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9E9" w:rsidRDefault="000F19E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2"/>
        <w:gridCol w:w="5103"/>
      </w:tblGrid>
      <w:tr w:rsidR="000F19E9">
        <w:tc>
          <w:tcPr>
            <w:tcW w:w="5102" w:type="dxa"/>
            <w:tcBorders>
              <w:top w:val="nil"/>
              <w:left w:val="nil"/>
              <w:bottom w:val="nil"/>
              <w:right w:val="nil"/>
            </w:tcBorders>
          </w:tcPr>
          <w:p w:rsidR="000F19E9" w:rsidRDefault="000F19E9">
            <w:pPr>
              <w:pStyle w:val="ConsPlusNormal"/>
              <w:outlineLvl w:val="0"/>
            </w:pPr>
            <w:r>
              <w:t>28 декабря 2020 года</w:t>
            </w:r>
          </w:p>
        </w:tc>
        <w:tc>
          <w:tcPr>
            <w:tcW w:w="5102" w:type="dxa"/>
            <w:tcBorders>
              <w:top w:val="nil"/>
              <w:left w:val="nil"/>
              <w:bottom w:val="nil"/>
              <w:right w:val="nil"/>
            </w:tcBorders>
          </w:tcPr>
          <w:p w:rsidR="000F19E9" w:rsidRDefault="000F19E9">
            <w:pPr>
              <w:pStyle w:val="ConsPlusNormal"/>
              <w:jc w:val="right"/>
              <w:outlineLvl w:val="0"/>
            </w:pPr>
            <w:r>
              <w:t>N 103</w:t>
            </w:r>
          </w:p>
        </w:tc>
      </w:tr>
    </w:tbl>
    <w:p w:rsidR="000F19E9" w:rsidRDefault="000F19E9">
      <w:pPr>
        <w:pStyle w:val="ConsPlusNormal"/>
        <w:pBdr>
          <w:top w:val="single" w:sz="6" w:space="0" w:color="auto"/>
        </w:pBdr>
        <w:spacing w:before="100" w:after="100"/>
        <w:jc w:val="both"/>
        <w:rPr>
          <w:sz w:val="2"/>
          <w:szCs w:val="2"/>
        </w:rPr>
      </w:pPr>
    </w:p>
    <w:p w:rsidR="000F19E9" w:rsidRDefault="000F19E9">
      <w:pPr>
        <w:pStyle w:val="ConsPlusNormal"/>
        <w:jc w:val="both"/>
      </w:pPr>
    </w:p>
    <w:p w:rsidR="000F19E9" w:rsidRDefault="000F19E9">
      <w:pPr>
        <w:pStyle w:val="ConsPlusTitle"/>
        <w:jc w:val="center"/>
      </w:pPr>
      <w:r>
        <w:t>РЕСПУБЛИКА ДАГЕСТАН</w:t>
      </w:r>
    </w:p>
    <w:p w:rsidR="000F19E9" w:rsidRDefault="000F19E9">
      <w:pPr>
        <w:pStyle w:val="ConsPlusTitle"/>
        <w:jc w:val="center"/>
      </w:pPr>
    </w:p>
    <w:p w:rsidR="000F19E9" w:rsidRDefault="000F19E9">
      <w:pPr>
        <w:pStyle w:val="ConsPlusTitle"/>
        <w:jc w:val="center"/>
      </w:pPr>
      <w:r>
        <w:t>ЗАКОН</w:t>
      </w:r>
    </w:p>
    <w:p w:rsidR="000F19E9" w:rsidRDefault="000F19E9">
      <w:pPr>
        <w:pStyle w:val="ConsPlusTitle"/>
        <w:jc w:val="center"/>
      </w:pPr>
    </w:p>
    <w:p w:rsidR="000F19E9" w:rsidRDefault="000F19E9">
      <w:pPr>
        <w:pStyle w:val="ConsPlusTitle"/>
        <w:jc w:val="center"/>
      </w:pPr>
      <w:r>
        <w:t>О РЕСПУБЛИКАНСКОМ БЮДЖЕТЕ РЕСПУБЛИКИ ДАГЕСТАН</w:t>
      </w:r>
    </w:p>
    <w:p w:rsidR="000F19E9" w:rsidRDefault="000F19E9">
      <w:pPr>
        <w:pStyle w:val="ConsPlusTitle"/>
        <w:jc w:val="center"/>
      </w:pPr>
      <w:r>
        <w:t>НА 2021 ГОД И НА ПЛАНОВЫЙ ПЕРИОД 2022 И 2023 ГОДОВ</w:t>
      </w:r>
    </w:p>
    <w:p w:rsidR="000F19E9" w:rsidRDefault="000F19E9">
      <w:pPr>
        <w:pStyle w:val="ConsPlusNormal"/>
        <w:jc w:val="both"/>
      </w:pPr>
    </w:p>
    <w:p w:rsidR="000F19E9" w:rsidRDefault="000F19E9">
      <w:pPr>
        <w:pStyle w:val="ConsPlusNormal"/>
        <w:jc w:val="right"/>
      </w:pPr>
      <w:r>
        <w:t>Принят Народным Собранием</w:t>
      </w:r>
    </w:p>
    <w:p w:rsidR="000F19E9" w:rsidRDefault="000F19E9">
      <w:pPr>
        <w:pStyle w:val="ConsPlusNormal"/>
        <w:jc w:val="right"/>
      </w:pPr>
      <w:r>
        <w:t>Республики Дагестан</w:t>
      </w:r>
    </w:p>
    <w:p w:rsidR="000F19E9" w:rsidRDefault="000F19E9">
      <w:pPr>
        <w:pStyle w:val="ConsPlusNormal"/>
        <w:jc w:val="right"/>
      </w:pPr>
      <w:r>
        <w:t>22 декабря 2020 года</w:t>
      </w:r>
    </w:p>
    <w:p w:rsidR="000F19E9" w:rsidRDefault="000F19E9">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4"/>
      </w:tblGrid>
      <w:tr w:rsidR="000F19E9">
        <w:trPr>
          <w:jc w:val="center"/>
        </w:trPr>
        <w:tc>
          <w:tcPr>
            <w:tcW w:w="10144" w:type="dxa"/>
            <w:tcBorders>
              <w:top w:val="nil"/>
              <w:left w:val="single" w:sz="24" w:space="0" w:color="CED3F1"/>
              <w:bottom w:val="nil"/>
              <w:right w:val="single" w:sz="24" w:space="0" w:color="F4F3F8"/>
            </w:tcBorders>
            <w:shd w:val="clear" w:color="auto" w:fill="F4F3F8"/>
          </w:tcPr>
          <w:p w:rsidR="000F19E9" w:rsidRDefault="000F19E9">
            <w:pPr>
              <w:pStyle w:val="ConsPlusNormal"/>
              <w:jc w:val="center"/>
            </w:pPr>
            <w:r>
              <w:rPr>
                <w:color w:val="392C69"/>
              </w:rPr>
              <w:t>Список изменяющих документов</w:t>
            </w:r>
          </w:p>
          <w:p w:rsidR="000F19E9" w:rsidRDefault="000F19E9">
            <w:pPr>
              <w:pStyle w:val="ConsPlusNormal"/>
              <w:jc w:val="center"/>
            </w:pPr>
            <w:r>
              <w:rPr>
                <w:color w:val="392C69"/>
              </w:rPr>
              <w:t xml:space="preserve">(в ред. </w:t>
            </w:r>
            <w:hyperlink r:id="rId4" w:history="1">
              <w:r>
                <w:rPr>
                  <w:color w:val="0000FF"/>
                </w:rPr>
                <w:t>Закона</w:t>
              </w:r>
            </w:hyperlink>
            <w:r>
              <w:rPr>
                <w:color w:val="392C69"/>
              </w:rPr>
              <w:t xml:space="preserve"> Республики Дагестан</w:t>
            </w:r>
          </w:p>
          <w:p w:rsidR="000F19E9" w:rsidRDefault="000F19E9">
            <w:pPr>
              <w:pStyle w:val="ConsPlusNormal"/>
              <w:jc w:val="center"/>
            </w:pPr>
            <w:r>
              <w:rPr>
                <w:color w:val="392C69"/>
              </w:rPr>
              <w:t>от 04.05.2021 N 32)</w:t>
            </w:r>
          </w:p>
        </w:tc>
      </w:tr>
    </w:tbl>
    <w:p w:rsidR="000F19E9" w:rsidRDefault="000F19E9">
      <w:pPr>
        <w:pStyle w:val="ConsPlusNormal"/>
        <w:jc w:val="both"/>
      </w:pPr>
    </w:p>
    <w:p w:rsidR="000F19E9" w:rsidRDefault="000F19E9">
      <w:pPr>
        <w:pStyle w:val="ConsPlusTitle"/>
        <w:ind w:firstLine="540"/>
        <w:jc w:val="both"/>
        <w:outlineLvl w:val="1"/>
      </w:pPr>
      <w:r>
        <w:t>Статья 1. Основные характеристики республиканского бюджета Республики Дагестан на 2021 год и на плановый период 2022 и 2023 годов</w:t>
      </w:r>
    </w:p>
    <w:p w:rsidR="000F19E9" w:rsidRDefault="000F19E9">
      <w:pPr>
        <w:pStyle w:val="ConsPlusNormal"/>
        <w:jc w:val="both"/>
      </w:pPr>
    </w:p>
    <w:p w:rsidR="000F19E9" w:rsidRDefault="000F19E9">
      <w:pPr>
        <w:pStyle w:val="ConsPlusNormal"/>
        <w:ind w:firstLine="540"/>
        <w:jc w:val="both"/>
      </w:pPr>
      <w:bookmarkStart w:id="0" w:name="P20"/>
      <w:bookmarkEnd w:id="0"/>
      <w:r>
        <w:t>1. Утвердить основные характеристики республиканского бюджета Республики Дагестан на 2021 год, определенные исходя из прогнозируемого объема валового регионального продукта в размере 728454,3 млн. рублей:</w:t>
      </w:r>
    </w:p>
    <w:p w:rsidR="000F19E9" w:rsidRDefault="000F19E9">
      <w:pPr>
        <w:pStyle w:val="ConsPlusNormal"/>
        <w:spacing w:before="280"/>
        <w:ind w:firstLine="540"/>
        <w:jc w:val="both"/>
      </w:pPr>
      <w:r>
        <w:t xml:space="preserve">1) прогнозируемый общий объем доходов республиканского бюджета Республики Дагестан в сумме 159938779,4 тыс. рублей, в том числе объем межбюджетных трансфертов, получаемых из федерального бюджета, в в сумме 121295122,7 тыс. рублей согласно </w:t>
      </w:r>
      <w:hyperlink w:anchor="P220" w:history="1">
        <w:r>
          <w:rPr>
            <w:color w:val="0000FF"/>
          </w:rPr>
          <w:t>приложению N 1</w:t>
        </w:r>
      </w:hyperlink>
      <w:r>
        <w:t xml:space="preserve"> к настоящему Закону;</w:t>
      </w:r>
    </w:p>
    <w:p w:rsidR="000F19E9" w:rsidRDefault="000F19E9">
      <w:pPr>
        <w:pStyle w:val="ConsPlusNormal"/>
        <w:jc w:val="both"/>
      </w:pPr>
      <w:r>
        <w:t xml:space="preserve">(в ред. </w:t>
      </w:r>
      <w:hyperlink r:id="rId5" w:history="1">
        <w:r>
          <w:rPr>
            <w:color w:val="0000FF"/>
          </w:rPr>
          <w:t>Закона</w:t>
        </w:r>
      </w:hyperlink>
      <w:r>
        <w:t xml:space="preserve"> Республики Дагестан от 04.05.2021 N 32)</w:t>
      </w:r>
    </w:p>
    <w:p w:rsidR="000F19E9" w:rsidRDefault="000F19E9">
      <w:pPr>
        <w:pStyle w:val="ConsPlusNormal"/>
        <w:spacing w:before="280"/>
        <w:ind w:firstLine="540"/>
        <w:jc w:val="both"/>
      </w:pPr>
      <w:r>
        <w:t>2) общий объем расходов республиканского бюджета Республики Дагестан в сумме 173174089,5 тыс. рублей;</w:t>
      </w:r>
    </w:p>
    <w:p w:rsidR="000F19E9" w:rsidRDefault="000F19E9">
      <w:pPr>
        <w:pStyle w:val="ConsPlusNormal"/>
        <w:jc w:val="both"/>
      </w:pPr>
      <w:r>
        <w:t xml:space="preserve">(в ред. </w:t>
      </w:r>
      <w:hyperlink r:id="rId6" w:history="1">
        <w:r>
          <w:rPr>
            <w:color w:val="0000FF"/>
          </w:rPr>
          <w:t>Закона</w:t>
        </w:r>
      </w:hyperlink>
      <w:r>
        <w:t xml:space="preserve"> Республики Дагестан от 04.05.2021 N 32)</w:t>
      </w:r>
    </w:p>
    <w:p w:rsidR="000F19E9" w:rsidRDefault="000F19E9">
      <w:pPr>
        <w:pStyle w:val="ConsPlusNormal"/>
        <w:spacing w:before="280"/>
        <w:ind w:firstLine="540"/>
        <w:jc w:val="both"/>
      </w:pPr>
      <w:r>
        <w:t>3) верхний предел государственного внутреннего долга Республики Дагестан на 1 января 2022 года в сумме 8342139,9 тыс. рублей, в том числе верхний предел по государственным гарантиям Республики Дагестан в сумме 0,0 тыс. рублей;</w:t>
      </w:r>
    </w:p>
    <w:p w:rsidR="000F19E9" w:rsidRDefault="000F19E9">
      <w:pPr>
        <w:pStyle w:val="ConsPlusNormal"/>
        <w:spacing w:before="280"/>
        <w:ind w:firstLine="540"/>
        <w:jc w:val="both"/>
      </w:pPr>
      <w:r>
        <w:t>4) объем расходов на обслуживание государственного внутреннего долга Республики Дагестан в сумме 8770,8 тыс. рублей;</w:t>
      </w:r>
    </w:p>
    <w:p w:rsidR="000F19E9" w:rsidRDefault="000F19E9">
      <w:pPr>
        <w:pStyle w:val="ConsPlusNormal"/>
        <w:spacing w:before="280"/>
        <w:ind w:firstLine="540"/>
        <w:jc w:val="both"/>
      </w:pPr>
      <w:r>
        <w:t>5) дефицит республиканского бюджета Республики Дагестан в сумме 13235310,1 тыс. рублей.</w:t>
      </w:r>
    </w:p>
    <w:p w:rsidR="000F19E9" w:rsidRDefault="000F19E9">
      <w:pPr>
        <w:pStyle w:val="ConsPlusNormal"/>
        <w:jc w:val="both"/>
      </w:pPr>
      <w:r>
        <w:lastRenderedPageBreak/>
        <w:t xml:space="preserve">(в ред. </w:t>
      </w:r>
      <w:hyperlink r:id="rId7" w:history="1">
        <w:r>
          <w:rPr>
            <w:color w:val="0000FF"/>
          </w:rPr>
          <w:t>Закона</w:t>
        </w:r>
      </w:hyperlink>
      <w:r>
        <w:t xml:space="preserve"> Республики Дагестан от 04.05.2021 N 32)</w:t>
      </w:r>
    </w:p>
    <w:p w:rsidR="000F19E9" w:rsidRDefault="000F19E9">
      <w:pPr>
        <w:pStyle w:val="ConsPlusNormal"/>
        <w:spacing w:before="280"/>
        <w:ind w:firstLine="540"/>
        <w:jc w:val="both"/>
      </w:pPr>
      <w:r>
        <w:t xml:space="preserve">2. Утвердить источники финансирования дефицита республиканского бюджета Республики Дагестан на 2021 год согласно </w:t>
      </w:r>
      <w:hyperlink w:anchor="P461" w:history="1">
        <w:r>
          <w:rPr>
            <w:color w:val="0000FF"/>
          </w:rPr>
          <w:t>приложению N 2</w:t>
        </w:r>
      </w:hyperlink>
      <w:r>
        <w:t xml:space="preserve"> к настоящему Закону.</w:t>
      </w:r>
    </w:p>
    <w:p w:rsidR="000F19E9" w:rsidRDefault="000F19E9">
      <w:pPr>
        <w:pStyle w:val="ConsPlusNormal"/>
        <w:spacing w:before="280"/>
        <w:ind w:firstLine="540"/>
        <w:jc w:val="both"/>
      </w:pPr>
      <w:r>
        <w:t>3. Утвердить основные характеристики республиканского бюджета Республики Дагестан на 2022 год и на 2023 год, определенные исходя из прогнозируемого объема валового регионального продукта в размере соответственно 782747,4 млн. рублей и 847595,7 млн. рублей:</w:t>
      </w:r>
    </w:p>
    <w:p w:rsidR="000F19E9" w:rsidRDefault="000F19E9">
      <w:pPr>
        <w:pStyle w:val="ConsPlusNormal"/>
        <w:spacing w:before="280"/>
        <w:ind w:firstLine="540"/>
        <w:jc w:val="both"/>
      </w:pPr>
      <w:r>
        <w:t xml:space="preserve">1) прогнозируемый общий объем доходов республиканского бюджета Республики Дагестан на 2022 год в сумме 150172788,1 тыс. рублей, в том числе объем межбюджетных трансфертов, получаемых из федерального бюджета в в сумме 111224068,5 тыс. рублей, и на 2023 год в сумме 148578577,6 тыс. рублей, в том числе объем межбюджетных трансфертов, получаемых из федерального бюджета в сумме 106580489,4 тыс. рублей, согласно </w:t>
      </w:r>
      <w:hyperlink w:anchor="P502" w:history="1">
        <w:r>
          <w:rPr>
            <w:color w:val="0000FF"/>
          </w:rPr>
          <w:t>приложению N 3</w:t>
        </w:r>
      </w:hyperlink>
      <w:r>
        <w:t xml:space="preserve"> к настоящему Закону;</w:t>
      </w:r>
    </w:p>
    <w:p w:rsidR="000F19E9" w:rsidRDefault="000F19E9">
      <w:pPr>
        <w:pStyle w:val="ConsPlusNormal"/>
        <w:jc w:val="both"/>
      </w:pPr>
      <w:r>
        <w:t xml:space="preserve">(в ред. </w:t>
      </w:r>
      <w:hyperlink r:id="rId8" w:history="1">
        <w:r>
          <w:rPr>
            <w:color w:val="0000FF"/>
          </w:rPr>
          <w:t>Закона</w:t>
        </w:r>
      </w:hyperlink>
      <w:r>
        <w:t xml:space="preserve"> Республики Дагестан от 04.05.2021 N 32)</w:t>
      </w:r>
    </w:p>
    <w:p w:rsidR="000F19E9" w:rsidRDefault="000F19E9">
      <w:pPr>
        <w:pStyle w:val="ConsPlusNormal"/>
        <w:spacing w:before="280"/>
        <w:ind w:firstLine="540"/>
        <w:jc w:val="both"/>
      </w:pPr>
      <w:r>
        <w:t>2) общий объем расходов республиканского бюджета Республики Дагестан на 2022 год в сумме 154127291,7 тыс. рублей, в том числе условно утвержденные расходы в сумме 3679354,5 тыс. рублей, и на 2023 год в сумме 156232752,8 тыс. рублей, в том числе условно утвержденные расходы в сумме 7377323,9 тыс. рублей;</w:t>
      </w:r>
    </w:p>
    <w:p w:rsidR="000F19E9" w:rsidRDefault="000F19E9">
      <w:pPr>
        <w:pStyle w:val="ConsPlusNormal"/>
        <w:jc w:val="both"/>
      </w:pPr>
      <w:r>
        <w:t xml:space="preserve">(в ред. </w:t>
      </w:r>
      <w:hyperlink r:id="rId9" w:history="1">
        <w:r>
          <w:rPr>
            <w:color w:val="0000FF"/>
          </w:rPr>
          <w:t>Закона</w:t>
        </w:r>
      </w:hyperlink>
      <w:r>
        <w:t xml:space="preserve"> Республики Дагестан от 04.05.2021 N 32)</w:t>
      </w:r>
    </w:p>
    <w:p w:rsidR="000F19E9" w:rsidRDefault="000F19E9">
      <w:pPr>
        <w:pStyle w:val="ConsPlusNormal"/>
        <w:spacing w:before="280"/>
        <w:ind w:firstLine="540"/>
        <w:jc w:val="both"/>
      </w:pPr>
      <w:r>
        <w:t>3) верхний предел государственного внутреннего долга Республики Дагестан на 1 января 2023 года в сумме 7873739,8 тыс. рублей и на 1 января 2024 года в сумме 7405339,7 тыс. рублей, в том числе верхний предел по государственным гарантиям Республики Дагестан в суммах соответственно 0,0 тыс. рублей и 0,0 тыс. рублей;</w:t>
      </w:r>
    </w:p>
    <w:p w:rsidR="000F19E9" w:rsidRDefault="000F19E9">
      <w:pPr>
        <w:pStyle w:val="ConsPlusNormal"/>
        <w:spacing w:before="280"/>
        <w:ind w:firstLine="540"/>
        <w:jc w:val="both"/>
      </w:pPr>
      <w:r>
        <w:t>4) объем расходов на обслуживание государственного внутреннего долга Республики Дагес</w:t>
      </w:r>
      <w:bookmarkStart w:id="1" w:name="_GoBack"/>
      <w:bookmarkEnd w:id="1"/>
      <w:r>
        <w:t>тан на 2022 год в сумме 8302,4 тыс. рублей и на 2023 год в сумме 7454,6 тыс. рублей;</w:t>
      </w:r>
    </w:p>
    <w:p w:rsidR="000F19E9" w:rsidRDefault="000F19E9">
      <w:pPr>
        <w:pStyle w:val="ConsPlusNormal"/>
        <w:spacing w:before="280"/>
        <w:ind w:firstLine="540"/>
        <w:jc w:val="both"/>
      </w:pPr>
      <w:r>
        <w:t>5) дефицит республиканского бюджета Республики Дагестан на 2022 год в сумме 3954503,6 тыс. рублей и дефицит республиканского бюджета Республики Дагестан на 2023 год в сумме 7654175,2 тыс. рублей.</w:t>
      </w:r>
    </w:p>
    <w:p w:rsidR="000F19E9" w:rsidRDefault="000F19E9">
      <w:pPr>
        <w:pStyle w:val="ConsPlusNormal"/>
        <w:jc w:val="both"/>
      </w:pPr>
      <w:r>
        <w:t xml:space="preserve">(в ред. </w:t>
      </w:r>
      <w:hyperlink r:id="rId10" w:history="1">
        <w:r>
          <w:rPr>
            <w:color w:val="0000FF"/>
          </w:rPr>
          <w:t>Закона</w:t>
        </w:r>
      </w:hyperlink>
      <w:r>
        <w:t xml:space="preserve"> Республики Дагестан от 04.05.2021 N 32)</w:t>
      </w:r>
    </w:p>
    <w:p w:rsidR="000F19E9" w:rsidRDefault="000F19E9">
      <w:pPr>
        <w:pStyle w:val="ConsPlusNormal"/>
        <w:spacing w:before="280"/>
        <w:ind w:firstLine="540"/>
        <w:jc w:val="both"/>
      </w:pPr>
      <w:r>
        <w:t xml:space="preserve">4. Утвердить источники финансирования дефицита республиканского бюджета Республики Дагестан на 2022 и 2023 годы согласно </w:t>
      </w:r>
      <w:hyperlink w:anchor="P789" w:history="1">
        <w:r>
          <w:rPr>
            <w:color w:val="0000FF"/>
          </w:rPr>
          <w:t>приложению N 4</w:t>
        </w:r>
      </w:hyperlink>
      <w:r>
        <w:t xml:space="preserve"> к настоящему Закону.</w:t>
      </w:r>
    </w:p>
    <w:p w:rsidR="000F19E9" w:rsidRDefault="000F19E9">
      <w:pPr>
        <w:pStyle w:val="ConsPlusNormal"/>
        <w:jc w:val="both"/>
      </w:pPr>
    </w:p>
    <w:p w:rsidR="000F19E9" w:rsidRDefault="000F19E9">
      <w:pPr>
        <w:pStyle w:val="ConsPlusTitle"/>
        <w:ind w:firstLine="540"/>
        <w:jc w:val="both"/>
        <w:outlineLvl w:val="1"/>
      </w:pPr>
      <w:r>
        <w:t>Статья 2. Нормативы распределения доходов между республиканским бюджетом Республики Дагестан и местными бюджетами на 2021 год и на плановый период 2022 и 2023 годов</w:t>
      </w:r>
    </w:p>
    <w:p w:rsidR="000F19E9" w:rsidRDefault="000F19E9">
      <w:pPr>
        <w:pStyle w:val="ConsPlusNormal"/>
        <w:jc w:val="both"/>
      </w:pPr>
    </w:p>
    <w:p w:rsidR="000F19E9" w:rsidRDefault="000F19E9">
      <w:pPr>
        <w:pStyle w:val="ConsPlusNormal"/>
        <w:ind w:firstLine="540"/>
        <w:jc w:val="both"/>
      </w:pPr>
      <w:r>
        <w:lastRenderedPageBreak/>
        <w:t>1. Доходы от уплаты в 2021 году и в плановом периоде 2022 и 2023 годов акцизов на автомобильный и прямогонный бензин, дизельное топливо, моторные масла для дизельных и (или) карбюраторных (инжекторных) двигателей, зачисляемые в республиканский бюджет Республики Дагестан через Управление Федерального казначейства по Республике Дагестан, направляются в размере 10 процентов на создание муниципальных дорожных фондов.</w:t>
      </w:r>
    </w:p>
    <w:p w:rsidR="000F19E9" w:rsidRDefault="000F19E9">
      <w:pPr>
        <w:pStyle w:val="ConsPlusNormal"/>
        <w:spacing w:before="280"/>
        <w:ind w:firstLine="540"/>
        <w:jc w:val="both"/>
      </w:pPr>
      <w:r>
        <w:t xml:space="preserve">Установить, что доходы от уплаты в 2021 году и в плановом периоде 2022 и 2023 годов акцизов на автомобильный и прямогонный бензин, дизельное топливо, моторные масла для дизельных и (или) карбюраторных (инжекторных) двигателей, зачисляемые в местные бюджеты Республики Дагестан, распределяются по нормативам, установленным </w:t>
      </w:r>
      <w:hyperlink w:anchor="P842" w:history="1">
        <w:r>
          <w:rPr>
            <w:color w:val="0000FF"/>
          </w:rPr>
          <w:t>приложением N 5</w:t>
        </w:r>
      </w:hyperlink>
      <w:r>
        <w:t xml:space="preserve"> к настоящему Закону.</w:t>
      </w:r>
    </w:p>
    <w:p w:rsidR="000F19E9" w:rsidRDefault="000F19E9">
      <w:pPr>
        <w:pStyle w:val="ConsPlusNormal"/>
        <w:spacing w:before="280"/>
        <w:ind w:firstLine="540"/>
        <w:jc w:val="both"/>
      </w:pPr>
      <w:r>
        <w:t>Перечисленные в 2021 году на счет Управления Федерального казначейства по Республике Дагестан доходы от уплаты указанных акцизов распределяются Управлением Федерального казначейства по Республике Дагестан между республиканским бюджетом Республики Дагестан и местными бюджетами с учетом установленных настоящим Законом дифференцированных нормативов отчислений в местные бюджеты.</w:t>
      </w:r>
    </w:p>
    <w:p w:rsidR="000F19E9" w:rsidRDefault="000F19E9">
      <w:pPr>
        <w:pStyle w:val="ConsPlusNormal"/>
        <w:spacing w:before="280"/>
        <w:ind w:firstLine="540"/>
        <w:jc w:val="both"/>
      </w:pPr>
      <w:r>
        <w:t xml:space="preserve">2. Установить, что отчисления от прибыли государственных унитарных предприятий Республики Дагестан, остающиеся в распоряжении предприятия после уплаты налогов и иных обязательных платежей в бюджет, установленные </w:t>
      </w:r>
      <w:hyperlink r:id="rId11" w:history="1">
        <w:r>
          <w:rPr>
            <w:color w:val="0000FF"/>
          </w:rPr>
          <w:t>Законом</w:t>
        </w:r>
      </w:hyperlink>
      <w:r>
        <w:t xml:space="preserve"> Республики Дагестан от 4 декабря 2009 года N 74 "О размере подлежащей перечислению в республиканский бюджет Республики Дагестан части прибыли государственных унитарных предприятий, остающейся после уплаты налогов и иных обязательных платежей", зачисляются в доходы республиканского бюджета Республики Дагестан.</w:t>
      </w:r>
    </w:p>
    <w:p w:rsidR="000F19E9" w:rsidRDefault="000F19E9">
      <w:pPr>
        <w:pStyle w:val="ConsPlusNormal"/>
        <w:spacing w:before="280"/>
        <w:ind w:firstLine="540"/>
        <w:jc w:val="both"/>
      </w:pPr>
      <w:r>
        <w:t>3. Установить, что задолженность и перерасчеты в республиканский бюджет Республики Дагестан по отмененным региональным налогам, сборам и иным обязательным платежам подлежат зачислению в полном объеме в республиканский бюджет Республики Дагестан.</w:t>
      </w:r>
    </w:p>
    <w:p w:rsidR="000F19E9" w:rsidRDefault="000F19E9">
      <w:pPr>
        <w:pStyle w:val="ConsPlusNormal"/>
        <w:jc w:val="both"/>
      </w:pPr>
    </w:p>
    <w:p w:rsidR="000F19E9" w:rsidRDefault="000F19E9">
      <w:pPr>
        <w:pStyle w:val="ConsPlusTitle"/>
        <w:ind w:firstLine="540"/>
        <w:jc w:val="both"/>
        <w:outlineLvl w:val="1"/>
      </w:pPr>
      <w:r>
        <w:t>Статья 3. Главные администраторы доходов республиканского бюджета Республики Дагестан и главные администраторы источников финансирования дефицита республиканского бюджета Республики Дагестан</w:t>
      </w:r>
    </w:p>
    <w:p w:rsidR="000F19E9" w:rsidRDefault="000F19E9">
      <w:pPr>
        <w:pStyle w:val="ConsPlusNormal"/>
        <w:jc w:val="both"/>
      </w:pPr>
    </w:p>
    <w:p w:rsidR="000F19E9" w:rsidRDefault="000F19E9">
      <w:pPr>
        <w:pStyle w:val="ConsPlusNormal"/>
        <w:ind w:firstLine="540"/>
        <w:jc w:val="both"/>
      </w:pPr>
      <w:r>
        <w:t xml:space="preserve">1. Закрепить источники доходов республиканского бюджета Республики Дагестан за главными администраторами доходов республиканского бюджета Республики Дагестан - органами государственной власти Республики Дагестан согласно </w:t>
      </w:r>
      <w:hyperlink w:anchor="P1123" w:history="1">
        <w:r>
          <w:rPr>
            <w:color w:val="0000FF"/>
          </w:rPr>
          <w:t>приложению N 6</w:t>
        </w:r>
      </w:hyperlink>
      <w:r>
        <w:t xml:space="preserve"> к настоящему Закону, осуществляющими в соответствии с федеральным законодательством и законодательством Республики Дагестан контроль за правильностью исчисления, полнотой и своевременностью уплаты, начисление, учет, взыскание и принятие решений о возврате (зачете) излишне </w:t>
      </w:r>
      <w:r>
        <w:lastRenderedPageBreak/>
        <w:t>уплаченных (взысканных) платежей в бюджет, пеней и штрафов по ним.</w:t>
      </w:r>
    </w:p>
    <w:p w:rsidR="000F19E9" w:rsidRDefault="000F19E9">
      <w:pPr>
        <w:pStyle w:val="ConsPlusNormal"/>
        <w:spacing w:before="280"/>
        <w:ind w:firstLine="540"/>
        <w:jc w:val="both"/>
      </w:pPr>
      <w:r>
        <w:t xml:space="preserve">2. Закрепить источники финансирования дефицита республиканского бюджета Республики Дагестан за главными администраторами источников финансирования дефицита республиканского бюджета Республики Дагестан - органами государственной власти Республики Дагестан согласно </w:t>
      </w:r>
      <w:hyperlink w:anchor="P3454" w:history="1">
        <w:r>
          <w:rPr>
            <w:color w:val="0000FF"/>
          </w:rPr>
          <w:t>приложению N 7</w:t>
        </w:r>
      </w:hyperlink>
      <w:r>
        <w:t xml:space="preserve"> к настоящему Закону.</w:t>
      </w:r>
    </w:p>
    <w:p w:rsidR="000F19E9" w:rsidRDefault="000F19E9">
      <w:pPr>
        <w:pStyle w:val="ConsPlusNormal"/>
        <w:jc w:val="both"/>
      </w:pPr>
    </w:p>
    <w:p w:rsidR="000F19E9" w:rsidRDefault="000F19E9">
      <w:pPr>
        <w:pStyle w:val="ConsPlusTitle"/>
        <w:ind w:firstLine="540"/>
        <w:jc w:val="both"/>
        <w:outlineLvl w:val="1"/>
      </w:pPr>
      <w:bookmarkStart w:id="2" w:name="P54"/>
      <w:bookmarkEnd w:id="2"/>
      <w:r>
        <w:t>Статья 4. Бюджетные ассигнования республиканского бюджета Республики Дагестан на 2021 год и на плановый период 2022 и 2023 годов</w:t>
      </w:r>
    </w:p>
    <w:p w:rsidR="000F19E9" w:rsidRDefault="000F19E9">
      <w:pPr>
        <w:pStyle w:val="ConsPlusNormal"/>
        <w:jc w:val="both"/>
      </w:pPr>
    </w:p>
    <w:p w:rsidR="000F19E9" w:rsidRDefault="000F19E9">
      <w:pPr>
        <w:pStyle w:val="ConsPlusNormal"/>
        <w:ind w:firstLine="540"/>
        <w:jc w:val="both"/>
      </w:pPr>
      <w:r>
        <w:t>1. Утвердить общий объем бюджетных ассигнований на исполнение публичных нормативных обязательств на 2021 год в сумме 22013853,6 тыс. рублей, на 2022 год в сумме 22054412,1 тыс. рублей и на 2023 год в сумме 22367808,0 тыс. рублей.</w:t>
      </w:r>
    </w:p>
    <w:p w:rsidR="000F19E9" w:rsidRDefault="000F19E9">
      <w:pPr>
        <w:pStyle w:val="ConsPlusNormal"/>
        <w:spacing w:before="280"/>
        <w:ind w:firstLine="540"/>
        <w:jc w:val="both"/>
      </w:pPr>
      <w:r>
        <w:t>2. Утвердить ведомственную структуру расходов республиканского бюджета Республики Дагестан:</w:t>
      </w:r>
    </w:p>
    <w:p w:rsidR="000F19E9" w:rsidRDefault="000F19E9">
      <w:pPr>
        <w:pStyle w:val="ConsPlusNormal"/>
        <w:spacing w:before="280"/>
        <w:ind w:firstLine="540"/>
        <w:jc w:val="both"/>
      </w:pPr>
      <w:r>
        <w:t xml:space="preserve">1) на 2021 год согласно </w:t>
      </w:r>
      <w:hyperlink w:anchor="P3524" w:history="1">
        <w:r>
          <w:rPr>
            <w:color w:val="0000FF"/>
          </w:rPr>
          <w:t>приложению N 8</w:t>
        </w:r>
      </w:hyperlink>
      <w:r>
        <w:t xml:space="preserve"> к настоящему Закону;</w:t>
      </w:r>
    </w:p>
    <w:p w:rsidR="000F19E9" w:rsidRDefault="000F19E9">
      <w:pPr>
        <w:pStyle w:val="ConsPlusNormal"/>
        <w:spacing w:before="280"/>
        <w:ind w:firstLine="540"/>
        <w:jc w:val="both"/>
      </w:pPr>
      <w:r>
        <w:t xml:space="preserve">2) на плановый период 2022 и 2023 годов согласно </w:t>
      </w:r>
      <w:hyperlink w:anchor="P26958" w:history="1">
        <w:r>
          <w:rPr>
            <w:color w:val="0000FF"/>
          </w:rPr>
          <w:t>приложению N 9</w:t>
        </w:r>
      </w:hyperlink>
      <w:r>
        <w:t xml:space="preserve"> к настоящему Закону.</w:t>
      </w:r>
    </w:p>
    <w:p w:rsidR="000F19E9" w:rsidRDefault="000F19E9">
      <w:pPr>
        <w:pStyle w:val="ConsPlusNormal"/>
        <w:spacing w:before="280"/>
        <w:ind w:firstLine="540"/>
        <w:jc w:val="both"/>
      </w:pPr>
      <w:r>
        <w:t>3. Утвердить распределение бюджетных ассигнований по разделам и подразделам, целевым статьям (государственным программам Республики Дагестан и непрограммным направлениям деятельности), группам видов расходов классификации расходов республиканского бюджета Республики Дагестан:</w:t>
      </w:r>
    </w:p>
    <w:p w:rsidR="000F19E9" w:rsidRDefault="000F19E9">
      <w:pPr>
        <w:pStyle w:val="ConsPlusNormal"/>
        <w:spacing w:before="280"/>
        <w:ind w:firstLine="540"/>
        <w:jc w:val="both"/>
      </w:pPr>
      <w:r>
        <w:t xml:space="preserve">1) на 2021 год согласно </w:t>
      </w:r>
      <w:hyperlink w:anchor="P45041" w:history="1">
        <w:r>
          <w:rPr>
            <w:color w:val="0000FF"/>
          </w:rPr>
          <w:t>приложению N 10</w:t>
        </w:r>
      </w:hyperlink>
      <w:r>
        <w:t xml:space="preserve"> к настоящему Закону;</w:t>
      </w:r>
    </w:p>
    <w:p w:rsidR="000F19E9" w:rsidRDefault="000F19E9">
      <w:pPr>
        <w:pStyle w:val="ConsPlusNormal"/>
        <w:spacing w:before="280"/>
        <w:ind w:firstLine="540"/>
        <w:jc w:val="both"/>
      </w:pPr>
      <w:r>
        <w:t xml:space="preserve">2) на плановый период 2022 и 2023 годов согласно </w:t>
      </w:r>
      <w:hyperlink w:anchor="P57649" w:history="1">
        <w:r>
          <w:rPr>
            <w:color w:val="0000FF"/>
          </w:rPr>
          <w:t>приложению N 11</w:t>
        </w:r>
      </w:hyperlink>
      <w:r>
        <w:t xml:space="preserve"> к настоящему Закону.</w:t>
      </w:r>
    </w:p>
    <w:p w:rsidR="000F19E9" w:rsidRDefault="000F19E9">
      <w:pPr>
        <w:pStyle w:val="ConsPlusNormal"/>
        <w:spacing w:before="280"/>
        <w:ind w:firstLine="540"/>
        <w:jc w:val="both"/>
      </w:pPr>
      <w:r>
        <w:t>4. Утвердить распределение бюджетных ассигнований по целевым статьям (государственным программам Республики Дагестан и непрограммным направлениям деятельности), группам видов расходов, разделам, подразделам классификации расходов республиканского бюджета Республики Дагестан:</w:t>
      </w:r>
    </w:p>
    <w:p w:rsidR="000F19E9" w:rsidRDefault="000F19E9">
      <w:pPr>
        <w:pStyle w:val="ConsPlusNormal"/>
        <w:spacing w:before="280"/>
        <w:ind w:firstLine="540"/>
        <w:jc w:val="both"/>
      </w:pPr>
      <w:r>
        <w:t xml:space="preserve">1) на 2021 год согласно </w:t>
      </w:r>
      <w:hyperlink w:anchor="P69935" w:history="1">
        <w:r>
          <w:rPr>
            <w:color w:val="0000FF"/>
          </w:rPr>
          <w:t>приложению N 12</w:t>
        </w:r>
      </w:hyperlink>
      <w:r>
        <w:t xml:space="preserve"> к настоящему Закону;</w:t>
      </w:r>
    </w:p>
    <w:p w:rsidR="000F19E9" w:rsidRDefault="000F19E9">
      <w:pPr>
        <w:pStyle w:val="ConsPlusNormal"/>
        <w:spacing w:before="280"/>
        <w:ind w:firstLine="540"/>
        <w:jc w:val="both"/>
      </w:pPr>
      <w:r>
        <w:t xml:space="preserve">2) на плановый период 2022 и 2023 годов согласно </w:t>
      </w:r>
      <w:hyperlink w:anchor="P75237" w:history="1">
        <w:r>
          <w:rPr>
            <w:color w:val="0000FF"/>
          </w:rPr>
          <w:t>приложению N 13</w:t>
        </w:r>
      </w:hyperlink>
      <w:r>
        <w:t xml:space="preserve"> к настоящему Закону.</w:t>
      </w:r>
    </w:p>
    <w:p w:rsidR="000F19E9" w:rsidRDefault="000F19E9">
      <w:pPr>
        <w:pStyle w:val="ConsPlusNormal"/>
        <w:spacing w:before="280"/>
        <w:ind w:firstLine="540"/>
        <w:jc w:val="both"/>
      </w:pPr>
      <w:r>
        <w:t>5. Утвердить распределение бюджетных ассигнований на реализацию государственных программ Республики Дагестан, финансируемых из республиканского бюджета Республики Дагестан:</w:t>
      </w:r>
    </w:p>
    <w:p w:rsidR="000F19E9" w:rsidRDefault="000F19E9">
      <w:pPr>
        <w:pStyle w:val="ConsPlusNormal"/>
        <w:spacing w:before="280"/>
        <w:ind w:firstLine="540"/>
        <w:jc w:val="both"/>
      </w:pPr>
      <w:r>
        <w:lastRenderedPageBreak/>
        <w:t xml:space="preserve">1) на 2021 год согласно </w:t>
      </w:r>
      <w:hyperlink w:anchor="P80643" w:history="1">
        <w:r>
          <w:rPr>
            <w:color w:val="0000FF"/>
          </w:rPr>
          <w:t>приложению N 14</w:t>
        </w:r>
      </w:hyperlink>
      <w:r>
        <w:t xml:space="preserve"> к настоящему Закону;</w:t>
      </w:r>
    </w:p>
    <w:p w:rsidR="000F19E9" w:rsidRDefault="000F19E9">
      <w:pPr>
        <w:pStyle w:val="ConsPlusNormal"/>
        <w:spacing w:before="280"/>
        <w:ind w:firstLine="540"/>
        <w:jc w:val="both"/>
      </w:pPr>
      <w:r>
        <w:t xml:space="preserve">2) на плановый период 2022 и 2023 годов согласно </w:t>
      </w:r>
      <w:hyperlink w:anchor="P83004" w:history="1">
        <w:r>
          <w:rPr>
            <w:color w:val="0000FF"/>
          </w:rPr>
          <w:t>приложению N 15</w:t>
        </w:r>
      </w:hyperlink>
      <w:r>
        <w:t xml:space="preserve"> к настоящему Закону.</w:t>
      </w:r>
    </w:p>
    <w:p w:rsidR="000F19E9" w:rsidRDefault="000F19E9">
      <w:pPr>
        <w:pStyle w:val="ConsPlusNormal"/>
        <w:spacing w:before="280"/>
        <w:ind w:firstLine="540"/>
        <w:jc w:val="both"/>
      </w:pPr>
      <w:r>
        <w:t xml:space="preserve">6. Утвердить распределение бюджетных ассигнований, направляемых на государственную поддержку семьи и детей, на 2021 год и на плановый период 2022 и 2023 годов согласно </w:t>
      </w:r>
      <w:hyperlink w:anchor="P85751" w:history="1">
        <w:r>
          <w:rPr>
            <w:color w:val="0000FF"/>
          </w:rPr>
          <w:t>приложению N 16</w:t>
        </w:r>
      </w:hyperlink>
      <w:r>
        <w:t xml:space="preserve"> к настоящему Закону.</w:t>
      </w:r>
    </w:p>
    <w:p w:rsidR="000F19E9" w:rsidRDefault="000F19E9">
      <w:pPr>
        <w:pStyle w:val="ConsPlusNormal"/>
        <w:jc w:val="both"/>
      </w:pPr>
    </w:p>
    <w:p w:rsidR="000F19E9" w:rsidRDefault="000F19E9">
      <w:pPr>
        <w:pStyle w:val="ConsPlusTitle"/>
        <w:ind w:firstLine="540"/>
        <w:jc w:val="both"/>
        <w:outlineLvl w:val="1"/>
      </w:pPr>
      <w:r>
        <w:t>Статья 5. Резервный фонд Республики Дагестан</w:t>
      </w:r>
    </w:p>
    <w:p w:rsidR="000F19E9" w:rsidRDefault="000F19E9">
      <w:pPr>
        <w:pStyle w:val="ConsPlusNormal"/>
        <w:jc w:val="both"/>
      </w:pPr>
    </w:p>
    <w:p w:rsidR="000F19E9" w:rsidRDefault="000F19E9">
      <w:pPr>
        <w:pStyle w:val="ConsPlusNormal"/>
        <w:ind w:firstLine="540"/>
        <w:jc w:val="both"/>
      </w:pPr>
      <w:r>
        <w:t>Утвердить резервный фонд Республики Дагестан на 2021 год в сумме 4848856,9 тыс. рублей.</w:t>
      </w:r>
    </w:p>
    <w:p w:rsidR="000F19E9" w:rsidRDefault="000F19E9">
      <w:pPr>
        <w:pStyle w:val="ConsPlusNormal"/>
        <w:jc w:val="both"/>
      </w:pPr>
      <w:r>
        <w:t xml:space="preserve">(в ред. </w:t>
      </w:r>
      <w:hyperlink r:id="rId12" w:history="1">
        <w:r>
          <w:rPr>
            <w:color w:val="0000FF"/>
          </w:rPr>
          <w:t>Закона</w:t>
        </w:r>
      </w:hyperlink>
      <w:r>
        <w:t xml:space="preserve"> Республики Дагестан от 04.05.2021 N 32)</w:t>
      </w:r>
    </w:p>
    <w:p w:rsidR="000F19E9" w:rsidRDefault="000F19E9">
      <w:pPr>
        <w:pStyle w:val="ConsPlusNormal"/>
        <w:jc w:val="both"/>
      </w:pPr>
    </w:p>
    <w:p w:rsidR="000F19E9" w:rsidRDefault="000F19E9">
      <w:pPr>
        <w:pStyle w:val="ConsPlusTitle"/>
        <w:ind w:firstLine="540"/>
        <w:jc w:val="both"/>
        <w:outlineLvl w:val="1"/>
      </w:pPr>
      <w:r>
        <w:t>Статья 6. Особенности установления отдельных расходных обязательств Республики Дагестан и использования бюджетных ассигнований в сфере социального обеспечения населения Республики Дагестан</w:t>
      </w:r>
    </w:p>
    <w:p w:rsidR="000F19E9" w:rsidRDefault="000F19E9">
      <w:pPr>
        <w:pStyle w:val="ConsPlusNormal"/>
        <w:jc w:val="both"/>
      </w:pPr>
    </w:p>
    <w:p w:rsidR="000F19E9" w:rsidRDefault="000F19E9">
      <w:pPr>
        <w:pStyle w:val="ConsPlusNormal"/>
        <w:ind w:firstLine="540"/>
        <w:jc w:val="both"/>
      </w:pPr>
      <w:r>
        <w:t>Установить с 1 января 2021 года с учетом коэффициента индексации 1,037:</w:t>
      </w:r>
    </w:p>
    <w:p w:rsidR="000F19E9" w:rsidRDefault="000F19E9">
      <w:pPr>
        <w:pStyle w:val="ConsPlusNormal"/>
        <w:spacing w:before="280"/>
        <w:ind w:firstLine="540"/>
        <w:jc w:val="both"/>
      </w:pPr>
      <w:r>
        <w:t>1) ежемесячный размер денежных средств на содержание детей в семьях опекунов (попечителей), приемных семьях в сумме 5233 рубля;</w:t>
      </w:r>
    </w:p>
    <w:p w:rsidR="000F19E9" w:rsidRDefault="000F19E9">
      <w:pPr>
        <w:pStyle w:val="ConsPlusNormal"/>
        <w:spacing w:before="280"/>
        <w:ind w:firstLine="540"/>
        <w:jc w:val="both"/>
      </w:pPr>
      <w:r>
        <w:t>2) размер ежемесячного вознаграждения, причитающегося приемным родителям, патронатному воспитателю за воспитание детей, в сумме 3085 рублей за каждого ребенка;</w:t>
      </w:r>
    </w:p>
    <w:p w:rsidR="000F19E9" w:rsidRDefault="000F19E9">
      <w:pPr>
        <w:pStyle w:val="ConsPlusNormal"/>
        <w:spacing w:before="280"/>
        <w:ind w:firstLine="540"/>
        <w:jc w:val="both"/>
      </w:pPr>
      <w:r>
        <w:t>3) ежемесячный размер денежных средств на содержание детей-сирот и детей, оставшихся без попечения родителей, в семьях опекунов (попечителей), приемных семьях, взявших детей из организаций для детей-сирот и детей, оставшихся без попечения родителей, в сумме 7798 рублей;</w:t>
      </w:r>
    </w:p>
    <w:p w:rsidR="000F19E9" w:rsidRDefault="000F19E9">
      <w:pPr>
        <w:pStyle w:val="ConsPlusNormal"/>
        <w:spacing w:before="280"/>
        <w:ind w:firstLine="540"/>
        <w:jc w:val="both"/>
      </w:pPr>
      <w:r>
        <w:t>4) размер ежемесячного вознаграждения, причитающегося приемным родителям, патронатному воспитателю, взявшим детей из организаций для детей-сирот и детей, оставшихся без попечения родителей, в сумме 7798 рублей за каждого ребенка;</w:t>
      </w:r>
    </w:p>
    <w:p w:rsidR="000F19E9" w:rsidRDefault="000F19E9">
      <w:pPr>
        <w:pStyle w:val="ConsPlusNormal"/>
        <w:spacing w:before="280"/>
        <w:ind w:firstLine="540"/>
        <w:jc w:val="both"/>
      </w:pPr>
      <w:r>
        <w:t>5) размер единовременного денежного пособия выпускникам государственных профессиональных образовательных организаций, находящихся в ведении Республики Дагестан и муниципальных образований Республики Дагестан, - детям-сиротам и детям, оставшимся без попечения родителей, лицам из числа детей-сирот и детей, оставшихся без попечения родителей, обучавшимся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 в сумме 51231 рубль;</w:t>
      </w:r>
    </w:p>
    <w:p w:rsidR="000F19E9" w:rsidRDefault="000F19E9">
      <w:pPr>
        <w:pStyle w:val="ConsPlusNormal"/>
        <w:spacing w:before="280"/>
        <w:ind w:firstLine="540"/>
        <w:jc w:val="both"/>
      </w:pPr>
      <w:r>
        <w:lastRenderedPageBreak/>
        <w:t>6) размер пособия на ребенка в сумме 214 рублей;</w:t>
      </w:r>
    </w:p>
    <w:p w:rsidR="000F19E9" w:rsidRDefault="000F19E9">
      <w:pPr>
        <w:pStyle w:val="ConsPlusNormal"/>
        <w:spacing w:before="280"/>
        <w:ind w:firstLine="540"/>
        <w:jc w:val="both"/>
      </w:pPr>
      <w:r>
        <w:t>7) размер ежемесячной денежной выплаты ветеранам труда в сумме 562 рубля;</w:t>
      </w:r>
    </w:p>
    <w:p w:rsidR="000F19E9" w:rsidRDefault="000F19E9">
      <w:pPr>
        <w:pStyle w:val="ConsPlusNormal"/>
        <w:spacing w:before="280"/>
        <w:ind w:firstLine="540"/>
        <w:jc w:val="both"/>
      </w:pPr>
      <w:r>
        <w:t>8) размер ежемесячной денежной выплаты труженикам тыла в сумме 847 рублей;</w:t>
      </w:r>
    </w:p>
    <w:p w:rsidR="000F19E9" w:rsidRDefault="000F19E9">
      <w:pPr>
        <w:pStyle w:val="ConsPlusNormal"/>
        <w:spacing w:before="280"/>
        <w:ind w:firstLine="540"/>
        <w:jc w:val="both"/>
      </w:pPr>
      <w:r>
        <w:t>9) размер ежемесячной денежной выплаты лицам, пострадавшим от политических репрессий, в сумме 847 рублей;</w:t>
      </w:r>
    </w:p>
    <w:p w:rsidR="000F19E9" w:rsidRDefault="000F19E9">
      <w:pPr>
        <w:pStyle w:val="ConsPlusNormal"/>
        <w:spacing w:before="280"/>
        <w:ind w:firstLine="540"/>
        <w:jc w:val="both"/>
      </w:pPr>
      <w:r>
        <w:t>10) размер ежемесячной денежной выплаты реабилитированным лицам в сумме 1129 рублей;</w:t>
      </w:r>
    </w:p>
    <w:p w:rsidR="000F19E9" w:rsidRDefault="000F19E9">
      <w:pPr>
        <w:pStyle w:val="ConsPlusNormal"/>
        <w:spacing w:before="280"/>
        <w:ind w:firstLine="540"/>
        <w:jc w:val="both"/>
      </w:pPr>
      <w:r>
        <w:t>11) размер ежемесячной денежной выплаты отдельным категориям граждан, работающим и проживающим в сельской местности и поселках городского типа, по оплате жилого помещения и коммунальных услуг в сумме 1175 рублей;</w:t>
      </w:r>
    </w:p>
    <w:p w:rsidR="000F19E9" w:rsidRDefault="000F19E9">
      <w:pPr>
        <w:pStyle w:val="ConsPlusNormal"/>
        <w:spacing w:before="280"/>
        <w:ind w:firstLine="540"/>
        <w:jc w:val="both"/>
      </w:pPr>
      <w:r>
        <w:t>12) размер единовременной денежной выплаты на детей, поступающих в первый класс, из малоимущих многодетных семей, проживающих в Республике Дагестан, в сумме 2229 рублей на ребенка.</w:t>
      </w:r>
    </w:p>
    <w:p w:rsidR="000F19E9" w:rsidRDefault="000F19E9">
      <w:pPr>
        <w:pStyle w:val="ConsPlusNormal"/>
        <w:jc w:val="both"/>
      </w:pPr>
    </w:p>
    <w:p w:rsidR="000F19E9" w:rsidRDefault="000F19E9">
      <w:pPr>
        <w:pStyle w:val="ConsPlusTitle"/>
        <w:ind w:firstLine="540"/>
        <w:jc w:val="both"/>
        <w:outlineLvl w:val="1"/>
      </w:pPr>
      <w:bookmarkStart w:id="3" w:name="P92"/>
      <w:bookmarkEnd w:id="3"/>
      <w:r>
        <w:t>Статья 7. Особенности использования средств, получаемых отдельными юридическими лицами из республиканского бюджета Республики Дагестан</w:t>
      </w:r>
    </w:p>
    <w:p w:rsidR="000F19E9" w:rsidRDefault="000F19E9">
      <w:pPr>
        <w:pStyle w:val="ConsPlusNormal"/>
        <w:jc w:val="both"/>
      </w:pPr>
    </w:p>
    <w:p w:rsidR="000F19E9" w:rsidRDefault="000F19E9">
      <w:pPr>
        <w:pStyle w:val="ConsPlusNormal"/>
        <w:ind w:firstLine="540"/>
        <w:jc w:val="both"/>
      </w:pPr>
      <w:r>
        <w:t>Установить, что средства в объеме остатков субсидий, предоставленных в 2020 году республиканским бюджетным и автономным учреждениям на финансовое обеспечение выполнения государственных заданий на оказание государственных услуг (выполнение работ), образовавшихся в связи с недостижением республиканскими бюджетными и автономными учреждениями установленных государственным заданием показателей, характеризующих объем государственных услуг (работ), подлежат возврату в республиканский бюджет Республики Дагестан в объемах, соответствующих недостигнутым показателям государственного задания (с учетом допустимых (возможных) отклонений), до первого марта 2021 года.</w:t>
      </w:r>
    </w:p>
    <w:p w:rsidR="000F19E9" w:rsidRDefault="000F19E9">
      <w:pPr>
        <w:pStyle w:val="ConsPlusNormal"/>
        <w:jc w:val="both"/>
      </w:pPr>
    </w:p>
    <w:p w:rsidR="000F19E9" w:rsidRDefault="000F19E9">
      <w:pPr>
        <w:pStyle w:val="ConsPlusTitle"/>
        <w:ind w:firstLine="540"/>
        <w:jc w:val="both"/>
        <w:outlineLvl w:val="1"/>
      </w:pPr>
      <w:r>
        <w:t>Статья 8. Бюджетные инвестиции в объекты государственной и муниципальной собственности, а также государственная поддержка дорожного хозяйства</w:t>
      </w:r>
    </w:p>
    <w:p w:rsidR="000F19E9" w:rsidRDefault="000F19E9">
      <w:pPr>
        <w:pStyle w:val="ConsPlusNormal"/>
        <w:jc w:val="both"/>
      </w:pPr>
    </w:p>
    <w:p w:rsidR="000F19E9" w:rsidRDefault="000F19E9">
      <w:pPr>
        <w:pStyle w:val="ConsPlusNormal"/>
        <w:ind w:firstLine="540"/>
        <w:jc w:val="both"/>
      </w:pPr>
      <w:r>
        <w:t>1. Бюджетные инвестиции в объекты капитального строительства осуществляются в соответствии с Республиканской инвестиционной программой, порядок реализации которой устанавливается Правительством Республики Дагестан.</w:t>
      </w:r>
    </w:p>
    <w:p w:rsidR="000F19E9" w:rsidRDefault="000F19E9">
      <w:pPr>
        <w:pStyle w:val="ConsPlusNormal"/>
        <w:spacing w:before="280"/>
        <w:ind w:firstLine="540"/>
        <w:jc w:val="both"/>
      </w:pPr>
      <w:r>
        <w:t xml:space="preserve">2. Утвердить в составе республиканского бюджета Республики Дагестан ассигнования на реализацию Республиканской инвестиционной программы на 2021 год и на плановый период 2022 и 2023 годов согласно </w:t>
      </w:r>
      <w:hyperlink w:anchor="P85948" w:history="1">
        <w:r>
          <w:rPr>
            <w:color w:val="0000FF"/>
          </w:rPr>
          <w:t>приложению N 17</w:t>
        </w:r>
      </w:hyperlink>
      <w:r>
        <w:t xml:space="preserve"> к настоящему Закону.</w:t>
      </w:r>
    </w:p>
    <w:p w:rsidR="000F19E9" w:rsidRDefault="000F19E9">
      <w:pPr>
        <w:pStyle w:val="ConsPlusNormal"/>
        <w:spacing w:before="280"/>
        <w:ind w:firstLine="540"/>
        <w:jc w:val="both"/>
      </w:pPr>
      <w:r>
        <w:lastRenderedPageBreak/>
        <w:t>3. Правительство Республики Дагестан вправе перераспределять объемы ассигнований по стройкам и объектам, включенным в Республиканскую инвестиционную программу, в случае неосвоения средств на указанные цели с последующим внесением изменений в настоящий Закон.</w:t>
      </w:r>
    </w:p>
    <w:p w:rsidR="000F19E9" w:rsidRDefault="000F19E9">
      <w:pPr>
        <w:pStyle w:val="ConsPlusNormal"/>
        <w:spacing w:before="280"/>
        <w:ind w:firstLine="540"/>
        <w:jc w:val="both"/>
      </w:pPr>
      <w:r>
        <w:t xml:space="preserve">4. Утвердить распределение средств на мероприятия по государственной поддержке дорожного хозяйства Республики Дагестан на 2021 год и на плановый период 2022 и 2023 годов согласно </w:t>
      </w:r>
      <w:hyperlink w:anchor="P93252" w:history="1">
        <w:r>
          <w:rPr>
            <w:color w:val="0000FF"/>
          </w:rPr>
          <w:t>приложению N 18</w:t>
        </w:r>
      </w:hyperlink>
      <w:r>
        <w:t xml:space="preserve"> к настоящему Закону.</w:t>
      </w:r>
    </w:p>
    <w:p w:rsidR="000F19E9" w:rsidRDefault="000F19E9">
      <w:pPr>
        <w:pStyle w:val="ConsPlusNormal"/>
        <w:jc w:val="both"/>
      </w:pPr>
    </w:p>
    <w:p w:rsidR="000F19E9" w:rsidRDefault="000F19E9">
      <w:pPr>
        <w:pStyle w:val="ConsPlusTitle"/>
        <w:ind w:firstLine="540"/>
        <w:jc w:val="both"/>
        <w:outlineLvl w:val="1"/>
      </w:pPr>
      <w:r>
        <w:t>Статья 9. Межбюджетные трансферты местным бюджетам Республики Дагестан</w:t>
      </w:r>
    </w:p>
    <w:p w:rsidR="000F19E9" w:rsidRDefault="000F19E9">
      <w:pPr>
        <w:pStyle w:val="ConsPlusNormal"/>
        <w:jc w:val="both"/>
      </w:pPr>
    </w:p>
    <w:p w:rsidR="000F19E9" w:rsidRDefault="000F19E9">
      <w:pPr>
        <w:pStyle w:val="ConsPlusNormal"/>
        <w:ind w:firstLine="540"/>
        <w:jc w:val="both"/>
      </w:pPr>
      <w:r>
        <w:t>1. Утвердить распределение межбюджетных трансфертов местным бюджетам Республики Дагестан:</w:t>
      </w:r>
    </w:p>
    <w:p w:rsidR="000F19E9" w:rsidRDefault="000F19E9">
      <w:pPr>
        <w:pStyle w:val="ConsPlusNormal"/>
        <w:spacing w:before="280"/>
        <w:ind w:firstLine="540"/>
        <w:jc w:val="both"/>
      </w:pPr>
      <w:r>
        <w:t xml:space="preserve">1) на 2021 год согласно </w:t>
      </w:r>
      <w:hyperlink w:anchor="P93913" w:history="1">
        <w:r>
          <w:rPr>
            <w:color w:val="0000FF"/>
          </w:rPr>
          <w:t>приложению N 19</w:t>
        </w:r>
      </w:hyperlink>
      <w:r>
        <w:t xml:space="preserve"> к настоящему Закону;</w:t>
      </w:r>
    </w:p>
    <w:p w:rsidR="000F19E9" w:rsidRDefault="000F19E9">
      <w:pPr>
        <w:pStyle w:val="ConsPlusNormal"/>
        <w:spacing w:before="280"/>
        <w:ind w:firstLine="540"/>
        <w:jc w:val="both"/>
      </w:pPr>
      <w:r>
        <w:t xml:space="preserve">2) на плановый период 2022 и 2023 годов согласно </w:t>
      </w:r>
      <w:hyperlink w:anchor="P99000" w:history="1">
        <w:r>
          <w:rPr>
            <w:color w:val="0000FF"/>
          </w:rPr>
          <w:t>приложению N 20</w:t>
        </w:r>
      </w:hyperlink>
      <w:r>
        <w:t xml:space="preserve"> к настоящему Закону.</w:t>
      </w:r>
    </w:p>
    <w:p w:rsidR="000F19E9" w:rsidRDefault="000F19E9">
      <w:pPr>
        <w:pStyle w:val="ConsPlusNormal"/>
        <w:spacing w:before="280"/>
        <w:ind w:firstLine="540"/>
        <w:jc w:val="both"/>
      </w:pPr>
      <w:r>
        <w:t>2. Установить, что оплата услуг по выплате денежных средств гражданам в рамках обеспечения мер социальной поддержки и (или) компенсация затрат на обеспечение деятельности местных администраций и учреждений, находящихся в их ведении, в связи с осуществлением переданных им государственных полномочий Республики Дагестан осуществляется за счет субвенций, предоставляемых местным бюджетам на осуществление передаваемых им государственных полномочий Республики Дагестан.</w:t>
      </w:r>
    </w:p>
    <w:p w:rsidR="000F19E9" w:rsidRDefault="000F19E9">
      <w:pPr>
        <w:pStyle w:val="ConsPlusNormal"/>
        <w:spacing w:before="280"/>
        <w:ind w:firstLine="540"/>
        <w:jc w:val="both"/>
      </w:pPr>
      <w:r>
        <w:t>3. Не использованные в 2020 году межбюджетные трансферты, полученные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подлежат возврату в доход республиканского бюджета Республики Дагестан в течение первых 15 рабочих дней текущего финансового года.</w:t>
      </w:r>
    </w:p>
    <w:p w:rsidR="000F19E9" w:rsidRDefault="000F19E9">
      <w:pPr>
        <w:pStyle w:val="ConsPlusNormal"/>
        <w:spacing w:before="280"/>
        <w:ind w:firstLine="540"/>
        <w:jc w:val="both"/>
      </w:pPr>
      <w:r>
        <w:t xml:space="preserve">Принятие главным администратором средств республиканского бюджета Республики Дагестан решения о наличии (об отсутствии) потребности в межбюджетных трансфертах, предоставленных в форме субсидий, субвенций и иных межбюджетных трансфертов, имеющих целевое назначение, не использованных в отчетном финансовом году, а также возврат указанных межбюджетных трансфертов в доход бюджета, которому они были ранее предоставлены, осуществляется не позднее 30 рабочих дней со дня поступления указанных средств в бюджет, из которого они были ранее предоставлены, в соответствии с отчетом о расходах соответствующего бюджета, источником финансового обеспечения которых являются указанные межбюджетные трансферты, сформированного в порядке, </w:t>
      </w:r>
      <w:r>
        <w:lastRenderedPageBreak/>
        <w:t>установленном главным администратором бюджетных средств республиканского бюджета Республики Дагестан.</w:t>
      </w:r>
    </w:p>
    <w:p w:rsidR="000F19E9" w:rsidRDefault="000F19E9">
      <w:pPr>
        <w:pStyle w:val="ConsPlusNormal"/>
        <w:spacing w:before="280"/>
        <w:ind w:firstLine="540"/>
        <w:jc w:val="both"/>
      </w:pPr>
      <w:r>
        <w:t>В соответствии с решением главного администратора бюджетных средств о наличии потребности в межбюджетных трансфертах, полученных в форме субсидий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не использованных в 2020 году, согласованным с Министерством финансов Республики Дагестан, средства в объеме, не превышающем остатка указанных межбюджетных трансфертов, могут быть возвращены в очередном 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rsidR="000F19E9" w:rsidRDefault="000F19E9">
      <w:pPr>
        <w:pStyle w:val="ConsPlusNormal"/>
        <w:spacing w:before="280"/>
        <w:ind w:firstLine="540"/>
        <w:jc w:val="both"/>
      </w:pPr>
      <w:r>
        <w:t xml:space="preserve">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не перечислен в доход республиканского бюджета Республики Дагестан, указанные средства подлежат взысканию в порядке, определяемом Министерством финансов Республики Дагестан, с соблюдением требований, установленных </w:t>
      </w:r>
      <w:hyperlink r:id="rId13" w:history="1">
        <w:r>
          <w:rPr>
            <w:color w:val="0000FF"/>
          </w:rPr>
          <w:t>приказом</w:t>
        </w:r>
      </w:hyperlink>
      <w:r>
        <w:t xml:space="preserve"> Министерства финансов Российской Федерации от 11 июня 2009 года N 51н "Об общих требованиях к порядку взыскания в доход бюджетов неиспользованных остатков межбюджетных трансфертов, полученных в форме субсидий, субвенций и иных межбюджетных трансфертов, имеющих целевое назначение, и порядке взыскания неиспользованных остатков межбюджетных трансфертов, предоставленных из федерального бюджета".</w:t>
      </w:r>
    </w:p>
    <w:p w:rsidR="000F19E9" w:rsidRDefault="000F19E9">
      <w:pPr>
        <w:pStyle w:val="ConsPlusNormal"/>
        <w:spacing w:before="280"/>
        <w:ind w:firstLine="540"/>
        <w:jc w:val="both"/>
      </w:pPr>
      <w:r>
        <w:t>4. Установить критерии выравнивания расчетной бюджетной обеспеченности муниципальных районов (городских округов, городского округа с внутригородским делением):</w:t>
      </w:r>
    </w:p>
    <w:p w:rsidR="000F19E9" w:rsidRDefault="000F19E9">
      <w:pPr>
        <w:pStyle w:val="ConsPlusNormal"/>
        <w:spacing w:before="280"/>
        <w:ind w:firstLine="540"/>
        <w:jc w:val="both"/>
      </w:pPr>
      <w:r>
        <w:t>1) на 2021 год - 0,986;</w:t>
      </w:r>
    </w:p>
    <w:p w:rsidR="000F19E9" w:rsidRDefault="000F19E9">
      <w:pPr>
        <w:pStyle w:val="ConsPlusNormal"/>
        <w:spacing w:before="280"/>
        <w:ind w:firstLine="540"/>
        <w:jc w:val="both"/>
      </w:pPr>
      <w:r>
        <w:t>2) на 2022 год - 0,985;</w:t>
      </w:r>
    </w:p>
    <w:p w:rsidR="000F19E9" w:rsidRDefault="000F19E9">
      <w:pPr>
        <w:pStyle w:val="ConsPlusNormal"/>
        <w:spacing w:before="280"/>
        <w:ind w:firstLine="540"/>
        <w:jc w:val="both"/>
      </w:pPr>
      <w:r>
        <w:t>3) на 2023 год - 0,985.</w:t>
      </w:r>
    </w:p>
    <w:p w:rsidR="000F19E9" w:rsidRDefault="000F19E9">
      <w:pPr>
        <w:pStyle w:val="ConsPlusNormal"/>
        <w:spacing w:before="280"/>
        <w:ind w:firstLine="540"/>
        <w:jc w:val="both"/>
      </w:pPr>
      <w:r>
        <w:t>5. Установить критерии выравнивания финансовых возможностей поселений (внутригородских районов):</w:t>
      </w:r>
    </w:p>
    <w:p w:rsidR="000F19E9" w:rsidRDefault="000F19E9">
      <w:pPr>
        <w:pStyle w:val="ConsPlusNormal"/>
        <w:spacing w:before="280"/>
        <w:ind w:firstLine="540"/>
        <w:jc w:val="both"/>
      </w:pPr>
      <w:r>
        <w:t>1) на 2021 год - 1,0;</w:t>
      </w:r>
    </w:p>
    <w:p w:rsidR="000F19E9" w:rsidRDefault="000F19E9">
      <w:pPr>
        <w:pStyle w:val="ConsPlusNormal"/>
        <w:spacing w:before="280"/>
        <w:ind w:firstLine="540"/>
        <w:jc w:val="both"/>
      </w:pPr>
      <w:r>
        <w:t>2) на 2022 год - 1,0;</w:t>
      </w:r>
    </w:p>
    <w:p w:rsidR="000F19E9" w:rsidRDefault="000F19E9">
      <w:pPr>
        <w:pStyle w:val="ConsPlusNormal"/>
        <w:spacing w:before="280"/>
        <w:ind w:firstLine="540"/>
        <w:jc w:val="both"/>
      </w:pPr>
      <w:r>
        <w:lastRenderedPageBreak/>
        <w:t>3) на 2023 год - 1,0.</w:t>
      </w:r>
    </w:p>
    <w:p w:rsidR="000F19E9" w:rsidRDefault="000F19E9">
      <w:pPr>
        <w:pStyle w:val="ConsPlusNormal"/>
        <w:spacing w:before="280"/>
        <w:ind w:firstLine="540"/>
        <w:jc w:val="both"/>
      </w:pPr>
      <w:r>
        <w:t xml:space="preserve">6. Утвердить перечень субсидий, выделяемых местным бюджетам в целях софинансирования выполнения полномочий органов местного самоуправления муниципальных образований Республики Дагестан по решению вопросов местного значения на 2021 год и на плановый период 2022 и 2023 годов, согласно </w:t>
      </w:r>
      <w:hyperlink w:anchor="P105138" w:history="1">
        <w:r>
          <w:rPr>
            <w:color w:val="0000FF"/>
          </w:rPr>
          <w:t>приложению N 21</w:t>
        </w:r>
      </w:hyperlink>
      <w:r>
        <w:t xml:space="preserve"> к настоящему Закону.</w:t>
      </w:r>
    </w:p>
    <w:p w:rsidR="000F19E9" w:rsidRDefault="000F19E9">
      <w:pPr>
        <w:pStyle w:val="ConsPlusNormal"/>
        <w:spacing w:before="280"/>
        <w:ind w:firstLine="540"/>
        <w:jc w:val="both"/>
      </w:pPr>
      <w:r>
        <w:t>7. Утвердить объем иных дотаций муниципальным образованиям Республики Дагестан:</w:t>
      </w:r>
    </w:p>
    <w:p w:rsidR="000F19E9" w:rsidRDefault="000F19E9">
      <w:pPr>
        <w:pStyle w:val="ConsPlusNormal"/>
        <w:spacing w:before="280"/>
        <w:ind w:firstLine="540"/>
        <w:jc w:val="both"/>
      </w:pPr>
      <w:r>
        <w:t xml:space="preserve">1) на содержание работников муниципальных общеобразовательных учреждений, обеспечивающих горячее питание учащихся 1-4 классов, осуществляющих присмотр и уход за детьми, на 2021 год в сумме 854912,5 тыс. рублей, на 2022 год в сумме 854912,5 тыс. рублей и на 2023 год в сумме 854912,5 тыс. рублей и их распределение согласно </w:t>
      </w:r>
      <w:hyperlink w:anchor="P93913" w:history="1">
        <w:r>
          <w:rPr>
            <w:color w:val="0000FF"/>
          </w:rPr>
          <w:t>приложениям N 19</w:t>
        </w:r>
      </w:hyperlink>
      <w:r>
        <w:t xml:space="preserve"> и </w:t>
      </w:r>
      <w:hyperlink w:anchor="P99000" w:history="1">
        <w:r>
          <w:rPr>
            <w:color w:val="0000FF"/>
          </w:rPr>
          <w:t>20</w:t>
        </w:r>
      </w:hyperlink>
      <w:r>
        <w:t xml:space="preserve"> к настоящему Закону;</w:t>
      </w:r>
    </w:p>
    <w:p w:rsidR="000F19E9" w:rsidRDefault="000F19E9">
      <w:pPr>
        <w:pStyle w:val="ConsPlusNormal"/>
        <w:spacing w:before="280"/>
        <w:ind w:firstLine="540"/>
        <w:jc w:val="both"/>
      </w:pPr>
      <w:r>
        <w:t xml:space="preserve">2) на частичную компенсацию дополнительных расходов на повышение оплаты труда работников бюджетной сферы, определенных указами Президента Российской Федерации, на 2021 год в сумме 183992,2 тыс. рублей и их распределение согласно </w:t>
      </w:r>
      <w:hyperlink w:anchor="P93913" w:history="1">
        <w:r>
          <w:rPr>
            <w:color w:val="0000FF"/>
          </w:rPr>
          <w:t>приложению N 19</w:t>
        </w:r>
      </w:hyperlink>
      <w:r>
        <w:t xml:space="preserve"> к настоящему Закону.</w:t>
      </w:r>
    </w:p>
    <w:p w:rsidR="000F19E9" w:rsidRDefault="000F19E9">
      <w:pPr>
        <w:pStyle w:val="ConsPlusNormal"/>
        <w:spacing w:before="280"/>
        <w:ind w:firstLine="540"/>
        <w:jc w:val="both"/>
      </w:pPr>
      <w:r>
        <w:t>Порядок предоставления указанных дотаций устанавливается Правительством Республики Дагестан.</w:t>
      </w:r>
    </w:p>
    <w:p w:rsidR="000F19E9" w:rsidRDefault="000F19E9">
      <w:pPr>
        <w:pStyle w:val="ConsPlusNormal"/>
        <w:jc w:val="both"/>
      </w:pPr>
    </w:p>
    <w:p w:rsidR="000F19E9" w:rsidRDefault="000F19E9">
      <w:pPr>
        <w:pStyle w:val="ConsPlusTitle"/>
        <w:ind w:firstLine="540"/>
        <w:jc w:val="both"/>
        <w:outlineLvl w:val="1"/>
      </w:pPr>
      <w:r>
        <w:t>Статья 10. Предоставление бюджетных кредитов в 2021 году и особенности использования средств республиканского бюджета Республики Дагестан, предоставленных из республиканского бюджета Республики Дагестан местным бюджетам</w:t>
      </w:r>
    </w:p>
    <w:p w:rsidR="000F19E9" w:rsidRDefault="000F19E9">
      <w:pPr>
        <w:pStyle w:val="ConsPlusNormal"/>
        <w:jc w:val="both"/>
      </w:pPr>
    </w:p>
    <w:p w:rsidR="000F19E9" w:rsidRDefault="000F19E9">
      <w:pPr>
        <w:pStyle w:val="ConsPlusNormal"/>
        <w:ind w:firstLine="540"/>
        <w:jc w:val="both"/>
      </w:pPr>
      <w:bookmarkStart w:id="4" w:name="P129"/>
      <w:bookmarkEnd w:id="4"/>
      <w:r>
        <w:t>1. Установить, что в 2021 году бюджетные кредиты местным бюджетам предоставляются из республиканского бюджета Республики Дагестан в пределах общего объема бюджетных ассигнований, предусмотренных по источникам финансирования дефицита республиканского бюджета Республики Дагестан на эти цели, в сумме до 100000,0 тыс. рублей на срок до трех лет для частичного покрытия дефицитов местных бюджетов и покрытия временных кассовых разрывов, возникающих при исполнении местных бюджетов, а также для осуществления мероприятий, связанных с ликвидацией последствий стихийных бедствий и техногенных аварий.</w:t>
      </w:r>
    </w:p>
    <w:p w:rsidR="000F19E9" w:rsidRDefault="000F19E9">
      <w:pPr>
        <w:pStyle w:val="ConsPlusNormal"/>
        <w:spacing w:before="280"/>
        <w:ind w:firstLine="540"/>
        <w:jc w:val="both"/>
      </w:pPr>
      <w:r>
        <w:t xml:space="preserve">2. Установить плату за пользование указанными в </w:t>
      </w:r>
      <w:hyperlink w:anchor="P129" w:history="1">
        <w:r>
          <w:rPr>
            <w:color w:val="0000FF"/>
          </w:rPr>
          <w:t>части 1</w:t>
        </w:r>
      </w:hyperlink>
      <w:r>
        <w:t xml:space="preserve"> настоящей статьи бюджетными кредитами:</w:t>
      </w:r>
    </w:p>
    <w:p w:rsidR="000F19E9" w:rsidRDefault="000F19E9">
      <w:pPr>
        <w:pStyle w:val="ConsPlusNormal"/>
        <w:spacing w:before="280"/>
        <w:ind w:firstLine="540"/>
        <w:jc w:val="both"/>
      </w:pPr>
      <w:r>
        <w:t>1) для частичного покрытия дефицитов местных бюджетов и покрытия временных кассовых разрывов, возникающих при исполнении местных бюджетов, - в размере 0,1 процента годовых;</w:t>
      </w:r>
    </w:p>
    <w:p w:rsidR="000F19E9" w:rsidRDefault="000F19E9">
      <w:pPr>
        <w:pStyle w:val="ConsPlusNormal"/>
        <w:spacing w:before="280"/>
        <w:ind w:firstLine="540"/>
        <w:jc w:val="both"/>
      </w:pPr>
      <w:r>
        <w:lastRenderedPageBreak/>
        <w:t>2) для осуществления мероприятий, связанных с ликвидацией последствий стихийных бедствий и техногенных аварий, - по ставке 0 процентов.</w:t>
      </w:r>
    </w:p>
    <w:p w:rsidR="000F19E9" w:rsidRDefault="000F19E9">
      <w:pPr>
        <w:pStyle w:val="ConsPlusNormal"/>
        <w:spacing w:before="280"/>
        <w:ind w:firstLine="540"/>
        <w:jc w:val="both"/>
      </w:pPr>
      <w:r>
        <w:t xml:space="preserve">3. Предоставление, использование и возврат муниципальными образованиями Республики Дагестан указанных в </w:t>
      </w:r>
      <w:hyperlink w:anchor="P129" w:history="1">
        <w:r>
          <w:rPr>
            <w:color w:val="0000FF"/>
          </w:rPr>
          <w:t>части 1</w:t>
        </w:r>
      </w:hyperlink>
      <w:r>
        <w:t xml:space="preserve"> настоящей статьи бюджетных кредитов, полученных из республиканского бюджета Республики Дагестан, осуществляются в порядке, установленном Правительством Республики Дагестан.</w:t>
      </w:r>
    </w:p>
    <w:p w:rsidR="000F19E9" w:rsidRDefault="000F19E9">
      <w:pPr>
        <w:pStyle w:val="ConsPlusNormal"/>
        <w:spacing w:before="280"/>
        <w:ind w:firstLine="540"/>
        <w:jc w:val="both"/>
      </w:pPr>
      <w:r>
        <w:t>4. Бюджетный кредит может быть предоставлен муниципальному образованию без предоставления им обеспечения исполнения своего обязательства по возврату указанного кредита, уплате процентных и иных платежей, предусмотренных соответствующим договором (соглашением).</w:t>
      </w:r>
    </w:p>
    <w:p w:rsidR="000F19E9" w:rsidRDefault="000F19E9">
      <w:pPr>
        <w:pStyle w:val="ConsPlusNormal"/>
        <w:jc w:val="both"/>
      </w:pPr>
    </w:p>
    <w:p w:rsidR="000F19E9" w:rsidRDefault="000F19E9">
      <w:pPr>
        <w:pStyle w:val="ConsPlusTitle"/>
        <w:ind w:firstLine="540"/>
        <w:jc w:val="both"/>
        <w:outlineLvl w:val="1"/>
      </w:pPr>
      <w:r>
        <w:t>Статья 11. Государственные внутренние заимствования Республики Дагестан, государственный внутренний долг Республики Дагестан</w:t>
      </w:r>
    </w:p>
    <w:p w:rsidR="000F19E9" w:rsidRDefault="000F19E9">
      <w:pPr>
        <w:pStyle w:val="ConsPlusNormal"/>
        <w:jc w:val="both"/>
      </w:pPr>
    </w:p>
    <w:p w:rsidR="000F19E9" w:rsidRDefault="000F19E9">
      <w:pPr>
        <w:pStyle w:val="ConsPlusNormal"/>
        <w:ind w:firstLine="540"/>
        <w:jc w:val="both"/>
      </w:pPr>
      <w:r>
        <w:t>1. Предусмотреть в 2021 году средства на осуществление расходов по погашению и обслуживанию государственного внутреннего долга Республики Дагестан в сумме 477170,9 тыс. рублей, в том числе на погашение:</w:t>
      </w:r>
    </w:p>
    <w:p w:rsidR="000F19E9" w:rsidRDefault="000F19E9">
      <w:pPr>
        <w:pStyle w:val="ConsPlusNormal"/>
        <w:spacing w:before="280"/>
        <w:ind w:firstLine="540"/>
        <w:jc w:val="both"/>
      </w:pPr>
      <w:r>
        <w:t>1) части основного долга по бюджетным кредитам в соответствии с Дополнительным соглашением от 24 августа 2020 года N 6/7/5/5/5/5/5 к соглашениям о предоставлении бюджету Республики Дагестан из федерального бюджета бюджетных кредитов для частичного покрытия дефицита бюджета Республики Дагестан от 8 июня 2015 года N 01-01-06/06-76, от 26 августа 2015 года N 01-01-06/06-123, от 24 февраля 2016 года N 01-01-06/06-34, от 9 августа 2016 года N 01-01-06/06-160, от 11 мая 2017 года N 01-01-06/06-142, от 6 сентября 2017 года N 01-01-06/06-237, от 21 декабря 2017 года N 01-01-06/06-364 в сумме 468400,1 тыс. рублей и процентов за рассрочку в сумме 8391,5 тыс. рублей;</w:t>
      </w:r>
    </w:p>
    <w:p w:rsidR="000F19E9" w:rsidRDefault="000F19E9">
      <w:pPr>
        <w:pStyle w:val="ConsPlusNormal"/>
        <w:spacing w:before="280"/>
        <w:ind w:firstLine="540"/>
        <w:jc w:val="both"/>
      </w:pPr>
      <w:r>
        <w:t>2) процентов в соответствии с Дополнительным соглашением от 21 апреля 2015 года N 3 к Соглашению от 31 мая 2010 года N 01-01-06/06-187 в сумме 278,5 тыс. рублей и Дополнительным соглашением от 21 апреля 2015 года N 2 к Соглашению от 17 июня 2011 года N 01-01-06/06-123 в сумме 100,8 тыс. рублей.</w:t>
      </w:r>
    </w:p>
    <w:p w:rsidR="000F19E9" w:rsidRDefault="000F19E9">
      <w:pPr>
        <w:pStyle w:val="ConsPlusNormal"/>
        <w:spacing w:before="280"/>
        <w:ind w:firstLine="540"/>
        <w:jc w:val="both"/>
      </w:pPr>
      <w:r>
        <w:t xml:space="preserve">2. Утвердить Программу государственных внутренних заимствований Республики Дагестан на 2021 год согласно </w:t>
      </w:r>
      <w:hyperlink w:anchor="P105295" w:history="1">
        <w:r>
          <w:rPr>
            <w:color w:val="0000FF"/>
          </w:rPr>
          <w:t>приложению N 22</w:t>
        </w:r>
      </w:hyperlink>
      <w:r>
        <w:t xml:space="preserve"> к настоящему Закону.</w:t>
      </w:r>
    </w:p>
    <w:p w:rsidR="000F19E9" w:rsidRDefault="000F19E9">
      <w:pPr>
        <w:pStyle w:val="ConsPlusNormal"/>
        <w:spacing w:before="280"/>
        <w:ind w:firstLine="540"/>
        <w:jc w:val="both"/>
      </w:pPr>
      <w:r>
        <w:t xml:space="preserve">3. Утвердить Программу государственных внутренних заимствований Республики Дагестан на 2022 и 2023 годы согласно </w:t>
      </w:r>
      <w:hyperlink w:anchor="P105337" w:history="1">
        <w:r>
          <w:rPr>
            <w:color w:val="0000FF"/>
          </w:rPr>
          <w:t>приложению N 23</w:t>
        </w:r>
      </w:hyperlink>
      <w:r>
        <w:t xml:space="preserve"> к настоящему Закону.</w:t>
      </w:r>
    </w:p>
    <w:p w:rsidR="000F19E9" w:rsidRDefault="000F19E9">
      <w:pPr>
        <w:pStyle w:val="ConsPlusNormal"/>
        <w:jc w:val="both"/>
      </w:pPr>
    </w:p>
    <w:p w:rsidR="000F19E9" w:rsidRDefault="000F19E9">
      <w:pPr>
        <w:pStyle w:val="ConsPlusTitle"/>
        <w:ind w:firstLine="540"/>
        <w:jc w:val="both"/>
        <w:outlineLvl w:val="1"/>
      </w:pPr>
      <w:r>
        <w:t>Статья 12. Особенности исполнения республиканского бюджета Республики Дагестан в 2021 году</w:t>
      </w:r>
    </w:p>
    <w:p w:rsidR="000F19E9" w:rsidRDefault="000F19E9">
      <w:pPr>
        <w:pStyle w:val="ConsPlusNormal"/>
        <w:jc w:val="both"/>
      </w:pPr>
    </w:p>
    <w:p w:rsidR="000F19E9" w:rsidRDefault="000F19E9">
      <w:pPr>
        <w:pStyle w:val="ConsPlusNormal"/>
        <w:ind w:firstLine="540"/>
        <w:jc w:val="both"/>
      </w:pPr>
      <w:r>
        <w:t xml:space="preserve">1. Установить, что в соответствии с </w:t>
      </w:r>
      <w:hyperlink r:id="rId14" w:history="1">
        <w:r>
          <w:rPr>
            <w:color w:val="0000FF"/>
          </w:rPr>
          <w:t>пунктом 8 статьи 217</w:t>
        </w:r>
      </w:hyperlink>
      <w:r>
        <w:t xml:space="preserve"> Бюджетного кодекса </w:t>
      </w:r>
      <w:r>
        <w:lastRenderedPageBreak/>
        <w:t xml:space="preserve">Российской Федерации и </w:t>
      </w:r>
      <w:hyperlink r:id="rId15" w:history="1">
        <w:r>
          <w:rPr>
            <w:color w:val="0000FF"/>
          </w:rPr>
          <w:t>частью 3 статьи 46</w:t>
        </w:r>
      </w:hyperlink>
      <w:r>
        <w:t xml:space="preserve"> Закона Республики Дагестан от 10 марта 2015 года N 18 "О бюджетном процессе и межбюджетных отношениях в Республике Дагестан" дополнительными основаниями для внесения в 2021 году изменений в сводную бюджетную роспись республиканского бюджета Республики Дагестан без внесения изменений в настоящий Закон являются:</w:t>
      </w:r>
    </w:p>
    <w:p w:rsidR="000F19E9" w:rsidRDefault="000F19E9">
      <w:pPr>
        <w:pStyle w:val="ConsPlusNormal"/>
        <w:spacing w:before="280"/>
        <w:ind w:firstLine="540"/>
        <w:jc w:val="both"/>
      </w:pPr>
      <w:r>
        <w:t>1) перераспределение бюджетных ассигнований, предусмотренных на мероприятия, связанные с созданием, ликвидацией и преобразованием органов государственной власти Республики Дагестан, государственных учреждений Республики Дагестан;</w:t>
      </w:r>
    </w:p>
    <w:p w:rsidR="000F19E9" w:rsidRDefault="000F19E9">
      <w:pPr>
        <w:pStyle w:val="ConsPlusNormal"/>
        <w:spacing w:before="280"/>
        <w:ind w:firstLine="540"/>
        <w:jc w:val="both"/>
      </w:pPr>
      <w:r>
        <w:t>2) перераспределение бюджетных ассигнований при изменении кодов классификации расходов бюджетов бюджетной системы Российской Федерации;</w:t>
      </w:r>
    </w:p>
    <w:p w:rsidR="000F19E9" w:rsidRDefault="000F19E9">
      <w:pPr>
        <w:pStyle w:val="ConsPlusNormal"/>
        <w:spacing w:before="280"/>
        <w:ind w:firstLine="540"/>
        <w:jc w:val="both"/>
      </w:pPr>
      <w:r>
        <w:t xml:space="preserve">3) перераспределение бюджетных ассигнований между разделами, подразделами, целевыми статьями и группами видов расходов республиканского бюджета Республики Дагестан в пределах общего объема бюджетных ассигнований, предусмотренных главному распорядителю бюджетных средств в текущем финансовом году, в целях обеспечения условий предоставления субсидий из федерального бюджета бюджетам субъектов Российской Федерации в соответствии со </w:t>
      </w:r>
      <w:hyperlink r:id="rId16" w:history="1">
        <w:r>
          <w:rPr>
            <w:color w:val="0000FF"/>
          </w:rPr>
          <w:t>статьей 132</w:t>
        </w:r>
      </w:hyperlink>
      <w:r>
        <w:t xml:space="preserve"> Бюджетного кодекса Российской Федерации на софинансирование расходных обязательств, возникающих при осуществлении органами государственной власти субъектов Российской Федерации полномочий по предметам ведения субъектов Российской Федерации и предметам совместного ведения Российской Федерации и субъектов Российской Федерации, и расходных обязательств, возникающих при осуществлении органами местного самоуправления муниципальных образований Республики Дагестан полномочий по решению вопросов местного значения, а также возврата средств в федеральный бюджет и уплаты штрафов (пеней) в связи с нарушением обязательств, предусмотренных условиями соглашений о предоставлении субсидий из федерального бюджета, при невыполнении указанных условий;</w:t>
      </w:r>
    </w:p>
    <w:p w:rsidR="000F19E9" w:rsidRDefault="000F19E9">
      <w:pPr>
        <w:pStyle w:val="ConsPlusNormal"/>
        <w:spacing w:before="280"/>
        <w:ind w:firstLine="540"/>
        <w:jc w:val="both"/>
      </w:pPr>
      <w:r>
        <w:t xml:space="preserve">4) получение сверх объемов, утвержденных </w:t>
      </w:r>
      <w:hyperlink w:anchor="P20" w:history="1">
        <w:r>
          <w:rPr>
            <w:color w:val="0000FF"/>
          </w:rPr>
          <w:t>частью 1 статьи 1</w:t>
        </w:r>
      </w:hyperlink>
      <w:r>
        <w:t xml:space="preserve"> настоящего Закона, безвозмездных поступлений от физических и юридических лиц, включая добровольные пожертвования, имеющих целевое назначение и направляемых в том числе на увеличение объема бюджетных ассигнований соответствующему главному распорядителю бюджетных средств для их последующего доведения до конкретного получателя и (или) использования по целевому назначению;</w:t>
      </w:r>
    </w:p>
    <w:p w:rsidR="000F19E9" w:rsidRDefault="000F19E9">
      <w:pPr>
        <w:pStyle w:val="ConsPlusNormal"/>
        <w:spacing w:before="280"/>
        <w:ind w:firstLine="540"/>
        <w:jc w:val="both"/>
      </w:pPr>
      <w:r>
        <w:t xml:space="preserve">5) принятие Правительством Республики Дагестан решений об увеличении объема бюджетных ассигнований, предусмотренных главным распорядителям бюджетных средств, на оплату заключенных государственных контрактов на поставку товаров, выполнение работ, оказание услуг, подлежавших в соответствии с условиями этих контрактов оплате в отчетном финансовом году, за счет остатков средств республиканского бюджета Республики Дагестан, образовавшихся на 1 </w:t>
      </w:r>
      <w:r>
        <w:lastRenderedPageBreak/>
        <w:t>января 2021 года, в объеме, не превышающем остатка не использованных на 1 января 2021 года бюджетных ассигнований на указанные цели;</w:t>
      </w:r>
    </w:p>
    <w:p w:rsidR="000F19E9" w:rsidRDefault="000F19E9">
      <w:pPr>
        <w:pStyle w:val="ConsPlusNormal"/>
        <w:spacing w:before="280"/>
        <w:ind w:firstLine="540"/>
        <w:jc w:val="both"/>
      </w:pPr>
      <w:r>
        <w:t xml:space="preserve">6) перераспределение бюджетных ассигнований, предусмотренных (зарезервированных) главным распорядителям средств республиканского бюджета Республики Дагестан в составе утвержденных </w:t>
      </w:r>
      <w:hyperlink w:anchor="P54" w:history="1">
        <w:r>
          <w:rPr>
            <w:color w:val="0000FF"/>
          </w:rPr>
          <w:t>статьей 4</w:t>
        </w:r>
      </w:hyperlink>
      <w:r>
        <w:t xml:space="preserve"> настоящего Закона, в том числе:</w:t>
      </w:r>
    </w:p>
    <w:p w:rsidR="000F19E9" w:rsidRDefault="000F19E9">
      <w:pPr>
        <w:pStyle w:val="ConsPlusNormal"/>
        <w:spacing w:before="280"/>
        <w:ind w:firstLine="540"/>
        <w:jc w:val="both"/>
      </w:pPr>
      <w:r>
        <w:t>на уплату членских взносов в межрегиональные организации (ассоциации) субъектов Российской Федерации;</w:t>
      </w:r>
    </w:p>
    <w:p w:rsidR="000F19E9" w:rsidRDefault="000F19E9">
      <w:pPr>
        <w:pStyle w:val="ConsPlusNormal"/>
        <w:spacing w:before="280"/>
        <w:ind w:firstLine="540"/>
        <w:jc w:val="both"/>
      </w:pPr>
      <w:r>
        <w:t>на выплату денежного поощрения победителям Республиканского конкурса на лучшую подготовку граждан к военной службе, организацию и проведение призыва на военную службу;</w:t>
      </w:r>
    </w:p>
    <w:p w:rsidR="000F19E9" w:rsidRDefault="000F19E9">
      <w:pPr>
        <w:pStyle w:val="ConsPlusNormal"/>
        <w:spacing w:before="280"/>
        <w:ind w:firstLine="540"/>
        <w:jc w:val="both"/>
      </w:pPr>
      <w:r>
        <w:t>на реализацию основных общеобразовательных программ дошкольного и общего образования;</w:t>
      </w:r>
    </w:p>
    <w:p w:rsidR="000F19E9" w:rsidRDefault="000F19E9">
      <w:pPr>
        <w:pStyle w:val="ConsPlusNormal"/>
        <w:spacing w:before="280"/>
        <w:ind w:firstLine="540"/>
        <w:jc w:val="both"/>
      </w:pPr>
      <w:r>
        <w:t>на строительство и (или) реконструкцию объектов капитального строительства в рамках Республиканской инвестиционной программы;</w:t>
      </w:r>
    </w:p>
    <w:p w:rsidR="000F19E9" w:rsidRDefault="000F19E9">
      <w:pPr>
        <w:pStyle w:val="ConsPlusNormal"/>
        <w:spacing w:before="280"/>
        <w:ind w:firstLine="540"/>
        <w:jc w:val="both"/>
      </w:pPr>
      <w:r>
        <w:t>на мероприятия в области санитарно-эпидемиологического благополучия;</w:t>
      </w:r>
    </w:p>
    <w:p w:rsidR="000F19E9" w:rsidRDefault="000F19E9">
      <w:pPr>
        <w:pStyle w:val="ConsPlusNormal"/>
        <w:spacing w:before="280"/>
        <w:ind w:firstLine="540"/>
        <w:jc w:val="both"/>
      </w:pPr>
      <w:r>
        <w:t>на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p w:rsidR="000F19E9" w:rsidRDefault="000F19E9">
      <w:pPr>
        <w:pStyle w:val="ConsPlusNormal"/>
        <w:spacing w:before="280"/>
        <w:ind w:firstLine="540"/>
        <w:jc w:val="both"/>
      </w:pPr>
      <w:r>
        <w:t>на обеспечение выплаты грантов в области науки, культуры, искусства и средств массовой информации;</w:t>
      </w:r>
    </w:p>
    <w:p w:rsidR="000F19E9" w:rsidRDefault="000F19E9">
      <w:pPr>
        <w:pStyle w:val="ConsPlusNormal"/>
        <w:spacing w:before="280"/>
        <w:ind w:firstLine="540"/>
        <w:jc w:val="both"/>
      </w:pPr>
      <w:r>
        <w:t>на исполнение судебных актов;</w:t>
      </w:r>
    </w:p>
    <w:p w:rsidR="000F19E9" w:rsidRDefault="000F19E9">
      <w:pPr>
        <w:pStyle w:val="ConsPlusNormal"/>
        <w:spacing w:before="280"/>
        <w:ind w:firstLine="540"/>
        <w:jc w:val="both"/>
      </w:pPr>
      <w:r>
        <w:t>на обязательное государственное страхование государственных гражданских служащих Республики Дагестан;</w:t>
      </w:r>
    </w:p>
    <w:p w:rsidR="000F19E9" w:rsidRDefault="000F19E9">
      <w:pPr>
        <w:pStyle w:val="ConsPlusNormal"/>
        <w:spacing w:before="280"/>
        <w:ind w:firstLine="540"/>
        <w:jc w:val="both"/>
      </w:pPr>
      <w:r>
        <w:t>на строительство объектов общегражданского назначения;</w:t>
      </w:r>
    </w:p>
    <w:p w:rsidR="000F19E9" w:rsidRDefault="000F19E9">
      <w:pPr>
        <w:pStyle w:val="ConsPlusNormal"/>
        <w:spacing w:before="280"/>
        <w:ind w:firstLine="540"/>
        <w:jc w:val="both"/>
      </w:pPr>
      <w:r>
        <w:t>7) перераспределение бюджетных ассигнований, предусмотренных на финансовое обеспечение государственных программ Республики Дагестан, между исполнителями, соисполнителями и участниками государственной программы;</w:t>
      </w:r>
    </w:p>
    <w:p w:rsidR="000F19E9" w:rsidRDefault="000F19E9">
      <w:pPr>
        <w:pStyle w:val="ConsPlusNormal"/>
        <w:spacing w:before="280"/>
        <w:ind w:firstLine="540"/>
        <w:jc w:val="both"/>
      </w:pPr>
      <w:r>
        <w:t>8) перераспределение бюджетных ассигнований в пределах видов расходов республиканского бюджета Республики Дагестан, не требующее внесения изменений в настоящий Закон;</w:t>
      </w:r>
    </w:p>
    <w:p w:rsidR="000F19E9" w:rsidRDefault="000F19E9">
      <w:pPr>
        <w:pStyle w:val="ConsPlusNormal"/>
        <w:spacing w:before="280"/>
        <w:ind w:firstLine="540"/>
        <w:jc w:val="both"/>
      </w:pPr>
      <w:r>
        <w:t xml:space="preserve">9) перераспределение средств республиканского бюджета Республики Дагестан, полученных в виде экономии по итогам осуществления закупок товаров, работ, услуг </w:t>
      </w:r>
      <w:r>
        <w:lastRenderedPageBreak/>
        <w:t>для государственных нужд, за исключением осуществления закупки товаров, работ, услуг для государственных нужд у единственного поставщика (подрядчика, исполнителя);</w:t>
      </w:r>
    </w:p>
    <w:p w:rsidR="000F19E9" w:rsidRDefault="000F19E9">
      <w:pPr>
        <w:pStyle w:val="ConsPlusNormal"/>
        <w:spacing w:before="280"/>
        <w:ind w:firstLine="540"/>
        <w:jc w:val="both"/>
      </w:pPr>
      <w:r>
        <w:t xml:space="preserve">10) перераспределение бюджетных ассигнований на осуществление бюджетных инвестиций, предусмотренных Республиканской инвестиционной программой, в соответствии с пунктом 2 </w:t>
      </w:r>
      <w:hyperlink w:anchor="P92" w:history="1">
        <w:r>
          <w:rPr>
            <w:color w:val="0000FF"/>
          </w:rPr>
          <w:t>статьи 7</w:t>
        </w:r>
      </w:hyperlink>
      <w:r>
        <w:t xml:space="preserve"> настоящего Закона;</w:t>
      </w:r>
    </w:p>
    <w:p w:rsidR="000F19E9" w:rsidRDefault="000F19E9">
      <w:pPr>
        <w:pStyle w:val="ConsPlusNormal"/>
        <w:spacing w:before="280"/>
        <w:ind w:firstLine="540"/>
        <w:jc w:val="both"/>
      </w:pPr>
      <w:r>
        <w:t>11) перемещение бюджетных ассигнований на обеспечение готовности медицинских организаций республики к приему больных с подозрением на коронавирусную инфекцию и проведение необходимых противоэпидемических мероприятий.</w:t>
      </w:r>
    </w:p>
    <w:p w:rsidR="000F19E9" w:rsidRDefault="000F19E9">
      <w:pPr>
        <w:pStyle w:val="ConsPlusNormal"/>
        <w:spacing w:before="280"/>
        <w:ind w:firstLine="540"/>
        <w:jc w:val="both"/>
      </w:pPr>
      <w:r>
        <w:t>2. Установить, что на основании решений главных распорядителей средств республиканского бюджета Республики Дагестан Управлению Федерального казначейства по Республике Дагестан могут быть переданы полномочия получателя средств республиканского бюджета Республики Дагестан по перечислению межбюджетных трансфертов, предоставляемых из республиканского бюджета Республики Дагестан местному бюджету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источником финансового обеспечения которых являются такие межбюджетные трансферты, в порядке, установленном Федеральным казначейством.</w:t>
      </w:r>
    </w:p>
    <w:p w:rsidR="000F19E9" w:rsidRDefault="000F19E9">
      <w:pPr>
        <w:pStyle w:val="ConsPlusNormal"/>
        <w:spacing w:before="280"/>
        <w:ind w:firstLine="540"/>
        <w:jc w:val="both"/>
      </w:pPr>
      <w:r>
        <w:t xml:space="preserve">3. Установить, что в соответствии с </w:t>
      </w:r>
      <w:hyperlink r:id="rId17" w:history="1">
        <w:r>
          <w:rPr>
            <w:color w:val="0000FF"/>
          </w:rPr>
          <w:t>абзацем третьим пункта 4 статьи 2</w:t>
        </w:r>
      </w:hyperlink>
      <w:r>
        <w:t xml:space="preserve"> и </w:t>
      </w:r>
      <w:hyperlink r:id="rId18" w:history="1">
        <w:r>
          <w:rPr>
            <w:color w:val="0000FF"/>
          </w:rPr>
          <w:t>абзацем третьим пункта 5 статьи 3</w:t>
        </w:r>
      </w:hyperlink>
      <w:r>
        <w:t xml:space="preserve"> Закона Республики Дагестан от 30 декабря 2013 года N 109 "О методике распределения субвенций из республиканского бюджета Республики Дагестан, предоставляемых местным бюджетам на обеспечение прав граждан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Ку - корректирующий коэффициент повышения фонда оплаты труда на 2021 год составляет на:</w:t>
      </w:r>
    </w:p>
    <w:p w:rsidR="000F19E9" w:rsidRDefault="000F19E9">
      <w:pPr>
        <w:pStyle w:val="ConsPlusNormal"/>
        <w:spacing w:before="280"/>
        <w:ind w:firstLine="540"/>
        <w:jc w:val="both"/>
      </w:pPr>
      <w:r>
        <w:t>1) оплату труда и начисления на выплаты по оплате труда педагогических работников, включая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 содержащими нормы трудового права - 1,06818;</w:t>
      </w:r>
    </w:p>
    <w:p w:rsidR="000F19E9" w:rsidRDefault="000F19E9">
      <w:pPr>
        <w:pStyle w:val="ConsPlusNormal"/>
        <w:spacing w:before="280"/>
        <w:ind w:firstLine="540"/>
        <w:jc w:val="both"/>
      </w:pPr>
      <w:r>
        <w:t xml:space="preserve">2) оплату труда и начисления на выплаты по оплате труда административно-управленческого, учебно-вспомогательного и прочего персонала, включая страховые </w:t>
      </w:r>
      <w:r>
        <w:lastRenderedPageBreak/>
        <w:t>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 содержащими нормы трудового права - 1,042068 для общего образования и 1,045603 - для дошкольного образования.</w:t>
      </w:r>
    </w:p>
    <w:p w:rsidR="000F19E9" w:rsidRDefault="000F19E9">
      <w:pPr>
        <w:pStyle w:val="ConsPlusNormal"/>
        <w:spacing w:before="280"/>
        <w:ind w:firstLine="540"/>
        <w:jc w:val="both"/>
      </w:pPr>
      <w:r>
        <w:t>4. Установить, что на обеспечение соблюдения условий по организации горячего питания в общеобразовательных учреждениях Республики Дагестан предусматривается 400000,0 тыс. рублей, которые будут распределены в процессе исполнения бюджета в установленном порядке.</w:t>
      </w:r>
    </w:p>
    <w:p w:rsidR="000F19E9" w:rsidRDefault="000F19E9">
      <w:pPr>
        <w:pStyle w:val="ConsPlusNormal"/>
        <w:spacing w:before="280"/>
        <w:ind w:firstLine="540"/>
        <w:jc w:val="both"/>
      </w:pPr>
      <w:r>
        <w:t>5. Установить что средняя стоимость бесплатного горячего питания обучающихся, получающих начальное общее образование в государственных и муниципальных образовательных организациях, составляет 61 рубль в день на 1 обучающегося, а также размер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 - 137 рублей в день на 1 обучающегося.</w:t>
      </w:r>
    </w:p>
    <w:p w:rsidR="000F19E9" w:rsidRDefault="000F19E9">
      <w:pPr>
        <w:pStyle w:val="ConsPlusNormal"/>
        <w:jc w:val="both"/>
      </w:pPr>
    </w:p>
    <w:p w:rsidR="000F19E9" w:rsidRDefault="000F19E9">
      <w:pPr>
        <w:pStyle w:val="ConsPlusTitle"/>
        <w:ind w:firstLine="540"/>
        <w:jc w:val="both"/>
        <w:outlineLvl w:val="1"/>
      </w:pPr>
      <w:r>
        <w:t>Статья 13. Субсидии юридическим лицам (за исключением государственных и муниципальных учреждений), индивидуальным предпринимателям, физическим лицам, а также некоммерческим организациям, не являющимся государственными (муниципальными) учреждениями</w:t>
      </w:r>
    </w:p>
    <w:p w:rsidR="000F19E9" w:rsidRDefault="000F19E9">
      <w:pPr>
        <w:pStyle w:val="ConsPlusNormal"/>
        <w:jc w:val="both"/>
      </w:pPr>
    </w:p>
    <w:p w:rsidR="000F19E9" w:rsidRDefault="000F19E9">
      <w:pPr>
        <w:pStyle w:val="ConsPlusNormal"/>
        <w:ind w:firstLine="540"/>
        <w:jc w:val="both"/>
      </w:pPr>
      <w:r>
        <w:t>1. Установить, что в 2021 году за счет средств республиканского бюджета Республики Дагестан предоставляются субсидии юридическим лицам (за исключением государственных и муниципальных учреждений), индивидуальным предпринимателям, физическим лицам - производителям товаров, работ, услуг, а также некоммерческим организациям, не являющимся государственными (муниципальными) учреждениями:</w:t>
      </w:r>
    </w:p>
    <w:p w:rsidR="000F19E9" w:rsidRDefault="000F19E9">
      <w:pPr>
        <w:pStyle w:val="ConsPlusNormal"/>
        <w:spacing w:before="280"/>
        <w:ind w:firstLine="540"/>
        <w:jc w:val="both"/>
      </w:pPr>
      <w:r>
        <w:t>1) социально ориентированным некоммерческим организациям на реализацию проектов, направленных на решение социальных задач;</w:t>
      </w:r>
    </w:p>
    <w:p w:rsidR="000F19E9" w:rsidRDefault="000F19E9">
      <w:pPr>
        <w:pStyle w:val="ConsPlusNormal"/>
        <w:spacing w:before="280"/>
        <w:ind w:firstLine="540"/>
        <w:jc w:val="both"/>
      </w:pPr>
      <w:r>
        <w:t>2) на обеспечение деятельности Дагестанского регионального отделения Общероссийского общественного фонда "Победа";</w:t>
      </w:r>
    </w:p>
    <w:p w:rsidR="000F19E9" w:rsidRDefault="000F19E9">
      <w:pPr>
        <w:pStyle w:val="ConsPlusNormal"/>
        <w:spacing w:before="280"/>
        <w:ind w:firstLine="540"/>
        <w:jc w:val="both"/>
      </w:pPr>
      <w:r>
        <w:t>3) на обеспечение деятельности Дагестанского регионального отделения Всероссийской общественной организации ветеранов (пенсионеров) войны, труда, Вооруженных Сил и правоохранительных органов;</w:t>
      </w:r>
    </w:p>
    <w:p w:rsidR="000F19E9" w:rsidRDefault="000F19E9">
      <w:pPr>
        <w:pStyle w:val="ConsPlusNormal"/>
        <w:spacing w:before="280"/>
        <w:ind w:firstLine="540"/>
        <w:jc w:val="both"/>
      </w:pPr>
      <w:r>
        <w:t>4) на обеспечение деятельности Дагестанской региональной общественной организации "Союз женщин Дагестана";</w:t>
      </w:r>
    </w:p>
    <w:p w:rsidR="000F19E9" w:rsidRDefault="000F19E9">
      <w:pPr>
        <w:pStyle w:val="ConsPlusNormal"/>
        <w:spacing w:before="280"/>
        <w:ind w:firstLine="540"/>
        <w:jc w:val="both"/>
      </w:pPr>
      <w:r>
        <w:lastRenderedPageBreak/>
        <w:t>5) на возмещение расходов специализированным организациям (службам) по вопросам похоронного дела, предоставляющим услуги по погребению;</w:t>
      </w:r>
    </w:p>
    <w:p w:rsidR="000F19E9" w:rsidRDefault="000F19E9">
      <w:pPr>
        <w:pStyle w:val="ConsPlusNormal"/>
        <w:spacing w:before="280"/>
        <w:ind w:firstLine="540"/>
        <w:jc w:val="both"/>
      </w:pPr>
      <w:r>
        <w:t>6) предприятиям, образованным общественными организациями инвалидов, на компенсацию расходов по оплате труда инвалидов;</w:t>
      </w:r>
    </w:p>
    <w:p w:rsidR="000F19E9" w:rsidRDefault="000F19E9">
      <w:pPr>
        <w:pStyle w:val="ConsPlusNormal"/>
        <w:spacing w:before="280"/>
        <w:ind w:firstLine="540"/>
        <w:jc w:val="both"/>
      </w:pPr>
      <w:r>
        <w:t>7) работодателям на возмещение затрат, связанных с оборудованием (оснащением) рабочих мест для трудоустройства инвалидов, в том числе молодого возраста;</w:t>
      </w:r>
    </w:p>
    <w:p w:rsidR="000F19E9" w:rsidRDefault="000F19E9">
      <w:pPr>
        <w:pStyle w:val="ConsPlusNormal"/>
        <w:spacing w:before="280"/>
        <w:ind w:firstLine="540"/>
        <w:jc w:val="both"/>
      </w:pPr>
      <w:r>
        <w:t>8) работодателям на возмещение фактически понесенных затрат в связи с производством (реализацией) товаров, выполнением работ, оказанием услуг, обеспечивающим проведение мероприятий по содействию занятости граждан, освобожденных из учреждений, исполняющих наказание в виде лишения свободы, зарегистрированных в органах государственной службы занятости населения Республики Дагестан в целях поиска подходящей работы или в качестве безработных граждан, путем их трудоустройства;</w:t>
      </w:r>
    </w:p>
    <w:p w:rsidR="000F19E9" w:rsidRDefault="000F19E9">
      <w:pPr>
        <w:pStyle w:val="ConsPlusNormal"/>
        <w:spacing w:before="280"/>
        <w:ind w:firstLine="540"/>
        <w:jc w:val="both"/>
      </w:pPr>
      <w:r>
        <w:t>9) работодателям на возмещение фактически понесенных затрат в связи с производством (реализацией) товаров, выполнением работ, оказанием услуг, обеспечивающим проведение мероприятий по содействию временной занятости несовершеннолетних граждан в возрасте от 14 до 18 лет, в том числе состоящих на учете в комиссиях по делам несовершеннолетних, и защите их прав при администрациях муниципальных образований, зарегистрированных в органах государственной службы занятости населения Республики Дагестан, путем их трудоустройства;</w:t>
      </w:r>
    </w:p>
    <w:p w:rsidR="000F19E9" w:rsidRDefault="000F19E9">
      <w:pPr>
        <w:pStyle w:val="ConsPlusNormal"/>
        <w:spacing w:before="280"/>
        <w:ind w:firstLine="540"/>
        <w:jc w:val="both"/>
      </w:pPr>
      <w:r>
        <w:t>10) в виде грантов для развития материально-технической базы объектов сельского (аграрного) туризма;</w:t>
      </w:r>
    </w:p>
    <w:p w:rsidR="000F19E9" w:rsidRDefault="000F19E9">
      <w:pPr>
        <w:pStyle w:val="ConsPlusNormal"/>
        <w:spacing w:before="280"/>
        <w:ind w:firstLine="540"/>
        <w:jc w:val="both"/>
      </w:pPr>
      <w:r>
        <w:t>11) на обеспечение деятельности некоммерческой организации "Фонд развития промышленности Республики Дагестан";</w:t>
      </w:r>
    </w:p>
    <w:p w:rsidR="000F19E9" w:rsidRDefault="000F19E9">
      <w:pPr>
        <w:pStyle w:val="ConsPlusNormal"/>
        <w:spacing w:before="280"/>
        <w:ind w:firstLine="540"/>
        <w:jc w:val="both"/>
      </w:pPr>
      <w:r>
        <w:t>12) на обеспечение деятельности Дагестанского некоммерческого фонда капитального ремонта общего имущества в многоквартирных домах;</w:t>
      </w:r>
    </w:p>
    <w:p w:rsidR="000F19E9" w:rsidRDefault="000F19E9">
      <w:pPr>
        <w:pStyle w:val="ConsPlusNormal"/>
        <w:spacing w:before="280"/>
        <w:ind w:firstLine="540"/>
        <w:jc w:val="both"/>
      </w:pPr>
      <w:r>
        <w:t>13) на обеспечение деятельности Дагестанского некоммерческого фонда "Россия - моя история. Город Махачкала";</w:t>
      </w:r>
    </w:p>
    <w:p w:rsidR="000F19E9" w:rsidRDefault="000F19E9">
      <w:pPr>
        <w:pStyle w:val="ConsPlusNormal"/>
        <w:spacing w:before="280"/>
        <w:ind w:firstLine="540"/>
        <w:jc w:val="both"/>
      </w:pPr>
      <w:r>
        <w:t>14) на обеспечение деятельности Дагестанского фонда по урегулированию обязательств застройщиков перед участниками долевого строительства;</w:t>
      </w:r>
    </w:p>
    <w:p w:rsidR="000F19E9" w:rsidRDefault="000F19E9">
      <w:pPr>
        <w:pStyle w:val="ConsPlusNormal"/>
        <w:spacing w:before="280"/>
        <w:ind w:firstLine="540"/>
        <w:jc w:val="both"/>
      </w:pPr>
      <w:r>
        <w:t>15) предприятиям и организациям, подведомственным Министерству промышленности и торговли Республики Дагестан, на возмещение произведенных затрат на содержание, обслуживание и эксплуатацию инфраструктурных объектов, принадлежащих Республике Дагестан.</w:t>
      </w:r>
    </w:p>
    <w:p w:rsidR="000F19E9" w:rsidRDefault="000F19E9">
      <w:pPr>
        <w:pStyle w:val="ConsPlusNormal"/>
        <w:spacing w:before="280"/>
        <w:ind w:firstLine="540"/>
        <w:jc w:val="both"/>
      </w:pPr>
      <w:r>
        <w:lastRenderedPageBreak/>
        <w:t>2. Субсидии юридическим лицам (за исключением государственных и муниципальных учреждений), индивидуальным предпринимателям, физическим лицам - производителям товаров, работ, услуг, а также некоммерческим организациям, не являющимся государственными (муниципальными) учреждениями, предоставляются в порядке, установленном Правительством Республики Дагестан.</w:t>
      </w:r>
    </w:p>
    <w:p w:rsidR="000F19E9" w:rsidRDefault="000F19E9">
      <w:pPr>
        <w:pStyle w:val="ConsPlusNormal"/>
        <w:jc w:val="both"/>
      </w:pPr>
    </w:p>
    <w:p w:rsidR="000F19E9" w:rsidRDefault="000F19E9">
      <w:pPr>
        <w:pStyle w:val="ConsPlusTitle"/>
        <w:ind w:firstLine="540"/>
        <w:jc w:val="both"/>
        <w:outlineLvl w:val="1"/>
      </w:pPr>
      <w:r>
        <w:t>Статья 14. Бюджетные инвестиции юридическим лицам, не являющимся государственными учреждениями и государственными унитарными предприятиями</w:t>
      </w:r>
    </w:p>
    <w:p w:rsidR="000F19E9" w:rsidRDefault="000F19E9">
      <w:pPr>
        <w:pStyle w:val="ConsPlusNormal"/>
        <w:jc w:val="both"/>
      </w:pPr>
    </w:p>
    <w:p w:rsidR="000F19E9" w:rsidRDefault="000F19E9">
      <w:pPr>
        <w:pStyle w:val="ConsPlusNormal"/>
        <w:ind w:firstLine="540"/>
        <w:jc w:val="both"/>
      </w:pPr>
      <w:r>
        <w:t xml:space="preserve">Утвердить бюджетные инвестиции юридическим лицам, не являющимся государственными учреждениями и государственными унитарными предприятиями, в размере 25000,0 тыс. рублей согласно </w:t>
      </w:r>
      <w:hyperlink w:anchor="P105387" w:history="1">
        <w:r>
          <w:rPr>
            <w:color w:val="0000FF"/>
          </w:rPr>
          <w:t>приложению N 24</w:t>
        </w:r>
      </w:hyperlink>
      <w:r>
        <w:t xml:space="preserve"> к настоящему Закону.</w:t>
      </w:r>
    </w:p>
    <w:p w:rsidR="000F19E9" w:rsidRDefault="000F19E9">
      <w:pPr>
        <w:pStyle w:val="ConsPlusNormal"/>
        <w:jc w:val="both"/>
      </w:pPr>
    </w:p>
    <w:p w:rsidR="000F19E9" w:rsidRDefault="000F19E9">
      <w:pPr>
        <w:pStyle w:val="ConsPlusTitle"/>
        <w:ind w:firstLine="540"/>
        <w:jc w:val="both"/>
        <w:outlineLvl w:val="1"/>
      </w:pPr>
      <w:r>
        <w:t>Статья 15. Вступление в силу настоящего Закона</w:t>
      </w:r>
    </w:p>
    <w:p w:rsidR="000F19E9" w:rsidRDefault="000F19E9">
      <w:pPr>
        <w:pStyle w:val="ConsPlusNormal"/>
        <w:jc w:val="both"/>
      </w:pPr>
    </w:p>
    <w:p w:rsidR="000F19E9" w:rsidRDefault="000F19E9">
      <w:pPr>
        <w:pStyle w:val="ConsPlusNormal"/>
        <w:ind w:firstLine="540"/>
        <w:jc w:val="both"/>
      </w:pPr>
      <w:r>
        <w:t>Настоящий Закон вступает в силу с 1 января 2021 года.</w:t>
      </w:r>
    </w:p>
    <w:p w:rsidR="000F19E9" w:rsidRDefault="000F19E9">
      <w:pPr>
        <w:pStyle w:val="ConsPlusNormal"/>
        <w:jc w:val="both"/>
      </w:pPr>
    </w:p>
    <w:p w:rsidR="000F19E9" w:rsidRDefault="000F19E9">
      <w:pPr>
        <w:pStyle w:val="ConsPlusNormal"/>
        <w:jc w:val="right"/>
      </w:pPr>
      <w:r>
        <w:t>Временно исполняющий обязанности</w:t>
      </w:r>
    </w:p>
    <w:p w:rsidR="000F19E9" w:rsidRDefault="000F19E9">
      <w:pPr>
        <w:pStyle w:val="ConsPlusNormal"/>
        <w:jc w:val="right"/>
      </w:pPr>
      <w:r>
        <w:t>Главы Республики Дагестан</w:t>
      </w:r>
    </w:p>
    <w:p w:rsidR="000F19E9" w:rsidRDefault="000F19E9">
      <w:pPr>
        <w:pStyle w:val="ConsPlusNormal"/>
        <w:jc w:val="right"/>
      </w:pPr>
      <w:r>
        <w:t>С.МЕЛИКОВ</w:t>
      </w:r>
    </w:p>
    <w:p w:rsidR="000F19E9" w:rsidRDefault="000F19E9">
      <w:pPr>
        <w:pStyle w:val="ConsPlusNormal"/>
      </w:pPr>
      <w:r>
        <w:t>Махачкала</w:t>
      </w:r>
    </w:p>
    <w:p w:rsidR="000F19E9" w:rsidRDefault="000F19E9">
      <w:pPr>
        <w:pStyle w:val="ConsPlusNormal"/>
        <w:spacing w:before="280"/>
      </w:pPr>
      <w:r>
        <w:t>28 декабря 2020 года</w:t>
      </w:r>
    </w:p>
    <w:p w:rsidR="000F19E9" w:rsidRDefault="000F19E9">
      <w:pPr>
        <w:pStyle w:val="ConsPlusNormal"/>
        <w:spacing w:before="280"/>
      </w:pPr>
      <w:r>
        <w:t>N 103</w:t>
      </w:r>
    </w:p>
    <w:p w:rsidR="000F19E9" w:rsidRDefault="000F19E9">
      <w:pPr>
        <w:pStyle w:val="ConsPlusNormal"/>
        <w:jc w:val="both"/>
      </w:pPr>
    </w:p>
    <w:p w:rsidR="000F19E9" w:rsidRDefault="000F19E9">
      <w:pPr>
        <w:pStyle w:val="ConsPlusNormal"/>
        <w:jc w:val="both"/>
      </w:pPr>
    </w:p>
    <w:p w:rsidR="000F19E9" w:rsidRDefault="000F19E9">
      <w:pPr>
        <w:pStyle w:val="ConsPlusNormal"/>
        <w:jc w:val="both"/>
      </w:pPr>
    </w:p>
    <w:p w:rsidR="000F19E9" w:rsidRDefault="000F19E9">
      <w:pPr>
        <w:pStyle w:val="ConsPlusNormal"/>
        <w:jc w:val="both"/>
      </w:pPr>
    </w:p>
    <w:p w:rsidR="000F19E9" w:rsidRDefault="000F19E9">
      <w:pPr>
        <w:pStyle w:val="ConsPlusNormal"/>
        <w:jc w:val="both"/>
      </w:pPr>
    </w:p>
    <w:p w:rsidR="000F19E9" w:rsidRDefault="000F19E9">
      <w:pPr>
        <w:pStyle w:val="ConsPlusNormal"/>
        <w:jc w:val="right"/>
        <w:outlineLvl w:val="0"/>
      </w:pPr>
      <w:r>
        <w:t>Приложение N 1</w:t>
      </w:r>
    </w:p>
    <w:p w:rsidR="000F19E9" w:rsidRDefault="000F19E9">
      <w:pPr>
        <w:pStyle w:val="ConsPlusNormal"/>
        <w:jc w:val="right"/>
      </w:pPr>
      <w:r>
        <w:t>к Закону Республики Дагестан</w:t>
      </w:r>
    </w:p>
    <w:p w:rsidR="000F19E9" w:rsidRDefault="000F19E9">
      <w:pPr>
        <w:pStyle w:val="ConsPlusNormal"/>
        <w:jc w:val="right"/>
      </w:pPr>
      <w:r>
        <w:t>"О республиканском бюджете</w:t>
      </w:r>
    </w:p>
    <w:p w:rsidR="000F19E9" w:rsidRDefault="000F19E9">
      <w:pPr>
        <w:pStyle w:val="ConsPlusNormal"/>
        <w:jc w:val="right"/>
      </w:pPr>
      <w:r>
        <w:t>Республики Дагестан на 2021 год</w:t>
      </w:r>
    </w:p>
    <w:p w:rsidR="000F19E9" w:rsidRDefault="000F19E9">
      <w:pPr>
        <w:pStyle w:val="ConsPlusNormal"/>
        <w:jc w:val="right"/>
      </w:pPr>
      <w:r>
        <w:t>и на плановый период 2022 и 2023 годов"</w:t>
      </w:r>
    </w:p>
    <w:p w:rsidR="000F19E9" w:rsidRDefault="000F19E9">
      <w:pPr>
        <w:pStyle w:val="ConsPlusNormal"/>
        <w:jc w:val="both"/>
      </w:pPr>
    </w:p>
    <w:p w:rsidR="000F19E9" w:rsidRDefault="000F19E9">
      <w:pPr>
        <w:pStyle w:val="ConsPlusTitle"/>
        <w:jc w:val="center"/>
      </w:pPr>
      <w:bookmarkStart w:id="5" w:name="P220"/>
      <w:bookmarkEnd w:id="5"/>
      <w:r>
        <w:t>ПОСТУПЛЕНИЯ</w:t>
      </w:r>
    </w:p>
    <w:p w:rsidR="000F19E9" w:rsidRDefault="000F19E9">
      <w:pPr>
        <w:pStyle w:val="ConsPlusTitle"/>
        <w:jc w:val="center"/>
      </w:pPr>
      <w:r>
        <w:t>ДОХОДОВ РЕСПУБЛИКАНСКОГО БЮДЖЕТА</w:t>
      </w:r>
    </w:p>
    <w:p w:rsidR="000F19E9" w:rsidRDefault="000F19E9">
      <w:pPr>
        <w:pStyle w:val="ConsPlusTitle"/>
        <w:jc w:val="center"/>
      </w:pPr>
      <w:r>
        <w:t>РЕСПУБЛИКИ ДАГЕСТАН НА 2021 ГОД</w:t>
      </w:r>
    </w:p>
    <w:p w:rsidR="000F19E9" w:rsidRDefault="000F19E9">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4"/>
      </w:tblGrid>
      <w:tr w:rsidR="000F19E9">
        <w:trPr>
          <w:jc w:val="center"/>
        </w:trPr>
        <w:tc>
          <w:tcPr>
            <w:tcW w:w="10144" w:type="dxa"/>
            <w:tcBorders>
              <w:top w:val="nil"/>
              <w:left w:val="single" w:sz="24" w:space="0" w:color="CED3F1"/>
              <w:bottom w:val="nil"/>
              <w:right w:val="single" w:sz="24" w:space="0" w:color="F4F3F8"/>
            </w:tcBorders>
            <w:shd w:val="clear" w:color="auto" w:fill="F4F3F8"/>
          </w:tcPr>
          <w:p w:rsidR="000F19E9" w:rsidRDefault="000F19E9">
            <w:pPr>
              <w:pStyle w:val="ConsPlusNormal"/>
              <w:jc w:val="center"/>
            </w:pPr>
            <w:r>
              <w:rPr>
                <w:color w:val="392C69"/>
              </w:rPr>
              <w:t>Список изменяющих документов</w:t>
            </w:r>
          </w:p>
          <w:p w:rsidR="000F19E9" w:rsidRDefault="000F19E9">
            <w:pPr>
              <w:pStyle w:val="ConsPlusNormal"/>
              <w:jc w:val="center"/>
            </w:pPr>
            <w:r>
              <w:rPr>
                <w:color w:val="392C69"/>
              </w:rPr>
              <w:t xml:space="preserve">(в ред. </w:t>
            </w:r>
            <w:hyperlink r:id="rId19" w:history="1">
              <w:r>
                <w:rPr>
                  <w:color w:val="0000FF"/>
                </w:rPr>
                <w:t>Закона</w:t>
              </w:r>
            </w:hyperlink>
            <w:r>
              <w:rPr>
                <w:color w:val="392C69"/>
              </w:rPr>
              <w:t xml:space="preserve"> Республики Дагестан</w:t>
            </w:r>
          </w:p>
          <w:p w:rsidR="000F19E9" w:rsidRDefault="000F19E9">
            <w:pPr>
              <w:pStyle w:val="ConsPlusNormal"/>
              <w:jc w:val="center"/>
            </w:pPr>
            <w:r>
              <w:rPr>
                <w:color w:val="392C69"/>
              </w:rPr>
              <w:t>от 04.05.2021 N 32)</w:t>
            </w:r>
          </w:p>
        </w:tc>
      </w:tr>
    </w:tbl>
    <w:p w:rsidR="000F19E9" w:rsidRDefault="000F19E9">
      <w:pPr>
        <w:pStyle w:val="ConsPlusNormal"/>
        <w:jc w:val="both"/>
      </w:pPr>
    </w:p>
    <w:p w:rsidR="000F19E9" w:rsidRDefault="000F19E9">
      <w:pPr>
        <w:pStyle w:val="ConsPlusNormal"/>
        <w:jc w:val="right"/>
      </w:pPr>
      <w:r>
        <w:t>(тыс. рублей)</w:t>
      </w:r>
    </w:p>
    <w:p w:rsidR="000F19E9" w:rsidRDefault="000F19E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3742"/>
        <w:gridCol w:w="1587"/>
      </w:tblGrid>
      <w:tr w:rsidR="000F19E9">
        <w:tc>
          <w:tcPr>
            <w:tcW w:w="2778" w:type="dxa"/>
          </w:tcPr>
          <w:p w:rsidR="000F19E9" w:rsidRDefault="000F19E9">
            <w:pPr>
              <w:pStyle w:val="ConsPlusNormal"/>
              <w:jc w:val="center"/>
            </w:pPr>
            <w:r>
              <w:t>Коды бюджетной классификации Российской Федерации</w:t>
            </w:r>
          </w:p>
        </w:tc>
        <w:tc>
          <w:tcPr>
            <w:tcW w:w="3742" w:type="dxa"/>
          </w:tcPr>
          <w:p w:rsidR="000F19E9" w:rsidRDefault="000F19E9">
            <w:pPr>
              <w:pStyle w:val="ConsPlusNormal"/>
              <w:jc w:val="center"/>
            </w:pPr>
            <w:r>
              <w:t>Наименование</w:t>
            </w:r>
          </w:p>
        </w:tc>
        <w:tc>
          <w:tcPr>
            <w:tcW w:w="1587" w:type="dxa"/>
          </w:tcPr>
          <w:p w:rsidR="000F19E9" w:rsidRDefault="000F19E9">
            <w:pPr>
              <w:pStyle w:val="ConsPlusNormal"/>
              <w:jc w:val="center"/>
            </w:pPr>
            <w:r>
              <w:t>Сумма на 2021 год</w:t>
            </w:r>
          </w:p>
        </w:tc>
      </w:tr>
      <w:tr w:rsidR="000F19E9">
        <w:tc>
          <w:tcPr>
            <w:tcW w:w="2778" w:type="dxa"/>
          </w:tcPr>
          <w:p w:rsidR="000F19E9" w:rsidRDefault="000F19E9">
            <w:pPr>
              <w:pStyle w:val="ConsPlusNormal"/>
              <w:jc w:val="center"/>
            </w:pPr>
            <w:r>
              <w:t>1</w:t>
            </w:r>
          </w:p>
        </w:tc>
        <w:tc>
          <w:tcPr>
            <w:tcW w:w="3742" w:type="dxa"/>
          </w:tcPr>
          <w:p w:rsidR="000F19E9" w:rsidRDefault="000F19E9">
            <w:pPr>
              <w:pStyle w:val="ConsPlusNormal"/>
              <w:jc w:val="center"/>
            </w:pPr>
            <w:r>
              <w:t>2</w:t>
            </w:r>
          </w:p>
        </w:tc>
        <w:tc>
          <w:tcPr>
            <w:tcW w:w="1587" w:type="dxa"/>
          </w:tcPr>
          <w:p w:rsidR="000F19E9" w:rsidRDefault="000F19E9">
            <w:pPr>
              <w:pStyle w:val="ConsPlusNormal"/>
              <w:jc w:val="center"/>
            </w:pPr>
            <w:r>
              <w:t>3</w:t>
            </w:r>
          </w:p>
        </w:tc>
      </w:tr>
      <w:tr w:rsidR="000F19E9">
        <w:tc>
          <w:tcPr>
            <w:tcW w:w="2778" w:type="dxa"/>
          </w:tcPr>
          <w:p w:rsidR="000F19E9" w:rsidRDefault="000F19E9">
            <w:pPr>
              <w:pStyle w:val="ConsPlusNormal"/>
            </w:pPr>
          </w:p>
        </w:tc>
        <w:tc>
          <w:tcPr>
            <w:tcW w:w="3742" w:type="dxa"/>
          </w:tcPr>
          <w:p w:rsidR="000F19E9" w:rsidRDefault="000F19E9">
            <w:pPr>
              <w:pStyle w:val="ConsPlusNormal"/>
            </w:pPr>
            <w:r>
              <w:t>ДОХОДЫ - ВСЕГО</w:t>
            </w:r>
          </w:p>
        </w:tc>
        <w:tc>
          <w:tcPr>
            <w:tcW w:w="1587" w:type="dxa"/>
          </w:tcPr>
          <w:p w:rsidR="000F19E9" w:rsidRDefault="000F19E9">
            <w:pPr>
              <w:pStyle w:val="ConsPlusNormal"/>
              <w:jc w:val="center"/>
            </w:pPr>
            <w:r>
              <w:t>159938779,4</w:t>
            </w:r>
          </w:p>
        </w:tc>
      </w:tr>
      <w:tr w:rsidR="000F19E9">
        <w:tc>
          <w:tcPr>
            <w:tcW w:w="2778" w:type="dxa"/>
          </w:tcPr>
          <w:p w:rsidR="000F19E9" w:rsidRDefault="000F19E9">
            <w:pPr>
              <w:pStyle w:val="ConsPlusNormal"/>
              <w:jc w:val="center"/>
            </w:pPr>
            <w:r>
              <w:t>1 00 00000 00 0000 000</w:t>
            </w:r>
          </w:p>
        </w:tc>
        <w:tc>
          <w:tcPr>
            <w:tcW w:w="3742" w:type="dxa"/>
          </w:tcPr>
          <w:p w:rsidR="000F19E9" w:rsidRDefault="000F19E9">
            <w:pPr>
              <w:pStyle w:val="ConsPlusNormal"/>
            </w:pPr>
            <w:r>
              <w:t>НАЛОГОВЫЕ И НЕНАЛОГОВЫЕ ДОХОДЫ</w:t>
            </w:r>
          </w:p>
        </w:tc>
        <w:tc>
          <w:tcPr>
            <w:tcW w:w="1587" w:type="dxa"/>
          </w:tcPr>
          <w:p w:rsidR="000F19E9" w:rsidRDefault="000F19E9">
            <w:pPr>
              <w:pStyle w:val="ConsPlusNormal"/>
              <w:jc w:val="center"/>
            </w:pPr>
            <w:r>
              <w:t>38379206,4</w:t>
            </w:r>
          </w:p>
        </w:tc>
      </w:tr>
      <w:tr w:rsidR="000F19E9">
        <w:tc>
          <w:tcPr>
            <w:tcW w:w="2778" w:type="dxa"/>
          </w:tcPr>
          <w:p w:rsidR="000F19E9" w:rsidRDefault="000F19E9">
            <w:pPr>
              <w:pStyle w:val="ConsPlusNormal"/>
              <w:jc w:val="center"/>
            </w:pPr>
            <w:r>
              <w:t>1 01 00000 00 0000 000</w:t>
            </w:r>
          </w:p>
        </w:tc>
        <w:tc>
          <w:tcPr>
            <w:tcW w:w="3742" w:type="dxa"/>
          </w:tcPr>
          <w:p w:rsidR="000F19E9" w:rsidRDefault="000F19E9">
            <w:pPr>
              <w:pStyle w:val="ConsPlusNormal"/>
            </w:pPr>
            <w:r>
              <w:t>НАЛОГИ НА ПРИБЫЛЬ, ДОХОДЫ</w:t>
            </w:r>
          </w:p>
        </w:tc>
        <w:tc>
          <w:tcPr>
            <w:tcW w:w="1587" w:type="dxa"/>
          </w:tcPr>
          <w:p w:rsidR="000F19E9" w:rsidRDefault="000F19E9">
            <w:pPr>
              <w:pStyle w:val="ConsPlusNormal"/>
              <w:jc w:val="center"/>
            </w:pPr>
            <w:r>
              <w:t>22503533,7</w:t>
            </w:r>
          </w:p>
        </w:tc>
      </w:tr>
      <w:tr w:rsidR="000F19E9">
        <w:tc>
          <w:tcPr>
            <w:tcW w:w="2778" w:type="dxa"/>
          </w:tcPr>
          <w:p w:rsidR="000F19E9" w:rsidRDefault="000F19E9">
            <w:pPr>
              <w:pStyle w:val="ConsPlusNormal"/>
              <w:jc w:val="center"/>
            </w:pPr>
            <w:r>
              <w:t>1 01 01000 00 0000 110</w:t>
            </w:r>
          </w:p>
        </w:tc>
        <w:tc>
          <w:tcPr>
            <w:tcW w:w="3742" w:type="dxa"/>
          </w:tcPr>
          <w:p w:rsidR="000F19E9" w:rsidRDefault="000F19E9">
            <w:pPr>
              <w:pStyle w:val="ConsPlusNormal"/>
            </w:pPr>
            <w:r>
              <w:t>Налог на прибыль организаций</w:t>
            </w:r>
          </w:p>
        </w:tc>
        <w:tc>
          <w:tcPr>
            <w:tcW w:w="1587" w:type="dxa"/>
          </w:tcPr>
          <w:p w:rsidR="000F19E9" w:rsidRDefault="000F19E9">
            <w:pPr>
              <w:pStyle w:val="ConsPlusNormal"/>
              <w:jc w:val="center"/>
            </w:pPr>
            <w:r>
              <w:t>5307712,9</w:t>
            </w:r>
          </w:p>
        </w:tc>
      </w:tr>
      <w:tr w:rsidR="000F19E9">
        <w:tc>
          <w:tcPr>
            <w:tcW w:w="2778" w:type="dxa"/>
          </w:tcPr>
          <w:p w:rsidR="000F19E9" w:rsidRDefault="000F19E9">
            <w:pPr>
              <w:pStyle w:val="ConsPlusNormal"/>
              <w:jc w:val="center"/>
            </w:pPr>
            <w:r>
              <w:t>1 01 01010 000000 110</w:t>
            </w:r>
          </w:p>
        </w:tc>
        <w:tc>
          <w:tcPr>
            <w:tcW w:w="3742" w:type="dxa"/>
          </w:tcPr>
          <w:p w:rsidR="000F19E9" w:rsidRDefault="000F19E9">
            <w:pPr>
              <w:pStyle w:val="ConsPlusNormal"/>
            </w:pPr>
            <w:r>
              <w:t>Налог на прибыль организаций, зачисляемый в бюджеты бюджетной системы Российской Федерации по соответствующим ставкам</w:t>
            </w:r>
          </w:p>
        </w:tc>
        <w:tc>
          <w:tcPr>
            <w:tcW w:w="1587" w:type="dxa"/>
          </w:tcPr>
          <w:p w:rsidR="000F19E9" w:rsidRDefault="000F19E9">
            <w:pPr>
              <w:pStyle w:val="ConsPlusNormal"/>
              <w:jc w:val="center"/>
            </w:pPr>
            <w:r>
              <w:t>5307712,9</w:t>
            </w:r>
          </w:p>
        </w:tc>
      </w:tr>
      <w:tr w:rsidR="000F19E9">
        <w:tc>
          <w:tcPr>
            <w:tcW w:w="2778" w:type="dxa"/>
          </w:tcPr>
          <w:p w:rsidR="000F19E9" w:rsidRDefault="000F19E9">
            <w:pPr>
              <w:pStyle w:val="ConsPlusNormal"/>
              <w:jc w:val="center"/>
            </w:pPr>
            <w:r>
              <w:t>1 01 02000 01 0000 110</w:t>
            </w:r>
          </w:p>
        </w:tc>
        <w:tc>
          <w:tcPr>
            <w:tcW w:w="3742" w:type="dxa"/>
          </w:tcPr>
          <w:p w:rsidR="000F19E9" w:rsidRDefault="000F19E9">
            <w:pPr>
              <w:pStyle w:val="ConsPlusNormal"/>
            </w:pPr>
            <w:r>
              <w:t>Налог на доходы физических лиц</w:t>
            </w:r>
          </w:p>
        </w:tc>
        <w:tc>
          <w:tcPr>
            <w:tcW w:w="1587" w:type="dxa"/>
          </w:tcPr>
          <w:p w:rsidR="000F19E9" w:rsidRDefault="000F19E9">
            <w:pPr>
              <w:pStyle w:val="ConsPlusNormal"/>
              <w:jc w:val="center"/>
            </w:pPr>
            <w:r>
              <w:t>17195820,8</w:t>
            </w:r>
          </w:p>
        </w:tc>
      </w:tr>
      <w:tr w:rsidR="000F19E9">
        <w:tc>
          <w:tcPr>
            <w:tcW w:w="2778" w:type="dxa"/>
          </w:tcPr>
          <w:p w:rsidR="000F19E9" w:rsidRDefault="000F19E9">
            <w:pPr>
              <w:pStyle w:val="ConsPlusNormal"/>
              <w:jc w:val="center"/>
            </w:pPr>
            <w:r>
              <w:t>1 01 02000 01 0000 110</w:t>
            </w:r>
          </w:p>
        </w:tc>
        <w:tc>
          <w:tcPr>
            <w:tcW w:w="3742" w:type="dxa"/>
          </w:tcPr>
          <w:p w:rsidR="000F19E9" w:rsidRDefault="000F19E9">
            <w:pPr>
              <w:pStyle w:val="ConsPlusNormal"/>
            </w:pPr>
            <w:r>
              <w:t>Налог на доходы физических лиц</w:t>
            </w:r>
          </w:p>
        </w:tc>
        <w:tc>
          <w:tcPr>
            <w:tcW w:w="1587" w:type="dxa"/>
          </w:tcPr>
          <w:p w:rsidR="000F19E9" w:rsidRDefault="000F19E9">
            <w:pPr>
              <w:pStyle w:val="ConsPlusNormal"/>
              <w:jc w:val="center"/>
            </w:pPr>
            <w:r>
              <w:t>17195820,8</w:t>
            </w:r>
          </w:p>
        </w:tc>
      </w:tr>
      <w:tr w:rsidR="000F19E9">
        <w:tc>
          <w:tcPr>
            <w:tcW w:w="2778" w:type="dxa"/>
          </w:tcPr>
          <w:p w:rsidR="000F19E9" w:rsidRDefault="000F19E9">
            <w:pPr>
              <w:pStyle w:val="ConsPlusNormal"/>
              <w:jc w:val="center"/>
            </w:pPr>
            <w:r>
              <w:t>1 03 00000 00 0000 000</w:t>
            </w:r>
          </w:p>
        </w:tc>
        <w:tc>
          <w:tcPr>
            <w:tcW w:w="3742" w:type="dxa"/>
          </w:tcPr>
          <w:p w:rsidR="000F19E9" w:rsidRDefault="000F19E9">
            <w:pPr>
              <w:pStyle w:val="ConsPlusNormal"/>
            </w:pPr>
            <w:r>
              <w:t>НАЛОГИ НА ТОВАРЫ (РАБОТЫ, УСЛУГИ), РЕАЛИЗУЕМЫЕ НА ТЕРРИТОРИИ РОССИЙСКОЙ ФЕДЕРАЦИИ</w:t>
            </w:r>
          </w:p>
        </w:tc>
        <w:tc>
          <w:tcPr>
            <w:tcW w:w="1587" w:type="dxa"/>
          </w:tcPr>
          <w:p w:rsidR="000F19E9" w:rsidRDefault="000F19E9">
            <w:pPr>
              <w:pStyle w:val="ConsPlusNormal"/>
              <w:jc w:val="center"/>
            </w:pPr>
            <w:r>
              <w:t>9207379,1</w:t>
            </w:r>
          </w:p>
        </w:tc>
      </w:tr>
      <w:tr w:rsidR="000F19E9">
        <w:tc>
          <w:tcPr>
            <w:tcW w:w="2778" w:type="dxa"/>
          </w:tcPr>
          <w:p w:rsidR="000F19E9" w:rsidRDefault="000F19E9">
            <w:pPr>
              <w:pStyle w:val="ConsPlusNormal"/>
              <w:jc w:val="center"/>
            </w:pPr>
            <w:r>
              <w:t>1 03 02000 01 0000 110</w:t>
            </w:r>
          </w:p>
        </w:tc>
        <w:tc>
          <w:tcPr>
            <w:tcW w:w="3742" w:type="dxa"/>
          </w:tcPr>
          <w:p w:rsidR="000F19E9" w:rsidRDefault="000F19E9">
            <w:pPr>
              <w:pStyle w:val="ConsPlusNormal"/>
            </w:pPr>
            <w:r>
              <w:t>Акцизы по подакцизным товарам (продукции), производимым на территории Российской Федерации</w:t>
            </w:r>
          </w:p>
        </w:tc>
        <w:tc>
          <w:tcPr>
            <w:tcW w:w="1587" w:type="dxa"/>
          </w:tcPr>
          <w:p w:rsidR="000F19E9" w:rsidRDefault="000F19E9">
            <w:pPr>
              <w:pStyle w:val="ConsPlusNormal"/>
              <w:jc w:val="center"/>
            </w:pPr>
            <w:r>
              <w:t>9207379,1</w:t>
            </w:r>
          </w:p>
        </w:tc>
      </w:tr>
      <w:tr w:rsidR="000F19E9">
        <w:tc>
          <w:tcPr>
            <w:tcW w:w="2778" w:type="dxa"/>
          </w:tcPr>
          <w:p w:rsidR="000F19E9" w:rsidRDefault="000F19E9">
            <w:pPr>
              <w:pStyle w:val="ConsPlusNormal"/>
              <w:jc w:val="center"/>
            </w:pPr>
            <w:r>
              <w:t xml:space="preserve">1 03 02000 01 0000 </w:t>
            </w:r>
            <w:r>
              <w:lastRenderedPageBreak/>
              <w:t>110</w:t>
            </w:r>
          </w:p>
        </w:tc>
        <w:tc>
          <w:tcPr>
            <w:tcW w:w="3742" w:type="dxa"/>
          </w:tcPr>
          <w:p w:rsidR="000F19E9" w:rsidRDefault="000F19E9">
            <w:pPr>
              <w:pStyle w:val="ConsPlusNormal"/>
            </w:pPr>
            <w:r>
              <w:lastRenderedPageBreak/>
              <w:t xml:space="preserve">Акцизы по подакцизным </w:t>
            </w:r>
            <w:r>
              <w:lastRenderedPageBreak/>
              <w:t>товарам (продукции), производимым на территории Российской Федерации</w:t>
            </w:r>
          </w:p>
        </w:tc>
        <w:tc>
          <w:tcPr>
            <w:tcW w:w="1587" w:type="dxa"/>
          </w:tcPr>
          <w:p w:rsidR="000F19E9" w:rsidRDefault="000F19E9">
            <w:pPr>
              <w:pStyle w:val="ConsPlusNormal"/>
              <w:jc w:val="center"/>
            </w:pPr>
            <w:r>
              <w:lastRenderedPageBreak/>
              <w:t>9207379,1</w:t>
            </w:r>
          </w:p>
        </w:tc>
      </w:tr>
      <w:tr w:rsidR="000F19E9">
        <w:tc>
          <w:tcPr>
            <w:tcW w:w="2778" w:type="dxa"/>
          </w:tcPr>
          <w:p w:rsidR="000F19E9" w:rsidRDefault="000F19E9">
            <w:pPr>
              <w:pStyle w:val="ConsPlusNormal"/>
              <w:jc w:val="center"/>
            </w:pPr>
            <w:r>
              <w:lastRenderedPageBreak/>
              <w:t>1 06 00000 00 0000 000</w:t>
            </w:r>
          </w:p>
        </w:tc>
        <w:tc>
          <w:tcPr>
            <w:tcW w:w="3742" w:type="dxa"/>
          </w:tcPr>
          <w:p w:rsidR="000F19E9" w:rsidRDefault="000F19E9">
            <w:pPr>
              <w:pStyle w:val="ConsPlusNormal"/>
            </w:pPr>
            <w:r>
              <w:t>НАЛОГИ НА ИМУЩЕСТВО</w:t>
            </w:r>
          </w:p>
        </w:tc>
        <w:tc>
          <w:tcPr>
            <w:tcW w:w="1587" w:type="dxa"/>
          </w:tcPr>
          <w:p w:rsidR="000F19E9" w:rsidRDefault="000F19E9">
            <w:pPr>
              <w:pStyle w:val="ConsPlusNormal"/>
              <w:jc w:val="center"/>
            </w:pPr>
            <w:r>
              <w:t>5022537,3</w:t>
            </w:r>
          </w:p>
        </w:tc>
      </w:tr>
      <w:tr w:rsidR="000F19E9">
        <w:tc>
          <w:tcPr>
            <w:tcW w:w="2778" w:type="dxa"/>
          </w:tcPr>
          <w:p w:rsidR="000F19E9" w:rsidRDefault="000F19E9">
            <w:pPr>
              <w:pStyle w:val="ConsPlusNormal"/>
              <w:jc w:val="center"/>
            </w:pPr>
            <w:r>
              <w:t>1 06 02000 02 0000 110</w:t>
            </w:r>
          </w:p>
        </w:tc>
        <w:tc>
          <w:tcPr>
            <w:tcW w:w="3742" w:type="dxa"/>
          </w:tcPr>
          <w:p w:rsidR="000F19E9" w:rsidRDefault="000F19E9">
            <w:pPr>
              <w:pStyle w:val="ConsPlusNormal"/>
            </w:pPr>
            <w:r>
              <w:t>Налог на имущество организаций</w:t>
            </w:r>
          </w:p>
        </w:tc>
        <w:tc>
          <w:tcPr>
            <w:tcW w:w="1587" w:type="dxa"/>
          </w:tcPr>
          <w:p w:rsidR="000F19E9" w:rsidRDefault="000F19E9">
            <w:pPr>
              <w:pStyle w:val="ConsPlusNormal"/>
              <w:jc w:val="center"/>
            </w:pPr>
            <w:r>
              <w:t>3659417,3</w:t>
            </w:r>
          </w:p>
        </w:tc>
      </w:tr>
      <w:tr w:rsidR="000F19E9">
        <w:tc>
          <w:tcPr>
            <w:tcW w:w="2778" w:type="dxa"/>
          </w:tcPr>
          <w:p w:rsidR="000F19E9" w:rsidRDefault="000F19E9">
            <w:pPr>
              <w:pStyle w:val="ConsPlusNormal"/>
              <w:jc w:val="center"/>
            </w:pPr>
            <w:r>
              <w:t>1 06 02000 02 0000 110</w:t>
            </w:r>
          </w:p>
        </w:tc>
        <w:tc>
          <w:tcPr>
            <w:tcW w:w="3742" w:type="dxa"/>
          </w:tcPr>
          <w:p w:rsidR="000F19E9" w:rsidRDefault="000F19E9">
            <w:pPr>
              <w:pStyle w:val="ConsPlusNormal"/>
            </w:pPr>
            <w:r>
              <w:t>Налог на имущество организаций</w:t>
            </w:r>
          </w:p>
        </w:tc>
        <w:tc>
          <w:tcPr>
            <w:tcW w:w="1587" w:type="dxa"/>
          </w:tcPr>
          <w:p w:rsidR="000F19E9" w:rsidRDefault="000F19E9">
            <w:pPr>
              <w:pStyle w:val="ConsPlusNormal"/>
              <w:jc w:val="center"/>
            </w:pPr>
            <w:r>
              <w:t>3659417,3</w:t>
            </w:r>
          </w:p>
        </w:tc>
      </w:tr>
      <w:tr w:rsidR="000F19E9">
        <w:tc>
          <w:tcPr>
            <w:tcW w:w="2778" w:type="dxa"/>
          </w:tcPr>
          <w:p w:rsidR="000F19E9" w:rsidRDefault="000F19E9">
            <w:pPr>
              <w:pStyle w:val="ConsPlusNormal"/>
              <w:jc w:val="center"/>
            </w:pPr>
            <w:r>
              <w:t>1 06 04000 02 0000 110</w:t>
            </w:r>
          </w:p>
        </w:tc>
        <w:tc>
          <w:tcPr>
            <w:tcW w:w="3742" w:type="dxa"/>
          </w:tcPr>
          <w:p w:rsidR="000F19E9" w:rsidRDefault="000F19E9">
            <w:pPr>
              <w:pStyle w:val="ConsPlusNormal"/>
            </w:pPr>
            <w:r>
              <w:t>Транспортный налог</w:t>
            </w:r>
          </w:p>
        </w:tc>
        <w:tc>
          <w:tcPr>
            <w:tcW w:w="1587" w:type="dxa"/>
          </w:tcPr>
          <w:p w:rsidR="000F19E9" w:rsidRDefault="000F19E9">
            <w:pPr>
              <w:pStyle w:val="ConsPlusNormal"/>
              <w:jc w:val="center"/>
            </w:pPr>
            <w:r>
              <w:t>1353120,0</w:t>
            </w:r>
          </w:p>
        </w:tc>
      </w:tr>
      <w:tr w:rsidR="000F19E9">
        <w:tc>
          <w:tcPr>
            <w:tcW w:w="2778" w:type="dxa"/>
          </w:tcPr>
          <w:p w:rsidR="000F19E9" w:rsidRDefault="000F19E9">
            <w:pPr>
              <w:pStyle w:val="ConsPlusNormal"/>
              <w:jc w:val="center"/>
            </w:pPr>
            <w:r>
              <w:t>1 06 04000 02 0000 110</w:t>
            </w:r>
          </w:p>
        </w:tc>
        <w:tc>
          <w:tcPr>
            <w:tcW w:w="3742" w:type="dxa"/>
          </w:tcPr>
          <w:p w:rsidR="000F19E9" w:rsidRDefault="000F19E9">
            <w:pPr>
              <w:pStyle w:val="ConsPlusNormal"/>
            </w:pPr>
            <w:r>
              <w:t>Транспортный налог</w:t>
            </w:r>
          </w:p>
        </w:tc>
        <w:tc>
          <w:tcPr>
            <w:tcW w:w="1587" w:type="dxa"/>
          </w:tcPr>
          <w:p w:rsidR="000F19E9" w:rsidRDefault="000F19E9">
            <w:pPr>
              <w:pStyle w:val="ConsPlusNormal"/>
              <w:jc w:val="center"/>
            </w:pPr>
            <w:r>
              <w:t>1353120,0</w:t>
            </w:r>
          </w:p>
        </w:tc>
      </w:tr>
      <w:tr w:rsidR="000F19E9">
        <w:tc>
          <w:tcPr>
            <w:tcW w:w="2778" w:type="dxa"/>
          </w:tcPr>
          <w:p w:rsidR="000F19E9" w:rsidRDefault="000F19E9">
            <w:pPr>
              <w:pStyle w:val="ConsPlusNormal"/>
              <w:jc w:val="center"/>
            </w:pPr>
            <w:r>
              <w:t>1 06 05000 02 0000 100</w:t>
            </w:r>
          </w:p>
        </w:tc>
        <w:tc>
          <w:tcPr>
            <w:tcW w:w="3742" w:type="dxa"/>
          </w:tcPr>
          <w:p w:rsidR="000F19E9" w:rsidRDefault="000F19E9">
            <w:pPr>
              <w:pStyle w:val="ConsPlusNormal"/>
            </w:pPr>
            <w:r>
              <w:t>Налог на игорный бизнес</w:t>
            </w:r>
          </w:p>
        </w:tc>
        <w:tc>
          <w:tcPr>
            <w:tcW w:w="1587" w:type="dxa"/>
          </w:tcPr>
          <w:p w:rsidR="000F19E9" w:rsidRDefault="000F19E9">
            <w:pPr>
              <w:pStyle w:val="ConsPlusNormal"/>
              <w:jc w:val="center"/>
            </w:pPr>
            <w:r>
              <w:t>10000,0</w:t>
            </w:r>
          </w:p>
        </w:tc>
      </w:tr>
      <w:tr w:rsidR="000F19E9">
        <w:tc>
          <w:tcPr>
            <w:tcW w:w="2778" w:type="dxa"/>
          </w:tcPr>
          <w:p w:rsidR="000F19E9" w:rsidRDefault="000F19E9">
            <w:pPr>
              <w:pStyle w:val="ConsPlusNormal"/>
              <w:jc w:val="center"/>
            </w:pPr>
            <w:r>
              <w:t>1 06 05000 02 0000 100</w:t>
            </w:r>
          </w:p>
        </w:tc>
        <w:tc>
          <w:tcPr>
            <w:tcW w:w="3742" w:type="dxa"/>
          </w:tcPr>
          <w:p w:rsidR="000F19E9" w:rsidRDefault="000F19E9">
            <w:pPr>
              <w:pStyle w:val="ConsPlusNormal"/>
            </w:pPr>
            <w:r>
              <w:t>Налог на игорный бизнес</w:t>
            </w:r>
          </w:p>
        </w:tc>
        <w:tc>
          <w:tcPr>
            <w:tcW w:w="1587" w:type="dxa"/>
          </w:tcPr>
          <w:p w:rsidR="000F19E9" w:rsidRDefault="000F19E9">
            <w:pPr>
              <w:pStyle w:val="ConsPlusNormal"/>
              <w:jc w:val="center"/>
            </w:pPr>
            <w:r>
              <w:t>10000,0</w:t>
            </w:r>
          </w:p>
        </w:tc>
      </w:tr>
      <w:tr w:rsidR="000F19E9">
        <w:tc>
          <w:tcPr>
            <w:tcW w:w="2778" w:type="dxa"/>
          </w:tcPr>
          <w:p w:rsidR="000F19E9" w:rsidRDefault="000F19E9">
            <w:pPr>
              <w:pStyle w:val="ConsPlusNormal"/>
              <w:jc w:val="center"/>
            </w:pPr>
            <w:r>
              <w:t>1 07 00000 00 0000 000</w:t>
            </w:r>
          </w:p>
        </w:tc>
        <w:tc>
          <w:tcPr>
            <w:tcW w:w="3742" w:type="dxa"/>
          </w:tcPr>
          <w:p w:rsidR="000F19E9" w:rsidRDefault="000F19E9">
            <w:pPr>
              <w:pStyle w:val="ConsPlusNormal"/>
            </w:pPr>
            <w:r>
              <w:t>НАЛОГИ, СБОРЫ И РЕГУЛЯРНЫЕ ПЛАТЕЖИ ЗА ПОЛЬЗОВАНИЕ ПРИРОДНЫМИ РЕСУРСАМИ</w:t>
            </w:r>
          </w:p>
        </w:tc>
        <w:tc>
          <w:tcPr>
            <w:tcW w:w="1587" w:type="dxa"/>
          </w:tcPr>
          <w:p w:rsidR="000F19E9" w:rsidRDefault="000F19E9">
            <w:pPr>
              <w:pStyle w:val="ConsPlusNormal"/>
              <w:jc w:val="center"/>
            </w:pPr>
            <w:r>
              <w:t>44999,8</w:t>
            </w:r>
          </w:p>
        </w:tc>
      </w:tr>
      <w:tr w:rsidR="000F19E9">
        <w:tc>
          <w:tcPr>
            <w:tcW w:w="2778" w:type="dxa"/>
          </w:tcPr>
          <w:p w:rsidR="000F19E9" w:rsidRDefault="000F19E9">
            <w:pPr>
              <w:pStyle w:val="ConsPlusNormal"/>
              <w:jc w:val="center"/>
            </w:pPr>
            <w:r>
              <w:t>1 07 0100001 0000 110</w:t>
            </w:r>
          </w:p>
        </w:tc>
        <w:tc>
          <w:tcPr>
            <w:tcW w:w="3742" w:type="dxa"/>
          </w:tcPr>
          <w:p w:rsidR="000F19E9" w:rsidRDefault="000F19E9">
            <w:pPr>
              <w:pStyle w:val="ConsPlusNormal"/>
            </w:pPr>
            <w:r>
              <w:t>Налог на добычу полезных ископаемых</w:t>
            </w:r>
          </w:p>
        </w:tc>
        <w:tc>
          <w:tcPr>
            <w:tcW w:w="1587" w:type="dxa"/>
          </w:tcPr>
          <w:p w:rsidR="000F19E9" w:rsidRDefault="000F19E9">
            <w:pPr>
              <w:pStyle w:val="ConsPlusNormal"/>
              <w:jc w:val="center"/>
            </w:pPr>
            <w:r>
              <w:t>44999,8</w:t>
            </w:r>
          </w:p>
        </w:tc>
      </w:tr>
      <w:tr w:rsidR="000F19E9">
        <w:tc>
          <w:tcPr>
            <w:tcW w:w="2778" w:type="dxa"/>
          </w:tcPr>
          <w:p w:rsidR="000F19E9" w:rsidRDefault="000F19E9">
            <w:pPr>
              <w:pStyle w:val="ConsPlusNormal"/>
              <w:jc w:val="center"/>
            </w:pPr>
            <w:r>
              <w:t>1 07 01000 01 0000 110</w:t>
            </w:r>
          </w:p>
        </w:tc>
        <w:tc>
          <w:tcPr>
            <w:tcW w:w="3742" w:type="dxa"/>
          </w:tcPr>
          <w:p w:rsidR="000F19E9" w:rsidRDefault="000F19E9">
            <w:pPr>
              <w:pStyle w:val="ConsPlusNormal"/>
            </w:pPr>
            <w:r>
              <w:t>Налог на добычу полезных ископаемых</w:t>
            </w:r>
          </w:p>
        </w:tc>
        <w:tc>
          <w:tcPr>
            <w:tcW w:w="1587" w:type="dxa"/>
          </w:tcPr>
          <w:p w:rsidR="000F19E9" w:rsidRDefault="000F19E9">
            <w:pPr>
              <w:pStyle w:val="ConsPlusNormal"/>
              <w:jc w:val="center"/>
            </w:pPr>
            <w:r>
              <w:t>44999,8</w:t>
            </w:r>
          </w:p>
        </w:tc>
      </w:tr>
      <w:tr w:rsidR="000F19E9">
        <w:tc>
          <w:tcPr>
            <w:tcW w:w="2778" w:type="dxa"/>
          </w:tcPr>
          <w:p w:rsidR="000F19E9" w:rsidRDefault="000F19E9">
            <w:pPr>
              <w:pStyle w:val="ConsPlusNormal"/>
              <w:jc w:val="center"/>
            </w:pPr>
            <w:r>
              <w:t>1 08 00000 00 0000 000</w:t>
            </w:r>
          </w:p>
        </w:tc>
        <w:tc>
          <w:tcPr>
            <w:tcW w:w="3742" w:type="dxa"/>
          </w:tcPr>
          <w:p w:rsidR="000F19E9" w:rsidRDefault="000F19E9">
            <w:pPr>
              <w:pStyle w:val="ConsPlusNormal"/>
            </w:pPr>
            <w:r>
              <w:t>ГОСУДАРСТВЕННАЯ ПОШЛИНА</w:t>
            </w:r>
          </w:p>
        </w:tc>
        <w:tc>
          <w:tcPr>
            <w:tcW w:w="1587" w:type="dxa"/>
          </w:tcPr>
          <w:p w:rsidR="000F19E9" w:rsidRDefault="000F19E9">
            <w:pPr>
              <w:pStyle w:val="ConsPlusNormal"/>
              <w:jc w:val="center"/>
            </w:pPr>
            <w:r>
              <w:t>128456,4</w:t>
            </w:r>
          </w:p>
        </w:tc>
      </w:tr>
      <w:tr w:rsidR="000F19E9">
        <w:tc>
          <w:tcPr>
            <w:tcW w:w="2778" w:type="dxa"/>
          </w:tcPr>
          <w:p w:rsidR="000F19E9" w:rsidRDefault="000F19E9">
            <w:pPr>
              <w:pStyle w:val="ConsPlusNormal"/>
              <w:jc w:val="center"/>
            </w:pPr>
            <w:r>
              <w:t>1 08 00000 00 0000 000</w:t>
            </w:r>
          </w:p>
        </w:tc>
        <w:tc>
          <w:tcPr>
            <w:tcW w:w="3742" w:type="dxa"/>
          </w:tcPr>
          <w:p w:rsidR="000F19E9" w:rsidRDefault="000F19E9">
            <w:pPr>
              <w:pStyle w:val="ConsPlusNormal"/>
            </w:pPr>
            <w:r>
              <w:t>Государственная пошлина</w:t>
            </w:r>
          </w:p>
        </w:tc>
        <w:tc>
          <w:tcPr>
            <w:tcW w:w="1587" w:type="dxa"/>
          </w:tcPr>
          <w:p w:rsidR="000F19E9" w:rsidRDefault="000F19E9">
            <w:pPr>
              <w:pStyle w:val="ConsPlusNormal"/>
              <w:jc w:val="center"/>
            </w:pPr>
            <w:r>
              <w:t>128456,4</w:t>
            </w:r>
          </w:p>
        </w:tc>
      </w:tr>
      <w:tr w:rsidR="000F19E9">
        <w:tc>
          <w:tcPr>
            <w:tcW w:w="2778" w:type="dxa"/>
          </w:tcPr>
          <w:p w:rsidR="000F19E9" w:rsidRDefault="000F19E9">
            <w:pPr>
              <w:pStyle w:val="ConsPlusNormal"/>
              <w:jc w:val="center"/>
            </w:pPr>
            <w:r>
              <w:t>1 09 00000 00 0000 000</w:t>
            </w:r>
          </w:p>
        </w:tc>
        <w:tc>
          <w:tcPr>
            <w:tcW w:w="3742" w:type="dxa"/>
          </w:tcPr>
          <w:p w:rsidR="000F19E9" w:rsidRDefault="000F19E9">
            <w:pPr>
              <w:pStyle w:val="ConsPlusNormal"/>
            </w:pPr>
            <w:r>
              <w:t xml:space="preserve">ЗАДОЛЖЕННОСТЬ И ПЕРЕРАСЧЕТЫ ПО ОТМЕНЕННЫМ НАЛОГАМ, СБОРАМ И ИНЫМ ОБЯЗАТЕЛЬНЫМ </w:t>
            </w:r>
            <w:r>
              <w:lastRenderedPageBreak/>
              <w:t>ПЛАТЕЖАМ</w:t>
            </w:r>
          </w:p>
        </w:tc>
        <w:tc>
          <w:tcPr>
            <w:tcW w:w="1587" w:type="dxa"/>
          </w:tcPr>
          <w:p w:rsidR="000F19E9" w:rsidRDefault="000F19E9">
            <w:pPr>
              <w:pStyle w:val="ConsPlusNormal"/>
              <w:jc w:val="center"/>
            </w:pPr>
            <w:r>
              <w:lastRenderedPageBreak/>
              <w:t>11472,0</w:t>
            </w:r>
          </w:p>
        </w:tc>
      </w:tr>
      <w:tr w:rsidR="000F19E9">
        <w:tc>
          <w:tcPr>
            <w:tcW w:w="2778" w:type="dxa"/>
          </w:tcPr>
          <w:p w:rsidR="000F19E9" w:rsidRDefault="000F19E9">
            <w:pPr>
              <w:pStyle w:val="ConsPlusNormal"/>
              <w:jc w:val="center"/>
            </w:pPr>
            <w:r>
              <w:lastRenderedPageBreak/>
              <w:t>1 09 00000 00 0000 000</w:t>
            </w:r>
          </w:p>
        </w:tc>
        <w:tc>
          <w:tcPr>
            <w:tcW w:w="3742" w:type="dxa"/>
          </w:tcPr>
          <w:p w:rsidR="000F19E9" w:rsidRDefault="000F19E9">
            <w:pPr>
              <w:pStyle w:val="ConsPlusNormal"/>
            </w:pPr>
            <w:r>
              <w:t>Задолженность и перерасчеты по отмененным налогам, сборам и иным обязательным платежам</w:t>
            </w:r>
          </w:p>
        </w:tc>
        <w:tc>
          <w:tcPr>
            <w:tcW w:w="1587" w:type="dxa"/>
          </w:tcPr>
          <w:p w:rsidR="000F19E9" w:rsidRDefault="000F19E9">
            <w:pPr>
              <w:pStyle w:val="ConsPlusNormal"/>
              <w:jc w:val="center"/>
            </w:pPr>
            <w:r>
              <w:t>11472,0</w:t>
            </w:r>
          </w:p>
        </w:tc>
      </w:tr>
      <w:tr w:rsidR="000F19E9">
        <w:tc>
          <w:tcPr>
            <w:tcW w:w="2778" w:type="dxa"/>
          </w:tcPr>
          <w:p w:rsidR="000F19E9" w:rsidRDefault="000F19E9">
            <w:pPr>
              <w:pStyle w:val="ConsPlusNormal"/>
              <w:jc w:val="center"/>
            </w:pPr>
            <w:r>
              <w:t>1 11 00000 00 0000 000</w:t>
            </w:r>
          </w:p>
        </w:tc>
        <w:tc>
          <w:tcPr>
            <w:tcW w:w="3742" w:type="dxa"/>
          </w:tcPr>
          <w:p w:rsidR="000F19E9" w:rsidRDefault="000F19E9">
            <w:pPr>
              <w:pStyle w:val="ConsPlusNormal"/>
            </w:pPr>
            <w:r>
              <w:t>ДОХОДЫ ОТ ИСПОЛЬЗОВАНИЯ ИМУЩЕСТВА, НАХОДЯЩЕГОСЯ В ГОСУДАРСТВЕННОЙ И МУНИЦИПАЛЬНОЙ СОБСТВЕННОСТИ</w:t>
            </w:r>
          </w:p>
        </w:tc>
        <w:tc>
          <w:tcPr>
            <w:tcW w:w="1587" w:type="dxa"/>
          </w:tcPr>
          <w:p w:rsidR="000F19E9" w:rsidRDefault="000F19E9">
            <w:pPr>
              <w:pStyle w:val="ConsPlusNormal"/>
              <w:jc w:val="center"/>
            </w:pPr>
            <w:r>
              <w:t>521268,9</w:t>
            </w:r>
          </w:p>
        </w:tc>
      </w:tr>
      <w:tr w:rsidR="000F19E9">
        <w:tc>
          <w:tcPr>
            <w:tcW w:w="2778" w:type="dxa"/>
          </w:tcPr>
          <w:p w:rsidR="000F19E9" w:rsidRDefault="000F19E9">
            <w:pPr>
              <w:pStyle w:val="ConsPlusNormal"/>
              <w:jc w:val="center"/>
            </w:pPr>
            <w:r>
              <w:t>1 11 01000 00 0000 120</w:t>
            </w:r>
          </w:p>
        </w:tc>
        <w:tc>
          <w:tcPr>
            <w:tcW w:w="3742" w:type="dxa"/>
          </w:tcPr>
          <w:p w:rsidR="000F19E9" w:rsidRDefault="000F19E9">
            <w:pPr>
              <w:pStyle w:val="ConsPlusNormal"/>
            </w:pPr>
            <w: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587" w:type="dxa"/>
          </w:tcPr>
          <w:p w:rsidR="000F19E9" w:rsidRDefault="000F19E9">
            <w:pPr>
              <w:pStyle w:val="ConsPlusNormal"/>
              <w:jc w:val="center"/>
            </w:pPr>
            <w:r>
              <w:t>6000,0</w:t>
            </w:r>
          </w:p>
        </w:tc>
      </w:tr>
      <w:tr w:rsidR="000F19E9">
        <w:tc>
          <w:tcPr>
            <w:tcW w:w="2778" w:type="dxa"/>
          </w:tcPr>
          <w:p w:rsidR="000F19E9" w:rsidRDefault="000F19E9">
            <w:pPr>
              <w:pStyle w:val="ConsPlusNormal"/>
              <w:jc w:val="center"/>
            </w:pPr>
            <w:r>
              <w:t>1 11 01000 00 0000 120</w:t>
            </w:r>
          </w:p>
        </w:tc>
        <w:tc>
          <w:tcPr>
            <w:tcW w:w="3742" w:type="dxa"/>
          </w:tcPr>
          <w:p w:rsidR="000F19E9" w:rsidRDefault="000F19E9">
            <w:pPr>
              <w:pStyle w:val="ConsPlusNormal"/>
            </w:pPr>
            <w: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587" w:type="dxa"/>
          </w:tcPr>
          <w:p w:rsidR="000F19E9" w:rsidRDefault="000F19E9">
            <w:pPr>
              <w:pStyle w:val="ConsPlusNormal"/>
              <w:jc w:val="center"/>
            </w:pPr>
            <w:r>
              <w:t>6000,0</w:t>
            </w:r>
          </w:p>
        </w:tc>
      </w:tr>
      <w:tr w:rsidR="000F19E9">
        <w:tc>
          <w:tcPr>
            <w:tcW w:w="2778" w:type="dxa"/>
          </w:tcPr>
          <w:p w:rsidR="000F19E9" w:rsidRDefault="000F19E9">
            <w:pPr>
              <w:pStyle w:val="ConsPlusNormal"/>
              <w:jc w:val="center"/>
            </w:pPr>
            <w:r>
              <w:t>1 11 03000 00 0000 120</w:t>
            </w:r>
          </w:p>
        </w:tc>
        <w:tc>
          <w:tcPr>
            <w:tcW w:w="3742" w:type="dxa"/>
          </w:tcPr>
          <w:p w:rsidR="000F19E9" w:rsidRDefault="000F19E9">
            <w:pPr>
              <w:pStyle w:val="ConsPlusNormal"/>
            </w:pPr>
            <w:r>
              <w:t>Проценты, полученные от предоставления бюджетных кредитов внутри страны</w:t>
            </w:r>
          </w:p>
        </w:tc>
        <w:tc>
          <w:tcPr>
            <w:tcW w:w="1587" w:type="dxa"/>
          </w:tcPr>
          <w:p w:rsidR="000F19E9" w:rsidRDefault="000F19E9">
            <w:pPr>
              <w:pStyle w:val="ConsPlusNormal"/>
              <w:jc w:val="center"/>
            </w:pPr>
            <w:r>
              <w:t>2268,9</w:t>
            </w:r>
          </w:p>
        </w:tc>
      </w:tr>
      <w:tr w:rsidR="000F19E9">
        <w:tc>
          <w:tcPr>
            <w:tcW w:w="2778" w:type="dxa"/>
          </w:tcPr>
          <w:p w:rsidR="000F19E9" w:rsidRDefault="000F19E9">
            <w:pPr>
              <w:pStyle w:val="ConsPlusNormal"/>
              <w:jc w:val="center"/>
            </w:pPr>
            <w:r>
              <w:t>1 11 03000 00 0000 120</w:t>
            </w:r>
          </w:p>
        </w:tc>
        <w:tc>
          <w:tcPr>
            <w:tcW w:w="3742" w:type="dxa"/>
          </w:tcPr>
          <w:p w:rsidR="000F19E9" w:rsidRDefault="000F19E9">
            <w:pPr>
              <w:pStyle w:val="ConsPlusNormal"/>
            </w:pPr>
            <w:r>
              <w:t>Проценты, полученные от предоставления бюджетных кредитов внутри страны</w:t>
            </w:r>
          </w:p>
        </w:tc>
        <w:tc>
          <w:tcPr>
            <w:tcW w:w="1587" w:type="dxa"/>
          </w:tcPr>
          <w:p w:rsidR="000F19E9" w:rsidRDefault="000F19E9">
            <w:pPr>
              <w:pStyle w:val="ConsPlusNormal"/>
              <w:jc w:val="center"/>
            </w:pPr>
            <w:r>
              <w:t>2268,9</w:t>
            </w:r>
          </w:p>
        </w:tc>
      </w:tr>
      <w:tr w:rsidR="000F19E9">
        <w:tc>
          <w:tcPr>
            <w:tcW w:w="2778" w:type="dxa"/>
          </w:tcPr>
          <w:p w:rsidR="000F19E9" w:rsidRDefault="000F19E9">
            <w:pPr>
              <w:pStyle w:val="ConsPlusNormal"/>
              <w:jc w:val="center"/>
            </w:pPr>
            <w:r>
              <w:lastRenderedPageBreak/>
              <w:t>1 11 05000 00 0000 120</w:t>
            </w:r>
          </w:p>
        </w:tc>
        <w:tc>
          <w:tcPr>
            <w:tcW w:w="3742" w:type="dxa"/>
          </w:tcPr>
          <w:p w:rsidR="000F19E9" w:rsidRDefault="000F19E9">
            <w:pPr>
              <w:pStyle w:val="ConsPlusNormal"/>
            </w:pPr>
            <w: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87" w:type="dxa"/>
          </w:tcPr>
          <w:p w:rsidR="000F19E9" w:rsidRDefault="000F19E9">
            <w:pPr>
              <w:pStyle w:val="ConsPlusNormal"/>
              <w:jc w:val="center"/>
            </w:pPr>
            <w:r>
              <w:t>512000,0</w:t>
            </w:r>
          </w:p>
        </w:tc>
      </w:tr>
      <w:tr w:rsidR="000F19E9">
        <w:tc>
          <w:tcPr>
            <w:tcW w:w="2778" w:type="dxa"/>
          </w:tcPr>
          <w:p w:rsidR="000F19E9" w:rsidRDefault="000F19E9">
            <w:pPr>
              <w:pStyle w:val="ConsPlusNormal"/>
              <w:jc w:val="center"/>
            </w:pPr>
            <w:r>
              <w:t>1 1 1 05020 00 0000 120</w:t>
            </w:r>
          </w:p>
        </w:tc>
        <w:tc>
          <w:tcPr>
            <w:tcW w:w="3742" w:type="dxa"/>
          </w:tcPr>
          <w:p w:rsidR="000F19E9" w:rsidRDefault="000F19E9">
            <w:pPr>
              <w:pStyle w:val="ConsPlusNormal"/>
            </w:pPr>
            <w: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587" w:type="dxa"/>
          </w:tcPr>
          <w:p w:rsidR="000F19E9" w:rsidRDefault="000F19E9">
            <w:pPr>
              <w:pStyle w:val="ConsPlusNormal"/>
              <w:jc w:val="center"/>
            </w:pPr>
            <w:r>
              <w:t>90000,0</w:t>
            </w:r>
          </w:p>
        </w:tc>
      </w:tr>
      <w:tr w:rsidR="000F19E9">
        <w:tc>
          <w:tcPr>
            <w:tcW w:w="2778" w:type="dxa"/>
          </w:tcPr>
          <w:p w:rsidR="000F19E9" w:rsidRDefault="000F19E9">
            <w:pPr>
              <w:pStyle w:val="ConsPlusNormal"/>
              <w:jc w:val="center"/>
            </w:pPr>
            <w:r>
              <w:t>1 11 05030 00 0000 120</w:t>
            </w:r>
          </w:p>
        </w:tc>
        <w:tc>
          <w:tcPr>
            <w:tcW w:w="3742" w:type="dxa"/>
          </w:tcPr>
          <w:p w:rsidR="000F19E9" w:rsidRDefault="000F19E9">
            <w:pPr>
              <w:pStyle w:val="ConsPlusNormal"/>
            </w:pPr>
            <w: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587" w:type="dxa"/>
          </w:tcPr>
          <w:p w:rsidR="000F19E9" w:rsidRDefault="000F19E9">
            <w:pPr>
              <w:pStyle w:val="ConsPlusNormal"/>
              <w:jc w:val="center"/>
            </w:pPr>
            <w:r>
              <w:t>422000,0</w:t>
            </w:r>
          </w:p>
        </w:tc>
      </w:tr>
      <w:tr w:rsidR="000F19E9">
        <w:tc>
          <w:tcPr>
            <w:tcW w:w="2778" w:type="dxa"/>
          </w:tcPr>
          <w:p w:rsidR="000F19E9" w:rsidRDefault="000F19E9">
            <w:pPr>
              <w:pStyle w:val="ConsPlusNormal"/>
              <w:jc w:val="center"/>
            </w:pPr>
            <w:r>
              <w:t>1 11 07000 00 0000 120</w:t>
            </w:r>
          </w:p>
        </w:tc>
        <w:tc>
          <w:tcPr>
            <w:tcW w:w="3742" w:type="dxa"/>
          </w:tcPr>
          <w:p w:rsidR="000F19E9" w:rsidRDefault="000F19E9">
            <w:pPr>
              <w:pStyle w:val="ConsPlusNormal"/>
            </w:pPr>
            <w:r>
              <w:t>Платежи от государственных и муниципальных унитарных предприятий</w:t>
            </w:r>
          </w:p>
        </w:tc>
        <w:tc>
          <w:tcPr>
            <w:tcW w:w="1587" w:type="dxa"/>
          </w:tcPr>
          <w:p w:rsidR="000F19E9" w:rsidRDefault="000F19E9">
            <w:pPr>
              <w:pStyle w:val="ConsPlusNormal"/>
              <w:jc w:val="center"/>
            </w:pPr>
            <w:r>
              <w:t>1000,0</w:t>
            </w:r>
          </w:p>
        </w:tc>
      </w:tr>
      <w:tr w:rsidR="000F19E9">
        <w:tc>
          <w:tcPr>
            <w:tcW w:w="2778" w:type="dxa"/>
          </w:tcPr>
          <w:p w:rsidR="000F19E9" w:rsidRDefault="000F19E9">
            <w:pPr>
              <w:pStyle w:val="ConsPlusNormal"/>
              <w:jc w:val="center"/>
            </w:pPr>
            <w:r>
              <w:t xml:space="preserve">1 11 07000 00 0000 </w:t>
            </w:r>
            <w:r>
              <w:lastRenderedPageBreak/>
              <w:t>120</w:t>
            </w:r>
          </w:p>
        </w:tc>
        <w:tc>
          <w:tcPr>
            <w:tcW w:w="3742" w:type="dxa"/>
          </w:tcPr>
          <w:p w:rsidR="000F19E9" w:rsidRDefault="000F19E9">
            <w:pPr>
              <w:pStyle w:val="ConsPlusNormal"/>
            </w:pPr>
            <w:r>
              <w:lastRenderedPageBreak/>
              <w:t xml:space="preserve">Платежи от государственных </w:t>
            </w:r>
            <w:r>
              <w:lastRenderedPageBreak/>
              <w:t>и муниципальных унитарных предприятий</w:t>
            </w:r>
          </w:p>
        </w:tc>
        <w:tc>
          <w:tcPr>
            <w:tcW w:w="1587" w:type="dxa"/>
          </w:tcPr>
          <w:p w:rsidR="000F19E9" w:rsidRDefault="000F19E9">
            <w:pPr>
              <w:pStyle w:val="ConsPlusNormal"/>
              <w:jc w:val="center"/>
            </w:pPr>
            <w:r>
              <w:lastRenderedPageBreak/>
              <w:t>1000,0</w:t>
            </w:r>
          </w:p>
        </w:tc>
      </w:tr>
      <w:tr w:rsidR="000F19E9">
        <w:tc>
          <w:tcPr>
            <w:tcW w:w="2778" w:type="dxa"/>
          </w:tcPr>
          <w:p w:rsidR="000F19E9" w:rsidRDefault="000F19E9">
            <w:pPr>
              <w:pStyle w:val="ConsPlusNormal"/>
              <w:jc w:val="center"/>
            </w:pPr>
            <w:r>
              <w:lastRenderedPageBreak/>
              <w:t>1 12 00000 00 0000 000</w:t>
            </w:r>
          </w:p>
        </w:tc>
        <w:tc>
          <w:tcPr>
            <w:tcW w:w="3742" w:type="dxa"/>
          </w:tcPr>
          <w:p w:rsidR="000F19E9" w:rsidRDefault="000F19E9">
            <w:pPr>
              <w:pStyle w:val="ConsPlusNormal"/>
            </w:pPr>
            <w:r>
              <w:t>ПЛАТЕЖИ ПРИ ПОЛЬЗОВАНИИ ПРИРОДНЫМИ РЕСУРСАМИ</w:t>
            </w:r>
          </w:p>
        </w:tc>
        <w:tc>
          <w:tcPr>
            <w:tcW w:w="1587" w:type="dxa"/>
          </w:tcPr>
          <w:p w:rsidR="000F19E9" w:rsidRDefault="000F19E9">
            <w:pPr>
              <w:pStyle w:val="ConsPlusNormal"/>
              <w:jc w:val="center"/>
            </w:pPr>
            <w:r>
              <w:t>7939,2</w:t>
            </w:r>
          </w:p>
        </w:tc>
      </w:tr>
      <w:tr w:rsidR="000F19E9">
        <w:tc>
          <w:tcPr>
            <w:tcW w:w="2778" w:type="dxa"/>
          </w:tcPr>
          <w:p w:rsidR="000F19E9" w:rsidRDefault="000F19E9">
            <w:pPr>
              <w:pStyle w:val="ConsPlusNormal"/>
              <w:jc w:val="center"/>
            </w:pPr>
            <w:r>
              <w:t>1 12 0100001 0000 120</w:t>
            </w:r>
          </w:p>
        </w:tc>
        <w:tc>
          <w:tcPr>
            <w:tcW w:w="3742" w:type="dxa"/>
          </w:tcPr>
          <w:p w:rsidR="000F19E9" w:rsidRDefault="000F19E9">
            <w:pPr>
              <w:pStyle w:val="ConsPlusNormal"/>
            </w:pPr>
            <w:r>
              <w:t>Плата за негативное воздействие на окружающую среду</w:t>
            </w:r>
          </w:p>
        </w:tc>
        <w:tc>
          <w:tcPr>
            <w:tcW w:w="1587" w:type="dxa"/>
          </w:tcPr>
          <w:p w:rsidR="000F19E9" w:rsidRDefault="000F19E9">
            <w:pPr>
              <w:pStyle w:val="ConsPlusNormal"/>
              <w:jc w:val="center"/>
            </w:pPr>
            <w:r>
              <w:t>3602,0</w:t>
            </w:r>
          </w:p>
        </w:tc>
      </w:tr>
      <w:tr w:rsidR="000F19E9">
        <w:tc>
          <w:tcPr>
            <w:tcW w:w="2778" w:type="dxa"/>
          </w:tcPr>
          <w:p w:rsidR="000F19E9" w:rsidRDefault="000F19E9">
            <w:pPr>
              <w:pStyle w:val="ConsPlusNormal"/>
              <w:jc w:val="center"/>
            </w:pPr>
            <w:r>
              <w:t>1 12 01000 01 0000 120</w:t>
            </w:r>
          </w:p>
        </w:tc>
        <w:tc>
          <w:tcPr>
            <w:tcW w:w="3742" w:type="dxa"/>
          </w:tcPr>
          <w:p w:rsidR="000F19E9" w:rsidRDefault="000F19E9">
            <w:pPr>
              <w:pStyle w:val="ConsPlusNormal"/>
            </w:pPr>
            <w:r>
              <w:t>Плата за негативное воздействие на окружающую среду</w:t>
            </w:r>
          </w:p>
        </w:tc>
        <w:tc>
          <w:tcPr>
            <w:tcW w:w="1587" w:type="dxa"/>
          </w:tcPr>
          <w:p w:rsidR="000F19E9" w:rsidRDefault="000F19E9">
            <w:pPr>
              <w:pStyle w:val="ConsPlusNormal"/>
              <w:jc w:val="center"/>
            </w:pPr>
            <w:r>
              <w:t>3602,0</w:t>
            </w:r>
          </w:p>
        </w:tc>
      </w:tr>
      <w:tr w:rsidR="000F19E9">
        <w:tc>
          <w:tcPr>
            <w:tcW w:w="2778" w:type="dxa"/>
          </w:tcPr>
          <w:p w:rsidR="000F19E9" w:rsidRDefault="000F19E9">
            <w:pPr>
              <w:pStyle w:val="ConsPlusNormal"/>
              <w:jc w:val="center"/>
            </w:pPr>
            <w:r>
              <w:t>1 12 02000 00 0000 120</w:t>
            </w:r>
          </w:p>
        </w:tc>
        <w:tc>
          <w:tcPr>
            <w:tcW w:w="3742" w:type="dxa"/>
          </w:tcPr>
          <w:p w:rsidR="000F19E9" w:rsidRDefault="000F19E9">
            <w:pPr>
              <w:pStyle w:val="ConsPlusNormal"/>
            </w:pPr>
            <w:r>
              <w:t>Платежи при пользовании недрами</w:t>
            </w:r>
          </w:p>
        </w:tc>
        <w:tc>
          <w:tcPr>
            <w:tcW w:w="1587" w:type="dxa"/>
          </w:tcPr>
          <w:p w:rsidR="000F19E9" w:rsidRDefault="000F19E9">
            <w:pPr>
              <w:pStyle w:val="ConsPlusNormal"/>
              <w:jc w:val="center"/>
            </w:pPr>
            <w:r>
              <w:t>2637,2</w:t>
            </w:r>
          </w:p>
        </w:tc>
      </w:tr>
      <w:tr w:rsidR="000F19E9">
        <w:tc>
          <w:tcPr>
            <w:tcW w:w="2778" w:type="dxa"/>
          </w:tcPr>
          <w:p w:rsidR="000F19E9" w:rsidRDefault="000F19E9">
            <w:pPr>
              <w:pStyle w:val="ConsPlusNormal"/>
              <w:jc w:val="center"/>
            </w:pPr>
            <w:r>
              <w:t>1 12 02000 00 0000 120</w:t>
            </w:r>
          </w:p>
        </w:tc>
        <w:tc>
          <w:tcPr>
            <w:tcW w:w="3742" w:type="dxa"/>
          </w:tcPr>
          <w:p w:rsidR="000F19E9" w:rsidRDefault="000F19E9">
            <w:pPr>
              <w:pStyle w:val="ConsPlusNormal"/>
            </w:pPr>
            <w:r>
              <w:t>Платежи при пользовании недрами</w:t>
            </w:r>
          </w:p>
        </w:tc>
        <w:tc>
          <w:tcPr>
            <w:tcW w:w="1587" w:type="dxa"/>
          </w:tcPr>
          <w:p w:rsidR="000F19E9" w:rsidRDefault="000F19E9">
            <w:pPr>
              <w:pStyle w:val="ConsPlusNormal"/>
              <w:jc w:val="center"/>
            </w:pPr>
            <w:r>
              <w:t>2637,2</w:t>
            </w:r>
          </w:p>
        </w:tc>
      </w:tr>
      <w:tr w:rsidR="000F19E9">
        <w:tc>
          <w:tcPr>
            <w:tcW w:w="2778" w:type="dxa"/>
          </w:tcPr>
          <w:p w:rsidR="000F19E9" w:rsidRDefault="000F19E9">
            <w:pPr>
              <w:pStyle w:val="ConsPlusNormal"/>
              <w:jc w:val="center"/>
            </w:pPr>
            <w:r>
              <w:t>1 12 04000 00 0000 120</w:t>
            </w:r>
          </w:p>
        </w:tc>
        <w:tc>
          <w:tcPr>
            <w:tcW w:w="3742" w:type="dxa"/>
          </w:tcPr>
          <w:p w:rsidR="000F19E9" w:rsidRDefault="000F19E9">
            <w:pPr>
              <w:pStyle w:val="ConsPlusNormal"/>
            </w:pPr>
            <w:r>
              <w:t>Плата за использование лесов</w:t>
            </w:r>
          </w:p>
        </w:tc>
        <w:tc>
          <w:tcPr>
            <w:tcW w:w="1587" w:type="dxa"/>
          </w:tcPr>
          <w:p w:rsidR="000F19E9" w:rsidRDefault="000F19E9">
            <w:pPr>
              <w:pStyle w:val="ConsPlusNormal"/>
              <w:jc w:val="center"/>
            </w:pPr>
            <w:r>
              <w:t>1700,0</w:t>
            </w:r>
          </w:p>
        </w:tc>
      </w:tr>
      <w:tr w:rsidR="000F19E9">
        <w:tc>
          <w:tcPr>
            <w:tcW w:w="2778" w:type="dxa"/>
          </w:tcPr>
          <w:p w:rsidR="000F19E9" w:rsidRDefault="000F19E9">
            <w:pPr>
              <w:pStyle w:val="ConsPlusNormal"/>
              <w:jc w:val="center"/>
            </w:pPr>
            <w:r>
              <w:t>1 12 04000 00 0000 120</w:t>
            </w:r>
          </w:p>
        </w:tc>
        <w:tc>
          <w:tcPr>
            <w:tcW w:w="3742" w:type="dxa"/>
          </w:tcPr>
          <w:p w:rsidR="000F19E9" w:rsidRDefault="000F19E9">
            <w:pPr>
              <w:pStyle w:val="ConsPlusNormal"/>
            </w:pPr>
            <w:r>
              <w:t>Плата за использование лесов</w:t>
            </w:r>
          </w:p>
        </w:tc>
        <w:tc>
          <w:tcPr>
            <w:tcW w:w="1587" w:type="dxa"/>
          </w:tcPr>
          <w:p w:rsidR="000F19E9" w:rsidRDefault="000F19E9">
            <w:pPr>
              <w:pStyle w:val="ConsPlusNormal"/>
              <w:jc w:val="center"/>
            </w:pPr>
            <w:r>
              <w:t>1700,0</w:t>
            </w:r>
          </w:p>
        </w:tc>
      </w:tr>
      <w:tr w:rsidR="000F19E9">
        <w:tc>
          <w:tcPr>
            <w:tcW w:w="2778" w:type="dxa"/>
          </w:tcPr>
          <w:p w:rsidR="000F19E9" w:rsidRDefault="000F19E9">
            <w:pPr>
              <w:pStyle w:val="ConsPlusNormal"/>
              <w:jc w:val="center"/>
            </w:pPr>
            <w:r>
              <w:t>1 13 00000 00 0000 000</w:t>
            </w:r>
          </w:p>
        </w:tc>
        <w:tc>
          <w:tcPr>
            <w:tcW w:w="3742" w:type="dxa"/>
          </w:tcPr>
          <w:p w:rsidR="000F19E9" w:rsidRDefault="000F19E9">
            <w:pPr>
              <w:pStyle w:val="ConsPlusNormal"/>
            </w:pPr>
            <w:r>
              <w:t>ДОХОДЫ ОТ ОКАЗАНИЯ ПЛАТНЫХ УСЛУГ И КОМПЕНСАЦИИ ЗАТРАТ ГОСУДАРСТВА</w:t>
            </w:r>
          </w:p>
        </w:tc>
        <w:tc>
          <w:tcPr>
            <w:tcW w:w="1587" w:type="dxa"/>
          </w:tcPr>
          <w:p w:rsidR="000F19E9" w:rsidRDefault="000F19E9">
            <w:pPr>
              <w:pStyle w:val="ConsPlusNormal"/>
              <w:jc w:val="center"/>
            </w:pPr>
            <w:r>
              <w:t>73328,3</w:t>
            </w:r>
          </w:p>
        </w:tc>
      </w:tr>
      <w:tr w:rsidR="000F19E9">
        <w:tc>
          <w:tcPr>
            <w:tcW w:w="2778" w:type="dxa"/>
          </w:tcPr>
          <w:p w:rsidR="000F19E9" w:rsidRDefault="000F19E9">
            <w:pPr>
              <w:pStyle w:val="ConsPlusNormal"/>
              <w:jc w:val="center"/>
            </w:pPr>
            <w:r>
              <w:t>1 13 01000 00 0000 130</w:t>
            </w:r>
          </w:p>
        </w:tc>
        <w:tc>
          <w:tcPr>
            <w:tcW w:w="3742" w:type="dxa"/>
          </w:tcPr>
          <w:p w:rsidR="000F19E9" w:rsidRDefault="000F19E9">
            <w:pPr>
              <w:pStyle w:val="ConsPlusNormal"/>
            </w:pPr>
            <w:r>
              <w:t>Доходы от оказания платных услуг (работ)</w:t>
            </w:r>
          </w:p>
        </w:tc>
        <w:tc>
          <w:tcPr>
            <w:tcW w:w="1587" w:type="dxa"/>
          </w:tcPr>
          <w:p w:rsidR="000F19E9" w:rsidRDefault="000F19E9">
            <w:pPr>
              <w:pStyle w:val="ConsPlusNormal"/>
              <w:jc w:val="center"/>
            </w:pPr>
            <w:r>
              <w:t>73328,3</w:t>
            </w:r>
          </w:p>
        </w:tc>
      </w:tr>
      <w:tr w:rsidR="000F19E9">
        <w:tc>
          <w:tcPr>
            <w:tcW w:w="2778" w:type="dxa"/>
          </w:tcPr>
          <w:p w:rsidR="000F19E9" w:rsidRDefault="000F19E9">
            <w:pPr>
              <w:pStyle w:val="ConsPlusNormal"/>
              <w:jc w:val="center"/>
            </w:pPr>
            <w:r>
              <w:t>1 13 01000 00 0000 130</w:t>
            </w:r>
          </w:p>
        </w:tc>
        <w:tc>
          <w:tcPr>
            <w:tcW w:w="3742" w:type="dxa"/>
          </w:tcPr>
          <w:p w:rsidR="000F19E9" w:rsidRDefault="000F19E9">
            <w:pPr>
              <w:pStyle w:val="ConsPlusNormal"/>
            </w:pPr>
            <w:r>
              <w:t>Доходы от оказания платных услуг (работ)</w:t>
            </w:r>
          </w:p>
        </w:tc>
        <w:tc>
          <w:tcPr>
            <w:tcW w:w="1587" w:type="dxa"/>
          </w:tcPr>
          <w:p w:rsidR="000F19E9" w:rsidRDefault="000F19E9">
            <w:pPr>
              <w:pStyle w:val="ConsPlusNormal"/>
              <w:jc w:val="center"/>
            </w:pPr>
            <w:r>
              <w:t>73328,3</w:t>
            </w:r>
          </w:p>
        </w:tc>
      </w:tr>
      <w:tr w:rsidR="000F19E9">
        <w:tc>
          <w:tcPr>
            <w:tcW w:w="2778" w:type="dxa"/>
          </w:tcPr>
          <w:p w:rsidR="000F19E9" w:rsidRDefault="000F19E9">
            <w:pPr>
              <w:pStyle w:val="ConsPlusNormal"/>
              <w:jc w:val="center"/>
            </w:pPr>
            <w:r>
              <w:t>1 14 00000 00 0000 000</w:t>
            </w:r>
          </w:p>
        </w:tc>
        <w:tc>
          <w:tcPr>
            <w:tcW w:w="3742" w:type="dxa"/>
          </w:tcPr>
          <w:p w:rsidR="000F19E9" w:rsidRDefault="000F19E9">
            <w:pPr>
              <w:pStyle w:val="ConsPlusNormal"/>
            </w:pPr>
            <w:r>
              <w:t>ДОХОДЫ ОТ ПРОДАЖИ МАТЕРИАЛЬНЫХ И НЕМАТЕРИАЛЬНЫХ АКТИВОВ</w:t>
            </w:r>
          </w:p>
        </w:tc>
        <w:tc>
          <w:tcPr>
            <w:tcW w:w="1587" w:type="dxa"/>
          </w:tcPr>
          <w:p w:rsidR="000F19E9" w:rsidRDefault="000F19E9">
            <w:pPr>
              <w:pStyle w:val="ConsPlusNormal"/>
              <w:jc w:val="center"/>
            </w:pPr>
            <w:r>
              <w:t>6500,0</w:t>
            </w:r>
          </w:p>
        </w:tc>
      </w:tr>
      <w:tr w:rsidR="000F19E9">
        <w:tc>
          <w:tcPr>
            <w:tcW w:w="2778" w:type="dxa"/>
          </w:tcPr>
          <w:p w:rsidR="000F19E9" w:rsidRDefault="000F19E9">
            <w:pPr>
              <w:pStyle w:val="ConsPlusNormal"/>
              <w:jc w:val="center"/>
            </w:pPr>
            <w:r>
              <w:t>1 14 02000 00 0000 000</w:t>
            </w:r>
          </w:p>
        </w:tc>
        <w:tc>
          <w:tcPr>
            <w:tcW w:w="3742" w:type="dxa"/>
          </w:tcPr>
          <w:p w:rsidR="000F19E9" w:rsidRDefault="000F19E9">
            <w:pPr>
              <w:pStyle w:val="ConsPlusNormal"/>
            </w:pPr>
            <w:r>
              <w:t xml:space="preserve">Доходы от реализации имущества, находящегося в государственной и муниципальной </w:t>
            </w:r>
            <w:r>
              <w:lastRenderedPageBreak/>
              <w:t>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87" w:type="dxa"/>
          </w:tcPr>
          <w:p w:rsidR="000F19E9" w:rsidRDefault="000F19E9">
            <w:pPr>
              <w:pStyle w:val="ConsPlusNormal"/>
              <w:jc w:val="center"/>
            </w:pPr>
            <w:r>
              <w:lastRenderedPageBreak/>
              <w:t>6500,0</w:t>
            </w:r>
          </w:p>
        </w:tc>
      </w:tr>
      <w:tr w:rsidR="000F19E9">
        <w:tc>
          <w:tcPr>
            <w:tcW w:w="2778" w:type="dxa"/>
          </w:tcPr>
          <w:p w:rsidR="000F19E9" w:rsidRDefault="000F19E9">
            <w:pPr>
              <w:pStyle w:val="ConsPlusNormal"/>
              <w:jc w:val="center"/>
            </w:pPr>
            <w:r>
              <w:lastRenderedPageBreak/>
              <w:t>1 14 02000 00 0000 000</w:t>
            </w:r>
          </w:p>
        </w:tc>
        <w:tc>
          <w:tcPr>
            <w:tcW w:w="3742" w:type="dxa"/>
          </w:tcPr>
          <w:p w:rsidR="000F19E9" w:rsidRDefault="000F19E9">
            <w:pPr>
              <w:pStyle w:val="ConsPlusNormal"/>
            </w:pPr>
            <w: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87" w:type="dxa"/>
          </w:tcPr>
          <w:p w:rsidR="000F19E9" w:rsidRDefault="000F19E9">
            <w:pPr>
              <w:pStyle w:val="ConsPlusNormal"/>
              <w:jc w:val="center"/>
            </w:pPr>
            <w:r>
              <w:t>6500,0</w:t>
            </w:r>
          </w:p>
        </w:tc>
      </w:tr>
      <w:tr w:rsidR="000F19E9">
        <w:tc>
          <w:tcPr>
            <w:tcW w:w="2778" w:type="dxa"/>
          </w:tcPr>
          <w:p w:rsidR="000F19E9" w:rsidRDefault="000F19E9">
            <w:pPr>
              <w:pStyle w:val="ConsPlusNormal"/>
              <w:jc w:val="center"/>
            </w:pPr>
            <w:r>
              <w:t>1 15 00000 00 0000 000</w:t>
            </w:r>
          </w:p>
        </w:tc>
        <w:tc>
          <w:tcPr>
            <w:tcW w:w="3742" w:type="dxa"/>
          </w:tcPr>
          <w:p w:rsidR="000F19E9" w:rsidRDefault="000F19E9">
            <w:pPr>
              <w:pStyle w:val="ConsPlusNormal"/>
            </w:pPr>
            <w:r>
              <w:t>АДМИНИСТРАТИВНЫЕ ПЛАТЕЖИ И СБОРЫ</w:t>
            </w:r>
          </w:p>
        </w:tc>
        <w:tc>
          <w:tcPr>
            <w:tcW w:w="1587" w:type="dxa"/>
          </w:tcPr>
          <w:p w:rsidR="000F19E9" w:rsidRDefault="000F19E9">
            <w:pPr>
              <w:pStyle w:val="ConsPlusNormal"/>
              <w:jc w:val="center"/>
            </w:pPr>
            <w:r>
              <w:t>687,3</w:t>
            </w:r>
          </w:p>
        </w:tc>
      </w:tr>
      <w:tr w:rsidR="000F19E9">
        <w:tc>
          <w:tcPr>
            <w:tcW w:w="2778" w:type="dxa"/>
          </w:tcPr>
          <w:p w:rsidR="000F19E9" w:rsidRDefault="000F19E9">
            <w:pPr>
              <w:pStyle w:val="ConsPlusNormal"/>
              <w:jc w:val="center"/>
            </w:pPr>
            <w:r>
              <w:t>1 15 00000 00 0000 000</w:t>
            </w:r>
          </w:p>
        </w:tc>
        <w:tc>
          <w:tcPr>
            <w:tcW w:w="3742" w:type="dxa"/>
          </w:tcPr>
          <w:p w:rsidR="000F19E9" w:rsidRDefault="000F19E9">
            <w:pPr>
              <w:pStyle w:val="ConsPlusNormal"/>
            </w:pPr>
            <w:r>
              <w:t>Административные платежи и сборы</w:t>
            </w:r>
          </w:p>
        </w:tc>
        <w:tc>
          <w:tcPr>
            <w:tcW w:w="1587" w:type="dxa"/>
          </w:tcPr>
          <w:p w:rsidR="000F19E9" w:rsidRDefault="000F19E9">
            <w:pPr>
              <w:pStyle w:val="ConsPlusNormal"/>
              <w:jc w:val="center"/>
            </w:pPr>
            <w:r>
              <w:t>687,3</w:t>
            </w:r>
          </w:p>
        </w:tc>
      </w:tr>
      <w:tr w:rsidR="000F19E9">
        <w:tc>
          <w:tcPr>
            <w:tcW w:w="2778" w:type="dxa"/>
          </w:tcPr>
          <w:p w:rsidR="000F19E9" w:rsidRDefault="000F19E9">
            <w:pPr>
              <w:pStyle w:val="ConsPlusNormal"/>
              <w:jc w:val="center"/>
            </w:pPr>
            <w:r>
              <w:t>1 16 00000 00 0000 000</w:t>
            </w:r>
          </w:p>
        </w:tc>
        <w:tc>
          <w:tcPr>
            <w:tcW w:w="3742" w:type="dxa"/>
          </w:tcPr>
          <w:p w:rsidR="000F19E9" w:rsidRDefault="000F19E9">
            <w:pPr>
              <w:pStyle w:val="ConsPlusNormal"/>
            </w:pPr>
            <w:r>
              <w:t>ШТРАФЫ, САНКЦИИ, ВОЗМЕЩЕНИЕ УЩЕРБА</w:t>
            </w:r>
          </w:p>
        </w:tc>
        <w:tc>
          <w:tcPr>
            <w:tcW w:w="1587" w:type="dxa"/>
          </w:tcPr>
          <w:p w:rsidR="000F19E9" w:rsidRDefault="000F19E9">
            <w:pPr>
              <w:pStyle w:val="ConsPlusNormal"/>
              <w:jc w:val="center"/>
            </w:pPr>
            <w:r>
              <w:t>828849,0</w:t>
            </w:r>
          </w:p>
        </w:tc>
      </w:tr>
      <w:tr w:rsidR="000F19E9">
        <w:tc>
          <w:tcPr>
            <w:tcW w:w="2778" w:type="dxa"/>
          </w:tcPr>
          <w:p w:rsidR="000F19E9" w:rsidRDefault="000F19E9">
            <w:pPr>
              <w:pStyle w:val="ConsPlusNormal"/>
              <w:jc w:val="center"/>
            </w:pPr>
            <w:r>
              <w:t>1 16 00000 00 0000 000</w:t>
            </w:r>
          </w:p>
        </w:tc>
        <w:tc>
          <w:tcPr>
            <w:tcW w:w="3742" w:type="dxa"/>
          </w:tcPr>
          <w:p w:rsidR="000F19E9" w:rsidRDefault="000F19E9">
            <w:pPr>
              <w:pStyle w:val="ConsPlusNormal"/>
            </w:pPr>
            <w:r>
              <w:t>Штрафы, санкции, возмещение ущерба</w:t>
            </w:r>
          </w:p>
        </w:tc>
        <w:tc>
          <w:tcPr>
            <w:tcW w:w="1587" w:type="dxa"/>
          </w:tcPr>
          <w:p w:rsidR="000F19E9" w:rsidRDefault="000F19E9">
            <w:pPr>
              <w:pStyle w:val="ConsPlusNormal"/>
              <w:jc w:val="center"/>
            </w:pPr>
            <w:r>
              <w:t>828849,0</w:t>
            </w:r>
          </w:p>
        </w:tc>
      </w:tr>
      <w:tr w:rsidR="000F19E9">
        <w:tc>
          <w:tcPr>
            <w:tcW w:w="2778" w:type="dxa"/>
          </w:tcPr>
          <w:p w:rsidR="000F19E9" w:rsidRDefault="000F19E9">
            <w:pPr>
              <w:pStyle w:val="ConsPlusNormal"/>
              <w:jc w:val="center"/>
            </w:pPr>
            <w:r>
              <w:t>1 17 00000 00 0000 000</w:t>
            </w:r>
          </w:p>
        </w:tc>
        <w:tc>
          <w:tcPr>
            <w:tcW w:w="3742" w:type="dxa"/>
          </w:tcPr>
          <w:p w:rsidR="000F19E9" w:rsidRDefault="000F19E9">
            <w:pPr>
              <w:pStyle w:val="ConsPlusNormal"/>
            </w:pPr>
            <w:r>
              <w:t>ПРОЧИЕ НЕНАЛОГОВЫЕ ДОХОДЫ</w:t>
            </w:r>
          </w:p>
        </w:tc>
        <w:tc>
          <w:tcPr>
            <w:tcW w:w="1587" w:type="dxa"/>
          </w:tcPr>
          <w:p w:rsidR="000F19E9" w:rsidRDefault="000F19E9">
            <w:pPr>
              <w:pStyle w:val="ConsPlusNormal"/>
              <w:jc w:val="center"/>
            </w:pPr>
            <w:r>
              <w:t>22255,4</w:t>
            </w:r>
          </w:p>
        </w:tc>
      </w:tr>
      <w:tr w:rsidR="000F19E9">
        <w:tc>
          <w:tcPr>
            <w:tcW w:w="2778" w:type="dxa"/>
          </w:tcPr>
          <w:p w:rsidR="000F19E9" w:rsidRDefault="000F19E9">
            <w:pPr>
              <w:pStyle w:val="ConsPlusNormal"/>
              <w:jc w:val="center"/>
            </w:pPr>
            <w:r>
              <w:t>1 17 05000 00 0000 180</w:t>
            </w:r>
          </w:p>
        </w:tc>
        <w:tc>
          <w:tcPr>
            <w:tcW w:w="3742" w:type="dxa"/>
          </w:tcPr>
          <w:p w:rsidR="000F19E9" w:rsidRDefault="000F19E9">
            <w:pPr>
              <w:pStyle w:val="ConsPlusNormal"/>
            </w:pPr>
            <w:r>
              <w:t>Прочие неналоговые доходы</w:t>
            </w:r>
          </w:p>
        </w:tc>
        <w:tc>
          <w:tcPr>
            <w:tcW w:w="1587" w:type="dxa"/>
          </w:tcPr>
          <w:p w:rsidR="000F19E9" w:rsidRDefault="000F19E9">
            <w:pPr>
              <w:pStyle w:val="ConsPlusNormal"/>
              <w:jc w:val="center"/>
            </w:pPr>
            <w:r>
              <w:t>22255,4</w:t>
            </w:r>
          </w:p>
        </w:tc>
      </w:tr>
      <w:tr w:rsidR="000F19E9">
        <w:tc>
          <w:tcPr>
            <w:tcW w:w="2778" w:type="dxa"/>
          </w:tcPr>
          <w:p w:rsidR="000F19E9" w:rsidRDefault="000F19E9">
            <w:pPr>
              <w:pStyle w:val="ConsPlusNormal"/>
              <w:jc w:val="center"/>
            </w:pPr>
            <w:r>
              <w:t>1 17 05000 00 0000 180</w:t>
            </w:r>
          </w:p>
        </w:tc>
        <w:tc>
          <w:tcPr>
            <w:tcW w:w="3742" w:type="dxa"/>
          </w:tcPr>
          <w:p w:rsidR="000F19E9" w:rsidRDefault="000F19E9">
            <w:pPr>
              <w:pStyle w:val="ConsPlusNormal"/>
            </w:pPr>
            <w:r>
              <w:t>Прочие неналоговые доходы</w:t>
            </w:r>
          </w:p>
        </w:tc>
        <w:tc>
          <w:tcPr>
            <w:tcW w:w="1587" w:type="dxa"/>
          </w:tcPr>
          <w:p w:rsidR="000F19E9" w:rsidRDefault="000F19E9">
            <w:pPr>
              <w:pStyle w:val="ConsPlusNormal"/>
              <w:jc w:val="center"/>
            </w:pPr>
            <w:r>
              <w:t>22255,4</w:t>
            </w:r>
          </w:p>
        </w:tc>
      </w:tr>
      <w:tr w:rsidR="000F19E9">
        <w:tc>
          <w:tcPr>
            <w:tcW w:w="2778" w:type="dxa"/>
          </w:tcPr>
          <w:p w:rsidR="000F19E9" w:rsidRDefault="000F19E9">
            <w:pPr>
              <w:pStyle w:val="ConsPlusNormal"/>
              <w:jc w:val="center"/>
            </w:pPr>
            <w:r>
              <w:t>2 00 00000 00 0000 000</w:t>
            </w:r>
          </w:p>
        </w:tc>
        <w:tc>
          <w:tcPr>
            <w:tcW w:w="3742" w:type="dxa"/>
          </w:tcPr>
          <w:p w:rsidR="000F19E9" w:rsidRDefault="000F19E9">
            <w:pPr>
              <w:pStyle w:val="ConsPlusNormal"/>
            </w:pPr>
            <w:r>
              <w:t>БЕЗВОЗМЕЗДНЫЕ ПОСТУПЛЕНИЯ</w:t>
            </w:r>
          </w:p>
        </w:tc>
        <w:tc>
          <w:tcPr>
            <w:tcW w:w="1587" w:type="dxa"/>
          </w:tcPr>
          <w:p w:rsidR="000F19E9" w:rsidRDefault="000F19E9">
            <w:pPr>
              <w:pStyle w:val="ConsPlusNormal"/>
              <w:jc w:val="center"/>
            </w:pPr>
            <w:r>
              <w:t>121559573,0</w:t>
            </w:r>
          </w:p>
        </w:tc>
      </w:tr>
      <w:tr w:rsidR="000F19E9">
        <w:tc>
          <w:tcPr>
            <w:tcW w:w="2778" w:type="dxa"/>
          </w:tcPr>
          <w:p w:rsidR="000F19E9" w:rsidRDefault="000F19E9">
            <w:pPr>
              <w:pStyle w:val="ConsPlusNormal"/>
              <w:jc w:val="center"/>
            </w:pPr>
            <w:r>
              <w:lastRenderedPageBreak/>
              <w:t>2 02 00000 00 0000 000</w:t>
            </w:r>
          </w:p>
        </w:tc>
        <w:tc>
          <w:tcPr>
            <w:tcW w:w="3742" w:type="dxa"/>
          </w:tcPr>
          <w:p w:rsidR="000F19E9" w:rsidRDefault="000F19E9">
            <w:pPr>
              <w:pStyle w:val="ConsPlusNormal"/>
            </w:pPr>
            <w:r>
              <w:t>БЕЗВОЗМЕЗДНЫЕ ПОСТУПЛЕНИЯ ОТ ДРУГИХ БЮДЖЕТОВ БЮДЖЕТНОЙ СИСТЕМЫ РОССИЙСКОЙ ФЕДЕРАЦИИ</w:t>
            </w:r>
          </w:p>
        </w:tc>
        <w:tc>
          <w:tcPr>
            <w:tcW w:w="1587" w:type="dxa"/>
          </w:tcPr>
          <w:p w:rsidR="000F19E9" w:rsidRDefault="000F19E9">
            <w:pPr>
              <w:pStyle w:val="ConsPlusNormal"/>
              <w:jc w:val="center"/>
            </w:pPr>
            <w:r>
              <w:t>121295122,7</w:t>
            </w:r>
          </w:p>
        </w:tc>
      </w:tr>
      <w:tr w:rsidR="000F19E9">
        <w:tc>
          <w:tcPr>
            <w:tcW w:w="2778" w:type="dxa"/>
          </w:tcPr>
          <w:p w:rsidR="000F19E9" w:rsidRDefault="000F19E9">
            <w:pPr>
              <w:pStyle w:val="ConsPlusNormal"/>
              <w:jc w:val="center"/>
            </w:pPr>
            <w:r>
              <w:t>2 02 10000 00 0000 150</w:t>
            </w:r>
          </w:p>
        </w:tc>
        <w:tc>
          <w:tcPr>
            <w:tcW w:w="3742" w:type="dxa"/>
          </w:tcPr>
          <w:p w:rsidR="000F19E9" w:rsidRDefault="000F19E9">
            <w:pPr>
              <w:pStyle w:val="ConsPlusNormal"/>
            </w:pPr>
            <w:r>
              <w:t>Дотации бюджетам бюджетной системы Российской Федерации</w:t>
            </w:r>
          </w:p>
        </w:tc>
        <w:tc>
          <w:tcPr>
            <w:tcW w:w="1587" w:type="dxa"/>
          </w:tcPr>
          <w:p w:rsidR="000F19E9" w:rsidRDefault="000F19E9">
            <w:pPr>
              <w:pStyle w:val="ConsPlusNormal"/>
              <w:jc w:val="center"/>
            </w:pPr>
            <w:r>
              <w:t>75499535,5</w:t>
            </w:r>
          </w:p>
        </w:tc>
      </w:tr>
      <w:tr w:rsidR="000F19E9">
        <w:tc>
          <w:tcPr>
            <w:tcW w:w="2778" w:type="dxa"/>
          </w:tcPr>
          <w:p w:rsidR="000F19E9" w:rsidRDefault="000F19E9">
            <w:pPr>
              <w:pStyle w:val="ConsPlusNormal"/>
              <w:jc w:val="center"/>
            </w:pPr>
            <w:r>
              <w:t>2 02 15001 02 0000 150</w:t>
            </w:r>
          </w:p>
        </w:tc>
        <w:tc>
          <w:tcPr>
            <w:tcW w:w="3742" w:type="dxa"/>
          </w:tcPr>
          <w:p w:rsidR="000F19E9" w:rsidRDefault="000F19E9">
            <w:pPr>
              <w:pStyle w:val="ConsPlusNormal"/>
            </w:pPr>
            <w:r>
              <w:t>Дотации бюджетам субъектов Российской Федерации на выравнивание бюджетной обеспеченности</w:t>
            </w:r>
          </w:p>
        </w:tc>
        <w:tc>
          <w:tcPr>
            <w:tcW w:w="1587" w:type="dxa"/>
          </w:tcPr>
          <w:p w:rsidR="000F19E9" w:rsidRDefault="000F19E9">
            <w:pPr>
              <w:pStyle w:val="ConsPlusNormal"/>
              <w:jc w:val="center"/>
            </w:pPr>
            <w:r>
              <w:t>72892420,5</w:t>
            </w:r>
          </w:p>
        </w:tc>
      </w:tr>
      <w:tr w:rsidR="000F19E9">
        <w:tc>
          <w:tcPr>
            <w:tcW w:w="2778" w:type="dxa"/>
          </w:tcPr>
          <w:p w:rsidR="000F19E9" w:rsidRDefault="000F19E9">
            <w:pPr>
              <w:pStyle w:val="ConsPlusNormal"/>
              <w:jc w:val="center"/>
            </w:pPr>
            <w:r>
              <w:t>2 02 15009 02 0000 150</w:t>
            </w:r>
          </w:p>
        </w:tc>
        <w:tc>
          <w:tcPr>
            <w:tcW w:w="3742" w:type="dxa"/>
          </w:tcPr>
          <w:p w:rsidR="000F19E9" w:rsidRDefault="000F19E9">
            <w:pPr>
              <w:pStyle w:val="ConsPlusNormal"/>
            </w:pPr>
            <w:r>
              <w:t>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 и иные" цели</w:t>
            </w:r>
          </w:p>
        </w:tc>
        <w:tc>
          <w:tcPr>
            <w:tcW w:w="1587" w:type="dxa"/>
          </w:tcPr>
          <w:p w:rsidR="000F19E9" w:rsidRDefault="000F19E9">
            <w:pPr>
              <w:pStyle w:val="ConsPlusNormal"/>
              <w:jc w:val="center"/>
            </w:pPr>
            <w:r>
              <w:t>2607115,0</w:t>
            </w:r>
          </w:p>
        </w:tc>
      </w:tr>
      <w:tr w:rsidR="000F19E9">
        <w:tc>
          <w:tcPr>
            <w:tcW w:w="2778" w:type="dxa"/>
          </w:tcPr>
          <w:p w:rsidR="000F19E9" w:rsidRDefault="000F19E9">
            <w:pPr>
              <w:pStyle w:val="ConsPlusNormal"/>
              <w:jc w:val="center"/>
            </w:pPr>
            <w:r>
              <w:t>2 02 20000 00 0000 150</w:t>
            </w:r>
          </w:p>
        </w:tc>
        <w:tc>
          <w:tcPr>
            <w:tcW w:w="3742" w:type="dxa"/>
          </w:tcPr>
          <w:p w:rsidR="000F19E9" w:rsidRDefault="000F19E9">
            <w:pPr>
              <w:pStyle w:val="ConsPlusNormal"/>
            </w:pPr>
            <w:r>
              <w:t>Субсидии бюджетам бюджетной системы Российской Федерации (межбюджетные субсидии)</w:t>
            </w:r>
          </w:p>
        </w:tc>
        <w:tc>
          <w:tcPr>
            <w:tcW w:w="1587" w:type="dxa"/>
          </w:tcPr>
          <w:p w:rsidR="000F19E9" w:rsidRDefault="000F19E9">
            <w:pPr>
              <w:pStyle w:val="ConsPlusNormal"/>
              <w:jc w:val="center"/>
            </w:pPr>
            <w:r>
              <w:t>29476514,1</w:t>
            </w:r>
          </w:p>
        </w:tc>
      </w:tr>
      <w:tr w:rsidR="000F19E9">
        <w:tc>
          <w:tcPr>
            <w:tcW w:w="2778" w:type="dxa"/>
          </w:tcPr>
          <w:p w:rsidR="000F19E9" w:rsidRDefault="000F19E9">
            <w:pPr>
              <w:pStyle w:val="ConsPlusNormal"/>
              <w:jc w:val="center"/>
            </w:pPr>
            <w:r>
              <w:t>2 02 20000 00 0000 150</w:t>
            </w:r>
          </w:p>
        </w:tc>
        <w:tc>
          <w:tcPr>
            <w:tcW w:w="3742" w:type="dxa"/>
          </w:tcPr>
          <w:p w:rsidR="000F19E9" w:rsidRDefault="000F19E9">
            <w:pPr>
              <w:pStyle w:val="ConsPlusNormal"/>
            </w:pPr>
            <w:r>
              <w:t>Субсидии бюджетам бюджетной системы Российской Федерации (межбюджетные субсидии)</w:t>
            </w:r>
          </w:p>
        </w:tc>
        <w:tc>
          <w:tcPr>
            <w:tcW w:w="1587" w:type="dxa"/>
          </w:tcPr>
          <w:p w:rsidR="000F19E9" w:rsidRDefault="000F19E9">
            <w:pPr>
              <w:pStyle w:val="ConsPlusNormal"/>
              <w:jc w:val="center"/>
            </w:pPr>
            <w:r>
              <w:t>29476514,1</w:t>
            </w:r>
          </w:p>
        </w:tc>
      </w:tr>
      <w:tr w:rsidR="000F19E9">
        <w:tc>
          <w:tcPr>
            <w:tcW w:w="2778" w:type="dxa"/>
          </w:tcPr>
          <w:p w:rsidR="000F19E9" w:rsidRDefault="000F19E9">
            <w:pPr>
              <w:pStyle w:val="ConsPlusNormal"/>
              <w:jc w:val="center"/>
            </w:pPr>
            <w:r>
              <w:t>2 02 30000 00 0000 150</w:t>
            </w:r>
          </w:p>
        </w:tc>
        <w:tc>
          <w:tcPr>
            <w:tcW w:w="3742" w:type="dxa"/>
          </w:tcPr>
          <w:p w:rsidR="000F19E9" w:rsidRDefault="000F19E9">
            <w:pPr>
              <w:pStyle w:val="ConsPlusNormal"/>
            </w:pPr>
            <w:r>
              <w:t>Субвенции бюджетам бюджетной системы Российской Федерации</w:t>
            </w:r>
          </w:p>
        </w:tc>
        <w:tc>
          <w:tcPr>
            <w:tcW w:w="1587" w:type="dxa"/>
          </w:tcPr>
          <w:p w:rsidR="000F19E9" w:rsidRDefault="000F19E9">
            <w:pPr>
              <w:pStyle w:val="ConsPlusNormal"/>
              <w:jc w:val="center"/>
            </w:pPr>
            <w:r>
              <w:t>11445783,2</w:t>
            </w:r>
          </w:p>
        </w:tc>
      </w:tr>
      <w:tr w:rsidR="000F19E9">
        <w:tc>
          <w:tcPr>
            <w:tcW w:w="2778" w:type="dxa"/>
          </w:tcPr>
          <w:p w:rsidR="000F19E9" w:rsidRDefault="000F19E9">
            <w:pPr>
              <w:pStyle w:val="ConsPlusNormal"/>
              <w:jc w:val="center"/>
            </w:pPr>
            <w:r>
              <w:t>2 02 30000 00 0000 150</w:t>
            </w:r>
          </w:p>
        </w:tc>
        <w:tc>
          <w:tcPr>
            <w:tcW w:w="3742" w:type="dxa"/>
          </w:tcPr>
          <w:p w:rsidR="000F19E9" w:rsidRDefault="000F19E9">
            <w:pPr>
              <w:pStyle w:val="ConsPlusNormal"/>
            </w:pPr>
            <w:r>
              <w:t>Субвенции бюджетам бюджетной системы Российской Федерации</w:t>
            </w:r>
          </w:p>
        </w:tc>
        <w:tc>
          <w:tcPr>
            <w:tcW w:w="1587" w:type="dxa"/>
          </w:tcPr>
          <w:p w:rsidR="000F19E9" w:rsidRDefault="000F19E9">
            <w:pPr>
              <w:pStyle w:val="ConsPlusNormal"/>
              <w:jc w:val="center"/>
            </w:pPr>
            <w:r>
              <w:t>11445783,2</w:t>
            </w:r>
          </w:p>
        </w:tc>
      </w:tr>
      <w:tr w:rsidR="000F19E9">
        <w:tc>
          <w:tcPr>
            <w:tcW w:w="2778" w:type="dxa"/>
          </w:tcPr>
          <w:p w:rsidR="000F19E9" w:rsidRDefault="000F19E9">
            <w:pPr>
              <w:pStyle w:val="ConsPlusNormal"/>
              <w:jc w:val="center"/>
            </w:pPr>
            <w:r>
              <w:t>2 02 40000 00 0000 150</w:t>
            </w:r>
          </w:p>
        </w:tc>
        <w:tc>
          <w:tcPr>
            <w:tcW w:w="3742" w:type="dxa"/>
          </w:tcPr>
          <w:p w:rsidR="000F19E9" w:rsidRDefault="000F19E9">
            <w:pPr>
              <w:pStyle w:val="ConsPlusNormal"/>
            </w:pPr>
            <w:r>
              <w:t>Иные межбюджетные трансферты</w:t>
            </w:r>
          </w:p>
        </w:tc>
        <w:tc>
          <w:tcPr>
            <w:tcW w:w="1587" w:type="dxa"/>
          </w:tcPr>
          <w:p w:rsidR="000F19E9" w:rsidRDefault="000F19E9">
            <w:pPr>
              <w:pStyle w:val="ConsPlusNormal"/>
              <w:jc w:val="center"/>
            </w:pPr>
            <w:r>
              <w:t>4873289,9</w:t>
            </w:r>
          </w:p>
        </w:tc>
      </w:tr>
      <w:tr w:rsidR="000F19E9">
        <w:tc>
          <w:tcPr>
            <w:tcW w:w="2778" w:type="dxa"/>
          </w:tcPr>
          <w:p w:rsidR="000F19E9" w:rsidRDefault="000F19E9">
            <w:pPr>
              <w:pStyle w:val="ConsPlusNormal"/>
              <w:jc w:val="center"/>
            </w:pPr>
            <w:r>
              <w:t>2 02 40000 00 0000 150</w:t>
            </w:r>
          </w:p>
        </w:tc>
        <w:tc>
          <w:tcPr>
            <w:tcW w:w="3742" w:type="dxa"/>
          </w:tcPr>
          <w:p w:rsidR="000F19E9" w:rsidRDefault="000F19E9">
            <w:pPr>
              <w:pStyle w:val="ConsPlusNormal"/>
            </w:pPr>
            <w:r>
              <w:t>Иные межбюджетные трансферты</w:t>
            </w:r>
          </w:p>
        </w:tc>
        <w:tc>
          <w:tcPr>
            <w:tcW w:w="1587" w:type="dxa"/>
          </w:tcPr>
          <w:p w:rsidR="000F19E9" w:rsidRDefault="000F19E9">
            <w:pPr>
              <w:pStyle w:val="ConsPlusNormal"/>
              <w:jc w:val="center"/>
            </w:pPr>
            <w:r>
              <w:t>4873289,9</w:t>
            </w:r>
          </w:p>
        </w:tc>
      </w:tr>
      <w:tr w:rsidR="000F19E9">
        <w:tc>
          <w:tcPr>
            <w:tcW w:w="2778" w:type="dxa"/>
          </w:tcPr>
          <w:p w:rsidR="000F19E9" w:rsidRDefault="000F19E9">
            <w:pPr>
              <w:pStyle w:val="ConsPlusNormal"/>
              <w:jc w:val="center"/>
            </w:pPr>
            <w:r>
              <w:lastRenderedPageBreak/>
              <w:t>2 03 00000 00 0000 000</w:t>
            </w:r>
          </w:p>
        </w:tc>
        <w:tc>
          <w:tcPr>
            <w:tcW w:w="3742" w:type="dxa"/>
          </w:tcPr>
          <w:p w:rsidR="000F19E9" w:rsidRDefault="000F19E9">
            <w:pPr>
              <w:pStyle w:val="ConsPlusNormal"/>
            </w:pPr>
            <w:r>
              <w:t>БЕЗВОЗМЕЗДНЫЕ ПОСТУПЛЕНИЯ ОТ ГОСУДАРСТВЕННЫХ (МУНИЦИПАЛЬНЫХ) ОРГАНИЗАЦИЙ</w:t>
            </w:r>
          </w:p>
        </w:tc>
        <w:tc>
          <w:tcPr>
            <w:tcW w:w="1587" w:type="dxa"/>
          </w:tcPr>
          <w:p w:rsidR="000F19E9" w:rsidRDefault="000F19E9">
            <w:pPr>
              <w:pStyle w:val="ConsPlusNormal"/>
              <w:jc w:val="center"/>
            </w:pPr>
            <w:r>
              <w:t>65199,0</w:t>
            </w:r>
          </w:p>
        </w:tc>
      </w:tr>
      <w:tr w:rsidR="000F19E9">
        <w:tc>
          <w:tcPr>
            <w:tcW w:w="2778" w:type="dxa"/>
          </w:tcPr>
          <w:p w:rsidR="000F19E9" w:rsidRDefault="000F19E9">
            <w:pPr>
              <w:pStyle w:val="ConsPlusNormal"/>
              <w:jc w:val="center"/>
            </w:pPr>
            <w:r>
              <w:t>2 03 02000 02 0000 150</w:t>
            </w:r>
          </w:p>
        </w:tc>
        <w:tc>
          <w:tcPr>
            <w:tcW w:w="3742" w:type="dxa"/>
          </w:tcPr>
          <w:p w:rsidR="000F19E9" w:rsidRDefault="000F19E9">
            <w:pPr>
              <w:pStyle w:val="ConsPlusNormal"/>
            </w:pPr>
            <w:r>
              <w:t>Безвозмездные поступления от государственных (муниципальных) организаций в бюджеты субъектов Российской Федерации</w:t>
            </w:r>
          </w:p>
        </w:tc>
        <w:tc>
          <w:tcPr>
            <w:tcW w:w="1587" w:type="dxa"/>
          </w:tcPr>
          <w:p w:rsidR="000F19E9" w:rsidRDefault="000F19E9">
            <w:pPr>
              <w:pStyle w:val="ConsPlusNormal"/>
              <w:jc w:val="center"/>
            </w:pPr>
            <w:r>
              <w:t>65199,0</w:t>
            </w:r>
          </w:p>
        </w:tc>
      </w:tr>
      <w:tr w:rsidR="000F19E9">
        <w:tc>
          <w:tcPr>
            <w:tcW w:w="2778" w:type="dxa"/>
          </w:tcPr>
          <w:p w:rsidR="000F19E9" w:rsidRDefault="000F19E9">
            <w:pPr>
              <w:pStyle w:val="ConsPlusNormal"/>
              <w:jc w:val="center"/>
            </w:pPr>
            <w:r>
              <w:t>2 03 02030 02 0000 150</w:t>
            </w:r>
          </w:p>
        </w:tc>
        <w:tc>
          <w:tcPr>
            <w:tcW w:w="3742" w:type="dxa"/>
          </w:tcPr>
          <w:p w:rsidR="000F19E9" w:rsidRDefault="000F19E9">
            <w:pPr>
              <w:pStyle w:val="ConsPlusNormal"/>
            </w:pPr>
            <w:r>
              <w:t>Безвозмездные поступления в бюджеты субъектов Российской Федерации от государственной корпорации - Фонда содействия реформированию жилищно-коммунального хозяйства на обеспечение мероприятий по капитальному ремонту многоквартирных домов</w:t>
            </w:r>
          </w:p>
        </w:tc>
        <w:tc>
          <w:tcPr>
            <w:tcW w:w="1587" w:type="dxa"/>
          </w:tcPr>
          <w:p w:rsidR="000F19E9" w:rsidRDefault="000F19E9">
            <w:pPr>
              <w:pStyle w:val="ConsPlusNormal"/>
              <w:jc w:val="center"/>
            </w:pPr>
            <w:r>
              <w:t>50000,0</w:t>
            </w:r>
          </w:p>
        </w:tc>
      </w:tr>
      <w:tr w:rsidR="000F19E9">
        <w:tc>
          <w:tcPr>
            <w:tcW w:w="2778" w:type="dxa"/>
          </w:tcPr>
          <w:p w:rsidR="000F19E9" w:rsidRDefault="000F19E9">
            <w:pPr>
              <w:pStyle w:val="ConsPlusNormal"/>
              <w:jc w:val="center"/>
            </w:pPr>
            <w:r>
              <w:t>2 03 02040 02 0000 150</w:t>
            </w:r>
          </w:p>
        </w:tc>
        <w:tc>
          <w:tcPr>
            <w:tcW w:w="3742" w:type="dxa"/>
          </w:tcPr>
          <w:p w:rsidR="000F19E9" w:rsidRDefault="000F19E9">
            <w:pPr>
              <w:pStyle w:val="ConsPlusNormal"/>
            </w:pPr>
            <w:r>
              <w:t>Безвозмездные поступления в бюджеты субъектов Российской Федерации от государственной корпорации - Фонда содействия реформированию жилищно-коммунального хозяйства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1587" w:type="dxa"/>
          </w:tcPr>
          <w:p w:rsidR="000F19E9" w:rsidRDefault="000F19E9">
            <w:pPr>
              <w:pStyle w:val="ConsPlusNormal"/>
              <w:jc w:val="center"/>
            </w:pPr>
            <w:r>
              <w:t>15199,0</w:t>
            </w:r>
          </w:p>
        </w:tc>
      </w:tr>
      <w:tr w:rsidR="000F19E9">
        <w:tc>
          <w:tcPr>
            <w:tcW w:w="2778" w:type="dxa"/>
          </w:tcPr>
          <w:p w:rsidR="000F19E9" w:rsidRDefault="000F19E9">
            <w:pPr>
              <w:pStyle w:val="ConsPlusNormal"/>
              <w:jc w:val="center"/>
            </w:pPr>
            <w:r>
              <w:t>2 18 00000 00 0000 000</w:t>
            </w:r>
          </w:p>
        </w:tc>
        <w:tc>
          <w:tcPr>
            <w:tcW w:w="3742" w:type="dxa"/>
          </w:tcPr>
          <w:p w:rsidR="000F19E9" w:rsidRDefault="000F19E9">
            <w:pPr>
              <w:pStyle w:val="ConsPlusNormal"/>
            </w:pPr>
            <w:r>
              <w:t xml:space="preserve">ДОХОДЫ БЮДЖЕТОВ БЮДЖЕТНОЙ СИСТЕМЫ РОССИЙСКОЙ </w:t>
            </w:r>
            <w:r>
              <w:lastRenderedPageBreak/>
              <w:t>ФЕДЕРАЦИИ ОТ ВОЗВРАТА ОСТАТКОВ СУБСИДИЙ, СУБВЕНЦИЙ И ИНЫХ МЕЖБЮДЖЕТНЫХ ТРАНСФЕРТОВ, ИМЕЮЩИХ ЦЕЛЕВОЕ НАЗНАЧЕНИЕ, ПРОШЛЫХ ЛЕТ</w:t>
            </w:r>
          </w:p>
        </w:tc>
        <w:tc>
          <w:tcPr>
            <w:tcW w:w="1587" w:type="dxa"/>
          </w:tcPr>
          <w:p w:rsidR="000F19E9" w:rsidRDefault="000F19E9">
            <w:pPr>
              <w:pStyle w:val="ConsPlusNormal"/>
              <w:jc w:val="center"/>
            </w:pPr>
            <w:r>
              <w:lastRenderedPageBreak/>
              <w:t>199251,4</w:t>
            </w:r>
          </w:p>
        </w:tc>
      </w:tr>
      <w:tr w:rsidR="000F19E9">
        <w:tc>
          <w:tcPr>
            <w:tcW w:w="2778" w:type="dxa"/>
          </w:tcPr>
          <w:p w:rsidR="000F19E9" w:rsidRDefault="000F19E9">
            <w:pPr>
              <w:pStyle w:val="ConsPlusNormal"/>
              <w:jc w:val="center"/>
            </w:pPr>
            <w:r>
              <w:lastRenderedPageBreak/>
              <w:t>2 18 00000 00 0000 150</w:t>
            </w:r>
          </w:p>
        </w:tc>
        <w:tc>
          <w:tcPr>
            <w:tcW w:w="3742" w:type="dxa"/>
          </w:tcPr>
          <w:p w:rsidR="000F19E9" w:rsidRDefault="000F19E9">
            <w:pPr>
              <w:pStyle w:val="ConsPlusNormal"/>
            </w:pPr>
            <w: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субсидии прошлых лет</w:t>
            </w:r>
          </w:p>
        </w:tc>
        <w:tc>
          <w:tcPr>
            <w:tcW w:w="1587" w:type="dxa"/>
          </w:tcPr>
          <w:p w:rsidR="000F19E9" w:rsidRDefault="000F19E9">
            <w:pPr>
              <w:pStyle w:val="ConsPlusNormal"/>
              <w:jc w:val="center"/>
            </w:pPr>
            <w:r>
              <w:t>199251,4</w:t>
            </w:r>
          </w:p>
        </w:tc>
      </w:tr>
      <w:tr w:rsidR="000F19E9">
        <w:tc>
          <w:tcPr>
            <w:tcW w:w="2778" w:type="dxa"/>
          </w:tcPr>
          <w:p w:rsidR="000F19E9" w:rsidRDefault="000F19E9">
            <w:pPr>
              <w:pStyle w:val="ConsPlusNormal"/>
              <w:jc w:val="center"/>
            </w:pPr>
            <w:r>
              <w:t>2 18 00000 02 0000 150</w:t>
            </w:r>
          </w:p>
        </w:tc>
        <w:tc>
          <w:tcPr>
            <w:tcW w:w="3742" w:type="dxa"/>
          </w:tcPr>
          <w:p w:rsidR="000F19E9" w:rsidRDefault="000F19E9">
            <w:pPr>
              <w:pStyle w:val="ConsPlusNormal"/>
            </w:pPr>
            <w:r>
              <w:t>Доходы бюджетов субъектов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587" w:type="dxa"/>
          </w:tcPr>
          <w:p w:rsidR="000F19E9" w:rsidRDefault="000F19E9">
            <w:pPr>
              <w:pStyle w:val="ConsPlusNormal"/>
              <w:jc w:val="center"/>
            </w:pPr>
            <w:r>
              <w:t>199251,4</w:t>
            </w:r>
          </w:p>
        </w:tc>
      </w:tr>
    </w:tbl>
    <w:p w:rsidR="000F19E9" w:rsidRDefault="000F19E9">
      <w:pPr>
        <w:pStyle w:val="ConsPlusNormal"/>
        <w:jc w:val="both"/>
      </w:pPr>
    </w:p>
    <w:p w:rsidR="000F19E9" w:rsidRDefault="000F19E9">
      <w:pPr>
        <w:pStyle w:val="ConsPlusNormal"/>
        <w:jc w:val="both"/>
      </w:pPr>
    </w:p>
    <w:p w:rsidR="000F19E9" w:rsidRDefault="000F19E9">
      <w:pPr>
        <w:pStyle w:val="ConsPlusNormal"/>
        <w:jc w:val="both"/>
      </w:pPr>
    </w:p>
    <w:p w:rsidR="000F19E9" w:rsidRDefault="000F19E9">
      <w:pPr>
        <w:pStyle w:val="ConsPlusNormal"/>
        <w:jc w:val="both"/>
      </w:pPr>
    </w:p>
    <w:p w:rsidR="000F19E9" w:rsidRDefault="000F19E9">
      <w:pPr>
        <w:pStyle w:val="ConsPlusNormal"/>
        <w:jc w:val="both"/>
      </w:pPr>
    </w:p>
    <w:p w:rsidR="000F19E9" w:rsidRDefault="000F19E9">
      <w:pPr>
        <w:pStyle w:val="ConsPlusNormal"/>
        <w:jc w:val="right"/>
        <w:outlineLvl w:val="0"/>
      </w:pPr>
      <w:r>
        <w:t>Приложение N 2</w:t>
      </w:r>
    </w:p>
    <w:p w:rsidR="000F19E9" w:rsidRDefault="000F19E9">
      <w:pPr>
        <w:pStyle w:val="ConsPlusNormal"/>
        <w:jc w:val="right"/>
      </w:pPr>
      <w:r>
        <w:t>к Закону Республики Дагестан</w:t>
      </w:r>
    </w:p>
    <w:p w:rsidR="000F19E9" w:rsidRDefault="000F19E9">
      <w:pPr>
        <w:pStyle w:val="ConsPlusNormal"/>
        <w:jc w:val="right"/>
      </w:pPr>
      <w:r>
        <w:lastRenderedPageBreak/>
        <w:t>"О республиканском бюджете</w:t>
      </w:r>
    </w:p>
    <w:p w:rsidR="000F19E9" w:rsidRDefault="000F19E9">
      <w:pPr>
        <w:pStyle w:val="ConsPlusNormal"/>
        <w:jc w:val="right"/>
      </w:pPr>
      <w:r>
        <w:t>Республики Дагестан на 2021 год</w:t>
      </w:r>
    </w:p>
    <w:p w:rsidR="000F19E9" w:rsidRDefault="000F19E9">
      <w:pPr>
        <w:pStyle w:val="ConsPlusNormal"/>
        <w:jc w:val="right"/>
      </w:pPr>
      <w:r>
        <w:t>и на плановый период 2022 и 2023 годов"</w:t>
      </w:r>
    </w:p>
    <w:p w:rsidR="000F19E9" w:rsidRDefault="000F19E9">
      <w:pPr>
        <w:pStyle w:val="ConsPlusNormal"/>
        <w:jc w:val="both"/>
      </w:pPr>
    </w:p>
    <w:p w:rsidR="000F19E9" w:rsidRDefault="000F19E9">
      <w:pPr>
        <w:pStyle w:val="ConsPlusTitle"/>
        <w:jc w:val="center"/>
      </w:pPr>
      <w:bookmarkStart w:id="6" w:name="P461"/>
      <w:bookmarkEnd w:id="6"/>
      <w:r>
        <w:t>ИСТОЧНИКИ</w:t>
      </w:r>
    </w:p>
    <w:p w:rsidR="000F19E9" w:rsidRDefault="000F19E9">
      <w:pPr>
        <w:pStyle w:val="ConsPlusTitle"/>
        <w:jc w:val="center"/>
      </w:pPr>
      <w:r>
        <w:t>ФИНАНСИРОВАНИЯ ДЕФИЦИТА РЕСПУБЛИКАНСКОГО БЮДЖЕТА</w:t>
      </w:r>
    </w:p>
    <w:p w:rsidR="000F19E9" w:rsidRDefault="000F19E9">
      <w:pPr>
        <w:pStyle w:val="ConsPlusTitle"/>
        <w:jc w:val="center"/>
      </w:pPr>
      <w:r>
        <w:t>РЕСПУБЛИКИ ДАГЕСТАН НА 2021 ГОД</w:t>
      </w:r>
    </w:p>
    <w:p w:rsidR="000F19E9" w:rsidRDefault="000F19E9">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4"/>
      </w:tblGrid>
      <w:tr w:rsidR="000F19E9">
        <w:trPr>
          <w:jc w:val="center"/>
        </w:trPr>
        <w:tc>
          <w:tcPr>
            <w:tcW w:w="10144" w:type="dxa"/>
            <w:tcBorders>
              <w:top w:val="nil"/>
              <w:left w:val="single" w:sz="24" w:space="0" w:color="CED3F1"/>
              <w:bottom w:val="nil"/>
              <w:right w:val="single" w:sz="24" w:space="0" w:color="F4F3F8"/>
            </w:tcBorders>
            <w:shd w:val="clear" w:color="auto" w:fill="F4F3F8"/>
          </w:tcPr>
          <w:p w:rsidR="000F19E9" w:rsidRDefault="000F19E9">
            <w:pPr>
              <w:pStyle w:val="ConsPlusNormal"/>
              <w:jc w:val="center"/>
            </w:pPr>
            <w:r>
              <w:rPr>
                <w:color w:val="392C69"/>
              </w:rPr>
              <w:t>Список изменяющих документов</w:t>
            </w:r>
          </w:p>
          <w:p w:rsidR="000F19E9" w:rsidRDefault="000F19E9">
            <w:pPr>
              <w:pStyle w:val="ConsPlusNormal"/>
              <w:jc w:val="center"/>
            </w:pPr>
            <w:r>
              <w:rPr>
                <w:color w:val="392C69"/>
              </w:rPr>
              <w:t xml:space="preserve">(в ред. </w:t>
            </w:r>
            <w:hyperlink r:id="rId20" w:history="1">
              <w:r>
                <w:rPr>
                  <w:color w:val="0000FF"/>
                </w:rPr>
                <w:t>Закона</w:t>
              </w:r>
            </w:hyperlink>
            <w:r>
              <w:rPr>
                <w:color w:val="392C69"/>
              </w:rPr>
              <w:t xml:space="preserve"> Республики Дагестан</w:t>
            </w:r>
          </w:p>
          <w:p w:rsidR="000F19E9" w:rsidRDefault="000F19E9">
            <w:pPr>
              <w:pStyle w:val="ConsPlusNormal"/>
              <w:jc w:val="center"/>
            </w:pPr>
            <w:r>
              <w:rPr>
                <w:color w:val="392C69"/>
              </w:rPr>
              <w:t>от 04.05.2021 N 32)</w:t>
            </w:r>
          </w:p>
        </w:tc>
      </w:tr>
    </w:tbl>
    <w:p w:rsidR="000F19E9" w:rsidRDefault="000F19E9">
      <w:pPr>
        <w:pStyle w:val="ConsPlusNormal"/>
        <w:jc w:val="both"/>
      </w:pPr>
    </w:p>
    <w:p w:rsidR="000F19E9" w:rsidRDefault="000F19E9">
      <w:pPr>
        <w:pStyle w:val="ConsPlusNormal"/>
        <w:jc w:val="right"/>
      </w:pPr>
      <w:r>
        <w:t>(тыс. рублей)</w:t>
      </w:r>
    </w:p>
    <w:p w:rsidR="000F19E9" w:rsidRDefault="000F19E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95"/>
        <w:gridCol w:w="1417"/>
      </w:tblGrid>
      <w:tr w:rsidR="000F19E9">
        <w:tc>
          <w:tcPr>
            <w:tcW w:w="4195" w:type="dxa"/>
          </w:tcPr>
          <w:p w:rsidR="000F19E9" w:rsidRDefault="000F19E9">
            <w:pPr>
              <w:pStyle w:val="ConsPlusNormal"/>
              <w:jc w:val="center"/>
            </w:pPr>
            <w:r>
              <w:t>Наименование</w:t>
            </w:r>
          </w:p>
        </w:tc>
        <w:tc>
          <w:tcPr>
            <w:tcW w:w="1417" w:type="dxa"/>
          </w:tcPr>
          <w:p w:rsidR="000F19E9" w:rsidRDefault="000F19E9">
            <w:pPr>
              <w:pStyle w:val="ConsPlusNormal"/>
              <w:jc w:val="center"/>
            </w:pPr>
            <w:r>
              <w:t>Сумма</w:t>
            </w:r>
          </w:p>
        </w:tc>
      </w:tr>
      <w:tr w:rsidR="000F19E9">
        <w:tc>
          <w:tcPr>
            <w:tcW w:w="4195" w:type="dxa"/>
          </w:tcPr>
          <w:p w:rsidR="000F19E9" w:rsidRDefault="000F19E9">
            <w:pPr>
              <w:pStyle w:val="ConsPlusNormal"/>
              <w:jc w:val="center"/>
            </w:pPr>
            <w:r>
              <w:t>1</w:t>
            </w:r>
          </w:p>
        </w:tc>
        <w:tc>
          <w:tcPr>
            <w:tcW w:w="1417" w:type="dxa"/>
          </w:tcPr>
          <w:p w:rsidR="000F19E9" w:rsidRDefault="000F19E9">
            <w:pPr>
              <w:pStyle w:val="ConsPlusNormal"/>
              <w:jc w:val="center"/>
            </w:pPr>
            <w:r>
              <w:t>2</w:t>
            </w:r>
          </w:p>
        </w:tc>
      </w:tr>
      <w:tr w:rsidR="000F19E9">
        <w:tc>
          <w:tcPr>
            <w:tcW w:w="4195" w:type="dxa"/>
          </w:tcPr>
          <w:p w:rsidR="000F19E9" w:rsidRDefault="000F19E9">
            <w:pPr>
              <w:pStyle w:val="ConsPlusNormal"/>
            </w:pPr>
            <w:r>
              <w:t>ИСТОЧНИКИ ВНУТРЕННЕГО ФИНАНСИРОВАНИЯ ДЕФИЦИТОВ БЮДЖЕТОВ</w:t>
            </w:r>
          </w:p>
        </w:tc>
        <w:tc>
          <w:tcPr>
            <w:tcW w:w="1417" w:type="dxa"/>
          </w:tcPr>
          <w:p w:rsidR="000F19E9" w:rsidRDefault="000F19E9">
            <w:pPr>
              <w:pStyle w:val="ConsPlusNormal"/>
              <w:jc w:val="center"/>
            </w:pPr>
            <w:r>
              <w:t>13235310,1</w:t>
            </w:r>
          </w:p>
        </w:tc>
      </w:tr>
      <w:tr w:rsidR="000F19E9">
        <w:tc>
          <w:tcPr>
            <w:tcW w:w="4195" w:type="dxa"/>
          </w:tcPr>
          <w:p w:rsidR="000F19E9" w:rsidRDefault="000F19E9">
            <w:pPr>
              <w:pStyle w:val="ConsPlusNormal"/>
            </w:pPr>
            <w:r>
              <w:t>Разница между полученными и погашенными Республикой Дагестан в валюте Российской Федерации кредитами кредитных организаций</w:t>
            </w:r>
          </w:p>
        </w:tc>
        <w:tc>
          <w:tcPr>
            <w:tcW w:w="1417" w:type="dxa"/>
          </w:tcPr>
          <w:p w:rsidR="000F19E9" w:rsidRDefault="000F19E9">
            <w:pPr>
              <w:pStyle w:val="ConsPlusNormal"/>
              <w:jc w:val="center"/>
            </w:pPr>
            <w:r>
              <w:t>0,0</w:t>
            </w:r>
          </w:p>
        </w:tc>
      </w:tr>
      <w:tr w:rsidR="000F19E9">
        <w:tc>
          <w:tcPr>
            <w:tcW w:w="4195" w:type="dxa"/>
          </w:tcPr>
          <w:p w:rsidR="000F19E9" w:rsidRDefault="000F19E9">
            <w:pPr>
              <w:pStyle w:val="ConsPlusNormal"/>
            </w:pPr>
            <w:r>
              <w:t>Разница между полученными и погашенными Республикой Дагестан в валюте Российской Федерации бюджетными кредитами, предоставленными республиканскому бюджету Республики Дагестан другими бюджетами бюджетной системы Российской Федерации</w:t>
            </w:r>
          </w:p>
        </w:tc>
        <w:tc>
          <w:tcPr>
            <w:tcW w:w="1417" w:type="dxa"/>
          </w:tcPr>
          <w:p w:rsidR="000F19E9" w:rsidRDefault="000F19E9">
            <w:pPr>
              <w:pStyle w:val="ConsPlusNormal"/>
              <w:jc w:val="center"/>
            </w:pPr>
            <w:r>
              <w:t>-468400,1</w:t>
            </w:r>
          </w:p>
        </w:tc>
      </w:tr>
      <w:tr w:rsidR="000F19E9">
        <w:tc>
          <w:tcPr>
            <w:tcW w:w="4195" w:type="dxa"/>
          </w:tcPr>
          <w:p w:rsidR="000F19E9" w:rsidRDefault="000F19E9">
            <w:pPr>
              <w:pStyle w:val="ConsPlusNormal"/>
            </w:pPr>
            <w:r>
              <w:t>Изменение остатков средств на счетах по учету средств республиканского бюджета Республики Дагестан в течение финансового года</w:t>
            </w:r>
          </w:p>
        </w:tc>
        <w:tc>
          <w:tcPr>
            <w:tcW w:w="1417" w:type="dxa"/>
          </w:tcPr>
          <w:p w:rsidR="000F19E9" w:rsidRDefault="000F19E9">
            <w:pPr>
              <w:pStyle w:val="ConsPlusNormal"/>
              <w:jc w:val="center"/>
            </w:pPr>
            <w:r>
              <w:t>13718426,2</w:t>
            </w:r>
          </w:p>
        </w:tc>
      </w:tr>
      <w:tr w:rsidR="000F19E9">
        <w:tc>
          <w:tcPr>
            <w:tcW w:w="4195" w:type="dxa"/>
          </w:tcPr>
          <w:p w:rsidR="000F19E9" w:rsidRDefault="000F19E9">
            <w:pPr>
              <w:pStyle w:val="ConsPlusNormal"/>
            </w:pPr>
            <w:r>
              <w:t xml:space="preserve">Иные источники внутреннего </w:t>
            </w:r>
            <w:r>
              <w:lastRenderedPageBreak/>
              <w:t>финансирования дефицитов бюджетов</w:t>
            </w:r>
          </w:p>
        </w:tc>
        <w:tc>
          <w:tcPr>
            <w:tcW w:w="1417" w:type="dxa"/>
          </w:tcPr>
          <w:p w:rsidR="000F19E9" w:rsidRDefault="000F19E9">
            <w:pPr>
              <w:pStyle w:val="ConsPlusNormal"/>
              <w:jc w:val="center"/>
            </w:pPr>
            <w:r>
              <w:lastRenderedPageBreak/>
              <w:t>- 14716,0</w:t>
            </w:r>
          </w:p>
        </w:tc>
      </w:tr>
      <w:tr w:rsidR="000F19E9">
        <w:tc>
          <w:tcPr>
            <w:tcW w:w="4195" w:type="dxa"/>
          </w:tcPr>
          <w:p w:rsidR="000F19E9" w:rsidRDefault="000F19E9">
            <w:pPr>
              <w:pStyle w:val="ConsPlusNormal"/>
            </w:pPr>
            <w:r>
              <w:lastRenderedPageBreak/>
              <w:t>в том числе:</w:t>
            </w:r>
          </w:p>
        </w:tc>
        <w:tc>
          <w:tcPr>
            <w:tcW w:w="1417" w:type="dxa"/>
          </w:tcPr>
          <w:p w:rsidR="000F19E9" w:rsidRDefault="000F19E9">
            <w:pPr>
              <w:pStyle w:val="ConsPlusNormal"/>
            </w:pPr>
          </w:p>
        </w:tc>
      </w:tr>
      <w:tr w:rsidR="000F19E9">
        <w:tc>
          <w:tcPr>
            <w:tcW w:w="4195" w:type="dxa"/>
          </w:tcPr>
          <w:p w:rsidR="000F19E9" w:rsidRDefault="000F19E9">
            <w:pPr>
              <w:pStyle w:val="ConsPlusNormal"/>
            </w:pPr>
            <w:r>
              <w:t>Средства от продажи акций и иных форм участия в капитале, находящихся в собственности субъектов Российской Федерации</w:t>
            </w:r>
          </w:p>
        </w:tc>
        <w:tc>
          <w:tcPr>
            <w:tcW w:w="1417" w:type="dxa"/>
          </w:tcPr>
          <w:p w:rsidR="000F19E9" w:rsidRDefault="000F19E9">
            <w:pPr>
              <w:pStyle w:val="ConsPlusNormal"/>
              <w:jc w:val="center"/>
            </w:pPr>
            <w:r>
              <w:t>22365,0</w:t>
            </w:r>
          </w:p>
        </w:tc>
      </w:tr>
      <w:tr w:rsidR="000F19E9">
        <w:tc>
          <w:tcPr>
            <w:tcW w:w="4195" w:type="dxa"/>
          </w:tcPr>
          <w:p w:rsidR="000F19E9" w:rsidRDefault="000F19E9">
            <w:pPr>
              <w:pStyle w:val="ConsPlusNormal"/>
            </w:pPr>
            <w:r>
              <w:t>Разница между средствами, полученными от возврата предоставленных из республиканского бюджета Республики Дагестан юридическим лицам бюджетных кредитов / и суммой предоставленных из республиканского бюджета Республики Дагестан юридическим лицам бюджетных кредитов в валюте Российской Федерации</w:t>
            </w:r>
          </w:p>
        </w:tc>
        <w:tc>
          <w:tcPr>
            <w:tcW w:w="1417" w:type="dxa"/>
          </w:tcPr>
          <w:p w:rsidR="000F19E9" w:rsidRDefault="000F19E9">
            <w:pPr>
              <w:pStyle w:val="ConsPlusNormal"/>
              <w:jc w:val="center"/>
            </w:pPr>
            <w:r>
              <w:t>0,0</w:t>
            </w:r>
          </w:p>
        </w:tc>
      </w:tr>
      <w:tr w:rsidR="000F19E9">
        <w:tc>
          <w:tcPr>
            <w:tcW w:w="4195" w:type="dxa"/>
          </w:tcPr>
          <w:p w:rsidR="000F19E9" w:rsidRDefault="000F19E9">
            <w:pPr>
              <w:pStyle w:val="ConsPlusNormal"/>
            </w:pPr>
            <w:r>
              <w:t>Разница между средствами, полученными от возврата предоставленных из республиканского бюджета Республики Дагестан другим бюджетам бюджетной системы Российской Федерации бюджетных кредитов, и суммой предоставленных из республиканского бюджета Республики Дагестан другим бюджетам бюджетной системы Российской Федерации бюджетных кредитов в валюте Российской Федерации</w:t>
            </w:r>
          </w:p>
        </w:tc>
        <w:tc>
          <w:tcPr>
            <w:tcW w:w="1417" w:type="dxa"/>
          </w:tcPr>
          <w:p w:rsidR="000F19E9" w:rsidRDefault="000F19E9">
            <w:pPr>
              <w:pStyle w:val="ConsPlusNormal"/>
              <w:jc w:val="center"/>
            </w:pPr>
            <w:r>
              <w:t>-37081,0</w:t>
            </w:r>
          </w:p>
        </w:tc>
      </w:tr>
    </w:tbl>
    <w:p w:rsidR="000F19E9" w:rsidRDefault="000F19E9">
      <w:pPr>
        <w:pStyle w:val="ConsPlusNormal"/>
        <w:jc w:val="both"/>
      </w:pPr>
    </w:p>
    <w:p w:rsidR="000F19E9" w:rsidRDefault="000F19E9">
      <w:pPr>
        <w:pStyle w:val="ConsPlusNormal"/>
        <w:jc w:val="both"/>
      </w:pPr>
    </w:p>
    <w:p w:rsidR="000F19E9" w:rsidRDefault="000F19E9">
      <w:pPr>
        <w:pStyle w:val="ConsPlusNormal"/>
        <w:jc w:val="both"/>
      </w:pPr>
    </w:p>
    <w:p w:rsidR="000F19E9" w:rsidRDefault="000F19E9">
      <w:pPr>
        <w:pStyle w:val="ConsPlusNormal"/>
        <w:jc w:val="both"/>
      </w:pPr>
    </w:p>
    <w:p w:rsidR="000F19E9" w:rsidRDefault="000F19E9">
      <w:pPr>
        <w:pStyle w:val="ConsPlusNormal"/>
        <w:jc w:val="both"/>
      </w:pPr>
    </w:p>
    <w:p w:rsidR="000F19E9" w:rsidRDefault="000F19E9">
      <w:pPr>
        <w:pStyle w:val="ConsPlusNormal"/>
        <w:jc w:val="right"/>
        <w:outlineLvl w:val="0"/>
      </w:pPr>
      <w:r>
        <w:t>Приложение N 3</w:t>
      </w:r>
    </w:p>
    <w:p w:rsidR="000F19E9" w:rsidRDefault="000F19E9">
      <w:pPr>
        <w:pStyle w:val="ConsPlusNormal"/>
        <w:jc w:val="right"/>
      </w:pPr>
      <w:r>
        <w:lastRenderedPageBreak/>
        <w:t>к Закону Республики Дагестан</w:t>
      </w:r>
    </w:p>
    <w:p w:rsidR="000F19E9" w:rsidRDefault="000F19E9">
      <w:pPr>
        <w:pStyle w:val="ConsPlusNormal"/>
        <w:jc w:val="right"/>
      </w:pPr>
      <w:r>
        <w:t>"О республиканском бюджете</w:t>
      </w:r>
    </w:p>
    <w:p w:rsidR="000F19E9" w:rsidRDefault="000F19E9">
      <w:pPr>
        <w:pStyle w:val="ConsPlusNormal"/>
        <w:jc w:val="right"/>
      </w:pPr>
      <w:r>
        <w:t>Республики Дагестан на 2021 год</w:t>
      </w:r>
    </w:p>
    <w:p w:rsidR="000F19E9" w:rsidRDefault="000F19E9">
      <w:pPr>
        <w:pStyle w:val="ConsPlusNormal"/>
        <w:jc w:val="right"/>
      </w:pPr>
      <w:r>
        <w:t>и на плановый период 2022 и 2023 годов"</w:t>
      </w:r>
    </w:p>
    <w:p w:rsidR="000F19E9" w:rsidRDefault="000F19E9">
      <w:pPr>
        <w:pStyle w:val="ConsPlusNormal"/>
        <w:jc w:val="both"/>
      </w:pPr>
    </w:p>
    <w:p w:rsidR="000F19E9" w:rsidRDefault="000F19E9">
      <w:pPr>
        <w:pStyle w:val="ConsPlusTitle"/>
        <w:jc w:val="center"/>
      </w:pPr>
      <w:bookmarkStart w:id="7" w:name="P502"/>
      <w:bookmarkEnd w:id="7"/>
      <w:r>
        <w:t>ПОСТУПЛЕНИЯ</w:t>
      </w:r>
    </w:p>
    <w:p w:rsidR="000F19E9" w:rsidRDefault="000F19E9">
      <w:pPr>
        <w:pStyle w:val="ConsPlusTitle"/>
        <w:jc w:val="center"/>
      </w:pPr>
      <w:r>
        <w:t>ДОХОДОВ РЕСПУБЛИКАНСКОГО БЮДЖЕТА РЕСПУБЛИКИ ДАГЕСТАН</w:t>
      </w:r>
    </w:p>
    <w:p w:rsidR="000F19E9" w:rsidRDefault="000F19E9">
      <w:pPr>
        <w:pStyle w:val="ConsPlusTitle"/>
        <w:jc w:val="center"/>
      </w:pPr>
      <w:r>
        <w:t>НА ПЛАНОВЫЙ ПЕРИОД 2022 - 2023 ГОДА</w:t>
      </w:r>
    </w:p>
    <w:p w:rsidR="000F19E9" w:rsidRDefault="000F19E9">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4"/>
      </w:tblGrid>
      <w:tr w:rsidR="000F19E9">
        <w:trPr>
          <w:jc w:val="center"/>
        </w:trPr>
        <w:tc>
          <w:tcPr>
            <w:tcW w:w="10144" w:type="dxa"/>
            <w:tcBorders>
              <w:top w:val="nil"/>
              <w:left w:val="single" w:sz="24" w:space="0" w:color="CED3F1"/>
              <w:bottom w:val="nil"/>
              <w:right w:val="single" w:sz="24" w:space="0" w:color="F4F3F8"/>
            </w:tcBorders>
            <w:shd w:val="clear" w:color="auto" w:fill="F4F3F8"/>
          </w:tcPr>
          <w:p w:rsidR="000F19E9" w:rsidRDefault="000F19E9">
            <w:pPr>
              <w:pStyle w:val="ConsPlusNormal"/>
              <w:jc w:val="center"/>
            </w:pPr>
            <w:r>
              <w:rPr>
                <w:color w:val="392C69"/>
              </w:rPr>
              <w:t>Список изменяющих документов</w:t>
            </w:r>
          </w:p>
          <w:p w:rsidR="000F19E9" w:rsidRDefault="000F19E9">
            <w:pPr>
              <w:pStyle w:val="ConsPlusNormal"/>
              <w:jc w:val="center"/>
            </w:pPr>
            <w:r>
              <w:rPr>
                <w:color w:val="392C69"/>
              </w:rPr>
              <w:t xml:space="preserve">(в ред. </w:t>
            </w:r>
            <w:hyperlink r:id="rId21" w:history="1">
              <w:r>
                <w:rPr>
                  <w:color w:val="0000FF"/>
                </w:rPr>
                <w:t>Закона</w:t>
              </w:r>
            </w:hyperlink>
            <w:r>
              <w:rPr>
                <w:color w:val="392C69"/>
              </w:rPr>
              <w:t xml:space="preserve"> Республики Дагестан</w:t>
            </w:r>
          </w:p>
          <w:p w:rsidR="000F19E9" w:rsidRDefault="000F19E9">
            <w:pPr>
              <w:pStyle w:val="ConsPlusNormal"/>
              <w:jc w:val="center"/>
            </w:pPr>
            <w:r>
              <w:rPr>
                <w:color w:val="392C69"/>
              </w:rPr>
              <w:t>от 04.05.2021 N 32)</w:t>
            </w:r>
          </w:p>
        </w:tc>
      </w:tr>
    </w:tbl>
    <w:p w:rsidR="000F19E9" w:rsidRDefault="000F19E9">
      <w:pPr>
        <w:pStyle w:val="ConsPlusNormal"/>
        <w:jc w:val="both"/>
      </w:pPr>
    </w:p>
    <w:p w:rsidR="000F19E9" w:rsidRDefault="000F19E9">
      <w:pPr>
        <w:pStyle w:val="ConsPlusNormal"/>
        <w:jc w:val="right"/>
      </w:pPr>
      <w:r>
        <w:t>(тыс. рублей)</w:t>
      </w:r>
    </w:p>
    <w:p w:rsidR="000F19E9" w:rsidRDefault="000F19E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3118"/>
        <w:gridCol w:w="1644"/>
        <w:gridCol w:w="1757"/>
      </w:tblGrid>
      <w:tr w:rsidR="000F19E9">
        <w:tc>
          <w:tcPr>
            <w:tcW w:w="2665" w:type="dxa"/>
          </w:tcPr>
          <w:p w:rsidR="000F19E9" w:rsidRDefault="000F19E9">
            <w:pPr>
              <w:pStyle w:val="ConsPlusNormal"/>
              <w:jc w:val="center"/>
            </w:pPr>
            <w:r>
              <w:t>Коды бюджетной классификации Российской Федерации</w:t>
            </w:r>
          </w:p>
        </w:tc>
        <w:tc>
          <w:tcPr>
            <w:tcW w:w="3118" w:type="dxa"/>
          </w:tcPr>
          <w:p w:rsidR="000F19E9" w:rsidRDefault="000F19E9">
            <w:pPr>
              <w:pStyle w:val="ConsPlusNormal"/>
              <w:jc w:val="center"/>
            </w:pPr>
            <w:r>
              <w:t>Наименование</w:t>
            </w:r>
          </w:p>
        </w:tc>
        <w:tc>
          <w:tcPr>
            <w:tcW w:w="1644" w:type="dxa"/>
          </w:tcPr>
          <w:p w:rsidR="000F19E9" w:rsidRDefault="000F19E9">
            <w:pPr>
              <w:pStyle w:val="ConsPlusNormal"/>
              <w:jc w:val="center"/>
            </w:pPr>
            <w:r>
              <w:t>Сумма на 2022 год</w:t>
            </w:r>
          </w:p>
        </w:tc>
        <w:tc>
          <w:tcPr>
            <w:tcW w:w="1757" w:type="dxa"/>
          </w:tcPr>
          <w:p w:rsidR="000F19E9" w:rsidRDefault="000F19E9">
            <w:pPr>
              <w:pStyle w:val="ConsPlusNormal"/>
              <w:jc w:val="center"/>
            </w:pPr>
            <w:r>
              <w:t>Сумма на 2023 год</w:t>
            </w:r>
          </w:p>
        </w:tc>
      </w:tr>
      <w:tr w:rsidR="000F19E9">
        <w:tc>
          <w:tcPr>
            <w:tcW w:w="2665" w:type="dxa"/>
          </w:tcPr>
          <w:p w:rsidR="000F19E9" w:rsidRDefault="000F19E9">
            <w:pPr>
              <w:pStyle w:val="ConsPlusNormal"/>
              <w:jc w:val="center"/>
            </w:pPr>
            <w:r>
              <w:t>1</w:t>
            </w:r>
          </w:p>
        </w:tc>
        <w:tc>
          <w:tcPr>
            <w:tcW w:w="3118" w:type="dxa"/>
          </w:tcPr>
          <w:p w:rsidR="000F19E9" w:rsidRDefault="000F19E9">
            <w:pPr>
              <w:pStyle w:val="ConsPlusNormal"/>
              <w:jc w:val="center"/>
            </w:pPr>
            <w:r>
              <w:t>2</w:t>
            </w:r>
          </w:p>
        </w:tc>
        <w:tc>
          <w:tcPr>
            <w:tcW w:w="1644" w:type="dxa"/>
          </w:tcPr>
          <w:p w:rsidR="000F19E9" w:rsidRDefault="000F19E9">
            <w:pPr>
              <w:pStyle w:val="ConsPlusNormal"/>
              <w:jc w:val="center"/>
            </w:pPr>
            <w:r>
              <w:t>3</w:t>
            </w:r>
          </w:p>
        </w:tc>
        <w:tc>
          <w:tcPr>
            <w:tcW w:w="1757" w:type="dxa"/>
          </w:tcPr>
          <w:p w:rsidR="000F19E9" w:rsidRDefault="000F19E9">
            <w:pPr>
              <w:pStyle w:val="ConsPlusNormal"/>
              <w:jc w:val="center"/>
            </w:pPr>
            <w:r>
              <w:t>4</w:t>
            </w:r>
          </w:p>
        </w:tc>
      </w:tr>
      <w:tr w:rsidR="000F19E9">
        <w:tc>
          <w:tcPr>
            <w:tcW w:w="2665" w:type="dxa"/>
          </w:tcPr>
          <w:p w:rsidR="000F19E9" w:rsidRDefault="000F19E9">
            <w:pPr>
              <w:pStyle w:val="ConsPlusNormal"/>
            </w:pPr>
          </w:p>
        </w:tc>
        <w:tc>
          <w:tcPr>
            <w:tcW w:w="3118" w:type="dxa"/>
          </w:tcPr>
          <w:p w:rsidR="000F19E9" w:rsidRDefault="000F19E9">
            <w:pPr>
              <w:pStyle w:val="ConsPlusNormal"/>
            </w:pPr>
            <w:r>
              <w:t>ДОХОДЫ - ВСЕГО</w:t>
            </w:r>
          </w:p>
        </w:tc>
        <w:tc>
          <w:tcPr>
            <w:tcW w:w="1644" w:type="dxa"/>
          </w:tcPr>
          <w:p w:rsidR="000F19E9" w:rsidRDefault="000F19E9">
            <w:pPr>
              <w:pStyle w:val="ConsPlusNormal"/>
              <w:jc w:val="center"/>
            </w:pPr>
            <w:r>
              <w:t>150172788,1</w:t>
            </w:r>
          </w:p>
        </w:tc>
        <w:tc>
          <w:tcPr>
            <w:tcW w:w="1757" w:type="dxa"/>
          </w:tcPr>
          <w:p w:rsidR="000F19E9" w:rsidRDefault="000F19E9">
            <w:pPr>
              <w:pStyle w:val="ConsPlusNormal"/>
              <w:jc w:val="center"/>
            </w:pPr>
            <w:r>
              <w:t>148578577,6</w:t>
            </w:r>
          </w:p>
        </w:tc>
      </w:tr>
      <w:tr w:rsidR="000F19E9">
        <w:tc>
          <w:tcPr>
            <w:tcW w:w="2665" w:type="dxa"/>
          </w:tcPr>
          <w:p w:rsidR="000F19E9" w:rsidRDefault="000F19E9">
            <w:pPr>
              <w:pStyle w:val="ConsPlusNormal"/>
              <w:jc w:val="center"/>
            </w:pPr>
            <w:r>
              <w:t>1 00 00000 00 0000 000</w:t>
            </w:r>
          </w:p>
        </w:tc>
        <w:tc>
          <w:tcPr>
            <w:tcW w:w="3118" w:type="dxa"/>
          </w:tcPr>
          <w:p w:rsidR="000F19E9" w:rsidRDefault="000F19E9">
            <w:pPr>
              <w:pStyle w:val="ConsPlusNormal"/>
            </w:pPr>
            <w:r>
              <w:t>НАЛОГОВЫЕ И НЕНАЛОГОВЫЕ ДОХОДЫ</w:t>
            </w:r>
          </w:p>
        </w:tc>
        <w:tc>
          <w:tcPr>
            <w:tcW w:w="1644" w:type="dxa"/>
          </w:tcPr>
          <w:p w:rsidR="000F19E9" w:rsidRDefault="000F19E9">
            <w:pPr>
              <w:pStyle w:val="ConsPlusNormal"/>
              <w:jc w:val="center"/>
            </w:pPr>
            <w:r>
              <w:t>38948719,6</w:t>
            </w:r>
          </w:p>
        </w:tc>
        <w:tc>
          <w:tcPr>
            <w:tcW w:w="1757" w:type="dxa"/>
          </w:tcPr>
          <w:p w:rsidR="000F19E9" w:rsidRDefault="000F19E9">
            <w:pPr>
              <w:pStyle w:val="ConsPlusNormal"/>
              <w:jc w:val="center"/>
            </w:pPr>
            <w:r>
              <w:t>41998088,2</w:t>
            </w:r>
          </w:p>
        </w:tc>
      </w:tr>
      <w:tr w:rsidR="000F19E9">
        <w:tc>
          <w:tcPr>
            <w:tcW w:w="2665" w:type="dxa"/>
          </w:tcPr>
          <w:p w:rsidR="000F19E9" w:rsidRDefault="000F19E9">
            <w:pPr>
              <w:pStyle w:val="ConsPlusNormal"/>
              <w:jc w:val="center"/>
            </w:pPr>
            <w:r>
              <w:t>1 01 00000 00 0000 000</w:t>
            </w:r>
          </w:p>
        </w:tc>
        <w:tc>
          <w:tcPr>
            <w:tcW w:w="3118" w:type="dxa"/>
          </w:tcPr>
          <w:p w:rsidR="000F19E9" w:rsidRDefault="000F19E9">
            <w:pPr>
              <w:pStyle w:val="ConsPlusNormal"/>
            </w:pPr>
            <w:r>
              <w:t>НАЛОГИ НА ПРИБЫЛЬ, ДОХОДЫ</w:t>
            </w:r>
          </w:p>
        </w:tc>
        <w:tc>
          <w:tcPr>
            <w:tcW w:w="1644" w:type="dxa"/>
          </w:tcPr>
          <w:p w:rsidR="000F19E9" w:rsidRDefault="000F19E9">
            <w:pPr>
              <w:pStyle w:val="ConsPlusNormal"/>
              <w:jc w:val="center"/>
            </w:pPr>
            <w:r>
              <w:t>23363645,8</w:t>
            </w:r>
          </w:p>
        </w:tc>
        <w:tc>
          <w:tcPr>
            <w:tcW w:w="1757" w:type="dxa"/>
          </w:tcPr>
          <w:p w:rsidR="000F19E9" w:rsidRDefault="000F19E9">
            <w:pPr>
              <w:pStyle w:val="ConsPlusNormal"/>
              <w:jc w:val="center"/>
            </w:pPr>
            <w:r>
              <w:t>25064085,3</w:t>
            </w:r>
          </w:p>
        </w:tc>
      </w:tr>
      <w:tr w:rsidR="000F19E9">
        <w:tc>
          <w:tcPr>
            <w:tcW w:w="2665" w:type="dxa"/>
          </w:tcPr>
          <w:p w:rsidR="000F19E9" w:rsidRDefault="000F19E9">
            <w:pPr>
              <w:pStyle w:val="ConsPlusNormal"/>
              <w:jc w:val="center"/>
            </w:pPr>
            <w:r>
              <w:t>1 01 01000 00 0000 110</w:t>
            </w:r>
          </w:p>
        </w:tc>
        <w:tc>
          <w:tcPr>
            <w:tcW w:w="3118" w:type="dxa"/>
          </w:tcPr>
          <w:p w:rsidR="000F19E9" w:rsidRDefault="000F19E9">
            <w:pPr>
              <w:pStyle w:val="ConsPlusNormal"/>
            </w:pPr>
            <w:r>
              <w:t>Налог на прибыль организаций</w:t>
            </w:r>
          </w:p>
        </w:tc>
        <w:tc>
          <w:tcPr>
            <w:tcW w:w="1644" w:type="dxa"/>
          </w:tcPr>
          <w:p w:rsidR="000F19E9" w:rsidRDefault="000F19E9">
            <w:pPr>
              <w:pStyle w:val="ConsPlusNormal"/>
              <w:jc w:val="center"/>
            </w:pPr>
            <w:r>
              <w:t>5445900,0</w:t>
            </w:r>
          </w:p>
        </w:tc>
        <w:tc>
          <w:tcPr>
            <w:tcW w:w="1757" w:type="dxa"/>
          </w:tcPr>
          <w:p w:rsidR="000F19E9" w:rsidRDefault="000F19E9">
            <w:pPr>
              <w:pStyle w:val="ConsPlusNormal"/>
              <w:jc w:val="center"/>
            </w:pPr>
            <w:r>
              <w:t>5591100,0</w:t>
            </w:r>
          </w:p>
        </w:tc>
      </w:tr>
      <w:tr w:rsidR="000F19E9">
        <w:tc>
          <w:tcPr>
            <w:tcW w:w="2665" w:type="dxa"/>
          </w:tcPr>
          <w:p w:rsidR="000F19E9" w:rsidRDefault="000F19E9">
            <w:pPr>
              <w:pStyle w:val="ConsPlusNormal"/>
              <w:jc w:val="center"/>
            </w:pPr>
            <w:r>
              <w:t>1 01 01010 00 0000 110</w:t>
            </w:r>
          </w:p>
        </w:tc>
        <w:tc>
          <w:tcPr>
            <w:tcW w:w="3118" w:type="dxa"/>
          </w:tcPr>
          <w:p w:rsidR="000F19E9" w:rsidRDefault="000F19E9">
            <w:pPr>
              <w:pStyle w:val="ConsPlusNormal"/>
            </w:pPr>
            <w:r>
              <w:t>Налог на прибыль организаций, зачисляемый в бюджеты бюджетной системы Российской Федерации по соответствующим ставкам</w:t>
            </w:r>
          </w:p>
        </w:tc>
        <w:tc>
          <w:tcPr>
            <w:tcW w:w="1644" w:type="dxa"/>
          </w:tcPr>
          <w:p w:rsidR="000F19E9" w:rsidRDefault="000F19E9">
            <w:pPr>
              <w:pStyle w:val="ConsPlusNormal"/>
              <w:jc w:val="center"/>
            </w:pPr>
            <w:r>
              <w:t>5445900,0</w:t>
            </w:r>
          </w:p>
        </w:tc>
        <w:tc>
          <w:tcPr>
            <w:tcW w:w="1757" w:type="dxa"/>
          </w:tcPr>
          <w:p w:rsidR="000F19E9" w:rsidRDefault="000F19E9">
            <w:pPr>
              <w:pStyle w:val="ConsPlusNormal"/>
              <w:jc w:val="center"/>
            </w:pPr>
            <w:r>
              <w:t>5591100,0</w:t>
            </w:r>
          </w:p>
        </w:tc>
      </w:tr>
      <w:tr w:rsidR="000F19E9">
        <w:tc>
          <w:tcPr>
            <w:tcW w:w="2665" w:type="dxa"/>
          </w:tcPr>
          <w:p w:rsidR="000F19E9" w:rsidRDefault="000F19E9">
            <w:pPr>
              <w:pStyle w:val="ConsPlusNormal"/>
              <w:jc w:val="center"/>
            </w:pPr>
            <w:r>
              <w:t>1 01 02000 01 0000 110</w:t>
            </w:r>
          </w:p>
        </w:tc>
        <w:tc>
          <w:tcPr>
            <w:tcW w:w="3118" w:type="dxa"/>
          </w:tcPr>
          <w:p w:rsidR="000F19E9" w:rsidRDefault="000F19E9">
            <w:pPr>
              <w:pStyle w:val="ConsPlusNormal"/>
            </w:pPr>
            <w:r>
              <w:t>Налог на доходы физических лиц</w:t>
            </w:r>
          </w:p>
        </w:tc>
        <w:tc>
          <w:tcPr>
            <w:tcW w:w="1644" w:type="dxa"/>
          </w:tcPr>
          <w:p w:rsidR="000F19E9" w:rsidRDefault="000F19E9">
            <w:pPr>
              <w:pStyle w:val="ConsPlusNormal"/>
              <w:jc w:val="center"/>
            </w:pPr>
            <w:r>
              <w:t>17917745,8</w:t>
            </w:r>
          </w:p>
        </w:tc>
        <w:tc>
          <w:tcPr>
            <w:tcW w:w="1757" w:type="dxa"/>
          </w:tcPr>
          <w:p w:rsidR="000F19E9" w:rsidRDefault="000F19E9">
            <w:pPr>
              <w:pStyle w:val="ConsPlusNormal"/>
              <w:jc w:val="center"/>
            </w:pPr>
            <w:r>
              <w:t>19472985,3</w:t>
            </w:r>
          </w:p>
        </w:tc>
      </w:tr>
      <w:tr w:rsidR="000F19E9">
        <w:tc>
          <w:tcPr>
            <w:tcW w:w="2665" w:type="dxa"/>
          </w:tcPr>
          <w:p w:rsidR="000F19E9" w:rsidRDefault="000F19E9">
            <w:pPr>
              <w:pStyle w:val="ConsPlusNormal"/>
              <w:jc w:val="center"/>
            </w:pPr>
            <w:r>
              <w:t xml:space="preserve">1 01 02000 01 0000 </w:t>
            </w:r>
            <w:r>
              <w:lastRenderedPageBreak/>
              <w:t>110</w:t>
            </w:r>
          </w:p>
        </w:tc>
        <w:tc>
          <w:tcPr>
            <w:tcW w:w="3118" w:type="dxa"/>
          </w:tcPr>
          <w:p w:rsidR="000F19E9" w:rsidRDefault="000F19E9">
            <w:pPr>
              <w:pStyle w:val="ConsPlusNormal"/>
            </w:pPr>
            <w:r>
              <w:lastRenderedPageBreak/>
              <w:t xml:space="preserve">Налог на доходы </w:t>
            </w:r>
            <w:r>
              <w:lastRenderedPageBreak/>
              <w:t>физических лиц</w:t>
            </w:r>
          </w:p>
        </w:tc>
        <w:tc>
          <w:tcPr>
            <w:tcW w:w="1644" w:type="dxa"/>
          </w:tcPr>
          <w:p w:rsidR="000F19E9" w:rsidRDefault="000F19E9">
            <w:pPr>
              <w:pStyle w:val="ConsPlusNormal"/>
              <w:jc w:val="center"/>
            </w:pPr>
            <w:r>
              <w:lastRenderedPageBreak/>
              <w:t>17917745,8</w:t>
            </w:r>
          </w:p>
        </w:tc>
        <w:tc>
          <w:tcPr>
            <w:tcW w:w="1757" w:type="dxa"/>
          </w:tcPr>
          <w:p w:rsidR="000F19E9" w:rsidRDefault="000F19E9">
            <w:pPr>
              <w:pStyle w:val="ConsPlusNormal"/>
              <w:jc w:val="center"/>
            </w:pPr>
            <w:r>
              <w:t>19472985,3</w:t>
            </w:r>
          </w:p>
        </w:tc>
      </w:tr>
      <w:tr w:rsidR="000F19E9">
        <w:tc>
          <w:tcPr>
            <w:tcW w:w="2665" w:type="dxa"/>
          </w:tcPr>
          <w:p w:rsidR="000F19E9" w:rsidRDefault="000F19E9">
            <w:pPr>
              <w:pStyle w:val="ConsPlusNormal"/>
              <w:jc w:val="center"/>
            </w:pPr>
            <w:r>
              <w:lastRenderedPageBreak/>
              <w:t>1 03 00000 00 0000 000</w:t>
            </w:r>
          </w:p>
        </w:tc>
        <w:tc>
          <w:tcPr>
            <w:tcW w:w="3118" w:type="dxa"/>
          </w:tcPr>
          <w:p w:rsidR="000F19E9" w:rsidRDefault="000F19E9">
            <w:pPr>
              <w:pStyle w:val="ConsPlusNormal"/>
            </w:pPr>
            <w:r>
              <w:t>НАЛОГИ НА ТОВАРЫ (РАБОТЫ, УСЛУГИ), РЕАЛИЗУЕМЫЕ НА ТЕРРИТОРИИ РОССИЙСКОЙ ФЕДЕРАЦИИ</w:t>
            </w:r>
          </w:p>
        </w:tc>
        <w:tc>
          <w:tcPr>
            <w:tcW w:w="1644" w:type="dxa"/>
          </w:tcPr>
          <w:p w:rsidR="000F19E9" w:rsidRDefault="000F19E9">
            <w:pPr>
              <w:pStyle w:val="ConsPlusNormal"/>
              <w:jc w:val="center"/>
            </w:pPr>
            <w:r>
              <w:t>9226122,4</w:t>
            </w:r>
          </w:p>
        </w:tc>
        <w:tc>
          <w:tcPr>
            <w:tcW w:w="1757" w:type="dxa"/>
          </w:tcPr>
          <w:p w:rsidR="000F19E9" w:rsidRDefault="000F19E9">
            <w:pPr>
              <w:pStyle w:val="ConsPlusNormal"/>
              <w:jc w:val="center"/>
            </w:pPr>
            <w:r>
              <w:t>10465882,1</w:t>
            </w:r>
          </w:p>
        </w:tc>
      </w:tr>
      <w:tr w:rsidR="000F19E9">
        <w:tc>
          <w:tcPr>
            <w:tcW w:w="2665" w:type="dxa"/>
          </w:tcPr>
          <w:p w:rsidR="000F19E9" w:rsidRDefault="000F19E9">
            <w:pPr>
              <w:pStyle w:val="ConsPlusNormal"/>
              <w:jc w:val="center"/>
            </w:pPr>
            <w:r>
              <w:t>1 03 02000 01 0000 110</w:t>
            </w:r>
          </w:p>
        </w:tc>
        <w:tc>
          <w:tcPr>
            <w:tcW w:w="3118" w:type="dxa"/>
          </w:tcPr>
          <w:p w:rsidR="000F19E9" w:rsidRDefault="000F19E9">
            <w:pPr>
              <w:pStyle w:val="ConsPlusNormal"/>
            </w:pPr>
            <w:r>
              <w:t>Акцизы по подакцизным товарам (продукции), производимым на территории Российской Федерации</w:t>
            </w:r>
          </w:p>
        </w:tc>
        <w:tc>
          <w:tcPr>
            <w:tcW w:w="1644" w:type="dxa"/>
          </w:tcPr>
          <w:p w:rsidR="000F19E9" w:rsidRDefault="000F19E9">
            <w:pPr>
              <w:pStyle w:val="ConsPlusNormal"/>
              <w:jc w:val="center"/>
            </w:pPr>
            <w:r>
              <w:t>9226122,4</w:t>
            </w:r>
          </w:p>
        </w:tc>
        <w:tc>
          <w:tcPr>
            <w:tcW w:w="1757" w:type="dxa"/>
          </w:tcPr>
          <w:p w:rsidR="000F19E9" w:rsidRDefault="000F19E9">
            <w:pPr>
              <w:pStyle w:val="ConsPlusNormal"/>
              <w:jc w:val="center"/>
            </w:pPr>
            <w:r>
              <w:t>10465882,1</w:t>
            </w:r>
          </w:p>
        </w:tc>
      </w:tr>
      <w:tr w:rsidR="000F19E9">
        <w:tc>
          <w:tcPr>
            <w:tcW w:w="2665" w:type="dxa"/>
          </w:tcPr>
          <w:p w:rsidR="000F19E9" w:rsidRDefault="000F19E9">
            <w:pPr>
              <w:pStyle w:val="ConsPlusNormal"/>
              <w:jc w:val="center"/>
            </w:pPr>
            <w:r>
              <w:t>1 03 02000 01 0000 110</w:t>
            </w:r>
          </w:p>
        </w:tc>
        <w:tc>
          <w:tcPr>
            <w:tcW w:w="3118" w:type="dxa"/>
          </w:tcPr>
          <w:p w:rsidR="000F19E9" w:rsidRDefault="000F19E9">
            <w:pPr>
              <w:pStyle w:val="ConsPlusNormal"/>
            </w:pPr>
            <w:r>
              <w:t>Акцизы по подакцизным товарам (продукции), производимым на территории Российской Федерации</w:t>
            </w:r>
          </w:p>
        </w:tc>
        <w:tc>
          <w:tcPr>
            <w:tcW w:w="1644" w:type="dxa"/>
          </w:tcPr>
          <w:p w:rsidR="000F19E9" w:rsidRDefault="000F19E9">
            <w:pPr>
              <w:pStyle w:val="ConsPlusNormal"/>
              <w:jc w:val="center"/>
            </w:pPr>
            <w:r>
              <w:t>9226122,4</w:t>
            </w:r>
          </w:p>
        </w:tc>
        <w:tc>
          <w:tcPr>
            <w:tcW w:w="1757" w:type="dxa"/>
          </w:tcPr>
          <w:p w:rsidR="000F19E9" w:rsidRDefault="000F19E9">
            <w:pPr>
              <w:pStyle w:val="ConsPlusNormal"/>
              <w:jc w:val="center"/>
            </w:pPr>
            <w:r>
              <w:t>10465882,1</w:t>
            </w:r>
          </w:p>
        </w:tc>
      </w:tr>
      <w:tr w:rsidR="000F19E9">
        <w:tc>
          <w:tcPr>
            <w:tcW w:w="2665" w:type="dxa"/>
          </w:tcPr>
          <w:p w:rsidR="000F19E9" w:rsidRDefault="000F19E9">
            <w:pPr>
              <w:pStyle w:val="ConsPlusNormal"/>
              <w:jc w:val="center"/>
            </w:pPr>
            <w:r>
              <w:t>1 06 00000 00 0000 000</w:t>
            </w:r>
          </w:p>
        </w:tc>
        <w:tc>
          <w:tcPr>
            <w:tcW w:w="3118" w:type="dxa"/>
          </w:tcPr>
          <w:p w:rsidR="000F19E9" w:rsidRDefault="000F19E9">
            <w:pPr>
              <w:pStyle w:val="ConsPlusNormal"/>
            </w:pPr>
            <w:r>
              <w:t>НАЛОГИ НА ИМУЩЕСТВО</w:t>
            </w:r>
          </w:p>
        </w:tc>
        <w:tc>
          <w:tcPr>
            <w:tcW w:w="1644" w:type="dxa"/>
          </w:tcPr>
          <w:p w:rsidR="000F19E9" w:rsidRDefault="000F19E9">
            <w:pPr>
              <w:pStyle w:val="ConsPlusNormal"/>
              <w:jc w:val="center"/>
            </w:pPr>
            <w:r>
              <w:t>4961114,2</w:t>
            </w:r>
          </w:p>
        </w:tc>
        <w:tc>
          <w:tcPr>
            <w:tcW w:w="1757" w:type="dxa"/>
          </w:tcPr>
          <w:p w:rsidR="000F19E9" w:rsidRDefault="000F19E9">
            <w:pPr>
              <w:pStyle w:val="ConsPlusNormal"/>
              <w:jc w:val="center"/>
            </w:pPr>
            <w:r>
              <w:t>5063592,3</w:t>
            </w:r>
          </w:p>
        </w:tc>
      </w:tr>
      <w:tr w:rsidR="000F19E9">
        <w:tc>
          <w:tcPr>
            <w:tcW w:w="2665" w:type="dxa"/>
          </w:tcPr>
          <w:p w:rsidR="000F19E9" w:rsidRDefault="000F19E9">
            <w:pPr>
              <w:pStyle w:val="ConsPlusNormal"/>
              <w:jc w:val="center"/>
            </w:pPr>
            <w:r>
              <w:t>1 06 02000 02 0000 110</w:t>
            </w:r>
          </w:p>
        </w:tc>
        <w:tc>
          <w:tcPr>
            <w:tcW w:w="3118" w:type="dxa"/>
          </w:tcPr>
          <w:p w:rsidR="000F19E9" w:rsidRDefault="000F19E9">
            <w:pPr>
              <w:pStyle w:val="ConsPlusNormal"/>
            </w:pPr>
            <w:r>
              <w:t>Налог на имущество организаций</w:t>
            </w:r>
          </w:p>
        </w:tc>
        <w:tc>
          <w:tcPr>
            <w:tcW w:w="1644" w:type="dxa"/>
          </w:tcPr>
          <w:p w:rsidR="000F19E9" w:rsidRDefault="000F19E9">
            <w:pPr>
              <w:pStyle w:val="ConsPlusNormal"/>
              <w:jc w:val="center"/>
            </w:pPr>
            <w:r>
              <w:t>3525470,2</w:t>
            </w:r>
          </w:p>
        </w:tc>
        <w:tc>
          <w:tcPr>
            <w:tcW w:w="1757" w:type="dxa"/>
          </w:tcPr>
          <w:p w:rsidR="000F19E9" w:rsidRDefault="000F19E9">
            <w:pPr>
              <w:pStyle w:val="ConsPlusNormal"/>
              <w:jc w:val="center"/>
            </w:pPr>
            <w:r>
              <w:t>3578352,3</w:t>
            </w:r>
          </w:p>
        </w:tc>
      </w:tr>
      <w:tr w:rsidR="000F19E9">
        <w:tc>
          <w:tcPr>
            <w:tcW w:w="2665" w:type="dxa"/>
          </w:tcPr>
          <w:p w:rsidR="000F19E9" w:rsidRDefault="000F19E9">
            <w:pPr>
              <w:pStyle w:val="ConsPlusNormal"/>
              <w:jc w:val="center"/>
            </w:pPr>
            <w:r>
              <w:t>1 06 02000 02 0000 110</w:t>
            </w:r>
          </w:p>
        </w:tc>
        <w:tc>
          <w:tcPr>
            <w:tcW w:w="3118" w:type="dxa"/>
          </w:tcPr>
          <w:p w:rsidR="000F19E9" w:rsidRDefault="000F19E9">
            <w:pPr>
              <w:pStyle w:val="ConsPlusNormal"/>
            </w:pPr>
            <w:r>
              <w:t>Налог на имущество организаций</w:t>
            </w:r>
          </w:p>
        </w:tc>
        <w:tc>
          <w:tcPr>
            <w:tcW w:w="1644" w:type="dxa"/>
          </w:tcPr>
          <w:p w:rsidR="000F19E9" w:rsidRDefault="000F19E9">
            <w:pPr>
              <w:pStyle w:val="ConsPlusNormal"/>
              <w:jc w:val="center"/>
            </w:pPr>
            <w:r>
              <w:t>3525470,2</w:t>
            </w:r>
          </w:p>
        </w:tc>
        <w:tc>
          <w:tcPr>
            <w:tcW w:w="1757" w:type="dxa"/>
          </w:tcPr>
          <w:p w:rsidR="000F19E9" w:rsidRDefault="000F19E9">
            <w:pPr>
              <w:pStyle w:val="ConsPlusNormal"/>
              <w:jc w:val="center"/>
            </w:pPr>
            <w:r>
              <w:t>3578352,3</w:t>
            </w:r>
          </w:p>
        </w:tc>
      </w:tr>
      <w:tr w:rsidR="000F19E9">
        <w:tc>
          <w:tcPr>
            <w:tcW w:w="2665" w:type="dxa"/>
          </w:tcPr>
          <w:p w:rsidR="000F19E9" w:rsidRDefault="000F19E9">
            <w:pPr>
              <w:pStyle w:val="ConsPlusNormal"/>
              <w:jc w:val="center"/>
            </w:pPr>
            <w:r>
              <w:t>1 06 04000 02 0000 110</w:t>
            </w:r>
          </w:p>
        </w:tc>
        <w:tc>
          <w:tcPr>
            <w:tcW w:w="3118" w:type="dxa"/>
          </w:tcPr>
          <w:p w:rsidR="000F19E9" w:rsidRDefault="000F19E9">
            <w:pPr>
              <w:pStyle w:val="ConsPlusNormal"/>
            </w:pPr>
            <w:r>
              <w:t>Транспортный налог</w:t>
            </w:r>
          </w:p>
        </w:tc>
        <w:tc>
          <w:tcPr>
            <w:tcW w:w="1644" w:type="dxa"/>
          </w:tcPr>
          <w:p w:rsidR="000F19E9" w:rsidRDefault="000F19E9">
            <w:pPr>
              <w:pStyle w:val="ConsPlusNormal"/>
              <w:jc w:val="center"/>
            </w:pPr>
            <w:r>
              <w:t>1425644,0</w:t>
            </w:r>
          </w:p>
        </w:tc>
        <w:tc>
          <w:tcPr>
            <w:tcW w:w="1757" w:type="dxa"/>
          </w:tcPr>
          <w:p w:rsidR="000F19E9" w:rsidRDefault="000F19E9">
            <w:pPr>
              <w:pStyle w:val="ConsPlusNormal"/>
              <w:jc w:val="center"/>
            </w:pPr>
            <w:r>
              <w:t>1475240,0</w:t>
            </w:r>
          </w:p>
        </w:tc>
      </w:tr>
      <w:tr w:rsidR="000F19E9">
        <w:tc>
          <w:tcPr>
            <w:tcW w:w="2665" w:type="dxa"/>
          </w:tcPr>
          <w:p w:rsidR="000F19E9" w:rsidRDefault="000F19E9">
            <w:pPr>
              <w:pStyle w:val="ConsPlusNormal"/>
              <w:jc w:val="center"/>
            </w:pPr>
            <w:r>
              <w:t>1 06 04000 02 0000 110</w:t>
            </w:r>
          </w:p>
        </w:tc>
        <w:tc>
          <w:tcPr>
            <w:tcW w:w="3118" w:type="dxa"/>
          </w:tcPr>
          <w:p w:rsidR="000F19E9" w:rsidRDefault="000F19E9">
            <w:pPr>
              <w:pStyle w:val="ConsPlusNormal"/>
            </w:pPr>
            <w:r>
              <w:t>Транспортный налог</w:t>
            </w:r>
          </w:p>
        </w:tc>
        <w:tc>
          <w:tcPr>
            <w:tcW w:w="1644" w:type="dxa"/>
          </w:tcPr>
          <w:p w:rsidR="000F19E9" w:rsidRDefault="000F19E9">
            <w:pPr>
              <w:pStyle w:val="ConsPlusNormal"/>
              <w:jc w:val="center"/>
            </w:pPr>
            <w:r>
              <w:t>1425644,0</w:t>
            </w:r>
          </w:p>
        </w:tc>
        <w:tc>
          <w:tcPr>
            <w:tcW w:w="1757" w:type="dxa"/>
          </w:tcPr>
          <w:p w:rsidR="000F19E9" w:rsidRDefault="000F19E9">
            <w:pPr>
              <w:pStyle w:val="ConsPlusNormal"/>
              <w:jc w:val="center"/>
            </w:pPr>
            <w:r>
              <w:t>1475240,0</w:t>
            </w:r>
          </w:p>
        </w:tc>
      </w:tr>
      <w:tr w:rsidR="000F19E9">
        <w:tc>
          <w:tcPr>
            <w:tcW w:w="2665" w:type="dxa"/>
          </w:tcPr>
          <w:p w:rsidR="000F19E9" w:rsidRDefault="000F19E9">
            <w:pPr>
              <w:pStyle w:val="ConsPlusNormal"/>
              <w:jc w:val="center"/>
            </w:pPr>
            <w:r>
              <w:t>1 06 05000 02 0000 110</w:t>
            </w:r>
          </w:p>
        </w:tc>
        <w:tc>
          <w:tcPr>
            <w:tcW w:w="3118" w:type="dxa"/>
          </w:tcPr>
          <w:p w:rsidR="000F19E9" w:rsidRDefault="000F19E9">
            <w:pPr>
              <w:pStyle w:val="ConsPlusNormal"/>
            </w:pPr>
            <w:r>
              <w:t>Налог на игорный бизнес</w:t>
            </w:r>
          </w:p>
        </w:tc>
        <w:tc>
          <w:tcPr>
            <w:tcW w:w="1644" w:type="dxa"/>
          </w:tcPr>
          <w:p w:rsidR="000F19E9" w:rsidRDefault="000F19E9">
            <w:pPr>
              <w:pStyle w:val="ConsPlusNormal"/>
              <w:jc w:val="center"/>
            </w:pPr>
            <w:r>
              <w:t>10000,0</w:t>
            </w:r>
          </w:p>
        </w:tc>
        <w:tc>
          <w:tcPr>
            <w:tcW w:w="1757" w:type="dxa"/>
          </w:tcPr>
          <w:p w:rsidR="000F19E9" w:rsidRDefault="000F19E9">
            <w:pPr>
              <w:pStyle w:val="ConsPlusNormal"/>
              <w:jc w:val="center"/>
            </w:pPr>
            <w:r>
              <w:t>10000,0</w:t>
            </w:r>
          </w:p>
        </w:tc>
      </w:tr>
      <w:tr w:rsidR="000F19E9">
        <w:tc>
          <w:tcPr>
            <w:tcW w:w="2665" w:type="dxa"/>
          </w:tcPr>
          <w:p w:rsidR="000F19E9" w:rsidRDefault="000F19E9">
            <w:pPr>
              <w:pStyle w:val="ConsPlusNormal"/>
              <w:jc w:val="center"/>
            </w:pPr>
            <w:r>
              <w:t>1 06 05000 02 0000 110</w:t>
            </w:r>
          </w:p>
        </w:tc>
        <w:tc>
          <w:tcPr>
            <w:tcW w:w="3118" w:type="dxa"/>
          </w:tcPr>
          <w:p w:rsidR="000F19E9" w:rsidRDefault="000F19E9">
            <w:pPr>
              <w:pStyle w:val="ConsPlusNormal"/>
            </w:pPr>
            <w:r>
              <w:t>Налог на игорный бизнес</w:t>
            </w:r>
          </w:p>
        </w:tc>
        <w:tc>
          <w:tcPr>
            <w:tcW w:w="1644" w:type="dxa"/>
          </w:tcPr>
          <w:p w:rsidR="000F19E9" w:rsidRDefault="000F19E9">
            <w:pPr>
              <w:pStyle w:val="ConsPlusNormal"/>
              <w:jc w:val="center"/>
            </w:pPr>
            <w:r>
              <w:t>10000,0</w:t>
            </w:r>
          </w:p>
        </w:tc>
        <w:tc>
          <w:tcPr>
            <w:tcW w:w="1757" w:type="dxa"/>
          </w:tcPr>
          <w:p w:rsidR="000F19E9" w:rsidRDefault="000F19E9">
            <w:pPr>
              <w:pStyle w:val="ConsPlusNormal"/>
              <w:jc w:val="center"/>
            </w:pPr>
            <w:r>
              <w:t>10000,0</w:t>
            </w:r>
          </w:p>
        </w:tc>
      </w:tr>
      <w:tr w:rsidR="000F19E9">
        <w:tc>
          <w:tcPr>
            <w:tcW w:w="2665" w:type="dxa"/>
          </w:tcPr>
          <w:p w:rsidR="000F19E9" w:rsidRDefault="000F19E9">
            <w:pPr>
              <w:pStyle w:val="ConsPlusNormal"/>
              <w:jc w:val="center"/>
            </w:pPr>
            <w:r>
              <w:t>1 07 00000 00 0000 000</w:t>
            </w:r>
          </w:p>
        </w:tc>
        <w:tc>
          <w:tcPr>
            <w:tcW w:w="3118" w:type="dxa"/>
          </w:tcPr>
          <w:p w:rsidR="000F19E9" w:rsidRDefault="000F19E9">
            <w:pPr>
              <w:pStyle w:val="ConsPlusNormal"/>
            </w:pPr>
            <w:r>
              <w:t>НАЛОГИ, СБОРЫ И РЕГУЛЯРНЫЕ ПЛАТЕЖИ ЗА ПОЛЬЗОВАНИЕ ПРИРОДНЫМИ РЕСУРСАМИ</w:t>
            </w:r>
          </w:p>
        </w:tc>
        <w:tc>
          <w:tcPr>
            <w:tcW w:w="1644" w:type="dxa"/>
          </w:tcPr>
          <w:p w:rsidR="000F19E9" w:rsidRDefault="000F19E9">
            <w:pPr>
              <w:pStyle w:val="ConsPlusNormal"/>
              <w:jc w:val="center"/>
            </w:pPr>
            <w:r>
              <w:t>31349,8</w:t>
            </w:r>
          </w:p>
        </w:tc>
        <w:tc>
          <w:tcPr>
            <w:tcW w:w="1757" w:type="dxa"/>
          </w:tcPr>
          <w:p w:rsidR="000F19E9" w:rsidRDefault="000F19E9">
            <w:pPr>
              <w:pStyle w:val="ConsPlusNormal"/>
              <w:jc w:val="center"/>
            </w:pPr>
            <w:r>
              <w:t>32760,5</w:t>
            </w:r>
          </w:p>
        </w:tc>
      </w:tr>
      <w:tr w:rsidR="000F19E9">
        <w:tc>
          <w:tcPr>
            <w:tcW w:w="2665" w:type="dxa"/>
          </w:tcPr>
          <w:p w:rsidR="000F19E9" w:rsidRDefault="000F19E9">
            <w:pPr>
              <w:pStyle w:val="ConsPlusNormal"/>
              <w:jc w:val="center"/>
            </w:pPr>
            <w:r>
              <w:lastRenderedPageBreak/>
              <w:t>1 07 01000 01 0000 110</w:t>
            </w:r>
          </w:p>
        </w:tc>
        <w:tc>
          <w:tcPr>
            <w:tcW w:w="3118" w:type="dxa"/>
          </w:tcPr>
          <w:p w:rsidR="000F19E9" w:rsidRDefault="000F19E9">
            <w:pPr>
              <w:pStyle w:val="ConsPlusNormal"/>
            </w:pPr>
            <w:r>
              <w:t>Налог на добычу полезных ископаемых</w:t>
            </w:r>
          </w:p>
        </w:tc>
        <w:tc>
          <w:tcPr>
            <w:tcW w:w="1644" w:type="dxa"/>
          </w:tcPr>
          <w:p w:rsidR="000F19E9" w:rsidRDefault="000F19E9">
            <w:pPr>
              <w:pStyle w:val="ConsPlusNormal"/>
              <w:jc w:val="center"/>
            </w:pPr>
            <w:r>
              <w:t>31349,8</w:t>
            </w:r>
          </w:p>
        </w:tc>
        <w:tc>
          <w:tcPr>
            <w:tcW w:w="1757" w:type="dxa"/>
          </w:tcPr>
          <w:p w:rsidR="000F19E9" w:rsidRDefault="000F19E9">
            <w:pPr>
              <w:pStyle w:val="ConsPlusNormal"/>
              <w:jc w:val="center"/>
            </w:pPr>
            <w:r>
              <w:t>32760,5</w:t>
            </w:r>
          </w:p>
        </w:tc>
      </w:tr>
      <w:tr w:rsidR="000F19E9">
        <w:tc>
          <w:tcPr>
            <w:tcW w:w="2665" w:type="dxa"/>
          </w:tcPr>
          <w:p w:rsidR="000F19E9" w:rsidRDefault="000F19E9">
            <w:pPr>
              <w:pStyle w:val="ConsPlusNormal"/>
              <w:jc w:val="center"/>
            </w:pPr>
            <w:r>
              <w:t>1 07 01000 01 0000 110</w:t>
            </w:r>
          </w:p>
        </w:tc>
        <w:tc>
          <w:tcPr>
            <w:tcW w:w="3118" w:type="dxa"/>
          </w:tcPr>
          <w:p w:rsidR="000F19E9" w:rsidRDefault="000F19E9">
            <w:pPr>
              <w:pStyle w:val="ConsPlusNormal"/>
            </w:pPr>
            <w:r>
              <w:t>Налог на добычу полезных ископаемых</w:t>
            </w:r>
          </w:p>
        </w:tc>
        <w:tc>
          <w:tcPr>
            <w:tcW w:w="1644" w:type="dxa"/>
          </w:tcPr>
          <w:p w:rsidR="000F19E9" w:rsidRDefault="000F19E9">
            <w:pPr>
              <w:pStyle w:val="ConsPlusNormal"/>
              <w:jc w:val="center"/>
            </w:pPr>
            <w:r>
              <w:t>31349,8</w:t>
            </w:r>
          </w:p>
        </w:tc>
        <w:tc>
          <w:tcPr>
            <w:tcW w:w="1757" w:type="dxa"/>
          </w:tcPr>
          <w:p w:rsidR="000F19E9" w:rsidRDefault="000F19E9">
            <w:pPr>
              <w:pStyle w:val="ConsPlusNormal"/>
              <w:jc w:val="center"/>
            </w:pPr>
            <w:r>
              <w:t>32760,5</w:t>
            </w:r>
          </w:p>
        </w:tc>
      </w:tr>
      <w:tr w:rsidR="000F19E9">
        <w:tc>
          <w:tcPr>
            <w:tcW w:w="2665" w:type="dxa"/>
          </w:tcPr>
          <w:p w:rsidR="000F19E9" w:rsidRDefault="000F19E9">
            <w:pPr>
              <w:pStyle w:val="ConsPlusNormal"/>
              <w:jc w:val="center"/>
            </w:pPr>
            <w:r>
              <w:t>1 08 00000 00 0000 000</w:t>
            </w:r>
          </w:p>
        </w:tc>
        <w:tc>
          <w:tcPr>
            <w:tcW w:w="3118" w:type="dxa"/>
          </w:tcPr>
          <w:p w:rsidR="000F19E9" w:rsidRDefault="000F19E9">
            <w:pPr>
              <w:pStyle w:val="ConsPlusNormal"/>
            </w:pPr>
            <w:r>
              <w:t>ГОСУДАРСТВЕННАЯ ПОШЛИНА</w:t>
            </w:r>
          </w:p>
        </w:tc>
        <w:tc>
          <w:tcPr>
            <w:tcW w:w="1644" w:type="dxa"/>
          </w:tcPr>
          <w:p w:rsidR="000F19E9" w:rsidRDefault="000F19E9">
            <w:pPr>
              <w:pStyle w:val="ConsPlusNormal"/>
              <w:jc w:val="center"/>
            </w:pPr>
            <w:r>
              <w:t>108028,0</w:t>
            </w:r>
          </w:p>
        </w:tc>
        <w:tc>
          <w:tcPr>
            <w:tcW w:w="1757" w:type="dxa"/>
          </w:tcPr>
          <w:p w:rsidR="000F19E9" w:rsidRDefault="000F19E9">
            <w:pPr>
              <w:pStyle w:val="ConsPlusNormal"/>
              <w:jc w:val="center"/>
            </w:pPr>
            <w:r>
              <w:t>110396,0</w:t>
            </w:r>
          </w:p>
        </w:tc>
      </w:tr>
      <w:tr w:rsidR="000F19E9">
        <w:tc>
          <w:tcPr>
            <w:tcW w:w="2665" w:type="dxa"/>
          </w:tcPr>
          <w:p w:rsidR="000F19E9" w:rsidRDefault="000F19E9">
            <w:pPr>
              <w:pStyle w:val="ConsPlusNormal"/>
              <w:jc w:val="center"/>
            </w:pPr>
            <w:r>
              <w:t>1 08 00000 00 0000 000</w:t>
            </w:r>
          </w:p>
        </w:tc>
        <w:tc>
          <w:tcPr>
            <w:tcW w:w="3118" w:type="dxa"/>
          </w:tcPr>
          <w:p w:rsidR="000F19E9" w:rsidRDefault="000F19E9">
            <w:pPr>
              <w:pStyle w:val="ConsPlusNormal"/>
            </w:pPr>
            <w:r>
              <w:t>Государственная пошлина</w:t>
            </w:r>
          </w:p>
        </w:tc>
        <w:tc>
          <w:tcPr>
            <w:tcW w:w="1644" w:type="dxa"/>
          </w:tcPr>
          <w:p w:rsidR="000F19E9" w:rsidRDefault="000F19E9">
            <w:pPr>
              <w:pStyle w:val="ConsPlusNormal"/>
              <w:jc w:val="center"/>
            </w:pPr>
            <w:r>
              <w:t>108028,0</w:t>
            </w:r>
          </w:p>
        </w:tc>
        <w:tc>
          <w:tcPr>
            <w:tcW w:w="1757" w:type="dxa"/>
          </w:tcPr>
          <w:p w:rsidR="000F19E9" w:rsidRDefault="000F19E9">
            <w:pPr>
              <w:pStyle w:val="ConsPlusNormal"/>
              <w:jc w:val="center"/>
            </w:pPr>
            <w:r>
              <w:t>110396,0</w:t>
            </w:r>
          </w:p>
        </w:tc>
      </w:tr>
      <w:tr w:rsidR="000F19E9">
        <w:tc>
          <w:tcPr>
            <w:tcW w:w="2665" w:type="dxa"/>
          </w:tcPr>
          <w:p w:rsidR="000F19E9" w:rsidRDefault="000F19E9">
            <w:pPr>
              <w:pStyle w:val="ConsPlusNormal"/>
              <w:jc w:val="center"/>
            </w:pPr>
            <w:r>
              <w:t>1 09 00000 00 0000 000</w:t>
            </w:r>
          </w:p>
        </w:tc>
        <w:tc>
          <w:tcPr>
            <w:tcW w:w="3118" w:type="dxa"/>
          </w:tcPr>
          <w:p w:rsidR="000F19E9" w:rsidRDefault="000F19E9">
            <w:pPr>
              <w:pStyle w:val="ConsPlusNormal"/>
            </w:pPr>
            <w:r>
              <w:t>ЗАДОЛЖЕННОСТЬ И ПЕРЕРАСЧЕТЫ ПО ОТМЕНЕННЫМ НАЛОГАМ, СБОРАМ И ИНЫМ ОБЯЗАТЕЛЬНЫМ ПЛАТЕЖАМ</w:t>
            </w:r>
          </w:p>
        </w:tc>
        <w:tc>
          <w:tcPr>
            <w:tcW w:w="1644" w:type="dxa"/>
          </w:tcPr>
          <w:p w:rsidR="000F19E9" w:rsidRDefault="000F19E9">
            <w:pPr>
              <w:pStyle w:val="ConsPlusNormal"/>
              <w:jc w:val="center"/>
            </w:pPr>
            <w:r>
              <w:t>1500,0</w:t>
            </w:r>
          </w:p>
        </w:tc>
        <w:tc>
          <w:tcPr>
            <w:tcW w:w="1757" w:type="dxa"/>
          </w:tcPr>
          <w:p w:rsidR="000F19E9" w:rsidRDefault="000F19E9">
            <w:pPr>
              <w:pStyle w:val="ConsPlusNormal"/>
              <w:jc w:val="center"/>
            </w:pPr>
            <w:r>
              <w:t>1580,0</w:t>
            </w:r>
          </w:p>
        </w:tc>
      </w:tr>
      <w:tr w:rsidR="000F19E9">
        <w:tc>
          <w:tcPr>
            <w:tcW w:w="2665" w:type="dxa"/>
          </w:tcPr>
          <w:p w:rsidR="000F19E9" w:rsidRDefault="000F19E9">
            <w:pPr>
              <w:pStyle w:val="ConsPlusNormal"/>
              <w:jc w:val="center"/>
            </w:pPr>
            <w:r>
              <w:t>1 09 00000 00 0000 000</w:t>
            </w:r>
          </w:p>
        </w:tc>
        <w:tc>
          <w:tcPr>
            <w:tcW w:w="3118" w:type="dxa"/>
          </w:tcPr>
          <w:p w:rsidR="000F19E9" w:rsidRDefault="000F19E9">
            <w:pPr>
              <w:pStyle w:val="ConsPlusNormal"/>
            </w:pPr>
            <w:r>
              <w:t>Задолженность и перерасчеты по отмененным налогам, сборам и иным обязательным платежам</w:t>
            </w:r>
          </w:p>
        </w:tc>
        <w:tc>
          <w:tcPr>
            <w:tcW w:w="1644" w:type="dxa"/>
          </w:tcPr>
          <w:p w:rsidR="000F19E9" w:rsidRDefault="000F19E9">
            <w:pPr>
              <w:pStyle w:val="ConsPlusNormal"/>
              <w:jc w:val="center"/>
            </w:pPr>
            <w:r>
              <w:t>1500,0</w:t>
            </w:r>
          </w:p>
        </w:tc>
        <w:tc>
          <w:tcPr>
            <w:tcW w:w="1757" w:type="dxa"/>
          </w:tcPr>
          <w:p w:rsidR="000F19E9" w:rsidRDefault="000F19E9">
            <w:pPr>
              <w:pStyle w:val="ConsPlusNormal"/>
              <w:jc w:val="center"/>
            </w:pPr>
            <w:r>
              <w:t>1580,0</w:t>
            </w:r>
          </w:p>
        </w:tc>
      </w:tr>
      <w:tr w:rsidR="000F19E9">
        <w:tc>
          <w:tcPr>
            <w:tcW w:w="2665" w:type="dxa"/>
          </w:tcPr>
          <w:p w:rsidR="000F19E9" w:rsidRDefault="000F19E9">
            <w:pPr>
              <w:pStyle w:val="ConsPlusNormal"/>
              <w:jc w:val="center"/>
            </w:pPr>
            <w:r>
              <w:t>1 11 00000 00 0000 000</w:t>
            </w:r>
          </w:p>
        </w:tc>
        <w:tc>
          <w:tcPr>
            <w:tcW w:w="3118" w:type="dxa"/>
          </w:tcPr>
          <w:p w:rsidR="000F19E9" w:rsidRDefault="000F19E9">
            <w:pPr>
              <w:pStyle w:val="ConsPlusNormal"/>
            </w:pPr>
            <w:r>
              <w:t>ДОХОДЫ ОТ ИСПОЛЬЗОВАНИЯ ИМУЩЕСТВА, НАХОДЯЩЕГОСЯ В ГОСУДАРСТВЕННОЙ И МУНИЦИПАЛЬНОЙ СОБСТВЕННОСТИ</w:t>
            </w:r>
          </w:p>
        </w:tc>
        <w:tc>
          <w:tcPr>
            <w:tcW w:w="1644" w:type="dxa"/>
          </w:tcPr>
          <w:p w:rsidR="000F19E9" w:rsidRDefault="000F19E9">
            <w:pPr>
              <w:pStyle w:val="ConsPlusNormal"/>
              <w:jc w:val="center"/>
            </w:pPr>
            <w:r>
              <w:t>520291,5</w:t>
            </w:r>
          </w:p>
        </w:tc>
        <w:tc>
          <w:tcPr>
            <w:tcW w:w="1757" w:type="dxa"/>
          </w:tcPr>
          <w:p w:rsidR="000F19E9" w:rsidRDefault="000F19E9">
            <w:pPr>
              <w:pStyle w:val="ConsPlusNormal"/>
              <w:jc w:val="center"/>
            </w:pPr>
            <w:r>
              <w:t>519793,2</w:t>
            </w:r>
          </w:p>
        </w:tc>
      </w:tr>
      <w:tr w:rsidR="000F19E9">
        <w:tc>
          <w:tcPr>
            <w:tcW w:w="2665" w:type="dxa"/>
          </w:tcPr>
          <w:p w:rsidR="000F19E9" w:rsidRDefault="000F19E9">
            <w:pPr>
              <w:pStyle w:val="ConsPlusNormal"/>
              <w:jc w:val="center"/>
            </w:pPr>
            <w:r>
              <w:t>1 11 01000 00 0000 120</w:t>
            </w:r>
          </w:p>
        </w:tc>
        <w:tc>
          <w:tcPr>
            <w:tcW w:w="3118" w:type="dxa"/>
          </w:tcPr>
          <w:p w:rsidR="000F19E9" w:rsidRDefault="000F19E9">
            <w:pPr>
              <w:pStyle w:val="ConsPlusNormal"/>
            </w:pPr>
            <w:r>
              <w:t xml:space="preserve">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w:t>
            </w:r>
            <w:r>
              <w:lastRenderedPageBreak/>
              <w:t>образованиям</w:t>
            </w:r>
          </w:p>
        </w:tc>
        <w:tc>
          <w:tcPr>
            <w:tcW w:w="1644" w:type="dxa"/>
          </w:tcPr>
          <w:p w:rsidR="000F19E9" w:rsidRDefault="000F19E9">
            <w:pPr>
              <w:pStyle w:val="ConsPlusNormal"/>
              <w:jc w:val="center"/>
            </w:pPr>
            <w:r>
              <w:lastRenderedPageBreak/>
              <w:t>6000,0</w:t>
            </w:r>
          </w:p>
        </w:tc>
        <w:tc>
          <w:tcPr>
            <w:tcW w:w="1757" w:type="dxa"/>
          </w:tcPr>
          <w:p w:rsidR="000F19E9" w:rsidRDefault="000F19E9">
            <w:pPr>
              <w:pStyle w:val="ConsPlusNormal"/>
              <w:jc w:val="center"/>
            </w:pPr>
            <w:r>
              <w:t>6000,0</w:t>
            </w:r>
          </w:p>
        </w:tc>
      </w:tr>
      <w:tr w:rsidR="000F19E9">
        <w:tc>
          <w:tcPr>
            <w:tcW w:w="2665" w:type="dxa"/>
          </w:tcPr>
          <w:p w:rsidR="000F19E9" w:rsidRDefault="000F19E9">
            <w:pPr>
              <w:pStyle w:val="ConsPlusNormal"/>
              <w:jc w:val="center"/>
            </w:pPr>
            <w:r>
              <w:lastRenderedPageBreak/>
              <w:t>1 11 01000 00 0000 120</w:t>
            </w:r>
          </w:p>
        </w:tc>
        <w:tc>
          <w:tcPr>
            <w:tcW w:w="3118" w:type="dxa"/>
          </w:tcPr>
          <w:p w:rsidR="000F19E9" w:rsidRDefault="000F19E9">
            <w:pPr>
              <w:pStyle w:val="ConsPlusNormal"/>
            </w:pPr>
            <w: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644" w:type="dxa"/>
          </w:tcPr>
          <w:p w:rsidR="000F19E9" w:rsidRDefault="000F19E9">
            <w:pPr>
              <w:pStyle w:val="ConsPlusNormal"/>
              <w:jc w:val="center"/>
            </w:pPr>
            <w:r>
              <w:t>6000,0</w:t>
            </w:r>
          </w:p>
        </w:tc>
        <w:tc>
          <w:tcPr>
            <w:tcW w:w="1757" w:type="dxa"/>
          </w:tcPr>
          <w:p w:rsidR="000F19E9" w:rsidRDefault="000F19E9">
            <w:pPr>
              <w:pStyle w:val="ConsPlusNormal"/>
              <w:jc w:val="center"/>
            </w:pPr>
            <w:r>
              <w:t>6000,0</w:t>
            </w:r>
          </w:p>
        </w:tc>
      </w:tr>
      <w:tr w:rsidR="000F19E9">
        <w:tc>
          <w:tcPr>
            <w:tcW w:w="2665" w:type="dxa"/>
          </w:tcPr>
          <w:p w:rsidR="000F19E9" w:rsidRDefault="000F19E9">
            <w:pPr>
              <w:pStyle w:val="ConsPlusNormal"/>
              <w:jc w:val="center"/>
            </w:pPr>
            <w:r>
              <w:t>1 11 03000 00 0000 120</w:t>
            </w:r>
          </w:p>
        </w:tc>
        <w:tc>
          <w:tcPr>
            <w:tcW w:w="3118" w:type="dxa"/>
          </w:tcPr>
          <w:p w:rsidR="000F19E9" w:rsidRDefault="000F19E9">
            <w:pPr>
              <w:pStyle w:val="ConsPlusNormal"/>
            </w:pPr>
            <w:r>
              <w:t>Проценты, полученные от предоставления бюджетных кредитов внутри страны</w:t>
            </w:r>
          </w:p>
        </w:tc>
        <w:tc>
          <w:tcPr>
            <w:tcW w:w="1644" w:type="dxa"/>
          </w:tcPr>
          <w:p w:rsidR="000F19E9" w:rsidRDefault="000F19E9">
            <w:pPr>
              <w:pStyle w:val="ConsPlusNormal"/>
              <w:jc w:val="center"/>
            </w:pPr>
            <w:r>
              <w:t>1291,5</w:t>
            </w:r>
          </w:p>
        </w:tc>
        <w:tc>
          <w:tcPr>
            <w:tcW w:w="1757" w:type="dxa"/>
          </w:tcPr>
          <w:p w:rsidR="000F19E9" w:rsidRDefault="000F19E9">
            <w:pPr>
              <w:pStyle w:val="ConsPlusNormal"/>
              <w:jc w:val="center"/>
            </w:pPr>
            <w:r>
              <w:t>793,2</w:t>
            </w:r>
          </w:p>
        </w:tc>
      </w:tr>
      <w:tr w:rsidR="000F19E9">
        <w:tc>
          <w:tcPr>
            <w:tcW w:w="2665" w:type="dxa"/>
          </w:tcPr>
          <w:p w:rsidR="000F19E9" w:rsidRDefault="000F19E9">
            <w:pPr>
              <w:pStyle w:val="ConsPlusNormal"/>
              <w:jc w:val="center"/>
            </w:pPr>
            <w:r>
              <w:t>1 И 03000 00 0000 120</w:t>
            </w:r>
          </w:p>
        </w:tc>
        <w:tc>
          <w:tcPr>
            <w:tcW w:w="3118" w:type="dxa"/>
          </w:tcPr>
          <w:p w:rsidR="000F19E9" w:rsidRDefault="000F19E9">
            <w:pPr>
              <w:pStyle w:val="ConsPlusNormal"/>
            </w:pPr>
            <w:r>
              <w:t>Проценты, полученные от предоставления бюджетных кредитов внутри страны</w:t>
            </w:r>
          </w:p>
        </w:tc>
        <w:tc>
          <w:tcPr>
            <w:tcW w:w="1644" w:type="dxa"/>
          </w:tcPr>
          <w:p w:rsidR="000F19E9" w:rsidRDefault="000F19E9">
            <w:pPr>
              <w:pStyle w:val="ConsPlusNormal"/>
              <w:jc w:val="center"/>
            </w:pPr>
            <w:r>
              <w:t>1291,5</w:t>
            </w:r>
          </w:p>
        </w:tc>
        <w:tc>
          <w:tcPr>
            <w:tcW w:w="1757" w:type="dxa"/>
          </w:tcPr>
          <w:p w:rsidR="000F19E9" w:rsidRDefault="000F19E9">
            <w:pPr>
              <w:pStyle w:val="ConsPlusNormal"/>
              <w:jc w:val="center"/>
            </w:pPr>
            <w:r>
              <w:t>793,2</w:t>
            </w:r>
          </w:p>
        </w:tc>
      </w:tr>
      <w:tr w:rsidR="000F19E9">
        <w:tc>
          <w:tcPr>
            <w:tcW w:w="2665" w:type="dxa"/>
          </w:tcPr>
          <w:p w:rsidR="000F19E9" w:rsidRDefault="000F19E9">
            <w:pPr>
              <w:pStyle w:val="ConsPlusNormal"/>
              <w:jc w:val="center"/>
            </w:pPr>
            <w:r>
              <w:t>1 11 05000 00 0000 120</w:t>
            </w:r>
          </w:p>
        </w:tc>
        <w:tc>
          <w:tcPr>
            <w:tcW w:w="3118" w:type="dxa"/>
          </w:tcPr>
          <w:p w:rsidR="000F19E9" w:rsidRDefault="000F19E9">
            <w:pPr>
              <w:pStyle w:val="ConsPlusNormal"/>
            </w:pPr>
            <w: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644" w:type="dxa"/>
          </w:tcPr>
          <w:p w:rsidR="000F19E9" w:rsidRDefault="000F19E9">
            <w:pPr>
              <w:pStyle w:val="ConsPlusNormal"/>
              <w:jc w:val="center"/>
            </w:pPr>
            <w:r>
              <w:t>512000,0</w:t>
            </w:r>
          </w:p>
        </w:tc>
        <w:tc>
          <w:tcPr>
            <w:tcW w:w="1757" w:type="dxa"/>
          </w:tcPr>
          <w:p w:rsidR="000F19E9" w:rsidRDefault="000F19E9">
            <w:pPr>
              <w:pStyle w:val="ConsPlusNormal"/>
              <w:jc w:val="center"/>
            </w:pPr>
            <w:r>
              <w:t>512000,0</w:t>
            </w:r>
          </w:p>
        </w:tc>
      </w:tr>
      <w:tr w:rsidR="000F19E9">
        <w:tc>
          <w:tcPr>
            <w:tcW w:w="2665" w:type="dxa"/>
          </w:tcPr>
          <w:p w:rsidR="000F19E9" w:rsidRDefault="000F19E9">
            <w:pPr>
              <w:pStyle w:val="ConsPlusNormal"/>
              <w:jc w:val="center"/>
            </w:pPr>
            <w:r>
              <w:t>1 11 05020 00 0000 120</w:t>
            </w:r>
          </w:p>
        </w:tc>
        <w:tc>
          <w:tcPr>
            <w:tcW w:w="3118" w:type="dxa"/>
          </w:tcPr>
          <w:p w:rsidR="000F19E9" w:rsidRDefault="000F19E9">
            <w:pPr>
              <w:pStyle w:val="ConsPlusNormal"/>
            </w:pPr>
            <w:r>
              <w:t xml:space="preserve">Доходы, получаемые в виде арендной платы за </w:t>
            </w:r>
            <w:r>
              <w:lastRenderedPageBreak/>
              <w:t>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644" w:type="dxa"/>
          </w:tcPr>
          <w:p w:rsidR="000F19E9" w:rsidRDefault="000F19E9">
            <w:pPr>
              <w:pStyle w:val="ConsPlusNormal"/>
              <w:jc w:val="center"/>
            </w:pPr>
            <w:r>
              <w:lastRenderedPageBreak/>
              <w:t>90000,0</w:t>
            </w:r>
          </w:p>
        </w:tc>
        <w:tc>
          <w:tcPr>
            <w:tcW w:w="1757" w:type="dxa"/>
          </w:tcPr>
          <w:p w:rsidR="000F19E9" w:rsidRDefault="000F19E9">
            <w:pPr>
              <w:pStyle w:val="ConsPlusNormal"/>
              <w:jc w:val="center"/>
            </w:pPr>
            <w:r>
              <w:t>90000,0</w:t>
            </w:r>
          </w:p>
        </w:tc>
      </w:tr>
      <w:tr w:rsidR="000F19E9">
        <w:tc>
          <w:tcPr>
            <w:tcW w:w="2665" w:type="dxa"/>
          </w:tcPr>
          <w:p w:rsidR="000F19E9" w:rsidRDefault="000F19E9">
            <w:pPr>
              <w:pStyle w:val="ConsPlusNormal"/>
              <w:jc w:val="center"/>
            </w:pPr>
            <w:r>
              <w:lastRenderedPageBreak/>
              <w:t>1 11 05030 00 0000 120</w:t>
            </w:r>
          </w:p>
        </w:tc>
        <w:tc>
          <w:tcPr>
            <w:tcW w:w="3118" w:type="dxa"/>
          </w:tcPr>
          <w:p w:rsidR="000F19E9" w:rsidRDefault="000F19E9">
            <w:pPr>
              <w:pStyle w:val="ConsPlusNormal"/>
            </w:pPr>
            <w: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644" w:type="dxa"/>
          </w:tcPr>
          <w:p w:rsidR="000F19E9" w:rsidRDefault="000F19E9">
            <w:pPr>
              <w:pStyle w:val="ConsPlusNormal"/>
              <w:jc w:val="center"/>
            </w:pPr>
            <w:r>
              <w:t>422000,0</w:t>
            </w:r>
          </w:p>
        </w:tc>
        <w:tc>
          <w:tcPr>
            <w:tcW w:w="1757" w:type="dxa"/>
          </w:tcPr>
          <w:p w:rsidR="000F19E9" w:rsidRDefault="000F19E9">
            <w:pPr>
              <w:pStyle w:val="ConsPlusNormal"/>
              <w:jc w:val="center"/>
            </w:pPr>
            <w:r>
              <w:t>422000,0</w:t>
            </w:r>
          </w:p>
        </w:tc>
      </w:tr>
      <w:tr w:rsidR="000F19E9">
        <w:tc>
          <w:tcPr>
            <w:tcW w:w="2665" w:type="dxa"/>
          </w:tcPr>
          <w:p w:rsidR="000F19E9" w:rsidRDefault="000F19E9">
            <w:pPr>
              <w:pStyle w:val="ConsPlusNormal"/>
              <w:jc w:val="center"/>
            </w:pPr>
            <w:r>
              <w:t>1 11 07000 00 0000 120</w:t>
            </w:r>
          </w:p>
        </w:tc>
        <w:tc>
          <w:tcPr>
            <w:tcW w:w="3118" w:type="dxa"/>
          </w:tcPr>
          <w:p w:rsidR="000F19E9" w:rsidRDefault="000F19E9">
            <w:pPr>
              <w:pStyle w:val="ConsPlusNormal"/>
            </w:pPr>
            <w:r>
              <w:t>Платежи от государственных и муниципальных унитарных предприятий</w:t>
            </w:r>
          </w:p>
        </w:tc>
        <w:tc>
          <w:tcPr>
            <w:tcW w:w="1644" w:type="dxa"/>
          </w:tcPr>
          <w:p w:rsidR="000F19E9" w:rsidRDefault="000F19E9">
            <w:pPr>
              <w:pStyle w:val="ConsPlusNormal"/>
              <w:jc w:val="center"/>
            </w:pPr>
            <w:r>
              <w:t>1000,0</w:t>
            </w:r>
          </w:p>
        </w:tc>
        <w:tc>
          <w:tcPr>
            <w:tcW w:w="1757" w:type="dxa"/>
          </w:tcPr>
          <w:p w:rsidR="000F19E9" w:rsidRDefault="000F19E9">
            <w:pPr>
              <w:pStyle w:val="ConsPlusNormal"/>
              <w:jc w:val="center"/>
            </w:pPr>
            <w:r>
              <w:t>1000,0</w:t>
            </w:r>
          </w:p>
        </w:tc>
      </w:tr>
      <w:tr w:rsidR="000F19E9">
        <w:tc>
          <w:tcPr>
            <w:tcW w:w="2665" w:type="dxa"/>
          </w:tcPr>
          <w:p w:rsidR="000F19E9" w:rsidRDefault="000F19E9">
            <w:pPr>
              <w:pStyle w:val="ConsPlusNormal"/>
              <w:jc w:val="center"/>
            </w:pPr>
            <w:r>
              <w:t>1 11 07000 00 0000 120</w:t>
            </w:r>
          </w:p>
        </w:tc>
        <w:tc>
          <w:tcPr>
            <w:tcW w:w="3118" w:type="dxa"/>
          </w:tcPr>
          <w:p w:rsidR="000F19E9" w:rsidRDefault="000F19E9">
            <w:pPr>
              <w:pStyle w:val="ConsPlusNormal"/>
            </w:pPr>
            <w:r>
              <w:t>Платежи от государственных и муниципальных унитарных предприятий</w:t>
            </w:r>
          </w:p>
        </w:tc>
        <w:tc>
          <w:tcPr>
            <w:tcW w:w="1644" w:type="dxa"/>
          </w:tcPr>
          <w:p w:rsidR="000F19E9" w:rsidRDefault="000F19E9">
            <w:pPr>
              <w:pStyle w:val="ConsPlusNormal"/>
              <w:jc w:val="center"/>
            </w:pPr>
            <w:r>
              <w:t>1000,0</w:t>
            </w:r>
          </w:p>
        </w:tc>
        <w:tc>
          <w:tcPr>
            <w:tcW w:w="1757" w:type="dxa"/>
          </w:tcPr>
          <w:p w:rsidR="000F19E9" w:rsidRDefault="000F19E9">
            <w:pPr>
              <w:pStyle w:val="ConsPlusNormal"/>
              <w:jc w:val="center"/>
            </w:pPr>
            <w:r>
              <w:t>1000,0</w:t>
            </w:r>
          </w:p>
        </w:tc>
      </w:tr>
      <w:tr w:rsidR="000F19E9">
        <w:tc>
          <w:tcPr>
            <w:tcW w:w="2665" w:type="dxa"/>
          </w:tcPr>
          <w:p w:rsidR="000F19E9" w:rsidRDefault="000F19E9">
            <w:pPr>
              <w:pStyle w:val="ConsPlusNormal"/>
              <w:jc w:val="center"/>
            </w:pPr>
            <w:r>
              <w:t>1 12 00000 00 0000 000</w:t>
            </w:r>
          </w:p>
        </w:tc>
        <w:tc>
          <w:tcPr>
            <w:tcW w:w="3118" w:type="dxa"/>
          </w:tcPr>
          <w:p w:rsidR="000F19E9" w:rsidRDefault="000F19E9">
            <w:pPr>
              <w:pStyle w:val="ConsPlusNormal"/>
            </w:pPr>
            <w:r>
              <w:t>ПЛАТЕЖИ ПРИ ПОЛЬЗОВАНИИ ПРИРОДНЫМИ РЕСУРСАМИ</w:t>
            </w:r>
          </w:p>
        </w:tc>
        <w:tc>
          <w:tcPr>
            <w:tcW w:w="1644" w:type="dxa"/>
          </w:tcPr>
          <w:p w:rsidR="000F19E9" w:rsidRDefault="000F19E9">
            <w:pPr>
              <w:pStyle w:val="ConsPlusNormal"/>
              <w:jc w:val="center"/>
            </w:pPr>
            <w:r>
              <w:t>6386,6</w:t>
            </w:r>
          </w:p>
        </w:tc>
        <w:tc>
          <w:tcPr>
            <w:tcW w:w="1757" w:type="dxa"/>
          </w:tcPr>
          <w:p w:rsidR="000F19E9" w:rsidRDefault="000F19E9">
            <w:pPr>
              <w:pStyle w:val="ConsPlusNormal"/>
              <w:jc w:val="center"/>
            </w:pPr>
            <w:r>
              <w:t>6508,9</w:t>
            </w:r>
          </w:p>
        </w:tc>
      </w:tr>
      <w:tr w:rsidR="000F19E9">
        <w:tc>
          <w:tcPr>
            <w:tcW w:w="2665" w:type="dxa"/>
          </w:tcPr>
          <w:p w:rsidR="000F19E9" w:rsidRDefault="000F19E9">
            <w:pPr>
              <w:pStyle w:val="ConsPlusNormal"/>
              <w:jc w:val="center"/>
            </w:pPr>
            <w:r>
              <w:lastRenderedPageBreak/>
              <w:t>1 12 0100001 0000 120</w:t>
            </w:r>
          </w:p>
        </w:tc>
        <w:tc>
          <w:tcPr>
            <w:tcW w:w="3118" w:type="dxa"/>
          </w:tcPr>
          <w:p w:rsidR="000F19E9" w:rsidRDefault="000F19E9">
            <w:pPr>
              <w:pStyle w:val="ConsPlusNormal"/>
            </w:pPr>
            <w:r>
              <w:t>Плата за негативное воздействие на окружающую среду</w:t>
            </w:r>
          </w:p>
        </w:tc>
        <w:tc>
          <w:tcPr>
            <w:tcW w:w="1644" w:type="dxa"/>
          </w:tcPr>
          <w:p w:rsidR="000F19E9" w:rsidRDefault="000F19E9">
            <w:pPr>
              <w:pStyle w:val="ConsPlusNormal"/>
              <w:jc w:val="center"/>
            </w:pPr>
            <w:r>
              <w:t>2719,1</w:t>
            </w:r>
          </w:p>
        </w:tc>
        <w:tc>
          <w:tcPr>
            <w:tcW w:w="1757" w:type="dxa"/>
          </w:tcPr>
          <w:p w:rsidR="000F19E9" w:rsidRDefault="000F19E9">
            <w:pPr>
              <w:pStyle w:val="ConsPlusNormal"/>
              <w:jc w:val="center"/>
            </w:pPr>
            <w:r>
              <w:t>2841,4</w:t>
            </w:r>
          </w:p>
        </w:tc>
      </w:tr>
      <w:tr w:rsidR="000F19E9">
        <w:tc>
          <w:tcPr>
            <w:tcW w:w="2665" w:type="dxa"/>
          </w:tcPr>
          <w:p w:rsidR="000F19E9" w:rsidRDefault="000F19E9">
            <w:pPr>
              <w:pStyle w:val="ConsPlusNormal"/>
              <w:jc w:val="center"/>
            </w:pPr>
            <w:r>
              <w:t>1 12 01000 01 0000 120</w:t>
            </w:r>
          </w:p>
        </w:tc>
        <w:tc>
          <w:tcPr>
            <w:tcW w:w="3118" w:type="dxa"/>
          </w:tcPr>
          <w:p w:rsidR="000F19E9" w:rsidRDefault="000F19E9">
            <w:pPr>
              <w:pStyle w:val="ConsPlusNormal"/>
            </w:pPr>
            <w:r>
              <w:t>Плата за негативное воздействие на окружающую среду</w:t>
            </w:r>
          </w:p>
        </w:tc>
        <w:tc>
          <w:tcPr>
            <w:tcW w:w="1644" w:type="dxa"/>
          </w:tcPr>
          <w:p w:rsidR="000F19E9" w:rsidRDefault="000F19E9">
            <w:pPr>
              <w:pStyle w:val="ConsPlusNormal"/>
              <w:jc w:val="center"/>
            </w:pPr>
            <w:r>
              <w:t>2719,1</w:t>
            </w:r>
          </w:p>
        </w:tc>
        <w:tc>
          <w:tcPr>
            <w:tcW w:w="1757" w:type="dxa"/>
          </w:tcPr>
          <w:p w:rsidR="000F19E9" w:rsidRDefault="000F19E9">
            <w:pPr>
              <w:pStyle w:val="ConsPlusNormal"/>
              <w:jc w:val="center"/>
            </w:pPr>
            <w:r>
              <w:t>2841,4</w:t>
            </w:r>
          </w:p>
        </w:tc>
      </w:tr>
      <w:tr w:rsidR="000F19E9">
        <w:tc>
          <w:tcPr>
            <w:tcW w:w="2665" w:type="dxa"/>
          </w:tcPr>
          <w:p w:rsidR="000F19E9" w:rsidRDefault="000F19E9">
            <w:pPr>
              <w:pStyle w:val="ConsPlusNormal"/>
              <w:jc w:val="center"/>
            </w:pPr>
            <w:r>
              <w:t>1 12 02000 00 0000 120</w:t>
            </w:r>
          </w:p>
        </w:tc>
        <w:tc>
          <w:tcPr>
            <w:tcW w:w="3118" w:type="dxa"/>
          </w:tcPr>
          <w:p w:rsidR="000F19E9" w:rsidRDefault="000F19E9">
            <w:pPr>
              <w:pStyle w:val="ConsPlusNormal"/>
            </w:pPr>
            <w:r>
              <w:t>Платежи при пользовании недрами</w:t>
            </w:r>
          </w:p>
        </w:tc>
        <w:tc>
          <w:tcPr>
            <w:tcW w:w="1644" w:type="dxa"/>
          </w:tcPr>
          <w:p w:rsidR="000F19E9" w:rsidRDefault="000F19E9">
            <w:pPr>
              <w:pStyle w:val="ConsPlusNormal"/>
              <w:jc w:val="center"/>
            </w:pPr>
            <w:r>
              <w:t>1880,0</w:t>
            </w:r>
          </w:p>
        </w:tc>
        <w:tc>
          <w:tcPr>
            <w:tcW w:w="1757" w:type="dxa"/>
          </w:tcPr>
          <w:p w:rsidR="000F19E9" w:rsidRDefault="000F19E9">
            <w:pPr>
              <w:pStyle w:val="ConsPlusNormal"/>
              <w:jc w:val="center"/>
            </w:pPr>
            <w:r>
              <w:t>1880,0</w:t>
            </w:r>
          </w:p>
        </w:tc>
      </w:tr>
      <w:tr w:rsidR="000F19E9">
        <w:tc>
          <w:tcPr>
            <w:tcW w:w="2665" w:type="dxa"/>
          </w:tcPr>
          <w:p w:rsidR="000F19E9" w:rsidRDefault="000F19E9">
            <w:pPr>
              <w:pStyle w:val="ConsPlusNormal"/>
              <w:jc w:val="center"/>
            </w:pPr>
            <w:r>
              <w:t>1 12 02000 00 0000 120</w:t>
            </w:r>
          </w:p>
        </w:tc>
        <w:tc>
          <w:tcPr>
            <w:tcW w:w="3118" w:type="dxa"/>
          </w:tcPr>
          <w:p w:rsidR="000F19E9" w:rsidRDefault="000F19E9">
            <w:pPr>
              <w:pStyle w:val="ConsPlusNormal"/>
            </w:pPr>
            <w:r>
              <w:t>Платежи при пользовании недрами</w:t>
            </w:r>
          </w:p>
        </w:tc>
        <w:tc>
          <w:tcPr>
            <w:tcW w:w="1644" w:type="dxa"/>
          </w:tcPr>
          <w:p w:rsidR="000F19E9" w:rsidRDefault="000F19E9">
            <w:pPr>
              <w:pStyle w:val="ConsPlusNormal"/>
              <w:jc w:val="center"/>
            </w:pPr>
            <w:r>
              <w:t>1880,0</w:t>
            </w:r>
          </w:p>
        </w:tc>
        <w:tc>
          <w:tcPr>
            <w:tcW w:w="1757" w:type="dxa"/>
          </w:tcPr>
          <w:p w:rsidR="000F19E9" w:rsidRDefault="000F19E9">
            <w:pPr>
              <w:pStyle w:val="ConsPlusNormal"/>
              <w:jc w:val="center"/>
            </w:pPr>
            <w:r>
              <w:t>1880,0</w:t>
            </w:r>
          </w:p>
        </w:tc>
      </w:tr>
      <w:tr w:rsidR="000F19E9">
        <w:tc>
          <w:tcPr>
            <w:tcW w:w="2665" w:type="dxa"/>
          </w:tcPr>
          <w:p w:rsidR="000F19E9" w:rsidRDefault="000F19E9">
            <w:pPr>
              <w:pStyle w:val="ConsPlusNormal"/>
              <w:jc w:val="center"/>
            </w:pPr>
            <w:r>
              <w:t>1 12 04000 00 0000 120</w:t>
            </w:r>
          </w:p>
        </w:tc>
        <w:tc>
          <w:tcPr>
            <w:tcW w:w="3118" w:type="dxa"/>
          </w:tcPr>
          <w:p w:rsidR="000F19E9" w:rsidRDefault="000F19E9">
            <w:pPr>
              <w:pStyle w:val="ConsPlusNormal"/>
            </w:pPr>
            <w:r>
              <w:t>Плата за использование лесов</w:t>
            </w:r>
          </w:p>
        </w:tc>
        <w:tc>
          <w:tcPr>
            <w:tcW w:w="1644" w:type="dxa"/>
          </w:tcPr>
          <w:p w:rsidR="000F19E9" w:rsidRDefault="000F19E9">
            <w:pPr>
              <w:pStyle w:val="ConsPlusNormal"/>
              <w:jc w:val="center"/>
            </w:pPr>
            <w:r>
              <w:t>1787,5</w:t>
            </w:r>
          </w:p>
        </w:tc>
        <w:tc>
          <w:tcPr>
            <w:tcW w:w="1757" w:type="dxa"/>
          </w:tcPr>
          <w:p w:rsidR="000F19E9" w:rsidRDefault="000F19E9">
            <w:pPr>
              <w:pStyle w:val="ConsPlusNormal"/>
              <w:jc w:val="center"/>
            </w:pPr>
            <w:r>
              <w:t>1787,5</w:t>
            </w:r>
          </w:p>
        </w:tc>
      </w:tr>
      <w:tr w:rsidR="000F19E9">
        <w:tc>
          <w:tcPr>
            <w:tcW w:w="2665" w:type="dxa"/>
          </w:tcPr>
          <w:p w:rsidR="000F19E9" w:rsidRDefault="000F19E9">
            <w:pPr>
              <w:pStyle w:val="ConsPlusNormal"/>
              <w:jc w:val="center"/>
            </w:pPr>
            <w:r>
              <w:t>1 12 04000 00 0000 120</w:t>
            </w:r>
          </w:p>
        </w:tc>
        <w:tc>
          <w:tcPr>
            <w:tcW w:w="3118" w:type="dxa"/>
          </w:tcPr>
          <w:p w:rsidR="000F19E9" w:rsidRDefault="000F19E9">
            <w:pPr>
              <w:pStyle w:val="ConsPlusNormal"/>
            </w:pPr>
            <w:r>
              <w:t>Плата за использование лесов</w:t>
            </w:r>
          </w:p>
        </w:tc>
        <w:tc>
          <w:tcPr>
            <w:tcW w:w="1644" w:type="dxa"/>
          </w:tcPr>
          <w:p w:rsidR="000F19E9" w:rsidRDefault="000F19E9">
            <w:pPr>
              <w:pStyle w:val="ConsPlusNormal"/>
              <w:jc w:val="center"/>
            </w:pPr>
            <w:r>
              <w:t>1787,5</w:t>
            </w:r>
          </w:p>
        </w:tc>
        <w:tc>
          <w:tcPr>
            <w:tcW w:w="1757" w:type="dxa"/>
          </w:tcPr>
          <w:p w:rsidR="000F19E9" w:rsidRDefault="000F19E9">
            <w:pPr>
              <w:pStyle w:val="ConsPlusNormal"/>
              <w:jc w:val="center"/>
            </w:pPr>
            <w:r>
              <w:t>1787,5</w:t>
            </w:r>
          </w:p>
        </w:tc>
      </w:tr>
      <w:tr w:rsidR="000F19E9">
        <w:tc>
          <w:tcPr>
            <w:tcW w:w="2665" w:type="dxa"/>
          </w:tcPr>
          <w:p w:rsidR="000F19E9" w:rsidRDefault="000F19E9">
            <w:pPr>
              <w:pStyle w:val="ConsPlusNormal"/>
              <w:jc w:val="center"/>
            </w:pPr>
            <w:r>
              <w:t>1 13 00000 00 0000 000</w:t>
            </w:r>
          </w:p>
        </w:tc>
        <w:tc>
          <w:tcPr>
            <w:tcW w:w="3118" w:type="dxa"/>
          </w:tcPr>
          <w:p w:rsidR="000F19E9" w:rsidRDefault="000F19E9">
            <w:pPr>
              <w:pStyle w:val="ConsPlusNormal"/>
            </w:pPr>
            <w:r>
              <w:t>ДОХОДЫ ОТ ОКАЗАНИЯ ПЛАТНЫХ УСЛУГ И КОМПЕНСАЦИИ ЗАТРАТ ГОСУДАРСТВА</w:t>
            </w:r>
          </w:p>
        </w:tc>
        <w:tc>
          <w:tcPr>
            <w:tcW w:w="1644" w:type="dxa"/>
          </w:tcPr>
          <w:p w:rsidR="000F19E9" w:rsidRDefault="000F19E9">
            <w:pPr>
              <w:pStyle w:val="ConsPlusNormal"/>
              <w:jc w:val="center"/>
            </w:pPr>
            <w:r>
              <w:t>18426,8</w:t>
            </w:r>
          </w:p>
        </w:tc>
        <w:tc>
          <w:tcPr>
            <w:tcW w:w="1757" w:type="dxa"/>
          </w:tcPr>
          <w:p w:rsidR="000F19E9" w:rsidRDefault="000F19E9">
            <w:pPr>
              <w:pStyle w:val="ConsPlusNormal"/>
              <w:jc w:val="center"/>
            </w:pPr>
            <w:r>
              <w:t>23752,1</w:t>
            </w:r>
          </w:p>
        </w:tc>
      </w:tr>
      <w:tr w:rsidR="000F19E9">
        <w:tc>
          <w:tcPr>
            <w:tcW w:w="2665" w:type="dxa"/>
          </w:tcPr>
          <w:p w:rsidR="000F19E9" w:rsidRDefault="000F19E9">
            <w:pPr>
              <w:pStyle w:val="ConsPlusNormal"/>
              <w:jc w:val="center"/>
            </w:pPr>
            <w:r>
              <w:t>1 13 01000 00 0000 130</w:t>
            </w:r>
          </w:p>
        </w:tc>
        <w:tc>
          <w:tcPr>
            <w:tcW w:w="3118" w:type="dxa"/>
          </w:tcPr>
          <w:p w:rsidR="000F19E9" w:rsidRDefault="000F19E9">
            <w:pPr>
              <w:pStyle w:val="ConsPlusNormal"/>
            </w:pPr>
            <w:r>
              <w:t>Доходы от оказания платных услуг (работ)</w:t>
            </w:r>
          </w:p>
        </w:tc>
        <w:tc>
          <w:tcPr>
            <w:tcW w:w="1644" w:type="dxa"/>
          </w:tcPr>
          <w:p w:rsidR="000F19E9" w:rsidRDefault="000F19E9">
            <w:pPr>
              <w:pStyle w:val="ConsPlusNormal"/>
              <w:jc w:val="center"/>
            </w:pPr>
            <w:r>
              <w:t>18426,8</w:t>
            </w:r>
          </w:p>
        </w:tc>
        <w:tc>
          <w:tcPr>
            <w:tcW w:w="1757" w:type="dxa"/>
          </w:tcPr>
          <w:p w:rsidR="000F19E9" w:rsidRDefault="000F19E9">
            <w:pPr>
              <w:pStyle w:val="ConsPlusNormal"/>
              <w:jc w:val="center"/>
            </w:pPr>
            <w:r>
              <w:t>23752,1</w:t>
            </w:r>
          </w:p>
        </w:tc>
      </w:tr>
      <w:tr w:rsidR="000F19E9">
        <w:tc>
          <w:tcPr>
            <w:tcW w:w="2665" w:type="dxa"/>
          </w:tcPr>
          <w:p w:rsidR="000F19E9" w:rsidRDefault="000F19E9">
            <w:pPr>
              <w:pStyle w:val="ConsPlusNormal"/>
              <w:jc w:val="center"/>
            </w:pPr>
            <w:r>
              <w:t>1 13 01000 00 0000 130</w:t>
            </w:r>
          </w:p>
        </w:tc>
        <w:tc>
          <w:tcPr>
            <w:tcW w:w="3118" w:type="dxa"/>
          </w:tcPr>
          <w:p w:rsidR="000F19E9" w:rsidRDefault="000F19E9">
            <w:pPr>
              <w:pStyle w:val="ConsPlusNormal"/>
            </w:pPr>
            <w:r>
              <w:t>Доходы от оказания платных услуг (работ)</w:t>
            </w:r>
          </w:p>
        </w:tc>
        <w:tc>
          <w:tcPr>
            <w:tcW w:w="1644" w:type="dxa"/>
          </w:tcPr>
          <w:p w:rsidR="000F19E9" w:rsidRDefault="000F19E9">
            <w:pPr>
              <w:pStyle w:val="ConsPlusNormal"/>
              <w:jc w:val="center"/>
            </w:pPr>
            <w:r>
              <w:t>18426,8</w:t>
            </w:r>
          </w:p>
        </w:tc>
        <w:tc>
          <w:tcPr>
            <w:tcW w:w="1757" w:type="dxa"/>
          </w:tcPr>
          <w:p w:rsidR="000F19E9" w:rsidRDefault="000F19E9">
            <w:pPr>
              <w:pStyle w:val="ConsPlusNormal"/>
              <w:jc w:val="center"/>
            </w:pPr>
            <w:r>
              <w:t>23752,1</w:t>
            </w:r>
          </w:p>
        </w:tc>
      </w:tr>
      <w:tr w:rsidR="000F19E9">
        <w:tc>
          <w:tcPr>
            <w:tcW w:w="2665" w:type="dxa"/>
          </w:tcPr>
          <w:p w:rsidR="000F19E9" w:rsidRDefault="000F19E9">
            <w:pPr>
              <w:pStyle w:val="ConsPlusNormal"/>
              <w:jc w:val="center"/>
            </w:pPr>
            <w:r>
              <w:t>1 14 00000 00 0000 000</w:t>
            </w:r>
          </w:p>
        </w:tc>
        <w:tc>
          <w:tcPr>
            <w:tcW w:w="3118" w:type="dxa"/>
          </w:tcPr>
          <w:p w:rsidR="000F19E9" w:rsidRDefault="000F19E9">
            <w:pPr>
              <w:pStyle w:val="ConsPlusNormal"/>
            </w:pPr>
            <w:r>
              <w:t>ДОХОДЫ ОТ ПРОДАЖИ МАТЕРИАЛЬНЫХ И НЕМАТЕРИАЛЬНЫХ АКТИВОВ</w:t>
            </w:r>
          </w:p>
        </w:tc>
        <w:tc>
          <w:tcPr>
            <w:tcW w:w="1644" w:type="dxa"/>
          </w:tcPr>
          <w:p w:rsidR="000F19E9" w:rsidRDefault="000F19E9">
            <w:pPr>
              <w:pStyle w:val="ConsPlusNormal"/>
              <w:jc w:val="center"/>
            </w:pPr>
            <w:r>
              <w:t>6500,0</w:t>
            </w:r>
          </w:p>
        </w:tc>
        <w:tc>
          <w:tcPr>
            <w:tcW w:w="1757" w:type="dxa"/>
          </w:tcPr>
          <w:p w:rsidR="000F19E9" w:rsidRDefault="000F19E9">
            <w:pPr>
              <w:pStyle w:val="ConsPlusNormal"/>
              <w:jc w:val="center"/>
            </w:pPr>
            <w:r>
              <w:t>6500,0</w:t>
            </w:r>
          </w:p>
        </w:tc>
      </w:tr>
      <w:tr w:rsidR="000F19E9">
        <w:tc>
          <w:tcPr>
            <w:tcW w:w="2665" w:type="dxa"/>
          </w:tcPr>
          <w:p w:rsidR="000F19E9" w:rsidRDefault="000F19E9">
            <w:pPr>
              <w:pStyle w:val="ConsPlusNormal"/>
              <w:jc w:val="center"/>
            </w:pPr>
            <w:r>
              <w:t>1 14 02000 00 0000 000</w:t>
            </w:r>
          </w:p>
        </w:tc>
        <w:tc>
          <w:tcPr>
            <w:tcW w:w="3118" w:type="dxa"/>
          </w:tcPr>
          <w:p w:rsidR="000F19E9" w:rsidRDefault="000F19E9">
            <w:pPr>
              <w:pStyle w:val="ConsPlusNormal"/>
            </w:pPr>
            <w:r>
              <w:t xml:space="preserve">Доходы от реализации имущества, находящегося в государственной и муниципальной собственности (за исключением движимого имущества </w:t>
            </w:r>
            <w:r>
              <w:lastRenderedPageBreak/>
              <w:t>бюджетных и автономных учреждений, а также имущества государственных и муниципальных унитарных предприятий, в том числе казенных)</w:t>
            </w:r>
          </w:p>
        </w:tc>
        <w:tc>
          <w:tcPr>
            <w:tcW w:w="1644" w:type="dxa"/>
          </w:tcPr>
          <w:p w:rsidR="000F19E9" w:rsidRDefault="000F19E9">
            <w:pPr>
              <w:pStyle w:val="ConsPlusNormal"/>
              <w:jc w:val="center"/>
            </w:pPr>
            <w:r>
              <w:lastRenderedPageBreak/>
              <w:t>6500,0</w:t>
            </w:r>
          </w:p>
        </w:tc>
        <w:tc>
          <w:tcPr>
            <w:tcW w:w="1757" w:type="dxa"/>
          </w:tcPr>
          <w:p w:rsidR="000F19E9" w:rsidRDefault="000F19E9">
            <w:pPr>
              <w:pStyle w:val="ConsPlusNormal"/>
              <w:jc w:val="center"/>
            </w:pPr>
            <w:r>
              <w:t>6500,0</w:t>
            </w:r>
          </w:p>
        </w:tc>
      </w:tr>
      <w:tr w:rsidR="000F19E9">
        <w:tc>
          <w:tcPr>
            <w:tcW w:w="2665" w:type="dxa"/>
          </w:tcPr>
          <w:p w:rsidR="000F19E9" w:rsidRDefault="000F19E9">
            <w:pPr>
              <w:pStyle w:val="ConsPlusNormal"/>
              <w:jc w:val="center"/>
            </w:pPr>
            <w:r>
              <w:lastRenderedPageBreak/>
              <w:t>1 14 02000 00 0000 000</w:t>
            </w:r>
          </w:p>
        </w:tc>
        <w:tc>
          <w:tcPr>
            <w:tcW w:w="3118" w:type="dxa"/>
          </w:tcPr>
          <w:p w:rsidR="000F19E9" w:rsidRDefault="000F19E9">
            <w:pPr>
              <w:pStyle w:val="ConsPlusNormal"/>
            </w:pPr>
            <w: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644" w:type="dxa"/>
          </w:tcPr>
          <w:p w:rsidR="000F19E9" w:rsidRDefault="000F19E9">
            <w:pPr>
              <w:pStyle w:val="ConsPlusNormal"/>
              <w:jc w:val="center"/>
            </w:pPr>
            <w:r>
              <w:t>6500,0</w:t>
            </w:r>
          </w:p>
        </w:tc>
        <w:tc>
          <w:tcPr>
            <w:tcW w:w="1757" w:type="dxa"/>
          </w:tcPr>
          <w:p w:rsidR="000F19E9" w:rsidRDefault="000F19E9">
            <w:pPr>
              <w:pStyle w:val="ConsPlusNormal"/>
              <w:jc w:val="center"/>
            </w:pPr>
            <w:r>
              <w:t>6500,0</w:t>
            </w:r>
          </w:p>
        </w:tc>
      </w:tr>
      <w:tr w:rsidR="000F19E9">
        <w:tc>
          <w:tcPr>
            <w:tcW w:w="2665" w:type="dxa"/>
          </w:tcPr>
          <w:p w:rsidR="000F19E9" w:rsidRDefault="000F19E9">
            <w:pPr>
              <w:pStyle w:val="ConsPlusNormal"/>
              <w:jc w:val="center"/>
            </w:pPr>
            <w:r>
              <w:t>1 15 00000 00 0000 000</w:t>
            </w:r>
          </w:p>
        </w:tc>
        <w:tc>
          <w:tcPr>
            <w:tcW w:w="3118" w:type="dxa"/>
          </w:tcPr>
          <w:p w:rsidR="000F19E9" w:rsidRDefault="000F19E9">
            <w:pPr>
              <w:pStyle w:val="ConsPlusNormal"/>
            </w:pPr>
            <w:r>
              <w:t>АДМИНИСТРАТИВНЫЕ ПЛАТЕЖИ И СБОРЫ</w:t>
            </w:r>
          </w:p>
        </w:tc>
        <w:tc>
          <w:tcPr>
            <w:tcW w:w="1644" w:type="dxa"/>
          </w:tcPr>
          <w:p w:rsidR="000F19E9" w:rsidRDefault="000F19E9">
            <w:pPr>
              <w:pStyle w:val="ConsPlusNormal"/>
              <w:jc w:val="center"/>
            </w:pPr>
            <w:r>
              <w:t>373,7</w:t>
            </w:r>
          </w:p>
        </w:tc>
        <w:tc>
          <w:tcPr>
            <w:tcW w:w="1757" w:type="dxa"/>
          </w:tcPr>
          <w:p w:rsidR="000F19E9" w:rsidRDefault="000F19E9">
            <w:pPr>
              <w:pStyle w:val="ConsPlusNormal"/>
              <w:jc w:val="center"/>
            </w:pPr>
            <w:r>
              <w:t>390,5</w:t>
            </w:r>
          </w:p>
        </w:tc>
      </w:tr>
      <w:tr w:rsidR="000F19E9">
        <w:tc>
          <w:tcPr>
            <w:tcW w:w="2665" w:type="dxa"/>
          </w:tcPr>
          <w:p w:rsidR="000F19E9" w:rsidRDefault="000F19E9">
            <w:pPr>
              <w:pStyle w:val="ConsPlusNormal"/>
              <w:jc w:val="center"/>
            </w:pPr>
            <w:r>
              <w:t>1 15 00000 00 0000 000</w:t>
            </w:r>
          </w:p>
        </w:tc>
        <w:tc>
          <w:tcPr>
            <w:tcW w:w="3118" w:type="dxa"/>
          </w:tcPr>
          <w:p w:rsidR="000F19E9" w:rsidRDefault="000F19E9">
            <w:pPr>
              <w:pStyle w:val="ConsPlusNormal"/>
            </w:pPr>
            <w:r>
              <w:t>Административные платежи и сборы</w:t>
            </w:r>
          </w:p>
        </w:tc>
        <w:tc>
          <w:tcPr>
            <w:tcW w:w="1644" w:type="dxa"/>
          </w:tcPr>
          <w:p w:rsidR="000F19E9" w:rsidRDefault="000F19E9">
            <w:pPr>
              <w:pStyle w:val="ConsPlusNormal"/>
              <w:jc w:val="center"/>
            </w:pPr>
            <w:r>
              <w:t>373,7</w:t>
            </w:r>
          </w:p>
        </w:tc>
        <w:tc>
          <w:tcPr>
            <w:tcW w:w="1757" w:type="dxa"/>
          </w:tcPr>
          <w:p w:rsidR="000F19E9" w:rsidRDefault="000F19E9">
            <w:pPr>
              <w:pStyle w:val="ConsPlusNormal"/>
              <w:jc w:val="center"/>
            </w:pPr>
            <w:r>
              <w:t>390,5</w:t>
            </w:r>
          </w:p>
        </w:tc>
      </w:tr>
      <w:tr w:rsidR="000F19E9">
        <w:tc>
          <w:tcPr>
            <w:tcW w:w="2665" w:type="dxa"/>
          </w:tcPr>
          <w:p w:rsidR="000F19E9" w:rsidRDefault="000F19E9">
            <w:pPr>
              <w:pStyle w:val="ConsPlusNormal"/>
              <w:jc w:val="center"/>
            </w:pPr>
            <w:r>
              <w:t>1 16 00000 00 0000 000</w:t>
            </w:r>
          </w:p>
        </w:tc>
        <w:tc>
          <w:tcPr>
            <w:tcW w:w="3118" w:type="dxa"/>
          </w:tcPr>
          <w:p w:rsidR="000F19E9" w:rsidRDefault="000F19E9">
            <w:pPr>
              <w:pStyle w:val="ConsPlusNormal"/>
            </w:pPr>
            <w:r>
              <w:t>ШТРАФЫ, САНКЦИИ, ВОЗМЕЩЕНИЕ УЩЕРБА</w:t>
            </w:r>
          </w:p>
        </w:tc>
        <w:tc>
          <w:tcPr>
            <w:tcW w:w="1644" w:type="dxa"/>
          </w:tcPr>
          <w:p w:rsidR="000F19E9" w:rsidRDefault="000F19E9">
            <w:pPr>
              <w:pStyle w:val="ConsPlusNormal"/>
              <w:jc w:val="center"/>
            </w:pPr>
            <w:r>
              <w:t>704980,8</w:t>
            </w:r>
          </w:p>
        </w:tc>
        <w:tc>
          <w:tcPr>
            <w:tcW w:w="1757" w:type="dxa"/>
          </w:tcPr>
          <w:p w:rsidR="000F19E9" w:rsidRDefault="000F19E9">
            <w:pPr>
              <w:pStyle w:val="ConsPlusNormal"/>
              <w:jc w:val="center"/>
            </w:pPr>
            <w:r>
              <w:t>702847,3</w:t>
            </w:r>
          </w:p>
        </w:tc>
      </w:tr>
      <w:tr w:rsidR="000F19E9">
        <w:tc>
          <w:tcPr>
            <w:tcW w:w="2665" w:type="dxa"/>
          </w:tcPr>
          <w:p w:rsidR="000F19E9" w:rsidRDefault="000F19E9">
            <w:pPr>
              <w:pStyle w:val="ConsPlusNormal"/>
              <w:jc w:val="center"/>
            </w:pPr>
            <w:r>
              <w:t>1 16 00000 00 0000 000</w:t>
            </w:r>
          </w:p>
        </w:tc>
        <w:tc>
          <w:tcPr>
            <w:tcW w:w="3118" w:type="dxa"/>
          </w:tcPr>
          <w:p w:rsidR="000F19E9" w:rsidRDefault="000F19E9">
            <w:pPr>
              <w:pStyle w:val="ConsPlusNormal"/>
            </w:pPr>
            <w:r>
              <w:t>Штрафы, санкции, возмещение ущерба</w:t>
            </w:r>
          </w:p>
        </w:tc>
        <w:tc>
          <w:tcPr>
            <w:tcW w:w="1644" w:type="dxa"/>
          </w:tcPr>
          <w:p w:rsidR="000F19E9" w:rsidRDefault="000F19E9">
            <w:pPr>
              <w:pStyle w:val="ConsPlusNormal"/>
              <w:jc w:val="center"/>
            </w:pPr>
            <w:r>
              <w:t>704980,8</w:t>
            </w:r>
          </w:p>
        </w:tc>
        <w:tc>
          <w:tcPr>
            <w:tcW w:w="1757" w:type="dxa"/>
          </w:tcPr>
          <w:p w:rsidR="000F19E9" w:rsidRDefault="000F19E9">
            <w:pPr>
              <w:pStyle w:val="ConsPlusNormal"/>
              <w:jc w:val="center"/>
            </w:pPr>
            <w:r>
              <w:t>702847,3</w:t>
            </w:r>
          </w:p>
        </w:tc>
      </w:tr>
      <w:tr w:rsidR="000F19E9">
        <w:tc>
          <w:tcPr>
            <w:tcW w:w="2665" w:type="dxa"/>
          </w:tcPr>
          <w:p w:rsidR="000F19E9" w:rsidRDefault="000F19E9">
            <w:pPr>
              <w:pStyle w:val="ConsPlusNormal"/>
              <w:jc w:val="center"/>
            </w:pPr>
            <w:r>
              <w:t>1 17 00000 00 0000 000</w:t>
            </w:r>
          </w:p>
        </w:tc>
        <w:tc>
          <w:tcPr>
            <w:tcW w:w="3118" w:type="dxa"/>
          </w:tcPr>
          <w:p w:rsidR="000F19E9" w:rsidRDefault="000F19E9">
            <w:pPr>
              <w:pStyle w:val="ConsPlusNormal"/>
            </w:pPr>
            <w:r>
              <w:t>ПРОЧИЕ НЕНАЛОГОВЫЕ ДОХОДЫ</w:t>
            </w:r>
          </w:p>
        </w:tc>
        <w:tc>
          <w:tcPr>
            <w:tcW w:w="1644" w:type="dxa"/>
          </w:tcPr>
          <w:p w:rsidR="000F19E9" w:rsidRDefault="000F19E9">
            <w:pPr>
              <w:pStyle w:val="ConsPlusNormal"/>
            </w:pPr>
          </w:p>
        </w:tc>
        <w:tc>
          <w:tcPr>
            <w:tcW w:w="1757" w:type="dxa"/>
          </w:tcPr>
          <w:p w:rsidR="000F19E9" w:rsidRDefault="000F19E9">
            <w:pPr>
              <w:pStyle w:val="ConsPlusNormal"/>
            </w:pPr>
          </w:p>
        </w:tc>
      </w:tr>
      <w:tr w:rsidR="000F19E9">
        <w:tc>
          <w:tcPr>
            <w:tcW w:w="2665" w:type="dxa"/>
          </w:tcPr>
          <w:p w:rsidR="000F19E9" w:rsidRDefault="000F19E9">
            <w:pPr>
              <w:pStyle w:val="ConsPlusNormal"/>
              <w:jc w:val="center"/>
            </w:pPr>
            <w:r>
              <w:t>1 17 05000 00 0000 180</w:t>
            </w:r>
          </w:p>
        </w:tc>
        <w:tc>
          <w:tcPr>
            <w:tcW w:w="3118" w:type="dxa"/>
          </w:tcPr>
          <w:p w:rsidR="000F19E9" w:rsidRDefault="000F19E9">
            <w:pPr>
              <w:pStyle w:val="ConsPlusNormal"/>
            </w:pPr>
            <w:r>
              <w:t>Прочие неналоговые доходы</w:t>
            </w:r>
          </w:p>
        </w:tc>
        <w:tc>
          <w:tcPr>
            <w:tcW w:w="1644" w:type="dxa"/>
          </w:tcPr>
          <w:p w:rsidR="000F19E9" w:rsidRDefault="000F19E9">
            <w:pPr>
              <w:pStyle w:val="ConsPlusNormal"/>
            </w:pPr>
          </w:p>
        </w:tc>
        <w:tc>
          <w:tcPr>
            <w:tcW w:w="1757" w:type="dxa"/>
          </w:tcPr>
          <w:p w:rsidR="000F19E9" w:rsidRDefault="000F19E9">
            <w:pPr>
              <w:pStyle w:val="ConsPlusNormal"/>
            </w:pPr>
          </w:p>
        </w:tc>
      </w:tr>
      <w:tr w:rsidR="000F19E9">
        <w:tc>
          <w:tcPr>
            <w:tcW w:w="2665" w:type="dxa"/>
          </w:tcPr>
          <w:p w:rsidR="000F19E9" w:rsidRDefault="000F19E9">
            <w:pPr>
              <w:pStyle w:val="ConsPlusNormal"/>
              <w:jc w:val="center"/>
            </w:pPr>
            <w:r>
              <w:t xml:space="preserve">1 17 05000 00 0000 </w:t>
            </w:r>
            <w:r>
              <w:lastRenderedPageBreak/>
              <w:t>180</w:t>
            </w:r>
          </w:p>
        </w:tc>
        <w:tc>
          <w:tcPr>
            <w:tcW w:w="3118" w:type="dxa"/>
          </w:tcPr>
          <w:p w:rsidR="000F19E9" w:rsidRDefault="000F19E9">
            <w:pPr>
              <w:pStyle w:val="ConsPlusNormal"/>
            </w:pPr>
            <w:r>
              <w:lastRenderedPageBreak/>
              <w:t xml:space="preserve">Прочие неналоговые </w:t>
            </w:r>
            <w:r>
              <w:lastRenderedPageBreak/>
              <w:t>доходы</w:t>
            </w:r>
          </w:p>
        </w:tc>
        <w:tc>
          <w:tcPr>
            <w:tcW w:w="1644" w:type="dxa"/>
          </w:tcPr>
          <w:p w:rsidR="000F19E9" w:rsidRDefault="000F19E9">
            <w:pPr>
              <w:pStyle w:val="ConsPlusNormal"/>
            </w:pPr>
          </w:p>
        </w:tc>
        <w:tc>
          <w:tcPr>
            <w:tcW w:w="1757" w:type="dxa"/>
          </w:tcPr>
          <w:p w:rsidR="000F19E9" w:rsidRDefault="000F19E9">
            <w:pPr>
              <w:pStyle w:val="ConsPlusNormal"/>
            </w:pPr>
          </w:p>
        </w:tc>
      </w:tr>
      <w:tr w:rsidR="000F19E9">
        <w:tc>
          <w:tcPr>
            <w:tcW w:w="2665" w:type="dxa"/>
          </w:tcPr>
          <w:p w:rsidR="000F19E9" w:rsidRDefault="000F19E9">
            <w:pPr>
              <w:pStyle w:val="ConsPlusNormal"/>
              <w:jc w:val="center"/>
            </w:pPr>
            <w:r>
              <w:lastRenderedPageBreak/>
              <w:t>2 00 00000 00 0000 000</w:t>
            </w:r>
          </w:p>
        </w:tc>
        <w:tc>
          <w:tcPr>
            <w:tcW w:w="3118" w:type="dxa"/>
          </w:tcPr>
          <w:p w:rsidR="000F19E9" w:rsidRDefault="000F19E9">
            <w:pPr>
              <w:pStyle w:val="ConsPlusNormal"/>
            </w:pPr>
            <w:r>
              <w:t>БЕЗВОЗМЕЗДНЫЕ ПОСТУПЛЕНИЯ</w:t>
            </w:r>
          </w:p>
        </w:tc>
        <w:tc>
          <w:tcPr>
            <w:tcW w:w="1644" w:type="dxa"/>
          </w:tcPr>
          <w:p w:rsidR="000F19E9" w:rsidRDefault="000F19E9">
            <w:pPr>
              <w:pStyle w:val="ConsPlusNormal"/>
              <w:jc w:val="center"/>
            </w:pPr>
            <w:r>
              <w:t>111224068,5</w:t>
            </w:r>
          </w:p>
        </w:tc>
        <w:tc>
          <w:tcPr>
            <w:tcW w:w="1757" w:type="dxa"/>
          </w:tcPr>
          <w:p w:rsidR="000F19E9" w:rsidRDefault="000F19E9">
            <w:pPr>
              <w:pStyle w:val="ConsPlusNormal"/>
              <w:jc w:val="center"/>
            </w:pPr>
            <w:r>
              <w:t>106580489,4</w:t>
            </w:r>
          </w:p>
        </w:tc>
      </w:tr>
      <w:tr w:rsidR="000F19E9">
        <w:tc>
          <w:tcPr>
            <w:tcW w:w="2665" w:type="dxa"/>
          </w:tcPr>
          <w:p w:rsidR="000F19E9" w:rsidRDefault="000F19E9">
            <w:pPr>
              <w:pStyle w:val="ConsPlusNormal"/>
              <w:jc w:val="center"/>
            </w:pPr>
            <w:r>
              <w:t>2 02 00000 00 0000 000</w:t>
            </w:r>
          </w:p>
        </w:tc>
        <w:tc>
          <w:tcPr>
            <w:tcW w:w="3118" w:type="dxa"/>
          </w:tcPr>
          <w:p w:rsidR="000F19E9" w:rsidRDefault="000F19E9">
            <w:pPr>
              <w:pStyle w:val="ConsPlusNormal"/>
            </w:pPr>
            <w:r>
              <w:t>БЕЗВОЗМЕЗДНЫЕ ПОСТУПЛЕНИЯ ОТ ДРУГИХ БЮДЖЕТОВ БЮДЖЕТНОЙ СИСТЕМЫ РОССИЙСКОЙ ФЕДЕРАЦИИ</w:t>
            </w:r>
          </w:p>
        </w:tc>
        <w:tc>
          <w:tcPr>
            <w:tcW w:w="1644" w:type="dxa"/>
          </w:tcPr>
          <w:p w:rsidR="000F19E9" w:rsidRDefault="000F19E9">
            <w:pPr>
              <w:pStyle w:val="ConsPlusNormal"/>
              <w:jc w:val="center"/>
            </w:pPr>
            <w:r>
              <w:t>111224068,5</w:t>
            </w:r>
          </w:p>
        </w:tc>
        <w:tc>
          <w:tcPr>
            <w:tcW w:w="1757" w:type="dxa"/>
          </w:tcPr>
          <w:p w:rsidR="000F19E9" w:rsidRDefault="000F19E9">
            <w:pPr>
              <w:pStyle w:val="ConsPlusNormal"/>
              <w:jc w:val="center"/>
            </w:pPr>
            <w:r>
              <w:t>106580489,4</w:t>
            </w:r>
          </w:p>
        </w:tc>
      </w:tr>
      <w:tr w:rsidR="000F19E9">
        <w:tc>
          <w:tcPr>
            <w:tcW w:w="2665" w:type="dxa"/>
          </w:tcPr>
          <w:p w:rsidR="000F19E9" w:rsidRDefault="000F19E9">
            <w:pPr>
              <w:pStyle w:val="ConsPlusNormal"/>
              <w:jc w:val="center"/>
            </w:pPr>
            <w:r>
              <w:t>2 02 10000 00 0000 150</w:t>
            </w:r>
          </w:p>
        </w:tc>
        <w:tc>
          <w:tcPr>
            <w:tcW w:w="3118" w:type="dxa"/>
          </w:tcPr>
          <w:p w:rsidR="000F19E9" w:rsidRDefault="000F19E9">
            <w:pPr>
              <w:pStyle w:val="ConsPlusNormal"/>
            </w:pPr>
            <w:r>
              <w:t>Дотации бюджетам бюджетной системы Российской Федерации</w:t>
            </w:r>
          </w:p>
        </w:tc>
        <w:tc>
          <w:tcPr>
            <w:tcW w:w="1644" w:type="dxa"/>
          </w:tcPr>
          <w:p w:rsidR="000F19E9" w:rsidRDefault="000F19E9">
            <w:pPr>
              <w:pStyle w:val="ConsPlusNormal"/>
              <w:jc w:val="center"/>
            </w:pPr>
            <w:r>
              <w:t>73915659,5</w:t>
            </w:r>
          </w:p>
        </w:tc>
        <w:tc>
          <w:tcPr>
            <w:tcW w:w="1757" w:type="dxa"/>
          </w:tcPr>
          <w:p w:rsidR="000F19E9" w:rsidRDefault="000F19E9">
            <w:pPr>
              <w:pStyle w:val="ConsPlusNormal"/>
              <w:jc w:val="center"/>
            </w:pPr>
            <w:r>
              <w:t>71350339,8</w:t>
            </w:r>
          </w:p>
        </w:tc>
      </w:tr>
      <w:tr w:rsidR="000F19E9">
        <w:tc>
          <w:tcPr>
            <w:tcW w:w="2665" w:type="dxa"/>
          </w:tcPr>
          <w:p w:rsidR="000F19E9" w:rsidRDefault="000F19E9">
            <w:pPr>
              <w:pStyle w:val="ConsPlusNormal"/>
              <w:jc w:val="center"/>
            </w:pPr>
            <w:r>
              <w:t>2 02 15001 02 0000 150</w:t>
            </w:r>
          </w:p>
        </w:tc>
        <w:tc>
          <w:tcPr>
            <w:tcW w:w="3118" w:type="dxa"/>
          </w:tcPr>
          <w:p w:rsidR="000F19E9" w:rsidRDefault="000F19E9">
            <w:pPr>
              <w:pStyle w:val="ConsPlusNormal"/>
            </w:pPr>
            <w:r>
              <w:t>Дотации бюджетам субъектов Российской Федерации на выравнивание бюджетной обеспеченности</w:t>
            </w:r>
          </w:p>
        </w:tc>
        <w:tc>
          <w:tcPr>
            <w:tcW w:w="1644" w:type="dxa"/>
          </w:tcPr>
          <w:p w:rsidR="000F19E9" w:rsidRDefault="000F19E9">
            <w:pPr>
              <w:pStyle w:val="ConsPlusNormal"/>
              <w:jc w:val="center"/>
            </w:pPr>
            <w:r>
              <w:t>73915659,5</w:t>
            </w:r>
          </w:p>
        </w:tc>
        <w:tc>
          <w:tcPr>
            <w:tcW w:w="1757" w:type="dxa"/>
          </w:tcPr>
          <w:p w:rsidR="000F19E9" w:rsidRDefault="000F19E9">
            <w:pPr>
              <w:pStyle w:val="ConsPlusNormal"/>
              <w:jc w:val="center"/>
            </w:pPr>
            <w:r>
              <w:t>71350339,8</w:t>
            </w:r>
          </w:p>
        </w:tc>
      </w:tr>
      <w:tr w:rsidR="000F19E9">
        <w:tc>
          <w:tcPr>
            <w:tcW w:w="2665" w:type="dxa"/>
          </w:tcPr>
          <w:p w:rsidR="000F19E9" w:rsidRDefault="000F19E9">
            <w:pPr>
              <w:pStyle w:val="ConsPlusNormal"/>
              <w:jc w:val="center"/>
            </w:pPr>
            <w:r>
              <w:t>2 02 15009 02 0000 150</w:t>
            </w:r>
          </w:p>
        </w:tc>
        <w:tc>
          <w:tcPr>
            <w:tcW w:w="3118" w:type="dxa"/>
          </w:tcPr>
          <w:p w:rsidR="000F19E9" w:rsidRDefault="000F19E9">
            <w:pPr>
              <w:pStyle w:val="ConsPlusNormal"/>
            </w:pPr>
            <w:r>
              <w:t>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 и иные цели</w:t>
            </w:r>
          </w:p>
        </w:tc>
        <w:tc>
          <w:tcPr>
            <w:tcW w:w="1644" w:type="dxa"/>
          </w:tcPr>
          <w:p w:rsidR="000F19E9" w:rsidRDefault="000F19E9">
            <w:pPr>
              <w:pStyle w:val="ConsPlusNormal"/>
            </w:pPr>
          </w:p>
        </w:tc>
        <w:tc>
          <w:tcPr>
            <w:tcW w:w="1757" w:type="dxa"/>
          </w:tcPr>
          <w:p w:rsidR="000F19E9" w:rsidRDefault="000F19E9">
            <w:pPr>
              <w:pStyle w:val="ConsPlusNormal"/>
            </w:pPr>
          </w:p>
        </w:tc>
      </w:tr>
      <w:tr w:rsidR="000F19E9">
        <w:tc>
          <w:tcPr>
            <w:tcW w:w="2665" w:type="dxa"/>
          </w:tcPr>
          <w:p w:rsidR="000F19E9" w:rsidRDefault="000F19E9">
            <w:pPr>
              <w:pStyle w:val="ConsPlusNormal"/>
              <w:jc w:val="center"/>
            </w:pPr>
            <w:r>
              <w:t>2 02 20000 00 0000 150</w:t>
            </w:r>
          </w:p>
        </w:tc>
        <w:tc>
          <w:tcPr>
            <w:tcW w:w="3118" w:type="dxa"/>
          </w:tcPr>
          <w:p w:rsidR="000F19E9" w:rsidRDefault="000F19E9">
            <w:pPr>
              <w:pStyle w:val="ConsPlusNormal"/>
            </w:pPr>
            <w:r>
              <w:t>Субсидии бюджетам бюджетной системы Российской Федерации (межбюджетные субсидии)</w:t>
            </w:r>
          </w:p>
        </w:tc>
        <w:tc>
          <w:tcPr>
            <w:tcW w:w="1644" w:type="dxa"/>
          </w:tcPr>
          <w:p w:rsidR="000F19E9" w:rsidRDefault="000F19E9">
            <w:pPr>
              <w:pStyle w:val="ConsPlusNormal"/>
              <w:jc w:val="center"/>
            </w:pPr>
            <w:r>
              <w:t>22327215,0</w:t>
            </w:r>
          </w:p>
        </w:tc>
        <w:tc>
          <w:tcPr>
            <w:tcW w:w="1757" w:type="dxa"/>
          </w:tcPr>
          <w:p w:rsidR="000F19E9" w:rsidRDefault="000F19E9">
            <w:pPr>
              <w:pStyle w:val="ConsPlusNormal"/>
              <w:jc w:val="center"/>
            </w:pPr>
            <w:r>
              <w:t>20857075,4</w:t>
            </w:r>
          </w:p>
        </w:tc>
      </w:tr>
      <w:tr w:rsidR="000F19E9">
        <w:tc>
          <w:tcPr>
            <w:tcW w:w="2665" w:type="dxa"/>
          </w:tcPr>
          <w:p w:rsidR="000F19E9" w:rsidRDefault="000F19E9">
            <w:pPr>
              <w:pStyle w:val="ConsPlusNormal"/>
              <w:jc w:val="center"/>
            </w:pPr>
            <w:r>
              <w:t>2 02 20000 00 0000 150</w:t>
            </w:r>
          </w:p>
        </w:tc>
        <w:tc>
          <w:tcPr>
            <w:tcW w:w="3118" w:type="dxa"/>
          </w:tcPr>
          <w:p w:rsidR="000F19E9" w:rsidRDefault="000F19E9">
            <w:pPr>
              <w:pStyle w:val="ConsPlusNormal"/>
            </w:pPr>
            <w:r>
              <w:t>Субсидии бюджетам бюджетной системы Российской Федерации (межбюджетные субсидии)</w:t>
            </w:r>
          </w:p>
        </w:tc>
        <w:tc>
          <w:tcPr>
            <w:tcW w:w="1644" w:type="dxa"/>
          </w:tcPr>
          <w:p w:rsidR="000F19E9" w:rsidRDefault="000F19E9">
            <w:pPr>
              <w:pStyle w:val="ConsPlusNormal"/>
              <w:jc w:val="center"/>
            </w:pPr>
            <w:r>
              <w:t>22327215,0</w:t>
            </w:r>
          </w:p>
        </w:tc>
        <w:tc>
          <w:tcPr>
            <w:tcW w:w="1757" w:type="dxa"/>
          </w:tcPr>
          <w:p w:rsidR="000F19E9" w:rsidRDefault="000F19E9">
            <w:pPr>
              <w:pStyle w:val="ConsPlusNormal"/>
              <w:jc w:val="center"/>
            </w:pPr>
            <w:r>
              <w:t>20857075,4</w:t>
            </w:r>
          </w:p>
        </w:tc>
      </w:tr>
      <w:tr w:rsidR="000F19E9">
        <w:tc>
          <w:tcPr>
            <w:tcW w:w="2665" w:type="dxa"/>
          </w:tcPr>
          <w:p w:rsidR="000F19E9" w:rsidRDefault="000F19E9">
            <w:pPr>
              <w:pStyle w:val="ConsPlusNormal"/>
              <w:jc w:val="center"/>
            </w:pPr>
            <w:r>
              <w:lastRenderedPageBreak/>
              <w:t>2 02 30000 00 0000 150</w:t>
            </w:r>
          </w:p>
        </w:tc>
        <w:tc>
          <w:tcPr>
            <w:tcW w:w="3118" w:type="dxa"/>
          </w:tcPr>
          <w:p w:rsidR="000F19E9" w:rsidRDefault="000F19E9">
            <w:pPr>
              <w:pStyle w:val="ConsPlusNormal"/>
            </w:pPr>
            <w:r>
              <w:t>Субвенции бюджетам бюджетной системы Российской Федерации</w:t>
            </w:r>
          </w:p>
        </w:tc>
        <w:tc>
          <w:tcPr>
            <w:tcW w:w="1644" w:type="dxa"/>
          </w:tcPr>
          <w:p w:rsidR="000F19E9" w:rsidRDefault="000F19E9">
            <w:pPr>
              <w:pStyle w:val="ConsPlusNormal"/>
              <w:jc w:val="center"/>
            </w:pPr>
            <w:r>
              <w:t>11477536,4</w:t>
            </w:r>
          </w:p>
        </w:tc>
        <w:tc>
          <w:tcPr>
            <w:tcW w:w="1757" w:type="dxa"/>
          </w:tcPr>
          <w:p w:rsidR="000F19E9" w:rsidRDefault="000F19E9">
            <w:pPr>
              <w:pStyle w:val="ConsPlusNormal"/>
              <w:jc w:val="center"/>
            </w:pPr>
            <w:r>
              <w:t>11633067,1</w:t>
            </w:r>
          </w:p>
        </w:tc>
      </w:tr>
      <w:tr w:rsidR="000F19E9">
        <w:tc>
          <w:tcPr>
            <w:tcW w:w="2665" w:type="dxa"/>
          </w:tcPr>
          <w:p w:rsidR="000F19E9" w:rsidRDefault="000F19E9">
            <w:pPr>
              <w:pStyle w:val="ConsPlusNormal"/>
              <w:jc w:val="center"/>
            </w:pPr>
            <w:r>
              <w:t>2 02 30000 00 0000 150</w:t>
            </w:r>
          </w:p>
        </w:tc>
        <w:tc>
          <w:tcPr>
            <w:tcW w:w="3118" w:type="dxa"/>
          </w:tcPr>
          <w:p w:rsidR="000F19E9" w:rsidRDefault="000F19E9">
            <w:pPr>
              <w:pStyle w:val="ConsPlusNormal"/>
            </w:pPr>
            <w:r>
              <w:t>Субвенции бюджетам бюджетной системы Российской Федерации</w:t>
            </w:r>
          </w:p>
        </w:tc>
        <w:tc>
          <w:tcPr>
            <w:tcW w:w="1644" w:type="dxa"/>
          </w:tcPr>
          <w:p w:rsidR="000F19E9" w:rsidRDefault="000F19E9">
            <w:pPr>
              <w:pStyle w:val="ConsPlusNormal"/>
              <w:jc w:val="center"/>
            </w:pPr>
            <w:r>
              <w:t>11477536,4</w:t>
            </w:r>
          </w:p>
        </w:tc>
        <w:tc>
          <w:tcPr>
            <w:tcW w:w="1757" w:type="dxa"/>
          </w:tcPr>
          <w:p w:rsidR="000F19E9" w:rsidRDefault="000F19E9">
            <w:pPr>
              <w:pStyle w:val="ConsPlusNormal"/>
              <w:jc w:val="center"/>
            </w:pPr>
            <w:r>
              <w:t>И 633067,1</w:t>
            </w:r>
          </w:p>
        </w:tc>
      </w:tr>
      <w:tr w:rsidR="000F19E9">
        <w:tc>
          <w:tcPr>
            <w:tcW w:w="2665" w:type="dxa"/>
          </w:tcPr>
          <w:p w:rsidR="000F19E9" w:rsidRDefault="000F19E9">
            <w:pPr>
              <w:pStyle w:val="ConsPlusNormal"/>
              <w:jc w:val="center"/>
            </w:pPr>
            <w:r>
              <w:t>2 02 40000 00 0000 150</w:t>
            </w:r>
          </w:p>
        </w:tc>
        <w:tc>
          <w:tcPr>
            <w:tcW w:w="3118" w:type="dxa"/>
          </w:tcPr>
          <w:p w:rsidR="000F19E9" w:rsidRDefault="000F19E9">
            <w:pPr>
              <w:pStyle w:val="ConsPlusNormal"/>
            </w:pPr>
            <w:r>
              <w:t>Иные межбюджетные трансферты</w:t>
            </w:r>
          </w:p>
        </w:tc>
        <w:tc>
          <w:tcPr>
            <w:tcW w:w="1644" w:type="dxa"/>
          </w:tcPr>
          <w:p w:rsidR="000F19E9" w:rsidRDefault="000F19E9">
            <w:pPr>
              <w:pStyle w:val="ConsPlusNormal"/>
              <w:jc w:val="center"/>
            </w:pPr>
            <w:r>
              <w:t>3503657,6</w:t>
            </w:r>
          </w:p>
        </w:tc>
        <w:tc>
          <w:tcPr>
            <w:tcW w:w="1757" w:type="dxa"/>
          </w:tcPr>
          <w:p w:rsidR="000F19E9" w:rsidRDefault="000F19E9">
            <w:pPr>
              <w:pStyle w:val="ConsPlusNormal"/>
              <w:jc w:val="center"/>
            </w:pPr>
            <w:r>
              <w:t>2740007,1</w:t>
            </w:r>
          </w:p>
        </w:tc>
      </w:tr>
      <w:tr w:rsidR="000F19E9">
        <w:tc>
          <w:tcPr>
            <w:tcW w:w="2665" w:type="dxa"/>
          </w:tcPr>
          <w:p w:rsidR="000F19E9" w:rsidRDefault="000F19E9">
            <w:pPr>
              <w:pStyle w:val="ConsPlusNormal"/>
              <w:jc w:val="center"/>
            </w:pPr>
            <w:r>
              <w:t>2 02 40000 00 0000 150</w:t>
            </w:r>
          </w:p>
        </w:tc>
        <w:tc>
          <w:tcPr>
            <w:tcW w:w="3118" w:type="dxa"/>
          </w:tcPr>
          <w:p w:rsidR="000F19E9" w:rsidRDefault="000F19E9">
            <w:pPr>
              <w:pStyle w:val="ConsPlusNormal"/>
            </w:pPr>
            <w:r>
              <w:t>Иные межбюджетные трансферты</w:t>
            </w:r>
          </w:p>
        </w:tc>
        <w:tc>
          <w:tcPr>
            <w:tcW w:w="1644" w:type="dxa"/>
          </w:tcPr>
          <w:p w:rsidR="000F19E9" w:rsidRDefault="000F19E9">
            <w:pPr>
              <w:pStyle w:val="ConsPlusNormal"/>
              <w:jc w:val="center"/>
            </w:pPr>
            <w:r>
              <w:t>3503657,6</w:t>
            </w:r>
          </w:p>
        </w:tc>
        <w:tc>
          <w:tcPr>
            <w:tcW w:w="1757" w:type="dxa"/>
          </w:tcPr>
          <w:p w:rsidR="000F19E9" w:rsidRDefault="000F19E9">
            <w:pPr>
              <w:pStyle w:val="ConsPlusNormal"/>
              <w:jc w:val="center"/>
            </w:pPr>
            <w:r>
              <w:t>2740007,1</w:t>
            </w:r>
          </w:p>
        </w:tc>
      </w:tr>
    </w:tbl>
    <w:p w:rsidR="000F19E9" w:rsidRDefault="000F19E9">
      <w:pPr>
        <w:pStyle w:val="ConsPlusNormal"/>
        <w:jc w:val="both"/>
      </w:pPr>
    </w:p>
    <w:p w:rsidR="000F19E9" w:rsidRDefault="000F19E9">
      <w:pPr>
        <w:pStyle w:val="ConsPlusNormal"/>
        <w:jc w:val="both"/>
      </w:pPr>
    </w:p>
    <w:p w:rsidR="000F19E9" w:rsidRDefault="000F19E9">
      <w:pPr>
        <w:pStyle w:val="ConsPlusNormal"/>
        <w:jc w:val="both"/>
      </w:pPr>
    </w:p>
    <w:p w:rsidR="000F19E9" w:rsidRDefault="000F19E9">
      <w:pPr>
        <w:pStyle w:val="ConsPlusNormal"/>
        <w:jc w:val="both"/>
      </w:pPr>
    </w:p>
    <w:p w:rsidR="000F19E9" w:rsidRDefault="000F19E9">
      <w:pPr>
        <w:pStyle w:val="ConsPlusNormal"/>
        <w:jc w:val="both"/>
      </w:pPr>
    </w:p>
    <w:p w:rsidR="000F19E9" w:rsidRDefault="000F19E9">
      <w:pPr>
        <w:pStyle w:val="ConsPlusNormal"/>
        <w:jc w:val="right"/>
        <w:outlineLvl w:val="0"/>
      </w:pPr>
      <w:r>
        <w:t>Приложение N 4</w:t>
      </w:r>
    </w:p>
    <w:p w:rsidR="000F19E9" w:rsidRDefault="000F19E9">
      <w:pPr>
        <w:pStyle w:val="ConsPlusNormal"/>
        <w:jc w:val="right"/>
      </w:pPr>
      <w:r>
        <w:t>к Закону Республики Дагестан</w:t>
      </w:r>
    </w:p>
    <w:p w:rsidR="000F19E9" w:rsidRDefault="000F19E9">
      <w:pPr>
        <w:pStyle w:val="ConsPlusNormal"/>
        <w:jc w:val="right"/>
      </w:pPr>
      <w:r>
        <w:t>"О республиканском бюджете</w:t>
      </w:r>
    </w:p>
    <w:p w:rsidR="000F19E9" w:rsidRDefault="000F19E9">
      <w:pPr>
        <w:pStyle w:val="ConsPlusNormal"/>
        <w:jc w:val="right"/>
      </w:pPr>
      <w:r>
        <w:t>Республики Дагестан на 2021 год</w:t>
      </w:r>
    </w:p>
    <w:p w:rsidR="000F19E9" w:rsidRDefault="000F19E9">
      <w:pPr>
        <w:pStyle w:val="ConsPlusNormal"/>
        <w:jc w:val="right"/>
      </w:pPr>
      <w:r>
        <w:t>и на плановый период 2022 и 2023 годов"</w:t>
      </w:r>
    </w:p>
    <w:p w:rsidR="000F19E9" w:rsidRDefault="000F19E9">
      <w:pPr>
        <w:pStyle w:val="ConsPlusNormal"/>
        <w:jc w:val="both"/>
      </w:pPr>
    </w:p>
    <w:p w:rsidR="000F19E9" w:rsidRDefault="000F19E9">
      <w:pPr>
        <w:pStyle w:val="ConsPlusTitle"/>
        <w:jc w:val="center"/>
      </w:pPr>
      <w:bookmarkStart w:id="8" w:name="P789"/>
      <w:bookmarkEnd w:id="8"/>
      <w:r>
        <w:t>ИСТОЧНИКИ</w:t>
      </w:r>
    </w:p>
    <w:p w:rsidR="000F19E9" w:rsidRDefault="000F19E9">
      <w:pPr>
        <w:pStyle w:val="ConsPlusTitle"/>
        <w:jc w:val="center"/>
      </w:pPr>
      <w:r>
        <w:t>ФИНАНСИРОВАНИЯ ДЕФИЦИТА РЕСПУБЛИКАНСКОГО БЮДЖЕТА</w:t>
      </w:r>
    </w:p>
    <w:p w:rsidR="000F19E9" w:rsidRDefault="000F19E9">
      <w:pPr>
        <w:pStyle w:val="ConsPlusTitle"/>
        <w:jc w:val="center"/>
      </w:pPr>
      <w:r>
        <w:t>РЕСПУБЛИКИ ДАГЕСТАН НА 2022 И 2023 ГОДЫ</w:t>
      </w:r>
    </w:p>
    <w:p w:rsidR="000F19E9" w:rsidRDefault="000F19E9">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4"/>
      </w:tblGrid>
      <w:tr w:rsidR="000F19E9">
        <w:trPr>
          <w:jc w:val="center"/>
        </w:trPr>
        <w:tc>
          <w:tcPr>
            <w:tcW w:w="10144" w:type="dxa"/>
            <w:tcBorders>
              <w:top w:val="nil"/>
              <w:left w:val="single" w:sz="24" w:space="0" w:color="CED3F1"/>
              <w:bottom w:val="nil"/>
              <w:right w:val="single" w:sz="24" w:space="0" w:color="F4F3F8"/>
            </w:tcBorders>
            <w:shd w:val="clear" w:color="auto" w:fill="F4F3F8"/>
          </w:tcPr>
          <w:p w:rsidR="000F19E9" w:rsidRDefault="000F19E9">
            <w:pPr>
              <w:pStyle w:val="ConsPlusNormal"/>
              <w:jc w:val="center"/>
            </w:pPr>
            <w:r>
              <w:rPr>
                <w:color w:val="392C69"/>
              </w:rPr>
              <w:t>Список изменяющих документов</w:t>
            </w:r>
          </w:p>
          <w:p w:rsidR="000F19E9" w:rsidRDefault="000F19E9">
            <w:pPr>
              <w:pStyle w:val="ConsPlusNormal"/>
              <w:jc w:val="center"/>
            </w:pPr>
            <w:r>
              <w:rPr>
                <w:color w:val="392C69"/>
              </w:rPr>
              <w:t xml:space="preserve">(в ред. </w:t>
            </w:r>
            <w:hyperlink r:id="rId22" w:history="1">
              <w:r>
                <w:rPr>
                  <w:color w:val="0000FF"/>
                </w:rPr>
                <w:t>Закона</w:t>
              </w:r>
            </w:hyperlink>
            <w:r>
              <w:rPr>
                <w:color w:val="392C69"/>
              </w:rPr>
              <w:t xml:space="preserve"> Республики Дагестан</w:t>
            </w:r>
          </w:p>
          <w:p w:rsidR="000F19E9" w:rsidRDefault="000F19E9">
            <w:pPr>
              <w:pStyle w:val="ConsPlusNormal"/>
              <w:jc w:val="center"/>
            </w:pPr>
            <w:r>
              <w:rPr>
                <w:color w:val="392C69"/>
              </w:rPr>
              <w:t>от 04.05.2021 N 32)</w:t>
            </w:r>
          </w:p>
        </w:tc>
      </w:tr>
    </w:tbl>
    <w:p w:rsidR="000F19E9" w:rsidRDefault="000F19E9">
      <w:pPr>
        <w:pStyle w:val="ConsPlusNormal"/>
        <w:jc w:val="both"/>
      </w:pPr>
    </w:p>
    <w:p w:rsidR="000F19E9" w:rsidRDefault="000F19E9">
      <w:pPr>
        <w:pStyle w:val="ConsPlusNormal"/>
        <w:jc w:val="right"/>
      </w:pPr>
      <w:r>
        <w:t>(тыс. рублей)</w:t>
      </w:r>
    </w:p>
    <w:p w:rsidR="000F19E9" w:rsidRDefault="000F19E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1247"/>
        <w:gridCol w:w="1361"/>
      </w:tblGrid>
      <w:tr w:rsidR="000F19E9">
        <w:tc>
          <w:tcPr>
            <w:tcW w:w="3912" w:type="dxa"/>
            <w:vMerge w:val="restart"/>
          </w:tcPr>
          <w:p w:rsidR="000F19E9" w:rsidRDefault="000F19E9">
            <w:pPr>
              <w:pStyle w:val="ConsPlusNormal"/>
              <w:jc w:val="center"/>
            </w:pPr>
            <w:r>
              <w:t>Наименование</w:t>
            </w:r>
          </w:p>
        </w:tc>
        <w:tc>
          <w:tcPr>
            <w:tcW w:w="2608" w:type="dxa"/>
            <w:gridSpan w:val="2"/>
          </w:tcPr>
          <w:p w:rsidR="000F19E9" w:rsidRDefault="000F19E9">
            <w:pPr>
              <w:pStyle w:val="ConsPlusNormal"/>
              <w:jc w:val="center"/>
            </w:pPr>
            <w:r>
              <w:t>Сумма</w:t>
            </w:r>
          </w:p>
        </w:tc>
      </w:tr>
      <w:tr w:rsidR="000F19E9">
        <w:tc>
          <w:tcPr>
            <w:tcW w:w="3912" w:type="dxa"/>
            <w:vMerge/>
          </w:tcPr>
          <w:p w:rsidR="000F19E9" w:rsidRDefault="000F19E9"/>
        </w:tc>
        <w:tc>
          <w:tcPr>
            <w:tcW w:w="1247" w:type="dxa"/>
          </w:tcPr>
          <w:p w:rsidR="000F19E9" w:rsidRDefault="000F19E9">
            <w:pPr>
              <w:pStyle w:val="ConsPlusNormal"/>
              <w:jc w:val="center"/>
            </w:pPr>
            <w:r>
              <w:t>2022 год</w:t>
            </w:r>
          </w:p>
        </w:tc>
        <w:tc>
          <w:tcPr>
            <w:tcW w:w="1361" w:type="dxa"/>
          </w:tcPr>
          <w:p w:rsidR="000F19E9" w:rsidRDefault="000F19E9">
            <w:pPr>
              <w:pStyle w:val="ConsPlusNormal"/>
              <w:jc w:val="center"/>
            </w:pPr>
            <w:r>
              <w:t>2023 год</w:t>
            </w:r>
          </w:p>
        </w:tc>
      </w:tr>
      <w:tr w:rsidR="000F19E9">
        <w:tc>
          <w:tcPr>
            <w:tcW w:w="3912" w:type="dxa"/>
          </w:tcPr>
          <w:p w:rsidR="000F19E9" w:rsidRDefault="000F19E9">
            <w:pPr>
              <w:pStyle w:val="ConsPlusNormal"/>
              <w:jc w:val="center"/>
            </w:pPr>
            <w:r>
              <w:t>1</w:t>
            </w:r>
          </w:p>
        </w:tc>
        <w:tc>
          <w:tcPr>
            <w:tcW w:w="1247" w:type="dxa"/>
          </w:tcPr>
          <w:p w:rsidR="000F19E9" w:rsidRDefault="000F19E9">
            <w:pPr>
              <w:pStyle w:val="ConsPlusNormal"/>
              <w:jc w:val="center"/>
            </w:pPr>
            <w:r>
              <w:t>2</w:t>
            </w:r>
          </w:p>
        </w:tc>
        <w:tc>
          <w:tcPr>
            <w:tcW w:w="1361" w:type="dxa"/>
          </w:tcPr>
          <w:p w:rsidR="000F19E9" w:rsidRDefault="000F19E9">
            <w:pPr>
              <w:pStyle w:val="ConsPlusNormal"/>
              <w:jc w:val="center"/>
            </w:pPr>
            <w:r>
              <w:t>3</w:t>
            </w:r>
          </w:p>
        </w:tc>
      </w:tr>
      <w:tr w:rsidR="000F19E9">
        <w:tc>
          <w:tcPr>
            <w:tcW w:w="3912" w:type="dxa"/>
          </w:tcPr>
          <w:p w:rsidR="000F19E9" w:rsidRDefault="000F19E9">
            <w:pPr>
              <w:pStyle w:val="ConsPlusNormal"/>
            </w:pPr>
            <w:r>
              <w:t>ИСТОЧНИКИ ВНУТРЕННЕГО ФИНАНСИРОВАНИЯ ДЕФИЦИТОВ БЮДЖЕТОВ</w:t>
            </w:r>
          </w:p>
        </w:tc>
        <w:tc>
          <w:tcPr>
            <w:tcW w:w="1247" w:type="dxa"/>
          </w:tcPr>
          <w:p w:rsidR="000F19E9" w:rsidRDefault="000F19E9">
            <w:pPr>
              <w:pStyle w:val="ConsPlusNormal"/>
              <w:jc w:val="center"/>
            </w:pPr>
            <w:r>
              <w:t>3954503,6</w:t>
            </w:r>
          </w:p>
        </w:tc>
        <w:tc>
          <w:tcPr>
            <w:tcW w:w="1361" w:type="dxa"/>
          </w:tcPr>
          <w:p w:rsidR="000F19E9" w:rsidRDefault="000F19E9">
            <w:pPr>
              <w:pStyle w:val="ConsPlusNormal"/>
              <w:jc w:val="center"/>
            </w:pPr>
            <w:r>
              <w:t>7654175,2</w:t>
            </w:r>
          </w:p>
        </w:tc>
      </w:tr>
      <w:tr w:rsidR="000F19E9">
        <w:tc>
          <w:tcPr>
            <w:tcW w:w="3912" w:type="dxa"/>
          </w:tcPr>
          <w:p w:rsidR="000F19E9" w:rsidRDefault="000F19E9">
            <w:pPr>
              <w:pStyle w:val="ConsPlusNormal"/>
            </w:pPr>
            <w:r>
              <w:lastRenderedPageBreak/>
              <w:t>Разница между полученными и погашенными Республикой Дагестан в валюте Российской Федерации кредитами кредитных организаций</w:t>
            </w:r>
          </w:p>
        </w:tc>
        <w:tc>
          <w:tcPr>
            <w:tcW w:w="1247" w:type="dxa"/>
          </w:tcPr>
          <w:p w:rsidR="000F19E9" w:rsidRDefault="000F19E9">
            <w:pPr>
              <w:pStyle w:val="ConsPlusNormal"/>
              <w:jc w:val="center"/>
            </w:pPr>
            <w:r>
              <w:t>0,0</w:t>
            </w:r>
          </w:p>
        </w:tc>
        <w:tc>
          <w:tcPr>
            <w:tcW w:w="1361" w:type="dxa"/>
          </w:tcPr>
          <w:p w:rsidR="000F19E9" w:rsidRDefault="000F19E9">
            <w:pPr>
              <w:pStyle w:val="ConsPlusNormal"/>
              <w:jc w:val="center"/>
            </w:pPr>
            <w:r>
              <w:t>0,0</w:t>
            </w:r>
          </w:p>
        </w:tc>
      </w:tr>
      <w:tr w:rsidR="000F19E9">
        <w:tc>
          <w:tcPr>
            <w:tcW w:w="3912" w:type="dxa"/>
          </w:tcPr>
          <w:p w:rsidR="000F19E9" w:rsidRDefault="000F19E9">
            <w:pPr>
              <w:pStyle w:val="ConsPlusNormal"/>
            </w:pPr>
            <w:r>
              <w:t>Разница между полученными и погашенными Республикой Дагестан в валюте Российской Федерации бюджетными кредитами, предоставленными республиканскому бюджету Республики Дагестан другими бюджетами бюджетной системы Российской Федерации</w:t>
            </w:r>
          </w:p>
        </w:tc>
        <w:tc>
          <w:tcPr>
            <w:tcW w:w="1247" w:type="dxa"/>
          </w:tcPr>
          <w:p w:rsidR="000F19E9" w:rsidRDefault="000F19E9">
            <w:pPr>
              <w:pStyle w:val="ConsPlusNormal"/>
              <w:jc w:val="center"/>
            </w:pPr>
            <w:r>
              <w:t>-468400,1</w:t>
            </w:r>
          </w:p>
        </w:tc>
        <w:tc>
          <w:tcPr>
            <w:tcW w:w="1361" w:type="dxa"/>
          </w:tcPr>
          <w:p w:rsidR="000F19E9" w:rsidRDefault="000F19E9">
            <w:pPr>
              <w:pStyle w:val="ConsPlusNormal"/>
              <w:jc w:val="center"/>
            </w:pPr>
            <w:r>
              <w:t>-468400,1</w:t>
            </w:r>
          </w:p>
        </w:tc>
      </w:tr>
      <w:tr w:rsidR="000F19E9">
        <w:tc>
          <w:tcPr>
            <w:tcW w:w="3912" w:type="dxa"/>
          </w:tcPr>
          <w:p w:rsidR="000F19E9" w:rsidRDefault="000F19E9">
            <w:pPr>
              <w:pStyle w:val="ConsPlusNormal"/>
            </w:pPr>
            <w:r>
              <w:t>Изменение остатков средств на счетах по учету средств республиканского бюджета Республики Дагестан в течение соответствующего финансового года</w:t>
            </w:r>
          </w:p>
        </w:tc>
        <w:tc>
          <w:tcPr>
            <w:tcW w:w="1247" w:type="dxa"/>
          </w:tcPr>
          <w:p w:rsidR="000F19E9" w:rsidRDefault="000F19E9">
            <w:pPr>
              <w:pStyle w:val="ConsPlusNormal"/>
              <w:jc w:val="center"/>
            </w:pPr>
            <w:r>
              <w:t>4397077,7</w:t>
            </w:r>
          </w:p>
        </w:tc>
        <w:tc>
          <w:tcPr>
            <w:tcW w:w="1361" w:type="dxa"/>
          </w:tcPr>
          <w:p w:rsidR="000F19E9" w:rsidRDefault="000F19E9">
            <w:pPr>
              <w:pStyle w:val="ConsPlusNormal"/>
              <w:jc w:val="center"/>
            </w:pPr>
            <w:r>
              <w:t>8096749,3</w:t>
            </w:r>
          </w:p>
        </w:tc>
      </w:tr>
      <w:tr w:rsidR="000F19E9">
        <w:tc>
          <w:tcPr>
            <w:tcW w:w="3912" w:type="dxa"/>
          </w:tcPr>
          <w:p w:rsidR="000F19E9" w:rsidRDefault="000F19E9">
            <w:pPr>
              <w:pStyle w:val="ConsPlusNormal"/>
            </w:pPr>
            <w:r>
              <w:t>Иные источники внутреннего финансирования дефицитов бюджетов</w:t>
            </w:r>
          </w:p>
        </w:tc>
        <w:tc>
          <w:tcPr>
            <w:tcW w:w="1247" w:type="dxa"/>
          </w:tcPr>
          <w:p w:rsidR="000F19E9" w:rsidRDefault="000F19E9">
            <w:pPr>
              <w:pStyle w:val="ConsPlusNormal"/>
              <w:jc w:val="center"/>
            </w:pPr>
            <w:r>
              <w:t>25826,0</w:t>
            </w:r>
          </w:p>
        </w:tc>
        <w:tc>
          <w:tcPr>
            <w:tcW w:w="1361" w:type="dxa"/>
          </w:tcPr>
          <w:p w:rsidR="000F19E9" w:rsidRDefault="000F19E9">
            <w:pPr>
              <w:pStyle w:val="ConsPlusNormal"/>
              <w:jc w:val="center"/>
            </w:pPr>
            <w:r>
              <w:t>25826,0</w:t>
            </w:r>
          </w:p>
        </w:tc>
      </w:tr>
      <w:tr w:rsidR="000F19E9">
        <w:tc>
          <w:tcPr>
            <w:tcW w:w="3912" w:type="dxa"/>
          </w:tcPr>
          <w:p w:rsidR="000F19E9" w:rsidRDefault="000F19E9">
            <w:pPr>
              <w:pStyle w:val="ConsPlusNormal"/>
            </w:pPr>
            <w:r>
              <w:t>в том числе:</w:t>
            </w:r>
          </w:p>
        </w:tc>
        <w:tc>
          <w:tcPr>
            <w:tcW w:w="1247" w:type="dxa"/>
          </w:tcPr>
          <w:p w:rsidR="000F19E9" w:rsidRDefault="000F19E9">
            <w:pPr>
              <w:pStyle w:val="ConsPlusNormal"/>
            </w:pPr>
          </w:p>
        </w:tc>
        <w:tc>
          <w:tcPr>
            <w:tcW w:w="1361" w:type="dxa"/>
          </w:tcPr>
          <w:p w:rsidR="000F19E9" w:rsidRDefault="000F19E9">
            <w:pPr>
              <w:pStyle w:val="ConsPlusNormal"/>
            </w:pPr>
          </w:p>
        </w:tc>
      </w:tr>
      <w:tr w:rsidR="000F19E9">
        <w:tc>
          <w:tcPr>
            <w:tcW w:w="3912" w:type="dxa"/>
          </w:tcPr>
          <w:p w:rsidR="000F19E9" w:rsidRDefault="000F19E9">
            <w:pPr>
              <w:pStyle w:val="ConsPlusNormal"/>
            </w:pPr>
            <w:r>
              <w:t>Средства от продажи акций и иных форм участия в капитале, находящихся в собственности субъектов Российской Федерации</w:t>
            </w:r>
          </w:p>
        </w:tc>
        <w:tc>
          <w:tcPr>
            <w:tcW w:w="1247" w:type="dxa"/>
          </w:tcPr>
          <w:p w:rsidR="000F19E9" w:rsidRDefault="000F19E9">
            <w:pPr>
              <w:pStyle w:val="ConsPlusNormal"/>
              <w:jc w:val="center"/>
            </w:pPr>
            <w:r>
              <w:t>0,0</w:t>
            </w:r>
          </w:p>
        </w:tc>
        <w:tc>
          <w:tcPr>
            <w:tcW w:w="1361" w:type="dxa"/>
          </w:tcPr>
          <w:p w:rsidR="000F19E9" w:rsidRDefault="000F19E9">
            <w:pPr>
              <w:pStyle w:val="ConsPlusNormal"/>
              <w:jc w:val="center"/>
            </w:pPr>
            <w:r>
              <w:t>0,0</w:t>
            </w:r>
          </w:p>
        </w:tc>
      </w:tr>
      <w:tr w:rsidR="000F19E9">
        <w:tc>
          <w:tcPr>
            <w:tcW w:w="3912" w:type="dxa"/>
          </w:tcPr>
          <w:p w:rsidR="000F19E9" w:rsidRDefault="000F19E9">
            <w:pPr>
              <w:pStyle w:val="ConsPlusNormal"/>
            </w:pPr>
            <w:r>
              <w:t xml:space="preserve">Разница между средствами, полученными от возврата предоставленных из республиканского бюджета Республики Дагестан юридическим лицам бюджетных кредитов, и суммой предоставленных из республиканского бюджета Республики Дагестан </w:t>
            </w:r>
            <w:r>
              <w:lastRenderedPageBreak/>
              <w:t>юридическим лицам бюджетных кредитов в валюте Российской Федерации</w:t>
            </w:r>
          </w:p>
        </w:tc>
        <w:tc>
          <w:tcPr>
            <w:tcW w:w="1247" w:type="dxa"/>
          </w:tcPr>
          <w:p w:rsidR="000F19E9" w:rsidRDefault="000F19E9">
            <w:pPr>
              <w:pStyle w:val="ConsPlusNormal"/>
              <w:jc w:val="center"/>
            </w:pPr>
            <w:r>
              <w:lastRenderedPageBreak/>
              <w:t>0,0</w:t>
            </w:r>
          </w:p>
        </w:tc>
        <w:tc>
          <w:tcPr>
            <w:tcW w:w="1361" w:type="dxa"/>
          </w:tcPr>
          <w:p w:rsidR="000F19E9" w:rsidRDefault="000F19E9">
            <w:pPr>
              <w:pStyle w:val="ConsPlusNormal"/>
              <w:jc w:val="center"/>
            </w:pPr>
            <w:r>
              <w:t>0,0</w:t>
            </w:r>
          </w:p>
        </w:tc>
      </w:tr>
      <w:tr w:rsidR="000F19E9">
        <w:tc>
          <w:tcPr>
            <w:tcW w:w="3912" w:type="dxa"/>
          </w:tcPr>
          <w:p w:rsidR="000F19E9" w:rsidRDefault="000F19E9">
            <w:pPr>
              <w:pStyle w:val="ConsPlusNormal"/>
            </w:pPr>
            <w:r>
              <w:lastRenderedPageBreak/>
              <w:t>Разница между средствами, полученными от возврата предоставленных из республиканского бюджета Республики Дагестан другим бюджетам бюджетной системы Российской Федерации бюджетных кредитов, и суммой предоставленных из республиканского бюджета Республики Дагестан другим бюджетам бюджетной системы Российской Федерации бюджетных кредитов в валюте Российской Федерации</w:t>
            </w:r>
          </w:p>
        </w:tc>
        <w:tc>
          <w:tcPr>
            <w:tcW w:w="1247" w:type="dxa"/>
          </w:tcPr>
          <w:p w:rsidR="000F19E9" w:rsidRDefault="000F19E9">
            <w:pPr>
              <w:pStyle w:val="ConsPlusNormal"/>
              <w:jc w:val="center"/>
            </w:pPr>
            <w:r>
              <w:t>25826,0</w:t>
            </w:r>
          </w:p>
        </w:tc>
        <w:tc>
          <w:tcPr>
            <w:tcW w:w="1361" w:type="dxa"/>
          </w:tcPr>
          <w:p w:rsidR="000F19E9" w:rsidRDefault="000F19E9">
            <w:pPr>
              <w:pStyle w:val="ConsPlusNormal"/>
              <w:jc w:val="center"/>
            </w:pPr>
            <w:r>
              <w:t>25826,0</w:t>
            </w:r>
          </w:p>
        </w:tc>
      </w:tr>
    </w:tbl>
    <w:p w:rsidR="000F19E9" w:rsidRDefault="000F19E9">
      <w:pPr>
        <w:pStyle w:val="ConsPlusNormal"/>
        <w:jc w:val="both"/>
      </w:pPr>
    </w:p>
    <w:p w:rsidR="000F19E9" w:rsidRDefault="000F19E9">
      <w:pPr>
        <w:pStyle w:val="ConsPlusNormal"/>
        <w:jc w:val="both"/>
      </w:pPr>
    </w:p>
    <w:p w:rsidR="000F19E9" w:rsidRDefault="000F19E9">
      <w:pPr>
        <w:pStyle w:val="ConsPlusNormal"/>
        <w:jc w:val="both"/>
      </w:pPr>
    </w:p>
    <w:p w:rsidR="000F19E9" w:rsidRDefault="000F19E9">
      <w:pPr>
        <w:pStyle w:val="ConsPlusNormal"/>
        <w:jc w:val="both"/>
      </w:pPr>
    </w:p>
    <w:p w:rsidR="000F19E9" w:rsidRDefault="000F19E9">
      <w:pPr>
        <w:pStyle w:val="ConsPlusNormal"/>
        <w:jc w:val="both"/>
      </w:pPr>
    </w:p>
    <w:p w:rsidR="000F19E9" w:rsidRDefault="000F19E9">
      <w:pPr>
        <w:pStyle w:val="ConsPlusNormal"/>
        <w:jc w:val="right"/>
        <w:outlineLvl w:val="0"/>
      </w:pPr>
      <w:r>
        <w:t>Приложение N 5</w:t>
      </w:r>
    </w:p>
    <w:p w:rsidR="000F19E9" w:rsidRDefault="000F19E9">
      <w:pPr>
        <w:pStyle w:val="ConsPlusNormal"/>
        <w:jc w:val="right"/>
      </w:pPr>
      <w:r>
        <w:t>к Закону Республики Дагестан</w:t>
      </w:r>
    </w:p>
    <w:p w:rsidR="000F19E9" w:rsidRDefault="000F19E9">
      <w:pPr>
        <w:pStyle w:val="ConsPlusNormal"/>
        <w:jc w:val="right"/>
      </w:pPr>
      <w:r>
        <w:t>"О республиканском бюджете</w:t>
      </w:r>
    </w:p>
    <w:p w:rsidR="000F19E9" w:rsidRDefault="000F19E9">
      <w:pPr>
        <w:pStyle w:val="ConsPlusNormal"/>
        <w:jc w:val="right"/>
      </w:pPr>
      <w:r>
        <w:t>Республики Дагестан на 2021 год</w:t>
      </w:r>
    </w:p>
    <w:p w:rsidR="000F19E9" w:rsidRDefault="000F19E9">
      <w:pPr>
        <w:pStyle w:val="ConsPlusNormal"/>
        <w:jc w:val="right"/>
      </w:pPr>
      <w:r>
        <w:t>и на плановый период 2022 и 2023 годов"</w:t>
      </w:r>
    </w:p>
    <w:p w:rsidR="000F19E9" w:rsidRDefault="000F19E9">
      <w:pPr>
        <w:pStyle w:val="ConsPlusNormal"/>
        <w:jc w:val="both"/>
      </w:pPr>
    </w:p>
    <w:p w:rsidR="000F19E9" w:rsidRDefault="000F19E9">
      <w:pPr>
        <w:pStyle w:val="ConsPlusTitle"/>
        <w:jc w:val="center"/>
      </w:pPr>
      <w:bookmarkStart w:id="9" w:name="P842"/>
      <w:bookmarkEnd w:id="9"/>
      <w:r>
        <w:t>НОРМАТИВЫ</w:t>
      </w:r>
    </w:p>
    <w:p w:rsidR="000F19E9" w:rsidRDefault="000F19E9">
      <w:pPr>
        <w:pStyle w:val="ConsPlusTitle"/>
        <w:jc w:val="center"/>
      </w:pPr>
      <w:r>
        <w:t>РАСПРЕДЕЛЕНИЯ ДОХОДОВ ОТ УПЛАТЫ АКЦИЗОВ НА АВТОМОБИЛЬНЫЙ</w:t>
      </w:r>
    </w:p>
    <w:p w:rsidR="000F19E9" w:rsidRDefault="000F19E9">
      <w:pPr>
        <w:pStyle w:val="ConsPlusTitle"/>
        <w:jc w:val="center"/>
      </w:pPr>
      <w:r>
        <w:t>И ПРЯМОГОННЫЙ БЕНЗИН, ДИЗЕЛЬНОЕ ТОПЛИВО, МОТОРНЫЕ МАСЛА</w:t>
      </w:r>
    </w:p>
    <w:p w:rsidR="000F19E9" w:rsidRDefault="000F19E9">
      <w:pPr>
        <w:pStyle w:val="ConsPlusTitle"/>
        <w:jc w:val="center"/>
      </w:pPr>
      <w:r>
        <w:t>ДЛЯ ДИЗЕЛЬНЫХ И (ИЛИ) КАРБЮРАТОРНЫХ (ИНЖЕКТОРНЫХ)</w:t>
      </w:r>
    </w:p>
    <w:p w:rsidR="000F19E9" w:rsidRDefault="000F19E9">
      <w:pPr>
        <w:pStyle w:val="ConsPlusTitle"/>
        <w:jc w:val="center"/>
      </w:pPr>
      <w:r>
        <w:t>ДВИГАТЕЛЕЙ, ЗАЧИСЛЯЕМЫХ В МЕСТНЫЕ БЮДЖЕТЫ</w:t>
      </w:r>
    </w:p>
    <w:p w:rsidR="000F19E9" w:rsidRDefault="000F19E9">
      <w:pPr>
        <w:pStyle w:val="ConsPlusTitle"/>
        <w:jc w:val="center"/>
      </w:pPr>
      <w:r>
        <w:t>РЕСПУБЛИКИ ДАГЕСТАН, НА 2021 ГОД И НА ПЛАНОВЫЙ ПЕРИОД</w:t>
      </w:r>
    </w:p>
    <w:p w:rsidR="000F19E9" w:rsidRDefault="000F19E9">
      <w:pPr>
        <w:pStyle w:val="ConsPlusTitle"/>
        <w:jc w:val="center"/>
      </w:pPr>
      <w:r>
        <w:t>2022 И 2023 ГОДОВ</w:t>
      </w:r>
    </w:p>
    <w:p w:rsidR="000F19E9" w:rsidRDefault="000F19E9">
      <w:pPr>
        <w:pStyle w:val="ConsPlusNormal"/>
        <w:jc w:val="both"/>
      </w:pPr>
    </w:p>
    <w:p w:rsidR="000F19E9" w:rsidRDefault="000F19E9">
      <w:pPr>
        <w:pStyle w:val="ConsPlusNormal"/>
        <w:jc w:val="right"/>
      </w:pPr>
      <w:r>
        <w:t>(в процентах)</w:t>
      </w:r>
    </w:p>
    <w:p w:rsidR="000F19E9" w:rsidRDefault="000F19E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2"/>
        <w:gridCol w:w="1361"/>
        <w:gridCol w:w="1191"/>
        <w:gridCol w:w="1342"/>
      </w:tblGrid>
      <w:tr w:rsidR="000F19E9">
        <w:tc>
          <w:tcPr>
            <w:tcW w:w="4082" w:type="dxa"/>
            <w:vMerge w:val="restart"/>
          </w:tcPr>
          <w:p w:rsidR="000F19E9" w:rsidRDefault="000F19E9">
            <w:pPr>
              <w:pStyle w:val="ConsPlusNormal"/>
              <w:jc w:val="center"/>
            </w:pPr>
            <w:r>
              <w:t xml:space="preserve">Наименование муниципального </w:t>
            </w:r>
            <w:r>
              <w:lastRenderedPageBreak/>
              <w:t>образования</w:t>
            </w:r>
          </w:p>
        </w:tc>
        <w:tc>
          <w:tcPr>
            <w:tcW w:w="3894" w:type="dxa"/>
            <w:gridSpan w:val="3"/>
          </w:tcPr>
          <w:p w:rsidR="000F19E9" w:rsidRDefault="000F19E9">
            <w:pPr>
              <w:pStyle w:val="ConsPlusNormal"/>
              <w:jc w:val="center"/>
            </w:pPr>
            <w:r>
              <w:lastRenderedPageBreak/>
              <w:t>Нормативы отчислений</w:t>
            </w:r>
          </w:p>
        </w:tc>
      </w:tr>
      <w:tr w:rsidR="000F19E9">
        <w:tc>
          <w:tcPr>
            <w:tcW w:w="4082" w:type="dxa"/>
            <w:vMerge/>
          </w:tcPr>
          <w:p w:rsidR="000F19E9" w:rsidRDefault="000F19E9"/>
        </w:tc>
        <w:tc>
          <w:tcPr>
            <w:tcW w:w="1361" w:type="dxa"/>
          </w:tcPr>
          <w:p w:rsidR="000F19E9" w:rsidRDefault="000F19E9">
            <w:pPr>
              <w:pStyle w:val="ConsPlusNormal"/>
              <w:jc w:val="center"/>
            </w:pPr>
            <w:r>
              <w:t>2021 год</w:t>
            </w:r>
          </w:p>
        </w:tc>
        <w:tc>
          <w:tcPr>
            <w:tcW w:w="1191" w:type="dxa"/>
          </w:tcPr>
          <w:p w:rsidR="000F19E9" w:rsidRDefault="000F19E9">
            <w:pPr>
              <w:pStyle w:val="ConsPlusNormal"/>
              <w:jc w:val="center"/>
            </w:pPr>
            <w:r>
              <w:t>2022 год</w:t>
            </w:r>
          </w:p>
        </w:tc>
        <w:tc>
          <w:tcPr>
            <w:tcW w:w="1342" w:type="dxa"/>
          </w:tcPr>
          <w:p w:rsidR="000F19E9" w:rsidRDefault="000F19E9">
            <w:pPr>
              <w:pStyle w:val="ConsPlusNormal"/>
              <w:jc w:val="center"/>
            </w:pPr>
            <w:r>
              <w:t>2023 год</w:t>
            </w:r>
          </w:p>
        </w:tc>
      </w:tr>
      <w:tr w:rsidR="000F19E9">
        <w:tc>
          <w:tcPr>
            <w:tcW w:w="4082" w:type="dxa"/>
          </w:tcPr>
          <w:p w:rsidR="000F19E9" w:rsidRDefault="000F19E9">
            <w:pPr>
              <w:pStyle w:val="ConsPlusNormal"/>
              <w:jc w:val="center"/>
            </w:pPr>
            <w:r>
              <w:lastRenderedPageBreak/>
              <w:t>1</w:t>
            </w:r>
          </w:p>
        </w:tc>
        <w:tc>
          <w:tcPr>
            <w:tcW w:w="1361" w:type="dxa"/>
          </w:tcPr>
          <w:p w:rsidR="000F19E9" w:rsidRDefault="000F19E9">
            <w:pPr>
              <w:pStyle w:val="ConsPlusNormal"/>
              <w:jc w:val="center"/>
            </w:pPr>
            <w:r>
              <w:t>2</w:t>
            </w:r>
          </w:p>
        </w:tc>
        <w:tc>
          <w:tcPr>
            <w:tcW w:w="1191" w:type="dxa"/>
          </w:tcPr>
          <w:p w:rsidR="000F19E9" w:rsidRDefault="000F19E9">
            <w:pPr>
              <w:pStyle w:val="ConsPlusNormal"/>
              <w:jc w:val="center"/>
            </w:pPr>
            <w:r>
              <w:t>3</w:t>
            </w:r>
          </w:p>
        </w:tc>
        <w:tc>
          <w:tcPr>
            <w:tcW w:w="1342" w:type="dxa"/>
          </w:tcPr>
          <w:p w:rsidR="000F19E9" w:rsidRDefault="000F19E9">
            <w:pPr>
              <w:pStyle w:val="ConsPlusNormal"/>
              <w:jc w:val="center"/>
            </w:pPr>
            <w:r>
              <w:t>4</w:t>
            </w:r>
          </w:p>
        </w:tc>
      </w:tr>
      <w:tr w:rsidR="000F19E9">
        <w:tc>
          <w:tcPr>
            <w:tcW w:w="4082" w:type="dxa"/>
          </w:tcPr>
          <w:p w:rsidR="000F19E9" w:rsidRDefault="000F19E9">
            <w:pPr>
              <w:pStyle w:val="ConsPlusNormal"/>
            </w:pPr>
            <w:r>
              <w:t>Муниципальные районы</w:t>
            </w:r>
          </w:p>
        </w:tc>
        <w:tc>
          <w:tcPr>
            <w:tcW w:w="1361" w:type="dxa"/>
          </w:tcPr>
          <w:p w:rsidR="000F19E9" w:rsidRDefault="000F19E9">
            <w:pPr>
              <w:pStyle w:val="ConsPlusNormal"/>
            </w:pPr>
          </w:p>
        </w:tc>
        <w:tc>
          <w:tcPr>
            <w:tcW w:w="1191" w:type="dxa"/>
          </w:tcPr>
          <w:p w:rsidR="000F19E9" w:rsidRDefault="000F19E9">
            <w:pPr>
              <w:pStyle w:val="ConsPlusNormal"/>
            </w:pPr>
          </w:p>
        </w:tc>
        <w:tc>
          <w:tcPr>
            <w:tcW w:w="1342" w:type="dxa"/>
          </w:tcPr>
          <w:p w:rsidR="000F19E9" w:rsidRDefault="000F19E9">
            <w:pPr>
              <w:pStyle w:val="ConsPlusNormal"/>
            </w:pPr>
          </w:p>
        </w:tc>
      </w:tr>
      <w:tr w:rsidR="000F19E9">
        <w:tc>
          <w:tcPr>
            <w:tcW w:w="4082" w:type="dxa"/>
          </w:tcPr>
          <w:p w:rsidR="000F19E9" w:rsidRDefault="000F19E9">
            <w:pPr>
              <w:pStyle w:val="ConsPlusNormal"/>
            </w:pPr>
            <w:r>
              <w:t>Агульский муниципальный район</w:t>
            </w:r>
          </w:p>
        </w:tc>
        <w:tc>
          <w:tcPr>
            <w:tcW w:w="1361" w:type="dxa"/>
          </w:tcPr>
          <w:p w:rsidR="000F19E9" w:rsidRDefault="000F19E9">
            <w:pPr>
              <w:pStyle w:val="ConsPlusNormal"/>
              <w:jc w:val="center"/>
            </w:pPr>
            <w:r>
              <w:t>0,4395</w:t>
            </w:r>
          </w:p>
        </w:tc>
        <w:tc>
          <w:tcPr>
            <w:tcW w:w="1191" w:type="dxa"/>
          </w:tcPr>
          <w:p w:rsidR="000F19E9" w:rsidRDefault="000F19E9">
            <w:pPr>
              <w:pStyle w:val="ConsPlusNormal"/>
              <w:jc w:val="center"/>
            </w:pPr>
            <w:r>
              <w:t>0,4395</w:t>
            </w:r>
          </w:p>
        </w:tc>
        <w:tc>
          <w:tcPr>
            <w:tcW w:w="1342" w:type="dxa"/>
          </w:tcPr>
          <w:p w:rsidR="000F19E9" w:rsidRDefault="000F19E9">
            <w:pPr>
              <w:pStyle w:val="ConsPlusNormal"/>
              <w:jc w:val="center"/>
            </w:pPr>
            <w:r>
              <w:t>0,4395</w:t>
            </w:r>
          </w:p>
        </w:tc>
      </w:tr>
      <w:tr w:rsidR="000F19E9">
        <w:tc>
          <w:tcPr>
            <w:tcW w:w="4082" w:type="dxa"/>
          </w:tcPr>
          <w:p w:rsidR="000F19E9" w:rsidRDefault="000F19E9">
            <w:pPr>
              <w:pStyle w:val="ConsPlusNormal"/>
            </w:pPr>
            <w:r>
              <w:t>Акушинский муниципальный район</w:t>
            </w:r>
          </w:p>
        </w:tc>
        <w:tc>
          <w:tcPr>
            <w:tcW w:w="1361" w:type="dxa"/>
          </w:tcPr>
          <w:p w:rsidR="000F19E9" w:rsidRDefault="000F19E9">
            <w:pPr>
              <w:pStyle w:val="ConsPlusNormal"/>
              <w:jc w:val="center"/>
            </w:pPr>
            <w:r>
              <w:t>3,4684</w:t>
            </w:r>
          </w:p>
        </w:tc>
        <w:tc>
          <w:tcPr>
            <w:tcW w:w="1191" w:type="dxa"/>
          </w:tcPr>
          <w:p w:rsidR="000F19E9" w:rsidRDefault="000F19E9">
            <w:pPr>
              <w:pStyle w:val="ConsPlusNormal"/>
              <w:jc w:val="center"/>
            </w:pPr>
            <w:r>
              <w:t>3,4684</w:t>
            </w:r>
          </w:p>
        </w:tc>
        <w:tc>
          <w:tcPr>
            <w:tcW w:w="1342" w:type="dxa"/>
          </w:tcPr>
          <w:p w:rsidR="000F19E9" w:rsidRDefault="000F19E9">
            <w:pPr>
              <w:pStyle w:val="ConsPlusNormal"/>
              <w:jc w:val="center"/>
            </w:pPr>
            <w:r>
              <w:t>3,4684</w:t>
            </w:r>
          </w:p>
        </w:tc>
      </w:tr>
      <w:tr w:rsidR="000F19E9">
        <w:tc>
          <w:tcPr>
            <w:tcW w:w="4082" w:type="dxa"/>
          </w:tcPr>
          <w:p w:rsidR="000F19E9" w:rsidRDefault="000F19E9">
            <w:pPr>
              <w:pStyle w:val="ConsPlusNormal"/>
            </w:pPr>
            <w:r>
              <w:t>Ахвахский муниципальный район</w:t>
            </w:r>
          </w:p>
        </w:tc>
        <w:tc>
          <w:tcPr>
            <w:tcW w:w="1361" w:type="dxa"/>
          </w:tcPr>
          <w:p w:rsidR="000F19E9" w:rsidRDefault="000F19E9">
            <w:pPr>
              <w:pStyle w:val="ConsPlusNormal"/>
              <w:jc w:val="center"/>
            </w:pPr>
            <w:r>
              <w:t>0,4542</w:t>
            </w:r>
          </w:p>
        </w:tc>
        <w:tc>
          <w:tcPr>
            <w:tcW w:w="1191" w:type="dxa"/>
          </w:tcPr>
          <w:p w:rsidR="000F19E9" w:rsidRDefault="000F19E9">
            <w:pPr>
              <w:pStyle w:val="ConsPlusNormal"/>
              <w:jc w:val="center"/>
            </w:pPr>
            <w:r>
              <w:t>0,4542</w:t>
            </w:r>
          </w:p>
        </w:tc>
        <w:tc>
          <w:tcPr>
            <w:tcW w:w="1342" w:type="dxa"/>
          </w:tcPr>
          <w:p w:rsidR="000F19E9" w:rsidRDefault="000F19E9">
            <w:pPr>
              <w:pStyle w:val="ConsPlusNormal"/>
              <w:jc w:val="center"/>
            </w:pPr>
            <w:r>
              <w:t>0,4542</w:t>
            </w:r>
          </w:p>
        </w:tc>
      </w:tr>
      <w:tr w:rsidR="000F19E9">
        <w:tc>
          <w:tcPr>
            <w:tcW w:w="4082" w:type="dxa"/>
          </w:tcPr>
          <w:p w:rsidR="000F19E9" w:rsidRDefault="000F19E9">
            <w:pPr>
              <w:pStyle w:val="ConsPlusNormal"/>
            </w:pPr>
            <w:r>
              <w:t>Ахтынский муниципальный район</w:t>
            </w:r>
          </w:p>
        </w:tc>
        <w:tc>
          <w:tcPr>
            <w:tcW w:w="1361" w:type="dxa"/>
          </w:tcPr>
          <w:p w:rsidR="000F19E9" w:rsidRDefault="000F19E9">
            <w:pPr>
              <w:pStyle w:val="ConsPlusNormal"/>
              <w:jc w:val="center"/>
            </w:pPr>
            <w:r>
              <w:t>2,0038</w:t>
            </w:r>
          </w:p>
        </w:tc>
        <w:tc>
          <w:tcPr>
            <w:tcW w:w="1191" w:type="dxa"/>
          </w:tcPr>
          <w:p w:rsidR="000F19E9" w:rsidRDefault="000F19E9">
            <w:pPr>
              <w:pStyle w:val="ConsPlusNormal"/>
              <w:jc w:val="center"/>
            </w:pPr>
            <w:r>
              <w:t>2,0038</w:t>
            </w:r>
          </w:p>
        </w:tc>
        <w:tc>
          <w:tcPr>
            <w:tcW w:w="1342" w:type="dxa"/>
          </w:tcPr>
          <w:p w:rsidR="000F19E9" w:rsidRDefault="000F19E9">
            <w:pPr>
              <w:pStyle w:val="ConsPlusNormal"/>
              <w:jc w:val="center"/>
            </w:pPr>
            <w:r>
              <w:t>2,0038</w:t>
            </w:r>
          </w:p>
        </w:tc>
      </w:tr>
      <w:tr w:rsidR="000F19E9">
        <w:tc>
          <w:tcPr>
            <w:tcW w:w="4082" w:type="dxa"/>
          </w:tcPr>
          <w:p w:rsidR="000F19E9" w:rsidRDefault="000F19E9">
            <w:pPr>
              <w:pStyle w:val="ConsPlusNormal"/>
            </w:pPr>
            <w:r>
              <w:t>Бабаюртовский муниципальный район</w:t>
            </w:r>
          </w:p>
        </w:tc>
        <w:tc>
          <w:tcPr>
            <w:tcW w:w="1361" w:type="dxa"/>
          </w:tcPr>
          <w:p w:rsidR="000F19E9" w:rsidRDefault="000F19E9">
            <w:pPr>
              <w:pStyle w:val="ConsPlusNormal"/>
              <w:jc w:val="center"/>
            </w:pPr>
            <w:r>
              <w:t>1,6082</w:t>
            </w:r>
          </w:p>
        </w:tc>
        <w:tc>
          <w:tcPr>
            <w:tcW w:w="1191" w:type="dxa"/>
          </w:tcPr>
          <w:p w:rsidR="000F19E9" w:rsidRDefault="000F19E9">
            <w:pPr>
              <w:pStyle w:val="ConsPlusNormal"/>
              <w:jc w:val="center"/>
            </w:pPr>
            <w:r>
              <w:t>1,6082</w:t>
            </w:r>
          </w:p>
        </w:tc>
        <w:tc>
          <w:tcPr>
            <w:tcW w:w="1342" w:type="dxa"/>
          </w:tcPr>
          <w:p w:rsidR="000F19E9" w:rsidRDefault="000F19E9">
            <w:pPr>
              <w:pStyle w:val="ConsPlusNormal"/>
              <w:jc w:val="center"/>
            </w:pPr>
            <w:r>
              <w:t>1,6082</w:t>
            </w:r>
          </w:p>
        </w:tc>
      </w:tr>
      <w:tr w:rsidR="000F19E9">
        <w:tc>
          <w:tcPr>
            <w:tcW w:w="4082" w:type="dxa"/>
          </w:tcPr>
          <w:p w:rsidR="000F19E9" w:rsidRDefault="000F19E9">
            <w:pPr>
              <w:pStyle w:val="ConsPlusNormal"/>
            </w:pPr>
            <w:r>
              <w:t>Ботлихский муниципальный район</w:t>
            </w:r>
          </w:p>
        </w:tc>
        <w:tc>
          <w:tcPr>
            <w:tcW w:w="1361" w:type="dxa"/>
          </w:tcPr>
          <w:p w:rsidR="000F19E9" w:rsidRDefault="000F19E9">
            <w:pPr>
              <w:pStyle w:val="ConsPlusNormal"/>
              <w:jc w:val="center"/>
            </w:pPr>
            <w:r>
              <w:t>3,1354</w:t>
            </w:r>
          </w:p>
        </w:tc>
        <w:tc>
          <w:tcPr>
            <w:tcW w:w="1191" w:type="dxa"/>
          </w:tcPr>
          <w:p w:rsidR="000F19E9" w:rsidRDefault="000F19E9">
            <w:pPr>
              <w:pStyle w:val="ConsPlusNormal"/>
              <w:jc w:val="center"/>
            </w:pPr>
            <w:r>
              <w:t>3,1354</w:t>
            </w:r>
          </w:p>
        </w:tc>
        <w:tc>
          <w:tcPr>
            <w:tcW w:w="1342" w:type="dxa"/>
          </w:tcPr>
          <w:p w:rsidR="000F19E9" w:rsidRDefault="000F19E9">
            <w:pPr>
              <w:pStyle w:val="ConsPlusNormal"/>
              <w:jc w:val="center"/>
            </w:pPr>
            <w:r>
              <w:t>3,1354</w:t>
            </w:r>
          </w:p>
        </w:tc>
      </w:tr>
      <w:tr w:rsidR="000F19E9">
        <w:tc>
          <w:tcPr>
            <w:tcW w:w="4082" w:type="dxa"/>
          </w:tcPr>
          <w:p w:rsidR="000F19E9" w:rsidRDefault="000F19E9">
            <w:pPr>
              <w:pStyle w:val="ConsPlusNormal"/>
            </w:pPr>
            <w:r>
              <w:t>Буйнакский муниципальный район</w:t>
            </w:r>
          </w:p>
        </w:tc>
        <w:tc>
          <w:tcPr>
            <w:tcW w:w="1361" w:type="dxa"/>
          </w:tcPr>
          <w:p w:rsidR="000F19E9" w:rsidRDefault="000F19E9">
            <w:pPr>
              <w:pStyle w:val="ConsPlusNormal"/>
              <w:jc w:val="center"/>
            </w:pPr>
            <w:r>
              <w:t>3,6481</w:t>
            </w:r>
          </w:p>
        </w:tc>
        <w:tc>
          <w:tcPr>
            <w:tcW w:w="1191" w:type="dxa"/>
          </w:tcPr>
          <w:p w:rsidR="000F19E9" w:rsidRDefault="000F19E9">
            <w:pPr>
              <w:pStyle w:val="ConsPlusNormal"/>
              <w:jc w:val="center"/>
            </w:pPr>
            <w:r>
              <w:t>3,6481</w:t>
            </w:r>
          </w:p>
        </w:tc>
        <w:tc>
          <w:tcPr>
            <w:tcW w:w="1342" w:type="dxa"/>
          </w:tcPr>
          <w:p w:rsidR="000F19E9" w:rsidRDefault="000F19E9">
            <w:pPr>
              <w:pStyle w:val="ConsPlusNormal"/>
              <w:jc w:val="center"/>
            </w:pPr>
            <w:r>
              <w:t>3,6481</w:t>
            </w:r>
          </w:p>
        </w:tc>
      </w:tr>
      <w:tr w:rsidR="000F19E9">
        <w:tc>
          <w:tcPr>
            <w:tcW w:w="4082" w:type="dxa"/>
          </w:tcPr>
          <w:p w:rsidR="000F19E9" w:rsidRDefault="000F19E9">
            <w:pPr>
              <w:pStyle w:val="ConsPlusNormal"/>
            </w:pPr>
            <w:r>
              <w:t>Гергебильский муниципальный район</w:t>
            </w:r>
          </w:p>
        </w:tc>
        <w:tc>
          <w:tcPr>
            <w:tcW w:w="1361" w:type="dxa"/>
          </w:tcPr>
          <w:p w:rsidR="000F19E9" w:rsidRDefault="000F19E9">
            <w:pPr>
              <w:pStyle w:val="ConsPlusNormal"/>
              <w:jc w:val="center"/>
            </w:pPr>
            <w:r>
              <w:t>0,9206</w:t>
            </w:r>
          </w:p>
        </w:tc>
        <w:tc>
          <w:tcPr>
            <w:tcW w:w="1191" w:type="dxa"/>
          </w:tcPr>
          <w:p w:rsidR="000F19E9" w:rsidRDefault="000F19E9">
            <w:pPr>
              <w:pStyle w:val="ConsPlusNormal"/>
              <w:jc w:val="center"/>
            </w:pPr>
            <w:r>
              <w:t>0,9206</w:t>
            </w:r>
          </w:p>
        </w:tc>
        <w:tc>
          <w:tcPr>
            <w:tcW w:w="1342" w:type="dxa"/>
          </w:tcPr>
          <w:p w:rsidR="000F19E9" w:rsidRDefault="000F19E9">
            <w:pPr>
              <w:pStyle w:val="ConsPlusNormal"/>
              <w:jc w:val="center"/>
            </w:pPr>
            <w:r>
              <w:t>0,9206</w:t>
            </w:r>
          </w:p>
        </w:tc>
      </w:tr>
      <w:tr w:rsidR="000F19E9">
        <w:tc>
          <w:tcPr>
            <w:tcW w:w="4082" w:type="dxa"/>
          </w:tcPr>
          <w:p w:rsidR="000F19E9" w:rsidRDefault="000F19E9">
            <w:pPr>
              <w:pStyle w:val="ConsPlusNormal"/>
            </w:pPr>
            <w:r>
              <w:t>Гумбетовский муниципальный район</w:t>
            </w:r>
          </w:p>
        </w:tc>
        <w:tc>
          <w:tcPr>
            <w:tcW w:w="1361" w:type="dxa"/>
          </w:tcPr>
          <w:p w:rsidR="000F19E9" w:rsidRDefault="000F19E9">
            <w:pPr>
              <w:pStyle w:val="ConsPlusNormal"/>
              <w:jc w:val="center"/>
            </w:pPr>
            <w:r>
              <w:t>0,8669</w:t>
            </w:r>
          </w:p>
        </w:tc>
        <w:tc>
          <w:tcPr>
            <w:tcW w:w="1191" w:type="dxa"/>
          </w:tcPr>
          <w:p w:rsidR="000F19E9" w:rsidRDefault="000F19E9">
            <w:pPr>
              <w:pStyle w:val="ConsPlusNormal"/>
              <w:jc w:val="center"/>
            </w:pPr>
            <w:r>
              <w:t>0,8669</w:t>
            </w:r>
          </w:p>
        </w:tc>
        <w:tc>
          <w:tcPr>
            <w:tcW w:w="1342" w:type="dxa"/>
          </w:tcPr>
          <w:p w:rsidR="000F19E9" w:rsidRDefault="000F19E9">
            <w:pPr>
              <w:pStyle w:val="ConsPlusNormal"/>
              <w:jc w:val="center"/>
            </w:pPr>
            <w:r>
              <w:t>0,8669</w:t>
            </w:r>
          </w:p>
        </w:tc>
      </w:tr>
      <w:tr w:rsidR="000F19E9">
        <w:tc>
          <w:tcPr>
            <w:tcW w:w="4082" w:type="dxa"/>
          </w:tcPr>
          <w:p w:rsidR="000F19E9" w:rsidRDefault="000F19E9">
            <w:pPr>
              <w:pStyle w:val="ConsPlusNormal"/>
            </w:pPr>
            <w:r>
              <w:t>Гунибский муниципальный район</w:t>
            </w:r>
          </w:p>
        </w:tc>
        <w:tc>
          <w:tcPr>
            <w:tcW w:w="1361" w:type="dxa"/>
          </w:tcPr>
          <w:p w:rsidR="000F19E9" w:rsidRDefault="000F19E9">
            <w:pPr>
              <w:pStyle w:val="ConsPlusNormal"/>
              <w:jc w:val="center"/>
            </w:pPr>
            <w:r>
              <w:t>2,7158</w:t>
            </w:r>
          </w:p>
        </w:tc>
        <w:tc>
          <w:tcPr>
            <w:tcW w:w="1191" w:type="dxa"/>
          </w:tcPr>
          <w:p w:rsidR="000F19E9" w:rsidRDefault="000F19E9">
            <w:pPr>
              <w:pStyle w:val="ConsPlusNormal"/>
              <w:jc w:val="center"/>
            </w:pPr>
            <w:r>
              <w:t>2,7158</w:t>
            </w:r>
          </w:p>
        </w:tc>
        <w:tc>
          <w:tcPr>
            <w:tcW w:w="1342" w:type="dxa"/>
          </w:tcPr>
          <w:p w:rsidR="000F19E9" w:rsidRDefault="000F19E9">
            <w:pPr>
              <w:pStyle w:val="ConsPlusNormal"/>
              <w:jc w:val="center"/>
            </w:pPr>
            <w:r>
              <w:t>2,7158</w:t>
            </w:r>
          </w:p>
        </w:tc>
      </w:tr>
      <w:tr w:rsidR="000F19E9">
        <w:tc>
          <w:tcPr>
            <w:tcW w:w="4082" w:type="dxa"/>
          </w:tcPr>
          <w:p w:rsidR="000F19E9" w:rsidRDefault="000F19E9">
            <w:pPr>
              <w:pStyle w:val="ConsPlusNormal"/>
            </w:pPr>
            <w:r>
              <w:t>Дахадаевский муниципальный район</w:t>
            </w:r>
          </w:p>
        </w:tc>
        <w:tc>
          <w:tcPr>
            <w:tcW w:w="1361" w:type="dxa"/>
          </w:tcPr>
          <w:p w:rsidR="000F19E9" w:rsidRDefault="000F19E9">
            <w:pPr>
              <w:pStyle w:val="ConsPlusNormal"/>
              <w:jc w:val="center"/>
            </w:pPr>
            <w:r>
              <w:t>1,3005</w:t>
            </w:r>
          </w:p>
        </w:tc>
        <w:tc>
          <w:tcPr>
            <w:tcW w:w="1191" w:type="dxa"/>
          </w:tcPr>
          <w:p w:rsidR="000F19E9" w:rsidRDefault="000F19E9">
            <w:pPr>
              <w:pStyle w:val="ConsPlusNormal"/>
              <w:jc w:val="center"/>
            </w:pPr>
            <w:r>
              <w:t>1,3005</w:t>
            </w:r>
          </w:p>
        </w:tc>
        <w:tc>
          <w:tcPr>
            <w:tcW w:w="1342" w:type="dxa"/>
          </w:tcPr>
          <w:p w:rsidR="000F19E9" w:rsidRDefault="000F19E9">
            <w:pPr>
              <w:pStyle w:val="ConsPlusNormal"/>
              <w:jc w:val="center"/>
            </w:pPr>
            <w:r>
              <w:t>1,3005</w:t>
            </w:r>
          </w:p>
        </w:tc>
      </w:tr>
      <w:tr w:rsidR="000F19E9">
        <w:tc>
          <w:tcPr>
            <w:tcW w:w="4082" w:type="dxa"/>
          </w:tcPr>
          <w:p w:rsidR="000F19E9" w:rsidRDefault="000F19E9">
            <w:pPr>
              <w:pStyle w:val="ConsPlusNormal"/>
            </w:pPr>
            <w:r>
              <w:t>Дербентский муниципальный район</w:t>
            </w:r>
          </w:p>
        </w:tc>
        <w:tc>
          <w:tcPr>
            <w:tcW w:w="1361" w:type="dxa"/>
          </w:tcPr>
          <w:p w:rsidR="000F19E9" w:rsidRDefault="000F19E9">
            <w:pPr>
              <w:pStyle w:val="ConsPlusNormal"/>
              <w:jc w:val="center"/>
            </w:pPr>
            <w:r>
              <w:t>2,6318</w:t>
            </w:r>
          </w:p>
        </w:tc>
        <w:tc>
          <w:tcPr>
            <w:tcW w:w="1191" w:type="dxa"/>
          </w:tcPr>
          <w:p w:rsidR="000F19E9" w:rsidRDefault="000F19E9">
            <w:pPr>
              <w:pStyle w:val="ConsPlusNormal"/>
              <w:jc w:val="center"/>
            </w:pPr>
            <w:r>
              <w:t>2,6318</w:t>
            </w:r>
          </w:p>
        </w:tc>
        <w:tc>
          <w:tcPr>
            <w:tcW w:w="1342" w:type="dxa"/>
          </w:tcPr>
          <w:p w:rsidR="000F19E9" w:rsidRDefault="000F19E9">
            <w:pPr>
              <w:pStyle w:val="ConsPlusNormal"/>
              <w:jc w:val="center"/>
            </w:pPr>
            <w:r>
              <w:t>2,6318</w:t>
            </w:r>
          </w:p>
        </w:tc>
      </w:tr>
      <w:tr w:rsidR="000F19E9">
        <w:tc>
          <w:tcPr>
            <w:tcW w:w="4082" w:type="dxa"/>
          </w:tcPr>
          <w:p w:rsidR="000F19E9" w:rsidRDefault="000F19E9">
            <w:pPr>
              <w:pStyle w:val="ConsPlusNormal"/>
            </w:pPr>
            <w:r>
              <w:t>Докузпаринский муниципальный район</w:t>
            </w:r>
          </w:p>
        </w:tc>
        <w:tc>
          <w:tcPr>
            <w:tcW w:w="1361" w:type="dxa"/>
          </w:tcPr>
          <w:p w:rsidR="000F19E9" w:rsidRDefault="000F19E9">
            <w:pPr>
              <w:pStyle w:val="ConsPlusNormal"/>
              <w:jc w:val="center"/>
            </w:pPr>
            <w:r>
              <w:t>0,7326</w:t>
            </w:r>
          </w:p>
        </w:tc>
        <w:tc>
          <w:tcPr>
            <w:tcW w:w="1191" w:type="dxa"/>
          </w:tcPr>
          <w:p w:rsidR="000F19E9" w:rsidRDefault="000F19E9">
            <w:pPr>
              <w:pStyle w:val="ConsPlusNormal"/>
              <w:jc w:val="center"/>
            </w:pPr>
            <w:r>
              <w:t>0,7326</w:t>
            </w:r>
          </w:p>
        </w:tc>
        <w:tc>
          <w:tcPr>
            <w:tcW w:w="1342" w:type="dxa"/>
          </w:tcPr>
          <w:p w:rsidR="000F19E9" w:rsidRDefault="000F19E9">
            <w:pPr>
              <w:pStyle w:val="ConsPlusNormal"/>
              <w:jc w:val="center"/>
            </w:pPr>
            <w:r>
              <w:t>0,7326</w:t>
            </w:r>
          </w:p>
        </w:tc>
      </w:tr>
      <w:tr w:rsidR="000F19E9">
        <w:tc>
          <w:tcPr>
            <w:tcW w:w="4082" w:type="dxa"/>
          </w:tcPr>
          <w:p w:rsidR="000F19E9" w:rsidRDefault="000F19E9">
            <w:pPr>
              <w:pStyle w:val="ConsPlusNormal"/>
            </w:pPr>
            <w:r>
              <w:t>Казбековский муниципальный район</w:t>
            </w:r>
          </w:p>
        </w:tc>
        <w:tc>
          <w:tcPr>
            <w:tcW w:w="1361" w:type="dxa"/>
          </w:tcPr>
          <w:p w:rsidR="000F19E9" w:rsidRDefault="000F19E9">
            <w:pPr>
              <w:pStyle w:val="ConsPlusNormal"/>
              <w:jc w:val="center"/>
            </w:pPr>
            <w:r>
              <w:t>2,3334</w:t>
            </w:r>
          </w:p>
        </w:tc>
        <w:tc>
          <w:tcPr>
            <w:tcW w:w="1191" w:type="dxa"/>
          </w:tcPr>
          <w:p w:rsidR="000F19E9" w:rsidRDefault="000F19E9">
            <w:pPr>
              <w:pStyle w:val="ConsPlusNormal"/>
              <w:jc w:val="center"/>
            </w:pPr>
            <w:r>
              <w:t>2,3334</w:t>
            </w:r>
          </w:p>
        </w:tc>
        <w:tc>
          <w:tcPr>
            <w:tcW w:w="1342" w:type="dxa"/>
          </w:tcPr>
          <w:p w:rsidR="000F19E9" w:rsidRDefault="000F19E9">
            <w:pPr>
              <w:pStyle w:val="ConsPlusNormal"/>
              <w:jc w:val="center"/>
            </w:pPr>
            <w:r>
              <w:t>2,3334</w:t>
            </w:r>
          </w:p>
        </w:tc>
      </w:tr>
      <w:tr w:rsidR="000F19E9">
        <w:tc>
          <w:tcPr>
            <w:tcW w:w="4082" w:type="dxa"/>
          </w:tcPr>
          <w:p w:rsidR="000F19E9" w:rsidRDefault="000F19E9">
            <w:pPr>
              <w:pStyle w:val="ConsPlusNormal"/>
            </w:pPr>
            <w:r>
              <w:t>Кайтагский муниципальный район</w:t>
            </w:r>
          </w:p>
        </w:tc>
        <w:tc>
          <w:tcPr>
            <w:tcW w:w="1361" w:type="dxa"/>
          </w:tcPr>
          <w:p w:rsidR="000F19E9" w:rsidRDefault="000F19E9">
            <w:pPr>
              <w:pStyle w:val="ConsPlusNormal"/>
              <w:jc w:val="center"/>
            </w:pPr>
            <w:r>
              <w:t>2,1361</w:t>
            </w:r>
          </w:p>
        </w:tc>
        <w:tc>
          <w:tcPr>
            <w:tcW w:w="1191" w:type="dxa"/>
          </w:tcPr>
          <w:p w:rsidR="000F19E9" w:rsidRDefault="000F19E9">
            <w:pPr>
              <w:pStyle w:val="ConsPlusNormal"/>
              <w:jc w:val="center"/>
            </w:pPr>
            <w:r>
              <w:t>2,1361</w:t>
            </w:r>
          </w:p>
        </w:tc>
        <w:tc>
          <w:tcPr>
            <w:tcW w:w="1342" w:type="dxa"/>
          </w:tcPr>
          <w:p w:rsidR="000F19E9" w:rsidRDefault="000F19E9">
            <w:pPr>
              <w:pStyle w:val="ConsPlusNormal"/>
              <w:jc w:val="center"/>
            </w:pPr>
            <w:r>
              <w:t>2,1361</w:t>
            </w:r>
          </w:p>
        </w:tc>
      </w:tr>
      <w:tr w:rsidR="000F19E9">
        <w:tc>
          <w:tcPr>
            <w:tcW w:w="4082" w:type="dxa"/>
          </w:tcPr>
          <w:p w:rsidR="000F19E9" w:rsidRDefault="000F19E9">
            <w:pPr>
              <w:pStyle w:val="ConsPlusNormal"/>
            </w:pPr>
            <w:r>
              <w:lastRenderedPageBreak/>
              <w:t>Каякентский муниципальный район</w:t>
            </w:r>
          </w:p>
        </w:tc>
        <w:tc>
          <w:tcPr>
            <w:tcW w:w="1361" w:type="dxa"/>
          </w:tcPr>
          <w:p w:rsidR="000F19E9" w:rsidRDefault="000F19E9">
            <w:pPr>
              <w:pStyle w:val="ConsPlusNormal"/>
              <w:jc w:val="center"/>
            </w:pPr>
            <w:r>
              <w:t>2,2880</w:t>
            </w:r>
          </w:p>
        </w:tc>
        <w:tc>
          <w:tcPr>
            <w:tcW w:w="1191" w:type="dxa"/>
          </w:tcPr>
          <w:p w:rsidR="000F19E9" w:rsidRDefault="000F19E9">
            <w:pPr>
              <w:pStyle w:val="ConsPlusNormal"/>
              <w:jc w:val="center"/>
            </w:pPr>
            <w:r>
              <w:t>2,2880</w:t>
            </w:r>
          </w:p>
        </w:tc>
        <w:tc>
          <w:tcPr>
            <w:tcW w:w="1342" w:type="dxa"/>
          </w:tcPr>
          <w:p w:rsidR="000F19E9" w:rsidRDefault="000F19E9">
            <w:pPr>
              <w:pStyle w:val="ConsPlusNormal"/>
              <w:jc w:val="center"/>
            </w:pPr>
            <w:r>
              <w:t>2,2880</w:t>
            </w:r>
          </w:p>
        </w:tc>
      </w:tr>
      <w:tr w:rsidR="000F19E9">
        <w:tc>
          <w:tcPr>
            <w:tcW w:w="4082" w:type="dxa"/>
          </w:tcPr>
          <w:p w:rsidR="000F19E9" w:rsidRDefault="000F19E9">
            <w:pPr>
              <w:pStyle w:val="ConsPlusNormal"/>
            </w:pPr>
            <w:r>
              <w:t>Кизилюртовский муниципальный район</w:t>
            </w:r>
          </w:p>
        </w:tc>
        <w:tc>
          <w:tcPr>
            <w:tcW w:w="1361" w:type="dxa"/>
          </w:tcPr>
          <w:p w:rsidR="000F19E9" w:rsidRDefault="000F19E9">
            <w:pPr>
              <w:pStyle w:val="ConsPlusNormal"/>
              <w:jc w:val="center"/>
            </w:pPr>
            <w:r>
              <w:t>1,8246</w:t>
            </w:r>
          </w:p>
        </w:tc>
        <w:tc>
          <w:tcPr>
            <w:tcW w:w="1191" w:type="dxa"/>
          </w:tcPr>
          <w:p w:rsidR="000F19E9" w:rsidRDefault="000F19E9">
            <w:pPr>
              <w:pStyle w:val="ConsPlusNormal"/>
              <w:jc w:val="center"/>
            </w:pPr>
            <w:r>
              <w:t>1,8246</w:t>
            </w:r>
          </w:p>
        </w:tc>
        <w:tc>
          <w:tcPr>
            <w:tcW w:w="1342" w:type="dxa"/>
          </w:tcPr>
          <w:p w:rsidR="000F19E9" w:rsidRDefault="000F19E9">
            <w:pPr>
              <w:pStyle w:val="ConsPlusNormal"/>
              <w:jc w:val="center"/>
            </w:pPr>
            <w:r>
              <w:t>1,8246</w:t>
            </w:r>
          </w:p>
        </w:tc>
      </w:tr>
      <w:tr w:rsidR="000F19E9">
        <w:tc>
          <w:tcPr>
            <w:tcW w:w="4082" w:type="dxa"/>
          </w:tcPr>
          <w:p w:rsidR="000F19E9" w:rsidRDefault="000F19E9">
            <w:pPr>
              <w:pStyle w:val="ConsPlusNormal"/>
            </w:pPr>
            <w:r>
              <w:t>Кизлярский муниципальный район</w:t>
            </w:r>
          </w:p>
        </w:tc>
        <w:tc>
          <w:tcPr>
            <w:tcW w:w="1361" w:type="dxa"/>
          </w:tcPr>
          <w:p w:rsidR="000F19E9" w:rsidRDefault="000F19E9">
            <w:pPr>
              <w:pStyle w:val="ConsPlusNormal"/>
              <w:jc w:val="center"/>
            </w:pPr>
            <w:r>
              <w:t>3,2970</w:t>
            </w:r>
          </w:p>
        </w:tc>
        <w:tc>
          <w:tcPr>
            <w:tcW w:w="1191" w:type="dxa"/>
          </w:tcPr>
          <w:p w:rsidR="000F19E9" w:rsidRDefault="000F19E9">
            <w:pPr>
              <w:pStyle w:val="ConsPlusNormal"/>
              <w:jc w:val="center"/>
            </w:pPr>
            <w:r>
              <w:t>3,2970</w:t>
            </w:r>
          </w:p>
        </w:tc>
        <w:tc>
          <w:tcPr>
            <w:tcW w:w="1342" w:type="dxa"/>
          </w:tcPr>
          <w:p w:rsidR="000F19E9" w:rsidRDefault="000F19E9">
            <w:pPr>
              <w:pStyle w:val="ConsPlusNormal"/>
              <w:jc w:val="center"/>
            </w:pPr>
            <w:r>
              <w:t>3,2970</w:t>
            </w:r>
          </w:p>
        </w:tc>
      </w:tr>
      <w:tr w:rsidR="000F19E9">
        <w:tc>
          <w:tcPr>
            <w:tcW w:w="4082" w:type="dxa"/>
          </w:tcPr>
          <w:p w:rsidR="000F19E9" w:rsidRDefault="000F19E9">
            <w:pPr>
              <w:pStyle w:val="ConsPlusNormal"/>
            </w:pPr>
            <w:r>
              <w:t>Кулинский муниципальный район</w:t>
            </w:r>
          </w:p>
        </w:tc>
        <w:tc>
          <w:tcPr>
            <w:tcW w:w="1361" w:type="dxa"/>
          </w:tcPr>
          <w:p w:rsidR="000F19E9" w:rsidRDefault="000F19E9">
            <w:pPr>
              <w:pStyle w:val="ConsPlusNormal"/>
              <w:jc w:val="center"/>
            </w:pPr>
            <w:r>
              <w:t>1,7664</w:t>
            </w:r>
          </w:p>
        </w:tc>
        <w:tc>
          <w:tcPr>
            <w:tcW w:w="1191" w:type="dxa"/>
          </w:tcPr>
          <w:p w:rsidR="000F19E9" w:rsidRDefault="000F19E9">
            <w:pPr>
              <w:pStyle w:val="ConsPlusNormal"/>
              <w:jc w:val="center"/>
            </w:pPr>
            <w:r>
              <w:t>1,7664</w:t>
            </w:r>
          </w:p>
        </w:tc>
        <w:tc>
          <w:tcPr>
            <w:tcW w:w="1342" w:type="dxa"/>
          </w:tcPr>
          <w:p w:rsidR="000F19E9" w:rsidRDefault="000F19E9">
            <w:pPr>
              <w:pStyle w:val="ConsPlusNormal"/>
              <w:jc w:val="center"/>
            </w:pPr>
            <w:r>
              <w:t>1,7664</w:t>
            </w:r>
          </w:p>
        </w:tc>
      </w:tr>
      <w:tr w:rsidR="000F19E9">
        <w:tc>
          <w:tcPr>
            <w:tcW w:w="4082" w:type="dxa"/>
          </w:tcPr>
          <w:p w:rsidR="000F19E9" w:rsidRDefault="000F19E9">
            <w:pPr>
              <w:pStyle w:val="ConsPlusNormal"/>
            </w:pPr>
            <w:r>
              <w:t>Курахский муниципальный район</w:t>
            </w:r>
          </w:p>
        </w:tc>
        <w:tc>
          <w:tcPr>
            <w:tcW w:w="1361" w:type="dxa"/>
          </w:tcPr>
          <w:p w:rsidR="000F19E9" w:rsidRDefault="000F19E9">
            <w:pPr>
              <w:pStyle w:val="ConsPlusNormal"/>
              <w:jc w:val="center"/>
            </w:pPr>
            <w:r>
              <w:t>0,7252</w:t>
            </w:r>
          </w:p>
        </w:tc>
        <w:tc>
          <w:tcPr>
            <w:tcW w:w="1191" w:type="dxa"/>
          </w:tcPr>
          <w:p w:rsidR="000F19E9" w:rsidRDefault="000F19E9">
            <w:pPr>
              <w:pStyle w:val="ConsPlusNormal"/>
              <w:jc w:val="center"/>
            </w:pPr>
            <w:r>
              <w:t>0,7252</w:t>
            </w:r>
          </w:p>
        </w:tc>
        <w:tc>
          <w:tcPr>
            <w:tcW w:w="1342" w:type="dxa"/>
          </w:tcPr>
          <w:p w:rsidR="000F19E9" w:rsidRDefault="000F19E9">
            <w:pPr>
              <w:pStyle w:val="ConsPlusNormal"/>
              <w:jc w:val="center"/>
            </w:pPr>
            <w:r>
              <w:t>0,7252</w:t>
            </w:r>
          </w:p>
        </w:tc>
      </w:tr>
      <w:tr w:rsidR="000F19E9">
        <w:tc>
          <w:tcPr>
            <w:tcW w:w="4082" w:type="dxa"/>
          </w:tcPr>
          <w:p w:rsidR="000F19E9" w:rsidRDefault="000F19E9">
            <w:pPr>
              <w:pStyle w:val="ConsPlusNormal"/>
            </w:pPr>
            <w:r>
              <w:t>Лакский муниципальный район</w:t>
            </w:r>
          </w:p>
        </w:tc>
        <w:tc>
          <w:tcPr>
            <w:tcW w:w="1361" w:type="dxa"/>
          </w:tcPr>
          <w:p w:rsidR="000F19E9" w:rsidRDefault="000F19E9">
            <w:pPr>
              <w:pStyle w:val="ConsPlusNormal"/>
              <w:jc w:val="center"/>
            </w:pPr>
            <w:r>
              <w:t>1,8461</w:t>
            </w:r>
          </w:p>
        </w:tc>
        <w:tc>
          <w:tcPr>
            <w:tcW w:w="1191" w:type="dxa"/>
          </w:tcPr>
          <w:p w:rsidR="000F19E9" w:rsidRDefault="000F19E9">
            <w:pPr>
              <w:pStyle w:val="ConsPlusNormal"/>
              <w:jc w:val="center"/>
            </w:pPr>
            <w:r>
              <w:t>1,8461</w:t>
            </w:r>
          </w:p>
        </w:tc>
        <w:tc>
          <w:tcPr>
            <w:tcW w:w="1342" w:type="dxa"/>
          </w:tcPr>
          <w:p w:rsidR="000F19E9" w:rsidRDefault="000F19E9">
            <w:pPr>
              <w:pStyle w:val="ConsPlusNormal"/>
              <w:jc w:val="center"/>
            </w:pPr>
            <w:r>
              <w:t>1,8461</w:t>
            </w:r>
          </w:p>
        </w:tc>
      </w:tr>
      <w:tr w:rsidR="000F19E9">
        <w:tc>
          <w:tcPr>
            <w:tcW w:w="4082" w:type="dxa"/>
          </w:tcPr>
          <w:p w:rsidR="000F19E9" w:rsidRDefault="000F19E9">
            <w:pPr>
              <w:pStyle w:val="ConsPlusNormal"/>
            </w:pPr>
            <w:r>
              <w:t>Левашинский муниципальный район</w:t>
            </w:r>
          </w:p>
        </w:tc>
        <w:tc>
          <w:tcPr>
            <w:tcW w:w="1361" w:type="dxa"/>
          </w:tcPr>
          <w:p w:rsidR="000F19E9" w:rsidRDefault="000F19E9">
            <w:pPr>
              <w:pStyle w:val="ConsPlusNormal"/>
              <w:jc w:val="center"/>
            </w:pPr>
            <w:r>
              <w:t>3,3795</w:t>
            </w:r>
          </w:p>
        </w:tc>
        <w:tc>
          <w:tcPr>
            <w:tcW w:w="1191" w:type="dxa"/>
          </w:tcPr>
          <w:p w:rsidR="000F19E9" w:rsidRDefault="000F19E9">
            <w:pPr>
              <w:pStyle w:val="ConsPlusNormal"/>
              <w:jc w:val="center"/>
            </w:pPr>
            <w:r>
              <w:t>3,3795</w:t>
            </w:r>
          </w:p>
        </w:tc>
        <w:tc>
          <w:tcPr>
            <w:tcW w:w="1342" w:type="dxa"/>
          </w:tcPr>
          <w:p w:rsidR="000F19E9" w:rsidRDefault="000F19E9">
            <w:pPr>
              <w:pStyle w:val="ConsPlusNormal"/>
              <w:jc w:val="center"/>
            </w:pPr>
            <w:r>
              <w:t>3,3795</w:t>
            </w:r>
          </w:p>
        </w:tc>
      </w:tr>
      <w:tr w:rsidR="000F19E9">
        <w:tc>
          <w:tcPr>
            <w:tcW w:w="4082" w:type="dxa"/>
          </w:tcPr>
          <w:p w:rsidR="000F19E9" w:rsidRDefault="000F19E9">
            <w:pPr>
              <w:pStyle w:val="ConsPlusNormal"/>
            </w:pPr>
            <w:r>
              <w:t>Карабудахкентский муниципальный район</w:t>
            </w:r>
          </w:p>
        </w:tc>
        <w:tc>
          <w:tcPr>
            <w:tcW w:w="1361" w:type="dxa"/>
          </w:tcPr>
          <w:p w:rsidR="000F19E9" w:rsidRDefault="000F19E9">
            <w:pPr>
              <w:pStyle w:val="ConsPlusNormal"/>
              <w:jc w:val="center"/>
            </w:pPr>
            <w:r>
              <w:t>2,9427</w:t>
            </w:r>
          </w:p>
        </w:tc>
        <w:tc>
          <w:tcPr>
            <w:tcW w:w="1191" w:type="dxa"/>
          </w:tcPr>
          <w:p w:rsidR="000F19E9" w:rsidRDefault="000F19E9">
            <w:pPr>
              <w:pStyle w:val="ConsPlusNormal"/>
              <w:jc w:val="center"/>
            </w:pPr>
            <w:r>
              <w:t>2,9427</w:t>
            </w:r>
          </w:p>
        </w:tc>
        <w:tc>
          <w:tcPr>
            <w:tcW w:w="1342" w:type="dxa"/>
          </w:tcPr>
          <w:p w:rsidR="000F19E9" w:rsidRDefault="000F19E9">
            <w:pPr>
              <w:pStyle w:val="ConsPlusNormal"/>
              <w:jc w:val="center"/>
            </w:pPr>
            <w:r>
              <w:t>2,9427</w:t>
            </w:r>
          </w:p>
        </w:tc>
      </w:tr>
      <w:tr w:rsidR="000F19E9">
        <w:tc>
          <w:tcPr>
            <w:tcW w:w="4082" w:type="dxa"/>
          </w:tcPr>
          <w:p w:rsidR="000F19E9" w:rsidRDefault="000F19E9">
            <w:pPr>
              <w:pStyle w:val="ConsPlusNormal"/>
            </w:pPr>
            <w:r>
              <w:t>Кумторкалинский муниципальный район</w:t>
            </w:r>
          </w:p>
        </w:tc>
        <w:tc>
          <w:tcPr>
            <w:tcW w:w="1361" w:type="dxa"/>
          </w:tcPr>
          <w:p w:rsidR="000F19E9" w:rsidRDefault="000F19E9">
            <w:pPr>
              <w:pStyle w:val="ConsPlusNormal"/>
              <w:jc w:val="center"/>
            </w:pPr>
            <w:r>
              <w:t>1,4339</w:t>
            </w:r>
          </w:p>
        </w:tc>
        <w:tc>
          <w:tcPr>
            <w:tcW w:w="1191" w:type="dxa"/>
          </w:tcPr>
          <w:p w:rsidR="000F19E9" w:rsidRDefault="000F19E9">
            <w:pPr>
              <w:pStyle w:val="ConsPlusNormal"/>
              <w:jc w:val="center"/>
            </w:pPr>
            <w:r>
              <w:t>1,4339</w:t>
            </w:r>
          </w:p>
        </w:tc>
        <w:tc>
          <w:tcPr>
            <w:tcW w:w="1342" w:type="dxa"/>
          </w:tcPr>
          <w:p w:rsidR="000F19E9" w:rsidRDefault="000F19E9">
            <w:pPr>
              <w:pStyle w:val="ConsPlusNormal"/>
              <w:jc w:val="center"/>
            </w:pPr>
            <w:r>
              <w:t>1,4339</w:t>
            </w:r>
          </w:p>
        </w:tc>
      </w:tr>
      <w:tr w:rsidR="000F19E9">
        <w:tc>
          <w:tcPr>
            <w:tcW w:w="4082" w:type="dxa"/>
          </w:tcPr>
          <w:p w:rsidR="000F19E9" w:rsidRDefault="000F19E9">
            <w:pPr>
              <w:pStyle w:val="ConsPlusNormal"/>
            </w:pPr>
            <w:r>
              <w:t>Магарамкентский муниципальный район</w:t>
            </w:r>
          </w:p>
        </w:tc>
        <w:tc>
          <w:tcPr>
            <w:tcW w:w="1361" w:type="dxa"/>
          </w:tcPr>
          <w:p w:rsidR="000F19E9" w:rsidRDefault="000F19E9">
            <w:pPr>
              <w:pStyle w:val="ConsPlusNormal"/>
              <w:jc w:val="center"/>
            </w:pPr>
            <w:r>
              <w:t>2,5200</w:t>
            </w:r>
          </w:p>
        </w:tc>
        <w:tc>
          <w:tcPr>
            <w:tcW w:w="1191" w:type="dxa"/>
          </w:tcPr>
          <w:p w:rsidR="000F19E9" w:rsidRDefault="000F19E9">
            <w:pPr>
              <w:pStyle w:val="ConsPlusNormal"/>
              <w:jc w:val="center"/>
            </w:pPr>
            <w:r>
              <w:t>2,5200</w:t>
            </w:r>
          </w:p>
        </w:tc>
        <w:tc>
          <w:tcPr>
            <w:tcW w:w="1342" w:type="dxa"/>
          </w:tcPr>
          <w:p w:rsidR="000F19E9" w:rsidRDefault="000F19E9">
            <w:pPr>
              <w:pStyle w:val="ConsPlusNormal"/>
              <w:jc w:val="center"/>
            </w:pPr>
            <w:r>
              <w:t>2,5200</w:t>
            </w:r>
          </w:p>
        </w:tc>
      </w:tr>
      <w:tr w:rsidR="000F19E9">
        <w:tc>
          <w:tcPr>
            <w:tcW w:w="4082" w:type="dxa"/>
          </w:tcPr>
          <w:p w:rsidR="000F19E9" w:rsidRDefault="000F19E9">
            <w:pPr>
              <w:pStyle w:val="ConsPlusNormal"/>
            </w:pPr>
            <w:r>
              <w:t>Новолакский муниципальный район</w:t>
            </w:r>
          </w:p>
        </w:tc>
        <w:tc>
          <w:tcPr>
            <w:tcW w:w="1361" w:type="dxa"/>
          </w:tcPr>
          <w:p w:rsidR="000F19E9" w:rsidRDefault="000F19E9">
            <w:pPr>
              <w:pStyle w:val="ConsPlusNormal"/>
              <w:jc w:val="center"/>
            </w:pPr>
            <w:r>
              <w:t>1,3933</w:t>
            </w:r>
          </w:p>
        </w:tc>
        <w:tc>
          <w:tcPr>
            <w:tcW w:w="1191" w:type="dxa"/>
          </w:tcPr>
          <w:p w:rsidR="000F19E9" w:rsidRDefault="000F19E9">
            <w:pPr>
              <w:pStyle w:val="ConsPlusNormal"/>
              <w:jc w:val="center"/>
            </w:pPr>
            <w:r>
              <w:t>1,3933</w:t>
            </w:r>
          </w:p>
        </w:tc>
        <w:tc>
          <w:tcPr>
            <w:tcW w:w="1342" w:type="dxa"/>
          </w:tcPr>
          <w:p w:rsidR="000F19E9" w:rsidRDefault="000F19E9">
            <w:pPr>
              <w:pStyle w:val="ConsPlusNormal"/>
              <w:jc w:val="center"/>
            </w:pPr>
            <w:r>
              <w:t>1,3933</w:t>
            </w:r>
          </w:p>
        </w:tc>
      </w:tr>
      <w:tr w:rsidR="000F19E9">
        <w:tc>
          <w:tcPr>
            <w:tcW w:w="4082" w:type="dxa"/>
          </w:tcPr>
          <w:p w:rsidR="000F19E9" w:rsidRDefault="000F19E9">
            <w:pPr>
              <w:pStyle w:val="ConsPlusNormal"/>
            </w:pPr>
            <w:r>
              <w:t>Ногайский муниципальный район</w:t>
            </w:r>
          </w:p>
        </w:tc>
        <w:tc>
          <w:tcPr>
            <w:tcW w:w="1361" w:type="dxa"/>
          </w:tcPr>
          <w:p w:rsidR="000F19E9" w:rsidRDefault="000F19E9">
            <w:pPr>
              <w:pStyle w:val="ConsPlusNormal"/>
              <w:jc w:val="center"/>
            </w:pPr>
            <w:r>
              <w:t>1,6864</w:t>
            </w:r>
          </w:p>
        </w:tc>
        <w:tc>
          <w:tcPr>
            <w:tcW w:w="1191" w:type="dxa"/>
          </w:tcPr>
          <w:p w:rsidR="000F19E9" w:rsidRDefault="000F19E9">
            <w:pPr>
              <w:pStyle w:val="ConsPlusNormal"/>
              <w:jc w:val="center"/>
            </w:pPr>
            <w:r>
              <w:t>1,6864</w:t>
            </w:r>
          </w:p>
        </w:tc>
        <w:tc>
          <w:tcPr>
            <w:tcW w:w="1342" w:type="dxa"/>
          </w:tcPr>
          <w:p w:rsidR="000F19E9" w:rsidRDefault="000F19E9">
            <w:pPr>
              <w:pStyle w:val="ConsPlusNormal"/>
              <w:jc w:val="center"/>
            </w:pPr>
            <w:r>
              <w:t>1,6864</w:t>
            </w:r>
          </w:p>
        </w:tc>
      </w:tr>
      <w:tr w:rsidR="000F19E9">
        <w:tc>
          <w:tcPr>
            <w:tcW w:w="4082" w:type="dxa"/>
          </w:tcPr>
          <w:p w:rsidR="000F19E9" w:rsidRDefault="000F19E9">
            <w:pPr>
              <w:pStyle w:val="ConsPlusNormal"/>
            </w:pPr>
            <w:r>
              <w:t>Рутульский муниципальный район</w:t>
            </w:r>
          </w:p>
        </w:tc>
        <w:tc>
          <w:tcPr>
            <w:tcW w:w="1361" w:type="dxa"/>
          </w:tcPr>
          <w:p w:rsidR="000F19E9" w:rsidRDefault="000F19E9">
            <w:pPr>
              <w:pStyle w:val="ConsPlusNormal"/>
              <w:jc w:val="center"/>
            </w:pPr>
            <w:r>
              <w:t>2,1923</w:t>
            </w:r>
          </w:p>
        </w:tc>
        <w:tc>
          <w:tcPr>
            <w:tcW w:w="1191" w:type="dxa"/>
          </w:tcPr>
          <w:p w:rsidR="000F19E9" w:rsidRDefault="000F19E9">
            <w:pPr>
              <w:pStyle w:val="ConsPlusNormal"/>
              <w:jc w:val="center"/>
            </w:pPr>
            <w:r>
              <w:t>2,1923</w:t>
            </w:r>
          </w:p>
        </w:tc>
        <w:tc>
          <w:tcPr>
            <w:tcW w:w="1342" w:type="dxa"/>
          </w:tcPr>
          <w:p w:rsidR="000F19E9" w:rsidRDefault="000F19E9">
            <w:pPr>
              <w:pStyle w:val="ConsPlusNormal"/>
              <w:jc w:val="center"/>
            </w:pPr>
            <w:r>
              <w:t>2,1923</w:t>
            </w:r>
          </w:p>
        </w:tc>
      </w:tr>
      <w:tr w:rsidR="000F19E9">
        <w:tc>
          <w:tcPr>
            <w:tcW w:w="4082" w:type="dxa"/>
          </w:tcPr>
          <w:p w:rsidR="000F19E9" w:rsidRDefault="000F19E9">
            <w:pPr>
              <w:pStyle w:val="ConsPlusNormal"/>
            </w:pPr>
            <w:r>
              <w:t>Сергокалинский муниципальный район</w:t>
            </w:r>
          </w:p>
        </w:tc>
        <w:tc>
          <w:tcPr>
            <w:tcW w:w="1361" w:type="dxa"/>
          </w:tcPr>
          <w:p w:rsidR="000F19E9" w:rsidRDefault="000F19E9">
            <w:pPr>
              <w:pStyle w:val="ConsPlusNormal"/>
              <w:jc w:val="center"/>
            </w:pPr>
            <w:r>
              <w:t>1,8749</w:t>
            </w:r>
          </w:p>
        </w:tc>
        <w:tc>
          <w:tcPr>
            <w:tcW w:w="1191" w:type="dxa"/>
          </w:tcPr>
          <w:p w:rsidR="000F19E9" w:rsidRDefault="000F19E9">
            <w:pPr>
              <w:pStyle w:val="ConsPlusNormal"/>
              <w:jc w:val="center"/>
            </w:pPr>
            <w:r>
              <w:t>1,8749</w:t>
            </w:r>
          </w:p>
        </w:tc>
        <w:tc>
          <w:tcPr>
            <w:tcW w:w="1342" w:type="dxa"/>
          </w:tcPr>
          <w:p w:rsidR="000F19E9" w:rsidRDefault="000F19E9">
            <w:pPr>
              <w:pStyle w:val="ConsPlusNormal"/>
              <w:jc w:val="center"/>
            </w:pPr>
            <w:r>
              <w:t>1,8749</w:t>
            </w:r>
          </w:p>
        </w:tc>
      </w:tr>
      <w:tr w:rsidR="000F19E9">
        <w:tc>
          <w:tcPr>
            <w:tcW w:w="4082" w:type="dxa"/>
          </w:tcPr>
          <w:p w:rsidR="000F19E9" w:rsidRDefault="000F19E9">
            <w:pPr>
              <w:pStyle w:val="ConsPlusNormal"/>
            </w:pPr>
            <w:r>
              <w:t>Шамильский муниципальный район</w:t>
            </w:r>
          </w:p>
        </w:tc>
        <w:tc>
          <w:tcPr>
            <w:tcW w:w="1361" w:type="dxa"/>
          </w:tcPr>
          <w:p w:rsidR="000F19E9" w:rsidRDefault="000F19E9">
            <w:pPr>
              <w:pStyle w:val="ConsPlusNormal"/>
              <w:jc w:val="center"/>
            </w:pPr>
            <w:r>
              <w:t>2,3256</w:t>
            </w:r>
          </w:p>
        </w:tc>
        <w:tc>
          <w:tcPr>
            <w:tcW w:w="1191" w:type="dxa"/>
          </w:tcPr>
          <w:p w:rsidR="000F19E9" w:rsidRDefault="000F19E9">
            <w:pPr>
              <w:pStyle w:val="ConsPlusNormal"/>
              <w:jc w:val="center"/>
            </w:pPr>
            <w:r>
              <w:t>2,3256</w:t>
            </w:r>
          </w:p>
        </w:tc>
        <w:tc>
          <w:tcPr>
            <w:tcW w:w="1342" w:type="dxa"/>
          </w:tcPr>
          <w:p w:rsidR="000F19E9" w:rsidRDefault="000F19E9">
            <w:pPr>
              <w:pStyle w:val="ConsPlusNormal"/>
              <w:jc w:val="center"/>
            </w:pPr>
            <w:r>
              <w:t>2,3256</w:t>
            </w:r>
          </w:p>
        </w:tc>
      </w:tr>
      <w:tr w:rsidR="000F19E9">
        <w:tc>
          <w:tcPr>
            <w:tcW w:w="4082" w:type="dxa"/>
          </w:tcPr>
          <w:p w:rsidR="000F19E9" w:rsidRDefault="000F19E9">
            <w:pPr>
              <w:pStyle w:val="ConsPlusNormal"/>
            </w:pPr>
            <w:r>
              <w:t>Сулейман-Стальский муниципальный район</w:t>
            </w:r>
          </w:p>
        </w:tc>
        <w:tc>
          <w:tcPr>
            <w:tcW w:w="1361" w:type="dxa"/>
          </w:tcPr>
          <w:p w:rsidR="000F19E9" w:rsidRDefault="000F19E9">
            <w:pPr>
              <w:pStyle w:val="ConsPlusNormal"/>
              <w:jc w:val="center"/>
            </w:pPr>
            <w:r>
              <w:t>3,9851</w:t>
            </w:r>
          </w:p>
        </w:tc>
        <w:tc>
          <w:tcPr>
            <w:tcW w:w="1191" w:type="dxa"/>
          </w:tcPr>
          <w:p w:rsidR="000F19E9" w:rsidRDefault="000F19E9">
            <w:pPr>
              <w:pStyle w:val="ConsPlusNormal"/>
              <w:jc w:val="center"/>
            </w:pPr>
            <w:r>
              <w:t>3,9851</w:t>
            </w:r>
          </w:p>
        </w:tc>
        <w:tc>
          <w:tcPr>
            <w:tcW w:w="1342" w:type="dxa"/>
          </w:tcPr>
          <w:p w:rsidR="000F19E9" w:rsidRDefault="000F19E9">
            <w:pPr>
              <w:pStyle w:val="ConsPlusNormal"/>
              <w:jc w:val="center"/>
            </w:pPr>
            <w:r>
              <w:t>3,9851</w:t>
            </w:r>
          </w:p>
        </w:tc>
      </w:tr>
      <w:tr w:rsidR="000F19E9">
        <w:tc>
          <w:tcPr>
            <w:tcW w:w="4082" w:type="dxa"/>
          </w:tcPr>
          <w:p w:rsidR="000F19E9" w:rsidRDefault="000F19E9">
            <w:pPr>
              <w:pStyle w:val="ConsPlusNormal"/>
            </w:pPr>
            <w:r>
              <w:t>Табасаранский муниципальный район</w:t>
            </w:r>
          </w:p>
        </w:tc>
        <w:tc>
          <w:tcPr>
            <w:tcW w:w="1361" w:type="dxa"/>
          </w:tcPr>
          <w:p w:rsidR="000F19E9" w:rsidRDefault="000F19E9">
            <w:pPr>
              <w:pStyle w:val="ConsPlusNormal"/>
              <w:jc w:val="center"/>
            </w:pPr>
            <w:r>
              <w:t>2,8521</w:t>
            </w:r>
          </w:p>
        </w:tc>
        <w:tc>
          <w:tcPr>
            <w:tcW w:w="1191" w:type="dxa"/>
          </w:tcPr>
          <w:p w:rsidR="000F19E9" w:rsidRDefault="000F19E9">
            <w:pPr>
              <w:pStyle w:val="ConsPlusNormal"/>
              <w:jc w:val="center"/>
            </w:pPr>
            <w:r>
              <w:t>2,8521</w:t>
            </w:r>
          </w:p>
        </w:tc>
        <w:tc>
          <w:tcPr>
            <w:tcW w:w="1342" w:type="dxa"/>
          </w:tcPr>
          <w:p w:rsidR="000F19E9" w:rsidRDefault="000F19E9">
            <w:pPr>
              <w:pStyle w:val="ConsPlusNormal"/>
              <w:jc w:val="center"/>
            </w:pPr>
            <w:r>
              <w:t>2,8521</w:t>
            </w:r>
          </w:p>
        </w:tc>
      </w:tr>
      <w:tr w:rsidR="000F19E9">
        <w:tc>
          <w:tcPr>
            <w:tcW w:w="4082" w:type="dxa"/>
          </w:tcPr>
          <w:p w:rsidR="000F19E9" w:rsidRDefault="000F19E9">
            <w:pPr>
              <w:pStyle w:val="ConsPlusNormal"/>
            </w:pPr>
            <w:r>
              <w:lastRenderedPageBreak/>
              <w:t>Тарумовский муниципальный район</w:t>
            </w:r>
          </w:p>
        </w:tc>
        <w:tc>
          <w:tcPr>
            <w:tcW w:w="1361" w:type="dxa"/>
          </w:tcPr>
          <w:p w:rsidR="000F19E9" w:rsidRDefault="000F19E9">
            <w:pPr>
              <w:pStyle w:val="ConsPlusNormal"/>
              <w:jc w:val="center"/>
            </w:pPr>
            <w:r>
              <w:t>1,5687</w:t>
            </w:r>
          </w:p>
        </w:tc>
        <w:tc>
          <w:tcPr>
            <w:tcW w:w="1191" w:type="dxa"/>
          </w:tcPr>
          <w:p w:rsidR="000F19E9" w:rsidRDefault="000F19E9">
            <w:pPr>
              <w:pStyle w:val="ConsPlusNormal"/>
              <w:jc w:val="center"/>
            </w:pPr>
            <w:r>
              <w:t>1,5687</w:t>
            </w:r>
          </w:p>
        </w:tc>
        <w:tc>
          <w:tcPr>
            <w:tcW w:w="1342" w:type="dxa"/>
          </w:tcPr>
          <w:p w:rsidR="000F19E9" w:rsidRDefault="000F19E9">
            <w:pPr>
              <w:pStyle w:val="ConsPlusNormal"/>
              <w:jc w:val="center"/>
            </w:pPr>
            <w:r>
              <w:t>1,5687</w:t>
            </w:r>
          </w:p>
        </w:tc>
      </w:tr>
      <w:tr w:rsidR="000F19E9">
        <w:tc>
          <w:tcPr>
            <w:tcW w:w="4082" w:type="dxa"/>
          </w:tcPr>
          <w:p w:rsidR="000F19E9" w:rsidRDefault="000F19E9">
            <w:pPr>
              <w:pStyle w:val="ConsPlusNormal"/>
            </w:pPr>
            <w:r>
              <w:t>Тляратинский муниципальный район</w:t>
            </w:r>
          </w:p>
        </w:tc>
        <w:tc>
          <w:tcPr>
            <w:tcW w:w="1361" w:type="dxa"/>
          </w:tcPr>
          <w:p w:rsidR="000F19E9" w:rsidRDefault="000F19E9">
            <w:pPr>
              <w:pStyle w:val="ConsPlusNormal"/>
              <w:jc w:val="center"/>
            </w:pPr>
            <w:r>
              <w:t>0,8971</w:t>
            </w:r>
          </w:p>
        </w:tc>
        <w:tc>
          <w:tcPr>
            <w:tcW w:w="1191" w:type="dxa"/>
          </w:tcPr>
          <w:p w:rsidR="000F19E9" w:rsidRDefault="000F19E9">
            <w:pPr>
              <w:pStyle w:val="ConsPlusNormal"/>
              <w:jc w:val="center"/>
            </w:pPr>
            <w:r>
              <w:t>0,8971</w:t>
            </w:r>
          </w:p>
        </w:tc>
        <w:tc>
          <w:tcPr>
            <w:tcW w:w="1342" w:type="dxa"/>
          </w:tcPr>
          <w:p w:rsidR="000F19E9" w:rsidRDefault="000F19E9">
            <w:pPr>
              <w:pStyle w:val="ConsPlusNormal"/>
              <w:jc w:val="center"/>
            </w:pPr>
            <w:r>
              <w:t>0,8971</w:t>
            </w:r>
          </w:p>
        </w:tc>
      </w:tr>
      <w:tr w:rsidR="000F19E9">
        <w:tc>
          <w:tcPr>
            <w:tcW w:w="4082" w:type="dxa"/>
          </w:tcPr>
          <w:p w:rsidR="000F19E9" w:rsidRDefault="000F19E9">
            <w:pPr>
              <w:pStyle w:val="ConsPlusNormal"/>
            </w:pPr>
            <w:r>
              <w:t>Унцукульский муниципальный район</w:t>
            </w:r>
          </w:p>
        </w:tc>
        <w:tc>
          <w:tcPr>
            <w:tcW w:w="1361" w:type="dxa"/>
          </w:tcPr>
          <w:p w:rsidR="000F19E9" w:rsidRDefault="000F19E9">
            <w:pPr>
              <w:pStyle w:val="ConsPlusNormal"/>
              <w:jc w:val="center"/>
            </w:pPr>
            <w:r>
              <w:t>2,2367</w:t>
            </w:r>
          </w:p>
        </w:tc>
        <w:tc>
          <w:tcPr>
            <w:tcW w:w="1191" w:type="dxa"/>
          </w:tcPr>
          <w:p w:rsidR="000F19E9" w:rsidRDefault="000F19E9">
            <w:pPr>
              <w:pStyle w:val="ConsPlusNormal"/>
              <w:jc w:val="center"/>
            </w:pPr>
            <w:r>
              <w:t>2,2367</w:t>
            </w:r>
          </w:p>
        </w:tc>
        <w:tc>
          <w:tcPr>
            <w:tcW w:w="1342" w:type="dxa"/>
          </w:tcPr>
          <w:p w:rsidR="000F19E9" w:rsidRDefault="000F19E9">
            <w:pPr>
              <w:pStyle w:val="ConsPlusNormal"/>
              <w:jc w:val="center"/>
            </w:pPr>
            <w:r>
              <w:t>2,2367</w:t>
            </w:r>
          </w:p>
        </w:tc>
      </w:tr>
      <w:tr w:rsidR="000F19E9">
        <w:tc>
          <w:tcPr>
            <w:tcW w:w="4082" w:type="dxa"/>
          </w:tcPr>
          <w:p w:rsidR="000F19E9" w:rsidRDefault="000F19E9">
            <w:pPr>
              <w:pStyle w:val="ConsPlusNormal"/>
            </w:pPr>
            <w:r>
              <w:t>Хасавюртовский муниципальный район</w:t>
            </w:r>
          </w:p>
        </w:tc>
        <w:tc>
          <w:tcPr>
            <w:tcW w:w="1361" w:type="dxa"/>
          </w:tcPr>
          <w:p w:rsidR="000F19E9" w:rsidRDefault="000F19E9">
            <w:pPr>
              <w:pStyle w:val="ConsPlusNormal"/>
              <w:jc w:val="center"/>
            </w:pPr>
            <w:r>
              <w:t>5,4629</w:t>
            </w:r>
          </w:p>
        </w:tc>
        <w:tc>
          <w:tcPr>
            <w:tcW w:w="1191" w:type="dxa"/>
          </w:tcPr>
          <w:p w:rsidR="000F19E9" w:rsidRDefault="000F19E9">
            <w:pPr>
              <w:pStyle w:val="ConsPlusNormal"/>
              <w:jc w:val="center"/>
            </w:pPr>
            <w:r>
              <w:t>5,4629</w:t>
            </w:r>
          </w:p>
        </w:tc>
        <w:tc>
          <w:tcPr>
            <w:tcW w:w="1342" w:type="dxa"/>
          </w:tcPr>
          <w:p w:rsidR="000F19E9" w:rsidRDefault="000F19E9">
            <w:pPr>
              <w:pStyle w:val="ConsPlusNormal"/>
              <w:jc w:val="center"/>
            </w:pPr>
            <w:r>
              <w:t>5,4629</w:t>
            </w:r>
          </w:p>
        </w:tc>
      </w:tr>
      <w:tr w:rsidR="000F19E9">
        <w:tc>
          <w:tcPr>
            <w:tcW w:w="4082" w:type="dxa"/>
          </w:tcPr>
          <w:p w:rsidR="000F19E9" w:rsidRDefault="000F19E9">
            <w:pPr>
              <w:pStyle w:val="ConsPlusNormal"/>
            </w:pPr>
            <w:r>
              <w:t>Хивский муниципальный район</w:t>
            </w:r>
          </w:p>
        </w:tc>
        <w:tc>
          <w:tcPr>
            <w:tcW w:w="1361" w:type="dxa"/>
          </w:tcPr>
          <w:p w:rsidR="000F19E9" w:rsidRDefault="000F19E9">
            <w:pPr>
              <w:pStyle w:val="ConsPlusNormal"/>
              <w:jc w:val="center"/>
            </w:pPr>
            <w:r>
              <w:t>1,2307</w:t>
            </w:r>
          </w:p>
        </w:tc>
        <w:tc>
          <w:tcPr>
            <w:tcW w:w="1191" w:type="dxa"/>
          </w:tcPr>
          <w:p w:rsidR="000F19E9" w:rsidRDefault="000F19E9">
            <w:pPr>
              <w:pStyle w:val="ConsPlusNormal"/>
              <w:jc w:val="center"/>
            </w:pPr>
            <w:r>
              <w:t>1,2307</w:t>
            </w:r>
          </w:p>
        </w:tc>
        <w:tc>
          <w:tcPr>
            <w:tcW w:w="1342" w:type="dxa"/>
          </w:tcPr>
          <w:p w:rsidR="000F19E9" w:rsidRDefault="000F19E9">
            <w:pPr>
              <w:pStyle w:val="ConsPlusNormal"/>
              <w:jc w:val="center"/>
            </w:pPr>
            <w:r>
              <w:t>1,2307</w:t>
            </w:r>
          </w:p>
        </w:tc>
      </w:tr>
      <w:tr w:rsidR="000F19E9">
        <w:tc>
          <w:tcPr>
            <w:tcW w:w="4082" w:type="dxa"/>
          </w:tcPr>
          <w:p w:rsidR="000F19E9" w:rsidRDefault="000F19E9">
            <w:pPr>
              <w:pStyle w:val="ConsPlusNormal"/>
            </w:pPr>
            <w:r>
              <w:t>Хунзахский муниципальный район</w:t>
            </w:r>
          </w:p>
        </w:tc>
        <w:tc>
          <w:tcPr>
            <w:tcW w:w="1361" w:type="dxa"/>
          </w:tcPr>
          <w:p w:rsidR="000F19E9" w:rsidRDefault="000F19E9">
            <w:pPr>
              <w:pStyle w:val="ConsPlusNormal"/>
              <w:jc w:val="center"/>
            </w:pPr>
            <w:r>
              <w:t>6,0324</w:t>
            </w:r>
          </w:p>
        </w:tc>
        <w:tc>
          <w:tcPr>
            <w:tcW w:w="1191" w:type="dxa"/>
          </w:tcPr>
          <w:p w:rsidR="000F19E9" w:rsidRDefault="000F19E9">
            <w:pPr>
              <w:pStyle w:val="ConsPlusNormal"/>
              <w:jc w:val="center"/>
            </w:pPr>
            <w:r>
              <w:t>6,0324</w:t>
            </w:r>
          </w:p>
        </w:tc>
        <w:tc>
          <w:tcPr>
            <w:tcW w:w="1342" w:type="dxa"/>
          </w:tcPr>
          <w:p w:rsidR="000F19E9" w:rsidRDefault="000F19E9">
            <w:pPr>
              <w:pStyle w:val="ConsPlusNormal"/>
              <w:jc w:val="center"/>
            </w:pPr>
            <w:r>
              <w:t>6,0324</w:t>
            </w:r>
          </w:p>
        </w:tc>
      </w:tr>
      <w:tr w:rsidR="000F19E9">
        <w:tc>
          <w:tcPr>
            <w:tcW w:w="4082" w:type="dxa"/>
          </w:tcPr>
          <w:p w:rsidR="000F19E9" w:rsidRDefault="000F19E9">
            <w:pPr>
              <w:pStyle w:val="ConsPlusNormal"/>
            </w:pPr>
            <w:r>
              <w:t>Цумадинский муниципальный район</w:t>
            </w:r>
          </w:p>
        </w:tc>
        <w:tc>
          <w:tcPr>
            <w:tcW w:w="1361" w:type="dxa"/>
          </w:tcPr>
          <w:p w:rsidR="000F19E9" w:rsidRDefault="000F19E9">
            <w:pPr>
              <w:pStyle w:val="ConsPlusNormal"/>
              <w:jc w:val="center"/>
            </w:pPr>
            <w:r>
              <w:t>0,9401</w:t>
            </w:r>
          </w:p>
        </w:tc>
        <w:tc>
          <w:tcPr>
            <w:tcW w:w="1191" w:type="dxa"/>
          </w:tcPr>
          <w:p w:rsidR="000F19E9" w:rsidRDefault="000F19E9">
            <w:pPr>
              <w:pStyle w:val="ConsPlusNormal"/>
              <w:jc w:val="center"/>
            </w:pPr>
            <w:r>
              <w:t>0,9401</w:t>
            </w:r>
          </w:p>
        </w:tc>
        <w:tc>
          <w:tcPr>
            <w:tcW w:w="1342" w:type="dxa"/>
          </w:tcPr>
          <w:p w:rsidR="000F19E9" w:rsidRDefault="000F19E9">
            <w:pPr>
              <w:pStyle w:val="ConsPlusNormal"/>
              <w:jc w:val="center"/>
            </w:pPr>
            <w:r>
              <w:t>0,9401</w:t>
            </w:r>
          </w:p>
        </w:tc>
      </w:tr>
      <w:tr w:rsidR="000F19E9">
        <w:tc>
          <w:tcPr>
            <w:tcW w:w="4082" w:type="dxa"/>
          </w:tcPr>
          <w:p w:rsidR="000F19E9" w:rsidRDefault="000F19E9">
            <w:pPr>
              <w:pStyle w:val="ConsPlusNormal"/>
            </w:pPr>
            <w:r>
              <w:t>Цунтинский муниципальный район</w:t>
            </w:r>
          </w:p>
        </w:tc>
        <w:tc>
          <w:tcPr>
            <w:tcW w:w="1361" w:type="dxa"/>
          </w:tcPr>
          <w:p w:rsidR="000F19E9" w:rsidRDefault="000F19E9">
            <w:pPr>
              <w:pStyle w:val="ConsPlusNormal"/>
              <w:jc w:val="center"/>
            </w:pPr>
            <w:r>
              <w:t>0,8595</w:t>
            </w:r>
          </w:p>
        </w:tc>
        <w:tc>
          <w:tcPr>
            <w:tcW w:w="1191" w:type="dxa"/>
          </w:tcPr>
          <w:p w:rsidR="000F19E9" w:rsidRDefault="000F19E9">
            <w:pPr>
              <w:pStyle w:val="ConsPlusNormal"/>
              <w:jc w:val="center"/>
            </w:pPr>
            <w:r>
              <w:t>0,8595</w:t>
            </w:r>
          </w:p>
        </w:tc>
        <w:tc>
          <w:tcPr>
            <w:tcW w:w="1342" w:type="dxa"/>
          </w:tcPr>
          <w:p w:rsidR="000F19E9" w:rsidRDefault="000F19E9">
            <w:pPr>
              <w:pStyle w:val="ConsPlusNormal"/>
              <w:jc w:val="center"/>
            </w:pPr>
            <w:r>
              <w:t>0,8595</w:t>
            </w:r>
          </w:p>
        </w:tc>
      </w:tr>
      <w:tr w:rsidR="000F19E9">
        <w:tc>
          <w:tcPr>
            <w:tcW w:w="4082" w:type="dxa"/>
          </w:tcPr>
          <w:p w:rsidR="000F19E9" w:rsidRDefault="000F19E9">
            <w:pPr>
              <w:pStyle w:val="ConsPlusNormal"/>
            </w:pPr>
            <w:r>
              <w:t>Бежтинский участок</w:t>
            </w:r>
          </w:p>
        </w:tc>
        <w:tc>
          <w:tcPr>
            <w:tcW w:w="1361" w:type="dxa"/>
          </w:tcPr>
          <w:p w:rsidR="000F19E9" w:rsidRDefault="000F19E9">
            <w:pPr>
              <w:pStyle w:val="ConsPlusNormal"/>
              <w:jc w:val="center"/>
            </w:pPr>
            <w:r>
              <w:t>0,3199</w:t>
            </w:r>
          </w:p>
        </w:tc>
        <w:tc>
          <w:tcPr>
            <w:tcW w:w="1191" w:type="dxa"/>
          </w:tcPr>
          <w:p w:rsidR="000F19E9" w:rsidRDefault="000F19E9">
            <w:pPr>
              <w:pStyle w:val="ConsPlusNormal"/>
              <w:jc w:val="center"/>
            </w:pPr>
            <w:r>
              <w:t>0,3199</w:t>
            </w:r>
          </w:p>
        </w:tc>
        <w:tc>
          <w:tcPr>
            <w:tcW w:w="1342" w:type="dxa"/>
          </w:tcPr>
          <w:p w:rsidR="000F19E9" w:rsidRDefault="000F19E9">
            <w:pPr>
              <w:pStyle w:val="ConsPlusNormal"/>
              <w:jc w:val="center"/>
            </w:pPr>
            <w:r>
              <w:t>0,3199</w:t>
            </w:r>
          </w:p>
        </w:tc>
      </w:tr>
      <w:tr w:rsidR="000F19E9">
        <w:tc>
          <w:tcPr>
            <w:tcW w:w="4082" w:type="dxa"/>
          </w:tcPr>
          <w:p w:rsidR="000F19E9" w:rsidRDefault="000F19E9">
            <w:pPr>
              <w:pStyle w:val="ConsPlusNormal"/>
            </w:pPr>
            <w:r>
              <w:t>Чародинский муниципальный район</w:t>
            </w:r>
          </w:p>
        </w:tc>
        <w:tc>
          <w:tcPr>
            <w:tcW w:w="1361" w:type="dxa"/>
          </w:tcPr>
          <w:p w:rsidR="000F19E9" w:rsidRDefault="000F19E9">
            <w:pPr>
              <w:pStyle w:val="ConsPlusNormal"/>
              <w:jc w:val="center"/>
            </w:pPr>
            <w:r>
              <w:t>0,4029</w:t>
            </w:r>
          </w:p>
        </w:tc>
        <w:tc>
          <w:tcPr>
            <w:tcW w:w="1191" w:type="dxa"/>
          </w:tcPr>
          <w:p w:rsidR="000F19E9" w:rsidRDefault="000F19E9">
            <w:pPr>
              <w:pStyle w:val="ConsPlusNormal"/>
              <w:jc w:val="center"/>
            </w:pPr>
            <w:r>
              <w:t>0,4029</w:t>
            </w:r>
          </w:p>
        </w:tc>
        <w:tc>
          <w:tcPr>
            <w:tcW w:w="1342" w:type="dxa"/>
          </w:tcPr>
          <w:p w:rsidR="000F19E9" w:rsidRDefault="000F19E9">
            <w:pPr>
              <w:pStyle w:val="ConsPlusNormal"/>
              <w:jc w:val="center"/>
            </w:pPr>
            <w:r>
              <w:t>0,4029</w:t>
            </w:r>
          </w:p>
        </w:tc>
      </w:tr>
      <w:tr w:rsidR="000F19E9">
        <w:tc>
          <w:tcPr>
            <w:tcW w:w="4082" w:type="dxa"/>
          </w:tcPr>
          <w:p w:rsidR="000F19E9" w:rsidRDefault="000F19E9">
            <w:pPr>
              <w:pStyle w:val="ConsPlusNormal"/>
            </w:pPr>
            <w:r>
              <w:t>Города</w:t>
            </w:r>
          </w:p>
        </w:tc>
        <w:tc>
          <w:tcPr>
            <w:tcW w:w="1361" w:type="dxa"/>
          </w:tcPr>
          <w:p w:rsidR="000F19E9" w:rsidRDefault="000F19E9">
            <w:pPr>
              <w:pStyle w:val="ConsPlusNormal"/>
            </w:pPr>
          </w:p>
        </w:tc>
        <w:tc>
          <w:tcPr>
            <w:tcW w:w="1191" w:type="dxa"/>
          </w:tcPr>
          <w:p w:rsidR="000F19E9" w:rsidRDefault="000F19E9">
            <w:pPr>
              <w:pStyle w:val="ConsPlusNormal"/>
            </w:pPr>
          </w:p>
        </w:tc>
        <w:tc>
          <w:tcPr>
            <w:tcW w:w="1342" w:type="dxa"/>
          </w:tcPr>
          <w:p w:rsidR="000F19E9" w:rsidRDefault="000F19E9">
            <w:pPr>
              <w:pStyle w:val="ConsPlusNormal"/>
            </w:pPr>
          </w:p>
        </w:tc>
      </w:tr>
      <w:tr w:rsidR="000F19E9">
        <w:tc>
          <w:tcPr>
            <w:tcW w:w="4082" w:type="dxa"/>
          </w:tcPr>
          <w:p w:rsidR="000F19E9" w:rsidRDefault="000F19E9">
            <w:pPr>
              <w:pStyle w:val="ConsPlusNormal"/>
            </w:pPr>
            <w:r>
              <w:t>город Махачкала</w:t>
            </w:r>
          </w:p>
        </w:tc>
        <w:tc>
          <w:tcPr>
            <w:tcW w:w="1361" w:type="dxa"/>
          </w:tcPr>
          <w:p w:rsidR="000F19E9" w:rsidRDefault="000F19E9">
            <w:pPr>
              <w:pStyle w:val="ConsPlusNormal"/>
              <w:jc w:val="center"/>
            </w:pPr>
            <w:r>
              <w:t>4,0028</w:t>
            </w:r>
          </w:p>
        </w:tc>
        <w:tc>
          <w:tcPr>
            <w:tcW w:w="1191" w:type="dxa"/>
          </w:tcPr>
          <w:p w:rsidR="000F19E9" w:rsidRDefault="000F19E9">
            <w:pPr>
              <w:pStyle w:val="ConsPlusNormal"/>
              <w:jc w:val="center"/>
            </w:pPr>
            <w:r>
              <w:t>4,0028</w:t>
            </w:r>
          </w:p>
        </w:tc>
        <w:tc>
          <w:tcPr>
            <w:tcW w:w="1342" w:type="dxa"/>
          </w:tcPr>
          <w:p w:rsidR="000F19E9" w:rsidRDefault="000F19E9">
            <w:pPr>
              <w:pStyle w:val="ConsPlusNormal"/>
              <w:jc w:val="center"/>
            </w:pPr>
            <w:r>
              <w:t>4,0028</w:t>
            </w:r>
          </w:p>
        </w:tc>
      </w:tr>
      <w:tr w:rsidR="000F19E9">
        <w:tc>
          <w:tcPr>
            <w:tcW w:w="4082" w:type="dxa"/>
          </w:tcPr>
          <w:p w:rsidR="000F19E9" w:rsidRDefault="000F19E9">
            <w:pPr>
              <w:pStyle w:val="ConsPlusNormal"/>
            </w:pPr>
            <w:r>
              <w:t>город Буйнакск</w:t>
            </w:r>
          </w:p>
        </w:tc>
        <w:tc>
          <w:tcPr>
            <w:tcW w:w="1361" w:type="dxa"/>
          </w:tcPr>
          <w:p w:rsidR="000F19E9" w:rsidRDefault="000F19E9">
            <w:pPr>
              <w:pStyle w:val="ConsPlusNormal"/>
              <w:jc w:val="center"/>
            </w:pPr>
            <w:r>
              <w:t>0,8595</w:t>
            </w:r>
          </w:p>
        </w:tc>
        <w:tc>
          <w:tcPr>
            <w:tcW w:w="1191" w:type="dxa"/>
          </w:tcPr>
          <w:p w:rsidR="000F19E9" w:rsidRDefault="000F19E9">
            <w:pPr>
              <w:pStyle w:val="ConsPlusNormal"/>
              <w:jc w:val="center"/>
            </w:pPr>
            <w:r>
              <w:t>0,8595</w:t>
            </w:r>
          </w:p>
        </w:tc>
        <w:tc>
          <w:tcPr>
            <w:tcW w:w="1342" w:type="dxa"/>
          </w:tcPr>
          <w:p w:rsidR="000F19E9" w:rsidRDefault="000F19E9">
            <w:pPr>
              <w:pStyle w:val="ConsPlusNormal"/>
              <w:jc w:val="center"/>
            </w:pPr>
            <w:r>
              <w:t>0,8595</w:t>
            </w:r>
          </w:p>
        </w:tc>
      </w:tr>
      <w:tr w:rsidR="000F19E9">
        <w:tc>
          <w:tcPr>
            <w:tcW w:w="4082" w:type="dxa"/>
          </w:tcPr>
          <w:p w:rsidR="000F19E9" w:rsidRDefault="000F19E9">
            <w:pPr>
              <w:pStyle w:val="ConsPlusNormal"/>
            </w:pPr>
            <w:r>
              <w:t>город Дагестанские Огни</w:t>
            </w:r>
          </w:p>
        </w:tc>
        <w:tc>
          <w:tcPr>
            <w:tcW w:w="1361" w:type="dxa"/>
          </w:tcPr>
          <w:p w:rsidR="000F19E9" w:rsidRDefault="000F19E9">
            <w:pPr>
              <w:pStyle w:val="ConsPlusNormal"/>
              <w:jc w:val="center"/>
            </w:pPr>
            <w:r>
              <w:t>0,7633</w:t>
            </w:r>
          </w:p>
        </w:tc>
        <w:tc>
          <w:tcPr>
            <w:tcW w:w="1191" w:type="dxa"/>
          </w:tcPr>
          <w:p w:rsidR="000F19E9" w:rsidRDefault="000F19E9">
            <w:pPr>
              <w:pStyle w:val="ConsPlusNormal"/>
              <w:jc w:val="center"/>
            </w:pPr>
            <w:r>
              <w:t>0,7633</w:t>
            </w:r>
          </w:p>
        </w:tc>
        <w:tc>
          <w:tcPr>
            <w:tcW w:w="1342" w:type="dxa"/>
          </w:tcPr>
          <w:p w:rsidR="000F19E9" w:rsidRDefault="000F19E9">
            <w:pPr>
              <w:pStyle w:val="ConsPlusNormal"/>
              <w:jc w:val="center"/>
            </w:pPr>
            <w:r>
              <w:t>0,7633</w:t>
            </w:r>
          </w:p>
        </w:tc>
      </w:tr>
      <w:tr w:rsidR="000F19E9">
        <w:tc>
          <w:tcPr>
            <w:tcW w:w="4082" w:type="dxa"/>
          </w:tcPr>
          <w:p w:rsidR="000F19E9" w:rsidRDefault="000F19E9">
            <w:pPr>
              <w:pStyle w:val="ConsPlusNormal"/>
            </w:pPr>
            <w:r>
              <w:t>город Дербент</w:t>
            </w:r>
          </w:p>
        </w:tc>
        <w:tc>
          <w:tcPr>
            <w:tcW w:w="1361" w:type="dxa"/>
          </w:tcPr>
          <w:p w:rsidR="000F19E9" w:rsidRDefault="000F19E9">
            <w:pPr>
              <w:pStyle w:val="ConsPlusNormal"/>
              <w:jc w:val="center"/>
            </w:pPr>
            <w:r>
              <w:t>1,2649</w:t>
            </w:r>
          </w:p>
        </w:tc>
        <w:tc>
          <w:tcPr>
            <w:tcW w:w="1191" w:type="dxa"/>
          </w:tcPr>
          <w:p w:rsidR="000F19E9" w:rsidRDefault="000F19E9">
            <w:pPr>
              <w:pStyle w:val="ConsPlusNormal"/>
              <w:jc w:val="center"/>
            </w:pPr>
            <w:r>
              <w:t>1,2649</w:t>
            </w:r>
          </w:p>
        </w:tc>
        <w:tc>
          <w:tcPr>
            <w:tcW w:w="1342" w:type="dxa"/>
          </w:tcPr>
          <w:p w:rsidR="000F19E9" w:rsidRDefault="000F19E9">
            <w:pPr>
              <w:pStyle w:val="ConsPlusNormal"/>
              <w:jc w:val="center"/>
            </w:pPr>
            <w:r>
              <w:t>1,2649</w:t>
            </w:r>
          </w:p>
        </w:tc>
      </w:tr>
      <w:tr w:rsidR="000F19E9">
        <w:tc>
          <w:tcPr>
            <w:tcW w:w="4082" w:type="dxa"/>
          </w:tcPr>
          <w:p w:rsidR="000F19E9" w:rsidRDefault="000F19E9">
            <w:pPr>
              <w:pStyle w:val="ConsPlusNormal"/>
            </w:pPr>
            <w:r>
              <w:t>город Избербаш</w:t>
            </w:r>
          </w:p>
        </w:tc>
        <w:tc>
          <w:tcPr>
            <w:tcW w:w="1361" w:type="dxa"/>
          </w:tcPr>
          <w:p w:rsidR="000F19E9" w:rsidRDefault="000F19E9">
            <w:pPr>
              <w:pStyle w:val="ConsPlusNormal"/>
              <w:jc w:val="center"/>
            </w:pPr>
            <w:r>
              <w:t>0,7243</w:t>
            </w:r>
          </w:p>
        </w:tc>
        <w:tc>
          <w:tcPr>
            <w:tcW w:w="1191" w:type="dxa"/>
          </w:tcPr>
          <w:p w:rsidR="000F19E9" w:rsidRDefault="000F19E9">
            <w:pPr>
              <w:pStyle w:val="ConsPlusNormal"/>
              <w:jc w:val="center"/>
            </w:pPr>
            <w:r>
              <w:t>0,7243</w:t>
            </w:r>
          </w:p>
        </w:tc>
        <w:tc>
          <w:tcPr>
            <w:tcW w:w="1342" w:type="dxa"/>
          </w:tcPr>
          <w:p w:rsidR="000F19E9" w:rsidRDefault="000F19E9">
            <w:pPr>
              <w:pStyle w:val="ConsPlusNormal"/>
              <w:jc w:val="center"/>
            </w:pPr>
            <w:r>
              <w:t>0,7243</w:t>
            </w:r>
          </w:p>
        </w:tc>
      </w:tr>
      <w:tr w:rsidR="000F19E9">
        <w:tc>
          <w:tcPr>
            <w:tcW w:w="4082" w:type="dxa"/>
          </w:tcPr>
          <w:p w:rsidR="000F19E9" w:rsidRDefault="000F19E9">
            <w:pPr>
              <w:pStyle w:val="ConsPlusNormal"/>
            </w:pPr>
            <w:r>
              <w:t>город Каспийск</w:t>
            </w:r>
          </w:p>
        </w:tc>
        <w:tc>
          <w:tcPr>
            <w:tcW w:w="1361" w:type="dxa"/>
          </w:tcPr>
          <w:p w:rsidR="000F19E9" w:rsidRDefault="000F19E9">
            <w:pPr>
              <w:pStyle w:val="ConsPlusNormal"/>
              <w:jc w:val="center"/>
            </w:pPr>
            <w:r>
              <w:t>0,8927</w:t>
            </w:r>
          </w:p>
        </w:tc>
        <w:tc>
          <w:tcPr>
            <w:tcW w:w="1191" w:type="dxa"/>
          </w:tcPr>
          <w:p w:rsidR="000F19E9" w:rsidRDefault="000F19E9">
            <w:pPr>
              <w:pStyle w:val="ConsPlusNormal"/>
              <w:jc w:val="center"/>
            </w:pPr>
            <w:r>
              <w:t>0,8927</w:t>
            </w:r>
          </w:p>
        </w:tc>
        <w:tc>
          <w:tcPr>
            <w:tcW w:w="1342" w:type="dxa"/>
          </w:tcPr>
          <w:p w:rsidR="000F19E9" w:rsidRDefault="000F19E9">
            <w:pPr>
              <w:pStyle w:val="ConsPlusNormal"/>
              <w:jc w:val="center"/>
            </w:pPr>
            <w:r>
              <w:t>0,8927</w:t>
            </w:r>
          </w:p>
        </w:tc>
      </w:tr>
      <w:tr w:rsidR="000F19E9">
        <w:tc>
          <w:tcPr>
            <w:tcW w:w="4082" w:type="dxa"/>
          </w:tcPr>
          <w:p w:rsidR="000F19E9" w:rsidRDefault="000F19E9">
            <w:pPr>
              <w:pStyle w:val="ConsPlusNormal"/>
            </w:pPr>
            <w:r>
              <w:t>город Кизилюрт</w:t>
            </w:r>
          </w:p>
        </w:tc>
        <w:tc>
          <w:tcPr>
            <w:tcW w:w="1361" w:type="dxa"/>
          </w:tcPr>
          <w:p w:rsidR="000F19E9" w:rsidRDefault="000F19E9">
            <w:pPr>
              <w:pStyle w:val="ConsPlusNormal"/>
              <w:jc w:val="center"/>
            </w:pPr>
            <w:r>
              <w:t>0,5567</w:t>
            </w:r>
          </w:p>
        </w:tc>
        <w:tc>
          <w:tcPr>
            <w:tcW w:w="1191" w:type="dxa"/>
          </w:tcPr>
          <w:p w:rsidR="000F19E9" w:rsidRDefault="000F19E9">
            <w:pPr>
              <w:pStyle w:val="ConsPlusNormal"/>
              <w:jc w:val="center"/>
            </w:pPr>
            <w:r>
              <w:t>0,5567</w:t>
            </w:r>
          </w:p>
        </w:tc>
        <w:tc>
          <w:tcPr>
            <w:tcW w:w="1342" w:type="dxa"/>
          </w:tcPr>
          <w:p w:rsidR="000F19E9" w:rsidRDefault="000F19E9">
            <w:pPr>
              <w:pStyle w:val="ConsPlusNormal"/>
              <w:jc w:val="center"/>
            </w:pPr>
            <w:r>
              <w:t>0,5567</w:t>
            </w:r>
          </w:p>
        </w:tc>
      </w:tr>
      <w:tr w:rsidR="000F19E9">
        <w:tc>
          <w:tcPr>
            <w:tcW w:w="4082" w:type="dxa"/>
          </w:tcPr>
          <w:p w:rsidR="000F19E9" w:rsidRDefault="000F19E9">
            <w:pPr>
              <w:pStyle w:val="ConsPlusNormal"/>
            </w:pPr>
            <w:r>
              <w:t>город Кизляр</w:t>
            </w:r>
          </w:p>
        </w:tc>
        <w:tc>
          <w:tcPr>
            <w:tcW w:w="1361" w:type="dxa"/>
          </w:tcPr>
          <w:p w:rsidR="000F19E9" w:rsidRDefault="000F19E9">
            <w:pPr>
              <w:pStyle w:val="ConsPlusNormal"/>
              <w:jc w:val="center"/>
            </w:pPr>
            <w:r>
              <w:t>0,8244</w:t>
            </w:r>
          </w:p>
        </w:tc>
        <w:tc>
          <w:tcPr>
            <w:tcW w:w="1191" w:type="dxa"/>
          </w:tcPr>
          <w:p w:rsidR="000F19E9" w:rsidRDefault="000F19E9">
            <w:pPr>
              <w:pStyle w:val="ConsPlusNormal"/>
              <w:jc w:val="center"/>
            </w:pPr>
            <w:r>
              <w:t>0,8244</w:t>
            </w:r>
          </w:p>
        </w:tc>
        <w:tc>
          <w:tcPr>
            <w:tcW w:w="1342" w:type="dxa"/>
          </w:tcPr>
          <w:p w:rsidR="000F19E9" w:rsidRDefault="000F19E9">
            <w:pPr>
              <w:pStyle w:val="ConsPlusNormal"/>
              <w:jc w:val="center"/>
            </w:pPr>
            <w:r>
              <w:t>0,8244</w:t>
            </w:r>
          </w:p>
        </w:tc>
      </w:tr>
      <w:tr w:rsidR="000F19E9">
        <w:tc>
          <w:tcPr>
            <w:tcW w:w="4082" w:type="dxa"/>
          </w:tcPr>
          <w:p w:rsidR="000F19E9" w:rsidRDefault="000F19E9">
            <w:pPr>
              <w:pStyle w:val="ConsPlusNormal"/>
            </w:pPr>
            <w:r>
              <w:t>город Хасавюрт</w:t>
            </w:r>
          </w:p>
        </w:tc>
        <w:tc>
          <w:tcPr>
            <w:tcW w:w="1361" w:type="dxa"/>
          </w:tcPr>
          <w:p w:rsidR="000F19E9" w:rsidRDefault="000F19E9">
            <w:pPr>
              <w:pStyle w:val="ConsPlusNormal"/>
              <w:jc w:val="center"/>
            </w:pPr>
            <w:r>
              <w:t>2,4160</w:t>
            </w:r>
          </w:p>
        </w:tc>
        <w:tc>
          <w:tcPr>
            <w:tcW w:w="1191" w:type="dxa"/>
          </w:tcPr>
          <w:p w:rsidR="000F19E9" w:rsidRDefault="000F19E9">
            <w:pPr>
              <w:pStyle w:val="ConsPlusNormal"/>
              <w:jc w:val="center"/>
            </w:pPr>
            <w:r>
              <w:t>2,4160</w:t>
            </w:r>
          </w:p>
        </w:tc>
        <w:tc>
          <w:tcPr>
            <w:tcW w:w="1342" w:type="dxa"/>
          </w:tcPr>
          <w:p w:rsidR="000F19E9" w:rsidRDefault="000F19E9">
            <w:pPr>
              <w:pStyle w:val="ConsPlusNormal"/>
              <w:jc w:val="center"/>
            </w:pPr>
            <w:r>
              <w:t>2,4160</w:t>
            </w:r>
          </w:p>
        </w:tc>
      </w:tr>
      <w:tr w:rsidR="000F19E9">
        <w:tc>
          <w:tcPr>
            <w:tcW w:w="4082" w:type="dxa"/>
          </w:tcPr>
          <w:p w:rsidR="000F19E9" w:rsidRDefault="000F19E9">
            <w:pPr>
              <w:pStyle w:val="ConsPlusNormal"/>
            </w:pPr>
            <w:r>
              <w:t>город Южно-Сухокумск</w:t>
            </w:r>
          </w:p>
        </w:tc>
        <w:tc>
          <w:tcPr>
            <w:tcW w:w="1361" w:type="dxa"/>
          </w:tcPr>
          <w:p w:rsidR="000F19E9" w:rsidRDefault="000F19E9">
            <w:pPr>
              <w:pStyle w:val="ConsPlusNormal"/>
              <w:jc w:val="center"/>
            </w:pPr>
            <w:r>
              <w:t>0,1446</w:t>
            </w:r>
          </w:p>
        </w:tc>
        <w:tc>
          <w:tcPr>
            <w:tcW w:w="1191" w:type="dxa"/>
          </w:tcPr>
          <w:p w:rsidR="000F19E9" w:rsidRDefault="000F19E9">
            <w:pPr>
              <w:pStyle w:val="ConsPlusNormal"/>
              <w:jc w:val="center"/>
            </w:pPr>
            <w:r>
              <w:t>0,1446</w:t>
            </w:r>
          </w:p>
        </w:tc>
        <w:tc>
          <w:tcPr>
            <w:tcW w:w="1342" w:type="dxa"/>
          </w:tcPr>
          <w:p w:rsidR="000F19E9" w:rsidRDefault="000F19E9">
            <w:pPr>
              <w:pStyle w:val="ConsPlusNormal"/>
              <w:jc w:val="center"/>
            </w:pPr>
            <w:r>
              <w:t>0,1446</w:t>
            </w:r>
          </w:p>
        </w:tc>
      </w:tr>
      <w:tr w:rsidR="000F19E9">
        <w:tc>
          <w:tcPr>
            <w:tcW w:w="4082" w:type="dxa"/>
          </w:tcPr>
          <w:p w:rsidR="000F19E9" w:rsidRDefault="000F19E9">
            <w:pPr>
              <w:pStyle w:val="ConsPlusNormal"/>
            </w:pPr>
            <w:r>
              <w:t>Городские поселения</w:t>
            </w:r>
          </w:p>
        </w:tc>
        <w:tc>
          <w:tcPr>
            <w:tcW w:w="1361" w:type="dxa"/>
          </w:tcPr>
          <w:p w:rsidR="000F19E9" w:rsidRDefault="000F19E9">
            <w:pPr>
              <w:pStyle w:val="ConsPlusNormal"/>
            </w:pPr>
          </w:p>
        </w:tc>
        <w:tc>
          <w:tcPr>
            <w:tcW w:w="1191" w:type="dxa"/>
          </w:tcPr>
          <w:p w:rsidR="000F19E9" w:rsidRDefault="000F19E9">
            <w:pPr>
              <w:pStyle w:val="ConsPlusNormal"/>
            </w:pPr>
          </w:p>
        </w:tc>
        <w:tc>
          <w:tcPr>
            <w:tcW w:w="1342" w:type="dxa"/>
          </w:tcPr>
          <w:p w:rsidR="000F19E9" w:rsidRDefault="000F19E9">
            <w:pPr>
              <w:pStyle w:val="ConsPlusNormal"/>
            </w:pPr>
          </w:p>
        </w:tc>
      </w:tr>
      <w:tr w:rsidR="000F19E9">
        <w:tc>
          <w:tcPr>
            <w:tcW w:w="4082" w:type="dxa"/>
          </w:tcPr>
          <w:p w:rsidR="000F19E9" w:rsidRDefault="000F19E9">
            <w:pPr>
              <w:pStyle w:val="ConsPlusNormal"/>
            </w:pPr>
            <w:r>
              <w:lastRenderedPageBreak/>
              <w:t>поселок Белиджи Дербентского района</w:t>
            </w:r>
          </w:p>
        </w:tc>
        <w:tc>
          <w:tcPr>
            <w:tcW w:w="1361" w:type="dxa"/>
          </w:tcPr>
          <w:p w:rsidR="000F19E9" w:rsidRDefault="000F19E9">
            <w:pPr>
              <w:pStyle w:val="ConsPlusNormal"/>
              <w:jc w:val="center"/>
            </w:pPr>
            <w:r>
              <w:t>0,3467</w:t>
            </w:r>
          </w:p>
        </w:tc>
        <w:tc>
          <w:tcPr>
            <w:tcW w:w="1191" w:type="dxa"/>
          </w:tcPr>
          <w:p w:rsidR="000F19E9" w:rsidRDefault="000F19E9">
            <w:pPr>
              <w:pStyle w:val="ConsPlusNormal"/>
              <w:jc w:val="center"/>
            </w:pPr>
            <w:r>
              <w:t>0,3467</w:t>
            </w:r>
          </w:p>
        </w:tc>
        <w:tc>
          <w:tcPr>
            <w:tcW w:w="1342" w:type="dxa"/>
          </w:tcPr>
          <w:p w:rsidR="000F19E9" w:rsidRDefault="000F19E9">
            <w:pPr>
              <w:pStyle w:val="ConsPlusNormal"/>
              <w:jc w:val="center"/>
            </w:pPr>
            <w:r>
              <w:t>0,3467</w:t>
            </w:r>
          </w:p>
        </w:tc>
      </w:tr>
      <w:tr w:rsidR="000F19E9">
        <w:tc>
          <w:tcPr>
            <w:tcW w:w="4082" w:type="dxa"/>
          </w:tcPr>
          <w:p w:rsidR="000F19E9" w:rsidRDefault="000F19E9">
            <w:pPr>
              <w:pStyle w:val="ConsPlusNormal"/>
            </w:pPr>
            <w:r>
              <w:t>поселок Мамедкала Дербентского района</w:t>
            </w:r>
          </w:p>
        </w:tc>
        <w:tc>
          <w:tcPr>
            <w:tcW w:w="1361" w:type="dxa"/>
          </w:tcPr>
          <w:p w:rsidR="000F19E9" w:rsidRDefault="000F19E9">
            <w:pPr>
              <w:pStyle w:val="ConsPlusNormal"/>
              <w:jc w:val="center"/>
            </w:pPr>
            <w:r>
              <w:t>0,1973</w:t>
            </w:r>
          </w:p>
        </w:tc>
        <w:tc>
          <w:tcPr>
            <w:tcW w:w="1191" w:type="dxa"/>
          </w:tcPr>
          <w:p w:rsidR="000F19E9" w:rsidRDefault="000F19E9">
            <w:pPr>
              <w:pStyle w:val="ConsPlusNormal"/>
              <w:jc w:val="center"/>
            </w:pPr>
            <w:r>
              <w:t>0,1973</w:t>
            </w:r>
          </w:p>
        </w:tc>
        <w:tc>
          <w:tcPr>
            <w:tcW w:w="1342" w:type="dxa"/>
          </w:tcPr>
          <w:p w:rsidR="000F19E9" w:rsidRDefault="000F19E9">
            <w:pPr>
              <w:pStyle w:val="ConsPlusNormal"/>
              <w:jc w:val="center"/>
            </w:pPr>
            <w:r>
              <w:t>0,1973</w:t>
            </w:r>
          </w:p>
        </w:tc>
      </w:tr>
      <w:tr w:rsidR="000F19E9">
        <w:tc>
          <w:tcPr>
            <w:tcW w:w="4082" w:type="dxa"/>
          </w:tcPr>
          <w:p w:rsidR="000F19E9" w:rsidRDefault="000F19E9">
            <w:pPr>
              <w:pStyle w:val="ConsPlusNormal"/>
            </w:pPr>
            <w:r>
              <w:t>поселок Дубки Казбековского района</w:t>
            </w:r>
          </w:p>
        </w:tc>
        <w:tc>
          <w:tcPr>
            <w:tcW w:w="1361" w:type="dxa"/>
          </w:tcPr>
          <w:p w:rsidR="000F19E9" w:rsidRDefault="000F19E9">
            <w:pPr>
              <w:pStyle w:val="ConsPlusNormal"/>
              <w:jc w:val="center"/>
            </w:pPr>
            <w:r>
              <w:t>0,0450</w:t>
            </w:r>
          </w:p>
        </w:tc>
        <w:tc>
          <w:tcPr>
            <w:tcW w:w="1191" w:type="dxa"/>
          </w:tcPr>
          <w:p w:rsidR="000F19E9" w:rsidRDefault="000F19E9">
            <w:pPr>
              <w:pStyle w:val="ConsPlusNormal"/>
              <w:jc w:val="center"/>
            </w:pPr>
            <w:r>
              <w:t>0,0450</w:t>
            </w:r>
          </w:p>
        </w:tc>
        <w:tc>
          <w:tcPr>
            <w:tcW w:w="1342" w:type="dxa"/>
          </w:tcPr>
          <w:p w:rsidR="000F19E9" w:rsidRDefault="000F19E9">
            <w:pPr>
              <w:pStyle w:val="ConsPlusNormal"/>
              <w:jc w:val="center"/>
            </w:pPr>
            <w:r>
              <w:t>0,0450</w:t>
            </w:r>
          </w:p>
        </w:tc>
      </w:tr>
      <w:tr w:rsidR="000F19E9">
        <w:tc>
          <w:tcPr>
            <w:tcW w:w="4082" w:type="dxa"/>
          </w:tcPr>
          <w:p w:rsidR="000F19E9" w:rsidRDefault="000F19E9">
            <w:pPr>
              <w:pStyle w:val="ConsPlusNormal"/>
            </w:pPr>
            <w:r>
              <w:t>поселок Манас Карабудахкентского района</w:t>
            </w:r>
          </w:p>
        </w:tc>
        <w:tc>
          <w:tcPr>
            <w:tcW w:w="1361" w:type="dxa"/>
          </w:tcPr>
          <w:p w:rsidR="000F19E9" w:rsidRDefault="000F19E9">
            <w:pPr>
              <w:pStyle w:val="ConsPlusNormal"/>
              <w:jc w:val="center"/>
            </w:pPr>
            <w:r>
              <w:t>0,1912</w:t>
            </w:r>
          </w:p>
        </w:tc>
        <w:tc>
          <w:tcPr>
            <w:tcW w:w="1191" w:type="dxa"/>
          </w:tcPr>
          <w:p w:rsidR="000F19E9" w:rsidRDefault="000F19E9">
            <w:pPr>
              <w:pStyle w:val="ConsPlusNormal"/>
              <w:jc w:val="center"/>
            </w:pPr>
            <w:r>
              <w:t>0,1912</w:t>
            </w:r>
          </w:p>
        </w:tc>
        <w:tc>
          <w:tcPr>
            <w:tcW w:w="1342" w:type="dxa"/>
          </w:tcPr>
          <w:p w:rsidR="000F19E9" w:rsidRDefault="000F19E9">
            <w:pPr>
              <w:pStyle w:val="ConsPlusNormal"/>
              <w:jc w:val="center"/>
            </w:pPr>
            <w:r>
              <w:t>0,1912</w:t>
            </w:r>
          </w:p>
        </w:tc>
      </w:tr>
      <w:tr w:rsidR="000F19E9">
        <w:tc>
          <w:tcPr>
            <w:tcW w:w="4082" w:type="dxa"/>
          </w:tcPr>
          <w:p w:rsidR="000F19E9" w:rsidRDefault="000F19E9">
            <w:pPr>
              <w:pStyle w:val="ConsPlusNormal"/>
            </w:pPr>
            <w:r>
              <w:t>поселок Ачи-Су Карабудахкентского района</w:t>
            </w:r>
          </w:p>
        </w:tc>
        <w:tc>
          <w:tcPr>
            <w:tcW w:w="1361" w:type="dxa"/>
          </w:tcPr>
          <w:p w:rsidR="000F19E9" w:rsidRDefault="000F19E9">
            <w:pPr>
              <w:pStyle w:val="ConsPlusNormal"/>
              <w:jc w:val="center"/>
            </w:pPr>
            <w:r>
              <w:t>0,0405</w:t>
            </w:r>
          </w:p>
        </w:tc>
        <w:tc>
          <w:tcPr>
            <w:tcW w:w="1191" w:type="dxa"/>
          </w:tcPr>
          <w:p w:rsidR="000F19E9" w:rsidRDefault="000F19E9">
            <w:pPr>
              <w:pStyle w:val="ConsPlusNormal"/>
              <w:jc w:val="center"/>
            </w:pPr>
            <w:r>
              <w:t>0,0405</w:t>
            </w:r>
          </w:p>
        </w:tc>
        <w:tc>
          <w:tcPr>
            <w:tcW w:w="1342" w:type="dxa"/>
          </w:tcPr>
          <w:p w:rsidR="000F19E9" w:rsidRDefault="000F19E9">
            <w:pPr>
              <w:pStyle w:val="ConsPlusNormal"/>
              <w:jc w:val="center"/>
            </w:pPr>
            <w:r>
              <w:t>0,0405</w:t>
            </w:r>
          </w:p>
        </w:tc>
      </w:tr>
      <w:tr w:rsidR="000F19E9">
        <w:tc>
          <w:tcPr>
            <w:tcW w:w="4082" w:type="dxa"/>
          </w:tcPr>
          <w:p w:rsidR="000F19E9" w:rsidRDefault="000F19E9">
            <w:pPr>
              <w:pStyle w:val="ConsPlusNormal"/>
            </w:pPr>
            <w:r>
              <w:t>поселок Тюбе Кумторкалинского района</w:t>
            </w:r>
          </w:p>
        </w:tc>
        <w:tc>
          <w:tcPr>
            <w:tcW w:w="1361" w:type="dxa"/>
          </w:tcPr>
          <w:p w:rsidR="000F19E9" w:rsidRDefault="000F19E9">
            <w:pPr>
              <w:pStyle w:val="ConsPlusNormal"/>
              <w:jc w:val="center"/>
            </w:pPr>
            <w:r>
              <w:t>0,0352</w:t>
            </w:r>
          </w:p>
        </w:tc>
        <w:tc>
          <w:tcPr>
            <w:tcW w:w="1191" w:type="dxa"/>
          </w:tcPr>
          <w:p w:rsidR="000F19E9" w:rsidRDefault="000F19E9">
            <w:pPr>
              <w:pStyle w:val="ConsPlusNormal"/>
              <w:jc w:val="center"/>
            </w:pPr>
            <w:r>
              <w:t>0,0352</w:t>
            </w:r>
          </w:p>
        </w:tc>
        <w:tc>
          <w:tcPr>
            <w:tcW w:w="1342" w:type="dxa"/>
          </w:tcPr>
          <w:p w:rsidR="000F19E9" w:rsidRDefault="000F19E9">
            <w:pPr>
              <w:pStyle w:val="ConsPlusNormal"/>
              <w:jc w:val="center"/>
            </w:pPr>
            <w:r>
              <w:t>0,0352</w:t>
            </w:r>
          </w:p>
        </w:tc>
      </w:tr>
      <w:tr w:rsidR="000F19E9">
        <w:tc>
          <w:tcPr>
            <w:tcW w:w="4082" w:type="dxa"/>
          </w:tcPr>
          <w:p w:rsidR="000F19E9" w:rsidRDefault="000F19E9">
            <w:pPr>
              <w:pStyle w:val="ConsPlusNormal"/>
            </w:pPr>
            <w:r>
              <w:t>поселок Шамилькала Унцукульского района</w:t>
            </w:r>
          </w:p>
        </w:tc>
        <w:tc>
          <w:tcPr>
            <w:tcW w:w="1361" w:type="dxa"/>
          </w:tcPr>
          <w:p w:rsidR="000F19E9" w:rsidRDefault="000F19E9">
            <w:pPr>
              <w:pStyle w:val="ConsPlusNormal"/>
              <w:jc w:val="center"/>
            </w:pPr>
            <w:r>
              <w:t>0,0156</w:t>
            </w:r>
          </w:p>
        </w:tc>
        <w:tc>
          <w:tcPr>
            <w:tcW w:w="1191" w:type="dxa"/>
          </w:tcPr>
          <w:p w:rsidR="000F19E9" w:rsidRDefault="000F19E9">
            <w:pPr>
              <w:pStyle w:val="ConsPlusNormal"/>
              <w:jc w:val="center"/>
            </w:pPr>
            <w:r>
              <w:t>0,0156</w:t>
            </w:r>
          </w:p>
        </w:tc>
        <w:tc>
          <w:tcPr>
            <w:tcW w:w="1342" w:type="dxa"/>
          </w:tcPr>
          <w:p w:rsidR="000F19E9" w:rsidRDefault="000F19E9">
            <w:pPr>
              <w:pStyle w:val="ConsPlusNormal"/>
              <w:jc w:val="center"/>
            </w:pPr>
            <w:r>
              <w:t>0,0156</w:t>
            </w:r>
          </w:p>
        </w:tc>
      </w:tr>
      <w:tr w:rsidR="000F19E9">
        <w:tc>
          <w:tcPr>
            <w:tcW w:w="4082" w:type="dxa"/>
          </w:tcPr>
          <w:p w:rsidR="000F19E9" w:rsidRDefault="000F19E9">
            <w:pPr>
              <w:pStyle w:val="ConsPlusNormal"/>
            </w:pPr>
            <w:r>
              <w:t>ВСЕГО</w:t>
            </w:r>
          </w:p>
        </w:tc>
        <w:tc>
          <w:tcPr>
            <w:tcW w:w="1361" w:type="dxa"/>
          </w:tcPr>
          <w:p w:rsidR="000F19E9" w:rsidRDefault="000F19E9">
            <w:pPr>
              <w:pStyle w:val="ConsPlusNormal"/>
              <w:jc w:val="center"/>
            </w:pPr>
            <w:r>
              <w:t>100,0000</w:t>
            </w:r>
          </w:p>
        </w:tc>
        <w:tc>
          <w:tcPr>
            <w:tcW w:w="1191" w:type="dxa"/>
          </w:tcPr>
          <w:p w:rsidR="000F19E9" w:rsidRDefault="000F19E9">
            <w:pPr>
              <w:pStyle w:val="ConsPlusNormal"/>
              <w:jc w:val="center"/>
            </w:pPr>
            <w:r>
              <w:t>100,0000</w:t>
            </w:r>
          </w:p>
        </w:tc>
        <w:tc>
          <w:tcPr>
            <w:tcW w:w="1342" w:type="dxa"/>
          </w:tcPr>
          <w:p w:rsidR="000F19E9" w:rsidRDefault="000F19E9">
            <w:pPr>
              <w:pStyle w:val="ConsPlusNormal"/>
              <w:jc w:val="center"/>
            </w:pPr>
            <w:r>
              <w:t>100,0000</w:t>
            </w:r>
          </w:p>
        </w:tc>
      </w:tr>
    </w:tbl>
    <w:p w:rsidR="000F19E9" w:rsidRDefault="000F19E9">
      <w:pPr>
        <w:pStyle w:val="ConsPlusNormal"/>
        <w:jc w:val="both"/>
      </w:pPr>
    </w:p>
    <w:p w:rsidR="000F19E9" w:rsidRDefault="000F19E9">
      <w:pPr>
        <w:pStyle w:val="ConsPlusNormal"/>
        <w:jc w:val="both"/>
      </w:pPr>
    </w:p>
    <w:p w:rsidR="000F19E9" w:rsidRDefault="000F19E9">
      <w:pPr>
        <w:pStyle w:val="ConsPlusNormal"/>
        <w:jc w:val="both"/>
      </w:pPr>
    </w:p>
    <w:p w:rsidR="000F19E9" w:rsidRDefault="000F19E9">
      <w:pPr>
        <w:pStyle w:val="ConsPlusNormal"/>
        <w:jc w:val="both"/>
      </w:pPr>
    </w:p>
    <w:p w:rsidR="000F19E9" w:rsidRDefault="000F19E9">
      <w:pPr>
        <w:pStyle w:val="ConsPlusNormal"/>
        <w:jc w:val="both"/>
      </w:pPr>
    </w:p>
    <w:p w:rsidR="000F19E9" w:rsidRDefault="000F19E9">
      <w:pPr>
        <w:pStyle w:val="ConsPlusNormal"/>
        <w:jc w:val="right"/>
        <w:outlineLvl w:val="0"/>
      </w:pPr>
      <w:r>
        <w:t>Приложение N 6</w:t>
      </w:r>
    </w:p>
    <w:p w:rsidR="000F19E9" w:rsidRDefault="000F19E9">
      <w:pPr>
        <w:pStyle w:val="ConsPlusNormal"/>
        <w:jc w:val="right"/>
      </w:pPr>
      <w:r>
        <w:t>к Закону Республики Дагестан</w:t>
      </w:r>
    </w:p>
    <w:p w:rsidR="000F19E9" w:rsidRDefault="000F19E9">
      <w:pPr>
        <w:pStyle w:val="ConsPlusNormal"/>
        <w:jc w:val="right"/>
      </w:pPr>
      <w:r>
        <w:t>"О республиканском бюджете</w:t>
      </w:r>
    </w:p>
    <w:p w:rsidR="000F19E9" w:rsidRDefault="000F19E9">
      <w:pPr>
        <w:pStyle w:val="ConsPlusNormal"/>
        <w:jc w:val="right"/>
      </w:pPr>
      <w:r>
        <w:t>Республики Дагестан на 2021 год</w:t>
      </w:r>
    </w:p>
    <w:p w:rsidR="000F19E9" w:rsidRDefault="000F19E9">
      <w:pPr>
        <w:pStyle w:val="ConsPlusNormal"/>
        <w:jc w:val="right"/>
      </w:pPr>
      <w:r>
        <w:t>и на плановый период 2022 и 2023 годов"</w:t>
      </w:r>
    </w:p>
    <w:p w:rsidR="000F19E9" w:rsidRDefault="000F19E9">
      <w:pPr>
        <w:pStyle w:val="ConsPlusNormal"/>
        <w:jc w:val="both"/>
      </w:pPr>
    </w:p>
    <w:p w:rsidR="000F19E9" w:rsidRDefault="000F19E9">
      <w:pPr>
        <w:pStyle w:val="ConsPlusTitle"/>
        <w:jc w:val="center"/>
      </w:pPr>
      <w:bookmarkStart w:id="10" w:name="P1123"/>
      <w:bookmarkEnd w:id="10"/>
      <w:r>
        <w:t>ПЕРЕЧЕНЬ</w:t>
      </w:r>
    </w:p>
    <w:p w:rsidR="000F19E9" w:rsidRDefault="000F19E9">
      <w:pPr>
        <w:pStyle w:val="ConsPlusTitle"/>
        <w:jc w:val="center"/>
      </w:pPr>
      <w:r>
        <w:t>ГЛАВНЫХ АДМИНИСТРАТОРОВ ДОХОДОВ РЕСПУБЛИКАНСКОГО БЮДЖЕТА</w:t>
      </w:r>
    </w:p>
    <w:p w:rsidR="000F19E9" w:rsidRDefault="000F19E9">
      <w:pPr>
        <w:pStyle w:val="ConsPlusTitle"/>
        <w:jc w:val="center"/>
      </w:pPr>
      <w:r>
        <w:t>РЕСПУБЛИКИ ДАГЕСТАН - ОРГАНОВ ГОСУДАРСТВЕННОЙ ВЛАСТИ</w:t>
      </w:r>
    </w:p>
    <w:p w:rsidR="000F19E9" w:rsidRDefault="000F19E9">
      <w:pPr>
        <w:pStyle w:val="ConsPlusTitle"/>
        <w:jc w:val="center"/>
      </w:pPr>
      <w:r>
        <w:t>РЕСПУБЛИКИ ДАГЕСТАН НА 2021 ГОД И НА ПЛАНОВЫЙ ПЕРИОД</w:t>
      </w:r>
    </w:p>
    <w:p w:rsidR="000F19E9" w:rsidRDefault="000F19E9">
      <w:pPr>
        <w:pStyle w:val="ConsPlusTitle"/>
        <w:jc w:val="center"/>
      </w:pPr>
      <w:r>
        <w:t>2022 И 2023 ГОДОВ</w:t>
      </w:r>
    </w:p>
    <w:p w:rsidR="000F19E9" w:rsidRDefault="000F19E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1"/>
        <w:gridCol w:w="2721"/>
        <w:gridCol w:w="3969"/>
      </w:tblGrid>
      <w:tr w:rsidR="000F19E9">
        <w:tc>
          <w:tcPr>
            <w:tcW w:w="4252" w:type="dxa"/>
            <w:gridSpan w:val="2"/>
          </w:tcPr>
          <w:p w:rsidR="000F19E9" w:rsidRDefault="000F19E9">
            <w:pPr>
              <w:pStyle w:val="ConsPlusNormal"/>
              <w:jc w:val="center"/>
            </w:pPr>
            <w:r>
              <w:t>Код бюджетной классификации</w:t>
            </w:r>
          </w:p>
        </w:tc>
        <w:tc>
          <w:tcPr>
            <w:tcW w:w="3969" w:type="dxa"/>
            <w:vMerge w:val="restart"/>
          </w:tcPr>
          <w:p w:rsidR="000F19E9" w:rsidRDefault="000F19E9">
            <w:pPr>
              <w:pStyle w:val="ConsPlusNormal"/>
              <w:jc w:val="center"/>
            </w:pPr>
            <w:r>
              <w:t>Наименование главного администратора доходов республиканского бюджета Республики Дагестан</w:t>
            </w:r>
          </w:p>
        </w:tc>
      </w:tr>
      <w:tr w:rsidR="000F19E9">
        <w:tc>
          <w:tcPr>
            <w:tcW w:w="1531" w:type="dxa"/>
          </w:tcPr>
          <w:p w:rsidR="000F19E9" w:rsidRDefault="000F19E9">
            <w:pPr>
              <w:pStyle w:val="ConsPlusNormal"/>
              <w:jc w:val="center"/>
            </w:pPr>
            <w:r>
              <w:t>главного администратора доходов</w:t>
            </w:r>
          </w:p>
        </w:tc>
        <w:tc>
          <w:tcPr>
            <w:tcW w:w="2721" w:type="dxa"/>
          </w:tcPr>
          <w:p w:rsidR="000F19E9" w:rsidRDefault="000F19E9">
            <w:pPr>
              <w:pStyle w:val="ConsPlusNormal"/>
              <w:jc w:val="center"/>
            </w:pPr>
            <w:r>
              <w:t>доходов республиканского бюджета Республики Дагестан</w:t>
            </w:r>
          </w:p>
        </w:tc>
        <w:tc>
          <w:tcPr>
            <w:tcW w:w="3969" w:type="dxa"/>
            <w:vMerge/>
          </w:tcPr>
          <w:p w:rsidR="000F19E9" w:rsidRDefault="000F19E9"/>
        </w:tc>
      </w:tr>
      <w:tr w:rsidR="000F19E9">
        <w:tc>
          <w:tcPr>
            <w:tcW w:w="1531" w:type="dxa"/>
          </w:tcPr>
          <w:p w:rsidR="000F19E9" w:rsidRDefault="000F19E9">
            <w:pPr>
              <w:pStyle w:val="ConsPlusNormal"/>
              <w:jc w:val="center"/>
            </w:pPr>
            <w:r>
              <w:lastRenderedPageBreak/>
              <w:t>1</w:t>
            </w:r>
          </w:p>
        </w:tc>
        <w:tc>
          <w:tcPr>
            <w:tcW w:w="2721" w:type="dxa"/>
          </w:tcPr>
          <w:p w:rsidR="000F19E9" w:rsidRDefault="000F19E9">
            <w:pPr>
              <w:pStyle w:val="ConsPlusNormal"/>
              <w:jc w:val="center"/>
            </w:pPr>
            <w:r>
              <w:t>2</w:t>
            </w:r>
          </w:p>
        </w:tc>
        <w:tc>
          <w:tcPr>
            <w:tcW w:w="3969" w:type="dxa"/>
          </w:tcPr>
          <w:p w:rsidR="000F19E9" w:rsidRDefault="000F19E9">
            <w:pPr>
              <w:pStyle w:val="ConsPlusNormal"/>
              <w:jc w:val="center"/>
            </w:pPr>
            <w:r>
              <w:t>3</w:t>
            </w:r>
          </w:p>
        </w:tc>
      </w:tr>
      <w:tr w:rsidR="000F19E9">
        <w:tc>
          <w:tcPr>
            <w:tcW w:w="1531" w:type="dxa"/>
          </w:tcPr>
          <w:p w:rsidR="000F19E9" w:rsidRDefault="000F19E9">
            <w:pPr>
              <w:pStyle w:val="ConsPlusNormal"/>
              <w:jc w:val="center"/>
            </w:pPr>
            <w:r>
              <w:t>002</w:t>
            </w:r>
          </w:p>
        </w:tc>
        <w:tc>
          <w:tcPr>
            <w:tcW w:w="2721" w:type="dxa"/>
          </w:tcPr>
          <w:p w:rsidR="000F19E9" w:rsidRDefault="000F19E9">
            <w:pPr>
              <w:pStyle w:val="ConsPlusNormal"/>
            </w:pPr>
          </w:p>
        </w:tc>
        <w:tc>
          <w:tcPr>
            <w:tcW w:w="3969" w:type="dxa"/>
          </w:tcPr>
          <w:p w:rsidR="000F19E9" w:rsidRDefault="000F19E9">
            <w:pPr>
              <w:pStyle w:val="ConsPlusNormal"/>
            </w:pPr>
            <w:r>
              <w:t>Аппарат Народного Собрания Республики Дагестан</w:t>
            </w:r>
          </w:p>
        </w:tc>
      </w:tr>
      <w:tr w:rsidR="000F19E9">
        <w:tc>
          <w:tcPr>
            <w:tcW w:w="1531" w:type="dxa"/>
          </w:tcPr>
          <w:p w:rsidR="000F19E9" w:rsidRDefault="000F19E9">
            <w:pPr>
              <w:pStyle w:val="ConsPlusNormal"/>
              <w:jc w:val="center"/>
            </w:pPr>
            <w:r>
              <w:t>002</w:t>
            </w:r>
          </w:p>
        </w:tc>
        <w:tc>
          <w:tcPr>
            <w:tcW w:w="2721" w:type="dxa"/>
          </w:tcPr>
          <w:p w:rsidR="000F19E9" w:rsidRDefault="000F19E9">
            <w:pPr>
              <w:pStyle w:val="ConsPlusNormal"/>
              <w:jc w:val="center"/>
            </w:pPr>
            <w:r>
              <w:t>2 02 45142 02 0000 150</w:t>
            </w:r>
          </w:p>
        </w:tc>
        <w:tc>
          <w:tcPr>
            <w:tcW w:w="3969" w:type="dxa"/>
          </w:tcPr>
          <w:p w:rsidR="000F19E9" w:rsidRDefault="000F19E9">
            <w:pPr>
              <w:pStyle w:val="ConsPlusNormal"/>
            </w:pPr>
            <w:r>
              <w:t>Межбюджетные трансферты, передаваемые бюджетам субъектов Российской Федерации на обеспечение членов Совета Федерации и их помощников в субъектах Российской Федерации</w:t>
            </w:r>
          </w:p>
        </w:tc>
      </w:tr>
      <w:tr w:rsidR="000F19E9">
        <w:tc>
          <w:tcPr>
            <w:tcW w:w="1531" w:type="dxa"/>
          </w:tcPr>
          <w:p w:rsidR="000F19E9" w:rsidRDefault="000F19E9">
            <w:pPr>
              <w:pStyle w:val="ConsPlusNormal"/>
              <w:jc w:val="center"/>
            </w:pPr>
            <w:r>
              <w:t>005</w:t>
            </w:r>
          </w:p>
        </w:tc>
        <w:tc>
          <w:tcPr>
            <w:tcW w:w="2721" w:type="dxa"/>
          </w:tcPr>
          <w:p w:rsidR="000F19E9" w:rsidRDefault="000F19E9">
            <w:pPr>
              <w:pStyle w:val="ConsPlusNormal"/>
            </w:pPr>
          </w:p>
        </w:tc>
        <w:tc>
          <w:tcPr>
            <w:tcW w:w="3969" w:type="dxa"/>
          </w:tcPr>
          <w:p w:rsidR="000F19E9" w:rsidRDefault="000F19E9">
            <w:pPr>
              <w:pStyle w:val="ConsPlusNormal"/>
            </w:pPr>
            <w:r>
              <w:t>Счетная палата Республики Дагестан</w:t>
            </w:r>
          </w:p>
        </w:tc>
      </w:tr>
      <w:tr w:rsidR="000F19E9">
        <w:tc>
          <w:tcPr>
            <w:tcW w:w="1531" w:type="dxa"/>
          </w:tcPr>
          <w:p w:rsidR="000F19E9" w:rsidRDefault="000F19E9">
            <w:pPr>
              <w:pStyle w:val="ConsPlusNormal"/>
              <w:jc w:val="center"/>
            </w:pPr>
            <w:r>
              <w:t>005</w:t>
            </w:r>
          </w:p>
        </w:tc>
        <w:tc>
          <w:tcPr>
            <w:tcW w:w="2721" w:type="dxa"/>
          </w:tcPr>
          <w:p w:rsidR="000F19E9" w:rsidRDefault="000F19E9">
            <w:pPr>
              <w:pStyle w:val="ConsPlusNormal"/>
              <w:jc w:val="center"/>
            </w:pPr>
            <w:r>
              <w:t>1 16 32000 02 0000 140</w:t>
            </w:r>
          </w:p>
        </w:tc>
        <w:tc>
          <w:tcPr>
            <w:tcW w:w="3969" w:type="dxa"/>
          </w:tcPr>
          <w:p w:rsidR="000F19E9" w:rsidRDefault="000F19E9">
            <w:pPr>
              <w:pStyle w:val="ConsPlusNormal"/>
            </w:pPr>
            <w: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субъектов Российской Федерации)</w:t>
            </w:r>
          </w:p>
        </w:tc>
      </w:tr>
      <w:tr w:rsidR="000F19E9">
        <w:tc>
          <w:tcPr>
            <w:tcW w:w="1531" w:type="dxa"/>
          </w:tcPr>
          <w:p w:rsidR="000F19E9" w:rsidRDefault="000F19E9">
            <w:pPr>
              <w:pStyle w:val="ConsPlusNormal"/>
              <w:jc w:val="center"/>
            </w:pPr>
            <w:r>
              <w:t>005</w:t>
            </w:r>
          </w:p>
        </w:tc>
        <w:tc>
          <w:tcPr>
            <w:tcW w:w="2721" w:type="dxa"/>
          </w:tcPr>
          <w:p w:rsidR="000F19E9" w:rsidRDefault="000F19E9">
            <w:pPr>
              <w:pStyle w:val="ConsPlusNormal"/>
              <w:jc w:val="center"/>
            </w:pPr>
            <w:r>
              <w:t>1 16 18020 02 0000 140</w:t>
            </w:r>
          </w:p>
        </w:tc>
        <w:tc>
          <w:tcPr>
            <w:tcW w:w="3969" w:type="dxa"/>
          </w:tcPr>
          <w:p w:rsidR="000F19E9" w:rsidRDefault="000F19E9">
            <w:pPr>
              <w:pStyle w:val="ConsPlusNormal"/>
            </w:pPr>
            <w:r>
              <w:t>Денежные взыскания (штрафы) за нарушение бюджетного законодательства (в части бюджетов субъектов Российской Федерации)</w:t>
            </w:r>
          </w:p>
        </w:tc>
      </w:tr>
      <w:tr w:rsidR="000F19E9">
        <w:tc>
          <w:tcPr>
            <w:tcW w:w="1531" w:type="dxa"/>
          </w:tcPr>
          <w:p w:rsidR="000F19E9" w:rsidRDefault="000F19E9">
            <w:pPr>
              <w:pStyle w:val="ConsPlusNormal"/>
              <w:jc w:val="center"/>
            </w:pPr>
            <w:r>
              <w:t>005</w:t>
            </w:r>
          </w:p>
        </w:tc>
        <w:tc>
          <w:tcPr>
            <w:tcW w:w="2721" w:type="dxa"/>
          </w:tcPr>
          <w:p w:rsidR="000F19E9" w:rsidRDefault="000F19E9">
            <w:pPr>
              <w:pStyle w:val="ConsPlusNormal"/>
              <w:jc w:val="center"/>
            </w:pPr>
            <w:r>
              <w:t>1 17 01020 02 0000 180</w:t>
            </w:r>
          </w:p>
        </w:tc>
        <w:tc>
          <w:tcPr>
            <w:tcW w:w="3969" w:type="dxa"/>
          </w:tcPr>
          <w:p w:rsidR="000F19E9" w:rsidRDefault="000F19E9">
            <w:pPr>
              <w:pStyle w:val="ConsPlusNormal"/>
            </w:pPr>
            <w:r>
              <w:t>Невыясненные поступления, зачисляемые в бюджеты субъектов Российской Федерации</w:t>
            </w:r>
          </w:p>
        </w:tc>
      </w:tr>
      <w:tr w:rsidR="000F19E9">
        <w:tc>
          <w:tcPr>
            <w:tcW w:w="1531" w:type="dxa"/>
          </w:tcPr>
          <w:p w:rsidR="000F19E9" w:rsidRDefault="000F19E9">
            <w:pPr>
              <w:pStyle w:val="ConsPlusNormal"/>
              <w:jc w:val="center"/>
            </w:pPr>
            <w:r>
              <w:t>005</w:t>
            </w:r>
          </w:p>
        </w:tc>
        <w:tc>
          <w:tcPr>
            <w:tcW w:w="2721" w:type="dxa"/>
          </w:tcPr>
          <w:p w:rsidR="000F19E9" w:rsidRDefault="000F19E9">
            <w:pPr>
              <w:pStyle w:val="ConsPlusNormal"/>
              <w:jc w:val="center"/>
            </w:pPr>
            <w:r>
              <w:t>1 16 01053 01 0000 140</w:t>
            </w:r>
          </w:p>
        </w:tc>
        <w:tc>
          <w:tcPr>
            <w:tcW w:w="3969" w:type="dxa"/>
          </w:tcPr>
          <w:p w:rsidR="000F19E9" w:rsidRDefault="000F19E9">
            <w:pPr>
              <w:pStyle w:val="ConsPlusNormal"/>
            </w:pPr>
            <w:r>
              <w:t xml:space="preserve">Административные штрафы, установленные </w:t>
            </w:r>
            <w:hyperlink r:id="rId23" w:history="1">
              <w:r>
                <w:rPr>
                  <w:color w:val="0000FF"/>
                </w:rPr>
                <w:t>главой 5</w:t>
              </w:r>
            </w:hyperlink>
            <w: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w:t>
            </w:r>
            <w:r>
              <w:lastRenderedPageBreak/>
              <w:t>несовершеннолетних и защите их прав</w:t>
            </w:r>
          </w:p>
        </w:tc>
      </w:tr>
      <w:tr w:rsidR="000F19E9">
        <w:tc>
          <w:tcPr>
            <w:tcW w:w="1531" w:type="dxa"/>
          </w:tcPr>
          <w:p w:rsidR="000F19E9" w:rsidRDefault="000F19E9">
            <w:pPr>
              <w:pStyle w:val="ConsPlusNormal"/>
              <w:jc w:val="center"/>
            </w:pPr>
            <w:r>
              <w:lastRenderedPageBreak/>
              <w:t>005</w:t>
            </w:r>
          </w:p>
        </w:tc>
        <w:tc>
          <w:tcPr>
            <w:tcW w:w="2721" w:type="dxa"/>
          </w:tcPr>
          <w:p w:rsidR="000F19E9" w:rsidRDefault="000F19E9">
            <w:pPr>
              <w:pStyle w:val="ConsPlusNormal"/>
              <w:jc w:val="center"/>
            </w:pPr>
            <w:r>
              <w:t>1 16 01151 01 0000 140</w:t>
            </w:r>
          </w:p>
        </w:tc>
        <w:tc>
          <w:tcPr>
            <w:tcW w:w="3969" w:type="dxa"/>
          </w:tcPr>
          <w:p w:rsidR="000F19E9" w:rsidRDefault="000F19E9">
            <w:pPr>
              <w:pStyle w:val="ConsPlusNormal"/>
            </w:pPr>
            <w:r>
              <w:t xml:space="preserve">Административные штрафы, установленные </w:t>
            </w:r>
            <w:hyperlink r:id="rId24" w:history="1">
              <w:r>
                <w:rPr>
                  <w:color w:val="0000FF"/>
                </w:rPr>
                <w:t>главой 15</w:t>
              </w:r>
            </w:hyperlink>
            <w: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hyperlink r:id="rId25" w:history="1">
              <w:r>
                <w:rPr>
                  <w:color w:val="0000FF"/>
                </w:rPr>
                <w:t>пункте 6 статьи 46</w:t>
              </w:r>
            </w:hyperlink>
            <w:r>
              <w:t xml:space="preserve">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w:t>
            </w:r>
          </w:p>
        </w:tc>
      </w:tr>
      <w:tr w:rsidR="000F19E9">
        <w:tc>
          <w:tcPr>
            <w:tcW w:w="1531" w:type="dxa"/>
          </w:tcPr>
          <w:p w:rsidR="000F19E9" w:rsidRDefault="000F19E9">
            <w:pPr>
              <w:pStyle w:val="ConsPlusNormal"/>
              <w:jc w:val="center"/>
            </w:pPr>
            <w:r>
              <w:t>005</w:t>
            </w:r>
          </w:p>
        </w:tc>
        <w:tc>
          <w:tcPr>
            <w:tcW w:w="2721" w:type="dxa"/>
          </w:tcPr>
          <w:p w:rsidR="000F19E9" w:rsidRDefault="000F19E9">
            <w:pPr>
              <w:pStyle w:val="ConsPlusNormal"/>
              <w:jc w:val="center"/>
            </w:pPr>
            <w:r>
              <w:t>1 16 01153 01 0000 140</w:t>
            </w:r>
          </w:p>
        </w:tc>
        <w:tc>
          <w:tcPr>
            <w:tcW w:w="3969" w:type="dxa"/>
          </w:tcPr>
          <w:p w:rsidR="000F19E9" w:rsidRDefault="000F19E9">
            <w:pPr>
              <w:pStyle w:val="ConsPlusNormal"/>
            </w:pPr>
            <w:r>
              <w:t xml:space="preserve">Административные штрафы, установленные </w:t>
            </w:r>
            <w:hyperlink r:id="rId26" w:history="1">
              <w:r>
                <w:rPr>
                  <w:color w:val="0000FF"/>
                </w:rPr>
                <w:t>главой 15</w:t>
              </w:r>
            </w:hyperlink>
            <w: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hyperlink r:id="rId27" w:history="1">
              <w:r>
                <w:rPr>
                  <w:color w:val="0000FF"/>
                </w:rPr>
                <w:t>пункте 6 статьи 46</w:t>
              </w:r>
            </w:hyperlink>
            <w:r>
              <w:t xml:space="preserve"> Бюджетного кодекса Российской Федерации), налагаемые мировыми судьями, комиссиями по делам несовершеннолетних и защите их прав</w:t>
            </w:r>
          </w:p>
        </w:tc>
      </w:tr>
      <w:tr w:rsidR="000F19E9">
        <w:tc>
          <w:tcPr>
            <w:tcW w:w="1531" w:type="dxa"/>
          </w:tcPr>
          <w:p w:rsidR="000F19E9" w:rsidRDefault="000F19E9">
            <w:pPr>
              <w:pStyle w:val="ConsPlusNormal"/>
              <w:jc w:val="center"/>
            </w:pPr>
            <w:r>
              <w:t>005</w:t>
            </w:r>
          </w:p>
        </w:tc>
        <w:tc>
          <w:tcPr>
            <w:tcW w:w="2721" w:type="dxa"/>
          </w:tcPr>
          <w:p w:rsidR="000F19E9" w:rsidRDefault="000F19E9">
            <w:pPr>
              <w:pStyle w:val="ConsPlusNormal"/>
              <w:jc w:val="center"/>
            </w:pPr>
            <w:r>
              <w:t>1 16 01155 01 0000 140</w:t>
            </w:r>
          </w:p>
        </w:tc>
        <w:tc>
          <w:tcPr>
            <w:tcW w:w="3969" w:type="dxa"/>
          </w:tcPr>
          <w:p w:rsidR="000F19E9" w:rsidRDefault="000F19E9">
            <w:pPr>
              <w:pStyle w:val="ConsPlusNormal"/>
            </w:pPr>
            <w:r>
              <w:t xml:space="preserve">Административные штрафы, установленные </w:t>
            </w:r>
            <w:hyperlink r:id="rId28" w:history="1">
              <w:r>
                <w:rPr>
                  <w:color w:val="0000FF"/>
                </w:rPr>
                <w:t>главой 15</w:t>
              </w:r>
            </w:hyperlink>
            <w:r>
              <w:t xml:space="preserve"> Кодекса Российской Федерации </w:t>
            </w:r>
            <w:r>
              <w:lastRenderedPageBreak/>
              <w:t>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субъекта Российской Федерации</w:t>
            </w:r>
          </w:p>
        </w:tc>
      </w:tr>
      <w:tr w:rsidR="000F19E9">
        <w:tc>
          <w:tcPr>
            <w:tcW w:w="1531" w:type="dxa"/>
          </w:tcPr>
          <w:p w:rsidR="000F19E9" w:rsidRDefault="000F19E9">
            <w:pPr>
              <w:pStyle w:val="ConsPlusNormal"/>
              <w:jc w:val="center"/>
            </w:pPr>
            <w:r>
              <w:lastRenderedPageBreak/>
              <w:t>005</w:t>
            </w:r>
          </w:p>
        </w:tc>
        <w:tc>
          <w:tcPr>
            <w:tcW w:w="2721" w:type="dxa"/>
          </w:tcPr>
          <w:p w:rsidR="000F19E9" w:rsidRDefault="000F19E9">
            <w:pPr>
              <w:pStyle w:val="ConsPlusNormal"/>
              <w:jc w:val="center"/>
            </w:pPr>
            <w:r>
              <w:t>1 16 01157 01 0000 140</w:t>
            </w:r>
          </w:p>
        </w:tc>
        <w:tc>
          <w:tcPr>
            <w:tcW w:w="3969" w:type="dxa"/>
          </w:tcPr>
          <w:p w:rsidR="000F19E9" w:rsidRDefault="000F19E9">
            <w:pPr>
              <w:pStyle w:val="ConsPlusNormal"/>
            </w:pPr>
            <w:r>
              <w:t xml:space="preserve">Административные штрафы, установленные </w:t>
            </w:r>
            <w:hyperlink r:id="rId29" w:history="1">
              <w:r>
                <w:rPr>
                  <w:color w:val="0000FF"/>
                </w:rPr>
                <w:t>главой 15</w:t>
              </w:r>
            </w:hyperlink>
            <w:r>
              <w:t xml:space="preserve">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w:t>
            </w:r>
            <w:r>
              <w:lastRenderedPageBreak/>
              <w:t>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r>
      <w:tr w:rsidR="000F19E9">
        <w:tc>
          <w:tcPr>
            <w:tcW w:w="1531" w:type="dxa"/>
          </w:tcPr>
          <w:p w:rsidR="000F19E9" w:rsidRDefault="000F19E9">
            <w:pPr>
              <w:pStyle w:val="ConsPlusNormal"/>
              <w:jc w:val="center"/>
            </w:pPr>
            <w:r>
              <w:lastRenderedPageBreak/>
              <w:t>005</w:t>
            </w:r>
          </w:p>
        </w:tc>
        <w:tc>
          <w:tcPr>
            <w:tcW w:w="2721" w:type="dxa"/>
          </w:tcPr>
          <w:p w:rsidR="000F19E9" w:rsidRDefault="000F19E9">
            <w:pPr>
              <w:pStyle w:val="ConsPlusNormal"/>
              <w:jc w:val="center"/>
            </w:pPr>
            <w:r>
              <w:t>1 16 01191 01 0000 140</w:t>
            </w:r>
          </w:p>
        </w:tc>
        <w:tc>
          <w:tcPr>
            <w:tcW w:w="3969" w:type="dxa"/>
          </w:tcPr>
          <w:p w:rsidR="000F19E9" w:rsidRDefault="000F19E9">
            <w:pPr>
              <w:pStyle w:val="ConsPlusNormal"/>
            </w:pPr>
            <w:r>
              <w:t xml:space="preserve">Административные штрафы, установленные </w:t>
            </w:r>
            <w:hyperlink r:id="rId30" w:history="1">
              <w:r>
                <w:rPr>
                  <w:color w:val="0000FF"/>
                </w:rPr>
                <w:t>главой 19</w:t>
              </w:r>
            </w:hyperlink>
            <w: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w:t>
            </w:r>
          </w:p>
        </w:tc>
      </w:tr>
      <w:tr w:rsidR="000F19E9">
        <w:tc>
          <w:tcPr>
            <w:tcW w:w="1531" w:type="dxa"/>
          </w:tcPr>
          <w:p w:rsidR="000F19E9" w:rsidRDefault="000F19E9">
            <w:pPr>
              <w:pStyle w:val="ConsPlusNormal"/>
              <w:jc w:val="center"/>
            </w:pPr>
            <w:r>
              <w:t>005</w:t>
            </w:r>
          </w:p>
        </w:tc>
        <w:tc>
          <w:tcPr>
            <w:tcW w:w="2721" w:type="dxa"/>
          </w:tcPr>
          <w:p w:rsidR="000F19E9" w:rsidRDefault="000F19E9">
            <w:pPr>
              <w:pStyle w:val="ConsPlusNormal"/>
              <w:jc w:val="center"/>
            </w:pPr>
            <w:r>
              <w:t>1 16 01193 01 0000 140</w:t>
            </w:r>
          </w:p>
        </w:tc>
        <w:tc>
          <w:tcPr>
            <w:tcW w:w="3969" w:type="dxa"/>
          </w:tcPr>
          <w:p w:rsidR="000F19E9" w:rsidRDefault="000F19E9">
            <w:pPr>
              <w:pStyle w:val="ConsPlusNormal"/>
            </w:pPr>
            <w:r>
              <w:t xml:space="preserve">Административные штрафы, установленные </w:t>
            </w:r>
            <w:hyperlink r:id="rId31" w:history="1">
              <w:r>
                <w:rPr>
                  <w:color w:val="0000FF"/>
                </w:rPr>
                <w:t>главой 19</w:t>
              </w:r>
            </w:hyperlink>
            <w: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w:t>
            </w:r>
            <w:r>
              <w:lastRenderedPageBreak/>
              <w:t>несовершеннолетних и защите их прав</w:t>
            </w:r>
          </w:p>
        </w:tc>
      </w:tr>
      <w:tr w:rsidR="000F19E9">
        <w:tc>
          <w:tcPr>
            <w:tcW w:w="1531" w:type="dxa"/>
          </w:tcPr>
          <w:p w:rsidR="000F19E9" w:rsidRDefault="000F19E9">
            <w:pPr>
              <w:pStyle w:val="ConsPlusNormal"/>
              <w:jc w:val="center"/>
            </w:pPr>
            <w:r>
              <w:lastRenderedPageBreak/>
              <w:t>005</w:t>
            </w:r>
          </w:p>
        </w:tc>
        <w:tc>
          <w:tcPr>
            <w:tcW w:w="2721" w:type="dxa"/>
          </w:tcPr>
          <w:p w:rsidR="000F19E9" w:rsidRDefault="000F19E9">
            <w:pPr>
              <w:pStyle w:val="ConsPlusNormal"/>
              <w:jc w:val="center"/>
            </w:pPr>
            <w:r>
              <w:t>1 17 01010 01 0000 180</w:t>
            </w:r>
          </w:p>
        </w:tc>
        <w:tc>
          <w:tcPr>
            <w:tcW w:w="3969" w:type="dxa"/>
          </w:tcPr>
          <w:p w:rsidR="000F19E9" w:rsidRDefault="000F19E9">
            <w:pPr>
              <w:pStyle w:val="ConsPlusNormal"/>
            </w:pPr>
            <w:r>
              <w:t>Невыясненные поступления, зачисляемые в федеральный бюджет</w:t>
            </w:r>
          </w:p>
        </w:tc>
      </w:tr>
      <w:tr w:rsidR="000F19E9">
        <w:tc>
          <w:tcPr>
            <w:tcW w:w="1531" w:type="dxa"/>
          </w:tcPr>
          <w:p w:rsidR="000F19E9" w:rsidRDefault="000F19E9">
            <w:pPr>
              <w:pStyle w:val="ConsPlusNormal"/>
              <w:jc w:val="center"/>
            </w:pPr>
            <w:r>
              <w:t>005</w:t>
            </w:r>
          </w:p>
        </w:tc>
        <w:tc>
          <w:tcPr>
            <w:tcW w:w="2721" w:type="dxa"/>
          </w:tcPr>
          <w:p w:rsidR="000F19E9" w:rsidRDefault="000F19E9">
            <w:pPr>
              <w:pStyle w:val="ConsPlusNormal"/>
              <w:jc w:val="center"/>
            </w:pPr>
            <w:r>
              <w:t>1 17 01020 02 0000 180</w:t>
            </w:r>
          </w:p>
        </w:tc>
        <w:tc>
          <w:tcPr>
            <w:tcW w:w="3969" w:type="dxa"/>
          </w:tcPr>
          <w:p w:rsidR="000F19E9" w:rsidRDefault="000F19E9">
            <w:pPr>
              <w:pStyle w:val="ConsPlusNormal"/>
            </w:pPr>
            <w:r>
              <w:t>Невыясненные поступления, зачисляемые в бюджет субъектов Российской Федерации</w:t>
            </w:r>
          </w:p>
        </w:tc>
      </w:tr>
      <w:tr w:rsidR="000F19E9">
        <w:tc>
          <w:tcPr>
            <w:tcW w:w="1531" w:type="dxa"/>
          </w:tcPr>
          <w:p w:rsidR="000F19E9" w:rsidRDefault="000F19E9">
            <w:pPr>
              <w:pStyle w:val="ConsPlusNormal"/>
              <w:jc w:val="center"/>
            </w:pPr>
            <w:r>
              <w:t>005</w:t>
            </w:r>
          </w:p>
        </w:tc>
        <w:tc>
          <w:tcPr>
            <w:tcW w:w="2721" w:type="dxa"/>
          </w:tcPr>
          <w:p w:rsidR="000F19E9" w:rsidRDefault="000F19E9">
            <w:pPr>
              <w:pStyle w:val="ConsPlusNormal"/>
              <w:jc w:val="center"/>
            </w:pPr>
            <w:r>
              <w:t>1 17 01040 04 0000 180</w:t>
            </w:r>
          </w:p>
        </w:tc>
        <w:tc>
          <w:tcPr>
            <w:tcW w:w="3969" w:type="dxa"/>
          </w:tcPr>
          <w:p w:rsidR="000F19E9" w:rsidRDefault="000F19E9">
            <w:pPr>
              <w:pStyle w:val="ConsPlusNormal"/>
            </w:pPr>
            <w:r>
              <w:t>Невыясненные поступления, зачисляемые в бюджет городских округов</w:t>
            </w:r>
          </w:p>
        </w:tc>
      </w:tr>
      <w:tr w:rsidR="000F19E9">
        <w:tc>
          <w:tcPr>
            <w:tcW w:w="1531" w:type="dxa"/>
          </w:tcPr>
          <w:p w:rsidR="000F19E9" w:rsidRDefault="000F19E9">
            <w:pPr>
              <w:pStyle w:val="ConsPlusNormal"/>
              <w:jc w:val="center"/>
            </w:pPr>
            <w:r>
              <w:t>005</w:t>
            </w:r>
          </w:p>
        </w:tc>
        <w:tc>
          <w:tcPr>
            <w:tcW w:w="2721" w:type="dxa"/>
          </w:tcPr>
          <w:p w:rsidR="000F19E9" w:rsidRDefault="000F19E9">
            <w:pPr>
              <w:pStyle w:val="ConsPlusNormal"/>
              <w:jc w:val="center"/>
            </w:pPr>
            <w:r>
              <w:t>1 17 01040 11 0000 180</w:t>
            </w:r>
          </w:p>
        </w:tc>
        <w:tc>
          <w:tcPr>
            <w:tcW w:w="3969" w:type="dxa"/>
          </w:tcPr>
          <w:p w:rsidR="000F19E9" w:rsidRDefault="000F19E9">
            <w:pPr>
              <w:pStyle w:val="ConsPlusNormal"/>
            </w:pPr>
            <w:r>
              <w:t>Невыясненные поступления, зачисляемые в бюджет городских округов с внутригородским делением</w:t>
            </w:r>
          </w:p>
        </w:tc>
      </w:tr>
      <w:tr w:rsidR="000F19E9">
        <w:tc>
          <w:tcPr>
            <w:tcW w:w="1531" w:type="dxa"/>
          </w:tcPr>
          <w:p w:rsidR="000F19E9" w:rsidRDefault="000F19E9">
            <w:pPr>
              <w:pStyle w:val="ConsPlusNormal"/>
              <w:jc w:val="center"/>
            </w:pPr>
            <w:r>
              <w:t>005</w:t>
            </w:r>
          </w:p>
        </w:tc>
        <w:tc>
          <w:tcPr>
            <w:tcW w:w="2721" w:type="dxa"/>
          </w:tcPr>
          <w:p w:rsidR="000F19E9" w:rsidRDefault="000F19E9">
            <w:pPr>
              <w:pStyle w:val="ConsPlusNormal"/>
              <w:jc w:val="center"/>
            </w:pPr>
            <w:r>
              <w:t>1 17 01050 05 0000 180</w:t>
            </w:r>
          </w:p>
        </w:tc>
        <w:tc>
          <w:tcPr>
            <w:tcW w:w="3969" w:type="dxa"/>
          </w:tcPr>
          <w:p w:rsidR="000F19E9" w:rsidRDefault="000F19E9">
            <w:pPr>
              <w:pStyle w:val="ConsPlusNormal"/>
            </w:pPr>
            <w:r>
              <w:t>Невыясненные поступления, зачисляемые в бюджет муниципальных районов</w:t>
            </w:r>
          </w:p>
        </w:tc>
      </w:tr>
      <w:tr w:rsidR="000F19E9">
        <w:tc>
          <w:tcPr>
            <w:tcW w:w="1531" w:type="dxa"/>
          </w:tcPr>
          <w:p w:rsidR="000F19E9" w:rsidRDefault="000F19E9">
            <w:pPr>
              <w:pStyle w:val="ConsPlusNormal"/>
              <w:jc w:val="center"/>
            </w:pPr>
            <w:r>
              <w:t>005</w:t>
            </w:r>
          </w:p>
        </w:tc>
        <w:tc>
          <w:tcPr>
            <w:tcW w:w="2721" w:type="dxa"/>
          </w:tcPr>
          <w:p w:rsidR="000F19E9" w:rsidRDefault="000F19E9">
            <w:pPr>
              <w:pStyle w:val="ConsPlusNormal"/>
              <w:jc w:val="center"/>
            </w:pPr>
            <w:r>
              <w:t>1 17 01050 10 0000 180</w:t>
            </w:r>
          </w:p>
        </w:tc>
        <w:tc>
          <w:tcPr>
            <w:tcW w:w="3969" w:type="dxa"/>
          </w:tcPr>
          <w:p w:rsidR="000F19E9" w:rsidRDefault="000F19E9">
            <w:pPr>
              <w:pStyle w:val="ConsPlusNormal"/>
            </w:pPr>
            <w:r>
              <w:t>Невыясненные поступления, зачисляемые в бюджет сельских поселений</w:t>
            </w:r>
          </w:p>
        </w:tc>
      </w:tr>
      <w:tr w:rsidR="000F19E9">
        <w:tc>
          <w:tcPr>
            <w:tcW w:w="1531" w:type="dxa"/>
          </w:tcPr>
          <w:p w:rsidR="000F19E9" w:rsidRDefault="000F19E9">
            <w:pPr>
              <w:pStyle w:val="ConsPlusNormal"/>
              <w:jc w:val="center"/>
            </w:pPr>
            <w:r>
              <w:t>005</w:t>
            </w:r>
          </w:p>
        </w:tc>
        <w:tc>
          <w:tcPr>
            <w:tcW w:w="2721" w:type="dxa"/>
          </w:tcPr>
          <w:p w:rsidR="000F19E9" w:rsidRDefault="000F19E9">
            <w:pPr>
              <w:pStyle w:val="ConsPlusNormal"/>
              <w:jc w:val="center"/>
            </w:pPr>
            <w:r>
              <w:t>1 17 01050 13 0000 180</w:t>
            </w:r>
          </w:p>
        </w:tc>
        <w:tc>
          <w:tcPr>
            <w:tcW w:w="3969" w:type="dxa"/>
          </w:tcPr>
          <w:p w:rsidR="000F19E9" w:rsidRDefault="000F19E9">
            <w:pPr>
              <w:pStyle w:val="ConsPlusNormal"/>
            </w:pPr>
            <w:r>
              <w:t>Невыясненные поступления, зачисляемые в бюджет городских поселений</w:t>
            </w:r>
          </w:p>
        </w:tc>
      </w:tr>
      <w:tr w:rsidR="000F19E9">
        <w:tc>
          <w:tcPr>
            <w:tcW w:w="1531" w:type="dxa"/>
          </w:tcPr>
          <w:p w:rsidR="000F19E9" w:rsidRDefault="000F19E9">
            <w:pPr>
              <w:pStyle w:val="ConsPlusNormal"/>
              <w:jc w:val="center"/>
            </w:pPr>
            <w:r>
              <w:t>015</w:t>
            </w:r>
          </w:p>
        </w:tc>
        <w:tc>
          <w:tcPr>
            <w:tcW w:w="2721" w:type="dxa"/>
          </w:tcPr>
          <w:p w:rsidR="000F19E9" w:rsidRDefault="000F19E9">
            <w:pPr>
              <w:pStyle w:val="ConsPlusNormal"/>
            </w:pPr>
          </w:p>
        </w:tc>
        <w:tc>
          <w:tcPr>
            <w:tcW w:w="3969" w:type="dxa"/>
          </w:tcPr>
          <w:p w:rsidR="000F19E9" w:rsidRDefault="000F19E9">
            <w:pPr>
              <w:pStyle w:val="ConsPlusNormal"/>
            </w:pPr>
            <w:r>
              <w:t>Министерство промышленности и торговли Республики Дагестан</w:t>
            </w:r>
          </w:p>
        </w:tc>
      </w:tr>
      <w:tr w:rsidR="000F19E9">
        <w:tc>
          <w:tcPr>
            <w:tcW w:w="1531" w:type="dxa"/>
          </w:tcPr>
          <w:p w:rsidR="000F19E9" w:rsidRDefault="000F19E9">
            <w:pPr>
              <w:pStyle w:val="ConsPlusNormal"/>
              <w:jc w:val="center"/>
            </w:pPr>
            <w:r>
              <w:t>015</w:t>
            </w:r>
          </w:p>
        </w:tc>
        <w:tc>
          <w:tcPr>
            <w:tcW w:w="2721" w:type="dxa"/>
          </w:tcPr>
          <w:p w:rsidR="000F19E9" w:rsidRDefault="000F19E9">
            <w:pPr>
              <w:pStyle w:val="ConsPlusNormal"/>
              <w:jc w:val="center"/>
            </w:pPr>
            <w:r>
              <w:t>1 15 02020 02 0000 140</w:t>
            </w:r>
          </w:p>
        </w:tc>
        <w:tc>
          <w:tcPr>
            <w:tcW w:w="3969" w:type="dxa"/>
          </w:tcPr>
          <w:p w:rsidR="000F19E9" w:rsidRDefault="000F19E9">
            <w:pPr>
              <w:pStyle w:val="ConsPlusNormal"/>
            </w:pPr>
            <w:r>
              <w:t>Платежи, взимаемые государственными органами (организациями) субъектов Российской Федерации за выполнение определенных функций</w:t>
            </w:r>
          </w:p>
        </w:tc>
      </w:tr>
      <w:tr w:rsidR="000F19E9">
        <w:tc>
          <w:tcPr>
            <w:tcW w:w="1531" w:type="dxa"/>
          </w:tcPr>
          <w:p w:rsidR="000F19E9" w:rsidRDefault="000F19E9">
            <w:pPr>
              <w:pStyle w:val="ConsPlusNormal"/>
              <w:jc w:val="center"/>
            </w:pPr>
            <w:r>
              <w:t>015</w:t>
            </w:r>
          </w:p>
        </w:tc>
        <w:tc>
          <w:tcPr>
            <w:tcW w:w="2721" w:type="dxa"/>
          </w:tcPr>
          <w:p w:rsidR="000F19E9" w:rsidRDefault="000F19E9">
            <w:pPr>
              <w:pStyle w:val="ConsPlusNormal"/>
              <w:jc w:val="center"/>
            </w:pPr>
            <w:r>
              <w:t>1 15 03020 02 0000 140</w:t>
            </w:r>
          </w:p>
        </w:tc>
        <w:tc>
          <w:tcPr>
            <w:tcW w:w="3969" w:type="dxa"/>
          </w:tcPr>
          <w:p w:rsidR="000F19E9" w:rsidRDefault="000F19E9">
            <w:pPr>
              <w:pStyle w:val="ConsPlusNormal"/>
            </w:pPr>
            <w:r>
              <w:t xml:space="preserve">Сборы за выдачу лицензий органами государственной власти субъектов Российской </w:t>
            </w:r>
            <w:r>
              <w:lastRenderedPageBreak/>
              <w:t>Федерации</w:t>
            </w:r>
          </w:p>
        </w:tc>
      </w:tr>
      <w:tr w:rsidR="000F19E9">
        <w:tc>
          <w:tcPr>
            <w:tcW w:w="1531" w:type="dxa"/>
          </w:tcPr>
          <w:p w:rsidR="000F19E9" w:rsidRDefault="000F19E9">
            <w:pPr>
              <w:pStyle w:val="ConsPlusNormal"/>
              <w:jc w:val="center"/>
            </w:pPr>
            <w:r>
              <w:lastRenderedPageBreak/>
              <w:t>015</w:t>
            </w:r>
          </w:p>
        </w:tc>
        <w:tc>
          <w:tcPr>
            <w:tcW w:w="2721" w:type="dxa"/>
          </w:tcPr>
          <w:p w:rsidR="000F19E9" w:rsidRDefault="000F19E9">
            <w:pPr>
              <w:pStyle w:val="ConsPlusNormal"/>
              <w:jc w:val="center"/>
            </w:pPr>
            <w:r>
              <w:t>1 16 30012 01 0000 140</w:t>
            </w:r>
          </w:p>
        </w:tc>
        <w:tc>
          <w:tcPr>
            <w:tcW w:w="3969" w:type="dxa"/>
          </w:tcPr>
          <w:p w:rsidR="000F19E9" w:rsidRDefault="000F19E9">
            <w:pPr>
              <w:pStyle w:val="ConsPlusNormal"/>
            </w:pPr>
            <w:r>
              <w:t>Денежные взыскания (штрафы) за нарушение правил перевозки крупногабаритных и тяжеловесных грузов по автомобильным дорогам общего пользования регионального или межмуниципального значения</w:t>
            </w:r>
          </w:p>
        </w:tc>
      </w:tr>
      <w:tr w:rsidR="000F19E9">
        <w:tc>
          <w:tcPr>
            <w:tcW w:w="1531" w:type="dxa"/>
          </w:tcPr>
          <w:p w:rsidR="000F19E9" w:rsidRDefault="000F19E9">
            <w:pPr>
              <w:pStyle w:val="ConsPlusNormal"/>
              <w:jc w:val="center"/>
            </w:pPr>
            <w:r>
              <w:t>015</w:t>
            </w:r>
          </w:p>
        </w:tc>
        <w:tc>
          <w:tcPr>
            <w:tcW w:w="2721" w:type="dxa"/>
          </w:tcPr>
          <w:p w:rsidR="000F19E9" w:rsidRDefault="000F19E9">
            <w:pPr>
              <w:pStyle w:val="ConsPlusNormal"/>
              <w:jc w:val="center"/>
            </w:pPr>
            <w:r>
              <w:t>1 17 01020 02 0000 180</w:t>
            </w:r>
          </w:p>
        </w:tc>
        <w:tc>
          <w:tcPr>
            <w:tcW w:w="3969" w:type="dxa"/>
          </w:tcPr>
          <w:p w:rsidR="000F19E9" w:rsidRDefault="000F19E9">
            <w:pPr>
              <w:pStyle w:val="ConsPlusNormal"/>
            </w:pPr>
            <w:r>
              <w:t>Невыясненные поступления, зачисляемые в бюджеты субъектов Российской Федерации</w:t>
            </w:r>
          </w:p>
        </w:tc>
      </w:tr>
      <w:tr w:rsidR="000F19E9">
        <w:tc>
          <w:tcPr>
            <w:tcW w:w="1531" w:type="dxa"/>
          </w:tcPr>
          <w:p w:rsidR="000F19E9" w:rsidRDefault="000F19E9">
            <w:pPr>
              <w:pStyle w:val="ConsPlusNormal"/>
              <w:jc w:val="center"/>
            </w:pPr>
            <w:r>
              <w:t>015</w:t>
            </w:r>
          </w:p>
        </w:tc>
        <w:tc>
          <w:tcPr>
            <w:tcW w:w="2721" w:type="dxa"/>
          </w:tcPr>
          <w:p w:rsidR="000F19E9" w:rsidRDefault="000F19E9">
            <w:pPr>
              <w:pStyle w:val="ConsPlusNormal"/>
              <w:jc w:val="center"/>
            </w:pPr>
            <w:r>
              <w:t>2 02 25028 02 0000 150</w:t>
            </w:r>
          </w:p>
        </w:tc>
        <w:tc>
          <w:tcPr>
            <w:tcW w:w="3969" w:type="dxa"/>
          </w:tcPr>
          <w:p w:rsidR="000F19E9" w:rsidRDefault="000F19E9">
            <w:pPr>
              <w:pStyle w:val="ConsPlusNormal"/>
            </w:pPr>
            <w:r>
              <w:t>Субсидии бюджетам субъектов Российской Федерации на поддержку региональных проектов в сфере информационных технологий</w:t>
            </w:r>
          </w:p>
        </w:tc>
      </w:tr>
      <w:tr w:rsidR="000F19E9">
        <w:tc>
          <w:tcPr>
            <w:tcW w:w="1531" w:type="dxa"/>
          </w:tcPr>
          <w:p w:rsidR="000F19E9" w:rsidRDefault="000F19E9">
            <w:pPr>
              <w:pStyle w:val="ConsPlusNormal"/>
              <w:jc w:val="center"/>
            </w:pPr>
            <w:r>
              <w:t>050</w:t>
            </w:r>
          </w:p>
        </w:tc>
        <w:tc>
          <w:tcPr>
            <w:tcW w:w="2721" w:type="dxa"/>
          </w:tcPr>
          <w:p w:rsidR="000F19E9" w:rsidRDefault="000F19E9">
            <w:pPr>
              <w:pStyle w:val="ConsPlusNormal"/>
            </w:pPr>
          </w:p>
        </w:tc>
        <w:tc>
          <w:tcPr>
            <w:tcW w:w="3969" w:type="dxa"/>
          </w:tcPr>
          <w:p w:rsidR="000F19E9" w:rsidRDefault="000F19E9">
            <w:pPr>
              <w:pStyle w:val="ConsPlusNormal"/>
            </w:pPr>
            <w:r>
              <w:t>Министерство природных ресурсов и экологии Республики Дагестан</w:t>
            </w:r>
          </w:p>
        </w:tc>
      </w:tr>
      <w:tr w:rsidR="000F19E9">
        <w:tc>
          <w:tcPr>
            <w:tcW w:w="1531" w:type="dxa"/>
          </w:tcPr>
          <w:p w:rsidR="000F19E9" w:rsidRDefault="000F19E9">
            <w:pPr>
              <w:pStyle w:val="ConsPlusNormal"/>
              <w:jc w:val="center"/>
            </w:pPr>
            <w:r>
              <w:t>050</w:t>
            </w:r>
          </w:p>
        </w:tc>
        <w:tc>
          <w:tcPr>
            <w:tcW w:w="2721" w:type="dxa"/>
          </w:tcPr>
          <w:p w:rsidR="000F19E9" w:rsidRDefault="000F19E9">
            <w:pPr>
              <w:pStyle w:val="ConsPlusNormal"/>
              <w:jc w:val="center"/>
            </w:pPr>
            <w:r>
              <w:t>1 08 07082 01 0000 110</w:t>
            </w:r>
          </w:p>
        </w:tc>
        <w:tc>
          <w:tcPr>
            <w:tcW w:w="3969" w:type="dxa"/>
          </w:tcPr>
          <w:p w:rsidR="000F19E9" w:rsidRDefault="000F19E9">
            <w:pPr>
              <w:pStyle w:val="ConsPlusNormal"/>
            </w:pPr>
            <w: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w:t>
            </w:r>
          </w:p>
        </w:tc>
      </w:tr>
      <w:tr w:rsidR="000F19E9">
        <w:tc>
          <w:tcPr>
            <w:tcW w:w="1531" w:type="dxa"/>
          </w:tcPr>
          <w:p w:rsidR="000F19E9" w:rsidRDefault="000F19E9">
            <w:pPr>
              <w:pStyle w:val="ConsPlusNormal"/>
              <w:jc w:val="center"/>
            </w:pPr>
            <w:r>
              <w:t>050</w:t>
            </w:r>
          </w:p>
        </w:tc>
        <w:tc>
          <w:tcPr>
            <w:tcW w:w="2721" w:type="dxa"/>
          </w:tcPr>
          <w:p w:rsidR="000F19E9" w:rsidRDefault="000F19E9">
            <w:pPr>
              <w:pStyle w:val="ConsPlusNormal"/>
              <w:jc w:val="center"/>
            </w:pPr>
            <w:r>
              <w:t>1 08 07200 01 0000 110</w:t>
            </w:r>
          </w:p>
        </w:tc>
        <w:tc>
          <w:tcPr>
            <w:tcW w:w="3969" w:type="dxa"/>
          </w:tcPr>
          <w:p w:rsidR="000F19E9" w:rsidRDefault="000F19E9">
            <w:pPr>
              <w:pStyle w:val="ConsPlusNormal"/>
            </w:pPr>
            <w:r>
              <w:t>Прочие государственные пошлины за государственную регистрацию, а также за совершение прочих юридически значимых действий</w:t>
            </w:r>
          </w:p>
        </w:tc>
      </w:tr>
      <w:tr w:rsidR="000F19E9">
        <w:tc>
          <w:tcPr>
            <w:tcW w:w="1531" w:type="dxa"/>
          </w:tcPr>
          <w:p w:rsidR="000F19E9" w:rsidRDefault="000F19E9">
            <w:pPr>
              <w:pStyle w:val="ConsPlusNormal"/>
              <w:jc w:val="center"/>
            </w:pPr>
            <w:r>
              <w:t>050</w:t>
            </w:r>
          </w:p>
        </w:tc>
        <w:tc>
          <w:tcPr>
            <w:tcW w:w="2721" w:type="dxa"/>
          </w:tcPr>
          <w:p w:rsidR="000F19E9" w:rsidRDefault="000F19E9">
            <w:pPr>
              <w:pStyle w:val="ConsPlusNormal"/>
              <w:jc w:val="center"/>
            </w:pPr>
            <w:r>
              <w:t>1 08 07262 01 0000 110</w:t>
            </w:r>
          </w:p>
        </w:tc>
        <w:tc>
          <w:tcPr>
            <w:tcW w:w="3969" w:type="dxa"/>
          </w:tcPr>
          <w:p w:rsidR="000F19E9" w:rsidRDefault="000F19E9">
            <w:pPr>
              <w:pStyle w:val="ConsPlusNormal"/>
            </w:pPr>
            <w:r>
              <w:t xml:space="preserve">Государственная пошлина за выдачу разрешения на выброс </w:t>
            </w:r>
            <w:r>
              <w:lastRenderedPageBreak/>
              <w:t>вредных (загрязняющих) веществ в атмосферный воздух стационарных источников, находящихся на объектах хозяйственной и иной деятельности, не подлежащих федеральному государственному экологическому контролю</w:t>
            </w:r>
          </w:p>
        </w:tc>
      </w:tr>
      <w:tr w:rsidR="000F19E9">
        <w:tc>
          <w:tcPr>
            <w:tcW w:w="1531" w:type="dxa"/>
          </w:tcPr>
          <w:p w:rsidR="000F19E9" w:rsidRDefault="000F19E9">
            <w:pPr>
              <w:pStyle w:val="ConsPlusNormal"/>
              <w:jc w:val="center"/>
            </w:pPr>
            <w:r>
              <w:lastRenderedPageBreak/>
              <w:t>050</w:t>
            </w:r>
          </w:p>
        </w:tc>
        <w:tc>
          <w:tcPr>
            <w:tcW w:w="2721" w:type="dxa"/>
          </w:tcPr>
          <w:p w:rsidR="000F19E9" w:rsidRDefault="000F19E9">
            <w:pPr>
              <w:pStyle w:val="ConsPlusNormal"/>
              <w:jc w:val="center"/>
            </w:pPr>
            <w:r>
              <w:t>1 08 07282 01 0000 110</w:t>
            </w:r>
          </w:p>
        </w:tc>
        <w:tc>
          <w:tcPr>
            <w:tcW w:w="3969" w:type="dxa"/>
          </w:tcPr>
          <w:p w:rsidR="000F19E9" w:rsidRDefault="000F19E9">
            <w:pPr>
              <w:pStyle w:val="ConsPlusNormal"/>
            </w:pPr>
            <w:r>
              <w:t>Государственная пошлина за 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 а также за переоформление и выдачу дубликата указанного документа</w:t>
            </w:r>
          </w:p>
        </w:tc>
      </w:tr>
      <w:tr w:rsidR="000F19E9">
        <w:tc>
          <w:tcPr>
            <w:tcW w:w="1531" w:type="dxa"/>
          </w:tcPr>
          <w:p w:rsidR="000F19E9" w:rsidRDefault="000F19E9">
            <w:pPr>
              <w:pStyle w:val="ConsPlusNormal"/>
              <w:jc w:val="center"/>
            </w:pPr>
            <w:r>
              <w:t>050</w:t>
            </w:r>
          </w:p>
        </w:tc>
        <w:tc>
          <w:tcPr>
            <w:tcW w:w="2721" w:type="dxa"/>
          </w:tcPr>
          <w:p w:rsidR="000F19E9" w:rsidRDefault="000F19E9">
            <w:pPr>
              <w:pStyle w:val="ConsPlusNormal"/>
              <w:jc w:val="center"/>
            </w:pPr>
            <w:r>
              <w:t>1 12 02012 01 0000 120</w:t>
            </w:r>
          </w:p>
        </w:tc>
        <w:tc>
          <w:tcPr>
            <w:tcW w:w="3969" w:type="dxa"/>
          </w:tcPr>
          <w:p w:rsidR="000F19E9" w:rsidRDefault="000F19E9">
            <w:pPr>
              <w:pStyle w:val="ConsPlusNormal"/>
            </w:pPr>
            <w:r>
              <w:t>Разовые платежи за пользование недрами при наступлении определенных событий, оговоренных в лицензии, при пользовании недрами на территории Российской Федерации по участкам недр местного значения</w:t>
            </w:r>
          </w:p>
        </w:tc>
      </w:tr>
      <w:tr w:rsidR="000F19E9">
        <w:tc>
          <w:tcPr>
            <w:tcW w:w="1531" w:type="dxa"/>
          </w:tcPr>
          <w:p w:rsidR="000F19E9" w:rsidRDefault="000F19E9">
            <w:pPr>
              <w:pStyle w:val="ConsPlusNormal"/>
              <w:jc w:val="center"/>
            </w:pPr>
            <w:r>
              <w:t>050</w:t>
            </w:r>
          </w:p>
        </w:tc>
        <w:tc>
          <w:tcPr>
            <w:tcW w:w="2721" w:type="dxa"/>
          </w:tcPr>
          <w:p w:rsidR="000F19E9" w:rsidRDefault="000F19E9">
            <w:pPr>
              <w:pStyle w:val="ConsPlusNormal"/>
              <w:jc w:val="center"/>
            </w:pPr>
            <w:r>
              <w:t>1 12 02052 01 0000 120</w:t>
            </w:r>
          </w:p>
        </w:tc>
        <w:tc>
          <w:tcPr>
            <w:tcW w:w="3969" w:type="dxa"/>
          </w:tcPr>
          <w:p w:rsidR="000F19E9" w:rsidRDefault="000F19E9">
            <w:pPr>
              <w:pStyle w:val="ConsPlusNormal"/>
            </w:pPr>
            <w:r>
              <w:t>Плата за проведение государственной экспертизы запасов полезных ископаемых, геологической, экономической и экологической информации о предоставляемых в пользование участках недр местного значения</w:t>
            </w:r>
          </w:p>
        </w:tc>
      </w:tr>
      <w:tr w:rsidR="000F19E9">
        <w:tc>
          <w:tcPr>
            <w:tcW w:w="1531" w:type="dxa"/>
          </w:tcPr>
          <w:p w:rsidR="000F19E9" w:rsidRDefault="000F19E9">
            <w:pPr>
              <w:pStyle w:val="ConsPlusNormal"/>
              <w:jc w:val="center"/>
            </w:pPr>
            <w:r>
              <w:t>050</w:t>
            </w:r>
          </w:p>
        </w:tc>
        <w:tc>
          <w:tcPr>
            <w:tcW w:w="2721" w:type="dxa"/>
          </w:tcPr>
          <w:p w:rsidR="000F19E9" w:rsidRDefault="000F19E9">
            <w:pPr>
              <w:pStyle w:val="ConsPlusNormal"/>
              <w:jc w:val="center"/>
            </w:pPr>
            <w:r>
              <w:t>1 12 02102 02 0000 120</w:t>
            </w:r>
          </w:p>
        </w:tc>
        <w:tc>
          <w:tcPr>
            <w:tcW w:w="3969" w:type="dxa"/>
          </w:tcPr>
          <w:p w:rsidR="000F19E9" w:rsidRDefault="000F19E9">
            <w:pPr>
              <w:pStyle w:val="ConsPlusNormal"/>
            </w:pPr>
            <w:r>
              <w:t xml:space="preserve">Сборы за участие в конкурсе (аукционе) на право пользования участками недр </w:t>
            </w:r>
            <w:r>
              <w:lastRenderedPageBreak/>
              <w:t>местного значения</w:t>
            </w:r>
          </w:p>
        </w:tc>
      </w:tr>
      <w:tr w:rsidR="000F19E9">
        <w:tc>
          <w:tcPr>
            <w:tcW w:w="1531" w:type="dxa"/>
          </w:tcPr>
          <w:p w:rsidR="000F19E9" w:rsidRDefault="000F19E9">
            <w:pPr>
              <w:pStyle w:val="ConsPlusNormal"/>
              <w:jc w:val="center"/>
            </w:pPr>
            <w:r>
              <w:lastRenderedPageBreak/>
              <w:t>050</w:t>
            </w:r>
          </w:p>
        </w:tc>
        <w:tc>
          <w:tcPr>
            <w:tcW w:w="2721" w:type="dxa"/>
          </w:tcPr>
          <w:p w:rsidR="000F19E9" w:rsidRDefault="000F19E9">
            <w:pPr>
              <w:pStyle w:val="ConsPlusNormal"/>
              <w:jc w:val="center"/>
            </w:pPr>
            <w:r>
              <w:t>1 12 05020 02 0000 120</w:t>
            </w:r>
          </w:p>
        </w:tc>
        <w:tc>
          <w:tcPr>
            <w:tcW w:w="3969" w:type="dxa"/>
          </w:tcPr>
          <w:p w:rsidR="000F19E9" w:rsidRDefault="000F19E9">
            <w:pPr>
              <w:pStyle w:val="ConsPlusNormal"/>
            </w:pPr>
            <w:r>
              <w:t>Плата за пользование водными объектами, находящимися в собственности субъектов Российской Федерации</w:t>
            </w:r>
          </w:p>
        </w:tc>
      </w:tr>
      <w:tr w:rsidR="000F19E9">
        <w:tc>
          <w:tcPr>
            <w:tcW w:w="1531" w:type="dxa"/>
          </w:tcPr>
          <w:p w:rsidR="000F19E9" w:rsidRDefault="000F19E9">
            <w:pPr>
              <w:pStyle w:val="ConsPlusNormal"/>
              <w:jc w:val="center"/>
            </w:pPr>
            <w:r>
              <w:t>050</w:t>
            </w:r>
          </w:p>
        </w:tc>
        <w:tc>
          <w:tcPr>
            <w:tcW w:w="2721" w:type="dxa"/>
          </w:tcPr>
          <w:p w:rsidR="000F19E9" w:rsidRDefault="000F19E9">
            <w:pPr>
              <w:pStyle w:val="ConsPlusNormal"/>
              <w:jc w:val="center"/>
            </w:pPr>
            <w:r>
              <w:t>1 13 01992 02 0000 130</w:t>
            </w:r>
          </w:p>
        </w:tc>
        <w:tc>
          <w:tcPr>
            <w:tcW w:w="3969" w:type="dxa"/>
          </w:tcPr>
          <w:p w:rsidR="000F19E9" w:rsidRDefault="000F19E9">
            <w:pPr>
              <w:pStyle w:val="ConsPlusNormal"/>
            </w:pPr>
            <w:r>
              <w:t>Прочие доходы от оказания платных услуг (работ) получателями средств бюджетов субъектов Российской Федерации</w:t>
            </w:r>
          </w:p>
        </w:tc>
      </w:tr>
      <w:tr w:rsidR="000F19E9">
        <w:tc>
          <w:tcPr>
            <w:tcW w:w="1531" w:type="dxa"/>
          </w:tcPr>
          <w:p w:rsidR="000F19E9" w:rsidRDefault="000F19E9">
            <w:pPr>
              <w:pStyle w:val="ConsPlusNormal"/>
              <w:jc w:val="center"/>
            </w:pPr>
            <w:r>
              <w:t>050</w:t>
            </w:r>
          </w:p>
        </w:tc>
        <w:tc>
          <w:tcPr>
            <w:tcW w:w="2721" w:type="dxa"/>
          </w:tcPr>
          <w:p w:rsidR="000F19E9" w:rsidRDefault="000F19E9">
            <w:pPr>
              <w:pStyle w:val="ConsPlusNormal"/>
              <w:jc w:val="center"/>
            </w:pPr>
            <w:r>
              <w:t>1 15 07020 01 0000 140</w:t>
            </w:r>
          </w:p>
        </w:tc>
        <w:tc>
          <w:tcPr>
            <w:tcW w:w="3969" w:type="dxa"/>
          </w:tcPr>
          <w:p w:rsidR="000F19E9" w:rsidRDefault="000F19E9">
            <w:pPr>
              <w:pStyle w:val="ConsPlusNormal"/>
            </w:pPr>
            <w:r>
              <w:t>Сборы, вносимые заказчиками документации, подлежащей государственной экологической экспертизе, организация и проведение которой осуществляются органами государственной власти субъектов Российской Федерации, рассчитанные в соответствии со сметой расходов на проведение государственной экологической экспертизы</w:t>
            </w:r>
          </w:p>
        </w:tc>
      </w:tr>
      <w:tr w:rsidR="000F19E9">
        <w:tc>
          <w:tcPr>
            <w:tcW w:w="1531" w:type="dxa"/>
          </w:tcPr>
          <w:p w:rsidR="000F19E9" w:rsidRDefault="000F19E9">
            <w:pPr>
              <w:pStyle w:val="ConsPlusNormal"/>
              <w:jc w:val="center"/>
            </w:pPr>
            <w:r>
              <w:t>050</w:t>
            </w:r>
          </w:p>
        </w:tc>
        <w:tc>
          <w:tcPr>
            <w:tcW w:w="2721" w:type="dxa"/>
          </w:tcPr>
          <w:p w:rsidR="000F19E9" w:rsidRDefault="000F19E9">
            <w:pPr>
              <w:pStyle w:val="ConsPlusNormal"/>
              <w:jc w:val="center"/>
            </w:pPr>
            <w:r>
              <w:t>1 16 25082 02 0000 140</w:t>
            </w:r>
          </w:p>
        </w:tc>
        <w:tc>
          <w:tcPr>
            <w:tcW w:w="3969" w:type="dxa"/>
          </w:tcPr>
          <w:p w:rsidR="000F19E9" w:rsidRDefault="000F19E9">
            <w:pPr>
              <w:pStyle w:val="ConsPlusNormal"/>
            </w:pPr>
            <w:r>
              <w:t>Денежные взыскания (штрафы) за нарушение водного законодательства, установленное на водных объектах, находящихся в собственности субъектов Российской Федерации</w:t>
            </w:r>
          </w:p>
        </w:tc>
      </w:tr>
      <w:tr w:rsidR="000F19E9">
        <w:tc>
          <w:tcPr>
            <w:tcW w:w="1531" w:type="dxa"/>
          </w:tcPr>
          <w:p w:rsidR="000F19E9" w:rsidRDefault="000F19E9">
            <w:pPr>
              <w:pStyle w:val="ConsPlusNormal"/>
              <w:jc w:val="center"/>
            </w:pPr>
            <w:r>
              <w:t>050</w:t>
            </w:r>
          </w:p>
        </w:tc>
        <w:tc>
          <w:tcPr>
            <w:tcW w:w="2721" w:type="dxa"/>
          </w:tcPr>
          <w:p w:rsidR="000F19E9" w:rsidRDefault="000F19E9">
            <w:pPr>
              <w:pStyle w:val="ConsPlusNormal"/>
              <w:jc w:val="center"/>
            </w:pPr>
            <w:r>
              <w:t>1 16 25086 02 0000 140</w:t>
            </w:r>
          </w:p>
        </w:tc>
        <w:tc>
          <w:tcPr>
            <w:tcW w:w="3969" w:type="dxa"/>
          </w:tcPr>
          <w:p w:rsidR="000F19E9" w:rsidRDefault="000F19E9">
            <w:pPr>
              <w:pStyle w:val="ConsPlusNormal"/>
            </w:pPr>
            <w:r>
              <w:t>Денежные взыскания (штрафы) за нарушение водного законодательства, установленное на водных объектах, находящихся в федеральной собственности, налагаемые исполнительными органами государственной власти субъектов Российской Федерации</w:t>
            </w:r>
          </w:p>
        </w:tc>
      </w:tr>
      <w:tr w:rsidR="000F19E9">
        <w:tc>
          <w:tcPr>
            <w:tcW w:w="1531" w:type="dxa"/>
          </w:tcPr>
          <w:p w:rsidR="000F19E9" w:rsidRDefault="000F19E9">
            <w:pPr>
              <w:pStyle w:val="ConsPlusNormal"/>
              <w:jc w:val="center"/>
            </w:pPr>
            <w:r>
              <w:lastRenderedPageBreak/>
              <w:t>050</w:t>
            </w:r>
          </w:p>
        </w:tc>
        <w:tc>
          <w:tcPr>
            <w:tcW w:w="2721" w:type="dxa"/>
          </w:tcPr>
          <w:p w:rsidR="000F19E9" w:rsidRDefault="000F19E9">
            <w:pPr>
              <w:pStyle w:val="ConsPlusNormal"/>
              <w:jc w:val="center"/>
            </w:pPr>
            <w:r>
              <w:t>1 16 35010 02 0000 140</w:t>
            </w:r>
          </w:p>
        </w:tc>
        <w:tc>
          <w:tcPr>
            <w:tcW w:w="3969" w:type="dxa"/>
          </w:tcPr>
          <w:p w:rsidR="000F19E9" w:rsidRDefault="000F19E9">
            <w:pPr>
              <w:pStyle w:val="ConsPlusNormal"/>
            </w:pPr>
            <w:r>
              <w:t>Суммы по искам о возмещении вреда, причиненного окружающей среде, подлежащие зачислению в бюджеты субъектов Российской Федерации</w:t>
            </w:r>
          </w:p>
        </w:tc>
      </w:tr>
      <w:tr w:rsidR="000F19E9">
        <w:tc>
          <w:tcPr>
            <w:tcW w:w="1531" w:type="dxa"/>
          </w:tcPr>
          <w:p w:rsidR="000F19E9" w:rsidRDefault="000F19E9">
            <w:pPr>
              <w:pStyle w:val="ConsPlusNormal"/>
              <w:jc w:val="center"/>
            </w:pPr>
            <w:r>
              <w:t>050</w:t>
            </w:r>
          </w:p>
        </w:tc>
        <w:tc>
          <w:tcPr>
            <w:tcW w:w="2721" w:type="dxa"/>
          </w:tcPr>
          <w:p w:rsidR="000F19E9" w:rsidRDefault="000F19E9">
            <w:pPr>
              <w:pStyle w:val="ConsPlusNormal"/>
              <w:jc w:val="center"/>
            </w:pPr>
            <w:r>
              <w:t>1 16 90020 02 0000 140</w:t>
            </w:r>
          </w:p>
        </w:tc>
        <w:tc>
          <w:tcPr>
            <w:tcW w:w="3969" w:type="dxa"/>
          </w:tcPr>
          <w:p w:rsidR="000F19E9" w:rsidRDefault="000F19E9">
            <w:pPr>
              <w:pStyle w:val="ConsPlusNormal"/>
            </w:pPr>
            <w: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0F19E9">
        <w:tc>
          <w:tcPr>
            <w:tcW w:w="1531" w:type="dxa"/>
          </w:tcPr>
          <w:p w:rsidR="000F19E9" w:rsidRDefault="000F19E9">
            <w:pPr>
              <w:pStyle w:val="ConsPlusNormal"/>
              <w:jc w:val="center"/>
            </w:pPr>
            <w:r>
              <w:t>050</w:t>
            </w:r>
          </w:p>
        </w:tc>
        <w:tc>
          <w:tcPr>
            <w:tcW w:w="2721" w:type="dxa"/>
          </w:tcPr>
          <w:p w:rsidR="000F19E9" w:rsidRDefault="000F19E9">
            <w:pPr>
              <w:pStyle w:val="ConsPlusNormal"/>
              <w:jc w:val="center"/>
            </w:pPr>
            <w:r>
              <w:t>1 17 01020 02 0000 180</w:t>
            </w:r>
          </w:p>
        </w:tc>
        <w:tc>
          <w:tcPr>
            <w:tcW w:w="3969" w:type="dxa"/>
          </w:tcPr>
          <w:p w:rsidR="000F19E9" w:rsidRDefault="000F19E9">
            <w:pPr>
              <w:pStyle w:val="ConsPlusNormal"/>
            </w:pPr>
            <w:r>
              <w:t>Невыясненные поступления, зачисляемые в бюджеты субъектов Российской Федерации</w:t>
            </w:r>
          </w:p>
        </w:tc>
      </w:tr>
      <w:tr w:rsidR="000F19E9">
        <w:tc>
          <w:tcPr>
            <w:tcW w:w="1531" w:type="dxa"/>
          </w:tcPr>
          <w:p w:rsidR="000F19E9" w:rsidRDefault="000F19E9">
            <w:pPr>
              <w:pStyle w:val="ConsPlusNormal"/>
              <w:jc w:val="center"/>
            </w:pPr>
            <w:r>
              <w:t>050</w:t>
            </w:r>
          </w:p>
        </w:tc>
        <w:tc>
          <w:tcPr>
            <w:tcW w:w="2721" w:type="dxa"/>
          </w:tcPr>
          <w:p w:rsidR="000F19E9" w:rsidRDefault="000F19E9">
            <w:pPr>
              <w:pStyle w:val="ConsPlusNormal"/>
              <w:jc w:val="center"/>
            </w:pPr>
            <w:r>
              <w:t>1 17 05020 02 0000 180</w:t>
            </w:r>
          </w:p>
        </w:tc>
        <w:tc>
          <w:tcPr>
            <w:tcW w:w="3969" w:type="dxa"/>
          </w:tcPr>
          <w:p w:rsidR="000F19E9" w:rsidRDefault="000F19E9">
            <w:pPr>
              <w:pStyle w:val="ConsPlusNormal"/>
            </w:pPr>
            <w:r>
              <w:t>Прочие неналоговые доходы бюджетов субъектов Российской Федерации</w:t>
            </w:r>
          </w:p>
        </w:tc>
      </w:tr>
      <w:tr w:rsidR="000F19E9">
        <w:tc>
          <w:tcPr>
            <w:tcW w:w="1531" w:type="dxa"/>
          </w:tcPr>
          <w:p w:rsidR="000F19E9" w:rsidRDefault="000F19E9">
            <w:pPr>
              <w:pStyle w:val="ConsPlusNormal"/>
              <w:jc w:val="center"/>
            </w:pPr>
            <w:r>
              <w:t>050</w:t>
            </w:r>
          </w:p>
        </w:tc>
        <w:tc>
          <w:tcPr>
            <w:tcW w:w="2721" w:type="dxa"/>
          </w:tcPr>
          <w:p w:rsidR="000F19E9" w:rsidRDefault="000F19E9">
            <w:pPr>
              <w:pStyle w:val="ConsPlusNormal"/>
              <w:jc w:val="center"/>
            </w:pPr>
            <w:r>
              <w:t>2 02 25526 02 0000 150</w:t>
            </w:r>
          </w:p>
        </w:tc>
        <w:tc>
          <w:tcPr>
            <w:tcW w:w="3969" w:type="dxa"/>
          </w:tcPr>
          <w:p w:rsidR="000F19E9" w:rsidRDefault="000F19E9">
            <w:pPr>
              <w:pStyle w:val="ConsPlusNormal"/>
            </w:pPr>
            <w:r>
              <w:t>Субсидии бюджетам субъектов Российской Федерации на предоставление субсидий сельскохозяйственным товаропроизводителям на возмещение части затрат на уплату процентов по кредитам, полученным в российских кредитных организациях, на развитие аквакультуры (рыбоводство) и товарного осетроводства</w:t>
            </w:r>
          </w:p>
        </w:tc>
      </w:tr>
      <w:tr w:rsidR="000F19E9">
        <w:tc>
          <w:tcPr>
            <w:tcW w:w="1531" w:type="dxa"/>
          </w:tcPr>
          <w:p w:rsidR="000F19E9" w:rsidRDefault="000F19E9">
            <w:pPr>
              <w:pStyle w:val="ConsPlusNormal"/>
              <w:jc w:val="center"/>
            </w:pPr>
            <w:r>
              <w:t>050</w:t>
            </w:r>
          </w:p>
        </w:tc>
        <w:tc>
          <w:tcPr>
            <w:tcW w:w="2721" w:type="dxa"/>
          </w:tcPr>
          <w:p w:rsidR="000F19E9" w:rsidRDefault="000F19E9">
            <w:pPr>
              <w:pStyle w:val="ConsPlusNormal"/>
              <w:jc w:val="center"/>
            </w:pPr>
            <w:r>
              <w:t>2 02 35128 02 0000 150</w:t>
            </w:r>
          </w:p>
        </w:tc>
        <w:tc>
          <w:tcPr>
            <w:tcW w:w="3969" w:type="dxa"/>
          </w:tcPr>
          <w:p w:rsidR="000F19E9" w:rsidRDefault="000F19E9">
            <w:pPr>
              <w:pStyle w:val="ConsPlusNormal"/>
            </w:pPr>
            <w:r>
              <w:t>Субвенции бюджетам субъектов Российской Федерации на осуществление отдельных полномочий в области водных отношений</w:t>
            </w:r>
          </w:p>
        </w:tc>
      </w:tr>
      <w:tr w:rsidR="000F19E9">
        <w:tc>
          <w:tcPr>
            <w:tcW w:w="1531" w:type="dxa"/>
          </w:tcPr>
          <w:p w:rsidR="000F19E9" w:rsidRDefault="000F19E9">
            <w:pPr>
              <w:pStyle w:val="ConsPlusNormal"/>
              <w:jc w:val="center"/>
            </w:pPr>
            <w:r>
              <w:t>050</w:t>
            </w:r>
          </w:p>
        </w:tc>
        <w:tc>
          <w:tcPr>
            <w:tcW w:w="2721" w:type="dxa"/>
          </w:tcPr>
          <w:p w:rsidR="000F19E9" w:rsidRDefault="000F19E9">
            <w:pPr>
              <w:pStyle w:val="ConsPlusNormal"/>
              <w:jc w:val="center"/>
            </w:pPr>
            <w:r>
              <w:t>2 02 35900 02 0000 150</w:t>
            </w:r>
          </w:p>
        </w:tc>
        <w:tc>
          <w:tcPr>
            <w:tcW w:w="3969" w:type="dxa"/>
          </w:tcPr>
          <w:p w:rsidR="000F19E9" w:rsidRDefault="000F19E9">
            <w:pPr>
              <w:pStyle w:val="ConsPlusNormal"/>
            </w:pPr>
            <w:r>
              <w:t>Единая субвенция бюджетам субъектов Российской Федерации</w:t>
            </w:r>
          </w:p>
        </w:tc>
      </w:tr>
      <w:tr w:rsidR="000F19E9">
        <w:tc>
          <w:tcPr>
            <w:tcW w:w="1531" w:type="dxa"/>
          </w:tcPr>
          <w:p w:rsidR="000F19E9" w:rsidRDefault="000F19E9">
            <w:pPr>
              <w:pStyle w:val="ConsPlusNormal"/>
              <w:jc w:val="center"/>
            </w:pPr>
            <w:r>
              <w:lastRenderedPageBreak/>
              <w:t>050</w:t>
            </w:r>
          </w:p>
        </w:tc>
        <w:tc>
          <w:tcPr>
            <w:tcW w:w="2721" w:type="dxa"/>
          </w:tcPr>
          <w:p w:rsidR="000F19E9" w:rsidRDefault="000F19E9">
            <w:pPr>
              <w:pStyle w:val="ConsPlusNormal"/>
              <w:jc w:val="center"/>
            </w:pPr>
            <w:r>
              <w:t>2 19 25016 02 0000 150</w:t>
            </w:r>
          </w:p>
        </w:tc>
        <w:tc>
          <w:tcPr>
            <w:tcW w:w="3969" w:type="dxa"/>
          </w:tcPr>
          <w:p w:rsidR="000F19E9" w:rsidRDefault="000F19E9">
            <w:pPr>
              <w:pStyle w:val="ConsPlusNormal"/>
            </w:pPr>
            <w:r>
              <w:t xml:space="preserve">Возврат остатков субсидий на мероприятия федеральной целевой </w:t>
            </w:r>
            <w:hyperlink r:id="rId32" w:history="1">
              <w:r>
                <w:rPr>
                  <w:color w:val="0000FF"/>
                </w:rPr>
                <w:t>программы</w:t>
              </w:r>
            </w:hyperlink>
            <w:r>
              <w:t xml:space="preserve"> "Развитие водохозяйственного комплекса Российской Федерации в 2012-2020 годах" из бюджетов субъектов Российской Федерации</w:t>
            </w:r>
          </w:p>
        </w:tc>
      </w:tr>
      <w:tr w:rsidR="000F19E9">
        <w:tc>
          <w:tcPr>
            <w:tcW w:w="1531" w:type="dxa"/>
          </w:tcPr>
          <w:p w:rsidR="000F19E9" w:rsidRDefault="000F19E9">
            <w:pPr>
              <w:pStyle w:val="ConsPlusNormal"/>
              <w:jc w:val="center"/>
            </w:pPr>
            <w:r>
              <w:t>050</w:t>
            </w:r>
          </w:p>
        </w:tc>
        <w:tc>
          <w:tcPr>
            <w:tcW w:w="2721" w:type="dxa"/>
          </w:tcPr>
          <w:p w:rsidR="000F19E9" w:rsidRDefault="000F19E9">
            <w:pPr>
              <w:pStyle w:val="ConsPlusNormal"/>
              <w:jc w:val="center"/>
            </w:pPr>
            <w:r>
              <w:t>116 10123 01 01111 140</w:t>
            </w:r>
          </w:p>
        </w:tc>
        <w:tc>
          <w:tcPr>
            <w:tcW w:w="3969" w:type="dxa"/>
          </w:tcPr>
          <w:p w:rsidR="000F19E9" w:rsidRDefault="000F19E9">
            <w:pPr>
              <w:pStyle w:val="ConsPlusNormal"/>
            </w:pPr>
            <w:r>
              <w:t>Доходы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с внутригородским делением,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0F19E9">
        <w:tc>
          <w:tcPr>
            <w:tcW w:w="1531" w:type="dxa"/>
          </w:tcPr>
          <w:p w:rsidR="000F19E9" w:rsidRDefault="000F19E9">
            <w:pPr>
              <w:pStyle w:val="ConsPlusNormal"/>
              <w:jc w:val="center"/>
            </w:pPr>
            <w:r>
              <w:t>050</w:t>
            </w:r>
          </w:p>
        </w:tc>
        <w:tc>
          <w:tcPr>
            <w:tcW w:w="2721" w:type="dxa"/>
          </w:tcPr>
          <w:p w:rsidR="000F19E9" w:rsidRDefault="000F19E9">
            <w:pPr>
              <w:pStyle w:val="ConsPlusNormal"/>
              <w:jc w:val="center"/>
            </w:pPr>
            <w:r>
              <w:t>202 25016020000150</w:t>
            </w:r>
          </w:p>
        </w:tc>
        <w:tc>
          <w:tcPr>
            <w:tcW w:w="3969" w:type="dxa"/>
          </w:tcPr>
          <w:p w:rsidR="000F19E9" w:rsidRDefault="000F19E9">
            <w:pPr>
              <w:pStyle w:val="ConsPlusNormal"/>
            </w:pPr>
            <w:r>
              <w:t xml:space="preserve">Субсидии бюджетам субъектов Российской Федерации на мероприятия федеральной целевой </w:t>
            </w:r>
            <w:hyperlink r:id="rId33" w:history="1">
              <w:r>
                <w:rPr>
                  <w:color w:val="0000FF"/>
                </w:rPr>
                <w:t>программы</w:t>
              </w:r>
            </w:hyperlink>
            <w:r>
              <w:t xml:space="preserve"> "Развитие водохозяйственного комплекса Российской Федерации в 2012-2020 годах"</w:t>
            </w:r>
          </w:p>
        </w:tc>
      </w:tr>
      <w:tr w:rsidR="000F19E9">
        <w:tc>
          <w:tcPr>
            <w:tcW w:w="1531" w:type="dxa"/>
          </w:tcPr>
          <w:p w:rsidR="000F19E9" w:rsidRDefault="000F19E9">
            <w:pPr>
              <w:pStyle w:val="ConsPlusNormal"/>
              <w:jc w:val="center"/>
            </w:pPr>
            <w:r>
              <w:t>050</w:t>
            </w:r>
          </w:p>
        </w:tc>
        <w:tc>
          <w:tcPr>
            <w:tcW w:w="2721" w:type="dxa"/>
          </w:tcPr>
          <w:p w:rsidR="000F19E9" w:rsidRDefault="000F19E9">
            <w:pPr>
              <w:pStyle w:val="ConsPlusNormal"/>
              <w:jc w:val="center"/>
            </w:pPr>
            <w:r>
              <w:t>116 07090 04 0000 140</w:t>
            </w:r>
          </w:p>
        </w:tc>
        <w:tc>
          <w:tcPr>
            <w:tcW w:w="3969" w:type="dxa"/>
          </w:tcPr>
          <w:p w:rsidR="000F19E9" w:rsidRDefault="000F19E9">
            <w:pPr>
              <w:pStyle w:val="ConsPlusNormal"/>
            </w:pPr>
            <w:r>
              <w:t xml:space="preserve">Иные штрафы, неустойки, пени, уплаченные в соответствии с законом или договором в случае неисполнения или надлежащего исполнения обязательств перед </w:t>
            </w:r>
            <w:r>
              <w:lastRenderedPageBreak/>
              <w:t>муниципальным органом (муниципальным казенным учреждением) городского округа</w:t>
            </w:r>
          </w:p>
        </w:tc>
      </w:tr>
      <w:tr w:rsidR="000F19E9">
        <w:tc>
          <w:tcPr>
            <w:tcW w:w="1531" w:type="dxa"/>
          </w:tcPr>
          <w:p w:rsidR="000F19E9" w:rsidRDefault="000F19E9">
            <w:pPr>
              <w:pStyle w:val="ConsPlusNormal"/>
              <w:jc w:val="center"/>
            </w:pPr>
            <w:r>
              <w:lastRenderedPageBreak/>
              <w:t>050</w:t>
            </w:r>
          </w:p>
        </w:tc>
        <w:tc>
          <w:tcPr>
            <w:tcW w:w="2721" w:type="dxa"/>
          </w:tcPr>
          <w:p w:rsidR="000F19E9" w:rsidRDefault="000F19E9">
            <w:pPr>
              <w:pStyle w:val="ConsPlusNormal"/>
              <w:jc w:val="center"/>
            </w:pPr>
            <w:r>
              <w:t>116 07090 05 0000 140</w:t>
            </w:r>
          </w:p>
        </w:tc>
        <w:tc>
          <w:tcPr>
            <w:tcW w:w="3969" w:type="dxa"/>
          </w:tcPr>
          <w:p w:rsidR="000F19E9" w:rsidRDefault="000F19E9">
            <w:pPr>
              <w:pStyle w:val="ConsPlusNormal"/>
            </w:pPr>
            <w:r>
              <w:t>Иные штрафы, неустойки, пени, уплаченные в соответствии с законом или договором в случае неисполнения или надлежащего исполнения обязательств перед муниципальным органом (муниципальным казенным учреждением) муниципального района</w:t>
            </w:r>
          </w:p>
        </w:tc>
      </w:tr>
      <w:tr w:rsidR="000F19E9">
        <w:tc>
          <w:tcPr>
            <w:tcW w:w="1531" w:type="dxa"/>
          </w:tcPr>
          <w:p w:rsidR="000F19E9" w:rsidRDefault="000F19E9">
            <w:pPr>
              <w:pStyle w:val="ConsPlusNormal"/>
              <w:jc w:val="center"/>
            </w:pPr>
            <w:r>
              <w:t>050</w:t>
            </w:r>
          </w:p>
        </w:tc>
        <w:tc>
          <w:tcPr>
            <w:tcW w:w="2721" w:type="dxa"/>
          </w:tcPr>
          <w:p w:rsidR="000F19E9" w:rsidRDefault="000F19E9">
            <w:pPr>
              <w:pStyle w:val="ConsPlusNormal"/>
              <w:jc w:val="center"/>
            </w:pPr>
            <w:r>
              <w:t>116 07090 10 0000 140</w:t>
            </w:r>
          </w:p>
        </w:tc>
        <w:tc>
          <w:tcPr>
            <w:tcW w:w="3969" w:type="dxa"/>
          </w:tcPr>
          <w:p w:rsidR="000F19E9" w:rsidRDefault="000F19E9">
            <w:pPr>
              <w:pStyle w:val="ConsPlusNormal"/>
            </w:pPr>
            <w:r>
              <w:t>Иные штрафы, неустойки, пени, уплаченные в соответствии с законом или договором в случае неисполнения или надлежащего исполнения обязательств перед муниципальным органом, (муниципальным казенным учреждением) сельского поселения</w:t>
            </w:r>
          </w:p>
        </w:tc>
      </w:tr>
      <w:tr w:rsidR="000F19E9">
        <w:tc>
          <w:tcPr>
            <w:tcW w:w="1531" w:type="dxa"/>
          </w:tcPr>
          <w:p w:rsidR="000F19E9" w:rsidRDefault="000F19E9">
            <w:pPr>
              <w:pStyle w:val="ConsPlusNormal"/>
              <w:jc w:val="center"/>
            </w:pPr>
            <w:r>
              <w:t>050</w:t>
            </w:r>
          </w:p>
        </w:tc>
        <w:tc>
          <w:tcPr>
            <w:tcW w:w="2721" w:type="dxa"/>
          </w:tcPr>
          <w:p w:rsidR="000F19E9" w:rsidRDefault="000F19E9">
            <w:pPr>
              <w:pStyle w:val="ConsPlusNormal"/>
              <w:jc w:val="center"/>
            </w:pPr>
            <w:r>
              <w:t>116 11040 10 0000 140</w:t>
            </w:r>
          </w:p>
        </w:tc>
        <w:tc>
          <w:tcPr>
            <w:tcW w:w="3969" w:type="dxa"/>
          </w:tcPr>
          <w:p w:rsidR="000F19E9" w:rsidRDefault="000F19E9">
            <w:pPr>
              <w:pStyle w:val="ConsPlusNormal"/>
            </w:pPr>
            <w:r>
              <w:t>Платежи по искам о возмещение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подлежащие зачислению в бюджет субъекта Российской Федерации - города федерального значения</w:t>
            </w:r>
          </w:p>
        </w:tc>
      </w:tr>
      <w:tr w:rsidR="000F19E9">
        <w:tc>
          <w:tcPr>
            <w:tcW w:w="1531" w:type="dxa"/>
          </w:tcPr>
          <w:p w:rsidR="000F19E9" w:rsidRDefault="000F19E9">
            <w:pPr>
              <w:pStyle w:val="ConsPlusNormal"/>
              <w:jc w:val="center"/>
            </w:pPr>
            <w:r>
              <w:lastRenderedPageBreak/>
              <w:t>050</w:t>
            </w:r>
          </w:p>
        </w:tc>
        <w:tc>
          <w:tcPr>
            <w:tcW w:w="2721" w:type="dxa"/>
          </w:tcPr>
          <w:p w:rsidR="000F19E9" w:rsidRDefault="000F19E9">
            <w:pPr>
              <w:pStyle w:val="ConsPlusNormal"/>
              <w:jc w:val="center"/>
            </w:pPr>
            <w:r>
              <w:t>116 01072 01 0000 140</w:t>
            </w:r>
          </w:p>
        </w:tc>
        <w:tc>
          <w:tcPr>
            <w:tcW w:w="3969" w:type="dxa"/>
          </w:tcPr>
          <w:p w:rsidR="000F19E9" w:rsidRDefault="000F19E9">
            <w:pPr>
              <w:pStyle w:val="ConsPlusNormal"/>
            </w:pPr>
            <w:r>
              <w:t xml:space="preserve">Административные штрафы, установленные </w:t>
            </w:r>
            <w:hyperlink r:id="rId34" w:history="1">
              <w:r>
                <w:rPr>
                  <w:color w:val="0000FF"/>
                </w:rPr>
                <w:t>главой 7</w:t>
              </w:r>
            </w:hyperlink>
            <w: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0F19E9">
        <w:tc>
          <w:tcPr>
            <w:tcW w:w="1531" w:type="dxa"/>
          </w:tcPr>
          <w:p w:rsidR="000F19E9" w:rsidRDefault="000F19E9">
            <w:pPr>
              <w:pStyle w:val="ConsPlusNormal"/>
              <w:jc w:val="center"/>
            </w:pPr>
            <w:r>
              <w:t>050</w:t>
            </w:r>
          </w:p>
        </w:tc>
        <w:tc>
          <w:tcPr>
            <w:tcW w:w="2721" w:type="dxa"/>
          </w:tcPr>
          <w:p w:rsidR="000F19E9" w:rsidRDefault="000F19E9">
            <w:pPr>
              <w:pStyle w:val="ConsPlusNormal"/>
              <w:jc w:val="center"/>
            </w:pPr>
            <w:r>
              <w:t>116 01082 01 0000 140</w:t>
            </w:r>
          </w:p>
        </w:tc>
        <w:tc>
          <w:tcPr>
            <w:tcW w:w="3969" w:type="dxa"/>
          </w:tcPr>
          <w:p w:rsidR="000F19E9" w:rsidRDefault="000F19E9">
            <w:pPr>
              <w:pStyle w:val="ConsPlusNormal"/>
            </w:pPr>
            <w:r>
              <w:t xml:space="preserve">Административные штрафы, установленные </w:t>
            </w:r>
            <w:hyperlink r:id="rId35" w:history="1">
              <w:r>
                <w:rPr>
                  <w:color w:val="0000FF"/>
                </w:rPr>
                <w:t>главой 8</w:t>
              </w:r>
            </w:hyperlink>
            <w: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0F19E9">
        <w:tc>
          <w:tcPr>
            <w:tcW w:w="1531" w:type="dxa"/>
          </w:tcPr>
          <w:p w:rsidR="000F19E9" w:rsidRDefault="000F19E9">
            <w:pPr>
              <w:pStyle w:val="ConsPlusNormal"/>
              <w:jc w:val="center"/>
            </w:pPr>
            <w:r>
              <w:t>050</w:t>
            </w:r>
          </w:p>
        </w:tc>
        <w:tc>
          <w:tcPr>
            <w:tcW w:w="2721" w:type="dxa"/>
          </w:tcPr>
          <w:p w:rsidR="000F19E9" w:rsidRDefault="000F19E9">
            <w:pPr>
              <w:pStyle w:val="ConsPlusNormal"/>
              <w:jc w:val="center"/>
            </w:pPr>
            <w:r>
              <w:t>116 11050 01 0000 140</w:t>
            </w:r>
          </w:p>
        </w:tc>
        <w:tc>
          <w:tcPr>
            <w:tcW w:w="3969" w:type="dxa"/>
          </w:tcPr>
          <w:p w:rsidR="000F19E9" w:rsidRDefault="000F19E9">
            <w:pPr>
              <w:pStyle w:val="ConsPlusNormal"/>
            </w:pPr>
            <w:r>
              <w:t xml:space="preserve">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w:t>
            </w:r>
            <w:r>
              <w:lastRenderedPageBreak/>
              <w:t>подлежащие зачислению в бюджет муниципального образования</w:t>
            </w:r>
          </w:p>
        </w:tc>
      </w:tr>
      <w:tr w:rsidR="000F19E9">
        <w:tc>
          <w:tcPr>
            <w:tcW w:w="1531" w:type="dxa"/>
          </w:tcPr>
          <w:p w:rsidR="000F19E9" w:rsidRDefault="000F19E9">
            <w:pPr>
              <w:pStyle w:val="ConsPlusNormal"/>
              <w:jc w:val="center"/>
            </w:pPr>
            <w:r>
              <w:lastRenderedPageBreak/>
              <w:t>050</w:t>
            </w:r>
          </w:p>
        </w:tc>
        <w:tc>
          <w:tcPr>
            <w:tcW w:w="2721" w:type="dxa"/>
          </w:tcPr>
          <w:p w:rsidR="000F19E9" w:rsidRDefault="000F19E9">
            <w:pPr>
              <w:pStyle w:val="ConsPlusNormal"/>
              <w:jc w:val="center"/>
            </w:pPr>
            <w:r>
              <w:t>116 11020 01 0000 140</w:t>
            </w:r>
          </w:p>
        </w:tc>
        <w:tc>
          <w:tcPr>
            <w:tcW w:w="3969" w:type="dxa"/>
          </w:tcPr>
          <w:p w:rsidR="000F19E9" w:rsidRDefault="000F19E9">
            <w:pPr>
              <w:pStyle w:val="ConsPlusNormal"/>
            </w:pPr>
            <w: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регионального значения</w:t>
            </w:r>
          </w:p>
        </w:tc>
      </w:tr>
      <w:tr w:rsidR="000F19E9">
        <w:tc>
          <w:tcPr>
            <w:tcW w:w="1531" w:type="dxa"/>
          </w:tcPr>
          <w:p w:rsidR="000F19E9" w:rsidRDefault="000F19E9">
            <w:pPr>
              <w:pStyle w:val="ConsPlusNormal"/>
              <w:jc w:val="center"/>
            </w:pPr>
            <w:r>
              <w:t>050</w:t>
            </w:r>
          </w:p>
        </w:tc>
        <w:tc>
          <w:tcPr>
            <w:tcW w:w="2721" w:type="dxa"/>
          </w:tcPr>
          <w:p w:rsidR="000F19E9" w:rsidRDefault="000F19E9">
            <w:pPr>
              <w:pStyle w:val="ConsPlusNormal"/>
              <w:jc w:val="center"/>
            </w:pPr>
            <w:r>
              <w:t>116 07090 02 0000 140</w:t>
            </w:r>
          </w:p>
        </w:tc>
        <w:tc>
          <w:tcPr>
            <w:tcW w:w="3969" w:type="dxa"/>
          </w:tcPr>
          <w:p w:rsidR="000F19E9" w:rsidRDefault="000F19E9">
            <w:pPr>
              <w:pStyle w:val="ConsPlusNormal"/>
            </w:pPr>
            <w:r>
              <w:t>Иные штрафы, неустойки, пени, уплаченные в соответствии с законом или договором в случае неисполнения или 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r>
      <w:tr w:rsidR="000F19E9">
        <w:tc>
          <w:tcPr>
            <w:tcW w:w="1531" w:type="dxa"/>
          </w:tcPr>
          <w:p w:rsidR="000F19E9" w:rsidRDefault="000F19E9">
            <w:pPr>
              <w:pStyle w:val="ConsPlusNormal"/>
              <w:jc w:val="center"/>
            </w:pPr>
            <w:r>
              <w:t>050</w:t>
            </w:r>
          </w:p>
        </w:tc>
        <w:tc>
          <w:tcPr>
            <w:tcW w:w="2721" w:type="dxa"/>
          </w:tcPr>
          <w:p w:rsidR="000F19E9" w:rsidRDefault="000F19E9">
            <w:pPr>
              <w:pStyle w:val="ConsPlusNormal"/>
              <w:jc w:val="center"/>
            </w:pPr>
            <w:r>
              <w:t>116 07040 02 0000 140</w:t>
            </w:r>
          </w:p>
        </w:tc>
        <w:tc>
          <w:tcPr>
            <w:tcW w:w="3969" w:type="dxa"/>
          </w:tcPr>
          <w:p w:rsidR="000F19E9" w:rsidRDefault="000F19E9">
            <w:pPr>
              <w:pStyle w:val="ConsPlusNormal"/>
            </w:pPr>
            <w:r>
              <w:t>Штрафы, неустойки, пени, уплаченные в соответствии с договором водопользования в случае неисполнения или 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r>
      <w:tr w:rsidR="000F19E9">
        <w:tc>
          <w:tcPr>
            <w:tcW w:w="1531" w:type="dxa"/>
          </w:tcPr>
          <w:p w:rsidR="000F19E9" w:rsidRDefault="000F19E9">
            <w:pPr>
              <w:pStyle w:val="ConsPlusNormal"/>
              <w:jc w:val="center"/>
            </w:pPr>
            <w:r>
              <w:t>050</w:t>
            </w:r>
          </w:p>
        </w:tc>
        <w:tc>
          <w:tcPr>
            <w:tcW w:w="2721" w:type="dxa"/>
          </w:tcPr>
          <w:p w:rsidR="000F19E9" w:rsidRDefault="000F19E9">
            <w:pPr>
              <w:pStyle w:val="ConsPlusNormal"/>
              <w:jc w:val="center"/>
            </w:pPr>
            <w:r>
              <w:t>107 04000 01 0000 110</w:t>
            </w:r>
          </w:p>
        </w:tc>
        <w:tc>
          <w:tcPr>
            <w:tcW w:w="3969" w:type="dxa"/>
          </w:tcPr>
          <w:p w:rsidR="000F19E9" w:rsidRDefault="000F19E9">
            <w:pPr>
              <w:pStyle w:val="ConsPlusNormal"/>
            </w:pPr>
            <w:r>
              <w:t>Сборы за пользование объектами животного мира и за пользование объектами водных биологических ресурсов</w:t>
            </w:r>
          </w:p>
        </w:tc>
      </w:tr>
      <w:tr w:rsidR="000F19E9">
        <w:tc>
          <w:tcPr>
            <w:tcW w:w="1531" w:type="dxa"/>
          </w:tcPr>
          <w:p w:rsidR="000F19E9" w:rsidRDefault="000F19E9">
            <w:pPr>
              <w:pStyle w:val="ConsPlusNormal"/>
              <w:jc w:val="center"/>
            </w:pPr>
            <w:r>
              <w:lastRenderedPageBreak/>
              <w:t>050</w:t>
            </w:r>
          </w:p>
        </w:tc>
        <w:tc>
          <w:tcPr>
            <w:tcW w:w="2721" w:type="dxa"/>
          </w:tcPr>
          <w:p w:rsidR="000F19E9" w:rsidRDefault="000F19E9">
            <w:pPr>
              <w:pStyle w:val="ConsPlusNormal"/>
              <w:jc w:val="center"/>
            </w:pPr>
            <w:r>
              <w:t>108 07240 01 0000 110</w:t>
            </w:r>
          </w:p>
        </w:tc>
        <w:tc>
          <w:tcPr>
            <w:tcW w:w="3969" w:type="dxa"/>
          </w:tcPr>
          <w:p w:rsidR="000F19E9" w:rsidRDefault="000F19E9">
            <w:pPr>
              <w:pStyle w:val="ConsPlusNormal"/>
            </w:pPr>
            <w:r>
              <w:t>Государственная пошлина за предоставление разрешения на добычу объектов животного мира, а также за выдачу дубликата указанного разрешения</w:t>
            </w:r>
          </w:p>
        </w:tc>
      </w:tr>
      <w:tr w:rsidR="000F19E9">
        <w:tc>
          <w:tcPr>
            <w:tcW w:w="1531" w:type="dxa"/>
          </w:tcPr>
          <w:p w:rsidR="000F19E9" w:rsidRDefault="000F19E9">
            <w:pPr>
              <w:pStyle w:val="ConsPlusNormal"/>
              <w:jc w:val="center"/>
            </w:pPr>
            <w:r>
              <w:t>050</w:t>
            </w:r>
          </w:p>
        </w:tc>
        <w:tc>
          <w:tcPr>
            <w:tcW w:w="2721" w:type="dxa"/>
          </w:tcPr>
          <w:p w:rsidR="000F19E9" w:rsidRDefault="000F19E9">
            <w:pPr>
              <w:pStyle w:val="ConsPlusNormal"/>
              <w:jc w:val="center"/>
            </w:pPr>
            <w:r>
              <w:t>108 07262 01 0000 110</w:t>
            </w:r>
          </w:p>
        </w:tc>
        <w:tc>
          <w:tcPr>
            <w:tcW w:w="3969" w:type="dxa"/>
          </w:tcPr>
          <w:p w:rsidR="000F19E9" w:rsidRDefault="000F19E9">
            <w:pPr>
              <w:pStyle w:val="ConsPlusNormal"/>
            </w:pPr>
            <w:r>
              <w:t>Государственная пошлина за выдачу разрешения на выброс вредных (загрязняющих) веществ в атмосферный воздух стационарных источников, находящихся на объектах хозяйственной и иной деятельности, не подлежащих федеральному государственному экологическому контролю</w:t>
            </w:r>
          </w:p>
        </w:tc>
      </w:tr>
      <w:tr w:rsidR="000F19E9">
        <w:tc>
          <w:tcPr>
            <w:tcW w:w="1531" w:type="dxa"/>
          </w:tcPr>
          <w:p w:rsidR="000F19E9" w:rsidRDefault="000F19E9">
            <w:pPr>
              <w:pStyle w:val="ConsPlusNormal"/>
              <w:jc w:val="center"/>
            </w:pPr>
            <w:r>
              <w:t>050</w:t>
            </w:r>
          </w:p>
        </w:tc>
        <w:tc>
          <w:tcPr>
            <w:tcW w:w="2721" w:type="dxa"/>
          </w:tcPr>
          <w:p w:rsidR="000F19E9" w:rsidRDefault="000F19E9">
            <w:pPr>
              <w:pStyle w:val="ConsPlusNormal"/>
              <w:jc w:val="center"/>
            </w:pPr>
            <w:r>
              <w:t>108 07282 01 0000 110</w:t>
            </w:r>
          </w:p>
        </w:tc>
        <w:tc>
          <w:tcPr>
            <w:tcW w:w="3969" w:type="dxa"/>
          </w:tcPr>
          <w:p w:rsidR="000F19E9" w:rsidRDefault="000F19E9">
            <w:pPr>
              <w:pStyle w:val="ConsPlusNormal"/>
            </w:pPr>
            <w:r>
              <w:t>Государственная пошлина за 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 а также за переоформление и выдачу дубликата указанного документа</w:t>
            </w:r>
          </w:p>
        </w:tc>
      </w:tr>
      <w:tr w:rsidR="000F19E9">
        <w:tc>
          <w:tcPr>
            <w:tcW w:w="1531" w:type="dxa"/>
          </w:tcPr>
          <w:p w:rsidR="000F19E9" w:rsidRDefault="000F19E9">
            <w:pPr>
              <w:pStyle w:val="ConsPlusNormal"/>
              <w:jc w:val="center"/>
            </w:pPr>
            <w:r>
              <w:t>050</w:t>
            </w:r>
          </w:p>
        </w:tc>
        <w:tc>
          <w:tcPr>
            <w:tcW w:w="2721" w:type="dxa"/>
          </w:tcPr>
          <w:p w:rsidR="000F19E9" w:rsidRDefault="000F19E9">
            <w:pPr>
              <w:pStyle w:val="ConsPlusNormal"/>
              <w:jc w:val="center"/>
            </w:pPr>
            <w:r>
              <w:t>108 07370 01 0000 110</w:t>
            </w:r>
          </w:p>
        </w:tc>
        <w:tc>
          <w:tcPr>
            <w:tcW w:w="3969" w:type="dxa"/>
          </w:tcPr>
          <w:p w:rsidR="000F19E9" w:rsidRDefault="000F19E9">
            <w:pPr>
              <w:pStyle w:val="ConsPlusNormal"/>
            </w:pPr>
            <w:r>
              <w:t>Государственная пошлина за выдачу разрешения на проведение мероприятий по акклиматизации, переселению и гибридизации, на содержание и разведение объектов животного мира, отнесенных к объектам охоты, и водных биологических ресурсов в полувольных условиях и искусственно созданной среде обитания и дубликата указанного разрешения</w:t>
            </w:r>
          </w:p>
        </w:tc>
      </w:tr>
      <w:tr w:rsidR="000F19E9">
        <w:tc>
          <w:tcPr>
            <w:tcW w:w="1531" w:type="dxa"/>
          </w:tcPr>
          <w:p w:rsidR="000F19E9" w:rsidRDefault="000F19E9">
            <w:pPr>
              <w:pStyle w:val="ConsPlusNormal"/>
              <w:jc w:val="center"/>
            </w:pPr>
            <w:r>
              <w:lastRenderedPageBreak/>
              <w:t>050</w:t>
            </w:r>
          </w:p>
        </w:tc>
        <w:tc>
          <w:tcPr>
            <w:tcW w:w="2721" w:type="dxa"/>
          </w:tcPr>
          <w:p w:rsidR="000F19E9" w:rsidRDefault="000F19E9">
            <w:pPr>
              <w:pStyle w:val="ConsPlusNormal"/>
              <w:jc w:val="center"/>
            </w:pPr>
            <w:r>
              <w:t>112 02030 01 0000120</w:t>
            </w:r>
          </w:p>
        </w:tc>
        <w:tc>
          <w:tcPr>
            <w:tcW w:w="3969" w:type="dxa"/>
          </w:tcPr>
          <w:p w:rsidR="000F19E9" w:rsidRDefault="000F19E9">
            <w:pPr>
              <w:pStyle w:val="ConsPlusNormal"/>
            </w:pPr>
            <w:r>
              <w:t>Регулярные платежи за пользование недрами при пользовании недрами на территории Российской Федерации</w:t>
            </w:r>
          </w:p>
        </w:tc>
      </w:tr>
      <w:tr w:rsidR="000F19E9">
        <w:tc>
          <w:tcPr>
            <w:tcW w:w="1531" w:type="dxa"/>
          </w:tcPr>
          <w:p w:rsidR="000F19E9" w:rsidRDefault="000F19E9">
            <w:pPr>
              <w:pStyle w:val="ConsPlusNormal"/>
              <w:jc w:val="center"/>
            </w:pPr>
            <w:r>
              <w:t>050</w:t>
            </w:r>
          </w:p>
        </w:tc>
        <w:tc>
          <w:tcPr>
            <w:tcW w:w="2721" w:type="dxa"/>
          </w:tcPr>
          <w:p w:rsidR="000F19E9" w:rsidRDefault="000F19E9">
            <w:pPr>
              <w:pStyle w:val="ConsPlusNormal"/>
              <w:jc w:val="center"/>
            </w:pPr>
            <w:r>
              <w:t>116 02010 02 0000140</w:t>
            </w:r>
          </w:p>
        </w:tc>
        <w:tc>
          <w:tcPr>
            <w:tcW w:w="3969" w:type="dxa"/>
          </w:tcPr>
          <w:p w:rsidR="000F19E9" w:rsidRDefault="000F19E9">
            <w:pPr>
              <w:pStyle w:val="ConsPlusNormal"/>
            </w:pPr>
            <w:r>
              <w:t>Административные штрафы, установленные законами субъектов Российской Федерации об административных нарушениях, за нарушение законов и иных нормативных правовых актов субъектов Российской Федерации</w:t>
            </w:r>
          </w:p>
        </w:tc>
      </w:tr>
      <w:tr w:rsidR="000F19E9">
        <w:tc>
          <w:tcPr>
            <w:tcW w:w="1531" w:type="dxa"/>
          </w:tcPr>
          <w:p w:rsidR="000F19E9" w:rsidRDefault="000F19E9">
            <w:pPr>
              <w:pStyle w:val="ConsPlusNormal"/>
              <w:jc w:val="center"/>
            </w:pPr>
            <w:r>
              <w:t>053</w:t>
            </w:r>
          </w:p>
        </w:tc>
        <w:tc>
          <w:tcPr>
            <w:tcW w:w="2721" w:type="dxa"/>
          </w:tcPr>
          <w:p w:rsidR="000F19E9" w:rsidRDefault="000F19E9">
            <w:pPr>
              <w:pStyle w:val="ConsPlusNormal"/>
            </w:pPr>
          </w:p>
        </w:tc>
        <w:tc>
          <w:tcPr>
            <w:tcW w:w="3969" w:type="dxa"/>
          </w:tcPr>
          <w:p w:rsidR="000F19E9" w:rsidRDefault="000F19E9">
            <w:pPr>
              <w:pStyle w:val="ConsPlusNormal"/>
            </w:pPr>
            <w:r>
              <w:t>Комитет по лесному хозяйству Республики Дагестан</w:t>
            </w:r>
          </w:p>
        </w:tc>
      </w:tr>
      <w:tr w:rsidR="000F19E9">
        <w:tc>
          <w:tcPr>
            <w:tcW w:w="1531" w:type="dxa"/>
          </w:tcPr>
          <w:p w:rsidR="000F19E9" w:rsidRDefault="000F19E9">
            <w:pPr>
              <w:pStyle w:val="ConsPlusNormal"/>
              <w:jc w:val="center"/>
            </w:pPr>
            <w:r>
              <w:t>053</w:t>
            </w:r>
          </w:p>
        </w:tc>
        <w:tc>
          <w:tcPr>
            <w:tcW w:w="2721" w:type="dxa"/>
          </w:tcPr>
          <w:p w:rsidR="000F19E9" w:rsidRDefault="000F19E9">
            <w:pPr>
              <w:pStyle w:val="ConsPlusNormal"/>
              <w:jc w:val="center"/>
            </w:pPr>
            <w:r>
              <w:t>1 12 04013 02 0000 120</w:t>
            </w:r>
          </w:p>
        </w:tc>
        <w:tc>
          <w:tcPr>
            <w:tcW w:w="3969" w:type="dxa"/>
          </w:tcPr>
          <w:p w:rsidR="000F19E9" w:rsidRDefault="000F19E9">
            <w:pPr>
              <w:pStyle w:val="ConsPlusNormal"/>
            </w:pPr>
            <w:r>
              <w:t>Плата за использование лесов, расположенных на землях лесного фонда, в части, превышающей минимальный размер платы по договору купли-продажи лесных насаждений</w:t>
            </w:r>
          </w:p>
        </w:tc>
      </w:tr>
      <w:tr w:rsidR="000F19E9">
        <w:tc>
          <w:tcPr>
            <w:tcW w:w="1531" w:type="dxa"/>
          </w:tcPr>
          <w:p w:rsidR="000F19E9" w:rsidRDefault="000F19E9">
            <w:pPr>
              <w:pStyle w:val="ConsPlusNormal"/>
              <w:jc w:val="center"/>
            </w:pPr>
            <w:r>
              <w:t>053</w:t>
            </w:r>
          </w:p>
        </w:tc>
        <w:tc>
          <w:tcPr>
            <w:tcW w:w="2721" w:type="dxa"/>
          </w:tcPr>
          <w:p w:rsidR="000F19E9" w:rsidRDefault="000F19E9">
            <w:pPr>
              <w:pStyle w:val="ConsPlusNormal"/>
              <w:jc w:val="center"/>
            </w:pPr>
            <w:r>
              <w:t>1 12 04014 02 0000 120</w:t>
            </w:r>
          </w:p>
        </w:tc>
        <w:tc>
          <w:tcPr>
            <w:tcW w:w="3969" w:type="dxa"/>
          </w:tcPr>
          <w:p w:rsidR="000F19E9" w:rsidRDefault="000F19E9">
            <w:pPr>
              <w:pStyle w:val="ConsPlusNormal"/>
            </w:pPr>
            <w:r>
              <w:t>Плата за использование лесов, расположенных на землях лесного фонда, в части, превышающей минимальный размер арендной платы</w:t>
            </w:r>
          </w:p>
        </w:tc>
      </w:tr>
      <w:tr w:rsidR="000F19E9">
        <w:tc>
          <w:tcPr>
            <w:tcW w:w="1531" w:type="dxa"/>
          </w:tcPr>
          <w:p w:rsidR="000F19E9" w:rsidRDefault="000F19E9">
            <w:pPr>
              <w:pStyle w:val="ConsPlusNormal"/>
              <w:jc w:val="center"/>
            </w:pPr>
            <w:r>
              <w:t>053</w:t>
            </w:r>
          </w:p>
        </w:tc>
        <w:tc>
          <w:tcPr>
            <w:tcW w:w="2721" w:type="dxa"/>
          </w:tcPr>
          <w:p w:rsidR="000F19E9" w:rsidRDefault="000F19E9">
            <w:pPr>
              <w:pStyle w:val="ConsPlusNormal"/>
              <w:jc w:val="center"/>
            </w:pPr>
            <w:r>
              <w:t>1 12 04015 02 0000 120</w:t>
            </w:r>
          </w:p>
        </w:tc>
        <w:tc>
          <w:tcPr>
            <w:tcW w:w="3969" w:type="dxa"/>
          </w:tcPr>
          <w:p w:rsidR="000F19E9" w:rsidRDefault="000F19E9">
            <w:pPr>
              <w:pStyle w:val="ConsPlusNormal"/>
            </w:pPr>
            <w:r>
              <w:t>Плата за использование лесов, расположенных на землях лесного фонда, в части платы по договору купли-продажи лесных насаждений для собственных нужд</w:t>
            </w:r>
          </w:p>
        </w:tc>
      </w:tr>
      <w:tr w:rsidR="000F19E9">
        <w:tc>
          <w:tcPr>
            <w:tcW w:w="1531" w:type="dxa"/>
          </w:tcPr>
          <w:p w:rsidR="000F19E9" w:rsidRDefault="000F19E9">
            <w:pPr>
              <w:pStyle w:val="ConsPlusNormal"/>
              <w:jc w:val="center"/>
            </w:pPr>
            <w:r>
              <w:t>053</w:t>
            </w:r>
          </w:p>
        </w:tc>
        <w:tc>
          <w:tcPr>
            <w:tcW w:w="2721" w:type="dxa"/>
          </w:tcPr>
          <w:p w:rsidR="000F19E9" w:rsidRDefault="000F19E9">
            <w:pPr>
              <w:pStyle w:val="ConsPlusNormal"/>
              <w:jc w:val="center"/>
            </w:pPr>
            <w:r>
              <w:t>1 12 04020 02 0000 120</w:t>
            </w:r>
          </w:p>
        </w:tc>
        <w:tc>
          <w:tcPr>
            <w:tcW w:w="3969" w:type="dxa"/>
          </w:tcPr>
          <w:p w:rsidR="000F19E9" w:rsidRDefault="000F19E9">
            <w:pPr>
              <w:pStyle w:val="ConsPlusNormal"/>
            </w:pPr>
            <w:r>
              <w:t>Плата за использование лесов в части, превышающей минимальный размер арендной платы и минимальный размер платы по договору купли-продажи лесных насаждений</w:t>
            </w:r>
          </w:p>
        </w:tc>
      </w:tr>
      <w:tr w:rsidR="000F19E9">
        <w:tc>
          <w:tcPr>
            <w:tcW w:w="1531" w:type="dxa"/>
          </w:tcPr>
          <w:p w:rsidR="000F19E9" w:rsidRDefault="000F19E9">
            <w:pPr>
              <w:pStyle w:val="ConsPlusNormal"/>
              <w:jc w:val="center"/>
            </w:pPr>
            <w:r>
              <w:lastRenderedPageBreak/>
              <w:t>053</w:t>
            </w:r>
          </w:p>
        </w:tc>
        <w:tc>
          <w:tcPr>
            <w:tcW w:w="2721" w:type="dxa"/>
          </w:tcPr>
          <w:p w:rsidR="000F19E9" w:rsidRDefault="000F19E9">
            <w:pPr>
              <w:pStyle w:val="ConsPlusNormal"/>
              <w:jc w:val="center"/>
            </w:pPr>
            <w:r>
              <w:t>1 12 04021 02 0000 120</w:t>
            </w:r>
          </w:p>
        </w:tc>
        <w:tc>
          <w:tcPr>
            <w:tcW w:w="3969" w:type="dxa"/>
          </w:tcPr>
          <w:p w:rsidR="000F19E9" w:rsidRDefault="000F19E9">
            <w:pPr>
              <w:pStyle w:val="ConsPlusNormal"/>
            </w:pPr>
            <w:r>
              <w:t>Плата за использование лесов в части, превышающей минимальный размер платы по договору купли-продажи лесных насаждений</w:t>
            </w:r>
          </w:p>
        </w:tc>
      </w:tr>
      <w:tr w:rsidR="000F19E9">
        <w:tc>
          <w:tcPr>
            <w:tcW w:w="1531" w:type="dxa"/>
          </w:tcPr>
          <w:p w:rsidR="000F19E9" w:rsidRDefault="000F19E9">
            <w:pPr>
              <w:pStyle w:val="ConsPlusNormal"/>
              <w:jc w:val="center"/>
            </w:pPr>
            <w:r>
              <w:t>053</w:t>
            </w:r>
          </w:p>
        </w:tc>
        <w:tc>
          <w:tcPr>
            <w:tcW w:w="2721" w:type="dxa"/>
          </w:tcPr>
          <w:p w:rsidR="000F19E9" w:rsidRDefault="000F19E9">
            <w:pPr>
              <w:pStyle w:val="ConsPlusNormal"/>
              <w:jc w:val="center"/>
            </w:pPr>
            <w:r>
              <w:t>1 12 04022 02 0000 120</w:t>
            </w:r>
          </w:p>
        </w:tc>
        <w:tc>
          <w:tcPr>
            <w:tcW w:w="3969" w:type="dxa"/>
          </w:tcPr>
          <w:p w:rsidR="000F19E9" w:rsidRDefault="000F19E9">
            <w:pPr>
              <w:pStyle w:val="ConsPlusNormal"/>
            </w:pPr>
            <w:r>
              <w:t>Плата за использование лесов в части, превышающей минимальный размер арендной платы</w:t>
            </w:r>
          </w:p>
        </w:tc>
      </w:tr>
      <w:tr w:rsidR="000F19E9">
        <w:tc>
          <w:tcPr>
            <w:tcW w:w="1531" w:type="dxa"/>
          </w:tcPr>
          <w:p w:rsidR="000F19E9" w:rsidRDefault="000F19E9">
            <w:pPr>
              <w:pStyle w:val="ConsPlusNormal"/>
              <w:jc w:val="center"/>
            </w:pPr>
            <w:r>
              <w:t>053</w:t>
            </w:r>
          </w:p>
        </w:tc>
        <w:tc>
          <w:tcPr>
            <w:tcW w:w="2721" w:type="dxa"/>
          </w:tcPr>
          <w:p w:rsidR="000F19E9" w:rsidRDefault="000F19E9">
            <w:pPr>
              <w:pStyle w:val="ConsPlusNormal"/>
              <w:jc w:val="center"/>
            </w:pPr>
            <w:r>
              <w:t>1 12 04040 02 0000 120</w:t>
            </w:r>
          </w:p>
        </w:tc>
        <w:tc>
          <w:tcPr>
            <w:tcW w:w="3969" w:type="dxa"/>
          </w:tcPr>
          <w:p w:rsidR="000F19E9" w:rsidRDefault="000F19E9">
            <w:pPr>
              <w:pStyle w:val="ConsPlusNormal"/>
            </w:pPr>
            <w:r>
              <w:t>Прочие доходы от использования лесного фонда Российской Федерации и лесов иных категорий (по обязательствам, возникшим до 1 января 2007 года)</w:t>
            </w:r>
          </w:p>
        </w:tc>
      </w:tr>
      <w:tr w:rsidR="000F19E9">
        <w:tc>
          <w:tcPr>
            <w:tcW w:w="1531" w:type="dxa"/>
          </w:tcPr>
          <w:p w:rsidR="000F19E9" w:rsidRDefault="000F19E9">
            <w:pPr>
              <w:pStyle w:val="ConsPlusNormal"/>
              <w:jc w:val="center"/>
            </w:pPr>
            <w:r>
              <w:t>053</w:t>
            </w:r>
          </w:p>
        </w:tc>
        <w:tc>
          <w:tcPr>
            <w:tcW w:w="2721" w:type="dxa"/>
          </w:tcPr>
          <w:p w:rsidR="000F19E9" w:rsidRDefault="000F19E9">
            <w:pPr>
              <w:pStyle w:val="ConsPlusNormal"/>
              <w:jc w:val="center"/>
            </w:pPr>
            <w:r>
              <w:t>1 12 04060 02 0000 120</w:t>
            </w:r>
          </w:p>
        </w:tc>
        <w:tc>
          <w:tcPr>
            <w:tcW w:w="3969" w:type="dxa"/>
          </w:tcPr>
          <w:p w:rsidR="000F19E9" w:rsidRDefault="000F19E9">
            <w:pPr>
              <w:pStyle w:val="ConsPlusNormal"/>
            </w:pPr>
            <w:r>
              <w:t>Плата по договору купли-продажи лесных насаждений для собственных нужд</w:t>
            </w:r>
          </w:p>
        </w:tc>
      </w:tr>
      <w:tr w:rsidR="000F19E9">
        <w:tc>
          <w:tcPr>
            <w:tcW w:w="1531" w:type="dxa"/>
          </w:tcPr>
          <w:p w:rsidR="000F19E9" w:rsidRDefault="000F19E9">
            <w:pPr>
              <w:pStyle w:val="ConsPlusNormal"/>
              <w:jc w:val="center"/>
            </w:pPr>
            <w:r>
              <w:t>053</w:t>
            </w:r>
          </w:p>
        </w:tc>
        <w:tc>
          <w:tcPr>
            <w:tcW w:w="2721" w:type="dxa"/>
          </w:tcPr>
          <w:p w:rsidR="000F19E9" w:rsidRDefault="000F19E9">
            <w:pPr>
              <w:pStyle w:val="ConsPlusNormal"/>
              <w:jc w:val="center"/>
            </w:pPr>
            <w:r>
              <w:t>1 13 01410 01 0000 130</w:t>
            </w:r>
          </w:p>
        </w:tc>
        <w:tc>
          <w:tcPr>
            <w:tcW w:w="3969" w:type="dxa"/>
          </w:tcPr>
          <w:p w:rsidR="000F19E9" w:rsidRDefault="000F19E9">
            <w:pPr>
              <w:pStyle w:val="ConsPlusNormal"/>
            </w:pPr>
            <w:r>
              <w:t>Плата за предоставление государственными органами субъектов Российской Федерации, казенными учреждениями субъектов Российской Федерации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w:t>
            </w:r>
          </w:p>
        </w:tc>
      </w:tr>
      <w:tr w:rsidR="000F19E9">
        <w:tc>
          <w:tcPr>
            <w:tcW w:w="1531" w:type="dxa"/>
          </w:tcPr>
          <w:p w:rsidR="000F19E9" w:rsidRDefault="000F19E9">
            <w:pPr>
              <w:pStyle w:val="ConsPlusNormal"/>
              <w:jc w:val="center"/>
            </w:pPr>
            <w:r>
              <w:t>053</w:t>
            </w:r>
          </w:p>
        </w:tc>
        <w:tc>
          <w:tcPr>
            <w:tcW w:w="2721" w:type="dxa"/>
          </w:tcPr>
          <w:p w:rsidR="000F19E9" w:rsidRDefault="000F19E9">
            <w:pPr>
              <w:pStyle w:val="ConsPlusNormal"/>
              <w:jc w:val="center"/>
            </w:pPr>
            <w:r>
              <w:t>1 16 27000 01 0000 140</w:t>
            </w:r>
          </w:p>
        </w:tc>
        <w:tc>
          <w:tcPr>
            <w:tcW w:w="3969" w:type="dxa"/>
          </w:tcPr>
          <w:p w:rsidR="000F19E9" w:rsidRDefault="000F19E9">
            <w:pPr>
              <w:pStyle w:val="ConsPlusNormal"/>
            </w:pPr>
            <w:r>
              <w:t>Денежные взыскания (штрафы) за нарушение законодательства Российской Федерации о пожарной безопасности</w:t>
            </w:r>
          </w:p>
        </w:tc>
      </w:tr>
      <w:tr w:rsidR="000F19E9">
        <w:tc>
          <w:tcPr>
            <w:tcW w:w="1531" w:type="dxa"/>
          </w:tcPr>
          <w:p w:rsidR="000F19E9" w:rsidRDefault="000F19E9">
            <w:pPr>
              <w:pStyle w:val="ConsPlusNormal"/>
              <w:jc w:val="center"/>
            </w:pPr>
            <w:r>
              <w:t>053</w:t>
            </w:r>
          </w:p>
        </w:tc>
        <w:tc>
          <w:tcPr>
            <w:tcW w:w="2721" w:type="dxa"/>
          </w:tcPr>
          <w:p w:rsidR="000F19E9" w:rsidRDefault="000F19E9">
            <w:pPr>
              <w:pStyle w:val="ConsPlusNormal"/>
              <w:jc w:val="center"/>
            </w:pPr>
            <w:r>
              <w:t>1 16 90020 02 0000 140</w:t>
            </w:r>
          </w:p>
        </w:tc>
        <w:tc>
          <w:tcPr>
            <w:tcW w:w="3969" w:type="dxa"/>
          </w:tcPr>
          <w:p w:rsidR="000F19E9" w:rsidRDefault="000F19E9">
            <w:pPr>
              <w:pStyle w:val="ConsPlusNormal"/>
            </w:pPr>
            <w:r>
              <w:t xml:space="preserve">Прочие поступления от денежных взысканий (штрафов) и иных сумм в возмещение ущерба, зачисляемые в бюджеты </w:t>
            </w:r>
            <w:r>
              <w:lastRenderedPageBreak/>
              <w:t>субъектов Российской Федерации</w:t>
            </w:r>
          </w:p>
        </w:tc>
      </w:tr>
      <w:tr w:rsidR="000F19E9">
        <w:tc>
          <w:tcPr>
            <w:tcW w:w="1531" w:type="dxa"/>
          </w:tcPr>
          <w:p w:rsidR="000F19E9" w:rsidRDefault="000F19E9">
            <w:pPr>
              <w:pStyle w:val="ConsPlusNormal"/>
              <w:jc w:val="center"/>
            </w:pPr>
            <w:r>
              <w:lastRenderedPageBreak/>
              <w:t>053</w:t>
            </w:r>
          </w:p>
        </w:tc>
        <w:tc>
          <w:tcPr>
            <w:tcW w:w="2721" w:type="dxa"/>
          </w:tcPr>
          <w:p w:rsidR="000F19E9" w:rsidRDefault="000F19E9">
            <w:pPr>
              <w:pStyle w:val="ConsPlusNormal"/>
              <w:jc w:val="center"/>
            </w:pPr>
            <w:r>
              <w:t>1 17 01020 02 0000 180</w:t>
            </w:r>
          </w:p>
        </w:tc>
        <w:tc>
          <w:tcPr>
            <w:tcW w:w="3969" w:type="dxa"/>
          </w:tcPr>
          <w:p w:rsidR="000F19E9" w:rsidRDefault="000F19E9">
            <w:pPr>
              <w:pStyle w:val="ConsPlusNormal"/>
            </w:pPr>
            <w:r>
              <w:t>Невыясненные поступления, зачисляемые в бюджеты субъектов Российской Федерации</w:t>
            </w:r>
          </w:p>
        </w:tc>
      </w:tr>
      <w:tr w:rsidR="000F19E9">
        <w:tc>
          <w:tcPr>
            <w:tcW w:w="1531" w:type="dxa"/>
          </w:tcPr>
          <w:p w:rsidR="000F19E9" w:rsidRDefault="000F19E9">
            <w:pPr>
              <w:pStyle w:val="ConsPlusNormal"/>
              <w:jc w:val="center"/>
            </w:pPr>
            <w:r>
              <w:t>053</w:t>
            </w:r>
          </w:p>
        </w:tc>
        <w:tc>
          <w:tcPr>
            <w:tcW w:w="2721" w:type="dxa"/>
          </w:tcPr>
          <w:p w:rsidR="000F19E9" w:rsidRDefault="000F19E9">
            <w:pPr>
              <w:pStyle w:val="ConsPlusNormal"/>
              <w:jc w:val="center"/>
            </w:pPr>
            <w:r>
              <w:t>1 17 05020 02 0000 180</w:t>
            </w:r>
          </w:p>
        </w:tc>
        <w:tc>
          <w:tcPr>
            <w:tcW w:w="3969" w:type="dxa"/>
          </w:tcPr>
          <w:p w:rsidR="000F19E9" w:rsidRDefault="000F19E9">
            <w:pPr>
              <w:pStyle w:val="ConsPlusNormal"/>
            </w:pPr>
            <w:r>
              <w:t>Прочие неналоговые доходы бюджетов субъектов Российской Федерации</w:t>
            </w:r>
          </w:p>
        </w:tc>
      </w:tr>
      <w:tr w:rsidR="000F19E9">
        <w:tc>
          <w:tcPr>
            <w:tcW w:w="1531" w:type="dxa"/>
          </w:tcPr>
          <w:p w:rsidR="000F19E9" w:rsidRDefault="000F19E9">
            <w:pPr>
              <w:pStyle w:val="ConsPlusNormal"/>
              <w:jc w:val="center"/>
            </w:pPr>
            <w:r>
              <w:t>053</w:t>
            </w:r>
          </w:p>
        </w:tc>
        <w:tc>
          <w:tcPr>
            <w:tcW w:w="2721" w:type="dxa"/>
          </w:tcPr>
          <w:p w:rsidR="000F19E9" w:rsidRDefault="000F19E9">
            <w:pPr>
              <w:pStyle w:val="ConsPlusNormal"/>
              <w:jc w:val="center"/>
            </w:pPr>
            <w:r>
              <w:t>2 02 35129 02 0000 150</w:t>
            </w:r>
          </w:p>
        </w:tc>
        <w:tc>
          <w:tcPr>
            <w:tcW w:w="3969" w:type="dxa"/>
          </w:tcPr>
          <w:p w:rsidR="000F19E9" w:rsidRDefault="000F19E9">
            <w:pPr>
              <w:pStyle w:val="ConsPlusNormal"/>
            </w:pPr>
            <w:r>
              <w:t>Субвенции бюджетам субъектов Российской Федерации на осуществление отдельных полномочий в области лесных отношений</w:t>
            </w:r>
          </w:p>
        </w:tc>
      </w:tr>
      <w:tr w:rsidR="000F19E9">
        <w:tc>
          <w:tcPr>
            <w:tcW w:w="1531" w:type="dxa"/>
          </w:tcPr>
          <w:p w:rsidR="000F19E9" w:rsidRDefault="000F19E9">
            <w:pPr>
              <w:pStyle w:val="ConsPlusNormal"/>
              <w:jc w:val="center"/>
            </w:pPr>
            <w:r>
              <w:t>053</w:t>
            </w:r>
          </w:p>
        </w:tc>
        <w:tc>
          <w:tcPr>
            <w:tcW w:w="2721" w:type="dxa"/>
          </w:tcPr>
          <w:p w:rsidR="000F19E9" w:rsidRDefault="000F19E9">
            <w:pPr>
              <w:pStyle w:val="ConsPlusNormal"/>
              <w:jc w:val="center"/>
            </w:pPr>
            <w:r>
              <w:t>1 12 04011 01 6000 120</w:t>
            </w:r>
          </w:p>
        </w:tc>
        <w:tc>
          <w:tcPr>
            <w:tcW w:w="3969" w:type="dxa"/>
          </w:tcPr>
          <w:p w:rsidR="000F19E9" w:rsidRDefault="000F19E9">
            <w:pPr>
              <w:pStyle w:val="ConsPlusNormal"/>
            </w:pPr>
            <w:r>
              <w:t>Плата за использование лесов, расположенных на землях лесного фонда, в части минимального размера платы по договору купли-продажи лесных насаждений (федеральные государственные органы, Банк России, органы управления государственными внебюджетными фондами Российской Федерации)</w:t>
            </w:r>
          </w:p>
        </w:tc>
      </w:tr>
      <w:tr w:rsidR="000F19E9">
        <w:tc>
          <w:tcPr>
            <w:tcW w:w="1531" w:type="dxa"/>
          </w:tcPr>
          <w:p w:rsidR="000F19E9" w:rsidRDefault="000F19E9">
            <w:pPr>
              <w:pStyle w:val="ConsPlusNormal"/>
              <w:jc w:val="center"/>
            </w:pPr>
            <w:r>
              <w:t>053</w:t>
            </w:r>
          </w:p>
        </w:tc>
        <w:tc>
          <w:tcPr>
            <w:tcW w:w="2721" w:type="dxa"/>
          </w:tcPr>
          <w:p w:rsidR="000F19E9" w:rsidRDefault="000F19E9">
            <w:pPr>
              <w:pStyle w:val="ConsPlusNormal"/>
              <w:jc w:val="center"/>
            </w:pPr>
            <w:r>
              <w:t>1 12 04012 01 6000 120</w:t>
            </w:r>
          </w:p>
        </w:tc>
        <w:tc>
          <w:tcPr>
            <w:tcW w:w="3969" w:type="dxa"/>
          </w:tcPr>
          <w:p w:rsidR="000F19E9" w:rsidRDefault="000F19E9">
            <w:pPr>
              <w:pStyle w:val="ConsPlusNormal"/>
            </w:pPr>
            <w:r>
              <w:t>Плата за использование лесов, расположенных на землях лесного фонда, в части минимального размера арендной платы (федеральные государственные органы, Банк России, органы управления государственными внебюджетными фондами Российской Федерации)</w:t>
            </w:r>
          </w:p>
        </w:tc>
      </w:tr>
      <w:tr w:rsidR="000F19E9">
        <w:tc>
          <w:tcPr>
            <w:tcW w:w="1531" w:type="dxa"/>
          </w:tcPr>
          <w:p w:rsidR="000F19E9" w:rsidRDefault="000F19E9">
            <w:pPr>
              <w:pStyle w:val="ConsPlusNormal"/>
              <w:jc w:val="center"/>
            </w:pPr>
            <w:r>
              <w:t>053</w:t>
            </w:r>
          </w:p>
        </w:tc>
        <w:tc>
          <w:tcPr>
            <w:tcW w:w="2721" w:type="dxa"/>
          </w:tcPr>
          <w:p w:rsidR="000F19E9" w:rsidRDefault="000F19E9">
            <w:pPr>
              <w:pStyle w:val="ConsPlusNormal"/>
              <w:jc w:val="center"/>
            </w:pPr>
            <w:r>
              <w:t>1 16 10121 01 0001 140</w:t>
            </w:r>
          </w:p>
        </w:tc>
        <w:tc>
          <w:tcPr>
            <w:tcW w:w="3969" w:type="dxa"/>
          </w:tcPr>
          <w:p w:rsidR="000F19E9" w:rsidRDefault="000F19E9">
            <w:pPr>
              <w:pStyle w:val="ConsPlusNormal"/>
            </w:pPr>
            <w:r>
              <w:t xml:space="preserve">Доходы от денежных взысканий (штрафов), поступающие в счет погашения задолженности, образовавшейся до 1 января </w:t>
            </w:r>
            <w:r>
              <w:lastRenderedPageBreak/>
              <w:t>2020 года, подлежащие зачислению в федеральный бюджет по нормативам, действовавшим в 2019 году (за исключением доходов, направляемых на формирование дорожного фонда)</w:t>
            </w:r>
          </w:p>
        </w:tc>
      </w:tr>
      <w:tr w:rsidR="000F19E9">
        <w:tc>
          <w:tcPr>
            <w:tcW w:w="1531" w:type="dxa"/>
          </w:tcPr>
          <w:p w:rsidR="000F19E9" w:rsidRDefault="000F19E9">
            <w:pPr>
              <w:pStyle w:val="ConsPlusNormal"/>
              <w:jc w:val="center"/>
            </w:pPr>
            <w:r>
              <w:lastRenderedPageBreak/>
              <w:t>053</w:t>
            </w:r>
          </w:p>
        </w:tc>
        <w:tc>
          <w:tcPr>
            <w:tcW w:w="2721" w:type="dxa"/>
          </w:tcPr>
          <w:p w:rsidR="000F19E9" w:rsidRDefault="000F19E9">
            <w:pPr>
              <w:pStyle w:val="ConsPlusNormal"/>
              <w:jc w:val="center"/>
            </w:pPr>
            <w:r>
              <w:t>1 16 10128 01 0001 140</w:t>
            </w:r>
          </w:p>
        </w:tc>
        <w:tc>
          <w:tcPr>
            <w:tcW w:w="3969" w:type="dxa"/>
          </w:tcPr>
          <w:p w:rsidR="000F19E9" w:rsidRDefault="000F19E9">
            <w:pPr>
              <w:pStyle w:val="ConsPlusNormal"/>
            </w:pPr>
            <w: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субъекта Российской Федерации по нормативам, действовавшим в 2019 году (за исключением денежных взысканий (штрафов), за нарушение законодательства Российской Федерации о пожарной безопасности</w:t>
            </w:r>
          </w:p>
        </w:tc>
      </w:tr>
      <w:tr w:rsidR="000F19E9">
        <w:tc>
          <w:tcPr>
            <w:tcW w:w="1531" w:type="dxa"/>
          </w:tcPr>
          <w:p w:rsidR="000F19E9" w:rsidRDefault="000F19E9">
            <w:pPr>
              <w:pStyle w:val="ConsPlusNormal"/>
              <w:jc w:val="center"/>
            </w:pPr>
            <w:r>
              <w:t>053</w:t>
            </w:r>
          </w:p>
        </w:tc>
        <w:tc>
          <w:tcPr>
            <w:tcW w:w="2721" w:type="dxa"/>
          </w:tcPr>
          <w:p w:rsidR="000F19E9" w:rsidRDefault="000F19E9">
            <w:pPr>
              <w:pStyle w:val="ConsPlusNormal"/>
              <w:jc w:val="center"/>
            </w:pPr>
            <w:r>
              <w:t>1 11 05326 04 0000 120</w:t>
            </w:r>
          </w:p>
        </w:tc>
        <w:tc>
          <w:tcPr>
            <w:tcW w:w="3969" w:type="dxa"/>
          </w:tcPr>
          <w:p w:rsidR="000F19E9" w:rsidRDefault="000F19E9">
            <w:pPr>
              <w:pStyle w:val="ConsPlusNormal"/>
            </w:pPr>
            <w:r>
              <w:t xml:space="preserve">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городских округов, которые находятся в федеральной собственности и осуществление полномочий по управлению и распоряжению которыми передано органами </w:t>
            </w:r>
            <w:r>
              <w:lastRenderedPageBreak/>
              <w:t>государственной власти субъектов Российской Федерации</w:t>
            </w:r>
          </w:p>
        </w:tc>
      </w:tr>
      <w:tr w:rsidR="000F19E9">
        <w:tc>
          <w:tcPr>
            <w:tcW w:w="1531" w:type="dxa"/>
          </w:tcPr>
          <w:p w:rsidR="000F19E9" w:rsidRDefault="000F19E9">
            <w:pPr>
              <w:pStyle w:val="ConsPlusNormal"/>
              <w:jc w:val="center"/>
            </w:pPr>
            <w:r>
              <w:lastRenderedPageBreak/>
              <w:t>053</w:t>
            </w:r>
          </w:p>
        </w:tc>
        <w:tc>
          <w:tcPr>
            <w:tcW w:w="2721" w:type="dxa"/>
          </w:tcPr>
          <w:p w:rsidR="000F19E9" w:rsidRDefault="000F19E9">
            <w:pPr>
              <w:pStyle w:val="ConsPlusNormal"/>
              <w:jc w:val="center"/>
            </w:pPr>
            <w:r>
              <w:t>1 11 05326 05 0000 120</w:t>
            </w:r>
          </w:p>
        </w:tc>
        <w:tc>
          <w:tcPr>
            <w:tcW w:w="3969" w:type="dxa"/>
          </w:tcPr>
          <w:p w:rsidR="000F19E9" w:rsidRDefault="000F19E9">
            <w:pPr>
              <w:pStyle w:val="ConsPlusNormal"/>
            </w:pPr>
            <w: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на межселенных территориях, которые находятся в федеральной собственности и осуществление полномочий по управлению и распоряжению которыми передано органами государственной власти субъектов Российской Федерации</w:t>
            </w:r>
          </w:p>
        </w:tc>
      </w:tr>
      <w:tr w:rsidR="000F19E9">
        <w:tc>
          <w:tcPr>
            <w:tcW w:w="1531" w:type="dxa"/>
          </w:tcPr>
          <w:p w:rsidR="000F19E9" w:rsidRDefault="000F19E9">
            <w:pPr>
              <w:pStyle w:val="ConsPlusNormal"/>
              <w:jc w:val="center"/>
            </w:pPr>
            <w:r>
              <w:t>053</w:t>
            </w:r>
          </w:p>
        </w:tc>
        <w:tc>
          <w:tcPr>
            <w:tcW w:w="2721" w:type="dxa"/>
          </w:tcPr>
          <w:p w:rsidR="000F19E9" w:rsidRDefault="000F19E9">
            <w:pPr>
              <w:pStyle w:val="ConsPlusNormal"/>
              <w:jc w:val="center"/>
            </w:pPr>
            <w:r>
              <w:t>1 11 05326 10 0000 120</w:t>
            </w:r>
          </w:p>
        </w:tc>
        <w:tc>
          <w:tcPr>
            <w:tcW w:w="3969" w:type="dxa"/>
          </w:tcPr>
          <w:p w:rsidR="000F19E9" w:rsidRDefault="000F19E9">
            <w:pPr>
              <w:pStyle w:val="ConsPlusNormal"/>
            </w:pPr>
            <w:r>
              <w:t xml:space="preserve">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сельских поселений, которые находятся в федеральной собственности и осуществление полномочий по управлению и распоряжению </w:t>
            </w:r>
            <w:r>
              <w:lastRenderedPageBreak/>
              <w:t>которыми передано органами государственной власти субъектов Российской Федерации</w:t>
            </w:r>
          </w:p>
        </w:tc>
      </w:tr>
      <w:tr w:rsidR="000F19E9">
        <w:tc>
          <w:tcPr>
            <w:tcW w:w="1531" w:type="dxa"/>
          </w:tcPr>
          <w:p w:rsidR="000F19E9" w:rsidRDefault="000F19E9">
            <w:pPr>
              <w:pStyle w:val="ConsPlusNormal"/>
              <w:jc w:val="center"/>
            </w:pPr>
            <w:r>
              <w:lastRenderedPageBreak/>
              <w:t>053</w:t>
            </w:r>
          </w:p>
        </w:tc>
        <w:tc>
          <w:tcPr>
            <w:tcW w:w="2721" w:type="dxa"/>
          </w:tcPr>
          <w:p w:rsidR="000F19E9" w:rsidRDefault="000F19E9">
            <w:pPr>
              <w:pStyle w:val="ConsPlusNormal"/>
              <w:jc w:val="center"/>
            </w:pPr>
            <w:r>
              <w:t>1 11 05326 11 0000 120</w:t>
            </w:r>
          </w:p>
        </w:tc>
        <w:tc>
          <w:tcPr>
            <w:tcW w:w="3969" w:type="dxa"/>
          </w:tcPr>
          <w:p w:rsidR="000F19E9" w:rsidRDefault="000F19E9">
            <w:pPr>
              <w:pStyle w:val="ConsPlusNormal"/>
            </w:pPr>
            <w: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городских округов с внутригородским делением, которые находятся в федеральной собственности и осуществление полномочий по управлению и распоряжению которыми передано органами государственной власти субъектов Российской Федерации</w:t>
            </w:r>
          </w:p>
        </w:tc>
      </w:tr>
      <w:tr w:rsidR="000F19E9">
        <w:tc>
          <w:tcPr>
            <w:tcW w:w="1531" w:type="dxa"/>
          </w:tcPr>
          <w:p w:rsidR="000F19E9" w:rsidRDefault="000F19E9">
            <w:pPr>
              <w:pStyle w:val="ConsPlusNormal"/>
              <w:jc w:val="center"/>
            </w:pPr>
            <w:r>
              <w:t>053</w:t>
            </w:r>
          </w:p>
        </w:tc>
        <w:tc>
          <w:tcPr>
            <w:tcW w:w="2721" w:type="dxa"/>
          </w:tcPr>
          <w:p w:rsidR="000F19E9" w:rsidRDefault="000F19E9">
            <w:pPr>
              <w:pStyle w:val="ConsPlusNormal"/>
              <w:jc w:val="center"/>
            </w:pPr>
            <w:r>
              <w:t>1 11 05326 12 0000 120</w:t>
            </w:r>
          </w:p>
        </w:tc>
        <w:tc>
          <w:tcPr>
            <w:tcW w:w="3969" w:type="dxa"/>
          </w:tcPr>
          <w:p w:rsidR="000F19E9" w:rsidRDefault="000F19E9">
            <w:pPr>
              <w:pStyle w:val="ConsPlusNormal"/>
            </w:pPr>
            <w:r>
              <w:t xml:space="preserve">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внутригородских районов, которые находятся в федеральной собственности и </w:t>
            </w:r>
            <w:r>
              <w:lastRenderedPageBreak/>
              <w:t>осуществление полномочий по управлению и распоряжению которыми передано органами государственной власти субъектов Российской Федерации</w:t>
            </w:r>
          </w:p>
        </w:tc>
      </w:tr>
      <w:tr w:rsidR="000F19E9">
        <w:tc>
          <w:tcPr>
            <w:tcW w:w="1531" w:type="dxa"/>
          </w:tcPr>
          <w:p w:rsidR="000F19E9" w:rsidRDefault="000F19E9">
            <w:pPr>
              <w:pStyle w:val="ConsPlusNormal"/>
              <w:jc w:val="center"/>
            </w:pPr>
            <w:r>
              <w:lastRenderedPageBreak/>
              <w:t>053</w:t>
            </w:r>
          </w:p>
        </w:tc>
        <w:tc>
          <w:tcPr>
            <w:tcW w:w="2721" w:type="dxa"/>
          </w:tcPr>
          <w:p w:rsidR="000F19E9" w:rsidRDefault="000F19E9">
            <w:pPr>
              <w:pStyle w:val="ConsPlusNormal"/>
              <w:jc w:val="center"/>
            </w:pPr>
            <w:r>
              <w:t>1 11 05326 13 0000 120</w:t>
            </w:r>
          </w:p>
        </w:tc>
        <w:tc>
          <w:tcPr>
            <w:tcW w:w="3969" w:type="dxa"/>
          </w:tcPr>
          <w:p w:rsidR="000F19E9" w:rsidRDefault="000F19E9">
            <w:pPr>
              <w:pStyle w:val="ConsPlusNormal"/>
            </w:pPr>
            <w: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городских поселений, которые находятся в федеральной собственности и осуществление полномочий по управлению и распоряжению которыми передано органами государственной власти субъектов Российской Федерации</w:t>
            </w:r>
          </w:p>
        </w:tc>
      </w:tr>
      <w:tr w:rsidR="000F19E9">
        <w:tc>
          <w:tcPr>
            <w:tcW w:w="1531" w:type="dxa"/>
          </w:tcPr>
          <w:p w:rsidR="000F19E9" w:rsidRDefault="000F19E9">
            <w:pPr>
              <w:pStyle w:val="ConsPlusNormal"/>
              <w:jc w:val="center"/>
            </w:pPr>
            <w:r>
              <w:t>053</w:t>
            </w:r>
          </w:p>
        </w:tc>
        <w:tc>
          <w:tcPr>
            <w:tcW w:w="2721" w:type="dxa"/>
          </w:tcPr>
          <w:p w:rsidR="000F19E9" w:rsidRDefault="000F19E9">
            <w:pPr>
              <w:pStyle w:val="ConsPlusNormal"/>
              <w:jc w:val="center"/>
            </w:pPr>
            <w:r>
              <w:t>1 16 01072 01 0000 140</w:t>
            </w:r>
          </w:p>
        </w:tc>
        <w:tc>
          <w:tcPr>
            <w:tcW w:w="3969" w:type="dxa"/>
          </w:tcPr>
          <w:p w:rsidR="000F19E9" w:rsidRDefault="000F19E9">
            <w:pPr>
              <w:pStyle w:val="ConsPlusNormal"/>
            </w:pPr>
            <w:r>
              <w:t xml:space="preserve">Административные штрафы, установленные </w:t>
            </w:r>
            <w:hyperlink r:id="rId36" w:history="1">
              <w:r>
                <w:rPr>
                  <w:color w:val="0000FF"/>
                </w:rPr>
                <w:t>главой 7</w:t>
              </w:r>
            </w:hyperlink>
            <w: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0F19E9">
        <w:tc>
          <w:tcPr>
            <w:tcW w:w="1531" w:type="dxa"/>
          </w:tcPr>
          <w:p w:rsidR="000F19E9" w:rsidRDefault="000F19E9">
            <w:pPr>
              <w:pStyle w:val="ConsPlusNormal"/>
              <w:jc w:val="center"/>
            </w:pPr>
            <w:r>
              <w:lastRenderedPageBreak/>
              <w:t>053</w:t>
            </w:r>
          </w:p>
        </w:tc>
        <w:tc>
          <w:tcPr>
            <w:tcW w:w="2721" w:type="dxa"/>
          </w:tcPr>
          <w:p w:rsidR="000F19E9" w:rsidRDefault="000F19E9">
            <w:pPr>
              <w:pStyle w:val="ConsPlusNormal"/>
              <w:jc w:val="center"/>
            </w:pPr>
            <w:r>
              <w:t>1 16 01082 01 0000 140</w:t>
            </w:r>
          </w:p>
        </w:tc>
        <w:tc>
          <w:tcPr>
            <w:tcW w:w="3969" w:type="dxa"/>
          </w:tcPr>
          <w:p w:rsidR="000F19E9" w:rsidRDefault="000F19E9">
            <w:pPr>
              <w:pStyle w:val="ConsPlusNormal"/>
            </w:pPr>
            <w:r>
              <w:t xml:space="preserve">Административные штрафы, установленные </w:t>
            </w:r>
            <w:hyperlink r:id="rId37" w:history="1">
              <w:r>
                <w:rPr>
                  <w:color w:val="0000FF"/>
                </w:rPr>
                <w:t>главой 8</w:t>
              </w:r>
            </w:hyperlink>
            <w: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0F19E9">
        <w:tc>
          <w:tcPr>
            <w:tcW w:w="1531" w:type="dxa"/>
          </w:tcPr>
          <w:p w:rsidR="000F19E9" w:rsidRDefault="000F19E9">
            <w:pPr>
              <w:pStyle w:val="ConsPlusNormal"/>
              <w:jc w:val="center"/>
            </w:pPr>
            <w:r>
              <w:t>053</w:t>
            </w:r>
          </w:p>
        </w:tc>
        <w:tc>
          <w:tcPr>
            <w:tcW w:w="2721" w:type="dxa"/>
          </w:tcPr>
          <w:p w:rsidR="000F19E9" w:rsidRDefault="000F19E9">
            <w:pPr>
              <w:pStyle w:val="ConsPlusNormal"/>
              <w:jc w:val="center"/>
            </w:pPr>
            <w:r>
              <w:t>1 16 07010 02 0000 140</w:t>
            </w:r>
          </w:p>
        </w:tc>
        <w:tc>
          <w:tcPr>
            <w:tcW w:w="3969" w:type="dxa"/>
          </w:tcPr>
          <w:p w:rsidR="000F19E9" w:rsidRDefault="000F19E9">
            <w:pPr>
              <w:pStyle w:val="ConsPlusNormal"/>
            </w:pPr>
            <w: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r>
      <w:tr w:rsidR="000F19E9">
        <w:tc>
          <w:tcPr>
            <w:tcW w:w="1531" w:type="dxa"/>
          </w:tcPr>
          <w:p w:rsidR="000F19E9" w:rsidRDefault="000F19E9">
            <w:pPr>
              <w:pStyle w:val="ConsPlusNormal"/>
              <w:jc w:val="center"/>
            </w:pPr>
            <w:r>
              <w:t>053</w:t>
            </w:r>
          </w:p>
        </w:tc>
        <w:tc>
          <w:tcPr>
            <w:tcW w:w="2721" w:type="dxa"/>
          </w:tcPr>
          <w:p w:rsidR="000F19E9" w:rsidRDefault="000F19E9">
            <w:pPr>
              <w:pStyle w:val="ConsPlusNormal"/>
              <w:jc w:val="center"/>
            </w:pPr>
            <w:r>
              <w:t>1 16 07030 02 0000 140</w:t>
            </w:r>
          </w:p>
        </w:tc>
        <w:tc>
          <w:tcPr>
            <w:tcW w:w="3969" w:type="dxa"/>
          </w:tcPr>
          <w:p w:rsidR="000F19E9" w:rsidRDefault="000F19E9">
            <w:pPr>
              <w:pStyle w:val="ConsPlusNormal"/>
            </w:pPr>
            <w:r>
              <w:t>Штрафы, неустойки, пени, уплаченные в соответствии договором аренды лесного участка или договором купли-продажи лесных насаждений в случае неисполнения или ненадлежащего исполнения обязательства перед государственным органом субъекта Российской Федерации, казенным учреждением субъекта Российской Федерации</w:t>
            </w:r>
          </w:p>
        </w:tc>
      </w:tr>
      <w:tr w:rsidR="000F19E9">
        <w:tc>
          <w:tcPr>
            <w:tcW w:w="1531" w:type="dxa"/>
          </w:tcPr>
          <w:p w:rsidR="000F19E9" w:rsidRDefault="000F19E9">
            <w:pPr>
              <w:pStyle w:val="ConsPlusNormal"/>
              <w:jc w:val="center"/>
            </w:pPr>
            <w:r>
              <w:t>053</w:t>
            </w:r>
          </w:p>
        </w:tc>
        <w:tc>
          <w:tcPr>
            <w:tcW w:w="2721" w:type="dxa"/>
          </w:tcPr>
          <w:p w:rsidR="000F19E9" w:rsidRDefault="000F19E9">
            <w:pPr>
              <w:pStyle w:val="ConsPlusNormal"/>
              <w:jc w:val="center"/>
            </w:pPr>
            <w:r>
              <w:t>1 16 07090 02 0000 140</w:t>
            </w:r>
          </w:p>
        </w:tc>
        <w:tc>
          <w:tcPr>
            <w:tcW w:w="3969" w:type="dxa"/>
          </w:tcPr>
          <w:p w:rsidR="000F19E9" w:rsidRDefault="000F19E9">
            <w:pPr>
              <w:pStyle w:val="ConsPlusNormal"/>
            </w:pPr>
            <w:r>
              <w:t xml:space="preserve">Иные штрафы, неустойки, пени, уплаченные в </w:t>
            </w:r>
            <w:r>
              <w:lastRenderedPageBreak/>
              <w:t>соответствии с законом или договором в случае неисполнения или ненадлежащего исполнения обязательства перед государственным органом субъекта Российской Федерации, казенным учреждением субъекта Российской Федерации</w:t>
            </w:r>
          </w:p>
        </w:tc>
      </w:tr>
      <w:tr w:rsidR="000F19E9">
        <w:tc>
          <w:tcPr>
            <w:tcW w:w="1531" w:type="dxa"/>
          </w:tcPr>
          <w:p w:rsidR="000F19E9" w:rsidRDefault="000F19E9">
            <w:pPr>
              <w:pStyle w:val="ConsPlusNormal"/>
              <w:jc w:val="center"/>
            </w:pPr>
            <w:r>
              <w:lastRenderedPageBreak/>
              <w:t>053</w:t>
            </w:r>
          </w:p>
        </w:tc>
        <w:tc>
          <w:tcPr>
            <w:tcW w:w="2721" w:type="dxa"/>
          </w:tcPr>
          <w:p w:rsidR="000F19E9" w:rsidRDefault="000F19E9">
            <w:pPr>
              <w:pStyle w:val="ConsPlusNormal"/>
              <w:jc w:val="center"/>
            </w:pPr>
            <w:r>
              <w:t>1 16 10076 02 0000 140</w:t>
            </w:r>
          </w:p>
        </w:tc>
        <w:tc>
          <w:tcPr>
            <w:tcW w:w="3969" w:type="dxa"/>
          </w:tcPr>
          <w:p w:rsidR="000F19E9" w:rsidRDefault="000F19E9">
            <w:pPr>
              <w:pStyle w:val="ConsPlusNormal"/>
            </w:pPr>
            <w:r>
              <w:t>Платежи в целях возмещения ущерба при расторжении государственного контракта, заключенного с государственным органом субъекта Российской Федерации (казенным учреждением субъекта Российской Федерации), в связи с односторонним отказом исполнителя (подрядчика) от его исполнения (за исключением государственного контракта, финансируемого за счет средств дорожного фонда субъекта Российской Федерации</w:t>
            </w:r>
          </w:p>
        </w:tc>
      </w:tr>
      <w:tr w:rsidR="000F19E9">
        <w:tc>
          <w:tcPr>
            <w:tcW w:w="1531" w:type="dxa"/>
          </w:tcPr>
          <w:p w:rsidR="000F19E9" w:rsidRDefault="000F19E9">
            <w:pPr>
              <w:pStyle w:val="ConsPlusNormal"/>
              <w:jc w:val="center"/>
            </w:pPr>
            <w:r>
              <w:t>053</w:t>
            </w:r>
          </w:p>
        </w:tc>
        <w:tc>
          <w:tcPr>
            <w:tcW w:w="2721" w:type="dxa"/>
          </w:tcPr>
          <w:p w:rsidR="000F19E9" w:rsidRDefault="000F19E9">
            <w:pPr>
              <w:pStyle w:val="ConsPlusNormal"/>
              <w:jc w:val="center"/>
            </w:pPr>
            <w:r>
              <w:t>1 16 10056 02 0000 140</w:t>
            </w:r>
          </w:p>
        </w:tc>
        <w:tc>
          <w:tcPr>
            <w:tcW w:w="3969" w:type="dxa"/>
          </w:tcPr>
          <w:p w:rsidR="000F19E9" w:rsidRDefault="000F19E9">
            <w:pPr>
              <w:pStyle w:val="ConsPlusNormal"/>
            </w:pPr>
            <w:r>
              <w:t xml:space="preserve">Платежи в целях возмещения убытков, причиненных уклонением от заключения с государственным органом субъекта Российской Федерации (казенным учреждением субъекта Российской Федерации) государственного контракта, а также иные денежные средства, подлежащие зачислению в бюджет субъекта Российской Федерации за нарушение законодательства Российской Федерации о контрактной системе в сфере закупок </w:t>
            </w:r>
            <w:r>
              <w:lastRenderedPageBreak/>
              <w:t>товаров, работ, услуг для обеспечения государственных и и муниципальных нужд (за исключением государственного контракта, финансируемого за счет средств дорожного фонда субъекта Российской Федерации)</w:t>
            </w:r>
          </w:p>
        </w:tc>
      </w:tr>
      <w:tr w:rsidR="000F19E9">
        <w:tc>
          <w:tcPr>
            <w:tcW w:w="1531" w:type="dxa"/>
          </w:tcPr>
          <w:p w:rsidR="000F19E9" w:rsidRDefault="000F19E9">
            <w:pPr>
              <w:pStyle w:val="ConsPlusNormal"/>
              <w:jc w:val="center"/>
            </w:pPr>
            <w:r>
              <w:lastRenderedPageBreak/>
              <w:t>053</w:t>
            </w:r>
          </w:p>
        </w:tc>
        <w:tc>
          <w:tcPr>
            <w:tcW w:w="2721" w:type="dxa"/>
          </w:tcPr>
          <w:p w:rsidR="000F19E9" w:rsidRDefault="000F19E9">
            <w:pPr>
              <w:pStyle w:val="ConsPlusNormal"/>
              <w:jc w:val="center"/>
            </w:pPr>
            <w:r>
              <w:t>1 16 10122 01 0001 140</w:t>
            </w:r>
          </w:p>
        </w:tc>
        <w:tc>
          <w:tcPr>
            <w:tcW w:w="3969" w:type="dxa"/>
          </w:tcPr>
          <w:p w:rsidR="000F19E9" w:rsidRDefault="000F19E9">
            <w:pPr>
              <w:pStyle w:val="ConsPlusNormal"/>
            </w:pPr>
            <w: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
        </w:tc>
      </w:tr>
      <w:tr w:rsidR="000F19E9">
        <w:tc>
          <w:tcPr>
            <w:tcW w:w="1531" w:type="dxa"/>
          </w:tcPr>
          <w:p w:rsidR="000F19E9" w:rsidRDefault="000F19E9">
            <w:pPr>
              <w:pStyle w:val="ConsPlusNormal"/>
              <w:jc w:val="center"/>
            </w:pPr>
            <w:r>
              <w:t>053</w:t>
            </w:r>
          </w:p>
        </w:tc>
        <w:tc>
          <w:tcPr>
            <w:tcW w:w="2721" w:type="dxa"/>
          </w:tcPr>
          <w:p w:rsidR="000F19E9" w:rsidRDefault="000F19E9">
            <w:pPr>
              <w:pStyle w:val="ConsPlusNormal"/>
              <w:jc w:val="center"/>
            </w:pPr>
            <w:r>
              <w:t>1 16 10128 01 0001 140</w:t>
            </w:r>
          </w:p>
        </w:tc>
        <w:tc>
          <w:tcPr>
            <w:tcW w:w="3969" w:type="dxa"/>
          </w:tcPr>
          <w:p w:rsidR="000F19E9" w:rsidRDefault="000F19E9">
            <w:pPr>
              <w:pStyle w:val="ConsPlusNormal"/>
            </w:pPr>
            <w: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субъекта Российской Федерации по нормативам, действовавшим в 2019 году (задолженность по денежным взысканиям (штрафам) за нарушение законодательства Российской Федерации о пожарной безопасности)</w:t>
            </w:r>
          </w:p>
        </w:tc>
      </w:tr>
      <w:tr w:rsidR="000F19E9">
        <w:tc>
          <w:tcPr>
            <w:tcW w:w="1531" w:type="dxa"/>
          </w:tcPr>
          <w:p w:rsidR="000F19E9" w:rsidRDefault="000F19E9">
            <w:pPr>
              <w:pStyle w:val="ConsPlusNormal"/>
              <w:jc w:val="center"/>
            </w:pPr>
            <w:r>
              <w:lastRenderedPageBreak/>
              <w:t>053</w:t>
            </w:r>
          </w:p>
        </w:tc>
        <w:tc>
          <w:tcPr>
            <w:tcW w:w="2721" w:type="dxa"/>
          </w:tcPr>
          <w:p w:rsidR="000F19E9" w:rsidRDefault="000F19E9">
            <w:pPr>
              <w:pStyle w:val="ConsPlusNormal"/>
              <w:jc w:val="center"/>
            </w:pPr>
            <w:r>
              <w:t>1 16 10123 01 0041 140</w:t>
            </w:r>
          </w:p>
        </w:tc>
        <w:tc>
          <w:tcPr>
            <w:tcW w:w="3969" w:type="dxa"/>
          </w:tcPr>
          <w:p w:rsidR="000F19E9" w:rsidRDefault="000F19E9">
            <w:pPr>
              <w:pStyle w:val="ConsPlusNormal"/>
            </w:pPr>
            <w: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0F19E9">
        <w:tc>
          <w:tcPr>
            <w:tcW w:w="1531" w:type="dxa"/>
          </w:tcPr>
          <w:p w:rsidR="000F19E9" w:rsidRDefault="000F19E9">
            <w:pPr>
              <w:pStyle w:val="ConsPlusNormal"/>
              <w:jc w:val="center"/>
            </w:pPr>
            <w:r>
              <w:t>053</w:t>
            </w:r>
          </w:p>
        </w:tc>
        <w:tc>
          <w:tcPr>
            <w:tcW w:w="2721" w:type="dxa"/>
          </w:tcPr>
          <w:p w:rsidR="000F19E9" w:rsidRDefault="000F19E9">
            <w:pPr>
              <w:pStyle w:val="ConsPlusNormal"/>
              <w:jc w:val="center"/>
            </w:pPr>
            <w:r>
              <w:t>1 16 10123 01 0051 140</w:t>
            </w:r>
          </w:p>
        </w:tc>
        <w:tc>
          <w:tcPr>
            <w:tcW w:w="3969" w:type="dxa"/>
          </w:tcPr>
          <w:p w:rsidR="000F19E9" w:rsidRDefault="000F19E9">
            <w:pPr>
              <w:pStyle w:val="ConsPlusNormal"/>
            </w:pPr>
            <w: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0F19E9">
        <w:tc>
          <w:tcPr>
            <w:tcW w:w="1531" w:type="dxa"/>
          </w:tcPr>
          <w:p w:rsidR="000F19E9" w:rsidRDefault="000F19E9">
            <w:pPr>
              <w:pStyle w:val="ConsPlusNormal"/>
              <w:jc w:val="center"/>
            </w:pPr>
            <w:r>
              <w:t>053</w:t>
            </w:r>
          </w:p>
        </w:tc>
        <w:tc>
          <w:tcPr>
            <w:tcW w:w="2721" w:type="dxa"/>
          </w:tcPr>
          <w:p w:rsidR="000F19E9" w:rsidRDefault="000F19E9">
            <w:pPr>
              <w:pStyle w:val="ConsPlusNormal"/>
              <w:jc w:val="center"/>
            </w:pPr>
            <w:r>
              <w:t>1 16 10123 01 0101 140</w:t>
            </w:r>
          </w:p>
        </w:tc>
        <w:tc>
          <w:tcPr>
            <w:tcW w:w="3969" w:type="dxa"/>
          </w:tcPr>
          <w:p w:rsidR="000F19E9" w:rsidRDefault="000F19E9">
            <w:pPr>
              <w:pStyle w:val="ConsPlusNormal"/>
            </w:pPr>
            <w:r>
              <w:t xml:space="preserve">Доходы от денежных взысканий (штрафов), поступающие в счет погашения </w:t>
            </w:r>
            <w:r>
              <w:lastRenderedPageBreak/>
              <w:t>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сельских поселений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0F19E9">
        <w:tc>
          <w:tcPr>
            <w:tcW w:w="1531" w:type="dxa"/>
          </w:tcPr>
          <w:p w:rsidR="000F19E9" w:rsidRDefault="000F19E9">
            <w:pPr>
              <w:pStyle w:val="ConsPlusNormal"/>
              <w:jc w:val="center"/>
            </w:pPr>
            <w:r>
              <w:lastRenderedPageBreak/>
              <w:t>053</w:t>
            </w:r>
          </w:p>
        </w:tc>
        <w:tc>
          <w:tcPr>
            <w:tcW w:w="2721" w:type="dxa"/>
          </w:tcPr>
          <w:p w:rsidR="000F19E9" w:rsidRDefault="000F19E9">
            <w:pPr>
              <w:pStyle w:val="ConsPlusNormal"/>
              <w:jc w:val="center"/>
            </w:pPr>
            <w:r>
              <w:t>1 16 10123 01 0111 140</w:t>
            </w:r>
          </w:p>
        </w:tc>
        <w:tc>
          <w:tcPr>
            <w:tcW w:w="3969" w:type="dxa"/>
          </w:tcPr>
          <w:p w:rsidR="000F19E9" w:rsidRDefault="000F19E9">
            <w:pPr>
              <w:pStyle w:val="ConsPlusNormal"/>
            </w:pPr>
            <w: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с внутригородским делением,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0F19E9">
        <w:tc>
          <w:tcPr>
            <w:tcW w:w="1531" w:type="dxa"/>
          </w:tcPr>
          <w:p w:rsidR="000F19E9" w:rsidRDefault="000F19E9">
            <w:pPr>
              <w:pStyle w:val="ConsPlusNormal"/>
              <w:jc w:val="center"/>
            </w:pPr>
            <w:r>
              <w:t>053</w:t>
            </w:r>
          </w:p>
        </w:tc>
        <w:tc>
          <w:tcPr>
            <w:tcW w:w="2721" w:type="dxa"/>
          </w:tcPr>
          <w:p w:rsidR="000F19E9" w:rsidRDefault="000F19E9">
            <w:pPr>
              <w:pStyle w:val="ConsPlusNormal"/>
              <w:jc w:val="center"/>
            </w:pPr>
            <w:r>
              <w:t>1 16 10123 01 0121 140</w:t>
            </w:r>
          </w:p>
        </w:tc>
        <w:tc>
          <w:tcPr>
            <w:tcW w:w="3969" w:type="dxa"/>
          </w:tcPr>
          <w:p w:rsidR="000F19E9" w:rsidRDefault="000F19E9">
            <w:pPr>
              <w:pStyle w:val="ConsPlusNormal"/>
            </w:pPr>
            <w:r>
              <w:t xml:space="preserve">Доходы от денежных взысканий (штрафов), поступающие в счет погашения задолженности, образовавшейся до 1 января </w:t>
            </w:r>
            <w:r>
              <w:lastRenderedPageBreak/>
              <w:t>2020 года, подлежащие зачислению в бюджет муниципального образования по нормативам, действовавшим в 2019 году (доходы бюджетов внутригородских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0F19E9">
        <w:tc>
          <w:tcPr>
            <w:tcW w:w="1531" w:type="dxa"/>
          </w:tcPr>
          <w:p w:rsidR="000F19E9" w:rsidRDefault="000F19E9">
            <w:pPr>
              <w:pStyle w:val="ConsPlusNormal"/>
              <w:jc w:val="center"/>
            </w:pPr>
            <w:r>
              <w:lastRenderedPageBreak/>
              <w:t>053</w:t>
            </w:r>
          </w:p>
        </w:tc>
        <w:tc>
          <w:tcPr>
            <w:tcW w:w="2721" w:type="dxa"/>
          </w:tcPr>
          <w:p w:rsidR="000F19E9" w:rsidRDefault="000F19E9">
            <w:pPr>
              <w:pStyle w:val="ConsPlusNormal"/>
              <w:jc w:val="center"/>
            </w:pPr>
            <w:r>
              <w:t>1 16 10123 01 0131 140</w:t>
            </w:r>
          </w:p>
        </w:tc>
        <w:tc>
          <w:tcPr>
            <w:tcW w:w="3969" w:type="dxa"/>
          </w:tcPr>
          <w:p w:rsidR="000F19E9" w:rsidRDefault="000F19E9">
            <w:pPr>
              <w:pStyle w:val="ConsPlusNormal"/>
            </w:pPr>
            <w: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поселений,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0F19E9">
        <w:tc>
          <w:tcPr>
            <w:tcW w:w="1531" w:type="dxa"/>
          </w:tcPr>
          <w:p w:rsidR="000F19E9" w:rsidRDefault="000F19E9">
            <w:pPr>
              <w:pStyle w:val="ConsPlusNormal"/>
              <w:jc w:val="center"/>
            </w:pPr>
            <w:r>
              <w:t>053</w:t>
            </w:r>
          </w:p>
        </w:tc>
        <w:tc>
          <w:tcPr>
            <w:tcW w:w="2721" w:type="dxa"/>
          </w:tcPr>
          <w:p w:rsidR="000F19E9" w:rsidRDefault="000F19E9">
            <w:pPr>
              <w:pStyle w:val="ConsPlusNormal"/>
              <w:jc w:val="center"/>
            </w:pPr>
            <w:r>
              <w:t>1 16 11050 01 0000 140</w:t>
            </w:r>
          </w:p>
        </w:tc>
        <w:tc>
          <w:tcPr>
            <w:tcW w:w="3969" w:type="dxa"/>
          </w:tcPr>
          <w:p w:rsidR="000F19E9" w:rsidRDefault="000F19E9">
            <w:pPr>
              <w:pStyle w:val="ConsPlusNormal"/>
            </w:pPr>
            <w:r>
              <w:t xml:space="preserve">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w:t>
            </w:r>
            <w:r>
              <w:lastRenderedPageBreak/>
              <w:t>исключением вреда, причиненного окружающей среде на особо охраняемых природных территориях), подлежащие зачислению в бюджет муниципального образования</w:t>
            </w:r>
          </w:p>
        </w:tc>
      </w:tr>
      <w:tr w:rsidR="000F19E9">
        <w:tc>
          <w:tcPr>
            <w:tcW w:w="1531" w:type="dxa"/>
          </w:tcPr>
          <w:p w:rsidR="000F19E9" w:rsidRDefault="000F19E9">
            <w:pPr>
              <w:pStyle w:val="ConsPlusNormal"/>
              <w:jc w:val="center"/>
            </w:pPr>
            <w:r>
              <w:lastRenderedPageBreak/>
              <w:t>054</w:t>
            </w:r>
          </w:p>
        </w:tc>
        <w:tc>
          <w:tcPr>
            <w:tcW w:w="2721" w:type="dxa"/>
          </w:tcPr>
          <w:p w:rsidR="000F19E9" w:rsidRDefault="000F19E9">
            <w:pPr>
              <w:pStyle w:val="ConsPlusNormal"/>
            </w:pPr>
          </w:p>
        </w:tc>
        <w:tc>
          <w:tcPr>
            <w:tcW w:w="3969" w:type="dxa"/>
          </w:tcPr>
          <w:p w:rsidR="000F19E9" w:rsidRDefault="000F19E9">
            <w:pPr>
              <w:pStyle w:val="ConsPlusNormal"/>
            </w:pPr>
            <w:r>
              <w:t>Министерство здравоохранения Республики Дагестан</w:t>
            </w:r>
          </w:p>
        </w:tc>
      </w:tr>
      <w:tr w:rsidR="000F19E9">
        <w:tc>
          <w:tcPr>
            <w:tcW w:w="1531" w:type="dxa"/>
          </w:tcPr>
          <w:p w:rsidR="000F19E9" w:rsidRDefault="000F19E9">
            <w:pPr>
              <w:pStyle w:val="ConsPlusNormal"/>
              <w:jc w:val="center"/>
            </w:pPr>
            <w:r>
              <w:t>054</w:t>
            </w:r>
          </w:p>
        </w:tc>
        <w:tc>
          <w:tcPr>
            <w:tcW w:w="2721" w:type="dxa"/>
          </w:tcPr>
          <w:p w:rsidR="000F19E9" w:rsidRDefault="000F19E9">
            <w:pPr>
              <w:pStyle w:val="ConsPlusNormal"/>
              <w:jc w:val="center"/>
            </w:pPr>
            <w:r>
              <w:t>1 17 01020 02 0000 180</w:t>
            </w:r>
          </w:p>
        </w:tc>
        <w:tc>
          <w:tcPr>
            <w:tcW w:w="3969" w:type="dxa"/>
          </w:tcPr>
          <w:p w:rsidR="000F19E9" w:rsidRDefault="000F19E9">
            <w:pPr>
              <w:pStyle w:val="ConsPlusNormal"/>
            </w:pPr>
            <w:r>
              <w:t>Невыясненные поступления, зачисляемые в бюджеты субъектов Российской Федерации</w:t>
            </w:r>
          </w:p>
        </w:tc>
      </w:tr>
      <w:tr w:rsidR="000F19E9">
        <w:tc>
          <w:tcPr>
            <w:tcW w:w="1531" w:type="dxa"/>
          </w:tcPr>
          <w:p w:rsidR="000F19E9" w:rsidRDefault="000F19E9">
            <w:pPr>
              <w:pStyle w:val="ConsPlusNormal"/>
              <w:jc w:val="center"/>
            </w:pPr>
            <w:r>
              <w:t>054</w:t>
            </w:r>
          </w:p>
        </w:tc>
        <w:tc>
          <w:tcPr>
            <w:tcW w:w="2721" w:type="dxa"/>
          </w:tcPr>
          <w:p w:rsidR="000F19E9" w:rsidRDefault="000F19E9">
            <w:pPr>
              <w:pStyle w:val="ConsPlusNormal"/>
              <w:jc w:val="center"/>
            </w:pPr>
            <w:r>
              <w:t>2 02 25027 02 0000 150</w:t>
            </w:r>
          </w:p>
        </w:tc>
        <w:tc>
          <w:tcPr>
            <w:tcW w:w="3969" w:type="dxa"/>
          </w:tcPr>
          <w:p w:rsidR="000F19E9" w:rsidRDefault="000F19E9">
            <w:pPr>
              <w:pStyle w:val="ConsPlusNormal"/>
            </w:pPr>
            <w:r>
              <w:t xml:space="preserve">Субсидии бюджетам субъектов Российской Федерации на реализацию мероприятий государственной </w:t>
            </w:r>
            <w:hyperlink r:id="rId38" w:history="1">
              <w:r>
                <w:rPr>
                  <w:color w:val="0000FF"/>
                </w:rPr>
                <w:t>программы</w:t>
              </w:r>
            </w:hyperlink>
            <w:r>
              <w:t xml:space="preserve"> Российской Федерации "Доступная среда"</w:t>
            </w:r>
          </w:p>
        </w:tc>
      </w:tr>
      <w:tr w:rsidR="000F19E9">
        <w:tc>
          <w:tcPr>
            <w:tcW w:w="1531" w:type="dxa"/>
          </w:tcPr>
          <w:p w:rsidR="000F19E9" w:rsidRDefault="000F19E9">
            <w:pPr>
              <w:pStyle w:val="ConsPlusNormal"/>
              <w:jc w:val="center"/>
            </w:pPr>
            <w:r>
              <w:t>054</w:t>
            </w:r>
          </w:p>
        </w:tc>
        <w:tc>
          <w:tcPr>
            <w:tcW w:w="2721" w:type="dxa"/>
          </w:tcPr>
          <w:p w:rsidR="000F19E9" w:rsidRDefault="000F19E9">
            <w:pPr>
              <w:pStyle w:val="ConsPlusNormal"/>
              <w:jc w:val="center"/>
            </w:pPr>
            <w:r>
              <w:t>2 02 25382 02 0000 150</w:t>
            </w:r>
          </w:p>
        </w:tc>
        <w:tc>
          <w:tcPr>
            <w:tcW w:w="3969" w:type="dxa"/>
          </w:tcPr>
          <w:p w:rsidR="000F19E9" w:rsidRDefault="000F19E9">
            <w:pPr>
              <w:pStyle w:val="ConsPlusNormal"/>
            </w:pPr>
            <w:r>
              <w:t xml:space="preserve">Субсидии бюджетам субъектов Российской Федерации на реализацию отдельных мероприятий государственной </w:t>
            </w:r>
            <w:hyperlink r:id="rId39" w:history="1">
              <w:r>
                <w:rPr>
                  <w:color w:val="0000FF"/>
                </w:rPr>
                <w:t>программы</w:t>
              </w:r>
            </w:hyperlink>
            <w:r>
              <w:t xml:space="preserve"> Российской Федерации "Развитие здравоохранения"</w:t>
            </w:r>
          </w:p>
        </w:tc>
      </w:tr>
      <w:tr w:rsidR="000F19E9">
        <w:tc>
          <w:tcPr>
            <w:tcW w:w="1531" w:type="dxa"/>
          </w:tcPr>
          <w:p w:rsidR="000F19E9" w:rsidRDefault="000F19E9">
            <w:pPr>
              <w:pStyle w:val="ConsPlusNormal"/>
              <w:jc w:val="center"/>
            </w:pPr>
            <w:r>
              <w:t>054</w:t>
            </w:r>
          </w:p>
        </w:tc>
        <w:tc>
          <w:tcPr>
            <w:tcW w:w="2721" w:type="dxa"/>
          </w:tcPr>
          <w:p w:rsidR="000F19E9" w:rsidRDefault="000F19E9">
            <w:pPr>
              <w:pStyle w:val="ConsPlusNormal"/>
              <w:jc w:val="center"/>
            </w:pPr>
            <w:r>
              <w:t>2 02 25402 02 0000 150</w:t>
            </w:r>
          </w:p>
        </w:tc>
        <w:tc>
          <w:tcPr>
            <w:tcW w:w="3969" w:type="dxa"/>
          </w:tcPr>
          <w:p w:rsidR="000F19E9" w:rsidRDefault="000F19E9">
            <w:pPr>
              <w:pStyle w:val="ConsPlusNormal"/>
            </w:pPr>
            <w:r>
              <w:t>Субсидии бюджетам субъектов Российской Федерации на 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r>
      <w:tr w:rsidR="000F19E9">
        <w:tc>
          <w:tcPr>
            <w:tcW w:w="1531" w:type="dxa"/>
          </w:tcPr>
          <w:p w:rsidR="000F19E9" w:rsidRDefault="000F19E9">
            <w:pPr>
              <w:pStyle w:val="ConsPlusNormal"/>
              <w:jc w:val="center"/>
            </w:pPr>
            <w:r>
              <w:t>054</w:t>
            </w:r>
          </w:p>
        </w:tc>
        <w:tc>
          <w:tcPr>
            <w:tcW w:w="2721" w:type="dxa"/>
          </w:tcPr>
          <w:p w:rsidR="000F19E9" w:rsidRDefault="000F19E9">
            <w:pPr>
              <w:pStyle w:val="ConsPlusNormal"/>
              <w:jc w:val="center"/>
            </w:pPr>
            <w:r>
              <w:t>2 02 35220 02 0000 150</w:t>
            </w:r>
          </w:p>
        </w:tc>
        <w:tc>
          <w:tcPr>
            <w:tcW w:w="3969" w:type="dxa"/>
          </w:tcPr>
          <w:p w:rsidR="000F19E9" w:rsidRDefault="000F19E9">
            <w:pPr>
              <w:pStyle w:val="ConsPlusNormal"/>
            </w:pPr>
            <w:r>
              <w:t xml:space="preserve">Субвенции бюджетам субъектов Российской Федерации на осуществление </w:t>
            </w:r>
            <w:r>
              <w:lastRenderedPageBreak/>
              <w:t>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r>
      <w:tr w:rsidR="000F19E9">
        <w:tc>
          <w:tcPr>
            <w:tcW w:w="1531" w:type="dxa"/>
          </w:tcPr>
          <w:p w:rsidR="000F19E9" w:rsidRDefault="000F19E9">
            <w:pPr>
              <w:pStyle w:val="ConsPlusNormal"/>
              <w:jc w:val="center"/>
            </w:pPr>
            <w:r>
              <w:lastRenderedPageBreak/>
              <w:t>054</w:t>
            </w:r>
          </w:p>
        </w:tc>
        <w:tc>
          <w:tcPr>
            <w:tcW w:w="2721" w:type="dxa"/>
          </w:tcPr>
          <w:p w:rsidR="000F19E9" w:rsidRDefault="000F19E9">
            <w:pPr>
              <w:pStyle w:val="ConsPlusNormal"/>
              <w:jc w:val="center"/>
            </w:pPr>
            <w:r>
              <w:t>2 02 35900 02 0000 150</w:t>
            </w:r>
          </w:p>
        </w:tc>
        <w:tc>
          <w:tcPr>
            <w:tcW w:w="3969" w:type="dxa"/>
          </w:tcPr>
          <w:p w:rsidR="000F19E9" w:rsidRDefault="000F19E9">
            <w:pPr>
              <w:pStyle w:val="ConsPlusNormal"/>
            </w:pPr>
            <w:r>
              <w:t>Единая субвенция бюджетам субъектов Российской Федерации</w:t>
            </w:r>
          </w:p>
        </w:tc>
      </w:tr>
      <w:tr w:rsidR="000F19E9">
        <w:tc>
          <w:tcPr>
            <w:tcW w:w="1531" w:type="dxa"/>
          </w:tcPr>
          <w:p w:rsidR="000F19E9" w:rsidRDefault="000F19E9">
            <w:pPr>
              <w:pStyle w:val="ConsPlusNormal"/>
              <w:jc w:val="center"/>
            </w:pPr>
            <w:r>
              <w:t>054</w:t>
            </w:r>
          </w:p>
        </w:tc>
        <w:tc>
          <w:tcPr>
            <w:tcW w:w="2721" w:type="dxa"/>
          </w:tcPr>
          <w:p w:rsidR="000F19E9" w:rsidRDefault="000F19E9">
            <w:pPr>
              <w:pStyle w:val="ConsPlusNormal"/>
              <w:jc w:val="center"/>
            </w:pPr>
            <w:r>
              <w:t>2 02 25586 02 0000 150</w:t>
            </w:r>
          </w:p>
        </w:tc>
        <w:tc>
          <w:tcPr>
            <w:tcW w:w="3969" w:type="dxa"/>
          </w:tcPr>
          <w:p w:rsidR="000F19E9" w:rsidRDefault="000F19E9">
            <w:pPr>
              <w:pStyle w:val="ConsPlusNormal"/>
            </w:pPr>
            <w:r>
              <w:t>Субсидии бюджетам субъектов Российской Федерации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r>
      <w:tr w:rsidR="000F19E9">
        <w:tc>
          <w:tcPr>
            <w:tcW w:w="1531" w:type="dxa"/>
          </w:tcPr>
          <w:p w:rsidR="000F19E9" w:rsidRDefault="000F19E9">
            <w:pPr>
              <w:pStyle w:val="ConsPlusNormal"/>
              <w:jc w:val="center"/>
            </w:pPr>
            <w:r>
              <w:t>056</w:t>
            </w:r>
          </w:p>
        </w:tc>
        <w:tc>
          <w:tcPr>
            <w:tcW w:w="2721" w:type="dxa"/>
          </w:tcPr>
          <w:p w:rsidR="000F19E9" w:rsidRDefault="000F19E9">
            <w:pPr>
              <w:pStyle w:val="ConsPlusNormal"/>
            </w:pPr>
          </w:p>
        </w:tc>
        <w:tc>
          <w:tcPr>
            <w:tcW w:w="3969" w:type="dxa"/>
          </w:tcPr>
          <w:p w:rsidR="000F19E9" w:rsidRDefault="000F19E9">
            <w:pPr>
              <w:pStyle w:val="ConsPlusNormal"/>
            </w:pPr>
            <w:r>
              <w:t>Министерство культуры Республики Дагестан</w:t>
            </w:r>
          </w:p>
        </w:tc>
      </w:tr>
      <w:tr w:rsidR="000F19E9">
        <w:tc>
          <w:tcPr>
            <w:tcW w:w="1531" w:type="dxa"/>
          </w:tcPr>
          <w:p w:rsidR="000F19E9" w:rsidRDefault="000F19E9">
            <w:pPr>
              <w:pStyle w:val="ConsPlusNormal"/>
              <w:jc w:val="center"/>
            </w:pPr>
            <w:r>
              <w:t>056</w:t>
            </w:r>
          </w:p>
        </w:tc>
        <w:tc>
          <w:tcPr>
            <w:tcW w:w="2721" w:type="dxa"/>
          </w:tcPr>
          <w:p w:rsidR="000F19E9" w:rsidRDefault="000F19E9">
            <w:pPr>
              <w:pStyle w:val="ConsPlusNormal"/>
              <w:jc w:val="center"/>
            </w:pPr>
            <w:r>
              <w:t>1 17 01020 02 0000 180</w:t>
            </w:r>
          </w:p>
        </w:tc>
        <w:tc>
          <w:tcPr>
            <w:tcW w:w="3969" w:type="dxa"/>
          </w:tcPr>
          <w:p w:rsidR="000F19E9" w:rsidRDefault="000F19E9">
            <w:pPr>
              <w:pStyle w:val="ConsPlusNormal"/>
            </w:pPr>
            <w:r>
              <w:t>Невыясненные поступления, зачисляемые в бюджеты субъектов Российской Федерации</w:t>
            </w:r>
          </w:p>
        </w:tc>
      </w:tr>
      <w:tr w:rsidR="000F19E9">
        <w:tc>
          <w:tcPr>
            <w:tcW w:w="1531" w:type="dxa"/>
          </w:tcPr>
          <w:p w:rsidR="000F19E9" w:rsidRDefault="000F19E9">
            <w:pPr>
              <w:pStyle w:val="ConsPlusNormal"/>
              <w:jc w:val="center"/>
            </w:pPr>
            <w:r>
              <w:t>056</w:t>
            </w:r>
          </w:p>
        </w:tc>
        <w:tc>
          <w:tcPr>
            <w:tcW w:w="2721" w:type="dxa"/>
          </w:tcPr>
          <w:p w:rsidR="000F19E9" w:rsidRDefault="000F19E9">
            <w:pPr>
              <w:pStyle w:val="ConsPlusNormal"/>
              <w:jc w:val="center"/>
            </w:pPr>
            <w:r>
              <w:t>2 02 25519 02 0000 150</w:t>
            </w:r>
          </w:p>
        </w:tc>
        <w:tc>
          <w:tcPr>
            <w:tcW w:w="3969" w:type="dxa"/>
          </w:tcPr>
          <w:p w:rsidR="000F19E9" w:rsidRDefault="000F19E9">
            <w:pPr>
              <w:pStyle w:val="ConsPlusNormal"/>
            </w:pPr>
            <w:r>
              <w:t>Субсидия бюджетам субъектов Российской Федерации на поддержку отрасли культуры</w:t>
            </w:r>
          </w:p>
        </w:tc>
      </w:tr>
      <w:tr w:rsidR="000F19E9">
        <w:tc>
          <w:tcPr>
            <w:tcW w:w="1531" w:type="dxa"/>
          </w:tcPr>
          <w:p w:rsidR="000F19E9" w:rsidRDefault="000F19E9">
            <w:pPr>
              <w:pStyle w:val="ConsPlusNormal"/>
              <w:jc w:val="center"/>
            </w:pPr>
            <w:r>
              <w:t>056</w:t>
            </w:r>
          </w:p>
        </w:tc>
        <w:tc>
          <w:tcPr>
            <w:tcW w:w="2721" w:type="dxa"/>
          </w:tcPr>
          <w:p w:rsidR="000F19E9" w:rsidRDefault="000F19E9">
            <w:pPr>
              <w:pStyle w:val="ConsPlusNormal"/>
              <w:jc w:val="center"/>
            </w:pPr>
            <w:r>
              <w:t>2 02 35900 02 0000 150</w:t>
            </w:r>
          </w:p>
        </w:tc>
        <w:tc>
          <w:tcPr>
            <w:tcW w:w="3969" w:type="dxa"/>
          </w:tcPr>
          <w:p w:rsidR="000F19E9" w:rsidRDefault="000F19E9">
            <w:pPr>
              <w:pStyle w:val="ConsPlusNormal"/>
            </w:pPr>
            <w:r>
              <w:t>Единая субвенция бюджетам субъектов Российской Федерации</w:t>
            </w:r>
          </w:p>
        </w:tc>
      </w:tr>
      <w:tr w:rsidR="000F19E9">
        <w:tc>
          <w:tcPr>
            <w:tcW w:w="1531" w:type="dxa"/>
          </w:tcPr>
          <w:p w:rsidR="000F19E9" w:rsidRDefault="000F19E9">
            <w:pPr>
              <w:pStyle w:val="ConsPlusNormal"/>
              <w:jc w:val="center"/>
            </w:pPr>
            <w:r>
              <w:t>056</w:t>
            </w:r>
          </w:p>
        </w:tc>
        <w:tc>
          <w:tcPr>
            <w:tcW w:w="2721" w:type="dxa"/>
          </w:tcPr>
          <w:p w:rsidR="000F19E9" w:rsidRDefault="000F19E9">
            <w:pPr>
              <w:pStyle w:val="ConsPlusNormal"/>
              <w:jc w:val="center"/>
            </w:pPr>
            <w:r>
              <w:t>202 45455 02 0000 150</w:t>
            </w:r>
          </w:p>
        </w:tc>
        <w:tc>
          <w:tcPr>
            <w:tcW w:w="3969" w:type="dxa"/>
          </w:tcPr>
          <w:p w:rsidR="000F19E9" w:rsidRDefault="000F19E9">
            <w:pPr>
              <w:pStyle w:val="ConsPlusNormal"/>
            </w:pPr>
            <w:r>
              <w:t>Межбюджетные трансферты, передаваемые бюджетам субъектов Российской Федерации на реновацию учреждений отрасли культуры</w:t>
            </w:r>
          </w:p>
        </w:tc>
      </w:tr>
      <w:tr w:rsidR="000F19E9">
        <w:tc>
          <w:tcPr>
            <w:tcW w:w="1531" w:type="dxa"/>
          </w:tcPr>
          <w:p w:rsidR="000F19E9" w:rsidRDefault="000F19E9">
            <w:pPr>
              <w:pStyle w:val="ConsPlusNormal"/>
              <w:jc w:val="center"/>
            </w:pPr>
            <w:r>
              <w:t>056</w:t>
            </w:r>
          </w:p>
        </w:tc>
        <w:tc>
          <w:tcPr>
            <w:tcW w:w="2721" w:type="dxa"/>
          </w:tcPr>
          <w:p w:rsidR="000F19E9" w:rsidRDefault="000F19E9">
            <w:pPr>
              <w:pStyle w:val="ConsPlusNormal"/>
              <w:jc w:val="center"/>
            </w:pPr>
            <w:r>
              <w:t>2 02 20077 00 0000 150</w:t>
            </w:r>
          </w:p>
        </w:tc>
        <w:tc>
          <w:tcPr>
            <w:tcW w:w="3969" w:type="dxa"/>
          </w:tcPr>
          <w:p w:rsidR="000F19E9" w:rsidRDefault="000F19E9">
            <w:pPr>
              <w:pStyle w:val="ConsPlusNormal"/>
            </w:pPr>
            <w:r>
              <w:t xml:space="preserve">Субсидии бюджетам на софинансирование капитальных вложений в </w:t>
            </w:r>
            <w:r>
              <w:lastRenderedPageBreak/>
              <w:t>объекты муниципальной собственности</w:t>
            </w:r>
          </w:p>
        </w:tc>
      </w:tr>
      <w:tr w:rsidR="000F19E9">
        <w:tc>
          <w:tcPr>
            <w:tcW w:w="1531" w:type="dxa"/>
          </w:tcPr>
          <w:p w:rsidR="000F19E9" w:rsidRDefault="000F19E9">
            <w:pPr>
              <w:pStyle w:val="ConsPlusNormal"/>
              <w:jc w:val="center"/>
            </w:pPr>
            <w:r>
              <w:lastRenderedPageBreak/>
              <w:t>075</w:t>
            </w:r>
          </w:p>
        </w:tc>
        <w:tc>
          <w:tcPr>
            <w:tcW w:w="2721" w:type="dxa"/>
          </w:tcPr>
          <w:p w:rsidR="000F19E9" w:rsidRDefault="000F19E9">
            <w:pPr>
              <w:pStyle w:val="ConsPlusNormal"/>
            </w:pPr>
          </w:p>
        </w:tc>
        <w:tc>
          <w:tcPr>
            <w:tcW w:w="3969" w:type="dxa"/>
          </w:tcPr>
          <w:p w:rsidR="000F19E9" w:rsidRDefault="000F19E9">
            <w:pPr>
              <w:pStyle w:val="ConsPlusNormal"/>
            </w:pPr>
            <w:r>
              <w:t>Министерство образования и науки Республики Дагестан</w:t>
            </w:r>
          </w:p>
        </w:tc>
      </w:tr>
      <w:tr w:rsidR="000F19E9">
        <w:tc>
          <w:tcPr>
            <w:tcW w:w="1531" w:type="dxa"/>
          </w:tcPr>
          <w:p w:rsidR="000F19E9" w:rsidRDefault="000F19E9">
            <w:pPr>
              <w:pStyle w:val="ConsPlusNormal"/>
              <w:jc w:val="center"/>
            </w:pPr>
            <w:r>
              <w:t>075</w:t>
            </w:r>
          </w:p>
        </w:tc>
        <w:tc>
          <w:tcPr>
            <w:tcW w:w="2721" w:type="dxa"/>
          </w:tcPr>
          <w:p w:rsidR="000F19E9" w:rsidRDefault="000F19E9">
            <w:pPr>
              <w:pStyle w:val="ConsPlusNormal"/>
              <w:jc w:val="center"/>
            </w:pPr>
            <w:r>
              <w:t>1 08 07082 01 1000 110</w:t>
            </w:r>
          </w:p>
        </w:tc>
        <w:tc>
          <w:tcPr>
            <w:tcW w:w="3969" w:type="dxa"/>
          </w:tcPr>
          <w:p w:rsidR="000F19E9" w:rsidRDefault="000F19E9">
            <w:pPr>
              <w:pStyle w:val="ConsPlusNormal"/>
            </w:pPr>
            <w: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w:t>
            </w:r>
          </w:p>
        </w:tc>
      </w:tr>
      <w:tr w:rsidR="000F19E9">
        <w:tc>
          <w:tcPr>
            <w:tcW w:w="1531" w:type="dxa"/>
          </w:tcPr>
          <w:p w:rsidR="000F19E9" w:rsidRDefault="000F19E9">
            <w:pPr>
              <w:pStyle w:val="ConsPlusNormal"/>
              <w:jc w:val="center"/>
            </w:pPr>
            <w:r>
              <w:t>075</w:t>
            </w:r>
          </w:p>
        </w:tc>
        <w:tc>
          <w:tcPr>
            <w:tcW w:w="2721" w:type="dxa"/>
          </w:tcPr>
          <w:p w:rsidR="000F19E9" w:rsidRDefault="000F19E9">
            <w:pPr>
              <w:pStyle w:val="ConsPlusNormal"/>
              <w:jc w:val="center"/>
            </w:pPr>
            <w:r>
              <w:t>1 08 07300 01 1000 110</w:t>
            </w:r>
          </w:p>
        </w:tc>
        <w:tc>
          <w:tcPr>
            <w:tcW w:w="3969" w:type="dxa"/>
          </w:tcPr>
          <w:p w:rsidR="000F19E9" w:rsidRDefault="000F19E9">
            <w:pPr>
              <w:pStyle w:val="ConsPlusNormal"/>
            </w:pPr>
            <w:r>
              <w:t>Прочие государственные пошлины за совершение прочих юридически значимых действий, подлежащие зачислению в бюджет субъекта Российской Федерации</w:t>
            </w:r>
          </w:p>
        </w:tc>
      </w:tr>
      <w:tr w:rsidR="000F19E9">
        <w:tc>
          <w:tcPr>
            <w:tcW w:w="1531" w:type="dxa"/>
          </w:tcPr>
          <w:p w:rsidR="000F19E9" w:rsidRDefault="000F19E9">
            <w:pPr>
              <w:pStyle w:val="ConsPlusNormal"/>
              <w:jc w:val="center"/>
            </w:pPr>
            <w:r>
              <w:t>075</w:t>
            </w:r>
          </w:p>
        </w:tc>
        <w:tc>
          <w:tcPr>
            <w:tcW w:w="2721" w:type="dxa"/>
          </w:tcPr>
          <w:p w:rsidR="000F19E9" w:rsidRDefault="000F19E9">
            <w:pPr>
              <w:pStyle w:val="ConsPlusNormal"/>
              <w:jc w:val="center"/>
            </w:pPr>
            <w:r>
              <w:t>1 08 07380 01 0000 110</w:t>
            </w:r>
          </w:p>
        </w:tc>
        <w:tc>
          <w:tcPr>
            <w:tcW w:w="3969" w:type="dxa"/>
          </w:tcPr>
          <w:p w:rsidR="000F19E9" w:rsidRDefault="000F19E9">
            <w:pPr>
              <w:pStyle w:val="ConsPlusNormal"/>
            </w:pPr>
            <w:r>
              <w:t>Государственная пошлина за действия органов исполнительной власти субъектов Российской Федерации, связанные с государственной аккредитацией образовательных учреждений, осуществляемой в пределах переданных полномочий Российской Федерации в области образования</w:t>
            </w:r>
          </w:p>
        </w:tc>
      </w:tr>
      <w:tr w:rsidR="000F19E9">
        <w:tc>
          <w:tcPr>
            <w:tcW w:w="1531" w:type="dxa"/>
          </w:tcPr>
          <w:p w:rsidR="000F19E9" w:rsidRDefault="000F19E9">
            <w:pPr>
              <w:pStyle w:val="ConsPlusNormal"/>
              <w:jc w:val="center"/>
            </w:pPr>
            <w:r>
              <w:t>075</w:t>
            </w:r>
          </w:p>
        </w:tc>
        <w:tc>
          <w:tcPr>
            <w:tcW w:w="2721" w:type="dxa"/>
          </w:tcPr>
          <w:p w:rsidR="000F19E9" w:rsidRDefault="000F19E9">
            <w:pPr>
              <w:pStyle w:val="ConsPlusNormal"/>
              <w:jc w:val="center"/>
            </w:pPr>
            <w:r>
              <w:t>1 08 07390 01 0000 110</w:t>
            </w:r>
          </w:p>
        </w:tc>
        <w:tc>
          <w:tcPr>
            <w:tcW w:w="3969" w:type="dxa"/>
          </w:tcPr>
          <w:p w:rsidR="000F19E9" w:rsidRDefault="000F19E9">
            <w:pPr>
              <w:pStyle w:val="ConsPlusNormal"/>
            </w:pPr>
            <w:r>
              <w:t xml:space="preserve">Государственная пошлина за действия органов исполнительной власти субъектов Российской Федерации по проставлению апостиля на документах государственного образца об образовании, об ученых степенях и ученых званиях в </w:t>
            </w:r>
            <w:r>
              <w:lastRenderedPageBreak/>
              <w:t>пределах переданных полномочий Российской Федерации в области образования</w:t>
            </w:r>
          </w:p>
        </w:tc>
      </w:tr>
      <w:tr w:rsidR="000F19E9">
        <w:tc>
          <w:tcPr>
            <w:tcW w:w="1531" w:type="dxa"/>
          </w:tcPr>
          <w:p w:rsidR="000F19E9" w:rsidRDefault="000F19E9">
            <w:pPr>
              <w:pStyle w:val="ConsPlusNormal"/>
              <w:jc w:val="center"/>
            </w:pPr>
            <w:r>
              <w:lastRenderedPageBreak/>
              <w:t>075</w:t>
            </w:r>
          </w:p>
        </w:tc>
        <w:tc>
          <w:tcPr>
            <w:tcW w:w="2721" w:type="dxa"/>
          </w:tcPr>
          <w:p w:rsidR="000F19E9" w:rsidRDefault="000F19E9">
            <w:pPr>
              <w:pStyle w:val="ConsPlusNormal"/>
              <w:jc w:val="center"/>
            </w:pPr>
            <w:r>
              <w:t>1 13 01992 02 0000 130</w:t>
            </w:r>
          </w:p>
        </w:tc>
        <w:tc>
          <w:tcPr>
            <w:tcW w:w="3969" w:type="dxa"/>
          </w:tcPr>
          <w:p w:rsidR="000F19E9" w:rsidRDefault="000F19E9">
            <w:pPr>
              <w:pStyle w:val="ConsPlusNormal"/>
            </w:pPr>
            <w:r>
              <w:t>Прочие доходы от оказания платных услуг (работ) получателями средств бюджетов субъектов Российской Федерации</w:t>
            </w:r>
          </w:p>
        </w:tc>
      </w:tr>
      <w:tr w:rsidR="000F19E9">
        <w:tc>
          <w:tcPr>
            <w:tcW w:w="1531" w:type="dxa"/>
          </w:tcPr>
          <w:p w:rsidR="000F19E9" w:rsidRDefault="000F19E9">
            <w:pPr>
              <w:pStyle w:val="ConsPlusNormal"/>
              <w:jc w:val="center"/>
            </w:pPr>
            <w:r>
              <w:t>075</w:t>
            </w:r>
          </w:p>
        </w:tc>
        <w:tc>
          <w:tcPr>
            <w:tcW w:w="2721" w:type="dxa"/>
          </w:tcPr>
          <w:p w:rsidR="000F19E9" w:rsidRDefault="000F19E9">
            <w:pPr>
              <w:pStyle w:val="ConsPlusNormal"/>
              <w:jc w:val="center"/>
            </w:pPr>
            <w:r>
              <w:t>1 17 01020 02 0000 180</w:t>
            </w:r>
          </w:p>
        </w:tc>
        <w:tc>
          <w:tcPr>
            <w:tcW w:w="3969" w:type="dxa"/>
          </w:tcPr>
          <w:p w:rsidR="000F19E9" w:rsidRDefault="000F19E9">
            <w:pPr>
              <w:pStyle w:val="ConsPlusNormal"/>
            </w:pPr>
            <w:r>
              <w:t>Невыясненные поступления, зачисляемые в бюджеты субъектов Российской Федерации</w:t>
            </w:r>
          </w:p>
        </w:tc>
      </w:tr>
      <w:tr w:rsidR="000F19E9">
        <w:tc>
          <w:tcPr>
            <w:tcW w:w="1531" w:type="dxa"/>
          </w:tcPr>
          <w:p w:rsidR="000F19E9" w:rsidRDefault="000F19E9">
            <w:pPr>
              <w:pStyle w:val="ConsPlusNormal"/>
              <w:jc w:val="center"/>
            </w:pPr>
            <w:r>
              <w:t>075</w:t>
            </w:r>
          </w:p>
        </w:tc>
        <w:tc>
          <w:tcPr>
            <w:tcW w:w="2721" w:type="dxa"/>
          </w:tcPr>
          <w:p w:rsidR="000F19E9" w:rsidRDefault="000F19E9">
            <w:pPr>
              <w:pStyle w:val="ConsPlusNormal"/>
              <w:jc w:val="center"/>
            </w:pPr>
            <w:r>
              <w:t>2 02 25027 02 0000 150</w:t>
            </w:r>
          </w:p>
        </w:tc>
        <w:tc>
          <w:tcPr>
            <w:tcW w:w="3969" w:type="dxa"/>
          </w:tcPr>
          <w:p w:rsidR="000F19E9" w:rsidRDefault="000F19E9">
            <w:pPr>
              <w:pStyle w:val="ConsPlusNormal"/>
            </w:pPr>
            <w:r>
              <w:t xml:space="preserve">Субсидии бюджетам субъектов Российской Федерации на реализацию мероприятий государственной </w:t>
            </w:r>
            <w:hyperlink r:id="rId40" w:history="1">
              <w:r>
                <w:rPr>
                  <w:color w:val="0000FF"/>
                </w:rPr>
                <w:t>программы</w:t>
              </w:r>
            </w:hyperlink>
            <w:r>
              <w:t xml:space="preserve"> Российской Федерации "Доступная среда"</w:t>
            </w:r>
          </w:p>
        </w:tc>
      </w:tr>
      <w:tr w:rsidR="000F19E9">
        <w:tc>
          <w:tcPr>
            <w:tcW w:w="1531" w:type="dxa"/>
          </w:tcPr>
          <w:p w:rsidR="000F19E9" w:rsidRDefault="000F19E9">
            <w:pPr>
              <w:pStyle w:val="ConsPlusNormal"/>
              <w:jc w:val="center"/>
            </w:pPr>
            <w:r>
              <w:t>075</w:t>
            </w:r>
          </w:p>
        </w:tc>
        <w:tc>
          <w:tcPr>
            <w:tcW w:w="2721" w:type="dxa"/>
          </w:tcPr>
          <w:p w:rsidR="000F19E9" w:rsidRDefault="000F19E9">
            <w:pPr>
              <w:pStyle w:val="ConsPlusNormal"/>
              <w:jc w:val="center"/>
            </w:pPr>
            <w:r>
              <w:t>2 02 25082 02 0000 150</w:t>
            </w:r>
          </w:p>
        </w:tc>
        <w:tc>
          <w:tcPr>
            <w:tcW w:w="3969" w:type="dxa"/>
          </w:tcPr>
          <w:p w:rsidR="000F19E9" w:rsidRDefault="000F19E9">
            <w:pPr>
              <w:pStyle w:val="ConsPlusNormal"/>
            </w:pPr>
            <w:r>
              <w:t>Субсидии бюджетам субъектов Российской Федерации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0F19E9">
        <w:tc>
          <w:tcPr>
            <w:tcW w:w="1531" w:type="dxa"/>
          </w:tcPr>
          <w:p w:rsidR="000F19E9" w:rsidRDefault="000F19E9">
            <w:pPr>
              <w:pStyle w:val="ConsPlusNormal"/>
              <w:jc w:val="center"/>
            </w:pPr>
            <w:r>
              <w:t>075</w:t>
            </w:r>
          </w:p>
        </w:tc>
        <w:tc>
          <w:tcPr>
            <w:tcW w:w="2721" w:type="dxa"/>
          </w:tcPr>
          <w:p w:rsidR="000F19E9" w:rsidRDefault="000F19E9">
            <w:pPr>
              <w:pStyle w:val="ConsPlusNormal"/>
              <w:jc w:val="center"/>
            </w:pPr>
            <w:r>
              <w:t>2 02 25097 02 0000 150</w:t>
            </w:r>
          </w:p>
        </w:tc>
        <w:tc>
          <w:tcPr>
            <w:tcW w:w="3969" w:type="dxa"/>
          </w:tcPr>
          <w:p w:rsidR="000F19E9" w:rsidRDefault="000F19E9">
            <w:pPr>
              <w:pStyle w:val="ConsPlusNormal"/>
            </w:pPr>
            <w:r>
              <w:t>Субсидии бюджетам субъектов Российской Федерации на создание в общеобразовательных организациях, расположенных в сельской местности, условий для занятий физической культурой и спортом</w:t>
            </w:r>
          </w:p>
        </w:tc>
      </w:tr>
      <w:tr w:rsidR="000F19E9">
        <w:tc>
          <w:tcPr>
            <w:tcW w:w="1531" w:type="dxa"/>
          </w:tcPr>
          <w:p w:rsidR="000F19E9" w:rsidRDefault="000F19E9">
            <w:pPr>
              <w:pStyle w:val="ConsPlusNormal"/>
              <w:jc w:val="center"/>
            </w:pPr>
            <w:r>
              <w:t>075</w:t>
            </w:r>
          </w:p>
        </w:tc>
        <w:tc>
          <w:tcPr>
            <w:tcW w:w="2721" w:type="dxa"/>
          </w:tcPr>
          <w:p w:rsidR="000F19E9" w:rsidRDefault="000F19E9">
            <w:pPr>
              <w:pStyle w:val="ConsPlusNormal"/>
              <w:jc w:val="center"/>
            </w:pPr>
            <w:r>
              <w:t>2 02 25520 02 0000 150</w:t>
            </w:r>
          </w:p>
        </w:tc>
        <w:tc>
          <w:tcPr>
            <w:tcW w:w="3969" w:type="dxa"/>
          </w:tcPr>
          <w:p w:rsidR="000F19E9" w:rsidRDefault="000F19E9">
            <w:pPr>
              <w:pStyle w:val="ConsPlusNormal"/>
            </w:pPr>
            <w:r>
              <w:t xml:space="preserve">Субсидии бюджетам субъектов Российской Федерации на реализацию мероприятий по созданию в субъектах </w:t>
            </w:r>
            <w:r>
              <w:lastRenderedPageBreak/>
              <w:t>Российской Федерации новых мест в общеобразовательных организациях</w:t>
            </w:r>
          </w:p>
        </w:tc>
      </w:tr>
      <w:tr w:rsidR="000F19E9">
        <w:tc>
          <w:tcPr>
            <w:tcW w:w="1531" w:type="dxa"/>
          </w:tcPr>
          <w:p w:rsidR="000F19E9" w:rsidRDefault="000F19E9">
            <w:pPr>
              <w:pStyle w:val="ConsPlusNormal"/>
              <w:jc w:val="center"/>
            </w:pPr>
            <w:r>
              <w:lastRenderedPageBreak/>
              <w:t>075</w:t>
            </w:r>
          </w:p>
        </w:tc>
        <w:tc>
          <w:tcPr>
            <w:tcW w:w="2721" w:type="dxa"/>
          </w:tcPr>
          <w:p w:rsidR="000F19E9" w:rsidRDefault="000F19E9">
            <w:pPr>
              <w:pStyle w:val="ConsPlusNormal"/>
              <w:jc w:val="center"/>
            </w:pPr>
            <w:r>
              <w:t>2 02 25538 02 0000 150</w:t>
            </w:r>
          </w:p>
        </w:tc>
        <w:tc>
          <w:tcPr>
            <w:tcW w:w="3969" w:type="dxa"/>
          </w:tcPr>
          <w:p w:rsidR="000F19E9" w:rsidRDefault="000F19E9">
            <w:pPr>
              <w:pStyle w:val="ConsPlusNormal"/>
            </w:pPr>
            <w:r>
              <w:t>Субсидии бюджетам субъектов Российской Федерации на 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 в субъектах Российской Федерации</w:t>
            </w:r>
          </w:p>
        </w:tc>
      </w:tr>
      <w:tr w:rsidR="000F19E9">
        <w:tc>
          <w:tcPr>
            <w:tcW w:w="1531" w:type="dxa"/>
          </w:tcPr>
          <w:p w:rsidR="000F19E9" w:rsidRDefault="000F19E9">
            <w:pPr>
              <w:pStyle w:val="ConsPlusNormal"/>
              <w:jc w:val="center"/>
            </w:pPr>
            <w:r>
              <w:t>075</w:t>
            </w:r>
          </w:p>
        </w:tc>
        <w:tc>
          <w:tcPr>
            <w:tcW w:w="2721" w:type="dxa"/>
          </w:tcPr>
          <w:p w:rsidR="000F19E9" w:rsidRDefault="000F19E9">
            <w:pPr>
              <w:pStyle w:val="ConsPlusNormal"/>
              <w:jc w:val="center"/>
            </w:pPr>
            <w:r>
              <w:t>2 02 35260 02 0000 150</w:t>
            </w:r>
          </w:p>
        </w:tc>
        <w:tc>
          <w:tcPr>
            <w:tcW w:w="3969" w:type="dxa"/>
          </w:tcPr>
          <w:p w:rsidR="000F19E9" w:rsidRDefault="000F19E9">
            <w:pPr>
              <w:pStyle w:val="ConsPlusNormal"/>
            </w:pPr>
            <w:r>
              <w:t>Субвенции бюджетам субъектов Российской Федерации на выплату единовременного пособия при всех формах устройства детей, лишенных родительского попечения, в семью</w:t>
            </w:r>
          </w:p>
        </w:tc>
      </w:tr>
      <w:tr w:rsidR="000F19E9">
        <w:tc>
          <w:tcPr>
            <w:tcW w:w="1531" w:type="dxa"/>
          </w:tcPr>
          <w:p w:rsidR="000F19E9" w:rsidRDefault="000F19E9">
            <w:pPr>
              <w:pStyle w:val="ConsPlusNormal"/>
              <w:jc w:val="center"/>
            </w:pPr>
            <w:r>
              <w:t>075</w:t>
            </w:r>
          </w:p>
        </w:tc>
        <w:tc>
          <w:tcPr>
            <w:tcW w:w="2721" w:type="dxa"/>
          </w:tcPr>
          <w:p w:rsidR="000F19E9" w:rsidRDefault="000F19E9">
            <w:pPr>
              <w:pStyle w:val="ConsPlusNormal"/>
              <w:jc w:val="center"/>
            </w:pPr>
            <w:r>
              <w:t>2 02 35900 02 0000 150</w:t>
            </w:r>
          </w:p>
        </w:tc>
        <w:tc>
          <w:tcPr>
            <w:tcW w:w="3969" w:type="dxa"/>
          </w:tcPr>
          <w:p w:rsidR="000F19E9" w:rsidRDefault="000F19E9">
            <w:pPr>
              <w:pStyle w:val="ConsPlusNormal"/>
            </w:pPr>
            <w:r>
              <w:t>Единая субвенция бюджетам субъектов Российской Федерации</w:t>
            </w:r>
          </w:p>
        </w:tc>
      </w:tr>
      <w:tr w:rsidR="000F19E9">
        <w:tc>
          <w:tcPr>
            <w:tcW w:w="1531" w:type="dxa"/>
          </w:tcPr>
          <w:p w:rsidR="000F19E9" w:rsidRDefault="000F19E9">
            <w:pPr>
              <w:pStyle w:val="ConsPlusNormal"/>
              <w:jc w:val="center"/>
            </w:pPr>
            <w:r>
              <w:t>075</w:t>
            </w:r>
          </w:p>
        </w:tc>
        <w:tc>
          <w:tcPr>
            <w:tcW w:w="2721" w:type="dxa"/>
          </w:tcPr>
          <w:p w:rsidR="000F19E9" w:rsidRDefault="000F19E9">
            <w:pPr>
              <w:pStyle w:val="ConsPlusNormal"/>
              <w:jc w:val="center"/>
            </w:pPr>
            <w:r>
              <w:t>2 02 43046 02 0000 150</w:t>
            </w:r>
          </w:p>
        </w:tc>
        <w:tc>
          <w:tcPr>
            <w:tcW w:w="3969" w:type="dxa"/>
          </w:tcPr>
          <w:p w:rsidR="000F19E9" w:rsidRDefault="000F19E9">
            <w:pPr>
              <w:pStyle w:val="ConsPlusNormal"/>
            </w:pPr>
            <w:r>
              <w:t>Межбюджетные трансферты, передаваемые бюджетам субъектов Российской Федерации на выплату стипендии Президента Российской Федерации молодым ученым и аспирантам, осуществляющим перспективные научные исследования и разработки по приоритетным направлениям модернизации российской экономики</w:t>
            </w:r>
          </w:p>
        </w:tc>
      </w:tr>
      <w:tr w:rsidR="000F19E9">
        <w:tc>
          <w:tcPr>
            <w:tcW w:w="1531" w:type="dxa"/>
          </w:tcPr>
          <w:p w:rsidR="000F19E9" w:rsidRDefault="000F19E9">
            <w:pPr>
              <w:pStyle w:val="ConsPlusNormal"/>
              <w:jc w:val="center"/>
            </w:pPr>
            <w:r>
              <w:t>075</w:t>
            </w:r>
          </w:p>
        </w:tc>
        <w:tc>
          <w:tcPr>
            <w:tcW w:w="2721" w:type="dxa"/>
          </w:tcPr>
          <w:p w:rsidR="000F19E9" w:rsidRDefault="000F19E9">
            <w:pPr>
              <w:pStyle w:val="ConsPlusNormal"/>
              <w:jc w:val="center"/>
            </w:pPr>
            <w:r>
              <w:t>2 18 00000 02 0000 150</w:t>
            </w:r>
          </w:p>
        </w:tc>
        <w:tc>
          <w:tcPr>
            <w:tcW w:w="3969" w:type="dxa"/>
          </w:tcPr>
          <w:p w:rsidR="000F19E9" w:rsidRDefault="000F19E9">
            <w:pPr>
              <w:pStyle w:val="ConsPlusNormal"/>
            </w:pPr>
            <w:r>
              <w:t xml:space="preserve">Доходы бюджетов субъектов Российской Федерации от </w:t>
            </w:r>
            <w:r>
              <w:lastRenderedPageBreak/>
              <w:t>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r>
      <w:tr w:rsidR="000F19E9">
        <w:tc>
          <w:tcPr>
            <w:tcW w:w="1531" w:type="dxa"/>
          </w:tcPr>
          <w:p w:rsidR="000F19E9" w:rsidRDefault="000F19E9">
            <w:pPr>
              <w:pStyle w:val="ConsPlusNormal"/>
              <w:jc w:val="center"/>
            </w:pPr>
            <w:r>
              <w:lastRenderedPageBreak/>
              <w:t>075</w:t>
            </w:r>
          </w:p>
        </w:tc>
        <w:tc>
          <w:tcPr>
            <w:tcW w:w="2721" w:type="dxa"/>
          </w:tcPr>
          <w:p w:rsidR="000F19E9" w:rsidRDefault="000F19E9">
            <w:pPr>
              <w:pStyle w:val="ConsPlusNormal"/>
              <w:jc w:val="center"/>
            </w:pPr>
            <w:r>
              <w:t>2 19 90000 02 0000 150</w:t>
            </w:r>
          </w:p>
        </w:tc>
        <w:tc>
          <w:tcPr>
            <w:tcW w:w="3969" w:type="dxa"/>
          </w:tcPr>
          <w:p w:rsidR="000F19E9" w:rsidRDefault="000F19E9">
            <w:pPr>
              <w:pStyle w:val="ConsPlusNormal"/>
            </w:pPr>
            <w: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0F19E9">
        <w:tc>
          <w:tcPr>
            <w:tcW w:w="1531" w:type="dxa"/>
          </w:tcPr>
          <w:p w:rsidR="000F19E9" w:rsidRDefault="000F19E9">
            <w:pPr>
              <w:pStyle w:val="ConsPlusNormal"/>
              <w:jc w:val="center"/>
            </w:pPr>
            <w:r>
              <w:t>075</w:t>
            </w:r>
          </w:p>
        </w:tc>
        <w:tc>
          <w:tcPr>
            <w:tcW w:w="2721" w:type="dxa"/>
          </w:tcPr>
          <w:p w:rsidR="000F19E9" w:rsidRDefault="000F19E9">
            <w:pPr>
              <w:pStyle w:val="ConsPlusNormal"/>
              <w:jc w:val="center"/>
            </w:pPr>
            <w:r>
              <w:t>2 02 25256 02 0000 150</w:t>
            </w:r>
          </w:p>
        </w:tc>
        <w:tc>
          <w:tcPr>
            <w:tcW w:w="3969" w:type="dxa"/>
          </w:tcPr>
          <w:p w:rsidR="000F19E9" w:rsidRDefault="000F19E9">
            <w:pPr>
              <w:pStyle w:val="ConsPlusNormal"/>
            </w:pPr>
            <w:r>
              <w:t>Субсидии бюджетам субъектов Российской Федерации на единовременные компенсационные выплаты учителям, прибывшим (переехавшим) на работу в сельские населенные пункты, либо рабочие поселки, либо рабочие поселки городского типа, либо города с населением до 50 тыс. человек</w:t>
            </w:r>
          </w:p>
        </w:tc>
      </w:tr>
      <w:tr w:rsidR="000F19E9">
        <w:tc>
          <w:tcPr>
            <w:tcW w:w="1531" w:type="dxa"/>
          </w:tcPr>
          <w:p w:rsidR="000F19E9" w:rsidRDefault="000F19E9">
            <w:pPr>
              <w:pStyle w:val="ConsPlusNormal"/>
              <w:jc w:val="center"/>
            </w:pPr>
            <w:r>
              <w:t>075</w:t>
            </w:r>
          </w:p>
        </w:tc>
        <w:tc>
          <w:tcPr>
            <w:tcW w:w="2721" w:type="dxa"/>
          </w:tcPr>
          <w:p w:rsidR="000F19E9" w:rsidRDefault="000F19E9">
            <w:pPr>
              <w:pStyle w:val="ConsPlusNormal"/>
              <w:jc w:val="center"/>
            </w:pPr>
            <w:r>
              <w:t>2 02 25304 02 0000 150</w:t>
            </w:r>
          </w:p>
        </w:tc>
        <w:tc>
          <w:tcPr>
            <w:tcW w:w="3969" w:type="dxa"/>
          </w:tcPr>
          <w:p w:rsidR="000F19E9" w:rsidRDefault="000F19E9">
            <w:pPr>
              <w:pStyle w:val="ConsPlusNormal"/>
            </w:pPr>
            <w:r>
              <w:t>Субсидии бюджетам субъектов Российской Федерации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0F19E9">
        <w:tc>
          <w:tcPr>
            <w:tcW w:w="1531" w:type="dxa"/>
          </w:tcPr>
          <w:p w:rsidR="000F19E9" w:rsidRDefault="000F19E9">
            <w:pPr>
              <w:pStyle w:val="ConsPlusNormal"/>
              <w:jc w:val="center"/>
            </w:pPr>
            <w:r>
              <w:t>075</w:t>
            </w:r>
          </w:p>
        </w:tc>
        <w:tc>
          <w:tcPr>
            <w:tcW w:w="2721" w:type="dxa"/>
          </w:tcPr>
          <w:p w:rsidR="000F19E9" w:rsidRDefault="000F19E9">
            <w:pPr>
              <w:pStyle w:val="ConsPlusNormal"/>
              <w:jc w:val="center"/>
            </w:pPr>
            <w:r>
              <w:t>2 02 45303 02 0000 150</w:t>
            </w:r>
          </w:p>
        </w:tc>
        <w:tc>
          <w:tcPr>
            <w:tcW w:w="3969" w:type="dxa"/>
          </w:tcPr>
          <w:p w:rsidR="000F19E9" w:rsidRDefault="000F19E9">
            <w:pPr>
              <w:pStyle w:val="ConsPlusNormal"/>
            </w:pPr>
            <w:r>
              <w:t xml:space="preserve">Межбюджетные трансферты бюджетам субъектов Российской Федерации на ежемесячное денежное </w:t>
            </w:r>
            <w:r>
              <w:lastRenderedPageBreak/>
              <w:t>вознаграждение за классное руководство педагогическим работникам государственных и муниципальных общеобразовательных организаций</w:t>
            </w:r>
          </w:p>
        </w:tc>
      </w:tr>
      <w:tr w:rsidR="000F19E9">
        <w:tc>
          <w:tcPr>
            <w:tcW w:w="1531" w:type="dxa"/>
          </w:tcPr>
          <w:p w:rsidR="000F19E9" w:rsidRDefault="000F19E9">
            <w:pPr>
              <w:pStyle w:val="ConsPlusNormal"/>
              <w:jc w:val="center"/>
            </w:pPr>
            <w:r>
              <w:lastRenderedPageBreak/>
              <w:t>075</w:t>
            </w:r>
          </w:p>
        </w:tc>
        <w:tc>
          <w:tcPr>
            <w:tcW w:w="2721" w:type="dxa"/>
          </w:tcPr>
          <w:p w:rsidR="000F19E9" w:rsidRDefault="000F19E9">
            <w:pPr>
              <w:pStyle w:val="ConsPlusNormal"/>
              <w:jc w:val="center"/>
            </w:pPr>
            <w:r>
              <w:t>2 02 25247 02 0000 150</w:t>
            </w:r>
          </w:p>
        </w:tc>
        <w:tc>
          <w:tcPr>
            <w:tcW w:w="3969" w:type="dxa"/>
          </w:tcPr>
          <w:p w:rsidR="000F19E9" w:rsidRDefault="000F19E9">
            <w:pPr>
              <w:pStyle w:val="ConsPlusNormal"/>
            </w:pPr>
            <w:r>
              <w:t>Субсидии бюджетам субъектов Российской Федерации на создание мобильных технопарков "Кванториум"</w:t>
            </w:r>
          </w:p>
        </w:tc>
      </w:tr>
      <w:tr w:rsidR="000F19E9">
        <w:tc>
          <w:tcPr>
            <w:tcW w:w="1531" w:type="dxa"/>
          </w:tcPr>
          <w:p w:rsidR="000F19E9" w:rsidRDefault="000F19E9">
            <w:pPr>
              <w:pStyle w:val="ConsPlusNormal"/>
              <w:jc w:val="center"/>
            </w:pPr>
            <w:r>
              <w:t>075</w:t>
            </w:r>
          </w:p>
        </w:tc>
        <w:tc>
          <w:tcPr>
            <w:tcW w:w="2721" w:type="dxa"/>
          </w:tcPr>
          <w:p w:rsidR="000F19E9" w:rsidRDefault="000F19E9">
            <w:pPr>
              <w:pStyle w:val="ConsPlusNormal"/>
              <w:jc w:val="center"/>
            </w:pPr>
            <w:r>
              <w:t>2 02 25177 02 0000 150</w:t>
            </w:r>
          </w:p>
        </w:tc>
        <w:tc>
          <w:tcPr>
            <w:tcW w:w="3969" w:type="dxa"/>
          </w:tcPr>
          <w:p w:rsidR="000F19E9" w:rsidRDefault="000F19E9">
            <w:pPr>
              <w:pStyle w:val="ConsPlusNormal"/>
            </w:pPr>
            <w:r>
              <w:t>Субсидии бюджетам субъектов Российской Федерации на разработку и распространение в системе среднего профессионального образования новых образовательных технологий и формы опережающей профессиональной подготовки</w:t>
            </w:r>
          </w:p>
        </w:tc>
      </w:tr>
      <w:tr w:rsidR="000F19E9">
        <w:tc>
          <w:tcPr>
            <w:tcW w:w="1531" w:type="dxa"/>
          </w:tcPr>
          <w:p w:rsidR="000F19E9" w:rsidRDefault="000F19E9">
            <w:pPr>
              <w:pStyle w:val="ConsPlusNormal"/>
              <w:jc w:val="center"/>
            </w:pPr>
            <w:r>
              <w:t>075</w:t>
            </w:r>
          </w:p>
        </w:tc>
        <w:tc>
          <w:tcPr>
            <w:tcW w:w="2721" w:type="dxa"/>
          </w:tcPr>
          <w:p w:rsidR="000F19E9" w:rsidRDefault="000F19E9">
            <w:pPr>
              <w:pStyle w:val="ConsPlusNormal"/>
              <w:jc w:val="center"/>
            </w:pPr>
            <w:r>
              <w:t>2 02 25255 02 0000 150</w:t>
            </w:r>
          </w:p>
        </w:tc>
        <w:tc>
          <w:tcPr>
            <w:tcW w:w="3969" w:type="dxa"/>
          </w:tcPr>
          <w:p w:rsidR="000F19E9" w:rsidRDefault="000F19E9">
            <w:pPr>
              <w:pStyle w:val="ConsPlusNormal"/>
            </w:pPr>
            <w:r>
              <w:t>Субсидии бюджетам субъектов Российской Федерации на 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w:t>
            </w:r>
          </w:p>
        </w:tc>
      </w:tr>
      <w:tr w:rsidR="000F19E9">
        <w:tc>
          <w:tcPr>
            <w:tcW w:w="1531" w:type="dxa"/>
          </w:tcPr>
          <w:p w:rsidR="000F19E9" w:rsidRDefault="000F19E9">
            <w:pPr>
              <w:pStyle w:val="ConsPlusNormal"/>
              <w:jc w:val="center"/>
            </w:pPr>
            <w:r>
              <w:t>075</w:t>
            </w:r>
          </w:p>
        </w:tc>
        <w:tc>
          <w:tcPr>
            <w:tcW w:w="2721" w:type="dxa"/>
          </w:tcPr>
          <w:p w:rsidR="000F19E9" w:rsidRDefault="000F19E9">
            <w:pPr>
              <w:pStyle w:val="ConsPlusNormal"/>
              <w:jc w:val="center"/>
            </w:pPr>
            <w:r>
              <w:t>1 16 07090 02 0000 140</w:t>
            </w:r>
          </w:p>
        </w:tc>
        <w:tc>
          <w:tcPr>
            <w:tcW w:w="3969" w:type="dxa"/>
          </w:tcPr>
          <w:p w:rsidR="000F19E9" w:rsidRDefault="000F19E9">
            <w:pPr>
              <w:pStyle w:val="ConsPlusNormal"/>
            </w:pPr>
            <w: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r>
      <w:tr w:rsidR="000F19E9">
        <w:tc>
          <w:tcPr>
            <w:tcW w:w="1531" w:type="dxa"/>
          </w:tcPr>
          <w:p w:rsidR="000F19E9" w:rsidRDefault="000F19E9">
            <w:pPr>
              <w:pStyle w:val="ConsPlusNormal"/>
              <w:jc w:val="center"/>
            </w:pPr>
            <w:r>
              <w:lastRenderedPageBreak/>
              <w:t>075</w:t>
            </w:r>
          </w:p>
        </w:tc>
        <w:tc>
          <w:tcPr>
            <w:tcW w:w="2721" w:type="dxa"/>
          </w:tcPr>
          <w:p w:rsidR="000F19E9" w:rsidRDefault="000F19E9">
            <w:pPr>
              <w:pStyle w:val="ConsPlusNormal"/>
              <w:jc w:val="center"/>
            </w:pPr>
            <w:r>
              <w:t>1 16 07010 02 0000 140</w:t>
            </w:r>
          </w:p>
        </w:tc>
        <w:tc>
          <w:tcPr>
            <w:tcW w:w="3969" w:type="dxa"/>
          </w:tcPr>
          <w:p w:rsidR="000F19E9" w:rsidRDefault="000F19E9">
            <w:pPr>
              <w:pStyle w:val="ConsPlusNormal"/>
            </w:pPr>
            <w: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r>
      <w:tr w:rsidR="000F19E9">
        <w:tc>
          <w:tcPr>
            <w:tcW w:w="1531" w:type="dxa"/>
          </w:tcPr>
          <w:p w:rsidR="000F19E9" w:rsidRDefault="000F19E9">
            <w:pPr>
              <w:pStyle w:val="ConsPlusNormal"/>
              <w:jc w:val="center"/>
            </w:pPr>
            <w:r>
              <w:t>082</w:t>
            </w:r>
          </w:p>
        </w:tc>
        <w:tc>
          <w:tcPr>
            <w:tcW w:w="2721" w:type="dxa"/>
          </w:tcPr>
          <w:p w:rsidR="000F19E9" w:rsidRDefault="000F19E9">
            <w:pPr>
              <w:pStyle w:val="ConsPlusNormal"/>
            </w:pPr>
          </w:p>
        </w:tc>
        <w:tc>
          <w:tcPr>
            <w:tcW w:w="3969" w:type="dxa"/>
          </w:tcPr>
          <w:p w:rsidR="000F19E9" w:rsidRDefault="000F19E9">
            <w:pPr>
              <w:pStyle w:val="ConsPlusNormal"/>
            </w:pPr>
            <w:r>
              <w:t>Министерство сельского хозяйства и продовольствия Республики Дагестан</w:t>
            </w:r>
          </w:p>
        </w:tc>
      </w:tr>
      <w:tr w:rsidR="000F19E9">
        <w:tc>
          <w:tcPr>
            <w:tcW w:w="1531" w:type="dxa"/>
          </w:tcPr>
          <w:p w:rsidR="000F19E9" w:rsidRDefault="000F19E9">
            <w:pPr>
              <w:pStyle w:val="ConsPlusNormal"/>
              <w:jc w:val="center"/>
            </w:pPr>
            <w:r>
              <w:t>082</w:t>
            </w:r>
          </w:p>
        </w:tc>
        <w:tc>
          <w:tcPr>
            <w:tcW w:w="2721" w:type="dxa"/>
          </w:tcPr>
          <w:p w:rsidR="000F19E9" w:rsidRDefault="000F19E9">
            <w:pPr>
              <w:pStyle w:val="ConsPlusNormal"/>
              <w:jc w:val="center"/>
            </w:pPr>
            <w:r>
              <w:t>1 09 06041 02 1000 110</w:t>
            </w:r>
          </w:p>
        </w:tc>
        <w:tc>
          <w:tcPr>
            <w:tcW w:w="3969" w:type="dxa"/>
          </w:tcPr>
          <w:p w:rsidR="000F19E9" w:rsidRDefault="000F19E9">
            <w:pPr>
              <w:pStyle w:val="ConsPlusNormal"/>
            </w:pPr>
            <w:r>
              <w:t>Сборы за выдачу органами государственной власти субъектов Российской Федерации лицензий на розничную продажу алкогольной продукции</w:t>
            </w:r>
          </w:p>
        </w:tc>
      </w:tr>
      <w:tr w:rsidR="000F19E9">
        <w:tc>
          <w:tcPr>
            <w:tcW w:w="1531" w:type="dxa"/>
          </w:tcPr>
          <w:p w:rsidR="000F19E9" w:rsidRDefault="000F19E9">
            <w:pPr>
              <w:pStyle w:val="ConsPlusNormal"/>
              <w:jc w:val="center"/>
            </w:pPr>
            <w:r>
              <w:t>082</w:t>
            </w:r>
          </w:p>
        </w:tc>
        <w:tc>
          <w:tcPr>
            <w:tcW w:w="2721" w:type="dxa"/>
          </w:tcPr>
          <w:p w:rsidR="000F19E9" w:rsidRDefault="000F19E9">
            <w:pPr>
              <w:pStyle w:val="ConsPlusNormal"/>
              <w:jc w:val="center"/>
            </w:pPr>
            <w:r>
              <w:t>1 16 90020 02 0000 140</w:t>
            </w:r>
          </w:p>
        </w:tc>
        <w:tc>
          <w:tcPr>
            <w:tcW w:w="3969" w:type="dxa"/>
          </w:tcPr>
          <w:p w:rsidR="000F19E9" w:rsidRDefault="000F19E9">
            <w:pPr>
              <w:pStyle w:val="ConsPlusNormal"/>
            </w:pPr>
            <w: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0F19E9">
        <w:tc>
          <w:tcPr>
            <w:tcW w:w="1531" w:type="dxa"/>
          </w:tcPr>
          <w:p w:rsidR="000F19E9" w:rsidRDefault="000F19E9">
            <w:pPr>
              <w:pStyle w:val="ConsPlusNormal"/>
              <w:jc w:val="center"/>
            </w:pPr>
            <w:r>
              <w:t>082</w:t>
            </w:r>
          </w:p>
        </w:tc>
        <w:tc>
          <w:tcPr>
            <w:tcW w:w="2721" w:type="dxa"/>
          </w:tcPr>
          <w:p w:rsidR="000F19E9" w:rsidRDefault="000F19E9">
            <w:pPr>
              <w:pStyle w:val="ConsPlusNormal"/>
              <w:jc w:val="center"/>
            </w:pPr>
            <w:r>
              <w:t>1 17 01020 02 0000 180</w:t>
            </w:r>
          </w:p>
        </w:tc>
        <w:tc>
          <w:tcPr>
            <w:tcW w:w="3969" w:type="dxa"/>
          </w:tcPr>
          <w:p w:rsidR="000F19E9" w:rsidRDefault="000F19E9">
            <w:pPr>
              <w:pStyle w:val="ConsPlusNormal"/>
            </w:pPr>
            <w:r>
              <w:t>Невыясненные поступления, зачисляемые в бюджеты субъектов Российской Федерации</w:t>
            </w:r>
          </w:p>
        </w:tc>
      </w:tr>
      <w:tr w:rsidR="000F19E9">
        <w:tc>
          <w:tcPr>
            <w:tcW w:w="1531" w:type="dxa"/>
          </w:tcPr>
          <w:p w:rsidR="000F19E9" w:rsidRDefault="000F19E9">
            <w:pPr>
              <w:pStyle w:val="ConsPlusNormal"/>
              <w:jc w:val="center"/>
            </w:pPr>
            <w:r>
              <w:t>082</w:t>
            </w:r>
          </w:p>
        </w:tc>
        <w:tc>
          <w:tcPr>
            <w:tcW w:w="2721" w:type="dxa"/>
          </w:tcPr>
          <w:p w:rsidR="000F19E9" w:rsidRDefault="000F19E9">
            <w:pPr>
              <w:pStyle w:val="ConsPlusNormal"/>
              <w:jc w:val="center"/>
            </w:pPr>
            <w:r>
              <w:t>2 02 25541 02 0000 150</w:t>
            </w:r>
          </w:p>
        </w:tc>
        <w:tc>
          <w:tcPr>
            <w:tcW w:w="3969" w:type="dxa"/>
          </w:tcPr>
          <w:p w:rsidR="000F19E9" w:rsidRDefault="000F19E9">
            <w:pPr>
              <w:pStyle w:val="ConsPlusNormal"/>
            </w:pPr>
            <w:r>
              <w:t>Субсидии бюджетам субъектов Российской Федерации на оказание несвязанной поддержки сельскохозяйственным товаропроизводителям в области растениеводства</w:t>
            </w:r>
          </w:p>
        </w:tc>
      </w:tr>
      <w:tr w:rsidR="000F19E9">
        <w:tc>
          <w:tcPr>
            <w:tcW w:w="1531" w:type="dxa"/>
          </w:tcPr>
          <w:p w:rsidR="000F19E9" w:rsidRDefault="000F19E9">
            <w:pPr>
              <w:pStyle w:val="ConsPlusNormal"/>
              <w:jc w:val="center"/>
            </w:pPr>
            <w:r>
              <w:t>082</w:t>
            </w:r>
          </w:p>
        </w:tc>
        <w:tc>
          <w:tcPr>
            <w:tcW w:w="2721" w:type="dxa"/>
          </w:tcPr>
          <w:p w:rsidR="000F19E9" w:rsidRDefault="000F19E9">
            <w:pPr>
              <w:pStyle w:val="ConsPlusNormal"/>
              <w:jc w:val="center"/>
            </w:pPr>
            <w:r>
              <w:t>2 02 25542 02 0000 150</w:t>
            </w:r>
          </w:p>
        </w:tc>
        <w:tc>
          <w:tcPr>
            <w:tcW w:w="3969" w:type="dxa"/>
          </w:tcPr>
          <w:p w:rsidR="000F19E9" w:rsidRDefault="000F19E9">
            <w:pPr>
              <w:pStyle w:val="ConsPlusNormal"/>
            </w:pPr>
            <w:r>
              <w:t xml:space="preserve">Субсидии бюджетам субъектов Российской Федерации на </w:t>
            </w:r>
            <w:r>
              <w:lastRenderedPageBreak/>
              <w:t>повышение продуктивности в молочном скотоводстве</w:t>
            </w:r>
          </w:p>
        </w:tc>
      </w:tr>
      <w:tr w:rsidR="000F19E9">
        <w:tc>
          <w:tcPr>
            <w:tcW w:w="1531" w:type="dxa"/>
          </w:tcPr>
          <w:p w:rsidR="000F19E9" w:rsidRDefault="000F19E9">
            <w:pPr>
              <w:pStyle w:val="ConsPlusNormal"/>
              <w:jc w:val="center"/>
            </w:pPr>
            <w:r>
              <w:lastRenderedPageBreak/>
              <w:t>082</w:t>
            </w:r>
          </w:p>
        </w:tc>
        <w:tc>
          <w:tcPr>
            <w:tcW w:w="2721" w:type="dxa"/>
          </w:tcPr>
          <w:p w:rsidR="000F19E9" w:rsidRDefault="000F19E9">
            <w:pPr>
              <w:pStyle w:val="ConsPlusNormal"/>
              <w:jc w:val="center"/>
            </w:pPr>
            <w:r>
              <w:t>2 02 25543 02 0000 150</w:t>
            </w:r>
          </w:p>
        </w:tc>
        <w:tc>
          <w:tcPr>
            <w:tcW w:w="3969" w:type="dxa"/>
          </w:tcPr>
          <w:p w:rsidR="000F19E9" w:rsidRDefault="000F19E9">
            <w:pPr>
              <w:pStyle w:val="ConsPlusNormal"/>
            </w:pPr>
            <w:r>
              <w:t>Субсидии бюджетам субъектов Российской Федерации на содействие достижению целевых показателей реализации региональных программ развития агропромышленного комплекса</w:t>
            </w:r>
          </w:p>
        </w:tc>
      </w:tr>
      <w:tr w:rsidR="000F19E9">
        <w:tc>
          <w:tcPr>
            <w:tcW w:w="1531" w:type="dxa"/>
          </w:tcPr>
          <w:p w:rsidR="000F19E9" w:rsidRDefault="000F19E9">
            <w:pPr>
              <w:pStyle w:val="ConsPlusNormal"/>
              <w:jc w:val="center"/>
            </w:pPr>
            <w:r>
              <w:t>082</w:t>
            </w:r>
          </w:p>
        </w:tc>
        <w:tc>
          <w:tcPr>
            <w:tcW w:w="2721" w:type="dxa"/>
          </w:tcPr>
          <w:p w:rsidR="000F19E9" w:rsidRDefault="000F19E9">
            <w:pPr>
              <w:pStyle w:val="ConsPlusNormal"/>
              <w:jc w:val="center"/>
            </w:pPr>
            <w:r>
              <w:t>2 02 25567 02 0000 150</w:t>
            </w:r>
          </w:p>
        </w:tc>
        <w:tc>
          <w:tcPr>
            <w:tcW w:w="3969" w:type="dxa"/>
          </w:tcPr>
          <w:p w:rsidR="000F19E9" w:rsidRDefault="000F19E9">
            <w:pPr>
              <w:pStyle w:val="ConsPlusNormal"/>
            </w:pPr>
            <w:r>
              <w:t>Субсидии бюджетам субъектов Российской Федерации на обеспечение устойчивого развития сельских территорий</w:t>
            </w:r>
          </w:p>
        </w:tc>
      </w:tr>
      <w:tr w:rsidR="000F19E9">
        <w:tc>
          <w:tcPr>
            <w:tcW w:w="1531" w:type="dxa"/>
          </w:tcPr>
          <w:p w:rsidR="000F19E9" w:rsidRDefault="000F19E9">
            <w:pPr>
              <w:pStyle w:val="ConsPlusNormal"/>
              <w:jc w:val="center"/>
            </w:pPr>
            <w:r>
              <w:t>082</w:t>
            </w:r>
          </w:p>
        </w:tc>
        <w:tc>
          <w:tcPr>
            <w:tcW w:w="2721" w:type="dxa"/>
          </w:tcPr>
          <w:p w:rsidR="000F19E9" w:rsidRDefault="000F19E9">
            <w:pPr>
              <w:pStyle w:val="ConsPlusNormal"/>
              <w:jc w:val="center"/>
            </w:pPr>
            <w:r>
              <w:t>2 02 25568 02 0000 150</w:t>
            </w:r>
          </w:p>
        </w:tc>
        <w:tc>
          <w:tcPr>
            <w:tcW w:w="3969" w:type="dxa"/>
          </w:tcPr>
          <w:p w:rsidR="000F19E9" w:rsidRDefault="000F19E9">
            <w:pPr>
              <w:pStyle w:val="ConsPlusNormal"/>
            </w:pPr>
            <w:r>
              <w:t>Субсидии бюджетам субъектов Российской Федерации на реализацию мероприятий в области мелиорации земель сельскохозяйственного назначения</w:t>
            </w:r>
          </w:p>
        </w:tc>
      </w:tr>
      <w:tr w:rsidR="000F19E9">
        <w:tc>
          <w:tcPr>
            <w:tcW w:w="1531" w:type="dxa"/>
          </w:tcPr>
          <w:p w:rsidR="000F19E9" w:rsidRDefault="000F19E9">
            <w:pPr>
              <w:pStyle w:val="ConsPlusNormal"/>
              <w:jc w:val="center"/>
            </w:pPr>
            <w:r>
              <w:t>082</w:t>
            </w:r>
          </w:p>
        </w:tc>
        <w:tc>
          <w:tcPr>
            <w:tcW w:w="2721" w:type="dxa"/>
          </w:tcPr>
          <w:p w:rsidR="000F19E9" w:rsidRDefault="000F19E9">
            <w:pPr>
              <w:pStyle w:val="ConsPlusNormal"/>
              <w:jc w:val="center"/>
            </w:pPr>
            <w:r>
              <w:t>2 02 25480 02 0000 150</w:t>
            </w:r>
          </w:p>
        </w:tc>
        <w:tc>
          <w:tcPr>
            <w:tcW w:w="3969" w:type="dxa"/>
          </w:tcPr>
          <w:p w:rsidR="000F19E9" w:rsidRDefault="000F19E9">
            <w:pPr>
              <w:pStyle w:val="ConsPlusNormal"/>
            </w:pPr>
            <w:r>
              <w:t>Субсидии бюджетам субъектов Российской Федерации на создание системы поддержки фермеров и развитие сельской кооперации</w:t>
            </w:r>
          </w:p>
        </w:tc>
      </w:tr>
      <w:tr w:rsidR="000F19E9">
        <w:tc>
          <w:tcPr>
            <w:tcW w:w="1531" w:type="dxa"/>
          </w:tcPr>
          <w:p w:rsidR="000F19E9" w:rsidRDefault="000F19E9">
            <w:pPr>
              <w:pStyle w:val="ConsPlusNormal"/>
              <w:jc w:val="center"/>
            </w:pPr>
            <w:r>
              <w:t>082</w:t>
            </w:r>
          </w:p>
        </w:tc>
        <w:tc>
          <w:tcPr>
            <w:tcW w:w="2721" w:type="dxa"/>
          </w:tcPr>
          <w:p w:rsidR="000F19E9" w:rsidRDefault="000F19E9">
            <w:pPr>
              <w:pStyle w:val="ConsPlusNormal"/>
              <w:jc w:val="center"/>
            </w:pPr>
            <w:r>
              <w:t>2 02 25576 02 0000 150</w:t>
            </w:r>
          </w:p>
        </w:tc>
        <w:tc>
          <w:tcPr>
            <w:tcW w:w="3969" w:type="dxa"/>
          </w:tcPr>
          <w:p w:rsidR="000F19E9" w:rsidRDefault="000F19E9">
            <w:pPr>
              <w:pStyle w:val="ConsPlusNormal"/>
            </w:pPr>
            <w:r>
              <w:t>Субсидии бюджетам субъектов Российской Федерации на обеспечение комплексного развития сельских территорий</w:t>
            </w:r>
          </w:p>
        </w:tc>
      </w:tr>
      <w:tr w:rsidR="000F19E9">
        <w:tc>
          <w:tcPr>
            <w:tcW w:w="1531" w:type="dxa"/>
          </w:tcPr>
          <w:p w:rsidR="000F19E9" w:rsidRDefault="000F19E9">
            <w:pPr>
              <w:pStyle w:val="ConsPlusNormal"/>
              <w:jc w:val="center"/>
            </w:pPr>
            <w:r>
              <w:t>082</w:t>
            </w:r>
          </w:p>
        </w:tc>
        <w:tc>
          <w:tcPr>
            <w:tcW w:w="2721" w:type="dxa"/>
          </w:tcPr>
          <w:p w:rsidR="000F19E9" w:rsidRDefault="000F19E9">
            <w:pPr>
              <w:pStyle w:val="ConsPlusNormal"/>
              <w:jc w:val="center"/>
            </w:pPr>
            <w:r>
              <w:t>2 02 27576 02 0000 150</w:t>
            </w:r>
          </w:p>
        </w:tc>
        <w:tc>
          <w:tcPr>
            <w:tcW w:w="3969" w:type="dxa"/>
          </w:tcPr>
          <w:p w:rsidR="000F19E9" w:rsidRDefault="000F19E9">
            <w:pPr>
              <w:pStyle w:val="ConsPlusNormal"/>
            </w:pPr>
            <w: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r>
      <w:tr w:rsidR="000F19E9">
        <w:tc>
          <w:tcPr>
            <w:tcW w:w="1531" w:type="dxa"/>
          </w:tcPr>
          <w:p w:rsidR="000F19E9" w:rsidRDefault="000F19E9">
            <w:pPr>
              <w:pStyle w:val="ConsPlusNormal"/>
              <w:jc w:val="center"/>
            </w:pPr>
            <w:r>
              <w:t>082</w:t>
            </w:r>
          </w:p>
        </w:tc>
        <w:tc>
          <w:tcPr>
            <w:tcW w:w="2721" w:type="dxa"/>
          </w:tcPr>
          <w:p w:rsidR="000F19E9" w:rsidRDefault="000F19E9">
            <w:pPr>
              <w:pStyle w:val="ConsPlusNormal"/>
              <w:jc w:val="center"/>
            </w:pPr>
            <w:r>
              <w:t>1 16 10100 02 0000 140</w:t>
            </w:r>
          </w:p>
        </w:tc>
        <w:tc>
          <w:tcPr>
            <w:tcW w:w="3969" w:type="dxa"/>
          </w:tcPr>
          <w:p w:rsidR="000F19E9" w:rsidRDefault="000F19E9">
            <w:pPr>
              <w:pStyle w:val="ConsPlusNormal"/>
            </w:pPr>
            <w:r>
              <w:t xml:space="preserve">Денежные взыскания, налагаемые в возмещение </w:t>
            </w:r>
            <w:r>
              <w:lastRenderedPageBreak/>
              <w:t>ущерба, причиненного в результате незаконного или нецелевого использования бюджетных средств (в части бюджетов субъектов Российской Федерации)</w:t>
            </w:r>
          </w:p>
        </w:tc>
      </w:tr>
      <w:tr w:rsidR="000F19E9">
        <w:tc>
          <w:tcPr>
            <w:tcW w:w="1531" w:type="dxa"/>
          </w:tcPr>
          <w:p w:rsidR="000F19E9" w:rsidRDefault="000F19E9">
            <w:pPr>
              <w:pStyle w:val="ConsPlusNormal"/>
              <w:jc w:val="center"/>
            </w:pPr>
            <w:r>
              <w:lastRenderedPageBreak/>
              <w:t>132</w:t>
            </w:r>
          </w:p>
        </w:tc>
        <w:tc>
          <w:tcPr>
            <w:tcW w:w="2721" w:type="dxa"/>
          </w:tcPr>
          <w:p w:rsidR="000F19E9" w:rsidRDefault="000F19E9">
            <w:pPr>
              <w:pStyle w:val="ConsPlusNormal"/>
            </w:pPr>
          </w:p>
        </w:tc>
        <w:tc>
          <w:tcPr>
            <w:tcW w:w="3969" w:type="dxa"/>
          </w:tcPr>
          <w:p w:rsidR="000F19E9" w:rsidRDefault="000F19E9">
            <w:pPr>
              <w:pStyle w:val="ConsPlusNormal"/>
            </w:pPr>
            <w:r>
              <w:t>Министерство строительства и жилищно-коммунального хозяйства Республики Дагестан</w:t>
            </w:r>
          </w:p>
        </w:tc>
      </w:tr>
      <w:tr w:rsidR="000F19E9">
        <w:tc>
          <w:tcPr>
            <w:tcW w:w="1531" w:type="dxa"/>
          </w:tcPr>
          <w:p w:rsidR="000F19E9" w:rsidRDefault="000F19E9">
            <w:pPr>
              <w:pStyle w:val="ConsPlusNormal"/>
              <w:jc w:val="center"/>
            </w:pPr>
            <w:r>
              <w:t>132</w:t>
            </w:r>
          </w:p>
        </w:tc>
        <w:tc>
          <w:tcPr>
            <w:tcW w:w="2721" w:type="dxa"/>
          </w:tcPr>
          <w:p w:rsidR="000F19E9" w:rsidRDefault="000F19E9">
            <w:pPr>
              <w:pStyle w:val="ConsPlusNormal"/>
              <w:jc w:val="center"/>
            </w:pPr>
            <w:r>
              <w:t>1 17 01020 02 0000 180</w:t>
            </w:r>
          </w:p>
        </w:tc>
        <w:tc>
          <w:tcPr>
            <w:tcW w:w="3969" w:type="dxa"/>
          </w:tcPr>
          <w:p w:rsidR="000F19E9" w:rsidRDefault="000F19E9">
            <w:pPr>
              <w:pStyle w:val="ConsPlusNormal"/>
            </w:pPr>
            <w:r>
              <w:t>Невыясненные поступления, зачисляемые в бюджеты субъектов Российской Федерации</w:t>
            </w:r>
          </w:p>
        </w:tc>
      </w:tr>
      <w:tr w:rsidR="000F19E9">
        <w:tc>
          <w:tcPr>
            <w:tcW w:w="1531" w:type="dxa"/>
          </w:tcPr>
          <w:p w:rsidR="000F19E9" w:rsidRDefault="000F19E9">
            <w:pPr>
              <w:pStyle w:val="ConsPlusNormal"/>
              <w:jc w:val="center"/>
            </w:pPr>
            <w:r>
              <w:t>132</w:t>
            </w:r>
          </w:p>
        </w:tc>
        <w:tc>
          <w:tcPr>
            <w:tcW w:w="2721" w:type="dxa"/>
          </w:tcPr>
          <w:p w:rsidR="000F19E9" w:rsidRDefault="000F19E9">
            <w:pPr>
              <w:pStyle w:val="ConsPlusNormal"/>
              <w:jc w:val="center"/>
            </w:pPr>
            <w:r>
              <w:t>2 02 25555 02 0000 150</w:t>
            </w:r>
          </w:p>
        </w:tc>
        <w:tc>
          <w:tcPr>
            <w:tcW w:w="3969" w:type="dxa"/>
          </w:tcPr>
          <w:p w:rsidR="000F19E9" w:rsidRDefault="000F19E9">
            <w:pPr>
              <w:pStyle w:val="ConsPlusNormal"/>
            </w:pPr>
            <w:r>
              <w:t>Субсидии бюджетам субъектов Российской Федерации на реализацию программ формирования современной городской среды</w:t>
            </w:r>
          </w:p>
        </w:tc>
      </w:tr>
      <w:tr w:rsidR="000F19E9">
        <w:tc>
          <w:tcPr>
            <w:tcW w:w="1531" w:type="dxa"/>
          </w:tcPr>
          <w:p w:rsidR="000F19E9" w:rsidRDefault="000F19E9">
            <w:pPr>
              <w:pStyle w:val="ConsPlusNormal"/>
              <w:jc w:val="center"/>
            </w:pPr>
            <w:r>
              <w:t>132</w:t>
            </w:r>
          </w:p>
        </w:tc>
        <w:tc>
          <w:tcPr>
            <w:tcW w:w="2721" w:type="dxa"/>
          </w:tcPr>
          <w:p w:rsidR="000F19E9" w:rsidRDefault="000F19E9">
            <w:pPr>
              <w:pStyle w:val="ConsPlusNormal"/>
              <w:jc w:val="center"/>
            </w:pPr>
            <w:r>
              <w:t>2 02 25560 02 0000 150</w:t>
            </w:r>
          </w:p>
        </w:tc>
        <w:tc>
          <w:tcPr>
            <w:tcW w:w="3969" w:type="dxa"/>
          </w:tcPr>
          <w:p w:rsidR="000F19E9" w:rsidRDefault="000F19E9">
            <w:pPr>
              <w:pStyle w:val="ConsPlusNormal"/>
            </w:pPr>
            <w:r>
              <w:t>Субсидии бюджетам субъектов Российской Федерации на поддержку обустройства мест массового отдыха населения (городских парков)</w:t>
            </w:r>
          </w:p>
        </w:tc>
      </w:tr>
      <w:tr w:rsidR="000F19E9">
        <w:tc>
          <w:tcPr>
            <w:tcW w:w="1531" w:type="dxa"/>
          </w:tcPr>
          <w:p w:rsidR="000F19E9" w:rsidRDefault="000F19E9">
            <w:pPr>
              <w:pStyle w:val="ConsPlusNormal"/>
              <w:jc w:val="center"/>
            </w:pPr>
            <w:r>
              <w:t>132</w:t>
            </w:r>
          </w:p>
        </w:tc>
        <w:tc>
          <w:tcPr>
            <w:tcW w:w="2721" w:type="dxa"/>
          </w:tcPr>
          <w:p w:rsidR="000F19E9" w:rsidRDefault="000F19E9">
            <w:pPr>
              <w:pStyle w:val="ConsPlusNormal"/>
              <w:jc w:val="center"/>
            </w:pPr>
            <w:r>
              <w:t>2 02 49999 02 0000 150</w:t>
            </w:r>
          </w:p>
        </w:tc>
        <w:tc>
          <w:tcPr>
            <w:tcW w:w="3969" w:type="dxa"/>
          </w:tcPr>
          <w:p w:rsidR="000F19E9" w:rsidRDefault="000F19E9">
            <w:pPr>
              <w:pStyle w:val="ConsPlusNormal"/>
            </w:pPr>
            <w:r>
              <w:t>Прочие межбюджетные трансферты, передаваемые бюджетам субъектов Российской Федерации</w:t>
            </w:r>
          </w:p>
        </w:tc>
      </w:tr>
      <w:tr w:rsidR="000F19E9">
        <w:tc>
          <w:tcPr>
            <w:tcW w:w="1531" w:type="dxa"/>
          </w:tcPr>
          <w:p w:rsidR="000F19E9" w:rsidRDefault="000F19E9">
            <w:pPr>
              <w:pStyle w:val="ConsPlusNormal"/>
              <w:jc w:val="center"/>
            </w:pPr>
            <w:r>
              <w:t>132</w:t>
            </w:r>
          </w:p>
        </w:tc>
        <w:tc>
          <w:tcPr>
            <w:tcW w:w="2721" w:type="dxa"/>
          </w:tcPr>
          <w:p w:rsidR="000F19E9" w:rsidRDefault="000F19E9">
            <w:pPr>
              <w:pStyle w:val="ConsPlusNormal"/>
              <w:jc w:val="center"/>
            </w:pPr>
            <w:r>
              <w:t>1 16 10122 01 0001 140</w:t>
            </w:r>
          </w:p>
        </w:tc>
        <w:tc>
          <w:tcPr>
            <w:tcW w:w="3969" w:type="dxa"/>
          </w:tcPr>
          <w:p w:rsidR="000F19E9" w:rsidRDefault="000F19E9">
            <w:pPr>
              <w:pStyle w:val="ConsPlusNormal"/>
            </w:pPr>
            <w: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до 1 января 2020 года</w:t>
            </w:r>
          </w:p>
        </w:tc>
      </w:tr>
      <w:tr w:rsidR="000F19E9">
        <w:tc>
          <w:tcPr>
            <w:tcW w:w="1531" w:type="dxa"/>
          </w:tcPr>
          <w:p w:rsidR="000F19E9" w:rsidRDefault="000F19E9">
            <w:pPr>
              <w:pStyle w:val="ConsPlusNormal"/>
              <w:jc w:val="center"/>
            </w:pPr>
            <w:r>
              <w:t>132</w:t>
            </w:r>
          </w:p>
        </w:tc>
        <w:tc>
          <w:tcPr>
            <w:tcW w:w="2721" w:type="dxa"/>
          </w:tcPr>
          <w:p w:rsidR="000F19E9" w:rsidRDefault="000F19E9">
            <w:pPr>
              <w:pStyle w:val="ConsPlusNormal"/>
              <w:jc w:val="center"/>
            </w:pPr>
            <w:r>
              <w:t>1 13 02992 02 0000 130</w:t>
            </w:r>
          </w:p>
        </w:tc>
        <w:tc>
          <w:tcPr>
            <w:tcW w:w="3969" w:type="dxa"/>
          </w:tcPr>
          <w:p w:rsidR="000F19E9" w:rsidRDefault="000F19E9">
            <w:pPr>
              <w:pStyle w:val="ConsPlusNormal"/>
            </w:pPr>
            <w:r>
              <w:t xml:space="preserve">Прочие доходы от компенсации затрат бюджетов субъектов </w:t>
            </w:r>
            <w:r>
              <w:lastRenderedPageBreak/>
              <w:t>Российской Федерации</w:t>
            </w:r>
          </w:p>
        </w:tc>
      </w:tr>
      <w:tr w:rsidR="000F19E9">
        <w:tc>
          <w:tcPr>
            <w:tcW w:w="1531" w:type="dxa"/>
          </w:tcPr>
          <w:p w:rsidR="000F19E9" w:rsidRDefault="000F19E9">
            <w:pPr>
              <w:pStyle w:val="ConsPlusNormal"/>
              <w:jc w:val="center"/>
            </w:pPr>
            <w:r>
              <w:lastRenderedPageBreak/>
              <w:t>132</w:t>
            </w:r>
          </w:p>
        </w:tc>
        <w:tc>
          <w:tcPr>
            <w:tcW w:w="2721" w:type="dxa"/>
          </w:tcPr>
          <w:p w:rsidR="000F19E9" w:rsidRDefault="000F19E9">
            <w:pPr>
              <w:pStyle w:val="ConsPlusNormal"/>
              <w:jc w:val="center"/>
            </w:pPr>
            <w:r>
              <w:t>2 02 25021 02 0000 150</w:t>
            </w:r>
          </w:p>
        </w:tc>
        <w:tc>
          <w:tcPr>
            <w:tcW w:w="3969" w:type="dxa"/>
          </w:tcPr>
          <w:p w:rsidR="000F19E9" w:rsidRDefault="000F19E9">
            <w:pPr>
              <w:pStyle w:val="ConsPlusNormal"/>
            </w:pPr>
            <w:r>
              <w:t>Субсидии бюджетам субъектов Российской Федерации на реализацию мероприятий по стимулированию программ развития жилищного строительства субъектов Российской Федерации</w:t>
            </w:r>
          </w:p>
        </w:tc>
      </w:tr>
      <w:tr w:rsidR="000F19E9">
        <w:tc>
          <w:tcPr>
            <w:tcW w:w="1531" w:type="dxa"/>
          </w:tcPr>
          <w:p w:rsidR="000F19E9" w:rsidRDefault="000F19E9">
            <w:pPr>
              <w:pStyle w:val="ConsPlusNormal"/>
              <w:jc w:val="center"/>
            </w:pPr>
            <w:r>
              <w:t>132</w:t>
            </w:r>
          </w:p>
        </w:tc>
        <w:tc>
          <w:tcPr>
            <w:tcW w:w="2721" w:type="dxa"/>
          </w:tcPr>
          <w:p w:rsidR="000F19E9" w:rsidRDefault="000F19E9">
            <w:pPr>
              <w:pStyle w:val="ConsPlusNormal"/>
              <w:jc w:val="center"/>
            </w:pPr>
            <w:r>
              <w:t>2 02 25202 02 0000 150</w:t>
            </w:r>
          </w:p>
        </w:tc>
        <w:tc>
          <w:tcPr>
            <w:tcW w:w="3969" w:type="dxa"/>
          </w:tcPr>
          <w:p w:rsidR="000F19E9" w:rsidRDefault="000F19E9">
            <w:pPr>
              <w:pStyle w:val="ConsPlusNormal"/>
            </w:pPr>
            <w:r>
              <w:t>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w:t>
            </w:r>
          </w:p>
        </w:tc>
      </w:tr>
      <w:tr w:rsidR="000F19E9">
        <w:tc>
          <w:tcPr>
            <w:tcW w:w="1531" w:type="dxa"/>
          </w:tcPr>
          <w:p w:rsidR="000F19E9" w:rsidRDefault="000F19E9">
            <w:pPr>
              <w:pStyle w:val="ConsPlusNormal"/>
              <w:jc w:val="center"/>
            </w:pPr>
            <w:r>
              <w:t>132</w:t>
            </w:r>
          </w:p>
        </w:tc>
        <w:tc>
          <w:tcPr>
            <w:tcW w:w="2721" w:type="dxa"/>
          </w:tcPr>
          <w:p w:rsidR="000F19E9" w:rsidRDefault="000F19E9">
            <w:pPr>
              <w:pStyle w:val="ConsPlusNormal"/>
              <w:jc w:val="center"/>
            </w:pPr>
            <w:r>
              <w:t>2 02 25253 02 0000 150</w:t>
            </w:r>
          </w:p>
        </w:tc>
        <w:tc>
          <w:tcPr>
            <w:tcW w:w="3969" w:type="dxa"/>
          </w:tcPr>
          <w:p w:rsidR="000F19E9" w:rsidRDefault="000F19E9">
            <w:pPr>
              <w:pStyle w:val="ConsPlusNormal"/>
            </w:pPr>
            <w:r>
              <w:t>Субсидии бюджетам субъектов Российской Федерации на создание дополнительных мест (групп)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r>
      <w:tr w:rsidR="000F19E9">
        <w:tc>
          <w:tcPr>
            <w:tcW w:w="1531" w:type="dxa"/>
          </w:tcPr>
          <w:p w:rsidR="000F19E9" w:rsidRDefault="000F19E9">
            <w:pPr>
              <w:pStyle w:val="ConsPlusNormal"/>
              <w:jc w:val="center"/>
            </w:pPr>
            <w:r>
              <w:t>132</w:t>
            </w:r>
          </w:p>
        </w:tc>
        <w:tc>
          <w:tcPr>
            <w:tcW w:w="2721" w:type="dxa"/>
          </w:tcPr>
          <w:p w:rsidR="000F19E9" w:rsidRDefault="000F19E9">
            <w:pPr>
              <w:pStyle w:val="ConsPlusNormal"/>
              <w:jc w:val="center"/>
            </w:pPr>
            <w:r>
              <w:t>2 02 45434 02 0000 150</w:t>
            </w:r>
          </w:p>
        </w:tc>
        <w:tc>
          <w:tcPr>
            <w:tcW w:w="3969" w:type="dxa"/>
          </w:tcPr>
          <w:p w:rsidR="000F19E9" w:rsidRDefault="000F19E9">
            <w:pPr>
              <w:pStyle w:val="ConsPlusNormal"/>
            </w:pPr>
            <w:r>
              <w:t xml:space="preserve">Межбюджетные трансферты, передаваемые бюджетам субъектов Российской Федерации на реализацию мероприятий по содействию </w:t>
            </w:r>
            <w:r>
              <w:lastRenderedPageBreak/>
              <w:t>развитию инфраструктуры субъектов Российской Федерации</w:t>
            </w:r>
          </w:p>
        </w:tc>
      </w:tr>
      <w:tr w:rsidR="000F19E9">
        <w:tc>
          <w:tcPr>
            <w:tcW w:w="1531" w:type="dxa"/>
          </w:tcPr>
          <w:p w:rsidR="000F19E9" w:rsidRDefault="000F19E9">
            <w:pPr>
              <w:pStyle w:val="ConsPlusNormal"/>
              <w:jc w:val="center"/>
            </w:pPr>
            <w:r>
              <w:lastRenderedPageBreak/>
              <w:t>132</w:t>
            </w:r>
          </w:p>
        </w:tc>
        <w:tc>
          <w:tcPr>
            <w:tcW w:w="2721" w:type="dxa"/>
          </w:tcPr>
          <w:p w:rsidR="000F19E9" w:rsidRDefault="000F19E9">
            <w:pPr>
              <w:pStyle w:val="ConsPlusNormal"/>
              <w:jc w:val="center"/>
            </w:pPr>
            <w:r>
              <w:t>1 16 90040 11 0000 140</w:t>
            </w:r>
          </w:p>
        </w:tc>
        <w:tc>
          <w:tcPr>
            <w:tcW w:w="3969" w:type="dxa"/>
          </w:tcPr>
          <w:p w:rsidR="000F19E9" w:rsidRDefault="000F19E9">
            <w:pPr>
              <w:pStyle w:val="ConsPlusNormal"/>
            </w:pPr>
            <w:r>
              <w:t>Прочие поступления от денежных взысканий (штрафов) и иных сумм в возмещение ущерба, зачисляемые в бюджет городских округов с внутригородским делением</w:t>
            </w:r>
          </w:p>
        </w:tc>
      </w:tr>
      <w:tr w:rsidR="000F19E9">
        <w:tc>
          <w:tcPr>
            <w:tcW w:w="1531" w:type="dxa"/>
          </w:tcPr>
          <w:p w:rsidR="000F19E9" w:rsidRDefault="000F19E9">
            <w:pPr>
              <w:pStyle w:val="ConsPlusNormal"/>
              <w:jc w:val="center"/>
            </w:pPr>
            <w:r>
              <w:t>132</w:t>
            </w:r>
          </w:p>
        </w:tc>
        <w:tc>
          <w:tcPr>
            <w:tcW w:w="2721" w:type="dxa"/>
          </w:tcPr>
          <w:p w:rsidR="000F19E9" w:rsidRDefault="000F19E9">
            <w:pPr>
              <w:pStyle w:val="ConsPlusNormal"/>
              <w:jc w:val="center"/>
            </w:pPr>
            <w:r>
              <w:t>1 16 90040 04 0000 140</w:t>
            </w:r>
          </w:p>
        </w:tc>
        <w:tc>
          <w:tcPr>
            <w:tcW w:w="3969" w:type="dxa"/>
          </w:tcPr>
          <w:p w:rsidR="000F19E9" w:rsidRDefault="000F19E9">
            <w:pPr>
              <w:pStyle w:val="ConsPlusNormal"/>
            </w:pPr>
            <w:r>
              <w:t>Прочие поступления от денежных взысканий (штрафов) и иных сумм в возмещение ущерба, зачисляемые в бюджет городских округов</w:t>
            </w:r>
          </w:p>
        </w:tc>
      </w:tr>
      <w:tr w:rsidR="000F19E9">
        <w:tc>
          <w:tcPr>
            <w:tcW w:w="1531" w:type="dxa"/>
          </w:tcPr>
          <w:p w:rsidR="000F19E9" w:rsidRDefault="000F19E9">
            <w:pPr>
              <w:pStyle w:val="ConsPlusNormal"/>
              <w:jc w:val="center"/>
            </w:pPr>
            <w:r>
              <w:t>132</w:t>
            </w:r>
          </w:p>
        </w:tc>
        <w:tc>
          <w:tcPr>
            <w:tcW w:w="2721" w:type="dxa"/>
          </w:tcPr>
          <w:p w:rsidR="000F19E9" w:rsidRDefault="000F19E9">
            <w:pPr>
              <w:pStyle w:val="ConsPlusNormal"/>
              <w:jc w:val="center"/>
            </w:pPr>
            <w:r>
              <w:t>2 02 25230 02 0000 150</w:t>
            </w:r>
          </w:p>
        </w:tc>
        <w:tc>
          <w:tcPr>
            <w:tcW w:w="3969" w:type="dxa"/>
          </w:tcPr>
          <w:p w:rsidR="000F19E9" w:rsidRDefault="000F19E9">
            <w:pPr>
              <w:pStyle w:val="ConsPlusNormal"/>
            </w:pPr>
            <w:r>
              <w:t>Субсидии на создание новых мест в общеобразовательных организациях, расположенных в сельской местности и поселках городского типа</w:t>
            </w:r>
          </w:p>
        </w:tc>
      </w:tr>
      <w:tr w:rsidR="000F19E9">
        <w:tc>
          <w:tcPr>
            <w:tcW w:w="1531" w:type="dxa"/>
          </w:tcPr>
          <w:p w:rsidR="000F19E9" w:rsidRDefault="000F19E9">
            <w:pPr>
              <w:pStyle w:val="ConsPlusNormal"/>
              <w:jc w:val="center"/>
            </w:pPr>
            <w:r>
              <w:t>132</w:t>
            </w:r>
          </w:p>
        </w:tc>
        <w:tc>
          <w:tcPr>
            <w:tcW w:w="2721" w:type="dxa"/>
          </w:tcPr>
          <w:p w:rsidR="000F19E9" w:rsidRDefault="000F19E9">
            <w:pPr>
              <w:pStyle w:val="ConsPlusNormal"/>
              <w:jc w:val="center"/>
            </w:pPr>
            <w:r>
              <w:t>2 02 25490 02 0000 150</w:t>
            </w:r>
          </w:p>
        </w:tc>
        <w:tc>
          <w:tcPr>
            <w:tcW w:w="3969" w:type="dxa"/>
          </w:tcPr>
          <w:p w:rsidR="000F19E9" w:rsidRDefault="000F19E9">
            <w:pPr>
              <w:pStyle w:val="ConsPlusNormal"/>
            </w:pPr>
            <w:r>
              <w:t>Субсидии на создание новых мест в общеобразовательных организациях в целях ликвидации третьей смены обучения и формирования условий для получения качественного общего образования</w:t>
            </w:r>
          </w:p>
        </w:tc>
      </w:tr>
      <w:tr w:rsidR="000F19E9">
        <w:tc>
          <w:tcPr>
            <w:tcW w:w="1531" w:type="dxa"/>
          </w:tcPr>
          <w:p w:rsidR="000F19E9" w:rsidRDefault="000F19E9">
            <w:pPr>
              <w:pStyle w:val="ConsPlusNormal"/>
              <w:jc w:val="center"/>
            </w:pPr>
            <w:r>
              <w:t>132</w:t>
            </w:r>
          </w:p>
        </w:tc>
        <w:tc>
          <w:tcPr>
            <w:tcW w:w="2721" w:type="dxa"/>
          </w:tcPr>
          <w:p w:rsidR="000F19E9" w:rsidRDefault="000F19E9">
            <w:pPr>
              <w:pStyle w:val="ConsPlusNormal"/>
              <w:jc w:val="center"/>
            </w:pPr>
            <w:r>
              <w:t>2 02 25520 02 0000 150</w:t>
            </w:r>
          </w:p>
        </w:tc>
        <w:tc>
          <w:tcPr>
            <w:tcW w:w="3969" w:type="dxa"/>
          </w:tcPr>
          <w:p w:rsidR="000F19E9" w:rsidRDefault="000F19E9">
            <w:pPr>
              <w:pStyle w:val="ConsPlusNormal"/>
            </w:pPr>
            <w:r>
              <w:t>Субсидии на создание новых мест в общеобразовательных организациях</w:t>
            </w:r>
          </w:p>
        </w:tc>
      </w:tr>
      <w:tr w:rsidR="000F19E9">
        <w:tc>
          <w:tcPr>
            <w:tcW w:w="1531" w:type="dxa"/>
          </w:tcPr>
          <w:p w:rsidR="000F19E9" w:rsidRDefault="000F19E9">
            <w:pPr>
              <w:pStyle w:val="ConsPlusNormal"/>
              <w:jc w:val="center"/>
            </w:pPr>
            <w:r>
              <w:t>132</w:t>
            </w:r>
          </w:p>
        </w:tc>
        <w:tc>
          <w:tcPr>
            <w:tcW w:w="2721" w:type="dxa"/>
          </w:tcPr>
          <w:p w:rsidR="000F19E9" w:rsidRDefault="000F19E9">
            <w:pPr>
              <w:pStyle w:val="ConsPlusNormal"/>
              <w:jc w:val="center"/>
            </w:pPr>
            <w:r>
              <w:t>2 02 25497 02 0000 150</w:t>
            </w:r>
          </w:p>
        </w:tc>
        <w:tc>
          <w:tcPr>
            <w:tcW w:w="3969" w:type="dxa"/>
          </w:tcPr>
          <w:p w:rsidR="000F19E9" w:rsidRDefault="000F19E9">
            <w:pPr>
              <w:pStyle w:val="ConsPlusNormal"/>
            </w:pPr>
            <w:r>
              <w:t>Субсидии на реализацию мероприятий по обеспечению жильем молодых семей</w:t>
            </w:r>
          </w:p>
        </w:tc>
      </w:tr>
      <w:tr w:rsidR="000F19E9">
        <w:tc>
          <w:tcPr>
            <w:tcW w:w="1531" w:type="dxa"/>
          </w:tcPr>
          <w:p w:rsidR="000F19E9" w:rsidRDefault="000F19E9">
            <w:pPr>
              <w:pStyle w:val="ConsPlusNormal"/>
              <w:jc w:val="center"/>
            </w:pPr>
            <w:r>
              <w:t>132</w:t>
            </w:r>
          </w:p>
        </w:tc>
        <w:tc>
          <w:tcPr>
            <w:tcW w:w="2721" w:type="dxa"/>
          </w:tcPr>
          <w:p w:rsidR="000F19E9" w:rsidRDefault="000F19E9">
            <w:pPr>
              <w:pStyle w:val="ConsPlusNormal"/>
              <w:jc w:val="center"/>
            </w:pPr>
            <w:r>
              <w:t>2 02 25243 02 0000 150</w:t>
            </w:r>
          </w:p>
        </w:tc>
        <w:tc>
          <w:tcPr>
            <w:tcW w:w="3969" w:type="dxa"/>
          </w:tcPr>
          <w:p w:rsidR="000F19E9" w:rsidRDefault="000F19E9">
            <w:pPr>
              <w:pStyle w:val="ConsPlusNormal"/>
            </w:pPr>
            <w:r>
              <w:t>Субсидии на строительство и реконструкции (модернизацию) объектов питьевого водоснабжения</w:t>
            </w:r>
          </w:p>
        </w:tc>
      </w:tr>
      <w:tr w:rsidR="000F19E9">
        <w:tc>
          <w:tcPr>
            <w:tcW w:w="1531" w:type="dxa"/>
          </w:tcPr>
          <w:p w:rsidR="000F19E9" w:rsidRDefault="000F19E9">
            <w:pPr>
              <w:pStyle w:val="ConsPlusNormal"/>
              <w:jc w:val="center"/>
            </w:pPr>
            <w:r>
              <w:lastRenderedPageBreak/>
              <w:t>132</w:t>
            </w:r>
          </w:p>
        </w:tc>
        <w:tc>
          <w:tcPr>
            <w:tcW w:w="2721" w:type="dxa"/>
          </w:tcPr>
          <w:p w:rsidR="000F19E9" w:rsidRDefault="000F19E9">
            <w:pPr>
              <w:pStyle w:val="ConsPlusNormal"/>
              <w:jc w:val="center"/>
            </w:pPr>
            <w:r>
              <w:t>2 02 25540 02 0000 150</w:t>
            </w:r>
          </w:p>
        </w:tc>
        <w:tc>
          <w:tcPr>
            <w:tcW w:w="3969" w:type="dxa"/>
          </w:tcPr>
          <w:p w:rsidR="000F19E9" w:rsidRDefault="000F19E9">
            <w:pPr>
              <w:pStyle w:val="ConsPlusNormal"/>
            </w:pPr>
            <w:r>
              <w:t>Субсидии на реализацию мероприятий по повышению устойчивости жилых домов, основных объектов и систем жизнеобеспечения в сейсмических районах Российской Федерации</w:t>
            </w:r>
          </w:p>
        </w:tc>
      </w:tr>
      <w:tr w:rsidR="000F19E9">
        <w:tc>
          <w:tcPr>
            <w:tcW w:w="1531" w:type="dxa"/>
          </w:tcPr>
          <w:p w:rsidR="000F19E9" w:rsidRDefault="000F19E9">
            <w:pPr>
              <w:pStyle w:val="ConsPlusNormal"/>
              <w:jc w:val="center"/>
            </w:pPr>
            <w:r>
              <w:t>132</w:t>
            </w:r>
          </w:p>
        </w:tc>
        <w:tc>
          <w:tcPr>
            <w:tcW w:w="2721" w:type="dxa"/>
          </w:tcPr>
          <w:p w:rsidR="000F19E9" w:rsidRDefault="000F19E9">
            <w:pPr>
              <w:pStyle w:val="ConsPlusNormal"/>
              <w:jc w:val="center"/>
            </w:pPr>
            <w:r>
              <w:t>2 02 25232 02 0000 150</w:t>
            </w:r>
          </w:p>
        </w:tc>
        <w:tc>
          <w:tcPr>
            <w:tcW w:w="3969" w:type="dxa"/>
          </w:tcPr>
          <w:p w:rsidR="000F19E9" w:rsidRDefault="000F19E9">
            <w:pPr>
              <w:pStyle w:val="ConsPlusNormal"/>
            </w:pPr>
            <w:r>
              <w:t>Субсидии бюджетам субъектов Российской Федерации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r>
      <w:tr w:rsidR="000F19E9">
        <w:tc>
          <w:tcPr>
            <w:tcW w:w="1531" w:type="dxa"/>
          </w:tcPr>
          <w:p w:rsidR="000F19E9" w:rsidRDefault="000F19E9">
            <w:pPr>
              <w:pStyle w:val="ConsPlusNormal"/>
              <w:jc w:val="center"/>
            </w:pPr>
            <w:r>
              <w:t>132</w:t>
            </w:r>
          </w:p>
        </w:tc>
        <w:tc>
          <w:tcPr>
            <w:tcW w:w="2721" w:type="dxa"/>
          </w:tcPr>
          <w:p w:rsidR="000F19E9" w:rsidRDefault="000F19E9">
            <w:pPr>
              <w:pStyle w:val="ConsPlusNormal"/>
              <w:jc w:val="center"/>
            </w:pPr>
            <w:r>
              <w:t>2 02 27523 02 0000 150</w:t>
            </w:r>
          </w:p>
        </w:tc>
        <w:tc>
          <w:tcPr>
            <w:tcW w:w="3969" w:type="dxa"/>
          </w:tcPr>
          <w:p w:rsidR="000F19E9" w:rsidRDefault="000F19E9">
            <w:pPr>
              <w:pStyle w:val="ConsPlusNormal"/>
            </w:pPr>
            <w:r>
              <w:t>Субсидия на реализацию мероприятий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r>
      <w:tr w:rsidR="000F19E9">
        <w:tc>
          <w:tcPr>
            <w:tcW w:w="1531" w:type="dxa"/>
          </w:tcPr>
          <w:p w:rsidR="000F19E9" w:rsidRDefault="000F19E9">
            <w:pPr>
              <w:pStyle w:val="ConsPlusNormal"/>
              <w:jc w:val="center"/>
            </w:pPr>
            <w:r>
              <w:t>133</w:t>
            </w:r>
          </w:p>
        </w:tc>
        <w:tc>
          <w:tcPr>
            <w:tcW w:w="2721" w:type="dxa"/>
          </w:tcPr>
          <w:p w:rsidR="000F19E9" w:rsidRDefault="000F19E9">
            <w:pPr>
              <w:pStyle w:val="ConsPlusNormal"/>
            </w:pPr>
          </w:p>
        </w:tc>
        <w:tc>
          <w:tcPr>
            <w:tcW w:w="3969" w:type="dxa"/>
          </w:tcPr>
          <w:p w:rsidR="000F19E9" w:rsidRDefault="000F19E9">
            <w:pPr>
              <w:pStyle w:val="ConsPlusNormal"/>
            </w:pPr>
            <w:r>
              <w:t>Государственная жилищная инспекция Республики Дагестан</w:t>
            </w:r>
          </w:p>
        </w:tc>
      </w:tr>
      <w:tr w:rsidR="000F19E9">
        <w:tc>
          <w:tcPr>
            <w:tcW w:w="1531" w:type="dxa"/>
          </w:tcPr>
          <w:p w:rsidR="000F19E9" w:rsidRDefault="000F19E9">
            <w:pPr>
              <w:pStyle w:val="ConsPlusNormal"/>
              <w:jc w:val="center"/>
            </w:pPr>
            <w:r>
              <w:t>133</w:t>
            </w:r>
          </w:p>
        </w:tc>
        <w:tc>
          <w:tcPr>
            <w:tcW w:w="2721" w:type="dxa"/>
          </w:tcPr>
          <w:p w:rsidR="000F19E9" w:rsidRDefault="000F19E9">
            <w:pPr>
              <w:pStyle w:val="ConsPlusNormal"/>
              <w:jc w:val="center"/>
            </w:pPr>
            <w:r>
              <w:t>1 16 01062 01 0000 140</w:t>
            </w:r>
          </w:p>
        </w:tc>
        <w:tc>
          <w:tcPr>
            <w:tcW w:w="3969" w:type="dxa"/>
          </w:tcPr>
          <w:p w:rsidR="000F19E9" w:rsidRDefault="000F19E9">
            <w:pPr>
              <w:pStyle w:val="ConsPlusNormal"/>
            </w:pPr>
            <w:r>
              <w:t xml:space="preserve">Административные штрафы, установленные </w:t>
            </w:r>
            <w:hyperlink r:id="rId41" w:history="1">
              <w:r>
                <w:rPr>
                  <w:color w:val="0000FF"/>
                </w:rPr>
                <w:t>главой 6</w:t>
              </w:r>
            </w:hyperlink>
            <w: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w:t>
            </w:r>
            <w:r>
              <w:lastRenderedPageBreak/>
              <w:t>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0F19E9">
        <w:tc>
          <w:tcPr>
            <w:tcW w:w="1531" w:type="dxa"/>
          </w:tcPr>
          <w:p w:rsidR="000F19E9" w:rsidRDefault="000F19E9">
            <w:pPr>
              <w:pStyle w:val="ConsPlusNormal"/>
              <w:jc w:val="center"/>
            </w:pPr>
            <w:r>
              <w:lastRenderedPageBreak/>
              <w:t>133</w:t>
            </w:r>
          </w:p>
        </w:tc>
        <w:tc>
          <w:tcPr>
            <w:tcW w:w="2721" w:type="dxa"/>
          </w:tcPr>
          <w:p w:rsidR="000F19E9" w:rsidRDefault="000F19E9">
            <w:pPr>
              <w:pStyle w:val="ConsPlusNormal"/>
              <w:jc w:val="center"/>
            </w:pPr>
            <w:r>
              <w:t>1 16 01072 01 0000 140</w:t>
            </w:r>
          </w:p>
        </w:tc>
        <w:tc>
          <w:tcPr>
            <w:tcW w:w="3969" w:type="dxa"/>
          </w:tcPr>
          <w:p w:rsidR="000F19E9" w:rsidRDefault="000F19E9">
            <w:pPr>
              <w:pStyle w:val="ConsPlusNormal"/>
            </w:pPr>
            <w:r>
              <w:t xml:space="preserve">Административные штрафы, установленные </w:t>
            </w:r>
            <w:hyperlink r:id="rId42" w:history="1">
              <w:r>
                <w:rPr>
                  <w:color w:val="0000FF"/>
                </w:rPr>
                <w:t>главой 7</w:t>
              </w:r>
            </w:hyperlink>
            <w: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0F19E9">
        <w:tc>
          <w:tcPr>
            <w:tcW w:w="1531" w:type="dxa"/>
          </w:tcPr>
          <w:p w:rsidR="000F19E9" w:rsidRDefault="000F19E9">
            <w:pPr>
              <w:pStyle w:val="ConsPlusNormal"/>
              <w:jc w:val="center"/>
            </w:pPr>
            <w:r>
              <w:t>133</w:t>
            </w:r>
          </w:p>
        </w:tc>
        <w:tc>
          <w:tcPr>
            <w:tcW w:w="2721" w:type="dxa"/>
          </w:tcPr>
          <w:p w:rsidR="000F19E9" w:rsidRDefault="000F19E9">
            <w:pPr>
              <w:pStyle w:val="ConsPlusNormal"/>
              <w:jc w:val="center"/>
            </w:pPr>
            <w:r>
              <w:t>1 16 01092 01 0000 140</w:t>
            </w:r>
          </w:p>
        </w:tc>
        <w:tc>
          <w:tcPr>
            <w:tcW w:w="3969" w:type="dxa"/>
          </w:tcPr>
          <w:p w:rsidR="000F19E9" w:rsidRDefault="000F19E9">
            <w:pPr>
              <w:pStyle w:val="ConsPlusNormal"/>
            </w:pPr>
            <w:r>
              <w:t xml:space="preserve">Административные штрафы, установленные </w:t>
            </w:r>
            <w:hyperlink r:id="rId43" w:history="1">
              <w:r>
                <w:rPr>
                  <w:color w:val="0000FF"/>
                </w:rPr>
                <w:t>главой 9</w:t>
              </w:r>
            </w:hyperlink>
            <w:r>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0F19E9">
        <w:tc>
          <w:tcPr>
            <w:tcW w:w="1531" w:type="dxa"/>
          </w:tcPr>
          <w:p w:rsidR="000F19E9" w:rsidRDefault="000F19E9">
            <w:pPr>
              <w:pStyle w:val="ConsPlusNormal"/>
              <w:jc w:val="center"/>
            </w:pPr>
            <w:r>
              <w:t>133</w:t>
            </w:r>
          </w:p>
        </w:tc>
        <w:tc>
          <w:tcPr>
            <w:tcW w:w="2721" w:type="dxa"/>
          </w:tcPr>
          <w:p w:rsidR="000F19E9" w:rsidRDefault="000F19E9">
            <w:pPr>
              <w:pStyle w:val="ConsPlusNormal"/>
              <w:jc w:val="center"/>
            </w:pPr>
            <w:r>
              <w:t>1 16 01132 01 0000 140</w:t>
            </w:r>
          </w:p>
        </w:tc>
        <w:tc>
          <w:tcPr>
            <w:tcW w:w="3969" w:type="dxa"/>
          </w:tcPr>
          <w:p w:rsidR="000F19E9" w:rsidRDefault="000F19E9">
            <w:pPr>
              <w:pStyle w:val="ConsPlusNormal"/>
            </w:pPr>
            <w:r>
              <w:t xml:space="preserve">Административные штрафы, установленные </w:t>
            </w:r>
            <w:hyperlink r:id="rId44" w:history="1">
              <w:r>
                <w:rPr>
                  <w:color w:val="0000FF"/>
                </w:rPr>
                <w:t>главой 13</w:t>
              </w:r>
            </w:hyperlink>
            <w:r>
              <w:t xml:space="preserve"> Кодекса Российской Федерации об административных </w:t>
            </w:r>
            <w:r>
              <w:lastRenderedPageBreak/>
              <w:t>правонарушениях, за административные правонарушения в области связи и информации,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0F19E9">
        <w:tc>
          <w:tcPr>
            <w:tcW w:w="1531" w:type="dxa"/>
          </w:tcPr>
          <w:p w:rsidR="000F19E9" w:rsidRDefault="000F19E9">
            <w:pPr>
              <w:pStyle w:val="ConsPlusNormal"/>
              <w:jc w:val="center"/>
            </w:pPr>
            <w:r>
              <w:lastRenderedPageBreak/>
              <w:t>133</w:t>
            </w:r>
          </w:p>
        </w:tc>
        <w:tc>
          <w:tcPr>
            <w:tcW w:w="2721" w:type="dxa"/>
          </w:tcPr>
          <w:p w:rsidR="000F19E9" w:rsidRDefault="000F19E9">
            <w:pPr>
              <w:pStyle w:val="ConsPlusNormal"/>
              <w:jc w:val="center"/>
            </w:pPr>
            <w:r>
              <w:t>1 16 01142 01 0000 140</w:t>
            </w:r>
          </w:p>
        </w:tc>
        <w:tc>
          <w:tcPr>
            <w:tcW w:w="3969" w:type="dxa"/>
          </w:tcPr>
          <w:p w:rsidR="000F19E9" w:rsidRDefault="000F19E9">
            <w:pPr>
              <w:pStyle w:val="ConsPlusNormal"/>
            </w:pPr>
            <w:r>
              <w:t xml:space="preserve">Административные штрафы, установленные </w:t>
            </w:r>
            <w:hyperlink r:id="rId45" w:history="1">
              <w:r>
                <w:rPr>
                  <w:color w:val="0000FF"/>
                </w:rPr>
                <w:t>главой 14</w:t>
              </w:r>
            </w:hyperlink>
            <w: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0F19E9">
        <w:tc>
          <w:tcPr>
            <w:tcW w:w="1531" w:type="dxa"/>
          </w:tcPr>
          <w:p w:rsidR="000F19E9" w:rsidRDefault="000F19E9">
            <w:pPr>
              <w:pStyle w:val="ConsPlusNormal"/>
              <w:jc w:val="center"/>
            </w:pPr>
            <w:r>
              <w:t>133</w:t>
            </w:r>
          </w:p>
        </w:tc>
        <w:tc>
          <w:tcPr>
            <w:tcW w:w="2721" w:type="dxa"/>
          </w:tcPr>
          <w:p w:rsidR="000F19E9" w:rsidRDefault="000F19E9">
            <w:pPr>
              <w:pStyle w:val="ConsPlusNormal"/>
              <w:jc w:val="center"/>
            </w:pPr>
            <w:r>
              <w:t>1 16 01142 01 0000 140</w:t>
            </w:r>
          </w:p>
        </w:tc>
        <w:tc>
          <w:tcPr>
            <w:tcW w:w="3969" w:type="dxa"/>
          </w:tcPr>
          <w:p w:rsidR="000F19E9" w:rsidRDefault="000F19E9">
            <w:pPr>
              <w:pStyle w:val="ConsPlusNormal"/>
            </w:pPr>
            <w:r>
              <w:t xml:space="preserve">Административные штрафы, установленные </w:t>
            </w:r>
            <w:hyperlink r:id="rId46" w:history="1">
              <w:r>
                <w:rPr>
                  <w:color w:val="0000FF"/>
                </w:rPr>
                <w:t>главой 19</w:t>
              </w:r>
            </w:hyperlink>
            <w: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0F19E9">
        <w:tc>
          <w:tcPr>
            <w:tcW w:w="1531" w:type="dxa"/>
          </w:tcPr>
          <w:p w:rsidR="000F19E9" w:rsidRDefault="000F19E9">
            <w:pPr>
              <w:pStyle w:val="ConsPlusNormal"/>
              <w:jc w:val="center"/>
            </w:pPr>
            <w:r>
              <w:lastRenderedPageBreak/>
              <w:t>133</w:t>
            </w:r>
          </w:p>
        </w:tc>
        <w:tc>
          <w:tcPr>
            <w:tcW w:w="2721" w:type="dxa"/>
          </w:tcPr>
          <w:p w:rsidR="000F19E9" w:rsidRDefault="000F19E9">
            <w:pPr>
              <w:pStyle w:val="ConsPlusNormal"/>
              <w:jc w:val="center"/>
            </w:pPr>
            <w:r>
              <w:t>1 16 01202 01 0000 140</w:t>
            </w:r>
          </w:p>
        </w:tc>
        <w:tc>
          <w:tcPr>
            <w:tcW w:w="3969" w:type="dxa"/>
          </w:tcPr>
          <w:p w:rsidR="000F19E9" w:rsidRDefault="000F19E9">
            <w:pPr>
              <w:pStyle w:val="ConsPlusNormal"/>
            </w:pPr>
            <w:r>
              <w:t xml:space="preserve">Административные штрафы, установленные </w:t>
            </w:r>
            <w:hyperlink r:id="rId47" w:history="1">
              <w:r>
                <w:rPr>
                  <w:color w:val="0000FF"/>
                </w:rPr>
                <w:t>главой 20</w:t>
              </w:r>
            </w:hyperlink>
            <w: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0F19E9">
        <w:tc>
          <w:tcPr>
            <w:tcW w:w="1531" w:type="dxa"/>
          </w:tcPr>
          <w:p w:rsidR="000F19E9" w:rsidRDefault="000F19E9">
            <w:pPr>
              <w:pStyle w:val="ConsPlusNormal"/>
              <w:jc w:val="center"/>
            </w:pPr>
            <w:r>
              <w:t>133</w:t>
            </w:r>
          </w:p>
        </w:tc>
        <w:tc>
          <w:tcPr>
            <w:tcW w:w="2721" w:type="dxa"/>
          </w:tcPr>
          <w:p w:rsidR="000F19E9" w:rsidRDefault="000F19E9">
            <w:pPr>
              <w:pStyle w:val="ConsPlusNormal"/>
              <w:jc w:val="center"/>
            </w:pPr>
            <w:r>
              <w:t>1 16 90040 04 0000 140</w:t>
            </w:r>
          </w:p>
        </w:tc>
        <w:tc>
          <w:tcPr>
            <w:tcW w:w="3969" w:type="dxa"/>
          </w:tcPr>
          <w:p w:rsidR="000F19E9" w:rsidRDefault="000F19E9">
            <w:pPr>
              <w:pStyle w:val="ConsPlusNormal"/>
            </w:pPr>
            <w:r>
              <w:t>Прочие поступления от денежных взысканий (штрафов) и иных сумм в возмещение ущерба, зачисляемые в бюджеты городских округов</w:t>
            </w:r>
          </w:p>
        </w:tc>
      </w:tr>
      <w:tr w:rsidR="000F19E9">
        <w:tc>
          <w:tcPr>
            <w:tcW w:w="1531" w:type="dxa"/>
          </w:tcPr>
          <w:p w:rsidR="000F19E9" w:rsidRDefault="000F19E9">
            <w:pPr>
              <w:pStyle w:val="ConsPlusNormal"/>
              <w:jc w:val="center"/>
            </w:pPr>
            <w:r>
              <w:t>133</w:t>
            </w:r>
          </w:p>
        </w:tc>
        <w:tc>
          <w:tcPr>
            <w:tcW w:w="2721" w:type="dxa"/>
          </w:tcPr>
          <w:p w:rsidR="000F19E9" w:rsidRDefault="000F19E9">
            <w:pPr>
              <w:pStyle w:val="ConsPlusNormal"/>
              <w:jc w:val="center"/>
            </w:pPr>
            <w:r>
              <w:t>1 16 90040 11 0000 140</w:t>
            </w:r>
          </w:p>
        </w:tc>
        <w:tc>
          <w:tcPr>
            <w:tcW w:w="3969" w:type="dxa"/>
          </w:tcPr>
          <w:p w:rsidR="000F19E9" w:rsidRDefault="000F19E9">
            <w:pPr>
              <w:pStyle w:val="ConsPlusNormal"/>
            </w:pPr>
            <w:r>
              <w:t>Прочие поступления от денежных взысканий (штрафов) и иных сумм в возмещение ущерба, зачисляемые в бюджеты городских округов с внутригородским делением</w:t>
            </w:r>
          </w:p>
        </w:tc>
      </w:tr>
      <w:tr w:rsidR="000F19E9">
        <w:tc>
          <w:tcPr>
            <w:tcW w:w="1531" w:type="dxa"/>
          </w:tcPr>
          <w:p w:rsidR="000F19E9" w:rsidRDefault="000F19E9">
            <w:pPr>
              <w:pStyle w:val="ConsPlusNormal"/>
              <w:jc w:val="center"/>
            </w:pPr>
            <w:r>
              <w:t>133</w:t>
            </w:r>
          </w:p>
        </w:tc>
        <w:tc>
          <w:tcPr>
            <w:tcW w:w="2721" w:type="dxa"/>
          </w:tcPr>
          <w:p w:rsidR="000F19E9" w:rsidRDefault="000F19E9">
            <w:pPr>
              <w:pStyle w:val="ConsPlusNormal"/>
              <w:jc w:val="center"/>
            </w:pPr>
            <w:r>
              <w:t>1 17 01020 02 0000 180</w:t>
            </w:r>
          </w:p>
        </w:tc>
        <w:tc>
          <w:tcPr>
            <w:tcW w:w="3969" w:type="dxa"/>
          </w:tcPr>
          <w:p w:rsidR="000F19E9" w:rsidRDefault="000F19E9">
            <w:pPr>
              <w:pStyle w:val="ConsPlusNormal"/>
            </w:pPr>
            <w:r>
              <w:t>Невыясненные поступления, зачисляемые в бюджеты субъектов Российской Федерации</w:t>
            </w:r>
          </w:p>
        </w:tc>
      </w:tr>
      <w:tr w:rsidR="000F19E9">
        <w:tc>
          <w:tcPr>
            <w:tcW w:w="1531" w:type="dxa"/>
          </w:tcPr>
          <w:p w:rsidR="000F19E9" w:rsidRDefault="000F19E9">
            <w:pPr>
              <w:pStyle w:val="ConsPlusNormal"/>
              <w:jc w:val="center"/>
            </w:pPr>
            <w:r>
              <w:t>133</w:t>
            </w:r>
          </w:p>
        </w:tc>
        <w:tc>
          <w:tcPr>
            <w:tcW w:w="2721" w:type="dxa"/>
          </w:tcPr>
          <w:p w:rsidR="000F19E9" w:rsidRDefault="000F19E9">
            <w:pPr>
              <w:pStyle w:val="ConsPlusNormal"/>
              <w:jc w:val="center"/>
            </w:pPr>
            <w:r>
              <w:t>1 08 07400 01 0000 110</w:t>
            </w:r>
          </w:p>
        </w:tc>
        <w:tc>
          <w:tcPr>
            <w:tcW w:w="3969" w:type="dxa"/>
          </w:tcPr>
          <w:p w:rsidR="000F19E9" w:rsidRDefault="000F19E9">
            <w:pPr>
              <w:pStyle w:val="ConsPlusNormal"/>
            </w:pPr>
            <w:r>
              <w:t>Государственная пошлина за действия уполномоченных органов субъектов Российской Федерации, связанные с лицензированием предпринимательской деятельности по управлению многоквартирными домами</w:t>
            </w:r>
          </w:p>
        </w:tc>
      </w:tr>
      <w:tr w:rsidR="000F19E9">
        <w:tc>
          <w:tcPr>
            <w:tcW w:w="1531" w:type="dxa"/>
          </w:tcPr>
          <w:p w:rsidR="000F19E9" w:rsidRDefault="000F19E9">
            <w:pPr>
              <w:pStyle w:val="ConsPlusNormal"/>
              <w:jc w:val="center"/>
            </w:pPr>
            <w:r>
              <w:lastRenderedPageBreak/>
              <w:t>134</w:t>
            </w:r>
          </w:p>
        </w:tc>
        <w:tc>
          <w:tcPr>
            <w:tcW w:w="2721" w:type="dxa"/>
          </w:tcPr>
          <w:p w:rsidR="000F19E9" w:rsidRDefault="000F19E9">
            <w:pPr>
              <w:pStyle w:val="ConsPlusNormal"/>
            </w:pPr>
          </w:p>
        </w:tc>
        <w:tc>
          <w:tcPr>
            <w:tcW w:w="3969" w:type="dxa"/>
          </w:tcPr>
          <w:p w:rsidR="000F19E9" w:rsidRDefault="000F19E9">
            <w:pPr>
              <w:pStyle w:val="ConsPlusNormal"/>
            </w:pPr>
            <w:r>
              <w:t>Министерство по национальной политике и делам религий Республики Дагестан</w:t>
            </w:r>
          </w:p>
        </w:tc>
      </w:tr>
      <w:tr w:rsidR="000F19E9">
        <w:tc>
          <w:tcPr>
            <w:tcW w:w="1531" w:type="dxa"/>
          </w:tcPr>
          <w:p w:rsidR="000F19E9" w:rsidRDefault="000F19E9">
            <w:pPr>
              <w:pStyle w:val="ConsPlusNormal"/>
              <w:jc w:val="center"/>
            </w:pPr>
            <w:r>
              <w:t>134</w:t>
            </w:r>
          </w:p>
        </w:tc>
        <w:tc>
          <w:tcPr>
            <w:tcW w:w="2721" w:type="dxa"/>
          </w:tcPr>
          <w:p w:rsidR="000F19E9" w:rsidRDefault="000F19E9">
            <w:pPr>
              <w:pStyle w:val="ConsPlusNormal"/>
              <w:jc w:val="center"/>
            </w:pPr>
            <w:r>
              <w:t>1 17 01020 02 0000 180</w:t>
            </w:r>
          </w:p>
        </w:tc>
        <w:tc>
          <w:tcPr>
            <w:tcW w:w="3969" w:type="dxa"/>
          </w:tcPr>
          <w:p w:rsidR="000F19E9" w:rsidRDefault="000F19E9">
            <w:pPr>
              <w:pStyle w:val="ConsPlusNormal"/>
            </w:pPr>
            <w:r>
              <w:t>Невыясненные поступления, зачисляемые в бюджеты субъектов Российской Федерации</w:t>
            </w:r>
          </w:p>
        </w:tc>
      </w:tr>
      <w:tr w:rsidR="000F19E9">
        <w:tc>
          <w:tcPr>
            <w:tcW w:w="1531" w:type="dxa"/>
          </w:tcPr>
          <w:p w:rsidR="000F19E9" w:rsidRDefault="000F19E9">
            <w:pPr>
              <w:pStyle w:val="ConsPlusNormal"/>
              <w:jc w:val="center"/>
            </w:pPr>
            <w:r>
              <w:t>134</w:t>
            </w:r>
          </w:p>
        </w:tc>
        <w:tc>
          <w:tcPr>
            <w:tcW w:w="2721" w:type="dxa"/>
          </w:tcPr>
          <w:p w:rsidR="000F19E9" w:rsidRDefault="000F19E9">
            <w:pPr>
              <w:pStyle w:val="ConsPlusNormal"/>
              <w:jc w:val="center"/>
            </w:pPr>
            <w:r>
              <w:t>2 02 25516 02 0000 150</w:t>
            </w:r>
          </w:p>
        </w:tc>
        <w:tc>
          <w:tcPr>
            <w:tcW w:w="3969" w:type="dxa"/>
          </w:tcPr>
          <w:p w:rsidR="000F19E9" w:rsidRDefault="000F19E9">
            <w:pPr>
              <w:pStyle w:val="ConsPlusNormal"/>
            </w:pPr>
            <w:r>
              <w:t>Субсидии бюджетам субъектов Российской Федерации на реализацию мероприятий по укреплению единства российской нации и этнокультурному развитию народов России</w:t>
            </w:r>
          </w:p>
        </w:tc>
      </w:tr>
      <w:tr w:rsidR="000F19E9">
        <w:tc>
          <w:tcPr>
            <w:tcW w:w="1531" w:type="dxa"/>
          </w:tcPr>
          <w:p w:rsidR="000F19E9" w:rsidRDefault="000F19E9">
            <w:pPr>
              <w:pStyle w:val="ConsPlusNormal"/>
              <w:jc w:val="center"/>
            </w:pPr>
            <w:r>
              <w:t>134</w:t>
            </w:r>
          </w:p>
        </w:tc>
        <w:tc>
          <w:tcPr>
            <w:tcW w:w="2721" w:type="dxa"/>
          </w:tcPr>
          <w:p w:rsidR="000F19E9" w:rsidRDefault="000F19E9">
            <w:pPr>
              <w:pStyle w:val="ConsPlusNormal"/>
              <w:jc w:val="center"/>
            </w:pPr>
            <w:r>
              <w:t>2 19 25236 02 0000 150</w:t>
            </w:r>
          </w:p>
        </w:tc>
        <w:tc>
          <w:tcPr>
            <w:tcW w:w="3969" w:type="dxa"/>
          </w:tcPr>
          <w:p w:rsidR="000F19E9" w:rsidRDefault="000F19E9">
            <w:pPr>
              <w:pStyle w:val="ConsPlusNormal"/>
            </w:pPr>
            <w:r>
              <w:t xml:space="preserve">Возврат остатков субсидий на реализацию мероприятий федеральной целевой </w:t>
            </w:r>
            <w:hyperlink r:id="rId48" w:history="1">
              <w:r>
                <w:rPr>
                  <w:color w:val="0000FF"/>
                </w:rPr>
                <w:t>программы</w:t>
              </w:r>
            </w:hyperlink>
            <w:r>
              <w:t xml:space="preserve"> "Укрепление единства российской нации и этнокультурное развитие народов России (2014-2020 годы)" из бюджетов субъектов Российской Федерации</w:t>
            </w:r>
          </w:p>
        </w:tc>
      </w:tr>
      <w:tr w:rsidR="000F19E9">
        <w:tc>
          <w:tcPr>
            <w:tcW w:w="1531" w:type="dxa"/>
          </w:tcPr>
          <w:p w:rsidR="000F19E9" w:rsidRDefault="000F19E9">
            <w:pPr>
              <w:pStyle w:val="ConsPlusNormal"/>
              <w:jc w:val="center"/>
            </w:pPr>
            <w:r>
              <w:t>134</w:t>
            </w:r>
          </w:p>
        </w:tc>
        <w:tc>
          <w:tcPr>
            <w:tcW w:w="2721" w:type="dxa"/>
          </w:tcPr>
          <w:p w:rsidR="000F19E9" w:rsidRDefault="000F19E9">
            <w:pPr>
              <w:pStyle w:val="ConsPlusNormal"/>
              <w:jc w:val="center"/>
            </w:pPr>
            <w:r>
              <w:t>1 16 07010 02 0000 140</w:t>
            </w:r>
          </w:p>
        </w:tc>
        <w:tc>
          <w:tcPr>
            <w:tcW w:w="3969" w:type="dxa"/>
          </w:tcPr>
          <w:p w:rsidR="000F19E9" w:rsidRDefault="000F19E9">
            <w:pPr>
              <w:pStyle w:val="ConsPlusNormal"/>
            </w:pPr>
            <w: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r>
      <w:tr w:rsidR="000F19E9">
        <w:tc>
          <w:tcPr>
            <w:tcW w:w="1531" w:type="dxa"/>
          </w:tcPr>
          <w:p w:rsidR="000F19E9" w:rsidRDefault="000F19E9">
            <w:pPr>
              <w:pStyle w:val="ConsPlusNormal"/>
              <w:jc w:val="center"/>
            </w:pPr>
            <w:r>
              <w:t>140</w:t>
            </w:r>
          </w:p>
        </w:tc>
        <w:tc>
          <w:tcPr>
            <w:tcW w:w="2721" w:type="dxa"/>
          </w:tcPr>
          <w:p w:rsidR="000F19E9" w:rsidRDefault="000F19E9">
            <w:pPr>
              <w:pStyle w:val="ConsPlusNormal"/>
            </w:pPr>
          </w:p>
        </w:tc>
        <w:tc>
          <w:tcPr>
            <w:tcW w:w="3969" w:type="dxa"/>
          </w:tcPr>
          <w:p w:rsidR="000F19E9" w:rsidRDefault="000F19E9">
            <w:pPr>
              <w:pStyle w:val="ConsPlusNormal"/>
            </w:pPr>
            <w:r>
              <w:t>Министерство экономики и территориального развития Республики Дагестан</w:t>
            </w:r>
          </w:p>
        </w:tc>
      </w:tr>
      <w:tr w:rsidR="000F19E9">
        <w:tc>
          <w:tcPr>
            <w:tcW w:w="1531" w:type="dxa"/>
          </w:tcPr>
          <w:p w:rsidR="000F19E9" w:rsidRDefault="000F19E9">
            <w:pPr>
              <w:pStyle w:val="ConsPlusNormal"/>
              <w:jc w:val="center"/>
            </w:pPr>
            <w:r>
              <w:t>140</w:t>
            </w:r>
          </w:p>
        </w:tc>
        <w:tc>
          <w:tcPr>
            <w:tcW w:w="2721" w:type="dxa"/>
          </w:tcPr>
          <w:p w:rsidR="000F19E9" w:rsidRDefault="000F19E9">
            <w:pPr>
              <w:pStyle w:val="ConsPlusNormal"/>
              <w:jc w:val="center"/>
            </w:pPr>
            <w:r>
              <w:t>1 08 07082 01 0000 110</w:t>
            </w:r>
          </w:p>
        </w:tc>
        <w:tc>
          <w:tcPr>
            <w:tcW w:w="3969" w:type="dxa"/>
          </w:tcPr>
          <w:p w:rsidR="000F19E9" w:rsidRDefault="000F19E9">
            <w:pPr>
              <w:pStyle w:val="ConsPlusNormal"/>
            </w:pPr>
            <w:r>
              <w:t xml:space="preserve">Государственная пошлина за совершение действий, </w:t>
            </w:r>
            <w:r>
              <w:lastRenderedPageBreak/>
              <w:t>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w:t>
            </w:r>
          </w:p>
        </w:tc>
      </w:tr>
      <w:tr w:rsidR="000F19E9">
        <w:tc>
          <w:tcPr>
            <w:tcW w:w="1531" w:type="dxa"/>
          </w:tcPr>
          <w:p w:rsidR="000F19E9" w:rsidRDefault="000F19E9">
            <w:pPr>
              <w:pStyle w:val="ConsPlusNormal"/>
              <w:jc w:val="center"/>
            </w:pPr>
            <w:r>
              <w:lastRenderedPageBreak/>
              <w:t>140</w:t>
            </w:r>
          </w:p>
        </w:tc>
        <w:tc>
          <w:tcPr>
            <w:tcW w:w="2721" w:type="dxa"/>
          </w:tcPr>
          <w:p w:rsidR="000F19E9" w:rsidRDefault="000F19E9">
            <w:pPr>
              <w:pStyle w:val="ConsPlusNormal"/>
              <w:jc w:val="center"/>
            </w:pPr>
            <w:r>
              <w:t>1 08 07300 01 0000 110</w:t>
            </w:r>
          </w:p>
        </w:tc>
        <w:tc>
          <w:tcPr>
            <w:tcW w:w="3969" w:type="dxa"/>
          </w:tcPr>
          <w:p w:rsidR="000F19E9" w:rsidRDefault="000F19E9">
            <w:pPr>
              <w:pStyle w:val="ConsPlusNormal"/>
            </w:pPr>
            <w:r>
              <w:t>Прочие государственные пошлины за совершение прочих юридически значимых действий, подлежащие зачислению в бюджет субъекта Российской Федерации</w:t>
            </w:r>
          </w:p>
        </w:tc>
      </w:tr>
      <w:tr w:rsidR="000F19E9">
        <w:tc>
          <w:tcPr>
            <w:tcW w:w="1531" w:type="dxa"/>
          </w:tcPr>
          <w:p w:rsidR="000F19E9" w:rsidRDefault="000F19E9">
            <w:pPr>
              <w:pStyle w:val="ConsPlusNormal"/>
              <w:jc w:val="center"/>
            </w:pPr>
            <w:r>
              <w:t>140</w:t>
            </w:r>
          </w:p>
        </w:tc>
        <w:tc>
          <w:tcPr>
            <w:tcW w:w="2721" w:type="dxa"/>
          </w:tcPr>
          <w:p w:rsidR="000F19E9" w:rsidRDefault="000F19E9">
            <w:pPr>
              <w:pStyle w:val="ConsPlusNormal"/>
              <w:jc w:val="center"/>
            </w:pPr>
            <w:r>
              <w:t>1 15 03020 02 0000 140</w:t>
            </w:r>
          </w:p>
        </w:tc>
        <w:tc>
          <w:tcPr>
            <w:tcW w:w="3969" w:type="dxa"/>
          </w:tcPr>
          <w:p w:rsidR="000F19E9" w:rsidRDefault="000F19E9">
            <w:pPr>
              <w:pStyle w:val="ConsPlusNormal"/>
            </w:pPr>
            <w:r>
              <w:t>Сборы за выдачу лицензий органами государственной власти субъектов Российской Федерации</w:t>
            </w:r>
          </w:p>
        </w:tc>
      </w:tr>
      <w:tr w:rsidR="000F19E9">
        <w:tc>
          <w:tcPr>
            <w:tcW w:w="1531" w:type="dxa"/>
          </w:tcPr>
          <w:p w:rsidR="000F19E9" w:rsidRDefault="000F19E9">
            <w:pPr>
              <w:pStyle w:val="ConsPlusNormal"/>
              <w:jc w:val="center"/>
            </w:pPr>
            <w:r>
              <w:t>140</w:t>
            </w:r>
          </w:p>
        </w:tc>
        <w:tc>
          <w:tcPr>
            <w:tcW w:w="2721" w:type="dxa"/>
          </w:tcPr>
          <w:p w:rsidR="000F19E9" w:rsidRDefault="000F19E9">
            <w:pPr>
              <w:pStyle w:val="ConsPlusNormal"/>
              <w:jc w:val="center"/>
            </w:pPr>
            <w:r>
              <w:t>1 16 23021 02 0000 140</w:t>
            </w:r>
          </w:p>
        </w:tc>
        <w:tc>
          <w:tcPr>
            <w:tcW w:w="3969" w:type="dxa"/>
          </w:tcPr>
          <w:p w:rsidR="000F19E9" w:rsidRDefault="000F19E9">
            <w:pPr>
              <w:pStyle w:val="ConsPlusNormal"/>
            </w:pPr>
            <w: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субъектов Российской Федерации</w:t>
            </w:r>
          </w:p>
        </w:tc>
      </w:tr>
      <w:tr w:rsidR="000F19E9">
        <w:tc>
          <w:tcPr>
            <w:tcW w:w="1531" w:type="dxa"/>
          </w:tcPr>
          <w:p w:rsidR="000F19E9" w:rsidRDefault="000F19E9">
            <w:pPr>
              <w:pStyle w:val="ConsPlusNormal"/>
              <w:jc w:val="center"/>
            </w:pPr>
            <w:r>
              <w:t>140</w:t>
            </w:r>
          </w:p>
        </w:tc>
        <w:tc>
          <w:tcPr>
            <w:tcW w:w="2721" w:type="dxa"/>
          </w:tcPr>
          <w:p w:rsidR="000F19E9" w:rsidRDefault="000F19E9">
            <w:pPr>
              <w:pStyle w:val="ConsPlusNormal"/>
              <w:jc w:val="center"/>
            </w:pPr>
            <w:r>
              <w:t>1 16 90020 02 0000 140</w:t>
            </w:r>
          </w:p>
        </w:tc>
        <w:tc>
          <w:tcPr>
            <w:tcW w:w="3969" w:type="dxa"/>
          </w:tcPr>
          <w:p w:rsidR="000F19E9" w:rsidRDefault="000F19E9">
            <w:pPr>
              <w:pStyle w:val="ConsPlusNormal"/>
            </w:pPr>
            <w: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0F19E9">
        <w:tc>
          <w:tcPr>
            <w:tcW w:w="1531" w:type="dxa"/>
          </w:tcPr>
          <w:p w:rsidR="000F19E9" w:rsidRDefault="000F19E9">
            <w:pPr>
              <w:pStyle w:val="ConsPlusNormal"/>
              <w:jc w:val="center"/>
            </w:pPr>
            <w:r>
              <w:t>140</w:t>
            </w:r>
          </w:p>
        </w:tc>
        <w:tc>
          <w:tcPr>
            <w:tcW w:w="2721" w:type="dxa"/>
          </w:tcPr>
          <w:p w:rsidR="000F19E9" w:rsidRDefault="000F19E9">
            <w:pPr>
              <w:pStyle w:val="ConsPlusNormal"/>
              <w:jc w:val="center"/>
            </w:pPr>
            <w:r>
              <w:t>1 17 01020 02 0000 180</w:t>
            </w:r>
          </w:p>
        </w:tc>
        <w:tc>
          <w:tcPr>
            <w:tcW w:w="3969" w:type="dxa"/>
          </w:tcPr>
          <w:p w:rsidR="000F19E9" w:rsidRDefault="000F19E9">
            <w:pPr>
              <w:pStyle w:val="ConsPlusNormal"/>
            </w:pPr>
            <w:r>
              <w:t>Невыясненные поступления, зачисляемые в бюджеты субъектов Российской Федерации</w:t>
            </w:r>
          </w:p>
        </w:tc>
      </w:tr>
      <w:tr w:rsidR="000F19E9">
        <w:tc>
          <w:tcPr>
            <w:tcW w:w="1531" w:type="dxa"/>
          </w:tcPr>
          <w:p w:rsidR="000F19E9" w:rsidRDefault="000F19E9">
            <w:pPr>
              <w:pStyle w:val="ConsPlusNormal"/>
              <w:jc w:val="center"/>
            </w:pPr>
            <w:r>
              <w:t>140</w:t>
            </w:r>
          </w:p>
        </w:tc>
        <w:tc>
          <w:tcPr>
            <w:tcW w:w="2721" w:type="dxa"/>
          </w:tcPr>
          <w:p w:rsidR="000F19E9" w:rsidRDefault="000F19E9">
            <w:pPr>
              <w:pStyle w:val="ConsPlusNormal"/>
              <w:jc w:val="center"/>
            </w:pPr>
            <w:r>
              <w:t>2 04 02040 02 0000 180</w:t>
            </w:r>
          </w:p>
        </w:tc>
        <w:tc>
          <w:tcPr>
            <w:tcW w:w="3969" w:type="dxa"/>
          </w:tcPr>
          <w:p w:rsidR="000F19E9" w:rsidRDefault="000F19E9">
            <w:pPr>
              <w:pStyle w:val="ConsPlusNormal"/>
            </w:pPr>
            <w:r>
              <w:t xml:space="preserve">Поступления от некоммерческой организации </w:t>
            </w:r>
            <w:r>
              <w:lastRenderedPageBreak/>
              <w:t>"Фонд развития моногородов" в бюджеты субъектов Российской Федерации на строительство и (или) реконструкцию объектов инфраструктуры, находящихся в государственной (муниципальной) собственности, в целях реализации инвестиционных проектов, направленных на модернизацию экономики моногородов с наиболее сложным социально-экономическим положением</w:t>
            </w:r>
          </w:p>
        </w:tc>
      </w:tr>
      <w:tr w:rsidR="000F19E9">
        <w:tc>
          <w:tcPr>
            <w:tcW w:w="1531" w:type="dxa"/>
          </w:tcPr>
          <w:p w:rsidR="000F19E9" w:rsidRDefault="000F19E9">
            <w:pPr>
              <w:pStyle w:val="ConsPlusNormal"/>
              <w:jc w:val="center"/>
            </w:pPr>
            <w:r>
              <w:lastRenderedPageBreak/>
              <w:t>148</w:t>
            </w:r>
          </w:p>
        </w:tc>
        <w:tc>
          <w:tcPr>
            <w:tcW w:w="2721" w:type="dxa"/>
          </w:tcPr>
          <w:p w:rsidR="000F19E9" w:rsidRDefault="000F19E9">
            <w:pPr>
              <w:pStyle w:val="ConsPlusNormal"/>
            </w:pPr>
          </w:p>
        </w:tc>
        <w:tc>
          <w:tcPr>
            <w:tcW w:w="3969" w:type="dxa"/>
          </w:tcPr>
          <w:p w:rsidR="000F19E9" w:rsidRDefault="000F19E9">
            <w:pPr>
              <w:pStyle w:val="ConsPlusNormal"/>
            </w:pPr>
            <w:r>
              <w:t>Министерство труда и социального развития Республики Дагестан</w:t>
            </w:r>
          </w:p>
        </w:tc>
      </w:tr>
      <w:tr w:rsidR="000F19E9">
        <w:tc>
          <w:tcPr>
            <w:tcW w:w="1531" w:type="dxa"/>
          </w:tcPr>
          <w:p w:rsidR="000F19E9" w:rsidRDefault="000F19E9">
            <w:pPr>
              <w:pStyle w:val="ConsPlusNormal"/>
              <w:jc w:val="center"/>
            </w:pPr>
            <w:r>
              <w:t>148</w:t>
            </w:r>
          </w:p>
        </w:tc>
        <w:tc>
          <w:tcPr>
            <w:tcW w:w="2721" w:type="dxa"/>
          </w:tcPr>
          <w:p w:rsidR="000F19E9" w:rsidRDefault="000F19E9">
            <w:pPr>
              <w:pStyle w:val="ConsPlusNormal"/>
              <w:jc w:val="center"/>
            </w:pPr>
            <w:r>
              <w:t>1 13 02992 02 0000 130</w:t>
            </w:r>
          </w:p>
        </w:tc>
        <w:tc>
          <w:tcPr>
            <w:tcW w:w="3969" w:type="dxa"/>
          </w:tcPr>
          <w:p w:rsidR="000F19E9" w:rsidRDefault="000F19E9">
            <w:pPr>
              <w:pStyle w:val="ConsPlusNormal"/>
            </w:pPr>
            <w:r>
              <w:t>Прочие доходы от компенсации затрат бюджетов субъектов Российской Федерации</w:t>
            </w:r>
          </w:p>
        </w:tc>
      </w:tr>
      <w:tr w:rsidR="000F19E9">
        <w:tc>
          <w:tcPr>
            <w:tcW w:w="1531" w:type="dxa"/>
          </w:tcPr>
          <w:p w:rsidR="000F19E9" w:rsidRDefault="000F19E9">
            <w:pPr>
              <w:pStyle w:val="ConsPlusNormal"/>
              <w:jc w:val="center"/>
            </w:pPr>
            <w:r>
              <w:t>148</w:t>
            </w:r>
          </w:p>
        </w:tc>
        <w:tc>
          <w:tcPr>
            <w:tcW w:w="2721" w:type="dxa"/>
          </w:tcPr>
          <w:p w:rsidR="000F19E9" w:rsidRDefault="000F19E9">
            <w:pPr>
              <w:pStyle w:val="ConsPlusNormal"/>
              <w:jc w:val="center"/>
            </w:pPr>
            <w:r>
              <w:t>1 13 01992 02 0000 130</w:t>
            </w:r>
          </w:p>
        </w:tc>
        <w:tc>
          <w:tcPr>
            <w:tcW w:w="3969" w:type="dxa"/>
          </w:tcPr>
          <w:p w:rsidR="000F19E9" w:rsidRDefault="000F19E9">
            <w:pPr>
              <w:pStyle w:val="ConsPlusNormal"/>
            </w:pPr>
            <w:r>
              <w:t>Прочие доходы от оказания платных услуг (работ) получателями средств бюджетов субъектов Российской Федерации</w:t>
            </w:r>
          </w:p>
        </w:tc>
      </w:tr>
      <w:tr w:rsidR="000F19E9">
        <w:tc>
          <w:tcPr>
            <w:tcW w:w="1531" w:type="dxa"/>
          </w:tcPr>
          <w:p w:rsidR="000F19E9" w:rsidRDefault="000F19E9">
            <w:pPr>
              <w:pStyle w:val="ConsPlusNormal"/>
              <w:jc w:val="center"/>
            </w:pPr>
            <w:r>
              <w:t>148</w:t>
            </w:r>
          </w:p>
        </w:tc>
        <w:tc>
          <w:tcPr>
            <w:tcW w:w="2721" w:type="dxa"/>
          </w:tcPr>
          <w:p w:rsidR="000F19E9" w:rsidRDefault="000F19E9">
            <w:pPr>
              <w:pStyle w:val="ConsPlusNormal"/>
              <w:jc w:val="center"/>
            </w:pPr>
            <w:r>
              <w:t>1 17 01020 02 0000 180</w:t>
            </w:r>
          </w:p>
        </w:tc>
        <w:tc>
          <w:tcPr>
            <w:tcW w:w="3969" w:type="dxa"/>
          </w:tcPr>
          <w:p w:rsidR="000F19E9" w:rsidRDefault="000F19E9">
            <w:pPr>
              <w:pStyle w:val="ConsPlusNormal"/>
            </w:pPr>
            <w:r>
              <w:t>Невыясненные поступления, зачисляемые в бюджеты субъектов Российской Федерации</w:t>
            </w:r>
          </w:p>
        </w:tc>
      </w:tr>
      <w:tr w:rsidR="000F19E9">
        <w:tc>
          <w:tcPr>
            <w:tcW w:w="1531" w:type="dxa"/>
          </w:tcPr>
          <w:p w:rsidR="000F19E9" w:rsidRDefault="000F19E9">
            <w:pPr>
              <w:pStyle w:val="ConsPlusNormal"/>
              <w:jc w:val="center"/>
            </w:pPr>
            <w:r>
              <w:t>148</w:t>
            </w:r>
          </w:p>
        </w:tc>
        <w:tc>
          <w:tcPr>
            <w:tcW w:w="2721" w:type="dxa"/>
          </w:tcPr>
          <w:p w:rsidR="000F19E9" w:rsidRDefault="000F19E9">
            <w:pPr>
              <w:pStyle w:val="ConsPlusNormal"/>
              <w:jc w:val="center"/>
            </w:pPr>
            <w:r>
              <w:t>2 02 35134 02 0000 150</w:t>
            </w:r>
          </w:p>
        </w:tc>
        <w:tc>
          <w:tcPr>
            <w:tcW w:w="3969" w:type="dxa"/>
          </w:tcPr>
          <w:p w:rsidR="000F19E9" w:rsidRDefault="000F19E9">
            <w:pPr>
              <w:pStyle w:val="ConsPlusNormal"/>
            </w:pPr>
            <w: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w:t>
            </w:r>
            <w:hyperlink r:id="rId49" w:history="1">
              <w:r>
                <w:rPr>
                  <w:color w:val="0000FF"/>
                </w:rPr>
                <w:t>законом</w:t>
              </w:r>
            </w:hyperlink>
            <w:r>
              <w:t xml:space="preserve"> от 12 января 1995 года N 5-ФЗ "О ветеранах", в соответствии с </w:t>
            </w:r>
            <w:hyperlink r:id="rId50" w:history="1">
              <w:r>
                <w:rPr>
                  <w:color w:val="0000FF"/>
                </w:rPr>
                <w:t>Указом</w:t>
              </w:r>
            </w:hyperlink>
            <w:r>
              <w:t xml:space="preserve"> Президента Российской Федерации от 7 мая 2008 года </w:t>
            </w:r>
            <w:r>
              <w:lastRenderedPageBreak/>
              <w:t>N 714 "Об обеспечении жильем ветеранов Великой Отечественной войны 1941-1945 годов"</w:t>
            </w:r>
          </w:p>
        </w:tc>
      </w:tr>
      <w:tr w:rsidR="000F19E9">
        <w:tc>
          <w:tcPr>
            <w:tcW w:w="1531" w:type="dxa"/>
          </w:tcPr>
          <w:p w:rsidR="000F19E9" w:rsidRDefault="000F19E9">
            <w:pPr>
              <w:pStyle w:val="ConsPlusNormal"/>
              <w:jc w:val="center"/>
            </w:pPr>
            <w:r>
              <w:lastRenderedPageBreak/>
              <w:t>148</w:t>
            </w:r>
          </w:p>
        </w:tc>
        <w:tc>
          <w:tcPr>
            <w:tcW w:w="2721" w:type="dxa"/>
          </w:tcPr>
          <w:p w:rsidR="000F19E9" w:rsidRDefault="000F19E9">
            <w:pPr>
              <w:pStyle w:val="ConsPlusNormal"/>
              <w:jc w:val="center"/>
            </w:pPr>
            <w:r>
              <w:t>2 02 35135 02 0000 150</w:t>
            </w:r>
          </w:p>
        </w:tc>
        <w:tc>
          <w:tcPr>
            <w:tcW w:w="3969" w:type="dxa"/>
          </w:tcPr>
          <w:p w:rsidR="000F19E9" w:rsidRDefault="000F19E9">
            <w:pPr>
              <w:pStyle w:val="ConsPlusNormal"/>
            </w:pPr>
            <w: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w:t>
            </w:r>
            <w:hyperlink r:id="rId51" w:history="1">
              <w:r>
                <w:rPr>
                  <w:color w:val="0000FF"/>
                </w:rPr>
                <w:t>законом</w:t>
              </w:r>
            </w:hyperlink>
            <w:r>
              <w:t xml:space="preserve"> от 12 января 1995 года N 5-ФЗ "О ветеранах"</w:t>
            </w:r>
          </w:p>
        </w:tc>
      </w:tr>
      <w:tr w:rsidR="000F19E9">
        <w:tc>
          <w:tcPr>
            <w:tcW w:w="1531" w:type="dxa"/>
          </w:tcPr>
          <w:p w:rsidR="000F19E9" w:rsidRDefault="000F19E9">
            <w:pPr>
              <w:pStyle w:val="ConsPlusNormal"/>
              <w:jc w:val="center"/>
            </w:pPr>
            <w:r>
              <w:t>148</w:t>
            </w:r>
          </w:p>
        </w:tc>
        <w:tc>
          <w:tcPr>
            <w:tcW w:w="2721" w:type="dxa"/>
          </w:tcPr>
          <w:p w:rsidR="000F19E9" w:rsidRDefault="000F19E9">
            <w:pPr>
              <w:pStyle w:val="ConsPlusNormal"/>
              <w:jc w:val="center"/>
            </w:pPr>
            <w:r>
              <w:t>2 02 35176 02 0000 150</w:t>
            </w:r>
          </w:p>
        </w:tc>
        <w:tc>
          <w:tcPr>
            <w:tcW w:w="3969" w:type="dxa"/>
          </w:tcPr>
          <w:p w:rsidR="000F19E9" w:rsidRDefault="000F19E9">
            <w:pPr>
              <w:pStyle w:val="ConsPlusNormal"/>
            </w:pPr>
            <w: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w:t>
            </w:r>
            <w:hyperlink r:id="rId52" w:history="1">
              <w:r>
                <w:rPr>
                  <w:color w:val="0000FF"/>
                </w:rPr>
                <w:t>законом</w:t>
              </w:r>
            </w:hyperlink>
            <w:r>
              <w:t xml:space="preserve"> от 24 ноября 1995 года N 181-ФЗ "О социальной защите инвалидов в Российской Федерации"</w:t>
            </w:r>
          </w:p>
        </w:tc>
      </w:tr>
      <w:tr w:rsidR="000F19E9">
        <w:tc>
          <w:tcPr>
            <w:tcW w:w="1531" w:type="dxa"/>
          </w:tcPr>
          <w:p w:rsidR="000F19E9" w:rsidRDefault="000F19E9">
            <w:pPr>
              <w:pStyle w:val="ConsPlusNormal"/>
              <w:jc w:val="center"/>
            </w:pPr>
            <w:r>
              <w:t>148</w:t>
            </w:r>
          </w:p>
        </w:tc>
        <w:tc>
          <w:tcPr>
            <w:tcW w:w="2721" w:type="dxa"/>
          </w:tcPr>
          <w:p w:rsidR="000F19E9" w:rsidRDefault="000F19E9">
            <w:pPr>
              <w:pStyle w:val="ConsPlusNormal"/>
              <w:jc w:val="center"/>
            </w:pPr>
            <w:r>
              <w:t>2 19 90000 02 0000 150</w:t>
            </w:r>
          </w:p>
        </w:tc>
        <w:tc>
          <w:tcPr>
            <w:tcW w:w="3969" w:type="dxa"/>
          </w:tcPr>
          <w:p w:rsidR="000F19E9" w:rsidRDefault="000F19E9">
            <w:pPr>
              <w:pStyle w:val="ConsPlusNormal"/>
            </w:pPr>
            <w: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0F19E9">
        <w:tc>
          <w:tcPr>
            <w:tcW w:w="1531" w:type="dxa"/>
          </w:tcPr>
          <w:p w:rsidR="000F19E9" w:rsidRDefault="000F19E9">
            <w:pPr>
              <w:pStyle w:val="ConsPlusNormal"/>
              <w:jc w:val="center"/>
            </w:pPr>
            <w:r>
              <w:t>148</w:t>
            </w:r>
          </w:p>
        </w:tc>
        <w:tc>
          <w:tcPr>
            <w:tcW w:w="2721" w:type="dxa"/>
          </w:tcPr>
          <w:p w:rsidR="000F19E9" w:rsidRDefault="000F19E9">
            <w:pPr>
              <w:pStyle w:val="ConsPlusNormal"/>
              <w:jc w:val="center"/>
            </w:pPr>
            <w:r>
              <w:t>2 02 25461 02 0000 150</w:t>
            </w:r>
          </w:p>
        </w:tc>
        <w:tc>
          <w:tcPr>
            <w:tcW w:w="3969" w:type="dxa"/>
          </w:tcPr>
          <w:p w:rsidR="000F19E9" w:rsidRDefault="000F19E9">
            <w:pPr>
              <w:pStyle w:val="ConsPlusNormal"/>
            </w:pPr>
            <w:r>
              <w:t>Субсидии бюджетам субъектов Российской Федерации на переобучение и повышение квалификации женщин в период отпуска по уходу за ребенком в возрасте до трех лет, а также женщин, имеющих детей дошкольного возраста, не состоявших в трудовых отношениях и обратившихся в органы службы занятости</w:t>
            </w:r>
          </w:p>
        </w:tc>
      </w:tr>
      <w:tr w:rsidR="000F19E9">
        <w:tc>
          <w:tcPr>
            <w:tcW w:w="1531" w:type="dxa"/>
          </w:tcPr>
          <w:p w:rsidR="000F19E9" w:rsidRDefault="000F19E9">
            <w:pPr>
              <w:pStyle w:val="ConsPlusNormal"/>
              <w:jc w:val="center"/>
            </w:pPr>
            <w:r>
              <w:lastRenderedPageBreak/>
              <w:t>148</w:t>
            </w:r>
          </w:p>
        </w:tc>
        <w:tc>
          <w:tcPr>
            <w:tcW w:w="2721" w:type="dxa"/>
          </w:tcPr>
          <w:p w:rsidR="000F19E9" w:rsidRDefault="000F19E9">
            <w:pPr>
              <w:pStyle w:val="ConsPlusNormal"/>
              <w:jc w:val="center"/>
            </w:pPr>
            <w:r>
              <w:t>2 02 25294 02 0000 150</w:t>
            </w:r>
          </w:p>
        </w:tc>
        <w:tc>
          <w:tcPr>
            <w:tcW w:w="3969" w:type="dxa"/>
          </w:tcPr>
          <w:p w:rsidR="000F19E9" w:rsidRDefault="000F19E9">
            <w:pPr>
              <w:pStyle w:val="ConsPlusNormal"/>
            </w:pPr>
            <w:r>
              <w:t>Субсидии бюджетам субъектов Российской Федерации на организацию профессионального обучения и дополнительного профессионального образования лиц в возрасте 50-ти лет и старше, а также лиц предпенсионного возраста</w:t>
            </w:r>
          </w:p>
        </w:tc>
      </w:tr>
      <w:tr w:rsidR="000F19E9">
        <w:tc>
          <w:tcPr>
            <w:tcW w:w="1531" w:type="dxa"/>
          </w:tcPr>
          <w:p w:rsidR="000F19E9" w:rsidRDefault="000F19E9">
            <w:pPr>
              <w:pStyle w:val="ConsPlusNormal"/>
              <w:jc w:val="center"/>
            </w:pPr>
            <w:r>
              <w:t>148</w:t>
            </w:r>
          </w:p>
        </w:tc>
        <w:tc>
          <w:tcPr>
            <w:tcW w:w="2721" w:type="dxa"/>
          </w:tcPr>
          <w:p w:rsidR="000F19E9" w:rsidRDefault="000F19E9">
            <w:pPr>
              <w:pStyle w:val="ConsPlusNormal"/>
              <w:jc w:val="center"/>
            </w:pPr>
            <w:r>
              <w:t>2 02 25210 02 0000 150</w:t>
            </w:r>
          </w:p>
        </w:tc>
        <w:tc>
          <w:tcPr>
            <w:tcW w:w="3969" w:type="dxa"/>
          </w:tcPr>
          <w:p w:rsidR="000F19E9" w:rsidRDefault="000F19E9">
            <w:pPr>
              <w:pStyle w:val="ConsPlusNormal"/>
            </w:pPr>
            <w:r>
              <w:t>Субсидии бюджетам субъектов Российской Федерации на внедрение целевой модели образовательной среды в общеобразовательных организациях и профессиональных образовательных организациях</w:t>
            </w:r>
          </w:p>
        </w:tc>
      </w:tr>
      <w:tr w:rsidR="000F19E9">
        <w:tc>
          <w:tcPr>
            <w:tcW w:w="1531" w:type="dxa"/>
          </w:tcPr>
          <w:p w:rsidR="000F19E9" w:rsidRDefault="000F19E9">
            <w:pPr>
              <w:pStyle w:val="ConsPlusNormal"/>
              <w:jc w:val="center"/>
            </w:pPr>
            <w:r>
              <w:t>148</w:t>
            </w:r>
          </w:p>
        </w:tc>
        <w:tc>
          <w:tcPr>
            <w:tcW w:w="2721" w:type="dxa"/>
          </w:tcPr>
          <w:p w:rsidR="000F19E9" w:rsidRDefault="000F19E9">
            <w:pPr>
              <w:pStyle w:val="ConsPlusNormal"/>
              <w:jc w:val="center"/>
            </w:pPr>
            <w:r>
              <w:t>202 49001 02 0000 150</w:t>
            </w:r>
          </w:p>
        </w:tc>
        <w:tc>
          <w:tcPr>
            <w:tcW w:w="3969" w:type="dxa"/>
          </w:tcPr>
          <w:p w:rsidR="000F19E9" w:rsidRDefault="000F19E9">
            <w:pPr>
              <w:pStyle w:val="ConsPlusNormal"/>
            </w:pPr>
            <w:r>
              <w:t>Межбюджетные трансферты, передаваемые бюджетами субъектов Российской Федерации, за счет средств резервного фонда Правительства Российской Федерации</w:t>
            </w:r>
          </w:p>
        </w:tc>
      </w:tr>
      <w:tr w:rsidR="000F19E9">
        <w:tc>
          <w:tcPr>
            <w:tcW w:w="1531" w:type="dxa"/>
          </w:tcPr>
          <w:p w:rsidR="000F19E9" w:rsidRDefault="000F19E9">
            <w:pPr>
              <w:pStyle w:val="ConsPlusNormal"/>
              <w:jc w:val="center"/>
            </w:pPr>
            <w:r>
              <w:t>148</w:t>
            </w:r>
          </w:p>
        </w:tc>
        <w:tc>
          <w:tcPr>
            <w:tcW w:w="2721" w:type="dxa"/>
          </w:tcPr>
          <w:p w:rsidR="000F19E9" w:rsidRDefault="000F19E9">
            <w:pPr>
              <w:pStyle w:val="ConsPlusNormal"/>
              <w:jc w:val="center"/>
            </w:pPr>
            <w:r>
              <w:t>2 02 25302 02 0000 150</w:t>
            </w:r>
          </w:p>
        </w:tc>
        <w:tc>
          <w:tcPr>
            <w:tcW w:w="3969" w:type="dxa"/>
          </w:tcPr>
          <w:p w:rsidR="000F19E9" w:rsidRDefault="000F19E9">
            <w:pPr>
              <w:pStyle w:val="ConsPlusNormal"/>
            </w:pPr>
            <w:r>
              <w:t>Субсидии бюджетам субъектов Российской Федерации на осуществление ежемесячных выплат на детей в возрасте от трех до семи лет включительно</w:t>
            </w:r>
          </w:p>
        </w:tc>
      </w:tr>
      <w:tr w:rsidR="000F19E9">
        <w:tc>
          <w:tcPr>
            <w:tcW w:w="1531" w:type="dxa"/>
          </w:tcPr>
          <w:p w:rsidR="000F19E9" w:rsidRDefault="000F19E9">
            <w:pPr>
              <w:pStyle w:val="ConsPlusNormal"/>
              <w:jc w:val="center"/>
            </w:pPr>
            <w:r>
              <w:t>148</w:t>
            </w:r>
          </w:p>
        </w:tc>
        <w:tc>
          <w:tcPr>
            <w:tcW w:w="2721" w:type="dxa"/>
          </w:tcPr>
          <w:p w:rsidR="000F19E9" w:rsidRDefault="000F19E9">
            <w:pPr>
              <w:pStyle w:val="ConsPlusNormal"/>
              <w:jc w:val="center"/>
            </w:pPr>
            <w:r>
              <w:t>2 02 35220 02 0000 150</w:t>
            </w:r>
          </w:p>
        </w:tc>
        <w:tc>
          <w:tcPr>
            <w:tcW w:w="3969" w:type="dxa"/>
          </w:tcPr>
          <w:p w:rsidR="000F19E9" w:rsidRDefault="000F19E9">
            <w:pPr>
              <w:pStyle w:val="ConsPlusNormal"/>
            </w:pPr>
            <w:r>
              <w:t>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r>
      <w:tr w:rsidR="000F19E9">
        <w:tc>
          <w:tcPr>
            <w:tcW w:w="1531" w:type="dxa"/>
          </w:tcPr>
          <w:p w:rsidR="000F19E9" w:rsidRDefault="000F19E9">
            <w:pPr>
              <w:pStyle w:val="ConsPlusNormal"/>
              <w:jc w:val="center"/>
            </w:pPr>
            <w:r>
              <w:t>164</w:t>
            </w:r>
          </w:p>
        </w:tc>
        <w:tc>
          <w:tcPr>
            <w:tcW w:w="2721" w:type="dxa"/>
          </w:tcPr>
          <w:p w:rsidR="000F19E9" w:rsidRDefault="000F19E9">
            <w:pPr>
              <w:pStyle w:val="ConsPlusNormal"/>
            </w:pPr>
          </w:p>
        </w:tc>
        <w:tc>
          <w:tcPr>
            <w:tcW w:w="3969" w:type="dxa"/>
          </w:tcPr>
          <w:p w:rsidR="000F19E9" w:rsidRDefault="000F19E9">
            <w:pPr>
              <w:pStyle w:val="ConsPlusNormal"/>
            </w:pPr>
            <w:r>
              <w:t xml:space="preserve">Министерство по физической культуре и спорту Республики </w:t>
            </w:r>
            <w:r>
              <w:lastRenderedPageBreak/>
              <w:t>Дагестан</w:t>
            </w:r>
          </w:p>
        </w:tc>
      </w:tr>
      <w:tr w:rsidR="000F19E9">
        <w:tc>
          <w:tcPr>
            <w:tcW w:w="1531" w:type="dxa"/>
          </w:tcPr>
          <w:p w:rsidR="000F19E9" w:rsidRDefault="000F19E9">
            <w:pPr>
              <w:pStyle w:val="ConsPlusNormal"/>
              <w:jc w:val="center"/>
            </w:pPr>
            <w:r>
              <w:lastRenderedPageBreak/>
              <w:t>164</w:t>
            </w:r>
          </w:p>
        </w:tc>
        <w:tc>
          <w:tcPr>
            <w:tcW w:w="2721" w:type="dxa"/>
          </w:tcPr>
          <w:p w:rsidR="000F19E9" w:rsidRDefault="000F19E9">
            <w:pPr>
              <w:pStyle w:val="ConsPlusNormal"/>
              <w:jc w:val="center"/>
            </w:pPr>
            <w:r>
              <w:t>1 17 01020 02 0000 180</w:t>
            </w:r>
          </w:p>
        </w:tc>
        <w:tc>
          <w:tcPr>
            <w:tcW w:w="3969" w:type="dxa"/>
          </w:tcPr>
          <w:p w:rsidR="000F19E9" w:rsidRDefault="000F19E9">
            <w:pPr>
              <w:pStyle w:val="ConsPlusNormal"/>
            </w:pPr>
            <w:r>
              <w:t>Невыясненные поступления, зачисляемые в бюджеты субъектов Российской Федерации</w:t>
            </w:r>
          </w:p>
        </w:tc>
      </w:tr>
      <w:tr w:rsidR="000F19E9">
        <w:tc>
          <w:tcPr>
            <w:tcW w:w="1531" w:type="dxa"/>
          </w:tcPr>
          <w:p w:rsidR="000F19E9" w:rsidRDefault="000F19E9">
            <w:pPr>
              <w:pStyle w:val="ConsPlusNormal"/>
              <w:jc w:val="center"/>
            </w:pPr>
            <w:r>
              <w:t>164</w:t>
            </w:r>
          </w:p>
        </w:tc>
        <w:tc>
          <w:tcPr>
            <w:tcW w:w="2721" w:type="dxa"/>
          </w:tcPr>
          <w:p w:rsidR="000F19E9" w:rsidRDefault="000F19E9">
            <w:pPr>
              <w:pStyle w:val="ConsPlusNormal"/>
              <w:jc w:val="center"/>
            </w:pPr>
            <w:r>
              <w:t>2 02 25081 02 0000 150</w:t>
            </w:r>
          </w:p>
        </w:tc>
        <w:tc>
          <w:tcPr>
            <w:tcW w:w="3969" w:type="dxa"/>
          </w:tcPr>
          <w:p w:rsidR="000F19E9" w:rsidRDefault="000F19E9">
            <w:pPr>
              <w:pStyle w:val="ConsPlusNormal"/>
            </w:pPr>
            <w:r>
              <w:t>Субсидии бюджетам субъектов Российской Федерации на государственную поддержку спортивных организаций, осуществляющих подготовку спортивного резерва для сборных команд Российской Федерации</w:t>
            </w:r>
          </w:p>
        </w:tc>
      </w:tr>
      <w:tr w:rsidR="000F19E9">
        <w:tc>
          <w:tcPr>
            <w:tcW w:w="1531" w:type="dxa"/>
          </w:tcPr>
          <w:p w:rsidR="000F19E9" w:rsidRDefault="000F19E9">
            <w:pPr>
              <w:pStyle w:val="ConsPlusNormal"/>
              <w:jc w:val="center"/>
            </w:pPr>
            <w:r>
              <w:t>164</w:t>
            </w:r>
          </w:p>
        </w:tc>
        <w:tc>
          <w:tcPr>
            <w:tcW w:w="2721" w:type="dxa"/>
          </w:tcPr>
          <w:p w:rsidR="000F19E9" w:rsidRDefault="000F19E9">
            <w:pPr>
              <w:pStyle w:val="ConsPlusNormal"/>
              <w:jc w:val="center"/>
            </w:pPr>
            <w:r>
              <w:t>1 16 07010 02 0000 140</w:t>
            </w:r>
          </w:p>
        </w:tc>
        <w:tc>
          <w:tcPr>
            <w:tcW w:w="3969" w:type="dxa"/>
          </w:tcPr>
          <w:p w:rsidR="000F19E9" w:rsidRDefault="000F19E9">
            <w:pPr>
              <w:pStyle w:val="ConsPlusNormal"/>
            </w:pPr>
            <w: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r>
      <w:tr w:rsidR="000F19E9">
        <w:tc>
          <w:tcPr>
            <w:tcW w:w="1531" w:type="dxa"/>
          </w:tcPr>
          <w:p w:rsidR="000F19E9" w:rsidRDefault="000F19E9">
            <w:pPr>
              <w:pStyle w:val="ConsPlusNormal"/>
              <w:jc w:val="center"/>
            </w:pPr>
            <w:r>
              <w:t>180</w:t>
            </w:r>
          </w:p>
        </w:tc>
        <w:tc>
          <w:tcPr>
            <w:tcW w:w="2721" w:type="dxa"/>
          </w:tcPr>
          <w:p w:rsidR="000F19E9" w:rsidRDefault="000F19E9">
            <w:pPr>
              <w:pStyle w:val="ConsPlusNormal"/>
            </w:pPr>
          </w:p>
        </w:tc>
        <w:tc>
          <w:tcPr>
            <w:tcW w:w="3969" w:type="dxa"/>
          </w:tcPr>
          <w:p w:rsidR="000F19E9" w:rsidRDefault="000F19E9">
            <w:pPr>
              <w:pStyle w:val="ConsPlusNormal"/>
            </w:pPr>
            <w:r>
              <w:t>Министерство по делам гражданской обороны, чрезвычайным ситуациям и ликвидации последствий стихийных бедствий Республики Дагестан</w:t>
            </w:r>
          </w:p>
        </w:tc>
      </w:tr>
      <w:tr w:rsidR="000F19E9">
        <w:tc>
          <w:tcPr>
            <w:tcW w:w="1531" w:type="dxa"/>
          </w:tcPr>
          <w:p w:rsidR="000F19E9" w:rsidRDefault="000F19E9">
            <w:pPr>
              <w:pStyle w:val="ConsPlusNormal"/>
              <w:jc w:val="center"/>
            </w:pPr>
            <w:r>
              <w:t>180</w:t>
            </w:r>
          </w:p>
        </w:tc>
        <w:tc>
          <w:tcPr>
            <w:tcW w:w="2721" w:type="dxa"/>
          </w:tcPr>
          <w:p w:rsidR="000F19E9" w:rsidRDefault="000F19E9">
            <w:pPr>
              <w:pStyle w:val="ConsPlusNormal"/>
              <w:jc w:val="center"/>
            </w:pPr>
            <w:r>
              <w:t>1 13 01992 02 0000 130</w:t>
            </w:r>
          </w:p>
        </w:tc>
        <w:tc>
          <w:tcPr>
            <w:tcW w:w="3969" w:type="dxa"/>
          </w:tcPr>
          <w:p w:rsidR="000F19E9" w:rsidRDefault="000F19E9">
            <w:pPr>
              <w:pStyle w:val="ConsPlusNormal"/>
            </w:pPr>
            <w:r>
              <w:t>Прочие доходы от оказания платных услуг (работ) получателями средств бюджетов субъектов Российской Федерации</w:t>
            </w:r>
          </w:p>
        </w:tc>
      </w:tr>
      <w:tr w:rsidR="000F19E9">
        <w:tc>
          <w:tcPr>
            <w:tcW w:w="1531" w:type="dxa"/>
          </w:tcPr>
          <w:p w:rsidR="000F19E9" w:rsidRDefault="000F19E9">
            <w:pPr>
              <w:pStyle w:val="ConsPlusNormal"/>
              <w:jc w:val="center"/>
            </w:pPr>
            <w:r>
              <w:t>180</w:t>
            </w:r>
          </w:p>
        </w:tc>
        <w:tc>
          <w:tcPr>
            <w:tcW w:w="2721" w:type="dxa"/>
          </w:tcPr>
          <w:p w:rsidR="000F19E9" w:rsidRDefault="000F19E9">
            <w:pPr>
              <w:pStyle w:val="ConsPlusNormal"/>
              <w:jc w:val="center"/>
            </w:pPr>
            <w:r>
              <w:t>1 16 90020 02 0000 140</w:t>
            </w:r>
          </w:p>
        </w:tc>
        <w:tc>
          <w:tcPr>
            <w:tcW w:w="3969" w:type="dxa"/>
          </w:tcPr>
          <w:p w:rsidR="000F19E9" w:rsidRDefault="000F19E9">
            <w:pPr>
              <w:pStyle w:val="ConsPlusNormal"/>
            </w:pPr>
            <w:r>
              <w:t xml:space="preserve">Прочие поступления от денежных взысканий (штрафов) и иных сумм в возмещение ущерба, зачисляемые в бюджеты </w:t>
            </w:r>
            <w:r>
              <w:lastRenderedPageBreak/>
              <w:t>субъектов Российской Федерации</w:t>
            </w:r>
          </w:p>
        </w:tc>
      </w:tr>
      <w:tr w:rsidR="000F19E9">
        <w:tc>
          <w:tcPr>
            <w:tcW w:w="1531" w:type="dxa"/>
          </w:tcPr>
          <w:p w:rsidR="000F19E9" w:rsidRDefault="000F19E9">
            <w:pPr>
              <w:pStyle w:val="ConsPlusNormal"/>
              <w:jc w:val="center"/>
            </w:pPr>
            <w:r>
              <w:lastRenderedPageBreak/>
              <w:t>180</w:t>
            </w:r>
          </w:p>
        </w:tc>
        <w:tc>
          <w:tcPr>
            <w:tcW w:w="2721" w:type="dxa"/>
          </w:tcPr>
          <w:p w:rsidR="000F19E9" w:rsidRDefault="000F19E9">
            <w:pPr>
              <w:pStyle w:val="ConsPlusNormal"/>
              <w:jc w:val="center"/>
            </w:pPr>
            <w:r>
              <w:t>1 17 05020 02 0000 180</w:t>
            </w:r>
          </w:p>
        </w:tc>
        <w:tc>
          <w:tcPr>
            <w:tcW w:w="3969" w:type="dxa"/>
          </w:tcPr>
          <w:p w:rsidR="000F19E9" w:rsidRDefault="000F19E9">
            <w:pPr>
              <w:pStyle w:val="ConsPlusNormal"/>
            </w:pPr>
            <w:r>
              <w:t>Прочие неналоговые доходы бюджетов субъектов Российской Федерации</w:t>
            </w:r>
          </w:p>
        </w:tc>
      </w:tr>
      <w:tr w:rsidR="000F19E9">
        <w:tc>
          <w:tcPr>
            <w:tcW w:w="1531" w:type="dxa"/>
          </w:tcPr>
          <w:p w:rsidR="000F19E9" w:rsidRDefault="000F19E9">
            <w:pPr>
              <w:pStyle w:val="ConsPlusNormal"/>
              <w:jc w:val="center"/>
            </w:pPr>
            <w:r>
              <w:t>306</w:t>
            </w:r>
          </w:p>
        </w:tc>
        <w:tc>
          <w:tcPr>
            <w:tcW w:w="2721" w:type="dxa"/>
          </w:tcPr>
          <w:p w:rsidR="000F19E9" w:rsidRDefault="000F19E9">
            <w:pPr>
              <w:pStyle w:val="ConsPlusNormal"/>
            </w:pPr>
          </w:p>
        </w:tc>
        <w:tc>
          <w:tcPr>
            <w:tcW w:w="3969" w:type="dxa"/>
          </w:tcPr>
          <w:p w:rsidR="000F19E9" w:rsidRDefault="000F19E9">
            <w:pPr>
              <w:pStyle w:val="ConsPlusNormal"/>
            </w:pPr>
            <w:r>
              <w:t>Республиканская служба по тарифам Республики Дагестан</w:t>
            </w:r>
          </w:p>
        </w:tc>
      </w:tr>
      <w:tr w:rsidR="000F19E9">
        <w:tc>
          <w:tcPr>
            <w:tcW w:w="1531" w:type="dxa"/>
          </w:tcPr>
          <w:p w:rsidR="000F19E9" w:rsidRDefault="000F19E9">
            <w:pPr>
              <w:pStyle w:val="ConsPlusNormal"/>
              <w:jc w:val="center"/>
            </w:pPr>
            <w:r>
              <w:t>306</w:t>
            </w:r>
          </w:p>
        </w:tc>
        <w:tc>
          <w:tcPr>
            <w:tcW w:w="2721" w:type="dxa"/>
          </w:tcPr>
          <w:p w:rsidR="000F19E9" w:rsidRDefault="000F19E9">
            <w:pPr>
              <w:pStyle w:val="ConsPlusNormal"/>
              <w:jc w:val="center"/>
            </w:pPr>
            <w:r>
              <w:t>1 16 02030 02 0000 140</w:t>
            </w:r>
          </w:p>
        </w:tc>
        <w:tc>
          <w:tcPr>
            <w:tcW w:w="3969" w:type="dxa"/>
          </w:tcPr>
          <w:p w:rsidR="000F19E9" w:rsidRDefault="000F19E9">
            <w:pPr>
              <w:pStyle w:val="ConsPlusNormal"/>
            </w:pPr>
            <w:r>
              <w:t>Денежные взыскания (штрафы) за нарушение законодательства о государственном регулировании цен (тарифов) в части цен (тарифов), регулируемых органами государственной власти субъектов Российской Федерации, налагаемые органами исполнительной власти субъектов Российской Федерации</w:t>
            </w:r>
          </w:p>
        </w:tc>
      </w:tr>
      <w:tr w:rsidR="000F19E9">
        <w:tc>
          <w:tcPr>
            <w:tcW w:w="1531" w:type="dxa"/>
          </w:tcPr>
          <w:p w:rsidR="000F19E9" w:rsidRDefault="000F19E9">
            <w:pPr>
              <w:pStyle w:val="ConsPlusNormal"/>
              <w:jc w:val="center"/>
            </w:pPr>
            <w:r>
              <w:t>306</w:t>
            </w:r>
          </w:p>
        </w:tc>
        <w:tc>
          <w:tcPr>
            <w:tcW w:w="2721" w:type="dxa"/>
          </w:tcPr>
          <w:p w:rsidR="000F19E9" w:rsidRDefault="000F19E9">
            <w:pPr>
              <w:pStyle w:val="ConsPlusNormal"/>
              <w:jc w:val="center"/>
            </w:pPr>
            <w:r>
              <w:t>1 17 01020 02 0000 180</w:t>
            </w:r>
          </w:p>
        </w:tc>
        <w:tc>
          <w:tcPr>
            <w:tcW w:w="3969" w:type="dxa"/>
          </w:tcPr>
          <w:p w:rsidR="000F19E9" w:rsidRDefault="000F19E9">
            <w:pPr>
              <w:pStyle w:val="ConsPlusNormal"/>
            </w:pPr>
            <w:r>
              <w:t>Невыясненные поступления, зачисляемые в бюджеты субъектов Российской Федерации</w:t>
            </w:r>
          </w:p>
        </w:tc>
      </w:tr>
      <w:tr w:rsidR="000F19E9">
        <w:tc>
          <w:tcPr>
            <w:tcW w:w="1531" w:type="dxa"/>
          </w:tcPr>
          <w:p w:rsidR="000F19E9" w:rsidRDefault="000F19E9">
            <w:pPr>
              <w:pStyle w:val="ConsPlusNormal"/>
              <w:jc w:val="center"/>
            </w:pPr>
            <w:r>
              <w:t>501</w:t>
            </w:r>
          </w:p>
        </w:tc>
        <w:tc>
          <w:tcPr>
            <w:tcW w:w="2721" w:type="dxa"/>
          </w:tcPr>
          <w:p w:rsidR="000F19E9" w:rsidRDefault="000F19E9">
            <w:pPr>
              <w:pStyle w:val="ConsPlusNormal"/>
            </w:pPr>
          </w:p>
        </w:tc>
        <w:tc>
          <w:tcPr>
            <w:tcW w:w="3969" w:type="dxa"/>
          </w:tcPr>
          <w:p w:rsidR="000F19E9" w:rsidRDefault="000F19E9">
            <w:pPr>
              <w:pStyle w:val="ConsPlusNormal"/>
            </w:pPr>
            <w:r>
              <w:t>Администрация Главы и Правительства Республики Дагестан</w:t>
            </w:r>
          </w:p>
        </w:tc>
      </w:tr>
      <w:tr w:rsidR="000F19E9">
        <w:tc>
          <w:tcPr>
            <w:tcW w:w="1531" w:type="dxa"/>
          </w:tcPr>
          <w:p w:rsidR="000F19E9" w:rsidRDefault="000F19E9">
            <w:pPr>
              <w:pStyle w:val="ConsPlusNormal"/>
              <w:jc w:val="center"/>
            </w:pPr>
            <w:r>
              <w:t>501</w:t>
            </w:r>
          </w:p>
        </w:tc>
        <w:tc>
          <w:tcPr>
            <w:tcW w:w="2721" w:type="dxa"/>
          </w:tcPr>
          <w:p w:rsidR="000F19E9" w:rsidRDefault="000F19E9">
            <w:pPr>
              <w:pStyle w:val="ConsPlusNormal"/>
              <w:jc w:val="center"/>
            </w:pPr>
            <w:r>
              <w:t>2 02 45141 02 0000 150</w:t>
            </w:r>
          </w:p>
        </w:tc>
        <w:tc>
          <w:tcPr>
            <w:tcW w:w="3969" w:type="dxa"/>
          </w:tcPr>
          <w:p w:rsidR="000F19E9" w:rsidRDefault="000F19E9">
            <w:pPr>
              <w:pStyle w:val="ConsPlusNormal"/>
            </w:pPr>
            <w:r>
              <w:t>Межбюджетные трансферты,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p>
        </w:tc>
      </w:tr>
      <w:tr w:rsidR="000F19E9">
        <w:tc>
          <w:tcPr>
            <w:tcW w:w="1531" w:type="dxa"/>
          </w:tcPr>
          <w:p w:rsidR="000F19E9" w:rsidRDefault="000F19E9">
            <w:pPr>
              <w:pStyle w:val="ConsPlusNormal"/>
              <w:jc w:val="center"/>
            </w:pPr>
            <w:r>
              <w:t>501</w:t>
            </w:r>
          </w:p>
        </w:tc>
        <w:tc>
          <w:tcPr>
            <w:tcW w:w="2721" w:type="dxa"/>
          </w:tcPr>
          <w:p w:rsidR="000F19E9" w:rsidRDefault="000F19E9">
            <w:pPr>
              <w:pStyle w:val="ConsPlusNormal"/>
              <w:jc w:val="center"/>
            </w:pPr>
            <w:r>
              <w:t>2 02 45142 02 0000 150</w:t>
            </w:r>
          </w:p>
        </w:tc>
        <w:tc>
          <w:tcPr>
            <w:tcW w:w="3969" w:type="dxa"/>
          </w:tcPr>
          <w:p w:rsidR="000F19E9" w:rsidRDefault="000F19E9">
            <w:pPr>
              <w:pStyle w:val="ConsPlusNormal"/>
            </w:pPr>
            <w:r>
              <w:t xml:space="preserve">Межбюджетные трансферты, передаваемые бюджетам субъектов Российской Федерации на обеспечение членов Совета Федерации и их </w:t>
            </w:r>
            <w:r>
              <w:lastRenderedPageBreak/>
              <w:t>помощников в субъектах Российской Федерации</w:t>
            </w:r>
          </w:p>
        </w:tc>
      </w:tr>
      <w:tr w:rsidR="000F19E9">
        <w:tc>
          <w:tcPr>
            <w:tcW w:w="1531" w:type="dxa"/>
          </w:tcPr>
          <w:p w:rsidR="000F19E9" w:rsidRDefault="000F19E9">
            <w:pPr>
              <w:pStyle w:val="ConsPlusNormal"/>
              <w:jc w:val="center"/>
            </w:pPr>
            <w:r>
              <w:lastRenderedPageBreak/>
              <w:t>501</w:t>
            </w:r>
          </w:p>
        </w:tc>
        <w:tc>
          <w:tcPr>
            <w:tcW w:w="2721" w:type="dxa"/>
          </w:tcPr>
          <w:p w:rsidR="000F19E9" w:rsidRDefault="000F19E9">
            <w:pPr>
              <w:pStyle w:val="ConsPlusNormal"/>
              <w:jc w:val="center"/>
            </w:pPr>
            <w:r>
              <w:t>1 16 07090 02 0000 140</w:t>
            </w:r>
          </w:p>
        </w:tc>
        <w:tc>
          <w:tcPr>
            <w:tcW w:w="3969" w:type="dxa"/>
          </w:tcPr>
          <w:p w:rsidR="000F19E9" w:rsidRDefault="000F19E9">
            <w:pPr>
              <w:pStyle w:val="ConsPlusNormal"/>
            </w:pPr>
            <w: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pPr>
          </w:p>
        </w:tc>
        <w:tc>
          <w:tcPr>
            <w:tcW w:w="3969" w:type="dxa"/>
          </w:tcPr>
          <w:p w:rsidR="000F19E9" w:rsidRDefault="000F19E9">
            <w:pPr>
              <w:pStyle w:val="ConsPlusNormal"/>
            </w:pPr>
            <w:r>
              <w:t>Министерство финансов Республики Дагестан</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1 08 07300 01 1000 110</w:t>
            </w:r>
          </w:p>
        </w:tc>
        <w:tc>
          <w:tcPr>
            <w:tcW w:w="3969" w:type="dxa"/>
          </w:tcPr>
          <w:p w:rsidR="000F19E9" w:rsidRDefault="000F19E9">
            <w:pPr>
              <w:pStyle w:val="ConsPlusNormal"/>
            </w:pPr>
            <w:r>
              <w:t>Прочие государственные пошлины за совершение прочих юридически значимых действий, подлежащие зачислению в бюджет субъекта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1 11 02020 02 0000 120</w:t>
            </w:r>
          </w:p>
        </w:tc>
        <w:tc>
          <w:tcPr>
            <w:tcW w:w="3969" w:type="dxa"/>
          </w:tcPr>
          <w:p w:rsidR="000F19E9" w:rsidRDefault="000F19E9">
            <w:pPr>
              <w:pStyle w:val="ConsPlusNormal"/>
            </w:pPr>
            <w:r>
              <w:t>Доходы от размещения временно свободных средств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1 11 03020 02 0000 120</w:t>
            </w:r>
          </w:p>
        </w:tc>
        <w:tc>
          <w:tcPr>
            <w:tcW w:w="3969" w:type="dxa"/>
          </w:tcPr>
          <w:p w:rsidR="000F19E9" w:rsidRDefault="000F19E9">
            <w:pPr>
              <w:pStyle w:val="ConsPlusNormal"/>
            </w:pPr>
            <w:r>
              <w:t>Проценты, полученные от предоставления бюджетных кредитов внутри страны за счет средств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1 13 02062 02 0000 130</w:t>
            </w:r>
          </w:p>
        </w:tc>
        <w:tc>
          <w:tcPr>
            <w:tcW w:w="3969" w:type="dxa"/>
          </w:tcPr>
          <w:p w:rsidR="000F19E9" w:rsidRDefault="000F19E9">
            <w:pPr>
              <w:pStyle w:val="ConsPlusNormal"/>
            </w:pPr>
            <w:r>
              <w:t>Доходы, поступающие в порядке возмещения расходов, понесенных в связи с эксплуатацией имущества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1 13 02992 02 0000 130</w:t>
            </w:r>
          </w:p>
        </w:tc>
        <w:tc>
          <w:tcPr>
            <w:tcW w:w="3969" w:type="dxa"/>
          </w:tcPr>
          <w:p w:rsidR="000F19E9" w:rsidRDefault="000F19E9">
            <w:pPr>
              <w:pStyle w:val="ConsPlusNormal"/>
            </w:pPr>
            <w:r>
              <w:t xml:space="preserve">Прочие доходы от компенсации затрат бюджетов субъектов </w:t>
            </w:r>
            <w:r>
              <w:lastRenderedPageBreak/>
              <w:t>Российской Федерации</w:t>
            </w:r>
          </w:p>
        </w:tc>
      </w:tr>
      <w:tr w:rsidR="000F19E9">
        <w:tc>
          <w:tcPr>
            <w:tcW w:w="1531" w:type="dxa"/>
          </w:tcPr>
          <w:p w:rsidR="000F19E9" w:rsidRDefault="000F19E9">
            <w:pPr>
              <w:pStyle w:val="ConsPlusNormal"/>
              <w:jc w:val="center"/>
            </w:pPr>
            <w:r>
              <w:lastRenderedPageBreak/>
              <w:t>592</w:t>
            </w:r>
          </w:p>
        </w:tc>
        <w:tc>
          <w:tcPr>
            <w:tcW w:w="2721" w:type="dxa"/>
          </w:tcPr>
          <w:p w:rsidR="000F19E9" w:rsidRDefault="000F19E9">
            <w:pPr>
              <w:pStyle w:val="ConsPlusNormal"/>
              <w:jc w:val="center"/>
            </w:pPr>
            <w:r>
              <w:t>1 16 23020 02 0000 140</w:t>
            </w:r>
          </w:p>
        </w:tc>
        <w:tc>
          <w:tcPr>
            <w:tcW w:w="3969" w:type="dxa"/>
          </w:tcPr>
          <w:p w:rsidR="000F19E9" w:rsidRDefault="000F19E9">
            <w:pPr>
              <w:pStyle w:val="ConsPlusNormal"/>
            </w:pPr>
            <w:r>
              <w:t>Доходы от возмещения ущерба при возникновении страховых случаев, когда выгодоприобретателями выступают получатели средств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1 16 23021 02 0000 140</w:t>
            </w:r>
          </w:p>
        </w:tc>
        <w:tc>
          <w:tcPr>
            <w:tcW w:w="3969" w:type="dxa"/>
          </w:tcPr>
          <w:p w:rsidR="000F19E9" w:rsidRDefault="000F19E9">
            <w:pPr>
              <w:pStyle w:val="ConsPlusNormal"/>
            </w:pPr>
            <w: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1 16 23022 02 0000 140</w:t>
            </w:r>
          </w:p>
        </w:tc>
        <w:tc>
          <w:tcPr>
            <w:tcW w:w="3969" w:type="dxa"/>
          </w:tcPr>
          <w:p w:rsidR="000F19E9" w:rsidRDefault="000F19E9">
            <w:pPr>
              <w:pStyle w:val="ConsPlusNormal"/>
            </w:pPr>
            <w:r>
              <w:t>Доходы от возмещения ущерба при возникновении иных страховых случаев, когда выгодоприобретателями выступают получатели средств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1 16 25072 02 0000 140</w:t>
            </w:r>
          </w:p>
        </w:tc>
        <w:tc>
          <w:tcPr>
            <w:tcW w:w="3969" w:type="dxa"/>
          </w:tcPr>
          <w:p w:rsidR="000F19E9" w:rsidRDefault="000F19E9">
            <w:pPr>
              <w:pStyle w:val="ConsPlusNormal"/>
            </w:pPr>
            <w:r>
              <w:t>Денежные взыскания (штрафы) за нарушение лесного законодательства на лесных участках, находящихся в собственности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1 16 32000 02 0000 140</w:t>
            </w:r>
          </w:p>
        </w:tc>
        <w:tc>
          <w:tcPr>
            <w:tcW w:w="3969" w:type="dxa"/>
          </w:tcPr>
          <w:p w:rsidR="000F19E9" w:rsidRDefault="000F19E9">
            <w:pPr>
              <w:pStyle w:val="ConsPlusNormal"/>
            </w:pPr>
            <w: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1 16 37020 02 0000 140</w:t>
            </w:r>
          </w:p>
        </w:tc>
        <w:tc>
          <w:tcPr>
            <w:tcW w:w="3969" w:type="dxa"/>
          </w:tcPr>
          <w:p w:rsidR="000F19E9" w:rsidRDefault="000F19E9">
            <w:pPr>
              <w:pStyle w:val="ConsPlusNormal"/>
            </w:pPr>
            <w:r>
              <w:t xml:space="preserve">Поступления сумм в возмещение вреда, </w:t>
            </w:r>
            <w:r>
              <w:lastRenderedPageBreak/>
              <w:t>причиняемого автомобильным дорогам регионального или межмуниципального значения транспортными средствами, осуществляющими перевозки тяжеловесных и (или) крупногабаритных грузов, зачисляемые в бюджеты субъектов Российской Федерации</w:t>
            </w:r>
          </w:p>
        </w:tc>
      </w:tr>
      <w:tr w:rsidR="000F19E9">
        <w:tc>
          <w:tcPr>
            <w:tcW w:w="1531" w:type="dxa"/>
          </w:tcPr>
          <w:p w:rsidR="000F19E9" w:rsidRDefault="000F19E9">
            <w:pPr>
              <w:pStyle w:val="ConsPlusNormal"/>
              <w:jc w:val="center"/>
            </w:pPr>
            <w:r>
              <w:lastRenderedPageBreak/>
              <w:t>592</w:t>
            </w:r>
          </w:p>
        </w:tc>
        <w:tc>
          <w:tcPr>
            <w:tcW w:w="2721" w:type="dxa"/>
          </w:tcPr>
          <w:p w:rsidR="000F19E9" w:rsidRDefault="000F19E9">
            <w:pPr>
              <w:pStyle w:val="ConsPlusNormal"/>
              <w:jc w:val="center"/>
            </w:pPr>
            <w:r>
              <w:t>1 16 42020 02 0000 140</w:t>
            </w:r>
          </w:p>
        </w:tc>
        <w:tc>
          <w:tcPr>
            <w:tcW w:w="3969" w:type="dxa"/>
          </w:tcPr>
          <w:p w:rsidR="000F19E9" w:rsidRDefault="000F19E9">
            <w:pPr>
              <w:pStyle w:val="ConsPlusNormal"/>
            </w:pPr>
            <w:r>
              <w:t>Денежные взыскания (штрафы) за нарушение условий договоров (соглашений) о предоставлении бюджетных кредитов за счет средств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1 17 01020 02 0000 180</w:t>
            </w:r>
          </w:p>
        </w:tc>
        <w:tc>
          <w:tcPr>
            <w:tcW w:w="3969" w:type="dxa"/>
          </w:tcPr>
          <w:p w:rsidR="000F19E9" w:rsidRDefault="000F19E9">
            <w:pPr>
              <w:pStyle w:val="ConsPlusNormal"/>
            </w:pPr>
            <w:r>
              <w:t>Невыясненные поступления, зачисляемые в бюджеты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1 17 11000 02 0000 180</w:t>
            </w:r>
          </w:p>
        </w:tc>
        <w:tc>
          <w:tcPr>
            <w:tcW w:w="3969" w:type="dxa"/>
          </w:tcPr>
          <w:p w:rsidR="000F19E9" w:rsidRDefault="000F19E9">
            <w:pPr>
              <w:pStyle w:val="ConsPlusNormal"/>
            </w:pPr>
            <w:r>
              <w:t>Возврат декларационного платежа, уплаченного в период с 1 марта 2007 года и до 1 января 2008 года при упрощенном декларировании доходов</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2 01 02000 02 0000 180</w:t>
            </w:r>
          </w:p>
        </w:tc>
        <w:tc>
          <w:tcPr>
            <w:tcW w:w="3969" w:type="dxa"/>
          </w:tcPr>
          <w:p w:rsidR="000F19E9" w:rsidRDefault="000F19E9">
            <w:pPr>
              <w:pStyle w:val="ConsPlusNormal"/>
            </w:pPr>
            <w:r>
              <w:t>Безвозмездные поступления от нерезидентов в бюджеты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2 01 02010 02 0000 180</w:t>
            </w:r>
          </w:p>
        </w:tc>
        <w:tc>
          <w:tcPr>
            <w:tcW w:w="3969" w:type="dxa"/>
          </w:tcPr>
          <w:p w:rsidR="000F19E9" w:rsidRDefault="000F19E9">
            <w:pPr>
              <w:pStyle w:val="ConsPlusNormal"/>
            </w:pPr>
            <w:r>
              <w:t>Предоставление нерезидентами грантов для получателей средств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2 01 02020 02 0000 180</w:t>
            </w:r>
          </w:p>
        </w:tc>
        <w:tc>
          <w:tcPr>
            <w:tcW w:w="3969" w:type="dxa"/>
          </w:tcPr>
          <w:p w:rsidR="000F19E9" w:rsidRDefault="000F19E9">
            <w:pPr>
              <w:pStyle w:val="ConsPlusNormal"/>
            </w:pPr>
            <w:r>
              <w:t xml:space="preserve">Поступления от денежных пожертвований, предоставляемых нерезидентами получателям средств бюджетов субъектов </w:t>
            </w:r>
            <w:r>
              <w:lastRenderedPageBreak/>
              <w:t>Российской Федерации</w:t>
            </w:r>
          </w:p>
        </w:tc>
      </w:tr>
      <w:tr w:rsidR="000F19E9">
        <w:tc>
          <w:tcPr>
            <w:tcW w:w="1531" w:type="dxa"/>
          </w:tcPr>
          <w:p w:rsidR="000F19E9" w:rsidRDefault="000F19E9">
            <w:pPr>
              <w:pStyle w:val="ConsPlusNormal"/>
              <w:jc w:val="center"/>
            </w:pPr>
            <w:r>
              <w:lastRenderedPageBreak/>
              <w:t>592</w:t>
            </w:r>
          </w:p>
        </w:tc>
        <w:tc>
          <w:tcPr>
            <w:tcW w:w="2721" w:type="dxa"/>
          </w:tcPr>
          <w:p w:rsidR="000F19E9" w:rsidRDefault="000F19E9">
            <w:pPr>
              <w:pStyle w:val="ConsPlusNormal"/>
              <w:jc w:val="center"/>
            </w:pPr>
            <w:r>
              <w:t>2 01 02099 02 0000 180</w:t>
            </w:r>
          </w:p>
        </w:tc>
        <w:tc>
          <w:tcPr>
            <w:tcW w:w="3969" w:type="dxa"/>
          </w:tcPr>
          <w:p w:rsidR="000F19E9" w:rsidRDefault="000F19E9">
            <w:pPr>
              <w:pStyle w:val="ConsPlusNormal"/>
            </w:pPr>
            <w:r>
              <w:t>Прочие безвозмездные поступления от нерезидентов в бюджеты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2 02 15001 02 0000 150</w:t>
            </w:r>
          </w:p>
        </w:tc>
        <w:tc>
          <w:tcPr>
            <w:tcW w:w="3969" w:type="dxa"/>
          </w:tcPr>
          <w:p w:rsidR="000F19E9" w:rsidRDefault="000F19E9">
            <w:pPr>
              <w:pStyle w:val="ConsPlusNormal"/>
            </w:pPr>
            <w:r>
              <w:t>Дотации бюджетам субъектов Российской Федерации на выравнивание бюджетной обеспеченности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2 02 15002 02 0000 150</w:t>
            </w:r>
          </w:p>
        </w:tc>
        <w:tc>
          <w:tcPr>
            <w:tcW w:w="3969" w:type="dxa"/>
          </w:tcPr>
          <w:p w:rsidR="000F19E9" w:rsidRDefault="000F19E9">
            <w:pPr>
              <w:pStyle w:val="ConsPlusNormal"/>
            </w:pPr>
            <w:r>
              <w:t>Дотации бюджетам субъектов Российской Федерации на поддержку мер по обеспечению сбалансированности бюджетов</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2 02 15009 02 0000 150</w:t>
            </w:r>
          </w:p>
        </w:tc>
        <w:tc>
          <w:tcPr>
            <w:tcW w:w="3969" w:type="dxa"/>
          </w:tcPr>
          <w:p w:rsidR="000F19E9" w:rsidRDefault="000F19E9">
            <w:pPr>
              <w:pStyle w:val="ConsPlusNormal"/>
            </w:pPr>
            <w:r>
              <w:t>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 и иные цели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2 02 15010 02 0000 150</w:t>
            </w:r>
          </w:p>
        </w:tc>
        <w:tc>
          <w:tcPr>
            <w:tcW w:w="3969" w:type="dxa"/>
          </w:tcPr>
          <w:p w:rsidR="000F19E9" w:rsidRDefault="000F19E9">
            <w:pPr>
              <w:pStyle w:val="ConsPlusNormal"/>
            </w:pPr>
            <w:r>
              <w:t>Дотации бюджетам субъектов Российской Федерации, связанные с особым режимом безопасного функционирования закрытых административно-территориальных образований</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2 02 15549 02 0000 150</w:t>
            </w:r>
          </w:p>
        </w:tc>
        <w:tc>
          <w:tcPr>
            <w:tcW w:w="3969" w:type="dxa"/>
          </w:tcPr>
          <w:p w:rsidR="000F19E9" w:rsidRDefault="000F19E9">
            <w:pPr>
              <w:pStyle w:val="ConsPlusNormal"/>
            </w:pPr>
            <w:r>
              <w:t>Дотации бюджетам субъектов Российской Федерации за достижение наивысших темпов роста налогового потенциала</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2 02 19999 02 0000 150</w:t>
            </w:r>
          </w:p>
        </w:tc>
        <w:tc>
          <w:tcPr>
            <w:tcW w:w="3969" w:type="dxa"/>
          </w:tcPr>
          <w:p w:rsidR="000F19E9" w:rsidRDefault="000F19E9">
            <w:pPr>
              <w:pStyle w:val="ConsPlusNormal"/>
            </w:pPr>
            <w:r>
              <w:t>Прочие дотации бюджетам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2 02 20086 02 0000 150</w:t>
            </w:r>
          </w:p>
        </w:tc>
        <w:tc>
          <w:tcPr>
            <w:tcW w:w="3969" w:type="dxa"/>
          </w:tcPr>
          <w:p w:rsidR="000F19E9" w:rsidRDefault="000F19E9">
            <w:pPr>
              <w:pStyle w:val="ConsPlusNormal"/>
            </w:pPr>
            <w:r>
              <w:t xml:space="preserve">Субсидии бюджетам субъектов Российской Федерации из местных бюджетов для формирования региональных фондов финансовой поддержки поселений (внутригородских </w:t>
            </w:r>
            <w:r>
              <w:lastRenderedPageBreak/>
              <w:t>районов) и региональных фондов финансовой поддержки муниципальных районов (городских округов, городских округов с внутригородским делением)</w:t>
            </w:r>
          </w:p>
        </w:tc>
      </w:tr>
      <w:tr w:rsidR="000F19E9">
        <w:tc>
          <w:tcPr>
            <w:tcW w:w="1531" w:type="dxa"/>
          </w:tcPr>
          <w:p w:rsidR="000F19E9" w:rsidRDefault="000F19E9">
            <w:pPr>
              <w:pStyle w:val="ConsPlusNormal"/>
              <w:jc w:val="center"/>
            </w:pPr>
            <w:r>
              <w:lastRenderedPageBreak/>
              <w:t>592</w:t>
            </w:r>
          </w:p>
        </w:tc>
        <w:tc>
          <w:tcPr>
            <w:tcW w:w="2721" w:type="dxa"/>
          </w:tcPr>
          <w:p w:rsidR="000F19E9" w:rsidRDefault="000F19E9">
            <w:pPr>
              <w:pStyle w:val="ConsPlusNormal"/>
              <w:jc w:val="center"/>
            </w:pPr>
            <w:r>
              <w:t>2 02 25027 02 0000 150</w:t>
            </w:r>
          </w:p>
        </w:tc>
        <w:tc>
          <w:tcPr>
            <w:tcW w:w="3969" w:type="dxa"/>
          </w:tcPr>
          <w:p w:rsidR="000F19E9" w:rsidRDefault="000F19E9">
            <w:pPr>
              <w:pStyle w:val="ConsPlusNormal"/>
            </w:pPr>
            <w:r>
              <w:t xml:space="preserve">Субсидии бюджетам субъектов Российской Федерации на реализацию мероприятий государственной </w:t>
            </w:r>
            <w:hyperlink r:id="rId53" w:history="1">
              <w:r>
                <w:rPr>
                  <w:color w:val="0000FF"/>
                </w:rPr>
                <w:t>программы</w:t>
              </w:r>
            </w:hyperlink>
            <w:r>
              <w:t xml:space="preserve"> Российской Федерации "Доступная среда"</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2 02 25028 02 0000 150</w:t>
            </w:r>
          </w:p>
        </w:tc>
        <w:tc>
          <w:tcPr>
            <w:tcW w:w="3969" w:type="dxa"/>
          </w:tcPr>
          <w:p w:rsidR="000F19E9" w:rsidRDefault="000F19E9">
            <w:pPr>
              <w:pStyle w:val="ConsPlusNormal"/>
            </w:pPr>
            <w:r>
              <w:t>Субсидии бюджетам субъектов Российской Федерации на поддержку региональных проектов в сфере информационных технологий</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2 02 25066 02 0000 150</w:t>
            </w:r>
          </w:p>
        </w:tc>
        <w:tc>
          <w:tcPr>
            <w:tcW w:w="3969" w:type="dxa"/>
          </w:tcPr>
          <w:p w:rsidR="000F19E9" w:rsidRDefault="000F19E9">
            <w:pPr>
              <w:pStyle w:val="ConsPlusNormal"/>
            </w:pPr>
            <w:r>
              <w:t>Субсидии бюджетам субъектов Российской Федерации на подготовку управленческих кадров для организаций народного хозяйства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2 02 25081 02 0000 150</w:t>
            </w:r>
          </w:p>
        </w:tc>
        <w:tc>
          <w:tcPr>
            <w:tcW w:w="3969" w:type="dxa"/>
          </w:tcPr>
          <w:p w:rsidR="000F19E9" w:rsidRDefault="000F19E9">
            <w:pPr>
              <w:pStyle w:val="ConsPlusNormal"/>
            </w:pPr>
            <w:r>
              <w:t>Субсидии бюджетам субъектов Российской Федерации на государственную поддержку спортивных организаций, осуществляющих подготовку спортивного резерва для сборных команд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2 02 25082 02 0000 150</w:t>
            </w:r>
          </w:p>
        </w:tc>
        <w:tc>
          <w:tcPr>
            <w:tcW w:w="3969" w:type="dxa"/>
          </w:tcPr>
          <w:p w:rsidR="000F19E9" w:rsidRDefault="000F19E9">
            <w:pPr>
              <w:pStyle w:val="ConsPlusNormal"/>
            </w:pPr>
            <w:r>
              <w:t>Субсидии бюджетам субъектов Российской Федерации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0F19E9">
        <w:tc>
          <w:tcPr>
            <w:tcW w:w="1531" w:type="dxa"/>
          </w:tcPr>
          <w:p w:rsidR="000F19E9" w:rsidRDefault="000F19E9">
            <w:pPr>
              <w:pStyle w:val="ConsPlusNormal"/>
              <w:jc w:val="center"/>
            </w:pPr>
            <w:r>
              <w:lastRenderedPageBreak/>
              <w:t>592</w:t>
            </w:r>
          </w:p>
        </w:tc>
        <w:tc>
          <w:tcPr>
            <w:tcW w:w="2721" w:type="dxa"/>
          </w:tcPr>
          <w:p w:rsidR="000F19E9" w:rsidRDefault="000F19E9">
            <w:pPr>
              <w:pStyle w:val="ConsPlusNormal"/>
              <w:jc w:val="center"/>
            </w:pPr>
            <w:r>
              <w:t>2 02 25084 02 0000 150</w:t>
            </w:r>
          </w:p>
        </w:tc>
        <w:tc>
          <w:tcPr>
            <w:tcW w:w="3969" w:type="dxa"/>
          </w:tcPr>
          <w:p w:rsidR="000F19E9" w:rsidRDefault="000F19E9">
            <w:pPr>
              <w:pStyle w:val="ConsPlusNormal"/>
            </w:pPr>
            <w:r>
              <w:t>Субсидии бюджетам субъектов Российской Федерации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2 02 25086 02 0000 150</w:t>
            </w:r>
          </w:p>
        </w:tc>
        <w:tc>
          <w:tcPr>
            <w:tcW w:w="3969" w:type="dxa"/>
          </w:tcPr>
          <w:p w:rsidR="000F19E9" w:rsidRDefault="000F19E9">
            <w:pPr>
              <w:pStyle w:val="ConsPlusNormal"/>
            </w:pPr>
            <w:r>
              <w:t xml:space="preserve">Субсидии бюджетам субъектов Российской Федерации на реализацию мероприятий, предусмотренных региональной программой переселения, включенной в Государственную </w:t>
            </w:r>
            <w:hyperlink r:id="rId54" w:history="1">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2 02 25097 02 0000 150</w:t>
            </w:r>
          </w:p>
        </w:tc>
        <w:tc>
          <w:tcPr>
            <w:tcW w:w="3969" w:type="dxa"/>
          </w:tcPr>
          <w:p w:rsidR="000F19E9" w:rsidRDefault="000F19E9">
            <w:pPr>
              <w:pStyle w:val="ConsPlusNormal"/>
            </w:pPr>
            <w:r>
              <w:t>Субсидии бюджетам субъектов Российской Федерации на создание в общеобразовательных организациях, расположенных в сельской местности, условий для занятий физической культурой и спортом</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2 02 25209 02 0000 150</w:t>
            </w:r>
          </w:p>
        </w:tc>
        <w:tc>
          <w:tcPr>
            <w:tcW w:w="3969" w:type="dxa"/>
          </w:tcPr>
          <w:p w:rsidR="000F19E9" w:rsidRDefault="000F19E9">
            <w:pPr>
              <w:pStyle w:val="ConsPlusNormal"/>
            </w:pPr>
            <w:r>
              <w:t xml:space="preserve">Субсидии бюджетам субъектов Российской Федерации на софинансирование социальных программ субъектов Российской Федерации, связанных с укреплением материально-технической базы организаций социального обслуживания населения, оказанием адресной социальной помощи неработающим пенсионерам, обучением компьютерной </w:t>
            </w:r>
            <w:r>
              <w:lastRenderedPageBreak/>
              <w:t>грамотности неработающих пенсионеров</w:t>
            </w:r>
          </w:p>
        </w:tc>
      </w:tr>
      <w:tr w:rsidR="000F19E9">
        <w:tc>
          <w:tcPr>
            <w:tcW w:w="1531" w:type="dxa"/>
          </w:tcPr>
          <w:p w:rsidR="000F19E9" w:rsidRDefault="000F19E9">
            <w:pPr>
              <w:pStyle w:val="ConsPlusNormal"/>
              <w:jc w:val="center"/>
            </w:pPr>
            <w:r>
              <w:lastRenderedPageBreak/>
              <w:t>592</w:t>
            </w:r>
          </w:p>
        </w:tc>
        <w:tc>
          <w:tcPr>
            <w:tcW w:w="2721" w:type="dxa"/>
          </w:tcPr>
          <w:p w:rsidR="000F19E9" w:rsidRDefault="000F19E9">
            <w:pPr>
              <w:pStyle w:val="ConsPlusNormal"/>
              <w:jc w:val="center"/>
            </w:pPr>
            <w:r>
              <w:t>2 02 25402 02 0000 150</w:t>
            </w:r>
          </w:p>
        </w:tc>
        <w:tc>
          <w:tcPr>
            <w:tcW w:w="3969" w:type="dxa"/>
          </w:tcPr>
          <w:p w:rsidR="000F19E9" w:rsidRDefault="000F19E9">
            <w:pPr>
              <w:pStyle w:val="ConsPlusNormal"/>
            </w:pPr>
            <w:r>
              <w:t>Субсидии бюджетам субъектов Российской Федерации на 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2 02 25462 02 0000 150</w:t>
            </w:r>
          </w:p>
        </w:tc>
        <w:tc>
          <w:tcPr>
            <w:tcW w:w="3969" w:type="dxa"/>
          </w:tcPr>
          <w:p w:rsidR="000F19E9" w:rsidRDefault="000F19E9">
            <w:pPr>
              <w:pStyle w:val="ConsPlusNormal"/>
            </w:pPr>
            <w:r>
              <w:t>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2 02 25509 02 0000 150</w:t>
            </w:r>
          </w:p>
        </w:tc>
        <w:tc>
          <w:tcPr>
            <w:tcW w:w="3969" w:type="dxa"/>
          </w:tcPr>
          <w:p w:rsidR="000F19E9" w:rsidRDefault="000F19E9">
            <w:pPr>
              <w:pStyle w:val="ConsPlusNormal"/>
            </w:pPr>
            <w:r>
              <w:t>Субсидии бюджетам субъектов Российской Федерации на подготовку и проведение празднования на федеральном уровне памятных дат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2 02 25514 02 0000 150</w:t>
            </w:r>
          </w:p>
        </w:tc>
        <w:tc>
          <w:tcPr>
            <w:tcW w:w="3969" w:type="dxa"/>
          </w:tcPr>
          <w:p w:rsidR="000F19E9" w:rsidRDefault="000F19E9">
            <w:pPr>
              <w:pStyle w:val="ConsPlusNormal"/>
            </w:pPr>
            <w:r>
              <w:t>Субсидии бюджетам субъектов Российской Федерации на реализацию мероприятий в сфере реабилитации и абилитации инвалидов</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2 02 25516 02 0000 150</w:t>
            </w:r>
          </w:p>
        </w:tc>
        <w:tc>
          <w:tcPr>
            <w:tcW w:w="3969" w:type="dxa"/>
          </w:tcPr>
          <w:p w:rsidR="000F19E9" w:rsidRDefault="000F19E9">
            <w:pPr>
              <w:pStyle w:val="ConsPlusNormal"/>
            </w:pPr>
            <w:r>
              <w:t>Субсидии бюджетам субъектов Российской Федерации на реализацию мероприятий по укреплению единства российской нации и этнокультурному развитию народов России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2 02 25519 02 0000 150</w:t>
            </w:r>
          </w:p>
        </w:tc>
        <w:tc>
          <w:tcPr>
            <w:tcW w:w="3969" w:type="dxa"/>
          </w:tcPr>
          <w:p w:rsidR="000F19E9" w:rsidRDefault="000F19E9">
            <w:pPr>
              <w:pStyle w:val="ConsPlusNormal"/>
            </w:pPr>
            <w:r>
              <w:t xml:space="preserve">Субсидия бюджетам субъектов Российской Федерации на </w:t>
            </w:r>
            <w:r>
              <w:lastRenderedPageBreak/>
              <w:t>поддержку отрасли культуры</w:t>
            </w:r>
          </w:p>
        </w:tc>
      </w:tr>
      <w:tr w:rsidR="000F19E9">
        <w:tc>
          <w:tcPr>
            <w:tcW w:w="1531" w:type="dxa"/>
          </w:tcPr>
          <w:p w:rsidR="000F19E9" w:rsidRDefault="000F19E9">
            <w:pPr>
              <w:pStyle w:val="ConsPlusNormal"/>
              <w:jc w:val="center"/>
            </w:pPr>
            <w:r>
              <w:lastRenderedPageBreak/>
              <w:t>592</w:t>
            </w:r>
          </w:p>
        </w:tc>
        <w:tc>
          <w:tcPr>
            <w:tcW w:w="2721" w:type="dxa"/>
          </w:tcPr>
          <w:p w:rsidR="000F19E9" w:rsidRDefault="000F19E9">
            <w:pPr>
              <w:pStyle w:val="ConsPlusNormal"/>
              <w:jc w:val="center"/>
            </w:pPr>
            <w:r>
              <w:t>2 02 25520 02 0000 150</w:t>
            </w:r>
          </w:p>
        </w:tc>
        <w:tc>
          <w:tcPr>
            <w:tcW w:w="3969" w:type="dxa"/>
          </w:tcPr>
          <w:p w:rsidR="000F19E9" w:rsidRDefault="000F19E9">
            <w:pPr>
              <w:pStyle w:val="ConsPlusNormal"/>
            </w:pPr>
            <w:r>
              <w:t>Субсидии бюджетам субъектов Российской Федерации на реализацию мероприятий по созданию в субъектах Российской Федерации новых мест в общеобразовательных организациях</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2 02 25523 02 0000 150</w:t>
            </w:r>
          </w:p>
        </w:tc>
        <w:tc>
          <w:tcPr>
            <w:tcW w:w="3969" w:type="dxa"/>
          </w:tcPr>
          <w:p w:rsidR="000F19E9" w:rsidRDefault="000F19E9">
            <w:pPr>
              <w:pStyle w:val="ConsPlusNormal"/>
            </w:pPr>
            <w:r>
              <w:t>Субсидии бюджетам субъектов Российской Федерации на реализацию мероприятий по социально-экономическому развитию субъектов Российской Федерации, входящих в состав Северо-Кавказского федерального округа</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2 02 25525 02 0000 150</w:t>
            </w:r>
          </w:p>
        </w:tc>
        <w:tc>
          <w:tcPr>
            <w:tcW w:w="3969" w:type="dxa"/>
          </w:tcPr>
          <w:p w:rsidR="000F19E9" w:rsidRDefault="000F19E9">
            <w:pPr>
              <w:pStyle w:val="ConsPlusNormal"/>
            </w:pPr>
            <w:r>
              <w:t>Субсидии бюджетам субъектов Российской Федерации на осуществление мероприятий по реализации стратегий социально-экономического развития наукоградов Российской Федерации, способствующих развитию научно-производственного комплекса наукоградов Российской Федерации, а также сохранению и развитию инфраструктуры наукоградов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2 02 25526 02 0000 150</w:t>
            </w:r>
          </w:p>
        </w:tc>
        <w:tc>
          <w:tcPr>
            <w:tcW w:w="3969" w:type="dxa"/>
          </w:tcPr>
          <w:p w:rsidR="000F19E9" w:rsidRDefault="000F19E9">
            <w:pPr>
              <w:pStyle w:val="ConsPlusNormal"/>
            </w:pPr>
            <w:r>
              <w:t xml:space="preserve">Субсидии бюджетам субъектов Российской Федерации на предоставление субсидий сельскохозяйственным товаропроизводителям на возмещение части затрат на уплату процентов по кредитам, полученным в российских кредитных организациях, на развитие аквакультуры </w:t>
            </w:r>
            <w:r>
              <w:lastRenderedPageBreak/>
              <w:t>(рыбоводство) и товарного осетроводства</w:t>
            </w:r>
          </w:p>
        </w:tc>
      </w:tr>
      <w:tr w:rsidR="000F19E9">
        <w:tc>
          <w:tcPr>
            <w:tcW w:w="1531" w:type="dxa"/>
          </w:tcPr>
          <w:p w:rsidR="000F19E9" w:rsidRDefault="000F19E9">
            <w:pPr>
              <w:pStyle w:val="ConsPlusNormal"/>
              <w:jc w:val="center"/>
            </w:pPr>
            <w:r>
              <w:lastRenderedPageBreak/>
              <w:t>592</w:t>
            </w:r>
          </w:p>
        </w:tc>
        <w:tc>
          <w:tcPr>
            <w:tcW w:w="2721" w:type="dxa"/>
          </w:tcPr>
          <w:p w:rsidR="000F19E9" w:rsidRDefault="000F19E9">
            <w:pPr>
              <w:pStyle w:val="ConsPlusNormal"/>
              <w:jc w:val="center"/>
            </w:pPr>
            <w:r>
              <w:t>2 02 25527 02 0000 150</w:t>
            </w:r>
          </w:p>
        </w:tc>
        <w:tc>
          <w:tcPr>
            <w:tcW w:w="3969" w:type="dxa"/>
          </w:tcPr>
          <w:p w:rsidR="000F19E9" w:rsidRDefault="000F19E9">
            <w:pPr>
              <w:pStyle w:val="ConsPlusNormal"/>
            </w:pPr>
            <w:r>
              <w:t>Субсидии бюджетам субъектов Российской Федерации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2 02 25541 02 0000 150</w:t>
            </w:r>
          </w:p>
        </w:tc>
        <w:tc>
          <w:tcPr>
            <w:tcW w:w="3969" w:type="dxa"/>
          </w:tcPr>
          <w:p w:rsidR="000F19E9" w:rsidRDefault="000F19E9">
            <w:pPr>
              <w:pStyle w:val="ConsPlusNormal"/>
            </w:pPr>
            <w:r>
              <w:t>Субсидии бюджетам субъектов Российской Федерации на оказание несвязанной поддержки сельскохозяйственным товаропроизводителям в области растениеводства</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2 02 25542 02 0000 150</w:t>
            </w:r>
          </w:p>
        </w:tc>
        <w:tc>
          <w:tcPr>
            <w:tcW w:w="3969" w:type="dxa"/>
          </w:tcPr>
          <w:p w:rsidR="000F19E9" w:rsidRDefault="000F19E9">
            <w:pPr>
              <w:pStyle w:val="ConsPlusNormal"/>
            </w:pPr>
            <w:r>
              <w:t>Субсидии бюджетам субъектов Российской Федерации на повышение продуктивности в молочном скотоводстве</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2 02 25543 02 0000 150</w:t>
            </w:r>
          </w:p>
        </w:tc>
        <w:tc>
          <w:tcPr>
            <w:tcW w:w="3969" w:type="dxa"/>
          </w:tcPr>
          <w:p w:rsidR="000F19E9" w:rsidRDefault="000F19E9">
            <w:pPr>
              <w:pStyle w:val="ConsPlusNormal"/>
            </w:pPr>
            <w:r>
              <w:t>Субсидии бюджетам субъектов Российской Федерации на содействие достижению целевых показателей реализации региональных программ развития агропромышленного комплекса</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2 02 25554 02 0000 150</w:t>
            </w:r>
          </w:p>
        </w:tc>
        <w:tc>
          <w:tcPr>
            <w:tcW w:w="3969" w:type="dxa"/>
          </w:tcPr>
          <w:p w:rsidR="000F19E9" w:rsidRDefault="000F19E9">
            <w:pPr>
              <w:pStyle w:val="ConsPlusNormal"/>
            </w:pPr>
            <w:r>
              <w:t>Субсидии бюджетам субъектов Российской Федерации на закупку авиационных работ органами государственной власти субъектов Российской Федерации для оказания медицинской помощи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2 02 25555 02 0000 150</w:t>
            </w:r>
          </w:p>
        </w:tc>
        <w:tc>
          <w:tcPr>
            <w:tcW w:w="3969" w:type="dxa"/>
          </w:tcPr>
          <w:p w:rsidR="000F19E9" w:rsidRDefault="000F19E9">
            <w:pPr>
              <w:pStyle w:val="ConsPlusNormal"/>
            </w:pPr>
            <w:r>
              <w:t xml:space="preserve">Субсидии бюджетам субъектов Российской Федерации на реализацию программ </w:t>
            </w:r>
            <w:r>
              <w:lastRenderedPageBreak/>
              <w:t>формирования современной городской среды</w:t>
            </w:r>
          </w:p>
        </w:tc>
      </w:tr>
      <w:tr w:rsidR="000F19E9">
        <w:tc>
          <w:tcPr>
            <w:tcW w:w="1531" w:type="dxa"/>
          </w:tcPr>
          <w:p w:rsidR="000F19E9" w:rsidRDefault="000F19E9">
            <w:pPr>
              <w:pStyle w:val="ConsPlusNormal"/>
              <w:jc w:val="center"/>
            </w:pPr>
            <w:r>
              <w:lastRenderedPageBreak/>
              <w:t>592</w:t>
            </w:r>
          </w:p>
        </w:tc>
        <w:tc>
          <w:tcPr>
            <w:tcW w:w="2721" w:type="dxa"/>
          </w:tcPr>
          <w:p w:rsidR="000F19E9" w:rsidRDefault="000F19E9">
            <w:pPr>
              <w:pStyle w:val="ConsPlusNormal"/>
              <w:jc w:val="center"/>
            </w:pPr>
            <w:r>
              <w:t>2 02 29998 02 0000 150</w:t>
            </w:r>
          </w:p>
        </w:tc>
        <w:tc>
          <w:tcPr>
            <w:tcW w:w="3969" w:type="dxa"/>
          </w:tcPr>
          <w:p w:rsidR="000F19E9" w:rsidRDefault="000F19E9">
            <w:pPr>
              <w:pStyle w:val="ConsPlusNormal"/>
            </w:pPr>
            <w:r>
              <w:t>Субсидии бюджетам субъектов Российской Федерации на финансовое обеспечение отдельных полномочий</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2 02 29999 02 0000 150</w:t>
            </w:r>
          </w:p>
        </w:tc>
        <w:tc>
          <w:tcPr>
            <w:tcW w:w="3969" w:type="dxa"/>
          </w:tcPr>
          <w:p w:rsidR="000F19E9" w:rsidRDefault="000F19E9">
            <w:pPr>
              <w:pStyle w:val="ConsPlusNormal"/>
            </w:pPr>
            <w:r>
              <w:t>Прочие субсидии бюджетам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2 02 35118 02 0000 150</w:t>
            </w:r>
          </w:p>
        </w:tc>
        <w:tc>
          <w:tcPr>
            <w:tcW w:w="3969" w:type="dxa"/>
          </w:tcPr>
          <w:p w:rsidR="000F19E9" w:rsidRDefault="000F19E9">
            <w:pPr>
              <w:pStyle w:val="ConsPlusNormal"/>
            </w:pPr>
            <w:r>
              <w:t>Субвенции бюджетам субъектов Российской Федерации на осуществление первичного воинского учета на территориях, где отсутствуют военные комиссариаты</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2 02 35120 02 0000 150</w:t>
            </w:r>
          </w:p>
        </w:tc>
        <w:tc>
          <w:tcPr>
            <w:tcW w:w="3969" w:type="dxa"/>
          </w:tcPr>
          <w:p w:rsidR="000F19E9" w:rsidRDefault="000F19E9">
            <w:pPr>
              <w:pStyle w:val="ConsPlusNormal"/>
            </w:pPr>
            <w:r>
              <w:t>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2 02 35128 02 0000 150</w:t>
            </w:r>
          </w:p>
        </w:tc>
        <w:tc>
          <w:tcPr>
            <w:tcW w:w="3969" w:type="dxa"/>
          </w:tcPr>
          <w:p w:rsidR="000F19E9" w:rsidRDefault="000F19E9">
            <w:pPr>
              <w:pStyle w:val="ConsPlusNormal"/>
            </w:pPr>
            <w:r>
              <w:t>Субвенции бюджетам субъектов Российской Федерации на осуществление отдельных полномочий в области водных отношений</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2 02 35129 02 0000 150</w:t>
            </w:r>
          </w:p>
        </w:tc>
        <w:tc>
          <w:tcPr>
            <w:tcW w:w="3969" w:type="dxa"/>
          </w:tcPr>
          <w:p w:rsidR="000F19E9" w:rsidRDefault="000F19E9">
            <w:pPr>
              <w:pStyle w:val="ConsPlusNormal"/>
            </w:pPr>
            <w:r>
              <w:t>Субвенции бюджетам субъектов Российской Федерации на осуществление отдельных полномочий в области лесных отношений</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2 02 35130 02 0000 150</w:t>
            </w:r>
          </w:p>
        </w:tc>
        <w:tc>
          <w:tcPr>
            <w:tcW w:w="3969" w:type="dxa"/>
          </w:tcPr>
          <w:p w:rsidR="000F19E9" w:rsidRDefault="000F19E9">
            <w:pPr>
              <w:pStyle w:val="ConsPlusNormal"/>
            </w:pPr>
            <w:r>
              <w:t xml:space="preserve">Субвенции бюджетам субъектов Российской Федерации на обеспечение инвалидов техническими средствами реабилитации, </w:t>
            </w:r>
            <w:r>
              <w:lastRenderedPageBreak/>
              <w:t>включая изготовление и ремонт протезно-ортопедических изделий</w:t>
            </w:r>
          </w:p>
        </w:tc>
      </w:tr>
      <w:tr w:rsidR="000F19E9">
        <w:tc>
          <w:tcPr>
            <w:tcW w:w="1531" w:type="dxa"/>
          </w:tcPr>
          <w:p w:rsidR="000F19E9" w:rsidRDefault="000F19E9">
            <w:pPr>
              <w:pStyle w:val="ConsPlusNormal"/>
              <w:jc w:val="center"/>
            </w:pPr>
            <w:r>
              <w:lastRenderedPageBreak/>
              <w:t>592</w:t>
            </w:r>
          </w:p>
        </w:tc>
        <w:tc>
          <w:tcPr>
            <w:tcW w:w="2721" w:type="dxa"/>
          </w:tcPr>
          <w:p w:rsidR="000F19E9" w:rsidRDefault="000F19E9">
            <w:pPr>
              <w:pStyle w:val="ConsPlusNormal"/>
              <w:jc w:val="center"/>
            </w:pPr>
            <w:r>
              <w:t>2 02 35134 02 0000 150</w:t>
            </w:r>
          </w:p>
        </w:tc>
        <w:tc>
          <w:tcPr>
            <w:tcW w:w="3969" w:type="dxa"/>
          </w:tcPr>
          <w:p w:rsidR="000F19E9" w:rsidRDefault="000F19E9">
            <w:pPr>
              <w:pStyle w:val="ConsPlusNormal"/>
            </w:pPr>
            <w: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w:t>
            </w:r>
            <w:hyperlink r:id="rId55" w:history="1">
              <w:r>
                <w:rPr>
                  <w:color w:val="0000FF"/>
                </w:rPr>
                <w:t>законом</w:t>
              </w:r>
            </w:hyperlink>
            <w:r>
              <w:t xml:space="preserve"> от 12 января 1995 года N 5-ФЗ "О ветеранах", в соответствии с </w:t>
            </w:r>
            <w:hyperlink r:id="rId56"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1941-1945 годов"</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2 02 35135 02 0000 150</w:t>
            </w:r>
          </w:p>
        </w:tc>
        <w:tc>
          <w:tcPr>
            <w:tcW w:w="3969" w:type="dxa"/>
          </w:tcPr>
          <w:p w:rsidR="000F19E9" w:rsidRDefault="000F19E9">
            <w:pPr>
              <w:pStyle w:val="ConsPlusNormal"/>
            </w:pPr>
            <w: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w:t>
            </w:r>
            <w:hyperlink r:id="rId57" w:history="1">
              <w:r>
                <w:rPr>
                  <w:color w:val="0000FF"/>
                </w:rPr>
                <w:t>законом</w:t>
              </w:r>
            </w:hyperlink>
            <w:r>
              <w:t xml:space="preserve"> от 12 января 1995 года N 5-ФЗ "О ветеранах"</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2 02 35137 02 0000 150</w:t>
            </w:r>
          </w:p>
        </w:tc>
        <w:tc>
          <w:tcPr>
            <w:tcW w:w="3969" w:type="dxa"/>
          </w:tcPr>
          <w:p w:rsidR="000F19E9" w:rsidRDefault="000F19E9">
            <w:pPr>
              <w:pStyle w:val="ConsPlusNormal"/>
            </w:pPr>
            <w:r>
              <w:t>Субвенции бюджетам субъектов Российской Федерации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2 02 35220 02 0000 150</w:t>
            </w:r>
          </w:p>
        </w:tc>
        <w:tc>
          <w:tcPr>
            <w:tcW w:w="3969" w:type="dxa"/>
          </w:tcPr>
          <w:p w:rsidR="000F19E9" w:rsidRDefault="000F19E9">
            <w:pPr>
              <w:pStyle w:val="ConsPlusNormal"/>
            </w:pPr>
            <w:r>
              <w:t xml:space="preserve">Субвенции бюджетам субъектов Российской Федерации на осуществление переданного полномочия Российской Федерации по </w:t>
            </w:r>
            <w:r>
              <w:lastRenderedPageBreak/>
              <w:t>осуществлению ежегодной денежной выплаты лицам, награжденным нагрудным знаком "Почетный донор России"</w:t>
            </w:r>
          </w:p>
        </w:tc>
      </w:tr>
      <w:tr w:rsidR="000F19E9">
        <w:tc>
          <w:tcPr>
            <w:tcW w:w="1531" w:type="dxa"/>
          </w:tcPr>
          <w:p w:rsidR="000F19E9" w:rsidRDefault="000F19E9">
            <w:pPr>
              <w:pStyle w:val="ConsPlusNormal"/>
              <w:jc w:val="center"/>
            </w:pPr>
            <w:r>
              <w:lastRenderedPageBreak/>
              <w:t>592</w:t>
            </w:r>
          </w:p>
        </w:tc>
        <w:tc>
          <w:tcPr>
            <w:tcW w:w="2721" w:type="dxa"/>
          </w:tcPr>
          <w:p w:rsidR="000F19E9" w:rsidRDefault="000F19E9">
            <w:pPr>
              <w:pStyle w:val="ConsPlusNormal"/>
              <w:jc w:val="center"/>
            </w:pPr>
            <w:r>
              <w:t>2 02 35240 02 0000 150</w:t>
            </w:r>
          </w:p>
        </w:tc>
        <w:tc>
          <w:tcPr>
            <w:tcW w:w="3969" w:type="dxa"/>
          </w:tcPr>
          <w:p w:rsidR="000F19E9" w:rsidRDefault="000F19E9">
            <w:pPr>
              <w:pStyle w:val="ConsPlusNormal"/>
            </w:pPr>
            <w:r>
              <w:t>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2 02 35250 02 0000 150</w:t>
            </w:r>
          </w:p>
        </w:tc>
        <w:tc>
          <w:tcPr>
            <w:tcW w:w="3969" w:type="dxa"/>
          </w:tcPr>
          <w:p w:rsidR="000F19E9" w:rsidRDefault="000F19E9">
            <w:pPr>
              <w:pStyle w:val="ConsPlusNormal"/>
            </w:pPr>
            <w:r>
              <w:t>Субвенции бюджетам субъектов Российской Федерации на оплату жилищно-коммунальных услуг отдельным категориям граждан</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2 02 35260 02 0000 150</w:t>
            </w:r>
          </w:p>
        </w:tc>
        <w:tc>
          <w:tcPr>
            <w:tcW w:w="3969" w:type="dxa"/>
          </w:tcPr>
          <w:p w:rsidR="000F19E9" w:rsidRDefault="000F19E9">
            <w:pPr>
              <w:pStyle w:val="ConsPlusNormal"/>
            </w:pPr>
            <w:r>
              <w:t>Субвенции бюджетам субъектов Российской Федерации на выплату единовременного пособия при всех формах устройства детей, лишенных родительского попечения, в семью</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2 02 35270 02 0000 150</w:t>
            </w:r>
          </w:p>
        </w:tc>
        <w:tc>
          <w:tcPr>
            <w:tcW w:w="3969" w:type="dxa"/>
          </w:tcPr>
          <w:p w:rsidR="000F19E9" w:rsidRDefault="000F19E9">
            <w:pPr>
              <w:pStyle w:val="ConsPlusNormal"/>
            </w:pPr>
            <w:r>
              <w:t>Субвенции бюджетам субъектов Российской Федерации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2 02 35280 02 0000 150</w:t>
            </w:r>
          </w:p>
        </w:tc>
        <w:tc>
          <w:tcPr>
            <w:tcW w:w="3969" w:type="dxa"/>
          </w:tcPr>
          <w:p w:rsidR="000F19E9" w:rsidRDefault="000F19E9">
            <w:pPr>
              <w:pStyle w:val="ConsPlusNormal"/>
            </w:pPr>
            <w:r>
              <w:t xml:space="preserve">Субвенции бюджетам субъектов Российской Федерации на выплаты </w:t>
            </w:r>
            <w:r>
              <w:lastRenderedPageBreak/>
              <w:t>инвалидам компенсаций страховых премий по договорам обязательного страхования гражданской ответственности владельцев транспортных средств</w:t>
            </w:r>
          </w:p>
        </w:tc>
      </w:tr>
      <w:tr w:rsidR="000F19E9">
        <w:tc>
          <w:tcPr>
            <w:tcW w:w="1531" w:type="dxa"/>
          </w:tcPr>
          <w:p w:rsidR="000F19E9" w:rsidRDefault="000F19E9">
            <w:pPr>
              <w:pStyle w:val="ConsPlusNormal"/>
              <w:jc w:val="center"/>
            </w:pPr>
            <w:r>
              <w:lastRenderedPageBreak/>
              <w:t>592</w:t>
            </w:r>
          </w:p>
        </w:tc>
        <w:tc>
          <w:tcPr>
            <w:tcW w:w="2721" w:type="dxa"/>
          </w:tcPr>
          <w:p w:rsidR="000F19E9" w:rsidRDefault="000F19E9">
            <w:pPr>
              <w:pStyle w:val="ConsPlusNormal"/>
              <w:jc w:val="center"/>
            </w:pPr>
            <w:r>
              <w:t>2 02 35290 02 0000 150</w:t>
            </w:r>
          </w:p>
        </w:tc>
        <w:tc>
          <w:tcPr>
            <w:tcW w:w="3969" w:type="dxa"/>
          </w:tcPr>
          <w:p w:rsidR="000F19E9" w:rsidRDefault="000F19E9">
            <w:pPr>
              <w:pStyle w:val="ConsPlusNormal"/>
            </w:pPr>
            <w:r>
              <w:t>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2 02 35380 02 0000 150</w:t>
            </w:r>
          </w:p>
        </w:tc>
        <w:tc>
          <w:tcPr>
            <w:tcW w:w="3969" w:type="dxa"/>
          </w:tcPr>
          <w:p w:rsidR="000F19E9" w:rsidRDefault="000F19E9">
            <w:pPr>
              <w:pStyle w:val="ConsPlusNormal"/>
            </w:pPr>
            <w:r>
              <w:t>Субвенции бюджетам субъектов Российской Федерации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2 02 35460 02 0000 150</w:t>
            </w:r>
          </w:p>
        </w:tc>
        <w:tc>
          <w:tcPr>
            <w:tcW w:w="3969" w:type="dxa"/>
          </w:tcPr>
          <w:p w:rsidR="000F19E9" w:rsidRDefault="000F19E9">
            <w:pPr>
              <w:pStyle w:val="ConsPlusNormal"/>
            </w:pPr>
            <w:r>
              <w:t>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r>
      <w:tr w:rsidR="000F19E9">
        <w:tc>
          <w:tcPr>
            <w:tcW w:w="1531" w:type="dxa"/>
          </w:tcPr>
          <w:p w:rsidR="000F19E9" w:rsidRDefault="000F19E9">
            <w:pPr>
              <w:pStyle w:val="ConsPlusNormal"/>
              <w:jc w:val="center"/>
            </w:pPr>
            <w:r>
              <w:lastRenderedPageBreak/>
              <w:t>592</w:t>
            </w:r>
          </w:p>
        </w:tc>
        <w:tc>
          <w:tcPr>
            <w:tcW w:w="2721" w:type="dxa"/>
          </w:tcPr>
          <w:p w:rsidR="000F19E9" w:rsidRDefault="000F19E9">
            <w:pPr>
              <w:pStyle w:val="ConsPlusNormal"/>
              <w:jc w:val="center"/>
            </w:pPr>
            <w:r>
              <w:t>2 02 35573 02 0000 150</w:t>
            </w:r>
          </w:p>
        </w:tc>
        <w:tc>
          <w:tcPr>
            <w:tcW w:w="3969" w:type="dxa"/>
          </w:tcPr>
          <w:p w:rsidR="000F19E9" w:rsidRDefault="000F19E9">
            <w:pPr>
              <w:pStyle w:val="ConsPlusNormal"/>
            </w:pPr>
            <w:r>
              <w:t>Субвенции бюджетам субъектов Российской Федерации на выполнение полномочий Российской Федерации по осуществлению ежемесячной выплаты в связи с рождением (усыновлением) первого ребенка</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2 02 35900 02 0000 150</w:t>
            </w:r>
          </w:p>
        </w:tc>
        <w:tc>
          <w:tcPr>
            <w:tcW w:w="3969" w:type="dxa"/>
          </w:tcPr>
          <w:p w:rsidR="000F19E9" w:rsidRDefault="000F19E9">
            <w:pPr>
              <w:pStyle w:val="ConsPlusNormal"/>
            </w:pPr>
            <w:r>
              <w:t>Единая субвенция бюджетам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2 02 39999 02 0000 150</w:t>
            </w:r>
          </w:p>
        </w:tc>
        <w:tc>
          <w:tcPr>
            <w:tcW w:w="3969" w:type="dxa"/>
          </w:tcPr>
          <w:p w:rsidR="000F19E9" w:rsidRDefault="000F19E9">
            <w:pPr>
              <w:pStyle w:val="ConsPlusNormal"/>
            </w:pPr>
            <w:r>
              <w:t>Прочие субвенции бюджетам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2 02 43046 02 0000 150</w:t>
            </w:r>
          </w:p>
        </w:tc>
        <w:tc>
          <w:tcPr>
            <w:tcW w:w="3969" w:type="dxa"/>
          </w:tcPr>
          <w:p w:rsidR="000F19E9" w:rsidRDefault="000F19E9">
            <w:pPr>
              <w:pStyle w:val="ConsPlusNormal"/>
            </w:pPr>
            <w:r>
              <w:t>Межбюджетные трансферты, передаваемые бюджетам субъектов Российской Федерации на выплату стипендии Президента Российской Федерации молодым ученым и аспирантам, осуществляющим перспективные научные исследования и разработки по приоритетным направлениям модернизации российской экономики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2 02 45141 02 0000 150</w:t>
            </w:r>
          </w:p>
        </w:tc>
        <w:tc>
          <w:tcPr>
            <w:tcW w:w="3969" w:type="dxa"/>
          </w:tcPr>
          <w:p w:rsidR="000F19E9" w:rsidRDefault="000F19E9">
            <w:pPr>
              <w:pStyle w:val="ConsPlusNormal"/>
            </w:pPr>
            <w:r>
              <w:t>Межбюджетные трансферты,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2 02 45142 02 0000 150</w:t>
            </w:r>
          </w:p>
        </w:tc>
        <w:tc>
          <w:tcPr>
            <w:tcW w:w="3969" w:type="dxa"/>
          </w:tcPr>
          <w:p w:rsidR="000F19E9" w:rsidRDefault="000F19E9">
            <w:pPr>
              <w:pStyle w:val="ConsPlusNormal"/>
            </w:pPr>
            <w:r>
              <w:t xml:space="preserve">Межбюджетные трансферты, передаваемые бюджетам субъектов Российской Федерации на обеспечение членов Совета Федерации и их помощников в субъектах </w:t>
            </w:r>
            <w:r>
              <w:lastRenderedPageBreak/>
              <w:t>Российской Федерации</w:t>
            </w:r>
          </w:p>
        </w:tc>
      </w:tr>
      <w:tr w:rsidR="000F19E9">
        <w:tc>
          <w:tcPr>
            <w:tcW w:w="1531" w:type="dxa"/>
          </w:tcPr>
          <w:p w:rsidR="000F19E9" w:rsidRDefault="000F19E9">
            <w:pPr>
              <w:pStyle w:val="ConsPlusNormal"/>
              <w:jc w:val="center"/>
            </w:pPr>
            <w:r>
              <w:lastRenderedPageBreak/>
              <w:t>592</w:t>
            </w:r>
          </w:p>
        </w:tc>
        <w:tc>
          <w:tcPr>
            <w:tcW w:w="2721" w:type="dxa"/>
          </w:tcPr>
          <w:p w:rsidR="000F19E9" w:rsidRDefault="000F19E9">
            <w:pPr>
              <w:pStyle w:val="ConsPlusNormal"/>
              <w:jc w:val="center"/>
            </w:pPr>
            <w:r>
              <w:t>2 02 45153 02 0000 150</w:t>
            </w:r>
          </w:p>
        </w:tc>
        <w:tc>
          <w:tcPr>
            <w:tcW w:w="3969" w:type="dxa"/>
          </w:tcPr>
          <w:p w:rsidR="000F19E9" w:rsidRDefault="000F19E9">
            <w:pPr>
              <w:pStyle w:val="ConsPlusNormal"/>
            </w:pPr>
            <w:r>
              <w:t>Межбюджетные трансферты, передаваемые бюджетам субъектов Российской Федерации на выплату региональной доплаты к пенсии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2 02 45156 02 0000 150</w:t>
            </w:r>
          </w:p>
        </w:tc>
        <w:tc>
          <w:tcPr>
            <w:tcW w:w="3969" w:type="dxa"/>
          </w:tcPr>
          <w:p w:rsidR="000F19E9" w:rsidRDefault="000F19E9">
            <w:pPr>
              <w:pStyle w:val="ConsPlusNormal"/>
            </w:pPr>
            <w:r>
              <w:t>Межбюджетные трансферты, передаваемые бюджетам субъектов Российской Федерации на реализацию программ местного развития и обеспечение занятости для шахтерских городов и поселков</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2 02 45160 02 0000 150</w:t>
            </w:r>
          </w:p>
        </w:tc>
        <w:tc>
          <w:tcPr>
            <w:tcW w:w="3969" w:type="dxa"/>
          </w:tcPr>
          <w:p w:rsidR="000F19E9" w:rsidRDefault="000F19E9">
            <w:pPr>
              <w:pStyle w:val="ConsPlusNormal"/>
            </w:pPr>
            <w:r>
              <w:t>Межбюджетные трансферты, передаваемые бюджетам субъектов Российской Федерации для компенсации дополнительных расходов, возникших в результате решений, принятых органами власти другого уровня</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2 02 45161 02 0000 150</w:t>
            </w:r>
          </w:p>
        </w:tc>
        <w:tc>
          <w:tcPr>
            <w:tcW w:w="3969" w:type="dxa"/>
          </w:tcPr>
          <w:p w:rsidR="000F19E9" w:rsidRDefault="000F19E9">
            <w:pPr>
              <w:pStyle w:val="ConsPlusNormal"/>
            </w:pPr>
            <w:r>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2 02 45165 02 0000 150</w:t>
            </w:r>
          </w:p>
        </w:tc>
        <w:tc>
          <w:tcPr>
            <w:tcW w:w="3969" w:type="dxa"/>
          </w:tcPr>
          <w:p w:rsidR="000F19E9" w:rsidRDefault="000F19E9">
            <w:pPr>
              <w:pStyle w:val="ConsPlusNormal"/>
            </w:pPr>
            <w:r>
              <w:t>Межбюджетные трансферты, передаваемые бюджетам субъектов Российской Федерации на премирование регионов - победителей фестиваля культуры и спорта народов Кавказа</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2 02 45197 02 0000 150</w:t>
            </w:r>
          </w:p>
        </w:tc>
        <w:tc>
          <w:tcPr>
            <w:tcW w:w="3969" w:type="dxa"/>
          </w:tcPr>
          <w:p w:rsidR="000F19E9" w:rsidRDefault="000F19E9">
            <w:pPr>
              <w:pStyle w:val="ConsPlusNormal"/>
            </w:pPr>
            <w:r>
              <w:t xml:space="preserve">Межбюджетные трансферты, передаваемые бюджетам субъектов Российской Федерации на реализацию </w:t>
            </w:r>
            <w:r>
              <w:lastRenderedPageBreak/>
              <w:t>отдельных полномочий в области лекарственного обеспечения населения закрытых административно-территориальных образований, обслуживаемых федеральными государственными бюджетными учреждениями здравоохранения, находящимися в ведении Федерального медико-биологического агентства</w:t>
            </w:r>
          </w:p>
        </w:tc>
      </w:tr>
      <w:tr w:rsidR="000F19E9">
        <w:tc>
          <w:tcPr>
            <w:tcW w:w="1531" w:type="dxa"/>
          </w:tcPr>
          <w:p w:rsidR="000F19E9" w:rsidRDefault="000F19E9">
            <w:pPr>
              <w:pStyle w:val="ConsPlusNormal"/>
              <w:jc w:val="center"/>
            </w:pPr>
            <w:r>
              <w:lastRenderedPageBreak/>
              <w:t>592</w:t>
            </w:r>
          </w:p>
        </w:tc>
        <w:tc>
          <w:tcPr>
            <w:tcW w:w="2721" w:type="dxa"/>
          </w:tcPr>
          <w:p w:rsidR="000F19E9" w:rsidRDefault="000F19E9">
            <w:pPr>
              <w:pStyle w:val="ConsPlusNormal"/>
              <w:jc w:val="center"/>
            </w:pPr>
            <w:r>
              <w:t>2 02 45390 02 0000 150</w:t>
            </w:r>
          </w:p>
        </w:tc>
        <w:tc>
          <w:tcPr>
            <w:tcW w:w="3969" w:type="dxa"/>
          </w:tcPr>
          <w:p w:rsidR="000F19E9" w:rsidRDefault="000F19E9">
            <w:pPr>
              <w:pStyle w:val="ConsPlusNormal"/>
            </w:pPr>
            <w:r>
              <w:t>Межбюджетные трансферты, передаваемые бюджетам субъектов Российской Федерации на финансовое обеспечение дорожной деятельности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2 02 49999 02 0000 150</w:t>
            </w:r>
          </w:p>
        </w:tc>
        <w:tc>
          <w:tcPr>
            <w:tcW w:w="3969" w:type="dxa"/>
          </w:tcPr>
          <w:p w:rsidR="000F19E9" w:rsidRDefault="000F19E9">
            <w:pPr>
              <w:pStyle w:val="ConsPlusNormal"/>
            </w:pPr>
            <w:r>
              <w:t>Прочие межбюджетные трансферты, передаваемые бюджетам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2 02 90011 02 0000 150</w:t>
            </w:r>
          </w:p>
        </w:tc>
        <w:tc>
          <w:tcPr>
            <w:tcW w:w="3969" w:type="dxa"/>
          </w:tcPr>
          <w:p w:rsidR="000F19E9" w:rsidRDefault="000F19E9">
            <w:pPr>
              <w:pStyle w:val="ConsPlusNormal"/>
            </w:pPr>
            <w:r>
              <w:t>Прочие безвозмездные поступления в бюджеты субъектов Российской Федерации от федерального бюджета</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2 02 90032 02 0000 150</w:t>
            </w:r>
          </w:p>
        </w:tc>
        <w:tc>
          <w:tcPr>
            <w:tcW w:w="3969" w:type="dxa"/>
          </w:tcPr>
          <w:p w:rsidR="000F19E9" w:rsidRDefault="000F19E9">
            <w:pPr>
              <w:pStyle w:val="ConsPlusNormal"/>
            </w:pPr>
            <w:r>
              <w:t>Прочие безвозмездные поступления в бюджеты субъектов Российской Федерации от бюджетов внутригородских муниципальных образований городов федерального значения</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2 02 90042 02 0000 150</w:t>
            </w:r>
          </w:p>
        </w:tc>
        <w:tc>
          <w:tcPr>
            <w:tcW w:w="3969" w:type="dxa"/>
          </w:tcPr>
          <w:p w:rsidR="000F19E9" w:rsidRDefault="000F19E9">
            <w:pPr>
              <w:pStyle w:val="ConsPlusNormal"/>
            </w:pPr>
            <w:r>
              <w:t>Прочие безвозмездные поступления в бюджеты субъектов Российской Федерации от бюджетов городских округов</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 xml:space="preserve">2 02 90052 02 0000 </w:t>
            </w:r>
            <w:r>
              <w:lastRenderedPageBreak/>
              <w:t>150</w:t>
            </w:r>
          </w:p>
        </w:tc>
        <w:tc>
          <w:tcPr>
            <w:tcW w:w="3969" w:type="dxa"/>
          </w:tcPr>
          <w:p w:rsidR="000F19E9" w:rsidRDefault="000F19E9">
            <w:pPr>
              <w:pStyle w:val="ConsPlusNormal"/>
            </w:pPr>
            <w:r>
              <w:lastRenderedPageBreak/>
              <w:t xml:space="preserve">Прочие безвозмездные </w:t>
            </w:r>
            <w:r>
              <w:lastRenderedPageBreak/>
              <w:t>поступления в бюджеты субъектов Российской Федерации от бюджетов муниципальных районов</w:t>
            </w:r>
          </w:p>
        </w:tc>
      </w:tr>
      <w:tr w:rsidR="000F19E9">
        <w:tc>
          <w:tcPr>
            <w:tcW w:w="1531" w:type="dxa"/>
          </w:tcPr>
          <w:p w:rsidR="000F19E9" w:rsidRDefault="000F19E9">
            <w:pPr>
              <w:pStyle w:val="ConsPlusNormal"/>
              <w:jc w:val="center"/>
            </w:pPr>
            <w:r>
              <w:lastRenderedPageBreak/>
              <w:t>592</w:t>
            </w:r>
          </w:p>
        </w:tc>
        <w:tc>
          <w:tcPr>
            <w:tcW w:w="2721" w:type="dxa"/>
          </w:tcPr>
          <w:p w:rsidR="000F19E9" w:rsidRDefault="000F19E9">
            <w:pPr>
              <w:pStyle w:val="ConsPlusNormal"/>
              <w:jc w:val="center"/>
            </w:pPr>
            <w:r>
              <w:t>2 02 90062 02 0000 150</w:t>
            </w:r>
          </w:p>
        </w:tc>
        <w:tc>
          <w:tcPr>
            <w:tcW w:w="3969" w:type="dxa"/>
          </w:tcPr>
          <w:p w:rsidR="000F19E9" w:rsidRDefault="000F19E9">
            <w:pPr>
              <w:pStyle w:val="ConsPlusNormal"/>
            </w:pPr>
            <w:r>
              <w:t>Прочие безвозмездные поступления в бюджеты субъектов Российской Федерации от бюджетов сельских поселений</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2 02 90071 02 0000 150</w:t>
            </w:r>
          </w:p>
        </w:tc>
        <w:tc>
          <w:tcPr>
            <w:tcW w:w="3969" w:type="dxa"/>
          </w:tcPr>
          <w:p w:rsidR="000F19E9" w:rsidRDefault="000F19E9">
            <w:pPr>
              <w:pStyle w:val="ConsPlusNormal"/>
            </w:pPr>
            <w:r>
              <w:t>Прочие безвозмездные поступления в бюджеты субъектов Российской Федерации от бюджета Пенсионного фонда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2 02 90072 02 0000 150</w:t>
            </w:r>
          </w:p>
        </w:tc>
        <w:tc>
          <w:tcPr>
            <w:tcW w:w="3969" w:type="dxa"/>
          </w:tcPr>
          <w:p w:rsidR="000F19E9" w:rsidRDefault="000F19E9">
            <w:pPr>
              <w:pStyle w:val="ConsPlusNormal"/>
            </w:pPr>
            <w:r>
              <w:t>Прочие безвозмездные поступления в бюджеты субъектов Российской Федерации от бюджета Фонда социального страхования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2 02 90073 02 0000 150</w:t>
            </w:r>
          </w:p>
        </w:tc>
        <w:tc>
          <w:tcPr>
            <w:tcW w:w="3969" w:type="dxa"/>
          </w:tcPr>
          <w:p w:rsidR="000F19E9" w:rsidRDefault="000F19E9">
            <w:pPr>
              <w:pStyle w:val="ConsPlusNormal"/>
            </w:pPr>
            <w:r>
              <w:t>Прочие безвозмездные поступления в бюджеты субъектов Российской Федерации от бюджета Федерального фонда обязательного медицинского страхования</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2 02 90074 02 0000 150</w:t>
            </w:r>
          </w:p>
        </w:tc>
        <w:tc>
          <w:tcPr>
            <w:tcW w:w="3969" w:type="dxa"/>
          </w:tcPr>
          <w:p w:rsidR="000F19E9" w:rsidRDefault="000F19E9">
            <w:pPr>
              <w:pStyle w:val="ConsPlusNormal"/>
            </w:pPr>
            <w:r>
              <w:t>Прочие безвозмездные поступления в бюджеты субъектов Российской Федерации от бюджетов территориальных фондов обязательного медицинского страхования</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2 02 90082 02 0000 150</w:t>
            </w:r>
          </w:p>
        </w:tc>
        <w:tc>
          <w:tcPr>
            <w:tcW w:w="3969" w:type="dxa"/>
          </w:tcPr>
          <w:p w:rsidR="000F19E9" w:rsidRDefault="000F19E9">
            <w:pPr>
              <w:pStyle w:val="ConsPlusNormal"/>
            </w:pPr>
            <w:r>
              <w:t xml:space="preserve">Прочие безвозмездные поступления в бюджеты субъектов Российской Федерации от бюджетов городских округов с </w:t>
            </w:r>
            <w:r>
              <w:lastRenderedPageBreak/>
              <w:t>внутригородским делением</w:t>
            </w:r>
          </w:p>
        </w:tc>
      </w:tr>
      <w:tr w:rsidR="000F19E9">
        <w:tc>
          <w:tcPr>
            <w:tcW w:w="1531" w:type="dxa"/>
          </w:tcPr>
          <w:p w:rsidR="000F19E9" w:rsidRDefault="000F19E9">
            <w:pPr>
              <w:pStyle w:val="ConsPlusNormal"/>
              <w:jc w:val="center"/>
            </w:pPr>
            <w:r>
              <w:lastRenderedPageBreak/>
              <w:t>592</w:t>
            </w:r>
          </w:p>
        </w:tc>
        <w:tc>
          <w:tcPr>
            <w:tcW w:w="2721" w:type="dxa"/>
          </w:tcPr>
          <w:p w:rsidR="000F19E9" w:rsidRDefault="000F19E9">
            <w:pPr>
              <w:pStyle w:val="ConsPlusNormal"/>
              <w:jc w:val="center"/>
            </w:pPr>
            <w:r>
              <w:t>2 02 90092 02 0000 150</w:t>
            </w:r>
          </w:p>
        </w:tc>
        <w:tc>
          <w:tcPr>
            <w:tcW w:w="3969" w:type="dxa"/>
          </w:tcPr>
          <w:p w:rsidR="000F19E9" w:rsidRDefault="000F19E9">
            <w:pPr>
              <w:pStyle w:val="ConsPlusNormal"/>
            </w:pPr>
            <w:r>
              <w:t>Прочие безвозмездные поступления в бюджеты субъектов Российской Федерации от бюджетов внутригородских районов</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2 02 90102 02 0000 150</w:t>
            </w:r>
          </w:p>
        </w:tc>
        <w:tc>
          <w:tcPr>
            <w:tcW w:w="3969" w:type="dxa"/>
          </w:tcPr>
          <w:p w:rsidR="000F19E9" w:rsidRDefault="000F19E9">
            <w:pPr>
              <w:pStyle w:val="ConsPlusNormal"/>
            </w:pPr>
            <w:r>
              <w:t>Прочие безвозмездные поступления в бюджеты субъектов Российской Федерации от бюджетов городских поселений</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2 03 02000 02 0000 180</w:t>
            </w:r>
          </w:p>
        </w:tc>
        <w:tc>
          <w:tcPr>
            <w:tcW w:w="3969" w:type="dxa"/>
          </w:tcPr>
          <w:p w:rsidR="000F19E9" w:rsidRDefault="000F19E9">
            <w:pPr>
              <w:pStyle w:val="ConsPlusNormal"/>
            </w:pPr>
            <w:r>
              <w:t>Безвозмездные поступления от государственных (муниципальных) организаций в бюджеты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2 03 02010 02 0000 180</w:t>
            </w:r>
          </w:p>
        </w:tc>
        <w:tc>
          <w:tcPr>
            <w:tcW w:w="3969" w:type="dxa"/>
          </w:tcPr>
          <w:p w:rsidR="000F19E9" w:rsidRDefault="000F19E9">
            <w:pPr>
              <w:pStyle w:val="ConsPlusNormal"/>
            </w:pPr>
            <w:r>
              <w:t>Предоставление государственными (муниципальными) организациями грантов для получателей средств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2 03 02020 02 0000 180</w:t>
            </w:r>
          </w:p>
        </w:tc>
        <w:tc>
          <w:tcPr>
            <w:tcW w:w="3969" w:type="dxa"/>
          </w:tcPr>
          <w:p w:rsidR="000F19E9" w:rsidRDefault="000F19E9">
            <w:pPr>
              <w:pStyle w:val="ConsPlusNormal"/>
            </w:pPr>
            <w:r>
              <w:t>Поступления от денежных пожертвований, предоставляемых государственными (муниципальными) организациями получателям средств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2 03 02030 02 0000 180</w:t>
            </w:r>
          </w:p>
        </w:tc>
        <w:tc>
          <w:tcPr>
            <w:tcW w:w="3969" w:type="dxa"/>
          </w:tcPr>
          <w:p w:rsidR="000F19E9" w:rsidRDefault="000F19E9">
            <w:pPr>
              <w:pStyle w:val="ConsPlusNormal"/>
            </w:pPr>
            <w:r>
              <w:t xml:space="preserve">Безвозмездные поступления в бюджеты субъектов Российской Федерации от государственной корпорации - Фонда содействия реформированию жилищно-коммунального хозяйства на обеспечение мероприятий по капитальному ремонту </w:t>
            </w:r>
            <w:r>
              <w:lastRenderedPageBreak/>
              <w:t>многоквартирных домов</w:t>
            </w:r>
          </w:p>
        </w:tc>
      </w:tr>
      <w:tr w:rsidR="000F19E9">
        <w:tc>
          <w:tcPr>
            <w:tcW w:w="1531" w:type="dxa"/>
          </w:tcPr>
          <w:p w:rsidR="000F19E9" w:rsidRDefault="000F19E9">
            <w:pPr>
              <w:pStyle w:val="ConsPlusNormal"/>
              <w:jc w:val="center"/>
            </w:pPr>
            <w:r>
              <w:lastRenderedPageBreak/>
              <w:t>592</w:t>
            </w:r>
          </w:p>
        </w:tc>
        <w:tc>
          <w:tcPr>
            <w:tcW w:w="2721" w:type="dxa"/>
          </w:tcPr>
          <w:p w:rsidR="000F19E9" w:rsidRDefault="000F19E9">
            <w:pPr>
              <w:pStyle w:val="ConsPlusNormal"/>
              <w:jc w:val="center"/>
            </w:pPr>
            <w:r>
              <w:t>2 03 02040 02 0000 180</w:t>
            </w:r>
          </w:p>
        </w:tc>
        <w:tc>
          <w:tcPr>
            <w:tcW w:w="3969" w:type="dxa"/>
          </w:tcPr>
          <w:p w:rsidR="000F19E9" w:rsidRDefault="000F19E9">
            <w:pPr>
              <w:pStyle w:val="ConsPlusNormal"/>
            </w:pPr>
            <w:r>
              <w:t>Безвозмездные поступления в бюджеты субъектов Российской Федерации от государственной корпорации - Фонда содействия реформированию жилищно-коммунального хозяйства на обеспечение мероприятий по переселению граждан из аварийного жилищного фонда</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2 03 02060 02 0000 180</w:t>
            </w:r>
          </w:p>
        </w:tc>
        <w:tc>
          <w:tcPr>
            <w:tcW w:w="3969" w:type="dxa"/>
          </w:tcPr>
          <w:p w:rsidR="000F19E9" w:rsidRDefault="000F19E9">
            <w:pPr>
              <w:pStyle w:val="ConsPlusNormal"/>
            </w:pPr>
            <w:r>
              <w:t>Безвозмездные поступления в бюджеты субъектов Российской Федерации от государственной корпорации - Фонда содействия реформированию жилищно-коммунального хозяйства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2 03 02080 02 0000 180</w:t>
            </w:r>
          </w:p>
        </w:tc>
        <w:tc>
          <w:tcPr>
            <w:tcW w:w="3969" w:type="dxa"/>
          </w:tcPr>
          <w:p w:rsidR="000F19E9" w:rsidRDefault="000F19E9">
            <w:pPr>
              <w:pStyle w:val="ConsPlusNormal"/>
            </w:pPr>
            <w:r>
              <w:t>Безвозмездные поступления в бюджеты субъектов Российской Федерации от государственной корпорации - Фонда содействия реформированию жилищно-коммунального хозяйства на обеспечение мероприятий по модернизации систем коммунальной инфраструктуры</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2 03 02099 02 0000 180</w:t>
            </w:r>
          </w:p>
        </w:tc>
        <w:tc>
          <w:tcPr>
            <w:tcW w:w="3969" w:type="dxa"/>
          </w:tcPr>
          <w:p w:rsidR="000F19E9" w:rsidRDefault="000F19E9">
            <w:pPr>
              <w:pStyle w:val="ConsPlusNormal"/>
            </w:pPr>
            <w:r>
              <w:t>Прочие безвозмездные поступления от государственных (муниципальных) организаций в бюджеты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 xml:space="preserve">2 04 02000 02 0000 </w:t>
            </w:r>
            <w:r>
              <w:lastRenderedPageBreak/>
              <w:t>180</w:t>
            </w:r>
          </w:p>
        </w:tc>
        <w:tc>
          <w:tcPr>
            <w:tcW w:w="3969" w:type="dxa"/>
          </w:tcPr>
          <w:p w:rsidR="000F19E9" w:rsidRDefault="000F19E9">
            <w:pPr>
              <w:pStyle w:val="ConsPlusNormal"/>
            </w:pPr>
            <w:r>
              <w:lastRenderedPageBreak/>
              <w:t xml:space="preserve">Безвозмездные поступления от </w:t>
            </w:r>
            <w:r>
              <w:lastRenderedPageBreak/>
              <w:t>негосударственных организаций в бюджеты субъектов Российской Федерации</w:t>
            </w:r>
          </w:p>
        </w:tc>
      </w:tr>
      <w:tr w:rsidR="000F19E9">
        <w:tc>
          <w:tcPr>
            <w:tcW w:w="1531" w:type="dxa"/>
          </w:tcPr>
          <w:p w:rsidR="000F19E9" w:rsidRDefault="000F19E9">
            <w:pPr>
              <w:pStyle w:val="ConsPlusNormal"/>
              <w:jc w:val="center"/>
            </w:pPr>
            <w:r>
              <w:lastRenderedPageBreak/>
              <w:t>592</w:t>
            </w:r>
          </w:p>
        </w:tc>
        <w:tc>
          <w:tcPr>
            <w:tcW w:w="2721" w:type="dxa"/>
          </w:tcPr>
          <w:p w:rsidR="000F19E9" w:rsidRDefault="000F19E9">
            <w:pPr>
              <w:pStyle w:val="ConsPlusNormal"/>
              <w:jc w:val="center"/>
            </w:pPr>
            <w:r>
              <w:t>2 04 02010 02 0000 180</w:t>
            </w:r>
          </w:p>
        </w:tc>
        <w:tc>
          <w:tcPr>
            <w:tcW w:w="3969" w:type="dxa"/>
          </w:tcPr>
          <w:p w:rsidR="000F19E9" w:rsidRDefault="000F19E9">
            <w:pPr>
              <w:pStyle w:val="ConsPlusNormal"/>
            </w:pPr>
            <w:r>
              <w:t>Предоставление негосударственными организациями грантов для получателей средств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2 04 02020 02 0000 180</w:t>
            </w:r>
          </w:p>
        </w:tc>
        <w:tc>
          <w:tcPr>
            <w:tcW w:w="3969" w:type="dxa"/>
          </w:tcPr>
          <w:p w:rsidR="000F19E9" w:rsidRDefault="000F19E9">
            <w:pPr>
              <w:pStyle w:val="ConsPlusNormal"/>
            </w:pPr>
            <w:r>
              <w:t>Поступления от денежных пожертвований, предоставляемых негосударственными организациями получателям средств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2 04 02030 02 0000 180</w:t>
            </w:r>
          </w:p>
        </w:tc>
        <w:tc>
          <w:tcPr>
            <w:tcW w:w="3969" w:type="dxa"/>
          </w:tcPr>
          <w:p w:rsidR="000F19E9" w:rsidRDefault="000F19E9">
            <w:pPr>
              <w:pStyle w:val="ConsPlusNormal"/>
            </w:pPr>
            <w:r>
              <w:t>Средства страховых медицинских организаций, поступившие в бюджеты субъектов Российской Федерации на осуществление внедрения стандартов медицинской помощи, повышения доступности амбулаторной помощи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2 04 02040 02 0000 180</w:t>
            </w:r>
          </w:p>
        </w:tc>
        <w:tc>
          <w:tcPr>
            <w:tcW w:w="3969" w:type="dxa"/>
          </w:tcPr>
          <w:p w:rsidR="000F19E9" w:rsidRDefault="000F19E9">
            <w:pPr>
              <w:pStyle w:val="ConsPlusNormal"/>
            </w:pPr>
            <w:r>
              <w:t xml:space="preserve">Поступления от некоммерческой организации "Фонд развития моногородов" в бюджеты субъектов Российской Федерации на строительство и (или) реконструкцию объектов инфраструктуры, находящихся в государственной (муниципальной) собственности, в целях реализации инвестиционных проектов, направленных на модернизацию экономики моногородов с наиболее </w:t>
            </w:r>
            <w:r>
              <w:lastRenderedPageBreak/>
              <w:t>сложным социально-экономическим положением</w:t>
            </w:r>
          </w:p>
        </w:tc>
      </w:tr>
      <w:tr w:rsidR="000F19E9">
        <w:tc>
          <w:tcPr>
            <w:tcW w:w="1531" w:type="dxa"/>
          </w:tcPr>
          <w:p w:rsidR="000F19E9" w:rsidRDefault="000F19E9">
            <w:pPr>
              <w:pStyle w:val="ConsPlusNormal"/>
              <w:jc w:val="center"/>
            </w:pPr>
            <w:r>
              <w:lastRenderedPageBreak/>
              <w:t>592</w:t>
            </w:r>
          </w:p>
        </w:tc>
        <w:tc>
          <w:tcPr>
            <w:tcW w:w="2721" w:type="dxa"/>
          </w:tcPr>
          <w:p w:rsidR="000F19E9" w:rsidRDefault="000F19E9">
            <w:pPr>
              <w:pStyle w:val="ConsPlusNormal"/>
              <w:jc w:val="center"/>
            </w:pPr>
            <w:r>
              <w:t>2 04 02099 02 0000 180</w:t>
            </w:r>
          </w:p>
        </w:tc>
        <w:tc>
          <w:tcPr>
            <w:tcW w:w="3969" w:type="dxa"/>
          </w:tcPr>
          <w:p w:rsidR="000F19E9" w:rsidRDefault="000F19E9">
            <w:pPr>
              <w:pStyle w:val="ConsPlusNormal"/>
            </w:pPr>
            <w:r>
              <w:t>Прочие безвозмездные поступления от негосударственных организаций в бюджеты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2 07 02000 02 0000 180</w:t>
            </w:r>
          </w:p>
        </w:tc>
        <w:tc>
          <w:tcPr>
            <w:tcW w:w="3969" w:type="dxa"/>
          </w:tcPr>
          <w:p w:rsidR="000F19E9" w:rsidRDefault="000F19E9">
            <w:pPr>
              <w:pStyle w:val="ConsPlusNormal"/>
            </w:pPr>
            <w:r>
              <w:t>Прочие безвозмездные поступления в бюджеты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2 07 02010 02 0000 180</w:t>
            </w:r>
          </w:p>
        </w:tc>
        <w:tc>
          <w:tcPr>
            <w:tcW w:w="3969" w:type="dxa"/>
          </w:tcPr>
          <w:p w:rsidR="000F19E9" w:rsidRDefault="000F19E9">
            <w:pPr>
              <w:pStyle w:val="ConsPlusNormal"/>
            </w:pPr>
            <w:r>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регионального или межмуниципального значения</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2 07 02020 02 0000 180</w:t>
            </w:r>
          </w:p>
        </w:tc>
        <w:tc>
          <w:tcPr>
            <w:tcW w:w="3969" w:type="dxa"/>
          </w:tcPr>
          <w:p w:rsidR="000F19E9" w:rsidRDefault="000F19E9">
            <w:pPr>
              <w:pStyle w:val="ConsPlusNormal"/>
            </w:pPr>
            <w:r>
              <w:t>Поступления от денежных пожертвований, предоставляемых физическими лицами получателям средств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2 07 02030 02 0000 180</w:t>
            </w:r>
          </w:p>
        </w:tc>
        <w:tc>
          <w:tcPr>
            <w:tcW w:w="3969" w:type="dxa"/>
          </w:tcPr>
          <w:p w:rsidR="000F19E9" w:rsidRDefault="000F19E9">
            <w:pPr>
              <w:pStyle w:val="ConsPlusNormal"/>
            </w:pPr>
            <w:r>
              <w:t>Прочие безвозмездные поступления в бюджеты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2 08 02000 02 0000 180</w:t>
            </w:r>
          </w:p>
        </w:tc>
        <w:tc>
          <w:tcPr>
            <w:tcW w:w="3969" w:type="dxa"/>
          </w:tcPr>
          <w:p w:rsidR="000F19E9" w:rsidRDefault="000F19E9">
            <w:pPr>
              <w:pStyle w:val="ConsPlusNormal"/>
            </w:pPr>
            <w:r>
              <w:t xml:space="preserve">Перечисления из бюджетов субъектов Российской Федерации (в бюджеты субъектов Российской Федерации) для осуществления возврата (зачета) излишне уплаченных или излишне взысканных сумм налогов, сборов и иных платежей, а </w:t>
            </w:r>
            <w:r>
              <w:lastRenderedPageBreak/>
              <w:t>также сумм процентов за несвоевременное осуществление такого возврата и процентов, начисленных на излишне взысканные суммы</w:t>
            </w:r>
          </w:p>
        </w:tc>
      </w:tr>
      <w:tr w:rsidR="000F19E9">
        <w:tc>
          <w:tcPr>
            <w:tcW w:w="1531" w:type="dxa"/>
          </w:tcPr>
          <w:p w:rsidR="000F19E9" w:rsidRDefault="000F19E9">
            <w:pPr>
              <w:pStyle w:val="ConsPlusNormal"/>
              <w:jc w:val="center"/>
            </w:pPr>
            <w:r>
              <w:lastRenderedPageBreak/>
              <w:t>592</w:t>
            </w:r>
          </w:p>
        </w:tc>
        <w:tc>
          <w:tcPr>
            <w:tcW w:w="2721" w:type="dxa"/>
          </w:tcPr>
          <w:p w:rsidR="000F19E9" w:rsidRDefault="000F19E9">
            <w:pPr>
              <w:pStyle w:val="ConsPlusNormal"/>
              <w:jc w:val="center"/>
            </w:pPr>
            <w:r>
              <w:t>2 18 00000 02 0000 150</w:t>
            </w:r>
          </w:p>
        </w:tc>
        <w:tc>
          <w:tcPr>
            <w:tcW w:w="3969" w:type="dxa"/>
          </w:tcPr>
          <w:p w:rsidR="000F19E9" w:rsidRDefault="000F19E9">
            <w:pPr>
              <w:pStyle w:val="ConsPlusNormal"/>
            </w:pPr>
            <w:r>
              <w:t>Доходы бюджетов субъектов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2 18 20112 02 0000 150</w:t>
            </w:r>
          </w:p>
        </w:tc>
        <w:tc>
          <w:tcPr>
            <w:tcW w:w="3969" w:type="dxa"/>
          </w:tcPr>
          <w:p w:rsidR="000F19E9" w:rsidRDefault="000F19E9">
            <w:pPr>
              <w:pStyle w:val="ConsPlusNormal"/>
            </w:pPr>
            <w:r>
              <w:t xml:space="preserve">Доходы бюджетов субъектов Российской Федерации от возврата остатков субсидий на осуществление полномочий субъектов Российской Федерации по решению вопросов предупреждения чрезвычайных ситуаций природного и техногенного характера и ликвидации их последствий, создания и организации деятельности аварийно-спасательных служб и аварийно-спасательных формирований, организации тушения пожаров силами Государственной противопожарной службы, организации осуществления на межмуниципальном и региональном уровнях мероприятий по гражданской обороне, осуществления поиска и спасения людей во внутренних водах и в территориальном море </w:t>
            </w:r>
            <w:r>
              <w:lastRenderedPageBreak/>
              <w:t>Российской Федерации в соответствии с соглашениями из федерального бюджета</w:t>
            </w:r>
          </w:p>
        </w:tc>
      </w:tr>
      <w:tr w:rsidR="000F19E9">
        <w:tc>
          <w:tcPr>
            <w:tcW w:w="1531" w:type="dxa"/>
          </w:tcPr>
          <w:p w:rsidR="000F19E9" w:rsidRDefault="000F19E9">
            <w:pPr>
              <w:pStyle w:val="ConsPlusNormal"/>
              <w:jc w:val="center"/>
            </w:pPr>
            <w:r>
              <w:lastRenderedPageBreak/>
              <w:t>592</w:t>
            </w:r>
          </w:p>
        </w:tc>
        <w:tc>
          <w:tcPr>
            <w:tcW w:w="2721" w:type="dxa"/>
          </w:tcPr>
          <w:p w:rsidR="000F19E9" w:rsidRDefault="000F19E9">
            <w:pPr>
              <w:pStyle w:val="ConsPlusNormal"/>
              <w:jc w:val="center"/>
            </w:pPr>
            <w:r>
              <w:t>2 18 25014 02 0000 150</w:t>
            </w:r>
          </w:p>
        </w:tc>
        <w:tc>
          <w:tcPr>
            <w:tcW w:w="3969" w:type="dxa"/>
          </w:tcPr>
          <w:p w:rsidR="000F19E9" w:rsidRDefault="000F19E9">
            <w:pPr>
              <w:pStyle w:val="ConsPlusNormal"/>
            </w:pPr>
            <w:r>
              <w:t xml:space="preserve">Доходы бюджетов субъектов Российской Федерации от возврата остатков субсидий на реализацию мероприятий федеральной целевой </w:t>
            </w:r>
            <w:hyperlink r:id="rId58" w:history="1">
              <w:r>
                <w:rPr>
                  <w:color w:val="0000FF"/>
                </w:rPr>
                <w:t>программы</w:t>
              </w:r>
            </w:hyperlink>
            <w:r>
              <w:t xml:space="preserve"> "Культура России (2012-2018 годы)" из бюджетов муниципальных образований</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2 18 25016 02 0000 150</w:t>
            </w:r>
          </w:p>
        </w:tc>
        <w:tc>
          <w:tcPr>
            <w:tcW w:w="3969" w:type="dxa"/>
          </w:tcPr>
          <w:p w:rsidR="000F19E9" w:rsidRDefault="000F19E9">
            <w:pPr>
              <w:pStyle w:val="ConsPlusNormal"/>
            </w:pPr>
            <w:r>
              <w:t xml:space="preserve">Доходы бюджетов субъектов Российской Федерации от возврата остатков субсидий на мероприятия федеральной целевой </w:t>
            </w:r>
            <w:hyperlink r:id="rId59" w:history="1">
              <w:r>
                <w:rPr>
                  <w:color w:val="0000FF"/>
                </w:rPr>
                <w:t>программы</w:t>
              </w:r>
            </w:hyperlink>
            <w:r>
              <w:t xml:space="preserve"> "Развитие водохозяйственного комплекса Российской Федерации в 2012-2020 годах" из бюджетов муниципальных образований</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2 18 25018 02 0000 150</w:t>
            </w:r>
          </w:p>
        </w:tc>
        <w:tc>
          <w:tcPr>
            <w:tcW w:w="3969" w:type="dxa"/>
          </w:tcPr>
          <w:p w:rsidR="000F19E9" w:rsidRDefault="000F19E9">
            <w:pPr>
              <w:pStyle w:val="ConsPlusNormal"/>
            </w:pPr>
            <w:r>
              <w:t xml:space="preserve">Доходы бюджетов субъектов Российской Федерации от возврата остатков субсидий на реализацию мероприятий федеральной целевой </w:t>
            </w:r>
            <w:hyperlink r:id="rId60" w:history="1">
              <w:r>
                <w:rPr>
                  <w:color w:val="0000FF"/>
                </w:rPr>
                <w:t>программы</w:t>
              </w:r>
            </w:hyperlink>
            <w:r>
              <w:t xml:space="preserve"> "Устойчивое развитие сельских территорий на 2014-2017 годы и на период до 2020 года" из бюджетов муниципальных образований</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2 18 25020 02 0000 150</w:t>
            </w:r>
          </w:p>
        </w:tc>
        <w:tc>
          <w:tcPr>
            <w:tcW w:w="3969" w:type="dxa"/>
          </w:tcPr>
          <w:p w:rsidR="000F19E9" w:rsidRDefault="000F19E9">
            <w:pPr>
              <w:pStyle w:val="ConsPlusNormal"/>
            </w:pPr>
            <w:r>
              <w:t xml:space="preserve">Доходы бюджетов субъектов Российской Федерации от возврата остатков субсидий на мероприятия </w:t>
            </w:r>
            <w:hyperlink r:id="rId61" w:history="1">
              <w:r>
                <w:rPr>
                  <w:color w:val="0000FF"/>
                </w:rPr>
                <w:t>подпрограммы</w:t>
              </w:r>
            </w:hyperlink>
            <w:r>
              <w:t xml:space="preserve"> "Обеспечение жильем молодых семей" федеральной целевой программы "Жилище" на 2015-2020 годы из бюджетов муниципальных образований</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2 18 25021 02 0000 150</w:t>
            </w:r>
          </w:p>
        </w:tc>
        <w:tc>
          <w:tcPr>
            <w:tcW w:w="3969" w:type="dxa"/>
          </w:tcPr>
          <w:p w:rsidR="000F19E9" w:rsidRDefault="000F19E9">
            <w:pPr>
              <w:pStyle w:val="ConsPlusNormal"/>
            </w:pPr>
            <w:r>
              <w:t xml:space="preserve">Доходы бюджетов субъектов Российской Федерации от </w:t>
            </w:r>
            <w:r>
              <w:lastRenderedPageBreak/>
              <w:t xml:space="preserve">возврата остатков субсидий на мероприятия </w:t>
            </w:r>
            <w:hyperlink r:id="rId62" w:history="1">
              <w:r>
                <w:rPr>
                  <w:color w:val="0000FF"/>
                </w:rPr>
                <w:t>подпрограммы</w:t>
              </w:r>
            </w:hyperlink>
            <w:r>
              <w:t xml:space="preserve"> "Стимулирование программ развития жилищного строительства субъектов Российской Федерации" федеральной целевой программы "Жилище" на 2015-2020 годы из бюджетов муниципальных образований</w:t>
            </w:r>
          </w:p>
        </w:tc>
      </w:tr>
      <w:tr w:rsidR="000F19E9">
        <w:tc>
          <w:tcPr>
            <w:tcW w:w="1531" w:type="dxa"/>
          </w:tcPr>
          <w:p w:rsidR="000F19E9" w:rsidRDefault="000F19E9">
            <w:pPr>
              <w:pStyle w:val="ConsPlusNormal"/>
              <w:jc w:val="center"/>
            </w:pPr>
            <w:r>
              <w:lastRenderedPageBreak/>
              <w:t>592</w:t>
            </w:r>
          </w:p>
        </w:tc>
        <w:tc>
          <w:tcPr>
            <w:tcW w:w="2721" w:type="dxa"/>
          </w:tcPr>
          <w:p w:rsidR="000F19E9" w:rsidRDefault="000F19E9">
            <w:pPr>
              <w:pStyle w:val="ConsPlusNormal"/>
              <w:jc w:val="center"/>
            </w:pPr>
            <w:r>
              <w:t>2 18 25022 02 0000 150</w:t>
            </w:r>
          </w:p>
        </w:tc>
        <w:tc>
          <w:tcPr>
            <w:tcW w:w="3969" w:type="dxa"/>
          </w:tcPr>
          <w:p w:rsidR="000F19E9" w:rsidRDefault="000F19E9">
            <w:pPr>
              <w:pStyle w:val="ConsPlusNormal"/>
            </w:pPr>
            <w:r>
              <w:t xml:space="preserve">Доходы бюджетов субъектов Российской Федерации от возврата остатков субсидий на мероприятия </w:t>
            </w:r>
            <w:hyperlink r:id="rId63" w:history="1">
              <w:r>
                <w:rPr>
                  <w:color w:val="0000FF"/>
                </w:rPr>
                <w:t>подпрограммы</w:t>
              </w:r>
            </w:hyperlink>
            <w:r>
              <w:t xml:space="preserve"> "Модернизация объектов коммунальной инфраструктуры" федеральной целевой программы "Жилище" на 2015-2020 годы из бюджетов муниципальных образований</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2 18 25027 02 0000 150</w:t>
            </w:r>
          </w:p>
        </w:tc>
        <w:tc>
          <w:tcPr>
            <w:tcW w:w="3969" w:type="dxa"/>
          </w:tcPr>
          <w:p w:rsidR="000F19E9" w:rsidRDefault="000F19E9">
            <w:pPr>
              <w:pStyle w:val="ConsPlusNormal"/>
            </w:pPr>
            <w:r>
              <w:t xml:space="preserve">Доходы бюджетов субъектов Российской Федерации от возврата остатков субсидий на мероприятия государственной </w:t>
            </w:r>
            <w:hyperlink r:id="rId64" w:history="1">
              <w:r>
                <w:rPr>
                  <w:color w:val="0000FF"/>
                </w:rPr>
                <w:t>программы</w:t>
              </w:r>
            </w:hyperlink>
            <w:r>
              <w:t xml:space="preserve"> Российской Федерации "Доступная среда" на 2011-2020 годы из бюджетов муниципальных образований</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2 18 25028 02 0000 150</w:t>
            </w:r>
          </w:p>
        </w:tc>
        <w:tc>
          <w:tcPr>
            <w:tcW w:w="3969" w:type="dxa"/>
          </w:tcPr>
          <w:p w:rsidR="000F19E9" w:rsidRDefault="000F19E9">
            <w:pPr>
              <w:pStyle w:val="ConsPlusNormal"/>
            </w:pPr>
            <w:r>
              <w:t>Доходы бюджетов субъектов Российской Федерации от возврата остатков субсидий на поддержку региональных проектов в сфере информационных технологий из бюджетов муниципальных образований</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2 18 25030 02 0000 150</w:t>
            </w:r>
          </w:p>
        </w:tc>
        <w:tc>
          <w:tcPr>
            <w:tcW w:w="3969" w:type="dxa"/>
          </w:tcPr>
          <w:p w:rsidR="000F19E9" w:rsidRDefault="000F19E9">
            <w:pPr>
              <w:pStyle w:val="ConsPlusNormal"/>
            </w:pPr>
            <w:r>
              <w:t xml:space="preserve">Доходы бюджетов субъектов Российской Федерации от возврата остатков субсидий на реализацию мероприятий по подготовке и проведению </w:t>
            </w:r>
            <w:r>
              <w:lastRenderedPageBreak/>
              <w:t>чемпионата мира по футболу в 2018 году в Российской Федерации из бюджетов муниципальных образований</w:t>
            </w:r>
          </w:p>
        </w:tc>
      </w:tr>
      <w:tr w:rsidR="000F19E9">
        <w:tc>
          <w:tcPr>
            <w:tcW w:w="1531" w:type="dxa"/>
          </w:tcPr>
          <w:p w:rsidR="000F19E9" w:rsidRDefault="000F19E9">
            <w:pPr>
              <w:pStyle w:val="ConsPlusNormal"/>
              <w:jc w:val="center"/>
            </w:pPr>
            <w:r>
              <w:lastRenderedPageBreak/>
              <w:t>592</w:t>
            </w:r>
          </w:p>
        </w:tc>
        <w:tc>
          <w:tcPr>
            <w:tcW w:w="2721" w:type="dxa"/>
          </w:tcPr>
          <w:p w:rsidR="000F19E9" w:rsidRDefault="000F19E9">
            <w:pPr>
              <w:pStyle w:val="ConsPlusNormal"/>
              <w:jc w:val="center"/>
            </w:pPr>
            <w:r>
              <w:t>2 18 25053 02 0000 150</w:t>
            </w:r>
          </w:p>
        </w:tc>
        <w:tc>
          <w:tcPr>
            <w:tcW w:w="3969" w:type="dxa"/>
          </w:tcPr>
          <w:p w:rsidR="000F19E9" w:rsidRDefault="000F19E9">
            <w:pPr>
              <w:pStyle w:val="ConsPlusNormal"/>
            </w:pPr>
            <w:r>
              <w:t>Доходы бюджетов субъектов Российской Федерации от возврата остатков субсидий на поддержку начинающих фермеров из бюджетов муниципальных образований</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2 18 25054 02 0000 150</w:t>
            </w:r>
          </w:p>
        </w:tc>
        <w:tc>
          <w:tcPr>
            <w:tcW w:w="3969" w:type="dxa"/>
          </w:tcPr>
          <w:p w:rsidR="000F19E9" w:rsidRDefault="000F19E9">
            <w:pPr>
              <w:pStyle w:val="ConsPlusNormal"/>
            </w:pPr>
            <w:r>
              <w:t>Доходы бюджетов субъектов Российской Федерации от возврата остатков субсидий на развитие семейных животноводческих ферм из бюджетов муниципальных образований</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2 18 25064 02 0000 150</w:t>
            </w:r>
          </w:p>
        </w:tc>
        <w:tc>
          <w:tcPr>
            <w:tcW w:w="3969" w:type="dxa"/>
          </w:tcPr>
          <w:p w:rsidR="000F19E9" w:rsidRDefault="000F19E9">
            <w:pPr>
              <w:pStyle w:val="ConsPlusNormal"/>
            </w:pPr>
            <w:r>
              <w:t>Доходы бюджетов субъектов Российской Федерации от возврата остатков субсидий на государственную поддержку малого и среднего предпринимательства, включая крестьянские (фермерские) хозяйства, из бюджетов муниципальных образований</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2 18 25076 02 0000 150</w:t>
            </w:r>
          </w:p>
        </w:tc>
        <w:tc>
          <w:tcPr>
            <w:tcW w:w="3969" w:type="dxa"/>
          </w:tcPr>
          <w:p w:rsidR="000F19E9" w:rsidRDefault="000F19E9">
            <w:pPr>
              <w:pStyle w:val="ConsPlusNormal"/>
            </w:pPr>
            <w:r>
              <w:t xml:space="preserve">Доходы бюджетов субъектов Российской Федерации от возврата остатков субсидий на реализацию мероприятий федеральной целевой </w:t>
            </w:r>
            <w:hyperlink r:id="rId65" w:history="1">
              <w:r>
                <w:rPr>
                  <w:color w:val="0000FF"/>
                </w:rPr>
                <w:t>программы</w:t>
              </w:r>
            </w:hyperlink>
            <w:r>
              <w:t xml:space="preserve"> "Развитие мелиорации земель сельскохозяйственного назначения России на 2014-2020 годы" из бюджетов муниципальных образований</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2 18 25081 02 0000 150</w:t>
            </w:r>
          </w:p>
        </w:tc>
        <w:tc>
          <w:tcPr>
            <w:tcW w:w="3969" w:type="dxa"/>
          </w:tcPr>
          <w:p w:rsidR="000F19E9" w:rsidRDefault="000F19E9">
            <w:pPr>
              <w:pStyle w:val="ConsPlusNormal"/>
            </w:pPr>
            <w:r>
              <w:t xml:space="preserve">Доходы бюджетов субъектов Российской Федерации от возврата остатков субсидий на адресную финансовую </w:t>
            </w:r>
            <w:r>
              <w:lastRenderedPageBreak/>
              <w:t>поддержку спортивных организаций, осуществляющих подготовку спортивного резерва для сборных команд Российской Федерации, из бюджетов муниципальных образований</w:t>
            </w:r>
          </w:p>
        </w:tc>
      </w:tr>
      <w:tr w:rsidR="000F19E9">
        <w:tc>
          <w:tcPr>
            <w:tcW w:w="1531" w:type="dxa"/>
          </w:tcPr>
          <w:p w:rsidR="000F19E9" w:rsidRDefault="000F19E9">
            <w:pPr>
              <w:pStyle w:val="ConsPlusNormal"/>
              <w:jc w:val="center"/>
            </w:pPr>
            <w:r>
              <w:lastRenderedPageBreak/>
              <w:t>592</w:t>
            </w:r>
          </w:p>
        </w:tc>
        <w:tc>
          <w:tcPr>
            <w:tcW w:w="2721" w:type="dxa"/>
          </w:tcPr>
          <w:p w:rsidR="000F19E9" w:rsidRDefault="000F19E9">
            <w:pPr>
              <w:pStyle w:val="ConsPlusNormal"/>
              <w:jc w:val="center"/>
            </w:pPr>
            <w:r>
              <w:t>2 18 25085 02 0000 150</w:t>
            </w:r>
          </w:p>
        </w:tc>
        <w:tc>
          <w:tcPr>
            <w:tcW w:w="3969" w:type="dxa"/>
          </w:tcPr>
          <w:p w:rsidR="000F19E9" w:rsidRDefault="000F19E9">
            <w:pPr>
              <w:pStyle w:val="ConsPlusNormal"/>
            </w:pPr>
            <w:r>
              <w:t>Доходы бюджетов субъектов Российской Федерации от возврата остатков субсидий на мероприятия по поддержке социально ориентированных некоммерческих организаций из бюджетов муниципальных образований</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2 18 25086 02 0000 150</w:t>
            </w:r>
          </w:p>
        </w:tc>
        <w:tc>
          <w:tcPr>
            <w:tcW w:w="3969" w:type="dxa"/>
          </w:tcPr>
          <w:p w:rsidR="000F19E9" w:rsidRDefault="000F19E9">
            <w:pPr>
              <w:pStyle w:val="ConsPlusNormal"/>
            </w:pPr>
            <w:r>
              <w:t xml:space="preserve">Доходы бюджетов субъектов Российской Федерации от возврата остатков субсидий на реализацию мероприятий, предусмотренных региональной программой переселения, включенной в Государственную </w:t>
            </w:r>
            <w:hyperlink r:id="rId66" w:history="1">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 из бюджетов муниципальных образований</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2 18 25097 02 0000 150</w:t>
            </w:r>
          </w:p>
        </w:tc>
        <w:tc>
          <w:tcPr>
            <w:tcW w:w="3969" w:type="dxa"/>
          </w:tcPr>
          <w:p w:rsidR="000F19E9" w:rsidRDefault="000F19E9">
            <w:pPr>
              <w:pStyle w:val="ConsPlusNormal"/>
            </w:pPr>
            <w:r>
              <w:t>Доходы бюджетов субъектов Российской Федерации от возврата остатков субсидий на создание в общеобразовательных организациях, расположенных в сельской местности, условий для занятий физической культурой и спортом из бюджетов муниципальных образований</w:t>
            </w:r>
          </w:p>
        </w:tc>
      </w:tr>
      <w:tr w:rsidR="000F19E9">
        <w:tc>
          <w:tcPr>
            <w:tcW w:w="1531" w:type="dxa"/>
          </w:tcPr>
          <w:p w:rsidR="000F19E9" w:rsidRDefault="000F19E9">
            <w:pPr>
              <w:pStyle w:val="ConsPlusNormal"/>
              <w:jc w:val="center"/>
            </w:pPr>
            <w:r>
              <w:lastRenderedPageBreak/>
              <w:t>592</w:t>
            </w:r>
          </w:p>
        </w:tc>
        <w:tc>
          <w:tcPr>
            <w:tcW w:w="2721" w:type="dxa"/>
          </w:tcPr>
          <w:p w:rsidR="000F19E9" w:rsidRDefault="000F19E9">
            <w:pPr>
              <w:pStyle w:val="ConsPlusNormal"/>
              <w:jc w:val="center"/>
            </w:pPr>
            <w:r>
              <w:t>2 18 25098 02 0000 150</w:t>
            </w:r>
          </w:p>
        </w:tc>
        <w:tc>
          <w:tcPr>
            <w:tcW w:w="3969" w:type="dxa"/>
          </w:tcPr>
          <w:p w:rsidR="000F19E9" w:rsidRDefault="000F19E9">
            <w:pPr>
              <w:pStyle w:val="ConsPlusNormal"/>
            </w:pPr>
            <w:r>
              <w:t xml:space="preserve">Доходы бюджетов субъектов Российской Федерации от возврата остатков субсидий на реализацию мероприятий федеральной целевой </w:t>
            </w:r>
            <w:hyperlink r:id="rId67" w:history="1">
              <w:r>
                <w:rPr>
                  <w:color w:val="0000FF"/>
                </w:rPr>
                <w:t>программы</w:t>
              </w:r>
            </w:hyperlink>
            <w:r>
              <w:t xml:space="preserve"> "Создание системы обеспечения вызова экстренных оперативных служб по единому номеру "112" в Российской Федерации на 2013-2017 годы" из бюджетов муниципальных образований</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2 18 25105 02 0000 150</w:t>
            </w:r>
          </w:p>
        </w:tc>
        <w:tc>
          <w:tcPr>
            <w:tcW w:w="3969" w:type="dxa"/>
          </w:tcPr>
          <w:p w:rsidR="000F19E9" w:rsidRDefault="000F19E9">
            <w:pPr>
              <w:pStyle w:val="ConsPlusNormal"/>
            </w:pPr>
            <w:r>
              <w:t xml:space="preserve">Доходы бюджетов субъектов Российской Федерации от возврата остатков субсидий на реализацию мероприятий федеральной целевой </w:t>
            </w:r>
            <w:hyperlink r:id="rId68" w:history="1">
              <w:r>
                <w:rPr>
                  <w:color w:val="0000FF"/>
                </w:rPr>
                <w:t>программы</w:t>
              </w:r>
            </w:hyperlink>
            <w:r>
              <w:t xml:space="preserve"> "Повышение устойчивости жилых домов, основных объектов и систем жизнеобеспечения в сейсмических районах Российской Федерации на 2009-2018 годы" из бюджетов муниципальных образований</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2 18 25110 02 0000 150</w:t>
            </w:r>
          </w:p>
        </w:tc>
        <w:tc>
          <w:tcPr>
            <w:tcW w:w="3969" w:type="dxa"/>
          </w:tcPr>
          <w:p w:rsidR="000F19E9" w:rsidRDefault="000F19E9">
            <w:pPr>
              <w:pStyle w:val="ConsPlusNormal"/>
            </w:pPr>
            <w:r>
              <w:t xml:space="preserve">Доходы бюджетов субъектов Российской Федерации от возврата остатков субсидий на реализацию мероприятий федеральной целевой </w:t>
            </w:r>
            <w:hyperlink r:id="rId69" w:history="1">
              <w:r>
                <w:rPr>
                  <w:color w:val="0000FF"/>
                </w:rPr>
                <w:t>программы</w:t>
              </w:r>
            </w:hyperlink>
            <w:r>
              <w:t xml:space="preserve"> "Развитие внутреннего и въездного туризма в Российской Федерации (2011-2018 годы)" из бюджетов муниципальных образований</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2 18 25115 02 0000 150</w:t>
            </w:r>
          </w:p>
        </w:tc>
        <w:tc>
          <w:tcPr>
            <w:tcW w:w="3969" w:type="dxa"/>
          </w:tcPr>
          <w:p w:rsidR="000F19E9" w:rsidRDefault="000F19E9">
            <w:pPr>
              <w:pStyle w:val="ConsPlusNormal"/>
            </w:pPr>
            <w:r>
              <w:t xml:space="preserve">Доходы бюджетов субъектов Российской Федерации от возврата остатков субсидий на реализацию мероприятий </w:t>
            </w:r>
            <w:hyperlink r:id="rId70" w:history="1">
              <w:r>
                <w:rPr>
                  <w:color w:val="0000FF"/>
                </w:rPr>
                <w:t>подпрограммы</w:t>
              </w:r>
            </w:hyperlink>
            <w:r>
              <w:t xml:space="preserve"> "Автомобильные дороги" </w:t>
            </w:r>
            <w:r>
              <w:lastRenderedPageBreak/>
              <w:t>федеральной целевой программы "Развитие транспортной системы России (2010-2020 годы)" из бюджетов муниципальных образований</w:t>
            </w:r>
          </w:p>
        </w:tc>
      </w:tr>
      <w:tr w:rsidR="000F19E9">
        <w:tc>
          <w:tcPr>
            <w:tcW w:w="1531" w:type="dxa"/>
          </w:tcPr>
          <w:p w:rsidR="000F19E9" w:rsidRDefault="000F19E9">
            <w:pPr>
              <w:pStyle w:val="ConsPlusNormal"/>
              <w:jc w:val="center"/>
            </w:pPr>
            <w:r>
              <w:lastRenderedPageBreak/>
              <w:t>592</w:t>
            </w:r>
          </w:p>
        </w:tc>
        <w:tc>
          <w:tcPr>
            <w:tcW w:w="2721" w:type="dxa"/>
          </w:tcPr>
          <w:p w:rsidR="000F19E9" w:rsidRDefault="000F19E9">
            <w:pPr>
              <w:pStyle w:val="ConsPlusNormal"/>
              <w:jc w:val="center"/>
            </w:pPr>
            <w:r>
              <w:t>2 18 25127 02 0000 150</w:t>
            </w:r>
          </w:p>
        </w:tc>
        <w:tc>
          <w:tcPr>
            <w:tcW w:w="3969" w:type="dxa"/>
          </w:tcPr>
          <w:p w:rsidR="000F19E9" w:rsidRDefault="000F19E9">
            <w:pPr>
              <w:pStyle w:val="ConsPlusNormal"/>
            </w:pPr>
            <w:r>
              <w:t>Доходы бюджетов субъектов Российской Федерации от возврата остатков субсидий на реализацию мероприятий по поэтапному внедрению Всероссийского физкультурно-спортивного комплекса "Готов к труду и обороне" (ГТО) из бюджетов муниципальных образований</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2 18 25195 02 0000 150</w:t>
            </w:r>
          </w:p>
        </w:tc>
        <w:tc>
          <w:tcPr>
            <w:tcW w:w="3969" w:type="dxa"/>
          </w:tcPr>
          <w:p w:rsidR="000F19E9" w:rsidRDefault="000F19E9">
            <w:pPr>
              <w:pStyle w:val="ConsPlusNormal"/>
            </w:pPr>
            <w:r>
              <w:t xml:space="preserve">Доходы бюджетов субъектов Российской Федерации от возврата остатков субсидий на реализацию мероприятий по подготовке и проведению чемпионата мира по футболу в 2018 году в Российской Федерации по </w:t>
            </w:r>
            <w:hyperlink r:id="rId71" w:history="1">
              <w:r>
                <w:rPr>
                  <w:color w:val="0000FF"/>
                </w:rPr>
                <w:t>подпрограмме</w:t>
              </w:r>
            </w:hyperlink>
            <w:r>
              <w:t xml:space="preserve"> "Автомобильные дороги" федеральной целевой программы "Развитие транспортной системы России (2010-2020 годы)" из бюджетов муниципальных образований</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2 18 25236 02 0000 150</w:t>
            </w:r>
          </w:p>
        </w:tc>
        <w:tc>
          <w:tcPr>
            <w:tcW w:w="3969" w:type="dxa"/>
          </w:tcPr>
          <w:p w:rsidR="000F19E9" w:rsidRDefault="000F19E9">
            <w:pPr>
              <w:pStyle w:val="ConsPlusNormal"/>
            </w:pPr>
            <w:r>
              <w:t xml:space="preserve">Доходы бюджетов субъектов Российской Федерации от возврата остатков субсидий на реализацию мероприятий федеральной целевой </w:t>
            </w:r>
            <w:hyperlink r:id="rId72" w:history="1">
              <w:r>
                <w:rPr>
                  <w:color w:val="0000FF"/>
                </w:rPr>
                <w:t>программы</w:t>
              </w:r>
            </w:hyperlink>
            <w:r>
              <w:t xml:space="preserve"> "Укрепление единства российской нации и этнокультурное развитие народов России (2014-2020 годы)" из бюджетов муниципальных образований</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 xml:space="preserve">2 18 25436 02 0000 </w:t>
            </w:r>
            <w:r>
              <w:lastRenderedPageBreak/>
              <w:t>150</w:t>
            </w:r>
          </w:p>
        </w:tc>
        <w:tc>
          <w:tcPr>
            <w:tcW w:w="3969" w:type="dxa"/>
          </w:tcPr>
          <w:p w:rsidR="000F19E9" w:rsidRDefault="000F19E9">
            <w:pPr>
              <w:pStyle w:val="ConsPlusNormal"/>
            </w:pPr>
            <w:r>
              <w:lastRenderedPageBreak/>
              <w:t xml:space="preserve">Доходы бюджетов субъектов </w:t>
            </w:r>
            <w:r>
              <w:lastRenderedPageBreak/>
              <w:t>Российской Федерации от возврата остатков субсидий на поддержку производства и реализации тонкорунной и полутонкорунной шерсти из бюджетов муниципальных образований</w:t>
            </w:r>
          </w:p>
        </w:tc>
      </w:tr>
      <w:tr w:rsidR="000F19E9">
        <w:tc>
          <w:tcPr>
            <w:tcW w:w="1531" w:type="dxa"/>
          </w:tcPr>
          <w:p w:rsidR="000F19E9" w:rsidRDefault="000F19E9">
            <w:pPr>
              <w:pStyle w:val="ConsPlusNormal"/>
              <w:jc w:val="center"/>
            </w:pPr>
            <w:r>
              <w:lastRenderedPageBreak/>
              <w:t>592</w:t>
            </w:r>
          </w:p>
        </w:tc>
        <w:tc>
          <w:tcPr>
            <w:tcW w:w="2721" w:type="dxa"/>
          </w:tcPr>
          <w:p w:rsidR="000F19E9" w:rsidRDefault="000F19E9">
            <w:pPr>
              <w:pStyle w:val="ConsPlusNormal"/>
              <w:jc w:val="center"/>
            </w:pPr>
            <w:r>
              <w:t>2 18 25437 02 0000 150</w:t>
            </w:r>
          </w:p>
        </w:tc>
        <w:tc>
          <w:tcPr>
            <w:tcW w:w="3969" w:type="dxa"/>
          </w:tcPr>
          <w:p w:rsidR="000F19E9" w:rsidRDefault="000F19E9">
            <w:pPr>
              <w:pStyle w:val="ConsPlusNormal"/>
            </w:pPr>
            <w:r>
              <w:t>Доходы бюджетов субъектов Российской Федерации от возврата остатков субсидий на возмещение части прямых понесенных затрат на создание и модернизацию объектов плодохранилищ, а также на приобретение техники и оборудования на цели предоставления субсидий из бюджетов муниципальных образований</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2 18 25438 02 0000 150</w:t>
            </w:r>
          </w:p>
        </w:tc>
        <w:tc>
          <w:tcPr>
            <w:tcW w:w="3969" w:type="dxa"/>
          </w:tcPr>
          <w:p w:rsidR="000F19E9" w:rsidRDefault="000F19E9">
            <w:pPr>
              <w:pStyle w:val="ConsPlusNormal"/>
            </w:pPr>
            <w:r>
              <w:t>Доходы бюджетов субъектов Российской Федерации от возврата остатков субсидий на грантовую поддержку сельскохозяйственных потребительских кооперативов для развития материально-технической базы из бюджетов муниципальных образований</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2 18 25439 02 0000 150</w:t>
            </w:r>
          </w:p>
        </w:tc>
        <w:tc>
          <w:tcPr>
            <w:tcW w:w="3969" w:type="dxa"/>
          </w:tcPr>
          <w:p w:rsidR="000F19E9" w:rsidRDefault="000F19E9">
            <w:pPr>
              <w:pStyle w:val="ConsPlusNormal"/>
            </w:pPr>
            <w:r>
              <w:t>Доходы бюджетов субъектов Российской Федерации от возврата остатков субсидий на оказание несвязанной поддержки сельскохозяйственным товаропроизводителям в области развития производства семенного картофеля и овощей открытого грунта из бюджетов муниципальных образований</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2 18 25440 02 0000 150</w:t>
            </w:r>
          </w:p>
        </w:tc>
        <w:tc>
          <w:tcPr>
            <w:tcW w:w="3969" w:type="dxa"/>
          </w:tcPr>
          <w:p w:rsidR="000F19E9" w:rsidRDefault="000F19E9">
            <w:pPr>
              <w:pStyle w:val="ConsPlusNormal"/>
            </w:pPr>
            <w:r>
              <w:t xml:space="preserve">Доходы бюджетов субъектов Российской Федерации от </w:t>
            </w:r>
            <w:r>
              <w:lastRenderedPageBreak/>
              <w:t>возврата остатков субсидий на возмещение части прямых понесенных затрат на создание и модернизацию объектов картофелехранилищ и овощехранилищ, а также на приобретение техники и оборудования на цели предоставления субсидии из бюджетов муниципальных образований</w:t>
            </w:r>
          </w:p>
        </w:tc>
      </w:tr>
      <w:tr w:rsidR="000F19E9">
        <w:tc>
          <w:tcPr>
            <w:tcW w:w="1531" w:type="dxa"/>
          </w:tcPr>
          <w:p w:rsidR="000F19E9" w:rsidRDefault="000F19E9">
            <w:pPr>
              <w:pStyle w:val="ConsPlusNormal"/>
              <w:jc w:val="center"/>
            </w:pPr>
            <w:r>
              <w:lastRenderedPageBreak/>
              <w:t>592</w:t>
            </w:r>
          </w:p>
        </w:tc>
        <w:tc>
          <w:tcPr>
            <w:tcW w:w="2721" w:type="dxa"/>
          </w:tcPr>
          <w:p w:rsidR="000F19E9" w:rsidRDefault="000F19E9">
            <w:pPr>
              <w:pStyle w:val="ConsPlusNormal"/>
              <w:jc w:val="center"/>
            </w:pPr>
            <w:r>
              <w:t>2 18 25441 02 0000 150</w:t>
            </w:r>
          </w:p>
        </w:tc>
        <w:tc>
          <w:tcPr>
            <w:tcW w:w="3969" w:type="dxa"/>
          </w:tcPr>
          <w:p w:rsidR="000F19E9" w:rsidRDefault="000F19E9">
            <w:pPr>
              <w:pStyle w:val="ConsPlusNormal"/>
            </w:pPr>
            <w:r>
              <w:t>Доходы бюджетов субъектов Российской Федерации от возврата остатков субсидий на возмещение части прямых понесенных затрат на создание и модернизацию объектов тепличных комплексов, а также на приобретение техники и оборудования на цели предоставления субсидии из бюджетов муниципальных образований</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2 18 25442 02 0000 150</w:t>
            </w:r>
          </w:p>
        </w:tc>
        <w:tc>
          <w:tcPr>
            <w:tcW w:w="3969" w:type="dxa"/>
          </w:tcPr>
          <w:p w:rsidR="000F19E9" w:rsidRDefault="000F19E9">
            <w:pPr>
              <w:pStyle w:val="ConsPlusNormal"/>
            </w:pPr>
            <w:r>
              <w:t>Доходы бюджетов субъектов Российской Федерации от возврата остатков субсидий на возмещение части прямых понесенных затрат на создание и модернизацию объектов животноводческих комплексов молочного направления (молочных ферм), а также на приобретение техники и оборудования на цели предоставления субсидии из бюджетов муниципальных образований</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2 18 25443 02 0000 150</w:t>
            </w:r>
          </w:p>
        </w:tc>
        <w:tc>
          <w:tcPr>
            <w:tcW w:w="3969" w:type="dxa"/>
          </w:tcPr>
          <w:p w:rsidR="000F19E9" w:rsidRDefault="000F19E9">
            <w:pPr>
              <w:pStyle w:val="ConsPlusNormal"/>
            </w:pPr>
            <w:r>
              <w:t xml:space="preserve">Доходы бюджетов субъектов Российской Федерации от возврата остатков субсидий на возмещение части процентной ставки по краткосрочным </w:t>
            </w:r>
            <w:r>
              <w:lastRenderedPageBreak/>
              <w:t>кредитам (займам) на развитие молочного скотоводства из бюджетов муниципальных образований</w:t>
            </w:r>
          </w:p>
        </w:tc>
      </w:tr>
      <w:tr w:rsidR="000F19E9">
        <w:tc>
          <w:tcPr>
            <w:tcW w:w="1531" w:type="dxa"/>
          </w:tcPr>
          <w:p w:rsidR="000F19E9" w:rsidRDefault="000F19E9">
            <w:pPr>
              <w:pStyle w:val="ConsPlusNormal"/>
              <w:jc w:val="center"/>
            </w:pPr>
            <w:r>
              <w:lastRenderedPageBreak/>
              <w:t>592</w:t>
            </w:r>
          </w:p>
        </w:tc>
        <w:tc>
          <w:tcPr>
            <w:tcW w:w="2721" w:type="dxa"/>
          </w:tcPr>
          <w:p w:rsidR="000F19E9" w:rsidRDefault="000F19E9">
            <w:pPr>
              <w:pStyle w:val="ConsPlusNormal"/>
              <w:jc w:val="center"/>
            </w:pPr>
            <w:r>
              <w:t>2 18 25444 02 0000 150</w:t>
            </w:r>
          </w:p>
        </w:tc>
        <w:tc>
          <w:tcPr>
            <w:tcW w:w="3969" w:type="dxa"/>
          </w:tcPr>
          <w:p w:rsidR="000F19E9" w:rsidRDefault="000F19E9">
            <w:pPr>
              <w:pStyle w:val="ConsPlusNormal"/>
            </w:pPr>
            <w:r>
              <w:t>Доходы бюджетов субъектов Российской Федерации от возврата остатков субсидий на возмещение части процентной ставки по инвестиционным кредитам (займам) на строительство и реконструкцию объектов для молочного скотоводства из бюджетов муниципальных образований</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2 18 25446 02 0000 150</w:t>
            </w:r>
          </w:p>
        </w:tc>
        <w:tc>
          <w:tcPr>
            <w:tcW w:w="3969" w:type="dxa"/>
          </w:tcPr>
          <w:p w:rsidR="000F19E9" w:rsidRDefault="000F19E9">
            <w:pPr>
              <w:pStyle w:val="ConsPlusNormal"/>
            </w:pPr>
            <w:r>
              <w:t>Доходы бюджетов субъектов Российской Федерации от возврата остатков субсидий на поддержку племенного крупного рогатого скота молочного направления из бюджетов муниципальных образований</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2 18 25447 02 0000 150</w:t>
            </w:r>
          </w:p>
        </w:tc>
        <w:tc>
          <w:tcPr>
            <w:tcW w:w="3969" w:type="dxa"/>
          </w:tcPr>
          <w:p w:rsidR="000F19E9" w:rsidRDefault="000F19E9">
            <w:pPr>
              <w:pStyle w:val="ConsPlusNormal"/>
            </w:pPr>
            <w:r>
              <w:t>Доходы бюджетов субъектов Российской Федерации от возврата остатков субсидий на возмещение части прямых понесенных затрат на создание и модернизацию объектов селекционно-генетических центров в животноводстве и селекционно-семеноводческих центров в растениеводстве, а также на приобретение техники и оборудования на цели предоставления субсидии из бюджетов муниципальных образований</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2 18 25448 02 0000 150</w:t>
            </w:r>
          </w:p>
        </w:tc>
        <w:tc>
          <w:tcPr>
            <w:tcW w:w="3969" w:type="dxa"/>
          </w:tcPr>
          <w:p w:rsidR="000F19E9" w:rsidRDefault="000F19E9">
            <w:pPr>
              <w:pStyle w:val="ConsPlusNormal"/>
            </w:pPr>
            <w:r>
              <w:t xml:space="preserve">Доходы бюджетов субъектов Российской Федерации от возврата остатков субсидий на </w:t>
            </w:r>
            <w:r>
              <w:lastRenderedPageBreak/>
              <w:t>возмещение части процентной ставки по краткосрочным кредитам (займам) на развитие селекционно-генети-ческих и селекционно-семеноводческих центров в подотраслях животноводства и растениеводства из бюджетов муниципальных образований</w:t>
            </w:r>
          </w:p>
        </w:tc>
      </w:tr>
      <w:tr w:rsidR="000F19E9">
        <w:tc>
          <w:tcPr>
            <w:tcW w:w="1531" w:type="dxa"/>
          </w:tcPr>
          <w:p w:rsidR="000F19E9" w:rsidRDefault="000F19E9">
            <w:pPr>
              <w:pStyle w:val="ConsPlusNormal"/>
              <w:jc w:val="center"/>
            </w:pPr>
            <w:r>
              <w:lastRenderedPageBreak/>
              <w:t>592</w:t>
            </w:r>
          </w:p>
        </w:tc>
        <w:tc>
          <w:tcPr>
            <w:tcW w:w="2721" w:type="dxa"/>
          </w:tcPr>
          <w:p w:rsidR="000F19E9" w:rsidRDefault="000F19E9">
            <w:pPr>
              <w:pStyle w:val="ConsPlusNormal"/>
              <w:jc w:val="center"/>
            </w:pPr>
            <w:r>
              <w:t>2 18 25450 02 0000 150</w:t>
            </w:r>
          </w:p>
        </w:tc>
        <w:tc>
          <w:tcPr>
            <w:tcW w:w="3969" w:type="dxa"/>
          </w:tcPr>
          <w:p w:rsidR="000F19E9" w:rsidRDefault="000F19E9">
            <w:pPr>
              <w:pStyle w:val="ConsPlusNormal"/>
            </w:pPr>
            <w:r>
              <w:t>Доходы бюджетов субъектов Российской Федерации от возврата остатков субсидий на возмещение части процентной ставки по краткосрочным кредитам (займам) на переработку продукции растениеводства и животноводства в области развития оптово-распределительных центров из бюджетов муниципальных образований</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2 18 25451 02 0000 150</w:t>
            </w:r>
          </w:p>
        </w:tc>
        <w:tc>
          <w:tcPr>
            <w:tcW w:w="3969" w:type="dxa"/>
          </w:tcPr>
          <w:p w:rsidR="000F19E9" w:rsidRDefault="000F19E9">
            <w:pPr>
              <w:pStyle w:val="ConsPlusNormal"/>
            </w:pPr>
            <w:r>
              <w:t>Доходы бюджетов субъектов Российской Федерации от возврата остатков субсидий на возмещение части процентной ставки по инвестиционным кредитам (займам) на развитие оптово-распределительных центров, производства и товаропроводящей инфраструктуры системы социального питания из бюджетов муниципальных образований</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2 18 25452 02 0000 150</w:t>
            </w:r>
          </w:p>
        </w:tc>
        <w:tc>
          <w:tcPr>
            <w:tcW w:w="3969" w:type="dxa"/>
          </w:tcPr>
          <w:p w:rsidR="000F19E9" w:rsidRDefault="000F19E9">
            <w:pPr>
              <w:pStyle w:val="ConsPlusNormal"/>
            </w:pPr>
            <w:r>
              <w:t xml:space="preserve">Доходы бюджетов субъектов Российской Федерации от возврата остатков субсидий на возмещение части прямых понесенных затрат на создание оптово-распределительных центров, а также на </w:t>
            </w:r>
            <w:r>
              <w:lastRenderedPageBreak/>
              <w:t>приобретение техники и оборудования на цели предоставления субсидии из бюджетов муниципальных образований</w:t>
            </w:r>
          </w:p>
        </w:tc>
      </w:tr>
      <w:tr w:rsidR="000F19E9">
        <w:tc>
          <w:tcPr>
            <w:tcW w:w="1531" w:type="dxa"/>
          </w:tcPr>
          <w:p w:rsidR="000F19E9" w:rsidRDefault="000F19E9">
            <w:pPr>
              <w:pStyle w:val="ConsPlusNormal"/>
              <w:jc w:val="center"/>
            </w:pPr>
            <w:r>
              <w:lastRenderedPageBreak/>
              <w:t>592</w:t>
            </w:r>
          </w:p>
        </w:tc>
        <w:tc>
          <w:tcPr>
            <w:tcW w:w="2721" w:type="dxa"/>
          </w:tcPr>
          <w:p w:rsidR="000F19E9" w:rsidRDefault="000F19E9">
            <w:pPr>
              <w:pStyle w:val="ConsPlusNormal"/>
              <w:jc w:val="center"/>
            </w:pPr>
            <w:r>
              <w:t>2 18 25453 02 0000 150</w:t>
            </w:r>
          </w:p>
        </w:tc>
        <w:tc>
          <w:tcPr>
            <w:tcW w:w="3969" w:type="dxa"/>
          </w:tcPr>
          <w:p w:rsidR="000F19E9" w:rsidRDefault="000F19E9">
            <w:pPr>
              <w:pStyle w:val="ConsPlusNormal"/>
            </w:pPr>
            <w:r>
              <w:t>Доходы бюджетов субъектов Российской Федерации от возврата остатков субсидий на содержание товарного маточного поголовья крупного рогатого скота мясных пород и их помесей из бюджетов муниципальных образований</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2 18 25477 02 0000 150</w:t>
            </w:r>
          </w:p>
        </w:tc>
        <w:tc>
          <w:tcPr>
            <w:tcW w:w="3969" w:type="dxa"/>
          </w:tcPr>
          <w:p w:rsidR="000F19E9" w:rsidRDefault="000F19E9">
            <w:pPr>
              <w:pStyle w:val="ConsPlusNormal"/>
            </w:pPr>
            <w:r>
              <w:t>Доходы бюджетов субъектов Российской Федерации от возврата остатков субсидий на возмещение затрат по созданию инфраструктуры индустриальных парков или технопарков, за исключением технопарков в сфере высоких технологий, из бюджетов муниципальных образований</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2 18 25487 02 0000 150</w:t>
            </w:r>
          </w:p>
        </w:tc>
        <w:tc>
          <w:tcPr>
            <w:tcW w:w="3969" w:type="dxa"/>
          </w:tcPr>
          <w:p w:rsidR="000F19E9" w:rsidRDefault="000F19E9">
            <w:pPr>
              <w:pStyle w:val="ConsPlusNormal"/>
            </w:pPr>
            <w:r>
              <w:t>Доходы бюджетов субъектов Российской Федерации от возврата остатков субсидий на софинансирование расходов по возмещению части затрат на реализацию инвестиционных проектов по модернизации и развитию промышленных предприятий из бюджетов муниципальных образований</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2 18 25495 02 0000 150</w:t>
            </w:r>
          </w:p>
        </w:tc>
        <w:tc>
          <w:tcPr>
            <w:tcW w:w="3969" w:type="dxa"/>
          </w:tcPr>
          <w:p w:rsidR="000F19E9" w:rsidRDefault="000F19E9">
            <w:pPr>
              <w:pStyle w:val="ConsPlusNormal"/>
            </w:pPr>
            <w:r>
              <w:t xml:space="preserve">Доходы бюджетов субъектов Российской Федерации от возврата остатков субсидий на финансовое обеспечение мероприятий федеральной целевой </w:t>
            </w:r>
            <w:hyperlink r:id="rId73" w:history="1">
              <w:r>
                <w:rPr>
                  <w:color w:val="0000FF"/>
                </w:rPr>
                <w:t>программы</w:t>
              </w:r>
            </w:hyperlink>
            <w:r>
              <w:t xml:space="preserve"> "Развитие физической культуры и спорта в Российской Федерации на </w:t>
            </w:r>
            <w:r>
              <w:lastRenderedPageBreak/>
              <w:t>2016-2020 годы" из бюджетов муниципальных образований</w:t>
            </w:r>
          </w:p>
        </w:tc>
      </w:tr>
      <w:tr w:rsidR="000F19E9">
        <w:tc>
          <w:tcPr>
            <w:tcW w:w="1531" w:type="dxa"/>
          </w:tcPr>
          <w:p w:rsidR="000F19E9" w:rsidRDefault="000F19E9">
            <w:pPr>
              <w:pStyle w:val="ConsPlusNormal"/>
              <w:jc w:val="center"/>
            </w:pPr>
            <w:r>
              <w:lastRenderedPageBreak/>
              <w:t>592</w:t>
            </w:r>
          </w:p>
        </w:tc>
        <w:tc>
          <w:tcPr>
            <w:tcW w:w="2721" w:type="dxa"/>
          </w:tcPr>
          <w:p w:rsidR="000F19E9" w:rsidRDefault="000F19E9">
            <w:pPr>
              <w:pStyle w:val="ConsPlusNormal"/>
              <w:jc w:val="center"/>
            </w:pPr>
            <w:r>
              <w:t>2 18 25498 02 0000 150</w:t>
            </w:r>
          </w:p>
        </w:tc>
        <w:tc>
          <w:tcPr>
            <w:tcW w:w="3969" w:type="dxa"/>
          </w:tcPr>
          <w:p w:rsidR="000F19E9" w:rsidRDefault="000F19E9">
            <w:pPr>
              <w:pStyle w:val="ConsPlusNormal"/>
            </w:pPr>
            <w:r>
              <w:t xml:space="preserve">Доходы бюджетов субъектов Российской Федерации от возврата остатков субсидий на финансовое обеспечение мероприятий федеральной целевой </w:t>
            </w:r>
            <w:hyperlink r:id="rId74" w:history="1">
              <w:r>
                <w:rPr>
                  <w:color w:val="0000FF"/>
                </w:rPr>
                <w:t>программы</w:t>
              </w:r>
            </w:hyperlink>
            <w:r>
              <w:t xml:space="preserve"> развития образования на 2016-2020 годы из бюджетов муниципальных образований</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2 18 25499 02 0000 150</w:t>
            </w:r>
          </w:p>
        </w:tc>
        <w:tc>
          <w:tcPr>
            <w:tcW w:w="3969" w:type="dxa"/>
          </w:tcPr>
          <w:p w:rsidR="000F19E9" w:rsidRDefault="000F19E9">
            <w:pPr>
              <w:pStyle w:val="ConsPlusNormal"/>
            </w:pPr>
            <w:r>
              <w:t xml:space="preserve">Доходы бюджетов субъектов Российской Федерации от возврата остатков субсидий на финансовое обеспечение мероприятий федеральной целевой </w:t>
            </w:r>
            <w:hyperlink r:id="rId75" w:history="1">
              <w:r>
                <w:rPr>
                  <w:color w:val="0000FF"/>
                </w:rPr>
                <w:t>программы</w:t>
              </w:r>
            </w:hyperlink>
            <w:r>
              <w:t xml:space="preserve"> "Русский язык" на 2016-2020 годы из бюджетов муниципальных образований</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2 18 25509 02 0000 150</w:t>
            </w:r>
          </w:p>
        </w:tc>
        <w:tc>
          <w:tcPr>
            <w:tcW w:w="3969" w:type="dxa"/>
          </w:tcPr>
          <w:p w:rsidR="000F19E9" w:rsidRDefault="000F19E9">
            <w:pPr>
              <w:pStyle w:val="ConsPlusNormal"/>
            </w:pPr>
            <w:r>
              <w:t>Доходы бюджетов субъектов Российской Федерации от возврата остатков субсидий на подготовку и проведение празднования на федеральном уровне памятных дат субъектов Российской Федерации из бюджетов муниципальных образований</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2 18 25520 02 0000 150</w:t>
            </w:r>
          </w:p>
        </w:tc>
        <w:tc>
          <w:tcPr>
            <w:tcW w:w="3969" w:type="dxa"/>
          </w:tcPr>
          <w:p w:rsidR="000F19E9" w:rsidRDefault="000F19E9">
            <w:pPr>
              <w:pStyle w:val="ConsPlusNormal"/>
            </w:pPr>
            <w:r>
              <w:t>Доходы бюджетов субъектов Российской Федерации от возврата остатков субсидий на реализацию мероприятий по содействию создания в субъектах Российской Федерации новых мест в общеобразовательных организациях из бюджетов муниципальных образований</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2 18 29999 02 0000 150</w:t>
            </w:r>
          </w:p>
        </w:tc>
        <w:tc>
          <w:tcPr>
            <w:tcW w:w="3969" w:type="dxa"/>
          </w:tcPr>
          <w:p w:rsidR="000F19E9" w:rsidRDefault="000F19E9">
            <w:pPr>
              <w:pStyle w:val="ConsPlusNormal"/>
            </w:pPr>
            <w:r>
              <w:t xml:space="preserve">Доходы бюджетов субъектов Российской Федерации от </w:t>
            </w:r>
            <w:r>
              <w:lastRenderedPageBreak/>
              <w:t>возврата остатков прочих субсидий из федерального бюджета</w:t>
            </w:r>
          </w:p>
        </w:tc>
      </w:tr>
      <w:tr w:rsidR="000F19E9">
        <w:tc>
          <w:tcPr>
            <w:tcW w:w="1531" w:type="dxa"/>
          </w:tcPr>
          <w:p w:rsidR="000F19E9" w:rsidRDefault="000F19E9">
            <w:pPr>
              <w:pStyle w:val="ConsPlusNormal"/>
              <w:jc w:val="center"/>
            </w:pPr>
            <w:r>
              <w:lastRenderedPageBreak/>
              <w:t>592</w:t>
            </w:r>
          </w:p>
        </w:tc>
        <w:tc>
          <w:tcPr>
            <w:tcW w:w="2721" w:type="dxa"/>
          </w:tcPr>
          <w:p w:rsidR="000F19E9" w:rsidRDefault="000F19E9">
            <w:pPr>
              <w:pStyle w:val="ConsPlusNormal"/>
              <w:jc w:val="center"/>
            </w:pPr>
            <w:r>
              <w:t>2 18 39999 02 0000 150</w:t>
            </w:r>
          </w:p>
        </w:tc>
        <w:tc>
          <w:tcPr>
            <w:tcW w:w="3969" w:type="dxa"/>
          </w:tcPr>
          <w:p w:rsidR="000F19E9" w:rsidRDefault="000F19E9">
            <w:pPr>
              <w:pStyle w:val="ConsPlusNormal"/>
            </w:pPr>
            <w:r>
              <w:t>Доходы бюджетов субъектов Российской Федерации от возврата остатков прочих субвенций из федерального бюджета</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2 18 43046 02 0000 150</w:t>
            </w:r>
          </w:p>
        </w:tc>
        <w:tc>
          <w:tcPr>
            <w:tcW w:w="3969" w:type="dxa"/>
          </w:tcPr>
          <w:p w:rsidR="000F19E9" w:rsidRDefault="000F19E9">
            <w:pPr>
              <w:pStyle w:val="ConsPlusNormal"/>
            </w:pPr>
            <w:r>
              <w:t>Доходы бюджетов субъектов Российской Федерации от возврата остатков иных межбюджетных трансфертов на стипендии Президента Российской Федерации для молодых ученых и аспирантов, осуществляющих перспективные научные исследования и разработки по приоритетным направлениям модернизации российской экономики, из бюджетов муниципальных образований</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2 18 43893 02 0000 150</w:t>
            </w:r>
          </w:p>
        </w:tc>
        <w:tc>
          <w:tcPr>
            <w:tcW w:w="3969" w:type="dxa"/>
          </w:tcPr>
          <w:p w:rsidR="000F19E9" w:rsidRDefault="000F19E9">
            <w:pPr>
              <w:pStyle w:val="ConsPlusNormal"/>
            </w:pPr>
            <w:r>
              <w:t>Доходы бюджетов субъектов Российской Федерации от возврата остатков иных межбюджетных трансфертов на стипендии Президента Российской Федерации и Правительства Российской Федерации для обучающихся по направлениям подготовки (специальностям), соответствующим приоритетным направлениям модернизации и технологического развития экономики Российской Федерации, из бюджетов муниципальных образований</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2 18 45141 02 0000 150</w:t>
            </w:r>
          </w:p>
        </w:tc>
        <w:tc>
          <w:tcPr>
            <w:tcW w:w="3969" w:type="dxa"/>
          </w:tcPr>
          <w:p w:rsidR="000F19E9" w:rsidRDefault="000F19E9">
            <w:pPr>
              <w:pStyle w:val="ConsPlusNormal"/>
            </w:pPr>
            <w:r>
              <w:t xml:space="preserve">Доходы бюджетов субъектов Российской Федерации от </w:t>
            </w:r>
            <w:r>
              <w:lastRenderedPageBreak/>
              <w:t>возврата остатков иных межбюджетных трансфертов на обеспечение деятельности депутатов Государственной Думы и их помощников в избирательных округах из бюджетов муниципальных образований</w:t>
            </w:r>
          </w:p>
        </w:tc>
      </w:tr>
      <w:tr w:rsidR="000F19E9">
        <w:tc>
          <w:tcPr>
            <w:tcW w:w="1531" w:type="dxa"/>
          </w:tcPr>
          <w:p w:rsidR="000F19E9" w:rsidRDefault="000F19E9">
            <w:pPr>
              <w:pStyle w:val="ConsPlusNormal"/>
              <w:jc w:val="center"/>
            </w:pPr>
            <w:r>
              <w:lastRenderedPageBreak/>
              <w:t>592</w:t>
            </w:r>
          </w:p>
        </w:tc>
        <w:tc>
          <w:tcPr>
            <w:tcW w:w="2721" w:type="dxa"/>
          </w:tcPr>
          <w:p w:rsidR="000F19E9" w:rsidRDefault="000F19E9">
            <w:pPr>
              <w:pStyle w:val="ConsPlusNormal"/>
              <w:jc w:val="center"/>
            </w:pPr>
            <w:r>
              <w:t>2 18 45142 02 0000 150</w:t>
            </w:r>
          </w:p>
        </w:tc>
        <w:tc>
          <w:tcPr>
            <w:tcW w:w="3969" w:type="dxa"/>
          </w:tcPr>
          <w:p w:rsidR="000F19E9" w:rsidRDefault="000F19E9">
            <w:pPr>
              <w:pStyle w:val="ConsPlusNormal"/>
            </w:pPr>
            <w:r>
              <w:t>Доходы бюджетов субъектов Российской Федерации от возврата остатков иных межбюджетных трансфертов на обеспечение членов Совета Федерации и их помощников в субъектах Российской Федерации из бюджетов муниципальных образований</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2 18 45146 02 0000 150</w:t>
            </w:r>
          </w:p>
        </w:tc>
        <w:tc>
          <w:tcPr>
            <w:tcW w:w="3969" w:type="dxa"/>
          </w:tcPr>
          <w:p w:rsidR="000F19E9" w:rsidRDefault="000F19E9">
            <w:pPr>
              <w:pStyle w:val="ConsPlusNormal"/>
            </w:pPr>
            <w:r>
              <w:t>Доходы бюджетов субъектов Российской Федерации от возврата остатков иных межбюджетных трансфертов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 из бюджетов муниципальных образований</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2 18 45147 02 0000 150</w:t>
            </w:r>
          </w:p>
        </w:tc>
        <w:tc>
          <w:tcPr>
            <w:tcW w:w="3969" w:type="dxa"/>
          </w:tcPr>
          <w:p w:rsidR="000F19E9" w:rsidRDefault="000F19E9">
            <w:pPr>
              <w:pStyle w:val="ConsPlusNormal"/>
            </w:pPr>
            <w:r>
              <w:t>Доходы бюджетов субъектов Российской Федерации от возврата остатков иных межбюджетных трансфертов на государственную поддержку муниципальных учреждений культуры из бюджетов муниципальных образований</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2 18 45151 02 0000 150</w:t>
            </w:r>
          </w:p>
        </w:tc>
        <w:tc>
          <w:tcPr>
            <w:tcW w:w="3969" w:type="dxa"/>
          </w:tcPr>
          <w:p w:rsidR="000F19E9" w:rsidRDefault="000F19E9">
            <w:pPr>
              <w:pStyle w:val="ConsPlusNormal"/>
            </w:pPr>
            <w:r>
              <w:t xml:space="preserve">Доходы бюджетов субъектов Российской Федерации от возврата остатков иных </w:t>
            </w:r>
            <w:r>
              <w:lastRenderedPageBreak/>
              <w:t>межбюджетных трансфертов на 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 из бюджетов муниципальных образований</w:t>
            </w:r>
          </w:p>
        </w:tc>
      </w:tr>
      <w:tr w:rsidR="000F19E9">
        <w:tc>
          <w:tcPr>
            <w:tcW w:w="1531" w:type="dxa"/>
          </w:tcPr>
          <w:p w:rsidR="000F19E9" w:rsidRDefault="000F19E9">
            <w:pPr>
              <w:pStyle w:val="ConsPlusNormal"/>
              <w:jc w:val="center"/>
            </w:pPr>
            <w:r>
              <w:lastRenderedPageBreak/>
              <w:t>592</w:t>
            </w:r>
          </w:p>
        </w:tc>
        <w:tc>
          <w:tcPr>
            <w:tcW w:w="2721" w:type="dxa"/>
          </w:tcPr>
          <w:p w:rsidR="000F19E9" w:rsidRDefault="000F19E9">
            <w:pPr>
              <w:pStyle w:val="ConsPlusNormal"/>
              <w:jc w:val="center"/>
            </w:pPr>
            <w:r>
              <w:t>2 18 45153 02 0000 150</w:t>
            </w:r>
          </w:p>
        </w:tc>
        <w:tc>
          <w:tcPr>
            <w:tcW w:w="3969" w:type="dxa"/>
          </w:tcPr>
          <w:p w:rsidR="000F19E9" w:rsidRDefault="000F19E9">
            <w:pPr>
              <w:pStyle w:val="ConsPlusNormal"/>
            </w:pPr>
            <w:r>
              <w:t>Доходы бюджетов субъектов Российской Федерации от возврата остатков иных межбюджетных трансфертов на выплату региональной доплаты к пенсии из бюджетов муниципальных образований</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2 18 45154 02 0000 150</w:t>
            </w:r>
          </w:p>
        </w:tc>
        <w:tc>
          <w:tcPr>
            <w:tcW w:w="3969" w:type="dxa"/>
          </w:tcPr>
          <w:p w:rsidR="000F19E9" w:rsidRDefault="000F19E9">
            <w:pPr>
              <w:pStyle w:val="ConsPlusNormal"/>
            </w:pPr>
            <w:r>
              <w:t>Доходы бюджетов субъектов Российской Федерации от возврата остатков иных межбюджетных трансфертов на реализацию мероприятий по подготовке и проведению чемпионата мира по футболу в 2018 году в Российской Федерации из бюджетов муниципальных образований</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2 18 45156 02 0000 150</w:t>
            </w:r>
          </w:p>
        </w:tc>
        <w:tc>
          <w:tcPr>
            <w:tcW w:w="3969" w:type="dxa"/>
          </w:tcPr>
          <w:p w:rsidR="000F19E9" w:rsidRDefault="000F19E9">
            <w:pPr>
              <w:pStyle w:val="ConsPlusNormal"/>
            </w:pPr>
            <w:r>
              <w:t>Доходы бюджетов субъектов Российской Федерации от возврата остатков иных межбюджетных трансфертов на реализацию программ местного развития и обеспечение занятости для шахтерских городов и поселков из бюджетов муниципальных образований</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2 18 45158 02 0000 150</w:t>
            </w:r>
          </w:p>
        </w:tc>
        <w:tc>
          <w:tcPr>
            <w:tcW w:w="3969" w:type="dxa"/>
          </w:tcPr>
          <w:p w:rsidR="000F19E9" w:rsidRDefault="000F19E9">
            <w:pPr>
              <w:pStyle w:val="ConsPlusNormal"/>
            </w:pPr>
            <w:r>
              <w:t xml:space="preserve">Доходы бюджетов субъектов Российской Федерации от возврата остатков иных межбюджетных трансфертов на развитие и поддержку </w:t>
            </w:r>
            <w:r>
              <w:lastRenderedPageBreak/>
              <w:t>социальной, инженерной и инновационной инфраструктуры наукоградов Российской Федерации из бюджетов муниципальных образований</w:t>
            </w:r>
          </w:p>
        </w:tc>
      </w:tr>
      <w:tr w:rsidR="000F19E9">
        <w:tc>
          <w:tcPr>
            <w:tcW w:w="1531" w:type="dxa"/>
          </w:tcPr>
          <w:p w:rsidR="000F19E9" w:rsidRDefault="000F19E9">
            <w:pPr>
              <w:pStyle w:val="ConsPlusNormal"/>
              <w:jc w:val="center"/>
            </w:pPr>
            <w:r>
              <w:lastRenderedPageBreak/>
              <w:t>592</w:t>
            </w:r>
          </w:p>
        </w:tc>
        <w:tc>
          <w:tcPr>
            <w:tcW w:w="2721" w:type="dxa"/>
          </w:tcPr>
          <w:p w:rsidR="000F19E9" w:rsidRDefault="000F19E9">
            <w:pPr>
              <w:pStyle w:val="ConsPlusNormal"/>
              <w:jc w:val="center"/>
            </w:pPr>
            <w:r>
              <w:t>2 18 45160 02 0000 150</w:t>
            </w:r>
          </w:p>
        </w:tc>
        <w:tc>
          <w:tcPr>
            <w:tcW w:w="3969" w:type="dxa"/>
          </w:tcPr>
          <w:p w:rsidR="000F19E9" w:rsidRDefault="000F19E9">
            <w:pPr>
              <w:pStyle w:val="ConsPlusNormal"/>
            </w:pPr>
            <w:r>
              <w:t>Доходы бюджетов субъектов Российской Федерации от возврата остатков иных межбюджетных трансфертов, передаваемых для компенсации дополнительных расходов, возникших в результате решений, принятых органами власти другого уровня, из бюджетов муниципальных образований</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2 18 45165 02 0000 150</w:t>
            </w:r>
          </w:p>
        </w:tc>
        <w:tc>
          <w:tcPr>
            <w:tcW w:w="3969" w:type="dxa"/>
          </w:tcPr>
          <w:p w:rsidR="000F19E9" w:rsidRDefault="000F19E9">
            <w:pPr>
              <w:pStyle w:val="ConsPlusNormal"/>
            </w:pPr>
            <w:r>
              <w:t>Доходы бюджетов субъектов Российской Федерации от возврата остатков иных межбюджетных трансфертов на премирование регионов - победителей фестиваля культуры и спорта народов Кавказа из бюджетов муниципальных образований</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2 18 45179 02 0000 150</w:t>
            </w:r>
          </w:p>
        </w:tc>
        <w:tc>
          <w:tcPr>
            <w:tcW w:w="3969" w:type="dxa"/>
          </w:tcPr>
          <w:p w:rsidR="000F19E9" w:rsidRDefault="000F19E9">
            <w:pPr>
              <w:pStyle w:val="ConsPlusNormal"/>
            </w:pPr>
            <w:r>
              <w:t>Доходы бюджетов субъектов Российской Федерации от возврата остатков иных межбюджетных трансфертов на реализацию мероприятий по профилактике ВИЧ-инфекции и гепатитов B и C из бюджетов муниципальных образований</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2 18 45224 02 0000 150</w:t>
            </w:r>
          </w:p>
        </w:tc>
        <w:tc>
          <w:tcPr>
            <w:tcW w:w="3969" w:type="dxa"/>
          </w:tcPr>
          <w:p w:rsidR="000F19E9" w:rsidRDefault="000F19E9">
            <w:pPr>
              <w:pStyle w:val="ConsPlusNormal"/>
            </w:pPr>
            <w:r>
              <w:t xml:space="preserve">Доходы бюджетов субъектов Российской Федерации от возврата остатков иных межбюджетных трансфертов на финансовое обеспечение мероприятий по временному социально-бытовому </w:t>
            </w:r>
            <w:r>
              <w:lastRenderedPageBreak/>
              <w:t>обустройству лиц, вынужденно покинувших территорию Украины и находящихся в пунктах временного размещения, из бюджетов муниципальных образований</w:t>
            </w:r>
          </w:p>
        </w:tc>
      </w:tr>
      <w:tr w:rsidR="000F19E9">
        <w:tc>
          <w:tcPr>
            <w:tcW w:w="1531" w:type="dxa"/>
          </w:tcPr>
          <w:p w:rsidR="000F19E9" w:rsidRDefault="000F19E9">
            <w:pPr>
              <w:pStyle w:val="ConsPlusNormal"/>
              <w:jc w:val="center"/>
            </w:pPr>
            <w:r>
              <w:lastRenderedPageBreak/>
              <w:t>592</w:t>
            </w:r>
          </w:p>
        </w:tc>
        <w:tc>
          <w:tcPr>
            <w:tcW w:w="2721" w:type="dxa"/>
          </w:tcPr>
          <w:p w:rsidR="000F19E9" w:rsidRDefault="000F19E9">
            <w:pPr>
              <w:pStyle w:val="ConsPlusNormal"/>
              <w:jc w:val="center"/>
            </w:pPr>
            <w:r>
              <w:t>2 18 45394 02 0000 150</w:t>
            </w:r>
          </w:p>
        </w:tc>
        <w:tc>
          <w:tcPr>
            <w:tcW w:w="3969" w:type="dxa"/>
          </w:tcPr>
          <w:p w:rsidR="000F19E9" w:rsidRDefault="000F19E9">
            <w:pPr>
              <w:pStyle w:val="ConsPlusNormal"/>
            </w:pPr>
            <w:r>
              <w:t>Доходы бюджетов субъектов Российской Федерации от возврата остатков иных межбюджетных трансфертов на оказание государственной поддержки (грантов) театрам и музыкальным организациям, находящимся в ведении субъектов Российской Федерации и муниципальных образований, для реализации творческих проектов из бюджетов муниципальных образований</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2 18 45420 02 0000 150</w:t>
            </w:r>
          </w:p>
        </w:tc>
        <w:tc>
          <w:tcPr>
            <w:tcW w:w="3969" w:type="dxa"/>
          </w:tcPr>
          <w:p w:rsidR="000F19E9" w:rsidRDefault="000F19E9">
            <w:pPr>
              <w:pStyle w:val="ConsPlusNormal"/>
            </w:pPr>
            <w:r>
              <w:t>Доходы бюджетов субъектов Российской Федерации от возврата остатков иных межбюджетных трансфертов на реализацию мероприятий региональных программ в сфере дорожного хозяйства, включая проекты, реализуемые с применением механизмов государственно-частного партнерства, и строительство, реконструкцию и ремонт уникальных искусственных дорожных сооружений по решениям Правительства Российской Федерации, из бюджетов муниципальных образований</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2 18 45457 02 0000 150</w:t>
            </w:r>
          </w:p>
        </w:tc>
        <w:tc>
          <w:tcPr>
            <w:tcW w:w="3969" w:type="dxa"/>
          </w:tcPr>
          <w:p w:rsidR="000F19E9" w:rsidRDefault="000F19E9">
            <w:pPr>
              <w:pStyle w:val="ConsPlusNormal"/>
            </w:pPr>
            <w:r>
              <w:t xml:space="preserve">Доходы бюджетов субъектов Российской Федерации от возврата остатков иных межбюджетных трансфертов на </w:t>
            </w:r>
            <w:r>
              <w:lastRenderedPageBreak/>
              <w:t>финансовое обеспечение мероприятий, связанных с отдыхом и оздоровлением детей, находящихся в трудной жизненной ситуации, из бюджетов муниципальных образований</w:t>
            </w:r>
          </w:p>
        </w:tc>
      </w:tr>
      <w:tr w:rsidR="000F19E9">
        <w:tc>
          <w:tcPr>
            <w:tcW w:w="1531" w:type="dxa"/>
          </w:tcPr>
          <w:p w:rsidR="000F19E9" w:rsidRDefault="000F19E9">
            <w:pPr>
              <w:pStyle w:val="ConsPlusNormal"/>
              <w:jc w:val="center"/>
            </w:pPr>
            <w:r>
              <w:lastRenderedPageBreak/>
              <w:t>592</w:t>
            </w:r>
          </w:p>
        </w:tc>
        <w:tc>
          <w:tcPr>
            <w:tcW w:w="2721" w:type="dxa"/>
          </w:tcPr>
          <w:p w:rsidR="000F19E9" w:rsidRDefault="000F19E9">
            <w:pPr>
              <w:pStyle w:val="ConsPlusNormal"/>
              <w:jc w:val="center"/>
            </w:pPr>
            <w:r>
              <w:t>2 18 49999 02 0000 150</w:t>
            </w:r>
          </w:p>
        </w:tc>
        <w:tc>
          <w:tcPr>
            <w:tcW w:w="3969" w:type="dxa"/>
          </w:tcPr>
          <w:p w:rsidR="000F19E9" w:rsidRDefault="000F19E9">
            <w:pPr>
              <w:pStyle w:val="ConsPlusNormal"/>
            </w:pPr>
            <w:r>
              <w:t>Доходы бюджетов субъектов Российской Федерации от возврата остатков прочих межбюджетных трансфертов из федерального бюджета</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2 18 52900 02 0000 150</w:t>
            </w:r>
          </w:p>
        </w:tc>
        <w:tc>
          <w:tcPr>
            <w:tcW w:w="3969" w:type="dxa"/>
          </w:tcPr>
          <w:p w:rsidR="000F19E9" w:rsidRDefault="000F19E9">
            <w:pPr>
              <w:pStyle w:val="ConsPlusNormal"/>
            </w:pPr>
            <w:r>
              <w:t>Доходы бюджетов субъектов Российской Федерации от возврата остатков межбюджетных трансфертов прошлых лет на социальные выплаты безработным гражданам в соответствии с Законом Российской Федерации от 19 апреля 1991 года N 1032-1 "О занятости населения в Российской Федерации" из бюджета Пенсионного фонда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2 18 60010 02 0000 150</w:t>
            </w:r>
          </w:p>
        </w:tc>
        <w:tc>
          <w:tcPr>
            <w:tcW w:w="3969" w:type="dxa"/>
          </w:tcPr>
          <w:p w:rsidR="000F19E9" w:rsidRDefault="000F19E9">
            <w:pPr>
              <w:pStyle w:val="ConsPlusNormal"/>
            </w:pPr>
            <w: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2 18 71020 02 0000 150</w:t>
            </w:r>
          </w:p>
        </w:tc>
        <w:tc>
          <w:tcPr>
            <w:tcW w:w="3969" w:type="dxa"/>
          </w:tcPr>
          <w:p w:rsidR="000F19E9" w:rsidRDefault="000F19E9">
            <w:pPr>
              <w:pStyle w:val="ConsPlusNormal"/>
            </w:pPr>
            <w:r>
              <w:t xml:space="preserve">Доходы бюджетов субъектов Российской Федерации от возврата остатков прочих субсидий, субвенций и иных межбюджетных трансфертов, имеющих целевое назначение, прошлых лет из бюджета </w:t>
            </w:r>
            <w:r>
              <w:lastRenderedPageBreak/>
              <w:t>Пенсионного фонда Российской Федерации</w:t>
            </w:r>
          </w:p>
        </w:tc>
      </w:tr>
      <w:tr w:rsidR="000F19E9">
        <w:tc>
          <w:tcPr>
            <w:tcW w:w="1531" w:type="dxa"/>
          </w:tcPr>
          <w:p w:rsidR="000F19E9" w:rsidRDefault="000F19E9">
            <w:pPr>
              <w:pStyle w:val="ConsPlusNormal"/>
              <w:jc w:val="center"/>
            </w:pPr>
            <w:r>
              <w:lastRenderedPageBreak/>
              <w:t>592</w:t>
            </w:r>
          </w:p>
        </w:tc>
        <w:tc>
          <w:tcPr>
            <w:tcW w:w="2721" w:type="dxa"/>
          </w:tcPr>
          <w:p w:rsidR="000F19E9" w:rsidRDefault="000F19E9">
            <w:pPr>
              <w:pStyle w:val="ConsPlusNormal"/>
              <w:jc w:val="center"/>
            </w:pPr>
            <w:r>
              <w:t>2 18 71030 02 0000 150</w:t>
            </w:r>
          </w:p>
        </w:tc>
        <w:tc>
          <w:tcPr>
            <w:tcW w:w="3969" w:type="dxa"/>
          </w:tcPr>
          <w:p w:rsidR="000F19E9" w:rsidRDefault="000F19E9">
            <w:pPr>
              <w:pStyle w:val="ConsPlusNormal"/>
            </w:pPr>
            <w: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государственных внебюджетных фондов</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2 18 90000 02 0000 150</w:t>
            </w:r>
          </w:p>
        </w:tc>
        <w:tc>
          <w:tcPr>
            <w:tcW w:w="3969" w:type="dxa"/>
          </w:tcPr>
          <w:p w:rsidR="000F19E9" w:rsidRDefault="000F19E9">
            <w:pPr>
              <w:pStyle w:val="ConsPlusNormal"/>
            </w:pPr>
            <w:r>
              <w:t>Доходы бюджетов субъектов Российской Федерации от возврата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2 19 00000 02 0000 150</w:t>
            </w:r>
          </w:p>
        </w:tc>
        <w:tc>
          <w:tcPr>
            <w:tcW w:w="3969" w:type="dxa"/>
          </w:tcPr>
          <w:p w:rsidR="000F19E9" w:rsidRDefault="000F19E9">
            <w:pPr>
              <w:pStyle w:val="ConsPlusNormal"/>
            </w:pPr>
            <w:r>
              <w:t>Возврат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2 19 25014 02 0000 150</w:t>
            </w:r>
          </w:p>
        </w:tc>
        <w:tc>
          <w:tcPr>
            <w:tcW w:w="3969" w:type="dxa"/>
          </w:tcPr>
          <w:p w:rsidR="000F19E9" w:rsidRDefault="000F19E9">
            <w:pPr>
              <w:pStyle w:val="ConsPlusNormal"/>
            </w:pPr>
            <w:r>
              <w:t xml:space="preserve">Возврат остатков субсидий на реализацию мероприятий федеральной целевой </w:t>
            </w:r>
            <w:hyperlink r:id="rId76" w:history="1">
              <w:r>
                <w:rPr>
                  <w:color w:val="0000FF"/>
                </w:rPr>
                <w:t>программы</w:t>
              </w:r>
            </w:hyperlink>
            <w:r>
              <w:t xml:space="preserve"> "Культура России (2012-2018 годы)"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2 19 25016 02 0000 150</w:t>
            </w:r>
          </w:p>
        </w:tc>
        <w:tc>
          <w:tcPr>
            <w:tcW w:w="3969" w:type="dxa"/>
          </w:tcPr>
          <w:p w:rsidR="000F19E9" w:rsidRDefault="000F19E9">
            <w:pPr>
              <w:pStyle w:val="ConsPlusNormal"/>
            </w:pPr>
            <w:r>
              <w:t xml:space="preserve">Возврат остатков субсидий на мероприятия федеральной целевой </w:t>
            </w:r>
            <w:hyperlink r:id="rId77" w:history="1">
              <w:r>
                <w:rPr>
                  <w:color w:val="0000FF"/>
                </w:rPr>
                <w:t>программы</w:t>
              </w:r>
            </w:hyperlink>
            <w:r>
              <w:t xml:space="preserve"> "Развитие водохозяйственного комплекса Российской Федерации в 2012-2020 годах" из бюджетов субъектов Российской </w:t>
            </w:r>
            <w:r>
              <w:lastRenderedPageBreak/>
              <w:t>Федерации</w:t>
            </w:r>
          </w:p>
        </w:tc>
      </w:tr>
      <w:tr w:rsidR="000F19E9">
        <w:tc>
          <w:tcPr>
            <w:tcW w:w="1531" w:type="dxa"/>
          </w:tcPr>
          <w:p w:rsidR="000F19E9" w:rsidRDefault="000F19E9">
            <w:pPr>
              <w:pStyle w:val="ConsPlusNormal"/>
              <w:jc w:val="center"/>
            </w:pPr>
            <w:r>
              <w:lastRenderedPageBreak/>
              <w:t>592</w:t>
            </w:r>
          </w:p>
        </w:tc>
        <w:tc>
          <w:tcPr>
            <w:tcW w:w="2721" w:type="dxa"/>
          </w:tcPr>
          <w:p w:rsidR="000F19E9" w:rsidRDefault="000F19E9">
            <w:pPr>
              <w:pStyle w:val="ConsPlusNormal"/>
              <w:jc w:val="center"/>
            </w:pPr>
            <w:r>
              <w:t>2 19 25018 02 0000 150</w:t>
            </w:r>
          </w:p>
        </w:tc>
        <w:tc>
          <w:tcPr>
            <w:tcW w:w="3969" w:type="dxa"/>
          </w:tcPr>
          <w:p w:rsidR="000F19E9" w:rsidRDefault="000F19E9">
            <w:pPr>
              <w:pStyle w:val="ConsPlusNormal"/>
            </w:pPr>
            <w:r>
              <w:t xml:space="preserve">Возврат остатков субсидий на реализацию мероприятий федеральной целевой </w:t>
            </w:r>
            <w:hyperlink r:id="rId78" w:history="1">
              <w:r>
                <w:rPr>
                  <w:color w:val="0000FF"/>
                </w:rPr>
                <w:t>программы</w:t>
              </w:r>
            </w:hyperlink>
            <w:r>
              <w:t xml:space="preserve"> "Устойчивое развитие сельских территорий на 2014-2017 годы и на период до 2020 года"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2 19 25020 02 0000 150</w:t>
            </w:r>
          </w:p>
        </w:tc>
        <w:tc>
          <w:tcPr>
            <w:tcW w:w="3969" w:type="dxa"/>
          </w:tcPr>
          <w:p w:rsidR="000F19E9" w:rsidRDefault="000F19E9">
            <w:pPr>
              <w:pStyle w:val="ConsPlusNormal"/>
            </w:pPr>
            <w:r>
              <w:t xml:space="preserve">Возврат остатков субсидий на мероприятия </w:t>
            </w:r>
            <w:hyperlink r:id="rId79" w:history="1">
              <w:r>
                <w:rPr>
                  <w:color w:val="0000FF"/>
                </w:rPr>
                <w:t>подпрограммы</w:t>
              </w:r>
            </w:hyperlink>
            <w:r>
              <w:t xml:space="preserve"> "Обеспечение жильем молодых семей" федеральной целевой программы "Жилище" на 2015-2020 годы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2 19 25021 02 0000 150</w:t>
            </w:r>
          </w:p>
        </w:tc>
        <w:tc>
          <w:tcPr>
            <w:tcW w:w="3969" w:type="dxa"/>
          </w:tcPr>
          <w:p w:rsidR="000F19E9" w:rsidRDefault="000F19E9">
            <w:pPr>
              <w:pStyle w:val="ConsPlusNormal"/>
            </w:pPr>
            <w:r>
              <w:t xml:space="preserve">Возврат остатков субсидий на мероприятия </w:t>
            </w:r>
            <w:hyperlink r:id="rId80" w:history="1">
              <w:r>
                <w:rPr>
                  <w:color w:val="0000FF"/>
                </w:rPr>
                <w:t>подпрограммы</w:t>
              </w:r>
            </w:hyperlink>
            <w:r>
              <w:t xml:space="preserve"> "Стимулирование программ развития жилищного строительства субъектов Российской Федерации" федеральной целевой программы "Жилище" на 2015-2020 годы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2 19 25022 02 0000 150</w:t>
            </w:r>
          </w:p>
        </w:tc>
        <w:tc>
          <w:tcPr>
            <w:tcW w:w="3969" w:type="dxa"/>
          </w:tcPr>
          <w:p w:rsidR="000F19E9" w:rsidRDefault="000F19E9">
            <w:pPr>
              <w:pStyle w:val="ConsPlusNormal"/>
            </w:pPr>
            <w:r>
              <w:t xml:space="preserve">Возврат остатков субсидий на мероприятия </w:t>
            </w:r>
            <w:hyperlink r:id="rId81" w:history="1">
              <w:r>
                <w:rPr>
                  <w:color w:val="0000FF"/>
                </w:rPr>
                <w:t>подпрограммы</w:t>
              </w:r>
            </w:hyperlink>
            <w:r>
              <w:t xml:space="preserve"> "Модернизация объектов коммунальной инфраструктуры" федеральной целевой программы "Жилище" на 2015-2020 годы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2 19 25024 02 0000 150</w:t>
            </w:r>
          </w:p>
        </w:tc>
        <w:tc>
          <w:tcPr>
            <w:tcW w:w="3969" w:type="dxa"/>
          </w:tcPr>
          <w:p w:rsidR="000F19E9" w:rsidRDefault="000F19E9">
            <w:pPr>
              <w:pStyle w:val="ConsPlusNormal"/>
            </w:pPr>
            <w:r>
              <w:t xml:space="preserve">Возврат остатков субсидий на мероприятия по приведению объектов города Волгодонска в </w:t>
            </w:r>
            <w:r>
              <w:lastRenderedPageBreak/>
              <w:t>состояние, обеспечивающее безопасное проживание его жителей, из бюджетов субъектов Российской Федерации</w:t>
            </w:r>
          </w:p>
        </w:tc>
      </w:tr>
      <w:tr w:rsidR="000F19E9">
        <w:tc>
          <w:tcPr>
            <w:tcW w:w="1531" w:type="dxa"/>
          </w:tcPr>
          <w:p w:rsidR="000F19E9" w:rsidRDefault="000F19E9">
            <w:pPr>
              <w:pStyle w:val="ConsPlusNormal"/>
              <w:jc w:val="center"/>
            </w:pPr>
            <w:r>
              <w:lastRenderedPageBreak/>
              <w:t>592</w:t>
            </w:r>
          </w:p>
        </w:tc>
        <w:tc>
          <w:tcPr>
            <w:tcW w:w="2721" w:type="dxa"/>
          </w:tcPr>
          <w:p w:rsidR="000F19E9" w:rsidRDefault="000F19E9">
            <w:pPr>
              <w:pStyle w:val="ConsPlusNormal"/>
              <w:jc w:val="center"/>
            </w:pPr>
            <w:r>
              <w:t>2 19 25027 02 0000 150</w:t>
            </w:r>
          </w:p>
        </w:tc>
        <w:tc>
          <w:tcPr>
            <w:tcW w:w="3969" w:type="dxa"/>
          </w:tcPr>
          <w:p w:rsidR="000F19E9" w:rsidRDefault="000F19E9">
            <w:pPr>
              <w:pStyle w:val="ConsPlusNormal"/>
            </w:pPr>
            <w:r>
              <w:t>Возврат остатков субсидий на мероприятия государственной программы Российской Федерации "Доступная среда" на 2011-2020 годы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2 19 25028 02 0000 150</w:t>
            </w:r>
          </w:p>
        </w:tc>
        <w:tc>
          <w:tcPr>
            <w:tcW w:w="3969" w:type="dxa"/>
          </w:tcPr>
          <w:p w:rsidR="000F19E9" w:rsidRDefault="000F19E9">
            <w:pPr>
              <w:pStyle w:val="ConsPlusNormal"/>
            </w:pPr>
            <w:r>
              <w:t>Возврат остатков субсидий на поддержку региональных проектов в сфере информационных технологий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2 19 25030 02 0000 150</w:t>
            </w:r>
          </w:p>
        </w:tc>
        <w:tc>
          <w:tcPr>
            <w:tcW w:w="3969" w:type="dxa"/>
          </w:tcPr>
          <w:p w:rsidR="000F19E9" w:rsidRDefault="000F19E9">
            <w:pPr>
              <w:pStyle w:val="ConsPlusNormal"/>
            </w:pPr>
            <w:r>
              <w:t>Возврат остатков субсидий на реализацию мероприятий по подготовке и проведению чемпионата мира по футболу в 2018 году в Российской Федерации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2 19 25031 02 0000 150</w:t>
            </w:r>
          </w:p>
        </w:tc>
        <w:tc>
          <w:tcPr>
            <w:tcW w:w="3969" w:type="dxa"/>
          </w:tcPr>
          <w:p w:rsidR="000F19E9" w:rsidRDefault="000F19E9">
            <w:pPr>
              <w:pStyle w:val="ConsPlusNormal"/>
            </w:pPr>
            <w:r>
              <w:t>Возврат остатков субсидий на возмещение части затрат на приобретение элитных семян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2 19 25032 02 0000 150</w:t>
            </w:r>
          </w:p>
        </w:tc>
        <w:tc>
          <w:tcPr>
            <w:tcW w:w="3969" w:type="dxa"/>
          </w:tcPr>
          <w:p w:rsidR="000F19E9" w:rsidRDefault="000F19E9">
            <w:pPr>
              <w:pStyle w:val="ConsPlusNormal"/>
            </w:pPr>
            <w:r>
              <w:t>Возврат остатков субсидий на возмещение части затрат на закладку и уход за виноградниками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2 19 25033 02 0000 150</w:t>
            </w:r>
          </w:p>
        </w:tc>
        <w:tc>
          <w:tcPr>
            <w:tcW w:w="3969" w:type="dxa"/>
          </w:tcPr>
          <w:p w:rsidR="000F19E9" w:rsidRDefault="000F19E9">
            <w:pPr>
              <w:pStyle w:val="ConsPlusNormal"/>
            </w:pPr>
            <w:r>
              <w:t xml:space="preserve">Возврат остатков субсидий на возмещение части затрат на раскорчевку выбывших из </w:t>
            </w:r>
            <w:r>
              <w:lastRenderedPageBreak/>
              <w:t>эксплуатации старых садов и рекультивацию раскорчеванных площадей из бюджетов субъектов Российской Федерации</w:t>
            </w:r>
          </w:p>
        </w:tc>
      </w:tr>
      <w:tr w:rsidR="000F19E9">
        <w:tc>
          <w:tcPr>
            <w:tcW w:w="1531" w:type="dxa"/>
          </w:tcPr>
          <w:p w:rsidR="000F19E9" w:rsidRDefault="000F19E9">
            <w:pPr>
              <w:pStyle w:val="ConsPlusNormal"/>
              <w:jc w:val="center"/>
            </w:pPr>
            <w:r>
              <w:lastRenderedPageBreak/>
              <w:t>592</w:t>
            </w:r>
          </w:p>
        </w:tc>
        <w:tc>
          <w:tcPr>
            <w:tcW w:w="2721" w:type="dxa"/>
          </w:tcPr>
          <w:p w:rsidR="000F19E9" w:rsidRDefault="000F19E9">
            <w:pPr>
              <w:pStyle w:val="ConsPlusNormal"/>
              <w:jc w:val="center"/>
            </w:pPr>
            <w:r>
              <w:t>2 19 25034 02 0000 150</w:t>
            </w:r>
          </w:p>
        </w:tc>
        <w:tc>
          <w:tcPr>
            <w:tcW w:w="3969" w:type="dxa"/>
          </w:tcPr>
          <w:p w:rsidR="000F19E9" w:rsidRDefault="000F19E9">
            <w:pPr>
              <w:pStyle w:val="ConsPlusNormal"/>
            </w:pPr>
            <w:r>
              <w:t>Возврат остатков субсидий на возмещение части затрат на закладку и уход за многолетними плодовыми и ягодными насаждениями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2 19 25035 02 0000 150</w:t>
            </w:r>
          </w:p>
        </w:tc>
        <w:tc>
          <w:tcPr>
            <w:tcW w:w="3969" w:type="dxa"/>
          </w:tcPr>
          <w:p w:rsidR="000F19E9" w:rsidRDefault="000F19E9">
            <w:pPr>
              <w:pStyle w:val="ConsPlusNormal"/>
            </w:pPr>
            <w:r>
              <w:t>Возврат остатков субсидий на поддержку экономически значимых региональных программ в области растениеводства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2 19 25038 02 0000 150</w:t>
            </w:r>
          </w:p>
        </w:tc>
        <w:tc>
          <w:tcPr>
            <w:tcW w:w="3969" w:type="dxa"/>
          </w:tcPr>
          <w:p w:rsidR="000F19E9" w:rsidRDefault="000F19E9">
            <w:pPr>
              <w:pStyle w:val="ConsPlusNormal"/>
            </w:pPr>
            <w:r>
              <w:t>Возврат остатков субсидий на возмещение части процентной ставки по краткосрочным кредитам (займам) на развитие растениеводства, переработки и реализации продукции растениеводства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2 19 25039 02 0000 150</w:t>
            </w:r>
          </w:p>
        </w:tc>
        <w:tc>
          <w:tcPr>
            <w:tcW w:w="3969" w:type="dxa"/>
          </w:tcPr>
          <w:p w:rsidR="000F19E9" w:rsidRDefault="000F19E9">
            <w:pPr>
              <w:pStyle w:val="ConsPlusNormal"/>
            </w:pPr>
            <w:r>
              <w:t>Возврат остатков субсидий на возмещение части процентной ставки по инвестиционным кредитам (займам) на развитие растениеводства, переработки и развитие инфраструктуры и логистического обеспечения рынков продукцией растениеводства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2 19 25040 02 0000 150</w:t>
            </w:r>
          </w:p>
        </w:tc>
        <w:tc>
          <w:tcPr>
            <w:tcW w:w="3969" w:type="dxa"/>
          </w:tcPr>
          <w:p w:rsidR="000F19E9" w:rsidRDefault="000F19E9">
            <w:pPr>
              <w:pStyle w:val="ConsPlusNormal"/>
            </w:pPr>
            <w:r>
              <w:t xml:space="preserve">Возврат остатков субсидий на возмещение части затрат </w:t>
            </w:r>
            <w:r>
              <w:lastRenderedPageBreak/>
              <w:t>сельскохозяйственных товаропроизводителей на уплату страховой премии, начисленной по договору сельскохозяйственного страхования в области растениеводства, из бюджетов субъектов Российской Федерации</w:t>
            </w:r>
          </w:p>
        </w:tc>
      </w:tr>
      <w:tr w:rsidR="000F19E9">
        <w:tc>
          <w:tcPr>
            <w:tcW w:w="1531" w:type="dxa"/>
          </w:tcPr>
          <w:p w:rsidR="000F19E9" w:rsidRDefault="000F19E9">
            <w:pPr>
              <w:pStyle w:val="ConsPlusNormal"/>
              <w:jc w:val="center"/>
            </w:pPr>
            <w:r>
              <w:lastRenderedPageBreak/>
              <w:t>592</w:t>
            </w:r>
          </w:p>
        </w:tc>
        <w:tc>
          <w:tcPr>
            <w:tcW w:w="2721" w:type="dxa"/>
          </w:tcPr>
          <w:p w:rsidR="000F19E9" w:rsidRDefault="000F19E9">
            <w:pPr>
              <w:pStyle w:val="ConsPlusNormal"/>
              <w:jc w:val="center"/>
            </w:pPr>
            <w:r>
              <w:t>2 19 25042 02 0000 150</w:t>
            </w:r>
          </w:p>
        </w:tc>
        <w:tc>
          <w:tcPr>
            <w:tcW w:w="3969" w:type="dxa"/>
          </w:tcPr>
          <w:p w:rsidR="000F19E9" w:rsidRDefault="000F19E9">
            <w:pPr>
              <w:pStyle w:val="ConsPlusNormal"/>
            </w:pPr>
            <w:r>
              <w:t>Возврат остатков субсидий на поддержку племенного животноводства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2 19 25043 02 0000 150</w:t>
            </w:r>
          </w:p>
        </w:tc>
        <w:tc>
          <w:tcPr>
            <w:tcW w:w="3969" w:type="dxa"/>
          </w:tcPr>
          <w:p w:rsidR="000F19E9" w:rsidRDefault="000F19E9">
            <w:pPr>
              <w:pStyle w:val="ConsPlusNormal"/>
            </w:pPr>
            <w:r>
              <w:t>Возврат остатков субсидий на 1 килограмм реализованного и (или) отгруженного на собственную переработку молока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2 19 25044 02 0000 150</w:t>
            </w:r>
          </w:p>
        </w:tc>
        <w:tc>
          <w:tcPr>
            <w:tcW w:w="3969" w:type="dxa"/>
          </w:tcPr>
          <w:p w:rsidR="000F19E9" w:rsidRDefault="000F19E9">
            <w:pPr>
              <w:pStyle w:val="ConsPlusNormal"/>
            </w:pPr>
            <w:r>
              <w:t>Возврат остатков субсидий на возмещение части затрат по наращиванию маточного поголовья овец и коз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2 19 25045 02 0000 150</w:t>
            </w:r>
          </w:p>
        </w:tc>
        <w:tc>
          <w:tcPr>
            <w:tcW w:w="3969" w:type="dxa"/>
          </w:tcPr>
          <w:p w:rsidR="000F19E9" w:rsidRDefault="000F19E9">
            <w:pPr>
              <w:pStyle w:val="ConsPlusNormal"/>
            </w:pPr>
            <w:r>
              <w:t>Возврат остатков субсидий на возмещение части затрат по наращиванию поголовья северных оленей, маралов и мясных табунных лошадей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2 19 25046 02 0000 150</w:t>
            </w:r>
          </w:p>
        </w:tc>
        <w:tc>
          <w:tcPr>
            <w:tcW w:w="3969" w:type="dxa"/>
          </w:tcPr>
          <w:p w:rsidR="000F19E9" w:rsidRDefault="000F19E9">
            <w:pPr>
              <w:pStyle w:val="ConsPlusNormal"/>
            </w:pPr>
            <w:r>
              <w:t>Возврат остатков субсидий на поддержку экономически значимых региональных программ в области животноводства из бюджетов субъектов Российской Федерации</w:t>
            </w:r>
          </w:p>
        </w:tc>
      </w:tr>
      <w:tr w:rsidR="000F19E9">
        <w:tc>
          <w:tcPr>
            <w:tcW w:w="1531" w:type="dxa"/>
          </w:tcPr>
          <w:p w:rsidR="000F19E9" w:rsidRDefault="000F19E9">
            <w:pPr>
              <w:pStyle w:val="ConsPlusNormal"/>
              <w:jc w:val="center"/>
            </w:pPr>
            <w:r>
              <w:lastRenderedPageBreak/>
              <w:t>592</w:t>
            </w:r>
          </w:p>
        </w:tc>
        <w:tc>
          <w:tcPr>
            <w:tcW w:w="2721" w:type="dxa"/>
          </w:tcPr>
          <w:p w:rsidR="000F19E9" w:rsidRDefault="000F19E9">
            <w:pPr>
              <w:pStyle w:val="ConsPlusNormal"/>
              <w:jc w:val="center"/>
            </w:pPr>
            <w:r>
              <w:t>2 19 25047 02 0000 150</w:t>
            </w:r>
          </w:p>
        </w:tc>
        <w:tc>
          <w:tcPr>
            <w:tcW w:w="3969" w:type="dxa"/>
          </w:tcPr>
          <w:p w:rsidR="000F19E9" w:rsidRDefault="000F19E9">
            <w:pPr>
              <w:pStyle w:val="ConsPlusNormal"/>
            </w:pPr>
            <w:r>
              <w:t>Возврат остатков субсидий на возмещение части процентной ставки по краткосрочным кредитам (займам) на развитие животноводства, переработки и реализации продукции животноводства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2 19 25048 02 0000 150</w:t>
            </w:r>
          </w:p>
        </w:tc>
        <w:tc>
          <w:tcPr>
            <w:tcW w:w="3969" w:type="dxa"/>
          </w:tcPr>
          <w:p w:rsidR="000F19E9" w:rsidRDefault="000F19E9">
            <w:pPr>
              <w:pStyle w:val="ConsPlusNormal"/>
            </w:pPr>
            <w:r>
              <w:t>Возврат остатков субсидий на возмещение части процентной ставки по инвестиционным кредитам (займам) на развитие животноводства, переработки и развитие инфраструктуры и логистического обеспечения рынков продукцией животноводства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2 19 25049 02 0000 150</w:t>
            </w:r>
          </w:p>
        </w:tc>
        <w:tc>
          <w:tcPr>
            <w:tcW w:w="3969" w:type="dxa"/>
          </w:tcPr>
          <w:p w:rsidR="000F19E9" w:rsidRDefault="000F19E9">
            <w:pPr>
              <w:pStyle w:val="ConsPlusNormal"/>
            </w:pPr>
            <w:r>
              <w:t>Возврат остатков субсидий на возмещение части затрат сельскохозяйственных товаропроизводителей на уплату страховой премии, начисленной по договору сельскохозяйственного страхования в области животноводства,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2 19 25050 02 0000 150</w:t>
            </w:r>
          </w:p>
        </w:tc>
        <w:tc>
          <w:tcPr>
            <w:tcW w:w="3969" w:type="dxa"/>
          </w:tcPr>
          <w:p w:rsidR="000F19E9" w:rsidRDefault="000F19E9">
            <w:pPr>
              <w:pStyle w:val="ConsPlusNormal"/>
            </w:pPr>
            <w:r>
              <w:t>Возврат остатков субсидий на поддержку племенного крупного рогатого скота мясного направления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2 19 25051 02 0000 150</w:t>
            </w:r>
          </w:p>
        </w:tc>
        <w:tc>
          <w:tcPr>
            <w:tcW w:w="3969" w:type="dxa"/>
          </w:tcPr>
          <w:p w:rsidR="000F19E9" w:rsidRDefault="000F19E9">
            <w:pPr>
              <w:pStyle w:val="ConsPlusNormal"/>
            </w:pPr>
            <w:r>
              <w:t xml:space="preserve">Возврат остатков субсидий на поддержку экономически значимых региональных программ по развитию мясного </w:t>
            </w:r>
            <w:r>
              <w:lastRenderedPageBreak/>
              <w:t>скотоводства из бюджетов субъектов Российской Федерации</w:t>
            </w:r>
          </w:p>
        </w:tc>
      </w:tr>
      <w:tr w:rsidR="000F19E9">
        <w:tc>
          <w:tcPr>
            <w:tcW w:w="1531" w:type="dxa"/>
          </w:tcPr>
          <w:p w:rsidR="000F19E9" w:rsidRDefault="000F19E9">
            <w:pPr>
              <w:pStyle w:val="ConsPlusNormal"/>
              <w:jc w:val="center"/>
            </w:pPr>
            <w:r>
              <w:lastRenderedPageBreak/>
              <w:t>592</w:t>
            </w:r>
          </w:p>
        </w:tc>
        <w:tc>
          <w:tcPr>
            <w:tcW w:w="2721" w:type="dxa"/>
          </w:tcPr>
          <w:p w:rsidR="000F19E9" w:rsidRDefault="000F19E9">
            <w:pPr>
              <w:pStyle w:val="ConsPlusNormal"/>
              <w:jc w:val="center"/>
            </w:pPr>
            <w:r>
              <w:t>2 19 25052 02 0000 150</w:t>
            </w:r>
          </w:p>
        </w:tc>
        <w:tc>
          <w:tcPr>
            <w:tcW w:w="3969" w:type="dxa"/>
          </w:tcPr>
          <w:p w:rsidR="000F19E9" w:rsidRDefault="000F19E9">
            <w:pPr>
              <w:pStyle w:val="ConsPlusNormal"/>
            </w:pPr>
            <w:r>
              <w:t>Возврат остатков субсидий на возмещение части процентной ставки по инвестиционным кредитам на строительство и реконструкцию объектов мясного скотоводства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2 19 25053 02 0000 150</w:t>
            </w:r>
          </w:p>
        </w:tc>
        <w:tc>
          <w:tcPr>
            <w:tcW w:w="3969" w:type="dxa"/>
          </w:tcPr>
          <w:p w:rsidR="000F19E9" w:rsidRDefault="000F19E9">
            <w:pPr>
              <w:pStyle w:val="ConsPlusNormal"/>
            </w:pPr>
            <w:r>
              <w:t>Возврат остатков субсидий на поддержку начинающих фермеров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2 19 25054 02 0000 150</w:t>
            </w:r>
          </w:p>
        </w:tc>
        <w:tc>
          <w:tcPr>
            <w:tcW w:w="3969" w:type="dxa"/>
          </w:tcPr>
          <w:p w:rsidR="000F19E9" w:rsidRDefault="000F19E9">
            <w:pPr>
              <w:pStyle w:val="ConsPlusNormal"/>
            </w:pPr>
            <w:r>
              <w:t>Возврат остатков субсидий на развитие семейных животноводческих ферм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2 19 25055 02 0000 150</w:t>
            </w:r>
          </w:p>
        </w:tc>
        <w:tc>
          <w:tcPr>
            <w:tcW w:w="3969" w:type="dxa"/>
          </w:tcPr>
          <w:p w:rsidR="000F19E9" w:rsidRDefault="000F19E9">
            <w:pPr>
              <w:pStyle w:val="ConsPlusNormal"/>
            </w:pPr>
            <w:r>
              <w:t>Возврат остатков субсидий на возмещение части процентной ставки по долгосрочным, среднесрочным и краткосрочным кредитам, взятым малыми формами хозяйствования,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2 19 25056 02 0000 150</w:t>
            </w:r>
          </w:p>
        </w:tc>
        <w:tc>
          <w:tcPr>
            <w:tcW w:w="3969" w:type="dxa"/>
          </w:tcPr>
          <w:p w:rsidR="000F19E9" w:rsidRDefault="000F19E9">
            <w:pPr>
              <w:pStyle w:val="ConsPlusNormal"/>
            </w:pPr>
            <w:r>
              <w:t xml:space="preserve">Возврат остатков субсидий на возмещение части затрат крестьянских (фермерских) хозяйств, включая индивидуальных предпринимателей, при оформлении в собственность используемых ими земельных участков из земель сельскохозяйственного назначения из бюджетов </w:t>
            </w:r>
            <w:r>
              <w:lastRenderedPageBreak/>
              <w:t>субъектов Российской Федерации</w:t>
            </w:r>
          </w:p>
        </w:tc>
      </w:tr>
      <w:tr w:rsidR="000F19E9">
        <w:tc>
          <w:tcPr>
            <w:tcW w:w="1531" w:type="dxa"/>
          </w:tcPr>
          <w:p w:rsidR="000F19E9" w:rsidRDefault="000F19E9">
            <w:pPr>
              <w:pStyle w:val="ConsPlusNormal"/>
              <w:jc w:val="center"/>
            </w:pPr>
            <w:r>
              <w:lastRenderedPageBreak/>
              <w:t>592</w:t>
            </w:r>
          </w:p>
        </w:tc>
        <w:tc>
          <w:tcPr>
            <w:tcW w:w="2721" w:type="dxa"/>
          </w:tcPr>
          <w:p w:rsidR="000F19E9" w:rsidRDefault="000F19E9">
            <w:pPr>
              <w:pStyle w:val="ConsPlusNormal"/>
              <w:jc w:val="center"/>
            </w:pPr>
            <w:r>
              <w:t>2 19 25064 02 0000 150</w:t>
            </w:r>
          </w:p>
        </w:tc>
        <w:tc>
          <w:tcPr>
            <w:tcW w:w="3969" w:type="dxa"/>
          </w:tcPr>
          <w:p w:rsidR="000F19E9" w:rsidRDefault="000F19E9">
            <w:pPr>
              <w:pStyle w:val="ConsPlusNormal"/>
            </w:pPr>
            <w:r>
              <w:t>Возврат остатков субсидий на государственную поддержку малого и среднего предпринимательства, включая крестьянские (фермерские) хозяйства,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2 19 25066 02 0000 150</w:t>
            </w:r>
          </w:p>
        </w:tc>
        <w:tc>
          <w:tcPr>
            <w:tcW w:w="3969" w:type="dxa"/>
          </w:tcPr>
          <w:p w:rsidR="000F19E9" w:rsidRDefault="000F19E9">
            <w:pPr>
              <w:pStyle w:val="ConsPlusNormal"/>
            </w:pPr>
            <w:r>
              <w:t>Возврат остатков субсидий на подготовку управленческих кадров для организаций народного хозяйства Российской Федерации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2 19 25068 02 0000 150</w:t>
            </w:r>
          </w:p>
        </w:tc>
        <w:tc>
          <w:tcPr>
            <w:tcW w:w="3969" w:type="dxa"/>
          </w:tcPr>
          <w:p w:rsidR="000F19E9" w:rsidRDefault="000F19E9">
            <w:pPr>
              <w:pStyle w:val="ConsPlusNormal"/>
            </w:pPr>
            <w:r>
              <w:t>Возврат остатков субсидии на проведение Северо-Кавказского молодежного форума "Машук"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2 19 25076 02 0000 150</w:t>
            </w:r>
          </w:p>
        </w:tc>
        <w:tc>
          <w:tcPr>
            <w:tcW w:w="3969" w:type="dxa"/>
          </w:tcPr>
          <w:p w:rsidR="000F19E9" w:rsidRDefault="000F19E9">
            <w:pPr>
              <w:pStyle w:val="ConsPlusNormal"/>
            </w:pPr>
            <w:r>
              <w:t xml:space="preserve">Возврат остатков субсидий на реализацию мероприятий федеральной целевой </w:t>
            </w:r>
            <w:hyperlink r:id="rId82" w:history="1">
              <w:r>
                <w:rPr>
                  <w:color w:val="0000FF"/>
                </w:rPr>
                <w:t>программы</w:t>
              </w:r>
            </w:hyperlink>
            <w:r>
              <w:t xml:space="preserve"> "Развитие мелиорации земель сельскохозяйственного назначения России на 2014-2020 годы"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2 19 25081 02 0000 150</w:t>
            </w:r>
          </w:p>
        </w:tc>
        <w:tc>
          <w:tcPr>
            <w:tcW w:w="3969" w:type="dxa"/>
          </w:tcPr>
          <w:p w:rsidR="000F19E9" w:rsidRDefault="000F19E9">
            <w:pPr>
              <w:pStyle w:val="ConsPlusNormal"/>
            </w:pPr>
            <w:r>
              <w:t xml:space="preserve">Возврат остатков субсидий на адресную финансовую поддержку спортивных организаций, осуществляющих подготовку спортивного резерва для сборных команд Российской Федерации, из бюджетов субъектов </w:t>
            </w:r>
            <w:r>
              <w:lastRenderedPageBreak/>
              <w:t>Российской Федерации</w:t>
            </w:r>
          </w:p>
        </w:tc>
      </w:tr>
      <w:tr w:rsidR="000F19E9">
        <w:tc>
          <w:tcPr>
            <w:tcW w:w="1531" w:type="dxa"/>
          </w:tcPr>
          <w:p w:rsidR="000F19E9" w:rsidRDefault="000F19E9">
            <w:pPr>
              <w:pStyle w:val="ConsPlusNormal"/>
              <w:jc w:val="center"/>
            </w:pPr>
            <w:r>
              <w:lastRenderedPageBreak/>
              <w:t>592</w:t>
            </w:r>
          </w:p>
        </w:tc>
        <w:tc>
          <w:tcPr>
            <w:tcW w:w="2721" w:type="dxa"/>
          </w:tcPr>
          <w:p w:rsidR="000F19E9" w:rsidRDefault="000F19E9">
            <w:pPr>
              <w:pStyle w:val="ConsPlusNormal"/>
              <w:jc w:val="center"/>
            </w:pPr>
            <w:r>
              <w:t>2 19 25082 02 0000 150</w:t>
            </w:r>
          </w:p>
        </w:tc>
        <w:tc>
          <w:tcPr>
            <w:tcW w:w="3969" w:type="dxa"/>
          </w:tcPr>
          <w:p w:rsidR="000F19E9" w:rsidRDefault="000F19E9">
            <w:pPr>
              <w:pStyle w:val="ConsPlusNormal"/>
            </w:pPr>
            <w:r>
              <w:t>Возврат остатков субсидий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2 19 25084 02 0000 150</w:t>
            </w:r>
          </w:p>
        </w:tc>
        <w:tc>
          <w:tcPr>
            <w:tcW w:w="3969" w:type="dxa"/>
          </w:tcPr>
          <w:p w:rsidR="000F19E9" w:rsidRDefault="000F19E9">
            <w:pPr>
              <w:pStyle w:val="ConsPlusNormal"/>
            </w:pPr>
            <w:r>
              <w:t>Возврат остатков субсидий на ежемесячную денежную выплату, назначаемую в случае рождения третьего ребенка или последующих детей до достижения ребенком возраста трех лет,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2 19 25085 02 0000 150</w:t>
            </w:r>
          </w:p>
        </w:tc>
        <w:tc>
          <w:tcPr>
            <w:tcW w:w="3969" w:type="dxa"/>
          </w:tcPr>
          <w:p w:rsidR="000F19E9" w:rsidRDefault="000F19E9">
            <w:pPr>
              <w:pStyle w:val="ConsPlusNormal"/>
            </w:pPr>
            <w:r>
              <w:t>Возврат остатков субсидий на мероприятия по поддержке социально ориентированных некоммерческих организаций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2 19 25086 02 0000 150</w:t>
            </w:r>
          </w:p>
        </w:tc>
        <w:tc>
          <w:tcPr>
            <w:tcW w:w="3969" w:type="dxa"/>
          </w:tcPr>
          <w:p w:rsidR="000F19E9" w:rsidRDefault="000F19E9">
            <w:pPr>
              <w:pStyle w:val="ConsPlusNormal"/>
            </w:pPr>
            <w:r>
              <w:t xml:space="preserve">Возврат остатков субсидий на реализацию мероприятий, предусмотренных региональной программой переселения, включенной в Государственную </w:t>
            </w:r>
            <w:hyperlink r:id="rId83" w:history="1">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2 19 25088 02 0000 150</w:t>
            </w:r>
          </w:p>
        </w:tc>
        <w:tc>
          <w:tcPr>
            <w:tcW w:w="3969" w:type="dxa"/>
          </w:tcPr>
          <w:p w:rsidR="000F19E9" w:rsidRDefault="000F19E9">
            <w:pPr>
              <w:pStyle w:val="ConsPlusNormal"/>
            </w:pPr>
            <w:r>
              <w:t xml:space="preserve">Возврат остатков субсидий на поощрение лучших учителей из </w:t>
            </w:r>
            <w:r>
              <w:lastRenderedPageBreak/>
              <w:t>бюджетов субъектов Российской Федерации</w:t>
            </w:r>
          </w:p>
        </w:tc>
      </w:tr>
      <w:tr w:rsidR="000F19E9">
        <w:tc>
          <w:tcPr>
            <w:tcW w:w="1531" w:type="dxa"/>
          </w:tcPr>
          <w:p w:rsidR="000F19E9" w:rsidRDefault="000F19E9">
            <w:pPr>
              <w:pStyle w:val="ConsPlusNormal"/>
              <w:jc w:val="center"/>
            </w:pPr>
            <w:r>
              <w:lastRenderedPageBreak/>
              <w:t>592</w:t>
            </w:r>
          </w:p>
        </w:tc>
        <w:tc>
          <w:tcPr>
            <w:tcW w:w="2721" w:type="dxa"/>
          </w:tcPr>
          <w:p w:rsidR="000F19E9" w:rsidRDefault="000F19E9">
            <w:pPr>
              <w:pStyle w:val="ConsPlusNormal"/>
              <w:jc w:val="center"/>
            </w:pPr>
            <w:r>
              <w:t>2 19 25097 02 0000 150</w:t>
            </w:r>
          </w:p>
        </w:tc>
        <w:tc>
          <w:tcPr>
            <w:tcW w:w="3969" w:type="dxa"/>
          </w:tcPr>
          <w:p w:rsidR="000F19E9" w:rsidRDefault="000F19E9">
            <w:pPr>
              <w:pStyle w:val="ConsPlusNormal"/>
            </w:pPr>
            <w:r>
              <w:t>Возврат остатков субсидий на создание в общеобразовательных организациях, расположенных в сельской местности, условий для занятий физической культурой и спортом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2 19 25098 02 0000 150</w:t>
            </w:r>
          </w:p>
        </w:tc>
        <w:tc>
          <w:tcPr>
            <w:tcW w:w="3969" w:type="dxa"/>
          </w:tcPr>
          <w:p w:rsidR="000F19E9" w:rsidRDefault="000F19E9">
            <w:pPr>
              <w:pStyle w:val="ConsPlusNormal"/>
            </w:pPr>
            <w:r>
              <w:t xml:space="preserve">Возврат остатков субсидий на реализацию мероприятий федеральной целевой </w:t>
            </w:r>
            <w:hyperlink r:id="rId84" w:history="1">
              <w:r>
                <w:rPr>
                  <w:color w:val="0000FF"/>
                </w:rPr>
                <w:t>программы</w:t>
              </w:r>
            </w:hyperlink>
            <w:r>
              <w:t xml:space="preserve"> "Создание системы обеспечения вызова экстренных оперативных служб по единому номеру "112" в Российской Федерации на 2013-2017 годы"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2 19 25105 02 0000 150</w:t>
            </w:r>
          </w:p>
        </w:tc>
        <w:tc>
          <w:tcPr>
            <w:tcW w:w="3969" w:type="dxa"/>
          </w:tcPr>
          <w:p w:rsidR="000F19E9" w:rsidRDefault="000F19E9">
            <w:pPr>
              <w:pStyle w:val="ConsPlusNormal"/>
            </w:pPr>
            <w:r>
              <w:t xml:space="preserve">Возврат остатков субсидий на реализацию мероприятий федеральной целевой </w:t>
            </w:r>
            <w:hyperlink r:id="rId85" w:history="1">
              <w:r>
                <w:rPr>
                  <w:color w:val="0000FF"/>
                </w:rPr>
                <w:t>программы</w:t>
              </w:r>
            </w:hyperlink>
            <w:r>
              <w:t xml:space="preserve"> "Повышение устойчивости жилых домов, основных объектов и систем жизнеобеспечения в сейсмических районах Российской Федерации на 2009-2018 годы"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2 19 25110 02 0000 150</w:t>
            </w:r>
          </w:p>
        </w:tc>
        <w:tc>
          <w:tcPr>
            <w:tcW w:w="3969" w:type="dxa"/>
          </w:tcPr>
          <w:p w:rsidR="000F19E9" w:rsidRDefault="000F19E9">
            <w:pPr>
              <w:pStyle w:val="ConsPlusNormal"/>
            </w:pPr>
            <w:r>
              <w:t xml:space="preserve">Возврат остатков субсидий на реализацию мероприятий федеральной целевой </w:t>
            </w:r>
            <w:hyperlink r:id="rId86" w:history="1">
              <w:r>
                <w:rPr>
                  <w:color w:val="0000FF"/>
                </w:rPr>
                <w:t>программы</w:t>
              </w:r>
            </w:hyperlink>
            <w:r>
              <w:t xml:space="preserve"> "Развитие внутреннего и въездного туризма в Российской Федерации (2011-2018 годы)" </w:t>
            </w:r>
            <w:r>
              <w:lastRenderedPageBreak/>
              <w:t>из бюджетов субъектов Российской Федерации</w:t>
            </w:r>
          </w:p>
        </w:tc>
      </w:tr>
      <w:tr w:rsidR="000F19E9">
        <w:tc>
          <w:tcPr>
            <w:tcW w:w="1531" w:type="dxa"/>
          </w:tcPr>
          <w:p w:rsidR="000F19E9" w:rsidRDefault="000F19E9">
            <w:pPr>
              <w:pStyle w:val="ConsPlusNormal"/>
              <w:jc w:val="center"/>
            </w:pPr>
            <w:r>
              <w:lastRenderedPageBreak/>
              <w:t>592</w:t>
            </w:r>
          </w:p>
        </w:tc>
        <w:tc>
          <w:tcPr>
            <w:tcW w:w="2721" w:type="dxa"/>
          </w:tcPr>
          <w:p w:rsidR="000F19E9" w:rsidRDefault="000F19E9">
            <w:pPr>
              <w:pStyle w:val="ConsPlusNormal"/>
              <w:jc w:val="center"/>
            </w:pPr>
            <w:r>
              <w:t>2 19 25115 02 0000 150</w:t>
            </w:r>
          </w:p>
        </w:tc>
        <w:tc>
          <w:tcPr>
            <w:tcW w:w="3969" w:type="dxa"/>
          </w:tcPr>
          <w:p w:rsidR="000F19E9" w:rsidRDefault="000F19E9">
            <w:pPr>
              <w:pStyle w:val="ConsPlusNormal"/>
            </w:pPr>
            <w:r>
              <w:t xml:space="preserve">Возврат остатков субсидий на реализацию мероприятий </w:t>
            </w:r>
            <w:hyperlink r:id="rId87" w:history="1">
              <w:r>
                <w:rPr>
                  <w:color w:val="0000FF"/>
                </w:rPr>
                <w:t>подпрограммы</w:t>
              </w:r>
            </w:hyperlink>
            <w:r>
              <w:t xml:space="preserve"> "Автомобильные дороги" федеральной целевой программы "Развитие транспортной системы России (2010-2020 годы)"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2 19 25127 02 0000 150</w:t>
            </w:r>
          </w:p>
        </w:tc>
        <w:tc>
          <w:tcPr>
            <w:tcW w:w="3969" w:type="dxa"/>
          </w:tcPr>
          <w:p w:rsidR="000F19E9" w:rsidRDefault="000F19E9">
            <w:pPr>
              <w:pStyle w:val="ConsPlusNormal"/>
            </w:pPr>
            <w:r>
              <w:t>Возврат остатков субсидий на реализацию мероприятий по поэтапному внедрению Всероссийского физкультурно-спортивного комплекса "Готов к труду и обороне" (ГТО)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2 19 25131 02 0000 150</w:t>
            </w:r>
          </w:p>
        </w:tc>
        <w:tc>
          <w:tcPr>
            <w:tcW w:w="3969" w:type="dxa"/>
          </w:tcPr>
          <w:p w:rsidR="000F19E9" w:rsidRDefault="000F19E9">
            <w:pPr>
              <w:pStyle w:val="ConsPlusNormal"/>
            </w:pPr>
            <w:r>
              <w:t>Возврат остатков субсидий на приобретение специализированной лесопожарной техники и оборудования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2 19 25195 02 0000 150</w:t>
            </w:r>
          </w:p>
        </w:tc>
        <w:tc>
          <w:tcPr>
            <w:tcW w:w="3969" w:type="dxa"/>
          </w:tcPr>
          <w:p w:rsidR="000F19E9" w:rsidRDefault="000F19E9">
            <w:pPr>
              <w:pStyle w:val="ConsPlusNormal"/>
            </w:pPr>
            <w:r>
              <w:t xml:space="preserve">Возврат остатков иных межбюджетных трансфертов на реализацию мероприятий по подготовке и проведению чемпионата мира по футболу в 2018 году в Российской Федерации по </w:t>
            </w:r>
            <w:hyperlink r:id="rId88" w:history="1">
              <w:r>
                <w:rPr>
                  <w:color w:val="0000FF"/>
                </w:rPr>
                <w:t>подпрограмме</w:t>
              </w:r>
            </w:hyperlink>
            <w:r>
              <w:t xml:space="preserve"> "Автомобильные дороги" федеральной целевой программы "Развитие транспортной системы России (2010-2020 годы)" из бюджетов субъектов Российской Федерации</w:t>
            </w:r>
          </w:p>
        </w:tc>
      </w:tr>
      <w:tr w:rsidR="000F19E9">
        <w:tc>
          <w:tcPr>
            <w:tcW w:w="1531" w:type="dxa"/>
          </w:tcPr>
          <w:p w:rsidR="000F19E9" w:rsidRDefault="000F19E9">
            <w:pPr>
              <w:pStyle w:val="ConsPlusNormal"/>
              <w:jc w:val="center"/>
            </w:pPr>
            <w:r>
              <w:lastRenderedPageBreak/>
              <w:t>592</w:t>
            </w:r>
          </w:p>
        </w:tc>
        <w:tc>
          <w:tcPr>
            <w:tcW w:w="2721" w:type="dxa"/>
          </w:tcPr>
          <w:p w:rsidR="000F19E9" w:rsidRDefault="000F19E9">
            <w:pPr>
              <w:pStyle w:val="ConsPlusNormal"/>
              <w:jc w:val="center"/>
            </w:pPr>
            <w:r>
              <w:t>2 19 25236 02 0000 150</w:t>
            </w:r>
          </w:p>
        </w:tc>
        <w:tc>
          <w:tcPr>
            <w:tcW w:w="3969" w:type="dxa"/>
          </w:tcPr>
          <w:p w:rsidR="000F19E9" w:rsidRDefault="000F19E9">
            <w:pPr>
              <w:pStyle w:val="ConsPlusNormal"/>
            </w:pPr>
            <w:r>
              <w:t xml:space="preserve">Возврат остатков субсидий на реализацию мероприятий федеральной целевой </w:t>
            </w:r>
            <w:hyperlink r:id="rId89" w:history="1">
              <w:r>
                <w:rPr>
                  <w:color w:val="0000FF"/>
                </w:rPr>
                <w:t>программы</w:t>
              </w:r>
            </w:hyperlink>
            <w:r>
              <w:t xml:space="preserve"> "Укрепление единства российской нации и этнокультурное развитие народов России (2014-2020 годы)"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2 19 25238 02 0000 150</w:t>
            </w:r>
          </w:p>
        </w:tc>
        <w:tc>
          <w:tcPr>
            <w:tcW w:w="3969" w:type="dxa"/>
          </w:tcPr>
          <w:p w:rsidR="000F19E9" w:rsidRDefault="000F19E9">
            <w:pPr>
              <w:pStyle w:val="ConsPlusNormal"/>
            </w:pPr>
            <w:r>
              <w:t>Возврат остатков субсидий на софинансирование региональных программ повышения мобильности трудовых ресурсов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2 19 25382 02 0000 150</w:t>
            </w:r>
          </w:p>
        </w:tc>
        <w:tc>
          <w:tcPr>
            <w:tcW w:w="3969" w:type="dxa"/>
          </w:tcPr>
          <w:p w:rsidR="000F19E9" w:rsidRDefault="000F19E9">
            <w:pPr>
              <w:pStyle w:val="ConsPlusNormal"/>
            </w:pPr>
            <w:r>
              <w:t xml:space="preserve">Возврат остатков субсидий на реализацию отдельных мероприятий государственной </w:t>
            </w:r>
            <w:hyperlink r:id="rId90" w:history="1">
              <w:r>
                <w:rPr>
                  <w:color w:val="0000FF"/>
                </w:rPr>
                <w:t>программы</w:t>
              </w:r>
            </w:hyperlink>
            <w:r>
              <w:t xml:space="preserve"> Российской Федерации "Развитие здравоохранения"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2 19 25396 02 0000 150</w:t>
            </w:r>
          </w:p>
        </w:tc>
        <w:tc>
          <w:tcPr>
            <w:tcW w:w="3969" w:type="dxa"/>
          </w:tcPr>
          <w:p w:rsidR="000F19E9" w:rsidRDefault="000F19E9">
            <w:pPr>
              <w:pStyle w:val="ConsPlusNormal"/>
            </w:pPr>
            <w:r>
              <w:t>Возврат остатков субсидий сельскохозяйственным товаропроизводителям на возмещение части затрат на уплату процентов по кредитам, полученным в российских кредитных организациях на развитие аквакультуры (рыбоводство),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2 19 25416 02 0000 150</w:t>
            </w:r>
          </w:p>
        </w:tc>
        <w:tc>
          <w:tcPr>
            <w:tcW w:w="3969" w:type="dxa"/>
          </w:tcPr>
          <w:p w:rsidR="000F19E9" w:rsidRDefault="000F19E9">
            <w:pPr>
              <w:pStyle w:val="ConsPlusNormal"/>
            </w:pPr>
            <w:r>
              <w:t xml:space="preserve">Возврат остатков субсидий на возмещение сельскохозяйственным товаропроизводителям части затрат на уплату процентов по кредитам, полученным в </w:t>
            </w:r>
            <w:r>
              <w:lastRenderedPageBreak/>
              <w:t>российских кредитных организациях на развитие товарного осетроводства из бюджетов субъектов Российской Федерации</w:t>
            </w:r>
          </w:p>
        </w:tc>
      </w:tr>
      <w:tr w:rsidR="000F19E9">
        <w:tc>
          <w:tcPr>
            <w:tcW w:w="1531" w:type="dxa"/>
          </w:tcPr>
          <w:p w:rsidR="000F19E9" w:rsidRDefault="000F19E9">
            <w:pPr>
              <w:pStyle w:val="ConsPlusNormal"/>
              <w:jc w:val="center"/>
            </w:pPr>
            <w:r>
              <w:lastRenderedPageBreak/>
              <w:t>592</w:t>
            </w:r>
          </w:p>
        </w:tc>
        <w:tc>
          <w:tcPr>
            <w:tcW w:w="2721" w:type="dxa"/>
          </w:tcPr>
          <w:p w:rsidR="000F19E9" w:rsidRDefault="000F19E9">
            <w:pPr>
              <w:pStyle w:val="ConsPlusNormal"/>
              <w:jc w:val="center"/>
            </w:pPr>
            <w:r>
              <w:t>2 19 25436 02 0000 150</w:t>
            </w:r>
          </w:p>
        </w:tc>
        <w:tc>
          <w:tcPr>
            <w:tcW w:w="3969" w:type="dxa"/>
          </w:tcPr>
          <w:p w:rsidR="000F19E9" w:rsidRDefault="000F19E9">
            <w:pPr>
              <w:pStyle w:val="ConsPlusNormal"/>
            </w:pPr>
            <w:r>
              <w:t>Возврат остатков субсидий на поддержку производства и реализации тонкорунной и полутонкорунной шерсти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2 19 25437 02 0000 150</w:t>
            </w:r>
          </w:p>
        </w:tc>
        <w:tc>
          <w:tcPr>
            <w:tcW w:w="3969" w:type="dxa"/>
          </w:tcPr>
          <w:p w:rsidR="000F19E9" w:rsidRDefault="000F19E9">
            <w:pPr>
              <w:pStyle w:val="ConsPlusNormal"/>
            </w:pPr>
            <w:r>
              <w:t>Возврат остатков субсидий на возмещение части прямых понесенных затрат на создание и модернизацию объектов плодохранилищ, а также на приобретение техники и оборудования на цели предоставления субсидий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2 19 25438 02 0000 150</w:t>
            </w:r>
          </w:p>
        </w:tc>
        <w:tc>
          <w:tcPr>
            <w:tcW w:w="3969" w:type="dxa"/>
          </w:tcPr>
          <w:p w:rsidR="000F19E9" w:rsidRDefault="000F19E9">
            <w:pPr>
              <w:pStyle w:val="ConsPlusNormal"/>
            </w:pPr>
            <w:r>
              <w:t>Возврат остатков субсидий на грантовую поддержку сельскохозяйственных потребительских кооперативов для развития материально-технической базы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2 19 25439 02 0000 150</w:t>
            </w:r>
          </w:p>
        </w:tc>
        <w:tc>
          <w:tcPr>
            <w:tcW w:w="3969" w:type="dxa"/>
          </w:tcPr>
          <w:p w:rsidR="000F19E9" w:rsidRDefault="000F19E9">
            <w:pPr>
              <w:pStyle w:val="ConsPlusNormal"/>
            </w:pPr>
            <w:r>
              <w:t>Возврат остатков субсидий на оказание несвязанной поддержки сельскохозяйственным товаропроизводителям в области развития производства семенного картофеля и овощей открытого грунта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2 19 25440 02 0000 150</w:t>
            </w:r>
          </w:p>
        </w:tc>
        <w:tc>
          <w:tcPr>
            <w:tcW w:w="3969" w:type="dxa"/>
          </w:tcPr>
          <w:p w:rsidR="000F19E9" w:rsidRDefault="000F19E9">
            <w:pPr>
              <w:pStyle w:val="ConsPlusNormal"/>
            </w:pPr>
            <w:r>
              <w:t xml:space="preserve">Возврат остатков субсидий на возмещение части прямых </w:t>
            </w:r>
            <w:r>
              <w:lastRenderedPageBreak/>
              <w:t>понесенных затрат на создание и модернизацию объектов картофелехранилищ и овощехранилищ, а также на приобретение техники и оборудования на цели предоставления субсидии из бюджетов субъектов Российской Федерации</w:t>
            </w:r>
          </w:p>
        </w:tc>
      </w:tr>
      <w:tr w:rsidR="000F19E9">
        <w:tc>
          <w:tcPr>
            <w:tcW w:w="1531" w:type="dxa"/>
          </w:tcPr>
          <w:p w:rsidR="000F19E9" w:rsidRDefault="000F19E9">
            <w:pPr>
              <w:pStyle w:val="ConsPlusNormal"/>
              <w:jc w:val="center"/>
            </w:pPr>
            <w:r>
              <w:lastRenderedPageBreak/>
              <w:t>592</w:t>
            </w:r>
          </w:p>
        </w:tc>
        <w:tc>
          <w:tcPr>
            <w:tcW w:w="2721" w:type="dxa"/>
          </w:tcPr>
          <w:p w:rsidR="000F19E9" w:rsidRDefault="000F19E9">
            <w:pPr>
              <w:pStyle w:val="ConsPlusNormal"/>
              <w:jc w:val="center"/>
            </w:pPr>
            <w:r>
              <w:t>2 19 25441 02 0000 150</w:t>
            </w:r>
          </w:p>
        </w:tc>
        <w:tc>
          <w:tcPr>
            <w:tcW w:w="3969" w:type="dxa"/>
          </w:tcPr>
          <w:p w:rsidR="000F19E9" w:rsidRDefault="000F19E9">
            <w:pPr>
              <w:pStyle w:val="ConsPlusNormal"/>
            </w:pPr>
            <w:r>
              <w:t>Возврат остатков субсидий на возмещение части прямых понесенных затрат на создание и модернизацию объектов тепличных комплексов, а также на приобретение техники и оборудования на цели предоставления субсидии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2 19 25442 02 0000 150</w:t>
            </w:r>
          </w:p>
        </w:tc>
        <w:tc>
          <w:tcPr>
            <w:tcW w:w="3969" w:type="dxa"/>
          </w:tcPr>
          <w:p w:rsidR="000F19E9" w:rsidRDefault="000F19E9">
            <w:pPr>
              <w:pStyle w:val="ConsPlusNormal"/>
            </w:pPr>
            <w:r>
              <w:t>Возврат остатков субсидий на возмещение части прямых понесенных затрат на создание и модернизацию объектов животноводческих комплексов молочного направления (молочных ферм), а также на приобретение техники и оборудования на цели предоставления субсидии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2 19 25443 02 0000 150</w:t>
            </w:r>
          </w:p>
        </w:tc>
        <w:tc>
          <w:tcPr>
            <w:tcW w:w="3969" w:type="dxa"/>
          </w:tcPr>
          <w:p w:rsidR="000F19E9" w:rsidRDefault="000F19E9">
            <w:pPr>
              <w:pStyle w:val="ConsPlusNormal"/>
            </w:pPr>
            <w:r>
              <w:t>Возврат остатков субсидий на возмещение части процентной ставки по краткосрочным кредитам (займам) на развитие молочного скотоводства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2 19 25444 02 0000 150</w:t>
            </w:r>
          </w:p>
        </w:tc>
        <w:tc>
          <w:tcPr>
            <w:tcW w:w="3969" w:type="dxa"/>
          </w:tcPr>
          <w:p w:rsidR="000F19E9" w:rsidRDefault="000F19E9">
            <w:pPr>
              <w:pStyle w:val="ConsPlusNormal"/>
            </w:pPr>
            <w:r>
              <w:t xml:space="preserve">Возврат остатков субсидий на возмещение части процентной ставки по инвестиционным </w:t>
            </w:r>
            <w:r>
              <w:lastRenderedPageBreak/>
              <w:t>кредитам (займам) на строительство и реконструкцию объектов для молочного скотоводства из бюджетов субъектов Российской Федерации</w:t>
            </w:r>
          </w:p>
        </w:tc>
      </w:tr>
      <w:tr w:rsidR="000F19E9">
        <w:tc>
          <w:tcPr>
            <w:tcW w:w="1531" w:type="dxa"/>
          </w:tcPr>
          <w:p w:rsidR="000F19E9" w:rsidRDefault="000F19E9">
            <w:pPr>
              <w:pStyle w:val="ConsPlusNormal"/>
              <w:jc w:val="center"/>
            </w:pPr>
            <w:r>
              <w:lastRenderedPageBreak/>
              <w:t>592</w:t>
            </w:r>
          </w:p>
        </w:tc>
        <w:tc>
          <w:tcPr>
            <w:tcW w:w="2721" w:type="dxa"/>
          </w:tcPr>
          <w:p w:rsidR="000F19E9" w:rsidRDefault="000F19E9">
            <w:pPr>
              <w:pStyle w:val="ConsPlusNormal"/>
              <w:jc w:val="center"/>
            </w:pPr>
            <w:r>
              <w:t>2 19 25445 02 0000 150</w:t>
            </w:r>
          </w:p>
        </w:tc>
        <w:tc>
          <w:tcPr>
            <w:tcW w:w="3969" w:type="dxa"/>
          </w:tcPr>
          <w:p w:rsidR="000F19E9" w:rsidRDefault="000F19E9">
            <w:pPr>
              <w:pStyle w:val="ConsPlusNormal"/>
            </w:pPr>
            <w:r>
              <w:t>Возврат остатков субсидий на государственную поддержку молодежного предпринимательства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2 19 25046 02 0000 150</w:t>
            </w:r>
          </w:p>
        </w:tc>
        <w:tc>
          <w:tcPr>
            <w:tcW w:w="3969" w:type="dxa"/>
          </w:tcPr>
          <w:p w:rsidR="000F19E9" w:rsidRDefault="000F19E9">
            <w:pPr>
              <w:pStyle w:val="ConsPlusNormal"/>
            </w:pPr>
            <w:r>
              <w:t>Возврат остатков субсидий на поддержку экономически значимых региональных программ в области животноводства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2 19 25047 02 0000 150</w:t>
            </w:r>
          </w:p>
        </w:tc>
        <w:tc>
          <w:tcPr>
            <w:tcW w:w="3969" w:type="dxa"/>
          </w:tcPr>
          <w:p w:rsidR="000F19E9" w:rsidRDefault="000F19E9">
            <w:pPr>
              <w:pStyle w:val="ConsPlusNormal"/>
            </w:pPr>
            <w:r>
              <w:t>Возврат остатков субсидий на возмещение части процентной ставки по краткосрочным кредитам (займам) на развитие животноводства, переработки и реализации продукции животноводства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2 19 25048 02 0000 150</w:t>
            </w:r>
          </w:p>
        </w:tc>
        <w:tc>
          <w:tcPr>
            <w:tcW w:w="3969" w:type="dxa"/>
          </w:tcPr>
          <w:p w:rsidR="000F19E9" w:rsidRDefault="000F19E9">
            <w:pPr>
              <w:pStyle w:val="ConsPlusNormal"/>
            </w:pPr>
            <w:r>
              <w:t>Возврат остатков субсидий на возмещение части процентной ставки по инвестиционным кредитам (займам) на развитие животноводства, переработки и развитие инфраструктуры и логистического обеспечения рынков продукцией животноводства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2 19 25049 02 0000 150</w:t>
            </w:r>
          </w:p>
        </w:tc>
        <w:tc>
          <w:tcPr>
            <w:tcW w:w="3969" w:type="dxa"/>
          </w:tcPr>
          <w:p w:rsidR="000F19E9" w:rsidRDefault="000F19E9">
            <w:pPr>
              <w:pStyle w:val="ConsPlusNormal"/>
            </w:pPr>
            <w:r>
              <w:t xml:space="preserve">Возврат остатков субсидий на возмещение части затрат </w:t>
            </w:r>
            <w:r>
              <w:lastRenderedPageBreak/>
              <w:t>сельскохозяйственных товаропроизводителей на уплату страховой премии, начисленной по договору сельскохозяйственного страхования в области животноводства, из бюджетов субъектов Российской Федерации</w:t>
            </w:r>
          </w:p>
        </w:tc>
      </w:tr>
      <w:tr w:rsidR="000F19E9">
        <w:tc>
          <w:tcPr>
            <w:tcW w:w="1531" w:type="dxa"/>
          </w:tcPr>
          <w:p w:rsidR="000F19E9" w:rsidRDefault="000F19E9">
            <w:pPr>
              <w:pStyle w:val="ConsPlusNormal"/>
              <w:jc w:val="center"/>
            </w:pPr>
            <w:r>
              <w:lastRenderedPageBreak/>
              <w:t>592</w:t>
            </w:r>
          </w:p>
        </w:tc>
        <w:tc>
          <w:tcPr>
            <w:tcW w:w="2721" w:type="dxa"/>
          </w:tcPr>
          <w:p w:rsidR="000F19E9" w:rsidRDefault="000F19E9">
            <w:pPr>
              <w:pStyle w:val="ConsPlusNormal"/>
              <w:jc w:val="center"/>
            </w:pPr>
            <w:r>
              <w:t>2 19 25050 02 0000 150</w:t>
            </w:r>
          </w:p>
        </w:tc>
        <w:tc>
          <w:tcPr>
            <w:tcW w:w="3969" w:type="dxa"/>
          </w:tcPr>
          <w:p w:rsidR="000F19E9" w:rsidRDefault="000F19E9">
            <w:pPr>
              <w:pStyle w:val="ConsPlusNormal"/>
            </w:pPr>
            <w:r>
              <w:t>Возврат остатков субсидий на поддержку племенного крупного рогатого скота мясного направления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2 19 25051 02 0000 150</w:t>
            </w:r>
          </w:p>
        </w:tc>
        <w:tc>
          <w:tcPr>
            <w:tcW w:w="3969" w:type="dxa"/>
          </w:tcPr>
          <w:p w:rsidR="000F19E9" w:rsidRDefault="000F19E9">
            <w:pPr>
              <w:pStyle w:val="ConsPlusNormal"/>
            </w:pPr>
            <w:r>
              <w:t>Возврат остатков субсидий на поддержку экономически значимых региональных программ по развитию мясного скотоводства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2 19 25052 02 0000 150</w:t>
            </w:r>
          </w:p>
        </w:tc>
        <w:tc>
          <w:tcPr>
            <w:tcW w:w="3969" w:type="dxa"/>
          </w:tcPr>
          <w:p w:rsidR="000F19E9" w:rsidRDefault="000F19E9">
            <w:pPr>
              <w:pStyle w:val="ConsPlusNormal"/>
            </w:pPr>
            <w:r>
              <w:t>Возврат остатков субсидий на возмещение части процентной ставки по инвестиционным кредитам на строительство и реконструкцию объектов мясного скотоводства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2 19 25053 02 0000 150</w:t>
            </w:r>
          </w:p>
        </w:tc>
        <w:tc>
          <w:tcPr>
            <w:tcW w:w="3969" w:type="dxa"/>
          </w:tcPr>
          <w:p w:rsidR="000F19E9" w:rsidRDefault="000F19E9">
            <w:pPr>
              <w:pStyle w:val="ConsPlusNormal"/>
            </w:pPr>
            <w:r>
              <w:t>Возврат остатков субсидий на поддержку начинающих фермеров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2 19 25054 02 0000 150</w:t>
            </w:r>
          </w:p>
        </w:tc>
        <w:tc>
          <w:tcPr>
            <w:tcW w:w="3969" w:type="dxa"/>
          </w:tcPr>
          <w:p w:rsidR="000F19E9" w:rsidRDefault="000F19E9">
            <w:pPr>
              <w:pStyle w:val="ConsPlusNormal"/>
            </w:pPr>
            <w:r>
              <w:t>Возврат остатков субсидий на развитие семейных животноводческих ферм из бюджетов субъектов Российской Федерации</w:t>
            </w:r>
          </w:p>
        </w:tc>
      </w:tr>
      <w:tr w:rsidR="000F19E9">
        <w:tc>
          <w:tcPr>
            <w:tcW w:w="1531" w:type="dxa"/>
          </w:tcPr>
          <w:p w:rsidR="000F19E9" w:rsidRDefault="000F19E9">
            <w:pPr>
              <w:pStyle w:val="ConsPlusNormal"/>
              <w:jc w:val="center"/>
            </w:pPr>
            <w:r>
              <w:lastRenderedPageBreak/>
              <w:t>592</w:t>
            </w:r>
          </w:p>
        </w:tc>
        <w:tc>
          <w:tcPr>
            <w:tcW w:w="2721" w:type="dxa"/>
          </w:tcPr>
          <w:p w:rsidR="000F19E9" w:rsidRDefault="000F19E9">
            <w:pPr>
              <w:pStyle w:val="ConsPlusNormal"/>
              <w:jc w:val="center"/>
            </w:pPr>
            <w:r>
              <w:t>2 19 25055 02 0000 150</w:t>
            </w:r>
          </w:p>
        </w:tc>
        <w:tc>
          <w:tcPr>
            <w:tcW w:w="3969" w:type="dxa"/>
          </w:tcPr>
          <w:p w:rsidR="000F19E9" w:rsidRDefault="000F19E9">
            <w:pPr>
              <w:pStyle w:val="ConsPlusNormal"/>
            </w:pPr>
            <w:r>
              <w:t>Возврат остатков субсидий на возмещение части процентной ставки по долгосрочным, среднесрочным и краткосрочным кредитам, взятым малыми формами хозяйствования,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2 19 25056 02 0000 150</w:t>
            </w:r>
          </w:p>
        </w:tc>
        <w:tc>
          <w:tcPr>
            <w:tcW w:w="3969" w:type="dxa"/>
          </w:tcPr>
          <w:p w:rsidR="000F19E9" w:rsidRDefault="000F19E9">
            <w:pPr>
              <w:pStyle w:val="ConsPlusNormal"/>
            </w:pPr>
            <w:r>
              <w:t>Возврат остатков субсидий на возмещение части затрат крестьянских (фермерских) хозяйств, включая индивидуальных предпринимателей, при оформлении в собственность используемых ими земельных участков из земель сельскохозяйственного назначения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2 19 25064 02 0000 150</w:t>
            </w:r>
          </w:p>
        </w:tc>
        <w:tc>
          <w:tcPr>
            <w:tcW w:w="3969" w:type="dxa"/>
          </w:tcPr>
          <w:p w:rsidR="000F19E9" w:rsidRDefault="000F19E9">
            <w:pPr>
              <w:pStyle w:val="ConsPlusNormal"/>
            </w:pPr>
            <w:r>
              <w:t>Возврат остатков субсидий на государственную поддержку малого и среднего предпринимательства, включая крестьянские (фермерские) хозяйства,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2 19 25066 02 0000 150</w:t>
            </w:r>
          </w:p>
        </w:tc>
        <w:tc>
          <w:tcPr>
            <w:tcW w:w="3969" w:type="dxa"/>
          </w:tcPr>
          <w:p w:rsidR="000F19E9" w:rsidRDefault="000F19E9">
            <w:pPr>
              <w:pStyle w:val="ConsPlusNormal"/>
            </w:pPr>
            <w:r>
              <w:t>Возврат остатков субсидий на подготовку управленческих кадров для организаций народного хозяйства Российской Федерации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2 19 25068 02 0000 150</w:t>
            </w:r>
          </w:p>
        </w:tc>
        <w:tc>
          <w:tcPr>
            <w:tcW w:w="3969" w:type="dxa"/>
          </w:tcPr>
          <w:p w:rsidR="000F19E9" w:rsidRDefault="000F19E9">
            <w:pPr>
              <w:pStyle w:val="ConsPlusNormal"/>
            </w:pPr>
            <w:r>
              <w:t xml:space="preserve">Возврат остатков субсидии на проведение Северо-Кавказского молодежного форума "Машук" из бюджетов </w:t>
            </w:r>
            <w:r>
              <w:lastRenderedPageBreak/>
              <w:t>субъектов Российской Федерации</w:t>
            </w:r>
          </w:p>
        </w:tc>
      </w:tr>
      <w:tr w:rsidR="000F19E9">
        <w:tc>
          <w:tcPr>
            <w:tcW w:w="1531" w:type="dxa"/>
          </w:tcPr>
          <w:p w:rsidR="000F19E9" w:rsidRDefault="000F19E9">
            <w:pPr>
              <w:pStyle w:val="ConsPlusNormal"/>
              <w:jc w:val="center"/>
            </w:pPr>
            <w:r>
              <w:lastRenderedPageBreak/>
              <w:t>592</w:t>
            </w:r>
          </w:p>
        </w:tc>
        <w:tc>
          <w:tcPr>
            <w:tcW w:w="2721" w:type="dxa"/>
          </w:tcPr>
          <w:p w:rsidR="000F19E9" w:rsidRDefault="000F19E9">
            <w:pPr>
              <w:pStyle w:val="ConsPlusNormal"/>
              <w:jc w:val="center"/>
            </w:pPr>
            <w:r>
              <w:t>2 19 25076 02 0000 150</w:t>
            </w:r>
          </w:p>
        </w:tc>
        <w:tc>
          <w:tcPr>
            <w:tcW w:w="3969" w:type="dxa"/>
          </w:tcPr>
          <w:p w:rsidR="000F19E9" w:rsidRDefault="000F19E9">
            <w:pPr>
              <w:pStyle w:val="ConsPlusNormal"/>
            </w:pPr>
            <w:r>
              <w:t xml:space="preserve">Возврат остатков субсидий на реализацию мероприятий федеральной целевой </w:t>
            </w:r>
            <w:hyperlink r:id="rId91" w:history="1">
              <w:r>
                <w:rPr>
                  <w:color w:val="0000FF"/>
                </w:rPr>
                <w:t>программы</w:t>
              </w:r>
            </w:hyperlink>
            <w:r>
              <w:t xml:space="preserve"> "Развитие мелиорации земель сельскохозяйственного назначения России на 2014-2020 годы"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2 19 25081 02 0000 150</w:t>
            </w:r>
          </w:p>
        </w:tc>
        <w:tc>
          <w:tcPr>
            <w:tcW w:w="3969" w:type="dxa"/>
          </w:tcPr>
          <w:p w:rsidR="000F19E9" w:rsidRDefault="000F19E9">
            <w:pPr>
              <w:pStyle w:val="ConsPlusNormal"/>
            </w:pPr>
            <w:r>
              <w:t>Возврат остатков субсидий на адресную финансовую поддержку спортивных организаций, осуществляющих подготовку спортивного резерва для сборных команд Российской Федерации,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2 19 25082 02 0000 150</w:t>
            </w:r>
          </w:p>
        </w:tc>
        <w:tc>
          <w:tcPr>
            <w:tcW w:w="3969" w:type="dxa"/>
          </w:tcPr>
          <w:p w:rsidR="000F19E9" w:rsidRDefault="000F19E9">
            <w:pPr>
              <w:pStyle w:val="ConsPlusNormal"/>
            </w:pPr>
            <w:r>
              <w:t>Возврат остатков субсидий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2 19 25084 02 0000 150</w:t>
            </w:r>
          </w:p>
        </w:tc>
        <w:tc>
          <w:tcPr>
            <w:tcW w:w="3969" w:type="dxa"/>
          </w:tcPr>
          <w:p w:rsidR="000F19E9" w:rsidRDefault="000F19E9">
            <w:pPr>
              <w:pStyle w:val="ConsPlusNormal"/>
            </w:pPr>
            <w:r>
              <w:t>Возврат остатков субсидий на ежемесячную денежную выплату, назначаемую в случае рождения третьего ребенка или последующих детей до достижения ребенком возраста трех лет,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 xml:space="preserve">2 19 25085 02 0000 </w:t>
            </w:r>
            <w:r>
              <w:lastRenderedPageBreak/>
              <w:t>150</w:t>
            </w:r>
          </w:p>
        </w:tc>
        <w:tc>
          <w:tcPr>
            <w:tcW w:w="3969" w:type="dxa"/>
          </w:tcPr>
          <w:p w:rsidR="000F19E9" w:rsidRDefault="000F19E9">
            <w:pPr>
              <w:pStyle w:val="ConsPlusNormal"/>
            </w:pPr>
            <w:r>
              <w:lastRenderedPageBreak/>
              <w:t xml:space="preserve">Возврат остатков субсидий на </w:t>
            </w:r>
            <w:r>
              <w:lastRenderedPageBreak/>
              <w:t>мероприятия по поддержке социально ориентированных некоммерческих организаций из бюджетов субъектов Российской Федерации</w:t>
            </w:r>
          </w:p>
        </w:tc>
      </w:tr>
      <w:tr w:rsidR="000F19E9">
        <w:tc>
          <w:tcPr>
            <w:tcW w:w="1531" w:type="dxa"/>
          </w:tcPr>
          <w:p w:rsidR="000F19E9" w:rsidRDefault="000F19E9">
            <w:pPr>
              <w:pStyle w:val="ConsPlusNormal"/>
              <w:jc w:val="center"/>
            </w:pPr>
            <w:r>
              <w:lastRenderedPageBreak/>
              <w:t>592</w:t>
            </w:r>
          </w:p>
        </w:tc>
        <w:tc>
          <w:tcPr>
            <w:tcW w:w="2721" w:type="dxa"/>
          </w:tcPr>
          <w:p w:rsidR="000F19E9" w:rsidRDefault="000F19E9">
            <w:pPr>
              <w:pStyle w:val="ConsPlusNormal"/>
              <w:jc w:val="center"/>
            </w:pPr>
            <w:r>
              <w:t>2 19 25086 02 0000 150</w:t>
            </w:r>
          </w:p>
        </w:tc>
        <w:tc>
          <w:tcPr>
            <w:tcW w:w="3969" w:type="dxa"/>
          </w:tcPr>
          <w:p w:rsidR="000F19E9" w:rsidRDefault="000F19E9">
            <w:pPr>
              <w:pStyle w:val="ConsPlusNormal"/>
            </w:pPr>
            <w:r>
              <w:t xml:space="preserve">Возврат остатков субсидий на реализацию мероприятий, предусмотренных региональной программой переселения, включенной в Государственную </w:t>
            </w:r>
            <w:hyperlink r:id="rId92" w:history="1">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2 19 25088 02 0000 150</w:t>
            </w:r>
          </w:p>
        </w:tc>
        <w:tc>
          <w:tcPr>
            <w:tcW w:w="3969" w:type="dxa"/>
          </w:tcPr>
          <w:p w:rsidR="000F19E9" w:rsidRDefault="000F19E9">
            <w:pPr>
              <w:pStyle w:val="ConsPlusNormal"/>
            </w:pPr>
            <w:r>
              <w:t>Возврат остатков субсидий на поощрение лучших учителей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2 19 25097 02 0000 150</w:t>
            </w:r>
          </w:p>
        </w:tc>
        <w:tc>
          <w:tcPr>
            <w:tcW w:w="3969" w:type="dxa"/>
          </w:tcPr>
          <w:p w:rsidR="000F19E9" w:rsidRDefault="000F19E9">
            <w:pPr>
              <w:pStyle w:val="ConsPlusNormal"/>
            </w:pPr>
            <w:r>
              <w:t>Возврат остатков субсидий на создание в общеобразовательных организациях, расположенных в сельской местности, условий для занятий физической культурой и спортом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2 19 25098 02 0000 150</w:t>
            </w:r>
          </w:p>
        </w:tc>
        <w:tc>
          <w:tcPr>
            <w:tcW w:w="3969" w:type="dxa"/>
          </w:tcPr>
          <w:p w:rsidR="000F19E9" w:rsidRDefault="000F19E9">
            <w:pPr>
              <w:pStyle w:val="ConsPlusNormal"/>
            </w:pPr>
            <w:r>
              <w:t xml:space="preserve">Возврат остатков субсидий на реализацию мероприятий федеральной целевой </w:t>
            </w:r>
            <w:hyperlink r:id="rId93" w:history="1">
              <w:r>
                <w:rPr>
                  <w:color w:val="0000FF"/>
                </w:rPr>
                <w:t>программы</w:t>
              </w:r>
            </w:hyperlink>
            <w:r>
              <w:t xml:space="preserve"> "Создание системы обеспечения вызова экстренных оперативных служб по единому номеру "112" в Российской Федерации на 2013-2017 годы" из бюджетов субъектов Российской </w:t>
            </w:r>
            <w:r>
              <w:lastRenderedPageBreak/>
              <w:t>Федерации</w:t>
            </w:r>
          </w:p>
        </w:tc>
      </w:tr>
      <w:tr w:rsidR="000F19E9">
        <w:tc>
          <w:tcPr>
            <w:tcW w:w="1531" w:type="dxa"/>
          </w:tcPr>
          <w:p w:rsidR="000F19E9" w:rsidRDefault="000F19E9">
            <w:pPr>
              <w:pStyle w:val="ConsPlusNormal"/>
              <w:jc w:val="center"/>
            </w:pPr>
            <w:r>
              <w:lastRenderedPageBreak/>
              <w:t>592</w:t>
            </w:r>
          </w:p>
        </w:tc>
        <w:tc>
          <w:tcPr>
            <w:tcW w:w="2721" w:type="dxa"/>
          </w:tcPr>
          <w:p w:rsidR="000F19E9" w:rsidRDefault="000F19E9">
            <w:pPr>
              <w:pStyle w:val="ConsPlusNormal"/>
              <w:jc w:val="center"/>
            </w:pPr>
            <w:r>
              <w:t>2 19 25105 02 0000 150</w:t>
            </w:r>
          </w:p>
        </w:tc>
        <w:tc>
          <w:tcPr>
            <w:tcW w:w="3969" w:type="dxa"/>
          </w:tcPr>
          <w:p w:rsidR="000F19E9" w:rsidRDefault="000F19E9">
            <w:pPr>
              <w:pStyle w:val="ConsPlusNormal"/>
            </w:pPr>
            <w:r>
              <w:t xml:space="preserve">Возврат остатков субсидий на реализацию мероприятий федеральной целевой </w:t>
            </w:r>
            <w:hyperlink r:id="rId94" w:history="1">
              <w:r>
                <w:rPr>
                  <w:color w:val="0000FF"/>
                </w:rPr>
                <w:t>программы</w:t>
              </w:r>
            </w:hyperlink>
            <w:r>
              <w:t xml:space="preserve"> "Повышение устойчивости жилых домов, основных объектов и систем жизнеобеспечения в сейсмических районах Российской Федерации на 2009-2018 годы"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2 19 25115 02 0000 150</w:t>
            </w:r>
          </w:p>
        </w:tc>
        <w:tc>
          <w:tcPr>
            <w:tcW w:w="3969" w:type="dxa"/>
          </w:tcPr>
          <w:p w:rsidR="000F19E9" w:rsidRDefault="000F19E9">
            <w:pPr>
              <w:pStyle w:val="ConsPlusNormal"/>
            </w:pPr>
            <w:r>
              <w:t xml:space="preserve">Возврат остатков субсидий на реализацию мероприятий </w:t>
            </w:r>
            <w:hyperlink r:id="rId95" w:history="1">
              <w:r>
                <w:rPr>
                  <w:color w:val="0000FF"/>
                </w:rPr>
                <w:t>подпрограммы</w:t>
              </w:r>
            </w:hyperlink>
            <w:r>
              <w:t xml:space="preserve"> "Автомобильные дороги" федеральной целевой программы "Развитие транспортной системы России (2010-2020 годы)"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2 19 25127 02 0000 150</w:t>
            </w:r>
          </w:p>
        </w:tc>
        <w:tc>
          <w:tcPr>
            <w:tcW w:w="3969" w:type="dxa"/>
          </w:tcPr>
          <w:p w:rsidR="000F19E9" w:rsidRDefault="000F19E9">
            <w:pPr>
              <w:pStyle w:val="ConsPlusNormal"/>
            </w:pPr>
            <w:r>
              <w:t>Возврат остатков субсидий на реализацию мероприятий по поэтапному внедрению Всероссийского физкультурно-спортивного комплекса "Готов к труду и обороне" (ГТО)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2 19 25131 02 0000 150</w:t>
            </w:r>
          </w:p>
        </w:tc>
        <w:tc>
          <w:tcPr>
            <w:tcW w:w="3969" w:type="dxa"/>
          </w:tcPr>
          <w:p w:rsidR="000F19E9" w:rsidRDefault="000F19E9">
            <w:pPr>
              <w:pStyle w:val="ConsPlusNormal"/>
            </w:pPr>
            <w:r>
              <w:t>Возврат остатков субсидий на приобретение специализированной лесопожарной техники и оборудования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2 19 25195 02 0000 150</w:t>
            </w:r>
          </w:p>
        </w:tc>
        <w:tc>
          <w:tcPr>
            <w:tcW w:w="3969" w:type="dxa"/>
          </w:tcPr>
          <w:p w:rsidR="000F19E9" w:rsidRDefault="000F19E9">
            <w:pPr>
              <w:pStyle w:val="ConsPlusNormal"/>
            </w:pPr>
            <w:r>
              <w:t xml:space="preserve">Возврат остатков иных межбюджетных трансфертов на реализацию мероприятий по </w:t>
            </w:r>
            <w:r>
              <w:lastRenderedPageBreak/>
              <w:t xml:space="preserve">подготовке и проведению чемпионата мира по футболу в 2018 году в Российской Федерации по </w:t>
            </w:r>
            <w:hyperlink r:id="rId96" w:history="1">
              <w:r>
                <w:rPr>
                  <w:color w:val="0000FF"/>
                </w:rPr>
                <w:t>подпрограмме</w:t>
              </w:r>
            </w:hyperlink>
            <w:r>
              <w:t xml:space="preserve"> "Автомобильные дороги" федеральной целевой программы "Развитие транспортной системы России (2010-2020 годы)" из бюджетов субъектов Российской Федерации</w:t>
            </w:r>
          </w:p>
        </w:tc>
      </w:tr>
      <w:tr w:rsidR="000F19E9">
        <w:tc>
          <w:tcPr>
            <w:tcW w:w="1531" w:type="dxa"/>
          </w:tcPr>
          <w:p w:rsidR="000F19E9" w:rsidRDefault="000F19E9">
            <w:pPr>
              <w:pStyle w:val="ConsPlusNormal"/>
              <w:jc w:val="center"/>
            </w:pPr>
            <w:r>
              <w:lastRenderedPageBreak/>
              <w:t>592</w:t>
            </w:r>
          </w:p>
        </w:tc>
        <w:tc>
          <w:tcPr>
            <w:tcW w:w="2721" w:type="dxa"/>
          </w:tcPr>
          <w:p w:rsidR="000F19E9" w:rsidRDefault="000F19E9">
            <w:pPr>
              <w:pStyle w:val="ConsPlusNormal"/>
              <w:jc w:val="center"/>
            </w:pPr>
            <w:r>
              <w:t>2 19 25214 02 0000 150</w:t>
            </w:r>
          </w:p>
        </w:tc>
        <w:tc>
          <w:tcPr>
            <w:tcW w:w="3969" w:type="dxa"/>
          </w:tcPr>
          <w:p w:rsidR="000F19E9" w:rsidRDefault="000F19E9">
            <w:pPr>
              <w:pStyle w:val="ConsPlusNormal"/>
            </w:pPr>
            <w:r>
              <w:t>Возврат остатков субсидий на финансовое обеспечение мероприятий по экономическому и социальному развитию Дальнего Востока и Байкальского региона на период до 2018 года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2 19 25236 02 0000 150</w:t>
            </w:r>
          </w:p>
        </w:tc>
        <w:tc>
          <w:tcPr>
            <w:tcW w:w="3969" w:type="dxa"/>
          </w:tcPr>
          <w:p w:rsidR="000F19E9" w:rsidRDefault="000F19E9">
            <w:pPr>
              <w:pStyle w:val="ConsPlusNormal"/>
            </w:pPr>
            <w:r>
              <w:t xml:space="preserve">Возврат остатков субсидий на реализацию мероприятий федеральной целевой </w:t>
            </w:r>
            <w:hyperlink r:id="rId97" w:history="1">
              <w:r>
                <w:rPr>
                  <w:color w:val="0000FF"/>
                </w:rPr>
                <w:t>программы</w:t>
              </w:r>
            </w:hyperlink>
            <w:r>
              <w:t xml:space="preserve"> "Укрепление единства российской нации и этнокультурное развитие народов России (2014-2020 годы)"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2 19 25238 02 0000 150</w:t>
            </w:r>
          </w:p>
        </w:tc>
        <w:tc>
          <w:tcPr>
            <w:tcW w:w="3969" w:type="dxa"/>
          </w:tcPr>
          <w:p w:rsidR="000F19E9" w:rsidRDefault="000F19E9">
            <w:pPr>
              <w:pStyle w:val="ConsPlusNormal"/>
            </w:pPr>
            <w:r>
              <w:t>Возврат остатков субсидий на софинансирование региональных программ повышения мобильности трудовых ресурсов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2 19 25382 02 0000 150</w:t>
            </w:r>
          </w:p>
        </w:tc>
        <w:tc>
          <w:tcPr>
            <w:tcW w:w="3969" w:type="dxa"/>
          </w:tcPr>
          <w:p w:rsidR="000F19E9" w:rsidRDefault="000F19E9">
            <w:pPr>
              <w:pStyle w:val="ConsPlusNormal"/>
            </w:pPr>
            <w:r>
              <w:t xml:space="preserve">Возврат остатков субсидий на реализацию отдельных мероприятий государственной </w:t>
            </w:r>
            <w:hyperlink r:id="rId98" w:history="1">
              <w:r>
                <w:rPr>
                  <w:color w:val="0000FF"/>
                </w:rPr>
                <w:t>программы</w:t>
              </w:r>
            </w:hyperlink>
            <w:r>
              <w:t xml:space="preserve"> Российской </w:t>
            </w:r>
            <w:r>
              <w:lastRenderedPageBreak/>
              <w:t>Федерации "Развитие здравоохранения" из бюджетов субъектов Российской Федерации</w:t>
            </w:r>
          </w:p>
        </w:tc>
      </w:tr>
      <w:tr w:rsidR="000F19E9">
        <w:tc>
          <w:tcPr>
            <w:tcW w:w="1531" w:type="dxa"/>
          </w:tcPr>
          <w:p w:rsidR="000F19E9" w:rsidRDefault="000F19E9">
            <w:pPr>
              <w:pStyle w:val="ConsPlusNormal"/>
              <w:jc w:val="center"/>
            </w:pPr>
            <w:r>
              <w:lastRenderedPageBreak/>
              <w:t>592</w:t>
            </w:r>
          </w:p>
        </w:tc>
        <w:tc>
          <w:tcPr>
            <w:tcW w:w="2721" w:type="dxa"/>
          </w:tcPr>
          <w:p w:rsidR="000F19E9" w:rsidRDefault="000F19E9">
            <w:pPr>
              <w:pStyle w:val="ConsPlusNormal"/>
              <w:jc w:val="center"/>
            </w:pPr>
            <w:r>
              <w:t>2 19 25396 02 0000 150</w:t>
            </w:r>
          </w:p>
        </w:tc>
        <w:tc>
          <w:tcPr>
            <w:tcW w:w="3969" w:type="dxa"/>
          </w:tcPr>
          <w:p w:rsidR="000F19E9" w:rsidRDefault="000F19E9">
            <w:pPr>
              <w:pStyle w:val="ConsPlusNormal"/>
            </w:pPr>
            <w:r>
              <w:t>Возврат остатков субсидий сельскохозяйственным товаропроизводителям на возмещение части затрат на уплату процентов по кредитам, полученным в российских кредитных организациях на развитие аквакультуры (рыбоводство)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2 19 25416 02 0000 150</w:t>
            </w:r>
          </w:p>
        </w:tc>
        <w:tc>
          <w:tcPr>
            <w:tcW w:w="3969" w:type="dxa"/>
          </w:tcPr>
          <w:p w:rsidR="000F19E9" w:rsidRDefault="000F19E9">
            <w:pPr>
              <w:pStyle w:val="ConsPlusNormal"/>
            </w:pPr>
            <w:r>
              <w:t>Возврат остатков субсидий на возмещение сельскохозяйственным товаропроизводителям части затрат на уплату процентов по кредитам, полученным в российских кредитных организациях на развитие товарного осетроводства,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2 19 25436 02 0000 150</w:t>
            </w:r>
          </w:p>
        </w:tc>
        <w:tc>
          <w:tcPr>
            <w:tcW w:w="3969" w:type="dxa"/>
          </w:tcPr>
          <w:p w:rsidR="000F19E9" w:rsidRDefault="000F19E9">
            <w:pPr>
              <w:pStyle w:val="ConsPlusNormal"/>
            </w:pPr>
            <w:r>
              <w:t>Возврат остатков субсидий на поддержку производства и реализации тонкорунной и полутонкорунной шерсти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2 19 25437 02 0000 150</w:t>
            </w:r>
          </w:p>
        </w:tc>
        <w:tc>
          <w:tcPr>
            <w:tcW w:w="3969" w:type="dxa"/>
          </w:tcPr>
          <w:p w:rsidR="000F19E9" w:rsidRDefault="000F19E9">
            <w:pPr>
              <w:pStyle w:val="ConsPlusNormal"/>
            </w:pPr>
            <w:r>
              <w:t xml:space="preserve">Возврат остатков субсидий на возмещение части прямых понесенных затрат на создание и модернизацию объектов плодохранилищ, а также на приобретение техники и оборудования на цели предоставления субсидий из бюджетов субъектов </w:t>
            </w:r>
            <w:r>
              <w:lastRenderedPageBreak/>
              <w:t>Российской Федерации</w:t>
            </w:r>
          </w:p>
        </w:tc>
      </w:tr>
      <w:tr w:rsidR="000F19E9">
        <w:tc>
          <w:tcPr>
            <w:tcW w:w="1531" w:type="dxa"/>
          </w:tcPr>
          <w:p w:rsidR="000F19E9" w:rsidRDefault="000F19E9">
            <w:pPr>
              <w:pStyle w:val="ConsPlusNormal"/>
              <w:jc w:val="center"/>
            </w:pPr>
            <w:r>
              <w:lastRenderedPageBreak/>
              <w:t>592</w:t>
            </w:r>
          </w:p>
        </w:tc>
        <w:tc>
          <w:tcPr>
            <w:tcW w:w="2721" w:type="dxa"/>
          </w:tcPr>
          <w:p w:rsidR="000F19E9" w:rsidRDefault="000F19E9">
            <w:pPr>
              <w:pStyle w:val="ConsPlusNormal"/>
              <w:jc w:val="center"/>
            </w:pPr>
            <w:r>
              <w:t>2 19 25438 02 0000 150</w:t>
            </w:r>
          </w:p>
        </w:tc>
        <w:tc>
          <w:tcPr>
            <w:tcW w:w="3969" w:type="dxa"/>
          </w:tcPr>
          <w:p w:rsidR="000F19E9" w:rsidRDefault="000F19E9">
            <w:pPr>
              <w:pStyle w:val="ConsPlusNormal"/>
            </w:pPr>
            <w:r>
              <w:t>Возврат остатков субсидий на грантовую поддержку сельскохозяйственных потребительских кооперативов для развития материально-технической базы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2 19 25439 02 0000 150</w:t>
            </w:r>
          </w:p>
        </w:tc>
        <w:tc>
          <w:tcPr>
            <w:tcW w:w="3969" w:type="dxa"/>
          </w:tcPr>
          <w:p w:rsidR="000F19E9" w:rsidRDefault="000F19E9">
            <w:pPr>
              <w:pStyle w:val="ConsPlusNormal"/>
            </w:pPr>
            <w:r>
              <w:t>Возврат остатков субсидий на оказание несвязанной поддержки сельскохозяйственным товаропроизводителям в области развития производства семенного картофеля и овощей открытого грунта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2 19 25440 02 0000 150</w:t>
            </w:r>
          </w:p>
        </w:tc>
        <w:tc>
          <w:tcPr>
            <w:tcW w:w="3969" w:type="dxa"/>
          </w:tcPr>
          <w:p w:rsidR="000F19E9" w:rsidRDefault="000F19E9">
            <w:pPr>
              <w:pStyle w:val="ConsPlusNormal"/>
            </w:pPr>
            <w:r>
              <w:t>Возврат остатков субсидий на возмещение части прямых понесенных затрат на создание и модернизацию объектов картофелехранилищ и овощехранилищ, а также на приобретение техники и оборудования на цели предоставления субсидии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2 19 25441 02 0000 150</w:t>
            </w:r>
          </w:p>
        </w:tc>
        <w:tc>
          <w:tcPr>
            <w:tcW w:w="3969" w:type="dxa"/>
          </w:tcPr>
          <w:p w:rsidR="000F19E9" w:rsidRDefault="000F19E9">
            <w:pPr>
              <w:pStyle w:val="ConsPlusNormal"/>
            </w:pPr>
            <w:r>
              <w:t>Возврат остатков субсидий на возмещение части прямых понесенных затрат на создание и модернизацию объектов тепличных комплексов, а также на приобретение техники и оборудования на цели предоставления субсидии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 xml:space="preserve">2 19 25442 02 0000 </w:t>
            </w:r>
            <w:r>
              <w:lastRenderedPageBreak/>
              <w:t>150</w:t>
            </w:r>
          </w:p>
        </w:tc>
        <w:tc>
          <w:tcPr>
            <w:tcW w:w="3969" w:type="dxa"/>
          </w:tcPr>
          <w:p w:rsidR="000F19E9" w:rsidRDefault="000F19E9">
            <w:pPr>
              <w:pStyle w:val="ConsPlusNormal"/>
            </w:pPr>
            <w:r>
              <w:lastRenderedPageBreak/>
              <w:t xml:space="preserve">Возврат остатков субсидий на </w:t>
            </w:r>
            <w:r>
              <w:lastRenderedPageBreak/>
              <w:t>возмещение части прямых понесенных затрат на создание и модернизацию объектов животноводческих комплексов молочного направления (молочных ферм), а также на приобретение техники и оборудования на цели предоставления субсидии из бюджетов субъектов Российской Федерации</w:t>
            </w:r>
          </w:p>
        </w:tc>
      </w:tr>
      <w:tr w:rsidR="000F19E9">
        <w:tc>
          <w:tcPr>
            <w:tcW w:w="1531" w:type="dxa"/>
          </w:tcPr>
          <w:p w:rsidR="000F19E9" w:rsidRDefault="000F19E9">
            <w:pPr>
              <w:pStyle w:val="ConsPlusNormal"/>
              <w:jc w:val="center"/>
            </w:pPr>
            <w:r>
              <w:lastRenderedPageBreak/>
              <w:t>592</w:t>
            </w:r>
          </w:p>
        </w:tc>
        <w:tc>
          <w:tcPr>
            <w:tcW w:w="2721" w:type="dxa"/>
          </w:tcPr>
          <w:p w:rsidR="000F19E9" w:rsidRDefault="000F19E9">
            <w:pPr>
              <w:pStyle w:val="ConsPlusNormal"/>
              <w:jc w:val="center"/>
            </w:pPr>
            <w:r>
              <w:t>2 19 25443 02 0000 150</w:t>
            </w:r>
          </w:p>
        </w:tc>
        <w:tc>
          <w:tcPr>
            <w:tcW w:w="3969" w:type="dxa"/>
          </w:tcPr>
          <w:p w:rsidR="000F19E9" w:rsidRDefault="000F19E9">
            <w:pPr>
              <w:pStyle w:val="ConsPlusNormal"/>
            </w:pPr>
            <w:r>
              <w:t>Возврат остатков субсидий на возмещение части процентной ставки по краткосрочным кредитам (займам) на развитие молочного скотоводства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2 19 25444 02 0000 150</w:t>
            </w:r>
          </w:p>
        </w:tc>
        <w:tc>
          <w:tcPr>
            <w:tcW w:w="3969" w:type="dxa"/>
          </w:tcPr>
          <w:p w:rsidR="000F19E9" w:rsidRDefault="000F19E9">
            <w:pPr>
              <w:pStyle w:val="ConsPlusNormal"/>
            </w:pPr>
            <w:r>
              <w:t>Возврат остатков субсидий на возмещение части процентной ставки по инвестиционным кредитам (займам) на строительство и реконструкцию объектов для молочного скотоводства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2 19 25445 02 0000 150</w:t>
            </w:r>
          </w:p>
        </w:tc>
        <w:tc>
          <w:tcPr>
            <w:tcW w:w="3969" w:type="dxa"/>
          </w:tcPr>
          <w:p w:rsidR="000F19E9" w:rsidRDefault="000F19E9">
            <w:pPr>
              <w:pStyle w:val="ConsPlusNormal"/>
            </w:pPr>
            <w:r>
              <w:t>Возврат остатков субсидий на государственную поддержку молодежного предпринимательства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2 19 25446 02 0000 150</w:t>
            </w:r>
          </w:p>
        </w:tc>
        <w:tc>
          <w:tcPr>
            <w:tcW w:w="3969" w:type="dxa"/>
          </w:tcPr>
          <w:p w:rsidR="000F19E9" w:rsidRDefault="000F19E9">
            <w:pPr>
              <w:pStyle w:val="ConsPlusNormal"/>
            </w:pPr>
            <w:r>
              <w:t>Возврат остатков субсидий на поддержку племенного крупного рогатого скота молочного направления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2 19 25447 02 0000 150</w:t>
            </w:r>
          </w:p>
        </w:tc>
        <w:tc>
          <w:tcPr>
            <w:tcW w:w="3969" w:type="dxa"/>
          </w:tcPr>
          <w:p w:rsidR="000F19E9" w:rsidRDefault="000F19E9">
            <w:pPr>
              <w:pStyle w:val="ConsPlusNormal"/>
            </w:pPr>
            <w:r>
              <w:t xml:space="preserve">Возврат остатков субсидий на возмещение части прямых </w:t>
            </w:r>
            <w:r>
              <w:lastRenderedPageBreak/>
              <w:t>понесенных затрат на создание и модернизацию объектов селекционно-генетических центров в животноводстве и селекционно-семеновод-ческих центров в растениеводстве, а также на приобретение техники и оборудования на цели предоставления субсидии из бюджетов субъектов Российской Федерации</w:t>
            </w:r>
          </w:p>
        </w:tc>
      </w:tr>
      <w:tr w:rsidR="000F19E9">
        <w:tc>
          <w:tcPr>
            <w:tcW w:w="1531" w:type="dxa"/>
          </w:tcPr>
          <w:p w:rsidR="000F19E9" w:rsidRDefault="000F19E9">
            <w:pPr>
              <w:pStyle w:val="ConsPlusNormal"/>
              <w:jc w:val="center"/>
            </w:pPr>
            <w:r>
              <w:lastRenderedPageBreak/>
              <w:t>592</w:t>
            </w:r>
          </w:p>
        </w:tc>
        <w:tc>
          <w:tcPr>
            <w:tcW w:w="2721" w:type="dxa"/>
          </w:tcPr>
          <w:p w:rsidR="000F19E9" w:rsidRDefault="000F19E9">
            <w:pPr>
              <w:pStyle w:val="ConsPlusNormal"/>
              <w:jc w:val="center"/>
            </w:pPr>
            <w:r>
              <w:t>2 19 25448 02 0000 150</w:t>
            </w:r>
          </w:p>
        </w:tc>
        <w:tc>
          <w:tcPr>
            <w:tcW w:w="3969" w:type="dxa"/>
          </w:tcPr>
          <w:p w:rsidR="000F19E9" w:rsidRDefault="000F19E9">
            <w:pPr>
              <w:pStyle w:val="ConsPlusNormal"/>
            </w:pPr>
            <w:r>
              <w:t>Возврат остатков субсидий на возмещение части процентной ставки по краткосрочным кредитам (займам) на развитие селекционно-генетических и селекционно-семеноводческих центров в подотраслях животноводства и растениеводства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2 19 25450 02 0000 150</w:t>
            </w:r>
          </w:p>
        </w:tc>
        <w:tc>
          <w:tcPr>
            <w:tcW w:w="3969" w:type="dxa"/>
          </w:tcPr>
          <w:p w:rsidR="000F19E9" w:rsidRDefault="000F19E9">
            <w:pPr>
              <w:pStyle w:val="ConsPlusNormal"/>
            </w:pPr>
            <w:r>
              <w:t>Возврат остатков субсидий на возмещение части процентной ставки по краткосрочным кредитам (займам) на переработку продукции растениеводства и животноводства в области развития оптово-распределительных центров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2 19 25451 02 0000 150</w:t>
            </w:r>
          </w:p>
        </w:tc>
        <w:tc>
          <w:tcPr>
            <w:tcW w:w="3969" w:type="dxa"/>
          </w:tcPr>
          <w:p w:rsidR="000F19E9" w:rsidRDefault="000F19E9">
            <w:pPr>
              <w:pStyle w:val="ConsPlusNormal"/>
            </w:pPr>
            <w:r>
              <w:t xml:space="preserve">Возврат остатков субсидий на возмещение части процентной ставки по инвестиционным кредитам (займам) на развитие оптово-распределительных центров, производства и товаропроводящей инфраструктуры системы социального питания из </w:t>
            </w:r>
            <w:r>
              <w:lastRenderedPageBreak/>
              <w:t>бюджетов субъектов Российской Федерации</w:t>
            </w:r>
          </w:p>
        </w:tc>
      </w:tr>
      <w:tr w:rsidR="000F19E9">
        <w:tc>
          <w:tcPr>
            <w:tcW w:w="1531" w:type="dxa"/>
          </w:tcPr>
          <w:p w:rsidR="000F19E9" w:rsidRDefault="000F19E9">
            <w:pPr>
              <w:pStyle w:val="ConsPlusNormal"/>
              <w:jc w:val="center"/>
            </w:pPr>
            <w:r>
              <w:lastRenderedPageBreak/>
              <w:t>592</w:t>
            </w:r>
          </w:p>
        </w:tc>
        <w:tc>
          <w:tcPr>
            <w:tcW w:w="2721" w:type="dxa"/>
          </w:tcPr>
          <w:p w:rsidR="000F19E9" w:rsidRDefault="000F19E9">
            <w:pPr>
              <w:pStyle w:val="ConsPlusNormal"/>
              <w:jc w:val="center"/>
            </w:pPr>
            <w:r>
              <w:t>2 19 25452 02 0000 150</w:t>
            </w:r>
          </w:p>
        </w:tc>
        <w:tc>
          <w:tcPr>
            <w:tcW w:w="3969" w:type="dxa"/>
          </w:tcPr>
          <w:p w:rsidR="000F19E9" w:rsidRDefault="000F19E9">
            <w:pPr>
              <w:pStyle w:val="ConsPlusNormal"/>
            </w:pPr>
            <w:r>
              <w:t>Возврат остатков субсидий на возмещение части прямых понесенных затрат на создание оптово-распределительных центров, а также на приобретение техники и оборудования на цели предоставления субсидии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2 19 25453 02 0000 150</w:t>
            </w:r>
          </w:p>
        </w:tc>
        <w:tc>
          <w:tcPr>
            <w:tcW w:w="3969" w:type="dxa"/>
          </w:tcPr>
          <w:p w:rsidR="000F19E9" w:rsidRDefault="000F19E9">
            <w:pPr>
              <w:pStyle w:val="ConsPlusNormal"/>
            </w:pPr>
            <w:r>
              <w:t>Возврат остатков субсидий на содержание товарного маточного поголовья крупного рогатого скота мясных пород и их помесей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2 19 25470 02 0000 150</w:t>
            </w:r>
          </w:p>
        </w:tc>
        <w:tc>
          <w:tcPr>
            <w:tcW w:w="3969" w:type="dxa"/>
          </w:tcPr>
          <w:p w:rsidR="000F19E9" w:rsidRDefault="000F19E9">
            <w:pPr>
              <w:pStyle w:val="ConsPlusNormal"/>
            </w:pPr>
            <w:r>
              <w:t>Возврат остатков субсидий на реализацию дополнительных мероприятий в сфере занятости населения, направленных на снижение напряженности на рынке труда субъектов Российской Федерации,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2 19 25477 02 0000 150</w:t>
            </w:r>
          </w:p>
        </w:tc>
        <w:tc>
          <w:tcPr>
            <w:tcW w:w="3969" w:type="dxa"/>
          </w:tcPr>
          <w:p w:rsidR="000F19E9" w:rsidRDefault="000F19E9">
            <w:pPr>
              <w:pStyle w:val="ConsPlusNormal"/>
            </w:pPr>
            <w:r>
              <w:t>Возврат остатков субсидий на возмещение затрат по созданию инфраструктуры индустриальных парков или технопарков, за исключением технопарков в сфере высоких технологий,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2 19 25487 02 0000 150</w:t>
            </w:r>
          </w:p>
        </w:tc>
        <w:tc>
          <w:tcPr>
            <w:tcW w:w="3969" w:type="dxa"/>
          </w:tcPr>
          <w:p w:rsidR="000F19E9" w:rsidRDefault="000F19E9">
            <w:pPr>
              <w:pStyle w:val="ConsPlusNormal"/>
            </w:pPr>
            <w:r>
              <w:t xml:space="preserve">Возврат остатков субсидий на софинансирование расходов по возмещению части затрат на реализацию инвестиционных </w:t>
            </w:r>
            <w:r>
              <w:lastRenderedPageBreak/>
              <w:t>проектов по модернизации и развитию промышленных предприятий из бюджетов субъектов Российской Федерации</w:t>
            </w:r>
          </w:p>
        </w:tc>
      </w:tr>
      <w:tr w:rsidR="000F19E9">
        <w:tc>
          <w:tcPr>
            <w:tcW w:w="1531" w:type="dxa"/>
          </w:tcPr>
          <w:p w:rsidR="000F19E9" w:rsidRDefault="000F19E9">
            <w:pPr>
              <w:pStyle w:val="ConsPlusNormal"/>
              <w:jc w:val="center"/>
            </w:pPr>
            <w:r>
              <w:lastRenderedPageBreak/>
              <w:t>592</w:t>
            </w:r>
          </w:p>
        </w:tc>
        <w:tc>
          <w:tcPr>
            <w:tcW w:w="2721" w:type="dxa"/>
          </w:tcPr>
          <w:p w:rsidR="000F19E9" w:rsidRDefault="000F19E9">
            <w:pPr>
              <w:pStyle w:val="ConsPlusNormal"/>
              <w:jc w:val="center"/>
            </w:pPr>
            <w:r>
              <w:t>2 19 25495 02 0000 150</w:t>
            </w:r>
          </w:p>
        </w:tc>
        <w:tc>
          <w:tcPr>
            <w:tcW w:w="3969" w:type="dxa"/>
          </w:tcPr>
          <w:p w:rsidR="000F19E9" w:rsidRDefault="000F19E9">
            <w:pPr>
              <w:pStyle w:val="ConsPlusNormal"/>
            </w:pPr>
            <w:r>
              <w:t xml:space="preserve">Возврат остатков субсидий на финансовое обеспечение мероприятий федеральной целевой </w:t>
            </w:r>
            <w:hyperlink r:id="rId99" w:history="1">
              <w:r>
                <w:rPr>
                  <w:color w:val="0000FF"/>
                </w:rPr>
                <w:t>программы</w:t>
              </w:r>
            </w:hyperlink>
            <w:r>
              <w:t xml:space="preserve"> "Развитие физической культуры и спорта в Российской Федерации на 2016-2020 годы"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2 19 25498 02 0000 150</w:t>
            </w:r>
          </w:p>
        </w:tc>
        <w:tc>
          <w:tcPr>
            <w:tcW w:w="3969" w:type="dxa"/>
          </w:tcPr>
          <w:p w:rsidR="000F19E9" w:rsidRDefault="000F19E9">
            <w:pPr>
              <w:pStyle w:val="ConsPlusNormal"/>
            </w:pPr>
            <w:r>
              <w:t xml:space="preserve">Возврат остатков субсидий на финансовое обеспечение мероприятий федеральной целевой </w:t>
            </w:r>
            <w:hyperlink r:id="rId100" w:history="1">
              <w:r>
                <w:rPr>
                  <w:color w:val="0000FF"/>
                </w:rPr>
                <w:t>программы</w:t>
              </w:r>
            </w:hyperlink>
            <w:r>
              <w:t xml:space="preserve"> развития образования на 2016-2020 годы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2 19 25499 02 0000 150</w:t>
            </w:r>
          </w:p>
        </w:tc>
        <w:tc>
          <w:tcPr>
            <w:tcW w:w="3969" w:type="dxa"/>
          </w:tcPr>
          <w:p w:rsidR="000F19E9" w:rsidRDefault="000F19E9">
            <w:pPr>
              <w:pStyle w:val="ConsPlusNormal"/>
            </w:pPr>
            <w:r>
              <w:t xml:space="preserve">Возврат остатков субсидий на финансовое обеспечение мероприятий федеральной целевой </w:t>
            </w:r>
            <w:hyperlink r:id="rId101" w:history="1">
              <w:r>
                <w:rPr>
                  <w:color w:val="0000FF"/>
                </w:rPr>
                <w:t>программы</w:t>
              </w:r>
            </w:hyperlink>
            <w:r>
              <w:t xml:space="preserve"> "Русский язык" на 2016-2020 годы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2 19 25507 02 0000 150</w:t>
            </w:r>
          </w:p>
        </w:tc>
        <w:tc>
          <w:tcPr>
            <w:tcW w:w="3969" w:type="dxa"/>
          </w:tcPr>
          <w:p w:rsidR="000F19E9" w:rsidRDefault="000F19E9">
            <w:pPr>
              <w:pStyle w:val="ConsPlusNormal"/>
            </w:pPr>
            <w:r>
              <w:t>Возврат остатков субсидий на поддержку региональных проектов в области обращения с отходами и ликвидации накопленного экологического ущерба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2 19 25509 02 0000 150</w:t>
            </w:r>
          </w:p>
        </w:tc>
        <w:tc>
          <w:tcPr>
            <w:tcW w:w="3969" w:type="dxa"/>
          </w:tcPr>
          <w:p w:rsidR="000F19E9" w:rsidRDefault="000F19E9">
            <w:pPr>
              <w:pStyle w:val="ConsPlusNormal"/>
            </w:pPr>
            <w:r>
              <w:t xml:space="preserve">Возврат остатков субсидий на подготовку и проведение празднования на федеральном уровне памятных дат субъектов Российской Федерации из бюджетов субъектов </w:t>
            </w:r>
            <w:r>
              <w:lastRenderedPageBreak/>
              <w:t>Российской Федерации</w:t>
            </w:r>
          </w:p>
        </w:tc>
      </w:tr>
      <w:tr w:rsidR="000F19E9">
        <w:tc>
          <w:tcPr>
            <w:tcW w:w="1531" w:type="dxa"/>
          </w:tcPr>
          <w:p w:rsidR="000F19E9" w:rsidRDefault="000F19E9">
            <w:pPr>
              <w:pStyle w:val="ConsPlusNormal"/>
              <w:jc w:val="center"/>
            </w:pPr>
            <w:r>
              <w:lastRenderedPageBreak/>
              <w:t>592</w:t>
            </w:r>
          </w:p>
        </w:tc>
        <w:tc>
          <w:tcPr>
            <w:tcW w:w="2721" w:type="dxa"/>
          </w:tcPr>
          <w:p w:rsidR="000F19E9" w:rsidRDefault="000F19E9">
            <w:pPr>
              <w:pStyle w:val="ConsPlusNormal"/>
              <w:jc w:val="center"/>
            </w:pPr>
            <w:r>
              <w:t>2 19 25520 02 0000 150</w:t>
            </w:r>
          </w:p>
        </w:tc>
        <w:tc>
          <w:tcPr>
            <w:tcW w:w="3969" w:type="dxa"/>
          </w:tcPr>
          <w:p w:rsidR="000F19E9" w:rsidRDefault="000F19E9">
            <w:pPr>
              <w:pStyle w:val="ConsPlusNormal"/>
            </w:pPr>
            <w:r>
              <w:t>Возврат остатков субсидий на реализацию мероприятий по содействию создания в субъектах Российской Федерации новых мест в общеобразовательных организациях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2 19 25541 02 0000 150</w:t>
            </w:r>
          </w:p>
        </w:tc>
        <w:tc>
          <w:tcPr>
            <w:tcW w:w="3969" w:type="dxa"/>
          </w:tcPr>
          <w:p w:rsidR="000F19E9" w:rsidRDefault="000F19E9">
            <w:pPr>
              <w:pStyle w:val="ConsPlusNormal"/>
            </w:pPr>
            <w:r>
              <w:t>Возврат остатков субсидий на оказание несвязанной поддержки сельскохозяйственным товаропроизводителям в области растениеводства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2 19 30090 02 0000 150</w:t>
            </w:r>
          </w:p>
        </w:tc>
        <w:tc>
          <w:tcPr>
            <w:tcW w:w="3969" w:type="dxa"/>
          </w:tcPr>
          <w:p w:rsidR="000F19E9" w:rsidRDefault="000F19E9">
            <w:pPr>
              <w:pStyle w:val="ConsPlusNormal"/>
            </w:pPr>
            <w:r>
              <w:t>Возврат остатков субсидий прошлых лет на социальную поддержку Героев Советского Союза, Героев Российской Федерации и полных кавалеров ордена Славы</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2 19 43046 02 0000 150</w:t>
            </w:r>
          </w:p>
        </w:tc>
        <w:tc>
          <w:tcPr>
            <w:tcW w:w="3969" w:type="dxa"/>
          </w:tcPr>
          <w:p w:rsidR="000F19E9" w:rsidRDefault="000F19E9">
            <w:pPr>
              <w:pStyle w:val="ConsPlusNormal"/>
            </w:pPr>
            <w:r>
              <w:t>Возврат остатков иных межбюджетных трансфертов на стипендии Президента Российской Федерации для молодых ученых и аспирантов, осуществляющих перспективные научные исследования и разработки по приоритетным направлениям модернизации российской экономики,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2 19 43893 02 0000 150</w:t>
            </w:r>
          </w:p>
        </w:tc>
        <w:tc>
          <w:tcPr>
            <w:tcW w:w="3969" w:type="dxa"/>
          </w:tcPr>
          <w:p w:rsidR="000F19E9" w:rsidRDefault="000F19E9">
            <w:pPr>
              <w:pStyle w:val="ConsPlusNormal"/>
            </w:pPr>
            <w:r>
              <w:t xml:space="preserve">Возврат остатков иных межбюджетных трансфертов на стипендии Президента Российской Федерации и </w:t>
            </w:r>
            <w:r>
              <w:lastRenderedPageBreak/>
              <w:t>Правительства Российской Федерации для обучающихся по направлениям подготовки (специальностям), соответствующим приоритетным направлениям модернизации и технологического развития экономики Российской Федерации, из бюджетов субъектов Российской Федерации</w:t>
            </w:r>
          </w:p>
        </w:tc>
      </w:tr>
      <w:tr w:rsidR="000F19E9">
        <w:tc>
          <w:tcPr>
            <w:tcW w:w="1531" w:type="dxa"/>
          </w:tcPr>
          <w:p w:rsidR="000F19E9" w:rsidRDefault="000F19E9">
            <w:pPr>
              <w:pStyle w:val="ConsPlusNormal"/>
              <w:jc w:val="center"/>
            </w:pPr>
            <w:r>
              <w:lastRenderedPageBreak/>
              <w:t>592</w:t>
            </w:r>
          </w:p>
        </w:tc>
        <w:tc>
          <w:tcPr>
            <w:tcW w:w="2721" w:type="dxa"/>
          </w:tcPr>
          <w:p w:rsidR="000F19E9" w:rsidRDefault="000F19E9">
            <w:pPr>
              <w:pStyle w:val="ConsPlusNormal"/>
              <w:jc w:val="center"/>
            </w:pPr>
            <w:r>
              <w:t>2 19 45072 02 0000 150</w:t>
            </w:r>
          </w:p>
        </w:tc>
        <w:tc>
          <w:tcPr>
            <w:tcW w:w="3969" w:type="dxa"/>
          </w:tcPr>
          <w:p w:rsidR="000F19E9" w:rsidRDefault="000F19E9">
            <w:pPr>
              <w:pStyle w:val="ConsPlusNormal"/>
            </w:pPr>
            <w:r>
              <w:t>Возврат остатков иных межбюджетных трансфертов на финансовое обеспечение закупок антивирусных препаратов для профилактики и лечения лиц, инфицированных вирусами иммунодефицита человека и гепатитов B и C,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2 19 45133 02 0000 150</w:t>
            </w:r>
          </w:p>
        </w:tc>
        <w:tc>
          <w:tcPr>
            <w:tcW w:w="3969" w:type="dxa"/>
          </w:tcPr>
          <w:p w:rsidR="000F19E9" w:rsidRDefault="000F19E9">
            <w:pPr>
              <w:pStyle w:val="ConsPlusNormal"/>
            </w:pPr>
            <w:r>
              <w:t>Возврат остатков иных межбюджетных трансфертов на осуществление организационных мероприятий по обеспечению лиц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 xml:space="preserve">2 19 45141 02 0000 </w:t>
            </w:r>
            <w:r>
              <w:lastRenderedPageBreak/>
              <w:t>150</w:t>
            </w:r>
          </w:p>
        </w:tc>
        <w:tc>
          <w:tcPr>
            <w:tcW w:w="3969" w:type="dxa"/>
          </w:tcPr>
          <w:p w:rsidR="000F19E9" w:rsidRDefault="000F19E9">
            <w:pPr>
              <w:pStyle w:val="ConsPlusNormal"/>
            </w:pPr>
            <w:r>
              <w:lastRenderedPageBreak/>
              <w:t xml:space="preserve">Возврат остатков иных </w:t>
            </w:r>
            <w:r>
              <w:lastRenderedPageBreak/>
              <w:t>межбюджетных трансфертов на обеспечение деятельности депутатов Государственной Думы и их помощников в избирательных округах из бюджетов субъектов Российской Федерации</w:t>
            </w:r>
          </w:p>
        </w:tc>
      </w:tr>
      <w:tr w:rsidR="000F19E9">
        <w:tc>
          <w:tcPr>
            <w:tcW w:w="1531" w:type="dxa"/>
          </w:tcPr>
          <w:p w:rsidR="000F19E9" w:rsidRDefault="000F19E9">
            <w:pPr>
              <w:pStyle w:val="ConsPlusNormal"/>
              <w:jc w:val="center"/>
            </w:pPr>
            <w:r>
              <w:lastRenderedPageBreak/>
              <w:t>592</w:t>
            </w:r>
          </w:p>
        </w:tc>
        <w:tc>
          <w:tcPr>
            <w:tcW w:w="2721" w:type="dxa"/>
          </w:tcPr>
          <w:p w:rsidR="000F19E9" w:rsidRDefault="000F19E9">
            <w:pPr>
              <w:pStyle w:val="ConsPlusNormal"/>
              <w:jc w:val="center"/>
            </w:pPr>
            <w:r>
              <w:t>2 19 45142 02 0000 150</w:t>
            </w:r>
          </w:p>
        </w:tc>
        <w:tc>
          <w:tcPr>
            <w:tcW w:w="3969" w:type="dxa"/>
          </w:tcPr>
          <w:p w:rsidR="000F19E9" w:rsidRDefault="000F19E9">
            <w:pPr>
              <w:pStyle w:val="ConsPlusNormal"/>
            </w:pPr>
            <w:r>
              <w:t>Возврат остатков иных межбюджетных трансфертов на обеспечение членов Совета Федерации и их помощников в субъектах Российской Федерации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2 19 45145 02 0000 150</w:t>
            </w:r>
          </w:p>
        </w:tc>
        <w:tc>
          <w:tcPr>
            <w:tcW w:w="3969" w:type="dxa"/>
          </w:tcPr>
          <w:p w:rsidR="000F19E9" w:rsidRDefault="000F19E9">
            <w:pPr>
              <w:pStyle w:val="ConsPlusNormal"/>
            </w:pPr>
            <w:r>
              <w:t>Возврат остатков иных межбюджетных трансфертов на мероприятия по реализации комплексного проекта "Культурное наследие - остров-град Свияжск и древний Болгар"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2 19 45146 02 0000 150</w:t>
            </w:r>
          </w:p>
        </w:tc>
        <w:tc>
          <w:tcPr>
            <w:tcW w:w="3969" w:type="dxa"/>
          </w:tcPr>
          <w:p w:rsidR="000F19E9" w:rsidRDefault="000F19E9">
            <w:pPr>
              <w:pStyle w:val="ConsPlusNormal"/>
            </w:pPr>
            <w:r>
              <w:t>Возврат остатков иных межбюджетных трансфертов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2 19 45147 02 0000 150</w:t>
            </w:r>
          </w:p>
        </w:tc>
        <w:tc>
          <w:tcPr>
            <w:tcW w:w="3969" w:type="dxa"/>
          </w:tcPr>
          <w:p w:rsidR="000F19E9" w:rsidRDefault="000F19E9">
            <w:pPr>
              <w:pStyle w:val="ConsPlusNormal"/>
            </w:pPr>
            <w:r>
              <w:t xml:space="preserve">Возврат остатков иных межбюджетных трансфертов на государственную поддержку муниципальных учреждений культуры из бюджетов субъектов Российской </w:t>
            </w:r>
            <w:r>
              <w:lastRenderedPageBreak/>
              <w:t>Федерации</w:t>
            </w:r>
          </w:p>
        </w:tc>
      </w:tr>
      <w:tr w:rsidR="000F19E9">
        <w:tc>
          <w:tcPr>
            <w:tcW w:w="1531" w:type="dxa"/>
          </w:tcPr>
          <w:p w:rsidR="000F19E9" w:rsidRDefault="000F19E9">
            <w:pPr>
              <w:pStyle w:val="ConsPlusNormal"/>
              <w:jc w:val="center"/>
            </w:pPr>
            <w:r>
              <w:lastRenderedPageBreak/>
              <w:t>592</w:t>
            </w:r>
          </w:p>
        </w:tc>
        <w:tc>
          <w:tcPr>
            <w:tcW w:w="2721" w:type="dxa"/>
          </w:tcPr>
          <w:p w:rsidR="000F19E9" w:rsidRDefault="000F19E9">
            <w:pPr>
              <w:pStyle w:val="ConsPlusNormal"/>
              <w:jc w:val="center"/>
            </w:pPr>
            <w:r>
              <w:t>2 19 45148 02 0000 150</w:t>
            </w:r>
          </w:p>
        </w:tc>
        <w:tc>
          <w:tcPr>
            <w:tcW w:w="3969" w:type="dxa"/>
          </w:tcPr>
          <w:p w:rsidR="000F19E9" w:rsidRDefault="000F19E9">
            <w:pPr>
              <w:pStyle w:val="ConsPlusNormal"/>
            </w:pPr>
            <w:r>
              <w:t>Возврат остатков иных межбюджетных трансфертов на государственную поддержку лучших работников муниципальных учреждений культуры, находящихся на территориях сельских поселений,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2 19 45149 02 0000 150</w:t>
            </w:r>
          </w:p>
        </w:tc>
        <w:tc>
          <w:tcPr>
            <w:tcW w:w="3969" w:type="dxa"/>
          </w:tcPr>
          <w:p w:rsidR="000F19E9" w:rsidRDefault="000F19E9">
            <w:pPr>
              <w:pStyle w:val="ConsPlusNormal"/>
            </w:pPr>
            <w:r>
              <w:t>Возврат остатков иных межбюджетных трансфертов на реализацию мероприятий по созданию инновационных культурных центров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2 19 45150 02 0000 150</w:t>
            </w:r>
          </w:p>
        </w:tc>
        <w:tc>
          <w:tcPr>
            <w:tcW w:w="3969" w:type="dxa"/>
          </w:tcPr>
          <w:p w:rsidR="000F19E9" w:rsidRDefault="000F19E9">
            <w:pPr>
              <w:pStyle w:val="ConsPlusNormal"/>
            </w:pPr>
            <w:r>
              <w:t>Возврат остатков иных межбюджетных трансфертов на гранты в области науки, культуры, искусства и средств массовой информации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2 19 45151 02 0000 150</w:t>
            </w:r>
          </w:p>
        </w:tc>
        <w:tc>
          <w:tcPr>
            <w:tcW w:w="3969" w:type="dxa"/>
          </w:tcPr>
          <w:p w:rsidR="000F19E9" w:rsidRDefault="000F19E9">
            <w:pPr>
              <w:pStyle w:val="ConsPlusNormal"/>
            </w:pPr>
            <w:r>
              <w:t>Возврат остатков иных межбюджетных трансфертов на 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2 19 45153 02 0000 150</w:t>
            </w:r>
          </w:p>
        </w:tc>
        <w:tc>
          <w:tcPr>
            <w:tcW w:w="3969" w:type="dxa"/>
          </w:tcPr>
          <w:p w:rsidR="000F19E9" w:rsidRDefault="000F19E9">
            <w:pPr>
              <w:pStyle w:val="ConsPlusNormal"/>
            </w:pPr>
            <w:r>
              <w:t>Возврат остатков иных межбюджетных трансфертов на выплату региональной доплаты к пенсии из бюджетов субъектов Российской Федерации</w:t>
            </w:r>
          </w:p>
        </w:tc>
      </w:tr>
      <w:tr w:rsidR="000F19E9">
        <w:tc>
          <w:tcPr>
            <w:tcW w:w="1531" w:type="dxa"/>
          </w:tcPr>
          <w:p w:rsidR="000F19E9" w:rsidRDefault="000F19E9">
            <w:pPr>
              <w:pStyle w:val="ConsPlusNormal"/>
              <w:jc w:val="center"/>
            </w:pPr>
            <w:r>
              <w:lastRenderedPageBreak/>
              <w:t>592</w:t>
            </w:r>
          </w:p>
        </w:tc>
        <w:tc>
          <w:tcPr>
            <w:tcW w:w="2721" w:type="dxa"/>
          </w:tcPr>
          <w:p w:rsidR="000F19E9" w:rsidRDefault="000F19E9">
            <w:pPr>
              <w:pStyle w:val="ConsPlusNormal"/>
              <w:jc w:val="center"/>
            </w:pPr>
            <w:r>
              <w:t>2 19 45154 02 0000 150</w:t>
            </w:r>
          </w:p>
        </w:tc>
        <w:tc>
          <w:tcPr>
            <w:tcW w:w="3969" w:type="dxa"/>
          </w:tcPr>
          <w:p w:rsidR="000F19E9" w:rsidRDefault="000F19E9">
            <w:pPr>
              <w:pStyle w:val="ConsPlusNormal"/>
            </w:pPr>
            <w:r>
              <w:t>Возврат остатков иных межбюджетных трансфертов на реализацию мероприятий по подготовке и проведению чемпионата мира по футболу в 2018 году в Российской Федерации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2 19 45155 02 0000 150</w:t>
            </w:r>
          </w:p>
        </w:tc>
        <w:tc>
          <w:tcPr>
            <w:tcW w:w="3969" w:type="dxa"/>
          </w:tcPr>
          <w:p w:rsidR="000F19E9" w:rsidRDefault="000F19E9">
            <w:pPr>
              <w:pStyle w:val="ConsPlusNormal"/>
            </w:pPr>
            <w:r>
              <w:t>Возврат остатков иных межбюджетных трансфертов на единовременное денежное поощрение при награждении орденом "Родительская слава"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2 19 45156 02 0000 150</w:t>
            </w:r>
          </w:p>
        </w:tc>
        <w:tc>
          <w:tcPr>
            <w:tcW w:w="3969" w:type="dxa"/>
          </w:tcPr>
          <w:p w:rsidR="000F19E9" w:rsidRDefault="000F19E9">
            <w:pPr>
              <w:pStyle w:val="ConsPlusNormal"/>
            </w:pPr>
            <w:r>
              <w:t>Возврат остатков иных межбюджетных трансфертов на реализацию программ местного развития и обеспечение занятости для шахтерских городов и поселков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2 19 45158 02 0000 150</w:t>
            </w:r>
          </w:p>
        </w:tc>
        <w:tc>
          <w:tcPr>
            <w:tcW w:w="3969" w:type="dxa"/>
          </w:tcPr>
          <w:p w:rsidR="000F19E9" w:rsidRDefault="000F19E9">
            <w:pPr>
              <w:pStyle w:val="ConsPlusNormal"/>
            </w:pPr>
            <w:r>
              <w:t>Возврат остатков иных межбюджетных трансфертов на развитие и поддержку социальной, инженерной и инновационной инфраструктуры наукоградов Российской Федерации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2 19 45160 02 0000 150</w:t>
            </w:r>
          </w:p>
        </w:tc>
        <w:tc>
          <w:tcPr>
            <w:tcW w:w="3969" w:type="dxa"/>
          </w:tcPr>
          <w:p w:rsidR="000F19E9" w:rsidRDefault="000F19E9">
            <w:pPr>
              <w:pStyle w:val="ConsPlusNormal"/>
            </w:pPr>
            <w:r>
              <w:t xml:space="preserve">Возврат остатков иных межбюджетных трансфертов, передаваемых для компенсации дополнительных расходов, возникших в результате решений, принятых органами власти другого уровня, из бюджетов субъектов </w:t>
            </w:r>
            <w:r>
              <w:lastRenderedPageBreak/>
              <w:t>Российской Федерации</w:t>
            </w:r>
          </w:p>
        </w:tc>
      </w:tr>
      <w:tr w:rsidR="000F19E9">
        <w:tc>
          <w:tcPr>
            <w:tcW w:w="1531" w:type="dxa"/>
          </w:tcPr>
          <w:p w:rsidR="000F19E9" w:rsidRDefault="000F19E9">
            <w:pPr>
              <w:pStyle w:val="ConsPlusNormal"/>
              <w:jc w:val="center"/>
            </w:pPr>
            <w:r>
              <w:lastRenderedPageBreak/>
              <w:t>592</w:t>
            </w:r>
          </w:p>
        </w:tc>
        <w:tc>
          <w:tcPr>
            <w:tcW w:w="2721" w:type="dxa"/>
          </w:tcPr>
          <w:p w:rsidR="000F19E9" w:rsidRDefault="000F19E9">
            <w:pPr>
              <w:pStyle w:val="ConsPlusNormal"/>
              <w:jc w:val="center"/>
            </w:pPr>
            <w:r>
              <w:t>2 19 45161 02 0000 150</w:t>
            </w:r>
          </w:p>
        </w:tc>
        <w:tc>
          <w:tcPr>
            <w:tcW w:w="3969" w:type="dxa"/>
          </w:tcPr>
          <w:p w:rsidR="000F19E9" w:rsidRDefault="000F19E9">
            <w:pPr>
              <w:pStyle w:val="ConsPlusNormal"/>
            </w:pPr>
            <w:r>
              <w:t>Возврат остатков иных межбюджетных трансфертов на реализацию отдельных полномочий в области лекарственного обеспечения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2 19 45165 02 0000 150</w:t>
            </w:r>
          </w:p>
        </w:tc>
        <w:tc>
          <w:tcPr>
            <w:tcW w:w="3969" w:type="dxa"/>
          </w:tcPr>
          <w:p w:rsidR="000F19E9" w:rsidRDefault="000F19E9">
            <w:pPr>
              <w:pStyle w:val="ConsPlusNormal"/>
            </w:pPr>
            <w:r>
              <w:t>Возврат остатков иных межбюджетных трансфертов на премирование регионов - победителей фестиваля культуры и спорта народов Кавказа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2 19 45174 02 0000 150</w:t>
            </w:r>
          </w:p>
        </w:tc>
        <w:tc>
          <w:tcPr>
            <w:tcW w:w="3969" w:type="dxa"/>
          </w:tcPr>
          <w:p w:rsidR="000F19E9" w:rsidRDefault="000F19E9">
            <w:pPr>
              <w:pStyle w:val="ConsPlusNormal"/>
            </w:pPr>
            <w:r>
              <w:t>Возврат остатков иных межбюджетных трансфертов на финансовое обеспечение закупок антибактериальных и противотуберкулезных лекарственных препаратов (второго ряда), применяемых при лечении больных туберкулезом с множественной лекарственной устойчивостью возбудителя, и диагностических средств для выявления,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2 19 45179 02 0000 150</w:t>
            </w:r>
          </w:p>
        </w:tc>
        <w:tc>
          <w:tcPr>
            <w:tcW w:w="3969" w:type="dxa"/>
          </w:tcPr>
          <w:p w:rsidR="000F19E9" w:rsidRDefault="000F19E9">
            <w:pPr>
              <w:pStyle w:val="ConsPlusNormal"/>
            </w:pPr>
            <w:r>
              <w:t xml:space="preserve">Возврат остатков иных межбюджетных трансфертов на реализацию мероприятий по профилактике ВИЧ-инфекции и гепатитов B и C из бюджетов </w:t>
            </w:r>
            <w:r>
              <w:lastRenderedPageBreak/>
              <w:t>субъектов Российской Федерации</w:t>
            </w:r>
          </w:p>
        </w:tc>
      </w:tr>
      <w:tr w:rsidR="000F19E9">
        <w:tc>
          <w:tcPr>
            <w:tcW w:w="1531" w:type="dxa"/>
          </w:tcPr>
          <w:p w:rsidR="000F19E9" w:rsidRDefault="000F19E9">
            <w:pPr>
              <w:pStyle w:val="ConsPlusNormal"/>
              <w:jc w:val="center"/>
            </w:pPr>
            <w:r>
              <w:lastRenderedPageBreak/>
              <w:t>592</w:t>
            </w:r>
          </w:p>
        </w:tc>
        <w:tc>
          <w:tcPr>
            <w:tcW w:w="2721" w:type="dxa"/>
          </w:tcPr>
          <w:p w:rsidR="000F19E9" w:rsidRDefault="000F19E9">
            <w:pPr>
              <w:pStyle w:val="ConsPlusNormal"/>
              <w:jc w:val="center"/>
            </w:pPr>
            <w:r>
              <w:t>2 19 45197 02 0000 150</w:t>
            </w:r>
          </w:p>
        </w:tc>
        <w:tc>
          <w:tcPr>
            <w:tcW w:w="3969" w:type="dxa"/>
          </w:tcPr>
          <w:p w:rsidR="000F19E9" w:rsidRDefault="000F19E9">
            <w:pPr>
              <w:pStyle w:val="ConsPlusNormal"/>
            </w:pPr>
            <w:r>
              <w:t>Возврат остатков иных межбюджетных трансфертов на реализацию отдельных полномочий в области лекарственного обеспечения населения закрытых административно-территориальных образований, обслуживаемых федеральными государственными бюджетными учреждениями здравоохранения, находящимися в ведении Федерального медико-биологического агентства,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2 19 45300 02 0000 150</w:t>
            </w:r>
          </w:p>
        </w:tc>
        <w:tc>
          <w:tcPr>
            <w:tcW w:w="3969" w:type="dxa"/>
          </w:tcPr>
          <w:p w:rsidR="000F19E9" w:rsidRDefault="000F19E9">
            <w:pPr>
              <w:pStyle w:val="ConsPlusNormal"/>
            </w:pPr>
            <w:r>
              <w:t>Возврат остатков иных межбюджетных трансфертов на единовременные денежные компенсации реабилитированным лицам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2 19 45392 02 0000 150</w:t>
            </w:r>
          </w:p>
        </w:tc>
        <w:tc>
          <w:tcPr>
            <w:tcW w:w="3969" w:type="dxa"/>
          </w:tcPr>
          <w:p w:rsidR="000F19E9" w:rsidRDefault="000F19E9">
            <w:pPr>
              <w:pStyle w:val="ConsPlusNormal"/>
            </w:pPr>
            <w:r>
              <w:t>Возврат остатков иных межбюджетных трансфертов на создание и развитие сети многофункциональных центров предоставления государственных и муниципальных услуг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2 19 45394 02 0000 150</w:t>
            </w:r>
          </w:p>
        </w:tc>
        <w:tc>
          <w:tcPr>
            <w:tcW w:w="3969" w:type="dxa"/>
          </w:tcPr>
          <w:p w:rsidR="000F19E9" w:rsidRDefault="000F19E9">
            <w:pPr>
              <w:pStyle w:val="ConsPlusNormal"/>
            </w:pPr>
            <w:r>
              <w:t xml:space="preserve">Возврат остатков иных межбюджетных трансфертов на оказание государственной поддержки (грантов) театрам и музыкальным организациям, находящимся в ведении </w:t>
            </w:r>
            <w:r>
              <w:lastRenderedPageBreak/>
              <w:t>субъектов Российской Федерации и муниципальных образований, для реализации творческих проектов из бюджетов субъектов Российской Федерации</w:t>
            </w:r>
          </w:p>
        </w:tc>
      </w:tr>
      <w:tr w:rsidR="000F19E9">
        <w:tc>
          <w:tcPr>
            <w:tcW w:w="1531" w:type="dxa"/>
          </w:tcPr>
          <w:p w:rsidR="000F19E9" w:rsidRDefault="000F19E9">
            <w:pPr>
              <w:pStyle w:val="ConsPlusNormal"/>
              <w:jc w:val="center"/>
            </w:pPr>
            <w:r>
              <w:lastRenderedPageBreak/>
              <w:t>592</w:t>
            </w:r>
          </w:p>
        </w:tc>
        <w:tc>
          <w:tcPr>
            <w:tcW w:w="2721" w:type="dxa"/>
          </w:tcPr>
          <w:p w:rsidR="000F19E9" w:rsidRDefault="000F19E9">
            <w:pPr>
              <w:pStyle w:val="ConsPlusNormal"/>
              <w:jc w:val="center"/>
            </w:pPr>
            <w:r>
              <w:t>2 19 45420 02 0000 150</w:t>
            </w:r>
          </w:p>
        </w:tc>
        <w:tc>
          <w:tcPr>
            <w:tcW w:w="3969" w:type="dxa"/>
          </w:tcPr>
          <w:p w:rsidR="000F19E9" w:rsidRDefault="000F19E9">
            <w:pPr>
              <w:pStyle w:val="ConsPlusNormal"/>
            </w:pPr>
            <w:r>
              <w:t>Возврат остатков иных межбюджетных трансфертов на реализацию мероприятий региональных программ в сфере дорожного хозяйства, включая проекты, реализуемые с применением механизмов государственно-частного партнерства, и строительство, реконструкцию и ремонт уникальных искусственных дорожных сооружений по решениям Правительства Российской Федерации,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2 19 45422 02 0000 150</w:t>
            </w:r>
          </w:p>
        </w:tc>
        <w:tc>
          <w:tcPr>
            <w:tcW w:w="3969" w:type="dxa"/>
          </w:tcPr>
          <w:p w:rsidR="000F19E9" w:rsidRDefault="000F19E9">
            <w:pPr>
              <w:pStyle w:val="ConsPlusNormal"/>
            </w:pPr>
            <w:r>
              <w:t xml:space="preserve">Возврат остатков иных межбюджетных трансфертов на компенсацию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в 2014-2016 годах гражданам Украины и </w:t>
            </w:r>
            <w:r>
              <w:lastRenderedPageBreak/>
              <w:t>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 из бюджетов субъектов Российской Федерации</w:t>
            </w:r>
          </w:p>
        </w:tc>
      </w:tr>
      <w:tr w:rsidR="000F19E9">
        <w:tc>
          <w:tcPr>
            <w:tcW w:w="1531" w:type="dxa"/>
          </w:tcPr>
          <w:p w:rsidR="000F19E9" w:rsidRDefault="000F19E9">
            <w:pPr>
              <w:pStyle w:val="ConsPlusNormal"/>
              <w:jc w:val="center"/>
            </w:pPr>
            <w:r>
              <w:lastRenderedPageBreak/>
              <w:t>592</w:t>
            </w:r>
          </w:p>
        </w:tc>
        <w:tc>
          <w:tcPr>
            <w:tcW w:w="2721" w:type="dxa"/>
          </w:tcPr>
          <w:p w:rsidR="000F19E9" w:rsidRDefault="000F19E9">
            <w:pPr>
              <w:pStyle w:val="ConsPlusNormal"/>
              <w:jc w:val="center"/>
            </w:pPr>
            <w:r>
              <w:t>2 19 45457 02 0000 150</w:t>
            </w:r>
          </w:p>
        </w:tc>
        <w:tc>
          <w:tcPr>
            <w:tcW w:w="3969" w:type="dxa"/>
          </w:tcPr>
          <w:p w:rsidR="000F19E9" w:rsidRDefault="000F19E9">
            <w:pPr>
              <w:pStyle w:val="ConsPlusNormal"/>
            </w:pPr>
            <w:r>
              <w:t>Возврат остатков иных межбюджетных трансфертов на финансовое обеспечение мероприятий, связанных с отдыхом и оздоровлением детей, находящихся в трудной жизненной ситуации,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2 19 45462 02 0000 150</w:t>
            </w:r>
          </w:p>
        </w:tc>
        <w:tc>
          <w:tcPr>
            <w:tcW w:w="3969" w:type="dxa"/>
          </w:tcPr>
          <w:p w:rsidR="000F19E9" w:rsidRDefault="000F19E9">
            <w:pPr>
              <w:pStyle w:val="ConsPlusNormal"/>
            </w:pPr>
            <w:r>
              <w:t>Возврат остатков иных межбюджетных трансфертов на компенсацию отдельным категориям граждан оплаты взноса на капитальный ремонт общего имущества в многоквартирном доме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2 19 45492 02 0000 150</w:t>
            </w:r>
          </w:p>
        </w:tc>
        <w:tc>
          <w:tcPr>
            <w:tcW w:w="3969" w:type="dxa"/>
          </w:tcPr>
          <w:p w:rsidR="000F19E9" w:rsidRDefault="000F19E9">
            <w:pPr>
              <w:pStyle w:val="ConsPlusNormal"/>
            </w:pPr>
            <w:r>
              <w:t>Возврат остатков иных межбюджетных трансфертов на обеспечение медицинской деятельности, связанной с донорством органов человека в целях трансплантации,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2 19 45530 02 0000 150</w:t>
            </w:r>
          </w:p>
        </w:tc>
        <w:tc>
          <w:tcPr>
            <w:tcW w:w="3969" w:type="dxa"/>
          </w:tcPr>
          <w:p w:rsidR="000F19E9" w:rsidRDefault="000F19E9">
            <w:pPr>
              <w:pStyle w:val="ConsPlusNormal"/>
            </w:pPr>
            <w:r>
              <w:t xml:space="preserve">Возврат остатков иных межбюджетных трансфертов на софинансирование мероприятий по подготовке к проведению чемпионата мира </w:t>
            </w:r>
            <w:r>
              <w:lastRenderedPageBreak/>
              <w:t>по футболу FIFA 2018 года в Российской Федерации, связанных с поставкой, монтажом и демонтажем строений и сооружений временного назначения и (или) вспомогательного использования для подготовки и проведения спортивных соревнований, из бюджетов субъектов Российской Федерации</w:t>
            </w:r>
          </w:p>
        </w:tc>
      </w:tr>
      <w:tr w:rsidR="000F19E9">
        <w:tc>
          <w:tcPr>
            <w:tcW w:w="1531" w:type="dxa"/>
          </w:tcPr>
          <w:p w:rsidR="000F19E9" w:rsidRDefault="000F19E9">
            <w:pPr>
              <w:pStyle w:val="ConsPlusNormal"/>
              <w:jc w:val="center"/>
            </w:pPr>
            <w:r>
              <w:lastRenderedPageBreak/>
              <w:t>592</w:t>
            </w:r>
          </w:p>
        </w:tc>
        <w:tc>
          <w:tcPr>
            <w:tcW w:w="2721" w:type="dxa"/>
          </w:tcPr>
          <w:p w:rsidR="000F19E9" w:rsidRDefault="000F19E9">
            <w:pPr>
              <w:pStyle w:val="ConsPlusNormal"/>
              <w:jc w:val="center"/>
            </w:pPr>
            <w:r>
              <w:t>2 19 45547 02 0000 150</w:t>
            </w:r>
          </w:p>
        </w:tc>
        <w:tc>
          <w:tcPr>
            <w:tcW w:w="3969" w:type="dxa"/>
          </w:tcPr>
          <w:p w:rsidR="000F19E9" w:rsidRDefault="000F19E9">
            <w:pPr>
              <w:pStyle w:val="ConsPlusNormal"/>
            </w:pPr>
            <w:r>
              <w:t>Возврат остатков иных межбюджетных трансфертов на компенсацию понесенных затрат на обеспечение видеонаблюдения и трансляции изображения, в том числе в сети "Интернет", в помещениях для голосования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2 19 51360 02 0000 150</w:t>
            </w:r>
          </w:p>
        </w:tc>
        <w:tc>
          <w:tcPr>
            <w:tcW w:w="3969" w:type="dxa"/>
          </w:tcPr>
          <w:p w:rsidR="000F19E9" w:rsidRDefault="000F19E9">
            <w:pPr>
              <w:pStyle w:val="ConsPlusNormal"/>
            </w:pPr>
            <w:r>
              <w:t>Возврат остатков межбюджетных трансфертов прошлых лет на осуществление единовременных выплат медицинским работникам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2 19 51980 02 0000 150</w:t>
            </w:r>
          </w:p>
        </w:tc>
        <w:tc>
          <w:tcPr>
            <w:tcW w:w="3969" w:type="dxa"/>
          </w:tcPr>
          <w:p w:rsidR="000F19E9" w:rsidRDefault="000F19E9">
            <w:pPr>
              <w:pStyle w:val="ConsPlusNormal"/>
            </w:pPr>
            <w:r>
              <w:t>Возврат остатков субсидий прошлых лет на социальную поддержку Героев Социалистического Труда, Героев Труда Российской Федерации и полных кавалеров ордена Трудовой Славы</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2 19 52090 02 0000 150</w:t>
            </w:r>
          </w:p>
        </w:tc>
        <w:tc>
          <w:tcPr>
            <w:tcW w:w="3969" w:type="dxa"/>
          </w:tcPr>
          <w:p w:rsidR="000F19E9" w:rsidRDefault="000F19E9">
            <w:pPr>
              <w:pStyle w:val="ConsPlusNormal"/>
            </w:pPr>
            <w:r>
              <w:t xml:space="preserve">Возврат остатков субсидий прошлых лет на софинансирование социальных программ субъектов Российской Федерации, </w:t>
            </w:r>
            <w:r>
              <w:lastRenderedPageBreak/>
              <w:t>связанных с укреплением материально-технической базы организаций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w:t>
            </w:r>
          </w:p>
        </w:tc>
      </w:tr>
      <w:tr w:rsidR="000F19E9">
        <w:tc>
          <w:tcPr>
            <w:tcW w:w="1531" w:type="dxa"/>
          </w:tcPr>
          <w:p w:rsidR="000F19E9" w:rsidRDefault="000F19E9">
            <w:pPr>
              <w:pStyle w:val="ConsPlusNormal"/>
              <w:jc w:val="center"/>
            </w:pPr>
            <w:r>
              <w:lastRenderedPageBreak/>
              <w:t>592</w:t>
            </w:r>
          </w:p>
        </w:tc>
        <w:tc>
          <w:tcPr>
            <w:tcW w:w="2721" w:type="dxa"/>
          </w:tcPr>
          <w:p w:rsidR="000F19E9" w:rsidRDefault="000F19E9">
            <w:pPr>
              <w:pStyle w:val="ConsPlusNormal"/>
              <w:jc w:val="center"/>
            </w:pPr>
            <w:r>
              <w:t>2 19 54020 02 0000 150</w:t>
            </w:r>
          </w:p>
        </w:tc>
        <w:tc>
          <w:tcPr>
            <w:tcW w:w="3969" w:type="dxa"/>
          </w:tcPr>
          <w:p w:rsidR="000F19E9" w:rsidRDefault="000F19E9">
            <w:pPr>
              <w:pStyle w:val="ConsPlusNormal"/>
            </w:pPr>
            <w:r>
              <w:t>Возврат остатков субсидий на 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2 19 90000 02 0000 150</w:t>
            </w:r>
          </w:p>
        </w:tc>
        <w:tc>
          <w:tcPr>
            <w:tcW w:w="3969" w:type="dxa"/>
          </w:tcPr>
          <w:p w:rsidR="000F19E9" w:rsidRDefault="000F19E9">
            <w:pPr>
              <w:pStyle w:val="ConsPlusNormal"/>
            </w:pPr>
            <w: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2 02 15857 02 0000 150</w:t>
            </w:r>
          </w:p>
        </w:tc>
        <w:tc>
          <w:tcPr>
            <w:tcW w:w="3969" w:type="dxa"/>
          </w:tcPr>
          <w:p w:rsidR="000F19E9" w:rsidRDefault="000F19E9">
            <w:pPr>
              <w:pStyle w:val="ConsPlusNormal"/>
            </w:pPr>
            <w:r>
              <w:t xml:space="preserve">Дотации бюджетам субъектов Российской Федерации на поддержку мер по обеспечению сбалансированности бюджетов на финансовое обеспечение мероприятий по выплате членам избирательных комиссий за условия работы, связанные с обеспечением санитарно-эпидемиологической безопасности при подготовке и проведении общероссийского голосования по вопросу </w:t>
            </w:r>
            <w:r>
              <w:lastRenderedPageBreak/>
              <w:t xml:space="preserve">одобрения изменений в </w:t>
            </w:r>
            <w:hyperlink r:id="rId102" w:history="1">
              <w:r>
                <w:rPr>
                  <w:color w:val="0000FF"/>
                </w:rPr>
                <w:t>Конституцию</w:t>
              </w:r>
            </w:hyperlink>
            <w:r>
              <w:t xml:space="preserve"> Российской Федерации</w:t>
            </w:r>
          </w:p>
        </w:tc>
      </w:tr>
      <w:tr w:rsidR="000F19E9">
        <w:tc>
          <w:tcPr>
            <w:tcW w:w="1531" w:type="dxa"/>
          </w:tcPr>
          <w:p w:rsidR="000F19E9" w:rsidRDefault="000F19E9">
            <w:pPr>
              <w:pStyle w:val="ConsPlusNormal"/>
              <w:jc w:val="center"/>
            </w:pPr>
            <w:r>
              <w:lastRenderedPageBreak/>
              <w:t>592</w:t>
            </w:r>
          </w:p>
        </w:tc>
        <w:tc>
          <w:tcPr>
            <w:tcW w:w="2721" w:type="dxa"/>
          </w:tcPr>
          <w:p w:rsidR="000F19E9" w:rsidRDefault="000F19E9">
            <w:pPr>
              <w:pStyle w:val="ConsPlusNormal"/>
              <w:jc w:val="center"/>
            </w:pPr>
            <w:r>
              <w:t>2 02 15853 02 0000 150</w:t>
            </w:r>
          </w:p>
        </w:tc>
        <w:tc>
          <w:tcPr>
            <w:tcW w:w="3969" w:type="dxa"/>
          </w:tcPr>
          <w:p w:rsidR="000F19E9" w:rsidRDefault="000F19E9">
            <w:pPr>
              <w:pStyle w:val="ConsPlusNormal"/>
            </w:pPr>
            <w:r>
              <w:t xml:space="preserve">Дотации бюджетам субъектов Российской Федерации на поддержку мер по обеспечению сбалансированности бюджетов на реализацию мероприятий, связанных с обеспечением санитарно-эпидемиологической безопасности при подготовке и проведению общероссийского голосования по вопросу одобрения изменений в </w:t>
            </w:r>
            <w:hyperlink r:id="rId103" w:history="1">
              <w:r>
                <w:rPr>
                  <w:color w:val="0000FF"/>
                </w:rPr>
                <w:t>Конституцию</w:t>
              </w:r>
            </w:hyperlink>
            <w:r>
              <w:t xml:space="preserve"> Российской Федерации</w:t>
            </w:r>
          </w:p>
        </w:tc>
      </w:tr>
      <w:tr w:rsidR="000F19E9">
        <w:tc>
          <w:tcPr>
            <w:tcW w:w="1531" w:type="dxa"/>
          </w:tcPr>
          <w:p w:rsidR="000F19E9" w:rsidRDefault="000F19E9">
            <w:pPr>
              <w:pStyle w:val="ConsPlusNormal"/>
              <w:jc w:val="center"/>
            </w:pPr>
            <w:r>
              <w:t>592</w:t>
            </w:r>
          </w:p>
        </w:tc>
        <w:tc>
          <w:tcPr>
            <w:tcW w:w="2721" w:type="dxa"/>
          </w:tcPr>
          <w:p w:rsidR="000F19E9" w:rsidRDefault="000F19E9">
            <w:pPr>
              <w:pStyle w:val="ConsPlusNormal"/>
              <w:jc w:val="center"/>
            </w:pPr>
            <w:r>
              <w:t>2 18 27112 02 0000 150</w:t>
            </w:r>
          </w:p>
        </w:tc>
        <w:tc>
          <w:tcPr>
            <w:tcW w:w="3969" w:type="dxa"/>
          </w:tcPr>
          <w:p w:rsidR="000F19E9" w:rsidRDefault="000F19E9">
            <w:pPr>
              <w:pStyle w:val="ConsPlusNormal"/>
            </w:pPr>
            <w:r>
              <w:t>Доходы бюджетов субъектов Российской Федерации от возврата остатков субсидий на софинансирование капитальных вложений в объекты муниципальной собственности из бюджетов муниципальных образований</w:t>
            </w:r>
          </w:p>
        </w:tc>
      </w:tr>
      <w:tr w:rsidR="000F19E9">
        <w:tc>
          <w:tcPr>
            <w:tcW w:w="1531" w:type="dxa"/>
          </w:tcPr>
          <w:p w:rsidR="000F19E9" w:rsidRDefault="000F19E9">
            <w:pPr>
              <w:pStyle w:val="ConsPlusNormal"/>
              <w:jc w:val="center"/>
            </w:pPr>
            <w:r>
              <w:t>765</w:t>
            </w:r>
          </w:p>
        </w:tc>
        <w:tc>
          <w:tcPr>
            <w:tcW w:w="2721" w:type="dxa"/>
          </w:tcPr>
          <w:p w:rsidR="000F19E9" w:rsidRDefault="000F19E9">
            <w:pPr>
              <w:pStyle w:val="ConsPlusNormal"/>
            </w:pPr>
          </w:p>
        </w:tc>
        <w:tc>
          <w:tcPr>
            <w:tcW w:w="3969" w:type="dxa"/>
          </w:tcPr>
          <w:p w:rsidR="000F19E9" w:rsidRDefault="000F19E9">
            <w:pPr>
              <w:pStyle w:val="ConsPlusNormal"/>
            </w:pPr>
            <w:r>
              <w:t>Министерство транспорта и дорожного хозяйства Республики Дагестан</w:t>
            </w:r>
          </w:p>
        </w:tc>
      </w:tr>
      <w:tr w:rsidR="000F19E9">
        <w:tc>
          <w:tcPr>
            <w:tcW w:w="1531" w:type="dxa"/>
          </w:tcPr>
          <w:p w:rsidR="000F19E9" w:rsidRDefault="000F19E9">
            <w:pPr>
              <w:pStyle w:val="ConsPlusNormal"/>
              <w:jc w:val="center"/>
            </w:pPr>
            <w:r>
              <w:t>765</w:t>
            </w:r>
          </w:p>
        </w:tc>
        <w:tc>
          <w:tcPr>
            <w:tcW w:w="2721" w:type="dxa"/>
          </w:tcPr>
          <w:p w:rsidR="000F19E9" w:rsidRDefault="000F19E9">
            <w:pPr>
              <w:pStyle w:val="ConsPlusNormal"/>
              <w:jc w:val="center"/>
            </w:pPr>
            <w:r>
              <w:t>1 11 09032 02 0000 120</w:t>
            </w:r>
          </w:p>
        </w:tc>
        <w:tc>
          <w:tcPr>
            <w:tcW w:w="3969" w:type="dxa"/>
          </w:tcPr>
          <w:p w:rsidR="000F19E9" w:rsidRDefault="000F19E9">
            <w:pPr>
              <w:pStyle w:val="ConsPlusNormal"/>
            </w:pPr>
            <w:r>
              <w:t>Доходы от эксплуатации и использования имущества автомобильных дорог, находящихся в собственности субъектов Российской Федерации</w:t>
            </w:r>
          </w:p>
        </w:tc>
      </w:tr>
      <w:tr w:rsidR="000F19E9">
        <w:tc>
          <w:tcPr>
            <w:tcW w:w="1531" w:type="dxa"/>
          </w:tcPr>
          <w:p w:rsidR="000F19E9" w:rsidRDefault="000F19E9">
            <w:pPr>
              <w:pStyle w:val="ConsPlusNormal"/>
              <w:jc w:val="center"/>
            </w:pPr>
            <w:r>
              <w:t>765</w:t>
            </w:r>
          </w:p>
        </w:tc>
        <w:tc>
          <w:tcPr>
            <w:tcW w:w="2721" w:type="dxa"/>
          </w:tcPr>
          <w:p w:rsidR="000F19E9" w:rsidRDefault="000F19E9">
            <w:pPr>
              <w:pStyle w:val="ConsPlusNormal"/>
              <w:jc w:val="center"/>
            </w:pPr>
            <w:r>
              <w:t>1 11 05027 02 0000 120</w:t>
            </w:r>
          </w:p>
        </w:tc>
        <w:tc>
          <w:tcPr>
            <w:tcW w:w="3969" w:type="dxa"/>
          </w:tcPr>
          <w:p w:rsidR="000F19E9" w:rsidRDefault="000F19E9">
            <w:pPr>
              <w:pStyle w:val="ConsPlusNormal"/>
            </w:pPr>
            <w:r>
              <w:t xml:space="preserve">Доходы, получаемые в виде арендной платы за земельные участки, расположенные в полосе отвода автомобильных дорог общего пользования регионального или межмуниципального значения, находящихся в собственности </w:t>
            </w:r>
            <w:r>
              <w:lastRenderedPageBreak/>
              <w:t>субъектов Российской Федерации</w:t>
            </w:r>
          </w:p>
        </w:tc>
      </w:tr>
      <w:tr w:rsidR="000F19E9">
        <w:tc>
          <w:tcPr>
            <w:tcW w:w="1531" w:type="dxa"/>
          </w:tcPr>
          <w:p w:rsidR="000F19E9" w:rsidRDefault="000F19E9">
            <w:pPr>
              <w:pStyle w:val="ConsPlusNormal"/>
              <w:jc w:val="center"/>
            </w:pPr>
            <w:r>
              <w:lastRenderedPageBreak/>
              <w:t>765</w:t>
            </w:r>
          </w:p>
        </w:tc>
        <w:tc>
          <w:tcPr>
            <w:tcW w:w="2721" w:type="dxa"/>
          </w:tcPr>
          <w:p w:rsidR="000F19E9" w:rsidRDefault="000F19E9">
            <w:pPr>
              <w:pStyle w:val="ConsPlusNormal"/>
              <w:jc w:val="center"/>
            </w:pPr>
            <w:r>
              <w:t>1 15 02020 02 0000 140</w:t>
            </w:r>
          </w:p>
        </w:tc>
        <w:tc>
          <w:tcPr>
            <w:tcW w:w="3969" w:type="dxa"/>
          </w:tcPr>
          <w:p w:rsidR="000F19E9" w:rsidRDefault="000F19E9">
            <w:pPr>
              <w:pStyle w:val="ConsPlusNormal"/>
            </w:pPr>
            <w:r>
              <w:t>Платежи, взимаемые государственными органами (организациями) субъектов Российской Федерации за выполнение определенных функций</w:t>
            </w:r>
          </w:p>
        </w:tc>
      </w:tr>
      <w:tr w:rsidR="000F19E9">
        <w:tc>
          <w:tcPr>
            <w:tcW w:w="1531" w:type="dxa"/>
          </w:tcPr>
          <w:p w:rsidR="000F19E9" w:rsidRDefault="000F19E9">
            <w:pPr>
              <w:pStyle w:val="ConsPlusNormal"/>
              <w:jc w:val="center"/>
            </w:pPr>
            <w:r>
              <w:t>765</w:t>
            </w:r>
          </w:p>
        </w:tc>
        <w:tc>
          <w:tcPr>
            <w:tcW w:w="2721" w:type="dxa"/>
          </w:tcPr>
          <w:p w:rsidR="000F19E9" w:rsidRDefault="000F19E9">
            <w:pPr>
              <w:pStyle w:val="ConsPlusNormal"/>
              <w:jc w:val="center"/>
            </w:pPr>
            <w:r>
              <w:t>1 15 03020 02 0000 140</w:t>
            </w:r>
          </w:p>
        </w:tc>
        <w:tc>
          <w:tcPr>
            <w:tcW w:w="3969" w:type="dxa"/>
          </w:tcPr>
          <w:p w:rsidR="000F19E9" w:rsidRDefault="000F19E9">
            <w:pPr>
              <w:pStyle w:val="ConsPlusNormal"/>
            </w:pPr>
            <w:r>
              <w:t>Сборы за выдачу лицензий органами государственной власти субъектов Российской Федерации</w:t>
            </w:r>
          </w:p>
        </w:tc>
      </w:tr>
      <w:tr w:rsidR="000F19E9">
        <w:tc>
          <w:tcPr>
            <w:tcW w:w="1531" w:type="dxa"/>
          </w:tcPr>
          <w:p w:rsidR="000F19E9" w:rsidRDefault="000F19E9">
            <w:pPr>
              <w:pStyle w:val="ConsPlusNormal"/>
              <w:jc w:val="center"/>
            </w:pPr>
            <w:r>
              <w:t>765</w:t>
            </w:r>
          </w:p>
        </w:tc>
        <w:tc>
          <w:tcPr>
            <w:tcW w:w="2721" w:type="dxa"/>
          </w:tcPr>
          <w:p w:rsidR="000F19E9" w:rsidRDefault="000F19E9">
            <w:pPr>
              <w:pStyle w:val="ConsPlusNormal"/>
              <w:jc w:val="center"/>
            </w:pPr>
            <w:r>
              <w:t>1 16 37020 02 0000 140</w:t>
            </w:r>
          </w:p>
        </w:tc>
        <w:tc>
          <w:tcPr>
            <w:tcW w:w="3969" w:type="dxa"/>
          </w:tcPr>
          <w:p w:rsidR="000F19E9" w:rsidRDefault="000F19E9">
            <w:pPr>
              <w:pStyle w:val="ConsPlusNormal"/>
            </w:pPr>
            <w:r>
              <w:t>Поступления сумм в возмещение вреда, причиняемого автомобильным дорогам регионального или межмуниципального значения транспортными средствами, осуществляющими перевозки тяжеловесных и (или) крупногабаритных грузов, зачисляемые в бюджеты субъектов Российской Федерации</w:t>
            </w:r>
          </w:p>
        </w:tc>
      </w:tr>
      <w:tr w:rsidR="000F19E9">
        <w:tc>
          <w:tcPr>
            <w:tcW w:w="1531" w:type="dxa"/>
          </w:tcPr>
          <w:p w:rsidR="000F19E9" w:rsidRDefault="000F19E9">
            <w:pPr>
              <w:pStyle w:val="ConsPlusNormal"/>
              <w:jc w:val="center"/>
            </w:pPr>
            <w:r>
              <w:t>765</w:t>
            </w:r>
          </w:p>
        </w:tc>
        <w:tc>
          <w:tcPr>
            <w:tcW w:w="2721" w:type="dxa"/>
          </w:tcPr>
          <w:p w:rsidR="000F19E9" w:rsidRDefault="000F19E9">
            <w:pPr>
              <w:pStyle w:val="ConsPlusNormal"/>
              <w:jc w:val="center"/>
            </w:pPr>
            <w:r>
              <w:t>1 16 46000 02 0000 140</w:t>
            </w:r>
          </w:p>
        </w:tc>
        <w:tc>
          <w:tcPr>
            <w:tcW w:w="3969" w:type="dxa"/>
          </w:tcPr>
          <w:p w:rsidR="000F19E9" w:rsidRDefault="000F19E9">
            <w:pPr>
              <w:pStyle w:val="ConsPlusNormal"/>
            </w:pPr>
            <w:r>
              <w:t>Поступления сумм в возмещение ущерба в связи с нарушением исполнителем (подрядчиком) условий государственных контрактов или иных договоров, финансируемых за счет средств дорожных фондов субъектов Российской Федерации, либо в связи с уклонением от заключения таких контрактов или иных договоров</w:t>
            </w:r>
          </w:p>
        </w:tc>
      </w:tr>
      <w:tr w:rsidR="000F19E9">
        <w:tc>
          <w:tcPr>
            <w:tcW w:w="1531" w:type="dxa"/>
          </w:tcPr>
          <w:p w:rsidR="000F19E9" w:rsidRDefault="000F19E9">
            <w:pPr>
              <w:pStyle w:val="ConsPlusNormal"/>
              <w:jc w:val="center"/>
            </w:pPr>
            <w:r>
              <w:t>765</w:t>
            </w:r>
          </w:p>
        </w:tc>
        <w:tc>
          <w:tcPr>
            <w:tcW w:w="2721" w:type="dxa"/>
          </w:tcPr>
          <w:p w:rsidR="000F19E9" w:rsidRDefault="000F19E9">
            <w:pPr>
              <w:pStyle w:val="ConsPlusNormal"/>
              <w:jc w:val="center"/>
            </w:pPr>
            <w:r>
              <w:t>1 16 30012 01 0000 140</w:t>
            </w:r>
          </w:p>
        </w:tc>
        <w:tc>
          <w:tcPr>
            <w:tcW w:w="3969" w:type="dxa"/>
          </w:tcPr>
          <w:p w:rsidR="000F19E9" w:rsidRDefault="000F19E9">
            <w:pPr>
              <w:pStyle w:val="ConsPlusNormal"/>
            </w:pPr>
            <w:r>
              <w:t xml:space="preserve">Денежные взыскания (штрафы) за нарушение правил перевозки крупногабаритных и тяжеловесных грузов по автомобильным дорогам </w:t>
            </w:r>
            <w:r>
              <w:lastRenderedPageBreak/>
              <w:t>общего пользования регионального или межмуниципального значения</w:t>
            </w:r>
          </w:p>
        </w:tc>
      </w:tr>
      <w:tr w:rsidR="000F19E9">
        <w:tc>
          <w:tcPr>
            <w:tcW w:w="1531" w:type="dxa"/>
          </w:tcPr>
          <w:p w:rsidR="000F19E9" w:rsidRDefault="000F19E9">
            <w:pPr>
              <w:pStyle w:val="ConsPlusNormal"/>
              <w:jc w:val="center"/>
            </w:pPr>
            <w:r>
              <w:lastRenderedPageBreak/>
              <w:t>765</w:t>
            </w:r>
          </w:p>
        </w:tc>
        <w:tc>
          <w:tcPr>
            <w:tcW w:w="2721" w:type="dxa"/>
          </w:tcPr>
          <w:p w:rsidR="000F19E9" w:rsidRDefault="000F19E9">
            <w:pPr>
              <w:pStyle w:val="ConsPlusNormal"/>
              <w:jc w:val="center"/>
            </w:pPr>
            <w:r>
              <w:t>1 17 05020 02 0000 180</w:t>
            </w:r>
          </w:p>
        </w:tc>
        <w:tc>
          <w:tcPr>
            <w:tcW w:w="3969" w:type="dxa"/>
          </w:tcPr>
          <w:p w:rsidR="000F19E9" w:rsidRDefault="000F19E9">
            <w:pPr>
              <w:pStyle w:val="ConsPlusNormal"/>
            </w:pPr>
            <w:r>
              <w:t>Прочие неналоговые доходы бюджетов субъектов Российской Федерации</w:t>
            </w:r>
          </w:p>
        </w:tc>
      </w:tr>
      <w:tr w:rsidR="000F19E9">
        <w:tc>
          <w:tcPr>
            <w:tcW w:w="1531" w:type="dxa"/>
          </w:tcPr>
          <w:p w:rsidR="000F19E9" w:rsidRDefault="000F19E9">
            <w:pPr>
              <w:pStyle w:val="ConsPlusNormal"/>
              <w:jc w:val="center"/>
            </w:pPr>
            <w:r>
              <w:t>765</w:t>
            </w:r>
          </w:p>
        </w:tc>
        <w:tc>
          <w:tcPr>
            <w:tcW w:w="2721" w:type="dxa"/>
          </w:tcPr>
          <w:p w:rsidR="000F19E9" w:rsidRDefault="000F19E9">
            <w:pPr>
              <w:pStyle w:val="ConsPlusNormal"/>
              <w:jc w:val="center"/>
            </w:pPr>
            <w:r>
              <w:t>1 17 01020 02 0000 180</w:t>
            </w:r>
          </w:p>
        </w:tc>
        <w:tc>
          <w:tcPr>
            <w:tcW w:w="3969" w:type="dxa"/>
          </w:tcPr>
          <w:p w:rsidR="000F19E9" w:rsidRDefault="000F19E9">
            <w:pPr>
              <w:pStyle w:val="ConsPlusNormal"/>
            </w:pPr>
            <w:r>
              <w:t>Невыясненные поступления, зачисляемые в бюджеты субъектов Российской Федерации</w:t>
            </w:r>
          </w:p>
        </w:tc>
      </w:tr>
      <w:tr w:rsidR="000F19E9">
        <w:tc>
          <w:tcPr>
            <w:tcW w:w="1531" w:type="dxa"/>
          </w:tcPr>
          <w:p w:rsidR="000F19E9" w:rsidRDefault="000F19E9">
            <w:pPr>
              <w:pStyle w:val="ConsPlusNormal"/>
              <w:jc w:val="center"/>
            </w:pPr>
            <w:r>
              <w:t>765</w:t>
            </w:r>
          </w:p>
        </w:tc>
        <w:tc>
          <w:tcPr>
            <w:tcW w:w="2721" w:type="dxa"/>
          </w:tcPr>
          <w:p w:rsidR="000F19E9" w:rsidRDefault="000F19E9">
            <w:pPr>
              <w:pStyle w:val="ConsPlusNormal"/>
              <w:jc w:val="center"/>
            </w:pPr>
            <w:r>
              <w:t>2 02 20051 02 0000 150</w:t>
            </w:r>
          </w:p>
        </w:tc>
        <w:tc>
          <w:tcPr>
            <w:tcW w:w="3969" w:type="dxa"/>
          </w:tcPr>
          <w:p w:rsidR="000F19E9" w:rsidRDefault="000F19E9">
            <w:pPr>
              <w:pStyle w:val="ConsPlusNormal"/>
            </w:pPr>
            <w:r>
              <w:t>Субсидии бюджетам субъектов Российской Федерации на реализацию федеральных целевых программ</w:t>
            </w:r>
          </w:p>
        </w:tc>
      </w:tr>
      <w:tr w:rsidR="000F19E9">
        <w:tc>
          <w:tcPr>
            <w:tcW w:w="1531" w:type="dxa"/>
          </w:tcPr>
          <w:p w:rsidR="000F19E9" w:rsidRDefault="000F19E9">
            <w:pPr>
              <w:pStyle w:val="ConsPlusNormal"/>
              <w:jc w:val="center"/>
            </w:pPr>
            <w:r>
              <w:t>765</w:t>
            </w:r>
          </w:p>
        </w:tc>
        <w:tc>
          <w:tcPr>
            <w:tcW w:w="2721" w:type="dxa"/>
          </w:tcPr>
          <w:p w:rsidR="000F19E9" w:rsidRDefault="000F19E9">
            <w:pPr>
              <w:pStyle w:val="ConsPlusNormal"/>
              <w:jc w:val="center"/>
            </w:pPr>
            <w:r>
              <w:t>2 02 20077 02 0000 150</w:t>
            </w:r>
          </w:p>
        </w:tc>
        <w:tc>
          <w:tcPr>
            <w:tcW w:w="3969" w:type="dxa"/>
          </w:tcPr>
          <w:p w:rsidR="000F19E9" w:rsidRDefault="000F19E9">
            <w:pPr>
              <w:pStyle w:val="ConsPlusNormal"/>
            </w:pPr>
            <w:r>
              <w:t>Субсидии бюджетам субъектов Российской Федерации на софинансирование капитальных вложений в объекты государственной (муниципальной) собственности</w:t>
            </w:r>
          </w:p>
        </w:tc>
      </w:tr>
      <w:tr w:rsidR="000F19E9">
        <w:tc>
          <w:tcPr>
            <w:tcW w:w="1531" w:type="dxa"/>
          </w:tcPr>
          <w:p w:rsidR="000F19E9" w:rsidRDefault="000F19E9">
            <w:pPr>
              <w:pStyle w:val="ConsPlusNormal"/>
              <w:jc w:val="center"/>
            </w:pPr>
            <w:r>
              <w:t>765</w:t>
            </w:r>
          </w:p>
        </w:tc>
        <w:tc>
          <w:tcPr>
            <w:tcW w:w="2721" w:type="dxa"/>
          </w:tcPr>
          <w:p w:rsidR="000F19E9" w:rsidRDefault="000F19E9">
            <w:pPr>
              <w:pStyle w:val="ConsPlusNormal"/>
              <w:jc w:val="center"/>
            </w:pPr>
            <w:r>
              <w:t>2 07 02010 02 0000 180</w:t>
            </w:r>
          </w:p>
        </w:tc>
        <w:tc>
          <w:tcPr>
            <w:tcW w:w="3969" w:type="dxa"/>
          </w:tcPr>
          <w:p w:rsidR="000F19E9" w:rsidRDefault="000F19E9">
            <w:pPr>
              <w:pStyle w:val="ConsPlusNormal"/>
            </w:pPr>
            <w:r>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регионального или межмуниципального значения</w:t>
            </w:r>
          </w:p>
        </w:tc>
      </w:tr>
      <w:tr w:rsidR="000F19E9">
        <w:tc>
          <w:tcPr>
            <w:tcW w:w="1531" w:type="dxa"/>
          </w:tcPr>
          <w:p w:rsidR="000F19E9" w:rsidRDefault="000F19E9">
            <w:pPr>
              <w:pStyle w:val="ConsPlusNormal"/>
              <w:jc w:val="center"/>
            </w:pPr>
            <w:r>
              <w:t>765</w:t>
            </w:r>
          </w:p>
        </w:tc>
        <w:tc>
          <w:tcPr>
            <w:tcW w:w="2721" w:type="dxa"/>
          </w:tcPr>
          <w:p w:rsidR="000F19E9" w:rsidRDefault="000F19E9">
            <w:pPr>
              <w:pStyle w:val="ConsPlusNormal"/>
              <w:jc w:val="center"/>
            </w:pPr>
            <w:r>
              <w:t>1 16 07010 02 0000 140</w:t>
            </w:r>
          </w:p>
        </w:tc>
        <w:tc>
          <w:tcPr>
            <w:tcW w:w="3969" w:type="dxa"/>
          </w:tcPr>
          <w:p w:rsidR="000F19E9" w:rsidRDefault="000F19E9">
            <w:pPr>
              <w:pStyle w:val="ConsPlusNormal"/>
            </w:pPr>
            <w:r>
              <w:t xml:space="preserve">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w:t>
            </w:r>
            <w:r>
              <w:lastRenderedPageBreak/>
              <w:t>Российской Федерации</w:t>
            </w:r>
          </w:p>
        </w:tc>
      </w:tr>
      <w:tr w:rsidR="000F19E9">
        <w:tc>
          <w:tcPr>
            <w:tcW w:w="1531" w:type="dxa"/>
          </w:tcPr>
          <w:p w:rsidR="000F19E9" w:rsidRDefault="000F19E9">
            <w:pPr>
              <w:pStyle w:val="ConsPlusNormal"/>
              <w:jc w:val="center"/>
            </w:pPr>
            <w:r>
              <w:lastRenderedPageBreak/>
              <w:t>765</w:t>
            </w:r>
          </w:p>
        </w:tc>
        <w:tc>
          <w:tcPr>
            <w:tcW w:w="2721" w:type="dxa"/>
          </w:tcPr>
          <w:p w:rsidR="000F19E9" w:rsidRDefault="000F19E9">
            <w:pPr>
              <w:pStyle w:val="ConsPlusNormal"/>
              <w:jc w:val="center"/>
            </w:pPr>
            <w:r>
              <w:t>1 16 07090 02 0000 140</w:t>
            </w:r>
          </w:p>
        </w:tc>
        <w:tc>
          <w:tcPr>
            <w:tcW w:w="3969" w:type="dxa"/>
          </w:tcPr>
          <w:p w:rsidR="000F19E9" w:rsidRDefault="000F19E9">
            <w:pPr>
              <w:pStyle w:val="ConsPlusNormal"/>
            </w:pPr>
            <w: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r>
      <w:tr w:rsidR="000F19E9">
        <w:tc>
          <w:tcPr>
            <w:tcW w:w="1531" w:type="dxa"/>
          </w:tcPr>
          <w:p w:rsidR="000F19E9" w:rsidRDefault="000F19E9">
            <w:pPr>
              <w:pStyle w:val="ConsPlusNormal"/>
              <w:jc w:val="center"/>
            </w:pPr>
            <w:r>
              <w:t>765</w:t>
            </w:r>
          </w:p>
        </w:tc>
        <w:tc>
          <w:tcPr>
            <w:tcW w:w="2721" w:type="dxa"/>
          </w:tcPr>
          <w:p w:rsidR="000F19E9" w:rsidRDefault="000F19E9">
            <w:pPr>
              <w:pStyle w:val="ConsPlusNormal"/>
              <w:jc w:val="center"/>
            </w:pPr>
            <w:r>
              <w:t>1 16 10076 02 0000 140</w:t>
            </w:r>
          </w:p>
        </w:tc>
        <w:tc>
          <w:tcPr>
            <w:tcW w:w="3969" w:type="dxa"/>
          </w:tcPr>
          <w:p w:rsidR="000F19E9" w:rsidRDefault="000F19E9">
            <w:pPr>
              <w:pStyle w:val="ConsPlusNormal"/>
            </w:pPr>
            <w:r>
              <w:t>Платежи в целях возмещения ущерба при расторжении государственного контракта, заключенного с государственным органом субъекта Российской Федерации (казенным учреждением субъекта Российской Федерации), в связи с односторонним отказом исполнителя (подрядчика) от его исполнения (за исключением государственного контракта, финансируемого за счет средств дорожного фонда субъекта Российской Федерации)</w:t>
            </w:r>
          </w:p>
        </w:tc>
      </w:tr>
      <w:tr w:rsidR="000F19E9">
        <w:tc>
          <w:tcPr>
            <w:tcW w:w="1531" w:type="dxa"/>
          </w:tcPr>
          <w:p w:rsidR="000F19E9" w:rsidRDefault="000F19E9">
            <w:pPr>
              <w:pStyle w:val="ConsPlusNormal"/>
              <w:jc w:val="center"/>
            </w:pPr>
            <w:r>
              <w:t>765</w:t>
            </w:r>
          </w:p>
        </w:tc>
        <w:tc>
          <w:tcPr>
            <w:tcW w:w="2721" w:type="dxa"/>
          </w:tcPr>
          <w:p w:rsidR="000F19E9" w:rsidRDefault="000F19E9">
            <w:pPr>
              <w:pStyle w:val="ConsPlusNormal"/>
              <w:jc w:val="center"/>
            </w:pPr>
            <w:r>
              <w:t>1 16 10077 02 0000 140</w:t>
            </w:r>
          </w:p>
        </w:tc>
        <w:tc>
          <w:tcPr>
            <w:tcW w:w="3969" w:type="dxa"/>
          </w:tcPr>
          <w:p w:rsidR="000F19E9" w:rsidRDefault="000F19E9">
            <w:pPr>
              <w:pStyle w:val="ConsPlusNormal"/>
            </w:pPr>
            <w:r>
              <w:t>Платежи в целях возмещения ущерба при расторжении государственного контракт, финансируемого за счет средств дорожного фонда субъекта Российской Федерации, в связи с односторонним отказом исполнителя (подрядчика) от его исполнителя</w:t>
            </w:r>
          </w:p>
        </w:tc>
      </w:tr>
      <w:tr w:rsidR="000F19E9">
        <w:tc>
          <w:tcPr>
            <w:tcW w:w="1531" w:type="dxa"/>
          </w:tcPr>
          <w:p w:rsidR="000F19E9" w:rsidRDefault="000F19E9">
            <w:pPr>
              <w:pStyle w:val="ConsPlusNormal"/>
              <w:jc w:val="center"/>
            </w:pPr>
            <w:r>
              <w:t>765</w:t>
            </w:r>
          </w:p>
        </w:tc>
        <w:tc>
          <w:tcPr>
            <w:tcW w:w="2721" w:type="dxa"/>
          </w:tcPr>
          <w:p w:rsidR="000F19E9" w:rsidRDefault="000F19E9">
            <w:pPr>
              <w:pStyle w:val="ConsPlusNormal"/>
              <w:jc w:val="center"/>
            </w:pPr>
            <w:r>
              <w:t xml:space="preserve">1 16 07010 02 0000 </w:t>
            </w:r>
            <w:r>
              <w:lastRenderedPageBreak/>
              <w:t>140</w:t>
            </w:r>
          </w:p>
        </w:tc>
        <w:tc>
          <w:tcPr>
            <w:tcW w:w="3969" w:type="dxa"/>
          </w:tcPr>
          <w:p w:rsidR="000F19E9" w:rsidRDefault="000F19E9">
            <w:pPr>
              <w:pStyle w:val="ConsPlusNormal"/>
            </w:pPr>
            <w:r>
              <w:lastRenderedPageBreak/>
              <w:t xml:space="preserve">Штрафы, неустойки, пени, </w:t>
            </w:r>
            <w:r>
              <w:lastRenderedPageBreak/>
              <w:t>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0F19E9">
        <w:tc>
          <w:tcPr>
            <w:tcW w:w="1531" w:type="dxa"/>
          </w:tcPr>
          <w:p w:rsidR="000F19E9" w:rsidRDefault="000F19E9">
            <w:pPr>
              <w:pStyle w:val="ConsPlusNormal"/>
              <w:jc w:val="center"/>
            </w:pPr>
            <w:r>
              <w:lastRenderedPageBreak/>
              <w:t>765</w:t>
            </w:r>
          </w:p>
        </w:tc>
        <w:tc>
          <w:tcPr>
            <w:tcW w:w="2721" w:type="dxa"/>
          </w:tcPr>
          <w:p w:rsidR="000F19E9" w:rsidRDefault="000F19E9">
            <w:pPr>
              <w:pStyle w:val="ConsPlusNormal"/>
              <w:jc w:val="center"/>
            </w:pPr>
            <w:r>
              <w:t>2 19 9000 02 0000 150</w:t>
            </w:r>
          </w:p>
        </w:tc>
        <w:tc>
          <w:tcPr>
            <w:tcW w:w="3969" w:type="dxa"/>
          </w:tcPr>
          <w:p w:rsidR="000F19E9" w:rsidRDefault="000F19E9">
            <w:pPr>
              <w:pStyle w:val="ConsPlusNormal"/>
            </w:pPr>
            <w: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0F19E9">
        <w:tc>
          <w:tcPr>
            <w:tcW w:w="1531" w:type="dxa"/>
          </w:tcPr>
          <w:p w:rsidR="000F19E9" w:rsidRDefault="000F19E9">
            <w:pPr>
              <w:pStyle w:val="ConsPlusNormal"/>
              <w:jc w:val="center"/>
            </w:pPr>
            <w:r>
              <w:t>765</w:t>
            </w:r>
          </w:p>
        </w:tc>
        <w:tc>
          <w:tcPr>
            <w:tcW w:w="2721" w:type="dxa"/>
          </w:tcPr>
          <w:p w:rsidR="000F19E9" w:rsidRDefault="000F19E9">
            <w:pPr>
              <w:pStyle w:val="ConsPlusNormal"/>
              <w:jc w:val="center"/>
            </w:pPr>
            <w:r>
              <w:t>1 16 46000 0000 140</w:t>
            </w:r>
          </w:p>
        </w:tc>
        <w:tc>
          <w:tcPr>
            <w:tcW w:w="3969" w:type="dxa"/>
          </w:tcPr>
          <w:p w:rsidR="000F19E9" w:rsidRDefault="000F19E9">
            <w:pPr>
              <w:pStyle w:val="ConsPlusNormal"/>
            </w:pPr>
            <w:r>
              <w:t>Поступления сумм в возмещение ущерба в связи с нарушением исполнителем (подрядчиков) условий государственных контрактов или иных договоров, финансируемых за счет средств дорожных фондов, либо в связи с уклонением от заключения контрактов или иных договоров</w:t>
            </w:r>
          </w:p>
        </w:tc>
      </w:tr>
      <w:tr w:rsidR="000F19E9">
        <w:tc>
          <w:tcPr>
            <w:tcW w:w="1531" w:type="dxa"/>
          </w:tcPr>
          <w:p w:rsidR="000F19E9" w:rsidRDefault="000F19E9">
            <w:pPr>
              <w:pStyle w:val="ConsPlusNormal"/>
              <w:jc w:val="center"/>
            </w:pPr>
            <w:r>
              <w:t>765</w:t>
            </w:r>
          </w:p>
        </w:tc>
        <w:tc>
          <w:tcPr>
            <w:tcW w:w="2721" w:type="dxa"/>
          </w:tcPr>
          <w:p w:rsidR="000F19E9" w:rsidRDefault="000F19E9">
            <w:pPr>
              <w:pStyle w:val="ConsPlusNormal"/>
              <w:jc w:val="center"/>
            </w:pPr>
            <w:r>
              <w:t>2 02 27372 02 0000 150</w:t>
            </w:r>
          </w:p>
        </w:tc>
        <w:tc>
          <w:tcPr>
            <w:tcW w:w="3969" w:type="dxa"/>
          </w:tcPr>
          <w:p w:rsidR="000F19E9" w:rsidRDefault="000F19E9">
            <w:pPr>
              <w:pStyle w:val="ConsPlusNormal"/>
            </w:pPr>
            <w: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развития транспортной инфраструктуры на сельских территориях</w:t>
            </w:r>
          </w:p>
        </w:tc>
      </w:tr>
      <w:tr w:rsidR="000F19E9">
        <w:tc>
          <w:tcPr>
            <w:tcW w:w="1531" w:type="dxa"/>
          </w:tcPr>
          <w:p w:rsidR="000F19E9" w:rsidRDefault="000F19E9">
            <w:pPr>
              <w:pStyle w:val="ConsPlusNormal"/>
              <w:jc w:val="center"/>
            </w:pPr>
            <w:r>
              <w:t>930</w:t>
            </w:r>
          </w:p>
        </w:tc>
        <w:tc>
          <w:tcPr>
            <w:tcW w:w="2721" w:type="dxa"/>
          </w:tcPr>
          <w:p w:rsidR="000F19E9" w:rsidRDefault="000F19E9">
            <w:pPr>
              <w:pStyle w:val="ConsPlusNormal"/>
            </w:pPr>
          </w:p>
        </w:tc>
        <w:tc>
          <w:tcPr>
            <w:tcW w:w="3969" w:type="dxa"/>
          </w:tcPr>
          <w:p w:rsidR="000F19E9" w:rsidRDefault="000F19E9">
            <w:pPr>
              <w:pStyle w:val="ConsPlusNormal"/>
            </w:pPr>
            <w:r>
              <w:t>Государственная инспекция по надзору за техническим состоянием самоходных машин и других видов техники</w:t>
            </w:r>
          </w:p>
        </w:tc>
      </w:tr>
      <w:tr w:rsidR="000F19E9">
        <w:tc>
          <w:tcPr>
            <w:tcW w:w="1531" w:type="dxa"/>
          </w:tcPr>
          <w:p w:rsidR="000F19E9" w:rsidRDefault="000F19E9">
            <w:pPr>
              <w:pStyle w:val="ConsPlusNormal"/>
              <w:jc w:val="center"/>
            </w:pPr>
            <w:r>
              <w:t>930</w:t>
            </w:r>
          </w:p>
        </w:tc>
        <w:tc>
          <w:tcPr>
            <w:tcW w:w="2721" w:type="dxa"/>
          </w:tcPr>
          <w:p w:rsidR="000F19E9" w:rsidRDefault="000F19E9">
            <w:pPr>
              <w:pStyle w:val="ConsPlusNormal"/>
              <w:jc w:val="center"/>
            </w:pPr>
            <w:r>
              <w:t xml:space="preserve">1 08 07142 01 0000 </w:t>
            </w:r>
            <w:r>
              <w:lastRenderedPageBreak/>
              <w:t>110</w:t>
            </w:r>
          </w:p>
        </w:tc>
        <w:tc>
          <w:tcPr>
            <w:tcW w:w="3969" w:type="dxa"/>
          </w:tcPr>
          <w:p w:rsidR="000F19E9" w:rsidRDefault="000F19E9">
            <w:pPr>
              <w:pStyle w:val="ConsPlusNormal"/>
            </w:pPr>
            <w:r>
              <w:lastRenderedPageBreak/>
              <w:t xml:space="preserve">Государственная пошлина за </w:t>
            </w:r>
            <w:r>
              <w:lastRenderedPageBreak/>
              <w:t>совершение действий уполномоченными органами исполнительной власти субъектов Российской Федерации, связанных с выдачей документов о проведении государственного технического осмотра тракторов, самоходных дорожно-строительных и иных самоходных машин и прицепов к ним, государственной регистрацией мототранспортных средств, прицепов, тракторов, самоходных дорожно-строительных и иных самоходных машин, выдачей удостоверений тракториста-машиниста (тракториста), временных удостоверений на право управления самоходными машинами, в том числе взамен утраченных или пришедших в негодность</w:t>
            </w:r>
          </w:p>
        </w:tc>
      </w:tr>
      <w:tr w:rsidR="000F19E9">
        <w:tc>
          <w:tcPr>
            <w:tcW w:w="1531" w:type="dxa"/>
          </w:tcPr>
          <w:p w:rsidR="000F19E9" w:rsidRDefault="000F19E9">
            <w:pPr>
              <w:pStyle w:val="ConsPlusNormal"/>
              <w:jc w:val="center"/>
            </w:pPr>
            <w:r>
              <w:lastRenderedPageBreak/>
              <w:t>930</w:t>
            </w:r>
          </w:p>
        </w:tc>
        <w:tc>
          <w:tcPr>
            <w:tcW w:w="2721" w:type="dxa"/>
          </w:tcPr>
          <w:p w:rsidR="000F19E9" w:rsidRDefault="000F19E9">
            <w:pPr>
              <w:pStyle w:val="ConsPlusNormal"/>
              <w:jc w:val="center"/>
            </w:pPr>
            <w:r>
              <w:t>1 16 90020 02 0000 140</w:t>
            </w:r>
          </w:p>
        </w:tc>
        <w:tc>
          <w:tcPr>
            <w:tcW w:w="3969" w:type="dxa"/>
          </w:tcPr>
          <w:p w:rsidR="000F19E9" w:rsidRDefault="000F19E9">
            <w:pPr>
              <w:pStyle w:val="ConsPlusNormal"/>
            </w:pPr>
            <w: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0F19E9">
        <w:tc>
          <w:tcPr>
            <w:tcW w:w="1531" w:type="dxa"/>
          </w:tcPr>
          <w:p w:rsidR="000F19E9" w:rsidRDefault="000F19E9">
            <w:pPr>
              <w:pStyle w:val="ConsPlusNormal"/>
              <w:jc w:val="center"/>
            </w:pPr>
            <w:r>
              <w:t>930</w:t>
            </w:r>
          </w:p>
        </w:tc>
        <w:tc>
          <w:tcPr>
            <w:tcW w:w="2721" w:type="dxa"/>
          </w:tcPr>
          <w:p w:rsidR="000F19E9" w:rsidRDefault="000F19E9">
            <w:pPr>
              <w:pStyle w:val="ConsPlusNormal"/>
              <w:jc w:val="center"/>
            </w:pPr>
            <w:r>
              <w:t>1 17 01020 02 0000 180</w:t>
            </w:r>
          </w:p>
        </w:tc>
        <w:tc>
          <w:tcPr>
            <w:tcW w:w="3969" w:type="dxa"/>
          </w:tcPr>
          <w:p w:rsidR="000F19E9" w:rsidRDefault="000F19E9">
            <w:pPr>
              <w:pStyle w:val="ConsPlusNormal"/>
            </w:pPr>
            <w:r>
              <w:t>Невыясненные поступления, зачисляемые в бюджеты субъектов Российской Федерации</w:t>
            </w:r>
          </w:p>
        </w:tc>
      </w:tr>
      <w:tr w:rsidR="000F19E9">
        <w:tc>
          <w:tcPr>
            <w:tcW w:w="1531" w:type="dxa"/>
          </w:tcPr>
          <w:p w:rsidR="000F19E9" w:rsidRDefault="000F19E9">
            <w:pPr>
              <w:pStyle w:val="ConsPlusNormal"/>
              <w:jc w:val="center"/>
            </w:pPr>
            <w:r>
              <w:t>934</w:t>
            </w:r>
          </w:p>
        </w:tc>
        <w:tc>
          <w:tcPr>
            <w:tcW w:w="2721" w:type="dxa"/>
          </w:tcPr>
          <w:p w:rsidR="000F19E9" w:rsidRDefault="000F19E9">
            <w:pPr>
              <w:pStyle w:val="ConsPlusNormal"/>
            </w:pPr>
          </w:p>
        </w:tc>
        <w:tc>
          <w:tcPr>
            <w:tcW w:w="3969" w:type="dxa"/>
          </w:tcPr>
          <w:p w:rsidR="000F19E9" w:rsidRDefault="000F19E9">
            <w:pPr>
              <w:pStyle w:val="ConsPlusNormal"/>
            </w:pPr>
            <w:r>
              <w:t>Министерство юстиции Республики Дагестан</w:t>
            </w:r>
          </w:p>
        </w:tc>
      </w:tr>
      <w:tr w:rsidR="000F19E9">
        <w:tc>
          <w:tcPr>
            <w:tcW w:w="1531" w:type="dxa"/>
          </w:tcPr>
          <w:p w:rsidR="000F19E9" w:rsidRDefault="000F19E9">
            <w:pPr>
              <w:pStyle w:val="ConsPlusNormal"/>
              <w:jc w:val="center"/>
            </w:pPr>
            <w:r>
              <w:t>934</w:t>
            </w:r>
          </w:p>
        </w:tc>
        <w:tc>
          <w:tcPr>
            <w:tcW w:w="2721" w:type="dxa"/>
          </w:tcPr>
          <w:p w:rsidR="000F19E9" w:rsidRDefault="000F19E9">
            <w:pPr>
              <w:pStyle w:val="ConsPlusNormal"/>
              <w:jc w:val="center"/>
            </w:pPr>
            <w:r>
              <w:t>1 08 07300 01 0000 110</w:t>
            </w:r>
          </w:p>
        </w:tc>
        <w:tc>
          <w:tcPr>
            <w:tcW w:w="3969" w:type="dxa"/>
          </w:tcPr>
          <w:p w:rsidR="000F19E9" w:rsidRDefault="000F19E9">
            <w:pPr>
              <w:pStyle w:val="ConsPlusNormal"/>
            </w:pPr>
            <w:r>
              <w:t xml:space="preserve">Прочие государственные пошлины за совершение прочих юридически значимых </w:t>
            </w:r>
            <w:r>
              <w:lastRenderedPageBreak/>
              <w:t>действий, подлежащие зачислению в бюджет субъекта Российской Федерации</w:t>
            </w:r>
          </w:p>
        </w:tc>
      </w:tr>
      <w:tr w:rsidR="000F19E9">
        <w:tc>
          <w:tcPr>
            <w:tcW w:w="1531" w:type="dxa"/>
          </w:tcPr>
          <w:p w:rsidR="000F19E9" w:rsidRDefault="000F19E9">
            <w:pPr>
              <w:pStyle w:val="ConsPlusNormal"/>
              <w:jc w:val="center"/>
            </w:pPr>
            <w:r>
              <w:lastRenderedPageBreak/>
              <w:t>934</w:t>
            </w:r>
          </w:p>
        </w:tc>
        <w:tc>
          <w:tcPr>
            <w:tcW w:w="2721" w:type="dxa"/>
          </w:tcPr>
          <w:p w:rsidR="000F19E9" w:rsidRDefault="000F19E9">
            <w:pPr>
              <w:pStyle w:val="ConsPlusNormal"/>
              <w:jc w:val="center"/>
            </w:pPr>
            <w:r>
              <w:t>1 08 07390 01 0000 110</w:t>
            </w:r>
          </w:p>
        </w:tc>
        <w:tc>
          <w:tcPr>
            <w:tcW w:w="3969" w:type="dxa"/>
          </w:tcPr>
          <w:p w:rsidR="000F19E9" w:rsidRDefault="000F19E9">
            <w:pPr>
              <w:pStyle w:val="ConsPlusNormal"/>
            </w:pPr>
            <w:r>
              <w:t>Государственная пошлина за действия органов исполнительной власти субъектов Российской Федерации по проставлению апостиля на документах государственного образца об образовании, об ученых степенях и ученых званиях в пределах переданных полномочий Российской Федерации в области образования</w:t>
            </w:r>
          </w:p>
        </w:tc>
      </w:tr>
      <w:tr w:rsidR="000F19E9">
        <w:tc>
          <w:tcPr>
            <w:tcW w:w="1531" w:type="dxa"/>
          </w:tcPr>
          <w:p w:rsidR="000F19E9" w:rsidRDefault="000F19E9">
            <w:pPr>
              <w:pStyle w:val="ConsPlusNormal"/>
              <w:jc w:val="center"/>
            </w:pPr>
            <w:r>
              <w:t>934</w:t>
            </w:r>
          </w:p>
        </w:tc>
        <w:tc>
          <w:tcPr>
            <w:tcW w:w="2721" w:type="dxa"/>
          </w:tcPr>
          <w:p w:rsidR="000F19E9" w:rsidRDefault="000F19E9">
            <w:pPr>
              <w:pStyle w:val="ConsPlusNormal"/>
              <w:jc w:val="center"/>
            </w:pPr>
            <w:r>
              <w:t>1 13 01992 02 0000 130</w:t>
            </w:r>
          </w:p>
        </w:tc>
        <w:tc>
          <w:tcPr>
            <w:tcW w:w="3969" w:type="dxa"/>
          </w:tcPr>
          <w:p w:rsidR="000F19E9" w:rsidRDefault="000F19E9">
            <w:pPr>
              <w:pStyle w:val="ConsPlusNormal"/>
            </w:pPr>
            <w:r>
              <w:t>Прочие доходы от оказания платных услуг (работ) получателями средств бюджетов субъектов Российской Федерации</w:t>
            </w:r>
          </w:p>
        </w:tc>
      </w:tr>
      <w:tr w:rsidR="000F19E9">
        <w:tc>
          <w:tcPr>
            <w:tcW w:w="1531" w:type="dxa"/>
          </w:tcPr>
          <w:p w:rsidR="000F19E9" w:rsidRDefault="000F19E9">
            <w:pPr>
              <w:pStyle w:val="ConsPlusNormal"/>
              <w:jc w:val="center"/>
            </w:pPr>
            <w:r>
              <w:t>934</w:t>
            </w:r>
          </w:p>
        </w:tc>
        <w:tc>
          <w:tcPr>
            <w:tcW w:w="2721" w:type="dxa"/>
          </w:tcPr>
          <w:p w:rsidR="000F19E9" w:rsidRDefault="000F19E9">
            <w:pPr>
              <w:pStyle w:val="ConsPlusNormal"/>
              <w:jc w:val="center"/>
            </w:pPr>
            <w:r>
              <w:t>1 17 01020 02 0000 180</w:t>
            </w:r>
          </w:p>
        </w:tc>
        <w:tc>
          <w:tcPr>
            <w:tcW w:w="3969" w:type="dxa"/>
          </w:tcPr>
          <w:p w:rsidR="000F19E9" w:rsidRDefault="000F19E9">
            <w:pPr>
              <w:pStyle w:val="ConsPlusNormal"/>
            </w:pPr>
            <w:r>
              <w:t>Невыясненные поступления, зачисляемые в бюджеты субъектов Российской Федерации</w:t>
            </w:r>
          </w:p>
        </w:tc>
      </w:tr>
      <w:tr w:rsidR="000F19E9">
        <w:tc>
          <w:tcPr>
            <w:tcW w:w="1531" w:type="dxa"/>
          </w:tcPr>
          <w:p w:rsidR="000F19E9" w:rsidRDefault="000F19E9">
            <w:pPr>
              <w:pStyle w:val="ConsPlusNormal"/>
              <w:jc w:val="center"/>
            </w:pPr>
            <w:r>
              <w:t>934</w:t>
            </w:r>
          </w:p>
        </w:tc>
        <w:tc>
          <w:tcPr>
            <w:tcW w:w="2721" w:type="dxa"/>
          </w:tcPr>
          <w:p w:rsidR="000F19E9" w:rsidRDefault="000F19E9">
            <w:pPr>
              <w:pStyle w:val="ConsPlusNormal"/>
              <w:jc w:val="center"/>
            </w:pPr>
            <w:r>
              <w:t>2 02 35900 02 0000 150</w:t>
            </w:r>
          </w:p>
        </w:tc>
        <w:tc>
          <w:tcPr>
            <w:tcW w:w="3969" w:type="dxa"/>
          </w:tcPr>
          <w:p w:rsidR="000F19E9" w:rsidRDefault="000F19E9">
            <w:pPr>
              <w:pStyle w:val="ConsPlusNormal"/>
            </w:pPr>
            <w:r>
              <w:t>Единая субвенция бюджетам субъектов Российской Федерации</w:t>
            </w:r>
          </w:p>
        </w:tc>
      </w:tr>
      <w:tr w:rsidR="000F19E9">
        <w:tc>
          <w:tcPr>
            <w:tcW w:w="1531" w:type="dxa"/>
          </w:tcPr>
          <w:p w:rsidR="000F19E9" w:rsidRDefault="000F19E9">
            <w:pPr>
              <w:pStyle w:val="ConsPlusNormal"/>
              <w:jc w:val="center"/>
            </w:pPr>
            <w:r>
              <w:t>934</w:t>
            </w:r>
          </w:p>
        </w:tc>
        <w:tc>
          <w:tcPr>
            <w:tcW w:w="2721" w:type="dxa"/>
          </w:tcPr>
          <w:p w:rsidR="000F19E9" w:rsidRDefault="000F19E9">
            <w:pPr>
              <w:pStyle w:val="ConsPlusNormal"/>
              <w:jc w:val="center"/>
            </w:pPr>
            <w:r>
              <w:t>1 16 01053 01 0000 140</w:t>
            </w:r>
          </w:p>
        </w:tc>
        <w:tc>
          <w:tcPr>
            <w:tcW w:w="3969" w:type="dxa"/>
          </w:tcPr>
          <w:p w:rsidR="000F19E9" w:rsidRDefault="000F19E9">
            <w:pPr>
              <w:pStyle w:val="ConsPlusNormal"/>
            </w:pPr>
            <w:r>
              <w:t xml:space="preserve">Административные штрафы, установленные </w:t>
            </w:r>
            <w:hyperlink r:id="rId104" w:history="1">
              <w:r>
                <w:rPr>
                  <w:color w:val="0000FF"/>
                </w:rPr>
                <w:t>главой 5</w:t>
              </w:r>
            </w:hyperlink>
            <w: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0F19E9">
        <w:tc>
          <w:tcPr>
            <w:tcW w:w="1531" w:type="dxa"/>
          </w:tcPr>
          <w:p w:rsidR="000F19E9" w:rsidRDefault="000F19E9">
            <w:pPr>
              <w:pStyle w:val="ConsPlusNormal"/>
              <w:jc w:val="center"/>
            </w:pPr>
            <w:r>
              <w:lastRenderedPageBreak/>
              <w:t>934</w:t>
            </w:r>
          </w:p>
        </w:tc>
        <w:tc>
          <w:tcPr>
            <w:tcW w:w="2721" w:type="dxa"/>
          </w:tcPr>
          <w:p w:rsidR="000F19E9" w:rsidRDefault="000F19E9">
            <w:pPr>
              <w:pStyle w:val="ConsPlusNormal"/>
              <w:jc w:val="center"/>
            </w:pPr>
            <w:r>
              <w:t>1 16 01063 01 0000 140</w:t>
            </w:r>
          </w:p>
        </w:tc>
        <w:tc>
          <w:tcPr>
            <w:tcW w:w="3969" w:type="dxa"/>
          </w:tcPr>
          <w:p w:rsidR="000F19E9" w:rsidRDefault="000F19E9">
            <w:pPr>
              <w:pStyle w:val="ConsPlusNormal"/>
            </w:pPr>
            <w:r>
              <w:t xml:space="preserve">Административные штрафы, установленные </w:t>
            </w:r>
            <w:hyperlink r:id="rId105" w:history="1">
              <w:r>
                <w:rPr>
                  <w:color w:val="0000FF"/>
                </w:rPr>
                <w:t>главой 6</w:t>
              </w:r>
            </w:hyperlink>
            <w: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санитарно-эпидемиологические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0F19E9">
        <w:tc>
          <w:tcPr>
            <w:tcW w:w="1531" w:type="dxa"/>
          </w:tcPr>
          <w:p w:rsidR="000F19E9" w:rsidRDefault="000F19E9">
            <w:pPr>
              <w:pStyle w:val="ConsPlusNormal"/>
              <w:jc w:val="center"/>
            </w:pPr>
            <w:r>
              <w:t>934</w:t>
            </w:r>
          </w:p>
        </w:tc>
        <w:tc>
          <w:tcPr>
            <w:tcW w:w="2721" w:type="dxa"/>
          </w:tcPr>
          <w:p w:rsidR="000F19E9" w:rsidRDefault="000F19E9">
            <w:pPr>
              <w:pStyle w:val="ConsPlusNormal"/>
              <w:jc w:val="center"/>
            </w:pPr>
            <w:r>
              <w:t>1 16 01073 01 0000 140</w:t>
            </w:r>
          </w:p>
        </w:tc>
        <w:tc>
          <w:tcPr>
            <w:tcW w:w="3969" w:type="dxa"/>
          </w:tcPr>
          <w:p w:rsidR="000F19E9" w:rsidRDefault="000F19E9">
            <w:pPr>
              <w:pStyle w:val="ConsPlusNormal"/>
            </w:pPr>
            <w:r>
              <w:t xml:space="preserve">Административные штрафы, установленные </w:t>
            </w:r>
            <w:hyperlink r:id="rId106" w:history="1">
              <w:r>
                <w:rPr>
                  <w:color w:val="0000FF"/>
                </w:rPr>
                <w:t>главой 7</w:t>
              </w:r>
            </w:hyperlink>
            <w: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0F19E9">
        <w:tc>
          <w:tcPr>
            <w:tcW w:w="1531" w:type="dxa"/>
          </w:tcPr>
          <w:p w:rsidR="000F19E9" w:rsidRDefault="000F19E9">
            <w:pPr>
              <w:pStyle w:val="ConsPlusNormal"/>
              <w:jc w:val="center"/>
            </w:pPr>
            <w:r>
              <w:t>934</w:t>
            </w:r>
          </w:p>
        </w:tc>
        <w:tc>
          <w:tcPr>
            <w:tcW w:w="2721" w:type="dxa"/>
          </w:tcPr>
          <w:p w:rsidR="000F19E9" w:rsidRDefault="000F19E9">
            <w:pPr>
              <w:pStyle w:val="ConsPlusNormal"/>
              <w:jc w:val="center"/>
            </w:pPr>
            <w:r>
              <w:t>1 16 01083 01 0000 140</w:t>
            </w:r>
          </w:p>
        </w:tc>
        <w:tc>
          <w:tcPr>
            <w:tcW w:w="3969" w:type="dxa"/>
          </w:tcPr>
          <w:p w:rsidR="000F19E9" w:rsidRDefault="000F19E9">
            <w:pPr>
              <w:pStyle w:val="ConsPlusNormal"/>
            </w:pPr>
            <w:r>
              <w:t xml:space="preserve">Административные штрафы, установленные </w:t>
            </w:r>
            <w:hyperlink r:id="rId107" w:history="1">
              <w:r>
                <w:rPr>
                  <w:color w:val="0000FF"/>
                </w:rPr>
                <w:t>главой 8</w:t>
              </w:r>
            </w:hyperlink>
            <w: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r>
      <w:tr w:rsidR="000F19E9">
        <w:tc>
          <w:tcPr>
            <w:tcW w:w="1531" w:type="dxa"/>
          </w:tcPr>
          <w:p w:rsidR="000F19E9" w:rsidRDefault="000F19E9">
            <w:pPr>
              <w:pStyle w:val="ConsPlusNormal"/>
              <w:jc w:val="center"/>
            </w:pPr>
            <w:r>
              <w:t>934</w:t>
            </w:r>
          </w:p>
        </w:tc>
        <w:tc>
          <w:tcPr>
            <w:tcW w:w="2721" w:type="dxa"/>
          </w:tcPr>
          <w:p w:rsidR="000F19E9" w:rsidRDefault="000F19E9">
            <w:pPr>
              <w:pStyle w:val="ConsPlusNormal"/>
              <w:jc w:val="center"/>
            </w:pPr>
            <w:r>
              <w:t>1 16 01093 01 0000 140</w:t>
            </w:r>
          </w:p>
        </w:tc>
        <w:tc>
          <w:tcPr>
            <w:tcW w:w="3969" w:type="dxa"/>
          </w:tcPr>
          <w:p w:rsidR="000F19E9" w:rsidRDefault="000F19E9">
            <w:pPr>
              <w:pStyle w:val="ConsPlusNormal"/>
            </w:pPr>
            <w:r>
              <w:t xml:space="preserve">Административные штрафы, установленные </w:t>
            </w:r>
            <w:hyperlink r:id="rId108" w:history="1">
              <w:r>
                <w:rPr>
                  <w:color w:val="0000FF"/>
                </w:rPr>
                <w:t>главой 9</w:t>
              </w:r>
            </w:hyperlink>
            <w:r>
              <w:t xml:space="preserve"> </w:t>
            </w:r>
            <w:r>
              <w:lastRenderedPageBreak/>
              <w:t>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r>
      <w:tr w:rsidR="000F19E9">
        <w:tc>
          <w:tcPr>
            <w:tcW w:w="1531" w:type="dxa"/>
          </w:tcPr>
          <w:p w:rsidR="000F19E9" w:rsidRDefault="000F19E9">
            <w:pPr>
              <w:pStyle w:val="ConsPlusNormal"/>
              <w:jc w:val="center"/>
            </w:pPr>
            <w:r>
              <w:lastRenderedPageBreak/>
              <w:t>934</w:t>
            </w:r>
          </w:p>
        </w:tc>
        <w:tc>
          <w:tcPr>
            <w:tcW w:w="2721" w:type="dxa"/>
          </w:tcPr>
          <w:p w:rsidR="000F19E9" w:rsidRDefault="000F19E9">
            <w:pPr>
              <w:pStyle w:val="ConsPlusNormal"/>
              <w:jc w:val="center"/>
            </w:pPr>
            <w:r>
              <w:t>1 16 011031 01 0000 140</w:t>
            </w:r>
          </w:p>
        </w:tc>
        <w:tc>
          <w:tcPr>
            <w:tcW w:w="3969" w:type="dxa"/>
          </w:tcPr>
          <w:p w:rsidR="000F19E9" w:rsidRDefault="000F19E9">
            <w:pPr>
              <w:pStyle w:val="ConsPlusNormal"/>
            </w:pPr>
            <w:r>
              <w:t xml:space="preserve">Административные штрафы, установленные </w:t>
            </w:r>
            <w:hyperlink r:id="rId109" w:history="1">
              <w:r>
                <w:rPr>
                  <w:color w:val="0000FF"/>
                </w:rPr>
                <w:t>главой 10</w:t>
              </w:r>
            </w:hyperlink>
            <w:r>
              <w:t xml:space="preserve">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r>
      <w:tr w:rsidR="000F19E9">
        <w:tc>
          <w:tcPr>
            <w:tcW w:w="1531" w:type="dxa"/>
          </w:tcPr>
          <w:p w:rsidR="000F19E9" w:rsidRDefault="000F19E9">
            <w:pPr>
              <w:pStyle w:val="ConsPlusNormal"/>
              <w:jc w:val="center"/>
            </w:pPr>
            <w:r>
              <w:t>934</w:t>
            </w:r>
          </w:p>
        </w:tc>
        <w:tc>
          <w:tcPr>
            <w:tcW w:w="2721" w:type="dxa"/>
          </w:tcPr>
          <w:p w:rsidR="000F19E9" w:rsidRDefault="000F19E9">
            <w:pPr>
              <w:pStyle w:val="ConsPlusNormal"/>
              <w:jc w:val="center"/>
            </w:pPr>
            <w:r>
              <w:t>1 16 01113 01 0000 140</w:t>
            </w:r>
          </w:p>
        </w:tc>
        <w:tc>
          <w:tcPr>
            <w:tcW w:w="3969" w:type="dxa"/>
          </w:tcPr>
          <w:p w:rsidR="000F19E9" w:rsidRDefault="000F19E9">
            <w:pPr>
              <w:pStyle w:val="ConsPlusNormal"/>
            </w:pPr>
            <w:r>
              <w:t xml:space="preserve">Административные штрафы, установленные </w:t>
            </w:r>
            <w:hyperlink r:id="rId110" w:history="1">
              <w:r>
                <w:rPr>
                  <w:color w:val="0000FF"/>
                </w:rPr>
                <w:t>главой 11</w:t>
              </w:r>
            </w:hyperlink>
            <w:r>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r>
      <w:tr w:rsidR="000F19E9">
        <w:tc>
          <w:tcPr>
            <w:tcW w:w="1531" w:type="dxa"/>
          </w:tcPr>
          <w:p w:rsidR="000F19E9" w:rsidRDefault="000F19E9">
            <w:pPr>
              <w:pStyle w:val="ConsPlusNormal"/>
              <w:jc w:val="center"/>
            </w:pPr>
            <w:r>
              <w:t>934</w:t>
            </w:r>
          </w:p>
        </w:tc>
        <w:tc>
          <w:tcPr>
            <w:tcW w:w="2721" w:type="dxa"/>
          </w:tcPr>
          <w:p w:rsidR="000F19E9" w:rsidRDefault="000F19E9">
            <w:pPr>
              <w:pStyle w:val="ConsPlusNormal"/>
              <w:jc w:val="center"/>
            </w:pPr>
            <w:r>
              <w:t>1 16 01133 01 0000 140</w:t>
            </w:r>
          </w:p>
        </w:tc>
        <w:tc>
          <w:tcPr>
            <w:tcW w:w="3969" w:type="dxa"/>
          </w:tcPr>
          <w:p w:rsidR="000F19E9" w:rsidRDefault="000F19E9">
            <w:pPr>
              <w:pStyle w:val="ConsPlusNormal"/>
            </w:pPr>
            <w:r>
              <w:t xml:space="preserve">Административные штрафы, установленные </w:t>
            </w:r>
            <w:hyperlink r:id="rId111" w:history="1">
              <w:r>
                <w:rPr>
                  <w:color w:val="0000FF"/>
                </w:rPr>
                <w:t>главой 13</w:t>
              </w:r>
            </w:hyperlink>
            <w:r>
              <w:t xml:space="preserve"> Кодекса Российской Федерации об административных правонарушениях, за административные правонарушения в области </w:t>
            </w:r>
            <w:r>
              <w:lastRenderedPageBreak/>
              <w:t>связи и информации, налагаемые мировыми судьями, комиссиями по делам несовершеннолетних и защите их прав</w:t>
            </w:r>
          </w:p>
        </w:tc>
      </w:tr>
      <w:tr w:rsidR="000F19E9">
        <w:tc>
          <w:tcPr>
            <w:tcW w:w="1531" w:type="dxa"/>
          </w:tcPr>
          <w:p w:rsidR="000F19E9" w:rsidRDefault="000F19E9">
            <w:pPr>
              <w:pStyle w:val="ConsPlusNormal"/>
              <w:jc w:val="center"/>
            </w:pPr>
            <w:r>
              <w:lastRenderedPageBreak/>
              <w:t>934</w:t>
            </w:r>
          </w:p>
        </w:tc>
        <w:tc>
          <w:tcPr>
            <w:tcW w:w="2721" w:type="dxa"/>
          </w:tcPr>
          <w:p w:rsidR="000F19E9" w:rsidRDefault="000F19E9">
            <w:pPr>
              <w:pStyle w:val="ConsPlusNormal"/>
              <w:jc w:val="center"/>
            </w:pPr>
            <w:r>
              <w:t>1 16 01143 01 0000 140</w:t>
            </w:r>
          </w:p>
        </w:tc>
        <w:tc>
          <w:tcPr>
            <w:tcW w:w="3969" w:type="dxa"/>
          </w:tcPr>
          <w:p w:rsidR="000F19E9" w:rsidRDefault="000F19E9">
            <w:pPr>
              <w:pStyle w:val="ConsPlusNormal"/>
            </w:pPr>
            <w:r>
              <w:t xml:space="preserve">Административные штрафы, установленные </w:t>
            </w:r>
            <w:hyperlink r:id="rId112" w:history="1">
              <w:r>
                <w:rPr>
                  <w:color w:val="0000FF"/>
                </w:rPr>
                <w:t>главой 14</w:t>
              </w:r>
            </w:hyperlink>
            <w: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r>
      <w:tr w:rsidR="000F19E9">
        <w:tc>
          <w:tcPr>
            <w:tcW w:w="1531" w:type="dxa"/>
          </w:tcPr>
          <w:p w:rsidR="000F19E9" w:rsidRDefault="000F19E9">
            <w:pPr>
              <w:pStyle w:val="ConsPlusNormal"/>
              <w:jc w:val="center"/>
            </w:pPr>
            <w:r>
              <w:t>934</w:t>
            </w:r>
          </w:p>
        </w:tc>
        <w:tc>
          <w:tcPr>
            <w:tcW w:w="2721" w:type="dxa"/>
          </w:tcPr>
          <w:p w:rsidR="000F19E9" w:rsidRDefault="000F19E9">
            <w:pPr>
              <w:pStyle w:val="ConsPlusNormal"/>
              <w:jc w:val="center"/>
            </w:pPr>
            <w:r>
              <w:t>1 16 01153 01 0000 140</w:t>
            </w:r>
          </w:p>
        </w:tc>
        <w:tc>
          <w:tcPr>
            <w:tcW w:w="3969" w:type="dxa"/>
          </w:tcPr>
          <w:p w:rsidR="000F19E9" w:rsidRDefault="000F19E9">
            <w:pPr>
              <w:pStyle w:val="ConsPlusNormal"/>
            </w:pPr>
            <w:r>
              <w:t xml:space="preserve">Административные штрафы, установленные </w:t>
            </w:r>
            <w:hyperlink r:id="rId113" w:history="1">
              <w:r>
                <w:rPr>
                  <w:color w:val="0000FF"/>
                </w:rPr>
                <w:t>главой 15</w:t>
              </w:r>
            </w:hyperlink>
            <w: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hyperlink r:id="rId114" w:history="1">
              <w:r>
                <w:rPr>
                  <w:color w:val="0000FF"/>
                </w:rPr>
                <w:t>пункте 6 статьи 46</w:t>
              </w:r>
            </w:hyperlink>
            <w:r>
              <w:t xml:space="preserve"> Бюджетного кодекса Российской Федерации), налагаемые мировыми судьями, комиссиями по делам несовершеннолетних и защите их прав</w:t>
            </w:r>
          </w:p>
        </w:tc>
      </w:tr>
      <w:tr w:rsidR="000F19E9">
        <w:tc>
          <w:tcPr>
            <w:tcW w:w="1531" w:type="dxa"/>
          </w:tcPr>
          <w:p w:rsidR="000F19E9" w:rsidRDefault="000F19E9">
            <w:pPr>
              <w:pStyle w:val="ConsPlusNormal"/>
              <w:jc w:val="center"/>
            </w:pPr>
            <w:r>
              <w:t>934</w:t>
            </w:r>
          </w:p>
        </w:tc>
        <w:tc>
          <w:tcPr>
            <w:tcW w:w="2721" w:type="dxa"/>
          </w:tcPr>
          <w:p w:rsidR="000F19E9" w:rsidRDefault="000F19E9">
            <w:pPr>
              <w:pStyle w:val="ConsPlusNormal"/>
              <w:jc w:val="center"/>
            </w:pPr>
            <w:r>
              <w:t>1 16 01163 01 0000 140</w:t>
            </w:r>
          </w:p>
        </w:tc>
        <w:tc>
          <w:tcPr>
            <w:tcW w:w="3969" w:type="dxa"/>
          </w:tcPr>
          <w:p w:rsidR="000F19E9" w:rsidRDefault="000F19E9">
            <w:pPr>
              <w:pStyle w:val="ConsPlusNormal"/>
            </w:pPr>
            <w:r>
              <w:t xml:space="preserve">Административные штрафы, установленные </w:t>
            </w:r>
            <w:hyperlink r:id="rId115" w:history="1">
              <w:r>
                <w:rPr>
                  <w:color w:val="0000FF"/>
                </w:rPr>
                <w:t>главой 16</w:t>
              </w:r>
            </w:hyperlink>
            <w:r>
              <w:t xml:space="preserve"> Кодекса Российской Федерации об административных правонарушениях, за </w:t>
            </w:r>
            <w:r>
              <w:lastRenderedPageBreak/>
              <w:t>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r>
      <w:tr w:rsidR="000F19E9">
        <w:tc>
          <w:tcPr>
            <w:tcW w:w="1531" w:type="dxa"/>
          </w:tcPr>
          <w:p w:rsidR="000F19E9" w:rsidRDefault="000F19E9">
            <w:pPr>
              <w:pStyle w:val="ConsPlusNormal"/>
              <w:jc w:val="center"/>
            </w:pPr>
            <w:r>
              <w:lastRenderedPageBreak/>
              <w:t>934</w:t>
            </w:r>
          </w:p>
        </w:tc>
        <w:tc>
          <w:tcPr>
            <w:tcW w:w="2721" w:type="dxa"/>
          </w:tcPr>
          <w:p w:rsidR="000F19E9" w:rsidRDefault="000F19E9">
            <w:pPr>
              <w:pStyle w:val="ConsPlusNormal"/>
              <w:jc w:val="center"/>
            </w:pPr>
            <w:r>
              <w:t>1 16 01173 01 0000 140</w:t>
            </w:r>
          </w:p>
        </w:tc>
        <w:tc>
          <w:tcPr>
            <w:tcW w:w="3969" w:type="dxa"/>
          </w:tcPr>
          <w:p w:rsidR="000F19E9" w:rsidRDefault="000F19E9">
            <w:pPr>
              <w:pStyle w:val="ConsPlusNormal"/>
            </w:pPr>
            <w:r>
              <w:t xml:space="preserve">Административные штрафы, установленные </w:t>
            </w:r>
            <w:hyperlink r:id="rId116" w:history="1">
              <w:r>
                <w:rPr>
                  <w:color w:val="0000FF"/>
                </w:rPr>
                <w:t>главой 17</w:t>
              </w:r>
            </w:hyperlink>
            <w: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rsidR="000F19E9">
        <w:tc>
          <w:tcPr>
            <w:tcW w:w="1531" w:type="dxa"/>
          </w:tcPr>
          <w:p w:rsidR="000F19E9" w:rsidRDefault="000F19E9">
            <w:pPr>
              <w:pStyle w:val="ConsPlusNormal"/>
              <w:jc w:val="center"/>
            </w:pPr>
            <w:r>
              <w:t>934</w:t>
            </w:r>
          </w:p>
        </w:tc>
        <w:tc>
          <w:tcPr>
            <w:tcW w:w="2721" w:type="dxa"/>
          </w:tcPr>
          <w:p w:rsidR="000F19E9" w:rsidRDefault="000F19E9">
            <w:pPr>
              <w:pStyle w:val="ConsPlusNormal"/>
              <w:jc w:val="center"/>
            </w:pPr>
            <w:r>
              <w:t>1 16 01183 01 0000 140</w:t>
            </w:r>
          </w:p>
        </w:tc>
        <w:tc>
          <w:tcPr>
            <w:tcW w:w="3969" w:type="dxa"/>
          </w:tcPr>
          <w:p w:rsidR="000F19E9" w:rsidRDefault="000F19E9">
            <w:pPr>
              <w:pStyle w:val="ConsPlusNormal"/>
            </w:pPr>
            <w:r>
              <w:t xml:space="preserve">Административные штрафы, установленные </w:t>
            </w:r>
            <w:hyperlink r:id="rId117" w:history="1">
              <w:r>
                <w:rPr>
                  <w:color w:val="0000FF"/>
                </w:rPr>
                <w:t>главой 18</w:t>
              </w:r>
            </w:hyperlink>
            <w:r>
              <w:t xml:space="preserve">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r>
      <w:tr w:rsidR="000F19E9">
        <w:tc>
          <w:tcPr>
            <w:tcW w:w="1531" w:type="dxa"/>
          </w:tcPr>
          <w:p w:rsidR="000F19E9" w:rsidRDefault="000F19E9">
            <w:pPr>
              <w:pStyle w:val="ConsPlusNormal"/>
              <w:jc w:val="center"/>
            </w:pPr>
            <w:r>
              <w:t>934</w:t>
            </w:r>
          </w:p>
        </w:tc>
        <w:tc>
          <w:tcPr>
            <w:tcW w:w="2721" w:type="dxa"/>
          </w:tcPr>
          <w:p w:rsidR="000F19E9" w:rsidRDefault="000F19E9">
            <w:pPr>
              <w:pStyle w:val="ConsPlusNormal"/>
              <w:jc w:val="center"/>
            </w:pPr>
            <w:r>
              <w:t>1 16 01193 01 0000 140</w:t>
            </w:r>
          </w:p>
        </w:tc>
        <w:tc>
          <w:tcPr>
            <w:tcW w:w="3969" w:type="dxa"/>
          </w:tcPr>
          <w:p w:rsidR="000F19E9" w:rsidRDefault="000F19E9">
            <w:pPr>
              <w:pStyle w:val="ConsPlusNormal"/>
            </w:pPr>
            <w:r>
              <w:t xml:space="preserve">Административные штрафы, установленные </w:t>
            </w:r>
            <w:hyperlink r:id="rId118" w:history="1">
              <w:r>
                <w:rPr>
                  <w:color w:val="0000FF"/>
                </w:rPr>
                <w:t>главой 19</w:t>
              </w:r>
            </w:hyperlink>
            <w:r>
              <w:t xml:space="preserve"> Кодекса Российской Федерации об административных </w:t>
            </w:r>
            <w:r>
              <w:lastRenderedPageBreak/>
              <w:t>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0F19E9">
        <w:tc>
          <w:tcPr>
            <w:tcW w:w="1531" w:type="dxa"/>
          </w:tcPr>
          <w:p w:rsidR="000F19E9" w:rsidRDefault="000F19E9">
            <w:pPr>
              <w:pStyle w:val="ConsPlusNormal"/>
              <w:jc w:val="center"/>
            </w:pPr>
            <w:r>
              <w:lastRenderedPageBreak/>
              <w:t>934</w:t>
            </w:r>
          </w:p>
        </w:tc>
        <w:tc>
          <w:tcPr>
            <w:tcW w:w="2721" w:type="dxa"/>
          </w:tcPr>
          <w:p w:rsidR="000F19E9" w:rsidRDefault="000F19E9">
            <w:pPr>
              <w:pStyle w:val="ConsPlusNormal"/>
              <w:jc w:val="center"/>
            </w:pPr>
            <w:r>
              <w:t>1 16 01203 01 0000 140</w:t>
            </w:r>
          </w:p>
        </w:tc>
        <w:tc>
          <w:tcPr>
            <w:tcW w:w="3969" w:type="dxa"/>
          </w:tcPr>
          <w:p w:rsidR="000F19E9" w:rsidRDefault="000F19E9">
            <w:pPr>
              <w:pStyle w:val="ConsPlusNormal"/>
            </w:pPr>
            <w:r>
              <w:t xml:space="preserve">Административные штрафы, установленные </w:t>
            </w:r>
            <w:hyperlink r:id="rId119" w:history="1">
              <w:r>
                <w:rPr>
                  <w:color w:val="0000FF"/>
                </w:rPr>
                <w:t>главой 20</w:t>
              </w:r>
            </w:hyperlink>
            <w: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0F19E9">
        <w:tc>
          <w:tcPr>
            <w:tcW w:w="1531" w:type="dxa"/>
          </w:tcPr>
          <w:p w:rsidR="000F19E9" w:rsidRDefault="000F19E9">
            <w:pPr>
              <w:pStyle w:val="ConsPlusNormal"/>
              <w:jc w:val="center"/>
            </w:pPr>
            <w:r>
              <w:t>934</w:t>
            </w:r>
          </w:p>
        </w:tc>
        <w:tc>
          <w:tcPr>
            <w:tcW w:w="2721" w:type="dxa"/>
          </w:tcPr>
          <w:p w:rsidR="000F19E9" w:rsidRDefault="000F19E9">
            <w:pPr>
              <w:pStyle w:val="ConsPlusNormal"/>
              <w:jc w:val="center"/>
            </w:pPr>
            <w:r>
              <w:t>1 16 01213 01 0000 140</w:t>
            </w:r>
          </w:p>
        </w:tc>
        <w:tc>
          <w:tcPr>
            <w:tcW w:w="3969" w:type="dxa"/>
          </w:tcPr>
          <w:p w:rsidR="000F19E9" w:rsidRDefault="000F19E9">
            <w:pPr>
              <w:pStyle w:val="ConsPlusNormal"/>
            </w:pPr>
            <w:r>
              <w:t xml:space="preserve">Административные штрафы, установленные </w:t>
            </w:r>
            <w:hyperlink r:id="rId120" w:history="1">
              <w:r>
                <w:rPr>
                  <w:color w:val="0000FF"/>
                </w:rPr>
                <w:t>главой 21</w:t>
              </w:r>
            </w:hyperlink>
            <w:r>
              <w:t xml:space="preserve"> Кодекса Российской Федерации об административных правонарушениях, за административные правонарушения в области воинского учета, налагаемые мировыми судьями, комиссиями по делам несовершеннолетних и защите их прав</w:t>
            </w:r>
          </w:p>
        </w:tc>
      </w:tr>
      <w:tr w:rsidR="000F19E9">
        <w:tc>
          <w:tcPr>
            <w:tcW w:w="1531" w:type="dxa"/>
          </w:tcPr>
          <w:p w:rsidR="000F19E9" w:rsidRDefault="000F19E9">
            <w:pPr>
              <w:pStyle w:val="ConsPlusNormal"/>
              <w:jc w:val="center"/>
            </w:pPr>
            <w:r>
              <w:t>934</w:t>
            </w:r>
          </w:p>
        </w:tc>
        <w:tc>
          <w:tcPr>
            <w:tcW w:w="2721" w:type="dxa"/>
          </w:tcPr>
          <w:p w:rsidR="000F19E9" w:rsidRDefault="000F19E9">
            <w:pPr>
              <w:pStyle w:val="ConsPlusNormal"/>
              <w:jc w:val="center"/>
            </w:pPr>
            <w:r>
              <w:t>1 16 01333 01 0000 140</w:t>
            </w:r>
          </w:p>
        </w:tc>
        <w:tc>
          <w:tcPr>
            <w:tcW w:w="3969" w:type="dxa"/>
          </w:tcPr>
          <w:p w:rsidR="000F19E9" w:rsidRDefault="000F19E9">
            <w:pPr>
              <w:pStyle w:val="ConsPlusNormal"/>
            </w:pPr>
            <w:r>
              <w:t xml:space="preserve">Административные штрафы, установленные </w:t>
            </w:r>
            <w:hyperlink r:id="rId121" w:history="1">
              <w:r>
                <w:rPr>
                  <w:color w:val="0000FF"/>
                </w:rPr>
                <w:t>Кодексом</w:t>
              </w:r>
            </w:hyperlink>
            <w:r>
              <w:t xml:space="preserve"> Российской Федерации об административных правонарушениях, за административные правонарушения в области производства и оборота этилового спита, алкогольной и </w:t>
            </w:r>
            <w:r>
              <w:lastRenderedPageBreak/>
              <w:t>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
        </w:tc>
      </w:tr>
      <w:tr w:rsidR="000F19E9">
        <w:tc>
          <w:tcPr>
            <w:tcW w:w="1531" w:type="dxa"/>
          </w:tcPr>
          <w:p w:rsidR="000F19E9" w:rsidRDefault="000F19E9">
            <w:pPr>
              <w:pStyle w:val="ConsPlusNormal"/>
              <w:jc w:val="center"/>
            </w:pPr>
            <w:r>
              <w:lastRenderedPageBreak/>
              <w:t>934</w:t>
            </w:r>
          </w:p>
        </w:tc>
        <w:tc>
          <w:tcPr>
            <w:tcW w:w="2721" w:type="dxa"/>
          </w:tcPr>
          <w:p w:rsidR="000F19E9" w:rsidRDefault="000F19E9">
            <w:pPr>
              <w:pStyle w:val="ConsPlusNormal"/>
              <w:jc w:val="center"/>
            </w:pPr>
            <w:r>
              <w:t>1 16 01083 01 0002 140</w:t>
            </w:r>
          </w:p>
        </w:tc>
        <w:tc>
          <w:tcPr>
            <w:tcW w:w="3969" w:type="dxa"/>
          </w:tcPr>
          <w:p w:rsidR="000F19E9" w:rsidRDefault="000F19E9">
            <w:pPr>
              <w:pStyle w:val="ConsPlusNormal"/>
            </w:pPr>
            <w:r>
              <w:t xml:space="preserve">Административные штрафы, установленные </w:t>
            </w:r>
            <w:hyperlink r:id="rId122" w:history="1">
              <w:r>
                <w:rPr>
                  <w:color w:val="0000FF"/>
                </w:rPr>
                <w:t>главой 8</w:t>
              </w:r>
            </w:hyperlink>
            <w: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несоблюдение экологических и санитарно-эпидемиологических требований при обращении с отходами производства и потребления, веществами, разрушающими озоновый слой, или иными опасными веществами)</w:t>
            </w:r>
          </w:p>
        </w:tc>
      </w:tr>
      <w:tr w:rsidR="000F19E9">
        <w:tc>
          <w:tcPr>
            <w:tcW w:w="1531" w:type="dxa"/>
          </w:tcPr>
          <w:p w:rsidR="000F19E9" w:rsidRDefault="000F19E9">
            <w:pPr>
              <w:pStyle w:val="ConsPlusNormal"/>
              <w:jc w:val="center"/>
            </w:pPr>
            <w:r>
              <w:t>934</w:t>
            </w:r>
          </w:p>
        </w:tc>
        <w:tc>
          <w:tcPr>
            <w:tcW w:w="2721" w:type="dxa"/>
          </w:tcPr>
          <w:p w:rsidR="000F19E9" w:rsidRDefault="000F19E9">
            <w:pPr>
              <w:pStyle w:val="ConsPlusNormal"/>
              <w:jc w:val="center"/>
            </w:pPr>
            <w:r>
              <w:t>1 16 01083 01 0003 140</w:t>
            </w:r>
          </w:p>
        </w:tc>
        <w:tc>
          <w:tcPr>
            <w:tcW w:w="3969" w:type="dxa"/>
          </w:tcPr>
          <w:p w:rsidR="000F19E9" w:rsidRDefault="000F19E9">
            <w:pPr>
              <w:pStyle w:val="ConsPlusNormal"/>
            </w:pPr>
            <w:r>
              <w:t xml:space="preserve">Административные штрафы, установленные </w:t>
            </w:r>
            <w:hyperlink r:id="rId123" w:history="1">
              <w:r>
                <w:rPr>
                  <w:color w:val="0000FF"/>
                </w:rPr>
                <w:t>главой 8</w:t>
              </w:r>
            </w:hyperlink>
            <w: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w:t>
            </w:r>
            <w:r>
              <w:lastRenderedPageBreak/>
              <w:t>судьями, комиссиями по делам несовершеннолетних и защите их прав (штрафы за нарушение правил обращения с пестицидами и агрохимикатами)</w:t>
            </w:r>
          </w:p>
        </w:tc>
      </w:tr>
      <w:tr w:rsidR="000F19E9">
        <w:tc>
          <w:tcPr>
            <w:tcW w:w="1531" w:type="dxa"/>
          </w:tcPr>
          <w:p w:rsidR="000F19E9" w:rsidRDefault="000F19E9">
            <w:pPr>
              <w:pStyle w:val="ConsPlusNormal"/>
              <w:jc w:val="center"/>
            </w:pPr>
            <w:r>
              <w:lastRenderedPageBreak/>
              <w:t>934</w:t>
            </w:r>
          </w:p>
        </w:tc>
        <w:tc>
          <w:tcPr>
            <w:tcW w:w="2721" w:type="dxa"/>
          </w:tcPr>
          <w:p w:rsidR="000F19E9" w:rsidRDefault="000F19E9">
            <w:pPr>
              <w:pStyle w:val="ConsPlusNormal"/>
              <w:jc w:val="center"/>
            </w:pPr>
            <w:r>
              <w:t>1 16 01083 01 0006 140</w:t>
            </w:r>
          </w:p>
        </w:tc>
        <w:tc>
          <w:tcPr>
            <w:tcW w:w="3969" w:type="dxa"/>
          </w:tcPr>
          <w:p w:rsidR="000F19E9" w:rsidRDefault="000F19E9">
            <w:pPr>
              <w:pStyle w:val="ConsPlusNormal"/>
            </w:pPr>
            <w:r>
              <w:t xml:space="preserve">Административные штрафы, установленные </w:t>
            </w:r>
            <w:hyperlink r:id="rId124" w:history="1">
              <w:r>
                <w:rPr>
                  <w:color w:val="0000FF"/>
                </w:rPr>
                <w:t>главой 8</w:t>
              </w:r>
            </w:hyperlink>
            <w: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порчу земель)</w:t>
            </w:r>
          </w:p>
        </w:tc>
      </w:tr>
      <w:tr w:rsidR="000F19E9">
        <w:tc>
          <w:tcPr>
            <w:tcW w:w="1531" w:type="dxa"/>
          </w:tcPr>
          <w:p w:rsidR="000F19E9" w:rsidRDefault="000F19E9">
            <w:pPr>
              <w:pStyle w:val="ConsPlusNormal"/>
              <w:jc w:val="center"/>
            </w:pPr>
            <w:r>
              <w:t>934</w:t>
            </w:r>
          </w:p>
        </w:tc>
        <w:tc>
          <w:tcPr>
            <w:tcW w:w="2721" w:type="dxa"/>
          </w:tcPr>
          <w:p w:rsidR="000F19E9" w:rsidRDefault="000F19E9">
            <w:pPr>
              <w:pStyle w:val="ConsPlusNormal"/>
              <w:jc w:val="center"/>
            </w:pPr>
            <w:r>
              <w:t>1 16 01083 01 0007 140</w:t>
            </w:r>
          </w:p>
        </w:tc>
        <w:tc>
          <w:tcPr>
            <w:tcW w:w="3969" w:type="dxa"/>
          </w:tcPr>
          <w:p w:rsidR="000F19E9" w:rsidRDefault="000F19E9">
            <w:pPr>
              <w:pStyle w:val="ConsPlusNormal"/>
            </w:pPr>
            <w:r>
              <w:t xml:space="preserve">Административные штрафы, установленные </w:t>
            </w:r>
            <w:hyperlink r:id="rId125" w:history="1">
              <w:r>
                <w:rPr>
                  <w:color w:val="0000FF"/>
                </w:rPr>
                <w:t>главой 8</w:t>
              </w:r>
            </w:hyperlink>
            <w: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невыполнение обязанностей по рекультивации земель, обязательных мероприятий по улучшению земель и охране почв)</w:t>
            </w:r>
          </w:p>
        </w:tc>
      </w:tr>
      <w:tr w:rsidR="000F19E9">
        <w:tc>
          <w:tcPr>
            <w:tcW w:w="1531" w:type="dxa"/>
          </w:tcPr>
          <w:p w:rsidR="000F19E9" w:rsidRDefault="000F19E9">
            <w:pPr>
              <w:pStyle w:val="ConsPlusNormal"/>
              <w:jc w:val="center"/>
            </w:pPr>
            <w:r>
              <w:t>934</w:t>
            </w:r>
          </w:p>
        </w:tc>
        <w:tc>
          <w:tcPr>
            <w:tcW w:w="2721" w:type="dxa"/>
          </w:tcPr>
          <w:p w:rsidR="000F19E9" w:rsidRDefault="000F19E9">
            <w:pPr>
              <w:pStyle w:val="ConsPlusNormal"/>
              <w:jc w:val="center"/>
            </w:pPr>
            <w:r>
              <w:t>1 16 01083 01 0012 140</w:t>
            </w:r>
          </w:p>
        </w:tc>
        <w:tc>
          <w:tcPr>
            <w:tcW w:w="3969" w:type="dxa"/>
          </w:tcPr>
          <w:p w:rsidR="000F19E9" w:rsidRDefault="000F19E9">
            <w:pPr>
              <w:pStyle w:val="ConsPlusNormal"/>
            </w:pPr>
            <w:r>
              <w:t xml:space="preserve">Административные штрафы, установленные </w:t>
            </w:r>
            <w:hyperlink r:id="rId126" w:history="1">
              <w:r>
                <w:rPr>
                  <w:color w:val="0000FF"/>
                </w:rPr>
                <w:t>главой 8</w:t>
              </w:r>
            </w:hyperlink>
            <w:r>
              <w:t xml:space="preserve"> Кодекса Российской Федерации об административных </w:t>
            </w:r>
            <w:r>
              <w:lastRenderedPageBreak/>
              <w:t>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режима использования земельных участков и лесов в водоохранных зонах)</w:t>
            </w:r>
          </w:p>
        </w:tc>
      </w:tr>
      <w:tr w:rsidR="000F19E9">
        <w:tc>
          <w:tcPr>
            <w:tcW w:w="1531" w:type="dxa"/>
          </w:tcPr>
          <w:p w:rsidR="000F19E9" w:rsidRDefault="000F19E9">
            <w:pPr>
              <w:pStyle w:val="ConsPlusNormal"/>
              <w:jc w:val="center"/>
            </w:pPr>
            <w:r>
              <w:lastRenderedPageBreak/>
              <w:t>934</w:t>
            </w:r>
          </w:p>
        </w:tc>
        <w:tc>
          <w:tcPr>
            <w:tcW w:w="2721" w:type="dxa"/>
          </w:tcPr>
          <w:p w:rsidR="000F19E9" w:rsidRDefault="000F19E9">
            <w:pPr>
              <w:pStyle w:val="ConsPlusNormal"/>
              <w:jc w:val="center"/>
            </w:pPr>
            <w:r>
              <w:t>1 16 01083 01 0014 140</w:t>
            </w:r>
          </w:p>
        </w:tc>
        <w:tc>
          <w:tcPr>
            <w:tcW w:w="3969" w:type="dxa"/>
          </w:tcPr>
          <w:p w:rsidR="000F19E9" w:rsidRDefault="000F19E9">
            <w:pPr>
              <w:pStyle w:val="ConsPlusNormal"/>
            </w:pPr>
            <w:r>
              <w:t xml:space="preserve">Административные штрафы, установленные </w:t>
            </w:r>
            <w:hyperlink r:id="rId127" w:history="1">
              <w:r>
                <w:rPr>
                  <w:color w:val="0000FF"/>
                </w:rPr>
                <w:t>главой 8</w:t>
              </w:r>
            </w:hyperlink>
            <w: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водопользования)</w:t>
            </w:r>
          </w:p>
        </w:tc>
      </w:tr>
      <w:tr w:rsidR="000F19E9">
        <w:tc>
          <w:tcPr>
            <w:tcW w:w="1531" w:type="dxa"/>
          </w:tcPr>
          <w:p w:rsidR="000F19E9" w:rsidRDefault="000F19E9">
            <w:pPr>
              <w:pStyle w:val="ConsPlusNormal"/>
              <w:jc w:val="center"/>
            </w:pPr>
            <w:r>
              <w:t>934</w:t>
            </w:r>
          </w:p>
        </w:tc>
        <w:tc>
          <w:tcPr>
            <w:tcW w:w="2721" w:type="dxa"/>
          </w:tcPr>
          <w:p w:rsidR="000F19E9" w:rsidRDefault="000F19E9">
            <w:pPr>
              <w:pStyle w:val="ConsPlusNormal"/>
              <w:jc w:val="center"/>
            </w:pPr>
            <w:r>
              <w:t>1 16 01083 01 0026 140</w:t>
            </w:r>
          </w:p>
        </w:tc>
        <w:tc>
          <w:tcPr>
            <w:tcW w:w="3969" w:type="dxa"/>
          </w:tcPr>
          <w:p w:rsidR="000F19E9" w:rsidRDefault="000F19E9">
            <w:pPr>
              <w:pStyle w:val="ConsPlusNormal"/>
            </w:pPr>
            <w:r>
              <w:t xml:space="preserve">Административные штрафы, установленные </w:t>
            </w:r>
            <w:hyperlink r:id="rId128" w:history="1">
              <w:r>
                <w:rPr>
                  <w:color w:val="0000FF"/>
                </w:rPr>
                <w:t>главой 8</w:t>
              </w:r>
            </w:hyperlink>
            <w: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самовольное использование лесов, нарушение правил использования лесов для ведения сельского хозяйства, </w:t>
            </w:r>
            <w:r>
              <w:lastRenderedPageBreak/>
              <w:t>уничтожение лесных ресурсов)</w:t>
            </w:r>
          </w:p>
        </w:tc>
      </w:tr>
      <w:tr w:rsidR="000F19E9">
        <w:tc>
          <w:tcPr>
            <w:tcW w:w="1531" w:type="dxa"/>
          </w:tcPr>
          <w:p w:rsidR="000F19E9" w:rsidRDefault="000F19E9">
            <w:pPr>
              <w:pStyle w:val="ConsPlusNormal"/>
              <w:jc w:val="center"/>
            </w:pPr>
            <w:r>
              <w:lastRenderedPageBreak/>
              <w:t>934</w:t>
            </w:r>
          </w:p>
        </w:tc>
        <w:tc>
          <w:tcPr>
            <w:tcW w:w="2721" w:type="dxa"/>
          </w:tcPr>
          <w:p w:rsidR="000F19E9" w:rsidRDefault="000F19E9">
            <w:pPr>
              <w:pStyle w:val="ConsPlusNormal"/>
              <w:jc w:val="center"/>
            </w:pPr>
            <w:r>
              <w:t>1 16 01083 01 0028 140</w:t>
            </w:r>
          </w:p>
        </w:tc>
        <w:tc>
          <w:tcPr>
            <w:tcW w:w="3969" w:type="dxa"/>
          </w:tcPr>
          <w:p w:rsidR="000F19E9" w:rsidRDefault="000F19E9">
            <w:pPr>
              <w:pStyle w:val="ConsPlusNormal"/>
            </w:pPr>
            <w:r>
              <w:t xml:space="preserve">Административные штрафы, установленные </w:t>
            </w:r>
            <w:hyperlink r:id="rId129" w:history="1">
              <w:r>
                <w:rPr>
                  <w:color w:val="0000FF"/>
                </w:rPr>
                <w:t>главой 8</w:t>
              </w:r>
            </w:hyperlink>
            <w: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незаконную рыбу, повреждение лесных насаждений или самовольное выкапывание в лесах деревьев, кустарников, лиан)</w:t>
            </w:r>
          </w:p>
        </w:tc>
      </w:tr>
      <w:tr w:rsidR="000F19E9">
        <w:tc>
          <w:tcPr>
            <w:tcW w:w="1531" w:type="dxa"/>
          </w:tcPr>
          <w:p w:rsidR="000F19E9" w:rsidRDefault="000F19E9">
            <w:pPr>
              <w:pStyle w:val="ConsPlusNormal"/>
              <w:jc w:val="center"/>
            </w:pPr>
            <w:r>
              <w:t>934</w:t>
            </w:r>
          </w:p>
        </w:tc>
        <w:tc>
          <w:tcPr>
            <w:tcW w:w="2721" w:type="dxa"/>
          </w:tcPr>
          <w:p w:rsidR="000F19E9" w:rsidRDefault="000F19E9">
            <w:pPr>
              <w:pStyle w:val="ConsPlusNormal"/>
              <w:jc w:val="center"/>
            </w:pPr>
            <w:r>
              <w:t>1 16 01083 01 0031 140</w:t>
            </w:r>
          </w:p>
        </w:tc>
        <w:tc>
          <w:tcPr>
            <w:tcW w:w="3969" w:type="dxa"/>
          </w:tcPr>
          <w:p w:rsidR="000F19E9" w:rsidRDefault="000F19E9">
            <w:pPr>
              <w:pStyle w:val="ConsPlusNormal"/>
            </w:pPr>
            <w:r>
              <w:t xml:space="preserve">Административные штрафы, установленные </w:t>
            </w:r>
            <w:hyperlink r:id="rId130" w:history="1">
              <w:r>
                <w:rPr>
                  <w:color w:val="0000FF"/>
                </w:rPr>
                <w:t>главой 8</w:t>
              </w:r>
            </w:hyperlink>
            <w: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привил санитарной безопасности в лесах)</w:t>
            </w:r>
          </w:p>
        </w:tc>
      </w:tr>
      <w:tr w:rsidR="000F19E9">
        <w:tc>
          <w:tcPr>
            <w:tcW w:w="1531" w:type="dxa"/>
          </w:tcPr>
          <w:p w:rsidR="000F19E9" w:rsidRDefault="000F19E9">
            <w:pPr>
              <w:pStyle w:val="ConsPlusNormal"/>
              <w:jc w:val="center"/>
            </w:pPr>
            <w:r>
              <w:t>934</w:t>
            </w:r>
          </w:p>
        </w:tc>
        <w:tc>
          <w:tcPr>
            <w:tcW w:w="2721" w:type="dxa"/>
          </w:tcPr>
          <w:p w:rsidR="000F19E9" w:rsidRDefault="000F19E9">
            <w:pPr>
              <w:pStyle w:val="ConsPlusNormal"/>
              <w:jc w:val="center"/>
            </w:pPr>
            <w:r>
              <w:t>1 16 01083 01 0037 140</w:t>
            </w:r>
          </w:p>
        </w:tc>
        <w:tc>
          <w:tcPr>
            <w:tcW w:w="3969" w:type="dxa"/>
          </w:tcPr>
          <w:p w:rsidR="000F19E9" w:rsidRDefault="000F19E9">
            <w:pPr>
              <w:pStyle w:val="ConsPlusNormal"/>
            </w:pPr>
            <w:r>
              <w:t xml:space="preserve">Административные штрафы, установленные </w:t>
            </w:r>
            <w:hyperlink r:id="rId131" w:history="1">
              <w:r>
                <w:rPr>
                  <w:color w:val="0000FF"/>
                </w:rPr>
                <w:t>главой 8</w:t>
              </w:r>
            </w:hyperlink>
            <w:r>
              <w:t xml:space="preserve"> Кодекса Российской Федерации об административных правонарушениях, за административные правонарушения в области охраны окружающей среды и </w:t>
            </w:r>
            <w:r>
              <w:lastRenderedPageBreak/>
              <w:t>природопользования, налагаемые мировыми судьями, комиссиями по делам несовершеннолетних и защите их прав (штрафы за нарушение привил охоты, правил, регламентирующих рыболовство и другие виды пользования объектами животного мира)</w:t>
            </w:r>
          </w:p>
        </w:tc>
      </w:tr>
      <w:tr w:rsidR="000F19E9">
        <w:tc>
          <w:tcPr>
            <w:tcW w:w="1531" w:type="dxa"/>
          </w:tcPr>
          <w:p w:rsidR="000F19E9" w:rsidRDefault="000F19E9">
            <w:pPr>
              <w:pStyle w:val="ConsPlusNormal"/>
              <w:jc w:val="center"/>
            </w:pPr>
            <w:r>
              <w:lastRenderedPageBreak/>
              <w:t>934</w:t>
            </w:r>
          </w:p>
        </w:tc>
        <w:tc>
          <w:tcPr>
            <w:tcW w:w="2721" w:type="dxa"/>
          </w:tcPr>
          <w:p w:rsidR="000F19E9" w:rsidRDefault="000F19E9">
            <w:pPr>
              <w:pStyle w:val="ConsPlusNormal"/>
              <w:jc w:val="center"/>
            </w:pPr>
            <w:r>
              <w:t>1 16 01083 01 0038 140</w:t>
            </w:r>
          </w:p>
        </w:tc>
        <w:tc>
          <w:tcPr>
            <w:tcW w:w="3969" w:type="dxa"/>
          </w:tcPr>
          <w:p w:rsidR="000F19E9" w:rsidRDefault="000F19E9">
            <w:pPr>
              <w:pStyle w:val="ConsPlusNormal"/>
            </w:pPr>
            <w:r>
              <w:t xml:space="preserve">Административные штрафы, установленные </w:t>
            </w:r>
            <w:hyperlink r:id="rId132" w:history="1">
              <w:r>
                <w:rPr>
                  <w:color w:val="0000FF"/>
                </w:rPr>
                <w:t>главой 8</w:t>
              </w:r>
            </w:hyperlink>
            <w: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привил охраны водных биологических ресурсов)</w:t>
            </w:r>
          </w:p>
        </w:tc>
      </w:tr>
      <w:tr w:rsidR="000F19E9">
        <w:tc>
          <w:tcPr>
            <w:tcW w:w="1531" w:type="dxa"/>
          </w:tcPr>
          <w:p w:rsidR="000F19E9" w:rsidRDefault="000F19E9">
            <w:pPr>
              <w:pStyle w:val="ConsPlusNormal"/>
              <w:jc w:val="center"/>
            </w:pPr>
            <w:r>
              <w:t>934</w:t>
            </w:r>
          </w:p>
        </w:tc>
        <w:tc>
          <w:tcPr>
            <w:tcW w:w="2721" w:type="dxa"/>
          </w:tcPr>
          <w:p w:rsidR="000F19E9" w:rsidRDefault="000F19E9">
            <w:pPr>
              <w:pStyle w:val="ConsPlusNormal"/>
              <w:jc w:val="center"/>
            </w:pPr>
            <w:r>
              <w:t>1 16 01083 01 0039 140</w:t>
            </w:r>
          </w:p>
        </w:tc>
        <w:tc>
          <w:tcPr>
            <w:tcW w:w="3969" w:type="dxa"/>
          </w:tcPr>
          <w:p w:rsidR="000F19E9" w:rsidRDefault="000F19E9">
            <w:pPr>
              <w:pStyle w:val="ConsPlusNormal"/>
            </w:pPr>
            <w:r>
              <w:t xml:space="preserve">Административные штрафы, установленные </w:t>
            </w:r>
            <w:hyperlink r:id="rId133" w:history="1">
              <w:r>
                <w:rPr>
                  <w:color w:val="0000FF"/>
                </w:rPr>
                <w:t>главой 8</w:t>
              </w:r>
            </w:hyperlink>
            <w: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привил охраны и использования природных ресурсов на особо охраняемых природных территориях)</w:t>
            </w:r>
          </w:p>
        </w:tc>
      </w:tr>
      <w:tr w:rsidR="000F19E9">
        <w:tc>
          <w:tcPr>
            <w:tcW w:w="1531" w:type="dxa"/>
          </w:tcPr>
          <w:p w:rsidR="000F19E9" w:rsidRDefault="000F19E9">
            <w:pPr>
              <w:pStyle w:val="ConsPlusNormal"/>
              <w:jc w:val="center"/>
            </w:pPr>
            <w:r>
              <w:lastRenderedPageBreak/>
              <w:t>934</w:t>
            </w:r>
          </w:p>
        </w:tc>
        <w:tc>
          <w:tcPr>
            <w:tcW w:w="2721" w:type="dxa"/>
          </w:tcPr>
          <w:p w:rsidR="000F19E9" w:rsidRDefault="000F19E9">
            <w:pPr>
              <w:pStyle w:val="ConsPlusNormal"/>
              <w:jc w:val="center"/>
            </w:pPr>
            <w:r>
              <w:t>1 16 01083 01 0121 140</w:t>
            </w:r>
          </w:p>
        </w:tc>
        <w:tc>
          <w:tcPr>
            <w:tcW w:w="3969" w:type="dxa"/>
          </w:tcPr>
          <w:p w:rsidR="000F19E9" w:rsidRDefault="000F19E9">
            <w:pPr>
              <w:pStyle w:val="ConsPlusNormal"/>
            </w:pPr>
            <w:r>
              <w:t xml:space="preserve">Административные штрафы, установленные </w:t>
            </w:r>
            <w:hyperlink r:id="rId134" w:history="1">
              <w:r>
                <w:rPr>
                  <w:color w:val="0000FF"/>
                </w:rPr>
                <w:t>главой 8</w:t>
              </w:r>
            </w:hyperlink>
            <w: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несоблюдение условия обеспечения свободного доступа граждан к водному объекту общего пользования и его береговой полосе)</w:t>
            </w:r>
          </w:p>
        </w:tc>
      </w:tr>
      <w:tr w:rsidR="000F19E9">
        <w:tc>
          <w:tcPr>
            <w:tcW w:w="1531" w:type="dxa"/>
          </w:tcPr>
          <w:p w:rsidR="000F19E9" w:rsidRDefault="000F19E9">
            <w:pPr>
              <w:pStyle w:val="ConsPlusNormal"/>
              <w:jc w:val="center"/>
            </w:pPr>
            <w:r>
              <w:t>934</w:t>
            </w:r>
          </w:p>
        </w:tc>
        <w:tc>
          <w:tcPr>
            <w:tcW w:w="2721" w:type="dxa"/>
          </w:tcPr>
          <w:p w:rsidR="000F19E9" w:rsidRDefault="000F19E9">
            <w:pPr>
              <w:pStyle w:val="ConsPlusNormal"/>
              <w:jc w:val="center"/>
            </w:pPr>
            <w:r>
              <w:t>1 16 01083 01 0281 140</w:t>
            </w:r>
          </w:p>
        </w:tc>
        <w:tc>
          <w:tcPr>
            <w:tcW w:w="3969" w:type="dxa"/>
          </w:tcPr>
          <w:p w:rsidR="000F19E9" w:rsidRDefault="000F19E9">
            <w:pPr>
              <w:pStyle w:val="ConsPlusNormal"/>
            </w:pPr>
            <w:r>
              <w:t xml:space="preserve">Административные штрафы, установленные </w:t>
            </w:r>
            <w:hyperlink r:id="rId135" w:history="1">
              <w:r>
                <w:rPr>
                  <w:color w:val="0000FF"/>
                </w:rPr>
                <w:t>главой 8</w:t>
              </w:r>
            </w:hyperlink>
            <w: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требований лесного законодательства об учете древесины и сделок с ней)</w:t>
            </w:r>
          </w:p>
        </w:tc>
      </w:tr>
      <w:tr w:rsidR="000F19E9">
        <w:tc>
          <w:tcPr>
            <w:tcW w:w="1531" w:type="dxa"/>
          </w:tcPr>
          <w:p w:rsidR="000F19E9" w:rsidRDefault="000F19E9">
            <w:pPr>
              <w:pStyle w:val="ConsPlusNormal"/>
              <w:jc w:val="center"/>
            </w:pPr>
            <w:r>
              <w:t>934</w:t>
            </w:r>
          </w:p>
        </w:tc>
        <w:tc>
          <w:tcPr>
            <w:tcW w:w="2721" w:type="dxa"/>
          </w:tcPr>
          <w:p w:rsidR="000F19E9" w:rsidRDefault="000F19E9">
            <w:pPr>
              <w:pStyle w:val="ConsPlusNormal"/>
              <w:jc w:val="center"/>
            </w:pPr>
            <w:r>
              <w:t>1 16 01083 01 9000 140</w:t>
            </w:r>
          </w:p>
        </w:tc>
        <w:tc>
          <w:tcPr>
            <w:tcW w:w="3969" w:type="dxa"/>
          </w:tcPr>
          <w:p w:rsidR="000F19E9" w:rsidRDefault="000F19E9">
            <w:pPr>
              <w:pStyle w:val="ConsPlusNormal"/>
            </w:pPr>
            <w:r>
              <w:t xml:space="preserve">Административные штрафы, установленные </w:t>
            </w:r>
            <w:hyperlink r:id="rId136" w:history="1">
              <w:r>
                <w:rPr>
                  <w:color w:val="0000FF"/>
                </w:rPr>
                <w:t>главой 8</w:t>
              </w:r>
            </w:hyperlink>
            <w: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w:t>
            </w:r>
            <w:r>
              <w:lastRenderedPageBreak/>
              <w:t>налагаемые мировыми судьями, комиссиями по делам несовершеннолетних и защите их прав (иные штрафы)</w:t>
            </w:r>
          </w:p>
        </w:tc>
      </w:tr>
      <w:tr w:rsidR="000F19E9">
        <w:tc>
          <w:tcPr>
            <w:tcW w:w="1531" w:type="dxa"/>
          </w:tcPr>
          <w:p w:rsidR="000F19E9" w:rsidRDefault="000F19E9">
            <w:pPr>
              <w:pStyle w:val="ConsPlusNormal"/>
              <w:jc w:val="center"/>
            </w:pPr>
            <w:r>
              <w:lastRenderedPageBreak/>
              <w:t>934</w:t>
            </w:r>
          </w:p>
        </w:tc>
        <w:tc>
          <w:tcPr>
            <w:tcW w:w="2721" w:type="dxa"/>
          </w:tcPr>
          <w:p w:rsidR="000F19E9" w:rsidRDefault="000F19E9">
            <w:pPr>
              <w:pStyle w:val="ConsPlusNormal"/>
              <w:jc w:val="center"/>
            </w:pPr>
            <w:r>
              <w:t>1 16 01053 01 0027 140</w:t>
            </w:r>
          </w:p>
        </w:tc>
        <w:tc>
          <w:tcPr>
            <w:tcW w:w="3969" w:type="dxa"/>
          </w:tcPr>
          <w:p w:rsidR="000F19E9" w:rsidRDefault="000F19E9">
            <w:pPr>
              <w:pStyle w:val="ConsPlusNormal"/>
            </w:pPr>
            <w:r>
              <w:t xml:space="preserve">Административные штрафы, установленные </w:t>
            </w:r>
            <w:hyperlink r:id="rId137" w:history="1">
              <w:r>
                <w:rPr>
                  <w:color w:val="0000FF"/>
                </w:rPr>
                <w:t>главой 5</w:t>
              </w:r>
            </w:hyperlink>
            <w: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трудового законодательства и иных нормативных правовых актов, содержащих нормы трудового права)</w:t>
            </w:r>
          </w:p>
        </w:tc>
      </w:tr>
      <w:tr w:rsidR="000F19E9">
        <w:tc>
          <w:tcPr>
            <w:tcW w:w="1531" w:type="dxa"/>
          </w:tcPr>
          <w:p w:rsidR="000F19E9" w:rsidRDefault="000F19E9">
            <w:pPr>
              <w:pStyle w:val="ConsPlusNormal"/>
              <w:jc w:val="center"/>
            </w:pPr>
            <w:r>
              <w:t>934</w:t>
            </w:r>
          </w:p>
        </w:tc>
        <w:tc>
          <w:tcPr>
            <w:tcW w:w="2721" w:type="dxa"/>
          </w:tcPr>
          <w:p w:rsidR="000F19E9" w:rsidRDefault="000F19E9">
            <w:pPr>
              <w:pStyle w:val="ConsPlusNormal"/>
              <w:jc w:val="center"/>
            </w:pPr>
            <w:r>
              <w:t>1 16 01053 01 0035 140</w:t>
            </w:r>
          </w:p>
        </w:tc>
        <w:tc>
          <w:tcPr>
            <w:tcW w:w="3969" w:type="dxa"/>
          </w:tcPr>
          <w:p w:rsidR="000F19E9" w:rsidRDefault="000F19E9">
            <w:pPr>
              <w:pStyle w:val="ConsPlusNormal"/>
            </w:pPr>
            <w:r>
              <w:t xml:space="preserve">Административные штрафы, установленные </w:t>
            </w:r>
            <w:hyperlink r:id="rId138" w:history="1">
              <w:r>
                <w:rPr>
                  <w:color w:val="0000FF"/>
                </w:rPr>
                <w:t>главой 5</w:t>
              </w:r>
            </w:hyperlink>
            <w: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неисполнения родителям или иными законными представителями несовершеннолетних обязанностей по содержанию и воспитанию несовершеннолетних)</w:t>
            </w:r>
          </w:p>
        </w:tc>
      </w:tr>
      <w:tr w:rsidR="000F19E9">
        <w:tc>
          <w:tcPr>
            <w:tcW w:w="1531" w:type="dxa"/>
          </w:tcPr>
          <w:p w:rsidR="000F19E9" w:rsidRDefault="000F19E9">
            <w:pPr>
              <w:pStyle w:val="ConsPlusNormal"/>
              <w:jc w:val="center"/>
            </w:pPr>
            <w:r>
              <w:t>934</w:t>
            </w:r>
          </w:p>
        </w:tc>
        <w:tc>
          <w:tcPr>
            <w:tcW w:w="2721" w:type="dxa"/>
          </w:tcPr>
          <w:p w:rsidR="000F19E9" w:rsidRDefault="000F19E9">
            <w:pPr>
              <w:pStyle w:val="ConsPlusNormal"/>
              <w:jc w:val="center"/>
            </w:pPr>
            <w:r>
              <w:t>1 16 01053 01 0053 140</w:t>
            </w:r>
          </w:p>
        </w:tc>
        <w:tc>
          <w:tcPr>
            <w:tcW w:w="3969" w:type="dxa"/>
          </w:tcPr>
          <w:p w:rsidR="000F19E9" w:rsidRDefault="000F19E9">
            <w:pPr>
              <w:pStyle w:val="ConsPlusNormal"/>
            </w:pPr>
            <w:r>
              <w:t xml:space="preserve">Административные штрафы, установленные </w:t>
            </w:r>
            <w:hyperlink r:id="rId139" w:history="1">
              <w:r>
                <w:rPr>
                  <w:color w:val="0000FF"/>
                </w:rPr>
                <w:t>главой 5</w:t>
              </w:r>
            </w:hyperlink>
            <w:r>
              <w:t xml:space="preserve"> Кодекса Российской Федерации </w:t>
            </w:r>
            <w:r>
              <w:lastRenderedPageBreak/>
              <w:t>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незаконное действия по получению и (или) распространению информации, составляющей кредитную историю)</w:t>
            </w:r>
          </w:p>
        </w:tc>
      </w:tr>
      <w:tr w:rsidR="000F19E9">
        <w:tc>
          <w:tcPr>
            <w:tcW w:w="1531" w:type="dxa"/>
          </w:tcPr>
          <w:p w:rsidR="000F19E9" w:rsidRDefault="000F19E9">
            <w:pPr>
              <w:pStyle w:val="ConsPlusNormal"/>
              <w:jc w:val="center"/>
            </w:pPr>
            <w:r>
              <w:lastRenderedPageBreak/>
              <w:t>934</w:t>
            </w:r>
          </w:p>
        </w:tc>
        <w:tc>
          <w:tcPr>
            <w:tcW w:w="2721" w:type="dxa"/>
          </w:tcPr>
          <w:p w:rsidR="000F19E9" w:rsidRDefault="000F19E9">
            <w:pPr>
              <w:pStyle w:val="ConsPlusNormal"/>
              <w:jc w:val="center"/>
            </w:pPr>
            <w:r>
              <w:t>1 16 01053 01 0059 140</w:t>
            </w:r>
          </w:p>
        </w:tc>
        <w:tc>
          <w:tcPr>
            <w:tcW w:w="3969" w:type="dxa"/>
          </w:tcPr>
          <w:p w:rsidR="000F19E9" w:rsidRDefault="000F19E9">
            <w:pPr>
              <w:pStyle w:val="ConsPlusNormal"/>
            </w:pPr>
            <w:r>
              <w:t xml:space="preserve">Административные штрафы, установленные </w:t>
            </w:r>
            <w:hyperlink r:id="rId140" w:history="1">
              <w:r>
                <w:rPr>
                  <w:color w:val="0000FF"/>
                </w:rPr>
                <w:t>главой 5</w:t>
              </w:r>
            </w:hyperlink>
            <w: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рассмотрения обращений граждан)</w:t>
            </w:r>
          </w:p>
        </w:tc>
      </w:tr>
      <w:tr w:rsidR="000F19E9">
        <w:tc>
          <w:tcPr>
            <w:tcW w:w="1531" w:type="dxa"/>
          </w:tcPr>
          <w:p w:rsidR="000F19E9" w:rsidRDefault="000F19E9">
            <w:pPr>
              <w:pStyle w:val="ConsPlusNormal"/>
              <w:jc w:val="center"/>
            </w:pPr>
            <w:r>
              <w:t>934</w:t>
            </w:r>
          </w:p>
        </w:tc>
        <w:tc>
          <w:tcPr>
            <w:tcW w:w="2721" w:type="dxa"/>
          </w:tcPr>
          <w:p w:rsidR="000F19E9" w:rsidRDefault="000F19E9">
            <w:pPr>
              <w:pStyle w:val="ConsPlusNormal"/>
              <w:jc w:val="center"/>
            </w:pPr>
            <w:r>
              <w:t>1 16 01053 01 0063 140</w:t>
            </w:r>
          </w:p>
        </w:tc>
        <w:tc>
          <w:tcPr>
            <w:tcW w:w="3969" w:type="dxa"/>
          </w:tcPr>
          <w:p w:rsidR="000F19E9" w:rsidRDefault="000F19E9">
            <w:pPr>
              <w:pStyle w:val="ConsPlusNormal"/>
            </w:pPr>
            <w:r>
              <w:t xml:space="preserve">Административные штрафы, установленные </w:t>
            </w:r>
            <w:hyperlink r:id="rId141" w:history="1">
              <w:r>
                <w:rPr>
                  <w:color w:val="0000FF"/>
                </w:rPr>
                <w:t>главой 5</w:t>
              </w:r>
            </w:hyperlink>
            <w: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законодательства об организации предоставления государственных и муниципальных услуг)</w:t>
            </w:r>
          </w:p>
        </w:tc>
      </w:tr>
      <w:tr w:rsidR="000F19E9">
        <w:tc>
          <w:tcPr>
            <w:tcW w:w="1531" w:type="dxa"/>
          </w:tcPr>
          <w:p w:rsidR="000F19E9" w:rsidRDefault="000F19E9">
            <w:pPr>
              <w:pStyle w:val="ConsPlusNormal"/>
              <w:jc w:val="center"/>
            </w:pPr>
            <w:r>
              <w:lastRenderedPageBreak/>
              <w:t>934</w:t>
            </w:r>
          </w:p>
        </w:tc>
        <w:tc>
          <w:tcPr>
            <w:tcW w:w="2721" w:type="dxa"/>
          </w:tcPr>
          <w:p w:rsidR="000F19E9" w:rsidRDefault="000F19E9">
            <w:pPr>
              <w:pStyle w:val="ConsPlusNormal"/>
              <w:jc w:val="center"/>
            </w:pPr>
            <w:r>
              <w:t>1 16 01053 01 0064 140</w:t>
            </w:r>
          </w:p>
        </w:tc>
        <w:tc>
          <w:tcPr>
            <w:tcW w:w="3969" w:type="dxa"/>
          </w:tcPr>
          <w:p w:rsidR="000F19E9" w:rsidRDefault="000F19E9">
            <w:pPr>
              <w:pStyle w:val="ConsPlusNormal"/>
            </w:pPr>
            <w:r>
              <w:t xml:space="preserve">Административные штрафы, установленные </w:t>
            </w:r>
            <w:hyperlink r:id="rId142" w:history="1">
              <w:r>
                <w:rPr>
                  <w:color w:val="0000FF"/>
                </w:rPr>
                <w:t>главой 5</w:t>
              </w:r>
            </w:hyperlink>
            <w: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или срока предоставления сведений от поступлении и расходовании средств политической партии, сводного финансового отчета политической партии)</w:t>
            </w:r>
          </w:p>
        </w:tc>
      </w:tr>
      <w:tr w:rsidR="000F19E9">
        <w:tc>
          <w:tcPr>
            <w:tcW w:w="1531" w:type="dxa"/>
          </w:tcPr>
          <w:p w:rsidR="000F19E9" w:rsidRDefault="000F19E9">
            <w:pPr>
              <w:pStyle w:val="ConsPlusNormal"/>
              <w:jc w:val="center"/>
            </w:pPr>
            <w:r>
              <w:t>934</w:t>
            </w:r>
          </w:p>
        </w:tc>
        <w:tc>
          <w:tcPr>
            <w:tcW w:w="2721" w:type="dxa"/>
          </w:tcPr>
          <w:p w:rsidR="000F19E9" w:rsidRDefault="000F19E9">
            <w:pPr>
              <w:pStyle w:val="ConsPlusNormal"/>
              <w:jc w:val="center"/>
            </w:pPr>
            <w:r>
              <w:t>1 16 01053 01 0065 140</w:t>
            </w:r>
          </w:p>
        </w:tc>
        <w:tc>
          <w:tcPr>
            <w:tcW w:w="3969" w:type="dxa"/>
          </w:tcPr>
          <w:p w:rsidR="000F19E9" w:rsidRDefault="000F19E9">
            <w:pPr>
              <w:pStyle w:val="ConsPlusNormal"/>
            </w:pPr>
            <w:r>
              <w:t xml:space="preserve">Административные штрафы, установленные </w:t>
            </w:r>
            <w:hyperlink r:id="rId143" w:history="1">
              <w:r>
                <w:rPr>
                  <w:color w:val="0000FF"/>
                </w:rPr>
                <w:t>главой 5</w:t>
              </w:r>
            </w:hyperlink>
            <w: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tc>
      </w:tr>
      <w:tr w:rsidR="000F19E9">
        <w:tc>
          <w:tcPr>
            <w:tcW w:w="1531" w:type="dxa"/>
          </w:tcPr>
          <w:p w:rsidR="000F19E9" w:rsidRDefault="000F19E9">
            <w:pPr>
              <w:pStyle w:val="ConsPlusNormal"/>
              <w:jc w:val="center"/>
            </w:pPr>
            <w:r>
              <w:t>934</w:t>
            </w:r>
          </w:p>
        </w:tc>
        <w:tc>
          <w:tcPr>
            <w:tcW w:w="2721" w:type="dxa"/>
          </w:tcPr>
          <w:p w:rsidR="000F19E9" w:rsidRDefault="000F19E9">
            <w:pPr>
              <w:pStyle w:val="ConsPlusNormal"/>
              <w:jc w:val="center"/>
            </w:pPr>
            <w:r>
              <w:t>1 16 01053 01 0066 140</w:t>
            </w:r>
          </w:p>
        </w:tc>
        <w:tc>
          <w:tcPr>
            <w:tcW w:w="3969" w:type="dxa"/>
          </w:tcPr>
          <w:p w:rsidR="000F19E9" w:rsidRDefault="000F19E9">
            <w:pPr>
              <w:pStyle w:val="ConsPlusNormal"/>
            </w:pPr>
            <w:r>
              <w:t xml:space="preserve">Административные штрафы, установленные </w:t>
            </w:r>
            <w:hyperlink r:id="rId144" w:history="1">
              <w:r>
                <w:rPr>
                  <w:color w:val="0000FF"/>
                </w:rPr>
                <w:t>главой 5</w:t>
              </w:r>
            </w:hyperlink>
            <w:r>
              <w:t xml:space="preserve"> Кодекса Российской Федерации об административных правонарушениях, за административные </w:t>
            </w:r>
            <w:r>
              <w:lastRenderedPageBreak/>
              <w:t>правонарушения, посягающие на права граждан, налагаемые мировыми судьями, комиссиями по делам несовершеннолетних и защите их прав (штрафы за незаконное финансирование деятельности политической партией, не связанной с участием в выборах и референдумах)</w:t>
            </w:r>
          </w:p>
        </w:tc>
      </w:tr>
      <w:tr w:rsidR="000F19E9">
        <w:tc>
          <w:tcPr>
            <w:tcW w:w="1531" w:type="dxa"/>
          </w:tcPr>
          <w:p w:rsidR="000F19E9" w:rsidRDefault="000F19E9">
            <w:pPr>
              <w:pStyle w:val="ConsPlusNormal"/>
              <w:jc w:val="center"/>
            </w:pPr>
            <w:r>
              <w:lastRenderedPageBreak/>
              <w:t>934</w:t>
            </w:r>
          </w:p>
        </w:tc>
        <w:tc>
          <w:tcPr>
            <w:tcW w:w="2721" w:type="dxa"/>
          </w:tcPr>
          <w:p w:rsidR="000F19E9" w:rsidRDefault="000F19E9">
            <w:pPr>
              <w:pStyle w:val="ConsPlusNormal"/>
              <w:jc w:val="center"/>
            </w:pPr>
            <w:r>
              <w:t>1 16 01053 01 0067 140</w:t>
            </w:r>
          </w:p>
        </w:tc>
        <w:tc>
          <w:tcPr>
            <w:tcW w:w="3969" w:type="dxa"/>
          </w:tcPr>
          <w:p w:rsidR="000F19E9" w:rsidRDefault="000F19E9">
            <w:pPr>
              <w:pStyle w:val="ConsPlusNormal"/>
            </w:pPr>
            <w:r>
              <w:t xml:space="preserve">Административные штрафы, установленные </w:t>
            </w:r>
            <w:hyperlink r:id="rId145" w:history="1">
              <w:r>
                <w:rPr>
                  <w:color w:val="0000FF"/>
                </w:rPr>
                <w:t>главой 5</w:t>
              </w:r>
            </w:hyperlink>
            <w: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срока возврата жертвователю, перечисление (передачи) в доход Российской Федерации пожертвований политической партии)</w:t>
            </w:r>
          </w:p>
        </w:tc>
      </w:tr>
      <w:tr w:rsidR="000F19E9">
        <w:tc>
          <w:tcPr>
            <w:tcW w:w="1531" w:type="dxa"/>
          </w:tcPr>
          <w:p w:rsidR="000F19E9" w:rsidRDefault="000F19E9">
            <w:pPr>
              <w:pStyle w:val="ConsPlusNormal"/>
              <w:jc w:val="center"/>
            </w:pPr>
            <w:r>
              <w:t>934</w:t>
            </w:r>
          </w:p>
        </w:tc>
        <w:tc>
          <w:tcPr>
            <w:tcW w:w="2721" w:type="dxa"/>
          </w:tcPr>
          <w:p w:rsidR="000F19E9" w:rsidRDefault="000F19E9">
            <w:pPr>
              <w:pStyle w:val="ConsPlusNormal"/>
              <w:jc w:val="center"/>
            </w:pPr>
            <w:r>
              <w:t>1 16 01053 01 0068 140</w:t>
            </w:r>
          </w:p>
        </w:tc>
        <w:tc>
          <w:tcPr>
            <w:tcW w:w="3969" w:type="dxa"/>
          </w:tcPr>
          <w:p w:rsidR="000F19E9" w:rsidRDefault="000F19E9">
            <w:pPr>
              <w:pStyle w:val="ConsPlusNormal"/>
            </w:pPr>
            <w:r>
              <w:t xml:space="preserve">Административные штрафы, установленные </w:t>
            </w:r>
            <w:hyperlink r:id="rId146" w:history="1">
              <w:r>
                <w:rPr>
                  <w:color w:val="0000FF"/>
                </w:rPr>
                <w:t>главой 5</w:t>
              </w:r>
            </w:hyperlink>
            <w: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установленных законодательством Российской Федерации о политических партиях требований об </w:t>
            </w:r>
            <w:r>
              <w:lastRenderedPageBreak/>
              <w:t>обязательном аудите)</w:t>
            </w:r>
          </w:p>
        </w:tc>
      </w:tr>
      <w:tr w:rsidR="000F19E9">
        <w:tc>
          <w:tcPr>
            <w:tcW w:w="1531" w:type="dxa"/>
          </w:tcPr>
          <w:p w:rsidR="000F19E9" w:rsidRDefault="000F19E9">
            <w:pPr>
              <w:pStyle w:val="ConsPlusNormal"/>
              <w:jc w:val="center"/>
            </w:pPr>
            <w:r>
              <w:lastRenderedPageBreak/>
              <w:t>934</w:t>
            </w:r>
          </w:p>
        </w:tc>
        <w:tc>
          <w:tcPr>
            <w:tcW w:w="2721" w:type="dxa"/>
          </w:tcPr>
          <w:p w:rsidR="000F19E9" w:rsidRDefault="000F19E9">
            <w:pPr>
              <w:pStyle w:val="ConsPlusNormal"/>
              <w:jc w:val="center"/>
            </w:pPr>
            <w:r>
              <w:t>1 16 01053 01 0271 140</w:t>
            </w:r>
          </w:p>
        </w:tc>
        <w:tc>
          <w:tcPr>
            <w:tcW w:w="3969" w:type="dxa"/>
          </w:tcPr>
          <w:p w:rsidR="000F19E9" w:rsidRDefault="000F19E9">
            <w:pPr>
              <w:pStyle w:val="ConsPlusNormal"/>
            </w:pPr>
            <w:r>
              <w:t xml:space="preserve">Административные штрафы, установленные </w:t>
            </w:r>
            <w:hyperlink r:id="rId147" w:history="1">
              <w:r>
                <w:rPr>
                  <w:color w:val="0000FF"/>
                </w:rPr>
                <w:t>главой 5</w:t>
              </w:r>
            </w:hyperlink>
            <w: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tc>
      </w:tr>
      <w:tr w:rsidR="000F19E9">
        <w:tc>
          <w:tcPr>
            <w:tcW w:w="1531" w:type="dxa"/>
          </w:tcPr>
          <w:p w:rsidR="000F19E9" w:rsidRDefault="000F19E9">
            <w:pPr>
              <w:pStyle w:val="ConsPlusNormal"/>
              <w:jc w:val="center"/>
            </w:pPr>
            <w:r>
              <w:t>934</w:t>
            </w:r>
          </w:p>
        </w:tc>
        <w:tc>
          <w:tcPr>
            <w:tcW w:w="2721" w:type="dxa"/>
          </w:tcPr>
          <w:p w:rsidR="000F19E9" w:rsidRDefault="000F19E9">
            <w:pPr>
              <w:pStyle w:val="ConsPlusNormal"/>
              <w:jc w:val="center"/>
            </w:pPr>
            <w:r>
              <w:t>1 16 01053 01 0351 140</w:t>
            </w:r>
          </w:p>
        </w:tc>
        <w:tc>
          <w:tcPr>
            <w:tcW w:w="3969" w:type="dxa"/>
          </w:tcPr>
          <w:p w:rsidR="000F19E9" w:rsidRDefault="000F19E9">
            <w:pPr>
              <w:pStyle w:val="ConsPlusNormal"/>
            </w:pPr>
            <w:r>
              <w:t xml:space="preserve">Административные штрафы, установленные </w:t>
            </w:r>
            <w:hyperlink r:id="rId148" w:history="1">
              <w:r>
                <w:rPr>
                  <w:color w:val="0000FF"/>
                </w:rPr>
                <w:t>главой 5</w:t>
              </w:r>
            </w:hyperlink>
            <w: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на содержание детей или нетрудоспособных родителей)</w:t>
            </w:r>
          </w:p>
        </w:tc>
      </w:tr>
      <w:tr w:rsidR="000F19E9">
        <w:tc>
          <w:tcPr>
            <w:tcW w:w="1531" w:type="dxa"/>
          </w:tcPr>
          <w:p w:rsidR="000F19E9" w:rsidRDefault="000F19E9">
            <w:pPr>
              <w:pStyle w:val="ConsPlusNormal"/>
              <w:jc w:val="center"/>
            </w:pPr>
            <w:r>
              <w:t>934</w:t>
            </w:r>
          </w:p>
        </w:tc>
        <w:tc>
          <w:tcPr>
            <w:tcW w:w="2721" w:type="dxa"/>
          </w:tcPr>
          <w:p w:rsidR="000F19E9" w:rsidRDefault="000F19E9">
            <w:pPr>
              <w:pStyle w:val="ConsPlusNormal"/>
              <w:jc w:val="center"/>
            </w:pPr>
            <w:r>
              <w:t>1 16 01053 01 0631 140</w:t>
            </w:r>
          </w:p>
        </w:tc>
        <w:tc>
          <w:tcPr>
            <w:tcW w:w="3969" w:type="dxa"/>
          </w:tcPr>
          <w:p w:rsidR="000F19E9" w:rsidRDefault="000F19E9">
            <w:pPr>
              <w:pStyle w:val="ConsPlusNormal"/>
            </w:pPr>
            <w:r>
              <w:t xml:space="preserve">Административные штрафы, установленные </w:t>
            </w:r>
            <w:hyperlink r:id="rId149" w:history="1">
              <w:r>
                <w:rPr>
                  <w:color w:val="0000FF"/>
                </w:rPr>
                <w:t>главой 5</w:t>
              </w:r>
            </w:hyperlink>
            <w: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w:t>
            </w:r>
            <w:r>
              <w:lastRenderedPageBreak/>
              <w:t>мировыми судьями, комиссиями по делам несовершеннолетних и защите их прав (штрафы за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tc>
      </w:tr>
      <w:tr w:rsidR="000F19E9">
        <w:tc>
          <w:tcPr>
            <w:tcW w:w="1531" w:type="dxa"/>
          </w:tcPr>
          <w:p w:rsidR="000F19E9" w:rsidRDefault="000F19E9">
            <w:pPr>
              <w:pStyle w:val="ConsPlusNormal"/>
              <w:jc w:val="center"/>
            </w:pPr>
            <w:r>
              <w:lastRenderedPageBreak/>
              <w:t>934</w:t>
            </w:r>
          </w:p>
        </w:tc>
        <w:tc>
          <w:tcPr>
            <w:tcW w:w="2721" w:type="dxa"/>
          </w:tcPr>
          <w:p w:rsidR="000F19E9" w:rsidRDefault="000F19E9">
            <w:pPr>
              <w:pStyle w:val="ConsPlusNormal"/>
              <w:jc w:val="center"/>
            </w:pPr>
            <w:r>
              <w:t>1 16 01053 01 9000 140</w:t>
            </w:r>
          </w:p>
        </w:tc>
        <w:tc>
          <w:tcPr>
            <w:tcW w:w="3969" w:type="dxa"/>
          </w:tcPr>
          <w:p w:rsidR="000F19E9" w:rsidRDefault="000F19E9">
            <w:pPr>
              <w:pStyle w:val="ConsPlusNormal"/>
            </w:pPr>
            <w:r>
              <w:t xml:space="preserve">Административные штрафы, установленные </w:t>
            </w:r>
            <w:hyperlink r:id="rId150" w:history="1">
              <w:r>
                <w:rPr>
                  <w:color w:val="0000FF"/>
                </w:rPr>
                <w:t>главой 6</w:t>
              </w:r>
            </w:hyperlink>
            <w: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r>
      <w:tr w:rsidR="000F19E9">
        <w:tc>
          <w:tcPr>
            <w:tcW w:w="1531" w:type="dxa"/>
          </w:tcPr>
          <w:p w:rsidR="000F19E9" w:rsidRDefault="000F19E9">
            <w:pPr>
              <w:pStyle w:val="ConsPlusNormal"/>
              <w:jc w:val="center"/>
            </w:pPr>
            <w:r>
              <w:t>934</w:t>
            </w:r>
          </w:p>
        </w:tc>
        <w:tc>
          <w:tcPr>
            <w:tcW w:w="2721" w:type="dxa"/>
          </w:tcPr>
          <w:p w:rsidR="000F19E9" w:rsidRDefault="000F19E9">
            <w:pPr>
              <w:pStyle w:val="ConsPlusNormal"/>
              <w:jc w:val="center"/>
            </w:pPr>
            <w:r>
              <w:t>1 16 01063 01 0003 140</w:t>
            </w:r>
          </w:p>
        </w:tc>
        <w:tc>
          <w:tcPr>
            <w:tcW w:w="3969" w:type="dxa"/>
          </w:tcPr>
          <w:p w:rsidR="000F19E9" w:rsidRDefault="000F19E9">
            <w:pPr>
              <w:pStyle w:val="ConsPlusNormal"/>
            </w:pPr>
            <w:r>
              <w:t xml:space="preserve">Административные штрафы, установленные </w:t>
            </w:r>
            <w:hyperlink r:id="rId151" w:history="1">
              <w:r>
                <w:rPr>
                  <w:color w:val="0000FF"/>
                </w:rPr>
                <w:t>главой 6</w:t>
              </w:r>
            </w:hyperlink>
            <w: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нарушение законодательства в области обеспечения санитарно-эпидемиологи-ческого благополучия населения)</w:t>
            </w:r>
          </w:p>
        </w:tc>
      </w:tr>
      <w:tr w:rsidR="000F19E9">
        <w:tc>
          <w:tcPr>
            <w:tcW w:w="1531" w:type="dxa"/>
          </w:tcPr>
          <w:p w:rsidR="000F19E9" w:rsidRDefault="000F19E9">
            <w:pPr>
              <w:pStyle w:val="ConsPlusNormal"/>
              <w:jc w:val="center"/>
            </w:pPr>
            <w:r>
              <w:lastRenderedPageBreak/>
              <w:t>934</w:t>
            </w:r>
          </w:p>
        </w:tc>
        <w:tc>
          <w:tcPr>
            <w:tcW w:w="2721" w:type="dxa"/>
          </w:tcPr>
          <w:p w:rsidR="000F19E9" w:rsidRDefault="000F19E9">
            <w:pPr>
              <w:pStyle w:val="ConsPlusNormal"/>
              <w:jc w:val="center"/>
            </w:pPr>
            <w:r>
              <w:t>1 16 01063 01 0004 140</w:t>
            </w:r>
          </w:p>
        </w:tc>
        <w:tc>
          <w:tcPr>
            <w:tcW w:w="3969" w:type="dxa"/>
          </w:tcPr>
          <w:p w:rsidR="000F19E9" w:rsidRDefault="000F19E9">
            <w:pPr>
              <w:pStyle w:val="ConsPlusNormal"/>
            </w:pPr>
            <w:r>
              <w:t xml:space="preserve">Административные штрафы, установленные </w:t>
            </w:r>
            <w:hyperlink r:id="rId152" w:history="1">
              <w:r>
                <w:rPr>
                  <w:color w:val="0000FF"/>
                </w:rPr>
                <w:t>главой 6</w:t>
              </w:r>
            </w:hyperlink>
            <w: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нарушение санитарно-эпидемиоло-гических требований к эксплуатации жилых помещений и общественных помещений, зданий, сооружений и транспорта)</w:t>
            </w:r>
          </w:p>
        </w:tc>
      </w:tr>
      <w:tr w:rsidR="000F19E9">
        <w:tc>
          <w:tcPr>
            <w:tcW w:w="1531" w:type="dxa"/>
          </w:tcPr>
          <w:p w:rsidR="000F19E9" w:rsidRDefault="000F19E9">
            <w:pPr>
              <w:pStyle w:val="ConsPlusNormal"/>
              <w:jc w:val="center"/>
            </w:pPr>
            <w:r>
              <w:t>934</w:t>
            </w:r>
          </w:p>
        </w:tc>
        <w:tc>
          <w:tcPr>
            <w:tcW w:w="2721" w:type="dxa"/>
          </w:tcPr>
          <w:p w:rsidR="000F19E9" w:rsidRDefault="000F19E9">
            <w:pPr>
              <w:pStyle w:val="ConsPlusNormal"/>
              <w:jc w:val="center"/>
            </w:pPr>
            <w:r>
              <w:t>1 16 01063 01 0007 140</w:t>
            </w:r>
          </w:p>
        </w:tc>
        <w:tc>
          <w:tcPr>
            <w:tcW w:w="3969" w:type="dxa"/>
          </w:tcPr>
          <w:p w:rsidR="000F19E9" w:rsidRDefault="000F19E9">
            <w:pPr>
              <w:pStyle w:val="ConsPlusNormal"/>
            </w:pPr>
            <w:r>
              <w:t xml:space="preserve">Административные штрафы, установленные </w:t>
            </w:r>
            <w:hyperlink r:id="rId153" w:history="1">
              <w:r>
                <w:rPr>
                  <w:color w:val="0000FF"/>
                </w:rPr>
                <w:t>главой 6</w:t>
              </w:r>
            </w:hyperlink>
            <w: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нарушение санитарно-эпидемиоло-гических требований к условиям отдыха и оздоровления детей, их воспитания и обучения)</w:t>
            </w:r>
          </w:p>
        </w:tc>
      </w:tr>
      <w:tr w:rsidR="000F19E9">
        <w:tc>
          <w:tcPr>
            <w:tcW w:w="1531" w:type="dxa"/>
          </w:tcPr>
          <w:p w:rsidR="000F19E9" w:rsidRDefault="000F19E9">
            <w:pPr>
              <w:pStyle w:val="ConsPlusNormal"/>
              <w:jc w:val="center"/>
            </w:pPr>
            <w:r>
              <w:t>934</w:t>
            </w:r>
          </w:p>
        </w:tc>
        <w:tc>
          <w:tcPr>
            <w:tcW w:w="2721" w:type="dxa"/>
          </w:tcPr>
          <w:p w:rsidR="000F19E9" w:rsidRDefault="000F19E9">
            <w:pPr>
              <w:pStyle w:val="ConsPlusNormal"/>
              <w:jc w:val="center"/>
            </w:pPr>
            <w:r>
              <w:t>1 16 01063 01 0009 140</w:t>
            </w:r>
          </w:p>
        </w:tc>
        <w:tc>
          <w:tcPr>
            <w:tcW w:w="3969" w:type="dxa"/>
          </w:tcPr>
          <w:p w:rsidR="000F19E9" w:rsidRDefault="000F19E9">
            <w:pPr>
              <w:pStyle w:val="ConsPlusNormal"/>
            </w:pPr>
            <w:r>
              <w:t xml:space="preserve">Административные штрафы, установленные </w:t>
            </w:r>
            <w:hyperlink r:id="rId154" w:history="1">
              <w:r>
                <w:rPr>
                  <w:color w:val="0000FF"/>
                </w:rPr>
                <w:t>главой 6</w:t>
              </w:r>
            </w:hyperlink>
            <w:r>
              <w:t xml:space="preserve"> </w:t>
            </w:r>
            <w:r>
              <w:lastRenderedPageBreak/>
              <w:t>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r>
      <w:tr w:rsidR="000F19E9">
        <w:tc>
          <w:tcPr>
            <w:tcW w:w="1531" w:type="dxa"/>
          </w:tcPr>
          <w:p w:rsidR="000F19E9" w:rsidRDefault="000F19E9">
            <w:pPr>
              <w:pStyle w:val="ConsPlusNormal"/>
              <w:jc w:val="center"/>
            </w:pPr>
            <w:r>
              <w:lastRenderedPageBreak/>
              <w:t>934</w:t>
            </w:r>
          </w:p>
        </w:tc>
        <w:tc>
          <w:tcPr>
            <w:tcW w:w="2721" w:type="dxa"/>
          </w:tcPr>
          <w:p w:rsidR="000F19E9" w:rsidRDefault="000F19E9">
            <w:pPr>
              <w:pStyle w:val="ConsPlusNormal"/>
              <w:jc w:val="center"/>
            </w:pPr>
            <w:r>
              <w:t>1 16 01063 01 0017 140</w:t>
            </w:r>
          </w:p>
        </w:tc>
        <w:tc>
          <w:tcPr>
            <w:tcW w:w="3969" w:type="dxa"/>
          </w:tcPr>
          <w:p w:rsidR="000F19E9" w:rsidRDefault="000F19E9">
            <w:pPr>
              <w:pStyle w:val="ConsPlusNormal"/>
            </w:pPr>
            <w:r>
              <w:t xml:space="preserve">Административные штрафы, установленные </w:t>
            </w:r>
            <w:hyperlink r:id="rId155" w:history="1">
              <w:r>
                <w:rPr>
                  <w:color w:val="0000FF"/>
                </w:rPr>
                <w:t>главой 6</w:t>
              </w:r>
            </w:hyperlink>
            <w: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нарушение законодательства Российской Федерации о защите детей от информации, причиняющих вред их здоровью и (или) развитию)</w:t>
            </w:r>
          </w:p>
        </w:tc>
      </w:tr>
      <w:tr w:rsidR="000F19E9">
        <w:tc>
          <w:tcPr>
            <w:tcW w:w="1531" w:type="dxa"/>
          </w:tcPr>
          <w:p w:rsidR="000F19E9" w:rsidRDefault="000F19E9">
            <w:pPr>
              <w:pStyle w:val="ConsPlusNormal"/>
              <w:jc w:val="center"/>
            </w:pPr>
            <w:r>
              <w:t>934</w:t>
            </w:r>
          </w:p>
        </w:tc>
        <w:tc>
          <w:tcPr>
            <w:tcW w:w="2721" w:type="dxa"/>
          </w:tcPr>
          <w:p w:rsidR="000F19E9" w:rsidRDefault="000F19E9">
            <w:pPr>
              <w:pStyle w:val="ConsPlusNormal"/>
              <w:jc w:val="center"/>
            </w:pPr>
            <w:r>
              <w:t>1 16 01063 01 0023 140</w:t>
            </w:r>
          </w:p>
        </w:tc>
        <w:tc>
          <w:tcPr>
            <w:tcW w:w="3969" w:type="dxa"/>
          </w:tcPr>
          <w:p w:rsidR="000F19E9" w:rsidRDefault="000F19E9">
            <w:pPr>
              <w:pStyle w:val="ConsPlusNormal"/>
            </w:pPr>
            <w:r>
              <w:t xml:space="preserve">Административные штрафы, установленные </w:t>
            </w:r>
            <w:hyperlink r:id="rId156" w:history="1">
              <w:r>
                <w:rPr>
                  <w:color w:val="0000FF"/>
                </w:rPr>
                <w:t>главой 6</w:t>
              </w:r>
            </w:hyperlink>
            <w:r>
              <w:t xml:space="preserve"> Кодекса Российской Федерации об административных </w:t>
            </w:r>
            <w:r>
              <w:lastRenderedPageBreak/>
              <w:t>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вовлечение несовершеннолетнего в процесс потребления табака)</w:t>
            </w:r>
          </w:p>
        </w:tc>
      </w:tr>
      <w:tr w:rsidR="000F19E9">
        <w:tc>
          <w:tcPr>
            <w:tcW w:w="1531" w:type="dxa"/>
          </w:tcPr>
          <w:p w:rsidR="000F19E9" w:rsidRDefault="000F19E9">
            <w:pPr>
              <w:pStyle w:val="ConsPlusNormal"/>
              <w:jc w:val="center"/>
            </w:pPr>
            <w:r>
              <w:lastRenderedPageBreak/>
              <w:t>934</w:t>
            </w:r>
          </w:p>
        </w:tc>
        <w:tc>
          <w:tcPr>
            <w:tcW w:w="2721" w:type="dxa"/>
          </w:tcPr>
          <w:p w:rsidR="000F19E9" w:rsidRDefault="000F19E9">
            <w:pPr>
              <w:pStyle w:val="ConsPlusNormal"/>
              <w:jc w:val="center"/>
            </w:pPr>
            <w:r>
              <w:t>1 16 01063 01 0091 140</w:t>
            </w:r>
          </w:p>
        </w:tc>
        <w:tc>
          <w:tcPr>
            <w:tcW w:w="3969" w:type="dxa"/>
          </w:tcPr>
          <w:p w:rsidR="000F19E9" w:rsidRDefault="000F19E9">
            <w:pPr>
              <w:pStyle w:val="ConsPlusNormal"/>
            </w:pPr>
            <w:r>
              <w:t xml:space="preserve">Административные штрафы, установленные </w:t>
            </w:r>
            <w:hyperlink r:id="rId157" w:history="1">
              <w:r>
                <w:rPr>
                  <w:color w:val="0000FF"/>
                </w:rPr>
                <w:t>главой 6</w:t>
              </w:r>
            </w:hyperlink>
            <w: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tc>
      </w:tr>
      <w:tr w:rsidR="000F19E9">
        <w:tc>
          <w:tcPr>
            <w:tcW w:w="1531" w:type="dxa"/>
          </w:tcPr>
          <w:p w:rsidR="000F19E9" w:rsidRDefault="000F19E9">
            <w:pPr>
              <w:pStyle w:val="ConsPlusNormal"/>
              <w:jc w:val="center"/>
            </w:pPr>
            <w:r>
              <w:t>934</w:t>
            </w:r>
          </w:p>
        </w:tc>
        <w:tc>
          <w:tcPr>
            <w:tcW w:w="2721" w:type="dxa"/>
          </w:tcPr>
          <w:p w:rsidR="000F19E9" w:rsidRDefault="000F19E9">
            <w:pPr>
              <w:pStyle w:val="ConsPlusNormal"/>
              <w:jc w:val="center"/>
            </w:pPr>
            <w:r>
              <w:t>1 16 01063 01 0101 140</w:t>
            </w:r>
          </w:p>
        </w:tc>
        <w:tc>
          <w:tcPr>
            <w:tcW w:w="3969" w:type="dxa"/>
          </w:tcPr>
          <w:p w:rsidR="000F19E9" w:rsidRDefault="000F19E9">
            <w:pPr>
              <w:pStyle w:val="ConsPlusNormal"/>
            </w:pPr>
            <w:r>
              <w:t xml:space="preserve">Административные штрафы, установленные </w:t>
            </w:r>
            <w:hyperlink r:id="rId158" w:history="1">
              <w:r>
                <w:rPr>
                  <w:color w:val="0000FF"/>
                </w:rPr>
                <w:t>главой 6</w:t>
              </w:r>
            </w:hyperlink>
            <w:r>
              <w:t xml:space="preserve"> Кодекса Российской Федерации </w:t>
            </w:r>
            <w:r>
              <w:lastRenderedPageBreak/>
              <w:t>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r>
      <w:tr w:rsidR="000F19E9">
        <w:tc>
          <w:tcPr>
            <w:tcW w:w="1531" w:type="dxa"/>
          </w:tcPr>
          <w:p w:rsidR="000F19E9" w:rsidRDefault="000F19E9">
            <w:pPr>
              <w:pStyle w:val="ConsPlusNormal"/>
              <w:jc w:val="center"/>
            </w:pPr>
            <w:r>
              <w:lastRenderedPageBreak/>
              <w:t>934</w:t>
            </w:r>
          </w:p>
        </w:tc>
        <w:tc>
          <w:tcPr>
            <w:tcW w:w="2721" w:type="dxa"/>
          </w:tcPr>
          <w:p w:rsidR="000F19E9" w:rsidRDefault="000F19E9">
            <w:pPr>
              <w:pStyle w:val="ConsPlusNormal"/>
              <w:jc w:val="center"/>
            </w:pPr>
            <w:r>
              <w:t>1 16 01063 01 9000 140</w:t>
            </w:r>
          </w:p>
        </w:tc>
        <w:tc>
          <w:tcPr>
            <w:tcW w:w="3969" w:type="dxa"/>
          </w:tcPr>
          <w:p w:rsidR="000F19E9" w:rsidRDefault="000F19E9">
            <w:pPr>
              <w:pStyle w:val="ConsPlusNormal"/>
            </w:pPr>
            <w:r>
              <w:t xml:space="preserve">Административные штрафы, установленные </w:t>
            </w:r>
            <w:hyperlink r:id="rId159" w:history="1">
              <w:r>
                <w:rPr>
                  <w:color w:val="0000FF"/>
                </w:rPr>
                <w:t>главой 6</w:t>
              </w:r>
            </w:hyperlink>
            <w: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r>
      <w:tr w:rsidR="000F19E9">
        <w:tc>
          <w:tcPr>
            <w:tcW w:w="1531" w:type="dxa"/>
          </w:tcPr>
          <w:p w:rsidR="000F19E9" w:rsidRDefault="000F19E9">
            <w:pPr>
              <w:pStyle w:val="ConsPlusNormal"/>
              <w:jc w:val="center"/>
            </w:pPr>
            <w:r>
              <w:t>934</w:t>
            </w:r>
          </w:p>
        </w:tc>
        <w:tc>
          <w:tcPr>
            <w:tcW w:w="2721" w:type="dxa"/>
          </w:tcPr>
          <w:p w:rsidR="000F19E9" w:rsidRDefault="000F19E9">
            <w:pPr>
              <w:pStyle w:val="ConsPlusNormal"/>
              <w:jc w:val="center"/>
            </w:pPr>
            <w:r>
              <w:t>1 16 01073 01 0006 140</w:t>
            </w:r>
          </w:p>
        </w:tc>
        <w:tc>
          <w:tcPr>
            <w:tcW w:w="3969" w:type="dxa"/>
          </w:tcPr>
          <w:p w:rsidR="000F19E9" w:rsidRDefault="000F19E9">
            <w:pPr>
              <w:pStyle w:val="ConsPlusNormal"/>
            </w:pPr>
            <w:r>
              <w:t xml:space="preserve">Административные штрафы, установленные </w:t>
            </w:r>
            <w:hyperlink r:id="rId160" w:history="1">
              <w:r>
                <w:rPr>
                  <w:color w:val="0000FF"/>
                </w:rPr>
                <w:t>главой 7</w:t>
              </w:r>
            </w:hyperlink>
            <w: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самовольное занятие водного объекта или пользование им с нарушением установленных условий)</w:t>
            </w:r>
          </w:p>
        </w:tc>
      </w:tr>
      <w:tr w:rsidR="000F19E9">
        <w:tc>
          <w:tcPr>
            <w:tcW w:w="1531" w:type="dxa"/>
          </w:tcPr>
          <w:p w:rsidR="000F19E9" w:rsidRDefault="000F19E9">
            <w:pPr>
              <w:pStyle w:val="ConsPlusNormal"/>
              <w:jc w:val="center"/>
            </w:pPr>
            <w:r>
              <w:lastRenderedPageBreak/>
              <w:t>934</w:t>
            </w:r>
          </w:p>
        </w:tc>
        <w:tc>
          <w:tcPr>
            <w:tcW w:w="2721" w:type="dxa"/>
          </w:tcPr>
          <w:p w:rsidR="000F19E9" w:rsidRDefault="000F19E9">
            <w:pPr>
              <w:pStyle w:val="ConsPlusNormal"/>
              <w:jc w:val="center"/>
            </w:pPr>
            <w:r>
              <w:t>1 16 01073 01 0011 140</w:t>
            </w:r>
          </w:p>
        </w:tc>
        <w:tc>
          <w:tcPr>
            <w:tcW w:w="3969" w:type="dxa"/>
          </w:tcPr>
          <w:p w:rsidR="000F19E9" w:rsidRDefault="000F19E9">
            <w:pPr>
              <w:pStyle w:val="ConsPlusNormal"/>
            </w:pPr>
            <w:r>
              <w:t xml:space="preserve">Административные штрафы, установленные </w:t>
            </w:r>
            <w:hyperlink r:id="rId161" w:history="1">
              <w:r>
                <w:rPr>
                  <w:color w:val="0000FF"/>
                </w:rPr>
                <w:t>главой 7</w:t>
              </w:r>
            </w:hyperlink>
            <w: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пользование объектами животного мира и водными биологическими ресурсами без разрешения)</w:t>
            </w:r>
          </w:p>
        </w:tc>
      </w:tr>
      <w:tr w:rsidR="000F19E9">
        <w:tc>
          <w:tcPr>
            <w:tcW w:w="1531" w:type="dxa"/>
          </w:tcPr>
          <w:p w:rsidR="000F19E9" w:rsidRDefault="000F19E9">
            <w:pPr>
              <w:pStyle w:val="ConsPlusNormal"/>
              <w:jc w:val="center"/>
            </w:pPr>
            <w:r>
              <w:t>934</w:t>
            </w:r>
          </w:p>
        </w:tc>
        <w:tc>
          <w:tcPr>
            <w:tcW w:w="2721" w:type="dxa"/>
          </w:tcPr>
          <w:p w:rsidR="000F19E9" w:rsidRDefault="000F19E9">
            <w:pPr>
              <w:pStyle w:val="ConsPlusNormal"/>
              <w:jc w:val="center"/>
            </w:pPr>
            <w:r>
              <w:t>1 16 01073 01 0012 140</w:t>
            </w:r>
          </w:p>
        </w:tc>
        <w:tc>
          <w:tcPr>
            <w:tcW w:w="3969" w:type="dxa"/>
          </w:tcPr>
          <w:p w:rsidR="000F19E9" w:rsidRDefault="000F19E9">
            <w:pPr>
              <w:pStyle w:val="ConsPlusNormal"/>
            </w:pPr>
            <w:r>
              <w:t xml:space="preserve">Административные штрафы, установленные </w:t>
            </w:r>
            <w:hyperlink r:id="rId162" w:history="1">
              <w:r>
                <w:rPr>
                  <w:color w:val="0000FF"/>
                </w:rPr>
                <w:t>главой 7</w:t>
              </w:r>
            </w:hyperlink>
            <w: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нарушение авторских и смежных прав, изобретательских и патентных прав)</w:t>
            </w:r>
          </w:p>
        </w:tc>
      </w:tr>
      <w:tr w:rsidR="000F19E9">
        <w:tc>
          <w:tcPr>
            <w:tcW w:w="1531" w:type="dxa"/>
          </w:tcPr>
          <w:p w:rsidR="000F19E9" w:rsidRDefault="000F19E9">
            <w:pPr>
              <w:pStyle w:val="ConsPlusNormal"/>
              <w:jc w:val="center"/>
            </w:pPr>
            <w:r>
              <w:t>934</w:t>
            </w:r>
          </w:p>
        </w:tc>
        <w:tc>
          <w:tcPr>
            <w:tcW w:w="2721" w:type="dxa"/>
          </w:tcPr>
          <w:p w:rsidR="000F19E9" w:rsidRDefault="000F19E9">
            <w:pPr>
              <w:pStyle w:val="ConsPlusNormal"/>
              <w:jc w:val="center"/>
            </w:pPr>
            <w:r>
              <w:t>1 16 01073 01 0017 140</w:t>
            </w:r>
          </w:p>
        </w:tc>
        <w:tc>
          <w:tcPr>
            <w:tcW w:w="3969" w:type="dxa"/>
          </w:tcPr>
          <w:p w:rsidR="000F19E9" w:rsidRDefault="000F19E9">
            <w:pPr>
              <w:pStyle w:val="ConsPlusNormal"/>
            </w:pPr>
            <w:r>
              <w:t xml:space="preserve">Административные штрафы, установленные </w:t>
            </w:r>
            <w:hyperlink r:id="rId163" w:history="1">
              <w:r>
                <w:rPr>
                  <w:color w:val="0000FF"/>
                </w:rPr>
                <w:t>главой 7</w:t>
              </w:r>
            </w:hyperlink>
            <w: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w:t>
            </w:r>
            <w:r>
              <w:lastRenderedPageBreak/>
              <w:t>уничтожение или повреждение чужого имущества)</w:t>
            </w:r>
          </w:p>
        </w:tc>
      </w:tr>
      <w:tr w:rsidR="000F19E9">
        <w:tc>
          <w:tcPr>
            <w:tcW w:w="1531" w:type="dxa"/>
          </w:tcPr>
          <w:p w:rsidR="000F19E9" w:rsidRDefault="000F19E9">
            <w:pPr>
              <w:pStyle w:val="ConsPlusNormal"/>
              <w:jc w:val="center"/>
            </w:pPr>
            <w:r>
              <w:lastRenderedPageBreak/>
              <w:t>934</w:t>
            </w:r>
          </w:p>
        </w:tc>
        <w:tc>
          <w:tcPr>
            <w:tcW w:w="2721" w:type="dxa"/>
          </w:tcPr>
          <w:p w:rsidR="000F19E9" w:rsidRDefault="000F19E9">
            <w:pPr>
              <w:pStyle w:val="ConsPlusNormal"/>
              <w:jc w:val="center"/>
            </w:pPr>
            <w:r>
              <w:t>1 16 01073 01 0019 140</w:t>
            </w:r>
          </w:p>
        </w:tc>
        <w:tc>
          <w:tcPr>
            <w:tcW w:w="3969" w:type="dxa"/>
          </w:tcPr>
          <w:p w:rsidR="000F19E9" w:rsidRDefault="000F19E9">
            <w:pPr>
              <w:pStyle w:val="ConsPlusNormal"/>
            </w:pPr>
            <w:r>
              <w:t xml:space="preserve">Административные штрафы, установленные </w:t>
            </w:r>
            <w:hyperlink r:id="rId164" w:history="1">
              <w:r>
                <w:rPr>
                  <w:color w:val="0000FF"/>
                </w:rPr>
                <w:t>главой 7</w:t>
              </w:r>
            </w:hyperlink>
            <w: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самовольное подключение и использование электрической, тепловой энергии, нефти или газа)</w:t>
            </w:r>
          </w:p>
        </w:tc>
      </w:tr>
      <w:tr w:rsidR="000F19E9">
        <w:tc>
          <w:tcPr>
            <w:tcW w:w="1531" w:type="dxa"/>
          </w:tcPr>
          <w:p w:rsidR="000F19E9" w:rsidRDefault="000F19E9">
            <w:pPr>
              <w:pStyle w:val="ConsPlusNormal"/>
              <w:jc w:val="center"/>
            </w:pPr>
            <w:r>
              <w:t>934</w:t>
            </w:r>
          </w:p>
        </w:tc>
        <w:tc>
          <w:tcPr>
            <w:tcW w:w="2721" w:type="dxa"/>
          </w:tcPr>
          <w:p w:rsidR="000F19E9" w:rsidRDefault="000F19E9">
            <w:pPr>
              <w:pStyle w:val="ConsPlusNormal"/>
              <w:jc w:val="center"/>
            </w:pPr>
            <w:r>
              <w:t>1 16 01073 01 0027 140</w:t>
            </w:r>
          </w:p>
        </w:tc>
        <w:tc>
          <w:tcPr>
            <w:tcW w:w="3969" w:type="dxa"/>
          </w:tcPr>
          <w:p w:rsidR="000F19E9" w:rsidRDefault="000F19E9">
            <w:pPr>
              <w:pStyle w:val="ConsPlusNormal"/>
            </w:pPr>
            <w:r>
              <w:t xml:space="preserve">Административные штрафы, установленные </w:t>
            </w:r>
            <w:hyperlink r:id="rId165" w:history="1">
              <w:r>
                <w:rPr>
                  <w:color w:val="0000FF"/>
                </w:rPr>
                <w:t>главой 7</w:t>
              </w:r>
            </w:hyperlink>
            <w: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r>
      <w:tr w:rsidR="000F19E9">
        <w:tc>
          <w:tcPr>
            <w:tcW w:w="1531" w:type="dxa"/>
          </w:tcPr>
          <w:p w:rsidR="000F19E9" w:rsidRDefault="000F19E9">
            <w:pPr>
              <w:pStyle w:val="ConsPlusNormal"/>
              <w:jc w:val="center"/>
            </w:pPr>
            <w:r>
              <w:t>934</w:t>
            </w:r>
          </w:p>
        </w:tc>
        <w:tc>
          <w:tcPr>
            <w:tcW w:w="2721" w:type="dxa"/>
          </w:tcPr>
          <w:p w:rsidR="000F19E9" w:rsidRDefault="000F19E9">
            <w:pPr>
              <w:pStyle w:val="ConsPlusNormal"/>
              <w:jc w:val="center"/>
            </w:pPr>
            <w:r>
              <w:t>1 16 01073 01 0028 140</w:t>
            </w:r>
          </w:p>
        </w:tc>
        <w:tc>
          <w:tcPr>
            <w:tcW w:w="3969" w:type="dxa"/>
          </w:tcPr>
          <w:p w:rsidR="000F19E9" w:rsidRDefault="000F19E9">
            <w:pPr>
              <w:pStyle w:val="ConsPlusNormal"/>
            </w:pPr>
            <w:r>
              <w:t xml:space="preserve">Административные штрафы, установленные </w:t>
            </w:r>
            <w:hyperlink r:id="rId166" w:history="1">
              <w:r>
                <w:rPr>
                  <w:color w:val="0000FF"/>
                </w:rPr>
                <w:t>главой 7</w:t>
              </w:r>
            </w:hyperlink>
            <w: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w:t>
            </w:r>
            <w:r>
              <w:lastRenderedPageBreak/>
              <w:t>их прав (штрафы за нарушение установленного порядка патентования объектов промышленной собственности в иностранных государствах)</w:t>
            </w:r>
          </w:p>
        </w:tc>
      </w:tr>
      <w:tr w:rsidR="000F19E9">
        <w:tc>
          <w:tcPr>
            <w:tcW w:w="1531" w:type="dxa"/>
          </w:tcPr>
          <w:p w:rsidR="000F19E9" w:rsidRDefault="000F19E9">
            <w:pPr>
              <w:pStyle w:val="ConsPlusNormal"/>
              <w:jc w:val="center"/>
            </w:pPr>
            <w:r>
              <w:lastRenderedPageBreak/>
              <w:t>934</w:t>
            </w:r>
          </w:p>
        </w:tc>
        <w:tc>
          <w:tcPr>
            <w:tcW w:w="2721" w:type="dxa"/>
          </w:tcPr>
          <w:p w:rsidR="000F19E9" w:rsidRDefault="000F19E9">
            <w:pPr>
              <w:pStyle w:val="ConsPlusNormal"/>
              <w:jc w:val="center"/>
            </w:pPr>
            <w:r>
              <w:t>1 16 01073 01 0232 140</w:t>
            </w:r>
          </w:p>
        </w:tc>
        <w:tc>
          <w:tcPr>
            <w:tcW w:w="3969" w:type="dxa"/>
          </w:tcPr>
          <w:p w:rsidR="000F19E9" w:rsidRDefault="000F19E9">
            <w:pPr>
              <w:pStyle w:val="ConsPlusNormal"/>
            </w:pPr>
            <w:r>
              <w:t xml:space="preserve">Административные штрафы, установленные </w:t>
            </w:r>
            <w:hyperlink r:id="rId167" w:history="1">
              <w:r>
                <w:rPr>
                  <w:color w:val="0000FF"/>
                </w:rPr>
                <w:t>главой 7</w:t>
              </w:r>
            </w:hyperlink>
            <w: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нарушение требований законодательством о передаче технической документации на многоквартирный дои и иных связанных с управлением таким многоквартирным домом документов)</w:t>
            </w:r>
          </w:p>
        </w:tc>
      </w:tr>
      <w:tr w:rsidR="000F19E9">
        <w:tc>
          <w:tcPr>
            <w:tcW w:w="1531" w:type="dxa"/>
          </w:tcPr>
          <w:p w:rsidR="000F19E9" w:rsidRDefault="000F19E9">
            <w:pPr>
              <w:pStyle w:val="ConsPlusNormal"/>
              <w:jc w:val="center"/>
            </w:pPr>
            <w:r>
              <w:t>934</w:t>
            </w:r>
          </w:p>
        </w:tc>
        <w:tc>
          <w:tcPr>
            <w:tcW w:w="2721" w:type="dxa"/>
          </w:tcPr>
          <w:p w:rsidR="000F19E9" w:rsidRDefault="000F19E9">
            <w:pPr>
              <w:pStyle w:val="ConsPlusNormal"/>
              <w:jc w:val="center"/>
            </w:pPr>
            <w:r>
              <w:t>1 16 01073 01 0233 140</w:t>
            </w:r>
          </w:p>
        </w:tc>
        <w:tc>
          <w:tcPr>
            <w:tcW w:w="3969" w:type="dxa"/>
          </w:tcPr>
          <w:p w:rsidR="000F19E9" w:rsidRDefault="000F19E9">
            <w:pPr>
              <w:pStyle w:val="ConsPlusNormal"/>
            </w:pPr>
            <w:r>
              <w:t xml:space="preserve">Административные штрафы, установленные </w:t>
            </w:r>
            <w:hyperlink r:id="rId168" w:history="1">
              <w:r>
                <w:rPr>
                  <w:color w:val="0000FF"/>
                </w:rPr>
                <w:t>главой 7</w:t>
              </w:r>
            </w:hyperlink>
            <w: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нарушение правил осуществления предпринимательской деятельности по управлению многоквартирными домами)</w:t>
            </w:r>
          </w:p>
        </w:tc>
      </w:tr>
      <w:tr w:rsidR="000F19E9">
        <w:tc>
          <w:tcPr>
            <w:tcW w:w="1531" w:type="dxa"/>
          </w:tcPr>
          <w:p w:rsidR="000F19E9" w:rsidRDefault="000F19E9">
            <w:pPr>
              <w:pStyle w:val="ConsPlusNormal"/>
              <w:jc w:val="center"/>
            </w:pPr>
            <w:r>
              <w:t>934</w:t>
            </w:r>
          </w:p>
        </w:tc>
        <w:tc>
          <w:tcPr>
            <w:tcW w:w="2721" w:type="dxa"/>
          </w:tcPr>
          <w:p w:rsidR="000F19E9" w:rsidRDefault="000F19E9">
            <w:pPr>
              <w:pStyle w:val="ConsPlusNormal"/>
              <w:jc w:val="center"/>
            </w:pPr>
            <w:r>
              <w:t>1 16 01071 01 9000 140</w:t>
            </w:r>
          </w:p>
        </w:tc>
        <w:tc>
          <w:tcPr>
            <w:tcW w:w="3969" w:type="dxa"/>
          </w:tcPr>
          <w:p w:rsidR="000F19E9" w:rsidRDefault="000F19E9">
            <w:pPr>
              <w:pStyle w:val="ConsPlusNormal"/>
            </w:pPr>
            <w:r>
              <w:t xml:space="preserve">Административные штрафы, установленные главой 7 </w:t>
            </w:r>
            <w:r>
              <w:lastRenderedPageBreak/>
              <w:t>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r>
      <w:tr w:rsidR="000F19E9">
        <w:tc>
          <w:tcPr>
            <w:tcW w:w="1531" w:type="dxa"/>
          </w:tcPr>
          <w:p w:rsidR="000F19E9" w:rsidRDefault="000F19E9">
            <w:pPr>
              <w:pStyle w:val="ConsPlusNormal"/>
              <w:jc w:val="center"/>
            </w:pPr>
            <w:r>
              <w:lastRenderedPageBreak/>
              <w:t>934</w:t>
            </w:r>
          </w:p>
        </w:tc>
        <w:tc>
          <w:tcPr>
            <w:tcW w:w="2721" w:type="dxa"/>
          </w:tcPr>
          <w:p w:rsidR="000F19E9" w:rsidRDefault="000F19E9">
            <w:pPr>
              <w:pStyle w:val="ConsPlusNormal"/>
              <w:jc w:val="center"/>
            </w:pPr>
            <w:r>
              <w:t>1 16 01093 01 0001 140</w:t>
            </w:r>
          </w:p>
        </w:tc>
        <w:tc>
          <w:tcPr>
            <w:tcW w:w="3969" w:type="dxa"/>
          </w:tcPr>
          <w:p w:rsidR="000F19E9" w:rsidRDefault="000F19E9">
            <w:pPr>
              <w:pStyle w:val="ConsPlusNormal"/>
            </w:pPr>
            <w:r>
              <w:t xml:space="preserve">Административные штрафы, установленные </w:t>
            </w:r>
            <w:hyperlink r:id="rId169" w:history="1">
              <w:r>
                <w:rPr>
                  <w:color w:val="0000FF"/>
                </w:rPr>
                <w:t>главой 9</w:t>
              </w:r>
            </w:hyperlink>
            <w:r>
              <w:t xml:space="preserve"> Кодекса Российской Федерации об административных правонарушениях, за промышленности, строительстве и энергетике, налагаемые мировыми судьями, комиссиями по делам несовершеннолетних и защите их прав (штрафы за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tc>
      </w:tr>
      <w:tr w:rsidR="000F19E9">
        <w:tc>
          <w:tcPr>
            <w:tcW w:w="1531" w:type="dxa"/>
          </w:tcPr>
          <w:p w:rsidR="000F19E9" w:rsidRDefault="000F19E9">
            <w:pPr>
              <w:pStyle w:val="ConsPlusNormal"/>
              <w:jc w:val="center"/>
            </w:pPr>
            <w:r>
              <w:t>934</w:t>
            </w:r>
          </w:p>
        </w:tc>
        <w:tc>
          <w:tcPr>
            <w:tcW w:w="2721" w:type="dxa"/>
          </w:tcPr>
          <w:p w:rsidR="000F19E9" w:rsidRDefault="000F19E9">
            <w:pPr>
              <w:pStyle w:val="ConsPlusNormal"/>
              <w:jc w:val="center"/>
            </w:pPr>
            <w:r>
              <w:t>1 16 01093 01 0002 140</w:t>
            </w:r>
          </w:p>
        </w:tc>
        <w:tc>
          <w:tcPr>
            <w:tcW w:w="3969" w:type="dxa"/>
          </w:tcPr>
          <w:p w:rsidR="000F19E9" w:rsidRDefault="000F19E9">
            <w:pPr>
              <w:pStyle w:val="ConsPlusNormal"/>
            </w:pPr>
            <w:r>
              <w:t xml:space="preserve">Административные штрафы, установленные </w:t>
            </w:r>
            <w:hyperlink r:id="rId170" w:history="1">
              <w:r>
                <w:rPr>
                  <w:color w:val="0000FF"/>
                </w:rPr>
                <w:t>главой 9</w:t>
              </w:r>
            </w:hyperlink>
            <w:r>
              <w:t xml:space="preserve"> Кодекса Российской Федерации об административных правонарушениях, за промышленности, строительстве и энергетике, налагаемые мировыми судьями, комиссиями по делам несовершеннолетних и защите их прав (штрафы за нарушение требований к обеспечению безопасности гидротехнических сооружений, установленных </w:t>
            </w:r>
            <w:r>
              <w:lastRenderedPageBreak/>
              <w:t>законодательством Российской Федерации)</w:t>
            </w:r>
          </w:p>
        </w:tc>
      </w:tr>
      <w:tr w:rsidR="000F19E9">
        <w:tc>
          <w:tcPr>
            <w:tcW w:w="1531" w:type="dxa"/>
          </w:tcPr>
          <w:p w:rsidR="000F19E9" w:rsidRDefault="000F19E9">
            <w:pPr>
              <w:pStyle w:val="ConsPlusNormal"/>
              <w:jc w:val="center"/>
            </w:pPr>
            <w:r>
              <w:lastRenderedPageBreak/>
              <w:t>934</w:t>
            </w:r>
          </w:p>
        </w:tc>
        <w:tc>
          <w:tcPr>
            <w:tcW w:w="2721" w:type="dxa"/>
          </w:tcPr>
          <w:p w:rsidR="000F19E9" w:rsidRDefault="000F19E9">
            <w:pPr>
              <w:pStyle w:val="ConsPlusNormal"/>
              <w:jc w:val="center"/>
            </w:pPr>
            <w:r>
              <w:t>1 16 01093 01 0003 140</w:t>
            </w:r>
          </w:p>
        </w:tc>
        <w:tc>
          <w:tcPr>
            <w:tcW w:w="3969" w:type="dxa"/>
          </w:tcPr>
          <w:p w:rsidR="000F19E9" w:rsidRDefault="000F19E9">
            <w:pPr>
              <w:pStyle w:val="ConsPlusNormal"/>
            </w:pPr>
            <w:r>
              <w:t xml:space="preserve">Административные штрафы, установленные </w:t>
            </w:r>
            <w:hyperlink r:id="rId171" w:history="1">
              <w:r>
                <w:rPr>
                  <w:color w:val="0000FF"/>
                </w:rPr>
                <w:t>главой 9</w:t>
              </w:r>
            </w:hyperlink>
            <w:r>
              <w:t xml:space="preserve"> Кодекса Российской Федерации об административных правонарушениях, за промышленности, строительстве и энергетике, налагаемые мировыми судьями, комиссиями по делам несовершеннолетних и защите их прав (штрафы за нарушение правил или норм эксплуатации тракторов, самоходных, дорожно-строительных и иных машин и оборудования)</w:t>
            </w:r>
          </w:p>
        </w:tc>
      </w:tr>
      <w:tr w:rsidR="000F19E9">
        <w:tc>
          <w:tcPr>
            <w:tcW w:w="1531" w:type="dxa"/>
          </w:tcPr>
          <w:p w:rsidR="000F19E9" w:rsidRDefault="000F19E9">
            <w:pPr>
              <w:pStyle w:val="ConsPlusNormal"/>
              <w:jc w:val="center"/>
            </w:pPr>
            <w:r>
              <w:t>934</w:t>
            </w:r>
          </w:p>
        </w:tc>
        <w:tc>
          <w:tcPr>
            <w:tcW w:w="2721" w:type="dxa"/>
          </w:tcPr>
          <w:p w:rsidR="000F19E9" w:rsidRDefault="000F19E9">
            <w:pPr>
              <w:pStyle w:val="ConsPlusNormal"/>
              <w:jc w:val="center"/>
            </w:pPr>
            <w:r>
              <w:t>1 16 01093 01 0009 140</w:t>
            </w:r>
          </w:p>
        </w:tc>
        <w:tc>
          <w:tcPr>
            <w:tcW w:w="3969" w:type="dxa"/>
          </w:tcPr>
          <w:p w:rsidR="000F19E9" w:rsidRDefault="000F19E9">
            <w:pPr>
              <w:pStyle w:val="ConsPlusNormal"/>
            </w:pPr>
            <w:r>
              <w:t xml:space="preserve">Административные штрафы, установленные </w:t>
            </w:r>
            <w:hyperlink r:id="rId172" w:history="1">
              <w:r>
                <w:rPr>
                  <w:color w:val="0000FF"/>
                </w:rPr>
                <w:t>главой 9</w:t>
              </w:r>
            </w:hyperlink>
            <w:r>
              <w:t xml:space="preserve"> Кодекса Российской Федерации об административных правонарушениях, за промышленности, строительстве и энергетике, налагаемые мировыми судьями, комиссиями по делам несовершеннолетних и защите их прав (штрафы за ввод в эксплуатацию топливо-и энергопотребляющих объектов без разрешения соответствующих органов)</w:t>
            </w:r>
          </w:p>
        </w:tc>
      </w:tr>
      <w:tr w:rsidR="000F19E9">
        <w:tc>
          <w:tcPr>
            <w:tcW w:w="1531" w:type="dxa"/>
          </w:tcPr>
          <w:p w:rsidR="000F19E9" w:rsidRDefault="000F19E9">
            <w:pPr>
              <w:pStyle w:val="ConsPlusNormal"/>
              <w:jc w:val="center"/>
            </w:pPr>
            <w:r>
              <w:t>934</w:t>
            </w:r>
          </w:p>
        </w:tc>
        <w:tc>
          <w:tcPr>
            <w:tcW w:w="2721" w:type="dxa"/>
          </w:tcPr>
          <w:p w:rsidR="000F19E9" w:rsidRDefault="000F19E9">
            <w:pPr>
              <w:pStyle w:val="ConsPlusNormal"/>
              <w:jc w:val="center"/>
            </w:pPr>
            <w:r>
              <w:t>1 16 01093 01 0011 140</w:t>
            </w:r>
          </w:p>
        </w:tc>
        <w:tc>
          <w:tcPr>
            <w:tcW w:w="3969" w:type="dxa"/>
          </w:tcPr>
          <w:p w:rsidR="000F19E9" w:rsidRDefault="000F19E9">
            <w:pPr>
              <w:pStyle w:val="ConsPlusNormal"/>
            </w:pPr>
            <w:r>
              <w:t xml:space="preserve">Административные штрафы, установленные </w:t>
            </w:r>
            <w:hyperlink r:id="rId173" w:history="1">
              <w:r>
                <w:rPr>
                  <w:color w:val="0000FF"/>
                </w:rPr>
                <w:t>главой 9</w:t>
              </w:r>
            </w:hyperlink>
            <w:r>
              <w:t xml:space="preserve"> Кодекса Российской Федерации об административных правонарушениях, за промышленности, строительстве и энергетике, налагаемые мировыми судьями, комиссиями по делам несовершеннолетних и защите </w:t>
            </w:r>
            <w:r>
              <w:lastRenderedPageBreak/>
              <w:t>их прав (штрафы за нарушение правил пользования топливом и энергией, правил устройства, эксплуатации топливо-и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tc>
      </w:tr>
      <w:tr w:rsidR="000F19E9">
        <w:tc>
          <w:tcPr>
            <w:tcW w:w="1531" w:type="dxa"/>
          </w:tcPr>
          <w:p w:rsidR="000F19E9" w:rsidRDefault="000F19E9">
            <w:pPr>
              <w:pStyle w:val="ConsPlusNormal"/>
              <w:jc w:val="center"/>
            </w:pPr>
            <w:r>
              <w:lastRenderedPageBreak/>
              <w:t>934</w:t>
            </w:r>
          </w:p>
        </w:tc>
        <w:tc>
          <w:tcPr>
            <w:tcW w:w="2721" w:type="dxa"/>
          </w:tcPr>
          <w:p w:rsidR="000F19E9" w:rsidRDefault="000F19E9">
            <w:pPr>
              <w:pStyle w:val="ConsPlusNormal"/>
              <w:jc w:val="center"/>
            </w:pPr>
            <w:r>
              <w:t>1 16 01093 01 0016 140</w:t>
            </w:r>
          </w:p>
        </w:tc>
        <w:tc>
          <w:tcPr>
            <w:tcW w:w="3969" w:type="dxa"/>
          </w:tcPr>
          <w:p w:rsidR="000F19E9" w:rsidRDefault="000F19E9">
            <w:pPr>
              <w:pStyle w:val="ConsPlusNormal"/>
            </w:pPr>
            <w:r>
              <w:t xml:space="preserve">Административные штрафы, установленные </w:t>
            </w:r>
            <w:hyperlink r:id="rId174" w:history="1">
              <w:r>
                <w:rPr>
                  <w:color w:val="0000FF"/>
                </w:rPr>
                <w:t>главой 9</w:t>
              </w:r>
            </w:hyperlink>
            <w:r>
              <w:t xml:space="preserve"> Кодекса Российской Федерации об административных правонарушениях, за промышленности, строительстве и энергетике, налагаемые мировыми судьями, комиссиями по делам несовершеннолетних и защите их прав (штрафы за нарушение законодательства об энергосбережении и о повышении энергетической эффективности)</w:t>
            </w:r>
          </w:p>
        </w:tc>
      </w:tr>
      <w:tr w:rsidR="000F19E9">
        <w:tc>
          <w:tcPr>
            <w:tcW w:w="1531" w:type="dxa"/>
          </w:tcPr>
          <w:p w:rsidR="000F19E9" w:rsidRDefault="000F19E9">
            <w:pPr>
              <w:pStyle w:val="ConsPlusNormal"/>
              <w:jc w:val="center"/>
            </w:pPr>
            <w:r>
              <w:t>934</w:t>
            </w:r>
          </w:p>
        </w:tc>
        <w:tc>
          <w:tcPr>
            <w:tcW w:w="2721" w:type="dxa"/>
          </w:tcPr>
          <w:p w:rsidR="000F19E9" w:rsidRDefault="000F19E9">
            <w:pPr>
              <w:pStyle w:val="ConsPlusNormal"/>
              <w:jc w:val="center"/>
            </w:pPr>
            <w:r>
              <w:t>1 16 01093 01 0021 140</w:t>
            </w:r>
          </w:p>
        </w:tc>
        <w:tc>
          <w:tcPr>
            <w:tcW w:w="3969" w:type="dxa"/>
          </w:tcPr>
          <w:p w:rsidR="000F19E9" w:rsidRDefault="000F19E9">
            <w:pPr>
              <w:pStyle w:val="ConsPlusNormal"/>
            </w:pPr>
            <w:r>
              <w:t xml:space="preserve">Административные штрафы, установленные </w:t>
            </w:r>
            <w:hyperlink r:id="rId175" w:history="1">
              <w:r>
                <w:rPr>
                  <w:color w:val="0000FF"/>
                </w:rPr>
                <w:t>главой 9</w:t>
              </w:r>
            </w:hyperlink>
            <w:r>
              <w:t xml:space="preserve"> Кодекса Российской Федерации об административных правонарушениях, за промышленности, строительстве и энергетике, налагаемые мировыми судьями, комиссиями по делам несовершеннолетних и защите их прав (штрафы за нарушение правил (порядка обеспечения) недискриминационного доступа, порядка подключения (технологического присоединения))</w:t>
            </w:r>
          </w:p>
        </w:tc>
      </w:tr>
      <w:tr w:rsidR="000F19E9">
        <w:tc>
          <w:tcPr>
            <w:tcW w:w="1531" w:type="dxa"/>
          </w:tcPr>
          <w:p w:rsidR="000F19E9" w:rsidRDefault="000F19E9">
            <w:pPr>
              <w:pStyle w:val="ConsPlusNormal"/>
              <w:jc w:val="center"/>
            </w:pPr>
            <w:r>
              <w:lastRenderedPageBreak/>
              <w:t>934</w:t>
            </w:r>
          </w:p>
        </w:tc>
        <w:tc>
          <w:tcPr>
            <w:tcW w:w="2721" w:type="dxa"/>
          </w:tcPr>
          <w:p w:rsidR="000F19E9" w:rsidRDefault="000F19E9">
            <w:pPr>
              <w:pStyle w:val="ConsPlusNormal"/>
              <w:jc w:val="center"/>
            </w:pPr>
            <w:r>
              <w:t>1 16 01093 01 0022 140</w:t>
            </w:r>
          </w:p>
        </w:tc>
        <w:tc>
          <w:tcPr>
            <w:tcW w:w="3969" w:type="dxa"/>
          </w:tcPr>
          <w:p w:rsidR="000F19E9" w:rsidRDefault="000F19E9">
            <w:pPr>
              <w:pStyle w:val="ConsPlusNormal"/>
            </w:pPr>
            <w:r>
              <w:t xml:space="preserve">Административные штрафы, установленные </w:t>
            </w:r>
            <w:hyperlink r:id="rId176" w:history="1">
              <w:r>
                <w:rPr>
                  <w:color w:val="0000FF"/>
                </w:rPr>
                <w:t>главой 9</w:t>
              </w:r>
            </w:hyperlink>
            <w:r>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tc>
      </w:tr>
      <w:tr w:rsidR="000F19E9">
        <w:tc>
          <w:tcPr>
            <w:tcW w:w="1531" w:type="dxa"/>
          </w:tcPr>
          <w:p w:rsidR="000F19E9" w:rsidRDefault="000F19E9">
            <w:pPr>
              <w:pStyle w:val="ConsPlusNormal"/>
              <w:jc w:val="center"/>
            </w:pPr>
            <w:r>
              <w:t>934</w:t>
            </w:r>
          </w:p>
        </w:tc>
        <w:tc>
          <w:tcPr>
            <w:tcW w:w="2721" w:type="dxa"/>
          </w:tcPr>
          <w:p w:rsidR="000F19E9" w:rsidRDefault="000F19E9">
            <w:pPr>
              <w:pStyle w:val="ConsPlusNormal"/>
              <w:jc w:val="center"/>
            </w:pPr>
            <w:r>
              <w:t>1 16 01093 01 0024 140</w:t>
            </w:r>
          </w:p>
        </w:tc>
        <w:tc>
          <w:tcPr>
            <w:tcW w:w="3969" w:type="dxa"/>
          </w:tcPr>
          <w:p w:rsidR="000F19E9" w:rsidRDefault="000F19E9">
            <w:pPr>
              <w:pStyle w:val="ConsPlusNormal"/>
            </w:pPr>
            <w:r>
              <w:t xml:space="preserve">Административные штрафы, установленные </w:t>
            </w:r>
            <w:hyperlink r:id="rId177" w:history="1">
              <w:r>
                <w:rPr>
                  <w:color w:val="0000FF"/>
                </w:rPr>
                <w:t>главой 9</w:t>
              </w:r>
            </w:hyperlink>
            <w:r>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нарушение законодательства о теплоснабжении)</w:t>
            </w:r>
          </w:p>
        </w:tc>
      </w:tr>
      <w:tr w:rsidR="000F19E9">
        <w:tc>
          <w:tcPr>
            <w:tcW w:w="1531" w:type="dxa"/>
          </w:tcPr>
          <w:p w:rsidR="000F19E9" w:rsidRDefault="000F19E9">
            <w:pPr>
              <w:pStyle w:val="ConsPlusNormal"/>
              <w:jc w:val="center"/>
            </w:pPr>
            <w:r>
              <w:t>934</w:t>
            </w:r>
          </w:p>
        </w:tc>
        <w:tc>
          <w:tcPr>
            <w:tcW w:w="2721" w:type="dxa"/>
          </w:tcPr>
          <w:p w:rsidR="000F19E9" w:rsidRDefault="000F19E9">
            <w:pPr>
              <w:pStyle w:val="ConsPlusNormal"/>
              <w:jc w:val="center"/>
            </w:pPr>
            <w:r>
              <w:t>1 16 01093 01 9000 140</w:t>
            </w:r>
          </w:p>
        </w:tc>
        <w:tc>
          <w:tcPr>
            <w:tcW w:w="3969" w:type="dxa"/>
          </w:tcPr>
          <w:p w:rsidR="000F19E9" w:rsidRDefault="000F19E9">
            <w:pPr>
              <w:pStyle w:val="ConsPlusNormal"/>
            </w:pPr>
            <w:r>
              <w:t xml:space="preserve">Административные штрафы, установленные </w:t>
            </w:r>
            <w:hyperlink r:id="rId178" w:history="1">
              <w:r>
                <w:rPr>
                  <w:color w:val="0000FF"/>
                </w:rPr>
                <w:t>главой 9</w:t>
              </w:r>
            </w:hyperlink>
            <w:r>
              <w:t xml:space="preserve"> </w:t>
            </w:r>
            <w:r>
              <w:lastRenderedPageBreak/>
              <w:t>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(иные штрафы)</w:t>
            </w:r>
          </w:p>
        </w:tc>
      </w:tr>
      <w:tr w:rsidR="000F19E9">
        <w:tc>
          <w:tcPr>
            <w:tcW w:w="1531" w:type="dxa"/>
          </w:tcPr>
          <w:p w:rsidR="000F19E9" w:rsidRDefault="000F19E9">
            <w:pPr>
              <w:pStyle w:val="ConsPlusNormal"/>
              <w:jc w:val="center"/>
            </w:pPr>
            <w:r>
              <w:lastRenderedPageBreak/>
              <w:t>934</w:t>
            </w:r>
          </w:p>
        </w:tc>
        <w:tc>
          <w:tcPr>
            <w:tcW w:w="2721" w:type="dxa"/>
          </w:tcPr>
          <w:p w:rsidR="000F19E9" w:rsidRDefault="000F19E9">
            <w:pPr>
              <w:pStyle w:val="ConsPlusNormal"/>
              <w:jc w:val="center"/>
            </w:pPr>
            <w:r>
              <w:t>1 16 01133 01 0005 140</w:t>
            </w:r>
          </w:p>
        </w:tc>
        <w:tc>
          <w:tcPr>
            <w:tcW w:w="3969" w:type="dxa"/>
          </w:tcPr>
          <w:p w:rsidR="000F19E9" w:rsidRDefault="000F19E9">
            <w:pPr>
              <w:pStyle w:val="ConsPlusNormal"/>
            </w:pPr>
            <w:r>
              <w:t xml:space="preserve">Административные штрафы, установленные </w:t>
            </w:r>
            <w:hyperlink r:id="rId179" w:history="1">
              <w:r>
                <w:rPr>
                  <w:color w:val="0000FF"/>
                </w:rPr>
                <w:t>главой 13</w:t>
              </w:r>
            </w:hyperlink>
            <w:r>
              <w:t xml:space="preserve">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(штрафы за нарушение правил охраны линий или сооружений связи)</w:t>
            </w:r>
          </w:p>
        </w:tc>
      </w:tr>
      <w:tr w:rsidR="000F19E9">
        <w:tc>
          <w:tcPr>
            <w:tcW w:w="1531" w:type="dxa"/>
          </w:tcPr>
          <w:p w:rsidR="000F19E9" w:rsidRDefault="000F19E9">
            <w:pPr>
              <w:pStyle w:val="ConsPlusNormal"/>
              <w:jc w:val="center"/>
            </w:pPr>
            <w:r>
              <w:t>934</w:t>
            </w:r>
          </w:p>
        </w:tc>
        <w:tc>
          <w:tcPr>
            <w:tcW w:w="2721" w:type="dxa"/>
          </w:tcPr>
          <w:p w:rsidR="000F19E9" w:rsidRDefault="000F19E9">
            <w:pPr>
              <w:pStyle w:val="ConsPlusNormal"/>
              <w:jc w:val="center"/>
            </w:pPr>
            <w:r>
              <w:t>1 16 01133 01 0007 140</w:t>
            </w:r>
          </w:p>
        </w:tc>
        <w:tc>
          <w:tcPr>
            <w:tcW w:w="3969" w:type="dxa"/>
          </w:tcPr>
          <w:p w:rsidR="000F19E9" w:rsidRDefault="000F19E9">
            <w:pPr>
              <w:pStyle w:val="ConsPlusNormal"/>
            </w:pPr>
            <w:r>
              <w:t xml:space="preserve">Административные штрафы, установленные </w:t>
            </w:r>
            <w:hyperlink r:id="rId180" w:history="1">
              <w:r>
                <w:rPr>
                  <w:color w:val="0000FF"/>
                </w:rPr>
                <w:t>главой 13</w:t>
              </w:r>
            </w:hyperlink>
            <w:r>
              <w:t xml:space="preserve">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(штрафы за несоблюдение установленных правил и норм, регулирующих порядок проектирования, строительства и эксплуатации сетей и сооружений связи)</w:t>
            </w:r>
          </w:p>
        </w:tc>
      </w:tr>
      <w:tr w:rsidR="000F19E9">
        <w:tc>
          <w:tcPr>
            <w:tcW w:w="1531" w:type="dxa"/>
          </w:tcPr>
          <w:p w:rsidR="000F19E9" w:rsidRDefault="000F19E9">
            <w:pPr>
              <w:pStyle w:val="ConsPlusNormal"/>
              <w:jc w:val="center"/>
            </w:pPr>
            <w:r>
              <w:lastRenderedPageBreak/>
              <w:t>934</w:t>
            </w:r>
          </w:p>
        </w:tc>
        <w:tc>
          <w:tcPr>
            <w:tcW w:w="2721" w:type="dxa"/>
          </w:tcPr>
          <w:p w:rsidR="000F19E9" w:rsidRDefault="000F19E9">
            <w:pPr>
              <w:pStyle w:val="ConsPlusNormal"/>
              <w:jc w:val="center"/>
            </w:pPr>
            <w:r>
              <w:t>1 16 01133 01 0025 140</w:t>
            </w:r>
          </w:p>
        </w:tc>
        <w:tc>
          <w:tcPr>
            <w:tcW w:w="3969" w:type="dxa"/>
          </w:tcPr>
          <w:p w:rsidR="000F19E9" w:rsidRDefault="000F19E9">
            <w:pPr>
              <w:pStyle w:val="ConsPlusNormal"/>
            </w:pPr>
            <w:r>
              <w:t xml:space="preserve">Административные штрафы, установленные </w:t>
            </w:r>
            <w:hyperlink r:id="rId181" w:history="1">
              <w:r>
                <w:rPr>
                  <w:color w:val="0000FF"/>
                </w:rPr>
                <w:t>главой 13</w:t>
              </w:r>
            </w:hyperlink>
            <w:r>
              <w:t xml:space="preserve">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(штрафы за нарушение требований законодательства о хранении документов и информации, содержащейся в информационных системах)</w:t>
            </w:r>
          </w:p>
        </w:tc>
      </w:tr>
      <w:tr w:rsidR="000F19E9">
        <w:tc>
          <w:tcPr>
            <w:tcW w:w="1531" w:type="dxa"/>
          </w:tcPr>
          <w:p w:rsidR="000F19E9" w:rsidRDefault="000F19E9">
            <w:pPr>
              <w:pStyle w:val="ConsPlusNormal"/>
              <w:jc w:val="center"/>
            </w:pPr>
            <w:r>
              <w:t>934</w:t>
            </w:r>
          </w:p>
        </w:tc>
        <w:tc>
          <w:tcPr>
            <w:tcW w:w="2721" w:type="dxa"/>
          </w:tcPr>
          <w:p w:rsidR="000F19E9" w:rsidRDefault="000F19E9">
            <w:pPr>
              <w:pStyle w:val="ConsPlusNormal"/>
              <w:jc w:val="center"/>
            </w:pPr>
            <w:r>
              <w:t>1 16 01133 01 0028 140</w:t>
            </w:r>
          </w:p>
        </w:tc>
        <w:tc>
          <w:tcPr>
            <w:tcW w:w="3969" w:type="dxa"/>
          </w:tcPr>
          <w:p w:rsidR="000F19E9" w:rsidRDefault="000F19E9">
            <w:pPr>
              <w:pStyle w:val="ConsPlusNormal"/>
            </w:pPr>
            <w:r>
              <w:t xml:space="preserve">Административные штрафы, установленные </w:t>
            </w:r>
            <w:hyperlink r:id="rId182" w:history="1">
              <w:r>
                <w:rPr>
                  <w:color w:val="0000FF"/>
                </w:rPr>
                <w:t>главой 13</w:t>
              </w:r>
            </w:hyperlink>
            <w:r>
              <w:t xml:space="preserve">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(штрафы за нарушение порядка предоставления информации о деятельности государственных органов и органов местного самоуправления)</w:t>
            </w:r>
          </w:p>
        </w:tc>
      </w:tr>
      <w:tr w:rsidR="000F19E9">
        <w:tc>
          <w:tcPr>
            <w:tcW w:w="1531" w:type="dxa"/>
          </w:tcPr>
          <w:p w:rsidR="000F19E9" w:rsidRDefault="000F19E9">
            <w:pPr>
              <w:pStyle w:val="ConsPlusNormal"/>
              <w:jc w:val="center"/>
            </w:pPr>
            <w:r>
              <w:t>934</w:t>
            </w:r>
          </w:p>
        </w:tc>
        <w:tc>
          <w:tcPr>
            <w:tcW w:w="2721" w:type="dxa"/>
          </w:tcPr>
          <w:p w:rsidR="000F19E9" w:rsidRDefault="000F19E9">
            <w:pPr>
              <w:pStyle w:val="ConsPlusNormal"/>
              <w:jc w:val="center"/>
            </w:pPr>
            <w:r>
              <w:t>1 16 01133 01 9000 140</w:t>
            </w:r>
          </w:p>
        </w:tc>
        <w:tc>
          <w:tcPr>
            <w:tcW w:w="3969" w:type="dxa"/>
          </w:tcPr>
          <w:p w:rsidR="000F19E9" w:rsidRDefault="000F19E9">
            <w:pPr>
              <w:pStyle w:val="ConsPlusNormal"/>
            </w:pPr>
            <w:r>
              <w:t xml:space="preserve">Административные штрафы, установленные </w:t>
            </w:r>
            <w:hyperlink r:id="rId183" w:history="1">
              <w:r>
                <w:rPr>
                  <w:color w:val="0000FF"/>
                </w:rPr>
                <w:t>главой 13</w:t>
              </w:r>
            </w:hyperlink>
            <w:r>
              <w:t xml:space="preserve">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w:t>
            </w:r>
            <w:r>
              <w:lastRenderedPageBreak/>
              <w:t>несовершеннолетних и защите их прав (иные штрафы)</w:t>
            </w:r>
          </w:p>
        </w:tc>
      </w:tr>
      <w:tr w:rsidR="000F19E9">
        <w:tc>
          <w:tcPr>
            <w:tcW w:w="1531" w:type="dxa"/>
          </w:tcPr>
          <w:p w:rsidR="000F19E9" w:rsidRDefault="000F19E9">
            <w:pPr>
              <w:pStyle w:val="ConsPlusNormal"/>
              <w:jc w:val="center"/>
            </w:pPr>
            <w:r>
              <w:lastRenderedPageBreak/>
              <w:t>934</w:t>
            </w:r>
          </w:p>
        </w:tc>
        <w:tc>
          <w:tcPr>
            <w:tcW w:w="2721" w:type="dxa"/>
          </w:tcPr>
          <w:p w:rsidR="000F19E9" w:rsidRDefault="000F19E9">
            <w:pPr>
              <w:pStyle w:val="ConsPlusNormal"/>
              <w:jc w:val="center"/>
            </w:pPr>
            <w:r>
              <w:t>1 16 01143 01 0002 140</w:t>
            </w:r>
          </w:p>
        </w:tc>
        <w:tc>
          <w:tcPr>
            <w:tcW w:w="3969" w:type="dxa"/>
          </w:tcPr>
          <w:p w:rsidR="000F19E9" w:rsidRDefault="000F19E9">
            <w:pPr>
              <w:pStyle w:val="ConsPlusNormal"/>
            </w:pPr>
            <w:r>
              <w:t xml:space="preserve">Административные штрафы, установленные </w:t>
            </w:r>
            <w:hyperlink r:id="rId184" w:history="1">
              <w:r>
                <w:rPr>
                  <w:color w:val="0000FF"/>
                </w:rPr>
                <w:t>главой 14</w:t>
              </w:r>
            </w:hyperlink>
            <w: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продажу товаров (иных вещей), свободная реализация которых запрещена или ограничена)</w:t>
            </w:r>
          </w:p>
        </w:tc>
      </w:tr>
      <w:tr w:rsidR="000F19E9">
        <w:tc>
          <w:tcPr>
            <w:tcW w:w="1531" w:type="dxa"/>
          </w:tcPr>
          <w:p w:rsidR="000F19E9" w:rsidRDefault="000F19E9">
            <w:pPr>
              <w:pStyle w:val="ConsPlusNormal"/>
              <w:jc w:val="center"/>
            </w:pPr>
            <w:r>
              <w:t>934</w:t>
            </w:r>
          </w:p>
        </w:tc>
        <w:tc>
          <w:tcPr>
            <w:tcW w:w="2721" w:type="dxa"/>
          </w:tcPr>
          <w:p w:rsidR="000F19E9" w:rsidRDefault="000F19E9">
            <w:pPr>
              <w:pStyle w:val="ConsPlusNormal"/>
              <w:jc w:val="center"/>
            </w:pPr>
            <w:r>
              <w:t>1 16 01143 01 0005 140</w:t>
            </w:r>
          </w:p>
        </w:tc>
        <w:tc>
          <w:tcPr>
            <w:tcW w:w="3969" w:type="dxa"/>
          </w:tcPr>
          <w:p w:rsidR="000F19E9" w:rsidRDefault="000F19E9">
            <w:pPr>
              <w:pStyle w:val="ConsPlusNormal"/>
            </w:pPr>
            <w:r>
              <w:t xml:space="preserve">Административные штрафы, установленные </w:t>
            </w:r>
            <w:hyperlink r:id="rId185" w:history="1">
              <w:r>
                <w:rPr>
                  <w:color w:val="0000FF"/>
                </w:rPr>
                <w:t>главой 14</w:t>
              </w:r>
            </w:hyperlink>
            <w: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продажу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w:t>
            </w:r>
            <w:r>
              <w:lastRenderedPageBreak/>
              <w:t>техники)</w:t>
            </w:r>
          </w:p>
        </w:tc>
      </w:tr>
      <w:tr w:rsidR="000F19E9">
        <w:tc>
          <w:tcPr>
            <w:tcW w:w="1531" w:type="dxa"/>
          </w:tcPr>
          <w:p w:rsidR="000F19E9" w:rsidRDefault="000F19E9">
            <w:pPr>
              <w:pStyle w:val="ConsPlusNormal"/>
              <w:jc w:val="center"/>
            </w:pPr>
            <w:r>
              <w:lastRenderedPageBreak/>
              <w:t>934</w:t>
            </w:r>
          </w:p>
        </w:tc>
        <w:tc>
          <w:tcPr>
            <w:tcW w:w="2721" w:type="dxa"/>
          </w:tcPr>
          <w:p w:rsidR="000F19E9" w:rsidRDefault="000F19E9">
            <w:pPr>
              <w:pStyle w:val="ConsPlusNormal"/>
              <w:jc w:val="center"/>
            </w:pPr>
            <w:r>
              <w:t>1 16 01143 01 0016 140</w:t>
            </w:r>
          </w:p>
        </w:tc>
        <w:tc>
          <w:tcPr>
            <w:tcW w:w="3969" w:type="dxa"/>
          </w:tcPr>
          <w:p w:rsidR="000F19E9" w:rsidRDefault="000F19E9">
            <w:pPr>
              <w:pStyle w:val="ConsPlusNormal"/>
            </w:pPr>
            <w:r>
              <w:t xml:space="preserve">Административные штрафы, установленные </w:t>
            </w:r>
            <w:hyperlink r:id="rId186" w:history="1">
              <w:r>
                <w:rPr>
                  <w:color w:val="0000FF"/>
                </w:rPr>
                <w:t>главой 14</w:t>
              </w:r>
            </w:hyperlink>
            <w: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правил продажи этилового спирта, алкогольной и спиртосодержащей продукции)</w:t>
            </w:r>
          </w:p>
        </w:tc>
      </w:tr>
      <w:tr w:rsidR="000F19E9">
        <w:tc>
          <w:tcPr>
            <w:tcW w:w="1531" w:type="dxa"/>
          </w:tcPr>
          <w:p w:rsidR="000F19E9" w:rsidRDefault="000F19E9">
            <w:pPr>
              <w:pStyle w:val="ConsPlusNormal"/>
              <w:jc w:val="center"/>
            </w:pPr>
            <w:r>
              <w:t>934</w:t>
            </w:r>
          </w:p>
        </w:tc>
        <w:tc>
          <w:tcPr>
            <w:tcW w:w="2721" w:type="dxa"/>
          </w:tcPr>
          <w:p w:rsidR="000F19E9" w:rsidRDefault="000F19E9">
            <w:pPr>
              <w:pStyle w:val="ConsPlusNormal"/>
              <w:jc w:val="center"/>
            </w:pPr>
            <w:r>
              <w:t>1 16 01143 01 0028 140</w:t>
            </w:r>
          </w:p>
        </w:tc>
        <w:tc>
          <w:tcPr>
            <w:tcW w:w="3969" w:type="dxa"/>
          </w:tcPr>
          <w:p w:rsidR="000F19E9" w:rsidRDefault="000F19E9">
            <w:pPr>
              <w:pStyle w:val="ConsPlusNormal"/>
            </w:pPr>
            <w:r>
              <w:t xml:space="preserve">Административные штрафы, установленные </w:t>
            </w:r>
            <w:hyperlink r:id="rId187" w:history="1">
              <w:r>
                <w:rPr>
                  <w:color w:val="0000FF"/>
                </w:rPr>
                <w:t>главой 14</w:t>
              </w:r>
            </w:hyperlink>
            <w: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требований законодательства об участии в долевом строительстве многоквартирных домов и (или) иных объектов недвижимости)</w:t>
            </w:r>
          </w:p>
        </w:tc>
      </w:tr>
      <w:tr w:rsidR="000F19E9">
        <w:tc>
          <w:tcPr>
            <w:tcW w:w="1531" w:type="dxa"/>
          </w:tcPr>
          <w:p w:rsidR="000F19E9" w:rsidRDefault="000F19E9">
            <w:pPr>
              <w:pStyle w:val="ConsPlusNormal"/>
              <w:jc w:val="center"/>
            </w:pPr>
            <w:r>
              <w:t>934</w:t>
            </w:r>
          </w:p>
        </w:tc>
        <w:tc>
          <w:tcPr>
            <w:tcW w:w="2721" w:type="dxa"/>
          </w:tcPr>
          <w:p w:rsidR="000F19E9" w:rsidRDefault="000F19E9">
            <w:pPr>
              <w:pStyle w:val="ConsPlusNormal"/>
              <w:jc w:val="center"/>
            </w:pPr>
            <w:r>
              <w:t>1 16 01143 01 0032 140</w:t>
            </w:r>
          </w:p>
        </w:tc>
        <w:tc>
          <w:tcPr>
            <w:tcW w:w="3969" w:type="dxa"/>
          </w:tcPr>
          <w:p w:rsidR="000F19E9" w:rsidRDefault="000F19E9">
            <w:pPr>
              <w:pStyle w:val="ConsPlusNormal"/>
            </w:pPr>
            <w:r>
              <w:t xml:space="preserve">Административные штрафы, установленные </w:t>
            </w:r>
            <w:hyperlink r:id="rId188" w:history="1">
              <w:r>
                <w:rPr>
                  <w:color w:val="0000FF"/>
                </w:rPr>
                <w:t>главой 14</w:t>
              </w:r>
            </w:hyperlink>
            <w:r>
              <w:t xml:space="preserve"> </w:t>
            </w:r>
            <w:r>
              <w:lastRenderedPageBreak/>
              <w:t>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tc>
      </w:tr>
      <w:tr w:rsidR="000F19E9">
        <w:tc>
          <w:tcPr>
            <w:tcW w:w="1531" w:type="dxa"/>
          </w:tcPr>
          <w:p w:rsidR="000F19E9" w:rsidRDefault="000F19E9">
            <w:pPr>
              <w:pStyle w:val="ConsPlusNormal"/>
              <w:jc w:val="center"/>
            </w:pPr>
            <w:r>
              <w:lastRenderedPageBreak/>
              <w:t>934</w:t>
            </w:r>
          </w:p>
        </w:tc>
        <w:tc>
          <w:tcPr>
            <w:tcW w:w="2721" w:type="dxa"/>
          </w:tcPr>
          <w:p w:rsidR="000F19E9" w:rsidRDefault="000F19E9">
            <w:pPr>
              <w:pStyle w:val="ConsPlusNormal"/>
              <w:jc w:val="center"/>
            </w:pPr>
            <w:r>
              <w:t>1 16 01143 01 0051 140</w:t>
            </w:r>
          </w:p>
        </w:tc>
        <w:tc>
          <w:tcPr>
            <w:tcW w:w="3969" w:type="dxa"/>
          </w:tcPr>
          <w:p w:rsidR="000F19E9" w:rsidRDefault="000F19E9">
            <w:pPr>
              <w:pStyle w:val="ConsPlusNormal"/>
            </w:pPr>
            <w:r>
              <w:t xml:space="preserve">Административные штрафы, установленные </w:t>
            </w:r>
            <w:hyperlink r:id="rId189" w:history="1">
              <w:r>
                <w:rPr>
                  <w:color w:val="0000FF"/>
                </w:rPr>
                <w:t>главой 14</w:t>
              </w:r>
            </w:hyperlink>
            <w: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законодательства Российской Федерации о туристской деятельности)</w:t>
            </w:r>
          </w:p>
        </w:tc>
      </w:tr>
      <w:tr w:rsidR="000F19E9">
        <w:tc>
          <w:tcPr>
            <w:tcW w:w="1531" w:type="dxa"/>
          </w:tcPr>
          <w:p w:rsidR="000F19E9" w:rsidRDefault="000F19E9">
            <w:pPr>
              <w:pStyle w:val="ConsPlusNormal"/>
              <w:jc w:val="center"/>
            </w:pPr>
            <w:r>
              <w:t>934</w:t>
            </w:r>
          </w:p>
        </w:tc>
        <w:tc>
          <w:tcPr>
            <w:tcW w:w="2721" w:type="dxa"/>
          </w:tcPr>
          <w:p w:rsidR="000F19E9" w:rsidRDefault="000F19E9">
            <w:pPr>
              <w:pStyle w:val="ConsPlusNormal"/>
              <w:jc w:val="center"/>
            </w:pPr>
            <w:r>
              <w:t>1 16 01143 01 0054 140</w:t>
            </w:r>
          </w:p>
        </w:tc>
        <w:tc>
          <w:tcPr>
            <w:tcW w:w="3969" w:type="dxa"/>
          </w:tcPr>
          <w:p w:rsidR="000F19E9" w:rsidRDefault="000F19E9">
            <w:pPr>
              <w:pStyle w:val="ConsPlusNormal"/>
            </w:pPr>
            <w:r>
              <w:t xml:space="preserve">Административные штрафы, установленные </w:t>
            </w:r>
            <w:hyperlink r:id="rId190" w:history="1">
              <w:r>
                <w:rPr>
                  <w:color w:val="0000FF"/>
                </w:rPr>
                <w:t>главой 14</w:t>
              </w:r>
            </w:hyperlink>
            <w:r>
              <w:t xml:space="preserve"> Кодекса Российской Федерации об административных правонарушениях, за </w:t>
            </w:r>
            <w:r>
              <w:lastRenderedPageBreak/>
              <w:t>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установленного порядка проведения специальной оценки условий труда)</w:t>
            </w:r>
          </w:p>
        </w:tc>
      </w:tr>
      <w:tr w:rsidR="000F19E9">
        <w:tc>
          <w:tcPr>
            <w:tcW w:w="1531" w:type="dxa"/>
          </w:tcPr>
          <w:p w:rsidR="000F19E9" w:rsidRDefault="000F19E9">
            <w:pPr>
              <w:pStyle w:val="ConsPlusNormal"/>
              <w:jc w:val="center"/>
            </w:pPr>
            <w:r>
              <w:lastRenderedPageBreak/>
              <w:t>934</w:t>
            </w:r>
          </w:p>
        </w:tc>
        <w:tc>
          <w:tcPr>
            <w:tcW w:w="2721" w:type="dxa"/>
          </w:tcPr>
          <w:p w:rsidR="000F19E9" w:rsidRDefault="000F19E9">
            <w:pPr>
              <w:pStyle w:val="ConsPlusNormal"/>
              <w:jc w:val="center"/>
            </w:pPr>
            <w:r>
              <w:t>1 16 01143 01 0055 140</w:t>
            </w:r>
          </w:p>
        </w:tc>
        <w:tc>
          <w:tcPr>
            <w:tcW w:w="3969" w:type="dxa"/>
          </w:tcPr>
          <w:p w:rsidR="000F19E9" w:rsidRDefault="000F19E9">
            <w:pPr>
              <w:pStyle w:val="ConsPlusNormal"/>
            </w:pPr>
            <w:r>
              <w:t xml:space="preserve">Административные штрафы, установленные </w:t>
            </w:r>
            <w:hyperlink r:id="rId191" w:history="1">
              <w:r>
                <w:rPr>
                  <w:color w:val="0000FF"/>
                </w:rPr>
                <w:t>главой 14</w:t>
              </w:r>
            </w:hyperlink>
            <w: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tc>
      </w:tr>
      <w:tr w:rsidR="000F19E9">
        <w:tc>
          <w:tcPr>
            <w:tcW w:w="1531" w:type="dxa"/>
          </w:tcPr>
          <w:p w:rsidR="000F19E9" w:rsidRDefault="000F19E9">
            <w:pPr>
              <w:pStyle w:val="ConsPlusNormal"/>
              <w:jc w:val="center"/>
            </w:pPr>
            <w:r>
              <w:t>934</w:t>
            </w:r>
          </w:p>
        </w:tc>
        <w:tc>
          <w:tcPr>
            <w:tcW w:w="2721" w:type="dxa"/>
          </w:tcPr>
          <w:p w:rsidR="000F19E9" w:rsidRDefault="000F19E9">
            <w:pPr>
              <w:pStyle w:val="ConsPlusNormal"/>
              <w:jc w:val="center"/>
            </w:pPr>
            <w:r>
              <w:t>1 16 01143 01 0101 140</w:t>
            </w:r>
          </w:p>
        </w:tc>
        <w:tc>
          <w:tcPr>
            <w:tcW w:w="3969" w:type="dxa"/>
          </w:tcPr>
          <w:p w:rsidR="000F19E9" w:rsidRDefault="000F19E9">
            <w:pPr>
              <w:pStyle w:val="ConsPlusNormal"/>
            </w:pPr>
            <w:r>
              <w:t xml:space="preserve">Административные штрафы, установленные </w:t>
            </w:r>
            <w:hyperlink r:id="rId192" w:history="1">
              <w:r>
                <w:rPr>
                  <w:color w:val="0000FF"/>
                </w:rPr>
                <w:t>главой 14</w:t>
              </w:r>
            </w:hyperlink>
            <w:r>
              <w:t xml:space="preserve"> Кодекса Российской Федерации об административных правонарушениях, за административные правонарушения в области предпринимательской </w:t>
            </w:r>
            <w:r>
              <w:lastRenderedPageBreak/>
              <w:t>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организацию и проведение азартных игр)</w:t>
            </w:r>
          </w:p>
        </w:tc>
      </w:tr>
      <w:tr w:rsidR="000F19E9">
        <w:tc>
          <w:tcPr>
            <w:tcW w:w="1531" w:type="dxa"/>
          </w:tcPr>
          <w:p w:rsidR="000F19E9" w:rsidRDefault="000F19E9">
            <w:pPr>
              <w:pStyle w:val="ConsPlusNormal"/>
              <w:jc w:val="center"/>
            </w:pPr>
            <w:r>
              <w:lastRenderedPageBreak/>
              <w:t>934</w:t>
            </w:r>
          </w:p>
        </w:tc>
        <w:tc>
          <w:tcPr>
            <w:tcW w:w="2721" w:type="dxa"/>
          </w:tcPr>
          <w:p w:rsidR="000F19E9" w:rsidRDefault="000F19E9">
            <w:pPr>
              <w:pStyle w:val="ConsPlusNormal"/>
              <w:jc w:val="center"/>
            </w:pPr>
            <w:r>
              <w:t>1 16 01143 01 0102 140</w:t>
            </w:r>
          </w:p>
        </w:tc>
        <w:tc>
          <w:tcPr>
            <w:tcW w:w="3969" w:type="dxa"/>
          </w:tcPr>
          <w:p w:rsidR="000F19E9" w:rsidRDefault="000F19E9">
            <w:pPr>
              <w:pStyle w:val="ConsPlusNormal"/>
            </w:pPr>
            <w:r>
              <w:t xml:space="preserve">Административные штрафы, установленные </w:t>
            </w:r>
            <w:hyperlink r:id="rId193" w:history="1">
              <w:r>
                <w:rPr>
                  <w:color w:val="0000FF"/>
                </w:rPr>
                <w:t>главой 14</w:t>
              </w:r>
            </w:hyperlink>
            <w: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осуществление предпринимательской деятельности в области транспорта без лицензии)</w:t>
            </w:r>
          </w:p>
        </w:tc>
      </w:tr>
      <w:tr w:rsidR="000F19E9">
        <w:tc>
          <w:tcPr>
            <w:tcW w:w="1531" w:type="dxa"/>
          </w:tcPr>
          <w:p w:rsidR="000F19E9" w:rsidRDefault="000F19E9">
            <w:pPr>
              <w:pStyle w:val="ConsPlusNormal"/>
              <w:jc w:val="center"/>
            </w:pPr>
            <w:r>
              <w:t>934</w:t>
            </w:r>
          </w:p>
        </w:tc>
        <w:tc>
          <w:tcPr>
            <w:tcW w:w="2721" w:type="dxa"/>
          </w:tcPr>
          <w:p w:rsidR="000F19E9" w:rsidRDefault="000F19E9">
            <w:pPr>
              <w:pStyle w:val="ConsPlusNormal"/>
              <w:jc w:val="center"/>
            </w:pPr>
            <w:r>
              <w:t>1 16 01143 01 0111 140</w:t>
            </w:r>
          </w:p>
        </w:tc>
        <w:tc>
          <w:tcPr>
            <w:tcW w:w="3969" w:type="dxa"/>
          </w:tcPr>
          <w:p w:rsidR="000F19E9" w:rsidRDefault="000F19E9">
            <w:pPr>
              <w:pStyle w:val="ConsPlusNormal"/>
            </w:pPr>
            <w:r>
              <w:t xml:space="preserve">Административные штрафы, установленные </w:t>
            </w:r>
            <w:hyperlink r:id="rId194" w:history="1">
              <w:r>
                <w:rPr>
                  <w:color w:val="0000FF"/>
                </w:rPr>
                <w:t>главой 14</w:t>
              </w:r>
            </w:hyperlink>
            <w: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w:t>
            </w:r>
            <w:r>
              <w:lastRenderedPageBreak/>
              <w:t>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tc>
      </w:tr>
      <w:tr w:rsidR="000F19E9">
        <w:tc>
          <w:tcPr>
            <w:tcW w:w="1531" w:type="dxa"/>
          </w:tcPr>
          <w:p w:rsidR="000F19E9" w:rsidRDefault="000F19E9">
            <w:pPr>
              <w:pStyle w:val="ConsPlusNormal"/>
              <w:jc w:val="center"/>
            </w:pPr>
            <w:r>
              <w:lastRenderedPageBreak/>
              <w:t>934</w:t>
            </w:r>
          </w:p>
        </w:tc>
        <w:tc>
          <w:tcPr>
            <w:tcW w:w="2721" w:type="dxa"/>
          </w:tcPr>
          <w:p w:rsidR="000F19E9" w:rsidRDefault="000F19E9">
            <w:pPr>
              <w:pStyle w:val="ConsPlusNormal"/>
              <w:jc w:val="center"/>
            </w:pPr>
            <w:r>
              <w:t>1 16 01143 01 0171 140</w:t>
            </w:r>
          </w:p>
        </w:tc>
        <w:tc>
          <w:tcPr>
            <w:tcW w:w="3969" w:type="dxa"/>
          </w:tcPr>
          <w:p w:rsidR="000F19E9" w:rsidRDefault="000F19E9">
            <w:pPr>
              <w:pStyle w:val="ConsPlusNormal"/>
            </w:pPr>
            <w:r>
              <w:t xml:space="preserve">Административные штрафы, установленные </w:t>
            </w:r>
            <w:hyperlink r:id="rId195" w:history="1">
              <w:r>
                <w:rPr>
                  <w:color w:val="0000FF"/>
                </w:rPr>
                <w:t>главой 14</w:t>
              </w:r>
            </w:hyperlink>
            <w: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розничную продажу алкогольной и спиртосодержащей пищевой продукции физическими лицами)</w:t>
            </w:r>
          </w:p>
        </w:tc>
      </w:tr>
      <w:tr w:rsidR="000F19E9">
        <w:tc>
          <w:tcPr>
            <w:tcW w:w="1531" w:type="dxa"/>
          </w:tcPr>
          <w:p w:rsidR="000F19E9" w:rsidRDefault="000F19E9">
            <w:pPr>
              <w:pStyle w:val="ConsPlusNormal"/>
              <w:jc w:val="center"/>
            </w:pPr>
            <w:r>
              <w:t>934</w:t>
            </w:r>
          </w:p>
        </w:tc>
        <w:tc>
          <w:tcPr>
            <w:tcW w:w="2721" w:type="dxa"/>
          </w:tcPr>
          <w:p w:rsidR="000F19E9" w:rsidRDefault="000F19E9">
            <w:pPr>
              <w:pStyle w:val="ConsPlusNormal"/>
              <w:jc w:val="center"/>
            </w:pPr>
            <w:r>
              <w:t>1 16 01143 01 0401 140</w:t>
            </w:r>
          </w:p>
        </w:tc>
        <w:tc>
          <w:tcPr>
            <w:tcW w:w="3969" w:type="dxa"/>
          </w:tcPr>
          <w:p w:rsidR="000F19E9" w:rsidRDefault="000F19E9">
            <w:pPr>
              <w:pStyle w:val="ConsPlusNormal"/>
            </w:pPr>
            <w:r>
              <w:t xml:space="preserve">Административные штрафы, установленные </w:t>
            </w:r>
            <w:hyperlink r:id="rId196" w:history="1">
              <w:r>
                <w:rPr>
                  <w:color w:val="0000FF"/>
                </w:rPr>
                <w:t>главой 14</w:t>
              </w:r>
            </w:hyperlink>
            <w: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требований законодательства в </w:t>
            </w:r>
            <w:r>
              <w:lastRenderedPageBreak/>
              <w:t>области технического осмотра транспортных средств)</w:t>
            </w:r>
          </w:p>
        </w:tc>
      </w:tr>
      <w:tr w:rsidR="000F19E9">
        <w:tc>
          <w:tcPr>
            <w:tcW w:w="1531" w:type="dxa"/>
          </w:tcPr>
          <w:p w:rsidR="000F19E9" w:rsidRDefault="000F19E9">
            <w:pPr>
              <w:pStyle w:val="ConsPlusNormal"/>
              <w:jc w:val="center"/>
            </w:pPr>
            <w:r>
              <w:lastRenderedPageBreak/>
              <w:t>934</w:t>
            </w:r>
          </w:p>
        </w:tc>
        <w:tc>
          <w:tcPr>
            <w:tcW w:w="2721" w:type="dxa"/>
          </w:tcPr>
          <w:p w:rsidR="000F19E9" w:rsidRDefault="000F19E9">
            <w:pPr>
              <w:pStyle w:val="ConsPlusNormal"/>
              <w:jc w:val="center"/>
            </w:pPr>
            <w:r>
              <w:t>1 16 01143 01 9000 140</w:t>
            </w:r>
          </w:p>
        </w:tc>
        <w:tc>
          <w:tcPr>
            <w:tcW w:w="3969" w:type="dxa"/>
          </w:tcPr>
          <w:p w:rsidR="000F19E9" w:rsidRDefault="000F19E9">
            <w:pPr>
              <w:pStyle w:val="ConsPlusNormal"/>
            </w:pPr>
            <w:r>
              <w:t xml:space="preserve">Административные штрафы, установленные </w:t>
            </w:r>
            <w:hyperlink r:id="rId197" w:history="1">
              <w:r>
                <w:rPr>
                  <w:color w:val="0000FF"/>
                </w:rPr>
                <w:t>главой 14</w:t>
              </w:r>
            </w:hyperlink>
            <w: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r>
      <w:tr w:rsidR="000F19E9">
        <w:tc>
          <w:tcPr>
            <w:tcW w:w="1531" w:type="dxa"/>
          </w:tcPr>
          <w:p w:rsidR="000F19E9" w:rsidRDefault="000F19E9">
            <w:pPr>
              <w:pStyle w:val="ConsPlusNormal"/>
              <w:jc w:val="center"/>
            </w:pPr>
            <w:r>
              <w:t>934</w:t>
            </w:r>
          </w:p>
        </w:tc>
        <w:tc>
          <w:tcPr>
            <w:tcW w:w="2721" w:type="dxa"/>
          </w:tcPr>
          <w:p w:rsidR="000F19E9" w:rsidRDefault="000F19E9">
            <w:pPr>
              <w:pStyle w:val="ConsPlusNormal"/>
              <w:jc w:val="center"/>
            </w:pPr>
            <w:r>
              <w:t>1 16 01153 01 0003 140</w:t>
            </w:r>
          </w:p>
        </w:tc>
        <w:tc>
          <w:tcPr>
            <w:tcW w:w="3969" w:type="dxa"/>
          </w:tcPr>
          <w:p w:rsidR="000F19E9" w:rsidRDefault="000F19E9">
            <w:pPr>
              <w:pStyle w:val="ConsPlusNormal"/>
            </w:pPr>
            <w:r>
              <w:t xml:space="preserve">Административные штрафы, установленные </w:t>
            </w:r>
            <w:hyperlink r:id="rId198" w:history="1">
              <w:r>
                <w:rPr>
                  <w:color w:val="0000FF"/>
                </w:rPr>
                <w:t>главой 15</w:t>
              </w:r>
            </w:hyperlink>
            <w: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hyperlink r:id="rId199" w:history="1">
              <w:r>
                <w:rPr>
                  <w:color w:val="0000FF"/>
                </w:rPr>
                <w:t>пункте 6 статьи 46</w:t>
              </w:r>
            </w:hyperlink>
            <w:r>
              <w:t xml:space="preserve"> Бюджетного кодекса Российской Федерации), налагаемые мировыми судьями, комиссиями по делам несовершеннолетних и защите их прав (штрафы за нарушение срока постановки на учет в налоговом органе)</w:t>
            </w:r>
          </w:p>
        </w:tc>
      </w:tr>
      <w:tr w:rsidR="000F19E9">
        <w:tc>
          <w:tcPr>
            <w:tcW w:w="1531" w:type="dxa"/>
          </w:tcPr>
          <w:p w:rsidR="000F19E9" w:rsidRDefault="000F19E9">
            <w:pPr>
              <w:pStyle w:val="ConsPlusNormal"/>
              <w:jc w:val="center"/>
            </w:pPr>
            <w:r>
              <w:t>934</w:t>
            </w:r>
          </w:p>
        </w:tc>
        <w:tc>
          <w:tcPr>
            <w:tcW w:w="2721" w:type="dxa"/>
          </w:tcPr>
          <w:p w:rsidR="000F19E9" w:rsidRDefault="000F19E9">
            <w:pPr>
              <w:pStyle w:val="ConsPlusNormal"/>
              <w:jc w:val="center"/>
            </w:pPr>
            <w:r>
              <w:t>1 16 01153 01 0005 140</w:t>
            </w:r>
          </w:p>
        </w:tc>
        <w:tc>
          <w:tcPr>
            <w:tcW w:w="3969" w:type="dxa"/>
          </w:tcPr>
          <w:p w:rsidR="000F19E9" w:rsidRDefault="000F19E9">
            <w:pPr>
              <w:pStyle w:val="ConsPlusNormal"/>
            </w:pPr>
            <w:r>
              <w:t xml:space="preserve">Административные штрафы, установленные </w:t>
            </w:r>
            <w:hyperlink r:id="rId200" w:history="1">
              <w:r>
                <w:rPr>
                  <w:color w:val="0000FF"/>
                </w:rPr>
                <w:t>главой 15</w:t>
              </w:r>
            </w:hyperlink>
            <w:r>
              <w:t xml:space="preserve"> Кодекса Российской Федерации об административных правонарушениях, за административные </w:t>
            </w:r>
            <w:r>
              <w:lastRenderedPageBreak/>
              <w:t xml:space="preserve">правонарушения в области финансов, налогов и сборов, страхования, рынка ценных бумаг (за исключением штрафов, указанных в </w:t>
            </w:r>
            <w:hyperlink r:id="rId201" w:history="1">
              <w:r>
                <w:rPr>
                  <w:color w:val="0000FF"/>
                </w:rPr>
                <w:t>пункте 6 статьи 46</w:t>
              </w:r>
            </w:hyperlink>
            <w:r>
              <w:t xml:space="preserve"> Бюджетного кодекса Российской Федерации), налагаемые мировыми судьями, комиссиями по делам несовершеннолетних и защите их прав (штрафы за нарушение сроков представления налоговой декларации (расчета по страховым взносам))</w:t>
            </w:r>
          </w:p>
        </w:tc>
      </w:tr>
      <w:tr w:rsidR="000F19E9">
        <w:tc>
          <w:tcPr>
            <w:tcW w:w="1531" w:type="dxa"/>
          </w:tcPr>
          <w:p w:rsidR="000F19E9" w:rsidRDefault="000F19E9">
            <w:pPr>
              <w:pStyle w:val="ConsPlusNormal"/>
              <w:jc w:val="center"/>
            </w:pPr>
            <w:r>
              <w:lastRenderedPageBreak/>
              <w:t>934</w:t>
            </w:r>
          </w:p>
        </w:tc>
        <w:tc>
          <w:tcPr>
            <w:tcW w:w="2721" w:type="dxa"/>
          </w:tcPr>
          <w:p w:rsidR="000F19E9" w:rsidRDefault="000F19E9">
            <w:pPr>
              <w:pStyle w:val="ConsPlusNormal"/>
              <w:jc w:val="center"/>
            </w:pPr>
            <w:r>
              <w:t>1 16 01153 01 0006 140</w:t>
            </w:r>
          </w:p>
        </w:tc>
        <w:tc>
          <w:tcPr>
            <w:tcW w:w="3969" w:type="dxa"/>
          </w:tcPr>
          <w:p w:rsidR="000F19E9" w:rsidRDefault="000F19E9">
            <w:pPr>
              <w:pStyle w:val="ConsPlusNormal"/>
            </w:pPr>
            <w:r>
              <w:t xml:space="preserve">Административные штрафы, установленные </w:t>
            </w:r>
            <w:hyperlink r:id="rId202" w:history="1">
              <w:r>
                <w:rPr>
                  <w:color w:val="0000FF"/>
                </w:rPr>
                <w:t>главой 15</w:t>
              </w:r>
            </w:hyperlink>
            <w: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hyperlink r:id="rId203" w:history="1">
              <w:r>
                <w:rPr>
                  <w:color w:val="0000FF"/>
                </w:rPr>
                <w:t>пункте 6 статьи 46</w:t>
              </w:r>
            </w:hyperlink>
            <w:r>
              <w:t xml:space="preserve">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
        </w:tc>
      </w:tr>
      <w:tr w:rsidR="000F19E9">
        <w:tc>
          <w:tcPr>
            <w:tcW w:w="1531" w:type="dxa"/>
          </w:tcPr>
          <w:p w:rsidR="000F19E9" w:rsidRDefault="000F19E9">
            <w:pPr>
              <w:pStyle w:val="ConsPlusNormal"/>
              <w:jc w:val="center"/>
            </w:pPr>
            <w:r>
              <w:t>934</w:t>
            </w:r>
          </w:p>
        </w:tc>
        <w:tc>
          <w:tcPr>
            <w:tcW w:w="2721" w:type="dxa"/>
          </w:tcPr>
          <w:p w:rsidR="000F19E9" w:rsidRDefault="000F19E9">
            <w:pPr>
              <w:pStyle w:val="ConsPlusNormal"/>
              <w:jc w:val="center"/>
            </w:pPr>
            <w:r>
              <w:t>1 16 01153 01 0012 140</w:t>
            </w:r>
          </w:p>
        </w:tc>
        <w:tc>
          <w:tcPr>
            <w:tcW w:w="3969" w:type="dxa"/>
          </w:tcPr>
          <w:p w:rsidR="000F19E9" w:rsidRDefault="000F19E9">
            <w:pPr>
              <w:pStyle w:val="ConsPlusNormal"/>
            </w:pPr>
            <w:r>
              <w:t xml:space="preserve">Административные штрафы, установленные </w:t>
            </w:r>
            <w:hyperlink r:id="rId204" w:history="1">
              <w:r>
                <w:rPr>
                  <w:color w:val="0000FF"/>
                </w:rPr>
                <w:t>главой 15</w:t>
              </w:r>
            </w:hyperlink>
            <w:r>
              <w:t xml:space="preserve"> Кодекса Российской Федерации об административных правонарушениях, за административные правонарушения в области </w:t>
            </w:r>
            <w:r>
              <w:lastRenderedPageBreak/>
              <w:t xml:space="preserve">финансов, налогов и сборов, страхования, рынка ценных бумаг (за исключением штрафов, указанных в </w:t>
            </w:r>
            <w:hyperlink r:id="rId205" w:history="1">
              <w:r>
                <w:rPr>
                  <w:color w:val="0000FF"/>
                </w:rPr>
                <w:t>пункте 6 статьи 46</w:t>
              </w:r>
            </w:hyperlink>
            <w:r>
              <w:t xml:space="preserve"> Бюджетного кодекса Российской Федерации), налагаемые мировыми судьями, комиссиями по делам несовершеннолетних и защите их прав (штрафы за производство или продажу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tc>
      </w:tr>
      <w:tr w:rsidR="000F19E9">
        <w:tc>
          <w:tcPr>
            <w:tcW w:w="1531" w:type="dxa"/>
          </w:tcPr>
          <w:p w:rsidR="000F19E9" w:rsidRDefault="000F19E9">
            <w:pPr>
              <w:pStyle w:val="ConsPlusNormal"/>
              <w:jc w:val="center"/>
            </w:pPr>
            <w:r>
              <w:lastRenderedPageBreak/>
              <w:t>934</w:t>
            </w:r>
          </w:p>
        </w:tc>
        <w:tc>
          <w:tcPr>
            <w:tcW w:w="2721" w:type="dxa"/>
          </w:tcPr>
          <w:p w:rsidR="000F19E9" w:rsidRDefault="000F19E9">
            <w:pPr>
              <w:pStyle w:val="ConsPlusNormal"/>
              <w:jc w:val="center"/>
            </w:pPr>
            <w:r>
              <w:t>1 16 01153 01 9000 140</w:t>
            </w:r>
          </w:p>
        </w:tc>
        <w:tc>
          <w:tcPr>
            <w:tcW w:w="3969" w:type="dxa"/>
          </w:tcPr>
          <w:p w:rsidR="000F19E9" w:rsidRDefault="000F19E9">
            <w:pPr>
              <w:pStyle w:val="ConsPlusNormal"/>
            </w:pPr>
            <w:r>
              <w:t xml:space="preserve">Административные штрафы, установленные </w:t>
            </w:r>
            <w:hyperlink r:id="rId206" w:history="1">
              <w:r>
                <w:rPr>
                  <w:color w:val="0000FF"/>
                </w:rPr>
                <w:t>главой 15</w:t>
              </w:r>
            </w:hyperlink>
            <w: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hyperlink r:id="rId207" w:history="1">
              <w:r>
                <w:rPr>
                  <w:color w:val="0000FF"/>
                </w:rPr>
                <w:t>пункте 6 статьи 46</w:t>
              </w:r>
            </w:hyperlink>
            <w:r>
              <w:t xml:space="preserve"> Бюджетного кодекса Российской Федерации), налагаемые мировыми судьями, комиссиями по делам несовершеннолетних и защите их прав (иные штрафы)</w:t>
            </w:r>
          </w:p>
        </w:tc>
      </w:tr>
      <w:tr w:rsidR="000F19E9">
        <w:tc>
          <w:tcPr>
            <w:tcW w:w="1531" w:type="dxa"/>
          </w:tcPr>
          <w:p w:rsidR="000F19E9" w:rsidRDefault="000F19E9">
            <w:pPr>
              <w:pStyle w:val="ConsPlusNormal"/>
              <w:jc w:val="center"/>
            </w:pPr>
            <w:r>
              <w:t>934</w:t>
            </w:r>
          </w:p>
        </w:tc>
        <w:tc>
          <w:tcPr>
            <w:tcW w:w="2721" w:type="dxa"/>
          </w:tcPr>
          <w:p w:rsidR="000F19E9" w:rsidRDefault="000F19E9">
            <w:pPr>
              <w:pStyle w:val="ConsPlusNormal"/>
              <w:jc w:val="center"/>
            </w:pPr>
            <w:r>
              <w:t>1 16 01163 01 0000 140</w:t>
            </w:r>
          </w:p>
        </w:tc>
        <w:tc>
          <w:tcPr>
            <w:tcW w:w="3969" w:type="dxa"/>
          </w:tcPr>
          <w:p w:rsidR="000F19E9" w:rsidRDefault="000F19E9">
            <w:pPr>
              <w:pStyle w:val="ConsPlusNormal"/>
            </w:pPr>
            <w:r>
              <w:t xml:space="preserve">Административные штрафы, установленные </w:t>
            </w:r>
            <w:hyperlink r:id="rId208" w:history="1">
              <w:r>
                <w:rPr>
                  <w:color w:val="0000FF"/>
                </w:rPr>
                <w:t>главой 16</w:t>
              </w:r>
            </w:hyperlink>
            <w:r>
              <w:t xml:space="preserve"> Кодекса Российской Федерации об административных </w:t>
            </w:r>
            <w:r>
              <w:lastRenderedPageBreak/>
              <w:t>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r>
      <w:tr w:rsidR="000F19E9">
        <w:tc>
          <w:tcPr>
            <w:tcW w:w="1531" w:type="dxa"/>
          </w:tcPr>
          <w:p w:rsidR="000F19E9" w:rsidRDefault="000F19E9">
            <w:pPr>
              <w:pStyle w:val="ConsPlusNormal"/>
              <w:jc w:val="center"/>
            </w:pPr>
            <w:r>
              <w:lastRenderedPageBreak/>
              <w:t>934</w:t>
            </w:r>
          </w:p>
        </w:tc>
        <w:tc>
          <w:tcPr>
            <w:tcW w:w="2721" w:type="dxa"/>
          </w:tcPr>
          <w:p w:rsidR="000F19E9" w:rsidRDefault="000F19E9">
            <w:pPr>
              <w:pStyle w:val="ConsPlusNormal"/>
              <w:jc w:val="center"/>
            </w:pPr>
            <w:r>
              <w:t>1 16 01173 01 0007 140</w:t>
            </w:r>
          </w:p>
        </w:tc>
        <w:tc>
          <w:tcPr>
            <w:tcW w:w="3969" w:type="dxa"/>
          </w:tcPr>
          <w:p w:rsidR="000F19E9" w:rsidRDefault="000F19E9">
            <w:pPr>
              <w:pStyle w:val="ConsPlusNormal"/>
            </w:pPr>
            <w:r>
              <w:t xml:space="preserve">Административные штрафы, установленные </w:t>
            </w:r>
            <w:hyperlink r:id="rId209" w:history="1">
              <w:r>
                <w:rPr>
                  <w:color w:val="0000FF"/>
                </w:rPr>
                <w:t>главой 17</w:t>
              </w:r>
            </w:hyperlink>
            <w: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tc>
      </w:tr>
      <w:tr w:rsidR="000F19E9">
        <w:tc>
          <w:tcPr>
            <w:tcW w:w="1531" w:type="dxa"/>
          </w:tcPr>
          <w:p w:rsidR="000F19E9" w:rsidRDefault="000F19E9">
            <w:pPr>
              <w:pStyle w:val="ConsPlusNormal"/>
              <w:jc w:val="center"/>
            </w:pPr>
            <w:r>
              <w:t>934</w:t>
            </w:r>
          </w:p>
        </w:tc>
        <w:tc>
          <w:tcPr>
            <w:tcW w:w="2721" w:type="dxa"/>
          </w:tcPr>
          <w:p w:rsidR="000F19E9" w:rsidRDefault="000F19E9">
            <w:pPr>
              <w:pStyle w:val="ConsPlusNormal"/>
              <w:jc w:val="center"/>
            </w:pPr>
            <w:r>
              <w:t>1 16 01173 01 9000 140</w:t>
            </w:r>
          </w:p>
        </w:tc>
        <w:tc>
          <w:tcPr>
            <w:tcW w:w="3969" w:type="dxa"/>
          </w:tcPr>
          <w:p w:rsidR="000F19E9" w:rsidRDefault="000F19E9">
            <w:pPr>
              <w:pStyle w:val="ConsPlusNormal"/>
            </w:pPr>
            <w:r>
              <w:t xml:space="preserve">Административные штрафы, установленные </w:t>
            </w:r>
            <w:hyperlink r:id="rId210" w:history="1">
              <w:r>
                <w:rPr>
                  <w:color w:val="0000FF"/>
                </w:rPr>
                <w:t>главой 17</w:t>
              </w:r>
            </w:hyperlink>
            <w: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r>
      <w:tr w:rsidR="000F19E9">
        <w:tc>
          <w:tcPr>
            <w:tcW w:w="1531" w:type="dxa"/>
          </w:tcPr>
          <w:p w:rsidR="000F19E9" w:rsidRDefault="000F19E9">
            <w:pPr>
              <w:pStyle w:val="ConsPlusNormal"/>
              <w:jc w:val="center"/>
            </w:pPr>
            <w:r>
              <w:t>934</w:t>
            </w:r>
          </w:p>
        </w:tc>
        <w:tc>
          <w:tcPr>
            <w:tcW w:w="2721" w:type="dxa"/>
          </w:tcPr>
          <w:p w:rsidR="000F19E9" w:rsidRDefault="000F19E9">
            <w:pPr>
              <w:pStyle w:val="ConsPlusNormal"/>
              <w:jc w:val="center"/>
            </w:pPr>
            <w:r>
              <w:t xml:space="preserve">1 16 01183 01 0000 </w:t>
            </w:r>
            <w:r>
              <w:lastRenderedPageBreak/>
              <w:t>140</w:t>
            </w:r>
          </w:p>
        </w:tc>
        <w:tc>
          <w:tcPr>
            <w:tcW w:w="3969" w:type="dxa"/>
          </w:tcPr>
          <w:p w:rsidR="000F19E9" w:rsidRDefault="000F19E9">
            <w:pPr>
              <w:pStyle w:val="ConsPlusNormal"/>
            </w:pPr>
            <w:r>
              <w:lastRenderedPageBreak/>
              <w:t xml:space="preserve">Административные штрафы, </w:t>
            </w:r>
            <w:r>
              <w:lastRenderedPageBreak/>
              <w:t xml:space="preserve">установленные </w:t>
            </w:r>
            <w:hyperlink r:id="rId211" w:history="1">
              <w:r>
                <w:rPr>
                  <w:color w:val="0000FF"/>
                </w:rPr>
                <w:t>главой 18</w:t>
              </w:r>
            </w:hyperlink>
            <w:r>
              <w:t xml:space="preserve">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r>
      <w:tr w:rsidR="000F19E9">
        <w:tc>
          <w:tcPr>
            <w:tcW w:w="1531" w:type="dxa"/>
          </w:tcPr>
          <w:p w:rsidR="000F19E9" w:rsidRDefault="000F19E9">
            <w:pPr>
              <w:pStyle w:val="ConsPlusNormal"/>
              <w:jc w:val="center"/>
            </w:pPr>
            <w:r>
              <w:lastRenderedPageBreak/>
              <w:t>934</w:t>
            </w:r>
          </w:p>
        </w:tc>
        <w:tc>
          <w:tcPr>
            <w:tcW w:w="2721" w:type="dxa"/>
          </w:tcPr>
          <w:p w:rsidR="000F19E9" w:rsidRDefault="000F19E9">
            <w:pPr>
              <w:pStyle w:val="ConsPlusNormal"/>
              <w:jc w:val="center"/>
            </w:pPr>
            <w:r>
              <w:t>1 16 01193 01 0005 140</w:t>
            </w:r>
          </w:p>
        </w:tc>
        <w:tc>
          <w:tcPr>
            <w:tcW w:w="3969" w:type="dxa"/>
          </w:tcPr>
          <w:p w:rsidR="000F19E9" w:rsidRDefault="000F19E9">
            <w:pPr>
              <w:pStyle w:val="ConsPlusNormal"/>
            </w:pPr>
            <w:r>
              <w:t xml:space="preserve">Административные штрафы, установленные </w:t>
            </w:r>
            <w:hyperlink r:id="rId212" w:history="1">
              <w:r>
                <w:rPr>
                  <w:color w:val="0000FF"/>
                </w:rPr>
                <w:t>главой 19</w:t>
              </w:r>
            </w:hyperlink>
            <w: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w:t>
            </w:r>
            <w:r>
              <w:lastRenderedPageBreak/>
              <w:t>муниципальный контроль)</w:t>
            </w:r>
          </w:p>
        </w:tc>
      </w:tr>
      <w:tr w:rsidR="000F19E9">
        <w:tc>
          <w:tcPr>
            <w:tcW w:w="1531" w:type="dxa"/>
          </w:tcPr>
          <w:p w:rsidR="000F19E9" w:rsidRDefault="000F19E9">
            <w:pPr>
              <w:pStyle w:val="ConsPlusNormal"/>
              <w:jc w:val="center"/>
            </w:pPr>
            <w:r>
              <w:lastRenderedPageBreak/>
              <w:t>934</w:t>
            </w:r>
          </w:p>
        </w:tc>
        <w:tc>
          <w:tcPr>
            <w:tcW w:w="2721" w:type="dxa"/>
          </w:tcPr>
          <w:p w:rsidR="000F19E9" w:rsidRDefault="000F19E9">
            <w:pPr>
              <w:pStyle w:val="ConsPlusNormal"/>
              <w:jc w:val="center"/>
            </w:pPr>
            <w:r>
              <w:t>1 16 01193 01 0007 140</w:t>
            </w:r>
          </w:p>
        </w:tc>
        <w:tc>
          <w:tcPr>
            <w:tcW w:w="3969" w:type="dxa"/>
          </w:tcPr>
          <w:p w:rsidR="000F19E9" w:rsidRDefault="000F19E9">
            <w:pPr>
              <w:pStyle w:val="ConsPlusNormal"/>
            </w:pPr>
            <w:r>
              <w:t xml:space="preserve">Административные штрафы, установленные </w:t>
            </w:r>
            <w:hyperlink r:id="rId213" w:history="1">
              <w:r>
                <w:rPr>
                  <w:color w:val="0000FF"/>
                </w:rPr>
                <w:t>главой 19</w:t>
              </w:r>
            </w:hyperlink>
            <w: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непредставление сведений (информации))</w:t>
            </w:r>
          </w:p>
        </w:tc>
      </w:tr>
      <w:tr w:rsidR="000F19E9">
        <w:tc>
          <w:tcPr>
            <w:tcW w:w="1531" w:type="dxa"/>
          </w:tcPr>
          <w:p w:rsidR="000F19E9" w:rsidRDefault="000F19E9">
            <w:pPr>
              <w:pStyle w:val="ConsPlusNormal"/>
              <w:jc w:val="center"/>
            </w:pPr>
            <w:r>
              <w:t>934</w:t>
            </w:r>
          </w:p>
        </w:tc>
        <w:tc>
          <w:tcPr>
            <w:tcW w:w="2721" w:type="dxa"/>
          </w:tcPr>
          <w:p w:rsidR="000F19E9" w:rsidRDefault="000F19E9">
            <w:pPr>
              <w:pStyle w:val="ConsPlusNormal"/>
              <w:jc w:val="center"/>
            </w:pPr>
            <w:r>
              <w:t>1 16 01193 01 0009 140</w:t>
            </w:r>
          </w:p>
        </w:tc>
        <w:tc>
          <w:tcPr>
            <w:tcW w:w="3969" w:type="dxa"/>
          </w:tcPr>
          <w:p w:rsidR="000F19E9" w:rsidRDefault="000F19E9">
            <w:pPr>
              <w:pStyle w:val="ConsPlusNormal"/>
            </w:pPr>
            <w:r>
              <w:t xml:space="preserve">Административные штрафы, установленные </w:t>
            </w:r>
            <w:hyperlink r:id="rId214" w:history="1">
              <w:r>
                <w:rPr>
                  <w:color w:val="0000FF"/>
                </w:rPr>
                <w:t>главой 19</w:t>
              </w:r>
            </w:hyperlink>
            <w: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нарушение порядка предоставления земельных или лесных участков либо водных объектов)</w:t>
            </w:r>
          </w:p>
        </w:tc>
      </w:tr>
      <w:tr w:rsidR="000F19E9">
        <w:tc>
          <w:tcPr>
            <w:tcW w:w="1531" w:type="dxa"/>
          </w:tcPr>
          <w:p w:rsidR="000F19E9" w:rsidRDefault="000F19E9">
            <w:pPr>
              <w:pStyle w:val="ConsPlusNormal"/>
              <w:jc w:val="center"/>
            </w:pPr>
            <w:r>
              <w:t>934</w:t>
            </w:r>
          </w:p>
        </w:tc>
        <w:tc>
          <w:tcPr>
            <w:tcW w:w="2721" w:type="dxa"/>
          </w:tcPr>
          <w:p w:rsidR="000F19E9" w:rsidRDefault="000F19E9">
            <w:pPr>
              <w:pStyle w:val="ConsPlusNormal"/>
              <w:jc w:val="center"/>
            </w:pPr>
            <w:r>
              <w:t>1 16 01193 01 0012 140</w:t>
            </w:r>
          </w:p>
        </w:tc>
        <w:tc>
          <w:tcPr>
            <w:tcW w:w="3969" w:type="dxa"/>
          </w:tcPr>
          <w:p w:rsidR="000F19E9" w:rsidRDefault="000F19E9">
            <w:pPr>
              <w:pStyle w:val="ConsPlusNormal"/>
            </w:pPr>
            <w:r>
              <w:t xml:space="preserve">Административные штрафы, установленные </w:t>
            </w:r>
            <w:hyperlink r:id="rId215" w:history="1">
              <w:r>
                <w:rPr>
                  <w:color w:val="0000FF"/>
                </w:rPr>
                <w:t>главой 19</w:t>
              </w:r>
            </w:hyperlink>
            <w: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w:t>
            </w:r>
            <w:r>
              <w:lastRenderedPageBreak/>
              <w:t>их прав (штрафы за передачу либо попытку передачи запрещенных предметов лицам, содержащимся в учреждениях уголовно-исполнительной системы или изоляторах временного содержания)</w:t>
            </w:r>
          </w:p>
        </w:tc>
      </w:tr>
      <w:tr w:rsidR="000F19E9">
        <w:tc>
          <w:tcPr>
            <w:tcW w:w="1531" w:type="dxa"/>
          </w:tcPr>
          <w:p w:rsidR="000F19E9" w:rsidRDefault="000F19E9">
            <w:pPr>
              <w:pStyle w:val="ConsPlusNormal"/>
              <w:jc w:val="center"/>
            </w:pPr>
            <w:r>
              <w:lastRenderedPageBreak/>
              <w:t>934</w:t>
            </w:r>
          </w:p>
        </w:tc>
        <w:tc>
          <w:tcPr>
            <w:tcW w:w="2721" w:type="dxa"/>
          </w:tcPr>
          <w:p w:rsidR="000F19E9" w:rsidRDefault="000F19E9">
            <w:pPr>
              <w:pStyle w:val="ConsPlusNormal"/>
              <w:jc w:val="center"/>
            </w:pPr>
            <w:r>
              <w:t>1 16 01193 01 0013 140</w:t>
            </w:r>
          </w:p>
        </w:tc>
        <w:tc>
          <w:tcPr>
            <w:tcW w:w="3969" w:type="dxa"/>
          </w:tcPr>
          <w:p w:rsidR="000F19E9" w:rsidRDefault="000F19E9">
            <w:pPr>
              <w:pStyle w:val="ConsPlusNormal"/>
            </w:pPr>
            <w:r>
              <w:t xml:space="preserve">Административные штрафы, установленные </w:t>
            </w:r>
            <w:hyperlink r:id="rId216" w:history="1">
              <w:r>
                <w:rPr>
                  <w:color w:val="0000FF"/>
                </w:rPr>
                <w:t>главой 19</w:t>
              </w:r>
            </w:hyperlink>
            <w: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r>
      <w:tr w:rsidR="000F19E9">
        <w:tc>
          <w:tcPr>
            <w:tcW w:w="1531" w:type="dxa"/>
          </w:tcPr>
          <w:p w:rsidR="000F19E9" w:rsidRDefault="000F19E9">
            <w:pPr>
              <w:pStyle w:val="ConsPlusNormal"/>
              <w:jc w:val="center"/>
            </w:pPr>
            <w:r>
              <w:t>934</w:t>
            </w:r>
          </w:p>
        </w:tc>
        <w:tc>
          <w:tcPr>
            <w:tcW w:w="2721" w:type="dxa"/>
          </w:tcPr>
          <w:p w:rsidR="000F19E9" w:rsidRDefault="000F19E9">
            <w:pPr>
              <w:pStyle w:val="ConsPlusNormal"/>
              <w:jc w:val="center"/>
            </w:pPr>
            <w:r>
              <w:t>1 16 01193 01 0020 140</w:t>
            </w:r>
          </w:p>
        </w:tc>
        <w:tc>
          <w:tcPr>
            <w:tcW w:w="3969" w:type="dxa"/>
          </w:tcPr>
          <w:p w:rsidR="000F19E9" w:rsidRDefault="000F19E9">
            <w:pPr>
              <w:pStyle w:val="ConsPlusNormal"/>
            </w:pPr>
            <w:r>
              <w:t xml:space="preserve">Административные штрафы, установленные </w:t>
            </w:r>
            <w:hyperlink r:id="rId217" w:history="1">
              <w:r>
                <w:rPr>
                  <w:color w:val="0000FF"/>
                </w:rPr>
                <w:t>главой 19</w:t>
              </w:r>
            </w:hyperlink>
            <w: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осуществление деятельности, не связанной с извлечением прибыли, без специального разрешения (лицензии))</w:t>
            </w:r>
          </w:p>
        </w:tc>
      </w:tr>
      <w:tr w:rsidR="000F19E9">
        <w:tc>
          <w:tcPr>
            <w:tcW w:w="1531" w:type="dxa"/>
          </w:tcPr>
          <w:p w:rsidR="000F19E9" w:rsidRDefault="000F19E9">
            <w:pPr>
              <w:pStyle w:val="ConsPlusNormal"/>
              <w:jc w:val="center"/>
            </w:pPr>
            <w:r>
              <w:t>934</w:t>
            </w:r>
          </w:p>
        </w:tc>
        <w:tc>
          <w:tcPr>
            <w:tcW w:w="2721" w:type="dxa"/>
          </w:tcPr>
          <w:p w:rsidR="000F19E9" w:rsidRDefault="000F19E9">
            <w:pPr>
              <w:pStyle w:val="ConsPlusNormal"/>
              <w:jc w:val="center"/>
            </w:pPr>
            <w:r>
              <w:t>1 16 01193 01 0021 140</w:t>
            </w:r>
          </w:p>
        </w:tc>
        <w:tc>
          <w:tcPr>
            <w:tcW w:w="3969" w:type="dxa"/>
          </w:tcPr>
          <w:p w:rsidR="000F19E9" w:rsidRDefault="000F19E9">
            <w:pPr>
              <w:pStyle w:val="ConsPlusNormal"/>
            </w:pPr>
            <w:r>
              <w:t xml:space="preserve">Административные штрафы, установленные </w:t>
            </w:r>
            <w:hyperlink r:id="rId218" w:history="1">
              <w:r>
                <w:rPr>
                  <w:color w:val="0000FF"/>
                </w:rPr>
                <w:t>главой 19</w:t>
              </w:r>
            </w:hyperlink>
            <w:r>
              <w:t xml:space="preserve"> Кодекса Российской Федерации об административных правонарушениях, за </w:t>
            </w:r>
            <w:r>
              <w:lastRenderedPageBreak/>
              <w:t>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несоблюдение порядка государственной регистрации прав на недвижимое имущество или сделок с ним)</w:t>
            </w:r>
          </w:p>
        </w:tc>
      </w:tr>
      <w:tr w:rsidR="000F19E9">
        <w:tc>
          <w:tcPr>
            <w:tcW w:w="1531" w:type="dxa"/>
          </w:tcPr>
          <w:p w:rsidR="000F19E9" w:rsidRDefault="000F19E9">
            <w:pPr>
              <w:pStyle w:val="ConsPlusNormal"/>
              <w:jc w:val="center"/>
            </w:pPr>
            <w:r>
              <w:lastRenderedPageBreak/>
              <w:t>934</w:t>
            </w:r>
          </w:p>
        </w:tc>
        <w:tc>
          <w:tcPr>
            <w:tcW w:w="2721" w:type="dxa"/>
          </w:tcPr>
          <w:p w:rsidR="000F19E9" w:rsidRDefault="000F19E9">
            <w:pPr>
              <w:pStyle w:val="ConsPlusNormal"/>
              <w:jc w:val="center"/>
            </w:pPr>
            <w:r>
              <w:t>1 16 01193 01 0028 140</w:t>
            </w:r>
          </w:p>
        </w:tc>
        <w:tc>
          <w:tcPr>
            <w:tcW w:w="3969" w:type="dxa"/>
          </w:tcPr>
          <w:p w:rsidR="000F19E9" w:rsidRDefault="000F19E9">
            <w:pPr>
              <w:pStyle w:val="ConsPlusNormal"/>
            </w:pPr>
            <w:r>
              <w:t xml:space="preserve">Административные штрафы, установленные </w:t>
            </w:r>
            <w:hyperlink r:id="rId219" w:history="1">
              <w:r>
                <w:rPr>
                  <w:color w:val="0000FF"/>
                </w:rPr>
                <w:t>главой 19</w:t>
              </w:r>
            </w:hyperlink>
            <w: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вознаграждение от имени юридического лица)</w:t>
            </w:r>
          </w:p>
        </w:tc>
      </w:tr>
      <w:tr w:rsidR="000F19E9">
        <w:tc>
          <w:tcPr>
            <w:tcW w:w="1531" w:type="dxa"/>
          </w:tcPr>
          <w:p w:rsidR="000F19E9" w:rsidRDefault="000F19E9">
            <w:pPr>
              <w:pStyle w:val="ConsPlusNormal"/>
              <w:jc w:val="center"/>
            </w:pPr>
            <w:r>
              <w:t>934</w:t>
            </w:r>
          </w:p>
        </w:tc>
        <w:tc>
          <w:tcPr>
            <w:tcW w:w="2721" w:type="dxa"/>
          </w:tcPr>
          <w:p w:rsidR="000F19E9" w:rsidRDefault="000F19E9">
            <w:pPr>
              <w:pStyle w:val="ConsPlusNormal"/>
              <w:jc w:val="center"/>
            </w:pPr>
            <w:r>
              <w:t>1 16 01193 01 0029 140</w:t>
            </w:r>
          </w:p>
        </w:tc>
        <w:tc>
          <w:tcPr>
            <w:tcW w:w="3969" w:type="dxa"/>
          </w:tcPr>
          <w:p w:rsidR="000F19E9" w:rsidRDefault="000F19E9">
            <w:pPr>
              <w:pStyle w:val="ConsPlusNormal"/>
            </w:pPr>
            <w:r>
              <w:t xml:space="preserve">Административные штрафы, установленные </w:t>
            </w:r>
            <w:hyperlink r:id="rId220" w:history="1">
              <w:r>
                <w:rPr>
                  <w:color w:val="0000FF"/>
                </w:rPr>
                <w:t>главой 19</w:t>
              </w:r>
            </w:hyperlink>
            <w: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привлечение к трудовой деятельности либо к выполнению работ или оказанию услуг государственного или муниципального служащего </w:t>
            </w:r>
            <w:r>
              <w:lastRenderedPageBreak/>
              <w:t>либо бывшего государственного или муниципального служащего)</w:t>
            </w:r>
          </w:p>
        </w:tc>
      </w:tr>
      <w:tr w:rsidR="000F19E9">
        <w:tc>
          <w:tcPr>
            <w:tcW w:w="1531" w:type="dxa"/>
          </w:tcPr>
          <w:p w:rsidR="000F19E9" w:rsidRDefault="000F19E9">
            <w:pPr>
              <w:pStyle w:val="ConsPlusNormal"/>
              <w:jc w:val="center"/>
            </w:pPr>
            <w:r>
              <w:lastRenderedPageBreak/>
              <w:t>934</w:t>
            </w:r>
          </w:p>
        </w:tc>
        <w:tc>
          <w:tcPr>
            <w:tcW w:w="2721" w:type="dxa"/>
          </w:tcPr>
          <w:p w:rsidR="000F19E9" w:rsidRDefault="000F19E9">
            <w:pPr>
              <w:pStyle w:val="ConsPlusNormal"/>
              <w:jc w:val="center"/>
            </w:pPr>
            <w:r>
              <w:t>1 16 01193 01 0030 140</w:t>
            </w:r>
          </w:p>
        </w:tc>
        <w:tc>
          <w:tcPr>
            <w:tcW w:w="3969" w:type="dxa"/>
          </w:tcPr>
          <w:p w:rsidR="000F19E9" w:rsidRDefault="000F19E9">
            <w:pPr>
              <w:pStyle w:val="ConsPlusNormal"/>
            </w:pPr>
            <w:r>
              <w:t xml:space="preserve">Административные штрафы, установленные </w:t>
            </w:r>
            <w:hyperlink r:id="rId221" w:history="1">
              <w:r>
                <w:rPr>
                  <w:color w:val="0000FF"/>
                </w:rPr>
                <w:t>главой 19</w:t>
              </w:r>
            </w:hyperlink>
            <w: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нарушение требований к ведению образовательной деятельности и организации образовательного процесса)</w:t>
            </w:r>
          </w:p>
        </w:tc>
      </w:tr>
      <w:tr w:rsidR="000F19E9">
        <w:tc>
          <w:tcPr>
            <w:tcW w:w="1531" w:type="dxa"/>
          </w:tcPr>
          <w:p w:rsidR="000F19E9" w:rsidRDefault="000F19E9">
            <w:pPr>
              <w:pStyle w:val="ConsPlusNormal"/>
              <w:jc w:val="center"/>
            </w:pPr>
            <w:r>
              <w:t>934</w:t>
            </w:r>
          </w:p>
        </w:tc>
        <w:tc>
          <w:tcPr>
            <w:tcW w:w="2721" w:type="dxa"/>
          </w:tcPr>
          <w:p w:rsidR="000F19E9" w:rsidRDefault="000F19E9">
            <w:pPr>
              <w:pStyle w:val="ConsPlusNormal"/>
              <w:jc w:val="center"/>
            </w:pPr>
            <w:r>
              <w:t>1 16 01193 01 0401 140</w:t>
            </w:r>
          </w:p>
        </w:tc>
        <w:tc>
          <w:tcPr>
            <w:tcW w:w="3969" w:type="dxa"/>
          </w:tcPr>
          <w:p w:rsidR="000F19E9" w:rsidRDefault="000F19E9">
            <w:pPr>
              <w:pStyle w:val="ConsPlusNormal"/>
            </w:pPr>
            <w:r>
              <w:t xml:space="preserve">Административные штрафы, установленные </w:t>
            </w:r>
            <w:hyperlink r:id="rId222" w:history="1">
              <w:r>
                <w:rPr>
                  <w:color w:val="0000FF"/>
                </w:rPr>
                <w:t>главой 19</w:t>
              </w:r>
            </w:hyperlink>
            <w: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tc>
      </w:tr>
      <w:tr w:rsidR="000F19E9">
        <w:tc>
          <w:tcPr>
            <w:tcW w:w="1531" w:type="dxa"/>
          </w:tcPr>
          <w:p w:rsidR="000F19E9" w:rsidRDefault="000F19E9">
            <w:pPr>
              <w:pStyle w:val="ConsPlusNormal"/>
              <w:jc w:val="center"/>
            </w:pPr>
            <w:r>
              <w:lastRenderedPageBreak/>
              <w:t>934</w:t>
            </w:r>
          </w:p>
        </w:tc>
        <w:tc>
          <w:tcPr>
            <w:tcW w:w="2721" w:type="dxa"/>
          </w:tcPr>
          <w:p w:rsidR="000F19E9" w:rsidRDefault="000F19E9">
            <w:pPr>
              <w:pStyle w:val="ConsPlusNormal"/>
              <w:jc w:val="center"/>
            </w:pPr>
            <w:r>
              <w:t>1 16 01193 01 9000 140</w:t>
            </w:r>
          </w:p>
        </w:tc>
        <w:tc>
          <w:tcPr>
            <w:tcW w:w="3969" w:type="dxa"/>
          </w:tcPr>
          <w:p w:rsidR="000F19E9" w:rsidRDefault="000F19E9">
            <w:pPr>
              <w:pStyle w:val="ConsPlusNormal"/>
            </w:pPr>
            <w:r>
              <w:t xml:space="preserve">Административные штрафы, установленные </w:t>
            </w:r>
            <w:hyperlink r:id="rId223" w:history="1">
              <w:r>
                <w:rPr>
                  <w:color w:val="0000FF"/>
                </w:rPr>
                <w:t>главой 19</w:t>
              </w:r>
            </w:hyperlink>
            <w: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r>
      <w:tr w:rsidR="000F19E9">
        <w:tc>
          <w:tcPr>
            <w:tcW w:w="1531" w:type="dxa"/>
          </w:tcPr>
          <w:p w:rsidR="000F19E9" w:rsidRDefault="000F19E9">
            <w:pPr>
              <w:pStyle w:val="ConsPlusNormal"/>
              <w:jc w:val="center"/>
            </w:pPr>
            <w:r>
              <w:t>934</w:t>
            </w:r>
          </w:p>
        </w:tc>
        <w:tc>
          <w:tcPr>
            <w:tcW w:w="2721" w:type="dxa"/>
          </w:tcPr>
          <w:p w:rsidR="000F19E9" w:rsidRDefault="000F19E9">
            <w:pPr>
              <w:pStyle w:val="ConsPlusNormal"/>
              <w:jc w:val="center"/>
            </w:pPr>
            <w:r>
              <w:t>1 16 01203 01 0004 140</w:t>
            </w:r>
          </w:p>
        </w:tc>
        <w:tc>
          <w:tcPr>
            <w:tcW w:w="3969" w:type="dxa"/>
          </w:tcPr>
          <w:p w:rsidR="000F19E9" w:rsidRDefault="000F19E9">
            <w:pPr>
              <w:pStyle w:val="ConsPlusNormal"/>
            </w:pPr>
            <w:r>
              <w:t xml:space="preserve">Административные штрафы, установленные </w:t>
            </w:r>
            <w:hyperlink r:id="rId224" w:history="1">
              <w:r>
                <w:rPr>
                  <w:color w:val="0000FF"/>
                </w:rPr>
                <w:t>главой 20</w:t>
              </w:r>
            </w:hyperlink>
            <w: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требований пожарной безопасности)</w:t>
            </w:r>
          </w:p>
        </w:tc>
      </w:tr>
      <w:tr w:rsidR="000F19E9">
        <w:tc>
          <w:tcPr>
            <w:tcW w:w="1531" w:type="dxa"/>
          </w:tcPr>
          <w:p w:rsidR="000F19E9" w:rsidRDefault="000F19E9">
            <w:pPr>
              <w:pStyle w:val="ConsPlusNormal"/>
              <w:jc w:val="center"/>
            </w:pPr>
            <w:r>
              <w:t>934</w:t>
            </w:r>
          </w:p>
        </w:tc>
        <w:tc>
          <w:tcPr>
            <w:tcW w:w="2721" w:type="dxa"/>
          </w:tcPr>
          <w:p w:rsidR="000F19E9" w:rsidRDefault="000F19E9">
            <w:pPr>
              <w:pStyle w:val="ConsPlusNormal"/>
              <w:jc w:val="center"/>
            </w:pPr>
            <w:r>
              <w:t>1 16 01203 01 0005 140</w:t>
            </w:r>
          </w:p>
        </w:tc>
        <w:tc>
          <w:tcPr>
            <w:tcW w:w="3969" w:type="dxa"/>
          </w:tcPr>
          <w:p w:rsidR="000F19E9" w:rsidRDefault="000F19E9">
            <w:pPr>
              <w:pStyle w:val="ConsPlusNormal"/>
            </w:pPr>
            <w:r>
              <w:t xml:space="preserve">Административные штрафы, установленные </w:t>
            </w:r>
            <w:hyperlink r:id="rId225" w:history="1">
              <w:r>
                <w:rPr>
                  <w:color w:val="0000FF"/>
                </w:rPr>
                <w:t>главой 20</w:t>
              </w:r>
            </w:hyperlink>
            <w: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требований режима чрезвычайного положения)</w:t>
            </w:r>
          </w:p>
        </w:tc>
      </w:tr>
      <w:tr w:rsidR="000F19E9">
        <w:tc>
          <w:tcPr>
            <w:tcW w:w="1531" w:type="dxa"/>
          </w:tcPr>
          <w:p w:rsidR="000F19E9" w:rsidRDefault="000F19E9">
            <w:pPr>
              <w:pStyle w:val="ConsPlusNormal"/>
              <w:jc w:val="center"/>
            </w:pPr>
            <w:r>
              <w:lastRenderedPageBreak/>
              <w:t>934</w:t>
            </w:r>
          </w:p>
        </w:tc>
        <w:tc>
          <w:tcPr>
            <w:tcW w:w="2721" w:type="dxa"/>
          </w:tcPr>
          <w:p w:rsidR="000F19E9" w:rsidRDefault="000F19E9">
            <w:pPr>
              <w:pStyle w:val="ConsPlusNormal"/>
              <w:jc w:val="center"/>
            </w:pPr>
            <w:r>
              <w:t>1 16 01203 01 0006 140</w:t>
            </w:r>
          </w:p>
        </w:tc>
        <w:tc>
          <w:tcPr>
            <w:tcW w:w="3969" w:type="dxa"/>
          </w:tcPr>
          <w:p w:rsidR="000F19E9" w:rsidRDefault="000F19E9">
            <w:pPr>
              <w:pStyle w:val="ConsPlusNormal"/>
            </w:pPr>
            <w:r>
              <w:t xml:space="preserve">Административные штрафы, установленные </w:t>
            </w:r>
            <w:hyperlink r:id="rId226" w:history="1">
              <w:r>
                <w:rPr>
                  <w:color w:val="0000FF"/>
                </w:rPr>
                <w:t>главой 20</w:t>
              </w:r>
            </w:hyperlink>
            <w: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норм и правил по предупреждению и ликвидации чрезвычайных ситуаций)</w:t>
            </w:r>
          </w:p>
        </w:tc>
      </w:tr>
      <w:tr w:rsidR="000F19E9">
        <w:tc>
          <w:tcPr>
            <w:tcW w:w="1531" w:type="dxa"/>
          </w:tcPr>
          <w:p w:rsidR="000F19E9" w:rsidRDefault="000F19E9">
            <w:pPr>
              <w:pStyle w:val="ConsPlusNormal"/>
              <w:jc w:val="center"/>
            </w:pPr>
            <w:r>
              <w:t>934</w:t>
            </w:r>
          </w:p>
        </w:tc>
        <w:tc>
          <w:tcPr>
            <w:tcW w:w="2721" w:type="dxa"/>
          </w:tcPr>
          <w:p w:rsidR="000F19E9" w:rsidRDefault="000F19E9">
            <w:pPr>
              <w:pStyle w:val="ConsPlusNormal"/>
              <w:jc w:val="center"/>
            </w:pPr>
            <w:r>
              <w:t>1 16 01203 01 0007 140</w:t>
            </w:r>
          </w:p>
        </w:tc>
        <w:tc>
          <w:tcPr>
            <w:tcW w:w="3969" w:type="dxa"/>
          </w:tcPr>
          <w:p w:rsidR="000F19E9" w:rsidRDefault="000F19E9">
            <w:pPr>
              <w:pStyle w:val="ConsPlusNormal"/>
            </w:pPr>
            <w:r>
              <w:t xml:space="preserve">Административные штрафы, установленные </w:t>
            </w:r>
            <w:hyperlink r:id="rId227" w:history="1">
              <w:r>
                <w:rPr>
                  <w:color w:val="0000FF"/>
                </w:rPr>
                <w:t>главой 20</w:t>
              </w:r>
            </w:hyperlink>
            <w: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и мероприятий в области гражданской обороны)</w:t>
            </w:r>
          </w:p>
        </w:tc>
      </w:tr>
      <w:tr w:rsidR="000F19E9">
        <w:tc>
          <w:tcPr>
            <w:tcW w:w="1531" w:type="dxa"/>
          </w:tcPr>
          <w:p w:rsidR="000F19E9" w:rsidRDefault="000F19E9">
            <w:pPr>
              <w:pStyle w:val="ConsPlusNormal"/>
              <w:jc w:val="center"/>
            </w:pPr>
            <w:r>
              <w:t>934</w:t>
            </w:r>
          </w:p>
        </w:tc>
        <w:tc>
          <w:tcPr>
            <w:tcW w:w="2721" w:type="dxa"/>
          </w:tcPr>
          <w:p w:rsidR="000F19E9" w:rsidRDefault="000F19E9">
            <w:pPr>
              <w:pStyle w:val="ConsPlusNormal"/>
              <w:jc w:val="center"/>
            </w:pPr>
            <w:r>
              <w:t>1 16 01203 01 0010 140</w:t>
            </w:r>
          </w:p>
        </w:tc>
        <w:tc>
          <w:tcPr>
            <w:tcW w:w="3969" w:type="dxa"/>
          </w:tcPr>
          <w:p w:rsidR="000F19E9" w:rsidRDefault="000F19E9">
            <w:pPr>
              <w:pStyle w:val="ConsPlusNormal"/>
            </w:pPr>
            <w:r>
              <w:t xml:space="preserve">Административные штрафы, установленные </w:t>
            </w:r>
            <w:hyperlink r:id="rId228" w:history="1">
              <w:r>
                <w:rPr>
                  <w:color w:val="0000FF"/>
                </w:rPr>
                <w:t>главой 20</w:t>
              </w:r>
            </w:hyperlink>
            <w: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w:t>
            </w:r>
            <w:r>
              <w:lastRenderedPageBreak/>
              <w:t>судьями, комиссиями по делам несовершеннолетних и защите их прав (штрафы за незаконные изготовление, продажу или передачу пневматического оружия)</w:t>
            </w:r>
          </w:p>
        </w:tc>
      </w:tr>
      <w:tr w:rsidR="000F19E9">
        <w:tc>
          <w:tcPr>
            <w:tcW w:w="1531" w:type="dxa"/>
          </w:tcPr>
          <w:p w:rsidR="000F19E9" w:rsidRDefault="000F19E9">
            <w:pPr>
              <w:pStyle w:val="ConsPlusNormal"/>
              <w:jc w:val="center"/>
            </w:pPr>
            <w:r>
              <w:lastRenderedPageBreak/>
              <w:t>934</w:t>
            </w:r>
          </w:p>
        </w:tc>
        <w:tc>
          <w:tcPr>
            <w:tcW w:w="2721" w:type="dxa"/>
          </w:tcPr>
          <w:p w:rsidR="000F19E9" w:rsidRDefault="000F19E9">
            <w:pPr>
              <w:pStyle w:val="ConsPlusNormal"/>
              <w:jc w:val="center"/>
            </w:pPr>
            <w:r>
              <w:t>1 16 01203 01 0012 140</w:t>
            </w:r>
          </w:p>
        </w:tc>
        <w:tc>
          <w:tcPr>
            <w:tcW w:w="3969" w:type="dxa"/>
          </w:tcPr>
          <w:p w:rsidR="000F19E9" w:rsidRDefault="000F19E9">
            <w:pPr>
              <w:pStyle w:val="ConsPlusNormal"/>
            </w:pPr>
            <w:r>
              <w:t xml:space="preserve">Административные штрафы, установленные </w:t>
            </w:r>
            <w:hyperlink r:id="rId229" w:history="1">
              <w:r>
                <w:rPr>
                  <w:color w:val="0000FF"/>
                </w:rPr>
                <w:t>главой 20</w:t>
              </w:r>
            </w:hyperlink>
            <w: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пересылку оружия, нарушение правил перевозки, транспортирования или использования оружия и патронов к нему)</w:t>
            </w:r>
          </w:p>
        </w:tc>
      </w:tr>
      <w:tr w:rsidR="000F19E9">
        <w:tc>
          <w:tcPr>
            <w:tcW w:w="1531" w:type="dxa"/>
          </w:tcPr>
          <w:p w:rsidR="000F19E9" w:rsidRDefault="000F19E9">
            <w:pPr>
              <w:pStyle w:val="ConsPlusNormal"/>
              <w:jc w:val="center"/>
            </w:pPr>
            <w:r>
              <w:t>934</w:t>
            </w:r>
          </w:p>
        </w:tc>
        <w:tc>
          <w:tcPr>
            <w:tcW w:w="2721" w:type="dxa"/>
          </w:tcPr>
          <w:p w:rsidR="000F19E9" w:rsidRDefault="000F19E9">
            <w:pPr>
              <w:pStyle w:val="ConsPlusNormal"/>
              <w:jc w:val="center"/>
            </w:pPr>
            <w:r>
              <w:t>1 16 01203 01 0013 140</w:t>
            </w:r>
          </w:p>
        </w:tc>
        <w:tc>
          <w:tcPr>
            <w:tcW w:w="3969" w:type="dxa"/>
          </w:tcPr>
          <w:p w:rsidR="000F19E9" w:rsidRDefault="000F19E9">
            <w:pPr>
              <w:pStyle w:val="ConsPlusNormal"/>
            </w:pPr>
            <w:r>
              <w:t xml:space="preserve">Административные штрафы, установленные </w:t>
            </w:r>
            <w:hyperlink r:id="rId230" w:history="1">
              <w:r>
                <w:rPr>
                  <w:color w:val="0000FF"/>
                </w:rPr>
                <w:t>главой 20</w:t>
              </w:r>
            </w:hyperlink>
            <w: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стрельбу из оружия в отведенных для этого местах с нарушением установленных правил или в не отведенных для этого местах)</w:t>
            </w:r>
          </w:p>
        </w:tc>
      </w:tr>
      <w:tr w:rsidR="000F19E9">
        <w:tc>
          <w:tcPr>
            <w:tcW w:w="1531" w:type="dxa"/>
          </w:tcPr>
          <w:p w:rsidR="000F19E9" w:rsidRDefault="000F19E9">
            <w:pPr>
              <w:pStyle w:val="ConsPlusNormal"/>
              <w:jc w:val="center"/>
            </w:pPr>
            <w:r>
              <w:t>934</w:t>
            </w:r>
          </w:p>
        </w:tc>
        <w:tc>
          <w:tcPr>
            <w:tcW w:w="2721" w:type="dxa"/>
          </w:tcPr>
          <w:p w:rsidR="000F19E9" w:rsidRDefault="000F19E9">
            <w:pPr>
              <w:pStyle w:val="ConsPlusNormal"/>
              <w:jc w:val="center"/>
            </w:pPr>
            <w:r>
              <w:t>1 16 01203 01 0014 140</w:t>
            </w:r>
          </w:p>
        </w:tc>
        <w:tc>
          <w:tcPr>
            <w:tcW w:w="3969" w:type="dxa"/>
          </w:tcPr>
          <w:p w:rsidR="000F19E9" w:rsidRDefault="000F19E9">
            <w:pPr>
              <w:pStyle w:val="ConsPlusNormal"/>
            </w:pPr>
            <w:r>
              <w:t xml:space="preserve">Административные штрафы, установленные </w:t>
            </w:r>
            <w:hyperlink r:id="rId231" w:history="1">
              <w:r>
                <w:rPr>
                  <w:color w:val="0000FF"/>
                </w:rPr>
                <w:t>главой 20</w:t>
              </w:r>
            </w:hyperlink>
            <w:r>
              <w:t xml:space="preserve"> </w:t>
            </w:r>
            <w:r>
              <w:lastRenderedPageBreak/>
              <w:t>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сертификации оружия и патронов к нему)</w:t>
            </w:r>
          </w:p>
        </w:tc>
      </w:tr>
      <w:tr w:rsidR="000F19E9">
        <w:tc>
          <w:tcPr>
            <w:tcW w:w="1531" w:type="dxa"/>
          </w:tcPr>
          <w:p w:rsidR="000F19E9" w:rsidRDefault="000F19E9">
            <w:pPr>
              <w:pStyle w:val="ConsPlusNormal"/>
              <w:jc w:val="center"/>
            </w:pPr>
            <w:r>
              <w:lastRenderedPageBreak/>
              <w:t>934</w:t>
            </w:r>
          </w:p>
        </w:tc>
        <w:tc>
          <w:tcPr>
            <w:tcW w:w="2721" w:type="dxa"/>
          </w:tcPr>
          <w:p w:rsidR="000F19E9" w:rsidRDefault="000F19E9">
            <w:pPr>
              <w:pStyle w:val="ConsPlusNormal"/>
              <w:jc w:val="center"/>
            </w:pPr>
            <w:r>
              <w:t>1 16 01203 01 0021 140</w:t>
            </w:r>
          </w:p>
        </w:tc>
        <w:tc>
          <w:tcPr>
            <w:tcW w:w="3969" w:type="dxa"/>
          </w:tcPr>
          <w:p w:rsidR="000F19E9" w:rsidRDefault="000F19E9">
            <w:pPr>
              <w:pStyle w:val="ConsPlusNormal"/>
            </w:pPr>
            <w:r>
              <w:t xml:space="preserve">Административные штрафы, установленные </w:t>
            </w:r>
            <w:hyperlink r:id="rId232" w:history="1">
              <w:r>
                <w:rPr>
                  <w:color w:val="0000FF"/>
                </w:rPr>
                <w:t>главой 20</w:t>
              </w:r>
            </w:hyperlink>
            <w: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r>
      <w:tr w:rsidR="000F19E9">
        <w:tc>
          <w:tcPr>
            <w:tcW w:w="1531" w:type="dxa"/>
          </w:tcPr>
          <w:p w:rsidR="000F19E9" w:rsidRDefault="000F19E9">
            <w:pPr>
              <w:pStyle w:val="ConsPlusNormal"/>
              <w:jc w:val="center"/>
            </w:pPr>
            <w:r>
              <w:t>934</w:t>
            </w:r>
          </w:p>
        </w:tc>
        <w:tc>
          <w:tcPr>
            <w:tcW w:w="2721" w:type="dxa"/>
          </w:tcPr>
          <w:p w:rsidR="000F19E9" w:rsidRDefault="000F19E9">
            <w:pPr>
              <w:pStyle w:val="ConsPlusNormal"/>
              <w:jc w:val="center"/>
            </w:pPr>
            <w:r>
              <w:t>1 16 01203 01 9000 140</w:t>
            </w:r>
          </w:p>
        </w:tc>
        <w:tc>
          <w:tcPr>
            <w:tcW w:w="3969" w:type="dxa"/>
          </w:tcPr>
          <w:p w:rsidR="000F19E9" w:rsidRDefault="000F19E9">
            <w:pPr>
              <w:pStyle w:val="ConsPlusNormal"/>
            </w:pPr>
            <w:r>
              <w:t xml:space="preserve">Административные штрафы, установленные </w:t>
            </w:r>
            <w:hyperlink r:id="rId233" w:history="1">
              <w:r>
                <w:rPr>
                  <w:color w:val="0000FF"/>
                </w:rPr>
                <w:t>главой 20</w:t>
              </w:r>
            </w:hyperlink>
            <w: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r w:rsidR="000F19E9">
        <w:tc>
          <w:tcPr>
            <w:tcW w:w="1531" w:type="dxa"/>
          </w:tcPr>
          <w:p w:rsidR="000F19E9" w:rsidRDefault="000F19E9">
            <w:pPr>
              <w:pStyle w:val="ConsPlusNormal"/>
              <w:jc w:val="center"/>
            </w:pPr>
            <w:r>
              <w:t>940</w:t>
            </w:r>
          </w:p>
        </w:tc>
        <w:tc>
          <w:tcPr>
            <w:tcW w:w="2721" w:type="dxa"/>
          </w:tcPr>
          <w:p w:rsidR="000F19E9" w:rsidRDefault="000F19E9">
            <w:pPr>
              <w:pStyle w:val="ConsPlusNormal"/>
            </w:pPr>
          </w:p>
        </w:tc>
        <w:tc>
          <w:tcPr>
            <w:tcW w:w="3969" w:type="dxa"/>
          </w:tcPr>
          <w:p w:rsidR="000F19E9" w:rsidRDefault="000F19E9">
            <w:pPr>
              <w:pStyle w:val="ConsPlusNormal"/>
            </w:pPr>
            <w:r>
              <w:t xml:space="preserve">Агентство по </w:t>
            </w:r>
            <w:r>
              <w:lastRenderedPageBreak/>
              <w:t>предпринимательству и инвестициям Республики Дагестан</w:t>
            </w:r>
          </w:p>
        </w:tc>
      </w:tr>
      <w:tr w:rsidR="000F19E9">
        <w:tc>
          <w:tcPr>
            <w:tcW w:w="1531" w:type="dxa"/>
          </w:tcPr>
          <w:p w:rsidR="000F19E9" w:rsidRDefault="000F19E9">
            <w:pPr>
              <w:pStyle w:val="ConsPlusNormal"/>
              <w:jc w:val="center"/>
            </w:pPr>
            <w:r>
              <w:lastRenderedPageBreak/>
              <w:t>940</w:t>
            </w:r>
          </w:p>
        </w:tc>
        <w:tc>
          <w:tcPr>
            <w:tcW w:w="2721" w:type="dxa"/>
          </w:tcPr>
          <w:p w:rsidR="000F19E9" w:rsidRDefault="000F19E9">
            <w:pPr>
              <w:pStyle w:val="ConsPlusNormal"/>
              <w:jc w:val="center"/>
            </w:pPr>
            <w:r>
              <w:t>1 13 02992 02 0000 130</w:t>
            </w:r>
          </w:p>
        </w:tc>
        <w:tc>
          <w:tcPr>
            <w:tcW w:w="3969" w:type="dxa"/>
          </w:tcPr>
          <w:p w:rsidR="000F19E9" w:rsidRDefault="000F19E9">
            <w:pPr>
              <w:pStyle w:val="ConsPlusNormal"/>
            </w:pPr>
            <w:r>
              <w:t>Прочие доходы от компенсации затрат бюджетов субъектов Российской Федерации</w:t>
            </w:r>
          </w:p>
        </w:tc>
      </w:tr>
      <w:tr w:rsidR="000F19E9">
        <w:tc>
          <w:tcPr>
            <w:tcW w:w="1531" w:type="dxa"/>
          </w:tcPr>
          <w:p w:rsidR="000F19E9" w:rsidRDefault="000F19E9">
            <w:pPr>
              <w:pStyle w:val="ConsPlusNormal"/>
              <w:jc w:val="center"/>
            </w:pPr>
            <w:r>
              <w:t>943</w:t>
            </w:r>
          </w:p>
        </w:tc>
        <w:tc>
          <w:tcPr>
            <w:tcW w:w="2721" w:type="dxa"/>
          </w:tcPr>
          <w:p w:rsidR="000F19E9" w:rsidRDefault="000F19E9">
            <w:pPr>
              <w:pStyle w:val="ConsPlusNormal"/>
            </w:pPr>
          </w:p>
        </w:tc>
        <w:tc>
          <w:tcPr>
            <w:tcW w:w="3969" w:type="dxa"/>
          </w:tcPr>
          <w:p w:rsidR="000F19E9" w:rsidRDefault="000F19E9">
            <w:pPr>
              <w:pStyle w:val="ConsPlusNormal"/>
            </w:pPr>
            <w:r>
              <w:t>Управление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w:t>
            </w:r>
          </w:p>
        </w:tc>
      </w:tr>
      <w:tr w:rsidR="000F19E9">
        <w:tc>
          <w:tcPr>
            <w:tcW w:w="1531" w:type="dxa"/>
          </w:tcPr>
          <w:p w:rsidR="000F19E9" w:rsidRDefault="000F19E9">
            <w:pPr>
              <w:pStyle w:val="ConsPlusNormal"/>
              <w:jc w:val="center"/>
            </w:pPr>
            <w:r>
              <w:t>943</w:t>
            </w:r>
          </w:p>
        </w:tc>
        <w:tc>
          <w:tcPr>
            <w:tcW w:w="2721" w:type="dxa"/>
          </w:tcPr>
          <w:p w:rsidR="000F19E9" w:rsidRDefault="000F19E9">
            <w:pPr>
              <w:pStyle w:val="ConsPlusNormal"/>
              <w:jc w:val="center"/>
            </w:pPr>
            <w:r>
              <w:t>2 02 25523 02 0000 150</w:t>
            </w:r>
          </w:p>
        </w:tc>
        <w:tc>
          <w:tcPr>
            <w:tcW w:w="3969" w:type="dxa"/>
          </w:tcPr>
          <w:p w:rsidR="000F19E9" w:rsidRDefault="000F19E9">
            <w:pPr>
              <w:pStyle w:val="ConsPlusNormal"/>
            </w:pPr>
            <w:r>
              <w:t>Субсидии бюджетам субъектов Российской Федерации на мероприятия по социально-экономическому развитию субъектов Российской Федерации, входящих в состав Северо-Кавказского федерального округа</w:t>
            </w:r>
          </w:p>
        </w:tc>
      </w:tr>
      <w:tr w:rsidR="000F19E9">
        <w:tc>
          <w:tcPr>
            <w:tcW w:w="1531" w:type="dxa"/>
          </w:tcPr>
          <w:p w:rsidR="000F19E9" w:rsidRDefault="000F19E9">
            <w:pPr>
              <w:pStyle w:val="ConsPlusNormal"/>
              <w:jc w:val="center"/>
            </w:pPr>
            <w:r>
              <w:t>944</w:t>
            </w:r>
          </w:p>
        </w:tc>
        <w:tc>
          <w:tcPr>
            <w:tcW w:w="2721" w:type="dxa"/>
          </w:tcPr>
          <w:p w:rsidR="000F19E9" w:rsidRDefault="000F19E9">
            <w:pPr>
              <w:pStyle w:val="ConsPlusNormal"/>
            </w:pPr>
          </w:p>
        </w:tc>
        <w:tc>
          <w:tcPr>
            <w:tcW w:w="3969" w:type="dxa"/>
          </w:tcPr>
          <w:p w:rsidR="000F19E9" w:rsidRDefault="000F19E9">
            <w:pPr>
              <w:pStyle w:val="ConsPlusNormal"/>
            </w:pPr>
            <w:r>
              <w:t>Агентство по охране культурного наследия Республики Дагестан</w:t>
            </w:r>
          </w:p>
        </w:tc>
      </w:tr>
      <w:tr w:rsidR="000F19E9">
        <w:tc>
          <w:tcPr>
            <w:tcW w:w="1531" w:type="dxa"/>
          </w:tcPr>
          <w:p w:rsidR="000F19E9" w:rsidRDefault="000F19E9">
            <w:pPr>
              <w:pStyle w:val="ConsPlusNormal"/>
              <w:jc w:val="center"/>
            </w:pPr>
            <w:r>
              <w:t>944</w:t>
            </w:r>
          </w:p>
        </w:tc>
        <w:tc>
          <w:tcPr>
            <w:tcW w:w="2721" w:type="dxa"/>
          </w:tcPr>
          <w:p w:rsidR="000F19E9" w:rsidRDefault="000F19E9">
            <w:pPr>
              <w:pStyle w:val="ConsPlusNormal"/>
              <w:jc w:val="center"/>
            </w:pPr>
            <w:r>
              <w:t>1 16 90020 02 0000 140</w:t>
            </w:r>
          </w:p>
        </w:tc>
        <w:tc>
          <w:tcPr>
            <w:tcW w:w="3969" w:type="dxa"/>
          </w:tcPr>
          <w:p w:rsidR="000F19E9" w:rsidRDefault="000F19E9">
            <w:pPr>
              <w:pStyle w:val="ConsPlusNormal"/>
            </w:pPr>
            <w: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0F19E9">
        <w:tc>
          <w:tcPr>
            <w:tcW w:w="1531" w:type="dxa"/>
          </w:tcPr>
          <w:p w:rsidR="000F19E9" w:rsidRDefault="000F19E9">
            <w:pPr>
              <w:pStyle w:val="ConsPlusNormal"/>
              <w:jc w:val="center"/>
            </w:pPr>
            <w:r>
              <w:t>944</w:t>
            </w:r>
          </w:p>
        </w:tc>
        <w:tc>
          <w:tcPr>
            <w:tcW w:w="2721" w:type="dxa"/>
          </w:tcPr>
          <w:p w:rsidR="000F19E9" w:rsidRDefault="000F19E9">
            <w:pPr>
              <w:pStyle w:val="ConsPlusNormal"/>
              <w:jc w:val="center"/>
            </w:pPr>
            <w:r>
              <w:t>116 07090 02 0000 140</w:t>
            </w:r>
          </w:p>
        </w:tc>
        <w:tc>
          <w:tcPr>
            <w:tcW w:w="3969" w:type="dxa"/>
          </w:tcPr>
          <w:p w:rsidR="000F19E9" w:rsidRDefault="000F19E9">
            <w:pPr>
              <w:pStyle w:val="ConsPlusNormal"/>
            </w:pPr>
            <w: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w:t>
            </w:r>
            <w:r>
              <w:lastRenderedPageBreak/>
              <w:t>Федерации, казенным учреждением субъекта Российской Федерации</w:t>
            </w:r>
          </w:p>
        </w:tc>
      </w:tr>
      <w:tr w:rsidR="000F19E9">
        <w:tc>
          <w:tcPr>
            <w:tcW w:w="1531" w:type="dxa"/>
          </w:tcPr>
          <w:p w:rsidR="000F19E9" w:rsidRDefault="000F19E9">
            <w:pPr>
              <w:pStyle w:val="ConsPlusNormal"/>
              <w:jc w:val="center"/>
            </w:pPr>
            <w:r>
              <w:lastRenderedPageBreak/>
              <w:t>947</w:t>
            </w:r>
          </w:p>
        </w:tc>
        <w:tc>
          <w:tcPr>
            <w:tcW w:w="2721" w:type="dxa"/>
          </w:tcPr>
          <w:p w:rsidR="000F19E9" w:rsidRDefault="000F19E9">
            <w:pPr>
              <w:pStyle w:val="ConsPlusNormal"/>
            </w:pPr>
          </w:p>
        </w:tc>
        <w:tc>
          <w:tcPr>
            <w:tcW w:w="3969" w:type="dxa"/>
          </w:tcPr>
          <w:p w:rsidR="000F19E9" w:rsidRDefault="000F19E9">
            <w:pPr>
              <w:pStyle w:val="ConsPlusNormal"/>
            </w:pPr>
            <w:r>
              <w:t>Министерство по земельным и имущественным отношениям Республики Дагестан</w:t>
            </w:r>
          </w:p>
        </w:tc>
      </w:tr>
      <w:tr w:rsidR="000F19E9">
        <w:tc>
          <w:tcPr>
            <w:tcW w:w="1531" w:type="dxa"/>
          </w:tcPr>
          <w:p w:rsidR="000F19E9" w:rsidRDefault="000F19E9">
            <w:pPr>
              <w:pStyle w:val="ConsPlusNormal"/>
              <w:jc w:val="center"/>
            </w:pPr>
            <w:r>
              <w:t>947</w:t>
            </w:r>
          </w:p>
        </w:tc>
        <w:tc>
          <w:tcPr>
            <w:tcW w:w="2721" w:type="dxa"/>
          </w:tcPr>
          <w:p w:rsidR="000F19E9" w:rsidRDefault="000F19E9">
            <w:pPr>
              <w:pStyle w:val="ConsPlusNormal"/>
              <w:jc w:val="center"/>
            </w:pPr>
            <w:r>
              <w:t>1 08 07300 01 1000 110</w:t>
            </w:r>
          </w:p>
        </w:tc>
        <w:tc>
          <w:tcPr>
            <w:tcW w:w="3969" w:type="dxa"/>
          </w:tcPr>
          <w:p w:rsidR="000F19E9" w:rsidRDefault="000F19E9">
            <w:pPr>
              <w:pStyle w:val="ConsPlusNormal"/>
            </w:pPr>
            <w:r>
              <w:t>Прочие государственные пошлины за совершение прочих юридически значимых действий, подлежащие зачислению в бюджет субъекта Российской Федерации</w:t>
            </w:r>
          </w:p>
        </w:tc>
      </w:tr>
      <w:tr w:rsidR="000F19E9">
        <w:tc>
          <w:tcPr>
            <w:tcW w:w="1531" w:type="dxa"/>
          </w:tcPr>
          <w:p w:rsidR="000F19E9" w:rsidRDefault="000F19E9">
            <w:pPr>
              <w:pStyle w:val="ConsPlusNormal"/>
              <w:jc w:val="center"/>
            </w:pPr>
            <w:r>
              <w:t>947</w:t>
            </w:r>
          </w:p>
        </w:tc>
        <w:tc>
          <w:tcPr>
            <w:tcW w:w="2721" w:type="dxa"/>
          </w:tcPr>
          <w:p w:rsidR="000F19E9" w:rsidRDefault="000F19E9">
            <w:pPr>
              <w:pStyle w:val="ConsPlusNormal"/>
              <w:jc w:val="center"/>
            </w:pPr>
            <w:r>
              <w:t>1 11 01020 02 0000 120</w:t>
            </w:r>
          </w:p>
        </w:tc>
        <w:tc>
          <w:tcPr>
            <w:tcW w:w="3969" w:type="dxa"/>
          </w:tcPr>
          <w:p w:rsidR="000F19E9" w:rsidRDefault="000F19E9">
            <w:pPr>
              <w:pStyle w:val="ConsPlusNormal"/>
            </w:pPr>
            <w: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субъектам Российской Федерации</w:t>
            </w:r>
          </w:p>
        </w:tc>
      </w:tr>
      <w:tr w:rsidR="000F19E9">
        <w:tc>
          <w:tcPr>
            <w:tcW w:w="1531" w:type="dxa"/>
          </w:tcPr>
          <w:p w:rsidR="000F19E9" w:rsidRDefault="000F19E9">
            <w:pPr>
              <w:pStyle w:val="ConsPlusNormal"/>
              <w:jc w:val="center"/>
            </w:pPr>
            <w:r>
              <w:t>947</w:t>
            </w:r>
          </w:p>
        </w:tc>
        <w:tc>
          <w:tcPr>
            <w:tcW w:w="2721" w:type="dxa"/>
          </w:tcPr>
          <w:p w:rsidR="000F19E9" w:rsidRDefault="000F19E9">
            <w:pPr>
              <w:pStyle w:val="ConsPlusNormal"/>
              <w:jc w:val="center"/>
            </w:pPr>
            <w:r>
              <w:t>1 11 05022 02 0000 120</w:t>
            </w:r>
          </w:p>
        </w:tc>
        <w:tc>
          <w:tcPr>
            <w:tcW w:w="3969" w:type="dxa"/>
          </w:tcPr>
          <w:p w:rsidR="000F19E9" w:rsidRDefault="000F19E9">
            <w:pPr>
              <w:pStyle w:val="ConsPlusNormal"/>
            </w:pPr>
            <w:r>
              <w:t>Доходы, получаемые в виде арендной платы, а также средства от продажи права на заключение договоров аренды за земли, находящиеся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tc>
      </w:tr>
      <w:tr w:rsidR="000F19E9">
        <w:tc>
          <w:tcPr>
            <w:tcW w:w="1531" w:type="dxa"/>
          </w:tcPr>
          <w:p w:rsidR="000F19E9" w:rsidRDefault="000F19E9">
            <w:pPr>
              <w:pStyle w:val="ConsPlusNormal"/>
              <w:jc w:val="center"/>
            </w:pPr>
            <w:r>
              <w:t>947</w:t>
            </w:r>
          </w:p>
        </w:tc>
        <w:tc>
          <w:tcPr>
            <w:tcW w:w="2721" w:type="dxa"/>
          </w:tcPr>
          <w:p w:rsidR="000F19E9" w:rsidRDefault="000F19E9">
            <w:pPr>
              <w:pStyle w:val="ConsPlusNormal"/>
              <w:jc w:val="center"/>
            </w:pPr>
            <w:r>
              <w:t>1 11 05032 02 0000 120</w:t>
            </w:r>
          </w:p>
        </w:tc>
        <w:tc>
          <w:tcPr>
            <w:tcW w:w="3969" w:type="dxa"/>
          </w:tcPr>
          <w:p w:rsidR="000F19E9" w:rsidRDefault="000F19E9">
            <w:pPr>
              <w:pStyle w:val="ConsPlusNormal"/>
            </w:pPr>
            <w:r>
              <w:t xml:space="preserve">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w:t>
            </w:r>
            <w:r>
              <w:lastRenderedPageBreak/>
              <w:t>субъектов Российской Федерации)</w:t>
            </w:r>
          </w:p>
        </w:tc>
      </w:tr>
      <w:tr w:rsidR="000F19E9">
        <w:tc>
          <w:tcPr>
            <w:tcW w:w="1531" w:type="dxa"/>
          </w:tcPr>
          <w:p w:rsidR="000F19E9" w:rsidRDefault="000F19E9">
            <w:pPr>
              <w:pStyle w:val="ConsPlusNormal"/>
              <w:jc w:val="center"/>
            </w:pPr>
            <w:r>
              <w:lastRenderedPageBreak/>
              <w:t>947</w:t>
            </w:r>
          </w:p>
        </w:tc>
        <w:tc>
          <w:tcPr>
            <w:tcW w:w="2721" w:type="dxa"/>
          </w:tcPr>
          <w:p w:rsidR="000F19E9" w:rsidRDefault="000F19E9">
            <w:pPr>
              <w:pStyle w:val="ConsPlusNormal"/>
              <w:jc w:val="center"/>
            </w:pPr>
            <w:r>
              <w:t>1 11 07012 02 0000 120</w:t>
            </w:r>
          </w:p>
        </w:tc>
        <w:tc>
          <w:tcPr>
            <w:tcW w:w="3969" w:type="dxa"/>
          </w:tcPr>
          <w:p w:rsidR="000F19E9" w:rsidRDefault="000F19E9">
            <w:pPr>
              <w:pStyle w:val="ConsPlusNormal"/>
            </w:pPr>
            <w:r>
              <w:t>Доходы от перечисления части прибыли, остающейся после уплаты налогов и иных обязательных платежей государственных унитарных предприятий субъектов Российской Федерации</w:t>
            </w:r>
          </w:p>
        </w:tc>
      </w:tr>
      <w:tr w:rsidR="000F19E9">
        <w:tc>
          <w:tcPr>
            <w:tcW w:w="1531" w:type="dxa"/>
          </w:tcPr>
          <w:p w:rsidR="000F19E9" w:rsidRDefault="000F19E9">
            <w:pPr>
              <w:pStyle w:val="ConsPlusNormal"/>
              <w:jc w:val="center"/>
            </w:pPr>
            <w:r>
              <w:t>947</w:t>
            </w:r>
          </w:p>
        </w:tc>
        <w:tc>
          <w:tcPr>
            <w:tcW w:w="2721" w:type="dxa"/>
          </w:tcPr>
          <w:p w:rsidR="000F19E9" w:rsidRDefault="000F19E9">
            <w:pPr>
              <w:pStyle w:val="ConsPlusNormal"/>
              <w:jc w:val="center"/>
            </w:pPr>
            <w:r>
              <w:t>1 13 02992 02 0000 130</w:t>
            </w:r>
          </w:p>
        </w:tc>
        <w:tc>
          <w:tcPr>
            <w:tcW w:w="3969" w:type="dxa"/>
          </w:tcPr>
          <w:p w:rsidR="000F19E9" w:rsidRDefault="000F19E9">
            <w:pPr>
              <w:pStyle w:val="ConsPlusNormal"/>
            </w:pPr>
            <w:r>
              <w:t>Прочие доходы от компенсации затрат бюджетов субъектов Российской Федерации</w:t>
            </w:r>
          </w:p>
        </w:tc>
      </w:tr>
      <w:tr w:rsidR="000F19E9">
        <w:tc>
          <w:tcPr>
            <w:tcW w:w="1531" w:type="dxa"/>
          </w:tcPr>
          <w:p w:rsidR="000F19E9" w:rsidRDefault="000F19E9">
            <w:pPr>
              <w:pStyle w:val="ConsPlusNormal"/>
              <w:jc w:val="center"/>
            </w:pPr>
            <w:r>
              <w:t>947</w:t>
            </w:r>
          </w:p>
        </w:tc>
        <w:tc>
          <w:tcPr>
            <w:tcW w:w="2721" w:type="dxa"/>
          </w:tcPr>
          <w:p w:rsidR="000F19E9" w:rsidRDefault="000F19E9">
            <w:pPr>
              <w:pStyle w:val="ConsPlusNormal"/>
              <w:jc w:val="center"/>
            </w:pPr>
            <w:r>
              <w:t>1 14 02022 02 0000 410</w:t>
            </w:r>
          </w:p>
        </w:tc>
        <w:tc>
          <w:tcPr>
            <w:tcW w:w="3969" w:type="dxa"/>
          </w:tcPr>
          <w:p w:rsidR="000F19E9" w:rsidRDefault="000F19E9">
            <w:pPr>
              <w:pStyle w:val="ConsPlusNormal"/>
            </w:pPr>
            <w: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основных средств по указанному имуществу</w:t>
            </w:r>
          </w:p>
        </w:tc>
      </w:tr>
      <w:tr w:rsidR="000F19E9">
        <w:tc>
          <w:tcPr>
            <w:tcW w:w="1531" w:type="dxa"/>
          </w:tcPr>
          <w:p w:rsidR="000F19E9" w:rsidRDefault="000F19E9">
            <w:pPr>
              <w:pStyle w:val="ConsPlusNormal"/>
              <w:jc w:val="center"/>
            </w:pPr>
            <w:r>
              <w:t>947</w:t>
            </w:r>
          </w:p>
        </w:tc>
        <w:tc>
          <w:tcPr>
            <w:tcW w:w="2721" w:type="dxa"/>
          </w:tcPr>
          <w:p w:rsidR="000F19E9" w:rsidRDefault="000F19E9">
            <w:pPr>
              <w:pStyle w:val="ConsPlusNormal"/>
              <w:jc w:val="center"/>
            </w:pPr>
            <w:r>
              <w:t>1 14 02023 02 0000 410</w:t>
            </w:r>
          </w:p>
        </w:tc>
        <w:tc>
          <w:tcPr>
            <w:tcW w:w="3969" w:type="dxa"/>
          </w:tcPr>
          <w:p w:rsidR="000F19E9" w:rsidRDefault="000F19E9">
            <w:pPr>
              <w:pStyle w:val="ConsPlusNormal"/>
            </w:pPr>
            <w:r>
              <w:t>Доходы от реализации иного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основных средств по указанному имуществу</w:t>
            </w:r>
          </w:p>
        </w:tc>
      </w:tr>
      <w:tr w:rsidR="000F19E9">
        <w:tc>
          <w:tcPr>
            <w:tcW w:w="1531" w:type="dxa"/>
          </w:tcPr>
          <w:p w:rsidR="000F19E9" w:rsidRDefault="000F19E9">
            <w:pPr>
              <w:pStyle w:val="ConsPlusNormal"/>
              <w:jc w:val="center"/>
            </w:pPr>
            <w:r>
              <w:lastRenderedPageBreak/>
              <w:t>947</w:t>
            </w:r>
          </w:p>
        </w:tc>
        <w:tc>
          <w:tcPr>
            <w:tcW w:w="2721" w:type="dxa"/>
          </w:tcPr>
          <w:p w:rsidR="000F19E9" w:rsidRDefault="000F19E9">
            <w:pPr>
              <w:pStyle w:val="ConsPlusNormal"/>
              <w:jc w:val="center"/>
            </w:pPr>
            <w:r>
              <w:t>1 14 06022 02 0000 430</w:t>
            </w:r>
          </w:p>
        </w:tc>
        <w:tc>
          <w:tcPr>
            <w:tcW w:w="3969" w:type="dxa"/>
          </w:tcPr>
          <w:p w:rsidR="000F19E9" w:rsidRDefault="000F19E9">
            <w:pPr>
              <w:pStyle w:val="ConsPlusNormal"/>
            </w:pPr>
            <w:r>
              <w:t>Доходы от продажи земельных участков, находящихся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tc>
      </w:tr>
      <w:tr w:rsidR="000F19E9">
        <w:tc>
          <w:tcPr>
            <w:tcW w:w="1531" w:type="dxa"/>
          </w:tcPr>
          <w:p w:rsidR="000F19E9" w:rsidRDefault="000F19E9">
            <w:pPr>
              <w:pStyle w:val="ConsPlusNormal"/>
              <w:jc w:val="center"/>
            </w:pPr>
            <w:r>
              <w:t>947</w:t>
            </w:r>
          </w:p>
        </w:tc>
        <w:tc>
          <w:tcPr>
            <w:tcW w:w="2721" w:type="dxa"/>
          </w:tcPr>
          <w:p w:rsidR="000F19E9" w:rsidRDefault="000F19E9">
            <w:pPr>
              <w:pStyle w:val="ConsPlusNormal"/>
              <w:jc w:val="center"/>
            </w:pPr>
            <w:r>
              <w:t>1 17 01020 02 0000 180</w:t>
            </w:r>
          </w:p>
        </w:tc>
        <w:tc>
          <w:tcPr>
            <w:tcW w:w="3969" w:type="dxa"/>
          </w:tcPr>
          <w:p w:rsidR="000F19E9" w:rsidRDefault="000F19E9">
            <w:pPr>
              <w:pStyle w:val="ConsPlusNormal"/>
            </w:pPr>
            <w:r>
              <w:t>Невыясненные поступления, зачисляемые в бюджеты субъектов Российской Федерации</w:t>
            </w:r>
          </w:p>
        </w:tc>
      </w:tr>
    </w:tbl>
    <w:p w:rsidR="000F19E9" w:rsidRDefault="000F19E9">
      <w:pPr>
        <w:pStyle w:val="ConsPlusNormal"/>
        <w:jc w:val="both"/>
      </w:pPr>
    </w:p>
    <w:p w:rsidR="000F19E9" w:rsidRDefault="000F19E9">
      <w:pPr>
        <w:pStyle w:val="ConsPlusNormal"/>
        <w:jc w:val="both"/>
      </w:pPr>
    </w:p>
    <w:p w:rsidR="000F19E9" w:rsidRDefault="000F19E9">
      <w:pPr>
        <w:pStyle w:val="ConsPlusNormal"/>
        <w:jc w:val="both"/>
      </w:pPr>
    </w:p>
    <w:p w:rsidR="000F19E9" w:rsidRDefault="000F19E9">
      <w:pPr>
        <w:pStyle w:val="ConsPlusNormal"/>
        <w:jc w:val="both"/>
      </w:pPr>
    </w:p>
    <w:p w:rsidR="000F19E9" w:rsidRDefault="000F19E9">
      <w:pPr>
        <w:pStyle w:val="ConsPlusNormal"/>
        <w:jc w:val="both"/>
      </w:pPr>
    </w:p>
    <w:p w:rsidR="000F19E9" w:rsidRDefault="000F19E9">
      <w:pPr>
        <w:pStyle w:val="ConsPlusNormal"/>
        <w:jc w:val="right"/>
        <w:outlineLvl w:val="0"/>
      </w:pPr>
      <w:r>
        <w:t>Приложение N 7</w:t>
      </w:r>
    </w:p>
    <w:p w:rsidR="000F19E9" w:rsidRDefault="000F19E9">
      <w:pPr>
        <w:pStyle w:val="ConsPlusNormal"/>
        <w:jc w:val="right"/>
      </w:pPr>
      <w:r>
        <w:t>к Закону Республики Дагестан</w:t>
      </w:r>
    </w:p>
    <w:p w:rsidR="000F19E9" w:rsidRDefault="000F19E9">
      <w:pPr>
        <w:pStyle w:val="ConsPlusNormal"/>
        <w:jc w:val="right"/>
      </w:pPr>
      <w:r>
        <w:t>"О республиканском бюджете</w:t>
      </w:r>
    </w:p>
    <w:p w:rsidR="000F19E9" w:rsidRDefault="000F19E9">
      <w:pPr>
        <w:pStyle w:val="ConsPlusNormal"/>
        <w:jc w:val="right"/>
      </w:pPr>
      <w:r>
        <w:t>Республики Дагестан на 2021 год</w:t>
      </w:r>
    </w:p>
    <w:p w:rsidR="000F19E9" w:rsidRDefault="000F19E9">
      <w:pPr>
        <w:pStyle w:val="ConsPlusNormal"/>
        <w:jc w:val="right"/>
      </w:pPr>
      <w:r>
        <w:t>и на плановый период 2022 и 2023 годов"</w:t>
      </w:r>
    </w:p>
    <w:p w:rsidR="000F19E9" w:rsidRDefault="000F19E9">
      <w:pPr>
        <w:pStyle w:val="ConsPlusNormal"/>
        <w:jc w:val="both"/>
      </w:pPr>
    </w:p>
    <w:p w:rsidR="000F19E9" w:rsidRDefault="000F19E9">
      <w:pPr>
        <w:pStyle w:val="ConsPlusTitle"/>
        <w:jc w:val="center"/>
      </w:pPr>
      <w:bookmarkStart w:id="11" w:name="P3454"/>
      <w:bookmarkEnd w:id="11"/>
      <w:r>
        <w:t>ПЕРЕЧЕНЬ</w:t>
      </w:r>
    </w:p>
    <w:p w:rsidR="000F19E9" w:rsidRDefault="000F19E9">
      <w:pPr>
        <w:pStyle w:val="ConsPlusTitle"/>
        <w:jc w:val="center"/>
      </w:pPr>
      <w:r>
        <w:t>ГЛАВНЫХ АДМИНИСТРАТОРОВ ИСТОЧНИКОВ ФИНАНСИРОВАНИЯ ДЕФИЦИТА</w:t>
      </w:r>
    </w:p>
    <w:p w:rsidR="000F19E9" w:rsidRDefault="000F19E9">
      <w:pPr>
        <w:pStyle w:val="ConsPlusTitle"/>
        <w:jc w:val="center"/>
      </w:pPr>
      <w:r>
        <w:t>РЕСПУБЛИКАНСКОГО БЮДЖЕТА РЕСПУБЛИКИ ДАГЕСТАН - ОРГАНОВ</w:t>
      </w:r>
    </w:p>
    <w:p w:rsidR="000F19E9" w:rsidRDefault="000F19E9">
      <w:pPr>
        <w:pStyle w:val="ConsPlusTitle"/>
        <w:jc w:val="center"/>
      </w:pPr>
      <w:r>
        <w:t>ГОСУДАРСТВЕННОЙ ВЛАСТИ РЕСПУБЛИКИ ДАГЕСТАН</w:t>
      </w:r>
    </w:p>
    <w:p w:rsidR="000F19E9" w:rsidRDefault="000F19E9">
      <w:pPr>
        <w:pStyle w:val="ConsPlusTitle"/>
        <w:jc w:val="center"/>
      </w:pPr>
      <w:r>
        <w:t>НА 2021 ГОД И НА ПЛАНОВЫЙ ПЕРИОД 2022 И 2023 ГОДОВ</w:t>
      </w:r>
    </w:p>
    <w:p w:rsidR="000F19E9" w:rsidRDefault="000F19E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2721"/>
        <w:gridCol w:w="4025"/>
      </w:tblGrid>
      <w:tr w:rsidR="000F19E9">
        <w:tc>
          <w:tcPr>
            <w:tcW w:w="4365" w:type="dxa"/>
            <w:gridSpan w:val="2"/>
          </w:tcPr>
          <w:p w:rsidR="000F19E9" w:rsidRDefault="000F19E9">
            <w:pPr>
              <w:pStyle w:val="ConsPlusNormal"/>
              <w:jc w:val="center"/>
            </w:pPr>
            <w:r>
              <w:t>Код бюджетной классификации</w:t>
            </w:r>
          </w:p>
        </w:tc>
        <w:tc>
          <w:tcPr>
            <w:tcW w:w="4025" w:type="dxa"/>
          </w:tcPr>
          <w:p w:rsidR="000F19E9" w:rsidRDefault="000F19E9">
            <w:pPr>
              <w:pStyle w:val="ConsPlusNormal"/>
              <w:jc w:val="center"/>
            </w:pPr>
            <w:r>
              <w:t>Наименование главного администратора источника финансирования дефицита республиканского бюджета</w:t>
            </w:r>
          </w:p>
        </w:tc>
      </w:tr>
      <w:tr w:rsidR="000F19E9">
        <w:tc>
          <w:tcPr>
            <w:tcW w:w="1644" w:type="dxa"/>
          </w:tcPr>
          <w:p w:rsidR="000F19E9" w:rsidRDefault="000F19E9">
            <w:pPr>
              <w:pStyle w:val="ConsPlusNormal"/>
              <w:jc w:val="center"/>
            </w:pPr>
            <w:r>
              <w:t>главного администратора источника финансирования дефицита</w:t>
            </w:r>
          </w:p>
        </w:tc>
        <w:tc>
          <w:tcPr>
            <w:tcW w:w="2721" w:type="dxa"/>
          </w:tcPr>
          <w:p w:rsidR="000F19E9" w:rsidRDefault="000F19E9">
            <w:pPr>
              <w:pStyle w:val="ConsPlusNormal"/>
              <w:jc w:val="center"/>
            </w:pPr>
            <w:r>
              <w:t>источников финансирования дефицита республиканского бюджета</w:t>
            </w:r>
          </w:p>
        </w:tc>
        <w:tc>
          <w:tcPr>
            <w:tcW w:w="4025" w:type="dxa"/>
          </w:tcPr>
          <w:p w:rsidR="000F19E9" w:rsidRDefault="000F19E9">
            <w:pPr>
              <w:pStyle w:val="ConsPlusNormal"/>
              <w:jc w:val="center"/>
            </w:pPr>
            <w:r>
              <w:t>наименование главного администратора доходов областного бюджета</w:t>
            </w:r>
          </w:p>
        </w:tc>
      </w:tr>
      <w:tr w:rsidR="000F19E9">
        <w:tc>
          <w:tcPr>
            <w:tcW w:w="1644" w:type="dxa"/>
          </w:tcPr>
          <w:p w:rsidR="000F19E9" w:rsidRDefault="000F19E9">
            <w:pPr>
              <w:pStyle w:val="ConsPlusNormal"/>
              <w:jc w:val="center"/>
            </w:pPr>
            <w:r>
              <w:lastRenderedPageBreak/>
              <w:t>1</w:t>
            </w:r>
          </w:p>
        </w:tc>
        <w:tc>
          <w:tcPr>
            <w:tcW w:w="2721" w:type="dxa"/>
          </w:tcPr>
          <w:p w:rsidR="000F19E9" w:rsidRDefault="000F19E9">
            <w:pPr>
              <w:pStyle w:val="ConsPlusNormal"/>
              <w:jc w:val="center"/>
            </w:pPr>
            <w:r>
              <w:t>2</w:t>
            </w:r>
          </w:p>
        </w:tc>
        <w:tc>
          <w:tcPr>
            <w:tcW w:w="4025" w:type="dxa"/>
          </w:tcPr>
          <w:p w:rsidR="000F19E9" w:rsidRDefault="000F19E9">
            <w:pPr>
              <w:pStyle w:val="ConsPlusNormal"/>
              <w:jc w:val="center"/>
            </w:pPr>
            <w:r>
              <w:t>3</w:t>
            </w:r>
          </w:p>
        </w:tc>
      </w:tr>
      <w:tr w:rsidR="000F19E9">
        <w:tc>
          <w:tcPr>
            <w:tcW w:w="1644" w:type="dxa"/>
          </w:tcPr>
          <w:p w:rsidR="000F19E9" w:rsidRDefault="000F19E9">
            <w:pPr>
              <w:pStyle w:val="ConsPlusNormal"/>
              <w:jc w:val="center"/>
            </w:pPr>
            <w:r>
              <w:t>592</w:t>
            </w:r>
          </w:p>
        </w:tc>
        <w:tc>
          <w:tcPr>
            <w:tcW w:w="2721" w:type="dxa"/>
          </w:tcPr>
          <w:p w:rsidR="000F19E9" w:rsidRDefault="000F19E9">
            <w:pPr>
              <w:pStyle w:val="ConsPlusNormal"/>
            </w:pPr>
          </w:p>
        </w:tc>
        <w:tc>
          <w:tcPr>
            <w:tcW w:w="4025" w:type="dxa"/>
          </w:tcPr>
          <w:p w:rsidR="000F19E9" w:rsidRDefault="000F19E9">
            <w:pPr>
              <w:pStyle w:val="ConsPlusNormal"/>
            </w:pPr>
            <w:r>
              <w:t>Министерство финансов Республики Дагестан</w:t>
            </w:r>
          </w:p>
        </w:tc>
      </w:tr>
      <w:tr w:rsidR="000F19E9">
        <w:tc>
          <w:tcPr>
            <w:tcW w:w="1644" w:type="dxa"/>
          </w:tcPr>
          <w:p w:rsidR="000F19E9" w:rsidRDefault="000F19E9">
            <w:pPr>
              <w:pStyle w:val="ConsPlusNormal"/>
              <w:jc w:val="center"/>
            </w:pPr>
            <w:r>
              <w:t>592</w:t>
            </w:r>
          </w:p>
        </w:tc>
        <w:tc>
          <w:tcPr>
            <w:tcW w:w="2721" w:type="dxa"/>
          </w:tcPr>
          <w:p w:rsidR="000F19E9" w:rsidRDefault="000F19E9">
            <w:pPr>
              <w:pStyle w:val="ConsPlusNormal"/>
              <w:jc w:val="center"/>
            </w:pPr>
            <w:r>
              <w:t>01 01 00 00 02 0000 710</w:t>
            </w:r>
          </w:p>
        </w:tc>
        <w:tc>
          <w:tcPr>
            <w:tcW w:w="4025" w:type="dxa"/>
          </w:tcPr>
          <w:p w:rsidR="000F19E9" w:rsidRDefault="000F19E9">
            <w:pPr>
              <w:pStyle w:val="ConsPlusNormal"/>
            </w:pPr>
            <w:r>
              <w:t>Размещение государственных ценных бумаг субъектов Российской Федерации, номинальная стоимость которых указана в валюте Российской Федерации</w:t>
            </w:r>
          </w:p>
        </w:tc>
      </w:tr>
      <w:tr w:rsidR="000F19E9">
        <w:tc>
          <w:tcPr>
            <w:tcW w:w="1644" w:type="dxa"/>
          </w:tcPr>
          <w:p w:rsidR="000F19E9" w:rsidRDefault="000F19E9">
            <w:pPr>
              <w:pStyle w:val="ConsPlusNormal"/>
              <w:jc w:val="center"/>
            </w:pPr>
            <w:r>
              <w:t>592</w:t>
            </w:r>
          </w:p>
        </w:tc>
        <w:tc>
          <w:tcPr>
            <w:tcW w:w="2721" w:type="dxa"/>
          </w:tcPr>
          <w:p w:rsidR="000F19E9" w:rsidRDefault="000F19E9">
            <w:pPr>
              <w:pStyle w:val="ConsPlusNormal"/>
              <w:jc w:val="center"/>
            </w:pPr>
            <w:r>
              <w:t>01 01 00 00 02 0000 810</w:t>
            </w:r>
          </w:p>
        </w:tc>
        <w:tc>
          <w:tcPr>
            <w:tcW w:w="4025" w:type="dxa"/>
          </w:tcPr>
          <w:p w:rsidR="000F19E9" w:rsidRDefault="000F19E9">
            <w:pPr>
              <w:pStyle w:val="ConsPlusNormal"/>
            </w:pPr>
            <w:r>
              <w:t>Погашение государственных ценных бумаг субъектов Российской Федерации, номинальная стоимость которых указана в валюте Российской Федерации</w:t>
            </w:r>
          </w:p>
        </w:tc>
      </w:tr>
      <w:tr w:rsidR="000F19E9">
        <w:tc>
          <w:tcPr>
            <w:tcW w:w="1644" w:type="dxa"/>
          </w:tcPr>
          <w:p w:rsidR="000F19E9" w:rsidRDefault="000F19E9">
            <w:pPr>
              <w:pStyle w:val="ConsPlusNormal"/>
              <w:jc w:val="center"/>
            </w:pPr>
            <w:r>
              <w:t>592</w:t>
            </w:r>
          </w:p>
        </w:tc>
        <w:tc>
          <w:tcPr>
            <w:tcW w:w="2721" w:type="dxa"/>
          </w:tcPr>
          <w:p w:rsidR="000F19E9" w:rsidRDefault="000F19E9">
            <w:pPr>
              <w:pStyle w:val="ConsPlusNormal"/>
              <w:jc w:val="center"/>
            </w:pPr>
            <w:r>
              <w:t>01 02 00 00 02 0000 710</w:t>
            </w:r>
          </w:p>
        </w:tc>
        <w:tc>
          <w:tcPr>
            <w:tcW w:w="4025" w:type="dxa"/>
          </w:tcPr>
          <w:p w:rsidR="000F19E9" w:rsidRDefault="000F19E9">
            <w:pPr>
              <w:pStyle w:val="ConsPlusNormal"/>
            </w:pPr>
            <w:r>
              <w:t>Получение кредитов от кредитных организаций бюджетами субъектов Российской Федерации в валюте Российской Федерации</w:t>
            </w:r>
          </w:p>
        </w:tc>
      </w:tr>
      <w:tr w:rsidR="000F19E9">
        <w:tc>
          <w:tcPr>
            <w:tcW w:w="1644" w:type="dxa"/>
          </w:tcPr>
          <w:p w:rsidR="000F19E9" w:rsidRDefault="000F19E9">
            <w:pPr>
              <w:pStyle w:val="ConsPlusNormal"/>
              <w:jc w:val="center"/>
            </w:pPr>
            <w:r>
              <w:t>592</w:t>
            </w:r>
          </w:p>
        </w:tc>
        <w:tc>
          <w:tcPr>
            <w:tcW w:w="2721" w:type="dxa"/>
          </w:tcPr>
          <w:p w:rsidR="000F19E9" w:rsidRDefault="000F19E9">
            <w:pPr>
              <w:pStyle w:val="ConsPlusNormal"/>
              <w:jc w:val="center"/>
            </w:pPr>
            <w:r>
              <w:t>01 02 00 00 02 0000 810</w:t>
            </w:r>
          </w:p>
        </w:tc>
        <w:tc>
          <w:tcPr>
            <w:tcW w:w="4025" w:type="dxa"/>
          </w:tcPr>
          <w:p w:rsidR="000F19E9" w:rsidRDefault="000F19E9">
            <w:pPr>
              <w:pStyle w:val="ConsPlusNormal"/>
            </w:pPr>
            <w:r>
              <w:t>Погашение бюджетами субъектов Российской Федерации кредитов от кредитных организаций в валюте Российской Федерации</w:t>
            </w:r>
          </w:p>
        </w:tc>
      </w:tr>
      <w:tr w:rsidR="000F19E9">
        <w:tc>
          <w:tcPr>
            <w:tcW w:w="1644" w:type="dxa"/>
          </w:tcPr>
          <w:p w:rsidR="000F19E9" w:rsidRDefault="000F19E9">
            <w:pPr>
              <w:pStyle w:val="ConsPlusNormal"/>
              <w:jc w:val="center"/>
            </w:pPr>
            <w:r>
              <w:t>592</w:t>
            </w:r>
          </w:p>
        </w:tc>
        <w:tc>
          <w:tcPr>
            <w:tcW w:w="2721" w:type="dxa"/>
          </w:tcPr>
          <w:p w:rsidR="000F19E9" w:rsidRDefault="000F19E9">
            <w:pPr>
              <w:pStyle w:val="ConsPlusNormal"/>
              <w:jc w:val="center"/>
            </w:pPr>
            <w:r>
              <w:t>01 03 01 00 02 0000 710</w:t>
            </w:r>
          </w:p>
        </w:tc>
        <w:tc>
          <w:tcPr>
            <w:tcW w:w="4025" w:type="dxa"/>
          </w:tcPr>
          <w:p w:rsidR="000F19E9" w:rsidRDefault="000F19E9">
            <w:pPr>
              <w:pStyle w:val="ConsPlusNormal"/>
            </w:pPr>
            <w:r>
              <w:t>Получение кредитов от других бюджетов бюджетной системы Российской Федерации бюджетами субъектов Российской Федерации в валюте Российской Федерации</w:t>
            </w:r>
          </w:p>
        </w:tc>
      </w:tr>
      <w:tr w:rsidR="000F19E9">
        <w:tc>
          <w:tcPr>
            <w:tcW w:w="1644" w:type="dxa"/>
          </w:tcPr>
          <w:p w:rsidR="000F19E9" w:rsidRDefault="000F19E9">
            <w:pPr>
              <w:pStyle w:val="ConsPlusNormal"/>
              <w:jc w:val="center"/>
            </w:pPr>
            <w:r>
              <w:t>592</w:t>
            </w:r>
          </w:p>
        </w:tc>
        <w:tc>
          <w:tcPr>
            <w:tcW w:w="2721" w:type="dxa"/>
          </w:tcPr>
          <w:p w:rsidR="000F19E9" w:rsidRDefault="000F19E9">
            <w:pPr>
              <w:pStyle w:val="ConsPlusNormal"/>
              <w:jc w:val="center"/>
            </w:pPr>
            <w:r>
              <w:t>01 03 01 00 02 0000 810</w:t>
            </w:r>
          </w:p>
        </w:tc>
        <w:tc>
          <w:tcPr>
            <w:tcW w:w="4025" w:type="dxa"/>
          </w:tcPr>
          <w:p w:rsidR="000F19E9" w:rsidRDefault="000F19E9">
            <w:pPr>
              <w:pStyle w:val="ConsPlusNormal"/>
            </w:pPr>
            <w:r>
              <w:t>Погашение бюджетами субъектов Российской Федерации кредитов от других бюджетов бюджетной системы Российской Федерации в валюте Российской Федерации</w:t>
            </w:r>
          </w:p>
        </w:tc>
      </w:tr>
      <w:tr w:rsidR="000F19E9">
        <w:tc>
          <w:tcPr>
            <w:tcW w:w="1644" w:type="dxa"/>
          </w:tcPr>
          <w:p w:rsidR="000F19E9" w:rsidRDefault="000F19E9">
            <w:pPr>
              <w:pStyle w:val="ConsPlusNormal"/>
              <w:jc w:val="center"/>
            </w:pPr>
            <w:r>
              <w:t>592</w:t>
            </w:r>
          </w:p>
        </w:tc>
        <w:tc>
          <w:tcPr>
            <w:tcW w:w="2721" w:type="dxa"/>
          </w:tcPr>
          <w:p w:rsidR="000F19E9" w:rsidRDefault="000F19E9">
            <w:pPr>
              <w:pStyle w:val="ConsPlusNormal"/>
              <w:jc w:val="center"/>
            </w:pPr>
            <w:r>
              <w:t>01 05 00 00 00 0000 000</w:t>
            </w:r>
          </w:p>
        </w:tc>
        <w:tc>
          <w:tcPr>
            <w:tcW w:w="4025" w:type="dxa"/>
          </w:tcPr>
          <w:p w:rsidR="000F19E9" w:rsidRDefault="000F19E9">
            <w:pPr>
              <w:pStyle w:val="ConsPlusNormal"/>
            </w:pPr>
            <w:r>
              <w:t xml:space="preserve">Изменение остатков средств на счетах по учету средств </w:t>
            </w:r>
            <w:r>
              <w:lastRenderedPageBreak/>
              <w:t>бюджетов</w:t>
            </w:r>
          </w:p>
        </w:tc>
      </w:tr>
      <w:tr w:rsidR="000F19E9">
        <w:tc>
          <w:tcPr>
            <w:tcW w:w="1644" w:type="dxa"/>
          </w:tcPr>
          <w:p w:rsidR="000F19E9" w:rsidRDefault="000F19E9">
            <w:pPr>
              <w:pStyle w:val="ConsPlusNormal"/>
              <w:jc w:val="center"/>
            </w:pPr>
            <w:r>
              <w:lastRenderedPageBreak/>
              <w:t>592</w:t>
            </w:r>
          </w:p>
        </w:tc>
        <w:tc>
          <w:tcPr>
            <w:tcW w:w="2721" w:type="dxa"/>
          </w:tcPr>
          <w:p w:rsidR="000F19E9" w:rsidRDefault="000F19E9">
            <w:pPr>
              <w:pStyle w:val="ConsPlusNormal"/>
              <w:jc w:val="center"/>
            </w:pPr>
            <w:r>
              <w:t>01 06 04 01 02 0000 810</w:t>
            </w:r>
          </w:p>
        </w:tc>
        <w:tc>
          <w:tcPr>
            <w:tcW w:w="4025" w:type="dxa"/>
          </w:tcPr>
          <w:p w:rsidR="000F19E9" w:rsidRDefault="000F19E9">
            <w:pPr>
              <w:pStyle w:val="ConsPlusNormal"/>
            </w:pPr>
            <w:r>
              <w:t>Исполнение государственных гарантий субъектов Российской Федерации в валюте Российской Федерации в случае,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r>
      <w:tr w:rsidR="000F19E9">
        <w:tc>
          <w:tcPr>
            <w:tcW w:w="1644" w:type="dxa"/>
          </w:tcPr>
          <w:p w:rsidR="000F19E9" w:rsidRDefault="000F19E9">
            <w:pPr>
              <w:pStyle w:val="ConsPlusNormal"/>
              <w:jc w:val="center"/>
            </w:pPr>
            <w:r>
              <w:t>592</w:t>
            </w:r>
          </w:p>
        </w:tc>
        <w:tc>
          <w:tcPr>
            <w:tcW w:w="2721" w:type="dxa"/>
          </w:tcPr>
          <w:p w:rsidR="000F19E9" w:rsidRDefault="000F19E9">
            <w:pPr>
              <w:pStyle w:val="ConsPlusNormal"/>
              <w:jc w:val="center"/>
            </w:pPr>
            <w:r>
              <w:t>01 06 05 01 02 0000 540</w:t>
            </w:r>
          </w:p>
        </w:tc>
        <w:tc>
          <w:tcPr>
            <w:tcW w:w="4025" w:type="dxa"/>
          </w:tcPr>
          <w:p w:rsidR="000F19E9" w:rsidRDefault="000F19E9">
            <w:pPr>
              <w:pStyle w:val="ConsPlusNormal"/>
            </w:pPr>
            <w:r>
              <w:t>Предоставление бюджетных кредитов юридическим лицам из бюджетов субъектов Российской Федерации в валюте Российской Федерации</w:t>
            </w:r>
          </w:p>
        </w:tc>
      </w:tr>
      <w:tr w:rsidR="000F19E9">
        <w:tc>
          <w:tcPr>
            <w:tcW w:w="1644" w:type="dxa"/>
          </w:tcPr>
          <w:p w:rsidR="000F19E9" w:rsidRDefault="000F19E9">
            <w:pPr>
              <w:pStyle w:val="ConsPlusNormal"/>
              <w:jc w:val="center"/>
            </w:pPr>
            <w:r>
              <w:t>592</w:t>
            </w:r>
          </w:p>
        </w:tc>
        <w:tc>
          <w:tcPr>
            <w:tcW w:w="2721" w:type="dxa"/>
          </w:tcPr>
          <w:p w:rsidR="000F19E9" w:rsidRDefault="000F19E9">
            <w:pPr>
              <w:pStyle w:val="ConsPlusNormal"/>
              <w:jc w:val="center"/>
            </w:pPr>
            <w:r>
              <w:t>01 06 05 01 02 0000 640</w:t>
            </w:r>
          </w:p>
        </w:tc>
        <w:tc>
          <w:tcPr>
            <w:tcW w:w="4025" w:type="dxa"/>
          </w:tcPr>
          <w:p w:rsidR="000F19E9" w:rsidRDefault="000F19E9">
            <w:pPr>
              <w:pStyle w:val="ConsPlusNormal"/>
            </w:pPr>
            <w:r>
              <w:t>Возврат бюджетных кредитов, предоставленных юридическим лицам из бюджетов субъектов Российской Федерации в валюте Российской Федерации</w:t>
            </w:r>
          </w:p>
        </w:tc>
      </w:tr>
      <w:tr w:rsidR="000F19E9">
        <w:tc>
          <w:tcPr>
            <w:tcW w:w="1644" w:type="dxa"/>
          </w:tcPr>
          <w:p w:rsidR="000F19E9" w:rsidRDefault="000F19E9">
            <w:pPr>
              <w:pStyle w:val="ConsPlusNormal"/>
              <w:jc w:val="center"/>
            </w:pPr>
            <w:r>
              <w:t>592</w:t>
            </w:r>
          </w:p>
        </w:tc>
        <w:tc>
          <w:tcPr>
            <w:tcW w:w="2721" w:type="dxa"/>
          </w:tcPr>
          <w:p w:rsidR="000F19E9" w:rsidRDefault="000F19E9">
            <w:pPr>
              <w:pStyle w:val="ConsPlusNormal"/>
              <w:jc w:val="center"/>
            </w:pPr>
            <w:r>
              <w:t>01 06 05 02 02 0000 540</w:t>
            </w:r>
          </w:p>
        </w:tc>
        <w:tc>
          <w:tcPr>
            <w:tcW w:w="4025" w:type="dxa"/>
          </w:tcPr>
          <w:p w:rsidR="000F19E9" w:rsidRDefault="000F19E9">
            <w:pPr>
              <w:pStyle w:val="ConsPlusNormal"/>
            </w:pPr>
            <w:r>
              <w:t>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w:t>
            </w:r>
          </w:p>
        </w:tc>
      </w:tr>
      <w:tr w:rsidR="000F19E9">
        <w:tc>
          <w:tcPr>
            <w:tcW w:w="1644" w:type="dxa"/>
          </w:tcPr>
          <w:p w:rsidR="000F19E9" w:rsidRDefault="000F19E9">
            <w:pPr>
              <w:pStyle w:val="ConsPlusNormal"/>
              <w:jc w:val="center"/>
            </w:pPr>
            <w:r>
              <w:t>592</w:t>
            </w:r>
          </w:p>
        </w:tc>
        <w:tc>
          <w:tcPr>
            <w:tcW w:w="2721" w:type="dxa"/>
          </w:tcPr>
          <w:p w:rsidR="000F19E9" w:rsidRDefault="000F19E9">
            <w:pPr>
              <w:pStyle w:val="ConsPlusNormal"/>
              <w:jc w:val="center"/>
            </w:pPr>
            <w:r>
              <w:t>01 06 05 02 02 0000 640</w:t>
            </w:r>
          </w:p>
        </w:tc>
        <w:tc>
          <w:tcPr>
            <w:tcW w:w="4025" w:type="dxa"/>
          </w:tcPr>
          <w:p w:rsidR="000F19E9" w:rsidRDefault="000F19E9">
            <w:pPr>
              <w:pStyle w:val="ConsPlusNormal"/>
            </w:pPr>
            <w:r>
              <w:t>Возврат бюджетных кредитов, предоставленных другим бюджетам бюджетной системы Российской Федерации из бюджетов субъектов Российской Федерации в валюте Российской Федерации</w:t>
            </w:r>
          </w:p>
        </w:tc>
      </w:tr>
      <w:tr w:rsidR="000F19E9">
        <w:tc>
          <w:tcPr>
            <w:tcW w:w="1644" w:type="dxa"/>
          </w:tcPr>
          <w:p w:rsidR="000F19E9" w:rsidRDefault="000F19E9">
            <w:pPr>
              <w:pStyle w:val="ConsPlusNormal"/>
              <w:jc w:val="center"/>
            </w:pPr>
            <w:r>
              <w:t>947</w:t>
            </w:r>
          </w:p>
        </w:tc>
        <w:tc>
          <w:tcPr>
            <w:tcW w:w="2721" w:type="dxa"/>
          </w:tcPr>
          <w:p w:rsidR="000F19E9" w:rsidRDefault="000F19E9">
            <w:pPr>
              <w:pStyle w:val="ConsPlusNormal"/>
            </w:pPr>
          </w:p>
        </w:tc>
        <w:tc>
          <w:tcPr>
            <w:tcW w:w="4025" w:type="dxa"/>
          </w:tcPr>
          <w:p w:rsidR="000F19E9" w:rsidRDefault="000F19E9">
            <w:pPr>
              <w:pStyle w:val="ConsPlusNormal"/>
            </w:pPr>
            <w:r>
              <w:t xml:space="preserve">Министерство по земельным и </w:t>
            </w:r>
            <w:r>
              <w:lastRenderedPageBreak/>
              <w:t>имущественным отношениям Республики Дагестан</w:t>
            </w:r>
          </w:p>
        </w:tc>
      </w:tr>
      <w:tr w:rsidR="000F19E9">
        <w:tc>
          <w:tcPr>
            <w:tcW w:w="1644" w:type="dxa"/>
          </w:tcPr>
          <w:p w:rsidR="000F19E9" w:rsidRDefault="000F19E9">
            <w:pPr>
              <w:pStyle w:val="ConsPlusNormal"/>
              <w:jc w:val="center"/>
            </w:pPr>
            <w:r>
              <w:lastRenderedPageBreak/>
              <w:t>947</w:t>
            </w:r>
          </w:p>
        </w:tc>
        <w:tc>
          <w:tcPr>
            <w:tcW w:w="2721" w:type="dxa"/>
          </w:tcPr>
          <w:p w:rsidR="000F19E9" w:rsidRDefault="000F19E9">
            <w:pPr>
              <w:pStyle w:val="ConsPlusNormal"/>
              <w:jc w:val="center"/>
            </w:pPr>
            <w:r>
              <w:t>01 06 01 00 02 0000 630</w:t>
            </w:r>
          </w:p>
        </w:tc>
        <w:tc>
          <w:tcPr>
            <w:tcW w:w="4025" w:type="dxa"/>
          </w:tcPr>
          <w:p w:rsidR="000F19E9" w:rsidRDefault="000F19E9">
            <w:pPr>
              <w:pStyle w:val="ConsPlusNormal"/>
            </w:pPr>
            <w:r>
              <w:t>Средства от продажи акций и иных форм участия в капитале, находящихся в собственности субъектов Российской Федерации</w:t>
            </w:r>
          </w:p>
        </w:tc>
      </w:tr>
    </w:tbl>
    <w:p w:rsidR="000F19E9" w:rsidRDefault="000F19E9">
      <w:pPr>
        <w:pStyle w:val="ConsPlusNormal"/>
        <w:jc w:val="both"/>
      </w:pPr>
    </w:p>
    <w:p w:rsidR="000F19E9" w:rsidRDefault="000F19E9">
      <w:pPr>
        <w:pStyle w:val="ConsPlusNormal"/>
        <w:jc w:val="both"/>
      </w:pPr>
    </w:p>
    <w:p w:rsidR="000F19E9" w:rsidRDefault="000F19E9">
      <w:pPr>
        <w:pStyle w:val="ConsPlusNormal"/>
        <w:jc w:val="both"/>
      </w:pPr>
    </w:p>
    <w:p w:rsidR="000F19E9" w:rsidRDefault="000F19E9">
      <w:pPr>
        <w:pStyle w:val="ConsPlusNormal"/>
        <w:jc w:val="both"/>
      </w:pPr>
    </w:p>
    <w:p w:rsidR="000F19E9" w:rsidRDefault="000F19E9">
      <w:pPr>
        <w:pStyle w:val="ConsPlusNormal"/>
        <w:jc w:val="both"/>
      </w:pPr>
    </w:p>
    <w:p w:rsidR="000F19E9" w:rsidRDefault="000F19E9">
      <w:pPr>
        <w:pStyle w:val="ConsPlusNormal"/>
        <w:jc w:val="right"/>
        <w:outlineLvl w:val="0"/>
      </w:pPr>
      <w:r>
        <w:t>Приложение N 8</w:t>
      </w:r>
    </w:p>
    <w:p w:rsidR="000F19E9" w:rsidRDefault="000F19E9">
      <w:pPr>
        <w:pStyle w:val="ConsPlusNormal"/>
        <w:jc w:val="right"/>
      </w:pPr>
      <w:r>
        <w:t>к Закону Республики Дагестан</w:t>
      </w:r>
    </w:p>
    <w:p w:rsidR="000F19E9" w:rsidRDefault="000F19E9">
      <w:pPr>
        <w:pStyle w:val="ConsPlusNormal"/>
        <w:jc w:val="right"/>
      </w:pPr>
      <w:r>
        <w:t>"О республиканском бюджете</w:t>
      </w:r>
    </w:p>
    <w:p w:rsidR="000F19E9" w:rsidRDefault="000F19E9">
      <w:pPr>
        <w:pStyle w:val="ConsPlusNormal"/>
        <w:jc w:val="right"/>
      </w:pPr>
      <w:r>
        <w:t>Республики Дагестан на 2021 год</w:t>
      </w:r>
    </w:p>
    <w:p w:rsidR="000F19E9" w:rsidRDefault="000F19E9">
      <w:pPr>
        <w:pStyle w:val="ConsPlusNormal"/>
        <w:jc w:val="right"/>
      </w:pPr>
      <w:r>
        <w:t>и на плановый период 2022 и 2023 годов"</w:t>
      </w:r>
    </w:p>
    <w:p w:rsidR="000F19E9" w:rsidRDefault="000F19E9">
      <w:pPr>
        <w:pStyle w:val="ConsPlusNormal"/>
        <w:jc w:val="both"/>
      </w:pPr>
    </w:p>
    <w:p w:rsidR="000F19E9" w:rsidRDefault="000F19E9">
      <w:pPr>
        <w:pStyle w:val="ConsPlusTitle"/>
        <w:jc w:val="center"/>
      </w:pPr>
      <w:bookmarkStart w:id="12" w:name="P3524"/>
      <w:bookmarkEnd w:id="12"/>
      <w:r>
        <w:t>ВЕДОМСТВЕННАЯ СТРУКТУРА РАСХОДОВ</w:t>
      </w:r>
    </w:p>
    <w:p w:rsidR="000F19E9" w:rsidRDefault="000F19E9">
      <w:pPr>
        <w:pStyle w:val="ConsPlusTitle"/>
        <w:jc w:val="center"/>
      </w:pPr>
      <w:r>
        <w:t>РЕСПУБЛИКАНСКОГО БЮДЖЕТА РЕСПУБЛИКИ ДАГЕСТАН</w:t>
      </w:r>
    </w:p>
    <w:p w:rsidR="000F19E9" w:rsidRDefault="000F19E9">
      <w:pPr>
        <w:pStyle w:val="ConsPlusTitle"/>
        <w:jc w:val="center"/>
      </w:pPr>
      <w:r>
        <w:t>НА 2021 ГОД</w:t>
      </w:r>
    </w:p>
    <w:p w:rsidR="000F19E9" w:rsidRDefault="000F19E9">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4"/>
      </w:tblGrid>
      <w:tr w:rsidR="000F19E9">
        <w:trPr>
          <w:jc w:val="center"/>
        </w:trPr>
        <w:tc>
          <w:tcPr>
            <w:tcW w:w="10144" w:type="dxa"/>
            <w:tcBorders>
              <w:top w:val="nil"/>
              <w:left w:val="single" w:sz="24" w:space="0" w:color="CED3F1"/>
              <w:bottom w:val="nil"/>
              <w:right w:val="single" w:sz="24" w:space="0" w:color="F4F3F8"/>
            </w:tcBorders>
            <w:shd w:val="clear" w:color="auto" w:fill="F4F3F8"/>
          </w:tcPr>
          <w:p w:rsidR="000F19E9" w:rsidRDefault="000F19E9">
            <w:pPr>
              <w:pStyle w:val="ConsPlusNormal"/>
              <w:jc w:val="center"/>
            </w:pPr>
            <w:r>
              <w:rPr>
                <w:color w:val="392C69"/>
              </w:rPr>
              <w:t>Список изменяющих документов</w:t>
            </w:r>
          </w:p>
          <w:p w:rsidR="000F19E9" w:rsidRDefault="000F19E9">
            <w:pPr>
              <w:pStyle w:val="ConsPlusNormal"/>
              <w:jc w:val="center"/>
            </w:pPr>
            <w:r>
              <w:rPr>
                <w:color w:val="392C69"/>
              </w:rPr>
              <w:t xml:space="preserve">(в ред. </w:t>
            </w:r>
            <w:hyperlink r:id="rId234" w:history="1">
              <w:r>
                <w:rPr>
                  <w:color w:val="0000FF"/>
                </w:rPr>
                <w:t>Закона</w:t>
              </w:r>
            </w:hyperlink>
            <w:r>
              <w:rPr>
                <w:color w:val="392C69"/>
              </w:rPr>
              <w:t xml:space="preserve"> Республики Дагестан</w:t>
            </w:r>
          </w:p>
          <w:p w:rsidR="000F19E9" w:rsidRDefault="000F19E9">
            <w:pPr>
              <w:pStyle w:val="ConsPlusNormal"/>
              <w:jc w:val="center"/>
            </w:pPr>
            <w:r>
              <w:rPr>
                <w:color w:val="392C69"/>
              </w:rPr>
              <w:t>от 04.05.2021 N 32)</w:t>
            </w:r>
          </w:p>
        </w:tc>
      </w:tr>
    </w:tbl>
    <w:p w:rsidR="000F19E9" w:rsidRDefault="000F19E9">
      <w:pPr>
        <w:pStyle w:val="ConsPlusNormal"/>
        <w:jc w:val="both"/>
      </w:pPr>
    </w:p>
    <w:p w:rsidR="000F19E9" w:rsidRDefault="000F19E9">
      <w:pPr>
        <w:pStyle w:val="ConsPlusNormal"/>
        <w:jc w:val="right"/>
      </w:pPr>
      <w:r>
        <w:t>(тыс. рублей)</w:t>
      </w:r>
    </w:p>
    <w:p w:rsidR="000F19E9" w:rsidRDefault="000F19E9">
      <w:pPr>
        <w:sectPr w:rsidR="000F19E9" w:rsidSect="001F7080">
          <w:pgSz w:w="11906" w:h="16838"/>
          <w:pgMar w:top="1134" w:right="567" w:bottom="1134" w:left="1134" w:header="709" w:footer="709" w:gutter="0"/>
          <w:cols w:space="708"/>
          <w:docGrid w:linePitch="381"/>
        </w:sectPr>
      </w:pPr>
    </w:p>
    <w:p w:rsidR="000F19E9" w:rsidRDefault="000F19E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88"/>
        <w:gridCol w:w="706"/>
        <w:gridCol w:w="566"/>
        <w:gridCol w:w="571"/>
        <w:gridCol w:w="605"/>
        <w:gridCol w:w="1377"/>
        <w:gridCol w:w="710"/>
        <w:gridCol w:w="1474"/>
        <w:gridCol w:w="1023"/>
        <w:gridCol w:w="794"/>
      </w:tblGrid>
      <w:tr w:rsidR="000F19E9">
        <w:tc>
          <w:tcPr>
            <w:tcW w:w="3288" w:type="dxa"/>
          </w:tcPr>
          <w:p w:rsidR="000F19E9" w:rsidRDefault="000F19E9">
            <w:pPr>
              <w:pStyle w:val="ConsPlusNormal"/>
              <w:jc w:val="center"/>
            </w:pPr>
            <w:r>
              <w:t>Наименование</w:t>
            </w:r>
          </w:p>
        </w:tc>
        <w:tc>
          <w:tcPr>
            <w:tcW w:w="706" w:type="dxa"/>
          </w:tcPr>
          <w:p w:rsidR="000F19E9" w:rsidRDefault="000F19E9">
            <w:pPr>
              <w:pStyle w:val="ConsPlusNormal"/>
              <w:jc w:val="center"/>
            </w:pPr>
            <w:r>
              <w:t>Мин</w:t>
            </w:r>
          </w:p>
        </w:tc>
        <w:tc>
          <w:tcPr>
            <w:tcW w:w="566" w:type="dxa"/>
          </w:tcPr>
          <w:p w:rsidR="000F19E9" w:rsidRDefault="000F19E9">
            <w:pPr>
              <w:pStyle w:val="ConsPlusNormal"/>
              <w:jc w:val="center"/>
            </w:pPr>
            <w:r>
              <w:t>Рз</w:t>
            </w:r>
          </w:p>
        </w:tc>
        <w:tc>
          <w:tcPr>
            <w:tcW w:w="571" w:type="dxa"/>
          </w:tcPr>
          <w:p w:rsidR="000F19E9" w:rsidRDefault="000F19E9">
            <w:pPr>
              <w:pStyle w:val="ConsPlusNormal"/>
              <w:jc w:val="center"/>
            </w:pPr>
            <w:r>
              <w:t>ПР</w:t>
            </w:r>
          </w:p>
        </w:tc>
        <w:tc>
          <w:tcPr>
            <w:tcW w:w="1982" w:type="dxa"/>
            <w:gridSpan w:val="2"/>
          </w:tcPr>
          <w:p w:rsidR="000F19E9" w:rsidRDefault="000F19E9">
            <w:pPr>
              <w:pStyle w:val="ConsPlusNormal"/>
              <w:jc w:val="center"/>
            </w:pPr>
            <w:r>
              <w:t>ЦСР</w:t>
            </w:r>
          </w:p>
        </w:tc>
        <w:tc>
          <w:tcPr>
            <w:tcW w:w="710" w:type="dxa"/>
          </w:tcPr>
          <w:p w:rsidR="000F19E9" w:rsidRDefault="000F19E9">
            <w:pPr>
              <w:pStyle w:val="ConsPlusNormal"/>
              <w:jc w:val="center"/>
            </w:pPr>
            <w:r>
              <w:t>ВР</w:t>
            </w:r>
          </w:p>
        </w:tc>
        <w:tc>
          <w:tcPr>
            <w:tcW w:w="1474" w:type="dxa"/>
          </w:tcPr>
          <w:p w:rsidR="000F19E9" w:rsidRDefault="000F19E9">
            <w:pPr>
              <w:pStyle w:val="ConsPlusNormal"/>
              <w:jc w:val="center"/>
            </w:pPr>
            <w:r>
              <w:t>Поправка</w:t>
            </w:r>
          </w:p>
        </w:tc>
        <w:tc>
          <w:tcPr>
            <w:tcW w:w="1817" w:type="dxa"/>
            <w:gridSpan w:val="2"/>
          </w:tcPr>
          <w:p w:rsidR="000F19E9" w:rsidRDefault="000F19E9">
            <w:pPr>
              <w:pStyle w:val="ConsPlusNormal"/>
              <w:jc w:val="center"/>
            </w:pPr>
            <w:r>
              <w:t>Сумма</w:t>
            </w:r>
          </w:p>
        </w:tc>
      </w:tr>
      <w:tr w:rsidR="000F19E9">
        <w:tc>
          <w:tcPr>
            <w:tcW w:w="3288" w:type="dxa"/>
          </w:tcPr>
          <w:p w:rsidR="000F19E9" w:rsidRDefault="000F19E9">
            <w:pPr>
              <w:pStyle w:val="ConsPlusNormal"/>
              <w:jc w:val="center"/>
            </w:pPr>
            <w:r>
              <w:t>1</w:t>
            </w:r>
          </w:p>
        </w:tc>
        <w:tc>
          <w:tcPr>
            <w:tcW w:w="706" w:type="dxa"/>
          </w:tcPr>
          <w:p w:rsidR="000F19E9" w:rsidRDefault="000F19E9">
            <w:pPr>
              <w:pStyle w:val="ConsPlusNormal"/>
              <w:jc w:val="center"/>
            </w:pPr>
            <w:r>
              <w:t>2</w:t>
            </w:r>
          </w:p>
        </w:tc>
        <w:tc>
          <w:tcPr>
            <w:tcW w:w="566" w:type="dxa"/>
          </w:tcPr>
          <w:p w:rsidR="000F19E9" w:rsidRDefault="000F19E9">
            <w:pPr>
              <w:pStyle w:val="ConsPlusNormal"/>
              <w:jc w:val="center"/>
            </w:pPr>
            <w:r>
              <w:t>3</w:t>
            </w:r>
          </w:p>
        </w:tc>
        <w:tc>
          <w:tcPr>
            <w:tcW w:w="571" w:type="dxa"/>
          </w:tcPr>
          <w:p w:rsidR="000F19E9" w:rsidRDefault="000F19E9">
            <w:pPr>
              <w:pStyle w:val="ConsPlusNormal"/>
              <w:jc w:val="center"/>
            </w:pPr>
            <w:r>
              <w:t>4</w:t>
            </w:r>
          </w:p>
        </w:tc>
        <w:tc>
          <w:tcPr>
            <w:tcW w:w="1982" w:type="dxa"/>
            <w:gridSpan w:val="2"/>
          </w:tcPr>
          <w:p w:rsidR="000F19E9" w:rsidRDefault="000F19E9">
            <w:pPr>
              <w:pStyle w:val="ConsPlusNormal"/>
              <w:jc w:val="center"/>
            </w:pPr>
            <w:r>
              <w:t>5</w:t>
            </w:r>
          </w:p>
        </w:tc>
        <w:tc>
          <w:tcPr>
            <w:tcW w:w="710" w:type="dxa"/>
          </w:tcPr>
          <w:p w:rsidR="000F19E9" w:rsidRDefault="000F19E9">
            <w:pPr>
              <w:pStyle w:val="ConsPlusNormal"/>
              <w:jc w:val="center"/>
            </w:pPr>
            <w:r>
              <w:t>6</w:t>
            </w:r>
          </w:p>
        </w:tc>
        <w:tc>
          <w:tcPr>
            <w:tcW w:w="1474" w:type="dxa"/>
          </w:tcPr>
          <w:p w:rsidR="000F19E9" w:rsidRDefault="000F19E9">
            <w:pPr>
              <w:pStyle w:val="ConsPlusNormal"/>
              <w:jc w:val="center"/>
            </w:pPr>
            <w:r>
              <w:t>7</w:t>
            </w:r>
          </w:p>
        </w:tc>
        <w:tc>
          <w:tcPr>
            <w:tcW w:w="1817" w:type="dxa"/>
            <w:gridSpan w:val="2"/>
          </w:tcPr>
          <w:p w:rsidR="000F19E9" w:rsidRDefault="000F19E9">
            <w:pPr>
              <w:pStyle w:val="ConsPlusNormal"/>
              <w:jc w:val="center"/>
            </w:pPr>
            <w:r>
              <w:t>8</w:t>
            </w:r>
          </w:p>
        </w:tc>
      </w:tr>
      <w:tr w:rsidR="000F19E9">
        <w:tc>
          <w:tcPr>
            <w:tcW w:w="3288" w:type="dxa"/>
          </w:tcPr>
          <w:p w:rsidR="000F19E9" w:rsidRDefault="000F19E9">
            <w:pPr>
              <w:pStyle w:val="ConsPlusNormal"/>
            </w:pPr>
            <w:r>
              <w:t>ВСЕГО</w:t>
            </w:r>
          </w:p>
        </w:tc>
        <w:tc>
          <w:tcPr>
            <w:tcW w:w="706" w:type="dxa"/>
          </w:tcPr>
          <w:p w:rsidR="000F19E9" w:rsidRDefault="000F19E9">
            <w:pPr>
              <w:pStyle w:val="ConsPlusNormal"/>
            </w:pPr>
          </w:p>
        </w:tc>
        <w:tc>
          <w:tcPr>
            <w:tcW w:w="566" w:type="dxa"/>
          </w:tcPr>
          <w:p w:rsidR="000F19E9" w:rsidRDefault="000F19E9">
            <w:pPr>
              <w:pStyle w:val="ConsPlusNormal"/>
            </w:pP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13556321,77</w:t>
            </w:r>
          </w:p>
        </w:tc>
        <w:tc>
          <w:tcPr>
            <w:tcW w:w="1817" w:type="dxa"/>
            <w:gridSpan w:val="2"/>
          </w:tcPr>
          <w:p w:rsidR="000F19E9" w:rsidRDefault="000F19E9">
            <w:pPr>
              <w:pStyle w:val="ConsPlusNormal"/>
              <w:jc w:val="center"/>
            </w:pPr>
            <w:r>
              <w:t>173174089,49</w:t>
            </w:r>
          </w:p>
        </w:tc>
      </w:tr>
      <w:tr w:rsidR="000F19E9">
        <w:tc>
          <w:tcPr>
            <w:tcW w:w="3288" w:type="dxa"/>
          </w:tcPr>
          <w:p w:rsidR="000F19E9" w:rsidRDefault="000F19E9">
            <w:pPr>
              <w:pStyle w:val="ConsPlusNormal"/>
            </w:pPr>
            <w:r>
              <w:t>Аппарат Народного Собрания Республики Дагестан</w:t>
            </w:r>
          </w:p>
        </w:tc>
        <w:tc>
          <w:tcPr>
            <w:tcW w:w="706" w:type="dxa"/>
          </w:tcPr>
          <w:p w:rsidR="000F19E9" w:rsidRDefault="000F19E9">
            <w:pPr>
              <w:pStyle w:val="ConsPlusNormal"/>
              <w:jc w:val="center"/>
            </w:pPr>
            <w:r>
              <w:t>002</w:t>
            </w:r>
          </w:p>
        </w:tc>
        <w:tc>
          <w:tcPr>
            <w:tcW w:w="566" w:type="dxa"/>
          </w:tcPr>
          <w:p w:rsidR="000F19E9" w:rsidRDefault="000F19E9">
            <w:pPr>
              <w:pStyle w:val="ConsPlusNormal"/>
            </w:pP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160,22</w:t>
            </w:r>
          </w:p>
        </w:tc>
        <w:tc>
          <w:tcPr>
            <w:tcW w:w="1817" w:type="dxa"/>
            <w:gridSpan w:val="2"/>
          </w:tcPr>
          <w:p w:rsidR="000F19E9" w:rsidRDefault="000F19E9">
            <w:pPr>
              <w:pStyle w:val="ConsPlusNormal"/>
              <w:jc w:val="center"/>
            </w:pPr>
            <w:r>
              <w:t>189249,67</w:t>
            </w:r>
          </w:p>
        </w:tc>
      </w:tr>
      <w:tr w:rsidR="000F19E9">
        <w:tc>
          <w:tcPr>
            <w:tcW w:w="3288" w:type="dxa"/>
          </w:tcPr>
          <w:p w:rsidR="000F19E9" w:rsidRDefault="000F19E9">
            <w:pPr>
              <w:pStyle w:val="ConsPlusNormal"/>
            </w:pPr>
            <w:r>
              <w:t>Общегосударственные вопросы</w:t>
            </w:r>
          </w:p>
        </w:tc>
        <w:tc>
          <w:tcPr>
            <w:tcW w:w="706" w:type="dxa"/>
          </w:tcPr>
          <w:p w:rsidR="000F19E9" w:rsidRDefault="000F19E9">
            <w:pPr>
              <w:pStyle w:val="ConsPlusNormal"/>
              <w:jc w:val="center"/>
            </w:pPr>
            <w:r>
              <w:t>002</w:t>
            </w:r>
          </w:p>
        </w:tc>
        <w:tc>
          <w:tcPr>
            <w:tcW w:w="566" w:type="dxa"/>
          </w:tcPr>
          <w:p w:rsidR="000F19E9" w:rsidRDefault="000F19E9">
            <w:pPr>
              <w:pStyle w:val="ConsPlusNormal"/>
              <w:jc w:val="center"/>
            </w:pPr>
            <w:r>
              <w:t>01</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160,22</w:t>
            </w:r>
          </w:p>
        </w:tc>
        <w:tc>
          <w:tcPr>
            <w:tcW w:w="1817" w:type="dxa"/>
            <w:gridSpan w:val="2"/>
          </w:tcPr>
          <w:p w:rsidR="000F19E9" w:rsidRDefault="000F19E9">
            <w:pPr>
              <w:pStyle w:val="ConsPlusNormal"/>
              <w:jc w:val="center"/>
            </w:pPr>
            <w:r>
              <w:t>189084,67</w:t>
            </w:r>
          </w:p>
        </w:tc>
      </w:tr>
      <w:tr w:rsidR="000F19E9">
        <w:tc>
          <w:tcPr>
            <w:tcW w:w="3288" w:type="dxa"/>
          </w:tcPr>
          <w:p w:rsidR="000F19E9" w:rsidRDefault="000F19E9">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6" w:type="dxa"/>
          </w:tcPr>
          <w:p w:rsidR="000F19E9" w:rsidRDefault="000F19E9">
            <w:pPr>
              <w:pStyle w:val="ConsPlusNormal"/>
              <w:jc w:val="center"/>
            </w:pPr>
            <w:r>
              <w:t>002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160,22</w:t>
            </w:r>
          </w:p>
        </w:tc>
        <w:tc>
          <w:tcPr>
            <w:tcW w:w="1817" w:type="dxa"/>
            <w:gridSpan w:val="2"/>
          </w:tcPr>
          <w:p w:rsidR="000F19E9" w:rsidRDefault="000F19E9">
            <w:pPr>
              <w:pStyle w:val="ConsPlusNormal"/>
              <w:jc w:val="center"/>
            </w:pPr>
            <w:r>
              <w:t>189084,67</w:t>
            </w:r>
          </w:p>
        </w:tc>
      </w:tr>
      <w:tr w:rsidR="000F19E9">
        <w:tc>
          <w:tcPr>
            <w:tcW w:w="3288" w:type="dxa"/>
          </w:tcPr>
          <w:p w:rsidR="000F19E9" w:rsidRDefault="000F19E9">
            <w:pPr>
              <w:pStyle w:val="ConsPlusNormal"/>
            </w:pPr>
            <w:r>
              <w:t>Аппарат Народного Собрания Республики Дагестан</w:t>
            </w:r>
          </w:p>
        </w:tc>
        <w:tc>
          <w:tcPr>
            <w:tcW w:w="706" w:type="dxa"/>
          </w:tcPr>
          <w:p w:rsidR="000F19E9" w:rsidRDefault="000F19E9">
            <w:pPr>
              <w:pStyle w:val="ConsPlusNormal"/>
              <w:jc w:val="center"/>
            </w:pPr>
            <w:r>
              <w:t>002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91</w:t>
            </w:r>
          </w:p>
        </w:tc>
        <w:tc>
          <w:tcPr>
            <w:tcW w:w="710" w:type="dxa"/>
          </w:tcPr>
          <w:p w:rsidR="000F19E9" w:rsidRDefault="000F19E9">
            <w:pPr>
              <w:pStyle w:val="ConsPlusNormal"/>
            </w:pPr>
          </w:p>
        </w:tc>
        <w:tc>
          <w:tcPr>
            <w:tcW w:w="1474" w:type="dxa"/>
          </w:tcPr>
          <w:p w:rsidR="000F19E9" w:rsidRDefault="000F19E9">
            <w:pPr>
              <w:pStyle w:val="ConsPlusNormal"/>
              <w:jc w:val="center"/>
            </w:pPr>
            <w:r>
              <w:t>160,22</w:t>
            </w:r>
          </w:p>
        </w:tc>
        <w:tc>
          <w:tcPr>
            <w:tcW w:w="1817" w:type="dxa"/>
            <w:gridSpan w:val="2"/>
          </w:tcPr>
          <w:p w:rsidR="000F19E9" w:rsidRDefault="000F19E9">
            <w:pPr>
              <w:pStyle w:val="ConsPlusNormal"/>
              <w:jc w:val="center"/>
            </w:pPr>
            <w:r>
              <w:t>176094,67</w:t>
            </w:r>
          </w:p>
        </w:tc>
      </w:tr>
      <w:tr w:rsidR="000F19E9">
        <w:tc>
          <w:tcPr>
            <w:tcW w:w="3288" w:type="dxa"/>
          </w:tcPr>
          <w:p w:rsidR="000F19E9" w:rsidRDefault="000F19E9">
            <w:pPr>
              <w:pStyle w:val="ConsPlusNormal"/>
            </w:pPr>
            <w:r>
              <w:t>Председатель Народного Собрания Республики Дагестан</w:t>
            </w:r>
          </w:p>
        </w:tc>
        <w:tc>
          <w:tcPr>
            <w:tcW w:w="706" w:type="dxa"/>
          </w:tcPr>
          <w:p w:rsidR="000F19E9" w:rsidRDefault="000F19E9">
            <w:pPr>
              <w:pStyle w:val="ConsPlusNormal"/>
              <w:jc w:val="center"/>
            </w:pPr>
            <w:r>
              <w:t>002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91 1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2608,00</w:t>
            </w:r>
          </w:p>
        </w:tc>
      </w:tr>
      <w:tr w:rsidR="000F19E9">
        <w:tc>
          <w:tcPr>
            <w:tcW w:w="3288" w:type="dxa"/>
          </w:tcPr>
          <w:p w:rsidR="000F19E9" w:rsidRDefault="000F19E9">
            <w:pPr>
              <w:pStyle w:val="ConsPlusNormal"/>
            </w:pPr>
            <w:r>
              <w:t xml:space="preserve">Финансовое обеспечение </w:t>
            </w:r>
            <w:r>
              <w:lastRenderedPageBreak/>
              <w:t>выполнения функций государственных органов</w:t>
            </w:r>
          </w:p>
        </w:tc>
        <w:tc>
          <w:tcPr>
            <w:tcW w:w="706" w:type="dxa"/>
          </w:tcPr>
          <w:p w:rsidR="000F19E9" w:rsidRDefault="000F19E9">
            <w:pPr>
              <w:pStyle w:val="ConsPlusNormal"/>
              <w:jc w:val="center"/>
            </w:pPr>
            <w:r>
              <w:lastRenderedPageBreak/>
              <w:t>002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91 1 00 20000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2608,00</w:t>
            </w:r>
          </w:p>
        </w:tc>
      </w:tr>
      <w:tr w:rsidR="000F19E9">
        <w:tc>
          <w:tcPr>
            <w:tcW w:w="3288" w:type="dxa"/>
          </w:tcPr>
          <w:p w:rsidR="000F19E9" w:rsidRDefault="000F19E9">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6" w:type="dxa"/>
          </w:tcPr>
          <w:p w:rsidR="000F19E9" w:rsidRDefault="000F19E9">
            <w:pPr>
              <w:pStyle w:val="ConsPlusNormal"/>
              <w:jc w:val="center"/>
            </w:pPr>
            <w:r>
              <w:t>002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91 1 00 20000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2608,00</w:t>
            </w:r>
          </w:p>
        </w:tc>
      </w:tr>
      <w:tr w:rsidR="000F19E9">
        <w:tc>
          <w:tcPr>
            <w:tcW w:w="3288" w:type="dxa"/>
          </w:tcPr>
          <w:p w:rsidR="000F19E9" w:rsidRDefault="000F19E9">
            <w:pPr>
              <w:pStyle w:val="ConsPlusNormal"/>
            </w:pPr>
            <w:r>
              <w:t>Обеспечение деятельности Аппарата Народного Собрания Республики Дагестан</w:t>
            </w:r>
          </w:p>
        </w:tc>
        <w:tc>
          <w:tcPr>
            <w:tcW w:w="706" w:type="dxa"/>
          </w:tcPr>
          <w:p w:rsidR="000F19E9" w:rsidRDefault="000F19E9">
            <w:pPr>
              <w:pStyle w:val="ConsPlusNormal"/>
              <w:jc w:val="center"/>
            </w:pPr>
            <w:r>
              <w:t>002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91 2</w:t>
            </w:r>
          </w:p>
        </w:tc>
        <w:tc>
          <w:tcPr>
            <w:tcW w:w="710" w:type="dxa"/>
          </w:tcPr>
          <w:p w:rsidR="000F19E9" w:rsidRDefault="000F19E9">
            <w:pPr>
              <w:pStyle w:val="ConsPlusNormal"/>
            </w:pPr>
          </w:p>
        </w:tc>
        <w:tc>
          <w:tcPr>
            <w:tcW w:w="1474" w:type="dxa"/>
          </w:tcPr>
          <w:p w:rsidR="000F19E9" w:rsidRDefault="000F19E9">
            <w:pPr>
              <w:pStyle w:val="ConsPlusNormal"/>
              <w:jc w:val="center"/>
            </w:pPr>
            <w:r>
              <w:t>160,22</w:t>
            </w:r>
          </w:p>
        </w:tc>
        <w:tc>
          <w:tcPr>
            <w:tcW w:w="1817" w:type="dxa"/>
            <w:gridSpan w:val="2"/>
          </w:tcPr>
          <w:p w:rsidR="000F19E9" w:rsidRDefault="000F19E9">
            <w:pPr>
              <w:pStyle w:val="ConsPlusNormal"/>
              <w:jc w:val="center"/>
            </w:pPr>
            <w:r>
              <w:t>110480,87</w:t>
            </w:r>
          </w:p>
        </w:tc>
      </w:tr>
      <w:tr w:rsidR="000F19E9">
        <w:tc>
          <w:tcPr>
            <w:tcW w:w="3288" w:type="dxa"/>
          </w:tcPr>
          <w:p w:rsidR="000F19E9" w:rsidRDefault="000F19E9">
            <w:pPr>
              <w:pStyle w:val="ConsPlusNormal"/>
            </w:pPr>
            <w:r>
              <w:t>Финансовое обеспечение выполнения функций государственных органов</w:t>
            </w:r>
          </w:p>
        </w:tc>
        <w:tc>
          <w:tcPr>
            <w:tcW w:w="706" w:type="dxa"/>
          </w:tcPr>
          <w:p w:rsidR="000F19E9" w:rsidRDefault="000F19E9">
            <w:pPr>
              <w:pStyle w:val="ConsPlusNormal"/>
              <w:jc w:val="center"/>
            </w:pPr>
            <w:r>
              <w:t>002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91 2 00 20000</w:t>
            </w:r>
          </w:p>
        </w:tc>
        <w:tc>
          <w:tcPr>
            <w:tcW w:w="710" w:type="dxa"/>
          </w:tcPr>
          <w:p w:rsidR="000F19E9" w:rsidRDefault="000F19E9">
            <w:pPr>
              <w:pStyle w:val="ConsPlusNormal"/>
            </w:pPr>
          </w:p>
        </w:tc>
        <w:tc>
          <w:tcPr>
            <w:tcW w:w="1474" w:type="dxa"/>
          </w:tcPr>
          <w:p w:rsidR="000F19E9" w:rsidRDefault="000F19E9">
            <w:pPr>
              <w:pStyle w:val="ConsPlusNormal"/>
              <w:jc w:val="center"/>
            </w:pPr>
            <w:r>
              <w:t>160,22</w:t>
            </w:r>
          </w:p>
        </w:tc>
        <w:tc>
          <w:tcPr>
            <w:tcW w:w="1817" w:type="dxa"/>
            <w:gridSpan w:val="2"/>
          </w:tcPr>
          <w:p w:rsidR="000F19E9" w:rsidRDefault="000F19E9">
            <w:pPr>
              <w:pStyle w:val="ConsPlusNormal"/>
              <w:jc w:val="center"/>
            </w:pPr>
            <w:r>
              <w:t>110480,87</w:t>
            </w:r>
          </w:p>
        </w:tc>
      </w:tr>
      <w:tr w:rsidR="000F19E9">
        <w:tc>
          <w:tcPr>
            <w:tcW w:w="3288" w:type="dxa"/>
          </w:tcPr>
          <w:p w:rsidR="000F19E9" w:rsidRDefault="000F19E9">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706" w:type="dxa"/>
          </w:tcPr>
          <w:p w:rsidR="000F19E9" w:rsidRDefault="000F19E9">
            <w:pPr>
              <w:pStyle w:val="ConsPlusNormal"/>
              <w:jc w:val="center"/>
            </w:pPr>
            <w:r>
              <w:lastRenderedPageBreak/>
              <w:t>002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91 2 00 20000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160,22</w:t>
            </w:r>
          </w:p>
        </w:tc>
        <w:tc>
          <w:tcPr>
            <w:tcW w:w="1817" w:type="dxa"/>
            <w:gridSpan w:val="2"/>
          </w:tcPr>
          <w:p w:rsidR="000F19E9" w:rsidRDefault="000F19E9">
            <w:pPr>
              <w:pStyle w:val="ConsPlusNormal"/>
              <w:jc w:val="center"/>
            </w:pPr>
            <w:r>
              <w:t>82941,87</w:t>
            </w:r>
          </w:p>
        </w:tc>
      </w:tr>
      <w:tr w:rsidR="000F19E9">
        <w:tc>
          <w:tcPr>
            <w:tcW w:w="328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002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91 2 00 20000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27039,00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002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91 2 00 20000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500,00</w:t>
            </w:r>
          </w:p>
        </w:tc>
      </w:tr>
      <w:tr w:rsidR="000F19E9">
        <w:tc>
          <w:tcPr>
            <w:tcW w:w="3288" w:type="dxa"/>
          </w:tcPr>
          <w:p w:rsidR="000F19E9" w:rsidRDefault="000F19E9">
            <w:pPr>
              <w:pStyle w:val="ConsPlusNormal"/>
            </w:pPr>
            <w:r>
              <w:t>Депутаты Народного Собрания Республики Дагестан"</w:t>
            </w:r>
          </w:p>
        </w:tc>
        <w:tc>
          <w:tcPr>
            <w:tcW w:w="706" w:type="dxa"/>
          </w:tcPr>
          <w:p w:rsidR="000F19E9" w:rsidRDefault="000F19E9">
            <w:pPr>
              <w:pStyle w:val="ConsPlusNormal"/>
              <w:jc w:val="center"/>
            </w:pPr>
            <w:r>
              <w:t>002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91 3</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63005,80</w:t>
            </w:r>
          </w:p>
        </w:tc>
      </w:tr>
      <w:tr w:rsidR="000F19E9">
        <w:tc>
          <w:tcPr>
            <w:tcW w:w="3288" w:type="dxa"/>
          </w:tcPr>
          <w:p w:rsidR="000F19E9" w:rsidRDefault="000F19E9">
            <w:pPr>
              <w:pStyle w:val="ConsPlusNormal"/>
            </w:pPr>
            <w:r>
              <w:t>Финансовое обеспечение выполнения функций государственных органов</w:t>
            </w:r>
          </w:p>
        </w:tc>
        <w:tc>
          <w:tcPr>
            <w:tcW w:w="706" w:type="dxa"/>
          </w:tcPr>
          <w:p w:rsidR="000F19E9" w:rsidRDefault="000F19E9">
            <w:pPr>
              <w:pStyle w:val="ConsPlusNormal"/>
              <w:jc w:val="center"/>
            </w:pPr>
            <w:r>
              <w:t>002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91 3 00 20000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63005,80</w:t>
            </w:r>
          </w:p>
        </w:tc>
      </w:tr>
      <w:tr w:rsidR="000F19E9">
        <w:tc>
          <w:tcPr>
            <w:tcW w:w="328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6" w:type="dxa"/>
          </w:tcPr>
          <w:p w:rsidR="000F19E9" w:rsidRDefault="000F19E9">
            <w:pPr>
              <w:pStyle w:val="ConsPlusNormal"/>
              <w:jc w:val="center"/>
            </w:pPr>
            <w:r>
              <w:t>002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91 3 00 20000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63005,80</w:t>
            </w:r>
          </w:p>
        </w:tc>
      </w:tr>
      <w:tr w:rsidR="000F19E9">
        <w:tc>
          <w:tcPr>
            <w:tcW w:w="3288" w:type="dxa"/>
          </w:tcPr>
          <w:p w:rsidR="000F19E9" w:rsidRDefault="000F19E9">
            <w:pPr>
              <w:pStyle w:val="ConsPlusNormal"/>
            </w:pPr>
            <w:r>
              <w:t xml:space="preserve">Реализация функций </w:t>
            </w:r>
            <w:r>
              <w:lastRenderedPageBreak/>
              <w:t>органов государственной власти Республики Дагестан</w:t>
            </w:r>
          </w:p>
        </w:tc>
        <w:tc>
          <w:tcPr>
            <w:tcW w:w="706" w:type="dxa"/>
          </w:tcPr>
          <w:p w:rsidR="000F19E9" w:rsidRDefault="000F19E9">
            <w:pPr>
              <w:pStyle w:val="ConsPlusNormal"/>
              <w:jc w:val="center"/>
            </w:pPr>
            <w:r>
              <w:lastRenderedPageBreak/>
              <w:t>002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99</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12990,00</w:t>
            </w:r>
          </w:p>
        </w:tc>
      </w:tr>
      <w:tr w:rsidR="000F19E9">
        <w:tc>
          <w:tcPr>
            <w:tcW w:w="3288" w:type="dxa"/>
          </w:tcPr>
          <w:p w:rsidR="000F19E9" w:rsidRDefault="000F19E9">
            <w:pPr>
              <w:pStyle w:val="ConsPlusNormal"/>
            </w:pPr>
            <w:r>
              <w:lastRenderedPageBreak/>
              <w:t>Иные непрограммные мероприятия</w:t>
            </w:r>
          </w:p>
        </w:tc>
        <w:tc>
          <w:tcPr>
            <w:tcW w:w="706" w:type="dxa"/>
          </w:tcPr>
          <w:p w:rsidR="000F19E9" w:rsidRDefault="000F19E9">
            <w:pPr>
              <w:pStyle w:val="ConsPlusNormal"/>
              <w:jc w:val="center"/>
            </w:pPr>
            <w:r>
              <w:t>002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99 8</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12990,00</w:t>
            </w:r>
          </w:p>
        </w:tc>
      </w:tr>
      <w:tr w:rsidR="000F19E9">
        <w:tc>
          <w:tcPr>
            <w:tcW w:w="3288" w:type="dxa"/>
          </w:tcPr>
          <w:p w:rsidR="000F19E9" w:rsidRDefault="000F19E9">
            <w:pPr>
              <w:pStyle w:val="ConsPlusNormal"/>
            </w:pPr>
            <w:r>
              <w:t>Финансовое обеспечение выполнения функций государственных органов и учреждений</w:t>
            </w:r>
          </w:p>
        </w:tc>
        <w:tc>
          <w:tcPr>
            <w:tcW w:w="706" w:type="dxa"/>
          </w:tcPr>
          <w:p w:rsidR="000F19E9" w:rsidRDefault="000F19E9">
            <w:pPr>
              <w:pStyle w:val="ConsPlusNormal"/>
              <w:jc w:val="center"/>
            </w:pPr>
            <w:r>
              <w:t>002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99 8 00 99900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12990,00</w:t>
            </w:r>
          </w:p>
        </w:tc>
      </w:tr>
      <w:tr w:rsidR="000F19E9">
        <w:tc>
          <w:tcPr>
            <w:tcW w:w="3288" w:type="dxa"/>
          </w:tcPr>
          <w:p w:rsidR="000F19E9" w:rsidRDefault="000F19E9">
            <w:pPr>
              <w:pStyle w:val="ConsPlusNormal"/>
            </w:pPr>
            <w:r>
              <w:t>Социальное обеспечение и иные выплаты населению</w:t>
            </w:r>
          </w:p>
        </w:tc>
        <w:tc>
          <w:tcPr>
            <w:tcW w:w="706" w:type="dxa"/>
          </w:tcPr>
          <w:p w:rsidR="000F19E9" w:rsidRDefault="000F19E9">
            <w:pPr>
              <w:pStyle w:val="ConsPlusNormal"/>
              <w:jc w:val="center"/>
            </w:pPr>
            <w:r>
              <w:t>002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99 8 00 99900</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12990,00</w:t>
            </w:r>
          </w:p>
        </w:tc>
      </w:tr>
      <w:tr w:rsidR="000F19E9">
        <w:tc>
          <w:tcPr>
            <w:tcW w:w="3288" w:type="dxa"/>
          </w:tcPr>
          <w:p w:rsidR="000F19E9" w:rsidRDefault="000F19E9">
            <w:pPr>
              <w:pStyle w:val="ConsPlusNormal"/>
            </w:pPr>
            <w:r>
              <w:t>Образование</w:t>
            </w:r>
          </w:p>
        </w:tc>
        <w:tc>
          <w:tcPr>
            <w:tcW w:w="706" w:type="dxa"/>
          </w:tcPr>
          <w:p w:rsidR="000F19E9" w:rsidRDefault="000F19E9">
            <w:pPr>
              <w:pStyle w:val="ConsPlusNormal"/>
              <w:jc w:val="center"/>
            </w:pPr>
            <w:r>
              <w:t>002</w:t>
            </w:r>
          </w:p>
        </w:tc>
        <w:tc>
          <w:tcPr>
            <w:tcW w:w="566" w:type="dxa"/>
          </w:tcPr>
          <w:p w:rsidR="000F19E9" w:rsidRDefault="000F19E9">
            <w:pPr>
              <w:pStyle w:val="ConsPlusNormal"/>
              <w:jc w:val="center"/>
            </w:pPr>
            <w:r>
              <w:t>07</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165,00</w:t>
            </w:r>
          </w:p>
        </w:tc>
      </w:tr>
      <w:tr w:rsidR="000F19E9">
        <w:tc>
          <w:tcPr>
            <w:tcW w:w="3288" w:type="dxa"/>
          </w:tcPr>
          <w:p w:rsidR="000F19E9" w:rsidRDefault="000F19E9">
            <w:pPr>
              <w:pStyle w:val="ConsPlusNormal"/>
            </w:pPr>
            <w:r>
              <w:t>Профессиональная подготовка, переподготовка и повышение квалификации</w:t>
            </w:r>
          </w:p>
        </w:tc>
        <w:tc>
          <w:tcPr>
            <w:tcW w:w="706" w:type="dxa"/>
          </w:tcPr>
          <w:p w:rsidR="000F19E9" w:rsidRDefault="000F19E9">
            <w:pPr>
              <w:pStyle w:val="ConsPlusNormal"/>
              <w:jc w:val="center"/>
            </w:pPr>
            <w:r>
              <w:t>002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165,00</w:t>
            </w:r>
          </w:p>
        </w:tc>
      </w:tr>
      <w:tr w:rsidR="000F19E9">
        <w:tc>
          <w:tcPr>
            <w:tcW w:w="3288" w:type="dxa"/>
          </w:tcPr>
          <w:p w:rsidR="000F19E9" w:rsidRDefault="000F19E9">
            <w:pPr>
              <w:pStyle w:val="ConsPlusNormal"/>
            </w:pPr>
            <w:r>
              <w:t>Реализация функций органов государственной власти Республики Дагестан</w:t>
            </w:r>
          </w:p>
        </w:tc>
        <w:tc>
          <w:tcPr>
            <w:tcW w:w="706" w:type="dxa"/>
          </w:tcPr>
          <w:p w:rsidR="000F19E9" w:rsidRDefault="000F19E9">
            <w:pPr>
              <w:pStyle w:val="ConsPlusNormal"/>
              <w:jc w:val="center"/>
            </w:pPr>
            <w:r>
              <w:t>002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99</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165,00</w:t>
            </w:r>
          </w:p>
        </w:tc>
      </w:tr>
      <w:tr w:rsidR="000F19E9">
        <w:tc>
          <w:tcPr>
            <w:tcW w:w="3288" w:type="dxa"/>
          </w:tcPr>
          <w:p w:rsidR="000F19E9" w:rsidRDefault="000F19E9">
            <w:pPr>
              <w:pStyle w:val="ConsPlusNormal"/>
            </w:pPr>
            <w:r>
              <w:t>Иные непрограммные мероприятия</w:t>
            </w:r>
          </w:p>
        </w:tc>
        <w:tc>
          <w:tcPr>
            <w:tcW w:w="706" w:type="dxa"/>
          </w:tcPr>
          <w:p w:rsidR="000F19E9" w:rsidRDefault="000F19E9">
            <w:pPr>
              <w:pStyle w:val="ConsPlusNormal"/>
              <w:jc w:val="center"/>
            </w:pPr>
            <w:r>
              <w:t>002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99 9</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165,00</w:t>
            </w:r>
          </w:p>
        </w:tc>
      </w:tr>
      <w:tr w:rsidR="000F19E9">
        <w:tc>
          <w:tcPr>
            <w:tcW w:w="3288" w:type="dxa"/>
          </w:tcPr>
          <w:p w:rsidR="000F19E9" w:rsidRDefault="000F19E9">
            <w:pPr>
              <w:pStyle w:val="ConsPlusNormal"/>
            </w:pPr>
            <w:r>
              <w:t xml:space="preserve">Переподготовка и </w:t>
            </w:r>
            <w:r>
              <w:lastRenderedPageBreak/>
              <w:t>повышение квалификации кадров для организаций народного хозяйства</w:t>
            </w:r>
          </w:p>
        </w:tc>
        <w:tc>
          <w:tcPr>
            <w:tcW w:w="706" w:type="dxa"/>
          </w:tcPr>
          <w:p w:rsidR="000F19E9" w:rsidRDefault="000F19E9">
            <w:pPr>
              <w:pStyle w:val="ConsPlusNormal"/>
              <w:jc w:val="center"/>
            </w:pPr>
            <w:r>
              <w:lastRenderedPageBreak/>
              <w:t>002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99 9 00 20400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165,00</w:t>
            </w:r>
          </w:p>
        </w:tc>
      </w:tr>
      <w:tr w:rsidR="000F19E9">
        <w:tc>
          <w:tcPr>
            <w:tcW w:w="328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002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99 9 00 20400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165,00</w:t>
            </w:r>
          </w:p>
        </w:tc>
      </w:tr>
      <w:tr w:rsidR="000F19E9">
        <w:tc>
          <w:tcPr>
            <w:tcW w:w="3288" w:type="dxa"/>
          </w:tcPr>
          <w:p w:rsidR="000F19E9" w:rsidRDefault="000F19E9">
            <w:pPr>
              <w:pStyle w:val="ConsPlusNormal"/>
            </w:pPr>
            <w:r>
              <w:t>Конституционный Суд Республики Дагестан</w:t>
            </w:r>
          </w:p>
        </w:tc>
        <w:tc>
          <w:tcPr>
            <w:tcW w:w="706" w:type="dxa"/>
          </w:tcPr>
          <w:p w:rsidR="000F19E9" w:rsidRDefault="000F19E9">
            <w:pPr>
              <w:pStyle w:val="ConsPlusNormal"/>
              <w:jc w:val="center"/>
            </w:pPr>
            <w:r>
              <w:t>003</w:t>
            </w:r>
          </w:p>
        </w:tc>
        <w:tc>
          <w:tcPr>
            <w:tcW w:w="566" w:type="dxa"/>
          </w:tcPr>
          <w:p w:rsidR="000F19E9" w:rsidRDefault="000F19E9">
            <w:pPr>
              <w:pStyle w:val="ConsPlusNormal"/>
            </w:pP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28959,80</w:t>
            </w:r>
          </w:p>
        </w:tc>
      </w:tr>
      <w:tr w:rsidR="000F19E9">
        <w:tc>
          <w:tcPr>
            <w:tcW w:w="3288" w:type="dxa"/>
          </w:tcPr>
          <w:p w:rsidR="000F19E9" w:rsidRDefault="000F19E9">
            <w:pPr>
              <w:pStyle w:val="ConsPlusNormal"/>
            </w:pPr>
            <w:r>
              <w:t>Общегосударственные вопросы</w:t>
            </w:r>
          </w:p>
        </w:tc>
        <w:tc>
          <w:tcPr>
            <w:tcW w:w="706" w:type="dxa"/>
          </w:tcPr>
          <w:p w:rsidR="000F19E9" w:rsidRDefault="000F19E9">
            <w:pPr>
              <w:pStyle w:val="ConsPlusNormal"/>
              <w:jc w:val="center"/>
            </w:pPr>
            <w:r>
              <w:t>003</w:t>
            </w:r>
          </w:p>
        </w:tc>
        <w:tc>
          <w:tcPr>
            <w:tcW w:w="566" w:type="dxa"/>
          </w:tcPr>
          <w:p w:rsidR="000F19E9" w:rsidRDefault="000F19E9">
            <w:pPr>
              <w:pStyle w:val="ConsPlusNormal"/>
              <w:jc w:val="center"/>
            </w:pPr>
            <w:r>
              <w:t>01</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28031,80</w:t>
            </w:r>
          </w:p>
        </w:tc>
      </w:tr>
      <w:tr w:rsidR="000F19E9">
        <w:tc>
          <w:tcPr>
            <w:tcW w:w="3288" w:type="dxa"/>
          </w:tcPr>
          <w:p w:rsidR="000F19E9" w:rsidRDefault="000F19E9">
            <w:pPr>
              <w:pStyle w:val="ConsPlusNormal"/>
            </w:pPr>
            <w:r>
              <w:t>Судебная система</w:t>
            </w:r>
          </w:p>
        </w:tc>
        <w:tc>
          <w:tcPr>
            <w:tcW w:w="706" w:type="dxa"/>
          </w:tcPr>
          <w:p w:rsidR="000F19E9" w:rsidRDefault="000F19E9">
            <w:pPr>
              <w:pStyle w:val="ConsPlusNormal"/>
              <w:jc w:val="center"/>
            </w:pPr>
            <w:r>
              <w:t>003</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28031,80</w:t>
            </w:r>
          </w:p>
        </w:tc>
      </w:tr>
      <w:tr w:rsidR="000F19E9">
        <w:tc>
          <w:tcPr>
            <w:tcW w:w="3288" w:type="dxa"/>
          </w:tcPr>
          <w:p w:rsidR="000F19E9" w:rsidRDefault="000F19E9">
            <w:pPr>
              <w:pStyle w:val="ConsPlusNormal"/>
            </w:pPr>
            <w:r>
              <w:t>Государственная судебная власть</w:t>
            </w:r>
          </w:p>
        </w:tc>
        <w:tc>
          <w:tcPr>
            <w:tcW w:w="706" w:type="dxa"/>
          </w:tcPr>
          <w:p w:rsidR="000F19E9" w:rsidRDefault="000F19E9">
            <w:pPr>
              <w:pStyle w:val="ConsPlusNormal"/>
              <w:jc w:val="center"/>
            </w:pPr>
            <w:r>
              <w:t>003</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92</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28031,80</w:t>
            </w:r>
          </w:p>
        </w:tc>
      </w:tr>
      <w:tr w:rsidR="000F19E9">
        <w:tc>
          <w:tcPr>
            <w:tcW w:w="3288" w:type="dxa"/>
          </w:tcPr>
          <w:p w:rsidR="000F19E9" w:rsidRDefault="000F19E9">
            <w:pPr>
              <w:pStyle w:val="ConsPlusNormal"/>
            </w:pPr>
            <w:r>
              <w:t>Председатель Конституционного Суда Республики Дагестан и судьи Конституционного Суда Республики Дагестан</w:t>
            </w:r>
          </w:p>
        </w:tc>
        <w:tc>
          <w:tcPr>
            <w:tcW w:w="706" w:type="dxa"/>
          </w:tcPr>
          <w:p w:rsidR="000F19E9" w:rsidRDefault="000F19E9">
            <w:pPr>
              <w:pStyle w:val="ConsPlusNormal"/>
              <w:jc w:val="center"/>
            </w:pPr>
            <w:r>
              <w:t>003</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92 4</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14265,80</w:t>
            </w:r>
          </w:p>
        </w:tc>
      </w:tr>
      <w:tr w:rsidR="000F19E9">
        <w:tc>
          <w:tcPr>
            <w:tcW w:w="3288" w:type="dxa"/>
          </w:tcPr>
          <w:p w:rsidR="000F19E9" w:rsidRDefault="000F19E9">
            <w:pPr>
              <w:pStyle w:val="ConsPlusNormal"/>
            </w:pPr>
            <w:r>
              <w:t>Финансовое обеспечение выполнения функций государственных органов</w:t>
            </w:r>
          </w:p>
        </w:tc>
        <w:tc>
          <w:tcPr>
            <w:tcW w:w="706" w:type="dxa"/>
          </w:tcPr>
          <w:p w:rsidR="000F19E9" w:rsidRDefault="000F19E9">
            <w:pPr>
              <w:pStyle w:val="ConsPlusNormal"/>
              <w:jc w:val="center"/>
            </w:pPr>
            <w:r>
              <w:t>003</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92 4 00 20000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14265,80</w:t>
            </w:r>
          </w:p>
        </w:tc>
      </w:tr>
      <w:tr w:rsidR="000F19E9">
        <w:tc>
          <w:tcPr>
            <w:tcW w:w="3288" w:type="dxa"/>
          </w:tcPr>
          <w:p w:rsidR="000F19E9" w:rsidRDefault="000F19E9">
            <w:pPr>
              <w:pStyle w:val="ConsPlusNormal"/>
            </w:pPr>
            <w:r>
              <w:t xml:space="preserve">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6" w:type="dxa"/>
          </w:tcPr>
          <w:p w:rsidR="000F19E9" w:rsidRDefault="000F19E9">
            <w:pPr>
              <w:pStyle w:val="ConsPlusNormal"/>
              <w:jc w:val="center"/>
            </w:pPr>
            <w:r>
              <w:lastRenderedPageBreak/>
              <w:t>003</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92 4 00 20000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13545,80</w:t>
            </w:r>
          </w:p>
        </w:tc>
      </w:tr>
      <w:tr w:rsidR="000F19E9">
        <w:tc>
          <w:tcPr>
            <w:tcW w:w="3288" w:type="dxa"/>
          </w:tcPr>
          <w:p w:rsidR="000F19E9" w:rsidRDefault="000F19E9">
            <w:pPr>
              <w:pStyle w:val="ConsPlusNormal"/>
            </w:pPr>
            <w:r>
              <w:lastRenderedPageBreak/>
              <w:t>Социальное обеспечение и иные выплаты населению</w:t>
            </w:r>
          </w:p>
        </w:tc>
        <w:tc>
          <w:tcPr>
            <w:tcW w:w="706" w:type="dxa"/>
          </w:tcPr>
          <w:p w:rsidR="000F19E9" w:rsidRDefault="000F19E9">
            <w:pPr>
              <w:pStyle w:val="ConsPlusNormal"/>
              <w:jc w:val="center"/>
            </w:pPr>
            <w:r>
              <w:t>003</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92 4 00 20000</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720,00</w:t>
            </w:r>
          </w:p>
        </w:tc>
      </w:tr>
      <w:tr w:rsidR="000F19E9">
        <w:tc>
          <w:tcPr>
            <w:tcW w:w="3288" w:type="dxa"/>
          </w:tcPr>
          <w:p w:rsidR="000F19E9" w:rsidRDefault="000F19E9">
            <w:pPr>
              <w:pStyle w:val="ConsPlusNormal"/>
            </w:pPr>
            <w:r>
              <w:t>Обеспечение деятельности аппарата судей</w:t>
            </w:r>
          </w:p>
        </w:tc>
        <w:tc>
          <w:tcPr>
            <w:tcW w:w="706" w:type="dxa"/>
          </w:tcPr>
          <w:p w:rsidR="000F19E9" w:rsidRDefault="000F19E9">
            <w:pPr>
              <w:pStyle w:val="ConsPlusNormal"/>
              <w:jc w:val="center"/>
            </w:pPr>
            <w:r>
              <w:t>003</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92 5</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13766,00</w:t>
            </w:r>
          </w:p>
        </w:tc>
      </w:tr>
      <w:tr w:rsidR="000F19E9">
        <w:tc>
          <w:tcPr>
            <w:tcW w:w="3288" w:type="dxa"/>
          </w:tcPr>
          <w:p w:rsidR="000F19E9" w:rsidRDefault="000F19E9">
            <w:pPr>
              <w:pStyle w:val="ConsPlusNormal"/>
            </w:pPr>
            <w:r>
              <w:t>Финансовое обеспечение выполнения функций государственных органов</w:t>
            </w:r>
          </w:p>
        </w:tc>
        <w:tc>
          <w:tcPr>
            <w:tcW w:w="706" w:type="dxa"/>
          </w:tcPr>
          <w:p w:rsidR="000F19E9" w:rsidRDefault="000F19E9">
            <w:pPr>
              <w:pStyle w:val="ConsPlusNormal"/>
              <w:jc w:val="center"/>
            </w:pPr>
            <w:r>
              <w:t>003</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92 5 00 20000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13766,00</w:t>
            </w:r>
          </w:p>
        </w:tc>
      </w:tr>
      <w:tr w:rsidR="000F19E9">
        <w:tc>
          <w:tcPr>
            <w:tcW w:w="3288" w:type="dxa"/>
          </w:tcPr>
          <w:p w:rsidR="000F19E9" w:rsidRDefault="000F19E9">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706" w:type="dxa"/>
          </w:tcPr>
          <w:p w:rsidR="000F19E9" w:rsidRDefault="000F19E9">
            <w:pPr>
              <w:pStyle w:val="ConsPlusNormal"/>
              <w:jc w:val="center"/>
            </w:pPr>
            <w:r>
              <w:lastRenderedPageBreak/>
              <w:t>003</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92 5 00 20000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9611,10</w:t>
            </w:r>
          </w:p>
        </w:tc>
      </w:tr>
      <w:tr w:rsidR="000F19E9">
        <w:tc>
          <w:tcPr>
            <w:tcW w:w="328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003</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92 5 00 20000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4104,90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003</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92 5 00 20000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50,00</w:t>
            </w:r>
          </w:p>
        </w:tc>
      </w:tr>
      <w:tr w:rsidR="000F19E9">
        <w:tc>
          <w:tcPr>
            <w:tcW w:w="3288" w:type="dxa"/>
          </w:tcPr>
          <w:p w:rsidR="000F19E9" w:rsidRDefault="000F19E9">
            <w:pPr>
              <w:pStyle w:val="ConsPlusNormal"/>
            </w:pPr>
            <w:r>
              <w:t>Социальная политика</w:t>
            </w:r>
          </w:p>
        </w:tc>
        <w:tc>
          <w:tcPr>
            <w:tcW w:w="706" w:type="dxa"/>
          </w:tcPr>
          <w:p w:rsidR="000F19E9" w:rsidRDefault="000F19E9">
            <w:pPr>
              <w:pStyle w:val="ConsPlusNormal"/>
              <w:jc w:val="center"/>
            </w:pPr>
            <w:r>
              <w:t>003</w:t>
            </w:r>
          </w:p>
        </w:tc>
        <w:tc>
          <w:tcPr>
            <w:tcW w:w="566" w:type="dxa"/>
          </w:tcPr>
          <w:p w:rsidR="000F19E9" w:rsidRDefault="000F19E9">
            <w:pPr>
              <w:pStyle w:val="ConsPlusNormal"/>
              <w:jc w:val="center"/>
            </w:pPr>
            <w:r>
              <w:t>10</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928,00</w:t>
            </w:r>
          </w:p>
        </w:tc>
      </w:tr>
      <w:tr w:rsidR="000F19E9">
        <w:tc>
          <w:tcPr>
            <w:tcW w:w="3288" w:type="dxa"/>
          </w:tcPr>
          <w:p w:rsidR="000F19E9" w:rsidRDefault="000F19E9">
            <w:pPr>
              <w:pStyle w:val="ConsPlusNormal"/>
            </w:pPr>
            <w:r>
              <w:t>Пенсионное обеспечение</w:t>
            </w:r>
          </w:p>
        </w:tc>
        <w:tc>
          <w:tcPr>
            <w:tcW w:w="706" w:type="dxa"/>
          </w:tcPr>
          <w:p w:rsidR="000F19E9" w:rsidRDefault="000F19E9">
            <w:pPr>
              <w:pStyle w:val="ConsPlusNormal"/>
              <w:jc w:val="center"/>
            </w:pPr>
            <w:r>
              <w:t>003</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928,00</w:t>
            </w:r>
          </w:p>
        </w:tc>
      </w:tr>
      <w:tr w:rsidR="000F19E9">
        <w:tc>
          <w:tcPr>
            <w:tcW w:w="3288" w:type="dxa"/>
          </w:tcPr>
          <w:p w:rsidR="000F19E9" w:rsidRDefault="000F19E9">
            <w:pPr>
              <w:pStyle w:val="ConsPlusNormal"/>
            </w:pPr>
            <w:r>
              <w:t>Государственная судебная власть</w:t>
            </w:r>
          </w:p>
        </w:tc>
        <w:tc>
          <w:tcPr>
            <w:tcW w:w="706" w:type="dxa"/>
          </w:tcPr>
          <w:p w:rsidR="000F19E9" w:rsidRDefault="000F19E9">
            <w:pPr>
              <w:pStyle w:val="ConsPlusNormal"/>
              <w:jc w:val="center"/>
            </w:pPr>
            <w:r>
              <w:t>003</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92</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928,00</w:t>
            </w:r>
          </w:p>
        </w:tc>
      </w:tr>
      <w:tr w:rsidR="000F19E9">
        <w:tc>
          <w:tcPr>
            <w:tcW w:w="3288" w:type="dxa"/>
          </w:tcPr>
          <w:p w:rsidR="000F19E9" w:rsidRDefault="000F19E9">
            <w:pPr>
              <w:pStyle w:val="ConsPlusNormal"/>
            </w:pPr>
            <w:r>
              <w:t>Обеспечение деятельности аппарата судей</w:t>
            </w:r>
          </w:p>
        </w:tc>
        <w:tc>
          <w:tcPr>
            <w:tcW w:w="706" w:type="dxa"/>
          </w:tcPr>
          <w:p w:rsidR="000F19E9" w:rsidRDefault="000F19E9">
            <w:pPr>
              <w:pStyle w:val="ConsPlusNormal"/>
              <w:jc w:val="center"/>
            </w:pPr>
            <w:r>
              <w:t>003</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92 5</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928,00</w:t>
            </w:r>
          </w:p>
        </w:tc>
      </w:tr>
      <w:tr w:rsidR="000F19E9">
        <w:tc>
          <w:tcPr>
            <w:tcW w:w="3288" w:type="dxa"/>
          </w:tcPr>
          <w:p w:rsidR="000F19E9" w:rsidRDefault="000F19E9">
            <w:pPr>
              <w:pStyle w:val="ConsPlusNormal"/>
            </w:pPr>
            <w:r>
              <w:t>Пожизненное содержание судей</w:t>
            </w:r>
          </w:p>
        </w:tc>
        <w:tc>
          <w:tcPr>
            <w:tcW w:w="706" w:type="dxa"/>
          </w:tcPr>
          <w:p w:rsidR="000F19E9" w:rsidRDefault="000F19E9">
            <w:pPr>
              <w:pStyle w:val="ConsPlusNormal"/>
              <w:jc w:val="center"/>
            </w:pPr>
            <w:r>
              <w:t>003</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92 5 00 28950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928,00</w:t>
            </w:r>
          </w:p>
        </w:tc>
      </w:tr>
      <w:tr w:rsidR="000F19E9">
        <w:tc>
          <w:tcPr>
            <w:tcW w:w="3288" w:type="dxa"/>
          </w:tcPr>
          <w:p w:rsidR="000F19E9" w:rsidRDefault="000F19E9">
            <w:pPr>
              <w:pStyle w:val="ConsPlusNormal"/>
            </w:pPr>
            <w:r>
              <w:t>Социальное обеспечение и иные выплаты населению</w:t>
            </w:r>
          </w:p>
        </w:tc>
        <w:tc>
          <w:tcPr>
            <w:tcW w:w="706" w:type="dxa"/>
          </w:tcPr>
          <w:p w:rsidR="000F19E9" w:rsidRDefault="000F19E9">
            <w:pPr>
              <w:pStyle w:val="ConsPlusNormal"/>
              <w:jc w:val="center"/>
            </w:pPr>
            <w:r>
              <w:t>003</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92 5 00 28950</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928,00</w:t>
            </w:r>
          </w:p>
        </w:tc>
      </w:tr>
      <w:tr w:rsidR="000F19E9">
        <w:tc>
          <w:tcPr>
            <w:tcW w:w="3288" w:type="dxa"/>
          </w:tcPr>
          <w:p w:rsidR="000F19E9" w:rsidRDefault="000F19E9">
            <w:pPr>
              <w:pStyle w:val="ConsPlusNormal"/>
            </w:pPr>
            <w:r>
              <w:t>Счетная палата Республики Дагестан</w:t>
            </w:r>
          </w:p>
        </w:tc>
        <w:tc>
          <w:tcPr>
            <w:tcW w:w="706" w:type="dxa"/>
          </w:tcPr>
          <w:p w:rsidR="000F19E9" w:rsidRDefault="000F19E9">
            <w:pPr>
              <w:pStyle w:val="ConsPlusNormal"/>
              <w:jc w:val="center"/>
            </w:pPr>
            <w:r>
              <w:t>005</w:t>
            </w:r>
          </w:p>
        </w:tc>
        <w:tc>
          <w:tcPr>
            <w:tcW w:w="566" w:type="dxa"/>
          </w:tcPr>
          <w:p w:rsidR="000F19E9" w:rsidRDefault="000F19E9">
            <w:pPr>
              <w:pStyle w:val="ConsPlusNormal"/>
            </w:pP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793,00</w:t>
            </w:r>
          </w:p>
        </w:tc>
        <w:tc>
          <w:tcPr>
            <w:tcW w:w="1817" w:type="dxa"/>
            <w:gridSpan w:val="2"/>
          </w:tcPr>
          <w:p w:rsidR="000F19E9" w:rsidRDefault="000F19E9">
            <w:pPr>
              <w:pStyle w:val="ConsPlusNormal"/>
              <w:jc w:val="center"/>
            </w:pPr>
            <w:r>
              <w:t>122547,00</w:t>
            </w:r>
          </w:p>
        </w:tc>
      </w:tr>
      <w:tr w:rsidR="000F19E9">
        <w:tc>
          <w:tcPr>
            <w:tcW w:w="3288" w:type="dxa"/>
          </w:tcPr>
          <w:p w:rsidR="000F19E9" w:rsidRDefault="000F19E9">
            <w:pPr>
              <w:pStyle w:val="ConsPlusNormal"/>
            </w:pPr>
            <w:r>
              <w:t>Общегосударственные вопросы</w:t>
            </w:r>
          </w:p>
        </w:tc>
        <w:tc>
          <w:tcPr>
            <w:tcW w:w="706" w:type="dxa"/>
          </w:tcPr>
          <w:p w:rsidR="000F19E9" w:rsidRDefault="000F19E9">
            <w:pPr>
              <w:pStyle w:val="ConsPlusNormal"/>
              <w:jc w:val="center"/>
            </w:pPr>
            <w:r>
              <w:t>005</w:t>
            </w:r>
          </w:p>
        </w:tc>
        <w:tc>
          <w:tcPr>
            <w:tcW w:w="566" w:type="dxa"/>
          </w:tcPr>
          <w:p w:rsidR="000F19E9" w:rsidRDefault="000F19E9">
            <w:pPr>
              <w:pStyle w:val="ConsPlusNormal"/>
              <w:jc w:val="center"/>
            </w:pPr>
            <w:r>
              <w:t>01</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793,00</w:t>
            </w:r>
          </w:p>
        </w:tc>
        <w:tc>
          <w:tcPr>
            <w:tcW w:w="1817" w:type="dxa"/>
            <w:gridSpan w:val="2"/>
          </w:tcPr>
          <w:p w:rsidR="000F19E9" w:rsidRDefault="000F19E9">
            <w:pPr>
              <w:pStyle w:val="ConsPlusNormal"/>
              <w:jc w:val="center"/>
            </w:pPr>
            <w:r>
              <w:t>122547,00</w:t>
            </w:r>
          </w:p>
        </w:tc>
      </w:tr>
      <w:tr w:rsidR="000F19E9">
        <w:tc>
          <w:tcPr>
            <w:tcW w:w="3288" w:type="dxa"/>
          </w:tcPr>
          <w:p w:rsidR="000F19E9" w:rsidRDefault="000F19E9">
            <w:pPr>
              <w:pStyle w:val="ConsPlusNormal"/>
            </w:pPr>
            <w:r>
              <w:lastRenderedPageBreak/>
              <w:t>Обеспечение деятельности финансовых, налоговых и таможенных органов и органов финансового (финансово-бюджетного) надзора</w:t>
            </w:r>
          </w:p>
        </w:tc>
        <w:tc>
          <w:tcPr>
            <w:tcW w:w="706" w:type="dxa"/>
          </w:tcPr>
          <w:p w:rsidR="000F19E9" w:rsidRDefault="000F19E9">
            <w:pPr>
              <w:pStyle w:val="ConsPlusNormal"/>
              <w:jc w:val="center"/>
            </w:pPr>
            <w:r>
              <w:t>005</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793,00</w:t>
            </w:r>
          </w:p>
        </w:tc>
        <w:tc>
          <w:tcPr>
            <w:tcW w:w="1817" w:type="dxa"/>
            <w:gridSpan w:val="2"/>
          </w:tcPr>
          <w:p w:rsidR="000F19E9" w:rsidRDefault="000F19E9">
            <w:pPr>
              <w:pStyle w:val="ConsPlusNormal"/>
              <w:jc w:val="center"/>
            </w:pPr>
            <w:r>
              <w:t>122547,00</w:t>
            </w:r>
          </w:p>
        </w:tc>
      </w:tr>
      <w:tr w:rsidR="000F19E9">
        <w:tc>
          <w:tcPr>
            <w:tcW w:w="3288" w:type="dxa"/>
          </w:tcPr>
          <w:p w:rsidR="000F19E9" w:rsidRDefault="000F19E9">
            <w:pPr>
              <w:pStyle w:val="ConsPlusNormal"/>
            </w:pPr>
            <w:r>
              <w:t>Счетная палата Республики Дагестан</w:t>
            </w:r>
          </w:p>
        </w:tc>
        <w:tc>
          <w:tcPr>
            <w:tcW w:w="706" w:type="dxa"/>
          </w:tcPr>
          <w:p w:rsidR="000F19E9" w:rsidRDefault="000F19E9">
            <w:pPr>
              <w:pStyle w:val="ConsPlusNormal"/>
              <w:jc w:val="center"/>
            </w:pPr>
            <w:r>
              <w:t>005</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93</w:t>
            </w:r>
          </w:p>
        </w:tc>
        <w:tc>
          <w:tcPr>
            <w:tcW w:w="710" w:type="dxa"/>
          </w:tcPr>
          <w:p w:rsidR="000F19E9" w:rsidRDefault="000F19E9">
            <w:pPr>
              <w:pStyle w:val="ConsPlusNormal"/>
            </w:pPr>
          </w:p>
        </w:tc>
        <w:tc>
          <w:tcPr>
            <w:tcW w:w="1474" w:type="dxa"/>
          </w:tcPr>
          <w:p w:rsidR="000F19E9" w:rsidRDefault="000F19E9">
            <w:pPr>
              <w:pStyle w:val="ConsPlusNormal"/>
              <w:jc w:val="center"/>
            </w:pPr>
            <w:r>
              <w:t>793,00</w:t>
            </w:r>
          </w:p>
        </w:tc>
        <w:tc>
          <w:tcPr>
            <w:tcW w:w="1817" w:type="dxa"/>
            <w:gridSpan w:val="2"/>
          </w:tcPr>
          <w:p w:rsidR="000F19E9" w:rsidRDefault="000F19E9">
            <w:pPr>
              <w:pStyle w:val="ConsPlusNormal"/>
              <w:jc w:val="center"/>
            </w:pPr>
            <w:r>
              <w:t>122547,00</w:t>
            </w:r>
          </w:p>
        </w:tc>
      </w:tr>
      <w:tr w:rsidR="000F19E9">
        <w:tc>
          <w:tcPr>
            <w:tcW w:w="3288" w:type="dxa"/>
          </w:tcPr>
          <w:p w:rsidR="000F19E9" w:rsidRDefault="000F19E9">
            <w:pPr>
              <w:pStyle w:val="ConsPlusNormal"/>
            </w:pPr>
            <w:r>
              <w:t>Председатель Счетной палаты Республики Дагестан</w:t>
            </w:r>
          </w:p>
        </w:tc>
        <w:tc>
          <w:tcPr>
            <w:tcW w:w="706" w:type="dxa"/>
          </w:tcPr>
          <w:p w:rsidR="000F19E9" w:rsidRDefault="000F19E9">
            <w:pPr>
              <w:pStyle w:val="ConsPlusNormal"/>
              <w:jc w:val="center"/>
            </w:pPr>
            <w:r>
              <w:t>005</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93 6</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4511,00</w:t>
            </w:r>
          </w:p>
        </w:tc>
      </w:tr>
      <w:tr w:rsidR="000F19E9">
        <w:tc>
          <w:tcPr>
            <w:tcW w:w="3288" w:type="dxa"/>
          </w:tcPr>
          <w:p w:rsidR="000F19E9" w:rsidRDefault="000F19E9">
            <w:pPr>
              <w:pStyle w:val="ConsPlusNormal"/>
            </w:pPr>
            <w:r>
              <w:t>Финансовое обеспечение выполнения функций государственных органов</w:t>
            </w:r>
          </w:p>
        </w:tc>
        <w:tc>
          <w:tcPr>
            <w:tcW w:w="706" w:type="dxa"/>
          </w:tcPr>
          <w:p w:rsidR="000F19E9" w:rsidRDefault="000F19E9">
            <w:pPr>
              <w:pStyle w:val="ConsPlusNormal"/>
              <w:jc w:val="center"/>
            </w:pPr>
            <w:r>
              <w:t>005</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93 6 00 20000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4511,00</w:t>
            </w:r>
          </w:p>
        </w:tc>
      </w:tr>
      <w:tr w:rsidR="000F19E9">
        <w:tc>
          <w:tcPr>
            <w:tcW w:w="328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6" w:type="dxa"/>
          </w:tcPr>
          <w:p w:rsidR="000F19E9" w:rsidRDefault="000F19E9">
            <w:pPr>
              <w:pStyle w:val="ConsPlusNormal"/>
              <w:jc w:val="center"/>
            </w:pPr>
            <w:r>
              <w:t>005</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93 6 00 20000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4511,00</w:t>
            </w:r>
          </w:p>
        </w:tc>
      </w:tr>
      <w:tr w:rsidR="000F19E9">
        <w:tc>
          <w:tcPr>
            <w:tcW w:w="3288" w:type="dxa"/>
          </w:tcPr>
          <w:p w:rsidR="000F19E9" w:rsidRDefault="000F19E9">
            <w:pPr>
              <w:pStyle w:val="ConsPlusNormal"/>
            </w:pPr>
            <w:r>
              <w:t xml:space="preserve">Обеспечение </w:t>
            </w:r>
            <w:r>
              <w:lastRenderedPageBreak/>
              <w:t>деятельности Счетной палаты Республики Дагестан</w:t>
            </w:r>
          </w:p>
        </w:tc>
        <w:tc>
          <w:tcPr>
            <w:tcW w:w="706" w:type="dxa"/>
          </w:tcPr>
          <w:p w:rsidR="000F19E9" w:rsidRDefault="000F19E9">
            <w:pPr>
              <w:pStyle w:val="ConsPlusNormal"/>
              <w:jc w:val="center"/>
            </w:pPr>
            <w:r>
              <w:lastRenderedPageBreak/>
              <w:t>005</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93 7</w:t>
            </w:r>
          </w:p>
        </w:tc>
        <w:tc>
          <w:tcPr>
            <w:tcW w:w="710" w:type="dxa"/>
          </w:tcPr>
          <w:p w:rsidR="000F19E9" w:rsidRDefault="000F19E9">
            <w:pPr>
              <w:pStyle w:val="ConsPlusNormal"/>
            </w:pPr>
          </w:p>
        </w:tc>
        <w:tc>
          <w:tcPr>
            <w:tcW w:w="1474" w:type="dxa"/>
          </w:tcPr>
          <w:p w:rsidR="000F19E9" w:rsidRDefault="000F19E9">
            <w:pPr>
              <w:pStyle w:val="ConsPlusNormal"/>
              <w:jc w:val="center"/>
            </w:pPr>
            <w:r>
              <w:t>793,00</w:t>
            </w:r>
          </w:p>
        </w:tc>
        <w:tc>
          <w:tcPr>
            <w:tcW w:w="1817" w:type="dxa"/>
            <w:gridSpan w:val="2"/>
          </w:tcPr>
          <w:p w:rsidR="000F19E9" w:rsidRDefault="000F19E9">
            <w:pPr>
              <w:pStyle w:val="ConsPlusNormal"/>
              <w:jc w:val="center"/>
            </w:pPr>
            <w:r>
              <w:t>118036,00</w:t>
            </w:r>
          </w:p>
        </w:tc>
      </w:tr>
      <w:tr w:rsidR="000F19E9">
        <w:tc>
          <w:tcPr>
            <w:tcW w:w="3288" w:type="dxa"/>
          </w:tcPr>
          <w:p w:rsidR="000F19E9" w:rsidRDefault="000F19E9">
            <w:pPr>
              <w:pStyle w:val="ConsPlusNormal"/>
            </w:pPr>
            <w:r>
              <w:lastRenderedPageBreak/>
              <w:t>Финансовое обеспечение выполнения функций государственных органов</w:t>
            </w:r>
          </w:p>
        </w:tc>
        <w:tc>
          <w:tcPr>
            <w:tcW w:w="706" w:type="dxa"/>
          </w:tcPr>
          <w:p w:rsidR="000F19E9" w:rsidRDefault="000F19E9">
            <w:pPr>
              <w:pStyle w:val="ConsPlusNormal"/>
              <w:jc w:val="center"/>
            </w:pPr>
            <w:r>
              <w:t>005</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93 7 00 20000</w:t>
            </w:r>
          </w:p>
        </w:tc>
        <w:tc>
          <w:tcPr>
            <w:tcW w:w="710" w:type="dxa"/>
          </w:tcPr>
          <w:p w:rsidR="000F19E9" w:rsidRDefault="000F19E9">
            <w:pPr>
              <w:pStyle w:val="ConsPlusNormal"/>
            </w:pPr>
          </w:p>
        </w:tc>
        <w:tc>
          <w:tcPr>
            <w:tcW w:w="1474" w:type="dxa"/>
          </w:tcPr>
          <w:p w:rsidR="000F19E9" w:rsidRDefault="000F19E9">
            <w:pPr>
              <w:pStyle w:val="ConsPlusNormal"/>
              <w:jc w:val="center"/>
            </w:pPr>
            <w:r>
              <w:t>793,00</w:t>
            </w:r>
          </w:p>
        </w:tc>
        <w:tc>
          <w:tcPr>
            <w:tcW w:w="1817" w:type="dxa"/>
            <w:gridSpan w:val="2"/>
          </w:tcPr>
          <w:p w:rsidR="000F19E9" w:rsidRDefault="000F19E9">
            <w:pPr>
              <w:pStyle w:val="ConsPlusNormal"/>
              <w:jc w:val="center"/>
            </w:pPr>
            <w:r>
              <w:t>118036,00</w:t>
            </w:r>
          </w:p>
        </w:tc>
      </w:tr>
      <w:tr w:rsidR="000F19E9">
        <w:tc>
          <w:tcPr>
            <w:tcW w:w="328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6" w:type="dxa"/>
          </w:tcPr>
          <w:p w:rsidR="000F19E9" w:rsidRDefault="000F19E9">
            <w:pPr>
              <w:pStyle w:val="ConsPlusNormal"/>
              <w:jc w:val="center"/>
            </w:pPr>
            <w:r>
              <w:t>005</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93 7 00 20000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793,00</w:t>
            </w:r>
          </w:p>
        </w:tc>
        <w:tc>
          <w:tcPr>
            <w:tcW w:w="1817" w:type="dxa"/>
            <w:gridSpan w:val="2"/>
          </w:tcPr>
          <w:p w:rsidR="000F19E9" w:rsidRDefault="000F19E9">
            <w:pPr>
              <w:pStyle w:val="ConsPlusNormal"/>
              <w:jc w:val="center"/>
            </w:pPr>
            <w:r>
              <w:t>88075,00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005</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93 7 00 20000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29701,00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005</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93 7 00 20000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260,00</w:t>
            </w:r>
          </w:p>
        </w:tc>
      </w:tr>
      <w:tr w:rsidR="000F19E9">
        <w:tc>
          <w:tcPr>
            <w:tcW w:w="3288" w:type="dxa"/>
          </w:tcPr>
          <w:p w:rsidR="000F19E9" w:rsidRDefault="000F19E9">
            <w:pPr>
              <w:pStyle w:val="ConsPlusNormal"/>
            </w:pPr>
            <w:r>
              <w:t xml:space="preserve">Постоянное представительство Республики Дагестан при Президенте Российской </w:t>
            </w:r>
            <w:r>
              <w:lastRenderedPageBreak/>
              <w:t>Федерации</w:t>
            </w:r>
          </w:p>
        </w:tc>
        <w:tc>
          <w:tcPr>
            <w:tcW w:w="706" w:type="dxa"/>
          </w:tcPr>
          <w:p w:rsidR="000F19E9" w:rsidRDefault="000F19E9">
            <w:pPr>
              <w:pStyle w:val="ConsPlusNormal"/>
              <w:jc w:val="center"/>
            </w:pPr>
            <w:r>
              <w:lastRenderedPageBreak/>
              <w:t>006</w:t>
            </w:r>
          </w:p>
        </w:tc>
        <w:tc>
          <w:tcPr>
            <w:tcW w:w="566" w:type="dxa"/>
          </w:tcPr>
          <w:p w:rsidR="000F19E9" w:rsidRDefault="000F19E9">
            <w:pPr>
              <w:pStyle w:val="ConsPlusNormal"/>
            </w:pP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7512,54</w:t>
            </w:r>
          </w:p>
        </w:tc>
        <w:tc>
          <w:tcPr>
            <w:tcW w:w="1817" w:type="dxa"/>
            <w:gridSpan w:val="2"/>
          </w:tcPr>
          <w:p w:rsidR="000F19E9" w:rsidRDefault="000F19E9">
            <w:pPr>
              <w:pStyle w:val="ConsPlusNormal"/>
              <w:jc w:val="center"/>
            </w:pPr>
            <w:r>
              <w:t>60379,14</w:t>
            </w:r>
          </w:p>
        </w:tc>
      </w:tr>
      <w:tr w:rsidR="000F19E9">
        <w:tc>
          <w:tcPr>
            <w:tcW w:w="3288" w:type="dxa"/>
          </w:tcPr>
          <w:p w:rsidR="000F19E9" w:rsidRDefault="000F19E9">
            <w:pPr>
              <w:pStyle w:val="ConsPlusNormal"/>
            </w:pPr>
            <w:r>
              <w:lastRenderedPageBreak/>
              <w:t>Общегосударственные вопросы</w:t>
            </w:r>
          </w:p>
        </w:tc>
        <w:tc>
          <w:tcPr>
            <w:tcW w:w="706" w:type="dxa"/>
          </w:tcPr>
          <w:p w:rsidR="000F19E9" w:rsidRDefault="000F19E9">
            <w:pPr>
              <w:pStyle w:val="ConsPlusNormal"/>
              <w:jc w:val="center"/>
            </w:pPr>
            <w:r>
              <w:t>006</w:t>
            </w:r>
          </w:p>
        </w:tc>
        <w:tc>
          <w:tcPr>
            <w:tcW w:w="566" w:type="dxa"/>
          </w:tcPr>
          <w:p w:rsidR="000F19E9" w:rsidRDefault="000F19E9">
            <w:pPr>
              <w:pStyle w:val="ConsPlusNormal"/>
              <w:jc w:val="center"/>
            </w:pPr>
            <w:r>
              <w:t>01</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6528,54</w:t>
            </w:r>
          </w:p>
        </w:tc>
        <w:tc>
          <w:tcPr>
            <w:tcW w:w="1817" w:type="dxa"/>
            <w:gridSpan w:val="2"/>
          </w:tcPr>
          <w:p w:rsidR="000F19E9" w:rsidRDefault="000F19E9">
            <w:pPr>
              <w:pStyle w:val="ConsPlusNormal"/>
              <w:jc w:val="center"/>
            </w:pPr>
            <w:r>
              <w:t>59395,14</w:t>
            </w:r>
          </w:p>
        </w:tc>
      </w:tr>
      <w:tr w:rsidR="000F19E9">
        <w:tc>
          <w:tcPr>
            <w:tcW w:w="3288" w:type="dxa"/>
          </w:tcPr>
          <w:p w:rsidR="000F19E9" w:rsidRDefault="000F19E9">
            <w:pPr>
              <w:pStyle w:val="ConsPlusNormal"/>
            </w:pPr>
            <w:r>
              <w:t>Другие общегосударственные вопросы</w:t>
            </w:r>
          </w:p>
        </w:tc>
        <w:tc>
          <w:tcPr>
            <w:tcW w:w="706" w:type="dxa"/>
          </w:tcPr>
          <w:p w:rsidR="000F19E9" w:rsidRDefault="000F19E9">
            <w:pPr>
              <w:pStyle w:val="ConsPlusNormal"/>
              <w:jc w:val="center"/>
            </w:pPr>
            <w:r>
              <w:t>006</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6528,54</w:t>
            </w:r>
          </w:p>
        </w:tc>
        <w:tc>
          <w:tcPr>
            <w:tcW w:w="1817" w:type="dxa"/>
            <w:gridSpan w:val="2"/>
          </w:tcPr>
          <w:p w:rsidR="000F19E9" w:rsidRDefault="000F19E9">
            <w:pPr>
              <w:pStyle w:val="ConsPlusNormal"/>
              <w:jc w:val="center"/>
            </w:pPr>
            <w:r>
              <w:t>59395,14</w:t>
            </w:r>
          </w:p>
        </w:tc>
      </w:tr>
      <w:tr w:rsidR="000F19E9">
        <w:tc>
          <w:tcPr>
            <w:tcW w:w="3288" w:type="dxa"/>
          </w:tcPr>
          <w:p w:rsidR="000F19E9" w:rsidRDefault="000F19E9">
            <w:pPr>
              <w:pStyle w:val="ConsPlusNormal"/>
            </w:pPr>
            <w:r>
              <w:t>Реализация функций органов государственной власти Республики Дагестан</w:t>
            </w:r>
          </w:p>
        </w:tc>
        <w:tc>
          <w:tcPr>
            <w:tcW w:w="706" w:type="dxa"/>
          </w:tcPr>
          <w:p w:rsidR="000F19E9" w:rsidRDefault="000F19E9">
            <w:pPr>
              <w:pStyle w:val="ConsPlusNormal"/>
              <w:jc w:val="center"/>
            </w:pPr>
            <w:r>
              <w:t>006</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w:t>
            </w:r>
          </w:p>
        </w:tc>
        <w:tc>
          <w:tcPr>
            <w:tcW w:w="710" w:type="dxa"/>
          </w:tcPr>
          <w:p w:rsidR="000F19E9" w:rsidRDefault="000F19E9">
            <w:pPr>
              <w:pStyle w:val="ConsPlusNormal"/>
            </w:pPr>
          </w:p>
        </w:tc>
        <w:tc>
          <w:tcPr>
            <w:tcW w:w="1474" w:type="dxa"/>
          </w:tcPr>
          <w:p w:rsidR="000F19E9" w:rsidRDefault="000F19E9">
            <w:pPr>
              <w:pStyle w:val="ConsPlusNormal"/>
              <w:jc w:val="center"/>
            </w:pPr>
            <w:r>
              <w:t>6528,54</w:t>
            </w:r>
          </w:p>
        </w:tc>
        <w:tc>
          <w:tcPr>
            <w:tcW w:w="1817" w:type="dxa"/>
            <w:gridSpan w:val="2"/>
          </w:tcPr>
          <w:p w:rsidR="000F19E9" w:rsidRDefault="000F19E9">
            <w:pPr>
              <w:pStyle w:val="ConsPlusNormal"/>
              <w:jc w:val="center"/>
            </w:pPr>
            <w:r>
              <w:t>59395,14</w:t>
            </w:r>
          </w:p>
        </w:tc>
      </w:tr>
      <w:tr w:rsidR="000F19E9">
        <w:tc>
          <w:tcPr>
            <w:tcW w:w="3288" w:type="dxa"/>
          </w:tcPr>
          <w:p w:rsidR="000F19E9" w:rsidRDefault="000F19E9">
            <w:pPr>
              <w:pStyle w:val="ConsPlusNormal"/>
            </w:pPr>
            <w:r>
              <w:t>Иные непрограммные мероприятия</w:t>
            </w:r>
          </w:p>
        </w:tc>
        <w:tc>
          <w:tcPr>
            <w:tcW w:w="706" w:type="dxa"/>
          </w:tcPr>
          <w:p w:rsidR="000F19E9" w:rsidRDefault="000F19E9">
            <w:pPr>
              <w:pStyle w:val="ConsPlusNormal"/>
              <w:jc w:val="center"/>
            </w:pPr>
            <w:r>
              <w:t>006</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w:t>
            </w:r>
          </w:p>
        </w:tc>
        <w:tc>
          <w:tcPr>
            <w:tcW w:w="710" w:type="dxa"/>
          </w:tcPr>
          <w:p w:rsidR="000F19E9" w:rsidRDefault="000F19E9">
            <w:pPr>
              <w:pStyle w:val="ConsPlusNormal"/>
            </w:pPr>
          </w:p>
        </w:tc>
        <w:tc>
          <w:tcPr>
            <w:tcW w:w="1474" w:type="dxa"/>
          </w:tcPr>
          <w:p w:rsidR="000F19E9" w:rsidRDefault="000F19E9">
            <w:pPr>
              <w:pStyle w:val="ConsPlusNormal"/>
              <w:jc w:val="center"/>
            </w:pPr>
            <w:r>
              <w:t>6528,54</w:t>
            </w:r>
          </w:p>
        </w:tc>
        <w:tc>
          <w:tcPr>
            <w:tcW w:w="1817" w:type="dxa"/>
            <w:gridSpan w:val="2"/>
          </w:tcPr>
          <w:p w:rsidR="000F19E9" w:rsidRDefault="000F19E9">
            <w:pPr>
              <w:pStyle w:val="ConsPlusNormal"/>
              <w:jc w:val="center"/>
            </w:pPr>
            <w:r>
              <w:t>59395,14</w:t>
            </w:r>
          </w:p>
        </w:tc>
      </w:tr>
      <w:tr w:rsidR="000F19E9">
        <w:tc>
          <w:tcPr>
            <w:tcW w:w="3288" w:type="dxa"/>
          </w:tcPr>
          <w:p w:rsidR="000F19E9" w:rsidRDefault="000F19E9">
            <w:pPr>
              <w:pStyle w:val="ConsPlusNormal"/>
            </w:pPr>
            <w:r>
              <w:t>Финансовое обеспечение выполнения функций государственных органов</w:t>
            </w:r>
          </w:p>
        </w:tc>
        <w:tc>
          <w:tcPr>
            <w:tcW w:w="706" w:type="dxa"/>
          </w:tcPr>
          <w:p w:rsidR="000F19E9" w:rsidRDefault="000F19E9">
            <w:pPr>
              <w:pStyle w:val="ConsPlusNormal"/>
              <w:jc w:val="center"/>
            </w:pPr>
            <w:r>
              <w:t>006</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pPr>
          </w:p>
        </w:tc>
        <w:tc>
          <w:tcPr>
            <w:tcW w:w="1474" w:type="dxa"/>
          </w:tcPr>
          <w:p w:rsidR="000F19E9" w:rsidRDefault="000F19E9">
            <w:pPr>
              <w:pStyle w:val="ConsPlusNormal"/>
              <w:jc w:val="center"/>
            </w:pPr>
            <w:r>
              <w:t>6528,54</w:t>
            </w:r>
          </w:p>
        </w:tc>
        <w:tc>
          <w:tcPr>
            <w:tcW w:w="1817" w:type="dxa"/>
            <w:gridSpan w:val="2"/>
          </w:tcPr>
          <w:p w:rsidR="000F19E9" w:rsidRDefault="000F19E9">
            <w:pPr>
              <w:pStyle w:val="ConsPlusNormal"/>
              <w:jc w:val="center"/>
            </w:pPr>
            <w:r>
              <w:t>59395,14</w:t>
            </w:r>
          </w:p>
        </w:tc>
      </w:tr>
      <w:tr w:rsidR="000F19E9">
        <w:tc>
          <w:tcPr>
            <w:tcW w:w="328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6" w:type="dxa"/>
          </w:tcPr>
          <w:p w:rsidR="000F19E9" w:rsidRDefault="000F19E9">
            <w:pPr>
              <w:pStyle w:val="ConsPlusNormal"/>
              <w:jc w:val="center"/>
            </w:pPr>
            <w:r>
              <w:t>006</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33099,10</w:t>
            </w:r>
          </w:p>
        </w:tc>
      </w:tr>
      <w:tr w:rsidR="000F19E9">
        <w:tc>
          <w:tcPr>
            <w:tcW w:w="328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006</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6528,54</w:t>
            </w:r>
          </w:p>
        </w:tc>
        <w:tc>
          <w:tcPr>
            <w:tcW w:w="1817" w:type="dxa"/>
            <w:gridSpan w:val="2"/>
          </w:tcPr>
          <w:p w:rsidR="000F19E9" w:rsidRDefault="000F19E9">
            <w:pPr>
              <w:pStyle w:val="ConsPlusNormal"/>
              <w:jc w:val="center"/>
            </w:pPr>
            <w:r>
              <w:t>25186,04</w:t>
            </w:r>
          </w:p>
        </w:tc>
      </w:tr>
      <w:tr w:rsidR="000F19E9">
        <w:tc>
          <w:tcPr>
            <w:tcW w:w="3288" w:type="dxa"/>
          </w:tcPr>
          <w:p w:rsidR="000F19E9" w:rsidRDefault="000F19E9">
            <w:pPr>
              <w:pStyle w:val="ConsPlusNormal"/>
            </w:pPr>
            <w:r>
              <w:t>Социальное обеспечение и иные выплаты населению</w:t>
            </w:r>
          </w:p>
        </w:tc>
        <w:tc>
          <w:tcPr>
            <w:tcW w:w="706" w:type="dxa"/>
          </w:tcPr>
          <w:p w:rsidR="000F19E9" w:rsidRDefault="000F19E9">
            <w:pPr>
              <w:pStyle w:val="ConsPlusNormal"/>
              <w:jc w:val="center"/>
            </w:pPr>
            <w:r>
              <w:t>006</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150,00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006</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960,00</w:t>
            </w:r>
          </w:p>
        </w:tc>
      </w:tr>
      <w:tr w:rsidR="000F19E9">
        <w:tc>
          <w:tcPr>
            <w:tcW w:w="3288" w:type="dxa"/>
          </w:tcPr>
          <w:p w:rsidR="000F19E9" w:rsidRDefault="000F19E9">
            <w:pPr>
              <w:pStyle w:val="ConsPlusNormal"/>
            </w:pPr>
            <w:r>
              <w:t>Образование</w:t>
            </w:r>
          </w:p>
        </w:tc>
        <w:tc>
          <w:tcPr>
            <w:tcW w:w="706" w:type="dxa"/>
          </w:tcPr>
          <w:p w:rsidR="000F19E9" w:rsidRDefault="000F19E9">
            <w:pPr>
              <w:pStyle w:val="ConsPlusNormal"/>
              <w:jc w:val="center"/>
            </w:pPr>
            <w:r>
              <w:t>006</w:t>
            </w:r>
          </w:p>
        </w:tc>
        <w:tc>
          <w:tcPr>
            <w:tcW w:w="566" w:type="dxa"/>
          </w:tcPr>
          <w:p w:rsidR="000F19E9" w:rsidRDefault="000F19E9">
            <w:pPr>
              <w:pStyle w:val="ConsPlusNormal"/>
              <w:jc w:val="center"/>
            </w:pPr>
            <w:r>
              <w:t>07</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984,00</w:t>
            </w:r>
          </w:p>
        </w:tc>
        <w:tc>
          <w:tcPr>
            <w:tcW w:w="1817" w:type="dxa"/>
            <w:gridSpan w:val="2"/>
          </w:tcPr>
          <w:p w:rsidR="000F19E9" w:rsidRDefault="000F19E9">
            <w:pPr>
              <w:pStyle w:val="ConsPlusNormal"/>
              <w:jc w:val="center"/>
            </w:pPr>
            <w:r>
              <w:t>984,00</w:t>
            </w:r>
          </w:p>
        </w:tc>
      </w:tr>
      <w:tr w:rsidR="000F19E9">
        <w:tc>
          <w:tcPr>
            <w:tcW w:w="3288" w:type="dxa"/>
          </w:tcPr>
          <w:p w:rsidR="000F19E9" w:rsidRDefault="000F19E9">
            <w:pPr>
              <w:pStyle w:val="ConsPlusNormal"/>
            </w:pPr>
            <w:r>
              <w:t>Другие вопросы в области образования</w:t>
            </w:r>
          </w:p>
        </w:tc>
        <w:tc>
          <w:tcPr>
            <w:tcW w:w="706" w:type="dxa"/>
          </w:tcPr>
          <w:p w:rsidR="000F19E9" w:rsidRDefault="000F19E9">
            <w:pPr>
              <w:pStyle w:val="ConsPlusNormal"/>
              <w:jc w:val="center"/>
            </w:pPr>
            <w:r>
              <w:t>006</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984,00</w:t>
            </w:r>
          </w:p>
        </w:tc>
        <w:tc>
          <w:tcPr>
            <w:tcW w:w="1817" w:type="dxa"/>
            <w:gridSpan w:val="2"/>
          </w:tcPr>
          <w:p w:rsidR="000F19E9" w:rsidRDefault="000F19E9">
            <w:pPr>
              <w:pStyle w:val="ConsPlusNormal"/>
              <w:jc w:val="center"/>
            </w:pPr>
            <w:r>
              <w:t>984,00</w:t>
            </w:r>
          </w:p>
        </w:tc>
      </w:tr>
      <w:tr w:rsidR="000F19E9">
        <w:tc>
          <w:tcPr>
            <w:tcW w:w="3288" w:type="dxa"/>
          </w:tcPr>
          <w:p w:rsidR="000F19E9" w:rsidRDefault="000F19E9">
            <w:pPr>
              <w:pStyle w:val="ConsPlusNormal"/>
            </w:pPr>
            <w:r>
              <w:t>Реализация функций органов государственной власти Республики Дагестан</w:t>
            </w:r>
          </w:p>
        </w:tc>
        <w:tc>
          <w:tcPr>
            <w:tcW w:w="706" w:type="dxa"/>
          </w:tcPr>
          <w:p w:rsidR="000F19E9" w:rsidRDefault="000F19E9">
            <w:pPr>
              <w:pStyle w:val="ConsPlusNormal"/>
              <w:jc w:val="center"/>
            </w:pPr>
            <w:r>
              <w:t>006</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99</w:t>
            </w:r>
          </w:p>
        </w:tc>
        <w:tc>
          <w:tcPr>
            <w:tcW w:w="710" w:type="dxa"/>
          </w:tcPr>
          <w:p w:rsidR="000F19E9" w:rsidRDefault="000F19E9">
            <w:pPr>
              <w:pStyle w:val="ConsPlusNormal"/>
            </w:pPr>
          </w:p>
        </w:tc>
        <w:tc>
          <w:tcPr>
            <w:tcW w:w="1474" w:type="dxa"/>
          </w:tcPr>
          <w:p w:rsidR="000F19E9" w:rsidRDefault="000F19E9">
            <w:pPr>
              <w:pStyle w:val="ConsPlusNormal"/>
              <w:jc w:val="center"/>
            </w:pPr>
            <w:r>
              <w:t>984,00</w:t>
            </w:r>
          </w:p>
        </w:tc>
        <w:tc>
          <w:tcPr>
            <w:tcW w:w="1817" w:type="dxa"/>
            <w:gridSpan w:val="2"/>
          </w:tcPr>
          <w:p w:rsidR="000F19E9" w:rsidRDefault="000F19E9">
            <w:pPr>
              <w:pStyle w:val="ConsPlusNormal"/>
              <w:jc w:val="center"/>
            </w:pPr>
            <w:r>
              <w:t>984,00</w:t>
            </w:r>
          </w:p>
        </w:tc>
      </w:tr>
      <w:tr w:rsidR="000F19E9">
        <w:tc>
          <w:tcPr>
            <w:tcW w:w="3288" w:type="dxa"/>
          </w:tcPr>
          <w:p w:rsidR="000F19E9" w:rsidRDefault="000F19E9">
            <w:pPr>
              <w:pStyle w:val="ConsPlusNormal"/>
            </w:pPr>
            <w:r>
              <w:t>Иные непрограммные мероприятия</w:t>
            </w:r>
          </w:p>
        </w:tc>
        <w:tc>
          <w:tcPr>
            <w:tcW w:w="706" w:type="dxa"/>
          </w:tcPr>
          <w:p w:rsidR="000F19E9" w:rsidRDefault="000F19E9">
            <w:pPr>
              <w:pStyle w:val="ConsPlusNormal"/>
              <w:jc w:val="center"/>
            </w:pPr>
            <w:r>
              <w:t>006</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99 9</w:t>
            </w:r>
          </w:p>
        </w:tc>
        <w:tc>
          <w:tcPr>
            <w:tcW w:w="710" w:type="dxa"/>
          </w:tcPr>
          <w:p w:rsidR="000F19E9" w:rsidRDefault="000F19E9">
            <w:pPr>
              <w:pStyle w:val="ConsPlusNormal"/>
            </w:pPr>
          </w:p>
        </w:tc>
        <w:tc>
          <w:tcPr>
            <w:tcW w:w="1474" w:type="dxa"/>
          </w:tcPr>
          <w:p w:rsidR="000F19E9" w:rsidRDefault="000F19E9">
            <w:pPr>
              <w:pStyle w:val="ConsPlusNormal"/>
              <w:jc w:val="center"/>
            </w:pPr>
            <w:r>
              <w:t>984,00</w:t>
            </w:r>
          </w:p>
        </w:tc>
        <w:tc>
          <w:tcPr>
            <w:tcW w:w="1817" w:type="dxa"/>
            <w:gridSpan w:val="2"/>
          </w:tcPr>
          <w:p w:rsidR="000F19E9" w:rsidRDefault="000F19E9">
            <w:pPr>
              <w:pStyle w:val="ConsPlusNormal"/>
              <w:jc w:val="center"/>
            </w:pPr>
            <w:r>
              <w:t>984,00</w:t>
            </w:r>
          </w:p>
        </w:tc>
      </w:tr>
      <w:tr w:rsidR="000F19E9">
        <w:tc>
          <w:tcPr>
            <w:tcW w:w="3288" w:type="dxa"/>
          </w:tcPr>
          <w:p w:rsidR="000F19E9" w:rsidRDefault="000F19E9">
            <w:pPr>
              <w:pStyle w:val="ConsPlusNormal"/>
            </w:pPr>
            <w:r>
              <w:t xml:space="preserve">Премии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w:t>
            </w:r>
            <w:r>
              <w:lastRenderedPageBreak/>
              <w:t>заслуги перед государством</w:t>
            </w:r>
          </w:p>
        </w:tc>
        <w:tc>
          <w:tcPr>
            <w:tcW w:w="706" w:type="dxa"/>
          </w:tcPr>
          <w:p w:rsidR="000F19E9" w:rsidRDefault="000F19E9">
            <w:pPr>
              <w:pStyle w:val="ConsPlusNormal"/>
              <w:jc w:val="center"/>
            </w:pPr>
            <w:r>
              <w:lastRenderedPageBreak/>
              <w:t>006</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99 9 01</w:t>
            </w:r>
          </w:p>
        </w:tc>
        <w:tc>
          <w:tcPr>
            <w:tcW w:w="710" w:type="dxa"/>
          </w:tcPr>
          <w:p w:rsidR="000F19E9" w:rsidRDefault="000F19E9">
            <w:pPr>
              <w:pStyle w:val="ConsPlusNormal"/>
            </w:pPr>
          </w:p>
        </w:tc>
        <w:tc>
          <w:tcPr>
            <w:tcW w:w="1474" w:type="dxa"/>
          </w:tcPr>
          <w:p w:rsidR="000F19E9" w:rsidRDefault="000F19E9">
            <w:pPr>
              <w:pStyle w:val="ConsPlusNormal"/>
              <w:jc w:val="center"/>
            </w:pPr>
            <w:r>
              <w:t>984,00</w:t>
            </w:r>
          </w:p>
        </w:tc>
        <w:tc>
          <w:tcPr>
            <w:tcW w:w="1817" w:type="dxa"/>
            <w:gridSpan w:val="2"/>
          </w:tcPr>
          <w:p w:rsidR="000F19E9" w:rsidRDefault="000F19E9">
            <w:pPr>
              <w:pStyle w:val="ConsPlusNormal"/>
              <w:jc w:val="center"/>
            </w:pPr>
            <w:r>
              <w:t>984,00</w:t>
            </w:r>
          </w:p>
        </w:tc>
      </w:tr>
      <w:tr w:rsidR="000F19E9">
        <w:tc>
          <w:tcPr>
            <w:tcW w:w="3288" w:type="dxa"/>
          </w:tcPr>
          <w:p w:rsidR="000F19E9" w:rsidRDefault="000F19E9">
            <w:pPr>
              <w:pStyle w:val="ConsPlusNormal"/>
            </w:pPr>
            <w:r>
              <w:lastRenderedPageBreak/>
              <w:t>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706" w:type="dxa"/>
          </w:tcPr>
          <w:p w:rsidR="000F19E9" w:rsidRDefault="000F19E9">
            <w:pPr>
              <w:pStyle w:val="ConsPlusNormal"/>
              <w:jc w:val="center"/>
            </w:pPr>
            <w:r>
              <w:t>006</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99 9 01 60860</w:t>
            </w:r>
          </w:p>
        </w:tc>
        <w:tc>
          <w:tcPr>
            <w:tcW w:w="710" w:type="dxa"/>
          </w:tcPr>
          <w:p w:rsidR="000F19E9" w:rsidRDefault="000F19E9">
            <w:pPr>
              <w:pStyle w:val="ConsPlusNormal"/>
            </w:pPr>
          </w:p>
        </w:tc>
        <w:tc>
          <w:tcPr>
            <w:tcW w:w="1474" w:type="dxa"/>
          </w:tcPr>
          <w:p w:rsidR="000F19E9" w:rsidRDefault="000F19E9">
            <w:pPr>
              <w:pStyle w:val="ConsPlusNormal"/>
              <w:jc w:val="center"/>
            </w:pPr>
            <w:r>
              <w:t>984,00</w:t>
            </w:r>
          </w:p>
        </w:tc>
        <w:tc>
          <w:tcPr>
            <w:tcW w:w="1817" w:type="dxa"/>
            <w:gridSpan w:val="2"/>
          </w:tcPr>
          <w:p w:rsidR="000F19E9" w:rsidRDefault="000F19E9">
            <w:pPr>
              <w:pStyle w:val="ConsPlusNormal"/>
              <w:jc w:val="center"/>
            </w:pPr>
            <w:r>
              <w:t>984,00</w:t>
            </w:r>
          </w:p>
        </w:tc>
      </w:tr>
      <w:tr w:rsidR="000F19E9">
        <w:tc>
          <w:tcPr>
            <w:tcW w:w="3288" w:type="dxa"/>
          </w:tcPr>
          <w:p w:rsidR="000F19E9" w:rsidRDefault="000F19E9">
            <w:pPr>
              <w:pStyle w:val="ConsPlusNormal"/>
            </w:pPr>
            <w:r>
              <w:t>Социальное обеспечение и иные выплаты населению</w:t>
            </w:r>
          </w:p>
        </w:tc>
        <w:tc>
          <w:tcPr>
            <w:tcW w:w="706" w:type="dxa"/>
          </w:tcPr>
          <w:p w:rsidR="000F19E9" w:rsidRDefault="000F19E9">
            <w:pPr>
              <w:pStyle w:val="ConsPlusNormal"/>
              <w:jc w:val="center"/>
            </w:pPr>
            <w:r>
              <w:t>006</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99 9 01 60860</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984,00</w:t>
            </w:r>
          </w:p>
        </w:tc>
        <w:tc>
          <w:tcPr>
            <w:tcW w:w="1817" w:type="dxa"/>
            <w:gridSpan w:val="2"/>
          </w:tcPr>
          <w:p w:rsidR="000F19E9" w:rsidRDefault="000F19E9">
            <w:pPr>
              <w:pStyle w:val="ConsPlusNormal"/>
              <w:jc w:val="center"/>
            </w:pPr>
            <w:r>
              <w:t>984,00</w:t>
            </w:r>
          </w:p>
        </w:tc>
      </w:tr>
      <w:tr w:rsidR="000F19E9">
        <w:tc>
          <w:tcPr>
            <w:tcW w:w="3288" w:type="dxa"/>
          </w:tcPr>
          <w:p w:rsidR="000F19E9" w:rsidRDefault="000F19E9">
            <w:pPr>
              <w:pStyle w:val="ConsPlusNormal"/>
            </w:pPr>
            <w:r>
              <w:t>Министерство энергетики и жилищно-коммунального хозяйства Республики Дагестан</w:t>
            </w:r>
          </w:p>
        </w:tc>
        <w:tc>
          <w:tcPr>
            <w:tcW w:w="706" w:type="dxa"/>
          </w:tcPr>
          <w:p w:rsidR="000F19E9" w:rsidRDefault="000F19E9">
            <w:pPr>
              <w:pStyle w:val="ConsPlusNormal"/>
              <w:jc w:val="center"/>
            </w:pPr>
            <w:r>
              <w:t>010</w:t>
            </w:r>
          </w:p>
        </w:tc>
        <w:tc>
          <w:tcPr>
            <w:tcW w:w="566" w:type="dxa"/>
          </w:tcPr>
          <w:p w:rsidR="000F19E9" w:rsidRDefault="000F19E9">
            <w:pPr>
              <w:pStyle w:val="ConsPlusNormal"/>
            </w:pP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-402707,85</w:t>
            </w:r>
          </w:p>
        </w:tc>
        <w:tc>
          <w:tcPr>
            <w:tcW w:w="1817" w:type="dxa"/>
            <w:gridSpan w:val="2"/>
          </w:tcPr>
          <w:p w:rsidR="000F19E9" w:rsidRDefault="000F19E9">
            <w:pPr>
              <w:pStyle w:val="ConsPlusNormal"/>
              <w:jc w:val="center"/>
            </w:pPr>
            <w:r>
              <w:t>131394,82</w:t>
            </w:r>
          </w:p>
        </w:tc>
      </w:tr>
      <w:tr w:rsidR="000F19E9">
        <w:tc>
          <w:tcPr>
            <w:tcW w:w="3288" w:type="dxa"/>
          </w:tcPr>
          <w:p w:rsidR="000F19E9" w:rsidRDefault="000F19E9">
            <w:pPr>
              <w:pStyle w:val="ConsPlusNormal"/>
            </w:pPr>
            <w:r>
              <w:t>Национальная экономика</w:t>
            </w:r>
          </w:p>
        </w:tc>
        <w:tc>
          <w:tcPr>
            <w:tcW w:w="706" w:type="dxa"/>
          </w:tcPr>
          <w:p w:rsidR="000F19E9" w:rsidRDefault="000F19E9">
            <w:pPr>
              <w:pStyle w:val="ConsPlusNormal"/>
              <w:jc w:val="center"/>
            </w:pPr>
            <w:r>
              <w:t>010</w:t>
            </w:r>
          </w:p>
        </w:tc>
        <w:tc>
          <w:tcPr>
            <w:tcW w:w="566" w:type="dxa"/>
          </w:tcPr>
          <w:p w:rsidR="000F19E9" w:rsidRDefault="000F19E9">
            <w:pPr>
              <w:pStyle w:val="ConsPlusNormal"/>
              <w:jc w:val="center"/>
            </w:pPr>
            <w:r>
              <w:t>04</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22705,92</w:t>
            </w:r>
          </w:p>
        </w:tc>
        <w:tc>
          <w:tcPr>
            <w:tcW w:w="1817" w:type="dxa"/>
            <w:gridSpan w:val="2"/>
          </w:tcPr>
          <w:p w:rsidR="000F19E9" w:rsidRDefault="000F19E9">
            <w:pPr>
              <w:pStyle w:val="ConsPlusNormal"/>
              <w:jc w:val="center"/>
            </w:pPr>
            <w:r>
              <w:t>62923,22</w:t>
            </w:r>
          </w:p>
        </w:tc>
      </w:tr>
      <w:tr w:rsidR="000F19E9">
        <w:tc>
          <w:tcPr>
            <w:tcW w:w="3288" w:type="dxa"/>
          </w:tcPr>
          <w:p w:rsidR="000F19E9" w:rsidRDefault="000F19E9">
            <w:pPr>
              <w:pStyle w:val="ConsPlusNormal"/>
            </w:pPr>
            <w:r>
              <w:t>Топливно-энергетический комплекс</w:t>
            </w:r>
          </w:p>
        </w:tc>
        <w:tc>
          <w:tcPr>
            <w:tcW w:w="706" w:type="dxa"/>
          </w:tcPr>
          <w:p w:rsidR="000F19E9" w:rsidRDefault="000F19E9">
            <w:pPr>
              <w:pStyle w:val="ConsPlusNormal"/>
              <w:jc w:val="center"/>
            </w:pPr>
            <w:r>
              <w:t>010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22705,92</w:t>
            </w:r>
          </w:p>
        </w:tc>
        <w:tc>
          <w:tcPr>
            <w:tcW w:w="1817" w:type="dxa"/>
            <w:gridSpan w:val="2"/>
          </w:tcPr>
          <w:p w:rsidR="000F19E9" w:rsidRDefault="000F19E9">
            <w:pPr>
              <w:pStyle w:val="ConsPlusNormal"/>
              <w:jc w:val="center"/>
            </w:pPr>
            <w:r>
              <w:t>62923,22</w:t>
            </w:r>
          </w:p>
        </w:tc>
      </w:tr>
      <w:tr w:rsidR="000F19E9">
        <w:tc>
          <w:tcPr>
            <w:tcW w:w="3288" w:type="dxa"/>
          </w:tcPr>
          <w:p w:rsidR="000F19E9" w:rsidRDefault="000F19E9">
            <w:pPr>
              <w:pStyle w:val="ConsPlusNormal"/>
            </w:pPr>
            <w:r>
              <w:t>Реализация функций органов государственной власти Республики Дагестан</w:t>
            </w:r>
          </w:p>
        </w:tc>
        <w:tc>
          <w:tcPr>
            <w:tcW w:w="706" w:type="dxa"/>
          </w:tcPr>
          <w:p w:rsidR="000F19E9" w:rsidRDefault="000F19E9">
            <w:pPr>
              <w:pStyle w:val="ConsPlusNormal"/>
              <w:jc w:val="center"/>
            </w:pPr>
            <w:r>
              <w:t>010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99</w:t>
            </w:r>
          </w:p>
        </w:tc>
        <w:tc>
          <w:tcPr>
            <w:tcW w:w="710" w:type="dxa"/>
          </w:tcPr>
          <w:p w:rsidR="000F19E9" w:rsidRDefault="000F19E9">
            <w:pPr>
              <w:pStyle w:val="ConsPlusNormal"/>
            </w:pPr>
          </w:p>
        </w:tc>
        <w:tc>
          <w:tcPr>
            <w:tcW w:w="1474" w:type="dxa"/>
          </w:tcPr>
          <w:p w:rsidR="000F19E9" w:rsidRDefault="000F19E9">
            <w:pPr>
              <w:pStyle w:val="ConsPlusNormal"/>
              <w:jc w:val="center"/>
            </w:pPr>
            <w:r>
              <w:t>22705,92</w:t>
            </w:r>
          </w:p>
        </w:tc>
        <w:tc>
          <w:tcPr>
            <w:tcW w:w="1817" w:type="dxa"/>
            <w:gridSpan w:val="2"/>
          </w:tcPr>
          <w:p w:rsidR="000F19E9" w:rsidRDefault="000F19E9">
            <w:pPr>
              <w:pStyle w:val="ConsPlusNormal"/>
              <w:jc w:val="center"/>
            </w:pPr>
            <w:r>
              <w:t>62923,22</w:t>
            </w:r>
          </w:p>
        </w:tc>
      </w:tr>
      <w:tr w:rsidR="000F19E9">
        <w:tc>
          <w:tcPr>
            <w:tcW w:w="3288" w:type="dxa"/>
          </w:tcPr>
          <w:p w:rsidR="000F19E9" w:rsidRDefault="000F19E9">
            <w:pPr>
              <w:pStyle w:val="ConsPlusNormal"/>
            </w:pPr>
            <w:r>
              <w:lastRenderedPageBreak/>
              <w:t>Иные непрограммные мероприятия</w:t>
            </w:r>
          </w:p>
        </w:tc>
        <w:tc>
          <w:tcPr>
            <w:tcW w:w="706" w:type="dxa"/>
          </w:tcPr>
          <w:p w:rsidR="000F19E9" w:rsidRDefault="000F19E9">
            <w:pPr>
              <w:pStyle w:val="ConsPlusNormal"/>
              <w:jc w:val="center"/>
            </w:pPr>
            <w:r>
              <w:t>010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99 8</w:t>
            </w:r>
          </w:p>
        </w:tc>
        <w:tc>
          <w:tcPr>
            <w:tcW w:w="710" w:type="dxa"/>
          </w:tcPr>
          <w:p w:rsidR="000F19E9" w:rsidRDefault="000F19E9">
            <w:pPr>
              <w:pStyle w:val="ConsPlusNormal"/>
            </w:pPr>
          </w:p>
        </w:tc>
        <w:tc>
          <w:tcPr>
            <w:tcW w:w="1474" w:type="dxa"/>
          </w:tcPr>
          <w:p w:rsidR="000F19E9" w:rsidRDefault="000F19E9">
            <w:pPr>
              <w:pStyle w:val="ConsPlusNormal"/>
              <w:jc w:val="center"/>
            </w:pPr>
            <w:r>
              <w:t>22705,92</w:t>
            </w:r>
          </w:p>
        </w:tc>
        <w:tc>
          <w:tcPr>
            <w:tcW w:w="1817" w:type="dxa"/>
            <w:gridSpan w:val="2"/>
          </w:tcPr>
          <w:p w:rsidR="000F19E9" w:rsidRDefault="000F19E9">
            <w:pPr>
              <w:pStyle w:val="ConsPlusNormal"/>
              <w:jc w:val="center"/>
            </w:pPr>
            <w:r>
              <w:t>58633,22</w:t>
            </w:r>
          </w:p>
        </w:tc>
      </w:tr>
      <w:tr w:rsidR="000F19E9">
        <w:tc>
          <w:tcPr>
            <w:tcW w:w="3288" w:type="dxa"/>
          </w:tcPr>
          <w:p w:rsidR="000F19E9" w:rsidRDefault="000F19E9">
            <w:pPr>
              <w:pStyle w:val="ConsPlusNormal"/>
            </w:pPr>
            <w:r>
              <w:t>Финансовое обеспечение выполнения функций государственных органов</w:t>
            </w:r>
          </w:p>
        </w:tc>
        <w:tc>
          <w:tcPr>
            <w:tcW w:w="706" w:type="dxa"/>
          </w:tcPr>
          <w:p w:rsidR="000F19E9" w:rsidRDefault="000F19E9">
            <w:pPr>
              <w:pStyle w:val="ConsPlusNormal"/>
              <w:jc w:val="center"/>
            </w:pPr>
            <w:r>
              <w:t>010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pPr>
          </w:p>
        </w:tc>
        <w:tc>
          <w:tcPr>
            <w:tcW w:w="1474" w:type="dxa"/>
          </w:tcPr>
          <w:p w:rsidR="000F19E9" w:rsidRDefault="000F19E9">
            <w:pPr>
              <w:pStyle w:val="ConsPlusNormal"/>
              <w:jc w:val="center"/>
            </w:pPr>
            <w:r>
              <w:t>22705,92</w:t>
            </w:r>
          </w:p>
        </w:tc>
        <w:tc>
          <w:tcPr>
            <w:tcW w:w="1817" w:type="dxa"/>
            <w:gridSpan w:val="2"/>
          </w:tcPr>
          <w:p w:rsidR="000F19E9" w:rsidRDefault="000F19E9">
            <w:pPr>
              <w:pStyle w:val="ConsPlusNormal"/>
              <w:jc w:val="center"/>
            </w:pPr>
            <w:r>
              <w:t>58633,22</w:t>
            </w:r>
          </w:p>
        </w:tc>
      </w:tr>
      <w:tr w:rsidR="000F19E9">
        <w:tc>
          <w:tcPr>
            <w:tcW w:w="328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6" w:type="dxa"/>
          </w:tcPr>
          <w:p w:rsidR="000F19E9" w:rsidRDefault="000F19E9">
            <w:pPr>
              <w:pStyle w:val="ConsPlusNormal"/>
              <w:jc w:val="center"/>
            </w:pPr>
            <w:r>
              <w:t>010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18074,10</w:t>
            </w:r>
          </w:p>
        </w:tc>
        <w:tc>
          <w:tcPr>
            <w:tcW w:w="1817" w:type="dxa"/>
            <w:gridSpan w:val="2"/>
          </w:tcPr>
          <w:p w:rsidR="000F19E9" w:rsidRDefault="000F19E9">
            <w:pPr>
              <w:pStyle w:val="ConsPlusNormal"/>
              <w:jc w:val="center"/>
            </w:pPr>
            <w:r>
              <w:t>44689,40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010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4631,82</w:t>
            </w:r>
          </w:p>
        </w:tc>
        <w:tc>
          <w:tcPr>
            <w:tcW w:w="1817" w:type="dxa"/>
            <w:gridSpan w:val="2"/>
          </w:tcPr>
          <w:p w:rsidR="000F19E9" w:rsidRDefault="000F19E9">
            <w:pPr>
              <w:pStyle w:val="ConsPlusNormal"/>
              <w:jc w:val="center"/>
            </w:pPr>
            <w:r>
              <w:t>13893,82</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010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50,00</w:t>
            </w:r>
          </w:p>
        </w:tc>
      </w:tr>
      <w:tr w:rsidR="000F19E9">
        <w:tc>
          <w:tcPr>
            <w:tcW w:w="3288" w:type="dxa"/>
          </w:tcPr>
          <w:p w:rsidR="000F19E9" w:rsidRDefault="000F19E9">
            <w:pPr>
              <w:pStyle w:val="ConsPlusNormal"/>
            </w:pPr>
            <w:r>
              <w:t>Иные непрограммные мероприятия</w:t>
            </w:r>
          </w:p>
        </w:tc>
        <w:tc>
          <w:tcPr>
            <w:tcW w:w="706" w:type="dxa"/>
          </w:tcPr>
          <w:p w:rsidR="000F19E9" w:rsidRDefault="000F19E9">
            <w:pPr>
              <w:pStyle w:val="ConsPlusNormal"/>
              <w:jc w:val="center"/>
            </w:pPr>
            <w:r>
              <w:t>010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99 9</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4290,00</w:t>
            </w:r>
          </w:p>
        </w:tc>
      </w:tr>
      <w:tr w:rsidR="000F19E9">
        <w:tc>
          <w:tcPr>
            <w:tcW w:w="3288" w:type="dxa"/>
          </w:tcPr>
          <w:p w:rsidR="000F19E9" w:rsidRDefault="000F19E9">
            <w:pPr>
              <w:pStyle w:val="ConsPlusNormal"/>
            </w:pPr>
            <w:r>
              <w:t xml:space="preserve">Реализация направления расходов по иным непрограммным </w:t>
            </w:r>
            <w:r>
              <w:lastRenderedPageBreak/>
              <w:t>мероприятиям в области коммунального хозяйства</w:t>
            </w:r>
          </w:p>
        </w:tc>
        <w:tc>
          <w:tcPr>
            <w:tcW w:w="706" w:type="dxa"/>
          </w:tcPr>
          <w:p w:rsidR="000F19E9" w:rsidRDefault="000F19E9">
            <w:pPr>
              <w:pStyle w:val="ConsPlusNormal"/>
              <w:jc w:val="center"/>
            </w:pPr>
            <w:r>
              <w:lastRenderedPageBreak/>
              <w:t>010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99 9 00 05000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4290,00</w:t>
            </w:r>
          </w:p>
        </w:tc>
      </w:tr>
      <w:tr w:rsidR="000F19E9">
        <w:tc>
          <w:tcPr>
            <w:tcW w:w="328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010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99 9 00 05000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4290,00</w:t>
            </w:r>
          </w:p>
        </w:tc>
      </w:tr>
      <w:tr w:rsidR="000F19E9">
        <w:tc>
          <w:tcPr>
            <w:tcW w:w="3288" w:type="dxa"/>
          </w:tcPr>
          <w:p w:rsidR="000F19E9" w:rsidRDefault="000F19E9">
            <w:pPr>
              <w:pStyle w:val="ConsPlusNormal"/>
            </w:pPr>
            <w:r>
              <w:t>Жилищно-коммунальное хозяйство</w:t>
            </w:r>
          </w:p>
        </w:tc>
        <w:tc>
          <w:tcPr>
            <w:tcW w:w="706" w:type="dxa"/>
          </w:tcPr>
          <w:p w:rsidR="000F19E9" w:rsidRDefault="000F19E9">
            <w:pPr>
              <w:pStyle w:val="ConsPlusNormal"/>
              <w:jc w:val="center"/>
            </w:pPr>
            <w:r>
              <w:t>010</w:t>
            </w:r>
          </w:p>
        </w:tc>
        <w:tc>
          <w:tcPr>
            <w:tcW w:w="566" w:type="dxa"/>
          </w:tcPr>
          <w:p w:rsidR="000F19E9" w:rsidRDefault="000F19E9">
            <w:pPr>
              <w:pStyle w:val="ConsPlusNormal"/>
              <w:jc w:val="center"/>
            </w:pPr>
            <w:r>
              <w:t>05</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-425413,77</w:t>
            </w:r>
          </w:p>
        </w:tc>
        <w:tc>
          <w:tcPr>
            <w:tcW w:w="1817" w:type="dxa"/>
            <w:gridSpan w:val="2"/>
          </w:tcPr>
          <w:p w:rsidR="000F19E9" w:rsidRDefault="000F19E9">
            <w:pPr>
              <w:pStyle w:val="ConsPlusNormal"/>
              <w:jc w:val="center"/>
            </w:pPr>
            <w:r>
              <w:t>68471,60</w:t>
            </w:r>
          </w:p>
        </w:tc>
      </w:tr>
      <w:tr w:rsidR="000F19E9">
        <w:tc>
          <w:tcPr>
            <w:tcW w:w="3288" w:type="dxa"/>
          </w:tcPr>
          <w:p w:rsidR="000F19E9" w:rsidRDefault="000F19E9">
            <w:pPr>
              <w:pStyle w:val="ConsPlusNormal"/>
            </w:pPr>
            <w:r>
              <w:t>Другие вопросы в области жилищно-коммунального хозяйства</w:t>
            </w:r>
          </w:p>
        </w:tc>
        <w:tc>
          <w:tcPr>
            <w:tcW w:w="706" w:type="dxa"/>
          </w:tcPr>
          <w:p w:rsidR="000F19E9" w:rsidRDefault="000F19E9">
            <w:pPr>
              <w:pStyle w:val="ConsPlusNormal"/>
              <w:jc w:val="center"/>
            </w:pPr>
            <w:r>
              <w:t>010</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-425413,77</w:t>
            </w:r>
          </w:p>
        </w:tc>
        <w:tc>
          <w:tcPr>
            <w:tcW w:w="1817" w:type="dxa"/>
            <w:gridSpan w:val="2"/>
          </w:tcPr>
          <w:p w:rsidR="000F19E9" w:rsidRDefault="000F19E9">
            <w:pPr>
              <w:pStyle w:val="ConsPlusNormal"/>
              <w:jc w:val="center"/>
            </w:pPr>
            <w:r>
              <w:t>68471,60</w:t>
            </w:r>
          </w:p>
        </w:tc>
      </w:tr>
      <w:tr w:rsidR="000F19E9">
        <w:tc>
          <w:tcPr>
            <w:tcW w:w="3288" w:type="dxa"/>
          </w:tcPr>
          <w:p w:rsidR="000F19E9" w:rsidRDefault="000F19E9">
            <w:pPr>
              <w:pStyle w:val="ConsPlusNormal"/>
            </w:pPr>
            <w:r>
              <w:t>Государственная программа Республики Дагестан "Развитие топливно-энергетического комплекса Республики Дагестан"</w:t>
            </w:r>
          </w:p>
        </w:tc>
        <w:tc>
          <w:tcPr>
            <w:tcW w:w="706" w:type="dxa"/>
          </w:tcPr>
          <w:p w:rsidR="000F19E9" w:rsidRDefault="000F19E9">
            <w:pPr>
              <w:pStyle w:val="ConsPlusNormal"/>
              <w:jc w:val="center"/>
            </w:pPr>
            <w:r>
              <w:t>010</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60</w:t>
            </w:r>
          </w:p>
        </w:tc>
        <w:tc>
          <w:tcPr>
            <w:tcW w:w="710" w:type="dxa"/>
          </w:tcPr>
          <w:p w:rsidR="000F19E9" w:rsidRDefault="000F19E9">
            <w:pPr>
              <w:pStyle w:val="ConsPlusNormal"/>
            </w:pPr>
          </w:p>
        </w:tc>
        <w:tc>
          <w:tcPr>
            <w:tcW w:w="1474" w:type="dxa"/>
          </w:tcPr>
          <w:p w:rsidR="000F19E9" w:rsidRDefault="000F19E9">
            <w:pPr>
              <w:pStyle w:val="ConsPlusNormal"/>
              <w:jc w:val="center"/>
            </w:pPr>
            <w:r>
              <w:t>-425413,77</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Подпрограмма "Газификация населенных пунктов Республики Дагестан"</w:t>
            </w:r>
          </w:p>
        </w:tc>
        <w:tc>
          <w:tcPr>
            <w:tcW w:w="706" w:type="dxa"/>
          </w:tcPr>
          <w:p w:rsidR="000F19E9" w:rsidRDefault="000F19E9">
            <w:pPr>
              <w:pStyle w:val="ConsPlusNormal"/>
              <w:jc w:val="center"/>
            </w:pPr>
            <w:r>
              <w:t>010</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60 3</w:t>
            </w:r>
          </w:p>
        </w:tc>
        <w:tc>
          <w:tcPr>
            <w:tcW w:w="710" w:type="dxa"/>
          </w:tcPr>
          <w:p w:rsidR="000F19E9" w:rsidRDefault="000F19E9">
            <w:pPr>
              <w:pStyle w:val="ConsPlusNormal"/>
            </w:pPr>
          </w:p>
        </w:tc>
        <w:tc>
          <w:tcPr>
            <w:tcW w:w="1474" w:type="dxa"/>
          </w:tcPr>
          <w:p w:rsidR="000F19E9" w:rsidRDefault="000F19E9">
            <w:pPr>
              <w:pStyle w:val="ConsPlusNormal"/>
              <w:jc w:val="center"/>
            </w:pPr>
            <w:r>
              <w:t>-425413,77</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Основное мероприятие "Строительство и реконструкция объектов газоснабжения"</w:t>
            </w:r>
          </w:p>
        </w:tc>
        <w:tc>
          <w:tcPr>
            <w:tcW w:w="706" w:type="dxa"/>
          </w:tcPr>
          <w:p w:rsidR="000F19E9" w:rsidRDefault="000F19E9">
            <w:pPr>
              <w:pStyle w:val="ConsPlusNormal"/>
              <w:jc w:val="center"/>
            </w:pPr>
            <w:r>
              <w:t>010</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60 3 01</w:t>
            </w:r>
          </w:p>
        </w:tc>
        <w:tc>
          <w:tcPr>
            <w:tcW w:w="710" w:type="dxa"/>
          </w:tcPr>
          <w:p w:rsidR="000F19E9" w:rsidRDefault="000F19E9">
            <w:pPr>
              <w:pStyle w:val="ConsPlusNormal"/>
            </w:pPr>
          </w:p>
        </w:tc>
        <w:tc>
          <w:tcPr>
            <w:tcW w:w="1474" w:type="dxa"/>
          </w:tcPr>
          <w:p w:rsidR="000F19E9" w:rsidRDefault="000F19E9">
            <w:pPr>
              <w:pStyle w:val="ConsPlusNormal"/>
              <w:jc w:val="center"/>
            </w:pPr>
            <w:r>
              <w:t>-425413,77</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lastRenderedPageBreak/>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706" w:type="dxa"/>
          </w:tcPr>
          <w:p w:rsidR="000F19E9" w:rsidRDefault="000F19E9">
            <w:pPr>
              <w:pStyle w:val="ConsPlusNormal"/>
              <w:jc w:val="center"/>
            </w:pPr>
            <w:r>
              <w:t>010</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60 3 01 4111R</w:t>
            </w:r>
          </w:p>
        </w:tc>
        <w:tc>
          <w:tcPr>
            <w:tcW w:w="710" w:type="dxa"/>
          </w:tcPr>
          <w:p w:rsidR="000F19E9" w:rsidRDefault="000F19E9">
            <w:pPr>
              <w:pStyle w:val="ConsPlusNormal"/>
            </w:pPr>
          </w:p>
        </w:tc>
        <w:tc>
          <w:tcPr>
            <w:tcW w:w="1474" w:type="dxa"/>
          </w:tcPr>
          <w:p w:rsidR="000F19E9" w:rsidRDefault="000F19E9">
            <w:pPr>
              <w:pStyle w:val="ConsPlusNormal"/>
              <w:jc w:val="center"/>
            </w:pPr>
            <w:r>
              <w:t>-425413,77</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Капитальные вложения в объекты государственной (муниципальной) собственности</w:t>
            </w:r>
          </w:p>
        </w:tc>
        <w:tc>
          <w:tcPr>
            <w:tcW w:w="706" w:type="dxa"/>
          </w:tcPr>
          <w:p w:rsidR="000F19E9" w:rsidRDefault="000F19E9">
            <w:pPr>
              <w:pStyle w:val="ConsPlusNormal"/>
              <w:jc w:val="center"/>
            </w:pPr>
            <w:r>
              <w:t>010</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60 3 01 4111R</w:t>
            </w:r>
          </w:p>
        </w:tc>
        <w:tc>
          <w:tcPr>
            <w:tcW w:w="710" w:type="dxa"/>
          </w:tcPr>
          <w:p w:rsidR="000F19E9" w:rsidRDefault="000F19E9">
            <w:pPr>
              <w:pStyle w:val="ConsPlusNormal"/>
              <w:jc w:val="center"/>
            </w:pPr>
            <w:r>
              <w:t>400</w:t>
            </w:r>
          </w:p>
        </w:tc>
        <w:tc>
          <w:tcPr>
            <w:tcW w:w="1474" w:type="dxa"/>
          </w:tcPr>
          <w:p w:rsidR="000F19E9" w:rsidRDefault="000F19E9">
            <w:pPr>
              <w:pStyle w:val="ConsPlusNormal"/>
              <w:jc w:val="center"/>
            </w:pPr>
            <w:r>
              <w:t>-425413,77</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Реализация функций органов государственной власти Республики Дагестан</w:t>
            </w:r>
          </w:p>
        </w:tc>
        <w:tc>
          <w:tcPr>
            <w:tcW w:w="706" w:type="dxa"/>
          </w:tcPr>
          <w:p w:rsidR="000F19E9" w:rsidRDefault="000F19E9">
            <w:pPr>
              <w:pStyle w:val="ConsPlusNormal"/>
              <w:jc w:val="center"/>
            </w:pPr>
            <w:r>
              <w:t>010</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99</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68471,60</w:t>
            </w:r>
          </w:p>
        </w:tc>
      </w:tr>
      <w:tr w:rsidR="000F19E9">
        <w:tc>
          <w:tcPr>
            <w:tcW w:w="3288" w:type="dxa"/>
          </w:tcPr>
          <w:p w:rsidR="000F19E9" w:rsidRDefault="000F19E9">
            <w:pPr>
              <w:pStyle w:val="ConsPlusNormal"/>
            </w:pPr>
            <w:r>
              <w:t>Иные непрограммные мероприятия</w:t>
            </w:r>
          </w:p>
        </w:tc>
        <w:tc>
          <w:tcPr>
            <w:tcW w:w="706" w:type="dxa"/>
          </w:tcPr>
          <w:p w:rsidR="000F19E9" w:rsidRDefault="000F19E9">
            <w:pPr>
              <w:pStyle w:val="ConsPlusNormal"/>
              <w:jc w:val="center"/>
            </w:pPr>
            <w:r>
              <w:t>010</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99 9</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68471,60</w:t>
            </w:r>
          </w:p>
        </w:tc>
      </w:tr>
      <w:tr w:rsidR="000F19E9">
        <w:tc>
          <w:tcPr>
            <w:tcW w:w="3288" w:type="dxa"/>
          </w:tcPr>
          <w:p w:rsidR="000F19E9" w:rsidRDefault="000F19E9">
            <w:pPr>
              <w:pStyle w:val="ConsPlusNormal"/>
            </w:pPr>
            <w:r>
              <w:t>Расходы на обеспечение деятельности (оказание услуг) государственных учреждений</w:t>
            </w:r>
          </w:p>
        </w:tc>
        <w:tc>
          <w:tcPr>
            <w:tcW w:w="706" w:type="dxa"/>
          </w:tcPr>
          <w:p w:rsidR="000F19E9" w:rsidRDefault="000F19E9">
            <w:pPr>
              <w:pStyle w:val="ConsPlusNormal"/>
              <w:jc w:val="center"/>
            </w:pPr>
            <w:r>
              <w:t>010</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99 9 00 00590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68471,60</w:t>
            </w:r>
          </w:p>
        </w:tc>
      </w:tr>
      <w:tr w:rsidR="000F19E9">
        <w:tc>
          <w:tcPr>
            <w:tcW w:w="3288" w:type="dxa"/>
          </w:tcPr>
          <w:p w:rsidR="000F19E9" w:rsidRDefault="000F19E9">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706" w:type="dxa"/>
          </w:tcPr>
          <w:p w:rsidR="000F19E9" w:rsidRDefault="000F19E9">
            <w:pPr>
              <w:pStyle w:val="ConsPlusNormal"/>
              <w:jc w:val="center"/>
            </w:pPr>
            <w:r>
              <w:lastRenderedPageBreak/>
              <w:t>010</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99 9 00 00590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12669,80</w:t>
            </w:r>
          </w:p>
        </w:tc>
      </w:tr>
      <w:tr w:rsidR="000F19E9">
        <w:tc>
          <w:tcPr>
            <w:tcW w:w="328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010</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99 9 00 00590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792,80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010</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99 9 00 00590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55009,00</w:t>
            </w:r>
          </w:p>
        </w:tc>
      </w:tr>
      <w:tr w:rsidR="000F19E9">
        <w:tc>
          <w:tcPr>
            <w:tcW w:w="3288" w:type="dxa"/>
          </w:tcPr>
          <w:p w:rsidR="000F19E9" w:rsidRDefault="000F19E9">
            <w:pPr>
              <w:pStyle w:val="ConsPlusNormal"/>
            </w:pPr>
            <w:r>
              <w:t>Министерство цифрового развития Республики Дагестан</w:t>
            </w:r>
          </w:p>
        </w:tc>
        <w:tc>
          <w:tcPr>
            <w:tcW w:w="706" w:type="dxa"/>
          </w:tcPr>
          <w:p w:rsidR="000F19E9" w:rsidRDefault="000F19E9">
            <w:pPr>
              <w:pStyle w:val="ConsPlusNormal"/>
              <w:jc w:val="center"/>
            </w:pPr>
            <w:r>
              <w:t>012</w:t>
            </w:r>
          </w:p>
        </w:tc>
        <w:tc>
          <w:tcPr>
            <w:tcW w:w="566" w:type="dxa"/>
          </w:tcPr>
          <w:p w:rsidR="000F19E9" w:rsidRDefault="000F19E9">
            <w:pPr>
              <w:pStyle w:val="ConsPlusNormal"/>
            </w:pP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-31511,50</w:t>
            </w:r>
          </w:p>
        </w:tc>
        <w:tc>
          <w:tcPr>
            <w:tcW w:w="1817" w:type="dxa"/>
            <w:gridSpan w:val="2"/>
          </w:tcPr>
          <w:p w:rsidR="000F19E9" w:rsidRDefault="000F19E9">
            <w:pPr>
              <w:pStyle w:val="ConsPlusNormal"/>
              <w:jc w:val="center"/>
            </w:pPr>
            <w:r>
              <w:t>852492,91</w:t>
            </w:r>
          </w:p>
        </w:tc>
      </w:tr>
      <w:tr w:rsidR="000F19E9">
        <w:tc>
          <w:tcPr>
            <w:tcW w:w="3288" w:type="dxa"/>
          </w:tcPr>
          <w:p w:rsidR="000F19E9" w:rsidRDefault="000F19E9">
            <w:pPr>
              <w:pStyle w:val="ConsPlusNormal"/>
            </w:pPr>
            <w:r>
              <w:t>Общегосударственные вопросы</w:t>
            </w:r>
          </w:p>
        </w:tc>
        <w:tc>
          <w:tcPr>
            <w:tcW w:w="706" w:type="dxa"/>
          </w:tcPr>
          <w:p w:rsidR="000F19E9" w:rsidRDefault="000F19E9">
            <w:pPr>
              <w:pStyle w:val="ConsPlusNormal"/>
              <w:jc w:val="center"/>
            </w:pPr>
            <w:r>
              <w:t>012</w:t>
            </w:r>
          </w:p>
        </w:tc>
        <w:tc>
          <w:tcPr>
            <w:tcW w:w="566" w:type="dxa"/>
          </w:tcPr>
          <w:p w:rsidR="000F19E9" w:rsidRDefault="000F19E9">
            <w:pPr>
              <w:pStyle w:val="ConsPlusNormal"/>
              <w:jc w:val="center"/>
            </w:pPr>
            <w:r>
              <w:t>01</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-30788,80</w:t>
            </w:r>
          </w:p>
        </w:tc>
        <w:tc>
          <w:tcPr>
            <w:tcW w:w="1817" w:type="dxa"/>
            <w:gridSpan w:val="2"/>
          </w:tcPr>
          <w:p w:rsidR="000F19E9" w:rsidRDefault="000F19E9">
            <w:pPr>
              <w:pStyle w:val="ConsPlusNormal"/>
              <w:jc w:val="center"/>
            </w:pPr>
            <w:r>
              <w:t>33291,01</w:t>
            </w:r>
          </w:p>
        </w:tc>
      </w:tr>
      <w:tr w:rsidR="000F19E9">
        <w:tc>
          <w:tcPr>
            <w:tcW w:w="3288" w:type="dxa"/>
          </w:tcPr>
          <w:p w:rsidR="000F19E9" w:rsidRDefault="000F19E9">
            <w:pPr>
              <w:pStyle w:val="ConsPlusNormal"/>
            </w:pPr>
            <w:r>
              <w:t>Судебная система</w:t>
            </w:r>
          </w:p>
        </w:tc>
        <w:tc>
          <w:tcPr>
            <w:tcW w:w="706" w:type="dxa"/>
          </w:tcPr>
          <w:p w:rsidR="000F19E9" w:rsidRDefault="000F19E9">
            <w:pPr>
              <w:pStyle w:val="ConsPlusNormal"/>
              <w:jc w:val="center"/>
            </w:pPr>
            <w:r>
              <w:t>012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33291,01</w:t>
            </w:r>
          </w:p>
        </w:tc>
      </w:tr>
      <w:tr w:rsidR="000F19E9">
        <w:tc>
          <w:tcPr>
            <w:tcW w:w="3288" w:type="dxa"/>
          </w:tcPr>
          <w:p w:rsidR="000F19E9" w:rsidRDefault="000F19E9">
            <w:pPr>
              <w:pStyle w:val="ConsPlusNormal"/>
            </w:pPr>
            <w:r>
              <w:t>Государственная программа Республики Дагестан "Развитие информационно-коммуникационной инфраструктуры Республики Дагестан"</w:t>
            </w:r>
          </w:p>
        </w:tc>
        <w:tc>
          <w:tcPr>
            <w:tcW w:w="706" w:type="dxa"/>
          </w:tcPr>
          <w:p w:rsidR="000F19E9" w:rsidRDefault="000F19E9">
            <w:pPr>
              <w:pStyle w:val="ConsPlusNormal"/>
              <w:jc w:val="center"/>
            </w:pPr>
            <w:r>
              <w:t>012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03</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33291,01</w:t>
            </w:r>
          </w:p>
        </w:tc>
      </w:tr>
      <w:tr w:rsidR="000F19E9">
        <w:tc>
          <w:tcPr>
            <w:tcW w:w="3288" w:type="dxa"/>
          </w:tcPr>
          <w:p w:rsidR="000F19E9" w:rsidRDefault="000F19E9">
            <w:pPr>
              <w:pStyle w:val="ConsPlusNormal"/>
            </w:pPr>
            <w:r>
              <w:t xml:space="preserve">Федеральный проект "Информационная </w:t>
            </w:r>
            <w:r>
              <w:lastRenderedPageBreak/>
              <w:t>инфраструктура"</w:t>
            </w:r>
          </w:p>
        </w:tc>
        <w:tc>
          <w:tcPr>
            <w:tcW w:w="706" w:type="dxa"/>
          </w:tcPr>
          <w:p w:rsidR="000F19E9" w:rsidRDefault="000F19E9">
            <w:pPr>
              <w:pStyle w:val="ConsPlusNormal"/>
              <w:jc w:val="center"/>
            </w:pPr>
            <w:r>
              <w:lastRenderedPageBreak/>
              <w:t>012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03 0 D2</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33291,01</w:t>
            </w:r>
          </w:p>
        </w:tc>
      </w:tr>
      <w:tr w:rsidR="000F19E9">
        <w:tc>
          <w:tcPr>
            <w:tcW w:w="3288" w:type="dxa"/>
          </w:tcPr>
          <w:p w:rsidR="000F19E9" w:rsidRDefault="000F19E9">
            <w:pPr>
              <w:pStyle w:val="ConsPlusNormal"/>
            </w:pPr>
            <w:r>
              <w:lastRenderedPageBreak/>
              <w:t>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w:t>
            </w:r>
          </w:p>
        </w:tc>
        <w:tc>
          <w:tcPr>
            <w:tcW w:w="706" w:type="dxa"/>
          </w:tcPr>
          <w:p w:rsidR="000F19E9" w:rsidRDefault="000F19E9">
            <w:pPr>
              <w:pStyle w:val="ConsPlusNormal"/>
              <w:jc w:val="center"/>
            </w:pPr>
            <w:r>
              <w:t>012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03 0 D2 55890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33291,01</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012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03 0 D2 55890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33291,01</w:t>
            </w:r>
          </w:p>
        </w:tc>
      </w:tr>
      <w:tr w:rsidR="000F19E9">
        <w:tc>
          <w:tcPr>
            <w:tcW w:w="3288" w:type="dxa"/>
          </w:tcPr>
          <w:p w:rsidR="000F19E9" w:rsidRDefault="000F19E9">
            <w:pPr>
              <w:pStyle w:val="ConsPlusNormal"/>
            </w:pPr>
            <w:r>
              <w:t>Другие общегосударственные вопросы</w:t>
            </w:r>
          </w:p>
        </w:tc>
        <w:tc>
          <w:tcPr>
            <w:tcW w:w="706" w:type="dxa"/>
          </w:tcPr>
          <w:p w:rsidR="000F19E9" w:rsidRDefault="000F19E9">
            <w:pPr>
              <w:pStyle w:val="ConsPlusNormal"/>
              <w:jc w:val="center"/>
            </w:pPr>
            <w:r>
              <w:t>012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-30788,80</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lastRenderedPageBreak/>
              <w:t>Государственная программа Республики Дагестан "Комплексная программа противодействия идеологии терроризма в Республике Дагестан"</w:t>
            </w:r>
          </w:p>
        </w:tc>
        <w:tc>
          <w:tcPr>
            <w:tcW w:w="706" w:type="dxa"/>
          </w:tcPr>
          <w:p w:rsidR="000F19E9" w:rsidRDefault="000F19E9">
            <w:pPr>
              <w:pStyle w:val="ConsPlusNormal"/>
              <w:jc w:val="center"/>
            </w:pPr>
            <w:r>
              <w:t>012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10</w:t>
            </w:r>
          </w:p>
        </w:tc>
        <w:tc>
          <w:tcPr>
            <w:tcW w:w="710" w:type="dxa"/>
          </w:tcPr>
          <w:p w:rsidR="000F19E9" w:rsidRDefault="000F19E9">
            <w:pPr>
              <w:pStyle w:val="ConsPlusNormal"/>
            </w:pPr>
          </w:p>
        </w:tc>
        <w:tc>
          <w:tcPr>
            <w:tcW w:w="1474" w:type="dxa"/>
          </w:tcPr>
          <w:p w:rsidR="000F19E9" w:rsidRDefault="000F19E9">
            <w:pPr>
              <w:pStyle w:val="ConsPlusNormal"/>
              <w:jc w:val="center"/>
            </w:pPr>
            <w:r>
              <w:t>-30788,80</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Основное мероприятие "Противодействие идеологии терроризма и экстремизма в Республике Дагестан"</w:t>
            </w:r>
          </w:p>
        </w:tc>
        <w:tc>
          <w:tcPr>
            <w:tcW w:w="706" w:type="dxa"/>
          </w:tcPr>
          <w:p w:rsidR="000F19E9" w:rsidRDefault="000F19E9">
            <w:pPr>
              <w:pStyle w:val="ConsPlusNormal"/>
              <w:jc w:val="center"/>
            </w:pPr>
            <w:r>
              <w:t>012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10 0 01</w:t>
            </w:r>
          </w:p>
        </w:tc>
        <w:tc>
          <w:tcPr>
            <w:tcW w:w="710" w:type="dxa"/>
          </w:tcPr>
          <w:p w:rsidR="000F19E9" w:rsidRDefault="000F19E9">
            <w:pPr>
              <w:pStyle w:val="ConsPlusNormal"/>
            </w:pPr>
          </w:p>
        </w:tc>
        <w:tc>
          <w:tcPr>
            <w:tcW w:w="1474" w:type="dxa"/>
          </w:tcPr>
          <w:p w:rsidR="000F19E9" w:rsidRDefault="000F19E9">
            <w:pPr>
              <w:pStyle w:val="ConsPlusNormal"/>
              <w:jc w:val="center"/>
            </w:pPr>
            <w:r>
              <w:t>-30788,80</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Реализация мероприятий, направленных на противодействие идеологии терроризма</w:t>
            </w:r>
          </w:p>
        </w:tc>
        <w:tc>
          <w:tcPr>
            <w:tcW w:w="706" w:type="dxa"/>
          </w:tcPr>
          <w:p w:rsidR="000F19E9" w:rsidRDefault="000F19E9">
            <w:pPr>
              <w:pStyle w:val="ConsPlusNormal"/>
              <w:jc w:val="center"/>
            </w:pPr>
            <w:r>
              <w:t>012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10 0 01 99590</w:t>
            </w:r>
          </w:p>
        </w:tc>
        <w:tc>
          <w:tcPr>
            <w:tcW w:w="710" w:type="dxa"/>
          </w:tcPr>
          <w:p w:rsidR="000F19E9" w:rsidRDefault="000F19E9">
            <w:pPr>
              <w:pStyle w:val="ConsPlusNormal"/>
            </w:pPr>
          </w:p>
        </w:tc>
        <w:tc>
          <w:tcPr>
            <w:tcW w:w="1474" w:type="dxa"/>
          </w:tcPr>
          <w:p w:rsidR="000F19E9" w:rsidRDefault="000F19E9">
            <w:pPr>
              <w:pStyle w:val="ConsPlusNormal"/>
              <w:jc w:val="center"/>
            </w:pPr>
            <w:r>
              <w:t>-30788,80</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012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10 0 01 99590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-30788,80</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Национальная безопасность и правоохранительная деятельность</w:t>
            </w:r>
          </w:p>
        </w:tc>
        <w:tc>
          <w:tcPr>
            <w:tcW w:w="706" w:type="dxa"/>
          </w:tcPr>
          <w:p w:rsidR="000F19E9" w:rsidRDefault="000F19E9">
            <w:pPr>
              <w:pStyle w:val="ConsPlusNormal"/>
              <w:jc w:val="center"/>
            </w:pPr>
            <w:r>
              <w:t>012</w:t>
            </w:r>
          </w:p>
        </w:tc>
        <w:tc>
          <w:tcPr>
            <w:tcW w:w="566" w:type="dxa"/>
          </w:tcPr>
          <w:p w:rsidR="000F19E9" w:rsidRDefault="000F19E9">
            <w:pPr>
              <w:pStyle w:val="ConsPlusNormal"/>
              <w:jc w:val="center"/>
            </w:pPr>
            <w:r>
              <w:t>03</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50,00</w:t>
            </w:r>
          </w:p>
        </w:tc>
        <w:tc>
          <w:tcPr>
            <w:tcW w:w="1817" w:type="dxa"/>
            <w:gridSpan w:val="2"/>
          </w:tcPr>
          <w:p w:rsidR="000F19E9" w:rsidRDefault="000F19E9">
            <w:pPr>
              <w:pStyle w:val="ConsPlusNormal"/>
              <w:jc w:val="center"/>
            </w:pPr>
            <w:r>
              <w:t>50,00</w:t>
            </w:r>
          </w:p>
        </w:tc>
      </w:tr>
      <w:tr w:rsidR="000F19E9">
        <w:tc>
          <w:tcPr>
            <w:tcW w:w="3288" w:type="dxa"/>
          </w:tcPr>
          <w:p w:rsidR="000F19E9" w:rsidRDefault="000F19E9">
            <w:pPr>
              <w:pStyle w:val="ConsPlusNormal"/>
            </w:pPr>
            <w:r>
              <w:t xml:space="preserve">Другие вопросы в области национальной безопасности и </w:t>
            </w:r>
            <w:r>
              <w:lastRenderedPageBreak/>
              <w:t>правоохранительной деятельности</w:t>
            </w:r>
          </w:p>
        </w:tc>
        <w:tc>
          <w:tcPr>
            <w:tcW w:w="706" w:type="dxa"/>
          </w:tcPr>
          <w:p w:rsidR="000F19E9" w:rsidRDefault="000F19E9">
            <w:pPr>
              <w:pStyle w:val="ConsPlusNormal"/>
              <w:jc w:val="center"/>
            </w:pPr>
            <w:r>
              <w:lastRenderedPageBreak/>
              <w:t>012</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14</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50,00</w:t>
            </w:r>
          </w:p>
        </w:tc>
        <w:tc>
          <w:tcPr>
            <w:tcW w:w="1817" w:type="dxa"/>
            <w:gridSpan w:val="2"/>
          </w:tcPr>
          <w:p w:rsidR="000F19E9" w:rsidRDefault="000F19E9">
            <w:pPr>
              <w:pStyle w:val="ConsPlusNormal"/>
              <w:jc w:val="center"/>
            </w:pPr>
            <w:r>
              <w:t>50,00</w:t>
            </w:r>
          </w:p>
        </w:tc>
      </w:tr>
      <w:tr w:rsidR="000F19E9">
        <w:tc>
          <w:tcPr>
            <w:tcW w:w="3288" w:type="dxa"/>
          </w:tcPr>
          <w:p w:rsidR="000F19E9" w:rsidRDefault="000F19E9">
            <w:pPr>
              <w:pStyle w:val="ConsPlusNormal"/>
            </w:pPr>
            <w:r>
              <w:lastRenderedPageBreak/>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706" w:type="dxa"/>
          </w:tcPr>
          <w:p w:rsidR="000F19E9" w:rsidRDefault="000F19E9">
            <w:pPr>
              <w:pStyle w:val="ConsPlusNormal"/>
              <w:jc w:val="center"/>
            </w:pPr>
            <w:r>
              <w:t>012</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14</w:t>
            </w:r>
          </w:p>
        </w:tc>
        <w:tc>
          <w:tcPr>
            <w:tcW w:w="1982" w:type="dxa"/>
            <w:gridSpan w:val="2"/>
          </w:tcPr>
          <w:p w:rsidR="000F19E9" w:rsidRDefault="000F19E9">
            <w:pPr>
              <w:pStyle w:val="ConsPlusNormal"/>
              <w:jc w:val="center"/>
            </w:pPr>
            <w:r>
              <w:t>06</w:t>
            </w:r>
          </w:p>
        </w:tc>
        <w:tc>
          <w:tcPr>
            <w:tcW w:w="710" w:type="dxa"/>
          </w:tcPr>
          <w:p w:rsidR="000F19E9" w:rsidRDefault="000F19E9">
            <w:pPr>
              <w:pStyle w:val="ConsPlusNormal"/>
            </w:pPr>
          </w:p>
        </w:tc>
        <w:tc>
          <w:tcPr>
            <w:tcW w:w="1474" w:type="dxa"/>
          </w:tcPr>
          <w:p w:rsidR="000F19E9" w:rsidRDefault="000F19E9">
            <w:pPr>
              <w:pStyle w:val="ConsPlusNormal"/>
              <w:jc w:val="center"/>
            </w:pPr>
            <w:r>
              <w:t>50,00</w:t>
            </w:r>
          </w:p>
        </w:tc>
        <w:tc>
          <w:tcPr>
            <w:tcW w:w="1817" w:type="dxa"/>
            <w:gridSpan w:val="2"/>
          </w:tcPr>
          <w:p w:rsidR="000F19E9" w:rsidRDefault="000F19E9">
            <w:pPr>
              <w:pStyle w:val="ConsPlusNormal"/>
              <w:jc w:val="center"/>
            </w:pPr>
            <w:r>
              <w:t>50,00</w:t>
            </w:r>
          </w:p>
        </w:tc>
      </w:tr>
      <w:tr w:rsidR="000F19E9">
        <w:tc>
          <w:tcPr>
            <w:tcW w:w="3288" w:type="dxa"/>
          </w:tcPr>
          <w:p w:rsidR="000F19E9" w:rsidRDefault="000F19E9">
            <w:pPr>
              <w:pStyle w:val="ConsPlusNormal"/>
            </w:pPr>
            <w:r>
              <w:t>Подпрограмма "Профилактика правонарушений и преступлений несовершеннолетних в Республике Дагестан"</w:t>
            </w:r>
          </w:p>
        </w:tc>
        <w:tc>
          <w:tcPr>
            <w:tcW w:w="706" w:type="dxa"/>
          </w:tcPr>
          <w:p w:rsidR="000F19E9" w:rsidRDefault="000F19E9">
            <w:pPr>
              <w:pStyle w:val="ConsPlusNormal"/>
              <w:jc w:val="center"/>
            </w:pPr>
            <w:r>
              <w:t>012</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14</w:t>
            </w:r>
          </w:p>
        </w:tc>
        <w:tc>
          <w:tcPr>
            <w:tcW w:w="1982" w:type="dxa"/>
            <w:gridSpan w:val="2"/>
          </w:tcPr>
          <w:p w:rsidR="000F19E9" w:rsidRDefault="000F19E9">
            <w:pPr>
              <w:pStyle w:val="ConsPlusNormal"/>
              <w:jc w:val="center"/>
            </w:pPr>
            <w:r>
              <w:t>06 6</w:t>
            </w:r>
          </w:p>
        </w:tc>
        <w:tc>
          <w:tcPr>
            <w:tcW w:w="710" w:type="dxa"/>
          </w:tcPr>
          <w:p w:rsidR="000F19E9" w:rsidRDefault="000F19E9">
            <w:pPr>
              <w:pStyle w:val="ConsPlusNormal"/>
            </w:pPr>
          </w:p>
        </w:tc>
        <w:tc>
          <w:tcPr>
            <w:tcW w:w="1474" w:type="dxa"/>
          </w:tcPr>
          <w:p w:rsidR="000F19E9" w:rsidRDefault="000F19E9">
            <w:pPr>
              <w:pStyle w:val="ConsPlusNormal"/>
              <w:jc w:val="center"/>
            </w:pPr>
            <w:r>
              <w:t>50,00</w:t>
            </w:r>
          </w:p>
        </w:tc>
        <w:tc>
          <w:tcPr>
            <w:tcW w:w="1817" w:type="dxa"/>
            <w:gridSpan w:val="2"/>
          </w:tcPr>
          <w:p w:rsidR="000F19E9" w:rsidRDefault="000F19E9">
            <w:pPr>
              <w:pStyle w:val="ConsPlusNormal"/>
              <w:jc w:val="center"/>
            </w:pPr>
            <w:r>
              <w:t>50,00</w:t>
            </w:r>
          </w:p>
        </w:tc>
      </w:tr>
      <w:tr w:rsidR="000F19E9">
        <w:tc>
          <w:tcPr>
            <w:tcW w:w="3288" w:type="dxa"/>
          </w:tcPr>
          <w:p w:rsidR="000F19E9" w:rsidRDefault="000F19E9">
            <w:pPr>
              <w:pStyle w:val="ConsPlusNormal"/>
            </w:pPr>
            <w:r>
              <w:t>Основное мероприятие "Профилактика правонарушений и преступлений несовершеннолетних в Республике Дагестан"</w:t>
            </w:r>
          </w:p>
        </w:tc>
        <w:tc>
          <w:tcPr>
            <w:tcW w:w="706" w:type="dxa"/>
          </w:tcPr>
          <w:p w:rsidR="000F19E9" w:rsidRDefault="000F19E9">
            <w:pPr>
              <w:pStyle w:val="ConsPlusNormal"/>
              <w:jc w:val="center"/>
            </w:pPr>
            <w:r>
              <w:t>012</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14</w:t>
            </w:r>
          </w:p>
        </w:tc>
        <w:tc>
          <w:tcPr>
            <w:tcW w:w="1982" w:type="dxa"/>
            <w:gridSpan w:val="2"/>
          </w:tcPr>
          <w:p w:rsidR="000F19E9" w:rsidRDefault="000F19E9">
            <w:pPr>
              <w:pStyle w:val="ConsPlusNormal"/>
              <w:jc w:val="center"/>
            </w:pPr>
            <w:r>
              <w:t>06 6 01</w:t>
            </w:r>
          </w:p>
        </w:tc>
        <w:tc>
          <w:tcPr>
            <w:tcW w:w="710" w:type="dxa"/>
          </w:tcPr>
          <w:p w:rsidR="000F19E9" w:rsidRDefault="000F19E9">
            <w:pPr>
              <w:pStyle w:val="ConsPlusNormal"/>
            </w:pPr>
          </w:p>
        </w:tc>
        <w:tc>
          <w:tcPr>
            <w:tcW w:w="1474" w:type="dxa"/>
          </w:tcPr>
          <w:p w:rsidR="000F19E9" w:rsidRDefault="000F19E9">
            <w:pPr>
              <w:pStyle w:val="ConsPlusNormal"/>
              <w:jc w:val="center"/>
            </w:pPr>
            <w:r>
              <w:t>50,00</w:t>
            </w:r>
          </w:p>
        </w:tc>
        <w:tc>
          <w:tcPr>
            <w:tcW w:w="1817" w:type="dxa"/>
            <w:gridSpan w:val="2"/>
          </w:tcPr>
          <w:p w:rsidR="000F19E9" w:rsidRDefault="000F19E9">
            <w:pPr>
              <w:pStyle w:val="ConsPlusNormal"/>
              <w:jc w:val="center"/>
            </w:pPr>
            <w:r>
              <w:t>50,00</w:t>
            </w:r>
          </w:p>
        </w:tc>
      </w:tr>
      <w:tr w:rsidR="000F19E9">
        <w:tc>
          <w:tcPr>
            <w:tcW w:w="3288" w:type="dxa"/>
          </w:tcPr>
          <w:p w:rsidR="000F19E9" w:rsidRDefault="000F19E9">
            <w:pPr>
              <w:pStyle w:val="ConsPlusNormal"/>
            </w:pPr>
            <w:r>
              <w:t>Реализация мероприятий, направленных на профилактику правонарушений и преступлений несовершеннолетних</w:t>
            </w:r>
          </w:p>
        </w:tc>
        <w:tc>
          <w:tcPr>
            <w:tcW w:w="706" w:type="dxa"/>
          </w:tcPr>
          <w:p w:rsidR="000F19E9" w:rsidRDefault="000F19E9">
            <w:pPr>
              <w:pStyle w:val="ConsPlusNormal"/>
              <w:jc w:val="center"/>
            </w:pPr>
            <w:r>
              <w:t>012</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14</w:t>
            </w:r>
          </w:p>
        </w:tc>
        <w:tc>
          <w:tcPr>
            <w:tcW w:w="1982" w:type="dxa"/>
            <w:gridSpan w:val="2"/>
          </w:tcPr>
          <w:p w:rsidR="000F19E9" w:rsidRDefault="000F19E9">
            <w:pPr>
              <w:pStyle w:val="ConsPlusNormal"/>
              <w:jc w:val="center"/>
            </w:pPr>
            <w:r>
              <w:t>06 6 01 99590</w:t>
            </w:r>
          </w:p>
        </w:tc>
        <w:tc>
          <w:tcPr>
            <w:tcW w:w="710" w:type="dxa"/>
          </w:tcPr>
          <w:p w:rsidR="000F19E9" w:rsidRDefault="000F19E9">
            <w:pPr>
              <w:pStyle w:val="ConsPlusNormal"/>
            </w:pPr>
          </w:p>
        </w:tc>
        <w:tc>
          <w:tcPr>
            <w:tcW w:w="1474" w:type="dxa"/>
          </w:tcPr>
          <w:p w:rsidR="000F19E9" w:rsidRDefault="000F19E9">
            <w:pPr>
              <w:pStyle w:val="ConsPlusNormal"/>
              <w:jc w:val="center"/>
            </w:pPr>
            <w:r>
              <w:t>50,00</w:t>
            </w:r>
          </w:p>
        </w:tc>
        <w:tc>
          <w:tcPr>
            <w:tcW w:w="1817" w:type="dxa"/>
            <w:gridSpan w:val="2"/>
          </w:tcPr>
          <w:p w:rsidR="000F19E9" w:rsidRDefault="000F19E9">
            <w:pPr>
              <w:pStyle w:val="ConsPlusNormal"/>
              <w:jc w:val="center"/>
            </w:pPr>
            <w:r>
              <w:t>50,00</w:t>
            </w:r>
          </w:p>
        </w:tc>
      </w:tr>
      <w:tr w:rsidR="000F19E9">
        <w:tc>
          <w:tcPr>
            <w:tcW w:w="328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012</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14</w:t>
            </w:r>
          </w:p>
        </w:tc>
        <w:tc>
          <w:tcPr>
            <w:tcW w:w="1982" w:type="dxa"/>
            <w:gridSpan w:val="2"/>
          </w:tcPr>
          <w:p w:rsidR="000F19E9" w:rsidRDefault="000F19E9">
            <w:pPr>
              <w:pStyle w:val="ConsPlusNormal"/>
              <w:jc w:val="center"/>
            </w:pPr>
            <w:r>
              <w:t>06 6 01 99590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50,00</w:t>
            </w:r>
          </w:p>
        </w:tc>
        <w:tc>
          <w:tcPr>
            <w:tcW w:w="1817" w:type="dxa"/>
            <w:gridSpan w:val="2"/>
          </w:tcPr>
          <w:p w:rsidR="000F19E9" w:rsidRDefault="000F19E9">
            <w:pPr>
              <w:pStyle w:val="ConsPlusNormal"/>
              <w:jc w:val="center"/>
            </w:pPr>
            <w:r>
              <w:t>50,00</w:t>
            </w:r>
          </w:p>
        </w:tc>
      </w:tr>
      <w:tr w:rsidR="000F19E9">
        <w:tc>
          <w:tcPr>
            <w:tcW w:w="3288" w:type="dxa"/>
          </w:tcPr>
          <w:p w:rsidR="000F19E9" w:rsidRDefault="000F19E9">
            <w:pPr>
              <w:pStyle w:val="ConsPlusNormal"/>
            </w:pPr>
            <w:r>
              <w:t>Национальная экономика</w:t>
            </w:r>
          </w:p>
        </w:tc>
        <w:tc>
          <w:tcPr>
            <w:tcW w:w="706" w:type="dxa"/>
          </w:tcPr>
          <w:p w:rsidR="000F19E9" w:rsidRDefault="000F19E9">
            <w:pPr>
              <w:pStyle w:val="ConsPlusNormal"/>
              <w:jc w:val="center"/>
            </w:pPr>
            <w:r>
              <w:t>012</w:t>
            </w:r>
          </w:p>
        </w:tc>
        <w:tc>
          <w:tcPr>
            <w:tcW w:w="566" w:type="dxa"/>
          </w:tcPr>
          <w:p w:rsidR="000F19E9" w:rsidRDefault="000F19E9">
            <w:pPr>
              <w:pStyle w:val="ConsPlusNormal"/>
              <w:jc w:val="center"/>
            </w:pPr>
            <w:r>
              <w:t>04</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-1472,70</w:t>
            </w:r>
          </w:p>
        </w:tc>
        <w:tc>
          <w:tcPr>
            <w:tcW w:w="1817" w:type="dxa"/>
            <w:gridSpan w:val="2"/>
          </w:tcPr>
          <w:p w:rsidR="000F19E9" w:rsidRDefault="000F19E9">
            <w:pPr>
              <w:pStyle w:val="ConsPlusNormal"/>
              <w:jc w:val="center"/>
            </w:pPr>
            <w:r>
              <w:t>352290,30</w:t>
            </w:r>
          </w:p>
        </w:tc>
      </w:tr>
      <w:tr w:rsidR="000F19E9">
        <w:tc>
          <w:tcPr>
            <w:tcW w:w="3288" w:type="dxa"/>
          </w:tcPr>
          <w:p w:rsidR="000F19E9" w:rsidRDefault="000F19E9">
            <w:pPr>
              <w:pStyle w:val="ConsPlusNormal"/>
            </w:pPr>
            <w:r>
              <w:t>Связь и информатика</w:t>
            </w:r>
          </w:p>
        </w:tc>
        <w:tc>
          <w:tcPr>
            <w:tcW w:w="706" w:type="dxa"/>
          </w:tcPr>
          <w:p w:rsidR="000F19E9" w:rsidRDefault="000F19E9">
            <w:pPr>
              <w:pStyle w:val="ConsPlusNormal"/>
              <w:jc w:val="center"/>
            </w:pPr>
            <w:r>
              <w:t>012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10</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-1472,70</w:t>
            </w:r>
          </w:p>
        </w:tc>
        <w:tc>
          <w:tcPr>
            <w:tcW w:w="1817" w:type="dxa"/>
            <w:gridSpan w:val="2"/>
          </w:tcPr>
          <w:p w:rsidR="000F19E9" w:rsidRDefault="000F19E9">
            <w:pPr>
              <w:pStyle w:val="ConsPlusNormal"/>
              <w:jc w:val="center"/>
            </w:pPr>
            <w:r>
              <w:t>352290,30</w:t>
            </w:r>
          </w:p>
        </w:tc>
      </w:tr>
      <w:tr w:rsidR="000F19E9">
        <w:tc>
          <w:tcPr>
            <w:tcW w:w="3288" w:type="dxa"/>
          </w:tcPr>
          <w:p w:rsidR="000F19E9" w:rsidRDefault="000F19E9">
            <w:pPr>
              <w:pStyle w:val="ConsPlusNormal"/>
            </w:pPr>
            <w:r>
              <w:t>Государственная программа Республики Дагестан "Развитие информационно-коммуникационной инфраструктуры Республики Дагестан"</w:t>
            </w:r>
          </w:p>
        </w:tc>
        <w:tc>
          <w:tcPr>
            <w:tcW w:w="706" w:type="dxa"/>
          </w:tcPr>
          <w:p w:rsidR="000F19E9" w:rsidRDefault="000F19E9">
            <w:pPr>
              <w:pStyle w:val="ConsPlusNormal"/>
              <w:jc w:val="center"/>
            </w:pPr>
            <w:r>
              <w:t>012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10</w:t>
            </w:r>
          </w:p>
        </w:tc>
        <w:tc>
          <w:tcPr>
            <w:tcW w:w="1982" w:type="dxa"/>
            <w:gridSpan w:val="2"/>
          </w:tcPr>
          <w:p w:rsidR="000F19E9" w:rsidRDefault="000F19E9">
            <w:pPr>
              <w:pStyle w:val="ConsPlusNormal"/>
              <w:jc w:val="center"/>
            </w:pPr>
            <w:r>
              <w:t>03</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317146,10</w:t>
            </w:r>
          </w:p>
        </w:tc>
      </w:tr>
      <w:tr w:rsidR="000F19E9">
        <w:tc>
          <w:tcPr>
            <w:tcW w:w="3288" w:type="dxa"/>
          </w:tcPr>
          <w:p w:rsidR="000F19E9" w:rsidRDefault="000F19E9">
            <w:pPr>
              <w:pStyle w:val="ConsPlusNormal"/>
            </w:pPr>
            <w:r>
              <w:t>Основное мероприятие "Формирование региональной телекоммуникационной инфраструктуры и развитие электронного правительства"</w:t>
            </w:r>
          </w:p>
        </w:tc>
        <w:tc>
          <w:tcPr>
            <w:tcW w:w="706" w:type="dxa"/>
          </w:tcPr>
          <w:p w:rsidR="000F19E9" w:rsidRDefault="000F19E9">
            <w:pPr>
              <w:pStyle w:val="ConsPlusNormal"/>
              <w:jc w:val="center"/>
            </w:pPr>
            <w:r>
              <w:t>012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10</w:t>
            </w:r>
          </w:p>
        </w:tc>
        <w:tc>
          <w:tcPr>
            <w:tcW w:w="1982" w:type="dxa"/>
            <w:gridSpan w:val="2"/>
          </w:tcPr>
          <w:p w:rsidR="000F19E9" w:rsidRDefault="000F19E9">
            <w:pPr>
              <w:pStyle w:val="ConsPlusNormal"/>
              <w:jc w:val="center"/>
            </w:pPr>
            <w:r>
              <w:t>03 0 01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252477,00</w:t>
            </w:r>
          </w:p>
        </w:tc>
      </w:tr>
      <w:tr w:rsidR="000F19E9">
        <w:tc>
          <w:tcPr>
            <w:tcW w:w="3288" w:type="dxa"/>
          </w:tcPr>
          <w:p w:rsidR="000F19E9" w:rsidRDefault="000F19E9">
            <w:pPr>
              <w:pStyle w:val="ConsPlusNormal"/>
            </w:pPr>
            <w:r>
              <w:t>Финансовое обеспечение выполнения функций государ'- ственных органов и учреждений</w:t>
            </w:r>
          </w:p>
        </w:tc>
        <w:tc>
          <w:tcPr>
            <w:tcW w:w="706" w:type="dxa"/>
          </w:tcPr>
          <w:p w:rsidR="000F19E9" w:rsidRDefault="000F19E9">
            <w:pPr>
              <w:pStyle w:val="ConsPlusNormal"/>
              <w:jc w:val="center"/>
            </w:pPr>
            <w:r>
              <w:t>012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10</w:t>
            </w:r>
          </w:p>
        </w:tc>
        <w:tc>
          <w:tcPr>
            <w:tcW w:w="1982" w:type="dxa"/>
            <w:gridSpan w:val="2"/>
          </w:tcPr>
          <w:p w:rsidR="000F19E9" w:rsidRDefault="000F19E9">
            <w:pPr>
              <w:pStyle w:val="ConsPlusNormal"/>
              <w:jc w:val="center"/>
            </w:pPr>
            <w:r>
              <w:t>03 0 01 99900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252477,00</w:t>
            </w:r>
          </w:p>
        </w:tc>
      </w:tr>
      <w:tr w:rsidR="000F19E9">
        <w:tc>
          <w:tcPr>
            <w:tcW w:w="3288" w:type="dxa"/>
          </w:tcPr>
          <w:p w:rsidR="000F19E9" w:rsidRDefault="000F19E9">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706" w:type="dxa"/>
          </w:tcPr>
          <w:p w:rsidR="000F19E9" w:rsidRDefault="000F19E9">
            <w:pPr>
              <w:pStyle w:val="ConsPlusNormal"/>
              <w:jc w:val="center"/>
            </w:pPr>
            <w:r>
              <w:lastRenderedPageBreak/>
              <w:t>012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10</w:t>
            </w:r>
          </w:p>
        </w:tc>
        <w:tc>
          <w:tcPr>
            <w:tcW w:w="1982" w:type="dxa"/>
            <w:gridSpan w:val="2"/>
          </w:tcPr>
          <w:p w:rsidR="000F19E9" w:rsidRDefault="000F19E9">
            <w:pPr>
              <w:pStyle w:val="ConsPlusNormal"/>
              <w:jc w:val="center"/>
            </w:pPr>
            <w:r>
              <w:t>03 0 01 99900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252477,00</w:t>
            </w:r>
          </w:p>
        </w:tc>
      </w:tr>
      <w:tr w:rsidR="000F19E9">
        <w:tc>
          <w:tcPr>
            <w:tcW w:w="3288" w:type="dxa"/>
          </w:tcPr>
          <w:p w:rsidR="000F19E9" w:rsidRDefault="000F19E9">
            <w:pPr>
              <w:pStyle w:val="ConsPlusNormal"/>
            </w:pPr>
            <w:r>
              <w:lastRenderedPageBreak/>
              <w:t>Основное мероприятие "Создание единой защищенной телекоммуникационной сети"</w:t>
            </w:r>
          </w:p>
        </w:tc>
        <w:tc>
          <w:tcPr>
            <w:tcW w:w="706" w:type="dxa"/>
          </w:tcPr>
          <w:p w:rsidR="000F19E9" w:rsidRDefault="000F19E9">
            <w:pPr>
              <w:pStyle w:val="ConsPlusNormal"/>
              <w:jc w:val="center"/>
            </w:pPr>
            <w:r>
              <w:t>012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10</w:t>
            </w:r>
          </w:p>
        </w:tc>
        <w:tc>
          <w:tcPr>
            <w:tcW w:w="1982" w:type="dxa"/>
            <w:gridSpan w:val="2"/>
          </w:tcPr>
          <w:p w:rsidR="000F19E9" w:rsidRDefault="000F19E9">
            <w:pPr>
              <w:pStyle w:val="ConsPlusNormal"/>
              <w:jc w:val="center"/>
            </w:pPr>
            <w:r>
              <w:t>03 0 02</w:t>
            </w:r>
          </w:p>
        </w:tc>
        <w:tc>
          <w:tcPr>
            <w:tcW w:w="710" w:type="dxa"/>
          </w:tcPr>
          <w:p w:rsidR="000F19E9" w:rsidRDefault="000F19E9">
            <w:pPr>
              <w:pStyle w:val="ConsPlusNormal"/>
            </w:pPr>
          </w:p>
        </w:tc>
        <w:tc>
          <w:tcPr>
            <w:tcW w:w="1474" w:type="dxa"/>
          </w:tcPr>
          <w:p w:rsidR="000F19E9" w:rsidRDefault="000F19E9">
            <w:pPr>
              <w:pStyle w:val="ConsPlusNormal"/>
              <w:jc w:val="center"/>
            </w:pPr>
            <w:r>
              <w:t>39570,00</w:t>
            </w:r>
          </w:p>
        </w:tc>
        <w:tc>
          <w:tcPr>
            <w:tcW w:w="1817" w:type="dxa"/>
            <w:gridSpan w:val="2"/>
          </w:tcPr>
          <w:p w:rsidR="000F19E9" w:rsidRDefault="000F19E9">
            <w:pPr>
              <w:pStyle w:val="ConsPlusNormal"/>
              <w:jc w:val="center"/>
            </w:pPr>
            <w:r>
              <w:t>39570,00</w:t>
            </w:r>
          </w:p>
        </w:tc>
      </w:tr>
      <w:tr w:rsidR="000F19E9">
        <w:tc>
          <w:tcPr>
            <w:tcW w:w="3288" w:type="dxa"/>
          </w:tcPr>
          <w:p w:rsidR="000F19E9" w:rsidRDefault="000F19E9">
            <w:pPr>
              <w:pStyle w:val="ConsPlusNormal"/>
            </w:pPr>
            <w:r>
              <w:t>Поддержка региональных проектов в сфере информационных технологий</w:t>
            </w:r>
          </w:p>
        </w:tc>
        <w:tc>
          <w:tcPr>
            <w:tcW w:w="706" w:type="dxa"/>
          </w:tcPr>
          <w:p w:rsidR="000F19E9" w:rsidRDefault="000F19E9">
            <w:pPr>
              <w:pStyle w:val="ConsPlusNormal"/>
              <w:jc w:val="center"/>
            </w:pPr>
            <w:r>
              <w:t>012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10</w:t>
            </w:r>
          </w:p>
        </w:tc>
        <w:tc>
          <w:tcPr>
            <w:tcW w:w="1982" w:type="dxa"/>
            <w:gridSpan w:val="2"/>
          </w:tcPr>
          <w:p w:rsidR="000F19E9" w:rsidRDefault="000F19E9">
            <w:pPr>
              <w:pStyle w:val="ConsPlusNormal"/>
              <w:jc w:val="center"/>
            </w:pPr>
            <w:r>
              <w:t>03 0 02 R0280</w:t>
            </w:r>
          </w:p>
        </w:tc>
        <w:tc>
          <w:tcPr>
            <w:tcW w:w="710" w:type="dxa"/>
          </w:tcPr>
          <w:p w:rsidR="000F19E9" w:rsidRDefault="000F19E9">
            <w:pPr>
              <w:pStyle w:val="ConsPlusNormal"/>
            </w:pPr>
          </w:p>
        </w:tc>
        <w:tc>
          <w:tcPr>
            <w:tcW w:w="1474" w:type="dxa"/>
          </w:tcPr>
          <w:p w:rsidR="000F19E9" w:rsidRDefault="000F19E9">
            <w:pPr>
              <w:pStyle w:val="ConsPlusNormal"/>
              <w:jc w:val="center"/>
            </w:pPr>
            <w:r>
              <w:t>39570,00</w:t>
            </w:r>
          </w:p>
        </w:tc>
        <w:tc>
          <w:tcPr>
            <w:tcW w:w="1817" w:type="dxa"/>
            <w:gridSpan w:val="2"/>
          </w:tcPr>
          <w:p w:rsidR="000F19E9" w:rsidRDefault="000F19E9">
            <w:pPr>
              <w:pStyle w:val="ConsPlusNormal"/>
              <w:jc w:val="center"/>
            </w:pPr>
            <w:r>
              <w:t>39570,00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012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10</w:t>
            </w:r>
          </w:p>
        </w:tc>
        <w:tc>
          <w:tcPr>
            <w:tcW w:w="1982" w:type="dxa"/>
            <w:gridSpan w:val="2"/>
          </w:tcPr>
          <w:p w:rsidR="000F19E9" w:rsidRDefault="000F19E9">
            <w:pPr>
              <w:pStyle w:val="ConsPlusNormal"/>
              <w:jc w:val="center"/>
            </w:pPr>
            <w:r>
              <w:t>03 0 02 R0280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39570,00</w:t>
            </w:r>
          </w:p>
        </w:tc>
        <w:tc>
          <w:tcPr>
            <w:tcW w:w="1817" w:type="dxa"/>
            <w:gridSpan w:val="2"/>
          </w:tcPr>
          <w:p w:rsidR="000F19E9" w:rsidRDefault="000F19E9">
            <w:pPr>
              <w:pStyle w:val="ConsPlusNormal"/>
              <w:jc w:val="center"/>
            </w:pPr>
            <w:r>
              <w:t>39570,00</w:t>
            </w:r>
          </w:p>
        </w:tc>
      </w:tr>
      <w:tr w:rsidR="000F19E9">
        <w:tc>
          <w:tcPr>
            <w:tcW w:w="3288" w:type="dxa"/>
          </w:tcPr>
          <w:p w:rsidR="000F19E9" w:rsidRDefault="000F19E9">
            <w:pPr>
              <w:pStyle w:val="ConsPlusNormal"/>
            </w:pPr>
            <w:r>
              <w:t>Основное мероприятие "Обеспечение выполнения функций министерства и подведомственных учреждений"</w:t>
            </w:r>
          </w:p>
        </w:tc>
        <w:tc>
          <w:tcPr>
            <w:tcW w:w="706" w:type="dxa"/>
          </w:tcPr>
          <w:p w:rsidR="000F19E9" w:rsidRDefault="000F19E9">
            <w:pPr>
              <w:pStyle w:val="ConsPlusNormal"/>
              <w:jc w:val="center"/>
            </w:pPr>
            <w:r>
              <w:t>012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10</w:t>
            </w:r>
          </w:p>
        </w:tc>
        <w:tc>
          <w:tcPr>
            <w:tcW w:w="1982" w:type="dxa"/>
            <w:gridSpan w:val="2"/>
          </w:tcPr>
          <w:p w:rsidR="000F19E9" w:rsidRDefault="000F19E9">
            <w:pPr>
              <w:pStyle w:val="ConsPlusNormal"/>
              <w:jc w:val="center"/>
            </w:pPr>
            <w:r>
              <w:t>03 0 06</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25099,10</w:t>
            </w:r>
          </w:p>
        </w:tc>
      </w:tr>
      <w:tr w:rsidR="000F19E9">
        <w:tc>
          <w:tcPr>
            <w:tcW w:w="3288" w:type="dxa"/>
          </w:tcPr>
          <w:p w:rsidR="000F19E9" w:rsidRDefault="000F19E9">
            <w:pPr>
              <w:pStyle w:val="ConsPlusNormal"/>
            </w:pPr>
            <w:r>
              <w:t>Финансовое обеспечение выполнения функций государственных учреждений, оказания услуг и выполнения работ</w:t>
            </w:r>
          </w:p>
        </w:tc>
        <w:tc>
          <w:tcPr>
            <w:tcW w:w="706" w:type="dxa"/>
          </w:tcPr>
          <w:p w:rsidR="000F19E9" w:rsidRDefault="000F19E9">
            <w:pPr>
              <w:pStyle w:val="ConsPlusNormal"/>
              <w:jc w:val="center"/>
            </w:pPr>
            <w:r>
              <w:t>012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10</w:t>
            </w:r>
          </w:p>
        </w:tc>
        <w:tc>
          <w:tcPr>
            <w:tcW w:w="1982" w:type="dxa"/>
            <w:gridSpan w:val="2"/>
          </w:tcPr>
          <w:p w:rsidR="000F19E9" w:rsidRDefault="000F19E9">
            <w:pPr>
              <w:pStyle w:val="ConsPlusNormal"/>
              <w:jc w:val="center"/>
            </w:pPr>
            <w:r>
              <w:t>03 0 06 00590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25099,10</w:t>
            </w:r>
          </w:p>
        </w:tc>
      </w:tr>
      <w:tr w:rsidR="000F19E9">
        <w:tc>
          <w:tcPr>
            <w:tcW w:w="3288" w:type="dxa"/>
          </w:tcPr>
          <w:p w:rsidR="000F19E9" w:rsidRDefault="000F19E9">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706" w:type="dxa"/>
          </w:tcPr>
          <w:p w:rsidR="000F19E9" w:rsidRDefault="000F19E9">
            <w:pPr>
              <w:pStyle w:val="ConsPlusNormal"/>
              <w:jc w:val="center"/>
            </w:pPr>
            <w:r>
              <w:lastRenderedPageBreak/>
              <w:t>012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10</w:t>
            </w:r>
          </w:p>
        </w:tc>
        <w:tc>
          <w:tcPr>
            <w:tcW w:w="1982" w:type="dxa"/>
            <w:gridSpan w:val="2"/>
          </w:tcPr>
          <w:p w:rsidR="000F19E9" w:rsidRDefault="000F19E9">
            <w:pPr>
              <w:pStyle w:val="ConsPlusNormal"/>
              <w:jc w:val="center"/>
            </w:pPr>
            <w:r>
              <w:t>03 0 06 00590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25099,10</w:t>
            </w:r>
          </w:p>
        </w:tc>
      </w:tr>
      <w:tr w:rsidR="000F19E9">
        <w:tc>
          <w:tcPr>
            <w:tcW w:w="3288" w:type="dxa"/>
          </w:tcPr>
          <w:p w:rsidR="000F19E9" w:rsidRDefault="000F19E9">
            <w:pPr>
              <w:pStyle w:val="ConsPlusNormal"/>
            </w:pPr>
            <w:r>
              <w:lastRenderedPageBreak/>
              <w:t>Федеральный проект "Цифровое государственное управление"</w:t>
            </w:r>
          </w:p>
        </w:tc>
        <w:tc>
          <w:tcPr>
            <w:tcW w:w="706" w:type="dxa"/>
          </w:tcPr>
          <w:p w:rsidR="000F19E9" w:rsidRDefault="000F19E9">
            <w:pPr>
              <w:pStyle w:val="ConsPlusNormal"/>
              <w:jc w:val="center"/>
            </w:pPr>
            <w:r>
              <w:t>012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10</w:t>
            </w:r>
          </w:p>
        </w:tc>
        <w:tc>
          <w:tcPr>
            <w:tcW w:w="1982" w:type="dxa"/>
            <w:gridSpan w:val="2"/>
          </w:tcPr>
          <w:p w:rsidR="000F19E9" w:rsidRDefault="000F19E9">
            <w:pPr>
              <w:pStyle w:val="ConsPlusNormal"/>
              <w:jc w:val="center"/>
            </w:pPr>
            <w:r>
              <w:t>03 0 D6</w:t>
            </w:r>
          </w:p>
        </w:tc>
        <w:tc>
          <w:tcPr>
            <w:tcW w:w="710" w:type="dxa"/>
          </w:tcPr>
          <w:p w:rsidR="000F19E9" w:rsidRDefault="000F19E9">
            <w:pPr>
              <w:pStyle w:val="ConsPlusNormal"/>
            </w:pPr>
          </w:p>
        </w:tc>
        <w:tc>
          <w:tcPr>
            <w:tcW w:w="1474" w:type="dxa"/>
          </w:tcPr>
          <w:p w:rsidR="000F19E9" w:rsidRDefault="000F19E9">
            <w:pPr>
              <w:pStyle w:val="ConsPlusNormal"/>
              <w:jc w:val="center"/>
            </w:pPr>
            <w:r>
              <w:t>-39570,00</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Обеспечение развития системы межведомственного электронного взаимодействия на территориях субъектов Российской Федерации</w:t>
            </w:r>
          </w:p>
        </w:tc>
        <w:tc>
          <w:tcPr>
            <w:tcW w:w="706" w:type="dxa"/>
          </w:tcPr>
          <w:p w:rsidR="000F19E9" w:rsidRDefault="000F19E9">
            <w:pPr>
              <w:pStyle w:val="ConsPlusNormal"/>
              <w:jc w:val="center"/>
            </w:pPr>
            <w:r>
              <w:t>012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10</w:t>
            </w:r>
          </w:p>
        </w:tc>
        <w:tc>
          <w:tcPr>
            <w:tcW w:w="1982" w:type="dxa"/>
            <w:gridSpan w:val="2"/>
          </w:tcPr>
          <w:p w:rsidR="000F19E9" w:rsidRDefault="000F19E9">
            <w:pPr>
              <w:pStyle w:val="ConsPlusNormal"/>
              <w:jc w:val="center"/>
            </w:pPr>
            <w:r>
              <w:t>03 0 D6 50080</w:t>
            </w:r>
          </w:p>
        </w:tc>
        <w:tc>
          <w:tcPr>
            <w:tcW w:w="710" w:type="dxa"/>
          </w:tcPr>
          <w:p w:rsidR="000F19E9" w:rsidRDefault="000F19E9">
            <w:pPr>
              <w:pStyle w:val="ConsPlusNormal"/>
            </w:pPr>
          </w:p>
        </w:tc>
        <w:tc>
          <w:tcPr>
            <w:tcW w:w="1474" w:type="dxa"/>
          </w:tcPr>
          <w:p w:rsidR="000F19E9" w:rsidRDefault="000F19E9">
            <w:pPr>
              <w:pStyle w:val="ConsPlusNormal"/>
              <w:jc w:val="center"/>
            </w:pPr>
            <w:r>
              <w:t>-39570,00</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012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10</w:t>
            </w:r>
          </w:p>
        </w:tc>
        <w:tc>
          <w:tcPr>
            <w:tcW w:w="1982" w:type="dxa"/>
            <w:gridSpan w:val="2"/>
          </w:tcPr>
          <w:p w:rsidR="000F19E9" w:rsidRDefault="000F19E9">
            <w:pPr>
              <w:pStyle w:val="ConsPlusNormal"/>
              <w:jc w:val="center"/>
            </w:pPr>
            <w:r>
              <w:t>03 0 D6 50080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-39570,00</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Реализация функций органов государственной власти Республики Дагестан</w:t>
            </w:r>
          </w:p>
        </w:tc>
        <w:tc>
          <w:tcPr>
            <w:tcW w:w="706" w:type="dxa"/>
          </w:tcPr>
          <w:p w:rsidR="000F19E9" w:rsidRDefault="000F19E9">
            <w:pPr>
              <w:pStyle w:val="ConsPlusNormal"/>
              <w:jc w:val="center"/>
            </w:pPr>
            <w:r>
              <w:t>012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10</w:t>
            </w:r>
          </w:p>
        </w:tc>
        <w:tc>
          <w:tcPr>
            <w:tcW w:w="1982" w:type="dxa"/>
            <w:gridSpan w:val="2"/>
          </w:tcPr>
          <w:p w:rsidR="000F19E9" w:rsidRDefault="000F19E9">
            <w:pPr>
              <w:pStyle w:val="ConsPlusNormal"/>
              <w:jc w:val="center"/>
            </w:pPr>
            <w:r>
              <w:t>99</w:t>
            </w:r>
          </w:p>
        </w:tc>
        <w:tc>
          <w:tcPr>
            <w:tcW w:w="710" w:type="dxa"/>
          </w:tcPr>
          <w:p w:rsidR="000F19E9" w:rsidRDefault="000F19E9">
            <w:pPr>
              <w:pStyle w:val="ConsPlusNormal"/>
            </w:pPr>
          </w:p>
        </w:tc>
        <w:tc>
          <w:tcPr>
            <w:tcW w:w="1474" w:type="dxa"/>
          </w:tcPr>
          <w:p w:rsidR="000F19E9" w:rsidRDefault="000F19E9">
            <w:pPr>
              <w:pStyle w:val="ConsPlusNormal"/>
              <w:jc w:val="center"/>
            </w:pPr>
            <w:r>
              <w:t>-1472,70</w:t>
            </w:r>
          </w:p>
        </w:tc>
        <w:tc>
          <w:tcPr>
            <w:tcW w:w="1817" w:type="dxa"/>
            <w:gridSpan w:val="2"/>
          </w:tcPr>
          <w:p w:rsidR="000F19E9" w:rsidRDefault="000F19E9">
            <w:pPr>
              <w:pStyle w:val="ConsPlusNormal"/>
              <w:jc w:val="center"/>
            </w:pPr>
            <w:r>
              <w:t>35144,20</w:t>
            </w:r>
          </w:p>
        </w:tc>
      </w:tr>
      <w:tr w:rsidR="000F19E9">
        <w:tc>
          <w:tcPr>
            <w:tcW w:w="3288" w:type="dxa"/>
          </w:tcPr>
          <w:p w:rsidR="000F19E9" w:rsidRDefault="000F19E9">
            <w:pPr>
              <w:pStyle w:val="ConsPlusNormal"/>
            </w:pPr>
            <w:r>
              <w:t>Иные непрограммные мероприятия</w:t>
            </w:r>
          </w:p>
        </w:tc>
        <w:tc>
          <w:tcPr>
            <w:tcW w:w="706" w:type="dxa"/>
          </w:tcPr>
          <w:p w:rsidR="000F19E9" w:rsidRDefault="000F19E9">
            <w:pPr>
              <w:pStyle w:val="ConsPlusNormal"/>
              <w:jc w:val="center"/>
            </w:pPr>
            <w:r>
              <w:t>012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10</w:t>
            </w:r>
          </w:p>
        </w:tc>
        <w:tc>
          <w:tcPr>
            <w:tcW w:w="1982" w:type="dxa"/>
            <w:gridSpan w:val="2"/>
          </w:tcPr>
          <w:p w:rsidR="000F19E9" w:rsidRDefault="000F19E9">
            <w:pPr>
              <w:pStyle w:val="ConsPlusNormal"/>
              <w:jc w:val="center"/>
            </w:pPr>
            <w:r>
              <w:t>99 8</w:t>
            </w:r>
          </w:p>
        </w:tc>
        <w:tc>
          <w:tcPr>
            <w:tcW w:w="710" w:type="dxa"/>
          </w:tcPr>
          <w:p w:rsidR="000F19E9" w:rsidRDefault="000F19E9">
            <w:pPr>
              <w:pStyle w:val="ConsPlusNormal"/>
            </w:pPr>
          </w:p>
        </w:tc>
        <w:tc>
          <w:tcPr>
            <w:tcW w:w="1474" w:type="dxa"/>
          </w:tcPr>
          <w:p w:rsidR="000F19E9" w:rsidRDefault="000F19E9">
            <w:pPr>
              <w:pStyle w:val="ConsPlusNormal"/>
              <w:jc w:val="center"/>
            </w:pPr>
            <w:r>
              <w:t>-1472,70</w:t>
            </w:r>
          </w:p>
        </w:tc>
        <w:tc>
          <w:tcPr>
            <w:tcW w:w="1817" w:type="dxa"/>
            <w:gridSpan w:val="2"/>
          </w:tcPr>
          <w:p w:rsidR="000F19E9" w:rsidRDefault="000F19E9">
            <w:pPr>
              <w:pStyle w:val="ConsPlusNormal"/>
              <w:jc w:val="center"/>
            </w:pPr>
            <w:r>
              <w:t>35144,20</w:t>
            </w:r>
          </w:p>
        </w:tc>
      </w:tr>
      <w:tr w:rsidR="000F19E9">
        <w:tc>
          <w:tcPr>
            <w:tcW w:w="3288" w:type="dxa"/>
          </w:tcPr>
          <w:p w:rsidR="000F19E9" w:rsidRDefault="000F19E9">
            <w:pPr>
              <w:pStyle w:val="ConsPlusNormal"/>
            </w:pPr>
            <w:r>
              <w:t xml:space="preserve">Финансовое обеспечение выполнения функций </w:t>
            </w:r>
            <w:r>
              <w:lastRenderedPageBreak/>
              <w:t>государственных органов</w:t>
            </w:r>
          </w:p>
        </w:tc>
        <w:tc>
          <w:tcPr>
            <w:tcW w:w="706" w:type="dxa"/>
          </w:tcPr>
          <w:p w:rsidR="000F19E9" w:rsidRDefault="000F19E9">
            <w:pPr>
              <w:pStyle w:val="ConsPlusNormal"/>
              <w:jc w:val="center"/>
            </w:pPr>
            <w:r>
              <w:lastRenderedPageBreak/>
              <w:t>012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10</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pPr>
          </w:p>
        </w:tc>
        <w:tc>
          <w:tcPr>
            <w:tcW w:w="1474" w:type="dxa"/>
          </w:tcPr>
          <w:p w:rsidR="000F19E9" w:rsidRDefault="000F19E9">
            <w:pPr>
              <w:pStyle w:val="ConsPlusNormal"/>
              <w:jc w:val="center"/>
            </w:pPr>
            <w:r>
              <w:t>-1472,70</w:t>
            </w:r>
          </w:p>
        </w:tc>
        <w:tc>
          <w:tcPr>
            <w:tcW w:w="1817" w:type="dxa"/>
            <w:gridSpan w:val="2"/>
          </w:tcPr>
          <w:p w:rsidR="000F19E9" w:rsidRDefault="000F19E9">
            <w:pPr>
              <w:pStyle w:val="ConsPlusNormal"/>
              <w:jc w:val="center"/>
            </w:pPr>
            <w:r>
              <w:t>35144,20</w:t>
            </w:r>
          </w:p>
        </w:tc>
      </w:tr>
      <w:tr w:rsidR="000F19E9">
        <w:tc>
          <w:tcPr>
            <w:tcW w:w="3288" w:type="dxa"/>
          </w:tcPr>
          <w:p w:rsidR="000F19E9" w:rsidRDefault="000F19E9">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 внебюджетными фондами</w:t>
            </w:r>
          </w:p>
        </w:tc>
        <w:tc>
          <w:tcPr>
            <w:tcW w:w="706" w:type="dxa"/>
          </w:tcPr>
          <w:p w:rsidR="000F19E9" w:rsidRDefault="000F19E9">
            <w:pPr>
              <w:pStyle w:val="ConsPlusNormal"/>
              <w:jc w:val="center"/>
            </w:pPr>
            <w:r>
              <w:t>012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10</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-1172,70</w:t>
            </w:r>
          </w:p>
        </w:tc>
        <w:tc>
          <w:tcPr>
            <w:tcW w:w="1817" w:type="dxa"/>
            <w:gridSpan w:val="2"/>
          </w:tcPr>
          <w:p w:rsidR="000F19E9" w:rsidRDefault="000F19E9">
            <w:pPr>
              <w:pStyle w:val="ConsPlusNormal"/>
              <w:jc w:val="center"/>
            </w:pPr>
            <w:r>
              <w:t>31129,30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012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10</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-300,00</w:t>
            </w:r>
          </w:p>
        </w:tc>
        <w:tc>
          <w:tcPr>
            <w:tcW w:w="1817" w:type="dxa"/>
            <w:gridSpan w:val="2"/>
          </w:tcPr>
          <w:p w:rsidR="000F19E9" w:rsidRDefault="000F19E9">
            <w:pPr>
              <w:pStyle w:val="ConsPlusNormal"/>
              <w:jc w:val="center"/>
            </w:pPr>
            <w:r>
              <w:t>3905,50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012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10</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109,40</w:t>
            </w:r>
          </w:p>
        </w:tc>
      </w:tr>
      <w:tr w:rsidR="000F19E9">
        <w:tc>
          <w:tcPr>
            <w:tcW w:w="3288" w:type="dxa"/>
          </w:tcPr>
          <w:p w:rsidR="000F19E9" w:rsidRDefault="000F19E9">
            <w:pPr>
              <w:pStyle w:val="ConsPlusNormal"/>
            </w:pPr>
            <w:r>
              <w:t>Средства массовой информации</w:t>
            </w:r>
          </w:p>
        </w:tc>
        <w:tc>
          <w:tcPr>
            <w:tcW w:w="706" w:type="dxa"/>
          </w:tcPr>
          <w:p w:rsidR="000F19E9" w:rsidRDefault="000F19E9">
            <w:pPr>
              <w:pStyle w:val="ConsPlusNormal"/>
              <w:jc w:val="center"/>
            </w:pPr>
            <w:r>
              <w:t>012</w:t>
            </w:r>
          </w:p>
        </w:tc>
        <w:tc>
          <w:tcPr>
            <w:tcW w:w="566" w:type="dxa"/>
          </w:tcPr>
          <w:p w:rsidR="000F19E9" w:rsidRDefault="000F19E9">
            <w:pPr>
              <w:pStyle w:val="ConsPlusNormal"/>
              <w:jc w:val="center"/>
            </w:pPr>
            <w:r>
              <w:t>12</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700,00</w:t>
            </w:r>
          </w:p>
        </w:tc>
        <w:tc>
          <w:tcPr>
            <w:tcW w:w="1817" w:type="dxa"/>
            <w:gridSpan w:val="2"/>
          </w:tcPr>
          <w:p w:rsidR="000F19E9" w:rsidRDefault="000F19E9">
            <w:pPr>
              <w:pStyle w:val="ConsPlusNormal"/>
              <w:jc w:val="center"/>
            </w:pPr>
            <w:r>
              <w:t>466861,60</w:t>
            </w:r>
          </w:p>
        </w:tc>
      </w:tr>
      <w:tr w:rsidR="000F19E9">
        <w:tc>
          <w:tcPr>
            <w:tcW w:w="3288" w:type="dxa"/>
          </w:tcPr>
          <w:p w:rsidR="000F19E9" w:rsidRDefault="000F19E9">
            <w:pPr>
              <w:pStyle w:val="ConsPlusNormal"/>
            </w:pPr>
            <w:r>
              <w:t>Телевидение и радиовещание</w:t>
            </w:r>
          </w:p>
        </w:tc>
        <w:tc>
          <w:tcPr>
            <w:tcW w:w="706" w:type="dxa"/>
          </w:tcPr>
          <w:p w:rsidR="000F19E9" w:rsidRDefault="000F19E9">
            <w:pPr>
              <w:pStyle w:val="ConsPlusNormal"/>
              <w:jc w:val="center"/>
            </w:pPr>
            <w:r>
              <w:t>012</w:t>
            </w:r>
          </w:p>
        </w:tc>
        <w:tc>
          <w:tcPr>
            <w:tcW w:w="566" w:type="dxa"/>
          </w:tcPr>
          <w:p w:rsidR="000F19E9" w:rsidRDefault="000F19E9">
            <w:pPr>
              <w:pStyle w:val="ConsPlusNormal"/>
              <w:jc w:val="center"/>
            </w:pPr>
            <w:r>
              <w:t>12</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89483,24</w:t>
            </w:r>
          </w:p>
        </w:tc>
      </w:tr>
      <w:tr w:rsidR="000F19E9">
        <w:tc>
          <w:tcPr>
            <w:tcW w:w="3288" w:type="dxa"/>
          </w:tcPr>
          <w:p w:rsidR="000F19E9" w:rsidRDefault="000F19E9">
            <w:pPr>
              <w:pStyle w:val="ConsPlusNormal"/>
            </w:pPr>
            <w:r>
              <w:t xml:space="preserve">Государственная программа Республики Дагестан "Развитие средств массовой информации в </w:t>
            </w:r>
            <w:r>
              <w:lastRenderedPageBreak/>
              <w:t>Республике Дагестан"</w:t>
            </w:r>
          </w:p>
        </w:tc>
        <w:tc>
          <w:tcPr>
            <w:tcW w:w="706" w:type="dxa"/>
          </w:tcPr>
          <w:p w:rsidR="000F19E9" w:rsidRDefault="000F19E9">
            <w:pPr>
              <w:pStyle w:val="ConsPlusNormal"/>
              <w:jc w:val="center"/>
            </w:pPr>
            <w:r>
              <w:lastRenderedPageBreak/>
              <w:t>012</w:t>
            </w:r>
          </w:p>
        </w:tc>
        <w:tc>
          <w:tcPr>
            <w:tcW w:w="566" w:type="dxa"/>
          </w:tcPr>
          <w:p w:rsidR="000F19E9" w:rsidRDefault="000F19E9">
            <w:pPr>
              <w:pStyle w:val="ConsPlusNormal"/>
              <w:jc w:val="center"/>
            </w:pPr>
            <w:r>
              <w:t>12</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25</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89483,24</w:t>
            </w:r>
          </w:p>
        </w:tc>
      </w:tr>
      <w:tr w:rsidR="000F19E9">
        <w:tc>
          <w:tcPr>
            <w:tcW w:w="3288" w:type="dxa"/>
          </w:tcPr>
          <w:p w:rsidR="000F19E9" w:rsidRDefault="000F19E9">
            <w:pPr>
              <w:pStyle w:val="ConsPlusNormal"/>
            </w:pPr>
            <w:r>
              <w:lastRenderedPageBreak/>
              <w:t>Подпрограмма "Развитие телерадиовещания в Республике Дагестан"</w:t>
            </w:r>
          </w:p>
        </w:tc>
        <w:tc>
          <w:tcPr>
            <w:tcW w:w="706" w:type="dxa"/>
          </w:tcPr>
          <w:p w:rsidR="000F19E9" w:rsidRDefault="000F19E9">
            <w:pPr>
              <w:pStyle w:val="ConsPlusNormal"/>
              <w:jc w:val="center"/>
            </w:pPr>
            <w:r>
              <w:t>012</w:t>
            </w:r>
          </w:p>
        </w:tc>
        <w:tc>
          <w:tcPr>
            <w:tcW w:w="566" w:type="dxa"/>
          </w:tcPr>
          <w:p w:rsidR="000F19E9" w:rsidRDefault="000F19E9">
            <w:pPr>
              <w:pStyle w:val="ConsPlusNormal"/>
              <w:jc w:val="center"/>
            </w:pPr>
            <w:r>
              <w:t>12</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25 1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89483,24</w:t>
            </w:r>
          </w:p>
        </w:tc>
      </w:tr>
      <w:tr w:rsidR="000F19E9">
        <w:tc>
          <w:tcPr>
            <w:tcW w:w="3288" w:type="dxa"/>
          </w:tcPr>
          <w:p w:rsidR="000F19E9" w:rsidRDefault="000F19E9">
            <w:pPr>
              <w:pStyle w:val="ConsPlusNormal"/>
            </w:pPr>
            <w:r>
              <w:t>Основное мероприятие "Поддержка создания и распространения телерадиопрограмм и электронных средств массовой информации"</w:t>
            </w:r>
          </w:p>
        </w:tc>
        <w:tc>
          <w:tcPr>
            <w:tcW w:w="706" w:type="dxa"/>
          </w:tcPr>
          <w:p w:rsidR="000F19E9" w:rsidRDefault="000F19E9">
            <w:pPr>
              <w:pStyle w:val="ConsPlusNormal"/>
              <w:jc w:val="center"/>
            </w:pPr>
            <w:r>
              <w:t>012</w:t>
            </w:r>
          </w:p>
        </w:tc>
        <w:tc>
          <w:tcPr>
            <w:tcW w:w="566" w:type="dxa"/>
          </w:tcPr>
          <w:p w:rsidR="000F19E9" w:rsidRDefault="000F19E9">
            <w:pPr>
              <w:pStyle w:val="ConsPlusNormal"/>
              <w:jc w:val="center"/>
            </w:pPr>
            <w:r>
              <w:t>12</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25 1 01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89483,24</w:t>
            </w:r>
          </w:p>
        </w:tc>
      </w:tr>
      <w:tr w:rsidR="000F19E9">
        <w:tc>
          <w:tcPr>
            <w:tcW w:w="3288" w:type="dxa"/>
          </w:tcPr>
          <w:p w:rsidR="000F19E9" w:rsidRDefault="000F19E9">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706" w:type="dxa"/>
          </w:tcPr>
          <w:p w:rsidR="000F19E9" w:rsidRDefault="000F19E9">
            <w:pPr>
              <w:pStyle w:val="ConsPlusNormal"/>
              <w:jc w:val="center"/>
            </w:pPr>
            <w:r>
              <w:t>012</w:t>
            </w:r>
          </w:p>
        </w:tc>
        <w:tc>
          <w:tcPr>
            <w:tcW w:w="566" w:type="dxa"/>
          </w:tcPr>
          <w:p w:rsidR="000F19E9" w:rsidRDefault="000F19E9">
            <w:pPr>
              <w:pStyle w:val="ConsPlusNormal"/>
              <w:jc w:val="center"/>
            </w:pPr>
            <w:r>
              <w:t>12</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25 1 01 98700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89483,24</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012</w:t>
            </w:r>
          </w:p>
        </w:tc>
        <w:tc>
          <w:tcPr>
            <w:tcW w:w="566" w:type="dxa"/>
          </w:tcPr>
          <w:p w:rsidR="000F19E9" w:rsidRDefault="000F19E9">
            <w:pPr>
              <w:pStyle w:val="ConsPlusNormal"/>
              <w:jc w:val="center"/>
            </w:pPr>
            <w:r>
              <w:t>12</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25 1 01 98700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89483,24</w:t>
            </w:r>
          </w:p>
        </w:tc>
      </w:tr>
      <w:tr w:rsidR="000F19E9">
        <w:tc>
          <w:tcPr>
            <w:tcW w:w="3288" w:type="dxa"/>
          </w:tcPr>
          <w:p w:rsidR="000F19E9" w:rsidRDefault="000F19E9">
            <w:pPr>
              <w:pStyle w:val="ConsPlusNormal"/>
            </w:pPr>
            <w:r>
              <w:t>Периодическая печать и издательства</w:t>
            </w:r>
          </w:p>
        </w:tc>
        <w:tc>
          <w:tcPr>
            <w:tcW w:w="706" w:type="dxa"/>
          </w:tcPr>
          <w:p w:rsidR="000F19E9" w:rsidRDefault="000F19E9">
            <w:pPr>
              <w:pStyle w:val="ConsPlusNormal"/>
              <w:jc w:val="center"/>
            </w:pPr>
            <w:r>
              <w:t>012</w:t>
            </w:r>
          </w:p>
        </w:tc>
        <w:tc>
          <w:tcPr>
            <w:tcW w:w="566" w:type="dxa"/>
          </w:tcPr>
          <w:p w:rsidR="000F19E9" w:rsidRDefault="000F19E9">
            <w:pPr>
              <w:pStyle w:val="ConsPlusNormal"/>
              <w:jc w:val="center"/>
            </w:pPr>
            <w:r>
              <w:t>12</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-1600,00</w:t>
            </w:r>
          </w:p>
        </w:tc>
        <w:tc>
          <w:tcPr>
            <w:tcW w:w="1817" w:type="dxa"/>
            <w:gridSpan w:val="2"/>
          </w:tcPr>
          <w:p w:rsidR="000F19E9" w:rsidRDefault="000F19E9">
            <w:pPr>
              <w:pStyle w:val="ConsPlusNormal"/>
              <w:jc w:val="center"/>
            </w:pPr>
            <w:r>
              <w:t>353680,95</w:t>
            </w:r>
          </w:p>
        </w:tc>
      </w:tr>
      <w:tr w:rsidR="000F19E9">
        <w:tc>
          <w:tcPr>
            <w:tcW w:w="3288" w:type="dxa"/>
          </w:tcPr>
          <w:p w:rsidR="000F19E9" w:rsidRDefault="000F19E9">
            <w:pPr>
              <w:pStyle w:val="ConsPlusNormal"/>
            </w:pPr>
            <w:r>
              <w:t xml:space="preserve">Государственная программа Республики Дагестан "Развитие </w:t>
            </w:r>
            <w:r>
              <w:lastRenderedPageBreak/>
              <w:t>средств массовой информации в Республике Дагестан"</w:t>
            </w:r>
          </w:p>
        </w:tc>
        <w:tc>
          <w:tcPr>
            <w:tcW w:w="706" w:type="dxa"/>
          </w:tcPr>
          <w:p w:rsidR="000F19E9" w:rsidRDefault="000F19E9">
            <w:pPr>
              <w:pStyle w:val="ConsPlusNormal"/>
              <w:jc w:val="center"/>
            </w:pPr>
            <w:r>
              <w:lastRenderedPageBreak/>
              <w:t>012</w:t>
            </w:r>
          </w:p>
        </w:tc>
        <w:tc>
          <w:tcPr>
            <w:tcW w:w="566" w:type="dxa"/>
          </w:tcPr>
          <w:p w:rsidR="000F19E9" w:rsidRDefault="000F19E9">
            <w:pPr>
              <w:pStyle w:val="ConsPlusNormal"/>
              <w:jc w:val="center"/>
            </w:pPr>
            <w:r>
              <w:t>12</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25</w:t>
            </w:r>
          </w:p>
        </w:tc>
        <w:tc>
          <w:tcPr>
            <w:tcW w:w="710" w:type="dxa"/>
          </w:tcPr>
          <w:p w:rsidR="000F19E9" w:rsidRDefault="000F19E9">
            <w:pPr>
              <w:pStyle w:val="ConsPlusNormal"/>
            </w:pPr>
          </w:p>
        </w:tc>
        <w:tc>
          <w:tcPr>
            <w:tcW w:w="1474" w:type="dxa"/>
          </w:tcPr>
          <w:p w:rsidR="000F19E9" w:rsidRDefault="000F19E9">
            <w:pPr>
              <w:pStyle w:val="ConsPlusNormal"/>
              <w:jc w:val="center"/>
            </w:pPr>
            <w:r>
              <w:t>-1600,00</w:t>
            </w:r>
          </w:p>
        </w:tc>
        <w:tc>
          <w:tcPr>
            <w:tcW w:w="1817" w:type="dxa"/>
            <w:gridSpan w:val="2"/>
          </w:tcPr>
          <w:p w:rsidR="000F19E9" w:rsidRDefault="000F19E9">
            <w:pPr>
              <w:pStyle w:val="ConsPlusNormal"/>
              <w:jc w:val="center"/>
            </w:pPr>
            <w:r>
              <w:t>353680,95</w:t>
            </w:r>
          </w:p>
        </w:tc>
      </w:tr>
      <w:tr w:rsidR="000F19E9">
        <w:tc>
          <w:tcPr>
            <w:tcW w:w="3288" w:type="dxa"/>
          </w:tcPr>
          <w:p w:rsidR="000F19E9" w:rsidRDefault="000F19E9">
            <w:pPr>
              <w:pStyle w:val="ConsPlusNormal"/>
            </w:pPr>
            <w:r>
              <w:lastRenderedPageBreak/>
              <w:t>Подпрограмма "Обеспечение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706" w:type="dxa"/>
          </w:tcPr>
          <w:p w:rsidR="000F19E9" w:rsidRDefault="000F19E9">
            <w:pPr>
              <w:pStyle w:val="ConsPlusNormal"/>
              <w:jc w:val="center"/>
            </w:pPr>
            <w:r>
              <w:t>012</w:t>
            </w:r>
          </w:p>
        </w:tc>
        <w:tc>
          <w:tcPr>
            <w:tcW w:w="566" w:type="dxa"/>
          </w:tcPr>
          <w:p w:rsidR="000F19E9" w:rsidRDefault="000F19E9">
            <w:pPr>
              <w:pStyle w:val="ConsPlusNormal"/>
              <w:jc w:val="center"/>
            </w:pPr>
            <w:r>
              <w:t>12</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25 2</w:t>
            </w:r>
          </w:p>
        </w:tc>
        <w:tc>
          <w:tcPr>
            <w:tcW w:w="710" w:type="dxa"/>
          </w:tcPr>
          <w:p w:rsidR="000F19E9" w:rsidRDefault="000F19E9">
            <w:pPr>
              <w:pStyle w:val="ConsPlusNormal"/>
            </w:pPr>
          </w:p>
        </w:tc>
        <w:tc>
          <w:tcPr>
            <w:tcW w:w="1474" w:type="dxa"/>
          </w:tcPr>
          <w:p w:rsidR="000F19E9" w:rsidRDefault="000F19E9">
            <w:pPr>
              <w:pStyle w:val="ConsPlusNormal"/>
              <w:jc w:val="center"/>
            </w:pPr>
            <w:r>
              <w:t>-1600,00</w:t>
            </w:r>
          </w:p>
        </w:tc>
        <w:tc>
          <w:tcPr>
            <w:tcW w:w="1817" w:type="dxa"/>
            <w:gridSpan w:val="2"/>
          </w:tcPr>
          <w:p w:rsidR="000F19E9" w:rsidRDefault="000F19E9">
            <w:pPr>
              <w:pStyle w:val="ConsPlusNormal"/>
              <w:jc w:val="center"/>
            </w:pPr>
            <w:r>
              <w:t>353680,95</w:t>
            </w:r>
          </w:p>
        </w:tc>
      </w:tr>
      <w:tr w:rsidR="000F19E9">
        <w:tc>
          <w:tcPr>
            <w:tcW w:w="3288" w:type="dxa"/>
          </w:tcPr>
          <w:p w:rsidR="000F19E9" w:rsidRDefault="000F19E9">
            <w:pPr>
              <w:pStyle w:val="ConsPlusNormal"/>
            </w:pPr>
            <w:r>
              <w:t>Основное мероприятие "Поддержка социально значимых проектов"</w:t>
            </w:r>
          </w:p>
        </w:tc>
        <w:tc>
          <w:tcPr>
            <w:tcW w:w="706" w:type="dxa"/>
          </w:tcPr>
          <w:p w:rsidR="000F19E9" w:rsidRDefault="000F19E9">
            <w:pPr>
              <w:pStyle w:val="ConsPlusNormal"/>
              <w:jc w:val="center"/>
            </w:pPr>
            <w:r>
              <w:t>012</w:t>
            </w:r>
          </w:p>
        </w:tc>
        <w:tc>
          <w:tcPr>
            <w:tcW w:w="566" w:type="dxa"/>
          </w:tcPr>
          <w:p w:rsidR="000F19E9" w:rsidRDefault="000F19E9">
            <w:pPr>
              <w:pStyle w:val="ConsPlusNormal"/>
              <w:jc w:val="center"/>
            </w:pPr>
            <w:r>
              <w:t>12</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25 2 01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80751,75</w:t>
            </w:r>
          </w:p>
        </w:tc>
      </w:tr>
      <w:tr w:rsidR="000F19E9">
        <w:tc>
          <w:tcPr>
            <w:tcW w:w="3288" w:type="dxa"/>
          </w:tcPr>
          <w:p w:rsidR="000F19E9" w:rsidRDefault="000F19E9">
            <w:pPr>
              <w:pStyle w:val="ConsPlusNormal"/>
            </w:pPr>
            <w:r>
              <w:t>Расходы на обеспечение деятельности (оказание услуг) государственных учреждений</w:t>
            </w:r>
          </w:p>
        </w:tc>
        <w:tc>
          <w:tcPr>
            <w:tcW w:w="706" w:type="dxa"/>
          </w:tcPr>
          <w:p w:rsidR="000F19E9" w:rsidRDefault="000F19E9">
            <w:pPr>
              <w:pStyle w:val="ConsPlusNormal"/>
              <w:jc w:val="center"/>
            </w:pPr>
            <w:r>
              <w:t>012</w:t>
            </w:r>
          </w:p>
        </w:tc>
        <w:tc>
          <w:tcPr>
            <w:tcW w:w="566" w:type="dxa"/>
          </w:tcPr>
          <w:p w:rsidR="000F19E9" w:rsidRDefault="000F19E9">
            <w:pPr>
              <w:pStyle w:val="ConsPlusNormal"/>
              <w:jc w:val="center"/>
            </w:pPr>
            <w:r>
              <w:t>12</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25 2 01 00590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80751,75</w:t>
            </w:r>
          </w:p>
        </w:tc>
      </w:tr>
      <w:tr w:rsidR="000F19E9">
        <w:tc>
          <w:tcPr>
            <w:tcW w:w="3288" w:type="dxa"/>
          </w:tcPr>
          <w:p w:rsidR="000F19E9" w:rsidRDefault="000F19E9">
            <w:pPr>
              <w:pStyle w:val="ConsPlusNormal"/>
            </w:pPr>
            <w:r>
              <w:t>Предоставление субсидий бюджетным, автономным учреждениям^ иным некоммерческим организациям</w:t>
            </w:r>
          </w:p>
        </w:tc>
        <w:tc>
          <w:tcPr>
            <w:tcW w:w="706" w:type="dxa"/>
          </w:tcPr>
          <w:p w:rsidR="000F19E9" w:rsidRDefault="000F19E9">
            <w:pPr>
              <w:pStyle w:val="ConsPlusNormal"/>
              <w:jc w:val="center"/>
            </w:pPr>
            <w:r>
              <w:t>012</w:t>
            </w:r>
          </w:p>
        </w:tc>
        <w:tc>
          <w:tcPr>
            <w:tcW w:w="566" w:type="dxa"/>
          </w:tcPr>
          <w:p w:rsidR="000F19E9" w:rsidRDefault="000F19E9">
            <w:pPr>
              <w:pStyle w:val="ConsPlusNormal"/>
              <w:jc w:val="center"/>
            </w:pPr>
            <w:r>
              <w:t>12</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25 2 01 00590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80751,75</w:t>
            </w:r>
          </w:p>
        </w:tc>
      </w:tr>
      <w:tr w:rsidR="000F19E9">
        <w:tc>
          <w:tcPr>
            <w:tcW w:w="3288" w:type="dxa"/>
          </w:tcPr>
          <w:p w:rsidR="000F19E9" w:rsidRDefault="000F19E9">
            <w:pPr>
              <w:pStyle w:val="ConsPlusNormal"/>
            </w:pPr>
            <w:r>
              <w:t xml:space="preserve">Основное мероприятие "Поддержка печатных средств массовой </w:t>
            </w:r>
            <w:r>
              <w:lastRenderedPageBreak/>
              <w:t>информации"</w:t>
            </w:r>
          </w:p>
        </w:tc>
        <w:tc>
          <w:tcPr>
            <w:tcW w:w="706" w:type="dxa"/>
          </w:tcPr>
          <w:p w:rsidR="000F19E9" w:rsidRDefault="000F19E9">
            <w:pPr>
              <w:pStyle w:val="ConsPlusNormal"/>
              <w:jc w:val="center"/>
            </w:pPr>
            <w:r>
              <w:lastRenderedPageBreak/>
              <w:t>012</w:t>
            </w:r>
          </w:p>
        </w:tc>
        <w:tc>
          <w:tcPr>
            <w:tcW w:w="566" w:type="dxa"/>
          </w:tcPr>
          <w:p w:rsidR="000F19E9" w:rsidRDefault="000F19E9">
            <w:pPr>
              <w:pStyle w:val="ConsPlusNormal"/>
              <w:jc w:val="center"/>
            </w:pPr>
            <w:r>
              <w:t>12</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25 2 02</w:t>
            </w:r>
          </w:p>
        </w:tc>
        <w:tc>
          <w:tcPr>
            <w:tcW w:w="710" w:type="dxa"/>
          </w:tcPr>
          <w:p w:rsidR="000F19E9" w:rsidRDefault="000F19E9">
            <w:pPr>
              <w:pStyle w:val="ConsPlusNormal"/>
            </w:pPr>
          </w:p>
        </w:tc>
        <w:tc>
          <w:tcPr>
            <w:tcW w:w="1474" w:type="dxa"/>
          </w:tcPr>
          <w:p w:rsidR="000F19E9" w:rsidRDefault="000F19E9">
            <w:pPr>
              <w:pStyle w:val="ConsPlusNormal"/>
              <w:jc w:val="center"/>
            </w:pPr>
            <w:r>
              <w:t>-1600,00</w:t>
            </w:r>
          </w:p>
        </w:tc>
        <w:tc>
          <w:tcPr>
            <w:tcW w:w="1817" w:type="dxa"/>
            <w:gridSpan w:val="2"/>
          </w:tcPr>
          <w:p w:rsidR="000F19E9" w:rsidRDefault="000F19E9">
            <w:pPr>
              <w:pStyle w:val="ConsPlusNormal"/>
              <w:jc w:val="center"/>
            </w:pPr>
            <w:r>
              <w:t>272929,20</w:t>
            </w:r>
          </w:p>
        </w:tc>
      </w:tr>
      <w:tr w:rsidR="000F19E9">
        <w:tc>
          <w:tcPr>
            <w:tcW w:w="3288" w:type="dxa"/>
          </w:tcPr>
          <w:p w:rsidR="000F19E9" w:rsidRDefault="000F19E9">
            <w:pPr>
              <w:pStyle w:val="ConsPlusNormal"/>
            </w:pPr>
            <w:r>
              <w:lastRenderedPageBreak/>
              <w:t>Информационное освещение деятельности органов государственной власти Республики Дагестан и поддержка средств массовой информации</w:t>
            </w:r>
          </w:p>
        </w:tc>
        <w:tc>
          <w:tcPr>
            <w:tcW w:w="706" w:type="dxa"/>
          </w:tcPr>
          <w:p w:rsidR="000F19E9" w:rsidRDefault="000F19E9">
            <w:pPr>
              <w:pStyle w:val="ConsPlusNormal"/>
              <w:jc w:val="center"/>
            </w:pPr>
            <w:r>
              <w:t>012</w:t>
            </w:r>
          </w:p>
        </w:tc>
        <w:tc>
          <w:tcPr>
            <w:tcW w:w="566" w:type="dxa"/>
          </w:tcPr>
          <w:p w:rsidR="000F19E9" w:rsidRDefault="000F19E9">
            <w:pPr>
              <w:pStyle w:val="ConsPlusNormal"/>
              <w:jc w:val="center"/>
            </w:pPr>
            <w:r>
              <w:t>12</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25 2 02 98700</w:t>
            </w:r>
          </w:p>
        </w:tc>
        <w:tc>
          <w:tcPr>
            <w:tcW w:w="710" w:type="dxa"/>
          </w:tcPr>
          <w:p w:rsidR="000F19E9" w:rsidRDefault="000F19E9">
            <w:pPr>
              <w:pStyle w:val="ConsPlusNormal"/>
            </w:pPr>
          </w:p>
        </w:tc>
        <w:tc>
          <w:tcPr>
            <w:tcW w:w="1474" w:type="dxa"/>
          </w:tcPr>
          <w:p w:rsidR="000F19E9" w:rsidRDefault="000F19E9">
            <w:pPr>
              <w:pStyle w:val="ConsPlusNormal"/>
              <w:jc w:val="center"/>
            </w:pPr>
            <w:r>
              <w:t>-1600,00</w:t>
            </w:r>
          </w:p>
        </w:tc>
        <w:tc>
          <w:tcPr>
            <w:tcW w:w="1817" w:type="dxa"/>
            <w:gridSpan w:val="2"/>
          </w:tcPr>
          <w:p w:rsidR="000F19E9" w:rsidRDefault="000F19E9">
            <w:pPr>
              <w:pStyle w:val="ConsPlusNormal"/>
              <w:jc w:val="center"/>
            </w:pPr>
            <w:r>
              <w:t>272929,20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012</w:t>
            </w:r>
          </w:p>
        </w:tc>
        <w:tc>
          <w:tcPr>
            <w:tcW w:w="566" w:type="dxa"/>
          </w:tcPr>
          <w:p w:rsidR="000F19E9" w:rsidRDefault="000F19E9">
            <w:pPr>
              <w:pStyle w:val="ConsPlusNormal"/>
              <w:jc w:val="center"/>
            </w:pPr>
            <w:r>
              <w:t>12</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25 2 02 98700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-1600,00</w:t>
            </w:r>
          </w:p>
        </w:tc>
        <w:tc>
          <w:tcPr>
            <w:tcW w:w="1817" w:type="dxa"/>
            <w:gridSpan w:val="2"/>
          </w:tcPr>
          <w:p w:rsidR="000F19E9" w:rsidRDefault="000F19E9">
            <w:pPr>
              <w:pStyle w:val="ConsPlusNormal"/>
              <w:jc w:val="center"/>
            </w:pPr>
            <w:r>
              <w:t>27101,10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012</w:t>
            </w:r>
          </w:p>
        </w:tc>
        <w:tc>
          <w:tcPr>
            <w:tcW w:w="566" w:type="dxa"/>
          </w:tcPr>
          <w:p w:rsidR="000F19E9" w:rsidRDefault="000F19E9">
            <w:pPr>
              <w:pStyle w:val="ConsPlusNormal"/>
              <w:jc w:val="center"/>
            </w:pPr>
            <w:r>
              <w:t>12</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25 2 02 98700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245828,10</w:t>
            </w:r>
          </w:p>
        </w:tc>
      </w:tr>
      <w:tr w:rsidR="000F19E9">
        <w:tc>
          <w:tcPr>
            <w:tcW w:w="3288" w:type="dxa"/>
          </w:tcPr>
          <w:p w:rsidR="000F19E9" w:rsidRDefault="000F19E9">
            <w:pPr>
              <w:pStyle w:val="ConsPlusNormal"/>
            </w:pPr>
            <w:r>
              <w:t>Другие вопросы в области средств массовой информации</w:t>
            </w:r>
          </w:p>
        </w:tc>
        <w:tc>
          <w:tcPr>
            <w:tcW w:w="706" w:type="dxa"/>
          </w:tcPr>
          <w:p w:rsidR="000F19E9" w:rsidRDefault="000F19E9">
            <w:pPr>
              <w:pStyle w:val="ConsPlusNormal"/>
              <w:jc w:val="center"/>
            </w:pPr>
            <w:r>
              <w:t>012</w:t>
            </w:r>
          </w:p>
        </w:tc>
        <w:tc>
          <w:tcPr>
            <w:tcW w:w="566" w:type="dxa"/>
          </w:tcPr>
          <w:p w:rsidR="000F19E9" w:rsidRDefault="000F19E9">
            <w:pPr>
              <w:pStyle w:val="ConsPlusNormal"/>
              <w:jc w:val="center"/>
            </w:pPr>
            <w:r>
              <w:t>12</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2300,00</w:t>
            </w:r>
          </w:p>
        </w:tc>
        <w:tc>
          <w:tcPr>
            <w:tcW w:w="1817" w:type="dxa"/>
            <w:gridSpan w:val="2"/>
          </w:tcPr>
          <w:p w:rsidR="000F19E9" w:rsidRDefault="000F19E9">
            <w:pPr>
              <w:pStyle w:val="ConsPlusNormal"/>
              <w:jc w:val="center"/>
            </w:pPr>
            <w:r>
              <w:t>23697,41</w:t>
            </w:r>
          </w:p>
        </w:tc>
      </w:tr>
      <w:tr w:rsidR="000F19E9">
        <w:tc>
          <w:tcPr>
            <w:tcW w:w="3288" w:type="dxa"/>
          </w:tcPr>
          <w:p w:rsidR="000F19E9" w:rsidRDefault="000F19E9">
            <w:pPr>
              <w:pStyle w:val="ConsPlusNormal"/>
            </w:pPr>
            <w:r>
              <w:t>Государственная программа Республики Дагестан "Развитие средств массовой информации в Республике Дагестан"</w:t>
            </w:r>
          </w:p>
        </w:tc>
        <w:tc>
          <w:tcPr>
            <w:tcW w:w="706" w:type="dxa"/>
          </w:tcPr>
          <w:p w:rsidR="000F19E9" w:rsidRDefault="000F19E9">
            <w:pPr>
              <w:pStyle w:val="ConsPlusNormal"/>
              <w:jc w:val="center"/>
            </w:pPr>
            <w:r>
              <w:t>012</w:t>
            </w:r>
          </w:p>
        </w:tc>
        <w:tc>
          <w:tcPr>
            <w:tcW w:w="566" w:type="dxa"/>
          </w:tcPr>
          <w:p w:rsidR="000F19E9" w:rsidRDefault="000F19E9">
            <w:pPr>
              <w:pStyle w:val="ConsPlusNormal"/>
              <w:jc w:val="center"/>
            </w:pPr>
            <w:r>
              <w:t>12</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25</w:t>
            </w:r>
          </w:p>
        </w:tc>
        <w:tc>
          <w:tcPr>
            <w:tcW w:w="710" w:type="dxa"/>
          </w:tcPr>
          <w:p w:rsidR="000F19E9" w:rsidRDefault="000F19E9">
            <w:pPr>
              <w:pStyle w:val="ConsPlusNormal"/>
            </w:pPr>
          </w:p>
        </w:tc>
        <w:tc>
          <w:tcPr>
            <w:tcW w:w="1474" w:type="dxa"/>
          </w:tcPr>
          <w:p w:rsidR="000F19E9" w:rsidRDefault="000F19E9">
            <w:pPr>
              <w:pStyle w:val="ConsPlusNormal"/>
              <w:jc w:val="center"/>
            </w:pPr>
            <w:r>
              <w:t>2300,00</w:t>
            </w:r>
          </w:p>
        </w:tc>
        <w:tc>
          <w:tcPr>
            <w:tcW w:w="1817" w:type="dxa"/>
            <w:gridSpan w:val="2"/>
          </w:tcPr>
          <w:p w:rsidR="000F19E9" w:rsidRDefault="000F19E9">
            <w:pPr>
              <w:pStyle w:val="ConsPlusNormal"/>
              <w:jc w:val="center"/>
            </w:pPr>
            <w:r>
              <w:t>23697,41</w:t>
            </w:r>
          </w:p>
        </w:tc>
      </w:tr>
      <w:tr w:rsidR="000F19E9">
        <w:tc>
          <w:tcPr>
            <w:tcW w:w="3288" w:type="dxa"/>
          </w:tcPr>
          <w:p w:rsidR="000F19E9" w:rsidRDefault="000F19E9">
            <w:pPr>
              <w:pStyle w:val="ConsPlusNormal"/>
            </w:pPr>
            <w:r>
              <w:t xml:space="preserve">Подпрограмма </w:t>
            </w:r>
            <w:r>
              <w:lastRenderedPageBreak/>
              <w:t>"Обеспечение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706" w:type="dxa"/>
          </w:tcPr>
          <w:p w:rsidR="000F19E9" w:rsidRDefault="000F19E9">
            <w:pPr>
              <w:pStyle w:val="ConsPlusNormal"/>
              <w:jc w:val="center"/>
            </w:pPr>
            <w:r>
              <w:lastRenderedPageBreak/>
              <w:t>012</w:t>
            </w:r>
          </w:p>
        </w:tc>
        <w:tc>
          <w:tcPr>
            <w:tcW w:w="566" w:type="dxa"/>
          </w:tcPr>
          <w:p w:rsidR="000F19E9" w:rsidRDefault="000F19E9">
            <w:pPr>
              <w:pStyle w:val="ConsPlusNormal"/>
              <w:jc w:val="center"/>
            </w:pPr>
            <w:r>
              <w:t>12</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25 2</w:t>
            </w:r>
          </w:p>
        </w:tc>
        <w:tc>
          <w:tcPr>
            <w:tcW w:w="710" w:type="dxa"/>
          </w:tcPr>
          <w:p w:rsidR="000F19E9" w:rsidRDefault="000F19E9">
            <w:pPr>
              <w:pStyle w:val="ConsPlusNormal"/>
            </w:pPr>
          </w:p>
        </w:tc>
        <w:tc>
          <w:tcPr>
            <w:tcW w:w="1474" w:type="dxa"/>
          </w:tcPr>
          <w:p w:rsidR="000F19E9" w:rsidRDefault="000F19E9">
            <w:pPr>
              <w:pStyle w:val="ConsPlusNormal"/>
              <w:jc w:val="center"/>
            </w:pPr>
            <w:r>
              <w:t>2300,00</w:t>
            </w:r>
          </w:p>
        </w:tc>
        <w:tc>
          <w:tcPr>
            <w:tcW w:w="1817" w:type="dxa"/>
            <w:gridSpan w:val="2"/>
          </w:tcPr>
          <w:p w:rsidR="000F19E9" w:rsidRDefault="000F19E9">
            <w:pPr>
              <w:pStyle w:val="ConsPlusNormal"/>
              <w:jc w:val="center"/>
            </w:pPr>
            <w:r>
              <w:t>23697,41</w:t>
            </w:r>
          </w:p>
        </w:tc>
      </w:tr>
      <w:tr w:rsidR="000F19E9">
        <w:tc>
          <w:tcPr>
            <w:tcW w:w="3288" w:type="dxa"/>
          </w:tcPr>
          <w:p w:rsidR="000F19E9" w:rsidRDefault="000F19E9">
            <w:pPr>
              <w:pStyle w:val="ConsPlusNormal"/>
            </w:pPr>
            <w:r>
              <w:lastRenderedPageBreak/>
              <w:t>Основное мероприятие "Поддержка создания и распространения электронных средств массовой информации"</w:t>
            </w:r>
          </w:p>
        </w:tc>
        <w:tc>
          <w:tcPr>
            <w:tcW w:w="706" w:type="dxa"/>
          </w:tcPr>
          <w:p w:rsidR="000F19E9" w:rsidRDefault="000F19E9">
            <w:pPr>
              <w:pStyle w:val="ConsPlusNormal"/>
              <w:jc w:val="center"/>
            </w:pPr>
            <w:r>
              <w:t>012</w:t>
            </w:r>
          </w:p>
        </w:tc>
        <w:tc>
          <w:tcPr>
            <w:tcW w:w="566" w:type="dxa"/>
          </w:tcPr>
          <w:p w:rsidR="000F19E9" w:rsidRDefault="000F19E9">
            <w:pPr>
              <w:pStyle w:val="ConsPlusNormal"/>
              <w:jc w:val="center"/>
            </w:pPr>
            <w:r>
              <w:t>12</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25 2 04</w:t>
            </w:r>
          </w:p>
        </w:tc>
        <w:tc>
          <w:tcPr>
            <w:tcW w:w="710" w:type="dxa"/>
          </w:tcPr>
          <w:p w:rsidR="000F19E9" w:rsidRDefault="000F19E9">
            <w:pPr>
              <w:pStyle w:val="ConsPlusNormal"/>
            </w:pPr>
          </w:p>
        </w:tc>
        <w:tc>
          <w:tcPr>
            <w:tcW w:w="1474" w:type="dxa"/>
          </w:tcPr>
          <w:p w:rsidR="000F19E9" w:rsidRDefault="000F19E9">
            <w:pPr>
              <w:pStyle w:val="ConsPlusNormal"/>
              <w:jc w:val="center"/>
            </w:pPr>
            <w:r>
              <w:t>2300,00</w:t>
            </w:r>
          </w:p>
        </w:tc>
        <w:tc>
          <w:tcPr>
            <w:tcW w:w="1817" w:type="dxa"/>
            <w:gridSpan w:val="2"/>
          </w:tcPr>
          <w:p w:rsidR="000F19E9" w:rsidRDefault="000F19E9">
            <w:pPr>
              <w:pStyle w:val="ConsPlusNormal"/>
              <w:jc w:val="center"/>
            </w:pPr>
            <w:r>
              <w:t>23697,41</w:t>
            </w:r>
          </w:p>
        </w:tc>
      </w:tr>
      <w:tr w:rsidR="000F19E9">
        <w:tc>
          <w:tcPr>
            <w:tcW w:w="3288" w:type="dxa"/>
          </w:tcPr>
          <w:p w:rsidR="000F19E9" w:rsidRDefault="000F19E9">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706" w:type="dxa"/>
          </w:tcPr>
          <w:p w:rsidR="000F19E9" w:rsidRDefault="000F19E9">
            <w:pPr>
              <w:pStyle w:val="ConsPlusNormal"/>
              <w:jc w:val="center"/>
            </w:pPr>
            <w:r>
              <w:t>012</w:t>
            </w:r>
          </w:p>
        </w:tc>
        <w:tc>
          <w:tcPr>
            <w:tcW w:w="566" w:type="dxa"/>
          </w:tcPr>
          <w:p w:rsidR="000F19E9" w:rsidRDefault="000F19E9">
            <w:pPr>
              <w:pStyle w:val="ConsPlusNormal"/>
              <w:jc w:val="center"/>
            </w:pPr>
            <w:r>
              <w:t>12</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25 2 04 98700</w:t>
            </w:r>
          </w:p>
        </w:tc>
        <w:tc>
          <w:tcPr>
            <w:tcW w:w="710" w:type="dxa"/>
          </w:tcPr>
          <w:p w:rsidR="000F19E9" w:rsidRDefault="000F19E9">
            <w:pPr>
              <w:pStyle w:val="ConsPlusNormal"/>
            </w:pPr>
          </w:p>
        </w:tc>
        <w:tc>
          <w:tcPr>
            <w:tcW w:w="1474" w:type="dxa"/>
          </w:tcPr>
          <w:p w:rsidR="000F19E9" w:rsidRDefault="000F19E9">
            <w:pPr>
              <w:pStyle w:val="ConsPlusNormal"/>
              <w:jc w:val="center"/>
            </w:pPr>
            <w:r>
              <w:t>2300,00</w:t>
            </w:r>
          </w:p>
        </w:tc>
        <w:tc>
          <w:tcPr>
            <w:tcW w:w="1817" w:type="dxa"/>
            <w:gridSpan w:val="2"/>
          </w:tcPr>
          <w:p w:rsidR="000F19E9" w:rsidRDefault="000F19E9">
            <w:pPr>
              <w:pStyle w:val="ConsPlusNormal"/>
              <w:jc w:val="center"/>
            </w:pPr>
            <w:r>
              <w:t>23697,41</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012</w:t>
            </w:r>
          </w:p>
        </w:tc>
        <w:tc>
          <w:tcPr>
            <w:tcW w:w="566" w:type="dxa"/>
          </w:tcPr>
          <w:p w:rsidR="000F19E9" w:rsidRDefault="000F19E9">
            <w:pPr>
              <w:pStyle w:val="ConsPlusNormal"/>
              <w:jc w:val="center"/>
            </w:pPr>
            <w:r>
              <w:t>12</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25 2 04 98700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2300,00</w:t>
            </w:r>
          </w:p>
        </w:tc>
        <w:tc>
          <w:tcPr>
            <w:tcW w:w="1817" w:type="dxa"/>
            <w:gridSpan w:val="2"/>
          </w:tcPr>
          <w:p w:rsidR="000F19E9" w:rsidRDefault="000F19E9">
            <w:pPr>
              <w:pStyle w:val="ConsPlusNormal"/>
              <w:jc w:val="center"/>
            </w:pPr>
            <w:r>
              <w:t>23697,41</w:t>
            </w:r>
          </w:p>
        </w:tc>
      </w:tr>
      <w:tr w:rsidR="000F19E9">
        <w:tc>
          <w:tcPr>
            <w:tcW w:w="3288" w:type="dxa"/>
          </w:tcPr>
          <w:p w:rsidR="000F19E9" w:rsidRDefault="000F19E9">
            <w:pPr>
              <w:pStyle w:val="ConsPlusNormal"/>
            </w:pPr>
            <w:r>
              <w:t>Министерство информации и печати Республики Дагестан</w:t>
            </w:r>
          </w:p>
        </w:tc>
        <w:tc>
          <w:tcPr>
            <w:tcW w:w="706" w:type="dxa"/>
          </w:tcPr>
          <w:p w:rsidR="000F19E9" w:rsidRDefault="000F19E9">
            <w:pPr>
              <w:pStyle w:val="ConsPlusNormal"/>
              <w:jc w:val="center"/>
            </w:pPr>
            <w:r>
              <w:t>014</w:t>
            </w:r>
          </w:p>
        </w:tc>
        <w:tc>
          <w:tcPr>
            <w:tcW w:w="566" w:type="dxa"/>
          </w:tcPr>
          <w:p w:rsidR="000F19E9" w:rsidRDefault="000F19E9">
            <w:pPr>
              <w:pStyle w:val="ConsPlusNormal"/>
            </w:pP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39708,70</w:t>
            </w:r>
          </w:p>
        </w:tc>
        <w:tc>
          <w:tcPr>
            <w:tcW w:w="1817" w:type="dxa"/>
            <w:gridSpan w:val="2"/>
          </w:tcPr>
          <w:p w:rsidR="000F19E9" w:rsidRDefault="000F19E9">
            <w:pPr>
              <w:pStyle w:val="ConsPlusNormal"/>
              <w:jc w:val="center"/>
            </w:pPr>
            <w:r>
              <w:t>39708,70</w:t>
            </w:r>
          </w:p>
        </w:tc>
      </w:tr>
      <w:tr w:rsidR="000F19E9">
        <w:tc>
          <w:tcPr>
            <w:tcW w:w="3288" w:type="dxa"/>
          </w:tcPr>
          <w:p w:rsidR="000F19E9" w:rsidRDefault="000F19E9">
            <w:pPr>
              <w:pStyle w:val="ConsPlusNormal"/>
            </w:pPr>
            <w:r>
              <w:lastRenderedPageBreak/>
              <w:t>Общегосударственные вопросы</w:t>
            </w:r>
          </w:p>
        </w:tc>
        <w:tc>
          <w:tcPr>
            <w:tcW w:w="706" w:type="dxa"/>
          </w:tcPr>
          <w:p w:rsidR="000F19E9" w:rsidRDefault="000F19E9">
            <w:pPr>
              <w:pStyle w:val="ConsPlusNormal"/>
              <w:jc w:val="center"/>
            </w:pPr>
            <w:r>
              <w:t>014</w:t>
            </w:r>
          </w:p>
        </w:tc>
        <w:tc>
          <w:tcPr>
            <w:tcW w:w="566" w:type="dxa"/>
          </w:tcPr>
          <w:p w:rsidR="000F19E9" w:rsidRDefault="000F19E9">
            <w:pPr>
              <w:pStyle w:val="ConsPlusNormal"/>
              <w:jc w:val="center"/>
            </w:pPr>
            <w:r>
              <w:t>01</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12460,00</w:t>
            </w:r>
          </w:p>
        </w:tc>
        <w:tc>
          <w:tcPr>
            <w:tcW w:w="1817" w:type="dxa"/>
            <w:gridSpan w:val="2"/>
          </w:tcPr>
          <w:p w:rsidR="000F19E9" w:rsidRDefault="000F19E9">
            <w:pPr>
              <w:pStyle w:val="ConsPlusNormal"/>
              <w:jc w:val="center"/>
            </w:pPr>
            <w:r>
              <w:t>12460,00</w:t>
            </w:r>
          </w:p>
        </w:tc>
      </w:tr>
      <w:tr w:rsidR="000F19E9">
        <w:tc>
          <w:tcPr>
            <w:tcW w:w="3288" w:type="dxa"/>
          </w:tcPr>
          <w:p w:rsidR="000F19E9" w:rsidRDefault="000F19E9">
            <w:pPr>
              <w:pStyle w:val="ConsPlusNormal"/>
            </w:pPr>
            <w:r>
              <w:t>Другие общегосударственные вопросы</w:t>
            </w:r>
          </w:p>
        </w:tc>
        <w:tc>
          <w:tcPr>
            <w:tcW w:w="706" w:type="dxa"/>
          </w:tcPr>
          <w:p w:rsidR="000F19E9" w:rsidRDefault="000F19E9">
            <w:pPr>
              <w:pStyle w:val="ConsPlusNormal"/>
              <w:jc w:val="center"/>
            </w:pPr>
            <w:r>
              <w:t>014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12460,00</w:t>
            </w:r>
          </w:p>
        </w:tc>
        <w:tc>
          <w:tcPr>
            <w:tcW w:w="1817" w:type="dxa"/>
            <w:gridSpan w:val="2"/>
          </w:tcPr>
          <w:p w:rsidR="000F19E9" w:rsidRDefault="000F19E9">
            <w:pPr>
              <w:pStyle w:val="ConsPlusNormal"/>
              <w:jc w:val="center"/>
            </w:pPr>
            <w:r>
              <w:t>12460,00</w:t>
            </w:r>
          </w:p>
        </w:tc>
      </w:tr>
      <w:tr w:rsidR="000F19E9">
        <w:tc>
          <w:tcPr>
            <w:tcW w:w="3288" w:type="dxa"/>
          </w:tcPr>
          <w:p w:rsidR="000F19E9" w:rsidRDefault="000F19E9">
            <w:pPr>
              <w:pStyle w:val="ConsPlusNormal"/>
            </w:pPr>
            <w:r>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706" w:type="dxa"/>
          </w:tcPr>
          <w:p w:rsidR="000F19E9" w:rsidRDefault="000F19E9">
            <w:pPr>
              <w:pStyle w:val="ConsPlusNormal"/>
              <w:jc w:val="center"/>
            </w:pPr>
            <w:r>
              <w:t>014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06</w:t>
            </w:r>
          </w:p>
        </w:tc>
        <w:tc>
          <w:tcPr>
            <w:tcW w:w="710" w:type="dxa"/>
          </w:tcPr>
          <w:p w:rsidR="000F19E9" w:rsidRDefault="000F19E9">
            <w:pPr>
              <w:pStyle w:val="ConsPlusNormal"/>
            </w:pPr>
          </w:p>
        </w:tc>
        <w:tc>
          <w:tcPr>
            <w:tcW w:w="1474" w:type="dxa"/>
          </w:tcPr>
          <w:p w:rsidR="000F19E9" w:rsidRDefault="000F19E9">
            <w:pPr>
              <w:pStyle w:val="ConsPlusNormal"/>
              <w:jc w:val="center"/>
            </w:pPr>
            <w:r>
              <w:t>100,00</w:t>
            </w:r>
          </w:p>
        </w:tc>
        <w:tc>
          <w:tcPr>
            <w:tcW w:w="1817" w:type="dxa"/>
            <w:gridSpan w:val="2"/>
          </w:tcPr>
          <w:p w:rsidR="000F19E9" w:rsidRDefault="000F19E9">
            <w:pPr>
              <w:pStyle w:val="ConsPlusNormal"/>
              <w:jc w:val="center"/>
            </w:pPr>
            <w:r>
              <w:t>100,00</w:t>
            </w:r>
          </w:p>
        </w:tc>
      </w:tr>
      <w:tr w:rsidR="000F19E9">
        <w:tc>
          <w:tcPr>
            <w:tcW w:w="3288" w:type="dxa"/>
          </w:tcPr>
          <w:p w:rsidR="000F19E9" w:rsidRDefault="000F19E9">
            <w:pPr>
              <w:pStyle w:val="ConsPlusNormal"/>
            </w:pPr>
            <w:r>
              <w:t>Подпрограмма "Повышение правовой культуры населения Республики Дагестан"</w:t>
            </w:r>
          </w:p>
        </w:tc>
        <w:tc>
          <w:tcPr>
            <w:tcW w:w="706" w:type="dxa"/>
          </w:tcPr>
          <w:p w:rsidR="000F19E9" w:rsidRDefault="000F19E9">
            <w:pPr>
              <w:pStyle w:val="ConsPlusNormal"/>
              <w:jc w:val="center"/>
            </w:pPr>
            <w:r>
              <w:t>014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06 3</w:t>
            </w:r>
          </w:p>
        </w:tc>
        <w:tc>
          <w:tcPr>
            <w:tcW w:w="710" w:type="dxa"/>
          </w:tcPr>
          <w:p w:rsidR="000F19E9" w:rsidRDefault="000F19E9">
            <w:pPr>
              <w:pStyle w:val="ConsPlusNormal"/>
            </w:pPr>
          </w:p>
        </w:tc>
        <w:tc>
          <w:tcPr>
            <w:tcW w:w="1474" w:type="dxa"/>
          </w:tcPr>
          <w:p w:rsidR="000F19E9" w:rsidRDefault="000F19E9">
            <w:pPr>
              <w:pStyle w:val="ConsPlusNormal"/>
              <w:jc w:val="center"/>
            </w:pPr>
            <w:r>
              <w:t>100,00</w:t>
            </w:r>
          </w:p>
        </w:tc>
        <w:tc>
          <w:tcPr>
            <w:tcW w:w="1817" w:type="dxa"/>
            <w:gridSpan w:val="2"/>
          </w:tcPr>
          <w:p w:rsidR="000F19E9" w:rsidRDefault="000F19E9">
            <w:pPr>
              <w:pStyle w:val="ConsPlusNormal"/>
              <w:jc w:val="center"/>
            </w:pPr>
            <w:r>
              <w:t>100,00</w:t>
            </w:r>
          </w:p>
        </w:tc>
      </w:tr>
      <w:tr w:rsidR="000F19E9">
        <w:tc>
          <w:tcPr>
            <w:tcW w:w="3288" w:type="dxa"/>
          </w:tcPr>
          <w:p w:rsidR="000F19E9" w:rsidRDefault="000F19E9">
            <w:pPr>
              <w:pStyle w:val="ConsPlusNormal"/>
            </w:pPr>
            <w:r>
              <w:t>Реализация мероприятий, направленных на повышение правовой культуры населения</w:t>
            </w:r>
          </w:p>
        </w:tc>
        <w:tc>
          <w:tcPr>
            <w:tcW w:w="706" w:type="dxa"/>
          </w:tcPr>
          <w:p w:rsidR="000F19E9" w:rsidRDefault="000F19E9">
            <w:pPr>
              <w:pStyle w:val="ConsPlusNormal"/>
              <w:jc w:val="center"/>
            </w:pPr>
            <w:r>
              <w:t>014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06 3 01 99590</w:t>
            </w:r>
          </w:p>
        </w:tc>
        <w:tc>
          <w:tcPr>
            <w:tcW w:w="710" w:type="dxa"/>
          </w:tcPr>
          <w:p w:rsidR="000F19E9" w:rsidRDefault="000F19E9">
            <w:pPr>
              <w:pStyle w:val="ConsPlusNormal"/>
            </w:pPr>
          </w:p>
        </w:tc>
        <w:tc>
          <w:tcPr>
            <w:tcW w:w="1474" w:type="dxa"/>
          </w:tcPr>
          <w:p w:rsidR="000F19E9" w:rsidRDefault="000F19E9">
            <w:pPr>
              <w:pStyle w:val="ConsPlusNormal"/>
              <w:jc w:val="center"/>
            </w:pPr>
            <w:r>
              <w:t>100,00</w:t>
            </w:r>
          </w:p>
        </w:tc>
        <w:tc>
          <w:tcPr>
            <w:tcW w:w="1817" w:type="dxa"/>
            <w:gridSpan w:val="2"/>
          </w:tcPr>
          <w:p w:rsidR="000F19E9" w:rsidRDefault="000F19E9">
            <w:pPr>
              <w:pStyle w:val="ConsPlusNormal"/>
              <w:jc w:val="center"/>
            </w:pPr>
            <w:r>
              <w:t>100,00</w:t>
            </w:r>
          </w:p>
        </w:tc>
      </w:tr>
      <w:tr w:rsidR="000F19E9">
        <w:tc>
          <w:tcPr>
            <w:tcW w:w="3288" w:type="dxa"/>
          </w:tcPr>
          <w:p w:rsidR="000F19E9" w:rsidRDefault="000F19E9">
            <w:pPr>
              <w:pStyle w:val="ConsPlusNormal"/>
            </w:pPr>
            <w:r>
              <w:t>Социальное обеспечение и иные выплаты населению</w:t>
            </w:r>
          </w:p>
        </w:tc>
        <w:tc>
          <w:tcPr>
            <w:tcW w:w="706" w:type="dxa"/>
          </w:tcPr>
          <w:p w:rsidR="000F19E9" w:rsidRDefault="000F19E9">
            <w:pPr>
              <w:pStyle w:val="ConsPlusNormal"/>
              <w:jc w:val="center"/>
            </w:pPr>
            <w:r>
              <w:t>014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06 3 01 99590</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100,00</w:t>
            </w:r>
          </w:p>
        </w:tc>
        <w:tc>
          <w:tcPr>
            <w:tcW w:w="1817" w:type="dxa"/>
            <w:gridSpan w:val="2"/>
          </w:tcPr>
          <w:p w:rsidR="000F19E9" w:rsidRDefault="000F19E9">
            <w:pPr>
              <w:pStyle w:val="ConsPlusNormal"/>
              <w:jc w:val="center"/>
            </w:pPr>
            <w:r>
              <w:t>100,00</w:t>
            </w:r>
          </w:p>
        </w:tc>
      </w:tr>
      <w:tr w:rsidR="000F19E9">
        <w:tc>
          <w:tcPr>
            <w:tcW w:w="3288" w:type="dxa"/>
          </w:tcPr>
          <w:p w:rsidR="000F19E9" w:rsidRDefault="000F19E9">
            <w:pPr>
              <w:pStyle w:val="ConsPlusNormal"/>
            </w:pPr>
            <w:r>
              <w:t xml:space="preserve">Государственная программа Республики Дагестан "комплексная программа </w:t>
            </w:r>
            <w:r>
              <w:lastRenderedPageBreak/>
              <w:t>противодействия идеологии терроризма в Республике Дагестан"</w:t>
            </w:r>
          </w:p>
        </w:tc>
        <w:tc>
          <w:tcPr>
            <w:tcW w:w="706" w:type="dxa"/>
          </w:tcPr>
          <w:p w:rsidR="000F19E9" w:rsidRDefault="000F19E9">
            <w:pPr>
              <w:pStyle w:val="ConsPlusNormal"/>
              <w:jc w:val="center"/>
            </w:pPr>
            <w:r>
              <w:lastRenderedPageBreak/>
              <w:t>014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10</w:t>
            </w:r>
          </w:p>
        </w:tc>
        <w:tc>
          <w:tcPr>
            <w:tcW w:w="710" w:type="dxa"/>
          </w:tcPr>
          <w:p w:rsidR="000F19E9" w:rsidRDefault="000F19E9">
            <w:pPr>
              <w:pStyle w:val="ConsPlusNormal"/>
            </w:pPr>
          </w:p>
        </w:tc>
        <w:tc>
          <w:tcPr>
            <w:tcW w:w="1474" w:type="dxa"/>
          </w:tcPr>
          <w:p w:rsidR="000F19E9" w:rsidRDefault="000F19E9">
            <w:pPr>
              <w:pStyle w:val="ConsPlusNormal"/>
              <w:jc w:val="center"/>
            </w:pPr>
            <w:r>
              <w:t>11100,00</w:t>
            </w:r>
          </w:p>
        </w:tc>
        <w:tc>
          <w:tcPr>
            <w:tcW w:w="1817" w:type="dxa"/>
            <w:gridSpan w:val="2"/>
          </w:tcPr>
          <w:p w:rsidR="000F19E9" w:rsidRDefault="000F19E9">
            <w:pPr>
              <w:pStyle w:val="ConsPlusNormal"/>
              <w:jc w:val="center"/>
            </w:pPr>
            <w:r>
              <w:t>11100,00</w:t>
            </w:r>
          </w:p>
        </w:tc>
      </w:tr>
      <w:tr w:rsidR="000F19E9">
        <w:tc>
          <w:tcPr>
            <w:tcW w:w="3288" w:type="dxa"/>
          </w:tcPr>
          <w:p w:rsidR="000F19E9" w:rsidRDefault="000F19E9">
            <w:pPr>
              <w:pStyle w:val="ConsPlusNormal"/>
            </w:pPr>
            <w:r>
              <w:lastRenderedPageBreak/>
              <w:t>Основное мероприятие "Противодействие идеологии терроризма и экстремизма в Республике Дагестан"</w:t>
            </w:r>
          </w:p>
        </w:tc>
        <w:tc>
          <w:tcPr>
            <w:tcW w:w="706" w:type="dxa"/>
          </w:tcPr>
          <w:p w:rsidR="000F19E9" w:rsidRDefault="000F19E9">
            <w:pPr>
              <w:pStyle w:val="ConsPlusNormal"/>
              <w:jc w:val="center"/>
            </w:pPr>
            <w:r>
              <w:t>014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100 01</w:t>
            </w:r>
          </w:p>
        </w:tc>
        <w:tc>
          <w:tcPr>
            <w:tcW w:w="710" w:type="dxa"/>
          </w:tcPr>
          <w:p w:rsidR="000F19E9" w:rsidRDefault="000F19E9">
            <w:pPr>
              <w:pStyle w:val="ConsPlusNormal"/>
            </w:pPr>
          </w:p>
        </w:tc>
        <w:tc>
          <w:tcPr>
            <w:tcW w:w="1474" w:type="dxa"/>
          </w:tcPr>
          <w:p w:rsidR="000F19E9" w:rsidRDefault="000F19E9">
            <w:pPr>
              <w:pStyle w:val="ConsPlusNormal"/>
              <w:jc w:val="center"/>
            </w:pPr>
            <w:r>
              <w:t>11100,00</w:t>
            </w:r>
          </w:p>
        </w:tc>
        <w:tc>
          <w:tcPr>
            <w:tcW w:w="1817" w:type="dxa"/>
            <w:gridSpan w:val="2"/>
          </w:tcPr>
          <w:p w:rsidR="000F19E9" w:rsidRDefault="000F19E9">
            <w:pPr>
              <w:pStyle w:val="ConsPlusNormal"/>
              <w:jc w:val="center"/>
            </w:pPr>
            <w:r>
              <w:t>11100,00</w:t>
            </w:r>
          </w:p>
        </w:tc>
      </w:tr>
      <w:tr w:rsidR="000F19E9">
        <w:tc>
          <w:tcPr>
            <w:tcW w:w="3288" w:type="dxa"/>
          </w:tcPr>
          <w:p w:rsidR="000F19E9" w:rsidRDefault="000F19E9">
            <w:pPr>
              <w:pStyle w:val="ConsPlusNormal"/>
            </w:pPr>
            <w:r>
              <w:t>Реализация мероприятий, направленных на противодействие идеологии терроризма</w:t>
            </w:r>
          </w:p>
        </w:tc>
        <w:tc>
          <w:tcPr>
            <w:tcW w:w="706" w:type="dxa"/>
          </w:tcPr>
          <w:p w:rsidR="000F19E9" w:rsidRDefault="000F19E9">
            <w:pPr>
              <w:pStyle w:val="ConsPlusNormal"/>
              <w:jc w:val="center"/>
            </w:pPr>
            <w:r>
              <w:t>014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10 0 01 99590</w:t>
            </w:r>
          </w:p>
        </w:tc>
        <w:tc>
          <w:tcPr>
            <w:tcW w:w="710" w:type="dxa"/>
          </w:tcPr>
          <w:p w:rsidR="000F19E9" w:rsidRDefault="000F19E9">
            <w:pPr>
              <w:pStyle w:val="ConsPlusNormal"/>
            </w:pPr>
          </w:p>
        </w:tc>
        <w:tc>
          <w:tcPr>
            <w:tcW w:w="1474" w:type="dxa"/>
          </w:tcPr>
          <w:p w:rsidR="000F19E9" w:rsidRDefault="000F19E9">
            <w:pPr>
              <w:pStyle w:val="ConsPlusNormal"/>
              <w:jc w:val="center"/>
            </w:pPr>
            <w:r>
              <w:t>11100,00</w:t>
            </w:r>
          </w:p>
        </w:tc>
        <w:tc>
          <w:tcPr>
            <w:tcW w:w="1817" w:type="dxa"/>
            <w:gridSpan w:val="2"/>
          </w:tcPr>
          <w:p w:rsidR="000F19E9" w:rsidRDefault="000F19E9">
            <w:pPr>
              <w:pStyle w:val="ConsPlusNormal"/>
              <w:jc w:val="center"/>
            </w:pPr>
            <w:r>
              <w:t>11100,00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014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10 0 01 99590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6700,00</w:t>
            </w:r>
          </w:p>
        </w:tc>
        <w:tc>
          <w:tcPr>
            <w:tcW w:w="1817" w:type="dxa"/>
            <w:gridSpan w:val="2"/>
          </w:tcPr>
          <w:p w:rsidR="000F19E9" w:rsidRDefault="000F19E9">
            <w:pPr>
              <w:pStyle w:val="ConsPlusNormal"/>
              <w:jc w:val="center"/>
            </w:pPr>
            <w:r>
              <w:t>6700,00</w:t>
            </w:r>
          </w:p>
        </w:tc>
      </w:tr>
      <w:tr w:rsidR="000F19E9">
        <w:tc>
          <w:tcPr>
            <w:tcW w:w="3288" w:type="dxa"/>
          </w:tcPr>
          <w:p w:rsidR="000F19E9" w:rsidRDefault="000F19E9">
            <w:pPr>
              <w:pStyle w:val="ConsPlusNormal"/>
            </w:pPr>
            <w:r>
              <w:t>Социальное обеспечение и иные выплаты населению</w:t>
            </w:r>
          </w:p>
        </w:tc>
        <w:tc>
          <w:tcPr>
            <w:tcW w:w="706" w:type="dxa"/>
          </w:tcPr>
          <w:p w:rsidR="000F19E9" w:rsidRDefault="000F19E9">
            <w:pPr>
              <w:pStyle w:val="ConsPlusNormal"/>
              <w:jc w:val="center"/>
            </w:pPr>
            <w:r>
              <w:t>014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10 0 01 99590</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800,00</w:t>
            </w:r>
          </w:p>
        </w:tc>
        <w:tc>
          <w:tcPr>
            <w:tcW w:w="1817" w:type="dxa"/>
            <w:gridSpan w:val="2"/>
          </w:tcPr>
          <w:p w:rsidR="000F19E9" w:rsidRDefault="000F19E9">
            <w:pPr>
              <w:pStyle w:val="ConsPlusNormal"/>
              <w:jc w:val="center"/>
            </w:pPr>
            <w:r>
              <w:t>800,00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014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10 0 01 99590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3600,00</w:t>
            </w:r>
          </w:p>
        </w:tc>
        <w:tc>
          <w:tcPr>
            <w:tcW w:w="1817" w:type="dxa"/>
            <w:gridSpan w:val="2"/>
          </w:tcPr>
          <w:p w:rsidR="000F19E9" w:rsidRDefault="000F19E9">
            <w:pPr>
              <w:pStyle w:val="ConsPlusNormal"/>
              <w:jc w:val="center"/>
            </w:pPr>
            <w:r>
              <w:t>3600,00</w:t>
            </w:r>
          </w:p>
        </w:tc>
      </w:tr>
      <w:tr w:rsidR="000F19E9">
        <w:tc>
          <w:tcPr>
            <w:tcW w:w="3288" w:type="dxa"/>
          </w:tcPr>
          <w:p w:rsidR="000F19E9" w:rsidRDefault="000F19E9">
            <w:pPr>
              <w:pStyle w:val="ConsPlusNormal"/>
            </w:pPr>
            <w:r>
              <w:t xml:space="preserve">Государственная программа Республики Дагестан "О </w:t>
            </w:r>
            <w:r>
              <w:lastRenderedPageBreak/>
              <w:t>противодействии коррупции в Республике Дагестан"</w:t>
            </w:r>
          </w:p>
        </w:tc>
        <w:tc>
          <w:tcPr>
            <w:tcW w:w="706" w:type="dxa"/>
          </w:tcPr>
          <w:p w:rsidR="000F19E9" w:rsidRDefault="000F19E9">
            <w:pPr>
              <w:pStyle w:val="ConsPlusNormal"/>
              <w:jc w:val="center"/>
            </w:pPr>
            <w:r>
              <w:lastRenderedPageBreak/>
              <w:t>014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42</w:t>
            </w:r>
          </w:p>
        </w:tc>
        <w:tc>
          <w:tcPr>
            <w:tcW w:w="710" w:type="dxa"/>
          </w:tcPr>
          <w:p w:rsidR="000F19E9" w:rsidRDefault="000F19E9">
            <w:pPr>
              <w:pStyle w:val="ConsPlusNormal"/>
            </w:pPr>
          </w:p>
        </w:tc>
        <w:tc>
          <w:tcPr>
            <w:tcW w:w="1474" w:type="dxa"/>
          </w:tcPr>
          <w:p w:rsidR="000F19E9" w:rsidRDefault="000F19E9">
            <w:pPr>
              <w:pStyle w:val="ConsPlusNormal"/>
              <w:jc w:val="center"/>
            </w:pPr>
            <w:r>
              <w:t>1260,00</w:t>
            </w:r>
          </w:p>
        </w:tc>
        <w:tc>
          <w:tcPr>
            <w:tcW w:w="1817" w:type="dxa"/>
            <w:gridSpan w:val="2"/>
          </w:tcPr>
          <w:p w:rsidR="000F19E9" w:rsidRDefault="000F19E9">
            <w:pPr>
              <w:pStyle w:val="ConsPlusNormal"/>
              <w:jc w:val="center"/>
            </w:pPr>
            <w:r>
              <w:t>1260,00</w:t>
            </w:r>
          </w:p>
        </w:tc>
      </w:tr>
      <w:tr w:rsidR="000F19E9">
        <w:tc>
          <w:tcPr>
            <w:tcW w:w="3288" w:type="dxa"/>
          </w:tcPr>
          <w:p w:rsidR="000F19E9" w:rsidRDefault="000F19E9">
            <w:pPr>
              <w:pStyle w:val="ConsPlusNormal"/>
            </w:pPr>
            <w:r>
              <w:lastRenderedPageBreak/>
              <w:t>Основное мероприятие "Противодействие коррупции в Республике Дагестан"</w:t>
            </w:r>
          </w:p>
        </w:tc>
        <w:tc>
          <w:tcPr>
            <w:tcW w:w="706" w:type="dxa"/>
          </w:tcPr>
          <w:p w:rsidR="000F19E9" w:rsidRDefault="000F19E9">
            <w:pPr>
              <w:pStyle w:val="ConsPlusNormal"/>
              <w:jc w:val="center"/>
            </w:pPr>
            <w:r>
              <w:t>014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42 0 01</w:t>
            </w:r>
          </w:p>
        </w:tc>
        <w:tc>
          <w:tcPr>
            <w:tcW w:w="710" w:type="dxa"/>
          </w:tcPr>
          <w:p w:rsidR="000F19E9" w:rsidRDefault="000F19E9">
            <w:pPr>
              <w:pStyle w:val="ConsPlusNormal"/>
            </w:pPr>
          </w:p>
        </w:tc>
        <w:tc>
          <w:tcPr>
            <w:tcW w:w="1474" w:type="dxa"/>
          </w:tcPr>
          <w:p w:rsidR="000F19E9" w:rsidRDefault="000F19E9">
            <w:pPr>
              <w:pStyle w:val="ConsPlusNormal"/>
              <w:jc w:val="center"/>
            </w:pPr>
            <w:r>
              <w:t>1260,00</w:t>
            </w:r>
          </w:p>
        </w:tc>
        <w:tc>
          <w:tcPr>
            <w:tcW w:w="1817" w:type="dxa"/>
            <w:gridSpan w:val="2"/>
          </w:tcPr>
          <w:p w:rsidR="000F19E9" w:rsidRDefault="000F19E9">
            <w:pPr>
              <w:pStyle w:val="ConsPlusNormal"/>
              <w:jc w:val="center"/>
            </w:pPr>
            <w:r>
              <w:t>1260,00</w:t>
            </w:r>
          </w:p>
        </w:tc>
      </w:tr>
      <w:tr w:rsidR="000F19E9">
        <w:tc>
          <w:tcPr>
            <w:tcW w:w="3288" w:type="dxa"/>
          </w:tcPr>
          <w:p w:rsidR="000F19E9" w:rsidRDefault="000F19E9">
            <w:pPr>
              <w:pStyle w:val="ConsPlusNormal"/>
            </w:pPr>
            <w:r>
              <w:t>Реализация мероприятий, направленных на противодействие коррупции</w:t>
            </w:r>
          </w:p>
        </w:tc>
        <w:tc>
          <w:tcPr>
            <w:tcW w:w="706" w:type="dxa"/>
          </w:tcPr>
          <w:p w:rsidR="000F19E9" w:rsidRDefault="000F19E9">
            <w:pPr>
              <w:pStyle w:val="ConsPlusNormal"/>
              <w:jc w:val="center"/>
            </w:pPr>
            <w:r>
              <w:t>014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42 0 01 99590</w:t>
            </w:r>
          </w:p>
        </w:tc>
        <w:tc>
          <w:tcPr>
            <w:tcW w:w="710" w:type="dxa"/>
          </w:tcPr>
          <w:p w:rsidR="000F19E9" w:rsidRDefault="000F19E9">
            <w:pPr>
              <w:pStyle w:val="ConsPlusNormal"/>
            </w:pPr>
          </w:p>
        </w:tc>
        <w:tc>
          <w:tcPr>
            <w:tcW w:w="1474" w:type="dxa"/>
          </w:tcPr>
          <w:p w:rsidR="000F19E9" w:rsidRDefault="000F19E9">
            <w:pPr>
              <w:pStyle w:val="ConsPlusNormal"/>
              <w:jc w:val="center"/>
            </w:pPr>
            <w:r>
              <w:t>1260,00</w:t>
            </w:r>
          </w:p>
        </w:tc>
        <w:tc>
          <w:tcPr>
            <w:tcW w:w="1817" w:type="dxa"/>
            <w:gridSpan w:val="2"/>
          </w:tcPr>
          <w:p w:rsidR="000F19E9" w:rsidRDefault="000F19E9">
            <w:pPr>
              <w:pStyle w:val="ConsPlusNormal"/>
              <w:jc w:val="center"/>
            </w:pPr>
            <w:r>
              <w:t>1260,00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014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42 0 01 99590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1260,00</w:t>
            </w:r>
          </w:p>
        </w:tc>
        <w:tc>
          <w:tcPr>
            <w:tcW w:w="1817" w:type="dxa"/>
            <w:gridSpan w:val="2"/>
          </w:tcPr>
          <w:p w:rsidR="000F19E9" w:rsidRDefault="000F19E9">
            <w:pPr>
              <w:pStyle w:val="ConsPlusNormal"/>
              <w:jc w:val="center"/>
            </w:pPr>
            <w:r>
              <w:t>1260,00</w:t>
            </w:r>
          </w:p>
        </w:tc>
      </w:tr>
      <w:tr w:rsidR="000F19E9">
        <w:tc>
          <w:tcPr>
            <w:tcW w:w="3288" w:type="dxa"/>
          </w:tcPr>
          <w:p w:rsidR="000F19E9" w:rsidRDefault="000F19E9">
            <w:pPr>
              <w:pStyle w:val="ConsPlusNormal"/>
            </w:pPr>
            <w:r>
              <w:t>Национальная безопасность и правоохранительная деятельность</w:t>
            </w:r>
          </w:p>
        </w:tc>
        <w:tc>
          <w:tcPr>
            <w:tcW w:w="706" w:type="dxa"/>
          </w:tcPr>
          <w:p w:rsidR="000F19E9" w:rsidRDefault="000F19E9">
            <w:pPr>
              <w:pStyle w:val="ConsPlusNormal"/>
              <w:jc w:val="center"/>
            </w:pPr>
            <w:r>
              <w:t>014</w:t>
            </w:r>
          </w:p>
        </w:tc>
        <w:tc>
          <w:tcPr>
            <w:tcW w:w="566" w:type="dxa"/>
          </w:tcPr>
          <w:p w:rsidR="000F19E9" w:rsidRDefault="000F19E9">
            <w:pPr>
              <w:pStyle w:val="ConsPlusNormal"/>
              <w:jc w:val="center"/>
            </w:pPr>
            <w:r>
              <w:t>03</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600,00</w:t>
            </w:r>
          </w:p>
        </w:tc>
        <w:tc>
          <w:tcPr>
            <w:tcW w:w="1817" w:type="dxa"/>
            <w:gridSpan w:val="2"/>
          </w:tcPr>
          <w:p w:rsidR="000F19E9" w:rsidRDefault="000F19E9">
            <w:pPr>
              <w:pStyle w:val="ConsPlusNormal"/>
              <w:jc w:val="center"/>
            </w:pPr>
            <w:r>
              <w:t>600,00</w:t>
            </w:r>
          </w:p>
        </w:tc>
      </w:tr>
      <w:tr w:rsidR="000F19E9">
        <w:tc>
          <w:tcPr>
            <w:tcW w:w="3288" w:type="dxa"/>
          </w:tcPr>
          <w:p w:rsidR="000F19E9" w:rsidRDefault="000F19E9">
            <w:pPr>
              <w:pStyle w:val="ConsPlusNormal"/>
            </w:pPr>
            <w:r>
              <w:t>Другие вопросы в области национальной безопасности и правоохранительной деятельности</w:t>
            </w:r>
          </w:p>
        </w:tc>
        <w:tc>
          <w:tcPr>
            <w:tcW w:w="706" w:type="dxa"/>
          </w:tcPr>
          <w:p w:rsidR="000F19E9" w:rsidRDefault="000F19E9">
            <w:pPr>
              <w:pStyle w:val="ConsPlusNormal"/>
              <w:jc w:val="center"/>
            </w:pPr>
            <w:r>
              <w:t>014</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14</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600,00</w:t>
            </w:r>
          </w:p>
        </w:tc>
        <w:tc>
          <w:tcPr>
            <w:tcW w:w="1817" w:type="dxa"/>
            <w:gridSpan w:val="2"/>
          </w:tcPr>
          <w:p w:rsidR="000F19E9" w:rsidRDefault="000F19E9">
            <w:pPr>
              <w:pStyle w:val="ConsPlusNormal"/>
              <w:jc w:val="center"/>
            </w:pPr>
            <w:r>
              <w:t>600,00</w:t>
            </w:r>
          </w:p>
        </w:tc>
      </w:tr>
      <w:tr w:rsidR="000F19E9">
        <w:tc>
          <w:tcPr>
            <w:tcW w:w="3288" w:type="dxa"/>
          </w:tcPr>
          <w:p w:rsidR="000F19E9" w:rsidRDefault="000F19E9">
            <w:pPr>
              <w:pStyle w:val="ConsPlusNormal"/>
            </w:pPr>
            <w:r>
              <w:t xml:space="preserve">Государственная программа Республики Дагестан "Обеспечение </w:t>
            </w:r>
            <w:r>
              <w:lastRenderedPageBreak/>
              <w:t>общественного порядка и противодействие преступности в Республике Дагестан"</w:t>
            </w:r>
          </w:p>
        </w:tc>
        <w:tc>
          <w:tcPr>
            <w:tcW w:w="706" w:type="dxa"/>
          </w:tcPr>
          <w:p w:rsidR="000F19E9" w:rsidRDefault="000F19E9">
            <w:pPr>
              <w:pStyle w:val="ConsPlusNormal"/>
              <w:jc w:val="center"/>
            </w:pPr>
            <w:r>
              <w:lastRenderedPageBreak/>
              <w:t>014</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14</w:t>
            </w:r>
          </w:p>
        </w:tc>
        <w:tc>
          <w:tcPr>
            <w:tcW w:w="1982" w:type="dxa"/>
            <w:gridSpan w:val="2"/>
          </w:tcPr>
          <w:p w:rsidR="000F19E9" w:rsidRDefault="000F19E9">
            <w:pPr>
              <w:pStyle w:val="ConsPlusNormal"/>
              <w:jc w:val="center"/>
            </w:pPr>
            <w:r>
              <w:t>06</w:t>
            </w:r>
          </w:p>
        </w:tc>
        <w:tc>
          <w:tcPr>
            <w:tcW w:w="710" w:type="dxa"/>
          </w:tcPr>
          <w:p w:rsidR="000F19E9" w:rsidRDefault="000F19E9">
            <w:pPr>
              <w:pStyle w:val="ConsPlusNormal"/>
            </w:pPr>
          </w:p>
        </w:tc>
        <w:tc>
          <w:tcPr>
            <w:tcW w:w="1474" w:type="dxa"/>
          </w:tcPr>
          <w:p w:rsidR="000F19E9" w:rsidRDefault="000F19E9">
            <w:pPr>
              <w:pStyle w:val="ConsPlusNormal"/>
              <w:jc w:val="center"/>
            </w:pPr>
            <w:r>
              <w:t>600,00</w:t>
            </w:r>
          </w:p>
        </w:tc>
        <w:tc>
          <w:tcPr>
            <w:tcW w:w="1817" w:type="dxa"/>
            <w:gridSpan w:val="2"/>
          </w:tcPr>
          <w:p w:rsidR="000F19E9" w:rsidRDefault="000F19E9">
            <w:pPr>
              <w:pStyle w:val="ConsPlusNormal"/>
              <w:jc w:val="center"/>
            </w:pPr>
            <w:r>
              <w:t>600,00</w:t>
            </w:r>
          </w:p>
        </w:tc>
      </w:tr>
      <w:tr w:rsidR="000F19E9">
        <w:tc>
          <w:tcPr>
            <w:tcW w:w="3288" w:type="dxa"/>
          </w:tcPr>
          <w:p w:rsidR="000F19E9" w:rsidRDefault="000F19E9">
            <w:pPr>
              <w:pStyle w:val="ConsPlusNormal"/>
            </w:pPr>
            <w:r>
              <w:lastRenderedPageBreak/>
              <w:t>Подпрограмма "Обеспечение общественного порядка и противодействие преступности в Республике Дагестан"</w:t>
            </w:r>
          </w:p>
        </w:tc>
        <w:tc>
          <w:tcPr>
            <w:tcW w:w="706" w:type="dxa"/>
          </w:tcPr>
          <w:p w:rsidR="000F19E9" w:rsidRDefault="000F19E9">
            <w:pPr>
              <w:pStyle w:val="ConsPlusNormal"/>
              <w:jc w:val="center"/>
            </w:pPr>
            <w:r>
              <w:t>014</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14</w:t>
            </w:r>
          </w:p>
        </w:tc>
        <w:tc>
          <w:tcPr>
            <w:tcW w:w="1982" w:type="dxa"/>
            <w:gridSpan w:val="2"/>
          </w:tcPr>
          <w:p w:rsidR="000F19E9" w:rsidRDefault="000F19E9">
            <w:pPr>
              <w:pStyle w:val="ConsPlusNormal"/>
              <w:jc w:val="center"/>
            </w:pPr>
            <w:r>
              <w:t>06 1</w:t>
            </w:r>
          </w:p>
        </w:tc>
        <w:tc>
          <w:tcPr>
            <w:tcW w:w="710" w:type="dxa"/>
          </w:tcPr>
          <w:p w:rsidR="000F19E9" w:rsidRDefault="000F19E9">
            <w:pPr>
              <w:pStyle w:val="ConsPlusNormal"/>
            </w:pPr>
          </w:p>
        </w:tc>
        <w:tc>
          <w:tcPr>
            <w:tcW w:w="1474" w:type="dxa"/>
          </w:tcPr>
          <w:p w:rsidR="000F19E9" w:rsidRDefault="000F19E9">
            <w:pPr>
              <w:pStyle w:val="ConsPlusNormal"/>
              <w:jc w:val="center"/>
            </w:pPr>
            <w:r>
              <w:t>600,00</w:t>
            </w:r>
          </w:p>
        </w:tc>
        <w:tc>
          <w:tcPr>
            <w:tcW w:w="1817" w:type="dxa"/>
            <w:gridSpan w:val="2"/>
          </w:tcPr>
          <w:p w:rsidR="000F19E9" w:rsidRDefault="000F19E9">
            <w:pPr>
              <w:pStyle w:val="ConsPlusNormal"/>
              <w:jc w:val="center"/>
            </w:pPr>
            <w:r>
              <w:t>600,00</w:t>
            </w:r>
          </w:p>
        </w:tc>
      </w:tr>
      <w:tr w:rsidR="000F19E9">
        <w:tc>
          <w:tcPr>
            <w:tcW w:w="3288" w:type="dxa"/>
          </w:tcPr>
          <w:p w:rsidR="000F19E9" w:rsidRDefault="000F19E9">
            <w:pPr>
              <w:pStyle w:val="ConsPlusNormal"/>
            </w:pPr>
            <w:r>
              <w:t>Основное мероприятие "Обеспечение общественного порядка и противодействие преступности в Республике Дагестан"</w:t>
            </w:r>
          </w:p>
        </w:tc>
        <w:tc>
          <w:tcPr>
            <w:tcW w:w="706" w:type="dxa"/>
          </w:tcPr>
          <w:p w:rsidR="000F19E9" w:rsidRDefault="000F19E9">
            <w:pPr>
              <w:pStyle w:val="ConsPlusNormal"/>
              <w:jc w:val="center"/>
            </w:pPr>
            <w:r>
              <w:t>014</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14</w:t>
            </w:r>
          </w:p>
        </w:tc>
        <w:tc>
          <w:tcPr>
            <w:tcW w:w="1982" w:type="dxa"/>
            <w:gridSpan w:val="2"/>
          </w:tcPr>
          <w:p w:rsidR="000F19E9" w:rsidRDefault="000F19E9">
            <w:pPr>
              <w:pStyle w:val="ConsPlusNormal"/>
              <w:jc w:val="center"/>
            </w:pPr>
            <w:r>
              <w:t>06 1 01</w:t>
            </w:r>
          </w:p>
        </w:tc>
        <w:tc>
          <w:tcPr>
            <w:tcW w:w="710" w:type="dxa"/>
          </w:tcPr>
          <w:p w:rsidR="000F19E9" w:rsidRDefault="000F19E9">
            <w:pPr>
              <w:pStyle w:val="ConsPlusNormal"/>
            </w:pPr>
          </w:p>
        </w:tc>
        <w:tc>
          <w:tcPr>
            <w:tcW w:w="1474" w:type="dxa"/>
          </w:tcPr>
          <w:p w:rsidR="000F19E9" w:rsidRDefault="000F19E9">
            <w:pPr>
              <w:pStyle w:val="ConsPlusNormal"/>
              <w:jc w:val="center"/>
            </w:pPr>
            <w:r>
              <w:t>600,00</w:t>
            </w:r>
          </w:p>
        </w:tc>
        <w:tc>
          <w:tcPr>
            <w:tcW w:w="1817" w:type="dxa"/>
            <w:gridSpan w:val="2"/>
          </w:tcPr>
          <w:p w:rsidR="000F19E9" w:rsidRDefault="000F19E9">
            <w:pPr>
              <w:pStyle w:val="ConsPlusNormal"/>
              <w:jc w:val="center"/>
            </w:pPr>
            <w:r>
              <w:t>600,00</w:t>
            </w:r>
          </w:p>
        </w:tc>
      </w:tr>
      <w:tr w:rsidR="000F19E9">
        <w:tc>
          <w:tcPr>
            <w:tcW w:w="3288" w:type="dxa"/>
          </w:tcPr>
          <w:p w:rsidR="000F19E9" w:rsidRDefault="000F19E9">
            <w:pPr>
              <w:pStyle w:val="ConsPlusNormal"/>
            </w:pPr>
            <w:r>
              <w:t>Реализация мероприятий, направленных на обеспечение общественного порядка и противодействие преступности</w:t>
            </w:r>
          </w:p>
        </w:tc>
        <w:tc>
          <w:tcPr>
            <w:tcW w:w="706" w:type="dxa"/>
          </w:tcPr>
          <w:p w:rsidR="000F19E9" w:rsidRDefault="000F19E9">
            <w:pPr>
              <w:pStyle w:val="ConsPlusNormal"/>
              <w:jc w:val="center"/>
            </w:pPr>
            <w:r>
              <w:t>014</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14</w:t>
            </w:r>
          </w:p>
        </w:tc>
        <w:tc>
          <w:tcPr>
            <w:tcW w:w="1982" w:type="dxa"/>
            <w:gridSpan w:val="2"/>
          </w:tcPr>
          <w:p w:rsidR="000F19E9" w:rsidRDefault="000F19E9">
            <w:pPr>
              <w:pStyle w:val="ConsPlusNormal"/>
              <w:jc w:val="center"/>
            </w:pPr>
            <w:r>
              <w:t>06 1 01 99590</w:t>
            </w:r>
          </w:p>
        </w:tc>
        <w:tc>
          <w:tcPr>
            <w:tcW w:w="710" w:type="dxa"/>
          </w:tcPr>
          <w:p w:rsidR="000F19E9" w:rsidRDefault="000F19E9">
            <w:pPr>
              <w:pStyle w:val="ConsPlusNormal"/>
            </w:pPr>
          </w:p>
        </w:tc>
        <w:tc>
          <w:tcPr>
            <w:tcW w:w="1474" w:type="dxa"/>
          </w:tcPr>
          <w:p w:rsidR="000F19E9" w:rsidRDefault="000F19E9">
            <w:pPr>
              <w:pStyle w:val="ConsPlusNormal"/>
              <w:jc w:val="center"/>
            </w:pPr>
            <w:r>
              <w:t>600,00</w:t>
            </w:r>
          </w:p>
        </w:tc>
        <w:tc>
          <w:tcPr>
            <w:tcW w:w="1817" w:type="dxa"/>
            <w:gridSpan w:val="2"/>
          </w:tcPr>
          <w:p w:rsidR="000F19E9" w:rsidRDefault="000F19E9">
            <w:pPr>
              <w:pStyle w:val="ConsPlusNormal"/>
              <w:jc w:val="center"/>
            </w:pPr>
            <w:r>
              <w:t>600,00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014</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14</w:t>
            </w:r>
          </w:p>
        </w:tc>
        <w:tc>
          <w:tcPr>
            <w:tcW w:w="1982" w:type="dxa"/>
            <w:gridSpan w:val="2"/>
          </w:tcPr>
          <w:p w:rsidR="000F19E9" w:rsidRDefault="000F19E9">
            <w:pPr>
              <w:pStyle w:val="ConsPlusNormal"/>
              <w:jc w:val="center"/>
            </w:pPr>
            <w:r>
              <w:t>06 1 01 99590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600,00</w:t>
            </w:r>
          </w:p>
        </w:tc>
        <w:tc>
          <w:tcPr>
            <w:tcW w:w="1817" w:type="dxa"/>
            <w:gridSpan w:val="2"/>
          </w:tcPr>
          <w:p w:rsidR="000F19E9" w:rsidRDefault="000F19E9">
            <w:pPr>
              <w:pStyle w:val="ConsPlusNormal"/>
              <w:jc w:val="center"/>
            </w:pPr>
            <w:r>
              <w:t>600,00</w:t>
            </w:r>
          </w:p>
        </w:tc>
      </w:tr>
      <w:tr w:rsidR="000F19E9">
        <w:tc>
          <w:tcPr>
            <w:tcW w:w="3288" w:type="dxa"/>
          </w:tcPr>
          <w:p w:rsidR="000F19E9" w:rsidRDefault="000F19E9">
            <w:pPr>
              <w:pStyle w:val="ConsPlusNormal"/>
            </w:pPr>
            <w:r>
              <w:lastRenderedPageBreak/>
              <w:t>Национальная экономика</w:t>
            </w:r>
          </w:p>
        </w:tc>
        <w:tc>
          <w:tcPr>
            <w:tcW w:w="706" w:type="dxa"/>
          </w:tcPr>
          <w:p w:rsidR="000F19E9" w:rsidRDefault="000F19E9">
            <w:pPr>
              <w:pStyle w:val="ConsPlusNormal"/>
              <w:jc w:val="center"/>
            </w:pPr>
            <w:r>
              <w:t>014</w:t>
            </w:r>
          </w:p>
        </w:tc>
        <w:tc>
          <w:tcPr>
            <w:tcW w:w="566" w:type="dxa"/>
          </w:tcPr>
          <w:p w:rsidR="000F19E9" w:rsidRDefault="000F19E9">
            <w:pPr>
              <w:pStyle w:val="ConsPlusNormal"/>
              <w:jc w:val="center"/>
            </w:pPr>
            <w:r>
              <w:t>04</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1400,00</w:t>
            </w:r>
          </w:p>
        </w:tc>
        <w:tc>
          <w:tcPr>
            <w:tcW w:w="1817" w:type="dxa"/>
            <w:gridSpan w:val="2"/>
          </w:tcPr>
          <w:p w:rsidR="000F19E9" w:rsidRDefault="000F19E9">
            <w:pPr>
              <w:pStyle w:val="ConsPlusNormal"/>
              <w:jc w:val="center"/>
            </w:pPr>
            <w:r>
              <w:t>1400,00</w:t>
            </w:r>
          </w:p>
        </w:tc>
      </w:tr>
      <w:tr w:rsidR="000F19E9">
        <w:tc>
          <w:tcPr>
            <w:tcW w:w="3288" w:type="dxa"/>
          </w:tcPr>
          <w:p w:rsidR="000F19E9" w:rsidRDefault="000F19E9">
            <w:pPr>
              <w:pStyle w:val="ConsPlusNormal"/>
            </w:pPr>
            <w:r>
              <w:t>Связь и информатика</w:t>
            </w:r>
          </w:p>
        </w:tc>
        <w:tc>
          <w:tcPr>
            <w:tcW w:w="706" w:type="dxa"/>
          </w:tcPr>
          <w:p w:rsidR="000F19E9" w:rsidRDefault="000F19E9">
            <w:pPr>
              <w:pStyle w:val="ConsPlusNormal"/>
              <w:jc w:val="center"/>
            </w:pPr>
            <w:r>
              <w:t>014</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10</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1400,00</w:t>
            </w:r>
          </w:p>
        </w:tc>
        <w:tc>
          <w:tcPr>
            <w:tcW w:w="1817" w:type="dxa"/>
            <w:gridSpan w:val="2"/>
          </w:tcPr>
          <w:p w:rsidR="000F19E9" w:rsidRDefault="000F19E9">
            <w:pPr>
              <w:pStyle w:val="ConsPlusNormal"/>
              <w:jc w:val="center"/>
            </w:pPr>
            <w:r>
              <w:t>1400,00</w:t>
            </w:r>
          </w:p>
        </w:tc>
      </w:tr>
      <w:tr w:rsidR="000F19E9">
        <w:tc>
          <w:tcPr>
            <w:tcW w:w="3288" w:type="dxa"/>
          </w:tcPr>
          <w:p w:rsidR="000F19E9" w:rsidRDefault="000F19E9">
            <w:pPr>
              <w:pStyle w:val="ConsPlusNormal"/>
            </w:pPr>
            <w:r>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706" w:type="dxa"/>
          </w:tcPr>
          <w:p w:rsidR="000F19E9" w:rsidRDefault="000F19E9">
            <w:pPr>
              <w:pStyle w:val="ConsPlusNormal"/>
              <w:jc w:val="center"/>
            </w:pPr>
            <w:r>
              <w:t>014</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10</w:t>
            </w:r>
          </w:p>
        </w:tc>
        <w:tc>
          <w:tcPr>
            <w:tcW w:w="1982" w:type="dxa"/>
            <w:gridSpan w:val="2"/>
          </w:tcPr>
          <w:p w:rsidR="000F19E9" w:rsidRDefault="000F19E9">
            <w:pPr>
              <w:pStyle w:val="ConsPlusNormal"/>
              <w:jc w:val="center"/>
            </w:pPr>
            <w:r>
              <w:t>06</w:t>
            </w:r>
          </w:p>
        </w:tc>
        <w:tc>
          <w:tcPr>
            <w:tcW w:w="710" w:type="dxa"/>
          </w:tcPr>
          <w:p w:rsidR="000F19E9" w:rsidRDefault="000F19E9">
            <w:pPr>
              <w:pStyle w:val="ConsPlusNormal"/>
            </w:pPr>
          </w:p>
        </w:tc>
        <w:tc>
          <w:tcPr>
            <w:tcW w:w="1474" w:type="dxa"/>
          </w:tcPr>
          <w:p w:rsidR="000F19E9" w:rsidRDefault="000F19E9">
            <w:pPr>
              <w:pStyle w:val="ConsPlusNormal"/>
              <w:jc w:val="center"/>
            </w:pPr>
            <w:r>
              <w:t>1400,00</w:t>
            </w:r>
          </w:p>
        </w:tc>
        <w:tc>
          <w:tcPr>
            <w:tcW w:w="1817" w:type="dxa"/>
            <w:gridSpan w:val="2"/>
          </w:tcPr>
          <w:p w:rsidR="000F19E9" w:rsidRDefault="000F19E9">
            <w:pPr>
              <w:pStyle w:val="ConsPlusNormal"/>
              <w:jc w:val="center"/>
            </w:pPr>
            <w:r>
              <w:t>1400,00</w:t>
            </w:r>
          </w:p>
        </w:tc>
      </w:tr>
      <w:tr w:rsidR="000F19E9">
        <w:tc>
          <w:tcPr>
            <w:tcW w:w="3288" w:type="dxa"/>
          </w:tcPr>
          <w:p w:rsidR="000F19E9" w:rsidRDefault="000F19E9">
            <w:pPr>
              <w:pStyle w:val="ConsPlusNormal"/>
            </w:pPr>
            <w:r>
              <w:t>Подпрограмма "Профилактика и противодействие проявлениям экстремизма в Республике Дагестан"</w:t>
            </w:r>
          </w:p>
        </w:tc>
        <w:tc>
          <w:tcPr>
            <w:tcW w:w="706" w:type="dxa"/>
          </w:tcPr>
          <w:p w:rsidR="000F19E9" w:rsidRDefault="000F19E9">
            <w:pPr>
              <w:pStyle w:val="ConsPlusNormal"/>
              <w:jc w:val="center"/>
            </w:pPr>
            <w:r>
              <w:t>014</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10</w:t>
            </w:r>
          </w:p>
        </w:tc>
        <w:tc>
          <w:tcPr>
            <w:tcW w:w="1982" w:type="dxa"/>
            <w:gridSpan w:val="2"/>
          </w:tcPr>
          <w:p w:rsidR="000F19E9" w:rsidRDefault="000F19E9">
            <w:pPr>
              <w:pStyle w:val="ConsPlusNormal"/>
              <w:jc w:val="center"/>
            </w:pPr>
            <w:r>
              <w:t>06 7</w:t>
            </w:r>
          </w:p>
        </w:tc>
        <w:tc>
          <w:tcPr>
            <w:tcW w:w="710" w:type="dxa"/>
          </w:tcPr>
          <w:p w:rsidR="000F19E9" w:rsidRDefault="000F19E9">
            <w:pPr>
              <w:pStyle w:val="ConsPlusNormal"/>
            </w:pPr>
          </w:p>
        </w:tc>
        <w:tc>
          <w:tcPr>
            <w:tcW w:w="1474" w:type="dxa"/>
          </w:tcPr>
          <w:p w:rsidR="000F19E9" w:rsidRDefault="000F19E9">
            <w:pPr>
              <w:pStyle w:val="ConsPlusNormal"/>
              <w:jc w:val="center"/>
            </w:pPr>
            <w:r>
              <w:t>1400,00</w:t>
            </w:r>
          </w:p>
        </w:tc>
        <w:tc>
          <w:tcPr>
            <w:tcW w:w="1817" w:type="dxa"/>
            <w:gridSpan w:val="2"/>
          </w:tcPr>
          <w:p w:rsidR="000F19E9" w:rsidRDefault="000F19E9">
            <w:pPr>
              <w:pStyle w:val="ConsPlusNormal"/>
              <w:jc w:val="center"/>
            </w:pPr>
            <w:r>
              <w:t>1400,00</w:t>
            </w:r>
          </w:p>
        </w:tc>
      </w:tr>
      <w:tr w:rsidR="000F19E9">
        <w:tc>
          <w:tcPr>
            <w:tcW w:w="3288" w:type="dxa"/>
          </w:tcPr>
          <w:p w:rsidR="000F19E9" w:rsidRDefault="000F19E9">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706" w:type="dxa"/>
          </w:tcPr>
          <w:p w:rsidR="000F19E9" w:rsidRDefault="000F19E9">
            <w:pPr>
              <w:pStyle w:val="ConsPlusNormal"/>
              <w:jc w:val="center"/>
            </w:pPr>
            <w:r>
              <w:t>014</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10</w:t>
            </w:r>
          </w:p>
        </w:tc>
        <w:tc>
          <w:tcPr>
            <w:tcW w:w="1982" w:type="dxa"/>
            <w:gridSpan w:val="2"/>
          </w:tcPr>
          <w:p w:rsidR="000F19E9" w:rsidRDefault="000F19E9">
            <w:pPr>
              <w:pStyle w:val="ConsPlusNormal"/>
              <w:jc w:val="center"/>
            </w:pPr>
            <w:r>
              <w:t>06 7 01 99590</w:t>
            </w:r>
          </w:p>
        </w:tc>
        <w:tc>
          <w:tcPr>
            <w:tcW w:w="710" w:type="dxa"/>
          </w:tcPr>
          <w:p w:rsidR="000F19E9" w:rsidRDefault="000F19E9">
            <w:pPr>
              <w:pStyle w:val="ConsPlusNormal"/>
            </w:pPr>
          </w:p>
        </w:tc>
        <w:tc>
          <w:tcPr>
            <w:tcW w:w="1474" w:type="dxa"/>
          </w:tcPr>
          <w:p w:rsidR="000F19E9" w:rsidRDefault="000F19E9">
            <w:pPr>
              <w:pStyle w:val="ConsPlusNormal"/>
              <w:jc w:val="center"/>
            </w:pPr>
            <w:r>
              <w:t>1400,00</w:t>
            </w:r>
          </w:p>
        </w:tc>
        <w:tc>
          <w:tcPr>
            <w:tcW w:w="1817" w:type="dxa"/>
            <w:gridSpan w:val="2"/>
          </w:tcPr>
          <w:p w:rsidR="000F19E9" w:rsidRDefault="000F19E9">
            <w:pPr>
              <w:pStyle w:val="ConsPlusNormal"/>
              <w:jc w:val="center"/>
            </w:pPr>
            <w:r>
              <w:t>1400,00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014</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10</w:t>
            </w:r>
          </w:p>
        </w:tc>
        <w:tc>
          <w:tcPr>
            <w:tcW w:w="1982" w:type="dxa"/>
            <w:gridSpan w:val="2"/>
          </w:tcPr>
          <w:p w:rsidR="000F19E9" w:rsidRDefault="000F19E9">
            <w:pPr>
              <w:pStyle w:val="ConsPlusNormal"/>
              <w:jc w:val="center"/>
            </w:pPr>
            <w:r>
              <w:t>06 7 01 99590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1400,00</w:t>
            </w:r>
          </w:p>
        </w:tc>
        <w:tc>
          <w:tcPr>
            <w:tcW w:w="1817" w:type="dxa"/>
            <w:gridSpan w:val="2"/>
          </w:tcPr>
          <w:p w:rsidR="000F19E9" w:rsidRDefault="000F19E9">
            <w:pPr>
              <w:pStyle w:val="ConsPlusNormal"/>
              <w:jc w:val="center"/>
            </w:pPr>
            <w:r>
              <w:t>1400,00</w:t>
            </w:r>
          </w:p>
        </w:tc>
      </w:tr>
      <w:tr w:rsidR="000F19E9">
        <w:tc>
          <w:tcPr>
            <w:tcW w:w="3288" w:type="dxa"/>
          </w:tcPr>
          <w:p w:rsidR="000F19E9" w:rsidRDefault="000F19E9">
            <w:pPr>
              <w:pStyle w:val="ConsPlusNormal"/>
            </w:pPr>
            <w:r>
              <w:t>Средства массовой информации</w:t>
            </w:r>
          </w:p>
        </w:tc>
        <w:tc>
          <w:tcPr>
            <w:tcW w:w="706" w:type="dxa"/>
          </w:tcPr>
          <w:p w:rsidR="000F19E9" w:rsidRDefault="000F19E9">
            <w:pPr>
              <w:pStyle w:val="ConsPlusNormal"/>
              <w:jc w:val="center"/>
            </w:pPr>
            <w:r>
              <w:t>014</w:t>
            </w:r>
          </w:p>
        </w:tc>
        <w:tc>
          <w:tcPr>
            <w:tcW w:w="566" w:type="dxa"/>
          </w:tcPr>
          <w:p w:rsidR="000F19E9" w:rsidRDefault="000F19E9">
            <w:pPr>
              <w:pStyle w:val="ConsPlusNormal"/>
              <w:jc w:val="center"/>
            </w:pPr>
            <w:r>
              <w:t>12</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25248,70</w:t>
            </w:r>
          </w:p>
        </w:tc>
        <w:tc>
          <w:tcPr>
            <w:tcW w:w="1817" w:type="dxa"/>
            <w:gridSpan w:val="2"/>
          </w:tcPr>
          <w:p w:rsidR="000F19E9" w:rsidRDefault="000F19E9">
            <w:pPr>
              <w:pStyle w:val="ConsPlusNormal"/>
              <w:jc w:val="center"/>
            </w:pPr>
            <w:r>
              <w:t>25248,70</w:t>
            </w:r>
          </w:p>
        </w:tc>
      </w:tr>
      <w:tr w:rsidR="000F19E9">
        <w:tc>
          <w:tcPr>
            <w:tcW w:w="3288" w:type="dxa"/>
          </w:tcPr>
          <w:p w:rsidR="000F19E9" w:rsidRDefault="000F19E9">
            <w:pPr>
              <w:pStyle w:val="ConsPlusNormal"/>
            </w:pPr>
            <w:r>
              <w:lastRenderedPageBreak/>
              <w:t>Другие вопросы в области средств массовой информации</w:t>
            </w:r>
          </w:p>
        </w:tc>
        <w:tc>
          <w:tcPr>
            <w:tcW w:w="706" w:type="dxa"/>
          </w:tcPr>
          <w:p w:rsidR="000F19E9" w:rsidRDefault="000F19E9">
            <w:pPr>
              <w:pStyle w:val="ConsPlusNormal"/>
              <w:jc w:val="center"/>
            </w:pPr>
            <w:r>
              <w:t>014</w:t>
            </w:r>
          </w:p>
        </w:tc>
        <w:tc>
          <w:tcPr>
            <w:tcW w:w="566" w:type="dxa"/>
          </w:tcPr>
          <w:p w:rsidR="000F19E9" w:rsidRDefault="000F19E9">
            <w:pPr>
              <w:pStyle w:val="ConsPlusNormal"/>
              <w:jc w:val="center"/>
            </w:pPr>
            <w:r>
              <w:t>12</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25248,70</w:t>
            </w:r>
          </w:p>
        </w:tc>
        <w:tc>
          <w:tcPr>
            <w:tcW w:w="1817" w:type="dxa"/>
            <w:gridSpan w:val="2"/>
          </w:tcPr>
          <w:p w:rsidR="000F19E9" w:rsidRDefault="000F19E9">
            <w:pPr>
              <w:pStyle w:val="ConsPlusNormal"/>
              <w:jc w:val="center"/>
            </w:pPr>
            <w:r>
              <w:t>25248,70</w:t>
            </w:r>
          </w:p>
        </w:tc>
      </w:tr>
      <w:tr w:rsidR="000F19E9">
        <w:tc>
          <w:tcPr>
            <w:tcW w:w="3288" w:type="dxa"/>
          </w:tcPr>
          <w:p w:rsidR="000F19E9" w:rsidRDefault="000F19E9">
            <w:pPr>
              <w:pStyle w:val="ConsPlusNormal"/>
            </w:pPr>
            <w:r>
              <w:t>Реализация функций органов государственной власти Республики Дагестан</w:t>
            </w:r>
          </w:p>
        </w:tc>
        <w:tc>
          <w:tcPr>
            <w:tcW w:w="706" w:type="dxa"/>
          </w:tcPr>
          <w:p w:rsidR="000F19E9" w:rsidRDefault="000F19E9">
            <w:pPr>
              <w:pStyle w:val="ConsPlusNormal"/>
              <w:jc w:val="center"/>
            </w:pPr>
            <w:r>
              <w:t>014</w:t>
            </w:r>
          </w:p>
        </w:tc>
        <w:tc>
          <w:tcPr>
            <w:tcW w:w="566" w:type="dxa"/>
          </w:tcPr>
          <w:p w:rsidR="000F19E9" w:rsidRDefault="000F19E9">
            <w:pPr>
              <w:pStyle w:val="ConsPlusNormal"/>
              <w:jc w:val="center"/>
            </w:pPr>
            <w:r>
              <w:t>12</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99</w:t>
            </w:r>
          </w:p>
        </w:tc>
        <w:tc>
          <w:tcPr>
            <w:tcW w:w="710" w:type="dxa"/>
          </w:tcPr>
          <w:p w:rsidR="000F19E9" w:rsidRDefault="000F19E9">
            <w:pPr>
              <w:pStyle w:val="ConsPlusNormal"/>
            </w:pPr>
          </w:p>
        </w:tc>
        <w:tc>
          <w:tcPr>
            <w:tcW w:w="1474" w:type="dxa"/>
          </w:tcPr>
          <w:p w:rsidR="000F19E9" w:rsidRDefault="000F19E9">
            <w:pPr>
              <w:pStyle w:val="ConsPlusNormal"/>
              <w:jc w:val="center"/>
            </w:pPr>
            <w:r>
              <w:t>25248,70</w:t>
            </w:r>
          </w:p>
        </w:tc>
        <w:tc>
          <w:tcPr>
            <w:tcW w:w="1817" w:type="dxa"/>
            <w:gridSpan w:val="2"/>
          </w:tcPr>
          <w:p w:rsidR="000F19E9" w:rsidRDefault="000F19E9">
            <w:pPr>
              <w:pStyle w:val="ConsPlusNormal"/>
              <w:jc w:val="center"/>
            </w:pPr>
            <w:r>
              <w:t>25248,70</w:t>
            </w:r>
          </w:p>
        </w:tc>
      </w:tr>
      <w:tr w:rsidR="000F19E9">
        <w:tc>
          <w:tcPr>
            <w:tcW w:w="3288" w:type="dxa"/>
          </w:tcPr>
          <w:p w:rsidR="000F19E9" w:rsidRDefault="000F19E9">
            <w:pPr>
              <w:pStyle w:val="ConsPlusNormal"/>
            </w:pPr>
            <w:r>
              <w:t>Иные непрограммные мероприятия</w:t>
            </w:r>
          </w:p>
        </w:tc>
        <w:tc>
          <w:tcPr>
            <w:tcW w:w="706" w:type="dxa"/>
          </w:tcPr>
          <w:p w:rsidR="000F19E9" w:rsidRDefault="000F19E9">
            <w:pPr>
              <w:pStyle w:val="ConsPlusNormal"/>
              <w:jc w:val="center"/>
            </w:pPr>
            <w:r>
              <w:t>014</w:t>
            </w:r>
          </w:p>
        </w:tc>
        <w:tc>
          <w:tcPr>
            <w:tcW w:w="566" w:type="dxa"/>
          </w:tcPr>
          <w:p w:rsidR="000F19E9" w:rsidRDefault="000F19E9">
            <w:pPr>
              <w:pStyle w:val="ConsPlusNormal"/>
              <w:jc w:val="center"/>
            </w:pPr>
            <w:r>
              <w:t>12</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99 8</w:t>
            </w:r>
          </w:p>
        </w:tc>
        <w:tc>
          <w:tcPr>
            <w:tcW w:w="710" w:type="dxa"/>
          </w:tcPr>
          <w:p w:rsidR="000F19E9" w:rsidRDefault="000F19E9">
            <w:pPr>
              <w:pStyle w:val="ConsPlusNormal"/>
            </w:pPr>
          </w:p>
        </w:tc>
        <w:tc>
          <w:tcPr>
            <w:tcW w:w="1474" w:type="dxa"/>
          </w:tcPr>
          <w:p w:rsidR="000F19E9" w:rsidRDefault="000F19E9">
            <w:pPr>
              <w:pStyle w:val="ConsPlusNormal"/>
              <w:jc w:val="center"/>
            </w:pPr>
            <w:r>
              <w:t>25248,70</w:t>
            </w:r>
          </w:p>
        </w:tc>
        <w:tc>
          <w:tcPr>
            <w:tcW w:w="1817" w:type="dxa"/>
            <w:gridSpan w:val="2"/>
          </w:tcPr>
          <w:p w:rsidR="000F19E9" w:rsidRDefault="000F19E9">
            <w:pPr>
              <w:pStyle w:val="ConsPlusNormal"/>
              <w:jc w:val="center"/>
            </w:pPr>
            <w:r>
              <w:t>25248,70</w:t>
            </w:r>
          </w:p>
        </w:tc>
      </w:tr>
      <w:tr w:rsidR="000F19E9">
        <w:tc>
          <w:tcPr>
            <w:tcW w:w="3288" w:type="dxa"/>
          </w:tcPr>
          <w:p w:rsidR="000F19E9" w:rsidRDefault="000F19E9">
            <w:pPr>
              <w:pStyle w:val="ConsPlusNormal"/>
            </w:pPr>
            <w:r>
              <w:t>Финансовое обеспечение выполнения функций государственных органов</w:t>
            </w:r>
          </w:p>
        </w:tc>
        <w:tc>
          <w:tcPr>
            <w:tcW w:w="706" w:type="dxa"/>
          </w:tcPr>
          <w:p w:rsidR="000F19E9" w:rsidRDefault="000F19E9">
            <w:pPr>
              <w:pStyle w:val="ConsPlusNormal"/>
              <w:jc w:val="center"/>
            </w:pPr>
            <w:r>
              <w:t>014</w:t>
            </w:r>
          </w:p>
        </w:tc>
        <w:tc>
          <w:tcPr>
            <w:tcW w:w="566" w:type="dxa"/>
          </w:tcPr>
          <w:p w:rsidR="000F19E9" w:rsidRDefault="000F19E9">
            <w:pPr>
              <w:pStyle w:val="ConsPlusNormal"/>
              <w:jc w:val="center"/>
            </w:pPr>
            <w:r>
              <w:t>12</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pPr>
          </w:p>
        </w:tc>
        <w:tc>
          <w:tcPr>
            <w:tcW w:w="1474" w:type="dxa"/>
          </w:tcPr>
          <w:p w:rsidR="000F19E9" w:rsidRDefault="000F19E9">
            <w:pPr>
              <w:pStyle w:val="ConsPlusNormal"/>
              <w:jc w:val="center"/>
            </w:pPr>
            <w:r>
              <w:t>25248,70</w:t>
            </w:r>
          </w:p>
        </w:tc>
        <w:tc>
          <w:tcPr>
            <w:tcW w:w="1817" w:type="dxa"/>
            <w:gridSpan w:val="2"/>
          </w:tcPr>
          <w:p w:rsidR="000F19E9" w:rsidRDefault="000F19E9">
            <w:pPr>
              <w:pStyle w:val="ConsPlusNormal"/>
              <w:jc w:val="center"/>
            </w:pPr>
            <w:r>
              <w:t>25248,70</w:t>
            </w:r>
          </w:p>
        </w:tc>
      </w:tr>
      <w:tr w:rsidR="000F19E9">
        <w:tc>
          <w:tcPr>
            <w:tcW w:w="328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6" w:type="dxa"/>
          </w:tcPr>
          <w:p w:rsidR="000F19E9" w:rsidRDefault="000F19E9">
            <w:pPr>
              <w:pStyle w:val="ConsPlusNormal"/>
              <w:jc w:val="center"/>
            </w:pPr>
            <w:r>
              <w:t>014</w:t>
            </w:r>
          </w:p>
        </w:tc>
        <w:tc>
          <w:tcPr>
            <w:tcW w:w="566" w:type="dxa"/>
          </w:tcPr>
          <w:p w:rsidR="000F19E9" w:rsidRDefault="000F19E9">
            <w:pPr>
              <w:pStyle w:val="ConsPlusNormal"/>
              <w:jc w:val="center"/>
            </w:pPr>
            <w:r>
              <w:t>12</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20038,50</w:t>
            </w:r>
          </w:p>
        </w:tc>
        <w:tc>
          <w:tcPr>
            <w:tcW w:w="1817" w:type="dxa"/>
            <w:gridSpan w:val="2"/>
          </w:tcPr>
          <w:p w:rsidR="000F19E9" w:rsidRDefault="000F19E9">
            <w:pPr>
              <w:pStyle w:val="ConsPlusNormal"/>
              <w:jc w:val="center"/>
            </w:pPr>
            <w:r>
              <w:t>20038,50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014</w:t>
            </w:r>
          </w:p>
        </w:tc>
        <w:tc>
          <w:tcPr>
            <w:tcW w:w="566" w:type="dxa"/>
          </w:tcPr>
          <w:p w:rsidR="000F19E9" w:rsidRDefault="000F19E9">
            <w:pPr>
              <w:pStyle w:val="ConsPlusNormal"/>
              <w:jc w:val="center"/>
            </w:pPr>
            <w:r>
              <w:t>12</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5100,80</w:t>
            </w:r>
          </w:p>
        </w:tc>
        <w:tc>
          <w:tcPr>
            <w:tcW w:w="1817" w:type="dxa"/>
            <w:gridSpan w:val="2"/>
          </w:tcPr>
          <w:p w:rsidR="000F19E9" w:rsidRDefault="000F19E9">
            <w:pPr>
              <w:pStyle w:val="ConsPlusNormal"/>
              <w:jc w:val="center"/>
            </w:pPr>
            <w:r>
              <w:t>5100,80</w:t>
            </w:r>
          </w:p>
        </w:tc>
      </w:tr>
      <w:tr w:rsidR="000F19E9">
        <w:tc>
          <w:tcPr>
            <w:tcW w:w="3288" w:type="dxa"/>
          </w:tcPr>
          <w:p w:rsidR="000F19E9" w:rsidRDefault="000F19E9">
            <w:pPr>
              <w:pStyle w:val="ConsPlusNormal"/>
            </w:pPr>
            <w:r>
              <w:lastRenderedPageBreak/>
              <w:t>Иные бюджетные ассигнования</w:t>
            </w:r>
          </w:p>
        </w:tc>
        <w:tc>
          <w:tcPr>
            <w:tcW w:w="706" w:type="dxa"/>
          </w:tcPr>
          <w:p w:rsidR="000F19E9" w:rsidRDefault="000F19E9">
            <w:pPr>
              <w:pStyle w:val="ConsPlusNormal"/>
              <w:jc w:val="center"/>
            </w:pPr>
            <w:r>
              <w:t>014</w:t>
            </w:r>
          </w:p>
        </w:tc>
        <w:tc>
          <w:tcPr>
            <w:tcW w:w="566" w:type="dxa"/>
          </w:tcPr>
          <w:p w:rsidR="000F19E9" w:rsidRDefault="000F19E9">
            <w:pPr>
              <w:pStyle w:val="ConsPlusNormal"/>
              <w:jc w:val="center"/>
            </w:pPr>
            <w:r>
              <w:t>12</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109,40</w:t>
            </w:r>
          </w:p>
        </w:tc>
        <w:tc>
          <w:tcPr>
            <w:tcW w:w="1817" w:type="dxa"/>
            <w:gridSpan w:val="2"/>
          </w:tcPr>
          <w:p w:rsidR="000F19E9" w:rsidRDefault="000F19E9">
            <w:pPr>
              <w:pStyle w:val="ConsPlusNormal"/>
              <w:jc w:val="center"/>
            </w:pPr>
            <w:r>
              <w:t>109,40</w:t>
            </w:r>
          </w:p>
        </w:tc>
      </w:tr>
      <w:tr w:rsidR="000F19E9">
        <w:tc>
          <w:tcPr>
            <w:tcW w:w="3288" w:type="dxa"/>
          </w:tcPr>
          <w:p w:rsidR="000F19E9" w:rsidRDefault="000F19E9">
            <w:pPr>
              <w:pStyle w:val="ConsPlusNormal"/>
            </w:pPr>
            <w:r>
              <w:t>Министерство промышленности и торговли Республики Дагестан</w:t>
            </w:r>
          </w:p>
        </w:tc>
        <w:tc>
          <w:tcPr>
            <w:tcW w:w="706" w:type="dxa"/>
          </w:tcPr>
          <w:p w:rsidR="000F19E9" w:rsidRDefault="000F19E9">
            <w:pPr>
              <w:pStyle w:val="ConsPlusNormal"/>
              <w:jc w:val="center"/>
            </w:pPr>
            <w:r>
              <w:t>015</w:t>
            </w:r>
          </w:p>
        </w:tc>
        <w:tc>
          <w:tcPr>
            <w:tcW w:w="566" w:type="dxa"/>
          </w:tcPr>
          <w:p w:rsidR="000F19E9" w:rsidRDefault="000F19E9">
            <w:pPr>
              <w:pStyle w:val="ConsPlusNormal"/>
            </w:pP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-98130,57</w:t>
            </w:r>
          </w:p>
        </w:tc>
        <w:tc>
          <w:tcPr>
            <w:tcW w:w="1817" w:type="dxa"/>
            <w:gridSpan w:val="2"/>
          </w:tcPr>
          <w:p w:rsidR="000F19E9" w:rsidRDefault="000F19E9">
            <w:pPr>
              <w:pStyle w:val="ConsPlusNormal"/>
              <w:jc w:val="center"/>
            </w:pPr>
            <w:r>
              <w:t>245752,03</w:t>
            </w:r>
          </w:p>
        </w:tc>
      </w:tr>
      <w:tr w:rsidR="000F19E9">
        <w:tc>
          <w:tcPr>
            <w:tcW w:w="3288" w:type="dxa"/>
          </w:tcPr>
          <w:p w:rsidR="000F19E9" w:rsidRDefault="000F19E9">
            <w:pPr>
              <w:pStyle w:val="ConsPlusNormal"/>
            </w:pPr>
            <w:r>
              <w:t>Общегосударственные вопросы</w:t>
            </w:r>
          </w:p>
        </w:tc>
        <w:tc>
          <w:tcPr>
            <w:tcW w:w="706" w:type="dxa"/>
          </w:tcPr>
          <w:p w:rsidR="000F19E9" w:rsidRDefault="000F19E9">
            <w:pPr>
              <w:pStyle w:val="ConsPlusNormal"/>
              <w:jc w:val="center"/>
            </w:pPr>
            <w:r>
              <w:t>015</w:t>
            </w:r>
          </w:p>
        </w:tc>
        <w:tc>
          <w:tcPr>
            <w:tcW w:w="566" w:type="dxa"/>
          </w:tcPr>
          <w:p w:rsidR="000F19E9" w:rsidRDefault="000F19E9">
            <w:pPr>
              <w:pStyle w:val="ConsPlusNormal"/>
              <w:jc w:val="center"/>
            </w:pPr>
            <w:r>
              <w:t>01</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11872,40</w:t>
            </w:r>
          </w:p>
        </w:tc>
      </w:tr>
      <w:tr w:rsidR="000F19E9">
        <w:tc>
          <w:tcPr>
            <w:tcW w:w="3288" w:type="dxa"/>
          </w:tcPr>
          <w:p w:rsidR="000F19E9" w:rsidRDefault="000F19E9">
            <w:pPr>
              <w:pStyle w:val="ConsPlusNormal"/>
            </w:pPr>
            <w:r>
              <w:t>Другие общегосударственные вопросы</w:t>
            </w:r>
          </w:p>
        </w:tc>
        <w:tc>
          <w:tcPr>
            <w:tcW w:w="706" w:type="dxa"/>
          </w:tcPr>
          <w:p w:rsidR="000F19E9" w:rsidRDefault="000F19E9">
            <w:pPr>
              <w:pStyle w:val="ConsPlusNormal"/>
              <w:jc w:val="center"/>
            </w:pPr>
            <w:r>
              <w:t>015</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11872,40</w:t>
            </w:r>
          </w:p>
        </w:tc>
      </w:tr>
      <w:tr w:rsidR="000F19E9">
        <w:tc>
          <w:tcPr>
            <w:tcW w:w="3288" w:type="dxa"/>
          </w:tcPr>
          <w:p w:rsidR="000F19E9" w:rsidRDefault="000F19E9">
            <w:pPr>
              <w:pStyle w:val="ConsPlusNormal"/>
            </w:pPr>
            <w:r>
              <w:t>Обеспечение деятельности государственных учреждений</w:t>
            </w:r>
          </w:p>
        </w:tc>
        <w:tc>
          <w:tcPr>
            <w:tcW w:w="706" w:type="dxa"/>
          </w:tcPr>
          <w:p w:rsidR="000F19E9" w:rsidRDefault="000F19E9">
            <w:pPr>
              <w:pStyle w:val="ConsPlusNormal"/>
              <w:jc w:val="center"/>
            </w:pPr>
            <w:r>
              <w:t>015</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98</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11872,40</w:t>
            </w:r>
          </w:p>
        </w:tc>
      </w:tr>
      <w:tr w:rsidR="000F19E9">
        <w:tc>
          <w:tcPr>
            <w:tcW w:w="3288" w:type="dxa"/>
          </w:tcPr>
          <w:p w:rsidR="000F19E9" w:rsidRDefault="000F19E9">
            <w:pPr>
              <w:pStyle w:val="ConsPlusNormal"/>
            </w:pPr>
            <w:r>
              <w:t>Иные непрограммные мероприятия</w:t>
            </w:r>
          </w:p>
        </w:tc>
        <w:tc>
          <w:tcPr>
            <w:tcW w:w="706" w:type="dxa"/>
          </w:tcPr>
          <w:p w:rsidR="000F19E9" w:rsidRDefault="000F19E9">
            <w:pPr>
              <w:pStyle w:val="ConsPlusNormal"/>
              <w:jc w:val="center"/>
            </w:pPr>
            <w:r>
              <w:t>015</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98 8</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11872,40</w:t>
            </w:r>
          </w:p>
        </w:tc>
      </w:tr>
      <w:tr w:rsidR="000F19E9">
        <w:tc>
          <w:tcPr>
            <w:tcW w:w="3288" w:type="dxa"/>
          </w:tcPr>
          <w:p w:rsidR="000F19E9" w:rsidRDefault="000F19E9">
            <w:pPr>
              <w:pStyle w:val="ConsPlusNormal"/>
            </w:pPr>
            <w:r>
              <w:t>Финансовое обеспечение выполнения функций государственных учреждений, оказания услуг и выполнения работ</w:t>
            </w:r>
          </w:p>
        </w:tc>
        <w:tc>
          <w:tcPr>
            <w:tcW w:w="706" w:type="dxa"/>
          </w:tcPr>
          <w:p w:rsidR="000F19E9" w:rsidRDefault="000F19E9">
            <w:pPr>
              <w:pStyle w:val="ConsPlusNormal"/>
              <w:jc w:val="center"/>
            </w:pPr>
            <w:r>
              <w:t>015</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98 8 00 00590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11872,40</w:t>
            </w:r>
          </w:p>
        </w:tc>
      </w:tr>
      <w:tr w:rsidR="000F19E9">
        <w:tc>
          <w:tcPr>
            <w:tcW w:w="3288" w:type="dxa"/>
          </w:tcPr>
          <w:p w:rsidR="000F19E9" w:rsidRDefault="000F19E9">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706" w:type="dxa"/>
          </w:tcPr>
          <w:p w:rsidR="000F19E9" w:rsidRDefault="000F19E9">
            <w:pPr>
              <w:pStyle w:val="ConsPlusNormal"/>
              <w:jc w:val="center"/>
            </w:pPr>
            <w:r>
              <w:lastRenderedPageBreak/>
              <w:t>015</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98 8 00 00590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11872,40</w:t>
            </w:r>
          </w:p>
        </w:tc>
      </w:tr>
      <w:tr w:rsidR="000F19E9">
        <w:tc>
          <w:tcPr>
            <w:tcW w:w="3288" w:type="dxa"/>
          </w:tcPr>
          <w:p w:rsidR="000F19E9" w:rsidRDefault="000F19E9">
            <w:pPr>
              <w:pStyle w:val="ConsPlusNormal"/>
            </w:pPr>
            <w:r>
              <w:lastRenderedPageBreak/>
              <w:t>Национальная экономика</w:t>
            </w:r>
          </w:p>
        </w:tc>
        <w:tc>
          <w:tcPr>
            <w:tcW w:w="706" w:type="dxa"/>
          </w:tcPr>
          <w:p w:rsidR="000F19E9" w:rsidRDefault="000F19E9">
            <w:pPr>
              <w:pStyle w:val="ConsPlusNormal"/>
              <w:jc w:val="center"/>
            </w:pPr>
            <w:r>
              <w:t>015</w:t>
            </w:r>
          </w:p>
        </w:tc>
        <w:tc>
          <w:tcPr>
            <w:tcW w:w="566" w:type="dxa"/>
          </w:tcPr>
          <w:p w:rsidR="000F19E9" w:rsidRDefault="000F19E9">
            <w:pPr>
              <w:pStyle w:val="ConsPlusNormal"/>
              <w:jc w:val="center"/>
            </w:pPr>
            <w:r>
              <w:t>04</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-98130,57</w:t>
            </w:r>
          </w:p>
        </w:tc>
        <w:tc>
          <w:tcPr>
            <w:tcW w:w="1817" w:type="dxa"/>
            <w:gridSpan w:val="2"/>
          </w:tcPr>
          <w:p w:rsidR="000F19E9" w:rsidRDefault="000F19E9">
            <w:pPr>
              <w:pStyle w:val="ConsPlusNormal"/>
              <w:jc w:val="center"/>
            </w:pPr>
            <w:r>
              <w:t>233879,63</w:t>
            </w:r>
          </w:p>
        </w:tc>
      </w:tr>
      <w:tr w:rsidR="000F19E9">
        <w:tc>
          <w:tcPr>
            <w:tcW w:w="3288" w:type="dxa"/>
          </w:tcPr>
          <w:p w:rsidR="000F19E9" w:rsidRDefault="000F19E9">
            <w:pPr>
              <w:pStyle w:val="ConsPlusNormal"/>
            </w:pPr>
            <w:r>
              <w:t>Общеэкономические вопросы</w:t>
            </w:r>
          </w:p>
        </w:tc>
        <w:tc>
          <w:tcPr>
            <w:tcW w:w="706" w:type="dxa"/>
          </w:tcPr>
          <w:p w:rsidR="000F19E9" w:rsidRDefault="000F19E9">
            <w:pPr>
              <w:pStyle w:val="ConsPlusNormal"/>
              <w:jc w:val="center"/>
            </w:pPr>
            <w:r>
              <w:t>015</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72989,90</w:t>
            </w:r>
          </w:p>
        </w:tc>
      </w:tr>
      <w:tr w:rsidR="000F19E9">
        <w:tc>
          <w:tcPr>
            <w:tcW w:w="3288" w:type="dxa"/>
          </w:tcPr>
          <w:p w:rsidR="000F19E9" w:rsidRDefault="000F19E9">
            <w:pPr>
              <w:pStyle w:val="ConsPlusNormal"/>
            </w:pPr>
            <w:r>
              <w:t>Государственная программа Республики Дагестан</w:t>
            </w:r>
          </w:p>
        </w:tc>
        <w:tc>
          <w:tcPr>
            <w:tcW w:w="706" w:type="dxa"/>
          </w:tcPr>
          <w:p w:rsidR="000F19E9" w:rsidRDefault="000F19E9">
            <w:pPr>
              <w:pStyle w:val="ConsPlusNormal"/>
              <w:jc w:val="center"/>
            </w:pPr>
            <w:r>
              <w:t>015</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09</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72989,90</w:t>
            </w:r>
          </w:p>
        </w:tc>
      </w:tr>
      <w:tr w:rsidR="000F19E9">
        <w:tc>
          <w:tcPr>
            <w:tcW w:w="3288" w:type="dxa"/>
          </w:tcPr>
          <w:p w:rsidR="000F19E9" w:rsidRDefault="000F19E9">
            <w:pPr>
              <w:pStyle w:val="ConsPlusNormal"/>
            </w:pPr>
            <w:r>
              <w:t>"Развитие промышленности и повышение ее конкурентоспособности"</w:t>
            </w:r>
          </w:p>
        </w:tc>
        <w:tc>
          <w:tcPr>
            <w:tcW w:w="706" w:type="dxa"/>
          </w:tcPr>
          <w:p w:rsidR="000F19E9" w:rsidRDefault="000F19E9">
            <w:pPr>
              <w:pStyle w:val="ConsPlusNormal"/>
            </w:pPr>
          </w:p>
        </w:tc>
        <w:tc>
          <w:tcPr>
            <w:tcW w:w="566" w:type="dxa"/>
          </w:tcPr>
          <w:p w:rsidR="000F19E9" w:rsidRDefault="000F19E9">
            <w:pPr>
              <w:pStyle w:val="ConsPlusNormal"/>
            </w:pP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pPr>
          </w:p>
        </w:tc>
        <w:tc>
          <w:tcPr>
            <w:tcW w:w="1817" w:type="dxa"/>
            <w:gridSpan w:val="2"/>
          </w:tcPr>
          <w:p w:rsidR="000F19E9" w:rsidRDefault="000F19E9">
            <w:pPr>
              <w:pStyle w:val="ConsPlusNormal"/>
            </w:pPr>
          </w:p>
        </w:tc>
      </w:tr>
      <w:tr w:rsidR="000F19E9">
        <w:tc>
          <w:tcPr>
            <w:tcW w:w="3288" w:type="dxa"/>
          </w:tcPr>
          <w:p w:rsidR="000F19E9" w:rsidRDefault="000F19E9">
            <w:pPr>
              <w:pStyle w:val="ConsPlusNormal"/>
            </w:pPr>
            <w:r>
              <w:t>Подпрограмма "Модернизация промышленности Республики Дагестан"</w:t>
            </w:r>
          </w:p>
        </w:tc>
        <w:tc>
          <w:tcPr>
            <w:tcW w:w="706" w:type="dxa"/>
          </w:tcPr>
          <w:p w:rsidR="000F19E9" w:rsidRDefault="000F19E9">
            <w:pPr>
              <w:pStyle w:val="ConsPlusNormal"/>
              <w:jc w:val="center"/>
            </w:pPr>
            <w:r>
              <w:t>015</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09 1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72989,90</w:t>
            </w:r>
          </w:p>
        </w:tc>
      </w:tr>
      <w:tr w:rsidR="000F19E9">
        <w:tc>
          <w:tcPr>
            <w:tcW w:w="3288" w:type="dxa"/>
          </w:tcPr>
          <w:p w:rsidR="000F19E9" w:rsidRDefault="000F19E9">
            <w:pPr>
              <w:pStyle w:val="ConsPlusNormal"/>
            </w:pPr>
            <w:r>
              <w:t>Основное мероприятие "Обеспечение деятельности государственного органа"</w:t>
            </w:r>
          </w:p>
        </w:tc>
        <w:tc>
          <w:tcPr>
            <w:tcW w:w="706" w:type="dxa"/>
          </w:tcPr>
          <w:p w:rsidR="000F19E9" w:rsidRDefault="000F19E9">
            <w:pPr>
              <w:pStyle w:val="ConsPlusNormal"/>
              <w:jc w:val="center"/>
            </w:pPr>
            <w:r>
              <w:t>015</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09 1 01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72989,90</w:t>
            </w:r>
          </w:p>
        </w:tc>
      </w:tr>
      <w:tr w:rsidR="000F19E9">
        <w:tc>
          <w:tcPr>
            <w:tcW w:w="3288" w:type="dxa"/>
          </w:tcPr>
          <w:p w:rsidR="000F19E9" w:rsidRDefault="000F19E9">
            <w:pPr>
              <w:pStyle w:val="ConsPlusNormal"/>
            </w:pPr>
            <w:r>
              <w:t>Финансовое обеспечение выполнения функций государственных органов</w:t>
            </w:r>
          </w:p>
        </w:tc>
        <w:tc>
          <w:tcPr>
            <w:tcW w:w="706" w:type="dxa"/>
          </w:tcPr>
          <w:p w:rsidR="000F19E9" w:rsidRDefault="000F19E9">
            <w:pPr>
              <w:pStyle w:val="ConsPlusNormal"/>
              <w:jc w:val="center"/>
            </w:pPr>
            <w:r>
              <w:t>015</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09 1 01 20000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72989,90</w:t>
            </w:r>
          </w:p>
        </w:tc>
      </w:tr>
      <w:tr w:rsidR="000F19E9">
        <w:tc>
          <w:tcPr>
            <w:tcW w:w="3288" w:type="dxa"/>
          </w:tcPr>
          <w:p w:rsidR="000F19E9" w:rsidRDefault="000F19E9">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6" w:type="dxa"/>
          </w:tcPr>
          <w:p w:rsidR="000F19E9" w:rsidRDefault="000F19E9">
            <w:pPr>
              <w:pStyle w:val="ConsPlusNormal"/>
              <w:jc w:val="center"/>
            </w:pPr>
            <w:r>
              <w:lastRenderedPageBreak/>
              <w:t>015</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09 1 01 20000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60786,50</w:t>
            </w:r>
          </w:p>
        </w:tc>
      </w:tr>
      <w:tr w:rsidR="000F19E9">
        <w:tc>
          <w:tcPr>
            <w:tcW w:w="328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015</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09 1 01 20000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10442,40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015</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09 1 01 20000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1761,00</w:t>
            </w:r>
          </w:p>
        </w:tc>
      </w:tr>
      <w:tr w:rsidR="000F19E9">
        <w:tc>
          <w:tcPr>
            <w:tcW w:w="3288" w:type="dxa"/>
          </w:tcPr>
          <w:p w:rsidR="000F19E9" w:rsidRDefault="000F19E9">
            <w:pPr>
              <w:pStyle w:val="ConsPlusNormal"/>
            </w:pPr>
            <w:r>
              <w:t>Другие вопросы в области национальной экономики</w:t>
            </w:r>
          </w:p>
        </w:tc>
        <w:tc>
          <w:tcPr>
            <w:tcW w:w="706" w:type="dxa"/>
          </w:tcPr>
          <w:p w:rsidR="000F19E9" w:rsidRDefault="000F19E9">
            <w:pPr>
              <w:pStyle w:val="ConsPlusNormal"/>
              <w:jc w:val="center"/>
            </w:pPr>
            <w:r>
              <w:t>015</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-98130,57</w:t>
            </w:r>
          </w:p>
        </w:tc>
        <w:tc>
          <w:tcPr>
            <w:tcW w:w="1817" w:type="dxa"/>
            <w:gridSpan w:val="2"/>
          </w:tcPr>
          <w:p w:rsidR="000F19E9" w:rsidRDefault="000F19E9">
            <w:pPr>
              <w:pStyle w:val="ConsPlusNormal"/>
              <w:jc w:val="center"/>
            </w:pPr>
            <w:r>
              <w:t>160889,73</w:t>
            </w:r>
          </w:p>
        </w:tc>
      </w:tr>
      <w:tr w:rsidR="000F19E9">
        <w:tc>
          <w:tcPr>
            <w:tcW w:w="3288" w:type="dxa"/>
          </w:tcPr>
          <w:p w:rsidR="000F19E9" w:rsidRDefault="000F19E9">
            <w:pPr>
              <w:pStyle w:val="ConsPlusNormal"/>
            </w:pPr>
            <w:r>
              <w:t>Государственная программа Республики Дагестан "Развитие промышленности и повышение ее конкурентоспособности"</w:t>
            </w:r>
          </w:p>
        </w:tc>
        <w:tc>
          <w:tcPr>
            <w:tcW w:w="706" w:type="dxa"/>
          </w:tcPr>
          <w:p w:rsidR="000F19E9" w:rsidRDefault="000F19E9">
            <w:pPr>
              <w:pStyle w:val="ConsPlusNormal"/>
              <w:jc w:val="center"/>
            </w:pPr>
            <w:r>
              <w:t>015</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09</w:t>
            </w:r>
          </w:p>
        </w:tc>
        <w:tc>
          <w:tcPr>
            <w:tcW w:w="710" w:type="dxa"/>
          </w:tcPr>
          <w:p w:rsidR="000F19E9" w:rsidRDefault="000F19E9">
            <w:pPr>
              <w:pStyle w:val="ConsPlusNormal"/>
            </w:pPr>
          </w:p>
        </w:tc>
        <w:tc>
          <w:tcPr>
            <w:tcW w:w="1474" w:type="dxa"/>
          </w:tcPr>
          <w:p w:rsidR="000F19E9" w:rsidRDefault="000F19E9">
            <w:pPr>
              <w:pStyle w:val="ConsPlusNormal"/>
              <w:jc w:val="center"/>
            </w:pPr>
            <w:r>
              <w:t>-98130,57</w:t>
            </w:r>
          </w:p>
        </w:tc>
        <w:tc>
          <w:tcPr>
            <w:tcW w:w="1817" w:type="dxa"/>
            <w:gridSpan w:val="2"/>
          </w:tcPr>
          <w:p w:rsidR="000F19E9" w:rsidRDefault="000F19E9">
            <w:pPr>
              <w:pStyle w:val="ConsPlusNormal"/>
              <w:jc w:val="center"/>
            </w:pPr>
            <w:r>
              <w:t>160889,73</w:t>
            </w:r>
          </w:p>
        </w:tc>
      </w:tr>
      <w:tr w:rsidR="000F19E9">
        <w:tc>
          <w:tcPr>
            <w:tcW w:w="3288" w:type="dxa"/>
          </w:tcPr>
          <w:p w:rsidR="000F19E9" w:rsidRDefault="000F19E9">
            <w:pPr>
              <w:pStyle w:val="ConsPlusNormal"/>
            </w:pPr>
            <w:r>
              <w:t>Подпрограмма "Модернизация промышленности Республики Дагестан"</w:t>
            </w:r>
          </w:p>
        </w:tc>
        <w:tc>
          <w:tcPr>
            <w:tcW w:w="706" w:type="dxa"/>
          </w:tcPr>
          <w:p w:rsidR="000F19E9" w:rsidRDefault="000F19E9">
            <w:pPr>
              <w:pStyle w:val="ConsPlusNormal"/>
              <w:jc w:val="center"/>
            </w:pPr>
            <w:r>
              <w:t>015</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09 1</w:t>
            </w:r>
          </w:p>
        </w:tc>
        <w:tc>
          <w:tcPr>
            <w:tcW w:w="710" w:type="dxa"/>
          </w:tcPr>
          <w:p w:rsidR="000F19E9" w:rsidRDefault="000F19E9">
            <w:pPr>
              <w:pStyle w:val="ConsPlusNormal"/>
            </w:pPr>
          </w:p>
        </w:tc>
        <w:tc>
          <w:tcPr>
            <w:tcW w:w="1474" w:type="dxa"/>
          </w:tcPr>
          <w:p w:rsidR="000F19E9" w:rsidRDefault="000F19E9">
            <w:pPr>
              <w:pStyle w:val="ConsPlusNormal"/>
              <w:jc w:val="center"/>
            </w:pPr>
            <w:r>
              <w:t>-44386,57</w:t>
            </w:r>
          </w:p>
        </w:tc>
        <w:tc>
          <w:tcPr>
            <w:tcW w:w="1817" w:type="dxa"/>
            <w:gridSpan w:val="2"/>
          </w:tcPr>
          <w:p w:rsidR="000F19E9" w:rsidRDefault="000F19E9">
            <w:pPr>
              <w:pStyle w:val="ConsPlusNormal"/>
              <w:jc w:val="center"/>
            </w:pPr>
            <w:r>
              <w:t>56013,43</w:t>
            </w:r>
          </w:p>
        </w:tc>
      </w:tr>
      <w:tr w:rsidR="000F19E9">
        <w:tc>
          <w:tcPr>
            <w:tcW w:w="3288" w:type="dxa"/>
          </w:tcPr>
          <w:p w:rsidR="000F19E9" w:rsidRDefault="000F19E9">
            <w:pPr>
              <w:pStyle w:val="ConsPlusNormal"/>
            </w:pPr>
            <w:r>
              <w:t xml:space="preserve">Основное мероприятие </w:t>
            </w:r>
            <w:r>
              <w:lastRenderedPageBreak/>
              <w:t>"Предоставление субсидий юридическим лицам на компенсацию части затрат по отдельным мероприятиям в рамках подпрограммы "Модернизация промышленности Республики Дагестан"</w:t>
            </w:r>
          </w:p>
        </w:tc>
        <w:tc>
          <w:tcPr>
            <w:tcW w:w="706" w:type="dxa"/>
          </w:tcPr>
          <w:p w:rsidR="000F19E9" w:rsidRDefault="000F19E9">
            <w:pPr>
              <w:pStyle w:val="ConsPlusNormal"/>
              <w:jc w:val="center"/>
            </w:pPr>
            <w:r>
              <w:lastRenderedPageBreak/>
              <w:t>015</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09 1 00 99910</w:t>
            </w:r>
          </w:p>
        </w:tc>
        <w:tc>
          <w:tcPr>
            <w:tcW w:w="710" w:type="dxa"/>
          </w:tcPr>
          <w:p w:rsidR="000F19E9" w:rsidRDefault="000F19E9">
            <w:pPr>
              <w:pStyle w:val="ConsPlusNormal"/>
            </w:pPr>
          </w:p>
        </w:tc>
        <w:tc>
          <w:tcPr>
            <w:tcW w:w="1474" w:type="dxa"/>
          </w:tcPr>
          <w:p w:rsidR="000F19E9" w:rsidRDefault="000F19E9">
            <w:pPr>
              <w:pStyle w:val="ConsPlusNormal"/>
              <w:jc w:val="center"/>
            </w:pPr>
            <w:r>
              <w:t>5613,43</w:t>
            </w:r>
          </w:p>
        </w:tc>
        <w:tc>
          <w:tcPr>
            <w:tcW w:w="1817" w:type="dxa"/>
            <w:gridSpan w:val="2"/>
          </w:tcPr>
          <w:p w:rsidR="000F19E9" w:rsidRDefault="000F19E9">
            <w:pPr>
              <w:pStyle w:val="ConsPlusNormal"/>
              <w:jc w:val="center"/>
            </w:pPr>
            <w:r>
              <w:t>56013,43</w:t>
            </w:r>
          </w:p>
        </w:tc>
      </w:tr>
      <w:tr w:rsidR="000F19E9">
        <w:tc>
          <w:tcPr>
            <w:tcW w:w="3288" w:type="dxa"/>
          </w:tcPr>
          <w:p w:rsidR="000F19E9" w:rsidRDefault="000F19E9">
            <w:pPr>
              <w:pStyle w:val="ConsPlusNormal"/>
            </w:pPr>
            <w:r>
              <w:lastRenderedPageBreak/>
              <w:t>Иные бюджетные ассигнования</w:t>
            </w:r>
          </w:p>
        </w:tc>
        <w:tc>
          <w:tcPr>
            <w:tcW w:w="706" w:type="dxa"/>
          </w:tcPr>
          <w:p w:rsidR="000F19E9" w:rsidRDefault="000F19E9">
            <w:pPr>
              <w:pStyle w:val="ConsPlusNormal"/>
              <w:jc w:val="center"/>
            </w:pPr>
            <w:r>
              <w:t>015</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09 1 00 99910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5613,43</w:t>
            </w:r>
          </w:p>
        </w:tc>
        <w:tc>
          <w:tcPr>
            <w:tcW w:w="1817" w:type="dxa"/>
            <w:gridSpan w:val="2"/>
          </w:tcPr>
          <w:p w:rsidR="000F19E9" w:rsidRDefault="000F19E9">
            <w:pPr>
              <w:pStyle w:val="ConsPlusNormal"/>
              <w:jc w:val="center"/>
            </w:pPr>
            <w:r>
              <w:t>56013,43</w:t>
            </w:r>
          </w:p>
        </w:tc>
      </w:tr>
      <w:tr w:rsidR="000F19E9">
        <w:tc>
          <w:tcPr>
            <w:tcW w:w="3288" w:type="dxa"/>
          </w:tcPr>
          <w:p w:rsidR="000F19E9" w:rsidRDefault="000F19E9">
            <w:pPr>
              <w:pStyle w:val="ConsPlusNormal"/>
            </w:pPr>
            <w:r>
              <w:t>Взнос в некоммерческую организацию "Фонд развития промышленности Республики Дагестан" на осуществление уставной деятельности</w:t>
            </w:r>
          </w:p>
        </w:tc>
        <w:tc>
          <w:tcPr>
            <w:tcW w:w="706" w:type="dxa"/>
          </w:tcPr>
          <w:p w:rsidR="000F19E9" w:rsidRDefault="000F19E9">
            <w:pPr>
              <w:pStyle w:val="ConsPlusNormal"/>
              <w:jc w:val="center"/>
            </w:pPr>
            <w:r>
              <w:t>015</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09 1 00 99921</w:t>
            </w:r>
          </w:p>
        </w:tc>
        <w:tc>
          <w:tcPr>
            <w:tcW w:w="710" w:type="dxa"/>
          </w:tcPr>
          <w:p w:rsidR="000F19E9" w:rsidRDefault="000F19E9">
            <w:pPr>
              <w:pStyle w:val="ConsPlusNormal"/>
            </w:pPr>
          </w:p>
        </w:tc>
        <w:tc>
          <w:tcPr>
            <w:tcW w:w="1474" w:type="dxa"/>
          </w:tcPr>
          <w:p w:rsidR="000F19E9" w:rsidRDefault="000F19E9">
            <w:pPr>
              <w:pStyle w:val="ConsPlusNormal"/>
              <w:jc w:val="center"/>
            </w:pPr>
            <w:r>
              <w:t>-45048,00</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015</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09 1 00 99921</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-45048,00</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 xml:space="preserve">Взнос в некоммерческую организацию "Фонд развития промышленности Республики Дагестан" на </w:t>
            </w:r>
            <w:r>
              <w:lastRenderedPageBreak/>
              <w:t>осуществление текущей деятельности</w:t>
            </w:r>
          </w:p>
        </w:tc>
        <w:tc>
          <w:tcPr>
            <w:tcW w:w="706" w:type="dxa"/>
          </w:tcPr>
          <w:p w:rsidR="000F19E9" w:rsidRDefault="000F19E9">
            <w:pPr>
              <w:pStyle w:val="ConsPlusNormal"/>
              <w:jc w:val="center"/>
            </w:pPr>
            <w:r>
              <w:lastRenderedPageBreak/>
              <w:t>015</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09 1 00 99922</w:t>
            </w:r>
          </w:p>
        </w:tc>
        <w:tc>
          <w:tcPr>
            <w:tcW w:w="710" w:type="dxa"/>
          </w:tcPr>
          <w:p w:rsidR="000F19E9" w:rsidRDefault="000F19E9">
            <w:pPr>
              <w:pStyle w:val="ConsPlusNormal"/>
            </w:pPr>
          </w:p>
        </w:tc>
        <w:tc>
          <w:tcPr>
            <w:tcW w:w="1474" w:type="dxa"/>
          </w:tcPr>
          <w:p w:rsidR="000F19E9" w:rsidRDefault="000F19E9">
            <w:pPr>
              <w:pStyle w:val="ConsPlusNormal"/>
              <w:jc w:val="center"/>
            </w:pPr>
            <w:r>
              <w:t>-4952,00</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015</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09 1 00 99922</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-4952,00</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Подпрограмма "Развитие промышленной инфраструктуры и инфраструктуры поддержки деятельности в сфере промышленности"</w:t>
            </w:r>
          </w:p>
        </w:tc>
        <w:tc>
          <w:tcPr>
            <w:tcW w:w="706" w:type="dxa"/>
          </w:tcPr>
          <w:p w:rsidR="000F19E9" w:rsidRDefault="000F19E9">
            <w:pPr>
              <w:pStyle w:val="ConsPlusNormal"/>
              <w:jc w:val="center"/>
            </w:pPr>
            <w:r>
              <w:t>015</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09 2</w:t>
            </w:r>
          </w:p>
        </w:tc>
        <w:tc>
          <w:tcPr>
            <w:tcW w:w="710" w:type="dxa"/>
          </w:tcPr>
          <w:p w:rsidR="000F19E9" w:rsidRDefault="000F19E9">
            <w:pPr>
              <w:pStyle w:val="ConsPlusNormal"/>
            </w:pPr>
          </w:p>
        </w:tc>
        <w:tc>
          <w:tcPr>
            <w:tcW w:w="1474" w:type="dxa"/>
          </w:tcPr>
          <w:p w:rsidR="000F19E9" w:rsidRDefault="000F19E9">
            <w:pPr>
              <w:pStyle w:val="ConsPlusNormal"/>
              <w:jc w:val="center"/>
            </w:pPr>
            <w:r>
              <w:t>-53744,00</w:t>
            </w:r>
          </w:p>
        </w:tc>
        <w:tc>
          <w:tcPr>
            <w:tcW w:w="1817" w:type="dxa"/>
            <w:gridSpan w:val="2"/>
          </w:tcPr>
          <w:p w:rsidR="000F19E9" w:rsidRDefault="000F19E9">
            <w:pPr>
              <w:pStyle w:val="ConsPlusNormal"/>
              <w:jc w:val="center"/>
            </w:pPr>
            <w:r>
              <w:t>104876,30</w:t>
            </w:r>
          </w:p>
        </w:tc>
      </w:tr>
      <w:tr w:rsidR="000F19E9">
        <w:tc>
          <w:tcPr>
            <w:tcW w:w="3288" w:type="dxa"/>
          </w:tcPr>
          <w:p w:rsidR="000F19E9" w:rsidRDefault="000F19E9">
            <w:pPr>
              <w:pStyle w:val="ConsPlusNormal"/>
            </w:pPr>
            <w:r>
              <w:t>Капитальные вложения в объекты государственной собственности Республики Дагестан</w:t>
            </w:r>
          </w:p>
        </w:tc>
        <w:tc>
          <w:tcPr>
            <w:tcW w:w="706" w:type="dxa"/>
          </w:tcPr>
          <w:p w:rsidR="000F19E9" w:rsidRDefault="000F19E9">
            <w:pPr>
              <w:pStyle w:val="ConsPlusNormal"/>
              <w:jc w:val="center"/>
            </w:pPr>
            <w:r>
              <w:t>015</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09 2 00 41110</w:t>
            </w:r>
          </w:p>
        </w:tc>
        <w:tc>
          <w:tcPr>
            <w:tcW w:w="710" w:type="dxa"/>
          </w:tcPr>
          <w:p w:rsidR="000F19E9" w:rsidRDefault="000F19E9">
            <w:pPr>
              <w:pStyle w:val="ConsPlusNormal"/>
            </w:pPr>
          </w:p>
        </w:tc>
        <w:tc>
          <w:tcPr>
            <w:tcW w:w="1474" w:type="dxa"/>
          </w:tcPr>
          <w:p w:rsidR="000F19E9" w:rsidRDefault="000F19E9">
            <w:pPr>
              <w:pStyle w:val="ConsPlusNormal"/>
              <w:jc w:val="center"/>
            </w:pPr>
            <w:r>
              <w:t>-103744,00</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Капитальные вложения в объекты государственной (муниципальной) собственности</w:t>
            </w:r>
          </w:p>
        </w:tc>
        <w:tc>
          <w:tcPr>
            <w:tcW w:w="706" w:type="dxa"/>
          </w:tcPr>
          <w:p w:rsidR="000F19E9" w:rsidRDefault="000F19E9">
            <w:pPr>
              <w:pStyle w:val="ConsPlusNormal"/>
              <w:jc w:val="center"/>
            </w:pPr>
            <w:r>
              <w:t>015</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09 2 00 41110</w:t>
            </w:r>
          </w:p>
        </w:tc>
        <w:tc>
          <w:tcPr>
            <w:tcW w:w="710" w:type="dxa"/>
          </w:tcPr>
          <w:p w:rsidR="000F19E9" w:rsidRDefault="000F19E9">
            <w:pPr>
              <w:pStyle w:val="ConsPlusNormal"/>
              <w:jc w:val="center"/>
            </w:pPr>
            <w:r>
              <w:t>400</w:t>
            </w:r>
          </w:p>
        </w:tc>
        <w:tc>
          <w:tcPr>
            <w:tcW w:w="1474" w:type="dxa"/>
          </w:tcPr>
          <w:p w:rsidR="000F19E9" w:rsidRDefault="000F19E9">
            <w:pPr>
              <w:pStyle w:val="ConsPlusNormal"/>
              <w:jc w:val="center"/>
            </w:pPr>
            <w:r>
              <w:t>-103744,00</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 xml:space="preserve">Финансовое обеспечение деятельности (докапитализация) некоммерческой организации "Фонд </w:t>
            </w:r>
            <w:r>
              <w:lastRenderedPageBreak/>
              <w:t>развития промышленности Республики Дагестан"</w:t>
            </w:r>
          </w:p>
        </w:tc>
        <w:tc>
          <w:tcPr>
            <w:tcW w:w="706" w:type="dxa"/>
          </w:tcPr>
          <w:p w:rsidR="000F19E9" w:rsidRDefault="000F19E9">
            <w:pPr>
              <w:pStyle w:val="ConsPlusNormal"/>
              <w:jc w:val="center"/>
            </w:pPr>
            <w:r>
              <w:lastRenderedPageBreak/>
              <w:t>015</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09 2 00 99921</w:t>
            </w:r>
          </w:p>
        </w:tc>
        <w:tc>
          <w:tcPr>
            <w:tcW w:w="710" w:type="dxa"/>
          </w:tcPr>
          <w:p w:rsidR="000F19E9" w:rsidRDefault="000F19E9">
            <w:pPr>
              <w:pStyle w:val="ConsPlusNormal"/>
            </w:pPr>
          </w:p>
        </w:tc>
        <w:tc>
          <w:tcPr>
            <w:tcW w:w="1474" w:type="dxa"/>
          </w:tcPr>
          <w:p w:rsidR="000F19E9" w:rsidRDefault="000F19E9">
            <w:pPr>
              <w:pStyle w:val="ConsPlusNormal"/>
              <w:jc w:val="center"/>
            </w:pPr>
            <w:r>
              <w:t>45048,00</w:t>
            </w:r>
          </w:p>
        </w:tc>
        <w:tc>
          <w:tcPr>
            <w:tcW w:w="1817" w:type="dxa"/>
            <w:gridSpan w:val="2"/>
          </w:tcPr>
          <w:p w:rsidR="000F19E9" w:rsidRDefault="000F19E9">
            <w:pPr>
              <w:pStyle w:val="ConsPlusNormal"/>
              <w:jc w:val="center"/>
            </w:pPr>
            <w:r>
              <w:t>45048,00</w:t>
            </w:r>
          </w:p>
        </w:tc>
      </w:tr>
      <w:tr w:rsidR="000F19E9">
        <w:tc>
          <w:tcPr>
            <w:tcW w:w="3288"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015</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09 2 00 99921</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45048,00</w:t>
            </w:r>
          </w:p>
        </w:tc>
        <w:tc>
          <w:tcPr>
            <w:tcW w:w="1817" w:type="dxa"/>
            <w:gridSpan w:val="2"/>
          </w:tcPr>
          <w:p w:rsidR="000F19E9" w:rsidRDefault="000F19E9">
            <w:pPr>
              <w:pStyle w:val="ConsPlusNormal"/>
              <w:jc w:val="center"/>
            </w:pPr>
            <w:r>
              <w:t>45048,00</w:t>
            </w:r>
          </w:p>
        </w:tc>
      </w:tr>
      <w:tr w:rsidR="000F19E9">
        <w:tc>
          <w:tcPr>
            <w:tcW w:w="3288" w:type="dxa"/>
          </w:tcPr>
          <w:p w:rsidR="000F19E9" w:rsidRDefault="000F19E9">
            <w:pPr>
              <w:pStyle w:val="ConsPlusNormal"/>
            </w:pPr>
            <w:r>
              <w:t>Субсидии некоммерческой организации "Фонд развития промышленности Республики Дагестан" на осуществление текущей деятельности</w:t>
            </w:r>
          </w:p>
        </w:tc>
        <w:tc>
          <w:tcPr>
            <w:tcW w:w="706" w:type="dxa"/>
          </w:tcPr>
          <w:p w:rsidR="000F19E9" w:rsidRDefault="000F19E9">
            <w:pPr>
              <w:pStyle w:val="ConsPlusNormal"/>
              <w:jc w:val="center"/>
            </w:pPr>
            <w:r>
              <w:t>015</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09 2 00 99922</w:t>
            </w:r>
          </w:p>
        </w:tc>
        <w:tc>
          <w:tcPr>
            <w:tcW w:w="710" w:type="dxa"/>
          </w:tcPr>
          <w:p w:rsidR="000F19E9" w:rsidRDefault="000F19E9">
            <w:pPr>
              <w:pStyle w:val="ConsPlusNormal"/>
            </w:pPr>
          </w:p>
        </w:tc>
        <w:tc>
          <w:tcPr>
            <w:tcW w:w="1474" w:type="dxa"/>
          </w:tcPr>
          <w:p w:rsidR="000F19E9" w:rsidRDefault="000F19E9">
            <w:pPr>
              <w:pStyle w:val="ConsPlusNormal"/>
              <w:jc w:val="center"/>
            </w:pPr>
            <w:r>
              <w:t>4952,00</w:t>
            </w:r>
          </w:p>
        </w:tc>
        <w:tc>
          <w:tcPr>
            <w:tcW w:w="1817" w:type="dxa"/>
            <w:gridSpan w:val="2"/>
          </w:tcPr>
          <w:p w:rsidR="000F19E9" w:rsidRDefault="000F19E9">
            <w:pPr>
              <w:pStyle w:val="ConsPlusNormal"/>
              <w:jc w:val="center"/>
            </w:pPr>
            <w:r>
              <w:t>4952,00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организациями</w:t>
            </w:r>
          </w:p>
        </w:tc>
        <w:tc>
          <w:tcPr>
            <w:tcW w:w="706" w:type="dxa"/>
          </w:tcPr>
          <w:p w:rsidR="000F19E9" w:rsidRDefault="000F19E9">
            <w:pPr>
              <w:pStyle w:val="ConsPlusNormal"/>
              <w:jc w:val="center"/>
            </w:pPr>
            <w:r>
              <w:t>015</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09 2 00 99922</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4952,00</w:t>
            </w:r>
          </w:p>
        </w:tc>
        <w:tc>
          <w:tcPr>
            <w:tcW w:w="1817" w:type="dxa"/>
            <w:gridSpan w:val="2"/>
          </w:tcPr>
          <w:p w:rsidR="000F19E9" w:rsidRDefault="000F19E9">
            <w:pPr>
              <w:pStyle w:val="ConsPlusNormal"/>
              <w:jc w:val="center"/>
            </w:pPr>
            <w:r>
              <w:t>4952,00</w:t>
            </w:r>
          </w:p>
        </w:tc>
      </w:tr>
      <w:tr w:rsidR="000F19E9">
        <w:tc>
          <w:tcPr>
            <w:tcW w:w="3288" w:type="dxa"/>
          </w:tcPr>
          <w:p w:rsidR="000F19E9" w:rsidRDefault="000F19E9">
            <w:pPr>
              <w:pStyle w:val="ConsPlusNormal"/>
            </w:pPr>
            <w:r>
              <w:t>Основное мероприятие "Управление объектами инженерной инфраструктуры на инвестиционных площадках"</w:t>
            </w:r>
          </w:p>
        </w:tc>
        <w:tc>
          <w:tcPr>
            <w:tcW w:w="706" w:type="dxa"/>
          </w:tcPr>
          <w:p w:rsidR="000F19E9" w:rsidRDefault="000F19E9">
            <w:pPr>
              <w:pStyle w:val="ConsPlusNormal"/>
              <w:jc w:val="center"/>
            </w:pPr>
            <w:r>
              <w:t>015</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09 2 01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54876,30</w:t>
            </w:r>
          </w:p>
        </w:tc>
      </w:tr>
      <w:tr w:rsidR="000F19E9">
        <w:tc>
          <w:tcPr>
            <w:tcW w:w="3288" w:type="dxa"/>
          </w:tcPr>
          <w:p w:rsidR="000F19E9" w:rsidRDefault="000F19E9">
            <w:pPr>
              <w:pStyle w:val="ConsPlusNormal"/>
            </w:pPr>
            <w:r>
              <w:lastRenderedPageBreak/>
              <w:t>Субсидии подведомственным предприятиям и организациям на возмещение произведенных затрат на содержание, обслуживание и эксплуатацию инфраструктурных объектов, принадлежащих Республике Дагестан</w:t>
            </w:r>
          </w:p>
        </w:tc>
        <w:tc>
          <w:tcPr>
            <w:tcW w:w="706" w:type="dxa"/>
          </w:tcPr>
          <w:p w:rsidR="000F19E9" w:rsidRDefault="000F19E9">
            <w:pPr>
              <w:pStyle w:val="ConsPlusNormal"/>
              <w:jc w:val="center"/>
            </w:pPr>
            <w:r>
              <w:t>015</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09 2 01 00599</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54876,30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015</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09 2 01 00599</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54876,30</w:t>
            </w:r>
          </w:p>
        </w:tc>
      </w:tr>
      <w:tr w:rsidR="000F19E9">
        <w:tc>
          <w:tcPr>
            <w:tcW w:w="3288" w:type="dxa"/>
          </w:tcPr>
          <w:p w:rsidR="000F19E9" w:rsidRDefault="000F19E9">
            <w:pPr>
              <w:pStyle w:val="ConsPlusNormal"/>
            </w:pPr>
            <w:r>
              <w:t>Министерство природных ресурсов и экологии Республики Дагестан</w:t>
            </w:r>
          </w:p>
        </w:tc>
        <w:tc>
          <w:tcPr>
            <w:tcW w:w="706" w:type="dxa"/>
          </w:tcPr>
          <w:p w:rsidR="000F19E9" w:rsidRDefault="000F19E9">
            <w:pPr>
              <w:pStyle w:val="ConsPlusNormal"/>
              <w:jc w:val="center"/>
            </w:pPr>
            <w:r>
              <w:t>050</w:t>
            </w:r>
          </w:p>
        </w:tc>
        <w:tc>
          <w:tcPr>
            <w:tcW w:w="566" w:type="dxa"/>
          </w:tcPr>
          <w:p w:rsidR="000F19E9" w:rsidRDefault="000F19E9">
            <w:pPr>
              <w:pStyle w:val="ConsPlusNormal"/>
            </w:pP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564662,14</w:t>
            </w:r>
          </w:p>
        </w:tc>
      </w:tr>
      <w:tr w:rsidR="000F19E9">
        <w:tc>
          <w:tcPr>
            <w:tcW w:w="3288" w:type="dxa"/>
          </w:tcPr>
          <w:p w:rsidR="000F19E9" w:rsidRDefault="000F19E9">
            <w:pPr>
              <w:pStyle w:val="ConsPlusNormal"/>
            </w:pPr>
            <w:r>
              <w:t>Национальная экономика</w:t>
            </w:r>
          </w:p>
        </w:tc>
        <w:tc>
          <w:tcPr>
            <w:tcW w:w="706" w:type="dxa"/>
          </w:tcPr>
          <w:p w:rsidR="000F19E9" w:rsidRDefault="000F19E9">
            <w:pPr>
              <w:pStyle w:val="ConsPlusNormal"/>
              <w:jc w:val="center"/>
            </w:pPr>
            <w:r>
              <w:t>050</w:t>
            </w:r>
          </w:p>
        </w:tc>
        <w:tc>
          <w:tcPr>
            <w:tcW w:w="566" w:type="dxa"/>
          </w:tcPr>
          <w:p w:rsidR="000F19E9" w:rsidRDefault="000F19E9">
            <w:pPr>
              <w:pStyle w:val="ConsPlusNormal"/>
              <w:jc w:val="center"/>
            </w:pPr>
            <w:r>
              <w:t>04</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350030,14</w:t>
            </w:r>
          </w:p>
        </w:tc>
      </w:tr>
      <w:tr w:rsidR="000F19E9">
        <w:tc>
          <w:tcPr>
            <w:tcW w:w="3288" w:type="dxa"/>
          </w:tcPr>
          <w:p w:rsidR="000F19E9" w:rsidRDefault="000F19E9">
            <w:pPr>
              <w:pStyle w:val="ConsPlusNormal"/>
            </w:pPr>
            <w:r>
              <w:t>Воспроизводство минерально-сырьевой базы</w:t>
            </w:r>
          </w:p>
        </w:tc>
        <w:tc>
          <w:tcPr>
            <w:tcW w:w="706" w:type="dxa"/>
          </w:tcPr>
          <w:p w:rsidR="000F19E9" w:rsidRDefault="000F19E9">
            <w:pPr>
              <w:pStyle w:val="ConsPlusNormal"/>
              <w:jc w:val="center"/>
            </w:pPr>
            <w:r>
              <w:t>050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4000,00</w:t>
            </w:r>
          </w:p>
        </w:tc>
      </w:tr>
      <w:tr w:rsidR="000F19E9">
        <w:tc>
          <w:tcPr>
            <w:tcW w:w="3288" w:type="dxa"/>
          </w:tcPr>
          <w:p w:rsidR="000F19E9" w:rsidRDefault="000F19E9">
            <w:pPr>
              <w:pStyle w:val="ConsPlusNormal"/>
            </w:pPr>
            <w:r>
              <w:t>Государственная программа Республики Дагестан "Охрана окружающей среды в Республике Дагестан"</w:t>
            </w:r>
          </w:p>
        </w:tc>
        <w:tc>
          <w:tcPr>
            <w:tcW w:w="706" w:type="dxa"/>
          </w:tcPr>
          <w:p w:rsidR="000F19E9" w:rsidRDefault="000F19E9">
            <w:pPr>
              <w:pStyle w:val="ConsPlusNormal"/>
              <w:jc w:val="center"/>
            </w:pPr>
            <w:r>
              <w:t>050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18</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4000,00</w:t>
            </w:r>
          </w:p>
        </w:tc>
      </w:tr>
      <w:tr w:rsidR="000F19E9">
        <w:tc>
          <w:tcPr>
            <w:tcW w:w="3288" w:type="dxa"/>
          </w:tcPr>
          <w:p w:rsidR="000F19E9" w:rsidRDefault="000F19E9">
            <w:pPr>
              <w:pStyle w:val="ConsPlusNormal"/>
            </w:pPr>
            <w:r>
              <w:lastRenderedPageBreak/>
              <w:t>Подпрограмма "Развитие минерально-сырьевой базы Республики Дагестан"</w:t>
            </w:r>
          </w:p>
        </w:tc>
        <w:tc>
          <w:tcPr>
            <w:tcW w:w="706" w:type="dxa"/>
          </w:tcPr>
          <w:p w:rsidR="000F19E9" w:rsidRDefault="000F19E9">
            <w:pPr>
              <w:pStyle w:val="ConsPlusNormal"/>
              <w:jc w:val="center"/>
            </w:pPr>
            <w:r>
              <w:t>050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182</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4000,00</w:t>
            </w:r>
          </w:p>
        </w:tc>
      </w:tr>
      <w:tr w:rsidR="000F19E9">
        <w:tc>
          <w:tcPr>
            <w:tcW w:w="3288" w:type="dxa"/>
          </w:tcPr>
          <w:p w:rsidR="000F19E9" w:rsidRDefault="000F19E9">
            <w:pPr>
              <w:pStyle w:val="ConsPlusNormal"/>
            </w:pPr>
            <w:r>
              <w:t>Реализация направления расходов</w:t>
            </w:r>
          </w:p>
        </w:tc>
        <w:tc>
          <w:tcPr>
            <w:tcW w:w="706" w:type="dxa"/>
          </w:tcPr>
          <w:p w:rsidR="000F19E9" w:rsidRDefault="000F19E9">
            <w:pPr>
              <w:pStyle w:val="ConsPlusNormal"/>
              <w:jc w:val="center"/>
            </w:pPr>
            <w:r>
              <w:t>050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18 2 00 99990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4000,00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050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18 2 00 99990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4000,00</w:t>
            </w:r>
          </w:p>
        </w:tc>
      </w:tr>
      <w:tr w:rsidR="000F19E9">
        <w:tc>
          <w:tcPr>
            <w:tcW w:w="3288" w:type="dxa"/>
          </w:tcPr>
          <w:p w:rsidR="000F19E9" w:rsidRDefault="000F19E9">
            <w:pPr>
              <w:pStyle w:val="ConsPlusNormal"/>
            </w:pPr>
            <w:r>
              <w:t>Сельское хозяйство и рыболовство</w:t>
            </w:r>
          </w:p>
        </w:tc>
        <w:tc>
          <w:tcPr>
            <w:tcW w:w="706" w:type="dxa"/>
          </w:tcPr>
          <w:p w:rsidR="000F19E9" w:rsidRDefault="000F19E9">
            <w:pPr>
              <w:pStyle w:val="ConsPlusNormal"/>
              <w:jc w:val="center"/>
            </w:pPr>
            <w:r>
              <w:t>050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52560,00</w:t>
            </w:r>
          </w:p>
        </w:tc>
      </w:tr>
      <w:tr w:rsidR="000F19E9">
        <w:tc>
          <w:tcPr>
            <w:tcW w:w="3288" w:type="dxa"/>
          </w:tcPr>
          <w:p w:rsidR="000F19E9" w:rsidRDefault="000F19E9">
            <w:pPr>
              <w:pStyle w:val="ConsPlusNormal"/>
            </w:pPr>
            <w:r>
              <w:t>Государственная программа Республики Дагестан "Развитие рыбохозяйственного комплекса Республики Дагестан"</w:t>
            </w:r>
          </w:p>
        </w:tc>
        <w:tc>
          <w:tcPr>
            <w:tcW w:w="706" w:type="dxa"/>
          </w:tcPr>
          <w:p w:rsidR="000F19E9" w:rsidRDefault="000F19E9">
            <w:pPr>
              <w:pStyle w:val="ConsPlusNormal"/>
              <w:jc w:val="center"/>
            </w:pPr>
            <w:r>
              <w:t>050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40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52560,00</w:t>
            </w:r>
          </w:p>
        </w:tc>
      </w:tr>
      <w:tr w:rsidR="000F19E9">
        <w:tc>
          <w:tcPr>
            <w:tcW w:w="3288" w:type="dxa"/>
          </w:tcPr>
          <w:p w:rsidR="000F19E9" w:rsidRDefault="000F19E9">
            <w:pPr>
              <w:pStyle w:val="ConsPlusNormal"/>
            </w:pPr>
            <w:r>
              <w:t>Основное мероприятие "Развитие аквакультуры"</w:t>
            </w:r>
          </w:p>
        </w:tc>
        <w:tc>
          <w:tcPr>
            <w:tcW w:w="706" w:type="dxa"/>
          </w:tcPr>
          <w:p w:rsidR="000F19E9" w:rsidRDefault="000F19E9">
            <w:pPr>
              <w:pStyle w:val="ConsPlusNormal"/>
              <w:jc w:val="center"/>
            </w:pPr>
            <w:r>
              <w:t>050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40 0 02</w:t>
            </w:r>
          </w:p>
        </w:tc>
        <w:tc>
          <w:tcPr>
            <w:tcW w:w="710" w:type="dxa"/>
          </w:tcPr>
          <w:p w:rsidR="000F19E9" w:rsidRDefault="000F19E9">
            <w:pPr>
              <w:pStyle w:val="ConsPlusNormal"/>
            </w:pPr>
          </w:p>
        </w:tc>
        <w:tc>
          <w:tcPr>
            <w:tcW w:w="1474" w:type="dxa"/>
          </w:tcPr>
          <w:p w:rsidR="000F19E9" w:rsidRDefault="000F19E9">
            <w:pPr>
              <w:pStyle w:val="ConsPlusNormal"/>
              <w:jc w:val="center"/>
            </w:pPr>
            <w:r>
              <w:t>-7000,00</w:t>
            </w:r>
          </w:p>
        </w:tc>
        <w:tc>
          <w:tcPr>
            <w:tcW w:w="1817" w:type="dxa"/>
            <w:gridSpan w:val="2"/>
          </w:tcPr>
          <w:p w:rsidR="000F19E9" w:rsidRDefault="000F19E9">
            <w:pPr>
              <w:pStyle w:val="ConsPlusNormal"/>
              <w:jc w:val="center"/>
            </w:pPr>
            <w:r>
              <w:t>45560,00</w:t>
            </w:r>
          </w:p>
        </w:tc>
      </w:tr>
      <w:tr w:rsidR="000F19E9">
        <w:tc>
          <w:tcPr>
            <w:tcW w:w="3288" w:type="dxa"/>
          </w:tcPr>
          <w:p w:rsidR="000F19E9" w:rsidRDefault="000F19E9">
            <w:pPr>
              <w:pStyle w:val="ConsPlusNormal"/>
            </w:pPr>
            <w:r>
              <w:t>Субсидирование части затрат на приобретение технологического оборудования для выращивания, хранения и переработки водных биологических ресурсов</w:t>
            </w:r>
          </w:p>
        </w:tc>
        <w:tc>
          <w:tcPr>
            <w:tcW w:w="706" w:type="dxa"/>
          </w:tcPr>
          <w:p w:rsidR="000F19E9" w:rsidRDefault="000F19E9">
            <w:pPr>
              <w:pStyle w:val="ConsPlusNormal"/>
              <w:jc w:val="center"/>
            </w:pPr>
            <w:r>
              <w:t>050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40 0 02 62130</w:t>
            </w:r>
          </w:p>
        </w:tc>
        <w:tc>
          <w:tcPr>
            <w:tcW w:w="710" w:type="dxa"/>
          </w:tcPr>
          <w:p w:rsidR="000F19E9" w:rsidRDefault="000F19E9">
            <w:pPr>
              <w:pStyle w:val="ConsPlusNormal"/>
            </w:pPr>
          </w:p>
        </w:tc>
        <w:tc>
          <w:tcPr>
            <w:tcW w:w="1474" w:type="dxa"/>
          </w:tcPr>
          <w:p w:rsidR="000F19E9" w:rsidRDefault="000F19E9">
            <w:pPr>
              <w:pStyle w:val="ConsPlusNormal"/>
              <w:jc w:val="center"/>
            </w:pPr>
            <w:r>
              <w:t>9000,00</w:t>
            </w:r>
          </w:p>
        </w:tc>
        <w:tc>
          <w:tcPr>
            <w:tcW w:w="1817" w:type="dxa"/>
            <w:gridSpan w:val="2"/>
          </w:tcPr>
          <w:p w:rsidR="000F19E9" w:rsidRDefault="000F19E9">
            <w:pPr>
              <w:pStyle w:val="ConsPlusNormal"/>
              <w:jc w:val="center"/>
            </w:pPr>
            <w:r>
              <w:t>23000,00</w:t>
            </w:r>
          </w:p>
        </w:tc>
      </w:tr>
      <w:tr w:rsidR="000F19E9">
        <w:tc>
          <w:tcPr>
            <w:tcW w:w="3288" w:type="dxa"/>
          </w:tcPr>
          <w:p w:rsidR="000F19E9" w:rsidRDefault="000F19E9">
            <w:pPr>
              <w:pStyle w:val="ConsPlusNormal"/>
            </w:pPr>
            <w:r>
              <w:lastRenderedPageBreak/>
              <w:t>Иные бюджетные ассигнования</w:t>
            </w:r>
          </w:p>
        </w:tc>
        <w:tc>
          <w:tcPr>
            <w:tcW w:w="706" w:type="dxa"/>
          </w:tcPr>
          <w:p w:rsidR="000F19E9" w:rsidRDefault="000F19E9">
            <w:pPr>
              <w:pStyle w:val="ConsPlusNormal"/>
              <w:jc w:val="center"/>
            </w:pPr>
            <w:r>
              <w:t>050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40 0 02 62130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9000,00</w:t>
            </w:r>
          </w:p>
        </w:tc>
        <w:tc>
          <w:tcPr>
            <w:tcW w:w="1817" w:type="dxa"/>
            <w:gridSpan w:val="2"/>
          </w:tcPr>
          <w:p w:rsidR="000F19E9" w:rsidRDefault="000F19E9">
            <w:pPr>
              <w:pStyle w:val="ConsPlusNormal"/>
              <w:jc w:val="center"/>
            </w:pPr>
            <w:r>
              <w:t>23000,00</w:t>
            </w:r>
          </w:p>
        </w:tc>
      </w:tr>
      <w:tr w:rsidR="000F19E9">
        <w:tc>
          <w:tcPr>
            <w:tcW w:w="3288" w:type="dxa"/>
          </w:tcPr>
          <w:p w:rsidR="000F19E9" w:rsidRDefault="000F19E9">
            <w:pPr>
              <w:pStyle w:val="ConsPlusNormal"/>
            </w:pPr>
            <w:r>
              <w:t>Субсидирование части затрат на приобретение специализированных кормов</w:t>
            </w:r>
          </w:p>
        </w:tc>
        <w:tc>
          <w:tcPr>
            <w:tcW w:w="706" w:type="dxa"/>
          </w:tcPr>
          <w:p w:rsidR="000F19E9" w:rsidRDefault="000F19E9">
            <w:pPr>
              <w:pStyle w:val="ConsPlusNormal"/>
              <w:jc w:val="center"/>
            </w:pPr>
            <w:r>
              <w:t>050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40 0 02 62140</w:t>
            </w:r>
          </w:p>
        </w:tc>
        <w:tc>
          <w:tcPr>
            <w:tcW w:w="710" w:type="dxa"/>
          </w:tcPr>
          <w:p w:rsidR="000F19E9" w:rsidRDefault="000F19E9">
            <w:pPr>
              <w:pStyle w:val="ConsPlusNormal"/>
            </w:pPr>
          </w:p>
        </w:tc>
        <w:tc>
          <w:tcPr>
            <w:tcW w:w="1474" w:type="dxa"/>
          </w:tcPr>
          <w:p w:rsidR="000F19E9" w:rsidRDefault="000F19E9">
            <w:pPr>
              <w:pStyle w:val="ConsPlusNormal"/>
              <w:jc w:val="center"/>
            </w:pPr>
            <w:r>
              <w:t>-15000,00</w:t>
            </w:r>
          </w:p>
        </w:tc>
        <w:tc>
          <w:tcPr>
            <w:tcW w:w="1817" w:type="dxa"/>
            <w:gridSpan w:val="2"/>
          </w:tcPr>
          <w:p w:rsidR="000F19E9" w:rsidRDefault="000F19E9">
            <w:pPr>
              <w:pStyle w:val="ConsPlusNormal"/>
              <w:jc w:val="center"/>
            </w:pPr>
            <w:r>
              <w:t>5000,00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050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40 0 02 62140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-15000,00</w:t>
            </w:r>
          </w:p>
        </w:tc>
        <w:tc>
          <w:tcPr>
            <w:tcW w:w="1817" w:type="dxa"/>
            <w:gridSpan w:val="2"/>
          </w:tcPr>
          <w:p w:rsidR="000F19E9" w:rsidRDefault="000F19E9">
            <w:pPr>
              <w:pStyle w:val="ConsPlusNormal"/>
              <w:jc w:val="center"/>
            </w:pPr>
            <w:r>
              <w:t>5000,00</w:t>
            </w:r>
          </w:p>
        </w:tc>
      </w:tr>
      <w:tr w:rsidR="000F19E9">
        <w:tc>
          <w:tcPr>
            <w:tcW w:w="3288" w:type="dxa"/>
          </w:tcPr>
          <w:p w:rsidR="000F19E9" w:rsidRDefault="000F19E9">
            <w:pPr>
              <w:pStyle w:val="ConsPlusNormal"/>
            </w:pPr>
            <w:r>
              <w:t>Субсидии на возмещение части затрат на приобретение рыбопосадочного материала (оплодотворенной икры, личинок, мальков и т.д.)</w:t>
            </w:r>
          </w:p>
        </w:tc>
        <w:tc>
          <w:tcPr>
            <w:tcW w:w="706" w:type="dxa"/>
          </w:tcPr>
          <w:p w:rsidR="000F19E9" w:rsidRDefault="000F19E9">
            <w:pPr>
              <w:pStyle w:val="ConsPlusNormal"/>
              <w:jc w:val="center"/>
            </w:pPr>
            <w:r>
              <w:t>050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40 0 02 62150</w:t>
            </w:r>
          </w:p>
        </w:tc>
        <w:tc>
          <w:tcPr>
            <w:tcW w:w="710" w:type="dxa"/>
          </w:tcPr>
          <w:p w:rsidR="000F19E9" w:rsidRDefault="000F19E9">
            <w:pPr>
              <w:pStyle w:val="ConsPlusNormal"/>
            </w:pPr>
          </w:p>
        </w:tc>
        <w:tc>
          <w:tcPr>
            <w:tcW w:w="1474" w:type="dxa"/>
          </w:tcPr>
          <w:p w:rsidR="000F19E9" w:rsidRDefault="000F19E9">
            <w:pPr>
              <w:pStyle w:val="ConsPlusNormal"/>
              <w:jc w:val="center"/>
            </w:pPr>
            <w:r>
              <w:t>5000,00</w:t>
            </w:r>
          </w:p>
        </w:tc>
        <w:tc>
          <w:tcPr>
            <w:tcW w:w="1817" w:type="dxa"/>
            <w:gridSpan w:val="2"/>
          </w:tcPr>
          <w:p w:rsidR="000F19E9" w:rsidRDefault="000F19E9">
            <w:pPr>
              <w:pStyle w:val="ConsPlusNormal"/>
              <w:jc w:val="center"/>
            </w:pPr>
            <w:r>
              <w:t>5000,00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050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40 0 02 62150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5000,00</w:t>
            </w:r>
          </w:p>
        </w:tc>
        <w:tc>
          <w:tcPr>
            <w:tcW w:w="1817" w:type="dxa"/>
            <w:gridSpan w:val="2"/>
          </w:tcPr>
          <w:p w:rsidR="000F19E9" w:rsidRDefault="000F19E9">
            <w:pPr>
              <w:pStyle w:val="ConsPlusNormal"/>
              <w:jc w:val="center"/>
            </w:pPr>
            <w:r>
              <w:t>5000,00</w:t>
            </w:r>
          </w:p>
        </w:tc>
      </w:tr>
      <w:tr w:rsidR="000F19E9">
        <w:tc>
          <w:tcPr>
            <w:tcW w:w="3288" w:type="dxa"/>
          </w:tcPr>
          <w:p w:rsidR="000F19E9" w:rsidRDefault="000F19E9">
            <w:pPr>
              <w:pStyle w:val="ConsPlusNormal"/>
            </w:pPr>
            <w:r>
              <w:t>Субсидирование части затрат на вылов (добычу) одного килограмма рыбы, реализованной юридическим лицам или индивидуальным предпринимателям</w:t>
            </w:r>
          </w:p>
        </w:tc>
        <w:tc>
          <w:tcPr>
            <w:tcW w:w="706" w:type="dxa"/>
          </w:tcPr>
          <w:p w:rsidR="000F19E9" w:rsidRDefault="000F19E9">
            <w:pPr>
              <w:pStyle w:val="ConsPlusNormal"/>
              <w:jc w:val="center"/>
            </w:pPr>
            <w:r>
              <w:t>050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40 0 02 62160</w:t>
            </w:r>
          </w:p>
        </w:tc>
        <w:tc>
          <w:tcPr>
            <w:tcW w:w="710" w:type="dxa"/>
          </w:tcPr>
          <w:p w:rsidR="000F19E9" w:rsidRDefault="000F19E9">
            <w:pPr>
              <w:pStyle w:val="ConsPlusNormal"/>
            </w:pPr>
          </w:p>
        </w:tc>
        <w:tc>
          <w:tcPr>
            <w:tcW w:w="1474" w:type="dxa"/>
          </w:tcPr>
          <w:p w:rsidR="000F19E9" w:rsidRDefault="000F19E9">
            <w:pPr>
              <w:pStyle w:val="ConsPlusNormal"/>
              <w:jc w:val="center"/>
            </w:pPr>
            <w:r>
              <w:t>-6000,00</w:t>
            </w:r>
          </w:p>
        </w:tc>
        <w:tc>
          <w:tcPr>
            <w:tcW w:w="1817" w:type="dxa"/>
            <w:gridSpan w:val="2"/>
          </w:tcPr>
          <w:p w:rsidR="000F19E9" w:rsidRDefault="000F19E9">
            <w:pPr>
              <w:pStyle w:val="ConsPlusNormal"/>
              <w:jc w:val="center"/>
            </w:pPr>
            <w:r>
              <w:t>12560,00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050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40 0 02 62160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-6000,00</w:t>
            </w:r>
          </w:p>
        </w:tc>
        <w:tc>
          <w:tcPr>
            <w:tcW w:w="1817" w:type="dxa"/>
            <w:gridSpan w:val="2"/>
          </w:tcPr>
          <w:p w:rsidR="000F19E9" w:rsidRDefault="000F19E9">
            <w:pPr>
              <w:pStyle w:val="ConsPlusNormal"/>
              <w:jc w:val="center"/>
            </w:pPr>
            <w:r>
              <w:t>12560,00</w:t>
            </w:r>
          </w:p>
        </w:tc>
      </w:tr>
      <w:tr w:rsidR="000F19E9">
        <w:tc>
          <w:tcPr>
            <w:tcW w:w="3288" w:type="dxa"/>
          </w:tcPr>
          <w:p w:rsidR="000F19E9" w:rsidRDefault="000F19E9">
            <w:pPr>
              <w:pStyle w:val="ConsPlusNormal"/>
            </w:pPr>
            <w:r>
              <w:lastRenderedPageBreak/>
              <w:t>Основное мероприятие "Рыбоводно-мелиоративные мероприятия"</w:t>
            </w:r>
          </w:p>
        </w:tc>
        <w:tc>
          <w:tcPr>
            <w:tcW w:w="706" w:type="dxa"/>
          </w:tcPr>
          <w:p w:rsidR="000F19E9" w:rsidRDefault="000F19E9">
            <w:pPr>
              <w:pStyle w:val="ConsPlusNormal"/>
              <w:jc w:val="center"/>
            </w:pPr>
            <w:r>
              <w:t>050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40 0 06</w:t>
            </w:r>
          </w:p>
        </w:tc>
        <w:tc>
          <w:tcPr>
            <w:tcW w:w="710" w:type="dxa"/>
          </w:tcPr>
          <w:p w:rsidR="000F19E9" w:rsidRDefault="000F19E9">
            <w:pPr>
              <w:pStyle w:val="ConsPlusNormal"/>
            </w:pPr>
          </w:p>
        </w:tc>
        <w:tc>
          <w:tcPr>
            <w:tcW w:w="1474" w:type="dxa"/>
          </w:tcPr>
          <w:p w:rsidR="000F19E9" w:rsidRDefault="000F19E9">
            <w:pPr>
              <w:pStyle w:val="ConsPlusNormal"/>
              <w:jc w:val="center"/>
            </w:pPr>
            <w:r>
              <w:t>7000,00</w:t>
            </w:r>
          </w:p>
        </w:tc>
        <w:tc>
          <w:tcPr>
            <w:tcW w:w="1817" w:type="dxa"/>
            <w:gridSpan w:val="2"/>
          </w:tcPr>
          <w:p w:rsidR="000F19E9" w:rsidRDefault="000F19E9">
            <w:pPr>
              <w:pStyle w:val="ConsPlusNormal"/>
              <w:jc w:val="center"/>
            </w:pPr>
            <w:r>
              <w:t>7000,00</w:t>
            </w:r>
          </w:p>
        </w:tc>
      </w:tr>
      <w:tr w:rsidR="000F19E9">
        <w:tc>
          <w:tcPr>
            <w:tcW w:w="3288" w:type="dxa"/>
          </w:tcPr>
          <w:p w:rsidR="000F19E9" w:rsidRDefault="000F19E9">
            <w:pPr>
              <w:pStyle w:val="ConsPlusNormal"/>
            </w:pPr>
            <w:r>
              <w:t>Субсидирование части затрат на проведение рыбоводно-мелиоративных работ</w:t>
            </w:r>
          </w:p>
        </w:tc>
        <w:tc>
          <w:tcPr>
            <w:tcW w:w="706" w:type="dxa"/>
          </w:tcPr>
          <w:p w:rsidR="000F19E9" w:rsidRDefault="000F19E9">
            <w:pPr>
              <w:pStyle w:val="ConsPlusNormal"/>
              <w:jc w:val="center"/>
            </w:pPr>
            <w:r>
              <w:t>050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40 0 06 63200</w:t>
            </w:r>
          </w:p>
        </w:tc>
        <w:tc>
          <w:tcPr>
            <w:tcW w:w="710" w:type="dxa"/>
          </w:tcPr>
          <w:p w:rsidR="000F19E9" w:rsidRDefault="000F19E9">
            <w:pPr>
              <w:pStyle w:val="ConsPlusNormal"/>
            </w:pPr>
          </w:p>
        </w:tc>
        <w:tc>
          <w:tcPr>
            <w:tcW w:w="1474" w:type="dxa"/>
          </w:tcPr>
          <w:p w:rsidR="000F19E9" w:rsidRDefault="000F19E9">
            <w:pPr>
              <w:pStyle w:val="ConsPlusNormal"/>
              <w:jc w:val="center"/>
            </w:pPr>
            <w:r>
              <w:t>7000,00</w:t>
            </w:r>
          </w:p>
        </w:tc>
        <w:tc>
          <w:tcPr>
            <w:tcW w:w="1817" w:type="dxa"/>
            <w:gridSpan w:val="2"/>
          </w:tcPr>
          <w:p w:rsidR="000F19E9" w:rsidRDefault="000F19E9">
            <w:pPr>
              <w:pStyle w:val="ConsPlusNormal"/>
              <w:jc w:val="center"/>
            </w:pPr>
            <w:r>
              <w:t>7000,00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050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40 0 06 63200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7000,00</w:t>
            </w:r>
          </w:p>
        </w:tc>
        <w:tc>
          <w:tcPr>
            <w:tcW w:w="1817" w:type="dxa"/>
            <w:gridSpan w:val="2"/>
          </w:tcPr>
          <w:p w:rsidR="000F19E9" w:rsidRDefault="000F19E9">
            <w:pPr>
              <w:pStyle w:val="ConsPlusNormal"/>
              <w:jc w:val="center"/>
            </w:pPr>
            <w:r>
              <w:t>7000,00</w:t>
            </w:r>
          </w:p>
        </w:tc>
      </w:tr>
      <w:tr w:rsidR="000F19E9">
        <w:tc>
          <w:tcPr>
            <w:tcW w:w="3288" w:type="dxa"/>
          </w:tcPr>
          <w:p w:rsidR="000F19E9" w:rsidRDefault="000F19E9">
            <w:pPr>
              <w:pStyle w:val="ConsPlusNormal"/>
            </w:pPr>
            <w:r>
              <w:t>Водное хозяйство</w:t>
            </w:r>
          </w:p>
        </w:tc>
        <w:tc>
          <w:tcPr>
            <w:tcW w:w="706" w:type="dxa"/>
          </w:tcPr>
          <w:p w:rsidR="000F19E9" w:rsidRDefault="000F19E9">
            <w:pPr>
              <w:pStyle w:val="ConsPlusNormal"/>
              <w:jc w:val="center"/>
            </w:pPr>
            <w:r>
              <w:t>050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293470,14</w:t>
            </w:r>
          </w:p>
        </w:tc>
      </w:tr>
      <w:tr w:rsidR="000F19E9">
        <w:tc>
          <w:tcPr>
            <w:tcW w:w="3288" w:type="dxa"/>
          </w:tcPr>
          <w:p w:rsidR="000F19E9" w:rsidRDefault="000F19E9">
            <w:pPr>
              <w:pStyle w:val="ConsPlusNormal"/>
            </w:pPr>
            <w:r>
              <w:t>Государственная программа Республики Дагестан "Охрана окружающей среды в Республике Дагестан"</w:t>
            </w:r>
          </w:p>
        </w:tc>
        <w:tc>
          <w:tcPr>
            <w:tcW w:w="706" w:type="dxa"/>
          </w:tcPr>
          <w:p w:rsidR="000F19E9" w:rsidRDefault="000F19E9">
            <w:pPr>
              <w:pStyle w:val="ConsPlusNormal"/>
              <w:jc w:val="center"/>
            </w:pPr>
            <w:r>
              <w:t>050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18</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293470,14</w:t>
            </w:r>
          </w:p>
        </w:tc>
      </w:tr>
      <w:tr w:rsidR="000F19E9">
        <w:tc>
          <w:tcPr>
            <w:tcW w:w="3288" w:type="dxa"/>
          </w:tcPr>
          <w:p w:rsidR="000F19E9" w:rsidRDefault="000F19E9">
            <w:pPr>
              <w:pStyle w:val="ConsPlusNormal"/>
            </w:pPr>
            <w:r>
              <w:t>Подпрограмма "Развитие водохозяйственного комплекса Республики Дагестан"</w:t>
            </w:r>
          </w:p>
        </w:tc>
        <w:tc>
          <w:tcPr>
            <w:tcW w:w="706" w:type="dxa"/>
          </w:tcPr>
          <w:p w:rsidR="000F19E9" w:rsidRDefault="000F19E9">
            <w:pPr>
              <w:pStyle w:val="ConsPlusNormal"/>
              <w:jc w:val="center"/>
            </w:pPr>
            <w:r>
              <w:t>050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185</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264052,74</w:t>
            </w:r>
          </w:p>
        </w:tc>
      </w:tr>
      <w:tr w:rsidR="000F19E9">
        <w:tc>
          <w:tcPr>
            <w:tcW w:w="3288" w:type="dxa"/>
          </w:tcPr>
          <w:p w:rsidR="000F19E9" w:rsidRDefault="000F19E9">
            <w:pPr>
              <w:pStyle w:val="ConsPlusNormal"/>
            </w:pPr>
            <w:r>
              <w:t>Осуществление отдельных полномочий в области водных отношений</w:t>
            </w:r>
          </w:p>
        </w:tc>
        <w:tc>
          <w:tcPr>
            <w:tcW w:w="706" w:type="dxa"/>
          </w:tcPr>
          <w:p w:rsidR="000F19E9" w:rsidRDefault="000F19E9">
            <w:pPr>
              <w:pStyle w:val="ConsPlusNormal"/>
              <w:jc w:val="center"/>
            </w:pPr>
            <w:r>
              <w:t>050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18 5 00 51280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29967,80</w:t>
            </w:r>
          </w:p>
        </w:tc>
      </w:tr>
      <w:tr w:rsidR="000F19E9">
        <w:tc>
          <w:tcPr>
            <w:tcW w:w="3288" w:type="dxa"/>
          </w:tcPr>
          <w:p w:rsidR="000F19E9" w:rsidRDefault="000F19E9">
            <w:pPr>
              <w:pStyle w:val="ConsPlusNormal"/>
            </w:pPr>
            <w:r>
              <w:t xml:space="preserve">Закупка товаров, работ и услуг для обеспечения </w:t>
            </w:r>
            <w:r>
              <w:lastRenderedPageBreak/>
              <w:t>государственных (муниципальных) нужд</w:t>
            </w:r>
          </w:p>
        </w:tc>
        <w:tc>
          <w:tcPr>
            <w:tcW w:w="706" w:type="dxa"/>
          </w:tcPr>
          <w:p w:rsidR="000F19E9" w:rsidRDefault="000F19E9">
            <w:pPr>
              <w:pStyle w:val="ConsPlusNormal"/>
              <w:jc w:val="center"/>
            </w:pPr>
            <w:r>
              <w:lastRenderedPageBreak/>
              <w:t>050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18 5 00 51280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29967,80</w:t>
            </w:r>
          </w:p>
        </w:tc>
      </w:tr>
      <w:tr w:rsidR="000F19E9">
        <w:tc>
          <w:tcPr>
            <w:tcW w:w="3288" w:type="dxa"/>
          </w:tcPr>
          <w:p w:rsidR="000F19E9" w:rsidRDefault="000F19E9">
            <w:pPr>
              <w:pStyle w:val="ConsPlusNormal"/>
            </w:pPr>
            <w:r>
              <w:lastRenderedPageBreak/>
              <w:t>Реализация направления расходов</w:t>
            </w:r>
          </w:p>
        </w:tc>
        <w:tc>
          <w:tcPr>
            <w:tcW w:w="706" w:type="dxa"/>
          </w:tcPr>
          <w:p w:rsidR="000F19E9" w:rsidRDefault="000F19E9">
            <w:pPr>
              <w:pStyle w:val="ConsPlusNormal"/>
              <w:jc w:val="center"/>
            </w:pPr>
            <w:r>
              <w:t>050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18 5 00 99990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199426,30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050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18 5 00 99990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110804,53</w:t>
            </w:r>
          </w:p>
        </w:tc>
      </w:tr>
      <w:tr w:rsidR="000F19E9">
        <w:tc>
          <w:tcPr>
            <w:tcW w:w="3288" w:type="dxa"/>
          </w:tcPr>
          <w:p w:rsidR="000F19E9" w:rsidRDefault="000F19E9">
            <w:pPr>
              <w:pStyle w:val="ConsPlusNormal"/>
            </w:pPr>
            <w:r>
              <w:t>Капитальные вложения в объекты государственной (муниципальной) собственности</w:t>
            </w:r>
          </w:p>
        </w:tc>
        <w:tc>
          <w:tcPr>
            <w:tcW w:w="706" w:type="dxa"/>
          </w:tcPr>
          <w:p w:rsidR="000F19E9" w:rsidRDefault="000F19E9">
            <w:pPr>
              <w:pStyle w:val="ConsPlusNormal"/>
              <w:jc w:val="center"/>
            </w:pPr>
            <w:r>
              <w:t>050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18 5 00 99990</w:t>
            </w:r>
          </w:p>
        </w:tc>
        <w:tc>
          <w:tcPr>
            <w:tcW w:w="710" w:type="dxa"/>
          </w:tcPr>
          <w:p w:rsidR="000F19E9" w:rsidRDefault="000F19E9">
            <w:pPr>
              <w:pStyle w:val="ConsPlusNormal"/>
              <w:jc w:val="center"/>
            </w:pPr>
            <w:r>
              <w:t>400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88621,77</w:t>
            </w:r>
          </w:p>
        </w:tc>
      </w:tr>
      <w:tr w:rsidR="000F19E9">
        <w:tc>
          <w:tcPr>
            <w:tcW w:w="3288" w:type="dxa"/>
          </w:tcPr>
          <w:p w:rsidR="000F19E9" w:rsidRDefault="000F19E9">
            <w:pPr>
              <w:pStyle w:val="ConsPlusNormal"/>
            </w:pPr>
            <w:r>
              <w:t>Реализация государственных программ субъектов Российской Федерации в области использования и охраны водных объектов</w:t>
            </w:r>
          </w:p>
        </w:tc>
        <w:tc>
          <w:tcPr>
            <w:tcW w:w="706" w:type="dxa"/>
          </w:tcPr>
          <w:p w:rsidR="000F19E9" w:rsidRDefault="000F19E9">
            <w:pPr>
              <w:pStyle w:val="ConsPlusNormal"/>
              <w:jc w:val="center"/>
            </w:pPr>
            <w:r>
              <w:t>050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18 5 00 R0650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34658,64</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050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18 5 00 R0650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34658,64</w:t>
            </w:r>
          </w:p>
        </w:tc>
      </w:tr>
      <w:tr w:rsidR="000F19E9">
        <w:tc>
          <w:tcPr>
            <w:tcW w:w="3288" w:type="dxa"/>
          </w:tcPr>
          <w:p w:rsidR="000F19E9" w:rsidRDefault="000F19E9">
            <w:pPr>
              <w:pStyle w:val="ConsPlusNormal"/>
            </w:pPr>
            <w:r>
              <w:t>Подпрограмма "Обеспечение реализации государственной программы"</w:t>
            </w:r>
          </w:p>
        </w:tc>
        <w:tc>
          <w:tcPr>
            <w:tcW w:w="706" w:type="dxa"/>
          </w:tcPr>
          <w:p w:rsidR="000F19E9" w:rsidRDefault="000F19E9">
            <w:pPr>
              <w:pStyle w:val="ConsPlusNormal"/>
              <w:jc w:val="center"/>
            </w:pPr>
            <w:r>
              <w:t>050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18 6</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29417,40</w:t>
            </w:r>
          </w:p>
        </w:tc>
      </w:tr>
      <w:tr w:rsidR="000F19E9">
        <w:tc>
          <w:tcPr>
            <w:tcW w:w="3288" w:type="dxa"/>
          </w:tcPr>
          <w:p w:rsidR="000F19E9" w:rsidRDefault="000F19E9">
            <w:pPr>
              <w:pStyle w:val="ConsPlusNormal"/>
            </w:pPr>
            <w:r>
              <w:lastRenderedPageBreak/>
              <w:t>Основное мероприятие "Обеспечение эффективной реализации государственных функций в сфере водопользования"</w:t>
            </w:r>
          </w:p>
        </w:tc>
        <w:tc>
          <w:tcPr>
            <w:tcW w:w="706" w:type="dxa"/>
          </w:tcPr>
          <w:p w:rsidR="000F19E9" w:rsidRDefault="000F19E9">
            <w:pPr>
              <w:pStyle w:val="ConsPlusNormal"/>
              <w:jc w:val="center"/>
            </w:pPr>
            <w:r>
              <w:t>050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18 6 03</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29417,40</w:t>
            </w:r>
          </w:p>
        </w:tc>
      </w:tr>
      <w:tr w:rsidR="000F19E9">
        <w:tc>
          <w:tcPr>
            <w:tcW w:w="3288" w:type="dxa"/>
          </w:tcPr>
          <w:p w:rsidR="000F19E9" w:rsidRDefault="000F19E9">
            <w:pPr>
              <w:pStyle w:val="ConsPlusNormal"/>
            </w:pPr>
            <w:r>
              <w:t>Расходы на обеспечение деятельности (оказание услуг) водоохранных и водохозяйственных учреждений</w:t>
            </w:r>
          </w:p>
        </w:tc>
        <w:tc>
          <w:tcPr>
            <w:tcW w:w="706" w:type="dxa"/>
          </w:tcPr>
          <w:p w:rsidR="000F19E9" w:rsidRDefault="000F19E9">
            <w:pPr>
              <w:pStyle w:val="ConsPlusNormal"/>
              <w:jc w:val="center"/>
            </w:pPr>
            <w:r>
              <w:t>050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18 6 03 11000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29417,40</w:t>
            </w:r>
          </w:p>
        </w:tc>
      </w:tr>
      <w:tr w:rsidR="000F19E9">
        <w:tc>
          <w:tcPr>
            <w:tcW w:w="328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 внебюджетными фондами</w:t>
            </w:r>
          </w:p>
        </w:tc>
        <w:tc>
          <w:tcPr>
            <w:tcW w:w="706" w:type="dxa"/>
          </w:tcPr>
          <w:p w:rsidR="000F19E9" w:rsidRDefault="000F19E9">
            <w:pPr>
              <w:pStyle w:val="ConsPlusNormal"/>
              <w:jc w:val="center"/>
            </w:pPr>
            <w:r>
              <w:t>050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18 6 03 11000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18820,80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050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18 6 03 11000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2196,60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050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18 6 03 11000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8400,00</w:t>
            </w:r>
          </w:p>
        </w:tc>
      </w:tr>
      <w:tr w:rsidR="000F19E9">
        <w:tc>
          <w:tcPr>
            <w:tcW w:w="3288" w:type="dxa"/>
          </w:tcPr>
          <w:p w:rsidR="000F19E9" w:rsidRDefault="000F19E9">
            <w:pPr>
              <w:pStyle w:val="ConsPlusNormal"/>
            </w:pPr>
            <w:r>
              <w:lastRenderedPageBreak/>
              <w:t>Охрана окружающей среды</w:t>
            </w:r>
          </w:p>
        </w:tc>
        <w:tc>
          <w:tcPr>
            <w:tcW w:w="706" w:type="dxa"/>
          </w:tcPr>
          <w:p w:rsidR="000F19E9" w:rsidRDefault="000F19E9">
            <w:pPr>
              <w:pStyle w:val="ConsPlusNormal"/>
              <w:jc w:val="center"/>
            </w:pPr>
            <w:r>
              <w:t>050</w:t>
            </w:r>
          </w:p>
        </w:tc>
        <w:tc>
          <w:tcPr>
            <w:tcW w:w="566" w:type="dxa"/>
          </w:tcPr>
          <w:p w:rsidR="000F19E9" w:rsidRDefault="000F19E9">
            <w:pPr>
              <w:pStyle w:val="ConsPlusNormal"/>
              <w:jc w:val="center"/>
            </w:pPr>
            <w:r>
              <w:t>06</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214632,00</w:t>
            </w:r>
          </w:p>
        </w:tc>
      </w:tr>
      <w:tr w:rsidR="000F19E9">
        <w:tc>
          <w:tcPr>
            <w:tcW w:w="3288" w:type="dxa"/>
          </w:tcPr>
          <w:p w:rsidR="000F19E9" w:rsidRDefault="000F19E9">
            <w:pPr>
              <w:pStyle w:val="ConsPlusNormal"/>
            </w:pPr>
            <w:r>
              <w:t>Охрана объектов растительного и животного мира и среды их обитания</w:t>
            </w:r>
          </w:p>
        </w:tc>
        <w:tc>
          <w:tcPr>
            <w:tcW w:w="706" w:type="dxa"/>
          </w:tcPr>
          <w:p w:rsidR="000F19E9" w:rsidRDefault="000F19E9">
            <w:pPr>
              <w:pStyle w:val="ConsPlusNormal"/>
              <w:jc w:val="center"/>
            </w:pPr>
            <w:r>
              <w:t>050</w:t>
            </w:r>
          </w:p>
        </w:tc>
        <w:tc>
          <w:tcPr>
            <w:tcW w:w="566" w:type="dxa"/>
          </w:tcPr>
          <w:p w:rsidR="000F19E9" w:rsidRDefault="000F19E9">
            <w:pPr>
              <w:pStyle w:val="ConsPlusNormal"/>
              <w:jc w:val="center"/>
            </w:pPr>
            <w:r>
              <w:t>06</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106232,40</w:t>
            </w:r>
          </w:p>
        </w:tc>
      </w:tr>
      <w:tr w:rsidR="000F19E9">
        <w:tc>
          <w:tcPr>
            <w:tcW w:w="3288" w:type="dxa"/>
          </w:tcPr>
          <w:p w:rsidR="000F19E9" w:rsidRDefault="000F19E9">
            <w:pPr>
              <w:pStyle w:val="ConsPlusNormal"/>
            </w:pPr>
            <w:r>
              <w:t>Государственная программа Республики Дагестан "Охрана окружающей среды в Республике Дагестан"</w:t>
            </w:r>
          </w:p>
        </w:tc>
        <w:tc>
          <w:tcPr>
            <w:tcW w:w="706" w:type="dxa"/>
          </w:tcPr>
          <w:p w:rsidR="000F19E9" w:rsidRDefault="000F19E9">
            <w:pPr>
              <w:pStyle w:val="ConsPlusNormal"/>
              <w:jc w:val="center"/>
            </w:pPr>
            <w:r>
              <w:t>050</w:t>
            </w:r>
          </w:p>
        </w:tc>
        <w:tc>
          <w:tcPr>
            <w:tcW w:w="566" w:type="dxa"/>
          </w:tcPr>
          <w:p w:rsidR="000F19E9" w:rsidRDefault="000F19E9">
            <w:pPr>
              <w:pStyle w:val="ConsPlusNormal"/>
              <w:jc w:val="center"/>
            </w:pPr>
            <w:r>
              <w:t>06</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18</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106232,40</w:t>
            </w:r>
          </w:p>
        </w:tc>
      </w:tr>
      <w:tr w:rsidR="000F19E9">
        <w:tc>
          <w:tcPr>
            <w:tcW w:w="3288" w:type="dxa"/>
          </w:tcPr>
          <w:p w:rsidR="000F19E9" w:rsidRDefault="000F19E9">
            <w:pPr>
              <w:pStyle w:val="ConsPlusNormal"/>
            </w:pPr>
            <w:r>
              <w:t>Подпрограмма "Охрана и воспроизводство объектов животного мира и среды их обитания в Республике Дагестан"</w:t>
            </w:r>
          </w:p>
        </w:tc>
        <w:tc>
          <w:tcPr>
            <w:tcW w:w="706" w:type="dxa"/>
          </w:tcPr>
          <w:p w:rsidR="000F19E9" w:rsidRDefault="000F19E9">
            <w:pPr>
              <w:pStyle w:val="ConsPlusNormal"/>
              <w:jc w:val="center"/>
            </w:pPr>
            <w:r>
              <w:t>050</w:t>
            </w:r>
          </w:p>
        </w:tc>
        <w:tc>
          <w:tcPr>
            <w:tcW w:w="566" w:type="dxa"/>
          </w:tcPr>
          <w:p w:rsidR="000F19E9" w:rsidRDefault="000F19E9">
            <w:pPr>
              <w:pStyle w:val="ConsPlusNormal"/>
              <w:jc w:val="center"/>
            </w:pPr>
            <w:r>
              <w:t>06</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18 1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19211,80</w:t>
            </w:r>
          </w:p>
        </w:tc>
      </w:tr>
      <w:tr w:rsidR="000F19E9">
        <w:tc>
          <w:tcPr>
            <w:tcW w:w="3288" w:type="dxa"/>
          </w:tcPr>
          <w:p w:rsidR="000F19E9" w:rsidRDefault="000F19E9">
            <w:pPr>
              <w:pStyle w:val="ConsPlusNormal"/>
            </w:pPr>
            <w:r>
              <w:t xml:space="preserve">Осуществление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года N 52-ФЗ "О животном мире" полномочии Российской Федерации в области </w:t>
            </w:r>
            <w:r>
              <w:lastRenderedPageBreak/>
              <w:t>организации, регулирования и охраны водных биологических ресурсов</w:t>
            </w:r>
          </w:p>
        </w:tc>
        <w:tc>
          <w:tcPr>
            <w:tcW w:w="706" w:type="dxa"/>
          </w:tcPr>
          <w:p w:rsidR="000F19E9" w:rsidRDefault="000F19E9">
            <w:pPr>
              <w:pStyle w:val="ConsPlusNormal"/>
              <w:jc w:val="center"/>
            </w:pPr>
            <w:r>
              <w:lastRenderedPageBreak/>
              <w:t>050</w:t>
            </w:r>
          </w:p>
        </w:tc>
        <w:tc>
          <w:tcPr>
            <w:tcW w:w="566" w:type="dxa"/>
          </w:tcPr>
          <w:p w:rsidR="000F19E9" w:rsidRDefault="000F19E9">
            <w:pPr>
              <w:pStyle w:val="ConsPlusNormal"/>
              <w:jc w:val="center"/>
            </w:pPr>
            <w:r>
              <w:t>06</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18 1 00 59100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39,30</w:t>
            </w:r>
          </w:p>
        </w:tc>
      </w:tr>
      <w:tr w:rsidR="000F19E9">
        <w:tc>
          <w:tcPr>
            <w:tcW w:w="328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050</w:t>
            </w:r>
          </w:p>
        </w:tc>
        <w:tc>
          <w:tcPr>
            <w:tcW w:w="566" w:type="dxa"/>
          </w:tcPr>
          <w:p w:rsidR="000F19E9" w:rsidRDefault="000F19E9">
            <w:pPr>
              <w:pStyle w:val="ConsPlusNormal"/>
              <w:jc w:val="center"/>
            </w:pPr>
            <w:r>
              <w:t>06</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18 1 00 59100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39,30</w:t>
            </w:r>
          </w:p>
        </w:tc>
      </w:tr>
      <w:tr w:rsidR="000F19E9">
        <w:tc>
          <w:tcPr>
            <w:tcW w:w="3288" w:type="dxa"/>
          </w:tcPr>
          <w:p w:rsidR="000F19E9" w:rsidRDefault="000F19E9">
            <w:pPr>
              <w:pStyle w:val="ConsPlusNormal"/>
            </w:pPr>
            <w:r>
              <w:t>Осуществление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года N 52-ФЗ "О животном мире" полномочии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706" w:type="dxa"/>
          </w:tcPr>
          <w:p w:rsidR="000F19E9" w:rsidRDefault="000F19E9">
            <w:pPr>
              <w:pStyle w:val="ConsPlusNormal"/>
              <w:jc w:val="center"/>
            </w:pPr>
            <w:r>
              <w:t>050</w:t>
            </w:r>
          </w:p>
        </w:tc>
        <w:tc>
          <w:tcPr>
            <w:tcW w:w="566" w:type="dxa"/>
          </w:tcPr>
          <w:p w:rsidR="000F19E9" w:rsidRDefault="000F19E9">
            <w:pPr>
              <w:pStyle w:val="ConsPlusNormal"/>
              <w:jc w:val="center"/>
            </w:pPr>
            <w:r>
              <w:t>06</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18 1 00 59200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172,50</w:t>
            </w:r>
          </w:p>
        </w:tc>
      </w:tr>
      <w:tr w:rsidR="000F19E9">
        <w:tc>
          <w:tcPr>
            <w:tcW w:w="3288" w:type="dxa"/>
          </w:tcPr>
          <w:p w:rsidR="000F19E9" w:rsidRDefault="000F19E9">
            <w:pPr>
              <w:pStyle w:val="ConsPlusNormal"/>
            </w:pPr>
            <w:r>
              <w:t xml:space="preserve">Закупка товаров, работ и услуг для обеспечения государственных </w:t>
            </w:r>
            <w:r>
              <w:lastRenderedPageBreak/>
              <w:t>(муниципальных) нужд</w:t>
            </w:r>
          </w:p>
        </w:tc>
        <w:tc>
          <w:tcPr>
            <w:tcW w:w="706" w:type="dxa"/>
          </w:tcPr>
          <w:p w:rsidR="000F19E9" w:rsidRDefault="000F19E9">
            <w:pPr>
              <w:pStyle w:val="ConsPlusNormal"/>
              <w:jc w:val="center"/>
            </w:pPr>
            <w:r>
              <w:lastRenderedPageBreak/>
              <w:t>050</w:t>
            </w:r>
          </w:p>
        </w:tc>
        <w:tc>
          <w:tcPr>
            <w:tcW w:w="566" w:type="dxa"/>
          </w:tcPr>
          <w:p w:rsidR="000F19E9" w:rsidRDefault="000F19E9">
            <w:pPr>
              <w:pStyle w:val="ConsPlusNormal"/>
              <w:jc w:val="center"/>
            </w:pPr>
            <w:r>
              <w:t>06</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18 1 00 59200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172,50</w:t>
            </w:r>
          </w:p>
        </w:tc>
      </w:tr>
      <w:tr w:rsidR="000F19E9">
        <w:tc>
          <w:tcPr>
            <w:tcW w:w="3288" w:type="dxa"/>
          </w:tcPr>
          <w:p w:rsidR="000F19E9" w:rsidRDefault="000F19E9">
            <w:pPr>
              <w:pStyle w:val="ConsPlusNormal"/>
            </w:pPr>
            <w:r>
              <w:lastRenderedPageBreak/>
              <w:t>Реализация направления расходов</w:t>
            </w:r>
          </w:p>
        </w:tc>
        <w:tc>
          <w:tcPr>
            <w:tcW w:w="706" w:type="dxa"/>
          </w:tcPr>
          <w:p w:rsidR="000F19E9" w:rsidRDefault="000F19E9">
            <w:pPr>
              <w:pStyle w:val="ConsPlusNormal"/>
              <w:jc w:val="center"/>
            </w:pPr>
            <w:r>
              <w:t>050</w:t>
            </w:r>
          </w:p>
        </w:tc>
        <w:tc>
          <w:tcPr>
            <w:tcW w:w="566" w:type="dxa"/>
          </w:tcPr>
          <w:p w:rsidR="000F19E9" w:rsidRDefault="000F19E9">
            <w:pPr>
              <w:pStyle w:val="ConsPlusNormal"/>
              <w:jc w:val="center"/>
            </w:pPr>
            <w:r>
              <w:t>06</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18 1 00 99990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19000,00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050</w:t>
            </w:r>
          </w:p>
        </w:tc>
        <w:tc>
          <w:tcPr>
            <w:tcW w:w="566" w:type="dxa"/>
          </w:tcPr>
          <w:p w:rsidR="000F19E9" w:rsidRDefault="000F19E9">
            <w:pPr>
              <w:pStyle w:val="ConsPlusNormal"/>
              <w:jc w:val="center"/>
            </w:pPr>
            <w:r>
              <w:t>06</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18 1 00 99990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19000,00</w:t>
            </w:r>
          </w:p>
        </w:tc>
      </w:tr>
      <w:tr w:rsidR="000F19E9">
        <w:tc>
          <w:tcPr>
            <w:tcW w:w="3288" w:type="dxa"/>
          </w:tcPr>
          <w:p w:rsidR="000F19E9" w:rsidRDefault="000F19E9">
            <w:pPr>
              <w:pStyle w:val="ConsPlusNormal"/>
            </w:pPr>
            <w:r>
              <w:t>Подпрограмма "Экологическое образование и просвещение населения Республики Дагестан"</w:t>
            </w:r>
          </w:p>
        </w:tc>
        <w:tc>
          <w:tcPr>
            <w:tcW w:w="706" w:type="dxa"/>
          </w:tcPr>
          <w:p w:rsidR="000F19E9" w:rsidRDefault="000F19E9">
            <w:pPr>
              <w:pStyle w:val="ConsPlusNormal"/>
              <w:jc w:val="center"/>
            </w:pPr>
            <w:r>
              <w:t>050</w:t>
            </w:r>
          </w:p>
        </w:tc>
        <w:tc>
          <w:tcPr>
            <w:tcW w:w="566" w:type="dxa"/>
          </w:tcPr>
          <w:p w:rsidR="000F19E9" w:rsidRDefault="000F19E9">
            <w:pPr>
              <w:pStyle w:val="ConsPlusNormal"/>
              <w:jc w:val="center"/>
            </w:pPr>
            <w:r>
              <w:t>06</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183</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1000,00</w:t>
            </w:r>
          </w:p>
        </w:tc>
      </w:tr>
      <w:tr w:rsidR="000F19E9">
        <w:tc>
          <w:tcPr>
            <w:tcW w:w="3288" w:type="dxa"/>
          </w:tcPr>
          <w:p w:rsidR="000F19E9" w:rsidRDefault="000F19E9">
            <w:pPr>
              <w:pStyle w:val="ConsPlusNormal"/>
            </w:pPr>
            <w:r>
              <w:t>Реализация направления расходов</w:t>
            </w:r>
          </w:p>
        </w:tc>
        <w:tc>
          <w:tcPr>
            <w:tcW w:w="706" w:type="dxa"/>
          </w:tcPr>
          <w:p w:rsidR="000F19E9" w:rsidRDefault="000F19E9">
            <w:pPr>
              <w:pStyle w:val="ConsPlusNormal"/>
              <w:jc w:val="center"/>
            </w:pPr>
            <w:r>
              <w:t>050</w:t>
            </w:r>
          </w:p>
        </w:tc>
        <w:tc>
          <w:tcPr>
            <w:tcW w:w="566" w:type="dxa"/>
          </w:tcPr>
          <w:p w:rsidR="000F19E9" w:rsidRDefault="000F19E9">
            <w:pPr>
              <w:pStyle w:val="ConsPlusNormal"/>
              <w:jc w:val="center"/>
            </w:pPr>
            <w:r>
              <w:t>06</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18 3 00 99990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1000,00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050</w:t>
            </w:r>
          </w:p>
        </w:tc>
        <w:tc>
          <w:tcPr>
            <w:tcW w:w="566" w:type="dxa"/>
          </w:tcPr>
          <w:p w:rsidR="000F19E9" w:rsidRDefault="000F19E9">
            <w:pPr>
              <w:pStyle w:val="ConsPlusNormal"/>
              <w:jc w:val="center"/>
            </w:pPr>
            <w:r>
              <w:t>06</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18 3 00 99990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1000,00</w:t>
            </w:r>
          </w:p>
        </w:tc>
      </w:tr>
      <w:tr w:rsidR="000F19E9">
        <w:tc>
          <w:tcPr>
            <w:tcW w:w="3288" w:type="dxa"/>
          </w:tcPr>
          <w:p w:rsidR="000F19E9" w:rsidRDefault="000F19E9">
            <w:pPr>
              <w:pStyle w:val="ConsPlusNormal"/>
            </w:pPr>
            <w:r>
              <w:t>Подпрограмма "Комплексная система управления отходами и вторичными материальными ресурсами в Республике Дагестан"</w:t>
            </w:r>
          </w:p>
        </w:tc>
        <w:tc>
          <w:tcPr>
            <w:tcW w:w="706" w:type="dxa"/>
          </w:tcPr>
          <w:p w:rsidR="000F19E9" w:rsidRDefault="000F19E9">
            <w:pPr>
              <w:pStyle w:val="ConsPlusNormal"/>
              <w:jc w:val="center"/>
            </w:pPr>
            <w:r>
              <w:t>050</w:t>
            </w:r>
          </w:p>
        </w:tc>
        <w:tc>
          <w:tcPr>
            <w:tcW w:w="566" w:type="dxa"/>
          </w:tcPr>
          <w:p w:rsidR="000F19E9" w:rsidRDefault="000F19E9">
            <w:pPr>
              <w:pStyle w:val="ConsPlusNormal"/>
              <w:jc w:val="center"/>
            </w:pPr>
            <w:r>
              <w:t>06</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184</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43600,00</w:t>
            </w:r>
          </w:p>
        </w:tc>
      </w:tr>
      <w:tr w:rsidR="000F19E9">
        <w:tc>
          <w:tcPr>
            <w:tcW w:w="3288" w:type="dxa"/>
          </w:tcPr>
          <w:p w:rsidR="000F19E9" w:rsidRDefault="000F19E9">
            <w:pPr>
              <w:pStyle w:val="ConsPlusNormal"/>
            </w:pPr>
            <w:r>
              <w:t xml:space="preserve">Реализация направления </w:t>
            </w:r>
            <w:r>
              <w:lastRenderedPageBreak/>
              <w:t>расходов</w:t>
            </w:r>
          </w:p>
        </w:tc>
        <w:tc>
          <w:tcPr>
            <w:tcW w:w="706" w:type="dxa"/>
          </w:tcPr>
          <w:p w:rsidR="000F19E9" w:rsidRDefault="000F19E9">
            <w:pPr>
              <w:pStyle w:val="ConsPlusNormal"/>
              <w:jc w:val="center"/>
            </w:pPr>
            <w:r>
              <w:lastRenderedPageBreak/>
              <w:t>050</w:t>
            </w:r>
          </w:p>
        </w:tc>
        <w:tc>
          <w:tcPr>
            <w:tcW w:w="566" w:type="dxa"/>
          </w:tcPr>
          <w:p w:rsidR="000F19E9" w:rsidRDefault="000F19E9">
            <w:pPr>
              <w:pStyle w:val="ConsPlusNormal"/>
              <w:jc w:val="center"/>
            </w:pPr>
            <w:r>
              <w:t>06</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18 4 00 99990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43600,00</w:t>
            </w:r>
          </w:p>
        </w:tc>
      </w:tr>
      <w:tr w:rsidR="000F19E9">
        <w:tc>
          <w:tcPr>
            <w:tcW w:w="328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050</w:t>
            </w:r>
          </w:p>
        </w:tc>
        <w:tc>
          <w:tcPr>
            <w:tcW w:w="566" w:type="dxa"/>
          </w:tcPr>
          <w:p w:rsidR="000F19E9" w:rsidRDefault="000F19E9">
            <w:pPr>
              <w:pStyle w:val="ConsPlusNormal"/>
              <w:jc w:val="center"/>
            </w:pPr>
            <w:r>
              <w:t>06</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18 4 00 99990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43600,00</w:t>
            </w:r>
          </w:p>
        </w:tc>
      </w:tr>
      <w:tr w:rsidR="000F19E9">
        <w:tc>
          <w:tcPr>
            <w:tcW w:w="3288" w:type="dxa"/>
          </w:tcPr>
          <w:p w:rsidR="000F19E9" w:rsidRDefault="000F19E9">
            <w:pPr>
              <w:pStyle w:val="ConsPlusNormal"/>
            </w:pPr>
            <w:r>
              <w:t>Подпрограмма "Обеспечение реализации государственной программы"</w:t>
            </w:r>
          </w:p>
        </w:tc>
        <w:tc>
          <w:tcPr>
            <w:tcW w:w="706" w:type="dxa"/>
          </w:tcPr>
          <w:p w:rsidR="000F19E9" w:rsidRDefault="000F19E9">
            <w:pPr>
              <w:pStyle w:val="ConsPlusNormal"/>
              <w:jc w:val="center"/>
            </w:pPr>
            <w:r>
              <w:t>050</w:t>
            </w:r>
          </w:p>
        </w:tc>
        <w:tc>
          <w:tcPr>
            <w:tcW w:w="566" w:type="dxa"/>
          </w:tcPr>
          <w:p w:rsidR="000F19E9" w:rsidRDefault="000F19E9">
            <w:pPr>
              <w:pStyle w:val="ConsPlusNormal"/>
              <w:jc w:val="center"/>
            </w:pPr>
            <w:r>
              <w:t>06</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18 6</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42420,60</w:t>
            </w:r>
          </w:p>
        </w:tc>
      </w:tr>
      <w:tr w:rsidR="000F19E9">
        <w:tc>
          <w:tcPr>
            <w:tcW w:w="3288" w:type="dxa"/>
          </w:tcPr>
          <w:p w:rsidR="000F19E9" w:rsidRDefault="000F19E9">
            <w:pPr>
              <w:pStyle w:val="ConsPlusNormal"/>
            </w:pPr>
            <w:r>
              <w:t>Основное мероприятие "Обеспечение деятельности в области охраны и использования охотничьих ресурсов"</w:t>
            </w:r>
          </w:p>
        </w:tc>
        <w:tc>
          <w:tcPr>
            <w:tcW w:w="706" w:type="dxa"/>
          </w:tcPr>
          <w:p w:rsidR="000F19E9" w:rsidRDefault="000F19E9">
            <w:pPr>
              <w:pStyle w:val="ConsPlusNormal"/>
              <w:jc w:val="center"/>
            </w:pPr>
            <w:r>
              <w:t>050</w:t>
            </w:r>
          </w:p>
        </w:tc>
        <w:tc>
          <w:tcPr>
            <w:tcW w:w="566" w:type="dxa"/>
          </w:tcPr>
          <w:p w:rsidR="000F19E9" w:rsidRDefault="000F19E9">
            <w:pPr>
              <w:pStyle w:val="ConsPlusNormal"/>
              <w:jc w:val="center"/>
            </w:pPr>
            <w:r>
              <w:t>06</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18 6 01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42420,60</w:t>
            </w:r>
          </w:p>
        </w:tc>
      </w:tr>
      <w:tr w:rsidR="000F19E9">
        <w:tc>
          <w:tcPr>
            <w:tcW w:w="3288" w:type="dxa"/>
          </w:tcPr>
          <w:p w:rsidR="000F19E9" w:rsidRDefault="000F19E9">
            <w:pPr>
              <w:pStyle w:val="ConsPlusNormal"/>
            </w:pPr>
            <w:r>
              <w:t>Расходы на обеспечение деятельности (оказание услуг) природоохранных учреждений</w:t>
            </w:r>
          </w:p>
        </w:tc>
        <w:tc>
          <w:tcPr>
            <w:tcW w:w="706" w:type="dxa"/>
          </w:tcPr>
          <w:p w:rsidR="000F19E9" w:rsidRDefault="000F19E9">
            <w:pPr>
              <w:pStyle w:val="ConsPlusNormal"/>
              <w:jc w:val="center"/>
            </w:pPr>
            <w:r>
              <w:t>050</w:t>
            </w:r>
          </w:p>
        </w:tc>
        <w:tc>
          <w:tcPr>
            <w:tcW w:w="566" w:type="dxa"/>
          </w:tcPr>
          <w:p w:rsidR="000F19E9" w:rsidRDefault="000F19E9">
            <w:pPr>
              <w:pStyle w:val="ConsPlusNormal"/>
              <w:jc w:val="center"/>
            </w:pPr>
            <w:r>
              <w:t>06</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18 6 01 11000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42420,60</w:t>
            </w:r>
          </w:p>
        </w:tc>
      </w:tr>
      <w:tr w:rsidR="000F19E9">
        <w:tc>
          <w:tcPr>
            <w:tcW w:w="3288" w:type="dxa"/>
          </w:tcPr>
          <w:p w:rsidR="000F19E9" w:rsidRDefault="000F19E9">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706" w:type="dxa"/>
          </w:tcPr>
          <w:p w:rsidR="000F19E9" w:rsidRDefault="000F19E9">
            <w:pPr>
              <w:pStyle w:val="ConsPlusNormal"/>
              <w:jc w:val="center"/>
            </w:pPr>
            <w:r>
              <w:lastRenderedPageBreak/>
              <w:t>050</w:t>
            </w:r>
          </w:p>
        </w:tc>
        <w:tc>
          <w:tcPr>
            <w:tcW w:w="566" w:type="dxa"/>
          </w:tcPr>
          <w:p w:rsidR="000F19E9" w:rsidRDefault="000F19E9">
            <w:pPr>
              <w:pStyle w:val="ConsPlusNormal"/>
              <w:jc w:val="center"/>
            </w:pPr>
            <w:r>
              <w:t>06</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18 6 01 11000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29938,90</w:t>
            </w:r>
          </w:p>
        </w:tc>
      </w:tr>
      <w:tr w:rsidR="000F19E9">
        <w:tc>
          <w:tcPr>
            <w:tcW w:w="328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050</w:t>
            </w:r>
          </w:p>
        </w:tc>
        <w:tc>
          <w:tcPr>
            <w:tcW w:w="566" w:type="dxa"/>
          </w:tcPr>
          <w:p w:rsidR="000F19E9" w:rsidRDefault="000F19E9">
            <w:pPr>
              <w:pStyle w:val="ConsPlusNormal"/>
              <w:jc w:val="center"/>
            </w:pPr>
            <w:r>
              <w:t>06</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18 6 01 11000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7231,90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050</w:t>
            </w:r>
          </w:p>
        </w:tc>
        <w:tc>
          <w:tcPr>
            <w:tcW w:w="566" w:type="dxa"/>
          </w:tcPr>
          <w:p w:rsidR="000F19E9" w:rsidRDefault="000F19E9">
            <w:pPr>
              <w:pStyle w:val="ConsPlusNormal"/>
              <w:jc w:val="center"/>
            </w:pPr>
            <w:r>
              <w:t>06</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18 6 01 11000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4959,80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050</w:t>
            </w:r>
          </w:p>
        </w:tc>
        <w:tc>
          <w:tcPr>
            <w:tcW w:w="566" w:type="dxa"/>
          </w:tcPr>
          <w:p w:rsidR="000F19E9" w:rsidRDefault="000F19E9">
            <w:pPr>
              <w:pStyle w:val="ConsPlusNormal"/>
              <w:jc w:val="center"/>
            </w:pPr>
            <w:r>
              <w:t>06</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18 6 01 11000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290,00</w:t>
            </w:r>
          </w:p>
        </w:tc>
      </w:tr>
      <w:tr w:rsidR="000F19E9">
        <w:tc>
          <w:tcPr>
            <w:tcW w:w="3288" w:type="dxa"/>
          </w:tcPr>
          <w:p w:rsidR="000F19E9" w:rsidRDefault="000F19E9">
            <w:pPr>
              <w:pStyle w:val="ConsPlusNormal"/>
            </w:pPr>
            <w:r>
              <w:t>Другие вопросы в области охраны окружающей среды</w:t>
            </w:r>
          </w:p>
        </w:tc>
        <w:tc>
          <w:tcPr>
            <w:tcW w:w="706" w:type="dxa"/>
          </w:tcPr>
          <w:p w:rsidR="000F19E9" w:rsidRDefault="000F19E9">
            <w:pPr>
              <w:pStyle w:val="ConsPlusNormal"/>
              <w:jc w:val="center"/>
            </w:pPr>
            <w:r>
              <w:t>050</w:t>
            </w:r>
          </w:p>
        </w:tc>
        <w:tc>
          <w:tcPr>
            <w:tcW w:w="566" w:type="dxa"/>
          </w:tcPr>
          <w:p w:rsidR="000F19E9" w:rsidRDefault="000F19E9">
            <w:pPr>
              <w:pStyle w:val="ConsPlusNormal"/>
              <w:jc w:val="center"/>
            </w:pPr>
            <w:r>
              <w:t>06</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108399,60</w:t>
            </w:r>
          </w:p>
        </w:tc>
      </w:tr>
      <w:tr w:rsidR="000F19E9">
        <w:tc>
          <w:tcPr>
            <w:tcW w:w="3288" w:type="dxa"/>
          </w:tcPr>
          <w:p w:rsidR="000F19E9" w:rsidRDefault="000F19E9">
            <w:pPr>
              <w:pStyle w:val="ConsPlusNormal"/>
            </w:pPr>
            <w:r>
              <w:t>Государственная программа Республики Дагестан "Охрана окружающей среды в Республике Дагестан"</w:t>
            </w:r>
          </w:p>
        </w:tc>
        <w:tc>
          <w:tcPr>
            <w:tcW w:w="706" w:type="dxa"/>
          </w:tcPr>
          <w:p w:rsidR="000F19E9" w:rsidRDefault="000F19E9">
            <w:pPr>
              <w:pStyle w:val="ConsPlusNormal"/>
              <w:jc w:val="center"/>
            </w:pPr>
            <w:r>
              <w:t>050</w:t>
            </w:r>
          </w:p>
        </w:tc>
        <w:tc>
          <w:tcPr>
            <w:tcW w:w="566" w:type="dxa"/>
          </w:tcPr>
          <w:p w:rsidR="000F19E9" w:rsidRDefault="000F19E9">
            <w:pPr>
              <w:pStyle w:val="ConsPlusNormal"/>
              <w:jc w:val="center"/>
            </w:pPr>
            <w:r>
              <w:t>06</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18</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108399,60</w:t>
            </w:r>
          </w:p>
        </w:tc>
      </w:tr>
      <w:tr w:rsidR="000F19E9">
        <w:tc>
          <w:tcPr>
            <w:tcW w:w="3288" w:type="dxa"/>
          </w:tcPr>
          <w:p w:rsidR="000F19E9" w:rsidRDefault="000F19E9">
            <w:pPr>
              <w:pStyle w:val="ConsPlusNormal"/>
            </w:pPr>
            <w:r>
              <w:t>Подпрограмма "Обеспечение реализации государственной программы"</w:t>
            </w:r>
          </w:p>
        </w:tc>
        <w:tc>
          <w:tcPr>
            <w:tcW w:w="706" w:type="dxa"/>
          </w:tcPr>
          <w:p w:rsidR="000F19E9" w:rsidRDefault="000F19E9">
            <w:pPr>
              <w:pStyle w:val="ConsPlusNormal"/>
              <w:jc w:val="center"/>
            </w:pPr>
            <w:r>
              <w:t>050</w:t>
            </w:r>
          </w:p>
        </w:tc>
        <w:tc>
          <w:tcPr>
            <w:tcW w:w="566" w:type="dxa"/>
          </w:tcPr>
          <w:p w:rsidR="000F19E9" w:rsidRDefault="000F19E9">
            <w:pPr>
              <w:pStyle w:val="ConsPlusNormal"/>
              <w:jc w:val="center"/>
            </w:pPr>
            <w:r>
              <w:t>06</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18 6</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108399,60</w:t>
            </w:r>
          </w:p>
        </w:tc>
      </w:tr>
      <w:tr w:rsidR="000F19E9">
        <w:tc>
          <w:tcPr>
            <w:tcW w:w="3288" w:type="dxa"/>
          </w:tcPr>
          <w:p w:rsidR="000F19E9" w:rsidRDefault="000F19E9">
            <w:pPr>
              <w:pStyle w:val="ConsPlusNormal"/>
            </w:pPr>
            <w:r>
              <w:t xml:space="preserve">Основное мероприятие </w:t>
            </w:r>
            <w:r>
              <w:lastRenderedPageBreak/>
              <w:t>"Обеспечение деятельности в области охраны и использования охотничьих ресурсов"</w:t>
            </w:r>
          </w:p>
        </w:tc>
        <w:tc>
          <w:tcPr>
            <w:tcW w:w="706" w:type="dxa"/>
          </w:tcPr>
          <w:p w:rsidR="000F19E9" w:rsidRDefault="000F19E9">
            <w:pPr>
              <w:pStyle w:val="ConsPlusNormal"/>
              <w:jc w:val="center"/>
            </w:pPr>
            <w:r>
              <w:lastRenderedPageBreak/>
              <w:t>050</w:t>
            </w:r>
          </w:p>
        </w:tc>
        <w:tc>
          <w:tcPr>
            <w:tcW w:w="566" w:type="dxa"/>
          </w:tcPr>
          <w:p w:rsidR="000F19E9" w:rsidRDefault="000F19E9">
            <w:pPr>
              <w:pStyle w:val="ConsPlusNormal"/>
              <w:jc w:val="center"/>
            </w:pPr>
            <w:r>
              <w:t>06</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18 6 01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16831,00</w:t>
            </w:r>
          </w:p>
        </w:tc>
      </w:tr>
      <w:tr w:rsidR="000F19E9">
        <w:tc>
          <w:tcPr>
            <w:tcW w:w="3288" w:type="dxa"/>
          </w:tcPr>
          <w:p w:rsidR="000F19E9" w:rsidRDefault="000F19E9">
            <w:pPr>
              <w:pStyle w:val="ConsPlusNormal"/>
            </w:pPr>
            <w:r>
              <w:lastRenderedPageBreak/>
              <w:t>Осуществление переданных органам государственной власти субъектов Российской Федерации в соответствии с частью 1 статьи 33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w:t>
            </w:r>
          </w:p>
        </w:tc>
        <w:tc>
          <w:tcPr>
            <w:tcW w:w="706" w:type="dxa"/>
          </w:tcPr>
          <w:p w:rsidR="000F19E9" w:rsidRDefault="000F19E9">
            <w:pPr>
              <w:pStyle w:val="ConsPlusNormal"/>
              <w:jc w:val="center"/>
            </w:pPr>
            <w:r>
              <w:t>050</w:t>
            </w:r>
          </w:p>
        </w:tc>
        <w:tc>
          <w:tcPr>
            <w:tcW w:w="566" w:type="dxa"/>
          </w:tcPr>
          <w:p w:rsidR="000F19E9" w:rsidRDefault="000F19E9">
            <w:pPr>
              <w:pStyle w:val="ConsPlusNormal"/>
              <w:jc w:val="center"/>
            </w:pPr>
            <w:r>
              <w:t>06</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18 6 01 59700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16831,00</w:t>
            </w:r>
          </w:p>
        </w:tc>
      </w:tr>
      <w:tr w:rsidR="000F19E9">
        <w:tc>
          <w:tcPr>
            <w:tcW w:w="3288" w:type="dxa"/>
          </w:tcPr>
          <w:p w:rsidR="000F19E9" w:rsidRDefault="000F19E9">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706" w:type="dxa"/>
          </w:tcPr>
          <w:p w:rsidR="000F19E9" w:rsidRDefault="000F19E9">
            <w:pPr>
              <w:pStyle w:val="ConsPlusNormal"/>
              <w:jc w:val="center"/>
            </w:pPr>
            <w:r>
              <w:lastRenderedPageBreak/>
              <w:t>050</w:t>
            </w:r>
          </w:p>
        </w:tc>
        <w:tc>
          <w:tcPr>
            <w:tcW w:w="566" w:type="dxa"/>
          </w:tcPr>
          <w:p w:rsidR="000F19E9" w:rsidRDefault="000F19E9">
            <w:pPr>
              <w:pStyle w:val="ConsPlusNormal"/>
              <w:jc w:val="center"/>
            </w:pPr>
            <w:r>
              <w:t>06</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18 6 01 59700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16730,70</w:t>
            </w:r>
          </w:p>
        </w:tc>
      </w:tr>
      <w:tr w:rsidR="000F19E9">
        <w:tc>
          <w:tcPr>
            <w:tcW w:w="328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050</w:t>
            </w:r>
          </w:p>
        </w:tc>
        <w:tc>
          <w:tcPr>
            <w:tcW w:w="566" w:type="dxa"/>
          </w:tcPr>
          <w:p w:rsidR="000F19E9" w:rsidRDefault="000F19E9">
            <w:pPr>
              <w:pStyle w:val="ConsPlusNormal"/>
              <w:jc w:val="center"/>
            </w:pPr>
            <w:r>
              <w:t>06</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18 6 01 59700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100,30</w:t>
            </w:r>
          </w:p>
        </w:tc>
      </w:tr>
      <w:tr w:rsidR="000F19E9">
        <w:tc>
          <w:tcPr>
            <w:tcW w:w="3288" w:type="dxa"/>
          </w:tcPr>
          <w:p w:rsidR="000F19E9" w:rsidRDefault="000F19E9">
            <w:pPr>
              <w:pStyle w:val="ConsPlusNormal"/>
            </w:pPr>
            <w:r>
              <w:t>Основное мероприятие "Обеспечение деятельности государственного органа"</w:t>
            </w:r>
          </w:p>
        </w:tc>
        <w:tc>
          <w:tcPr>
            <w:tcW w:w="706" w:type="dxa"/>
          </w:tcPr>
          <w:p w:rsidR="000F19E9" w:rsidRDefault="000F19E9">
            <w:pPr>
              <w:pStyle w:val="ConsPlusNormal"/>
              <w:jc w:val="center"/>
            </w:pPr>
            <w:r>
              <w:t>050</w:t>
            </w:r>
          </w:p>
        </w:tc>
        <w:tc>
          <w:tcPr>
            <w:tcW w:w="566" w:type="dxa"/>
          </w:tcPr>
          <w:p w:rsidR="000F19E9" w:rsidRDefault="000F19E9">
            <w:pPr>
              <w:pStyle w:val="ConsPlusNormal"/>
              <w:jc w:val="center"/>
            </w:pPr>
            <w:r>
              <w:t>06</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18 6 02</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91568,60</w:t>
            </w:r>
          </w:p>
        </w:tc>
      </w:tr>
      <w:tr w:rsidR="000F19E9">
        <w:tc>
          <w:tcPr>
            <w:tcW w:w="3288" w:type="dxa"/>
          </w:tcPr>
          <w:p w:rsidR="000F19E9" w:rsidRDefault="000F19E9">
            <w:pPr>
              <w:pStyle w:val="ConsPlusNormal"/>
            </w:pPr>
            <w:r>
              <w:t>Финансовое обеспечение выполнения функций государственных органов</w:t>
            </w:r>
          </w:p>
        </w:tc>
        <w:tc>
          <w:tcPr>
            <w:tcW w:w="706" w:type="dxa"/>
          </w:tcPr>
          <w:p w:rsidR="000F19E9" w:rsidRDefault="000F19E9">
            <w:pPr>
              <w:pStyle w:val="ConsPlusNormal"/>
              <w:jc w:val="center"/>
            </w:pPr>
            <w:r>
              <w:t>050</w:t>
            </w:r>
          </w:p>
        </w:tc>
        <w:tc>
          <w:tcPr>
            <w:tcW w:w="566" w:type="dxa"/>
          </w:tcPr>
          <w:p w:rsidR="000F19E9" w:rsidRDefault="000F19E9">
            <w:pPr>
              <w:pStyle w:val="ConsPlusNormal"/>
              <w:jc w:val="center"/>
            </w:pPr>
            <w:r>
              <w:t>06</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18 6 02 20000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91568,60</w:t>
            </w:r>
          </w:p>
        </w:tc>
      </w:tr>
      <w:tr w:rsidR="000F19E9">
        <w:tc>
          <w:tcPr>
            <w:tcW w:w="328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6" w:type="dxa"/>
          </w:tcPr>
          <w:p w:rsidR="000F19E9" w:rsidRDefault="000F19E9">
            <w:pPr>
              <w:pStyle w:val="ConsPlusNormal"/>
              <w:jc w:val="center"/>
            </w:pPr>
            <w:r>
              <w:t>050</w:t>
            </w:r>
          </w:p>
        </w:tc>
        <w:tc>
          <w:tcPr>
            <w:tcW w:w="566" w:type="dxa"/>
          </w:tcPr>
          <w:p w:rsidR="000F19E9" w:rsidRDefault="000F19E9">
            <w:pPr>
              <w:pStyle w:val="ConsPlusNormal"/>
              <w:jc w:val="center"/>
            </w:pPr>
            <w:r>
              <w:t>06</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18 6 02 20000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78708,60</w:t>
            </w:r>
          </w:p>
        </w:tc>
      </w:tr>
      <w:tr w:rsidR="000F19E9">
        <w:tc>
          <w:tcPr>
            <w:tcW w:w="328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050</w:t>
            </w:r>
          </w:p>
        </w:tc>
        <w:tc>
          <w:tcPr>
            <w:tcW w:w="566" w:type="dxa"/>
          </w:tcPr>
          <w:p w:rsidR="000F19E9" w:rsidRDefault="000F19E9">
            <w:pPr>
              <w:pStyle w:val="ConsPlusNormal"/>
              <w:jc w:val="center"/>
            </w:pPr>
            <w:r>
              <w:t>06</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18 6 02 20000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12640,00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050</w:t>
            </w:r>
          </w:p>
        </w:tc>
        <w:tc>
          <w:tcPr>
            <w:tcW w:w="566" w:type="dxa"/>
          </w:tcPr>
          <w:p w:rsidR="000F19E9" w:rsidRDefault="000F19E9">
            <w:pPr>
              <w:pStyle w:val="ConsPlusNormal"/>
              <w:jc w:val="center"/>
            </w:pPr>
            <w:r>
              <w:t>06</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18 6 02 20000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220,00</w:t>
            </w:r>
          </w:p>
        </w:tc>
      </w:tr>
      <w:tr w:rsidR="000F19E9">
        <w:tc>
          <w:tcPr>
            <w:tcW w:w="3288" w:type="dxa"/>
          </w:tcPr>
          <w:p w:rsidR="000F19E9" w:rsidRDefault="000F19E9">
            <w:pPr>
              <w:pStyle w:val="ConsPlusNormal"/>
            </w:pPr>
            <w:r>
              <w:t>Комитет по лесному хозяйству Республики Дагестан</w:t>
            </w:r>
          </w:p>
        </w:tc>
        <w:tc>
          <w:tcPr>
            <w:tcW w:w="706" w:type="dxa"/>
          </w:tcPr>
          <w:p w:rsidR="000F19E9" w:rsidRDefault="000F19E9">
            <w:pPr>
              <w:pStyle w:val="ConsPlusNormal"/>
              <w:jc w:val="center"/>
            </w:pPr>
            <w:r>
              <w:t>053</w:t>
            </w:r>
          </w:p>
        </w:tc>
        <w:tc>
          <w:tcPr>
            <w:tcW w:w="566" w:type="dxa"/>
          </w:tcPr>
          <w:p w:rsidR="000F19E9" w:rsidRDefault="000F19E9">
            <w:pPr>
              <w:pStyle w:val="ConsPlusNormal"/>
            </w:pP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212720,20</w:t>
            </w:r>
          </w:p>
        </w:tc>
      </w:tr>
      <w:tr w:rsidR="000F19E9">
        <w:tc>
          <w:tcPr>
            <w:tcW w:w="3288" w:type="dxa"/>
          </w:tcPr>
          <w:p w:rsidR="000F19E9" w:rsidRDefault="000F19E9">
            <w:pPr>
              <w:pStyle w:val="ConsPlusNormal"/>
            </w:pPr>
            <w:r>
              <w:t>Национальная экономика</w:t>
            </w:r>
          </w:p>
        </w:tc>
        <w:tc>
          <w:tcPr>
            <w:tcW w:w="706" w:type="dxa"/>
          </w:tcPr>
          <w:p w:rsidR="000F19E9" w:rsidRDefault="000F19E9">
            <w:pPr>
              <w:pStyle w:val="ConsPlusNormal"/>
              <w:jc w:val="center"/>
            </w:pPr>
            <w:r>
              <w:t>053</w:t>
            </w:r>
          </w:p>
        </w:tc>
        <w:tc>
          <w:tcPr>
            <w:tcW w:w="566" w:type="dxa"/>
          </w:tcPr>
          <w:p w:rsidR="000F19E9" w:rsidRDefault="000F19E9">
            <w:pPr>
              <w:pStyle w:val="ConsPlusNormal"/>
              <w:jc w:val="center"/>
            </w:pPr>
            <w:r>
              <w:t>04</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212720,20</w:t>
            </w:r>
          </w:p>
        </w:tc>
      </w:tr>
      <w:tr w:rsidR="000F19E9">
        <w:tc>
          <w:tcPr>
            <w:tcW w:w="3288" w:type="dxa"/>
          </w:tcPr>
          <w:p w:rsidR="000F19E9" w:rsidRDefault="000F19E9">
            <w:pPr>
              <w:pStyle w:val="ConsPlusNormal"/>
            </w:pPr>
            <w:r>
              <w:t>Лесное хозяйство</w:t>
            </w:r>
          </w:p>
        </w:tc>
        <w:tc>
          <w:tcPr>
            <w:tcW w:w="706" w:type="dxa"/>
          </w:tcPr>
          <w:p w:rsidR="000F19E9" w:rsidRDefault="000F19E9">
            <w:pPr>
              <w:pStyle w:val="ConsPlusNormal"/>
              <w:jc w:val="center"/>
            </w:pPr>
            <w:r>
              <w:t>053</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07</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212720,20</w:t>
            </w:r>
          </w:p>
        </w:tc>
      </w:tr>
      <w:tr w:rsidR="000F19E9">
        <w:tc>
          <w:tcPr>
            <w:tcW w:w="3288" w:type="dxa"/>
          </w:tcPr>
          <w:p w:rsidR="000F19E9" w:rsidRDefault="000F19E9">
            <w:pPr>
              <w:pStyle w:val="ConsPlusNormal"/>
            </w:pPr>
            <w:r>
              <w:t>Государственная программа Республики Дагестан "Развитие лесного хозяйства Республики Дагестан"</w:t>
            </w:r>
          </w:p>
        </w:tc>
        <w:tc>
          <w:tcPr>
            <w:tcW w:w="706" w:type="dxa"/>
          </w:tcPr>
          <w:p w:rsidR="000F19E9" w:rsidRDefault="000F19E9">
            <w:pPr>
              <w:pStyle w:val="ConsPlusNormal"/>
              <w:jc w:val="center"/>
            </w:pPr>
            <w:r>
              <w:t>053</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07</w:t>
            </w:r>
          </w:p>
        </w:tc>
        <w:tc>
          <w:tcPr>
            <w:tcW w:w="1982" w:type="dxa"/>
            <w:gridSpan w:val="2"/>
          </w:tcPr>
          <w:p w:rsidR="000F19E9" w:rsidRDefault="000F19E9">
            <w:pPr>
              <w:pStyle w:val="ConsPlusNormal"/>
              <w:jc w:val="center"/>
            </w:pPr>
            <w:r>
              <w:t>17</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212720,20</w:t>
            </w:r>
          </w:p>
        </w:tc>
      </w:tr>
      <w:tr w:rsidR="000F19E9">
        <w:tc>
          <w:tcPr>
            <w:tcW w:w="3288" w:type="dxa"/>
          </w:tcPr>
          <w:p w:rsidR="000F19E9" w:rsidRDefault="000F19E9">
            <w:pPr>
              <w:pStyle w:val="ConsPlusNormal"/>
            </w:pPr>
            <w:r>
              <w:t>Подпрограмма "Обеспечение использования, охраны, защиты и воспроизводства лесов"</w:t>
            </w:r>
          </w:p>
        </w:tc>
        <w:tc>
          <w:tcPr>
            <w:tcW w:w="706" w:type="dxa"/>
          </w:tcPr>
          <w:p w:rsidR="000F19E9" w:rsidRDefault="000F19E9">
            <w:pPr>
              <w:pStyle w:val="ConsPlusNormal"/>
              <w:jc w:val="center"/>
            </w:pPr>
            <w:r>
              <w:t>053</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07</w:t>
            </w:r>
          </w:p>
        </w:tc>
        <w:tc>
          <w:tcPr>
            <w:tcW w:w="1982" w:type="dxa"/>
            <w:gridSpan w:val="2"/>
          </w:tcPr>
          <w:p w:rsidR="000F19E9" w:rsidRDefault="000F19E9">
            <w:pPr>
              <w:pStyle w:val="ConsPlusNormal"/>
              <w:jc w:val="center"/>
            </w:pPr>
            <w:r>
              <w:t>17 1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178487,10</w:t>
            </w:r>
          </w:p>
        </w:tc>
      </w:tr>
      <w:tr w:rsidR="000F19E9">
        <w:tc>
          <w:tcPr>
            <w:tcW w:w="3288" w:type="dxa"/>
          </w:tcPr>
          <w:p w:rsidR="000F19E9" w:rsidRDefault="000F19E9">
            <w:pPr>
              <w:pStyle w:val="ConsPlusNormal"/>
            </w:pPr>
            <w:r>
              <w:t>Осуществление отдельных полномочий в области лесных отношений</w:t>
            </w:r>
          </w:p>
        </w:tc>
        <w:tc>
          <w:tcPr>
            <w:tcW w:w="706" w:type="dxa"/>
          </w:tcPr>
          <w:p w:rsidR="000F19E9" w:rsidRDefault="000F19E9">
            <w:pPr>
              <w:pStyle w:val="ConsPlusNormal"/>
              <w:jc w:val="center"/>
            </w:pPr>
            <w:r>
              <w:t>053</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07</w:t>
            </w:r>
          </w:p>
        </w:tc>
        <w:tc>
          <w:tcPr>
            <w:tcW w:w="1982" w:type="dxa"/>
            <w:gridSpan w:val="2"/>
          </w:tcPr>
          <w:p w:rsidR="000F19E9" w:rsidRDefault="000F19E9">
            <w:pPr>
              <w:pStyle w:val="ConsPlusNormal"/>
              <w:jc w:val="center"/>
            </w:pPr>
            <w:r>
              <w:t>17 1 00 51290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147171,80</w:t>
            </w:r>
          </w:p>
        </w:tc>
      </w:tr>
      <w:tr w:rsidR="000F19E9">
        <w:tc>
          <w:tcPr>
            <w:tcW w:w="3288" w:type="dxa"/>
          </w:tcPr>
          <w:p w:rsidR="000F19E9" w:rsidRDefault="000F19E9">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6" w:type="dxa"/>
          </w:tcPr>
          <w:p w:rsidR="000F19E9" w:rsidRDefault="000F19E9">
            <w:pPr>
              <w:pStyle w:val="ConsPlusNormal"/>
              <w:jc w:val="center"/>
            </w:pPr>
            <w:r>
              <w:t>053</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07</w:t>
            </w:r>
          </w:p>
        </w:tc>
        <w:tc>
          <w:tcPr>
            <w:tcW w:w="1982" w:type="dxa"/>
            <w:gridSpan w:val="2"/>
          </w:tcPr>
          <w:p w:rsidR="000F19E9" w:rsidRDefault="000F19E9">
            <w:pPr>
              <w:pStyle w:val="ConsPlusNormal"/>
              <w:jc w:val="center"/>
            </w:pPr>
            <w:r>
              <w:t>17 1 00 51290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105100,20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053</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07</w:t>
            </w:r>
          </w:p>
        </w:tc>
        <w:tc>
          <w:tcPr>
            <w:tcW w:w="1982" w:type="dxa"/>
            <w:gridSpan w:val="2"/>
          </w:tcPr>
          <w:p w:rsidR="000F19E9" w:rsidRDefault="000F19E9">
            <w:pPr>
              <w:pStyle w:val="ConsPlusNormal"/>
              <w:jc w:val="center"/>
            </w:pPr>
            <w:r>
              <w:t>17 1 00 51290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9393,90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053</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07</w:t>
            </w:r>
          </w:p>
        </w:tc>
        <w:tc>
          <w:tcPr>
            <w:tcW w:w="1982" w:type="dxa"/>
            <w:gridSpan w:val="2"/>
          </w:tcPr>
          <w:p w:rsidR="000F19E9" w:rsidRDefault="000F19E9">
            <w:pPr>
              <w:pStyle w:val="ConsPlusNormal"/>
              <w:jc w:val="center"/>
            </w:pPr>
            <w:r>
              <w:t>17 1 00 51290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32677,70</w:t>
            </w:r>
          </w:p>
        </w:tc>
      </w:tr>
      <w:tr w:rsidR="000F19E9">
        <w:tc>
          <w:tcPr>
            <w:tcW w:w="3288" w:type="dxa"/>
          </w:tcPr>
          <w:p w:rsidR="000F19E9" w:rsidRDefault="000F19E9">
            <w:pPr>
              <w:pStyle w:val="ConsPlusNormal"/>
            </w:pPr>
            <w:r>
              <w:t>Федеральный проект "Сохранение лесов"</w:t>
            </w:r>
          </w:p>
        </w:tc>
        <w:tc>
          <w:tcPr>
            <w:tcW w:w="706" w:type="dxa"/>
          </w:tcPr>
          <w:p w:rsidR="000F19E9" w:rsidRDefault="000F19E9">
            <w:pPr>
              <w:pStyle w:val="ConsPlusNormal"/>
              <w:jc w:val="center"/>
            </w:pPr>
            <w:r>
              <w:t>053</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07</w:t>
            </w:r>
          </w:p>
        </w:tc>
        <w:tc>
          <w:tcPr>
            <w:tcW w:w="1982" w:type="dxa"/>
            <w:gridSpan w:val="2"/>
          </w:tcPr>
          <w:p w:rsidR="000F19E9" w:rsidRDefault="000F19E9">
            <w:pPr>
              <w:pStyle w:val="ConsPlusNormal"/>
              <w:jc w:val="center"/>
            </w:pPr>
            <w:r>
              <w:t>17 1 GA</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31315,30</w:t>
            </w:r>
          </w:p>
        </w:tc>
      </w:tr>
      <w:tr w:rsidR="000F19E9">
        <w:tc>
          <w:tcPr>
            <w:tcW w:w="3288" w:type="dxa"/>
          </w:tcPr>
          <w:p w:rsidR="000F19E9" w:rsidRDefault="000F19E9">
            <w:pPr>
              <w:pStyle w:val="ConsPlusNormal"/>
            </w:pPr>
            <w:r>
              <w:t>Увеличение площади лесовосстановления</w:t>
            </w:r>
          </w:p>
        </w:tc>
        <w:tc>
          <w:tcPr>
            <w:tcW w:w="706" w:type="dxa"/>
          </w:tcPr>
          <w:p w:rsidR="000F19E9" w:rsidRDefault="000F19E9">
            <w:pPr>
              <w:pStyle w:val="ConsPlusNormal"/>
              <w:jc w:val="center"/>
            </w:pPr>
            <w:r>
              <w:t>053</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07</w:t>
            </w:r>
          </w:p>
        </w:tc>
        <w:tc>
          <w:tcPr>
            <w:tcW w:w="1982" w:type="dxa"/>
            <w:gridSpan w:val="2"/>
          </w:tcPr>
          <w:p w:rsidR="000F19E9" w:rsidRDefault="000F19E9">
            <w:pPr>
              <w:pStyle w:val="ConsPlusNormal"/>
              <w:jc w:val="center"/>
            </w:pPr>
            <w:r>
              <w:t>17 1 GA 54290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11284,80</w:t>
            </w:r>
          </w:p>
        </w:tc>
      </w:tr>
      <w:tr w:rsidR="000F19E9">
        <w:tc>
          <w:tcPr>
            <w:tcW w:w="3288" w:type="dxa"/>
          </w:tcPr>
          <w:p w:rsidR="000F19E9" w:rsidRDefault="000F19E9">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706" w:type="dxa"/>
          </w:tcPr>
          <w:p w:rsidR="000F19E9" w:rsidRDefault="000F19E9">
            <w:pPr>
              <w:pStyle w:val="ConsPlusNormal"/>
              <w:jc w:val="center"/>
            </w:pPr>
            <w:r>
              <w:lastRenderedPageBreak/>
              <w:t>053</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07</w:t>
            </w:r>
          </w:p>
        </w:tc>
        <w:tc>
          <w:tcPr>
            <w:tcW w:w="1982" w:type="dxa"/>
            <w:gridSpan w:val="2"/>
          </w:tcPr>
          <w:p w:rsidR="000F19E9" w:rsidRDefault="000F19E9">
            <w:pPr>
              <w:pStyle w:val="ConsPlusNormal"/>
              <w:jc w:val="center"/>
            </w:pPr>
            <w:r>
              <w:t>17 1 GA 54290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11284,80</w:t>
            </w:r>
          </w:p>
        </w:tc>
      </w:tr>
      <w:tr w:rsidR="000F19E9">
        <w:tc>
          <w:tcPr>
            <w:tcW w:w="3288" w:type="dxa"/>
          </w:tcPr>
          <w:p w:rsidR="000F19E9" w:rsidRDefault="000F19E9">
            <w:pPr>
              <w:pStyle w:val="ConsPlusNormal"/>
            </w:pPr>
            <w:r>
              <w:lastRenderedPageBreak/>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706" w:type="dxa"/>
          </w:tcPr>
          <w:p w:rsidR="000F19E9" w:rsidRDefault="000F19E9">
            <w:pPr>
              <w:pStyle w:val="ConsPlusNormal"/>
              <w:jc w:val="center"/>
            </w:pPr>
            <w:r>
              <w:t>053</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07</w:t>
            </w:r>
          </w:p>
        </w:tc>
        <w:tc>
          <w:tcPr>
            <w:tcW w:w="1982" w:type="dxa"/>
            <w:gridSpan w:val="2"/>
          </w:tcPr>
          <w:p w:rsidR="000F19E9" w:rsidRDefault="000F19E9">
            <w:pPr>
              <w:pStyle w:val="ConsPlusNormal"/>
              <w:jc w:val="center"/>
            </w:pPr>
            <w:r>
              <w:t>17 1 GA 54300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8395,70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053</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07</w:t>
            </w:r>
          </w:p>
        </w:tc>
        <w:tc>
          <w:tcPr>
            <w:tcW w:w="1982" w:type="dxa"/>
            <w:gridSpan w:val="2"/>
          </w:tcPr>
          <w:p w:rsidR="000F19E9" w:rsidRDefault="000F19E9">
            <w:pPr>
              <w:pStyle w:val="ConsPlusNormal"/>
              <w:jc w:val="center"/>
            </w:pPr>
            <w:r>
              <w:t>17 1 GA 54300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8395,70</w:t>
            </w:r>
          </w:p>
        </w:tc>
      </w:tr>
      <w:tr w:rsidR="000F19E9">
        <w:tc>
          <w:tcPr>
            <w:tcW w:w="3288" w:type="dxa"/>
          </w:tcPr>
          <w:p w:rsidR="000F19E9" w:rsidRDefault="000F19E9">
            <w:pPr>
              <w:pStyle w:val="ConsPlusNormal"/>
            </w:pPr>
            <w:r>
              <w:t>Формирование запаса лесных семян для лесовосстановления</w:t>
            </w:r>
          </w:p>
        </w:tc>
        <w:tc>
          <w:tcPr>
            <w:tcW w:w="706" w:type="dxa"/>
          </w:tcPr>
          <w:p w:rsidR="000F19E9" w:rsidRDefault="000F19E9">
            <w:pPr>
              <w:pStyle w:val="ConsPlusNormal"/>
              <w:jc w:val="center"/>
            </w:pPr>
            <w:r>
              <w:t>053</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07</w:t>
            </w:r>
          </w:p>
        </w:tc>
        <w:tc>
          <w:tcPr>
            <w:tcW w:w="1982" w:type="dxa"/>
            <w:gridSpan w:val="2"/>
          </w:tcPr>
          <w:p w:rsidR="000F19E9" w:rsidRDefault="000F19E9">
            <w:pPr>
              <w:pStyle w:val="ConsPlusNormal"/>
              <w:jc w:val="center"/>
            </w:pPr>
            <w:r>
              <w:t>17 1 GA 54310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55,80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053</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07</w:t>
            </w:r>
          </w:p>
        </w:tc>
        <w:tc>
          <w:tcPr>
            <w:tcW w:w="1982" w:type="dxa"/>
            <w:gridSpan w:val="2"/>
          </w:tcPr>
          <w:p w:rsidR="000F19E9" w:rsidRDefault="000F19E9">
            <w:pPr>
              <w:pStyle w:val="ConsPlusNormal"/>
              <w:jc w:val="center"/>
            </w:pPr>
            <w:r>
              <w:t>17 1 GA 54310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55,80</w:t>
            </w:r>
          </w:p>
        </w:tc>
      </w:tr>
      <w:tr w:rsidR="000F19E9">
        <w:tc>
          <w:tcPr>
            <w:tcW w:w="3288" w:type="dxa"/>
          </w:tcPr>
          <w:p w:rsidR="000F19E9" w:rsidRDefault="000F19E9">
            <w:pPr>
              <w:pStyle w:val="ConsPlusNormal"/>
            </w:pPr>
            <w:r>
              <w:lastRenderedPageBreak/>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706" w:type="dxa"/>
          </w:tcPr>
          <w:p w:rsidR="000F19E9" w:rsidRDefault="000F19E9">
            <w:pPr>
              <w:pStyle w:val="ConsPlusNormal"/>
              <w:jc w:val="center"/>
            </w:pPr>
            <w:r>
              <w:t>053</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07</w:t>
            </w:r>
          </w:p>
        </w:tc>
        <w:tc>
          <w:tcPr>
            <w:tcW w:w="1982" w:type="dxa"/>
            <w:gridSpan w:val="2"/>
          </w:tcPr>
          <w:p w:rsidR="000F19E9" w:rsidRDefault="000F19E9">
            <w:pPr>
              <w:pStyle w:val="ConsPlusNormal"/>
              <w:jc w:val="center"/>
            </w:pPr>
            <w:r>
              <w:t>17 1 GA 54320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11579,00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053</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07</w:t>
            </w:r>
          </w:p>
        </w:tc>
        <w:tc>
          <w:tcPr>
            <w:tcW w:w="1982" w:type="dxa"/>
            <w:gridSpan w:val="2"/>
          </w:tcPr>
          <w:p w:rsidR="000F19E9" w:rsidRDefault="000F19E9">
            <w:pPr>
              <w:pStyle w:val="ConsPlusNormal"/>
              <w:jc w:val="center"/>
            </w:pPr>
            <w:r>
              <w:t>17 1 GA 54320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11579,00</w:t>
            </w:r>
          </w:p>
        </w:tc>
      </w:tr>
      <w:tr w:rsidR="000F19E9">
        <w:tc>
          <w:tcPr>
            <w:tcW w:w="3288" w:type="dxa"/>
          </w:tcPr>
          <w:p w:rsidR="000F19E9" w:rsidRDefault="000F19E9">
            <w:pPr>
              <w:pStyle w:val="ConsPlusNormal"/>
            </w:pPr>
            <w:r>
              <w:t>Подпрограмма "Обеспечение реализации государственной программы Республики Дагестан "Развитие лесного хозяйства Республики Дагестан"</w:t>
            </w:r>
          </w:p>
        </w:tc>
        <w:tc>
          <w:tcPr>
            <w:tcW w:w="706" w:type="dxa"/>
          </w:tcPr>
          <w:p w:rsidR="000F19E9" w:rsidRDefault="000F19E9">
            <w:pPr>
              <w:pStyle w:val="ConsPlusNormal"/>
              <w:jc w:val="center"/>
            </w:pPr>
            <w:r>
              <w:t>053</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07</w:t>
            </w:r>
          </w:p>
        </w:tc>
        <w:tc>
          <w:tcPr>
            <w:tcW w:w="1982" w:type="dxa"/>
            <w:gridSpan w:val="2"/>
          </w:tcPr>
          <w:p w:rsidR="000F19E9" w:rsidRDefault="000F19E9">
            <w:pPr>
              <w:pStyle w:val="ConsPlusNormal"/>
              <w:jc w:val="center"/>
            </w:pPr>
            <w:r>
              <w:t>172</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34233,10</w:t>
            </w:r>
          </w:p>
        </w:tc>
      </w:tr>
      <w:tr w:rsidR="000F19E9">
        <w:tc>
          <w:tcPr>
            <w:tcW w:w="3288" w:type="dxa"/>
          </w:tcPr>
          <w:p w:rsidR="000F19E9" w:rsidRDefault="000F19E9">
            <w:pPr>
              <w:pStyle w:val="ConsPlusNormal"/>
            </w:pPr>
            <w:r>
              <w:t xml:space="preserve">Оснащение специализированных учреждений органов государственной власти субъектов Российской Федерации лесопожарной </w:t>
            </w:r>
            <w:r>
              <w:lastRenderedPageBreak/>
              <w:t>техникой и оборудованием для проведения комплекса мероприятий по охране лесов от пожаров</w:t>
            </w:r>
          </w:p>
        </w:tc>
        <w:tc>
          <w:tcPr>
            <w:tcW w:w="706" w:type="dxa"/>
          </w:tcPr>
          <w:p w:rsidR="000F19E9" w:rsidRDefault="000F19E9">
            <w:pPr>
              <w:pStyle w:val="ConsPlusNormal"/>
              <w:jc w:val="center"/>
            </w:pPr>
            <w:r>
              <w:lastRenderedPageBreak/>
              <w:t>053</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07</w:t>
            </w:r>
          </w:p>
        </w:tc>
        <w:tc>
          <w:tcPr>
            <w:tcW w:w="1982" w:type="dxa"/>
            <w:gridSpan w:val="2"/>
          </w:tcPr>
          <w:p w:rsidR="000F19E9" w:rsidRDefault="000F19E9">
            <w:pPr>
              <w:pStyle w:val="ConsPlusNormal"/>
              <w:jc w:val="center"/>
            </w:pPr>
            <w:r>
              <w:t>17 2 GA Д4320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500,00</w:t>
            </w:r>
          </w:p>
        </w:tc>
      </w:tr>
      <w:tr w:rsidR="000F19E9">
        <w:tc>
          <w:tcPr>
            <w:tcW w:w="3288"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053</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07</w:t>
            </w:r>
          </w:p>
        </w:tc>
        <w:tc>
          <w:tcPr>
            <w:tcW w:w="1982" w:type="dxa"/>
            <w:gridSpan w:val="2"/>
          </w:tcPr>
          <w:p w:rsidR="000F19E9" w:rsidRDefault="000F19E9">
            <w:pPr>
              <w:pStyle w:val="ConsPlusNormal"/>
              <w:jc w:val="center"/>
            </w:pPr>
            <w:r>
              <w:t>17 2GA Д4320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500,00</w:t>
            </w:r>
          </w:p>
        </w:tc>
      </w:tr>
      <w:tr w:rsidR="000F19E9">
        <w:tc>
          <w:tcPr>
            <w:tcW w:w="3288" w:type="dxa"/>
          </w:tcPr>
          <w:p w:rsidR="000F19E9" w:rsidRDefault="000F19E9">
            <w:pPr>
              <w:pStyle w:val="ConsPlusNormal"/>
            </w:pPr>
            <w:r>
              <w:t>Обеспечение деятельности органов государственной власти Республики Дагестан и государственных органов Республики Дагестан</w:t>
            </w:r>
          </w:p>
        </w:tc>
        <w:tc>
          <w:tcPr>
            <w:tcW w:w="706" w:type="dxa"/>
          </w:tcPr>
          <w:p w:rsidR="000F19E9" w:rsidRDefault="000F19E9">
            <w:pPr>
              <w:pStyle w:val="ConsPlusNormal"/>
              <w:jc w:val="center"/>
            </w:pPr>
            <w:r>
              <w:t>053</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07</w:t>
            </w:r>
          </w:p>
        </w:tc>
        <w:tc>
          <w:tcPr>
            <w:tcW w:w="1982" w:type="dxa"/>
            <w:gridSpan w:val="2"/>
          </w:tcPr>
          <w:p w:rsidR="000F19E9" w:rsidRDefault="000F19E9">
            <w:pPr>
              <w:pStyle w:val="ConsPlusNormal"/>
              <w:jc w:val="center"/>
            </w:pPr>
            <w:r>
              <w:t>17 2 00 00110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7715,50</w:t>
            </w:r>
          </w:p>
        </w:tc>
      </w:tr>
      <w:tr w:rsidR="000F19E9">
        <w:tc>
          <w:tcPr>
            <w:tcW w:w="328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6" w:type="dxa"/>
          </w:tcPr>
          <w:p w:rsidR="000F19E9" w:rsidRDefault="000F19E9">
            <w:pPr>
              <w:pStyle w:val="ConsPlusNormal"/>
              <w:jc w:val="center"/>
            </w:pPr>
            <w:r>
              <w:t>053</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07</w:t>
            </w:r>
          </w:p>
        </w:tc>
        <w:tc>
          <w:tcPr>
            <w:tcW w:w="1982" w:type="dxa"/>
            <w:gridSpan w:val="2"/>
          </w:tcPr>
          <w:p w:rsidR="000F19E9" w:rsidRDefault="000F19E9">
            <w:pPr>
              <w:pStyle w:val="ConsPlusNormal"/>
              <w:jc w:val="center"/>
            </w:pPr>
            <w:r>
              <w:t>17 2 00 001 10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6635,50</w:t>
            </w:r>
          </w:p>
        </w:tc>
      </w:tr>
      <w:tr w:rsidR="000F19E9">
        <w:tc>
          <w:tcPr>
            <w:tcW w:w="3288" w:type="dxa"/>
          </w:tcPr>
          <w:p w:rsidR="000F19E9" w:rsidRDefault="000F19E9">
            <w:pPr>
              <w:pStyle w:val="ConsPlusNormal"/>
            </w:pPr>
            <w:r>
              <w:t xml:space="preserve">Закупка товаров, работ и </w:t>
            </w:r>
            <w:r>
              <w:lastRenderedPageBreak/>
              <w:t>услуг для обеспечения государственных (муниципальных) нужд</w:t>
            </w:r>
          </w:p>
        </w:tc>
        <w:tc>
          <w:tcPr>
            <w:tcW w:w="706" w:type="dxa"/>
          </w:tcPr>
          <w:p w:rsidR="000F19E9" w:rsidRDefault="000F19E9">
            <w:pPr>
              <w:pStyle w:val="ConsPlusNormal"/>
              <w:jc w:val="center"/>
            </w:pPr>
            <w:r>
              <w:lastRenderedPageBreak/>
              <w:t>053</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07</w:t>
            </w:r>
          </w:p>
        </w:tc>
        <w:tc>
          <w:tcPr>
            <w:tcW w:w="1982" w:type="dxa"/>
            <w:gridSpan w:val="2"/>
          </w:tcPr>
          <w:p w:rsidR="000F19E9" w:rsidRDefault="000F19E9">
            <w:pPr>
              <w:pStyle w:val="ConsPlusNormal"/>
              <w:jc w:val="center"/>
            </w:pPr>
            <w:r>
              <w:t>172 00 00110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780,00</w:t>
            </w:r>
          </w:p>
        </w:tc>
      </w:tr>
      <w:tr w:rsidR="000F19E9">
        <w:tc>
          <w:tcPr>
            <w:tcW w:w="3288" w:type="dxa"/>
          </w:tcPr>
          <w:p w:rsidR="000F19E9" w:rsidRDefault="000F19E9">
            <w:pPr>
              <w:pStyle w:val="ConsPlusNormal"/>
            </w:pPr>
            <w:r>
              <w:lastRenderedPageBreak/>
              <w:t>Иные бюджетные ассигнования</w:t>
            </w:r>
          </w:p>
        </w:tc>
        <w:tc>
          <w:tcPr>
            <w:tcW w:w="706" w:type="dxa"/>
          </w:tcPr>
          <w:p w:rsidR="000F19E9" w:rsidRDefault="000F19E9">
            <w:pPr>
              <w:pStyle w:val="ConsPlusNormal"/>
              <w:jc w:val="center"/>
            </w:pPr>
            <w:r>
              <w:t>053</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07</w:t>
            </w:r>
          </w:p>
        </w:tc>
        <w:tc>
          <w:tcPr>
            <w:tcW w:w="1982" w:type="dxa"/>
            <w:gridSpan w:val="2"/>
          </w:tcPr>
          <w:p w:rsidR="000F19E9" w:rsidRDefault="000F19E9">
            <w:pPr>
              <w:pStyle w:val="ConsPlusNormal"/>
              <w:jc w:val="center"/>
            </w:pPr>
            <w:r>
              <w:t>17 2 00 00110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300,00</w:t>
            </w:r>
          </w:p>
        </w:tc>
      </w:tr>
      <w:tr w:rsidR="000F19E9">
        <w:tc>
          <w:tcPr>
            <w:tcW w:w="3288" w:type="dxa"/>
          </w:tcPr>
          <w:p w:rsidR="000F19E9" w:rsidRDefault="000F19E9">
            <w:pPr>
              <w:pStyle w:val="ConsPlusNormal"/>
            </w:pPr>
            <w:r>
              <w:t>Расходы на обеспечение деятельности (оказание услуг) государственных учреждений в сфере лесного хозяйства</w:t>
            </w:r>
          </w:p>
        </w:tc>
        <w:tc>
          <w:tcPr>
            <w:tcW w:w="706" w:type="dxa"/>
          </w:tcPr>
          <w:p w:rsidR="000F19E9" w:rsidRDefault="000F19E9">
            <w:pPr>
              <w:pStyle w:val="ConsPlusNormal"/>
              <w:jc w:val="center"/>
            </w:pPr>
            <w:r>
              <w:t>053</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07</w:t>
            </w:r>
          </w:p>
        </w:tc>
        <w:tc>
          <w:tcPr>
            <w:tcW w:w="1982" w:type="dxa"/>
            <w:gridSpan w:val="2"/>
          </w:tcPr>
          <w:p w:rsidR="000F19E9" w:rsidRDefault="000F19E9">
            <w:pPr>
              <w:pStyle w:val="ConsPlusNormal"/>
              <w:jc w:val="center"/>
            </w:pPr>
            <w:r>
              <w:t>17 2 00 11000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26017,60</w:t>
            </w:r>
          </w:p>
        </w:tc>
      </w:tr>
      <w:tr w:rsidR="000F19E9">
        <w:tc>
          <w:tcPr>
            <w:tcW w:w="328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6" w:type="dxa"/>
          </w:tcPr>
          <w:p w:rsidR="000F19E9" w:rsidRDefault="000F19E9">
            <w:pPr>
              <w:pStyle w:val="ConsPlusNormal"/>
              <w:jc w:val="center"/>
            </w:pPr>
            <w:r>
              <w:t>053</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07</w:t>
            </w:r>
          </w:p>
        </w:tc>
        <w:tc>
          <w:tcPr>
            <w:tcW w:w="1982" w:type="dxa"/>
            <w:gridSpan w:val="2"/>
          </w:tcPr>
          <w:p w:rsidR="000F19E9" w:rsidRDefault="000F19E9">
            <w:pPr>
              <w:pStyle w:val="ConsPlusNormal"/>
              <w:jc w:val="center"/>
            </w:pPr>
            <w:r>
              <w:t>17 2 00 11000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12423,60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053</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07</w:t>
            </w:r>
          </w:p>
        </w:tc>
        <w:tc>
          <w:tcPr>
            <w:tcW w:w="1982" w:type="dxa"/>
            <w:gridSpan w:val="2"/>
          </w:tcPr>
          <w:p w:rsidR="000F19E9" w:rsidRDefault="000F19E9">
            <w:pPr>
              <w:pStyle w:val="ConsPlusNormal"/>
              <w:jc w:val="center"/>
            </w:pPr>
            <w:r>
              <w:t>17 2 00 11000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3510,00</w:t>
            </w:r>
          </w:p>
        </w:tc>
      </w:tr>
      <w:tr w:rsidR="000F19E9">
        <w:tc>
          <w:tcPr>
            <w:tcW w:w="3288" w:type="dxa"/>
          </w:tcPr>
          <w:p w:rsidR="000F19E9" w:rsidRDefault="000F19E9">
            <w:pPr>
              <w:pStyle w:val="ConsPlusNormal"/>
            </w:pPr>
            <w:r>
              <w:t xml:space="preserve">Предоставление субсидий бюджетным, автономным </w:t>
            </w:r>
            <w:r>
              <w:lastRenderedPageBreak/>
              <w:t>учрежден и ям" и иным некоммерческим организациям</w:t>
            </w:r>
          </w:p>
        </w:tc>
        <w:tc>
          <w:tcPr>
            <w:tcW w:w="706" w:type="dxa"/>
          </w:tcPr>
          <w:p w:rsidR="000F19E9" w:rsidRDefault="000F19E9">
            <w:pPr>
              <w:pStyle w:val="ConsPlusNormal"/>
              <w:jc w:val="center"/>
            </w:pPr>
            <w:r>
              <w:lastRenderedPageBreak/>
              <w:t>053</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07</w:t>
            </w:r>
          </w:p>
        </w:tc>
        <w:tc>
          <w:tcPr>
            <w:tcW w:w="1982" w:type="dxa"/>
            <w:gridSpan w:val="2"/>
          </w:tcPr>
          <w:p w:rsidR="000F19E9" w:rsidRDefault="000F19E9">
            <w:pPr>
              <w:pStyle w:val="ConsPlusNormal"/>
              <w:jc w:val="center"/>
            </w:pPr>
            <w:r>
              <w:t>17 2 00 1 1000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9084,00</w:t>
            </w:r>
          </w:p>
        </w:tc>
      </w:tr>
      <w:tr w:rsidR="000F19E9">
        <w:tc>
          <w:tcPr>
            <w:tcW w:w="3288" w:type="dxa"/>
          </w:tcPr>
          <w:p w:rsidR="000F19E9" w:rsidRDefault="000F19E9">
            <w:pPr>
              <w:pStyle w:val="ConsPlusNormal"/>
            </w:pPr>
            <w:r>
              <w:lastRenderedPageBreak/>
              <w:t>Иные бюджетные ассигнования</w:t>
            </w:r>
          </w:p>
        </w:tc>
        <w:tc>
          <w:tcPr>
            <w:tcW w:w="706" w:type="dxa"/>
          </w:tcPr>
          <w:p w:rsidR="000F19E9" w:rsidRDefault="000F19E9">
            <w:pPr>
              <w:pStyle w:val="ConsPlusNormal"/>
              <w:jc w:val="center"/>
            </w:pPr>
            <w:r>
              <w:t>053</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07</w:t>
            </w:r>
          </w:p>
        </w:tc>
        <w:tc>
          <w:tcPr>
            <w:tcW w:w="1982" w:type="dxa"/>
            <w:gridSpan w:val="2"/>
          </w:tcPr>
          <w:p w:rsidR="000F19E9" w:rsidRDefault="000F19E9">
            <w:pPr>
              <w:pStyle w:val="ConsPlusNormal"/>
              <w:jc w:val="center"/>
            </w:pPr>
            <w:r>
              <w:t>17 2 00 1 1000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1000,00</w:t>
            </w:r>
          </w:p>
        </w:tc>
      </w:tr>
      <w:tr w:rsidR="000F19E9">
        <w:tc>
          <w:tcPr>
            <w:tcW w:w="3288" w:type="dxa"/>
          </w:tcPr>
          <w:p w:rsidR="000F19E9" w:rsidRDefault="000F19E9">
            <w:pPr>
              <w:pStyle w:val="ConsPlusNormal"/>
            </w:pPr>
            <w:r>
              <w:t>Министерство здравоохранения Республики Дагестан</w:t>
            </w:r>
          </w:p>
        </w:tc>
        <w:tc>
          <w:tcPr>
            <w:tcW w:w="706" w:type="dxa"/>
          </w:tcPr>
          <w:p w:rsidR="000F19E9" w:rsidRDefault="000F19E9">
            <w:pPr>
              <w:pStyle w:val="ConsPlusNormal"/>
              <w:jc w:val="center"/>
            </w:pPr>
            <w:r>
              <w:t>054</w:t>
            </w:r>
          </w:p>
        </w:tc>
        <w:tc>
          <w:tcPr>
            <w:tcW w:w="566" w:type="dxa"/>
          </w:tcPr>
          <w:p w:rsidR="000F19E9" w:rsidRDefault="000F19E9">
            <w:pPr>
              <w:pStyle w:val="ConsPlusNormal"/>
            </w:pP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560705,33</w:t>
            </w:r>
          </w:p>
        </w:tc>
        <w:tc>
          <w:tcPr>
            <w:tcW w:w="1817" w:type="dxa"/>
            <w:gridSpan w:val="2"/>
          </w:tcPr>
          <w:p w:rsidR="000F19E9" w:rsidRDefault="000F19E9">
            <w:pPr>
              <w:pStyle w:val="ConsPlusNormal"/>
              <w:jc w:val="center"/>
            </w:pPr>
            <w:r>
              <w:t>26012058,83</w:t>
            </w:r>
          </w:p>
        </w:tc>
      </w:tr>
      <w:tr w:rsidR="000F19E9">
        <w:tc>
          <w:tcPr>
            <w:tcW w:w="3288" w:type="dxa"/>
          </w:tcPr>
          <w:p w:rsidR="000F19E9" w:rsidRDefault="000F19E9">
            <w:pPr>
              <w:pStyle w:val="ConsPlusNormal"/>
            </w:pPr>
            <w:r>
              <w:t>Образование</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07</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65,00</w:t>
            </w:r>
          </w:p>
        </w:tc>
        <w:tc>
          <w:tcPr>
            <w:tcW w:w="1817" w:type="dxa"/>
            <w:gridSpan w:val="2"/>
          </w:tcPr>
          <w:p w:rsidR="000F19E9" w:rsidRDefault="000F19E9">
            <w:pPr>
              <w:pStyle w:val="ConsPlusNormal"/>
              <w:jc w:val="center"/>
            </w:pPr>
            <w:r>
              <w:t>434722,60</w:t>
            </w:r>
          </w:p>
        </w:tc>
      </w:tr>
      <w:tr w:rsidR="000F19E9">
        <w:tc>
          <w:tcPr>
            <w:tcW w:w="3288" w:type="dxa"/>
          </w:tcPr>
          <w:p w:rsidR="000F19E9" w:rsidRDefault="000F19E9">
            <w:pPr>
              <w:pStyle w:val="ConsPlusNormal"/>
            </w:pPr>
            <w:r>
              <w:t>Среднее профессиональное образование</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65,00</w:t>
            </w:r>
          </w:p>
        </w:tc>
        <w:tc>
          <w:tcPr>
            <w:tcW w:w="1817" w:type="dxa"/>
            <w:gridSpan w:val="2"/>
          </w:tcPr>
          <w:p w:rsidR="000F19E9" w:rsidRDefault="000F19E9">
            <w:pPr>
              <w:pStyle w:val="ConsPlusNormal"/>
              <w:jc w:val="center"/>
            </w:pPr>
            <w:r>
              <w:t>405068,60</w:t>
            </w:r>
          </w:p>
        </w:tc>
      </w:tr>
      <w:tr w:rsidR="000F19E9">
        <w:tc>
          <w:tcPr>
            <w:tcW w:w="3288" w:type="dxa"/>
          </w:tcPr>
          <w:p w:rsidR="000F19E9" w:rsidRDefault="000F19E9">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07</w:t>
            </w:r>
          </w:p>
        </w:tc>
        <w:tc>
          <w:tcPr>
            <w:tcW w:w="710" w:type="dxa"/>
          </w:tcPr>
          <w:p w:rsidR="000F19E9" w:rsidRDefault="000F19E9">
            <w:pPr>
              <w:pStyle w:val="ConsPlusNormal"/>
            </w:pPr>
          </w:p>
        </w:tc>
        <w:tc>
          <w:tcPr>
            <w:tcW w:w="1474" w:type="dxa"/>
          </w:tcPr>
          <w:p w:rsidR="000F19E9" w:rsidRDefault="000F19E9">
            <w:pPr>
              <w:pStyle w:val="ConsPlusNormal"/>
              <w:jc w:val="center"/>
            </w:pPr>
            <w:r>
              <w:t>65,00</w:t>
            </w:r>
          </w:p>
        </w:tc>
        <w:tc>
          <w:tcPr>
            <w:tcW w:w="1817" w:type="dxa"/>
            <w:gridSpan w:val="2"/>
          </w:tcPr>
          <w:p w:rsidR="000F19E9" w:rsidRDefault="000F19E9">
            <w:pPr>
              <w:pStyle w:val="ConsPlusNormal"/>
              <w:jc w:val="center"/>
            </w:pPr>
            <w:r>
              <w:t>65,00</w:t>
            </w:r>
          </w:p>
        </w:tc>
      </w:tr>
      <w:tr w:rsidR="000F19E9">
        <w:tc>
          <w:tcPr>
            <w:tcW w:w="3288" w:type="dxa"/>
          </w:tcPr>
          <w:p w:rsidR="000F19E9" w:rsidRDefault="000F19E9">
            <w:pPr>
              <w:pStyle w:val="ConsPlusNormal"/>
            </w:pPr>
            <w:r>
              <w:t>Подпрограмма "Комплексные меры по обеспечению пожарной безопасности в Республике Дагестан"</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07 1</w:t>
            </w:r>
          </w:p>
        </w:tc>
        <w:tc>
          <w:tcPr>
            <w:tcW w:w="710" w:type="dxa"/>
          </w:tcPr>
          <w:p w:rsidR="000F19E9" w:rsidRDefault="000F19E9">
            <w:pPr>
              <w:pStyle w:val="ConsPlusNormal"/>
            </w:pPr>
          </w:p>
        </w:tc>
        <w:tc>
          <w:tcPr>
            <w:tcW w:w="1474" w:type="dxa"/>
          </w:tcPr>
          <w:p w:rsidR="000F19E9" w:rsidRDefault="000F19E9">
            <w:pPr>
              <w:pStyle w:val="ConsPlusNormal"/>
              <w:jc w:val="center"/>
            </w:pPr>
            <w:r>
              <w:t>65,00</w:t>
            </w:r>
          </w:p>
        </w:tc>
        <w:tc>
          <w:tcPr>
            <w:tcW w:w="1817" w:type="dxa"/>
            <w:gridSpan w:val="2"/>
          </w:tcPr>
          <w:p w:rsidR="000F19E9" w:rsidRDefault="000F19E9">
            <w:pPr>
              <w:pStyle w:val="ConsPlusNormal"/>
              <w:jc w:val="center"/>
            </w:pPr>
            <w:r>
              <w:t>65,00</w:t>
            </w:r>
          </w:p>
        </w:tc>
      </w:tr>
      <w:tr w:rsidR="000F19E9">
        <w:tc>
          <w:tcPr>
            <w:tcW w:w="3288" w:type="dxa"/>
          </w:tcPr>
          <w:p w:rsidR="000F19E9" w:rsidRDefault="000F19E9">
            <w:pPr>
              <w:pStyle w:val="ConsPlusNormal"/>
            </w:pPr>
            <w:r>
              <w:lastRenderedPageBreak/>
              <w:t>Основное мероприятие "Реализация мероприятий, направленных па обеспечение противопожарной безопасности"</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07 1 02</w:t>
            </w:r>
          </w:p>
        </w:tc>
        <w:tc>
          <w:tcPr>
            <w:tcW w:w="710" w:type="dxa"/>
          </w:tcPr>
          <w:p w:rsidR="000F19E9" w:rsidRDefault="000F19E9">
            <w:pPr>
              <w:pStyle w:val="ConsPlusNormal"/>
            </w:pPr>
          </w:p>
        </w:tc>
        <w:tc>
          <w:tcPr>
            <w:tcW w:w="1474" w:type="dxa"/>
          </w:tcPr>
          <w:p w:rsidR="000F19E9" w:rsidRDefault="000F19E9">
            <w:pPr>
              <w:pStyle w:val="ConsPlusNormal"/>
              <w:jc w:val="center"/>
            </w:pPr>
            <w:r>
              <w:t>65,00</w:t>
            </w:r>
          </w:p>
        </w:tc>
        <w:tc>
          <w:tcPr>
            <w:tcW w:w="1817" w:type="dxa"/>
            <w:gridSpan w:val="2"/>
          </w:tcPr>
          <w:p w:rsidR="000F19E9" w:rsidRDefault="000F19E9">
            <w:pPr>
              <w:pStyle w:val="ConsPlusNormal"/>
              <w:jc w:val="center"/>
            </w:pPr>
            <w:r>
              <w:t>65,00</w:t>
            </w:r>
          </w:p>
        </w:tc>
      </w:tr>
      <w:tr w:rsidR="000F19E9">
        <w:tc>
          <w:tcPr>
            <w:tcW w:w="3288" w:type="dxa"/>
          </w:tcPr>
          <w:p w:rsidR="000F19E9" w:rsidRDefault="000F19E9">
            <w:pPr>
              <w:pStyle w:val="ConsPlusNormal"/>
            </w:pPr>
            <w:r>
              <w:t>Реализация мероприятий, направленных на обеспечение противопожарной безопасности</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07 1 02 99590</w:t>
            </w:r>
          </w:p>
        </w:tc>
        <w:tc>
          <w:tcPr>
            <w:tcW w:w="710" w:type="dxa"/>
          </w:tcPr>
          <w:p w:rsidR="000F19E9" w:rsidRDefault="000F19E9">
            <w:pPr>
              <w:pStyle w:val="ConsPlusNormal"/>
            </w:pPr>
          </w:p>
        </w:tc>
        <w:tc>
          <w:tcPr>
            <w:tcW w:w="1474" w:type="dxa"/>
          </w:tcPr>
          <w:p w:rsidR="000F19E9" w:rsidRDefault="000F19E9">
            <w:pPr>
              <w:pStyle w:val="ConsPlusNormal"/>
              <w:jc w:val="center"/>
            </w:pPr>
            <w:r>
              <w:t>65,00</w:t>
            </w:r>
          </w:p>
        </w:tc>
        <w:tc>
          <w:tcPr>
            <w:tcW w:w="1817" w:type="dxa"/>
            <w:gridSpan w:val="2"/>
          </w:tcPr>
          <w:p w:rsidR="000F19E9" w:rsidRDefault="000F19E9">
            <w:pPr>
              <w:pStyle w:val="ConsPlusNormal"/>
              <w:jc w:val="center"/>
            </w:pPr>
            <w:r>
              <w:t>65,00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07 1 02 99590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65,00</w:t>
            </w:r>
          </w:p>
        </w:tc>
        <w:tc>
          <w:tcPr>
            <w:tcW w:w="1817" w:type="dxa"/>
            <w:gridSpan w:val="2"/>
          </w:tcPr>
          <w:p w:rsidR="000F19E9" w:rsidRDefault="000F19E9">
            <w:pPr>
              <w:pStyle w:val="ConsPlusNormal"/>
              <w:jc w:val="center"/>
            </w:pPr>
            <w:r>
              <w:t>65,00</w:t>
            </w:r>
          </w:p>
        </w:tc>
      </w:tr>
      <w:tr w:rsidR="000F19E9">
        <w:tc>
          <w:tcPr>
            <w:tcW w:w="3288" w:type="dxa"/>
          </w:tcPr>
          <w:p w:rsidR="000F19E9" w:rsidRDefault="000F19E9">
            <w:pPr>
              <w:pStyle w:val="ConsPlusNormal"/>
            </w:pPr>
            <w:r>
              <w:t>Государственная программа Республики Дагестан "Развитие здравоохранения в Республике Дагестан"</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401703,60</w:t>
            </w:r>
          </w:p>
        </w:tc>
      </w:tr>
      <w:tr w:rsidR="000F19E9">
        <w:tc>
          <w:tcPr>
            <w:tcW w:w="3288" w:type="dxa"/>
          </w:tcPr>
          <w:p w:rsidR="000F19E9" w:rsidRDefault="000F19E9">
            <w:pPr>
              <w:pStyle w:val="ConsPlusNormal"/>
            </w:pPr>
            <w:r>
              <w:t>Подпрограмма "Кадровое обеспечение системы здравоохранения"</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21 7</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401703,60</w:t>
            </w:r>
          </w:p>
        </w:tc>
      </w:tr>
      <w:tr w:rsidR="000F19E9">
        <w:tc>
          <w:tcPr>
            <w:tcW w:w="3288" w:type="dxa"/>
          </w:tcPr>
          <w:p w:rsidR="000F19E9" w:rsidRDefault="000F19E9">
            <w:pPr>
              <w:pStyle w:val="ConsPlusNormal"/>
            </w:pPr>
            <w:r>
              <w:t xml:space="preserve">Основное мероприятие "Повышение уровня квалификации </w:t>
            </w:r>
            <w:r>
              <w:lastRenderedPageBreak/>
              <w:t>медицинских и фармацевтических работников"</w:t>
            </w:r>
          </w:p>
        </w:tc>
        <w:tc>
          <w:tcPr>
            <w:tcW w:w="706" w:type="dxa"/>
          </w:tcPr>
          <w:p w:rsidR="000F19E9" w:rsidRDefault="000F19E9">
            <w:pPr>
              <w:pStyle w:val="ConsPlusNormal"/>
              <w:jc w:val="center"/>
            </w:pPr>
            <w:r>
              <w:lastRenderedPageBreak/>
              <w:t>054</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21 7 02</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401703,60</w:t>
            </w:r>
          </w:p>
        </w:tc>
      </w:tr>
      <w:tr w:rsidR="000F19E9">
        <w:tc>
          <w:tcPr>
            <w:tcW w:w="3288" w:type="dxa"/>
          </w:tcPr>
          <w:p w:rsidR="000F19E9" w:rsidRDefault="000F19E9">
            <w:pPr>
              <w:pStyle w:val="ConsPlusNormal"/>
            </w:pPr>
            <w:r>
              <w:lastRenderedPageBreak/>
              <w:t>Финансовое обеспечение деятельности (оказание услуг) государственных ' учреждений</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21 7 02 08590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401703,60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21 7 02 08590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401703,60</w:t>
            </w:r>
          </w:p>
        </w:tc>
      </w:tr>
      <w:tr w:rsidR="000F19E9">
        <w:tc>
          <w:tcPr>
            <w:tcW w:w="3288" w:type="dxa"/>
          </w:tcPr>
          <w:p w:rsidR="000F19E9" w:rsidRDefault="000F19E9">
            <w:pPr>
              <w:pStyle w:val="ConsPlusNormal"/>
            </w:pPr>
            <w:r>
              <w:t>Реализация функций органов государственной власти Республики Дагестан</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99</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3300,00</w:t>
            </w:r>
          </w:p>
        </w:tc>
      </w:tr>
      <w:tr w:rsidR="000F19E9">
        <w:tc>
          <w:tcPr>
            <w:tcW w:w="3288" w:type="dxa"/>
          </w:tcPr>
          <w:p w:rsidR="000F19E9" w:rsidRDefault="000F19E9">
            <w:pPr>
              <w:pStyle w:val="ConsPlusNormal"/>
            </w:pPr>
            <w:r>
              <w:t>Иные непрограммные мероприятия</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99 9</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3300,00</w:t>
            </w:r>
          </w:p>
        </w:tc>
      </w:tr>
      <w:tr w:rsidR="000F19E9">
        <w:tc>
          <w:tcPr>
            <w:tcW w:w="3288" w:type="dxa"/>
          </w:tcPr>
          <w:p w:rsidR="000F19E9" w:rsidRDefault="000F19E9">
            <w:pPr>
              <w:pStyle w:val="ConsPlusNormal"/>
            </w:pPr>
            <w:r>
              <w:t>Оснащение специализированных центров компетенций "WorldSkills Russia" в Республике Дагестан"</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99 9 00 82220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3300,00</w:t>
            </w:r>
          </w:p>
        </w:tc>
      </w:tr>
      <w:tr w:rsidR="000F19E9">
        <w:tc>
          <w:tcPr>
            <w:tcW w:w="3288" w:type="dxa"/>
          </w:tcPr>
          <w:p w:rsidR="000F19E9" w:rsidRDefault="000F19E9">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706" w:type="dxa"/>
          </w:tcPr>
          <w:p w:rsidR="000F19E9" w:rsidRDefault="000F19E9">
            <w:pPr>
              <w:pStyle w:val="ConsPlusNormal"/>
              <w:jc w:val="center"/>
            </w:pPr>
            <w:r>
              <w:lastRenderedPageBreak/>
              <w:t>054</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99 9 00 82220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3300,00</w:t>
            </w:r>
          </w:p>
        </w:tc>
      </w:tr>
      <w:tr w:rsidR="000F19E9">
        <w:tc>
          <w:tcPr>
            <w:tcW w:w="3288" w:type="dxa"/>
          </w:tcPr>
          <w:p w:rsidR="000F19E9" w:rsidRDefault="000F19E9">
            <w:pPr>
              <w:pStyle w:val="ConsPlusNormal"/>
            </w:pPr>
            <w:r>
              <w:lastRenderedPageBreak/>
              <w:t>Профессиональная подготовка, переподготовка и повышение квалификации</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29654,00</w:t>
            </w:r>
          </w:p>
        </w:tc>
      </w:tr>
      <w:tr w:rsidR="000F19E9">
        <w:tc>
          <w:tcPr>
            <w:tcW w:w="3288" w:type="dxa"/>
          </w:tcPr>
          <w:p w:rsidR="000F19E9" w:rsidRDefault="000F19E9">
            <w:pPr>
              <w:pStyle w:val="ConsPlusNormal"/>
            </w:pPr>
            <w:r>
              <w:t>Государственная программа Республики Дагестан "Развитие здравоохранения в Республике Дагестан"</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21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29654,00</w:t>
            </w:r>
          </w:p>
        </w:tc>
      </w:tr>
      <w:tr w:rsidR="000F19E9">
        <w:tc>
          <w:tcPr>
            <w:tcW w:w="3288" w:type="dxa"/>
          </w:tcPr>
          <w:p w:rsidR="000F19E9" w:rsidRDefault="000F19E9">
            <w:pPr>
              <w:pStyle w:val="ConsPlusNormal"/>
            </w:pPr>
            <w:r>
              <w:t>Подпрограмма "Кадровое обеспечение системы здравоохранения"</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21 7</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29654,00</w:t>
            </w:r>
          </w:p>
        </w:tc>
      </w:tr>
      <w:tr w:rsidR="000F19E9">
        <w:tc>
          <w:tcPr>
            <w:tcW w:w="3288" w:type="dxa"/>
          </w:tcPr>
          <w:p w:rsidR="000F19E9" w:rsidRDefault="000F19E9">
            <w:pPr>
              <w:pStyle w:val="ConsPlusNormal"/>
            </w:pPr>
            <w:r>
              <w:t>Основное мероприятие "Повышение уровня квалификации медицинских и фармацевтических работников"</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21 7 02</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29654,00</w:t>
            </w:r>
          </w:p>
        </w:tc>
      </w:tr>
      <w:tr w:rsidR="000F19E9">
        <w:tc>
          <w:tcPr>
            <w:tcW w:w="3288" w:type="dxa"/>
          </w:tcPr>
          <w:p w:rsidR="000F19E9" w:rsidRDefault="000F19E9">
            <w:pPr>
              <w:pStyle w:val="ConsPlusNormal"/>
            </w:pPr>
            <w:r>
              <w:t>Финансовое обеспечение деятельности (оказание услуг) государственных учреждений</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21 7 02 08590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29654,00</w:t>
            </w:r>
          </w:p>
        </w:tc>
      </w:tr>
      <w:tr w:rsidR="000F19E9">
        <w:tc>
          <w:tcPr>
            <w:tcW w:w="3288" w:type="dxa"/>
          </w:tcPr>
          <w:p w:rsidR="000F19E9" w:rsidRDefault="000F19E9">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706" w:type="dxa"/>
          </w:tcPr>
          <w:p w:rsidR="000F19E9" w:rsidRDefault="000F19E9">
            <w:pPr>
              <w:pStyle w:val="ConsPlusNormal"/>
              <w:jc w:val="center"/>
            </w:pPr>
            <w:r>
              <w:lastRenderedPageBreak/>
              <w:t>054</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21 7 02 08590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29654,00</w:t>
            </w:r>
          </w:p>
        </w:tc>
      </w:tr>
      <w:tr w:rsidR="000F19E9">
        <w:tc>
          <w:tcPr>
            <w:tcW w:w="3288" w:type="dxa"/>
          </w:tcPr>
          <w:p w:rsidR="000F19E9" w:rsidRDefault="000F19E9">
            <w:pPr>
              <w:pStyle w:val="ConsPlusNormal"/>
            </w:pPr>
            <w:r>
              <w:lastRenderedPageBreak/>
              <w:t>Здравоохранение</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560640,33</w:t>
            </w:r>
          </w:p>
        </w:tc>
        <w:tc>
          <w:tcPr>
            <w:tcW w:w="1817" w:type="dxa"/>
            <w:gridSpan w:val="2"/>
          </w:tcPr>
          <w:p w:rsidR="000F19E9" w:rsidRDefault="000F19E9">
            <w:pPr>
              <w:pStyle w:val="ConsPlusNormal"/>
              <w:jc w:val="center"/>
            </w:pPr>
            <w:r>
              <w:t>9511782,23</w:t>
            </w:r>
          </w:p>
        </w:tc>
      </w:tr>
      <w:tr w:rsidR="000F19E9">
        <w:tc>
          <w:tcPr>
            <w:tcW w:w="3288" w:type="dxa"/>
          </w:tcPr>
          <w:p w:rsidR="000F19E9" w:rsidRDefault="000F19E9">
            <w:pPr>
              <w:pStyle w:val="ConsPlusNormal"/>
            </w:pPr>
            <w:r>
              <w:t>Стационарная медицинская помощь</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118655,25</w:t>
            </w:r>
          </w:p>
        </w:tc>
        <w:tc>
          <w:tcPr>
            <w:tcW w:w="1817" w:type="dxa"/>
            <w:gridSpan w:val="2"/>
          </w:tcPr>
          <w:p w:rsidR="000F19E9" w:rsidRDefault="000F19E9">
            <w:pPr>
              <w:pStyle w:val="ConsPlusNormal"/>
              <w:jc w:val="center"/>
            </w:pPr>
            <w:r>
              <w:t>2680084,67</w:t>
            </w:r>
          </w:p>
        </w:tc>
      </w:tr>
      <w:tr w:rsidR="000F19E9">
        <w:tc>
          <w:tcPr>
            <w:tcW w:w="3288" w:type="dxa"/>
          </w:tcPr>
          <w:p w:rsidR="000F19E9" w:rsidRDefault="000F19E9">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07</w:t>
            </w:r>
          </w:p>
        </w:tc>
        <w:tc>
          <w:tcPr>
            <w:tcW w:w="710" w:type="dxa"/>
          </w:tcPr>
          <w:p w:rsidR="000F19E9" w:rsidRDefault="000F19E9">
            <w:pPr>
              <w:pStyle w:val="ConsPlusNormal"/>
            </w:pPr>
          </w:p>
        </w:tc>
        <w:tc>
          <w:tcPr>
            <w:tcW w:w="1474" w:type="dxa"/>
          </w:tcPr>
          <w:p w:rsidR="000F19E9" w:rsidRDefault="000F19E9">
            <w:pPr>
              <w:pStyle w:val="ConsPlusNormal"/>
              <w:jc w:val="center"/>
            </w:pPr>
            <w:r>
              <w:t>126,90</w:t>
            </w:r>
          </w:p>
        </w:tc>
        <w:tc>
          <w:tcPr>
            <w:tcW w:w="1817" w:type="dxa"/>
            <w:gridSpan w:val="2"/>
          </w:tcPr>
          <w:p w:rsidR="000F19E9" w:rsidRDefault="000F19E9">
            <w:pPr>
              <w:pStyle w:val="ConsPlusNormal"/>
              <w:jc w:val="center"/>
            </w:pPr>
            <w:r>
              <w:t>126,90</w:t>
            </w:r>
          </w:p>
        </w:tc>
      </w:tr>
      <w:tr w:rsidR="000F19E9">
        <w:tc>
          <w:tcPr>
            <w:tcW w:w="3288" w:type="dxa"/>
          </w:tcPr>
          <w:p w:rsidR="000F19E9" w:rsidRDefault="000F19E9">
            <w:pPr>
              <w:pStyle w:val="ConsPlusNormal"/>
            </w:pPr>
            <w:r>
              <w:t>Подпрограмма "Комплексные меры по обеспечению пожарной безопасности в Республике Дагестан"</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07 1</w:t>
            </w:r>
          </w:p>
        </w:tc>
        <w:tc>
          <w:tcPr>
            <w:tcW w:w="710" w:type="dxa"/>
          </w:tcPr>
          <w:p w:rsidR="000F19E9" w:rsidRDefault="000F19E9">
            <w:pPr>
              <w:pStyle w:val="ConsPlusNormal"/>
            </w:pPr>
          </w:p>
        </w:tc>
        <w:tc>
          <w:tcPr>
            <w:tcW w:w="1474" w:type="dxa"/>
          </w:tcPr>
          <w:p w:rsidR="000F19E9" w:rsidRDefault="000F19E9">
            <w:pPr>
              <w:pStyle w:val="ConsPlusNormal"/>
              <w:jc w:val="center"/>
            </w:pPr>
            <w:r>
              <w:t>126,90</w:t>
            </w:r>
          </w:p>
        </w:tc>
        <w:tc>
          <w:tcPr>
            <w:tcW w:w="1817" w:type="dxa"/>
            <w:gridSpan w:val="2"/>
          </w:tcPr>
          <w:p w:rsidR="000F19E9" w:rsidRDefault="000F19E9">
            <w:pPr>
              <w:pStyle w:val="ConsPlusNormal"/>
              <w:jc w:val="center"/>
            </w:pPr>
            <w:r>
              <w:t>126,90</w:t>
            </w:r>
          </w:p>
        </w:tc>
      </w:tr>
      <w:tr w:rsidR="000F19E9">
        <w:tc>
          <w:tcPr>
            <w:tcW w:w="3288" w:type="dxa"/>
          </w:tcPr>
          <w:p w:rsidR="000F19E9" w:rsidRDefault="000F19E9">
            <w:pPr>
              <w:pStyle w:val="ConsPlusNormal"/>
            </w:pPr>
            <w:r>
              <w:t>Основное мероприятие "Реализация мероприятий, направленных на обеспечение противопожарной безопасности"</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07 1 02</w:t>
            </w:r>
          </w:p>
        </w:tc>
        <w:tc>
          <w:tcPr>
            <w:tcW w:w="710" w:type="dxa"/>
          </w:tcPr>
          <w:p w:rsidR="000F19E9" w:rsidRDefault="000F19E9">
            <w:pPr>
              <w:pStyle w:val="ConsPlusNormal"/>
            </w:pPr>
          </w:p>
        </w:tc>
        <w:tc>
          <w:tcPr>
            <w:tcW w:w="1474" w:type="dxa"/>
          </w:tcPr>
          <w:p w:rsidR="000F19E9" w:rsidRDefault="000F19E9">
            <w:pPr>
              <w:pStyle w:val="ConsPlusNormal"/>
              <w:jc w:val="center"/>
            </w:pPr>
            <w:r>
              <w:t>126,90</w:t>
            </w:r>
          </w:p>
        </w:tc>
        <w:tc>
          <w:tcPr>
            <w:tcW w:w="1817" w:type="dxa"/>
            <w:gridSpan w:val="2"/>
          </w:tcPr>
          <w:p w:rsidR="000F19E9" w:rsidRDefault="000F19E9">
            <w:pPr>
              <w:pStyle w:val="ConsPlusNormal"/>
              <w:jc w:val="center"/>
            </w:pPr>
            <w:r>
              <w:t>126,90</w:t>
            </w:r>
          </w:p>
        </w:tc>
      </w:tr>
      <w:tr w:rsidR="000F19E9">
        <w:tc>
          <w:tcPr>
            <w:tcW w:w="3288" w:type="dxa"/>
          </w:tcPr>
          <w:p w:rsidR="000F19E9" w:rsidRDefault="000F19E9">
            <w:pPr>
              <w:pStyle w:val="ConsPlusNormal"/>
            </w:pPr>
            <w:r>
              <w:lastRenderedPageBreak/>
              <w:t>Реализация мероприятий, направленных на обеспечение противопожарной безопасности</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07 1 02 99590</w:t>
            </w:r>
          </w:p>
        </w:tc>
        <w:tc>
          <w:tcPr>
            <w:tcW w:w="710" w:type="dxa"/>
          </w:tcPr>
          <w:p w:rsidR="000F19E9" w:rsidRDefault="000F19E9">
            <w:pPr>
              <w:pStyle w:val="ConsPlusNormal"/>
            </w:pPr>
          </w:p>
        </w:tc>
        <w:tc>
          <w:tcPr>
            <w:tcW w:w="1474" w:type="dxa"/>
          </w:tcPr>
          <w:p w:rsidR="000F19E9" w:rsidRDefault="000F19E9">
            <w:pPr>
              <w:pStyle w:val="ConsPlusNormal"/>
              <w:jc w:val="center"/>
            </w:pPr>
            <w:r>
              <w:t>126,90</w:t>
            </w:r>
          </w:p>
        </w:tc>
        <w:tc>
          <w:tcPr>
            <w:tcW w:w="1817" w:type="dxa"/>
            <w:gridSpan w:val="2"/>
          </w:tcPr>
          <w:p w:rsidR="000F19E9" w:rsidRDefault="000F19E9">
            <w:pPr>
              <w:pStyle w:val="ConsPlusNormal"/>
              <w:jc w:val="center"/>
            </w:pPr>
            <w:r>
              <w:t>126,90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07 1 02 99590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126,90</w:t>
            </w:r>
          </w:p>
        </w:tc>
        <w:tc>
          <w:tcPr>
            <w:tcW w:w="1817" w:type="dxa"/>
            <w:gridSpan w:val="2"/>
          </w:tcPr>
          <w:p w:rsidR="000F19E9" w:rsidRDefault="000F19E9">
            <w:pPr>
              <w:pStyle w:val="ConsPlusNormal"/>
              <w:jc w:val="center"/>
            </w:pPr>
            <w:r>
              <w:t>126,90</w:t>
            </w:r>
          </w:p>
        </w:tc>
      </w:tr>
      <w:tr w:rsidR="000F19E9">
        <w:tc>
          <w:tcPr>
            <w:tcW w:w="3288" w:type="dxa"/>
          </w:tcPr>
          <w:p w:rsidR="000F19E9" w:rsidRDefault="000F19E9">
            <w:pPr>
              <w:pStyle w:val="ConsPlusNormal"/>
            </w:pPr>
            <w:r>
              <w:t>Государственная программа Республики Дагестан "Развитие здравоохранения в Республике Дагестан"</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21</w:t>
            </w:r>
          </w:p>
        </w:tc>
        <w:tc>
          <w:tcPr>
            <w:tcW w:w="710" w:type="dxa"/>
          </w:tcPr>
          <w:p w:rsidR="000F19E9" w:rsidRDefault="000F19E9">
            <w:pPr>
              <w:pStyle w:val="ConsPlusNormal"/>
            </w:pPr>
          </w:p>
        </w:tc>
        <w:tc>
          <w:tcPr>
            <w:tcW w:w="1474" w:type="dxa"/>
          </w:tcPr>
          <w:p w:rsidR="000F19E9" w:rsidRDefault="000F19E9">
            <w:pPr>
              <w:pStyle w:val="ConsPlusNormal"/>
              <w:jc w:val="center"/>
            </w:pPr>
            <w:r>
              <w:t>114479,88</w:t>
            </w:r>
          </w:p>
        </w:tc>
        <w:tc>
          <w:tcPr>
            <w:tcW w:w="1817" w:type="dxa"/>
            <w:gridSpan w:val="2"/>
          </w:tcPr>
          <w:p w:rsidR="000F19E9" w:rsidRDefault="000F19E9">
            <w:pPr>
              <w:pStyle w:val="ConsPlusNormal"/>
              <w:jc w:val="center"/>
            </w:pPr>
            <w:r>
              <w:t>2109151,60</w:t>
            </w:r>
          </w:p>
        </w:tc>
      </w:tr>
      <w:tr w:rsidR="000F19E9">
        <w:tc>
          <w:tcPr>
            <w:tcW w:w="3288" w:type="dxa"/>
          </w:tcPr>
          <w:p w:rsidR="000F19E9" w:rsidRDefault="000F19E9">
            <w:pPr>
              <w:pStyle w:val="ConsPlusNormal"/>
            </w:pPr>
            <w:r>
              <w:t>Подпрограмма "Профилактика заболеваний и формирование здорового образа жизни. Развитие первичной медико-санитарной помощи"</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21 1</w:t>
            </w:r>
          </w:p>
        </w:tc>
        <w:tc>
          <w:tcPr>
            <w:tcW w:w="710" w:type="dxa"/>
          </w:tcPr>
          <w:p w:rsidR="000F19E9" w:rsidRDefault="000F19E9">
            <w:pPr>
              <w:pStyle w:val="ConsPlusNormal"/>
            </w:pPr>
          </w:p>
        </w:tc>
        <w:tc>
          <w:tcPr>
            <w:tcW w:w="1474" w:type="dxa"/>
          </w:tcPr>
          <w:p w:rsidR="000F19E9" w:rsidRDefault="000F19E9">
            <w:pPr>
              <w:pStyle w:val="ConsPlusNormal"/>
              <w:jc w:val="center"/>
            </w:pPr>
            <w:r>
              <w:t>2680,56</w:t>
            </w:r>
          </w:p>
        </w:tc>
        <w:tc>
          <w:tcPr>
            <w:tcW w:w="1817" w:type="dxa"/>
            <w:gridSpan w:val="2"/>
          </w:tcPr>
          <w:p w:rsidR="000F19E9" w:rsidRDefault="000F19E9">
            <w:pPr>
              <w:pStyle w:val="ConsPlusNormal"/>
              <w:jc w:val="center"/>
            </w:pPr>
            <w:r>
              <w:t>7180,56</w:t>
            </w:r>
          </w:p>
        </w:tc>
      </w:tr>
      <w:tr w:rsidR="000F19E9">
        <w:tc>
          <w:tcPr>
            <w:tcW w:w="3288" w:type="dxa"/>
          </w:tcPr>
          <w:p w:rsidR="000F19E9" w:rsidRDefault="000F19E9">
            <w:pPr>
              <w:pStyle w:val="ConsPlusNormal"/>
            </w:pPr>
            <w:r>
              <w:t>Основное мероприятие "Профилактика инфекционных заболеваний, включая иммунопрофилактику"</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21 1 02</w:t>
            </w:r>
          </w:p>
        </w:tc>
        <w:tc>
          <w:tcPr>
            <w:tcW w:w="710" w:type="dxa"/>
          </w:tcPr>
          <w:p w:rsidR="000F19E9" w:rsidRDefault="000F19E9">
            <w:pPr>
              <w:pStyle w:val="ConsPlusNormal"/>
            </w:pPr>
          </w:p>
        </w:tc>
        <w:tc>
          <w:tcPr>
            <w:tcW w:w="1474" w:type="dxa"/>
          </w:tcPr>
          <w:p w:rsidR="000F19E9" w:rsidRDefault="000F19E9">
            <w:pPr>
              <w:pStyle w:val="ConsPlusNormal"/>
              <w:jc w:val="center"/>
            </w:pPr>
            <w:r>
              <w:t>2680,56</w:t>
            </w:r>
          </w:p>
        </w:tc>
        <w:tc>
          <w:tcPr>
            <w:tcW w:w="1817" w:type="dxa"/>
            <w:gridSpan w:val="2"/>
          </w:tcPr>
          <w:p w:rsidR="000F19E9" w:rsidRDefault="000F19E9">
            <w:pPr>
              <w:pStyle w:val="ConsPlusNormal"/>
              <w:jc w:val="center"/>
            </w:pPr>
            <w:r>
              <w:t>4680,56</w:t>
            </w:r>
          </w:p>
        </w:tc>
      </w:tr>
      <w:tr w:rsidR="000F19E9">
        <w:tc>
          <w:tcPr>
            <w:tcW w:w="3288" w:type="dxa"/>
          </w:tcPr>
          <w:p w:rsidR="000F19E9" w:rsidRDefault="000F19E9">
            <w:pPr>
              <w:pStyle w:val="ConsPlusNormal"/>
            </w:pPr>
            <w:r>
              <w:t xml:space="preserve">Совершенствование </w:t>
            </w:r>
            <w:r>
              <w:lastRenderedPageBreak/>
              <w:t>выявления и профилактики заболевания туберкулезом</w:t>
            </w:r>
          </w:p>
        </w:tc>
        <w:tc>
          <w:tcPr>
            <w:tcW w:w="706" w:type="dxa"/>
          </w:tcPr>
          <w:p w:rsidR="000F19E9" w:rsidRDefault="000F19E9">
            <w:pPr>
              <w:pStyle w:val="ConsPlusNormal"/>
              <w:jc w:val="center"/>
            </w:pPr>
            <w:r>
              <w:lastRenderedPageBreak/>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21 1 02 90330</w:t>
            </w:r>
          </w:p>
        </w:tc>
        <w:tc>
          <w:tcPr>
            <w:tcW w:w="710" w:type="dxa"/>
          </w:tcPr>
          <w:p w:rsidR="000F19E9" w:rsidRDefault="000F19E9">
            <w:pPr>
              <w:pStyle w:val="ConsPlusNormal"/>
            </w:pPr>
          </w:p>
        </w:tc>
        <w:tc>
          <w:tcPr>
            <w:tcW w:w="1474" w:type="dxa"/>
          </w:tcPr>
          <w:p w:rsidR="000F19E9" w:rsidRDefault="000F19E9">
            <w:pPr>
              <w:pStyle w:val="ConsPlusNormal"/>
              <w:jc w:val="center"/>
            </w:pPr>
            <w:r>
              <w:t>2680,56</w:t>
            </w:r>
          </w:p>
        </w:tc>
        <w:tc>
          <w:tcPr>
            <w:tcW w:w="1817" w:type="dxa"/>
            <w:gridSpan w:val="2"/>
          </w:tcPr>
          <w:p w:rsidR="000F19E9" w:rsidRDefault="000F19E9">
            <w:pPr>
              <w:pStyle w:val="ConsPlusNormal"/>
              <w:jc w:val="center"/>
            </w:pPr>
            <w:r>
              <w:t>4680,56</w:t>
            </w:r>
          </w:p>
        </w:tc>
      </w:tr>
      <w:tr w:rsidR="000F19E9">
        <w:tc>
          <w:tcPr>
            <w:tcW w:w="328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21 1 02 90330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2680,56</w:t>
            </w:r>
          </w:p>
        </w:tc>
        <w:tc>
          <w:tcPr>
            <w:tcW w:w="1817" w:type="dxa"/>
            <w:gridSpan w:val="2"/>
          </w:tcPr>
          <w:p w:rsidR="000F19E9" w:rsidRDefault="000F19E9">
            <w:pPr>
              <w:pStyle w:val="ConsPlusNormal"/>
              <w:jc w:val="center"/>
            </w:pPr>
            <w:r>
              <w:t>2680,56</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21 1 02 90330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2000,00</w:t>
            </w:r>
          </w:p>
        </w:tc>
      </w:tr>
      <w:tr w:rsidR="000F19E9">
        <w:tc>
          <w:tcPr>
            <w:tcW w:w="3288" w:type="dxa"/>
          </w:tcPr>
          <w:p w:rsidR="000F19E9" w:rsidRDefault="000F19E9">
            <w:pPr>
              <w:pStyle w:val="ConsPlusNormal"/>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21 1 04</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2500,00</w:t>
            </w:r>
          </w:p>
        </w:tc>
      </w:tr>
      <w:tr w:rsidR="000F19E9">
        <w:tc>
          <w:tcPr>
            <w:tcW w:w="3288" w:type="dxa"/>
          </w:tcPr>
          <w:p w:rsidR="000F19E9" w:rsidRDefault="000F19E9">
            <w:pPr>
              <w:pStyle w:val="ConsPlusNormal"/>
            </w:pPr>
            <w:r>
              <w:lastRenderedPageBreak/>
              <w:t>Расходы на обеспечение деятельности (оказание услуг) государственных учреждений</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21 1 04 00590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2500,00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21 1 04 00590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2500,00</w:t>
            </w:r>
          </w:p>
        </w:tc>
      </w:tr>
      <w:tr w:rsidR="000F19E9">
        <w:tc>
          <w:tcPr>
            <w:tcW w:w="3288" w:type="dxa"/>
          </w:tcPr>
          <w:p w:rsidR="000F19E9" w:rsidRDefault="000F19E9">
            <w:pPr>
              <w:pStyle w:val="ConsPlusNormal"/>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21 2</w:t>
            </w:r>
          </w:p>
        </w:tc>
        <w:tc>
          <w:tcPr>
            <w:tcW w:w="710" w:type="dxa"/>
          </w:tcPr>
          <w:p w:rsidR="000F19E9" w:rsidRDefault="000F19E9">
            <w:pPr>
              <w:pStyle w:val="ConsPlusNormal"/>
            </w:pPr>
          </w:p>
        </w:tc>
        <w:tc>
          <w:tcPr>
            <w:tcW w:w="1474" w:type="dxa"/>
          </w:tcPr>
          <w:p w:rsidR="000F19E9" w:rsidRDefault="000F19E9">
            <w:pPr>
              <w:pStyle w:val="ConsPlusNormal"/>
              <w:jc w:val="center"/>
            </w:pPr>
            <w:r>
              <w:t>111799,32</w:t>
            </w:r>
          </w:p>
        </w:tc>
        <w:tc>
          <w:tcPr>
            <w:tcW w:w="1817" w:type="dxa"/>
            <w:gridSpan w:val="2"/>
          </w:tcPr>
          <w:p w:rsidR="000F19E9" w:rsidRDefault="000F19E9">
            <w:pPr>
              <w:pStyle w:val="ConsPlusNormal"/>
              <w:jc w:val="center"/>
            </w:pPr>
            <w:r>
              <w:t>2101971,04</w:t>
            </w:r>
          </w:p>
        </w:tc>
      </w:tr>
      <w:tr w:rsidR="000F19E9">
        <w:tc>
          <w:tcPr>
            <w:tcW w:w="3288" w:type="dxa"/>
          </w:tcPr>
          <w:p w:rsidR="000F19E9" w:rsidRDefault="000F19E9">
            <w:pPr>
              <w:pStyle w:val="ConsPlusNormal"/>
            </w:pPr>
            <w:r>
              <w:t>Укрепление материально-технической базы учреждений здравоохранения</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21 2 08 90400</w:t>
            </w:r>
          </w:p>
        </w:tc>
        <w:tc>
          <w:tcPr>
            <w:tcW w:w="710" w:type="dxa"/>
          </w:tcPr>
          <w:p w:rsidR="000F19E9" w:rsidRDefault="000F19E9">
            <w:pPr>
              <w:pStyle w:val="ConsPlusNormal"/>
            </w:pPr>
          </w:p>
        </w:tc>
        <w:tc>
          <w:tcPr>
            <w:tcW w:w="1474" w:type="dxa"/>
          </w:tcPr>
          <w:p w:rsidR="000F19E9" w:rsidRDefault="000F19E9">
            <w:pPr>
              <w:pStyle w:val="ConsPlusNormal"/>
              <w:jc w:val="center"/>
            </w:pPr>
            <w:r>
              <w:t>2412,50</w:t>
            </w:r>
          </w:p>
        </w:tc>
        <w:tc>
          <w:tcPr>
            <w:tcW w:w="1817" w:type="dxa"/>
            <w:gridSpan w:val="2"/>
          </w:tcPr>
          <w:p w:rsidR="000F19E9" w:rsidRDefault="000F19E9">
            <w:pPr>
              <w:pStyle w:val="ConsPlusNormal"/>
              <w:jc w:val="center"/>
            </w:pPr>
            <w:r>
              <w:t>2412,50</w:t>
            </w:r>
          </w:p>
        </w:tc>
      </w:tr>
      <w:tr w:rsidR="000F19E9">
        <w:tc>
          <w:tcPr>
            <w:tcW w:w="3288" w:type="dxa"/>
          </w:tcPr>
          <w:p w:rsidR="000F19E9" w:rsidRDefault="000F19E9">
            <w:pPr>
              <w:pStyle w:val="ConsPlusNormal"/>
            </w:pPr>
            <w:r>
              <w:t xml:space="preserve">Закупка товаров, работ и услуг для обеспечения государственных </w:t>
            </w:r>
            <w:r>
              <w:lastRenderedPageBreak/>
              <w:t>(муниципальных) нужд</w:t>
            </w:r>
          </w:p>
        </w:tc>
        <w:tc>
          <w:tcPr>
            <w:tcW w:w="706" w:type="dxa"/>
          </w:tcPr>
          <w:p w:rsidR="000F19E9" w:rsidRDefault="000F19E9">
            <w:pPr>
              <w:pStyle w:val="ConsPlusNormal"/>
              <w:jc w:val="center"/>
            </w:pPr>
            <w:r>
              <w:lastRenderedPageBreak/>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21 2 08 90400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2412,50</w:t>
            </w:r>
          </w:p>
        </w:tc>
        <w:tc>
          <w:tcPr>
            <w:tcW w:w="1817" w:type="dxa"/>
            <w:gridSpan w:val="2"/>
          </w:tcPr>
          <w:p w:rsidR="000F19E9" w:rsidRDefault="000F19E9">
            <w:pPr>
              <w:pStyle w:val="ConsPlusNormal"/>
              <w:jc w:val="center"/>
            </w:pPr>
            <w:r>
              <w:t>2412,50</w:t>
            </w:r>
          </w:p>
        </w:tc>
      </w:tr>
      <w:tr w:rsidR="000F19E9">
        <w:tc>
          <w:tcPr>
            <w:tcW w:w="3288" w:type="dxa"/>
          </w:tcPr>
          <w:p w:rsidR="000F19E9" w:rsidRDefault="000F19E9">
            <w:pPr>
              <w:pStyle w:val="ConsPlusNormal"/>
            </w:pPr>
            <w:r>
              <w:lastRenderedPageBreak/>
              <w:t>Основное мероприятие "Совершенствование системы оказания медицинской помощи больным туберкулезом"</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21 201</w:t>
            </w:r>
          </w:p>
        </w:tc>
        <w:tc>
          <w:tcPr>
            <w:tcW w:w="710" w:type="dxa"/>
          </w:tcPr>
          <w:p w:rsidR="000F19E9" w:rsidRDefault="000F19E9">
            <w:pPr>
              <w:pStyle w:val="ConsPlusNormal"/>
            </w:pPr>
          </w:p>
        </w:tc>
        <w:tc>
          <w:tcPr>
            <w:tcW w:w="1474" w:type="dxa"/>
          </w:tcPr>
          <w:p w:rsidR="000F19E9" w:rsidRDefault="000F19E9">
            <w:pPr>
              <w:pStyle w:val="ConsPlusNormal"/>
              <w:jc w:val="center"/>
            </w:pPr>
            <w:r>
              <w:t>92,27</w:t>
            </w:r>
          </w:p>
        </w:tc>
        <w:tc>
          <w:tcPr>
            <w:tcW w:w="1817" w:type="dxa"/>
            <w:gridSpan w:val="2"/>
          </w:tcPr>
          <w:p w:rsidR="000F19E9" w:rsidRDefault="000F19E9">
            <w:pPr>
              <w:pStyle w:val="ConsPlusNormal"/>
              <w:jc w:val="center"/>
            </w:pPr>
            <w:r>
              <w:t>593036,17</w:t>
            </w:r>
          </w:p>
        </w:tc>
      </w:tr>
      <w:tr w:rsidR="000F19E9">
        <w:tc>
          <w:tcPr>
            <w:tcW w:w="3288" w:type="dxa"/>
          </w:tcPr>
          <w:p w:rsidR="000F19E9" w:rsidRDefault="000F19E9">
            <w:pPr>
              <w:pStyle w:val="ConsPlusNormal"/>
            </w:pPr>
            <w:r>
              <w:t>Расходы на обеспечение деятельности (оказание услуг) государственных учреждений</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21 2 01 00590</w:t>
            </w:r>
          </w:p>
        </w:tc>
        <w:tc>
          <w:tcPr>
            <w:tcW w:w="710" w:type="dxa"/>
          </w:tcPr>
          <w:p w:rsidR="000F19E9" w:rsidRDefault="000F19E9">
            <w:pPr>
              <w:pStyle w:val="ConsPlusNormal"/>
            </w:pPr>
          </w:p>
        </w:tc>
        <w:tc>
          <w:tcPr>
            <w:tcW w:w="1474" w:type="dxa"/>
          </w:tcPr>
          <w:p w:rsidR="000F19E9" w:rsidRDefault="000F19E9">
            <w:pPr>
              <w:pStyle w:val="ConsPlusNormal"/>
              <w:jc w:val="center"/>
            </w:pPr>
            <w:r>
              <w:t>92,27</w:t>
            </w:r>
          </w:p>
        </w:tc>
        <w:tc>
          <w:tcPr>
            <w:tcW w:w="1817" w:type="dxa"/>
            <w:gridSpan w:val="2"/>
          </w:tcPr>
          <w:p w:rsidR="000F19E9" w:rsidRDefault="000F19E9">
            <w:pPr>
              <w:pStyle w:val="ConsPlusNormal"/>
              <w:jc w:val="center"/>
            </w:pPr>
            <w:r>
              <w:t>568036,17</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21 2 01 00590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92,27</w:t>
            </w:r>
          </w:p>
        </w:tc>
        <w:tc>
          <w:tcPr>
            <w:tcW w:w="1817" w:type="dxa"/>
            <w:gridSpan w:val="2"/>
          </w:tcPr>
          <w:p w:rsidR="000F19E9" w:rsidRDefault="000F19E9">
            <w:pPr>
              <w:pStyle w:val="ConsPlusNormal"/>
              <w:jc w:val="center"/>
            </w:pPr>
            <w:r>
              <w:t>92,27</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21 2 01 00590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567943,90</w:t>
            </w:r>
          </w:p>
        </w:tc>
      </w:tr>
      <w:tr w:rsidR="000F19E9">
        <w:tc>
          <w:tcPr>
            <w:tcW w:w="3288" w:type="dxa"/>
          </w:tcPr>
          <w:p w:rsidR="000F19E9" w:rsidRDefault="000F19E9">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21 2 01 90340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25000,00</w:t>
            </w:r>
          </w:p>
        </w:tc>
      </w:tr>
      <w:tr w:rsidR="000F19E9">
        <w:tc>
          <w:tcPr>
            <w:tcW w:w="3288"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21 2 01 90340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25000,00</w:t>
            </w:r>
          </w:p>
        </w:tc>
      </w:tr>
      <w:tr w:rsidR="000F19E9">
        <w:tc>
          <w:tcPr>
            <w:tcW w:w="3288" w:type="dxa"/>
          </w:tcPr>
          <w:p w:rsidR="000F19E9" w:rsidRDefault="000F19E9">
            <w:pPr>
              <w:pStyle w:val="ConsPlusNormal"/>
            </w:pPr>
            <w:r>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21 2 02</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44800,00</w:t>
            </w:r>
          </w:p>
        </w:tc>
      </w:tr>
      <w:tr w:rsidR="000F19E9">
        <w:tc>
          <w:tcPr>
            <w:tcW w:w="3288" w:type="dxa"/>
          </w:tcPr>
          <w:p w:rsidR="000F19E9" w:rsidRDefault="000F19E9">
            <w:pPr>
              <w:pStyle w:val="ConsPlusNormal"/>
            </w:pPr>
            <w:r>
              <w:t>Совершенствование диагностики и лечения ВИЧ-инфекции и СПИД-ассоциированных заболеваний</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21 2 02 90350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44800,00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21 2 02 90350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44800,00</w:t>
            </w:r>
          </w:p>
        </w:tc>
      </w:tr>
      <w:tr w:rsidR="000F19E9">
        <w:tc>
          <w:tcPr>
            <w:tcW w:w="3288" w:type="dxa"/>
          </w:tcPr>
          <w:p w:rsidR="000F19E9" w:rsidRDefault="000F19E9">
            <w:pPr>
              <w:pStyle w:val="ConsPlusNormal"/>
            </w:pPr>
            <w:r>
              <w:t xml:space="preserve">Основное мероприятие "Совершенствование системы оказания медицинской помощи наркологическим </w:t>
            </w:r>
            <w:r>
              <w:lastRenderedPageBreak/>
              <w:t>больным"</w:t>
            </w:r>
          </w:p>
        </w:tc>
        <w:tc>
          <w:tcPr>
            <w:tcW w:w="706" w:type="dxa"/>
          </w:tcPr>
          <w:p w:rsidR="000F19E9" w:rsidRDefault="000F19E9">
            <w:pPr>
              <w:pStyle w:val="ConsPlusNormal"/>
              <w:jc w:val="center"/>
            </w:pPr>
            <w:r>
              <w:lastRenderedPageBreak/>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21 2 03</w:t>
            </w:r>
          </w:p>
        </w:tc>
        <w:tc>
          <w:tcPr>
            <w:tcW w:w="710" w:type="dxa"/>
          </w:tcPr>
          <w:p w:rsidR="000F19E9" w:rsidRDefault="000F19E9">
            <w:pPr>
              <w:pStyle w:val="ConsPlusNormal"/>
            </w:pPr>
          </w:p>
        </w:tc>
        <w:tc>
          <w:tcPr>
            <w:tcW w:w="1474" w:type="dxa"/>
          </w:tcPr>
          <w:p w:rsidR="000F19E9" w:rsidRDefault="000F19E9">
            <w:pPr>
              <w:pStyle w:val="ConsPlusNormal"/>
              <w:jc w:val="center"/>
            </w:pPr>
            <w:r>
              <w:t>849,14</w:t>
            </w:r>
          </w:p>
        </w:tc>
        <w:tc>
          <w:tcPr>
            <w:tcW w:w="1817" w:type="dxa"/>
            <w:gridSpan w:val="2"/>
          </w:tcPr>
          <w:p w:rsidR="000F19E9" w:rsidRDefault="000F19E9">
            <w:pPr>
              <w:pStyle w:val="ConsPlusNormal"/>
              <w:jc w:val="center"/>
            </w:pPr>
            <w:r>
              <w:t>45729,14</w:t>
            </w:r>
          </w:p>
        </w:tc>
      </w:tr>
      <w:tr w:rsidR="000F19E9">
        <w:tc>
          <w:tcPr>
            <w:tcW w:w="3288" w:type="dxa"/>
          </w:tcPr>
          <w:p w:rsidR="000F19E9" w:rsidRDefault="000F19E9">
            <w:pPr>
              <w:pStyle w:val="ConsPlusNormal"/>
            </w:pPr>
            <w:r>
              <w:lastRenderedPageBreak/>
              <w:t>Расходы на обеспечение деятельности (оказание услуг) государственных учреждений</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21 2 03 00590</w:t>
            </w:r>
          </w:p>
        </w:tc>
        <w:tc>
          <w:tcPr>
            <w:tcW w:w="710" w:type="dxa"/>
          </w:tcPr>
          <w:p w:rsidR="000F19E9" w:rsidRDefault="000F19E9">
            <w:pPr>
              <w:pStyle w:val="ConsPlusNormal"/>
            </w:pPr>
          </w:p>
        </w:tc>
        <w:tc>
          <w:tcPr>
            <w:tcW w:w="1474" w:type="dxa"/>
          </w:tcPr>
          <w:p w:rsidR="000F19E9" w:rsidRDefault="000F19E9">
            <w:pPr>
              <w:pStyle w:val="ConsPlusNormal"/>
              <w:jc w:val="center"/>
            </w:pPr>
            <w:r>
              <w:t>849,14</w:t>
            </w:r>
          </w:p>
        </w:tc>
        <w:tc>
          <w:tcPr>
            <w:tcW w:w="1817" w:type="dxa"/>
            <w:gridSpan w:val="2"/>
          </w:tcPr>
          <w:p w:rsidR="000F19E9" w:rsidRDefault="000F19E9">
            <w:pPr>
              <w:pStyle w:val="ConsPlusNormal"/>
              <w:jc w:val="center"/>
            </w:pPr>
            <w:r>
              <w:t>44349,14</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21 2 03 00590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849,14</w:t>
            </w:r>
          </w:p>
        </w:tc>
        <w:tc>
          <w:tcPr>
            <w:tcW w:w="1817" w:type="dxa"/>
            <w:gridSpan w:val="2"/>
          </w:tcPr>
          <w:p w:rsidR="000F19E9" w:rsidRDefault="000F19E9">
            <w:pPr>
              <w:pStyle w:val="ConsPlusNormal"/>
              <w:jc w:val="center"/>
            </w:pPr>
            <w:r>
              <w:t>849,14</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21 2 03 00590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43500,00</w:t>
            </w:r>
          </w:p>
        </w:tc>
      </w:tr>
      <w:tr w:rsidR="000F19E9">
        <w:tc>
          <w:tcPr>
            <w:tcW w:w="3288" w:type="dxa"/>
          </w:tcPr>
          <w:p w:rsidR="000F19E9" w:rsidRDefault="000F19E9">
            <w:pPr>
              <w:pStyle w:val="ConsPlusNormal"/>
            </w:pPr>
            <w:r>
              <w:t>Лечение и реабилитация лиц, допускающих потребление наркотиков</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21 2 03 90360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1380,00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21 2 03 90360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1380,00</w:t>
            </w:r>
          </w:p>
        </w:tc>
      </w:tr>
      <w:tr w:rsidR="000F19E9">
        <w:tc>
          <w:tcPr>
            <w:tcW w:w="3288" w:type="dxa"/>
          </w:tcPr>
          <w:p w:rsidR="000F19E9" w:rsidRDefault="000F19E9">
            <w:pPr>
              <w:pStyle w:val="ConsPlusNormal"/>
            </w:pPr>
            <w:r>
              <w:t xml:space="preserve">Основное мероприятие "Совершенствование системы оказания медицинской помощи больным с психическими </w:t>
            </w:r>
            <w:r>
              <w:lastRenderedPageBreak/>
              <w:t>расстройствами и расстройствами поведения"</w:t>
            </w:r>
          </w:p>
        </w:tc>
        <w:tc>
          <w:tcPr>
            <w:tcW w:w="706" w:type="dxa"/>
          </w:tcPr>
          <w:p w:rsidR="000F19E9" w:rsidRDefault="000F19E9">
            <w:pPr>
              <w:pStyle w:val="ConsPlusNormal"/>
              <w:jc w:val="center"/>
            </w:pPr>
            <w:r>
              <w:lastRenderedPageBreak/>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21 2 04</w:t>
            </w:r>
          </w:p>
        </w:tc>
        <w:tc>
          <w:tcPr>
            <w:tcW w:w="710" w:type="dxa"/>
          </w:tcPr>
          <w:p w:rsidR="000F19E9" w:rsidRDefault="000F19E9">
            <w:pPr>
              <w:pStyle w:val="ConsPlusNormal"/>
            </w:pPr>
          </w:p>
        </w:tc>
        <w:tc>
          <w:tcPr>
            <w:tcW w:w="1474" w:type="dxa"/>
          </w:tcPr>
          <w:p w:rsidR="000F19E9" w:rsidRDefault="000F19E9">
            <w:pPr>
              <w:pStyle w:val="ConsPlusNormal"/>
              <w:jc w:val="center"/>
            </w:pPr>
            <w:r>
              <w:t>1102,31</w:t>
            </w:r>
          </w:p>
        </w:tc>
        <w:tc>
          <w:tcPr>
            <w:tcW w:w="1817" w:type="dxa"/>
            <w:gridSpan w:val="2"/>
          </w:tcPr>
          <w:p w:rsidR="000F19E9" w:rsidRDefault="000F19E9">
            <w:pPr>
              <w:pStyle w:val="ConsPlusNormal"/>
              <w:jc w:val="center"/>
            </w:pPr>
            <w:r>
              <w:t>622908,31</w:t>
            </w:r>
          </w:p>
        </w:tc>
      </w:tr>
      <w:tr w:rsidR="000F19E9">
        <w:tc>
          <w:tcPr>
            <w:tcW w:w="3288" w:type="dxa"/>
          </w:tcPr>
          <w:p w:rsidR="000F19E9" w:rsidRDefault="000F19E9">
            <w:pPr>
              <w:pStyle w:val="ConsPlusNormal"/>
            </w:pPr>
            <w:r>
              <w:lastRenderedPageBreak/>
              <w:t>Расходы на обеспечение деятельности (оказание услуг) государственных учреждений</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21 2 04 00590</w:t>
            </w:r>
          </w:p>
        </w:tc>
        <w:tc>
          <w:tcPr>
            <w:tcW w:w="710" w:type="dxa"/>
          </w:tcPr>
          <w:p w:rsidR="000F19E9" w:rsidRDefault="000F19E9">
            <w:pPr>
              <w:pStyle w:val="ConsPlusNormal"/>
            </w:pPr>
          </w:p>
        </w:tc>
        <w:tc>
          <w:tcPr>
            <w:tcW w:w="1474" w:type="dxa"/>
          </w:tcPr>
          <w:p w:rsidR="000F19E9" w:rsidRDefault="000F19E9">
            <w:pPr>
              <w:pStyle w:val="ConsPlusNormal"/>
              <w:jc w:val="center"/>
            </w:pPr>
            <w:r>
              <w:t>1102,31</w:t>
            </w:r>
          </w:p>
        </w:tc>
        <w:tc>
          <w:tcPr>
            <w:tcW w:w="1817" w:type="dxa"/>
            <w:gridSpan w:val="2"/>
          </w:tcPr>
          <w:p w:rsidR="000F19E9" w:rsidRDefault="000F19E9">
            <w:pPr>
              <w:pStyle w:val="ConsPlusNormal"/>
              <w:jc w:val="center"/>
            </w:pPr>
            <w:r>
              <w:t>622908,31</w:t>
            </w:r>
          </w:p>
        </w:tc>
      </w:tr>
      <w:tr w:rsidR="000F19E9">
        <w:tc>
          <w:tcPr>
            <w:tcW w:w="328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 внебюджетным и фондами</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21 2 04 00590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234000,00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21 2 04 00590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1102,31</w:t>
            </w:r>
          </w:p>
        </w:tc>
        <w:tc>
          <w:tcPr>
            <w:tcW w:w="1817" w:type="dxa"/>
            <w:gridSpan w:val="2"/>
          </w:tcPr>
          <w:p w:rsidR="000F19E9" w:rsidRDefault="000F19E9">
            <w:pPr>
              <w:pStyle w:val="ConsPlusNormal"/>
              <w:jc w:val="center"/>
            </w:pPr>
            <w:r>
              <w:t>88502,31</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21 2 04 00590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299406,00</w:t>
            </w:r>
          </w:p>
        </w:tc>
      </w:tr>
      <w:tr w:rsidR="000F19E9">
        <w:tc>
          <w:tcPr>
            <w:tcW w:w="3288" w:type="dxa"/>
          </w:tcPr>
          <w:p w:rsidR="000F19E9" w:rsidRDefault="000F19E9">
            <w:pPr>
              <w:pStyle w:val="ConsPlusNormal"/>
            </w:pPr>
            <w:r>
              <w:lastRenderedPageBreak/>
              <w:t>Иные бюджетные ассигнования</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21 2 04 00590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1000,00</w:t>
            </w:r>
          </w:p>
        </w:tc>
      </w:tr>
      <w:tr w:rsidR="000F19E9">
        <w:tc>
          <w:tcPr>
            <w:tcW w:w="3288" w:type="dxa"/>
          </w:tcPr>
          <w:p w:rsidR="000F19E9" w:rsidRDefault="000F19E9">
            <w:pPr>
              <w:pStyle w:val="ConsPlusNormal"/>
            </w:pPr>
            <w:r>
              <w:t>Основное мероприятие "Совершенствование системы оказания медицинской помощи больным прочими заболеваниями"</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21 2 09</w:t>
            </w:r>
          </w:p>
        </w:tc>
        <w:tc>
          <w:tcPr>
            <w:tcW w:w="710" w:type="dxa"/>
          </w:tcPr>
          <w:p w:rsidR="000F19E9" w:rsidRDefault="000F19E9">
            <w:pPr>
              <w:pStyle w:val="ConsPlusNormal"/>
            </w:pPr>
          </w:p>
        </w:tc>
        <w:tc>
          <w:tcPr>
            <w:tcW w:w="1474" w:type="dxa"/>
          </w:tcPr>
          <w:p w:rsidR="000F19E9" w:rsidRDefault="000F19E9">
            <w:pPr>
              <w:pStyle w:val="ConsPlusNormal"/>
              <w:jc w:val="center"/>
            </w:pPr>
            <w:r>
              <w:t>107343,10</w:t>
            </w:r>
          </w:p>
        </w:tc>
        <w:tc>
          <w:tcPr>
            <w:tcW w:w="1817" w:type="dxa"/>
            <w:gridSpan w:val="2"/>
          </w:tcPr>
          <w:p w:rsidR="000F19E9" w:rsidRDefault="000F19E9">
            <w:pPr>
              <w:pStyle w:val="ConsPlusNormal"/>
              <w:jc w:val="center"/>
            </w:pPr>
            <w:r>
              <w:t>499713,15</w:t>
            </w:r>
          </w:p>
        </w:tc>
      </w:tr>
      <w:tr w:rsidR="000F19E9">
        <w:tc>
          <w:tcPr>
            <w:tcW w:w="3288" w:type="dxa"/>
          </w:tcPr>
          <w:p w:rsidR="000F19E9" w:rsidRDefault="000F19E9">
            <w:pPr>
              <w:pStyle w:val="ConsPlusNormal"/>
            </w:pPr>
            <w:r>
              <w:t>Расходы на обеспечение деятельности (оказание услуг) государственных учреждений</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21 2 09 00590</w:t>
            </w:r>
          </w:p>
        </w:tc>
        <w:tc>
          <w:tcPr>
            <w:tcW w:w="710" w:type="dxa"/>
          </w:tcPr>
          <w:p w:rsidR="000F19E9" w:rsidRDefault="000F19E9">
            <w:pPr>
              <w:pStyle w:val="ConsPlusNormal"/>
            </w:pPr>
          </w:p>
        </w:tc>
        <w:tc>
          <w:tcPr>
            <w:tcW w:w="1474" w:type="dxa"/>
          </w:tcPr>
          <w:p w:rsidR="000F19E9" w:rsidRDefault="000F19E9">
            <w:pPr>
              <w:pStyle w:val="ConsPlusNormal"/>
              <w:jc w:val="center"/>
            </w:pPr>
            <w:r>
              <w:t>107343,10</w:t>
            </w:r>
          </w:p>
        </w:tc>
        <w:tc>
          <w:tcPr>
            <w:tcW w:w="1817" w:type="dxa"/>
            <w:gridSpan w:val="2"/>
          </w:tcPr>
          <w:p w:rsidR="000F19E9" w:rsidRDefault="000F19E9">
            <w:pPr>
              <w:pStyle w:val="ConsPlusNormal"/>
              <w:jc w:val="center"/>
            </w:pPr>
            <w:r>
              <w:t>499713,15</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21 2 09 00590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107343,10</w:t>
            </w:r>
          </w:p>
        </w:tc>
        <w:tc>
          <w:tcPr>
            <w:tcW w:w="1817" w:type="dxa"/>
            <w:gridSpan w:val="2"/>
          </w:tcPr>
          <w:p w:rsidR="000F19E9" w:rsidRDefault="000F19E9">
            <w:pPr>
              <w:pStyle w:val="ConsPlusNormal"/>
              <w:jc w:val="center"/>
            </w:pPr>
            <w:r>
              <w:t>307343,10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21 2 09 00590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192370,05</w:t>
            </w:r>
          </w:p>
        </w:tc>
      </w:tr>
      <w:tr w:rsidR="000F19E9">
        <w:tc>
          <w:tcPr>
            <w:tcW w:w="3288" w:type="dxa"/>
          </w:tcPr>
          <w:p w:rsidR="000F19E9" w:rsidRDefault="000F19E9">
            <w:pPr>
              <w:pStyle w:val="ConsPlusNormal"/>
            </w:pPr>
            <w:r>
              <w:t>Основное мероприятие "Совершенствование высокотехнологичной медицинской помощи"</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21 2 10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293371,77</w:t>
            </w:r>
          </w:p>
        </w:tc>
      </w:tr>
      <w:tr w:rsidR="000F19E9">
        <w:tc>
          <w:tcPr>
            <w:tcW w:w="3288" w:type="dxa"/>
          </w:tcPr>
          <w:p w:rsidR="000F19E9" w:rsidRDefault="000F19E9">
            <w:pPr>
              <w:pStyle w:val="ConsPlusNormal"/>
            </w:pPr>
            <w:r>
              <w:t xml:space="preserve">Оказание гражданам Российской Федерации </w:t>
            </w:r>
            <w:r>
              <w:lastRenderedPageBreak/>
              <w:t>высокотехнологичной медицинской помощи, не включенной в базовую программу обязательного медицинского страхования</w:t>
            </w:r>
          </w:p>
        </w:tc>
        <w:tc>
          <w:tcPr>
            <w:tcW w:w="706" w:type="dxa"/>
          </w:tcPr>
          <w:p w:rsidR="000F19E9" w:rsidRDefault="000F19E9">
            <w:pPr>
              <w:pStyle w:val="ConsPlusNormal"/>
              <w:jc w:val="center"/>
            </w:pPr>
            <w:r>
              <w:lastRenderedPageBreak/>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21 2 10 R4020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293371,77</w:t>
            </w:r>
          </w:p>
        </w:tc>
      </w:tr>
      <w:tr w:rsidR="000F19E9">
        <w:tc>
          <w:tcPr>
            <w:tcW w:w="3288"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21 2 10 R4020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293371,77</w:t>
            </w:r>
          </w:p>
        </w:tc>
      </w:tr>
      <w:tr w:rsidR="000F19E9">
        <w:tc>
          <w:tcPr>
            <w:tcW w:w="3288" w:type="dxa"/>
          </w:tcPr>
          <w:p w:rsidR="000F19E9" w:rsidRDefault="000F19E9">
            <w:pPr>
              <w:pStyle w:val="ConsPlusNormal"/>
            </w:pPr>
            <w:r>
              <w:t>Государственная программа Республики Дагестан "Борьба с сердечно-сосудистыми заболеваниями"</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53</w:t>
            </w:r>
          </w:p>
        </w:tc>
        <w:tc>
          <w:tcPr>
            <w:tcW w:w="710" w:type="dxa"/>
          </w:tcPr>
          <w:p w:rsidR="000F19E9" w:rsidRDefault="000F19E9">
            <w:pPr>
              <w:pStyle w:val="ConsPlusNormal"/>
            </w:pPr>
          </w:p>
        </w:tc>
        <w:tc>
          <w:tcPr>
            <w:tcW w:w="1474" w:type="dxa"/>
          </w:tcPr>
          <w:p w:rsidR="000F19E9" w:rsidRDefault="000F19E9">
            <w:pPr>
              <w:pStyle w:val="ConsPlusNormal"/>
              <w:jc w:val="center"/>
            </w:pPr>
            <w:r>
              <w:t>740,00</w:t>
            </w:r>
          </w:p>
        </w:tc>
        <w:tc>
          <w:tcPr>
            <w:tcW w:w="1817" w:type="dxa"/>
            <w:gridSpan w:val="2"/>
          </w:tcPr>
          <w:p w:rsidR="000F19E9" w:rsidRDefault="000F19E9">
            <w:pPr>
              <w:pStyle w:val="ConsPlusNormal"/>
              <w:jc w:val="center"/>
            </w:pPr>
            <w:r>
              <w:t>140184,70</w:t>
            </w:r>
          </w:p>
        </w:tc>
      </w:tr>
      <w:tr w:rsidR="000F19E9">
        <w:tc>
          <w:tcPr>
            <w:tcW w:w="3288" w:type="dxa"/>
          </w:tcPr>
          <w:p w:rsidR="000F19E9" w:rsidRDefault="000F19E9">
            <w:pPr>
              <w:pStyle w:val="ConsPlusNormal"/>
            </w:pPr>
            <w:r>
              <w:t>Подпрограмма "Переоснащение сети первичных сосудистых отделений, включая оборудование для ранней медицинской реабилитации"</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53 1</w:t>
            </w:r>
          </w:p>
        </w:tc>
        <w:tc>
          <w:tcPr>
            <w:tcW w:w="710" w:type="dxa"/>
          </w:tcPr>
          <w:p w:rsidR="000F19E9" w:rsidRDefault="000F19E9">
            <w:pPr>
              <w:pStyle w:val="ConsPlusNormal"/>
            </w:pPr>
          </w:p>
        </w:tc>
        <w:tc>
          <w:tcPr>
            <w:tcW w:w="1474" w:type="dxa"/>
          </w:tcPr>
          <w:p w:rsidR="000F19E9" w:rsidRDefault="000F19E9">
            <w:pPr>
              <w:pStyle w:val="ConsPlusNormal"/>
              <w:jc w:val="center"/>
            </w:pPr>
            <w:r>
              <w:t>740,00</w:t>
            </w:r>
          </w:p>
        </w:tc>
        <w:tc>
          <w:tcPr>
            <w:tcW w:w="1817" w:type="dxa"/>
            <w:gridSpan w:val="2"/>
          </w:tcPr>
          <w:p w:rsidR="000F19E9" w:rsidRDefault="000F19E9">
            <w:pPr>
              <w:pStyle w:val="ConsPlusNormal"/>
              <w:jc w:val="center"/>
            </w:pPr>
            <w:r>
              <w:t>140184,70</w:t>
            </w:r>
          </w:p>
        </w:tc>
      </w:tr>
      <w:tr w:rsidR="000F19E9">
        <w:tc>
          <w:tcPr>
            <w:tcW w:w="3288" w:type="dxa"/>
          </w:tcPr>
          <w:p w:rsidR="000F19E9" w:rsidRDefault="000F19E9">
            <w:pPr>
              <w:pStyle w:val="ConsPlusNormal"/>
            </w:pPr>
            <w:r>
              <w:t xml:space="preserve">Основное мероприятие "Переоснащение сети первичных сосудистых отделений, включая оборудование для ранней </w:t>
            </w:r>
            <w:r>
              <w:lastRenderedPageBreak/>
              <w:t>медицинской реабилитации"</w:t>
            </w:r>
          </w:p>
        </w:tc>
        <w:tc>
          <w:tcPr>
            <w:tcW w:w="706" w:type="dxa"/>
          </w:tcPr>
          <w:p w:rsidR="000F19E9" w:rsidRDefault="000F19E9">
            <w:pPr>
              <w:pStyle w:val="ConsPlusNormal"/>
              <w:jc w:val="center"/>
            </w:pPr>
            <w:r>
              <w:lastRenderedPageBreak/>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53 1 N2</w:t>
            </w:r>
          </w:p>
        </w:tc>
        <w:tc>
          <w:tcPr>
            <w:tcW w:w="710" w:type="dxa"/>
          </w:tcPr>
          <w:p w:rsidR="000F19E9" w:rsidRDefault="000F19E9">
            <w:pPr>
              <w:pStyle w:val="ConsPlusNormal"/>
            </w:pPr>
          </w:p>
        </w:tc>
        <w:tc>
          <w:tcPr>
            <w:tcW w:w="1474" w:type="dxa"/>
          </w:tcPr>
          <w:p w:rsidR="000F19E9" w:rsidRDefault="000F19E9">
            <w:pPr>
              <w:pStyle w:val="ConsPlusNormal"/>
              <w:jc w:val="center"/>
            </w:pPr>
            <w:r>
              <w:t>740,00</w:t>
            </w:r>
          </w:p>
        </w:tc>
        <w:tc>
          <w:tcPr>
            <w:tcW w:w="1817" w:type="dxa"/>
            <w:gridSpan w:val="2"/>
          </w:tcPr>
          <w:p w:rsidR="000F19E9" w:rsidRDefault="000F19E9">
            <w:pPr>
              <w:pStyle w:val="ConsPlusNormal"/>
              <w:jc w:val="center"/>
            </w:pPr>
            <w:r>
              <w:t>140184,70</w:t>
            </w:r>
          </w:p>
        </w:tc>
      </w:tr>
      <w:tr w:rsidR="000F19E9">
        <w:tc>
          <w:tcPr>
            <w:tcW w:w="3288" w:type="dxa"/>
          </w:tcPr>
          <w:p w:rsidR="000F19E9" w:rsidRDefault="000F19E9">
            <w:pPr>
              <w:pStyle w:val="ConsPlusNormal"/>
            </w:pPr>
            <w:r>
              <w:lastRenderedPageBreak/>
              <w:t>Переоснащение сети первичных сосудистых отделений, включая</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53 1 N2 51920</w:t>
            </w:r>
          </w:p>
        </w:tc>
        <w:tc>
          <w:tcPr>
            <w:tcW w:w="710" w:type="dxa"/>
          </w:tcPr>
          <w:p w:rsidR="000F19E9" w:rsidRDefault="000F19E9">
            <w:pPr>
              <w:pStyle w:val="ConsPlusNormal"/>
            </w:pPr>
          </w:p>
        </w:tc>
        <w:tc>
          <w:tcPr>
            <w:tcW w:w="1474" w:type="dxa"/>
          </w:tcPr>
          <w:p w:rsidR="000F19E9" w:rsidRDefault="000F19E9">
            <w:pPr>
              <w:pStyle w:val="ConsPlusNormal"/>
              <w:jc w:val="center"/>
            </w:pPr>
            <w:r>
              <w:t>740,00</w:t>
            </w:r>
          </w:p>
        </w:tc>
        <w:tc>
          <w:tcPr>
            <w:tcW w:w="1817" w:type="dxa"/>
            <w:gridSpan w:val="2"/>
          </w:tcPr>
          <w:p w:rsidR="000F19E9" w:rsidRDefault="000F19E9">
            <w:pPr>
              <w:pStyle w:val="ConsPlusNormal"/>
              <w:jc w:val="center"/>
            </w:pPr>
            <w:r>
              <w:t>140184,70</w:t>
            </w:r>
          </w:p>
        </w:tc>
      </w:tr>
      <w:tr w:rsidR="000F19E9">
        <w:tc>
          <w:tcPr>
            <w:tcW w:w="3288" w:type="dxa"/>
          </w:tcPr>
          <w:p w:rsidR="000F19E9" w:rsidRDefault="000F19E9">
            <w:pPr>
              <w:pStyle w:val="ConsPlusNormal"/>
            </w:pPr>
            <w:r>
              <w:t>оборудование для ранней медицинской реабилитации</w:t>
            </w:r>
          </w:p>
        </w:tc>
        <w:tc>
          <w:tcPr>
            <w:tcW w:w="706" w:type="dxa"/>
          </w:tcPr>
          <w:p w:rsidR="000F19E9" w:rsidRDefault="000F19E9">
            <w:pPr>
              <w:pStyle w:val="ConsPlusNormal"/>
            </w:pPr>
          </w:p>
        </w:tc>
        <w:tc>
          <w:tcPr>
            <w:tcW w:w="566" w:type="dxa"/>
          </w:tcPr>
          <w:p w:rsidR="000F19E9" w:rsidRDefault="000F19E9">
            <w:pPr>
              <w:pStyle w:val="ConsPlusNormal"/>
            </w:pP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pPr>
          </w:p>
        </w:tc>
        <w:tc>
          <w:tcPr>
            <w:tcW w:w="1817" w:type="dxa"/>
            <w:gridSpan w:val="2"/>
          </w:tcPr>
          <w:p w:rsidR="000F19E9" w:rsidRDefault="000F19E9">
            <w:pPr>
              <w:pStyle w:val="ConsPlusNormal"/>
            </w:pP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53 1 N2 51920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740,00</w:t>
            </w:r>
          </w:p>
        </w:tc>
        <w:tc>
          <w:tcPr>
            <w:tcW w:w="1817" w:type="dxa"/>
            <w:gridSpan w:val="2"/>
          </w:tcPr>
          <w:p w:rsidR="000F19E9" w:rsidRDefault="000F19E9">
            <w:pPr>
              <w:pStyle w:val="ConsPlusNormal"/>
              <w:jc w:val="center"/>
            </w:pPr>
            <w:r>
              <w:t>140184,70</w:t>
            </w:r>
          </w:p>
        </w:tc>
      </w:tr>
      <w:tr w:rsidR="000F19E9">
        <w:tc>
          <w:tcPr>
            <w:tcW w:w="3288" w:type="dxa"/>
          </w:tcPr>
          <w:p w:rsidR="000F19E9" w:rsidRDefault="000F19E9">
            <w:pPr>
              <w:pStyle w:val="ConsPlusNormal"/>
            </w:pPr>
            <w:r>
              <w:t>Государственная программа Республики Дагестан "Борьба с онкологическими заболеваниями"</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54</w:t>
            </w:r>
          </w:p>
        </w:tc>
        <w:tc>
          <w:tcPr>
            <w:tcW w:w="710" w:type="dxa"/>
          </w:tcPr>
          <w:p w:rsidR="000F19E9" w:rsidRDefault="000F19E9">
            <w:pPr>
              <w:pStyle w:val="ConsPlusNormal"/>
            </w:pPr>
          </w:p>
        </w:tc>
        <w:tc>
          <w:tcPr>
            <w:tcW w:w="1474" w:type="dxa"/>
          </w:tcPr>
          <w:p w:rsidR="000F19E9" w:rsidRDefault="000F19E9">
            <w:pPr>
              <w:pStyle w:val="ConsPlusNormal"/>
              <w:jc w:val="center"/>
            </w:pPr>
            <w:r>
              <w:t>3000,00</w:t>
            </w:r>
          </w:p>
        </w:tc>
        <w:tc>
          <w:tcPr>
            <w:tcW w:w="1817" w:type="dxa"/>
            <w:gridSpan w:val="2"/>
          </w:tcPr>
          <w:p w:rsidR="000F19E9" w:rsidRDefault="000F19E9">
            <w:pPr>
              <w:pStyle w:val="ConsPlusNormal"/>
              <w:jc w:val="center"/>
            </w:pPr>
            <w:r>
              <w:t>252150,50</w:t>
            </w:r>
          </w:p>
        </w:tc>
      </w:tr>
      <w:tr w:rsidR="000F19E9">
        <w:tc>
          <w:tcPr>
            <w:tcW w:w="3288" w:type="dxa"/>
          </w:tcPr>
          <w:p w:rsidR="000F19E9" w:rsidRDefault="000F19E9">
            <w:pPr>
              <w:pStyle w:val="ConsPlusNormal"/>
            </w:pPr>
            <w:r>
              <w:t>Подпрограмма "Переоснащение медицинских организаций, оказывающих медицинскую помощь больным с онкологическими заболеваниями"</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54 1</w:t>
            </w:r>
          </w:p>
        </w:tc>
        <w:tc>
          <w:tcPr>
            <w:tcW w:w="710" w:type="dxa"/>
          </w:tcPr>
          <w:p w:rsidR="000F19E9" w:rsidRDefault="000F19E9">
            <w:pPr>
              <w:pStyle w:val="ConsPlusNormal"/>
            </w:pPr>
          </w:p>
        </w:tc>
        <w:tc>
          <w:tcPr>
            <w:tcW w:w="1474" w:type="dxa"/>
          </w:tcPr>
          <w:p w:rsidR="000F19E9" w:rsidRDefault="000F19E9">
            <w:pPr>
              <w:pStyle w:val="ConsPlusNormal"/>
              <w:jc w:val="center"/>
            </w:pPr>
            <w:r>
              <w:t>3000,00</w:t>
            </w:r>
          </w:p>
        </w:tc>
        <w:tc>
          <w:tcPr>
            <w:tcW w:w="1817" w:type="dxa"/>
            <w:gridSpan w:val="2"/>
          </w:tcPr>
          <w:p w:rsidR="000F19E9" w:rsidRDefault="000F19E9">
            <w:pPr>
              <w:pStyle w:val="ConsPlusNormal"/>
              <w:jc w:val="center"/>
            </w:pPr>
            <w:r>
              <w:t>252150,50</w:t>
            </w:r>
          </w:p>
        </w:tc>
      </w:tr>
      <w:tr w:rsidR="000F19E9">
        <w:tc>
          <w:tcPr>
            <w:tcW w:w="3288" w:type="dxa"/>
          </w:tcPr>
          <w:p w:rsidR="000F19E9" w:rsidRDefault="000F19E9">
            <w:pPr>
              <w:pStyle w:val="ConsPlusNormal"/>
            </w:pPr>
            <w:r>
              <w:t xml:space="preserve">Основное мероприятие </w:t>
            </w:r>
            <w:r>
              <w:lastRenderedPageBreak/>
              <w:t>"Переоснащение медицинских организаций, оказывающих медицинскую помощь больным с онкологическими заболеваниями"</w:t>
            </w:r>
          </w:p>
        </w:tc>
        <w:tc>
          <w:tcPr>
            <w:tcW w:w="706" w:type="dxa"/>
          </w:tcPr>
          <w:p w:rsidR="000F19E9" w:rsidRDefault="000F19E9">
            <w:pPr>
              <w:pStyle w:val="ConsPlusNormal"/>
              <w:jc w:val="center"/>
            </w:pPr>
            <w:r>
              <w:lastRenderedPageBreak/>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54 1 N3</w:t>
            </w:r>
          </w:p>
        </w:tc>
        <w:tc>
          <w:tcPr>
            <w:tcW w:w="710" w:type="dxa"/>
          </w:tcPr>
          <w:p w:rsidR="000F19E9" w:rsidRDefault="000F19E9">
            <w:pPr>
              <w:pStyle w:val="ConsPlusNormal"/>
            </w:pPr>
          </w:p>
        </w:tc>
        <w:tc>
          <w:tcPr>
            <w:tcW w:w="1474" w:type="dxa"/>
          </w:tcPr>
          <w:p w:rsidR="000F19E9" w:rsidRDefault="000F19E9">
            <w:pPr>
              <w:pStyle w:val="ConsPlusNormal"/>
              <w:jc w:val="center"/>
            </w:pPr>
            <w:r>
              <w:t>3000,00</w:t>
            </w:r>
          </w:p>
        </w:tc>
        <w:tc>
          <w:tcPr>
            <w:tcW w:w="1817" w:type="dxa"/>
            <w:gridSpan w:val="2"/>
          </w:tcPr>
          <w:p w:rsidR="000F19E9" w:rsidRDefault="000F19E9">
            <w:pPr>
              <w:pStyle w:val="ConsPlusNormal"/>
              <w:jc w:val="center"/>
            </w:pPr>
            <w:r>
              <w:t>252150,50</w:t>
            </w:r>
          </w:p>
        </w:tc>
      </w:tr>
      <w:tr w:rsidR="000F19E9">
        <w:tc>
          <w:tcPr>
            <w:tcW w:w="3288" w:type="dxa"/>
          </w:tcPr>
          <w:p w:rsidR="000F19E9" w:rsidRDefault="000F19E9">
            <w:pPr>
              <w:pStyle w:val="ConsPlusNormal"/>
            </w:pPr>
            <w:r>
              <w:lastRenderedPageBreak/>
              <w:t>Переоснащение медицинских организаций, оказывающих медицинскую помощь больным с онкологическими заболеваниями</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54 1 N3 51900</w:t>
            </w:r>
          </w:p>
        </w:tc>
        <w:tc>
          <w:tcPr>
            <w:tcW w:w="710" w:type="dxa"/>
          </w:tcPr>
          <w:p w:rsidR="000F19E9" w:rsidRDefault="000F19E9">
            <w:pPr>
              <w:pStyle w:val="ConsPlusNormal"/>
            </w:pPr>
          </w:p>
        </w:tc>
        <w:tc>
          <w:tcPr>
            <w:tcW w:w="1474" w:type="dxa"/>
          </w:tcPr>
          <w:p w:rsidR="000F19E9" w:rsidRDefault="000F19E9">
            <w:pPr>
              <w:pStyle w:val="ConsPlusNormal"/>
              <w:jc w:val="center"/>
            </w:pPr>
            <w:r>
              <w:t>3000,00</w:t>
            </w:r>
          </w:p>
        </w:tc>
        <w:tc>
          <w:tcPr>
            <w:tcW w:w="1817" w:type="dxa"/>
            <w:gridSpan w:val="2"/>
          </w:tcPr>
          <w:p w:rsidR="000F19E9" w:rsidRDefault="000F19E9">
            <w:pPr>
              <w:pStyle w:val="ConsPlusNormal"/>
              <w:jc w:val="center"/>
            </w:pPr>
            <w:r>
              <w:t>252150,50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54 1 N3 51900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3000,00</w:t>
            </w:r>
          </w:p>
        </w:tc>
        <w:tc>
          <w:tcPr>
            <w:tcW w:w="1817" w:type="dxa"/>
            <w:gridSpan w:val="2"/>
          </w:tcPr>
          <w:p w:rsidR="000F19E9" w:rsidRDefault="000F19E9">
            <w:pPr>
              <w:pStyle w:val="ConsPlusNormal"/>
              <w:jc w:val="center"/>
            </w:pPr>
            <w:r>
              <w:t>252150,50</w:t>
            </w:r>
          </w:p>
        </w:tc>
      </w:tr>
      <w:tr w:rsidR="000F19E9">
        <w:tc>
          <w:tcPr>
            <w:tcW w:w="3288" w:type="dxa"/>
          </w:tcPr>
          <w:p w:rsidR="000F19E9" w:rsidRDefault="000F19E9">
            <w:pPr>
              <w:pStyle w:val="ConsPlusNormal"/>
            </w:pPr>
            <w:r>
              <w:t>Государственная программа Республики Дагестан "Развитие системы оказания паллиативной медицинской помощи"</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56</w:t>
            </w:r>
          </w:p>
        </w:tc>
        <w:tc>
          <w:tcPr>
            <w:tcW w:w="710" w:type="dxa"/>
          </w:tcPr>
          <w:p w:rsidR="000F19E9" w:rsidRDefault="000F19E9">
            <w:pPr>
              <w:pStyle w:val="ConsPlusNormal"/>
            </w:pPr>
          </w:p>
        </w:tc>
        <w:tc>
          <w:tcPr>
            <w:tcW w:w="1474" w:type="dxa"/>
          </w:tcPr>
          <w:p w:rsidR="000F19E9" w:rsidRDefault="000F19E9">
            <w:pPr>
              <w:pStyle w:val="ConsPlusNormal"/>
              <w:jc w:val="center"/>
            </w:pPr>
            <w:r>
              <w:t>308,47</w:t>
            </w:r>
          </w:p>
        </w:tc>
        <w:tc>
          <w:tcPr>
            <w:tcW w:w="1817" w:type="dxa"/>
            <w:gridSpan w:val="2"/>
          </w:tcPr>
          <w:p w:rsidR="000F19E9" w:rsidRDefault="000F19E9">
            <w:pPr>
              <w:pStyle w:val="ConsPlusNormal"/>
              <w:jc w:val="center"/>
            </w:pPr>
            <w:r>
              <w:t>123210,97</w:t>
            </w:r>
          </w:p>
        </w:tc>
      </w:tr>
      <w:tr w:rsidR="000F19E9">
        <w:tc>
          <w:tcPr>
            <w:tcW w:w="3288" w:type="dxa"/>
          </w:tcPr>
          <w:p w:rsidR="000F19E9" w:rsidRDefault="000F19E9">
            <w:pPr>
              <w:pStyle w:val="ConsPlusNormal"/>
            </w:pPr>
            <w:r>
              <w:t xml:space="preserve">Совершенствование и инфраструктуры оказания </w:t>
            </w:r>
            <w:r>
              <w:lastRenderedPageBreak/>
              <w:t>паллиативной медицинской помощи</w:t>
            </w:r>
          </w:p>
        </w:tc>
        <w:tc>
          <w:tcPr>
            <w:tcW w:w="706" w:type="dxa"/>
          </w:tcPr>
          <w:p w:rsidR="000F19E9" w:rsidRDefault="000F19E9">
            <w:pPr>
              <w:pStyle w:val="ConsPlusNormal"/>
              <w:jc w:val="center"/>
            </w:pPr>
            <w:r>
              <w:lastRenderedPageBreak/>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560 01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33440,00</w:t>
            </w:r>
          </w:p>
        </w:tc>
      </w:tr>
      <w:tr w:rsidR="000F19E9">
        <w:tc>
          <w:tcPr>
            <w:tcW w:w="3288" w:type="dxa"/>
          </w:tcPr>
          <w:p w:rsidR="000F19E9" w:rsidRDefault="000F19E9">
            <w:pPr>
              <w:pStyle w:val="ConsPlusNormal"/>
            </w:pPr>
            <w:r>
              <w:lastRenderedPageBreak/>
              <w:t>Мероприятия по совершенствованию инфраструктуры оказания паллиативной медицинской помощи</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56 0 01 00590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33440,00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56 0 01 00590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33440,00</w:t>
            </w:r>
          </w:p>
        </w:tc>
      </w:tr>
      <w:tr w:rsidR="000F19E9">
        <w:tc>
          <w:tcPr>
            <w:tcW w:w="3288" w:type="dxa"/>
          </w:tcPr>
          <w:p w:rsidR="000F19E9" w:rsidRDefault="000F19E9">
            <w:pPr>
              <w:pStyle w:val="ConsPlusNormal"/>
            </w:pPr>
            <w:r>
              <w:t>Оснащение медицинских организаций, оказывающих паллиативную помощь</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56 0 02</w:t>
            </w:r>
          </w:p>
        </w:tc>
        <w:tc>
          <w:tcPr>
            <w:tcW w:w="710" w:type="dxa"/>
          </w:tcPr>
          <w:p w:rsidR="000F19E9" w:rsidRDefault="000F19E9">
            <w:pPr>
              <w:pStyle w:val="ConsPlusNormal"/>
            </w:pPr>
          </w:p>
        </w:tc>
        <w:tc>
          <w:tcPr>
            <w:tcW w:w="1474" w:type="dxa"/>
          </w:tcPr>
          <w:p w:rsidR="000F19E9" w:rsidRDefault="000F19E9">
            <w:pPr>
              <w:pStyle w:val="ConsPlusNormal"/>
              <w:jc w:val="center"/>
            </w:pPr>
            <w:r>
              <w:t>147,36</w:t>
            </w:r>
          </w:p>
        </w:tc>
        <w:tc>
          <w:tcPr>
            <w:tcW w:w="1817" w:type="dxa"/>
            <w:gridSpan w:val="2"/>
          </w:tcPr>
          <w:p w:rsidR="000F19E9" w:rsidRDefault="000F19E9">
            <w:pPr>
              <w:pStyle w:val="ConsPlusNormal"/>
              <w:jc w:val="center"/>
            </w:pPr>
            <w:r>
              <w:t>29410,52</w:t>
            </w:r>
          </w:p>
        </w:tc>
      </w:tr>
      <w:tr w:rsidR="000F19E9">
        <w:tc>
          <w:tcPr>
            <w:tcW w:w="3288" w:type="dxa"/>
          </w:tcPr>
          <w:p w:rsidR="000F19E9" w:rsidRDefault="000F19E9">
            <w:pPr>
              <w:pStyle w:val="ConsPlusNormal"/>
            </w:pPr>
            <w:r>
              <w:t>Мероприятия по оснащению медицинских организаций, оказывающих паллиативную помощь</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56 0 02 R2010</w:t>
            </w:r>
          </w:p>
        </w:tc>
        <w:tc>
          <w:tcPr>
            <w:tcW w:w="710" w:type="dxa"/>
          </w:tcPr>
          <w:p w:rsidR="000F19E9" w:rsidRDefault="000F19E9">
            <w:pPr>
              <w:pStyle w:val="ConsPlusNormal"/>
            </w:pPr>
          </w:p>
        </w:tc>
        <w:tc>
          <w:tcPr>
            <w:tcW w:w="1474" w:type="dxa"/>
          </w:tcPr>
          <w:p w:rsidR="000F19E9" w:rsidRDefault="000F19E9">
            <w:pPr>
              <w:pStyle w:val="ConsPlusNormal"/>
              <w:jc w:val="center"/>
            </w:pPr>
            <w:r>
              <w:t>147,36</w:t>
            </w:r>
          </w:p>
        </w:tc>
        <w:tc>
          <w:tcPr>
            <w:tcW w:w="1817" w:type="dxa"/>
            <w:gridSpan w:val="2"/>
          </w:tcPr>
          <w:p w:rsidR="000F19E9" w:rsidRDefault="000F19E9">
            <w:pPr>
              <w:pStyle w:val="ConsPlusNormal"/>
              <w:jc w:val="center"/>
            </w:pPr>
            <w:r>
              <w:t>29410,52</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56 0 02 R2010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147,36</w:t>
            </w:r>
          </w:p>
        </w:tc>
        <w:tc>
          <w:tcPr>
            <w:tcW w:w="1817" w:type="dxa"/>
            <w:gridSpan w:val="2"/>
          </w:tcPr>
          <w:p w:rsidR="000F19E9" w:rsidRDefault="000F19E9">
            <w:pPr>
              <w:pStyle w:val="ConsPlusNormal"/>
              <w:jc w:val="center"/>
            </w:pPr>
            <w:r>
              <w:t>29410,52</w:t>
            </w:r>
          </w:p>
        </w:tc>
      </w:tr>
      <w:tr w:rsidR="000F19E9">
        <w:tc>
          <w:tcPr>
            <w:tcW w:w="3288" w:type="dxa"/>
          </w:tcPr>
          <w:p w:rsidR="000F19E9" w:rsidRDefault="000F19E9">
            <w:pPr>
              <w:pStyle w:val="ConsPlusNormal"/>
            </w:pPr>
            <w:r>
              <w:t xml:space="preserve">Мероприятия по повышению качества и </w:t>
            </w:r>
            <w:r>
              <w:lastRenderedPageBreak/>
              <w:t>доступности обезболивания, в том числе наркотическими и психотропными лекарственными препаратами</w:t>
            </w:r>
          </w:p>
        </w:tc>
        <w:tc>
          <w:tcPr>
            <w:tcW w:w="706" w:type="dxa"/>
          </w:tcPr>
          <w:p w:rsidR="000F19E9" w:rsidRDefault="000F19E9">
            <w:pPr>
              <w:pStyle w:val="ConsPlusNormal"/>
              <w:jc w:val="center"/>
            </w:pPr>
            <w:r>
              <w:lastRenderedPageBreak/>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56 0 04</w:t>
            </w:r>
          </w:p>
        </w:tc>
        <w:tc>
          <w:tcPr>
            <w:tcW w:w="710" w:type="dxa"/>
          </w:tcPr>
          <w:p w:rsidR="000F19E9" w:rsidRDefault="000F19E9">
            <w:pPr>
              <w:pStyle w:val="ConsPlusNormal"/>
            </w:pPr>
          </w:p>
        </w:tc>
        <w:tc>
          <w:tcPr>
            <w:tcW w:w="1474" w:type="dxa"/>
          </w:tcPr>
          <w:p w:rsidR="000F19E9" w:rsidRDefault="000F19E9">
            <w:pPr>
              <w:pStyle w:val="ConsPlusNormal"/>
              <w:jc w:val="center"/>
            </w:pPr>
            <w:r>
              <w:t>161,11</w:t>
            </w:r>
          </w:p>
        </w:tc>
        <w:tc>
          <w:tcPr>
            <w:tcW w:w="1817" w:type="dxa"/>
            <w:gridSpan w:val="2"/>
          </w:tcPr>
          <w:p w:rsidR="000F19E9" w:rsidRDefault="000F19E9">
            <w:pPr>
              <w:pStyle w:val="ConsPlusNormal"/>
              <w:jc w:val="center"/>
            </w:pPr>
            <w:r>
              <w:t>12669,00</w:t>
            </w:r>
          </w:p>
        </w:tc>
      </w:tr>
      <w:tr w:rsidR="000F19E9">
        <w:tc>
          <w:tcPr>
            <w:tcW w:w="3288" w:type="dxa"/>
          </w:tcPr>
          <w:p w:rsidR="000F19E9" w:rsidRDefault="000F19E9">
            <w:pPr>
              <w:pStyle w:val="ConsPlusNormal"/>
            </w:pPr>
            <w:r>
              <w:lastRenderedPageBreak/>
              <w:t>Мероприятия по повышению качества и доступности обезболивания, в том числе наркотическими и психотропными лекарственными препаратами</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56 0 04 R2010</w:t>
            </w:r>
          </w:p>
        </w:tc>
        <w:tc>
          <w:tcPr>
            <w:tcW w:w="710" w:type="dxa"/>
          </w:tcPr>
          <w:p w:rsidR="000F19E9" w:rsidRDefault="000F19E9">
            <w:pPr>
              <w:pStyle w:val="ConsPlusNormal"/>
            </w:pPr>
          </w:p>
        </w:tc>
        <w:tc>
          <w:tcPr>
            <w:tcW w:w="1474" w:type="dxa"/>
          </w:tcPr>
          <w:p w:rsidR="000F19E9" w:rsidRDefault="000F19E9">
            <w:pPr>
              <w:pStyle w:val="ConsPlusNormal"/>
              <w:jc w:val="center"/>
            </w:pPr>
            <w:r>
              <w:t>161,11</w:t>
            </w:r>
          </w:p>
        </w:tc>
        <w:tc>
          <w:tcPr>
            <w:tcW w:w="1817" w:type="dxa"/>
            <w:gridSpan w:val="2"/>
          </w:tcPr>
          <w:p w:rsidR="000F19E9" w:rsidRDefault="000F19E9">
            <w:pPr>
              <w:pStyle w:val="ConsPlusNormal"/>
              <w:jc w:val="center"/>
            </w:pPr>
            <w:r>
              <w:t>12669,00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56 0 04 R2010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161,11</w:t>
            </w:r>
          </w:p>
        </w:tc>
        <w:tc>
          <w:tcPr>
            <w:tcW w:w="1817" w:type="dxa"/>
            <w:gridSpan w:val="2"/>
          </w:tcPr>
          <w:p w:rsidR="000F19E9" w:rsidRDefault="000F19E9">
            <w:pPr>
              <w:pStyle w:val="ConsPlusNormal"/>
              <w:jc w:val="center"/>
            </w:pPr>
            <w:r>
              <w:t>12669,00</w:t>
            </w:r>
          </w:p>
        </w:tc>
      </w:tr>
      <w:tr w:rsidR="000F19E9">
        <w:tc>
          <w:tcPr>
            <w:tcW w:w="3288" w:type="dxa"/>
          </w:tcPr>
          <w:p w:rsidR="000F19E9" w:rsidRDefault="000F19E9">
            <w:pPr>
              <w:pStyle w:val="ConsPlusNormal"/>
            </w:pPr>
            <w:r>
              <w:t>Финансовое обеспечение выполнения функций государственных органов и учреждений в рамках мероприятий государственной программы Республики Дагестан "Развитие системы оказания паллиативной медицинской помощи"</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56 0 05</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47691,45</w:t>
            </w:r>
          </w:p>
        </w:tc>
      </w:tr>
      <w:tr w:rsidR="000F19E9">
        <w:tc>
          <w:tcPr>
            <w:tcW w:w="3288" w:type="dxa"/>
          </w:tcPr>
          <w:p w:rsidR="000F19E9" w:rsidRDefault="000F19E9">
            <w:pPr>
              <w:pStyle w:val="ConsPlusNormal"/>
            </w:pPr>
            <w:r>
              <w:lastRenderedPageBreak/>
              <w:t>Финансовое обеспечение выполнения функций государственных органов и учреждений в рамках мероприятий государственной программы Республики Дагестан "Развитие системы оказания паллиативной медицинской помощи"</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56 0 05 00590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47691,45</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56 0 05 00590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47691,45</w:t>
            </w:r>
          </w:p>
        </w:tc>
      </w:tr>
      <w:tr w:rsidR="000F19E9">
        <w:tc>
          <w:tcPr>
            <w:tcW w:w="3288" w:type="dxa"/>
          </w:tcPr>
          <w:p w:rsidR="000F19E9" w:rsidRDefault="000F19E9">
            <w:pPr>
              <w:pStyle w:val="ConsPlusNormal"/>
            </w:pPr>
            <w:r>
              <w:t>Государственная программа Республики Дагестан "Мужское репродуктивное здоровье"</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59</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55260,00</w:t>
            </w:r>
          </w:p>
        </w:tc>
      </w:tr>
      <w:tr w:rsidR="000F19E9">
        <w:tc>
          <w:tcPr>
            <w:tcW w:w="3288" w:type="dxa"/>
          </w:tcPr>
          <w:p w:rsidR="000F19E9" w:rsidRDefault="000F19E9">
            <w:pPr>
              <w:pStyle w:val="ConsPlusNormal"/>
            </w:pPr>
            <w:r>
              <w:t>Основное мероприятие "Совершенствование структуры урологической помощи"</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59 1 01 00510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200,00</w:t>
            </w:r>
          </w:p>
        </w:tc>
      </w:tr>
      <w:tr w:rsidR="000F19E9">
        <w:tc>
          <w:tcPr>
            <w:tcW w:w="3288" w:type="dxa"/>
          </w:tcPr>
          <w:p w:rsidR="000F19E9" w:rsidRDefault="000F19E9">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706" w:type="dxa"/>
          </w:tcPr>
          <w:p w:rsidR="000F19E9" w:rsidRDefault="000F19E9">
            <w:pPr>
              <w:pStyle w:val="ConsPlusNormal"/>
              <w:jc w:val="center"/>
            </w:pPr>
            <w:r>
              <w:lastRenderedPageBreak/>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59 1 01 00510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200,00</w:t>
            </w:r>
          </w:p>
        </w:tc>
      </w:tr>
      <w:tr w:rsidR="000F19E9">
        <w:tc>
          <w:tcPr>
            <w:tcW w:w="3288" w:type="dxa"/>
          </w:tcPr>
          <w:p w:rsidR="000F19E9" w:rsidRDefault="000F19E9">
            <w:pPr>
              <w:pStyle w:val="ConsPlusNormal"/>
            </w:pPr>
            <w:r>
              <w:lastRenderedPageBreak/>
              <w:t>Основное мероприятие "Укрепление материально-технической базы медицинских организаций"</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59 1 01 00520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45490,00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59 1 01 00520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42390,00</w:t>
            </w:r>
          </w:p>
        </w:tc>
        <w:tc>
          <w:tcPr>
            <w:tcW w:w="1817" w:type="dxa"/>
            <w:gridSpan w:val="2"/>
          </w:tcPr>
          <w:p w:rsidR="000F19E9" w:rsidRDefault="000F19E9">
            <w:pPr>
              <w:pStyle w:val="ConsPlusNormal"/>
              <w:jc w:val="center"/>
            </w:pPr>
            <w:r>
              <w:t>42390,00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59 1 01 00520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-42390,00</w:t>
            </w:r>
          </w:p>
        </w:tc>
        <w:tc>
          <w:tcPr>
            <w:tcW w:w="1817" w:type="dxa"/>
            <w:gridSpan w:val="2"/>
          </w:tcPr>
          <w:p w:rsidR="000F19E9" w:rsidRDefault="000F19E9">
            <w:pPr>
              <w:pStyle w:val="ConsPlusNormal"/>
              <w:jc w:val="center"/>
            </w:pPr>
            <w:r>
              <w:t>3100,00</w:t>
            </w:r>
          </w:p>
        </w:tc>
      </w:tr>
      <w:tr w:rsidR="000F19E9">
        <w:tc>
          <w:tcPr>
            <w:tcW w:w="3288" w:type="dxa"/>
          </w:tcPr>
          <w:p w:rsidR="000F19E9" w:rsidRDefault="000F19E9">
            <w:pPr>
              <w:pStyle w:val="ConsPlusNormal"/>
            </w:pPr>
            <w:r>
              <w:t>Основное мероприятие "Совершенствование диагностики урологических заболеваний"</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59 1 01 00530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9520,00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59 1 01 00530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9520,00</w:t>
            </w:r>
          </w:p>
        </w:tc>
      </w:tr>
      <w:tr w:rsidR="000F19E9">
        <w:tc>
          <w:tcPr>
            <w:tcW w:w="3288" w:type="dxa"/>
          </w:tcPr>
          <w:p w:rsidR="000F19E9" w:rsidRDefault="000F19E9">
            <w:pPr>
              <w:pStyle w:val="ConsPlusNormal"/>
            </w:pPr>
            <w:r>
              <w:t xml:space="preserve">Основное мероприятие </w:t>
            </w:r>
            <w:r>
              <w:lastRenderedPageBreak/>
              <w:t>"Обеспечение ведения регистра больных урологического профиля"</w:t>
            </w:r>
          </w:p>
        </w:tc>
        <w:tc>
          <w:tcPr>
            <w:tcW w:w="706" w:type="dxa"/>
          </w:tcPr>
          <w:p w:rsidR="000F19E9" w:rsidRDefault="000F19E9">
            <w:pPr>
              <w:pStyle w:val="ConsPlusNormal"/>
              <w:jc w:val="center"/>
            </w:pPr>
            <w:r>
              <w:lastRenderedPageBreak/>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59 1 01 00540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50,00</w:t>
            </w:r>
          </w:p>
        </w:tc>
      </w:tr>
      <w:tr w:rsidR="000F19E9">
        <w:tc>
          <w:tcPr>
            <w:tcW w:w="3288"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59 1 01 00540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50,00</w:t>
            </w:r>
          </w:p>
        </w:tc>
      </w:tr>
      <w:tr w:rsidR="000F19E9">
        <w:tc>
          <w:tcPr>
            <w:tcW w:w="3288" w:type="dxa"/>
          </w:tcPr>
          <w:p w:rsidR="000F19E9" w:rsidRDefault="000F19E9">
            <w:pPr>
              <w:pStyle w:val="ConsPlusNormal"/>
            </w:pPr>
            <w:r>
              <w:t>Амбулаторная помощь</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136504,31</w:t>
            </w:r>
          </w:p>
        </w:tc>
        <w:tc>
          <w:tcPr>
            <w:tcW w:w="1817" w:type="dxa"/>
            <w:gridSpan w:val="2"/>
          </w:tcPr>
          <w:p w:rsidR="000F19E9" w:rsidRDefault="000F19E9">
            <w:pPr>
              <w:pStyle w:val="ConsPlusNormal"/>
              <w:jc w:val="center"/>
            </w:pPr>
            <w:r>
              <w:t>2340830,43</w:t>
            </w:r>
          </w:p>
        </w:tc>
      </w:tr>
      <w:tr w:rsidR="000F19E9">
        <w:tc>
          <w:tcPr>
            <w:tcW w:w="3288" w:type="dxa"/>
          </w:tcPr>
          <w:p w:rsidR="000F19E9" w:rsidRDefault="000F19E9">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07</w:t>
            </w:r>
          </w:p>
        </w:tc>
        <w:tc>
          <w:tcPr>
            <w:tcW w:w="710" w:type="dxa"/>
          </w:tcPr>
          <w:p w:rsidR="000F19E9" w:rsidRDefault="000F19E9">
            <w:pPr>
              <w:pStyle w:val="ConsPlusNormal"/>
            </w:pPr>
          </w:p>
        </w:tc>
        <w:tc>
          <w:tcPr>
            <w:tcW w:w="1474" w:type="dxa"/>
          </w:tcPr>
          <w:p w:rsidR="000F19E9" w:rsidRDefault="000F19E9">
            <w:pPr>
              <w:pStyle w:val="ConsPlusNormal"/>
              <w:jc w:val="center"/>
            </w:pPr>
            <w:r>
              <w:t>395,40</w:t>
            </w:r>
          </w:p>
        </w:tc>
        <w:tc>
          <w:tcPr>
            <w:tcW w:w="1817" w:type="dxa"/>
            <w:gridSpan w:val="2"/>
          </w:tcPr>
          <w:p w:rsidR="000F19E9" w:rsidRDefault="000F19E9">
            <w:pPr>
              <w:pStyle w:val="ConsPlusNormal"/>
              <w:jc w:val="center"/>
            </w:pPr>
            <w:r>
              <w:t>395,40</w:t>
            </w:r>
          </w:p>
        </w:tc>
      </w:tr>
      <w:tr w:rsidR="000F19E9">
        <w:tc>
          <w:tcPr>
            <w:tcW w:w="3288" w:type="dxa"/>
          </w:tcPr>
          <w:p w:rsidR="000F19E9" w:rsidRDefault="000F19E9">
            <w:pPr>
              <w:pStyle w:val="ConsPlusNormal"/>
            </w:pPr>
            <w:r>
              <w:t>Подпрограмма "Комплексные меры по обеспечению пожарной безопасности в Республике Дагестан"</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07 1</w:t>
            </w:r>
          </w:p>
        </w:tc>
        <w:tc>
          <w:tcPr>
            <w:tcW w:w="710" w:type="dxa"/>
          </w:tcPr>
          <w:p w:rsidR="000F19E9" w:rsidRDefault="000F19E9">
            <w:pPr>
              <w:pStyle w:val="ConsPlusNormal"/>
            </w:pPr>
          </w:p>
        </w:tc>
        <w:tc>
          <w:tcPr>
            <w:tcW w:w="1474" w:type="dxa"/>
          </w:tcPr>
          <w:p w:rsidR="000F19E9" w:rsidRDefault="000F19E9">
            <w:pPr>
              <w:pStyle w:val="ConsPlusNormal"/>
              <w:jc w:val="center"/>
            </w:pPr>
            <w:r>
              <w:t>395,40</w:t>
            </w:r>
          </w:p>
        </w:tc>
        <w:tc>
          <w:tcPr>
            <w:tcW w:w="1817" w:type="dxa"/>
            <w:gridSpan w:val="2"/>
          </w:tcPr>
          <w:p w:rsidR="000F19E9" w:rsidRDefault="000F19E9">
            <w:pPr>
              <w:pStyle w:val="ConsPlusNormal"/>
              <w:jc w:val="center"/>
            </w:pPr>
            <w:r>
              <w:t>395,40</w:t>
            </w:r>
          </w:p>
        </w:tc>
      </w:tr>
      <w:tr w:rsidR="000F19E9">
        <w:tc>
          <w:tcPr>
            <w:tcW w:w="3288" w:type="dxa"/>
          </w:tcPr>
          <w:p w:rsidR="000F19E9" w:rsidRDefault="000F19E9">
            <w:pPr>
              <w:pStyle w:val="ConsPlusNormal"/>
            </w:pPr>
            <w:r>
              <w:t xml:space="preserve">Основное мероприятие "Реализация мероприятий, </w:t>
            </w:r>
            <w:r>
              <w:lastRenderedPageBreak/>
              <w:t>направленных на обеспечение противопожарной безопасности"</w:t>
            </w:r>
          </w:p>
        </w:tc>
        <w:tc>
          <w:tcPr>
            <w:tcW w:w="706" w:type="dxa"/>
          </w:tcPr>
          <w:p w:rsidR="000F19E9" w:rsidRDefault="000F19E9">
            <w:pPr>
              <w:pStyle w:val="ConsPlusNormal"/>
              <w:jc w:val="center"/>
            </w:pPr>
            <w:r>
              <w:lastRenderedPageBreak/>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07 1 02</w:t>
            </w:r>
          </w:p>
        </w:tc>
        <w:tc>
          <w:tcPr>
            <w:tcW w:w="710" w:type="dxa"/>
          </w:tcPr>
          <w:p w:rsidR="000F19E9" w:rsidRDefault="000F19E9">
            <w:pPr>
              <w:pStyle w:val="ConsPlusNormal"/>
            </w:pPr>
          </w:p>
        </w:tc>
        <w:tc>
          <w:tcPr>
            <w:tcW w:w="1474" w:type="dxa"/>
          </w:tcPr>
          <w:p w:rsidR="000F19E9" w:rsidRDefault="000F19E9">
            <w:pPr>
              <w:pStyle w:val="ConsPlusNormal"/>
              <w:jc w:val="center"/>
            </w:pPr>
            <w:r>
              <w:t>395,40</w:t>
            </w:r>
          </w:p>
        </w:tc>
        <w:tc>
          <w:tcPr>
            <w:tcW w:w="1817" w:type="dxa"/>
            <w:gridSpan w:val="2"/>
          </w:tcPr>
          <w:p w:rsidR="000F19E9" w:rsidRDefault="000F19E9">
            <w:pPr>
              <w:pStyle w:val="ConsPlusNormal"/>
              <w:jc w:val="center"/>
            </w:pPr>
            <w:r>
              <w:t>395,40</w:t>
            </w:r>
          </w:p>
        </w:tc>
      </w:tr>
      <w:tr w:rsidR="000F19E9">
        <w:tc>
          <w:tcPr>
            <w:tcW w:w="3288" w:type="dxa"/>
          </w:tcPr>
          <w:p w:rsidR="000F19E9" w:rsidRDefault="000F19E9">
            <w:pPr>
              <w:pStyle w:val="ConsPlusNormal"/>
            </w:pPr>
            <w:r>
              <w:lastRenderedPageBreak/>
              <w:t>Реализация мероприятий, направленных на обеспечение противопожарной безопасности</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07 1 02 99590</w:t>
            </w:r>
          </w:p>
        </w:tc>
        <w:tc>
          <w:tcPr>
            <w:tcW w:w="710" w:type="dxa"/>
          </w:tcPr>
          <w:p w:rsidR="000F19E9" w:rsidRDefault="000F19E9">
            <w:pPr>
              <w:pStyle w:val="ConsPlusNormal"/>
            </w:pPr>
          </w:p>
        </w:tc>
        <w:tc>
          <w:tcPr>
            <w:tcW w:w="1474" w:type="dxa"/>
          </w:tcPr>
          <w:p w:rsidR="000F19E9" w:rsidRDefault="000F19E9">
            <w:pPr>
              <w:pStyle w:val="ConsPlusNormal"/>
              <w:jc w:val="center"/>
            </w:pPr>
            <w:r>
              <w:t>395,40</w:t>
            </w:r>
          </w:p>
        </w:tc>
        <w:tc>
          <w:tcPr>
            <w:tcW w:w="1817" w:type="dxa"/>
            <w:gridSpan w:val="2"/>
          </w:tcPr>
          <w:p w:rsidR="000F19E9" w:rsidRDefault="000F19E9">
            <w:pPr>
              <w:pStyle w:val="ConsPlusNormal"/>
              <w:jc w:val="center"/>
            </w:pPr>
            <w:r>
              <w:t>395,40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07 1 02 99590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395,40</w:t>
            </w:r>
          </w:p>
        </w:tc>
        <w:tc>
          <w:tcPr>
            <w:tcW w:w="1817" w:type="dxa"/>
            <w:gridSpan w:val="2"/>
          </w:tcPr>
          <w:p w:rsidR="000F19E9" w:rsidRDefault="000F19E9">
            <w:pPr>
              <w:pStyle w:val="ConsPlusNormal"/>
              <w:jc w:val="center"/>
            </w:pPr>
            <w:r>
              <w:t>395,40</w:t>
            </w:r>
          </w:p>
        </w:tc>
      </w:tr>
      <w:tr w:rsidR="000F19E9">
        <w:tc>
          <w:tcPr>
            <w:tcW w:w="3288" w:type="dxa"/>
          </w:tcPr>
          <w:p w:rsidR="000F19E9" w:rsidRDefault="000F19E9">
            <w:pPr>
              <w:pStyle w:val="ConsPlusNormal"/>
            </w:pPr>
            <w:r>
              <w:t>Государственная программа Республики Дагестан "Развитие здравоохранения в Республике Дагестан"</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21</w:t>
            </w:r>
          </w:p>
        </w:tc>
        <w:tc>
          <w:tcPr>
            <w:tcW w:w="710" w:type="dxa"/>
          </w:tcPr>
          <w:p w:rsidR="000F19E9" w:rsidRDefault="000F19E9">
            <w:pPr>
              <w:pStyle w:val="ConsPlusNormal"/>
            </w:pPr>
          </w:p>
        </w:tc>
        <w:tc>
          <w:tcPr>
            <w:tcW w:w="1474" w:type="dxa"/>
          </w:tcPr>
          <w:p w:rsidR="000F19E9" w:rsidRDefault="000F19E9">
            <w:pPr>
              <w:pStyle w:val="ConsPlusNormal"/>
              <w:jc w:val="center"/>
            </w:pPr>
            <w:r>
              <w:t>138201,75</w:t>
            </w:r>
          </w:p>
        </w:tc>
        <w:tc>
          <w:tcPr>
            <w:tcW w:w="1817" w:type="dxa"/>
            <w:gridSpan w:val="2"/>
          </w:tcPr>
          <w:p w:rsidR="000F19E9" w:rsidRDefault="000F19E9">
            <w:pPr>
              <w:pStyle w:val="ConsPlusNormal"/>
              <w:jc w:val="center"/>
            </w:pPr>
            <w:r>
              <w:t>2232183,25</w:t>
            </w:r>
          </w:p>
        </w:tc>
      </w:tr>
      <w:tr w:rsidR="000F19E9">
        <w:tc>
          <w:tcPr>
            <w:tcW w:w="3288" w:type="dxa"/>
          </w:tcPr>
          <w:p w:rsidR="000F19E9" w:rsidRDefault="000F19E9">
            <w:pPr>
              <w:pStyle w:val="ConsPlusNormal"/>
            </w:pPr>
            <w:r>
              <w:t>Подпрограмма "Профилактика заболеваний и формирование здорового образа жизни. Развитие первичной медико-санитарной помощи"</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21 1</w:t>
            </w:r>
          </w:p>
        </w:tc>
        <w:tc>
          <w:tcPr>
            <w:tcW w:w="710" w:type="dxa"/>
          </w:tcPr>
          <w:p w:rsidR="000F19E9" w:rsidRDefault="000F19E9">
            <w:pPr>
              <w:pStyle w:val="ConsPlusNormal"/>
            </w:pPr>
          </w:p>
        </w:tc>
        <w:tc>
          <w:tcPr>
            <w:tcW w:w="1474" w:type="dxa"/>
          </w:tcPr>
          <w:p w:rsidR="000F19E9" w:rsidRDefault="000F19E9">
            <w:pPr>
              <w:pStyle w:val="ConsPlusNormal"/>
              <w:jc w:val="center"/>
            </w:pPr>
            <w:r>
              <w:t>7767,25</w:t>
            </w:r>
          </w:p>
        </w:tc>
        <w:tc>
          <w:tcPr>
            <w:tcW w:w="1817" w:type="dxa"/>
            <w:gridSpan w:val="2"/>
          </w:tcPr>
          <w:p w:rsidR="000F19E9" w:rsidRDefault="000F19E9">
            <w:pPr>
              <w:pStyle w:val="ConsPlusNormal"/>
              <w:jc w:val="center"/>
            </w:pPr>
            <w:r>
              <w:t>1091260,45</w:t>
            </w:r>
          </w:p>
        </w:tc>
      </w:tr>
      <w:tr w:rsidR="000F19E9">
        <w:tc>
          <w:tcPr>
            <w:tcW w:w="3288" w:type="dxa"/>
          </w:tcPr>
          <w:p w:rsidR="000F19E9" w:rsidRDefault="000F19E9">
            <w:pPr>
              <w:pStyle w:val="ConsPlusNormal"/>
            </w:pPr>
            <w:r>
              <w:t xml:space="preserve">Основное мероприятие "Профилактика </w:t>
            </w:r>
            <w:r>
              <w:lastRenderedPageBreak/>
              <w:t>инфекционных заболеваний, включая иммунопрофилактику"</w:t>
            </w:r>
          </w:p>
        </w:tc>
        <w:tc>
          <w:tcPr>
            <w:tcW w:w="706" w:type="dxa"/>
          </w:tcPr>
          <w:p w:rsidR="000F19E9" w:rsidRDefault="000F19E9">
            <w:pPr>
              <w:pStyle w:val="ConsPlusNormal"/>
              <w:jc w:val="center"/>
            </w:pPr>
            <w:r>
              <w:lastRenderedPageBreak/>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21 1 02</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3550,00</w:t>
            </w:r>
          </w:p>
        </w:tc>
      </w:tr>
      <w:tr w:rsidR="000F19E9">
        <w:tc>
          <w:tcPr>
            <w:tcW w:w="3288" w:type="dxa"/>
          </w:tcPr>
          <w:p w:rsidR="000F19E9" w:rsidRDefault="000F19E9">
            <w:pPr>
              <w:pStyle w:val="ConsPlusNormal"/>
            </w:pPr>
            <w:r>
              <w:lastRenderedPageBreak/>
              <w:t>Достижение и поддержание высокого уровня охвата профилактическими прививками населения Республики Дагестан</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21 1 02 90320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3550,00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21 1 02 90320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3550,00</w:t>
            </w:r>
          </w:p>
        </w:tc>
      </w:tr>
      <w:tr w:rsidR="000F19E9">
        <w:tc>
          <w:tcPr>
            <w:tcW w:w="3288" w:type="dxa"/>
          </w:tcPr>
          <w:p w:rsidR="000F19E9" w:rsidRDefault="000F19E9">
            <w:pPr>
              <w:pStyle w:val="ConsPlusNormal"/>
            </w:pPr>
            <w:r>
              <w:t>Основное мероприятие "Развитие первичной медико-санитарной помощи, в том числе сельским жителям"</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21 1 06</w:t>
            </w:r>
          </w:p>
        </w:tc>
        <w:tc>
          <w:tcPr>
            <w:tcW w:w="710" w:type="dxa"/>
          </w:tcPr>
          <w:p w:rsidR="000F19E9" w:rsidRDefault="000F19E9">
            <w:pPr>
              <w:pStyle w:val="ConsPlusNormal"/>
            </w:pPr>
          </w:p>
        </w:tc>
        <w:tc>
          <w:tcPr>
            <w:tcW w:w="1474" w:type="dxa"/>
          </w:tcPr>
          <w:p w:rsidR="000F19E9" w:rsidRDefault="000F19E9">
            <w:pPr>
              <w:pStyle w:val="ConsPlusNormal"/>
              <w:jc w:val="center"/>
            </w:pPr>
            <w:r>
              <w:t>2573,25</w:t>
            </w:r>
          </w:p>
        </w:tc>
        <w:tc>
          <w:tcPr>
            <w:tcW w:w="1817" w:type="dxa"/>
            <w:gridSpan w:val="2"/>
          </w:tcPr>
          <w:p w:rsidR="000F19E9" w:rsidRDefault="000F19E9">
            <w:pPr>
              <w:pStyle w:val="ConsPlusNormal"/>
              <w:jc w:val="center"/>
            </w:pPr>
            <w:r>
              <w:t>609201,45</w:t>
            </w:r>
          </w:p>
        </w:tc>
      </w:tr>
      <w:tr w:rsidR="000F19E9">
        <w:tc>
          <w:tcPr>
            <w:tcW w:w="3288" w:type="dxa"/>
          </w:tcPr>
          <w:p w:rsidR="000F19E9" w:rsidRDefault="000F19E9">
            <w:pPr>
              <w:pStyle w:val="ConsPlusNormal"/>
            </w:pPr>
            <w:r>
              <w:t>Расходы на обеспечение деятельности (оказание услуг) государственных учреждений</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21 1 06 00590</w:t>
            </w:r>
          </w:p>
        </w:tc>
        <w:tc>
          <w:tcPr>
            <w:tcW w:w="710" w:type="dxa"/>
          </w:tcPr>
          <w:p w:rsidR="000F19E9" w:rsidRDefault="000F19E9">
            <w:pPr>
              <w:pStyle w:val="ConsPlusNormal"/>
            </w:pPr>
          </w:p>
        </w:tc>
        <w:tc>
          <w:tcPr>
            <w:tcW w:w="1474" w:type="dxa"/>
          </w:tcPr>
          <w:p w:rsidR="000F19E9" w:rsidRDefault="000F19E9">
            <w:pPr>
              <w:pStyle w:val="ConsPlusNormal"/>
              <w:jc w:val="center"/>
            </w:pPr>
            <w:r>
              <w:t>2573,25</w:t>
            </w:r>
          </w:p>
        </w:tc>
        <w:tc>
          <w:tcPr>
            <w:tcW w:w="1817" w:type="dxa"/>
            <w:gridSpan w:val="2"/>
          </w:tcPr>
          <w:p w:rsidR="000F19E9" w:rsidRDefault="000F19E9">
            <w:pPr>
              <w:pStyle w:val="ConsPlusNormal"/>
              <w:jc w:val="center"/>
            </w:pPr>
            <w:r>
              <w:t>609201,45</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21 1 06 00590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2573,25</w:t>
            </w:r>
          </w:p>
        </w:tc>
        <w:tc>
          <w:tcPr>
            <w:tcW w:w="1817" w:type="dxa"/>
            <w:gridSpan w:val="2"/>
          </w:tcPr>
          <w:p w:rsidR="000F19E9" w:rsidRDefault="000F19E9">
            <w:pPr>
              <w:pStyle w:val="ConsPlusNormal"/>
              <w:jc w:val="center"/>
            </w:pPr>
            <w:r>
              <w:t>182573,25</w:t>
            </w:r>
          </w:p>
        </w:tc>
      </w:tr>
      <w:tr w:rsidR="000F19E9">
        <w:tc>
          <w:tcPr>
            <w:tcW w:w="3288"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21 1 06 00590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426628,20</w:t>
            </w:r>
          </w:p>
        </w:tc>
      </w:tr>
      <w:tr w:rsidR="000F19E9">
        <w:tc>
          <w:tcPr>
            <w:tcW w:w="3288" w:type="dxa"/>
          </w:tcPr>
          <w:p w:rsidR="000F19E9" w:rsidRDefault="000F19E9">
            <w:pPr>
              <w:pStyle w:val="ConsPlusNormal"/>
            </w:pPr>
            <w:r>
              <w:t>Основное мероприятие "Обеспечение деятельности прочих государственных учреждений здравоохранения"</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21 1 07</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63515,00</w:t>
            </w:r>
          </w:p>
        </w:tc>
      </w:tr>
      <w:tr w:rsidR="000F19E9">
        <w:tc>
          <w:tcPr>
            <w:tcW w:w="3288" w:type="dxa"/>
          </w:tcPr>
          <w:p w:rsidR="000F19E9" w:rsidRDefault="000F19E9">
            <w:pPr>
              <w:pStyle w:val="ConsPlusNormal"/>
            </w:pPr>
            <w:r>
              <w:t>Расходы на обеспечение деятельности (оказание услуг) государственных учреждений</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21 1 07 00590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63515,00</w:t>
            </w:r>
          </w:p>
        </w:tc>
      </w:tr>
      <w:tr w:rsidR="000F19E9">
        <w:tc>
          <w:tcPr>
            <w:tcW w:w="328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21 1 07 00590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34506,00</w:t>
            </w:r>
          </w:p>
        </w:tc>
      </w:tr>
      <w:tr w:rsidR="000F19E9">
        <w:tc>
          <w:tcPr>
            <w:tcW w:w="3288" w:type="dxa"/>
          </w:tcPr>
          <w:p w:rsidR="000F19E9" w:rsidRDefault="000F19E9">
            <w:pPr>
              <w:pStyle w:val="ConsPlusNormal"/>
            </w:pPr>
            <w:r>
              <w:t xml:space="preserve">Закупка товаров, работ и услуг для обеспечения </w:t>
            </w:r>
            <w:r>
              <w:lastRenderedPageBreak/>
              <w:t>государственных (муниципальных) нужд</w:t>
            </w:r>
          </w:p>
        </w:tc>
        <w:tc>
          <w:tcPr>
            <w:tcW w:w="706" w:type="dxa"/>
          </w:tcPr>
          <w:p w:rsidR="000F19E9" w:rsidRDefault="000F19E9">
            <w:pPr>
              <w:pStyle w:val="ConsPlusNormal"/>
              <w:jc w:val="center"/>
            </w:pPr>
            <w:r>
              <w:lastRenderedPageBreak/>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21 1 07 00590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342,00</w:t>
            </w:r>
          </w:p>
        </w:tc>
      </w:tr>
      <w:tr w:rsidR="000F19E9">
        <w:tc>
          <w:tcPr>
            <w:tcW w:w="3288"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21 1 07 00590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28667,00</w:t>
            </w:r>
          </w:p>
        </w:tc>
      </w:tr>
      <w:tr w:rsidR="000F19E9">
        <w:tc>
          <w:tcPr>
            <w:tcW w:w="3288" w:type="dxa"/>
          </w:tcPr>
          <w:p w:rsidR="000F19E9" w:rsidRDefault="000F19E9">
            <w:pPr>
              <w:pStyle w:val="ConsPlusNormal"/>
            </w:pPr>
            <w:r>
              <w:t>Основное мероприятие "Совершенствование системы оказания медицинской помощи больным прочими заболеваниями"</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21 1 09</w:t>
            </w:r>
          </w:p>
        </w:tc>
        <w:tc>
          <w:tcPr>
            <w:tcW w:w="710" w:type="dxa"/>
          </w:tcPr>
          <w:p w:rsidR="000F19E9" w:rsidRDefault="000F19E9">
            <w:pPr>
              <w:pStyle w:val="ConsPlusNormal"/>
            </w:pPr>
          </w:p>
        </w:tc>
        <w:tc>
          <w:tcPr>
            <w:tcW w:w="1474" w:type="dxa"/>
          </w:tcPr>
          <w:p w:rsidR="000F19E9" w:rsidRDefault="000F19E9">
            <w:pPr>
              <w:pStyle w:val="ConsPlusNormal"/>
              <w:jc w:val="center"/>
            </w:pPr>
            <w:r>
              <w:t>4800,00</w:t>
            </w:r>
          </w:p>
        </w:tc>
        <w:tc>
          <w:tcPr>
            <w:tcW w:w="1817" w:type="dxa"/>
            <w:gridSpan w:val="2"/>
          </w:tcPr>
          <w:p w:rsidR="000F19E9" w:rsidRDefault="000F19E9">
            <w:pPr>
              <w:pStyle w:val="ConsPlusNormal"/>
              <w:jc w:val="center"/>
            </w:pPr>
            <w:r>
              <w:t>414600,00</w:t>
            </w:r>
          </w:p>
        </w:tc>
      </w:tr>
      <w:tr w:rsidR="000F19E9">
        <w:tc>
          <w:tcPr>
            <w:tcW w:w="3288" w:type="dxa"/>
          </w:tcPr>
          <w:p w:rsidR="000F19E9" w:rsidRDefault="000F19E9">
            <w:pPr>
              <w:pStyle w:val="ConsPlusNormal"/>
            </w:pPr>
            <w:r>
              <w:t>Расходы на обеспечение деятельности (оказание услуг) государственных учреждений</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21 1 09 00590</w:t>
            </w:r>
          </w:p>
        </w:tc>
        <w:tc>
          <w:tcPr>
            <w:tcW w:w="710" w:type="dxa"/>
          </w:tcPr>
          <w:p w:rsidR="000F19E9" w:rsidRDefault="000F19E9">
            <w:pPr>
              <w:pStyle w:val="ConsPlusNormal"/>
            </w:pPr>
          </w:p>
        </w:tc>
        <w:tc>
          <w:tcPr>
            <w:tcW w:w="1474" w:type="dxa"/>
          </w:tcPr>
          <w:p w:rsidR="000F19E9" w:rsidRDefault="000F19E9">
            <w:pPr>
              <w:pStyle w:val="ConsPlusNormal"/>
              <w:jc w:val="center"/>
            </w:pPr>
            <w:r>
              <w:t>4800,00</w:t>
            </w:r>
          </w:p>
        </w:tc>
        <w:tc>
          <w:tcPr>
            <w:tcW w:w="1817" w:type="dxa"/>
            <w:gridSpan w:val="2"/>
          </w:tcPr>
          <w:p w:rsidR="000F19E9" w:rsidRDefault="000F19E9">
            <w:pPr>
              <w:pStyle w:val="ConsPlusNormal"/>
              <w:jc w:val="center"/>
            </w:pPr>
            <w:r>
              <w:t>414600,00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21 1 09 00590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4800,00</w:t>
            </w:r>
          </w:p>
        </w:tc>
        <w:tc>
          <w:tcPr>
            <w:tcW w:w="1817" w:type="dxa"/>
            <w:gridSpan w:val="2"/>
          </w:tcPr>
          <w:p w:rsidR="000F19E9" w:rsidRDefault="000F19E9">
            <w:pPr>
              <w:pStyle w:val="ConsPlusNormal"/>
              <w:jc w:val="center"/>
            </w:pPr>
            <w:r>
              <w:t>104800,00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21 1 09 00590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309800,00</w:t>
            </w:r>
          </w:p>
        </w:tc>
      </w:tr>
      <w:tr w:rsidR="000F19E9">
        <w:tc>
          <w:tcPr>
            <w:tcW w:w="3288" w:type="dxa"/>
          </w:tcPr>
          <w:p w:rsidR="000F19E9" w:rsidRDefault="000F19E9">
            <w:pPr>
              <w:pStyle w:val="ConsPlusNormal"/>
            </w:pPr>
            <w:r>
              <w:t xml:space="preserve">Федеральный проект </w:t>
            </w:r>
            <w:r>
              <w:lastRenderedPageBreak/>
              <w:t>"Развитие системы оказания первичной медико-санитарной помощи"</w:t>
            </w:r>
          </w:p>
        </w:tc>
        <w:tc>
          <w:tcPr>
            <w:tcW w:w="706" w:type="dxa"/>
          </w:tcPr>
          <w:p w:rsidR="000F19E9" w:rsidRDefault="000F19E9">
            <w:pPr>
              <w:pStyle w:val="ConsPlusNormal"/>
              <w:jc w:val="center"/>
            </w:pPr>
            <w:r>
              <w:lastRenderedPageBreak/>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21 1 N1</w:t>
            </w:r>
          </w:p>
        </w:tc>
        <w:tc>
          <w:tcPr>
            <w:tcW w:w="710" w:type="dxa"/>
          </w:tcPr>
          <w:p w:rsidR="000F19E9" w:rsidRDefault="000F19E9">
            <w:pPr>
              <w:pStyle w:val="ConsPlusNormal"/>
            </w:pPr>
          </w:p>
        </w:tc>
        <w:tc>
          <w:tcPr>
            <w:tcW w:w="1474" w:type="dxa"/>
          </w:tcPr>
          <w:p w:rsidR="000F19E9" w:rsidRDefault="000F19E9">
            <w:pPr>
              <w:pStyle w:val="ConsPlusNormal"/>
              <w:jc w:val="center"/>
            </w:pPr>
            <w:r>
              <w:t>394,00</w:t>
            </w:r>
          </w:p>
        </w:tc>
        <w:tc>
          <w:tcPr>
            <w:tcW w:w="1817" w:type="dxa"/>
            <w:gridSpan w:val="2"/>
          </w:tcPr>
          <w:p w:rsidR="000F19E9" w:rsidRDefault="000F19E9">
            <w:pPr>
              <w:pStyle w:val="ConsPlusNormal"/>
              <w:jc w:val="center"/>
            </w:pPr>
            <w:r>
              <w:t>394,00</w:t>
            </w:r>
          </w:p>
        </w:tc>
      </w:tr>
      <w:tr w:rsidR="000F19E9">
        <w:tc>
          <w:tcPr>
            <w:tcW w:w="3288" w:type="dxa"/>
          </w:tcPr>
          <w:p w:rsidR="000F19E9" w:rsidRDefault="000F19E9">
            <w:pPr>
              <w:pStyle w:val="ConsPlusNormal"/>
            </w:pPr>
            <w:r>
              <w:lastRenderedPageBreak/>
              <w:t>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21 1 N1 51960</w:t>
            </w:r>
          </w:p>
        </w:tc>
        <w:tc>
          <w:tcPr>
            <w:tcW w:w="710" w:type="dxa"/>
          </w:tcPr>
          <w:p w:rsidR="000F19E9" w:rsidRDefault="000F19E9">
            <w:pPr>
              <w:pStyle w:val="ConsPlusNormal"/>
            </w:pPr>
          </w:p>
        </w:tc>
        <w:tc>
          <w:tcPr>
            <w:tcW w:w="1474" w:type="dxa"/>
          </w:tcPr>
          <w:p w:rsidR="000F19E9" w:rsidRDefault="000F19E9">
            <w:pPr>
              <w:pStyle w:val="ConsPlusNormal"/>
              <w:jc w:val="center"/>
            </w:pPr>
            <w:r>
              <w:t>394,00</w:t>
            </w:r>
          </w:p>
        </w:tc>
        <w:tc>
          <w:tcPr>
            <w:tcW w:w="1817" w:type="dxa"/>
            <w:gridSpan w:val="2"/>
          </w:tcPr>
          <w:p w:rsidR="000F19E9" w:rsidRDefault="000F19E9">
            <w:pPr>
              <w:pStyle w:val="ConsPlusNormal"/>
              <w:jc w:val="center"/>
            </w:pPr>
            <w:r>
              <w:t>394,00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21 1 N1 51960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394,00</w:t>
            </w:r>
          </w:p>
        </w:tc>
        <w:tc>
          <w:tcPr>
            <w:tcW w:w="1817" w:type="dxa"/>
            <w:gridSpan w:val="2"/>
          </w:tcPr>
          <w:p w:rsidR="000F19E9" w:rsidRDefault="000F19E9">
            <w:pPr>
              <w:pStyle w:val="ConsPlusNormal"/>
              <w:jc w:val="center"/>
            </w:pPr>
            <w:r>
              <w:t>394,00</w:t>
            </w:r>
          </w:p>
        </w:tc>
      </w:tr>
      <w:tr w:rsidR="000F19E9">
        <w:tc>
          <w:tcPr>
            <w:tcW w:w="3288" w:type="dxa"/>
          </w:tcPr>
          <w:p w:rsidR="000F19E9" w:rsidRDefault="000F19E9">
            <w:pPr>
              <w:pStyle w:val="ConsPlusNormal"/>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21 2</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85774,90</w:t>
            </w:r>
          </w:p>
        </w:tc>
      </w:tr>
      <w:tr w:rsidR="000F19E9">
        <w:tc>
          <w:tcPr>
            <w:tcW w:w="3288" w:type="dxa"/>
          </w:tcPr>
          <w:p w:rsidR="000F19E9" w:rsidRDefault="000F19E9">
            <w:pPr>
              <w:pStyle w:val="ConsPlusNormal"/>
            </w:pPr>
            <w:r>
              <w:lastRenderedPageBreak/>
              <w:t>Основное мероприятие "Совершенствование системы оказания медицинской помощи больным туберкулезом"</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21 201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85774,90</w:t>
            </w:r>
          </w:p>
        </w:tc>
      </w:tr>
      <w:tr w:rsidR="000F19E9">
        <w:tc>
          <w:tcPr>
            <w:tcW w:w="3288" w:type="dxa"/>
          </w:tcPr>
          <w:p w:rsidR="000F19E9" w:rsidRDefault="000F19E9">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21 2 01 90340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85774,90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21 2 01 90340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85774,90</w:t>
            </w:r>
          </w:p>
        </w:tc>
      </w:tr>
      <w:tr w:rsidR="000F19E9">
        <w:tc>
          <w:tcPr>
            <w:tcW w:w="3288" w:type="dxa"/>
          </w:tcPr>
          <w:p w:rsidR="000F19E9" w:rsidRDefault="000F19E9">
            <w:pPr>
              <w:pStyle w:val="ConsPlusNormal"/>
            </w:pPr>
            <w:r>
              <w:t>Подпрограмма "Охрана здоровья матери и ребенка в Республике Дагестан"</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21 3</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419335,00</w:t>
            </w:r>
          </w:p>
        </w:tc>
      </w:tr>
      <w:tr w:rsidR="000F19E9">
        <w:tc>
          <w:tcPr>
            <w:tcW w:w="3288" w:type="dxa"/>
          </w:tcPr>
          <w:p w:rsidR="000F19E9" w:rsidRDefault="000F19E9">
            <w:pPr>
              <w:pStyle w:val="ConsPlusNormal"/>
            </w:pPr>
            <w:r>
              <w:t xml:space="preserve">Основное мероприятие "Расходы на обеспечение бесплатным питанием беременных женщин, кормящих матерей, а также детей в возрасте до </w:t>
            </w:r>
            <w:r>
              <w:lastRenderedPageBreak/>
              <w:t>трех лет бесплатными молочными смесями и другими продуктами детского питания"</w:t>
            </w:r>
          </w:p>
        </w:tc>
        <w:tc>
          <w:tcPr>
            <w:tcW w:w="706" w:type="dxa"/>
          </w:tcPr>
          <w:p w:rsidR="000F19E9" w:rsidRDefault="000F19E9">
            <w:pPr>
              <w:pStyle w:val="ConsPlusNormal"/>
              <w:jc w:val="center"/>
            </w:pPr>
            <w:r>
              <w:lastRenderedPageBreak/>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21 3 02</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250000,00</w:t>
            </w:r>
          </w:p>
        </w:tc>
      </w:tr>
      <w:tr w:rsidR="000F19E9">
        <w:tc>
          <w:tcPr>
            <w:tcW w:w="3288" w:type="dxa"/>
          </w:tcPr>
          <w:p w:rsidR="000F19E9" w:rsidRDefault="000F19E9">
            <w:pPr>
              <w:pStyle w:val="ConsPlusNormal"/>
            </w:pPr>
            <w:r>
              <w:lastRenderedPageBreak/>
              <w:t>Обеспечение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21 3 02 90700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250000,00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21 3 02 90700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250000,00</w:t>
            </w:r>
          </w:p>
        </w:tc>
      </w:tr>
      <w:tr w:rsidR="000F19E9">
        <w:tc>
          <w:tcPr>
            <w:tcW w:w="3288" w:type="dxa"/>
          </w:tcPr>
          <w:p w:rsidR="000F19E9" w:rsidRDefault="000F19E9">
            <w:pPr>
              <w:pStyle w:val="ConsPlusNormal"/>
            </w:pPr>
            <w:r>
              <w:t>Основное мероприятие "Развитие специализированной помощи детям"</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21 3 04</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93300,00</w:t>
            </w:r>
          </w:p>
        </w:tc>
      </w:tr>
      <w:tr w:rsidR="000F19E9">
        <w:tc>
          <w:tcPr>
            <w:tcW w:w="3288" w:type="dxa"/>
          </w:tcPr>
          <w:p w:rsidR="000F19E9" w:rsidRDefault="000F19E9">
            <w:pPr>
              <w:pStyle w:val="ConsPlusNormal"/>
            </w:pPr>
            <w:r>
              <w:t>Расходы на обеспечение деятельности (оказание услуг) государственных учреждений</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21 3 04 00590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93300,00</w:t>
            </w:r>
          </w:p>
        </w:tc>
      </w:tr>
      <w:tr w:rsidR="000F19E9">
        <w:tc>
          <w:tcPr>
            <w:tcW w:w="3288" w:type="dxa"/>
          </w:tcPr>
          <w:p w:rsidR="000F19E9" w:rsidRDefault="000F19E9">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706" w:type="dxa"/>
          </w:tcPr>
          <w:p w:rsidR="000F19E9" w:rsidRDefault="000F19E9">
            <w:pPr>
              <w:pStyle w:val="ConsPlusNormal"/>
              <w:jc w:val="center"/>
            </w:pPr>
            <w:r>
              <w:lastRenderedPageBreak/>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21 3 04 00590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93300,00</w:t>
            </w:r>
          </w:p>
        </w:tc>
      </w:tr>
      <w:tr w:rsidR="000F19E9">
        <w:tc>
          <w:tcPr>
            <w:tcW w:w="3288" w:type="dxa"/>
          </w:tcPr>
          <w:p w:rsidR="000F19E9" w:rsidRDefault="000F19E9">
            <w:pPr>
              <w:pStyle w:val="ConsPlusNormal"/>
            </w:pPr>
            <w:r>
              <w:lastRenderedPageBreak/>
              <w:t>Основное мероприятие "Создание системы раннего выявления и коррекции нарушений развития ребенка"</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21 3 05</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76035,00</w:t>
            </w:r>
          </w:p>
        </w:tc>
      </w:tr>
      <w:tr w:rsidR="000F19E9">
        <w:tc>
          <w:tcPr>
            <w:tcW w:w="3288" w:type="dxa"/>
          </w:tcPr>
          <w:p w:rsidR="000F19E9" w:rsidRDefault="000F19E9">
            <w:pPr>
              <w:pStyle w:val="ConsPlusNormal"/>
            </w:pPr>
            <w:r>
              <w:t>Совершенствование системы пренатальной диагностики, обеспечения наборами и расходными материалами для проведения расширенного неонатального скрининга новорожденных и диагностики пороков развития, а также аудиологического скрининга</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21 3 05 90370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76035,00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21 3 05 90370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76035,00</w:t>
            </w:r>
          </w:p>
        </w:tc>
      </w:tr>
      <w:tr w:rsidR="000F19E9">
        <w:tc>
          <w:tcPr>
            <w:tcW w:w="3288" w:type="dxa"/>
          </w:tcPr>
          <w:p w:rsidR="000F19E9" w:rsidRDefault="000F19E9">
            <w:pPr>
              <w:pStyle w:val="ConsPlusNormal"/>
            </w:pPr>
            <w:r>
              <w:t xml:space="preserve">Подпрограмма "Совершенствование системы лекарственного </w:t>
            </w:r>
            <w:r>
              <w:lastRenderedPageBreak/>
              <w:t>обеспечения, в том числе в амбулаторных условиях"</w:t>
            </w:r>
          </w:p>
        </w:tc>
        <w:tc>
          <w:tcPr>
            <w:tcW w:w="706" w:type="dxa"/>
          </w:tcPr>
          <w:p w:rsidR="000F19E9" w:rsidRDefault="000F19E9">
            <w:pPr>
              <w:pStyle w:val="ConsPlusNormal"/>
              <w:jc w:val="center"/>
            </w:pPr>
            <w:r>
              <w:lastRenderedPageBreak/>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21 6</w:t>
            </w:r>
          </w:p>
        </w:tc>
        <w:tc>
          <w:tcPr>
            <w:tcW w:w="710" w:type="dxa"/>
          </w:tcPr>
          <w:p w:rsidR="000F19E9" w:rsidRDefault="000F19E9">
            <w:pPr>
              <w:pStyle w:val="ConsPlusNormal"/>
            </w:pPr>
          </w:p>
        </w:tc>
        <w:tc>
          <w:tcPr>
            <w:tcW w:w="1474" w:type="dxa"/>
          </w:tcPr>
          <w:p w:rsidR="000F19E9" w:rsidRDefault="000F19E9">
            <w:pPr>
              <w:pStyle w:val="ConsPlusNormal"/>
              <w:jc w:val="center"/>
            </w:pPr>
            <w:r>
              <w:t>130434,50</w:t>
            </w:r>
          </w:p>
        </w:tc>
        <w:tc>
          <w:tcPr>
            <w:tcW w:w="1817" w:type="dxa"/>
            <w:gridSpan w:val="2"/>
          </w:tcPr>
          <w:p w:rsidR="000F19E9" w:rsidRDefault="000F19E9">
            <w:pPr>
              <w:pStyle w:val="ConsPlusNormal"/>
              <w:jc w:val="center"/>
            </w:pPr>
            <w:r>
              <w:t>635812,90</w:t>
            </w:r>
          </w:p>
        </w:tc>
      </w:tr>
      <w:tr w:rsidR="000F19E9">
        <w:tc>
          <w:tcPr>
            <w:tcW w:w="3288" w:type="dxa"/>
          </w:tcPr>
          <w:p w:rsidR="000F19E9" w:rsidRDefault="000F19E9">
            <w:pPr>
              <w:pStyle w:val="ConsPlusNormal"/>
            </w:pPr>
            <w:r>
              <w:lastRenderedPageBreak/>
              <w:t>Финансовое обеспечение мероприятий по приобретению лекарственных препаратов для лечения пациентов с новой коронавирусиой инфекцией (COVID-19), получающих медицинскую помощь в амбулаторных условиях, за счет средств резервного фонда Правительства Российской Федерации</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21 6 09 58430</w:t>
            </w:r>
          </w:p>
        </w:tc>
        <w:tc>
          <w:tcPr>
            <w:tcW w:w="710" w:type="dxa"/>
          </w:tcPr>
          <w:p w:rsidR="000F19E9" w:rsidRDefault="000F19E9">
            <w:pPr>
              <w:pStyle w:val="ConsPlusNormal"/>
            </w:pPr>
          </w:p>
        </w:tc>
        <w:tc>
          <w:tcPr>
            <w:tcW w:w="1474" w:type="dxa"/>
          </w:tcPr>
          <w:p w:rsidR="000F19E9" w:rsidRDefault="000F19E9">
            <w:pPr>
              <w:pStyle w:val="ConsPlusNormal"/>
              <w:jc w:val="center"/>
            </w:pPr>
            <w:r>
              <w:t>130434,50</w:t>
            </w:r>
          </w:p>
        </w:tc>
        <w:tc>
          <w:tcPr>
            <w:tcW w:w="1817" w:type="dxa"/>
            <w:gridSpan w:val="2"/>
          </w:tcPr>
          <w:p w:rsidR="000F19E9" w:rsidRDefault="000F19E9">
            <w:pPr>
              <w:pStyle w:val="ConsPlusNormal"/>
              <w:jc w:val="center"/>
            </w:pPr>
            <w:r>
              <w:t>130434,50</w:t>
            </w:r>
          </w:p>
        </w:tc>
      </w:tr>
      <w:tr w:rsidR="000F19E9">
        <w:tc>
          <w:tcPr>
            <w:tcW w:w="3288" w:type="dxa"/>
          </w:tcPr>
          <w:p w:rsidR="000F19E9" w:rsidRDefault="000F19E9">
            <w:pPr>
              <w:pStyle w:val="ConsPlusNormal"/>
            </w:pPr>
            <w:r>
              <w:t>Социальное обеспечение и иные выплаты населению</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21 6 09 58430</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130434,50</w:t>
            </w:r>
          </w:p>
        </w:tc>
        <w:tc>
          <w:tcPr>
            <w:tcW w:w="1817" w:type="dxa"/>
            <w:gridSpan w:val="2"/>
          </w:tcPr>
          <w:p w:rsidR="000F19E9" w:rsidRDefault="000F19E9">
            <w:pPr>
              <w:pStyle w:val="ConsPlusNormal"/>
              <w:jc w:val="center"/>
            </w:pPr>
            <w:r>
              <w:t>130434,50</w:t>
            </w:r>
          </w:p>
        </w:tc>
      </w:tr>
      <w:tr w:rsidR="000F19E9">
        <w:tc>
          <w:tcPr>
            <w:tcW w:w="3288" w:type="dxa"/>
          </w:tcPr>
          <w:p w:rsidR="000F19E9" w:rsidRDefault="000F19E9">
            <w:pPr>
              <w:pStyle w:val="ConsPlusNormal"/>
            </w:pPr>
            <w:r>
              <w:t>Основное мероприятие "Обеспечение отдельных категорий граждан лекарственными препаратами в амбулаторных условиях"</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21 6 03</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3043,10</w:t>
            </w:r>
          </w:p>
        </w:tc>
      </w:tr>
      <w:tr w:rsidR="000F19E9">
        <w:tc>
          <w:tcPr>
            <w:tcW w:w="3288" w:type="dxa"/>
          </w:tcPr>
          <w:p w:rsidR="000F19E9" w:rsidRDefault="000F19E9">
            <w:pPr>
              <w:pStyle w:val="ConsPlusNormal"/>
            </w:pPr>
            <w:r>
              <w:t xml:space="preserve">Финансовое обеспечение </w:t>
            </w:r>
            <w:r>
              <w:lastRenderedPageBreak/>
              <w:t>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 и я м 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w:t>
            </w:r>
          </w:p>
        </w:tc>
        <w:tc>
          <w:tcPr>
            <w:tcW w:w="706" w:type="dxa"/>
          </w:tcPr>
          <w:p w:rsidR="000F19E9" w:rsidRDefault="000F19E9">
            <w:pPr>
              <w:pStyle w:val="ConsPlusNormal"/>
              <w:jc w:val="center"/>
            </w:pPr>
            <w:r>
              <w:lastRenderedPageBreak/>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21 6 03 52160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3043,10</w:t>
            </w:r>
          </w:p>
        </w:tc>
      </w:tr>
      <w:tr w:rsidR="000F19E9">
        <w:tc>
          <w:tcPr>
            <w:tcW w:w="328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21 6 03 52160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3043,10</w:t>
            </w:r>
          </w:p>
        </w:tc>
      </w:tr>
      <w:tr w:rsidR="000F19E9">
        <w:tc>
          <w:tcPr>
            <w:tcW w:w="3288" w:type="dxa"/>
          </w:tcPr>
          <w:p w:rsidR="000F19E9" w:rsidRDefault="000F19E9">
            <w:pPr>
              <w:pStyle w:val="ConsPlusNormal"/>
            </w:pPr>
            <w:r>
              <w:lastRenderedPageBreak/>
              <w:t>Основное мероприятие "Реализация программы обеспечения отдельных категорий граждан необходимыми лекарственными средствами и медицинскими изделиями, а также специализированными продуктами лечебного питания для детей-инвалидов"</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21 6 06</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502335,30</w:t>
            </w:r>
          </w:p>
        </w:tc>
      </w:tr>
      <w:tr w:rsidR="000F19E9">
        <w:tc>
          <w:tcPr>
            <w:tcW w:w="3288" w:type="dxa"/>
          </w:tcPr>
          <w:p w:rsidR="000F19E9" w:rsidRDefault="000F19E9">
            <w:pPr>
              <w:pStyle w:val="ConsPlusNormal"/>
            </w:pPr>
            <w:r>
              <w:t>Реализация отдельных полномочий в области лекарственного обеспечения</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21 6 0651610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135504,00</w:t>
            </w:r>
          </w:p>
        </w:tc>
      </w:tr>
      <w:tr w:rsidR="000F19E9">
        <w:tc>
          <w:tcPr>
            <w:tcW w:w="3288" w:type="dxa"/>
          </w:tcPr>
          <w:p w:rsidR="000F19E9" w:rsidRDefault="000F19E9">
            <w:pPr>
              <w:pStyle w:val="ConsPlusNormal"/>
            </w:pPr>
            <w:r>
              <w:t>Социальное обеспечение и иные выплаты населению</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21 6 06 51610</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135504,00</w:t>
            </w:r>
          </w:p>
        </w:tc>
      </w:tr>
      <w:tr w:rsidR="000F19E9">
        <w:tc>
          <w:tcPr>
            <w:tcW w:w="3288" w:type="dxa"/>
          </w:tcPr>
          <w:p w:rsidR="000F19E9" w:rsidRDefault="000F19E9">
            <w:pPr>
              <w:pStyle w:val="ConsPlusNormal"/>
            </w:pPr>
            <w:r>
              <w:t xml:space="preserve">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w:t>
            </w:r>
            <w:r>
              <w:lastRenderedPageBreak/>
              <w:t>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706" w:type="dxa"/>
          </w:tcPr>
          <w:p w:rsidR="000F19E9" w:rsidRDefault="000F19E9">
            <w:pPr>
              <w:pStyle w:val="ConsPlusNormal"/>
              <w:jc w:val="center"/>
            </w:pPr>
            <w:r>
              <w:lastRenderedPageBreak/>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21 6 06 54600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366831,30</w:t>
            </w:r>
          </w:p>
        </w:tc>
      </w:tr>
      <w:tr w:rsidR="000F19E9">
        <w:tc>
          <w:tcPr>
            <w:tcW w:w="3288" w:type="dxa"/>
          </w:tcPr>
          <w:p w:rsidR="000F19E9" w:rsidRDefault="000F19E9">
            <w:pPr>
              <w:pStyle w:val="ConsPlusNormal"/>
            </w:pPr>
            <w:r>
              <w:lastRenderedPageBreak/>
              <w:t>Социальное обеспечение и иные выплаты населению</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21 6 06 54600</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366831,30</w:t>
            </w:r>
          </w:p>
        </w:tc>
      </w:tr>
      <w:tr w:rsidR="000F19E9">
        <w:tc>
          <w:tcPr>
            <w:tcW w:w="3288" w:type="dxa"/>
          </w:tcPr>
          <w:p w:rsidR="000F19E9" w:rsidRDefault="000F19E9">
            <w:pPr>
              <w:pStyle w:val="ConsPlusNormal"/>
            </w:pPr>
            <w:r>
              <w:t>Государственная программа Республики Дагестан "Укрепление здоровья, увеличение периода активного долголетия и продолжительности здоровой жизни граждан старшего поколения"</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52</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48,30</w:t>
            </w:r>
          </w:p>
        </w:tc>
      </w:tr>
      <w:tr w:rsidR="000F19E9">
        <w:tc>
          <w:tcPr>
            <w:tcW w:w="3288" w:type="dxa"/>
          </w:tcPr>
          <w:p w:rsidR="000F19E9" w:rsidRDefault="000F19E9">
            <w:pPr>
              <w:pStyle w:val="ConsPlusNormal"/>
            </w:pPr>
            <w:r>
              <w:t>Проведение мероприятий по профилактике здорового образа жизни старшего поколения</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52 0 РЗ</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48,30</w:t>
            </w:r>
          </w:p>
        </w:tc>
      </w:tr>
      <w:tr w:rsidR="000F19E9">
        <w:tc>
          <w:tcPr>
            <w:tcW w:w="3288" w:type="dxa"/>
          </w:tcPr>
          <w:p w:rsidR="000F19E9" w:rsidRDefault="000F19E9">
            <w:pPr>
              <w:pStyle w:val="ConsPlusNormal"/>
            </w:pPr>
            <w:r>
              <w:t xml:space="preserve">Проведение мероприятий по профилактике здорового образа жизни </w:t>
            </w:r>
            <w:r>
              <w:lastRenderedPageBreak/>
              <w:t>старшего поколения</w:t>
            </w:r>
          </w:p>
        </w:tc>
        <w:tc>
          <w:tcPr>
            <w:tcW w:w="706" w:type="dxa"/>
          </w:tcPr>
          <w:p w:rsidR="000F19E9" w:rsidRDefault="000F19E9">
            <w:pPr>
              <w:pStyle w:val="ConsPlusNormal"/>
              <w:jc w:val="center"/>
            </w:pPr>
            <w:r>
              <w:lastRenderedPageBreak/>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52 0 РЗ 54680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48,30</w:t>
            </w:r>
          </w:p>
        </w:tc>
      </w:tr>
      <w:tr w:rsidR="000F19E9">
        <w:tc>
          <w:tcPr>
            <w:tcW w:w="3288" w:type="dxa"/>
          </w:tcPr>
          <w:p w:rsidR="000F19E9" w:rsidRDefault="000F19E9">
            <w:pPr>
              <w:pStyle w:val="ConsPlusNormal"/>
            </w:pPr>
            <w:r>
              <w:lastRenderedPageBreak/>
              <w:t>Социальное обеспечение и иные выплаты населению</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52 0 РЗ 54680</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48,30</w:t>
            </w:r>
          </w:p>
        </w:tc>
      </w:tr>
      <w:tr w:rsidR="000F19E9">
        <w:tc>
          <w:tcPr>
            <w:tcW w:w="3288" w:type="dxa"/>
          </w:tcPr>
          <w:p w:rsidR="000F19E9" w:rsidRDefault="000F19E9">
            <w:pPr>
              <w:pStyle w:val="ConsPlusNormal"/>
            </w:pPr>
            <w:r>
              <w:t>Государственная программа Республики Дагестан "Борьба с сердечно-сосудистыми заболеваниями"</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53</w:t>
            </w:r>
          </w:p>
        </w:tc>
        <w:tc>
          <w:tcPr>
            <w:tcW w:w="710" w:type="dxa"/>
          </w:tcPr>
          <w:p w:rsidR="000F19E9" w:rsidRDefault="000F19E9">
            <w:pPr>
              <w:pStyle w:val="ConsPlusNormal"/>
            </w:pPr>
          </w:p>
        </w:tc>
        <w:tc>
          <w:tcPr>
            <w:tcW w:w="1474" w:type="dxa"/>
          </w:tcPr>
          <w:p w:rsidR="000F19E9" w:rsidRDefault="000F19E9">
            <w:pPr>
              <w:pStyle w:val="ConsPlusNormal"/>
              <w:jc w:val="center"/>
            </w:pPr>
            <w:r>
              <w:t>-2092,84</w:t>
            </w:r>
          </w:p>
        </w:tc>
        <w:tc>
          <w:tcPr>
            <w:tcW w:w="1817" w:type="dxa"/>
            <w:gridSpan w:val="2"/>
          </w:tcPr>
          <w:p w:rsidR="000F19E9" w:rsidRDefault="000F19E9">
            <w:pPr>
              <w:pStyle w:val="ConsPlusNormal"/>
              <w:jc w:val="center"/>
            </w:pPr>
            <w:r>
              <w:t>55283,48</w:t>
            </w:r>
          </w:p>
        </w:tc>
      </w:tr>
      <w:tr w:rsidR="000F19E9">
        <w:tc>
          <w:tcPr>
            <w:tcW w:w="3288" w:type="dxa"/>
          </w:tcPr>
          <w:p w:rsidR="000F19E9" w:rsidRDefault="000F19E9">
            <w:pPr>
              <w:pStyle w:val="ConsPlusNormal"/>
            </w:pPr>
            <w:r>
              <w:t>Подпрограмма "Переоснащение сети первичных сосудистых отделений, включая оборудование для ранней медицинской реабилитации"</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53 1</w:t>
            </w:r>
          </w:p>
        </w:tc>
        <w:tc>
          <w:tcPr>
            <w:tcW w:w="710" w:type="dxa"/>
          </w:tcPr>
          <w:p w:rsidR="000F19E9" w:rsidRDefault="000F19E9">
            <w:pPr>
              <w:pStyle w:val="ConsPlusNormal"/>
            </w:pPr>
          </w:p>
        </w:tc>
        <w:tc>
          <w:tcPr>
            <w:tcW w:w="1474" w:type="dxa"/>
          </w:tcPr>
          <w:p w:rsidR="000F19E9" w:rsidRDefault="000F19E9">
            <w:pPr>
              <w:pStyle w:val="ConsPlusNormal"/>
              <w:jc w:val="center"/>
            </w:pPr>
            <w:r>
              <w:t>-2092,84</w:t>
            </w:r>
          </w:p>
        </w:tc>
        <w:tc>
          <w:tcPr>
            <w:tcW w:w="1817" w:type="dxa"/>
            <w:gridSpan w:val="2"/>
          </w:tcPr>
          <w:p w:rsidR="000F19E9" w:rsidRDefault="000F19E9">
            <w:pPr>
              <w:pStyle w:val="ConsPlusNormal"/>
              <w:jc w:val="center"/>
            </w:pPr>
            <w:r>
              <w:t>55283,48</w:t>
            </w:r>
          </w:p>
        </w:tc>
      </w:tr>
      <w:tr w:rsidR="000F19E9">
        <w:tc>
          <w:tcPr>
            <w:tcW w:w="3288" w:type="dxa"/>
          </w:tcPr>
          <w:p w:rsidR="000F19E9" w:rsidRDefault="000F19E9">
            <w:pPr>
              <w:pStyle w:val="ConsPlusNormal"/>
            </w:pPr>
            <w:r>
              <w:t>Основное мероприятие "Переоснащение сети первичных сосудистых отделений, включая оборудование для ранней медицинской реабилитации"</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53 1 N2</w:t>
            </w:r>
          </w:p>
        </w:tc>
        <w:tc>
          <w:tcPr>
            <w:tcW w:w="710" w:type="dxa"/>
          </w:tcPr>
          <w:p w:rsidR="000F19E9" w:rsidRDefault="000F19E9">
            <w:pPr>
              <w:pStyle w:val="ConsPlusNormal"/>
            </w:pPr>
          </w:p>
        </w:tc>
        <w:tc>
          <w:tcPr>
            <w:tcW w:w="1474" w:type="dxa"/>
          </w:tcPr>
          <w:p w:rsidR="000F19E9" w:rsidRDefault="000F19E9">
            <w:pPr>
              <w:pStyle w:val="ConsPlusNormal"/>
              <w:jc w:val="center"/>
            </w:pPr>
            <w:r>
              <w:t>-2092,84</w:t>
            </w:r>
          </w:p>
        </w:tc>
        <w:tc>
          <w:tcPr>
            <w:tcW w:w="1817" w:type="dxa"/>
            <w:gridSpan w:val="2"/>
          </w:tcPr>
          <w:p w:rsidR="000F19E9" w:rsidRDefault="000F19E9">
            <w:pPr>
              <w:pStyle w:val="ConsPlusNormal"/>
              <w:jc w:val="center"/>
            </w:pPr>
            <w:r>
              <w:t>55283,48</w:t>
            </w:r>
          </w:p>
        </w:tc>
      </w:tr>
      <w:tr w:rsidR="000F19E9">
        <w:tc>
          <w:tcPr>
            <w:tcW w:w="3288" w:type="dxa"/>
          </w:tcPr>
          <w:p w:rsidR="000F19E9" w:rsidRDefault="000F19E9">
            <w:pPr>
              <w:pStyle w:val="ConsPlusNormal"/>
            </w:pPr>
            <w:r>
              <w:t xml:space="preserve">Профилактика развития сердечно-сосудистых заболеваний и сердечно-сосудистых осложнений у </w:t>
            </w:r>
            <w:r>
              <w:lastRenderedPageBreak/>
              <w:t>пациентов высокого риска, находящихся на диспансерном наблюдении</w:t>
            </w:r>
          </w:p>
        </w:tc>
        <w:tc>
          <w:tcPr>
            <w:tcW w:w="706" w:type="dxa"/>
          </w:tcPr>
          <w:p w:rsidR="000F19E9" w:rsidRDefault="000F19E9">
            <w:pPr>
              <w:pStyle w:val="ConsPlusNormal"/>
              <w:jc w:val="center"/>
            </w:pPr>
            <w:r>
              <w:lastRenderedPageBreak/>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53 1 N2 55860</w:t>
            </w:r>
          </w:p>
        </w:tc>
        <w:tc>
          <w:tcPr>
            <w:tcW w:w="710" w:type="dxa"/>
          </w:tcPr>
          <w:p w:rsidR="000F19E9" w:rsidRDefault="000F19E9">
            <w:pPr>
              <w:pStyle w:val="ConsPlusNormal"/>
            </w:pPr>
          </w:p>
        </w:tc>
        <w:tc>
          <w:tcPr>
            <w:tcW w:w="1474" w:type="dxa"/>
          </w:tcPr>
          <w:p w:rsidR="000F19E9" w:rsidRDefault="000F19E9">
            <w:pPr>
              <w:pStyle w:val="ConsPlusNormal"/>
              <w:jc w:val="center"/>
            </w:pPr>
            <w:r>
              <w:t>-2092,84</w:t>
            </w:r>
          </w:p>
        </w:tc>
        <w:tc>
          <w:tcPr>
            <w:tcW w:w="1817" w:type="dxa"/>
            <w:gridSpan w:val="2"/>
          </w:tcPr>
          <w:p w:rsidR="000F19E9" w:rsidRDefault="000F19E9">
            <w:pPr>
              <w:pStyle w:val="ConsPlusNormal"/>
              <w:jc w:val="center"/>
            </w:pPr>
            <w:r>
              <w:t>55283,48</w:t>
            </w:r>
          </w:p>
        </w:tc>
      </w:tr>
      <w:tr w:rsidR="000F19E9">
        <w:tc>
          <w:tcPr>
            <w:tcW w:w="328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53 1 N2 55860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-2092,84</w:t>
            </w:r>
          </w:p>
        </w:tc>
        <w:tc>
          <w:tcPr>
            <w:tcW w:w="1817" w:type="dxa"/>
            <w:gridSpan w:val="2"/>
          </w:tcPr>
          <w:p w:rsidR="000F19E9" w:rsidRDefault="000F19E9">
            <w:pPr>
              <w:pStyle w:val="ConsPlusNormal"/>
              <w:jc w:val="center"/>
            </w:pPr>
            <w:r>
              <w:t>55283,48</w:t>
            </w:r>
          </w:p>
        </w:tc>
      </w:tr>
      <w:tr w:rsidR="000F19E9">
        <w:tc>
          <w:tcPr>
            <w:tcW w:w="3288" w:type="dxa"/>
          </w:tcPr>
          <w:p w:rsidR="000F19E9" w:rsidRDefault="000F19E9">
            <w:pPr>
              <w:pStyle w:val="ConsPlusNormal"/>
            </w:pPr>
            <w:r>
              <w:t>Государственная программа Республики Дагестан "Борьба с онкологическими заболеваниями"</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54</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52920,00</w:t>
            </w:r>
          </w:p>
        </w:tc>
      </w:tr>
      <w:tr w:rsidR="000F19E9">
        <w:tc>
          <w:tcPr>
            <w:tcW w:w="3288" w:type="dxa"/>
          </w:tcPr>
          <w:p w:rsidR="000F19E9" w:rsidRDefault="000F19E9">
            <w:pPr>
              <w:pStyle w:val="ConsPlusNormal"/>
            </w:pPr>
            <w:r>
              <w:t>Подпрограмма "Организация сети центров амбулаторной онкологической помощи в медицинских организациях Республики Дагестан"</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54 2</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52920,00</w:t>
            </w:r>
          </w:p>
        </w:tc>
      </w:tr>
      <w:tr w:rsidR="000F19E9">
        <w:tc>
          <w:tcPr>
            <w:tcW w:w="3288" w:type="dxa"/>
          </w:tcPr>
          <w:p w:rsidR="000F19E9" w:rsidRDefault="000F19E9">
            <w:pPr>
              <w:pStyle w:val="ConsPlusNormal"/>
            </w:pPr>
            <w:r>
              <w:t>Организация сети центров амбулаторной онкологической помощи в медицинских организациях Республики Дагестан</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54 2 N3 00590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52920,00</w:t>
            </w:r>
          </w:p>
        </w:tc>
      </w:tr>
      <w:tr w:rsidR="000F19E9">
        <w:tc>
          <w:tcPr>
            <w:tcW w:w="3288" w:type="dxa"/>
          </w:tcPr>
          <w:p w:rsidR="000F19E9" w:rsidRDefault="000F19E9">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706" w:type="dxa"/>
          </w:tcPr>
          <w:p w:rsidR="000F19E9" w:rsidRDefault="000F19E9">
            <w:pPr>
              <w:pStyle w:val="ConsPlusNormal"/>
              <w:jc w:val="center"/>
            </w:pPr>
            <w:r>
              <w:lastRenderedPageBreak/>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54 2 N3 00590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52920,00</w:t>
            </w:r>
          </w:p>
        </w:tc>
      </w:tr>
      <w:tr w:rsidR="000F19E9">
        <w:tc>
          <w:tcPr>
            <w:tcW w:w="3288" w:type="dxa"/>
          </w:tcPr>
          <w:p w:rsidR="000F19E9" w:rsidRDefault="000F19E9">
            <w:pPr>
              <w:pStyle w:val="ConsPlusNormal"/>
            </w:pPr>
            <w:r>
              <w:lastRenderedPageBreak/>
              <w:t>Медицинская помощь в дневных стационарах всех типов</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25090,00</w:t>
            </w:r>
          </w:p>
        </w:tc>
      </w:tr>
      <w:tr w:rsidR="000F19E9">
        <w:tc>
          <w:tcPr>
            <w:tcW w:w="3288" w:type="dxa"/>
          </w:tcPr>
          <w:p w:rsidR="000F19E9" w:rsidRDefault="000F19E9">
            <w:pPr>
              <w:pStyle w:val="ConsPlusNormal"/>
            </w:pPr>
            <w:r>
              <w:t>Государственная программа Республики Дагестан "Развитие здравоохранения в Республике Дагестан"</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25090,00</w:t>
            </w:r>
          </w:p>
        </w:tc>
      </w:tr>
      <w:tr w:rsidR="000F19E9">
        <w:tc>
          <w:tcPr>
            <w:tcW w:w="3288" w:type="dxa"/>
          </w:tcPr>
          <w:p w:rsidR="000F19E9" w:rsidRDefault="000F19E9">
            <w:pPr>
              <w:pStyle w:val="ConsPlusNormal"/>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21 2</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20245,00</w:t>
            </w:r>
          </w:p>
        </w:tc>
      </w:tr>
      <w:tr w:rsidR="000F19E9">
        <w:tc>
          <w:tcPr>
            <w:tcW w:w="3288" w:type="dxa"/>
          </w:tcPr>
          <w:p w:rsidR="000F19E9" w:rsidRDefault="000F19E9">
            <w:pPr>
              <w:pStyle w:val="ConsPlusNormal"/>
            </w:pPr>
            <w:r>
              <w:t xml:space="preserve">Основное мероприятие "Совершенствование системы оказания медицинской помощи </w:t>
            </w:r>
            <w:r>
              <w:lastRenderedPageBreak/>
              <w:t>больным туберкулезом"</w:t>
            </w:r>
          </w:p>
        </w:tc>
        <w:tc>
          <w:tcPr>
            <w:tcW w:w="706" w:type="dxa"/>
          </w:tcPr>
          <w:p w:rsidR="000F19E9" w:rsidRDefault="000F19E9">
            <w:pPr>
              <w:pStyle w:val="ConsPlusNormal"/>
              <w:jc w:val="center"/>
            </w:pPr>
            <w:r>
              <w:lastRenderedPageBreak/>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21 2 01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8202,00</w:t>
            </w:r>
          </w:p>
        </w:tc>
      </w:tr>
      <w:tr w:rsidR="000F19E9">
        <w:tc>
          <w:tcPr>
            <w:tcW w:w="3288" w:type="dxa"/>
          </w:tcPr>
          <w:p w:rsidR="000F19E9" w:rsidRDefault="000F19E9">
            <w:pPr>
              <w:pStyle w:val="ConsPlusNormal"/>
            </w:pPr>
            <w:r>
              <w:lastRenderedPageBreak/>
              <w:t>Расходы на обеспечение деятельности (оказание услуг) государственных учреждений</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21 2 01 00590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8202,00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21 2 01 00590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8202,00</w:t>
            </w:r>
          </w:p>
        </w:tc>
      </w:tr>
      <w:tr w:rsidR="000F19E9">
        <w:tc>
          <w:tcPr>
            <w:tcW w:w="3288" w:type="dxa"/>
          </w:tcPr>
          <w:p w:rsidR="000F19E9" w:rsidRDefault="000F19E9">
            <w:pPr>
              <w:pStyle w:val="ConsPlusNormal"/>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21 2 04</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12043,00</w:t>
            </w:r>
          </w:p>
        </w:tc>
      </w:tr>
      <w:tr w:rsidR="000F19E9">
        <w:tc>
          <w:tcPr>
            <w:tcW w:w="3288" w:type="dxa"/>
          </w:tcPr>
          <w:p w:rsidR="000F19E9" w:rsidRDefault="000F19E9">
            <w:pPr>
              <w:pStyle w:val="ConsPlusNormal"/>
            </w:pPr>
            <w:r>
              <w:t>Расходы на обеспечение деятельности (оказание услуг) государственных учреждений</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21 2 04 00590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12043,00</w:t>
            </w:r>
          </w:p>
        </w:tc>
      </w:tr>
      <w:tr w:rsidR="000F19E9">
        <w:tc>
          <w:tcPr>
            <w:tcW w:w="3288" w:type="dxa"/>
          </w:tcPr>
          <w:p w:rsidR="000F19E9" w:rsidRDefault="000F19E9">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706" w:type="dxa"/>
          </w:tcPr>
          <w:p w:rsidR="000F19E9" w:rsidRDefault="000F19E9">
            <w:pPr>
              <w:pStyle w:val="ConsPlusNormal"/>
              <w:jc w:val="center"/>
            </w:pPr>
            <w:r>
              <w:lastRenderedPageBreak/>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21 2 04 00590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2315,00</w:t>
            </w:r>
          </w:p>
        </w:tc>
      </w:tr>
      <w:tr w:rsidR="000F19E9">
        <w:tc>
          <w:tcPr>
            <w:tcW w:w="328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21 2 04 00590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84,00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21 2 04 00590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9644,00</w:t>
            </w:r>
          </w:p>
        </w:tc>
      </w:tr>
      <w:tr w:rsidR="000F19E9">
        <w:tc>
          <w:tcPr>
            <w:tcW w:w="3288" w:type="dxa"/>
          </w:tcPr>
          <w:p w:rsidR="000F19E9" w:rsidRDefault="000F19E9">
            <w:pPr>
              <w:pStyle w:val="ConsPlusNormal"/>
            </w:pPr>
            <w:r>
              <w:t>Подпрограмма "Охрана здоровья матери и ребенка в Республике Дагестан"</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21 3</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4845,00</w:t>
            </w:r>
          </w:p>
        </w:tc>
      </w:tr>
      <w:tr w:rsidR="000F19E9">
        <w:tc>
          <w:tcPr>
            <w:tcW w:w="3288" w:type="dxa"/>
          </w:tcPr>
          <w:p w:rsidR="000F19E9" w:rsidRDefault="000F19E9">
            <w:pPr>
              <w:pStyle w:val="ConsPlusNormal"/>
            </w:pPr>
            <w:r>
              <w:t>Основное мероприятие "Развитие специализированной помощи детям"</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21 3 04</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4845,00</w:t>
            </w:r>
          </w:p>
        </w:tc>
      </w:tr>
      <w:tr w:rsidR="000F19E9">
        <w:tc>
          <w:tcPr>
            <w:tcW w:w="3288" w:type="dxa"/>
          </w:tcPr>
          <w:p w:rsidR="000F19E9" w:rsidRDefault="000F19E9">
            <w:pPr>
              <w:pStyle w:val="ConsPlusNormal"/>
            </w:pPr>
            <w:r>
              <w:t>Расходы на обеспечение деятельности (оказание услуг) государственных учреждений</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21 3 04 00590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4845,00</w:t>
            </w:r>
          </w:p>
        </w:tc>
      </w:tr>
      <w:tr w:rsidR="000F19E9">
        <w:tc>
          <w:tcPr>
            <w:tcW w:w="3288"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21 3 04 00590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4845,00</w:t>
            </w:r>
          </w:p>
        </w:tc>
      </w:tr>
      <w:tr w:rsidR="000F19E9">
        <w:tc>
          <w:tcPr>
            <w:tcW w:w="3288" w:type="dxa"/>
          </w:tcPr>
          <w:p w:rsidR="000F19E9" w:rsidRDefault="000F19E9">
            <w:pPr>
              <w:pStyle w:val="ConsPlusNormal"/>
            </w:pPr>
            <w:r>
              <w:t>Скорая медицинская помощь</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2626,08</w:t>
            </w:r>
          </w:p>
        </w:tc>
        <w:tc>
          <w:tcPr>
            <w:tcW w:w="1817" w:type="dxa"/>
            <w:gridSpan w:val="2"/>
          </w:tcPr>
          <w:p w:rsidR="000F19E9" w:rsidRDefault="000F19E9">
            <w:pPr>
              <w:pStyle w:val="ConsPlusNormal"/>
              <w:jc w:val="center"/>
            </w:pPr>
            <w:r>
              <w:t>350172,09</w:t>
            </w:r>
          </w:p>
        </w:tc>
      </w:tr>
      <w:tr w:rsidR="000F19E9">
        <w:tc>
          <w:tcPr>
            <w:tcW w:w="3288" w:type="dxa"/>
          </w:tcPr>
          <w:p w:rsidR="000F19E9" w:rsidRDefault="000F19E9">
            <w:pPr>
              <w:pStyle w:val="ConsPlusNormal"/>
            </w:pPr>
            <w:r>
              <w:t>Государственная программа Республики Дагестан "Развитие здравоохранения в Республике Дагестан"</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21</w:t>
            </w:r>
          </w:p>
        </w:tc>
        <w:tc>
          <w:tcPr>
            <w:tcW w:w="710" w:type="dxa"/>
          </w:tcPr>
          <w:p w:rsidR="000F19E9" w:rsidRDefault="000F19E9">
            <w:pPr>
              <w:pStyle w:val="ConsPlusNormal"/>
            </w:pPr>
          </w:p>
        </w:tc>
        <w:tc>
          <w:tcPr>
            <w:tcW w:w="1474" w:type="dxa"/>
          </w:tcPr>
          <w:p w:rsidR="000F19E9" w:rsidRDefault="000F19E9">
            <w:pPr>
              <w:pStyle w:val="ConsPlusNormal"/>
              <w:jc w:val="center"/>
            </w:pPr>
            <w:r>
              <w:t>2626,08</w:t>
            </w:r>
          </w:p>
        </w:tc>
        <w:tc>
          <w:tcPr>
            <w:tcW w:w="1817" w:type="dxa"/>
            <w:gridSpan w:val="2"/>
          </w:tcPr>
          <w:p w:rsidR="000F19E9" w:rsidRDefault="000F19E9">
            <w:pPr>
              <w:pStyle w:val="ConsPlusNormal"/>
              <w:jc w:val="center"/>
            </w:pPr>
            <w:r>
              <w:t>350172,09</w:t>
            </w:r>
          </w:p>
        </w:tc>
      </w:tr>
      <w:tr w:rsidR="000F19E9">
        <w:tc>
          <w:tcPr>
            <w:tcW w:w="3288" w:type="dxa"/>
          </w:tcPr>
          <w:p w:rsidR="000F19E9" w:rsidRDefault="000F19E9">
            <w:pPr>
              <w:pStyle w:val="ConsPlusNormal"/>
            </w:pPr>
            <w:r>
              <w:t>Подпрограмма "Профилактика заболеваний и формирование здорового образа жизни. Развитие первичной медико-санитарной помощи"</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21 1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130026,01</w:t>
            </w:r>
          </w:p>
        </w:tc>
      </w:tr>
      <w:tr w:rsidR="000F19E9">
        <w:tc>
          <w:tcPr>
            <w:tcW w:w="3288" w:type="dxa"/>
          </w:tcPr>
          <w:p w:rsidR="000F19E9" w:rsidRDefault="000F19E9">
            <w:pPr>
              <w:pStyle w:val="ConsPlusNormal"/>
            </w:pPr>
            <w:r>
              <w:t>Федеральный проект "Развитие системы оказания первичной медико-санитарной помощи"</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21 1 N1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130026,01</w:t>
            </w:r>
          </w:p>
        </w:tc>
      </w:tr>
      <w:tr w:rsidR="000F19E9">
        <w:tc>
          <w:tcPr>
            <w:tcW w:w="3288" w:type="dxa"/>
          </w:tcPr>
          <w:p w:rsidR="000F19E9" w:rsidRDefault="000F19E9">
            <w:pPr>
              <w:pStyle w:val="ConsPlusNormal"/>
            </w:pPr>
            <w:r>
              <w:t xml:space="preserve">Обеспечение авиационным обслуживанием для </w:t>
            </w:r>
            <w:r>
              <w:lastRenderedPageBreak/>
              <w:t>оказания медицинской помощи</w:t>
            </w:r>
          </w:p>
        </w:tc>
        <w:tc>
          <w:tcPr>
            <w:tcW w:w="706" w:type="dxa"/>
          </w:tcPr>
          <w:p w:rsidR="000F19E9" w:rsidRDefault="000F19E9">
            <w:pPr>
              <w:pStyle w:val="ConsPlusNormal"/>
              <w:jc w:val="center"/>
            </w:pPr>
            <w:r>
              <w:lastRenderedPageBreak/>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21 1 N1 55540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130026,01</w:t>
            </w:r>
          </w:p>
        </w:tc>
      </w:tr>
      <w:tr w:rsidR="000F19E9">
        <w:tc>
          <w:tcPr>
            <w:tcW w:w="3288"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21 1 N1 55540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130026,01</w:t>
            </w:r>
          </w:p>
        </w:tc>
      </w:tr>
      <w:tr w:rsidR="000F19E9">
        <w:tc>
          <w:tcPr>
            <w:tcW w:w="3288" w:type="dxa"/>
          </w:tcPr>
          <w:p w:rsidR="000F19E9" w:rsidRDefault="000F19E9">
            <w:pPr>
              <w:pStyle w:val="ConsPlusNormal"/>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21 2</w:t>
            </w:r>
          </w:p>
        </w:tc>
        <w:tc>
          <w:tcPr>
            <w:tcW w:w="710" w:type="dxa"/>
          </w:tcPr>
          <w:p w:rsidR="000F19E9" w:rsidRDefault="000F19E9">
            <w:pPr>
              <w:pStyle w:val="ConsPlusNormal"/>
            </w:pPr>
          </w:p>
        </w:tc>
        <w:tc>
          <w:tcPr>
            <w:tcW w:w="1474" w:type="dxa"/>
          </w:tcPr>
          <w:p w:rsidR="000F19E9" w:rsidRDefault="000F19E9">
            <w:pPr>
              <w:pStyle w:val="ConsPlusNormal"/>
              <w:jc w:val="center"/>
            </w:pPr>
            <w:r>
              <w:t>2626,08</w:t>
            </w:r>
          </w:p>
        </w:tc>
        <w:tc>
          <w:tcPr>
            <w:tcW w:w="1817" w:type="dxa"/>
            <w:gridSpan w:val="2"/>
          </w:tcPr>
          <w:p w:rsidR="000F19E9" w:rsidRDefault="000F19E9">
            <w:pPr>
              <w:pStyle w:val="ConsPlusNormal"/>
              <w:jc w:val="center"/>
            </w:pPr>
            <w:r>
              <w:t>220146,08</w:t>
            </w:r>
          </w:p>
        </w:tc>
      </w:tr>
      <w:tr w:rsidR="000F19E9">
        <w:tc>
          <w:tcPr>
            <w:tcW w:w="3288" w:type="dxa"/>
          </w:tcPr>
          <w:p w:rsidR="000F19E9" w:rsidRDefault="000F19E9">
            <w:pPr>
              <w:pStyle w:val="ConsPlusNormal"/>
            </w:pPr>
            <w:r>
              <w:t xml:space="preserve">Основное мероприятие "Оказание скорой, в том числе скорой специализированной, медицинской помощи, медицинской эвакуации. не включенной в Территориальную программу обязательного медицинского </w:t>
            </w:r>
            <w:r>
              <w:lastRenderedPageBreak/>
              <w:t>страхования"</w:t>
            </w:r>
          </w:p>
        </w:tc>
        <w:tc>
          <w:tcPr>
            <w:tcW w:w="706" w:type="dxa"/>
          </w:tcPr>
          <w:p w:rsidR="000F19E9" w:rsidRDefault="000F19E9">
            <w:pPr>
              <w:pStyle w:val="ConsPlusNormal"/>
              <w:jc w:val="center"/>
            </w:pPr>
            <w:r>
              <w:lastRenderedPageBreak/>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21 2 07</w:t>
            </w:r>
          </w:p>
        </w:tc>
        <w:tc>
          <w:tcPr>
            <w:tcW w:w="710" w:type="dxa"/>
          </w:tcPr>
          <w:p w:rsidR="000F19E9" w:rsidRDefault="000F19E9">
            <w:pPr>
              <w:pStyle w:val="ConsPlusNormal"/>
            </w:pPr>
          </w:p>
        </w:tc>
        <w:tc>
          <w:tcPr>
            <w:tcW w:w="1474" w:type="dxa"/>
          </w:tcPr>
          <w:p w:rsidR="000F19E9" w:rsidRDefault="000F19E9">
            <w:pPr>
              <w:pStyle w:val="ConsPlusNormal"/>
              <w:jc w:val="center"/>
            </w:pPr>
            <w:r>
              <w:t>2626,08</w:t>
            </w:r>
          </w:p>
        </w:tc>
        <w:tc>
          <w:tcPr>
            <w:tcW w:w="1817" w:type="dxa"/>
            <w:gridSpan w:val="2"/>
          </w:tcPr>
          <w:p w:rsidR="000F19E9" w:rsidRDefault="000F19E9">
            <w:pPr>
              <w:pStyle w:val="ConsPlusNormal"/>
              <w:jc w:val="center"/>
            </w:pPr>
            <w:r>
              <w:t>220146,08</w:t>
            </w:r>
          </w:p>
        </w:tc>
      </w:tr>
      <w:tr w:rsidR="000F19E9">
        <w:tc>
          <w:tcPr>
            <w:tcW w:w="3288" w:type="dxa"/>
          </w:tcPr>
          <w:p w:rsidR="000F19E9" w:rsidRDefault="000F19E9">
            <w:pPr>
              <w:pStyle w:val="ConsPlusNormal"/>
            </w:pPr>
            <w:r>
              <w:lastRenderedPageBreak/>
              <w:t>Расходы на обеспечение деятельности (оказание услуг) государственных учреждений</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21 2 07 00590</w:t>
            </w:r>
          </w:p>
        </w:tc>
        <w:tc>
          <w:tcPr>
            <w:tcW w:w="710" w:type="dxa"/>
          </w:tcPr>
          <w:p w:rsidR="000F19E9" w:rsidRDefault="000F19E9">
            <w:pPr>
              <w:pStyle w:val="ConsPlusNormal"/>
            </w:pPr>
          </w:p>
        </w:tc>
        <w:tc>
          <w:tcPr>
            <w:tcW w:w="1474" w:type="dxa"/>
          </w:tcPr>
          <w:p w:rsidR="000F19E9" w:rsidRDefault="000F19E9">
            <w:pPr>
              <w:pStyle w:val="ConsPlusNormal"/>
              <w:jc w:val="center"/>
            </w:pPr>
            <w:r>
              <w:t>2626,08</w:t>
            </w:r>
          </w:p>
        </w:tc>
        <w:tc>
          <w:tcPr>
            <w:tcW w:w="1817" w:type="dxa"/>
            <w:gridSpan w:val="2"/>
          </w:tcPr>
          <w:p w:rsidR="000F19E9" w:rsidRDefault="000F19E9">
            <w:pPr>
              <w:pStyle w:val="ConsPlusNormal"/>
              <w:jc w:val="center"/>
            </w:pPr>
            <w:r>
              <w:t>220146,08</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212 07 00590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30000,00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21 2 07 00590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2626,08</w:t>
            </w:r>
          </w:p>
        </w:tc>
        <w:tc>
          <w:tcPr>
            <w:tcW w:w="1817" w:type="dxa"/>
            <w:gridSpan w:val="2"/>
          </w:tcPr>
          <w:p w:rsidR="000F19E9" w:rsidRDefault="000F19E9">
            <w:pPr>
              <w:pStyle w:val="ConsPlusNormal"/>
              <w:jc w:val="center"/>
            </w:pPr>
            <w:r>
              <w:t>190146,08</w:t>
            </w:r>
          </w:p>
        </w:tc>
      </w:tr>
      <w:tr w:rsidR="000F19E9">
        <w:tc>
          <w:tcPr>
            <w:tcW w:w="3288" w:type="dxa"/>
          </w:tcPr>
          <w:p w:rsidR="000F19E9" w:rsidRDefault="000F19E9">
            <w:pPr>
              <w:pStyle w:val="ConsPlusNormal"/>
            </w:pPr>
            <w:r>
              <w:t>Санаторно-оздоровительная помощь</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96700,00</w:t>
            </w:r>
          </w:p>
        </w:tc>
      </w:tr>
      <w:tr w:rsidR="000F19E9">
        <w:tc>
          <w:tcPr>
            <w:tcW w:w="3288" w:type="dxa"/>
          </w:tcPr>
          <w:p w:rsidR="000F19E9" w:rsidRDefault="000F19E9">
            <w:pPr>
              <w:pStyle w:val="ConsPlusNormal"/>
            </w:pPr>
            <w:r>
              <w:t>Государственная программа Республики Дагестан "Развитие здравоохранения в Республике Дагестан"</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21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96700,00</w:t>
            </w:r>
          </w:p>
        </w:tc>
      </w:tr>
      <w:tr w:rsidR="000F19E9">
        <w:tc>
          <w:tcPr>
            <w:tcW w:w="3288" w:type="dxa"/>
          </w:tcPr>
          <w:p w:rsidR="000F19E9" w:rsidRDefault="000F19E9">
            <w:pPr>
              <w:pStyle w:val="ConsPlusNormal"/>
            </w:pPr>
            <w:r>
              <w:t>Подпрограмма "Развитие медицинской реабилитации и санаторно-курортного лечения, в том числе детей"</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21 4</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96700,00</w:t>
            </w:r>
          </w:p>
        </w:tc>
      </w:tr>
      <w:tr w:rsidR="000F19E9">
        <w:tc>
          <w:tcPr>
            <w:tcW w:w="3288" w:type="dxa"/>
          </w:tcPr>
          <w:p w:rsidR="000F19E9" w:rsidRDefault="000F19E9">
            <w:pPr>
              <w:pStyle w:val="ConsPlusNormal"/>
            </w:pPr>
            <w:r>
              <w:lastRenderedPageBreak/>
              <w:t>Основное мероприятие "Развитие медицинской реабилитации, в том числе детей"</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21 4 02</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96700,00</w:t>
            </w:r>
          </w:p>
        </w:tc>
      </w:tr>
      <w:tr w:rsidR="000F19E9">
        <w:tc>
          <w:tcPr>
            <w:tcW w:w="3288" w:type="dxa"/>
          </w:tcPr>
          <w:p w:rsidR="000F19E9" w:rsidRDefault="000F19E9">
            <w:pPr>
              <w:pStyle w:val="ConsPlusNormal"/>
            </w:pPr>
            <w:r>
              <w:t>Расходы на обеспечение деятельности (оказание услуг) государственных учреждений</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21 4 02 00590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96700,00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21 4 02 00590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96700,00</w:t>
            </w:r>
          </w:p>
        </w:tc>
      </w:tr>
      <w:tr w:rsidR="000F19E9">
        <w:tc>
          <w:tcPr>
            <w:tcW w:w="3288" w:type="dxa"/>
          </w:tcPr>
          <w:p w:rsidR="000F19E9" w:rsidRDefault="000F19E9">
            <w:pPr>
              <w:pStyle w:val="ConsPlusNormal"/>
            </w:pPr>
            <w:r>
              <w:t>Заготовка, переработка, хранение и обеспечение безопасности донорской крови и ее компонентов</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5254,40</w:t>
            </w:r>
          </w:p>
        </w:tc>
        <w:tc>
          <w:tcPr>
            <w:tcW w:w="1817" w:type="dxa"/>
            <w:gridSpan w:val="2"/>
          </w:tcPr>
          <w:p w:rsidR="000F19E9" w:rsidRDefault="000F19E9">
            <w:pPr>
              <w:pStyle w:val="ConsPlusNormal"/>
              <w:jc w:val="center"/>
            </w:pPr>
            <w:r>
              <w:t>218454,40</w:t>
            </w:r>
          </w:p>
        </w:tc>
      </w:tr>
      <w:tr w:rsidR="000F19E9">
        <w:tc>
          <w:tcPr>
            <w:tcW w:w="3288" w:type="dxa"/>
          </w:tcPr>
          <w:p w:rsidR="000F19E9" w:rsidRDefault="000F19E9">
            <w:pPr>
              <w:pStyle w:val="ConsPlusNormal"/>
            </w:pPr>
            <w:r>
              <w:t>Государственная программа Республики Дагестан "Развитие здравоохранения в Республике Дагестан"</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21</w:t>
            </w:r>
          </w:p>
        </w:tc>
        <w:tc>
          <w:tcPr>
            <w:tcW w:w="710" w:type="dxa"/>
          </w:tcPr>
          <w:p w:rsidR="000F19E9" w:rsidRDefault="000F19E9">
            <w:pPr>
              <w:pStyle w:val="ConsPlusNormal"/>
            </w:pPr>
          </w:p>
        </w:tc>
        <w:tc>
          <w:tcPr>
            <w:tcW w:w="1474" w:type="dxa"/>
          </w:tcPr>
          <w:p w:rsidR="000F19E9" w:rsidRDefault="000F19E9">
            <w:pPr>
              <w:pStyle w:val="ConsPlusNormal"/>
              <w:jc w:val="center"/>
            </w:pPr>
            <w:r>
              <w:t>5254,40</w:t>
            </w:r>
          </w:p>
        </w:tc>
        <w:tc>
          <w:tcPr>
            <w:tcW w:w="1817" w:type="dxa"/>
            <w:gridSpan w:val="2"/>
          </w:tcPr>
          <w:p w:rsidR="000F19E9" w:rsidRDefault="000F19E9">
            <w:pPr>
              <w:pStyle w:val="ConsPlusNormal"/>
              <w:jc w:val="center"/>
            </w:pPr>
            <w:r>
              <w:t>218454,40</w:t>
            </w:r>
          </w:p>
        </w:tc>
      </w:tr>
      <w:tr w:rsidR="000F19E9">
        <w:tc>
          <w:tcPr>
            <w:tcW w:w="3288" w:type="dxa"/>
          </w:tcPr>
          <w:p w:rsidR="000F19E9" w:rsidRDefault="000F19E9">
            <w:pPr>
              <w:pStyle w:val="ConsPlusNormal"/>
            </w:pPr>
            <w:r>
              <w:t xml:space="preserve">Подпрограмма "Совершенствование оказания специализированной, включая </w:t>
            </w:r>
            <w:r>
              <w:lastRenderedPageBreak/>
              <w:t>высокотехнологичную, медицинской помощи, скорой, в том числе скорой специализированной, медицинской помощи, медицинской эвакуации"</w:t>
            </w:r>
          </w:p>
        </w:tc>
        <w:tc>
          <w:tcPr>
            <w:tcW w:w="706" w:type="dxa"/>
          </w:tcPr>
          <w:p w:rsidR="000F19E9" w:rsidRDefault="000F19E9">
            <w:pPr>
              <w:pStyle w:val="ConsPlusNormal"/>
              <w:jc w:val="center"/>
            </w:pPr>
            <w:r>
              <w:lastRenderedPageBreak/>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21 2</w:t>
            </w:r>
          </w:p>
        </w:tc>
        <w:tc>
          <w:tcPr>
            <w:tcW w:w="710" w:type="dxa"/>
          </w:tcPr>
          <w:p w:rsidR="000F19E9" w:rsidRDefault="000F19E9">
            <w:pPr>
              <w:pStyle w:val="ConsPlusNormal"/>
            </w:pPr>
          </w:p>
        </w:tc>
        <w:tc>
          <w:tcPr>
            <w:tcW w:w="1474" w:type="dxa"/>
          </w:tcPr>
          <w:p w:rsidR="000F19E9" w:rsidRDefault="000F19E9">
            <w:pPr>
              <w:pStyle w:val="ConsPlusNormal"/>
              <w:jc w:val="center"/>
            </w:pPr>
            <w:r>
              <w:t>5254,40</w:t>
            </w:r>
          </w:p>
        </w:tc>
        <w:tc>
          <w:tcPr>
            <w:tcW w:w="1817" w:type="dxa"/>
            <w:gridSpan w:val="2"/>
          </w:tcPr>
          <w:p w:rsidR="000F19E9" w:rsidRDefault="000F19E9">
            <w:pPr>
              <w:pStyle w:val="ConsPlusNormal"/>
              <w:jc w:val="center"/>
            </w:pPr>
            <w:r>
              <w:t>218454,40</w:t>
            </w:r>
          </w:p>
        </w:tc>
      </w:tr>
      <w:tr w:rsidR="000F19E9">
        <w:tc>
          <w:tcPr>
            <w:tcW w:w="3288" w:type="dxa"/>
          </w:tcPr>
          <w:p w:rsidR="000F19E9" w:rsidRDefault="000F19E9">
            <w:pPr>
              <w:pStyle w:val="ConsPlusNormal"/>
            </w:pPr>
            <w:r>
              <w:lastRenderedPageBreak/>
              <w:t>Основное мероприятие "Развитие службы крови"</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21 2 11</w:t>
            </w:r>
          </w:p>
        </w:tc>
        <w:tc>
          <w:tcPr>
            <w:tcW w:w="710" w:type="dxa"/>
          </w:tcPr>
          <w:p w:rsidR="000F19E9" w:rsidRDefault="000F19E9">
            <w:pPr>
              <w:pStyle w:val="ConsPlusNormal"/>
            </w:pPr>
          </w:p>
        </w:tc>
        <w:tc>
          <w:tcPr>
            <w:tcW w:w="1474" w:type="dxa"/>
          </w:tcPr>
          <w:p w:rsidR="000F19E9" w:rsidRDefault="000F19E9">
            <w:pPr>
              <w:pStyle w:val="ConsPlusNormal"/>
              <w:jc w:val="center"/>
            </w:pPr>
            <w:r>
              <w:t>5254,40</w:t>
            </w:r>
          </w:p>
        </w:tc>
        <w:tc>
          <w:tcPr>
            <w:tcW w:w="1817" w:type="dxa"/>
            <w:gridSpan w:val="2"/>
          </w:tcPr>
          <w:p w:rsidR="000F19E9" w:rsidRDefault="000F19E9">
            <w:pPr>
              <w:pStyle w:val="ConsPlusNormal"/>
              <w:jc w:val="center"/>
            </w:pPr>
            <w:r>
              <w:t>218454,40</w:t>
            </w:r>
          </w:p>
        </w:tc>
      </w:tr>
      <w:tr w:rsidR="000F19E9">
        <w:tc>
          <w:tcPr>
            <w:tcW w:w="3288" w:type="dxa"/>
          </w:tcPr>
          <w:p w:rsidR="000F19E9" w:rsidRDefault="000F19E9">
            <w:pPr>
              <w:pStyle w:val="ConsPlusNormal"/>
            </w:pPr>
            <w:r>
              <w:t>Расходы на обеспечение деятельности (оказание услуг) государственных учреждений</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21 2 11 00590</w:t>
            </w:r>
          </w:p>
        </w:tc>
        <w:tc>
          <w:tcPr>
            <w:tcW w:w="710" w:type="dxa"/>
          </w:tcPr>
          <w:p w:rsidR="000F19E9" w:rsidRDefault="000F19E9">
            <w:pPr>
              <w:pStyle w:val="ConsPlusNormal"/>
            </w:pPr>
          </w:p>
        </w:tc>
        <w:tc>
          <w:tcPr>
            <w:tcW w:w="1474" w:type="dxa"/>
          </w:tcPr>
          <w:p w:rsidR="000F19E9" w:rsidRDefault="000F19E9">
            <w:pPr>
              <w:pStyle w:val="ConsPlusNormal"/>
              <w:jc w:val="center"/>
            </w:pPr>
            <w:r>
              <w:t>5254,40</w:t>
            </w:r>
          </w:p>
        </w:tc>
        <w:tc>
          <w:tcPr>
            <w:tcW w:w="1817" w:type="dxa"/>
            <w:gridSpan w:val="2"/>
          </w:tcPr>
          <w:p w:rsidR="000F19E9" w:rsidRDefault="000F19E9">
            <w:pPr>
              <w:pStyle w:val="ConsPlusNormal"/>
              <w:jc w:val="center"/>
            </w:pPr>
            <w:r>
              <w:t>218454,40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212 11 00590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5254,40</w:t>
            </w:r>
          </w:p>
        </w:tc>
        <w:tc>
          <w:tcPr>
            <w:tcW w:w="1817" w:type="dxa"/>
            <w:gridSpan w:val="2"/>
          </w:tcPr>
          <w:p w:rsidR="000F19E9" w:rsidRDefault="000F19E9">
            <w:pPr>
              <w:pStyle w:val="ConsPlusNormal"/>
              <w:jc w:val="center"/>
            </w:pPr>
            <w:r>
              <w:t>5254,40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21 2 11 00590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213200,00</w:t>
            </w:r>
          </w:p>
        </w:tc>
      </w:tr>
      <w:tr w:rsidR="000F19E9">
        <w:tc>
          <w:tcPr>
            <w:tcW w:w="3288" w:type="dxa"/>
          </w:tcPr>
          <w:p w:rsidR="000F19E9" w:rsidRDefault="000F19E9">
            <w:pPr>
              <w:pStyle w:val="ConsPlusNormal"/>
            </w:pPr>
            <w:r>
              <w:t>Другие вопросы в области здравоохранения</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297600,29</w:t>
            </w:r>
          </w:p>
        </w:tc>
        <w:tc>
          <w:tcPr>
            <w:tcW w:w="1817" w:type="dxa"/>
            <w:gridSpan w:val="2"/>
          </w:tcPr>
          <w:p w:rsidR="000F19E9" w:rsidRDefault="000F19E9">
            <w:pPr>
              <w:pStyle w:val="ConsPlusNormal"/>
              <w:jc w:val="center"/>
            </w:pPr>
            <w:r>
              <w:t>3800450,64</w:t>
            </w:r>
          </w:p>
        </w:tc>
      </w:tr>
      <w:tr w:rsidR="000F19E9">
        <w:tc>
          <w:tcPr>
            <w:tcW w:w="3288" w:type="dxa"/>
          </w:tcPr>
          <w:p w:rsidR="000F19E9" w:rsidRDefault="000F19E9">
            <w:pPr>
              <w:pStyle w:val="ConsPlusNormal"/>
            </w:pPr>
            <w:r>
              <w:t xml:space="preserve">Государственная программа Республики Дагестан "Обеспечение </w:t>
            </w:r>
            <w:r>
              <w:lastRenderedPageBreak/>
              <w:t>общественного порядка и противодействие преступности в Республике Дагестан"</w:t>
            </w:r>
          </w:p>
        </w:tc>
        <w:tc>
          <w:tcPr>
            <w:tcW w:w="706" w:type="dxa"/>
          </w:tcPr>
          <w:p w:rsidR="000F19E9" w:rsidRDefault="000F19E9">
            <w:pPr>
              <w:pStyle w:val="ConsPlusNormal"/>
              <w:jc w:val="center"/>
            </w:pPr>
            <w:r>
              <w:lastRenderedPageBreak/>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06</w:t>
            </w:r>
          </w:p>
        </w:tc>
        <w:tc>
          <w:tcPr>
            <w:tcW w:w="710" w:type="dxa"/>
          </w:tcPr>
          <w:p w:rsidR="000F19E9" w:rsidRDefault="000F19E9">
            <w:pPr>
              <w:pStyle w:val="ConsPlusNormal"/>
            </w:pPr>
          </w:p>
        </w:tc>
        <w:tc>
          <w:tcPr>
            <w:tcW w:w="1474" w:type="dxa"/>
          </w:tcPr>
          <w:p w:rsidR="000F19E9" w:rsidRDefault="000F19E9">
            <w:pPr>
              <w:pStyle w:val="ConsPlusNormal"/>
              <w:jc w:val="center"/>
            </w:pPr>
            <w:r>
              <w:t>4110,00</w:t>
            </w:r>
          </w:p>
        </w:tc>
        <w:tc>
          <w:tcPr>
            <w:tcW w:w="1817" w:type="dxa"/>
            <w:gridSpan w:val="2"/>
          </w:tcPr>
          <w:p w:rsidR="000F19E9" w:rsidRDefault="000F19E9">
            <w:pPr>
              <w:pStyle w:val="ConsPlusNormal"/>
              <w:jc w:val="center"/>
            </w:pPr>
            <w:r>
              <w:t>4110,00</w:t>
            </w:r>
          </w:p>
        </w:tc>
      </w:tr>
      <w:tr w:rsidR="000F19E9">
        <w:tc>
          <w:tcPr>
            <w:tcW w:w="3288" w:type="dxa"/>
          </w:tcPr>
          <w:p w:rsidR="000F19E9" w:rsidRDefault="000F19E9">
            <w:pPr>
              <w:pStyle w:val="ConsPlusNormal"/>
            </w:pPr>
            <w:r>
              <w:lastRenderedPageBreak/>
              <w:t>Подпрограмма "Повышение безопасности дорожного движения"</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06 4</w:t>
            </w:r>
          </w:p>
        </w:tc>
        <w:tc>
          <w:tcPr>
            <w:tcW w:w="710" w:type="dxa"/>
          </w:tcPr>
          <w:p w:rsidR="000F19E9" w:rsidRDefault="000F19E9">
            <w:pPr>
              <w:pStyle w:val="ConsPlusNormal"/>
            </w:pPr>
          </w:p>
        </w:tc>
        <w:tc>
          <w:tcPr>
            <w:tcW w:w="1474" w:type="dxa"/>
          </w:tcPr>
          <w:p w:rsidR="000F19E9" w:rsidRDefault="000F19E9">
            <w:pPr>
              <w:pStyle w:val="ConsPlusNormal"/>
              <w:jc w:val="center"/>
            </w:pPr>
            <w:r>
              <w:t>3050,00</w:t>
            </w:r>
          </w:p>
        </w:tc>
        <w:tc>
          <w:tcPr>
            <w:tcW w:w="1817" w:type="dxa"/>
            <w:gridSpan w:val="2"/>
          </w:tcPr>
          <w:p w:rsidR="000F19E9" w:rsidRDefault="000F19E9">
            <w:pPr>
              <w:pStyle w:val="ConsPlusNormal"/>
              <w:jc w:val="center"/>
            </w:pPr>
            <w:r>
              <w:t>3050,00</w:t>
            </w:r>
          </w:p>
        </w:tc>
      </w:tr>
      <w:tr w:rsidR="000F19E9">
        <w:tc>
          <w:tcPr>
            <w:tcW w:w="3288" w:type="dxa"/>
          </w:tcPr>
          <w:p w:rsidR="000F19E9" w:rsidRDefault="000F19E9">
            <w:pPr>
              <w:pStyle w:val="ConsPlusNormal"/>
            </w:pPr>
            <w:r>
              <w:t>Основное мероприятие "Повышение безопасности дорожного движения"</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06 4 01</w:t>
            </w:r>
          </w:p>
        </w:tc>
        <w:tc>
          <w:tcPr>
            <w:tcW w:w="710" w:type="dxa"/>
          </w:tcPr>
          <w:p w:rsidR="000F19E9" w:rsidRDefault="000F19E9">
            <w:pPr>
              <w:pStyle w:val="ConsPlusNormal"/>
            </w:pPr>
          </w:p>
        </w:tc>
        <w:tc>
          <w:tcPr>
            <w:tcW w:w="1474" w:type="dxa"/>
          </w:tcPr>
          <w:p w:rsidR="000F19E9" w:rsidRDefault="000F19E9">
            <w:pPr>
              <w:pStyle w:val="ConsPlusNormal"/>
              <w:jc w:val="center"/>
            </w:pPr>
            <w:r>
              <w:t>3050,00</w:t>
            </w:r>
          </w:p>
        </w:tc>
        <w:tc>
          <w:tcPr>
            <w:tcW w:w="1817" w:type="dxa"/>
            <w:gridSpan w:val="2"/>
          </w:tcPr>
          <w:p w:rsidR="000F19E9" w:rsidRDefault="000F19E9">
            <w:pPr>
              <w:pStyle w:val="ConsPlusNormal"/>
              <w:jc w:val="center"/>
            </w:pPr>
            <w:r>
              <w:t>3050,00</w:t>
            </w:r>
          </w:p>
        </w:tc>
      </w:tr>
      <w:tr w:rsidR="000F19E9">
        <w:tc>
          <w:tcPr>
            <w:tcW w:w="3288" w:type="dxa"/>
          </w:tcPr>
          <w:p w:rsidR="000F19E9" w:rsidRDefault="000F19E9">
            <w:pPr>
              <w:pStyle w:val="ConsPlusNormal"/>
            </w:pPr>
            <w:r>
              <w:t>Реализация мероприятий, направленных на повышение безопасности дорожного движения</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06 4 01 99590</w:t>
            </w:r>
          </w:p>
        </w:tc>
        <w:tc>
          <w:tcPr>
            <w:tcW w:w="710" w:type="dxa"/>
          </w:tcPr>
          <w:p w:rsidR="000F19E9" w:rsidRDefault="000F19E9">
            <w:pPr>
              <w:pStyle w:val="ConsPlusNormal"/>
            </w:pPr>
          </w:p>
        </w:tc>
        <w:tc>
          <w:tcPr>
            <w:tcW w:w="1474" w:type="dxa"/>
          </w:tcPr>
          <w:p w:rsidR="000F19E9" w:rsidRDefault="000F19E9">
            <w:pPr>
              <w:pStyle w:val="ConsPlusNormal"/>
              <w:jc w:val="center"/>
            </w:pPr>
            <w:r>
              <w:t>3050,00</w:t>
            </w:r>
          </w:p>
        </w:tc>
        <w:tc>
          <w:tcPr>
            <w:tcW w:w="1817" w:type="dxa"/>
            <w:gridSpan w:val="2"/>
          </w:tcPr>
          <w:p w:rsidR="000F19E9" w:rsidRDefault="000F19E9">
            <w:pPr>
              <w:pStyle w:val="ConsPlusNormal"/>
              <w:jc w:val="center"/>
            </w:pPr>
            <w:r>
              <w:t>3050,00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06 4 01 99590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3050,00</w:t>
            </w:r>
          </w:p>
        </w:tc>
        <w:tc>
          <w:tcPr>
            <w:tcW w:w="1817" w:type="dxa"/>
            <w:gridSpan w:val="2"/>
          </w:tcPr>
          <w:p w:rsidR="000F19E9" w:rsidRDefault="000F19E9">
            <w:pPr>
              <w:pStyle w:val="ConsPlusNormal"/>
              <w:jc w:val="center"/>
            </w:pPr>
            <w:r>
              <w:t>3050,00</w:t>
            </w:r>
          </w:p>
        </w:tc>
      </w:tr>
      <w:tr w:rsidR="000F19E9">
        <w:tc>
          <w:tcPr>
            <w:tcW w:w="3288" w:type="dxa"/>
          </w:tcPr>
          <w:p w:rsidR="000F19E9" w:rsidRDefault="000F19E9">
            <w:pPr>
              <w:pStyle w:val="ConsPlusNormal"/>
            </w:pPr>
            <w:r>
              <w:t>Подпрограмма "Профилактика правонарушений и преступлений несовершеннолетних в Республике Дагестан"</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06 6</w:t>
            </w:r>
          </w:p>
        </w:tc>
        <w:tc>
          <w:tcPr>
            <w:tcW w:w="710" w:type="dxa"/>
          </w:tcPr>
          <w:p w:rsidR="000F19E9" w:rsidRDefault="000F19E9">
            <w:pPr>
              <w:pStyle w:val="ConsPlusNormal"/>
            </w:pPr>
          </w:p>
        </w:tc>
        <w:tc>
          <w:tcPr>
            <w:tcW w:w="1474" w:type="dxa"/>
          </w:tcPr>
          <w:p w:rsidR="000F19E9" w:rsidRDefault="000F19E9">
            <w:pPr>
              <w:pStyle w:val="ConsPlusNormal"/>
              <w:jc w:val="center"/>
            </w:pPr>
            <w:r>
              <w:t>1060,00</w:t>
            </w:r>
          </w:p>
        </w:tc>
        <w:tc>
          <w:tcPr>
            <w:tcW w:w="1817" w:type="dxa"/>
            <w:gridSpan w:val="2"/>
          </w:tcPr>
          <w:p w:rsidR="000F19E9" w:rsidRDefault="000F19E9">
            <w:pPr>
              <w:pStyle w:val="ConsPlusNormal"/>
              <w:jc w:val="center"/>
            </w:pPr>
            <w:r>
              <w:t>1060,00</w:t>
            </w:r>
          </w:p>
        </w:tc>
      </w:tr>
      <w:tr w:rsidR="000F19E9">
        <w:tc>
          <w:tcPr>
            <w:tcW w:w="3288" w:type="dxa"/>
          </w:tcPr>
          <w:p w:rsidR="000F19E9" w:rsidRDefault="000F19E9">
            <w:pPr>
              <w:pStyle w:val="ConsPlusNormal"/>
            </w:pPr>
            <w:r>
              <w:lastRenderedPageBreak/>
              <w:t>Основное мероприятие "Профилактика правонарушений и преступлений несовершеннолетних в Республике Дагестан"</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06 6 01</w:t>
            </w:r>
          </w:p>
        </w:tc>
        <w:tc>
          <w:tcPr>
            <w:tcW w:w="710" w:type="dxa"/>
          </w:tcPr>
          <w:p w:rsidR="000F19E9" w:rsidRDefault="000F19E9">
            <w:pPr>
              <w:pStyle w:val="ConsPlusNormal"/>
            </w:pPr>
          </w:p>
        </w:tc>
        <w:tc>
          <w:tcPr>
            <w:tcW w:w="1474" w:type="dxa"/>
          </w:tcPr>
          <w:p w:rsidR="000F19E9" w:rsidRDefault="000F19E9">
            <w:pPr>
              <w:pStyle w:val="ConsPlusNormal"/>
              <w:jc w:val="center"/>
            </w:pPr>
            <w:r>
              <w:t>1060,00</w:t>
            </w:r>
          </w:p>
        </w:tc>
        <w:tc>
          <w:tcPr>
            <w:tcW w:w="1817" w:type="dxa"/>
            <w:gridSpan w:val="2"/>
          </w:tcPr>
          <w:p w:rsidR="000F19E9" w:rsidRDefault="000F19E9">
            <w:pPr>
              <w:pStyle w:val="ConsPlusNormal"/>
              <w:jc w:val="center"/>
            </w:pPr>
            <w:r>
              <w:t>1060,00</w:t>
            </w:r>
          </w:p>
        </w:tc>
      </w:tr>
      <w:tr w:rsidR="000F19E9">
        <w:tc>
          <w:tcPr>
            <w:tcW w:w="3288" w:type="dxa"/>
          </w:tcPr>
          <w:p w:rsidR="000F19E9" w:rsidRDefault="000F19E9">
            <w:pPr>
              <w:pStyle w:val="ConsPlusNormal"/>
            </w:pPr>
            <w:r>
              <w:t>Реализация мероприятий, направленных на профилактику правонарушений и преступлений несовершеннолетних</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06 6 01 99590</w:t>
            </w:r>
          </w:p>
        </w:tc>
        <w:tc>
          <w:tcPr>
            <w:tcW w:w="710" w:type="dxa"/>
          </w:tcPr>
          <w:p w:rsidR="000F19E9" w:rsidRDefault="000F19E9">
            <w:pPr>
              <w:pStyle w:val="ConsPlusNormal"/>
            </w:pPr>
          </w:p>
        </w:tc>
        <w:tc>
          <w:tcPr>
            <w:tcW w:w="1474" w:type="dxa"/>
          </w:tcPr>
          <w:p w:rsidR="000F19E9" w:rsidRDefault="000F19E9">
            <w:pPr>
              <w:pStyle w:val="ConsPlusNormal"/>
              <w:jc w:val="center"/>
            </w:pPr>
            <w:r>
              <w:t>1060,00</w:t>
            </w:r>
          </w:p>
        </w:tc>
        <w:tc>
          <w:tcPr>
            <w:tcW w:w="1817" w:type="dxa"/>
            <w:gridSpan w:val="2"/>
          </w:tcPr>
          <w:p w:rsidR="000F19E9" w:rsidRDefault="000F19E9">
            <w:pPr>
              <w:pStyle w:val="ConsPlusNormal"/>
              <w:jc w:val="center"/>
            </w:pPr>
            <w:r>
              <w:t>1060,00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06 6 01 99590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1060,00</w:t>
            </w:r>
          </w:p>
        </w:tc>
        <w:tc>
          <w:tcPr>
            <w:tcW w:w="1817" w:type="dxa"/>
            <w:gridSpan w:val="2"/>
          </w:tcPr>
          <w:p w:rsidR="000F19E9" w:rsidRDefault="000F19E9">
            <w:pPr>
              <w:pStyle w:val="ConsPlusNormal"/>
              <w:jc w:val="center"/>
            </w:pPr>
            <w:r>
              <w:t>1060,00</w:t>
            </w:r>
          </w:p>
        </w:tc>
      </w:tr>
      <w:tr w:rsidR="000F19E9">
        <w:tc>
          <w:tcPr>
            <w:tcW w:w="3288" w:type="dxa"/>
          </w:tcPr>
          <w:p w:rsidR="000F19E9" w:rsidRDefault="000F19E9">
            <w:pPr>
              <w:pStyle w:val="ConsPlusNormal"/>
            </w:pPr>
            <w:r>
              <w:t>Государственная программа Республики Дагестан "Развитие здравоохранения в Республике Дагестан"</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21</w:t>
            </w:r>
          </w:p>
        </w:tc>
        <w:tc>
          <w:tcPr>
            <w:tcW w:w="710" w:type="dxa"/>
          </w:tcPr>
          <w:p w:rsidR="000F19E9" w:rsidRDefault="000F19E9">
            <w:pPr>
              <w:pStyle w:val="ConsPlusNormal"/>
            </w:pPr>
          </w:p>
        </w:tc>
        <w:tc>
          <w:tcPr>
            <w:tcW w:w="1474" w:type="dxa"/>
          </w:tcPr>
          <w:p w:rsidR="000F19E9" w:rsidRDefault="000F19E9">
            <w:pPr>
              <w:pStyle w:val="ConsPlusNormal"/>
              <w:jc w:val="center"/>
            </w:pPr>
            <w:r>
              <w:t>233490,29</w:t>
            </w:r>
          </w:p>
        </w:tc>
        <w:tc>
          <w:tcPr>
            <w:tcW w:w="1817" w:type="dxa"/>
            <w:gridSpan w:val="2"/>
          </w:tcPr>
          <w:p w:rsidR="000F19E9" w:rsidRDefault="000F19E9">
            <w:pPr>
              <w:pStyle w:val="ConsPlusNormal"/>
              <w:jc w:val="center"/>
            </w:pPr>
            <w:r>
              <w:t>2540748,14</w:t>
            </w:r>
          </w:p>
        </w:tc>
      </w:tr>
      <w:tr w:rsidR="000F19E9">
        <w:tc>
          <w:tcPr>
            <w:tcW w:w="3288" w:type="dxa"/>
          </w:tcPr>
          <w:p w:rsidR="000F19E9" w:rsidRDefault="000F19E9">
            <w:pPr>
              <w:pStyle w:val="ConsPlusNormal"/>
            </w:pPr>
            <w:r>
              <w:t>Подпрограмма "Профилактика заболеваний и формирование здорового образа жизни. Развитие первичной медико-</w:t>
            </w:r>
            <w:r>
              <w:lastRenderedPageBreak/>
              <w:t>санитарной помощи"</w:t>
            </w:r>
          </w:p>
        </w:tc>
        <w:tc>
          <w:tcPr>
            <w:tcW w:w="706" w:type="dxa"/>
          </w:tcPr>
          <w:p w:rsidR="000F19E9" w:rsidRDefault="000F19E9">
            <w:pPr>
              <w:pStyle w:val="ConsPlusNormal"/>
              <w:jc w:val="center"/>
            </w:pPr>
            <w:r>
              <w:lastRenderedPageBreak/>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21 1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59457,37</w:t>
            </w:r>
          </w:p>
        </w:tc>
      </w:tr>
      <w:tr w:rsidR="000F19E9">
        <w:tc>
          <w:tcPr>
            <w:tcW w:w="3288" w:type="dxa"/>
          </w:tcPr>
          <w:p w:rsidR="000F19E9" w:rsidRDefault="000F19E9">
            <w:pPr>
              <w:pStyle w:val="ConsPlusNormal"/>
            </w:pPr>
            <w:r>
              <w:lastRenderedPageBreak/>
              <w:t>Основное мероприятие "Развитие системы медицинской профилактики неинюкционных заболеваний информирование здорового образа жизни, в том числе у детей"</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21 1 01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50500,00</w:t>
            </w:r>
          </w:p>
        </w:tc>
      </w:tr>
      <w:tr w:rsidR="000F19E9">
        <w:tc>
          <w:tcPr>
            <w:tcW w:w="3288" w:type="dxa"/>
          </w:tcPr>
          <w:p w:rsidR="000F19E9" w:rsidRDefault="000F19E9">
            <w:pPr>
              <w:pStyle w:val="ConsPlusNormal"/>
            </w:pPr>
            <w:r>
              <w:t>Расходы на обеспечение деятельности (оказание услуг) государственных учреждений</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21 1 01 00590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48500,00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21 1 01 00590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48500,00</w:t>
            </w:r>
          </w:p>
        </w:tc>
      </w:tr>
      <w:tr w:rsidR="000F19E9">
        <w:tc>
          <w:tcPr>
            <w:tcW w:w="3288" w:type="dxa"/>
          </w:tcPr>
          <w:p w:rsidR="000F19E9" w:rsidRDefault="000F19E9">
            <w:pPr>
              <w:pStyle w:val="ConsPlusNormal"/>
            </w:pPr>
            <w:r>
              <w:t>Профилактика и формирование здорового образа жизни</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21 1 01 90310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2000,00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21 1 01 90310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2000,00</w:t>
            </w:r>
          </w:p>
        </w:tc>
      </w:tr>
      <w:tr w:rsidR="000F19E9">
        <w:tc>
          <w:tcPr>
            <w:tcW w:w="3288" w:type="dxa"/>
          </w:tcPr>
          <w:p w:rsidR="000F19E9" w:rsidRDefault="000F19E9">
            <w:pPr>
              <w:pStyle w:val="ConsPlusNormal"/>
            </w:pPr>
            <w:r>
              <w:lastRenderedPageBreak/>
              <w:t>Основное мероприятие "Профилактика инфекционных заболеваний, включая иммунопрофилактику"</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21 1 02</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8957,37</w:t>
            </w:r>
          </w:p>
        </w:tc>
      </w:tr>
      <w:tr w:rsidR="000F19E9">
        <w:tc>
          <w:tcPr>
            <w:tcW w:w="3288" w:type="dxa"/>
          </w:tcPr>
          <w:p w:rsidR="000F19E9" w:rsidRDefault="000F19E9">
            <w:pPr>
              <w:pStyle w:val="ConsPlusNormal"/>
            </w:pPr>
            <w:r>
              <w:t>Реализация мероприятий по предупреждению и борьбе с социально значимыми инфекционными заболеваниями (профилактика ВИЧ-инфекции и гепатитов В и С)</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21 1 02 R2021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8957,37</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21 1 02 R2021</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8957,37</w:t>
            </w:r>
          </w:p>
        </w:tc>
      </w:tr>
      <w:tr w:rsidR="000F19E9">
        <w:tc>
          <w:tcPr>
            <w:tcW w:w="3288" w:type="dxa"/>
          </w:tcPr>
          <w:p w:rsidR="000F19E9" w:rsidRDefault="000F19E9">
            <w:pPr>
              <w:pStyle w:val="ConsPlusNormal"/>
            </w:pPr>
            <w:r>
              <w:t xml:space="preserve">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w:t>
            </w:r>
            <w:r>
              <w:lastRenderedPageBreak/>
              <w:t>медицинской помощи, медицинской эвакуации"</w:t>
            </w:r>
          </w:p>
        </w:tc>
        <w:tc>
          <w:tcPr>
            <w:tcW w:w="706" w:type="dxa"/>
          </w:tcPr>
          <w:p w:rsidR="000F19E9" w:rsidRDefault="000F19E9">
            <w:pPr>
              <w:pStyle w:val="ConsPlusNormal"/>
              <w:jc w:val="center"/>
            </w:pPr>
            <w:r>
              <w:lastRenderedPageBreak/>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21 2</w:t>
            </w:r>
          </w:p>
        </w:tc>
        <w:tc>
          <w:tcPr>
            <w:tcW w:w="710" w:type="dxa"/>
          </w:tcPr>
          <w:p w:rsidR="000F19E9" w:rsidRDefault="000F19E9">
            <w:pPr>
              <w:pStyle w:val="ConsPlusNormal"/>
            </w:pPr>
          </w:p>
        </w:tc>
        <w:tc>
          <w:tcPr>
            <w:tcW w:w="1474" w:type="dxa"/>
          </w:tcPr>
          <w:p w:rsidR="000F19E9" w:rsidRDefault="000F19E9">
            <w:pPr>
              <w:pStyle w:val="ConsPlusNormal"/>
              <w:jc w:val="center"/>
            </w:pPr>
            <w:r>
              <w:t>22304,16</w:t>
            </w:r>
          </w:p>
        </w:tc>
        <w:tc>
          <w:tcPr>
            <w:tcW w:w="1817" w:type="dxa"/>
            <w:gridSpan w:val="2"/>
          </w:tcPr>
          <w:p w:rsidR="000F19E9" w:rsidRDefault="000F19E9">
            <w:pPr>
              <w:pStyle w:val="ConsPlusNormal"/>
              <w:jc w:val="center"/>
            </w:pPr>
            <w:r>
              <w:t>364850,89</w:t>
            </w:r>
          </w:p>
        </w:tc>
      </w:tr>
      <w:tr w:rsidR="000F19E9">
        <w:tc>
          <w:tcPr>
            <w:tcW w:w="3288" w:type="dxa"/>
          </w:tcPr>
          <w:p w:rsidR="000F19E9" w:rsidRDefault="000F19E9">
            <w:pPr>
              <w:pStyle w:val="ConsPlusNormal"/>
            </w:pPr>
            <w:r>
              <w:lastRenderedPageBreak/>
              <w:t>Основное мероприятие "Совершенствование системы оказания медицинской помощи больным туберкулезом"</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21 2 01</w:t>
            </w:r>
          </w:p>
        </w:tc>
        <w:tc>
          <w:tcPr>
            <w:tcW w:w="710" w:type="dxa"/>
          </w:tcPr>
          <w:p w:rsidR="000F19E9" w:rsidRDefault="000F19E9">
            <w:pPr>
              <w:pStyle w:val="ConsPlusNormal"/>
            </w:pPr>
          </w:p>
        </w:tc>
        <w:tc>
          <w:tcPr>
            <w:tcW w:w="1474" w:type="dxa"/>
          </w:tcPr>
          <w:p w:rsidR="000F19E9" w:rsidRDefault="000F19E9">
            <w:pPr>
              <w:pStyle w:val="ConsPlusNormal"/>
              <w:jc w:val="center"/>
            </w:pPr>
            <w:r>
              <w:t>251,58</w:t>
            </w:r>
          </w:p>
        </w:tc>
        <w:tc>
          <w:tcPr>
            <w:tcW w:w="1817" w:type="dxa"/>
            <w:gridSpan w:val="2"/>
          </w:tcPr>
          <w:p w:rsidR="000F19E9" w:rsidRDefault="000F19E9">
            <w:pPr>
              <w:pStyle w:val="ConsPlusNormal"/>
              <w:jc w:val="center"/>
            </w:pPr>
            <w:r>
              <w:t>16908,63</w:t>
            </w:r>
          </w:p>
        </w:tc>
      </w:tr>
      <w:tr w:rsidR="000F19E9">
        <w:tc>
          <w:tcPr>
            <w:tcW w:w="3288" w:type="dxa"/>
          </w:tcPr>
          <w:p w:rsidR="000F19E9" w:rsidRDefault="000F19E9">
            <w:pPr>
              <w:pStyle w:val="ConsPlusNormal"/>
            </w:pPr>
            <w:r>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w:t>
            </w:r>
            <w:r>
              <w:lastRenderedPageBreak/>
              <w:t>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w:t>
            </w:r>
          </w:p>
        </w:tc>
        <w:tc>
          <w:tcPr>
            <w:tcW w:w="706" w:type="dxa"/>
          </w:tcPr>
          <w:p w:rsidR="000F19E9" w:rsidRDefault="000F19E9">
            <w:pPr>
              <w:pStyle w:val="ConsPlusNormal"/>
              <w:jc w:val="center"/>
            </w:pPr>
            <w:r>
              <w:lastRenderedPageBreak/>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21 2 01 R2022</w:t>
            </w:r>
          </w:p>
        </w:tc>
        <w:tc>
          <w:tcPr>
            <w:tcW w:w="710" w:type="dxa"/>
          </w:tcPr>
          <w:p w:rsidR="000F19E9" w:rsidRDefault="000F19E9">
            <w:pPr>
              <w:pStyle w:val="ConsPlusNormal"/>
            </w:pPr>
          </w:p>
        </w:tc>
        <w:tc>
          <w:tcPr>
            <w:tcW w:w="1474" w:type="dxa"/>
          </w:tcPr>
          <w:p w:rsidR="000F19E9" w:rsidRDefault="000F19E9">
            <w:pPr>
              <w:pStyle w:val="ConsPlusNormal"/>
              <w:jc w:val="center"/>
            </w:pPr>
            <w:r>
              <w:t>251,58</w:t>
            </w:r>
          </w:p>
        </w:tc>
        <w:tc>
          <w:tcPr>
            <w:tcW w:w="1817" w:type="dxa"/>
            <w:gridSpan w:val="2"/>
          </w:tcPr>
          <w:p w:rsidR="000F19E9" w:rsidRDefault="000F19E9">
            <w:pPr>
              <w:pStyle w:val="ConsPlusNormal"/>
              <w:jc w:val="center"/>
            </w:pPr>
            <w:r>
              <w:t>16908,63</w:t>
            </w:r>
          </w:p>
        </w:tc>
      </w:tr>
      <w:tr w:rsidR="000F19E9">
        <w:tc>
          <w:tcPr>
            <w:tcW w:w="328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21 2 01 R2022</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251,58</w:t>
            </w:r>
          </w:p>
        </w:tc>
        <w:tc>
          <w:tcPr>
            <w:tcW w:w="1817" w:type="dxa"/>
            <w:gridSpan w:val="2"/>
          </w:tcPr>
          <w:p w:rsidR="000F19E9" w:rsidRDefault="000F19E9">
            <w:pPr>
              <w:pStyle w:val="ConsPlusNormal"/>
              <w:jc w:val="center"/>
            </w:pPr>
            <w:r>
              <w:t>251,58</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21 2 01 R2022</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16657,05</w:t>
            </w:r>
          </w:p>
        </w:tc>
      </w:tr>
      <w:tr w:rsidR="000F19E9">
        <w:tc>
          <w:tcPr>
            <w:tcW w:w="3288" w:type="dxa"/>
          </w:tcPr>
          <w:p w:rsidR="000F19E9" w:rsidRDefault="000F19E9">
            <w:pPr>
              <w:pStyle w:val="ConsPlusNormal"/>
            </w:pPr>
            <w:r>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21 2 02</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5509,68</w:t>
            </w:r>
          </w:p>
        </w:tc>
      </w:tr>
      <w:tr w:rsidR="000F19E9">
        <w:tc>
          <w:tcPr>
            <w:tcW w:w="3288" w:type="dxa"/>
          </w:tcPr>
          <w:p w:rsidR="000F19E9" w:rsidRDefault="000F19E9">
            <w:pPr>
              <w:pStyle w:val="ConsPlusNormal"/>
            </w:pPr>
            <w:r>
              <w:t xml:space="preserve">Реализация мероприятий по предупреждению и </w:t>
            </w:r>
            <w:r>
              <w:lastRenderedPageBreak/>
              <w:t>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w:t>
            </w:r>
          </w:p>
        </w:tc>
        <w:tc>
          <w:tcPr>
            <w:tcW w:w="706" w:type="dxa"/>
          </w:tcPr>
          <w:p w:rsidR="000F19E9" w:rsidRDefault="000F19E9">
            <w:pPr>
              <w:pStyle w:val="ConsPlusNormal"/>
              <w:jc w:val="center"/>
            </w:pPr>
            <w:r>
              <w:lastRenderedPageBreak/>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21 2 02 R2023</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5509,68</w:t>
            </w:r>
          </w:p>
        </w:tc>
      </w:tr>
      <w:tr w:rsidR="000F19E9">
        <w:tc>
          <w:tcPr>
            <w:tcW w:w="3288"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21 2 02 R2023</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5509,68</w:t>
            </w:r>
          </w:p>
        </w:tc>
      </w:tr>
      <w:tr w:rsidR="000F19E9">
        <w:tc>
          <w:tcPr>
            <w:tcW w:w="3288" w:type="dxa"/>
          </w:tcPr>
          <w:p w:rsidR="000F19E9" w:rsidRDefault="000F19E9">
            <w:pPr>
              <w:pStyle w:val="ConsPlusNormal"/>
            </w:pPr>
            <w:r>
              <w:t>Основное мероприятие "Совершенствование системы оказания медицинской помощи наркологическим больным"</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21 2 03</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280,00</w:t>
            </w:r>
          </w:p>
        </w:tc>
      </w:tr>
      <w:tr w:rsidR="000F19E9">
        <w:tc>
          <w:tcPr>
            <w:tcW w:w="3288" w:type="dxa"/>
          </w:tcPr>
          <w:p w:rsidR="000F19E9" w:rsidRDefault="000F19E9">
            <w:pPr>
              <w:pStyle w:val="ConsPlusNormal"/>
            </w:pPr>
            <w:r>
              <w:t>Лечение и реабилитация лиц, допускающих потребление наркотиков</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21 2 03 90360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280,00</w:t>
            </w:r>
          </w:p>
        </w:tc>
      </w:tr>
      <w:tr w:rsidR="000F19E9">
        <w:tc>
          <w:tcPr>
            <w:tcW w:w="3288" w:type="dxa"/>
          </w:tcPr>
          <w:p w:rsidR="000F19E9" w:rsidRDefault="000F19E9">
            <w:pPr>
              <w:pStyle w:val="ConsPlusNormal"/>
            </w:pPr>
            <w:r>
              <w:t xml:space="preserve">Закупка товаров, работ и </w:t>
            </w:r>
            <w:r>
              <w:lastRenderedPageBreak/>
              <w:t>услуг для обеспечения государственных (муниципальных) нужд</w:t>
            </w:r>
          </w:p>
        </w:tc>
        <w:tc>
          <w:tcPr>
            <w:tcW w:w="706" w:type="dxa"/>
          </w:tcPr>
          <w:p w:rsidR="000F19E9" w:rsidRDefault="000F19E9">
            <w:pPr>
              <w:pStyle w:val="ConsPlusNormal"/>
              <w:jc w:val="center"/>
            </w:pPr>
            <w:r>
              <w:lastRenderedPageBreak/>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21 2 03 90360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280,00</w:t>
            </w:r>
          </w:p>
        </w:tc>
      </w:tr>
      <w:tr w:rsidR="000F19E9">
        <w:tc>
          <w:tcPr>
            <w:tcW w:w="3288" w:type="dxa"/>
          </w:tcPr>
          <w:p w:rsidR="000F19E9" w:rsidRDefault="000F19E9">
            <w:pPr>
              <w:pStyle w:val="ConsPlusNormal"/>
            </w:pPr>
            <w:r>
              <w:lastRenderedPageBreak/>
              <w:t>Основное мероприятие "Совершенствование системы оказания медицинской помощи больным прочими заболеваниями"</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21 2 09</w:t>
            </w:r>
          </w:p>
        </w:tc>
        <w:tc>
          <w:tcPr>
            <w:tcW w:w="710" w:type="dxa"/>
          </w:tcPr>
          <w:p w:rsidR="000F19E9" w:rsidRDefault="000F19E9">
            <w:pPr>
              <w:pStyle w:val="ConsPlusNormal"/>
            </w:pPr>
          </w:p>
        </w:tc>
        <w:tc>
          <w:tcPr>
            <w:tcW w:w="1474" w:type="dxa"/>
          </w:tcPr>
          <w:p w:rsidR="000F19E9" w:rsidRDefault="000F19E9">
            <w:pPr>
              <w:pStyle w:val="ConsPlusNormal"/>
              <w:jc w:val="center"/>
            </w:pPr>
            <w:r>
              <w:t>22052,58</w:t>
            </w:r>
          </w:p>
        </w:tc>
        <w:tc>
          <w:tcPr>
            <w:tcW w:w="1817" w:type="dxa"/>
            <w:gridSpan w:val="2"/>
          </w:tcPr>
          <w:p w:rsidR="000F19E9" w:rsidRDefault="000F19E9">
            <w:pPr>
              <w:pStyle w:val="ConsPlusNormal"/>
              <w:jc w:val="center"/>
            </w:pPr>
            <w:r>
              <w:t>342152,58</w:t>
            </w:r>
          </w:p>
        </w:tc>
      </w:tr>
      <w:tr w:rsidR="000F19E9">
        <w:tc>
          <w:tcPr>
            <w:tcW w:w="3288" w:type="dxa"/>
          </w:tcPr>
          <w:p w:rsidR="000F19E9" w:rsidRDefault="000F19E9">
            <w:pPr>
              <w:pStyle w:val="ConsPlusNormal"/>
            </w:pPr>
            <w:r>
              <w:t>Расходы на обеспечение деятельности (оказание услуг) государственных учреждений</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21 2 09 00590</w:t>
            </w:r>
          </w:p>
        </w:tc>
        <w:tc>
          <w:tcPr>
            <w:tcW w:w="710" w:type="dxa"/>
          </w:tcPr>
          <w:p w:rsidR="000F19E9" w:rsidRDefault="000F19E9">
            <w:pPr>
              <w:pStyle w:val="ConsPlusNormal"/>
            </w:pPr>
          </w:p>
        </w:tc>
        <w:tc>
          <w:tcPr>
            <w:tcW w:w="1474" w:type="dxa"/>
          </w:tcPr>
          <w:p w:rsidR="000F19E9" w:rsidRDefault="000F19E9">
            <w:pPr>
              <w:pStyle w:val="ConsPlusNormal"/>
              <w:jc w:val="center"/>
            </w:pPr>
            <w:r>
              <w:t>14000,99</w:t>
            </w:r>
          </w:p>
        </w:tc>
        <w:tc>
          <w:tcPr>
            <w:tcW w:w="1817" w:type="dxa"/>
            <w:gridSpan w:val="2"/>
          </w:tcPr>
          <w:p w:rsidR="000F19E9" w:rsidRDefault="000F19E9">
            <w:pPr>
              <w:pStyle w:val="ConsPlusNormal"/>
              <w:jc w:val="center"/>
            </w:pPr>
            <w:r>
              <w:t>288100,99</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21 2 09 00590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14000,99</w:t>
            </w:r>
          </w:p>
        </w:tc>
        <w:tc>
          <w:tcPr>
            <w:tcW w:w="1817" w:type="dxa"/>
            <w:gridSpan w:val="2"/>
          </w:tcPr>
          <w:p w:rsidR="000F19E9" w:rsidRDefault="000F19E9">
            <w:pPr>
              <w:pStyle w:val="ConsPlusNormal"/>
              <w:jc w:val="center"/>
            </w:pPr>
            <w:r>
              <w:t>104000,99</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21 2 09 00590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184100,00</w:t>
            </w:r>
          </w:p>
        </w:tc>
      </w:tr>
      <w:tr w:rsidR="000F19E9">
        <w:tc>
          <w:tcPr>
            <w:tcW w:w="3288" w:type="dxa"/>
          </w:tcPr>
          <w:p w:rsidR="000F19E9" w:rsidRDefault="000F19E9">
            <w:pPr>
              <w:pStyle w:val="ConsPlusNormal"/>
            </w:pPr>
            <w:r>
              <w:t xml:space="preserve">Оснащение (переоснащение) лабораторий медицинских организаций, </w:t>
            </w:r>
            <w:r>
              <w:lastRenderedPageBreak/>
              <w:t>осуществляющих этиологическую диагностику инфекционных болезней</w:t>
            </w:r>
          </w:p>
        </w:tc>
        <w:tc>
          <w:tcPr>
            <w:tcW w:w="706" w:type="dxa"/>
          </w:tcPr>
          <w:p w:rsidR="000F19E9" w:rsidRDefault="000F19E9">
            <w:pPr>
              <w:pStyle w:val="ConsPlusNormal"/>
              <w:jc w:val="center"/>
            </w:pPr>
            <w:r>
              <w:lastRenderedPageBreak/>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21 2 09 10450</w:t>
            </w:r>
          </w:p>
        </w:tc>
        <w:tc>
          <w:tcPr>
            <w:tcW w:w="710" w:type="dxa"/>
          </w:tcPr>
          <w:p w:rsidR="000F19E9" w:rsidRDefault="000F19E9">
            <w:pPr>
              <w:pStyle w:val="ConsPlusNormal"/>
            </w:pPr>
          </w:p>
        </w:tc>
        <w:tc>
          <w:tcPr>
            <w:tcW w:w="1474" w:type="dxa"/>
          </w:tcPr>
          <w:p w:rsidR="000F19E9" w:rsidRDefault="000F19E9">
            <w:pPr>
              <w:pStyle w:val="ConsPlusNormal"/>
              <w:jc w:val="center"/>
            </w:pPr>
            <w:r>
              <w:t>7369,50</w:t>
            </w:r>
          </w:p>
        </w:tc>
        <w:tc>
          <w:tcPr>
            <w:tcW w:w="1817" w:type="dxa"/>
            <w:gridSpan w:val="2"/>
          </w:tcPr>
          <w:p w:rsidR="000F19E9" w:rsidRDefault="000F19E9">
            <w:pPr>
              <w:pStyle w:val="ConsPlusNormal"/>
              <w:jc w:val="center"/>
            </w:pPr>
            <w:r>
              <w:t>7369,50</w:t>
            </w:r>
          </w:p>
        </w:tc>
      </w:tr>
      <w:tr w:rsidR="000F19E9">
        <w:tc>
          <w:tcPr>
            <w:tcW w:w="328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21 2 09 10450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7369,50</w:t>
            </w:r>
          </w:p>
        </w:tc>
        <w:tc>
          <w:tcPr>
            <w:tcW w:w="1817" w:type="dxa"/>
            <w:gridSpan w:val="2"/>
          </w:tcPr>
          <w:p w:rsidR="000F19E9" w:rsidRDefault="000F19E9">
            <w:pPr>
              <w:pStyle w:val="ConsPlusNormal"/>
              <w:jc w:val="center"/>
            </w:pPr>
            <w:r>
              <w:t>7369,50</w:t>
            </w:r>
          </w:p>
        </w:tc>
      </w:tr>
      <w:tr w:rsidR="000F19E9">
        <w:tc>
          <w:tcPr>
            <w:tcW w:w="3288" w:type="dxa"/>
          </w:tcPr>
          <w:p w:rsidR="000F19E9" w:rsidRDefault="000F19E9">
            <w:pPr>
              <w:pStyle w:val="ConsPlusNormal"/>
            </w:pPr>
            <w:r>
              <w:t>Лечение граждан за пределами республики</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21 2 09 90390</w:t>
            </w:r>
          </w:p>
        </w:tc>
        <w:tc>
          <w:tcPr>
            <w:tcW w:w="710" w:type="dxa"/>
          </w:tcPr>
          <w:p w:rsidR="000F19E9" w:rsidRDefault="000F19E9">
            <w:pPr>
              <w:pStyle w:val="ConsPlusNormal"/>
            </w:pPr>
          </w:p>
        </w:tc>
        <w:tc>
          <w:tcPr>
            <w:tcW w:w="1474" w:type="dxa"/>
          </w:tcPr>
          <w:p w:rsidR="000F19E9" w:rsidRDefault="000F19E9">
            <w:pPr>
              <w:pStyle w:val="ConsPlusNormal"/>
              <w:jc w:val="center"/>
            </w:pPr>
            <w:r>
              <w:t>682,09</w:t>
            </w:r>
          </w:p>
        </w:tc>
        <w:tc>
          <w:tcPr>
            <w:tcW w:w="1817" w:type="dxa"/>
            <w:gridSpan w:val="2"/>
          </w:tcPr>
          <w:p w:rsidR="000F19E9" w:rsidRDefault="000F19E9">
            <w:pPr>
              <w:pStyle w:val="ConsPlusNormal"/>
              <w:jc w:val="center"/>
            </w:pPr>
            <w:r>
              <w:t>46682,09</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21 2 09 90390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682,09</w:t>
            </w:r>
          </w:p>
        </w:tc>
        <w:tc>
          <w:tcPr>
            <w:tcW w:w="1817" w:type="dxa"/>
            <w:gridSpan w:val="2"/>
          </w:tcPr>
          <w:p w:rsidR="000F19E9" w:rsidRDefault="000F19E9">
            <w:pPr>
              <w:pStyle w:val="ConsPlusNormal"/>
              <w:jc w:val="center"/>
            </w:pPr>
            <w:r>
              <w:t>46682,09</w:t>
            </w:r>
          </w:p>
        </w:tc>
      </w:tr>
      <w:tr w:rsidR="000F19E9">
        <w:tc>
          <w:tcPr>
            <w:tcW w:w="3288" w:type="dxa"/>
          </w:tcPr>
          <w:p w:rsidR="000F19E9" w:rsidRDefault="000F19E9">
            <w:pPr>
              <w:pStyle w:val="ConsPlusNormal"/>
            </w:pPr>
            <w:r>
              <w:t>Подпрограмма "Охрана здоровья матери и ребенка в Республике Дагестан"</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21 3</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42250,00</w:t>
            </w:r>
          </w:p>
        </w:tc>
      </w:tr>
      <w:tr w:rsidR="000F19E9">
        <w:tc>
          <w:tcPr>
            <w:tcW w:w="3288" w:type="dxa"/>
          </w:tcPr>
          <w:p w:rsidR="000F19E9" w:rsidRDefault="000F19E9">
            <w:pPr>
              <w:pStyle w:val="ConsPlusNormal"/>
            </w:pPr>
            <w:r>
              <w:t>Основное мероприятие "Развитие специализированной помощи детям"</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21 3 04</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42250,00</w:t>
            </w:r>
          </w:p>
        </w:tc>
      </w:tr>
      <w:tr w:rsidR="000F19E9">
        <w:tc>
          <w:tcPr>
            <w:tcW w:w="3288" w:type="dxa"/>
          </w:tcPr>
          <w:p w:rsidR="000F19E9" w:rsidRDefault="000F19E9">
            <w:pPr>
              <w:pStyle w:val="ConsPlusNormal"/>
            </w:pPr>
            <w:r>
              <w:t>Расходы на обеспечение деятельности (оказание услуг) государственных учреждений</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21 3 04 00590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42250,00</w:t>
            </w:r>
          </w:p>
        </w:tc>
      </w:tr>
      <w:tr w:rsidR="000F19E9">
        <w:tc>
          <w:tcPr>
            <w:tcW w:w="3288" w:type="dxa"/>
          </w:tcPr>
          <w:p w:rsidR="000F19E9" w:rsidRDefault="000F19E9">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21 3 04 00590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34700,00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21 3 04 00590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7500,00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21 3 04 00590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50,00</w:t>
            </w:r>
          </w:p>
        </w:tc>
      </w:tr>
      <w:tr w:rsidR="000F19E9">
        <w:tc>
          <w:tcPr>
            <w:tcW w:w="3288" w:type="dxa"/>
          </w:tcPr>
          <w:p w:rsidR="000F19E9" w:rsidRDefault="000F19E9">
            <w:pPr>
              <w:pStyle w:val="ConsPlusNormal"/>
            </w:pPr>
            <w:r>
              <w:t>Подпрограмма "Совершенствование системы лекарственного обеспечения, в том числе в амбулаторных условиях"</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21 6</w:t>
            </w:r>
          </w:p>
        </w:tc>
        <w:tc>
          <w:tcPr>
            <w:tcW w:w="710" w:type="dxa"/>
          </w:tcPr>
          <w:p w:rsidR="000F19E9" w:rsidRDefault="000F19E9">
            <w:pPr>
              <w:pStyle w:val="ConsPlusNormal"/>
            </w:pPr>
          </w:p>
        </w:tc>
        <w:tc>
          <w:tcPr>
            <w:tcW w:w="1474" w:type="dxa"/>
          </w:tcPr>
          <w:p w:rsidR="000F19E9" w:rsidRDefault="000F19E9">
            <w:pPr>
              <w:pStyle w:val="ConsPlusNormal"/>
              <w:jc w:val="center"/>
            </w:pPr>
            <w:r>
              <w:t>28388,89</w:t>
            </w:r>
          </w:p>
        </w:tc>
        <w:tc>
          <w:tcPr>
            <w:tcW w:w="1817" w:type="dxa"/>
            <w:gridSpan w:val="2"/>
          </w:tcPr>
          <w:p w:rsidR="000F19E9" w:rsidRDefault="000F19E9">
            <w:pPr>
              <w:pStyle w:val="ConsPlusNormal"/>
              <w:jc w:val="center"/>
            </w:pPr>
            <w:r>
              <w:t>1325159,89</w:t>
            </w:r>
          </w:p>
        </w:tc>
      </w:tr>
      <w:tr w:rsidR="000F19E9">
        <w:tc>
          <w:tcPr>
            <w:tcW w:w="3288" w:type="dxa"/>
          </w:tcPr>
          <w:p w:rsidR="000F19E9" w:rsidRDefault="000F19E9">
            <w:pPr>
              <w:pStyle w:val="ConsPlusNormal"/>
            </w:pPr>
            <w:r>
              <w:t xml:space="preserve">Основное мероприятие "Реализация программы лекарственного обеспечения в соответствии с </w:t>
            </w:r>
            <w:r>
              <w:lastRenderedPageBreak/>
              <w:t>постановлением Правительства Российской Федерации от 30 июля 1994 года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tc>
        <w:tc>
          <w:tcPr>
            <w:tcW w:w="706" w:type="dxa"/>
          </w:tcPr>
          <w:p w:rsidR="000F19E9" w:rsidRDefault="000F19E9">
            <w:pPr>
              <w:pStyle w:val="ConsPlusNormal"/>
              <w:jc w:val="center"/>
            </w:pPr>
            <w:r>
              <w:lastRenderedPageBreak/>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21 6 02</w:t>
            </w:r>
          </w:p>
        </w:tc>
        <w:tc>
          <w:tcPr>
            <w:tcW w:w="710" w:type="dxa"/>
          </w:tcPr>
          <w:p w:rsidR="000F19E9" w:rsidRDefault="000F19E9">
            <w:pPr>
              <w:pStyle w:val="ConsPlusNormal"/>
            </w:pPr>
          </w:p>
        </w:tc>
        <w:tc>
          <w:tcPr>
            <w:tcW w:w="1474" w:type="dxa"/>
          </w:tcPr>
          <w:p w:rsidR="000F19E9" w:rsidRDefault="000F19E9">
            <w:pPr>
              <w:pStyle w:val="ConsPlusNormal"/>
              <w:jc w:val="center"/>
            </w:pPr>
            <w:r>
              <w:t>28388,89</w:t>
            </w:r>
          </w:p>
        </w:tc>
        <w:tc>
          <w:tcPr>
            <w:tcW w:w="1817" w:type="dxa"/>
            <w:gridSpan w:val="2"/>
          </w:tcPr>
          <w:p w:rsidR="000F19E9" w:rsidRDefault="000F19E9">
            <w:pPr>
              <w:pStyle w:val="ConsPlusNormal"/>
              <w:jc w:val="center"/>
            </w:pPr>
            <w:r>
              <w:t>1325159,89</w:t>
            </w:r>
          </w:p>
        </w:tc>
      </w:tr>
      <w:tr w:rsidR="000F19E9">
        <w:tc>
          <w:tcPr>
            <w:tcW w:w="3288" w:type="dxa"/>
          </w:tcPr>
          <w:p w:rsidR="000F19E9" w:rsidRDefault="000F19E9">
            <w:pPr>
              <w:pStyle w:val="ConsPlusNormal"/>
            </w:pPr>
            <w:r>
              <w:lastRenderedPageBreak/>
              <w:t xml:space="preserve">Финансовое обеспечение групп населения и категорий заболеваний, при лечении которых лекарственные средства и изделия медицинского назначения отпускаются по рецептам врачей бесплатно, а также обеспечение лекарственными препаратами и специализированными продуктами лечебного питания для лечения </w:t>
            </w:r>
            <w:r>
              <w:lastRenderedPageBreak/>
              <w:t>заболеваний, включенных в перечень жизнеугрожающих и хронических прогрессирующих редких (орфанных) заболеваний</w:t>
            </w:r>
          </w:p>
        </w:tc>
        <w:tc>
          <w:tcPr>
            <w:tcW w:w="706" w:type="dxa"/>
          </w:tcPr>
          <w:p w:rsidR="000F19E9" w:rsidRDefault="000F19E9">
            <w:pPr>
              <w:pStyle w:val="ConsPlusNormal"/>
              <w:jc w:val="center"/>
            </w:pPr>
            <w:r>
              <w:lastRenderedPageBreak/>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21 6 02 90000</w:t>
            </w:r>
          </w:p>
        </w:tc>
        <w:tc>
          <w:tcPr>
            <w:tcW w:w="710" w:type="dxa"/>
          </w:tcPr>
          <w:p w:rsidR="000F19E9" w:rsidRDefault="000F19E9">
            <w:pPr>
              <w:pStyle w:val="ConsPlusNormal"/>
            </w:pPr>
          </w:p>
        </w:tc>
        <w:tc>
          <w:tcPr>
            <w:tcW w:w="1474" w:type="dxa"/>
          </w:tcPr>
          <w:p w:rsidR="000F19E9" w:rsidRDefault="000F19E9">
            <w:pPr>
              <w:pStyle w:val="ConsPlusNormal"/>
              <w:jc w:val="center"/>
            </w:pPr>
            <w:r>
              <w:t>28388,89</w:t>
            </w:r>
          </w:p>
        </w:tc>
        <w:tc>
          <w:tcPr>
            <w:tcW w:w="1817" w:type="dxa"/>
            <w:gridSpan w:val="2"/>
          </w:tcPr>
          <w:p w:rsidR="000F19E9" w:rsidRDefault="000F19E9">
            <w:pPr>
              <w:pStyle w:val="ConsPlusNormal"/>
              <w:jc w:val="center"/>
            </w:pPr>
            <w:r>
              <w:t>1325159,89</w:t>
            </w:r>
          </w:p>
        </w:tc>
      </w:tr>
      <w:tr w:rsidR="000F19E9">
        <w:tc>
          <w:tcPr>
            <w:tcW w:w="3288" w:type="dxa"/>
          </w:tcPr>
          <w:p w:rsidR="000F19E9" w:rsidRDefault="000F19E9">
            <w:pPr>
              <w:pStyle w:val="ConsPlusNormal"/>
            </w:pPr>
            <w:r>
              <w:lastRenderedPageBreak/>
              <w:t>Социальное обеспечение и иные выплаты населению</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21 6 02 90000</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28388,89</w:t>
            </w:r>
          </w:p>
        </w:tc>
        <w:tc>
          <w:tcPr>
            <w:tcW w:w="1817" w:type="dxa"/>
            <w:gridSpan w:val="2"/>
          </w:tcPr>
          <w:p w:rsidR="000F19E9" w:rsidRDefault="000F19E9">
            <w:pPr>
              <w:pStyle w:val="ConsPlusNormal"/>
              <w:jc w:val="center"/>
            </w:pPr>
            <w:r>
              <w:t>1325159,89</w:t>
            </w:r>
          </w:p>
        </w:tc>
      </w:tr>
      <w:tr w:rsidR="000F19E9">
        <w:tc>
          <w:tcPr>
            <w:tcW w:w="3288" w:type="dxa"/>
          </w:tcPr>
          <w:p w:rsidR="000F19E9" w:rsidRDefault="000F19E9">
            <w:pPr>
              <w:pStyle w:val="ConsPlusNormal"/>
            </w:pPr>
            <w:r>
              <w:t>Подпрограмма "Кадровое обеспечение системы здравоохранения"</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21 7</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188500,00</w:t>
            </w:r>
          </w:p>
        </w:tc>
      </w:tr>
      <w:tr w:rsidR="000F19E9">
        <w:tc>
          <w:tcPr>
            <w:tcW w:w="3288" w:type="dxa"/>
          </w:tcPr>
          <w:p w:rsidR="000F19E9" w:rsidRDefault="000F19E9">
            <w:pPr>
              <w:pStyle w:val="ConsPlusNormal"/>
            </w:pPr>
            <w:r>
              <w:t>Социальная поддержка медицинских работников</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21 7 03</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188500,00</w:t>
            </w:r>
          </w:p>
        </w:tc>
      </w:tr>
      <w:tr w:rsidR="000F19E9">
        <w:tc>
          <w:tcPr>
            <w:tcW w:w="3288" w:type="dxa"/>
          </w:tcPr>
          <w:p w:rsidR="000F19E9" w:rsidRDefault="000F19E9">
            <w:pPr>
              <w:pStyle w:val="ConsPlusNormal"/>
            </w:pPr>
            <w:r>
              <w:t xml:space="preserve">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w:t>
            </w:r>
            <w:r>
              <w:lastRenderedPageBreak/>
              <w:t>городского типа, лиоо города с населением до 50 тысяч человек</w:t>
            </w:r>
          </w:p>
        </w:tc>
        <w:tc>
          <w:tcPr>
            <w:tcW w:w="706" w:type="dxa"/>
          </w:tcPr>
          <w:p w:rsidR="000F19E9" w:rsidRDefault="000F19E9">
            <w:pPr>
              <w:pStyle w:val="ConsPlusNormal"/>
              <w:jc w:val="center"/>
            </w:pPr>
            <w:r>
              <w:lastRenderedPageBreak/>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21 7 03 R1380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188500,00</w:t>
            </w:r>
          </w:p>
        </w:tc>
      </w:tr>
      <w:tr w:rsidR="000F19E9">
        <w:tc>
          <w:tcPr>
            <w:tcW w:w="3288" w:type="dxa"/>
          </w:tcPr>
          <w:p w:rsidR="000F19E9" w:rsidRDefault="000F19E9">
            <w:pPr>
              <w:pStyle w:val="ConsPlusNormal"/>
            </w:pPr>
            <w:r>
              <w:lastRenderedPageBreak/>
              <w:t>Социальное обеспечение и иные выплаты населению</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21 7 03 R1380</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188500,00</w:t>
            </w:r>
          </w:p>
        </w:tc>
      </w:tr>
      <w:tr w:rsidR="000F19E9">
        <w:tc>
          <w:tcPr>
            <w:tcW w:w="3288" w:type="dxa"/>
          </w:tcPr>
          <w:p w:rsidR="000F19E9" w:rsidRDefault="000F19E9">
            <w:pPr>
              <w:pStyle w:val="ConsPlusNormal"/>
            </w:pPr>
            <w:r>
              <w:t>Подпрограмма "Развитие информационных технологий в сфере здравоохранения"</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21 А</w:t>
            </w:r>
          </w:p>
        </w:tc>
        <w:tc>
          <w:tcPr>
            <w:tcW w:w="710" w:type="dxa"/>
          </w:tcPr>
          <w:p w:rsidR="000F19E9" w:rsidRDefault="000F19E9">
            <w:pPr>
              <w:pStyle w:val="ConsPlusNormal"/>
            </w:pPr>
          </w:p>
        </w:tc>
        <w:tc>
          <w:tcPr>
            <w:tcW w:w="1474" w:type="dxa"/>
          </w:tcPr>
          <w:p w:rsidR="000F19E9" w:rsidRDefault="000F19E9">
            <w:pPr>
              <w:pStyle w:val="ConsPlusNormal"/>
              <w:jc w:val="center"/>
            </w:pPr>
            <w:r>
              <w:t>173910,30</w:t>
            </w:r>
          </w:p>
        </w:tc>
        <w:tc>
          <w:tcPr>
            <w:tcW w:w="1817" w:type="dxa"/>
            <w:gridSpan w:val="2"/>
          </w:tcPr>
          <w:p w:rsidR="000F19E9" w:rsidRDefault="000F19E9">
            <w:pPr>
              <w:pStyle w:val="ConsPlusNormal"/>
              <w:jc w:val="center"/>
            </w:pPr>
            <w:r>
              <w:t>488385,35</w:t>
            </w:r>
          </w:p>
        </w:tc>
      </w:tr>
      <w:tr w:rsidR="000F19E9">
        <w:tc>
          <w:tcPr>
            <w:tcW w:w="3288" w:type="dxa"/>
          </w:tcPr>
          <w:p w:rsidR="000F19E9" w:rsidRDefault="000F19E9">
            <w:pPr>
              <w:pStyle w:val="ConsPlusNormal"/>
            </w:pPr>
            <w:r>
              <w:t>Федеральный проект "Создание единого цифрового контура в</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21 А N7</w:t>
            </w:r>
          </w:p>
        </w:tc>
        <w:tc>
          <w:tcPr>
            <w:tcW w:w="710" w:type="dxa"/>
          </w:tcPr>
          <w:p w:rsidR="000F19E9" w:rsidRDefault="000F19E9">
            <w:pPr>
              <w:pStyle w:val="ConsPlusNormal"/>
            </w:pPr>
          </w:p>
        </w:tc>
        <w:tc>
          <w:tcPr>
            <w:tcW w:w="1474" w:type="dxa"/>
          </w:tcPr>
          <w:p w:rsidR="000F19E9" w:rsidRDefault="000F19E9">
            <w:pPr>
              <w:pStyle w:val="ConsPlusNormal"/>
              <w:jc w:val="center"/>
            </w:pPr>
            <w:r>
              <w:t>173910,30</w:t>
            </w:r>
          </w:p>
        </w:tc>
        <w:tc>
          <w:tcPr>
            <w:tcW w:w="1817" w:type="dxa"/>
            <w:gridSpan w:val="2"/>
          </w:tcPr>
          <w:p w:rsidR="000F19E9" w:rsidRDefault="000F19E9">
            <w:pPr>
              <w:pStyle w:val="ConsPlusNormal"/>
              <w:jc w:val="center"/>
            </w:pPr>
            <w:r>
              <w:t>488385,35</w:t>
            </w:r>
          </w:p>
        </w:tc>
      </w:tr>
      <w:tr w:rsidR="000F19E9">
        <w:tc>
          <w:tcPr>
            <w:tcW w:w="3288" w:type="dxa"/>
          </w:tcPr>
          <w:p w:rsidR="000F19E9" w:rsidRDefault="000F19E9">
            <w:pPr>
              <w:pStyle w:val="ConsPlusNormal"/>
            </w:pPr>
            <w:r>
              <w:t>здравоохранении на основе единой государственной информационной системы здравоохранения (ЕГИСЗ)"</w:t>
            </w:r>
          </w:p>
        </w:tc>
        <w:tc>
          <w:tcPr>
            <w:tcW w:w="706" w:type="dxa"/>
          </w:tcPr>
          <w:p w:rsidR="000F19E9" w:rsidRDefault="000F19E9">
            <w:pPr>
              <w:pStyle w:val="ConsPlusNormal"/>
            </w:pPr>
          </w:p>
        </w:tc>
        <w:tc>
          <w:tcPr>
            <w:tcW w:w="566" w:type="dxa"/>
          </w:tcPr>
          <w:p w:rsidR="000F19E9" w:rsidRDefault="000F19E9">
            <w:pPr>
              <w:pStyle w:val="ConsPlusNormal"/>
            </w:pP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pPr>
          </w:p>
        </w:tc>
        <w:tc>
          <w:tcPr>
            <w:tcW w:w="1817" w:type="dxa"/>
            <w:gridSpan w:val="2"/>
          </w:tcPr>
          <w:p w:rsidR="000F19E9" w:rsidRDefault="000F19E9">
            <w:pPr>
              <w:pStyle w:val="ConsPlusNormal"/>
            </w:pPr>
          </w:p>
        </w:tc>
      </w:tr>
      <w:tr w:rsidR="000F19E9">
        <w:tc>
          <w:tcPr>
            <w:tcW w:w="3288" w:type="dxa"/>
          </w:tcPr>
          <w:p w:rsidR="000F19E9" w:rsidRDefault="000F19E9">
            <w:pPr>
              <w:pStyle w:val="ConsPlusNormal"/>
            </w:pPr>
            <w:r>
              <w:t xml:space="preserve">Реализация регионального проекта "Создание единого цифрового контура здравоохранения на основе единой государственной информационной </w:t>
            </w:r>
            <w:r>
              <w:lastRenderedPageBreak/>
              <w:t>системы в сфере здравоохранения (ЕГИСЗ)"</w:t>
            </w:r>
          </w:p>
        </w:tc>
        <w:tc>
          <w:tcPr>
            <w:tcW w:w="706" w:type="dxa"/>
          </w:tcPr>
          <w:p w:rsidR="000F19E9" w:rsidRDefault="000F19E9">
            <w:pPr>
              <w:pStyle w:val="ConsPlusNormal"/>
              <w:jc w:val="center"/>
            </w:pPr>
            <w:r>
              <w:lastRenderedPageBreak/>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21 А N7 51140</w:t>
            </w:r>
          </w:p>
        </w:tc>
        <w:tc>
          <w:tcPr>
            <w:tcW w:w="710" w:type="dxa"/>
          </w:tcPr>
          <w:p w:rsidR="000F19E9" w:rsidRDefault="000F19E9">
            <w:pPr>
              <w:pStyle w:val="ConsPlusNormal"/>
            </w:pPr>
          </w:p>
        </w:tc>
        <w:tc>
          <w:tcPr>
            <w:tcW w:w="1474" w:type="dxa"/>
          </w:tcPr>
          <w:p w:rsidR="000F19E9" w:rsidRDefault="000F19E9">
            <w:pPr>
              <w:pStyle w:val="ConsPlusNormal"/>
              <w:jc w:val="center"/>
            </w:pPr>
            <w:r>
              <w:t>173910,30</w:t>
            </w:r>
          </w:p>
        </w:tc>
        <w:tc>
          <w:tcPr>
            <w:tcW w:w="1817" w:type="dxa"/>
            <w:gridSpan w:val="2"/>
          </w:tcPr>
          <w:p w:rsidR="000F19E9" w:rsidRDefault="000F19E9">
            <w:pPr>
              <w:pStyle w:val="ConsPlusNormal"/>
              <w:jc w:val="center"/>
            </w:pPr>
            <w:r>
              <w:t>488385,35</w:t>
            </w:r>
          </w:p>
        </w:tc>
      </w:tr>
      <w:tr w:rsidR="000F19E9">
        <w:tc>
          <w:tcPr>
            <w:tcW w:w="328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21 Л N7 51140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173910,30</w:t>
            </w:r>
          </w:p>
        </w:tc>
        <w:tc>
          <w:tcPr>
            <w:tcW w:w="1817" w:type="dxa"/>
            <w:gridSpan w:val="2"/>
          </w:tcPr>
          <w:p w:rsidR="000F19E9" w:rsidRDefault="000F19E9">
            <w:pPr>
              <w:pStyle w:val="ConsPlusNormal"/>
              <w:jc w:val="center"/>
            </w:pPr>
            <w:r>
              <w:t>488385,35</w:t>
            </w:r>
          </w:p>
        </w:tc>
      </w:tr>
      <w:tr w:rsidR="000F19E9">
        <w:tc>
          <w:tcPr>
            <w:tcW w:w="3288" w:type="dxa"/>
          </w:tcPr>
          <w:p w:rsidR="000F19E9" w:rsidRDefault="000F19E9">
            <w:pPr>
              <w:pStyle w:val="ConsPlusNormal"/>
            </w:pPr>
            <w:r>
              <w:t>Подпрограмма "Обеспечение реализации государственной программы"</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21 Б</w:t>
            </w:r>
          </w:p>
        </w:tc>
        <w:tc>
          <w:tcPr>
            <w:tcW w:w="710" w:type="dxa"/>
          </w:tcPr>
          <w:p w:rsidR="000F19E9" w:rsidRDefault="000F19E9">
            <w:pPr>
              <w:pStyle w:val="ConsPlusNormal"/>
            </w:pPr>
          </w:p>
        </w:tc>
        <w:tc>
          <w:tcPr>
            <w:tcW w:w="1474" w:type="dxa"/>
          </w:tcPr>
          <w:p w:rsidR="000F19E9" w:rsidRDefault="000F19E9">
            <w:pPr>
              <w:pStyle w:val="ConsPlusNormal"/>
              <w:jc w:val="center"/>
            </w:pPr>
            <w:r>
              <w:t>8886,94</w:t>
            </w:r>
          </w:p>
        </w:tc>
        <w:tc>
          <w:tcPr>
            <w:tcW w:w="1817" w:type="dxa"/>
            <w:gridSpan w:val="2"/>
          </w:tcPr>
          <w:p w:rsidR="000F19E9" w:rsidRDefault="000F19E9">
            <w:pPr>
              <w:pStyle w:val="ConsPlusNormal"/>
              <w:jc w:val="center"/>
            </w:pPr>
            <w:r>
              <w:t>72144,64</w:t>
            </w:r>
          </w:p>
        </w:tc>
      </w:tr>
      <w:tr w:rsidR="000F19E9">
        <w:tc>
          <w:tcPr>
            <w:tcW w:w="3288" w:type="dxa"/>
          </w:tcPr>
          <w:p w:rsidR="000F19E9" w:rsidRDefault="000F19E9">
            <w:pPr>
              <w:pStyle w:val="ConsPlusNormal"/>
            </w:pPr>
            <w:r>
              <w:t>Основное мероприятие "Обеспечение функций органов государственной власти Республики Дагестан"</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21 Б01</w:t>
            </w:r>
          </w:p>
        </w:tc>
        <w:tc>
          <w:tcPr>
            <w:tcW w:w="710" w:type="dxa"/>
          </w:tcPr>
          <w:p w:rsidR="000F19E9" w:rsidRDefault="000F19E9">
            <w:pPr>
              <w:pStyle w:val="ConsPlusNormal"/>
            </w:pPr>
          </w:p>
        </w:tc>
        <w:tc>
          <w:tcPr>
            <w:tcW w:w="1474" w:type="dxa"/>
          </w:tcPr>
          <w:p w:rsidR="000F19E9" w:rsidRDefault="000F19E9">
            <w:pPr>
              <w:pStyle w:val="ConsPlusNormal"/>
              <w:jc w:val="center"/>
            </w:pPr>
            <w:r>
              <w:t>8887,34</w:t>
            </w:r>
          </w:p>
        </w:tc>
        <w:tc>
          <w:tcPr>
            <w:tcW w:w="1817" w:type="dxa"/>
            <w:gridSpan w:val="2"/>
          </w:tcPr>
          <w:p w:rsidR="000F19E9" w:rsidRDefault="000F19E9">
            <w:pPr>
              <w:pStyle w:val="ConsPlusNormal"/>
              <w:jc w:val="center"/>
            </w:pPr>
            <w:r>
              <w:t>70905,44</w:t>
            </w:r>
          </w:p>
        </w:tc>
      </w:tr>
      <w:tr w:rsidR="000F19E9">
        <w:tc>
          <w:tcPr>
            <w:tcW w:w="3288" w:type="dxa"/>
          </w:tcPr>
          <w:p w:rsidR="000F19E9" w:rsidRDefault="000F19E9">
            <w:pPr>
              <w:pStyle w:val="ConsPlusNormal"/>
            </w:pPr>
            <w:r>
              <w:t>Финансовое обеспечение выполнения функций государственных органов</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21 Б 01 20000</w:t>
            </w:r>
          </w:p>
        </w:tc>
        <w:tc>
          <w:tcPr>
            <w:tcW w:w="710" w:type="dxa"/>
          </w:tcPr>
          <w:p w:rsidR="000F19E9" w:rsidRDefault="000F19E9">
            <w:pPr>
              <w:pStyle w:val="ConsPlusNormal"/>
            </w:pPr>
          </w:p>
        </w:tc>
        <w:tc>
          <w:tcPr>
            <w:tcW w:w="1474" w:type="dxa"/>
          </w:tcPr>
          <w:p w:rsidR="000F19E9" w:rsidRDefault="000F19E9">
            <w:pPr>
              <w:pStyle w:val="ConsPlusNormal"/>
              <w:jc w:val="center"/>
            </w:pPr>
            <w:r>
              <w:t>8887,34</w:t>
            </w:r>
          </w:p>
        </w:tc>
        <w:tc>
          <w:tcPr>
            <w:tcW w:w="1817" w:type="dxa"/>
            <w:gridSpan w:val="2"/>
          </w:tcPr>
          <w:p w:rsidR="000F19E9" w:rsidRDefault="000F19E9">
            <w:pPr>
              <w:pStyle w:val="ConsPlusNormal"/>
              <w:jc w:val="center"/>
            </w:pPr>
            <w:r>
              <w:t>70905,44</w:t>
            </w:r>
          </w:p>
        </w:tc>
      </w:tr>
      <w:tr w:rsidR="000F19E9">
        <w:tc>
          <w:tcPr>
            <w:tcW w:w="3288" w:type="dxa"/>
          </w:tcPr>
          <w:p w:rsidR="000F19E9" w:rsidRDefault="000F19E9">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706" w:type="dxa"/>
          </w:tcPr>
          <w:p w:rsidR="000F19E9" w:rsidRDefault="000F19E9">
            <w:pPr>
              <w:pStyle w:val="ConsPlusNormal"/>
              <w:jc w:val="center"/>
            </w:pPr>
            <w:r>
              <w:lastRenderedPageBreak/>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21 Б 01 20000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108,84</w:t>
            </w:r>
          </w:p>
        </w:tc>
        <w:tc>
          <w:tcPr>
            <w:tcW w:w="1817" w:type="dxa"/>
            <w:gridSpan w:val="2"/>
          </w:tcPr>
          <w:p w:rsidR="000F19E9" w:rsidRDefault="000F19E9">
            <w:pPr>
              <w:pStyle w:val="ConsPlusNormal"/>
              <w:jc w:val="center"/>
            </w:pPr>
            <w:r>
              <w:t>54881,74</w:t>
            </w:r>
          </w:p>
        </w:tc>
      </w:tr>
      <w:tr w:rsidR="000F19E9">
        <w:tc>
          <w:tcPr>
            <w:tcW w:w="328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21 Б 01 20000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8778,50</w:t>
            </w:r>
          </w:p>
        </w:tc>
        <w:tc>
          <w:tcPr>
            <w:tcW w:w="1817" w:type="dxa"/>
            <w:gridSpan w:val="2"/>
          </w:tcPr>
          <w:p w:rsidR="000F19E9" w:rsidRDefault="000F19E9">
            <w:pPr>
              <w:pStyle w:val="ConsPlusNormal"/>
              <w:jc w:val="center"/>
            </w:pPr>
            <w:r>
              <w:t>15642,70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21 Б 01 20000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381,00</w:t>
            </w:r>
          </w:p>
        </w:tc>
      </w:tr>
      <w:tr w:rsidR="000F19E9">
        <w:tc>
          <w:tcPr>
            <w:tcW w:w="3288" w:type="dxa"/>
          </w:tcPr>
          <w:p w:rsidR="000F19E9" w:rsidRDefault="000F19E9">
            <w:pPr>
              <w:pStyle w:val="ConsPlusNormal"/>
            </w:pPr>
            <w:r>
              <w:t>Основное мероприятие "Осуществление переданных полномочий Российской Федерации в сфере охраны здоровья граждан"</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21 Б 02</w:t>
            </w:r>
          </w:p>
        </w:tc>
        <w:tc>
          <w:tcPr>
            <w:tcW w:w="710" w:type="dxa"/>
          </w:tcPr>
          <w:p w:rsidR="000F19E9" w:rsidRDefault="000F19E9">
            <w:pPr>
              <w:pStyle w:val="ConsPlusNormal"/>
            </w:pPr>
          </w:p>
        </w:tc>
        <w:tc>
          <w:tcPr>
            <w:tcW w:w="1474" w:type="dxa"/>
          </w:tcPr>
          <w:p w:rsidR="000F19E9" w:rsidRDefault="000F19E9">
            <w:pPr>
              <w:pStyle w:val="ConsPlusNormal"/>
              <w:jc w:val="center"/>
            </w:pPr>
            <w:r>
              <w:t>-0,40</w:t>
            </w:r>
          </w:p>
        </w:tc>
        <w:tc>
          <w:tcPr>
            <w:tcW w:w="1817" w:type="dxa"/>
            <w:gridSpan w:val="2"/>
          </w:tcPr>
          <w:p w:rsidR="000F19E9" w:rsidRDefault="000F19E9">
            <w:pPr>
              <w:pStyle w:val="ConsPlusNormal"/>
              <w:jc w:val="center"/>
            </w:pPr>
            <w:r>
              <w:t>1239,20</w:t>
            </w:r>
          </w:p>
        </w:tc>
      </w:tr>
      <w:tr w:rsidR="000F19E9">
        <w:tc>
          <w:tcPr>
            <w:tcW w:w="3288" w:type="dxa"/>
          </w:tcPr>
          <w:p w:rsidR="000F19E9" w:rsidRDefault="000F19E9">
            <w:pPr>
              <w:pStyle w:val="ConsPlusNormal"/>
            </w:pPr>
            <w:r>
              <w:t xml:space="preserve">Осуществление переданных органам государственной власти субъектов Российской Федерации в соответствии с частью 1 статьи 15 Федерального закона от 21 ноября 2011 года N 323-ФЗ "Об основах охраны здоровья граждан в Российской Федерации" полномочий Российской Федерации в </w:t>
            </w:r>
            <w:r>
              <w:lastRenderedPageBreak/>
              <w:t>сфере охраны здоровья</w:t>
            </w:r>
          </w:p>
        </w:tc>
        <w:tc>
          <w:tcPr>
            <w:tcW w:w="706" w:type="dxa"/>
          </w:tcPr>
          <w:p w:rsidR="000F19E9" w:rsidRDefault="000F19E9">
            <w:pPr>
              <w:pStyle w:val="ConsPlusNormal"/>
              <w:jc w:val="center"/>
            </w:pPr>
            <w:r>
              <w:lastRenderedPageBreak/>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21 Б 02 59800</w:t>
            </w:r>
          </w:p>
        </w:tc>
        <w:tc>
          <w:tcPr>
            <w:tcW w:w="710" w:type="dxa"/>
          </w:tcPr>
          <w:p w:rsidR="000F19E9" w:rsidRDefault="000F19E9">
            <w:pPr>
              <w:pStyle w:val="ConsPlusNormal"/>
            </w:pPr>
          </w:p>
        </w:tc>
        <w:tc>
          <w:tcPr>
            <w:tcW w:w="1474" w:type="dxa"/>
          </w:tcPr>
          <w:p w:rsidR="000F19E9" w:rsidRDefault="000F19E9">
            <w:pPr>
              <w:pStyle w:val="ConsPlusNormal"/>
              <w:jc w:val="center"/>
            </w:pPr>
            <w:r>
              <w:t>-0,40</w:t>
            </w:r>
          </w:p>
        </w:tc>
        <w:tc>
          <w:tcPr>
            <w:tcW w:w="1817" w:type="dxa"/>
            <w:gridSpan w:val="2"/>
          </w:tcPr>
          <w:p w:rsidR="000F19E9" w:rsidRDefault="000F19E9">
            <w:pPr>
              <w:pStyle w:val="ConsPlusNormal"/>
              <w:jc w:val="center"/>
            </w:pPr>
            <w:r>
              <w:t>1239,20</w:t>
            </w:r>
          </w:p>
        </w:tc>
      </w:tr>
      <w:tr w:rsidR="000F19E9">
        <w:tc>
          <w:tcPr>
            <w:tcW w:w="3288" w:type="dxa"/>
          </w:tcPr>
          <w:p w:rsidR="000F19E9" w:rsidRDefault="000F19E9">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21 Б 02 59800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-0,40</w:t>
            </w:r>
          </w:p>
        </w:tc>
        <w:tc>
          <w:tcPr>
            <w:tcW w:w="1817" w:type="dxa"/>
            <w:gridSpan w:val="2"/>
          </w:tcPr>
          <w:p w:rsidR="000F19E9" w:rsidRDefault="000F19E9">
            <w:pPr>
              <w:pStyle w:val="ConsPlusNormal"/>
              <w:jc w:val="center"/>
            </w:pPr>
            <w:r>
              <w:t>1239,20</w:t>
            </w:r>
          </w:p>
        </w:tc>
      </w:tr>
      <w:tr w:rsidR="000F19E9">
        <w:tc>
          <w:tcPr>
            <w:tcW w:w="3288" w:type="dxa"/>
          </w:tcPr>
          <w:p w:rsidR="000F19E9" w:rsidRDefault="000F19E9">
            <w:pPr>
              <w:pStyle w:val="ConsPlusNormal"/>
            </w:pPr>
            <w:r>
              <w:t>Государственная программа Республики Дагестан "Развитие системы оказания паллиативной медицинской помощи"</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56</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240,00</w:t>
            </w:r>
          </w:p>
        </w:tc>
      </w:tr>
      <w:tr w:rsidR="000F19E9">
        <w:tc>
          <w:tcPr>
            <w:tcW w:w="3288" w:type="dxa"/>
          </w:tcPr>
          <w:p w:rsidR="000F19E9" w:rsidRDefault="000F19E9">
            <w:pPr>
              <w:pStyle w:val="ConsPlusNormal"/>
            </w:pPr>
            <w:r>
              <w:t>Кадровое обеспечение и обучение медицинских работников, задействованных в оказании паллиативной медицинской помощи</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56 0 03</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240,00</w:t>
            </w:r>
          </w:p>
        </w:tc>
      </w:tr>
      <w:tr w:rsidR="000F19E9">
        <w:tc>
          <w:tcPr>
            <w:tcW w:w="3288" w:type="dxa"/>
          </w:tcPr>
          <w:p w:rsidR="000F19E9" w:rsidRDefault="000F19E9">
            <w:pPr>
              <w:pStyle w:val="ConsPlusNormal"/>
            </w:pPr>
            <w:r>
              <w:t xml:space="preserve">Мероприятие по кадровому обеспечению и обучению медицинских работников, </w:t>
            </w:r>
            <w:r>
              <w:lastRenderedPageBreak/>
              <w:t>задействованных в оказании паллиативной медицинской помощи</w:t>
            </w:r>
          </w:p>
        </w:tc>
        <w:tc>
          <w:tcPr>
            <w:tcW w:w="706" w:type="dxa"/>
          </w:tcPr>
          <w:p w:rsidR="000F19E9" w:rsidRDefault="000F19E9">
            <w:pPr>
              <w:pStyle w:val="ConsPlusNormal"/>
              <w:jc w:val="center"/>
            </w:pPr>
            <w:r>
              <w:lastRenderedPageBreak/>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56 0 03 00590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240,00</w:t>
            </w:r>
          </w:p>
        </w:tc>
      </w:tr>
      <w:tr w:rsidR="000F19E9">
        <w:tc>
          <w:tcPr>
            <w:tcW w:w="3288" w:type="dxa"/>
          </w:tcPr>
          <w:p w:rsidR="000F19E9" w:rsidRDefault="000F19E9">
            <w:pPr>
              <w:pStyle w:val="ConsPlusNormal"/>
            </w:pPr>
            <w:r>
              <w:lastRenderedPageBreak/>
              <w:t>Предоставление субсидий бюджетным, автономным учрежден и ям" и иным некоммерческим организациям</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56 0 03 00590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240,00</w:t>
            </w:r>
          </w:p>
        </w:tc>
      </w:tr>
      <w:tr w:rsidR="000F19E9">
        <w:tc>
          <w:tcPr>
            <w:tcW w:w="3288" w:type="dxa"/>
          </w:tcPr>
          <w:p w:rsidR="000F19E9" w:rsidRDefault="000F19E9">
            <w:pPr>
              <w:pStyle w:val="ConsPlusNormal"/>
            </w:pPr>
            <w:r>
              <w:t>Межведомственная программа по вопросам профилактики ВИЧ-инфекций в ключевых группах населения в Республике Дагестан на 2020 - 2022 годы</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58</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5315,00</w:t>
            </w:r>
          </w:p>
        </w:tc>
      </w:tr>
      <w:tr w:rsidR="000F19E9">
        <w:tc>
          <w:tcPr>
            <w:tcW w:w="3288" w:type="dxa"/>
          </w:tcPr>
          <w:p w:rsidR="000F19E9" w:rsidRDefault="000F19E9">
            <w:pPr>
              <w:pStyle w:val="ConsPlusNormal"/>
            </w:pPr>
            <w:r>
              <w:t>Вопросы профилактики ВИЧ-инфекций в ключевых группах населения в Республике Дагестан на 2020 - 2022 годы</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58 0 01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5315,00</w:t>
            </w:r>
          </w:p>
        </w:tc>
      </w:tr>
      <w:tr w:rsidR="000F19E9">
        <w:tc>
          <w:tcPr>
            <w:tcW w:w="3288" w:type="dxa"/>
          </w:tcPr>
          <w:p w:rsidR="000F19E9" w:rsidRDefault="000F19E9">
            <w:pPr>
              <w:pStyle w:val="ConsPlusNormal"/>
            </w:pPr>
            <w:r>
              <w:t xml:space="preserve">Реализация мероприятий Межведомственной программы по вопросам профилактики ВИЧ-инфекций в ключевых группах населения в Республике Дагестан на </w:t>
            </w:r>
            <w:r>
              <w:lastRenderedPageBreak/>
              <w:t>20202022 годы</w:t>
            </w:r>
          </w:p>
        </w:tc>
        <w:tc>
          <w:tcPr>
            <w:tcW w:w="706" w:type="dxa"/>
          </w:tcPr>
          <w:p w:rsidR="000F19E9" w:rsidRDefault="000F19E9">
            <w:pPr>
              <w:pStyle w:val="ConsPlusNormal"/>
              <w:jc w:val="center"/>
            </w:pPr>
            <w:r>
              <w:lastRenderedPageBreak/>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58 0 01 00590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5315,00</w:t>
            </w:r>
          </w:p>
        </w:tc>
      </w:tr>
      <w:tr w:rsidR="000F19E9">
        <w:tc>
          <w:tcPr>
            <w:tcW w:w="3288"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58 0 01 00590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5315,00</w:t>
            </w:r>
          </w:p>
        </w:tc>
      </w:tr>
      <w:tr w:rsidR="000F19E9">
        <w:tc>
          <w:tcPr>
            <w:tcW w:w="3288" w:type="dxa"/>
          </w:tcPr>
          <w:p w:rsidR="000F19E9" w:rsidRDefault="000F19E9">
            <w:pPr>
              <w:pStyle w:val="ConsPlusNormal"/>
            </w:pPr>
            <w:r>
              <w:t>Государственная программа Республики Дагестан "Модернизация первичного звена здравоохранения Республики Дагестан"</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61</w:t>
            </w:r>
          </w:p>
        </w:tc>
        <w:tc>
          <w:tcPr>
            <w:tcW w:w="710" w:type="dxa"/>
          </w:tcPr>
          <w:p w:rsidR="000F19E9" w:rsidRDefault="000F19E9">
            <w:pPr>
              <w:pStyle w:val="ConsPlusNormal"/>
            </w:pPr>
          </w:p>
        </w:tc>
        <w:tc>
          <w:tcPr>
            <w:tcW w:w="1474" w:type="dxa"/>
          </w:tcPr>
          <w:p w:rsidR="000F19E9" w:rsidRDefault="000F19E9">
            <w:pPr>
              <w:pStyle w:val="ConsPlusNormal"/>
              <w:jc w:val="center"/>
            </w:pPr>
            <w:r>
              <w:t>60000,00</w:t>
            </w:r>
          </w:p>
        </w:tc>
        <w:tc>
          <w:tcPr>
            <w:tcW w:w="1817" w:type="dxa"/>
            <w:gridSpan w:val="2"/>
          </w:tcPr>
          <w:p w:rsidR="000F19E9" w:rsidRDefault="000F19E9">
            <w:pPr>
              <w:pStyle w:val="ConsPlusNormal"/>
              <w:jc w:val="center"/>
            </w:pPr>
            <w:r>
              <w:t>1249157,50</w:t>
            </w:r>
          </w:p>
        </w:tc>
      </w:tr>
      <w:tr w:rsidR="000F19E9">
        <w:tc>
          <w:tcPr>
            <w:tcW w:w="3288" w:type="dxa"/>
          </w:tcPr>
          <w:p w:rsidR="000F19E9" w:rsidRDefault="000F19E9">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61 1 01 4111R</w:t>
            </w:r>
          </w:p>
        </w:tc>
        <w:tc>
          <w:tcPr>
            <w:tcW w:w="710" w:type="dxa"/>
          </w:tcPr>
          <w:p w:rsidR="000F19E9" w:rsidRDefault="000F19E9">
            <w:pPr>
              <w:pStyle w:val="ConsPlusNormal"/>
            </w:pPr>
          </w:p>
        </w:tc>
        <w:tc>
          <w:tcPr>
            <w:tcW w:w="1474" w:type="dxa"/>
          </w:tcPr>
          <w:p w:rsidR="000F19E9" w:rsidRDefault="000F19E9">
            <w:pPr>
              <w:pStyle w:val="ConsPlusNormal"/>
              <w:jc w:val="center"/>
            </w:pPr>
            <w:r>
              <w:t>60000,00</w:t>
            </w:r>
          </w:p>
        </w:tc>
        <w:tc>
          <w:tcPr>
            <w:tcW w:w="1817" w:type="dxa"/>
            <w:gridSpan w:val="2"/>
          </w:tcPr>
          <w:p w:rsidR="000F19E9" w:rsidRDefault="000F19E9">
            <w:pPr>
              <w:pStyle w:val="ConsPlusNormal"/>
              <w:jc w:val="center"/>
            </w:pPr>
            <w:r>
              <w:t>60000,00</w:t>
            </w:r>
          </w:p>
        </w:tc>
      </w:tr>
      <w:tr w:rsidR="000F19E9">
        <w:tc>
          <w:tcPr>
            <w:tcW w:w="3288" w:type="dxa"/>
          </w:tcPr>
          <w:p w:rsidR="000F19E9" w:rsidRDefault="000F19E9">
            <w:pPr>
              <w:pStyle w:val="ConsPlusNormal"/>
            </w:pPr>
            <w:r>
              <w:t>Капитальные вложения в объекты государственной (муниципальной) собственности</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61 1 01 4111R</w:t>
            </w:r>
          </w:p>
        </w:tc>
        <w:tc>
          <w:tcPr>
            <w:tcW w:w="710" w:type="dxa"/>
          </w:tcPr>
          <w:p w:rsidR="000F19E9" w:rsidRDefault="000F19E9">
            <w:pPr>
              <w:pStyle w:val="ConsPlusNormal"/>
              <w:jc w:val="center"/>
            </w:pPr>
            <w:r>
              <w:t>400</w:t>
            </w:r>
          </w:p>
        </w:tc>
        <w:tc>
          <w:tcPr>
            <w:tcW w:w="1474" w:type="dxa"/>
          </w:tcPr>
          <w:p w:rsidR="000F19E9" w:rsidRDefault="000F19E9">
            <w:pPr>
              <w:pStyle w:val="ConsPlusNormal"/>
              <w:jc w:val="center"/>
            </w:pPr>
            <w:r>
              <w:t>60000,00</w:t>
            </w:r>
          </w:p>
        </w:tc>
        <w:tc>
          <w:tcPr>
            <w:tcW w:w="1817" w:type="dxa"/>
            <w:gridSpan w:val="2"/>
          </w:tcPr>
          <w:p w:rsidR="000F19E9" w:rsidRDefault="000F19E9">
            <w:pPr>
              <w:pStyle w:val="ConsPlusNormal"/>
              <w:jc w:val="center"/>
            </w:pPr>
            <w:r>
              <w:t>60000,00</w:t>
            </w:r>
          </w:p>
        </w:tc>
      </w:tr>
      <w:tr w:rsidR="000F19E9">
        <w:tc>
          <w:tcPr>
            <w:tcW w:w="3288" w:type="dxa"/>
          </w:tcPr>
          <w:p w:rsidR="000F19E9" w:rsidRDefault="000F19E9">
            <w:pPr>
              <w:pStyle w:val="ConsPlusNormal"/>
            </w:pPr>
            <w:r>
              <w:t xml:space="preserve">Реализация региональной программы Республики Дагестан модернизации первичного звена </w:t>
            </w:r>
            <w:r>
              <w:lastRenderedPageBreak/>
              <w:t>здравоохранения, бюджетам субъектов Российской Федерации на 2021 год и на плановый период 2022 и 2023 годов</w:t>
            </w:r>
          </w:p>
        </w:tc>
        <w:tc>
          <w:tcPr>
            <w:tcW w:w="706" w:type="dxa"/>
          </w:tcPr>
          <w:p w:rsidR="000F19E9" w:rsidRDefault="000F19E9">
            <w:pPr>
              <w:pStyle w:val="ConsPlusNormal"/>
              <w:jc w:val="center"/>
            </w:pPr>
            <w:r>
              <w:lastRenderedPageBreak/>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61 1 01 R3650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1189157,50</w:t>
            </w:r>
          </w:p>
        </w:tc>
      </w:tr>
      <w:tr w:rsidR="000F19E9">
        <w:tc>
          <w:tcPr>
            <w:tcW w:w="328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61 1 01 R3650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622260,63</w:t>
            </w:r>
          </w:p>
        </w:tc>
      </w:tr>
      <w:tr w:rsidR="000F19E9">
        <w:tc>
          <w:tcPr>
            <w:tcW w:w="3288" w:type="dxa"/>
          </w:tcPr>
          <w:p w:rsidR="000F19E9" w:rsidRDefault="000F19E9">
            <w:pPr>
              <w:pStyle w:val="ConsPlusNormal"/>
            </w:pPr>
            <w:r>
              <w:t>Капитальные вложения в объекты государственной (муниципальной) собственности</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61 1 01 R3650</w:t>
            </w:r>
          </w:p>
        </w:tc>
        <w:tc>
          <w:tcPr>
            <w:tcW w:w="710" w:type="dxa"/>
          </w:tcPr>
          <w:p w:rsidR="000F19E9" w:rsidRDefault="000F19E9">
            <w:pPr>
              <w:pStyle w:val="ConsPlusNormal"/>
              <w:jc w:val="center"/>
            </w:pPr>
            <w:r>
              <w:t>400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566896,87</w:t>
            </w:r>
          </w:p>
        </w:tc>
      </w:tr>
      <w:tr w:rsidR="000F19E9">
        <w:tc>
          <w:tcPr>
            <w:tcW w:w="3288" w:type="dxa"/>
          </w:tcPr>
          <w:p w:rsidR="000F19E9" w:rsidRDefault="000F19E9">
            <w:pPr>
              <w:pStyle w:val="ConsPlusNormal"/>
            </w:pPr>
            <w:r>
              <w:t>Реализация функций органов государственной власти Республики Дагестан</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99</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880,00</w:t>
            </w:r>
          </w:p>
        </w:tc>
      </w:tr>
      <w:tr w:rsidR="000F19E9">
        <w:tc>
          <w:tcPr>
            <w:tcW w:w="3288" w:type="dxa"/>
          </w:tcPr>
          <w:p w:rsidR="000F19E9" w:rsidRDefault="000F19E9">
            <w:pPr>
              <w:pStyle w:val="ConsPlusNormal"/>
            </w:pPr>
            <w:r>
              <w:t>Иные непрограммные мероприятия</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99 9</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880,00</w:t>
            </w:r>
          </w:p>
        </w:tc>
      </w:tr>
      <w:tr w:rsidR="000F19E9">
        <w:tc>
          <w:tcPr>
            <w:tcW w:w="3288" w:type="dxa"/>
          </w:tcPr>
          <w:p w:rsidR="000F19E9" w:rsidRDefault="000F19E9">
            <w:pPr>
              <w:pStyle w:val="ConsPlusNormal"/>
            </w:pPr>
            <w:r>
              <w:t>Независимая оценка качества оказания услуг организациями социальной сферы</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999 00 81810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880,00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999 00 81810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880,00</w:t>
            </w:r>
          </w:p>
        </w:tc>
      </w:tr>
      <w:tr w:rsidR="000F19E9">
        <w:tc>
          <w:tcPr>
            <w:tcW w:w="3288" w:type="dxa"/>
          </w:tcPr>
          <w:p w:rsidR="000F19E9" w:rsidRDefault="000F19E9">
            <w:pPr>
              <w:pStyle w:val="ConsPlusNormal"/>
            </w:pPr>
            <w:r>
              <w:lastRenderedPageBreak/>
              <w:t>Социальная политика</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10</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16065554,00</w:t>
            </w:r>
          </w:p>
        </w:tc>
      </w:tr>
      <w:tr w:rsidR="000F19E9">
        <w:tc>
          <w:tcPr>
            <w:tcW w:w="3288" w:type="dxa"/>
          </w:tcPr>
          <w:p w:rsidR="000F19E9" w:rsidRDefault="000F19E9">
            <w:pPr>
              <w:pStyle w:val="ConsPlusNormal"/>
            </w:pPr>
            <w:r>
              <w:t>Социальное обеспечение населения</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16023137,10</w:t>
            </w:r>
          </w:p>
        </w:tc>
      </w:tr>
      <w:tr w:rsidR="000F19E9">
        <w:tc>
          <w:tcPr>
            <w:tcW w:w="3288" w:type="dxa"/>
          </w:tcPr>
          <w:p w:rsidR="000F19E9" w:rsidRDefault="000F19E9">
            <w:pPr>
              <w:pStyle w:val="ConsPlusNormal"/>
            </w:pPr>
            <w:r>
              <w:t>Государственная программа Республики Дагестан "Развитие здравоохранения в Республике Дагестан"</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16023137,10</w:t>
            </w:r>
          </w:p>
        </w:tc>
      </w:tr>
      <w:tr w:rsidR="000F19E9">
        <w:tc>
          <w:tcPr>
            <w:tcW w:w="3288" w:type="dxa"/>
          </w:tcPr>
          <w:p w:rsidR="000F19E9" w:rsidRDefault="000F19E9">
            <w:pPr>
              <w:pStyle w:val="ConsPlusNormal"/>
            </w:pPr>
            <w:r>
              <w:t>Подпрограмма "Выполнение Территориальной программы обязательного медицинского страхования"</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21 9</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16023137,10</w:t>
            </w:r>
          </w:p>
        </w:tc>
      </w:tr>
      <w:tr w:rsidR="000F19E9">
        <w:tc>
          <w:tcPr>
            <w:tcW w:w="3288" w:type="dxa"/>
          </w:tcPr>
          <w:p w:rsidR="000F19E9" w:rsidRDefault="000F19E9">
            <w:pPr>
              <w:pStyle w:val="ConsPlusNormal"/>
            </w:pPr>
            <w:r>
              <w:t>Основное мероприятие "Межбюджетные трансферты Территориальному фонду обязательного медицинского страхования"</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21 901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16023137,10</w:t>
            </w:r>
          </w:p>
        </w:tc>
      </w:tr>
      <w:tr w:rsidR="000F19E9">
        <w:tc>
          <w:tcPr>
            <w:tcW w:w="3288" w:type="dxa"/>
          </w:tcPr>
          <w:p w:rsidR="000F19E9" w:rsidRDefault="000F19E9">
            <w:pPr>
              <w:pStyle w:val="ConsPlusNormal"/>
            </w:pPr>
            <w:r>
              <w:t>Страховые взносы на обязательное медицинское страхование неработающего населения</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21 9 01 90000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16023137,10</w:t>
            </w:r>
          </w:p>
        </w:tc>
      </w:tr>
      <w:tr w:rsidR="000F19E9">
        <w:tc>
          <w:tcPr>
            <w:tcW w:w="3288" w:type="dxa"/>
          </w:tcPr>
          <w:p w:rsidR="000F19E9" w:rsidRDefault="000F19E9">
            <w:pPr>
              <w:pStyle w:val="ConsPlusNormal"/>
            </w:pPr>
            <w:r>
              <w:t xml:space="preserve">Социальное обеспечение и иные выплаты </w:t>
            </w:r>
            <w:r>
              <w:lastRenderedPageBreak/>
              <w:t>населению</w:t>
            </w:r>
          </w:p>
        </w:tc>
        <w:tc>
          <w:tcPr>
            <w:tcW w:w="706" w:type="dxa"/>
          </w:tcPr>
          <w:p w:rsidR="000F19E9" w:rsidRDefault="000F19E9">
            <w:pPr>
              <w:pStyle w:val="ConsPlusNormal"/>
              <w:jc w:val="center"/>
            </w:pPr>
            <w:r>
              <w:lastRenderedPageBreak/>
              <w:t>054</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21 9 01 90000</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16023137,10</w:t>
            </w:r>
          </w:p>
        </w:tc>
      </w:tr>
      <w:tr w:rsidR="000F19E9">
        <w:tc>
          <w:tcPr>
            <w:tcW w:w="3288" w:type="dxa"/>
          </w:tcPr>
          <w:p w:rsidR="000F19E9" w:rsidRDefault="000F19E9">
            <w:pPr>
              <w:pStyle w:val="ConsPlusNormal"/>
            </w:pPr>
            <w:r>
              <w:lastRenderedPageBreak/>
              <w:t>Охрана семьи и детства</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7416,90</w:t>
            </w:r>
          </w:p>
        </w:tc>
      </w:tr>
      <w:tr w:rsidR="000F19E9">
        <w:tc>
          <w:tcPr>
            <w:tcW w:w="3288" w:type="dxa"/>
          </w:tcPr>
          <w:p w:rsidR="000F19E9" w:rsidRDefault="000F19E9">
            <w:pPr>
              <w:pStyle w:val="ConsPlusNormal"/>
            </w:pPr>
            <w:r>
              <w:t>Государственная программа Республики Дагестан "Социальная поддержка граждан"</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22</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7416,90</w:t>
            </w:r>
          </w:p>
        </w:tc>
      </w:tr>
      <w:tr w:rsidR="000F19E9">
        <w:tc>
          <w:tcPr>
            <w:tcW w:w="3288" w:type="dxa"/>
          </w:tcPr>
          <w:p w:rsidR="000F19E9" w:rsidRDefault="000F19E9">
            <w:pPr>
              <w:pStyle w:val="ConsPlusNormal"/>
            </w:pPr>
            <w:r>
              <w:t>Подпрограмма "Совершенствование социальной поддержки семьи и детей"</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22 3</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7416,90</w:t>
            </w:r>
          </w:p>
        </w:tc>
      </w:tr>
      <w:tr w:rsidR="000F19E9">
        <w:tc>
          <w:tcPr>
            <w:tcW w:w="3288" w:type="dxa"/>
          </w:tcPr>
          <w:p w:rsidR="000F19E9" w:rsidRDefault="000F19E9">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22 3 07</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7416,90</w:t>
            </w:r>
          </w:p>
        </w:tc>
      </w:tr>
      <w:tr w:rsidR="000F19E9">
        <w:tc>
          <w:tcPr>
            <w:tcW w:w="3288" w:type="dxa"/>
          </w:tcPr>
          <w:p w:rsidR="000F19E9" w:rsidRDefault="000F19E9">
            <w:pPr>
              <w:pStyle w:val="ConsPlusNormal"/>
            </w:pPr>
            <w:r>
              <w:t xml:space="preserve">Социальное обеспечение детей-сирот и детей, оставшихся без попечения родителей, лиц из числа детей-сирот и детей, оставшихся без </w:t>
            </w:r>
            <w:r>
              <w:lastRenderedPageBreak/>
              <w:t>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706" w:type="dxa"/>
          </w:tcPr>
          <w:p w:rsidR="000F19E9" w:rsidRDefault="000F19E9">
            <w:pPr>
              <w:pStyle w:val="ConsPlusNormal"/>
              <w:jc w:val="center"/>
            </w:pPr>
            <w:r>
              <w:lastRenderedPageBreak/>
              <w:t>054</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22 3 07 71510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7416,90</w:t>
            </w:r>
          </w:p>
        </w:tc>
      </w:tr>
      <w:tr w:rsidR="000F19E9">
        <w:tc>
          <w:tcPr>
            <w:tcW w:w="3288" w:type="dxa"/>
          </w:tcPr>
          <w:p w:rsidR="000F19E9" w:rsidRDefault="000F19E9">
            <w:pPr>
              <w:pStyle w:val="ConsPlusNormal"/>
            </w:pPr>
            <w:r>
              <w:lastRenderedPageBreak/>
              <w:t>Социальное обеспечение и иные выплаты населению</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22 3 07 71510</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7416,90</w:t>
            </w:r>
          </w:p>
        </w:tc>
      </w:tr>
      <w:tr w:rsidR="000F19E9">
        <w:tc>
          <w:tcPr>
            <w:tcW w:w="3288" w:type="dxa"/>
          </w:tcPr>
          <w:p w:rsidR="000F19E9" w:rsidRDefault="000F19E9">
            <w:pPr>
              <w:pStyle w:val="ConsPlusNormal"/>
            </w:pPr>
            <w:r>
              <w:t>Другие вопросы в области социальной политики</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35000,00</w:t>
            </w:r>
          </w:p>
        </w:tc>
      </w:tr>
      <w:tr w:rsidR="000F19E9">
        <w:tc>
          <w:tcPr>
            <w:tcW w:w="3288" w:type="dxa"/>
          </w:tcPr>
          <w:p w:rsidR="000F19E9" w:rsidRDefault="000F19E9">
            <w:pPr>
              <w:pStyle w:val="ConsPlusNormal"/>
            </w:pPr>
            <w:r>
              <w:t>Государственная программа Республики Дагестан "Доступная среда"</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30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35000,00</w:t>
            </w:r>
          </w:p>
        </w:tc>
      </w:tr>
      <w:tr w:rsidR="000F19E9">
        <w:tc>
          <w:tcPr>
            <w:tcW w:w="3288" w:type="dxa"/>
          </w:tcPr>
          <w:p w:rsidR="000F19E9" w:rsidRDefault="000F19E9">
            <w:pPr>
              <w:pStyle w:val="ConsPlusNormal"/>
            </w:pPr>
            <w:r>
              <w:t>Обеспечение доступности приоритетных объектов и услуг в приоритетных сферах жизнедеятельности инвалидов и других маломобильных групп населения</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30 0 00 80270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35000,00</w:t>
            </w:r>
          </w:p>
        </w:tc>
      </w:tr>
      <w:tr w:rsidR="000F19E9">
        <w:tc>
          <w:tcPr>
            <w:tcW w:w="3288"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054</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30 0 00 80270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35000,00</w:t>
            </w:r>
          </w:p>
        </w:tc>
      </w:tr>
      <w:tr w:rsidR="000F19E9">
        <w:tc>
          <w:tcPr>
            <w:tcW w:w="3288" w:type="dxa"/>
          </w:tcPr>
          <w:p w:rsidR="000F19E9" w:rsidRDefault="000F19E9">
            <w:pPr>
              <w:pStyle w:val="ConsPlusNormal"/>
            </w:pPr>
            <w:r>
              <w:t>Министерство культуры Республики Дагестан</w:t>
            </w:r>
          </w:p>
        </w:tc>
        <w:tc>
          <w:tcPr>
            <w:tcW w:w="706" w:type="dxa"/>
          </w:tcPr>
          <w:p w:rsidR="000F19E9" w:rsidRDefault="000F19E9">
            <w:pPr>
              <w:pStyle w:val="ConsPlusNormal"/>
              <w:jc w:val="center"/>
            </w:pPr>
            <w:r>
              <w:t>056</w:t>
            </w:r>
          </w:p>
        </w:tc>
        <w:tc>
          <w:tcPr>
            <w:tcW w:w="566" w:type="dxa"/>
          </w:tcPr>
          <w:p w:rsidR="000F19E9" w:rsidRDefault="000F19E9">
            <w:pPr>
              <w:pStyle w:val="ConsPlusNormal"/>
            </w:pP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39954,54</w:t>
            </w:r>
          </w:p>
        </w:tc>
        <w:tc>
          <w:tcPr>
            <w:tcW w:w="1817" w:type="dxa"/>
            <w:gridSpan w:val="2"/>
          </w:tcPr>
          <w:p w:rsidR="000F19E9" w:rsidRDefault="000F19E9">
            <w:pPr>
              <w:pStyle w:val="ConsPlusNormal"/>
              <w:jc w:val="center"/>
            </w:pPr>
            <w:r>
              <w:t>2238899,70</w:t>
            </w:r>
          </w:p>
        </w:tc>
      </w:tr>
      <w:tr w:rsidR="000F19E9">
        <w:tc>
          <w:tcPr>
            <w:tcW w:w="3288" w:type="dxa"/>
          </w:tcPr>
          <w:p w:rsidR="000F19E9" w:rsidRDefault="000F19E9">
            <w:pPr>
              <w:pStyle w:val="ConsPlusNormal"/>
            </w:pPr>
            <w:r>
              <w:t>Общегосударственные вопросы</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01</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6028,80</w:t>
            </w:r>
          </w:p>
        </w:tc>
        <w:tc>
          <w:tcPr>
            <w:tcW w:w="1817" w:type="dxa"/>
            <w:gridSpan w:val="2"/>
          </w:tcPr>
          <w:p w:rsidR="000F19E9" w:rsidRDefault="000F19E9">
            <w:pPr>
              <w:pStyle w:val="ConsPlusNormal"/>
              <w:jc w:val="center"/>
            </w:pPr>
            <w:r>
              <w:t>6028,80</w:t>
            </w:r>
          </w:p>
        </w:tc>
      </w:tr>
      <w:tr w:rsidR="000F19E9">
        <w:tc>
          <w:tcPr>
            <w:tcW w:w="3288" w:type="dxa"/>
          </w:tcPr>
          <w:p w:rsidR="000F19E9" w:rsidRDefault="000F19E9">
            <w:pPr>
              <w:pStyle w:val="ConsPlusNormal"/>
            </w:pPr>
            <w:r>
              <w:t>Другие общегосударственные вопросы</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6028,80</w:t>
            </w:r>
          </w:p>
        </w:tc>
        <w:tc>
          <w:tcPr>
            <w:tcW w:w="1817" w:type="dxa"/>
            <w:gridSpan w:val="2"/>
          </w:tcPr>
          <w:p w:rsidR="000F19E9" w:rsidRDefault="000F19E9">
            <w:pPr>
              <w:pStyle w:val="ConsPlusNormal"/>
              <w:jc w:val="center"/>
            </w:pPr>
            <w:r>
              <w:t>6028,80</w:t>
            </w:r>
          </w:p>
        </w:tc>
      </w:tr>
      <w:tr w:rsidR="000F19E9">
        <w:tc>
          <w:tcPr>
            <w:tcW w:w="3288" w:type="dxa"/>
          </w:tcPr>
          <w:p w:rsidR="000F19E9" w:rsidRDefault="000F19E9">
            <w:pPr>
              <w:pStyle w:val="ConsPlusNormal"/>
            </w:pPr>
            <w:r>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06</w:t>
            </w:r>
          </w:p>
        </w:tc>
        <w:tc>
          <w:tcPr>
            <w:tcW w:w="710" w:type="dxa"/>
          </w:tcPr>
          <w:p w:rsidR="000F19E9" w:rsidRDefault="000F19E9">
            <w:pPr>
              <w:pStyle w:val="ConsPlusNormal"/>
            </w:pPr>
          </w:p>
        </w:tc>
        <w:tc>
          <w:tcPr>
            <w:tcW w:w="1474" w:type="dxa"/>
          </w:tcPr>
          <w:p w:rsidR="000F19E9" w:rsidRDefault="000F19E9">
            <w:pPr>
              <w:pStyle w:val="ConsPlusNormal"/>
              <w:jc w:val="center"/>
            </w:pPr>
            <w:r>
              <w:t>1490,00</w:t>
            </w:r>
          </w:p>
        </w:tc>
        <w:tc>
          <w:tcPr>
            <w:tcW w:w="1817" w:type="dxa"/>
            <w:gridSpan w:val="2"/>
          </w:tcPr>
          <w:p w:rsidR="000F19E9" w:rsidRDefault="000F19E9">
            <w:pPr>
              <w:pStyle w:val="ConsPlusNormal"/>
              <w:jc w:val="center"/>
            </w:pPr>
            <w:r>
              <w:t>1490,00</w:t>
            </w:r>
          </w:p>
        </w:tc>
      </w:tr>
      <w:tr w:rsidR="000F19E9">
        <w:tc>
          <w:tcPr>
            <w:tcW w:w="3288" w:type="dxa"/>
          </w:tcPr>
          <w:p w:rsidR="000F19E9" w:rsidRDefault="000F19E9">
            <w:pPr>
              <w:pStyle w:val="ConsPlusNormal"/>
            </w:pPr>
            <w:r>
              <w:t>Подпрограмма "Профилактика и противодействие проявлениям экстремизма в Республике Дагестан"</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06 7</w:t>
            </w:r>
          </w:p>
        </w:tc>
        <w:tc>
          <w:tcPr>
            <w:tcW w:w="710" w:type="dxa"/>
          </w:tcPr>
          <w:p w:rsidR="000F19E9" w:rsidRDefault="000F19E9">
            <w:pPr>
              <w:pStyle w:val="ConsPlusNormal"/>
            </w:pPr>
          </w:p>
        </w:tc>
        <w:tc>
          <w:tcPr>
            <w:tcW w:w="1474" w:type="dxa"/>
          </w:tcPr>
          <w:p w:rsidR="000F19E9" w:rsidRDefault="000F19E9">
            <w:pPr>
              <w:pStyle w:val="ConsPlusNormal"/>
              <w:jc w:val="center"/>
            </w:pPr>
            <w:r>
              <w:t>1490,00</w:t>
            </w:r>
          </w:p>
        </w:tc>
        <w:tc>
          <w:tcPr>
            <w:tcW w:w="1817" w:type="dxa"/>
            <w:gridSpan w:val="2"/>
          </w:tcPr>
          <w:p w:rsidR="000F19E9" w:rsidRDefault="000F19E9">
            <w:pPr>
              <w:pStyle w:val="ConsPlusNormal"/>
              <w:jc w:val="center"/>
            </w:pPr>
            <w:r>
              <w:t>1490,00</w:t>
            </w:r>
          </w:p>
        </w:tc>
      </w:tr>
      <w:tr w:rsidR="000F19E9">
        <w:tc>
          <w:tcPr>
            <w:tcW w:w="3288" w:type="dxa"/>
          </w:tcPr>
          <w:p w:rsidR="000F19E9" w:rsidRDefault="000F19E9">
            <w:pPr>
              <w:pStyle w:val="ConsPlusNormal"/>
            </w:pPr>
            <w:r>
              <w:t xml:space="preserve">Реализация мероприятий, направленных на профилактику и </w:t>
            </w:r>
            <w:r>
              <w:lastRenderedPageBreak/>
              <w:t>противодействие проявлениям экстремизма в Республике Дагестан</w:t>
            </w:r>
          </w:p>
        </w:tc>
        <w:tc>
          <w:tcPr>
            <w:tcW w:w="706" w:type="dxa"/>
          </w:tcPr>
          <w:p w:rsidR="000F19E9" w:rsidRDefault="000F19E9">
            <w:pPr>
              <w:pStyle w:val="ConsPlusNormal"/>
              <w:jc w:val="center"/>
            </w:pPr>
            <w:r>
              <w:lastRenderedPageBreak/>
              <w:t>056</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06 7 01 99590</w:t>
            </w:r>
          </w:p>
        </w:tc>
        <w:tc>
          <w:tcPr>
            <w:tcW w:w="710" w:type="dxa"/>
          </w:tcPr>
          <w:p w:rsidR="000F19E9" w:rsidRDefault="000F19E9">
            <w:pPr>
              <w:pStyle w:val="ConsPlusNormal"/>
            </w:pPr>
          </w:p>
        </w:tc>
        <w:tc>
          <w:tcPr>
            <w:tcW w:w="1474" w:type="dxa"/>
          </w:tcPr>
          <w:p w:rsidR="000F19E9" w:rsidRDefault="000F19E9">
            <w:pPr>
              <w:pStyle w:val="ConsPlusNormal"/>
              <w:jc w:val="center"/>
            </w:pPr>
            <w:r>
              <w:t>1490,00</w:t>
            </w:r>
          </w:p>
        </w:tc>
        <w:tc>
          <w:tcPr>
            <w:tcW w:w="1817" w:type="dxa"/>
            <w:gridSpan w:val="2"/>
          </w:tcPr>
          <w:p w:rsidR="000F19E9" w:rsidRDefault="000F19E9">
            <w:pPr>
              <w:pStyle w:val="ConsPlusNormal"/>
              <w:jc w:val="center"/>
            </w:pPr>
            <w:r>
              <w:t>1490,00</w:t>
            </w:r>
          </w:p>
        </w:tc>
      </w:tr>
      <w:tr w:rsidR="000F19E9">
        <w:tc>
          <w:tcPr>
            <w:tcW w:w="328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06 7 01 99590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750,00</w:t>
            </w:r>
          </w:p>
        </w:tc>
        <w:tc>
          <w:tcPr>
            <w:tcW w:w="1817" w:type="dxa"/>
            <w:gridSpan w:val="2"/>
          </w:tcPr>
          <w:p w:rsidR="000F19E9" w:rsidRDefault="000F19E9">
            <w:pPr>
              <w:pStyle w:val="ConsPlusNormal"/>
              <w:jc w:val="center"/>
            </w:pPr>
            <w:r>
              <w:t>750,00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06 7 01 99590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740,00</w:t>
            </w:r>
          </w:p>
        </w:tc>
        <w:tc>
          <w:tcPr>
            <w:tcW w:w="1817" w:type="dxa"/>
            <w:gridSpan w:val="2"/>
          </w:tcPr>
          <w:p w:rsidR="000F19E9" w:rsidRDefault="000F19E9">
            <w:pPr>
              <w:pStyle w:val="ConsPlusNormal"/>
              <w:jc w:val="center"/>
            </w:pPr>
            <w:r>
              <w:t>740,00</w:t>
            </w:r>
          </w:p>
        </w:tc>
      </w:tr>
      <w:tr w:rsidR="000F19E9">
        <w:tc>
          <w:tcPr>
            <w:tcW w:w="3288" w:type="dxa"/>
          </w:tcPr>
          <w:p w:rsidR="000F19E9" w:rsidRDefault="000F19E9">
            <w:pPr>
              <w:pStyle w:val="ConsPlusNormal"/>
            </w:pPr>
            <w:r>
              <w:t>Государственная программа Республики Дагестан "комплексная программа противодействия идеологии терроризма в Республике Дагестан"</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10</w:t>
            </w:r>
          </w:p>
        </w:tc>
        <w:tc>
          <w:tcPr>
            <w:tcW w:w="710" w:type="dxa"/>
          </w:tcPr>
          <w:p w:rsidR="000F19E9" w:rsidRDefault="000F19E9">
            <w:pPr>
              <w:pStyle w:val="ConsPlusNormal"/>
            </w:pPr>
          </w:p>
        </w:tc>
        <w:tc>
          <w:tcPr>
            <w:tcW w:w="1474" w:type="dxa"/>
          </w:tcPr>
          <w:p w:rsidR="000F19E9" w:rsidRDefault="000F19E9">
            <w:pPr>
              <w:pStyle w:val="ConsPlusNormal"/>
              <w:jc w:val="center"/>
            </w:pPr>
            <w:r>
              <w:t>4538,80</w:t>
            </w:r>
          </w:p>
        </w:tc>
        <w:tc>
          <w:tcPr>
            <w:tcW w:w="1817" w:type="dxa"/>
            <w:gridSpan w:val="2"/>
          </w:tcPr>
          <w:p w:rsidR="000F19E9" w:rsidRDefault="000F19E9">
            <w:pPr>
              <w:pStyle w:val="ConsPlusNormal"/>
              <w:jc w:val="center"/>
            </w:pPr>
            <w:r>
              <w:t>4538,80</w:t>
            </w:r>
          </w:p>
        </w:tc>
      </w:tr>
      <w:tr w:rsidR="000F19E9">
        <w:tc>
          <w:tcPr>
            <w:tcW w:w="3288" w:type="dxa"/>
          </w:tcPr>
          <w:p w:rsidR="000F19E9" w:rsidRDefault="000F19E9">
            <w:pPr>
              <w:pStyle w:val="ConsPlusNormal"/>
            </w:pPr>
            <w:r>
              <w:t>Основное мероприятие "Противодействие идеологии терроризма и экстремизма в Республике Дагестан"</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10001</w:t>
            </w:r>
          </w:p>
        </w:tc>
        <w:tc>
          <w:tcPr>
            <w:tcW w:w="710" w:type="dxa"/>
          </w:tcPr>
          <w:p w:rsidR="000F19E9" w:rsidRDefault="000F19E9">
            <w:pPr>
              <w:pStyle w:val="ConsPlusNormal"/>
            </w:pPr>
          </w:p>
        </w:tc>
        <w:tc>
          <w:tcPr>
            <w:tcW w:w="1474" w:type="dxa"/>
          </w:tcPr>
          <w:p w:rsidR="000F19E9" w:rsidRDefault="000F19E9">
            <w:pPr>
              <w:pStyle w:val="ConsPlusNormal"/>
              <w:jc w:val="center"/>
            </w:pPr>
            <w:r>
              <w:t>4538,80</w:t>
            </w:r>
          </w:p>
        </w:tc>
        <w:tc>
          <w:tcPr>
            <w:tcW w:w="1817" w:type="dxa"/>
            <w:gridSpan w:val="2"/>
          </w:tcPr>
          <w:p w:rsidR="000F19E9" w:rsidRDefault="000F19E9">
            <w:pPr>
              <w:pStyle w:val="ConsPlusNormal"/>
              <w:jc w:val="center"/>
            </w:pPr>
            <w:r>
              <w:t>4538,80</w:t>
            </w:r>
          </w:p>
        </w:tc>
      </w:tr>
      <w:tr w:rsidR="000F19E9">
        <w:tc>
          <w:tcPr>
            <w:tcW w:w="3288" w:type="dxa"/>
          </w:tcPr>
          <w:p w:rsidR="000F19E9" w:rsidRDefault="000F19E9">
            <w:pPr>
              <w:pStyle w:val="ConsPlusNormal"/>
            </w:pPr>
            <w:r>
              <w:t xml:space="preserve">Реализация мероприятий, направленных на противодействие </w:t>
            </w:r>
            <w:r>
              <w:lastRenderedPageBreak/>
              <w:t>идеологии терроризма</w:t>
            </w:r>
          </w:p>
        </w:tc>
        <w:tc>
          <w:tcPr>
            <w:tcW w:w="706" w:type="dxa"/>
          </w:tcPr>
          <w:p w:rsidR="000F19E9" w:rsidRDefault="000F19E9">
            <w:pPr>
              <w:pStyle w:val="ConsPlusNormal"/>
              <w:jc w:val="center"/>
            </w:pPr>
            <w:r>
              <w:lastRenderedPageBreak/>
              <w:t>056</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10 0 01 99590</w:t>
            </w:r>
          </w:p>
        </w:tc>
        <w:tc>
          <w:tcPr>
            <w:tcW w:w="710" w:type="dxa"/>
          </w:tcPr>
          <w:p w:rsidR="000F19E9" w:rsidRDefault="000F19E9">
            <w:pPr>
              <w:pStyle w:val="ConsPlusNormal"/>
            </w:pPr>
          </w:p>
        </w:tc>
        <w:tc>
          <w:tcPr>
            <w:tcW w:w="1474" w:type="dxa"/>
          </w:tcPr>
          <w:p w:rsidR="000F19E9" w:rsidRDefault="000F19E9">
            <w:pPr>
              <w:pStyle w:val="ConsPlusNormal"/>
              <w:jc w:val="center"/>
            </w:pPr>
            <w:r>
              <w:t>4538,80</w:t>
            </w:r>
          </w:p>
        </w:tc>
        <w:tc>
          <w:tcPr>
            <w:tcW w:w="1817" w:type="dxa"/>
            <w:gridSpan w:val="2"/>
          </w:tcPr>
          <w:p w:rsidR="000F19E9" w:rsidRDefault="000F19E9">
            <w:pPr>
              <w:pStyle w:val="ConsPlusNormal"/>
              <w:jc w:val="center"/>
            </w:pPr>
            <w:r>
              <w:t>4538,80</w:t>
            </w:r>
          </w:p>
        </w:tc>
      </w:tr>
      <w:tr w:rsidR="000F19E9">
        <w:tc>
          <w:tcPr>
            <w:tcW w:w="328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10 0 01 99590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570,00</w:t>
            </w:r>
          </w:p>
        </w:tc>
        <w:tc>
          <w:tcPr>
            <w:tcW w:w="1817" w:type="dxa"/>
            <w:gridSpan w:val="2"/>
          </w:tcPr>
          <w:p w:rsidR="000F19E9" w:rsidRDefault="000F19E9">
            <w:pPr>
              <w:pStyle w:val="ConsPlusNormal"/>
              <w:jc w:val="center"/>
            </w:pPr>
            <w:r>
              <w:t>570,00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10 0 01 99590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3968,80</w:t>
            </w:r>
          </w:p>
        </w:tc>
        <w:tc>
          <w:tcPr>
            <w:tcW w:w="1817" w:type="dxa"/>
            <w:gridSpan w:val="2"/>
          </w:tcPr>
          <w:p w:rsidR="000F19E9" w:rsidRDefault="000F19E9">
            <w:pPr>
              <w:pStyle w:val="ConsPlusNormal"/>
              <w:jc w:val="center"/>
            </w:pPr>
            <w:r>
              <w:t>3968,80</w:t>
            </w:r>
          </w:p>
        </w:tc>
      </w:tr>
      <w:tr w:rsidR="000F19E9">
        <w:tc>
          <w:tcPr>
            <w:tcW w:w="3288" w:type="dxa"/>
          </w:tcPr>
          <w:p w:rsidR="000F19E9" w:rsidRDefault="000F19E9">
            <w:pPr>
              <w:pStyle w:val="ConsPlusNormal"/>
            </w:pPr>
            <w:r>
              <w:t>Образование</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07</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1170,00</w:t>
            </w:r>
          </w:p>
        </w:tc>
        <w:tc>
          <w:tcPr>
            <w:tcW w:w="1817" w:type="dxa"/>
            <w:gridSpan w:val="2"/>
          </w:tcPr>
          <w:p w:rsidR="000F19E9" w:rsidRDefault="000F19E9">
            <w:pPr>
              <w:pStyle w:val="ConsPlusNormal"/>
              <w:jc w:val="center"/>
            </w:pPr>
            <w:r>
              <w:t>305311,37</w:t>
            </w:r>
          </w:p>
        </w:tc>
      </w:tr>
      <w:tr w:rsidR="000F19E9">
        <w:tc>
          <w:tcPr>
            <w:tcW w:w="3288" w:type="dxa"/>
          </w:tcPr>
          <w:p w:rsidR="000F19E9" w:rsidRDefault="000F19E9">
            <w:pPr>
              <w:pStyle w:val="ConsPlusNormal"/>
            </w:pPr>
            <w:r>
              <w:t>Дополнительное образование детей</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120332,77</w:t>
            </w:r>
          </w:p>
        </w:tc>
      </w:tr>
      <w:tr w:rsidR="000F19E9">
        <w:tc>
          <w:tcPr>
            <w:tcW w:w="3288" w:type="dxa"/>
          </w:tcPr>
          <w:p w:rsidR="000F19E9" w:rsidRDefault="000F19E9">
            <w:pPr>
              <w:pStyle w:val="ConsPlusNormal"/>
            </w:pPr>
            <w:r>
              <w:t>Государственная программа Республики Дагестан "Развитие культуры в Республике Дагестан"</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120332,77</w:t>
            </w:r>
          </w:p>
        </w:tc>
      </w:tr>
      <w:tr w:rsidR="000F19E9">
        <w:tc>
          <w:tcPr>
            <w:tcW w:w="3288" w:type="dxa"/>
          </w:tcPr>
          <w:p w:rsidR="000F19E9" w:rsidRDefault="000F19E9">
            <w:pPr>
              <w:pStyle w:val="ConsPlusNormal"/>
            </w:pPr>
            <w:r>
              <w:t>Подпрограмма "Развитие образования в сфере культуры"</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20 1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120332,77</w:t>
            </w:r>
          </w:p>
        </w:tc>
      </w:tr>
      <w:tr w:rsidR="000F19E9">
        <w:tc>
          <w:tcPr>
            <w:tcW w:w="3288" w:type="dxa"/>
          </w:tcPr>
          <w:p w:rsidR="000F19E9" w:rsidRDefault="000F19E9">
            <w:pPr>
              <w:pStyle w:val="ConsPlusNormal"/>
            </w:pPr>
            <w:r>
              <w:t>Основное мероприятие "Развитие дополнительного образования детей в области культуры"</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20 1 01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58811,30</w:t>
            </w:r>
          </w:p>
        </w:tc>
      </w:tr>
      <w:tr w:rsidR="000F19E9">
        <w:tc>
          <w:tcPr>
            <w:tcW w:w="3288" w:type="dxa"/>
          </w:tcPr>
          <w:p w:rsidR="000F19E9" w:rsidRDefault="000F19E9">
            <w:pPr>
              <w:pStyle w:val="ConsPlusNormal"/>
            </w:pPr>
            <w:r>
              <w:lastRenderedPageBreak/>
              <w:t>Финансовое обеспечение деятельности (оказание услуг) государственных учреждений</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20 1 01 06590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58811,30</w:t>
            </w:r>
          </w:p>
        </w:tc>
      </w:tr>
      <w:tr w:rsidR="000F19E9">
        <w:tc>
          <w:tcPr>
            <w:tcW w:w="3288" w:type="dxa"/>
          </w:tcPr>
          <w:p w:rsidR="000F19E9" w:rsidRDefault="000F19E9">
            <w:pPr>
              <w:pStyle w:val="ConsPlusNormal"/>
            </w:pPr>
            <w:r>
              <w:t>Предоставление субсидий бюджетным, автономным учрежден нями иным некоммерческим организациям</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20 1 01 06590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58811,30</w:t>
            </w:r>
          </w:p>
        </w:tc>
      </w:tr>
      <w:tr w:rsidR="000F19E9">
        <w:tc>
          <w:tcPr>
            <w:tcW w:w="3288" w:type="dxa"/>
          </w:tcPr>
          <w:p w:rsidR="000F19E9" w:rsidRDefault="000F19E9">
            <w:pPr>
              <w:pStyle w:val="ConsPlusNormal"/>
            </w:pPr>
            <w:r>
              <w:t>Региональный проект "Культурная среда", в рамках федерального проекта "Культурная среда"</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20 1 А1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61521,47</w:t>
            </w:r>
          </w:p>
        </w:tc>
      </w:tr>
      <w:tr w:rsidR="000F19E9">
        <w:tc>
          <w:tcPr>
            <w:tcW w:w="3288" w:type="dxa"/>
          </w:tcPr>
          <w:p w:rsidR="000F19E9" w:rsidRDefault="000F19E9">
            <w:pPr>
              <w:pStyle w:val="ConsPlusNormal"/>
            </w:pPr>
            <w:r>
              <w:t>Субсидии на софинансирование расходных обязательств субъектов Российской Федерации, возникающих при реализации мероприятий по модернизации региональных и муниципальных детских школ искусств по видам искусств</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20 1 А1 53060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61521,47</w:t>
            </w:r>
          </w:p>
        </w:tc>
      </w:tr>
      <w:tr w:rsidR="000F19E9">
        <w:tc>
          <w:tcPr>
            <w:tcW w:w="3288" w:type="dxa"/>
          </w:tcPr>
          <w:p w:rsidR="000F19E9" w:rsidRDefault="000F19E9">
            <w:pPr>
              <w:pStyle w:val="ConsPlusNormal"/>
            </w:pPr>
            <w:r>
              <w:t>Межбюджетные трансферты</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20 1 А1 53060</w:t>
            </w:r>
          </w:p>
        </w:tc>
        <w:tc>
          <w:tcPr>
            <w:tcW w:w="710" w:type="dxa"/>
          </w:tcPr>
          <w:p w:rsidR="000F19E9" w:rsidRDefault="000F19E9">
            <w:pPr>
              <w:pStyle w:val="ConsPlusNormal"/>
              <w:jc w:val="center"/>
            </w:pPr>
            <w:r>
              <w:t>500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61521,47</w:t>
            </w:r>
          </w:p>
        </w:tc>
      </w:tr>
      <w:tr w:rsidR="000F19E9">
        <w:tc>
          <w:tcPr>
            <w:tcW w:w="3288" w:type="dxa"/>
          </w:tcPr>
          <w:p w:rsidR="000F19E9" w:rsidRDefault="000F19E9">
            <w:pPr>
              <w:pStyle w:val="ConsPlusNormal"/>
            </w:pPr>
            <w:r>
              <w:lastRenderedPageBreak/>
              <w:t>Среднее профессиональное образование</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177780,90</w:t>
            </w:r>
          </w:p>
        </w:tc>
      </w:tr>
      <w:tr w:rsidR="000F19E9">
        <w:tc>
          <w:tcPr>
            <w:tcW w:w="3288" w:type="dxa"/>
          </w:tcPr>
          <w:p w:rsidR="000F19E9" w:rsidRDefault="000F19E9">
            <w:pPr>
              <w:pStyle w:val="ConsPlusNormal"/>
            </w:pPr>
            <w:r>
              <w:t>Государственная программа Республики Дагестан "Развитие культуры в Республике Дагестан"</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177780,90</w:t>
            </w:r>
          </w:p>
        </w:tc>
      </w:tr>
      <w:tr w:rsidR="000F19E9">
        <w:tc>
          <w:tcPr>
            <w:tcW w:w="3288" w:type="dxa"/>
          </w:tcPr>
          <w:p w:rsidR="000F19E9" w:rsidRDefault="000F19E9">
            <w:pPr>
              <w:pStyle w:val="ConsPlusNormal"/>
            </w:pPr>
            <w:r>
              <w:t>Подпрограмма "Развитие образования в сфере культуры"</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20 1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177780,90</w:t>
            </w:r>
          </w:p>
        </w:tc>
      </w:tr>
      <w:tr w:rsidR="000F19E9">
        <w:tc>
          <w:tcPr>
            <w:tcW w:w="3288" w:type="dxa"/>
          </w:tcPr>
          <w:p w:rsidR="000F19E9" w:rsidRDefault="000F19E9">
            <w:pPr>
              <w:pStyle w:val="ConsPlusNormal"/>
            </w:pPr>
            <w:r>
              <w:t>Основное мероприятие "Развитие среднего профессионального образования в области культуры"</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20 1 02</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177780,90</w:t>
            </w:r>
          </w:p>
        </w:tc>
      </w:tr>
      <w:tr w:rsidR="000F19E9">
        <w:tc>
          <w:tcPr>
            <w:tcW w:w="3288" w:type="dxa"/>
          </w:tcPr>
          <w:p w:rsidR="000F19E9" w:rsidRDefault="000F19E9">
            <w:pPr>
              <w:pStyle w:val="ConsPlusNormal"/>
            </w:pPr>
            <w:r>
              <w:t>Финансовое обеспечение деятельности (оказание услуг) государственных учреждений</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20 1 02 07590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177780,90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20 1 02 07590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177780,90</w:t>
            </w:r>
          </w:p>
        </w:tc>
      </w:tr>
      <w:tr w:rsidR="000F19E9">
        <w:tc>
          <w:tcPr>
            <w:tcW w:w="3288" w:type="dxa"/>
          </w:tcPr>
          <w:p w:rsidR="000F19E9" w:rsidRDefault="000F19E9">
            <w:pPr>
              <w:pStyle w:val="ConsPlusNormal"/>
            </w:pPr>
            <w:r>
              <w:t xml:space="preserve">Профессиональная подготовка, </w:t>
            </w:r>
            <w:r>
              <w:lastRenderedPageBreak/>
              <w:t>переподготовка и повышение квалификации</w:t>
            </w:r>
          </w:p>
        </w:tc>
        <w:tc>
          <w:tcPr>
            <w:tcW w:w="706" w:type="dxa"/>
          </w:tcPr>
          <w:p w:rsidR="000F19E9" w:rsidRDefault="000F19E9">
            <w:pPr>
              <w:pStyle w:val="ConsPlusNormal"/>
              <w:jc w:val="center"/>
            </w:pPr>
            <w:r>
              <w:lastRenderedPageBreak/>
              <w:t>056</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6027,70</w:t>
            </w:r>
          </w:p>
        </w:tc>
      </w:tr>
      <w:tr w:rsidR="000F19E9">
        <w:tc>
          <w:tcPr>
            <w:tcW w:w="3288" w:type="dxa"/>
          </w:tcPr>
          <w:p w:rsidR="000F19E9" w:rsidRDefault="000F19E9">
            <w:pPr>
              <w:pStyle w:val="ConsPlusNormal"/>
            </w:pPr>
            <w:r>
              <w:lastRenderedPageBreak/>
              <w:t>Государственная программа Республики Дагестан "Развитие культуры в Республике Дагестан"</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20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6027,70</w:t>
            </w:r>
          </w:p>
        </w:tc>
      </w:tr>
      <w:tr w:rsidR="000F19E9">
        <w:tc>
          <w:tcPr>
            <w:tcW w:w="3288" w:type="dxa"/>
          </w:tcPr>
          <w:p w:rsidR="000F19E9" w:rsidRDefault="000F19E9">
            <w:pPr>
              <w:pStyle w:val="ConsPlusNormal"/>
            </w:pPr>
            <w:r>
              <w:t>Подпрограмма "Развитие образования в сфере культуры"</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20 1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6027,70</w:t>
            </w:r>
          </w:p>
        </w:tc>
      </w:tr>
      <w:tr w:rsidR="000F19E9">
        <w:tc>
          <w:tcPr>
            <w:tcW w:w="3288" w:type="dxa"/>
          </w:tcPr>
          <w:p w:rsidR="000F19E9" w:rsidRDefault="000F19E9">
            <w:pPr>
              <w:pStyle w:val="ConsPlusNormal"/>
            </w:pPr>
            <w:r>
              <w:t>Основное мероприятие "Развитие дополнительного профессионального образования, повышение квалификации и профессиональная переподготовка работников культуры и искусства"</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20 1 03</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6027,70</w:t>
            </w:r>
          </w:p>
        </w:tc>
      </w:tr>
      <w:tr w:rsidR="000F19E9">
        <w:tc>
          <w:tcPr>
            <w:tcW w:w="3288" w:type="dxa"/>
          </w:tcPr>
          <w:p w:rsidR="000F19E9" w:rsidRDefault="000F19E9">
            <w:pPr>
              <w:pStyle w:val="ConsPlusNormal"/>
            </w:pPr>
            <w:r>
              <w:t>Финансовое обеспечение деятельности (оказание услуг) государственных учреждений</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20 1 03 08590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6027,70</w:t>
            </w:r>
          </w:p>
        </w:tc>
      </w:tr>
      <w:tr w:rsidR="000F19E9">
        <w:tc>
          <w:tcPr>
            <w:tcW w:w="3288" w:type="dxa"/>
          </w:tcPr>
          <w:p w:rsidR="000F19E9" w:rsidRDefault="000F19E9">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706" w:type="dxa"/>
          </w:tcPr>
          <w:p w:rsidR="000F19E9" w:rsidRDefault="000F19E9">
            <w:pPr>
              <w:pStyle w:val="ConsPlusNormal"/>
              <w:jc w:val="center"/>
            </w:pPr>
            <w:r>
              <w:lastRenderedPageBreak/>
              <w:t>056</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20 1 03 08590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6027,70</w:t>
            </w:r>
          </w:p>
        </w:tc>
      </w:tr>
      <w:tr w:rsidR="000F19E9">
        <w:tc>
          <w:tcPr>
            <w:tcW w:w="3288" w:type="dxa"/>
          </w:tcPr>
          <w:p w:rsidR="000F19E9" w:rsidRDefault="000F19E9">
            <w:pPr>
              <w:pStyle w:val="ConsPlusNormal"/>
            </w:pPr>
            <w:r>
              <w:lastRenderedPageBreak/>
              <w:t>Другие вопросы в области образования</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1170,00</w:t>
            </w:r>
          </w:p>
        </w:tc>
        <w:tc>
          <w:tcPr>
            <w:tcW w:w="1817" w:type="dxa"/>
            <w:gridSpan w:val="2"/>
          </w:tcPr>
          <w:p w:rsidR="000F19E9" w:rsidRDefault="000F19E9">
            <w:pPr>
              <w:pStyle w:val="ConsPlusNormal"/>
              <w:jc w:val="center"/>
            </w:pPr>
            <w:r>
              <w:t>1170,00</w:t>
            </w:r>
          </w:p>
        </w:tc>
      </w:tr>
      <w:tr w:rsidR="000F19E9">
        <w:tc>
          <w:tcPr>
            <w:tcW w:w="3288" w:type="dxa"/>
          </w:tcPr>
          <w:p w:rsidR="000F19E9" w:rsidRDefault="000F19E9">
            <w:pPr>
              <w:pStyle w:val="ConsPlusNormal"/>
            </w:pPr>
            <w:r>
              <w:t>Реализация функций органов государственной власти Республики Дагестан</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99</w:t>
            </w:r>
          </w:p>
        </w:tc>
        <w:tc>
          <w:tcPr>
            <w:tcW w:w="710" w:type="dxa"/>
          </w:tcPr>
          <w:p w:rsidR="000F19E9" w:rsidRDefault="000F19E9">
            <w:pPr>
              <w:pStyle w:val="ConsPlusNormal"/>
            </w:pPr>
          </w:p>
        </w:tc>
        <w:tc>
          <w:tcPr>
            <w:tcW w:w="1474" w:type="dxa"/>
          </w:tcPr>
          <w:p w:rsidR="000F19E9" w:rsidRDefault="000F19E9">
            <w:pPr>
              <w:pStyle w:val="ConsPlusNormal"/>
              <w:jc w:val="center"/>
            </w:pPr>
            <w:r>
              <w:t>1170,00</w:t>
            </w:r>
          </w:p>
        </w:tc>
        <w:tc>
          <w:tcPr>
            <w:tcW w:w="1817" w:type="dxa"/>
            <w:gridSpan w:val="2"/>
          </w:tcPr>
          <w:p w:rsidR="000F19E9" w:rsidRDefault="000F19E9">
            <w:pPr>
              <w:pStyle w:val="ConsPlusNormal"/>
              <w:jc w:val="center"/>
            </w:pPr>
            <w:r>
              <w:t>1170,00</w:t>
            </w:r>
          </w:p>
        </w:tc>
      </w:tr>
      <w:tr w:rsidR="000F19E9">
        <w:tc>
          <w:tcPr>
            <w:tcW w:w="3288" w:type="dxa"/>
          </w:tcPr>
          <w:p w:rsidR="000F19E9" w:rsidRDefault="000F19E9">
            <w:pPr>
              <w:pStyle w:val="ConsPlusNormal"/>
            </w:pPr>
            <w:r>
              <w:t>Иные непрограммные мероприятия</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99 9</w:t>
            </w:r>
          </w:p>
        </w:tc>
        <w:tc>
          <w:tcPr>
            <w:tcW w:w="710" w:type="dxa"/>
          </w:tcPr>
          <w:p w:rsidR="000F19E9" w:rsidRDefault="000F19E9">
            <w:pPr>
              <w:pStyle w:val="ConsPlusNormal"/>
            </w:pPr>
          </w:p>
        </w:tc>
        <w:tc>
          <w:tcPr>
            <w:tcW w:w="1474" w:type="dxa"/>
          </w:tcPr>
          <w:p w:rsidR="000F19E9" w:rsidRDefault="000F19E9">
            <w:pPr>
              <w:pStyle w:val="ConsPlusNormal"/>
              <w:jc w:val="center"/>
            </w:pPr>
            <w:r>
              <w:t>1170,00</w:t>
            </w:r>
          </w:p>
        </w:tc>
        <w:tc>
          <w:tcPr>
            <w:tcW w:w="1817" w:type="dxa"/>
            <w:gridSpan w:val="2"/>
          </w:tcPr>
          <w:p w:rsidR="000F19E9" w:rsidRDefault="000F19E9">
            <w:pPr>
              <w:pStyle w:val="ConsPlusNormal"/>
              <w:jc w:val="center"/>
            </w:pPr>
            <w:r>
              <w:t>1170,00</w:t>
            </w:r>
          </w:p>
        </w:tc>
      </w:tr>
      <w:tr w:rsidR="000F19E9">
        <w:tc>
          <w:tcPr>
            <w:tcW w:w="3288" w:type="dxa"/>
          </w:tcPr>
          <w:p w:rsidR="000F19E9" w:rsidRDefault="000F19E9">
            <w:pPr>
              <w:pStyle w:val="ConsPlusNormal"/>
            </w:pPr>
            <w:r>
              <w:t>Премии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99 9 01</w:t>
            </w:r>
          </w:p>
        </w:tc>
        <w:tc>
          <w:tcPr>
            <w:tcW w:w="710" w:type="dxa"/>
          </w:tcPr>
          <w:p w:rsidR="000F19E9" w:rsidRDefault="000F19E9">
            <w:pPr>
              <w:pStyle w:val="ConsPlusNormal"/>
            </w:pPr>
          </w:p>
        </w:tc>
        <w:tc>
          <w:tcPr>
            <w:tcW w:w="1474" w:type="dxa"/>
          </w:tcPr>
          <w:p w:rsidR="000F19E9" w:rsidRDefault="000F19E9">
            <w:pPr>
              <w:pStyle w:val="ConsPlusNormal"/>
              <w:jc w:val="center"/>
            </w:pPr>
            <w:r>
              <w:t>920,00</w:t>
            </w:r>
          </w:p>
        </w:tc>
        <w:tc>
          <w:tcPr>
            <w:tcW w:w="1817" w:type="dxa"/>
            <w:gridSpan w:val="2"/>
          </w:tcPr>
          <w:p w:rsidR="000F19E9" w:rsidRDefault="000F19E9">
            <w:pPr>
              <w:pStyle w:val="ConsPlusNormal"/>
              <w:jc w:val="center"/>
            </w:pPr>
            <w:r>
              <w:t>920,00</w:t>
            </w:r>
          </w:p>
        </w:tc>
      </w:tr>
      <w:tr w:rsidR="000F19E9">
        <w:tc>
          <w:tcPr>
            <w:tcW w:w="3288" w:type="dxa"/>
          </w:tcPr>
          <w:p w:rsidR="000F19E9" w:rsidRDefault="000F19E9">
            <w:pPr>
              <w:pStyle w:val="ConsPlusNormal"/>
            </w:pPr>
            <w:r>
              <w:t xml:space="preserve">Финансовое обеспечение выплат премий Главы Республики Дагестан в области литературы и искусства, образования, печатных средств </w:t>
            </w:r>
            <w:r>
              <w:lastRenderedPageBreak/>
              <w:t>массовой информации, науки и техники и иные поощрения за особые заслуги перед государством</w:t>
            </w:r>
          </w:p>
        </w:tc>
        <w:tc>
          <w:tcPr>
            <w:tcW w:w="706" w:type="dxa"/>
          </w:tcPr>
          <w:p w:rsidR="000F19E9" w:rsidRDefault="000F19E9">
            <w:pPr>
              <w:pStyle w:val="ConsPlusNormal"/>
              <w:jc w:val="center"/>
            </w:pPr>
            <w:r>
              <w:lastRenderedPageBreak/>
              <w:t>056</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99 9 01 60860</w:t>
            </w:r>
          </w:p>
        </w:tc>
        <w:tc>
          <w:tcPr>
            <w:tcW w:w="710" w:type="dxa"/>
          </w:tcPr>
          <w:p w:rsidR="000F19E9" w:rsidRDefault="000F19E9">
            <w:pPr>
              <w:pStyle w:val="ConsPlusNormal"/>
            </w:pPr>
          </w:p>
        </w:tc>
        <w:tc>
          <w:tcPr>
            <w:tcW w:w="1474" w:type="dxa"/>
          </w:tcPr>
          <w:p w:rsidR="000F19E9" w:rsidRDefault="000F19E9">
            <w:pPr>
              <w:pStyle w:val="ConsPlusNormal"/>
              <w:jc w:val="center"/>
            </w:pPr>
            <w:r>
              <w:t>920,00</w:t>
            </w:r>
          </w:p>
        </w:tc>
        <w:tc>
          <w:tcPr>
            <w:tcW w:w="1817" w:type="dxa"/>
            <w:gridSpan w:val="2"/>
          </w:tcPr>
          <w:p w:rsidR="000F19E9" w:rsidRDefault="000F19E9">
            <w:pPr>
              <w:pStyle w:val="ConsPlusNormal"/>
              <w:jc w:val="center"/>
            </w:pPr>
            <w:r>
              <w:t>920,00</w:t>
            </w:r>
          </w:p>
        </w:tc>
      </w:tr>
      <w:tr w:rsidR="000F19E9">
        <w:tc>
          <w:tcPr>
            <w:tcW w:w="3288" w:type="dxa"/>
          </w:tcPr>
          <w:p w:rsidR="000F19E9" w:rsidRDefault="000F19E9">
            <w:pPr>
              <w:pStyle w:val="ConsPlusNormal"/>
            </w:pPr>
            <w:r>
              <w:lastRenderedPageBreak/>
              <w:t>Социальное обеспечение и иные выплаты населению</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99 9 01 60860</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920,00</w:t>
            </w:r>
          </w:p>
        </w:tc>
        <w:tc>
          <w:tcPr>
            <w:tcW w:w="1817" w:type="dxa"/>
            <w:gridSpan w:val="2"/>
          </w:tcPr>
          <w:p w:rsidR="000F19E9" w:rsidRDefault="000F19E9">
            <w:pPr>
              <w:pStyle w:val="ConsPlusNormal"/>
              <w:jc w:val="center"/>
            </w:pPr>
            <w:r>
              <w:t>920,00</w:t>
            </w:r>
          </w:p>
        </w:tc>
      </w:tr>
      <w:tr w:rsidR="000F19E9">
        <w:tc>
          <w:tcPr>
            <w:tcW w:w="3288" w:type="dxa"/>
          </w:tcPr>
          <w:p w:rsidR="000F19E9" w:rsidRDefault="000F19E9">
            <w:pPr>
              <w:pStyle w:val="ConsPlusNormal"/>
            </w:pPr>
            <w:r>
              <w:t>Гранты в области науки, культуры, искусства и средств массовой информации</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99 9 02</w:t>
            </w:r>
          </w:p>
        </w:tc>
        <w:tc>
          <w:tcPr>
            <w:tcW w:w="710" w:type="dxa"/>
          </w:tcPr>
          <w:p w:rsidR="000F19E9" w:rsidRDefault="000F19E9">
            <w:pPr>
              <w:pStyle w:val="ConsPlusNormal"/>
            </w:pPr>
          </w:p>
        </w:tc>
        <w:tc>
          <w:tcPr>
            <w:tcW w:w="1474" w:type="dxa"/>
          </w:tcPr>
          <w:p w:rsidR="000F19E9" w:rsidRDefault="000F19E9">
            <w:pPr>
              <w:pStyle w:val="ConsPlusNormal"/>
              <w:jc w:val="center"/>
            </w:pPr>
            <w:r>
              <w:t>250,00</w:t>
            </w:r>
          </w:p>
        </w:tc>
        <w:tc>
          <w:tcPr>
            <w:tcW w:w="1817" w:type="dxa"/>
            <w:gridSpan w:val="2"/>
          </w:tcPr>
          <w:p w:rsidR="000F19E9" w:rsidRDefault="000F19E9">
            <w:pPr>
              <w:pStyle w:val="ConsPlusNormal"/>
              <w:jc w:val="center"/>
            </w:pPr>
            <w:r>
              <w:t>250,00</w:t>
            </w:r>
          </w:p>
        </w:tc>
      </w:tr>
      <w:tr w:rsidR="000F19E9">
        <w:tc>
          <w:tcPr>
            <w:tcW w:w="3288" w:type="dxa"/>
          </w:tcPr>
          <w:p w:rsidR="000F19E9" w:rsidRDefault="000F19E9">
            <w:pPr>
              <w:pStyle w:val="ConsPlusNormal"/>
            </w:pPr>
            <w:r>
              <w:t>Финансовое обеспечение выплаты грантов в области науки, культуры, искусства и средств массовой информации</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99 9 02 61620</w:t>
            </w:r>
          </w:p>
        </w:tc>
        <w:tc>
          <w:tcPr>
            <w:tcW w:w="710" w:type="dxa"/>
          </w:tcPr>
          <w:p w:rsidR="000F19E9" w:rsidRDefault="000F19E9">
            <w:pPr>
              <w:pStyle w:val="ConsPlusNormal"/>
            </w:pPr>
          </w:p>
        </w:tc>
        <w:tc>
          <w:tcPr>
            <w:tcW w:w="1474" w:type="dxa"/>
          </w:tcPr>
          <w:p w:rsidR="000F19E9" w:rsidRDefault="000F19E9">
            <w:pPr>
              <w:pStyle w:val="ConsPlusNormal"/>
              <w:jc w:val="center"/>
            </w:pPr>
            <w:r>
              <w:t>250,00</w:t>
            </w:r>
          </w:p>
        </w:tc>
        <w:tc>
          <w:tcPr>
            <w:tcW w:w="1817" w:type="dxa"/>
            <w:gridSpan w:val="2"/>
          </w:tcPr>
          <w:p w:rsidR="000F19E9" w:rsidRDefault="000F19E9">
            <w:pPr>
              <w:pStyle w:val="ConsPlusNormal"/>
              <w:jc w:val="center"/>
            </w:pPr>
            <w:r>
              <w:t>250,00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99 9 02 61620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250,00</w:t>
            </w:r>
          </w:p>
        </w:tc>
        <w:tc>
          <w:tcPr>
            <w:tcW w:w="1817" w:type="dxa"/>
            <w:gridSpan w:val="2"/>
          </w:tcPr>
          <w:p w:rsidR="000F19E9" w:rsidRDefault="000F19E9">
            <w:pPr>
              <w:pStyle w:val="ConsPlusNormal"/>
              <w:jc w:val="center"/>
            </w:pPr>
            <w:r>
              <w:t>250,00</w:t>
            </w:r>
          </w:p>
        </w:tc>
      </w:tr>
      <w:tr w:rsidR="000F19E9">
        <w:tc>
          <w:tcPr>
            <w:tcW w:w="3288" w:type="dxa"/>
          </w:tcPr>
          <w:p w:rsidR="000F19E9" w:rsidRDefault="000F19E9">
            <w:pPr>
              <w:pStyle w:val="ConsPlusNormal"/>
            </w:pPr>
            <w:r>
              <w:t>Культура, кинематография</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08</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32755,74</w:t>
            </w:r>
          </w:p>
        </w:tc>
        <w:tc>
          <w:tcPr>
            <w:tcW w:w="1817" w:type="dxa"/>
            <w:gridSpan w:val="2"/>
          </w:tcPr>
          <w:p w:rsidR="000F19E9" w:rsidRDefault="000F19E9">
            <w:pPr>
              <w:pStyle w:val="ConsPlusNormal"/>
              <w:jc w:val="center"/>
            </w:pPr>
            <w:r>
              <w:t>1926935,59</w:t>
            </w:r>
          </w:p>
        </w:tc>
      </w:tr>
      <w:tr w:rsidR="000F19E9">
        <w:tc>
          <w:tcPr>
            <w:tcW w:w="3288" w:type="dxa"/>
          </w:tcPr>
          <w:p w:rsidR="000F19E9" w:rsidRDefault="000F19E9">
            <w:pPr>
              <w:pStyle w:val="ConsPlusNormal"/>
            </w:pPr>
            <w:r>
              <w:t>Культура</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32755,74</w:t>
            </w:r>
          </w:p>
        </w:tc>
        <w:tc>
          <w:tcPr>
            <w:tcW w:w="1817" w:type="dxa"/>
            <w:gridSpan w:val="2"/>
          </w:tcPr>
          <w:p w:rsidR="000F19E9" w:rsidRDefault="000F19E9">
            <w:pPr>
              <w:pStyle w:val="ConsPlusNormal"/>
              <w:jc w:val="center"/>
            </w:pPr>
            <w:r>
              <w:t>1895504,59</w:t>
            </w:r>
          </w:p>
        </w:tc>
      </w:tr>
      <w:tr w:rsidR="000F19E9">
        <w:tc>
          <w:tcPr>
            <w:tcW w:w="3288" w:type="dxa"/>
          </w:tcPr>
          <w:p w:rsidR="000F19E9" w:rsidRDefault="000F19E9">
            <w:pPr>
              <w:pStyle w:val="ConsPlusNormal"/>
            </w:pPr>
            <w:r>
              <w:t xml:space="preserve">Государственная </w:t>
            </w:r>
            <w:r>
              <w:lastRenderedPageBreak/>
              <w:t>программа Республики Дагестан "Развитие культуры в Республике Дагестан"</w:t>
            </w:r>
          </w:p>
        </w:tc>
        <w:tc>
          <w:tcPr>
            <w:tcW w:w="706" w:type="dxa"/>
          </w:tcPr>
          <w:p w:rsidR="000F19E9" w:rsidRDefault="000F19E9">
            <w:pPr>
              <w:pStyle w:val="ConsPlusNormal"/>
              <w:jc w:val="center"/>
            </w:pPr>
            <w:r>
              <w:lastRenderedPageBreak/>
              <w:t>056</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20</w:t>
            </w:r>
          </w:p>
        </w:tc>
        <w:tc>
          <w:tcPr>
            <w:tcW w:w="710" w:type="dxa"/>
          </w:tcPr>
          <w:p w:rsidR="000F19E9" w:rsidRDefault="000F19E9">
            <w:pPr>
              <w:pStyle w:val="ConsPlusNormal"/>
            </w:pPr>
          </w:p>
        </w:tc>
        <w:tc>
          <w:tcPr>
            <w:tcW w:w="1474" w:type="dxa"/>
          </w:tcPr>
          <w:p w:rsidR="000F19E9" w:rsidRDefault="000F19E9">
            <w:pPr>
              <w:pStyle w:val="ConsPlusNormal"/>
              <w:jc w:val="center"/>
            </w:pPr>
            <w:r>
              <w:t>32755,74</w:t>
            </w:r>
          </w:p>
        </w:tc>
        <w:tc>
          <w:tcPr>
            <w:tcW w:w="1817" w:type="dxa"/>
            <w:gridSpan w:val="2"/>
          </w:tcPr>
          <w:p w:rsidR="000F19E9" w:rsidRDefault="000F19E9">
            <w:pPr>
              <w:pStyle w:val="ConsPlusNormal"/>
              <w:jc w:val="center"/>
            </w:pPr>
            <w:r>
              <w:t>1895504,59</w:t>
            </w:r>
          </w:p>
        </w:tc>
      </w:tr>
      <w:tr w:rsidR="000F19E9">
        <w:tc>
          <w:tcPr>
            <w:tcW w:w="3288" w:type="dxa"/>
          </w:tcPr>
          <w:p w:rsidR="000F19E9" w:rsidRDefault="000F19E9">
            <w:pPr>
              <w:pStyle w:val="ConsPlusNormal"/>
            </w:pPr>
            <w:r>
              <w:lastRenderedPageBreak/>
              <w:t>Подпрограмма "Культура и искусство"</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20 2</w:t>
            </w:r>
          </w:p>
        </w:tc>
        <w:tc>
          <w:tcPr>
            <w:tcW w:w="710" w:type="dxa"/>
          </w:tcPr>
          <w:p w:rsidR="000F19E9" w:rsidRDefault="000F19E9">
            <w:pPr>
              <w:pStyle w:val="ConsPlusNormal"/>
            </w:pPr>
          </w:p>
        </w:tc>
        <w:tc>
          <w:tcPr>
            <w:tcW w:w="1474" w:type="dxa"/>
          </w:tcPr>
          <w:p w:rsidR="000F19E9" w:rsidRDefault="000F19E9">
            <w:pPr>
              <w:pStyle w:val="ConsPlusNormal"/>
              <w:jc w:val="center"/>
            </w:pPr>
            <w:r>
              <w:t>32755,74</w:t>
            </w:r>
          </w:p>
        </w:tc>
        <w:tc>
          <w:tcPr>
            <w:tcW w:w="1817" w:type="dxa"/>
            <w:gridSpan w:val="2"/>
          </w:tcPr>
          <w:p w:rsidR="000F19E9" w:rsidRDefault="000F19E9">
            <w:pPr>
              <w:pStyle w:val="ConsPlusNormal"/>
              <w:jc w:val="center"/>
            </w:pPr>
            <w:r>
              <w:t>1895504,59</w:t>
            </w:r>
          </w:p>
        </w:tc>
      </w:tr>
      <w:tr w:rsidR="000F19E9">
        <w:tc>
          <w:tcPr>
            <w:tcW w:w="3288" w:type="dxa"/>
          </w:tcPr>
          <w:p w:rsidR="000F19E9" w:rsidRDefault="000F19E9">
            <w:pPr>
              <w:pStyle w:val="ConsPlusNormal"/>
            </w:pPr>
            <w:r>
              <w:t>Основное мероприятие "Организация государственных проектов в сфере традиционной народной культуры"</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20 2 02</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60265,30</w:t>
            </w:r>
          </w:p>
        </w:tc>
      </w:tr>
      <w:tr w:rsidR="000F19E9">
        <w:tc>
          <w:tcPr>
            <w:tcW w:w="3288" w:type="dxa"/>
          </w:tcPr>
          <w:p w:rsidR="000F19E9" w:rsidRDefault="000F19E9">
            <w:pPr>
              <w:pStyle w:val="ConsPlusNormal"/>
            </w:pPr>
            <w:r>
              <w:t>Расходы на обеспечение деятельности (оказание услуг) государственных учреждений</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20 2 02 00590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54765,30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20 2 02 00590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54765,30</w:t>
            </w:r>
          </w:p>
        </w:tc>
      </w:tr>
      <w:tr w:rsidR="000F19E9">
        <w:tc>
          <w:tcPr>
            <w:tcW w:w="3288" w:type="dxa"/>
          </w:tcPr>
          <w:p w:rsidR="000F19E9" w:rsidRDefault="000F19E9">
            <w:pPr>
              <w:pStyle w:val="ConsPlusNormal"/>
            </w:pPr>
            <w:r>
              <w:t>Мероприятия в сфере культуры</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20 2 02 64860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5500,00</w:t>
            </w:r>
          </w:p>
        </w:tc>
      </w:tr>
      <w:tr w:rsidR="000F19E9">
        <w:tc>
          <w:tcPr>
            <w:tcW w:w="3288" w:type="dxa"/>
          </w:tcPr>
          <w:p w:rsidR="000F19E9" w:rsidRDefault="000F19E9">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706" w:type="dxa"/>
          </w:tcPr>
          <w:p w:rsidR="000F19E9" w:rsidRDefault="000F19E9">
            <w:pPr>
              <w:pStyle w:val="ConsPlusNormal"/>
              <w:jc w:val="center"/>
            </w:pPr>
            <w:r>
              <w:lastRenderedPageBreak/>
              <w:t>056</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20 2 02 64860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5500,00</w:t>
            </w:r>
          </w:p>
        </w:tc>
      </w:tr>
      <w:tr w:rsidR="000F19E9">
        <w:tc>
          <w:tcPr>
            <w:tcW w:w="3288" w:type="dxa"/>
          </w:tcPr>
          <w:p w:rsidR="000F19E9" w:rsidRDefault="000F19E9">
            <w:pPr>
              <w:pStyle w:val="ConsPlusNormal"/>
            </w:pPr>
            <w:r>
              <w:lastRenderedPageBreak/>
              <w:t>Основное мероприятие "Развитие музейного дела"</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20 2 04</w:t>
            </w:r>
          </w:p>
        </w:tc>
        <w:tc>
          <w:tcPr>
            <w:tcW w:w="710" w:type="dxa"/>
          </w:tcPr>
          <w:p w:rsidR="000F19E9" w:rsidRDefault="000F19E9">
            <w:pPr>
              <w:pStyle w:val="ConsPlusNormal"/>
            </w:pPr>
          </w:p>
        </w:tc>
        <w:tc>
          <w:tcPr>
            <w:tcW w:w="1474" w:type="dxa"/>
          </w:tcPr>
          <w:p w:rsidR="000F19E9" w:rsidRDefault="000F19E9">
            <w:pPr>
              <w:pStyle w:val="ConsPlusNormal"/>
              <w:jc w:val="center"/>
            </w:pPr>
            <w:r>
              <w:t>10730,74</w:t>
            </w:r>
          </w:p>
        </w:tc>
        <w:tc>
          <w:tcPr>
            <w:tcW w:w="1817" w:type="dxa"/>
            <w:gridSpan w:val="2"/>
          </w:tcPr>
          <w:p w:rsidR="000F19E9" w:rsidRDefault="000F19E9">
            <w:pPr>
              <w:pStyle w:val="ConsPlusNormal"/>
              <w:jc w:val="center"/>
            </w:pPr>
            <w:r>
              <w:t>246772,64</w:t>
            </w:r>
          </w:p>
        </w:tc>
      </w:tr>
      <w:tr w:rsidR="000F19E9">
        <w:tc>
          <w:tcPr>
            <w:tcW w:w="3288" w:type="dxa"/>
          </w:tcPr>
          <w:p w:rsidR="000F19E9" w:rsidRDefault="000F19E9">
            <w:pPr>
              <w:pStyle w:val="ConsPlusNormal"/>
            </w:pPr>
            <w:r>
              <w:t>Расходы на обеспечение деятельности (оказание услуг) государственных учреждений</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20 2 04 00590</w:t>
            </w:r>
          </w:p>
        </w:tc>
        <w:tc>
          <w:tcPr>
            <w:tcW w:w="710" w:type="dxa"/>
          </w:tcPr>
          <w:p w:rsidR="000F19E9" w:rsidRDefault="000F19E9">
            <w:pPr>
              <w:pStyle w:val="ConsPlusNormal"/>
            </w:pPr>
          </w:p>
        </w:tc>
        <w:tc>
          <w:tcPr>
            <w:tcW w:w="1474" w:type="dxa"/>
          </w:tcPr>
          <w:p w:rsidR="000F19E9" w:rsidRDefault="000F19E9">
            <w:pPr>
              <w:pStyle w:val="ConsPlusNormal"/>
              <w:jc w:val="center"/>
            </w:pPr>
            <w:r>
              <w:t>10730,74</w:t>
            </w:r>
          </w:p>
        </w:tc>
        <w:tc>
          <w:tcPr>
            <w:tcW w:w="1817" w:type="dxa"/>
            <w:gridSpan w:val="2"/>
          </w:tcPr>
          <w:p w:rsidR="000F19E9" w:rsidRDefault="000F19E9">
            <w:pPr>
              <w:pStyle w:val="ConsPlusNormal"/>
              <w:jc w:val="center"/>
            </w:pPr>
            <w:r>
              <w:t>246772,64</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20 2 04 00590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10730,74</w:t>
            </w:r>
          </w:p>
        </w:tc>
        <w:tc>
          <w:tcPr>
            <w:tcW w:w="1817" w:type="dxa"/>
            <w:gridSpan w:val="2"/>
          </w:tcPr>
          <w:p w:rsidR="000F19E9" w:rsidRDefault="000F19E9">
            <w:pPr>
              <w:pStyle w:val="ConsPlusNormal"/>
              <w:jc w:val="center"/>
            </w:pPr>
            <w:r>
              <w:t>246772,64</w:t>
            </w:r>
          </w:p>
        </w:tc>
      </w:tr>
      <w:tr w:rsidR="000F19E9">
        <w:tc>
          <w:tcPr>
            <w:tcW w:w="3288" w:type="dxa"/>
          </w:tcPr>
          <w:p w:rsidR="000F19E9" w:rsidRDefault="000F19E9">
            <w:pPr>
              <w:pStyle w:val="ConsPlusNormal"/>
            </w:pPr>
            <w:r>
              <w:t>Основное мероприятие "Развитие библиотечного дела"</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20 2 05</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106850,90</w:t>
            </w:r>
          </w:p>
        </w:tc>
      </w:tr>
      <w:tr w:rsidR="000F19E9">
        <w:tc>
          <w:tcPr>
            <w:tcW w:w="3288" w:type="dxa"/>
          </w:tcPr>
          <w:p w:rsidR="000F19E9" w:rsidRDefault="000F19E9">
            <w:pPr>
              <w:pStyle w:val="ConsPlusNormal"/>
            </w:pPr>
            <w:r>
              <w:t>Расходы на обеспечение деятельности (оказание услуг) государственных учреждений</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20 2 05 00590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106850,90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20 2 05 00590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106850,90</w:t>
            </w:r>
          </w:p>
        </w:tc>
      </w:tr>
      <w:tr w:rsidR="000F19E9">
        <w:tc>
          <w:tcPr>
            <w:tcW w:w="3288" w:type="dxa"/>
          </w:tcPr>
          <w:p w:rsidR="000F19E9" w:rsidRDefault="000F19E9">
            <w:pPr>
              <w:pStyle w:val="ConsPlusNormal"/>
            </w:pPr>
            <w:r>
              <w:t xml:space="preserve">Основное мероприятие </w:t>
            </w:r>
            <w:r>
              <w:lastRenderedPageBreak/>
              <w:t>"Развитие театрально-концертной деятельности"</w:t>
            </w:r>
          </w:p>
        </w:tc>
        <w:tc>
          <w:tcPr>
            <w:tcW w:w="706" w:type="dxa"/>
          </w:tcPr>
          <w:p w:rsidR="000F19E9" w:rsidRDefault="000F19E9">
            <w:pPr>
              <w:pStyle w:val="ConsPlusNormal"/>
              <w:jc w:val="center"/>
            </w:pPr>
            <w:r>
              <w:lastRenderedPageBreak/>
              <w:t>056</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20 2 06</w:t>
            </w:r>
          </w:p>
        </w:tc>
        <w:tc>
          <w:tcPr>
            <w:tcW w:w="710" w:type="dxa"/>
          </w:tcPr>
          <w:p w:rsidR="000F19E9" w:rsidRDefault="000F19E9">
            <w:pPr>
              <w:pStyle w:val="ConsPlusNormal"/>
            </w:pPr>
          </w:p>
        </w:tc>
        <w:tc>
          <w:tcPr>
            <w:tcW w:w="1474" w:type="dxa"/>
          </w:tcPr>
          <w:p w:rsidR="000F19E9" w:rsidRDefault="000F19E9">
            <w:pPr>
              <w:pStyle w:val="ConsPlusNormal"/>
              <w:jc w:val="center"/>
            </w:pPr>
            <w:r>
              <w:t>22175,00</w:t>
            </w:r>
          </w:p>
        </w:tc>
        <w:tc>
          <w:tcPr>
            <w:tcW w:w="1817" w:type="dxa"/>
            <w:gridSpan w:val="2"/>
          </w:tcPr>
          <w:p w:rsidR="000F19E9" w:rsidRDefault="000F19E9">
            <w:pPr>
              <w:pStyle w:val="ConsPlusNormal"/>
              <w:jc w:val="center"/>
            </w:pPr>
            <w:r>
              <w:t>970144,30</w:t>
            </w:r>
          </w:p>
        </w:tc>
      </w:tr>
      <w:tr w:rsidR="000F19E9">
        <w:tc>
          <w:tcPr>
            <w:tcW w:w="3288" w:type="dxa"/>
          </w:tcPr>
          <w:p w:rsidR="000F19E9" w:rsidRDefault="000F19E9">
            <w:pPr>
              <w:pStyle w:val="ConsPlusNormal"/>
            </w:pPr>
            <w:r>
              <w:lastRenderedPageBreak/>
              <w:t>Расходы на обеспечение деятельности (оказание услуг) государственных учреждений</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20 2 06 00590</w:t>
            </w:r>
          </w:p>
        </w:tc>
        <w:tc>
          <w:tcPr>
            <w:tcW w:w="710" w:type="dxa"/>
          </w:tcPr>
          <w:p w:rsidR="000F19E9" w:rsidRDefault="000F19E9">
            <w:pPr>
              <w:pStyle w:val="ConsPlusNormal"/>
            </w:pPr>
          </w:p>
        </w:tc>
        <w:tc>
          <w:tcPr>
            <w:tcW w:w="1474" w:type="dxa"/>
          </w:tcPr>
          <w:p w:rsidR="000F19E9" w:rsidRDefault="000F19E9">
            <w:pPr>
              <w:pStyle w:val="ConsPlusNormal"/>
              <w:jc w:val="center"/>
            </w:pPr>
            <w:r>
              <w:t>22175,00</w:t>
            </w:r>
          </w:p>
        </w:tc>
        <w:tc>
          <w:tcPr>
            <w:tcW w:w="1817" w:type="dxa"/>
            <w:gridSpan w:val="2"/>
          </w:tcPr>
          <w:p w:rsidR="000F19E9" w:rsidRDefault="000F19E9">
            <w:pPr>
              <w:pStyle w:val="ConsPlusNormal"/>
              <w:jc w:val="center"/>
            </w:pPr>
            <w:r>
              <w:t>938944,30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20 2 06 00590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22175,00</w:t>
            </w:r>
          </w:p>
        </w:tc>
        <w:tc>
          <w:tcPr>
            <w:tcW w:w="1817" w:type="dxa"/>
            <w:gridSpan w:val="2"/>
          </w:tcPr>
          <w:p w:rsidR="000F19E9" w:rsidRDefault="000F19E9">
            <w:pPr>
              <w:pStyle w:val="ConsPlusNormal"/>
              <w:jc w:val="center"/>
            </w:pPr>
            <w:r>
              <w:t>938944,30</w:t>
            </w:r>
          </w:p>
        </w:tc>
      </w:tr>
      <w:tr w:rsidR="000F19E9">
        <w:tc>
          <w:tcPr>
            <w:tcW w:w="3288" w:type="dxa"/>
          </w:tcPr>
          <w:p w:rsidR="000F19E9" w:rsidRDefault="000F19E9">
            <w:pPr>
              <w:pStyle w:val="ConsPlusNormal"/>
            </w:pPr>
            <w:r>
              <w:t>Мероприятия в сфере культуры</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20 2 06 64860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31200,00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20 2 06 64860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31200,00</w:t>
            </w:r>
          </w:p>
        </w:tc>
      </w:tr>
      <w:tr w:rsidR="000F19E9">
        <w:tc>
          <w:tcPr>
            <w:tcW w:w="3288" w:type="dxa"/>
          </w:tcPr>
          <w:p w:rsidR="000F19E9" w:rsidRDefault="000F19E9">
            <w:pPr>
              <w:pStyle w:val="ConsPlusNormal"/>
            </w:pPr>
            <w:r>
              <w:t>Основное мероприятие "Государственная поддержка творческих союзов"</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20 2 07</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9659,80</w:t>
            </w:r>
          </w:p>
        </w:tc>
      </w:tr>
      <w:tr w:rsidR="000F19E9">
        <w:tc>
          <w:tcPr>
            <w:tcW w:w="3288" w:type="dxa"/>
          </w:tcPr>
          <w:p w:rsidR="000F19E9" w:rsidRDefault="000F19E9">
            <w:pPr>
              <w:pStyle w:val="ConsPlusNormal"/>
            </w:pPr>
            <w:r>
              <w:t>Субсидии творческим союзам</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20 2 07 62330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9659,80</w:t>
            </w:r>
          </w:p>
        </w:tc>
      </w:tr>
      <w:tr w:rsidR="000F19E9">
        <w:tc>
          <w:tcPr>
            <w:tcW w:w="3288" w:type="dxa"/>
          </w:tcPr>
          <w:p w:rsidR="000F19E9" w:rsidRDefault="000F19E9">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706" w:type="dxa"/>
          </w:tcPr>
          <w:p w:rsidR="000F19E9" w:rsidRDefault="000F19E9">
            <w:pPr>
              <w:pStyle w:val="ConsPlusNormal"/>
              <w:jc w:val="center"/>
            </w:pPr>
            <w:r>
              <w:lastRenderedPageBreak/>
              <w:t>056</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20 2 07 62330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9659,80</w:t>
            </w:r>
          </w:p>
        </w:tc>
      </w:tr>
      <w:tr w:rsidR="000F19E9">
        <w:tc>
          <w:tcPr>
            <w:tcW w:w="3288" w:type="dxa"/>
          </w:tcPr>
          <w:p w:rsidR="000F19E9" w:rsidRDefault="000F19E9">
            <w:pPr>
              <w:pStyle w:val="ConsPlusNormal"/>
            </w:pPr>
            <w:r>
              <w:lastRenderedPageBreak/>
              <w:t>Основное мероприятие "Поддержка мероприятий республиканских и муниципальных учреждений в сфере культуры"</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20 2 09</w:t>
            </w:r>
          </w:p>
        </w:tc>
        <w:tc>
          <w:tcPr>
            <w:tcW w:w="710" w:type="dxa"/>
          </w:tcPr>
          <w:p w:rsidR="000F19E9" w:rsidRDefault="000F19E9">
            <w:pPr>
              <w:pStyle w:val="ConsPlusNormal"/>
            </w:pPr>
          </w:p>
        </w:tc>
        <w:tc>
          <w:tcPr>
            <w:tcW w:w="1474" w:type="dxa"/>
          </w:tcPr>
          <w:p w:rsidR="000F19E9" w:rsidRDefault="000F19E9">
            <w:pPr>
              <w:pStyle w:val="ConsPlusNormal"/>
              <w:jc w:val="center"/>
            </w:pPr>
            <w:r>
              <w:t>-4263,16</w:t>
            </w:r>
          </w:p>
        </w:tc>
        <w:tc>
          <w:tcPr>
            <w:tcW w:w="1817" w:type="dxa"/>
            <w:gridSpan w:val="2"/>
          </w:tcPr>
          <w:p w:rsidR="000F19E9" w:rsidRDefault="000F19E9">
            <w:pPr>
              <w:pStyle w:val="ConsPlusNormal"/>
              <w:jc w:val="center"/>
            </w:pPr>
            <w:r>
              <w:t>89778,52</w:t>
            </w:r>
          </w:p>
        </w:tc>
      </w:tr>
      <w:tr w:rsidR="000F19E9">
        <w:tc>
          <w:tcPr>
            <w:tcW w:w="3288" w:type="dxa"/>
          </w:tcPr>
          <w:p w:rsidR="000F19E9" w:rsidRDefault="000F19E9">
            <w:pPr>
              <w:pStyle w:val="ConsPlusNormal"/>
            </w:pPr>
            <w:r>
              <w:t>Поддержка творческой деятельности и укрепление материально-технической базы муниципальных театров в городах с численностью населения до 300 тысяч человек</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20 2 09 R4660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29998,00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20 2 09 R4660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29998,00</w:t>
            </w:r>
          </w:p>
        </w:tc>
      </w:tr>
      <w:tr w:rsidR="000F19E9">
        <w:tc>
          <w:tcPr>
            <w:tcW w:w="3288" w:type="dxa"/>
          </w:tcPr>
          <w:p w:rsidR="000F19E9" w:rsidRDefault="000F19E9">
            <w:pPr>
              <w:pStyle w:val="ConsPlusNormal"/>
            </w:pPr>
            <w:r>
              <w:t xml:space="preserve">Обеспечение развития и укрепления материально технической базы муниципальных домов культуры в населенных </w:t>
            </w:r>
            <w:r>
              <w:lastRenderedPageBreak/>
              <w:t>пунктах с числом жителей до 50 тысяч человек</w:t>
            </w:r>
          </w:p>
        </w:tc>
        <w:tc>
          <w:tcPr>
            <w:tcW w:w="706" w:type="dxa"/>
          </w:tcPr>
          <w:p w:rsidR="000F19E9" w:rsidRDefault="000F19E9">
            <w:pPr>
              <w:pStyle w:val="ConsPlusNormal"/>
              <w:jc w:val="center"/>
            </w:pPr>
            <w:r>
              <w:lastRenderedPageBreak/>
              <w:t>056</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20 2 09 R4670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46371,47</w:t>
            </w:r>
          </w:p>
        </w:tc>
      </w:tr>
      <w:tr w:rsidR="000F19E9">
        <w:tc>
          <w:tcPr>
            <w:tcW w:w="3288" w:type="dxa"/>
          </w:tcPr>
          <w:p w:rsidR="000F19E9" w:rsidRDefault="000F19E9">
            <w:pPr>
              <w:pStyle w:val="ConsPlusNormal"/>
            </w:pPr>
            <w:r>
              <w:lastRenderedPageBreak/>
              <w:t>Межбюджетные трансферты</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20 2 09 R4670</w:t>
            </w:r>
          </w:p>
        </w:tc>
        <w:tc>
          <w:tcPr>
            <w:tcW w:w="710" w:type="dxa"/>
          </w:tcPr>
          <w:p w:rsidR="000F19E9" w:rsidRDefault="000F19E9">
            <w:pPr>
              <w:pStyle w:val="ConsPlusNormal"/>
              <w:jc w:val="center"/>
            </w:pPr>
            <w:r>
              <w:t>500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46371,47</w:t>
            </w:r>
          </w:p>
        </w:tc>
      </w:tr>
      <w:tr w:rsidR="000F19E9">
        <w:tc>
          <w:tcPr>
            <w:tcW w:w="3288" w:type="dxa"/>
          </w:tcPr>
          <w:p w:rsidR="000F19E9" w:rsidRDefault="000F19E9">
            <w:pPr>
              <w:pStyle w:val="ConsPlusNormal"/>
            </w:pPr>
            <w:r>
              <w:t>Поддержка творческой деятельности и техническое оснащение детских и кукольных театров</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20 2 09 R5170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13409,05</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20 2 09 R5170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13409,05</w:t>
            </w:r>
          </w:p>
        </w:tc>
      </w:tr>
      <w:tr w:rsidR="000F19E9">
        <w:tc>
          <w:tcPr>
            <w:tcW w:w="3288" w:type="dxa"/>
          </w:tcPr>
          <w:p w:rsidR="000F19E9" w:rsidRDefault="000F19E9">
            <w:pPr>
              <w:pStyle w:val="ConsPlusNormal"/>
            </w:pPr>
            <w:r>
              <w:t>Поддержка отрасли культуры (государственная поддержка лучших сельских учреждений культуры)</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20 2 09 R5191</w:t>
            </w:r>
          </w:p>
        </w:tc>
        <w:tc>
          <w:tcPr>
            <w:tcW w:w="710" w:type="dxa"/>
          </w:tcPr>
          <w:p w:rsidR="000F19E9" w:rsidRDefault="000F19E9">
            <w:pPr>
              <w:pStyle w:val="ConsPlusNormal"/>
            </w:pPr>
          </w:p>
        </w:tc>
        <w:tc>
          <w:tcPr>
            <w:tcW w:w="1474" w:type="dxa"/>
          </w:tcPr>
          <w:p w:rsidR="000F19E9" w:rsidRDefault="000F19E9">
            <w:pPr>
              <w:pStyle w:val="ConsPlusNormal"/>
              <w:jc w:val="center"/>
            </w:pPr>
            <w:r>
              <w:t>-2947,37</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Межбюджетные трансферты</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20 2 09 R5191</w:t>
            </w:r>
          </w:p>
        </w:tc>
        <w:tc>
          <w:tcPr>
            <w:tcW w:w="710" w:type="dxa"/>
          </w:tcPr>
          <w:p w:rsidR="000F19E9" w:rsidRDefault="000F19E9">
            <w:pPr>
              <w:pStyle w:val="ConsPlusNormal"/>
              <w:jc w:val="center"/>
            </w:pPr>
            <w:r>
              <w:t>500</w:t>
            </w:r>
          </w:p>
        </w:tc>
        <w:tc>
          <w:tcPr>
            <w:tcW w:w="1474" w:type="dxa"/>
          </w:tcPr>
          <w:p w:rsidR="000F19E9" w:rsidRDefault="000F19E9">
            <w:pPr>
              <w:pStyle w:val="ConsPlusNormal"/>
              <w:jc w:val="center"/>
            </w:pPr>
            <w:r>
              <w:t>-2947,37</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 xml:space="preserve">Поддержка отрасли культуры (государственная поддержка лучших </w:t>
            </w:r>
            <w:r>
              <w:lastRenderedPageBreak/>
              <w:t>работников сельских учреждений культуры)</w:t>
            </w:r>
          </w:p>
        </w:tc>
        <w:tc>
          <w:tcPr>
            <w:tcW w:w="706" w:type="dxa"/>
          </w:tcPr>
          <w:p w:rsidR="000F19E9" w:rsidRDefault="000F19E9">
            <w:pPr>
              <w:pStyle w:val="ConsPlusNormal"/>
              <w:jc w:val="center"/>
            </w:pPr>
            <w:r>
              <w:lastRenderedPageBreak/>
              <w:t>056</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20 2 09 R5192</w:t>
            </w:r>
          </w:p>
        </w:tc>
        <w:tc>
          <w:tcPr>
            <w:tcW w:w="710" w:type="dxa"/>
          </w:tcPr>
          <w:p w:rsidR="000F19E9" w:rsidRDefault="000F19E9">
            <w:pPr>
              <w:pStyle w:val="ConsPlusNormal"/>
            </w:pPr>
          </w:p>
        </w:tc>
        <w:tc>
          <w:tcPr>
            <w:tcW w:w="1474" w:type="dxa"/>
          </w:tcPr>
          <w:p w:rsidR="000F19E9" w:rsidRDefault="000F19E9">
            <w:pPr>
              <w:pStyle w:val="ConsPlusNormal"/>
              <w:jc w:val="center"/>
            </w:pPr>
            <w:r>
              <w:t>-1315,79</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lastRenderedPageBreak/>
              <w:t>Межбюджетные трансферты</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20 2 09 R5192</w:t>
            </w:r>
          </w:p>
        </w:tc>
        <w:tc>
          <w:tcPr>
            <w:tcW w:w="710" w:type="dxa"/>
          </w:tcPr>
          <w:p w:rsidR="000F19E9" w:rsidRDefault="000F19E9">
            <w:pPr>
              <w:pStyle w:val="ConsPlusNormal"/>
              <w:jc w:val="center"/>
            </w:pPr>
            <w:r>
              <w:t>500</w:t>
            </w:r>
          </w:p>
        </w:tc>
        <w:tc>
          <w:tcPr>
            <w:tcW w:w="1474" w:type="dxa"/>
          </w:tcPr>
          <w:p w:rsidR="000F19E9" w:rsidRDefault="000F19E9">
            <w:pPr>
              <w:pStyle w:val="ConsPlusNormal"/>
              <w:jc w:val="center"/>
            </w:pPr>
            <w:r>
              <w:t>-1315,79</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Федеральный проект "Культурная среда"</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202 Л1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380339,97</w:t>
            </w:r>
          </w:p>
        </w:tc>
      </w:tr>
      <w:tr w:rsidR="000F19E9">
        <w:tc>
          <w:tcPr>
            <w:tcW w:w="3288" w:type="dxa"/>
          </w:tcPr>
          <w:p w:rsidR="000F19E9" w:rsidRDefault="000F19E9">
            <w:pPr>
              <w:pStyle w:val="ConsPlusNormal"/>
            </w:pPr>
            <w:r>
              <w:t>Субсидии на создание центров культурного развития в городах с числом жителей до 300 тысяч человек</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20 2 А1 5233R</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52525,25</w:t>
            </w:r>
          </w:p>
        </w:tc>
      </w:tr>
      <w:tr w:rsidR="000F19E9">
        <w:tc>
          <w:tcPr>
            <w:tcW w:w="3288" w:type="dxa"/>
          </w:tcPr>
          <w:p w:rsidR="000F19E9" w:rsidRDefault="000F19E9">
            <w:pPr>
              <w:pStyle w:val="ConsPlusNormal"/>
            </w:pPr>
            <w:r>
              <w:t>Межбюджетные трансферты</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20 2 Al 5233R</w:t>
            </w:r>
          </w:p>
        </w:tc>
        <w:tc>
          <w:tcPr>
            <w:tcW w:w="710" w:type="dxa"/>
          </w:tcPr>
          <w:p w:rsidR="000F19E9" w:rsidRDefault="000F19E9">
            <w:pPr>
              <w:pStyle w:val="ConsPlusNormal"/>
              <w:jc w:val="center"/>
            </w:pPr>
            <w:r>
              <w:t>500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52525,25</w:t>
            </w:r>
          </w:p>
        </w:tc>
      </w:tr>
      <w:tr w:rsidR="000F19E9">
        <w:tc>
          <w:tcPr>
            <w:tcW w:w="3288" w:type="dxa"/>
          </w:tcPr>
          <w:p w:rsidR="000F19E9" w:rsidRDefault="000F19E9">
            <w:pPr>
              <w:pStyle w:val="ConsPlusNormal"/>
            </w:pPr>
            <w:r>
              <w:t>Создание модельных муниципальных библиотек</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20 2 А1 54540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15000,00</w:t>
            </w:r>
          </w:p>
        </w:tc>
      </w:tr>
      <w:tr w:rsidR="000F19E9">
        <w:tc>
          <w:tcPr>
            <w:tcW w:w="3288" w:type="dxa"/>
          </w:tcPr>
          <w:p w:rsidR="000F19E9" w:rsidRDefault="000F19E9">
            <w:pPr>
              <w:pStyle w:val="ConsPlusNormal"/>
            </w:pPr>
            <w:r>
              <w:t>Межбюджетные трансферты</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20 2 А1 54540</w:t>
            </w:r>
          </w:p>
        </w:tc>
        <w:tc>
          <w:tcPr>
            <w:tcW w:w="710" w:type="dxa"/>
          </w:tcPr>
          <w:p w:rsidR="000F19E9" w:rsidRDefault="000F19E9">
            <w:pPr>
              <w:pStyle w:val="ConsPlusNormal"/>
              <w:jc w:val="center"/>
            </w:pPr>
            <w:r>
              <w:t>500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15000,00</w:t>
            </w:r>
          </w:p>
        </w:tc>
      </w:tr>
      <w:tr w:rsidR="000F19E9">
        <w:tc>
          <w:tcPr>
            <w:tcW w:w="3288" w:type="dxa"/>
          </w:tcPr>
          <w:p w:rsidR="000F19E9" w:rsidRDefault="000F19E9">
            <w:pPr>
              <w:pStyle w:val="ConsPlusNormal"/>
            </w:pPr>
            <w:r>
              <w:t>Реновация учреждений отрасли культуры в рамках республиканской инвестиционной программы</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20 2 Al 5455R</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126936,40</w:t>
            </w:r>
          </w:p>
        </w:tc>
      </w:tr>
      <w:tr w:rsidR="000F19E9">
        <w:tc>
          <w:tcPr>
            <w:tcW w:w="3288" w:type="dxa"/>
          </w:tcPr>
          <w:p w:rsidR="000F19E9" w:rsidRDefault="000F19E9">
            <w:pPr>
              <w:pStyle w:val="ConsPlusNormal"/>
            </w:pPr>
            <w:r>
              <w:t xml:space="preserve">Капитальные вложения в объекты государственной </w:t>
            </w:r>
            <w:r>
              <w:lastRenderedPageBreak/>
              <w:t>(муниципальной) собственности</w:t>
            </w:r>
          </w:p>
        </w:tc>
        <w:tc>
          <w:tcPr>
            <w:tcW w:w="706" w:type="dxa"/>
          </w:tcPr>
          <w:p w:rsidR="000F19E9" w:rsidRDefault="000F19E9">
            <w:pPr>
              <w:pStyle w:val="ConsPlusNormal"/>
              <w:jc w:val="center"/>
            </w:pPr>
            <w:r>
              <w:lastRenderedPageBreak/>
              <w:t>056</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20 2 Al 5455R</w:t>
            </w:r>
          </w:p>
        </w:tc>
        <w:tc>
          <w:tcPr>
            <w:tcW w:w="710" w:type="dxa"/>
          </w:tcPr>
          <w:p w:rsidR="000F19E9" w:rsidRDefault="000F19E9">
            <w:pPr>
              <w:pStyle w:val="ConsPlusNormal"/>
              <w:jc w:val="center"/>
            </w:pPr>
            <w:r>
              <w:t>400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126936,40</w:t>
            </w:r>
          </w:p>
        </w:tc>
      </w:tr>
      <w:tr w:rsidR="000F19E9">
        <w:tc>
          <w:tcPr>
            <w:tcW w:w="3288" w:type="dxa"/>
          </w:tcPr>
          <w:p w:rsidR="000F19E9" w:rsidRDefault="000F19E9">
            <w:pPr>
              <w:pStyle w:val="ConsPlusNormal"/>
            </w:pPr>
            <w:r>
              <w:lastRenderedPageBreak/>
              <w:t>Государственная поддержка отрасли культуры (создание и модернизация учреждений культурно-досугового типа в сельской местности, включая строительство, реконструкцию и капитальный ремонт зданий)</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202 А1 55195</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70929,75</w:t>
            </w:r>
          </w:p>
        </w:tc>
      </w:tr>
      <w:tr w:rsidR="000F19E9">
        <w:tc>
          <w:tcPr>
            <w:tcW w:w="3288" w:type="dxa"/>
          </w:tcPr>
          <w:p w:rsidR="000F19E9" w:rsidRDefault="000F19E9">
            <w:pPr>
              <w:pStyle w:val="ConsPlusNormal"/>
            </w:pPr>
            <w:r>
              <w:t>Межбюджетные трансферты</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202 А1 55195</w:t>
            </w:r>
          </w:p>
        </w:tc>
        <w:tc>
          <w:tcPr>
            <w:tcW w:w="710" w:type="dxa"/>
          </w:tcPr>
          <w:p w:rsidR="000F19E9" w:rsidRDefault="000F19E9">
            <w:pPr>
              <w:pStyle w:val="ConsPlusNormal"/>
              <w:jc w:val="center"/>
            </w:pPr>
            <w:r>
              <w:t>500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70929,75</w:t>
            </w:r>
          </w:p>
        </w:tc>
      </w:tr>
      <w:tr w:rsidR="000F19E9">
        <w:tc>
          <w:tcPr>
            <w:tcW w:w="3288" w:type="dxa"/>
          </w:tcPr>
          <w:p w:rsidR="000F19E9" w:rsidRDefault="000F19E9">
            <w:pPr>
              <w:pStyle w:val="ConsPlusNormal"/>
            </w:pPr>
            <w:r>
              <w:t>Субсидии на поддержку отрасли культуры в рамках Республиканской инвестиционной программы</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202 Al 5519R</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31790,99</w:t>
            </w:r>
          </w:p>
        </w:tc>
      </w:tr>
      <w:tr w:rsidR="000F19E9">
        <w:tc>
          <w:tcPr>
            <w:tcW w:w="3288" w:type="dxa"/>
          </w:tcPr>
          <w:p w:rsidR="000F19E9" w:rsidRDefault="000F19E9">
            <w:pPr>
              <w:pStyle w:val="ConsPlusNormal"/>
            </w:pPr>
            <w:r>
              <w:t>Межбюджетные трансферты</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202 Al 5519R</w:t>
            </w:r>
          </w:p>
        </w:tc>
        <w:tc>
          <w:tcPr>
            <w:tcW w:w="710" w:type="dxa"/>
          </w:tcPr>
          <w:p w:rsidR="000F19E9" w:rsidRDefault="000F19E9">
            <w:pPr>
              <w:pStyle w:val="ConsPlusNormal"/>
              <w:jc w:val="center"/>
            </w:pPr>
            <w:r>
              <w:t>500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31790,99</w:t>
            </w:r>
          </w:p>
        </w:tc>
      </w:tr>
      <w:tr w:rsidR="000F19E9">
        <w:tc>
          <w:tcPr>
            <w:tcW w:w="3288" w:type="dxa"/>
          </w:tcPr>
          <w:p w:rsidR="000F19E9" w:rsidRDefault="000F19E9">
            <w:pPr>
              <w:pStyle w:val="ConsPlusNormal"/>
            </w:pPr>
            <w:r>
              <w:t xml:space="preserve">Субсидии на реализацию мероприятий по устойчивому развитию сельских территорий в рамках Республиканской </w:t>
            </w:r>
            <w:r>
              <w:lastRenderedPageBreak/>
              <w:t>инвестиционной программы</w:t>
            </w:r>
          </w:p>
        </w:tc>
        <w:tc>
          <w:tcPr>
            <w:tcW w:w="706" w:type="dxa"/>
          </w:tcPr>
          <w:p w:rsidR="000F19E9" w:rsidRDefault="000F19E9">
            <w:pPr>
              <w:pStyle w:val="ConsPlusNormal"/>
              <w:jc w:val="center"/>
            </w:pPr>
            <w:r>
              <w:lastRenderedPageBreak/>
              <w:t>056</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20 2 Al 5567R</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83157,58</w:t>
            </w:r>
          </w:p>
        </w:tc>
      </w:tr>
      <w:tr w:rsidR="000F19E9">
        <w:tc>
          <w:tcPr>
            <w:tcW w:w="3288" w:type="dxa"/>
          </w:tcPr>
          <w:p w:rsidR="000F19E9" w:rsidRDefault="000F19E9">
            <w:pPr>
              <w:pStyle w:val="ConsPlusNormal"/>
            </w:pPr>
            <w:r>
              <w:lastRenderedPageBreak/>
              <w:t>Межбюджетные трансферты</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20 2 А1 5567R</w:t>
            </w:r>
          </w:p>
        </w:tc>
        <w:tc>
          <w:tcPr>
            <w:tcW w:w="710" w:type="dxa"/>
          </w:tcPr>
          <w:p w:rsidR="000F19E9" w:rsidRDefault="000F19E9">
            <w:pPr>
              <w:pStyle w:val="ConsPlusNormal"/>
              <w:jc w:val="center"/>
            </w:pPr>
            <w:r>
              <w:t>500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83157,58</w:t>
            </w:r>
          </w:p>
        </w:tc>
      </w:tr>
      <w:tr w:rsidR="000F19E9">
        <w:tc>
          <w:tcPr>
            <w:tcW w:w="3288" w:type="dxa"/>
          </w:tcPr>
          <w:p w:rsidR="000F19E9" w:rsidRDefault="000F19E9">
            <w:pPr>
              <w:pStyle w:val="ConsPlusNormal"/>
            </w:pPr>
            <w:r>
              <w:t>Региональный проект "Творческие люди"</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20 2 А2</w:t>
            </w:r>
          </w:p>
        </w:tc>
        <w:tc>
          <w:tcPr>
            <w:tcW w:w="710" w:type="dxa"/>
          </w:tcPr>
          <w:p w:rsidR="000F19E9" w:rsidRDefault="000F19E9">
            <w:pPr>
              <w:pStyle w:val="ConsPlusNormal"/>
            </w:pPr>
          </w:p>
        </w:tc>
        <w:tc>
          <w:tcPr>
            <w:tcW w:w="1474" w:type="dxa"/>
          </w:tcPr>
          <w:p w:rsidR="000F19E9" w:rsidRDefault="000F19E9">
            <w:pPr>
              <w:pStyle w:val="ConsPlusNormal"/>
              <w:jc w:val="center"/>
            </w:pPr>
            <w:r>
              <w:t>4113,16</w:t>
            </w:r>
          </w:p>
        </w:tc>
        <w:tc>
          <w:tcPr>
            <w:tcW w:w="1817" w:type="dxa"/>
            <w:gridSpan w:val="2"/>
          </w:tcPr>
          <w:p w:rsidR="000F19E9" w:rsidRDefault="000F19E9">
            <w:pPr>
              <w:pStyle w:val="ConsPlusNormal"/>
              <w:jc w:val="center"/>
            </w:pPr>
            <w:r>
              <w:t>29493,16</w:t>
            </w:r>
          </w:p>
        </w:tc>
      </w:tr>
      <w:tr w:rsidR="000F19E9">
        <w:tc>
          <w:tcPr>
            <w:tcW w:w="3288" w:type="dxa"/>
          </w:tcPr>
          <w:p w:rsidR="000F19E9" w:rsidRDefault="000F19E9">
            <w:pPr>
              <w:pStyle w:val="ConsPlusNormal"/>
            </w:pPr>
            <w:r>
              <w:t>"Реализация культурно-просветительских программ для школьников"</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20 2 А2 04100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250,00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20 2 А2 04100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250,00</w:t>
            </w:r>
          </w:p>
        </w:tc>
      </w:tr>
      <w:tr w:rsidR="000F19E9">
        <w:tc>
          <w:tcPr>
            <w:tcW w:w="3288" w:type="dxa"/>
          </w:tcPr>
          <w:p w:rsidR="000F19E9" w:rsidRDefault="000F19E9">
            <w:pPr>
              <w:pStyle w:val="ConsPlusNormal"/>
            </w:pPr>
            <w:r>
              <w:t>Организация и проведение фестиваля любительских творческих коллективов</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20 2 А2 04300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350,00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20 2 А2 04300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350,00</w:t>
            </w:r>
          </w:p>
        </w:tc>
      </w:tr>
      <w:tr w:rsidR="000F19E9">
        <w:tc>
          <w:tcPr>
            <w:tcW w:w="3288" w:type="dxa"/>
          </w:tcPr>
          <w:p w:rsidR="000F19E9" w:rsidRDefault="000F19E9">
            <w:pPr>
              <w:pStyle w:val="ConsPlusNormal"/>
            </w:pPr>
            <w:r>
              <w:t xml:space="preserve">Поддержка добровольческих </w:t>
            </w:r>
            <w:r>
              <w:lastRenderedPageBreak/>
              <w:t>движений</w:t>
            </w:r>
          </w:p>
        </w:tc>
        <w:tc>
          <w:tcPr>
            <w:tcW w:w="706" w:type="dxa"/>
          </w:tcPr>
          <w:p w:rsidR="000F19E9" w:rsidRDefault="000F19E9">
            <w:pPr>
              <w:pStyle w:val="ConsPlusNormal"/>
              <w:jc w:val="center"/>
            </w:pPr>
            <w:r>
              <w:lastRenderedPageBreak/>
              <w:t>056</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20 2 А2 04400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430,00</w:t>
            </w:r>
          </w:p>
        </w:tc>
      </w:tr>
      <w:tr w:rsidR="000F19E9">
        <w:tc>
          <w:tcPr>
            <w:tcW w:w="328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20 2 А2 04400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430,00</w:t>
            </w:r>
          </w:p>
        </w:tc>
      </w:tr>
      <w:tr w:rsidR="000F19E9">
        <w:tc>
          <w:tcPr>
            <w:tcW w:w="3288" w:type="dxa"/>
          </w:tcPr>
          <w:p w:rsidR="000F19E9" w:rsidRDefault="000F19E9">
            <w:pPr>
              <w:pStyle w:val="ConsPlusNormal"/>
            </w:pPr>
            <w:r>
              <w:t>Создание и функционирование центров непрерывного образования и повышения квалификации на базе творческих вузов</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20 2 А2 04500</w:t>
            </w:r>
          </w:p>
        </w:tc>
        <w:tc>
          <w:tcPr>
            <w:tcW w:w="710" w:type="dxa"/>
          </w:tcPr>
          <w:p w:rsidR="000F19E9" w:rsidRDefault="000F19E9">
            <w:pPr>
              <w:pStyle w:val="ConsPlusNormal"/>
            </w:pPr>
          </w:p>
        </w:tc>
        <w:tc>
          <w:tcPr>
            <w:tcW w:w="1474" w:type="dxa"/>
          </w:tcPr>
          <w:p w:rsidR="000F19E9" w:rsidRDefault="000F19E9">
            <w:pPr>
              <w:pStyle w:val="ConsPlusNormal"/>
              <w:jc w:val="center"/>
            </w:pPr>
            <w:r>
              <w:t>-150,00</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20 2 А2 04500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-150,00</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Государственная поддержка отрасли культура (государственная поддержка лучших сельских учреждений культуры)</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20 2 А2 55191</w:t>
            </w:r>
          </w:p>
        </w:tc>
        <w:tc>
          <w:tcPr>
            <w:tcW w:w="710" w:type="dxa"/>
          </w:tcPr>
          <w:p w:rsidR="000F19E9" w:rsidRDefault="000F19E9">
            <w:pPr>
              <w:pStyle w:val="ConsPlusNormal"/>
            </w:pPr>
          </w:p>
        </w:tc>
        <w:tc>
          <w:tcPr>
            <w:tcW w:w="1474" w:type="dxa"/>
          </w:tcPr>
          <w:p w:rsidR="000F19E9" w:rsidRDefault="000F19E9">
            <w:pPr>
              <w:pStyle w:val="ConsPlusNormal"/>
              <w:jc w:val="center"/>
            </w:pPr>
            <w:r>
              <w:t>2947,37</w:t>
            </w:r>
          </w:p>
        </w:tc>
        <w:tc>
          <w:tcPr>
            <w:tcW w:w="1817" w:type="dxa"/>
            <w:gridSpan w:val="2"/>
          </w:tcPr>
          <w:p w:rsidR="000F19E9" w:rsidRDefault="000F19E9">
            <w:pPr>
              <w:pStyle w:val="ConsPlusNormal"/>
              <w:jc w:val="center"/>
            </w:pPr>
            <w:r>
              <w:t>2947,37</w:t>
            </w:r>
          </w:p>
        </w:tc>
      </w:tr>
      <w:tr w:rsidR="000F19E9">
        <w:tc>
          <w:tcPr>
            <w:tcW w:w="3288" w:type="dxa"/>
          </w:tcPr>
          <w:p w:rsidR="000F19E9" w:rsidRDefault="000F19E9">
            <w:pPr>
              <w:pStyle w:val="ConsPlusNormal"/>
            </w:pPr>
            <w:r>
              <w:t>Межбюджетные трансферты</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202 А2 55191</w:t>
            </w:r>
          </w:p>
        </w:tc>
        <w:tc>
          <w:tcPr>
            <w:tcW w:w="710" w:type="dxa"/>
          </w:tcPr>
          <w:p w:rsidR="000F19E9" w:rsidRDefault="000F19E9">
            <w:pPr>
              <w:pStyle w:val="ConsPlusNormal"/>
              <w:jc w:val="center"/>
            </w:pPr>
            <w:r>
              <w:t>500</w:t>
            </w:r>
          </w:p>
        </w:tc>
        <w:tc>
          <w:tcPr>
            <w:tcW w:w="1474" w:type="dxa"/>
          </w:tcPr>
          <w:p w:rsidR="000F19E9" w:rsidRDefault="000F19E9">
            <w:pPr>
              <w:pStyle w:val="ConsPlusNormal"/>
              <w:jc w:val="center"/>
            </w:pPr>
            <w:r>
              <w:t>2947,37</w:t>
            </w:r>
          </w:p>
        </w:tc>
        <w:tc>
          <w:tcPr>
            <w:tcW w:w="1817" w:type="dxa"/>
            <w:gridSpan w:val="2"/>
          </w:tcPr>
          <w:p w:rsidR="000F19E9" w:rsidRDefault="000F19E9">
            <w:pPr>
              <w:pStyle w:val="ConsPlusNormal"/>
              <w:jc w:val="center"/>
            </w:pPr>
            <w:r>
              <w:t>2947,37</w:t>
            </w:r>
          </w:p>
        </w:tc>
      </w:tr>
      <w:tr w:rsidR="000F19E9">
        <w:tc>
          <w:tcPr>
            <w:tcW w:w="3288" w:type="dxa"/>
          </w:tcPr>
          <w:p w:rsidR="000F19E9" w:rsidRDefault="000F19E9">
            <w:pPr>
              <w:pStyle w:val="ConsPlusNormal"/>
            </w:pPr>
            <w:r>
              <w:t xml:space="preserve">Государственная поддержка отрасли </w:t>
            </w:r>
            <w:r>
              <w:lastRenderedPageBreak/>
              <w:t>культура (государственная поддержка лучших работников сельских учреждений культуры)</w:t>
            </w:r>
          </w:p>
        </w:tc>
        <w:tc>
          <w:tcPr>
            <w:tcW w:w="706" w:type="dxa"/>
          </w:tcPr>
          <w:p w:rsidR="000F19E9" w:rsidRDefault="000F19E9">
            <w:pPr>
              <w:pStyle w:val="ConsPlusNormal"/>
              <w:jc w:val="center"/>
            </w:pPr>
            <w:r>
              <w:lastRenderedPageBreak/>
              <w:t>056</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20 2 А2 55192</w:t>
            </w:r>
          </w:p>
        </w:tc>
        <w:tc>
          <w:tcPr>
            <w:tcW w:w="710" w:type="dxa"/>
          </w:tcPr>
          <w:p w:rsidR="000F19E9" w:rsidRDefault="000F19E9">
            <w:pPr>
              <w:pStyle w:val="ConsPlusNormal"/>
            </w:pPr>
          </w:p>
        </w:tc>
        <w:tc>
          <w:tcPr>
            <w:tcW w:w="1474" w:type="dxa"/>
          </w:tcPr>
          <w:p w:rsidR="000F19E9" w:rsidRDefault="000F19E9">
            <w:pPr>
              <w:pStyle w:val="ConsPlusNormal"/>
              <w:jc w:val="center"/>
            </w:pPr>
            <w:r>
              <w:t>1315,79</w:t>
            </w:r>
          </w:p>
        </w:tc>
        <w:tc>
          <w:tcPr>
            <w:tcW w:w="1817" w:type="dxa"/>
            <w:gridSpan w:val="2"/>
          </w:tcPr>
          <w:p w:rsidR="000F19E9" w:rsidRDefault="000F19E9">
            <w:pPr>
              <w:pStyle w:val="ConsPlusNormal"/>
              <w:jc w:val="center"/>
            </w:pPr>
            <w:r>
              <w:t>1315,79</w:t>
            </w:r>
          </w:p>
        </w:tc>
      </w:tr>
      <w:tr w:rsidR="000F19E9">
        <w:tc>
          <w:tcPr>
            <w:tcW w:w="3288" w:type="dxa"/>
          </w:tcPr>
          <w:p w:rsidR="000F19E9" w:rsidRDefault="000F19E9">
            <w:pPr>
              <w:pStyle w:val="ConsPlusNormal"/>
            </w:pPr>
            <w:r>
              <w:lastRenderedPageBreak/>
              <w:t>Межбюджетные трансферты</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20 2 А2 55192</w:t>
            </w:r>
          </w:p>
        </w:tc>
        <w:tc>
          <w:tcPr>
            <w:tcW w:w="710" w:type="dxa"/>
          </w:tcPr>
          <w:p w:rsidR="000F19E9" w:rsidRDefault="000F19E9">
            <w:pPr>
              <w:pStyle w:val="ConsPlusNormal"/>
              <w:jc w:val="center"/>
            </w:pPr>
            <w:r>
              <w:t>500</w:t>
            </w:r>
          </w:p>
        </w:tc>
        <w:tc>
          <w:tcPr>
            <w:tcW w:w="1474" w:type="dxa"/>
          </w:tcPr>
          <w:p w:rsidR="000F19E9" w:rsidRDefault="000F19E9">
            <w:pPr>
              <w:pStyle w:val="ConsPlusNormal"/>
              <w:jc w:val="center"/>
            </w:pPr>
            <w:r>
              <w:t>1315,79</w:t>
            </w:r>
          </w:p>
        </w:tc>
        <w:tc>
          <w:tcPr>
            <w:tcW w:w="1817" w:type="dxa"/>
            <w:gridSpan w:val="2"/>
          </w:tcPr>
          <w:p w:rsidR="000F19E9" w:rsidRDefault="000F19E9">
            <w:pPr>
              <w:pStyle w:val="ConsPlusNormal"/>
              <w:jc w:val="center"/>
            </w:pPr>
            <w:r>
              <w:t>1315,79</w:t>
            </w:r>
          </w:p>
        </w:tc>
      </w:tr>
      <w:tr w:rsidR="000F19E9">
        <w:tc>
          <w:tcPr>
            <w:tcW w:w="3288" w:type="dxa"/>
          </w:tcPr>
          <w:p w:rsidR="000F19E9" w:rsidRDefault="000F19E9">
            <w:pPr>
              <w:pStyle w:val="ConsPlusNormal"/>
            </w:pPr>
            <w:r>
              <w:t>Организация и проведение творческих фестивалей и конкурсов для детей и молодежи</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20 2 А2 60273</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350,00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20 2 А2 60273</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350,00</w:t>
            </w:r>
          </w:p>
        </w:tc>
      </w:tr>
      <w:tr w:rsidR="000F19E9">
        <w:tc>
          <w:tcPr>
            <w:tcW w:w="3288" w:type="dxa"/>
          </w:tcPr>
          <w:p w:rsidR="000F19E9" w:rsidRDefault="000F19E9">
            <w:pPr>
              <w:pStyle w:val="ConsPlusNormal"/>
            </w:pPr>
            <w:r>
              <w:t>Реализация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20 2 А2 60274</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6550,00</w:t>
            </w:r>
          </w:p>
        </w:tc>
      </w:tr>
      <w:tr w:rsidR="000F19E9">
        <w:tc>
          <w:tcPr>
            <w:tcW w:w="3288" w:type="dxa"/>
          </w:tcPr>
          <w:p w:rsidR="000F19E9" w:rsidRDefault="000F19E9">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706" w:type="dxa"/>
          </w:tcPr>
          <w:p w:rsidR="000F19E9" w:rsidRDefault="000F19E9">
            <w:pPr>
              <w:pStyle w:val="ConsPlusNormal"/>
              <w:jc w:val="center"/>
            </w:pPr>
            <w:r>
              <w:lastRenderedPageBreak/>
              <w:t>056</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20 2 А2 60274</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6550,00</w:t>
            </w:r>
          </w:p>
        </w:tc>
      </w:tr>
      <w:tr w:rsidR="000F19E9">
        <w:tc>
          <w:tcPr>
            <w:tcW w:w="3288" w:type="dxa"/>
          </w:tcPr>
          <w:p w:rsidR="000F19E9" w:rsidRDefault="000F19E9">
            <w:pPr>
              <w:pStyle w:val="ConsPlusNormal"/>
            </w:pPr>
            <w:r>
              <w:lastRenderedPageBreak/>
              <w:t>Реализация всероссийских и международных творческих проектов в области музыкального и театрального искусства</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20 2 А2 60275</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12500,00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20 2 А2 60275</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12500,00</w:t>
            </w:r>
          </w:p>
        </w:tc>
      </w:tr>
      <w:tr w:rsidR="000F19E9">
        <w:tc>
          <w:tcPr>
            <w:tcW w:w="3288" w:type="dxa"/>
          </w:tcPr>
          <w:p w:rsidR="000F19E9" w:rsidRDefault="000F19E9">
            <w:pPr>
              <w:pStyle w:val="ConsPlusNormal"/>
            </w:pPr>
            <w:r>
              <w:t>Реализация выставочных проектов ведущих федеральных и региональных музеев</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20 2 А2 60276</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4800,00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20 2 А2 60276</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4800,00</w:t>
            </w:r>
          </w:p>
        </w:tc>
      </w:tr>
      <w:tr w:rsidR="000F19E9">
        <w:tc>
          <w:tcPr>
            <w:tcW w:w="3288" w:type="dxa"/>
          </w:tcPr>
          <w:p w:rsidR="000F19E9" w:rsidRDefault="000F19E9">
            <w:pPr>
              <w:pStyle w:val="ConsPlusNormal"/>
            </w:pPr>
            <w:r>
              <w:t>Региональный проект "Цифровая культура"</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20 2 АЗ</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2200,00</w:t>
            </w:r>
          </w:p>
        </w:tc>
      </w:tr>
      <w:tr w:rsidR="000F19E9">
        <w:tc>
          <w:tcPr>
            <w:tcW w:w="3288" w:type="dxa"/>
          </w:tcPr>
          <w:p w:rsidR="000F19E9" w:rsidRDefault="000F19E9">
            <w:pPr>
              <w:pStyle w:val="ConsPlusNormal"/>
            </w:pPr>
            <w:r>
              <w:t xml:space="preserve">Организация онлайн-трансляций мероприятий, </w:t>
            </w:r>
            <w:r>
              <w:lastRenderedPageBreak/>
              <w:t>размещаемых на портале "Культура.РФ"</w:t>
            </w:r>
          </w:p>
        </w:tc>
        <w:tc>
          <w:tcPr>
            <w:tcW w:w="706" w:type="dxa"/>
          </w:tcPr>
          <w:p w:rsidR="000F19E9" w:rsidRDefault="000F19E9">
            <w:pPr>
              <w:pStyle w:val="ConsPlusNormal"/>
              <w:jc w:val="center"/>
            </w:pPr>
            <w:r>
              <w:lastRenderedPageBreak/>
              <w:t>056</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20 2 АЗ 08100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2200,00</w:t>
            </w:r>
          </w:p>
        </w:tc>
      </w:tr>
      <w:tr w:rsidR="000F19E9">
        <w:tc>
          <w:tcPr>
            <w:tcW w:w="3288"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20 2 АЗ 08100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2200,00</w:t>
            </w:r>
          </w:p>
        </w:tc>
      </w:tr>
      <w:tr w:rsidR="000F19E9">
        <w:tc>
          <w:tcPr>
            <w:tcW w:w="3288" w:type="dxa"/>
          </w:tcPr>
          <w:p w:rsidR="000F19E9" w:rsidRDefault="000F19E9">
            <w:pPr>
              <w:pStyle w:val="ConsPlusNormal"/>
            </w:pPr>
            <w:r>
              <w:t>Другие вопросы в области культуры, кинематографии</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31431,00</w:t>
            </w:r>
          </w:p>
        </w:tc>
      </w:tr>
      <w:tr w:rsidR="000F19E9">
        <w:tc>
          <w:tcPr>
            <w:tcW w:w="3288" w:type="dxa"/>
          </w:tcPr>
          <w:p w:rsidR="000F19E9" w:rsidRDefault="000F19E9">
            <w:pPr>
              <w:pStyle w:val="ConsPlusNormal"/>
            </w:pPr>
            <w:r>
              <w:t>Государственная программа Республики Дагестан "Развитие культуры в Республике Дагестан"</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31431,00</w:t>
            </w:r>
          </w:p>
        </w:tc>
      </w:tr>
      <w:tr w:rsidR="000F19E9">
        <w:tc>
          <w:tcPr>
            <w:tcW w:w="3288" w:type="dxa"/>
          </w:tcPr>
          <w:p w:rsidR="000F19E9" w:rsidRDefault="000F19E9">
            <w:pPr>
              <w:pStyle w:val="ConsPlusNormal"/>
            </w:pPr>
            <w:r>
              <w:t>Подпрограмма "Обеспечение реализации государственной программы"</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20 3</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31431,00</w:t>
            </w:r>
          </w:p>
        </w:tc>
      </w:tr>
      <w:tr w:rsidR="000F19E9">
        <w:tc>
          <w:tcPr>
            <w:tcW w:w="3288" w:type="dxa"/>
          </w:tcPr>
          <w:p w:rsidR="000F19E9" w:rsidRDefault="000F19E9">
            <w:pPr>
              <w:pStyle w:val="ConsPlusNormal"/>
            </w:pPr>
            <w:r>
              <w:t>Основное мероприятие "Обеспечение эффективной деятельности Министерства культуры Республики Дагестан"</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20 3 01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31431,00</w:t>
            </w:r>
          </w:p>
        </w:tc>
      </w:tr>
      <w:tr w:rsidR="000F19E9">
        <w:tc>
          <w:tcPr>
            <w:tcW w:w="3288" w:type="dxa"/>
          </w:tcPr>
          <w:p w:rsidR="000F19E9" w:rsidRDefault="000F19E9">
            <w:pPr>
              <w:pStyle w:val="ConsPlusNormal"/>
            </w:pPr>
            <w:r>
              <w:t xml:space="preserve">Финансовое обеспечение выполнения функций </w:t>
            </w:r>
            <w:r>
              <w:lastRenderedPageBreak/>
              <w:t>государственных органов</w:t>
            </w:r>
          </w:p>
        </w:tc>
        <w:tc>
          <w:tcPr>
            <w:tcW w:w="706" w:type="dxa"/>
          </w:tcPr>
          <w:p w:rsidR="000F19E9" w:rsidRDefault="000F19E9">
            <w:pPr>
              <w:pStyle w:val="ConsPlusNormal"/>
              <w:jc w:val="center"/>
            </w:pPr>
            <w:r>
              <w:lastRenderedPageBreak/>
              <w:t>056</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20 3 01 20000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31431,00</w:t>
            </w:r>
          </w:p>
        </w:tc>
      </w:tr>
      <w:tr w:rsidR="000F19E9">
        <w:tc>
          <w:tcPr>
            <w:tcW w:w="3288" w:type="dxa"/>
          </w:tcPr>
          <w:p w:rsidR="000F19E9" w:rsidRDefault="000F19E9">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20 3 01 20000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24695,50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20 3 01 20000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5877,80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20 3 01 20000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857,70</w:t>
            </w:r>
          </w:p>
        </w:tc>
      </w:tr>
      <w:tr w:rsidR="000F19E9">
        <w:tc>
          <w:tcPr>
            <w:tcW w:w="3288" w:type="dxa"/>
          </w:tcPr>
          <w:p w:rsidR="000F19E9" w:rsidRDefault="000F19E9">
            <w:pPr>
              <w:pStyle w:val="ConsPlusNormal"/>
            </w:pPr>
            <w:r>
              <w:t>Социальная политика</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10</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623,94</w:t>
            </w:r>
          </w:p>
        </w:tc>
      </w:tr>
      <w:tr w:rsidR="000F19E9">
        <w:tc>
          <w:tcPr>
            <w:tcW w:w="3288" w:type="dxa"/>
          </w:tcPr>
          <w:p w:rsidR="000F19E9" w:rsidRDefault="000F19E9">
            <w:pPr>
              <w:pStyle w:val="ConsPlusNormal"/>
            </w:pPr>
            <w:r>
              <w:t>Охрана семьи и детства</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623,94</w:t>
            </w:r>
          </w:p>
        </w:tc>
      </w:tr>
      <w:tr w:rsidR="000F19E9">
        <w:tc>
          <w:tcPr>
            <w:tcW w:w="3288" w:type="dxa"/>
          </w:tcPr>
          <w:p w:rsidR="000F19E9" w:rsidRDefault="000F19E9">
            <w:pPr>
              <w:pStyle w:val="ConsPlusNormal"/>
            </w:pPr>
            <w:r>
              <w:t>Государственная программа Республики Дагестан "Социальная поддержка граждан"</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22</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623,94</w:t>
            </w:r>
          </w:p>
        </w:tc>
      </w:tr>
      <w:tr w:rsidR="000F19E9">
        <w:tc>
          <w:tcPr>
            <w:tcW w:w="3288" w:type="dxa"/>
          </w:tcPr>
          <w:p w:rsidR="000F19E9" w:rsidRDefault="000F19E9">
            <w:pPr>
              <w:pStyle w:val="ConsPlusNormal"/>
            </w:pPr>
            <w:r>
              <w:t xml:space="preserve">Подпрограмма "Совершенствование </w:t>
            </w:r>
            <w:r>
              <w:lastRenderedPageBreak/>
              <w:t>социальной поддержки семьи и детей"</w:t>
            </w:r>
          </w:p>
        </w:tc>
        <w:tc>
          <w:tcPr>
            <w:tcW w:w="706" w:type="dxa"/>
          </w:tcPr>
          <w:p w:rsidR="000F19E9" w:rsidRDefault="000F19E9">
            <w:pPr>
              <w:pStyle w:val="ConsPlusNormal"/>
              <w:jc w:val="center"/>
            </w:pPr>
            <w:r>
              <w:lastRenderedPageBreak/>
              <w:t>056</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22 3</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623,94</w:t>
            </w:r>
          </w:p>
        </w:tc>
      </w:tr>
      <w:tr w:rsidR="000F19E9">
        <w:tc>
          <w:tcPr>
            <w:tcW w:w="3288" w:type="dxa"/>
          </w:tcPr>
          <w:p w:rsidR="000F19E9" w:rsidRDefault="000F19E9">
            <w:pPr>
              <w:pStyle w:val="ConsPlusNormal"/>
            </w:pPr>
            <w:r>
              <w:lastRenderedPageBreak/>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22 3 07</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623,94</w:t>
            </w:r>
          </w:p>
        </w:tc>
      </w:tr>
      <w:tr w:rsidR="000F19E9">
        <w:tc>
          <w:tcPr>
            <w:tcW w:w="3288" w:type="dxa"/>
          </w:tcPr>
          <w:p w:rsidR="000F19E9" w:rsidRDefault="000F19E9">
            <w:pPr>
              <w:pStyle w:val="ConsPlusNormal"/>
            </w:pPr>
            <w:r>
              <w:t xml:space="preserve">Социальное обеспечение детей- 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w:t>
            </w:r>
            <w:r>
              <w:lastRenderedPageBreak/>
              <w:t>форме обучения</w:t>
            </w:r>
          </w:p>
        </w:tc>
        <w:tc>
          <w:tcPr>
            <w:tcW w:w="706" w:type="dxa"/>
          </w:tcPr>
          <w:p w:rsidR="000F19E9" w:rsidRDefault="000F19E9">
            <w:pPr>
              <w:pStyle w:val="ConsPlusNormal"/>
              <w:jc w:val="center"/>
            </w:pPr>
            <w:r>
              <w:lastRenderedPageBreak/>
              <w:t>056</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22 3 07 71510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623,94</w:t>
            </w:r>
          </w:p>
        </w:tc>
      </w:tr>
      <w:tr w:rsidR="000F19E9">
        <w:tc>
          <w:tcPr>
            <w:tcW w:w="3288" w:type="dxa"/>
          </w:tcPr>
          <w:p w:rsidR="000F19E9" w:rsidRDefault="000F19E9">
            <w:pPr>
              <w:pStyle w:val="ConsPlusNormal"/>
            </w:pPr>
            <w:r>
              <w:lastRenderedPageBreak/>
              <w:t>Социальное обеспечение и иные выплаты населению</w:t>
            </w:r>
          </w:p>
        </w:tc>
        <w:tc>
          <w:tcPr>
            <w:tcW w:w="706" w:type="dxa"/>
          </w:tcPr>
          <w:p w:rsidR="000F19E9" w:rsidRDefault="000F19E9">
            <w:pPr>
              <w:pStyle w:val="ConsPlusNormal"/>
              <w:jc w:val="center"/>
            </w:pPr>
            <w:r>
              <w:t>056</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22 3 07 71510</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623,94</w:t>
            </w:r>
          </w:p>
        </w:tc>
      </w:tr>
      <w:tr w:rsidR="000F19E9">
        <w:tc>
          <w:tcPr>
            <w:tcW w:w="3288" w:type="dxa"/>
          </w:tcPr>
          <w:p w:rsidR="000F19E9" w:rsidRDefault="000F19E9">
            <w:pPr>
              <w:pStyle w:val="ConsPlusNormal"/>
            </w:pPr>
            <w:r>
              <w:t>Министерство образования и науки Республики Дагестан</w:t>
            </w:r>
          </w:p>
        </w:tc>
        <w:tc>
          <w:tcPr>
            <w:tcW w:w="706" w:type="dxa"/>
          </w:tcPr>
          <w:p w:rsidR="000F19E9" w:rsidRDefault="000F19E9">
            <w:pPr>
              <w:pStyle w:val="ConsPlusNormal"/>
              <w:jc w:val="center"/>
            </w:pPr>
            <w:r>
              <w:t>075</w:t>
            </w:r>
          </w:p>
        </w:tc>
        <w:tc>
          <w:tcPr>
            <w:tcW w:w="566" w:type="dxa"/>
          </w:tcPr>
          <w:p w:rsidR="000F19E9" w:rsidRDefault="000F19E9">
            <w:pPr>
              <w:pStyle w:val="ConsPlusNormal"/>
            </w:pP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9987,52</w:t>
            </w:r>
          </w:p>
        </w:tc>
        <w:tc>
          <w:tcPr>
            <w:tcW w:w="1817" w:type="dxa"/>
            <w:gridSpan w:val="2"/>
          </w:tcPr>
          <w:p w:rsidR="000F19E9" w:rsidRDefault="000F19E9">
            <w:pPr>
              <w:pStyle w:val="ConsPlusNormal"/>
              <w:jc w:val="center"/>
            </w:pPr>
            <w:r>
              <w:t>12801798,52</w:t>
            </w:r>
          </w:p>
        </w:tc>
      </w:tr>
      <w:tr w:rsidR="000F19E9">
        <w:tc>
          <w:tcPr>
            <w:tcW w:w="3288" w:type="dxa"/>
          </w:tcPr>
          <w:p w:rsidR="000F19E9" w:rsidRDefault="000F19E9">
            <w:pPr>
              <w:pStyle w:val="ConsPlusNormal"/>
            </w:pPr>
            <w:r>
              <w:t>Общегосударственные вопросы</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01</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4300,00</w:t>
            </w:r>
          </w:p>
        </w:tc>
        <w:tc>
          <w:tcPr>
            <w:tcW w:w="1817" w:type="dxa"/>
            <w:gridSpan w:val="2"/>
          </w:tcPr>
          <w:p w:rsidR="000F19E9" w:rsidRDefault="000F19E9">
            <w:pPr>
              <w:pStyle w:val="ConsPlusNormal"/>
              <w:jc w:val="center"/>
            </w:pPr>
            <w:r>
              <w:t>29611,23</w:t>
            </w:r>
          </w:p>
        </w:tc>
      </w:tr>
      <w:tr w:rsidR="000F19E9">
        <w:tc>
          <w:tcPr>
            <w:tcW w:w="3288" w:type="dxa"/>
          </w:tcPr>
          <w:p w:rsidR="000F19E9" w:rsidRDefault="000F19E9">
            <w:pPr>
              <w:pStyle w:val="ConsPlusNormal"/>
            </w:pPr>
            <w:r>
              <w:t>Прикладные научные исследования в области общегосударственных вопросов</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25311,23</w:t>
            </w:r>
          </w:p>
        </w:tc>
      </w:tr>
      <w:tr w:rsidR="000F19E9">
        <w:tc>
          <w:tcPr>
            <w:tcW w:w="3288" w:type="dxa"/>
          </w:tcPr>
          <w:p w:rsidR="000F19E9" w:rsidRDefault="000F19E9">
            <w:pPr>
              <w:pStyle w:val="ConsPlusNormal"/>
            </w:pPr>
            <w:r>
              <w:t>Реализация функций органов государственной власти Республики Дагестан</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99</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25311,23</w:t>
            </w:r>
          </w:p>
        </w:tc>
      </w:tr>
      <w:tr w:rsidR="000F19E9">
        <w:tc>
          <w:tcPr>
            <w:tcW w:w="3288" w:type="dxa"/>
          </w:tcPr>
          <w:p w:rsidR="000F19E9" w:rsidRDefault="000F19E9">
            <w:pPr>
              <w:pStyle w:val="ConsPlusNormal"/>
            </w:pPr>
            <w:r>
              <w:t>Иные непрограммные мероприятия</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99 9</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25311,23</w:t>
            </w:r>
          </w:p>
        </w:tc>
      </w:tr>
      <w:tr w:rsidR="000F19E9">
        <w:tc>
          <w:tcPr>
            <w:tcW w:w="3288" w:type="dxa"/>
          </w:tcPr>
          <w:p w:rsidR="000F19E9" w:rsidRDefault="000F19E9">
            <w:pPr>
              <w:pStyle w:val="ConsPlusNormal"/>
            </w:pPr>
            <w:r>
              <w:t>Расходы на обеспечение деятельности (оказание услуг) государственных учреждений</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99 9 00 00590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25311,23</w:t>
            </w:r>
          </w:p>
        </w:tc>
      </w:tr>
      <w:tr w:rsidR="000F19E9">
        <w:tc>
          <w:tcPr>
            <w:tcW w:w="3288" w:type="dxa"/>
          </w:tcPr>
          <w:p w:rsidR="000F19E9" w:rsidRDefault="000F19E9">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706" w:type="dxa"/>
          </w:tcPr>
          <w:p w:rsidR="000F19E9" w:rsidRDefault="000F19E9">
            <w:pPr>
              <w:pStyle w:val="ConsPlusNormal"/>
              <w:jc w:val="center"/>
            </w:pPr>
            <w:r>
              <w:lastRenderedPageBreak/>
              <w:t>075</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99 9 00 00590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25311,23</w:t>
            </w:r>
          </w:p>
        </w:tc>
      </w:tr>
      <w:tr w:rsidR="000F19E9">
        <w:tc>
          <w:tcPr>
            <w:tcW w:w="3288" w:type="dxa"/>
          </w:tcPr>
          <w:p w:rsidR="000F19E9" w:rsidRDefault="000F19E9">
            <w:pPr>
              <w:pStyle w:val="ConsPlusNormal"/>
            </w:pPr>
            <w:r>
              <w:lastRenderedPageBreak/>
              <w:t>Другие общегосударственные вопросы</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4300,00</w:t>
            </w:r>
          </w:p>
        </w:tc>
        <w:tc>
          <w:tcPr>
            <w:tcW w:w="1817" w:type="dxa"/>
            <w:gridSpan w:val="2"/>
          </w:tcPr>
          <w:p w:rsidR="000F19E9" w:rsidRDefault="000F19E9">
            <w:pPr>
              <w:pStyle w:val="ConsPlusNormal"/>
              <w:jc w:val="center"/>
            </w:pPr>
            <w:r>
              <w:t>4300,00</w:t>
            </w:r>
          </w:p>
        </w:tc>
      </w:tr>
      <w:tr w:rsidR="000F19E9">
        <w:tc>
          <w:tcPr>
            <w:tcW w:w="3288" w:type="dxa"/>
          </w:tcPr>
          <w:p w:rsidR="000F19E9" w:rsidRDefault="000F19E9">
            <w:pPr>
              <w:pStyle w:val="ConsPlusNormal"/>
            </w:pPr>
            <w:r>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06</w:t>
            </w:r>
          </w:p>
        </w:tc>
        <w:tc>
          <w:tcPr>
            <w:tcW w:w="710" w:type="dxa"/>
          </w:tcPr>
          <w:p w:rsidR="000F19E9" w:rsidRDefault="000F19E9">
            <w:pPr>
              <w:pStyle w:val="ConsPlusNormal"/>
            </w:pPr>
          </w:p>
        </w:tc>
        <w:tc>
          <w:tcPr>
            <w:tcW w:w="1474" w:type="dxa"/>
          </w:tcPr>
          <w:p w:rsidR="000F19E9" w:rsidRDefault="000F19E9">
            <w:pPr>
              <w:pStyle w:val="ConsPlusNormal"/>
              <w:jc w:val="center"/>
            </w:pPr>
            <w:r>
              <w:t>1500,00</w:t>
            </w:r>
          </w:p>
        </w:tc>
        <w:tc>
          <w:tcPr>
            <w:tcW w:w="1817" w:type="dxa"/>
            <w:gridSpan w:val="2"/>
          </w:tcPr>
          <w:p w:rsidR="000F19E9" w:rsidRDefault="000F19E9">
            <w:pPr>
              <w:pStyle w:val="ConsPlusNormal"/>
              <w:jc w:val="center"/>
            </w:pPr>
            <w:r>
              <w:t>1500,00</w:t>
            </w:r>
          </w:p>
        </w:tc>
      </w:tr>
      <w:tr w:rsidR="000F19E9">
        <w:tc>
          <w:tcPr>
            <w:tcW w:w="3288" w:type="dxa"/>
          </w:tcPr>
          <w:p w:rsidR="000F19E9" w:rsidRDefault="000F19E9">
            <w:pPr>
              <w:pStyle w:val="ConsPlusNormal"/>
            </w:pPr>
            <w:r>
              <w:t>Подпрограмма "Повышение правовой культуры населения Республики Дагестан"</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06 3</w:t>
            </w:r>
          </w:p>
        </w:tc>
        <w:tc>
          <w:tcPr>
            <w:tcW w:w="710" w:type="dxa"/>
          </w:tcPr>
          <w:p w:rsidR="000F19E9" w:rsidRDefault="000F19E9">
            <w:pPr>
              <w:pStyle w:val="ConsPlusNormal"/>
            </w:pPr>
          </w:p>
        </w:tc>
        <w:tc>
          <w:tcPr>
            <w:tcW w:w="1474" w:type="dxa"/>
          </w:tcPr>
          <w:p w:rsidR="000F19E9" w:rsidRDefault="000F19E9">
            <w:pPr>
              <w:pStyle w:val="ConsPlusNormal"/>
              <w:jc w:val="center"/>
            </w:pPr>
            <w:r>
              <w:t>1500,00</w:t>
            </w:r>
          </w:p>
        </w:tc>
        <w:tc>
          <w:tcPr>
            <w:tcW w:w="1817" w:type="dxa"/>
            <w:gridSpan w:val="2"/>
          </w:tcPr>
          <w:p w:rsidR="000F19E9" w:rsidRDefault="000F19E9">
            <w:pPr>
              <w:pStyle w:val="ConsPlusNormal"/>
              <w:jc w:val="center"/>
            </w:pPr>
            <w:r>
              <w:t>1500,00</w:t>
            </w:r>
          </w:p>
        </w:tc>
      </w:tr>
      <w:tr w:rsidR="000F19E9">
        <w:tc>
          <w:tcPr>
            <w:tcW w:w="3288" w:type="dxa"/>
          </w:tcPr>
          <w:p w:rsidR="000F19E9" w:rsidRDefault="000F19E9">
            <w:pPr>
              <w:pStyle w:val="ConsPlusNormal"/>
            </w:pPr>
            <w:r>
              <w:t>Реализация мероприятий. направленных на повышение правовой культуры населения</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06 3 01 99590</w:t>
            </w:r>
          </w:p>
        </w:tc>
        <w:tc>
          <w:tcPr>
            <w:tcW w:w="710" w:type="dxa"/>
          </w:tcPr>
          <w:p w:rsidR="000F19E9" w:rsidRDefault="000F19E9">
            <w:pPr>
              <w:pStyle w:val="ConsPlusNormal"/>
            </w:pPr>
          </w:p>
        </w:tc>
        <w:tc>
          <w:tcPr>
            <w:tcW w:w="1474" w:type="dxa"/>
          </w:tcPr>
          <w:p w:rsidR="000F19E9" w:rsidRDefault="000F19E9">
            <w:pPr>
              <w:pStyle w:val="ConsPlusNormal"/>
              <w:jc w:val="center"/>
            </w:pPr>
            <w:r>
              <w:t>1500,00</w:t>
            </w:r>
          </w:p>
        </w:tc>
        <w:tc>
          <w:tcPr>
            <w:tcW w:w="1817" w:type="dxa"/>
            <w:gridSpan w:val="2"/>
          </w:tcPr>
          <w:p w:rsidR="000F19E9" w:rsidRDefault="000F19E9">
            <w:pPr>
              <w:pStyle w:val="ConsPlusNormal"/>
              <w:jc w:val="center"/>
            </w:pPr>
            <w:r>
              <w:t>1500,00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06 3 01 99590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1500,00</w:t>
            </w:r>
          </w:p>
        </w:tc>
        <w:tc>
          <w:tcPr>
            <w:tcW w:w="1817" w:type="dxa"/>
            <w:gridSpan w:val="2"/>
          </w:tcPr>
          <w:p w:rsidR="000F19E9" w:rsidRDefault="000F19E9">
            <w:pPr>
              <w:pStyle w:val="ConsPlusNormal"/>
              <w:jc w:val="center"/>
            </w:pPr>
            <w:r>
              <w:t>1500,00</w:t>
            </w:r>
          </w:p>
        </w:tc>
      </w:tr>
      <w:tr w:rsidR="000F19E9">
        <w:tc>
          <w:tcPr>
            <w:tcW w:w="3288" w:type="dxa"/>
          </w:tcPr>
          <w:p w:rsidR="000F19E9" w:rsidRDefault="000F19E9">
            <w:pPr>
              <w:pStyle w:val="ConsPlusNormal"/>
            </w:pPr>
            <w:r>
              <w:t xml:space="preserve">Государственная </w:t>
            </w:r>
            <w:r>
              <w:lastRenderedPageBreak/>
              <w:t>программа Республики Дагестан "Комплексная программа противодействия идеологии терроризма в Республике Дагестан"</w:t>
            </w:r>
          </w:p>
        </w:tc>
        <w:tc>
          <w:tcPr>
            <w:tcW w:w="706" w:type="dxa"/>
          </w:tcPr>
          <w:p w:rsidR="000F19E9" w:rsidRDefault="000F19E9">
            <w:pPr>
              <w:pStyle w:val="ConsPlusNormal"/>
              <w:jc w:val="center"/>
            </w:pPr>
            <w:r>
              <w:lastRenderedPageBreak/>
              <w:t>075</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10</w:t>
            </w:r>
          </w:p>
        </w:tc>
        <w:tc>
          <w:tcPr>
            <w:tcW w:w="710" w:type="dxa"/>
          </w:tcPr>
          <w:p w:rsidR="000F19E9" w:rsidRDefault="000F19E9">
            <w:pPr>
              <w:pStyle w:val="ConsPlusNormal"/>
            </w:pPr>
          </w:p>
        </w:tc>
        <w:tc>
          <w:tcPr>
            <w:tcW w:w="1474" w:type="dxa"/>
          </w:tcPr>
          <w:p w:rsidR="000F19E9" w:rsidRDefault="000F19E9">
            <w:pPr>
              <w:pStyle w:val="ConsPlusNormal"/>
              <w:jc w:val="center"/>
            </w:pPr>
            <w:r>
              <w:t>2400,00</w:t>
            </w:r>
          </w:p>
        </w:tc>
        <w:tc>
          <w:tcPr>
            <w:tcW w:w="1817" w:type="dxa"/>
            <w:gridSpan w:val="2"/>
          </w:tcPr>
          <w:p w:rsidR="000F19E9" w:rsidRDefault="000F19E9">
            <w:pPr>
              <w:pStyle w:val="ConsPlusNormal"/>
              <w:jc w:val="center"/>
            </w:pPr>
            <w:r>
              <w:t>2400,00</w:t>
            </w:r>
          </w:p>
        </w:tc>
      </w:tr>
      <w:tr w:rsidR="000F19E9">
        <w:tc>
          <w:tcPr>
            <w:tcW w:w="3288" w:type="dxa"/>
          </w:tcPr>
          <w:p w:rsidR="000F19E9" w:rsidRDefault="000F19E9">
            <w:pPr>
              <w:pStyle w:val="ConsPlusNormal"/>
            </w:pPr>
            <w:r>
              <w:lastRenderedPageBreak/>
              <w:t>Основное мероприятие "Противодействие идеологии терроризма и экстремизма в Республике Дагестан"</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100 01</w:t>
            </w:r>
          </w:p>
        </w:tc>
        <w:tc>
          <w:tcPr>
            <w:tcW w:w="710" w:type="dxa"/>
          </w:tcPr>
          <w:p w:rsidR="000F19E9" w:rsidRDefault="000F19E9">
            <w:pPr>
              <w:pStyle w:val="ConsPlusNormal"/>
            </w:pPr>
          </w:p>
        </w:tc>
        <w:tc>
          <w:tcPr>
            <w:tcW w:w="1474" w:type="dxa"/>
          </w:tcPr>
          <w:p w:rsidR="000F19E9" w:rsidRDefault="000F19E9">
            <w:pPr>
              <w:pStyle w:val="ConsPlusNormal"/>
              <w:jc w:val="center"/>
            </w:pPr>
            <w:r>
              <w:t>2400,00</w:t>
            </w:r>
          </w:p>
        </w:tc>
        <w:tc>
          <w:tcPr>
            <w:tcW w:w="1817" w:type="dxa"/>
            <w:gridSpan w:val="2"/>
          </w:tcPr>
          <w:p w:rsidR="000F19E9" w:rsidRDefault="000F19E9">
            <w:pPr>
              <w:pStyle w:val="ConsPlusNormal"/>
              <w:jc w:val="center"/>
            </w:pPr>
            <w:r>
              <w:t>2400,00</w:t>
            </w:r>
          </w:p>
        </w:tc>
      </w:tr>
      <w:tr w:rsidR="000F19E9">
        <w:tc>
          <w:tcPr>
            <w:tcW w:w="3288" w:type="dxa"/>
          </w:tcPr>
          <w:p w:rsidR="000F19E9" w:rsidRDefault="000F19E9">
            <w:pPr>
              <w:pStyle w:val="ConsPlusNormal"/>
            </w:pPr>
            <w:r>
              <w:t>Реализация мероприятий, направленных на противодействие идеологии терроризма</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10 0 01 99590</w:t>
            </w:r>
          </w:p>
        </w:tc>
        <w:tc>
          <w:tcPr>
            <w:tcW w:w="710" w:type="dxa"/>
          </w:tcPr>
          <w:p w:rsidR="000F19E9" w:rsidRDefault="000F19E9">
            <w:pPr>
              <w:pStyle w:val="ConsPlusNormal"/>
            </w:pPr>
          </w:p>
        </w:tc>
        <w:tc>
          <w:tcPr>
            <w:tcW w:w="1474" w:type="dxa"/>
          </w:tcPr>
          <w:p w:rsidR="000F19E9" w:rsidRDefault="000F19E9">
            <w:pPr>
              <w:pStyle w:val="ConsPlusNormal"/>
              <w:jc w:val="center"/>
            </w:pPr>
            <w:r>
              <w:t>2400,00</w:t>
            </w:r>
          </w:p>
        </w:tc>
        <w:tc>
          <w:tcPr>
            <w:tcW w:w="1817" w:type="dxa"/>
            <w:gridSpan w:val="2"/>
          </w:tcPr>
          <w:p w:rsidR="000F19E9" w:rsidRDefault="000F19E9">
            <w:pPr>
              <w:pStyle w:val="ConsPlusNormal"/>
              <w:jc w:val="center"/>
            </w:pPr>
            <w:r>
              <w:t>2400,00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10 0 01 99590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2400,00</w:t>
            </w:r>
          </w:p>
        </w:tc>
        <w:tc>
          <w:tcPr>
            <w:tcW w:w="1817" w:type="dxa"/>
            <w:gridSpan w:val="2"/>
          </w:tcPr>
          <w:p w:rsidR="000F19E9" w:rsidRDefault="000F19E9">
            <w:pPr>
              <w:pStyle w:val="ConsPlusNormal"/>
              <w:jc w:val="center"/>
            </w:pPr>
            <w:r>
              <w:t>2400,00</w:t>
            </w:r>
          </w:p>
        </w:tc>
      </w:tr>
      <w:tr w:rsidR="000F19E9">
        <w:tc>
          <w:tcPr>
            <w:tcW w:w="3288" w:type="dxa"/>
          </w:tcPr>
          <w:p w:rsidR="000F19E9" w:rsidRDefault="000F19E9">
            <w:pPr>
              <w:pStyle w:val="ConsPlusNormal"/>
            </w:pPr>
            <w:r>
              <w:t>Государственная программа Республики Дагестан "О противодействии коррупции в Республике Дагестан"</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42</w:t>
            </w:r>
          </w:p>
        </w:tc>
        <w:tc>
          <w:tcPr>
            <w:tcW w:w="710" w:type="dxa"/>
          </w:tcPr>
          <w:p w:rsidR="000F19E9" w:rsidRDefault="000F19E9">
            <w:pPr>
              <w:pStyle w:val="ConsPlusNormal"/>
            </w:pPr>
          </w:p>
        </w:tc>
        <w:tc>
          <w:tcPr>
            <w:tcW w:w="1474" w:type="dxa"/>
          </w:tcPr>
          <w:p w:rsidR="000F19E9" w:rsidRDefault="000F19E9">
            <w:pPr>
              <w:pStyle w:val="ConsPlusNormal"/>
              <w:jc w:val="center"/>
            </w:pPr>
            <w:r>
              <w:t>400,00</w:t>
            </w:r>
          </w:p>
        </w:tc>
        <w:tc>
          <w:tcPr>
            <w:tcW w:w="1817" w:type="dxa"/>
            <w:gridSpan w:val="2"/>
          </w:tcPr>
          <w:p w:rsidR="000F19E9" w:rsidRDefault="000F19E9">
            <w:pPr>
              <w:pStyle w:val="ConsPlusNormal"/>
              <w:jc w:val="center"/>
            </w:pPr>
            <w:r>
              <w:t>400,00</w:t>
            </w:r>
          </w:p>
        </w:tc>
      </w:tr>
      <w:tr w:rsidR="000F19E9">
        <w:tc>
          <w:tcPr>
            <w:tcW w:w="3288" w:type="dxa"/>
          </w:tcPr>
          <w:p w:rsidR="000F19E9" w:rsidRDefault="000F19E9">
            <w:pPr>
              <w:pStyle w:val="ConsPlusNormal"/>
            </w:pPr>
            <w:r>
              <w:t xml:space="preserve">Основное мероприятие </w:t>
            </w:r>
            <w:r>
              <w:lastRenderedPageBreak/>
              <w:t>"Противодействие коррупции в Республике Дагестан"</w:t>
            </w:r>
          </w:p>
        </w:tc>
        <w:tc>
          <w:tcPr>
            <w:tcW w:w="706" w:type="dxa"/>
          </w:tcPr>
          <w:p w:rsidR="000F19E9" w:rsidRDefault="000F19E9">
            <w:pPr>
              <w:pStyle w:val="ConsPlusNormal"/>
              <w:jc w:val="center"/>
            </w:pPr>
            <w:r>
              <w:lastRenderedPageBreak/>
              <w:t>075</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42 0 01</w:t>
            </w:r>
          </w:p>
        </w:tc>
        <w:tc>
          <w:tcPr>
            <w:tcW w:w="710" w:type="dxa"/>
          </w:tcPr>
          <w:p w:rsidR="000F19E9" w:rsidRDefault="000F19E9">
            <w:pPr>
              <w:pStyle w:val="ConsPlusNormal"/>
            </w:pPr>
          </w:p>
        </w:tc>
        <w:tc>
          <w:tcPr>
            <w:tcW w:w="1474" w:type="dxa"/>
          </w:tcPr>
          <w:p w:rsidR="000F19E9" w:rsidRDefault="000F19E9">
            <w:pPr>
              <w:pStyle w:val="ConsPlusNormal"/>
              <w:jc w:val="center"/>
            </w:pPr>
            <w:r>
              <w:t>400,00</w:t>
            </w:r>
          </w:p>
        </w:tc>
        <w:tc>
          <w:tcPr>
            <w:tcW w:w="1817" w:type="dxa"/>
            <w:gridSpan w:val="2"/>
          </w:tcPr>
          <w:p w:rsidR="000F19E9" w:rsidRDefault="000F19E9">
            <w:pPr>
              <w:pStyle w:val="ConsPlusNormal"/>
              <w:jc w:val="center"/>
            </w:pPr>
            <w:r>
              <w:t>400,00</w:t>
            </w:r>
          </w:p>
        </w:tc>
      </w:tr>
      <w:tr w:rsidR="000F19E9">
        <w:tc>
          <w:tcPr>
            <w:tcW w:w="3288" w:type="dxa"/>
          </w:tcPr>
          <w:p w:rsidR="000F19E9" w:rsidRDefault="000F19E9">
            <w:pPr>
              <w:pStyle w:val="ConsPlusNormal"/>
            </w:pPr>
            <w:r>
              <w:lastRenderedPageBreak/>
              <w:t>Реализация мероприятий, направленных на противодействие коррупции</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42 0 01 99590</w:t>
            </w:r>
          </w:p>
        </w:tc>
        <w:tc>
          <w:tcPr>
            <w:tcW w:w="710" w:type="dxa"/>
          </w:tcPr>
          <w:p w:rsidR="000F19E9" w:rsidRDefault="000F19E9">
            <w:pPr>
              <w:pStyle w:val="ConsPlusNormal"/>
            </w:pPr>
          </w:p>
        </w:tc>
        <w:tc>
          <w:tcPr>
            <w:tcW w:w="1474" w:type="dxa"/>
          </w:tcPr>
          <w:p w:rsidR="000F19E9" w:rsidRDefault="000F19E9">
            <w:pPr>
              <w:pStyle w:val="ConsPlusNormal"/>
              <w:jc w:val="center"/>
            </w:pPr>
            <w:r>
              <w:t>400,00</w:t>
            </w:r>
          </w:p>
        </w:tc>
        <w:tc>
          <w:tcPr>
            <w:tcW w:w="1817" w:type="dxa"/>
            <w:gridSpan w:val="2"/>
          </w:tcPr>
          <w:p w:rsidR="000F19E9" w:rsidRDefault="000F19E9">
            <w:pPr>
              <w:pStyle w:val="ConsPlusNormal"/>
              <w:jc w:val="center"/>
            </w:pPr>
            <w:r>
              <w:t>400,00</w:t>
            </w:r>
          </w:p>
        </w:tc>
      </w:tr>
      <w:tr w:rsidR="000F19E9">
        <w:tc>
          <w:tcPr>
            <w:tcW w:w="3288" w:type="dxa"/>
          </w:tcPr>
          <w:p w:rsidR="000F19E9" w:rsidRDefault="000F19E9">
            <w:pPr>
              <w:pStyle w:val="ConsPlusNormal"/>
            </w:pPr>
            <w:r>
              <w:t>Предоставление субсидий бюджетным, автономным учреждениями иным некоммерческим организациям</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42 0 01 99590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400,00</w:t>
            </w:r>
          </w:p>
        </w:tc>
        <w:tc>
          <w:tcPr>
            <w:tcW w:w="1817" w:type="dxa"/>
            <w:gridSpan w:val="2"/>
          </w:tcPr>
          <w:p w:rsidR="000F19E9" w:rsidRDefault="000F19E9">
            <w:pPr>
              <w:pStyle w:val="ConsPlusNormal"/>
              <w:jc w:val="center"/>
            </w:pPr>
            <w:r>
              <w:t>400,00</w:t>
            </w:r>
          </w:p>
        </w:tc>
      </w:tr>
      <w:tr w:rsidR="000F19E9">
        <w:tc>
          <w:tcPr>
            <w:tcW w:w="3288" w:type="dxa"/>
          </w:tcPr>
          <w:p w:rsidR="000F19E9" w:rsidRDefault="000F19E9">
            <w:pPr>
              <w:pStyle w:val="ConsPlusNormal"/>
            </w:pPr>
            <w:r>
              <w:t>Национальная безопасность и правоохранительная деятельность</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03</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9750,27</w:t>
            </w:r>
          </w:p>
        </w:tc>
        <w:tc>
          <w:tcPr>
            <w:tcW w:w="1817" w:type="dxa"/>
            <w:gridSpan w:val="2"/>
          </w:tcPr>
          <w:p w:rsidR="000F19E9" w:rsidRDefault="000F19E9">
            <w:pPr>
              <w:pStyle w:val="ConsPlusNormal"/>
              <w:jc w:val="center"/>
            </w:pPr>
            <w:r>
              <w:t>9750,27</w:t>
            </w:r>
          </w:p>
        </w:tc>
      </w:tr>
      <w:tr w:rsidR="000F19E9">
        <w:tc>
          <w:tcPr>
            <w:tcW w:w="3288" w:type="dxa"/>
          </w:tcPr>
          <w:p w:rsidR="000F19E9" w:rsidRDefault="000F19E9">
            <w:pPr>
              <w:pStyle w:val="ConsPlusNormal"/>
            </w:pPr>
            <w:r>
              <w:t>Другие вопросы в области национальной безопасности и правоохранительной деятельности</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14</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9750,27</w:t>
            </w:r>
          </w:p>
        </w:tc>
        <w:tc>
          <w:tcPr>
            <w:tcW w:w="1817" w:type="dxa"/>
            <w:gridSpan w:val="2"/>
          </w:tcPr>
          <w:p w:rsidR="000F19E9" w:rsidRDefault="000F19E9">
            <w:pPr>
              <w:pStyle w:val="ConsPlusNormal"/>
              <w:jc w:val="center"/>
            </w:pPr>
            <w:r>
              <w:t>9750,27</w:t>
            </w:r>
          </w:p>
        </w:tc>
      </w:tr>
      <w:tr w:rsidR="000F19E9">
        <w:tc>
          <w:tcPr>
            <w:tcW w:w="3288" w:type="dxa"/>
          </w:tcPr>
          <w:p w:rsidR="000F19E9" w:rsidRDefault="000F19E9">
            <w:pPr>
              <w:pStyle w:val="ConsPlusNormal"/>
            </w:pPr>
            <w:r>
              <w:t xml:space="preserve">Государственная программа Республики Дагестан "Обеспечение общественного порядка и противодействие преступности в </w:t>
            </w:r>
            <w:r>
              <w:lastRenderedPageBreak/>
              <w:t>Республике Дагестан"</w:t>
            </w:r>
          </w:p>
        </w:tc>
        <w:tc>
          <w:tcPr>
            <w:tcW w:w="706" w:type="dxa"/>
          </w:tcPr>
          <w:p w:rsidR="000F19E9" w:rsidRDefault="000F19E9">
            <w:pPr>
              <w:pStyle w:val="ConsPlusNormal"/>
              <w:jc w:val="center"/>
            </w:pPr>
            <w:r>
              <w:lastRenderedPageBreak/>
              <w:t>075</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14</w:t>
            </w:r>
          </w:p>
        </w:tc>
        <w:tc>
          <w:tcPr>
            <w:tcW w:w="1982" w:type="dxa"/>
            <w:gridSpan w:val="2"/>
          </w:tcPr>
          <w:p w:rsidR="000F19E9" w:rsidRDefault="000F19E9">
            <w:pPr>
              <w:pStyle w:val="ConsPlusNormal"/>
              <w:jc w:val="center"/>
            </w:pPr>
            <w:r>
              <w:t>06</w:t>
            </w:r>
          </w:p>
        </w:tc>
        <w:tc>
          <w:tcPr>
            <w:tcW w:w="710" w:type="dxa"/>
          </w:tcPr>
          <w:p w:rsidR="000F19E9" w:rsidRDefault="000F19E9">
            <w:pPr>
              <w:pStyle w:val="ConsPlusNormal"/>
            </w:pPr>
          </w:p>
        </w:tc>
        <w:tc>
          <w:tcPr>
            <w:tcW w:w="1474" w:type="dxa"/>
          </w:tcPr>
          <w:p w:rsidR="000F19E9" w:rsidRDefault="000F19E9">
            <w:pPr>
              <w:pStyle w:val="ConsPlusNormal"/>
              <w:jc w:val="center"/>
            </w:pPr>
            <w:r>
              <w:t>9750,27</w:t>
            </w:r>
          </w:p>
        </w:tc>
        <w:tc>
          <w:tcPr>
            <w:tcW w:w="1817" w:type="dxa"/>
            <w:gridSpan w:val="2"/>
          </w:tcPr>
          <w:p w:rsidR="000F19E9" w:rsidRDefault="000F19E9">
            <w:pPr>
              <w:pStyle w:val="ConsPlusNormal"/>
              <w:jc w:val="center"/>
            </w:pPr>
            <w:r>
              <w:t>9750,27</w:t>
            </w:r>
          </w:p>
        </w:tc>
      </w:tr>
      <w:tr w:rsidR="000F19E9">
        <w:tc>
          <w:tcPr>
            <w:tcW w:w="3288" w:type="dxa"/>
          </w:tcPr>
          <w:p w:rsidR="000F19E9" w:rsidRDefault="000F19E9">
            <w:pPr>
              <w:pStyle w:val="ConsPlusNormal"/>
            </w:pPr>
            <w:r>
              <w:lastRenderedPageBreak/>
              <w:t>Подпрограмма "Обеспечение общественного порядка и противодействие преступности в Республике Дагестан"</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14</w:t>
            </w:r>
          </w:p>
        </w:tc>
        <w:tc>
          <w:tcPr>
            <w:tcW w:w="1982" w:type="dxa"/>
            <w:gridSpan w:val="2"/>
          </w:tcPr>
          <w:p w:rsidR="000F19E9" w:rsidRDefault="000F19E9">
            <w:pPr>
              <w:pStyle w:val="ConsPlusNormal"/>
              <w:jc w:val="center"/>
            </w:pPr>
            <w:r>
              <w:t>06 1</w:t>
            </w:r>
          </w:p>
        </w:tc>
        <w:tc>
          <w:tcPr>
            <w:tcW w:w="710" w:type="dxa"/>
          </w:tcPr>
          <w:p w:rsidR="000F19E9" w:rsidRDefault="000F19E9">
            <w:pPr>
              <w:pStyle w:val="ConsPlusNormal"/>
            </w:pPr>
          </w:p>
        </w:tc>
        <w:tc>
          <w:tcPr>
            <w:tcW w:w="1474" w:type="dxa"/>
          </w:tcPr>
          <w:p w:rsidR="000F19E9" w:rsidRDefault="000F19E9">
            <w:pPr>
              <w:pStyle w:val="ConsPlusNormal"/>
              <w:jc w:val="center"/>
            </w:pPr>
            <w:r>
              <w:t>500,00</w:t>
            </w:r>
          </w:p>
        </w:tc>
        <w:tc>
          <w:tcPr>
            <w:tcW w:w="1817" w:type="dxa"/>
            <w:gridSpan w:val="2"/>
          </w:tcPr>
          <w:p w:rsidR="000F19E9" w:rsidRDefault="000F19E9">
            <w:pPr>
              <w:pStyle w:val="ConsPlusNormal"/>
              <w:jc w:val="center"/>
            </w:pPr>
            <w:r>
              <w:t>500,00</w:t>
            </w:r>
          </w:p>
        </w:tc>
      </w:tr>
      <w:tr w:rsidR="000F19E9">
        <w:tc>
          <w:tcPr>
            <w:tcW w:w="3288" w:type="dxa"/>
          </w:tcPr>
          <w:p w:rsidR="000F19E9" w:rsidRDefault="000F19E9">
            <w:pPr>
              <w:pStyle w:val="ConsPlusNormal"/>
            </w:pPr>
            <w:r>
              <w:t>Основное мероприятие "Обеспечение общественного порядка и противодействие преступности в Республике Дагестан"</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14</w:t>
            </w:r>
          </w:p>
        </w:tc>
        <w:tc>
          <w:tcPr>
            <w:tcW w:w="1982" w:type="dxa"/>
            <w:gridSpan w:val="2"/>
          </w:tcPr>
          <w:p w:rsidR="000F19E9" w:rsidRDefault="000F19E9">
            <w:pPr>
              <w:pStyle w:val="ConsPlusNormal"/>
              <w:jc w:val="center"/>
            </w:pPr>
            <w:r>
              <w:t>06 1 01</w:t>
            </w:r>
          </w:p>
        </w:tc>
        <w:tc>
          <w:tcPr>
            <w:tcW w:w="710" w:type="dxa"/>
          </w:tcPr>
          <w:p w:rsidR="000F19E9" w:rsidRDefault="000F19E9">
            <w:pPr>
              <w:pStyle w:val="ConsPlusNormal"/>
            </w:pPr>
          </w:p>
        </w:tc>
        <w:tc>
          <w:tcPr>
            <w:tcW w:w="1474" w:type="dxa"/>
          </w:tcPr>
          <w:p w:rsidR="000F19E9" w:rsidRDefault="000F19E9">
            <w:pPr>
              <w:pStyle w:val="ConsPlusNormal"/>
              <w:jc w:val="center"/>
            </w:pPr>
            <w:r>
              <w:t>500,00</w:t>
            </w:r>
          </w:p>
        </w:tc>
        <w:tc>
          <w:tcPr>
            <w:tcW w:w="1817" w:type="dxa"/>
            <w:gridSpan w:val="2"/>
          </w:tcPr>
          <w:p w:rsidR="000F19E9" w:rsidRDefault="000F19E9">
            <w:pPr>
              <w:pStyle w:val="ConsPlusNormal"/>
              <w:jc w:val="center"/>
            </w:pPr>
            <w:r>
              <w:t>500,00</w:t>
            </w:r>
          </w:p>
        </w:tc>
      </w:tr>
      <w:tr w:rsidR="000F19E9">
        <w:tc>
          <w:tcPr>
            <w:tcW w:w="3288" w:type="dxa"/>
          </w:tcPr>
          <w:p w:rsidR="000F19E9" w:rsidRDefault="000F19E9">
            <w:pPr>
              <w:pStyle w:val="ConsPlusNormal"/>
            </w:pPr>
            <w:r>
              <w:t>Реализация мероприятий, направленных на обеспечение общественного порядка и противодействие преступности</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14</w:t>
            </w:r>
          </w:p>
        </w:tc>
        <w:tc>
          <w:tcPr>
            <w:tcW w:w="1982" w:type="dxa"/>
            <w:gridSpan w:val="2"/>
          </w:tcPr>
          <w:p w:rsidR="000F19E9" w:rsidRDefault="000F19E9">
            <w:pPr>
              <w:pStyle w:val="ConsPlusNormal"/>
              <w:jc w:val="center"/>
            </w:pPr>
            <w:r>
              <w:t>06 1 01 99590</w:t>
            </w:r>
          </w:p>
        </w:tc>
        <w:tc>
          <w:tcPr>
            <w:tcW w:w="710" w:type="dxa"/>
          </w:tcPr>
          <w:p w:rsidR="000F19E9" w:rsidRDefault="000F19E9">
            <w:pPr>
              <w:pStyle w:val="ConsPlusNormal"/>
            </w:pPr>
          </w:p>
        </w:tc>
        <w:tc>
          <w:tcPr>
            <w:tcW w:w="1474" w:type="dxa"/>
          </w:tcPr>
          <w:p w:rsidR="000F19E9" w:rsidRDefault="000F19E9">
            <w:pPr>
              <w:pStyle w:val="ConsPlusNormal"/>
              <w:jc w:val="center"/>
            </w:pPr>
            <w:r>
              <w:t>500,00</w:t>
            </w:r>
          </w:p>
        </w:tc>
        <w:tc>
          <w:tcPr>
            <w:tcW w:w="1817" w:type="dxa"/>
            <w:gridSpan w:val="2"/>
          </w:tcPr>
          <w:p w:rsidR="000F19E9" w:rsidRDefault="000F19E9">
            <w:pPr>
              <w:pStyle w:val="ConsPlusNormal"/>
              <w:jc w:val="center"/>
            </w:pPr>
            <w:r>
              <w:t>500,00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14</w:t>
            </w:r>
          </w:p>
        </w:tc>
        <w:tc>
          <w:tcPr>
            <w:tcW w:w="1982" w:type="dxa"/>
            <w:gridSpan w:val="2"/>
          </w:tcPr>
          <w:p w:rsidR="000F19E9" w:rsidRDefault="000F19E9">
            <w:pPr>
              <w:pStyle w:val="ConsPlusNormal"/>
              <w:jc w:val="center"/>
            </w:pPr>
            <w:r>
              <w:t>06 1 01 99590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500,00</w:t>
            </w:r>
          </w:p>
        </w:tc>
        <w:tc>
          <w:tcPr>
            <w:tcW w:w="1817" w:type="dxa"/>
            <w:gridSpan w:val="2"/>
          </w:tcPr>
          <w:p w:rsidR="000F19E9" w:rsidRDefault="000F19E9">
            <w:pPr>
              <w:pStyle w:val="ConsPlusNormal"/>
              <w:jc w:val="center"/>
            </w:pPr>
            <w:r>
              <w:t>500,00</w:t>
            </w:r>
          </w:p>
        </w:tc>
      </w:tr>
      <w:tr w:rsidR="000F19E9">
        <w:tc>
          <w:tcPr>
            <w:tcW w:w="3288" w:type="dxa"/>
          </w:tcPr>
          <w:p w:rsidR="000F19E9" w:rsidRDefault="000F19E9">
            <w:pPr>
              <w:pStyle w:val="ConsPlusNormal"/>
            </w:pPr>
            <w:r>
              <w:t xml:space="preserve">Подпрограмма "Повышение безопасности дорожного </w:t>
            </w:r>
            <w:r>
              <w:lastRenderedPageBreak/>
              <w:t>движения"</w:t>
            </w:r>
          </w:p>
        </w:tc>
        <w:tc>
          <w:tcPr>
            <w:tcW w:w="706" w:type="dxa"/>
          </w:tcPr>
          <w:p w:rsidR="000F19E9" w:rsidRDefault="000F19E9">
            <w:pPr>
              <w:pStyle w:val="ConsPlusNormal"/>
              <w:jc w:val="center"/>
            </w:pPr>
            <w:r>
              <w:lastRenderedPageBreak/>
              <w:t>075</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14</w:t>
            </w:r>
          </w:p>
        </w:tc>
        <w:tc>
          <w:tcPr>
            <w:tcW w:w="1982" w:type="dxa"/>
            <w:gridSpan w:val="2"/>
          </w:tcPr>
          <w:p w:rsidR="000F19E9" w:rsidRDefault="000F19E9">
            <w:pPr>
              <w:pStyle w:val="ConsPlusNormal"/>
              <w:jc w:val="center"/>
            </w:pPr>
            <w:r>
              <w:t>06 4</w:t>
            </w:r>
          </w:p>
        </w:tc>
        <w:tc>
          <w:tcPr>
            <w:tcW w:w="710" w:type="dxa"/>
          </w:tcPr>
          <w:p w:rsidR="000F19E9" w:rsidRDefault="000F19E9">
            <w:pPr>
              <w:pStyle w:val="ConsPlusNormal"/>
            </w:pPr>
          </w:p>
        </w:tc>
        <w:tc>
          <w:tcPr>
            <w:tcW w:w="1474" w:type="dxa"/>
          </w:tcPr>
          <w:p w:rsidR="000F19E9" w:rsidRDefault="000F19E9">
            <w:pPr>
              <w:pStyle w:val="ConsPlusNormal"/>
              <w:jc w:val="center"/>
            </w:pPr>
            <w:r>
              <w:t>7315,00</w:t>
            </w:r>
          </w:p>
        </w:tc>
        <w:tc>
          <w:tcPr>
            <w:tcW w:w="1817" w:type="dxa"/>
            <w:gridSpan w:val="2"/>
          </w:tcPr>
          <w:p w:rsidR="000F19E9" w:rsidRDefault="000F19E9">
            <w:pPr>
              <w:pStyle w:val="ConsPlusNormal"/>
              <w:jc w:val="center"/>
            </w:pPr>
            <w:r>
              <w:t>7315,00</w:t>
            </w:r>
          </w:p>
        </w:tc>
      </w:tr>
      <w:tr w:rsidR="000F19E9">
        <w:tc>
          <w:tcPr>
            <w:tcW w:w="3288" w:type="dxa"/>
          </w:tcPr>
          <w:p w:rsidR="000F19E9" w:rsidRDefault="000F19E9">
            <w:pPr>
              <w:pStyle w:val="ConsPlusNormal"/>
            </w:pPr>
            <w:r>
              <w:lastRenderedPageBreak/>
              <w:t>Основное мероприятие "Повышение безопасности дорожного движения"</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14</w:t>
            </w:r>
          </w:p>
        </w:tc>
        <w:tc>
          <w:tcPr>
            <w:tcW w:w="1982" w:type="dxa"/>
            <w:gridSpan w:val="2"/>
          </w:tcPr>
          <w:p w:rsidR="000F19E9" w:rsidRDefault="000F19E9">
            <w:pPr>
              <w:pStyle w:val="ConsPlusNormal"/>
              <w:jc w:val="center"/>
            </w:pPr>
            <w:r>
              <w:t>06 4 01</w:t>
            </w:r>
          </w:p>
        </w:tc>
        <w:tc>
          <w:tcPr>
            <w:tcW w:w="710" w:type="dxa"/>
          </w:tcPr>
          <w:p w:rsidR="000F19E9" w:rsidRDefault="000F19E9">
            <w:pPr>
              <w:pStyle w:val="ConsPlusNormal"/>
            </w:pPr>
          </w:p>
        </w:tc>
        <w:tc>
          <w:tcPr>
            <w:tcW w:w="1474" w:type="dxa"/>
          </w:tcPr>
          <w:p w:rsidR="000F19E9" w:rsidRDefault="000F19E9">
            <w:pPr>
              <w:pStyle w:val="ConsPlusNormal"/>
              <w:jc w:val="center"/>
            </w:pPr>
            <w:r>
              <w:t>7315,00</w:t>
            </w:r>
          </w:p>
        </w:tc>
        <w:tc>
          <w:tcPr>
            <w:tcW w:w="1817" w:type="dxa"/>
            <w:gridSpan w:val="2"/>
          </w:tcPr>
          <w:p w:rsidR="000F19E9" w:rsidRDefault="000F19E9">
            <w:pPr>
              <w:pStyle w:val="ConsPlusNormal"/>
              <w:jc w:val="center"/>
            </w:pPr>
            <w:r>
              <w:t>7315,00</w:t>
            </w:r>
          </w:p>
        </w:tc>
      </w:tr>
      <w:tr w:rsidR="000F19E9">
        <w:tc>
          <w:tcPr>
            <w:tcW w:w="3288" w:type="dxa"/>
          </w:tcPr>
          <w:p w:rsidR="000F19E9" w:rsidRDefault="000F19E9">
            <w:pPr>
              <w:pStyle w:val="ConsPlusNormal"/>
            </w:pPr>
            <w:r>
              <w:t>Реализация мероприятий, направленных на повышение безопасности дорожного движения</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14</w:t>
            </w:r>
          </w:p>
        </w:tc>
        <w:tc>
          <w:tcPr>
            <w:tcW w:w="1982" w:type="dxa"/>
            <w:gridSpan w:val="2"/>
          </w:tcPr>
          <w:p w:rsidR="000F19E9" w:rsidRDefault="000F19E9">
            <w:pPr>
              <w:pStyle w:val="ConsPlusNormal"/>
              <w:jc w:val="center"/>
            </w:pPr>
            <w:r>
              <w:t>06 4 01 99590</w:t>
            </w:r>
          </w:p>
        </w:tc>
        <w:tc>
          <w:tcPr>
            <w:tcW w:w="710" w:type="dxa"/>
          </w:tcPr>
          <w:p w:rsidR="000F19E9" w:rsidRDefault="000F19E9">
            <w:pPr>
              <w:pStyle w:val="ConsPlusNormal"/>
            </w:pPr>
          </w:p>
        </w:tc>
        <w:tc>
          <w:tcPr>
            <w:tcW w:w="1474" w:type="dxa"/>
          </w:tcPr>
          <w:p w:rsidR="000F19E9" w:rsidRDefault="000F19E9">
            <w:pPr>
              <w:pStyle w:val="ConsPlusNormal"/>
              <w:jc w:val="center"/>
            </w:pPr>
            <w:r>
              <w:t>7315,00</w:t>
            </w:r>
          </w:p>
        </w:tc>
        <w:tc>
          <w:tcPr>
            <w:tcW w:w="1817" w:type="dxa"/>
            <w:gridSpan w:val="2"/>
          </w:tcPr>
          <w:p w:rsidR="000F19E9" w:rsidRDefault="000F19E9">
            <w:pPr>
              <w:pStyle w:val="ConsPlusNormal"/>
              <w:jc w:val="center"/>
            </w:pPr>
            <w:r>
              <w:t>7315,00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14</w:t>
            </w:r>
          </w:p>
        </w:tc>
        <w:tc>
          <w:tcPr>
            <w:tcW w:w="1982" w:type="dxa"/>
            <w:gridSpan w:val="2"/>
          </w:tcPr>
          <w:p w:rsidR="000F19E9" w:rsidRDefault="000F19E9">
            <w:pPr>
              <w:pStyle w:val="ConsPlusNormal"/>
              <w:jc w:val="center"/>
            </w:pPr>
            <w:r>
              <w:t>06 4 01 99590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7315,00</w:t>
            </w:r>
          </w:p>
        </w:tc>
        <w:tc>
          <w:tcPr>
            <w:tcW w:w="1817" w:type="dxa"/>
            <w:gridSpan w:val="2"/>
          </w:tcPr>
          <w:p w:rsidR="000F19E9" w:rsidRDefault="000F19E9">
            <w:pPr>
              <w:pStyle w:val="ConsPlusNormal"/>
              <w:jc w:val="center"/>
            </w:pPr>
            <w:r>
              <w:t>7315,00</w:t>
            </w:r>
          </w:p>
        </w:tc>
      </w:tr>
      <w:tr w:rsidR="000F19E9">
        <w:tc>
          <w:tcPr>
            <w:tcW w:w="3288" w:type="dxa"/>
          </w:tcPr>
          <w:p w:rsidR="000F19E9" w:rsidRDefault="000F19E9">
            <w:pPr>
              <w:pStyle w:val="ConsPlusNormal"/>
            </w:pPr>
            <w:r>
              <w:t>Подпрограмма "Профилактика правонарушений и преступлений несовершеннолетних в Республике Дагестан"</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14</w:t>
            </w:r>
          </w:p>
        </w:tc>
        <w:tc>
          <w:tcPr>
            <w:tcW w:w="1982" w:type="dxa"/>
            <w:gridSpan w:val="2"/>
          </w:tcPr>
          <w:p w:rsidR="000F19E9" w:rsidRDefault="000F19E9">
            <w:pPr>
              <w:pStyle w:val="ConsPlusNormal"/>
              <w:jc w:val="center"/>
            </w:pPr>
            <w:r>
              <w:t>06 6</w:t>
            </w:r>
          </w:p>
        </w:tc>
        <w:tc>
          <w:tcPr>
            <w:tcW w:w="710" w:type="dxa"/>
          </w:tcPr>
          <w:p w:rsidR="000F19E9" w:rsidRDefault="000F19E9">
            <w:pPr>
              <w:pStyle w:val="ConsPlusNormal"/>
            </w:pPr>
          </w:p>
        </w:tc>
        <w:tc>
          <w:tcPr>
            <w:tcW w:w="1474" w:type="dxa"/>
          </w:tcPr>
          <w:p w:rsidR="000F19E9" w:rsidRDefault="000F19E9">
            <w:pPr>
              <w:pStyle w:val="ConsPlusNormal"/>
              <w:jc w:val="center"/>
            </w:pPr>
            <w:r>
              <w:t>945,94</w:t>
            </w:r>
          </w:p>
        </w:tc>
        <w:tc>
          <w:tcPr>
            <w:tcW w:w="1817" w:type="dxa"/>
            <w:gridSpan w:val="2"/>
          </w:tcPr>
          <w:p w:rsidR="000F19E9" w:rsidRDefault="000F19E9">
            <w:pPr>
              <w:pStyle w:val="ConsPlusNormal"/>
              <w:jc w:val="center"/>
            </w:pPr>
            <w:r>
              <w:t>945,94</w:t>
            </w:r>
          </w:p>
        </w:tc>
      </w:tr>
      <w:tr w:rsidR="000F19E9">
        <w:tc>
          <w:tcPr>
            <w:tcW w:w="3288" w:type="dxa"/>
          </w:tcPr>
          <w:p w:rsidR="000F19E9" w:rsidRDefault="000F19E9">
            <w:pPr>
              <w:pStyle w:val="ConsPlusNormal"/>
            </w:pPr>
            <w:r>
              <w:t>Основное мероприятие "Профилактика правонарушений и преступлений несовершеннолетних в Республике Дагестан"</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14</w:t>
            </w:r>
          </w:p>
        </w:tc>
        <w:tc>
          <w:tcPr>
            <w:tcW w:w="1982" w:type="dxa"/>
            <w:gridSpan w:val="2"/>
          </w:tcPr>
          <w:p w:rsidR="000F19E9" w:rsidRDefault="000F19E9">
            <w:pPr>
              <w:pStyle w:val="ConsPlusNormal"/>
              <w:jc w:val="center"/>
            </w:pPr>
            <w:r>
              <w:t>06 6 01</w:t>
            </w:r>
          </w:p>
        </w:tc>
        <w:tc>
          <w:tcPr>
            <w:tcW w:w="710" w:type="dxa"/>
          </w:tcPr>
          <w:p w:rsidR="000F19E9" w:rsidRDefault="000F19E9">
            <w:pPr>
              <w:pStyle w:val="ConsPlusNormal"/>
            </w:pPr>
          </w:p>
        </w:tc>
        <w:tc>
          <w:tcPr>
            <w:tcW w:w="1474" w:type="dxa"/>
          </w:tcPr>
          <w:p w:rsidR="000F19E9" w:rsidRDefault="000F19E9">
            <w:pPr>
              <w:pStyle w:val="ConsPlusNormal"/>
              <w:jc w:val="center"/>
            </w:pPr>
            <w:r>
              <w:t>945,94</w:t>
            </w:r>
          </w:p>
        </w:tc>
        <w:tc>
          <w:tcPr>
            <w:tcW w:w="1817" w:type="dxa"/>
            <w:gridSpan w:val="2"/>
          </w:tcPr>
          <w:p w:rsidR="000F19E9" w:rsidRDefault="000F19E9">
            <w:pPr>
              <w:pStyle w:val="ConsPlusNormal"/>
              <w:jc w:val="center"/>
            </w:pPr>
            <w:r>
              <w:t>945,94</w:t>
            </w:r>
          </w:p>
        </w:tc>
      </w:tr>
      <w:tr w:rsidR="000F19E9">
        <w:tc>
          <w:tcPr>
            <w:tcW w:w="3288" w:type="dxa"/>
          </w:tcPr>
          <w:p w:rsidR="000F19E9" w:rsidRDefault="000F19E9">
            <w:pPr>
              <w:pStyle w:val="ConsPlusNormal"/>
            </w:pPr>
            <w:r>
              <w:t xml:space="preserve">Реализация мероприятий, </w:t>
            </w:r>
            <w:r>
              <w:lastRenderedPageBreak/>
              <w:t>направленных на профилактику правонарушений и преступлений несовершеннолетних</w:t>
            </w:r>
          </w:p>
        </w:tc>
        <w:tc>
          <w:tcPr>
            <w:tcW w:w="706" w:type="dxa"/>
          </w:tcPr>
          <w:p w:rsidR="000F19E9" w:rsidRDefault="000F19E9">
            <w:pPr>
              <w:pStyle w:val="ConsPlusNormal"/>
              <w:jc w:val="center"/>
            </w:pPr>
            <w:r>
              <w:lastRenderedPageBreak/>
              <w:t>075</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14</w:t>
            </w:r>
          </w:p>
        </w:tc>
        <w:tc>
          <w:tcPr>
            <w:tcW w:w="1982" w:type="dxa"/>
            <w:gridSpan w:val="2"/>
          </w:tcPr>
          <w:p w:rsidR="000F19E9" w:rsidRDefault="000F19E9">
            <w:pPr>
              <w:pStyle w:val="ConsPlusNormal"/>
              <w:jc w:val="center"/>
            </w:pPr>
            <w:r>
              <w:t>06 6 01 99590</w:t>
            </w:r>
          </w:p>
        </w:tc>
        <w:tc>
          <w:tcPr>
            <w:tcW w:w="710" w:type="dxa"/>
          </w:tcPr>
          <w:p w:rsidR="000F19E9" w:rsidRDefault="000F19E9">
            <w:pPr>
              <w:pStyle w:val="ConsPlusNormal"/>
            </w:pPr>
          </w:p>
        </w:tc>
        <w:tc>
          <w:tcPr>
            <w:tcW w:w="1474" w:type="dxa"/>
          </w:tcPr>
          <w:p w:rsidR="000F19E9" w:rsidRDefault="000F19E9">
            <w:pPr>
              <w:pStyle w:val="ConsPlusNormal"/>
              <w:jc w:val="center"/>
            </w:pPr>
            <w:r>
              <w:t>945,94</w:t>
            </w:r>
          </w:p>
        </w:tc>
        <w:tc>
          <w:tcPr>
            <w:tcW w:w="1817" w:type="dxa"/>
            <w:gridSpan w:val="2"/>
          </w:tcPr>
          <w:p w:rsidR="000F19E9" w:rsidRDefault="000F19E9">
            <w:pPr>
              <w:pStyle w:val="ConsPlusNormal"/>
              <w:jc w:val="center"/>
            </w:pPr>
            <w:r>
              <w:t>945,94</w:t>
            </w:r>
          </w:p>
        </w:tc>
      </w:tr>
      <w:tr w:rsidR="000F19E9">
        <w:tc>
          <w:tcPr>
            <w:tcW w:w="3288"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14</w:t>
            </w:r>
          </w:p>
        </w:tc>
        <w:tc>
          <w:tcPr>
            <w:tcW w:w="1982" w:type="dxa"/>
            <w:gridSpan w:val="2"/>
          </w:tcPr>
          <w:p w:rsidR="000F19E9" w:rsidRDefault="000F19E9">
            <w:pPr>
              <w:pStyle w:val="ConsPlusNormal"/>
              <w:jc w:val="center"/>
            </w:pPr>
            <w:r>
              <w:t>06 6 01 99590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945,94</w:t>
            </w:r>
          </w:p>
        </w:tc>
        <w:tc>
          <w:tcPr>
            <w:tcW w:w="1817" w:type="dxa"/>
            <w:gridSpan w:val="2"/>
          </w:tcPr>
          <w:p w:rsidR="000F19E9" w:rsidRDefault="000F19E9">
            <w:pPr>
              <w:pStyle w:val="ConsPlusNormal"/>
              <w:jc w:val="center"/>
            </w:pPr>
            <w:r>
              <w:t>945,94</w:t>
            </w:r>
          </w:p>
        </w:tc>
      </w:tr>
      <w:tr w:rsidR="000F19E9">
        <w:tc>
          <w:tcPr>
            <w:tcW w:w="3288" w:type="dxa"/>
          </w:tcPr>
          <w:p w:rsidR="000F19E9" w:rsidRDefault="000F19E9">
            <w:pPr>
              <w:pStyle w:val="ConsPlusNormal"/>
            </w:pPr>
            <w:r>
              <w:t>Подпрограмма "Профилактика и противодействие проявлениям экстремизма в Республике Дагестан"</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14</w:t>
            </w:r>
          </w:p>
        </w:tc>
        <w:tc>
          <w:tcPr>
            <w:tcW w:w="1982" w:type="dxa"/>
            <w:gridSpan w:val="2"/>
          </w:tcPr>
          <w:p w:rsidR="000F19E9" w:rsidRDefault="000F19E9">
            <w:pPr>
              <w:pStyle w:val="ConsPlusNormal"/>
              <w:jc w:val="center"/>
            </w:pPr>
            <w:r>
              <w:t>06 7</w:t>
            </w:r>
          </w:p>
        </w:tc>
        <w:tc>
          <w:tcPr>
            <w:tcW w:w="710" w:type="dxa"/>
          </w:tcPr>
          <w:p w:rsidR="000F19E9" w:rsidRDefault="000F19E9">
            <w:pPr>
              <w:pStyle w:val="ConsPlusNormal"/>
            </w:pPr>
          </w:p>
        </w:tc>
        <w:tc>
          <w:tcPr>
            <w:tcW w:w="1474" w:type="dxa"/>
          </w:tcPr>
          <w:p w:rsidR="000F19E9" w:rsidRDefault="000F19E9">
            <w:pPr>
              <w:pStyle w:val="ConsPlusNormal"/>
              <w:jc w:val="center"/>
            </w:pPr>
            <w:r>
              <w:t>989,33</w:t>
            </w:r>
          </w:p>
        </w:tc>
        <w:tc>
          <w:tcPr>
            <w:tcW w:w="1817" w:type="dxa"/>
            <w:gridSpan w:val="2"/>
          </w:tcPr>
          <w:p w:rsidR="000F19E9" w:rsidRDefault="000F19E9">
            <w:pPr>
              <w:pStyle w:val="ConsPlusNormal"/>
              <w:jc w:val="center"/>
            </w:pPr>
            <w:r>
              <w:t>989,33</w:t>
            </w:r>
          </w:p>
        </w:tc>
      </w:tr>
      <w:tr w:rsidR="000F19E9">
        <w:tc>
          <w:tcPr>
            <w:tcW w:w="3288" w:type="dxa"/>
          </w:tcPr>
          <w:p w:rsidR="000F19E9" w:rsidRDefault="000F19E9">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14</w:t>
            </w:r>
          </w:p>
        </w:tc>
        <w:tc>
          <w:tcPr>
            <w:tcW w:w="1982" w:type="dxa"/>
            <w:gridSpan w:val="2"/>
          </w:tcPr>
          <w:p w:rsidR="000F19E9" w:rsidRDefault="000F19E9">
            <w:pPr>
              <w:pStyle w:val="ConsPlusNormal"/>
              <w:jc w:val="center"/>
            </w:pPr>
            <w:r>
              <w:t>06 7 01 99590</w:t>
            </w:r>
          </w:p>
        </w:tc>
        <w:tc>
          <w:tcPr>
            <w:tcW w:w="710" w:type="dxa"/>
          </w:tcPr>
          <w:p w:rsidR="000F19E9" w:rsidRDefault="000F19E9">
            <w:pPr>
              <w:pStyle w:val="ConsPlusNormal"/>
            </w:pPr>
          </w:p>
        </w:tc>
        <w:tc>
          <w:tcPr>
            <w:tcW w:w="1474" w:type="dxa"/>
          </w:tcPr>
          <w:p w:rsidR="000F19E9" w:rsidRDefault="000F19E9">
            <w:pPr>
              <w:pStyle w:val="ConsPlusNormal"/>
              <w:jc w:val="center"/>
            </w:pPr>
            <w:r>
              <w:t>989,33</w:t>
            </w:r>
          </w:p>
        </w:tc>
        <w:tc>
          <w:tcPr>
            <w:tcW w:w="1817" w:type="dxa"/>
            <w:gridSpan w:val="2"/>
          </w:tcPr>
          <w:p w:rsidR="000F19E9" w:rsidRDefault="000F19E9">
            <w:pPr>
              <w:pStyle w:val="ConsPlusNormal"/>
              <w:jc w:val="center"/>
            </w:pPr>
            <w:r>
              <w:t>989,33</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14</w:t>
            </w:r>
          </w:p>
        </w:tc>
        <w:tc>
          <w:tcPr>
            <w:tcW w:w="1982" w:type="dxa"/>
            <w:gridSpan w:val="2"/>
          </w:tcPr>
          <w:p w:rsidR="000F19E9" w:rsidRDefault="000F19E9">
            <w:pPr>
              <w:pStyle w:val="ConsPlusNormal"/>
              <w:jc w:val="center"/>
            </w:pPr>
            <w:r>
              <w:t>06 7 01 99590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989,33</w:t>
            </w:r>
          </w:p>
        </w:tc>
        <w:tc>
          <w:tcPr>
            <w:tcW w:w="1817" w:type="dxa"/>
            <w:gridSpan w:val="2"/>
          </w:tcPr>
          <w:p w:rsidR="000F19E9" w:rsidRDefault="000F19E9">
            <w:pPr>
              <w:pStyle w:val="ConsPlusNormal"/>
              <w:jc w:val="center"/>
            </w:pPr>
            <w:r>
              <w:t>989,33</w:t>
            </w:r>
          </w:p>
        </w:tc>
      </w:tr>
      <w:tr w:rsidR="000F19E9">
        <w:tc>
          <w:tcPr>
            <w:tcW w:w="3288" w:type="dxa"/>
          </w:tcPr>
          <w:p w:rsidR="000F19E9" w:rsidRDefault="000F19E9">
            <w:pPr>
              <w:pStyle w:val="ConsPlusNormal"/>
            </w:pPr>
            <w:r>
              <w:t>Образование</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-11231,05</w:t>
            </w:r>
          </w:p>
        </w:tc>
        <w:tc>
          <w:tcPr>
            <w:tcW w:w="1817" w:type="dxa"/>
            <w:gridSpan w:val="2"/>
          </w:tcPr>
          <w:p w:rsidR="000F19E9" w:rsidRDefault="000F19E9">
            <w:pPr>
              <w:pStyle w:val="ConsPlusNormal"/>
              <w:jc w:val="center"/>
            </w:pPr>
            <w:r>
              <w:t>11730927,22</w:t>
            </w:r>
          </w:p>
        </w:tc>
      </w:tr>
      <w:tr w:rsidR="000F19E9">
        <w:tc>
          <w:tcPr>
            <w:tcW w:w="3288" w:type="dxa"/>
          </w:tcPr>
          <w:p w:rsidR="000F19E9" w:rsidRDefault="000F19E9">
            <w:pPr>
              <w:pStyle w:val="ConsPlusNormal"/>
            </w:pPr>
            <w:r>
              <w:lastRenderedPageBreak/>
              <w:t>Дошкольное образование</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613569,91</w:t>
            </w:r>
          </w:p>
        </w:tc>
      </w:tr>
      <w:tr w:rsidR="000F19E9">
        <w:tc>
          <w:tcPr>
            <w:tcW w:w="3288" w:type="dxa"/>
          </w:tcPr>
          <w:p w:rsidR="000F19E9" w:rsidRDefault="000F19E9">
            <w:pPr>
              <w:pStyle w:val="ConsPlusNormal"/>
            </w:pPr>
            <w:r>
              <w:t>Государственная программа Республики Дагестан "Развитие образования в Республике Дагестан"</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19</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613569,91</w:t>
            </w:r>
          </w:p>
        </w:tc>
      </w:tr>
      <w:tr w:rsidR="000F19E9">
        <w:tc>
          <w:tcPr>
            <w:tcW w:w="3288" w:type="dxa"/>
          </w:tcPr>
          <w:p w:rsidR="000F19E9" w:rsidRDefault="000F19E9">
            <w:pPr>
              <w:pStyle w:val="ConsPlusNormal"/>
            </w:pPr>
            <w:r>
              <w:t>Подпрограмма "Развитие дошкольного образования детей"</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19 1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613569,91</w:t>
            </w:r>
          </w:p>
        </w:tc>
      </w:tr>
      <w:tr w:rsidR="000F19E9">
        <w:tc>
          <w:tcPr>
            <w:tcW w:w="3288" w:type="dxa"/>
          </w:tcPr>
          <w:p w:rsidR="000F19E9" w:rsidRDefault="000F19E9">
            <w:pPr>
              <w:pStyle w:val="ConsPlusNormal"/>
            </w:pPr>
            <w:r>
              <w:t>Основное мероприятие "Развитие дошкольного образования детей"</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19 1 01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613569,91</w:t>
            </w:r>
          </w:p>
        </w:tc>
      </w:tr>
      <w:tr w:rsidR="000F19E9">
        <w:tc>
          <w:tcPr>
            <w:tcW w:w="3288" w:type="dxa"/>
          </w:tcPr>
          <w:p w:rsidR="000F19E9" w:rsidRDefault="000F19E9">
            <w:pPr>
              <w:pStyle w:val="ConsPlusNormal"/>
            </w:pPr>
            <w:r>
              <w:t>Финансовое обеспечение выполнения функций государственных органов и учреждений</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19 1 01 01590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231974,81</w:t>
            </w:r>
          </w:p>
        </w:tc>
      </w:tr>
      <w:tr w:rsidR="000F19E9">
        <w:tc>
          <w:tcPr>
            <w:tcW w:w="328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19 1 01 01590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80497,26</w:t>
            </w:r>
          </w:p>
        </w:tc>
      </w:tr>
      <w:tr w:rsidR="000F19E9">
        <w:tc>
          <w:tcPr>
            <w:tcW w:w="328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19 1 01 01590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70058,40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19 1 01 01590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81259,15</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19 1 01 01590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160,00</w:t>
            </w:r>
          </w:p>
        </w:tc>
      </w:tr>
      <w:tr w:rsidR="000F19E9">
        <w:tc>
          <w:tcPr>
            <w:tcW w:w="3288" w:type="dxa"/>
          </w:tcPr>
          <w:p w:rsidR="000F19E9" w:rsidRDefault="000F19E9">
            <w:pPr>
              <w:pStyle w:val="ConsPlusNormal"/>
            </w:pPr>
            <w:r>
              <w:t>Финансовое обеспечение выполнения функций частных образовательных организаций дошкольного образования</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19 1 01 41590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381595,10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19 1 01 41590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203014,40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19 1 01 41590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178580,70</w:t>
            </w:r>
          </w:p>
        </w:tc>
      </w:tr>
      <w:tr w:rsidR="000F19E9">
        <w:tc>
          <w:tcPr>
            <w:tcW w:w="3288" w:type="dxa"/>
          </w:tcPr>
          <w:p w:rsidR="000F19E9" w:rsidRDefault="000F19E9">
            <w:pPr>
              <w:pStyle w:val="ConsPlusNormal"/>
            </w:pPr>
            <w:r>
              <w:t>Общее образование</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-44222,22</w:t>
            </w:r>
          </w:p>
        </w:tc>
        <w:tc>
          <w:tcPr>
            <w:tcW w:w="1817" w:type="dxa"/>
            <w:gridSpan w:val="2"/>
          </w:tcPr>
          <w:p w:rsidR="000F19E9" w:rsidRDefault="000F19E9">
            <w:pPr>
              <w:pStyle w:val="ConsPlusNormal"/>
              <w:jc w:val="center"/>
            </w:pPr>
            <w:r>
              <w:t>7949439,56</w:t>
            </w:r>
          </w:p>
        </w:tc>
      </w:tr>
      <w:tr w:rsidR="000F19E9">
        <w:tc>
          <w:tcPr>
            <w:tcW w:w="3288" w:type="dxa"/>
          </w:tcPr>
          <w:p w:rsidR="000F19E9" w:rsidRDefault="000F19E9">
            <w:pPr>
              <w:pStyle w:val="ConsPlusNormal"/>
            </w:pPr>
            <w:r>
              <w:t xml:space="preserve">Государственная программа Республики </w:t>
            </w:r>
            <w:r>
              <w:lastRenderedPageBreak/>
              <w:t>Дагестан "Развитие образования в Республике Дагестан"</w:t>
            </w:r>
          </w:p>
        </w:tc>
        <w:tc>
          <w:tcPr>
            <w:tcW w:w="706" w:type="dxa"/>
          </w:tcPr>
          <w:p w:rsidR="000F19E9" w:rsidRDefault="000F19E9">
            <w:pPr>
              <w:pStyle w:val="ConsPlusNormal"/>
              <w:jc w:val="center"/>
            </w:pPr>
            <w:r>
              <w:lastRenderedPageBreak/>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w:t>
            </w:r>
          </w:p>
        </w:tc>
        <w:tc>
          <w:tcPr>
            <w:tcW w:w="710" w:type="dxa"/>
          </w:tcPr>
          <w:p w:rsidR="000F19E9" w:rsidRDefault="000F19E9">
            <w:pPr>
              <w:pStyle w:val="ConsPlusNormal"/>
            </w:pPr>
          </w:p>
        </w:tc>
        <w:tc>
          <w:tcPr>
            <w:tcW w:w="1474" w:type="dxa"/>
          </w:tcPr>
          <w:p w:rsidR="000F19E9" w:rsidRDefault="000F19E9">
            <w:pPr>
              <w:pStyle w:val="ConsPlusNormal"/>
              <w:jc w:val="center"/>
            </w:pPr>
            <w:r>
              <w:t>-44222,22</w:t>
            </w:r>
          </w:p>
        </w:tc>
        <w:tc>
          <w:tcPr>
            <w:tcW w:w="1817" w:type="dxa"/>
            <w:gridSpan w:val="2"/>
          </w:tcPr>
          <w:p w:rsidR="000F19E9" w:rsidRDefault="000F19E9">
            <w:pPr>
              <w:pStyle w:val="ConsPlusNormal"/>
              <w:jc w:val="center"/>
            </w:pPr>
            <w:r>
              <w:t>7949439,56</w:t>
            </w:r>
          </w:p>
        </w:tc>
      </w:tr>
      <w:tr w:rsidR="000F19E9">
        <w:tc>
          <w:tcPr>
            <w:tcW w:w="3288" w:type="dxa"/>
          </w:tcPr>
          <w:p w:rsidR="000F19E9" w:rsidRDefault="000F19E9">
            <w:pPr>
              <w:pStyle w:val="ConsPlusNormal"/>
            </w:pPr>
            <w:r>
              <w:lastRenderedPageBreak/>
              <w:t>Подпрограмма "Развитие общего образования детей"</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192</w:t>
            </w:r>
          </w:p>
        </w:tc>
        <w:tc>
          <w:tcPr>
            <w:tcW w:w="710" w:type="dxa"/>
          </w:tcPr>
          <w:p w:rsidR="000F19E9" w:rsidRDefault="000F19E9">
            <w:pPr>
              <w:pStyle w:val="ConsPlusNormal"/>
            </w:pPr>
          </w:p>
        </w:tc>
        <w:tc>
          <w:tcPr>
            <w:tcW w:w="1474" w:type="dxa"/>
          </w:tcPr>
          <w:p w:rsidR="000F19E9" w:rsidRDefault="000F19E9">
            <w:pPr>
              <w:pStyle w:val="ConsPlusNormal"/>
              <w:jc w:val="center"/>
            </w:pPr>
            <w:r>
              <w:t>-44222,22</w:t>
            </w:r>
          </w:p>
        </w:tc>
        <w:tc>
          <w:tcPr>
            <w:tcW w:w="1817" w:type="dxa"/>
            <w:gridSpan w:val="2"/>
          </w:tcPr>
          <w:p w:rsidR="000F19E9" w:rsidRDefault="000F19E9">
            <w:pPr>
              <w:pStyle w:val="ConsPlusNormal"/>
              <w:jc w:val="center"/>
            </w:pPr>
            <w:r>
              <w:t>7949439,56</w:t>
            </w:r>
          </w:p>
        </w:tc>
      </w:tr>
      <w:tr w:rsidR="000F19E9">
        <w:tc>
          <w:tcPr>
            <w:tcW w:w="3288" w:type="dxa"/>
          </w:tcPr>
          <w:p w:rsidR="000F19E9" w:rsidRDefault="000F19E9">
            <w:pPr>
              <w:pStyle w:val="ConsPlusNormal"/>
            </w:pPr>
            <w:r>
              <w:t>Основное мероприятие "Развитие образования в общеобразовательных учреждениях"</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19 2 02</w:t>
            </w:r>
          </w:p>
        </w:tc>
        <w:tc>
          <w:tcPr>
            <w:tcW w:w="710" w:type="dxa"/>
          </w:tcPr>
          <w:p w:rsidR="000F19E9" w:rsidRDefault="000F19E9">
            <w:pPr>
              <w:pStyle w:val="ConsPlusNormal"/>
            </w:pPr>
          </w:p>
        </w:tc>
        <w:tc>
          <w:tcPr>
            <w:tcW w:w="1474" w:type="dxa"/>
          </w:tcPr>
          <w:p w:rsidR="000F19E9" w:rsidRDefault="000F19E9">
            <w:pPr>
              <w:pStyle w:val="ConsPlusNormal"/>
              <w:jc w:val="center"/>
            </w:pPr>
            <w:r>
              <w:t>-76993,07</w:t>
            </w:r>
          </w:p>
        </w:tc>
        <w:tc>
          <w:tcPr>
            <w:tcW w:w="1817" w:type="dxa"/>
            <w:gridSpan w:val="2"/>
          </w:tcPr>
          <w:p w:rsidR="000F19E9" w:rsidRDefault="000F19E9">
            <w:pPr>
              <w:pStyle w:val="ConsPlusNormal"/>
              <w:jc w:val="center"/>
            </w:pPr>
            <w:r>
              <w:t>6121834,61</w:t>
            </w:r>
          </w:p>
        </w:tc>
      </w:tr>
      <w:tr w:rsidR="000F19E9">
        <w:tc>
          <w:tcPr>
            <w:tcW w:w="3288" w:type="dxa"/>
          </w:tcPr>
          <w:p w:rsidR="000F19E9" w:rsidRDefault="000F19E9">
            <w:pPr>
              <w:pStyle w:val="ConsPlusNormal"/>
            </w:pPr>
            <w:r>
              <w:t>Финансовое обеспечение выполнения функций государственных органов и учреждений</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19 2 02 02590</w:t>
            </w:r>
          </w:p>
        </w:tc>
        <w:tc>
          <w:tcPr>
            <w:tcW w:w="710" w:type="dxa"/>
          </w:tcPr>
          <w:p w:rsidR="000F19E9" w:rsidRDefault="000F19E9">
            <w:pPr>
              <w:pStyle w:val="ConsPlusNormal"/>
            </w:pPr>
          </w:p>
        </w:tc>
        <w:tc>
          <w:tcPr>
            <w:tcW w:w="1474" w:type="dxa"/>
          </w:tcPr>
          <w:p w:rsidR="000F19E9" w:rsidRDefault="000F19E9">
            <w:pPr>
              <w:pStyle w:val="ConsPlusNormal"/>
              <w:jc w:val="center"/>
            </w:pPr>
            <w:r>
              <w:t>-76993,07</w:t>
            </w:r>
          </w:p>
        </w:tc>
        <w:tc>
          <w:tcPr>
            <w:tcW w:w="1817" w:type="dxa"/>
            <w:gridSpan w:val="2"/>
          </w:tcPr>
          <w:p w:rsidR="000F19E9" w:rsidRDefault="000F19E9">
            <w:pPr>
              <w:pStyle w:val="ConsPlusNormal"/>
              <w:jc w:val="center"/>
            </w:pPr>
            <w:r>
              <w:t>1383882,77</w:t>
            </w:r>
          </w:p>
        </w:tc>
      </w:tr>
      <w:tr w:rsidR="000F19E9">
        <w:tc>
          <w:tcPr>
            <w:tcW w:w="328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19 2 02 02590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775800,00</w:t>
            </w:r>
          </w:p>
        </w:tc>
      </w:tr>
      <w:tr w:rsidR="000F19E9">
        <w:tc>
          <w:tcPr>
            <w:tcW w:w="3288" w:type="dxa"/>
          </w:tcPr>
          <w:p w:rsidR="000F19E9" w:rsidRDefault="000F19E9">
            <w:pPr>
              <w:pStyle w:val="ConsPlusNormal"/>
            </w:pPr>
            <w:r>
              <w:t xml:space="preserve">Закупка товаров, работ и услуг для обеспечения </w:t>
            </w:r>
            <w:r>
              <w:lastRenderedPageBreak/>
              <w:t>государственных (муниципальных) нужд</w:t>
            </w:r>
          </w:p>
        </w:tc>
        <w:tc>
          <w:tcPr>
            <w:tcW w:w="706" w:type="dxa"/>
          </w:tcPr>
          <w:p w:rsidR="000F19E9" w:rsidRDefault="000F19E9">
            <w:pPr>
              <w:pStyle w:val="ConsPlusNormal"/>
              <w:jc w:val="center"/>
            </w:pPr>
            <w:r>
              <w:lastRenderedPageBreak/>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19 2 02 02590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-69034,83</w:t>
            </w:r>
          </w:p>
        </w:tc>
        <w:tc>
          <w:tcPr>
            <w:tcW w:w="1817" w:type="dxa"/>
            <w:gridSpan w:val="2"/>
          </w:tcPr>
          <w:p w:rsidR="000F19E9" w:rsidRDefault="000F19E9">
            <w:pPr>
              <w:pStyle w:val="ConsPlusNormal"/>
              <w:jc w:val="center"/>
            </w:pPr>
            <w:r>
              <w:t>515958,17</w:t>
            </w:r>
          </w:p>
        </w:tc>
      </w:tr>
      <w:tr w:rsidR="000F19E9">
        <w:tc>
          <w:tcPr>
            <w:tcW w:w="3288" w:type="dxa"/>
          </w:tcPr>
          <w:p w:rsidR="000F19E9" w:rsidRDefault="000F19E9">
            <w:pPr>
              <w:pStyle w:val="ConsPlusNormal"/>
            </w:pPr>
            <w:r>
              <w:lastRenderedPageBreak/>
              <w:t>Социальное обеспечение и иные выплаты населению</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19 2 02 02590</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10000,00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19 2 02 02590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-8000,24</w:t>
            </w:r>
          </w:p>
        </w:tc>
        <w:tc>
          <w:tcPr>
            <w:tcW w:w="1817" w:type="dxa"/>
            <w:gridSpan w:val="2"/>
          </w:tcPr>
          <w:p w:rsidR="000F19E9" w:rsidRDefault="000F19E9">
            <w:pPr>
              <w:pStyle w:val="ConsPlusNormal"/>
              <w:jc w:val="center"/>
            </w:pPr>
            <w:r>
              <w:t>79082,60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19 2 02 02590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42,00</w:t>
            </w:r>
          </w:p>
        </w:tc>
        <w:tc>
          <w:tcPr>
            <w:tcW w:w="1817" w:type="dxa"/>
            <w:gridSpan w:val="2"/>
          </w:tcPr>
          <w:p w:rsidR="000F19E9" w:rsidRDefault="000F19E9">
            <w:pPr>
              <w:pStyle w:val="ConsPlusNormal"/>
              <w:jc w:val="center"/>
            </w:pPr>
            <w:r>
              <w:t>3042,00</w:t>
            </w:r>
          </w:p>
        </w:tc>
      </w:tr>
      <w:tr w:rsidR="000F19E9">
        <w:tc>
          <w:tcPr>
            <w:tcW w:w="3288" w:type="dxa"/>
          </w:tcPr>
          <w:p w:rsidR="000F19E9" w:rsidRDefault="000F19E9">
            <w:pPr>
              <w:pStyle w:val="ConsPlusNormal"/>
            </w:pPr>
            <w:r>
              <w:t>Благоустройство здании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 2 02 R2550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34501,05</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 2 02 R2550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34501,05</w:t>
            </w:r>
          </w:p>
        </w:tc>
      </w:tr>
      <w:tr w:rsidR="000F19E9">
        <w:tc>
          <w:tcPr>
            <w:tcW w:w="3288" w:type="dxa"/>
          </w:tcPr>
          <w:p w:rsidR="000F19E9" w:rsidRDefault="000F19E9">
            <w:pPr>
              <w:pStyle w:val="ConsPlusNormal"/>
            </w:pPr>
            <w:r>
              <w:t xml:space="preserve">Единовременные компенсационные </w:t>
            </w:r>
            <w:r>
              <w:lastRenderedPageBreak/>
              <w:t>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706" w:type="dxa"/>
          </w:tcPr>
          <w:p w:rsidR="000F19E9" w:rsidRDefault="000F19E9">
            <w:pPr>
              <w:pStyle w:val="ConsPlusNormal"/>
              <w:jc w:val="center"/>
            </w:pPr>
            <w:r>
              <w:lastRenderedPageBreak/>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 2 02 R2560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48000,00</w:t>
            </w:r>
          </w:p>
        </w:tc>
      </w:tr>
      <w:tr w:rsidR="000F19E9">
        <w:tc>
          <w:tcPr>
            <w:tcW w:w="3288" w:type="dxa"/>
          </w:tcPr>
          <w:p w:rsidR="000F19E9" w:rsidRDefault="000F19E9">
            <w:pPr>
              <w:pStyle w:val="ConsPlusNormal"/>
            </w:pPr>
            <w:r>
              <w:lastRenderedPageBreak/>
              <w:t>Социальное обеспечение и иные выплаты населению</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 2 02 R2560</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48000,00</w:t>
            </w:r>
          </w:p>
        </w:tc>
      </w:tr>
      <w:tr w:rsidR="000F19E9">
        <w:tc>
          <w:tcPr>
            <w:tcW w:w="3288" w:type="dxa"/>
          </w:tcPr>
          <w:p w:rsidR="000F19E9" w:rsidRDefault="000F19E9">
            <w:pPr>
              <w:pStyle w:val="ConsPlusNormal"/>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 2 02 R3030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1982952,20</w:t>
            </w:r>
          </w:p>
        </w:tc>
      </w:tr>
      <w:tr w:rsidR="000F19E9">
        <w:tc>
          <w:tcPr>
            <w:tcW w:w="3288" w:type="dxa"/>
          </w:tcPr>
          <w:p w:rsidR="000F19E9" w:rsidRDefault="000F19E9">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706" w:type="dxa"/>
          </w:tcPr>
          <w:p w:rsidR="000F19E9" w:rsidRDefault="000F19E9">
            <w:pPr>
              <w:pStyle w:val="ConsPlusNormal"/>
              <w:jc w:val="center"/>
            </w:pPr>
            <w:r>
              <w:lastRenderedPageBreak/>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 2 02 R3030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179,68</w:t>
            </w:r>
          </w:p>
        </w:tc>
        <w:tc>
          <w:tcPr>
            <w:tcW w:w="1817" w:type="dxa"/>
            <w:gridSpan w:val="2"/>
          </w:tcPr>
          <w:p w:rsidR="000F19E9" w:rsidRDefault="000F19E9">
            <w:pPr>
              <w:pStyle w:val="ConsPlusNormal"/>
              <w:jc w:val="center"/>
            </w:pPr>
            <w:r>
              <w:t>83377,48</w:t>
            </w:r>
          </w:p>
        </w:tc>
      </w:tr>
      <w:tr w:rsidR="000F19E9">
        <w:tc>
          <w:tcPr>
            <w:tcW w:w="3288" w:type="dxa"/>
          </w:tcPr>
          <w:p w:rsidR="000F19E9" w:rsidRDefault="000F19E9">
            <w:pPr>
              <w:pStyle w:val="ConsPlusNormal"/>
            </w:pPr>
            <w:r>
              <w:lastRenderedPageBreak/>
              <w:t>Межбюджетные трансферты</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 2 02 R3030</w:t>
            </w:r>
          </w:p>
        </w:tc>
        <w:tc>
          <w:tcPr>
            <w:tcW w:w="710" w:type="dxa"/>
          </w:tcPr>
          <w:p w:rsidR="000F19E9" w:rsidRDefault="000F19E9">
            <w:pPr>
              <w:pStyle w:val="ConsPlusNormal"/>
              <w:jc w:val="center"/>
            </w:pPr>
            <w:r>
              <w:t>500</w:t>
            </w:r>
          </w:p>
        </w:tc>
        <w:tc>
          <w:tcPr>
            <w:tcW w:w="1474" w:type="dxa"/>
          </w:tcPr>
          <w:p w:rsidR="000F19E9" w:rsidRDefault="000F19E9">
            <w:pPr>
              <w:pStyle w:val="ConsPlusNormal"/>
              <w:jc w:val="center"/>
            </w:pPr>
            <w:r>
              <w:t>-179,68</w:t>
            </w:r>
          </w:p>
        </w:tc>
        <w:tc>
          <w:tcPr>
            <w:tcW w:w="1817" w:type="dxa"/>
            <w:gridSpan w:val="2"/>
          </w:tcPr>
          <w:p w:rsidR="000F19E9" w:rsidRDefault="000F19E9">
            <w:pPr>
              <w:pStyle w:val="ConsPlusNormal"/>
              <w:jc w:val="center"/>
            </w:pPr>
            <w:r>
              <w:t>1885747,48</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 2 02 R3030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13827,24</w:t>
            </w:r>
          </w:p>
        </w:tc>
      </w:tr>
      <w:tr w:rsidR="000F19E9">
        <w:tc>
          <w:tcPr>
            <w:tcW w:w="3288" w:type="dxa"/>
          </w:tcPr>
          <w:p w:rsidR="000F19E9" w:rsidRDefault="000F19E9">
            <w:pPr>
              <w:pStyle w:val="ConsPlusNormal"/>
            </w:pPr>
            <w: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 2 02 R3040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2301136,79</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 2 02 R3040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46682,81</w:t>
            </w:r>
          </w:p>
        </w:tc>
      </w:tr>
      <w:tr w:rsidR="000F19E9">
        <w:tc>
          <w:tcPr>
            <w:tcW w:w="3288" w:type="dxa"/>
          </w:tcPr>
          <w:p w:rsidR="000F19E9" w:rsidRDefault="000F19E9">
            <w:pPr>
              <w:pStyle w:val="ConsPlusNormal"/>
            </w:pPr>
            <w:r>
              <w:t>Межбюджетные трансферты</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 2 02 R3040</w:t>
            </w:r>
          </w:p>
        </w:tc>
        <w:tc>
          <w:tcPr>
            <w:tcW w:w="710" w:type="dxa"/>
          </w:tcPr>
          <w:p w:rsidR="000F19E9" w:rsidRDefault="000F19E9">
            <w:pPr>
              <w:pStyle w:val="ConsPlusNormal"/>
              <w:jc w:val="center"/>
            </w:pPr>
            <w:r>
              <w:t>500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2243693,58</w:t>
            </w:r>
          </w:p>
        </w:tc>
      </w:tr>
      <w:tr w:rsidR="000F19E9">
        <w:tc>
          <w:tcPr>
            <w:tcW w:w="3288" w:type="dxa"/>
          </w:tcPr>
          <w:p w:rsidR="000F19E9" w:rsidRDefault="000F19E9">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706" w:type="dxa"/>
          </w:tcPr>
          <w:p w:rsidR="000F19E9" w:rsidRDefault="000F19E9">
            <w:pPr>
              <w:pStyle w:val="ConsPlusNormal"/>
              <w:jc w:val="center"/>
            </w:pPr>
            <w:r>
              <w:lastRenderedPageBreak/>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 2 02 R3040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10760,40</w:t>
            </w:r>
          </w:p>
        </w:tc>
      </w:tr>
      <w:tr w:rsidR="000F19E9">
        <w:tc>
          <w:tcPr>
            <w:tcW w:w="3288" w:type="dxa"/>
          </w:tcPr>
          <w:p w:rsidR="000F19E9" w:rsidRDefault="000F19E9">
            <w:pPr>
              <w:pStyle w:val="ConsPlusNormal"/>
            </w:pPr>
            <w:r>
              <w:lastRenderedPageBreak/>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 2 02 И2590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86145,60</w:t>
            </w:r>
          </w:p>
        </w:tc>
      </w:tr>
      <w:tr w:rsidR="000F19E9">
        <w:tc>
          <w:tcPr>
            <w:tcW w:w="3288" w:type="dxa"/>
          </w:tcPr>
          <w:p w:rsidR="000F19E9" w:rsidRDefault="000F19E9">
            <w:pPr>
              <w:pStyle w:val="ConsPlusNormal"/>
            </w:pPr>
            <w:r>
              <w:t>Социальное обеспечение и иные выплаты населению</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 2 02 И2590</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82,20</w:t>
            </w:r>
          </w:p>
        </w:tc>
      </w:tr>
      <w:tr w:rsidR="000F19E9">
        <w:tc>
          <w:tcPr>
            <w:tcW w:w="3288" w:type="dxa"/>
          </w:tcPr>
          <w:p w:rsidR="000F19E9" w:rsidRDefault="000F19E9">
            <w:pPr>
              <w:pStyle w:val="ConsPlusNormal"/>
            </w:pPr>
            <w:r>
              <w:t>Межбюджетные трансферты</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 2 02 И2590</w:t>
            </w:r>
          </w:p>
        </w:tc>
        <w:tc>
          <w:tcPr>
            <w:tcW w:w="710" w:type="dxa"/>
          </w:tcPr>
          <w:p w:rsidR="000F19E9" w:rsidRDefault="000F19E9">
            <w:pPr>
              <w:pStyle w:val="ConsPlusNormal"/>
              <w:jc w:val="center"/>
            </w:pPr>
            <w:r>
              <w:t>500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86063,40</w:t>
            </w:r>
          </w:p>
        </w:tc>
      </w:tr>
      <w:tr w:rsidR="000F19E9">
        <w:tc>
          <w:tcPr>
            <w:tcW w:w="3288" w:type="dxa"/>
          </w:tcPr>
          <w:p w:rsidR="000F19E9" w:rsidRDefault="000F19E9">
            <w:pPr>
              <w:pStyle w:val="ConsPlusNormal"/>
            </w:pPr>
            <w:r>
              <w:t>Финансовое обеспечение выполнения функций частных образовательных организаций общего образования</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19 2 02 42590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285216,20</w:t>
            </w:r>
          </w:p>
        </w:tc>
      </w:tr>
      <w:tr w:rsidR="000F19E9">
        <w:tc>
          <w:tcPr>
            <w:tcW w:w="3288" w:type="dxa"/>
          </w:tcPr>
          <w:p w:rsidR="000F19E9" w:rsidRDefault="000F19E9">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706" w:type="dxa"/>
          </w:tcPr>
          <w:p w:rsidR="000F19E9" w:rsidRDefault="000F19E9">
            <w:pPr>
              <w:pStyle w:val="ConsPlusNormal"/>
              <w:jc w:val="center"/>
            </w:pPr>
            <w:r>
              <w:lastRenderedPageBreak/>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19 2 02 42590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265258,90</w:t>
            </w:r>
          </w:p>
        </w:tc>
      </w:tr>
      <w:tr w:rsidR="000F19E9">
        <w:tc>
          <w:tcPr>
            <w:tcW w:w="3288" w:type="dxa"/>
          </w:tcPr>
          <w:p w:rsidR="000F19E9" w:rsidRDefault="000F19E9">
            <w:pPr>
              <w:pStyle w:val="ConsPlusNormal"/>
            </w:pPr>
            <w:r>
              <w:lastRenderedPageBreak/>
              <w:t>Иные бюджетные ассигнования</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19 2 02 42590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19957,30</w:t>
            </w:r>
          </w:p>
        </w:tc>
      </w:tr>
      <w:tr w:rsidR="000F19E9">
        <w:tc>
          <w:tcPr>
            <w:tcW w:w="3288" w:type="dxa"/>
          </w:tcPr>
          <w:p w:rsidR="000F19E9" w:rsidRDefault="000F19E9">
            <w:pPr>
              <w:pStyle w:val="ConsPlusNormal"/>
            </w:pPr>
            <w:r>
              <w:t>Основное мероприятие "Развитие образования в школах-интернатах"</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19 2 03</w:t>
            </w:r>
          </w:p>
        </w:tc>
        <w:tc>
          <w:tcPr>
            <w:tcW w:w="710" w:type="dxa"/>
          </w:tcPr>
          <w:p w:rsidR="000F19E9" w:rsidRDefault="000F19E9">
            <w:pPr>
              <w:pStyle w:val="ConsPlusNormal"/>
            </w:pPr>
          </w:p>
        </w:tc>
        <w:tc>
          <w:tcPr>
            <w:tcW w:w="1474" w:type="dxa"/>
          </w:tcPr>
          <w:p w:rsidR="000F19E9" w:rsidRDefault="000F19E9">
            <w:pPr>
              <w:pStyle w:val="ConsPlusNormal"/>
              <w:jc w:val="center"/>
            </w:pPr>
            <w:r>
              <w:t>-157,00</w:t>
            </w:r>
          </w:p>
        </w:tc>
        <w:tc>
          <w:tcPr>
            <w:tcW w:w="1817" w:type="dxa"/>
            <w:gridSpan w:val="2"/>
          </w:tcPr>
          <w:p w:rsidR="000F19E9" w:rsidRDefault="000F19E9">
            <w:pPr>
              <w:pStyle w:val="ConsPlusNormal"/>
              <w:jc w:val="center"/>
            </w:pPr>
            <w:r>
              <w:t>1268964,86</w:t>
            </w:r>
          </w:p>
        </w:tc>
      </w:tr>
      <w:tr w:rsidR="000F19E9">
        <w:tc>
          <w:tcPr>
            <w:tcW w:w="3288" w:type="dxa"/>
          </w:tcPr>
          <w:p w:rsidR="000F19E9" w:rsidRDefault="000F19E9">
            <w:pPr>
              <w:pStyle w:val="ConsPlusNormal"/>
            </w:pPr>
            <w:r>
              <w:t>Финансовое обеспечение выполнения функций государственных органов и учреждений</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19 2 03 03590</w:t>
            </w:r>
          </w:p>
        </w:tc>
        <w:tc>
          <w:tcPr>
            <w:tcW w:w="710" w:type="dxa"/>
          </w:tcPr>
          <w:p w:rsidR="000F19E9" w:rsidRDefault="000F19E9">
            <w:pPr>
              <w:pStyle w:val="ConsPlusNormal"/>
            </w:pPr>
          </w:p>
        </w:tc>
        <w:tc>
          <w:tcPr>
            <w:tcW w:w="1474" w:type="dxa"/>
          </w:tcPr>
          <w:p w:rsidR="000F19E9" w:rsidRDefault="000F19E9">
            <w:pPr>
              <w:pStyle w:val="ConsPlusNormal"/>
              <w:jc w:val="center"/>
            </w:pPr>
            <w:r>
              <w:t>-157,00</w:t>
            </w:r>
          </w:p>
        </w:tc>
        <w:tc>
          <w:tcPr>
            <w:tcW w:w="1817" w:type="dxa"/>
            <w:gridSpan w:val="2"/>
          </w:tcPr>
          <w:p w:rsidR="000F19E9" w:rsidRDefault="000F19E9">
            <w:pPr>
              <w:pStyle w:val="ConsPlusNormal"/>
              <w:jc w:val="center"/>
            </w:pPr>
            <w:r>
              <w:t>1240622,06</w:t>
            </w:r>
          </w:p>
        </w:tc>
      </w:tr>
      <w:tr w:rsidR="000F19E9">
        <w:tc>
          <w:tcPr>
            <w:tcW w:w="328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19 2 03 03590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672471,84</w:t>
            </w:r>
          </w:p>
        </w:tc>
      </w:tr>
      <w:tr w:rsidR="000F19E9">
        <w:tc>
          <w:tcPr>
            <w:tcW w:w="3288" w:type="dxa"/>
          </w:tcPr>
          <w:p w:rsidR="000F19E9" w:rsidRDefault="000F19E9">
            <w:pPr>
              <w:pStyle w:val="ConsPlusNormal"/>
            </w:pPr>
            <w:r>
              <w:t xml:space="preserve">Закупка товаров, работ и услуг для обеспечения государственных </w:t>
            </w:r>
            <w:r>
              <w:lastRenderedPageBreak/>
              <w:t>(муниципальных) нужд</w:t>
            </w:r>
          </w:p>
        </w:tc>
        <w:tc>
          <w:tcPr>
            <w:tcW w:w="706" w:type="dxa"/>
          </w:tcPr>
          <w:p w:rsidR="000F19E9" w:rsidRDefault="000F19E9">
            <w:pPr>
              <w:pStyle w:val="ConsPlusNormal"/>
              <w:jc w:val="center"/>
            </w:pPr>
            <w:r>
              <w:lastRenderedPageBreak/>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19 2 03 03590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275438,50</w:t>
            </w:r>
          </w:p>
        </w:tc>
      </w:tr>
      <w:tr w:rsidR="000F19E9">
        <w:tc>
          <w:tcPr>
            <w:tcW w:w="3288" w:type="dxa"/>
          </w:tcPr>
          <w:p w:rsidR="000F19E9" w:rsidRDefault="000F19E9">
            <w:pPr>
              <w:pStyle w:val="ConsPlusNormal"/>
            </w:pPr>
            <w:r>
              <w:lastRenderedPageBreak/>
              <w:t>Предоставление субсидий бюджетным, автономным учрежден и ям" и иным некоммерческим организациям</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19 2 03 03590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284868,72</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19 2 03 03590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-157,00</w:t>
            </w:r>
          </w:p>
        </w:tc>
        <w:tc>
          <w:tcPr>
            <w:tcW w:w="1817" w:type="dxa"/>
            <w:gridSpan w:val="2"/>
          </w:tcPr>
          <w:p w:rsidR="000F19E9" w:rsidRDefault="000F19E9">
            <w:pPr>
              <w:pStyle w:val="ConsPlusNormal"/>
              <w:jc w:val="center"/>
            </w:pPr>
            <w:r>
              <w:t>7843,00</w:t>
            </w:r>
          </w:p>
        </w:tc>
      </w:tr>
      <w:tr w:rsidR="000F19E9">
        <w:tc>
          <w:tcPr>
            <w:tcW w:w="3288" w:type="dxa"/>
          </w:tcPr>
          <w:p w:rsidR="000F19E9" w:rsidRDefault="000F19E9">
            <w:pPr>
              <w:pStyle w:val="ConsPlusNormal"/>
            </w:pPr>
            <w:r>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 2 03 ИЗ590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3342,80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 2 03 И3590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3342,80</w:t>
            </w:r>
          </w:p>
        </w:tc>
      </w:tr>
      <w:tr w:rsidR="000F19E9">
        <w:tc>
          <w:tcPr>
            <w:tcW w:w="3288" w:type="dxa"/>
          </w:tcPr>
          <w:p w:rsidR="000F19E9" w:rsidRDefault="000F19E9">
            <w:pPr>
              <w:pStyle w:val="ConsPlusNormal"/>
            </w:pPr>
            <w:r>
              <w:t xml:space="preserve">Финансовое обеспечение </w:t>
            </w:r>
            <w:r>
              <w:lastRenderedPageBreak/>
              <w:t>выполнения функций государственных органов в части капитального ремонта школ-интернатов</w:t>
            </w:r>
          </w:p>
        </w:tc>
        <w:tc>
          <w:tcPr>
            <w:tcW w:w="706" w:type="dxa"/>
          </w:tcPr>
          <w:p w:rsidR="000F19E9" w:rsidRDefault="000F19E9">
            <w:pPr>
              <w:pStyle w:val="ConsPlusNormal"/>
              <w:jc w:val="center"/>
            </w:pPr>
            <w:r>
              <w:lastRenderedPageBreak/>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 2 03 К1590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25000,00</w:t>
            </w:r>
          </w:p>
        </w:tc>
      </w:tr>
      <w:tr w:rsidR="000F19E9">
        <w:tc>
          <w:tcPr>
            <w:tcW w:w="328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 2 03 К1590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25000,00</w:t>
            </w:r>
          </w:p>
        </w:tc>
      </w:tr>
      <w:tr w:rsidR="000F19E9">
        <w:tc>
          <w:tcPr>
            <w:tcW w:w="3288" w:type="dxa"/>
          </w:tcPr>
          <w:p w:rsidR="000F19E9" w:rsidRDefault="000F19E9">
            <w:pPr>
              <w:pStyle w:val="ConsPlusNormal"/>
            </w:pPr>
            <w:r>
              <w:t>Основное мероприятие "Развитие образования в детских домах"</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19 2 04</w:t>
            </w:r>
          </w:p>
        </w:tc>
        <w:tc>
          <w:tcPr>
            <w:tcW w:w="710" w:type="dxa"/>
          </w:tcPr>
          <w:p w:rsidR="000F19E9" w:rsidRDefault="000F19E9">
            <w:pPr>
              <w:pStyle w:val="ConsPlusNormal"/>
            </w:pPr>
          </w:p>
        </w:tc>
        <w:tc>
          <w:tcPr>
            <w:tcW w:w="1474" w:type="dxa"/>
          </w:tcPr>
          <w:p w:rsidR="000F19E9" w:rsidRDefault="000F19E9">
            <w:pPr>
              <w:pStyle w:val="ConsPlusNormal"/>
              <w:jc w:val="center"/>
            </w:pPr>
            <w:r>
              <w:t>157,00</w:t>
            </w:r>
          </w:p>
        </w:tc>
        <w:tc>
          <w:tcPr>
            <w:tcW w:w="1817" w:type="dxa"/>
            <w:gridSpan w:val="2"/>
          </w:tcPr>
          <w:p w:rsidR="000F19E9" w:rsidRDefault="000F19E9">
            <w:pPr>
              <w:pStyle w:val="ConsPlusNormal"/>
              <w:jc w:val="center"/>
            </w:pPr>
            <w:r>
              <w:t>49845,30</w:t>
            </w:r>
          </w:p>
        </w:tc>
      </w:tr>
      <w:tr w:rsidR="000F19E9">
        <w:tc>
          <w:tcPr>
            <w:tcW w:w="3288" w:type="dxa"/>
          </w:tcPr>
          <w:p w:rsidR="000F19E9" w:rsidRDefault="000F19E9">
            <w:pPr>
              <w:pStyle w:val="ConsPlusNormal"/>
            </w:pPr>
            <w:r>
              <w:t>Финансовое обеспечение выполнения функций государственных органов и учреждений</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19 2 04 04590</w:t>
            </w:r>
          </w:p>
        </w:tc>
        <w:tc>
          <w:tcPr>
            <w:tcW w:w="710" w:type="dxa"/>
          </w:tcPr>
          <w:p w:rsidR="000F19E9" w:rsidRDefault="000F19E9">
            <w:pPr>
              <w:pStyle w:val="ConsPlusNormal"/>
            </w:pPr>
          </w:p>
        </w:tc>
        <w:tc>
          <w:tcPr>
            <w:tcW w:w="1474" w:type="dxa"/>
          </w:tcPr>
          <w:p w:rsidR="000F19E9" w:rsidRDefault="000F19E9">
            <w:pPr>
              <w:pStyle w:val="ConsPlusNormal"/>
              <w:jc w:val="center"/>
            </w:pPr>
            <w:r>
              <w:t>157,00</w:t>
            </w:r>
          </w:p>
        </w:tc>
        <w:tc>
          <w:tcPr>
            <w:tcW w:w="1817" w:type="dxa"/>
            <w:gridSpan w:val="2"/>
          </w:tcPr>
          <w:p w:rsidR="000F19E9" w:rsidRDefault="000F19E9">
            <w:pPr>
              <w:pStyle w:val="ConsPlusNormal"/>
              <w:jc w:val="center"/>
            </w:pPr>
            <w:r>
              <w:t>49845,30</w:t>
            </w:r>
          </w:p>
        </w:tc>
      </w:tr>
      <w:tr w:rsidR="000F19E9">
        <w:tc>
          <w:tcPr>
            <w:tcW w:w="328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19 2 04 04590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33626,10</w:t>
            </w:r>
          </w:p>
        </w:tc>
      </w:tr>
      <w:tr w:rsidR="000F19E9">
        <w:tc>
          <w:tcPr>
            <w:tcW w:w="3288" w:type="dxa"/>
          </w:tcPr>
          <w:p w:rsidR="000F19E9" w:rsidRDefault="000F19E9">
            <w:pPr>
              <w:pStyle w:val="ConsPlusNormal"/>
            </w:pPr>
            <w:r>
              <w:t xml:space="preserve">Закупка товаров, работ и </w:t>
            </w:r>
            <w:r>
              <w:lastRenderedPageBreak/>
              <w:t>услуг для обеспечения государственных (муниципальных) нужд</w:t>
            </w:r>
          </w:p>
        </w:tc>
        <w:tc>
          <w:tcPr>
            <w:tcW w:w="706" w:type="dxa"/>
          </w:tcPr>
          <w:p w:rsidR="000F19E9" w:rsidRDefault="000F19E9">
            <w:pPr>
              <w:pStyle w:val="ConsPlusNormal"/>
              <w:jc w:val="center"/>
            </w:pPr>
            <w:r>
              <w:lastRenderedPageBreak/>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19 2 04 04590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14850,20</w:t>
            </w:r>
          </w:p>
        </w:tc>
      </w:tr>
      <w:tr w:rsidR="000F19E9">
        <w:tc>
          <w:tcPr>
            <w:tcW w:w="3288" w:type="dxa"/>
          </w:tcPr>
          <w:p w:rsidR="000F19E9" w:rsidRDefault="000F19E9">
            <w:pPr>
              <w:pStyle w:val="ConsPlusNormal"/>
            </w:pPr>
            <w:r>
              <w:lastRenderedPageBreak/>
              <w:t>Социальное обеспечение и иные выплаты населению</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19 2 04 04590</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412,00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19 2 04 04590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157,00</w:t>
            </w:r>
          </w:p>
        </w:tc>
        <w:tc>
          <w:tcPr>
            <w:tcW w:w="1817" w:type="dxa"/>
            <w:gridSpan w:val="2"/>
          </w:tcPr>
          <w:p w:rsidR="000F19E9" w:rsidRDefault="000F19E9">
            <w:pPr>
              <w:pStyle w:val="ConsPlusNormal"/>
              <w:jc w:val="center"/>
            </w:pPr>
            <w:r>
              <w:t>957,00</w:t>
            </w:r>
          </w:p>
        </w:tc>
      </w:tr>
      <w:tr w:rsidR="000F19E9">
        <w:tc>
          <w:tcPr>
            <w:tcW w:w="3288" w:type="dxa"/>
          </w:tcPr>
          <w:p w:rsidR="000F19E9" w:rsidRDefault="000F19E9">
            <w:pPr>
              <w:pStyle w:val="ConsPlusNormal"/>
            </w:pPr>
            <w:r>
              <w:t>Основное мероприятие "Развитие дистанционного обучения детей-инвалидов"</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19 2 05</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98764,00</w:t>
            </w:r>
          </w:p>
        </w:tc>
      </w:tr>
      <w:tr w:rsidR="000F19E9">
        <w:tc>
          <w:tcPr>
            <w:tcW w:w="3288" w:type="dxa"/>
          </w:tcPr>
          <w:p w:rsidR="000F19E9" w:rsidRDefault="000F19E9">
            <w:pPr>
              <w:pStyle w:val="ConsPlusNormal"/>
            </w:pPr>
            <w:r>
              <w:t>Финансовое обеспечение выполнения функций государственных органов и учреждений</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19 2 05 05590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88900,00</w:t>
            </w:r>
          </w:p>
        </w:tc>
      </w:tr>
      <w:tr w:rsidR="000F19E9">
        <w:tc>
          <w:tcPr>
            <w:tcW w:w="328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19 2 05 05590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82300,00</w:t>
            </w:r>
          </w:p>
        </w:tc>
      </w:tr>
      <w:tr w:rsidR="000F19E9">
        <w:tc>
          <w:tcPr>
            <w:tcW w:w="328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19 2 05 05590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6500,00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19 2 05 05590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100,00</w:t>
            </w:r>
          </w:p>
        </w:tc>
      </w:tr>
      <w:tr w:rsidR="000F19E9">
        <w:tc>
          <w:tcPr>
            <w:tcW w:w="3288" w:type="dxa"/>
          </w:tcPr>
          <w:p w:rsidR="000F19E9" w:rsidRDefault="000F19E9">
            <w:pPr>
              <w:pStyle w:val="ConsPlusNormal"/>
            </w:pPr>
            <w:r>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 2 05 И5590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9864,00</w:t>
            </w:r>
          </w:p>
        </w:tc>
      </w:tr>
      <w:tr w:rsidR="000F19E9">
        <w:tc>
          <w:tcPr>
            <w:tcW w:w="3288" w:type="dxa"/>
          </w:tcPr>
          <w:p w:rsidR="000F19E9" w:rsidRDefault="000F19E9">
            <w:pPr>
              <w:pStyle w:val="ConsPlusNormal"/>
            </w:pPr>
            <w:r>
              <w:t>Социальное обеспечение и иные выплаты населению</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 2 05 И5590</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9864,00</w:t>
            </w:r>
          </w:p>
        </w:tc>
      </w:tr>
      <w:tr w:rsidR="000F19E9">
        <w:tc>
          <w:tcPr>
            <w:tcW w:w="3288" w:type="dxa"/>
          </w:tcPr>
          <w:p w:rsidR="000F19E9" w:rsidRDefault="000F19E9">
            <w:pPr>
              <w:pStyle w:val="ConsPlusNormal"/>
            </w:pPr>
            <w:r>
              <w:t xml:space="preserve">Основное мероприятие "Восстановление дефицита педагогических кадров в общеобразовательных организациях, </w:t>
            </w:r>
            <w:r>
              <w:lastRenderedPageBreak/>
              <w:t>расположенных в сельской местности"</w:t>
            </w:r>
          </w:p>
        </w:tc>
        <w:tc>
          <w:tcPr>
            <w:tcW w:w="706" w:type="dxa"/>
          </w:tcPr>
          <w:p w:rsidR="000F19E9" w:rsidRDefault="000F19E9">
            <w:pPr>
              <w:pStyle w:val="ConsPlusNormal"/>
              <w:jc w:val="center"/>
            </w:pPr>
            <w:r>
              <w:lastRenderedPageBreak/>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19 2 06</w:t>
            </w:r>
          </w:p>
        </w:tc>
        <w:tc>
          <w:tcPr>
            <w:tcW w:w="710" w:type="dxa"/>
          </w:tcPr>
          <w:p w:rsidR="000F19E9" w:rsidRDefault="000F19E9">
            <w:pPr>
              <w:pStyle w:val="ConsPlusNormal"/>
            </w:pPr>
          </w:p>
        </w:tc>
        <w:tc>
          <w:tcPr>
            <w:tcW w:w="1474" w:type="dxa"/>
          </w:tcPr>
          <w:p w:rsidR="000F19E9" w:rsidRDefault="000F19E9">
            <w:pPr>
              <w:pStyle w:val="ConsPlusNormal"/>
              <w:jc w:val="center"/>
            </w:pPr>
            <w:r>
              <w:t>30000,00</w:t>
            </w:r>
          </w:p>
        </w:tc>
        <w:tc>
          <w:tcPr>
            <w:tcW w:w="1817" w:type="dxa"/>
            <w:gridSpan w:val="2"/>
          </w:tcPr>
          <w:p w:rsidR="000F19E9" w:rsidRDefault="000F19E9">
            <w:pPr>
              <w:pStyle w:val="ConsPlusNormal"/>
              <w:jc w:val="center"/>
            </w:pPr>
            <w:r>
              <w:t>30000,00</w:t>
            </w:r>
          </w:p>
        </w:tc>
      </w:tr>
      <w:tr w:rsidR="000F19E9">
        <w:tc>
          <w:tcPr>
            <w:tcW w:w="3288" w:type="dxa"/>
          </w:tcPr>
          <w:p w:rsidR="000F19E9" w:rsidRDefault="000F19E9">
            <w:pPr>
              <w:pStyle w:val="ConsPlusNormal"/>
            </w:pPr>
            <w:r>
              <w:lastRenderedPageBreak/>
              <w:t>Предоставлен ие субсидии педагогическим работникам, поступившим на работу в государственные общеобразовательные организации или муниципальные общеобразовательные организации, расположенные в сельских населенных пунктах, рабочих поселках (поселках городского типа)</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19 2 06 06590</w:t>
            </w:r>
          </w:p>
        </w:tc>
        <w:tc>
          <w:tcPr>
            <w:tcW w:w="710" w:type="dxa"/>
          </w:tcPr>
          <w:p w:rsidR="000F19E9" w:rsidRDefault="000F19E9">
            <w:pPr>
              <w:pStyle w:val="ConsPlusNormal"/>
            </w:pPr>
          </w:p>
        </w:tc>
        <w:tc>
          <w:tcPr>
            <w:tcW w:w="1474" w:type="dxa"/>
          </w:tcPr>
          <w:p w:rsidR="000F19E9" w:rsidRDefault="000F19E9">
            <w:pPr>
              <w:pStyle w:val="ConsPlusNormal"/>
              <w:jc w:val="center"/>
            </w:pPr>
            <w:r>
              <w:t>30000,00</w:t>
            </w:r>
          </w:p>
        </w:tc>
        <w:tc>
          <w:tcPr>
            <w:tcW w:w="1817" w:type="dxa"/>
            <w:gridSpan w:val="2"/>
          </w:tcPr>
          <w:p w:rsidR="000F19E9" w:rsidRDefault="000F19E9">
            <w:pPr>
              <w:pStyle w:val="ConsPlusNormal"/>
              <w:jc w:val="center"/>
            </w:pPr>
            <w:r>
              <w:t>30000,00</w:t>
            </w:r>
          </w:p>
        </w:tc>
      </w:tr>
      <w:tr w:rsidR="000F19E9">
        <w:tc>
          <w:tcPr>
            <w:tcW w:w="3288" w:type="dxa"/>
          </w:tcPr>
          <w:p w:rsidR="000F19E9" w:rsidRDefault="000F19E9">
            <w:pPr>
              <w:pStyle w:val="ConsPlusNormal"/>
            </w:pPr>
            <w:r>
              <w:t>Социальное обеспечение и иные выплаты населению</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19 2 06 06590</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30000,00</w:t>
            </w:r>
          </w:p>
        </w:tc>
        <w:tc>
          <w:tcPr>
            <w:tcW w:w="1817" w:type="dxa"/>
            <w:gridSpan w:val="2"/>
          </w:tcPr>
          <w:p w:rsidR="000F19E9" w:rsidRDefault="000F19E9">
            <w:pPr>
              <w:pStyle w:val="ConsPlusNormal"/>
              <w:jc w:val="center"/>
            </w:pPr>
            <w:r>
              <w:t>30000,00</w:t>
            </w:r>
          </w:p>
        </w:tc>
      </w:tr>
      <w:tr w:rsidR="000F19E9">
        <w:tc>
          <w:tcPr>
            <w:tcW w:w="3288" w:type="dxa"/>
          </w:tcPr>
          <w:p w:rsidR="000F19E9" w:rsidRDefault="000F19E9">
            <w:pPr>
              <w:pStyle w:val="ConsPlusNormal"/>
            </w:pPr>
            <w:r>
              <w:t>Основное мероприятие "Приобретение транспортных средств для обеспечения государственных (муниципальных) нужд учреждений общего образования"</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192 16</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25000,00</w:t>
            </w:r>
          </w:p>
        </w:tc>
      </w:tr>
      <w:tr w:rsidR="000F19E9">
        <w:tc>
          <w:tcPr>
            <w:tcW w:w="3288" w:type="dxa"/>
          </w:tcPr>
          <w:p w:rsidR="000F19E9" w:rsidRDefault="000F19E9">
            <w:pPr>
              <w:pStyle w:val="ConsPlusNormal"/>
            </w:pPr>
            <w:r>
              <w:lastRenderedPageBreak/>
              <w:t>Финансовое обеспечение выполнения функций государственных органов и учреждений</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19 2 16 99990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25000,00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19 2 16 99990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25000,00</w:t>
            </w:r>
          </w:p>
        </w:tc>
      </w:tr>
      <w:tr w:rsidR="000F19E9">
        <w:tc>
          <w:tcPr>
            <w:tcW w:w="3288" w:type="dxa"/>
          </w:tcPr>
          <w:p w:rsidR="000F19E9" w:rsidRDefault="000F19E9">
            <w:pPr>
              <w:pStyle w:val="ConsPlusNormal"/>
            </w:pPr>
            <w:r>
              <w:t>Федеральный проект "Современная школа"</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192Е1</w:t>
            </w:r>
          </w:p>
        </w:tc>
        <w:tc>
          <w:tcPr>
            <w:tcW w:w="710" w:type="dxa"/>
          </w:tcPr>
          <w:p w:rsidR="000F19E9" w:rsidRDefault="000F19E9">
            <w:pPr>
              <w:pStyle w:val="ConsPlusNormal"/>
            </w:pPr>
          </w:p>
        </w:tc>
        <w:tc>
          <w:tcPr>
            <w:tcW w:w="1474" w:type="dxa"/>
          </w:tcPr>
          <w:p w:rsidR="000F19E9" w:rsidRDefault="000F19E9">
            <w:pPr>
              <w:pStyle w:val="ConsPlusNormal"/>
              <w:jc w:val="center"/>
            </w:pPr>
            <w:r>
              <w:t>214,85</w:t>
            </w:r>
          </w:p>
        </w:tc>
        <w:tc>
          <w:tcPr>
            <w:tcW w:w="1817" w:type="dxa"/>
            <w:gridSpan w:val="2"/>
          </w:tcPr>
          <w:p w:rsidR="000F19E9" w:rsidRDefault="000F19E9">
            <w:pPr>
              <w:pStyle w:val="ConsPlusNormal"/>
              <w:jc w:val="center"/>
            </w:pPr>
            <w:r>
              <w:t>281611,42</w:t>
            </w:r>
          </w:p>
        </w:tc>
      </w:tr>
      <w:tr w:rsidR="000F19E9">
        <w:tc>
          <w:tcPr>
            <w:tcW w:w="3288" w:type="dxa"/>
          </w:tcPr>
          <w:p w:rsidR="000F19E9" w:rsidRDefault="000F19E9">
            <w:pPr>
              <w:pStyle w:val="ConsPlusNormal"/>
            </w:pPr>
            <w: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 2Е1 51690</w:t>
            </w:r>
          </w:p>
        </w:tc>
        <w:tc>
          <w:tcPr>
            <w:tcW w:w="710" w:type="dxa"/>
          </w:tcPr>
          <w:p w:rsidR="000F19E9" w:rsidRDefault="000F19E9">
            <w:pPr>
              <w:pStyle w:val="ConsPlusNormal"/>
            </w:pPr>
          </w:p>
        </w:tc>
        <w:tc>
          <w:tcPr>
            <w:tcW w:w="1474" w:type="dxa"/>
          </w:tcPr>
          <w:p w:rsidR="000F19E9" w:rsidRDefault="000F19E9">
            <w:pPr>
              <w:pStyle w:val="ConsPlusNormal"/>
              <w:jc w:val="center"/>
            </w:pPr>
            <w:r>
              <w:t>214,85</w:t>
            </w:r>
          </w:p>
        </w:tc>
        <w:tc>
          <w:tcPr>
            <w:tcW w:w="1817" w:type="dxa"/>
            <w:gridSpan w:val="2"/>
          </w:tcPr>
          <w:p w:rsidR="000F19E9" w:rsidRDefault="000F19E9">
            <w:pPr>
              <w:pStyle w:val="ConsPlusNormal"/>
              <w:jc w:val="center"/>
            </w:pPr>
            <w:r>
              <w:t>266899,80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 2 Е1 51690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214,85</w:t>
            </w:r>
          </w:p>
        </w:tc>
        <w:tc>
          <w:tcPr>
            <w:tcW w:w="1817" w:type="dxa"/>
            <w:gridSpan w:val="2"/>
          </w:tcPr>
          <w:p w:rsidR="000F19E9" w:rsidRDefault="000F19E9">
            <w:pPr>
              <w:pStyle w:val="ConsPlusNormal"/>
              <w:jc w:val="center"/>
            </w:pPr>
            <w:r>
              <w:t>266899,80</w:t>
            </w:r>
          </w:p>
        </w:tc>
      </w:tr>
      <w:tr w:rsidR="000F19E9">
        <w:tc>
          <w:tcPr>
            <w:tcW w:w="3288" w:type="dxa"/>
          </w:tcPr>
          <w:p w:rsidR="000F19E9" w:rsidRDefault="000F19E9">
            <w:pPr>
              <w:pStyle w:val="ConsPlusNormal"/>
            </w:pPr>
            <w:r>
              <w:t xml:space="preserve">Обновление материально-технической базы в </w:t>
            </w:r>
            <w:r>
              <w:lastRenderedPageBreak/>
              <w:t>организациях, осуществляющих образовательную деятельность исключительно по адаптированным основным общеобразовательным программам</w:t>
            </w:r>
          </w:p>
        </w:tc>
        <w:tc>
          <w:tcPr>
            <w:tcW w:w="706" w:type="dxa"/>
          </w:tcPr>
          <w:p w:rsidR="000F19E9" w:rsidRDefault="000F19E9">
            <w:pPr>
              <w:pStyle w:val="ConsPlusNormal"/>
              <w:jc w:val="center"/>
            </w:pPr>
            <w:r>
              <w:lastRenderedPageBreak/>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192 Е1 51870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14711,62</w:t>
            </w:r>
          </w:p>
        </w:tc>
      </w:tr>
      <w:tr w:rsidR="000F19E9">
        <w:tc>
          <w:tcPr>
            <w:tcW w:w="328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192Е1 51870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14711,62</w:t>
            </w:r>
          </w:p>
        </w:tc>
      </w:tr>
      <w:tr w:rsidR="000F19E9">
        <w:tc>
          <w:tcPr>
            <w:tcW w:w="3288" w:type="dxa"/>
          </w:tcPr>
          <w:p w:rsidR="000F19E9" w:rsidRDefault="000F19E9">
            <w:pPr>
              <w:pStyle w:val="ConsPlusNormal"/>
            </w:pPr>
            <w:r>
              <w:t>Федеральный проект "Успех каждого ребенка"</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 2Е2</w:t>
            </w:r>
          </w:p>
        </w:tc>
        <w:tc>
          <w:tcPr>
            <w:tcW w:w="710" w:type="dxa"/>
          </w:tcPr>
          <w:p w:rsidR="000F19E9" w:rsidRDefault="000F19E9">
            <w:pPr>
              <w:pStyle w:val="ConsPlusNormal"/>
            </w:pPr>
          </w:p>
        </w:tc>
        <w:tc>
          <w:tcPr>
            <w:tcW w:w="1474" w:type="dxa"/>
          </w:tcPr>
          <w:p w:rsidR="000F19E9" w:rsidRDefault="000F19E9">
            <w:pPr>
              <w:pStyle w:val="ConsPlusNormal"/>
              <w:jc w:val="center"/>
            </w:pPr>
            <w:r>
              <w:t>2556,00</w:t>
            </w:r>
          </w:p>
        </w:tc>
        <w:tc>
          <w:tcPr>
            <w:tcW w:w="1817" w:type="dxa"/>
            <w:gridSpan w:val="2"/>
          </w:tcPr>
          <w:p w:rsidR="000F19E9" w:rsidRDefault="000F19E9">
            <w:pPr>
              <w:pStyle w:val="ConsPlusNormal"/>
              <w:jc w:val="center"/>
            </w:pPr>
            <w:r>
              <w:t>73419,37</w:t>
            </w:r>
          </w:p>
        </w:tc>
      </w:tr>
      <w:tr w:rsidR="000F19E9">
        <w:tc>
          <w:tcPr>
            <w:tcW w:w="3288" w:type="dxa"/>
          </w:tcPr>
          <w:p w:rsidR="000F19E9" w:rsidRDefault="000F19E9">
            <w:pPr>
              <w:pStyle w:val="ConsPlusNormal"/>
            </w:pPr>
            <w:r>
              <w:t>Создание в общеобразовательных организациях, расположенных в сельской местности, условий для занятий физической культурой и спортом</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 2Е2 50970</w:t>
            </w:r>
          </w:p>
        </w:tc>
        <w:tc>
          <w:tcPr>
            <w:tcW w:w="710" w:type="dxa"/>
          </w:tcPr>
          <w:p w:rsidR="000F19E9" w:rsidRDefault="000F19E9">
            <w:pPr>
              <w:pStyle w:val="ConsPlusNormal"/>
            </w:pPr>
          </w:p>
        </w:tc>
        <w:tc>
          <w:tcPr>
            <w:tcW w:w="1474" w:type="dxa"/>
          </w:tcPr>
          <w:p w:rsidR="000F19E9" w:rsidRDefault="000F19E9">
            <w:pPr>
              <w:pStyle w:val="ConsPlusNormal"/>
              <w:jc w:val="center"/>
            </w:pPr>
            <w:r>
              <w:t>2556,00</w:t>
            </w:r>
          </w:p>
        </w:tc>
        <w:tc>
          <w:tcPr>
            <w:tcW w:w="1817" w:type="dxa"/>
            <w:gridSpan w:val="2"/>
          </w:tcPr>
          <w:p w:rsidR="000F19E9" w:rsidRDefault="000F19E9">
            <w:pPr>
              <w:pStyle w:val="ConsPlusNormal"/>
              <w:jc w:val="center"/>
            </w:pPr>
            <w:r>
              <w:t>73419,37</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 2 Е2 50970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2556,00</w:t>
            </w:r>
          </w:p>
        </w:tc>
        <w:tc>
          <w:tcPr>
            <w:tcW w:w="1817" w:type="dxa"/>
            <w:gridSpan w:val="2"/>
          </w:tcPr>
          <w:p w:rsidR="000F19E9" w:rsidRDefault="000F19E9">
            <w:pPr>
              <w:pStyle w:val="ConsPlusNormal"/>
              <w:jc w:val="center"/>
            </w:pPr>
            <w:r>
              <w:t>73419,37</w:t>
            </w:r>
          </w:p>
        </w:tc>
      </w:tr>
      <w:tr w:rsidR="000F19E9">
        <w:tc>
          <w:tcPr>
            <w:tcW w:w="3288" w:type="dxa"/>
          </w:tcPr>
          <w:p w:rsidR="000F19E9" w:rsidRDefault="000F19E9">
            <w:pPr>
              <w:pStyle w:val="ConsPlusNormal"/>
            </w:pPr>
            <w:r>
              <w:lastRenderedPageBreak/>
              <w:t>Дополнительное образование детей</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771550,96</w:t>
            </w:r>
          </w:p>
        </w:tc>
      </w:tr>
      <w:tr w:rsidR="000F19E9">
        <w:tc>
          <w:tcPr>
            <w:tcW w:w="3288" w:type="dxa"/>
          </w:tcPr>
          <w:p w:rsidR="000F19E9" w:rsidRDefault="000F19E9">
            <w:pPr>
              <w:pStyle w:val="ConsPlusNormal"/>
            </w:pPr>
            <w:r>
              <w:t>Государственная программа Республики Дагестан "Развитие образования в Республике Дагестан"</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19</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771550,96</w:t>
            </w:r>
          </w:p>
        </w:tc>
      </w:tr>
      <w:tr w:rsidR="000F19E9">
        <w:tc>
          <w:tcPr>
            <w:tcW w:w="3288" w:type="dxa"/>
          </w:tcPr>
          <w:p w:rsidR="000F19E9" w:rsidRDefault="000F19E9">
            <w:pPr>
              <w:pStyle w:val="ConsPlusNormal"/>
            </w:pPr>
            <w:r>
              <w:t>Подпрограмма "Развитие дополнительного образования детей"</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193</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771550,96</w:t>
            </w:r>
          </w:p>
        </w:tc>
      </w:tr>
      <w:tr w:rsidR="000F19E9">
        <w:tc>
          <w:tcPr>
            <w:tcW w:w="3288" w:type="dxa"/>
          </w:tcPr>
          <w:p w:rsidR="000F19E9" w:rsidRDefault="000F19E9">
            <w:pPr>
              <w:pStyle w:val="ConsPlusNormal"/>
            </w:pPr>
            <w:r>
              <w:t>Основное мероприятие "Развитие дополнительного образования"</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19 3 06</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291279,94</w:t>
            </w:r>
          </w:p>
        </w:tc>
      </w:tr>
      <w:tr w:rsidR="000F19E9">
        <w:tc>
          <w:tcPr>
            <w:tcW w:w="3288" w:type="dxa"/>
          </w:tcPr>
          <w:p w:rsidR="000F19E9" w:rsidRDefault="000F19E9">
            <w:pPr>
              <w:pStyle w:val="ConsPlusNormal"/>
            </w:pPr>
            <w:r>
              <w:t>Финансовое обеспечение выполнения функций государственных органов и учреждений</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19 3 06 06590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291279,94</w:t>
            </w:r>
          </w:p>
        </w:tc>
      </w:tr>
      <w:tr w:rsidR="000F19E9">
        <w:tc>
          <w:tcPr>
            <w:tcW w:w="3288" w:type="dxa"/>
          </w:tcPr>
          <w:p w:rsidR="000F19E9" w:rsidRDefault="000F19E9">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706" w:type="dxa"/>
          </w:tcPr>
          <w:p w:rsidR="000F19E9" w:rsidRDefault="000F19E9">
            <w:pPr>
              <w:pStyle w:val="ConsPlusNormal"/>
              <w:jc w:val="center"/>
            </w:pPr>
            <w:r>
              <w:lastRenderedPageBreak/>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19 3 06 06590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29685,60</w:t>
            </w:r>
          </w:p>
        </w:tc>
      </w:tr>
      <w:tr w:rsidR="000F19E9">
        <w:tc>
          <w:tcPr>
            <w:tcW w:w="3288"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19 3 06 06590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261594,34</w:t>
            </w:r>
          </w:p>
        </w:tc>
      </w:tr>
      <w:tr w:rsidR="000F19E9">
        <w:tc>
          <w:tcPr>
            <w:tcW w:w="3288" w:type="dxa"/>
          </w:tcPr>
          <w:p w:rsidR="000F19E9" w:rsidRDefault="000F19E9">
            <w:pPr>
              <w:pStyle w:val="ConsPlusNormal"/>
            </w:pPr>
            <w:r>
              <w:t>Федеральный проект "Успех каждого ребенка"</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19 3 Е2</w:t>
            </w:r>
          </w:p>
        </w:tc>
        <w:tc>
          <w:tcPr>
            <w:tcW w:w="710" w:type="dxa"/>
          </w:tcPr>
          <w:p w:rsidR="000F19E9" w:rsidRDefault="000F19E9">
            <w:pPr>
              <w:pStyle w:val="ConsPlusNormal"/>
            </w:pPr>
          </w:p>
        </w:tc>
        <w:tc>
          <w:tcPr>
            <w:tcW w:w="1474" w:type="dxa"/>
          </w:tcPr>
          <w:p w:rsidR="000F19E9" w:rsidRDefault="000F19E9">
            <w:pPr>
              <w:pStyle w:val="ConsPlusNormal"/>
              <w:jc w:val="center"/>
            </w:pPr>
            <w:r>
              <w:t>-21361,82</w:t>
            </w:r>
          </w:p>
        </w:tc>
        <w:tc>
          <w:tcPr>
            <w:tcW w:w="1817" w:type="dxa"/>
            <w:gridSpan w:val="2"/>
          </w:tcPr>
          <w:p w:rsidR="000F19E9" w:rsidRDefault="000F19E9">
            <w:pPr>
              <w:pStyle w:val="ConsPlusNormal"/>
              <w:jc w:val="center"/>
            </w:pPr>
            <w:r>
              <w:t>447210,51</w:t>
            </w:r>
          </w:p>
        </w:tc>
      </w:tr>
      <w:tr w:rsidR="000F19E9">
        <w:tc>
          <w:tcPr>
            <w:tcW w:w="3288" w:type="dxa"/>
          </w:tcPr>
          <w:p w:rsidR="000F19E9" w:rsidRDefault="000F19E9">
            <w:pPr>
              <w:pStyle w:val="ConsPlusNormal"/>
            </w:pPr>
            <w:r>
              <w:t>Создание мобильных технопарков "Кванториум"</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19 3 Е2 52470</w:t>
            </w:r>
          </w:p>
        </w:tc>
        <w:tc>
          <w:tcPr>
            <w:tcW w:w="710" w:type="dxa"/>
          </w:tcPr>
          <w:p w:rsidR="000F19E9" w:rsidRDefault="000F19E9">
            <w:pPr>
              <w:pStyle w:val="ConsPlusNormal"/>
            </w:pPr>
          </w:p>
        </w:tc>
        <w:tc>
          <w:tcPr>
            <w:tcW w:w="1474" w:type="dxa"/>
          </w:tcPr>
          <w:p w:rsidR="000F19E9" w:rsidRDefault="000F19E9">
            <w:pPr>
              <w:pStyle w:val="ConsPlusNormal"/>
              <w:jc w:val="center"/>
            </w:pPr>
            <w:r>
              <w:t>-21361,82</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19 3 Е2 52470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-21361,82</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19 3 Е2 54910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447210,51</w:t>
            </w:r>
          </w:p>
        </w:tc>
      </w:tr>
      <w:tr w:rsidR="000F19E9">
        <w:tc>
          <w:tcPr>
            <w:tcW w:w="3288" w:type="dxa"/>
          </w:tcPr>
          <w:p w:rsidR="000F19E9" w:rsidRDefault="000F19E9">
            <w:pPr>
              <w:pStyle w:val="ConsPlusNormal"/>
            </w:pPr>
            <w:r>
              <w:t xml:space="preserve">Закупка товаров, работ и услуг для обеспечения </w:t>
            </w:r>
            <w:r>
              <w:lastRenderedPageBreak/>
              <w:t>государственных (муниципальных) нужд</w:t>
            </w:r>
          </w:p>
        </w:tc>
        <w:tc>
          <w:tcPr>
            <w:tcW w:w="706" w:type="dxa"/>
          </w:tcPr>
          <w:p w:rsidR="000F19E9" w:rsidRDefault="000F19E9">
            <w:pPr>
              <w:pStyle w:val="ConsPlusNormal"/>
              <w:jc w:val="center"/>
            </w:pPr>
            <w:r>
              <w:lastRenderedPageBreak/>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19 3 Е2 54910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447210,51</w:t>
            </w:r>
          </w:p>
        </w:tc>
      </w:tr>
      <w:tr w:rsidR="000F19E9">
        <w:tc>
          <w:tcPr>
            <w:tcW w:w="3288" w:type="dxa"/>
          </w:tcPr>
          <w:p w:rsidR="000F19E9" w:rsidRDefault="000F19E9">
            <w:pPr>
              <w:pStyle w:val="ConsPlusNormal"/>
            </w:pPr>
            <w:r>
              <w:lastRenderedPageBreak/>
              <w:t>Федеральный проект "Цифровая образовательная среда"</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19 3 Е4</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11698,69</w:t>
            </w:r>
          </w:p>
        </w:tc>
      </w:tr>
      <w:tr w:rsidR="000F19E9">
        <w:tc>
          <w:tcPr>
            <w:tcW w:w="3288" w:type="dxa"/>
          </w:tcPr>
          <w:p w:rsidR="000F19E9" w:rsidRDefault="000F19E9">
            <w:pPr>
              <w:pStyle w:val="ConsPlusNormal"/>
            </w:pPr>
            <w:r>
              <w:t>Создание центров цифрового образования детей</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19 3 Е4 52190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11698,69</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19 3 Е4 52190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11698,69</w:t>
            </w:r>
          </w:p>
        </w:tc>
      </w:tr>
      <w:tr w:rsidR="000F19E9">
        <w:tc>
          <w:tcPr>
            <w:tcW w:w="3288" w:type="dxa"/>
          </w:tcPr>
          <w:p w:rsidR="000F19E9" w:rsidRDefault="000F19E9">
            <w:pPr>
              <w:pStyle w:val="ConsPlusNormal"/>
            </w:pPr>
            <w:r>
              <w:t>Федеральный проект "Успех каждого ребенка"</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193 Е1</w:t>
            </w:r>
          </w:p>
        </w:tc>
        <w:tc>
          <w:tcPr>
            <w:tcW w:w="710" w:type="dxa"/>
          </w:tcPr>
          <w:p w:rsidR="000F19E9" w:rsidRDefault="000F19E9">
            <w:pPr>
              <w:pStyle w:val="ConsPlusNormal"/>
            </w:pPr>
          </w:p>
        </w:tc>
        <w:tc>
          <w:tcPr>
            <w:tcW w:w="1474" w:type="dxa"/>
          </w:tcPr>
          <w:p w:rsidR="000F19E9" w:rsidRDefault="000F19E9">
            <w:pPr>
              <w:pStyle w:val="ConsPlusNormal"/>
              <w:jc w:val="center"/>
            </w:pPr>
            <w:r>
              <w:t>21361,82</w:t>
            </w:r>
          </w:p>
        </w:tc>
        <w:tc>
          <w:tcPr>
            <w:tcW w:w="1817" w:type="dxa"/>
            <w:gridSpan w:val="2"/>
          </w:tcPr>
          <w:p w:rsidR="000F19E9" w:rsidRDefault="000F19E9">
            <w:pPr>
              <w:pStyle w:val="ConsPlusNormal"/>
              <w:jc w:val="center"/>
            </w:pPr>
            <w:r>
              <w:t>21361,82</w:t>
            </w:r>
          </w:p>
        </w:tc>
      </w:tr>
      <w:tr w:rsidR="000F19E9">
        <w:tc>
          <w:tcPr>
            <w:tcW w:w="3288" w:type="dxa"/>
          </w:tcPr>
          <w:p w:rsidR="000F19E9" w:rsidRDefault="000F19E9">
            <w:pPr>
              <w:pStyle w:val="ConsPlusNormal"/>
            </w:pPr>
            <w:r>
              <w:t>Создание детских технопарков "Кванториум"</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19 3 Е1 51730</w:t>
            </w:r>
          </w:p>
        </w:tc>
        <w:tc>
          <w:tcPr>
            <w:tcW w:w="710" w:type="dxa"/>
          </w:tcPr>
          <w:p w:rsidR="000F19E9" w:rsidRDefault="000F19E9">
            <w:pPr>
              <w:pStyle w:val="ConsPlusNormal"/>
            </w:pPr>
          </w:p>
        </w:tc>
        <w:tc>
          <w:tcPr>
            <w:tcW w:w="1474" w:type="dxa"/>
          </w:tcPr>
          <w:p w:rsidR="000F19E9" w:rsidRDefault="000F19E9">
            <w:pPr>
              <w:pStyle w:val="ConsPlusNormal"/>
              <w:jc w:val="center"/>
            </w:pPr>
            <w:r>
              <w:t>21361,82</w:t>
            </w:r>
          </w:p>
        </w:tc>
        <w:tc>
          <w:tcPr>
            <w:tcW w:w="1817" w:type="dxa"/>
            <w:gridSpan w:val="2"/>
          </w:tcPr>
          <w:p w:rsidR="000F19E9" w:rsidRDefault="000F19E9">
            <w:pPr>
              <w:pStyle w:val="ConsPlusNormal"/>
              <w:jc w:val="center"/>
            </w:pPr>
            <w:r>
              <w:t>21361,82</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193 Е1 51730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21361,82</w:t>
            </w:r>
          </w:p>
        </w:tc>
        <w:tc>
          <w:tcPr>
            <w:tcW w:w="1817" w:type="dxa"/>
            <w:gridSpan w:val="2"/>
          </w:tcPr>
          <w:p w:rsidR="000F19E9" w:rsidRDefault="000F19E9">
            <w:pPr>
              <w:pStyle w:val="ConsPlusNormal"/>
              <w:jc w:val="center"/>
            </w:pPr>
            <w:r>
              <w:t>21361,82</w:t>
            </w:r>
          </w:p>
        </w:tc>
      </w:tr>
      <w:tr w:rsidR="000F19E9">
        <w:tc>
          <w:tcPr>
            <w:tcW w:w="3288" w:type="dxa"/>
          </w:tcPr>
          <w:p w:rsidR="000F19E9" w:rsidRDefault="000F19E9">
            <w:pPr>
              <w:pStyle w:val="ConsPlusNormal"/>
            </w:pPr>
            <w:r>
              <w:t>Среднее профессиональное образование</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1367002,31</w:t>
            </w:r>
          </w:p>
        </w:tc>
      </w:tr>
      <w:tr w:rsidR="000F19E9">
        <w:tc>
          <w:tcPr>
            <w:tcW w:w="3288" w:type="dxa"/>
          </w:tcPr>
          <w:p w:rsidR="000F19E9" w:rsidRDefault="000F19E9">
            <w:pPr>
              <w:pStyle w:val="ConsPlusNormal"/>
            </w:pPr>
            <w:r>
              <w:lastRenderedPageBreak/>
              <w:t>Государственная программа Республики Дагестан "Развитие образования в Республике Дагестан"</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19</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1367002,31</w:t>
            </w:r>
          </w:p>
        </w:tc>
      </w:tr>
      <w:tr w:rsidR="000F19E9">
        <w:tc>
          <w:tcPr>
            <w:tcW w:w="3288" w:type="dxa"/>
          </w:tcPr>
          <w:p w:rsidR="000F19E9" w:rsidRDefault="000F19E9">
            <w:pPr>
              <w:pStyle w:val="ConsPlusNormal"/>
            </w:pPr>
            <w:r>
              <w:t>Подпрограмма "Развитие профессионального образования"</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194</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1367002,31</w:t>
            </w:r>
          </w:p>
        </w:tc>
      </w:tr>
      <w:tr w:rsidR="000F19E9">
        <w:tc>
          <w:tcPr>
            <w:tcW w:w="3288" w:type="dxa"/>
          </w:tcPr>
          <w:p w:rsidR="000F19E9" w:rsidRDefault="000F19E9">
            <w:pPr>
              <w:pStyle w:val="ConsPlusNormal"/>
            </w:pPr>
            <w:r>
              <w:t>Основное мероприятие "Развитие среднего профессионального образования"</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19 4 07</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1367002,31</w:t>
            </w:r>
          </w:p>
        </w:tc>
      </w:tr>
      <w:tr w:rsidR="000F19E9">
        <w:tc>
          <w:tcPr>
            <w:tcW w:w="3288" w:type="dxa"/>
          </w:tcPr>
          <w:p w:rsidR="000F19E9" w:rsidRDefault="000F19E9">
            <w:pPr>
              <w:pStyle w:val="ConsPlusNormal"/>
            </w:pPr>
            <w:r>
              <w:t>Финансовое обеспечение выполнения функций государственных органов и учреждений</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19 4 07 07590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1342002,31</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19 4 07 07590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1342002,31</w:t>
            </w:r>
          </w:p>
        </w:tc>
      </w:tr>
      <w:tr w:rsidR="000F19E9">
        <w:tc>
          <w:tcPr>
            <w:tcW w:w="3288" w:type="dxa"/>
          </w:tcPr>
          <w:p w:rsidR="000F19E9" w:rsidRDefault="000F19E9">
            <w:pPr>
              <w:pStyle w:val="ConsPlusNormal"/>
            </w:pPr>
            <w:r>
              <w:t xml:space="preserve">Финансовое обеспечение выполнения функций государственных органов в части капитального ремонта учреждений среднего </w:t>
            </w:r>
            <w:r>
              <w:lastRenderedPageBreak/>
              <w:t>профессионального образования</w:t>
            </w:r>
          </w:p>
        </w:tc>
        <w:tc>
          <w:tcPr>
            <w:tcW w:w="706" w:type="dxa"/>
          </w:tcPr>
          <w:p w:rsidR="000F19E9" w:rsidRDefault="000F19E9">
            <w:pPr>
              <w:pStyle w:val="ConsPlusNormal"/>
              <w:jc w:val="center"/>
            </w:pPr>
            <w:r>
              <w:lastRenderedPageBreak/>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19 4 07 К7590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25000,00</w:t>
            </w:r>
          </w:p>
        </w:tc>
      </w:tr>
      <w:tr w:rsidR="000F19E9">
        <w:tc>
          <w:tcPr>
            <w:tcW w:w="3288"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19 4 07 К7590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25000,00</w:t>
            </w:r>
          </w:p>
        </w:tc>
      </w:tr>
      <w:tr w:rsidR="000F19E9">
        <w:tc>
          <w:tcPr>
            <w:tcW w:w="3288" w:type="dxa"/>
          </w:tcPr>
          <w:p w:rsidR="000F19E9" w:rsidRDefault="000F19E9">
            <w:pPr>
              <w:pStyle w:val="ConsPlusNormal"/>
            </w:pPr>
            <w:r>
              <w:t>Профессиональная подготовка, переподготовка и повышение квалификации</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46950,24</w:t>
            </w:r>
          </w:p>
        </w:tc>
        <w:tc>
          <w:tcPr>
            <w:tcW w:w="1817" w:type="dxa"/>
            <w:gridSpan w:val="2"/>
          </w:tcPr>
          <w:p w:rsidR="000F19E9" w:rsidRDefault="000F19E9">
            <w:pPr>
              <w:pStyle w:val="ConsPlusNormal"/>
              <w:jc w:val="center"/>
            </w:pPr>
            <w:r>
              <w:t>240057,85</w:t>
            </w:r>
          </w:p>
        </w:tc>
      </w:tr>
      <w:tr w:rsidR="000F19E9">
        <w:tc>
          <w:tcPr>
            <w:tcW w:w="3288" w:type="dxa"/>
          </w:tcPr>
          <w:p w:rsidR="000F19E9" w:rsidRDefault="000F19E9">
            <w:pPr>
              <w:pStyle w:val="ConsPlusNormal"/>
            </w:pPr>
            <w:r>
              <w:t>Государственная программа Республики Дагестан "Развитие образования в Республике Дагестан"</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19</w:t>
            </w:r>
          </w:p>
        </w:tc>
        <w:tc>
          <w:tcPr>
            <w:tcW w:w="710" w:type="dxa"/>
          </w:tcPr>
          <w:p w:rsidR="000F19E9" w:rsidRDefault="000F19E9">
            <w:pPr>
              <w:pStyle w:val="ConsPlusNormal"/>
            </w:pPr>
          </w:p>
        </w:tc>
        <w:tc>
          <w:tcPr>
            <w:tcW w:w="1474" w:type="dxa"/>
          </w:tcPr>
          <w:p w:rsidR="000F19E9" w:rsidRDefault="000F19E9">
            <w:pPr>
              <w:pStyle w:val="ConsPlusNormal"/>
              <w:jc w:val="center"/>
            </w:pPr>
            <w:r>
              <w:t>46950,24</w:t>
            </w:r>
          </w:p>
        </w:tc>
        <w:tc>
          <w:tcPr>
            <w:tcW w:w="1817" w:type="dxa"/>
            <w:gridSpan w:val="2"/>
          </w:tcPr>
          <w:p w:rsidR="000F19E9" w:rsidRDefault="000F19E9">
            <w:pPr>
              <w:pStyle w:val="ConsPlusNormal"/>
              <w:jc w:val="center"/>
            </w:pPr>
            <w:r>
              <w:t>240057,85</w:t>
            </w:r>
          </w:p>
        </w:tc>
      </w:tr>
      <w:tr w:rsidR="000F19E9">
        <w:tc>
          <w:tcPr>
            <w:tcW w:w="3288" w:type="dxa"/>
          </w:tcPr>
          <w:p w:rsidR="000F19E9" w:rsidRDefault="000F19E9">
            <w:pPr>
              <w:pStyle w:val="ConsPlusNormal"/>
            </w:pPr>
            <w:r>
              <w:t>Подпрограмма "Развитие профессионального образования"</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194</w:t>
            </w:r>
          </w:p>
        </w:tc>
        <w:tc>
          <w:tcPr>
            <w:tcW w:w="710" w:type="dxa"/>
          </w:tcPr>
          <w:p w:rsidR="000F19E9" w:rsidRDefault="000F19E9">
            <w:pPr>
              <w:pStyle w:val="ConsPlusNormal"/>
            </w:pPr>
          </w:p>
        </w:tc>
        <w:tc>
          <w:tcPr>
            <w:tcW w:w="1474" w:type="dxa"/>
          </w:tcPr>
          <w:p w:rsidR="000F19E9" w:rsidRDefault="000F19E9">
            <w:pPr>
              <w:pStyle w:val="ConsPlusNormal"/>
              <w:jc w:val="center"/>
            </w:pPr>
            <w:r>
              <w:t>46950,24</w:t>
            </w:r>
          </w:p>
        </w:tc>
        <w:tc>
          <w:tcPr>
            <w:tcW w:w="1817" w:type="dxa"/>
            <w:gridSpan w:val="2"/>
          </w:tcPr>
          <w:p w:rsidR="000F19E9" w:rsidRDefault="000F19E9">
            <w:pPr>
              <w:pStyle w:val="ConsPlusNormal"/>
              <w:jc w:val="center"/>
            </w:pPr>
            <w:r>
              <w:t>240057,85</w:t>
            </w:r>
          </w:p>
        </w:tc>
      </w:tr>
      <w:tr w:rsidR="000F19E9">
        <w:tc>
          <w:tcPr>
            <w:tcW w:w="3288" w:type="dxa"/>
          </w:tcPr>
          <w:p w:rsidR="000F19E9" w:rsidRDefault="000F19E9">
            <w:pPr>
              <w:pStyle w:val="ConsPlusNormal"/>
            </w:pPr>
            <w:r>
              <w:t>Основное мероприятие "Профессиональная подготовка, переподготовка и повышение квалификации"</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194 08</w:t>
            </w:r>
          </w:p>
        </w:tc>
        <w:tc>
          <w:tcPr>
            <w:tcW w:w="710" w:type="dxa"/>
          </w:tcPr>
          <w:p w:rsidR="000F19E9" w:rsidRDefault="000F19E9">
            <w:pPr>
              <w:pStyle w:val="ConsPlusNormal"/>
            </w:pPr>
          </w:p>
        </w:tc>
        <w:tc>
          <w:tcPr>
            <w:tcW w:w="1474" w:type="dxa"/>
          </w:tcPr>
          <w:p w:rsidR="000F19E9" w:rsidRDefault="000F19E9">
            <w:pPr>
              <w:pStyle w:val="ConsPlusNormal"/>
              <w:jc w:val="center"/>
            </w:pPr>
            <w:r>
              <w:t>46950,24</w:t>
            </w:r>
          </w:p>
        </w:tc>
        <w:tc>
          <w:tcPr>
            <w:tcW w:w="1817" w:type="dxa"/>
            <w:gridSpan w:val="2"/>
          </w:tcPr>
          <w:p w:rsidR="000F19E9" w:rsidRDefault="000F19E9">
            <w:pPr>
              <w:pStyle w:val="ConsPlusNormal"/>
              <w:jc w:val="center"/>
            </w:pPr>
            <w:r>
              <w:t>240057,85</w:t>
            </w:r>
          </w:p>
        </w:tc>
      </w:tr>
      <w:tr w:rsidR="000F19E9">
        <w:tc>
          <w:tcPr>
            <w:tcW w:w="3288" w:type="dxa"/>
          </w:tcPr>
          <w:p w:rsidR="000F19E9" w:rsidRDefault="000F19E9">
            <w:pPr>
              <w:pStyle w:val="ConsPlusNormal"/>
            </w:pPr>
            <w:r>
              <w:t xml:space="preserve">Финансовое обеспечение </w:t>
            </w:r>
            <w:r>
              <w:lastRenderedPageBreak/>
              <w:t>выполнения функций государственных органов и учреждений</w:t>
            </w:r>
          </w:p>
        </w:tc>
        <w:tc>
          <w:tcPr>
            <w:tcW w:w="706" w:type="dxa"/>
          </w:tcPr>
          <w:p w:rsidR="000F19E9" w:rsidRDefault="000F19E9">
            <w:pPr>
              <w:pStyle w:val="ConsPlusNormal"/>
              <w:jc w:val="center"/>
            </w:pPr>
            <w:r>
              <w:lastRenderedPageBreak/>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19 4 08 08590</w:t>
            </w:r>
          </w:p>
        </w:tc>
        <w:tc>
          <w:tcPr>
            <w:tcW w:w="710" w:type="dxa"/>
          </w:tcPr>
          <w:p w:rsidR="000F19E9" w:rsidRDefault="000F19E9">
            <w:pPr>
              <w:pStyle w:val="ConsPlusNormal"/>
            </w:pPr>
          </w:p>
        </w:tc>
        <w:tc>
          <w:tcPr>
            <w:tcW w:w="1474" w:type="dxa"/>
          </w:tcPr>
          <w:p w:rsidR="000F19E9" w:rsidRDefault="000F19E9">
            <w:pPr>
              <w:pStyle w:val="ConsPlusNormal"/>
              <w:jc w:val="center"/>
            </w:pPr>
            <w:r>
              <w:t>46950,24</w:t>
            </w:r>
          </w:p>
        </w:tc>
        <w:tc>
          <w:tcPr>
            <w:tcW w:w="1817" w:type="dxa"/>
            <w:gridSpan w:val="2"/>
          </w:tcPr>
          <w:p w:rsidR="000F19E9" w:rsidRDefault="000F19E9">
            <w:pPr>
              <w:pStyle w:val="ConsPlusNormal"/>
              <w:jc w:val="center"/>
            </w:pPr>
            <w:r>
              <w:t>240057,85</w:t>
            </w:r>
          </w:p>
        </w:tc>
      </w:tr>
      <w:tr w:rsidR="000F19E9">
        <w:tc>
          <w:tcPr>
            <w:tcW w:w="3288"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19 4 08 08590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46950,24</w:t>
            </w:r>
          </w:p>
        </w:tc>
        <w:tc>
          <w:tcPr>
            <w:tcW w:w="1817" w:type="dxa"/>
            <w:gridSpan w:val="2"/>
          </w:tcPr>
          <w:p w:rsidR="000F19E9" w:rsidRDefault="000F19E9">
            <w:pPr>
              <w:pStyle w:val="ConsPlusNormal"/>
              <w:jc w:val="center"/>
            </w:pPr>
            <w:r>
              <w:t>240057,85</w:t>
            </w:r>
          </w:p>
        </w:tc>
      </w:tr>
      <w:tr w:rsidR="000F19E9">
        <w:tc>
          <w:tcPr>
            <w:tcW w:w="3288" w:type="dxa"/>
          </w:tcPr>
          <w:p w:rsidR="000F19E9" w:rsidRDefault="000F19E9">
            <w:pPr>
              <w:pStyle w:val="ConsPlusNormal"/>
            </w:pPr>
            <w:r>
              <w:t>Молодежная политика</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07</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281543,50</w:t>
            </w:r>
          </w:p>
        </w:tc>
      </w:tr>
      <w:tr w:rsidR="000F19E9">
        <w:tc>
          <w:tcPr>
            <w:tcW w:w="3288" w:type="dxa"/>
          </w:tcPr>
          <w:p w:rsidR="000F19E9" w:rsidRDefault="000F19E9">
            <w:pPr>
              <w:pStyle w:val="ConsPlusNormal"/>
            </w:pPr>
            <w:r>
              <w:t>Государственная программа Республики Дагестан "Развитие образования в Республике Дагестан"</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07</w:t>
            </w:r>
          </w:p>
        </w:tc>
        <w:tc>
          <w:tcPr>
            <w:tcW w:w="1982" w:type="dxa"/>
            <w:gridSpan w:val="2"/>
          </w:tcPr>
          <w:p w:rsidR="000F19E9" w:rsidRDefault="000F19E9">
            <w:pPr>
              <w:pStyle w:val="ConsPlusNormal"/>
              <w:jc w:val="center"/>
            </w:pPr>
            <w:r>
              <w:t>19</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281543,50</w:t>
            </w:r>
          </w:p>
        </w:tc>
      </w:tr>
      <w:tr w:rsidR="000F19E9">
        <w:tc>
          <w:tcPr>
            <w:tcW w:w="3288" w:type="dxa"/>
          </w:tcPr>
          <w:p w:rsidR="000F19E9" w:rsidRDefault="000F19E9">
            <w:pPr>
              <w:pStyle w:val="ConsPlusNormal"/>
            </w:pPr>
            <w:r>
              <w:t>Подпрограмма "Организация отдыха и оздоровления детей, подростков и молодежи"</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07</w:t>
            </w:r>
          </w:p>
        </w:tc>
        <w:tc>
          <w:tcPr>
            <w:tcW w:w="1982" w:type="dxa"/>
            <w:gridSpan w:val="2"/>
          </w:tcPr>
          <w:p w:rsidR="000F19E9" w:rsidRDefault="000F19E9">
            <w:pPr>
              <w:pStyle w:val="ConsPlusNormal"/>
              <w:jc w:val="center"/>
            </w:pPr>
            <w:r>
              <w:t>19 7</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281543,50</w:t>
            </w:r>
          </w:p>
        </w:tc>
      </w:tr>
      <w:tr w:rsidR="000F19E9">
        <w:tc>
          <w:tcPr>
            <w:tcW w:w="3288" w:type="dxa"/>
          </w:tcPr>
          <w:p w:rsidR="000F19E9" w:rsidRDefault="000F19E9">
            <w:pPr>
              <w:pStyle w:val="ConsPlusNormal"/>
            </w:pPr>
            <w:r>
              <w:t>Основное мероприятие "Оздоровительные (оздоровительно-образовательные) лагеря"</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07</w:t>
            </w:r>
          </w:p>
        </w:tc>
        <w:tc>
          <w:tcPr>
            <w:tcW w:w="1982" w:type="dxa"/>
            <w:gridSpan w:val="2"/>
          </w:tcPr>
          <w:p w:rsidR="000F19E9" w:rsidRDefault="000F19E9">
            <w:pPr>
              <w:pStyle w:val="ConsPlusNormal"/>
              <w:jc w:val="center"/>
            </w:pPr>
            <w:r>
              <w:t>19 7 09</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62569,00</w:t>
            </w:r>
          </w:p>
        </w:tc>
      </w:tr>
      <w:tr w:rsidR="000F19E9">
        <w:tc>
          <w:tcPr>
            <w:tcW w:w="3288" w:type="dxa"/>
          </w:tcPr>
          <w:p w:rsidR="000F19E9" w:rsidRDefault="000F19E9">
            <w:pPr>
              <w:pStyle w:val="ConsPlusNormal"/>
            </w:pPr>
            <w:r>
              <w:t>Финансовое обеспечение выполнения функций государственных органов и учреждений</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07</w:t>
            </w:r>
          </w:p>
        </w:tc>
        <w:tc>
          <w:tcPr>
            <w:tcW w:w="1982" w:type="dxa"/>
            <w:gridSpan w:val="2"/>
          </w:tcPr>
          <w:p w:rsidR="000F19E9" w:rsidRDefault="000F19E9">
            <w:pPr>
              <w:pStyle w:val="ConsPlusNormal"/>
              <w:jc w:val="center"/>
            </w:pPr>
            <w:r>
              <w:t>19 7 09 00590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62569,00</w:t>
            </w:r>
          </w:p>
        </w:tc>
      </w:tr>
      <w:tr w:rsidR="000F19E9">
        <w:tc>
          <w:tcPr>
            <w:tcW w:w="328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07</w:t>
            </w:r>
          </w:p>
        </w:tc>
        <w:tc>
          <w:tcPr>
            <w:tcW w:w="1982" w:type="dxa"/>
            <w:gridSpan w:val="2"/>
          </w:tcPr>
          <w:p w:rsidR="000F19E9" w:rsidRDefault="000F19E9">
            <w:pPr>
              <w:pStyle w:val="ConsPlusNormal"/>
              <w:jc w:val="center"/>
            </w:pPr>
            <w:r>
              <w:t>19 7 09 00590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1500,00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07</w:t>
            </w:r>
          </w:p>
        </w:tc>
        <w:tc>
          <w:tcPr>
            <w:tcW w:w="1982" w:type="dxa"/>
            <w:gridSpan w:val="2"/>
          </w:tcPr>
          <w:p w:rsidR="000F19E9" w:rsidRDefault="000F19E9">
            <w:pPr>
              <w:pStyle w:val="ConsPlusNormal"/>
              <w:jc w:val="center"/>
            </w:pPr>
            <w:r>
              <w:t>19 7 09 00590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61069,00</w:t>
            </w:r>
          </w:p>
        </w:tc>
      </w:tr>
      <w:tr w:rsidR="000F19E9">
        <w:tc>
          <w:tcPr>
            <w:tcW w:w="3288" w:type="dxa"/>
          </w:tcPr>
          <w:p w:rsidR="000F19E9" w:rsidRDefault="000F19E9">
            <w:pPr>
              <w:pStyle w:val="ConsPlusNormal"/>
            </w:pPr>
            <w:r>
              <w:t>Основное мероприятие "Проведение детской оздоровительной кампании"</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07</w:t>
            </w:r>
          </w:p>
        </w:tc>
        <w:tc>
          <w:tcPr>
            <w:tcW w:w="1982" w:type="dxa"/>
            <w:gridSpan w:val="2"/>
          </w:tcPr>
          <w:p w:rsidR="000F19E9" w:rsidRDefault="000F19E9">
            <w:pPr>
              <w:pStyle w:val="ConsPlusNormal"/>
              <w:jc w:val="center"/>
            </w:pPr>
            <w:r>
              <w:t>19 7 10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218974,50</w:t>
            </w:r>
          </w:p>
        </w:tc>
      </w:tr>
      <w:tr w:rsidR="000F19E9">
        <w:tc>
          <w:tcPr>
            <w:tcW w:w="3288" w:type="dxa"/>
          </w:tcPr>
          <w:p w:rsidR="000F19E9" w:rsidRDefault="000F19E9">
            <w:pPr>
              <w:pStyle w:val="ConsPlusNormal"/>
            </w:pPr>
            <w:r>
              <w:t>Организация проведения детской оздоровительной кампании</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07</w:t>
            </w:r>
          </w:p>
        </w:tc>
        <w:tc>
          <w:tcPr>
            <w:tcW w:w="1982" w:type="dxa"/>
            <w:gridSpan w:val="2"/>
          </w:tcPr>
          <w:p w:rsidR="000F19E9" w:rsidRDefault="000F19E9">
            <w:pPr>
              <w:pStyle w:val="ConsPlusNormal"/>
              <w:jc w:val="center"/>
            </w:pPr>
            <w:r>
              <w:t>19 7 10 99980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106433,50</w:t>
            </w:r>
          </w:p>
        </w:tc>
      </w:tr>
      <w:tr w:rsidR="000F19E9">
        <w:tc>
          <w:tcPr>
            <w:tcW w:w="3288" w:type="dxa"/>
          </w:tcPr>
          <w:p w:rsidR="000F19E9" w:rsidRDefault="000F19E9">
            <w:pPr>
              <w:pStyle w:val="ConsPlusNormal"/>
            </w:pPr>
            <w:r>
              <w:t>Социальное обеспечение и иные выплаты населению</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07</w:t>
            </w:r>
          </w:p>
        </w:tc>
        <w:tc>
          <w:tcPr>
            <w:tcW w:w="1982" w:type="dxa"/>
            <w:gridSpan w:val="2"/>
          </w:tcPr>
          <w:p w:rsidR="000F19E9" w:rsidRDefault="000F19E9">
            <w:pPr>
              <w:pStyle w:val="ConsPlusNormal"/>
              <w:jc w:val="center"/>
            </w:pPr>
            <w:r>
              <w:t>19 7 10 99980</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50049,50</w:t>
            </w:r>
          </w:p>
        </w:tc>
      </w:tr>
      <w:tr w:rsidR="000F19E9">
        <w:tc>
          <w:tcPr>
            <w:tcW w:w="3288" w:type="dxa"/>
          </w:tcPr>
          <w:p w:rsidR="000F19E9" w:rsidRDefault="000F19E9">
            <w:pPr>
              <w:pStyle w:val="ConsPlusNormal"/>
            </w:pPr>
            <w:r>
              <w:t>Межбюджетные трансферты</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07</w:t>
            </w:r>
          </w:p>
        </w:tc>
        <w:tc>
          <w:tcPr>
            <w:tcW w:w="1982" w:type="dxa"/>
            <w:gridSpan w:val="2"/>
          </w:tcPr>
          <w:p w:rsidR="000F19E9" w:rsidRDefault="000F19E9">
            <w:pPr>
              <w:pStyle w:val="ConsPlusNormal"/>
              <w:jc w:val="center"/>
            </w:pPr>
            <w:r>
              <w:t>19 7 10 99980</w:t>
            </w:r>
          </w:p>
        </w:tc>
        <w:tc>
          <w:tcPr>
            <w:tcW w:w="710" w:type="dxa"/>
          </w:tcPr>
          <w:p w:rsidR="000F19E9" w:rsidRDefault="000F19E9">
            <w:pPr>
              <w:pStyle w:val="ConsPlusNormal"/>
              <w:jc w:val="center"/>
            </w:pPr>
            <w:r>
              <w:t>500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8000,00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07</w:t>
            </w:r>
          </w:p>
        </w:tc>
        <w:tc>
          <w:tcPr>
            <w:tcW w:w="1982" w:type="dxa"/>
            <w:gridSpan w:val="2"/>
          </w:tcPr>
          <w:p w:rsidR="000F19E9" w:rsidRDefault="000F19E9">
            <w:pPr>
              <w:pStyle w:val="ConsPlusNormal"/>
              <w:jc w:val="center"/>
            </w:pPr>
            <w:r>
              <w:t>19 7 10 99980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48384,00</w:t>
            </w:r>
          </w:p>
        </w:tc>
      </w:tr>
      <w:tr w:rsidR="000F19E9">
        <w:tc>
          <w:tcPr>
            <w:tcW w:w="3288" w:type="dxa"/>
          </w:tcPr>
          <w:p w:rsidR="000F19E9" w:rsidRDefault="000F19E9">
            <w:pPr>
              <w:pStyle w:val="ConsPlusNormal"/>
            </w:pPr>
            <w:r>
              <w:lastRenderedPageBreak/>
              <w:t>Организация проведения оздоровительной кампании детей, находящихся в трудной жизненной ситуации</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07</w:t>
            </w:r>
          </w:p>
        </w:tc>
        <w:tc>
          <w:tcPr>
            <w:tcW w:w="1982" w:type="dxa"/>
            <w:gridSpan w:val="2"/>
          </w:tcPr>
          <w:p w:rsidR="000F19E9" w:rsidRDefault="000F19E9">
            <w:pPr>
              <w:pStyle w:val="ConsPlusNormal"/>
              <w:jc w:val="center"/>
            </w:pPr>
            <w:r>
              <w:t>19 7 10 99990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112541,00</w:t>
            </w:r>
          </w:p>
        </w:tc>
      </w:tr>
      <w:tr w:rsidR="000F19E9">
        <w:tc>
          <w:tcPr>
            <w:tcW w:w="3288" w:type="dxa"/>
          </w:tcPr>
          <w:p w:rsidR="000F19E9" w:rsidRDefault="000F19E9">
            <w:pPr>
              <w:pStyle w:val="ConsPlusNormal"/>
            </w:pPr>
            <w:r>
              <w:t>Социальное обеспечение и иные выплаты населению</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07</w:t>
            </w:r>
          </w:p>
        </w:tc>
        <w:tc>
          <w:tcPr>
            <w:tcW w:w="1982" w:type="dxa"/>
            <w:gridSpan w:val="2"/>
          </w:tcPr>
          <w:p w:rsidR="000F19E9" w:rsidRDefault="000F19E9">
            <w:pPr>
              <w:pStyle w:val="ConsPlusNormal"/>
              <w:jc w:val="center"/>
            </w:pPr>
            <w:r>
              <w:t>19 7 10 99990</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112541,00</w:t>
            </w:r>
          </w:p>
        </w:tc>
        <w:tc>
          <w:tcPr>
            <w:tcW w:w="1817" w:type="dxa"/>
            <w:gridSpan w:val="2"/>
          </w:tcPr>
          <w:p w:rsidR="000F19E9" w:rsidRDefault="000F19E9">
            <w:pPr>
              <w:pStyle w:val="ConsPlusNormal"/>
              <w:jc w:val="center"/>
            </w:pPr>
            <w:r>
              <w:t>112541,00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07</w:t>
            </w:r>
          </w:p>
        </w:tc>
        <w:tc>
          <w:tcPr>
            <w:tcW w:w="1982" w:type="dxa"/>
            <w:gridSpan w:val="2"/>
          </w:tcPr>
          <w:p w:rsidR="000F19E9" w:rsidRDefault="000F19E9">
            <w:pPr>
              <w:pStyle w:val="ConsPlusNormal"/>
              <w:jc w:val="center"/>
            </w:pPr>
            <w:r>
              <w:t>19 7 10 99990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-112541,00</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Другие вопросы в области образования</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-13959,07</w:t>
            </w:r>
          </w:p>
        </w:tc>
        <w:tc>
          <w:tcPr>
            <w:tcW w:w="1817" w:type="dxa"/>
            <w:gridSpan w:val="2"/>
          </w:tcPr>
          <w:p w:rsidR="000F19E9" w:rsidRDefault="000F19E9">
            <w:pPr>
              <w:pStyle w:val="ConsPlusNormal"/>
              <w:jc w:val="center"/>
            </w:pPr>
            <w:r>
              <w:t>507763,13</w:t>
            </w:r>
          </w:p>
        </w:tc>
      </w:tr>
      <w:tr w:rsidR="000F19E9">
        <w:tc>
          <w:tcPr>
            <w:tcW w:w="3288" w:type="dxa"/>
          </w:tcPr>
          <w:p w:rsidR="000F19E9" w:rsidRDefault="000F19E9">
            <w:pPr>
              <w:pStyle w:val="ConsPlusNormal"/>
            </w:pPr>
            <w:r>
              <w:t>Государственная программа Республики Дагестан "Развитие образования в Республике Дагестан"</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19</w:t>
            </w:r>
          </w:p>
        </w:tc>
        <w:tc>
          <w:tcPr>
            <w:tcW w:w="710" w:type="dxa"/>
          </w:tcPr>
          <w:p w:rsidR="000F19E9" w:rsidRDefault="000F19E9">
            <w:pPr>
              <w:pStyle w:val="ConsPlusNormal"/>
            </w:pPr>
          </w:p>
        </w:tc>
        <w:tc>
          <w:tcPr>
            <w:tcW w:w="1474" w:type="dxa"/>
          </w:tcPr>
          <w:p w:rsidR="000F19E9" w:rsidRDefault="000F19E9">
            <w:pPr>
              <w:pStyle w:val="ConsPlusNormal"/>
              <w:jc w:val="center"/>
            </w:pPr>
            <w:r>
              <w:t>-14123,20</w:t>
            </w:r>
          </w:p>
        </w:tc>
        <w:tc>
          <w:tcPr>
            <w:tcW w:w="1817" w:type="dxa"/>
            <w:gridSpan w:val="2"/>
          </w:tcPr>
          <w:p w:rsidR="000F19E9" w:rsidRDefault="000F19E9">
            <w:pPr>
              <w:pStyle w:val="ConsPlusNormal"/>
              <w:jc w:val="center"/>
            </w:pPr>
            <w:r>
              <w:t>503091,20</w:t>
            </w:r>
          </w:p>
        </w:tc>
      </w:tr>
      <w:tr w:rsidR="000F19E9">
        <w:tc>
          <w:tcPr>
            <w:tcW w:w="3288" w:type="dxa"/>
          </w:tcPr>
          <w:p w:rsidR="000F19E9" w:rsidRDefault="000F19E9">
            <w:pPr>
              <w:pStyle w:val="ConsPlusNormal"/>
            </w:pPr>
            <w:r>
              <w:t>Подпрограмма "Развитие общего образования детей"</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192</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427072,50</w:t>
            </w:r>
          </w:p>
        </w:tc>
      </w:tr>
      <w:tr w:rsidR="000F19E9">
        <w:tc>
          <w:tcPr>
            <w:tcW w:w="3288" w:type="dxa"/>
          </w:tcPr>
          <w:p w:rsidR="000F19E9" w:rsidRDefault="000F19E9">
            <w:pPr>
              <w:pStyle w:val="ConsPlusNormal"/>
            </w:pPr>
            <w:r>
              <w:t>Основное мероприятие "Поддержка прочих учреждений в сфере образования"</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192 11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80794,60</w:t>
            </w:r>
          </w:p>
        </w:tc>
      </w:tr>
      <w:tr w:rsidR="000F19E9">
        <w:tc>
          <w:tcPr>
            <w:tcW w:w="3288" w:type="dxa"/>
          </w:tcPr>
          <w:p w:rsidR="000F19E9" w:rsidRDefault="000F19E9">
            <w:pPr>
              <w:pStyle w:val="ConsPlusNormal"/>
            </w:pPr>
            <w:r>
              <w:lastRenderedPageBreak/>
              <w:t>Финансовое обеспечение выполнения функций государственных органов и учреждений</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192 11 10590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80794,60</w:t>
            </w:r>
          </w:p>
        </w:tc>
      </w:tr>
      <w:tr w:rsidR="000F19E9">
        <w:tc>
          <w:tcPr>
            <w:tcW w:w="328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192 11 10590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61344,00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192 11 10590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6000,00</w:t>
            </w:r>
          </w:p>
        </w:tc>
      </w:tr>
      <w:tr w:rsidR="000F19E9">
        <w:tc>
          <w:tcPr>
            <w:tcW w:w="3288" w:type="dxa"/>
          </w:tcPr>
          <w:p w:rsidR="000F19E9" w:rsidRDefault="000F19E9">
            <w:pPr>
              <w:pStyle w:val="ConsPlusNormal"/>
            </w:pPr>
            <w:r>
              <w:t>Предоставление субсидий бюджетным, автономным учреждениями иным некоммерческим организациям</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192 11 10590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13000,60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192 11 10590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450,00</w:t>
            </w:r>
          </w:p>
        </w:tc>
      </w:tr>
      <w:tr w:rsidR="000F19E9">
        <w:tc>
          <w:tcPr>
            <w:tcW w:w="3288" w:type="dxa"/>
          </w:tcPr>
          <w:p w:rsidR="000F19E9" w:rsidRDefault="000F19E9">
            <w:pPr>
              <w:pStyle w:val="ConsPlusNormal"/>
            </w:pPr>
            <w:r>
              <w:t xml:space="preserve">Основное мероприятие </w:t>
            </w:r>
            <w:r>
              <w:lastRenderedPageBreak/>
              <w:t>"Приобретение учебников и учебной литературы для общеобразовательных школ"</w:t>
            </w:r>
          </w:p>
        </w:tc>
        <w:tc>
          <w:tcPr>
            <w:tcW w:w="706" w:type="dxa"/>
          </w:tcPr>
          <w:p w:rsidR="000F19E9" w:rsidRDefault="000F19E9">
            <w:pPr>
              <w:pStyle w:val="ConsPlusNormal"/>
              <w:jc w:val="center"/>
            </w:pPr>
            <w:r>
              <w:lastRenderedPageBreak/>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192 13</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346277,90</w:t>
            </w:r>
          </w:p>
        </w:tc>
      </w:tr>
      <w:tr w:rsidR="000F19E9">
        <w:tc>
          <w:tcPr>
            <w:tcW w:w="3288" w:type="dxa"/>
          </w:tcPr>
          <w:p w:rsidR="000F19E9" w:rsidRDefault="000F19E9">
            <w:pPr>
              <w:pStyle w:val="ConsPlusNormal"/>
            </w:pPr>
            <w:r>
              <w:lastRenderedPageBreak/>
              <w:t>Финансовое обеспечение выполнения функций государственных органов и учреждений</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19 2 13 99990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346277,90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19 2 13 99990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346277,90</w:t>
            </w:r>
          </w:p>
        </w:tc>
      </w:tr>
      <w:tr w:rsidR="000F19E9">
        <w:tc>
          <w:tcPr>
            <w:tcW w:w="3288" w:type="dxa"/>
          </w:tcPr>
          <w:p w:rsidR="000F19E9" w:rsidRDefault="000F19E9">
            <w:pPr>
              <w:pStyle w:val="ConsPlusNormal"/>
            </w:pPr>
            <w:r>
              <w:t>Подпрограмма "Русский язык"</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196</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5000,00</w:t>
            </w:r>
          </w:p>
        </w:tc>
      </w:tr>
      <w:tr w:rsidR="000F19E9">
        <w:tc>
          <w:tcPr>
            <w:tcW w:w="3288" w:type="dxa"/>
          </w:tcPr>
          <w:p w:rsidR="000F19E9" w:rsidRDefault="000F19E9">
            <w:pPr>
              <w:pStyle w:val="ConsPlusNormal"/>
            </w:pPr>
            <w:r>
              <w:t>Основное мероприятие "Реализация мероприятий по поддержке русского языка"</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196 15</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5000,00</w:t>
            </w:r>
          </w:p>
        </w:tc>
      </w:tr>
      <w:tr w:rsidR="000F19E9">
        <w:tc>
          <w:tcPr>
            <w:tcW w:w="3288" w:type="dxa"/>
          </w:tcPr>
          <w:p w:rsidR="000F19E9" w:rsidRDefault="000F19E9">
            <w:pPr>
              <w:pStyle w:val="ConsPlusNormal"/>
            </w:pPr>
            <w:r>
              <w:t>Финансовое обеспечение выполнения функций государственных органов и учреждений</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19 6 15 99990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5000,00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19 6 15 99990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5000,00</w:t>
            </w:r>
          </w:p>
        </w:tc>
      </w:tr>
      <w:tr w:rsidR="000F19E9">
        <w:tc>
          <w:tcPr>
            <w:tcW w:w="3288" w:type="dxa"/>
          </w:tcPr>
          <w:p w:rsidR="000F19E9" w:rsidRDefault="000F19E9">
            <w:pPr>
              <w:pStyle w:val="ConsPlusNormal"/>
            </w:pPr>
            <w:r>
              <w:lastRenderedPageBreak/>
              <w:t>Подпрограмма "Обеспечение реализации государственной программы"</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198</w:t>
            </w:r>
          </w:p>
        </w:tc>
        <w:tc>
          <w:tcPr>
            <w:tcW w:w="710" w:type="dxa"/>
          </w:tcPr>
          <w:p w:rsidR="000F19E9" w:rsidRDefault="000F19E9">
            <w:pPr>
              <w:pStyle w:val="ConsPlusNormal"/>
            </w:pPr>
          </w:p>
        </w:tc>
        <w:tc>
          <w:tcPr>
            <w:tcW w:w="1474" w:type="dxa"/>
          </w:tcPr>
          <w:p w:rsidR="000F19E9" w:rsidRDefault="000F19E9">
            <w:pPr>
              <w:pStyle w:val="ConsPlusNormal"/>
              <w:jc w:val="center"/>
            </w:pPr>
            <w:r>
              <w:t>-14123,20</w:t>
            </w:r>
          </w:p>
        </w:tc>
        <w:tc>
          <w:tcPr>
            <w:tcW w:w="1817" w:type="dxa"/>
            <w:gridSpan w:val="2"/>
          </w:tcPr>
          <w:p w:rsidR="000F19E9" w:rsidRDefault="000F19E9">
            <w:pPr>
              <w:pStyle w:val="ConsPlusNormal"/>
              <w:jc w:val="center"/>
            </w:pPr>
            <w:r>
              <w:t>71018,70</w:t>
            </w:r>
          </w:p>
        </w:tc>
      </w:tr>
      <w:tr w:rsidR="000F19E9">
        <w:tc>
          <w:tcPr>
            <w:tcW w:w="3288" w:type="dxa"/>
          </w:tcPr>
          <w:p w:rsidR="000F19E9" w:rsidRDefault="000F19E9">
            <w:pPr>
              <w:pStyle w:val="ConsPlusNormal"/>
            </w:pPr>
            <w:r>
              <w:t>Основное мероприятие "Научно-методическое, аналитическое, информационное и организационное сопровождение программы"</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19 8 01</w:t>
            </w:r>
          </w:p>
        </w:tc>
        <w:tc>
          <w:tcPr>
            <w:tcW w:w="710" w:type="dxa"/>
          </w:tcPr>
          <w:p w:rsidR="000F19E9" w:rsidRDefault="000F19E9">
            <w:pPr>
              <w:pStyle w:val="ConsPlusNormal"/>
            </w:pPr>
          </w:p>
        </w:tc>
        <w:tc>
          <w:tcPr>
            <w:tcW w:w="1474" w:type="dxa"/>
          </w:tcPr>
          <w:p w:rsidR="000F19E9" w:rsidRDefault="000F19E9">
            <w:pPr>
              <w:pStyle w:val="ConsPlusNormal"/>
              <w:jc w:val="center"/>
            </w:pPr>
            <w:r>
              <w:t>-14123,20</w:t>
            </w:r>
          </w:p>
        </w:tc>
        <w:tc>
          <w:tcPr>
            <w:tcW w:w="1817" w:type="dxa"/>
            <w:gridSpan w:val="2"/>
          </w:tcPr>
          <w:p w:rsidR="000F19E9" w:rsidRDefault="000F19E9">
            <w:pPr>
              <w:pStyle w:val="ConsPlusNormal"/>
              <w:jc w:val="center"/>
            </w:pPr>
            <w:r>
              <w:t>48966,60</w:t>
            </w:r>
          </w:p>
        </w:tc>
      </w:tr>
      <w:tr w:rsidR="000F19E9">
        <w:tc>
          <w:tcPr>
            <w:tcW w:w="3288" w:type="dxa"/>
          </w:tcPr>
          <w:p w:rsidR="000F19E9" w:rsidRDefault="000F19E9">
            <w:pPr>
              <w:pStyle w:val="ConsPlusNormal"/>
            </w:pPr>
            <w:r>
              <w:t>Финансовое обеспечение выполнения функций государственных органов</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19 8 01 20000</w:t>
            </w:r>
          </w:p>
        </w:tc>
        <w:tc>
          <w:tcPr>
            <w:tcW w:w="710" w:type="dxa"/>
          </w:tcPr>
          <w:p w:rsidR="000F19E9" w:rsidRDefault="000F19E9">
            <w:pPr>
              <w:pStyle w:val="ConsPlusNormal"/>
            </w:pPr>
          </w:p>
        </w:tc>
        <w:tc>
          <w:tcPr>
            <w:tcW w:w="1474" w:type="dxa"/>
          </w:tcPr>
          <w:p w:rsidR="000F19E9" w:rsidRDefault="000F19E9">
            <w:pPr>
              <w:pStyle w:val="ConsPlusNormal"/>
              <w:jc w:val="center"/>
            </w:pPr>
            <w:r>
              <w:t>-14123,20</w:t>
            </w:r>
          </w:p>
        </w:tc>
        <w:tc>
          <w:tcPr>
            <w:tcW w:w="1817" w:type="dxa"/>
            <w:gridSpan w:val="2"/>
          </w:tcPr>
          <w:p w:rsidR="000F19E9" w:rsidRDefault="000F19E9">
            <w:pPr>
              <w:pStyle w:val="ConsPlusNormal"/>
              <w:jc w:val="center"/>
            </w:pPr>
            <w:r>
              <w:t>48966,60</w:t>
            </w:r>
          </w:p>
        </w:tc>
      </w:tr>
      <w:tr w:rsidR="000F19E9">
        <w:tc>
          <w:tcPr>
            <w:tcW w:w="328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19 8 01 20000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-14123,20</w:t>
            </w:r>
          </w:p>
        </w:tc>
        <w:tc>
          <w:tcPr>
            <w:tcW w:w="1817" w:type="dxa"/>
            <w:gridSpan w:val="2"/>
          </w:tcPr>
          <w:p w:rsidR="000F19E9" w:rsidRDefault="000F19E9">
            <w:pPr>
              <w:pStyle w:val="ConsPlusNormal"/>
              <w:jc w:val="center"/>
            </w:pPr>
            <w:r>
              <w:t>41591,80</w:t>
            </w:r>
          </w:p>
        </w:tc>
      </w:tr>
      <w:tr w:rsidR="000F19E9">
        <w:tc>
          <w:tcPr>
            <w:tcW w:w="3288" w:type="dxa"/>
          </w:tcPr>
          <w:p w:rsidR="000F19E9" w:rsidRDefault="000F19E9">
            <w:pPr>
              <w:pStyle w:val="ConsPlusNormal"/>
            </w:pPr>
            <w:r>
              <w:t xml:space="preserve">Закупка товаров, работ и услуг для обеспечения государственных </w:t>
            </w:r>
            <w:r>
              <w:lastRenderedPageBreak/>
              <w:t>(муниципальных) нужд</w:t>
            </w:r>
          </w:p>
        </w:tc>
        <w:tc>
          <w:tcPr>
            <w:tcW w:w="706" w:type="dxa"/>
          </w:tcPr>
          <w:p w:rsidR="000F19E9" w:rsidRDefault="000F19E9">
            <w:pPr>
              <w:pStyle w:val="ConsPlusNormal"/>
              <w:jc w:val="center"/>
            </w:pPr>
            <w:r>
              <w:lastRenderedPageBreak/>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19 8 01 20000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6572,60</w:t>
            </w:r>
          </w:p>
        </w:tc>
      </w:tr>
      <w:tr w:rsidR="000F19E9">
        <w:tc>
          <w:tcPr>
            <w:tcW w:w="3288" w:type="dxa"/>
          </w:tcPr>
          <w:p w:rsidR="000F19E9" w:rsidRDefault="000F19E9">
            <w:pPr>
              <w:pStyle w:val="ConsPlusNormal"/>
            </w:pPr>
            <w:r>
              <w:lastRenderedPageBreak/>
              <w:t>Иные бюджетные ассигнования</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19 8 01 20000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802,20</w:t>
            </w:r>
          </w:p>
        </w:tc>
      </w:tr>
      <w:tr w:rsidR="000F19E9">
        <w:tc>
          <w:tcPr>
            <w:tcW w:w="3288" w:type="dxa"/>
          </w:tcPr>
          <w:p w:rsidR="000F19E9" w:rsidRDefault="000F19E9">
            <w:pPr>
              <w:pStyle w:val="ConsPlusNormal"/>
            </w:pPr>
            <w:r>
              <w:t>Основное мероприятие "Осуществление полномочий по надзору и контролю в сфере образования"</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19 8 02</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22052,10</w:t>
            </w:r>
          </w:p>
        </w:tc>
      </w:tr>
      <w:tr w:rsidR="000F19E9">
        <w:tc>
          <w:tcPr>
            <w:tcW w:w="3288" w:type="dxa"/>
          </w:tcPr>
          <w:p w:rsidR="000F19E9" w:rsidRDefault="000F19E9">
            <w:pPr>
              <w:pStyle w:val="ConsPlusNormal"/>
            </w:pPr>
            <w:r>
              <w:t>Осуществление переданных органам государственной власти субъектов Российской Федерации в соответствии с частью 1 статьи 7 Федерального закона от 29 декабря 2012 года N 273-ФЗ "Об образовании в Российской Федерации" полномочий Российской Федерации в сфере образования</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19 8 02 59900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22052,10</w:t>
            </w:r>
          </w:p>
        </w:tc>
      </w:tr>
      <w:tr w:rsidR="000F19E9">
        <w:tc>
          <w:tcPr>
            <w:tcW w:w="3288" w:type="dxa"/>
          </w:tcPr>
          <w:p w:rsidR="000F19E9" w:rsidRDefault="000F19E9">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706" w:type="dxa"/>
          </w:tcPr>
          <w:p w:rsidR="000F19E9" w:rsidRDefault="000F19E9">
            <w:pPr>
              <w:pStyle w:val="ConsPlusNormal"/>
              <w:jc w:val="center"/>
            </w:pPr>
            <w:r>
              <w:lastRenderedPageBreak/>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19 8 02 59900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13183,00</w:t>
            </w:r>
          </w:p>
        </w:tc>
      </w:tr>
      <w:tr w:rsidR="000F19E9">
        <w:tc>
          <w:tcPr>
            <w:tcW w:w="328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19 8 02 59900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-11,00</w:t>
            </w:r>
          </w:p>
        </w:tc>
        <w:tc>
          <w:tcPr>
            <w:tcW w:w="1817" w:type="dxa"/>
            <w:gridSpan w:val="2"/>
          </w:tcPr>
          <w:p w:rsidR="000F19E9" w:rsidRDefault="000F19E9">
            <w:pPr>
              <w:pStyle w:val="ConsPlusNormal"/>
              <w:jc w:val="center"/>
            </w:pPr>
            <w:r>
              <w:t>8848,10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19 8 02 59900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11,00</w:t>
            </w:r>
          </w:p>
        </w:tc>
        <w:tc>
          <w:tcPr>
            <w:tcW w:w="1817" w:type="dxa"/>
            <w:gridSpan w:val="2"/>
          </w:tcPr>
          <w:p w:rsidR="000F19E9" w:rsidRDefault="000F19E9">
            <w:pPr>
              <w:pStyle w:val="ConsPlusNormal"/>
              <w:jc w:val="center"/>
            </w:pPr>
            <w:r>
              <w:t>21,00</w:t>
            </w:r>
          </w:p>
        </w:tc>
      </w:tr>
      <w:tr w:rsidR="000F19E9">
        <w:tc>
          <w:tcPr>
            <w:tcW w:w="3288" w:type="dxa"/>
          </w:tcPr>
          <w:p w:rsidR="000F19E9" w:rsidRDefault="000F19E9">
            <w:pPr>
              <w:pStyle w:val="ConsPlusNormal"/>
            </w:pPr>
            <w:r>
              <w:t>Реализация функций органов государственной власти Республики Дагестан</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99</w:t>
            </w:r>
          </w:p>
        </w:tc>
        <w:tc>
          <w:tcPr>
            <w:tcW w:w="710" w:type="dxa"/>
          </w:tcPr>
          <w:p w:rsidR="000F19E9" w:rsidRDefault="000F19E9">
            <w:pPr>
              <w:pStyle w:val="ConsPlusNormal"/>
            </w:pPr>
          </w:p>
        </w:tc>
        <w:tc>
          <w:tcPr>
            <w:tcW w:w="1474" w:type="dxa"/>
          </w:tcPr>
          <w:p w:rsidR="000F19E9" w:rsidRDefault="000F19E9">
            <w:pPr>
              <w:pStyle w:val="ConsPlusNormal"/>
              <w:jc w:val="center"/>
            </w:pPr>
            <w:r>
              <w:t>164,13</w:t>
            </w:r>
          </w:p>
        </w:tc>
        <w:tc>
          <w:tcPr>
            <w:tcW w:w="1817" w:type="dxa"/>
            <w:gridSpan w:val="2"/>
          </w:tcPr>
          <w:p w:rsidR="000F19E9" w:rsidRDefault="000F19E9">
            <w:pPr>
              <w:pStyle w:val="ConsPlusNormal"/>
              <w:jc w:val="center"/>
            </w:pPr>
            <w:r>
              <w:t>4671,93</w:t>
            </w:r>
          </w:p>
        </w:tc>
      </w:tr>
      <w:tr w:rsidR="000F19E9">
        <w:tc>
          <w:tcPr>
            <w:tcW w:w="3288" w:type="dxa"/>
          </w:tcPr>
          <w:p w:rsidR="000F19E9" w:rsidRDefault="000F19E9">
            <w:pPr>
              <w:pStyle w:val="ConsPlusNormal"/>
            </w:pPr>
            <w:r>
              <w:t>Иные непрограммные мероприятия</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99 9</w:t>
            </w:r>
          </w:p>
        </w:tc>
        <w:tc>
          <w:tcPr>
            <w:tcW w:w="710" w:type="dxa"/>
          </w:tcPr>
          <w:p w:rsidR="000F19E9" w:rsidRDefault="000F19E9">
            <w:pPr>
              <w:pStyle w:val="ConsPlusNormal"/>
            </w:pPr>
          </w:p>
        </w:tc>
        <w:tc>
          <w:tcPr>
            <w:tcW w:w="1474" w:type="dxa"/>
          </w:tcPr>
          <w:p w:rsidR="000F19E9" w:rsidRDefault="000F19E9">
            <w:pPr>
              <w:pStyle w:val="ConsPlusNormal"/>
              <w:jc w:val="center"/>
            </w:pPr>
            <w:r>
              <w:t>164,13</w:t>
            </w:r>
          </w:p>
        </w:tc>
        <w:tc>
          <w:tcPr>
            <w:tcW w:w="1817" w:type="dxa"/>
            <w:gridSpan w:val="2"/>
          </w:tcPr>
          <w:p w:rsidR="000F19E9" w:rsidRDefault="000F19E9">
            <w:pPr>
              <w:pStyle w:val="ConsPlusNormal"/>
              <w:jc w:val="center"/>
            </w:pPr>
            <w:r>
              <w:t>4671,93</w:t>
            </w:r>
          </w:p>
        </w:tc>
      </w:tr>
      <w:tr w:rsidR="000F19E9">
        <w:tc>
          <w:tcPr>
            <w:tcW w:w="3288" w:type="dxa"/>
          </w:tcPr>
          <w:p w:rsidR="000F19E9" w:rsidRDefault="000F19E9">
            <w:pPr>
              <w:pStyle w:val="ConsPlusNormal"/>
            </w:pPr>
            <w:r>
              <w:t>Независимая оценка качества оказания услуг организациями социальной сферы</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999 00 81810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4507,80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999 00 81810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4507,80</w:t>
            </w:r>
          </w:p>
        </w:tc>
      </w:tr>
      <w:tr w:rsidR="000F19E9">
        <w:tc>
          <w:tcPr>
            <w:tcW w:w="3288" w:type="dxa"/>
          </w:tcPr>
          <w:p w:rsidR="000F19E9" w:rsidRDefault="000F19E9">
            <w:pPr>
              <w:pStyle w:val="ConsPlusNormal"/>
            </w:pPr>
            <w:r>
              <w:t xml:space="preserve">Обязательное </w:t>
            </w:r>
            <w:r>
              <w:lastRenderedPageBreak/>
              <w:t>государственное страхование государственных гражданских служащих Республики Дагестан</w:t>
            </w:r>
          </w:p>
        </w:tc>
        <w:tc>
          <w:tcPr>
            <w:tcW w:w="706" w:type="dxa"/>
          </w:tcPr>
          <w:p w:rsidR="000F19E9" w:rsidRDefault="000F19E9">
            <w:pPr>
              <w:pStyle w:val="ConsPlusNormal"/>
              <w:jc w:val="center"/>
            </w:pPr>
            <w:r>
              <w:lastRenderedPageBreak/>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99 9 00 99950</w:t>
            </w:r>
          </w:p>
        </w:tc>
        <w:tc>
          <w:tcPr>
            <w:tcW w:w="710" w:type="dxa"/>
          </w:tcPr>
          <w:p w:rsidR="000F19E9" w:rsidRDefault="000F19E9">
            <w:pPr>
              <w:pStyle w:val="ConsPlusNormal"/>
            </w:pPr>
          </w:p>
        </w:tc>
        <w:tc>
          <w:tcPr>
            <w:tcW w:w="1474" w:type="dxa"/>
          </w:tcPr>
          <w:p w:rsidR="000F19E9" w:rsidRDefault="000F19E9">
            <w:pPr>
              <w:pStyle w:val="ConsPlusNormal"/>
              <w:jc w:val="center"/>
            </w:pPr>
            <w:r>
              <w:t>31,30</w:t>
            </w:r>
          </w:p>
        </w:tc>
        <w:tc>
          <w:tcPr>
            <w:tcW w:w="1817" w:type="dxa"/>
            <w:gridSpan w:val="2"/>
          </w:tcPr>
          <w:p w:rsidR="000F19E9" w:rsidRDefault="000F19E9">
            <w:pPr>
              <w:pStyle w:val="ConsPlusNormal"/>
              <w:jc w:val="center"/>
            </w:pPr>
            <w:r>
              <w:t>31,30</w:t>
            </w:r>
          </w:p>
        </w:tc>
      </w:tr>
      <w:tr w:rsidR="000F19E9">
        <w:tc>
          <w:tcPr>
            <w:tcW w:w="328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99 9 00 99950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31,30</w:t>
            </w:r>
          </w:p>
        </w:tc>
        <w:tc>
          <w:tcPr>
            <w:tcW w:w="1817" w:type="dxa"/>
            <w:gridSpan w:val="2"/>
          </w:tcPr>
          <w:p w:rsidR="000F19E9" w:rsidRDefault="000F19E9">
            <w:pPr>
              <w:pStyle w:val="ConsPlusNormal"/>
              <w:jc w:val="center"/>
            </w:pPr>
            <w:r>
              <w:t>31,30</w:t>
            </w:r>
          </w:p>
        </w:tc>
      </w:tr>
      <w:tr w:rsidR="000F19E9">
        <w:tc>
          <w:tcPr>
            <w:tcW w:w="3288" w:type="dxa"/>
          </w:tcPr>
          <w:p w:rsidR="000F19E9" w:rsidRDefault="000F19E9">
            <w:pPr>
              <w:pStyle w:val="ConsPlusNormal"/>
            </w:pPr>
            <w:r>
              <w:t>Расходы на исполнение решений, принятых судебными органами</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99 9 00 99970</w:t>
            </w:r>
          </w:p>
        </w:tc>
        <w:tc>
          <w:tcPr>
            <w:tcW w:w="710" w:type="dxa"/>
          </w:tcPr>
          <w:p w:rsidR="000F19E9" w:rsidRDefault="000F19E9">
            <w:pPr>
              <w:pStyle w:val="ConsPlusNormal"/>
            </w:pPr>
          </w:p>
        </w:tc>
        <w:tc>
          <w:tcPr>
            <w:tcW w:w="1474" w:type="dxa"/>
          </w:tcPr>
          <w:p w:rsidR="000F19E9" w:rsidRDefault="000F19E9">
            <w:pPr>
              <w:pStyle w:val="ConsPlusNormal"/>
              <w:jc w:val="center"/>
            </w:pPr>
            <w:r>
              <w:t>42,83</w:t>
            </w:r>
          </w:p>
        </w:tc>
        <w:tc>
          <w:tcPr>
            <w:tcW w:w="1817" w:type="dxa"/>
            <w:gridSpan w:val="2"/>
          </w:tcPr>
          <w:p w:rsidR="000F19E9" w:rsidRDefault="000F19E9">
            <w:pPr>
              <w:pStyle w:val="ConsPlusNormal"/>
              <w:jc w:val="center"/>
            </w:pPr>
            <w:r>
              <w:t>42,83</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99 9 00 99970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42,83</w:t>
            </w:r>
          </w:p>
        </w:tc>
        <w:tc>
          <w:tcPr>
            <w:tcW w:w="1817" w:type="dxa"/>
            <w:gridSpan w:val="2"/>
          </w:tcPr>
          <w:p w:rsidR="000F19E9" w:rsidRDefault="000F19E9">
            <w:pPr>
              <w:pStyle w:val="ConsPlusNormal"/>
              <w:jc w:val="center"/>
            </w:pPr>
            <w:r>
              <w:t>42,83</w:t>
            </w:r>
          </w:p>
        </w:tc>
      </w:tr>
      <w:tr w:rsidR="000F19E9">
        <w:tc>
          <w:tcPr>
            <w:tcW w:w="3288" w:type="dxa"/>
          </w:tcPr>
          <w:p w:rsidR="000F19E9" w:rsidRDefault="000F19E9">
            <w:pPr>
              <w:pStyle w:val="ConsPlusNormal"/>
            </w:pPr>
            <w:r>
              <w:t>Премии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99 9 01</w:t>
            </w:r>
          </w:p>
        </w:tc>
        <w:tc>
          <w:tcPr>
            <w:tcW w:w="710" w:type="dxa"/>
          </w:tcPr>
          <w:p w:rsidR="000F19E9" w:rsidRDefault="000F19E9">
            <w:pPr>
              <w:pStyle w:val="ConsPlusNormal"/>
            </w:pPr>
          </w:p>
        </w:tc>
        <w:tc>
          <w:tcPr>
            <w:tcW w:w="1474" w:type="dxa"/>
          </w:tcPr>
          <w:p w:rsidR="000F19E9" w:rsidRDefault="000F19E9">
            <w:pPr>
              <w:pStyle w:val="ConsPlusNormal"/>
              <w:jc w:val="center"/>
            </w:pPr>
            <w:r>
              <w:t>90,00</w:t>
            </w:r>
          </w:p>
        </w:tc>
        <w:tc>
          <w:tcPr>
            <w:tcW w:w="1817" w:type="dxa"/>
            <w:gridSpan w:val="2"/>
          </w:tcPr>
          <w:p w:rsidR="000F19E9" w:rsidRDefault="000F19E9">
            <w:pPr>
              <w:pStyle w:val="ConsPlusNormal"/>
              <w:jc w:val="center"/>
            </w:pPr>
            <w:r>
              <w:t>90,00</w:t>
            </w:r>
          </w:p>
        </w:tc>
      </w:tr>
      <w:tr w:rsidR="000F19E9">
        <w:tc>
          <w:tcPr>
            <w:tcW w:w="3288" w:type="dxa"/>
          </w:tcPr>
          <w:p w:rsidR="000F19E9" w:rsidRDefault="000F19E9">
            <w:pPr>
              <w:pStyle w:val="ConsPlusNormal"/>
            </w:pPr>
            <w:r>
              <w:t xml:space="preserve">Финансовое обеспечение выплат премий Главы Республики Дагестан в </w:t>
            </w:r>
            <w:r>
              <w:lastRenderedPageBreak/>
              <w:t>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706" w:type="dxa"/>
          </w:tcPr>
          <w:p w:rsidR="000F19E9" w:rsidRDefault="000F19E9">
            <w:pPr>
              <w:pStyle w:val="ConsPlusNormal"/>
              <w:jc w:val="center"/>
            </w:pPr>
            <w:r>
              <w:lastRenderedPageBreak/>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99 9 01 60860</w:t>
            </w:r>
          </w:p>
        </w:tc>
        <w:tc>
          <w:tcPr>
            <w:tcW w:w="710" w:type="dxa"/>
          </w:tcPr>
          <w:p w:rsidR="000F19E9" w:rsidRDefault="000F19E9">
            <w:pPr>
              <w:pStyle w:val="ConsPlusNormal"/>
            </w:pPr>
          </w:p>
        </w:tc>
        <w:tc>
          <w:tcPr>
            <w:tcW w:w="1474" w:type="dxa"/>
          </w:tcPr>
          <w:p w:rsidR="000F19E9" w:rsidRDefault="000F19E9">
            <w:pPr>
              <w:pStyle w:val="ConsPlusNormal"/>
              <w:jc w:val="center"/>
            </w:pPr>
            <w:r>
              <w:t>90,00</w:t>
            </w:r>
          </w:p>
        </w:tc>
        <w:tc>
          <w:tcPr>
            <w:tcW w:w="1817" w:type="dxa"/>
            <w:gridSpan w:val="2"/>
          </w:tcPr>
          <w:p w:rsidR="000F19E9" w:rsidRDefault="000F19E9">
            <w:pPr>
              <w:pStyle w:val="ConsPlusNormal"/>
              <w:jc w:val="center"/>
            </w:pPr>
            <w:r>
              <w:t>90,00</w:t>
            </w:r>
          </w:p>
        </w:tc>
      </w:tr>
      <w:tr w:rsidR="000F19E9">
        <w:tc>
          <w:tcPr>
            <w:tcW w:w="3288" w:type="dxa"/>
          </w:tcPr>
          <w:p w:rsidR="000F19E9" w:rsidRDefault="000F19E9">
            <w:pPr>
              <w:pStyle w:val="ConsPlusNormal"/>
            </w:pPr>
            <w:r>
              <w:lastRenderedPageBreak/>
              <w:t>Социальное обеспечение и иные выплаты населению</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99 9 01 60860</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90,00</w:t>
            </w:r>
          </w:p>
        </w:tc>
        <w:tc>
          <w:tcPr>
            <w:tcW w:w="1817" w:type="dxa"/>
            <w:gridSpan w:val="2"/>
          </w:tcPr>
          <w:p w:rsidR="000F19E9" w:rsidRDefault="000F19E9">
            <w:pPr>
              <w:pStyle w:val="ConsPlusNormal"/>
              <w:jc w:val="center"/>
            </w:pPr>
            <w:r>
              <w:t>90,00</w:t>
            </w:r>
          </w:p>
        </w:tc>
      </w:tr>
      <w:tr w:rsidR="000F19E9">
        <w:tc>
          <w:tcPr>
            <w:tcW w:w="3288" w:type="dxa"/>
          </w:tcPr>
          <w:p w:rsidR="000F19E9" w:rsidRDefault="000F19E9">
            <w:pPr>
              <w:pStyle w:val="ConsPlusNormal"/>
            </w:pPr>
            <w:r>
              <w:t>Социальная политика</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10</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7168,30</w:t>
            </w:r>
          </w:p>
        </w:tc>
        <w:tc>
          <w:tcPr>
            <w:tcW w:w="1817" w:type="dxa"/>
            <w:gridSpan w:val="2"/>
          </w:tcPr>
          <w:p w:rsidR="000F19E9" w:rsidRDefault="000F19E9">
            <w:pPr>
              <w:pStyle w:val="ConsPlusNormal"/>
              <w:jc w:val="center"/>
            </w:pPr>
            <w:r>
              <w:t>1031509,80</w:t>
            </w:r>
          </w:p>
        </w:tc>
      </w:tr>
      <w:tr w:rsidR="000F19E9">
        <w:tc>
          <w:tcPr>
            <w:tcW w:w="3288" w:type="dxa"/>
          </w:tcPr>
          <w:p w:rsidR="000F19E9" w:rsidRDefault="000F19E9">
            <w:pPr>
              <w:pStyle w:val="ConsPlusNormal"/>
            </w:pPr>
            <w:r>
              <w:t>Охрана семьи и детства</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7168,30</w:t>
            </w:r>
          </w:p>
        </w:tc>
        <w:tc>
          <w:tcPr>
            <w:tcW w:w="1817" w:type="dxa"/>
            <w:gridSpan w:val="2"/>
          </w:tcPr>
          <w:p w:rsidR="000F19E9" w:rsidRDefault="000F19E9">
            <w:pPr>
              <w:pStyle w:val="ConsPlusNormal"/>
              <w:jc w:val="center"/>
            </w:pPr>
            <w:r>
              <w:t>1031509,80</w:t>
            </w:r>
          </w:p>
        </w:tc>
      </w:tr>
      <w:tr w:rsidR="000F19E9">
        <w:tc>
          <w:tcPr>
            <w:tcW w:w="3288" w:type="dxa"/>
          </w:tcPr>
          <w:p w:rsidR="000F19E9" w:rsidRDefault="000F19E9">
            <w:pPr>
              <w:pStyle w:val="ConsPlusNormal"/>
            </w:pPr>
            <w:r>
              <w:t>Государственная программа Республики Дагестан "Социальная поддержка граждан"</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22</w:t>
            </w:r>
          </w:p>
        </w:tc>
        <w:tc>
          <w:tcPr>
            <w:tcW w:w="710" w:type="dxa"/>
          </w:tcPr>
          <w:p w:rsidR="000F19E9" w:rsidRDefault="000F19E9">
            <w:pPr>
              <w:pStyle w:val="ConsPlusNormal"/>
            </w:pPr>
          </w:p>
        </w:tc>
        <w:tc>
          <w:tcPr>
            <w:tcW w:w="1474" w:type="dxa"/>
          </w:tcPr>
          <w:p w:rsidR="000F19E9" w:rsidRDefault="000F19E9">
            <w:pPr>
              <w:pStyle w:val="ConsPlusNormal"/>
              <w:jc w:val="center"/>
            </w:pPr>
            <w:r>
              <w:t>7168,30</w:t>
            </w:r>
          </w:p>
        </w:tc>
        <w:tc>
          <w:tcPr>
            <w:tcW w:w="1817" w:type="dxa"/>
            <w:gridSpan w:val="2"/>
          </w:tcPr>
          <w:p w:rsidR="000F19E9" w:rsidRDefault="000F19E9">
            <w:pPr>
              <w:pStyle w:val="ConsPlusNormal"/>
              <w:jc w:val="center"/>
            </w:pPr>
            <w:r>
              <w:t>1031509,80</w:t>
            </w:r>
          </w:p>
        </w:tc>
      </w:tr>
      <w:tr w:rsidR="000F19E9">
        <w:tc>
          <w:tcPr>
            <w:tcW w:w="3288" w:type="dxa"/>
          </w:tcPr>
          <w:p w:rsidR="000F19E9" w:rsidRDefault="000F19E9">
            <w:pPr>
              <w:pStyle w:val="ConsPlusNormal"/>
            </w:pPr>
            <w:r>
              <w:t>Подпрограмма "Совершенствование социальной поддержки семьи и детей"</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22 3</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442525,40</w:t>
            </w:r>
          </w:p>
        </w:tc>
      </w:tr>
      <w:tr w:rsidR="000F19E9">
        <w:tc>
          <w:tcPr>
            <w:tcW w:w="3288" w:type="dxa"/>
          </w:tcPr>
          <w:p w:rsidR="000F19E9" w:rsidRDefault="000F19E9">
            <w:pPr>
              <w:pStyle w:val="ConsPlusNormal"/>
            </w:pPr>
            <w:r>
              <w:t xml:space="preserve">Основное мероприятие "Оказание мер государственной поддержки в связи с беременностью и родами, а также гражданам, </w:t>
            </w:r>
            <w:r>
              <w:lastRenderedPageBreak/>
              <w:t>имеющим детей"</w:t>
            </w:r>
          </w:p>
        </w:tc>
        <w:tc>
          <w:tcPr>
            <w:tcW w:w="706" w:type="dxa"/>
          </w:tcPr>
          <w:p w:rsidR="000F19E9" w:rsidRDefault="000F19E9">
            <w:pPr>
              <w:pStyle w:val="ConsPlusNormal"/>
              <w:jc w:val="center"/>
            </w:pPr>
            <w:r>
              <w:lastRenderedPageBreak/>
              <w:t>075</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22 3 01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137359,50</w:t>
            </w:r>
          </w:p>
        </w:tc>
      </w:tr>
      <w:tr w:rsidR="000F19E9">
        <w:tc>
          <w:tcPr>
            <w:tcW w:w="3288" w:type="dxa"/>
          </w:tcPr>
          <w:p w:rsidR="000F19E9" w:rsidRDefault="000F19E9">
            <w:pPr>
              <w:pStyle w:val="ConsPlusNormal"/>
            </w:pPr>
            <w:r>
              <w:lastRenderedPageBreak/>
              <w:t>Компенсация части родительской платы за содержание ребенка в государстве иных,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22 3 01 71540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2114,20</w:t>
            </w:r>
          </w:p>
        </w:tc>
      </w:tr>
      <w:tr w:rsidR="000F19E9">
        <w:tc>
          <w:tcPr>
            <w:tcW w:w="3288" w:type="dxa"/>
          </w:tcPr>
          <w:p w:rsidR="000F19E9" w:rsidRDefault="000F19E9">
            <w:pPr>
              <w:pStyle w:val="ConsPlusNormal"/>
            </w:pPr>
            <w:r>
              <w:t>Социальное обеспечение и иные выплаты населению</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22 3 01 71540</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2114,20</w:t>
            </w:r>
          </w:p>
        </w:tc>
      </w:tr>
      <w:tr w:rsidR="000F19E9">
        <w:tc>
          <w:tcPr>
            <w:tcW w:w="3288" w:type="dxa"/>
          </w:tcPr>
          <w:p w:rsidR="000F19E9" w:rsidRDefault="000F19E9">
            <w:pPr>
              <w:pStyle w:val="ConsPlusNormal"/>
            </w:pPr>
            <w:r>
              <w:t xml:space="preserve">Субвенции бюджетам муниципальных районов и городских округов на выплату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w:t>
            </w:r>
            <w:r>
              <w:lastRenderedPageBreak/>
              <w:t>реализующих основную общеобразовательную программу дошкольного образования</w:t>
            </w:r>
          </w:p>
        </w:tc>
        <w:tc>
          <w:tcPr>
            <w:tcW w:w="706" w:type="dxa"/>
          </w:tcPr>
          <w:p w:rsidR="000F19E9" w:rsidRDefault="000F19E9">
            <w:pPr>
              <w:pStyle w:val="ConsPlusNormal"/>
              <w:jc w:val="center"/>
            </w:pPr>
            <w:r>
              <w:lastRenderedPageBreak/>
              <w:t>075</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22 3 01 81540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135245,30</w:t>
            </w:r>
          </w:p>
        </w:tc>
      </w:tr>
      <w:tr w:rsidR="000F19E9">
        <w:tc>
          <w:tcPr>
            <w:tcW w:w="3288" w:type="dxa"/>
          </w:tcPr>
          <w:p w:rsidR="000F19E9" w:rsidRDefault="000F19E9">
            <w:pPr>
              <w:pStyle w:val="ConsPlusNormal"/>
            </w:pPr>
            <w:r>
              <w:lastRenderedPageBreak/>
              <w:t>Межбюджетные трансферты</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22 3 01 81540</w:t>
            </w:r>
          </w:p>
        </w:tc>
        <w:tc>
          <w:tcPr>
            <w:tcW w:w="710" w:type="dxa"/>
          </w:tcPr>
          <w:p w:rsidR="000F19E9" w:rsidRDefault="000F19E9">
            <w:pPr>
              <w:pStyle w:val="ConsPlusNormal"/>
              <w:jc w:val="center"/>
            </w:pPr>
            <w:r>
              <w:t>500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135245,30</w:t>
            </w:r>
          </w:p>
        </w:tc>
      </w:tr>
      <w:tr w:rsidR="000F19E9">
        <w:tc>
          <w:tcPr>
            <w:tcW w:w="3288" w:type="dxa"/>
          </w:tcPr>
          <w:p w:rsidR="000F19E9" w:rsidRDefault="000F19E9">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22 3 07</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305165,90</w:t>
            </w:r>
          </w:p>
        </w:tc>
      </w:tr>
      <w:tr w:rsidR="000F19E9">
        <w:tc>
          <w:tcPr>
            <w:tcW w:w="3288" w:type="dxa"/>
          </w:tcPr>
          <w:p w:rsidR="000F19E9" w:rsidRDefault="000F19E9">
            <w:pPr>
              <w:pStyle w:val="ConsPlusNormal"/>
            </w:pPr>
            <w:r>
              <w:t>Субвенции бюджетам муниципальных районов и городских округов на выплату единовременного пособия при всех формах устройства детей, лишенных родительского попечения, в семью</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22 3 07 52600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10416,00</w:t>
            </w:r>
          </w:p>
        </w:tc>
      </w:tr>
      <w:tr w:rsidR="000F19E9">
        <w:tc>
          <w:tcPr>
            <w:tcW w:w="3288" w:type="dxa"/>
          </w:tcPr>
          <w:p w:rsidR="000F19E9" w:rsidRDefault="000F19E9">
            <w:pPr>
              <w:pStyle w:val="ConsPlusNormal"/>
            </w:pPr>
            <w:r>
              <w:t>Межбюджетные трансферты</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22 3 07 52600</w:t>
            </w:r>
          </w:p>
        </w:tc>
        <w:tc>
          <w:tcPr>
            <w:tcW w:w="710" w:type="dxa"/>
          </w:tcPr>
          <w:p w:rsidR="000F19E9" w:rsidRDefault="000F19E9">
            <w:pPr>
              <w:pStyle w:val="ConsPlusNormal"/>
              <w:jc w:val="center"/>
            </w:pPr>
            <w:r>
              <w:t>500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10416,00</w:t>
            </w:r>
          </w:p>
        </w:tc>
      </w:tr>
      <w:tr w:rsidR="000F19E9">
        <w:tc>
          <w:tcPr>
            <w:tcW w:w="3288" w:type="dxa"/>
          </w:tcPr>
          <w:p w:rsidR="000F19E9" w:rsidRDefault="000F19E9">
            <w:pPr>
              <w:pStyle w:val="ConsPlusNormal"/>
            </w:pPr>
            <w:r>
              <w:lastRenderedPageBreak/>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22 3 07 71510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26775,90</w:t>
            </w:r>
          </w:p>
        </w:tc>
      </w:tr>
      <w:tr w:rsidR="000F19E9">
        <w:tc>
          <w:tcPr>
            <w:tcW w:w="3288" w:type="dxa"/>
          </w:tcPr>
          <w:p w:rsidR="000F19E9" w:rsidRDefault="000F19E9">
            <w:pPr>
              <w:pStyle w:val="ConsPlusNormal"/>
            </w:pPr>
            <w:r>
              <w:t>Социальное обеспечение и иные выплаты населению</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22 3 07 71510</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26775,90</w:t>
            </w:r>
          </w:p>
        </w:tc>
      </w:tr>
      <w:tr w:rsidR="000F19E9">
        <w:tc>
          <w:tcPr>
            <w:tcW w:w="3288" w:type="dxa"/>
          </w:tcPr>
          <w:p w:rsidR="000F19E9" w:rsidRDefault="000F19E9">
            <w:pPr>
              <w:pStyle w:val="ConsPlusNormal"/>
            </w:pPr>
            <w:r>
              <w:t>Субвенции бюджетам муниципальных районов и городских округов на содержание детей в семьях опекунов (попечителей), приемных семьях, а также на оплату труда приемных родителей</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22 3 07 81520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263874,00</w:t>
            </w:r>
          </w:p>
        </w:tc>
      </w:tr>
      <w:tr w:rsidR="000F19E9">
        <w:tc>
          <w:tcPr>
            <w:tcW w:w="3288" w:type="dxa"/>
          </w:tcPr>
          <w:p w:rsidR="000F19E9" w:rsidRDefault="000F19E9">
            <w:pPr>
              <w:pStyle w:val="ConsPlusNormal"/>
            </w:pPr>
            <w:r>
              <w:lastRenderedPageBreak/>
              <w:t>Межбюджетные трансферты</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22 3 07 81520</w:t>
            </w:r>
          </w:p>
        </w:tc>
        <w:tc>
          <w:tcPr>
            <w:tcW w:w="710" w:type="dxa"/>
          </w:tcPr>
          <w:p w:rsidR="000F19E9" w:rsidRDefault="000F19E9">
            <w:pPr>
              <w:pStyle w:val="ConsPlusNormal"/>
              <w:jc w:val="center"/>
            </w:pPr>
            <w:r>
              <w:t>500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263874,00</w:t>
            </w:r>
          </w:p>
        </w:tc>
      </w:tr>
      <w:tr w:rsidR="000F19E9">
        <w:tc>
          <w:tcPr>
            <w:tcW w:w="3288" w:type="dxa"/>
          </w:tcPr>
          <w:p w:rsidR="000F19E9" w:rsidRDefault="000F19E9">
            <w:pPr>
              <w:pStyle w:val="ConsPlusNormal"/>
            </w:pPr>
            <w:r>
              <w:t>Субвенции бюджетам муниципальных районов и городских округов на выплату единовременного денежного пособия гражданам, усыновившим (удочерившим), взявшим под опеку (попечительство), в приемную семью ребенка (детей) из числа детей-сирот и детей, оставшихся без попечения родителей, из организаций для детей-сирот и детей, оставшихся без попечения родителей</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22 3 07 81530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4100,00</w:t>
            </w:r>
          </w:p>
        </w:tc>
      </w:tr>
      <w:tr w:rsidR="000F19E9">
        <w:tc>
          <w:tcPr>
            <w:tcW w:w="3288" w:type="dxa"/>
          </w:tcPr>
          <w:p w:rsidR="000F19E9" w:rsidRDefault="000F19E9">
            <w:pPr>
              <w:pStyle w:val="ConsPlusNormal"/>
            </w:pPr>
            <w:r>
              <w:t>Межбюджетные трансферты</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22 3 07 81530</w:t>
            </w:r>
          </w:p>
        </w:tc>
        <w:tc>
          <w:tcPr>
            <w:tcW w:w="710" w:type="dxa"/>
          </w:tcPr>
          <w:p w:rsidR="000F19E9" w:rsidRDefault="000F19E9">
            <w:pPr>
              <w:pStyle w:val="ConsPlusNormal"/>
              <w:jc w:val="center"/>
            </w:pPr>
            <w:r>
              <w:t>500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4100,00</w:t>
            </w:r>
          </w:p>
        </w:tc>
      </w:tr>
      <w:tr w:rsidR="000F19E9">
        <w:tc>
          <w:tcPr>
            <w:tcW w:w="3288" w:type="dxa"/>
          </w:tcPr>
          <w:p w:rsidR="000F19E9" w:rsidRDefault="000F19E9">
            <w:pPr>
              <w:pStyle w:val="ConsPlusNormal"/>
            </w:pPr>
            <w:r>
              <w:t xml:space="preserve">Подпрограмма "Обеспечение жилыми помещениями детей-сирот, детей, оставшихся без попечения родителей, лиц из числа детей-сирот </w:t>
            </w:r>
            <w:r>
              <w:lastRenderedPageBreak/>
              <w:t>и детей, оставшихся без попечения родителей"</w:t>
            </w:r>
          </w:p>
        </w:tc>
        <w:tc>
          <w:tcPr>
            <w:tcW w:w="706" w:type="dxa"/>
          </w:tcPr>
          <w:p w:rsidR="000F19E9" w:rsidRDefault="000F19E9">
            <w:pPr>
              <w:pStyle w:val="ConsPlusNormal"/>
              <w:jc w:val="center"/>
            </w:pPr>
            <w:r>
              <w:lastRenderedPageBreak/>
              <w:t>075</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22 5</w:t>
            </w:r>
          </w:p>
        </w:tc>
        <w:tc>
          <w:tcPr>
            <w:tcW w:w="710" w:type="dxa"/>
          </w:tcPr>
          <w:p w:rsidR="000F19E9" w:rsidRDefault="000F19E9">
            <w:pPr>
              <w:pStyle w:val="ConsPlusNormal"/>
            </w:pPr>
          </w:p>
        </w:tc>
        <w:tc>
          <w:tcPr>
            <w:tcW w:w="1474" w:type="dxa"/>
          </w:tcPr>
          <w:p w:rsidR="000F19E9" w:rsidRDefault="000F19E9">
            <w:pPr>
              <w:pStyle w:val="ConsPlusNormal"/>
              <w:jc w:val="center"/>
            </w:pPr>
            <w:r>
              <w:t>7168,30</w:t>
            </w:r>
          </w:p>
        </w:tc>
        <w:tc>
          <w:tcPr>
            <w:tcW w:w="1817" w:type="dxa"/>
            <w:gridSpan w:val="2"/>
          </w:tcPr>
          <w:p w:rsidR="000F19E9" w:rsidRDefault="000F19E9">
            <w:pPr>
              <w:pStyle w:val="ConsPlusNormal"/>
              <w:jc w:val="center"/>
            </w:pPr>
            <w:r>
              <w:t>588984,40</w:t>
            </w:r>
          </w:p>
        </w:tc>
      </w:tr>
      <w:tr w:rsidR="000F19E9">
        <w:tc>
          <w:tcPr>
            <w:tcW w:w="3288" w:type="dxa"/>
          </w:tcPr>
          <w:p w:rsidR="000F19E9" w:rsidRDefault="000F19E9">
            <w:pPr>
              <w:pStyle w:val="ConsPlusNormal"/>
            </w:pPr>
            <w:r>
              <w:lastRenderedPageBreak/>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республиканского бюджета Республики Дагестан</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22 5 00 40820</w:t>
            </w:r>
          </w:p>
        </w:tc>
        <w:tc>
          <w:tcPr>
            <w:tcW w:w="710" w:type="dxa"/>
          </w:tcPr>
          <w:p w:rsidR="000F19E9" w:rsidRDefault="000F19E9">
            <w:pPr>
              <w:pStyle w:val="ConsPlusNormal"/>
            </w:pPr>
          </w:p>
        </w:tc>
        <w:tc>
          <w:tcPr>
            <w:tcW w:w="1474" w:type="dxa"/>
          </w:tcPr>
          <w:p w:rsidR="000F19E9" w:rsidRDefault="000F19E9">
            <w:pPr>
              <w:pStyle w:val="ConsPlusNormal"/>
              <w:jc w:val="center"/>
            </w:pPr>
            <w:r>
              <w:t>-377,28</w:t>
            </w:r>
          </w:p>
        </w:tc>
        <w:tc>
          <w:tcPr>
            <w:tcW w:w="1817" w:type="dxa"/>
            <w:gridSpan w:val="2"/>
          </w:tcPr>
          <w:p w:rsidR="000F19E9" w:rsidRDefault="000F19E9">
            <w:pPr>
              <w:pStyle w:val="ConsPlusNormal"/>
              <w:jc w:val="center"/>
            </w:pPr>
            <w:r>
              <w:t>442685,03</w:t>
            </w:r>
          </w:p>
        </w:tc>
      </w:tr>
      <w:tr w:rsidR="000F19E9">
        <w:tc>
          <w:tcPr>
            <w:tcW w:w="3288" w:type="dxa"/>
          </w:tcPr>
          <w:p w:rsidR="000F19E9" w:rsidRDefault="000F19E9">
            <w:pPr>
              <w:pStyle w:val="ConsPlusNormal"/>
            </w:pPr>
            <w:r>
              <w:t>Межбюджетные трансферты</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22 5 00 40820</w:t>
            </w:r>
          </w:p>
        </w:tc>
        <w:tc>
          <w:tcPr>
            <w:tcW w:w="710" w:type="dxa"/>
          </w:tcPr>
          <w:p w:rsidR="000F19E9" w:rsidRDefault="000F19E9">
            <w:pPr>
              <w:pStyle w:val="ConsPlusNormal"/>
              <w:jc w:val="center"/>
            </w:pPr>
            <w:r>
              <w:t>500</w:t>
            </w:r>
          </w:p>
        </w:tc>
        <w:tc>
          <w:tcPr>
            <w:tcW w:w="1474" w:type="dxa"/>
          </w:tcPr>
          <w:p w:rsidR="000F19E9" w:rsidRDefault="000F19E9">
            <w:pPr>
              <w:pStyle w:val="ConsPlusNormal"/>
              <w:jc w:val="center"/>
            </w:pPr>
            <w:r>
              <w:t>-377,28</w:t>
            </w:r>
          </w:p>
        </w:tc>
        <w:tc>
          <w:tcPr>
            <w:tcW w:w="1817" w:type="dxa"/>
            <w:gridSpan w:val="2"/>
          </w:tcPr>
          <w:p w:rsidR="000F19E9" w:rsidRDefault="000F19E9">
            <w:pPr>
              <w:pStyle w:val="ConsPlusNormal"/>
              <w:jc w:val="center"/>
            </w:pPr>
            <w:r>
              <w:t>442685,03</w:t>
            </w:r>
          </w:p>
        </w:tc>
      </w:tr>
      <w:tr w:rsidR="000F19E9">
        <w:tc>
          <w:tcPr>
            <w:tcW w:w="3288" w:type="dxa"/>
          </w:tcPr>
          <w:p w:rsidR="000F19E9" w:rsidRDefault="000F19E9">
            <w:pPr>
              <w:pStyle w:val="ConsPlusNormal"/>
            </w:pPr>
            <w:r>
              <w:t xml:space="preserve">Субвенции местным бюджетам на осуществление государственных полномочий по предоставлению жилых помещений детям-сиротам и детям, </w:t>
            </w:r>
            <w:r>
              <w:lastRenderedPageBreak/>
              <w:t>оставшимся без попечения родителей, лицам из их числа по договорам найма специализированных жилых помещений</w:t>
            </w:r>
          </w:p>
        </w:tc>
        <w:tc>
          <w:tcPr>
            <w:tcW w:w="706" w:type="dxa"/>
          </w:tcPr>
          <w:p w:rsidR="000F19E9" w:rsidRDefault="000F19E9">
            <w:pPr>
              <w:pStyle w:val="ConsPlusNormal"/>
              <w:jc w:val="center"/>
            </w:pPr>
            <w:r>
              <w:lastRenderedPageBreak/>
              <w:t>075</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22 5 00 R0820</w:t>
            </w:r>
          </w:p>
        </w:tc>
        <w:tc>
          <w:tcPr>
            <w:tcW w:w="710" w:type="dxa"/>
          </w:tcPr>
          <w:p w:rsidR="000F19E9" w:rsidRDefault="000F19E9">
            <w:pPr>
              <w:pStyle w:val="ConsPlusNormal"/>
            </w:pPr>
          </w:p>
        </w:tc>
        <w:tc>
          <w:tcPr>
            <w:tcW w:w="1474" w:type="dxa"/>
          </w:tcPr>
          <w:p w:rsidR="000F19E9" w:rsidRDefault="000F19E9">
            <w:pPr>
              <w:pStyle w:val="ConsPlusNormal"/>
              <w:jc w:val="center"/>
            </w:pPr>
            <w:r>
              <w:t>7545,58</w:t>
            </w:r>
          </w:p>
        </w:tc>
        <w:tc>
          <w:tcPr>
            <w:tcW w:w="1817" w:type="dxa"/>
            <w:gridSpan w:val="2"/>
          </w:tcPr>
          <w:p w:rsidR="000F19E9" w:rsidRDefault="000F19E9">
            <w:pPr>
              <w:pStyle w:val="ConsPlusNormal"/>
              <w:jc w:val="center"/>
            </w:pPr>
            <w:r>
              <w:t>146299,37</w:t>
            </w:r>
          </w:p>
        </w:tc>
      </w:tr>
      <w:tr w:rsidR="000F19E9">
        <w:tc>
          <w:tcPr>
            <w:tcW w:w="3288" w:type="dxa"/>
          </w:tcPr>
          <w:p w:rsidR="000F19E9" w:rsidRDefault="000F19E9">
            <w:pPr>
              <w:pStyle w:val="ConsPlusNormal"/>
            </w:pPr>
            <w:r>
              <w:lastRenderedPageBreak/>
              <w:t>Межбюджетные трансферты</w:t>
            </w:r>
          </w:p>
        </w:tc>
        <w:tc>
          <w:tcPr>
            <w:tcW w:w="706" w:type="dxa"/>
          </w:tcPr>
          <w:p w:rsidR="000F19E9" w:rsidRDefault="000F19E9">
            <w:pPr>
              <w:pStyle w:val="ConsPlusNormal"/>
              <w:jc w:val="center"/>
            </w:pPr>
            <w:r>
              <w:t>075</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22 5 00 R0820</w:t>
            </w:r>
          </w:p>
        </w:tc>
        <w:tc>
          <w:tcPr>
            <w:tcW w:w="710" w:type="dxa"/>
          </w:tcPr>
          <w:p w:rsidR="000F19E9" w:rsidRDefault="000F19E9">
            <w:pPr>
              <w:pStyle w:val="ConsPlusNormal"/>
              <w:jc w:val="center"/>
            </w:pPr>
            <w:r>
              <w:t>500</w:t>
            </w:r>
          </w:p>
        </w:tc>
        <w:tc>
          <w:tcPr>
            <w:tcW w:w="1474" w:type="dxa"/>
          </w:tcPr>
          <w:p w:rsidR="000F19E9" w:rsidRDefault="000F19E9">
            <w:pPr>
              <w:pStyle w:val="ConsPlusNormal"/>
              <w:jc w:val="center"/>
            </w:pPr>
            <w:r>
              <w:t>7545,58</w:t>
            </w:r>
          </w:p>
        </w:tc>
        <w:tc>
          <w:tcPr>
            <w:tcW w:w="1817" w:type="dxa"/>
            <w:gridSpan w:val="2"/>
          </w:tcPr>
          <w:p w:rsidR="000F19E9" w:rsidRDefault="000F19E9">
            <w:pPr>
              <w:pStyle w:val="ConsPlusNormal"/>
              <w:jc w:val="center"/>
            </w:pPr>
            <w:r>
              <w:t>146299,37</w:t>
            </w:r>
          </w:p>
        </w:tc>
      </w:tr>
      <w:tr w:rsidR="000F19E9">
        <w:tc>
          <w:tcPr>
            <w:tcW w:w="3288" w:type="dxa"/>
          </w:tcPr>
          <w:p w:rsidR="000F19E9" w:rsidRDefault="000F19E9">
            <w:pPr>
              <w:pStyle w:val="ConsPlusNormal"/>
            </w:pPr>
            <w:r>
              <w:t>Министерство сельского хозяйства и продовольствия Республики Дагестан</w:t>
            </w:r>
          </w:p>
        </w:tc>
        <w:tc>
          <w:tcPr>
            <w:tcW w:w="706" w:type="dxa"/>
          </w:tcPr>
          <w:p w:rsidR="000F19E9" w:rsidRDefault="000F19E9">
            <w:pPr>
              <w:pStyle w:val="ConsPlusNormal"/>
              <w:jc w:val="center"/>
            </w:pPr>
            <w:r>
              <w:t>082</w:t>
            </w:r>
          </w:p>
        </w:tc>
        <w:tc>
          <w:tcPr>
            <w:tcW w:w="566" w:type="dxa"/>
          </w:tcPr>
          <w:p w:rsidR="000F19E9" w:rsidRDefault="000F19E9">
            <w:pPr>
              <w:pStyle w:val="ConsPlusNormal"/>
            </w:pP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-779271,34</w:t>
            </w:r>
          </w:p>
        </w:tc>
        <w:tc>
          <w:tcPr>
            <w:tcW w:w="1817" w:type="dxa"/>
            <w:gridSpan w:val="2"/>
          </w:tcPr>
          <w:p w:rsidR="000F19E9" w:rsidRDefault="000F19E9">
            <w:pPr>
              <w:pStyle w:val="ConsPlusNormal"/>
              <w:jc w:val="center"/>
            </w:pPr>
            <w:r>
              <w:t>2778326,40</w:t>
            </w:r>
          </w:p>
        </w:tc>
      </w:tr>
      <w:tr w:rsidR="000F19E9">
        <w:tc>
          <w:tcPr>
            <w:tcW w:w="3288" w:type="dxa"/>
          </w:tcPr>
          <w:p w:rsidR="000F19E9" w:rsidRDefault="000F19E9">
            <w:pPr>
              <w:pStyle w:val="ConsPlusNormal"/>
            </w:pPr>
            <w:r>
              <w:t>Национальная экономика</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65356,20</w:t>
            </w:r>
          </w:p>
        </w:tc>
        <w:tc>
          <w:tcPr>
            <w:tcW w:w="1817" w:type="dxa"/>
            <w:gridSpan w:val="2"/>
          </w:tcPr>
          <w:p w:rsidR="000F19E9" w:rsidRDefault="000F19E9">
            <w:pPr>
              <w:pStyle w:val="ConsPlusNormal"/>
              <w:jc w:val="center"/>
            </w:pPr>
            <w:r>
              <w:t>2713832,87</w:t>
            </w:r>
          </w:p>
        </w:tc>
      </w:tr>
      <w:tr w:rsidR="000F19E9">
        <w:tc>
          <w:tcPr>
            <w:tcW w:w="3288" w:type="dxa"/>
          </w:tcPr>
          <w:p w:rsidR="000F19E9" w:rsidRDefault="000F19E9">
            <w:pPr>
              <w:pStyle w:val="ConsPlusNormal"/>
            </w:pPr>
            <w:r>
              <w:t>Сельское хозяйство и рыболовство</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65356,20</w:t>
            </w:r>
          </w:p>
        </w:tc>
        <w:tc>
          <w:tcPr>
            <w:tcW w:w="1817" w:type="dxa"/>
            <w:gridSpan w:val="2"/>
          </w:tcPr>
          <w:p w:rsidR="000F19E9" w:rsidRDefault="000F19E9">
            <w:pPr>
              <w:pStyle w:val="ConsPlusNormal"/>
              <w:jc w:val="center"/>
            </w:pPr>
            <w:r>
              <w:t>2713832,87</w:t>
            </w:r>
          </w:p>
        </w:tc>
      </w:tr>
      <w:tr w:rsidR="000F19E9">
        <w:tc>
          <w:tcPr>
            <w:tcW w:w="3288" w:type="dxa"/>
          </w:tcPr>
          <w:p w:rsidR="000F19E9" w:rsidRDefault="000F19E9">
            <w:pPr>
              <w:pStyle w:val="ConsPlusNormal"/>
            </w:pPr>
            <w:r>
              <w:t>Государственная программа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w:t>
            </w:r>
          </w:p>
        </w:tc>
        <w:tc>
          <w:tcPr>
            <w:tcW w:w="710" w:type="dxa"/>
          </w:tcPr>
          <w:p w:rsidR="000F19E9" w:rsidRDefault="000F19E9">
            <w:pPr>
              <w:pStyle w:val="ConsPlusNormal"/>
            </w:pPr>
          </w:p>
        </w:tc>
        <w:tc>
          <w:tcPr>
            <w:tcW w:w="1474" w:type="dxa"/>
          </w:tcPr>
          <w:p w:rsidR="000F19E9" w:rsidRDefault="000F19E9">
            <w:pPr>
              <w:pStyle w:val="ConsPlusNormal"/>
              <w:jc w:val="center"/>
            </w:pPr>
            <w:r>
              <w:t>-18675,91</w:t>
            </w:r>
          </w:p>
        </w:tc>
        <w:tc>
          <w:tcPr>
            <w:tcW w:w="1817" w:type="dxa"/>
            <w:gridSpan w:val="2"/>
          </w:tcPr>
          <w:p w:rsidR="000F19E9" w:rsidRDefault="000F19E9">
            <w:pPr>
              <w:pStyle w:val="ConsPlusNormal"/>
              <w:jc w:val="center"/>
            </w:pPr>
            <w:r>
              <w:t>2629800,76</w:t>
            </w:r>
          </w:p>
        </w:tc>
      </w:tr>
      <w:tr w:rsidR="000F19E9">
        <w:tc>
          <w:tcPr>
            <w:tcW w:w="3288" w:type="dxa"/>
          </w:tcPr>
          <w:p w:rsidR="000F19E9" w:rsidRDefault="000F19E9">
            <w:pPr>
              <w:pStyle w:val="ConsPlusNormal"/>
            </w:pPr>
            <w:r>
              <w:t xml:space="preserve">Подпрограмма "Развитие отраслей агропромышленного </w:t>
            </w:r>
            <w:r>
              <w:lastRenderedPageBreak/>
              <w:t>комплекса"</w:t>
            </w:r>
          </w:p>
        </w:tc>
        <w:tc>
          <w:tcPr>
            <w:tcW w:w="706" w:type="dxa"/>
          </w:tcPr>
          <w:p w:rsidR="000F19E9" w:rsidRDefault="000F19E9">
            <w:pPr>
              <w:pStyle w:val="ConsPlusNormal"/>
              <w:jc w:val="center"/>
            </w:pPr>
            <w:r>
              <w:lastRenderedPageBreak/>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2065058,53</w:t>
            </w:r>
          </w:p>
        </w:tc>
      </w:tr>
      <w:tr w:rsidR="000F19E9">
        <w:tc>
          <w:tcPr>
            <w:tcW w:w="3288" w:type="dxa"/>
          </w:tcPr>
          <w:p w:rsidR="000F19E9" w:rsidRDefault="000F19E9">
            <w:pPr>
              <w:pStyle w:val="ConsPlusNormal"/>
            </w:pPr>
            <w:r>
              <w:lastRenderedPageBreak/>
              <w:t>Акселерация субъектов малого и среднего предпринимательства (возмещение части затрат сельскохозяйственным потребительским кооперативам на приобретение имущества, сельскохозяйственной техники, оборудования, мобильных торговых объектов, а также закупку сельскохозяйственной продукции у членов сельскохозяйственного потребительского кооператива)</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14 1 15 54800</w:t>
            </w:r>
          </w:p>
        </w:tc>
        <w:tc>
          <w:tcPr>
            <w:tcW w:w="710" w:type="dxa"/>
          </w:tcPr>
          <w:p w:rsidR="000F19E9" w:rsidRDefault="000F19E9">
            <w:pPr>
              <w:pStyle w:val="ConsPlusNormal"/>
            </w:pPr>
          </w:p>
        </w:tc>
        <w:tc>
          <w:tcPr>
            <w:tcW w:w="1474" w:type="dxa"/>
          </w:tcPr>
          <w:p w:rsidR="000F19E9" w:rsidRDefault="000F19E9">
            <w:pPr>
              <w:pStyle w:val="ConsPlusNormal"/>
              <w:jc w:val="center"/>
            </w:pPr>
            <w:r>
              <w:t>105634,95</w:t>
            </w:r>
          </w:p>
        </w:tc>
        <w:tc>
          <w:tcPr>
            <w:tcW w:w="1817" w:type="dxa"/>
            <w:gridSpan w:val="2"/>
          </w:tcPr>
          <w:p w:rsidR="000F19E9" w:rsidRDefault="000F19E9">
            <w:pPr>
              <w:pStyle w:val="ConsPlusNormal"/>
              <w:jc w:val="center"/>
            </w:pPr>
            <w:r>
              <w:t>105634,95</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14 1 15 54800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3030,30</w:t>
            </w:r>
          </w:p>
        </w:tc>
        <w:tc>
          <w:tcPr>
            <w:tcW w:w="1817" w:type="dxa"/>
            <w:gridSpan w:val="2"/>
          </w:tcPr>
          <w:p w:rsidR="000F19E9" w:rsidRDefault="000F19E9">
            <w:pPr>
              <w:pStyle w:val="ConsPlusNormal"/>
              <w:jc w:val="center"/>
            </w:pPr>
            <w:r>
              <w:t>3030,30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14 115 54800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102604,65</w:t>
            </w:r>
          </w:p>
        </w:tc>
        <w:tc>
          <w:tcPr>
            <w:tcW w:w="1817" w:type="dxa"/>
            <w:gridSpan w:val="2"/>
          </w:tcPr>
          <w:p w:rsidR="000F19E9" w:rsidRDefault="000F19E9">
            <w:pPr>
              <w:pStyle w:val="ConsPlusNormal"/>
              <w:jc w:val="center"/>
            </w:pPr>
            <w:r>
              <w:t>102604,65</w:t>
            </w:r>
          </w:p>
        </w:tc>
      </w:tr>
      <w:tr w:rsidR="000F19E9">
        <w:tc>
          <w:tcPr>
            <w:tcW w:w="3288" w:type="dxa"/>
          </w:tcPr>
          <w:p w:rsidR="000F19E9" w:rsidRDefault="000F19E9">
            <w:pPr>
              <w:pStyle w:val="ConsPlusNormal"/>
            </w:pPr>
            <w:r>
              <w:t xml:space="preserve">Основное мероприятие "Поддержка отдельных подотраслей </w:t>
            </w:r>
            <w:r>
              <w:lastRenderedPageBreak/>
              <w:t>растениеводства и животноводства, а также сельскохозяйственного страхования"</w:t>
            </w:r>
          </w:p>
        </w:tc>
        <w:tc>
          <w:tcPr>
            <w:tcW w:w="706" w:type="dxa"/>
          </w:tcPr>
          <w:p w:rsidR="000F19E9" w:rsidRDefault="000F19E9">
            <w:pPr>
              <w:pStyle w:val="ConsPlusNormal"/>
              <w:jc w:val="center"/>
            </w:pPr>
            <w:r>
              <w:lastRenderedPageBreak/>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14 1 01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935140,42</w:t>
            </w:r>
          </w:p>
        </w:tc>
      </w:tr>
      <w:tr w:rsidR="000F19E9">
        <w:tc>
          <w:tcPr>
            <w:tcW w:w="3288" w:type="dxa"/>
          </w:tcPr>
          <w:p w:rsidR="000F19E9" w:rsidRDefault="000F19E9">
            <w:pPr>
              <w:pStyle w:val="ConsPlusNormal"/>
            </w:pPr>
            <w:r>
              <w:lastRenderedPageBreak/>
              <w:t>Субсидии на оказание несвязанной поддержки сельхозтоваропроизводителям в области растениеводства</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1 01 R5080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98473,68</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14 101 R5080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98473,68</w:t>
            </w:r>
          </w:p>
        </w:tc>
      </w:tr>
      <w:tr w:rsidR="000F19E9">
        <w:tc>
          <w:tcPr>
            <w:tcW w:w="3288" w:type="dxa"/>
          </w:tcPr>
          <w:p w:rsidR="000F19E9" w:rsidRDefault="000F19E9">
            <w:pPr>
              <w:pStyle w:val="ConsPlusNormal"/>
            </w:pPr>
            <w:r>
              <w:t>Стимулирование использования высокоурожайных сортов и гибридов сельскохозяйственных культур (поддержка элитного семеноводства)</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1 01 R5081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10526,32</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1 01 R5081</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10526,32</w:t>
            </w:r>
          </w:p>
        </w:tc>
      </w:tr>
      <w:tr w:rsidR="000F19E9">
        <w:tc>
          <w:tcPr>
            <w:tcW w:w="3288" w:type="dxa"/>
          </w:tcPr>
          <w:p w:rsidR="000F19E9" w:rsidRDefault="000F19E9">
            <w:pPr>
              <w:pStyle w:val="ConsPlusNormal"/>
            </w:pPr>
            <w:r>
              <w:t>Субсидии на 1 килограмм реализованного и (или) отгруженного на собственную переработку коровьего молока (или) козьего молока</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14 101 R5082</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130000,00</w:t>
            </w:r>
          </w:p>
        </w:tc>
      </w:tr>
      <w:tr w:rsidR="000F19E9">
        <w:tc>
          <w:tcPr>
            <w:tcW w:w="3288" w:type="dxa"/>
          </w:tcPr>
          <w:p w:rsidR="000F19E9" w:rsidRDefault="000F19E9">
            <w:pPr>
              <w:pStyle w:val="ConsPlusNormal"/>
            </w:pPr>
            <w:r>
              <w:t xml:space="preserve">Иные бюджетные </w:t>
            </w:r>
            <w:r>
              <w:lastRenderedPageBreak/>
              <w:t>ассигнования</w:t>
            </w:r>
          </w:p>
        </w:tc>
        <w:tc>
          <w:tcPr>
            <w:tcW w:w="706" w:type="dxa"/>
          </w:tcPr>
          <w:p w:rsidR="000F19E9" w:rsidRDefault="000F19E9">
            <w:pPr>
              <w:pStyle w:val="ConsPlusNormal"/>
              <w:jc w:val="center"/>
            </w:pPr>
            <w:r>
              <w:lastRenderedPageBreak/>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1 01 R5082</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130000,00</w:t>
            </w:r>
          </w:p>
        </w:tc>
      </w:tr>
      <w:tr w:rsidR="000F19E9">
        <w:tc>
          <w:tcPr>
            <w:tcW w:w="3288" w:type="dxa"/>
          </w:tcPr>
          <w:p w:rsidR="000F19E9" w:rsidRDefault="000F19E9">
            <w:pPr>
              <w:pStyle w:val="ConsPlusNormal"/>
            </w:pPr>
            <w:r>
              <w:lastRenderedPageBreak/>
              <w:t>Стимулирование сохранения (увеличения) поголовья скота мясных пород</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1 01 R5086</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22981,68</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1 01 R5086</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22981,68</w:t>
            </w:r>
          </w:p>
        </w:tc>
      </w:tr>
      <w:tr w:rsidR="000F19E9">
        <w:tc>
          <w:tcPr>
            <w:tcW w:w="3288" w:type="dxa"/>
          </w:tcPr>
          <w:p w:rsidR="000F19E9" w:rsidRDefault="000F19E9">
            <w:pPr>
              <w:pStyle w:val="ConsPlusNormal"/>
            </w:pPr>
            <w:r>
              <w:t>Развитие овцеводства и козоводства</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1 01 R5087</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344210,53</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1 01 R5087</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344210,53</w:t>
            </w:r>
          </w:p>
        </w:tc>
      </w:tr>
      <w:tr w:rsidR="000F19E9">
        <w:tc>
          <w:tcPr>
            <w:tcW w:w="3288" w:type="dxa"/>
          </w:tcPr>
          <w:p w:rsidR="000F19E9" w:rsidRDefault="000F19E9">
            <w:pPr>
              <w:pStyle w:val="ConsPlusNormal"/>
            </w:pPr>
            <w:r>
              <w:t>Развитие производства тонкорунной и полутонкорунной шерсти</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1 01 R5088</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22421,89</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14 101 R5088</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22421,89</w:t>
            </w:r>
          </w:p>
        </w:tc>
      </w:tr>
      <w:tr w:rsidR="000F19E9">
        <w:tc>
          <w:tcPr>
            <w:tcW w:w="3288" w:type="dxa"/>
          </w:tcPr>
          <w:p w:rsidR="000F19E9" w:rsidRDefault="000F19E9">
            <w:pPr>
              <w:pStyle w:val="ConsPlusNormal"/>
            </w:pPr>
            <w:r>
              <w:t>Развитие оленеводства и табунного коневодства</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1 01 R5089</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1052,63</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1 01 R5089</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1052,63</w:t>
            </w:r>
          </w:p>
        </w:tc>
      </w:tr>
      <w:tr w:rsidR="000F19E9">
        <w:tc>
          <w:tcPr>
            <w:tcW w:w="3288" w:type="dxa"/>
          </w:tcPr>
          <w:p w:rsidR="000F19E9" w:rsidRDefault="000F19E9">
            <w:pPr>
              <w:pStyle w:val="ConsPlusNormal"/>
            </w:pPr>
            <w:r>
              <w:t xml:space="preserve">Стимулирование использования высокопродуктивных животных (поддержка племенного </w:t>
            </w:r>
            <w:r>
              <w:lastRenderedPageBreak/>
              <w:t>животноводства)</w:t>
            </w:r>
          </w:p>
        </w:tc>
        <w:tc>
          <w:tcPr>
            <w:tcW w:w="706" w:type="dxa"/>
          </w:tcPr>
          <w:p w:rsidR="000F19E9" w:rsidRDefault="000F19E9">
            <w:pPr>
              <w:pStyle w:val="ConsPlusNormal"/>
              <w:jc w:val="center"/>
            </w:pPr>
            <w:r>
              <w:lastRenderedPageBreak/>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1 01 R508A</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298947,37</w:t>
            </w:r>
          </w:p>
        </w:tc>
      </w:tr>
      <w:tr w:rsidR="000F19E9">
        <w:tc>
          <w:tcPr>
            <w:tcW w:w="3288" w:type="dxa"/>
          </w:tcPr>
          <w:p w:rsidR="000F19E9" w:rsidRDefault="000F19E9">
            <w:pPr>
              <w:pStyle w:val="ConsPlusNormal"/>
            </w:pPr>
            <w:r>
              <w:lastRenderedPageBreak/>
              <w:t>Иные бюджетные ассигнования</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1 01 R508A</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298947,37</w:t>
            </w:r>
          </w:p>
        </w:tc>
      </w:tr>
      <w:tr w:rsidR="000F19E9">
        <w:tc>
          <w:tcPr>
            <w:tcW w:w="3288" w:type="dxa"/>
          </w:tcPr>
          <w:p w:rsidR="000F19E9" w:rsidRDefault="000F19E9">
            <w:pPr>
              <w:pStyle w:val="ConsPlusNormal"/>
            </w:pPr>
            <w:r>
              <w:t>Снижение рисков в подотраслях растениеводства и животноводства</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14 101 R508K</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6526,32</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14 101 R508K</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6526,32</w:t>
            </w:r>
          </w:p>
        </w:tc>
      </w:tr>
      <w:tr w:rsidR="000F19E9">
        <w:tc>
          <w:tcPr>
            <w:tcW w:w="3288" w:type="dxa"/>
          </w:tcPr>
          <w:p w:rsidR="000F19E9" w:rsidRDefault="000F19E9">
            <w:pPr>
              <w:pStyle w:val="ConsPlusNormal"/>
            </w:pPr>
            <w:r>
              <w:t>Основное мероприятие "Стимулирование развития приоритетных подотраслей агропромышленного комплекса и развития малых форм хозяйствования"</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14 1 02</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1003109,16</w:t>
            </w:r>
          </w:p>
        </w:tc>
      </w:tr>
      <w:tr w:rsidR="000F19E9">
        <w:tc>
          <w:tcPr>
            <w:tcW w:w="3288" w:type="dxa"/>
          </w:tcPr>
          <w:p w:rsidR="000F19E9" w:rsidRDefault="000F19E9">
            <w:pPr>
              <w:pStyle w:val="ConsPlusNormal"/>
            </w:pPr>
            <w:r>
              <w:t>Субсидии на стимулирование развития специализированного мясного скотоводства</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1 02 R5021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3157,89</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1 02 R5021</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3157,89</w:t>
            </w:r>
          </w:p>
        </w:tc>
      </w:tr>
      <w:tr w:rsidR="000F19E9">
        <w:tc>
          <w:tcPr>
            <w:tcW w:w="3288" w:type="dxa"/>
          </w:tcPr>
          <w:p w:rsidR="000F19E9" w:rsidRDefault="000F19E9">
            <w:pPr>
              <w:pStyle w:val="ConsPlusNormal"/>
            </w:pPr>
            <w:r>
              <w:t xml:space="preserve">Субсидирование части затрат на закладку и уход за многолетними </w:t>
            </w:r>
            <w:r>
              <w:lastRenderedPageBreak/>
              <w:t>плодовыми и ягодными насаждениями</w:t>
            </w:r>
          </w:p>
        </w:tc>
        <w:tc>
          <w:tcPr>
            <w:tcW w:w="706" w:type="dxa"/>
          </w:tcPr>
          <w:p w:rsidR="000F19E9" w:rsidRDefault="000F19E9">
            <w:pPr>
              <w:pStyle w:val="ConsPlusNormal"/>
              <w:jc w:val="center"/>
            </w:pPr>
            <w:r>
              <w:lastRenderedPageBreak/>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1 02 R5023</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252631,58</w:t>
            </w:r>
          </w:p>
        </w:tc>
      </w:tr>
      <w:tr w:rsidR="000F19E9">
        <w:tc>
          <w:tcPr>
            <w:tcW w:w="3288" w:type="dxa"/>
          </w:tcPr>
          <w:p w:rsidR="000F19E9" w:rsidRDefault="000F19E9">
            <w:pPr>
              <w:pStyle w:val="ConsPlusNormal"/>
            </w:pPr>
            <w:r>
              <w:lastRenderedPageBreak/>
              <w:t>Иные бюджетные ассигнования</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1 02 R5023</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252631,58</w:t>
            </w:r>
          </w:p>
        </w:tc>
      </w:tr>
      <w:tr w:rsidR="000F19E9">
        <w:tc>
          <w:tcPr>
            <w:tcW w:w="3288" w:type="dxa"/>
          </w:tcPr>
          <w:p w:rsidR="000F19E9" w:rsidRDefault="000F19E9">
            <w:pPr>
              <w:pStyle w:val="ConsPlusNormal"/>
            </w:pPr>
            <w:r>
              <w:t>Субсидирование части затрат на закладку и уход за виноградниками</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1 02 R5024</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149578,95</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1 02 R5024</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149578,95</w:t>
            </w:r>
          </w:p>
        </w:tc>
      </w:tr>
      <w:tr w:rsidR="000F19E9">
        <w:tc>
          <w:tcPr>
            <w:tcW w:w="3288" w:type="dxa"/>
          </w:tcPr>
          <w:p w:rsidR="000F19E9" w:rsidRDefault="000F19E9">
            <w:pPr>
              <w:pStyle w:val="ConsPlusNormal"/>
            </w:pPr>
            <w:r>
              <w:t>Субсидии на стимулирование производства молока</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1 02 R5025</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3621,05</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1 02 R5025</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3621,05</w:t>
            </w:r>
          </w:p>
        </w:tc>
      </w:tr>
      <w:tr w:rsidR="000F19E9">
        <w:tc>
          <w:tcPr>
            <w:tcW w:w="3288" w:type="dxa"/>
          </w:tcPr>
          <w:p w:rsidR="000F19E9" w:rsidRDefault="000F19E9">
            <w:pPr>
              <w:pStyle w:val="ConsPlusNormal"/>
            </w:pPr>
            <w:r>
              <w:t>Субсидии на стимулирование производства овощей открытого грунта</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1 02 R5026</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8578,95</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1 02 R5026</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8578,95</w:t>
            </w:r>
          </w:p>
        </w:tc>
      </w:tr>
      <w:tr w:rsidR="000F19E9">
        <w:tc>
          <w:tcPr>
            <w:tcW w:w="3288" w:type="dxa"/>
          </w:tcPr>
          <w:p w:rsidR="000F19E9" w:rsidRDefault="000F19E9">
            <w:pPr>
              <w:pStyle w:val="ConsPlusNormal"/>
            </w:pPr>
            <w:r>
              <w:t>Субсидии на стимулирование развития производства риса</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1 02 R5027</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43473,68</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1 02 R5027</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43473,68</w:t>
            </w:r>
          </w:p>
        </w:tc>
      </w:tr>
      <w:tr w:rsidR="000F19E9">
        <w:tc>
          <w:tcPr>
            <w:tcW w:w="3288" w:type="dxa"/>
          </w:tcPr>
          <w:p w:rsidR="000F19E9" w:rsidRDefault="000F19E9">
            <w:pPr>
              <w:pStyle w:val="ConsPlusNormal"/>
            </w:pPr>
            <w:r>
              <w:lastRenderedPageBreak/>
              <w:t>Субсидии на стимулирование развития производства масличных культур</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1 02 R5028</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1547,37</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1 02 R5028</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1547,37</w:t>
            </w:r>
          </w:p>
        </w:tc>
      </w:tr>
      <w:tr w:rsidR="000F19E9">
        <w:tc>
          <w:tcPr>
            <w:tcW w:w="3288" w:type="dxa"/>
          </w:tcPr>
          <w:p w:rsidR="000F19E9" w:rsidRDefault="000F19E9">
            <w:pPr>
              <w:pStyle w:val="ConsPlusNormal"/>
            </w:pPr>
            <w:r>
              <w:t>Субсидии на возмещение части затрат на производство овец и коз на убой (в живом весе), реализованной и (или) отгруженной на собственную переработку и (или) переработку перерабатывающим организациям, расположенным на территории Российской Федерации</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1 02 R5029</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210526,32</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605" w:type="dxa"/>
          </w:tcPr>
          <w:p w:rsidR="000F19E9" w:rsidRDefault="000F19E9">
            <w:pPr>
              <w:pStyle w:val="ConsPlusNormal"/>
              <w:jc w:val="center"/>
            </w:pPr>
            <w:r>
              <w:t>14 1</w:t>
            </w:r>
          </w:p>
        </w:tc>
        <w:tc>
          <w:tcPr>
            <w:tcW w:w="1377" w:type="dxa"/>
          </w:tcPr>
          <w:p w:rsidR="000F19E9" w:rsidRDefault="000F19E9">
            <w:pPr>
              <w:pStyle w:val="ConsPlusNormal"/>
              <w:jc w:val="center"/>
            </w:pPr>
            <w:r>
              <w:t>02 R5029</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210526,32</w:t>
            </w:r>
          </w:p>
        </w:tc>
      </w:tr>
      <w:tr w:rsidR="000F19E9">
        <w:tc>
          <w:tcPr>
            <w:tcW w:w="3288" w:type="dxa"/>
          </w:tcPr>
          <w:p w:rsidR="000F19E9" w:rsidRDefault="000F19E9">
            <w:pPr>
              <w:pStyle w:val="ConsPlusNormal"/>
            </w:pPr>
            <w:r>
              <w:t>Развитие семейных ферм и проектов "Агропрогресс"</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605" w:type="dxa"/>
          </w:tcPr>
          <w:p w:rsidR="000F19E9" w:rsidRDefault="000F19E9">
            <w:pPr>
              <w:pStyle w:val="ConsPlusNormal"/>
              <w:jc w:val="center"/>
            </w:pPr>
            <w:r>
              <w:t>14 1</w:t>
            </w:r>
          </w:p>
        </w:tc>
        <w:tc>
          <w:tcPr>
            <w:tcW w:w="1377" w:type="dxa"/>
          </w:tcPr>
          <w:p w:rsidR="000F19E9" w:rsidRDefault="000F19E9">
            <w:pPr>
              <w:pStyle w:val="ConsPlusNormal"/>
              <w:jc w:val="center"/>
            </w:pPr>
            <w:r>
              <w:t>02 R502B</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132098,63</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605" w:type="dxa"/>
          </w:tcPr>
          <w:p w:rsidR="000F19E9" w:rsidRDefault="000F19E9">
            <w:pPr>
              <w:pStyle w:val="ConsPlusNormal"/>
              <w:jc w:val="center"/>
            </w:pPr>
            <w:r>
              <w:t>14 1</w:t>
            </w:r>
          </w:p>
        </w:tc>
        <w:tc>
          <w:tcPr>
            <w:tcW w:w="1377" w:type="dxa"/>
          </w:tcPr>
          <w:p w:rsidR="000F19E9" w:rsidRDefault="000F19E9">
            <w:pPr>
              <w:pStyle w:val="ConsPlusNormal"/>
              <w:jc w:val="center"/>
            </w:pPr>
            <w:r>
              <w:t>02 R502B</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132098,63</w:t>
            </w:r>
          </w:p>
        </w:tc>
      </w:tr>
      <w:tr w:rsidR="000F19E9">
        <w:tc>
          <w:tcPr>
            <w:tcW w:w="3288" w:type="dxa"/>
          </w:tcPr>
          <w:p w:rsidR="000F19E9" w:rsidRDefault="000F19E9">
            <w:pPr>
              <w:pStyle w:val="ConsPlusNormal"/>
            </w:pPr>
            <w:r>
              <w:t>Развитие материально-</w:t>
            </w:r>
            <w:r>
              <w:lastRenderedPageBreak/>
              <w:t>технической базы сельскохозяйственных потребительских кооперативов</w:t>
            </w:r>
          </w:p>
        </w:tc>
        <w:tc>
          <w:tcPr>
            <w:tcW w:w="706" w:type="dxa"/>
          </w:tcPr>
          <w:p w:rsidR="000F19E9" w:rsidRDefault="000F19E9">
            <w:pPr>
              <w:pStyle w:val="ConsPlusNormal"/>
              <w:jc w:val="center"/>
            </w:pPr>
            <w:r>
              <w:lastRenderedPageBreak/>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605" w:type="dxa"/>
          </w:tcPr>
          <w:p w:rsidR="000F19E9" w:rsidRDefault="000F19E9">
            <w:pPr>
              <w:pStyle w:val="ConsPlusNormal"/>
              <w:jc w:val="center"/>
            </w:pPr>
            <w:r>
              <w:t xml:space="preserve">14 </w:t>
            </w:r>
            <w:r>
              <w:lastRenderedPageBreak/>
              <w:t>1</w:t>
            </w:r>
          </w:p>
        </w:tc>
        <w:tc>
          <w:tcPr>
            <w:tcW w:w="1377" w:type="dxa"/>
          </w:tcPr>
          <w:p w:rsidR="000F19E9" w:rsidRDefault="000F19E9">
            <w:pPr>
              <w:pStyle w:val="ConsPlusNormal"/>
              <w:jc w:val="center"/>
            </w:pPr>
            <w:r>
              <w:lastRenderedPageBreak/>
              <w:t>02 R502P</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121052,63</w:t>
            </w:r>
          </w:p>
        </w:tc>
      </w:tr>
      <w:tr w:rsidR="000F19E9">
        <w:tc>
          <w:tcPr>
            <w:tcW w:w="3288" w:type="dxa"/>
          </w:tcPr>
          <w:p w:rsidR="000F19E9" w:rsidRDefault="000F19E9">
            <w:pPr>
              <w:pStyle w:val="ConsPlusNormal"/>
            </w:pPr>
            <w:r>
              <w:lastRenderedPageBreak/>
              <w:t>Иные бюджетные ассигнования</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605" w:type="dxa"/>
          </w:tcPr>
          <w:p w:rsidR="000F19E9" w:rsidRDefault="000F19E9">
            <w:pPr>
              <w:pStyle w:val="ConsPlusNormal"/>
              <w:jc w:val="center"/>
            </w:pPr>
            <w:r>
              <w:t>14 1</w:t>
            </w:r>
          </w:p>
        </w:tc>
        <w:tc>
          <w:tcPr>
            <w:tcW w:w="1377" w:type="dxa"/>
          </w:tcPr>
          <w:p w:rsidR="000F19E9" w:rsidRDefault="000F19E9">
            <w:pPr>
              <w:pStyle w:val="ConsPlusNormal"/>
              <w:jc w:val="center"/>
            </w:pPr>
            <w:r>
              <w:t>02 R502P</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121052,63</w:t>
            </w:r>
          </w:p>
        </w:tc>
      </w:tr>
      <w:tr w:rsidR="000F19E9">
        <w:tc>
          <w:tcPr>
            <w:tcW w:w="3288" w:type="dxa"/>
          </w:tcPr>
          <w:p w:rsidR="000F19E9" w:rsidRDefault="000F19E9">
            <w:pPr>
              <w:pStyle w:val="ConsPlusNormal"/>
            </w:pPr>
            <w:r>
              <w:t>Субсидии на 1 килограмм винограда собственного производства и (или) виноматериала, произведенного из винограда собственного производства, реализованного и (или) отгруженного на переработку</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605" w:type="dxa"/>
          </w:tcPr>
          <w:p w:rsidR="000F19E9" w:rsidRDefault="000F19E9">
            <w:pPr>
              <w:pStyle w:val="ConsPlusNormal"/>
              <w:jc w:val="center"/>
            </w:pPr>
            <w:r>
              <w:t>14 1</w:t>
            </w:r>
          </w:p>
        </w:tc>
        <w:tc>
          <w:tcPr>
            <w:tcW w:w="1377" w:type="dxa"/>
          </w:tcPr>
          <w:p w:rsidR="000F19E9" w:rsidRDefault="000F19E9">
            <w:pPr>
              <w:pStyle w:val="ConsPlusNormal"/>
              <w:jc w:val="center"/>
            </w:pPr>
            <w:r>
              <w:t>02 R502M</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76842,11</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605" w:type="dxa"/>
          </w:tcPr>
          <w:p w:rsidR="000F19E9" w:rsidRDefault="000F19E9">
            <w:pPr>
              <w:pStyle w:val="ConsPlusNormal"/>
              <w:jc w:val="center"/>
            </w:pPr>
            <w:r>
              <w:t>14 1</w:t>
            </w:r>
          </w:p>
        </w:tc>
        <w:tc>
          <w:tcPr>
            <w:tcW w:w="1377" w:type="dxa"/>
          </w:tcPr>
          <w:p w:rsidR="000F19E9" w:rsidRDefault="000F19E9">
            <w:pPr>
              <w:pStyle w:val="ConsPlusNormal"/>
              <w:jc w:val="center"/>
            </w:pPr>
            <w:r>
              <w:t>02 R502M</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76842,11</w:t>
            </w:r>
          </w:p>
        </w:tc>
      </w:tr>
      <w:tr w:rsidR="000F19E9">
        <w:tc>
          <w:tcPr>
            <w:tcW w:w="3288" w:type="dxa"/>
          </w:tcPr>
          <w:p w:rsidR="000F19E9" w:rsidRDefault="000F19E9">
            <w:pPr>
              <w:pStyle w:val="ConsPlusNormal"/>
            </w:pPr>
            <w:r>
              <w:t>Основное мероприятие "Обеспечение проведения мероприятий по борьбе с саранчой"</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605" w:type="dxa"/>
          </w:tcPr>
          <w:p w:rsidR="000F19E9" w:rsidRDefault="000F19E9">
            <w:pPr>
              <w:pStyle w:val="ConsPlusNormal"/>
              <w:jc w:val="center"/>
            </w:pPr>
            <w:r>
              <w:t>14 1</w:t>
            </w:r>
          </w:p>
        </w:tc>
        <w:tc>
          <w:tcPr>
            <w:tcW w:w="1377" w:type="dxa"/>
          </w:tcPr>
          <w:p w:rsidR="000F19E9" w:rsidRDefault="000F19E9">
            <w:pPr>
              <w:pStyle w:val="ConsPlusNormal"/>
              <w:jc w:val="center"/>
            </w:pPr>
            <w:r>
              <w:t>05</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21174,00</w:t>
            </w:r>
          </w:p>
        </w:tc>
      </w:tr>
      <w:tr w:rsidR="000F19E9">
        <w:tc>
          <w:tcPr>
            <w:tcW w:w="3288" w:type="dxa"/>
          </w:tcPr>
          <w:p w:rsidR="000F19E9" w:rsidRDefault="000F19E9">
            <w:pPr>
              <w:pStyle w:val="ConsPlusNormal"/>
            </w:pPr>
            <w:r>
              <w:t>Реализация мероприятий по борьбе с саранчой</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14 1 05 60460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21174,00</w:t>
            </w:r>
          </w:p>
        </w:tc>
      </w:tr>
      <w:tr w:rsidR="000F19E9">
        <w:tc>
          <w:tcPr>
            <w:tcW w:w="3288" w:type="dxa"/>
          </w:tcPr>
          <w:p w:rsidR="000F19E9" w:rsidRDefault="000F19E9">
            <w:pPr>
              <w:pStyle w:val="ConsPlusNormal"/>
            </w:pPr>
            <w:r>
              <w:t xml:space="preserve">Закупка товаров, работ и услуг для обеспечения государственных </w:t>
            </w:r>
            <w:r>
              <w:lastRenderedPageBreak/>
              <w:t>(муниципальных) нужд</w:t>
            </w:r>
          </w:p>
        </w:tc>
        <w:tc>
          <w:tcPr>
            <w:tcW w:w="706" w:type="dxa"/>
          </w:tcPr>
          <w:p w:rsidR="000F19E9" w:rsidRDefault="000F19E9">
            <w:pPr>
              <w:pStyle w:val="ConsPlusNormal"/>
              <w:jc w:val="center"/>
            </w:pPr>
            <w:r>
              <w:lastRenderedPageBreak/>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14 1 05 60460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21174,00</w:t>
            </w:r>
          </w:p>
        </w:tc>
      </w:tr>
      <w:tr w:rsidR="000F19E9">
        <w:tc>
          <w:tcPr>
            <w:tcW w:w="3288" w:type="dxa"/>
          </w:tcPr>
          <w:p w:rsidR="000F19E9" w:rsidRDefault="000F19E9">
            <w:pPr>
              <w:pStyle w:val="ConsPlusNormal"/>
            </w:pPr>
            <w:r>
              <w:lastRenderedPageBreak/>
              <w:t>Федеральный проект "Создание системы поддержки фермеров и развитие сельской кооперации"</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14 1 17</w:t>
            </w:r>
          </w:p>
        </w:tc>
        <w:tc>
          <w:tcPr>
            <w:tcW w:w="710" w:type="dxa"/>
          </w:tcPr>
          <w:p w:rsidR="000F19E9" w:rsidRDefault="000F19E9">
            <w:pPr>
              <w:pStyle w:val="ConsPlusNormal"/>
            </w:pPr>
          </w:p>
        </w:tc>
        <w:tc>
          <w:tcPr>
            <w:tcW w:w="1474" w:type="dxa"/>
          </w:tcPr>
          <w:p w:rsidR="000F19E9" w:rsidRDefault="000F19E9">
            <w:pPr>
              <w:pStyle w:val="ConsPlusNormal"/>
              <w:jc w:val="center"/>
            </w:pPr>
            <w:r>
              <w:t>-105634,95</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Создание системы поддержки фермеров и развитие сельской кооперации (возмещение части затрат сельскохозяйственным потребительским кооперативам на приобретение имущества, сельскохозяйственной техники, оборудования, мобильных торговых объектов, а также закупку сельскохозяйственной продукции у членов сельскохозяйственного потребительского кооператива)</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14 1 17 54800</w:t>
            </w:r>
          </w:p>
        </w:tc>
        <w:tc>
          <w:tcPr>
            <w:tcW w:w="710" w:type="dxa"/>
          </w:tcPr>
          <w:p w:rsidR="000F19E9" w:rsidRDefault="000F19E9">
            <w:pPr>
              <w:pStyle w:val="ConsPlusNormal"/>
            </w:pPr>
          </w:p>
        </w:tc>
        <w:tc>
          <w:tcPr>
            <w:tcW w:w="1474" w:type="dxa"/>
          </w:tcPr>
          <w:p w:rsidR="000F19E9" w:rsidRDefault="000F19E9">
            <w:pPr>
              <w:pStyle w:val="ConsPlusNormal"/>
              <w:jc w:val="center"/>
            </w:pPr>
            <w:r>
              <w:t>-105634,95</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14 1 17 54800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-105634,95</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 xml:space="preserve">Подпрограмма "Обеспечение реализации </w:t>
            </w:r>
            <w:r>
              <w:lastRenderedPageBreak/>
              <w:t>программы"</w:t>
            </w:r>
          </w:p>
        </w:tc>
        <w:tc>
          <w:tcPr>
            <w:tcW w:w="706" w:type="dxa"/>
          </w:tcPr>
          <w:p w:rsidR="000F19E9" w:rsidRDefault="000F19E9">
            <w:pPr>
              <w:pStyle w:val="ConsPlusNormal"/>
              <w:jc w:val="center"/>
            </w:pPr>
            <w:r>
              <w:lastRenderedPageBreak/>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Б</w:t>
            </w:r>
          </w:p>
        </w:tc>
        <w:tc>
          <w:tcPr>
            <w:tcW w:w="710" w:type="dxa"/>
          </w:tcPr>
          <w:p w:rsidR="000F19E9" w:rsidRDefault="000F19E9">
            <w:pPr>
              <w:pStyle w:val="ConsPlusNormal"/>
            </w:pPr>
          </w:p>
        </w:tc>
        <w:tc>
          <w:tcPr>
            <w:tcW w:w="1474" w:type="dxa"/>
          </w:tcPr>
          <w:p w:rsidR="000F19E9" w:rsidRDefault="000F19E9">
            <w:pPr>
              <w:pStyle w:val="ConsPlusNormal"/>
              <w:jc w:val="center"/>
            </w:pPr>
            <w:r>
              <w:t>-14474,30</w:t>
            </w:r>
          </w:p>
        </w:tc>
        <w:tc>
          <w:tcPr>
            <w:tcW w:w="1817" w:type="dxa"/>
            <w:gridSpan w:val="2"/>
          </w:tcPr>
          <w:p w:rsidR="000F19E9" w:rsidRDefault="000F19E9">
            <w:pPr>
              <w:pStyle w:val="ConsPlusNormal"/>
              <w:jc w:val="center"/>
            </w:pPr>
            <w:r>
              <w:t>132400,20</w:t>
            </w:r>
          </w:p>
        </w:tc>
      </w:tr>
      <w:tr w:rsidR="000F19E9">
        <w:tc>
          <w:tcPr>
            <w:tcW w:w="3288" w:type="dxa"/>
          </w:tcPr>
          <w:p w:rsidR="000F19E9" w:rsidRDefault="000F19E9">
            <w:pPr>
              <w:pStyle w:val="ConsPlusNormal"/>
            </w:pPr>
            <w:r>
              <w:lastRenderedPageBreak/>
              <w:t>Основное мероприятие "Совершенствование обеспечения реализации программы"</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Б 01</w:t>
            </w:r>
          </w:p>
        </w:tc>
        <w:tc>
          <w:tcPr>
            <w:tcW w:w="710" w:type="dxa"/>
          </w:tcPr>
          <w:p w:rsidR="000F19E9" w:rsidRDefault="000F19E9">
            <w:pPr>
              <w:pStyle w:val="ConsPlusNormal"/>
            </w:pPr>
          </w:p>
        </w:tc>
        <w:tc>
          <w:tcPr>
            <w:tcW w:w="1474" w:type="dxa"/>
          </w:tcPr>
          <w:p w:rsidR="000F19E9" w:rsidRDefault="000F19E9">
            <w:pPr>
              <w:pStyle w:val="ConsPlusNormal"/>
              <w:jc w:val="center"/>
            </w:pPr>
            <w:r>
              <w:t>1915,40</w:t>
            </w:r>
          </w:p>
        </w:tc>
        <w:tc>
          <w:tcPr>
            <w:tcW w:w="1817" w:type="dxa"/>
            <w:gridSpan w:val="2"/>
          </w:tcPr>
          <w:p w:rsidR="000F19E9" w:rsidRDefault="000F19E9">
            <w:pPr>
              <w:pStyle w:val="ConsPlusNormal"/>
              <w:jc w:val="center"/>
            </w:pPr>
            <w:r>
              <w:t>93463,10</w:t>
            </w:r>
          </w:p>
        </w:tc>
      </w:tr>
      <w:tr w:rsidR="000F19E9">
        <w:tc>
          <w:tcPr>
            <w:tcW w:w="3288" w:type="dxa"/>
          </w:tcPr>
          <w:p w:rsidR="000F19E9" w:rsidRDefault="000F19E9">
            <w:pPr>
              <w:pStyle w:val="ConsPlusNormal"/>
            </w:pPr>
            <w:r>
              <w:t>Финансовое обеспечение выполнения функций государственных органов</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Б 01 20000</w:t>
            </w:r>
          </w:p>
        </w:tc>
        <w:tc>
          <w:tcPr>
            <w:tcW w:w="710" w:type="dxa"/>
          </w:tcPr>
          <w:p w:rsidR="000F19E9" w:rsidRDefault="000F19E9">
            <w:pPr>
              <w:pStyle w:val="ConsPlusNormal"/>
            </w:pPr>
          </w:p>
        </w:tc>
        <w:tc>
          <w:tcPr>
            <w:tcW w:w="1474" w:type="dxa"/>
          </w:tcPr>
          <w:p w:rsidR="000F19E9" w:rsidRDefault="000F19E9">
            <w:pPr>
              <w:pStyle w:val="ConsPlusNormal"/>
              <w:jc w:val="center"/>
            </w:pPr>
            <w:r>
              <w:t>1915,40</w:t>
            </w:r>
          </w:p>
        </w:tc>
        <w:tc>
          <w:tcPr>
            <w:tcW w:w="1817" w:type="dxa"/>
            <w:gridSpan w:val="2"/>
          </w:tcPr>
          <w:p w:rsidR="000F19E9" w:rsidRDefault="000F19E9">
            <w:pPr>
              <w:pStyle w:val="ConsPlusNormal"/>
              <w:jc w:val="center"/>
            </w:pPr>
            <w:r>
              <w:t>93463,10</w:t>
            </w:r>
          </w:p>
        </w:tc>
      </w:tr>
      <w:tr w:rsidR="000F19E9">
        <w:tc>
          <w:tcPr>
            <w:tcW w:w="328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Б 01 20000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1915,40</w:t>
            </w:r>
          </w:p>
        </w:tc>
        <w:tc>
          <w:tcPr>
            <w:tcW w:w="1817" w:type="dxa"/>
            <w:gridSpan w:val="2"/>
          </w:tcPr>
          <w:p w:rsidR="000F19E9" w:rsidRDefault="000F19E9">
            <w:pPr>
              <w:pStyle w:val="ConsPlusNormal"/>
              <w:jc w:val="center"/>
            </w:pPr>
            <w:r>
              <w:t>77998,60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Б 01 20000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14534,50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Б 01 20000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930,00</w:t>
            </w:r>
          </w:p>
        </w:tc>
      </w:tr>
      <w:tr w:rsidR="000F19E9">
        <w:tc>
          <w:tcPr>
            <w:tcW w:w="3288" w:type="dxa"/>
          </w:tcPr>
          <w:p w:rsidR="000F19E9" w:rsidRDefault="000F19E9">
            <w:pPr>
              <w:pStyle w:val="ConsPlusNormal"/>
            </w:pPr>
            <w:r>
              <w:t xml:space="preserve">Основное мероприятие "Совершенствование </w:t>
            </w:r>
            <w:r>
              <w:lastRenderedPageBreak/>
              <w:t>обеспечения реализации программы"</w:t>
            </w:r>
          </w:p>
        </w:tc>
        <w:tc>
          <w:tcPr>
            <w:tcW w:w="706" w:type="dxa"/>
          </w:tcPr>
          <w:p w:rsidR="000F19E9" w:rsidRDefault="000F19E9">
            <w:pPr>
              <w:pStyle w:val="ConsPlusNormal"/>
              <w:jc w:val="center"/>
            </w:pPr>
            <w:r>
              <w:lastRenderedPageBreak/>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Б 04</w:t>
            </w:r>
          </w:p>
        </w:tc>
        <w:tc>
          <w:tcPr>
            <w:tcW w:w="710" w:type="dxa"/>
          </w:tcPr>
          <w:p w:rsidR="000F19E9" w:rsidRDefault="000F19E9">
            <w:pPr>
              <w:pStyle w:val="ConsPlusNormal"/>
            </w:pPr>
          </w:p>
        </w:tc>
        <w:tc>
          <w:tcPr>
            <w:tcW w:w="1474" w:type="dxa"/>
          </w:tcPr>
          <w:p w:rsidR="000F19E9" w:rsidRDefault="000F19E9">
            <w:pPr>
              <w:pStyle w:val="ConsPlusNormal"/>
              <w:jc w:val="center"/>
            </w:pPr>
            <w:r>
              <w:t>-16389,70</w:t>
            </w:r>
          </w:p>
        </w:tc>
        <w:tc>
          <w:tcPr>
            <w:tcW w:w="1817" w:type="dxa"/>
            <w:gridSpan w:val="2"/>
          </w:tcPr>
          <w:p w:rsidR="000F19E9" w:rsidRDefault="000F19E9">
            <w:pPr>
              <w:pStyle w:val="ConsPlusNormal"/>
              <w:jc w:val="center"/>
            </w:pPr>
            <w:r>
              <w:t>38937,10</w:t>
            </w:r>
          </w:p>
        </w:tc>
      </w:tr>
      <w:tr w:rsidR="000F19E9">
        <w:tc>
          <w:tcPr>
            <w:tcW w:w="3288" w:type="dxa"/>
          </w:tcPr>
          <w:p w:rsidR="000F19E9" w:rsidRDefault="000F19E9">
            <w:pPr>
              <w:pStyle w:val="ConsPlusNormal"/>
            </w:pPr>
            <w:r>
              <w:lastRenderedPageBreak/>
              <w:t>Предоставление субсидий государственным бюджетным и автономным учреждениям</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Б 04 11000</w:t>
            </w:r>
          </w:p>
        </w:tc>
        <w:tc>
          <w:tcPr>
            <w:tcW w:w="710" w:type="dxa"/>
          </w:tcPr>
          <w:p w:rsidR="000F19E9" w:rsidRDefault="000F19E9">
            <w:pPr>
              <w:pStyle w:val="ConsPlusNormal"/>
            </w:pPr>
          </w:p>
        </w:tc>
        <w:tc>
          <w:tcPr>
            <w:tcW w:w="1474" w:type="dxa"/>
          </w:tcPr>
          <w:p w:rsidR="000F19E9" w:rsidRDefault="000F19E9">
            <w:pPr>
              <w:pStyle w:val="ConsPlusNormal"/>
              <w:jc w:val="center"/>
            </w:pPr>
            <w:r>
              <w:t>-16389,70</w:t>
            </w:r>
          </w:p>
        </w:tc>
        <w:tc>
          <w:tcPr>
            <w:tcW w:w="1817" w:type="dxa"/>
            <w:gridSpan w:val="2"/>
          </w:tcPr>
          <w:p w:rsidR="000F19E9" w:rsidRDefault="000F19E9">
            <w:pPr>
              <w:pStyle w:val="ConsPlusNormal"/>
              <w:jc w:val="center"/>
            </w:pPr>
            <w:r>
              <w:t>38937,10</w:t>
            </w:r>
          </w:p>
        </w:tc>
      </w:tr>
      <w:tr w:rsidR="000F19E9">
        <w:tc>
          <w:tcPr>
            <w:tcW w:w="328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Б 04 11000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-12463,80</w:t>
            </w:r>
          </w:p>
        </w:tc>
        <w:tc>
          <w:tcPr>
            <w:tcW w:w="1817" w:type="dxa"/>
            <w:gridSpan w:val="2"/>
          </w:tcPr>
          <w:p w:rsidR="000F19E9" w:rsidRDefault="000F19E9">
            <w:pPr>
              <w:pStyle w:val="ConsPlusNormal"/>
              <w:jc w:val="center"/>
            </w:pPr>
            <w:r>
              <w:t>14215,20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Б 04 11000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-3765,90</w:t>
            </w:r>
          </w:p>
        </w:tc>
        <w:tc>
          <w:tcPr>
            <w:tcW w:w="1817" w:type="dxa"/>
            <w:gridSpan w:val="2"/>
          </w:tcPr>
          <w:p w:rsidR="000F19E9" w:rsidRDefault="000F19E9">
            <w:pPr>
              <w:pStyle w:val="ConsPlusNormal"/>
              <w:jc w:val="center"/>
            </w:pPr>
            <w:r>
              <w:t>2509,00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Б 04 1 1000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22109,10</w:t>
            </w:r>
          </w:p>
        </w:tc>
      </w:tr>
      <w:tr w:rsidR="000F19E9">
        <w:tc>
          <w:tcPr>
            <w:tcW w:w="3288" w:type="dxa"/>
          </w:tcPr>
          <w:p w:rsidR="000F19E9" w:rsidRDefault="000F19E9">
            <w:pPr>
              <w:pStyle w:val="ConsPlusNormal"/>
            </w:pPr>
            <w:r>
              <w:lastRenderedPageBreak/>
              <w:t>Иные бюджетные ассигнования</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Б 04 11000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-160,00</w:t>
            </w:r>
          </w:p>
        </w:tc>
        <w:tc>
          <w:tcPr>
            <w:tcW w:w="1817" w:type="dxa"/>
            <w:gridSpan w:val="2"/>
          </w:tcPr>
          <w:p w:rsidR="000F19E9" w:rsidRDefault="000F19E9">
            <w:pPr>
              <w:pStyle w:val="ConsPlusNormal"/>
              <w:jc w:val="center"/>
            </w:pPr>
            <w:r>
              <w:t>103,80</w:t>
            </w:r>
          </w:p>
        </w:tc>
      </w:tr>
      <w:tr w:rsidR="000F19E9">
        <w:tc>
          <w:tcPr>
            <w:tcW w:w="3288" w:type="dxa"/>
          </w:tcPr>
          <w:p w:rsidR="000F19E9" w:rsidRDefault="000F19E9">
            <w:pPr>
              <w:pStyle w:val="ConsPlusNormal"/>
            </w:pPr>
            <w:r>
              <w:t>Подпрограмма "Обеспечение общих условий функционирования отраслей агропромышленного комплекса"</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В</w:t>
            </w:r>
          </w:p>
        </w:tc>
        <w:tc>
          <w:tcPr>
            <w:tcW w:w="710" w:type="dxa"/>
          </w:tcPr>
          <w:p w:rsidR="000F19E9" w:rsidRDefault="000F19E9">
            <w:pPr>
              <w:pStyle w:val="ConsPlusNormal"/>
            </w:pPr>
          </w:p>
        </w:tc>
        <w:tc>
          <w:tcPr>
            <w:tcW w:w="1474" w:type="dxa"/>
          </w:tcPr>
          <w:p w:rsidR="000F19E9" w:rsidRDefault="000F19E9">
            <w:pPr>
              <w:pStyle w:val="ConsPlusNormal"/>
              <w:jc w:val="center"/>
            </w:pPr>
            <w:r>
              <w:t>-4201,61</w:t>
            </w:r>
          </w:p>
        </w:tc>
        <w:tc>
          <w:tcPr>
            <w:tcW w:w="1817" w:type="dxa"/>
            <w:gridSpan w:val="2"/>
          </w:tcPr>
          <w:p w:rsidR="000F19E9" w:rsidRDefault="000F19E9">
            <w:pPr>
              <w:pStyle w:val="ConsPlusNormal"/>
              <w:jc w:val="center"/>
            </w:pPr>
            <w:r>
              <w:t>2298,39</w:t>
            </w:r>
          </w:p>
        </w:tc>
      </w:tr>
      <w:tr w:rsidR="000F19E9">
        <w:tc>
          <w:tcPr>
            <w:tcW w:w="3288" w:type="dxa"/>
          </w:tcPr>
          <w:p w:rsidR="000F19E9" w:rsidRDefault="000F19E9">
            <w:pPr>
              <w:pStyle w:val="ConsPlusNormal"/>
            </w:pPr>
            <w:r>
              <w:t>Основное мероприятие "Создание бренда продуктов питания, организация выставочно-ярмарочной деятельности"</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ВОЗ</w:t>
            </w:r>
          </w:p>
        </w:tc>
        <w:tc>
          <w:tcPr>
            <w:tcW w:w="710" w:type="dxa"/>
          </w:tcPr>
          <w:p w:rsidR="000F19E9" w:rsidRDefault="000F19E9">
            <w:pPr>
              <w:pStyle w:val="ConsPlusNormal"/>
            </w:pPr>
          </w:p>
        </w:tc>
        <w:tc>
          <w:tcPr>
            <w:tcW w:w="1474" w:type="dxa"/>
          </w:tcPr>
          <w:p w:rsidR="000F19E9" w:rsidRDefault="000F19E9">
            <w:pPr>
              <w:pStyle w:val="ConsPlusNormal"/>
              <w:jc w:val="center"/>
            </w:pPr>
            <w:r>
              <w:t>-4201,61</w:t>
            </w:r>
          </w:p>
        </w:tc>
        <w:tc>
          <w:tcPr>
            <w:tcW w:w="1817" w:type="dxa"/>
            <w:gridSpan w:val="2"/>
          </w:tcPr>
          <w:p w:rsidR="000F19E9" w:rsidRDefault="000F19E9">
            <w:pPr>
              <w:pStyle w:val="ConsPlusNormal"/>
              <w:jc w:val="center"/>
            </w:pPr>
            <w:r>
              <w:t>2298,39</w:t>
            </w:r>
          </w:p>
        </w:tc>
      </w:tr>
      <w:tr w:rsidR="000F19E9">
        <w:tc>
          <w:tcPr>
            <w:tcW w:w="3288" w:type="dxa"/>
          </w:tcPr>
          <w:p w:rsidR="000F19E9" w:rsidRDefault="000F19E9">
            <w:pPr>
              <w:pStyle w:val="ConsPlusNormal"/>
            </w:pPr>
            <w:r>
              <w:t>Реализация мероприятий по созданию бренда продуктов питания. организации выставочноярмарочной деятельности</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ВОЗ 60680</w:t>
            </w:r>
          </w:p>
        </w:tc>
        <w:tc>
          <w:tcPr>
            <w:tcW w:w="710" w:type="dxa"/>
          </w:tcPr>
          <w:p w:rsidR="000F19E9" w:rsidRDefault="000F19E9">
            <w:pPr>
              <w:pStyle w:val="ConsPlusNormal"/>
            </w:pPr>
          </w:p>
        </w:tc>
        <w:tc>
          <w:tcPr>
            <w:tcW w:w="1474" w:type="dxa"/>
          </w:tcPr>
          <w:p w:rsidR="000F19E9" w:rsidRDefault="000F19E9">
            <w:pPr>
              <w:pStyle w:val="ConsPlusNormal"/>
              <w:jc w:val="center"/>
            </w:pPr>
            <w:r>
              <w:t>-4201,61</w:t>
            </w:r>
          </w:p>
        </w:tc>
        <w:tc>
          <w:tcPr>
            <w:tcW w:w="1817" w:type="dxa"/>
            <w:gridSpan w:val="2"/>
          </w:tcPr>
          <w:p w:rsidR="000F19E9" w:rsidRDefault="000F19E9">
            <w:pPr>
              <w:pStyle w:val="ConsPlusNormal"/>
              <w:jc w:val="center"/>
            </w:pPr>
            <w:r>
              <w:t>2298,39</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В 03 60680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-4201,61</w:t>
            </w:r>
          </w:p>
        </w:tc>
        <w:tc>
          <w:tcPr>
            <w:tcW w:w="1817" w:type="dxa"/>
            <w:gridSpan w:val="2"/>
          </w:tcPr>
          <w:p w:rsidR="000F19E9" w:rsidRDefault="000F19E9">
            <w:pPr>
              <w:pStyle w:val="ConsPlusNormal"/>
              <w:jc w:val="center"/>
            </w:pPr>
            <w:r>
              <w:t>2298,39</w:t>
            </w:r>
          </w:p>
        </w:tc>
      </w:tr>
      <w:tr w:rsidR="000F19E9">
        <w:tc>
          <w:tcPr>
            <w:tcW w:w="3288" w:type="dxa"/>
          </w:tcPr>
          <w:p w:rsidR="000F19E9" w:rsidRDefault="000F19E9">
            <w:pPr>
              <w:pStyle w:val="ConsPlusNormal"/>
            </w:pPr>
            <w:r>
              <w:t xml:space="preserve">Подпрограмма "Техническая и </w:t>
            </w:r>
            <w:r>
              <w:lastRenderedPageBreak/>
              <w:t>технологическая модернизация, инновационное развитие сельскохозяйственного производства"</w:t>
            </w:r>
          </w:p>
        </w:tc>
        <w:tc>
          <w:tcPr>
            <w:tcW w:w="706" w:type="dxa"/>
          </w:tcPr>
          <w:p w:rsidR="000F19E9" w:rsidRDefault="000F19E9">
            <w:pPr>
              <w:pStyle w:val="ConsPlusNormal"/>
              <w:jc w:val="center"/>
            </w:pPr>
            <w:r>
              <w:lastRenderedPageBreak/>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14И</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15000,00</w:t>
            </w:r>
          </w:p>
        </w:tc>
      </w:tr>
      <w:tr w:rsidR="000F19E9">
        <w:tc>
          <w:tcPr>
            <w:tcW w:w="3288" w:type="dxa"/>
          </w:tcPr>
          <w:p w:rsidR="000F19E9" w:rsidRDefault="000F19E9">
            <w:pPr>
              <w:pStyle w:val="ConsPlusNormal"/>
            </w:pPr>
            <w:r>
              <w:lastRenderedPageBreak/>
              <w:t>Основное мероприятие "Реализация мероприятий Плана научно-технического обеспечения развития сельского хозяйства Республики Дагестан"</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И 05</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15000,00</w:t>
            </w:r>
          </w:p>
        </w:tc>
      </w:tr>
      <w:tr w:rsidR="000F19E9">
        <w:tc>
          <w:tcPr>
            <w:tcW w:w="3288" w:type="dxa"/>
          </w:tcPr>
          <w:p w:rsidR="000F19E9" w:rsidRDefault="000F19E9">
            <w:pPr>
              <w:pStyle w:val="ConsPlusNormal"/>
            </w:pPr>
            <w:r>
              <w:t>Реализация мероприятий в области растениеводства и земледелия</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И 05 701 11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15000,00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И 05 70111</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15000,00</w:t>
            </w:r>
          </w:p>
        </w:tc>
      </w:tr>
      <w:tr w:rsidR="000F19E9">
        <w:tc>
          <w:tcPr>
            <w:tcW w:w="3288" w:type="dxa"/>
          </w:tcPr>
          <w:p w:rsidR="000F19E9" w:rsidRDefault="000F19E9">
            <w:pPr>
              <w:pStyle w:val="ConsPlusNormal"/>
            </w:pPr>
            <w:r>
              <w:t>Подпрограмма "Стимулирование инвестиционной деятельности в агропромышленном комплексе"</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Л</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20215,37</w:t>
            </w:r>
          </w:p>
        </w:tc>
      </w:tr>
      <w:tr w:rsidR="000F19E9">
        <w:tc>
          <w:tcPr>
            <w:tcW w:w="3288" w:type="dxa"/>
          </w:tcPr>
          <w:p w:rsidR="000F19E9" w:rsidRDefault="000F19E9">
            <w:pPr>
              <w:pStyle w:val="ConsPlusNormal"/>
            </w:pPr>
            <w:r>
              <w:lastRenderedPageBreak/>
              <w:t>Основное мероприятие "Снижение затрат сельскохозяйственных товаропроизводителей на обслуживание кредитов (займов) и льготное кредитование агропромышленного комплекса"</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Л 01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215,37</w:t>
            </w:r>
          </w:p>
        </w:tc>
      </w:tr>
      <w:tr w:rsidR="000F19E9">
        <w:tc>
          <w:tcPr>
            <w:tcW w:w="3288" w:type="dxa"/>
          </w:tcPr>
          <w:p w:rsidR="000F19E9" w:rsidRDefault="000F19E9">
            <w:pPr>
              <w:pStyle w:val="ConsPlusNormal"/>
            </w:pPr>
            <w:r>
              <w:t>Иные межбюджетные трансферты на возмещение части затрат на уплату процентов по инвестиционным кредитам (займам) в агропромышлением комплексе</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Л 01 R4330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215,37</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Л 01 R.4330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215,37</w:t>
            </w:r>
          </w:p>
        </w:tc>
      </w:tr>
      <w:tr w:rsidR="000F19E9">
        <w:tc>
          <w:tcPr>
            <w:tcW w:w="3288" w:type="dxa"/>
          </w:tcPr>
          <w:p w:rsidR="000F19E9" w:rsidRDefault="000F19E9">
            <w:pPr>
              <w:pStyle w:val="ConsPlusNormal"/>
            </w:pPr>
            <w:r>
              <w:t>Основное мероприятие "Снижение инвестиционных издержек при модернизации и создании объектов агропромышленного комплекса"</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Л 02</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20000,00</w:t>
            </w:r>
          </w:p>
        </w:tc>
      </w:tr>
      <w:tr w:rsidR="000F19E9">
        <w:tc>
          <w:tcPr>
            <w:tcW w:w="3288" w:type="dxa"/>
          </w:tcPr>
          <w:p w:rsidR="000F19E9" w:rsidRDefault="000F19E9">
            <w:pPr>
              <w:pStyle w:val="ConsPlusNormal"/>
            </w:pPr>
            <w:r>
              <w:t xml:space="preserve">Компенсация части затрат </w:t>
            </w:r>
            <w:r>
              <w:lastRenderedPageBreak/>
              <w:t>на строительство и (или) модернизацию малогабаритных теплиц</w:t>
            </w:r>
          </w:p>
        </w:tc>
        <w:tc>
          <w:tcPr>
            <w:tcW w:w="706" w:type="dxa"/>
          </w:tcPr>
          <w:p w:rsidR="000F19E9" w:rsidRDefault="000F19E9">
            <w:pPr>
              <w:pStyle w:val="ConsPlusNormal"/>
              <w:jc w:val="center"/>
            </w:pPr>
            <w:r>
              <w:lastRenderedPageBreak/>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Л 02 70070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20000,00</w:t>
            </w:r>
          </w:p>
        </w:tc>
      </w:tr>
      <w:tr w:rsidR="000F19E9">
        <w:tc>
          <w:tcPr>
            <w:tcW w:w="3288" w:type="dxa"/>
          </w:tcPr>
          <w:p w:rsidR="000F19E9" w:rsidRDefault="000F19E9">
            <w:pPr>
              <w:pStyle w:val="ConsPlusNormal"/>
            </w:pPr>
            <w:r>
              <w:lastRenderedPageBreak/>
              <w:t>Иные бюджетные ассигнования</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Л 02 70070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20000,00</w:t>
            </w:r>
          </w:p>
        </w:tc>
      </w:tr>
      <w:tr w:rsidR="000F19E9">
        <w:tc>
          <w:tcPr>
            <w:tcW w:w="3288" w:type="dxa"/>
          </w:tcPr>
          <w:p w:rsidR="000F19E9" w:rsidRDefault="000F19E9">
            <w:pPr>
              <w:pStyle w:val="ConsPlusNormal"/>
            </w:pPr>
            <w:r>
              <w:t>Подпрограмма "Развитие мелиорации сельскохозяйственных земель"</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М</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394828,27</w:t>
            </w:r>
          </w:p>
        </w:tc>
      </w:tr>
      <w:tr w:rsidR="000F19E9">
        <w:tc>
          <w:tcPr>
            <w:tcW w:w="3288" w:type="dxa"/>
          </w:tcPr>
          <w:p w:rsidR="000F19E9" w:rsidRDefault="000F19E9">
            <w:pPr>
              <w:pStyle w:val="ConsPlusNormal"/>
            </w:pPr>
            <w:r>
              <w:t>Основное мероприятие "Строительство,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14М02</w:t>
            </w:r>
          </w:p>
        </w:tc>
        <w:tc>
          <w:tcPr>
            <w:tcW w:w="710" w:type="dxa"/>
          </w:tcPr>
          <w:p w:rsidR="000F19E9" w:rsidRDefault="000F19E9">
            <w:pPr>
              <w:pStyle w:val="ConsPlusNormal"/>
            </w:pPr>
          </w:p>
        </w:tc>
        <w:tc>
          <w:tcPr>
            <w:tcW w:w="1474" w:type="dxa"/>
          </w:tcPr>
          <w:p w:rsidR="000F19E9" w:rsidRDefault="000F19E9">
            <w:pPr>
              <w:pStyle w:val="ConsPlusNormal"/>
              <w:jc w:val="center"/>
            </w:pPr>
            <w:r>
              <w:t>3,00</w:t>
            </w:r>
          </w:p>
        </w:tc>
        <w:tc>
          <w:tcPr>
            <w:tcW w:w="1817" w:type="dxa"/>
            <w:gridSpan w:val="2"/>
          </w:tcPr>
          <w:p w:rsidR="000F19E9" w:rsidRDefault="000F19E9">
            <w:pPr>
              <w:pStyle w:val="ConsPlusNormal"/>
              <w:jc w:val="center"/>
            </w:pPr>
            <w:r>
              <w:t>274413,53</w:t>
            </w:r>
          </w:p>
        </w:tc>
      </w:tr>
      <w:tr w:rsidR="000F19E9">
        <w:tc>
          <w:tcPr>
            <w:tcW w:w="3288" w:type="dxa"/>
          </w:tcPr>
          <w:p w:rsidR="000F19E9" w:rsidRDefault="000F19E9">
            <w:pPr>
              <w:pStyle w:val="ConsPlusNormal"/>
            </w:pPr>
            <w:r>
              <w:t xml:space="preserve">Строительство, реконструкция и техническое перевооружение мелиоративных систем общего и индивидуального </w:t>
            </w:r>
            <w:r>
              <w:lastRenderedPageBreak/>
              <w:t>пользования и отдельно расположенных гидротехнических сооружений</w:t>
            </w:r>
          </w:p>
        </w:tc>
        <w:tc>
          <w:tcPr>
            <w:tcW w:w="706" w:type="dxa"/>
          </w:tcPr>
          <w:p w:rsidR="000F19E9" w:rsidRDefault="000F19E9">
            <w:pPr>
              <w:pStyle w:val="ConsPlusNormal"/>
              <w:jc w:val="center"/>
            </w:pPr>
            <w:r>
              <w:lastRenderedPageBreak/>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М 02 15680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80000,00</w:t>
            </w:r>
          </w:p>
        </w:tc>
      </w:tr>
      <w:tr w:rsidR="000F19E9">
        <w:tc>
          <w:tcPr>
            <w:tcW w:w="3288" w:type="dxa"/>
          </w:tcPr>
          <w:p w:rsidR="000F19E9" w:rsidRDefault="000F19E9">
            <w:pPr>
              <w:pStyle w:val="ConsPlusNormal"/>
            </w:pPr>
            <w:r>
              <w:lastRenderedPageBreak/>
              <w:t>Иные бюджетные ассигнования</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М 02 15680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80000,00</w:t>
            </w:r>
          </w:p>
        </w:tc>
      </w:tr>
      <w:tr w:rsidR="000F19E9">
        <w:tc>
          <w:tcPr>
            <w:tcW w:w="3288" w:type="dxa"/>
          </w:tcPr>
          <w:p w:rsidR="000F19E9" w:rsidRDefault="000F19E9">
            <w:pPr>
              <w:pStyle w:val="ConsPlusNormal"/>
            </w:pPr>
            <w:r>
              <w:t>Основное мероприятие "Строительство,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М 02 R5680</w:t>
            </w:r>
          </w:p>
        </w:tc>
        <w:tc>
          <w:tcPr>
            <w:tcW w:w="710" w:type="dxa"/>
          </w:tcPr>
          <w:p w:rsidR="000F19E9" w:rsidRDefault="000F19E9">
            <w:pPr>
              <w:pStyle w:val="ConsPlusNormal"/>
            </w:pPr>
          </w:p>
        </w:tc>
        <w:tc>
          <w:tcPr>
            <w:tcW w:w="1474" w:type="dxa"/>
          </w:tcPr>
          <w:p w:rsidR="000F19E9" w:rsidRDefault="000F19E9">
            <w:pPr>
              <w:pStyle w:val="ConsPlusNormal"/>
              <w:jc w:val="center"/>
            </w:pPr>
            <w:r>
              <w:t>3,00</w:t>
            </w:r>
          </w:p>
        </w:tc>
        <w:tc>
          <w:tcPr>
            <w:tcW w:w="1817" w:type="dxa"/>
            <w:gridSpan w:val="2"/>
          </w:tcPr>
          <w:p w:rsidR="000F19E9" w:rsidRDefault="000F19E9">
            <w:pPr>
              <w:pStyle w:val="ConsPlusNormal"/>
              <w:jc w:val="center"/>
            </w:pPr>
            <w:r>
              <w:t>194413,53</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14М02 R5680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3,00</w:t>
            </w:r>
          </w:p>
        </w:tc>
        <w:tc>
          <w:tcPr>
            <w:tcW w:w="1817" w:type="dxa"/>
            <w:gridSpan w:val="2"/>
          </w:tcPr>
          <w:p w:rsidR="000F19E9" w:rsidRDefault="000F19E9">
            <w:pPr>
              <w:pStyle w:val="ConsPlusNormal"/>
              <w:jc w:val="center"/>
            </w:pPr>
            <w:r>
              <w:t>194413,53</w:t>
            </w:r>
          </w:p>
        </w:tc>
      </w:tr>
      <w:tr w:rsidR="000F19E9">
        <w:tc>
          <w:tcPr>
            <w:tcW w:w="3288" w:type="dxa"/>
          </w:tcPr>
          <w:p w:rsidR="000F19E9" w:rsidRDefault="000F19E9">
            <w:pPr>
              <w:pStyle w:val="ConsPlusNormal"/>
            </w:pPr>
            <w:r>
              <w:t>Основное мероприятие "Агролесомелиоративные и фитомелиоративные мероприятия на Черных землях и Кизлярских пастбищах"</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М03</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36712,63</w:t>
            </w:r>
          </w:p>
        </w:tc>
      </w:tr>
      <w:tr w:rsidR="000F19E9">
        <w:tc>
          <w:tcPr>
            <w:tcW w:w="3288" w:type="dxa"/>
          </w:tcPr>
          <w:p w:rsidR="000F19E9" w:rsidRDefault="000F19E9">
            <w:pPr>
              <w:pStyle w:val="ConsPlusNormal"/>
            </w:pPr>
            <w:r>
              <w:t xml:space="preserve">Агролесомелиоративные </w:t>
            </w:r>
            <w:r>
              <w:lastRenderedPageBreak/>
              <w:t>и фитомелиоративные мероприятия на Черных землях и Кизлярских пастбищах</w:t>
            </w:r>
          </w:p>
        </w:tc>
        <w:tc>
          <w:tcPr>
            <w:tcW w:w="706" w:type="dxa"/>
          </w:tcPr>
          <w:p w:rsidR="000F19E9" w:rsidRDefault="000F19E9">
            <w:pPr>
              <w:pStyle w:val="ConsPlusNormal"/>
              <w:jc w:val="center"/>
            </w:pPr>
            <w:r>
              <w:lastRenderedPageBreak/>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М03 15680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20000,00</w:t>
            </w:r>
          </w:p>
        </w:tc>
      </w:tr>
      <w:tr w:rsidR="000F19E9">
        <w:tc>
          <w:tcPr>
            <w:tcW w:w="3288" w:type="dxa"/>
          </w:tcPr>
          <w:p w:rsidR="000F19E9" w:rsidRDefault="000F19E9">
            <w:pPr>
              <w:pStyle w:val="ConsPlusNormal"/>
            </w:pPr>
            <w:r>
              <w:lastRenderedPageBreak/>
              <w:t>Иные бюджетные ассигнования</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М03 15680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20000,00</w:t>
            </w:r>
          </w:p>
        </w:tc>
      </w:tr>
      <w:tr w:rsidR="000F19E9">
        <w:tc>
          <w:tcPr>
            <w:tcW w:w="3288" w:type="dxa"/>
          </w:tcPr>
          <w:p w:rsidR="000F19E9" w:rsidRDefault="000F19E9">
            <w:pPr>
              <w:pStyle w:val="ConsPlusNormal"/>
            </w:pPr>
            <w:r>
              <w:t>Агролесомелиоративные и фитомелиоративные мероприятия на Черных землях и Кизлярских пастбищах</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М03 R5680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16712,63</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М03 R5680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16712,63</w:t>
            </w:r>
          </w:p>
        </w:tc>
      </w:tr>
      <w:tr w:rsidR="000F19E9">
        <w:tc>
          <w:tcPr>
            <w:tcW w:w="3288" w:type="dxa"/>
          </w:tcPr>
          <w:p w:rsidR="000F19E9" w:rsidRDefault="000F19E9">
            <w:pPr>
              <w:pStyle w:val="ConsPlusNormal"/>
            </w:pPr>
            <w:r>
              <w:t>Основное мероприятие "Культуртехнические мероприятия"</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14М04</w:t>
            </w:r>
          </w:p>
        </w:tc>
        <w:tc>
          <w:tcPr>
            <w:tcW w:w="710" w:type="dxa"/>
          </w:tcPr>
          <w:p w:rsidR="000F19E9" w:rsidRDefault="000F19E9">
            <w:pPr>
              <w:pStyle w:val="ConsPlusNormal"/>
            </w:pPr>
          </w:p>
        </w:tc>
        <w:tc>
          <w:tcPr>
            <w:tcW w:w="1474" w:type="dxa"/>
          </w:tcPr>
          <w:p w:rsidR="000F19E9" w:rsidRDefault="000F19E9">
            <w:pPr>
              <w:pStyle w:val="ConsPlusNormal"/>
              <w:jc w:val="center"/>
            </w:pPr>
            <w:r>
              <w:t>-3,00</w:t>
            </w:r>
          </w:p>
        </w:tc>
        <w:tc>
          <w:tcPr>
            <w:tcW w:w="1817" w:type="dxa"/>
            <w:gridSpan w:val="2"/>
          </w:tcPr>
          <w:p w:rsidR="000F19E9" w:rsidRDefault="000F19E9">
            <w:pPr>
              <w:pStyle w:val="ConsPlusNormal"/>
              <w:jc w:val="center"/>
            </w:pPr>
            <w:r>
              <w:t>26223,32</w:t>
            </w:r>
          </w:p>
        </w:tc>
      </w:tr>
      <w:tr w:rsidR="000F19E9">
        <w:tc>
          <w:tcPr>
            <w:tcW w:w="3288" w:type="dxa"/>
          </w:tcPr>
          <w:p w:rsidR="000F19E9" w:rsidRDefault="000F19E9">
            <w:pPr>
              <w:pStyle w:val="ConsPlusNormal"/>
            </w:pPr>
            <w:r>
              <w:t>Культуртехнические мерорприятия</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&lt;14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М 04 15680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20000,00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М 04 15680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20000,00</w:t>
            </w:r>
          </w:p>
        </w:tc>
      </w:tr>
      <w:tr w:rsidR="000F19E9">
        <w:tc>
          <w:tcPr>
            <w:tcW w:w="3288" w:type="dxa"/>
          </w:tcPr>
          <w:p w:rsidR="000F19E9" w:rsidRDefault="000F19E9">
            <w:pPr>
              <w:pStyle w:val="ConsPlusNormal"/>
            </w:pPr>
            <w:r>
              <w:t>Культуртехнические мероприятия</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М 04 R5680</w:t>
            </w:r>
          </w:p>
        </w:tc>
        <w:tc>
          <w:tcPr>
            <w:tcW w:w="710" w:type="dxa"/>
          </w:tcPr>
          <w:p w:rsidR="000F19E9" w:rsidRDefault="000F19E9">
            <w:pPr>
              <w:pStyle w:val="ConsPlusNormal"/>
            </w:pPr>
          </w:p>
        </w:tc>
        <w:tc>
          <w:tcPr>
            <w:tcW w:w="1474" w:type="dxa"/>
          </w:tcPr>
          <w:p w:rsidR="000F19E9" w:rsidRDefault="000F19E9">
            <w:pPr>
              <w:pStyle w:val="ConsPlusNormal"/>
              <w:jc w:val="center"/>
            </w:pPr>
            <w:r>
              <w:t>-3,00</w:t>
            </w:r>
          </w:p>
        </w:tc>
        <w:tc>
          <w:tcPr>
            <w:tcW w:w="1817" w:type="dxa"/>
            <w:gridSpan w:val="2"/>
          </w:tcPr>
          <w:p w:rsidR="000F19E9" w:rsidRDefault="000F19E9">
            <w:pPr>
              <w:pStyle w:val="ConsPlusNormal"/>
              <w:jc w:val="center"/>
            </w:pPr>
            <w:r>
              <w:t>6223,32</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М 04 R5680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-3,00</w:t>
            </w:r>
          </w:p>
        </w:tc>
        <w:tc>
          <w:tcPr>
            <w:tcW w:w="1817" w:type="dxa"/>
            <w:gridSpan w:val="2"/>
          </w:tcPr>
          <w:p w:rsidR="000F19E9" w:rsidRDefault="000F19E9">
            <w:pPr>
              <w:pStyle w:val="ConsPlusNormal"/>
              <w:jc w:val="center"/>
            </w:pPr>
            <w:r>
              <w:t>6223,32</w:t>
            </w:r>
          </w:p>
        </w:tc>
      </w:tr>
      <w:tr w:rsidR="000F19E9">
        <w:tc>
          <w:tcPr>
            <w:tcW w:w="3288" w:type="dxa"/>
          </w:tcPr>
          <w:p w:rsidR="000F19E9" w:rsidRDefault="000F19E9">
            <w:pPr>
              <w:pStyle w:val="ConsPlusNormal"/>
            </w:pPr>
            <w:r>
              <w:t xml:space="preserve">Основное мероприятие </w:t>
            </w:r>
            <w:r>
              <w:lastRenderedPageBreak/>
              <w:t>"Обводнение пастбищ"</w:t>
            </w:r>
          </w:p>
        </w:tc>
        <w:tc>
          <w:tcPr>
            <w:tcW w:w="706" w:type="dxa"/>
          </w:tcPr>
          <w:p w:rsidR="000F19E9" w:rsidRDefault="000F19E9">
            <w:pPr>
              <w:pStyle w:val="ConsPlusNormal"/>
              <w:jc w:val="center"/>
            </w:pPr>
            <w:r>
              <w:lastRenderedPageBreak/>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М 07</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25000,00</w:t>
            </w:r>
          </w:p>
        </w:tc>
      </w:tr>
      <w:tr w:rsidR="000F19E9">
        <w:tc>
          <w:tcPr>
            <w:tcW w:w="3288" w:type="dxa"/>
          </w:tcPr>
          <w:p w:rsidR="000F19E9" w:rsidRDefault="000F19E9">
            <w:pPr>
              <w:pStyle w:val="ConsPlusNormal"/>
            </w:pPr>
            <w:r>
              <w:lastRenderedPageBreak/>
              <w:t>Обводнение пастбищ</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М 07 15435</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25000,00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М 07 15435</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25000,00</w:t>
            </w:r>
          </w:p>
        </w:tc>
      </w:tr>
      <w:tr w:rsidR="000F19E9">
        <w:tc>
          <w:tcPr>
            <w:tcW w:w="3288" w:type="dxa"/>
          </w:tcPr>
          <w:p w:rsidR="000F19E9" w:rsidRDefault="000F19E9">
            <w:pPr>
              <w:pStyle w:val="ConsPlusNormal"/>
            </w:pPr>
            <w:r>
              <w:t>Федеральный проект "Экспорт продукции агропромышленного комплекса"</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М Т2</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32478,79</w:t>
            </w:r>
          </w:p>
        </w:tc>
      </w:tr>
      <w:tr w:rsidR="000F19E9">
        <w:tc>
          <w:tcPr>
            <w:tcW w:w="3288" w:type="dxa"/>
          </w:tcPr>
          <w:p w:rsidR="000F19E9" w:rsidRDefault="000F19E9">
            <w:pPr>
              <w:pStyle w:val="ConsPlusNormal"/>
            </w:pPr>
            <w:r>
              <w:t>Реализация мероприятий в области мелиорации земель сельскохозяйственного назначения в рамках федерального проекта "Экспорт продукции агропромышленного комплекса на 2021 год и на плановый период 2022 и 2023 годов"</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14МТ2 55680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32478,79</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МТ2 55680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32478,79</w:t>
            </w:r>
          </w:p>
        </w:tc>
      </w:tr>
      <w:tr w:rsidR="000F19E9">
        <w:tc>
          <w:tcPr>
            <w:tcW w:w="3288" w:type="dxa"/>
          </w:tcPr>
          <w:p w:rsidR="000F19E9" w:rsidRDefault="000F19E9">
            <w:pPr>
              <w:pStyle w:val="ConsPlusNormal"/>
            </w:pPr>
            <w:r>
              <w:t>Реализация функций органов государственной власти Республики Дагестан</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99</w:t>
            </w:r>
          </w:p>
        </w:tc>
        <w:tc>
          <w:tcPr>
            <w:tcW w:w="710" w:type="dxa"/>
          </w:tcPr>
          <w:p w:rsidR="000F19E9" w:rsidRDefault="000F19E9">
            <w:pPr>
              <w:pStyle w:val="ConsPlusNormal"/>
            </w:pPr>
          </w:p>
        </w:tc>
        <w:tc>
          <w:tcPr>
            <w:tcW w:w="1474" w:type="dxa"/>
          </w:tcPr>
          <w:p w:rsidR="000F19E9" w:rsidRDefault="000F19E9">
            <w:pPr>
              <w:pStyle w:val="ConsPlusNormal"/>
              <w:jc w:val="center"/>
            </w:pPr>
            <w:r>
              <w:t>84032,11</w:t>
            </w:r>
          </w:p>
        </w:tc>
        <w:tc>
          <w:tcPr>
            <w:tcW w:w="1817" w:type="dxa"/>
            <w:gridSpan w:val="2"/>
          </w:tcPr>
          <w:p w:rsidR="000F19E9" w:rsidRDefault="000F19E9">
            <w:pPr>
              <w:pStyle w:val="ConsPlusNormal"/>
              <w:jc w:val="center"/>
            </w:pPr>
            <w:r>
              <w:t>84032,11</w:t>
            </w:r>
          </w:p>
        </w:tc>
      </w:tr>
      <w:tr w:rsidR="000F19E9">
        <w:tc>
          <w:tcPr>
            <w:tcW w:w="3288" w:type="dxa"/>
          </w:tcPr>
          <w:p w:rsidR="000F19E9" w:rsidRDefault="000F19E9">
            <w:pPr>
              <w:pStyle w:val="ConsPlusNormal"/>
            </w:pPr>
            <w:r>
              <w:t xml:space="preserve">Иные непрограммные </w:t>
            </w:r>
            <w:r>
              <w:lastRenderedPageBreak/>
              <w:t>мероприятия</w:t>
            </w:r>
          </w:p>
        </w:tc>
        <w:tc>
          <w:tcPr>
            <w:tcW w:w="706" w:type="dxa"/>
          </w:tcPr>
          <w:p w:rsidR="000F19E9" w:rsidRDefault="000F19E9">
            <w:pPr>
              <w:pStyle w:val="ConsPlusNormal"/>
              <w:jc w:val="center"/>
            </w:pPr>
            <w:r>
              <w:lastRenderedPageBreak/>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99 9</w:t>
            </w:r>
          </w:p>
        </w:tc>
        <w:tc>
          <w:tcPr>
            <w:tcW w:w="710" w:type="dxa"/>
          </w:tcPr>
          <w:p w:rsidR="000F19E9" w:rsidRDefault="000F19E9">
            <w:pPr>
              <w:pStyle w:val="ConsPlusNormal"/>
            </w:pPr>
          </w:p>
        </w:tc>
        <w:tc>
          <w:tcPr>
            <w:tcW w:w="1474" w:type="dxa"/>
          </w:tcPr>
          <w:p w:rsidR="000F19E9" w:rsidRDefault="000F19E9">
            <w:pPr>
              <w:pStyle w:val="ConsPlusNormal"/>
              <w:jc w:val="center"/>
            </w:pPr>
            <w:r>
              <w:t>84032,11</w:t>
            </w:r>
          </w:p>
        </w:tc>
        <w:tc>
          <w:tcPr>
            <w:tcW w:w="1817" w:type="dxa"/>
            <w:gridSpan w:val="2"/>
          </w:tcPr>
          <w:p w:rsidR="000F19E9" w:rsidRDefault="000F19E9">
            <w:pPr>
              <w:pStyle w:val="ConsPlusNormal"/>
              <w:jc w:val="center"/>
            </w:pPr>
            <w:r>
              <w:t>84032,11</w:t>
            </w:r>
          </w:p>
        </w:tc>
      </w:tr>
      <w:tr w:rsidR="000F19E9">
        <w:tc>
          <w:tcPr>
            <w:tcW w:w="3288" w:type="dxa"/>
          </w:tcPr>
          <w:p w:rsidR="000F19E9" w:rsidRDefault="000F19E9">
            <w:pPr>
              <w:pStyle w:val="ConsPlusNormal"/>
            </w:pPr>
            <w:r>
              <w:lastRenderedPageBreak/>
              <w:t>Иные межбюджетные трансферты в целях софинансирования расходных обязательств субъектов Российской Федерации на осуществление компенсации производителям муки части затрат на закупку продовольственной пшеницы за счет средств резервного фонда Правительства Российской Федерации</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99 9 00 R6010</w:t>
            </w:r>
          </w:p>
        </w:tc>
        <w:tc>
          <w:tcPr>
            <w:tcW w:w="710" w:type="dxa"/>
          </w:tcPr>
          <w:p w:rsidR="000F19E9" w:rsidRDefault="000F19E9">
            <w:pPr>
              <w:pStyle w:val="ConsPlusNormal"/>
            </w:pPr>
          </w:p>
        </w:tc>
        <w:tc>
          <w:tcPr>
            <w:tcW w:w="1474" w:type="dxa"/>
          </w:tcPr>
          <w:p w:rsidR="000F19E9" w:rsidRDefault="000F19E9">
            <w:pPr>
              <w:pStyle w:val="ConsPlusNormal"/>
              <w:jc w:val="center"/>
            </w:pPr>
            <w:r>
              <w:t>531,79</w:t>
            </w:r>
          </w:p>
        </w:tc>
        <w:tc>
          <w:tcPr>
            <w:tcW w:w="1817" w:type="dxa"/>
            <w:gridSpan w:val="2"/>
          </w:tcPr>
          <w:p w:rsidR="000F19E9" w:rsidRDefault="000F19E9">
            <w:pPr>
              <w:pStyle w:val="ConsPlusNormal"/>
              <w:jc w:val="center"/>
            </w:pPr>
            <w:r>
              <w:t>531,79</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99 9 00 R6010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531,79</w:t>
            </w:r>
          </w:p>
        </w:tc>
        <w:tc>
          <w:tcPr>
            <w:tcW w:w="1817" w:type="dxa"/>
            <w:gridSpan w:val="2"/>
          </w:tcPr>
          <w:p w:rsidR="000F19E9" w:rsidRDefault="000F19E9">
            <w:pPr>
              <w:pStyle w:val="ConsPlusNormal"/>
              <w:jc w:val="center"/>
            </w:pPr>
            <w:r>
              <w:t>531,79</w:t>
            </w:r>
          </w:p>
        </w:tc>
      </w:tr>
      <w:tr w:rsidR="000F19E9">
        <w:tc>
          <w:tcPr>
            <w:tcW w:w="3288" w:type="dxa"/>
          </w:tcPr>
          <w:p w:rsidR="000F19E9" w:rsidRDefault="000F19E9">
            <w:pPr>
              <w:pStyle w:val="ConsPlusNormal"/>
            </w:pPr>
            <w:r>
              <w:t xml:space="preserve">Иные межбюджетные трансферты в целях финансирования расходных обязательств субъектов Российской Федерации на осуществление компенсации предприятиям хлебопекарной промышленности части </w:t>
            </w:r>
            <w:r>
              <w:lastRenderedPageBreak/>
              <w:t>затрат на реализацию произведенных и реализованных хлеба и хлебобулочных изделий за счет средств резервного фонда Правительства Российской Федерации</w:t>
            </w:r>
          </w:p>
        </w:tc>
        <w:tc>
          <w:tcPr>
            <w:tcW w:w="706" w:type="dxa"/>
          </w:tcPr>
          <w:p w:rsidR="000F19E9" w:rsidRDefault="000F19E9">
            <w:pPr>
              <w:pStyle w:val="ConsPlusNormal"/>
              <w:jc w:val="center"/>
            </w:pPr>
            <w:r>
              <w:lastRenderedPageBreak/>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99 9 00 R6020</w:t>
            </w:r>
          </w:p>
        </w:tc>
        <w:tc>
          <w:tcPr>
            <w:tcW w:w="710" w:type="dxa"/>
          </w:tcPr>
          <w:p w:rsidR="000F19E9" w:rsidRDefault="000F19E9">
            <w:pPr>
              <w:pStyle w:val="ConsPlusNormal"/>
            </w:pPr>
          </w:p>
        </w:tc>
        <w:tc>
          <w:tcPr>
            <w:tcW w:w="1474" w:type="dxa"/>
          </w:tcPr>
          <w:p w:rsidR="000F19E9" w:rsidRDefault="000F19E9">
            <w:pPr>
              <w:pStyle w:val="ConsPlusNormal"/>
              <w:jc w:val="center"/>
            </w:pPr>
            <w:r>
              <w:t>83500,32</w:t>
            </w:r>
          </w:p>
        </w:tc>
        <w:tc>
          <w:tcPr>
            <w:tcW w:w="1817" w:type="dxa"/>
            <w:gridSpan w:val="2"/>
          </w:tcPr>
          <w:p w:rsidR="000F19E9" w:rsidRDefault="000F19E9">
            <w:pPr>
              <w:pStyle w:val="ConsPlusNormal"/>
              <w:jc w:val="center"/>
            </w:pPr>
            <w:r>
              <w:t>83500,32</w:t>
            </w:r>
          </w:p>
        </w:tc>
      </w:tr>
      <w:tr w:rsidR="000F19E9">
        <w:tc>
          <w:tcPr>
            <w:tcW w:w="3288" w:type="dxa"/>
          </w:tcPr>
          <w:p w:rsidR="000F19E9" w:rsidRDefault="000F19E9">
            <w:pPr>
              <w:pStyle w:val="ConsPlusNormal"/>
            </w:pPr>
            <w:r>
              <w:lastRenderedPageBreak/>
              <w:t>Иные бюджетные ассигнования</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99 9 00 R6020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83500,32</w:t>
            </w:r>
          </w:p>
        </w:tc>
        <w:tc>
          <w:tcPr>
            <w:tcW w:w="1817" w:type="dxa"/>
            <w:gridSpan w:val="2"/>
          </w:tcPr>
          <w:p w:rsidR="000F19E9" w:rsidRDefault="000F19E9">
            <w:pPr>
              <w:pStyle w:val="ConsPlusNormal"/>
              <w:jc w:val="center"/>
            </w:pPr>
            <w:r>
              <w:t>83500,32</w:t>
            </w:r>
          </w:p>
        </w:tc>
      </w:tr>
      <w:tr w:rsidR="000F19E9">
        <w:tc>
          <w:tcPr>
            <w:tcW w:w="3288" w:type="dxa"/>
          </w:tcPr>
          <w:p w:rsidR="000F19E9" w:rsidRDefault="000F19E9">
            <w:pPr>
              <w:pStyle w:val="ConsPlusNormal"/>
            </w:pPr>
            <w:r>
              <w:t>Жилищно-коммунальное хозяйство</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05</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-783750,91</w:t>
            </w:r>
          </w:p>
        </w:tc>
        <w:tc>
          <w:tcPr>
            <w:tcW w:w="1817" w:type="dxa"/>
            <w:gridSpan w:val="2"/>
          </w:tcPr>
          <w:p w:rsidR="000F19E9" w:rsidRDefault="000F19E9">
            <w:pPr>
              <w:pStyle w:val="ConsPlusNormal"/>
              <w:jc w:val="center"/>
            </w:pPr>
            <w:r>
              <w:t>50207,47</w:t>
            </w:r>
          </w:p>
        </w:tc>
      </w:tr>
      <w:tr w:rsidR="000F19E9">
        <w:tc>
          <w:tcPr>
            <w:tcW w:w="3288" w:type="dxa"/>
          </w:tcPr>
          <w:p w:rsidR="000F19E9" w:rsidRDefault="000F19E9">
            <w:pPr>
              <w:pStyle w:val="ConsPlusNormal"/>
            </w:pPr>
            <w:r>
              <w:t>Коммунальное хозяйство</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-80723,23</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Государственная программа Республики Дагестан "Комплексное развитие сельских территорий Республики Дагестан"</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51</w:t>
            </w:r>
          </w:p>
        </w:tc>
        <w:tc>
          <w:tcPr>
            <w:tcW w:w="710" w:type="dxa"/>
          </w:tcPr>
          <w:p w:rsidR="000F19E9" w:rsidRDefault="000F19E9">
            <w:pPr>
              <w:pStyle w:val="ConsPlusNormal"/>
            </w:pPr>
          </w:p>
        </w:tc>
        <w:tc>
          <w:tcPr>
            <w:tcW w:w="1474" w:type="dxa"/>
          </w:tcPr>
          <w:p w:rsidR="000F19E9" w:rsidRDefault="000F19E9">
            <w:pPr>
              <w:pStyle w:val="ConsPlusNormal"/>
              <w:jc w:val="center"/>
            </w:pPr>
            <w:r>
              <w:t>-80723,23</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Подпрограмма "Создание и развитие инфраструктуры на сельских территориях"</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51 3</w:t>
            </w:r>
          </w:p>
        </w:tc>
        <w:tc>
          <w:tcPr>
            <w:tcW w:w="710" w:type="dxa"/>
          </w:tcPr>
          <w:p w:rsidR="000F19E9" w:rsidRDefault="000F19E9">
            <w:pPr>
              <w:pStyle w:val="ConsPlusNormal"/>
            </w:pPr>
          </w:p>
        </w:tc>
        <w:tc>
          <w:tcPr>
            <w:tcW w:w="1474" w:type="dxa"/>
          </w:tcPr>
          <w:p w:rsidR="000F19E9" w:rsidRDefault="000F19E9">
            <w:pPr>
              <w:pStyle w:val="ConsPlusNormal"/>
              <w:jc w:val="center"/>
            </w:pPr>
            <w:r>
              <w:t>-80723,23</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Основное мероприятие "Развитие инженерной инфраструктуры на сельских территориях"</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51 3 04</w:t>
            </w:r>
          </w:p>
        </w:tc>
        <w:tc>
          <w:tcPr>
            <w:tcW w:w="710" w:type="dxa"/>
          </w:tcPr>
          <w:p w:rsidR="000F19E9" w:rsidRDefault="000F19E9">
            <w:pPr>
              <w:pStyle w:val="ConsPlusNormal"/>
            </w:pPr>
          </w:p>
        </w:tc>
        <w:tc>
          <w:tcPr>
            <w:tcW w:w="1474" w:type="dxa"/>
          </w:tcPr>
          <w:p w:rsidR="000F19E9" w:rsidRDefault="000F19E9">
            <w:pPr>
              <w:pStyle w:val="ConsPlusNormal"/>
              <w:jc w:val="center"/>
            </w:pPr>
            <w:r>
              <w:t>-80723,23</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lastRenderedPageBreak/>
              <w:t>Субсидии на обеспечение комплексного развития сельских территорий в рамках Республиканской инвестиционной программы</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51 3 04 R576R</w:t>
            </w:r>
          </w:p>
        </w:tc>
        <w:tc>
          <w:tcPr>
            <w:tcW w:w="710" w:type="dxa"/>
          </w:tcPr>
          <w:p w:rsidR="000F19E9" w:rsidRDefault="000F19E9">
            <w:pPr>
              <w:pStyle w:val="ConsPlusNormal"/>
            </w:pPr>
          </w:p>
        </w:tc>
        <w:tc>
          <w:tcPr>
            <w:tcW w:w="1474" w:type="dxa"/>
          </w:tcPr>
          <w:p w:rsidR="000F19E9" w:rsidRDefault="000F19E9">
            <w:pPr>
              <w:pStyle w:val="ConsPlusNormal"/>
              <w:jc w:val="center"/>
            </w:pPr>
            <w:r>
              <w:t>-80723,23</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Капитальные вложения в объекты государственной (муниципальной) собственности</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51 3 04 R576R</w:t>
            </w:r>
          </w:p>
        </w:tc>
        <w:tc>
          <w:tcPr>
            <w:tcW w:w="710" w:type="dxa"/>
          </w:tcPr>
          <w:p w:rsidR="000F19E9" w:rsidRDefault="000F19E9">
            <w:pPr>
              <w:pStyle w:val="ConsPlusNormal"/>
              <w:jc w:val="center"/>
            </w:pPr>
            <w:r>
              <w:t>400</w:t>
            </w:r>
          </w:p>
        </w:tc>
        <w:tc>
          <w:tcPr>
            <w:tcW w:w="1474" w:type="dxa"/>
          </w:tcPr>
          <w:p w:rsidR="000F19E9" w:rsidRDefault="000F19E9">
            <w:pPr>
              <w:pStyle w:val="ConsPlusNormal"/>
              <w:jc w:val="center"/>
            </w:pPr>
            <w:r>
              <w:t>-80723,23</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Благоустройство</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50207,47</w:t>
            </w:r>
          </w:p>
        </w:tc>
      </w:tr>
      <w:tr w:rsidR="000F19E9">
        <w:tc>
          <w:tcPr>
            <w:tcW w:w="3288" w:type="dxa"/>
          </w:tcPr>
          <w:p w:rsidR="000F19E9" w:rsidRDefault="000F19E9">
            <w:pPr>
              <w:pStyle w:val="ConsPlusNormal"/>
            </w:pPr>
            <w:r>
              <w:t>Государственная программа Республики Дагестан "Комплексное развитие сельских территорий Республики Дагестан"</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51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50207,47</w:t>
            </w:r>
          </w:p>
        </w:tc>
      </w:tr>
      <w:tr w:rsidR="000F19E9">
        <w:tc>
          <w:tcPr>
            <w:tcW w:w="3288" w:type="dxa"/>
          </w:tcPr>
          <w:p w:rsidR="000F19E9" w:rsidRDefault="000F19E9">
            <w:pPr>
              <w:pStyle w:val="ConsPlusNormal"/>
            </w:pPr>
            <w:r>
              <w:t>Подпрограмма "Создание и развитие инфраструктуры на сельских территориях"</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51 3</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50207,47</w:t>
            </w:r>
          </w:p>
        </w:tc>
      </w:tr>
      <w:tr w:rsidR="000F19E9">
        <w:tc>
          <w:tcPr>
            <w:tcW w:w="3288" w:type="dxa"/>
          </w:tcPr>
          <w:p w:rsidR="000F19E9" w:rsidRDefault="000F19E9">
            <w:pPr>
              <w:pStyle w:val="ConsPlusNormal"/>
            </w:pPr>
            <w:r>
              <w:t>Основное мероприятие "Благоустройство сельских территорий"</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51 3 03</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50207,47</w:t>
            </w:r>
          </w:p>
        </w:tc>
      </w:tr>
      <w:tr w:rsidR="000F19E9">
        <w:tc>
          <w:tcPr>
            <w:tcW w:w="3288" w:type="dxa"/>
          </w:tcPr>
          <w:p w:rsidR="000F19E9" w:rsidRDefault="000F19E9">
            <w:pPr>
              <w:pStyle w:val="ConsPlusNormal"/>
            </w:pPr>
            <w:r>
              <w:t>Субсидии на обеспечение комплексного развития сельских территорий</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51 3 03 R5760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50207,47</w:t>
            </w:r>
          </w:p>
        </w:tc>
      </w:tr>
      <w:tr w:rsidR="000F19E9">
        <w:tc>
          <w:tcPr>
            <w:tcW w:w="3288" w:type="dxa"/>
          </w:tcPr>
          <w:p w:rsidR="000F19E9" w:rsidRDefault="000F19E9">
            <w:pPr>
              <w:pStyle w:val="ConsPlusNormal"/>
            </w:pPr>
            <w:r>
              <w:lastRenderedPageBreak/>
              <w:t>Межбюджетные трансферты</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51 3 03 R5760</w:t>
            </w:r>
          </w:p>
        </w:tc>
        <w:tc>
          <w:tcPr>
            <w:tcW w:w="710" w:type="dxa"/>
          </w:tcPr>
          <w:p w:rsidR="000F19E9" w:rsidRDefault="000F19E9">
            <w:pPr>
              <w:pStyle w:val="ConsPlusNormal"/>
              <w:jc w:val="center"/>
            </w:pPr>
            <w:r>
              <w:t>500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50207,47</w:t>
            </w:r>
          </w:p>
        </w:tc>
      </w:tr>
      <w:tr w:rsidR="000F19E9">
        <w:tc>
          <w:tcPr>
            <w:tcW w:w="3288" w:type="dxa"/>
          </w:tcPr>
          <w:p w:rsidR="000F19E9" w:rsidRDefault="000F19E9">
            <w:pPr>
              <w:pStyle w:val="ConsPlusNormal"/>
            </w:pPr>
            <w:r>
              <w:t>Другие вопросы в области жилищно-коммунального хозяйства</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-703027,68</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Государственная программа Республики Дагестан "Комплексное развитие сельских территорий Республики Дагестан"</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51</w:t>
            </w:r>
          </w:p>
        </w:tc>
        <w:tc>
          <w:tcPr>
            <w:tcW w:w="710" w:type="dxa"/>
          </w:tcPr>
          <w:p w:rsidR="000F19E9" w:rsidRDefault="000F19E9">
            <w:pPr>
              <w:pStyle w:val="ConsPlusNormal"/>
            </w:pPr>
          </w:p>
        </w:tc>
        <w:tc>
          <w:tcPr>
            <w:tcW w:w="1474" w:type="dxa"/>
          </w:tcPr>
          <w:p w:rsidR="000F19E9" w:rsidRDefault="000F19E9">
            <w:pPr>
              <w:pStyle w:val="ConsPlusNormal"/>
              <w:jc w:val="center"/>
            </w:pPr>
            <w:r>
              <w:t>-703027,68</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Подпрограмма "Создание и развитие инфраструктуры на сельских территориях"</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51 3</w:t>
            </w:r>
          </w:p>
        </w:tc>
        <w:tc>
          <w:tcPr>
            <w:tcW w:w="710" w:type="dxa"/>
          </w:tcPr>
          <w:p w:rsidR="000F19E9" w:rsidRDefault="000F19E9">
            <w:pPr>
              <w:pStyle w:val="ConsPlusNormal"/>
            </w:pPr>
          </w:p>
        </w:tc>
        <w:tc>
          <w:tcPr>
            <w:tcW w:w="1474" w:type="dxa"/>
          </w:tcPr>
          <w:p w:rsidR="000F19E9" w:rsidRDefault="000F19E9">
            <w:pPr>
              <w:pStyle w:val="ConsPlusNormal"/>
              <w:jc w:val="center"/>
            </w:pPr>
            <w:r>
              <w:t>-703027,68</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Основное мероприятие "Современный облик сельских территорий"</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51 3 01</w:t>
            </w:r>
          </w:p>
        </w:tc>
        <w:tc>
          <w:tcPr>
            <w:tcW w:w="710" w:type="dxa"/>
          </w:tcPr>
          <w:p w:rsidR="000F19E9" w:rsidRDefault="000F19E9">
            <w:pPr>
              <w:pStyle w:val="ConsPlusNormal"/>
            </w:pPr>
          </w:p>
        </w:tc>
        <w:tc>
          <w:tcPr>
            <w:tcW w:w="1474" w:type="dxa"/>
          </w:tcPr>
          <w:p w:rsidR="000F19E9" w:rsidRDefault="000F19E9">
            <w:pPr>
              <w:pStyle w:val="ConsPlusNormal"/>
              <w:jc w:val="center"/>
            </w:pPr>
            <w:r>
              <w:t>-703027,68</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Субсидии на обеспечение комплексного развития сельских территорий в рамках Республиканской инвестиционной программы</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51 3 01 R576R</w:t>
            </w:r>
          </w:p>
        </w:tc>
        <w:tc>
          <w:tcPr>
            <w:tcW w:w="710" w:type="dxa"/>
          </w:tcPr>
          <w:p w:rsidR="000F19E9" w:rsidRDefault="000F19E9">
            <w:pPr>
              <w:pStyle w:val="ConsPlusNormal"/>
            </w:pPr>
          </w:p>
        </w:tc>
        <w:tc>
          <w:tcPr>
            <w:tcW w:w="1474" w:type="dxa"/>
          </w:tcPr>
          <w:p w:rsidR="000F19E9" w:rsidRDefault="000F19E9">
            <w:pPr>
              <w:pStyle w:val="ConsPlusNormal"/>
              <w:jc w:val="center"/>
            </w:pPr>
            <w:r>
              <w:t>-703027,68</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 xml:space="preserve">Капитальные вложения в объекты государственной (муниципальной) </w:t>
            </w:r>
            <w:r>
              <w:lastRenderedPageBreak/>
              <w:t>собственности</w:t>
            </w:r>
          </w:p>
        </w:tc>
        <w:tc>
          <w:tcPr>
            <w:tcW w:w="706" w:type="dxa"/>
          </w:tcPr>
          <w:p w:rsidR="000F19E9" w:rsidRDefault="000F19E9">
            <w:pPr>
              <w:pStyle w:val="ConsPlusNormal"/>
              <w:jc w:val="center"/>
            </w:pPr>
            <w:r>
              <w:lastRenderedPageBreak/>
              <w:t>082</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51 3 01 R576R</w:t>
            </w:r>
          </w:p>
        </w:tc>
        <w:tc>
          <w:tcPr>
            <w:tcW w:w="710" w:type="dxa"/>
          </w:tcPr>
          <w:p w:rsidR="000F19E9" w:rsidRDefault="000F19E9">
            <w:pPr>
              <w:pStyle w:val="ConsPlusNormal"/>
              <w:jc w:val="center"/>
            </w:pPr>
            <w:r>
              <w:t>400</w:t>
            </w:r>
          </w:p>
        </w:tc>
        <w:tc>
          <w:tcPr>
            <w:tcW w:w="1474" w:type="dxa"/>
          </w:tcPr>
          <w:p w:rsidR="000F19E9" w:rsidRDefault="000F19E9">
            <w:pPr>
              <w:pStyle w:val="ConsPlusNormal"/>
              <w:jc w:val="center"/>
            </w:pPr>
            <w:r>
              <w:t>-703027,68</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lastRenderedPageBreak/>
              <w:t>Здравоохранение</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09</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-34778,36</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Амбулаторная помощь</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-34778,36</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Государственная программа Республики Дагестан "Комплексное развитие сельских территорий Республики Дагестан"</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51</w:t>
            </w:r>
          </w:p>
        </w:tc>
        <w:tc>
          <w:tcPr>
            <w:tcW w:w="710" w:type="dxa"/>
          </w:tcPr>
          <w:p w:rsidR="000F19E9" w:rsidRDefault="000F19E9">
            <w:pPr>
              <w:pStyle w:val="ConsPlusNormal"/>
            </w:pPr>
          </w:p>
        </w:tc>
        <w:tc>
          <w:tcPr>
            <w:tcW w:w="1474" w:type="dxa"/>
          </w:tcPr>
          <w:p w:rsidR="000F19E9" w:rsidRDefault="000F19E9">
            <w:pPr>
              <w:pStyle w:val="ConsPlusNormal"/>
              <w:jc w:val="center"/>
            </w:pPr>
            <w:r>
              <w:t>-34778,36</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Подпрограмма "Создание и развитие инфраструктуры на сельских территориях"</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51 3</w:t>
            </w:r>
          </w:p>
        </w:tc>
        <w:tc>
          <w:tcPr>
            <w:tcW w:w="710" w:type="dxa"/>
          </w:tcPr>
          <w:p w:rsidR="000F19E9" w:rsidRDefault="000F19E9">
            <w:pPr>
              <w:pStyle w:val="ConsPlusNormal"/>
            </w:pPr>
          </w:p>
        </w:tc>
        <w:tc>
          <w:tcPr>
            <w:tcW w:w="1474" w:type="dxa"/>
          </w:tcPr>
          <w:p w:rsidR="000F19E9" w:rsidRDefault="000F19E9">
            <w:pPr>
              <w:pStyle w:val="ConsPlusNormal"/>
              <w:jc w:val="center"/>
            </w:pPr>
            <w:r>
              <w:t>-34778,36</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Основное мероприятие "Современный облик сельских территорий"</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51 3 01</w:t>
            </w:r>
          </w:p>
        </w:tc>
        <w:tc>
          <w:tcPr>
            <w:tcW w:w="710" w:type="dxa"/>
          </w:tcPr>
          <w:p w:rsidR="000F19E9" w:rsidRDefault="000F19E9">
            <w:pPr>
              <w:pStyle w:val="ConsPlusNormal"/>
            </w:pPr>
          </w:p>
        </w:tc>
        <w:tc>
          <w:tcPr>
            <w:tcW w:w="1474" w:type="dxa"/>
          </w:tcPr>
          <w:p w:rsidR="000F19E9" w:rsidRDefault="000F19E9">
            <w:pPr>
              <w:pStyle w:val="ConsPlusNormal"/>
              <w:jc w:val="center"/>
            </w:pPr>
            <w:r>
              <w:t>-34778,36</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инвестиционной программы</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51 3 01 4576R</w:t>
            </w:r>
          </w:p>
        </w:tc>
        <w:tc>
          <w:tcPr>
            <w:tcW w:w="710" w:type="dxa"/>
          </w:tcPr>
          <w:p w:rsidR="000F19E9" w:rsidRDefault="000F19E9">
            <w:pPr>
              <w:pStyle w:val="ConsPlusNormal"/>
            </w:pPr>
          </w:p>
        </w:tc>
        <w:tc>
          <w:tcPr>
            <w:tcW w:w="1474" w:type="dxa"/>
          </w:tcPr>
          <w:p w:rsidR="000F19E9" w:rsidRDefault="000F19E9">
            <w:pPr>
              <w:pStyle w:val="ConsPlusNormal"/>
              <w:jc w:val="center"/>
            </w:pPr>
            <w:r>
              <w:t>-34778,36</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lastRenderedPageBreak/>
              <w:t>Капитальные вложения в объекты государственной (муниципальной) собственности</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51 3 01 4576R</w:t>
            </w:r>
          </w:p>
        </w:tc>
        <w:tc>
          <w:tcPr>
            <w:tcW w:w="710" w:type="dxa"/>
          </w:tcPr>
          <w:p w:rsidR="000F19E9" w:rsidRDefault="000F19E9">
            <w:pPr>
              <w:pStyle w:val="ConsPlusNormal"/>
              <w:jc w:val="center"/>
            </w:pPr>
            <w:r>
              <w:t>400</w:t>
            </w:r>
          </w:p>
        </w:tc>
        <w:tc>
          <w:tcPr>
            <w:tcW w:w="1474" w:type="dxa"/>
          </w:tcPr>
          <w:p w:rsidR="000F19E9" w:rsidRDefault="000F19E9">
            <w:pPr>
              <w:pStyle w:val="ConsPlusNormal"/>
              <w:jc w:val="center"/>
            </w:pPr>
            <w:r>
              <w:t>-34778,36</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Социальная политика</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10</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14286,06</w:t>
            </w:r>
          </w:p>
        </w:tc>
      </w:tr>
      <w:tr w:rsidR="000F19E9">
        <w:tc>
          <w:tcPr>
            <w:tcW w:w="3288" w:type="dxa"/>
          </w:tcPr>
          <w:p w:rsidR="000F19E9" w:rsidRDefault="000F19E9">
            <w:pPr>
              <w:pStyle w:val="ConsPlusNormal"/>
            </w:pPr>
            <w:r>
              <w:t>Социальное обеспечение населения</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14286,06</w:t>
            </w:r>
          </w:p>
        </w:tc>
      </w:tr>
      <w:tr w:rsidR="000F19E9">
        <w:tc>
          <w:tcPr>
            <w:tcW w:w="3288" w:type="dxa"/>
          </w:tcPr>
          <w:p w:rsidR="000F19E9" w:rsidRDefault="000F19E9">
            <w:pPr>
              <w:pStyle w:val="ConsPlusNormal"/>
            </w:pPr>
            <w:r>
              <w:t>Государственная программа Республики Дагестан "Комплексное развитие сельских территорий Республики Дагестан"</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51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14286,06</w:t>
            </w:r>
          </w:p>
        </w:tc>
      </w:tr>
      <w:tr w:rsidR="000F19E9">
        <w:tc>
          <w:tcPr>
            <w:tcW w:w="3288" w:type="dxa"/>
          </w:tcPr>
          <w:p w:rsidR="000F19E9" w:rsidRDefault="000F19E9">
            <w:pPr>
              <w:pStyle w:val="ConsPlusNormal"/>
            </w:pPr>
            <w:r>
              <w:t>Подпрограмма "Создание условий для обеспечения доступным и комфортным жильем сельского населения"</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51 1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14286,06</w:t>
            </w:r>
          </w:p>
        </w:tc>
      </w:tr>
      <w:tr w:rsidR="000F19E9">
        <w:tc>
          <w:tcPr>
            <w:tcW w:w="3288" w:type="dxa"/>
          </w:tcPr>
          <w:p w:rsidR="000F19E9" w:rsidRDefault="000F19E9">
            <w:pPr>
              <w:pStyle w:val="ConsPlusNormal"/>
            </w:pPr>
            <w:r>
              <w:t>Основное мероприятие "Предоставление социальных выплат на строительство (приобретение) жилья"</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51 1 01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14286,06</w:t>
            </w:r>
          </w:p>
        </w:tc>
      </w:tr>
      <w:tr w:rsidR="000F19E9">
        <w:tc>
          <w:tcPr>
            <w:tcW w:w="3288" w:type="dxa"/>
          </w:tcPr>
          <w:p w:rsidR="000F19E9" w:rsidRDefault="000F19E9">
            <w:pPr>
              <w:pStyle w:val="ConsPlusNormal"/>
            </w:pPr>
            <w:r>
              <w:t>Субсидии на обеспечение комплексного развития сельских территорий</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51 1 01 R5760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14286,06</w:t>
            </w:r>
          </w:p>
        </w:tc>
      </w:tr>
      <w:tr w:rsidR="000F19E9">
        <w:tc>
          <w:tcPr>
            <w:tcW w:w="3288" w:type="dxa"/>
          </w:tcPr>
          <w:p w:rsidR="000F19E9" w:rsidRDefault="000F19E9">
            <w:pPr>
              <w:pStyle w:val="ConsPlusNormal"/>
            </w:pPr>
            <w:r>
              <w:lastRenderedPageBreak/>
              <w:t>Социальное обеспечение и иные выплаты населению</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51 1 01 R5760</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14286,06</w:t>
            </w:r>
          </w:p>
        </w:tc>
      </w:tr>
      <w:tr w:rsidR="000F19E9">
        <w:tc>
          <w:tcPr>
            <w:tcW w:w="3288" w:type="dxa"/>
          </w:tcPr>
          <w:p w:rsidR="000F19E9" w:rsidRDefault="000F19E9">
            <w:pPr>
              <w:pStyle w:val="ConsPlusNormal"/>
            </w:pPr>
            <w:r>
              <w:t>Физическая культура и спорт</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11</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-26098,27</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Физическая культура</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-26098,27</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Государственная программа Республики Дагестан "Комплексное развитие сельских территорий Республики Дагестан"</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51</w:t>
            </w:r>
          </w:p>
        </w:tc>
        <w:tc>
          <w:tcPr>
            <w:tcW w:w="710" w:type="dxa"/>
          </w:tcPr>
          <w:p w:rsidR="000F19E9" w:rsidRDefault="000F19E9">
            <w:pPr>
              <w:pStyle w:val="ConsPlusNormal"/>
            </w:pPr>
          </w:p>
        </w:tc>
        <w:tc>
          <w:tcPr>
            <w:tcW w:w="1474" w:type="dxa"/>
          </w:tcPr>
          <w:p w:rsidR="000F19E9" w:rsidRDefault="000F19E9">
            <w:pPr>
              <w:pStyle w:val="ConsPlusNormal"/>
              <w:jc w:val="center"/>
            </w:pPr>
            <w:r>
              <w:t>-26098,27</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Подпрограмма "Создание и развитие инфраструктуры на сельских территориях"</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51 3</w:t>
            </w:r>
          </w:p>
        </w:tc>
        <w:tc>
          <w:tcPr>
            <w:tcW w:w="710" w:type="dxa"/>
          </w:tcPr>
          <w:p w:rsidR="000F19E9" w:rsidRDefault="000F19E9">
            <w:pPr>
              <w:pStyle w:val="ConsPlusNormal"/>
            </w:pPr>
          </w:p>
        </w:tc>
        <w:tc>
          <w:tcPr>
            <w:tcW w:w="1474" w:type="dxa"/>
          </w:tcPr>
          <w:p w:rsidR="000F19E9" w:rsidRDefault="000F19E9">
            <w:pPr>
              <w:pStyle w:val="ConsPlusNormal"/>
              <w:jc w:val="center"/>
            </w:pPr>
            <w:r>
              <w:t>-26098,27</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Основное мероприятие "Современный облик сельских территорий"</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и</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51 3 01</w:t>
            </w:r>
          </w:p>
        </w:tc>
        <w:tc>
          <w:tcPr>
            <w:tcW w:w="710" w:type="dxa"/>
          </w:tcPr>
          <w:p w:rsidR="000F19E9" w:rsidRDefault="000F19E9">
            <w:pPr>
              <w:pStyle w:val="ConsPlusNormal"/>
            </w:pPr>
          </w:p>
        </w:tc>
        <w:tc>
          <w:tcPr>
            <w:tcW w:w="1474" w:type="dxa"/>
          </w:tcPr>
          <w:p w:rsidR="000F19E9" w:rsidRDefault="000F19E9">
            <w:pPr>
              <w:pStyle w:val="ConsPlusNormal"/>
              <w:jc w:val="center"/>
            </w:pPr>
            <w:r>
              <w:t>-26098,27</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 xml:space="preserve">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w:t>
            </w:r>
            <w:r>
              <w:lastRenderedPageBreak/>
              <w:t>инвестиционной программы</w:t>
            </w:r>
          </w:p>
        </w:tc>
        <w:tc>
          <w:tcPr>
            <w:tcW w:w="706" w:type="dxa"/>
          </w:tcPr>
          <w:p w:rsidR="000F19E9" w:rsidRDefault="000F19E9">
            <w:pPr>
              <w:pStyle w:val="ConsPlusNormal"/>
              <w:jc w:val="center"/>
            </w:pPr>
            <w:r>
              <w:lastRenderedPageBreak/>
              <w:t>082</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51 3 01 4576R</w:t>
            </w:r>
          </w:p>
        </w:tc>
        <w:tc>
          <w:tcPr>
            <w:tcW w:w="710" w:type="dxa"/>
          </w:tcPr>
          <w:p w:rsidR="000F19E9" w:rsidRDefault="000F19E9">
            <w:pPr>
              <w:pStyle w:val="ConsPlusNormal"/>
            </w:pPr>
          </w:p>
        </w:tc>
        <w:tc>
          <w:tcPr>
            <w:tcW w:w="1474" w:type="dxa"/>
          </w:tcPr>
          <w:p w:rsidR="000F19E9" w:rsidRDefault="000F19E9">
            <w:pPr>
              <w:pStyle w:val="ConsPlusNormal"/>
              <w:jc w:val="center"/>
            </w:pPr>
            <w:r>
              <w:t>-26098,27</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lastRenderedPageBreak/>
              <w:t>Капитальные вложения в объекты государственной (муниципальной) собственности</w:t>
            </w:r>
          </w:p>
        </w:tc>
        <w:tc>
          <w:tcPr>
            <w:tcW w:w="706" w:type="dxa"/>
          </w:tcPr>
          <w:p w:rsidR="000F19E9" w:rsidRDefault="000F19E9">
            <w:pPr>
              <w:pStyle w:val="ConsPlusNormal"/>
              <w:jc w:val="center"/>
            </w:pPr>
            <w:r>
              <w:t>082</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51 3 01 4576R</w:t>
            </w:r>
          </w:p>
        </w:tc>
        <w:tc>
          <w:tcPr>
            <w:tcW w:w="710" w:type="dxa"/>
          </w:tcPr>
          <w:p w:rsidR="000F19E9" w:rsidRDefault="000F19E9">
            <w:pPr>
              <w:pStyle w:val="ConsPlusNormal"/>
              <w:jc w:val="center"/>
            </w:pPr>
            <w:r>
              <w:t>400</w:t>
            </w:r>
          </w:p>
        </w:tc>
        <w:tc>
          <w:tcPr>
            <w:tcW w:w="1474" w:type="dxa"/>
          </w:tcPr>
          <w:p w:rsidR="000F19E9" w:rsidRDefault="000F19E9">
            <w:pPr>
              <w:pStyle w:val="ConsPlusNormal"/>
              <w:jc w:val="center"/>
            </w:pPr>
            <w:r>
              <w:t>-26098,27</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Комитет по ветеринарии Республики Дагестан</w:t>
            </w:r>
          </w:p>
        </w:tc>
        <w:tc>
          <w:tcPr>
            <w:tcW w:w="706" w:type="dxa"/>
          </w:tcPr>
          <w:p w:rsidR="000F19E9" w:rsidRDefault="000F19E9">
            <w:pPr>
              <w:pStyle w:val="ConsPlusNormal"/>
              <w:jc w:val="center"/>
            </w:pPr>
            <w:r>
              <w:t>084</w:t>
            </w:r>
          </w:p>
        </w:tc>
        <w:tc>
          <w:tcPr>
            <w:tcW w:w="566" w:type="dxa"/>
          </w:tcPr>
          <w:p w:rsidR="000F19E9" w:rsidRDefault="000F19E9">
            <w:pPr>
              <w:pStyle w:val="ConsPlusNormal"/>
            </w:pP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16700,00</w:t>
            </w:r>
          </w:p>
        </w:tc>
        <w:tc>
          <w:tcPr>
            <w:tcW w:w="1817" w:type="dxa"/>
            <w:gridSpan w:val="2"/>
          </w:tcPr>
          <w:p w:rsidR="000F19E9" w:rsidRDefault="000F19E9">
            <w:pPr>
              <w:pStyle w:val="ConsPlusNormal"/>
              <w:jc w:val="center"/>
            </w:pPr>
            <w:r>
              <w:t>1171389,40</w:t>
            </w:r>
          </w:p>
        </w:tc>
      </w:tr>
      <w:tr w:rsidR="000F19E9">
        <w:tc>
          <w:tcPr>
            <w:tcW w:w="3288" w:type="dxa"/>
          </w:tcPr>
          <w:p w:rsidR="000F19E9" w:rsidRDefault="000F19E9">
            <w:pPr>
              <w:pStyle w:val="ConsPlusNormal"/>
            </w:pPr>
            <w:r>
              <w:t>Национальная экономика</w:t>
            </w:r>
          </w:p>
        </w:tc>
        <w:tc>
          <w:tcPr>
            <w:tcW w:w="706" w:type="dxa"/>
          </w:tcPr>
          <w:p w:rsidR="000F19E9" w:rsidRDefault="000F19E9">
            <w:pPr>
              <w:pStyle w:val="ConsPlusNormal"/>
              <w:jc w:val="center"/>
            </w:pPr>
            <w:r>
              <w:t>084</w:t>
            </w:r>
          </w:p>
        </w:tc>
        <w:tc>
          <w:tcPr>
            <w:tcW w:w="566" w:type="dxa"/>
          </w:tcPr>
          <w:p w:rsidR="000F19E9" w:rsidRDefault="000F19E9">
            <w:pPr>
              <w:pStyle w:val="ConsPlusNormal"/>
              <w:jc w:val="center"/>
            </w:pPr>
            <w:r>
              <w:t>04</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16700,00</w:t>
            </w:r>
          </w:p>
        </w:tc>
        <w:tc>
          <w:tcPr>
            <w:tcW w:w="1817" w:type="dxa"/>
            <w:gridSpan w:val="2"/>
          </w:tcPr>
          <w:p w:rsidR="000F19E9" w:rsidRDefault="000F19E9">
            <w:pPr>
              <w:pStyle w:val="ConsPlusNormal"/>
              <w:jc w:val="center"/>
            </w:pPr>
            <w:r>
              <w:t>1171389,40</w:t>
            </w:r>
          </w:p>
        </w:tc>
      </w:tr>
      <w:tr w:rsidR="000F19E9">
        <w:tc>
          <w:tcPr>
            <w:tcW w:w="3288" w:type="dxa"/>
          </w:tcPr>
          <w:p w:rsidR="000F19E9" w:rsidRDefault="000F19E9">
            <w:pPr>
              <w:pStyle w:val="ConsPlusNormal"/>
            </w:pPr>
            <w:r>
              <w:t>Сельское хозяйство и рыболовство</w:t>
            </w:r>
          </w:p>
        </w:tc>
        <w:tc>
          <w:tcPr>
            <w:tcW w:w="706" w:type="dxa"/>
          </w:tcPr>
          <w:p w:rsidR="000F19E9" w:rsidRDefault="000F19E9">
            <w:pPr>
              <w:pStyle w:val="ConsPlusNormal"/>
              <w:jc w:val="center"/>
            </w:pPr>
            <w:r>
              <w:t>084</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16700,00</w:t>
            </w:r>
          </w:p>
        </w:tc>
        <w:tc>
          <w:tcPr>
            <w:tcW w:w="1817" w:type="dxa"/>
            <w:gridSpan w:val="2"/>
          </w:tcPr>
          <w:p w:rsidR="000F19E9" w:rsidRDefault="000F19E9">
            <w:pPr>
              <w:pStyle w:val="ConsPlusNormal"/>
              <w:jc w:val="center"/>
            </w:pPr>
            <w:r>
              <w:t>1143889,40</w:t>
            </w:r>
          </w:p>
        </w:tc>
      </w:tr>
      <w:tr w:rsidR="000F19E9">
        <w:tc>
          <w:tcPr>
            <w:tcW w:w="3288" w:type="dxa"/>
          </w:tcPr>
          <w:p w:rsidR="000F19E9" w:rsidRDefault="000F19E9">
            <w:pPr>
              <w:pStyle w:val="ConsPlusNormal"/>
            </w:pPr>
            <w:r>
              <w:t>Государственная программа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706" w:type="dxa"/>
          </w:tcPr>
          <w:p w:rsidR="000F19E9" w:rsidRDefault="000F19E9">
            <w:pPr>
              <w:pStyle w:val="ConsPlusNormal"/>
              <w:jc w:val="center"/>
            </w:pPr>
            <w:r>
              <w:t>084</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w:t>
            </w:r>
          </w:p>
        </w:tc>
        <w:tc>
          <w:tcPr>
            <w:tcW w:w="710" w:type="dxa"/>
          </w:tcPr>
          <w:p w:rsidR="000F19E9" w:rsidRDefault="000F19E9">
            <w:pPr>
              <w:pStyle w:val="ConsPlusNormal"/>
            </w:pPr>
          </w:p>
        </w:tc>
        <w:tc>
          <w:tcPr>
            <w:tcW w:w="1474" w:type="dxa"/>
          </w:tcPr>
          <w:p w:rsidR="000F19E9" w:rsidRDefault="000F19E9">
            <w:pPr>
              <w:pStyle w:val="ConsPlusNormal"/>
              <w:jc w:val="center"/>
            </w:pPr>
            <w:r>
              <w:t>16700,00</w:t>
            </w:r>
          </w:p>
        </w:tc>
        <w:tc>
          <w:tcPr>
            <w:tcW w:w="1817" w:type="dxa"/>
            <w:gridSpan w:val="2"/>
          </w:tcPr>
          <w:p w:rsidR="000F19E9" w:rsidRDefault="000F19E9">
            <w:pPr>
              <w:pStyle w:val="ConsPlusNormal"/>
              <w:jc w:val="center"/>
            </w:pPr>
            <w:r>
              <w:t>1143889,40</w:t>
            </w:r>
          </w:p>
        </w:tc>
      </w:tr>
      <w:tr w:rsidR="000F19E9">
        <w:tc>
          <w:tcPr>
            <w:tcW w:w="3288" w:type="dxa"/>
          </w:tcPr>
          <w:p w:rsidR="000F19E9" w:rsidRDefault="000F19E9">
            <w:pPr>
              <w:pStyle w:val="ConsPlusNormal"/>
            </w:pPr>
            <w:r>
              <w:t>Подпрограмма "Обеспечение реализации программы"</w:t>
            </w:r>
          </w:p>
        </w:tc>
        <w:tc>
          <w:tcPr>
            <w:tcW w:w="706" w:type="dxa"/>
          </w:tcPr>
          <w:p w:rsidR="000F19E9" w:rsidRDefault="000F19E9">
            <w:pPr>
              <w:pStyle w:val="ConsPlusNormal"/>
              <w:jc w:val="center"/>
            </w:pPr>
            <w:r>
              <w:t>084</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Б</w:t>
            </w:r>
          </w:p>
        </w:tc>
        <w:tc>
          <w:tcPr>
            <w:tcW w:w="710" w:type="dxa"/>
          </w:tcPr>
          <w:p w:rsidR="000F19E9" w:rsidRDefault="000F19E9">
            <w:pPr>
              <w:pStyle w:val="ConsPlusNormal"/>
            </w:pPr>
          </w:p>
        </w:tc>
        <w:tc>
          <w:tcPr>
            <w:tcW w:w="1474" w:type="dxa"/>
          </w:tcPr>
          <w:p w:rsidR="000F19E9" w:rsidRDefault="000F19E9">
            <w:pPr>
              <w:pStyle w:val="ConsPlusNormal"/>
              <w:jc w:val="center"/>
            </w:pPr>
            <w:r>
              <w:t>46700,00</w:t>
            </w:r>
          </w:p>
        </w:tc>
        <w:tc>
          <w:tcPr>
            <w:tcW w:w="1817" w:type="dxa"/>
            <w:gridSpan w:val="2"/>
          </w:tcPr>
          <w:p w:rsidR="000F19E9" w:rsidRDefault="000F19E9">
            <w:pPr>
              <w:pStyle w:val="ConsPlusNormal"/>
              <w:jc w:val="center"/>
            </w:pPr>
            <w:r>
              <w:t>957452,80</w:t>
            </w:r>
          </w:p>
        </w:tc>
      </w:tr>
      <w:tr w:rsidR="000F19E9">
        <w:tc>
          <w:tcPr>
            <w:tcW w:w="3288" w:type="dxa"/>
          </w:tcPr>
          <w:p w:rsidR="000F19E9" w:rsidRDefault="000F19E9">
            <w:pPr>
              <w:pStyle w:val="ConsPlusNormal"/>
            </w:pPr>
            <w:r>
              <w:t xml:space="preserve">Основное мероприятие "Совершенствование обеспечения реализации </w:t>
            </w:r>
            <w:r>
              <w:lastRenderedPageBreak/>
              <w:t>программы"</w:t>
            </w:r>
          </w:p>
        </w:tc>
        <w:tc>
          <w:tcPr>
            <w:tcW w:w="706" w:type="dxa"/>
          </w:tcPr>
          <w:p w:rsidR="000F19E9" w:rsidRDefault="000F19E9">
            <w:pPr>
              <w:pStyle w:val="ConsPlusNormal"/>
              <w:jc w:val="center"/>
            </w:pPr>
            <w:r>
              <w:lastRenderedPageBreak/>
              <w:t>084</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Б01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18536,80</w:t>
            </w:r>
          </w:p>
        </w:tc>
      </w:tr>
      <w:tr w:rsidR="000F19E9">
        <w:tc>
          <w:tcPr>
            <w:tcW w:w="3288" w:type="dxa"/>
          </w:tcPr>
          <w:p w:rsidR="000F19E9" w:rsidRDefault="000F19E9">
            <w:pPr>
              <w:pStyle w:val="ConsPlusNormal"/>
            </w:pPr>
            <w:r>
              <w:lastRenderedPageBreak/>
              <w:t>Финансовое обеспечение выполнения функций государственных органов</w:t>
            </w:r>
          </w:p>
        </w:tc>
        <w:tc>
          <w:tcPr>
            <w:tcW w:w="706" w:type="dxa"/>
          </w:tcPr>
          <w:p w:rsidR="000F19E9" w:rsidRDefault="000F19E9">
            <w:pPr>
              <w:pStyle w:val="ConsPlusNormal"/>
              <w:jc w:val="center"/>
            </w:pPr>
            <w:r>
              <w:t>084</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Б 01 20000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18536,80</w:t>
            </w:r>
          </w:p>
        </w:tc>
      </w:tr>
      <w:tr w:rsidR="000F19E9">
        <w:tc>
          <w:tcPr>
            <w:tcW w:w="328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6" w:type="dxa"/>
          </w:tcPr>
          <w:p w:rsidR="000F19E9" w:rsidRDefault="000F19E9">
            <w:pPr>
              <w:pStyle w:val="ConsPlusNormal"/>
              <w:jc w:val="center"/>
            </w:pPr>
            <w:r>
              <w:t>084</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Б 01 20000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14026,80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084</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Б 01 20000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4430,00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084</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Б 01 20000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80,00</w:t>
            </w:r>
          </w:p>
        </w:tc>
      </w:tr>
      <w:tr w:rsidR="000F19E9">
        <w:tc>
          <w:tcPr>
            <w:tcW w:w="3288" w:type="dxa"/>
          </w:tcPr>
          <w:p w:rsidR="000F19E9" w:rsidRDefault="000F19E9">
            <w:pPr>
              <w:pStyle w:val="ConsPlusNormal"/>
            </w:pPr>
            <w:r>
              <w:t>Основное мероприятие "Совершенствование обеспечения реализации программы"</w:t>
            </w:r>
          </w:p>
        </w:tc>
        <w:tc>
          <w:tcPr>
            <w:tcW w:w="706" w:type="dxa"/>
          </w:tcPr>
          <w:p w:rsidR="000F19E9" w:rsidRDefault="000F19E9">
            <w:pPr>
              <w:pStyle w:val="ConsPlusNormal"/>
              <w:jc w:val="center"/>
            </w:pPr>
            <w:r>
              <w:t>084</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Б 04</w:t>
            </w:r>
          </w:p>
        </w:tc>
        <w:tc>
          <w:tcPr>
            <w:tcW w:w="710" w:type="dxa"/>
          </w:tcPr>
          <w:p w:rsidR="000F19E9" w:rsidRDefault="000F19E9">
            <w:pPr>
              <w:pStyle w:val="ConsPlusNormal"/>
            </w:pPr>
          </w:p>
        </w:tc>
        <w:tc>
          <w:tcPr>
            <w:tcW w:w="1474" w:type="dxa"/>
          </w:tcPr>
          <w:p w:rsidR="000F19E9" w:rsidRDefault="000F19E9">
            <w:pPr>
              <w:pStyle w:val="ConsPlusNormal"/>
              <w:jc w:val="center"/>
            </w:pPr>
            <w:r>
              <w:t>46700,00</w:t>
            </w:r>
          </w:p>
        </w:tc>
        <w:tc>
          <w:tcPr>
            <w:tcW w:w="1817" w:type="dxa"/>
            <w:gridSpan w:val="2"/>
          </w:tcPr>
          <w:p w:rsidR="000F19E9" w:rsidRDefault="000F19E9">
            <w:pPr>
              <w:pStyle w:val="ConsPlusNormal"/>
              <w:jc w:val="center"/>
            </w:pPr>
            <w:r>
              <w:t>938916,00</w:t>
            </w:r>
          </w:p>
        </w:tc>
      </w:tr>
      <w:tr w:rsidR="000F19E9">
        <w:tc>
          <w:tcPr>
            <w:tcW w:w="3288" w:type="dxa"/>
          </w:tcPr>
          <w:p w:rsidR="000F19E9" w:rsidRDefault="000F19E9">
            <w:pPr>
              <w:pStyle w:val="ConsPlusNormal"/>
            </w:pPr>
            <w:r>
              <w:t xml:space="preserve">Предоставление субсидий государственным </w:t>
            </w:r>
            <w:r>
              <w:lastRenderedPageBreak/>
              <w:t>бюджетным и автономным учреждениям</w:t>
            </w:r>
          </w:p>
        </w:tc>
        <w:tc>
          <w:tcPr>
            <w:tcW w:w="706" w:type="dxa"/>
          </w:tcPr>
          <w:p w:rsidR="000F19E9" w:rsidRDefault="000F19E9">
            <w:pPr>
              <w:pStyle w:val="ConsPlusNormal"/>
              <w:jc w:val="center"/>
            </w:pPr>
            <w:r>
              <w:lastRenderedPageBreak/>
              <w:t>084</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Б 04 11000</w:t>
            </w:r>
          </w:p>
        </w:tc>
        <w:tc>
          <w:tcPr>
            <w:tcW w:w="710" w:type="dxa"/>
          </w:tcPr>
          <w:p w:rsidR="000F19E9" w:rsidRDefault="000F19E9">
            <w:pPr>
              <w:pStyle w:val="ConsPlusNormal"/>
            </w:pPr>
          </w:p>
        </w:tc>
        <w:tc>
          <w:tcPr>
            <w:tcW w:w="1474" w:type="dxa"/>
          </w:tcPr>
          <w:p w:rsidR="000F19E9" w:rsidRDefault="000F19E9">
            <w:pPr>
              <w:pStyle w:val="ConsPlusNormal"/>
              <w:jc w:val="center"/>
            </w:pPr>
            <w:r>
              <w:t>46700,00</w:t>
            </w:r>
          </w:p>
        </w:tc>
        <w:tc>
          <w:tcPr>
            <w:tcW w:w="1817" w:type="dxa"/>
            <w:gridSpan w:val="2"/>
          </w:tcPr>
          <w:p w:rsidR="000F19E9" w:rsidRDefault="000F19E9">
            <w:pPr>
              <w:pStyle w:val="ConsPlusNormal"/>
              <w:jc w:val="center"/>
            </w:pPr>
            <w:r>
              <w:t>938916,00</w:t>
            </w:r>
          </w:p>
        </w:tc>
      </w:tr>
      <w:tr w:rsidR="000F19E9">
        <w:tc>
          <w:tcPr>
            <w:tcW w:w="3288"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084</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Б 04 11000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46700,00</w:t>
            </w:r>
          </w:p>
        </w:tc>
        <w:tc>
          <w:tcPr>
            <w:tcW w:w="1817" w:type="dxa"/>
            <w:gridSpan w:val="2"/>
          </w:tcPr>
          <w:p w:rsidR="000F19E9" w:rsidRDefault="000F19E9">
            <w:pPr>
              <w:pStyle w:val="ConsPlusNormal"/>
              <w:jc w:val="center"/>
            </w:pPr>
            <w:r>
              <w:t>938916,00</w:t>
            </w:r>
          </w:p>
        </w:tc>
      </w:tr>
      <w:tr w:rsidR="000F19E9">
        <w:tc>
          <w:tcPr>
            <w:tcW w:w="3288" w:type="dxa"/>
          </w:tcPr>
          <w:p w:rsidR="000F19E9" w:rsidRDefault="000F19E9">
            <w:pPr>
              <w:pStyle w:val="ConsPlusNormal"/>
            </w:pPr>
            <w:r>
              <w:t>Подпрограмма "Обеспечение общих условий функционирования отраслей агропромышленного комплекса"</w:t>
            </w:r>
          </w:p>
        </w:tc>
        <w:tc>
          <w:tcPr>
            <w:tcW w:w="706" w:type="dxa"/>
          </w:tcPr>
          <w:p w:rsidR="000F19E9" w:rsidRDefault="000F19E9">
            <w:pPr>
              <w:pStyle w:val="ConsPlusNormal"/>
              <w:jc w:val="center"/>
            </w:pPr>
            <w:r>
              <w:t>084</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В</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153000,00</w:t>
            </w:r>
          </w:p>
        </w:tc>
      </w:tr>
      <w:tr w:rsidR="000F19E9">
        <w:tc>
          <w:tcPr>
            <w:tcW w:w="3288" w:type="dxa"/>
          </w:tcPr>
          <w:p w:rsidR="000F19E9" w:rsidRDefault="000F19E9">
            <w:pPr>
              <w:pStyle w:val="ConsPlusNormal"/>
            </w:pPr>
            <w:r>
              <w:t>Основное мероприятие "Обеспечение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706" w:type="dxa"/>
          </w:tcPr>
          <w:p w:rsidR="000F19E9" w:rsidRDefault="000F19E9">
            <w:pPr>
              <w:pStyle w:val="ConsPlusNormal"/>
              <w:jc w:val="center"/>
            </w:pPr>
            <w:r>
              <w:t>084</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В 05</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153000,00</w:t>
            </w:r>
          </w:p>
        </w:tc>
      </w:tr>
      <w:tr w:rsidR="000F19E9">
        <w:tc>
          <w:tcPr>
            <w:tcW w:w="3288" w:type="dxa"/>
          </w:tcPr>
          <w:p w:rsidR="000F19E9" w:rsidRDefault="000F19E9">
            <w:pPr>
              <w:pStyle w:val="ConsPlusNormal"/>
            </w:pPr>
            <w:r>
              <w:t xml:space="preserve">Обеспечение проведения организационных и противоэпизоотических </w:t>
            </w:r>
            <w:r>
              <w:lastRenderedPageBreak/>
              <w:t>мероприятий (поставка в Республику Дагестан лекарственных средств и препаратов для ветеринарного применения)</w:t>
            </w:r>
          </w:p>
        </w:tc>
        <w:tc>
          <w:tcPr>
            <w:tcW w:w="706" w:type="dxa"/>
          </w:tcPr>
          <w:p w:rsidR="000F19E9" w:rsidRDefault="000F19E9">
            <w:pPr>
              <w:pStyle w:val="ConsPlusNormal"/>
              <w:jc w:val="center"/>
            </w:pPr>
            <w:r>
              <w:lastRenderedPageBreak/>
              <w:t>084</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В 05 62210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153000,00</w:t>
            </w:r>
          </w:p>
        </w:tc>
      </w:tr>
      <w:tr w:rsidR="000F19E9">
        <w:tc>
          <w:tcPr>
            <w:tcW w:w="3288" w:type="dxa"/>
          </w:tcPr>
          <w:p w:rsidR="000F19E9" w:rsidRDefault="000F19E9">
            <w:pPr>
              <w:pStyle w:val="ConsPlusNormal"/>
            </w:pPr>
            <w:r>
              <w:lastRenderedPageBreak/>
              <w:t>Предоставление субсидий бюджетным, автономным учрежден и ям" и иным некоммерческим организациям</w:t>
            </w:r>
          </w:p>
        </w:tc>
        <w:tc>
          <w:tcPr>
            <w:tcW w:w="706" w:type="dxa"/>
          </w:tcPr>
          <w:p w:rsidR="000F19E9" w:rsidRDefault="000F19E9">
            <w:pPr>
              <w:pStyle w:val="ConsPlusNormal"/>
              <w:jc w:val="center"/>
            </w:pPr>
            <w:r>
              <w:t>084</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В 05 62210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153000,00</w:t>
            </w:r>
          </w:p>
        </w:tc>
      </w:tr>
      <w:tr w:rsidR="000F19E9">
        <w:tc>
          <w:tcPr>
            <w:tcW w:w="3288" w:type="dxa"/>
          </w:tcPr>
          <w:p w:rsidR="000F19E9" w:rsidRDefault="000F19E9">
            <w:pPr>
              <w:pStyle w:val="ConsPlusNormal"/>
            </w:pPr>
            <w:r>
              <w:t>Подпрограмма "Борьба с бруцеллезом людей и сельскохозяйственных животных"</w:t>
            </w:r>
          </w:p>
        </w:tc>
        <w:tc>
          <w:tcPr>
            <w:tcW w:w="706" w:type="dxa"/>
          </w:tcPr>
          <w:p w:rsidR="000F19E9" w:rsidRDefault="000F19E9">
            <w:pPr>
              <w:pStyle w:val="ConsPlusNormal"/>
              <w:jc w:val="center"/>
            </w:pPr>
            <w:r>
              <w:t>084</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Е</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23436,60</w:t>
            </w:r>
          </w:p>
        </w:tc>
      </w:tr>
      <w:tr w:rsidR="000F19E9">
        <w:tc>
          <w:tcPr>
            <w:tcW w:w="3288" w:type="dxa"/>
          </w:tcPr>
          <w:p w:rsidR="000F19E9" w:rsidRDefault="000F19E9">
            <w:pPr>
              <w:pStyle w:val="ConsPlusNormal"/>
            </w:pPr>
            <w:r>
              <w:t>Основное мероприятие "Предупреждение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706" w:type="dxa"/>
          </w:tcPr>
          <w:p w:rsidR="000F19E9" w:rsidRDefault="000F19E9">
            <w:pPr>
              <w:pStyle w:val="ConsPlusNormal"/>
              <w:jc w:val="center"/>
            </w:pPr>
            <w:r>
              <w:t>084</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14Е03</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23436,60</w:t>
            </w:r>
          </w:p>
        </w:tc>
      </w:tr>
      <w:tr w:rsidR="000F19E9">
        <w:tc>
          <w:tcPr>
            <w:tcW w:w="3288" w:type="dxa"/>
          </w:tcPr>
          <w:p w:rsidR="000F19E9" w:rsidRDefault="000F19E9">
            <w:pPr>
              <w:pStyle w:val="ConsPlusNormal"/>
            </w:pPr>
            <w:r>
              <w:t xml:space="preserve">Предупреждение бесконтрольного завоза скота и распространения бруцеллеза в Республике </w:t>
            </w:r>
            <w:r>
              <w:lastRenderedPageBreak/>
              <w:t>Дагестан, ветеринарная экспертиза и сертификация продукции животноводства</w:t>
            </w:r>
          </w:p>
        </w:tc>
        <w:tc>
          <w:tcPr>
            <w:tcW w:w="706" w:type="dxa"/>
          </w:tcPr>
          <w:p w:rsidR="000F19E9" w:rsidRDefault="000F19E9">
            <w:pPr>
              <w:pStyle w:val="ConsPlusNormal"/>
              <w:jc w:val="center"/>
            </w:pPr>
            <w:r>
              <w:lastRenderedPageBreak/>
              <w:t>084</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Е03 70100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23436,60</w:t>
            </w:r>
          </w:p>
        </w:tc>
      </w:tr>
      <w:tr w:rsidR="000F19E9">
        <w:tc>
          <w:tcPr>
            <w:tcW w:w="3288"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084</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Е 03 70100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23436,60</w:t>
            </w:r>
          </w:p>
        </w:tc>
      </w:tr>
      <w:tr w:rsidR="000F19E9">
        <w:tc>
          <w:tcPr>
            <w:tcW w:w="3288" w:type="dxa"/>
          </w:tcPr>
          <w:p w:rsidR="000F19E9" w:rsidRDefault="000F19E9">
            <w:pPr>
              <w:pStyle w:val="ConsPlusNormal"/>
            </w:pPr>
            <w:r>
              <w:t>Подпрограмма "Профилактика и ликвидация лейкоза крупного рогатого скота в хозяйствах Республики Дагестан"</w:t>
            </w:r>
          </w:p>
        </w:tc>
        <w:tc>
          <w:tcPr>
            <w:tcW w:w="706" w:type="dxa"/>
          </w:tcPr>
          <w:p w:rsidR="000F19E9" w:rsidRDefault="000F19E9">
            <w:pPr>
              <w:pStyle w:val="ConsPlusNormal"/>
              <w:jc w:val="center"/>
            </w:pPr>
            <w:r>
              <w:t>084</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И</w:t>
            </w:r>
          </w:p>
        </w:tc>
        <w:tc>
          <w:tcPr>
            <w:tcW w:w="710" w:type="dxa"/>
          </w:tcPr>
          <w:p w:rsidR="000F19E9" w:rsidRDefault="000F19E9">
            <w:pPr>
              <w:pStyle w:val="ConsPlusNormal"/>
            </w:pPr>
          </w:p>
        </w:tc>
        <w:tc>
          <w:tcPr>
            <w:tcW w:w="1474" w:type="dxa"/>
          </w:tcPr>
          <w:p w:rsidR="000F19E9" w:rsidRDefault="000F19E9">
            <w:pPr>
              <w:pStyle w:val="ConsPlusNormal"/>
              <w:jc w:val="center"/>
            </w:pPr>
            <w:r>
              <w:t>-30000,00</w:t>
            </w:r>
          </w:p>
        </w:tc>
        <w:tc>
          <w:tcPr>
            <w:tcW w:w="1817" w:type="dxa"/>
            <w:gridSpan w:val="2"/>
          </w:tcPr>
          <w:p w:rsidR="000F19E9" w:rsidRDefault="000F19E9">
            <w:pPr>
              <w:pStyle w:val="ConsPlusNormal"/>
              <w:jc w:val="center"/>
            </w:pPr>
            <w:r>
              <w:t>10000,00</w:t>
            </w:r>
          </w:p>
        </w:tc>
      </w:tr>
      <w:tr w:rsidR="000F19E9">
        <w:tc>
          <w:tcPr>
            <w:tcW w:w="3288" w:type="dxa"/>
          </w:tcPr>
          <w:p w:rsidR="000F19E9" w:rsidRDefault="000F19E9">
            <w:pPr>
              <w:pStyle w:val="ConsPlusNormal"/>
            </w:pPr>
            <w:r>
              <w:t>Основное мероприятие "Возмещение части затрат на приобретение поголовья крупного рогатого "с кота при проведении мероприятий по борьбе с лейкозом"</w:t>
            </w:r>
          </w:p>
        </w:tc>
        <w:tc>
          <w:tcPr>
            <w:tcW w:w="706" w:type="dxa"/>
          </w:tcPr>
          <w:p w:rsidR="000F19E9" w:rsidRDefault="000F19E9">
            <w:pPr>
              <w:pStyle w:val="ConsPlusNormal"/>
              <w:jc w:val="center"/>
            </w:pPr>
            <w:r>
              <w:t>084</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14Н04</w:t>
            </w:r>
          </w:p>
        </w:tc>
        <w:tc>
          <w:tcPr>
            <w:tcW w:w="710" w:type="dxa"/>
          </w:tcPr>
          <w:p w:rsidR="000F19E9" w:rsidRDefault="000F19E9">
            <w:pPr>
              <w:pStyle w:val="ConsPlusNormal"/>
            </w:pPr>
          </w:p>
        </w:tc>
        <w:tc>
          <w:tcPr>
            <w:tcW w:w="1474" w:type="dxa"/>
          </w:tcPr>
          <w:p w:rsidR="000F19E9" w:rsidRDefault="000F19E9">
            <w:pPr>
              <w:pStyle w:val="ConsPlusNormal"/>
              <w:jc w:val="center"/>
            </w:pPr>
            <w:r>
              <w:t>-30000,00</w:t>
            </w:r>
          </w:p>
        </w:tc>
        <w:tc>
          <w:tcPr>
            <w:tcW w:w="1817" w:type="dxa"/>
            <w:gridSpan w:val="2"/>
          </w:tcPr>
          <w:p w:rsidR="000F19E9" w:rsidRDefault="000F19E9">
            <w:pPr>
              <w:pStyle w:val="ConsPlusNormal"/>
              <w:jc w:val="center"/>
            </w:pPr>
            <w:r>
              <w:t>10000,00</w:t>
            </w:r>
          </w:p>
        </w:tc>
      </w:tr>
      <w:tr w:rsidR="000F19E9">
        <w:tc>
          <w:tcPr>
            <w:tcW w:w="3288" w:type="dxa"/>
          </w:tcPr>
          <w:p w:rsidR="000F19E9" w:rsidRDefault="000F19E9">
            <w:pPr>
              <w:pStyle w:val="ConsPlusNormal"/>
            </w:pPr>
            <w:r>
              <w:t xml:space="preserve">Компенсация части затрат на приобретение крупного рогатого скота молочного направления для замены поголовья крупного рогатого скота </w:t>
            </w:r>
            <w:r>
              <w:lastRenderedPageBreak/>
              <w:t>больного лейкозом</w:t>
            </w:r>
          </w:p>
        </w:tc>
        <w:tc>
          <w:tcPr>
            <w:tcW w:w="706" w:type="dxa"/>
          </w:tcPr>
          <w:p w:rsidR="000F19E9" w:rsidRDefault="000F19E9">
            <w:pPr>
              <w:pStyle w:val="ConsPlusNormal"/>
              <w:jc w:val="center"/>
            </w:pPr>
            <w:r>
              <w:lastRenderedPageBreak/>
              <w:t>084</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Н 04 80040</w:t>
            </w:r>
          </w:p>
        </w:tc>
        <w:tc>
          <w:tcPr>
            <w:tcW w:w="710" w:type="dxa"/>
          </w:tcPr>
          <w:p w:rsidR="000F19E9" w:rsidRDefault="000F19E9">
            <w:pPr>
              <w:pStyle w:val="ConsPlusNormal"/>
            </w:pPr>
          </w:p>
        </w:tc>
        <w:tc>
          <w:tcPr>
            <w:tcW w:w="1474" w:type="dxa"/>
          </w:tcPr>
          <w:p w:rsidR="000F19E9" w:rsidRDefault="000F19E9">
            <w:pPr>
              <w:pStyle w:val="ConsPlusNormal"/>
              <w:jc w:val="center"/>
            </w:pPr>
            <w:r>
              <w:t>-30000,00</w:t>
            </w:r>
          </w:p>
        </w:tc>
        <w:tc>
          <w:tcPr>
            <w:tcW w:w="1817" w:type="dxa"/>
            <w:gridSpan w:val="2"/>
          </w:tcPr>
          <w:p w:rsidR="000F19E9" w:rsidRDefault="000F19E9">
            <w:pPr>
              <w:pStyle w:val="ConsPlusNormal"/>
              <w:jc w:val="center"/>
            </w:pPr>
            <w:r>
              <w:t>10000,00</w:t>
            </w:r>
          </w:p>
        </w:tc>
      </w:tr>
      <w:tr w:rsidR="000F19E9">
        <w:tc>
          <w:tcPr>
            <w:tcW w:w="3288" w:type="dxa"/>
          </w:tcPr>
          <w:p w:rsidR="000F19E9" w:rsidRDefault="000F19E9">
            <w:pPr>
              <w:pStyle w:val="ConsPlusNormal"/>
            </w:pPr>
            <w:r>
              <w:lastRenderedPageBreak/>
              <w:t>Иные бюджетные ассигнования</w:t>
            </w:r>
          </w:p>
        </w:tc>
        <w:tc>
          <w:tcPr>
            <w:tcW w:w="706" w:type="dxa"/>
          </w:tcPr>
          <w:p w:rsidR="000F19E9" w:rsidRDefault="000F19E9">
            <w:pPr>
              <w:pStyle w:val="ConsPlusNormal"/>
              <w:jc w:val="center"/>
            </w:pPr>
            <w:r>
              <w:t>084</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Н 04 80040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-30000,00</w:t>
            </w:r>
          </w:p>
        </w:tc>
        <w:tc>
          <w:tcPr>
            <w:tcW w:w="1817" w:type="dxa"/>
            <w:gridSpan w:val="2"/>
          </w:tcPr>
          <w:p w:rsidR="000F19E9" w:rsidRDefault="000F19E9">
            <w:pPr>
              <w:pStyle w:val="ConsPlusNormal"/>
              <w:jc w:val="center"/>
            </w:pPr>
            <w:r>
              <w:t>10000,00</w:t>
            </w:r>
          </w:p>
        </w:tc>
      </w:tr>
      <w:tr w:rsidR="000F19E9">
        <w:tc>
          <w:tcPr>
            <w:tcW w:w="3288" w:type="dxa"/>
          </w:tcPr>
          <w:p w:rsidR="000F19E9" w:rsidRDefault="000F19E9">
            <w:pPr>
              <w:pStyle w:val="ConsPlusNormal"/>
            </w:pPr>
            <w:r>
              <w:t>Другие вопросы в области национальной экономики</w:t>
            </w:r>
          </w:p>
        </w:tc>
        <w:tc>
          <w:tcPr>
            <w:tcW w:w="706" w:type="dxa"/>
          </w:tcPr>
          <w:p w:rsidR="000F19E9" w:rsidRDefault="000F19E9">
            <w:pPr>
              <w:pStyle w:val="ConsPlusNormal"/>
              <w:jc w:val="center"/>
            </w:pPr>
            <w:r>
              <w:t>084</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27500,00</w:t>
            </w:r>
          </w:p>
        </w:tc>
      </w:tr>
      <w:tr w:rsidR="000F19E9">
        <w:tc>
          <w:tcPr>
            <w:tcW w:w="3288" w:type="dxa"/>
          </w:tcPr>
          <w:p w:rsidR="000F19E9" w:rsidRDefault="000F19E9">
            <w:pPr>
              <w:pStyle w:val="ConsPlusNormal"/>
            </w:pPr>
            <w:r>
              <w:t>Государственная программа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706" w:type="dxa"/>
          </w:tcPr>
          <w:p w:rsidR="000F19E9" w:rsidRDefault="000F19E9">
            <w:pPr>
              <w:pStyle w:val="ConsPlusNormal"/>
              <w:jc w:val="center"/>
            </w:pPr>
            <w:r>
              <w:t>084</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14</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27500,00</w:t>
            </w:r>
          </w:p>
        </w:tc>
      </w:tr>
      <w:tr w:rsidR="000F19E9">
        <w:tc>
          <w:tcPr>
            <w:tcW w:w="3288" w:type="dxa"/>
          </w:tcPr>
          <w:p w:rsidR="000F19E9" w:rsidRDefault="000F19E9">
            <w:pPr>
              <w:pStyle w:val="ConsPlusNormal"/>
            </w:pPr>
            <w:r>
              <w:t>Подпрограмма "Обеспечение общих условий функционирования отраслей агропромышленного комплекса"</w:t>
            </w:r>
          </w:p>
        </w:tc>
        <w:tc>
          <w:tcPr>
            <w:tcW w:w="706" w:type="dxa"/>
          </w:tcPr>
          <w:p w:rsidR="000F19E9" w:rsidRDefault="000F19E9">
            <w:pPr>
              <w:pStyle w:val="ConsPlusNormal"/>
              <w:jc w:val="center"/>
            </w:pPr>
            <w:r>
              <w:t>084</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14 В</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27500,00</w:t>
            </w:r>
          </w:p>
        </w:tc>
      </w:tr>
      <w:tr w:rsidR="000F19E9">
        <w:tc>
          <w:tcPr>
            <w:tcW w:w="3288" w:type="dxa"/>
          </w:tcPr>
          <w:p w:rsidR="000F19E9" w:rsidRDefault="000F19E9">
            <w:pPr>
              <w:pStyle w:val="ConsPlusNormal"/>
            </w:pPr>
            <w:r>
              <w:t xml:space="preserve">Субвенции местным бюджетам на осуществление государственных полномочий по организации проведения </w:t>
            </w:r>
            <w:r>
              <w:lastRenderedPageBreak/>
              <w:t>на территории Республики Дагестан мероприятий по отлову и содержанию животных без владельцев</w:t>
            </w:r>
          </w:p>
        </w:tc>
        <w:tc>
          <w:tcPr>
            <w:tcW w:w="706" w:type="dxa"/>
          </w:tcPr>
          <w:p w:rsidR="000F19E9" w:rsidRDefault="000F19E9">
            <w:pPr>
              <w:pStyle w:val="ConsPlusNormal"/>
              <w:jc w:val="center"/>
            </w:pPr>
            <w:r>
              <w:lastRenderedPageBreak/>
              <w:t>084</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14 В 06 64600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27500,00</w:t>
            </w:r>
          </w:p>
        </w:tc>
      </w:tr>
      <w:tr w:rsidR="000F19E9">
        <w:tc>
          <w:tcPr>
            <w:tcW w:w="3288" w:type="dxa"/>
          </w:tcPr>
          <w:p w:rsidR="000F19E9" w:rsidRDefault="000F19E9">
            <w:pPr>
              <w:pStyle w:val="ConsPlusNormal"/>
            </w:pPr>
            <w:r>
              <w:lastRenderedPageBreak/>
              <w:t>Межбюджетные трансферты</w:t>
            </w:r>
          </w:p>
        </w:tc>
        <w:tc>
          <w:tcPr>
            <w:tcW w:w="706" w:type="dxa"/>
          </w:tcPr>
          <w:p w:rsidR="000F19E9" w:rsidRDefault="000F19E9">
            <w:pPr>
              <w:pStyle w:val="ConsPlusNormal"/>
              <w:jc w:val="center"/>
            </w:pPr>
            <w:r>
              <w:t>084</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14 В 06 64600</w:t>
            </w:r>
          </w:p>
        </w:tc>
        <w:tc>
          <w:tcPr>
            <w:tcW w:w="710" w:type="dxa"/>
          </w:tcPr>
          <w:p w:rsidR="000F19E9" w:rsidRDefault="000F19E9">
            <w:pPr>
              <w:pStyle w:val="ConsPlusNormal"/>
              <w:jc w:val="center"/>
            </w:pPr>
            <w:r>
              <w:t>500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27500,00</w:t>
            </w:r>
          </w:p>
        </w:tc>
      </w:tr>
      <w:tr w:rsidR="000F19E9">
        <w:tc>
          <w:tcPr>
            <w:tcW w:w="3288" w:type="dxa"/>
          </w:tcPr>
          <w:p w:rsidR="000F19E9" w:rsidRDefault="000F19E9">
            <w:pPr>
              <w:pStyle w:val="ConsPlusNormal"/>
            </w:pPr>
            <w:r>
              <w:t>Министерство по делам молодежи Республики Дагестан</w:t>
            </w:r>
          </w:p>
        </w:tc>
        <w:tc>
          <w:tcPr>
            <w:tcW w:w="706" w:type="dxa"/>
          </w:tcPr>
          <w:p w:rsidR="000F19E9" w:rsidRDefault="000F19E9">
            <w:pPr>
              <w:pStyle w:val="ConsPlusNormal"/>
              <w:jc w:val="center"/>
            </w:pPr>
            <w:r>
              <w:t>091</w:t>
            </w:r>
          </w:p>
        </w:tc>
        <w:tc>
          <w:tcPr>
            <w:tcW w:w="566" w:type="dxa"/>
          </w:tcPr>
          <w:p w:rsidR="000F19E9" w:rsidRDefault="000F19E9">
            <w:pPr>
              <w:pStyle w:val="ConsPlusNormal"/>
            </w:pP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5975,00</w:t>
            </w:r>
          </w:p>
        </w:tc>
        <w:tc>
          <w:tcPr>
            <w:tcW w:w="1817" w:type="dxa"/>
            <w:gridSpan w:val="2"/>
          </w:tcPr>
          <w:p w:rsidR="000F19E9" w:rsidRDefault="000F19E9">
            <w:pPr>
              <w:pStyle w:val="ConsPlusNormal"/>
              <w:jc w:val="center"/>
            </w:pPr>
            <w:r>
              <w:t>79232,47</w:t>
            </w:r>
          </w:p>
        </w:tc>
      </w:tr>
      <w:tr w:rsidR="000F19E9">
        <w:tc>
          <w:tcPr>
            <w:tcW w:w="3288" w:type="dxa"/>
          </w:tcPr>
          <w:p w:rsidR="000F19E9" w:rsidRDefault="000F19E9">
            <w:pPr>
              <w:pStyle w:val="ConsPlusNormal"/>
            </w:pPr>
            <w:r>
              <w:t>Общегосударственные вопросы</w:t>
            </w:r>
          </w:p>
        </w:tc>
        <w:tc>
          <w:tcPr>
            <w:tcW w:w="706" w:type="dxa"/>
          </w:tcPr>
          <w:p w:rsidR="000F19E9" w:rsidRDefault="000F19E9">
            <w:pPr>
              <w:pStyle w:val="ConsPlusNormal"/>
              <w:jc w:val="center"/>
            </w:pPr>
            <w:r>
              <w:t>091</w:t>
            </w:r>
          </w:p>
        </w:tc>
        <w:tc>
          <w:tcPr>
            <w:tcW w:w="566" w:type="dxa"/>
          </w:tcPr>
          <w:p w:rsidR="000F19E9" w:rsidRDefault="000F19E9">
            <w:pPr>
              <w:pStyle w:val="ConsPlusNormal"/>
              <w:jc w:val="center"/>
            </w:pPr>
            <w:r>
              <w:t>01</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5975,00</w:t>
            </w:r>
          </w:p>
        </w:tc>
        <w:tc>
          <w:tcPr>
            <w:tcW w:w="1817" w:type="dxa"/>
            <w:gridSpan w:val="2"/>
          </w:tcPr>
          <w:p w:rsidR="000F19E9" w:rsidRDefault="000F19E9">
            <w:pPr>
              <w:pStyle w:val="ConsPlusNormal"/>
              <w:jc w:val="center"/>
            </w:pPr>
            <w:r>
              <w:t>5975,00</w:t>
            </w:r>
          </w:p>
        </w:tc>
      </w:tr>
      <w:tr w:rsidR="000F19E9">
        <w:tc>
          <w:tcPr>
            <w:tcW w:w="3288" w:type="dxa"/>
          </w:tcPr>
          <w:p w:rsidR="000F19E9" w:rsidRDefault="000F19E9">
            <w:pPr>
              <w:pStyle w:val="ConsPlusNormal"/>
            </w:pPr>
            <w:r>
              <w:t>Другие общегосударственные вопросы</w:t>
            </w:r>
          </w:p>
        </w:tc>
        <w:tc>
          <w:tcPr>
            <w:tcW w:w="706" w:type="dxa"/>
          </w:tcPr>
          <w:p w:rsidR="000F19E9" w:rsidRDefault="000F19E9">
            <w:pPr>
              <w:pStyle w:val="ConsPlusNormal"/>
              <w:jc w:val="center"/>
            </w:pPr>
            <w:r>
              <w:t>091</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5975,00</w:t>
            </w:r>
          </w:p>
        </w:tc>
        <w:tc>
          <w:tcPr>
            <w:tcW w:w="1817" w:type="dxa"/>
            <w:gridSpan w:val="2"/>
          </w:tcPr>
          <w:p w:rsidR="000F19E9" w:rsidRDefault="000F19E9">
            <w:pPr>
              <w:pStyle w:val="ConsPlusNormal"/>
              <w:jc w:val="center"/>
            </w:pPr>
            <w:r>
              <w:t>5975,00</w:t>
            </w:r>
          </w:p>
        </w:tc>
      </w:tr>
      <w:tr w:rsidR="000F19E9">
        <w:tc>
          <w:tcPr>
            <w:tcW w:w="3288" w:type="dxa"/>
          </w:tcPr>
          <w:p w:rsidR="000F19E9" w:rsidRDefault="000F19E9">
            <w:pPr>
              <w:pStyle w:val="ConsPlusNormal"/>
            </w:pPr>
            <w:r>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706" w:type="dxa"/>
          </w:tcPr>
          <w:p w:rsidR="000F19E9" w:rsidRDefault="000F19E9">
            <w:pPr>
              <w:pStyle w:val="ConsPlusNormal"/>
              <w:jc w:val="center"/>
            </w:pPr>
            <w:r>
              <w:t>091</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06</w:t>
            </w:r>
          </w:p>
        </w:tc>
        <w:tc>
          <w:tcPr>
            <w:tcW w:w="710" w:type="dxa"/>
          </w:tcPr>
          <w:p w:rsidR="000F19E9" w:rsidRDefault="000F19E9">
            <w:pPr>
              <w:pStyle w:val="ConsPlusNormal"/>
            </w:pPr>
          </w:p>
        </w:tc>
        <w:tc>
          <w:tcPr>
            <w:tcW w:w="1474" w:type="dxa"/>
          </w:tcPr>
          <w:p w:rsidR="000F19E9" w:rsidRDefault="000F19E9">
            <w:pPr>
              <w:pStyle w:val="ConsPlusNormal"/>
              <w:jc w:val="center"/>
            </w:pPr>
            <w:r>
              <w:t>850,00</w:t>
            </w:r>
          </w:p>
        </w:tc>
        <w:tc>
          <w:tcPr>
            <w:tcW w:w="1817" w:type="dxa"/>
            <w:gridSpan w:val="2"/>
          </w:tcPr>
          <w:p w:rsidR="000F19E9" w:rsidRDefault="000F19E9">
            <w:pPr>
              <w:pStyle w:val="ConsPlusNormal"/>
              <w:jc w:val="center"/>
            </w:pPr>
            <w:r>
              <w:t>850,00</w:t>
            </w:r>
          </w:p>
        </w:tc>
      </w:tr>
      <w:tr w:rsidR="000F19E9">
        <w:tc>
          <w:tcPr>
            <w:tcW w:w="3288" w:type="dxa"/>
          </w:tcPr>
          <w:p w:rsidR="000F19E9" w:rsidRDefault="000F19E9">
            <w:pPr>
              <w:pStyle w:val="ConsPlusNormal"/>
            </w:pPr>
            <w:r>
              <w:t>Подпрограмма "Профилактика и противодействие проявлениям экстремизма в Республике Дагестан"</w:t>
            </w:r>
          </w:p>
        </w:tc>
        <w:tc>
          <w:tcPr>
            <w:tcW w:w="706" w:type="dxa"/>
          </w:tcPr>
          <w:p w:rsidR="000F19E9" w:rsidRDefault="000F19E9">
            <w:pPr>
              <w:pStyle w:val="ConsPlusNormal"/>
              <w:jc w:val="center"/>
            </w:pPr>
            <w:r>
              <w:t>091</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06 7</w:t>
            </w:r>
          </w:p>
        </w:tc>
        <w:tc>
          <w:tcPr>
            <w:tcW w:w="710" w:type="dxa"/>
          </w:tcPr>
          <w:p w:rsidR="000F19E9" w:rsidRDefault="000F19E9">
            <w:pPr>
              <w:pStyle w:val="ConsPlusNormal"/>
            </w:pPr>
          </w:p>
        </w:tc>
        <w:tc>
          <w:tcPr>
            <w:tcW w:w="1474" w:type="dxa"/>
          </w:tcPr>
          <w:p w:rsidR="000F19E9" w:rsidRDefault="000F19E9">
            <w:pPr>
              <w:pStyle w:val="ConsPlusNormal"/>
              <w:jc w:val="center"/>
            </w:pPr>
            <w:r>
              <w:t>850,00</w:t>
            </w:r>
          </w:p>
        </w:tc>
        <w:tc>
          <w:tcPr>
            <w:tcW w:w="1817" w:type="dxa"/>
            <w:gridSpan w:val="2"/>
          </w:tcPr>
          <w:p w:rsidR="000F19E9" w:rsidRDefault="000F19E9">
            <w:pPr>
              <w:pStyle w:val="ConsPlusNormal"/>
              <w:jc w:val="center"/>
            </w:pPr>
            <w:r>
              <w:t>850,00</w:t>
            </w:r>
          </w:p>
        </w:tc>
      </w:tr>
      <w:tr w:rsidR="000F19E9">
        <w:tc>
          <w:tcPr>
            <w:tcW w:w="3288" w:type="dxa"/>
          </w:tcPr>
          <w:p w:rsidR="000F19E9" w:rsidRDefault="000F19E9">
            <w:pPr>
              <w:pStyle w:val="ConsPlusNormal"/>
            </w:pPr>
            <w:r>
              <w:lastRenderedPageBreak/>
              <w:t>Реализация мероприятий, направленных на профилактику и противодействие проявлениям экстремизма в Республике Дагестан</w:t>
            </w:r>
          </w:p>
        </w:tc>
        <w:tc>
          <w:tcPr>
            <w:tcW w:w="706" w:type="dxa"/>
          </w:tcPr>
          <w:p w:rsidR="000F19E9" w:rsidRDefault="000F19E9">
            <w:pPr>
              <w:pStyle w:val="ConsPlusNormal"/>
              <w:jc w:val="center"/>
            </w:pPr>
            <w:r>
              <w:t>091</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06 7 01 99590</w:t>
            </w:r>
          </w:p>
        </w:tc>
        <w:tc>
          <w:tcPr>
            <w:tcW w:w="710" w:type="dxa"/>
          </w:tcPr>
          <w:p w:rsidR="000F19E9" w:rsidRDefault="000F19E9">
            <w:pPr>
              <w:pStyle w:val="ConsPlusNormal"/>
            </w:pPr>
          </w:p>
        </w:tc>
        <w:tc>
          <w:tcPr>
            <w:tcW w:w="1474" w:type="dxa"/>
          </w:tcPr>
          <w:p w:rsidR="000F19E9" w:rsidRDefault="000F19E9">
            <w:pPr>
              <w:pStyle w:val="ConsPlusNormal"/>
              <w:jc w:val="center"/>
            </w:pPr>
            <w:r>
              <w:t>850,00</w:t>
            </w:r>
          </w:p>
        </w:tc>
        <w:tc>
          <w:tcPr>
            <w:tcW w:w="1817" w:type="dxa"/>
            <w:gridSpan w:val="2"/>
          </w:tcPr>
          <w:p w:rsidR="000F19E9" w:rsidRDefault="000F19E9">
            <w:pPr>
              <w:pStyle w:val="ConsPlusNormal"/>
              <w:jc w:val="center"/>
            </w:pPr>
            <w:r>
              <w:t>850,00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091</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06 7 01 99590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850,00</w:t>
            </w:r>
          </w:p>
        </w:tc>
        <w:tc>
          <w:tcPr>
            <w:tcW w:w="1817" w:type="dxa"/>
            <w:gridSpan w:val="2"/>
          </w:tcPr>
          <w:p w:rsidR="000F19E9" w:rsidRDefault="000F19E9">
            <w:pPr>
              <w:pStyle w:val="ConsPlusNormal"/>
              <w:jc w:val="center"/>
            </w:pPr>
            <w:r>
              <w:t>850,00</w:t>
            </w:r>
          </w:p>
        </w:tc>
      </w:tr>
      <w:tr w:rsidR="000F19E9">
        <w:tc>
          <w:tcPr>
            <w:tcW w:w="3288" w:type="dxa"/>
          </w:tcPr>
          <w:p w:rsidR="000F19E9" w:rsidRDefault="000F19E9">
            <w:pPr>
              <w:pStyle w:val="ConsPlusNormal"/>
            </w:pPr>
            <w:r>
              <w:t>Государственная программа Республики Дагестан "Комплексная программа противодействия идеологии терроризма в Республике Дагестан"</w:t>
            </w:r>
          </w:p>
        </w:tc>
        <w:tc>
          <w:tcPr>
            <w:tcW w:w="706" w:type="dxa"/>
          </w:tcPr>
          <w:p w:rsidR="000F19E9" w:rsidRDefault="000F19E9">
            <w:pPr>
              <w:pStyle w:val="ConsPlusNormal"/>
              <w:jc w:val="center"/>
            </w:pPr>
            <w:r>
              <w:t>091</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10</w:t>
            </w:r>
          </w:p>
        </w:tc>
        <w:tc>
          <w:tcPr>
            <w:tcW w:w="710" w:type="dxa"/>
          </w:tcPr>
          <w:p w:rsidR="000F19E9" w:rsidRDefault="000F19E9">
            <w:pPr>
              <w:pStyle w:val="ConsPlusNormal"/>
            </w:pPr>
          </w:p>
        </w:tc>
        <w:tc>
          <w:tcPr>
            <w:tcW w:w="1474" w:type="dxa"/>
          </w:tcPr>
          <w:p w:rsidR="000F19E9" w:rsidRDefault="000F19E9">
            <w:pPr>
              <w:pStyle w:val="ConsPlusNormal"/>
              <w:jc w:val="center"/>
            </w:pPr>
            <w:r>
              <w:t>4800,00</w:t>
            </w:r>
          </w:p>
        </w:tc>
        <w:tc>
          <w:tcPr>
            <w:tcW w:w="1817" w:type="dxa"/>
            <w:gridSpan w:val="2"/>
          </w:tcPr>
          <w:p w:rsidR="000F19E9" w:rsidRDefault="000F19E9">
            <w:pPr>
              <w:pStyle w:val="ConsPlusNormal"/>
              <w:jc w:val="center"/>
            </w:pPr>
            <w:r>
              <w:t>4800,00</w:t>
            </w:r>
          </w:p>
        </w:tc>
      </w:tr>
      <w:tr w:rsidR="000F19E9">
        <w:tc>
          <w:tcPr>
            <w:tcW w:w="3288" w:type="dxa"/>
          </w:tcPr>
          <w:p w:rsidR="000F19E9" w:rsidRDefault="000F19E9">
            <w:pPr>
              <w:pStyle w:val="ConsPlusNormal"/>
            </w:pPr>
            <w:r>
              <w:t>Основное мероприятие "Противодействие идеологии терроризма и экстремизма в Республике Дагестан"</w:t>
            </w:r>
          </w:p>
        </w:tc>
        <w:tc>
          <w:tcPr>
            <w:tcW w:w="706" w:type="dxa"/>
          </w:tcPr>
          <w:p w:rsidR="000F19E9" w:rsidRDefault="000F19E9">
            <w:pPr>
              <w:pStyle w:val="ConsPlusNormal"/>
              <w:jc w:val="center"/>
            </w:pPr>
            <w:r>
              <w:t>091</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10001</w:t>
            </w:r>
          </w:p>
        </w:tc>
        <w:tc>
          <w:tcPr>
            <w:tcW w:w="710" w:type="dxa"/>
          </w:tcPr>
          <w:p w:rsidR="000F19E9" w:rsidRDefault="000F19E9">
            <w:pPr>
              <w:pStyle w:val="ConsPlusNormal"/>
            </w:pPr>
          </w:p>
        </w:tc>
        <w:tc>
          <w:tcPr>
            <w:tcW w:w="1474" w:type="dxa"/>
          </w:tcPr>
          <w:p w:rsidR="000F19E9" w:rsidRDefault="000F19E9">
            <w:pPr>
              <w:pStyle w:val="ConsPlusNormal"/>
              <w:jc w:val="center"/>
            </w:pPr>
            <w:r>
              <w:t>4800,00</w:t>
            </w:r>
          </w:p>
        </w:tc>
        <w:tc>
          <w:tcPr>
            <w:tcW w:w="1817" w:type="dxa"/>
            <w:gridSpan w:val="2"/>
          </w:tcPr>
          <w:p w:rsidR="000F19E9" w:rsidRDefault="000F19E9">
            <w:pPr>
              <w:pStyle w:val="ConsPlusNormal"/>
              <w:jc w:val="center"/>
            </w:pPr>
            <w:r>
              <w:t>4800,00</w:t>
            </w:r>
          </w:p>
        </w:tc>
      </w:tr>
      <w:tr w:rsidR="000F19E9">
        <w:tc>
          <w:tcPr>
            <w:tcW w:w="3288" w:type="dxa"/>
          </w:tcPr>
          <w:p w:rsidR="000F19E9" w:rsidRDefault="000F19E9">
            <w:pPr>
              <w:pStyle w:val="ConsPlusNormal"/>
            </w:pPr>
            <w:r>
              <w:t>Реализация мероприятий. направленных на противодействие идеологии терроризма</w:t>
            </w:r>
          </w:p>
        </w:tc>
        <w:tc>
          <w:tcPr>
            <w:tcW w:w="706" w:type="dxa"/>
          </w:tcPr>
          <w:p w:rsidR="000F19E9" w:rsidRDefault="000F19E9">
            <w:pPr>
              <w:pStyle w:val="ConsPlusNormal"/>
              <w:jc w:val="center"/>
            </w:pPr>
            <w:r>
              <w:t>091</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10 0 01 99590</w:t>
            </w:r>
          </w:p>
        </w:tc>
        <w:tc>
          <w:tcPr>
            <w:tcW w:w="710" w:type="dxa"/>
          </w:tcPr>
          <w:p w:rsidR="000F19E9" w:rsidRDefault="000F19E9">
            <w:pPr>
              <w:pStyle w:val="ConsPlusNormal"/>
            </w:pPr>
          </w:p>
        </w:tc>
        <w:tc>
          <w:tcPr>
            <w:tcW w:w="1474" w:type="dxa"/>
          </w:tcPr>
          <w:p w:rsidR="000F19E9" w:rsidRDefault="000F19E9">
            <w:pPr>
              <w:pStyle w:val="ConsPlusNormal"/>
              <w:jc w:val="center"/>
            </w:pPr>
            <w:r>
              <w:t>4800,00</w:t>
            </w:r>
          </w:p>
        </w:tc>
        <w:tc>
          <w:tcPr>
            <w:tcW w:w="1817" w:type="dxa"/>
            <w:gridSpan w:val="2"/>
          </w:tcPr>
          <w:p w:rsidR="000F19E9" w:rsidRDefault="000F19E9">
            <w:pPr>
              <w:pStyle w:val="ConsPlusNormal"/>
              <w:jc w:val="center"/>
            </w:pPr>
            <w:r>
              <w:t>4800,00</w:t>
            </w:r>
          </w:p>
        </w:tc>
      </w:tr>
      <w:tr w:rsidR="000F19E9">
        <w:tc>
          <w:tcPr>
            <w:tcW w:w="3288" w:type="dxa"/>
          </w:tcPr>
          <w:p w:rsidR="000F19E9" w:rsidRDefault="000F19E9">
            <w:pPr>
              <w:pStyle w:val="ConsPlusNormal"/>
            </w:pPr>
            <w:r>
              <w:t xml:space="preserve">Закупка товаров, работ и </w:t>
            </w:r>
            <w:r>
              <w:lastRenderedPageBreak/>
              <w:t>услуг для обеспечения государственных (муниципальных) нужд</w:t>
            </w:r>
          </w:p>
        </w:tc>
        <w:tc>
          <w:tcPr>
            <w:tcW w:w="706" w:type="dxa"/>
          </w:tcPr>
          <w:p w:rsidR="000F19E9" w:rsidRDefault="000F19E9">
            <w:pPr>
              <w:pStyle w:val="ConsPlusNormal"/>
              <w:jc w:val="center"/>
            </w:pPr>
            <w:r>
              <w:lastRenderedPageBreak/>
              <w:t>091</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10 0 01 99590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3800,00</w:t>
            </w:r>
          </w:p>
        </w:tc>
        <w:tc>
          <w:tcPr>
            <w:tcW w:w="1817" w:type="dxa"/>
            <w:gridSpan w:val="2"/>
          </w:tcPr>
          <w:p w:rsidR="000F19E9" w:rsidRDefault="000F19E9">
            <w:pPr>
              <w:pStyle w:val="ConsPlusNormal"/>
              <w:jc w:val="center"/>
            </w:pPr>
            <w:r>
              <w:t>3800,00</w:t>
            </w:r>
          </w:p>
        </w:tc>
      </w:tr>
      <w:tr w:rsidR="000F19E9">
        <w:tc>
          <w:tcPr>
            <w:tcW w:w="3288" w:type="dxa"/>
          </w:tcPr>
          <w:p w:rsidR="000F19E9" w:rsidRDefault="000F19E9">
            <w:pPr>
              <w:pStyle w:val="ConsPlusNormal"/>
            </w:pPr>
            <w:r>
              <w:lastRenderedPageBreak/>
              <w:t>Социальное обеспечение и иные выплаты населению</w:t>
            </w:r>
          </w:p>
        </w:tc>
        <w:tc>
          <w:tcPr>
            <w:tcW w:w="706" w:type="dxa"/>
          </w:tcPr>
          <w:p w:rsidR="000F19E9" w:rsidRDefault="000F19E9">
            <w:pPr>
              <w:pStyle w:val="ConsPlusNormal"/>
              <w:jc w:val="center"/>
            </w:pPr>
            <w:r>
              <w:t>091</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10 0 01 99590</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1000,00</w:t>
            </w:r>
          </w:p>
        </w:tc>
        <w:tc>
          <w:tcPr>
            <w:tcW w:w="1817" w:type="dxa"/>
            <w:gridSpan w:val="2"/>
          </w:tcPr>
          <w:p w:rsidR="000F19E9" w:rsidRDefault="000F19E9">
            <w:pPr>
              <w:pStyle w:val="ConsPlusNormal"/>
              <w:jc w:val="center"/>
            </w:pPr>
            <w:r>
              <w:t>1000,00</w:t>
            </w:r>
          </w:p>
        </w:tc>
      </w:tr>
      <w:tr w:rsidR="000F19E9">
        <w:tc>
          <w:tcPr>
            <w:tcW w:w="3288" w:type="dxa"/>
          </w:tcPr>
          <w:p w:rsidR="000F19E9" w:rsidRDefault="000F19E9">
            <w:pPr>
              <w:pStyle w:val="ConsPlusNormal"/>
            </w:pPr>
            <w:r>
              <w:t>Государственная программа Республики Дагестан</w:t>
            </w:r>
          </w:p>
        </w:tc>
        <w:tc>
          <w:tcPr>
            <w:tcW w:w="706" w:type="dxa"/>
          </w:tcPr>
          <w:p w:rsidR="000F19E9" w:rsidRDefault="000F19E9">
            <w:pPr>
              <w:pStyle w:val="ConsPlusNormal"/>
              <w:jc w:val="center"/>
            </w:pPr>
            <w:r>
              <w:t>091</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42</w:t>
            </w:r>
          </w:p>
        </w:tc>
        <w:tc>
          <w:tcPr>
            <w:tcW w:w="710" w:type="dxa"/>
          </w:tcPr>
          <w:p w:rsidR="000F19E9" w:rsidRDefault="000F19E9">
            <w:pPr>
              <w:pStyle w:val="ConsPlusNormal"/>
            </w:pPr>
          </w:p>
        </w:tc>
        <w:tc>
          <w:tcPr>
            <w:tcW w:w="1474" w:type="dxa"/>
          </w:tcPr>
          <w:p w:rsidR="000F19E9" w:rsidRDefault="000F19E9">
            <w:pPr>
              <w:pStyle w:val="ConsPlusNormal"/>
              <w:jc w:val="center"/>
            </w:pPr>
            <w:r>
              <w:t>325,00</w:t>
            </w:r>
          </w:p>
        </w:tc>
        <w:tc>
          <w:tcPr>
            <w:tcW w:w="1817" w:type="dxa"/>
            <w:gridSpan w:val="2"/>
          </w:tcPr>
          <w:p w:rsidR="000F19E9" w:rsidRDefault="000F19E9">
            <w:pPr>
              <w:pStyle w:val="ConsPlusNormal"/>
              <w:jc w:val="center"/>
            </w:pPr>
            <w:r>
              <w:t>325,00</w:t>
            </w:r>
          </w:p>
        </w:tc>
      </w:tr>
      <w:tr w:rsidR="000F19E9">
        <w:tc>
          <w:tcPr>
            <w:tcW w:w="3288" w:type="dxa"/>
          </w:tcPr>
          <w:p w:rsidR="000F19E9" w:rsidRDefault="000F19E9">
            <w:pPr>
              <w:pStyle w:val="ConsPlusNormal"/>
            </w:pPr>
            <w:r>
              <w:t>"О противодействии коррупции в Республике Дагестан"</w:t>
            </w:r>
          </w:p>
        </w:tc>
        <w:tc>
          <w:tcPr>
            <w:tcW w:w="706" w:type="dxa"/>
          </w:tcPr>
          <w:p w:rsidR="000F19E9" w:rsidRDefault="000F19E9">
            <w:pPr>
              <w:pStyle w:val="ConsPlusNormal"/>
            </w:pPr>
          </w:p>
        </w:tc>
        <w:tc>
          <w:tcPr>
            <w:tcW w:w="566" w:type="dxa"/>
          </w:tcPr>
          <w:p w:rsidR="000F19E9" w:rsidRDefault="000F19E9">
            <w:pPr>
              <w:pStyle w:val="ConsPlusNormal"/>
            </w:pP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pPr>
          </w:p>
        </w:tc>
        <w:tc>
          <w:tcPr>
            <w:tcW w:w="1817" w:type="dxa"/>
            <w:gridSpan w:val="2"/>
          </w:tcPr>
          <w:p w:rsidR="000F19E9" w:rsidRDefault="000F19E9">
            <w:pPr>
              <w:pStyle w:val="ConsPlusNormal"/>
            </w:pPr>
          </w:p>
        </w:tc>
      </w:tr>
      <w:tr w:rsidR="000F19E9">
        <w:tc>
          <w:tcPr>
            <w:tcW w:w="3288" w:type="dxa"/>
          </w:tcPr>
          <w:p w:rsidR="000F19E9" w:rsidRDefault="000F19E9">
            <w:pPr>
              <w:pStyle w:val="ConsPlusNormal"/>
            </w:pPr>
            <w:r>
              <w:t>Основное мероприятие "Противодействие коррупции в Республике Дагестан"</w:t>
            </w:r>
          </w:p>
        </w:tc>
        <w:tc>
          <w:tcPr>
            <w:tcW w:w="706" w:type="dxa"/>
          </w:tcPr>
          <w:p w:rsidR="000F19E9" w:rsidRDefault="000F19E9">
            <w:pPr>
              <w:pStyle w:val="ConsPlusNormal"/>
              <w:jc w:val="center"/>
            </w:pPr>
            <w:r>
              <w:t>091</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42 0 01</w:t>
            </w:r>
          </w:p>
        </w:tc>
        <w:tc>
          <w:tcPr>
            <w:tcW w:w="710" w:type="dxa"/>
          </w:tcPr>
          <w:p w:rsidR="000F19E9" w:rsidRDefault="000F19E9">
            <w:pPr>
              <w:pStyle w:val="ConsPlusNormal"/>
            </w:pPr>
          </w:p>
        </w:tc>
        <w:tc>
          <w:tcPr>
            <w:tcW w:w="1474" w:type="dxa"/>
          </w:tcPr>
          <w:p w:rsidR="000F19E9" w:rsidRDefault="000F19E9">
            <w:pPr>
              <w:pStyle w:val="ConsPlusNormal"/>
              <w:jc w:val="center"/>
            </w:pPr>
            <w:r>
              <w:t>325,00</w:t>
            </w:r>
          </w:p>
        </w:tc>
        <w:tc>
          <w:tcPr>
            <w:tcW w:w="1817" w:type="dxa"/>
            <w:gridSpan w:val="2"/>
          </w:tcPr>
          <w:p w:rsidR="000F19E9" w:rsidRDefault="000F19E9">
            <w:pPr>
              <w:pStyle w:val="ConsPlusNormal"/>
              <w:jc w:val="center"/>
            </w:pPr>
            <w:r>
              <w:t>325,00</w:t>
            </w:r>
          </w:p>
        </w:tc>
      </w:tr>
      <w:tr w:rsidR="000F19E9">
        <w:tc>
          <w:tcPr>
            <w:tcW w:w="3288" w:type="dxa"/>
          </w:tcPr>
          <w:p w:rsidR="000F19E9" w:rsidRDefault="000F19E9">
            <w:pPr>
              <w:pStyle w:val="ConsPlusNormal"/>
            </w:pPr>
            <w:r>
              <w:t>Реализация мероприятий, направленных на противодействие коррупции</w:t>
            </w:r>
          </w:p>
        </w:tc>
        <w:tc>
          <w:tcPr>
            <w:tcW w:w="706" w:type="dxa"/>
          </w:tcPr>
          <w:p w:rsidR="000F19E9" w:rsidRDefault="000F19E9">
            <w:pPr>
              <w:pStyle w:val="ConsPlusNormal"/>
              <w:jc w:val="center"/>
            </w:pPr>
            <w:r>
              <w:t>091</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42 0 01 99590</w:t>
            </w:r>
          </w:p>
        </w:tc>
        <w:tc>
          <w:tcPr>
            <w:tcW w:w="710" w:type="dxa"/>
          </w:tcPr>
          <w:p w:rsidR="000F19E9" w:rsidRDefault="000F19E9">
            <w:pPr>
              <w:pStyle w:val="ConsPlusNormal"/>
            </w:pPr>
          </w:p>
        </w:tc>
        <w:tc>
          <w:tcPr>
            <w:tcW w:w="1474" w:type="dxa"/>
          </w:tcPr>
          <w:p w:rsidR="000F19E9" w:rsidRDefault="000F19E9">
            <w:pPr>
              <w:pStyle w:val="ConsPlusNormal"/>
              <w:jc w:val="center"/>
            </w:pPr>
            <w:r>
              <w:t>325,00</w:t>
            </w:r>
          </w:p>
        </w:tc>
        <w:tc>
          <w:tcPr>
            <w:tcW w:w="1817" w:type="dxa"/>
            <w:gridSpan w:val="2"/>
          </w:tcPr>
          <w:p w:rsidR="000F19E9" w:rsidRDefault="000F19E9">
            <w:pPr>
              <w:pStyle w:val="ConsPlusNormal"/>
              <w:jc w:val="center"/>
            </w:pPr>
            <w:r>
              <w:t>325,00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091</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42 0 01 99590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325,00</w:t>
            </w:r>
          </w:p>
        </w:tc>
        <w:tc>
          <w:tcPr>
            <w:tcW w:w="1817" w:type="dxa"/>
            <w:gridSpan w:val="2"/>
          </w:tcPr>
          <w:p w:rsidR="000F19E9" w:rsidRDefault="000F19E9">
            <w:pPr>
              <w:pStyle w:val="ConsPlusNormal"/>
              <w:jc w:val="center"/>
            </w:pPr>
            <w:r>
              <w:t>325,00</w:t>
            </w:r>
          </w:p>
        </w:tc>
      </w:tr>
      <w:tr w:rsidR="000F19E9">
        <w:tc>
          <w:tcPr>
            <w:tcW w:w="3288" w:type="dxa"/>
          </w:tcPr>
          <w:p w:rsidR="000F19E9" w:rsidRDefault="000F19E9">
            <w:pPr>
              <w:pStyle w:val="ConsPlusNormal"/>
            </w:pPr>
            <w:r>
              <w:t>Образование</w:t>
            </w:r>
          </w:p>
        </w:tc>
        <w:tc>
          <w:tcPr>
            <w:tcW w:w="706" w:type="dxa"/>
          </w:tcPr>
          <w:p w:rsidR="000F19E9" w:rsidRDefault="000F19E9">
            <w:pPr>
              <w:pStyle w:val="ConsPlusNormal"/>
              <w:jc w:val="center"/>
            </w:pPr>
            <w:r>
              <w:t>091</w:t>
            </w:r>
          </w:p>
        </w:tc>
        <w:tc>
          <w:tcPr>
            <w:tcW w:w="566" w:type="dxa"/>
          </w:tcPr>
          <w:p w:rsidR="000F19E9" w:rsidRDefault="000F19E9">
            <w:pPr>
              <w:pStyle w:val="ConsPlusNormal"/>
              <w:jc w:val="center"/>
            </w:pPr>
            <w:r>
              <w:t>07</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73257,47</w:t>
            </w:r>
          </w:p>
        </w:tc>
      </w:tr>
      <w:tr w:rsidR="000F19E9">
        <w:tc>
          <w:tcPr>
            <w:tcW w:w="3288" w:type="dxa"/>
          </w:tcPr>
          <w:p w:rsidR="000F19E9" w:rsidRDefault="000F19E9">
            <w:pPr>
              <w:pStyle w:val="ConsPlusNormal"/>
            </w:pPr>
            <w:r>
              <w:lastRenderedPageBreak/>
              <w:t>Молодежная политика</w:t>
            </w:r>
          </w:p>
        </w:tc>
        <w:tc>
          <w:tcPr>
            <w:tcW w:w="706" w:type="dxa"/>
          </w:tcPr>
          <w:p w:rsidR="000F19E9" w:rsidRDefault="000F19E9">
            <w:pPr>
              <w:pStyle w:val="ConsPlusNormal"/>
              <w:jc w:val="center"/>
            </w:pPr>
            <w:r>
              <w:t>091</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07</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50721,47</w:t>
            </w:r>
          </w:p>
        </w:tc>
      </w:tr>
      <w:tr w:rsidR="000F19E9">
        <w:tc>
          <w:tcPr>
            <w:tcW w:w="3288" w:type="dxa"/>
          </w:tcPr>
          <w:p w:rsidR="000F19E9" w:rsidRDefault="000F19E9">
            <w:pPr>
              <w:pStyle w:val="ConsPlusNormal"/>
            </w:pPr>
            <w:r>
              <w:t>Государственная программа "Реализация молодежной политики в Республике Дагестан"</w:t>
            </w:r>
          </w:p>
        </w:tc>
        <w:tc>
          <w:tcPr>
            <w:tcW w:w="706" w:type="dxa"/>
          </w:tcPr>
          <w:p w:rsidR="000F19E9" w:rsidRDefault="000F19E9">
            <w:pPr>
              <w:pStyle w:val="ConsPlusNormal"/>
              <w:jc w:val="center"/>
            </w:pPr>
            <w:r>
              <w:t>091</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07</w:t>
            </w:r>
          </w:p>
        </w:tc>
        <w:tc>
          <w:tcPr>
            <w:tcW w:w="1982" w:type="dxa"/>
            <w:gridSpan w:val="2"/>
          </w:tcPr>
          <w:p w:rsidR="000F19E9" w:rsidRDefault="000F19E9">
            <w:pPr>
              <w:pStyle w:val="ConsPlusNormal"/>
              <w:jc w:val="center"/>
            </w:pPr>
            <w:r>
              <w:t>33</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50721,47</w:t>
            </w:r>
          </w:p>
        </w:tc>
      </w:tr>
      <w:tr w:rsidR="000F19E9">
        <w:tc>
          <w:tcPr>
            <w:tcW w:w="3288" w:type="dxa"/>
          </w:tcPr>
          <w:p w:rsidR="000F19E9" w:rsidRDefault="000F19E9">
            <w:pPr>
              <w:pStyle w:val="ConsPlusNormal"/>
            </w:pPr>
            <w:r>
              <w:t>Поддержка молодежных инициатив</w:t>
            </w:r>
          </w:p>
        </w:tc>
        <w:tc>
          <w:tcPr>
            <w:tcW w:w="706" w:type="dxa"/>
          </w:tcPr>
          <w:p w:rsidR="000F19E9" w:rsidRDefault="000F19E9">
            <w:pPr>
              <w:pStyle w:val="ConsPlusNormal"/>
              <w:jc w:val="center"/>
            </w:pPr>
            <w:r>
              <w:t>091</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07</w:t>
            </w:r>
          </w:p>
        </w:tc>
        <w:tc>
          <w:tcPr>
            <w:tcW w:w="1982" w:type="dxa"/>
            <w:gridSpan w:val="2"/>
          </w:tcPr>
          <w:p w:rsidR="000F19E9" w:rsidRDefault="000F19E9">
            <w:pPr>
              <w:pStyle w:val="ConsPlusNormal"/>
              <w:jc w:val="center"/>
            </w:pPr>
            <w:r>
              <w:t>33 2</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50721,47</w:t>
            </w:r>
          </w:p>
        </w:tc>
      </w:tr>
      <w:tr w:rsidR="000F19E9">
        <w:tc>
          <w:tcPr>
            <w:tcW w:w="3288" w:type="dxa"/>
          </w:tcPr>
          <w:p w:rsidR="000F19E9" w:rsidRDefault="000F19E9">
            <w:pPr>
              <w:pStyle w:val="ConsPlusNormal"/>
            </w:pPr>
            <w:r>
              <w:t>Основное мероприятие "Реализация механизмов развития молодежной политики"</w:t>
            </w:r>
          </w:p>
        </w:tc>
        <w:tc>
          <w:tcPr>
            <w:tcW w:w="706" w:type="dxa"/>
          </w:tcPr>
          <w:p w:rsidR="000F19E9" w:rsidRDefault="000F19E9">
            <w:pPr>
              <w:pStyle w:val="ConsPlusNormal"/>
              <w:jc w:val="center"/>
            </w:pPr>
            <w:r>
              <w:t>091</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07</w:t>
            </w:r>
          </w:p>
        </w:tc>
        <w:tc>
          <w:tcPr>
            <w:tcW w:w="1982" w:type="dxa"/>
            <w:gridSpan w:val="2"/>
          </w:tcPr>
          <w:p w:rsidR="000F19E9" w:rsidRDefault="000F19E9">
            <w:pPr>
              <w:pStyle w:val="ConsPlusNormal"/>
              <w:jc w:val="center"/>
            </w:pPr>
            <w:r>
              <w:t>33 2 01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44634,10</w:t>
            </w:r>
          </w:p>
        </w:tc>
      </w:tr>
      <w:tr w:rsidR="000F19E9">
        <w:tc>
          <w:tcPr>
            <w:tcW w:w="3288" w:type="dxa"/>
          </w:tcPr>
          <w:p w:rsidR="000F19E9" w:rsidRDefault="000F19E9">
            <w:pPr>
              <w:pStyle w:val="ConsPlusNormal"/>
            </w:pPr>
            <w:r>
              <w:t>Финансовое обеспечение выполнения функций государственных органов и учреждений</w:t>
            </w:r>
          </w:p>
        </w:tc>
        <w:tc>
          <w:tcPr>
            <w:tcW w:w="706" w:type="dxa"/>
          </w:tcPr>
          <w:p w:rsidR="000F19E9" w:rsidRDefault="000F19E9">
            <w:pPr>
              <w:pStyle w:val="ConsPlusNormal"/>
              <w:jc w:val="center"/>
            </w:pPr>
            <w:r>
              <w:t>091</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07</w:t>
            </w:r>
          </w:p>
        </w:tc>
        <w:tc>
          <w:tcPr>
            <w:tcW w:w="1982" w:type="dxa"/>
            <w:gridSpan w:val="2"/>
          </w:tcPr>
          <w:p w:rsidR="000F19E9" w:rsidRDefault="000F19E9">
            <w:pPr>
              <w:pStyle w:val="ConsPlusNormal"/>
              <w:jc w:val="center"/>
            </w:pPr>
            <w:r>
              <w:t>33 2 01 00590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8193,40</w:t>
            </w:r>
          </w:p>
        </w:tc>
      </w:tr>
      <w:tr w:rsidR="000F19E9">
        <w:tc>
          <w:tcPr>
            <w:tcW w:w="328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6" w:type="dxa"/>
          </w:tcPr>
          <w:p w:rsidR="000F19E9" w:rsidRDefault="000F19E9">
            <w:pPr>
              <w:pStyle w:val="ConsPlusNormal"/>
              <w:jc w:val="center"/>
            </w:pPr>
            <w:r>
              <w:t>091</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07</w:t>
            </w:r>
          </w:p>
        </w:tc>
        <w:tc>
          <w:tcPr>
            <w:tcW w:w="1982" w:type="dxa"/>
            <w:gridSpan w:val="2"/>
          </w:tcPr>
          <w:p w:rsidR="000F19E9" w:rsidRDefault="000F19E9">
            <w:pPr>
              <w:pStyle w:val="ConsPlusNormal"/>
              <w:jc w:val="center"/>
            </w:pPr>
            <w:r>
              <w:t>33 2 01 00590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7460,80</w:t>
            </w:r>
          </w:p>
        </w:tc>
      </w:tr>
      <w:tr w:rsidR="000F19E9">
        <w:tc>
          <w:tcPr>
            <w:tcW w:w="3288" w:type="dxa"/>
          </w:tcPr>
          <w:p w:rsidR="000F19E9" w:rsidRDefault="000F19E9">
            <w:pPr>
              <w:pStyle w:val="ConsPlusNormal"/>
            </w:pPr>
            <w:r>
              <w:t xml:space="preserve">Закупка товаров, работ и </w:t>
            </w:r>
            <w:r>
              <w:lastRenderedPageBreak/>
              <w:t>услуг для обеспечения государственных (муниципальных) нужд</w:t>
            </w:r>
          </w:p>
        </w:tc>
        <w:tc>
          <w:tcPr>
            <w:tcW w:w="706" w:type="dxa"/>
          </w:tcPr>
          <w:p w:rsidR="000F19E9" w:rsidRDefault="000F19E9">
            <w:pPr>
              <w:pStyle w:val="ConsPlusNormal"/>
              <w:jc w:val="center"/>
            </w:pPr>
            <w:r>
              <w:lastRenderedPageBreak/>
              <w:t>091</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07</w:t>
            </w:r>
          </w:p>
        </w:tc>
        <w:tc>
          <w:tcPr>
            <w:tcW w:w="1982" w:type="dxa"/>
            <w:gridSpan w:val="2"/>
          </w:tcPr>
          <w:p w:rsidR="000F19E9" w:rsidRDefault="000F19E9">
            <w:pPr>
              <w:pStyle w:val="ConsPlusNormal"/>
              <w:jc w:val="center"/>
            </w:pPr>
            <w:r>
              <w:t>33 2 01 00590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712,60</w:t>
            </w:r>
          </w:p>
        </w:tc>
      </w:tr>
      <w:tr w:rsidR="000F19E9">
        <w:tc>
          <w:tcPr>
            <w:tcW w:w="3288" w:type="dxa"/>
          </w:tcPr>
          <w:p w:rsidR="000F19E9" w:rsidRDefault="000F19E9">
            <w:pPr>
              <w:pStyle w:val="ConsPlusNormal"/>
            </w:pPr>
            <w:r>
              <w:lastRenderedPageBreak/>
              <w:t>Иные бюджетные ассигнования</w:t>
            </w:r>
          </w:p>
        </w:tc>
        <w:tc>
          <w:tcPr>
            <w:tcW w:w="706" w:type="dxa"/>
          </w:tcPr>
          <w:p w:rsidR="000F19E9" w:rsidRDefault="000F19E9">
            <w:pPr>
              <w:pStyle w:val="ConsPlusNormal"/>
              <w:jc w:val="center"/>
            </w:pPr>
            <w:r>
              <w:t>091</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07</w:t>
            </w:r>
          </w:p>
        </w:tc>
        <w:tc>
          <w:tcPr>
            <w:tcW w:w="1982" w:type="dxa"/>
            <w:gridSpan w:val="2"/>
          </w:tcPr>
          <w:p w:rsidR="000F19E9" w:rsidRDefault="000F19E9">
            <w:pPr>
              <w:pStyle w:val="ConsPlusNormal"/>
              <w:jc w:val="center"/>
            </w:pPr>
            <w:r>
              <w:t>33 2 01 00590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20,00</w:t>
            </w:r>
          </w:p>
        </w:tc>
      </w:tr>
      <w:tr w:rsidR="000F19E9">
        <w:tc>
          <w:tcPr>
            <w:tcW w:w="3288" w:type="dxa"/>
          </w:tcPr>
          <w:p w:rsidR="000F19E9" w:rsidRDefault="000F19E9">
            <w:pPr>
              <w:pStyle w:val="ConsPlusNormal"/>
            </w:pPr>
            <w:r>
              <w:t>Мероприятия в сфере молодежной политики</w:t>
            </w:r>
          </w:p>
        </w:tc>
        <w:tc>
          <w:tcPr>
            <w:tcW w:w="706" w:type="dxa"/>
          </w:tcPr>
          <w:p w:rsidR="000F19E9" w:rsidRDefault="000F19E9">
            <w:pPr>
              <w:pStyle w:val="ConsPlusNormal"/>
              <w:jc w:val="center"/>
            </w:pPr>
            <w:r>
              <w:t>091</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07</w:t>
            </w:r>
          </w:p>
        </w:tc>
        <w:tc>
          <w:tcPr>
            <w:tcW w:w="1982" w:type="dxa"/>
            <w:gridSpan w:val="2"/>
          </w:tcPr>
          <w:p w:rsidR="000F19E9" w:rsidRDefault="000F19E9">
            <w:pPr>
              <w:pStyle w:val="ConsPlusNormal"/>
              <w:jc w:val="center"/>
            </w:pPr>
            <w:r>
              <w:t>33 2 01 99000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36440,70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091</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07</w:t>
            </w:r>
          </w:p>
        </w:tc>
        <w:tc>
          <w:tcPr>
            <w:tcW w:w="1982" w:type="dxa"/>
            <w:gridSpan w:val="2"/>
          </w:tcPr>
          <w:p w:rsidR="000F19E9" w:rsidRDefault="000F19E9">
            <w:pPr>
              <w:pStyle w:val="ConsPlusNormal"/>
              <w:jc w:val="center"/>
            </w:pPr>
            <w:r>
              <w:t>33 2 01 99000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33140,70</w:t>
            </w:r>
          </w:p>
        </w:tc>
      </w:tr>
      <w:tr w:rsidR="000F19E9">
        <w:tc>
          <w:tcPr>
            <w:tcW w:w="3288" w:type="dxa"/>
          </w:tcPr>
          <w:p w:rsidR="000F19E9" w:rsidRDefault="000F19E9">
            <w:pPr>
              <w:pStyle w:val="ConsPlusNormal"/>
            </w:pPr>
            <w:r>
              <w:t>Социальное обеспечение и иные выплаты населению</w:t>
            </w:r>
          </w:p>
        </w:tc>
        <w:tc>
          <w:tcPr>
            <w:tcW w:w="706" w:type="dxa"/>
          </w:tcPr>
          <w:p w:rsidR="000F19E9" w:rsidRDefault="000F19E9">
            <w:pPr>
              <w:pStyle w:val="ConsPlusNormal"/>
              <w:jc w:val="center"/>
            </w:pPr>
            <w:r>
              <w:t>091</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07</w:t>
            </w:r>
          </w:p>
        </w:tc>
        <w:tc>
          <w:tcPr>
            <w:tcW w:w="1982" w:type="dxa"/>
            <w:gridSpan w:val="2"/>
          </w:tcPr>
          <w:p w:rsidR="000F19E9" w:rsidRDefault="000F19E9">
            <w:pPr>
              <w:pStyle w:val="ConsPlusNormal"/>
              <w:jc w:val="center"/>
            </w:pPr>
            <w:r>
              <w:t>33 2 01 99000</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3300,00</w:t>
            </w:r>
          </w:p>
        </w:tc>
      </w:tr>
      <w:tr w:rsidR="000F19E9">
        <w:tc>
          <w:tcPr>
            <w:tcW w:w="3288" w:type="dxa"/>
          </w:tcPr>
          <w:p w:rsidR="000F19E9" w:rsidRDefault="000F19E9">
            <w:pPr>
              <w:pStyle w:val="ConsPlusNormal"/>
            </w:pPr>
            <w:r>
              <w:t>Федеральный проект "Социальная активность"</w:t>
            </w:r>
          </w:p>
        </w:tc>
        <w:tc>
          <w:tcPr>
            <w:tcW w:w="706" w:type="dxa"/>
          </w:tcPr>
          <w:p w:rsidR="000F19E9" w:rsidRDefault="000F19E9">
            <w:pPr>
              <w:pStyle w:val="ConsPlusNormal"/>
              <w:jc w:val="center"/>
            </w:pPr>
            <w:r>
              <w:t>091</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07</w:t>
            </w:r>
          </w:p>
        </w:tc>
        <w:tc>
          <w:tcPr>
            <w:tcW w:w="1982" w:type="dxa"/>
            <w:gridSpan w:val="2"/>
          </w:tcPr>
          <w:p w:rsidR="000F19E9" w:rsidRDefault="000F19E9">
            <w:pPr>
              <w:pStyle w:val="ConsPlusNormal"/>
              <w:jc w:val="center"/>
            </w:pPr>
            <w:r>
              <w:t>33 2 Е8</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6087,37</w:t>
            </w:r>
          </w:p>
        </w:tc>
      </w:tr>
      <w:tr w:rsidR="000F19E9">
        <w:tc>
          <w:tcPr>
            <w:tcW w:w="3288" w:type="dxa"/>
          </w:tcPr>
          <w:p w:rsidR="000F19E9" w:rsidRDefault="000F19E9">
            <w:pPr>
              <w:pStyle w:val="ConsPlusNormal"/>
            </w:pPr>
            <w:r>
              <w:t>Проведение Всероссийского конкурса лучших региональных практик поддержки волонтерства "Регион добрых дел"</w:t>
            </w:r>
          </w:p>
        </w:tc>
        <w:tc>
          <w:tcPr>
            <w:tcW w:w="706" w:type="dxa"/>
          </w:tcPr>
          <w:p w:rsidR="000F19E9" w:rsidRDefault="000F19E9">
            <w:pPr>
              <w:pStyle w:val="ConsPlusNormal"/>
              <w:jc w:val="center"/>
            </w:pPr>
            <w:r>
              <w:t>091</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07</w:t>
            </w:r>
          </w:p>
        </w:tc>
        <w:tc>
          <w:tcPr>
            <w:tcW w:w="1982" w:type="dxa"/>
            <w:gridSpan w:val="2"/>
          </w:tcPr>
          <w:p w:rsidR="000F19E9" w:rsidRDefault="000F19E9">
            <w:pPr>
              <w:pStyle w:val="ConsPlusNormal"/>
              <w:jc w:val="center"/>
            </w:pPr>
            <w:r>
              <w:t>33 2 Е8 54120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6087,37</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091</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07</w:t>
            </w:r>
          </w:p>
        </w:tc>
        <w:tc>
          <w:tcPr>
            <w:tcW w:w="1982" w:type="dxa"/>
            <w:gridSpan w:val="2"/>
          </w:tcPr>
          <w:p w:rsidR="000F19E9" w:rsidRDefault="000F19E9">
            <w:pPr>
              <w:pStyle w:val="ConsPlusNormal"/>
              <w:jc w:val="center"/>
            </w:pPr>
            <w:r>
              <w:t>33 2 Е8 54120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6087,37</w:t>
            </w:r>
          </w:p>
        </w:tc>
      </w:tr>
      <w:tr w:rsidR="000F19E9">
        <w:tc>
          <w:tcPr>
            <w:tcW w:w="3288" w:type="dxa"/>
          </w:tcPr>
          <w:p w:rsidR="000F19E9" w:rsidRDefault="000F19E9">
            <w:pPr>
              <w:pStyle w:val="ConsPlusNormal"/>
            </w:pPr>
            <w:r>
              <w:lastRenderedPageBreak/>
              <w:t>Другие вопросы в области образования</w:t>
            </w:r>
          </w:p>
        </w:tc>
        <w:tc>
          <w:tcPr>
            <w:tcW w:w="706" w:type="dxa"/>
          </w:tcPr>
          <w:p w:rsidR="000F19E9" w:rsidRDefault="000F19E9">
            <w:pPr>
              <w:pStyle w:val="ConsPlusNormal"/>
              <w:jc w:val="center"/>
            </w:pPr>
            <w:r>
              <w:t>091</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22536,00</w:t>
            </w:r>
          </w:p>
        </w:tc>
      </w:tr>
      <w:tr w:rsidR="000F19E9">
        <w:tc>
          <w:tcPr>
            <w:tcW w:w="3288" w:type="dxa"/>
          </w:tcPr>
          <w:p w:rsidR="000F19E9" w:rsidRDefault="000F19E9">
            <w:pPr>
              <w:pStyle w:val="ConsPlusNormal"/>
            </w:pPr>
            <w:r>
              <w:t>Государственная программа "Реализация молодежной политики в Республике Дагестан"</w:t>
            </w:r>
          </w:p>
        </w:tc>
        <w:tc>
          <w:tcPr>
            <w:tcW w:w="706" w:type="dxa"/>
          </w:tcPr>
          <w:p w:rsidR="000F19E9" w:rsidRDefault="000F19E9">
            <w:pPr>
              <w:pStyle w:val="ConsPlusNormal"/>
              <w:jc w:val="center"/>
            </w:pPr>
            <w:r>
              <w:t>091</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33</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22536,00</w:t>
            </w:r>
          </w:p>
        </w:tc>
      </w:tr>
      <w:tr w:rsidR="000F19E9">
        <w:tc>
          <w:tcPr>
            <w:tcW w:w="3288" w:type="dxa"/>
          </w:tcPr>
          <w:p w:rsidR="000F19E9" w:rsidRDefault="000F19E9">
            <w:pPr>
              <w:pStyle w:val="ConsPlusNormal"/>
            </w:pPr>
            <w:r>
              <w:t>Основное мероприятие "Обеспечение деятельности аппарата"</w:t>
            </w:r>
          </w:p>
        </w:tc>
        <w:tc>
          <w:tcPr>
            <w:tcW w:w="706" w:type="dxa"/>
          </w:tcPr>
          <w:p w:rsidR="000F19E9" w:rsidRDefault="000F19E9">
            <w:pPr>
              <w:pStyle w:val="ConsPlusNormal"/>
              <w:jc w:val="center"/>
            </w:pPr>
            <w:r>
              <w:t>091</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33 0 15</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22536,00</w:t>
            </w:r>
          </w:p>
        </w:tc>
      </w:tr>
      <w:tr w:rsidR="000F19E9">
        <w:tc>
          <w:tcPr>
            <w:tcW w:w="3288" w:type="dxa"/>
          </w:tcPr>
          <w:p w:rsidR="000F19E9" w:rsidRDefault="000F19E9">
            <w:pPr>
              <w:pStyle w:val="ConsPlusNormal"/>
            </w:pPr>
            <w:r>
              <w:t>Финансовое обеспечение выполнения функций государственных органов</w:t>
            </w:r>
          </w:p>
        </w:tc>
        <w:tc>
          <w:tcPr>
            <w:tcW w:w="706" w:type="dxa"/>
          </w:tcPr>
          <w:p w:rsidR="000F19E9" w:rsidRDefault="000F19E9">
            <w:pPr>
              <w:pStyle w:val="ConsPlusNormal"/>
              <w:jc w:val="center"/>
            </w:pPr>
            <w:r>
              <w:t>091</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33 0 15 20000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22536,00</w:t>
            </w:r>
          </w:p>
        </w:tc>
      </w:tr>
      <w:tr w:rsidR="000F19E9">
        <w:tc>
          <w:tcPr>
            <w:tcW w:w="328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6" w:type="dxa"/>
          </w:tcPr>
          <w:p w:rsidR="000F19E9" w:rsidRDefault="000F19E9">
            <w:pPr>
              <w:pStyle w:val="ConsPlusNormal"/>
              <w:jc w:val="center"/>
            </w:pPr>
            <w:r>
              <w:t>091</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33 0 15 20000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16778,00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091</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33 0 15 20000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5435,00</w:t>
            </w:r>
          </w:p>
        </w:tc>
      </w:tr>
      <w:tr w:rsidR="000F19E9">
        <w:tc>
          <w:tcPr>
            <w:tcW w:w="3288" w:type="dxa"/>
          </w:tcPr>
          <w:p w:rsidR="000F19E9" w:rsidRDefault="000F19E9">
            <w:pPr>
              <w:pStyle w:val="ConsPlusNormal"/>
            </w:pPr>
            <w:r>
              <w:lastRenderedPageBreak/>
              <w:t>Иные бюджетные ассигнования</w:t>
            </w:r>
          </w:p>
        </w:tc>
        <w:tc>
          <w:tcPr>
            <w:tcW w:w="706" w:type="dxa"/>
          </w:tcPr>
          <w:p w:rsidR="000F19E9" w:rsidRDefault="000F19E9">
            <w:pPr>
              <w:pStyle w:val="ConsPlusNormal"/>
              <w:jc w:val="center"/>
            </w:pPr>
            <w:r>
              <w:t>091</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33 0 15 20000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323,00</w:t>
            </w:r>
          </w:p>
        </w:tc>
      </w:tr>
      <w:tr w:rsidR="000F19E9">
        <w:tc>
          <w:tcPr>
            <w:tcW w:w="3288" w:type="dxa"/>
          </w:tcPr>
          <w:p w:rsidR="000F19E9" w:rsidRDefault="000F19E9">
            <w:pPr>
              <w:pStyle w:val="ConsPlusNormal"/>
            </w:pPr>
            <w:r>
              <w:t>Министерство строительства и жилищно-коммунального хозяйства Республики Дагестан</w:t>
            </w:r>
          </w:p>
        </w:tc>
        <w:tc>
          <w:tcPr>
            <w:tcW w:w="706" w:type="dxa"/>
          </w:tcPr>
          <w:p w:rsidR="000F19E9" w:rsidRDefault="000F19E9">
            <w:pPr>
              <w:pStyle w:val="ConsPlusNormal"/>
              <w:jc w:val="center"/>
            </w:pPr>
            <w:r>
              <w:t>132</w:t>
            </w:r>
          </w:p>
        </w:tc>
        <w:tc>
          <w:tcPr>
            <w:tcW w:w="566" w:type="dxa"/>
          </w:tcPr>
          <w:p w:rsidR="000F19E9" w:rsidRDefault="000F19E9">
            <w:pPr>
              <w:pStyle w:val="ConsPlusNormal"/>
            </w:pP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10082926,04</w:t>
            </w:r>
          </w:p>
        </w:tc>
        <w:tc>
          <w:tcPr>
            <w:tcW w:w="1817" w:type="dxa"/>
            <w:gridSpan w:val="2"/>
          </w:tcPr>
          <w:p w:rsidR="000F19E9" w:rsidRDefault="000F19E9">
            <w:pPr>
              <w:pStyle w:val="ConsPlusNormal"/>
              <w:jc w:val="center"/>
            </w:pPr>
            <w:r>
              <w:t>4820949,89</w:t>
            </w:r>
          </w:p>
        </w:tc>
      </w:tr>
      <w:tr w:rsidR="000F19E9">
        <w:tc>
          <w:tcPr>
            <w:tcW w:w="3288" w:type="dxa"/>
          </w:tcPr>
          <w:p w:rsidR="000F19E9" w:rsidRDefault="000F19E9">
            <w:pPr>
              <w:pStyle w:val="ConsPlusNormal"/>
            </w:pPr>
            <w:r>
              <w:t>Общегосударственные вопросы</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01</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114681,00</w:t>
            </w:r>
          </w:p>
        </w:tc>
      </w:tr>
      <w:tr w:rsidR="000F19E9">
        <w:tc>
          <w:tcPr>
            <w:tcW w:w="3288" w:type="dxa"/>
          </w:tcPr>
          <w:p w:rsidR="000F19E9" w:rsidRDefault="000F19E9">
            <w:pPr>
              <w:pStyle w:val="ConsPlusNormal"/>
            </w:pPr>
            <w:r>
              <w:t>Другие общегосударственные вопросы</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114681,00</w:t>
            </w:r>
          </w:p>
        </w:tc>
      </w:tr>
      <w:tr w:rsidR="000F19E9">
        <w:tc>
          <w:tcPr>
            <w:tcW w:w="3288" w:type="dxa"/>
          </w:tcPr>
          <w:p w:rsidR="000F19E9" w:rsidRDefault="000F19E9">
            <w:pPr>
              <w:pStyle w:val="ConsPlusNormal"/>
            </w:pPr>
            <w:r>
              <w:t>Государственная программа Республики Дагестан "Развитие жилищного строительства в Республике Дагестан"</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16</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37181,00</w:t>
            </w:r>
          </w:p>
        </w:tc>
      </w:tr>
      <w:tr w:rsidR="000F19E9">
        <w:tc>
          <w:tcPr>
            <w:tcW w:w="3288" w:type="dxa"/>
          </w:tcPr>
          <w:p w:rsidR="000F19E9" w:rsidRDefault="000F19E9">
            <w:pPr>
              <w:pStyle w:val="ConsPlusNormal"/>
            </w:pPr>
            <w:r>
              <w:t>Подпрограмма "Повышение сейсмоустойчивости жилых домов, основных объектов и систем жизнеобеспечения Республики Дагестан"</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163</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37181,00</w:t>
            </w:r>
          </w:p>
        </w:tc>
      </w:tr>
      <w:tr w:rsidR="000F19E9">
        <w:tc>
          <w:tcPr>
            <w:tcW w:w="3288" w:type="dxa"/>
          </w:tcPr>
          <w:p w:rsidR="000F19E9" w:rsidRDefault="000F19E9">
            <w:pPr>
              <w:pStyle w:val="ConsPlusNormal"/>
            </w:pPr>
            <w:r>
              <w:t xml:space="preserve">Оценка сейсмоуязвимости зданий, сооружений, </w:t>
            </w:r>
            <w:r>
              <w:lastRenderedPageBreak/>
              <w:t>разработка проектов сейсмоусиления, повышение сейсмостойкости зданий и сооружений</w:t>
            </w:r>
          </w:p>
        </w:tc>
        <w:tc>
          <w:tcPr>
            <w:tcW w:w="706" w:type="dxa"/>
          </w:tcPr>
          <w:p w:rsidR="000F19E9" w:rsidRDefault="000F19E9">
            <w:pPr>
              <w:pStyle w:val="ConsPlusNormal"/>
              <w:jc w:val="center"/>
            </w:pPr>
            <w:r>
              <w:lastRenderedPageBreak/>
              <w:t>132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16 3 00 20860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37181,00</w:t>
            </w:r>
          </w:p>
        </w:tc>
      </w:tr>
      <w:tr w:rsidR="000F19E9">
        <w:tc>
          <w:tcPr>
            <w:tcW w:w="3288" w:type="dxa"/>
          </w:tcPr>
          <w:p w:rsidR="000F19E9" w:rsidRDefault="000F19E9">
            <w:pPr>
              <w:pStyle w:val="ConsPlusNormal"/>
            </w:pPr>
            <w:r>
              <w:lastRenderedPageBreak/>
              <w:t>Капитальные вложения в объекты государственной (муниципальной) собственности</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16 3 00 20860</w:t>
            </w:r>
          </w:p>
        </w:tc>
        <w:tc>
          <w:tcPr>
            <w:tcW w:w="710" w:type="dxa"/>
          </w:tcPr>
          <w:p w:rsidR="000F19E9" w:rsidRDefault="000F19E9">
            <w:pPr>
              <w:pStyle w:val="ConsPlusNormal"/>
              <w:jc w:val="center"/>
            </w:pPr>
            <w:r>
              <w:t>400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20000,00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16 3 00 20860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17181,00</w:t>
            </w:r>
          </w:p>
        </w:tc>
      </w:tr>
      <w:tr w:rsidR="000F19E9">
        <w:tc>
          <w:tcPr>
            <w:tcW w:w="3288" w:type="dxa"/>
          </w:tcPr>
          <w:p w:rsidR="000F19E9" w:rsidRDefault="000F19E9">
            <w:pPr>
              <w:pStyle w:val="ConsPlusNormal"/>
            </w:pPr>
            <w:r>
              <w:t>Реализация функций органов государственной власти Республики Дагестан</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77500,00</w:t>
            </w:r>
          </w:p>
        </w:tc>
      </w:tr>
      <w:tr w:rsidR="000F19E9">
        <w:tc>
          <w:tcPr>
            <w:tcW w:w="3288" w:type="dxa"/>
          </w:tcPr>
          <w:p w:rsidR="000F19E9" w:rsidRDefault="000F19E9">
            <w:pPr>
              <w:pStyle w:val="ConsPlusNormal"/>
            </w:pPr>
            <w:r>
              <w:t>Иные непрограммные мероприятия</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99 9</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77500,00</w:t>
            </w:r>
          </w:p>
        </w:tc>
      </w:tr>
      <w:tr w:rsidR="000F19E9">
        <w:tc>
          <w:tcPr>
            <w:tcW w:w="3288" w:type="dxa"/>
          </w:tcPr>
          <w:p w:rsidR="000F19E9" w:rsidRDefault="000F19E9">
            <w:pPr>
              <w:pStyle w:val="ConsPlusNormal"/>
            </w:pPr>
            <w:r>
              <w:t xml:space="preserve">Создание объектов социального и производственного комплексов, в том числе объектов общегражданского назначения, жилья, </w:t>
            </w:r>
            <w:r>
              <w:lastRenderedPageBreak/>
              <w:t>инфраструктуры, и иных объектов в рамках республиканской инвестиционной программы</w:t>
            </w:r>
          </w:p>
        </w:tc>
        <w:tc>
          <w:tcPr>
            <w:tcW w:w="706" w:type="dxa"/>
          </w:tcPr>
          <w:p w:rsidR="000F19E9" w:rsidRDefault="000F19E9">
            <w:pPr>
              <w:pStyle w:val="ConsPlusNormal"/>
              <w:jc w:val="center"/>
            </w:pPr>
            <w:r>
              <w:lastRenderedPageBreak/>
              <w:t>132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9 00 4009R</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52500,00</w:t>
            </w:r>
          </w:p>
        </w:tc>
      </w:tr>
      <w:tr w:rsidR="000F19E9">
        <w:tc>
          <w:tcPr>
            <w:tcW w:w="3288" w:type="dxa"/>
          </w:tcPr>
          <w:p w:rsidR="000F19E9" w:rsidRDefault="000F19E9">
            <w:pPr>
              <w:pStyle w:val="ConsPlusNormal"/>
            </w:pPr>
            <w:r>
              <w:lastRenderedPageBreak/>
              <w:t>Межбюджетные трансферты</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9 00 4009R</w:t>
            </w:r>
          </w:p>
        </w:tc>
        <w:tc>
          <w:tcPr>
            <w:tcW w:w="710" w:type="dxa"/>
          </w:tcPr>
          <w:p w:rsidR="000F19E9" w:rsidRDefault="000F19E9">
            <w:pPr>
              <w:pStyle w:val="ConsPlusNormal"/>
              <w:jc w:val="center"/>
            </w:pPr>
            <w:r>
              <w:t>500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52500,00</w:t>
            </w:r>
          </w:p>
        </w:tc>
      </w:tr>
      <w:tr w:rsidR="000F19E9">
        <w:tc>
          <w:tcPr>
            <w:tcW w:w="3288" w:type="dxa"/>
          </w:tcPr>
          <w:p w:rsidR="000F19E9" w:rsidRDefault="000F19E9">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99 9 00 99990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25000,00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99 9 00 99990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25000,00</w:t>
            </w:r>
          </w:p>
        </w:tc>
      </w:tr>
      <w:tr w:rsidR="000F19E9">
        <w:tc>
          <w:tcPr>
            <w:tcW w:w="3288" w:type="dxa"/>
          </w:tcPr>
          <w:p w:rsidR="000F19E9" w:rsidRDefault="000F19E9">
            <w:pPr>
              <w:pStyle w:val="ConsPlusNormal"/>
            </w:pPr>
            <w:r>
              <w:t>Национальная экономика</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04</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-10214,10</w:t>
            </w:r>
          </w:p>
        </w:tc>
        <w:tc>
          <w:tcPr>
            <w:tcW w:w="1817" w:type="dxa"/>
            <w:gridSpan w:val="2"/>
          </w:tcPr>
          <w:p w:rsidR="000F19E9" w:rsidRDefault="000F19E9">
            <w:pPr>
              <w:pStyle w:val="ConsPlusNormal"/>
              <w:jc w:val="center"/>
            </w:pPr>
            <w:r>
              <w:t>65510,30</w:t>
            </w:r>
          </w:p>
        </w:tc>
      </w:tr>
      <w:tr w:rsidR="000F19E9">
        <w:tc>
          <w:tcPr>
            <w:tcW w:w="3288" w:type="dxa"/>
          </w:tcPr>
          <w:p w:rsidR="000F19E9" w:rsidRDefault="000F19E9">
            <w:pPr>
              <w:pStyle w:val="ConsPlusNormal"/>
            </w:pPr>
            <w:r>
              <w:t>Другие вопросы в области национальной экономики</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-10214,10</w:t>
            </w:r>
          </w:p>
        </w:tc>
        <w:tc>
          <w:tcPr>
            <w:tcW w:w="1817" w:type="dxa"/>
            <w:gridSpan w:val="2"/>
          </w:tcPr>
          <w:p w:rsidR="000F19E9" w:rsidRDefault="000F19E9">
            <w:pPr>
              <w:pStyle w:val="ConsPlusNormal"/>
              <w:jc w:val="center"/>
            </w:pPr>
            <w:r>
              <w:t>65510,30</w:t>
            </w:r>
          </w:p>
        </w:tc>
      </w:tr>
      <w:tr w:rsidR="000F19E9">
        <w:tc>
          <w:tcPr>
            <w:tcW w:w="3288" w:type="dxa"/>
          </w:tcPr>
          <w:p w:rsidR="000F19E9" w:rsidRDefault="000F19E9">
            <w:pPr>
              <w:pStyle w:val="ConsPlusNormal"/>
            </w:pPr>
            <w:r>
              <w:t>Обеспечение деятельности государственных учреждений</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98</w:t>
            </w:r>
          </w:p>
        </w:tc>
        <w:tc>
          <w:tcPr>
            <w:tcW w:w="710" w:type="dxa"/>
          </w:tcPr>
          <w:p w:rsidR="000F19E9" w:rsidRDefault="000F19E9">
            <w:pPr>
              <w:pStyle w:val="ConsPlusNormal"/>
            </w:pPr>
          </w:p>
        </w:tc>
        <w:tc>
          <w:tcPr>
            <w:tcW w:w="1474" w:type="dxa"/>
          </w:tcPr>
          <w:p w:rsidR="000F19E9" w:rsidRDefault="000F19E9">
            <w:pPr>
              <w:pStyle w:val="ConsPlusNormal"/>
              <w:jc w:val="center"/>
            </w:pPr>
            <w:r>
              <w:t>-3853,00</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lastRenderedPageBreak/>
              <w:t>Иные непрограммные мероприятия</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98 8</w:t>
            </w:r>
          </w:p>
        </w:tc>
        <w:tc>
          <w:tcPr>
            <w:tcW w:w="710" w:type="dxa"/>
          </w:tcPr>
          <w:p w:rsidR="000F19E9" w:rsidRDefault="000F19E9">
            <w:pPr>
              <w:pStyle w:val="ConsPlusNormal"/>
            </w:pPr>
          </w:p>
        </w:tc>
        <w:tc>
          <w:tcPr>
            <w:tcW w:w="1474" w:type="dxa"/>
          </w:tcPr>
          <w:p w:rsidR="000F19E9" w:rsidRDefault="000F19E9">
            <w:pPr>
              <w:pStyle w:val="ConsPlusNormal"/>
              <w:jc w:val="center"/>
            </w:pPr>
            <w:r>
              <w:t>-3853,00</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Финансовое обеспечение выполнения функций государственных учреждений, оказания услуг и выполнения работ</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98 8 00 00590</w:t>
            </w:r>
          </w:p>
        </w:tc>
        <w:tc>
          <w:tcPr>
            <w:tcW w:w="710" w:type="dxa"/>
          </w:tcPr>
          <w:p w:rsidR="000F19E9" w:rsidRDefault="000F19E9">
            <w:pPr>
              <w:pStyle w:val="ConsPlusNormal"/>
            </w:pPr>
          </w:p>
        </w:tc>
        <w:tc>
          <w:tcPr>
            <w:tcW w:w="1474" w:type="dxa"/>
          </w:tcPr>
          <w:p w:rsidR="000F19E9" w:rsidRDefault="000F19E9">
            <w:pPr>
              <w:pStyle w:val="ConsPlusNormal"/>
              <w:jc w:val="center"/>
            </w:pPr>
            <w:r>
              <w:t>-3853,00</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98 8 00 00590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-3853,00</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Реализация функций органов государственной власти Республики Дагестан</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99</w:t>
            </w:r>
          </w:p>
        </w:tc>
        <w:tc>
          <w:tcPr>
            <w:tcW w:w="710" w:type="dxa"/>
          </w:tcPr>
          <w:p w:rsidR="000F19E9" w:rsidRDefault="000F19E9">
            <w:pPr>
              <w:pStyle w:val="ConsPlusNormal"/>
            </w:pPr>
          </w:p>
        </w:tc>
        <w:tc>
          <w:tcPr>
            <w:tcW w:w="1474" w:type="dxa"/>
          </w:tcPr>
          <w:p w:rsidR="000F19E9" w:rsidRDefault="000F19E9">
            <w:pPr>
              <w:pStyle w:val="ConsPlusNormal"/>
              <w:jc w:val="center"/>
            </w:pPr>
            <w:r>
              <w:t>-6361,10</w:t>
            </w:r>
          </w:p>
        </w:tc>
        <w:tc>
          <w:tcPr>
            <w:tcW w:w="1817" w:type="dxa"/>
            <w:gridSpan w:val="2"/>
          </w:tcPr>
          <w:p w:rsidR="000F19E9" w:rsidRDefault="000F19E9">
            <w:pPr>
              <w:pStyle w:val="ConsPlusNormal"/>
              <w:jc w:val="center"/>
            </w:pPr>
            <w:r>
              <w:t>65510,30</w:t>
            </w:r>
          </w:p>
        </w:tc>
      </w:tr>
      <w:tr w:rsidR="000F19E9">
        <w:tc>
          <w:tcPr>
            <w:tcW w:w="3288" w:type="dxa"/>
          </w:tcPr>
          <w:p w:rsidR="000F19E9" w:rsidRDefault="000F19E9">
            <w:pPr>
              <w:pStyle w:val="ConsPlusNormal"/>
            </w:pPr>
            <w:r>
              <w:t>Иные непрограммные мероприятия</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99 8</w:t>
            </w:r>
          </w:p>
        </w:tc>
        <w:tc>
          <w:tcPr>
            <w:tcW w:w="710" w:type="dxa"/>
          </w:tcPr>
          <w:p w:rsidR="000F19E9" w:rsidRDefault="000F19E9">
            <w:pPr>
              <w:pStyle w:val="ConsPlusNormal"/>
            </w:pPr>
          </w:p>
        </w:tc>
        <w:tc>
          <w:tcPr>
            <w:tcW w:w="1474" w:type="dxa"/>
          </w:tcPr>
          <w:p w:rsidR="000F19E9" w:rsidRDefault="000F19E9">
            <w:pPr>
              <w:pStyle w:val="ConsPlusNormal"/>
              <w:jc w:val="center"/>
            </w:pPr>
            <w:r>
              <w:t>-6361,10</w:t>
            </w:r>
          </w:p>
        </w:tc>
        <w:tc>
          <w:tcPr>
            <w:tcW w:w="1817" w:type="dxa"/>
            <w:gridSpan w:val="2"/>
          </w:tcPr>
          <w:p w:rsidR="000F19E9" w:rsidRDefault="000F19E9">
            <w:pPr>
              <w:pStyle w:val="ConsPlusNormal"/>
              <w:jc w:val="center"/>
            </w:pPr>
            <w:r>
              <w:t>65510,30</w:t>
            </w:r>
          </w:p>
        </w:tc>
      </w:tr>
      <w:tr w:rsidR="000F19E9">
        <w:tc>
          <w:tcPr>
            <w:tcW w:w="3288" w:type="dxa"/>
          </w:tcPr>
          <w:p w:rsidR="000F19E9" w:rsidRDefault="000F19E9">
            <w:pPr>
              <w:pStyle w:val="ConsPlusNormal"/>
            </w:pPr>
            <w:r>
              <w:t>Финансовое обеспечение выполнения функций государственных органов</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pPr>
          </w:p>
        </w:tc>
        <w:tc>
          <w:tcPr>
            <w:tcW w:w="1474" w:type="dxa"/>
          </w:tcPr>
          <w:p w:rsidR="000F19E9" w:rsidRDefault="000F19E9">
            <w:pPr>
              <w:pStyle w:val="ConsPlusNormal"/>
              <w:jc w:val="center"/>
            </w:pPr>
            <w:r>
              <w:t>-6361,10</w:t>
            </w:r>
          </w:p>
        </w:tc>
        <w:tc>
          <w:tcPr>
            <w:tcW w:w="1817" w:type="dxa"/>
            <w:gridSpan w:val="2"/>
          </w:tcPr>
          <w:p w:rsidR="000F19E9" w:rsidRDefault="000F19E9">
            <w:pPr>
              <w:pStyle w:val="ConsPlusNormal"/>
              <w:jc w:val="center"/>
            </w:pPr>
            <w:r>
              <w:t>65510,30</w:t>
            </w:r>
          </w:p>
        </w:tc>
      </w:tr>
      <w:tr w:rsidR="000F19E9">
        <w:tc>
          <w:tcPr>
            <w:tcW w:w="3288" w:type="dxa"/>
          </w:tcPr>
          <w:p w:rsidR="000F19E9" w:rsidRDefault="000F19E9">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706" w:type="dxa"/>
          </w:tcPr>
          <w:p w:rsidR="000F19E9" w:rsidRDefault="000F19E9">
            <w:pPr>
              <w:pStyle w:val="ConsPlusNormal"/>
              <w:jc w:val="center"/>
            </w:pPr>
            <w:r>
              <w:lastRenderedPageBreak/>
              <w:t>132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-4551,10</w:t>
            </w:r>
          </w:p>
        </w:tc>
        <w:tc>
          <w:tcPr>
            <w:tcW w:w="1817" w:type="dxa"/>
            <w:gridSpan w:val="2"/>
          </w:tcPr>
          <w:p w:rsidR="000F19E9" w:rsidRDefault="000F19E9">
            <w:pPr>
              <w:pStyle w:val="ConsPlusNormal"/>
              <w:jc w:val="center"/>
            </w:pPr>
            <w:r>
              <w:t>56137,30</w:t>
            </w:r>
          </w:p>
        </w:tc>
      </w:tr>
      <w:tr w:rsidR="000F19E9">
        <w:tc>
          <w:tcPr>
            <w:tcW w:w="328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-1810,00</w:t>
            </w:r>
          </w:p>
        </w:tc>
        <w:tc>
          <w:tcPr>
            <w:tcW w:w="1817" w:type="dxa"/>
            <w:gridSpan w:val="2"/>
          </w:tcPr>
          <w:p w:rsidR="000F19E9" w:rsidRDefault="000F19E9">
            <w:pPr>
              <w:pStyle w:val="ConsPlusNormal"/>
              <w:jc w:val="center"/>
            </w:pPr>
            <w:r>
              <w:t>9098,00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275,00</w:t>
            </w:r>
          </w:p>
        </w:tc>
      </w:tr>
      <w:tr w:rsidR="000F19E9">
        <w:tc>
          <w:tcPr>
            <w:tcW w:w="3288" w:type="dxa"/>
          </w:tcPr>
          <w:p w:rsidR="000F19E9" w:rsidRDefault="000F19E9">
            <w:pPr>
              <w:pStyle w:val="ConsPlusNormal"/>
            </w:pPr>
            <w:r>
              <w:t>Жилищно-коммунальное хозяйство</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05</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-2635579,91</w:t>
            </w:r>
          </w:p>
        </w:tc>
        <w:tc>
          <w:tcPr>
            <w:tcW w:w="1817" w:type="dxa"/>
            <w:gridSpan w:val="2"/>
          </w:tcPr>
          <w:p w:rsidR="000F19E9" w:rsidRDefault="000F19E9">
            <w:pPr>
              <w:pStyle w:val="ConsPlusNormal"/>
              <w:jc w:val="center"/>
            </w:pPr>
            <w:r>
              <w:t>3155504,79</w:t>
            </w:r>
          </w:p>
        </w:tc>
      </w:tr>
      <w:tr w:rsidR="000F19E9">
        <w:tc>
          <w:tcPr>
            <w:tcW w:w="3288" w:type="dxa"/>
          </w:tcPr>
          <w:p w:rsidR="000F19E9" w:rsidRDefault="000F19E9">
            <w:pPr>
              <w:pStyle w:val="ConsPlusNormal"/>
            </w:pPr>
            <w:r>
              <w:t>Жилищное хозяйство</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85837,27</w:t>
            </w:r>
          </w:p>
        </w:tc>
        <w:tc>
          <w:tcPr>
            <w:tcW w:w="1817" w:type="dxa"/>
            <w:gridSpan w:val="2"/>
          </w:tcPr>
          <w:p w:rsidR="000F19E9" w:rsidRDefault="000F19E9">
            <w:pPr>
              <w:pStyle w:val="ConsPlusNormal"/>
              <w:jc w:val="center"/>
            </w:pPr>
            <w:r>
              <w:t>201941,37</w:t>
            </w:r>
          </w:p>
        </w:tc>
      </w:tr>
      <w:tr w:rsidR="000F19E9">
        <w:tc>
          <w:tcPr>
            <w:tcW w:w="3288" w:type="dxa"/>
          </w:tcPr>
          <w:p w:rsidR="000F19E9" w:rsidRDefault="000F19E9">
            <w:pPr>
              <w:pStyle w:val="ConsPlusNormal"/>
            </w:pPr>
            <w:r>
              <w:t>Государственная программа Республики Дагестан "Развитие жилищного строительства в Республике Дагестан"</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16</w:t>
            </w:r>
          </w:p>
        </w:tc>
        <w:tc>
          <w:tcPr>
            <w:tcW w:w="710" w:type="dxa"/>
          </w:tcPr>
          <w:p w:rsidR="000F19E9" w:rsidRDefault="000F19E9">
            <w:pPr>
              <w:pStyle w:val="ConsPlusNormal"/>
            </w:pPr>
          </w:p>
        </w:tc>
        <w:tc>
          <w:tcPr>
            <w:tcW w:w="1474" w:type="dxa"/>
          </w:tcPr>
          <w:p w:rsidR="000F19E9" w:rsidRDefault="000F19E9">
            <w:pPr>
              <w:pStyle w:val="ConsPlusNormal"/>
              <w:jc w:val="center"/>
            </w:pPr>
            <w:r>
              <w:t>85837,27</w:t>
            </w:r>
          </w:p>
        </w:tc>
        <w:tc>
          <w:tcPr>
            <w:tcW w:w="1817" w:type="dxa"/>
            <w:gridSpan w:val="2"/>
          </w:tcPr>
          <w:p w:rsidR="000F19E9" w:rsidRDefault="000F19E9">
            <w:pPr>
              <w:pStyle w:val="ConsPlusNormal"/>
              <w:jc w:val="center"/>
            </w:pPr>
            <w:r>
              <w:t>194955,87</w:t>
            </w:r>
          </w:p>
        </w:tc>
      </w:tr>
      <w:tr w:rsidR="000F19E9">
        <w:tc>
          <w:tcPr>
            <w:tcW w:w="3288" w:type="dxa"/>
          </w:tcPr>
          <w:p w:rsidR="000F19E9" w:rsidRDefault="000F19E9">
            <w:pPr>
              <w:pStyle w:val="ConsPlusNormal"/>
            </w:pPr>
            <w:r>
              <w:t>Подпрограмма "Оказание мер государственной поддержки в улучшении жилищных условий отдельным категориям граждан"</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162</w:t>
            </w:r>
          </w:p>
        </w:tc>
        <w:tc>
          <w:tcPr>
            <w:tcW w:w="710" w:type="dxa"/>
          </w:tcPr>
          <w:p w:rsidR="000F19E9" w:rsidRDefault="000F19E9">
            <w:pPr>
              <w:pStyle w:val="ConsPlusNormal"/>
            </w:pPr>
          </w:p>
        </w:tc>
        <w:tc>
          <w:tcPr>
            <w:tcW w:w="1474" w:type="dxa"/>
          </w:tcPr>
          <w:p w:rsidR="000F19E9" w:rsidRDefault="000F19E9">
            <w:pPr>
              <w:pStyle w:val="ConsPlusNormal"/>
              <w:jc w:val="center"/>
            </w:pPr>
            <w:r>
              <w:t>35837,27</w:t>
            </w:r>
          </w:p>
        </w:tc>
        <w:tc>
          <w:tcPr>
            <w:tcW w:w="1817" w:type="dxa"/>
            <w:gridSpan w:val="2"/>
          </w:tcPr>
          <w:p w:rsidR="000F19E9" w:rsidRDefault="000F19E9">
            <w:pPr>
              <w:pStyle w:val="ConsPlusNormal"/>
              <w:jc w:val="center"/>
            </w:pPr>
            <w:r>
              <w:t>35837,27</w:t>
            </w:r>
          </w:p>
        </w:tc>
      </w:tr>
      <w:tr w:rsidR="000F19E9">
        <w:tc>
          <w:tcPr>
            <w:tcW w:w="3288" w:type="dxa"/>
          </w:tcPr>
          <w:p w:rsidR="000F19E9" w:rsidRDefault="000F19E9">
            <w:pPr>
              <w:pStyle w:val="ConsPlusNormal"/>
            </w:pPr>
            <w:r>
              <w:t xml:space="preserve">Обеспечение </w:t>
            </w:r>
            <w:r>
              <w:lastRenderedPageBreak/>
              <w:t>мероприятий по переселению граждан из аварийного жилищного фонда за счет средств, поступивших от государственной корпорации - Фонда содействия реформированию жилищно-коммунального хозяйства</w:t>
            </w:r>
          </w:p>
        </w:tc>
        <w:tc>
          <w:tcPr>
            <w:tcW w:w="706" w:type="dxa"/>
          </w:tcPr>
          <w:p w:rsidR="000F19E9" w:rsidRDefault="000F19E9">
            <w:pPr>
              <w:pStyle w:val="ConsPlusNormal"/>
              <w:jc w:val="center"/>
            </w:pPr>
            <w:r>
              <w:lastRenderedPageBreak/>
              <w:t>132</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16 2 F3 67483</w:t>
            </w:r>
          </w:p>
        </w:tc>
        <w:tc>
          <w:tcPr>
            <w:tcW w:w="710" w:type="dxa"/>
          </w:tcPr>
          <w:p w:rsidR="000F19E9" w:rsidRDefault="000F19E9">
            <w:pPr>
              <w:pStyle w:val="ConsPlusNormal"/>
            </w:pPr>
          </w:p>
        </w:tc>
        <w:tc>
          <w:tcPr>
            <w:tcW w:w="1474" w:type="dxa"/>
          </w:tcPr>
          <w:p w:rsidR="000F19E9" w:rsidRDefault="000F19E9">
            <w:pPr>
              <w:pStyle w:val="ConsPlusNormal"/>
              <w:jc w:val="center"/>
            </w:pPr>
            <w:r>
              <w:t>15199,01</w:t>
            </w:r>
          </w:p>
        </w:tc>
        <w:tc>
          <w:tcPr>
            <w:tcW w:w="1817" w:type="dxa"/>
            <w:gridSpan w:val="2"/>
          </w:tcPr>
          <w:p w:rsidR="000F19E9" w:rsidRDefault="000F19E9">
            <w:pPr>
              <w:pStyle w:val="ConsPlusNormal"/>
              <w:jc w:val="center"/>
            </w:pPr>
            <w:r>
              <w:t>15199,01</w:t>
            </w:r>
          </w:p>
        </w:tc>
      </w:tr>
      <w:tr w:rsidR="000F19E9">
        <w:tc>
          <w:tcPr>
            <w:tcW w:w="3288" w:type="dxa"/>
          </w:tcPr>
          <w:p w:rsidR="000F19E9" w:rsidRDefault="000F19E9">
            <w:pPr>
              <w:pStyle w:val="ConsPlusNormal"/>
            </w:pPr>
            <w:r>
              <w:lastRenderedPageBreak/>
              <w:t>Межбюджетные трансферты</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16 2 F3 67483</w:t>
            </w:r>
          </w:p>
        </w:tc>
        <w:tc>
          <w:tcPr>
            <w:tcW w:w="710" w:type="dxa"/>
          </w:tcPr>
          <w:p w:rsidR="000F19E9" w:rsidRDefault="000F19E9">
            <w:pPr>
              <w:pStyle w:val="ConsPlusNormal"/>
              <w:jc w:val="center"/>
            </w:pPr>
            <w:r>
              <w:t>500</w:t>
            </w:r>
          </w:p>
        </w:tc>
        <w:tc>
          <w:tcPr>
            <w:tcW w:w="1474" w:type="dxa"/>
          </w:tcPr>
          <w:p w:rsidR="000F19E9" w:rsidRDefault="000F19E9">
            <w:pPr>
              <w:pStyle w:val="ConsPlusNormal"/>
              <w:jc w:val="center"/>
            </w:pPr>
            <w:r>
              <w:t>15199,01</w:t>
            </w:r>
          </w:p>
        </w:tc>
        <w:tc>
          <w:tcPr>
            <w:tcW w:w="1817" w:type="dxa"/>
            <w:gridSpan w:val="2"/>
          </w:tcPr>
          <w:p w:rsidR="000F19E9" w:rsidRDefault="000F19E9">
            <w:pPr>
              <w:pStyle w:val="ConsPlusNormal"/>
              <w:jc w:val="center"/>
            </w:pPr>
            <w:r>
              <w:t>15199,01</w:t>
            </w:r>
          </w:p>
        </w:tc>
      </w:tr>
      <w:tr w:rsidR="000F19E9">
        <w:tc>
          <w:tcPr>
            <w:tcW w:w="3288" w:type="dxa"/>
          </w:tcPr>
          <w:p w:rsidR="000F19E9" w:rsidRDefault="000F19E9">
            <w:pPr>
              <w:pStyle w:val="ConsPlusNormal"/>
            </w:pPr>
            <w:r>
              <w:t>Обеспечение мероприятий по переселению граждан из аварийного жилищного фонда за счет средств бюджетов</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16 2 F3 67484</w:t>
            </w:r>
          </w:p>
        </w:tc>
        <w:tc>
          <w:tcPr>
            <w:tcW w:w="710" w:type="dxa"/>
          </w:tcPr>
          <w:p w:rsidR="000F19E9" w:rsidRDefault="000F19E9">
            <w:pPr>
              <w:pStyle w:val="ConsPlusNormal"/>
            </w:pPr>
          </w:p>
        </w:tc>
        <w:tc>
          <w:tcPr>
            <w:tcW w:w="1474" w:type="dxa"/>
          </w:tcPr>
          <w:p w:rsidR="000F19E9" w:rsidRDefault="000F19E9">
            <w:pPr>
              <w:pStyle w:val="ConsPlusNormal"/>
              <w:jc w:val="center"/>
            </w:pPr>
            <w:r>
              <w:t>13039,16</w:t>
            </w:r>
          </w:p>
        </w:tc>
        <w:tc>
          <w:tcPr>
            <w:tcW w:w="1817" w:type="dxa"/>
            <w:gridSpan w:val="2"/>
          </w:tcPr>
          <w:p w:rsidR="000F19E9" w:rsidRDefault="000F19E9">
            <w:pPr>
              <w:pStyle w:val="ConsPlusNormal"/>
              <w:jc w:val="center"/>
            </w:pPr>
            <w:r>
              <w:t>13039,16</w:t>
            </w:r>
          </w:p>
        </w:tc>
      </w:tr>
      <w:tr w:rsidR="000F19E9">
        <w:tc>
          <w:tcPr>
            <w:tcW w:w="3288" w:type="dxa"/>
          </w:tcPr>
          <w:p w:rsidR="000F19E9" w:rsidRDefault="000F19E9">
            <w:pPr>
              <w:pStyle w:val="ConsPlusNormal"/>
            </w:pPr>
            <w:r>
              <w:t>Межбюджетные трансферты</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16 2 F3 67484</w:t>
            </w:r>
          </w:p>
        </w:tc>
        <w:tc>
          <w:tcPr>
            <w:tcW w:w="710" w:type="dxa"/>
          </w:tcPr>
          <w:p w:rsidR="000F19E9" w:rsidRDefault="000F19E9">
            <w:pPr>
              <w:pStyle w:val="ConsPlusNormal"/>
              <w:jc w:val="center"/>
            </w:pPr>
            <w:r>
              <w:t>500</w:t>
            </w:r>
          </w:p>
        </w:tc>
        <w:tc>
          <w:tcPr>
            <w:tcW w:w="1474" w:type="dxa"/>
          </w:tcPr>
          <w:p w:rsidR="000F19E9" w:rsidRDefault="000F19E9">
            <w:pPr>
              <w:pStyle w:val="ConsPlusNormal"/>
              <w:jc w:val="center"/>
            </w:pPr>
            <w:r>
              <w:t>13039,16</w:t>
            </w:r>
          </w:p>
        </w:tc>
        <w:tc>
          <w:tcPr>
            <w:tcW w:w="1817" w:type="dxa"/>
            <w:gridSpan w:val="2"/>
          </w:tcPr>
          <w:p w:rsidR="000F19E9" w:rsidRDefault="000F19E9">
            <w:pPr>
              <w:pStyle w:val="ConsPlusNormal"/>
              <w:jc w:val="center"/>
            </w:pPr>
            <w:r>
              <w:t>13039,16</w:t>
            </w:r>
          </w:p>
        </w:tc>
      </w:tr>
      <w:tr w:rsidR="000F19E9">
        <w:tc>
          <w:tcPr>
            <w:tcW w:w="3288" w:type="dxa"/>
          </w:tcPr>
          <w:p w:rsidR="000F19E9" w:rsidRDefault="000F19E9">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16201</w:t>
            </w:r>
          </w:p>
        </w:tc>
        <w:tc>
          <w:tcPr>
            <w:tcW w:w="710" w:type="dxa"/>
          </w:tcPr>
          <w:p w:rsidR="000F19E9" w:rsidRDefault="000F19E9">
            <w:pPr>
              <w:pStyle w:val="ConsPlusNormal"/>
            </w:pPr>
          </w:p>
        </w:tc>
        <w:tc>
          <w:tcPr>
            <w:tcW w:w="1474" w:type="dxa"/>
          </w:tcPr>
          <w:p w:rsidR="000F19E9" w:rsidRDefault="000F19E9">
            <w:pPr>
              <w:pStyle w:val="ConsPlusNormal"/>
              <w:jc w:val="center"/>
            </w:pPr>
            <w:r>
              <w:t>7599,10</w:t>
            </w:r>
          </w:p>
        </w:tc>
        <w:tc>
          <w:tcPr>
            <w:tcW w:w="1817" w:type="dxa"/>
            <w:gridSpan w:val="2"/>
          </w:tcPr>
          <w:p w:rsidR="000F19E9" w:rsidRDefault="000F19E9">
            <w:pPr>
              <w:pStyle w:val="ConsPlusNormal"/>
              <w:jc w:val="center"/>
            </w:pPr>
            <w:r>
              <w:t>7599,10</w:t>
            </w:r>
          </w:p>
        </w:tc>
      </w:tr>
      <w:tr w:rsidR="000F19E9">
        <w:tc>
          <w:tcPr>
            <w:tcW w:w="3288" w:type="dxa"/>
          </w:tcPr>
          <w:p w:rsidR="000F19E9" w:rsidRDefault="000F19E9">
            <w:pPr>
              <w:pStyle w:val="ConsPlusNormal"/>
            </w:pPr>
            <w:r>
              <w:lastRenderedPageBreak/>
              <w:t>Оказание мер государственной поддержки в улучшении жилищных условий отдельных категорий граждан</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16 2 01 15100</w:t>
            </w:r>
          </w:p>
        </w:tc>
        <w:tc>
          <w:tcPr>
            <w:tcW w:w="710" w:type="dxa"/>
          </w:tcPr>
          <w:p w:rsidR="000F19E9" w:rsidRDefault="000F19E9">
            <w:pPr>
              <w:pStyle w:val="ConsPlusNormal"/>
            </w:pPr>
          </w:p>
        </w:tc>
        <w:tc>
          <w:tcPr>
            <w:tcW w:w="1474" w:type="dxa"/>
          </w:tcPr>
          <w:p w:rsidR="000F19E9" w:rsidRDefault="000F19E9">
            <w:pPr>
              <w:pStyle w:val="ConsPlusNormal"/>
              <w:jc w:val="center"/>
            </w:pPr>
            <w:r>
              <w:t>7599,10</w:t>
            </w:r>
          </w:p>
        </w:tc>
        <w:tc>
          <w:tcPr>
            <w:tcW w:w="1817" w:type="dxa"/>
            <w:gridSpan w:val="2"/>
          </w:tcPr>
          <w:p w:rsidR="000F19E9" w:rsidRDefault="000F19E9">
            <w:pPr>
              <w:pStyle w:val="ConsPlusNormal"/>
              <w:jc w:val="center"/>
            </w:pPr>
            <w:r>
              <w:t>7599,10</w:t>
            </w:r>
          </w:p>
        </w:tc>
      </w:tr>
      <w:tr w:rsidR="000F19E9">
        <w:tc>
          <w:tcPr>
            <w:tcW w:w="3288" w:type="dxa"/>
          </w:tcPr>
          <w:p w:rsidR="000F19E9" w:rsidRDefault="000F19E9">
            <w:pPr>
              <w:pStyle w:val="ConsPlusNormal"/>
            </w:pPr>
            <w:r>
              <w:t>Социальное обеспечение и иные выплаты населению</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162 01 15100</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7599,10</w:t>
            </w:r>
          </w:p>
        </w:tc>
        <w:tc>
          <w:tcPr>
            <w:tcW w:w="1817" w:type="dxa"/>
            <w:gridSpan w:val="2"/>
          </w:tcPr>
          <w:p w:rsidR="000F19E9" w:rsidRDefault="000F19E9">
            <w:pPr>
              <w:pStyle w:val="ConsPlusNormal"/>
              <w:jc w:val="center"/>
            </w:pPr>
            <w:r>
              <w:t>7599,10</w:t>
            </w:r>
          </w:p>
        </w:tc>
      </w:tr>
      <w:tr w:rsidR="000F19E9">
        <w:tc>
          <w:tcPr>
            <w:tcW w:w="3288" w:type="dxa"/>
          </w:tcPr>
          <w:p w:rsidR="000F19E9" w:rsidRDefault="000F19E9">
            <w:pPr>
              <w:pStyle w:val="ConsPlusNormal"/>
            </w:pPr>
            <w:r>
              <w:t>Подпрограмма "Обеспечение жильем молодых семей в Республике Дагестан"</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16 4</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9118,60</w:t>
            </w:r>
          </w:p>
        </w:tc>
      </w:tr>
      <w:tr w:rsidR="000F19E9">
        <w:tc>
          <w:tcPr>
            <w:tcW w:w="3288" w:type="dxa"/>
          </w:tcPr>
          <w:p w:rsidR="000F19E9" w:rsidRDefault="000F19E9">
            <w:pPr>
              <w:pStyle w:val="ConsPlusNormal"/>
            </w:pPr>
            <w:r>
              <w:t>Предоставление молодым семьям социальных выплат на приобретение жилого помещения или приобретение (строительство) жилья</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16 4 00 15500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9118,60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16 4 00 15500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9118,60</w:t>
            </w:r>
          </w:p>
        </w:tc>
      </w:tr>
      <w:tr w:rsidR="000F19E9">
        <w:tc>
          <w:tcPr>
            <w:tcW w:w="3288" w:type="dxa"/>
          </w:tcPr>
          <w:p w:rsidR="000F19E9" w:rsidRDefault="000F19E9">
            <w:pPr>
              <w:pStyle w:val="ConsPlusNormal"/>
            </w:pPr>
            <w:r>
              <w:t xml:space="preserve">Подпрограмма "Создание условий для обеспечения качественными услугами </w:t>
            </w:r>
            <w:r>
              <w:lastRenderedPageBreak/>
              <w:t>жилищно-коммунального хозяйства населения Республики Дагестан"</w:t>
            </w:r>
          </w:p>
        </w:tc>
        <w:tc>
          <w:tcPr>
            <w:tcW w:w="706" w:type="dxa"/>
          </w:tcPr>
          <w:p w:rsidR="000F19E9" w:rsidRDefault="000F19E9">
            <w:pPr>
              <w:pStyle w:val="ConsPlusNormal"/>
              <w:jc w:val="center"/>
            </w:pPr>
            <w:r>
              <w:lastRenderedPageBreak/>
              <w:t>132</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16 7</w:t>
            </w:r>
          </w:p>
        </w:tc>
        <w:tc>
          <w:tcPr>
            <w:tcW w:w="710" w:type="dxa"/>
          </w:tcPr>
          <w:p w:rsidR="000F19E9" w:rsidRDefault="000F19E9">
            <w:pPr>
              <w:pStyle w:val="ConsPlusNormal"/>
            </w:pPr>
          </w:p>
        </w:tc>
        <w:tc>
          <w:tcPr>
            <w:tcW w:w="1474" w:type="dxa"/>
          </w:tcPr>
          <w:p w:rsidR="000F19E9" w:rsidRDefault="000F19E9">
            <w:pPr>
              <w:pStyle w:val="ConsPlusNormal"/>
              <w:jc w:val="center"/>
            </w:pPr>
            <w:r>
              <w:t>50000,00</w:t>
            </w:r>
          </w:p>
        </w:tc>
        <w:tc>
          <w:tcPr>
            <w:tcW w:w="1817" w:type="dxa"/>
            <w:gridSpan w:val="2"/>
          </w:tcPr>
          <w:p w:rsidR="000F19E9" w:rsidRDefault="000F19E9">
            <w:pPr>
              <w:pStyle w:val="ConsPlusNormal"/>
              <w:jc w:val="center"/>
            </w:pPr>
            <w:r>
              <w:t>150000,00</w:t>
            </w:r>
          </w:p>
        </w:tc>
      </w:tr>
      <w:tr w:rsidR="000F19E9">
        <w:tc>
          <w:tcPr>
            <w:tcW w:w="3288" w:type="dxa"/>
          </w:tcPr>
          <w:p w:rsidR="000F19E9" w:rsidRDefault="000F19E9">
            <w:pPr>
              <w:pStyle w:val="ConsPlusNormal"/>
            </w:pPr>
            <w:r>
              <w:lastRenderedPageBreak/>
              <w:t>Обеспечение мероприятий по капитальному ремонту общего имущества в многоквартирных домах за счет средств государственной корпорации - Фонда содействия реформированию жилищно-коммунального хозяйства</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16 7 00 09501</w:t>
            </w:r>
          </w:p>
        </w:tc>
        <w:tc>
          <w:tcPr>
            <w:tcW w:w="710" w:type="dxa"/>
          </w:tcPr>
          <w:p w:rsidR="000F19E9" w:rsidRDefault="000F19E9">
            <w:pPr>
              <w:pStyle w:val="ConsPlusNormal"/>
            </w:pPr>
          </w:p>
        </w:tc>
        <w:tc>
          <w:tcPr>
            <w:tcW w:w="1474" w:type="dxa"/>
          </w:tcPr>
          <w:p w:rsidR="000F19E9" w:rsidRDefault="000F19E9">
            <w:pPr>
              <w:pStyle w:val="ConsPlusNormal"/>
              <w:jc w:val="center"/>
            </w:pPr>
            <w:r>
              <w:t>50000,00</w:t>
            </w:r>
          </w:p>
        </w:tc>
        <w:tc>
          <w:tcPr>
            <w:tcW w:w="1817" w:type="dxa"/>
            <w:gridSpan w:val="2"/>
          </w:tcPr>
          <w:p w:rsidR="000F19E9" w:rsidRDefault="000F19E9">
            <w:pPr>
              <w:pStyle w:val="ConsPlusNormal"/>
              <w:jc w:val="center"/>
            </w:pPr>
            <w:r>
              <w:t>50000,00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16 7 00 09501</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50000,00</w:t>
            </w:r>
          </w:p>
        </w:tc>
        <w:tc>
          <w:tcPr>
            <w:tcW w:w="1817" w:type="dxa"/>
            <w:gridSpan w:val="2"/>
          </w:tcPr>
          <w:p w:rsidR="000F19E9" w:rsidRDefault="000F19E9">
            <w:pPr>
              <w:pStyle w:val="ConsPlusNormal"/>
              <w:jc w:val="center"/>
            </w:pPr>
            <w:r>
              <w:t>50000,00</w:t>
            </w:r>
          </w:p>
        </w:tc>
      </w:tr>
      <w:tr w:rsidR="000F19E9">
        <w:tc>
          <w:tcPr>
            <w:tcW w:w="3288" w:type="dxa"/>
          </w:tcPr>
          <w:p w:rsidR="000F19E9" w:rsidRDefault="000F19E9">
            <w:pPr>
              <w:pStyle w:val="ConsPlusNormal"/>
            </w:pPr>
            <w:r>
              <w:t>Обеспечение мероприятий по капитальному ремонту общего имущества в многоквартирных домах</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16 7 00 09601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100000,00</w:t>
            </w:r>
          </w:p>
        </w:tc>
      </w:tr>
      <w:tr w:rsidR="000F19E9">
        <w:tc>
          <w:tcPr>
            <w:tcW w:w="3288" w:type="dxa"/>
          </w:tcPr>
          <w:p w:rsidR="000F19E9" w:rsidRDefault="000F19E9">
            <w:pPr>
              <w:pStyle w:val="ConsPlusNormal"/>
            </w:pPr>
            <w:r>
              <w:t xml:space="preserve">Предоставление субсидий бюджетным, автономным учреждениями иным </w:t>
            </w:r>
            <w:r>
              <w:lastRenderedPageBreak/>
              <w:t>некоммерческим организациям</w:t>
            </w:r>
          </w:p>
        </w:tc>
        <w:tc>
          <w:tcPr>
            <w:tcW w:w="706" w:type="dxa"/>
          </w:tcPr>
          <w:p w:rsidR="000F19E9" w:rsidRDefault="000F19E9">
            <w:pPr>
              <w:pStyle w:val="ConsPlusNormal"/>
              <w:jc w:val="center"/>
            </w:pPr>
            <w:r>
              <w:lastRenderedPageBreak/>
              <w:t>132</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16 7 00 09601</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100000,00</w:t>
            </w:r>
          </w:p>
        </w:tc>
      </w:tr>
      <w:tr w:rsidR="000F19E9">
        <w:tc>
          <w:tcPr>
            <w:tcW w:w="3288" w:type="dxa"/>
          </w:tcPr>
          <w:p w:rsidR="000F19E9" w:rsidRDefault="000F19E9">
            <w:pPr>
              <w:pStyle w:val="ConsPlusNormal"/>
            </w:pPr>
            <w:r>
              <w:lastRenderedPageBreak/>
              <w:t>Реализация функций органов государственной власти Республики Дагестан</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99</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6985,50</w:t>
            </w:r>
          </w:p>
        </w:tc>
      </w:tr>
      <w:tr w:rsidR="000F19E9">
        <w:tc>
          <w:tcPr>
            <w:tcW w:w="3288" w:type="dxa"/>
          </w:tcPr>
          <w:p w:rsidR="000F19E9" w:rsidRDefault="000F19E9">
            <w:pPr>
              <w:pStyle w:val="ConsPlusNormal"/>
            </w:pPr>
            <w:r>
              <w:t>Иные непрограммные мероприятия</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99 9</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6985,50</w:t>
            </w:r>
          </w:p>
        </w:tc>
      </w:tr>
      <w:tr w:rsidR="000F19E9">
        <w:tc>
          <w:tcPr>
            <w:tcW w:w="3288" w:type="dxa"/>
          </w:tcPr>
          <w:p w:rsidR="000F19E9" w:rsidRDefault="000F19E9">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99 9 00 99990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6985,50</w:t>
            </w:r>
          </w:p>
        </w:tc>
      </w:tr>
      <w:tr w:rsidR="000F19E9">
        <w:tc>
          <w:tcPr>
            <w:tcW w:w="3288" w:type="dxa"/>
          </w:tcPr>
          <w:p w:rsidR="000F19E9" w:rsidRDefault="000F19E9">
            <w:pPr>
              <w:pStyle w:val="ConsPlusNormal"/>
            </w:pPr>
            <w:r>
              <w:t>Капитальные вложения в объекты государственной муниципальной) собственности</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99 9 00 99990</w:t>
            </w:r>
          </w:p>
        </w:tc>
        <w:tc>
          <w:tcPr>
            <w:tcW w:w="710" w:type="dxa"/>
          </w:tcPr>
          <w:p w:rsidR="000F19E9" w:rsidRDefault="000F19E9">
            <w:pPr>
              <w:pStyle w:val="ConsPlusNormal"/>
              <w:jc w:val="center"/>
            </w:pPr>
            <w:r>
              <w:t>400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6985,50</w:t>
            </w:r>
          </w:p>
        </w:tc>
      </w:tr>
      <w:tr w:rsidR="000F19E9">
        <w:tc>
          <w:tcPr>
            <w:tcW w:w="3288" w:type="dxa"/>
          </w:tcPr>
          <w:p w:rsidR="000F19E9" w:rsidRDefault="000F19E9">
            <w:pPr>
              <w:pStyle w:val="ConsPlusNormal"/>
            </w:pPr>
            <w:r>
              <w:t>Коммунальное хозяйство</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-2676454,30</w:t>
            </w:r>
          </w:p>
        </w:tc>
        <w:tc>
          <w:tcPr>
            <w:tcW w:w="1817" w:type="dxa"/>
            <w:gridSpan w:val="2"/>
          </w:tcPr>
          <w:p w:rsidR="000F19E9" w:rsidRDefault="000F19E9">
            <w:pPr>
              <w:pStyle w:val="ConsPlusNormal"/>
              <w:jc w:val="center"/>
            </w:pPr>
            <w:r>
              <w:t>1029693,86</w:t>
            </w:r>
          </w:p>
        </w:tc>
      </w:tr>
      <w:tr w:rsidR="000F19E9">
        <w:tc>
          <w:tcPr>
            <w:tcW w:w="3288" w:type="dxa"/>
          </w:tcPr>
          <w:p w:rsidR="000F19E9" w:rsidRDefault="000F19E9">
            <w:pPr>
              <w:pStyle w:val="ConsPlusNormal"/>
            </w:pPr>
            <w:r>
              <w:t>Государственная программа Республики Дагестан "Развитие жилищного строительства в Республике Дагестан"</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16</w:t>
            </w:r>
          </w:p>
        </w:tc>
        <w:tc>
          <w:tcPr>
            <w:tcW w:w="710" w:type="dxa"/>
          </w:tcPr>
          <w:p w:rsidR="000F19E9" w:rsidRDefault="000F19E9">
            <w:pPr>
              <w:pStyle w:val="ConsPlusNormal"/>
            </w:pPr>
          </w:p>
        </w:tc>
        <w:tc>
          <w:tcPr>
            <w:tcW w:w="1474" w:type="dxa"/>
          </w:tcPr>
          <w:p w:rsidR="000F19E9" w:rsidRDefault="000F19E9">
            <w:pPr>
              <w:pStyle w:val="ConsPlusNormal"/>
              <w:jc w:val="center"/>
            </w:pPr>
            <w:r>
              <w:t>-2673310,20</w:t>
            </w:r>
          </w:p>
        </w:tc>
        <w:tc>
          <w:tcPr>
            <w:tcW w:w="1817" w:type="dxa"/>
            <w:gridSpan w:val="2"/>
          </w:tcPr>
          <w:p w:rsidR="000F19E9" w:rsidRDefault="000F19E9">
            <w:pPr>
              <w:pStyle w:val="ConsPlusNormal"/>
              <w:jc w:val="center"/>
            </w:pPr>
            <w:r>
              <w:t>816864,28</w:t>
            </w:r>
          </w:p>
        </w:tc>
      </w:tr>
      <w:tr w:rsidR="000F19E9">
        <w:tc>
          <w:tcPr>
            <w:tcW w:w="3288" w:type="dxa"/>
          </w:tcPr>
          <w:p w:rsidR="000F19E9" w:rsidRDefault="000F19E9">
            <w:pPr>
              <w:pStyle w:val="ConsPlusNormal"/>
            </w:pPr>
            <w:r>
              <w:lastRenderedPageBreak/>
              <w:t>Подпрограмма "Создание условий для обеспечения качественными услугами жилищно-коммунального хозяйства населения Республики Дагестан"</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16 7</w:t>
            </w:r>
          </w:p>
        </w:tc>
        <w:tc>
          <w:tcPr>
            <w:tcW w:w="710" w:type="dxa"/>
          </w:tcPr>
          <w:p w:rsidR="000F19E9" w:rsidRDefault="000F19E9">
            <w:pPr>
              <w:pStyle w:val="ConsPlusNormal"/>
            </w:pPr>
          </w:p>
        </w:tc>
        <w:tc>
          <w:tcPr>
            <w:tcW w:w="1474" w:type="dxa"/>
          </w:tcPr>
          <w:p w:rsidR="000F19E9" w:rsidRDefault="000F19E9">
            <w:pPr>
              <w:pStyle w:val="ConsPlusNormal"/>
              <w:jc w:val="center"/>
            </w:pPr>
            <w:r>
              <w:t>-2673310,20</w:t>
            </w:r>
          </w:p>
        </w:tc>
        <w:tc>
          <w:tcPr>
            <w:tcW w:w="1817" w:type="dxa"/>
            <w:gridSpan w:val="2"/>
          </w:tcPr>
          <w:p w:rsidR="000F19E9" w:rsidRDefault="000F19E9">
            <w:pPr>
              <w:pStyle w:val="ConsPlusNormal"/>
              <w:jc w:val="center"/>
            </w:pPr>
            <w:r>
              <w:t>816864,28</w:t>
            </w:r>
          </w:p>
        </w:tc>
      </w:tr>
      <w:tr w:rsidR="000F19E9">
        <w:tc>
          <w:tcPr>
            <w:tcW w:w="3288" w:type="dxa"/>
          </w:tcPr>
          <w:p w:rsidR="000F19E9" w:rsidRDefault="000F19E9">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16 7 00 4111R</w:t>
            </w:r>
          </w:p>
        </w:tc>
        <w:tc>
          <w:tcPr>
            <w:tcW w:w="710" w:type="dxa"/>
          </w:tcPr>
          <w:p w:rsidR="000F19E9" w:rsidRDefault="000F19E9">
            <w:pPr>
              <w:pStyle w:val="ConsPlusNormal"/>
            </w:pPr>
          </w:p>
        </w:tc>
        <w:tc>
          <w:tcPr>
            <w:tcW w:w="1474" w:type="dxa"/>
          </w:tcPr>
          <w:p w:rsidR="000F19E9" w:rsidRDefault="000F19E9">
            <w:pPr>
              <w:pStyle w:val="ConsPlusNormal"/>
              <w:jc w:val="center"/>
            </w:pPr>
            <w:r>
              <w:t>-2595662,84</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Капитальные вложения в объекты государственной (муниципальной) собственности</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16 7 00 4111R</w:t>
            </w:r>
          </w:p>
        </w:tc>
        <w:tc>
          <w:tcPr>
            <w:tcW w:w="710" w:type="dxa"/>
          </w:tcPr>
          <w:p w:rsidR="000F19E9" w:rsidRDefault="000F19E9">
            <w:pPr>
              <w:pStyle w:val="ConsPlusNormal"/>
              <w:jc w:val="center"/>
            </w:pPr>
            <w:r>
              <w:t>400</w:t>
            </w:r>
          </w:p>
        </w:tc>
        <w:tc>
          <w:tcPr>
            <w:tcW w:w="1474" w:type="dxa"/>
          </w:tcPr>
          <w:p w:rsidR="000F19E9" w:rsidRDefault="000F19E9">
            <w:pPr>
              <w:pStyle w:val="ConsPlusNormal"/>
              <w:jc w:val="center"/>
            </w:pPr>
            <w:r>
              <w:t>-2595662,84</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Капитальные вложения в объекты муниципальной собственности в рамках республиканской инвестиционной программы</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16 7 00 4112R</w:t>
            </w:r>
          </w:p>
        </w:tc>
        <w:tc>
          <w:tcPr>
            <w:tcW w:w="710" w:type="dxa"/>
          </w:tcPr>
          <w:p w:rsidR="000F19E9" w:rsidRDefault="000F19E9">
            <w:pPr>
              <w:pStyle w:val="ConsPlusNormal"/>
            </w:pPr>
          </w:p>
        </w:tc>
        <w:tc>
          <w:tcPr>
            <w:tcW w:w="1474" w:type="dxa"/>
          </w:tcPr>
          <w:p w:rsidR="000F19E9" w:rsidRDefault="000F19E9">
            <w:pPr>
              <w:pStyle w:val="ConsPlusNormal"/>
              <w:jc w:val="center"/>
            </w:pPr>
            <w:r>
              <w:t>-41647,36</w:t>
            </w:r>
          </w:p>
        </w:tc>
        <w:tc>
          <w:tcPr>
            <w:tcW w:w="1817" w:type="dxa"/>
            <w:gridSpan w:val="2"/>
          </w:tcPr>
          <w:p w:rsidR="000F19E9" w:rsidRDefault="000F19E9">
            <w:pPr>
              <w:pStyle w:val="ConsPlusNormal"/>
              <w:jc w:val="center"/>
            </w:pPr>
            <w:r>
              <w:t>675187,78</w:t>
            </w:r>
          </w:p>
        </w:tc>
      </w:tr>
      <w:tr w:rsidR="000F19E9">
        <w:tc>
          <w:tcPr>
            <w:tcW w:w="3288" w:type="dxa"/>
          </w:tcPr>
          <w:p w:rsidR="000F19E9" w:rsidRDefault="000F19E9">
            <w:pPr>
              <w:pStyle w:val="ConsPlusNormal"/>
            </w:pPr>
            <w:r>
              <w:t>Межбюджетные трансферты</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16 7 00 4112R</w:t>
            </w:r>
          </w:p>
        </w:tc>
        <w:tc>
          <w:tcPr>
            <w:tcW w:w="710" w:type="dxa"/>
          </w:tcPr>
          <w:p w:rsidR="000F19E9" w:rsidRDefault="000F19E9">
            <w:pPr>
              <w:pStyle w:val="ConsPlusNormal"/>
              <w:jc w:val="center"/>
            </w:pPr>
            <w:r>
              <w:t>500</w:t>
            </w:r>
          </w:p>
        </w:tc>
        <w:tc>
          <w:tcPr>
            <w:tcW w:w="1474" w:type="dxa"/>
          </w:tcPr>
          <w:p w:rsidR="000F19E9" w:rsidRDefault="000F19E9">
            <w:pPr>
              <w:pStyle w:val="ConsPlusNormal"/>
              <w:jc w:val="center"/>
            </w:pPr>
            <w:r>
              <w:t>-41647,36</w:t>
            </w:r>
          </w:p>
        </w:tc>
        <w:tc>
          <w:tcPr>
            <w:tcW w:w="1817" w:type="dxa"/>
            <w:gridSpan w:val="2"/>
          </w:tcPr>
          <w:p w:rsidR="000F19E9" w:rsidRDefault="000F19E9">
            <w:pPr>
              <w:pStyle w:val="ConsPlusNormal"/>
              <w:jc w:val="center"/>
            </w:pPr>
            <w:r>
              <w:t>675187,78</w:t>
            </w:r>
          </w:p>
        </w:tc>
      </w:tr>
      <w:tr w:rsidR="000F19E9">
        <w:tc>
          <w:tcPr>
            <w:tcW w:w="3288" w:type="dxa"/>
          </w:tcPr>
          <w:p w:rsidR="000F19E9" w:rsidRDefault="000F19E9">
            <w:pPr>
              <w:pStyle w:val="ConsPlusNormal"/>
            </w:pPr>
            <w:r>
              <w:t>Мероприятия по социально-</w:t>
            </w:r>
            <w:r>
              <w:lastRenderedPageBreak/>
              <w:t>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706" w:type="dxa"/>
          </w:tcPr>
          <w:p w:rsidR="000F19E9" w:rsidRDefault="000F19E9">
            <w:pPr>
              <w:pStyle w:val="ConsPlusNormal"/>
              <w:jc w:val="center"/>
            </w:pPr>
            <w:r>
              <w:lastRenderedPageBreak/>
              <w:t>132</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16 7 00 5523R</w:t>
            </w:r>
          </w:p>
        </w:tc>
        <w:tc>
          <w:tcPr>
            <w:tcW w:w="710" w:type="dxa"/>
          </w:tcPr>
          <w:p w:rsidR="000F19E9" w:rsidRDefault="000F19E9">
            <w:pPr>
              <w:pStyle w:val="ConsPlusNormal"/>
            </w:pPr>
          </w:p>
        </w:tc>
        <w:tc>
          <w:tcPr>
            <w:tcW w:w="1474" w:type="dxa"/>
          </w:tcPr>
          <w:p w:rsidR="000F19E9" w:rsidRDefault="000F19E9">
            <w:pPr>
              <w:pStyle w:val="ConsPlusNormal"/>
              <w:jc w:val="center"/>
            </w:pPr>
            <w:r>
              <w:t>-36000,00</w:t>
            </w:r>
          </w:p>
        </w:tc>
        <w:tc>
          <w:tcPr>
            <w:tcW w:w="1817" w:type="dxa"/>
            <w:gridSpan w:val="2"/>
          </w:tcPr>
          <w:p w:rsidR="000F19E9" w:rsidRDefault="000F19E9">
            <w:pPr>
              <w:pStyle w:val="ConsPlusNormal"/>
              <w:jc w:val="center"/>
            </w:pPr>
            <w:r>
              <w:t>141676,50</w:t>
            </w:r>
          </w:p>
        </w:tc>
      </w:tr>
      <w:tr w:rsidR="000F19E9">
        <w:tc>
          <w:tcPr>
            <w:tcW w:w="3288" w:type="dxa"/>
          </w:tcPr>
          <w:p w:rsidR="000F19E9" w:rsidRDefault="000F19E9">
            <w:pPr>
              <w:pStyle w:val="ConsPlusNormal"/>
            </w:pPr>
            <w:r>
              <w:lastRenderedPageBreak/>
              <w:t>Капитальные вложения в объекты государственной (муниципальной) собственности</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16 7 00 5523R</w:t>
            </w:r>
          </w:p>
        </w:tc>
        <w:tc>
          <w:tcPr>
            <w:tcW w:w="710" w:type="dxa"/>
          </w:tcPr>
          <w:p w:rsidR="000F19E9" w:rsidRDefault="000F19E9">
            <w:pPr>
              <w:pStyle w:val="ConsPlusNormal"/>
              <w:jc w:val="center"/>
            </w:pPr>
            <w:r>
              <w:t>400</w:t>
            </w:r>
          </w:p>
        </w:tc>
        <w:tc>
          <w:tcPr>
            <w:tcW w:w="1474" w:type="dxa"/>
          </w:tcPr>
          <w:p w:rsidR="000F19E9" w:rsidRDefault="000F19E9">
            <w:pPr>
              <w:pStyle w:val="ConsPlusNormal"/>
              <w:jc w:val="center"/>
            </w:pPr>
            <w:r>
              <w:t>-67100,00</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Межбюджетные трансферты</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16 7 00 5523R</w:t>
            </w:r>
          </w:p>
        </w:tc>
        <w:tc>
          <w:tcPr>
            <w:tcW w:w="710" w:type="dxa"/>
          </w:tcPr>
          <w:p w:rsidR="000F19E9" w:rsidRDefault="000F19E9">
            <w:pPr>
              <w:pStyle w:val="ConsPlusNormal"/>
              <w:jc w:val="center"/>
            </w:pPr>
            <w:r>
              <w:t>500</w:t>
            </w:r>
          </w:p>
        </w:tc>
        <w:tc>
          <w:tcPr>
            <w:tcW w:w="1474" w:type="dxa"/>
          </w:tcPr>
          <w:p w:rsidR="000F19E9" w:rsidRDefault="000F19E9">
            <w:pPr>
              <w:pStyle w:val="ConsPlusNormal"/>
              <w:jc w:val="center"/>
            </w:pPr>
            <w:r>
              <w:t>31100,00</w:t>
            </w:r>
          </w:p>
        </w:tc>
        <w:tc>
          <w:tcPr>
            <w:tcW w:w="1817" w:type="dxa"/>
            <w:gridSpan w:val="2"/>
          </w:tcPr>
          <w:p w:rsidR="000F19E9" w:rsidRDefault="000F19E9">
            <w:pPr>
              <w:pStyle w:val="ConsPlusNormal"/>
              <w:jc w:val="center"/>
            </w:pPr>
            <w:r>
              <w:t>141676,50</w:t>
            </w:r>
          </w:p>
        </w:tc>
      </w:tr>
      <w:tr w:rsidR="000F19E9">
        <w:tc>
          <w:tcPr>
            <w:tcW w:w="3288" w:type="dxa"/>
          </w:tcPr>
          <w:p w:rsidR="000F19E9" w:rsidRDefault="000F19E9">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49</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189473,68</w:t>
            </w:r>
          </w:p>
        </w:tc>
      </w:tr>
      <w:tr w:rsidR="000F19E9">
        <w:tc>
          <w:tcPr>
            <w:tcW w:w="3288" w:type="dxa"/>
          </w:tcPr>
          <w:p w:rsidR="000F19E9" w:rsidRDefault="000F19E9">
            <w:pPr>
              <w:pStyle w:val="ConsPlusNormal"/>
            </w:pPr>
            <w:r>
              <w:t xml:space="preserve">Мероприятия по социально-экономическому развитию субъектов Российской Федерации, входящих в состав </w:t>
            </w:r>
            <w:r>
              <w:lastRenderedPageBreak/>
              <w:t>Северо-Кавказского федерального округа, в рамках республиканской инвестиционной программы</w:t>
            </w:r>
          </w:p>
        </w:tc>
        <w:tc>
          <w:tcPr>
            <w:tcW w:w="706" w:type="dxa"/>
          </w:tcPr>
          <w:p w:rsidR="000F19E9" w:rsidRDefault="000F19E9">
            <w:pPr>
              <w:pStyle w:val="ConsPlusNormal"/>
              <w:jc w:val="center"/>
            </w:pPr>
            <w:r>
              <w:lastRenderedPageBreak/>
              <w:t>132</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49 0 00 R523R</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189473,68</w:t>
            </w:r>
          </w:p>
        </w:tc>
      </w:tr>
      <w:tr w:rsidR="000F19E9">
        <w:tc>
          <w:tcPr>
            <w:tcW w:w="3288" w:type="dxa"/>
          </w:tcPr>
          <w:p w:rsidR="000F19E9" w:rsidRDefault="000F19E9">
            <w:pPr>
              <w:pStyle w:val="ConsPlusNormal"/>
            </w:pPr>
            <w:r>
              <w:lastRenderedPageBreak/>
              <w:t>Межбюджетные трансферты</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49 0 00 R523R</w:t>
            </w:r>
          </w:p>
        </w:tc>
        <w:tc>
          <w:tcPr>
            <w:tcW w:w="710" w:type="dxa"/>
          </w:tcPr>
          <w:p w:rsidR="000F19E9" w:rsidRDefault="000F19E9">
            <w:pPr>
              <w:pStyle w:val="ConsPlusNormal"/>
              <w:jc w:val="center"/>
            </w:pPr>
            <w:r>
              <w:t>500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189473,68</w:t>
            </w:r>
          </w:p>
        </w:tc>
      </w:tr>
      <w:tr w:rsidR="000F19E9">
        <w:tc>
          <w:tcPr>
            <w:tcW w:w="3288" w:type="dxa"/>
          </w:tcPr>
          <w:p w:rsidR="000F19E9" w:rsidRDefault="000F19E9">
            <w:pPr>
              <w:pStyle w:val="ConsPlusNormal"/>
            </w:pPr>
            <w:r>
              <w:t>Реализация функций органов государственной власти Республики Дагестан</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99</w:t>
            </w:r>
          </w:p>
        </w:tc>
        <w:tc>
          <w:tcPr>
            <w:tcW w:w="710" w:type="dxa"/>
          </w:tcPr>
          <w:p w:rsidR="000F19E9" w:rsidRDefault="000F19E9">
            <w:pPr>
              <w:pStyle w:val="ConsPlusNormal"/>
            </w:pPr>
          </w:p>
        </w:tc>
        <w:tc>
          <w:tcPr>
            <w:tcW w:w="1474" w:type="dxa"/>
          </w:tcPr>
          <w:p w:rsidR="000F19E9" w:rsidRDefault="000F19E9">
            <w:pPr>
              <w:pStyle w:val="ConsPlusNormal"/>
              <w:jc w:val="center"/>
            </w:pPr>
            <w:r>
              <w:t>-3144,10</w:t>
            </w:r>
          </w:p>
        </w:tc>
        <w:tc>
          <w:tcPr>
            <w:tcW w:w="1817" w:type="dxa"/>
            <w:gridSpan w:val="2"/>
          </w:tcPr>
          <w:p w:rsidR="000F19E9" w:rsidRDefault="000F19E9">
            <w:pPr>
              <w:pStyle w:val="ConsPlusNormal"/>
              <w:jc w:val="center"/>
            </w:pPr>
            <w:r>
              <w:t>23355,90</w:t>
            </w:r>
          </w:p>
        </w:tc>
      </w:tr>
      <w:tr w:rsidR="000F19E9">
        <w:tc>
          <w:tcPr>
            <w:tcW w:w="3288" w:type="dxa"/>
          </w:tcPr>
          <w:p w:rsidR="000F19E9" w:rsidRDefault="000F19E9">
            <w:pPr>
              <w:pStyle w:val="ConsPlusNormal"/>
            </w:pPr>
            <w:r>
              <w:t>Иные непрограммные мероприятия</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99 9</w:t>
            </w:r>
          </w:p>
        </w:tc>
        <w:tc>
          <w:tcPr>
            <w:tcW w:w="710" w:type="dxa"/>
          </w:tcPr>
          <w:p w:rsidR="000F19E9" w:rsidRDefault="000F19E9">
            <w:pPr>
              <w:pStyle w:val="ConsPlusNormal"/>
            </w:pPr>
          </w:p>
        </w:tc>
        <w:tc>
          <w:tcPr>
            <w:tcW w:w="1474" w:type="dxa"/>
          </w:tcPr>
          <w:p w:rsidR="000F19E9" w:rsidRDefault="000F19E9">
            <w:pPr>
              <w:pStyle w:val="ConsPlusNormal"/>
              <w:jc w:val="center"/>
            </w:pPr>
            <w:r>
              <w:t>-3144,10</w:t>
            </w:r>
          </w:p>
        </w:tc>
        <w:tc>
          <w:tcPr>
            <w:tcW w:w="1817" w:type="dxa"/>
            <w:gridSpan w:val="2"/>
          </w:tcPr>
          <w:p w:rsidR="000F19E9" w:rsidRDefault="000F19E9">
            <w:pPr>
              <w:pStyle w:val="ConsPlusNormal"/>
              <w:jc w:val="center"/>
            </w:pPr>
            <w:r>
              <w:t>23355,90</w:t>
            </w:r>
          </w:p>
        </w:tc>
      </w:tr>
      <w:tr w:rsidR="000F19E9">
        <w:tc>
          <w:tcPr>
            <w:tcW w:w="3288" w:type="dxa"/>
          </w:tcPr>
          <w:p w:rsidR="000F19E9" w:rsidRDefault="000F19E9">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99 9 00 99990</w:t>
            </w:r>
          </w:p>
        </w:tc>
        <w:tc>
          <w:tcPr>
            <w:tcW w:w="710" w:type="dxa"/>
          </w:tcPr>
          <w:p w:rsidR="000F19E9" w:rsidRDefault="000F19E9">
            <w:pPr>
              <w:pStyle w:val="ConsPlusNormal"/>
            </w:pPr>
          </w:p>
        </w:tc>
        <w:tc>
          <w:tcPr>
            <w:tcW w:w="1474" w:type="dxa"/>
          </w:tcPr>
          <w:p w:rsidR="000F19E9" w:rsidRDefault="000F19E9">
            <w:pPr>
              <w:pStyle w:val="ConsPlusNormal"/>
              <w:jc w:val="center"/>
            </w:pPr>
            <w:r>
              <w:t>-3144,10</w:t>
            </w:r>
          </w:p>
        </w:tc>
        <w:tc>
          <w:tcPr>
            <w:tcW w:w="1817" w:type="dxa"/>
            <w:gridSpan w:val="2"/>
          </w:tcPr>
          <w:p w:rsidR="000F19E9" w:rsidRDefault="000F19E9">
            <w:pPr>
              <w:pStyle w:val="ConsPlusNormal"/>
              <w:jc w:val="center"/>
            </w:pPr>
            <w:r>
              <w:t>23355,90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99 9 00 99990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-3144,10</w:t>
            </w:r>
          </w:p>
        </w:tc>
        <w:tc>
          <w:tcPr>
            <w:tcW w:w="1817" w:type="dxa"/>
            <w:gridSpan w:val="2"/>
          </w:tcPr>
          <w:p w:rsidR="000F19E9" w:rsidRDefault="000F19E9">
            <w:pPr>
              <w:pStyle w:val="ConsPlusNormal"/>
              <w:jc w:val="center"/>
            </w:pPr>
            <w:r>
              <w:t>23355,90</w:t>
            </w:r>
          </w:p>
        </w:tc>
      </w:tr>
      <w:tr w:rsidR="000F19E9">
        <w:tc>
          <w:tcPr>
            <w:tcW w:w="3288" w:type="dxa"/>
          </w:tcPr>
          <w:p w:rsidR="000F19E9" w:rsidRDefault="000F19E9">
            <w:pPr>
              <w:pStyle w:val="ConsPlusNormal"/>
            </w:pPr>
            <w:r>
              <w:t>Благоустройство</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908214,04</w:t>
            </w:r>
          </w:p>
        </w:tc>
      </w:tr>
      <w:tr w:rsidR="000F19E9">
        <w:tc>
          <w:tcPr>
            <w:tcW w:w="3288" w:type="dxa"/>
          </w:tcPr>
          <w:p w:rsidR="000F19E9" w:rsidRDefault="000F19E9">
            <w:pPr>
              <w:pStyle w:val="ConsPlusNormal"/>
            </w:pPr>
            <w:r>
              <w:t xml:space="preserve">Государственная </w:t>
            </w:r>
            <w:r>
              <w:lastRenderedPageBreak/>
              <w:t>программа Республики Дагестан "Формирование современной городской среды в Республике Дагестан"</w:t>
            </w:r>
          </w:p>
        </w:tc>
        <w:tc>
          <w:tcPr>
            <w:tcW w:w="706" w:type="dxa"/>
          </w:tcPr>
          <w:p w:rsidR="000F19E9" w:rsidRDefault="000F19E9">
            <w:pPr>
              <w:pStyle w:val="ConsPlusNormal"/>
              <w:jc w:val="center"/>
            </w:pPr>
            <w:r>
              <w:lastRenderedPageBreak/>
              <w:t>132</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46</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908214,04</w:t>
            </w:r>
          </w:p>
        </w:tc>
      </w:tr>
      <w:tr w:rsidR="000F19E9">
        <w:tc>
          <w:tcPr>
            <w:tcW w:w="3288" w:type="dxa"/>
          </w:tcPr>
          <w:p w:rsidR="000F19E9" w:rsidRDefault="000F19E9">
            <w:pPr>
              <w:pStyle w:val="ConsPlusNormal"/>
            </w:pPr>
            <w:r>
              <w:lastRenderedPageBreak/>
              <w:t>Федеральный проект "Формирование комфортной городской среды"</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46 0 F2</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908214,04</w:t>
            </w:r>
          </w:p>
        </w:tc>
      </w:tr>
      <w:tr w:rsidR="000F19E9">
        <w:tc>
          <w:tcPr>
            <w:tcW w:w="3288" w:type="dxa"/>
          </w:tcPr>
          <w:p w:rsidR="000F19E9" w:rsidRDefault="000F19E9">
            <w:pPr>
              <w:pStyle w:val="ConsPlusNormal"/>
            </w:pPr>
            <w:r>
              <w:t>Субсидии на поддержку муниципальных программ формирования современной городской среды</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46 0F2 55550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908214,04</w:t>
            </w:r>
          </w:p>
        </w:tc>
      </w:tr>
      <w:tr w:rsidR="000F19E9">
        <w:tc>
          <w:tcPr>
            <w:tcW w:w="3288" w:type="dxa"/>
          </w:tcPr>
          <w:p w:rsidR="000F19E9" w:rsidRDefault="000F19E9">
            <w:pPr>
              <w:pStyle w:val="ConsPlusNormal"/>
            </w:pPr>
            <w:r>
              <w:t>Межбюджетные трансферты</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46 0 F2 55550</w:t>
            </w:r>
          </w:p>
        </w:tc>
        <w:tc>
          <w:tcPr>
            <w:tcW w:w="710" w:type="dxa"/>
          </w:tcPr>
          <w:p w:rsidR="000F19E9" w:rsidRDefault="000F19E9">
            <w:pPr>
              <w:pStyle w:val="ConsPlusNormal"/>
              <w:jc w:val="center"/>
            </w:pPr>
            <w:r>
              <w:t>500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908214,04</w:t>
            </w:r>
          </w:p>
        </w:tc>
      </w:tr>
      <w:tr w:rsidR="000F19E9">
        <w:tc>
          <w:tcPr>
            <w:tcW w:w="3288" w:type="dxa"/>
          </w:tcPr>
          <w:p w:rsidR="000F19E9" w:rsidRDefault="000F19E9">
            <w:pPr>
              <w:pStyle w:val="ConsPlusNormal"/>
            </w:pPr>
            <w:r>
              <w:t>Другие вопросы в области жилищно-коммунального хозяйства</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-44962,88</w:t>
            </w:r>
          </w:p>
        </w:tc>
        <w:tc>
          <w:tcPr>
            <w:tcW w:w="1817" w:type="dxa"/>
            <w:gridSpan w:val="2"/>
          </w:tcPr>
          <w:p w:rsidR="000F19E9" w:rsidRDefault="000F19E9">
            <w:pPr>
              <w:pStyle w:val="ConsPlusNormal"/>
              <w:jc w:val="center"/>
            </w:pPr>
            <w:r>
              <w:t>1015655,52</w:t>
            </w:r>
          </w:p>
        </w:tc>
      </w:tr>
      <w:tr w:rsidR="000F19E9">
        <w:tc>
          <w:tcPr>
            <w:tcW w:w="3288" w:type="dxa"/>
          </w:tcPr>
          <w:p w:rsidR="000F19E9" w:rsidRDefault="000F19E9">
            <w:pPr>
              <w:pStyle w:val="ConsPlusNormal"/>
            </w:pPr>
            <w:r>
              <w:t>Государственная программа Республики Дагестан "Развитие жилищного строительства в Республике Дагестан"</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16</w:t>
            </w:r>
          </w:p>
        </w:tc>
        <w:tc>
          <w:tcPr>
            <w:tcW w:w="710" w:type="dxa"/>
          </w:tcPr>
          <w:p w:rsidR="000F19E9" w:rsidRDefault="000F19E9">
            <w:pPr>
              <w:pStyle w:val="ConsPlusNormal"/>
            </w:pPr>
          </w:p>
        </w:tc>
        <w:tc>
          <w:tcPr>
            <w:tcW w:w="1474" w:type="dxa"/>
          </w:tcPr>
          <w:p w:rsidR="000F19E9" w:rsidRDefault="000F19E9">
            <w:pPr>
              <w:pStyle w:val="ConsPlusNormal"/>
              <w:jc w:val="center"/>
            </w:pPr>
            <w:r>
              <w:t>-1,03</w:t>
            </w:r>
          </w:p>
        </w:tc>
        <w:tc>
          <w:tcPr>
            <w:tcW w:w="1817" w:type="dxa"/>
            <w:gridSpan w:val="2"/>
          </w:tcPr>
          <w:p w:rsidR="000F19E9" w:rsidRDefault="000F19E9">
            <w:pPr>
              <w:pStyle w:val="ConsPlusNormal"/>
              <w:jc w:val="center"/>
            </w:pPr>
            <w:r>
              <w:t>915061,60</w:t>
            </w:r>
          </w:p>
        </w:tc>
      </w:tr>
      <w:tr w:rsidR="000F19E9">
        <w:tc>
          <w:tcPr>
            <w:tcW w:w="3288" w:type="dxa"/>
          </w:tcPr>
          <w:p w:rsidR="000F19E9" w:rsidRDefault="000F19E9">
            <w:pPr>
              <w:pStyle w:val="ConsPlusNormal"/>
            </w:pPr>
            <w:r>
              <w:t xml:space="preserve">Подпрограмма "Создание условий для обеспечения качественными услугами </w:t>
            </w:r>
            <w:r>
              <w:lastRenderedPageBreak/>
              <w:t>жилищно-коммунального хозяйства населения Республики Дагестан"</w:t>
            </w:r>
          </w:p>
        </w:tc>
        <w:tc>
          <w:tcPr>
            <w:tcW w:w="706" w:type="dxa"/>
          </w:tcPr>
          <w:p w:rsidR="000F19E9" w:rsidRDefault="000F19E9">
            <w:pPr>
              <w:pStyle w:val="ConsPlusNormal"/>
              <w:jc w:val="center"/>
            </w:pPr>
            <w:r>
              <w:lastRenderedPageBreak/>
              <w:t>132</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16 7</w:t>
            </w:r>
          </w:p>
        </w:tc>
        <w:tc>
          <w:tcPr>
            <w:tcW w:w="710" w:type="dxa"/>
          </w:tcPr>
          <w:p w:rsidR="000F19E9" w:rsidRDefault="000F19E9">
            <w:pPr>
              <w:pStyle w:val="ConsPlusNormal"/>
            </w:pPr>
          </w:p>
        </w:tc>
        <w:tc>
          <w:tcPr>
            <w:tcW w:w="1474" w:type="dxa"/>
          </w:tcPr>
          <w:p w:rsidR="000F19E9" w:rsidRDefault="000F19E9">
            <w:pPr>
              <w:pStyle w:val="ConsPlusNormal"/>
              <w:jc w:val="center"/>
            </w:pPr>
            <w:r>
              <w:t>-1,03</w:t>
            </w:r>
          </w:p>
        </w:tc>
        <w:tc>
          <w:tcPr>
            <w:tcW w:w="1817" w:type="dxa"/>
            <w:gridSpan w:val="2"/>
          </w:tcPr>
          <w:p w:rsidR="000F19E9" w:rsidRDefault="000F19E9">
            <w:pPr>
              <w:pStyle w:val="ConsPlusNormal"/>
              <w:jc w:val="center"/>
            </w:pPr>
            <w:r>
              <w:t>915061,60</w:t>
            </w:r>
          </w:p>
        </w:tc>
      </w:tr>
      <w:tr w:rsidR="000F19E9">
        <w:tc>
          <w:tcPr>
            <w:tcW w:w="3288" w:type="dxa"/>
          </w:tcPr>
          <w:p w:rsidR="000F19E9" w:rsidRDefault="000F19E9">
            <w:pPr>
              <w:pStyle w:val="ConsPlusNormal"/>
            </w:pPr>
            <w:r>
              <w:lastRenderedPageBreak/>
              <w:t>Федеральный проект "Чистая вода"</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16 7F5</w:t>
            </w:r>
          </w:p>
        </w:tc>
        <w:tc>
          <w:tcPr>
            <w:tcW w:w="710" w:type="dxa"/>
          </w:tcPr>
          <w:p w:rsidR="000F19E9" w:rsidRDefault="000F19E9">
            <w:pPr>
              <w:pStyle w:val="ConsPlusNormal"/>
            </w:pPr>
          </w:p>
        </w:tc>
        <w:tc>
          <w:tcPr>
            <w:tcW w:w="1474" w:type="dxa"/>
          </w:tcPr>
          <w:p w:rsidR="000F19E9" w:rsidRDefault="000F19E9">
            <w:pPr>
              <w:pStyle w:val="ConsPlusNormal"/>
              <w:jc w:val="center"/>
            </w:pPr>
            <w:r>
              <w:t>915061,60</w:t>
            </w:r>
          </w:p>
        </w:tc>
        <w:tc>
          <w:tcPr>
            <w:tcW w:w="1817" w:type="dxa"/>
            <w:gridSpan w:val="2"/>
          </w:tcPr>
          <w:p w:rsidR="000F19E9" w:rsidRDefault="000F19E9">
            <w:pPr>
              <w:pStyle w:val="ConsPlusNormal"/>
              <w:jc w:val="center"/>
            </w:pPr>
            <w:r>
              <w:t>915061,60</w:t>
            </w:r>
          </w:p>
        </w:tc>
      </w:tr>
      <w:tr w:rsidR="000F19E9">
        <w:tc>
          <w:tcPr>
            <w:tcW w:w="3288" w:type="dxa"/>
          </w:tcPr>
          <w:p w:rsidR="000F19E9" w:rsidRDefault="000F19E9">
            <w:pPr>
              <w:pStyle w:val="ConsPlusNormal"/>
            </w:pPr>
            <w:r>
              <w:t>Строительство и реконструкция (модернизация) объектов питьевого водоснабжения в рамках республиканской инвестиционной программы</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16 7 F5 5243 R</w:t>
            </w:r>
          </w:p>
        </w:tc>
        <w:tc>
          <w:tcPr>
            <w:tcW w:w="710" w:type="dxa"/>
          </w:tcPr>
          <w:p w:rsidR="000F19E9" w:rsidRDefault="000F19E9">
            <w:pPr>
              <w:pStyle w:val="ConsPlusNormal"/>
            </w:pPr>
          </w:p>
        </w:tc>
        <w:tc>
          <w:tcPr>
            <w:tcW w:w="1474" w:type="dxa"/>
          </w:tcPr>
          <w:p w:rsidR="000F19E9" w:rsidRDefault="000F19E9">
            <w:pPr>
              <w:pStyle w:val="ConsPlusNormal"/>
              <w:jc w:val="center"/>
            </w:pPr>
            <w:r>
              <w:t>915061,60</w:t>
            </w:r>
          </w:p>
        </w:tc>
        <w:tc>
          <w:tcPr>
            <w:tcW w:w="1817" w:type="dxa"/>
            <w:gridSpan w:val="2"/>
          </w:tcPr>
          <w:p w:rsidR="000F19E9" w:rsidRDefault="000F19E9">
            <w:pPr>
              <w:pStyle w:val="ConsPlusNormal"/>
              <w:jc w:val="center"/>
            </w:pPr>
            <w:r>
              <w:t>915061,60</w:t>
            </w:r>
          </w:p>
        </w:tc>
      </w:tr>
      <w:tr w:rsidR="000F19E9">
        <w:tc>
          <w:tcPr>
            <w:tcW w:w="3288" w:type="dxa"/>
          </w:tcPr>
          <w:p w:rsidR="000F19E9" w:rsidRDefault="000F19E9">
            <w:pPr>
              <w:pStyle w:val="ConsPlusNormal"/>
            </w:pPr>
            <w:r>
              <w:t>Межбюджетные трансферты</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16 7F5 5243R</w:t>
            </w:r>
          </w:p>
        </w:tc>
        <w:tc>
          <w:tcPr>
            <w:tcW w:w="710" w:type="dxa"/>
          </w:tcPr>
          <w:p w:rsidR="000F19E9" w:rsidRDefault="000F19E9">
            <w:pPr>
              <w:pStyle w:val="ConsPlusNormal"/>
              <w:jc w:val="center"/>
            </w:pPr>
            <w:r>
              <w:t>500</w:t>
            </w:r>
          </w:p>
        </w:tc>
        <w:tc>
          <w:tcPr>
            <w:tcW w:w="1474" w:type="dxa"/>
          </w:tcPr>
          <w:p w:rsidR="000F19E9" w:rsidRDefault="000F19E9">
            <w:pPr>
              <w:pStyle w:val="ConsPlusNormal"/>
              <w:jc w:val="center"/>
            </w:pPr>
            <w:r>
              <w:t>915061,60</w:t>
            </w:r>
          </w:p>
        </w:tc>
        <w:tc>
          <w:tcPr>
            <w:tcW w:w="1817" w:type="dxa"/>
            <w:gridSpan w:val="2"/>
          </w:tcPr>
          <w:p w:rsidR="000F19E9" w:rsidRDefault="000F19E9">
            <w:pPr>
              <w:pStyle w:val="ConsPlusNormal"/>
              <w:jc w:val="center"/>
            </w:pPr>
            <w:r>
              <w:t>915061,60</w:t>
            </w:r>
          </w:p>
        </w:tc>
      </w:tr>
      <w:tr w:rsidR="000F19E9">
        <w:tc>
          <w:tcPr>
            <w:tcW w:w="3288" w:type="dxa"/>
          </w:tcPr>
          <w:p w:rsidR="000F19E9" w:rsidRDefault="000F19E9">
            <w:pPr>
              <w:pStyle w:val="ConsPlusNormal"/>
            </w:pPr>
            <w:r>
              <w:t>Федеральный проект "Чистая вода"</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167G5</w:t>
            </w:r>
          </w:p>
        </w:tc>
        <w:tc>
          <w:tcPr>
            <w:tcW w:w="710" w:type="dxa"/>
          </w:tcPr>
          <w:p w:rsidR="000F19E9" w:rsidRDefault="000F19E9">
            <w:pPr>
              <w:pStyle w:val="ConsPlusNormal"/>
            </w:pPr>
          </w:p>
        </w:tc>
        <w:tc>
          <w:tcPr>
            <w:tcW w:w="1474" w:type="dxa"/>
          </w:tcPr>
          <w:p w:rsidR="000F19E9" w:rsidRDefault="000F19E9">
            <w:pPr>
              <w:pStyle w:val="ConsPlusNormal"/>
              <w:jc w:val="center"/>
            </w:pPr>
            <w:r>
              <w:t>-915062,63</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Строительство и реконструкция (модернизация) объектов питьевого водоснабжения в рамках республиканской инвестиционной программы</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16 7G5 5243 R</w:t>
            </w:r>
          </w:p>
        </w:tc>
        <w:tc>
          <w:tcPr>
            <w:tcW w:w="710" w:type="dxa"/>
          </w:tcPr>
          <w:p w:rsidR="000F19E9" w:rsidRDefault="000F19E9">
            <w:pPr>
              <w:pStyle w:val="ConsPlusNormal"/>
            </w:pPr>
          </w:p>
        </w:tc>
        <w:tc>
          <w:tcPr>
            <w:tcW w:w="1474" w:type="dxa"/>
          </w:tcPr>
          <w:p w:rsidR="000F19E9" w:rsidRDefault="000F19E9">
            <w:pPr>
              <w:pStyle w:val="ConsPlusNormal"/>
              <w:jc w:val="center"/>
            </w:pPr>
            <w:r>
              <w:t>-915062,63</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Межбюджетные трансферты</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16 7G5 5243 R</w:t>
            </w:r>
          </w:p>
        </w:tc>
        <w:tc>
          <w:tcPr>
            <w:tcW w:w="710" w:type="dxa"/>
          </w:tcPr>
          <w:p w:rsidR="000F19E9" w:rsidRDefault="000F19E9">
            <w:pPr>
              <w:pStyle w:val="ConsPlusNormal"/>
              <w:jc w:val="center"/>
            </w:pPr>
            <w:r>
              <w:t>500</w:t>
            </w:r>
          </w:p>
        </w:tc>
        <w:tc>
          <w:tcPr>
            <w:tcW w:w="1474" w:type="dxa"/>
          </w:tcPr>
          <w:p w:rsidR="000F19E9" w:rsidRDefault="000F19E9">
            <w:pPr>
              <w:pStyle w:val="ConsPlusNormal"/>
              <w:jc w:val="center"/>
            </w:pPr>
            <w:r>
              <w:t>-915062,63</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lastRenderedPageBreak/>
              <w:t>Реализация функций органов государственной власти Республики Дагестан</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99</w:t>
            </w:r>
          </w:p>
        </w:tc>
        <w:tc>
          <w:tcPr>
            <w:tcW w:w="710" w:type="dxa"/>
          </w:tcPr>
          <w:p w:rsidR="000F19E9" w:rsidRDefault="000F19E9">
            <w:pPr>
              <w:pStyle w:val="ConsPlusNormal"/>
            </w:pPr>
          </w:p>
        </w:tc>
        <w:tc>
          <w:tcPr>
            <w:tcW w:w="1474" w:type="dxa"/>
          </w:tcPr>
          <w:p w:rsidR="000F19E9" w:rsidRDefault="000F19E9">
            <w:pPr>
              <w:pStyle w:val="ConsPlusNormal"/>
              <w:jc w:val="center"/>
            </w:pPr>
            <w:r>
              <w:t>-44961,85</w:t>
            </w:r>
          </w:p>
        </w:tc>
        <w:tc>
          <w:tcPr>
            <w:tcW w:w="1817" w:type="dxa"/>
            <w:gridSpan w:val="2"/>
          </w:tcPr>
          <w:p w:rsidR="000F19E9" w:rsidRDefault="000F19E9">
            <w:pPr>
              <w:pStyle w:val="ConsPlusNormal"/>
              <w:jc w:val="center"/>
            </w:pPr>
            <w:r>
              <w:t>100593,92</w:t>
            </w:r>
          </w:p>
        </w:tc>
      </w:tr>
      <w:tr w:rsidR="000F19E9">
        <w:tc>
          <w:tcPr>
            <w:tcW w:w="3288" w:type="dxa"/>
          </w:tcPr>
          <w:p w:rsidR="000F19E9" w:rsidRDefault="000F19E9">
            <w:pPr>
              <w:pStyle w:val="ConsPlusNormal"/>
            </w:pPr>
            <w:r>
              <w:t>Иные непрограммные мероприятия</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99 9</w:t>
            </w:r>
          </w:p>
        </w:tc>
        <w:tc>
          <w:tcPr>
            <w:tcW w:w="710" w:type="dxa"/>
          </w:tcPr>
          <w:p w:rsidR="000F19E9" w:rsidRDefault="000F19E9">
            <w:pPr>
              <w:pStyle w:val="ConsPlusNormal"/>
            </w:pPr>
          </w:p>
        </w:tc>
        <w:tc>
          <w:tcPr>
            <w:tcW w:w="1474" w:type="dxa"/>
          </w:tcPr>
          <w:p w:rsidR="000F19E9" w:rsidRDefault="000F19E9">
            <w:pPr>
              <w:pStyle w:val="ConsPlusNormal"/>
              <w:jc w:val="center"/>
            </w:pPr>
            <w:r>
              <w:t>-44961,85</w:t>
            </w:r>
          </w:p>
        </w:tc>
        <w:tc>
          <w:tcPr>
            <w:tcW w:w="1817" w:type="dxa"/>
            <w:gridSpan w:val="2"/>
          </w:tcPr>
          <w:p w:rsidR="000F19E9" w:rsidRDefault="000F19E9">
            <w:pPr>
              <w:pStyle w:val="ConsPlusNormal"/>
              <w:jc w:val="center"/>
            </w:pPr>
            <w:r>
              <w:t>100593,92</w:t>
            </w:r>
          </w:p>
        </w:tc>
      </w:tr>
      <w:tr w:rsidR="000F19E9">
        <w:tc>
          <w:tcPr>
            <w:tcW w:w="3288" w:type="dxa"/>
          </w:tcPr>
          <w:p w:rsidR="000F19E9" w:rsidRDefault="000F19E9">
            <w:pPr>
              <w:pStyle w:val="ConsPlusNormal"/>
            </w:pPr>
            <w:r>
              <w:t>Расходы на обеспечение деятельности (оказание услуг) государственных учреждений</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99 9 00 00590</w:t>
            </w:r>
          </w:p>
        </w:tc>
        <w:tc>
          <w:tcPr>
            <w:tcW w:w="710" w:type="dxa"/>
          </w:tcPr>
          <w:p w:rsidR="000F19E9" w:rsidRDefault="000F19E9">
            <w:pPr>
              <w:pStyle w:val="ConsPlusNormal"/>
            </w:pPr>
          </w:p>
        </w:tc>
        <w:tc>
          <w:tcPr>
            <w:tcW w:w="1474" w:type="dxa"/>
          </w:tcPr>
          <w:p w:rsidR="000F19E9" w:rsidRDefault="000F19E9">
            <w:pPr>
              <w:pStyle w:val="ConsPlusNormal"/>
              <w:jc w:val="center"/>
            </w:pPr>
            <w:r>
              <w:t>-44961,85</w:t>
            </w:r>
          </w:p>
        </w:tc>
        <w:tc>
          <w:tcPr>
            <w:tcW w:w="1817" w:type="dxa"/>
            <w:gridSpan w:val="2"/>
          </w:tcPr>
          <w:p w:rsidR="000F19E9" w:rsidRDefault="000F19E9">
            <w:pPr>
              <w:pStyle w:val="ConsPlusNormal"/>
              <w:jc w:val="center"/>
            </w:pPr>
            <w:r>
              <w:t>9976,65</w:t>
            </w:r>
          </w:p>
        </w:tc>
      </w:tr>
      <w:tr w:rsidR="000F19E9">
        <w:tc>
          <w:tcPr>
            <w:tcW w:w="328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99 9 00 00590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-34859,40</w:t>
            </w:r>
          </w:p>
        </w:tc>
        <w:tc>
          <w:tcPr>
            <w:tcW w:w="1817" w:type="dxa"/>
            <w:gridSpan w:val="2"/>
          </w:tcPr>
          <w:p w:rsidR="000F19E9" w:rsidRDefault="000F19E9">
            <w:pPr>
              <w:pStyle w:val="ConsPlusNormal"/>
              <w:jc w:val="center"/>
            </w:pPr>
            <w:r>
              <w:t>6297,30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99 9 00 00590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-11306,40</w:t>
            </w:r>
          </w:p>
        </w:tc>
        <w:tc>
          <w:tcPr>
            <w:tcW w:w="1817" w:type="dxa"/>
            <w:gridSpan w:val="2"/>
          </w:tcPr>
          <w:p w:rsidR="000F19E9" w:rsidRDefault="000F19E9">
            <w:pPr>
              <w:pStyle w:val="ConsPlusNormal"/>
              <w:jc w:val="center"/>
            </w:pPr>
            <w:r>
              <w:t>2000,50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99 9 00 00590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1203,95</w:t>
            </w:r>
          </w:p>
        </w:tc>
        <w:tc>
          <w:tcPr>
            <w:tcW w:w="1817" w:type="dxa"/>
            <w:gridSpan w:val="2"/>
          </w:tcPr>
          <w:p w:rsidR="000F19E9" w:rsidRDefault="000F19E9">
            <w:pPr>
              <w:pStyle w:val="ConsPlusNormal"/>
              <w:jc w:val="center"/>
            </w:pPr>
            <w:r>
              <w:t>1678,85</w:t>
            </w:r>
          </w:p>
        </w:tc>
      </w:tr>
      <w:tr w:rsidR="000F19E9">
        <w:tc>
          <w:tcPr>
            <w:tcW w:w="3288" w:type="dxa"/>
          </w:tcPr>
          <w:p w:rsidR="000F19E9" w:rsidRDefault="000F19E9">
            <w:pPr>
              <w:pStyle w:val="ConsPlusNormal"/>
            </w:pPr>
            <w:r>
              <w:lastRenderedPageBreak/>
              <w:t>Обеспечение деятельности Дагестанского некоммерческого фонда капитального ремонта общего имущества в многоквартирных домах</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99 9 00 62450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66975,80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99 9 00 62450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66975,80</w:t>
            </w:r>
          </w:p>
        </w:tc>
      </w:tr>
      <w:tr w:rsidR="000F19E9">
        <w:tc>
          <w:tcPr>
            <w:tcW w:w="3288" w:type="dxa"/>
          </w:tcPr>
          <w:p w:rsidR="000F19E9" w:rsidRDefault="000F19E9">
            <w:pPr>
              <w:pStyle w:val="ConsPlusNormal"/>
            </w:pPr>
            <w:r>
              <w:t>Обеспечение деятельности Дагестанского фонда по урегулированию обязательств застройщиков перед участниками долевого строительства</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99 9 00 62470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23641,47</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99 9 00 62470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23641,47</w:t>
            </w:r>
          </w:p>
        </w:tc>
      </w:tr>
      <w:tr w:rsidR="000F19E9">
        <w:tc>
          <w:tcPr>
            <w:tcW w:w="3288" w:type="dxa"/>
          </w:tcPr>
          <w:p w:rsidR="000F19E9" w:rsidRDefault="000F19E9">
            <w:pPr>
              <w:pStyle w:val="ConsPlusNormal"/>
            </w:pPr>
            <w:r>
              <w:t>Образование</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07</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-6548871,47</w:t>
            </w:r>
          </w:p>
        </w:tc>
        <w:tc>
          <w:tcPr>
            <w:tcW w:w="1817" w:type="dxa"/>
            <w:gridSpan w:val="2"/>
          </w:tcPr>
          <w:p w:rsidR="000F19E9" w:rsidRDefault="000F19E9">
            <w:pPr>
              <w:pStyle w:val="ConsPlusNormal"/>
              <w:jc w:val="center"/>
            </w:pPr>
            <w:r>
              <w:t>660445,76</w:t>
            </w:r>
          </w:p>
        </w:tc>
      </w:tr>
      <w:tr w:rsidR="000F19E9">
        <w:tc>
          <w:tcPr>
            <w:tcW w:w="3288" w:type="dxa"/>
          </w:tcPr>
          <w:p w:rsidR="000F19E9" w:rsidRDefault="000F19E9">
            <w:pPr>
              <w:pStyle w:val="ConsPlusNormal"/>
            </w:pPr>
            <w:r>
              <w:lastRenderedPageBreak/>
              <w:t>Дошкольное образование</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-1022822,02</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Государственная программа Республики Дагестан "Развитие образования в Республике Дагестан"</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19</w:t>
            </w:r>
          </w:p>
        </w:tc>
        <w:tc>
          <w:tcPr>
            <w:tcW w:w="710" w:type="dxa"/>
          </w:tcPr>
          <w:p w:rsidR="000F19E9" w:rsidRDefault="000F19E9">
            <w:pPr>
              <w:pStyle w:val="ConsPlusNormal"/>
            </w:pPr>
          </w:p>
        </w:tc>
        <w:tc>
          <w:tcPr>
            <w:tcW w:w="1474" w:type="dxa"/>
          </w:tcPr>
          <w:p w:rsidR="000F19E9" w:rsidRDefault="000F19E9">
            <w:pPr>
              <w:pStyle w:val="ConsPlusNormal"/>
              <w:jc w:val="center"/>
            </w:pPr>
            <w:r>
              <w:t>-1022822,02</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Подпрограмма "Развитие дошкольного образования детей"</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19 1</w:t>
            </w:r>
          </w:p>
        </w:tc>
        <w:tc>
          <w:tcPr>
            <w:tcW w:w="710" w:type="dxa"/>
          </w:tcPr>
          <w:p w:rsidR="000F19E9" w:rsidRDefault="000F19E9">
            <w:pPr>
              <w:pStyle w:val="ConsPlusNormal"/>
            </w:pPr>
          </w:p>
        </w:tc>
        <w:tc>
          <w:tcPr>
            <w:tcW w:w="1474" w:type="dxa"/>
          </w:tcPr>
          <w:p w:rsidR="000F19E9" w:rsidRDefault="000F19E9">
            <w:pPr>
              <w:pStyle w:val="ConsPlusNormal"/>
              <w:jc w:val="center"/>
            </w:pPr>
            <w:r>
              <w:t>-1022822,02</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Основное мероприятие "Развитие дошкольного образования детей"</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19 1 01</w:t>
            </w:r>
          </w:p>
        </w:tc>
        <w:tc>
          <w:tcPr>
            <w:tcW w:w="710" w:type="dxa"/>
          </w:tcPr>
          <w:p w:rsidR="000F19E9" w:rsidRDefault="000F19E9">
            <w:pPr>
              <w:pStyle w:val="ConsPlusNormal"/>
            </w:pPr>
          </w:p>
        </w:tc>
        <w:tc>
          <w:tcPr>
            <w:tcW w:w="1474" w:type="dxa"/>
          </w:tcPr>
          <w:p w:rsidR="000F19E9" w:rsidRDefault="000F19E9">
            <w:pPr>
              <w:pStyle w:val="ConsPlusNormal"/>
              <w:jc w:val="center"/>
            </w:pPr>
            <w:r>
              <w:t>-688645,78</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19 1 01 4111R</w:t>
            </w:r>
          </w:p>
        </w:tc>
        <w:tc>
          <w:tcPr>
            <w:tcW w:w="710" w:type="dxa"/>
          </w:tcPr>
          <w:p w:rsidR="000F19E9" w:rsidRDefault="000F19E9">
            <w:pPr>
              <w:pStyle w:val="ConsPlusNormal"/>
            </w:pPr>
          </w:p>
        </w:tc>
        <w:tc>
          <w:tcPr>
            <w:tcW w:w="1474" w:type="dxa"/>
          </w:tcPr>
          <w:p w:rsidR="000F19E9" w:rsidRDefault="000F19E9">
            <w:pPr>
              <w:pStyle w:val="ConsPlusNormal"/>
              <w:jc w:val="center"/>
            </w:pPr>
            <w:r>
              <w:t>-688645,78</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Капитальные вложения в объекты государственной (муниципальной) собственности</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19 1 01 4111R</w:t>
            </w:r>
          </w:p>
        </w:tc>
        <w:tc>
          <w:tcPr>
            <w:tcW w:w="710" w:type="dxa"/>
          </w:tcPr>
          <w:p w:rsidR="000F19E9" w:rsidRDefault="000F19E9">
            <w:pPr>
              <w:pStyle w:val="ConsPlusNormal"/>
              <w:jc w:val="center"/>
            </w:pPr>
            <w:r>
              <w:t>400</w:t>
            </w:r>
          </w:p>
        </w:tc>
        <w:tc>
          <w:tcPr>
            <w:tcW w:w="1474" w:type="dxa"/>
          </w:tcPr>
          <w:p w:rsidR="000F19E9" w:rsidRDefault="000F19E9">
            <w:pPr>
              <w:pStyle w:val="ConsPlusNormal"/>
              <w:jc w:val="center"/>
            </w:pPr>
            <w:r>
              <w:t>-688645,78</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 xml:space="preserve">Федеральный проект "Содействие занятости женщин - создание </w:t>
            </w:r>
            <w:r>
              <w:lastRenderedPageBreak/>
              <w:t>условий дошкольного образования для детей в возрасте до трех лет"</w:t>
            </w:r>
          </w:p>
        </w:tc>
        <w:tc>
          <w:tcPr>
            <w:tcW w:w="706" w:type="dxa"/>
          </w:tcPr>
          <w:p w:rsidR="000F19E9" w:rsidRDefault="000F19E9">
            <w:pPr>
              <w:pStyle w:val="ConsPlusNormal"/>
              <w:jc w:val="center"/>
            </w:pPr>
            <w:r>
              <w:lastRenderedPageBreak/>
              <w:t>132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19 1 Р2</w:t>
            </w:r>
          </w:p>
        </w:tc>
        <w:tc>
          <w:tcPr>
            <w:tcW w:w="710" w:type="dxa"/>
          </w:tcPr>
          <w:p w:rsidR="000F19E9" w:rsidRDefault="000F19E9">
            <w:pPr>
              <w:pStyle w:val="ConsPlusNormal"/>
            </w:pPr>
          </w:p>
        </w:tc>
        <w:tc>
          <w:tcPr>
            <w:tcW w:w="1474" w:type="dxa"/>
          </w:tcPr>
          <w:p w:rsidR="000F19E9" w:rsidRDefault="000F19E9">
            <w:pPr>
              <w:pStyle w:val="ConsPlusNormal"/>
              <w:jc w:val="center"/>
            </w:pPr>
            <w:r>
              <w:t>-334176,24</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lastRenderedPageBreak/>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в рамках республиканской инвестиционной программы</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19 1 Р2 5232R</w:t>
            </w:r>
          </w:p>
        </w:tc>
        <w:tc>
          <w:tcPr>
            <w:tcW w:w="710" w:type="dxa"/>
          </w:tcPr>
          <w:p w:rsidR="000F19E9" w:rsidRDefault="000F19E9">
            <w:pPr>
              <w:pStyle w:val="ConsPlusNormal"/>
            </w:pPr>
          </w:p>
        </w:tc>
        <w:tc>
          <w:tcPr>
            <w:tcW w:w="1474" w:type="dxa"/>
          </w:tcPr>
          <w:p w:rsidR="000F19E9" w:rsidRDefault="000F19E9">
            <w:pPr>
              <w:pStyle w:val="ConsPlusNormal"/>
              <w:jc w:val="center"/>
            </w:pPr>
            <w:r>
              <w:t>-334176,24</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Капитальные вложения в объекты государственной (муниципальной) собственности</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19 1 Р2 5232R</w:t>
            </w:r>
          </w:p>
        </w:tc>
        <w:tc>
          <w:tcPr>
            <w:tcW w:w="710" w:type="dxa"/>
          </w:tcPr>
          <w:p w:rsidR="000F19E9" w:rsidRDefault="000F19E9">
            <w:pPr>
              <w:pStyle w:val="ConsPlusNormal"/>
              <w:jc w:val="center"/>
            </w:pPr>
            <w:r>
              <w:t>400</w:t>
            </w:r>
          </w:p>
        </w:tc>
        <w:tc>
          <w:tcPr>
            <w:tcW w:w="1474" w:type="dxa"/>
          </w:tcPr>
          <w:p w:rsidR="000F19E9" w:rsidRDefault="000F19E9">
            <w:pPr>
              <w:pStyle w:val="ConsPlusNormal"/>
              <w:jc w:val="center"/>
            </w:pPr>
            <w:r>
              <w:t>-334176,24</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Общее образование</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-5251632,70</w:t>
            </w:r>
          </w:p>
        </w:tc>
        <w:tc>
          <w:tcPr>
            <w:tcW w:w="1817" w:type="dxa"/>
            <w:gridSpan w:val="2"/>
          </w:tcPr>
          <w:p w:rsidR="000F19E9" w:rsidRDefault="000F19E9">
            <w:pPr>
              <w:pStyle w:val="ConsPlusNormal"/>
              <w:jc w:val="center"/>
            </w:pPr>
            <w:r>
              <w:t>659045,76</w:t>
            </w:r>
          </w:p>
        </w:tc>
      </w:tr>
      <w:tr w:rsidR="000F19E9">
        <w:tc>
          <w:tcPr>
            <w:tcW w:w="3288" w:type="dxa"/>
          </w:tcPr>
          <w:p w:rsidR="000F19E9" w:rsidRDefault="000F19E9">
            <w:pPr>
              <w:pStyle w:val="ConsPlusNormal"/>
            </w:pPr>
            <w:r>
              <w:t>Государственная программа Республики Дагестан "Развитие образования в Республике Дагестан"</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w:t>
            </w:r>
          </w:p>
        </w:tc>
        <w:tc>
          <w:tcPr>
            <w:tcW w:w="710" w:type="dxa"/>
          </w:tcPr>
          <w:p w:rsidR="000F19E9" w:rsidRDefault="000F19E9">
            <w:pPr>
              <w:pStyle w:val="ConsPlusNormal"/>
            </w:pPr>
          </w:p>
        </w:tc>
        <w:tc>
          <w:tcPr>
            <w:tcW w:w="1474" w:type="dxa"/>
          </w:tcPr>
          <w:p w:rsidR="000F19E9" w:rsidRDefault="000F19E9">
            <w:pPr>
              <w:pStyle w:val="ConsPlusNormal"/>
              <w:jc w:val="center"/>
            </w:pPr>
            <w:r>
              <w:t>-5251632,70</w:t>
            </w:r>
          </w:p>
        </w:tc>
        <w:tc>
          <w:tcPr>
            <w:tcW w:w="1817" w:type="dxa"/>
            <w:gridSpan w:val="2"/>
          </w:tcPr>
          <w:p w:rsidR="000F19E9" w:rsidRDefault="000F19E9">
            <w:pPr>
              <w:pStyle w:val="ConsPlusNormal"/>
              <w:jc w:val="center"/>
            </w:pPr>
            <w:r>
              <w:t>659045,76</w:t>
            </w:r>
          </w:p>
        </w:tc>
      </w:tr>
      <w:tr w:rsidR="000F19E9">
        <w:tc>
          <w:tcPr>
            <w:tcW w:w="3288" w:type="dxa"/>
          </w:tcPr>
          <w:p w:rsidR="000F19E9" w:rsidRDefault="000F19E9">
            <w:pPr>
              <w:pStyle w:val="ConsPlusNormal"/>
            </w:pPr>
            <w:r>
              <w:lastRenderedPageBreak/>
              <w:t>Подпрограмма "Развитие общего образования детей"</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192</w:t>
            </w:r>
          </w:p>
        </w:tc>
        <w:tc>
          <w:tcPr>
            <w:tcW w:w="710" w:type="dxa"/>
          </w:tcPr>
          <w:p w:rsidR="000F19E9" w:rsidRDefault="000F19E9">
            <w:pPr>
              <w:pStyle w:val="ConsPlusNormal"/>
            </w:pPr>
          </w:p>
        </w:tc>
        <w:tc>
          <w:tcPr>
            <w:tcW w:w="1474" w:type="dxa"/>
          </w:tcPr>
          <w:p w:rsidR="000F19E9" w:rsidRDefault="000F19E9">
            <w:pPr>
              <w:pStyle w:val="ConsPlusNormal"/>
              <w:jc w:val="center"/>
            </w:pPr>
            <w:r>
              <w:t>-1708246,00</w:t>
            </w:r>
          </w:p>
        </w:tc>
        <w:tc>
          <w:tcPr>
            <w:tcW w:w="1817" w:type="dxa"/>
            <w:gridSpan w:val="2"/>
          </w:tcPr>
          <w:p w:rsidR="000F19E9" w:rsidRDefault="000F19E9">
            <w:pPr>
              <w:pStyle w:val="ConsPlusNormal"/>
              <w:jc w:val="center"/>
            </w:pPr>
            <w:r>
              <w:t>659045,76</w:t>
            </w:r>
          </w:p>
        </w:tc>
      </w:tr>
      <w:tr w:rsidR="000F19E9">
        <w:tc>
          <w:tcPr>
            <w:tcW w:w="3288" w:type="dxa"/>
          </w:tcPr>
          <w:p w:rsidR="000F19E9" w:rsidRDefault="000F19E9">
            <w:pPr>
              <w:pStyle w:val="ConsPlusNormal"/>
            </w:pPr>
            <w:r>
              <w:t>Основное мероприятие "Строительство и реконструкция объектов образования"</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192 38</w:t>
            </w:r>
          </w:p>
        </w:tc>
        <w:tc>
          <w:tcPr>
            <w:tcW w:w="710" w:type="dxa"/>
          </w:tcPr>
          <w:p w:rsidR="000F19E9" w:rsidRDefault="000F19E9">
            <w:pPr>
              <w:pStyle w:val="ConsPlusNormal"/>
            </w:pPr>
          </w:p>
        </w:tc>
        <w:tc>
          <w:tcPr>
            <w:tcW w:w="1474" w:type="dxa"/>
          </w:tcPr>
          <w:p w:rsidR="000F19E9" w:rsidRDefault="000F19E9">
            <w:pPr>
              <w:pStyle w:val="ConsPlusNormal"/>
              <w:jc w:val="center"/>
            </w:pPr>
            <w:r>
              <w:t>-1708246,00</w:t>
            </w:r>
          </w:p>
        </w:tc>
        <w:tc>
          <w:tcPr>
            <w:tcW w:w="1817" w:type="dxa"/>
            <w:gridSpan w:val="2"/>
          </w:tcPr>
          <w:p w:rsidR="000F19E9" w:rsidRDefault="000F19E9">
            <w:pPr>
              <w:pStyle w:val="ConsPlusNormal"/>
              <w:jc w:val="center"/>
            </w:pPr>
            <w:r>
              <w:t>659045,76</w:t>
            </w:r>
          </w:p>
        </w:tc>
      </w:tr>
      <w:tr w:rsidR="000F19E9">
        <w:tc>
          <w:tcPr>
            <w:tcW w:w="3288" w:type="dxa"/>
          </w:tcPr>
          <w:p w:rsidR="000F19E9" w:rsidRDefault="000F19E9">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192384111R</w:t>
            </w:r>
          </w:p>
        </w:tc>
        <w:tc>
          <w:tcPr>
            <w:tcW w:w="710" w:type="dxa"/>
          </w:tcPr>
          <w:p w:rsidR="000F19E9" w:rsidRDefault="000F19E9">
            <w:pPr>
              <w:pStyle w:val="ConsPlusNormal"/>
            </w:pPr>
          </w:p>
        </w:tc>
        <w:tc>
          <w:tcPr>
            <w:tcW w:w="1474" w:type="dxa"/>
          </w:tcPr>
          <w:p w:rsidR="000F19E9" w:rsidRDefault="000F19E9">
            <w:pPr>
              <w:pStyle w:val="ConsPlusNormal"/>
              <w:jc w:val="center"/>
            </w:pPr>
            <w:r>
              <w:t>-1682693,82</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Капитальные вложения в объекты государственной (муниципальной) собственности</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192 384111R</w:t>
            </w:r>
          </w:p>
        </w:tc>
        <w:tc>
          <w:tcPr>
            <w:tcW w:w="710" w:type="dxa"/>
          </w:tcPr>
          <w:p w:rsidR="000F19E9" w:rsidRDefault="000F19E9">
            <w:pPr>
              <w:pStyle w:val="ConsPlusNormal"/>
              <w:jc w:val="center"/>
            </w:pPr>
            <w:r>
              <w:t>400</w:t>
            </w:r>
          </w:p>
        </w:tc>
        <w:tc>
          <w:tcPr>
            <w:tcW w:w="1474" w:type="dxa"/>
          </w:tcPr>
          <w:p w:rsidR="000F19E9" w:rsidRDefault="000F19E9">
            <w:pPr>
              <w:pStyle w:val="ConsPlusNormal"/>
              <w:jc w:val="center"/>
            </w:pPr>
            <w:r>
              <w:t>-1682693,82</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Капитальные вложения в объекты муниципальной собственности в рамках республиканской инвестиционной программы</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 2 38 4112R</w:t>
            </w:r>
          </w:p>
        </w:tc>
        <w:tc>
          <w:tcPr>
            <w:tcW w:w="710" w:type="dxa"/>
          </w:tcPr>
          <w:p w:rsidR="000F19E9" w:rsidRDefault="000F19E9">
            <w:pPr>
              <w:pStyle w:val="ConsPlusNormal"/>
            </w:pPr>
          </w:p>
        </w:tc>
        <w:tc>
          <w:tcPr>
            <w:tcW w:w="1474" w:type="dxa"/>
          </w:tcPr>
          <w:p w:rsidR="000F19E9" w:rsidRDefault="000F19E9">
            <w:pPr>
              <w:pStyle w:val="ConsPlusNormal"/>
              <w:jc w:val="center"/>
            </w:pPr>
            <w:r>
              <w:t>-25552,18</w:t>
            </w:r>
          </w:p>
        </w:tc>
        <w:tc>
          <w:tcPr>
            <w:tcW w:w="1817" w:type="dxa"/>
            <w:gridSpan w:val="2"/>
          </w:tcPr>
          <w:p w:rsidR="000F19E9" w:rsidRDefault="000F19E9">
            <w:pPr>
              <w:pStyle w:val="ConsPlusNormal"/>
              <w:jc w:val="center"/>
            </w:pPr>
            <w:r>
              <w:t>659045,76</w:t>
            </w:r>
          </w:p>
        </w:tc>
      </w:tr>
      <w:tr w:rsidR="000F19E9">
        <w:tc>
          <w:tcPr>
            <w:tcW w:w="3288" w:type="dxa"/>
          </w:tcPr>
          <w:p w:rsidR="000F19E9" w:rsidRDefault="000F19E9">
            <w:pPr>
              <w:pStyle w:val="ConsPlusNormal"/>
            </w:pPr>
            <w:r>
              <w:t>Межбюджетные трансферты</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 2 38 4112R</w:t>
            </w:r>
          </w:p>
        </w:tc>
        <w:tc>
          <w:tcPr>
            <w:tcW w:w="710" w:type="dxa"/>
          </w:tcPr>
          <w:p w:rsidR="000F19E9" w:rsidRDefault="000F19E9">
            <w:pPr>
              <w:pStyle w:val="ConsPlusNormal"/>
              <w:jc w:val="center"/>
            </w:pPr>
            <w:r>
              <w:t>500</w:t>
            </w:r>
          </w:p>
        </w:tc>
        <w:tc>
          <w:tcPr>
            <w:tcW w:w="1474" w:type="dxa"/>
          </w:tcPr>
          <w:p w:rsidR="000F19E9" w:rsidRDefault="000F19E9">
            <w:pPr>
              <w:pStyle w:val="ConsPlusNormal"/>
              <w:jc w:val="center"/>
            </w:pPr>
            <w:r>
              <w:t>-25552,18</w:t>
            </w:r>
          </w:p>
        </w:tc>
        <w:tc>
          <w:tcPr>
            <w:tcW w:w="1817" w:type="dxa"/>
            <w:gridSpan w:val="2"/>
          </w:tcPr>
          <w:p w:rsidR="000F19E9" w:rsidRDefault="000F19E9">
            <w:pPr>
              <w:pStyle w:val="ConsPlusNormal"/>
              <w:jc w:val="center"/>
            </w:pPr>
            <w:r>
              <w:t>659045,76</w:t>
            </w:r>
          </w:p>
        </w:tc>
      </w:tr>
      <w:tr w:rsidR="000F19E9">
        <w:tc>
          <w:tcPr>
            <w:tcW w:w="3288" w:type="dxa"/>
          </w:tcPr>
          <w:p w:rsidR="000F19E9" w:rsidRDefault="000F19E9">
            <w:pPr>
              <w:pStyle w:val="ConsPlusNormal"/>
            </w:pPr>
            <w:r>
              <w:t xml:space="preserve">Подпрограмма "Создание </w:t>
            </w:r>
            <w:r>
              <w:lastRenderedPageBreak/>
              <w:t>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2016 - 2025 годы"</w:t>
            </w:r>
          </w:p>
        </w:tc>
        <w:tc>
          <w:tcPr>
            <w:tcW w:w="706" w:type="dxa"/>
          </w:tcPr>
          <w:p w:rsidR="000F19E9" w:rsidRDefault="000F19E9">
            <w:pPr>
              <w:pStyle w:val="ConsPlusNormal"/>
              <w:jc w:val="center"/>
            </w:pPr>
            <w:r>
              <w:lastRenderedPageBreak/>
              <w:t>132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 А</w:t>
            </w:r>
          </w:p>
        </w:tc>
        <w:tc>
          <w:tcPr>
            <w:tcW w:w="710" w:type="dxa"/>
          </w:tcPr>
          <w:p w:rsidR="000F19E9" w:rsidRDefault="000F19E9">
            <w:pPr>
              <w:pStyle w:val="ConsPlusNormal"/>
            </w:pPr>
          </w:p>
        </w:tc>
        <w:tc>
          <w:tcPr>
            <w:tcW w:w="1474" w:type="dxa"/>
          </w:tcPr>
          <w:p w:rsidR="000F19E9" w:rsidRDefault="000F19E9">
            <w:pPr>
              <w:pStyle w:val="ConsPlusNormal"/>
              <w:jc w:val="center"/>
            </w:pPr>
            <w:r>
              <w:t>-</w:t>
            </w:r>
            <w:r>
              <w:lastRenderedPageBreak/>
              <w:t>3543386,70</w:t>
            </w:r>
          </w:p>
        </w:tc>
        <w:tc>
          <w:tcPr>
            <w:tcW w:w="1817" w:type="dxa"/>
            <w:gridSpan w:val="2"/>
          </w:tcPr>
          <w:p w:rsidR="000F19E9" w:rsidRDefault="000F19E9">
            <w:pPr>
              <w:pStyle w:val="ConsPlusNormal"/>
              <w:jc w:val="center"/>
            </w:pPr>
            <w:r>
              <w:lastRenderedPageBreak/>
              <w:t>0,00</w:t>
            </w:r>
          </w:p>
        </w:tc>
      </w:tr>
      <w:tr w:rsidR="000F19E9">
        <w:tc>
          <w:tcPr>
            <w:tcW w:w="3288" w:type="dxa"/>
          </w:tcPr>
          <w:p w:rsidR="000F19E9" w:rsidRDefault="000F19E9">
            <w:pPr>
              <w:pStyle w:val="ConsPlusNormal"/>
            </w:pPr>
            <w:r>
              <w:lastRenderedPageBreak/>
              <w:t>Федеральный проект "Современная школа"</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 АЕ1</w:t>
            </w:r>
          </w:p>
        </w:tc>
        <w:tc>
          <w:tcPr>
            <w:tcW w:w="710" w:type="dxa"/>
          </w:tcPr>
          <w:p w:rsidR="000F19E9" w:rsidRDefault="000F19E9">
            <w:pPr>
              <w:pStyle w:val="ConsPlusNormal"/>
            </w:pPr>
          </w:p>
        </w:tc>
        <w:tc>
          <w:tcPr>
            <w:tcW w:w="1474" w:type="dxa"/>
          </w:tcPr>
          <w:p w:rsidR="000F19E9" w:rsidRDefault="000F19E9">
            <w:pPr>
              <w:pStyle w:val="ConsPlusNormal"/>
              <w:jc w:val="center"/>
            </w:pPr>
            <w:r>
              <w:t>-3543386,70</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в рамках республиканской инвестиционной программы</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 АЕ1 5490R</w:t>
            </w:r>
          </w:p>
        </w:tc>
        <w:tc>
          <w:tcPr>
            <w:tcW w:w="710" w:type="dxa"/>
          </w:tcPr>
          <w:p w:rsidR="000F19E9" w:rsidRDefault="000F19E9">
            <w:pPr>
              <w:pStyle w:val="ConsPlusNormal"/>
            </w:pPr>
          </w:p>
        </w:tc>
        <w:tc>
          <w:tcPr>
            <w:tcW w:w="1474" w:type="dxa"/>
          </w:tcPr>
          <w:p w:rsidR="000F19E9" w:rsidRDefault="000F19E9">
            <w:pPr>
              <w:pStyle w:val="ConsPlusNormal"/>
              <w:jc w:val="center"/>
            </w:pPr>
            <w:r>
              <w:t>-3323471,33</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Капитальные вложения в объекты государственной (муниципальной) собственности</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 АЕ1 5490R</w:t>
            </w:r>
          </w:p>
        </w:tc>
        <w:tc>
          <w:tcPr>
            <w:tcW w:w="710" w:type="dxa"/>
          </w:tcPr>
          <w:p w:rsidR="000F19E9" w:rsidRDefault="000F19E9">
            <w:pPr>
              <w:pStyle w:val="ConsPlusNormal"/>
              <w:jc w:val="center"/>
            </w:pPr>
            <w:r>
              <w:t>400</w:t>
            </w:r>
          </w:p>
        </w:tc>
        <w:tc>
          <w:tcPr>
            <w:tcW w:w="1474" w:type="dxa"/>
          </w:tcPr>
          <w:p w:rsidR="000F19E9" w:rsidRDefault="000F19E9">
            <w:pPr>
              <w:pStyle w:val="ConsPlusNormal"/>
              <w:jc w:val="center"/>
            </w:pPr>
            <w:r>
              <w:t>-3323471,33</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 xml:space="preserve">Содействие созданию </w:t>
            </w:r>
            <w:r>
              <w:lastRenderedPageBreak/>
              <w:t>новых мест в общеобразовательных организациях в рамках республиканской инвестиционной программы</w:t>
            </w:r>
          </w:p>
        </w:tc>
        <w:tc>
          <w:tcPr>
            <w:tcW w:w="706" w:type="dxa"/>
          </w:tcPr>
          <w:p w:rsidR="000F19E9" w:rsidRDefault="000F19E9">
            <w:pPr>
              <w:pStyle w:val="ConsPlusNormal"/>
              <w:jc w:val="center"/>
            </w:pPr>
            <w:r>
              <w:lastRenderedPageBreak/>
              <w:t>132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 АЕ1 5520R</w:t>
            </w:r>
          </w:p>
        </w:tc>
        <w:tc>
          <w:tcPr>
            <w:tcW w:w="710" w:type="dxa"/>
          </w:tcPr>
          <w:p w:rsidR="000F19E9" w:rsidRDefault="000F19E9">
            <w:pPr>
              <w:pStyle w:val="ConsPlusNormal"/>
            </w:pPr>
          </w:p>
        </w:tc>
        <w:tc>
          <w:tcPr>
            <w:tcW w:w="1474" w:type="dxa"/>
          </w:tcPr>
          <w:p w:rsidR="000F19E9" w:rsidRDefault="000F19E9">
            <w:pPr>
              <w:pStyle w:val="ConsPlusNormal"/>
              <w:jc w:val="center"/>
            </w:pPr>
            <w:r>
              <w:t>-219915,37</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lastRenderedPageBreak/>
              <w:t>Капитальные вложения в объекты государственной (муниципальной) собственности</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 АЕ1 5520R</w:t>
            </w:r>
          </w:p>
        </w:tc>
        <w:tc>
          <w:tcPr>
            <w:tcW w:w="710" w:type="dxa"/>
          </w:tcPr>
          <w:p w:rsidR="000F19E9" w:rsidRDefault="000F19E9">
            <w:pPr>
              <w:pStyle w:val="ConsPlusNormal"/>
              <w:jc w:val="center"/>
            </w:pPr>
            <w:r>
              <w:t>400</w:t>
            </w:r>
          </w:p>
        </w:tc>
        <w:tc>
          <w:tcPr>
            <w:tcW w:w="1474" w:type="dxa"/>
          </w:tcPr>
          <w:p w:rsidR="000F19E9" w:rsidRDefault="000F19E9">
            <w:pPr>
              <w:pStyle w:val="ConsPlusNormal"/>
              <w:jc w:val="center"/>
            </w:pPr>
            <w:r>
              <w:t>-219915,37</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Среднее профессиональное образование</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1400,00</w:t>
            </w:r>
          </w:p>
        </w:tc>
      </w:tr>
      <w:tr w:rsidR="000F19E9">
        <w:tc>
          <w:tcPr>
            <w:tcW w:w="3288" w:type="dxa"/>
          </w:tcPr>
          <w:p w:rsidR="000F19E9" w:rsidRDefault="000F19E9">
            <w:pPr>
              <w:pStyle w:val="ConsPlusNormal"/>
            </w:pPr>
            <w:r>
              <w:t>Реализация функций органов государственной власти Республики Дагестан</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99</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1400,00</w:t>
            </w:r>
          </w:p>
        </w:tc>
      </w:tr>
      <w:tr w:rsidR="000F19E9">
        <w:tc>
          <w:tcPr>
            <w:tcW w:w="3288" w:type="dxa"/>
          </w:tcPr>
          <w:p w:rsidR="000F19E9" w:rsidRDefault="000F19E9">
            <w:pPr>
              <w:pStyle w:val="ConsPlusNormal"/>
            </w:pPr>
            <w:r>
              <w:t>Иные непрограммные мероприятия</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99 9</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1400,00</w:t>
            </w:r>
          </w:p>
        </w:tc>
      </w:tr>
      <w:tr w:rsidR="000F19E9">
        <w:tc>
          <w:tcPr>
            <w:tcW w:w="3288" w:type="dxa"/>
          </w:tcPr>
          <w:p w:rsidR="000F19E9" w:rsidRDefault="000F19E9">
            <w:pPr>
              <w:pStyle w:val="ConsPlusNormal"/>
            </w:pPr>
            <w:r>
              <w:t>Расходы на обеспечение деятельности (оказание услуг) государственных учреждений</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99 9 00 00590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1400,00</w:t>
            </w:r>
          </w:p>
        </w:tc>
      </w:tr>
      <w:tr w:rsidR="000F19E9">
        <w:tc>
          <w:tcPr>
            <w:tcW w:w="3288" w:type="dxa"/>
          </w:tcPr>
          <w:p w:rsidR="000F19E9" w:rsidRDefault="000F19E9">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706" w:type="dxa"/>
          </w:tcPr>
          <w:p w:rsidR="000F19E9" w:rsidRDefault="000F19E9">
            <w:pPr>
              <w:pStyle w:val="ConsPlusNormal"/>
              <w:jc w:val="center"/>
            </w:pPr>
            <w:r>
              <w:lastRenderedPageBreak/>
              <w:t>132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99 9 00 00590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1400,00</w:t>
            </w:r>
          </w:p>
        </w:tc>
      </w:tr>
      <w:tr w:rsidR="000F19E9">
        <w:tc>
          <w:tcPr>
            <w:tcW w:w="3288" w:type="dxa"/>
          </w:tcPr>
          <w:p w:rsidR="000F19E9" w:rsidRDefault="000F19E9">
            <w:pPr>
              <w:pStyle w:val="ConsPlusNormal"/>
            </w:pPr>
            <w:r>
              <w:lastRenderedPageBreak/>
              <w:t>Высшее образование</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-274416,75</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Реализация функций органов государственной власти Республики Дагестан</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99</w:t>
            </w:r>
          </w:p>
        </w:tc>
        <w:tc>
          <w:tcPr>
            <w:tcW w:w="710" w:type="dxa"/>
          </w:tcPr>
          <w:p w:rsidR="000F19E9" w:rsidRDefault="000F19E9">
            <w:pPr>
              <w:pStyle w:val="ConsPlusNormal"/>
            </w:pPr>
          </w:p>
        </w:tc>
        <w:tc>
          <w:tcPr>
            <w:tcW w:w="1474" w:type="dxa"/>
          </w:tcPr>
          <w:p w:rsidR="000F19E9" w:rsidRDefault="000F19E9">
            <w:pPr>
              <w:pStyle w:val="ConsPlusNormal"/>
              <w:jc w:val="center"/>
            </w:pPr>
            <w:r>
              <w:t>-274416,75</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Иные непрограммные мероприятия</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99 9</w:t>
            </w:r>
          </w:p>
        </w:tc>
        <w:tc>
          <w:tcPr>
            <w:tcW w:w="710" w:type="dxa"/>
          </w:tcPr>
          <w:p w:rsidR="000F19E9" w:rsidRDefault="000F19E9">
            <w:pPr>
              <w:pStyle w:val="ConsPlusNormal"/>
            </w:pPr>
          </w:p>
        </w:tc>
        <w:tc>
          <w:tcPr>
            <w:tcW w:w="1474" w:type="dxa"/>
          </w:tcPr>
          <w:p w:rsidR="000F19E9" w:rsidRDefault="000F19E9">
            <w:pPr>
              <w:pStyle w:val="ConsPlusNormal"/>
              <w:jc w:val="center"/>
            </w:pPr>
            <w:r>
              <w:t>-274416,75</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99 9 00 4009R</w:t>
            </w:r>
          </w:p>
        </w:tc>
        <w:tc>
          <w:tcPr>
            <w:tcW w:w="710" w:type="dxa"/>
          </w:tcPr>
          <w:p w:rsidR="000F19E9" w:rsidRDefault="000F19E9">
            <w:pPr>
              <w:pStyle w:val="ConsPlusNormal"/>
            </w:pPr>
          </w:p>
        </w:tc>
        <w:tc>
          <w:tcPr>
            <w:tcW w:w="1474" w:type="dxa"/>
          </w:tcPr>
          <w:p w:rsidR="000F19E9" w:rsidRDefault="000F19E9">
            <w:pPr>
              <w:pStyle w:val="ConsPlusNormal"/>
              <w:jc w:val="center"/>
            </w:pPr>
            <w:r>
              <w:t>-274416,75</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Капитальные вложения в объекты государственной (муниципальной) собственности</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99 9 00 4009R</w:t>
            </w:r>
          </w:p>
        </w:tc>
        <w:tc>
          <w:tcPr>
            <w:tcW w:w="710" w:type="dxa"/>
          </w:tcPr>
          <w:p w:rsidR="000F19E9" w:rsidRDefault="000F19E9">
            <w:pPr>
              <w:pStyle w:val="ConsPlusNormal"/>
              <w:jc w:val="center"/>
            </w:pPr>
            <w:r>
              <w:t>400</w:t>
            </w:r>
          </w:p>
        </w:tc>
        <w:tc>
          <w:tcPr>
            <w:tcW w:w="1474" w:type="dxa"/>
          </w:tcPr>
          <w:p w:rsidR="000F19E9" w:rsidRDefault="000F19E9">
            <w:pPr>
              <w:pStyle w:val="ConsPlusNormal"/>
              <w:jc w:val="center"/>
            </w:pPr>
            <w:r>
              <w:t>-274416,75</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Культура, кинематографии</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08</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-62486,01</w:t>
            </w:r>
          </w:p>
        </w:tc>
        <w:tc>
          <w:tcPr>
            <w:tcW w:w="1817" w:type="dxa"/>
            <w:gridSpan w:val="2"/>
          </w:tcPr>
          <w:p w:rsidR="000F19E9" w:rsidRDefault="000F19E9">
            <w:pPr>
              <w:pStyle w:val="ConsPlusNormal"/>
              <w:jc w:val="center"/>
            </w:pPr>
            <w:r>
              <w:t>193937,10</w:t>
            </w:r>
          </w:p>
        </w:tc>
      </w:tr>
      <w:tr w:rsidR="000F19E9">
        <w:tc>
          <w:tcPr>
            <w:tcW w:w="3288" w:type="dxa"/>
          </w:tcPr>
          <w:p w:rsidR="000F19E9" w:rsidRDefault="000F19E9">
            <w:pPr>
              <w:pStyle w:val="ConsPlusNormal"/>
            </w:pPr>
            <w:r>
              <w:lastRenderedPageBreak/>
              <w:t>Культура</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-62486,01</w:t>
            </w:r>
          </w:p>
        </w:tc>
        <w:tc>
          <w:tcPr>
            <w:tcW w:w="1817" w:type="dxa"/>
            <w:gridSpan w:val="2"/>
          </w:tcPr>
          <w:p w:rsidR="000F19E9" w:rsidRDefault="000F19E9">
            <w:pPr>
              <w:pStyle w:val="ConsPlusNormal"/>
              <w:jc w:val="center"/>
            </w:pPr>
            <w:r>
              <w:t>137387,70</w:t>
            </w:r>
          </w:p>
        </w:tc>
      </w:tr>
      <w:tr w:rsidR="000F19E9">
        <w:tc>
          <w:tcPr>
            <w:tcW w:w="3288" w:type="dxa"/>
          </w:tcPr>
          <w:p w:rsidR="000F19E9" w:rsidRDefault="000F19E9">
            <w:pPr>
              <w:pStyle w:val="ConsPlusNormal"/>
            </w:pPr>
            <w:r>
              <w:t>Государственная программа Республики Дагестан "Развитие культуры в Республике Дагестан"</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20</w:t>
            </w:r>
          </w:p>
        </w:tc>
        <w:tc>
          <w:tcPr>
            <w:tcW w:w="710" w:type="dxa"/>
          </w:tcPr>
          <w:p w:rsidR="000F19E9" w:rsidRDefault="000F19E9">
            <w:pPr>
              <w:pStyle w:val="ConsPlusNormal"/>
            </w:pPr>
          </w:p>
        </w:tc>
        <w:tc>
          <w:tcPr>
            <w:tcW w:w="1474" w:type="dxa"/>
          </w:tcPr>
          <w:p w:rsidR="000F19E9" w:rsidRDefault="000F19E9">
            <w:pPr>
              <w:pStyle w:val="ConsPlusNormal"/>
              <w:jc w:val="center"/>
            </w:pPr>
            <w:r>
              <w:t>-62486,01</w:t>
            </w:r>
          </w:p>
        </w:tc>
        <w:tc>
          <w:tcPr>
            <w:tcW w:w="1817" w:type="dxa"/>
            <w:gridSpan w:val="2"/>
          </w:tcPr>
          <w:p w:rsidR="000F19E9" w:rsidRDefault="000F19E9">
            <w:pPr>
              <w:pStyle w:val="ConsPlusNormal"/>
              <w:jc w:val="center"/>
            </w:pPr>
            <w:r>
              <w:t>137387,70</w:t>
            </w:r>
          </w:p>
        </w:tc>
      </w:tr>
      <w:tr w:rsidR="000F19E9">
        <w:tc>
          <w:tcPr>
            <w:tcW w:w="3288" w:type="dxa"/>
          </w:tcPr>
          <w:p w:rsidR="000F19E9" w:rsidRDefault="000F19E9">
            <w:pPr>
              <w:pStyle w:val="ConsPlusNormal"/>
            </w:pPr>
            <w:r>
              <w:t>Подпрограмма "Культура и искусство"</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20 2</w:t>
            </w:r>
          </w:p>
        </w:tc>
        <w:tc>
          <w:tcPr>
            <w:tcW w:w="710" w:type="dxa"/>
          </w:tcPr>
          <w:p w:rsidR="000F19E9" w:rsidRDefault="000F19E9">
            <w:pPr>
              <w:pStyle w:val="ConsPlusNormal"/>
            </w:pPr>
          </w:p>
        </w:tc>
        <w:tc>
          <w:tcPr>
            <w:tcW w:w="1474" w:type="dxa"/>
          </w:tcPr>
          <w:p w:rsidR="000F19E9" w:rsidRDefault="000F19E9">
            <w:pPr>
              <w:pStyle w:val="ConsPlusNormal"/>
              <w:jc w:val="center"/>
            </w:pPr>
            <w:r>
              <w:t>-62486,01</w:t>
            </w:r>
          </w:p>
        </w:tc>
        <w:tc>
          <w:tcPr>
            <w:tcW w:w="1817" w:type="dxa"/>
            <w:gridSpan w:val="2"/>
          </w:tcPr>
          <w:p w:rsidR="000F19E9" w:rsidRDefault="000F19E9">
            <w:pPr>
              <w:pStyle w:val="ConsPlusNormal"/>
              <w:jc w:val="center"/>
            </w:pPr>
            <w:r>
              <w:t>137387,70</w:t>
            </w:r>
          </w:p>
        </w:tc>
      </w:tr>
      <w:tr w:rsidR="000F19E9">
        <w:tc>
          <w:tcPr>
            <w:tcW w:w="3288" w:type="dxa"/>
          </w:tcPr>
          <w:p w:rsidR="000F19E9" w:rsidRDefault="000F19E9">
            <w:pPr>
              <w:pStyle w:val="ConsPlusNormal"/>
            </w:pPr>
            <w:r>
              <w:t>Основное мероприятие "Организация государственных проектов в сфере традиционной народной культуры"</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20 2 02</w:t>
            </w:r>
          </w:p>
        </w:tc>
        <w:tc>
          <w:tcPr>
            <w:tcW w:w="710" w:type="dxa"/>
          </w:tcPr>
          <w:p w:rsidR="000F19E9" w:rsidRDefault="000F19E9">
            <w:pPr>
              <w:pStyle w:val="ConsPlusNormal"/>
            </w:pPr>
          </w:p>
        </w:tc>
        <w:tc>
          <w:tcPr>
            <w:tcW w:w="1474" w:type="dxa"/>
          </w:tcPr>
          <w:p w:rsidR="000F19E9" w:rsidRDefault="000F19E9">
            <w:pPr>
              <w:pStyle w:val="ConsPlusNormal"/>
              <w:jc w:val="center"/>
            </w:pPr>
            <w:r>
              <w:t>-62486,01</w:t>
            </w:r>
          </w:p>
        </w:tc>
        <w:tc>
          <w:tcPr>
            <w:tcW w:w="1817" w:type="dxa"/>
            <w:gridSpan w:val="2"/>
          </w:tcPr>
          <w:p w:rsidR="000F19E9" w:rsidRDefault="000F19E9">
            <w:pPr>
              <w:pStyle w:val="ConsPlusNormal"/>
              <w:jc w:val="center"/>
            </w:pPr>
            <w:r>
              <w:t>137387,70</w:t>
            </w:r>
          </w:p>
        </w:tc>
      </w:tr>
      <w:tr w:rsidR="000F19E9">
        <w:tc>
          <w:tcPr>
            <w:tcW w:w="3288" w:type="dxa"/>
          </w:tcPr>
          <w:p w:rsidR="000F19E9" w:rsidRDefault="000F19E9">
            <w:pPr>
              <w:pStyle w:val="ConsPlusNormal"/>
            </w:pPr>
            <w:r>
              <w:t>Капитальные вложения в объекты муниципальной собственности в рамках республиканской инвестиционной программы</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20 2 02 4112R</w:t>
            </w:r>
          </w:p>
        </w:tc>
        <w:tc>
          <w:tcPr>
            <w:tcW w:w="710" w:type="dxa"/>
          </w:tcPr>
          <w:p w:rsidR="000F19E9" w:rsidRDefault="000F19E9">
            <w:pPr>
              <w:pStyle w:val="ConsPlusNormal"/>
            </w:pPr>
          </w:p>
        </w:tc>
        <w:tc>
          <w:tcPr>
            <w:tcW w:w="1474" w:type="dxa"/>
          </w:tcPr>
          <w:p w:rsidR="000F19E9" w:rsidRDefault="000F19E9">
            <w:pPr>
              <w:pStyle w:val="ConsPlusNormal"/>
              <w:jc w:val="center"/>
            </w:pPr>
            <w:r>
              <w:t>-62486,01</w:t>
            </w:r>
          </w:p>
        </w:tc>
        <w:tc>
          <w:tcPr>
            <w:tcW w:w="1817" w:type="dxa"/>
            <w:gridSpan w:val="2"/>
          </w:tcPr>
          <w:p w:rsidR="000F19E9" w:rsidRDefault="000F19E9">
            <w:pPr>
              <w:pStyle w:val="ConsPlusNormal"/>
              <w:jc w:val="center"/>
            </w:pPr>
            <w:r>
              <w:t>137387,70</w:t>
            </w:r>
          </w:p>
        </w:tc>
      </w:tr>
      <w:tr w:rsidR="000F19E9">
        <w:tc>
          <w:tcPr>
            <w:tcW w:w="3288" w:type="dxa"/>
          </w:tcPr>
          <w:p w:rsidR="000F19E9" w:rsidRDefault="000F19E9">
            <w:pPr>
              <w:pStyle w:val="ConsPlusNormal"/>
            </w:pPr>
            <w:r>
              <w:t>Межбюджетные трансферты</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20 2 02 4112R</w:t>
            </w:r>
          </w:p>
        </w:tc>
        <w:tc>
          <w:tcPr>
            <w:tcW w:w="710" w:type="dxa"/>
          </w:tcPr>
          <w:p w:rsidR="000F19E9" w:rsidRDefault="000F19E9">
            <w:pPr>
              <w:pStyle w:val="ConsPlusNormal"/>
              <w:jc w:val="center"/>
            </w:pPr>
            <w:r>
              <w:t>500</w:t>
            </w:r>
          </w:p>
        </w:tc>
        <w:tc>
          <w:tcPr>
            <w:tcW w:w="1474" w:type="dxa"/>
          </w:tcPr>
          <w:p w:rsidR="000F19E9" w:rsidRDefault="000F19E9">
            <w:pPr>
              <w:pStyle w:val="ConsPlusNormal"/>
              <w:jc w:val="center"/>
            </w:pPr>
            <w:r>
              <w:t>-62486,01</w:t>
            </w:r>
          </w:p>
        </w:tc>
        <w:tc>
          <w:tcPr>
            <w:tcW w:w="1817" w:type="dxa"/>
            <w:gridSpan w:val="2"/>
          </w:tcPr>
          <w:p w:rsidR="000F19E9" w:rsidRDefault="000F19E9">
            <w:pPr>
              <w:pStyle w:val="ConsPlusNormal"/>
              <w:jc w:val="center"/>
            </w:pPr>
            <w:r>
              <w:t>137387,70</w:t>
            </w:r>
          </w:p>
        </w:tc>
      </w:tr>
      <w:tr w:rsidR="000F19E9">
        <w:tc>
          <w:tcPr>
            <w:tcW w:w="3288" w:type="dxa"/>
          </w:tcPr>
          <w:p w:rsidR="000F19E9" w:rsidRDefault="000F19E9">
            <w:pPr>
              <w:pStyle w:val="ConsPlusNormal"/>
            </w:pPr>
            <w:r>
              <w:t>Другие вопросы в области культуры, кинематографии</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56549,40</w:t>
            </w:r>
          </w:p>
        </w:tc>
      </w:tr>
      <w:tr w:rsidR="000F19E9">
        <w:tc>
          <w:tcPr>
            <w:tcW w:w="3288" w:type="dxa"/>
          </w:tcPr>
          <w:p w:rsidR="000F19E9" w:rsidRDefault="000F19E9">
            <w:pPr>
              <w:pStyle w:val="ConsPlusNormal"/>
            </w:pPr>
            <w:r>
              <w:t xml:space="preserve">Реализация функций </w:t>
            </w:r>
            <w:r>
              <w:lastRenderedPageBreak/>
              <w:t>органов государственной власти Республики Дагестан</w:t>
            </w:r>
          </w:p>
        </w:tc>
        <w:tc>
          <w:tcPr>
            <w:tcW w:w="706" w:type="dxa"/>
          </w:tcPr>
          <w:p w:rsidR="000F19E9" w:rsidRDefault="000F19E9">
            <w:pPr>
              <w:pStyle w:val="ConsPlusNormal"/>
              <w:jc w:val="center"/>
            </w:pPr>
            <w:r>
              <w:lastRenderedPageBreak/>
              <w:t>132</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99</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56549,40</w:t>
            </w:r>
          </w:p>
        </w:tc>
      </w:tr>
      <w:tr w:rsidR="000F19E9">
        <w:tc>
          <w:tcPr>
            <w:tcW w:w="3288" w:type="dxa"/>
          </w:tcPr>
          <w:p w:rsidR="000F19E9" w:rsidRDefault="000F19E9">
            <w:pPr>
              <w:pStyle w:val="ConsPlusNormal"/>
            </w:pPr>
            <w:r>
              <w:lastRenderedPageBreak/>
              <w:t>Иные непрограммные мероприятия</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99 9</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56549,40</w:t>
            </w:r>
          </w:p>
        </w:tc>
      </w:tr>
      <w:tr w:rsidR="000F19E9">
        <w:tc>
          <w:tcPr>
            <w:tcW w:w="3288" w:type="dxa"/>
          </w:tcPr>
          <w:p w:rsidR="000F19E9" w:rsidRDefault="000F19E9">
            <w:pPr>
              <w:pStyle w:val="ConsPlusNormal"/>
            </w:pPr>
            <w:r>
              <w:t>Обеспечение деятельности Дагестанского некоммерческого фонда "Россия - моя история. Город Махачкала"</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99 9 00 62460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56549,40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99 9 00 62460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56549,40</w:t>
            </w:r>
          </w:p>
        </w:tc>
      </w:tr>
      <w:tr w:rsidR="000F19E9">
        <w:tc>
          <w:tcPr>
            <w:tcW w:w="3288" w:type="dxa"/>
          </w:tcPr>
          <w:p w:rsidR="000F19E9" w:rsidRDefault="000F19E9">
            <w:pPr>
              <w:pStyle w:val="ConsPlusNormal"/>
            </w:pPr>
            <w:r>
              <w:t>Здравоохранение</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09</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-715120,07</w:t>
            </w:r>
          </w:p>
        </w:tc>
        <w:tc>
          <w:tcPr>
            <w:tcW w:w="1817" w:type="dxa"/>
            <w:gridSpan w:val="2"/>
          </w:tcPr>
          <w:p w:rsidR="000F19E9" w:rsidRDefault="000F19E9">
            <w:pPr>
              <w:pStyle w:val="ConsPlusNormal"/>
              <w:jc w:val="center"/>
            </w:pPr>
            <w:r>
              <w:t>330870,94</w:t>
            </w:r>
          </w:p>
        </w:tc>
      </w:tr>
      <w:tr w:rsidR="000F19E9">
        <w:tc>
          <w:tcPr>
            <w:tcW w:w="3288" w:type="dxa"/>
          </w:tcPr>
          <w:p w:rsidR="000F19E9" w:rsidRDefault="000F19E9">
            <w:pPr>
              <w:pStyle w:val="ConsPlusNormal"/>
            </w:pPr>
            <w:r>
              <w:t>Другие вопросы в области здравоохранения</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-715120,07</w:t>
            </w:r>
          </w:p>
        </w:tc>
        <w:tc>
          <w:tcPr>
            <w:tcW w:w="1817" w:type="dxa"/>
            <w:gridSpan w:val="2"/>
          </w:tcPr>
          <w:p w:rsidR="000F19E9" w:rsidRDefault="000F19E9">
            <w:pPr>
              <w:pStyle w:val="ConsPlusNormal"/>
              <w:jc w:val="center"/>
            </w:pPr>
            <w:r>
              <w:t>330870,94</w:t>
            </w:r>
          </w:p>
        </w:tc>
      </w:tr>
      <w:tr w:rsidR="000F19E9">
        <w:tc>
          <w:tcPr>
            <w:tcW w:w="3288" w:type="dxa"/>
          </w:tcPr>
          <w:p w:rsidR="000F19E9" w:rsidRDefault="000F19E9">
            <w:pPr>
              <w:pStyle w:val="ConsPlusNormal"/>
            </w:pPr>
            <w:r>
              <w:t>Государственная программа Республики Дагестан "Развитие здравоохранения в Республике Дагестан"</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21</w:t>
            </w:r>
          </w:p>
        </w:tc>
        <w:tc>
          <w:tcPr>
            <w:tcW w:w="710" w:type="dxa"/>
          </w:tcPr>
          <w:p w:rsidR="000F19E9" w:rsidRDefault="000F19E9">
            <w:pPr>
              <w:pStyle w:val="ConsPlusNormal"/>
            </w:pPr>
          </w:p>
        </w:tc>
        <w:tc>
          <w:tcPr>
            <w:tcW w:w="1474" w:type="dxa"/>
          </w:tcPr>
          <w:p w:rsidR="000F19E9" w:rsidRDefault="000F19E9">
            <w:pPr>
              <w:pStyle w:val="ConsPlusNormal"/>
              <w:jc w:val="center"/>
            </w:pPr>
            <w:r>
              <w:t>-715120,07</w:t>
            </w:r>
          </w:p>
        </w:tc>
        <w:tc>
          <w:tcPr>
            <w:tcW w:w="1817" w:type="dxa"/>
            <w:gridSpan w:val="2"/>
          </w:tcPr>
          <w:p w:rsidR="000F19E9" w:rsidRDefault="000F19E9">
            <w:pPr>
              <w:pStyle w:val="ConsPlusNormal"/>
              <w:jc w:val="center"/>
            </w:pPr>
            <w:r>
              <w:t>330870,94</w:t>
            </w:r>
          </w:p>
        </w:tc>
      </w:tr>
      <w:tr w:rsidR="000F19E9">
        <w:tc>
          <w:tcPr>
            <w:tcW w:w="3288" w:type="dxa"/>
          </w:tcPr>
          <w:p w:rsidR="000F19E9" w:rsidRDefault="000F19E9">
            <w:pPr>
              <w:pStyle w:val="ConsPlusNormal"/>
            </w:pPr>
            <w:r>
              <w:t xml:space="preserve">Подпрограмма "Профилактика </w:t>
            </w:r>
            <w:r>
              <w:lastRenderedPageBreak/>
              <w:t>заболеваний и формирование здорового образа жизни. Развитие первичной медико-санитарной помощи"</w:t>
            </w:r>
          </w:p>
        </w:tc>
        <w:tc>
          <w:tcPr>
            <w:tcW w:w="706" w:type="dxa"/>
          </w:tcPr>
          <w:p w:rsidR="000F19E9" w:rsidRDefault="000F19E9">
            <w:pPr>
              <w:pStyle w:val="ConsPlusNormal"/>
              <w:jc w:val="center"/>
            </w:pPr>
            <w:r>
              <w:lastRenderedPageBreak/>
              <w:t>132</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21 1</w:t>
            </w:r>
          </w:p>
        </w:tc>
        <w:tc>
          <w:tcPr>
            <w:tcW w:w="710" w:type="dxa"/>
          </w:tcPr>
          <w:p w:rsidR="000F19E9" w:rsidRDefault="000F19E9">
            <w:pPr>
              <w:pStyle w:val="ConsPlusNormal"/>
            </w:pPr>
          </w:p>
        </w:tc>
        <w:tc>
          <w:tcPr>
            <w:tcW w:w="1474" w:type="dxa"/>
          </w:tcPr>
          <w:p w:rsidR="000F19E9" w:rsidRDefault="000F19E9">
            <w:pPr>
              <w:pStyle w:val="ConsPlusNormal"/>
              <w:jc w:val="center"/>
            </w:pPr>
            <w:r>
              <w:t>-715120,07</w:t>
            </w:r>
          </w:p>
        </w:tc>
        <w:tc>
          <w:tcPr>
            <w:tcW w:w="1817" w:type="dxa"/>
            <w:gridSpan w:val="2"/>
          </w:tcPr>
          <w:p w:rsidR="000F19E9" w:rsidRDefault="000F19E9">
            <w:pPr>
              <w:pStyle w:val="ConsPlusNormal"/>
              <w:jc w:val="center"/>
            </w:pPr>
            <w:r>
              <w:t>330870,94</w:t>
            </w:r>
          </w:p>
        </w:tc>
      </w:tr>
      <w:tr w:rsidR="000F19E9">
        <w:tc>
          <w:tcPr>
            <w:tcW w:w="3288" w:type="dxa"/>
          </w:tcPr>
          <w:p w:rsidR="000F19E9" w:rsidRDefault="000F19E9">
            <w:pPr>
              <w:pStyle w:val="ConsPlusNormal"/>
            </w:pPr>
            <w:r>
              <w:lastRenderedPageBreak/>
              <w:t>Основное мероприятие "Строительство и реконструкция объектов здравоохранения"</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21 1 1И</w:t>
            </w:r>
          </w:p>
        </w:tc>
        <w:tc>
          <w:tcPr>
            <w:tcW w:w="710" w:type="dxa"/>
          </w:tcPr>
          <w:p w:rsidR="000F19E9" w:rsidRDefault="000F19E9">
            <w:pPr>
              <w:pStyle w:val="ConsPlusNormal"/>
            </w:pPr>
          </w:p>
        </w:tc>
        <w:tc>
          <w:tcPr>
            <w:tcW w:w="1474" w:type="dxa"/>
          </w:tcPr>
          <w:p w:rsidR="000F19E9" w:rsidRDefault="000F19E9">
            <w:pPr>
              <w:pStyle w:val="ConsPlusNormal"/>
              <w:jc w:val="center"/>
            </w:pPr>
            <w:r>
              <w:t>-715120,07</w:t>
            </w:r>
          </w:p>
        </w:tc>
        <w:tc>
          <w:tcPr>
            <w:tcW w:w="1817" w:type="dxa"/>
            <w:gridSpan w:val="2"/>
          </w:tcPr>
          <w:p w:rsidR="000F19E9" w:rsidRDefault="000F19E9">
            <w:pPr>
              <w:pStyle w:val="ConsPlusNormal"/>
              <w:jc w:val="center"/>
            </w:pPr>
            <w:r>
              <w:t>330870,94</w:t>
            </w:r>
          </w:p>
        </w:tc>
      </w:tr>
      <w:tr w:rsidR="000F19E9">
        <w:tc>
          <w:tcPr>
            <w:tcW w:w="3288" w:type="dxa"/>
          </w:tcPr>
          <w:p w:rsidR="000F19E9" w:rsidRDefault="000F19E9">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21 1 1H4111R</w:t>
            </w:r>
          </w:p>
        </w:tc>
        <w:tc>
          <w:tcPr>
            <w:tcW w:w="710" w:type="dxa"/>
          </w:tcPr>
          <w:p w:rsidR="000F19E9" w:rsidRDefault="000F19E9">
            <w:pPr>
              <w:pStyle w:val="ConsPlusNormal"/>
            </w:pPr>
          </w:p>
        </w:tc>
        <w:tc>
          <w:tcPr>
            <w:tcW w:w="1474" w:type="dxa"/>
          </w:tcPr>
          <w:p w:rsidR="000F19E9" w:rsidRDefault="000F19E9">
            <w:pPr>
              <w:pStyle w:val="ConsPlusNormal"/>
              <w:jc w:val="center"/>
            </w:pPr>
            <w:r>
              <w:t>-608303,36</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Капитальные вложения в объекты государственной (муниципальной) собственности</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21 1 1H4111R</w:t>
            </w:r>
          </w:p>
        </w:tc>
        <w:tc>
          <w:tcPr>
            <w:tcW w:w="710" w:type="dxa"/>
          </w:tcPr>
          <w:p w:rsidR="000F19E9" w:rsidRDefault="000F19E9">
            <w:pPr>
              <w:pStyle w:val="ConsPlusNormal"/>
              <w:jc w:val="center"/>
            </w:pPr>
            <w:r>
              <w:t>400</w:t>
            </w:r>
          </w:p>
        </w:tc>
        <w:tc>
          <w:tcPr>
            <w:tcW w:w="1474" w:type="dxa"/>
          </w:tcPr>
          <w:p w:rsidR="000F19E9" w:rsidRDefault="000F19E9">
            <w:pPr>
              <w:pStyle w:val="ConsPlusNormal"/>
              <w:jc w:val="center"/>
            </w:pPr>
            <w:r>
              <w:t>-608303,36</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Капитальные вложения в объекты муниципальной собственности в рамках республиканской инвестиционной программы</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21 1 1H4112R</w:t>
            </w:r>
          </w:p>
        </w:tc>
        <w:tc>
          <w:tcPr>
            <w:tcW w:w="710" w:type="dxa"/>
          </w:tcPr>
          <w:p w:rsidR="000F19E9" w:rsidRDefault="000F19E9">
            <w:pPr>
              <w:pStyle w:val="ConsPlusNormal"/>
            </w:pPr>
          </w:p>
        </w:tc>
        <w:tc>
          <w:tcPr>
            <w:tcW w:w="1474" w:type="dxa"/>
          </w:tcPr>
          <w:p w:rsidR="000F19E9" w:rsidRDefault="000F19E9">
            <w:pPr>
              <w:pStyle w:val="ConsPlusNormal"/>
              <w:jc w:val="center"/>
            </w:pPr>
            <w:r>
              <w:t>220870,94</w:t>
            </w:r>
          </w:p>
        </w:tc>
        <w:tc>
          <w:tcPr>
            <w:tcW w:w="1817" w:type="dxa"/>
            <w:gridSpan w:val="2"/>
          </w:tcPr>
          <w:p w:rsidR="000F19E9" w:rsidRDefault="000F19E9">
            <w:pPr>
              <w:pStyle w:val="ConsPlusNormal"/>
              <w:jc w:val="center"/>
            </w:pPr>
            <w:r>
              <w:t>330870,94</w:t>
            </w:r>
          </w:p>
        </w:tc>
      </w:tr>
      <w:tr w:rsidR="000F19E9">
        <w:tc>
          <w:tcPr>
            <w:tcW w:w="3288" w:type="dxa"/>
          </w:tcPr>
          <w:p w:rsidR="000F19E9" w:rsidRDefault="000F19E9">
            <w:pPr>
              <w:pStyle w:val="ConsPlusNormal"/>
            </w:pPr>
            <w:r>
              <w:t xml:space="preserve">Межбюджетные </w:t>
            </w:r>
            <w:r>
              <w:lastRenderedPageBreak/>
              <w:t>трансферты</w:t>
            </w:r>
          </w:p>
        </w:tc>
        <w:tc>
          <w:tcPr>
            <w:tcW w:w="706" w:type="dxa"/>
          </w:tcPr>
          <w:p w:rsidR="000F19E9" w:rsidRDefault="000F19E9">
            <w:pPr>
              <w:pStyle w:val="ConsPlusNormal"/>
              <w:jc w:val="center"/>
            </w:pPr>
            <w:r>
              <w:lastRenderedPageBreak/>
              <w:t>132</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21 1 1H4112R</w:t>
            </w:r>
          </w:p>
        </w:tc>
        <w:tc>
          <w:tcPr>
            <w:tcW w:w="710" w:type="dxa"/>
          </w:tcPr>
          <w:p w:rsidR="000F19E9" w:rsidRDefault="000F19E9">
            <w:pPr>
              <w:pStyle w:val="ConsPlusNormal"/>
              <w:jc w:val="center"/>
            </w:pPr>
            <w:r>
              <w:t>500</w:t>
            </w:r>
          </w:p>
        </w:tc>
        <w:tc>
          <w:tcPr>
            <w:tcW w:w="1474" w:type="dxa"/>
          </w:tcPr>
          <w:p w:rsidR="000F19E9" w:rsidRDefault="000F19E9">
            <w:pPr>
              <w:pStyle w:val="ConsPlusNormal"/>
              <w:jc w:val="center"/>
            </w:pPr>
            <w:r>
              <w:t>220870,94</w:t>
            </w:r>
          </w:p>
        </w:tc>
        <w:tc>
          <w:tcPr>
            <w:tcW w:w="1817" w:type="dxa"/>
            <w:gridSpan w:val="2"/>
          </w:tcPr>
          <w:p w:rsidR="000F19E9" w:rsidRDefault="000F19E9">
            <w:pPr>
              <w:pStyle w:val="ConsPlusNormal"/>
              <w:jc w:val="center"/>
            </w:pPr>
            <w:r>
              <w:t>330870,94</w:t>
            </w:r>
          </w:p>
        </w:tc>
      </w:tr>
      <w:tr w:rsidR="000F19E9">
        <w:tc>
          <w:tcPr>
            <w:tcW w:w="3288" w:type="dxa"/>
          </w:tcPr>
          <w:p w:rsidR="000F19E9" w:rsidRDefault="000F19E9">
            <w:pPr>
              <w:pStyle w:val="ConsPlusNormal"/>
            </w:pPr>
            <w:r>
              <w:lastRenderedPageBreak/>
              <w:t>Капитальные вложения в объекты государственной собственности субъектов Российской Федерации в рамках республиканской инвестиционной программы</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21 1 1И R1 11R</w:t>
            </w:r>
          </w:p>
        </w:tc>
        <w:tc>
          <w:tcPr>
            <w:tcW w:w="710" w:type="dxa"/>
          </w:tcPr>
          <w:p w:rsidR="000F19E9" w:rsidRDefault="000F19E9">
            <w:pPr>
              <w:pStyle w:val="ConsPlusNormal"/>
            </w:pPr>
          </w:p>
        </w:tc>
        <w:tc>
          <w:tcPr>
            <w:tcW w:w="1474" w:type="dxa"/>
          </w:tcPr>
          <w:p w:rsidR="000F19E9" w:rsidRDefault="000F19E9">
            <w:pPr>
              <w:pStyle w:val="ConsPlusNormal"/>
              <w:jc w:val="center"/>
            </w:pPr>
            <w:r>
              <w:t>-327687,65</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Капитальные вложения в объекты государственной (муниципальной) собственности</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21 1 1И R111R</w:t>
            </w:r>
          </w:p>
        </w:tc>
        <w:tc>
          <w:tcPr>
            <w:tcW w:w="710" w:type="dxa"/>
          </w:tcPr>
          <w:p w:rsidR="000F19E9" w:rsidRDefault="000F19E9">
            <w:pPr>
              <w:pStyle w:val="ConsPlusNormal"/>
              <w:jc w:val="center"/>
            </w:pPr>
            <w:r>
              <w:t>400</w:t>
            </w:r>
          </w:p>
        </w:tc>
        <w:tc>
          <w:tcPr>
            <w:tcW w:w="1474" w:type="dxa"/>
          </w:tcPr>
          <w:p w:rsidR="000F19E9" w:rsidRDefault="000F19E9">
            <w:pPr>
              <w:pStyle w:val="ConsPlusNormal"/>
              <w:jc w:val="center"/>
            </w:pPr>
            <w:r>
              <w:t>-327687,65</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Социальная политика</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10</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300000,00</w:t>
            </w:r>
          </w:p>
        </w:tc>
      </w:tr>
      <w:tr w:rsidR="000F19E9">
        <w:tc>
          <w:tcPr>
            <w:tcW w:w="3288" w:type="dxa"/>
          </w:tcPr>
          <w:p w:rsidR="000F19E9" w:rsidRDefault="000F19E9">
            <w:pPr>
              <w:pStyle w:val="ConsPlusNormal"/>
            </w:pPr>
            <w:r>
              <w:t>Социальное обеспечение населения</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300000,00</w:t>
            </w:r>
          </w:p>
        </w:tc>
      </w:tr>
      <w:tr w:rsidR="000F19E9">
        <w:tc>
          <w:tcPr>
            <w:tcW w:w="3288" w:type="dxa"/>
          </w:tcPr>
          <w:p w:rsidR="000F19E9" w:rsidRDefault="000F19E9">
            <w:pPr>
              <w:pStyle w:val="ConsPlusNormal"/>
            </w:pPr>
            <w:r>
              <w:t>Государственная программа Республики Дагестан "Развитие жилищного строительства в Республике Дагестан"</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16</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300000,00</w:t>
            </w:r>
          </w:p>
        </w:tc>
      </w:tr>
      <w:tr w:rsidR="000F19E9">
        <w:tc>
          <w:tcPr>
            <w:tcW w:w="3288" w:type="dxa"/>
          </w:tcPr>
          <w:p w:rsidR="000F19E9" w:rsidRDefault="000F19E9">
            <w:pPr>
              <w:pStyle w:val="ConsPlusNormal"/>
            </w:pPr>
            <w:r>
              <w:t>Подпрограмма "Оказание мер государственной поддержки в улучшении жилищных УСЛОВИЙ отдельным категориям граждан"</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162</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300000,00</w:t>
            </w:r>
          </w:p>
        </w:tc>
      </w:tr>
      <w:tr w:rsidR="000F19E9">
        <w:tc>
          <w:tcPr>
            <w:tcW w:w="3288" w:type="dxa"/>
          </w:tcPr>
          <w:p w:rsidR="000F19E9" w:rsidRDefault="000F19E9">
            <w:pPr>
              <w:pStyle w:val="ConsPlusNormal"/>
            </w:pPr>
            <w:r>
              <w:lastRenderedPageBreak/>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К)</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16 2 01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300000,00</w:t>
            </w:r>
          </w:p>
        </w:tc>
      </w:tr>
      <w:tr w:rsidR="000F19E9">
        <w:tc>
          <w:tcPr>
            <w:tcW w:w="3288" w:type="dxa"/>
          </w:tcPr>
          <w:p w:rsidR="000F19E9" w:rsidRDefault="000F19E9">
            <w:pPr>
              <w:pStyle w:val="ConsPlusNormal"/>
            </w:pPr>
            <w:r>
              <w:t>Социальное обеспечение и иные выплаты населению</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16 2 01 15300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300000,00</w:t>
            </w:r>
          </w:p>
        </w:tc>
      </w:tr>
      <w:tr w:rsidR="000F19E9">
        <w:tc>
          <w:tcPr>
            <w:tcW w:w="3288" w:type="dxa"/>
          </w:tcPr>
          <w:p w:rsidR="000F19E9" w:rsidRDefault="000F19E9">
            <w:pPr>
              <w:pStyle w:val="ConsPlusNormal"/>
            </w:pPr>
            <w:r>
              <w:t>Социальное обеспечение и иные выплаты населению</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16 2 01 15300</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300000,00</w:t>
            </w:r>
          </w:p>
        </w:tc>
      </w:tr>
      <w:tr w:rsidR="000F19E9">
        <w:tc>
          <w:tcPr>
            <w:tcW w:w="3288" w:type="dxa"/>
          </w:tcPr>
          <w:p w:rsidR="000F19E9" w:rsidRDefault="000F19E9">
            <w:pPr>
              <w:pStyle w:val="ConsPlusNormal"/>
            </w:pPr>
            <w:r>
              <w:t>Физическая культура и спорт*</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11</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-110 654,48</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Массовый спорт</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-110654,48</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Государственная программа Республики Дагестан "Развитие физической культуры и спорта в Республике Дагестан"</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24</w:t>
            </w:r>
          </w:p>
        </w:tc>
        <w:tc>
          <w:tcPr>
            <w:tcW w:w="710" w:type="dxa"/>
          </w:tcPr>
          <w:p w:rsidR="000F19E9" w:rsidRDefault="000F19E9">
            <w:pPr>
              <w:pStyle w:val="ConsPlusNormal"/>
            </w:pPr>
          </w:p>
        </w:tc>
        <w:tc>
          <w:tcPr>
            <w:tcW w:w="1474" w:type="dxa"/>
          </w:tcPr>
          <w:p w:rsidR="000F19E9" w:rsidRDefault="000F19E9">
            <w:pPr>
              <w:pStyle w:val="ConsPlusNormal"/>
              <w:jc w:val="center"/>
            </w:pPr>
            <w:r>
              <w:t>-110654,48</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Подпрограмма "Обеспечение управления физической культурой и спортом"</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24 6</w:t>
            </w:r>
          </w:p>
        </w:tc>
        <w:tc>
          <w:tcPr>
            <w:tcW w:w="710" w:type="dxa"/>
          </w:tcPr>
          <w:p w:rsidR="000F19E9" w:rsidRDefault="000F19E9">
            <w:pPr>
              <w:pStyle w:val="ConsPlusNormal"/>
            </w:pPr>
          </w:p>
        </w:tc>
        <w:tc>
          <w:tcPr>
            <w:tcW w:w="1474" w:type="dxa"/>
          </w:tcPr>
          <w:p w:rsidR="000F19E9" w:rsidRDefault="000F19E9">
            <w:pPr>
              <w:pStyle w:val="ConsPlusNormal"/>
              <w:jc w:val="center"/>
            </w:pPr>
            <w:r>
              <w:t>-110654,48</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lastRenderedPageBreak/>
              <w:t>Основное мероприятие "Строительство и реконструкция объектов порта"</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и</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24 6 04</w:t>
            </w:r>
          </w:p>
        </w:tc>
        <w:tc>
          <w:tcPr>
            <w:tcW w:w="710" w:type="dxa"/>
          </w:tcPr>
          <w:p w:rsidR="000F19E9" w:rsidRDefault="000F19E9">
            <w:pPr>
              <w:pStyle w:val="ConsPlusNormal"/>
            </w:pPr>
          </w:p>
        </w:tc>
        <w:tc>
          <w:tcPr>
            <w:tcW w:w="1474" w:type="dxa"/>
          </w:tcPr>
          <w:p w:rsidR="000F19E9" w:rsidRDefault="000F19E9">
            <w:pPr>
              <w:pStyle w:val="ConsPlusNormal"/>
              <w:jc w:val="center"/>
            </w:pPr>
            <w:r>
              <w:t>-110654,48</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24 6 04 4111R</w:t>
            </w:r>
          </w:p>
        </w:tc>
        <w:tc>
          <w:tcPr>
            <w:tcW w:w="710" w:type="dxa"/>
          </w:tcPr>
          <w:p w:rsidR="000F19E9" w:rsidRDefault="000F19E9">
            <w:pPr>
              <w:pStyle w:val="ConsPlusNormal"/>
            </w:pPr>
          </w:p>
        </w:tc>
        <w:tc>
          <w:tcPr>
            <w:tcW w:w="1474" w:type="dxa"/>
          </w:tcPr>
          <w:p w:rsidR="000F19E9" w:rsidRDefault="000F19E9">
            <w:pPr>
              <w:pStyle w:val="ConsPlusNormal"/>
              <w:jc w:val="center"/>
            </w:pPr>
            <w:r>
              <w:t>-110654,48</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Капитальные вложения в объекты государственной (муниципальной) собственности</w:t>
            </w:r>
          </w:p>
        </w:tc>
        <w:tc>
          <w:tcPr>
            <w:tcW w:w="706" w:type="dxa"/>
          </w:tcPr>
          <w:p w:rsidR="000F19E9" w:rsidRDefault="000F19E9">
            <w:pPr>
              <w:pStyle w:val="ConsPlusNormal"/>
              <w:jc w:val="center"/>
            </w:pPr>
            <w:r>
              <w:t>132</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24 6 04 41 UR</w:t>
            </w:r>
          </w:p>
        </w:tc>
        <w:tc>
          <w:tcPr>
            <w:tcW w:w="710" w:type="dxa"/>
          </w:tcPr>
          <w:p w:rsidR="000F19E9" w:rsidRDefault="000F19E9">
            <w:pPr>
              <w:pStyle w:val="ConsPlusNormal"/>
              <w:jc w:val="center"/>
            </w:pPr>
            <w:r>
              <w:t>400</w:t>
            </w:r>
          </w:p>
        </w:tc>
        <w:tc>
          <w:tcPr>
            <w:tcW w:w="1474" w:type="dxa"/>
          </w:tcPr>
          <w:p w:rsidR="000F19E9" w:rsidRDefault="000F19E9">
            <w:pPr>
              <w:pStyle w:val="ConsPlusNormal"/>
              <w:jc w:val="center"/>
            </w:pPr>
            <w:r>
              <w:t>-110654,48</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Государственная жилищная инспекция Республики Дагестан</w:t>
            </w:r>
          </w:p>
        </w:tc>
        <w:tc>
          <w:tcPr>
            <w:tcW w:w="706" w:type="dxa"/>
          </w:tcPr>
          <w:p w:rsidR="000F19E9" w:rsidRDefault="000F19E9">
            <w:pPr>
              <w:pStyle w:val="ConsPlusNormal"/>
              <w:jc w:val="center"/>
            </w:pPr>
            <w:r>
              <w:t>133</w:t>
            </w:r>
          </w:p>
        </w:tc>
        <w:tc>
          <w:tcPr>
            <w:tcW w:w="566" w:type="dxa"/>
          </w:tcPr>
          <w:p w:rsidR="000F19E9" w:rsidRDefault="000F19E9">
            <w:pPr>
              <w:pStyle w:val="ConsPlusNormal"/>
            </w:pP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43686,10</w:t>
            </w:r>
          </w:p>
        </w:tc>
      </w:tr>
      <w:tr w:rsidR="000F19E9">
        <w:tc>
          <w:tcPr>
            <w:tcW w:w="3288" w:type="dxa"/>
          </w:tcPr>
          <w:p w:rsidR="000F19E9" w:rsidRDefault="000F19E9">
            <w:pPr>
              <w:pStyle w:val="ConsPlusNormal"/>
            </w:pPr>
            <w:r>
              <w:t>Жилищно-коммунальное хозяйство</w:t>
            </w:r>
          </w:p>
        </w:tc>
        <w:tc>
          <w:tcPr>
            <w:tcW w:w="706" w:type="dxa"/>
          </w:tcPr>
          <w:p w:rsidR="000F19E9" w:rsidRDefault="000F19E9">
            <w:pPr>
              <w:pStyle w:val="ConsPlusNormal"/>
              <w:jc w:val="center"/>
            </w:pPr>
            <w:r>
              <w:t>133</w:t>
            </w:r>
          </w:p>
        </w:tc>
        <w:tc>
          <w:tcPr>
            <w:tcW w:w="566" w:type="dxa"/>
          </w:tcPr>
          <w:p w:rsidR="000F19E9" w:rsidRDefault="000F19E9">
            <w:pPr>
              <w:pStyle w:val="ConsPlusNormal"/>
              <w:jc w:val="center"/>
            </w:pPr>
            <w:r>
              <w:t>05</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43686,10</w:t>
            </w:r>
          </w:p>
        </w:tc>
      </w:tr>
      <w:tr w:rsidR="000F19E9">
        <w:tc>
          <w:tcPr>
            <w:tcW w:w="3288" w:type="dxa"/>
          </w:tcPr>
          <w:p w:rsidR="000F19E9" w:rsidRDefault="000F19E9">
            <w:pPr>
              <w:pStyle w:val="ConsPlusNormal"/>
            </w:pPr>
            <w:r>
              <w:t>Другие вопросы в области жилищно-коммунального хозяйства</w:t>
            </w:r>
          </w:p>
        </w:tc>
        <w:tc>
          <w:tcPr>
            <w:tcW w:w="706" w:type="dxa"/>
          </w:tcPr>
          <w:p w:rsidR="000F19E9" w:rsidRDefault="000F19E9">
            <w:pPr>
              <w:pStyle w:val="ConsPlusNormal"/>
              <w:jc w:val="center"/>
            </w:pPr>
            <w:r>
              <w:t>133</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43686,10</w:t>
            </w:r>
          </w:p>
        </w:tc>
      </w:tr>
      <w:tr w:rsidR="000F19E9">
        <w:tc>
          <w:tcPr>
            <w:tcW w:w="3288" w:type="dxa"/>
          </w:tcPr>
          <w:p w:rsidR="000F19E9" w:rsidRDefault="000F19E9">
            <w:pPr>
              <w:pStyle w:val="ConsPlusNormal"/>
            </w:pPr>
            <w:r>
              <w:t>Реализация функций органов государственной власти Республики Дагестан</w:t>
            </w:r>
          </w:p>
        </w:tc>
        <w:tc>
          <w:tcPr>
            <w:tcW w:w="706" w:type="dxa"/>
          </w:tcPr>
          <w:p w:rsidR="000F19E9" w:rsidRDefault="000F19E9">
            <w:pPr>
              <w:pStyle w:val="ConsPlusNormal"/>
              <w:jc w:val="center"/>
            </w:pPr>
            <w:r>
              <w:t>133</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99</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43686,10</w:t>
            </w:r>
          </w:p>
        </w:tc>
      </w:tr>
      <w:tr w:rsidR="000F19E9">
        <w:tc>
          <w:tcPr>
            <w:tcW w:w="3288" w:type="dxa"/>
          </w:tcPr>
          <w:p w:rsidR="000F19E9" w:rsidRDefault="000F19E9">
            <w:pPr>
              <w:pStyle w:val="ConsPlusNormal"/>
            </w:pPr>
            <w:r>
              <w:lastRenderedPageBreak/>
              <w:t>Иные непрограммные мероприятия</w:t>
            </w:r>
          </w:p>
        </w:tc>
        <w:tc>
          <w:tcPr>
            <w:tcW w:w="706" w:type="dxa"/>
          </w:tcPr>
          <w:p w:rsidR="000F19E9" w:rsidRDefault="000F19E9">
            <w:pPr>
              <w:pStyle w:val="ConsPlusNormal"/>
              <w:jc w:val="center"/>
            </w:pPr>
            <w:r>
              <w:t>133</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99 8</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43686,10</w:t>
            </w:r>
          </w:p>
        </w:tc>
      </w:tr>
      <w:tr w:rsidR="000F19E9">
        <w:tc>
          <w:tcPr>
            <w:tcW w:w="3288" w:type="dxa"/>
          </w:tcPr>
          <w:p w:rsidR="000F19E9" w:rsidRDefault="000F19E9">
            <w:pPr>
              <w:pStyle w:val="ConsPlusNormal"/>
            </w:pPr>
            <w:r>
              <w:t>Финансовое обеспечение выполнения функций государственных органов</w:t>
            </w:r>
          </w:p>
        </w:tc>
        <w:tc>
          <w:tcPr>
            <w:tcW w:w="706" w:type="dxa"/>
          </w:tcPr>
          <w:p w:rsidR="000F19E9" w:rsidRDefault="000F19E9">
            <w:pPr>
              <w:pStyle w:val="ConsPlusNormal"/>
              <w:jc w:val="center"/>
            </w:pPr>
            <w:r>
              <w:t>133</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43686,10</w:t>
            </w:r>
          </w:p>
        </w:tc>
      </w:tr>
      <w:tr w:rsidR="000F19E9">
        <w:tc>
          <w:tcPr>
            <w:tcW w:w="328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6" w:type="dxa"/>
          </w:tcPr>
          <w:p w:rsidR="000F19E9" w:rsidRDefault="000F19E9">
            <w:pPr>
              <w:pStyle w:val="ConsPlusNormal"/>
              <w:jc w:val="center"/>
            </w:pPr>
            <w:r>
              <w:t>133</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35454,10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133</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8102,00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133</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130,00</w:t>
            </w:r>
          </w:p>
        </w:tc>
      </w:tr>
      <w:tr w:rsidR="000F19E9">
        <w:tc>
          <w:tcPr>
            <w:tcW w:w="3288" w:type="dxa"/>
          </w:tcPr>
          <w:p w:rsidR="000F19E9" w:rsidRDefault="000F19E9">
            <w:pPr>
              <w:pStyle w:val="ConsPlusNormal"/>
            </w:pPr>
            <w:r>
              <w:t>Министерство по национальной политике и делам религий Республики Дагестан</w:t>
            </w:r>
          </w:p>
        </w:tc>
        <w:tc>
          <w:tcPr>
            <w:tcW w:w="706" w:type="dxa"/>
          </w:tcPr>
          <w:p w:rsidR="000F19E9" w:rsidRDefault="000F19E9">
            <w:pPr>
              <w:pStyle w:val="ConsPlusNormal"/>
              <w:jc w:val="center"/>
            </w:pPr>
            <w:r>
              <w:t>134</w:t>
            </w:r>
          </w:p>
        </w:tc>
        <w:tc>
          <w:tcPr>
            <w:tcW w:w="566" w:type="dxa"/>
          </w:tcPr>
          <w:p w:rsidR="000F19E9" w:rsidRDefault="000F19E9">
            <w:pPr>
              <w:pStyle w:val="ConsPlusNormal"/>
            </w:pP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13817,46</w:t>
            </w:r>
          </w:p>
        </w:tc>
        <w:tc>
          <w:tcPr>
            <w:tcW w:w="1817" w:type="dxa"/>
            <w:gridSpan w:val="2"/>
          </w:tcPr>
          <w:p w:rsidR="000F19E9" w:rsidRDefault="000F19E9">
            <w:pPr>
              <w:pStyle w:val="ConsPlusNormal"/>
              <w:jc w:val="center"/>
            </w:pPr>
            <w:r>
              <w:t>128584,94</w:t>
            </w:r>
          </w:p>
        </w:tc>
      </w:tr>
      <w:tr w:rsidR="000F19E9">
        <w:tc>
          <w:tcPr>
            <w:tcW w:w="3288" w:type="dxa"/>
          </w:tcPr>
          <w:p w:rsidR="000F19E9" w:rsidRDefault="000F19E9">
            <w:pPr>
              <w:pStyle w:val="ConsPlusNormal"/>
            </w:pPr>
            <w:r>
              <w:t xml:space="preserve">Общегосударственные </w:t>
            </w:r>
            <w:r>
              <w:lastRenderedPageBreak/>
              <w:t>вопросы</w:t>
            </w:r>
          </w:p>
        </w:tc>
        <w:tc>
          <w:tcPr>
            <w:tcW w:w="706" w:type="dxa"/>
          </w:tcPr>
          <w:p w:rsidR="000F19E9" w:rsidRDefault="000F19E9">
            <w:pPr>
              <w:pStyle w:val="ConsPlusNormal"/>
              <w:jc w:val="center"/>
            </w:pPr>
            <w:r>
              <w:lastRenderedPageBreak/>
              <w:t>134</w:t>
            </w:r>
          </w:p>
        </w:tc>
        <w:tc>
          <w:tcPr>
            <w:tcW w:w="566" w:type="dxa"/>
          </w:tcPr>
          <w:p w:rsidR="000F19E9" w:rsidRDefault="000F19E9">
            <w:pPr>
              <w:pStyle w:val="ConsPlusNormal"/>
              <w:jc w:val="center"/>
            </w:pPr>
            <w:r>
              <w:t>01</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13617,46</w:t>
            </w:r>
          </w:p>
        </w:tc>
        <w:tc>
          <w:tcPr>
            <w:tcW w:w="1817" w:type="dxa"/>
            <w:gridSpan w:val="2"/>
          </w:tcPr>
          <w:p w:rsidR="000F19E9" w:rsidRDefault="000F19E9">
            <w:pPr>
              <w:pStyle w:val="ConsPlusNormal"/>
              <w:jc w:val="center"/>
            </w:pPr>
            <w:r>
              <w:t>101822,94</w:t>
            </w:r>
          </w:p>
        </w:tc>
      </w:tr>
      <w:tr w:rsidR="000F19E9">
        <w:tc>
          <w:tcPr>
            <w:tcW w:w="3288" w:type="dxa"/>
          </w:tcPr>
          <w:p w:rsidR="000F19E9" w:rsidRDefault="000F19E9">
            <w:pPr>
              <w:pStyle w:val="ConsPlusNormal"/>
            </w:pPr>
            <w:r>
              <w:lastRenderedPageBreak/>
              <w:t>Другие общегосударственные вопросы</w:t>
            </w:r>
          </w:p>
        </w:tc>
        <w:tc>
          <w:tcPr>
            <w:tcW w:w="706" w:type="dxa"/>
          </w:tcPr>
          <w:p w:rsidR="000F19E9" w:rsidRDefault="000F19E9">
            <w:pPr>
              <w:pStyle w:val="ConsPlusNormal"/>
              <w:jc w:val="center"/>
            </w:pPr>
            <w:r>
              <w:t>134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13617,46</w:t>
            </w:r>
          </w:p>
        </w:tc>
        <w:tc>
          <w:tcPr>
            <w:tcW w:w="1817" w:type="dxa"/>
            <w:gridSpan w:val="2"/>
          </w:tcPr>
          <w:p w:rsidR="000F19E9" w:rsidRDefault="000F19E9">
            <w:pPr>
              <w:pStyle w:val="ConsPlusNormal"/>
              <w:jc w:val="center"/>
            </w:pPr>
            <w:r>
              <w:t>101822,94</w:t>
            </w:r>
          </w:p>
        </w:tc>
      </w:tr>
      <w:tr w:rsidR="000F19E9">
        <w:tc>
          <w:tcPr>
            <w:tcW w:w="3288" w:type="dxa"/>
          </w:tcPr>
          <w:p w:rsidR="000F19E9" w:rsidRDefault="000F19E9">
            <w:pPr>
              <w:pStyle w:val="ConsPlusNormal"/>
            </w:pPr>
            <w:r>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706" w:type="dxa"/>
          </w:tcPr>
          <w:p w:rsidR="000F19E9" w:rsidRDefault="000F19E9">
            <w:pPr>
              <w:pStyle w:val="ConsPlusNormal"/>
              <w:jc w:val="center"/>
            </w:pPr>
            <w:r>
              <w:t>134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06</w:t>
            </w:r>
          </w:p>
        </w:tc>
        <w:tc>
          <w:tcPr>
            <w:tcW w:w="710" w:type="dxa"/>
          </w:tcPr>
          <w:p w:rsidR="000F19E9" w:rsidRDefault="000F19E9">
            <w:pPr>
              <w:pStyle w:val="ConsPlusNormal"/>
            </w:pPr>
          </w:p>
        </w:tc>
        <w:tc>
          <w:tcPr>
            <w:tcW w:w="1474" w:type="dxa"/>
          </w:tcPr>
          <w:p w:rsidR="000F19E9" w:rsidRDefault="000F19E9">
            <w:pPr>
              <w:pStyle w:val="ConsPlusNormal"/>
              <w:jc w:val="center"/>
            </w:pPr>
            <w:r>
              <w:t>5155,00</w:t>
            </w:r>
          </w:p>
        </w:tc>
        <w:tc>
          <w:tcPr>
            <w:tcW w:w="1817" w:type="dxa"/>
            <w:gridSpan w:val="2"/>
          </w:tcPr>
          <w:p w:rsidR="000F19E9" w:rsidRDefault="000F19E9">
            <w:pPr>
              <w:pStyle w:val="ConsPlusNormal"/>
              <w:jc w:val="center"/>
            </w:pPr>
            <w:r>
              <w:t>5155,00</w:t>
            </w:r>
          </w:p>
        </w:tc>
      </w:tr>
      <w:tr w:rsidR="000F19E9">
        <w:tc>
          <w:tcPr>
            <w:tcW w:w="3288" w:type="dxa"/>
          </w:tcPr>
          <w:p w:rsidR="000F19E9" w:rsidRDefault="000F19E9">
            <w:pPr>
              <w:pStyle w:val="ConsPlusNormal"/>
            </w:pPr>
            <w:r>
              <w:t>Подпрограмма "Профилактика и противодействие проявлениям экстремизма в Республике Дагестан"</w:t>
            </w:r>
          </w:p>
        </w:tc>
        <w:tc>
          <w:tcPr>
            <w:tcW w:w="706" w:type="dxa"/>
          </w:tcPr>
          <w:p w:rsidR="000F19E9" w:rsidRDefault="000F19E9">
            <w:pPr>
              <w:pStyle w:val="ConsPlusNormal"/>
              <w:jc w:val="center"/>
            </w:pPr>
            <w:r>
              <w:t>134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06 7</w:t>
            </w:r>
          </w:p>
        </w:tc>
        <w:tc>
          <w:tcPr>
            <w:tcW w:w="710" w:type="dxa"/>
          </w:tcPr>
          <w:p w:rsidR="000F19E9" w:rsidRDefault="000F19E9">
            <w:pPr>
              <w:pStyle w:val="ConsPlusNormal"/>
            </w:pPr>
          </w:p>
        </w:tc>
        <w:tc>
          <w:tcPr>
            <w:tcW w:w="1474" w:type="dxa"/>
          </w:tcPr>
          <w:p w:rsidR="000F19E9" w:rsidRDefault="000F19E9">
            <w:pPr>
              <w:pStyle w:val="ConsPlusNormal"/>
              <w:jc w:val="center"/>
            </w:pPr>
            <w:r>
              <w:t>5155,00</w:t>
            </w:r>
          </w:p>
        </w:tc>
        <w:tc>
          <w:tcPr>
            <w:tcW w:w="1817" w:type="dxa"/>
            <w:gridSpan w:val="2"/>
          </w:tcPr>
          <w:p w:rsidR="000F19E9" w:rsidRDefault="000F19E9">
            <w:pPr>
              <w:pStyle w:val="ConsPlusNormal"/>
              <w:jc w:val="center"/>
            </w:pPr>
            <w:r>
              <w:t>5155,00</w:t>
            </w:r>
          </w:p>
        </w:tc>
      </w:tr>
      <w:tr w:rsidR="000F19E9">
        <w:tc>
          <w:tcPr>
            <w:tcW w:w="3288" w:type="dxa"/>
          </w:tcPr>
          <w:p w:rsidR="000F19E9" w:rsidRDefault="000F19E9">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706" w:type="dxa"/>
          </w:tcPr>
          <w:p w:rsidR="000F19E9" w:rsidRDefault="000F19E9">
            <w:pPr>
              <w:pStyle w:val="ConsPlusNormal"/>
              <w:jc w:val="center"/>
            </w:pPr>
            <w:r>
              <w:t>134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06 7 01 99590</w:t>
            </w:r>
          </w:p>
        </w:tc>
        <w:tc>
          <w:tcPr>
            <w:tcW w:w="710" w:type="dxa"/>
          </w:tcPr>
          <w:p w:rsidR="000F19E9" w:rsidRDefault="000F19E9">
            <w:pPr>
              <w:pStyle w:val="ConsPlusNormal"/>
            </w:pPr>
          </w:p>
        </w:tc>
        <w:tc>
          <w:tcPr>
            <w:tcW w:w="1474" w:type="dxa"/>
          </w:tcPr>
          <w:p w:rsidR="000F19E9" w:rsidRDefault="000F19E9">
            <w:pPr>
              <w:pStyle w:val="ConsPlusNormal"/>
              <w:jc w:val="center"/>
            </w:pPr>
            <w:r>
              <w:t>5155,00</w:t>
            </w:r>
          </w:p>
        </w:tc>
        <w:tc>
          <w:tcPr>
            <w:tcW w:w="1817" w:type="dxa"/>
            <w:gridSpan w:val="2"/>
          </w:tcPr>
          <w:p w:rsidR="000F19E9" w:rsidRDefault="000F19E9">
            <w:pPr>
              <w:pStyle w:val="ConsPlusNormal"/>
              <w:jc w:val="center"/>
            </w:pPr>
            <w:r>
              <w:t>5155,00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134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06 7 01 99590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5155,00</w:t>
            </w:r>
          </w:p>
        </w:tc>
        <w:tc>
          <w:tcPr>
            <w:tcW w:w="1817" w:type="dxa"/>
            <w:gridSpan w:val="2"/>
          </w:tcPr>
          <w:p w:rsidR="000F19E9" w:rsidRDefault="000F19E9">
            <w:pPr>
              <w:pStyle w:val="ConsPlusNormal"/>
              <w:jc w:val="center"/>
            </w:pPr>
            <w:r>
              <w:t>5155,00</w:t>
            </w:r>
          </w:p>
        </w:tc>
      </w:tr>
      <w:tr w:rsidR="000F19E9">
        <w:tc>
          <w:tcPr>
            <w:tcW w:w="3288" w:type="dxa"/>
          </w:tcPr>
          <w:p w:rsidR="000F19E9" w:rsidRDefault="000F19E9">
            <w:pPr>
              <w:pStyle w:val="ConsPlusNormal"/>
            </w:pPr>
            <w:r>
              <w:t xml:space="preserve">Государственная </w:t>
            </w:r>
            <w:r>
              <w:lastRenderedPageBreak/>
              <w:t>программа Республики Дагестан "Комплексная программа противодействия идеологии терроризма в Республике Дагестан"</w:t>
            </w:r>
          </w:p>
        </w:tc>
        <w:tc>
          <w:tcPr>
            <w:tcW w:w="706" w:type="dxa"/>
          </w:tcPr>
          <w:p w:rsidR="000F19E9" w:rsidRDefault="000F19E9">
            <w:pPr>
              <w:pStyle w:val="ConsPlusNormal"/>
              <w:jc w:val="center"/>
            </w:pPr>
            <w:r>
              <w:lastRenderedPageBreak/>
              <w:t>134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10</w:t>
            </w:r>
          </w:p>
        </w:tc>
        <w:tc>
          <w:tcPr>
            <w:tcW w:w="710" w:type="dxa"/>
          </w:tcPr>
          <w:p w:rsidR="000F19E9" w:rsidRDefault="000F19E9">
            <w:pPr>
              <w:pStyle w:val="ConsPlusNormal"/>
            </w:pPr>
          </w:p>
        </w:tc>
        <w:tc>
          <w:tcPr>
            <w:tcW w:w="1474" w:type="dxa"/>
          </w:tcPr>
          <w:p w:rsidR="000F19E9" w:rsidRDefault="000F19E9">
            <w:pPr>
              <w:pStyle w:val="ConsPlusNormal"/>
              <w:jc w:val="center"/>
            </w:pPr>
            <w:r>
              <w:t>8162,46</w:t>
            </w:r>
          </w:p>
        </w:tc>
        <w:tc>
          <w:tcPr>
            <w:tcW w:w="1817" w:type="dxa"/>
            <w:gridSpan w:val="2"/>
          </w:tcPr>
          <w:p w:rsidR="000F19E9" w:rsidRDefault="000F19E9">
            <w:pPr>
              <w:pStyle w:val="ConsPlusNormal"/>
              <w:jc w:val="center"/>
            </w:pPr>
            <w:r>
              <w:t>8162,46</w:t>
            </w:r>
          </w:p>
        </w:tc>
      </w:tr>
      <w:tr w:rsidR="000F19E9">
        <w:tc>
          <w:tcPr>
            <w:tcW w:w="3288" w:type="dxa"/>
          </w:tcPr>
          <w:p w:rsidR="000F19E9" w:rsidRDefault="000F19E9">
            <w:pPr>
              <w:pStyle w:val="ConsPlusNormal"/>
            </w:pPr>
            <w:r>
              <w:lastRenderedPageBreak/>
              <w:t>Основное мероприятие "Противодействие идеологии терроризма и экстремизма в Республике Дагестан"</w:t>
            </w:r>
          </w:p>
        </w:tc>
        <w:tc>
          <w:tcPr>
            <w:tcW w:w="706" w:type="dxa"/>
          </w:tcPr>
          <w:p w:rsidR="000F19E9" w:rsidRDefault="000F19E9">
            <w:pPr>
              <w:pStyle w:val="ConsPlusNormal"/>
              <w:jc w:val="center"/>
            </w:pPr>
            <w:r>
              <w:t>134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10001</w:t>
            </w:r>
          </w:p>
        </w:tc>
        <w:tc>
          <w:tcPr>
            <w:tcW w:w="710" w:type="dxa"/>
          </w:tcPr>
          <w:p w:rsidR="000F19E9" w:rsidRDefault="000F19E9">
            <w:pPr>
              <w:pStyle w:val="ConsPlusNormal"/>
            </w:pPr>
          </w:p>
        </w:tc>
        <w:tc>
          <w:tcPr>
            <w:tcW w:w="1474" w:type="dxa"/>
          </w:tcPr>
          <w:p w:rsidR="000F19E9" w:rsidRDefault="000F19E9">
            <w:pPr>
              <w:pStyle w:val="ConsPlusNormal"/>
              <w:jc w:val="center"/>
            </w:pPr>
            <w:r>
              <w:t>8162,46</w:t>
            </w:r>
          </w:p>
        </w:tc>
        <w:tc>
          <w:tcPr>
            <w:tcW w:w="1817" w:type="dxa"/>
            <w:gridSpan w:val="2"/>
          </w:tcPr>
          <w:p w:rsidR="000F19E9" w:rsidRDefault="000F19E9">
            <w:pPr>
              <w:pStyle w:val="ConsPlusNormal"/>
              <w:jc w:val="center"/>
            </w:pPr>
            <w:r>
              <w:t>8162,46</w:t>
            </w:r>
          </w:p>
        </w:tc>
      </w:tr>
      <w:tr w:rsidR="000F19E9">
        <w:tc>
          <w:tcPr>
            <w:tcW w:w="3288" w:type="dxa"/>
          </w:tcPr>
          <w:p w:rsidR="000F19E9" w:rsidRDefault="000F19E9">
            <w:pPr>
              <w:pStyle w:val="ConsPlusNormal"/>
            </w:pPr>
            <w:r>
              <w:t>Реализация мероприятий, направленных на противодействие идеологии терроризма</w:t>
            </w:r>
          </w:p>
        </w:tc>
        <w:tc>
          <w:tcPr>
            <w:tcW w:w="706" w:type="dxa"/>
          </w:tcPr>
          <w:p w:rsidR="000F19E9" w:rsidRDefault="000F19E9">
            <w:pPr>
              <w:pStyle w:val="ConsPlusNormal"/>
              <w:jc w:val="center"/>
            </w:pPr>
            <w:r>
              <w:t>134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10 0 01 99590</w:t>
            </w:r>
          </w:p>
        </w:tc>
        <w:tc>
          <w:tcPr>
            <w:tcW w:w="710" w:type="dxa"/>
          </w:tcPr>
          <w:p w:rsidR="000F19E9" w:rsidRDefault="000F19E9">
            <w:pPr>
              <w:pStyle w:val="ConsPlusNormal"/>
            </w:pPr>
          </w:p>
        </w:tc>
        <w:tc>
          <w:tcPr>
            <w:tcW w:w="1474" w:type="dxa"/>
          </w:tcPr>
          <w:p w:rsidR="000F19E9" w:rsidRDefault="000F19E9">
            <w:pPr>
              <w:pStyle w:val="ConsPlusNormal"/>
              <w:jc w:val="center"/>
            </w:pPr>
            <w:r>
              <w:t>8162,46</w:t>
            </w:r>
          </w:p>
        </w:tc>
        <w:tc>
          <w:tcPr>
            <w:tcW w:w="1817" w:type="dxa"/>
            <w:gridSpan w:val="2"/>
          </w:tcPr>
          <w:p w:rsidR="000F19E9" w:rsidRDefault="000F19E9">
            <w:pPr>
              <w:pStyle w:val="ConsPlusNormal"/>
              <w:jc w:val="center"/>
            </w:pPr>
            <w:r>
              <w:t>8162,46</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134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10 0 01 99590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8114,97</w:t>
            </w:r>
          </w:p>
        </w:tc>
        <w:tc>
          <w:tcPr>
            <w:tcW w:w="1817" w:type="dxa"/>
            <w:gridSpan w:val="2"/>
          </w:tcPr>
          <w:p w:rsidR="000F19E9" w:rsidRDefault="000F19E9">
            <w:pPr>
              <w:pStyle w:val="ConsPlusNormal"/>
              <w:jc w:val="center"/>
            </w:pPr>
            <w:r>
              <w:t>8114,97</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134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10 0 01 99590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47,49</w:t>
            </w:r>
          </w:p>
        </w:tc>
        <w:tc>
          <w:tcPr>
            <w:tcW w:w="1817" w:type="dxa"/>
            <w:gridSpan w:val="2"/>
          </w:tcPr>
          <w:p w:rsidR="000F19E9" w:rsidRDefault="000F19E9">
            <w:pPr>
              <w:pStyle w:val="ConsPlusNormal"/>
              <w:jc w:val="center"/>
            </w:pPr>
            <w:r>
              <w:t>47,49</w:t>
            </w:r>
          </w:p>
        </w:tc>
      </w:tr>
      <w:tr w:rsidR="000F19E9">
        <w:tc>
          <w:tcPr>
            <w:tcW w:w="3288" w:type="dxa"/>
          </w:tcPr>
          <w:p w:rsidR="000F19E9" w:rsidRDefault="000F19E9">
            <w:pPr>
              <w:pStyle w:val="ConsPlusNormal"/>
            </w:pPr>
            <w:r>
              <w:t xml:space="preserve">Государственная программа Республики Дагестан "Взаимодействие с религиозными организациями в </w:t>
            </w:r>
            <w:r>
              <w:lastRenderedPageBreak/>
              <w:t>Республике Дагестан и их государственная поддержка"</w:t>
            </w:r>
          </w:p>
        </w:tc>
        <w:tc>
          <w:tcPr>
            <w:tcW w:w="706" w:type="dxa"/>
          </w:tcPr>
          <w:p w:rsidR="000F19E9" w:rsidRDefault="000F19E9">
            <w:pPr>
              <w:pStyle w:val="ConsPlusNormal"/>
              <w:jc w:val="center"/>
            </w:pPr>
            <w:r>
              <w:lastRenderedPageBreak/>
              <w:t>134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12</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24000,00</w:t>
            </w:r>
          </w:p>
        </w:tc>
      </w:tr>
      <w:tr w:rsidR="000F19E9">
        <w:tc>
          <w:tcPr>
            <w:tcW w:w="3288" w:type="dxa"/>
          </w:tcPr>
          <w:p w:rsidR="000F19E9" w:rsidRDefault="000F19E9">
            <w:pPr>
              <w:pStyle w:val="ConsPlusNormal"/>
            </w:pPr>
            <w:r>
              <w:lastRenderedPageBreak/>
              <w:t>Основное мероприятие "Взаимодействие с религиозными организациями и их государственная поддержка"</w:t>
            </w:r>
          </w:p>
        </w:tc>
        <w:tc>
          <w:tcPr>
            <w:tcW w:w="706" w:type="dxa"/>
          </w:tcPr>
          <w:p w:rsidR="000F19E9" w:rsidRDefault="000F19E9">
            <w:pPr>
              <w:pStyle w:val="ConsPlusNormal"/>
              <w:jc w:val="center"/>
            </w:pPr>
            <w:r>
              <w:t>134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12 0 01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24000,00</w:t>
            </w:r>
          </w:p>
        </w:tc>
      </w:tr>
      <w:tr w:rsidR="000F19E9">
        <w:tc>
          <w:tcPr>
            <w:tcW w:w="3288" w:type="dxa"/>
          </w:tcPr>
          <w:p w:rsidR="000F19E9" w:rsidRDefault="000F19E9">
            <w:pPr>
              <w:pStyle w:val="ConsPlusNormal"/>
            </w:pPr>
            <w:r>
              <w:t>Реализация мер поддержки и взаимодействия с религиозными организациями</w:t>
            </w:r>
          </w:p>
        </w:tc>
        <w:tc>
          <w:tcPr>
            <w:tcW w:w="706" w:type="dxa"/>
          </w:tcPr>
          <w:p w:rsidR="000F19E9" w:rsidRDefault="000F19E9">
            <w:pPr>
              <w:pStyle w:val="ConsPlusNormal"/>
              <w:jc w:val="center"/>
            </w:pPr>
            <w:r>
              <w:t>134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12 0 01 99590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24000,00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134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12 0 01 99590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24000,00</w:t>
            </w:r>
          </w:p>
        </w:tc>
      </w:tr>
      <w:tr w:rsidR="000F19E9">
        <w:tc>
          <w:tcPr>
            <w:tcW w:w="3288" w:type="dxa"/>
          </w:tcPr>
          <w:p w:rsidR="000F19E9" w:rsidRDefault="000F19E9">
            <w:pPr>
              <w:pStyle w:val="ConsPlusNormal"/>
            </w:pPr>
            <w:r>
              <w:t>Государственная программа Республики Дагестан "Реализация государственной национальной политики в Республике Дагестан"</w:t>
            </w:r>
          </w:p>
        </w:tc>
        <w:tc>
          <w:tcPr>
            <w:tcW w:w="706" w:type="dxa"/>
          </w:tcPr>
          <w:p w:rsidR="000F19E9" w:rsidRDefault="000F19E9">
            <w:pPr>
              <w:pStyle w:val="ConsPlusNormal"/>
              <w:jc w:val="center"/>
            </w:pPr>
            <w:r>
              <w:t>134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32</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16461,58</w:t>
            </w:r>
          </w:p>
        </w:tc>
      </w:tr>
      <w:tr w:rsidR="000F19E9">
        <w:tc>
          <w:tcPr>
            <w:tcW w:w="3288" w:type="dxa"/>
          </w:tcPr>
          <w:p w:rsidR="000F19E9" w:rsidRDefault="000F19E9">
            <w:pPr>
              <w:pStyle w:val="ConsPlusNormal"/>
            </w:pPr>
            <w:r>
              <w:t xml:space="preserve">Подпрограмма "Формирование </w:t>
            </w:r>
            <w:r>
              <w:lastRenderedPageBreak/>
              <w:t>общероссийской гражданской идентичности и развитие национальных отношений в Республике Дагестан"</w:t>
            </w:r>
          </w:p>
        </w:tc>
        <w:tc>
          <w:tcPr>
            <w:tcW w:w="706" w:type="dxa"/>
          </w:tcPr>
          <w:p w:rsidR="000F19E9" w:rsidRDefault="000F19E9">
            <w:pPr>
              <w:pStyle w:val="ConsPlusNormal"/>
              <w:jc w:val="center"/>
            </w:pPr>
            <w:r>
              <w:lastRenderedPageBreak/>
              <w:t>134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32 1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7311,73</w:t>
            </w:r>
          </w:p>
        </w:tc>
      </w:tr>
      <w:tr w:rsidR="000F19E9">
        <w:tc>
          <w:tcPr>
            <w:tcW w:w="3288" w:type="dxa"/>
          </w:tcPr>
          <w:p w:rsidR="000F19E9" w:rsidRDefault="000F19E9">
            <w:pPr>
              <w:pStyle w:val="ConsPlusNormal"/>
            </w:pPr>
            <w:r>
              <w:lastRenderedPageBreak/>
              <w:t>Субсидия Дагестанской региональной общественной организации "Союз женщин Дагестана"</w:t>
            </w:r>
          </w:p>
        </w:tc>
        <w:tc>
          <w:tcPr>
            <w:tcW w:w="706" w:type="dxa"/>
          </w:tcPr>
          <w:p w:rsidR="000F19E9" w:rsidRDefault="000F19E9">
            <w:pPr>
              <w:pStyle w:val="ConsPlusNormal"/>
              <w:jc w:val="center"/>
            </w:pPr>
            <w:r>
              <w:t>134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32 1 00 62331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2500,00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134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32 1 00 62331</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2500,00</w:t>
            </w:r>
          </w:p>
        </w:tc>
      </w:tr>
      <w:tr w:rsidR="000F19E9">
        <w:tc>
          <w:tcPr>
            <w:tcW w:w="3288" w:type="dxa"/>
          </w:tcPr>
          <w:p w:rsidR="000F19E9" w:rsidRDefault="000F19E9">
            <w:pPr>
              <w:pStyle w:val="ConsPlusNormal"/>
            </w:pPr>
            <w:r>
              <w:t>Реализация мероприятий по укреплению единства российской нации и этнокультурному развитию народов России</w:t>
            </w:r>
          </w:p>
        </w:tc>
        <w:tc>
          <w:tcPr>
            <w:tcW w:w="706" w:type="dxa"/>
          </w:tcPr>
          <w:p w:rsidR="000F19E9" w:rsidRDefault="000F19E9">
            <w:pPr>
              <w:pStyle w:val="ConsPlusNormal"/>
              <w:jc w:val="center"/>
            </w:pPr>
            <w:r>
              <w:t>134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32 1 00 R5160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4811,73</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134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32 1 00R5160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4811,73</w:t>
            </w:r>
          </w:p>
        </w:tc>
      </w:tr>
      <w:tr w:rsidR="000F19E9">
        <w:tc>
          <w:tcPr>
            <w:tcW w:w="3288" w:type="dxa"/>
          </w:tcPr>
          <w:p w:rsidR="000F19E9" w:rsidRDefault="000F19E9">
            <w:pPr>
              <w:pStyle w:val="ConsPlusNormal"/>
            </w:pPr>
            <w:r>
              <w:t xml:space="preserve">Подпрограмма "Развитие институтов гражданского общества в Республике </w:t>
            </w:r>
            <w:r>
              <w:lastRenderedPageBreak/>
              <w:t>Дагестан"</w:t>
            </w:r>
          </w:p>
        </w:tc>
        <w:tc>
          <w:tcPr>
            <w:tcW w:w="706" w:type="dxa"/>
          </w:tcPr>
          <w:p w:rsidR="000F19E9" w:rsidRDefault="000F19E9">
            <w:pPr>
              <w:pStyle w:val="ConsPlusNormal"/>
              <w:jc w:val="center"/>
            </w:pPr>
            <w:r>
              <w:lastRenderedPageBreak/>
              <w:t>134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32 2</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6087,85</w:t>
            </w:r>
          </w:p>
        </w:tc>
      </w:tr>
      <w:tr w:rsidR="000F19E9">
        <w:tc>
          <w:tcPr>
            <w:tcW w:w="3288" w:type="dxa"/>
          </w:tcPr>
          <w:p w:rsidR="000F19E9" w:rsidRDefault="000F19E9">
            <w:pPr>
              <w:pStyle w:val="ConsPlusNormal"/>
            </w:pPr>
            <w:r>
              <w:lastRenderedPageBreak/>
              <w:t>Реализация мероприятий по укреплению единства российской нации и этнокультурному развитию народов России</w:t>
            </w:r>
          </w:p>
        </w:tc>
        <w:tc>
          <w:tcPr>
            <w:tcW w:w="706" w:type="dxa"/>
          </w:tcPr>
          <w:p w:rsidR="000F19E9" w:rsidRDefault="000F19E9">
            <w:pPr>
              <w:pStyle w:val="ConsPlusNormal"/>
              <w:jc w:val="center"/>
            </w:pPr>
            <w:r>
              <w:t>134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32 2 00 R5160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6087,85</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134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32 2 00 R5160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6087,85</w:t>
            </w:r>
          </w:p>
        </w:tc>
      </w:tr>
      <w:tr w:rsidR="000F19E9">
        <w:tc>
          <w:tcPr>
            <w:tcW w:w="3288" w:type="dxa"/>
          </w:tcPr>
          <w:p w:rsidR="000F19E9" w:rsidRDefault="000F19E9">
            <w:pPr>
              <w:pStyle w:val="ConsPlusNormal"/>
            </w:pPr>
            <w:r>
              <w:t>Подпрограмма "Государственная поддержка казачьих обществ в Республике Дагестан"</w:t>
            </w:r>
          </w:p>
        </w:tc>
        <w:tc>
          <w:tcPr>
            <w:tcW w:w="706" w:type="dxa"/>
          </w:tcPr>
          <w:p w:rsidR="000F19E9" w:rsidRDefault="000F19E9">
            <w:pPr>
              <w:pStyle w:val="ConsPlusNormal"/>
              <w:jc w:val="center"/>
            </w:pPr>
            <w:r>
              <w:t>134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32 3</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1067,00</w:t>
            </w:r>
          </w:p>
        </w:tc>
      </w:tr>
      <w:tr w:rsidR="000F19E9">
        <w:tc>
          <w:tcPr>
            <w:tcW w:w="3288" w:type="dxa"/>
          </w:tcPr>
          <w:p w:rsidR="000F19E9" w:rsidRDefault="000F19E9">
            <w:pPr>
              <w:pStyle w:val="ConsPlusNormal"/>
            </w:pPr>
            <w:r>
              <w:t>Реализация мероприятий по укреплению единства российской нации и этнокультурному развитию народов России</w:t>
            </w:r>
          </w:p>
        </w:tc>
        <w:tc>
          <w:tcPr>
            <w:tcW w:w="706" w:type="dxa"/>
          </w:tcPr>
          <w:p w:rsidR="000F19E9" w:rsidRDefault="000F19E9">
            <w:pPr>
              <w:pStyle w:val="ConsPlusNormal"/>
              <w:jc w:val="center"/>
            </w:pPr>
            <w:r>
              <w:t>134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32 3 00 R5160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1067,00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134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32 3 00 R5160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1067,00</w:t>
            </w:r>
          </w:p>
        </w:tc>
      </w:tr>
      <w:tr w:rsidR="000F19E9">
        <w:tc>
          <w:tcPr>
            <w:tcW w:w="3288" w:type="dxa"/>
          </w:tcPr>
          <w:p w:rsidR="000F19E9" w:rsidRDefault="000F19E9">
            <w:pPr>
              <w:pStyle w:val="ConsPlusNormal"/>
            </w:pPr>
            <w:r>
              <w:t xml:space="preserve">Подпрограмма "Социальная и культурная адаптацияи </w:t>
            </w:r>
            <w:r>
              <w:lastRenderedPageBreak/>
              <w:t>интеграция иностранных граждан в Республике Дагестан"</w:t>
            </w:r>
          </w:p>
        </w:tc>
        <w:tc>
          <w:tcPr>
            <w:tcW w:w="706" w:type="dxa"/>
          </w:tcPr>
          <w:p w:rsidR="000F19E9" w:rsidRDefault="000F19E9">
            <w:pPr>
              <w:pStyle w:val="ConsPlusNormal"/>
              <w:jc w:val="center"/>
            </w:pPr>
            <w:r>
              <w:lastRenderedPageBreak/>
              <w:t>134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32 4</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1995,00</w:t>
            </w:r>
          </w:p>
        </w:tc>
      </w:tr>
      <w:tr w:rsidR="000F19E9">
        <w:tc>
          <w:tcPr>
            <w:tcW w:w="3288" w:type="dxa"/>
          </w:tcPr>
          <w:p w:rsidR="000F19E9" w:rsidRDefault="000F19E9">
            <w:pPr>
              <w:pStyle w:val="ConsPlusNormal"/>
            </w:pPr>
            <w:r>
              <w:lastRenderedPageBreak/>
              <w:t>Реализация мероприятий по укреплению единства российской нации и этнокультурному развитию народов России</w:t>
            </w:r>
          </w:p>
        </w:tc>
        <w:tc>
          <w:tcPr>
            <w:tcW w:w="706" w:type="dxa"/>
          </w:tcPr>
          <w:p w:rsidR="000F19E9" w:rsidRDefault="000F19E9">
            <w:pPr>
              <w:pStyle w:val="ConsPlusNormal"/>
              <w:jc w:val="center"/>
            </w:pPr>
            <w:r>
              <w:t>134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32 4 00 R5160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1995,00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134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32 4 00 R5160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1995,00</w:t>
            </w:r>
          </w:p>
        </w:tc>
      </w:tr>
      <w:tr w:rsidR="000F19E9">
        <w:tc>
          <w:tcPr>
            <w:tcW w:w="3288" w:type="dxa"/>
          </w:tcPr>
          <w:p w:rsidR="000F19E9" w:rsidRDefault="000F19E9">
            <w:pPr>
              <w:pStyle w:val="ConsPlusNormal"/>
            </w:pPr>
            <w:r>
              <w:t>Государственная программа Республики Дагестан "О противодействии коррупции в Республике Дагестан"</w:t>
            </w:r>
          </w:p>
        </w:tc>
        <w:tc>
          <w:tcPr>
            <w:tcW w:w="706" w:type="dxa"/>
          </w:tcPr>
          <w:p w:rsidR="000F19E9" w:rsidRDefault="000F19E9">
            <w:pPr>
              <w:pStyle w:val="ConsPlusNormal"/>
              <w:jc w:val="center"/>
            </w:pPr>
            <w:r>
              <w:t>134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42</w:t>
            </w:r>
          </w:p>
        </w:tc>
        <w:tc>
          <w:tcPr>
            <w:tcW w:w="710" w:type="dxa"/>
          </w:tcPr>
          <w:p w:rsidR="000F19E9" w:rsidRDefault="000F19E9">
            <w:pPr>
              <w:pStyle w:val="ConsPlusNormal"/>
            </w:pPr>
          </w:p>
        </w:tc>
        <w:tc>
          <w:tcPr>
            <w:tcW w:w="1474" w:type="dxa"/>
          </w:tcPr>
          <w:p w:rsidR="000F19E9" w:rsidRDefault="000F19E9">
            <w:pPr>
              <w:pStyle w:val="ConsPlusNormal"/>
              <w:jc w:val="center"/>
            </w:pPr>
            <w:r>
              <w:t>300,00</w:t>
            </w:r>
          </w:p>
        </w:tc>
        <w:tc>
          <w:tcPr>
            <w:tcW w:w="1817" w:type="dxa"/>
            <w:gridSpan w:val="2"/>
          </w:tcPr>
          <w:p w:rsidR="000F19E9" w:rsidRDefault="000F19E9">
            <w:pPr>
              <w:pStyle w:val="ConsPlusNormal"/>
              <w:jc w:val="center"/>
            </w:pPr>
            <w:r>
              <w:t>300,00</w:t>
            </w:r>
          </w:p>
        </w:tc>
      </w:tr>
      <w:tr w:rsidR="000F19E9">
        <w:tc>
          <w:tcPr>
            <w:tcW w:w="3288" w:type="dxa"/>
          </w:tcPr>
          <w:p w:rsidR="000F19E9" w:rsidRDefault="000F19E9">
            <w:pPr>
              <w:pStyle w:val="ConsPlusNormal"/>
            </w:pPr>
            <w:r>
              <w:t>Основное мероприятие "Противодействие коррупции в Республике Дагестан"</w:t>
            </w:r>
          </w:p>
        </w:tc>
        <w:tc>
          <w:tcPr>
            <w:tcW w:w="706" w:type="dxa"/>
          </w:tcPr>
          <w:p w:rsidR="000F19E9" w:rsidRDefault="000F19E9">
            <w:pPr>
              <w:pStyle w:val="ConsPlusNormal"/>
              <w:jc w:val="center"/>
            </w:pPr>
            <w:r>
              <w:t>134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42 0 01</w:t>
            </w:r>
          </w:p>
        </w:tc>
        <w:tc>
          <w:tcPr>
            <w:tcW w:w="710" w:type="dxa"/>
          </w:tcPr>
          <w:p w:rsidR="000F19E9" w:rsidRDefault="000F19E9">
            <w:pPr>
              <w:pStyle w:val="ConsPlusNormal"/>
            </w:pPr>
          </w:p>
        </w:tc>
        <w:tc>
          <w:tcPr>
            <w:tcW w:w="1474" w:type="dxa"/>
          </w:tcPr>
          <w:p w:rsidR="000F19E9" w:rsidRDefault="000F19E9">
            <w:pPr>
              <w:pStyle w:val="ConsPlusNormal"/>
              <w:jc w:val="center"/>
            </w:pPr>
            <w:r>
              <w:t>300,00</w:t>
            </w:r>
          </w:p>
        </w:tc>
        <w:tc>
          <w:tcPr>
            <w:tcW w:w="1817" w:type="dxa"/>
            <w:gridSpan w:val="2"/>
          </w:tcPr>
          <w:p w:rsidR="000F19E9" w:rsidRDefault="000F19E9">
            <w:pPr>
              <w:pStyle w:val="ConsPlusNormal"/>
              <w:jc w:val="center"/>
            </w:pPr>
            <w:r>
              <w:t>300,00</w:t>
            </w:r>
          </w:p>
        </w:tc>
      </w:tr>
      <w:tr w:rsidR="000F19E9">
        <w:tc>
          <w:tcPr>
            <w:tcW w:w="3288" w:type="dxa"/>
          </w:tcPr>
          <w:p w:rsidR="000F19E9" w:rsidRDefault="000F19E9">
            <w:pPr>
              <w:pStyle w:val="ConsPlusNormal"/>
            </w:pPr>
            <w:r>
              <w:t>Реализация мероприятий, направленных на противодействие коррупции</w:t>
            </w:r>
          </w:p>
        </w:tc>
        <w:tc>
          <w:tcPr>
            <w:tcW w:w="706" w:type="dxa"/>
          </w:tcPr>
          <w:p w:rsidR="000F19E9" w:rsidRDefault="000F19E9">
            <w:pPr>
              <w:pStyle w:val="ConsPlusNormal"/>
              <w:jc w:val="center"/>
            </w:pPr>
            <w:r>
              <w:t>134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42 0 01 99590</w:t>
            </w:r>
          </w:p>
        </w:tc>
        <w:tc>
          <w:tcPr>
            <w:tcW w:w="710" w:type="dxa"/>
          </w:tcPr>
          <w:p w:rsidR="000F19E9" w:rsidRDefault="000F19E9">
            <w:pPr>
              <w:pStyle w:val="ConsPlusNormal"/>
            </w:pPr>
          </w:p>
        </w:tc>
        <w:tc>
          <w:tcPr>
            <w:tcW w:w="1474" w:type="dxa"/>
          </w:tcPr>
          <w:p w:rsidR="000F19E9" w:rsidRDefault="000F19E9">
            <w:pPr>
              <w:pStyle w:val="ConsPlusNormal"/>
              <w:jc w:val="center"/>
            </w:pPr>
            <w:r>
              <w:t>300,00</w:t>
            </w:r>
          </w:p>
        </w:tc>
        <w:tc>
          <w:tcPr>
            <w:tcW w:w="1817" w:type="dxa"/>
            <w:gridSpan w:val="2"/>
          </w:tcPr>
          <w:p w:rsidR="000F19E9" w:rsidRDefault="000F19E9">
            <w:pPr>
              <w:pStyle w:val="ConsPlusNormal"/>
              <w:jc w:val="center"/>
            </w:pPr>
            <w:r>
              <w:t>300,00</w:t>
            </w:r>
          </w:p>
        </w:tc>
      </w:tr>
      <w:tr w:rsidR="000F19E9">
        <w:tc>
          <w:tcPr>
            <w:tcW w:w="3288" w:type="dxa"/>
          </w:tcPr>
          <w:p w:rsidR="000F19E9" w:rsidRDefault="000F19E9">
            <w:pPr>
              <w:pStyle w:val="ConsPlusNormal"/>
            </w:pPr>
            <w:r>
              <w:t xml:space="preserve">Закупка товаров, работ и </w:t>
            </w:r>
            <w:r>
              <w:lastRenderedPageBreak/>
              <w:t>услуг для обеспечения государственных (муниципальных) нужд</w:t>
            </w:r>
          </w:p>
        </w:tc>
        <w:tc>
          <w:tcPr>
            <w:tcW w:w="706" w:type="dxa"/>
          </w:tcPr>
          <w:p w:rsidR="000F19E9" w:rsidRDefault="000F19E9">
            <w:pPr>
              <w:pStyle w:val="ConsPlusNormal"/>
              <w:jc w:val="center"/>
            </w:pPr>
            <w:r>
              <w:lastRenderedPageBreak/>
              <w:t>134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42 0 01 99590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300,00</w:t>
            </w:r>
          </w:p>
        </w:tc>
        <w:tc>
          <w:tcPr>
            <w:tcW w:w="1817" w:type="dxa"/>
            <w:gridSpan w:val="2"/>
          </w:tcPr>
          <w:p w:rsidR="000F19E9" w:rsidRDefault="000F19E9">
            <w:pPr>
              <w:pStyle w:val="ConsPlusNormal"/>
              <w:jc w:val="center"/>
            </w:pPr>
            <w:r>
              <w:t>300,00</w:t>
            </w:r>
          </w:p>
        </w:tc>
      </w:tr>
      <w:tr w:rsidR="000F19E9">
        <w:tc>
          <w:tcPr>
            <w:tcW w:w="3288" w:type="dxa"/>
          </w:tcPr>
          <w:p w:rsidR="000F19E9" w:rsidRDefault="000F19E9">
            <w:pPr>
              <w:pStyle w:val="ConsPlusNormal"/>
            </w:pPr>
            <w:r>
              <w:lastRenderedPageBreak/>
              <w:t>Реализация функций органов государственной власти Республики Дагестан</w:t>
            </w:r>
          </w:p>
        </w:tc>
        <w:tc>
          <w:tcPr>
            <w:tcW w:w="706" w:type="dxa"/>
          </w:tcPr>
          <w:p w:rsidR="000F19E9" w:rsidRDefault="000F19E9">
            <w:pPr>
              <w:pStyle w:val="ConsPlusNormal"/>
              <w:jc w:val="center"/>
            </w:pPr>
            <w:r>
              <w:t>134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47743,90</w:t>
            </w:r>
          </w:p>
        </w:tc>
      </w:tr>
      <w:tr w:rsidR="000F19E9">
        <w:tc>
          <w:tcPr>
            <w:tcW w:w="3288" w:type="dxa"/>
          </w:tcPr>
          <w:p w:rsidR="000F19E9" w:rsidRDefault="000F19E9">
            <w:pPr>
              <w:pStyle w:val="ConsPlusNormal"/>
            </w:pPr>
            <w:r>
              <w:t>Иные непрограммные мероприятия</w:t>
            </w:r>
          </w:p>
        </w:tc>
        <w:tc>
          <w:tcPr>
            <w:tcW w:w="706" w:type="dxa"/>
          </w:tcPr>
          <w:p w:rsidR="000F19E9" w:rsidRDefault="000F19E9">
            <w:pPr>
              <w:pStyle w:val="ConsPlusNormal"/>
              <w:jc w:val="center"/>
            </w:pPr>
            <w:r>
              <w:t>134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47743,90</w:t>
            </w:r>
          </w:p>
        </w:tc>
      </w:tr>
      <w:tr w:rsidR="000F19E9">
        <w:tc>
          <w:tcPr>
            <w:tcW w:w="3288" w:type="dxa"/>
          </w:tcPr>
          <w:p w:rsidR="000F19E9" w:rsidRDefault="000F19E9">
            <w:pPr>
              <w:pStyle w:val="ConsPlusNormal"/>
            </w:pPr>
            <w:r>
              <w:t>Финансовое обеспечение выполнения функций государственных органов</w:t>
            </w:r>
          </w:p>
        </w:tc>
        <w:tc>
          <w:tcPr>
            <w:tcW w:w="706" w:type="dxa"/>
          </w:tcPr>
          <w:p w:rsidR="000F19E9" w:rsidRDefault="000F19E9">
            <w:pPr>
              <w:pStyle w:val="ConsPlusNormal"/>
              <w:jc w:val="center"/>
            </w:pPr>
            <w:r>
              <w:t>134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47743,90</w:t>
            </w:r>
          </w:p>
        </w:tc>
      </w:tr>
      <w:tr w:rsidR="000F19E9">
        <w:tc>
          <w:tcPr>
            <w:tcW w:w="328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6" w:type="dxa"/>
          </w:tcPr>
          <w:p w:rsidR="000F19E9" w:rsidRDefault="000F19E9">
            <w:pPr>
              <w:pStyle w:val="ConsPlusNormal"/>
              <w:jc w:val="center"/>
            </w:pPr>
            <w:r>
              <w:t>134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39695,90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134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7465,60</w:t>
            </w:r>
          </w:p>
        </w:tc>
      </w:tr>
      <w:tr w:rsidR="000F19E9">
        <w:tc>
          <w:tcPr>
            <w:tcW w:w="3288" w:type="dxa"/>
          </w:tcPr>
          <w:p w:rsidR="000F19E9" w:rsidRDefault="000F19E9">
            <w:pPr>
              <w:pStyle w:val="ConsPlusNormal"/>
            </w:pPr>
            <w:r>
              <w:lastRenderedPageBreak/>
              <w:t>Иные бюджетные ассигнования</w:t>
            </w:r>
          </w:p>
        </w:tc>
        <w:tc>
          <w:tcPr>
            <w:tcW w:w="706" w:type="dxa"/>
          </w:tcPr>
          <w:p w:rsidR="000F19E9" w:rsidRDefault="000F19E9">
            <w:pPr>
              <w:pStyle w:val="ConsPlusNormal"/>
              <w:jc w:val="center"/>
            </w:pPr>
            <w:r>
              <w:t>134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582,40</w:t>
            </w:r>
          </w:p>
        </w:tc>
      </w:tr>
      <w:tr w:rsidR="000F19E9">
        <w:tc>
          <w:tcPr>
            <w:tcW w:w="3288" w:type="dxa"/>
          </w:tcPr>
          <w:p w:rsidR="000F19E9" w:rsidRDefault="000F19E9">
            <w:pPr>
              <w:pStyle w:val="ConsPlusNormal"/>
            </w:pPr>
            <w:r>
              <w:t>Национальная безопасность и правоохранительная деятельность</w:t>
            </w:r>
          </w:p>
        </w:tc>
        <w:tc>
          <w:tcPr>
            <w:tcW w:w="706" w:type="dxa"/>
          </w:tcPr>
          <w:p w:rsidR="000F19E9" w:rsidRDefault="000F19E9">
            <w:pPr>
              <w:pStyle w:val="ConsPlusNormal"/>
              <w:jc w:val="center"/>
            </w:pPr>
            <w:r>
              <w:t>134</w:t>
            </w:r>
          </w:p>
        </w:tc>
        <w:tc>
          <w:tcPr>
            <w:tcW w:w="566" w:type="dxa"/>
          </w:tcPr>
          <w:p w:rsidR="000F19E9" w:rsidRDefault="000F19E9">
            <w:pPr>
              <w:pStyle w:val="ConsPlusNormal"/>
              <w:jc w:val="center"/>
            </w:pPr>
            <w:r>
              <w:t>03</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200,00</w:t>
            </w:r>
          </w:p>
        </w:tc>
        <w:tc>
          <w:tcPr>
            <w:tcW w:w="1817" w:type="dxa"/>
            <w:gridSpan w:val="2"/>
          </w:tcPr>
          <w:p w:rsidR="000F19E9" w:rsidRDefault="000F19E9">
            <w:pPr>
              <w:pStyle w:val="ConsPlusNormal"/>
              <w:jc w:val="center"/>
            </w:pPr>
            <w:r>
              <w:t>200,00</w:t>
            </w:r>
          </w:p>
        </w:tc>
      </w:tr>
      <w:tr w:rsidR="000F19E9">
        <w:tc>
          <w:tcPr>
            <w:tcW w:w="3288" w:type="dxa"/>
          </w:tcPr>
          <w:p w:rsidR="000F19E9" w:rsidRDefault="000F19E9">
            <w:pPr>
              <w:pStyle w:val="ConsPlusNormal"/>
            </w:pPr>
            <w:r>
              <w:t>Другие вопросы в области национальной безопасности и правоохранительной деятельности</w:t>
            </w:r>
          </w:p>
        </w:tc>
        <w:tc>
          <w:tcPr>
            <w:tcW w:w="706" w:type="dxa"/>
          </w:tcPr>
          <w:p w:rsidR="000F19E9" w:rsidRDefault="000F19E9">
            <w:pPr>
              <w:pStyle w:val="ConsPlusNormal"/>
              <w:jc w:val="center"/>
            </w:pPr>
            <w:r>
              <w:t>134</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14</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200,00</w:t>
            </w:r>
          </w:p>
        </w:tc>
        <w:tc>
          <w:tcPr>
            <w:tcW w:w="1817" w:type="dxa"/>
            <w:gridSpan w:val="2"/>
          </w:tcPr>
          <w:p w:rsidR="000F19E9" w:rsidRDefault="000F19E9">
            <w:pPr>
              <w:pStyle w:val="ConsPlusNormal"/>
              <w:jc w:val="center"/>
            </w:pPr>
            <w:r>
              <w:t>200,00</w:t>
            </w:r>
          </w:p>
        </w:tc>
      </w:tr>
      <w:tr w:rsidR="000F19E9">
        <w:tc>
          <w:tcPr>
            <w:tcW w:w="3288" w:type="dxa"/>
          </w:tcPr>
          <w:p w:rsidR="000F19E9" w:rsidRDefault="000F19E9">
            <w:pPr>
              <w:pStyle w:val="ConsPlusNormal"/>
            </w:pPr>
            <w:r>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706" w:type="dxa"/>
          </w:tcPr>
          <w:p w:rsidR="000F19E9" w:rsidRDefault="000F19E9">
            <w:pPr>
              <w:pStyle w:val="ConsPlusNormal"/>
              <w:jc w:val="center"/>
            </w:pPr>
            <w:r>
              <w:t>134</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14</w:t>
            </w:r>
          </w:p>
        </w:tc>
        <w:tc>
          <w:tcPr>
            <w:tcW w:w="1982" w:type="dxa"/>
            <w:gridSpan w:val="2"/>
          </w:tcPr>
          <w:p w:rsidR="000F19E9" w:rsidRDefault="000F19E9">
            <w:pPr>
              <w:pStyle w:val="ConsPlusNormal"/>
              <w:jc w:val="center"/>
            </w:pPr>
            <w:r>
              <w:t>06</w:t>
            </w:r>
          </w:p>
        </w:tc>
        <w:tc>
          <w:tcPr>
            <w:tcW w:w="710" w:type="dxa"/>
          </w:tcPr>
          <w:p w:rsidR="000F19E9" w:rsidRDefault="000F19E9">
            <w:pPr>
              <w:pStyle w:val="ConsPlusNormal"/>
            </w:pPr>
          </w:p>
        </w:tc>
        <w:tc>
          <w:tcPr>
            <w:tcW w:w="1474" w:type="dxa"/>
          </w:tcPr>
          <w:p w:rsidR="000F19E9" w:rsidRDefault="000F19E9">
            <w:pPr>
              <w:pStyle w:val="ConsPlusNormal"/>
              <w:jc w:val="center"/>
            </w:pPr>
            <w:r>
              <w:t>200,00</w:t>
            </w:r>
          </w:p>
        </w:tc>
        <w:tc>
          <w:tcPr>
            <w:tcW w:w="1817" w:type="dxa"/>
            <w:gridSpan w:val="2"/>
          </w:tcPr>
          <w:p w:rsidR="000F19E9" w:rsidRDefault="000F19E9">
            <w:pPr>
              <w:pStyle w:val="ConsPlusNormal"/>
              <w:jc w:val="center"/>
            </w:pPr>
            <w:r>
              <w:t>200,00</w:t>
            </w:r>
          </w:p>
        </w:tc>
      </w:tr>
      <w:tr w:rsidR="000F19E9">
        <w:tc>
          <w:tcPr>
            <w:tcW w:w="3288" w:type="dxa"/>
          </w:tcPr>
          <w:p w:rsidR="000F19E9" w:rsidRDefault="000F19E9">
            <w:pPr>
              <w:pStyle w:val="ConsPlusNormal"/>
            </w:pPr>
            <w:r>
              <w:t>Подпрограмма "Обеспечение общественного порядка и противодействие преступности в Республике Дагестан"</w:t>
            </w:r>
          </w:p>
        </w:tc>
        <w:tc>
          <w:tcPr>
            <w:tcW w:w="706" w:type="dxa"/>
          </w:tcPr>
          <w:p w:rsidR="000F19E9" w:rsidRDefault="000F19E9">
            <w:pPr>
              <w:pStyle w:val="ConsPlusNormal"/>
              <w:jc w:val="center"/>
            </w:pPr>
            <w:r>
              <w:t>134</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14</w:t>
            </w:r>
          </w:p>
        </w:tc>
        <w:tc>
          <w:tcPr>
            <w:tcW w:w="1982" w:type="dxa"/>
            <w:gridSpan w:val="2"/>
          </w:tcPr>
          <w:p w:rsidR="000F19E9" w:rsidRDefault="000F19E9">
            <w:pPr>
              <w:pStyle w:val="ConsPlusNormal"/>
              <w:jc w:val="center"/>
            </w:pPr>
            <w:r>
              <w:t>06 1</w:t>
            </w:r>
          </w:p>
        </w:tc>
        <w:tc>
          <w:tcPr>
            <w:tcW w:w="710" w:type="dxa"/>
          </w:tcPr>
          <w:p w:rsidR="000F19E9" w:rsidRDefault="000F19E9">
            <w:pPr>
              <w:pStyle w:val="ConsPlusNormal"/>
            </w:pPr>
          </w:p>
        </w:tc>
        <w:tc>
          <w:tcPr>
            <w:tcW w:w="1474" w:type="dxa"/>
          </w:tcPr>
          <w:p w:rsidR="000F19E9" w:rsidRDefault="000F19E9">
            <w:pPr>
              <w:pStyle w:val="ConsPlusNormal"/>
              <w:jc w:val="center"/>
            </w:pPr>
            <w:r>
              <w:t>200,00</w:t>
            </w:r>
          </w:p>
        </w:tc>
        <w:tc>
          <w:tcPr>
            <w:tcW w:w="1817" w:type="dxa"/>
            <w:gridSpan w:val="2"/>
          </w:tcPr>
          <w:p w:rsidR="000F19E9" w:rsidRDefault="000F19E9">
            <w:pPr>
              <w:pStyle w:val="ConsPlusNormal"/>
              <w:jc w:val="center"/>
            </w:pPr>
            <w:r>
              <w:t>200,00</w:t>
            </w:r>
          </w:p>
        </w:tc>
      </w:tr>
      <w:tr w:rsidR="000F19E9">
        <w:tc>
          <w:tcPr>
            <w:tcW w:w="3288" w:type="dxa"/>
          </w:tcPr>
          <w:p w:rsidR="000F19E9" w:rsidRDefault="000F19E9">
            <w:pPr>
              <w:pStyle w:val="ConsPlusNormal"/>
            </w:pPr>
            <w:r>
              <w:t xml:space="preserve">Основное мероприятие "Обеспечение общественного порядка и </w:t>
            </w:r>
            <w:r>
              <w:lastRenderedPageBreak/>
              <w:t>противодействие преступности в Республике Дагестан"</w:t>
            </w:r>
          </w:p>
        </w:tc>
        <w:tc>
          <w:tcPr>
            <w:tcW w:w="706" w:type="dxa"/>
          </w:tcPr>
          <w:p w:rsidR="000F19E9" w:rsidRDefault="000F19E9">
            <w:pPr>
              <w:pStyle w:val="ConsPlusNormal"/>
              <w:jc w:val="center"/>
            </w:pPr>
            <w:r>
              <w:lastRenderedPageBreak/>
              <w:t>134</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14</w:t>
            </w:r>
          </w:p>
        </w:tc>
        <w:tc>
          <w:tcPr>
            <w:tcW w:w="1982" w:type="dxa"/>
            <w:gridSpan w:val="2"/>
          </w:tcPr>
          <w:p w:rsidR="000F19E9" w:rsidRDefault="000F19E9">
            <w:pPr>
              <w:pStyle w:val="ConsPlusNormal"/>
              <w:jc w:val="center"/>
            </w:pPr>
            <w:r>
              <w:t>06 1 01</w:t>
            </w:r>
          </w:p>
        </w:tc>
        <w:tc>
          <w:tcPr>
            <w:tcW w:w="710" w:type="dxa"/>
          </w:tcPr>
          <w:p w:rsidR="000F19E9" w:rsidRDefault="000F19E9">
            <w:pPr>
              <w:pStyle w:val="ConsPlusNormal"/>
            </w:pPr>
          </w:p>
        </w:tc>
        <w:tc>
          <w:tcPr>
            <w:tcW w:w="1474" w:type="dxa"/>
          </w:tcPr>
          <w:p w:rsidR="000F19E9" w:rsidRDefault="000F19E9">
            <w:pPr>
              <w:pStyle w:val="ConsPlusNormal"/>
              <w:jc w:val="center"/>
            </w:pPr>
            <w:r>
              <w:t>200,00</w:t>
            </w:r>
          </w:p>
        </w:tc>
        <w:tc>
          <w:tcPr>
            <w:tcW w:w="1817" w:type="dxa"/>
            <w:gridSpan w:val="2"/>
          </w:tcPr>
          <w:p w:rsidR="000F19E9" w:rsidRDefault="000F19E9">
            <w:pPr>
              <w:pStyle w:val="ConsPlusNormal"/>
              <w:jc w:val="center"/>
            </w:pPr>
            <w:r>
              <w:t>200,00</w:t>
            </w:r>
          </w:p>
        </w:tc>
      </w:tr>
      <w:tr w:rsidR="000F19E9">
        <w:tc>
          <w:tcPr>
            <w:tcW w:w="3288" w:type="dxa"/>
          </w:tcPr>
          <w:p w:rsidR="000F19E9" w:rsidRDefault="000F19E9">
            <w:pPr>
              <w:pStyle w:val="ConsPlusNormal"/>
            </w:pPr>
            <w:r>
              <w:lastRenderedPageBreak/>
              <w:t>Реализация мероприятий, направленных на обеспечение общественного порядка и противодействие преступности</w:t>
            </w:r>
          </w:p>
        </w:tc>
        <w:tc>
          <w:tcPr>
            <w:tcW w:w="706" w:type="dxa"/>
          </w:tcPr>
          <w:p w:rsidR="000F19E9" w:rsidRDefault="000F19E9">
            <w:pPr>
              <w:pStyle w:val="ConsPlusNormal"/>
              <w:jc w:val="center"/>
            </w:pPr>
            <w:r>
              <w:t>134</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14</w:t>
            </w:r>
          </w:p>
        </w:tc>
        <w:tc>
          <w:tcPr>
            <w:tcW w:w="1982" w:type="dxa"/>
            <w:gridSpan w:val="2"/>
          </w:tcPr>
          <w:p w:rsidR="000F19E9" w:rsidRDefault="000F19E9">
            <w:pPr>
              <w:pStyle w:val="ConsPlusNormal"/>
              <w:jc w:val="center"/>
            </w:pPr>
            <w:r>
              <w:t>06 1 01 99590</w:t>
            </w:r>
          </w:p>
        </w:tc>
        <w:tc>
          <w:tcPr>
            <w:tcW w:w="710" w:type="dxa"/>
          </w:tcPr>
          <w:p w:rsidR="000F19E9" w:rsidRDefault="000F19E9">
            <w:pPr>
              <w:pStyle w:val="ConsPlusNormal"/>
            </w:pPr>
          </w:p>
        </w:tc>
        <w:tc>
          <w:tcPr>
            <w:tcW w:w="1474" w:type="dxa"/>
          </w:tcPr>
          <w:p w:rsidR="000F19E9" w:rsidRDefault="000F19E9">
            <w:pPr>
              <w:pStyle w:val="ConsPlusNormal"/>
              <w:jc w:val="center"/>
            </w:pPr>
            <w:r>
              <w:t>200,00</w:t>
            </w:r>
          </w:p>
        </w:tc>
        <w:tc>
          <w:tcPr>
            <w:tcW w:w="1817" w:type="dxa"/>
            <w:gridSpan w:val="2"/>
          </w:tcPr>
          <w:p w:rsidR="000F19E9" w:rsidRDefault="000F19E9">
            <w:pPr>
              <w:pStyle w:val="ConsPlusNormal"/>
              <w:jc w:val="center"/>
            </w:pPr>
            <w:r>
              <w:t>200,00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134</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14</w:t>
            </w:r>
          </w:p>
        </w:tc>
        <w:tc>
          <w:tcPr>
            <w:tcW w:w="1982" w:type="dxa"/>
            <w:gridSpan w:val="2"/>
          </w:tcPr>
          <w:p w:rsidR="000F19E9" w:rsidRDefault="000F19E9">
            <w:pPr>
              <w:pStyle w:val="ConsPlusNormal"/>
              <w:jc w:val="center"/>
            </w:pPr>
            <w:r>
              <w:t>06 1 01 99590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200,00</w:t>
            </w:r>
          </w:p>
        </w:tc>
        <w:tc>
          <w:tcPr>
            <w:tcW w:w="1817" w:type="dxa"/>
            <w:gridSpan w:val="2"/>
          </w:tcPr>
          <w:p w:rsidR="000F19E9" w:rsidRDefault="000F19E9">
            <w:pPr>
              <w:pStyle w:val="ConsPlusNormal"/>
              <w:jc w:val="center"/>
            </w:pPr>
            <w:r>
              <w:t>200,00</w:t>
            </w:r>
          </w:p>
        </w:tc>
      </w:tr>
      <w:tr w:rsidR="000F19E9">
        <w:tc>
          <w:tcPr>
            <w:tcW w:w="3288" w:type="dxa"/>
          </w:tcPr>
          <w:p w:rsidR="000F19E9" w:rsidRDefault="000F19E9">
            <w:pPr>
              <w:pStyle w:val="ConsPlusNormal"/>
            </w:pPr>
            <w:r>
              <w:t>Культура, кинематография</w:t>
            </w:r>
          </w:p>
        </w:tc>
        <w:tc>
          <w:tcPr>
            <w:tcW w:w="706" w:type="dxa"/>
          </w:tcPr>
          <w:p w:rsidR="000F19E9" w:rsidRDefault="000F19E9">
            <w:pPr>
              <w:pStyle w:val="ConsPlusNormal"/>
              <w:jc w:val="center"/>
            </w:pPr>
            <w:r>
              <w:t>134</w:t>
            </w:r>
          </w:p>
        </w:tc>
        <w:tc>
          <w:tcPr>
            <w:tcW w:w="566" w:type="dxa"/>
          </w:tcPr>
          <w:p w:rsidR="000F19E9" w:rsidRDefault="000F19E9">
            <w:pPr>
              <w:pStyle w:val="ConsPlusNormal"/>
              <w:jc w:val="center"/>
            </w:pPr>
            <w:r>
              <w:t>08</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26562,00</w:t>
            </w:r>
          </w:p>
        </w:tc>
      </w:tr>
      <w:tr w:rsidR="000F19E9">
        <w:tc>
          <w:tcPr>
            <w:tcW w:w="3288" w:type="dxa"/>
          </w:tcPr>
          <w:p w:rsidR="000F19E9" w:rsidRDefault="000F19E9">
            <w:pPr>
              <w:pStyle w:val="ConsPlusNormal"/>
            </w:pPr>
            <w:r>
              <w:t>Культура</w:t>
            </w:r>
          </w:p>
        </w:tc>
        <w:tc>
          <w:tcPr>
            <w:tcW w:w="706" w:type="dxa"/>
          </w:tcPr>
          <w:p w:rsidR="000F19E9" w:rsidRDefault="000F19E9">
            <w:pPr>
              <w:pStyle w:val="ConsPlusNormal"/>
              <w:jc w:val="center"/>
            </w:pPr>
            <w:r>
              <w:t>134</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26562,00</w:t>
            </w:r>
          </w:p>
        </w:tc>
      </w:tr>
      <w:tr w:rsidR="000F19E9">
        <w:tc>
          <w:tcPr>
            <w:tcW w:w="3288" w:type="dxa"/>
          </w:tcPr>
          <w:p w:rsidR="000F19E9" w:rsidRDefault="000F19E9">
            <w:pPr>
              <w:pStyle w:val="ConsPlusNormal"/>
            </w:pPr>
            <w:r>
              <w:t>Государственная программа Республики Дагестан "Развитие культуры в Республике Дагестан"</w:t>
            </w:r>
          </w:p>
        </w:tc>
        <w:tc>
          <w:tcPr>
            <w:tcW w:w="706" w:type="dxa"/>
          </w:tcPr>
          <w:p w:rsidR="000F19E9" w:rsidRDefault="000F19E9">
            <w:pPr>
              <w:pStyle w:val="ConsPlusNormal"/>
              <w:jc w:val="center"/>
            </w:pPr>
            <w:r>
              <w:t>134</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26562,00</w:t>
            </w:r>
          </w:p>
        </w:tc>
      </w:tr>
      <w:tr w:rsidR="000F19E9">
        <w:tc>
          <w:tcPr>
            <w:tcW w:w="3288" w:type="dxa"/>
          </w:tcPr>
          <w:p w:rsidR="000F19E9" w:rsidRDefault="000F19E9">
            <w:pPr>
              <w:pStyle w:val="ConsPlusNormal"/>
            </w:pPr>
            <w:r>
              <w:t>Подпрограмма "Культура и искусство"</w:t>
            </w:r>
          </w:p>
        </w:tc>
        <w:tc>
          <w:tcPr>
            <w:tcW w:w="706" w:type="dxa"/>
          </w:tcPr>
          <w:p w:rsidR="000F19E9" w:rsidRDefault="000F19E9">
            <w:pPr>
              <w:pStyle w:val="ConsPlusNormal"/>
              <w:jc w:val="center"/>
            </w:pPr>
            <w:r>
              <w:t>134</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20 2</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26562,00</w:t>
            </w:r>
          </w:p>
        </w:tc>
      </w:tr>
      <w:tr w:rsidR="000F19E9">
        <w:tc>
          <w:tcPr>
            <w:tcW w:w="3288" w:type="dxa"/>
          </w:tcPr>
          <w:p w:rsidR="000F19E9" w:rsidRDefault="000F19E9">
            <w:pPr>
              <w:pStyle w:val="ConsPlusNormal"/>
            </w:pPr>
            <w:r>
              <w:t>Основное мероприятие "Развитие культурно-досуговой деятельности"</w:t>
            </w:r>
          </w:p>
        </w:tc>
        <w:tc>
          <w:tcPr>
            <w:tcW w:w="706" w:type="dxa"/>
          </w:tcPr>
          <w:p w:rsidR="000F19E9" w:rsidRDefault="000F19E9">
            <w:pPr>
              <w:pStyle w:val="ConsPlusNormal"/>
              <w:jc w:val="center"/>
            </w:pPr>
            <w:r>
              <w:t>134</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20 2 01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16956,50</w:t>
            </w:r>
          </w:p>
        </w:tc>
      </w:tr>
      <w:tr w:rsidR="000F19E9">
        <w:tc>
          <w:tcPr>
            <w:tcW w:w="3288" w:type="dxa"/>
          </w:tcPr>
          <w:p w:rsidR="000F19E9" w:rsidRDefault="000F19E9">
            <w:pPr>
              <w:pStyle w:val="ConsPlusNormal"/>
            </w:pPr>
            <w:r>
              <w:lastRenderedPageBreak/>
              <w:t>Расходы на обеспечение деятельности (оказание услуг) государственных учреждений</w:t>
            </w:r>
          </w:p>
        </w:tc>
        <w:tc>
          <w:tcPr>
            <w:tcW w:w="706" w:type="dxa"/>
          </w:tcPr>
          <w:p w:rsidR="000F19E9" w:rsidRDefault="000F19E9">
            <w:pPr>
              <w:pStyle w:val="ConsPlusNormal"/>
              <w:jc w:val="center"/>
            </w:pPr>
            <w:r>
              <w:t>134</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20 2 01 00590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16956,50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134</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20 2 01 00590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16956,50</w:t>
            </w:r>
          </w:p>
        </w:tc>
      </w:tr>
      <w:tr w:rsidR="000F19E9">
        <w:tc>
          <w:tcPr>
            <w:tcW w:w="3288" w:type="dxa"/>
          </w:tcPr>
          <w:p w:rsidR="000F19E9" w:rsidRDefault="000F19E9">
            <w:pPr>
              <w:pStyle w:val="ConsPlusNormal"/>
            </w:pPr>
            <w:r>
              <w:t>Основное мероприятие "Организация государственных проектов в сфере традиционной народной культуры"</w:t>
            </w:r>
          </w:p>
        </w:tc>
        <w:tc>
          <w:tcPr>
            <w:tcW w:w="706" w:type="dxa"/>
          </w:tcPr>
          <w:p w:rsidR="000F19E9" w:rsidRDefault="000F19E9">
            <w:pPr>
              <w:pStyle w:val="ConsPlusNormal"/>
              <w:jc w:val="center"/>
            </w:pPr>
            <w:r>
              <w:t>134</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w:t>
            </w:r>
          </w:p>
        </w:tc>
        <w:tc>
          <w:tcPr>
            <w:tcW w:w="1982" w:type="dxa"/>
            <w:gridSpan w:val="2"/>
          </w:tcPr>
          <w:p w:rsidR="000F19E9" w:rsidRDefault="000F19E9">
            <w:pPr>
              <w:pStyle w:val="ConsPlusNormal"/>
              <w:jc w:val="center"/>
            </w:pPr>
            <w:r>
              <w:t>20 2 02</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9605,50</w:t>
            </w:r>
          </w:p>
        </w:tc>
      </w:tr>
      <w:tr w:rsidR="000F19E9">
        <w:tc>
          <w:tcPr>
            <w:tcW w:w="3288" w:type="dxa"/>
          </w:tcPr>
          <w:p w:rsidR="000F19E9" w:rsidRDefault="000F19E9">
            <w:pPr>
              <w:pStyle w:val="ConsPlusNormal"/>
            </w:pPr>
            <w:r>
              <w:t>Расходы на обеспечение деятельности (оказание услуг) государственных учреждений</w:t>
            </w:r>
          </w:p>
        </w:tc>
        <w:tc>
          <w:tcPr>
            <w:tcW w:w="706" w:type="dxa"/>
          </w:tcPr>
          <w:p w:rsidR="000F19E9" w:rsidRDefault="000F19E9">
            <w:pPr>
              <w:pStyle w:val="ConsPlusNormal"/>
              <w:jc w:val="center"/>
            </w:pPr>
            <w:r>
              <w:t>134</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20 2 02 00590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9605,50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134</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20 2 02 00590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9605,50</w:t>
            </w:r>
          </w:p>
        </w:tc>
      </w:tr>
      <w:tr w:rsidR="000F19E9">
        <w:tc>
          <w:tcPr>
            <w:tcW w:w="3288" w:type="dxa"/>
          </w:tcPr>
          <w:p w:rsidR="000F19E9" w:rsidRDefault="000F19E9">
            <w:pPr>
              <w:pStyle w:val="ConsPlusNormal"/>
            </w:pPr>
            <w:r>
              <w:t>Представительство Республики Дагестан в Краснодарском крае</w:t>
            </w:r>
          </w:p>
        </w:tc>
        <w:tc>
          <w:tcPr>
            <w:tcW w:w="706" w:type="dxa"/>
          </w:tcPr>
          <w:p w:rsidR="000F19E9" w:rsidRDefault="000F19E9">
            <w:pPr>
              <w:pStyle w:val="ConsPlusNormal"/>
              <w:jc w:val="center"/>
            </w:pPr>
            <w:r>
              <w:t>137</w:t>
            </w:r>
          </w:p>
        </w:tc>
        <w:tc>
          <w:tcPr>
            <w:tcW w:w="566" w:type="dxa"/>
          </w:tcPr>
          <w:p w:rsidR="000F19E9" w:rsidRDefault="000F19E9">
            <w:pPr>
              <w:pStyle w:val="ConsPlusNormal"/>
            </w:pP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6487,50</w:t>
            </w:r>
          </w:p>
        </w:tc>
      </w:tr>
      <w:tr w:rsidR="000F19E9">
        <w:tc>
          <w:tcPr>
            <w:tcW w:w="3288" w:type="dxa"/>
          </w:tcPr>
          <w:p w:rsidR="000F19E9" w:rsidRDefault="000F19E9">
            <w:pPr>
              <w:pStyle w:val="ConsPlusNormal"/>
            </w:pPr>
            <w:r>
              <w:lastRenderedPageBreak/>
              <w:t>Общегосударственные вопросы</w:t>
            </w:r>
          </w:p>
        </w:tc>
        <w:tc>
          <w:tcPr>
            <w:tcW w:w="706" w:type="dxa"/>
          </w:tcPr>
          <w:p w:rsidR="000F19E9" w:rsidRDefault="000F19E9">
            <w:pPr>
              <w:pStyle w:val="ConsPlusNormal"/>
              <w:jc w:val="center"/>
            </w:pPr>
            <w:r>
              <w:t>137</w:t>
            </w:r>
          </w:p>
        </w:tc>
        <w:tc>
          <w:tcPr>
            <w:tcW w:w="566" w:type="dxa"/>
          </w:tcPr>
          <w:p w:rsidR="000F19E9" w:rsidRDefault="000F19E9">
            <w:pPr>
              <w:pStyle w:val="ConsPlusNormal"/>
              <w:jc w:val="center"/>
            </w:pPr>
            <w:r>
              <w:t>01</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6487,50</w:t>
            </w:r>
          </w:p>
        </w:tc>
      </w:tr>
      <w:tr w:rsidR="000F19E9">
        <w:tc>
          <w:tcPr>
            <w:tcW w:w="3288" w:type="dxa"/>
          </w:tcPr>
          <w:p w:rsidR="000F19E9" w:rsidRDefault="000F19E9">
            <w:pPr>
              <w:pStyle w:val="ConsPlusNormal"/>
            </w:pPr>
            <w:r>
              <w:t>Другие общегосударственные вопросы</w:t>
            </w:r>
          </w:p>
        </w:tc>
        <w:tc>
          <w:tcPr>
            <w:tcW w:w="706" w:type="dxa"/>
          </w:tcPr>
          <w:p w:rsidR="000F19E9" w:rsidRDefault="000F19E9">
            <w:pPr>
              <w:pStyle w:val="ConsPlusNormal"/>
              <w:jc w:val="center"/>
            </w:pPr>
            <w:r>
              <w:t>137</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6487,50</w:t>
            </w:r>
          </w:p>
        </w:tc>
      </w:tr>
      <w:tr w:rsidR="000F19E9">
        <w:tc>
          <w:tcPr>
            <w:tcW w:w="3288" w:type="dxa"/>
          </w:tcPr>
          <w:p w:rsidR="000F19E9" w:rsidRDefault="000F19E9">
            <w:pPr>
              <w:pStyle w:val="ConsPlusNormal"/>
            </w:pPr>
            <w:r>
              <w:t>Реализация функций органов государственной власти Республики Дагестан</w:t>
            </w:r>
          </w:p>
        </w:tc>
        <w:tc>
          <w:tcPr>
            <w:tcW w:w="706" w:type="dxa"/>
          </w:tcPr>
          <w:p w:rsidR="000F19E9" w:rsidRDefault="000F19E9">
            <w:pPr>
              <w:pStyle w:val="ConsPlusNormal"/>
              <w:jc w:val="center"/>
            </w:pPr>
            <w:r>
              <w:t>137</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6487,50</w:t>
            </w:r>
          </w:p>
        </w:tc>
      </w:tr>
      <w:tr w:rsidR="000F19E9">
        <w:tc>
          <w:tcPr>
            <w:tcW w:w="3288" w:type="dxa"/>
          </w:tcPr>
          <w:p w:rsidR="000F19E9" w:rsidRDefault="000F19E9">
            <w:pPr>
              <w:pStyle w:val="ConsPlusNormal"/>
            </w:pPr>
            <w:r>
              <w:t>Иные непрограммные мероприятия</w:t>
            </w:r>
          </w:p>
        </w:tc>
        <w:tc>
          <w:tcPr>
            <w:tcW w:w="706" w:type="dxa"/>
          </w:tcPr>
          <w:p w:rsidR="000F19E9" w:rsidRDefault="000F19E9">
            <w:pPr>
              <w:pStyle w:val="ConsPlusNormal"/>
              <w:jc w:val="center"/>
            </w:pPr>
            <w:r>
              <w:t>137</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6487,50</w:t>
            </w:r>
          </w:p>
        </w:tc>
      </w:tr>
      <w:tr w:rsidR="000F19E9">
        <w:tc>
          <w:tcPr>
            <w:tcW w:w="3288" w:type="dxa"/>
          </w:tcPr>
          <w:p w:rsidR="000F19E9" w:rsidRDefault="000F19E9">
            <w:pPr>
              <w:pStyle w:val="ConsPlusNormal"/>
            </w:pPr>
            <w:r>
              <w:t>Финансовое обеспечение выполнения функций государственных органов</w:t>
            </w:r>
          </w:p>
        </w:tc>
        <w:tc>
          <w:tcPr>
            <w:tcW w:w="706" w:type="dxa"/>
          </w:tcPr>
          <w:p w:rsidR="000F19E9" w:rsidRDefault="000F19E9">
            <w:pPr>
              <w:pStyle w:val="ConsPlusNormal"/>
              <w:jc w:val="center"/>
            </w:pPr>
            <w:r>
              <w:t>137</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6487,50</w:t>
            </w:r>
          </w:p>
        </w:tc>
      </w:tr>
      <w:tr w:rsidR="000F19E9">
        <w:tc>
          <w:tcPr>
            <w:tcW w:w="328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6" w:type="dxa"/>
          </w:tcPr>
          <w:p w:rsidR="000F19E9" w:rsidRDefault="000F19E9">
            <w:pPr>
              <w:pStyle w:val="ConsPlusNormal"/>
              <w:jc w:val="center"/>
            </w:pPr>
            <w:r>
              <w:t>137</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3399,50</w:t>
            </w:r>
          </w:p>
        </w:tc>
      </w:tr>
      <w:tr w:rsidR="000F19E9">
        <w:tc>
          <w:tcPr>
            <w:tcW w:w="3288" w:type="dxa"/>
          </w:tcPr>
          <w:p w:rsidR="000F19E9" w:rsidRDefault="000F19E9">
            <w:pPr>
              <w:pStyle w:val="ConsPlusNormal"/>
            </w:pPr>
            <w:r>
              <w:t xml:space="preserve">Закупка товаров, работ и услуг для обеспечения </w:t>
            </w:r>
            <w:r>
              <w:lastRenderedPageBreak/>
              <w:t>государственных (муниципальных) нужд</w:t>
            </w:r>
          </w:p>
        </w:tc>
        <w:tc>
          <w:tcPr>
            <w:tcW w:w="706" w:type="dxa"/>
          </w:tcPr>
          <w:p w:rsidR="000F19E9" w:rsidRDefault="000F19E9">
            <w:pPr>
              <w:pStyle w:val="ConsPlusNormal"/>
              <w:jc w:val="center"/>
            </w:pPr>
            <w:r>
              <w:lastRenderedPageBreak/>
              <w:t>137</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3057,00</w:t>
            </w:r>
          </w:p>
        </w:tc>
      </w:tr>
      <w:tr w:rsidR="000F19E9">
        <w:tc>
          <w:tcPr>
            <w:tcW w:w="3288" w:type="dxa"/>
          </w:tcPr>
          <w:p w:rsidR="000F19E9" w:rsidRDefault="000F19E9">
            <w:pPr>
              <w:pStyle w:val="ConsPlusNormal"/>
            </w:pPr>
            <w:r>
              <w:lastRenderedPageBreak/>
              <w:t>Иные бюджетные ассигнования</w:t>
            </w:r>
          </w:p>
        </w:tc>
        <w:tc>
          <w:tcPr>
            <w:tcW w:w="706" w:type="dxa"/>
          </w:tcPr>
          <w:p w:rsidR="000F19E9" w:rsidRDefault="000F19E9">
            <w:pPr>
              <w:pStyle w:val="ConsPlusNormal"/>
              <w:jc w:val="center"/>
            </w:pPr>
            <w:r>
              <w:t>137</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31,00</w:t>
            </w:r>
          </w:p>
        </w:tc>
      </w:tr>
      <w:tr w:rsidR="000F19E9">
        <w:tc>
          <w:tcPr>
            <w:tcW w:w="3288" w:type="dxa"/>
          </w:tcPr>
          <w:p w:rsidR="000F19E9" w:rsidRDefault="000F19E9">
            <w:pPr>
              <w:pStyle w:val="ConsPlusNormal"/>
            </w:pPr>
            <w:r>
              <w:t>Представительство Республики Дагестан в Санкт-Петербурге</w:t>
            </w:r>
          </w:p>
        </w:tc>
        <w:tc>
          <w:tcPr>
            <w:tcW w:w="706" w:type="dxa"/>
          </w:tcPr>
          <w:p w:rsidR="000F19E9" w:rsidRDefault="000F19E9">
            <w:pPr>
              <w:pStyle w:val="ConsPlusNormal"/>
              <w:jc w:val="center"/>
            </w:pPr>
            <w:r>
              <w:t>138</w:t>
            </w:r>
          </w:p>
        </w:tc>
        <w:tc>
          <w:tcPr>
            <w:tcW w:w="566" w:type="dxa"/>
          </w:tcPr>
          <w:p w:rsidR="000F19E9" w:rsidRDefault="000F19E9">
            <w:pPr>
              <w:pStyle w:val="ConsPlusNormal"/>
            </w:pP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60,00</w:t>
            </w:r>
          </w:p>
        </w:tc>
        <w:tc>
          <w:tcPr>
            <w:tcW w:w="1817" w:type="dxa"/>
            <w:gridSpan w:val="2"/>
          </w:tcPr>
          <w:p w:rsidR="000F19E9" w:rsidRDefault="000F19E9">
            <w:pPr>
              <w:pStyle w:val="ConsPlusNormal"/>
              <w:jc w:val="center"/>
            </w:pPr>
            <w:r>
              <w:t>9999,30</w:t>
            </w:r>
          </w:p>
        </w:tc>
      </w:tr>
      <w:tr w:rsidR="000F19E9">
        <w:tc>
          <w:tcPr>
            <w:tcW w:w="3288" w:type="dxa"/>
          </w:tcPr>
          <w:p w:rsidR="000F19E9" w:rsidRDefault="000F19E9">
            <w:pPr>
              <w:pStyle w:val="ConsPlusNormal"/>
            </w:pPr>
            <w:r>
              <w:t>Общегосударственные вопросы</w:t>
            </w:r>
          </w:p>
        </w:tc>
        <w:tc>
          <w:tcPr>
            <w:tcW w:w="706" w:type="dxa"/>
          </w:tcPr>
          <w:p w:rsidR="000F19E9" w:rsidRDefault="000F19E9">
            <w:pPr>
              <w:pStyle w:val="ConsPlusNormal"/>
              <w:jc w:val="center"/>
            </w:pPr>
            <w:r>
              <w:t>138</w:t>
            </w:r>
          </w:p>
        </w:tc>
        <w:tc>
          <w:tcPr>
            <w:tcW w:w="566" w:type="dxa"/>
          </w:tcPr>
          <w:p w:rsidR="000F19E9" w:rsidRDefault="000F19E9">
            <w:pPr>
              <w:pStyle w:val="ConsPlusNormal"/>
              <w:jc w:val="center"/>
            </w:pPr>
            <w:r>
              <w:t>01</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9939,30</w:t>
            </w:r>
          </w:p>
        </w:tc>
      </w:tr>
      <w:tr w:rsidR="000F19E9">
        <w:tc>
          <w:tcPr>
            <w:tcW w:w="3288" w:type="dxa"/>
          </w:tcPr>
          <w:p w:rsidR="000F19E9" w:rsidRDefault="000F19E9">
            <w:pPr>
              <w:pStyle w:val="ConsPlusNormal"/>
            </w:pPr>
            <w:r>
              <w:t>Другие общегосударственные вопросы</w:t>
            </w:r>
          </w:p>
        </w:tc>
        <w:tc>
          <w:tcPr>
            <w:tcW w:w="706" w:type="dxa"/>
          </w:tcPr>
          <w:p w:rsidR="000F19E9" w:rsidRDefault="000F19E9">
            <w:pPr>
              <w:pStyle w:val="ConsPlusNormal"/>
              <w:jc w:val="center"/>
            </w:pPr>
            <w:r>
              <w:t>138</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9939,30</w:t>
            </w:r>
          </w:p>
        </w:tc>
      </w:tr>
      <w:tr w:rsidR="000F19E9">
        <w:tc>
          <w:tcPr>
            <w:tcW w:w="3288" w:type="dxa"/>
          </w:tcPr>
          <w:p w:rsidR="000F19E9" w:rsidRDefault="000F19E9">
            <w:pPr>
              <w:pStyle w:val="ConsPlusNormal"/>
            </w:pPr>
            <w:r>
              <w:t>Реализация функций органов государственной власти Республики Дагестан</w:t>
            </w:r>
          </w:p>
        </w:tc>
        <w:tc>
          <w:tcPr>
            <w:tcW w:w="706" w:type="dxa"/>
          </w:tcPr>
          <w:p w:rsidR="000F19E9" w:rsidRDefault="000F19E9">
            <w:pPr>
              <w:pStyle w:val="ConsPlusNormal"/>
              <w:jc w:val="center"/>
            </w:pPr>
            <w:r>
              <w:t>138</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9939,30</w:t>
            </w:r>
          </w:p>
        </w:tc>
      </w:tr>
      <w:tr w:rsidR="000F19E9">
        <w:tc>
          <w:tcPr>
            <w:tcW w:w="3288" w:type="dxa"/>
          </w:tcPr>
          <w:p w:rsidR="000F19E9" w:rsidRDefault="000F19E9">
            <w:pPr>
              <w:pStyle w:val="ConsPlusNormal"/>
            </w:pPr>
            <w:r>
              <w:t>Иные непрограммные мероприятия</w:t>
            </w:r>
          </w:p>
        </w:tc>
        <w:tc>
          <w:tcPr>
            <w:tcW w:w="706" w:type="dxa"/>
          </w:tcPr>
          <w:p w:rsidR="000F19E9" w:rsidRDefault="000F19E9">
            <w:pPr>
              <w:pStyle w:val="ConsPlusNormal"/>
              <w:jc w:val="center"/>
            </w:pPr>
            <w:r>
              <w:t>138</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9939,30</w:t>
            </w:r>
          </w:p>
        </w:tc>
      </w:tr>
      <w:tr w:rsidR="000F19E9">
        <w:tc>
          <w:tcPr>
            <w:tcW w:w="3288" w:type="dxa"/>
          </w:tcPr>
          <w:p w:rsidR="000F19E9" w:rsidRDefault="000F19E9">
            <w:pPr>
              <w:pStyle w:val="ConsPlusNormal"/>
            </w:pPr>
            <w:r>
              <w:t>Финансовое обеспечение выполнения функций государственных органов</w:t>
            </w:r>
          </w:p>
        </w:tc>
        <w:tc>
          <w:tcPr>
            <w:tcW w:w="706" w:type="dxa"/>
          </w:tcPr>
          <w:p w:rsidR="000F19E9" w:rsidRDefault="000F19E9">
            <w:pPr>
              <w:pStyle w:val="ConsPlusNormal"/>
              <w:jc w:val="center"/>
            </w:pPr>
            <w:r>
              <w:t>138</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9939,30</w:t>
            </w:r>
          </w:p>
        </w:tc>
      </w:tr>
      <w:tr w:rsidR="000F19E9">
        <w:tc>
          <w:tcPr>
            <w:tcW w:w="3288" w:type="dxa"/>
          </w:tcPr>
          <w:p w:rsidR="000F19E9" w:rsidRDefault="000F19E9">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706" w:type="dxa"/>
          </w:tcPr>
          <w:p w:rsidR="000F19E9" w:rsidRDefault="000F19E9">
            <w:pPr>
              <w:pStyle w:val="ConsPlusNormal"/>
              <w:jc w:val="center"/>
            </w:pPr>
            <w:r>
              <w:lastRenderedPageBreak/>
              <w:t>138</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6124,30</w:t>
            </w:r>
          </w:p>
        </w:tc>
      </w:tr>
      <w:tr w:rsidR="000F19E9">
        <w:tc>
          <w:tcPr>
            <w:tcW w:w="328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138</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3775,00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138</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40,00</w:t>
            </w:r>
          </w:p>
        </w:tc>
      </w:tr>
      <w:tr w:rsidR="000F19E9">
        <w:tc>
          <w:tcPr>
            <w:tcW w:w="3288" w:type="dxa"/>
          </w:tcPr>
          <w:p w:rsidR="000F19E9" w:rsidRDefault="000F19E9">
            <w:pPr>
              <w:pStyle w:val="ConsPlusNormal"/>
            </w:pPr>
            <w:r>
              <w:t>Образование</w:t>
            </w:r>
          </w:p>
        </w:tc>
        <w:tc>
          <w:tcPr>
            <w:tcW w:w="706" w:type="dxa"/>
          </w:tcPr>
          <w:p w:rsidR="000F19E9" w:rsidRDefault="000F19E9">
            <w:pPr>
              <w:pStyle w:val="ConsPlusNormal"/>
              <w:jc w:val="center"/>
            </w:pPr>
            <w:r>
              <w:t>138</w:t>
            </w:r>
          </w:p>
        </w:tc>
        <w:tc>
          <w:tcPr>
            <w:tcW w:w="566" w:type="dxa"/>
          </w:tcPr>
          <w:p w:rsidR="000F19E9" w:rsidRDefault="000F19E9">
            <w:pPr>
              <w:pStyle w:val="ConsPlusNormal"/>
              <w:jc w:val="center"/>
            </w:pPr>
            <w:r>
              <w:t>07</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60,00</w:t>
            </w:r>
          </w:p>
        </w:tc>
        <w:tc>
          <w:tcPr>
            <w:tcW w:w="1817" w:type="dxa"/>
            <w:gridSpan w:val="2"/>
          </w:tcPr>
          <w:p w:rsidR="000F19E9" w:rsidRDefault="000F19E9">
            <w:pPr>
              <w:pStyle w:val="ConsPlusNormal"/>
              <w:jc w:val="center"/>
            </w:pPr>
            <w:r>
              <w:t>60,00</w:t>
            </w:r>
          </w:p>
        </w:tc>
      </w:tr>
      <w:tr w:rsidR="000F19E9">
        <w:tc>
          <w:tcPr>
            <w:tcW w:w="3288" w:type="dxa"/>
          </w:tcPr>
          <w:p w:rsidR="000F19E9" w:rsidRDefault="000F19E9">
            <w:pPr>
              <w:pStyle w:val="ConsPlusNormal"/>
            </w:pPr>
            <w:r>
              <w:t>Другие вопросы в области образования</w:t>
            </w:r>
          </w:p>
        </w:tc>
        <w:tc>
          <w:tcPr>
            <w:tcW w:w="706" w:type="dxa"/>
          </w:tcPr>
          <w:p w:rsidR="000F19E9" w:rsidRDefault="000F19E9">
            <w:pPr>
              <w:pStyle w:val="ConsPlusNormal"/>
              <w:jc w:val="center"/>
            </w:pPr>
            <w:r>
              <w:t>138</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60,00</w:t>
            </w:r>
          </w:p>
        </w:tc>
        <w:tc>
          <w:tcPr>
            <w:tcW w:w="1817" w:type="dxa"/>
            <w:gridSpan w:val="2"/>
          </w:tcPr>
          <w:p w:rsidR="000F19E9" w:rsidRDefault="000F19E9">
            <w:pPr>
              <w:pStyle w:val="ConsPlusNormal"/>
              <w:jc w:val="center"/>
            </w:pPr>
            <w:r>
              <w:t>60,00</w:t>
            </w:r>
          </w:p>
        </w:tc>
      </w:tr>
      <w:tr w:rsidR="000F19E9">
        <w:tc>
          <w:tcPr>
            <w:tcW w:w="3288" w:type="dxa"/>
          </w:tcPr>
          <w:p w:rsidR="000F19E9" w:rsidRDefault="000F19E9">
            <w:pPr>
              <w:pStyle w:val="ConsPlusNormal"/>
            </w:pPr>
            <w:r>
              <w:t>Реализация функций органов государственной власти Республики Дагестан</w:t>
            </w:r>
          </w:p>
        </w:tc>
        <w:tc>
          <w:tcPr>
            <w:tcW w:w="706" w:type="dxa"/>
          </w:tcPr>
          <w:p w:rsidR="000F19E9" w:rsidRDefault="000F19E9">
            <w:pPr>
              <w:pStyle w:val="ConsPlusNormal"/>
              <w:jc w:val="center"/>
            </w:pPr>
            <w:r>
              <w:t>138</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99</w:t>
            </w:r>
          </w:p>
        </w:tc>
        <w:tc>
          <w:tcPr>
            <w:tcW w:w="710" w:type="dxa"/>
          </w:tcPr>
          <w:p w:rsidR="000F19E9" w:rsidRDefault="000F19E9">
            <w:pPr>
              <w:pStyle w:val="ConsPlusNormal"/>
            </w:pPr>
          </w:p>
        </w:tc>
        <w:tc>
          <w:tcPr>
            <w:tcW w:w="1474" w:type="dxa"/>
          </w:tcPr>
          <w:p w:rsidR="000F19E9" w:rsidRDefault="000F19E9">
            <w:pPr>
              <w:pStyle w:val="ConsPlusNormal"/>
              <w:jc w:val="center"/>
            </w:pPr>
            <w:r>
              <w:t>60,00</w:t>
            </w:r>
          </w:p>
        </w:tc>
        <w:tc>
          <w:tcPr>
            <w:tcW w:w="1817" w:type="dxa"/>
            <w:gridSpan w:val="2"/>
          </w:tcPr>
          <w:p w:rsidR="000F19E9" w:rsidRDefault="000F19E9">
            <w:pPr>
              <w:pStyle w:val="ConsPlusNormal"/>
              <w:jc w:val="center"/>
            </w:pPr>
            <w:r>
              <w:t>60,00</w:t>
            </w:r>
          </w:p>
        </w:tc>
      </w:tr>
      <w:tr w:rsidR="000F19E9">
        <w:tc>
          <w:tcPr>
            <w:tcW w:w="3288" w:type="dxa"/>
          </w:tcPr>
          <w:p w:rsidR="000F19E9" w:rsidRDefault="000F19E9">
            <w:pPr>
              <w:pStyle w:val="ConsPlusNormal"/>
            </w:pPr>
            <w:r>
              <w:t>Иные непрограммные мероприятия</w:t>
            </w:r>
          </w:p>
        </w:tc>
        <w:tc>
          <w:tcPr>
            <w:tcW w:w="706" w:type="dxa"/>
          </w:tcPr>
          <w:p w:rsidR="000F19E9" w:rsidRDefault="000F19E9">
            <w:pPr>
              <w:pStyle w:val="ConsPlusNormal"/>
              <w:jc w:val="center"/>
            </w:pPr>
            <w:r>
              <w:t>138</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99 9</w:t>
            </w:r>
          </w:p>
        </w:tc>
        <w:tc>
          <w:tcPr>
            <w:tcW w:w="710" w:type="dxa"/>
          </w:tcPr>
          <w:p w:rsidR="000F19E9" w:rsidRDefault="000F19E9">
            <w:pPr>
              <w:pStyle w:val="ConsPlusNormal"/>
            </w:pPr>
          </w:p>
        </w:tc>
        <w:tc>
          <w:tcPr>
            <w:tcW w:w="1474" w:type="dxa"/>
          </w:tcPr>
          <w:p w:rsidR="000F19E9" w:rsidRDefault="000F19E9">
            <w:pPr>
              <w:pStyle w:val="ConsPlusNormal"/>
              <w:jc w:val="center"/>
            </w:pPr>
            <w:r>
              <w:t>60,00</w:t>
            </w:r>
          </w:p>
        </w:tc>
        <w:tc>
          <w:tcPr>
            <w:tcW w:w="1817" w:type="dxa"/>
            <w:gridSpan w:val="2"/>
          </w:tcPr>
          <w:p w:rsidR="000F19E9" w:rsidRDefault="000F19E9">
            <w:pPr>
              <w:pStyle w:val="ConsPlusNormal"/>
              <w:jc w:val="center"/>
            </w:pPr>
            <w:r>
              <w:t>60,00</w:t>
            </w:r>
          </w:p>
        </w:tc>
      </w:tr>
      <w:tr w:rsidR="000F19E9">
        <w:tc>
          <w:tcPr>
            <w:tcW w:w="3288" w:type="dxa"/>
          </w:tcPr>
          <w:p w:rsidR="000F19E9" w:rsidRDefault="000F19E9">
            <w:pPr>
              <w:pStyle w:val="ConsPlusNormal"/>
            </w:pPr>
            <w:r>
              <w:t xml:space="preserve">Премии Главы Республики Дагестан в области литературы и искусства, образования, </w:t>
            </w:r>
            <w:r>
              <w:lastRenderedPageBreak/>
              <w:t>печатных средств массовой информации, науки и техники и иные поощрения за особые заслуги перед государством</w:t>
            </w:r>
          </w:p>
        </w:tc>
        <w:tc>
          <w:tcPr>
            <w:tcW w:w="706" w:type="dxa"/>
          </w:tcPr>
          <w:p w:rsidR="000F19E9" w:rsidRDefault="000F19E9">
            <w:pPr>
              <w:pStyle w:val="ConsPlusNormal"/>
              <w:jc w:val="center"/>
            </w:pPr>
            <w:r>
              <w:lastRenderedPageBreak/>
              <w:t>138</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99 9 01</w:t>
            </w:r>
          </w:p>
        </w:tc>
        <w:tc>
          <w:tcPr>
            <w:tcW w:w="710" w:type="dxa"/>
          </w:tcPr>
          <w:p w:rsidR="000F19E9" w:rsidRDefault="000F19E9">
            <w:pPr>
              <w:pStyle w:val="ConsPlusNormal"/>
            </w:pPr>
          </w:p>
        </w:tc>
        <w:tc>
          <w:tcPr>
            <w:tcW w:w="1474" w:type="dxa"/>
          </w:tcPr>
          <w:p w:rsidR="000F19E9" w:rsidRDefault="000F19E9">
            <w:pPr>
              <w:pStyle w:val="ConsPlusNormal"/>
              <w:jc w:val="center"/>
            </w:pPr>
            <w:r>
              <w:t>60,00</w:t>
            </w:r>
          </w:p>
        </w:tc>
        <w:tc>
          <w:tcPr>
            <w:tcW w:w="1817" w:type="dxa"/>
            <w:gridSpan w:val="2"/>
          </w:tcPr>
          <w:p w:rsidR="000F19E9" w:rsidRDefault="000F19E9">
            <w:pPr>
              <w:pStyle w:val="ConsPlusNormal"/>
              <w:jc w:val="center"/>
            </w:pPr>
            <w:r>
              <w:t>60,00</w:t>
            </w:r>
          </w:p>
        </w:tc>
      </w:tr>
      <w:tr w:rsidR="000F19E9">
        <w:tc>
          <w:tcPr>
            <w:tcW w:w="3288" w:type="dxa"/>
          </w:tcPr>
          <w:p w:rsidR="000F19E9" w:rsidRDefault="000F19E9">
            <w:pPr>
              <w:pStyle w:val="ConsPlusNormal"/>
            </w:pPr>
            <w:r>
              <w:lastRenderedPageBreak/>
              <w:t>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706" w:type="dxa"/>
          </w:tcPr>
          <w:p w:rsidR="000F19E9" w:rsidRDefault="000F19E9">
            <w:pPr>
              <w:pStyle w:val="ConsPlusNormal"/>
              <w:jc w:val="center"/>
            </w:pPr>
            <w:r>
              <w:t>138</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99 9 01 60860</w:t>
            </w:r>
          </w:p>
        </w:tc>
        <w:tc>
          <w:tcPr>
            <w:tcW w:w="710" w:type="dxa"/>
          </w:tcPr>
          <w:p w:rsidR="000F19E9" w:rsidRDefault="000F19E9">
            <w:pPr>
              <w:pStyle w:val="ConsPlusNormal"/>
            </w:pPr>
          </w:p>
        </w:tc>
        <w:tc>
          <w:tcPr>
            <w:tcW w:w="1474" w:type="dxa"/>
          </w:tcPr>
          <w:p w:rsidR="000F19E9" w:rsidRDefault="000F19E9">
            <w:pPr>
              <w:pStyle w:val="ConsPlusNormal"/>
              <w:jc w:val="center"/>
            </w:pPr>
            <w:r>
              <w:t>60,00</w:t>
            </w:r>
          </w:p>
        </w:tc>
        <w:tc>
          <w:tcPr>
            <w:tcW w:w="1817" w:type="dxa"/>
            <w:gridSpan w:val="2"/>
          </w:tcPr>
          <w:p w:rsidR="000F19E9" w:rsidRDefault="000F19E9">
            <w:pPr>
              <w:pStyle w:val="ConsPlusNormal"/>
              <w:jc w:val="center"/>
            </w:pPr>
            <w:r>
              <w:t>60,00</w:t>
            </w:r>
          </w:p>
        </w:tc>
      </w:tr>
      <w:tr w:rsidR="000F19E9">
        <w:tc>
          <w:tcPr>
            <w:tcW w:w="3288" w:type="dxa"/>
          </w:tcPr>
          <w:p w:rsidR="000F19E9" w:rsidRDefault="000F19E9">
            <w:pPr>
              <w:pStyle w:val="ConsPlusNormal"/>
            </w:pPr>
            <w:r>
              <w:t>Социальное обеспечение и иные выплаты населению</w:t>
            </w:r>
          </w:p>
        </w:tc>
        <w:tc>
          <w:tcPr>
            <w:tcW w:w="706" w:type="dxa"/>
          </w:tcPr>
          <w:p w:rsidR="000F19E9" w:rsidRDefault="000F19E9">
            <w:pPr>
              <w:pStyle w:val="ConsPlusNormal"/>
              <w:jc w:val="center"/>
            </w:pPr>
            <w:r>
              <w:t>138</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99 9 01 60860</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60,00</w:t>
            </w:r>
          </w:p>
        </w:tc>
        <w:tc>
          <w:tcPr>
            <w:tcW w:w="1817" w:type="dxa"/>
            <w:gridSpan w:val="2"/>
          </w:tcPr>
          <w:p w:rsidR="000F19E9" w:rsidRDefault="000F19E9">
            <w:pPr>
              <w:pStyle w:val="ConsPlusNormal"/>
              <w:jc w:val="center"/>
            </w:pPr>
            <w:r>
              <w:t>60,00</w:t>
            </w:r>
          </w:p>
        </w:tc>
      </w:tr>
      <w:tr w:rsidR="000F19E9">
        <w:tc>
          <w:tcPr>
            <w:tcW w:w="3288" w:type="dxa"/>
          </w:tcPr>
          <w:p w:rsidR="000F19E9" w:rsidRDefault="000F19E9">
            <w:pPr>
              <w:pStyle w:val="ConsPlusNormal"/>
            </w:pPr>
            <w:r>
              <w:t>Представительство Республики Дагестан в ставропольском крае</w:t>
            </w:r>
          </w:p>
        </w:tc>
        <w:tc>
          <w:tcPr>
            <w:tcW w:w="706" w:type="dxa"/>
          </w:tcPr>
          <w:p w:rsidR="000F19E9" w:rsidRDefault="000F19E9">
            <w:pPr>
              <w:pStyle w:val="ConsPlusNormal"/>
              <w:jc w:val="center"/>
            </w:pPr>
            <w:r>
              <w:t>139</w:t>
            </w:r>
          </w:p>
        </w:tc>
        <w:tc>
          <w:tcPr>
            <w:tcW w:w="566" w:type="dxa"/>
          </w:tcPr>
          <w:p w:rsidR="000F19E9" w:rsidRDefault="000F19E9">
            <w:pPr>
              <w:pStyle w:val="ConsPlusNormal"/>
            </w:pP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9657,00</w:t>
            </w:r>
          </w:p>
        </w:tc>
      </w:tr>
      <w:tr w:rsidR="000F19E9">
        <w:tc>
          <w:tcPr>
            <w:tcW w:w="3288" w:type="dxa"/>
          </w:tcPr>
          <w:p w:rsidR="000F19E9" w:rsidRDefault="000F19E9">
            <w:pPr>
              <w:pStyle w:val="ConsPlusNormal"/>
            </w:pPr>
            <w:r>
              <w:t>Общегосударственные вопросы</w:t>
            </w:r>
          </w:p>
        </w:tc>
        <w:tc>
          <w:tcPr>
            <w:tcW w:w="706" w:type="dxa"/>
          </w:tcPr>
          <w:p w:rsidR="000F19E9" w:rsidRDefault="000F19E9">
            <w:pPr>
              <w:pStyle w:val="ConsPlusNormal"/>
              <w:jc w:val="center"/>
            </w:pPr>
            <w:r>
              <w:t>139</w:t>
            </w:r>
          </w:p>
        </w:tc>
        <w:tc>
          <w:tcPr>
            <w:tcW w:w="566" w:type="dxa"/>
          </w:tcPr>
          <w:p w:rsidR="000F19E9" w:rsidRDefault="000F19E9">
            <w:pPr>
              <w:pStyle w:val="ConsPlusNormal"/>
              <w:jc w:val="center"/>
            </w:pPr>
            <w:r>
              <w:t>01</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9657,00</w:t>
            </w:r>
          </w:p>
        </w:tc>
      </w:tr>
      <w:tr w:rsidR="000F19E9">
        <w:tc>
          <w:tcPr>
            <w:tcW w:w="3288" w:type="dxa"/>
          </w:tcPr>
          <w:p w:rsidR="000F19E9" w:rsidRDefault="000F19E9">
            <w:pPr>
              <w:pStyle w:val="ConsPlusNormal"/>
            </w:pPr>
            <w:r>
              <w:t xml:space="preserve">Другие общегосударственные </w:t>
            </w:r>
            <w:r>
              <w:lastRenderedPageBreak/>
              <w:t>вопросы</w:t>
            </w:r>
          </w:p>
        </w:tc>
        <w:tc>
          <w:tcPr>
            <w:tcW w:w="706" w:type="dxa"/>
          </w:tcPr>
          <w:p w:rsidR="000F19E9" w:rsidRDefault="000F19E9">
            <w:pPr>
              <w:pStyle w:val="ConsPlusNormal"/>
              <w:jc w:val="center"/>
            </w:pPr>
            <w:r>
              <w:lastRenderedPageBreak/>
              <w:t>139</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9657,00</w:t>
            </w:r>
          </w:p>
        </w:tc>
      </w:tr>
      <w:tr w:rsidR="000F19E9">
        <w:tc>
          <w:tcPr>
            <w:tcW w:w="3288" w:type="dxa"/>
          </w:tcPr>
          <w:p w:rsidR="000F19E9" w:rsidRDefault="000F19E9">
            <w:pPr>
              <w:pStyle w:val="ConsPlusNormal"/>
            </w:pPr>
            <w:r>
              <w:lastRenderedPageBreak/>
              <w:t>Реализация функций органов государственной власти Республики Дагестан</w:t>
            </w:r>
          </w:p>
        </w:tc>
        <w:tc>
          <w:tcPr>
            <w:tcW w:w="706" w:type="dxa"/>
          </w:tcPr>
          <w:p w:rsidR="000F19E9" w:rsidRDefault="000F19E9">
            <w:pPr>
              <w:pStyle w:val="ConsPlusNormal"/>
              <w:jc w:val="center"/>
            </w:pPr>
            <w:r>
              <w:t>139</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9657,00</w:t>
            </w:r>
          </w:p>
        </w:tc>
      </w:tr>
      <w:tr w:rsidR="000F19E9">
        <w:tc>
          <w:tcPr>
            <w:tcW w:w="3288" w:type="dxa"/>
          </w:tcPr>
          <w:p w:rsidR="000F19E9" w:rsidRDefault="000F19E9">
            <w:pPr>
              <w:pStyle w:val="ConsPlusNormal"/>
            </w:pPr>
            <w:r>
              <w:t>Иные непрограммные мероприятия</w:t>
            </w:r>
          </w:p>
        </w:tc>
        <w:tc>
          <w:tcPr>
            <w:tcW w:w="706" w:type="dxa"/>
          </w:tcPr>
          <w:p w:rsidR="000F19E9" w:rsidRDefault="000F19E9">
            <w:pPr>
              <w:pStyle w:val="ConsPlusNormal"/>
              <w:jc w:val="center"/>
            </w:pPr>
            <w:r>
              <w:t>139</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9657,00</w:t>
            </w:r>
          </w:p>
        </w:tc>
      </w:tr>
      <w:tr w:rsidR="000F19E9">
        <w:tc>
          <w:tcPr>
            <w:tcW w:w="3288" w:type="dxa"/>
          </w:tcPr>
          <w:p w:rsidR="000F19E9" w:rsidRDefault="000F19E9">
            <w:pPr>
              <w:pStyle w:val="ConsPlusNormal"/>
            </w:pPr>
            <w:r>
              <w:t>Финансовое обеспечение выполнения функций государственных органов</w:t>
            </w:r>
          </w:p>
        </w:tc>
        <w:tc>
          <w:tcPr>
            <w:tcW w:w="706" w:type="dxa"/>
          </w:tcPr>
          <w:p w:rsidR="000F19E9" w:rsidRDefault="000F19E9">
            <w:pPr>
              <w:pStyle w:val="ConsPlusNormal"/>
              <w:jc w:val="center"/>
            </w:pPr>
            <w:r>
              <w:t>139</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9657,00</w:t>
            </w:r>
          </w:p>
        </w:tc>
      </w:tr>
      <w:tr w:rsidR="000F19E9">
        <w:tc>
          <w:tcPr>
            <w:tcW w:w="328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6" w:type="dxa"/>
          </w:tcPr>
          <w:p w:rsidR="000F19E9" w:rsidRDefault="000F19E9">
            <w:pPr>
              <w:pStyle w:val="ConsPlusNormal"/>
              <w:jc w:val="center"/>
            </w:pPr>
            <w:r>
              <w:t>139</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6260,90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139</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3366,10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139</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30,00</w:t>
            </w:r>
          </w:p>
        </w:tc>
      </w:tr>
      <w:tr w:rsidR="000F19E9">
        <w:tc>
          <w:tcPr>
            <w:tcW w:w="3288" w:type="dxa"/>
          </w:tcPr>
          <w:p w:rsidR="000F19E9" w:rsidRDefault="000F19E9">
            <w:pPr>
              <w:pStyle w:val="ConsPlusNormal"/>
            </w:pPr>
            <w:r>
              <w:lastRenderedPageBreak/>
              <w:t>Министерство экономики и территориального развития Республики Дагестан</w:t>
            </w:r>
          </w:p>
        </w:tc>
        <w:tc>
          <w:tcPr>
            <w:tcW w:w="706" w:type="dxa"/>
          </w:tcPr>
          <w:p w:rsidR="000F19E9" w:rsidRDefault="000F19E9">
            <w:pPr>
              <w:pStyle w:val="ConsPlusNormal"/>
              <w:jc w:val="center"/>
            </w:pPr>
            <w:r>
              <w:t>140</w:t>
            </w:r>
          </w:p>
        </w:tc>
        <w:tc>
          <w:tcPr>
            <w:tcW w:w="566" w:type="dxa"/>
          </w:tcPr>
          <w:p w:rsidR="000F19E9" w:rsidRDefault="000F19E9">
            <w:pPr>
              <w:pStyle w:val="ConsPlusNormal"/>
            </w:pP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3549390,81</w:t>
            </w:r>
          </w:p>
        </w:tc>
        <w:tc>
          <w:tcPr>
            <w:tcW w:w="1817" w:type="dxa"/>
            <w:gridSpan w:val="2"/>
          </w:tcPr>
          <w:p w:rsidR="000F19E9" w:rsidRDefault="000F19E9">
            <w:pPr>
              <w:pStyle w:val="ConsPlusNormal"/>
              <w:jc w:val="center"/>
            </w:pPr>
            <w:r>
              <w:t>8876156,72</w:t>
            </w:r>
          </w:p>
        </w:tc>
      </w:tr>
      <w:tr w:rsidR="000F19E9">
        <w:tc>
          <w:tcPr>
            <w:tcW w:w="3288" w:type="dxa"/>
          </w:tcPr>
          <w:p w:rsidR="000F19E9" w:rsidRDefault="000F19E9">
            <w:pPr>
              <w:pStyle w:val="ConsPlusNormal"/>
            </w:pPr>
            <w:r>
              <w:t>Общегосударственные вопросы</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01</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1983,10</w:t>
            </w:r>
          </w:p>
        </w:tc>
        <w:tc>
          <w:tcPr>
            <w:tcW w:w="1817" w:type="dxa"/>
            <w:gridSpan w:val="2"/>
          </w:tcPr>
          <w:p w:rsidR="000F19E9" w:rsidRDefault="000F19E9">
            <w:pPr>
              <w:pStyle w:val="ConsPlusNormal"/>
              <w:jc w:val="center"/>
            </w:pPr>
            <w:r>
              <w:t>1012796,00</w:t>
            </w:r>
          </w:p>
        </w:tc>
      </w:tr>
      <w:tr w:rsidR="000F19E9">
        <w:tc>
          <w:tcPr>
            <w:tcW w:w="3288" w:type="dxa"/>
          </w:tcPr>
          <w:p w:rsidR="000F19E9" w:rsidRDefault="000F19E9">
            <w:pPr>
              <w:pStyle w:val="ConsPlusNormal"/>
            </w:pPr>
            <w:r>
              <w:t>Другие общегосударственные вопросы</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1983,10</w:t>
            </w:r>
          </w:p>
        </w:tc>
        <w:tc>
          <w:tcPr>
            <w:tcW w:w="1817" w:type="dxa"/>
            <w:gridSpan w:val="2"/>
          </w:tcPr>
          <w:p w:rsidR="000F19E9" w:rsidRDefault="000F19E9">
            <w:pPr>
              <w:pStyle w:val="ConsPlusNormal"/>
              <w:jc w:val="center"/>
            </w:pPr>
            <w:r>
              <w:t>1012796,00</w:t>
            </w:r>
          </w:p>
        </w:tc>
      </w:tr>
      <w:tr w:rsidR="000F19E9">
        <w:tc>
          <w:tcPr>
            <w:tcW w:w="3288" w:type="dxa"/>
          </w:tcPr>
          <w:p w:rsidR="000F19E9" w:rsidRDefault="000F19E9">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49</w:t>
            </w:r>
          </w:p>
        </w:tc>
        <w:tc>
          <w:tcPr>
            <w:tcW w:w="710" w:type="dxa"/>
          </w:tcPr>
          <w:p w:rsidR="000F19E9" w:rsidRDefault="000F19E9">
            <w:pPr>
              <w:pStyle w:val="ConsPlusNormal"/>
            </w:pPr>
          </w:p>
        </w:tc>
        <w:tc>
          <w:tcPr>
            <w:tcW w:w="1474" w:type="dxa"/>
          </w:tcPr>
          <w:p w:rsidR="000F19E9" w:rsidRDefault="000F19E9">
            <w:pPr>
              <w:pStyle w:val="ConsPlusNormal"/>
              <w:jc w:val="center"/>
            </w:pPr>
            <w:r>
              <w:t>-19780,00</w:t>
            </w:r>
          </w:p>
        </w:tc>
        <w:tc>
          <w:tcPr>
            <w:tcW w:w="1817" w:type="dxa"/>
            <w:gridSpan w:val="2"/>
          </w:tcPr>
          <w:p w:rsidR="000F19E9" w:rsidRDefault="000F19E9">
            <w:pPr>
              <w:pStyle w:val="ConsPlusNormal"/>
              <w:jc w:val="center"/>
            </w:pPr>
            <w:r>
              <w:t>20220,00</w:t>
            </w:r>
          </w:p>
        </w:tc>
      </w:tr>
      <w:tr w:rsidR="000F19E9">
        <w:tc>
          <w:tcPr>
            <w:tcW w:w="3288" w:type="dxa"/>
          </w:tcPr>
          <w:p w:rsidR="000F19E9" w:rsidRDefault="000F19E9">
            <w:pPr>
              <w:pStyle w:val="ConsPlusNormal"/>
            </w:pPr>
            <w:r>
              <w:t>Реализация мероприятий по комплексному развитию городского округа "город Дербент"</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49 0 00 99940</w:t>
            </w:r>
          </w:p>
        </w:tc>
        <w:tc>
          <w:tcPr>
            <w:tcW w:w="710" w:type="dxa"/>
          </w:tcPr>
          <w:p w:rsidR="000F19E9" w:rsidRDefault="000F19E9">
            <w:pPr>
              <w:pStyle w:val="ConsPlusNormal"/>
            </w:pPr>
          </w:p>
        </w:tc>
        <w:tc>
          <w:tcPr>
            <w:tcW w:w="1474" w:type="dxa"/>
          </w:tcPr>
          <w:p w:rsidR="000F19E9" w:rsidRDefault="000F19E9">
            <w:pPr>
              <w:pStyle w:val="ConsPlusNormal"/>
              <w:jc w:val="center"/>
            </w:pPr>
            <w:r>
              <w:t>-19780,00</w:t>
            </w:r>
          </w:p>
        </w:tc>
        <w:tc>
          <w:tcPr>
            <w:tcW w:w="1817" w:type="dxa"/>
            <w:gridSpan w:val="2"/>
          </w:tcPr>
          <w:p w:rsidR="000F19E9" w:rsidRDefault="000F19E9">
            <w:pPr>
              <w:pStyle w:val="ConsPlusNormal"/>
              <w:jc w:val="center"/>
            </w:pPr>
            <w:r>
              <w:t>20220,00</w:t>
            </w:r>
          </w:p>
        </w:tc>
      </w:tr>
      <w:tr w:rsidR="000F19E9">
        <w:tc>
          <w:tcPr>
            <w:tcW w:w="3288" w:type="dxa"/>
          </w:tcPr>
          <w:p w:rsidR="000F19E9" w:rsidRDefault="000F19E9">
            <w:pPr>
              <w:pStyle w:val="ConsPlusNormal"/>
            </w:pPr>
            <w:r>
              <w:t>Межбюджетные трансферты</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49 0 00 99940</w:t>
            </w:r>
          </w:p>
        </w:tc>
        <w:tc>
          <w:tcPr>
            <w:tcW w:w="710" w:type="dxa"/>
          </w:tcPr>
          <w:p w:rsidR="000F19E9" w:rsidRDefault="000F19E9">
            <w:pPr>
              <w:pStyle w:val="ConsPlusNormal"/>
              <w:jc w:val="center"/>
            </w:pPr>
            <w:r>
              <w:t>500</w:t>
            </w:r>
          </w:p>
        </w:tc>
        <w:tc>
          <w:tcPr>
            <w:tcW w:w="1474" w:type="dxa"/>
          </w:tcPr>
          <w:p w:rsidR="000F19E9" w:rsidRDefault="000F19E9">
            <w:pPr>
              <w:pStyle w:val="ConsPlusNormal"/>
              <w:jc w:val="center"/>
            </w:pPr>
            <w:r>
              <w:t>-19780,00</w:t>
            </w:r>
          </w:p>
        </w:tc>
        <w:tc>
          <w:tcPr>
            <w:tcW w:w="1817" w:type="dxa"/>
            <w:gridSpan w:val="2"/>
          </w:tcPr>
          <w:p w:rsidR="000F19E9" w:rsidRDefault="000F19E9">
            <w:pPr>
              <w:pStyle w:val="ConsPlusNormal"/>
              <w:jc w:val="center"/>
            </w:pPr>
            <w:r>
              <w:t>20220,00</w:t>
            </w:r>
          </w:p>
        </w:tc>
      </w:tr>
      <w:tr w:rsidR="000F19E9">
        <w:tc>
          <w:tcPr>
            <w:tcW w:w="3288" w:type="dxa"/>
          </w:tcPr>
          <w:p w:rsidR="000F19E9" w:rsidRDefault="000F19E9">
            <w:pPr>
              <w:pStyle w:val="ConsPlusNormal"/>
            </w:pPr>
            <w:r>
              <w:t>Обеспечение деятельности государственных учреждений</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98</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813589,90</w:t>
            </w:r>
          </w:p>
        </w:tc>
      </w:tr>
      <w:tr w:rsidR="000F19E9">
        <w:tc>
          <w:tcPr>
            <w:tcW w:w="3288" w:type="dxa"/>
          </w:tcPr>
          <w:p w:rsidR="000F19E9" w:rsidRDefault="000F19E9">
            <w:pPr>
              <w:pStyle w:val="ConsPlusNormal"/>
            </w:pPr>
            <w:r>
              <w:lastRenderedPageBreak/>
              <w:t>Иные непрограммные мероприятия</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98 8</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813589,90</w:t>
            </w:r>
          </w:p>
        </w:tc>
      </w:tr>
      <w:tr w:rsidR="000F19E9">
        <w:tc>
          <w:tcPr>
            <w:tcW w:w="3288" w:type="dxa"/>
          </w:tcPr>
          <w:p w:rsidR="000F19E9" w:rsidRDefault="000F19E9">
            <w:pPr>
              <w:pStyle w:val="ConsPlusNormal"/>
            </w:pPr>
            <w:r>
              <w:t>Финансовое обеспечение выполнения функций государственных учреждений, оказания услуг и выполнения работ</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98 8 00 00590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813589,90</w:t>
            </w:r>
          </w:p>
        </w:tc>
      </w:tr>
      <w:tr w:rsidR="000F19E9">
        <w:tc>
          <w:tcPr>
            <w:tcW w:w="328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98 8 00 00590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5655,40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98 8 00 00590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1361,00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98 8 00 00590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806553,50</w:t>
            </w:r>
          </w:p>
        </w:tc>
      </w:tr>
      <w:tr w:rsidR="000F19E9">
        <w:tc>
          <w:tcPr>
            <w:tcW w:w="3288" w:type="dxa"/>
          </w:tcPr>
          <w:p w:rsidR="000F19E9" w:rsidRDefault="000F19E9">
            <w:pPr>
              <w:pStyle w:val="ConsPlusNormal"/>
            </w:pPr>
            <w:r>
              <w:lastRenderedPageBreak/>
              <w:t>Иные бюджетные ассигнования</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98 8 00 00590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20,00</w:t>
            </w:r>
          </w:p>
        </w:tc>
      </w:tr>
      <w:tr w:rsidR="000F19E9">
        <w:tc>
          <w:tcPr>
            <w:tcW w:w="3288" w:type="dxa"/>
          </w:tcPr>
          <w:p w:rsidR="000F19E9" w:rsidRDefault="000F19E9">
            <w:pPr>
              <w:pStyle w:val="ConsPlusNormal"/>
            </w:pPr>
            <w:r>
              <w:t>Реализация функций органов государственной власти Республики Дагестан</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w:t>
            </w:r>
          </w:p>
        </w:tc>
        <w:tc>
          <w:tcPr>
            <w:tcW w:w="710" w:type="dxa"/>
          </w:tcPr>
          <w:p w:rsidR="000F19E9" w:rsidRDefault="000F19E9">
            <w:pPr>
              <w:pStyle w:val="ConsPlusNormal"/>
            </w:pPr>
          </w:p>
        </w:tc>
        <w:tc>
          <w:tcPr>
            <w:tcW w:w="1474" w:type="dxa"/>
          </w:tcPr>
          <w:p w:rsidR="000F19E9" w:rsidRDefault="000F19E9">
            <w:pPr>
              <w:pStyle w:val="ConsPlusNormal"/>
              <w:jc w:val="center"/>
            </w:pPr>
            <w:r>
              <w:t>21763,10</w:t>
            </w:r>
          </w:p>
        </w:tc>
        <w:tc>
          <w:tcPr>
            <w:tcW w:w="1817" w:type="dxa"/>
            <w:gridSpan w:val="2"/>
          </w:tcPr>
          <w:p w:rsidR="000F19E9" w:rsidRDefault="000F19E9">
            <w:pPr>
              <w:pStyle w:val="ConsPlusNormal"/>
              <w:jc w:val="center"/>
            </w:pPr>
            <w:r>
              <w:t>178986,10</w:t>
            </w:r>
          </w:p>
        </w:tc>
      </w:tr>
      <w:tr w:rsidR="000F19E9">
        <w:tc>
          <w:tcPr>
            <w:tcW w:w="3288" w:type="dxa"/>
          </w:tcPr>
          <w:p w:rsidR="000F19E9" w:rsidRDefault="000F19E9">
            <w:pPr>
              <w:pStyle w:val="ConsPlusNormal"/>
            </w:pPr>
            <w:r>
              <w:t>Иные непрограммные мероприятия</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w:t>
            </w:r>
          </w:p>
        </w:tc>
        <w:tc>
          <w:tcPr>
            <w:tcW w:w="710" w:type="dxa"/>
          </w:tcPr>
          <w:p w:rsidR="000F19E9" w:rsidRDefault="000F19E9">
            <w:pPr>
              <w:pStyle w:val="ConsPlusNormal"/>
            </w:pPr>
          </w:p>
        </w:tc>
        <w:tc>
          <w:tcPr>
            <w:tcW w:w="1474" w:type="dxa"/>
          </w:tcPr>
          <w:p w:rsidR="000F19E9" w:rsidRDefault="000F19E9">
            <w:pPr>
              <w:pStyle w:val="ConsPlusNormal"/>
              <w:jc w:val="center"/>
            </w:pPr>
            <w:r>
              <w:t>21763,10</w:t>
            </w:r>
          </w:p>
        </w:tc>
        <w:tc>
          <w:tcPr>
            <w:tcW w:w="1817" w:type="dxa"/>
            <w:gridSpan w:val="2"/>
          </w:tcPr>
          <w:p w:rsidR="000F19E9" w:rsidRDefault="000F19E9">
            <w:pPr>
              <w:pStyle w:val="ConsPlusNormal"/>
              <w:jc w:val="center"/>
            </w:pPr>
            <w:r>
              <w:t>178986,10</w:t>
            </w:r>
          </w:p>
        </w:tc>
      </w:tr>
      <w:tr w:rsidR="000F19E9">
        <w:tc>
          <w:tcPr>
            <w:tcW w:w="3288" w:type="dxa"/>
          </w:tcPr>
          <w:p w:rsidR="000F19E9" w:rsidRDefault="000F19E9">
            <w:pPr>
              <w:pStyle w:val="ConsPlusNormal"/>
            </w:pPr>
            <w:r>
              <w:t>Финансовое обеспечение выполнения функций государственных органов</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pPr>
          </w:p>
        </w:tc>
        <w:tc>
          <w:tcPr>
            <w:tcW w:w="1474" w:type="dxa"/>
          </w:tcPr>
          <w:p w:rsidR="000F19E9" w:rsidRDefault="000F19E9">
            <w:pPr>
              <w:pStyle w:val="ConsPlusNormal"/>
              <w:jc w:val="center"/>
            </w:pPr>
            <w:r>
              <w:t>21763,10</w:t>
            </w:r>
          </w:p>
        </w:tc>
        <w:tc>
          <w:tcPr>
            <w:tcW w:w="1817" w:type="dxa"/>
            <w:gridSpan w:val="2"/>
          </w:tcPr>
          <w:p w:rsidR="000F19E9" w:rsidRDefault="000F19E9">
            <w:pPr>
              <w:pStyle w:val="ConsPlusNormal"/>
              <w:jc w:val="center"/>
            </w:pPr>
            <w:r>
              <w:t>154516,10</w:t>
            </w:r>
          </w:p>
        </w:tc>
      </w:tr>
      <w:tr w:rsidR="000F19E9">
        <w:tc>
          <w:tcPr>
            <w:tcW w:w="328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74067,50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21763,10</w:t>
            </w:r>
          </w:p>
        </w:tc>
        <w:tc>
          <w:tcPr>
            <w:tcW w:w="1817" w:type="dxa"/>
            <w:gridSpan w:val="2"/>
          </w:tcPr>
          <w:p w:rsidR="000F19E9" w:rsidRDefault="000F19E9">
            <w:pPr>
              <w:pStyle w:val="ConsPlusNormal"/>
              <w:jc w:val="center"/>
            </w:pPr>
            <w:r>
              <w:t>79911,60</w:t>
            </w:r>
          </w:p>
        </w:tc>
      </w:tr>
      <w:tr w:rsidR="000F19E9">
        <w:tc>
          <w:tcPr>
            <w:tcW w:w="3288" w:type="dxa"/>
          </w:tcPr>
          <w:p w:rsidR="000F19E9" w:rsidRDefault="000F19E9">
            <w:pPr>
              <w:pStyle w:val="ConsPlusNormal"/>
            </w:pPr>
            <w:r>
              <w:t xml:space="preserve">Иные бюджетные </w:t>
            </w:r>
            <w:r>
              <w:lastRenderedPageBreak/>
              <w:t>ассигнования</w:t>
            </w:r>
          </w:p>
        </w:tc>
        <w:tc>
          <w:tcPr>
            <w:tcW w:w="706" w:type="dxa"/>
          </w:tcPr>
          <w:p w:rsidR="000F19E9" w:rsidRDefault="000F19E9">
            <w:pPr>
              <w:pStyle w:val="ConsPlusNormal"/>
              <w:jc w:val="center"/>
            </w:pPr>
            <w:r>
              <w:lastRenderedPageBreak/>
              <w:t>140</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537,00</w:t>
            </w:r>
          </w:p>
        </w:tc>
      </w:tr>
      <w:tr w:rsidR="000F19E9">
        <w:tc>
          <w:tcPr>
            <w:tcW w:w="3288" w:type="dxa"/>
          </w:tcPr>
          <w:p w:rsidR="000F19E9" w:rsidRDefault="000F19E9">
            <w:pPr>
              <w:pStyle w:val="ConsPlusNormal"/>
            </w:pPr>
            <w:r>
              <w:lastRenderedPageBreak/>
              <w:t>Финансовое обеспечение выполнения функций государственных органов и учреждений</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99 8 00 99900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24470,00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99 8 00 99900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19470,00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99 8 00 99900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5000,00</w:t>
            </w:r>
          </w:p>
        </w:tc>
      </w:tr>
      <w:tr w:rsidR="000F19E9">
        <w:tc>
          <w:tcPr>
            <w:tcW w:w="3288" w:type="dxa"/>
          </w:tcPr>
          <w:p w:rsidR="000F19E9" w:rsidRDefault="000F19E9">
            <w:pPr>
              <w:pStyle w:val="ConsPlusNormal"/>
            </w:pPr>
            <w:r>
              <w:t>Национальная безопасность и правоохранительная деятельность</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03</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24479,11</w:t>
            </w:r>
          </w:p>
        </w:tc>
        <w:tc>
          <w:tcPr>
            <w:tcW w:w="1817" w:type="dxa"/>
            <w:gridSpan w:val="2"/>
          </w:tcPr>
          <w:p w:rsidR="000F19E9" w:rsidRDefault="000F19E9">
            <w:pPr>
              <w:pStyle w:val="ConsPlusNormal"/>
              <w:jc w:val="center"/>
            </w:pPr>
            <w:r>
              <w:t>24479,11</w:t>
            </w:r>
          </w:p>
        </w:tc>
      </w:tr>
      <w:tr w:rsidR="000F19E9">
        <w:tc>
          <w:tcPr>
            <w:tcW w:w="3288" w:type="dxa"/>
          </w:tcPr>
          <w:p w:rsidR="000F19E9" w:rsidRDefault="000F19E9">
            <w:pPr>
              <w:pStyle w:val="ConsPlusNormal"/>
            </w:pPr>
            <w:r>
              <w:t>Гражданская оборона</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24479,11</w:t>
            </w:r>
          </w:p>
        </w:tc>
        <w:tc>
          <w:tcPr>
            <w:tcW w:w="1817" w:type="dxa"/>
            <w:gridSpan w:val="2"/>
          </w:tcPr>
          <w:p w:rsidR="000F19E9" w:rsidRDefault="000F19E9">
            <w:pPr>
              <w:pStyle w:val="ConsPlusNormal"/>
              <w:jc w:val="center"/>
            </w:pPr>
            <w:r>
              <w:t>24479,11</w:t>
            </w:r>
          </w:p>
        </w:tc>
      </w:tr>
      <w:tr w:rsidR="000F19E9">
        <w:tc>
          <w:tcPr>
            <w:tcW w:w="3288" w:type="dxa"/>
          </w:tcPr>
          <w:p w:rsidR="000F19E9" w:rsidRDefault="000F19E9">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49</w:t>
            </w:r>
          </w:p>
        </w:tc>
        <w:tc>
          <w:tcPr>
            <w:tcW w:w="710" w:type="dxa"/>
          </w:tcPr>
          <w:p w:rsidR="000F19E9" w:rsidRDefault="000F19E9">
            <w:pPr>
              <w:pStyle w:val="ConsPlusNormal"/>
            </w:pPr>
          </w:p>
        </w:tc>
        <w:tc>
          <w:tcPr>
            <w:tcW w:w="1474" w:type="dxa"/>
          </w:tcPr>
          <w:p w:rsidR="000F19E9" w:rsidRDefault="000F19E9">
            <w:pPr>
              <w:pStyle w:val="ConsPlusNormal"/>
              <w:jc w:val="center"/>
            </w:pPr>
            <w:r>
              <w:t>24479,11</w:t>
            </w:r>
          </w:p>
        </w:tc>
        <w:tc>
          <w:tcPr>
            <w:tcW w:w="1817" w:type="dxa"/>
            <w:gridSpan w:val="2"/>
          </w:tcPr>
          <w:p w:rsidR="000F19E9" w:rsidRDefault="000F19E9">
            <w:pPr>
              <w:pStyle w:val="ConsPlusNormal"/>
              <w:jc w:val="center"/>
            </w:pPr>
            <w:r>
              <w:t>24479,11</w:t>
            </w:r>
          </w:p>
        </w:tc>
      </w:tr>
      <w:tr w:rsidR="000F19E9">
        <w:tc>
          <w:tcPr>
            <w:tcW w:w="3288" w:type="dxa"/>
          </w:tcPr>
          <w:p w:rsidR="000F19E9" w:rsidRDefault="000F19E9">
            <w:pPr>
              <w:pStyle w:val="ConsPlusNormal"/>
            </w:pPr>
            <w:r>
              <w:t xml:space="preserve">Реализация мероприятий по комплексному развитию городского </w:t>
            </w:r>
            <w:r>
              <w:lastRenderedPageBreak/>
              <w:t>округа "город Дербент"</w:t>
            </w:r>
          </w:p>
        </w:tc>
        <w:tc>
          <w:tcPr>
            <w:tcW w:w="706" w:type="dxa"/>
          </w:tcPr>
          <w:p w:rsidR="000F19E9" w:rsidRDefault="000F19E9">
            <w:pPr>
              <w:pStyle w:val="ConsPlusNormal"/>
              <w:jc w:val="center"/>
            </w:pPr>
            <w:r>
              <w:lastRenderedPageBreak/>
              <w:t>140</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49 0 00 99940</w:t>
            </w:r>
          </w:p>
        </w:tc>
        <w:tc>
          <w:tcPr>
            <w:tcW w:w="710" w:type="dxa"/>
          </w:tcPr>
          <w:p w:rsidR="000F19E9" w:rsidRDefault="000F19E9">
            <w:pPr>
              <w:pStyle w:val="ConsPlusNormal"/>
            </w:pPr>
          </w:p>
        </w:tc>
        <w:tc>
          <w:tcPr>
            <w:tcW w:w="1474" w:type="dxa"/>
          </w:tcPr>
          <w:p w:rsidR="000F19E9" w:rsidRDefault="000F19E9">
            <w:pPr>
              <w:pStyle w:val="ConsPlusNormal"/>
              <w:jc w:val="center"/>
            </w:pPr>
            <w:r>
              <w:t>24479,11</w:t>
            </w:r>
          </w:p>
        </w:tc>
        <w:tc>
          <w:tcPr>
            <w:tcW w:w="1817" w:type="dxa"/>
            <w:gridSpan w:val="2"/>
          </w:tcPr>
          <w:p w:rsidR="000F19E9" w:rsidRDefault="000F19E9">
            <w:pPr>
              <w:pStyle w:val="ConsPlusNormal"/>
              <w:jc w:val="center"/>
            </w:pPr>
            <w:r>
              <w:t>24479,11</w:t>
            </w:r>
          </w:p>
        </w:tc>
      </w:tr>
      <w:tr w:rsidR="000F19E9">
        <w:tc>
          <w:tcPr>
            <w:tcW w:w="3288" w:type="dxa"/>
          </w:tcPr>
          <w:p w:rsidR="000F19E9" w:rsidRDefault="000F19E9">
            <w:pPr>
              <w:pStyle w:val="ConsPlusNormal"/>
            </w:pPr>
            <w:r>
              <w:lastRenderedPageBreak/>
              <w:t>Межбюджетные трансферты</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49 0 00 99940</w:t>
            </w:r>
          </w:p>
        </w:tc>
        <w:tc>
          <w:tcPr>
            <w:tcW w:w="710" w:type="dxa"/>
          </w:tcPr>
          <w:p w:rsidR="000F19E9" w:rsidRDefault="000F19E9">
            <w:pPr>
              <w:pStyle w:val="ConsPlusNormal"/>
              <w:jc w:val="center"/>
            </w:pPr>
            <w:r>
              <w:t>500</w:t>
            </w:r>
          </w:p>
        </w:tc>
        <w:tc>
          <w:tcPr>
            <w:tcW w:w="1474" w:type="dxa"/>
          </w:tcPr>
          <w:p w:rsidR="000F19E9" w:rsidRDefault="000F19E9">
            <w:pPr>
              <w:pStyle w:val="ConsPlusNormal"/>
              <w:jc w:val="center"/>
            </w:pPr>
            <w:r>
              <w:t>24479,11</w:t>
            </w:r>
          </w:p>
        </w:tc>
        <w:tc>
          <w:tcPr>
            <w:tcW w:w="1817" w:type="dxa"/>
            <w:gridSpan w:val="2"/>
          </w:tcPr>
          <w:p w:rsidR="000F19E9" w:rsidRDefault="000F19E9">
            <w:pPr>
              <w:pStyle w:val="ConsPlusNormal"/>
              <w:jc w:val="center"/>
            </w:pPr>
            <w:r>
              <w:t>24479,11</w:t>
            </w:r>
          </w:p>
        </w:tc>
      </w:tr>
      <w:tr w:rsidR="000F19E9">
        <w:tc>
          <w:tcPr>
            <w:tcW w:w="3288" w:type="dxa"/>
          </w:tcPr>
          <w:p w:rsidR="000F19E9" w:rsidRDefault="000F19E9">
            <w:pPr>
              <w:pStyle w:val="ConsPlusNormal"/>
            </w:pPr>
            <w:r>
              <w:t>Национальная экономика</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04</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831225,94</w:t>
            </w:r>
          </w:p>
        </w:tc>
        <w:tc>
          <w:tcPr>
            <w:tcW w:w="1817" w:type="dxa"/>
            <w:gridSpan w:val="2"/>
          </w:tcPr>
          <w:p w:rsidR="000F19E9" w:rsidRDefault="000F19E9">
            <w:pPr>
              <w:pStyle w:val="ConsPlusNormal"/>
              <w:jc w:val="center"/>
            </w:pPr>
            <w:r>
              <w:t>2057292,26</w:t>
            </w:r>
          </w:p>
        </w:tc>
      </w:tr>
      <w:tr w:rsidR="000F19E9">
        <w:tc>
          <w:tcPr>
            <w:tcW w:w="3288" w:type="dxa"/>
          </w:tcPr>
          <w:p w:rsidR="000F19E9" w:rsidRDefault="000F19E9">
            <w:pPr>
              <w:pStyle w:val="ConsPlusNormal"/>
            </w:pPr>
            <w:r>
              <w:t>Дорожное хозяйство (дорожные фонды)</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582260,66</w:t>
            </w:r>
          </w:p>
        </w:tc>
        <w:tc>
          <w:tcPr>
            <w:tcW w:w="1817" w:type="dxa"/>
            <w:gridSpan w:val="2"/>
          </w:tcPr>
          <w:p w:rsidR="000F19E9" w:rsidRDefault="000F19E9">
            <w:pPr>
              <w:pStyle w:val="ConsPlusNormal"/>
              <w:jc w:val="center"/>
            </w:pPr>
            <w:r>
              <w:t>972480,66</w:t>
            </w:r>
          </w:p>
        </w:tc>
      </w:tr>
      <w:tr w:rsidR="000F19E9">
        <w:tc>
          <w:tcPr>
            <w:tcW w:w="3288" w:type="dxa"/>
          </w:tcPr>
          <w:p w:rsidR="000F19E9" w:rsidRDefault="000F19E9">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49</w:t>
            </w:r>
          </w:p>
        </w:tc>
        <w:tc>
          <w:tcPr>
            <w:tcW w:w="710" w:type="dxa"/>
          </w:tcPr>
          <w:p w:rsidR="000F19E9" w:rsidRDefault="000F19E9">
            <w:pPr>
              <w:pStyle w:val="ConsPlusNormal"/>
            </w:pPr>
          </w:p>
        </w:tc>
        <w:tc>
          <w:tcPr>
            <w:tcW w:w="1474" w:type="dxa"/>
          </w:tcPr>
          <w:p w:rsidR="000F19E9" w:rsidRDefault="000F19E9">
            <w:pPr>
              <w:pStyle w:val="ConsPlusNormal"/>
              <w:jc w:val="center"/>
            </w:pPr>
            <w:r>
              <w:t>561360,66</w:t>
            </w:r>
          </w:p>
        </w:tc>
        <w:tc>
          <w:tcPr>
            <w:tcW w:w="1817" w:type="dxa"/>
            <w:gridSpan w:val="2"/>
          </w:tcPr>
          <w:p w:rsidR="000F19E9" w:rsidRDefault="000F19E9">
            <w:pPr>
              <w:pStyle w:val="ConsPlusNormal"/>
              <w:jc w:val="center"/>
            </w:pPr>
            <w:r>
              <w:t>951580,66</w:t>
            </w:r>
          </w:p>
        </w:tc>
      </w:tr>
      <w:tr w:rsidR="000F19E9">
        <w:tc>
          <w:tcPr>
            <w:tcW w:w="3288" w:type="dxa"/>
          </w:tcPr>
          <w:p w:rsidR="000F19E9" w:rsidRDefault="000F19E9">
            <w:pPr>
              <w:pStyle w:val="ConsPlusNormal"/>
            </w:pPr>
            <w:r>
              <w:t>Реализация мероприятий по комплексному развитию городского округа "город Дербент"</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49 0 00 99940</w:t>
            </w:r>
          </w:p>
        </w:tc>
        <w:tc>
          <w:tcPr>
            <w:tcW w:w="710" w:type="dxa"/>
          </w:tcPr>
          <w:p w:rsidR="000F19E9" w:rsidRDefault="000F19E9">
            <w:pPr>
              <w:pStyle w:val="ConsPlusNormal"/>
            </w:pPr>
          </w:p>
        </w:tc>
        <w:tc>
          <w:tcPr>
            <w:tcW w:w="1474" w:type="dxa"/>
          </w:tcPr>
          <w:p w:rsidR="000F19E9" w:rsidRDefault="000F19E9">
            <w:pPr>
              <w:pStyle w:val="ConsPlusNormal"/>
              <w:jc w:val="center"/>
            </w:pPr>
            <w:r>
              <w:t>561360,66</w:t>
            </w:r>
          </w:p>
        </w:tc>
        <w:tc>
          <w:tcPr>
            <w:tcW w:w="1817" w:type="dxa"/>
            <w:gridSpan w:val="2"/>
          </w:tcPr>
          <w:p w:rsidR="000F19E9" w:rsidRDefault="000F19E9">
            <w:pPr>
              <w:pStyle w:val="ConsPlusNormal"/>
              <w:jc w:val="center"/>
            </w:pPr>
            <w:r>
              <w:t>951580,66</w:t>
            </w:r>
          </w:p>
        </w:tc>
      </w:tr>
      <w:tr w:rsidR="000F19E9">
        <w:tc>
          <w:tcPr>
            <w:tcW w:w="3288" w:type="dxa"/>
          </w:tcPr>
          <w:p w:rsidR="000F19E9" w:rsidRDefault="000F19E9">
            <w:pPr>
              <w:pStyle w:val="ConsPlusNormal"/>
            </w:pPr>
            <w:r>
              <w:t>Межбюджетные трансферты</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49 0 00 99940</w:t>
            </w:r>
          </w:p>
        </w:tc>
        <w:tc>
          <w:tcPr>
            <w:tcW w:w="710" w:type="dxa"/>
          </w:tcPr>
          <w:p w:rsidR="000F19E9" w:rsidRDefault="000F19E9">
            <w:pPr>
              <w:pStyle w:val="ConsPlusNormal"/>
              <w:jc w:val="center"/>
            </w:pPr>
            <w:r>
              <w:t>500</w:t>
            </w:r>
          </w:p>
        </w:tc>
        <w:tc>
          <w:tcPr>
            <w:tcW w:w="1474" w:type="dxa"/>
          </w:tcPr>
          <w:p w:rsidR="000F19E9" w:rsidRDefault="000F19E9">
            <w:pPr>
              <w:pStyle w:val="ConsPlusNormal"/>
              <w:jc w:val="center"/>
            </w:pPr>
            <w:r>
              <w:t>561360,66</w:t>
            </w:r>
          </w:p>
        </w:tc>
        <w:tc>
          <w:tcPr>
            <w:tcW w:w="1817" w:type="dxa"/>
            <w:gridSpan w:val="2"/>
          </w:tcPr>
          <w:p w:rsidR="000F19E9" w:rsidRDefault="000F19E9">
            <w:pPr>
              <w:pStyle w:val="ConsPlusNormal"/>
              <w:jc w:val="center"/>
            </w:pPr>
            <w:r>
              <w:t>951580,66</w:t>
            </w:r>
          </w:p>
        </w:tc>
      </w:tr>
      <w:tr w:rsidR="000F19E9">
        <w:tc>
          <w:tcPr>
            <w:tcW w:w="3288" w:type="dxa"/>
          </w:tcPr>
          <w:p w:rsidR="000F19E9" w:rsidRDefault="000F19E9">
            <w:pPr>
              <w:pStyle w:val="ConsPlusNormal"/>
            </w:pPr>
            <w:r>
              <w:t xml:space="preserve">Государственная программа Республики Дагестан "Обеспечение развития и реализации городским округом с внутригородским делением "город </w:t>
            </w:r>
            <w:r>
              <w:lastRenderedPageBreak/>
              <w:t>Махачкала" функций столицы Республики Дагестан"</w:t>
            </w:r>
          </w:p>
        </w:tc>
        <w:tc>
          <w:tcPr>
            <w:tcW w:w="706" w:type="dxa"/>
          </w:tcPr>
          <w:p w:rsidR="000F19E9" w:rsidRDefault="000F19E9">
            <w:pPr>
              <w:pStyle w:val="ConsPlusNormal"/>
              <w:jc w:val="center"/>
            </w:pPr>
            <w:r>
              <w:lastRenderedPageBreak/>
              <w:t>140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62</w:t>
            </w:r>
          </w:p>
        </w:tc>
        <w:tc>
          <w:tcPr>
            <w:tcW w:w="710" w:type="dxa"/>
          </w:tcPr>
          <w:p w:rsidR="000F19E9" w:rsidRDefault="000F19E9">
            <w:pPr>
              <w:pStyle w:val="ConsPlusNormal"/>
            </w:pPr>
          </w:p>
        </w:tc>
        <w:tc>
          <w:tcPr>
            <w:tcW w:w="1474" w:type="dxa"/>
          </w:tcPr>
          <w:p w:rsidR="000F19E9" w:rsidRDefault="000F19E9">
            <w:pPr>
              <w:pStyle w:val="ConsPlusNormal"/>
              <w:jc w:val="center"/>
            </w:pPr>
            <w:r>
              <w:t>20900,00</w:t>
            </w:r>
          </w:p>
        </w:tc>
        <w:tc>
          <w:tcPr>
            <w:tcW w:w="1817" w:type="dxa"/>
            <w:gridSpan w:val="2"/>
          </w:tcPr>
          <w:p w:rsidR="000F19E9" w:rsidRDefault="000F19E9">
            <w:pPr>
              <w:pStyle w:val="ConsPlusNormal"/>
              <w:jc w:val="center"/>
            </w:pPr>
            <w:r>
              <w:t>20900,00</w:t>
            </w:r>
          </w:p>
        </w:tc>
      </w:tr>
      <w:tr w:rsidR="000F19E9">
        <w:tc>
          <w:tcPr>
            <w:tcW w:w="3288" w:type="dxa"/>
          </w:tcPr>
          <w:p w:rsidR="000F19E9" w:rsidRDefault="000F19E9">
            <w:pPr>
              <w:pStyle w:val="ConsPlusNormal"/>
            </w:pPr>
            <w:r>
              <w:lastRenderedPageBreak/>
              <w:t>Обеспечение мероприятий, связанных с реализацией городским округом с внутригородским делением "город Махачкала" функций столицы Республики Дагестан</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62 0 00 99710</w:t>
            </w:r>
          </w:p>
        </w:tc>
        <w:tc>
          <w:tcPr>
            <w:tcW w:w="710" w:type="dxa"/>
          </w:tcPr>
          <w:p w:rsidR="000F19E9" w:rsidRDefault="000F19E9">
            <w:pPr>
              <w:pStyle w:val="ConsPlusNormal"/>
            </w:pPr>
          </w:p>
        </w:tc>
        <w:tc>
          <w:tcPr>
            <w:tcW w:w="1474" w:type="dxa"/>
          </w:tcPr>
          <w:p w:rsidR="000F19E9" w:rsidRDefault="000F19E9">
            <w:pPr>
              <w:pStyle w:val="ConsPlusNormal"/>
              <w:jc w:val="center"/>
            </w:pPr>
            <w:r>
              <w:t>20900,00</w:t>
            </w:r>
          </w:p>
        </w:tc>
        <w:tc>
          <w:tcPr>
            <w:tcW w:w="1817" w:type="dxa"/>
            <w:gridSpan w:val="2"/>
          </w:tcPr>
          <w:p w:rsidR="000F19E9" w:rsidRDefault="000F19E9">
            <w:pPr>
              <w:pStyle w:val="ConsPlusNormal"/>
              <w:jc w:val="center"/>
            </w:pPr>
            <w:r>
              <w:t>20900,00</w:t>
            </w:r>
          </w:p>
        </w:tc>
      </w:tr>
      <w:tr w:rsidR="000F19E9">
        <w:tc>
          <w:tcPr>
            <w:tcW w:w="3288" w:type="dxa"/>
          </w:tcPr>
          <w:p w:rsidR="000F19E9" w:rsidRDefault="000F19E9">
            <w:pPr>
              <w:pStyle w:val="ConsPlusNormal"/>
            </w:pPr>
            <w:r>
              <w:t>Межбюджетные трансферты</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62 0 00 99710</w:t>
            </w:r>
          </w:p>
        </w:tc>
        <w:tc>
          <w:tcPr>
            <w:tcW w:w="710" w:type="dxa"/>
          </w:tcPr>
          <w:p w:rsidR="000F19E9" w:rsidRDefault="000F19E9">
            <w:pPr>
              <w:pStyle w:val="ConsPlusNormal"/>
              <w:jc w:val="center"/>
            </w:pPr>
            <w:r>
              <w:t>500</w:t>
            </w:r>
          </w:p>
        </w:tc>
        <w:tc>
          <w:tcPr>
            <w:tcW w:w="1474" w:type="dxa"/>
          </w:tcPr>
          <w:p w:rsidR="000F19E9" w:rsidRDefault="000F19E9">
            <w:pPr>
              <w:pStyle w:val="ConsPlusNormal"/>
              <w:jc w:val="center"/>
            </w:pPr>
            <w:r>
              <w:t>20900,00</w:t>
            </w:r>
          </w:p>
        </w:tc>
        <w:tc>
          <w:tcPr>
            <w:tcW w:w="1817" w:type="dxa"/>
            <w:gridSpan w:val="2"/>
          </w:tcPr>
          <w:p w:rsidR="000F19E9" w:rsidRDefault="000F19E9">
            <w:pPr>
              <w:pStyle w:val="ConsPlusNormal"/>
              <w:jc w:val="center"/>
            </w:pPr>
            <w:r>
              <w:t>20900,00</w:t>
            </w:r>
          </w:p>
        </w:tc>
      </w:tr>
      <w:tr w:rsidR="000F19E9">
        <w:tc>
          <w:tcPr>
            <w:tcW w:w="3288" w:type="dxa"/>
          </w:tcPr>
          <w:p w:rsidR="000F19E9" w:rsidRDefault="000F19E9">
            <w:pPr>
              <w:pStyle w:val="ConsPlusNormal"/>
            </w:pPr>
            <w:r>
              <w:t>Другие вопросы в области национальной экономики</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248965,28</w:t>
            </w:r>
          </w:p>
        </w:tc>
        <w:tc>
          <w:tcPr>
            <w:tcW w:w="1817" w:type="dxa"/>
            <w:gridSpan w:val="2"/>
          </w:tcPr>
          <w:p w:rsidR="000F19E9" w:rsidRDefault="000F19E9">
            <w:pPr>
              <w:pStyle w:val="ConsPlusNormal"/>
              <w:jc w:val="center"/>
            </w:pPr>
            <w:r>
              <w:t>1084811,60</w:t>
            </w:r>
          </w:p>
        </w:tc>
      </w:tr>
      <w:tr w:rsidR="000F19E9">
        <w:tc>
          <w:tcPr>
            <w:tcW w:w="3288" w:type="dxa"/>
          </w:tcPr>
          <w:p w:rsidR="000F19E9" w:rsidRDefault="000F19E9">
            <w:pPr>
              <w:pStyle w:val="ConsPlusNormal"/>
            </w:pPr>
            <w:r>
              <w:t>Государственная программа Республики Дагестан "Социально-экономическое развитие горных территорий Республики Дагестан"</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48</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75000,00</w:t>
            </w:r>
          </w:p>
        </w:tc>
      </w:tr>
      <w:tr w:rsidR="000F19E9">
        <w:tc>
          <w:tcPr>
            <w:tcW w:w="3288" w:type="dxa"/>
          </w:tcPr>
          <w:p w:rsidR="000F19E9" w:rsidRDefault="000F19E9">
            <w:pPr>
              <w:pStyle w:val="ConsPlusNormal"/>
            </w:pPr>
            <w:r>
              <w:t>Реализация направления расходов</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48 0 00 99980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75000,00</w:t>
            </w:r>
          </w:p>
        </w:tc>
      </w:tr>
      <w:tr w:rsidR="000F19E9">
        <w:tc>
          <w:tcPr>
            <w:tcW w:w="3288" w:type="dxa"/>
          </w:tcPr>
          <w:p w:rsidR="000F19E9" w:rsidRDefault="000F19E9">
            <w:pPr>
              <w:pStyle w:val="ConsPlusNormal"/>
            </w:pPr>
            <w:r>
              <w:t>Социальное обеспечение и иные выплаты населению</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48 0 00 99980</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-15000,00</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lastRenderedPageBreak/>
              <w:t>Иные бюджетные ассигнования</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48 0 00 99980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15000,00</w:t>
            </w:r>
          </w:p>
        </w:tc>
        <w:tc>
          <w:tcPr>
            <w:tcW w:w="1817" w:type="dxa"/>
            <w:gridSpan w:val="2"/>
          </w:tcPr>
          <w:p w:rsidR="000F19E9" w:rsidRDefault="000F19E9">
            <w:pPr>
              <w:pStyle w:val="ConsPlusNormal"/>
              <w:jc w:val="center"/>
            </w:pPr>
            <w:r>
              <w:t>75000,00</w:t>
            </w:r>
          </w:p>
        </w:tc>
      </w:tr>
      <w:tr w:rsidR="000F19E9">
        <w:tc>
          <w:tcPr>
            <w:tcW w:w="3288" w:type="dxa"/>
          </w:tcPr>
          <w:p w:rsidR="000F19E9" w:rsidRDefault="000F19E9">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49</w:t>
            </w:r>
          </w:p>
        </w:tc>
        <w:tc>
          <w:tcPr>
            <w:tcW w:w="710" w:type="dxa"/>
          </w:tcPr>
          <w:p w:rsidR="000F19E9" w:rsidRDefault="000F19E9">
            <w:pPr>
              <w:pStyle w:val="ConsPlusNormal"/>
            </w:pPr>
          </w:p>
        </w:tc>
        <w:tc>
          <w:tcPr>
            <w:tcW w:w="1474" w:type="dxa"/>
          </w:tcPr>
          <w:p w:rsidR="000F19E9" w:rsidRDefault="000F19E9">
            <w:pPr>
              <w:pStyle w:val="ConsPlusNormal"/>
              <w:jc w:val="center"/>
            </w:pPr>
            <w:r>
              <w:t>2)4146,27</w:t>
            </w:r>
          </w:p>
        </w:tc>
        <w:tc>
          <w:tcPr>
            <w:tcW w:w="1817" w:type="dxa"/>
            <w:gridSpan w:val="2"/>
          </w:tcPr>
          <w:p w:rsidR="000F19E9" w:rsidRDefault="000F19E9">
            <w:pPr>
              <w:pStyle w:val="ConsPlusNormal"/>
              <w:jc w:val="center"/>
            </w:pPr>
            <w:r>
              <w:t>367220,24</w:t>
            </w:r>
          </w:p>
        </w:tc>
      </w:tr>
      <w:tr w:rsidR="000F19E9">
        <w:tc>
          <w:tcPr>
            <w:tcW w:w="3288" w:type="dxa"/>
          </w:tcPr>
          <w:p w:rsidR="000F19E9" w:rsidRDefault="000F19E9">
            <w:pPr>
              <w:pStyle w:val="ConsPlusNormal"/>
            </w:pPr>
            <w:r>
              <w:t>Реализация мероприятий по комплексному развитию городского округа "город Дербент"</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49 0 00 99940</w:t>
            </w:r>
          </w:p>
        </w:tc>
        <w:tc>
          <w:tcPr>
            <w:tcW w:w="710" w:type="dxa"/>
          </w:tcPr>
          <w:p w:rsidR="000F19E9" w:rsidRDefault="000F19E9">
            <w:pPr>
              <w:pStyle w:val="ConsPlusNormal"/>
            </w:pPr>
          </w:p>
        </w:tc>
        <w:tc>
          <w:tcPr>
            <w:tcW w:w="1474" w:type="dxa"/>
          </w:tcPr>
          <w:p w:rsidR="000F19E9" w:rsidRDefault="000F19E9">
            <w:pPr>
              <w:pStyle w:val="ConsPlusNormal"/>
              <w:jc w:val="center"/>
            </w:pPr>
            <w:r>
              <w:t>214146,27</w:t>
            </w:r>
          </w:p>
        </w:tc>
        <w:tc>
          <w:tcPr>
            <w:tcW w:w="1817" w:type="dxa"/>
            <w:gridSpan w:val="2"/>
          </w:tcPr>
          <w:p w:rsidR="000F19E9" w:rsidRDefault="000F19E9">
            <w:pPr>
              <w:pStyle w:val="ConsPlusNormal"/>
              <w:jc w:val="center"/>
            </w:pPr>
            <w:r>
              <w:t>367220,24</w:t>
            </w:r>
          </w:p>
        </w:tc>
      </w:tr>
      <w:tr w:rsidR="000F19E9">
        <w:tc>
          <w:tcPr>
            <w:tcW w:w="3288" w:type="dxa"/>
          </w:tcPr>
          <w:p w:rsidR="000F19E9" w:rsidRDefault="000F19E9">
            <w:pPr>
              <w:pStyle w:val="ConsPlusNormal"/>
            </w:pPr>
            <w:r>
              <w:t>Межбюджетные трансферты</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49 0 00 99940</w:t>
            </w:r>
          </w:p>
        </w:tc>
        <w:tc>
          <w:tcPr>
            <w:tcW w:w="710" w:type="dxa"/>
          </w:tcPr>
          <w:p w:rsidR="000F19E9" w:rsidRDefault="000F19E9">
            <w:pPr>
              <w:pStyle w:val="ConsPlusNormal"/>
              <w:jc w:val="center"/>
            </w:pPr>
            <w:r>
              <w:t>500</w:t>
            </w:r>
          </w:p>
        </w:tc>
        <w:tc>
          <w:tcPr>
            <w:tcW w:w="1474" w:type="dxa"/>
          </w:tcPr>
          <w:p w:rsidR="000F19E9" w:rsidRDefault="000F19E9">
            <w:pPr>
              <w:pStyle w:val="ConsPlusNormal"/>
              <w:jc w:val="center"/>
            </w:pPr>
            <w:r>
              <w:t>-1100,00</w:t>
            </w:r>
          </w:p>
        </w:tc>
        <w:tc>
          <w:tcPr>
            <w:tcW w:w="1817" w:type="dxa"/>
            <w:gridSpan w:val="2"/>
          </w:tcPr>
          <w:p w:rsidR="000F19E9" w:rsidRDefault="000F19E9">
            <w:pPr>
              <w:pStyle w:val="ConsPlusNormal"/>
              <w:jc w:val="center"/>
            </w:pPr>
            <w:r>
              <w:t>104578,68</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49 0 00 99940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215246,27</w:t>
            </w:r>
          </w:p>
        </w:tc>
        <w:tc>
          <w:tcPr>
            <w:tcW w:w="1817" w:type="dxa"/>
            <w:gridSpan w:val="2"/>
          </w:tcPr>
          <w:p w:rsidR="000F19E9" w:rsidRDefault="000F19E9">
            <w:pPr>
              <w:pStyle w:val="ConsPlusNormal"/>
              <w:jc w:val="center"/>
            </w:pPr>
            <w:r>
              <w:t>262641,56</w:t>
            </w:r>
          </w:p>
        </w:tc>
      </w:tr>
      <w:tr w:rsidR="000F19E9">
        <w:tc>
          <w:tcPr>
            <w:tcW w:w="3288" w:type="dxa"/>
          </w:tcPr>
          <w:p w:rsidR="000F19E9" w:rsidRDefault="000F19E9">
            <w:pPr>
              <w:pStyle w:val="ConsPlusNormal"/>
            </w:pPr>
            <w:r>
              <w:t>Реализация функций органов государственной власти Республики Дагестан</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99</w:t>
            </w:r>
          </w:p>
        </w:tc>
        <w:tc>
          <w:tcPr>
            <w:tcW w:w="710" w:type="dxa"/>
          </w:tcPr>
          <w:p w:rsidR="000F19E9" w:rsidRDefault="000F19E9">
            <w:pPr>
              <w:pStyle w:val="ConsPlusNormal"/>
            </w:pPr>
          </w:p>
        </w:tc>
        <w:tc>
          <w:tcPr>
            <w:tcW w:w="1474" w:type="dxa"/>
          </w:tcPr>
          <w:p w:rsidR="000F19E9" w:rsidRDefault="000F19E9">
            <w:pPr>
              <w:pStyle w:val="ConsPlusNormal"/>
              <w:jc w:val="center"/>
            </w:pPr>
            <w:r>
              <w:t>34819,01</w:t>
            </w:r>
          </w:p>
        </w:tc>
        <w:tc>
          <w:tcPr>
            <w:tcW w:w="1817" w:type="dxa"/>
            <w:gridSpan w:val="2"/>
          </w:tcPr>
          <w:p w:rsidR="000F19E9" w:rsidRDefault="000F19E9">
            <w:pPr>
              <w:pStyle w:val="ConsPlusNormal"/>
              <w:jc w:val="center"/>
            </w:pPr>
            <w:r>
              <w:t>642591,36</w:t>
            </w:r>
          </w:p>
        </w:tc>
      </w:tr>
      <w:tr w:rsidR="000F19E9">
        <w:tc>
          <w:tcPr>
            <w:tcW w:w="3288" w:type="dxa"/>
          </w:tcPr>
          <w:p w:rsidR="000F19E9" w:rsidRDefault="000F19E9">
            <w:pPr>
              <w:pStyle w:val="ConsPlusNormal"/>
            </w:pPr>
            <w:r>
              <w:t>Иные непрограммные мероприятия</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99 9</w:t>
            </w:r>
          </w:p>
        </w:tc>
        <w:tc>
          <w:tcPr>
            <w:tcW w:w="710" w:type="dxa"/>
          </w:tcPr>
          <w:p w:rsidR="000F19E9" w:rsidRDefault="000F19E9">
            <w:pPr>
              <w:pStyle w:val="ConsPlusNormal"/>
            </w:pPr>
          </w:p>
        </w:tc>
        <w:tc>
          <w:tcPr>
            <w:tcW w:w="1474" w:type="dxa"/>
          </w:tcPr>
          <w:p w:rsidR="000F19E9" w:rsidRDefault="000F19E9">
            <w:pPr>
              <w:pStyle w:val="ConsPlusNormal"/>
              <w:jc w:val="center"/>
            </w:pPr>
            <w:r>
              <w:t>34819,01</w:t>
            </w:r>
          </w:p>
        </w:tc>
        <w:tc>
          <w:tcPr>
            <w:tcW w:w="1817" w:type="dxa"/>
            <w:gridSpan w:val="2"/>
          </w:tcPr>
          <w:p w:rsidR="000F19E9" w:rsidRDefault="000F19E9">
            <w:pPr>
              <w:pStyle w:val="ConsPlusNormal"/>
              <w:jc w:val="center"/>
            </w:pPr>
            <w:r>
              <w:t>642591,36</w:t>
            </w:r>
          </w:p>
        </w:tc>
      </w:tr>
      <w:tr w:rsidR="000F19E9">
        <w:tc>
          <w:tcPr>
            <w:tcW w:w="3288" w:type="dxa"/>
          </w:tcPr>
          <w:p w:rsidR="000F19E9" w:rsidRDefault="000F19E9">
            <w:pPr>
              <w:pStyle w:val="ConsPlusNormal"/>
            </w:pPr>
            <w:r>
              <w:t xml:space="preserve">Создание объектов социального и производственного </w:t>
            </w:r>
            <w:r>
              <w:lastRenderedPageBreak/>
              <w:t>комплексов, в 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706" w:type="dxa"/>
          </w:tcPr>
          <w:p w:rsidR="000F19E9" w:rsidRDefault="000F19E9">
            <w:pPr>
              <w:pStyle w:val="ConsPlusNormal"/>
              <w:jc w:val="center"/>
            </w:pPr>
            <w:r>
              <w:lastRenderedPageBreak/>
              <w:t>140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99 9 00 4009R</w:t>
            </w:r>
          </w:p>
        </w:tc>
        <w:tc>
          <w:tcPr>
            <w:tcW w:w="710" w:type="dxa"/>
          </w:tcPr>
          <w:p w:rsidR="000F19E9" w:rsidRDefault="000F19E9">
            <w:pPr>
              <w:pStyle w:val="ConsPlusNormal"/>
            </w:pPr>
          </w:p>
        </w:tc>
        <w:tc>
          <w:tcPr>
            <w:tcW w:w="1474" w:type="dxa"/>
          </w:tcPr>
          <w:p w:rsidR="000F19E9" w:rsidRDefault="000F19E9">
            <w:pPr>
              <w:pStyle w:val="ConsPlusNormal"/>
              <w:jc w:val="center"/>
            </w:pPr>
            <w:r>
              <w:t>34819,01</w:t>
            </w:r>
          </w:p>
        </w:tc>
        <w:tc>
          <w:tcPr>
            <w:tcW w:w="1817" w:type="dxa"/>
            <w:gridSpan w:val="2"/>
          </w:tcPr>
          <w:p w:rsidR="000F19E9" w:rsidRDefault="000F19E9">
            <w:pPr>
              <w:pStyle w:val="ConsPlusNormal"/>
              <w:jc w:val="center"/>
            </w:pPr>
            <w:r>
              <w:t>642591,36</w:t>
            </w:r>
          </w:p>
        </w:tc>
      </w:tr>
      <w:tr w:rsidR="000F19E9">
        <w:tc>
          <w:tcPr>
            <w:tcW w:w="3288" w:type="dxa"/>
          </w:tcPr>
          <w:p w:rsidR="000F19E9" w:rsidRDefault="000F19E9">
            <w:pPr>
              <w:pStyle w:val="ConsPlusNormal"/>
            </w:pPr>
            <w:r>
              <w:lastRenderedPageBreak/>
              <w:t>Иные бюджетные ассигнования</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99 9 00 4009R</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34819,01</w:t>
            </w:r>
          </w:p>
        </w:tc>
        <w:tc>
          <w:tcPr>
            <w:tcW w:w="1817" w:type="dxa"/>
            <w:gridSpan w:val="2"/>
          </w:tcPr>
          <w:p w:rsidR="000F19E9" w:rsidRDefault="000F19E9">
            <w:pPr>
              <w:pStyle w:val="ConsPlusNormal"/>
              <w:jc w:val="center"/>
            </w:pPr>
            <w:r>
              <w:t>642591,36</w:t>
            </w:r>
          </w:p>
        </w:tc>
      </w:tr>
      <w:tr w:rsidR="000F19E9">
        <w:tc>
          <w:tcPr>
            <w:tcW w:w="3288" w:type="dxa"/>
          </w:tcPr>
          <w:p w:rsidR="000F19E9" w:rsidRDefault="000F19E9">
            <w:pPr>
              <w:pStyle w:val="ConsPlusNormal"/>
            </w:pPr>
            <w:r>
              <w:t>Жилищно-коммунальное хозяйство</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05</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1725799,97</w:t>
            </w:r>
          </w:p>
        </w:tc>
        <w:tc>
          <w:tcPr>
            <w:tcW w:w="1817" w:type="dxa"/>
            <w:gridSpan w:val="2"/>
          </w:tcPr>
          <w:p w:rsidR="000F19E9" w:rsidRDefault="000F19E9">
            <w:pPr>
              <w:pStyle w:val="ConsPlusNormal"/>
              <w:jc w:val="center"/>
            </w:pPr>
            <w:r>
              <w:t>2815072,50</w:t>
            </w:r>
          </w:p>
        </w:tc>
      </w:tr>
      <w:tr w:rsidR="000F19E9">
        <w:tc>
          <w:tcPr>
            <w:tcW w:w="3288" w:type="dxa"/>
          </w:tcPr>
          <w:p w:rsidR="000F19E9" w:rsidRDefault="000F19E9">
            <w:pPr>
              <w:pStyle w:val="ConsPlusNormal"/>
            </w:pPr>
            <w:r>
              <w:t>Коммунальное хозяйство</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323990,36</w:t>
            </w:r>
          </w:p>
        </w:tc>
        <w:tc>
          <w:tcPr>
            <w:tcW w:w="1817" w:type="dxa"/>
            <w:gridSpan w:val="2"/>
          </w:tcPr>
          <w:p w:rsidR="000F19E9" w:rsidRDefault="000F19E9">
            <w:pPr>
              <w:pStyle w:val="ConsPlusNormal"/>
              <w:jc w:val="center"/>
            </w:pPr>
            <w:r>
              <w:t>691657,40</w:t>
            </w:r>
          </w:p>
        </w:tc>
      </w:tr>
      <w:tr w:rsidR="000F19E9">
        <w:tc>
          <w:tcPr>
            <w:tcW w:w="3288" w:type="dxa"/>
          </w:tcPr>
          <w:p w:rsidR="000F19E9" w:rsidRDefault="000F19E9">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49</w:t>
            </w:r>
          </w:p>
        </w:tc>
        <w:tc>
          <w:tcPr>
            <w:tcW w:w="710" w:type="dxa"/>
          </w:tcPr>
          <w:p w:rsidR="000F19E9" w:rsidRDefault="000F19E9">
            <w:pPr>
              <w:pStyle w:val="ConsPlusNormal"/>
            </w:pPr>
          </w:p>
        </w:tc>
        <w:tc>
          <w:tcPr>
            <w:tcW w:w="1474" w:type="dxa"/>
          </w:tcPr>
          <w:p w:rsidR="000F19E9" w:rsidRDefault="000F19E9">
            <w:pPr>
              <w:pStyle w:val="ConsPlusNormal"/>
              <w:jc w:val="center"/>
            </w:pPr>
            <w:r>
              <w:t>267417,86</w:t>
            </w:r>
          </w:p>
        </w:tc>
        <w:tc>
          <w:tcPr>
            <w:tcW w:w="1817" w:type="dxa"/>
            <w:gridSpan w:val="2"/>
          </w:tcPr>
          <w:p w:rsidR="000F19E9" w:rsidRDefault="000F19E9">
            <w:pPr>
              <w:pStyle w:val="ConsPlusNormal"/>
              <w:jc w:val="center"/>
            </w:pPr>
            <w:r>
              <w:t>635084,90</w:t>
            </w:r>
          </w:p>
        </w:tc>
      </w:tr>
      <w:tr w:rsidR="000F19E9">
        <w:tc>
          <w:tcPr>
            <w:tcW w:w="3288" w:type="dxa"/>
          </w:tcPr>
          <w:p w:rsidR="000F19E9" w:rsidRDefault="000F19E9">
            <w:pPr>
              <w:pStyle w:val="ConsPlusNormal"/>
            </w:pPr>
            <w:r>
              <w:t>Реализация мероприятий по комплексному развитию городского округа "город Дербент"</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49 0 00 99940</w:t>
            </w:r>
          </w:p>
        </w:tc>
        <w:tc>
          <w:tcPr>
            <w:tcW w:w="710" w:type="dxa"/>
          </w:tcPr>
          <w:p w:rsidR="000F19E9" w:rsidRDefault="000F19E9">
            <w:pPr>
              <w:pStyle w:val="ConsPlusNormal"/>
            </w:pPr>
          </w:p>
        </w:tc>
        <w:tc>
          <w:tcPr>
            <w:tcW w:w="1474" w:type="dxa"/>
          </w:tcPr>
          <w:p w:rsidR="000F19E9" w:rsidRDefault="000F19E9">
            <w:pPr>
              <w:pStyle w:val="ConsPlusNormal"/>
              <w:jc w:val="center"/>
            </w:pPr>
            <w:r>
              <w:t>267417,86</w:t>
            </w:r>
          </w:p>
        </w:tc>
        <w:tc>
          <w:tcPr>
            <w:tcW w:w="1817" w:type="dxa"/>
            <w:gridSpan w:val="2"/>
          </w:tcPr>
          <w:p w:rsidR="000F19E9" w:rsidRDefault="000F19E9">
            <w:pPr>
              <w:pStyle w:val="ConsPlusNormal"/>
              <w:jc w:val="center"/>
            </w:pPr>
            <w:r>
              <w:t>635084,90</w:t>
            </w:r>
          </w:p>
        </w:tc>
      </w:tr>
      <w:tr w:rsidR="000F19E9">
        <w:tc>
          <w:tcPr>
            <w:tcW w:w="3288" w:type="dxa"/>
          </w:tcPr>
          <w:p w:rsidR="000F19E9" w:rsidRDefault="000F19E9">
            <w:pPr>
              <w:pStyle w:val="ConsPlusNormal"/>
            </w:pPr>
            <w:r>
              <w:t>Межбюджетные трансферты</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49 0 00 99940</w:t>
            </w:r>
          </w:p>
        </w:tc>
        <w:tc>
          <w:tcPr>
            <w:tcW w:w="710" w:type="dxa"/>
          </w:tcPr>
          <w:p w:rsidR="000F19E9" w:rsidRDefault="000F19E9">
            <w:pPr>
              <w:pStyle w:val="ConsPlusNormal"/>
              <w:jc w:val="center"/>
            </w:pPr>
            <w:r>
              <w:t>500</w:t>
            </w:r>
          </w:p>
        </w:tc>
        <w:tc>
          <w:tcPr>
            <w:tcW w:w="1474" w:type="dxa"/>
          </w:tcPr>
          <w:p w:rsidR="000F19E9" w:rsidRDefault="000F19E9">
            <w:pPr>
              <w:pStyle w:val="ConsPlusNormal"/>
              <w:jc w:val="center"/>
            </w:pPr>
            <w:r>
              <w:t>267417,86</w:t>
            </w:r>
          </w:p>
        </w:tc>
        <w:tc>
          <w:tcPr>
            <w:tcW w:w="1817" w:type="dxa"/>
            <w:gridSpan w:val="2"/>
          </w:tcPr>
          <w:p w:rsidR="000F19E9" w:rsidRDefault="000F19E9">
            <w:pPr>
              <w:pStyle w:val="ConsPlusNormal"/>
              <w:jc w:val="center"/>
            </w:pPr>
            <w:r>
              <w:t>635084,90</w:t>
            </w:r>
          </w:p>
        </w:tc>
      </w:tr>
      <w:tr w:rsidR="000F19E9">
        <w:tc>
          <w:tcPr>
            <w:tcW w:w="3288" w:type="dxa"/>
          </w:tcPr>
          <w:p w:rsidR="000F19E9" w:rsidRDefault="000F19E9">
            <w:pPr>
              <w:pStyle w:val="ConsPlusNormal"/>
            </w:pPr>
            <w:r>
              <w:lastRenderedPageBreak/>
              <w:t>Государственная программа Республики Дагестан "Обеспечение развития и реализации городским округом с внутригородским делением "город Махачкала" функций столицы Республики Дагестан"</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62</w:t>
            </w:r>
          </w:p>
        </w:tc>
        <w:tc>
          <w:tcPr>
            <w:tcW w:w="710" w:type="dxa"/>
          </w:tcPr>
          <w:p w:rsidR="000F19E9" w:rsidRDefault="000F19E9">
            <w:pPr>
              <w:pStyle w:val="ConsPlusNormal"/>
            </w:pPr>
          </w:p>
        </w:tc>
        <w:tc>
          <w:tcPr>
            <w:tcW w:w="1474" w:type="dxa"/>
          </w:tcPr>
          <w:p w:rsidR="000F19E9" w:rsidRDefault="000F19E9">
            <w:pPr>
              <w:pStyle w:val="ConsPlusNormal"/>
              <w:jc w:val="center"/>
            </w:pPr>
            <w:r>
              <w:t>56572,50</w:t>
            </w:r>
          </w:p>
        </w:tc>
        <w:tc>
          <w:tcPr>
            <w:tcW w:w="1817" w:type="dxa"/>
            <w:gridSpan w:val="2"/>
          </w:tcPr>
          <w:p w:rsidR="000F19E9" w:rsidRDefault="000F19E9">
            <w:pPr>
              <w:pStyle w:val="ConsPlusNormal"/>
              <w:jc w:val="center"/>
            </w:pPr>
            <w:r>
              <w:t>56572,50</w:t>
            </w:r>
          </w:p>
        </w:tc>
      </w:tr>
      <w:tr w:rsidR="000F19E9">
        <w:tc>
          <w:tcPr>
            <w:tcW w:w="3288" w:type="dxa"/>
          </w:tcPr>
          <w:p w:rsidR="000F19E9" w:rsidRDefault="000F19E9">
            <w:pPr>
              <w:pStyle w:val="ConsPlusNormal"/>
            </w:pPr>
            <w:r>
              <w:t>Обеспечение мероприятий, связанных с реализацией городским округом с внутригородским делением "город Махачкала" функций столицы Республики Дагестан</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62 0 00 99710</w:t>
            </w:r>
          </w:p>
        </w:tc>
        <w:tc>
          <w:tcPr>
            <w:tcW w:w="710" w:type="dxa"/>
          </w:tcPr>
          <w:p w:rsidR="000F19E9" w:rsidRDefault="000F19E9">
            <w:pPr>
              <w:pStyle w:val="ConsPlusNormal"/>
            </w:pPr>
          </w:p>
        </w:tc>
        <w:tc>
          <w:tcPr>
            <w:tcW w:w="1474" w:type="dxa"/>
          </w:tcPr>
          <w:p w:rsidR="000F19E9" w:rsidRDefault="000F19E9">
            <w:pPr>
              <w:pStyle w:val="ConsPlusNormal"/>
              <w:jc w:val="center"/>
            </w:pPr>
            <w:r>
              <w:t>56572,50</w:t>
            </w:r>
          </w:p>
        </w:tc>
        <w:tc>
          <w:tcPr>
            <w:tcW w:w="1817" w:type="dxa"/>
            <w:gridSpan w:val="2"/>
          </w:tcPr>
          <w:p w:rsidR="000F19E9" w:rsidRDefault="000F19E9">
            <w:pPr>
              <w:pStyle w:val="ConsPlusNormal"/>
              <w:jc w:val="center"/>
            </w:pPr>
            <w:r>
              <w:t>56572,50</w:t>
            </w:r>
          </w:p>
        </w:tc>
      </w:tr>
      <w:tr w:rsidR="000F19E9">
        <w:tc>
          <w:tcPr>
            <w:tcW w:w="3288" w:type="dxa"/>
          </w:tcPr>
          <w:p w:rsidR="000F19E9" w:rsidRDefault="000F19E9">
            <w:pPr>
              <w:pStyle w:val="ConsPlusNormal"/>
            </w:pPr>
            <w:r>
              <w:t>Межбюджетные трансферты</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62 0 00 99710</w:t>
            </w:r>
          </w:p>
        </w:tc>
        <w:tc>
          <w:tcPr>
            <w:tcW w:w="710" w:type="dxa"/>
          </w:tcPr>
          <w:p w:rsidR="000F19E9" w:rsidRDefault="000F19E9">
            <w:pPr>
              <w:pStyle w:val="ConsPlusNormal"/>
              <w:jc w:val="center"/>
            </w:pPr>
            <w:r>
              <w:t>500</w:t>
            </w:r>
          </w:p>
        </w:tc>
        <w:tc>
          <w:tcPr>
            <w:tcW w:w="1474" w:type="dxa"/>
          </w:tcPr>
          <w:p w:rsidR="000F19E9" w:rsidRDefault="000F19E9">
            <w:pPr>
              <w:pStyle w:val="ConsPlusNormal"/>
              <w:jc w:val="center"/>
            </w:pPr>
            <w:r>
              <w:t>56572,50</w:t>
            </w:r>
          </w:p>
        </w:tc>
        <w:tc>
          <w:tcPr>
            <w:tcW w:w="1817" w:type="dxa"/>
            <w:gridSpan w:val="2"/>
          </w:tcPr>
          <w:p w:rsidR="000F19E9" w:rsidRDefault="000F19E9">
            <w:pPr>
              <w:pStyle w:val="ConsPlusNormal"/>
              <w:jc w:val="center"/>
            </w:pPr>
            <w:r>
              <w:t>56572,50</w:t>
            </w:r>
          </w:p>
        </w:tc>
      </w:tr>
      <w:tr w:rsidR="000F19E9">
        <w:tc>
          <w:tcPr>
            <w:tcW w:w="3288" w:type="dxa"/>
          </w:tcPr>
          <w:p w:rsidR="000F19E9" w:rsidRDefault="000F19E9">
            <w:pPr>
              <w:pStyle w:val="ConsPlusNormal"/>
            </w:pPr>
            <w:r>
              <w:t>Благоустройство</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1410449,11</w:t>
            </w:r>
          </w:p>
        </w:tc>
        <w:tc>
          <w:tcPr>
            <w:tcW w:w="1817" w:type="dxa"/>
            <w:gridSpan w:val="2"/>
          </w:tcPr>
          <w:p w:rsidR="000F19E9" w:rsidRDefault="000F19E9">
            <w:pPr>
              <w:pStyle w:val="ConsPlusNormal"/>
              <w:jc w:val="center"/>
            </w:pPr>
            <w:r>
              <w:t>2123415,10</w:t>
            </w:r>
          </w:p>
        </w:tc>
      </w:tr>
      <w:tr w:rsidR="000F19E9">
        <w:tc>
          <w:tcPr>
            <w:tcW w:w="3288" w:type="dxa"/>
          </w:tcPr>
          <w:p w:rsidR="000F19E9" w:rsidRDefault="000F19E9">
            <w:pPr>
              <w:pStyle w:val="ConsPlusNormal"/>
            </w:pPr>
            <w:r>
              <w:t xml:space="preserve">Государственная программа Республики Дагестан "Комплексное территориальное развитие муниципального образования "городской </w:t>
            </w:r>
            <w:r>
              <w:lastRenderedPageBreak/>
              <w:t>округ "город Дербент"</w:t>
            </w:r>
          </w:p>
        </w:tc>
        <w:tc>
          <w:tcPr>
            <w:tcW w:w="706" w:type="dxa"/>
          </w:tcPr>
          <w:p w:rsidR="000F19E9" w:rsidRDefault="000F19E9">
            <w:pPr>
              <w:pStyle w:val="ConsPlusNormal"/>
              <w:jc w:val="center"/>
            </w:pPr>
            <w:r>
              <w:lastRenderedPageBreak/>
              <w:t>140</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49</w:t>
            </w:r>
          </w:p>
        </w:tc>
        <w:tc>
          <w:tcPr>
            <w:tcW w:w="710" w:type="dxa"/>
          </w:tcPr>
          <w:p w:rsidR="000F19E9" w:rsidRDefault="000F19E9">
            <w:pPr>
              <w:pStyle w:val="ConsPlusNormal"/>
            </w:pPr>
          </w:p>
        </w:tc>
        <w:tc>
          <w:tcPr>
            <w:tcW w:w="1474" w:type="dxa"/>
          </w:tcPr>
          <w:p w:rsidR="000F19E9" w:rsidRDefault="000F19E9">
            <w:pPr>
              <w:pStyle w:val="ConsPlusNormal"/>
              <w:jc w:val="center"/>
            </w:pPr>
            <w:r>
              <w:t>987921,61</w:t>
            </w:r>
          </w:p>
        </w:tc>
        <w:tc>
          <w:tcPr>
            <w:tcW w:w="1817" w:type="dxa"/>
            <w:gridSpan w:val="2"/>
          </w:tcPr>
          <w:p w:rsidR="000F19E9" w:rsidRDefault="000F19E9">
            <w:pPr>
              <w:pStyle w:val="ConsPlusNormal"/>
              <w:jc w:val="center"/>
            </w:pPr>
            <w:r>
              <w:t>1700887,60</w:t>
            </w:r>
          </w:p>
        </w:tc>
      </w:tr>
      <w:tr w:rsidR="000F19E9">
        <w:tc>
          <w:tcPr>
            <w:tcW w:w="3288" w:type="dxa"/>
          </w:tcPr>
          <w:p w:rsidR="000F19E9" w:rsidRDefault="000F19E9">
            <w:pPr>
              <w:pStyle w:val="ConsPlusNormal"/>
            </w:pPr>
            <w:r>
              <w:lastRenderedPageBreak/>
              <w:t>Реализация мероприятий по комплексному развитию городского округа "город Дербент"</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49 0 00 99940</w:t>
            </w:r>
          </w:p>
        </w:tc>
        <w:tc>
          <w:tcPr>
            <w:tcW w:w="710" w:type="dxa"/>
          </w:tcPr>
          <w:p w:rsidR="000F19E9" w:rsidRDefault="000F19E9">
            <w:pPr>
              <w:pStyle w:val="ConsPlusNormal"/>
            </w:pPr>
          </w:p>
        </w:tc>
        <w:tc>
          <w:tcPr>
            <w:tcW w:w="1474" w:type="dxa"/>
          </w:tcPr>
          <w:p w:rsidR="000F19E9" w:rsidRDefault="000F19E9">
            <w:pPr>
              <w:pStyle w:val="ConsPlusNormal"/>
              <w:jc w:val="center"/>
            </w:pPr>
            <w:r>
              <w:t>987921,61</w:t>
            </w:r>
          </w:p>
        </w:tc>
        <w:tc>
          <w:tcPr>
            <w:tcW w:w="1817" w:type="dxa"/>
            <w:gridSpan w:val="2"/>
          </w:tcPr>
          <w:p w:rsidR="000F19E9" w:rsidRDefault="000F19E9">
            <w:pPr>
              <w:pStyle w:val="ConsPlusNormal"/>
              <w:jc w:val="center"/>
            </w:pPr>
            <w:r>
              <w:t>1700887,60</w:t>
            </w:r>
          </w:p>
        </w:tc>
      </w:tr>
      <w:tr w:rsidR="000F19E9">
        <w:tc>
          <w:tcPr>
            <w:tcW w:w="3288" w:type="dxa"/>
          </w:tcPr>
          <w:p w:rsidR="000F19E9" w:rsidRDefault="000F19E9">
            <w:pPr>
              <w:pStyle w:val="ConsPlusNormal"/>
            </w:pPr>
            <w:r>
              <w:t>Межбюджетные трансферты</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49 0 00 99940</w:t>
            </w:r>
          </w:p>
        </w:tc>
        <w:tc>
          <w:tcPr>
            <w:tcW w:w="710" w:type="dxa"/>
          </w:tcPr>
          <w:p w:rsidR="000F19E9" w:rsidRDefault="000F19E9">
            <w:pPr>
              <w:pStyle w:val="ConsPlusNormal"/>
              <w:jc w:val="center"/>
            </w:pPr>
            <w:r>
              <w:t>500</w:t>
            </w:r>
          </w:p>
        </w:tc>
        <w:tc>
          <w:tcPr>
            <w:tcW w:w="1474" w:type="dxa"/>
          </w:tcPr>
          <w:p w:rsidR="000F19E9" w:rsidRDefault="000F19E9">
            <w:pPr>
              <w:pStyle w:val="ConsPlusNormal"/>
              <w:jc w:val="center"/>
            </w:pPr>
            <w:r>
              <w:t>987921,61</w:t>
            </w:r>
          </w:p>
        </w:tc>
        <w:tc>
          <w:tcPr>
            <w:tcW w:w="1817" w:type="dxa"/>
            <w:gridSpan w:val="2"/>
          </w:tcPr>
          <w:p w:rsidR="000F19E9" w:rsidRDefault="000F19E9">
            <w:pPr>
              <w:pStyle w:val="ConsPlusNormal"/>
              <w:jc w:val="center"/>
            </w:pPr>
            <w:r>
              <w:t>1700887,60</w:t>
            </w:r>
          </w:p>
        </w:tc>
      </w:tr>
      <w:tr w:rsidR="000F19E9">
        <w:tc>
          <w:tcPr>
            <w:tcW w:w="3288" w:type="dxa"/>
          </w:tcPr>
          <w:p w:rsidR="000F19E9" w:rsidRDefault="000F19E9">
            <w:pPr>
              <w:pStyle w:val="ConsPlusNormal"/>
            </w:pPr>
            <w:r>
              <w:t>Государственная программа Республики Дагестан "Обеспечение развития и реализации городским округом с внутригородским делением "город Махачкала" функций столицы Республики Дагестан"</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62</w:t>
            </w:r>
          </w:p>
        </w:tc>
        <w:tc>
          <w:tcPr>
            <w:tcW w:w="710" w:type="dxa"/>
          </w:tcPr>
          <w:p w:rsidR="000F19E9" w:rsidRDefault="000F19E9">
            <w:pPr>
              <w:pStyle w:val="ConsPlusNormal"/>
            </w:pPr>
          </w:p>
        </w:tc>
        <w:tc>
          <w:tcPr>
            <w:tcW w:w="1474" w:type="dxa"/>
          </w:tcPr>
          <w:p w:rsidR="000F19E9" w:rsidRDefault="000F19E9">
            <w:pPr>
              <w:pStyle w:val="ConsPlusNormal"/>
              <w:jc w:val="center"/>
            </w:pPr>
            <w:r>
              <w:t>422527,50</w:t>
            </w:r>
          </w:p>
        </w:tc>
        <w:tc>
          <w:tcPr>
            <w:tcW w:w="1817" w:type="dxa"/>
            <w:gridSpan w:val="2"/>
          </w:tcPr>
          <w:p w:rsidR="000F19E9" w:rsidRDefault="000F19E9">
            <w:pPr>
              <w:pStyle w:val="ConsPlusNormal"/>
              <w:jc w:val="center"/>
            </w:pPr>
            <w:r>
              <w:t>422527,50</w:t>
            </w:r>
          </w:p>
        </w:tc>
      </w:tr>
      <w:tr w:rsidR="000F19E9">
        <w:tc>
          <w:tcPr>
            <w:tcW w:w="3288" w:type="dxa"/>
          </w:tcPr>
          <w:p w:rsidR="000F19E9" w:rsidRDefault="000F19E9">
            <w:pPr>
              <w:pStyle w:val="ConsPlusNormal"/>
            </w:pPr>
            <w:r>
              <w:t>Обеспечение мероприятий, связанных с реализацией городским округом с внутригородским делением "город Махачкала" функций столицы Республики Дагестан</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62 0 00 99710</w:t>
            </w:r>
          </w:p>
        </w:tc>
        <w:tc>
          <w:tcPr>
            <w:tcW w:w="710" w:type="dxa"/>
          </w:tcPr>
          <w:p w:rsidR="000F19E9" w:rsidRDefault="000F19E9">
            <w:pPr>
              <w:pStyle w:val="ConsPlusNormal"/>
            </w:pPr>
          </w:p>
        </w:tc>
        <w:tc>
          <w:tcPr>
            <w:tcW w:w="1474" w:type="dxa"/>
          </w:tcPr>
          <w:p w:rsidR="000F19E9" w:rsidRDefault="000F19E9">
            <w:pPr>
              <w:pStyle w:val="ConsPlusNormal"/>
              <w:jc w:val="center"/>
            </w:pPr>
            <w:r>
              <w:t>422527,50</w:t>
            </w:r>
          </w:p>
        </w:tc>
        <w:tc>
          <w:tcPr>
            <w:tcW w:w="1817" w:type="dxa"/>
            <w:gridSpan w:val="2"/>
          </w:tcPr>
          <w:p w:rsidR="000F19E9" w:rsidRDefault="000F19E9">
            <w:pPr>
              <w:pStyle w:val="ConsPlusNormal"/>
              <w:jc w:val="center"/>
            </w:pPr>
            <w:r>
              <w:t>422527,50</w:t>
            </w:r>
          </w:p>
        </w:tc>
      </w:tr>
      <w:tr w:rsidR="000F19E9">
        <w:tc>
          <w:tcPr>
            <w:tcW w:w="3288" w:type="dxa"/>
          </w:tcPr>
          <w:p w:rsidR="000F19E9" w:rsidRDefault="000F19E9">
            <w:pPr>
              <w:pStyle w:val="ConsPlusNormal"/>
            </w:pPr>
            <w:r>
              <w:t xml:space="preserve">Межбюджетные </w:t>
            </w:r>
            <w:r>
              <w:lastRenderedPageBreak/>
              <w:t>трансферты</w:t>
            </w:r>
          </w:p>
        </w:tc>
        <w:tc>
          <w:tcPr>
            <w:tcW w:w="706" w:type="dxa"/>
          </w:tcPr>
          <w:p w:rsidR="000F19E9" w:rsidRDefault="000F19E9">
            <w:pPr>
              <w:pStyle w:val="ConsPlusNormal"/>
              <w:jc w:val="center"/>
            </w:pPr>
            <w:r>
              <w:lastRenderedPageBreak/>
              <w:t>140</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62 0 00 99710</w:t>
            </w:r>
          </w:p>
        </w:tc>
        <w:tc>
          <w:tcPr>
            <w:tcW w:w="710" w:type="dxa"/>
          </w:tcPr>
          <w:p w:rsidR="000F19E9" w:rsidRDefault="000F19E9">
            <w:pPr>
              <w:pStyle w:val="ConsPlusNormal"/>
              <w:jc w:val="center"/>
            </w:pPr>
            <w:r>
              <w:t>500</w:t>
            </w:r>
          </w:p>
        </w:tc>
        <w:tc>
          <w:tcPr>
            <w:tcW w:w="1474" w:type="dxa"/>
          </w:tcPr>
          <w:p w:rsidR="000F19E9" w:rsidRDefault="000F19E9">
            <w:pPr>
              <w:pStyle w:val="ConsPlusNormal"/>
              <w:jc w:val="center"/>
            </w:pPr>
            <w:r>
              <w:t>422527,50</w:t>
            </w:r>
          </w:p>
        </w:tc>
        <w:tc>
          <w:tcPr>
            <w:tcW w:w="1817" w:type="dxa"/>
            <w:gridSpan w:val="2"/>
          </w:tcPr>
          <w:p w:rsidR="000F19E9" w:rsidRDefault="000F19E9">
            <w:pPr>
              <w:pStyle w:val="ConsPlusNormal"/>
              <w:jc w:val="center"/>
            </w:pPr>
            <w:r>
              <w:t>422527,50</w:t>
            </w:r>
          </w:p>
        </w:tc>
      </w:tr>
      <w:tr w:rsidR="000F19E9">
        <w:tc>
          <w:tcPr>
            <w:tcW w:w="3288" w:type="dxa"/>
          </w:tcPr>
          <w:p w:rsidR="000F19E9" w:rsidRDefault="000F19E9">
            <w:pPr>
              <w:pStyle w:val="ConsPlusNormal"/>
            </w:pPr>
            <w:r>
              <w:lastRenderedPageBreak/>
              <w:t>Другие вопросы в области жилищно-коммунального хозяйства</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-8639,50</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Реализация функций органов государственной власти Республики Дагестан</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99</w:t>
            </w:r>
          </w:p>
        </w:tc>
        <w:tc>
          <w:tcPr>
            <w:tcW w:w="710" w:type="dxa"/>
          </w:tcPr>
          <w:p w:rsidR="000F19E9" w:rsidRDefault="000F19E9">
            <w:pPr>
              <w:pStyle w:val="ConsPlusNormal"/>
            </w:pPr>
          </w:p>
        </w:tc>
        <w:tc>
          <w:tcPr>
            <w:tcW w:w="1474" w:type="dxa"/>
          </w:tcPr>
          <w:p w:rsidR="000F19E9" w:rsidRDefault="000F19E9">
            <w:pPr>
              <w:pStyle w:val="ConsPlusNormal"/>
              <w:jc w:val="center"/>
            </w:pPr>
            <w:r>
              <w:t>-8639,50</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Иные непрограммные мероприятия</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99 9</w:t>
            </w:r>
          </w:p>
        </w:tc>
        <w:tc>
          <w:tcPr>
            <w:tcW w:w="710" w:type="dxa"/>
          </w:tcPr>
          <w:p w:rsidR="000F19E9" w:rsidRDefault="000F19E9">
            <w:pPr>
              <w:pStyle w:val="ConsPlusNormal"/>
            </w:pPr>
          </w:p>
        </w:tc>
        <w:tc>
          <w:tcPr>
            <w:tcW w:w="1474" w:type="dxa"/>
          </w:tcPr>
          <w:p w:rsidR="000F19E9" w:rsidRDefault="000F19E9">
            <w:pPr>
              <w:pStyle w:val="ConsPlusNormal"/>
              <w:jc w:val="center"/>
            </w:pPr>
            <w:r>
              <w:t>-8639,50</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Расходы на обеспечение деятельности (оказание услуг) государственных учреждений</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99 9 00 00590</w:t>
            </w:r>
          </w:p>
        </w:tc>
        <w:tc>
          <w:tcPr>
            <w:tcW w:w="710" w:type="dxa"/>
          </w:tcPr>
          <w:p w:rsidR="000F19E9" w:rsidRDefault="000F19E9">
            <w:pPr>
              <w:pStyle w:val="ConsPlusNormal"/>
            </w:pPr>
          </w:p>
        </w:tc>
        <w:tc>
          <w:tcPr>
            <w:tcW w:w="1474" w:type="dxa"/>
          </w:tcPr>
          <w:p w:rsidR="000F19E9" w:rsidRDefault="000F19E9">
            <w:pPr>
              <w:pStyle w:val="ConsPlusNormal"/>
              <w:jc w:val="center"/>
            </w:pPr>
            <w:r>
              <w:t>-8639,50</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99 9 00 00590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-8167,30</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 xml:space="preserve">Закупка товаров, работ и услуг для обеспечения </w:t>
            </w:r>
            <w:r>
              <w:lastRenderedPageBreak/>
              <w:t>государственных (муниципальных) нужд</w:t>
            </w:r>
          </w:p>
        </w:tc>
        <w:tc>
          <w:tcPr>
            <w:tcW w:w="706" w:type="dxa"/>
          </w:tcPr>
          <w:p w:rsidR="000F19E9" w:rsidRDefault="000F19E9">
            <w:pPr>
              <w:pStyle w:val="ConsPlusNormal"/>
              <w:jc w:val="center"/>
            </w:pPr>
            <w:r>
              <w:lastRenderedPageBreak/>
              <w:t>140</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99 9 00 00590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-451,20</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lastRenderedPageBreak/>
              <w:t>Иные бюджетные ассигнования</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99 9 00 00590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-21,00</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Образование</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07</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926837,19</w:t>
            </w:r>
          </w:p>
        </w:tc>
        <w:tc>
          <w:tcPr>
            <w:tcW w:w="1817" w:type="dxa"/>
            <w:gridSpan w:val="2"/>
          </w:tcPr>
          <w:p w:rsidR="000F19E9" w:rsidRDefault="000F19E9">
            <w:pPr>
              <w:pStyle w:val="ConsPlusNormal"/>
              <w:jc w:val="center"/>
            </w:pPr>
            <w:r>
              <w:t>1834718,75</w:t>
            </w:r>
          </w:p>
        </w:tc>
      </w:tr>
      <w:tr w:rsidR="000F19E9">
        <w:tc>
          <w:tcPr>
            <w:tcW w:w="3288" w:type="dxa"/>
          </w:tcPr>
          <w:p w:rsidR="000F19E9" w:rsidRDefault="000F19E9">
            <w:pPr>
              <w:pStyle w:val="ConsPlusNormal"/>
            </w:pPr>
            <w:r>
              <w:t>Дошкольное образование</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237703,57</w:t>
            </w:r>
          </w:p>
        </w:tc>
        <w:tc>
          <w:tcPr>
            <w:tcW w:w="1817" w:type="dxa"/>
            <w:gridSpan w:val="2"/>
          </w:tcPr>
          <w:p w:rsidR="000F19E9" w:rsidRDefault="000F19E9">
            <w:pPr>
              <w:pStyle w:val="ConsPlusNormal"/>
              <w:jc w:val="center"/>
            </w:pPr>
            <w:r>
              <w:t>358471,57</w:t>
            </w:r>
          </w:p>
        </w:tc>
      </w:tr>
      <w:tr w:rsidR="000F19E9">
        <w:tc>
          <w:tcPr>
            <w:tcW w:w="3288" w:type="dxa"/>
          </w:tcPr>
          <w:p w:rsidR="000F19E9" w:rsidRDefault="000F19E9">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49</w:t>
            </w:r>
          </w:p>
        </w:tc>
        <w:tc>
          <w:tcPr>
            <w:tcW w:w="710" w:type="dxa"/>
          </w:tcPr>
          <w:p w:rsidR="000F19E9" w:rsidRDefault="000F19E9">
            <w:pPr>
              <w:pStyle w:val="ConsPlusNormal"/>
            </w:pPr>
          </w:p>
        </w:tc>
        <w:tc>
          <w:tcPr>
            <w:tcW w:w="1474" w:type="dxa"/>
          </w:tcPr>
          <w:p w:rsidR="000F19E9" w:rsidRDefault="000F19E9">
            <w:pPr>
              <w:pStyle w:val="ConsPlusNormal"/>
              <w:jc w:val="center"/>
            </w:pPr>
            <w:r>
              <w:t>237703,57</w:t>
            </w:r>
          </w:p>
        </w:tc>
        <w:tc>
          <w:tcPr>
            <w:tcW w:w="1817" w:type="dxa"/>
            <w:gridSpan w:val="2"/>
          </w:tcPr>
          <w:p w:rsidR="000F19E9" w:rsidRDefault="000F19E9">
            <w:pPr>
              <w:pStyle w:val="ConsPlusNormal"/>
              <w:jc w:val="center"/>
            </w:pPr>
            <w:r>
              <w:t>358471,57</w:t>
            </w:r>
          </w:p>
        </w:tc>
      </w:tr>
      <w:tr w:rsidR="000F19E9">
        <w:tc>
          <w:tcPr>
            <w:tcW w:w="3288" w:type="dxa"/>
          </w:tcPr>
          <w:p w:rsidR="000F19E9" w:rsidRDefault="000F19E9">
            <w:pPr>
              <w:pStyle w:val="ConsPlusNormal"/>
            </w:pPr>
            <w:r>
              <w:t>Реализация мероприятий по комплексному развитию городского округа "город Дербент"</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49 0 00 99940</w:t>
            </w:r>
          </w:p>
        </w:tc>
        <w:tc>
          <w:tcPr>
            <w:tcW w:w="710" w:type="dxa"/>
          </w:tcPr>
          <w:p w:rsidR="000F19E9" w:rsidRDefault="000F19E9">
            <w:pPr>
              <w:pStyle w:val="ConsPlusNormal"/>
            </w:pPr>
          </w:p>
        </w:tc>
        <w:tc>
          <w:tcPr>
            <w:tcW w:w="1474" w:type="dxa"/>
          </w:tcPr>
          <w:p w:rsidR="000F19E9" w:rsidRDefault="000F19E9">
            <w:pPr>
              <w:pStyle w:val="ConsPlusNormal"/>
              <w:jc w:val="center"/>
            </w:pPr>
            <w:r>
              <w:t>237703,57</w:t>
            </w:r>
          </w:p>
        </w:tc>
        <w:tc>
          <w:tcPr>
            <w:tcW w:w="1817" w:type="dxa"/>
            <w:gridSpan w:val="2"/>
          </w:tcPr>
          <w:p w:rsidR="000F19E9" w:rsidRDefault="000F19E9">
            <w:pPr>
              <w:pStyle w:val="ConsPlusNormal"/>
              <w:jc w:val="center"/>
            </w:pPr>
            <w:r>
              <w:t>358471,57</w:t>
            </w:r>
          </w:p>
        </w:tc>
      </w:tr>
      <w:tr w:rsidR="000F19E9">
        <w:tc>
          <w:tcPr>
            <w:tcW w:w="3288" w:type="dxa"/>
          </w:tcPr>
          <w:p w:rsidR="000F19E9" w:rsidRDefault="000F19E9">
            <w:pPr>
              <w:pStyle w:val="ConsPlusNormal"/>
            </w:pPr>
            <w:r>
              <w:t>Межбюджетные трансферты</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49 0 00 99940</w:t>
            </w:r>
          </w:p>
        </w:tc>
        <w:tc>
          <w:tcPr>
            <w:tcW w:w="710" w:type="dxa"/>
          </w:tcPr>
          <w:p w:rsidR="000F19E9" w:rsidRDefault="000F19E9">
            <w:pPr>
              <w:pStyle w:val="ConsPlusNormal"/>
              <w:jc w:val="center"/>
            </w:pPr>
            <w:r>
              <w:t>500</w:t>
            </w:r>
          </w:p>
        </w:tc>
        <w:tc>
          <w:tcPr>
            <w:tcW w:w="1474" w:type="dxa"/>
          </w:tcPr>
          <w:p w:rsidR="000F19E9" w:rsidRDefault="000F19E9">
            <w:pPr>
              <w:pStyle w:val="ConsPlusNormal"/>
              <w:jc w:val="center"/>
            </w:pPr>
            <w:r>
              <w:t>237703,57</w:t>
            </w:r>
          </w:p>
        </w:tc>
        <w:tc>
          <w:tcPr>
            <w:tcW w:w="1817" w:type="dxa"/>
            <w:gridSpan w:val="2"/>
          </w:tcPr>
          <w:p w:rsidR="000F19E9" w:rsidRDefault="000F19E9">
            <w:pPr>
              <w:pStyle w:val="ConsPlusNormal"/>
              <w:jc w:val="center"/>
            </w:pPr>
            <w:r>
              <w:t>358471,57</w:t>
            </w:r>
          </w:p>
        </w:tc>
      </w:tr>
      <w:tr w:rsidR="000F19E9">
        <w:tc>
          <w:tcPr>
            <w:tcW w:w="3288" w:type="dxa"/>
          </w:tcPr>
          <w:p w:rsidR="000F19E9" w:rsidRDefault="000F19E9">
            <w:pPr>
              <w:pStyle w:val="ConsPlusNormal"/>
            </w:pPr>
            <w:r>
              <w:t>Общее образование</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717375,62</w:t>
            </w:r>
          </w:p>
        </w:tc>
        <w:tc>
          <w:tcPr>
            <w:tcW w:w="1817" w:type="dxa"/>
            <w:gridSpan w:val="2"/>
          </w:tcPr>
          <w:p w:rsidR="000F19E9" w:rsidRDefault="000F19E9">
            <w:pPr>
              <w:pStyle w:val="ConsPlusNormal"/>
              <w:jc w:val="center"/>
            </w:pPr>
            <w:r>
              <w:t>1452314,62</w:t>
            </w:r>
          </w:p>
        </w:tc>
      </w:tr>
      <w:tr w:rsidR="000F19E9">
        <w:tc>
          <w:tcPr>
            <w:tcW w:w="3288" w:type="dxa"/>
          </w:tcPr>
          <w:p w:rsidR="000F19E9" w:rsidRDefault="000F19E9">
            <w:pPr>
              <w:pStyle w:val="ConsPlusNormal"/>
            </w:pPr>
            <w:r>
              <w:t xml:space="preserve">Государственная программа Республики Дагестан "комплексное территориальное развитие муниципального </w:t>
            </w:r>
            <w:r>
              <w:lastRenderedPageBreak/>
              <w:t>образования "городской округ "город Дербент"</w:t>
            </w:r>
          </w:p>
        </w:tc>
        <w:tc>
          <w:tcPr>
            <w:tcW w:w="706" w:type="dxa"/>
          </w:tcPr>
          <w:p w:rsidR="000F19E9" w:rsidRDefault="000F19E9">
            <w:pPr>
              <w:pStyle w:val="ConsPlusNormal"/>
              <w:jc w:val="center"/>
            </w:pPr>
            <w:r>
              <w:lastRenderedPageBreak/>
              <w:t>140</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49</w:t>
            </w:r>
          </w:p>
        </w:tc>
        <w:tc>
          <w:tcPr>
            <w:tcW w:w="710" w:type="dxa"/>
          </w:tcPr>
          <w:p w:rsidR="000F19E9" w:rsidRDefault="000F19E9">
            <w:pPr>
              <w:pStyle w:val="ConsPlusNormal"/>
            </w:pPr>
          </w:p>
        </w:tc>
        <w:tc>
          <w:tcPr>
            <w:tcW w:w="1474" w:type="dxa"/>
          </w:tcPr>
          <w:p w:rsidR="000F19E9" w:rsidRDefault="000F19E9">
            <w:pPr>
              <w:pStyle w:val="ConsPlusNormal"/>
              <w:jc w:val="center"/>
            </w:pPr>
            <w:r>
              <w:t>717375,62</w:t>
            </w:r>
          </w:p>
        </w:tc>
        <w:tc>
          <w:tcPr>
            <w:tcW w:w="1817" w:type="dxa"/>
            <w:gridSpan w:val="2"/>
          </w:tcPr>
          <w:p w:rsidR="000F19E9" w:rsidRDefault="000F19E9">
            <w:pPr>
              <w:pStyle w:val="ConsPlusNormal"/>
              <w:jc w:val="center"/>
            </w:pPr>
            <w:r>
              <w:t>1252314,62</w:t>
            </w:r>
          </w:p>
        </w:tc>
      </w:tr>
      <w:tr w:rsidR="000F19E9">
        <w:tc>
          <w:tcPr>
            <w:tcW w:w="3288" w:type="dxa"/>
          </w:tcPr>
          <w:p w:rsidR="000F19E9" w:rsidRDefault="000F19E9">
            <w:pPr>
              <w:pStyle w:val="ConsPlusNormal"/>
            </w:pPr>
            <w:r>
              <w:lastRenderedPageBreak/>
              <w:t>Реализация мероприятий по комплексному развитию городского округа "город Дербент"</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49 0 00 99940</w:t>
            </w:r>
          </w:p>
        </w:tc>
        <w:tc>
          <w:tcPr>
            <w:tcW w:w="710" w:type="dxa"/>
          </w:tcPr>
          <w:p w:rsidR="000F19E9" w:rsidRDefault="000F19E9">
            <w:pPr>
              <w:pStyle w:val="ConsPlusNormal"/>
            </w:pPr>
          </w:p>
        </w:tc>
        <w:tc>
          <w:tcPr>
            <w:tcW w:w="1474" w:type="dxa"/>
          </w:tcPr>
          <w:p w:rsidR="000F19E9" w:rsidRDefault="000F19E9">
            <w:pPr>
              <w:pStyle w:val="ConsPlusNormal"/>
              <w:jc w:val="center"/>
            </w:pPr>
            <w:r>
              <w:t>717375,62</w:t>
            </w:r>
          </w:p>
        </w:tc>
        <w:tc>
          <w:tcPr>
            <w:tcW w:w="1817" w:type="dxa"/>
            <w:gridSpan w:val="2"/>
          </w:tcPr>
          <w:p w:rsidR="000F19E9" w:rsidRDefault="000F19E9">
            <w:pPr>
              <w:pStyle w:val="ConsPlusNormal"/>
              <w:jc w:val="center"/>
            </w:pPr>
            <w:r>
              <w:t>1252314,62</w:t>
            </w:r>
          </w:p>
        </w:tc>
      </w:tr>
      <w:tr w:rsidR="000F19E9">
        <w:tc>
          <w:tcPr>
            <w:tcW w:w="3288" w:type="dxa"/>
          </w:tcPr>
          <w:p w:rsidR="000F19E9" w:rsidRDefault="000F19E9">
            <w:pPr>
              <w:pStyle w:val="ConsPlusNormal"/>
            </w:pPr>
            <w:r>
              <w:t>Межбюджетные трансферты</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49 0 00 99940</w:t>
            </w:r>
          </w:p>
        </w:tc>
        <w:tc>
          <w:tcPr>
            <w:tcW w:w="710" w:type="dxa"/>
          </w:tcPr>
          <w:p w:rsidR="000F19E9" w:rsidRDefault="000F19E9">
            <w:pPr>
              <w:pStyle w:val="ConsPlusNormal"/>
              <w:jc w:val="center"/>
            </w:pPr>
            <w:r>
              <w:t>500</w:t>
            </w:r>
          </w:p>
        </w:tc>
        <w:tc>
          <w:tcPr>
            <w:tcW w:w="1474" w:type="dxa"/>
          </w:tcPr>
          <w:p w:rsidR="000F19E9" w:rsidRDefault="000F19E9">
            <w:pPr>
              <w:pStyle w:val="ConsPlusNormal"/>
              <w:jc w:val="center"/>
            </w:pPr>
            <w:r>
              <w:t>717375,62</w:t>
            </w:r>
          </w:p>
        </w:tc>
        <w:tc>
          <w:tcPr>
            <w:tcW w:w="1817" w:type="dxa"/>
            <w:gridSpan w:val="2"/>
          </w:tcPr>
          <w:p w:rsidR="000F19E9" w:rsidRDefault="000F19E9">
            <w:pPr>
              <w:pStyle w:val="ConsPlusNormal"/>
              <w:jc w:val="center"/>
            </w:pPr>
            <w:r>
              <w:t>1252314,62</w:t>
            </w:r>
          </w:p>
        </w:tc>
      </w:tr>
      <w:tr w:rsidR="000F19E9">
        <w:tc>
          <w:tcPr>
            <w:tcW w:w="3288" w:type="dxa"/>
          </w:tcPr>
          <w:p w:rsidR="000F19E9" w:rsidRDefault="000F19E9">
            <w:pPr>
              <w:pStyle w:val="ConsPlusNormal"/>
            </w:pPr>
            <w:r>
              <w:t>Реализация функций органов государственной власти Республики Дагестан</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99</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200000,00</w:t>
            </w:r>
          </w:p>
        </w:tc>
      </w:tr>
      <w:tr w:rsidR="000F19E9">
        <w:tc>
          <w:tcPr>
            <w:tcW w:w="3288" w:type="dxa"/>
          </w:tcPr>
          <w:p w:rsidR="000F19E9" w:rsidRDefault="000F19E9">
            <w:pPr>
              <w:pStyle w:val="ConsPlusNormal"/>
            </w:pPr>
            <w:r>
              <w:t>Иные непрограммные мероприятия</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99 9</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200000,00</w:t>
            </w:r>
          </w:p>
        </w:tc>
      </w:tr>
      <w:tr w:rsidR="000F19E9">
        <w:tc>
          <w:tcPr>
            <w:tcW w:w="3288" w:type="dxa"/>
          </w:tcPr>
          <w:p w:rsidR="000F19E9" w:rsidRDefault="000F19E9">
            <w:pPr>
              <w:pStyle w:val="ConsPlusNormal"/>
            </w:pPr>
            <w:r>
              <w:t>Субсидии на реализацию проектов инициатив муниципальных образований Республики Дагестан</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99 9 00 41120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200000,00</w:t>
            </w:r>
          </w:p>
        </w:tc>
      </w:tr>
      <w:tr w:rsidR="000F19E9">
        <w:tc>
          <w:tcPr>
            <w:tcW w:w="3288" w:type="dxa"/>
          </w:tcPr>
          <w:p w:rsidR="000F19E9" w:rsidRDefault="000F19E9">
            <w:pPr>
              <w:pStyle w:val="ConsPlusNormal"/>
            </w:pPr>
            <w:r>
              <w:t>Межбюджетные трансферты</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99 9 00 41120</w:t>
            </w:r>
          </w:p>
        </w:tc>
        <w:tc>
          <w:tcPr>
            <w:tcW w:w="710" w:type="dxa"/>
          </w:tcPr>
          <w:p w:rsidR="000F19E9" w:rsidRDefault="000F19E9">
            <w:pPr>
              <w:pStyle w:val="ConsPlusNormal"/>
              <w:jc w:val="center"/>
            </w:pPr>
            <w:r>
              <w:t>500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200000,00</w:t>
            </w:r>
          </w:p>
        </w:tc>
      </w:tr>
      <w:tr w:rsidR="000F19E9">
        <w:tc>
          <w:tcPr>
            <w:tcW w:w="3288" w:type="dxa"/>
          </w:tcPr>
          <w:p w:rsidR="000F19E9" w:rsidRDefault="000F19E9">
            <w:pPr>
              <w:pStyle w:val="ConsPlusNormal"/>
            </w:pPr>
            <w:r>
              <w:t>Дополнительное образование детей</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-28242,00</w:t>
            </w:r>
          </w:p>
        </w:tc>
        <w:tc>
          <w:tcPr>
            <w:tcW w:w="1817" w:type="dxa"/>
            <w:gridSpan w:val="2"/>
          </w:tcPr>
          <w:p w:rsidR="000F19E9" w:rsidRDefault="000F19E9">
            <w:pPr>
              <w:pStyle w:val="ConsPlusNormal"/>
              <w:jc w:val="center"/>
            </w:pPr>
            <w:r>
              <w:t>21758,00</w:t>
            </w:r>
          </w:p>
        </w:tc>
      </w:tr>
      <w:tr w:rsidR="000F19E9">
        <w:tc>
          <w:tcPr>
            <w:tcW w:w="3288" w:type="dxa"/>
          </w:tcPr>
          <w:p w:rsidR="000F19E9" w:rsidRDefault="000F19E9">
            <w:pPr>
              <w:pStyle w:val="ConsPlusNormal"/>
            </w:pPr>
            <w:r>
              <w:t xml:space="preserve">Государственная программа Республики </w:t>
            </w:r>
            <w:r>
              <w:lastRenderedPageBreak/>
              <w:t>Дагестан "Комплексное территориальное развитие муниципального образования "городской округ "город Дербент"</w:t>
            </w:r>
          </w:p>
        </w:tc>
        <w:tc>
          <w:tcPr>
            <w:tcW w:w="706" w:type="dxa"/>
          </w:tcPr>
          <w:p w:rsidR="000F19E9" w:rsidRDefault="000F19E9">
            <w:pPr>
              <w:pStyle w:val="ConsPlusNormal"/>
              <w:jc w:val="center"/>
            </w:pPr>
            <w:r>
              <w:lastRenderedPageBreak/>
              <w:t>140</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49</w:t>
            </w:r>
          </w:p>
        </w:tc>
        <w:tc>
          <w:tcPr>
            <w:tcW w:w="710" w:type="dxa"/>
          </w:tcPr>
          <w:p w:rsidR="000F19E9" w:rsidRDefault="000F19E9">
            <w:pPr>
              <w:pStyle w:val="ConsPlusNormal"/>
            </w:pPr>
          </w:p>
        </w:tc>
        <w:tc>
          <w:tcPr>
            <w:tcW w:w="1474" w:type="dxa"/>
          </w:tcPr>
          <w:p w:rsidR="000F19E9" w:rsidRDefault="000F19E9">
            <w:pPr>
              <w:pStyle w:val="ConsPlusNormal"/>
              <w:jc w:val="center"/>
            </w:pPr>
            <w:r>
              <w:t>-28242,00</w:t>
            </w:r>
          </w:p>
        </w:tc>
        <w:tc>
          <w:tcPr>
            <w:tcW w:w="1817" w:type="dxa"/>
            <w:gridSpan w:val="2"/>
          </w:tcPr>
          <w:p w:rsidR="000F19E9" w:rsidRDefault="000F19E9">
            <w:pPr>
              <w:pStyle w:val="ConsPlusNormal"/>
              <w:jc w:val="center"/>
            </w:pPr>
            <w:r>
              <w:t>21758,00</w:t>
            </w:r>
          </w:p>
        </w:tc>
      </w:tr>
      <w:tr w:rsidR="000F19E9">
        <w:tc>
          <w:tcPr>
            <w:tcW w:w="3288" w:type="dxa"/>
          </w:tcPr>
          <w:p w:rsidR="000F19E9" w:rsidRDefault="000F19E9">
            <w:pPr>
              <w:pStyle w:val="ConsPlusNormal"/>
            </w:pPr>
            <w:r>
              <w:lastRenderedPageBreak/>
              <w:t>Реализация мероприятий по комплексному развитию городского округа "город Дербент"</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49 0 00 99940</w:t>
            </w:r>
          </w:p>
        </w:tc>
        <w:tc>
          <w:tcPr>
            <w:tcW w:w="710" w:type="dxa"/>
          </w:tcPr>
          <w:p w:rsidR="000F19E9" w:rsidRDefault="000F19E9">
            <w:pPr>
              <w:pStyle w:val="ConsPlusNormal"/>
            </w:pPr>
          </w:p>
        </w:tc>
        <w:tc>
          <w:tcPr>
            <w:tcW w:w="1474" w:type="dxa"/>
          </w:tcPr>
          <w:p w:rsidR="000F19E9" w:rsidRDefault="000F19E9">
            <w:pPr>
              <w:pStyle w:val="ConsPlusNormal"/>
              <w:jc w:val="center"/>
            </w:pPr>
            <w:r>
              <w:t>-28242,00</w:t>
            </w:r>
          </w:p>
        </w:tc>
        <w:tc>
          <w:tcPr>
            <w:tcW w:w="1817" w:type="dxa"/>
            <w:gridSpan w:val="2"/>
          </w:tcPr>
          <w:p w:rsidR="000F19E9" w:rsidRDefault="000F19E9">
            <w:pPr>
              <w:pStyle w:val="ConsPlusNormal"/>
              <w:jc w:val="center"/>
            </w:pPr>
            <w:r>
              <w:t>21758,00</w:t>
            </w:r>
          </w:p>
        </w:tc>
      </w:tr>
      <w:tr w:rsidR="000F19E9">
        <w:tc>
          <w:tcPr>
            <w:tcW w:w="3288" w:type="dxa"/>
          </w:tcPr>
          <w:p w:rsidR="000F19E9" w:rsidRDefault="000F19E9">
            <w:pPr>
              <w:pStyle w:val="ConsPlusNormal"/>
            </w:pPr>
            <w:r>
              <w:t>Межбюджетные трансферты</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49 0 00 99940</w:t>
            </w:r>
          </w:p>
        </w:tc>
        <w:tc>
          <w:tcPr>
            <w:tcW w:w="710" w:type="dxa"/>
          </w:tcPr>
          <w:p w:rsidR="000F19E9" w:rsidRDefault="000F19E9">
            <w:pPr>
              <w:pStyle w:val="ConsPlusNormal"/>
              <w:jc w:val="center"/>
            </w:pPr>
            <w:r>
              <w:t>500</w:t>
            </w:r>
          </w:p>
        </w:tc>
        <w:tc>
          <w:tcPr>
            <w:tcW w:w="1474" w:type="dxa"/>
          </w:tcPr>
          <w:p w:rsidR="000F19E9" w:rsidRDefault="000F19E9">
            <w:pPr>
              <w:pStyle w:val="ConsPlusNormal"/>
              <w:jc w:val="center"/>
            </w:pPr>
            <w:r>
              <w:t>-28242,00</w:t>
            </w:r>
          </w:p>
        </w:tc>
        <w:tc>
          <w:tcPr>
            <w:tcW w:w="1817" w:type="dxa"/>
            <w:gridSpan w:val="2"/>
          </w:tcPr>
          <w:p w:rsidR="000F19E9" w:rsidRDefault="000F19E9">
            <w:pPr>
              <w:pStyle w:val="ConsPlusNormal"/>
              <w:jc w:val="center"/>
            </w:pPr>
            <w:r>
              <w:t>21758,00</w:t>
            </w:r>
          </w:p>
        </w:tc>
      </w:tr>
      <w:tr w:rsidR="000F19E9">
        <w:tc>
          <w:tcPr>
            <w:tcW w:w="3288" w:type="dxa"/>
          </w:tcPr>
          <w:p w:rsidR="000F19E9" w:rsidRDefault="000F19E9">
            <w:pPr>
              <w:pStyle w:val="ConsPlusNormal"/>
            </w:pPr>
            <w:r>
              <w:t>Профессиональная подготовка, переподготовка и повышение квалификации</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1574,56</w:t>
            </w:r>
          </w:p>
        </w:tc>
      </w:tr>
      <w:tr w:rsidR="000F19E9">
        <w:tc>
          <w:tcPr>
            <w:tcW w:w="3288" w:type="dxa"/>
          </w:tcPr>
          <w:p w:rsidR="000F19E9" w:rsidRDefault="000F19E9">
            <w:pPr>
              <w:pStyle w:val="ConsPlusNormal"/>
            </w:pPr>
            <w:r>
              <w:t>Реализация функций органов государственной власти Республики Дагестан</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99</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1574,56</w:t>
            </w:r>
          </w:p>
        </w:tc>
      </w:tr>
      <w:tr w:rsidR="000F19E9">
        <w:tc>
          <w:tcPr>
            <w:tcW w:w="3288" w:type="dxa"/>
          </w:tcPr>
          <w:p w:rsidR="000F19E9" w:rsidRDefault="000F19E9">
            <w:pPr>
              <w:pStyle w:val="ConsPlusNormal"/>
            </w:pPr>
            <w:r>
              <w:t>Иные непрограммные мероприятия</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99 9</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1574,56</w:t>
            </w:r>
          </w:p>
        </w:tc>
      </w:tr>
      <w:tr w:rsidR="000F19E9">
        <w:tc>
          <w:tcPr>
            <w:tcW w:w="3288" w:type="dxa"/>
          </w:tcPr>
          <w:p w:rsidR="000F19E9" w:rsidRDefault="000F19E9">
            <w:pPr>
              <w:pStyle w:val="ConsPlusNormal"/>
            </w:pPr>
            <w:r>
              <w:t>Переподготовка и повышение квалификации кадров для организаций народного хозяйства</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99 9 00 20400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1281,98</w:t>
            </w:r>
          </w:p>
        </w:tc>
      </w:tr>
      <w:tr w:rsidR="000F19E9">
        <w:tc>
          <w:tcPr>
            <w:tcW w:w="328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99 9 00 20400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1281,98</w:t>
            </w:r>
          </w:p>
        </w:tc>
      </w:tr>
      <w:tr w:rsidR="000F19E9">
        <w:tc>
          <w:tcPr>
            <w:tcW w:w="3288" w:type="dxa"/>
          </w:tcPr>
          <w:p w:rsidR="000F19E9" w:rsidRDefault="000F19E9">
            <w:pPr>
              <w:pStyle w:val="ConsPlusNormal"/>
            </w:pPr>
            <w:r>
              <w:t>Подготовка управленческих кадров для организаций народного хозяйства Российской Федерации</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99 9 00 R0660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292,58</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99 9 00 R0660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292,58</w:t>
            </w:r>
          </w:p>
        </w:tc>
      </w:tr>
      <w:tr w:rsidR="000F19E9">
        <w:tc>
          <w:tcPr>
            <w:tcW w:w="3288" w:type="dxa"/>
          </w:tcPr>
          <w:p w:rsidR="000F19E9" w:rsidRDefault="000F19E9">
            <w:pPr>
              <w:pStyle w:val="ConsPlusNormal"/>
            </w:pPr>
            <w:r>
              <w:t>Другие вопросы в области образования</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600,00</w:t>
            </w:r>
          </w:p>
        </w:tc>
      </w:tr>
      <w:tr w:rsidR="000F19E9">
        <w:tc>
          <w:tcPr>
            <w:tcW w:w="3288" w:type="dxa"/>
          </w:tcPr>
          <w:p w:rsidR="000F19E9" w:rsidRDefault="000F19E9">
            <w:pPr>
              <w:pStyle w:val="ConsPlusNormal"/>
            </w:pPr>
            <w:r>
              <w:t>Реализация функций органов государственной власти Республики Дагестан</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99</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600,00</w:t>
            </w:r>
          </w:p>
        </w:tc>
      </w:tr>
      <w:tr w:rsidR="000F19E9">
        <w:tc>
          <w:tcPr>
            <w:tcW w:w="3288" w:type="dxa"/>
          </w:tcPr>
          <w:p w:rsidR="000F19E9" w:rsidRDefault="000F19E9">
            <w:pPr>
              <w:pStyle w:val="ConsPlusNormal"/>
            </w:pPr>
            <w:r>
              <w:t>Иные непрограммные мероприятия</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99 9</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600,00</w:t>
            </w:r>
          </w:p>
        </w:tc>
      </w:tr>
      <w:tr w:rsidR="000F19E9">
        <w:tc>
          <w:tcPr>
            <w:tcW w:w="3288" w:type="dxa"/>
          </w:tcPr>
          <w:p w:rsidR="000F19E9" w:rsidRDefault="000F19E9">
            <w:pPr>
              <w:pStyle w:val="ConsPlusNormal"/>
            </w:pPr>
            <w:r>
              <w:t>Гранты в области науки, культуры, искусства и средств массовой информации</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99 9 02</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600,00</w:t>
            </w:r>
          </w:p>
        </w:tc>
      </w:tr>
      <w:tr w:rsidR="000F19E9">
        <w:tc>
          <w:tcPr>
            <w:tcW w:w="3288" w:type="dxa"/>
          </w:tcPr>
          <w:p w:rsidR="000F19E9" w:rsidRDefault="000F19E9">
            <w:pPr>
              <w:pStyle w:val="ConsPlusNormal"/>
            </w:pPr>
            <w:r>
              <w:t xml:space="preserve">Финансовое обеспечение </w:t>
            </w:r>
            <w:r>
              <w:lastRenderedPageBreak/>
              <w:t>выплаты грантов в области науки, культуры, искусства и средств" массовой информации</w:t>
            </w:r>
          </w:p>
        </w:tc>
        <w:tc>
          <w:tcPr>
            <w:tcW w:w="706" w:type="dxa"/>
          </w:tcPr>
          <w:p w:rsidR="000F19E9" w:rsidRDefault="000F19E9">
            <w:pPr>
              <w:pStyle w:val="ConsPlusNormal"/>
              <w:jc w:val="center"/>
            </w:pPr>
            <w:r>
              <w:lastRenderedPageBreak/>
              <w:t>140</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99 9 02 61620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600,00</w:t>
            </w:r>
          </w:p>
        </w:tc>
      </w:tr>
      <w:tr w:rsidR="000F19E9">
        <w:tc>
          <w:tcPr>
            <w:tcW w:w="3288" w:type="dxa"/>
          </w:tcPr>
          <w:p w:rsidR="000F19E9" w:rsidRDefault="000F19E9">
            <w:pPr>
              <w:pStyle w:val="ConsPlusNormal"/>
            </w:pPr>
            <w:r>
              <w:lastRenderedPageBreak/>
              <w:t>Социальное обеспечение и иные выплаты населению</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99 9 02 61620</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600,00</w:t>
            </w:r>
          </w:p>
        </w:tc>
      </w:tr>
      <w:tr w:rsidR="000F19E9">
        <w:tc>
          <w:tcPr>
            <w:tcW w:w="3288" w:type="dxa"/>
          </w:tcPr>
          <w:p w:rsidR="000F19E9" w:rsidRDefault="000F19E9">
            <w:pPr>
              <w:pStyle w:val="ConsPlusNormal"/>
            </w:pPr>
            <w:r>
              <w:t>Культура, кинематография</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08</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39065,50</w:t>
            </w:r>
          </w:p>
        </w:tc>
        <w:tc>
          <w:tcPr>
            <w:tcW w:w="1817" w:type="dxa"/>
            <w:gridSpan w:val="2"/>
          </w:tcPr>
          <w:p w:rsidR="000F19E9" w:rsidRDefault="000F19E9">
            <w:pPr>
              <w:pStyle w:val="ConsPlusNormal"/>
              <w:jc w:val="center"/>
            </w:pPr>
            <w:r>
              <w:t>217085,50</w:t>
            </w:r>
          </w:p>
        </w:tc>
      </w:tr>
      <w:tr w:rsidR="000F19E9">
        <w:tc>
          <w:tcPr>
            <w:tcW w:w="3288" w:type="dxa"/>
          </w:tcPr>
          <w:p w:rsidR="000F19E9" w:rsidRDefault="000F19E9">
            <w:pPr>
              <w:pStyle w:val="ConsPlusNormal"/>
            </w:pPr>
            <w:r>
              <w:t>Культура</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39065,50</w:t>
            </w:r>
          </w:p>
        </w:tc>
        <w:tc>
          <w:tcPr>
            <w:tcW w:w="1817" w:type="dxa"/>
            <w:gridSpan w:val="2"/>
          </w:tcPr>
          <w:p w:rsidR="000F19E9" w:rsidRDefault="000F19E9">
            <w:pPr>
              <w:pStyle w:val="ConsPlusNormal"/>
              <w:jc w:val="center"/>
            </w:pPr>
            <w:r>
              <w:t>217085,50</w:t>
            </w:r>
          </w:p>
        </w:tc>
      </w:tr>
      <w:tr w:rsidR="000F19E9">
        <w:tc>
          <w:tcPr>
            <w:tcW w:w="3288" w:type="dxa"/>
          </w:tcPr>
          <w:p w:rsidR="000F19E9" w:rsidRDefault="000F19E9">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49</w:t>
            </w:r>
          </w:p>
        </w:tc>
        <w:tc>
          <w:tcPr>
            <w:tcW w:w="710" w:type="dxa"/>
          </w:tcPr>
          <w:p w:rsidR="000F19E9" w:rsidRDefault="000F19E9">
            <w:pPr>
              <w:pStyle w:val="ConsPlusNormal"/>
            </w:pPr>
          </w:p>
        </w:tc>
        <w:tc>
          <w:tcPr>
            <w:tcW w:w="1474" w:type="dxa"/>
          </w:tcPr>
          <w:p w:rsidR="000F19E9" w:rsidRDefault="000F19E9">
            <w:pPr>
              <w:pStyle w:val="ConsPlusNormal"/>
              <w:jc w:val="center"/>
            </w:pPr>
            <w:r>
              <w:t>39065,50</w:t>
            </w:r>
          </w:p>
        </w:tc>
        <w:tc>
          <w:tcPr>
            <w:tcW w:w="1817" w:type="dxa"/>
            <w:gridSpan w:val="2"/>
          </w:tcPr>
          <w:p w:rsidR="000F19E9" w:rsidRDefault="000F19E9">
            <w:pPr>
              <w:pStyle w:val="ConsPlusNormal"/>
              <w:jc w:val="center"/>
            </w:pPr>
            <w:r>
              <w:t>217085,50</w:t>
            </w:r>
          </w:p>
        </w:tc>
      </w:tr>
      <w:tr w:rsidR="000F19E9">
        <w:tc>
          <w:tcPr>
            <w:tcW w:w="3288" w:type="dxa"/>
          </w:tcPr>
          <w:p w:rsidR="000F19E9" w:rsidRDefault="000F19E9">
            <w:pPr>
              <w:pStyle w:val="ConsPlusNormal"/>
            </w:pPr>
            <w:r>
              <w:t>Реализация мероприятий по комплексному развитию городского округа "город Дербент"</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49 0 00 99940</w:t>
            </w:r>
          </w:p>
        </w:tc>
        <w:tc>
          <w:tcPr>
            <w:tcW w:w="710" w:type="dxa"/>
          </w:tcPr>
          <w:p w:rsidR="000F19E9" w:rsidRDefault="000F19E9">
            <w:pPr>
              <w:pStyle w:val="ConsPlusNormal"/>
            </w:pPr>
          </w:p>
        </w:tc>
        <w:tc>
          <w:tcPr>
            <w:tcW w:w="1474" w:type="dxa"/>
          </w:tcPr>
          <w:p w:rsidR="000F19E9" w:rsidRDefault="000F19E9">
            <w:pPr>
              <w:pStyle w:val="ConsPlusNormal"/>
              <w:jc w:val="center"/>
            </w:pPr>
            <w:r>
              <w:t>39065,50</w:t>
            </w:r>
          </w:p>
        </w:tc>
        <w:tc>
          <w:tcPr>
            <w:tcW w:w="1817" w:type="dxa"/>
            <w:gridSpan w:val="2"/>
          </w:tcPr>
          <w:p w:rsidR="000F19E9" w:rsidRDefault="000F19E9">
            <w:pPr>
              <w:pStyle w:val="ConsPlusNormal"/>
              <w:jc w:val="center"/>
            </w:pPr>
            <w:r>
              <w:t>217085,50</w:t>
            </w:r>
          </w:p>
        </w:tc>
      </w:tr>
      <w:tr w:rsidR="000F19E9">
        <w:tc>
          <w:tcPr>
            <w:tcW w:w="3288" w:type="dxa"/>
          </w:tcPr>
          <w:p w:rsidR="000F19E9" w:rsidRDefault="000F19E9">
            <w:pPr>
              <w:pStyle w:val="ConsPlusNormal"/>
            </w:pPr>
            <w:r>
              <w:t>Межбюджетные трансферты</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49 0 00 99940</w:t>
            </w:r>
          </w:p>
        </w:tc>
        <w:tc>
          <w:tcPr>
            <w:tcW w:w="710" w:type="dxa"/>
          </w:tcPr>
          <w:p w:rsidR="000F19E9" w:rsidRDefault="000F19E9">
            <w:pPr>
              <w:pStyle w:val="ConsPlusNormal"/>
              <w:jc w:val="center"/>
            </w:pPr>
            <w:r>
              <w:t>500</w:t>
            </w:r>
          </w:p>
        </w:tc>
        <w:tc>
          <w:tcPr>
            <w:tcW w:w="1474" w:type="dxa"/>
          </w:tcPr>
          <w:p w:rsidR="000F19E9" w:rsidRDefault="000F19E9">
            <w:pPr>
              <w:pStyle w:val="ConsPlusNormal"/>
              <w:jc w:val="center"/>
            </w:pPr>
            <w:r>
              <w:t>39065,50</w:t>
            </w:r>
          </w:p>
        </w:tc>
        <w:tc>
          <w:tcPr>
            <w:tcW w:w="1817" w:type="dxa"/>
            <w:gridSpan w:val="2"/>
          </w:tcPr>
          <w:p w:rsidR="000F19E9" w:rsidRDefault="000F19E9">
            <w:pPr>
              <w:pStyle w:val="ConsPlusNormal"/>
              <w:jc w:val="center"/>
            </w:pPr>
            <w:r>
              <w:t>217085,50</w:t>
            </w:r>
          </w:p>
        </w:tc>
      </w:tr>
      <w:tr w:rsidR="000F19E9">
        <w:tc>
          <w:tcPr>
            <w:tcW w:w="3288" w:type="dxa"/>
          </w:tcPr>
          <w:p w:rsidR="000F19E9" w:rsidRDefault="000F19E9">
            <w:pPr>
              <w:pStyle w:val="ConsPlusNormal"/>
            </w:pPr>
            <w:r>
              <w:t>Социальная политика</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10</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216366,60</w:t>
            </w:r>
          </w:p>
        </w:tc>
      </w:tr>
      <w:tr w:rsidR="000F19E9">
        <w:tc>
          <w:tcPr>
            <w:tcW w:w="3288" w:type="dxa"/>
          </w:tcPr>
          <w:p w:rsidR="000F19E9" w:rsidRDefault="000F19E9">
            <w:pPr>
              <w:pStyle w:val="ConsPlusNormal"/>
            </w:pPr>
            <w:r>
              <w:t xml:space="preserve">Социальное обеспечение </w:t>
            </w:r>
            <w:r>
              <w:lastRenderedPageBreak/>
              <w:t>населения</w:t>
            </w:r>
          </w:p>
        </w:tc>
        <w:tc>
          <w:tcPr>
            <w:tcW w:w="706" w:type="dxa"/>
          </w:tcPr>
          <w:p w:rsidR="000F19E9" w:rsidRDefault="000F19E9">
            <w:pPr>
              <w:pStyle w:val="ConsPlusNormal"/>
              <w:jc w:val="center"/>
            </w:pPr>
            <w:r>
              <w:lastRenderedPageBreak/>
              <w:t>140</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216366,60</w:t>
            </w:r>
          </w:p>
        </w:tc>
      </w:tr>
      <w:tr w:rsidR="000F19E9">
        <w:tc>
          <w:tcPr>
            <w:tcW w:w="3288" w:type="dxa"/>
          </w:tcPr>
          <w:p w:rsidR="000F19E9" w:rsidRDefault="000F19E9">
            <w:pPr>
              <w:pStyle w:val="ConsPlusNormal"/>
            </w:pPr>
            <w:r>
              <w:lastRenderedPageBreak/>
              <w:t>Государственная программа Республики Дагестан "Социальная поддержка граждан"</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216366,60</w:t>
            </w:r>
          </w:p>
        </w:tc>
      </w:tr>
      <w:tr w:rsidR="000F19E9">
        <w:tc>
          <w:tcPr>
            <w:tcW w:w="3288" w:type="dxa"/>
          </w:tcPr>
          <w:p w:rsidR="000F19E9" w:rsidRDefault="000F19E9">
            <w:pPr>
              <w:pStyle w:val="ConsPlusNormal"/>
            </w:pPr>
            <w:r>
              <w:t>Подпрограмма "Развитие мер социальной поддержки отдельных категорий граждан"</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216366,60</w:t>
            </w:r>
          </w:p>
        </w:tc>
      </w:tr>
      <w:tr w:rsidR="000F19E9">
        <w:tc>
          <w:tcPr>
            <w:tcW w:w="3288" w:type="dxa"/>
          </w:tcPr>
          <w:p w:rsidR="000F19E9" w:rsidRDefault="000F19E9">
            <w:pPr>
              <w:pStyle w:val="ConsPlusNormal"/>
            </w:pPr>
            <w:r>
              <w:t>Основное мероприятие "Оказание мер социальной поддержки отдельным категориям граждан"</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22 1 08</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216366,60</w:t>
            </w:r>
          </w:p>
        </w:tc>
      </w:tr>
      <w:tr w:rsidR="000F19E9">
        <w:tc>
          <w:tcPr>
            <w:tcW w:w="3288" w:type="dxa"/>
          </w:tcPr>
          <w:p w:rsidR="000F19E9" w:rsidRDefault="000F19E9">
            <w:pPr>
              <w:pStyle w:val="ConsPlusNormal"/>
            </w:pPr>
            <w:r>
              <w:t>Предоставление и обеспечение предоставления гражданам субсидий на оплату жилого помещения и коммунальных услуг</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22 1 08 72011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216366,60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22 1 08 72011</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1076,40</w:t>
            </w:r>
          </w:p>
        </w:tc>
      </w:tr>
      <w:tr w:rsidR="000F19E9">
        <w:tc>
          <w:tcPr>
            <w:tcW w:w="3288" w:type="dxa"/>
          </w:tcPr>
          <w:p w:rsidR="000F19E9" w:rsidRDefault="000F19E9">
            <w:pPr>
              <w:pStyle w:val="ConsPlusNormal"/>
            </w:pPr>
            <w:r>
              <w:t xml:space="preserve">Социальное обеспечение и иные выплаты </w:t>
            </w:r>
            <w:r>
              <w:lastRenderedPageBreak/>
              <w:t>населению</w:t>
            </w:r>
          </w:p>
        </w:tc>
        <w:tc>
          <w:tcPr>
            <w:tcW w:w="706" w:type="dxa"/>
          </w:tcPr>
          <w:p w:rsidR="000F19E9" w:rsidRDefault="000F19E9">
            <w:pPr>
              <w:pStyle w:val="ConsPlusNormal"/>
              <w:jc w:val="center"/>
            </w:pPr>
            <w:r>
              <w:lastRenderedPageBreak/>
              <w:t>140</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22 1 08 72011</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215290,20</w:t>
            </w:r>
          </w:p>
        </w:tc>
      </w:tr>
      <w:tr w:rsidR="000F19E9">
        <w:tc>
          <w:tcPr>
            <w:tcW w:w="3288" w:type="dxa"/>
          </w:tcPr>
          <w:p w:rsidR="000F19E9" w:rsidRDefault="000F19E9">
            <w:pPr>
              <w:pStyle w:val="ConsPlusNormal"/>
            </w:pPr>
            <w:r>
              <w:lastRenderedPageBreak/>
              <w:t>Физическая культура и спорт</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11</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498346,00</w:t>
            </w:r>
          </w:p>
        </w:tc>
      </w:tr>
      <w:tr w:rsidR="000F19E9">
        <w:tc>
          <w:tcPr>
            <w:tcW w:w="3288" w:type="dxa"/>
          </w:tcPr>
          <w:p w:rsidR="000F19E9" w:rsidRDefault="000F19E9">
            <w:pPr>
              <w:pStyle w:val="ConsPlusNormal"/>
            </w:pPr>
            <w:r>
              <w:t>Массовый спорт</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498346,00</w:t>
            </w:r>
          </w:p>
        </w:tc>
      </w:tr>
      <w:tr w:rsidR="000F19E9">
        <w:tc>
          <w:tcPr>
            <w:tcW w:w="3288" w:type="dxa"/>
          </w:tcPr>
          <w:p w:rsidR="000F19E9" w:rsidRDefault="000F19E9">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49</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498346,00</w:t>
            </w:r>
          </w:p>
        </w:tc>
      </w:tr>
      <w:tr w:rsidR="000F19E9">
        <w:tc>
          <w:tcPr>
            <w:tcW w:w="3288" w:type="dxa"/>
          </w:tcPr>
          <w:p w:rsidR="000F19E9" w:rsidRDefault="000F19E9">
            <w:pPr>
              <w:pStyle w:val="ConsPlusNormal"/>
            </w:pPr>
            <w:r>
              <w:t>Реализация мероприятий по комплексному развитию городского округа "город Дербент"</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49 0 00 99940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498346,00</w:t>
            </w:r>
          </w:p>
        </w:tc>
      </w:tr>
      <w:tr w:rsidR="000F19E9">
        <w:tc>
          <w:tcPr>
            <w:tcW w:w="3288" w:type="dxa"/>
          </w:tcPr>
          <w:p w:rsidR="000F19E9" w:rsidRDefault="000F19E9">
            <w:pPr>
              <w:pStyle w:val="ConsPlusNormal"/>
            </w:pPr>
            <w:r>
              <w:t>Межбюджетные трансферты</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49 0 00 99940</w:t>
            </w:r>
          </w:p>
        </w:tc>
        <w:tc>
          <w:tcPr>
            <w:tcW w:w="710" w:type="dxa"/>
          </w:tcPr>
          <w:p w:rsidR="000F19E9" w:rsidRDefault="000F19E9">
            <w:pPr>
              <w:pStyle w:val="ConsPlusNormal"/>
              <w:jc w:val="center"/>
            </w:pPr>
            <w:r>
              <w:t>500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498346,00</w:t>
            </w:r>
          </w:p>
        </w:tc>
      </w:tr>
      <w:tr w:rsidR="000F19E9">
        <w:tc>
          <w:tcPr>
            <w:tcW w:w="3288" w:type="dxa"/>
          </w:tcPr>
          <w:p w:rsidR="000F19E9" w:rsidRDefault="000F19E9">
            <w:pPr>
              <w:pStyle w:val="ConsPlusNormal"/>
            </w:pPr>
            <w:r>
              <w:t>Межбюджетные трансферты общего характера бюджетам бюджетной системы Российской Федерации</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14</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200000,00</w:t>
            </w:r>
          </w:p>
        </w:tc>
      </w:tr>
      <w:tr w:rsidR="000F19E9">
        <w:tc>
          <w:tcPr>
            <w:tcW w:w="3288" w:type="dxa"/>
          </w:tcPr>
          <w:p w:rsidR="000F19E9" w:rsidRDefault="000F19E9">
            <w:pPr>
              <w:pStyle w:val="ConsPlusNormal"/>
            </w:pPr>
            <w:r>
              <w:t>Прочие межбюджетные трансферты общего характера</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14</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200000,00</w:t>
            </w:r>
          </w:p>
        </w:tc>
      </w:tr>
      <w:tr w:rsidR="000F19E9">
        <w:tc>
          <w:tcPr>
            <w:tcW w:w="3288" w:type="dxa"/>
          </w:tcPr>
          <w:p w:rsidR="000F19E9" w:rsidRDefault="000F19E9">
            <w:pPr>
              <w:pStyle w:val="ConsPlusNormal"/>
            </w:pPr>
            <w:r>
              <w:lastRenderedPageBreak/>
              <w:t>Реализация функций органов государственной власти Республики Дагестан</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14</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99</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200000,00</w:t>
            </w:r>
          </w:p>
        </w:tc>
      </w:tr>
      <w:tr w:rsidR="000F19E9">
        <w:tc>
          <w:tcPr>
            <w:tcW w:w="3288" w:type="dxa"/>
          </w:tcPr>
          <w:p w:rsidR="000F19E9" w:rsidRDefault="000F19E9">
            <w:pPr>
              <w:pStyle w:val="ConsPlusNormal"/>
            </w:pPr>
            <w:r>
              <w:t>Иные непрограммные мероприятия</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14</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99 9</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200000,00</w:t>
            </w:r>
          </w:p>
        </w:tc>
      </w:tr>
      <w:tr w:rsidR="000F19E9">
        <w:tc>
          <w:tcPr>
            <w:tcW w:w="3288" w:type="dxa"/>
          </w:tcPr>
          <w:p w:rsidR="000F19E9" w:rsidRDefault="000F19E9">
            <w:pPr>
              <w:pStyle w:val="ConsPlusNormal"/>
            </w:pPr>
            <w:r>
              <w:t>Субсидии на реализацию проектов инициатив муниципальных образований Республики Дагестан</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14</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99 9 00 41120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200000,00</w:t>
            </w:r>
          </w:p>
        </w:tc>
      </w:tr>
      <w:tr w:rsidR="000F19E9">
        <w:tc>
          <w:tcPr>
            <w:tcW w:w="3288" w:type="dxa"/>
          </w:tcPr>
          <w:p w:rsidR="000F19E9" w:rsidRDefault="000F19E9">
            <w:pPr>
              <w:pStyle w:val="ConsPlusNormal"/>
            </w:pPr>
            <w:r>
              <w:t>Межбюджетные трансферты</w:t>
            </w:r>
          </w:p>
        </w:tc>
        <w:tc>
          <w:tcPr>
            <w:tcW w:w="706" w:type="dxa"/>
          </w:tcPr>
          <w:p w:rsidR="000F19E9" w:rsidRDefault="000F19E9">
            <w:pPr>
              <w:pStyle w:val="ConsPlusNormal"/>
              <w:jc w:val="center"/>
            </w:pPr>
            <w:r>
              <w:t>140</w:t>
            </w:r>
          </w:p>
        </w:tc>
        <w:tc>
          <w:tcPr>
            <w:tcW w:w="566" w:type="dxa"/>
          </w:tcPr>
          <w:p w:rsidR="000F19E9" w:rsidRDefault="000F19E9">
            <w:pPr>
              <w:pStyle w:val="ConsPlusNormal"/>
              <w:jc w:val="center"/>
            </w:pPr>
            <w:r>
              <w:t>14</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99 9 00 41120</w:t>
            </w:r>
          </w:p>
        </w:tc>
        <w:tc>
          <w:tcPr>
            <w:tcW w:w="710" w:type="dxa"/>
          </w:tcPr>
          <w:p w:rsidR="000F19E9" w:rsidRDefault="000F19E9">
            <w:pPr>
              <w:pStyle w:val="ConsPlusNormal"/>
              <w:jc w:val="center"/>
            </w:pPr>
            <w:r>
              <w:t>500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200000,00</w:t>
            </w:r>
          </w:p>
        </w:tc>
      </w:tr>
      <w:tr w:rsidR="000F19E9">
        <w:tc>
          <w:tcPr>
            <w:tcW w:w="3288" w:type="dxa"/>
          </w:tcPr>
          <w:p w:rsidR="000F19E9" w:rsidRDefault="000F19E9">
            <w:pPr>
              <w:pStyle w:val="ConsPlusNormal"/>
            </w:pPr>
            <w:r>
              <w:t>Управление Правительства Республики Дагестан по капитальному строительству</w:t>
            </w:r>
          </w:p>
        </w:tc>
        <w:tc>
          <w:tcPr>
            <w:tcW w:w="706" w:type="dxa"/>
          </w:tcPr>
          <w:p w:rsidR="000F19E9" w:rsidRDefault="000F19E9">
            <w:pPr>
              <w:pStyle w:val="ConsPlusNormal"/>
              <w:jc w:val="center"/>
            </w:pPr>
            <w:r>
              <w:t>147</w:t>
            </w:r>
          </w:p>
        </w:tc>
        <w:tc>
          <w:tcPr>
            <w:tcW w:w="566" w:type="dxa"/>
          </w:tcPr>
          <w:p w:rsidR="000F19E9" w:rsidRDefault="000F19E9">
            <w:pPr>
              <w:pStyle w:val="ConsPlusNormal"/>
            </w:pP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15517282,98</w:t>
            </w:r>
          </w:p>
        </w:tc>
        <w:tc>
          <w:tcPr>
            <w:tcW w:w="1817" w:type="dxa"/>
            <w:gridSpan w:val="2"/>
          </w:tcPr>
          <w:p w:rsidR="000F19E9" w:rsidRDefault="000F19E9">
            <w:pPr>
              <w:pStyle w:val="ConsPlusNormal"/>
              <w:jc w:val="center"/>
            </w:pPr>
            <w:r>
              <w:t>15517282,98</w:t>
            </w:r>
          </w:p>
        </w:tc>
      </w:tr>
      <w:tr w:rsidR="000F19E9">
        <w:tc>
          <w:tcPr>
            <w:tcW w:w="3288" w:type="dxa"/>
          </w:tcPr>
          <w:p w:rsidR="000F19E9" w:rsidRDefault="000F19E9">
            <w:pPr>
              <w:pStyle w:val="ConsPlusNormal"/>
            </w:pPr>
            <w:r>
              <w:t>Национальная экономика</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04</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88426,40</w:t>
            </w:r>
          </w:p>
        </w:tc>
        <w:tc>
          <w:tcPr>
            <w:tcW w:w="1817" w:type="dxa"/>
            <w:gridSpan w:val="2"/>
          </w:tcPr>
          <w:p w:rsidR="000F19E9" w:rsidRDefault="000F19E9">
            <w:pPr>
              <w:pStyle w:val="ConsPlusNormal"/>
              <w:jc w:val="center"/>
            </w:pPr>
            <w:r>
              <w:t>88426,40</w:t>
            </w:r>
          </w:p>
        </w:tc>
      </w:tr>
      <w:tr w:rsidR="000F19E9">
        <w:tc>
          <w:tcPr>
            <w:tcW w:w="3288" w:type="dxa"/>
          </w:tcPr>
          <w:p w:rsidR="000F19E9" w:rsidRDefault="000F19E9">
            <w:pPr>
              <w:pStyle w:val="ConsPlusNormal"/>
            </w:pPr>
            <w:r>
              <w:t>Сельское хозяйство и рыболовство</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16389,70</w:t>
            </w:r>
          </w:p>
        </w:tc>
        <w:tc>
          <w:tcPr>
            <w:tcW w:w="1817" w:type="dxa"/>
            <w:gridSpan w:val="2"/>
          </w:tcPr>
          <w:p w:rsidR="000F19E9" w:rsidRDefault="000F19E9">
            <w:pPr>
              <w:pStyle w:val="ConsPlusNormal"/>
              <w:jc w:val="center"/>
            </w:pPr>
            <w:r>
              <w:t>16389,70</w:t>
            </w:r>
          </w:p>
        </w:tc>
      </w:tr>
      <w:tr w:rsidR="000F19E9">
        <w:tc>
          <w:tcPr>
            <w:tcW w:w="3288" w:type="dxa"/>
          </w:tcPr>
          <w:p w:rsidR="000F19E9" w:rsidRDefault="000F19E9">
            <w:pPr>
              <w:pStyle w:val="ConsPlusNormal"/>
            </w:pPr>
            <w:r>
              <w:t xml:space="preserve">Государственная программа Республики Дагестан "Развитие сельского хозяйства и регулирование рынков </w:t>
            </w:r>
            <w:r>
              <w:lastRenderedPageBreak/>
              <w:t>сельскохозяйственной продукции, сырья и продовольствия в Республике Дагестан"</w:t>
            </w:r>
          </w:p>
        </w:tc>
        <w:tc>
          <w:tcPr>
            <w:tcW w:w="706" w:type="dxa"/>
          </w:tcPr>
          <w:p w:rsidR="000F19E9" w:rsidRDefault="000F19E9">
            <w:pPr>
              <w:pStyle w:val="ConsPlusNormal"/>
              <w:jc w:val="center"/>
            </w:pPr>
            <w:r>
              <w:lastRenderedPageBreak/>
              <w:t>147</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w:t>
            </w:r>
          </w:p>
        </w:tc>
        <w:tc>
          <w:tcPr>
            <w:tcW w:w="710" w:type="dxa"/>
          </w:tcPr>
          <w:p w:rsidR="000F19E9" w:rsidRDefault="000F19E9">
            <w:pPr>
              <w:pStyle w:val="ConsPlusNormal"/>
            </w:pPr>
          </w:p>
        </w:tc>
        <w:tc>
          <w:tcPr>
            <w:tcW w:w="1474" w:type="dxa"/>
          </w:tcPr>
          <w:p w:rsidR="000F19E9" w:rsidRDefault="000F19E9">
            <w:pPr>
              <w:pStyle w:val="ConsPlusNormal"/>
              <w:jc w:val="center"/>
            </w:pPr>
            <w:r>
              <w:t>16389,70</w:t>
            </w:r>
          </w:p>
        </w:tc>
        <w:tc>
          <w:tcPr>
            <w:tcW w:w="1817" w:type="dxa"/>
            <w:gridSpan w:val="2"/>
          </w:tcPr>
          <w:p w:rsidR="000F19E9" w:rsidRDefault="000F19E9">
            <w:pPr>
              <w:pStyle w:val="ConsPlusNormal"/>
              <w:jc w:val="center"/>
            </w:pPr>
            <w:r>
              <w:t>16389,70</w:t>
            </w:r>
          </w:p>
        </w:tc>
      </w:tr>
      <w:tr w:rsidR="000F19E9">
        <w:tc>
          <w:tcPr>
            <w:tcW w:w="3288" w:type="dxa"/>
          </w:tcPr>
          <w:p w:rsidR="000F19E9" w:rsidRDefault="000F19E9">
            <w:pPr>
              <w:pStyle w:val="ConsPlusNormal"/>
            </w:pPr>
            <w:r>
              <w:lastRenderedPageBreak/>
              <w:t>Подпрограмма "Обеспечение реализации программы"</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Б</w:t>
            </w:r>
          </w:p>
        </w:tc>
        <w:tc>
          <w:tcPr>
            <w:tcW w:w="710" w:type="dxa"/>
          </w:tcPr>
          <w:p w:rsidR="000F19E9" w:rsidRDefault="000F19E9">
            <w:pPr>
              <w:pStyle w:val="ConsPlusNormal"/>
            </w:pPr>
          </w:p>
        </w:tc>
        <w:tc>
          <w:tcPr>
            <w:tcW w:w="1474" w:type="dxa"/>
          </w:tcPr>
          <w:p w:rsidR="000F19E9" w:rsidRDefault="000F19E9">
            <w:pPr>
              <w:pStyle w:val="ConsPlusNormal"/>
              <w:jc w:val="center"/>
            </w:pPr>
            <w:r>
              <w:t>16389,70</w:t>
            </w:r>
          </w:p>
        </w:tc>
        <w:tc>
          <w:tcPr>
            <w:tcW w:w="1817" w:type="dxa"/>
            <w:gridSpan w:val="2"/>
          </w:tcPr>
          <w:p w:rsidR="000F19E9" w:rsidRDefault="000F19E9">
            <w:pPr>
              <w:pStyle w:val="ConsPlusNormal"/>
              <w:jc w:val="center"/>
            </w:pPr>
            <w:r>
              <w:t>16389,70</w:t>
            </w:r>
          </w:p>
        </w:tc>
      </w:tr>
      <w:tr w:rsidR="000F19E9">
        <w:tc>
          <w:tcPr>
            <w:tcW w:w="3288" w:type="dxa"/>
          </w:tcPr>
          <w:p w:rsidR="000F19E9" w:rsidRDefault="000F19E9">
            <w:pPr>
              <w:pStyle w:val="ConsPlusNormal"/>
            </w:pPr>
            <w:r>
              <w:t>Основное мероприятие "Совершенствование обеспечения реализации программы"</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Б 04</w:t>
            </w:r>
          </w:p>
        </w:tc>
        <w:tc>
          <w:tcPr>
            <w:tcW w:w="710" w:type="dxa"/>
          </w:tcPr>
          <w:p w:rsidR="000F19E9" w:rsidRDefault="000F19E9">
            <w:pPr>
              <w:pStyle w:val="ConsPlusNormal"/>
            </w:pPr>
          </w:p>
        </w:tc>
        <w:tc>
          <w:tcPr>
            <w:tcW w:w="1474" w:type="dxa"/>
          </w:tcPr>
          <w:p w:rsidR="000F19E9" w:rsidRDefault="000F19E9">
            <w:pPr>
              <w:pStyle w:val="ConsPlusNormal"/>
              <w:jc w:val="center"/>
            </w:pPr>
            <w:r>
              <w:t>16389,70</w:t>
            </w:r>
          </w:p>
        </w:tc>
        <w:tc>
          <w:tcPr>
            <w:tcW w:w="1817" w:type="dxa"/>
            <w:gridSpan w:val="2"/>
          </w:tcPr>
          <w:p w:rsidR="000F19E9" w:rsidRDefault="000F19E9">
            <w:pPr>
              <w:pStyle w:val="ConsPlusNormal"/>
              <w:jc w:val="center"/>
            </w:pPr>
            <w:r>
              <w:t>16389,70</w:t>
            </w:r>
          </w:p>
        </w:tc>
      </w:tr>
      <w:tr w:rsidR="000F19E9">
        <w:tc>
          <w:tcPr>
            <w:tcW w:w="3288" w:type="dxa"/>
          </w:tcPr>
          <w:p w:rsidR="000F19E9" w:rsidRDefault="000F19E9">
            <w:pPr>
              <w:pStyle w:val="ConsPlusNormal"/>
            </w:pPr>
            <w:r>
              <w:t>Предоставление субсидий государственным бюджетным и автономным учреждениям</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Б 04 11000</w:t>
            </w:r>
          </w:p>
        </w:tc>
        <w:tc>
          <w:tcPr>
            <w:tcW w:w="710" w:type="dxa"/>
          </w:tcPr>
          <w:p w:rsidR="000F19E9" w:rsidRDefault="000F19E9">
            <w:pPr>
              <w:pStyle w:val="ConsPlusNormal"/>
            </w:pPr>
          </w:p>
        </w:tc>
        <w:tc>
          <w:tcPr>
            <w:tcW w:w="1474" w:type="dxa"/>
          </w:tcPr>
          <w:p w:rsidR="000F19E9" w:rsidRDefault="000F19E9">
            <w:pPr>
              <w:pStyle w:val="ConsPlusNormal"/>
              <w:jc w:val="center"/>
            </w:pPr>
            <w:r>
              <w:t>16389,70</w:t>
            </w:r>
          </w:p>
        </w:tc>
        <w:tc>
          <w:tcPr>
            <w:tcW w:w="1817" w:type="dxa"/>
            <w:gridSpan w:val="2"/>
          </w:tcPr>
          <w:p w:rsidR="000F19E9" w:rsidRDefault="000F19E9">
            <w:pPr>
              <w:pStyle w:val="ConsPlusNormal"/>
              <w:jc w:val="center"/>
            </w:pPr>
            <w:r>
              <w:t>16389,70</w:t>
            </w:r>
          </w:p>
        </w:tc>
      </w:tr>
      <w:tr w:rsidR="000F19E9">
        <w:tc>
          <w:tcPr>
            <w:tcW w:w="328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Б 04 11000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12463,80</w:t>
            </w:r>
          </w:p>
        </w:tc>
        <w:tc>
          <w:tcPr>
            <w:tcW w:w="1817" w:type="dxa"/>
            <w:gridSpan w:val="2"/>
          </w:tcPr>
          <w:p w:rsidR="000F19E9" w:rsidRDefault="000F19E9">
            <w:pPr>
              <w:pStyle w:val="ConsPlusNormal"/>
              <w:jc w:val="center"/>
            </w:pPr>
            <w:r>
              <w:t>12463,80</w:t>
            </w:r>
          </w:p>
        </w:tc>
      </w:tr>
      <w:tr w:rsidR="000F19E9">
        <w:tc>
          <w:tcPr>
            <w:tcW w:w="328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Б 04 11000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3765,90</w:t>
            </w:r>
          </w:p>
        </w:tc>
        <w:tc>
          <w:tcPr>
            <w:tcW w:w="1817" w:type="dxa"/>
            <w:gridSpan w:val="2"/>
          </w:tcPr>
          <w:p w:rsidR="000F19E9" w:rsidRDefault="000F19E9">
            <w:pPr>
              <w:pStyle w:val="ConsPlusNormal"/>
              <w:jc w:val="center"/>
            </w:pPr>
            <w:r>
              <w:t>3765,90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14 Б 04 11000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160,00</w:t>
            </w:r>
          </w:p>
        </w:tc>
        <w:tc>
          <w:tcPr>
            <w:tcW w:w="1817" w:type="dxa"/>
            <w:gridSpan w:val="2"/>
          </w:tcPr>
          <w:p w:rsidR="000F19E9" w:rsidRDefault="000F19E9">
            <w:pPr>
              <w:pStyle w:val="ConsPlusNormal"/>
              <w:jc w:val="center"/>
            </w:pPr>
            <w:r>
              <w:t>160,00</w:t>
            </w:r>
          </w:p>
        </w:tc>
      </w:tr>
      <w:tr w:rsidR="000F19E9">
        <w:tc>
          <w:tcPr>
            <w:tcW w:w="3288" w:type="dxa"/>
          </w:tcPr>
          <w:p w:rsidR="000F19E9" w:rsidRDefault="000F19E9">
            <w:pPr>
              <w:pStyle w:val="ConsPlusNormal"/>
            </w:pPr>
            <w:r>
              <w:t>Водное хозяйство</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20000,00</w:t>
            </w:r>
          </w:p>
        </w:tc>
        <w:tc>
          <w:tcPr>
            <w:tcW w:w="1817" w:type="dxa"/>
            <w:gridSpan w:val="2"/>
          </w:tcPr>
          <w:p w:rsidR="000F19E9" w:rsidRDefault="000F19E9">
            <w:pPr>
              <w:pStyle w:val="ConsPlusNormal"/>
              <w:jc w:val="center"/>
            </w:pPr>
            <w:r>
              <w:t>20000,00</w:t>
            </w:r>
          </w:p>
        </w:tc>
      </w:tr>
      <w:tr w:rsidR="000F19E9">
        <w:tc>
          <w:tcPr>
            <w:tcW w:w="3288" w:type="dxa"/>
          </w:tcPr>
          <w:p w:rsidR="000F19E9" w:rsidRDefault="000F19E9">
            <w:pPr>
              <w:pStyle w:val="ConsPlusNormal"/>
            </w:pPr>
            <w:r>
              <w:t>Государственная программа Республики Дагестан "Охрана окружающей среды в Республике Дагестан"</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18</w:t>
            </w:r>
          </w:p>
        </w:tc>
        <w:tc>
          <w:tcPr>
            <w:tcW w:w="710" w:type="dxa"/>
          </w:tcPr>
          <w:p w:rsidR="000F19E9" w:rsidRDefault="000F19E9">
            <w:pPr>
              <w:pStyle w:val="ConsPlusNormal"/>
            </w:pPr>
          </w:p>
        </w:tc>
        <w:tc>
          <w:tcPr>
            <w:tcW w:w="1474" w:type="dxa"/>
          </w:tcPr>
          <w:p w:rsidR="000F19E9" w:rsidRDefault="000F19E9">
            <w:pPr>
              <w:pStyle w:val="ConsPlusNormal"/>
              <w:jc w:val="center"/>
            </w:pPr>
            <w:r>
              <w:t>20000,00</w:t>
            </w:r>
          </w:p>
        </w:tc>
        <w:tc>
          <w:tcPr>
            <w:tcW w:w="1817" w:type="dxa"/>
            <w:gridSpan w:val="2"/>
          </w:tcPr>
          <w:p w:rsidR="000F19E9" w:rsidRDefault="000F19E9">
            <w:pPr>
              <w:pStyle w:val="ConsPlusNormal"/>
              <w:jc w:val="center"/>
            </w:pPr>
            <w:r>
              <w:t>20000,00</w:t>
            </w:r>
          </w:p>
        </w:tc>
      </w:tr>
      <w:tr w:rsidR="000F19E9">
        <w:tc>
          <w:tcPr>
            <w:tcW w:w="3288" w:type="dxa"/>
          </w:tcPr>
          <w:p w:rsidR="000F19E9" w:rsidRDefault="000F19E9">
            <w:pPr>
              <w:pStyle w:val="ConsPlusNormal"/>
            </w:pPr>
            <w:r>
              <w:t>Подпрограмма "Развитие водохозяйственного комплекса Республики Дагестан"</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18 5</w:t>
            </w:r>
          </w:p>
        </w:tc>
        <w:tc>
          <w:tcPr>
            <w:tcW w:w="710" w:type="dxa"/>
          </w:tcPr>
          <w:p w:rsidR="000F19E9" w:rsidRDefault="000F19E9">
            <w:pPr>
              <w:pStyle w:val="ConsPlusNormal"/>
            </w:pPr>
          </w:p>
        </w:tc>
        <w:tc>
          <w:tcPr>
            <w:tcW w:w="1474" w:type="dxa"/>
          </w:tcPr>
          <w:p w:rsidR="000F19E9" w:rsidRDefault="000F19E9">
            <w:pPr>
              <w:pStyle w:val="ConsPlusNormal"/>
              <w:jc w:val="center"/>
            </w:pPr>
            <w:r>
              <w:t>20000,00</w:t>
            </w:r>
          </w:p>
        </w:tc>
        <w:tc>
          <w:tcPr>
            <w:tcW w:w="1817" w:type="dxa"/>
            <w:gridSpan w:val="2"/>
          </w:tcPr>
          <w:p w:rsidR="000F19E9" w:rsidRDefault="000F19E9">
            <w:pPr>
              <w:pStyle w:val="ConsPlusNormal"/>
              <w:jc w:val="center"/>
            </w:pPr>
            <w:r>
              <w:t>20000,00</w:t>
            </w:r>
          </w:p>
        </w:tc>
      </w:tr>
      <w:tr w:rsidR="000F19E9">
        <w:tc>
          <w:tcPr>
            <w:tcW w:w="3288" w:type="dxa"/>
          </w:tcPr>
          <w:p w:rsidR="000F19E9" w:rsidRDefault="000F19E9">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18 5 004111R</w:t>
            </w:r>
          </w:p>
        </w:tc>
        <w:tc>
          <w:tcPr>
            <w:tcW w:w="710" w:type="dxa"/>
          </w:tcPr>
          <w:p w:rsidR="000F19E9" w:rsidRDefault="000F19E9">
            <w:pPr>
              <w:pStyle w:val="ConsPlusNormal"/>
            </w:pPr>
          </w:p>
        </w:tc>
        <w:tc>
          <w:tcPr>
            <w:tcW w:w="1474" w:type="dxa"/>
          </w:tcPr>
          <w:p w:rsidR="000F19E9" w:rsidRDefault="000F19E9">
            <w:pPr>
              <w:pStyle w:val="ConsPlusNormal"/>
              <w:jc w:val="center"/>
            </w:pPr>
            <w:r>
              <w:t>20000,00</w:t>
            </w:r>
          </w:p>
        </w:tc>
        <w:tc>
          <w:tcPr>
            <w:tcW w:w="1817" w:type="dxa"/>
            <w:gridSpan w:val="2"/>
          </w:tcPr>
          <w:p w:rsidR="000F19E9" w:rsidRDefault="000F19E9">
            <w:pPr>
              <w:pStyle w:val="ConsPlusNormal"/>
              <w:jc w:val="center"/>
            </w:pPr>
            <w:r>
              <w:t>20000,00</w:t>
            </w:r>
          </w:p>
        </w:tc>
      </w:tr>
      <w:tr w:rsidR="000F19E9">
        <w:tc>
          <w:tcPr>
            <w:tcW w:w="3288" w:type="dxa"/>
          </w:tcPr>
          <w:p w:rsidR="000F19E9" w:rsidRDefault="000F19E9">
            <w:pPr>
              <w:pStyle w:val="ConsPlusNormal"/>
            </w:pPr>
            <w:r>
              <w:t>Капитальные вложения в объекты государственной (муниципальной) собственности</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18 5 00 4111R</w:t>
            </w:r>
          </w:p>
        </w:tc>
        <w:tc>
          <w:tcPr>
            <w:tcW w:w="710" w:type="dxa"/>
          </w:tcPr>
          <w:p w:rsidR="000F19E9" w:rsidRDefault="000F19E9">
            <w:pPr>
              <w:pStyle w:val="ConsPlusNormal"/>
              <w:jc w:val="center"/>
            </w:pPr>
            <w:r>
              <w:t>400</w:t>
            </w:r>
          </w:p>
        </w:tc>
        <w:tc>
          <w:tcPr>
            <w:tcW w:w="1474" w:type="dxa"/>
          </w:tcPr>
          <w:p w:rsidR="000F19E9" w:rsidRDefault="000F19E9">
            <w:pPr>
              <w:pStyle w:val="ConsPlusNormal"/>
              <w:jc w:val="center"/>
            </w:pPr>
            <w:r>
              <w:t>20000,00</w:t>
            </w:r>
          </w:p>
        </w:tc>
        <w:tc>
          <w:tcPr>
            <w:tcW w:w="1817" w:type="dxa"/>
            <w:gridSpan w:val="2"/>
          </w:tcPr>
          <w:p w:rsidR="000F19E9" w:rsidRDefault="000F19E9">
            <w:pPr>
              <w:pStyle w:val="ConsPlusNormal"/>
              <w:jc w:val="center"/>
            </w:pPr>
            <w:r>
              <w:t>20000,00</w:t>
            </w:r>
          </w:p>
        </w:tc>
      </w:tr>
      <w:tr w:rsidR="000F19E9">
        <w:tc>
          <w:tcPr>
            <w:tcW w:w="3288" w:type="dxa"/>
          </w:tcPr>
          <w:p w:rsidR="000F19E9" w:rsidRDefault="000F19E9">
            <w:pPr>
              <w:pStyle w:val="ConsPlusNormal"/>
            </w:pPr>
            <w:r>
              <w:lastRenderedPageBreak/>
              <w:t>Дорожное хозяйство (дорожные фонды)</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20914,00</w:t>
            </w:r>
          </w:p>
        </w:tc>
        <w:tc>
          <w:tcPr>
            <w:tcW w:w="1817" w:type="dxa"/>
            <w:gridSpan w:val="2"/>
          </w:tcPr>
          <w:p w:rsidR="000F19E9" w:rsidRDefault="000F19E9">
            <w:pPr>
              <w:pStyle w:val="ConsPlusNormal"/>
              <w:jc w:val="center"/>
            </w:pPr>
            <w:r>
              <w:t>20914,00</w:t>
            </w:r>
          </w:p>
        </w:tc>
      </w:tr>
      <w:tr w:rsidR="000F19E9">
        <w:tc>
          <w:tcPr>
            <w:tcW w:w="3288" w:type="dxa"/>
          </w:tcPr>
          <w:p w:rsidR="000F19E9" w:rsidRDefault="000F19E9">
            <w:pPr>
              <w:pStyle w:val="ConsPlusNormal"/>
            </w:pPr>
            <w:r>
              <w:t>Реализация функций органов государственной власти Республики Дагестан</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99</w:t>
            </w:r>
          </w:p>
        </w:tc>
        <w:tc>
          <w:tcPr>
            <w:tcW w:w="710" w:type="dxa"/>
          </w:tcPr>
          <w:p w:rsidR="000F19E9" w:rsidRDefault="000F19E9">
            <w:pPr>
              <w:pStyle w:val="ConsPlusNormal"/>
            </w:pPr>
          </w:p>
        </w:tc>
        <w:tc>
          <w:tcPr>
            <w:tcW w:w="1474" w:type="dxa"/>
          </w:tcPr>
          <w:p w:rsidR="000F19E9" w:rsidRDefault="000F19E9">
            <w:pPr>
              <w:pStyle w:val="ConsPlusNormal"/>
              <w:jc w:val="center"/>
            </w:pPr>
            <w:r>
              <w:t>20914,00</w:t>
            </w:r>
          </w:p>
        </w:tc>
        <w:tc>
          <w:tcPr>
            <w:tcW w:w="1817" w:type="dxa"/>
            <w:gridSpan w:val="2"/>
          </w:tcPr>
          <w:p w:rsidR="000F19E9" w:rsidRDefault="000F19E9">
            <w:pPr>
              <w:pStyle w:val="ConsPlusNormal"/>
              <w:jc w:val="center"/>
            </w:pPr>
            <w:r>
              <w:t>20914,00</w:t>
            </w:r>
          </w:p>
        </w:tc>
      </w:tr>
      <w:tr w:rsidR="000F19E9">
        <w:tc>
          <w:tcPr>
            <w:tcW w:w="3288" w:type="dxa"/>
          </w:tcPr>
          <w:p w:rsidR="000F19E9" w:rsidRDefault="000F19E9">
            <w:pPr>
              <w:pStyle w:val="ConsPlusNormal"/>
            </w:pPr>
            <w:r>
              <w:t>Иные непрограммные мероприятия</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99 9</w:t>
            </w:r>
          </w:p>
        </w:tc>
        <w:tc>
          <w:tcPr>
            <w:tcW w:w="710" w:type="dxa"/>
          </w:tcPr>
          <w:p w:rsidR="000F19E9" w:rsidRDefault="000F19E9">
            <w:pPr>
              <w:pStyle w:val="ConsPlusNormal"/>
            </w:pPr>
          </w:p>
        </w:tc>
        <w:tc>
          <w:tcPr>
            <w:tcW w:w="1474" w:type="dxa"/>
          </w:tcPr>
          <w:p w:rsidR="000F19E9" w:rsidRDefault="000F19E9">
            <w:pPr>
              <w:pStyle w:val="ConsPlusNormal"/>
              <w:jc w:val="center"/>
            </w:pPr>
            <w:r>
              <w:t>20914,00</w:t>
            </w:r>
          </w:p>
        </w:tc>
        <w:tc>
          <w:tcPr>
            <w:tcW w:w="1817" w:type="dxa"/>
            <w:gridSpan w:val="2"/>
          </w:tcPr>
          <w:p w:rsidR="000F19E9" w:rsidRDefault="000F19E9">
            <w:pPr>
              <w:pStyle w:val="ConsPlusNormal"/>
              <w:jc w:val="center"/>
            </w:pPr>
            <w:r>
              <w:t>20914,00</w:t>
            </w:r>
          </w:p>
        </w:tc>
      </w:tr>
      <w:tr w:rsidR="000F19E9">
        <w:tc>
          <w:tcPr>
            <w:tcW w:w="3288" w:type="dxa"/>
          </w:tcPr>
          <w:p w:rsidR="000F19E9" w:rsidRDefault="000F19E9">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99 9 00 4009R</w:t>
            </w:r>
          </w:p>
        </w:tc>
        <w:tc>
          <w:tcPr>
            <w:tcW w:w="710" w:type="dxa"/>
          </w:tcPr>
          <w:p w:rsidR="000F19E9" w:rsidRDefault="000F19E9">
            <w:pPr>
              <w:pStyle w:val="ConsPlusNormal"/>
            </w:pPr>
          </w:p>
        </w:tc>
        <w:tc>
          <w:tcPr>
            <w:tcW w:w="1474" w:type="dxa"/>
          </w:tcPr>
          <w:p w:rsidR="000F19E9" w:rsidRDefault="000F19E9">
            <w:pPr>
              <w:pStyle w:val="ConsPlusNormal"/>
              <w:jc w:val="center"/>
            </w:pPr>
            <w:r>
              <w:t>20914,00</w:t>
            </w:r>
          </w:p>
        </w:tc>
        <w:tc>
          <w:tcPr>
            <w:tcW w:w="1817" w:type="dxa"/>
            <w:gridSpan w:val="2"/>
          </w:tcPr>
          <w:p w:rsidR="000F19E9" w:rsidRDefault="000F19E9">
            <w:pPr>
              <w:pStyle w:val="ConsPlusNormal"/>
              <w:jc w:val="center"/>
            </w:pPr>
            <w:r>
              <w:t>20914,00</w:t>
            </w:r>
          </w:p>
        </w:tc>
      </w:tr>
      <w:tr w:rsidR="000F19E9">
        <w:tc>
          <w:tcPr>
            <w:tcW w:w="3288" w:type="dxa"/>
          </w:tcPr>
          <w:p w:rsidR="000F19E9" w:rsidRDefault="000F19E9">
            <w:pPr>
              <w:pStyle w:val="ConsPlusNormal"/>
            </w:pPr>
            <w:r>
              <w:t>Капитальные вложения в объекты государственной (муниципальной) собственности</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99 9 00 4009R</w:t>
            </w:r>
          </w:p>
        </w:tc>
        <w:tc>
          <w:tcPr>
            <w:tcW w:w="710" w:type="dxa"/>
          </w:tcPr>
          <w:p w:rsidR="000F19E9" w:rsidRDefault="000F19E9">
            <w:pPr>
              <w:pStyle w:val="ConsPlusNormal"/>
              <w:jc w:val="center"/>
            </w:pPr>
            <w:r>
              <w:t>400</w:t>
            </w:r>
          </w:p>
        </w:tc>
        <w:tc>
          <w:tcPr>
            <w:tcW w:w="1474" w:type="dxa"/>
          </w:tcPr>
          <w:p w:rsidR="000F19E9" w:rsidRDefault="000F19E9">
            <w:pPr>
              <w:pStyle w:val="ConsPlusNormal"/>
              <w:jc w:val="center"/>
            </w:pPr>
            <w:r>
              <w:t>20914,00</w:t>
            </w:r>
          </w:p>
        </w:tc>
        <w:tc>
          <w:tcPr>
            <w:tcW w:w="1817" w:type="dxa"/>
            <w:gridSpan w:val="2"/>
          </w:tcPr>
          <w:p w:rsidR="000F19E9" w:rsidRDefault="000F19E9">
            <w:pPr>
              <w:pStyle w:val="ConsPlusNormal"/>
              <w:jc w:val="center"/>
            </w:pPr>
            <w:r>
              <w:t>20914,00</w:t>
            </w:r>
          </w:p>
        </w:tc>
      </w:tr>
      <w:tr w:rsidR="000F19E9">
        <w:tc>
          <w:tcPr>
            <w:tcW w:w="3288" w:type="dxa"/>
          </w:tcPr>
          <w:p w:rsidR="000F19E9" w:rsidRDefault="000F19E9">
            <w:pPr>
              <w:pStyle w:val="ConsPlusNormal"/>
            </w:pPr>
            <w:r>
              <w:t>Другие вопросы в области национальной экономики</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31122,70</w:t>
            </w:r>
          </w:p>
        </w:tc>
        <w:tc>
          <w:tcPr>
            <w:tcW w:w="1817" w:type="dxa"/>
            <w:gridSpan w:val="2"/>
          </w:tcPr>
          <w:p w:rsidR="000F19E9" w:rsidRDefault="000F19E9">
            <w:pPr>
              <w:pStyle w:val="ConsPlusNormal"/>
              <w:jc w:val="center"/>
            </w:pPr>
            <w:r>
              <w:t>31122,70</w:t>
            </w:r>
          </w:p>
        </w:tc>
      </w:tr>
      <w:tr w:rsidR="000F19E9">
        <w:tc>
          <w:tcPr>
            <w:tcW w:w="3288" w:type="dxa"/>
          </w:tcPr>
          <w:p w:rsidR="000F19E9" w:rsidRDefault="000F19E9">
            <w:pPr>
              <w:pStyle w:val="ConsPlusNormal"/>
            </w:pPr>
            <w:r>
              <w:t xml:space="preserve">Обеспечение </w:t>
            </w:r>
            <w:r>
              <w:lastRenderedPageBreak/>
              <w:t>деятельности государственных учреждений</w:t>
            </w:r>
          </w:p>
        </w:tc>
        <w:tc>
          <w:tcPr>
            <w:tcW w:w="706" w:type="dxa"/>
          </w:tcPr>
          <w:p w:rsidR="000F19E9" w:rsidRDefault="000F19E9">
            <w:pPr>
              <w:pStyle w:val="ConsPlusNormal"/>
              <w:jc w:val="center"/>
            </w:pPr>
            <w:r>
              <w:lastRenderedPageBreak/>
              <w:t>147</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98</w:t>
            </w:r>
          </w:p>
        </w:tc>
        <w:tc>
          <w:tcPr>
            <w:tcW w:w="710" w:type="dxa"/>
          </w:tcPr>
          <w:p w:rsidR="000F19E9" w:rsidRDefault="000F19E9">
            <w:pPr>
              <w:pStyle w:val="ConsPlusNormal"/>
            </w:pPr>
          </w:p>
        </w:tc>
        <w:tc>
          <w:tcPr>
            <w:tcW w:w="1474" w:type="dxa"/>
          </w:tcPr>
          <w:p w:rsidR="000F19E9" w:rsidRDefault="000F19E9">
            <w:pPr>
              <w:pStyle w:val="ConsPlusNormal"/>
              <w:jc w:val="center"/>
            </w:pPr>
            <w:r>
              <w:t>3853,00</w:t>
            </w:r>
          </w:p>
        </w:tc>
        <w:tc>
          <w:tcPr>
            <w:tcW w:w="1817" w:type="dxa"/>
            <w:gridSpan w:val="2"/>
          </w:tcPr>
          <w:p w:rsidR="000F19E9" w:rsidRDefault="000F19E9">
            <w:pPr>
              <w:pStyle w:val="ConsPlusNormal"/>
              <w:jc w:val="center"/>
            </w:pPr>
            <w:r>
              <w:t>3853,00</w:t>
            </w:r>
          </w:p>
        </w:tc>
      </w:tr>
      <w:tr w:rsidR="000F19E9">
        <w:tc>
          <w:tcPr>
            <w:tcW w:w="3288" w:type="dxa"/>
          </w:tcPr>
          <w:p w:rsidR="000F19E9" w:rsidRDefault="000F19E9">
            <w:pPr>
              <w:pStyle w:val="ConsPlusNormal"/>
            </w:pPr>
            <w:r>
              <w:lastRenderedPageBreak/>
              <w:t>Иные непрограммные мероприятия</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98 8</w:t>
            </w:r>
          </w:p>
        </w:tc>
        <w:tc>
          <w:tcPr>
            <w:tcW w:w="710" w:type="dxa"/>
          </w:tcPr>
          <w:p w:rsidR="000F19E9" w:rsidRDefault="000F19E9">
            <w:pPr>
              <w:pStyle w:val="ConsPlusNormal"/>
            </w:pPr>
          </w:p>
        </w:tc>
        <w:tc>
          <w:tcPr>
            <w:tcW w:w="1474" w:type="dxa"/>
          </w:tcPr>
          <w:p w:rsidR="000F19E9" w:rsidRDefault="000F19E9">
            <w:pPr>
              <w:pStyle w:val="ConsPlusNormal"/>
              <w:jc w:val="center"/>
            </w:pPr>
            <w:r>
              <w:t>3853,00</w:t>
            </w:r>
          </w:p>
        </w:tc>
        <w:tc>
          <w:tcPr>
            <w:tcW w:w="1817" w:type="dxa"/>
            <w:gridSpan w:val="2"/>
          </w:tcPr>
          <w:p w:rsidR="000F19E9" w:rsidRDefault="000F19E9">
            <w:pPr>
              <w:pStyle w:val="ConsPlusNormal"/>
              <w:jc w:val="center"/>
            </w:pPr>
            <w:r>
              <w:t>3853,00</w:t>
            </w:r>
          </w:p>
        </w:tc>
      </w:tr>
      <w:tr w:rsidR="000F19E9">
        <w:tc>
          <w:tcPr>
            <w:tcW w:w="3288" w:type="dxa"/>
          </w:tcPr>
          <w:p w:rsidR="000F19E9" w:rsidRDefault="000F19E9">
            <w:pPr>
              <w:pStyle w:val="ConsPlusNormal"/>
            </w:pPr>
            <w:r>
              <w:t>Финансовое обеспечение выполнения функций государственных учреждений, оказания услуг и выполнения работ</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98 8 00 00590</w:t>
            </w:r>
          </w:p>
        </w:tc>
        <w:tc>
          <w:tcPr>
            <w:tcW w:w="710" w:type="dxa"/>
          </w:tcPr>
          <w:p w:rsidR="000F19E9" w:rsidRDefault="000F19E9">
            <w:pPr>
              <w:pStyle w:val="ConsPlusNormal"/>
            </w:pPr>
          </w:p>
        </w:tc>
        <w:tc>
          <w:tcPr>
            <w:tcW w:w="1474" w:type="dxa"/>
          </w:tcPr>
          <w:p w:rsidR="000F19E9" w:rsidRDefault="000F19E9">
            <w:pPr>
              <w:pStyle w:val="ConsPlusNormal"/>
              <w:jc w:val="center"/>
            </w:pPr>
            <w:r>
              <w:t>3853,00</w:t>
            </w:r>
          </w:p>
        </w:tc>
        <w:tc>
          <w:tcPr>
            <w:tcW w:w="1817" w:type="dxa"/>
            <w:gridSpan w:val="2"/>
          </w:tcPr>
          <w:p w:rsidR="000F19E9" w:rsidRDefault="000F19E9">
            <w:pPr>
              <w:pStyle w:val="ConsPlusNormal"/>
              <w:jc w:val="center"/>
            </w:pPr>
            <w:r>
              <w:t>3853,00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98 8 00 00590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3853,00</w:t>
            </w:r>
          </w:p>
        </w:tc>
        <w:tc>
          <w:tcPr>
            <w:tcW w:w="1817" w:type="dxa"/>
            <w:gridSpan w:val="2"/>
          </w:tcPr>
          <w:p w:rsidR="000F19E9" w:rsidRDefault="000F19E9">
            <w:pPr>
              <w:pStyle w:val="ConsPlusNormal"/>
              <w:jc w:val="center"/>
            </w:pPr>
            <w:r>
              <w:t>3853,00</w:t>
            </w:r>
          </w:p>
        </w:tc>
      </w:tr>
      <w:tr w:rsidR="000F19E9">
        <w:tc>
          <w:tcPr>
            <w:tcW w:w="3288" w:type="dxa"/>
          </w:tcPr>
          <w:p w:rsidR="000F19E9" w:rsidRDefault="000F19E9">
            <w:pPr>
              <w:pStyle w:val="ConsPlusNormal"/>
            </w:pPr>
            <w:r>
              <w:t>Реализация функций органов государственной власти Республики Дагестан</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99</w:t>
            </w:r>
          </w:p>
        </w:tc>
        <w:tc>
          <w:tcPr>
            <w:tcW w:w="710" w:type="dxa"/>
          </w:tcPr>
          <w:p w:rsidR="000F19E9" w:rsidRDefault="000F19E9">
            <w:pPr>
              <w:pStyle w:val="ConsPlusNormal"/>
            </w:pPr>
          </w:p>
        </w:tc>
        <w:tc>
          <w:tcPr>
            <w:tcW w:w="1474" w:type="dxa"/>
          </w:tcPr>
          <w:p w:rsidR="000F19E9" w:rsidRDefault="000F19E9">
            <w:pPr>
              <w:pStyle w:val="ConsPlusNormal"/>
              <w:jc w:val="center"/>
            </w:pPr>
            <w:r>
              <w:t>27269,70</w:t>
            </w:r>
          </w:p>
        </w:tc>
        <w:tc>
          <w:tcPr>
            <w:tcW w:w="1817" w:type="dxa"/>
            <w:gridSpan w:val="2"/>
          </w:tcPr>
          <w:p w:rsidR="000F19E9" w:rsidRDefault="000F19E9">
            <w:pPr>
              <w:pStyle w:val="ConsPlusNormal"/>
              <w:jc w:val="center"/>
            </w:pPr>
            <w:r>
              <w:t>27269,70</w:t>
            </w:r>
          </w:p>
        </w:tc>
      </w:tr>
      <w:tr w:rsidR="000F19E9">
        <w:tc>
          <w:tcPr>
            <w:tcW w:w="3288" w:type="dxa"/>
          </w:tcPr>
          <w:p w:rsidR="000F19E9" w:rsidRDefault="000F19E9">
            <w:pPr>
              <w:pStyle w:val="ConsPlusNormal"/>
            </w:pPr>
            <w:r>
              <w:t>Иные непрограммные мероприятия</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99 8</w:t>
            </w:r>
          </w:p>
        </w:tc>
        <w:tc>
          <w:tcPr>
            <w:tcW w:w="710" w:type="dxa"/>
          </w:tcPr>
          <w:p w:rsidR="000F19E9" w:rsidRDefault="000F19E9">
            <w:pPr>
              <w:pStyle w:val="ConsPlusNormal"/>
            </w:pPr>
          </w:p>
        </w:tc>
        <w:tc>
          <w:tcPr>
            <w:tcW w:w="1474" w:type="dxa"/>
          </w:tcPr>
          <w:p w:rsidR="000F19E9" w:rsidRDefault="000F19E9">
            <w:pPr>
              <w:pStyle w:val="ConsPlusNormal"/>
              <w:jc w:val="center"/>
            </w:pPr>
            <w:r>
              <w:t>27269,70</w:t>
            </w:r>
          </w:p>
        </w:tc>
        <w:tc>
          <w:tcPr>
            <w:tcW w:w="1817" w:type="dxa"/>
            <w:gridSpan w:val="2"/>
          </w:tcPr>
          <w:p w:rsidR="000F19E9" w:rsidRDefault="000F19E9">
            <w:pPr>
              <w:pStyle w:val="ConsPlusNormal"/>
              <w:jc w:val="center"/>
            </w:pPr>
            <w:r>
              <w:t>27269,70</w:t>
            </w:r>
          </w:p>
        </w:tc>
      </w:tr>
      <w:tr w:rsidR="000F19E9">
        <w:tc>
          <w:tcPr>
            <w:tcW w:w="3288" w:type="dxa"/>
          </w:tcPr>
          <w:p w:rsidR="000F19E9" w:rsidRDefault="000F19E9">
            <w:pPr>
              <w:pStyle w:val="ConsPlusNormal"/>
            </w:pPr>
            <w:r>
              <w:t>Финансовое обеспечение выполнения функций государственных органов</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pPr>
          </w:p>
        </w:tc>
        <w:tc>
          <w:tcPr>
            <w:tcW w:w="1474" w:type="dxa"/>
          </w:tcPr>
          <w:p w:rsidR="000F19E9" w:rsidRDefault="000F19E9">
            <w:pPr>
              <w:pStyle w:val="ConsPlusNormal"/>
              <w:jc w:val="center"/>
            </w:pPr>
            <w:r>
              <w:t>27269,70</w:t>
            </w:r>
          </w:p>
        </w:tc>
        <w:tc>
          <w:tcPr>
            <w:tcW w:w="1817" w:type="dxa"/>
            <w:gridSpan w:val="2"/>
          </w:tcPr>
          <w:p w:rsidR="000F19E9" w:rsidRDefault="000F19E9">
            <w:pPr>
              <w:pStyle w:val="ConsPlusNormal"/>
              <w:jc w:val="center"/>
            </w:pPr>
            <w:r>
              <w:t>27269,70</w:t>
            </w:r>
          </w:p>
        </w:tc>
      </w:tr>
      <w:tr w:rsidR="000F19E9">
        <w:tc>
          <w:tcPr>
            <w:tcW w:w="3288" w:type="dxa"/>
          </w:tcPr>
          <w:p w:rsidR="000F19E9" w:rsidRDefault="000F19E9">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6" w:type="dxa"/>
          </w:tcPr>
          <w:p w:rsidR="000F19E9" w:rsidRDefault="000F19E9">
            <w:pPr>
              <w:pStyle w:val="ConsPlusNormal"/>
              <w:jc w:val="center"/>
            </w:pPr>
            <w:r>
              <w:lastRenderedPageBreak/>
              <w:t>147</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11470,00</w:t>
            </w:r>
          </w:p>
        </w:tc>
        <w:tc>
          <w:tcPr>
            <w:tcW w:w="1817" w:type="dxa"/>
            <w:gridSpan w:val="2"/>
          </w:tcPr>
          <w:p w:rsidR="000F19E9" w:rsidRDefault="000F19E9">
            <w:pPr>
              <w:pStyle w:val="ConsPlusNormal"/>
              <w:jc w:val="center"/>
            </w:pPr>
            <w:r>
              <w:t>11470,00</w:t>
            </w:r>
          </w:p>
        </w:tc>
      </w:tr>
      <w:tr w:rsidR="000F19E9">
        <w:tc>
          <w:tcPr>
            <w:tcW w:w="328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15767,70</w:t>
            </w:r>
          </w:p>
        </w:tc>
        <w:tc>
          <w:tcPr>
            <w:tcW w:w="1817" w:type="dxa"/>
            <w:gridSpan w:val="2"/>
          </w:tcPr>
          <w:p w:rsidR="000F19E9" w:rsidRDefault="000F19E9">
            <w:pPr>
              <w:pStyle w:val="ConsPlusNormal"/>
              <w:jc w:val="center"/>
            </w:pPr>
            <w:r>
              <w:t>15767,70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32,00</w:t>
            </w:r>
          </w:p>
        </w:tc>
        <w:tc>
          <w:tcPr>
            <w:tcW w:w="1817" w:type="dxa"/>
            <w:gridSpan w:val="2"/>
          </w:tcPr>
          <w:p w:rsidR="000F19E9" w:rsidRDefault="000F19E9">
            <w:pPr>
              <w:pStyle w:val="ConsPlusNormal"/>
              <w:jc w:val="center"/>
            </w:pPr>
            <w:r>
              <w:t>32,00</w:t>
            </w:r>
          </w:p>
        </w:tc>
      </w:tr>
      <w:tr w:rsidR="000F19E9">
        <w:tc>
          <w:tcPr>
            <w:tcW w:w="3288" w:type="dxa"/>
          </w:tcPr>
          <w:p w:rsidR="000F19E9" w:rsidRDefault="000F19E9">
            <w:pPr>
              <w:pStyle w:val="ConsPlusNormal"/>
            </w:pPr>
            <w:r>
              <w:t>Жилищно-коммунальное хозяйство</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05</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2196067,67</w:t>
            </w:r>
          </w:p>
        </w:tc>
        <w:tc>
          <w:tcPr>
            <w:tcW w:w="1817" w:type="dxa"/>
            <w:gridSpan w:val="2"/>
          </w:tcPr>
          <w:p w:rsidR="000F19E9" w:rsidRDefault="000F19E9">
            <w:pPr>
              <w:pStyle w:val="ConsPlusNormal"/>
              <w:jc w:val="center"/>
            </w:pPr>
            <w:r>
              <w:t>2196067,67</w:t>
            </w:r>
          </w:p>
        </w:tc>
      </w:tr>
      <w:tr w:rsidR="000F19E9">
        <w:tc>
          <w:tcPr>
            <w:tcW w:w="3288" w:type="dxa"/>
          </w:tcPr>
          <w:p w:rsidR="000F19E9" w:rsidRDefault="000F19E9">
            <w:pPr>
              <w:pStyle w:val="ConsPlusNormal"/>
            </w:pPr>
            <w:r>
              <w:t>Коммунальное хозяйство</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1624160,87</w:t>
            </w:r>
          </w:p>
        </w:tc>
        <w:tc>
          <w:tcPr>
            <w:tcW w:w="1817" w:type="dxa"/>
            <w:gridSpan w:val="2"/>
          </w:tcPr>
          <w:p w:rsidR="000F19E9" w:rsidRDefault="000F19E9">
            <w:pPr>
              <w:pStyle w:val="ConsPlusNormal"/>
              <w:jc w:val="center"/>
            </w:pPr>
            <w:r>
              <w:t>1624160,87</w:t>
            </w:r>
          </w:p>
        </w:tc>
      </w:tr>
      <w:tr w:rsidR="000F19E9">
        <w:tc>
          <w:tcPr>
            <w:tcW w:w="3288" w:type="dxa"/>
          </w:tcPr>
          <w:p w:rsidR="000F19E9" w:rsidRDefault="000F19E9">
            <w:pPr>
              <w:pStyle w:val="ConsPlusNormal"/>
            </w:pPr>
            <w:r>
              <w:t>Государственная программа Республики Дагестан "Развитие жилищного строительства в Республике Дагестан"</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16</w:t>
            </w:r>
          </w:p>
        </w:tc>
        <w:tc>
          <w:tcPr>
            <w:tcW w:w="710" w:type="dxa"/>
          </w:tcPr>
          <w:p w:rsidR="000F19E9" w:rsidRDefault="000F19E9">
            <w:pPr>
              <w:pStyle w:val="ConsPlusNormal"/>
            </w:pPr>
          </w:p>
        </w:tc>
        <w:tc>
          <w:tcPr>
            <w:tcW w:w="1474" w:type="dxa"/>
          </w:tcPr>
          <w:p w:rsidR="000F19E9" w:rsidRDefault="000F19E9">
            <w:pPr>
              <w:pStyle w:val="ConsPlusNormal"/>
              <w:jc w:val="center"/>
            </w:pPr>
            <w:r>
              <w:t>1140379,34</w:t>
            </w:r>
          </w:p>
        </w:tc>
        <w:tc>
          <w:tcPr>
            <w:tcW w:w="1817" w:type="dxa"/>
            <w:gridSpan w:val="2"/>
          </w:tcPr>
          <w:p w:rsidR="000F19E9" w:rsidRDefault="000F19E9">
            <w:pPr>
              <w:pStyle w:val="ConsPlusNormal"/>
              <w:jc w:val="center"/>
            </w:pPr>
            <w:r>
              <w:t>1140379,34</w:t>
            </w:r>
          </w:p>
        </w:tc>
      </w:tr>
      <w:tr w:rsidR="000F19E9">
        <w:tc>
          <w:tcPr>
            <w:tcW w:w="3288" w:type="dxa"/>
          </w:tcPr>
          <w:p w:rsidR="000F19E9" w:rsidRDefault="000F19E9">
            <w:pPr>
              <w:pStyle w:val="ConsPlusNormal"/>
            </w:pPr>
            <w:r>
              <w:t xml:space="preserve">Подпрограмма "Создание условий для обеспечения качественными услугами жилищно-коммунального </w:t>
            </w:r>
            <w:r>
              <w:lastRenderedPageBreak/>
              <w:t>хозяйства населения Республики Дагестан"</w:t>
            </w:r>
          </w:p>
        </w:tc>
        <w:tc>
          <w:tcPr>
            <w:tcW w:w="706" w:type="dxa"/>
          </w:tcPr>
          <w:p w:rsidR="000F19E9" w:rsidRDefault="000F19E9">
            <w:pPr>
              <w:pStyle w:val="ConsPlusNormal"/>
              <w:jc w:val="center"/>
            </w:pPr>
            <w:r>
              <w:lastRenderedPageBreak/>
              <w:t>147</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167</w:t>
            </w:r>
          </w:p>
        </w:tc>
        <w:tc>
          <w:tcPr>
            <w:tcW w:w="710" w:type="dxa"/>
          </w:tcPr>
          <w:p w:rsidR="000F19E9" w:rsidRDefault="000F19E9">
            <w:pPr>
              <w:pStyle w:val="ConsPlusNormal"/>
            </w:pPr>
          </w:p>
        </w:tc>
        <w:tc>
          <w:tcPr>
            <w:tcW w:w="1474" w:type="dxa"/>
          </w:tcPr>
          <w:p w:rsidR="000F19E9" w:rsidRDefault="000F19E9">
            <w:pPr>
              <w:pStyle w:val="ConsPlusNormal"/>
              <w:jc w:val="center"/>
            </w:pPr>
            <w:r>
              <w:t>1140379,34</w:t>
            </w:r>
          </w:p>
        </w:tc>
        <w:tc>
          <w:tcPr>
            <w:tcW w:w="1817" w:type="dxa"/>
            <w:gridSpan w:val="2"/>
          </w:tcPr>
          <w:p w:rsidR="000F19E9" w:rsidRDefault="000F19E9">
            <w:pPr>
              <w:pStyle w:val="ConsPlusNormal"/>
              <w:jc w:val="center"/>
            </w:pPr>
            <w:r>
              <w:t>1140379,34</w:t>
            </w:r>
          </w:p>
        </w:tc>
      </w:tr>
      <w:tr w:rsidR="000F19E9">
        <w:tc>
          <w:tcPr>
            <w:tcW w:w="3288" w:type="dxa"/>
          </w:tcPr>
          <w:p w:rsidR="000F19E9" w:rsidRDefault="000F19E9">
            <w:pPr>
              <w:pStyle w:val="ConsPlusNormal"/>
            </w:pPr>
            <w:r>
              <w:lastRenderedPageBreak/>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16 7 00 4111R</w:t>
            </w:r>
          </w:p>
        </w:tc>
        <w:tc>
          <w:tcPr>
            <w:tcW w:w="710" w:type="dxa"/>
          </w:tcPr>
          <w:p w:rsidR="000F19E9" w:rsidRDefault="000F19E9">
            <w:pPr>
              <w:pStyle w:val="ConsPlusNormal"/>
            </w:pPr>
          </w:p>
        </w:tc>
        <w:tc>
          <w:tcPr>
            <w:tcW w:w="1474" w:type="dxa"/>
          </w:tcPr>
          <w:p w:rsidR="000F19E9" w:rsidRDefault="000F19E9">
            <w:pPr>
              <w:pStyle w:val="ConsPlusNormal"/>
              <w:jc w:val="center"/>
            </w:pPr>
            <w:r>
              <w:t>1104379,34</w:t>
            </w:r>
          </w:p>
        </w:tc>
        <w:tc>
          <w:tcPr>
            <w:tcW w:w="1817" w:type="dxa"/>
            <w:gridSpan w:val="2"/>
          </w:tcPr>
          <w:p w:rsidR="000F19E9" w:rsidRDefault="000F19E9">
            <w:pPr>
              <w:pStyle w:val="ConsPlusNormal"/>
              <w:jc w:val="center"/>
            </w:pPr>
            <w:r>
              <w:t>1104379,34</w:t>
            </w:r>
          </w:p>
        </w:tc>
      </w:tr>
      <w:tr w:rsidR="000F19E9">
        <w:tc>
          <w:tcPr>
            <w:tcW w:w="3288" w:type="dxa"/>
          </w:tcPr>
          <w:p w:rsidR="000F19E9" w:rsidRDefault="000F19E9">
            <w:pPr>
              <w:pStyle w:val="ConsPlusNormal"/>
            </w:pPr>
            <w:r>
              <w:t>Капитальные вложения в объекты государственной (муниципальной) собственности</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16 7 00 4111R</w:t>
            </w:r>
          </w:p>
        </w:tc>
        <w:tc>
          <w:tcPr>
            <w:tcW w:w="710" w:type="dxa"/>
          </w:tcPr>
          <w:p w:rsidR="000F19E9" w:rsidRDefault="000F19E9">
            <w:pPr>
              <w:pStyle w:val="ConsPlusNormal"/>
              <w:jc w:val="center"/>
            </w:pPr>
            <w:r>
              <w:t>400</w:t>
            </w:r>
          </w:p>
        </w:tc>
        <w:tc>
          <w:tcPr>
            <w:tcW w:w="1474" w:type="dxa"/>
          </w:tcPr>
          <w:p w:rsidR="000F19E9" w:rsidRDefault="000F19E9">
            <w:pPr>
              <w:pStyle w:val="ConsPlusNormal"/>
              <w:jc w:val="center"/>
            </w:pPr>
            <w:r>
              <w:t>1104379,34</w:t>
            </w:r>
          </w:p>
        </w:tc>
        <w:tc>
          <w:tcPr>
            <w:tcW w:w="1817" w:type="dxa"/>
            <w:gridSpan w:val="2"/>
          </w:tcPr>
          <w:p w:rsidR="000F19E9" w:rsidRDefault="000F19E9">
            <w:pPr>
              <w:pStyle w:val="ConsPlusNormal"/>
              <w:jc w:val="center"/>
            </w:pPr>
            <w:r>
              <w:t>1104379,34</w:t>
            </w:r>
          </w:p>
        </w:tc>
      </w:tr>
      <w:tr w:rsidR="000F19E9">
        <w:tc>
          <w:tcPr>
            <w:tcW w:w="3288" w:type="dxa"/>
          </w:tcPr>
          <w:p w:rsidR="000F19E9" w:rsidRDefault="000F19E9">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16 7 00 5523R</w:t>
            </w:r>
          </w:p>
        </w:tc>
        <w:tc>
          <w:tcPr>
            <w:tcW w:w="710" w:type="dxa"/>
          </w:tcPr>
          <w:p w:rsidR="000F19E9" w:rsidRDefault="000F19E9">
            <w:pPr>
              <w:pStyle w:val="ConsPlusNormal"/>
            </w:pPr>
          </w:p>
        </w:tc>
        <w:tc>
          <w:tcPr>
            <w:tcW w:w="1474" w:type="dxa"/>
          </w:tcPr>
          <w:p w:rsidR="000F19E9" w:rsidRDefault="000F19E9">
            <w:pPr>
              <w:pStyle w:val="ConsPlusNormal"/>
              <w:jc w:val="center"/>
            </w:pPr>
            <w:r>
              <w:t>36000,00</w:t>
            </w:r>
          </w:p>
        </w:tc>
        <w:tc>
          <w:tcPr>
            <w:tcW w:w="1817" w:type="dxa"/>
            <w:gridSpan w:val="2"/>
          </w:tcPr>
          <w:p w:rsidR="000F19E9" w:rsidRDefault="000F19E9">
            <w:pPr>
              <w:pStyle w:val="ConsPlusNormal"/>
              <w:jc w:val="center"/>
            </w:pPr>
            <w:r>
              <w:t>36000,00</w:t>
            </w:r>
          </w:p>
        </w:tc>
      </w:tr>
      <w:tr w:rsidR="000F19E9">
        <w:tc>
          <w:tcPr>
            <w:tcW w:w="3288" w:type="dxa"/>
          </w:tcPr>
          <w:p w:rsidR="000F19E9" w:rsidRDefault="000F19E9">
            <w:pPr>
              <w:pStyle w:val="ConsPlusNormal"/>
            </w:pPr>
            <w:r>
              <w:t>Капитальные вложения в объекты государственной (муниципальной) собственности</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16 7 00 5523R</w:t>
            </w:r>
          </w:p>
        </w:tc>
        <w:tc>
          <w:tcPr>
            <w:tcW w:w="710" w:type="dxa"/>
          </w:tcPr>
          <w:p w:rsidR="000F19E9" w:rsidRDefault="000F19E9">
            <w:pPr>
              <w:pStyle w:val="ConsPlusNormal"/>
              <w:jc w:val="center"/>
            </w:pPr>
            <w:r>
              <w:t>400</w:t>
            </w:r>
          </w:p>
        </w:tc>
        <w:tc>
          <w:tcPr>
            <w:tcW w:w="1474" w:type="dxa"/>
          </w:tcPr>
          <w:p w:rsidR="000F19E9" w:rsidRDefault="000F19E9">
            <w:pPr>
              <w:pStyle w:val="ConsPlusNormal"/>
              <w:jc w:val="center"/>
            </w:pPr>
            <w:r>
              <w:t>36000,00</w:t>
            </w:r>
          </w:p>
        </w:tc>
        <w:tc>
          <w:tcPr>
            <w:tcW w:w="1817" w:type="dxa"/>
            <w:gridSpan w:val="2"/>
          </w:tcPr>
          <w:p w:rsidR="000F19E9" w:rsidRDefault="000F19E9">
            <w:pPr>
              <w:pStyle w:val="ConsPlusNormal"/>
              <w:jc w:val="center"/>
            </w:pPr>
            <w:r>
              <w:t>36000,00</w:t>
            </w:r>
          </w:p>
        </w:tc>
      </w:tr>
      <w:tr w:rsidR="000F19E9">
        <w:tc>
          <w:tcPr>
            <w:tcW w:w="3288" w:type="dxa"/>
          </w:tcPr>
          <w:p w:rsidR="000F19E9" w:rsidRDefault="000F19E9">
            <w:pPr>
              <w:pStyle w:val="ConsPlusNormal"/>
            </w:pPr>
            <w:r>
              <w:lastRenderedPageBreak/>
              <w:t>Государственная программа Республики Дагестан "Комплексное развитие сельских территорий Республики Дагестан"</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51</w:t>
            </w:r>
          </w:p>
        </w:tc>
        <w:tc>
          <w:tcPr>
            <w:tcW w:w="710" w:type="dxa"/>
          </w:tcPr>
          <w:p w:rsidR="000F19E9" w:rsidRDefault="000F19E9">
            <w:pPr>
              <w:pStyle w:val="ConsPlusNormal"/>
            </w:pPr>
          </w:p>
        </w:tc>
        <w:tc>
          <w:tcPr>
            <w:tcW w:w="1474" w:type="dxa"/>
          </w:tcPr>
          <w:p w:rsidR="000F19E9" w:rsidRDefault="000F19E9">
            <w:pPr>
              <w:pStyle w:val="ConsPlusNormal"/>
              <w:jc w:val="center"/>
            </w:pPr>
            <w:r>
              <w:t>483781,53</w:t>
            </w:r>
          </w:p>
        </w:tc>
        <w:tc>
          <w:tcPr>
            <w:tcW w:w="1817" w:type="dxa"/>
            <w:gridSpan w:val="2"/>
          </w:tcPr>
          <w:p w:rsidR="000F19E9" w:rsidRDefault="000F19E9">
            <w:pPr>
              <w:pStyle w:val="ConsPlusNormal"/>
              <w:jc w:val="center"/>
            </w:pPr>
            <w:r>
              <w:t>483781,53</w:t>
            </w:r>
          </w:p>
        </w:tc>
      </w:tr>
      <w:tr w:rsidR="000F19E9">
        <w:tc>
          <w:tcPr>
            <w:tcW w:w="3288" w:type="dxa"/>
          </w:tcPr>
          <w:p w:rsidR="000F19E9" w:rsidRDefault="000F19E9">
            <w:pPr>
              <w:pStyle w:val="ConsPlusNormal"/>
            </w:pPr>
            <w:r>
              <w:t>Подпрограмма "Создание и развитие инфраструктуры на сельских территориях"</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51 3</w:t>
            </w:r>
          </w:p>
        </w:tc>
        <w:tc>
          <w:tcPr>
            <w:tcW w:w="710" w:type="dxa"/>
          </w:tcPr>
          <w:p w:rsidR="000F19E9" w:rsidRDefault="000F19E9">
            <w:pPr>
              <w:pStyle w:val="ConsPlusNormal"/>
            </w:pPr>
          </w:p>
        </w:tc>
        <w:tc>
          <w:tcPr>
            <w:tcW w:w="1474" w:type="dxa"/>
          </w:tcPr>
          <w:p w:rsidR="000F19E9" w:rsidRDefault="000F19E9">
            <w:pPr>
              <w:pStyle w:val="ConsPlusNormal"/>
              <w:jc w:val="center"/>
            </w:pPr>
            <w:r>
              <w:t>483781,53</w:t>
            </w:r>
          </w:p>
        </w:tc>
        <w:tc>
          <w:tcPr>
            <w:tcW w:w="1817" w:type="dxa"/>
            <w:gridSpan w:val="2"/>
          </w:tcPr>
          <w:p w:rsidR="000F19E9" w:rsidRDefault="000F19E9">
            <w:pPr>
              <w:pStyle w:val="ConsPlusNormal"/>
              <w:jc w:val="center"/>
            </w:pPr>
            <w:r>
              <w:t>483781,53</w:t>
            </w:r>
          </w:p>
        </w:tc>
      </w:tr>
      <w:tr w:rsidR="000F19E9">
        <w:tc>
          <w:tcPr>
            <w:tcW w:w="3288" w:type="dxa"/>
          </w:tcPr>
          <w:p w:rsidR="000F19E9" w:rsidRDefault="000F19E9">
            <w:pPr>
              <w:pStyle w:val="ConsPlusNormal"/>
            </w:pPr>
            <w:r>
              <w:t>Основное мероприятие "Современный облик сельских территорий"</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51 3 01</w:t>
            </w:r>
          </w:p>
        </w:tc>
        <w:tc>
          <w:tcPr>
            <w:tcW w:w="710" w:type="dxa"/>
          </w:tcPr>
          <w:p w:rsidR="000F19E9" w:rsidRDefault="000F19E9">
            <w:pPr>
              <w:pStyle w:val="ConsPlusNormal"/>
            </w:pPr>
          </w:p>
        </w:tc>
        <w:tc>
          <w:tcPr>
            <w:tcW w:w="1474" w:type="dxa"/>
          </w:tcPr>
          <w:p w:rsidR="000F19E9" w:rsidRDefault="000F19E9">
            <w:pPr>
              <w:pStyle w:val="ConsPlusNormal"/>
              <w:jc w:val="center"/>
            </w:pPr>
            <w:r>
              <w:t>160555,11</w:t>
            </w:r>
          </w:p>
        </w:tc>
        <w:tc>
          <w:tcPr>
            <w:tcW w:w="1817" w:type="dxa"/>
            <w:gridSpan w:val="2"/>
          </w:tcPr>
          <w:p w:rsidR="000F19E9" w:rsidRDefault="000F19E9">
            <w:pPr>
              <w:pStyle w:val="ConsPlusNormal"/>
              <w:jc w:val="center"/>
            </w:pPr>
            <w:r>
              <w:t>160555,11</w:t>
            </w:r>
          </w:p>
        </w:tc>
      </w:tr>
      <w:tr w:rsidR="000F19E9">
        <w:tc>
          <w:tcPr>
            <w:tcW w:w="3288" w:type="dxa"/>
          </w:tcPr>
          <w:p w:rsidR="000F19E9" w:rsidRDefault="000F19E9">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инвестиционной программы</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51 3 01 4576R</w:t>
            </w:r>
          </w:p>
        </w:tc>
        <w:tc>
          <w:tcPr>
            <w:tcW w:w="710" w:type="dxa"/>
          </w:tcPr>
          <w:p w:rsidR="000F19E9" w:rsidRDefault="000F19E9">
            <w:pPr>
              <w:pStyle w:val="ConsPlusNormal"/>
            </w:pPr>
          </w:p>
        </w:tc>
        <w:tc>
          <w:tcPr>
            <w:tcW w:w="1474" w:type="dxa"/>
          </w:tcPr>
          <w:p w:rsidR="000F19E9" w:rsidRDefault="000F19E9">
            <w:pPr>
              <w:pStyle w:val="ConsPlusNormal"/>
              <w:jc w:val="center"/>
            </w:pPr>
            <w:r>
              <w:t>160555,11</w:t>
            </w:r>
          </w:p>
        </w:tc>
        <w:tc>
          <w:tcPr>
            <w:tcW w:w="1817" w:type="dxa"/>
            <w:gridSpan w:val="2"/>
          </w:tcPr>
          <w:p w:rsidR="000F19E9" w:rsidRDefault="000F19E9">
            <w:pPr>
              <w:pStyle w:val="ConsPlusNormal"/>
              <w:jc w:val="center"/>
            </w:pPr>
            <w:r>
              <w:t>160555,11</w:t>
            </w:r>
          </w:p>
        </w:tc>
      </w:tr>
      <w:tr w:rsidR="000F19E9">
        <w:tc>
          <w:tcPr>
            <w:tcW w:w="3288" w:type="dxa"/>
          </w:tcPr>
          <w:p w:rsidR="000F19E9" w:rsidRDefault="000F19E9">
            <w:pPr>
              <w:pStyle w:val="ConsPlusNormal"/>
            </w:pPr>
            <w:r>
              <w:t>Капитальные вложения в объекты государственной (муниципальной) собственности</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51 3 01 4576R</w:t>
            </w:r>
          </w:p>
        </w:tc>
        <w:tc>
          <w:tcPr>
            <w:tcW w:w="710" w:type="dxa"/>
          </w:tcPr>
          <w:p w:rsidR="000F19E9" w:rsidRDefault="000F19E9">
            <w:pPr>
              <w:pStyle w:val="ConsPlusNormal"/>
              <w:jc w:val="center"/>
            </w:pPr>
            <w:r>
              <w:t>400</w:t>
            </w:r>
          </w:p>
        </w:tc>
        <w:tc>
          <w:tcPr>
            <w:tcW w:w="1474" w:type="dxa"/>
          </w:tcPr>
          <w:p w:rsidR="000F19E9" w:rsidRDefault="000F19E9">
            <w:pPr>
              <w:pStyle w:val="ConsPlusNormal"/>
              <w:jc w:val="center"/>
            </w:pPr>
            <w:r>
              <w:t>160555,11</w:t>
            </w:r>
          </w:p>
        </w:tc>
        <w:tc>
          <w:tcPr>
            <w:tcW w:w="1817" w:type="dxa"/>
            <w:gridSpan w:val="2"/>
          </w:tcPr>
          <w:p w:rsidR="000F19E9" w:rsidRDefault="000F19E9">
            <w:pPr>
              <w:pStyle w:val="ConsPlusNormal"/>
              <w:jc w:val="center"/>
            </w:pPr>
            <w:r>
              <w:t>160555,11</w:t>
            </w:r>
          </w:p>
        </w:tc>
      </w:tr>
      <w:tr w:rsidR="000F19E9">
        <w:tc>
          <w:tcPr>
            <w:tcW w:w="3288" w:type="dxa"/>
          </w:tcPr>
          <w:p w:rsidR="000F19E9" w:rsidRDefault="000F19E9">
            <w:pPr>
              <w:pStyle w:val="ConsPlusNormal"/>
            </w:pPr>
            <w:r>
              <w:lastRenderedPageBreak/>
              <w:t>Основное мероприятие "Развитие инженерной инфраструктуры на сельских территориях"</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51 3 04</w:t>
            </w:r>
          </w:p>
        </w:tc>
        <w:tc>
          <w:tcPr>
            <w:tcW w:w="710" w:type="dxa"/>
          </w:tcPr>
          <w:p w:rsidR="000F19E9" w:rsidRDefault="000F19E9">
            <w:pPr>
              <w:pStyle w:val="ConsPlusNormal"/>
            </w:pPr>
          </w:p>
        </w:tc>
        <w:tc>
          <w:tcPr>
            <w:tcW w:w="1474" w:type="dxa"/>
          </w:tcPr>
          <w:p w:rsidR="000F19E9" w:rsidRDefault="000F19E9">
            <w:pPr>
              <w:pStyle w:val="ConsPlusNormal"/>
              <w:jc w:val="center"/>
            </w:pPr>
            <w:r>
              <w:t>323226,42</w:t>
            </w:r>
          </w:p>
        </w:tc>
        <w:tc>
          <w:tcPr>
            <w:tcW w:w="1817" w:type="dxa"/>
            <w:gridSpan w:val="2"/>
          </w:tcPr>
          <w:p w:rsidR="000F19E9" w:rsidRDefault="000F19E9">
            <w:pPr>
              <w:pStyle w:val="ConsPlusNormal"/>
              <w:jc w:val="center"/>
            </w:pPr>
            <w:r>
              <w:t>323226,42</w:t>
            </w:r>
          </w:p>
        </w:tc>
      </w:tr>
      <w:tr w:rsidR="000F19E9">
        <w:tc>
          <w:tcPr>
            <w:tcW w:w="3288" w:type="dxa"/>
          </w:tcPr>
          <w:p w:rsidR="000F19E9" w:rsidRDefault="000F19E9">
            <w:pPr>
              <w:pStyle w:val="ConsPlusNormal"/>
            </w:pPr>
            <w:r>
              <w:t>Субсидии на обеспечение комплексного развития сельских территорий в рамках республиканской инвестиционной программы</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51 3 04 R576R</w:t>
            </w:r>
          </w:p>
        </w:tc>
        <w:tc>
          <w:tcPr>
            <w:tcW w:w="710" w:type="dxa"/>
          </w:tcPr>
          <w:p w:rsidR="000F19E9" w:rsidRDefault="000F19E9">
            <w:pPr>
              <w:pStyle w:val="ConsPlusNormal"/>
            </w:pPr>
          </w:p>
        </w:tc>
        <w:tc>
          <w:tcPr>
            <w:tcW w:w="1474" w:type="dxa"/>
          </w:tcPr>
          <w:p w:rsidR="000F19E9" w:rsidRDefault="000F19E9">
            <w:pPr>
              <w:pStyle w:val="ConsPlusNormal"/>
              <w:jc w:val="center"/>
            </w:pPr>
            <w:r>
              <w:t>323226,42</w:t>
            </w:r>
          </w:p>
        </w:tc>
        <w:tc>
          <w:tcPr>
            <w:tcW w:w="1817" w:type="dxa"/>
            <w:gridSpan w:val="2"/>
          </w:tcPr>
          <w:p w:rsidR="000F19E9" w:rsidRDefault="000F19E9">
            <w:pPr>
              <w:pStyle w:val="ConsPlusNormal"/>
              <w:jc w:val="center"/>
            </w:pPr>
            <w:r>
              <w:t>323226,42</w:t>
            </w:r>
          </w:p>
        </w:tc>
      </w:tr>
      <w:tr w:rsidR="000F19E9">
        <w:tc>
          <w:tcPr>
            <w:tcW w:w="3288" w:type="dxa"/>
          </w:tcPr>
          <w:p w:rsidR="000F19E9" w:rsidRDefault="000F19E9">
            <w:pPr>
              <w:pStyle w:val="ConsPlusNormal"/>
            </w:pPr>
            <w:r>
              <w:t>Капитальные вложения в объекты государственной (муниципальной) собственности</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51 3 04 R576R</w:t>
            </w:r>
          </w:p>
        </w:tc>
        <w:tc>
          <w:tcPr>
            <w:tcW w:w="710" w:type="dxa"/>
          </w:tcPr>
          <w:p w:rsidR="000F19E9" w:rsidRDefault="000F19E9">
            <w:pPr>
              <w:pStyle w:val="ConsPlusNormal"/>
              <w:jc w:val="center"/>
            </w:pPr>
            <w:r>
              <w:t>400</w:t>
            </w:r>
          </w:p>
        </w:tc>
        <w:tc>
          <w:tcPr>
            <w:tcW w:w="1474" w:type="dxa"/>
          </w:tcPr>
          <w:p w:rsidR="000F19E9" w:rsidRDefault="000F19E9">
            <w:pPr>
              <w:pStyle w:val="ConsPlusNormal"/>
              <w:jc w:val="center"/>
            </w:pPr>
            <w:r>
              <w:t>307065,40</w:t>
            </w:r>
          </w:p>
        </w:tc>
        <w:tc>
          <w:tcPr>
            <w:tcW w:w="1817" w:type="dxa"/>
            <w:gridSpan w:val="2"/>
          </w:tcPr>
          <w:p w:rsidR="000F19E9" w:rsidRDefault="000F19E9">
            <w:pPr>
              <w:pStyle w:val="ConsPlusNormal"/>
              <w:jc w:val="center"/>
            </w:pPr>
            <w:r>
              <w:t>307065,40</w:t>
            </w:r>
          </w:p>
        </w:tc>
      </w:tr>
      <w:tr w:rsidR="000F19E9">
        <w:tc>
          <w:tcPr>
            <w:tcW w:w="3288" w:type="dxa"/>
          </w:tcPr>
          <w:p w:rsidR="000F19E9" w:rsidRDefault="000F19E9">
            <w:pPr>
              <w:pStyle w:val="ConsPlusNormal"/>
            </w:pPr>
            <w:r>
              <w:t>Другие вопросы в области жилищно-коммунального хозяйства</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571906,80</w:t>
            </w:r>
          </w:p>
        </w:tc>
        <w:tc>
          <w:tcPr>
            <w:tcW w:w="1817" w:type="dxa"/>
            <w:gridSpan w:val="2"/>
          </w:tcPr>
          <w:p w:rsidR="000F19E9" w:rsidRDefault="000F19E9">
            <w:pPr>
              <w:pStyle w:val="ConsPlusNormal"/>
              <w:jc w:val="center"/>
            </w:pPr>
            <w:r>
              <w:t>571906,80</w:t>
            </w:r>
          </w:p>
        </w:tc>
      </w:tr>
      <w:tr w:rsidR="000F19E9">
        <w:tc>
          <w:tcPr>
            <w:tcW w:w="3288" w:type="dxa"/>
          </w:tcPr>
          <w:p w:rsidR="000F19E9" w:rsidRDefault="000F19E9">
            <w:pPr>
              <w:pStyle w:val="ConsPlusNormal"/>
            </w:pPr>
            <w:r>
              <w:t>Государственная программа Республики Дагестан "Развитие топливно-энергетического комплекса Республики Дагестан"</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60</w:t>
            </w:r>
          </w:p>
        </w:tc>
        <w:tc>
          <w:tcPr>
            <w:tcW w:w="710" w:type="dxa"/>
          </w:tcPr>
          <w:p w:rsidR="000F19E9" w:rsidRDefault="000F19E9">
            <w:pPr>
              <w:pStyle w:val="ConsPlusNormal"/>
            </w:pPr>
          </w:p>
        </w:tc>
        <w:tc>
          <w:tcPr>
            <w:tcW w:w="1474" w:type="dxa"/>
          </w:tcPr>
          <w:p w:rsidR="000F19E9" w:rsidRDefault="000F19E9">
            <w:pPr>
              <w:pStyle w:val="ConsPlusNormal"/>
              <w:jc w:val="center"/>
            </w:pPr>
            <w:r>
              <w:t>513961,35</w:t>
            </w:r>
          </w:p>
        </w:tc>
        <w:tc>
          <w:tcPr>
            <w:tcW w:w="1817" w:type="dxa"/>
            <w:gridSpan w:val="2"/>
          </w:tcPr>
          <w:p w:rsidR="000F19E9" w:rsidRDefault="000F19E9">
            <w:pPr>
              <w:pStyle w:val="ConsPlusNormal"/>
              <w:jc w:val="center"/>
            </w:pPr>
            <w:r>
              <w:t>513961,35</w:t>
            </w:r>
          </w:p>
        </w:tc>
      </w:tr>
      <w:tr w:rsidR="000F19E9">
        <w:tc>
          <w:tcPr>
            <w:tcW w:w="3288" w:type="dxa"/>
          </w:tcPr>
          <w:p w:rsidR="000F19E9" w:rsidRDefault="000F19E9">
            <w:pPr>
              <w:pStyle w:val="ConsPlusNormal"/>
            </w:pPr>
            <w:r>
              <w:t xml:space="preserve">Подпрограмма "Газификация населенных пунктов </w:t>
            </w:r>
            <w:r>
              <w:lastRenderedPageBreak/>
              <w:t>Республики Дагестан"</w:t>
            </w:r>
          </w:p>
        </w:tc>
        <w:tc>
          <w:tcPr>
            <w:tcW w:w="706" w:type="dxa"/>
          </w:tcPr>
          <w:p w:rsidR="000F19E9" w:rsidRDefault="000F19E9">
            <w:pPr>
              <w:pStyle w:val="ConsPlusNormal"/>
              <w:jc w:val="center"/>
            </w:pPr>
            <w:r>
              <w:lastRenderedPageBreak/>
              <w:t>147</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60 3</w:t>
            </w:r>
          </w:p>
        </w:tc>
        <w:tc>
          <w:tcPr>
            <w:tcW w:w="710" w:type="dxa"/>
          </w:tcPr>
          <w:p w:rsidR="000F19E9" w:rsidRDefault="000F19E9">
            <w:pPr>
              <w:pStyle w:val="ConsPlusNormal"/>
            </w:pPr>
          </w:p>
        </w:tc>
        <w:tc>
          <w:tcPr>
            <w:tcW w:w="1474" w:type="dxa"/>
          </w:tcPr>
          <w:p w:rsidR="000F19E9" w:rsidRDefault="000F19E9">
            <w:pPr>
              <w:pStyle w:val="ConsPlusNormal"/>
              <w:jc w:val="center"/>
            </w:pPr>
            <w:r>
              <w:t>513961,35</w:t>
            </w:r>
          </w:p>
        </w:tc>
        <w:tc>
          <w:tcPr>
            <w:tcW w:w="1817" w:type="dxa"/>
            <w:gridSpan w:val="2"/>
          </w:tcPr>
          <w:p w:rsidR="000F19E9" w:rsidRDefault="000F19E9">
            <w:pPr>
              <w:pStyle w:val="ConsPlusNormal"/>
              <w:jc w:val="center"/>
            </w:pPr>
            <w:r>
              <w:t>513961,35</w:t>
            </w:r>
          </w:p>
        </w:tc>
      </w:tr>
      <w:tr w:rsidR="000F19E9">
        <w:tc>
          <w:tcPr>
            <w:tcW w:w="3288" w:type="dxa"/>
          </w:tcPr>
          <w:p w:rsidR="000F19E9" w:rsidRDefault="000F19E9">
            <w:pPr>
              <w:pStyle w:val="ConsPlusNormal"/>
            </w:pPr>
            <w:r>
              <w:lastRenderedPageBreak/>
              <w:t>Основное мероприятие "Строительство и реконструкция объектов газоснабжения"</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60 3 01</w:t>
            </w:r>
          </w:p>
        </w:tc>
        <w:tc>
          <w:tcPr>
            <w:tcW w:w="710" w:type="dxa"/>
          </w:tcPr>
          <w:p w:rsidR="000F19E9" w:rsidRDefault="000F19E9">
            <w:pPr>
              <w:pStyle w:val="ConsPlusNormal"/>
            </w:pPr>
          </w:p>
        </w:tc>
        <w:tc>
          <w:tcPr>
            <w:tcW w:w="1474" w:type="dxa"/>
          </w:tcPr>
          <w:p w:rsidR="000F19E9" w:rsidRDefault="000F19E9">
            <w:pPr>
              <w:pStyle w:val="ConsPlusNormal"/>
              <w:jc w:val="center"/>
            </w:pPr>
            <w:r>
              <w:t>513961,35</w:t>
            </w:r>
          </w:p>
        </w:tc>
        <w:tc>
          <w:tcPr>
            <w:tcW w:w="1817" w:type="dxa"/>
            <w:gridSpan w:val="2"/>
          </w:tcPr>
          <w:p w:rsidR="000F19E9" w:rsidRDefault="000F19E9">
            <w:pPr>
              <w:pStyle w:val="ConsPlusNormal"/>
              <w:jc w:val="center"/>
            </w:pPr>
            <w:r>
              <w:t>513961,35</w:t>
            </w:r>
          </w:p>
        </w:tc>
      </w:tr>
      <w:tr w:rsidR="000F19E9">
        <w:tc>
          <w:tcPr>
            <w:tcW w:w="3288" w:type="dxa"/>
          </w:tcPr>
          <w:p w:rsidR="000F19E9" w:rsidRDefault="000F19E9">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603 01 4111R</w:t>
            </w:r>
          </w:p>
        </w:tc>
        <w:tc>
          <w:tcPr>
            <w:tcW w:w="710" w:type="dxa"/>
          </w:tcPr>
          <w:p w:rsidR="000F19E9" w:rsidRDefault="000F19E9">
            <w:pPr>
              <w:pStyle w:val="ConsPlusNormal"/>
            </w:pPr>
          </w:p>
        </w:tc>
        <w:tc>
          <w:tcPr>
            <w:tcW w:w="1474" w:type="dxa"/>
          </w:tcPr>
          <w:p w:rsidR="000F19E9" w:rsidRDefault="000F19E9">
            <w:pPr>
              <w:pStyle w:val="ConsPlusNormal"/>
              <w:jc w:val="center"/>
            </w:pPr>
            <w:r>
              <w:t>513961,35</w:t>
            </w:r>
          </w:p>
        </w:tc>
        <w:tc>
          <w:tcPr>
            <w:tcW w:w="1817" w:type="dxa"/>
            <w:gridSpan w:val="2"/>
          </w:tcPr>
          <w:p w:rsidR="000F19E9" w:rsidRDefault="000F19E9">
            <w:pPr>
              <w:pStyle w:val="ConsPlusNormal"/>
              <w:jc w:val="center"/>
            </w:pPr>
            <w:r>
              <w:t>513961,35</w:t>
            </w:r>
          </w:p>
        </w:tc>
      </w:tr>
      <w:tr w:rsidR="000F19E9">
        <w:tc>
          <w:tcPr>
            <w:tcW w:w="3288" w:type="dxa"/>
          </w:tcPr>
          <w:p w:rsidR="000F19E9" w:rsidRDefault="000F19E9">
            <w:pPr>
              <w:pStyle w:val="ConsPlusNormal"/>
            </w:pPr>
            <w:r>
              <w:t>Капитальные вложения в объекты государственной (муниципальной) собственности</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60 3 01 4111R</w:t>
            </w:r>
          </w:p>
        </w:tc>
        <w:tc>
          <w:tcPr>
            <w:tcW w:w="710" w:type="dxa"/>
          </w:tcPr>
          <w:p w:rsidR="000F19E9" w:rsidRDefault="000F19E9">
            <w:pPr>
              <w:pStyle w:val="ConsPlusNormal"/>
              <w:jc w:val="center"/>
            </w:pPr>
            <w:r>
              <w:t>400</w:t>
            </w:r>
          </w:p>
        </w:tc>
        <w:tc>
          <w:tcPr>
            <w:tcW w:w="1474" w:type="dxa"/>
          </w:tcPr>
          <w:p w:rsidR="000F19E9" w:rsidRDefault="000F19E9">
            <w:pPr>
              <w:pStyle w:val="ConsPlusNormal"/>
              <w:jc w:val="center"/>
            </w:pPr>
            <w:r>
              <w:t>513961,35</w:t>
            </w:r>
          </w:p>
        </w:tc>
        <w:tc>
          <w:tcPr>
            <w:tcW w:w="1817" w:type="dxa"/>
            <w:gridSpan w:val="2"/>
          </w:tcPr>
          <w:p w:rsidR="000F19E9" w:rsidRDefault="000F19E9">
            <w:pPr>
              <w:pStyle w:val="ConsPlusNormal"/>
              <w:jc w:val="center"/>
            </w:pPr>
            <w:r>
              <w:t>513961,35</w:t>
            </w:r>
          </w:p>
        </w:tc>
      </w:tr>
      <w:tr w:rsidR="000F19E9">
        <w:tc>
          <w:tcPr>
            <w:tcW w:w="3288" w:type="dxa"/>
          </w:tcPr>
          <w:p w:rsidR="000F19E9" w:rsidRDefault="000F19E9">
            <w:pPr>
              <w:pStyle w:val="ConsPlusNormal"/>
            </w:pPr>
            <w:r>
              <w:t>Реализация функций органов государственной власти Республики Дагестан</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99</w:t>
            </w:r>
          </w:p>
        </w:tc>
        <w:tc>
          <w:tcPr>
            <w:tcW w:w="710" w:type="dxa"/>
          </w:tcPr>
          <w:p w:rsidR="000F19E9" w:rsidRDefault="000F19E9">
            <w:pPr>
              <w:pStyle w:val="ConsPlusNormal"/>
            </w:pPr>
          </w:p>
        </w:tc>
        <w:tc>
          <w:tcPr>
            <w:tcW w:w="1474" w:type="dxa"/>
          </w:tcPr>
          <w:p w:rsidR="000F19E9" w:rsidRDefault="000F19E9">
            <w:pPr>
              <w:pStyle w:val="ConsPlusNormal"/>
              <w:jc w:val="center"/>
            </w:pPr>
            <w:r>
              <w:t>57945,45</w:t>
            </w:r>
          </w:p>
        </w:tc>
        <w:tc>
          <w:tcPr>
            <w:tcW w:w="1817" w:type="dxa"/>
            <w:gridSpan w:val="2"/>
          </w:tcPr>
          <w:p w:rsidR="000F19E9" w:rsidRDefault="000F19E9">
            <w:pPr>
              <w:pStyle w:val="ConsPlusNormal"/>
              <w:jc w:val="center"/>
            </w:pPr>
            <w:r>
              <w:t>57945,45</w:t>
            </w:r>
          </w:p>
        </w:tc>
      </w:tr>
      <w:tr w:rsidR="000F19E9">
        <w:tc>
          <w:tcPr>
            <w:tcW w:w="3288" w:type="dxa"/>
          </w:tcPr>
          <w:p w:rsidR="000F19E9" w:rsidRDefault="000F19E9">
            <w:pPr>
              <w:pStyle w:val="ConsPlusNormal"/>
            </w:pPr>
            <w:r>
              <w:t>Иные непрограммные мероприятия</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99 9</w:t>
            </w:r>
          </w:p>
        </w:tc>
        <w:tc>
          <w:tcPr>
            <w:tcW w:w="710" w:type="dxa"/>
          </w:tcPr>
          <w:p w:rsidR="000F19E9" w:rsidRDefault="000F19E9">
            <w:pPr>
              <w:pStyle w:val="ConsPlusNormal"/>
            </w:pPr>
          </w:p>
        </w:tc>
        <w:tc>
          <w:tcPr>
            <w:tcW w:w="1474" w:type="dxa"/>
          </w:tcPr>
          <w:p w:rsidR="000F19E9" w:rsidRDefault="000F19E9">
            <w:pPr>
              <w:pStyle w:val="ConsPlusNormal"/>
              <w:jc w:val="center"/>
            </w:pPr>
            <w:r>
              <w:t>57945,45</w:t>
            </w:r>
          </w:p>
        </w:tc>
        <w:tc>
          <w:tcPr>
            <w:tcW w:w="1817" w:type="dxa"/>
            <w:gridSpan w:val="2"/>
          </w:tcPr>
          <w:p w:rsidR="000F19E9" w:rsidRDefault="000F19E9">
            <w:pPr>
              <w:pStyle w:val="ConsPlusNormal"/>
              <w:jc w:val="center"/>
            </w:pPr>
            <w:r>
              <w:t>57945,45</w:t>
            </w:r>
          </w:p>
        </w:tc>
      </w:tr>
      <w:tr w:rsidR="000F19E9">
        <w:tc>
          <w:tcPr>
            <w:tcW w:w="3288" w:type="dxa"/>
          </w:tcPr>
          <w:p w:rsidR="000F19E9" w:rsidRDefault="000F19E9">
            <w:pPr>
              <w:pStyle w:val="ConsPlusNormal"/>
            </w:pPr>
            <w:r>
              <w:t>Расходы на обеспечение деятельности (оказание услуг) государственных учреждений</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99 9 00 00590</w:t>
            </w:r>
          </w:p>
        </w:tc>
        <w:tc>
          <w:tcPr>
            <w:tcW w:w="710" w:type="dxa"/>
          </w:tcPr>
          <w:p w:rsidR="000F19E9" w:rsidRDefault="000F19E9">
            <w:pPr>
              <w:pStyle w:val="ConsPlusNormal"/>
            </w:pPr>
          </w:p>
        </w:tc>
        <w:tc>
          <w:tcPr>
            <w:tcW w:w="1474" w:type="dxa"/>
          </w:tcPr>
          <w:p w:rsidR="000F19E9" w:rsidRDefault="000F19E9">
            <w:pPr>
              <w:pStyle w:val="ConsPlusNormal"/>
              <w:jc w:val="center"/>
            </w:pPr>
            <w:r>
              <w:t>57945,45</w:t>
            </w:r>
          </w:p>
        </w:tc>
        <w:tc>
          <w:tcPr>
            <w:tcW w:w="1817" w:type="dxa"/>
            <w:gridSpan w:val="2"/>
          </w:tcPr>
          <w:p w:rsidR="000F19E9" w:rsidRDefault="000F19E9">
            <w:pPr>
              <w:pStyle w:val="ConsPlusNormal"/>
              <w:jc w:val="center"/>
            </w:pPr>
            <w:r>
              <w:t>57945,45</w:t>
            </w:r>
          </w:p>
        </w:tc>
      </w:tr>
      <w:tr w:rsidR="000F19E9">
        <w:tc>
          <w:tcPr>
            <w:tcW w:w="3288" w:type="dxa"/>
          </w:tcPr>
          <w:p w:rsidR="000F19E9" w:rsidRDefault="000F19E9">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99 9 00 00590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43026,70</w:t>
            </w:r>
          </w:p>
        </w:tc>
        <w:tc>
          <w:tcPr>
            <w:tcW w:w="1817" w:type="dxa"/>
            <w:gridSpan w:val="2"/>
          </w:tcPr>
          <w:p w:rsidR="000F19E9" w:rsidRDefault="000F19E9">
            <w:pPr>
              <w:pStyle w:val="ConsPlusNormal"/>
              <w:jc w:val="center"/>
            </w:pPr>
            <w:r>
              <w:t>43026,70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99 9 00 00590</w:t>
            </w:r>
          </w:p>
        </w:tc>
        <w:tc>
          <w:tcPr>
            <w:tcW w:w="710" w:type="dxa"/>
          </w:tcPr>
          <w:p w:rsidR="000F19E9" w:rsidRDefault="000F19E9">
            <w:pPr>
              <w:pStyle w:val="ConsPlusNormal"/>
              <w:jc w:val="center"/>
            </w:pPr>
            <w:r>
              <w:t>20(1</w:t>
            </w:r>
          </w:p>
        </w:tc>
        <w:tc>
          <w:tcPr>
            <w:tcW w:w="1474" w:type="dxa"/>
          </w:tcPr>
          <w:p w:rsidR="000F19E9" w:rsidRDefault="000F19E9">
            <w:pPr>
              <w:pStyle w:val="ConsPlusNormal"/>
              <w:jc w:val="center"/>
            </w:pPr>
            <w:r>
              <w:t>12957,60</w:t>
            </w:r>
          </w:p>
        </w:tc>
        <w:tc>
          <w:tcPr>
            <w:tcW w:w="1817" w:type="dxa"/>
            <w:gridSpan w:val="2"/>
          </w:tcPr>
          <w:p w:rsidR="000F19E9" w:rsidRDefault="000F19E9">
            <w:pPr>
              <w:pStyle w:val="ConsPlusNormal"/>
              <w:jc w:val="center"/>
            </w:pPr>
            <w:r>
              <w:t>12957,60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99 9 00 00590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1961,15</w:t>
            </w:r>
          </w:p>
        </w:tc>
        <w:tc>
          <w:tcPr>
            <w:tcW w:w="1817" w:type="dxa"/>
            <w:gridSpan w:val="2"/>
          </w:tcPr>
          <w:p w:rsidR="000F19E9" w:rsidRDefault="000F19E9">
            <w:pPr>
              <w:pStyle w:val="ConsPlusNormal"/>
              <w:jc w:val="center"/>
            </w:pPr>
            <w:r>
              <w:t>1961,15</w:t>
            </w:r>
          </w:p>
        </w:tc>
      </w:tr>
      <w:tr w:rsidR="000F19E9">
        <w:tc>
          <w:tcPr>
            <w:tcW w:w="3288" w:type="dxa"/>
          </w:tcPr>
          <w:p w:rsidR="000F19E9" w:rsidRDefault="000F19E9">
            <w:pPr>
              <w:pStyle w:val="ConsPlusNormal"/>
            </w:pPr>
            <w:r>
              <w:t>Образование</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07</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12102571,99</w:t>
            </w:r>
          </w:p>
        </w:tc>
        <w:tc>
          <w:tcPr>
            <w:tcW w:w="1817" w:type="dxa"/>
            <w:gridSpan w:val="2"/>
          </w:tcPr>
          <w:p w:rsidR="000F19E9" w:rsidRDefault="000F19E9">
            <w:pPr>
              <w:pStyle w:val="ConsPlusNormal"/>
              <w:jc w:val="center"/>
            </w:pPr>
            <w:r>
              <w:t>12102571,99</w:t>
            </w:r>
          </w:p>
        </w:tc>
      </w:tr>
      <w:tr w:rsidR="000F19E9">
        <w:tc>
          <w:tcPr>
            <w:tcW w:w="3288" w:type="dxa"/>
          </w:tcPr>
          <w:p w:rsidR="000F19E9" w:rsidRDefault="000F19E9">
            <w:pPr>
              <w:pStyle w:val="ConsPlusNormal"/>
            </w:pPr>
            <w:r>
              <w:t>Дошкольное образование</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3316629,27</w:t>
            </w:r>
          </w:p>
        </w:tc>
        <w:tc>
          <w:tcPr>
            <w:tcW w:w="1817" w:type="dxa"/>
            <w:gridSpan w:val="2"/>
          </w:tcPr>
          <w:p w:rsidR="000F19E9" w:rsidRDefault="000F19E9">
            <w:pPr>
              <w:pStyle w:val="ConsPlusNormal"/>
              <w:jc w:val="center"/>
            </w:pPr>
            <w:r>
              <w:t>3316629,27</w:t>
            </w:r>
          </w:p>
        </w:tc>
      </w:tr>
      <w:tr w:rsidR="000F19E9">
        <w:tc>
          <w:tcPr>
            <w:tcW w:w="3288" w:type="dxa"/>
          </w:tcPr>
          <w:p w:rsidR="000F19E9" w:rsidRDefault="000F19E9">
            <w:pPr>
              <w:pStyle w:val="ConsPlusNormal"/>
            </w:pPr>
            <w:r>
              <w:t>Государственная программа Республики Дагестан "Развитие образования в Республике Дагестан"</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19</w:t>
            </w:r>
          </w:p>
        </w:tc>
        <w:tc>
          <w:tcPr>
            <w:tcW w:w="710" w:type="dxa"/>
          </w:tcPr>
          <w:p w:rsidR="000F19E9" w:rsidRDefault="000F19E9">
            <w:pPr>
              <w:pStyle w:val="ConsPlusNormal"/>
            </w:pPr>
          </w:p>
        </w:tc>
        <w:tc>
          <w:tcPr>
            <w:tcW w:w="1474" w:type="dxa"/>
          </w:tcPr>
          <w:p w:rsidR="000F19E9" w:rsidRDefault="000F19E9">
            <w:pPr>
              <w:pStyle w:val="ConsPlusNormal"/>
              <w:jc w:val="center"/>
            </w:pPr>
            <w:r>
              <w:t>3314329,27</w:t>
            </w:r>
          </w:p>
        </w:tc>
        <w:tc>
          <w:tcPr>
            <w:tcW w:w="1817" w:type="dxa"/>
            <w:gridSpan w:val="2"/>
          </w:tcPr>
          <w:p w:rsidR="000F19E9" w:rsidRDefault="000F19E9">
            <w:pPr>
              <w:pStyle w:val="ConsPlusNormal"/>
              <w:jc w:val="center"/>
            </w:pPr>
            <w:r>
              <w:t>3314329,27</w:t>
            </w:r>
          </w:p>
        </w:tc>
      </w:tr>
      <w:tr w:rsidR="000F19E9">
        <w:tc>
          <w:tcPr>
            <w:tcW w:w="3288" w:type="dxa"/>
          </w:tcPr>
          <w:p w:rsidR="000F19E9" w:rsidRDefault="000F19E9">
            <w:pPr>
              <w:pStyle w:val="ConsPlusNormal"/>
            </w:pPr>
            <w:r>
              <w:t xml:space="preserve">Подпрограмма "Развитие дошкольного образования </w:t>
            </w:r>
            <w:r>
              <w:lastRenderedPageBreak/>
              <w:t>детей"</w:t>
            </w:r>
          </w:p>
        </w:tc>
        <w:tc>
          <w:tcPr>
            <w:tcW w:w="706" w:type="dxa"/>
          </w:tcPr>
          <w:p w:rsidR="000F19E9" w:rsidRDefault="000F19E9">
            <w:pPr>
              <w:pStyle w:val="ConsPlusNormal"/>
              <w:jc w:val="center"/>
            </w:pPr>
            <w:r>
              <w:lastRenderedPageBreak/>
              <w:t>147</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19 1</w:t>
            </w:r>
          </w:p>
        </w:tc>
        <w:tc>
          <w:tcPr>
            <w:tcW w:w="710" w:type="dxa"/>
          </w:tcPr>
          <w:p w:rsidR="000F19E9" w:rsidRDefault="000F19E9">
            <w:pPr>
              <w:pStyle w:val="ConsPlusNormal"/>
            </w:pPr>
          </w:p>
        </w:tc>
        <w:tc>
          <w:tcPr>
            <w:tcW w:w="1474" w:type="dxa"/>
          </w:tcPr>
          <w:p w:rsidR="000F19E9" w:rsidRDefault="000F19E9">
            <w:pPr>
              <w:pStyle w:val="ConsPlusNormal"/>
              <w:jc w:val="center"/>
            </w:pPr>
            <w:r>
              <w:t>3314329,27</w:t>
            </w:r>
          </w:p>
        </w:tc>
        <w:tc>
          <w:tcPr>
            <w:tcW w:w="1817" w:type="dxa"/>
            <w:gridSpan w:val="2"/>
          </w:tcPr>
          <w:p w:rsidR="000F19E9" w:rsidRDefault="000F19E9">
            <w:pPr>
              <w:pStyle w:val="ConsPlusNormal"/>
              <w:jc w:val="center"/>
            </w:pPr>
            <w:r>
              <w:t>3314329,27</w:t>
            </w:r>
          </w:p>
        </w:tc>
      </w:tr>
      <w:tr w:rsidR="000F19E9">
        <w:tc>
          <w:tcPr>
            <w:tcW w:w="3288" w:type="dxa"/>
          </w:tcPr>
          <w:p w:rsidR="000F19E9" w:rsidRDefault="000F19E9">
            <w:pPr>
              <w:pStyle w:val="ConsPlusNormal"/>
            </w:pPr>
            <w:r>
              <w:lastRenderedPageBreak/>
              <w:t>Основное мероприятие "Развитие дошкольного образования детей"</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19 1 01</w:t>
            </w:r>
          </w:p>
        </w:tc>
        <w:tc>
          <w:tcPr>
            <w:tcW w:w="710" w:type="dxa"/>
          </w:tcPr>
          <w:p w:rsidR="000F19E9" w:rsidRDefault="000F19E9">
            <w:pPr>
              <w:pStyle w:val="ConsPlusNormal"/>
            </w:pPr>
          </w:p>
        </w:tc>
        <w:tc>
          <w:tcPr>
            <w:tcW w:w="1474" w:type="dxa"/>
          </w:tcPr>
          <w:p w:rsidR="000F19E9" w:rsidRDefault="000F19E9">
            <w:pPr>
              <w:pStyle w:val="ConsPlusNormal"/>
              <w:jc w:val="center"/>
            </w:pPr>
            <w:r>
              <w:t>495912,88</w:t>
            </w:r>
          </w:p>
        </w:tc>
        <w:tc>
          <w:tcPr>
            <w:tcW w:w="1817" w:type="dxa"/>
            <w:gridSpan w:val="2"/>
          </w:tcPr>
          <w:p w:rsidR="000F19E9" w:rsidRDefault="000F19E9">
            <w:pPr>
              <w:pStyle w:val="ConsPlusNormal"/>
              <w:jc w:val="center"/>
            </w:pPr>
            <w:r>
              <w:t>495912,88</w:t>
            </w:r>
          </w:p>
        </w:tc>
      </w:tr>
      <w:tr w:rsidR="000F19E9">
        <w:tc>
          <w:tcPr>
            <w:tcW w:w="3288" w:type="dxa"/>
          </w:tcPr>
          <w:p w:rsidR="000F19E9" w:rsidRDefault="000F19E9">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19 1 01 4111R</w:t>
            </w:r>
          </w:p>
        </w:tc>
        <w:tc>
          <w:tcPr>
            <w:tcW w:w="710" w:type="dxa"/>
          </w:tcPr>
          <w:p w:rsidR="000F19E9" w:rsidRDefault="000F19E9">
            <w:pPr>
              <w:pStyle w:val="ConsPlusNormal"/>
            </w:pPr>
          </w:p>
        </w:tc>
        <w:tc>
          <w:tcPr>
            <w:tcW w:w="1474" w:type="dxa"/>
          </w:tcPr>
          <w:p w:rsidR="000F19E9" w:rsidRDefault="000F19E9">
            <w:pPr>
              <w:pStyle w:val="ConsPlusNormal"/>
              <w:jc w:val="center"/>
            </w:pPr>
            <w:r>
              <w:t>495912,88</w:t>
            </w:r>
          </w:p>
        </w:tc>
        <w:tc>
          <w:tcPr>
            <w:tcW w:w="1817" w:type="dxa"/>
            <w:gridSpan w:val="2"/>
          </w:tcPr>
          <w:p w:rsidR="000F19E9" w:rsidRDefault="000F19E9">
            <w:pPr>
              <w:pStyle w:val="ConsPlusNormal"/>
              <w:jc w:val="center"/>
            </w:pPr>
            <w:r>
              <w:t>495912,88</w:t>
            </w:r>
          </w:p>
        </w:tc>
      </w:tr>
      <w:tr w:rsidR="000F19E9">
        <w:tc>
          <w:tcPr>
            <w:tcW w:w="3288" w:type="dxa"/>
          </w:tcPr>
          <w:p w:rsidR="000F19E9" w:rsidRDefault="000F19E9">
            <w:pPr>
              <w:pStyle w:val="ConsPlusNormal"/>
            </w:pPr>
            <w:r>
              <w:t>Капитальные вложения в объекты государственной (муниципальной) собственности</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19 1 01 4111R</w:t>
            </w:r>
          </w:p>
        </w:tc>
        <w:tc>
          <w:tcPr>
            <w:tcW w:w="710" w:type="dxa"/>
          </w:tcPr>
          <w:p w:rsidR="000F19E9" w:rsidRDefault="000F19E9">
            <w:pPr>
              <w:pStyle w:val="ConsPlusNormal"/>
              <w:jc w:val="center"/>
            </w:pPr>
            <w:r>
              <w:t>400</w:t>
            </w:r>
          </w:p>
        </w:tc>
        <w:tc>
          <w:tcPr>
            <w:tcW w:w="1474" w:type="dxa"/>
          </w:tcPr>
          <w:p w:rsidR="000F19E9" w:rsidRDefault="000F19E9">
            <w:pPr>
              <w:pStyle w:val="ConsPlusNormal"/>
              <w:jc w:val="center"/>
            </w:pPr>
            <w:r>
              <w:t>495912,88</w:t>
            </w:r>
          </w:p>
        </w:tc>
        <w:tc>
          <w:tcPr>
            <w:tcW w:w="1817" w:type="dxa"/>
            <w:gridSpan w:val="2"/>
          </w:tcPr>
          <w:p w:rsidR="000F19E9" w:rsidRDefault="000F19E9">
            <w:pPr>
              <w:pStyle w:val="ConsPlusNormal"/>
              <w:jc w:val="center"/>
            </w:pPr>
            <w:r>
              <w:t>495912,88</w:t>
            </w:r>
          </w:p>
        </w:tc>
      </w:tr>
      <w:tr w:rsidR="000F19E9">
        <w:tc>
          <w:tcPr>
            <w:tcW w:w="3288" w:type="dxa"/>
          </w:tcPr>
          <w:p w:rsidR="000F19E9" w:rsidRDefault="000F19E9">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19 1 Р2</w:t>
            </w:r>
          </w:p>
        </w:tc>
        <w:tc>
          <w:tcPr>
            <w:tcW w:w="710" w:type="dxa"/>
          </w:tcPr>
          <w:p w:rsidR="000F19E9" w:rsidRDefault="000F19E9">
            <w:pPr>
              <w:pStyle w:val="ConsPlusNormal"/>
            </w:pPr>
          </w:p>
        </w:tc>
        <w:tc>
          <w:tcPr>
            <w:tcW w:w="1474" w:type="dxa"/>
          </w:tcPr>
          <w:p w:rsidR="000F19E9" w:rsidRDefault="000F19E9">
            <w:pPr>
              <w:pStyle w:val="ConsPlusNormal"/>
              <w:jc w:val="center"/>
            </w:pPr>
            <w:r>
              <w:t>2818416,39</w:t>
            </w:r>
          </w:p>
        </w:tc>
        <w:tc>
          <w:tcPr>
            <w:tcW w:w="1817" w:type="dxa"/>
            <w:gridSpan w:val="2"/>
          </w:tcPr>
          <w:p w:rsidR="000F19E9" w:rsidRDefault="000F19E9">
            <w:pPr>
              <w:pStyle w:val="ConsPlusNormal"/>
              <w:jc w:val="center"/>
            </w:pPr>
            <w:r>
              <w:t>2818416,39</w:t>
            </w:r>
          </w:p>
        </w:tc>
      </w:tr>
      <w:tr w:rsidR="000F19E9">
        <w:tc>
          <w:tcPr>
            <w:tcW w:w="3288" w:type="dxa"/>
          </w:tcPr>
          <w:p w:rsidR="000F19E9" w:rsidRDefault="000F19E9">
            <w:pPr>
              <w:pStyle w:val="ConsPlusNormal"/>
            </w:pPr>
            <w:r>
              <w:t xml:space="preserve">Создание дополнительных мест для детей в возрасте от 2 месяцев до 3 лет в образовательных организациях, </w:t>
            </w:r>
            <w:r>
              <w:lastRenderedPageBreak/>
              <w:t>осуществляющих образовательную деятельность по образовательным программам дошкольного образования, за счет средств резервного фонда Правительства Российской Федерации</w:t>
            </w:r>
          </w:p>
        </w:tc>
        <w:tc>
          <w:tcPr>
            <w:tcW w:w="706" w:type="dxa"/>
          </w:tcPr>
          <w:p w:rsidR="000F19E9" w:rsidRDefault="000F19E9">
            <w:pPr>
              <w:pStyle w:val="ConsPlusNormal"/>
              <w:jc w:val="center"/>
            </w:pPr>
            <w:r>
              <w:lastRenderedPageBreak/>
              <w:t>147</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19 1 P2 5159F</w:t>
            </w:r>
          </w:p>
        </w:tc>
        <w:tc>
          <w:tcPr>
            <w:tcW w:w="710" w:type="dxa"/>
          </w:tcPr>
          <w:p w:rsidR="000F19E9" w:rsidRDefault="000F19E9">
            <w:pPr>
              <w:pStyle w:val="ConsPlusNormal"/>
            </w:pPr>
          </w:p>
        </w:tc>
        <w:tc>
          <w:tcPr>
            <w:tcW w:w="1474" w:type="dxa"/>
          </w:tcPr>
          <w:p w:rsidR="000F19E9" w:rsidRDefault="000F19E9">
            <w:pPr>
              <w:pStyle w:val="ConsPlusNormal"/>
              <w:jc w:val="center"/>
            </w:pPr>
            <w:r>
              <w:t>109010,63</w:t>
            </w:r>
          </w:p>
        </w:tc>
        <w:tc>
          <w:tcPr>
            <w:tcW w:w="1817" w:type="dxa"/>
            <w:gridSpan w:val="2"/>
          </w:tcPr>
          <w:p w:rsidR="000F19E9" w:rsidRDefault="000F19E9">
            <w:pPr>
              <w:pStyle w:val="ConsPlusNormal"/>
              <w:jc w:val="center"/>
            </w:pPr>
            <w:r>
              <w:t>109010,63</w:t>
            </w:r>
          </w:p>
        </w:tc>
      </w:tr>
      <w:tr w:rsidR="000F19E9">
        <w:tc>
          <w:tcPr>
            <w:tcW w:w="3288" w:type="dxa"/>
          </w:tcPr>
          <w:p w:rsidR="000F19E9" w:rsidRDefault="000F19E9">
            <w:pPr>
              <w:pStyle w:val="ConsPlusNormal"/>
            </w:pPr>
            <w:r>
              <w:lastRenderedPageBreak/>
              <w:t>Капитальные вложения в объекты государственной (муниципальной) собственности</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19 1 Р2 5159F</w:t>
            </w:r>
          </w:p>
        </w:tc>
        <w:tc>
          <w:tcPr>
            <w:tcW w:w="710" w:type="dxa"/>
          </w:tcPr>
          <w:p w:rsidR="000F19E9" w:rsidRDefault="000F19E9">
            <w:pPr>
              <w:pStyle w:val="ConsPlusNormal"/>
              <w:jc w:val="center"/>
            </w:pPr>
            <w:r>
              <w:t>400</w:t>
            </w:r>
          </w:p>
        </w:tc>
        <w:tc>
          <w:tcPr>
            <w:tcW w:w="1474" w:type="dxa"/>
          </w:tcPr>
          <w:p w:rsidR="000F19E9" w:rsidRDefault="000F19E9">
            <w:pPr>
              <w:pStyle w:val="ConsPlusNormal"/>
              <w:jc w:val="center"/>
            </w:pPr>
            <w:r>
              <w:t>109010,63</w:t>
            </w:r>
          </w:p>
        </w:tc>
        <w:tc>
          <w:tcPr>
            <w:tcW w:w="1817" w:type="dxa"/>
            <w:gridSpan w:val="2"/>
          </w:tcPr>
          <w:p w:rsidR="000F19E9" w:rsidRDefault="000F19E9">
            <w:pPr>
              <w:pStyle w:val="ConsPlusNormal"/>
              <w:jc w:val="center"/>
            </w:pPr>
            <w:r>
              <w:t>109010,63</w:t>
            </w:r>
          </w:p>
        </w:tc>
      </w:tr>
      <w:tr w:rsidR="000F19E9">
        <w:tc>
          <w:tcPr>
            <w:tcW w:w="3288" w:type="dxa"/>
          </w:tcPr>
          <w:p w:rsidR="000F19E9" w:rsidRDefault="000F19E9">
            <w:pPr>
              <w:pStyle w:val="ConsPlusNormal"/>
            </w:pPr>
            <w:r>
              <w:t>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в рамках республиканской инвестиционной программы</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19 1 Р2 5159R</w:t>
            </w:r>
          </w:p>
        </w:tc>
        <w:tc>
          <w:tcPr>
            <w:tcW w:w="710" w:type="dxa"/>
          </w:tcPr>
          <w:p w:rsidR="000F19E9" w:rsidRDefault="000F19E9">
            <w:pPr>
              <w:pStyle w:val="ConsPlusNormal"/>
            </w:pPr>
          </w:p>
        </w:tc>
        <w:tc>
          <w:tcPr>
            <w:tcW w:w="1474" w:type="dxa"/>
          </w:tcPr>
          <w:p w:rsidR="000F19E9" w:rsidRDefault="000F19E9">
            <w:pPr>
              <w:pStyle w:val="ConsPlusNormal"/>
              <w:jc w:val="center"/>
            </w:pPr>
            <w:r>
              <w:t>208565,74</w:t>
            </w:r>
          </w:p>
        </w:tc>
        <w:tc>
          <w:tcPr>
            <w:tcW w:w="1817" w:type="dxa"/>
            <w:gridSpan w:val="2"/>
          </w:tcPr>
          <w:p w:rsidR="000F19E9" w:rsidRDefault="000F19E9">
            <w:pPr>
              <w:pStyle w:val="ConsPlusNormal"/>
              <w:jc w:val="center"/>
            </w:pPr>
            <w:r>
              <w:t>208565,74</w:t>
            </w:r>
          </w:p>
        </w:tc>
      </w:tr>
      <w:tr w:rsidR="000F19E9">
        <w:tc>
          <w:tcPr>
            <w:tcW w:w="3288" w:type="dxa"/>
          </w:tcPr>
          <w:p w:rsidR="000F19E9" w:rsidRDefault="000F19E9">
            <w:pPr>
              <w:pStyle w:val="ConsPlusNormal"/>
            </w:pPr>
            <w:r>
              <w:t xml:space="preserve">Капитальные вложения в </w:t>
            </w:r>
            <w:r>
              <w:lastRenderedPageBreak/>
              <w:t>объекты государственной (муниципальной) собственности</w:t>
            </w:r>
          </w:p>
        </w:tc>
        <w:tc>
          <w:tcPr>
            <w:tcW w:w="706" w:type="dxa"/>
          </w:tcPr>
          <w:p w:rsidR="000F19E9" w:rsidRDefault="000F19E9">
            <w:pPr>
              <w:pStyle w:val="ConsPlusNormal"/>
              <w:jc w:val="center"/>
            </w:pPr>
            <w:r>
              <w:lastRenderedPageBreak/>
              <w:t>147</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19 1 Р2 5159R</w:t>
            </w:r>
          </w:p>
        </w:tc>
        <w:tc>
          <w:tcPr>
            <w:tcW w:w="710" w:type="dxa"/>
          </w:tcPr>
          <w:p w:rsidR="000F19E9" w:rsidRDefault="000F19E9">
            <w:pPr>
              <w:pStyle w:val="ConsPlusNormal"/>
              <w:jc w:val="center"/>
            </w:pPr>
            <w:r>
              <w:t>400</w:t>
            </w:r>
          </w:p>
        </w:tc>
        <w:tc>
          <w:tcPr>
            <w:tcW w:w="1474" w:type="dxa"/>
          </w:tcPr>
          <w:p w:rsidR="000F19E9" w:rsidRDefault="000F19E9">
            <w:pPr>
              <w:pStyle w:val="ConsPlusNormal"/>
              <w:jc w:val="center"/>
            </w:pPr>
            <w:r>
              <w:t>208565,74</w:t>
            </w:r>
          </w:p>
        </w:tc>
        <w:tc>
          <w:tcPr>
            <w:tcW w:w="1817" w:type="dxa"/>
            <w:gridSpan w:val="2"/>
          </w:tcPr>
          <w:p w:rsidR="000F19E9" w:rsidRDefault="000F19E9">
            <w:pPr>
              <w:pStyle w:val="ConsPlusNormal"/>
              <w:jc w:val="center"/>
            </w:pPr>
            <w:r>
              <w:t>208565,74</w:t>
            </w:r>
          </w:p>
        </w:tc>
      </w:tr>
      <w:tr w:rsidR="000F19E9">
        <w:tc>
          <w:tcPr>
            <w:tcW w:w="3288" w:type="dxa"/>
          </w:tcPr>
          <w:p w:rsidR="000F19E9" w:rsidRDefault="000F19E9">
            <w:pPr>
              <w:pStyle w:val="ConsPlusNormal"/>
            </w:pPr>
            <w:r>
              <w:lastRenderedPageBreak/>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в рамках республиканской инвестиционной программы</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19 1 Р2 5232R</w:t>
            </w:r>
          </w:p>
        </w:tc>
        <w:tc>
          <w:tcPr>
            <w:tcW w:w="710" w:type="dxa"/>
          </w:tcPr>
          <w:p w:rsidR="000F19E9" w:rsidRDefault="000F19E9">
            <w:pPr>
              <w:pStyle w:val="ConsPlusNormal"/>
            </w:pPr>
          </w:p>
        </w:tc>
        <w:tc>
          <w:tcPr>
            <w:tcW w:w="1474" w:type="dxa"/>
          </w:tcPr>
          <w:p w:rsidR="000F19E9" w:rsidRDefault="000F19E9">
            <w:pPr>
              <w:pStyle w:val="ConsPlusNormal"/>
              <w:jc w:val="center"/>
            </w:pPr>
            <w:r>
              <w:t>2500840,02</w:t>
            </w:r>
          </w:p>
        </w:tc>
        <w:tc>
          <w:tcPr>
            <w:tcW w:w="1817" w:type="dxa"/>
            <w:gridSpan w:val="2"/>
          </w:tcPr>
          <w:p w:rsidR="000F19E9" w:rsidRDefault="000F19E9">
            <w:pPr>
              <w:pStyle w:val="ConsPlusNormal"/>
              <w:jc w:val="center"/>
            </w:pPr>
            <w:r>
              <w:t>2500840,02</w:t>
            </w:r>
          </w:p>
        </w:tc>
      </w:tr>
      <w:tr w:rsidR="000F19E9">
        <w:tc>
          <w:tcPr>
            <w:tcW w:w="3288" w:type="dxa"/>
          </w:tcPr>
          <w:p w:rsidR="000F19E9" w:rsidRDefault="000F19E9">
            <w:pPr>
              <w:pStyle w:val="ConsPlusNormal"/>
            </w:pPr>
            <w:r>
              <w:t>Капитальные вложения в объекты государственной (муниципальной) собственности</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19 1 Р2 5232R</w:t>
            </w:r>
          </w:p>
        </w:tc>
        <w:tc>
          <w:tcPr>
            <w:tcW w:w="710" w:type="dxa"/>
          </w:tcPr>
          <w:p w:rsidR="000F19E9" w:rsidRDefault="000F19E9">
            <w:pPr>
              <w:pStyle w:val="ConsPlusNormal"/>
              <w:jc w:val="center"/>
            </w:pPr>
            <w:r>
              <w:t>400</w:t>
            </w:r>
          </w:p>
        </w:tc>
        <w:tc>
          <w:tcPr>
            <w:tcW w:w="1474" w:type="dxa"/>
          </w:tcPr>
          <w:p w:rsidR="000F19E9" w:rsidRDefault="000F19E9">
            <w:pPr>
              <w:pStyle w:val="ConsPlusNormal"/>
              <w:jc w:val="center"/>
            </w:pPr>
            <w:r>
              <w:t>2500840,02</w:t>
            </w:r>
          </w:p>
        </w:tc>
        <w:tc>
          <w:tcPr>
            <w:tcW w:w="1817" w:type="dxa"/>
            <w:gridSpan w:val="2"/>
          </w:tcPr>
          <w:p w:rsidR="000F19E9" w:rsidRDefault="000F19E9">
            <w:pPr>
              <w:pStyle w:val="ConsPlusNormal"/>
              <w:jc w:val="center"/>
            </w:pPr>
            <w:r>
              <w:t>2500840,02</w:t>
            </w:r>
          </w:p>
        </w:tc>
      </w:tr>
      <w:tr w:rsidR="000F19E9">
        <w:tc>
          <w:tcPr>
            <w:tcW w:w="3288" w:type="dxa"/>
          </w:tcPr>
          <w:p w:rsidR="000F19E9" w:rsidRDefault="000F19E9">
            <w:pPr>
              <w:pStyle w:val="ConsPlusNormal"/>
            </w:pPr>
            <w:r>
              <w:t>Государственная программа Республики Дагестан "Комплексное развитие сельских территорий Республики Дагестан"</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51</w:t>
            </w:r>
          </w:p>
        </w:tc>
        <w:tc>
          <w:tcPr>
            <w:tcW w:w="710" w:type="dxa"/>
          </w:tcPr>
          <w:p w:rsidR="000F19E9" w:rsidRDefault="000F19E9">
            <w:pPr>
              <w:pStyle w:val="ConsPlusNormal"/>
            </w:pPr>
          </w:p>
        </w:tc>
        <w:tc>
          <w:tcPr>
            <w:tcW w:w="1474" w:type="dxa"/>
          </w:tcPr>
          <w:p w:rsidR="000F19E9" w:rsidRDefault="000F19E9">
            <w:pPr>
              <w:pStyle w:val="ConsPlusNormal"/>
              <w:jc w:val="center"/>
            </w:pPr>
            <w:r>
              <w:t>2300,00</w:t>
            </w:r>
          </w:p>
        </w:tc>
        <w:tc>
          <w:tcPr>
            <w:tcW w:w="1817" w:type="dxa"/>
            <w:gridSpan w:val="2"/>
          </w:tcPr>
          <w:p w:rsidR="000F19E9" w:rsidRDefault="000F19E9">
            <w:pPr>
              <w:pStyle w:val="ConsPlusNormal"/>
              <w:jc w:val="center"/>
            </w:pPr>
            <w:r>
              <w:t>2300,00</w:t>
            </w:r>
          </w:p>
        </w:tc>
      </w:tr>
      <w:tr w:rsidR="000F19E9">
        <w:tc>
          <w:tcPr>
            <w:tcW w:w="3288" w:type="dxa"/>
          </w:tcPr>
          <w:p w:rsidR="000F19E9" w:rsidRDefault="000F19E9">
            <w:pPr>
              <w:pStyle w:val="ConsPlusNormal"/>
            </w:pPr>
            <w:r>
              <w:t xml:space="preserve">Подпрограмма "Создание </w:t>
            </w:r>
            <w:r>
              <w:lastRenderedPageBreak/>
              <w:t>и развитие инфраструктуры на сельских территориях"</w:t>
            </w:r>
          </w:p>
        </w:tc>
        <w:tc>
          <w:tcPr>
            <w:tcW w:w="706" w:type="dxa"/>
          </w:tcPr>
          <w:p w:rsidR="000F19E9" w:rsidRDefault="000F19E9">
            <w:pPr>
              <w:pStyle w:val="ConsPlusNormal"/>
              <w:jc w:val="center"/>
            </w:pPr>
            <w:r>
              <w:lastRenderedPageBreak/>
              <w:t>147</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51 3</w:t>
            </w:r>
          </w:p>
        </w:tc>
        <w:tc>
          <w:tcPr>
            <w:tcW w:w="710" w:type="dxa"/>
          </w:tcPr>
          <w:p w:rsidR="000F19E9" w:rsidRDefault="000F19E9">
            <w:pPr>
              <w:pStyle w:val="ConsPlusNormal"/>
            </w:pPr>
          </w:p>
        </w:tc>
        <w:tc>
          <w:tcPr>
            <w:tcW w:w="1474" w:type="dxa"/>
          </w:tcPr>
          <w:p w:rsidR="000F19E9" w:rsidRDefault="000F19E9">
            <w:pPr>
              <w:pStyle w:val="ConsPlusNormal"/>
              <w:jc w:val="center"/>
            </w:pPr>
            <w:r>
              <w:t>2300,00</w:t>
            </w:r>
          </w:p>
        </w:tc>
        <w:tc>
          <w:tcPr>
            <w:tcW w:w="1817" w:type="dxa"/>
            <w:gridSpan w:val="2"/>
          </w:tcPr>
          <w:p w:rsidR="000F19E9" w:rsidRDefault="000F19E9">
            <w:pPr>
              <w:pStyle w:val="ConsPlusNormal"/>
              <w:jc w:val="center"/>
            </w:pPr>
            <w:r>
              <w:t>2300,00</w:t>
            </w:r>
          </w:p>
        </w:tc>
      </w:tr>
      <w:tr w:rsidR="000F19E9">
        <w:tc>
          <w:tcPr>
            <w:tcW w:w="3288" w:type="dxa"/>
          </w:tcPr>
          <w:p w:rsidR="000F19E9" w:rsidRDefault="000F19E9">
            <w:pPr>
              <w:pStyle w:val="ConsPlusNormal"/>
            </w:pPr>
            <w:r>
              <w:lastRenderedPageBreak/>
              <w:t>Основное мероприятие "Современный облик сельских территорий"</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51 3 01</w:t>
            </w:r>
          </w:p>
        </w:tc>
        <w:tc>
          <w:tcPr>
            <w:tcW w:w="710" w:type="dxa"/>
          </w:tcPr>
          <w:p w:rsidR="000F19E9" w:rsidRDefault="000F19E9">
            <w:pPr>
              <w:pStyle w:val="ConsPlusNormal"/>
            </w:pPr>
          </w:p>
        </w:tc>
        <w:tc>
          <w:tcPr>
            <w:tcW w:w="1474" w:type="dxa"/>
          </w:tcPr>
          <w:p w:rsidR="000F19E9" w:rsidRDefault="000F19E9">
            <w:pPr>
              <w:pStyle w:val="ConsPlusNormal"/>
              <w:jc w:val="center"/>
            </w:pPr>
            <w:r>
              <w:t>2300,00</w:t>
            </w:r>
          </w:p>
        </w:tc>
        <w:tc>
          <w:tcPr>
            <w:tcW w:w="1817" w:type="dxa"/>
            <w:gridSpan w:val="2"/>
          </w:tcPr>
          <w:p w:rsidR="000F19E9" w:rsidRDefault="000F19E9">
            <w:pPr>
              <w:pStyle w:val="ConsPlusNormal"/>
              <w:jc w:val="center"/>
            </w:pPr>
            <w:r>
              <w:t>2300,00</w:t>
            </w:r>
          </w:p>
        </w:tc>
      </w:tr>
      <w:tr w:rsidR="000F19E9">
        <w:tc>
          <w:tcPr>
            <w:tcW w:w="3288" w:type="dxa"/>
          </w:tcPr>
          <w:p w:rsidR="000F19E9" w:rsidRDefault="000F19E9">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инвестиционной программы</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51 3 01 4576R</w:t>
            </w:r>
          </w:p>
        </w:tc>
        <w:tc>
          <w:tcPr>
            <w:tcW w:w="710" w:type="dxa"/>
          </w:tcPr>
          <w:p w:rsidR="000F19E9" w:rsidRDefault="000F19E9">
            <w:pPr>
              <w:pStyle w:val="ConsPlusNormal"/>
            </w:pPr>
          </w:p>
        </w:tc>
        <w:tc>
          <w:tcPr>
            <w:tcW w:w="1474" w:type="dxa"/>
          </w:tcPr>
          <w:p w:rsidR="000F19E9" w:rsidRDefault="000F19E9">
            <w:pPr>
              <w:pStyle w:val="ConsPlusNormal"/>
              <w:jc w:val="center"/>
            </w:pPr>
            <w:r>
              <w:t>2300,00</w:t>
            </w:r>
          </w:p>
        </w:tc>
        <w:tc>
          <w:tcPr>
            <w:tcW w:w="1817" w:type="dxa"/>
            <w:gridSpan w:val="2"/>
          </w:tcPr>
          <w:p w:rsidR="000F19E9" w:rsidRDefault="000F19E9">
            <w:pPr>
              <w:pStyle w:val="ConsPlusNormal"/>
              <w:jc w:val="center"/>
            </w:pPr>
            <w:r>
              <w:t>2300,00</w:t>
            </w:r>
          </w:p>
        </w:tc>
      </w:tr>
      <w:tr w:rsidR="000F19E9">
        <w:tc>
          <w:tcPr>
            <w:tcW w:w="3288" w:type="dxa"/>
          </w:tcPr>
          <w:p w:rsidR="000F19E9" w:rsidRDefault="000F19E9">
            <w:pPr>
              <w:pStyle w:val="ConsPlusNormal"/>
            </w:pPr>
            <w:r>
              <w:t>Капитальные вложения в объекты государственной (муниципальной) собственности</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51 3 01 4576R</w:t>
            </w:r>
          </w:p>
        </w:tc>
        <w:tc>
          <w:tcPr>
            <w:tcW w:w="710" w:type="dxa"/>
          </w:tcPr>
          <w:p w:rsidR="000F19E9" w:rsidRDefault="000F19E9">
            <w:pPr>
              <w:pStyle w:val="ConsPlusNormal"/>
              <w:jc w:val="center"/>
            </w:pPr>
            <w:r>
              <w:t>400</w:t>
            </w:r>
          </w:p>
        </w:tc>
        <w:tc>
          <w:tcPr>
            <w:tcW w:w="1474" w:type="dxa"/>
          </w:tcPr>
          <w:p w:rsidR="000F19E9" w:rsidRDefault="000F19E9">
            <w:pPr>
              <w:pStyle w:val="ConsPlusNormal"/>
              <w:jc w:val="center"/>
            </w:pPr>
            <w:r>
              <w:t>2300,00</w:t>
            </w:r>
          </w:p>
        </w:tc>
        <w:tc>
          <w:tcPr>
            <w:tcW w:w="1817" w:type="dxa"/>
            <w:gridSpan w:val="2"/>
          </w:tcPr>
          <w:p w:rsidR="000F19E9" w:rsidRDefault="000F19E9">
            <w:pPr>
              <w:pStyle w:val="ConsPlusNormal"/>
              <w:jc w:val="center"/>
            </w:pPr>
            <w:r>
              <w:t>2300,00</w:t>
            </w:r>
          </w:p>
        </w:tc>
      </w:tr>
      <w:tr w:rsidR="000F19E9">
        <w:tc>
          <w:tcPr>
            <w:tcW w:w="3288" w:type="dxa"/>
          </w:tcPr>
          <w:p w:rsidR="000F19E9" w:rsidRDefault="000F19E9">
            <w:pPr>
              <w:pStyle w:val="ConsPlusNormal"/>
            </w:pPr>
            <w:r>
              <w:t>Общее образование</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8692992,72</w:t>
            </w:r>
          </w:p>
        </w:tc>
        <w:tc>
          <w:tcPr>
            <w:tcW w:w="1817" w:type="dxa"/>
            <w:gridSpan w:val="2"/>
          </w:tcPr>
          <w:p w:rsidR="000F19E9" w:rsidRDefault="000F19E9">
            <w:pPr>
              <w:pStyle w:val="ConsPlusNormal"/>
              <w:jc w:val="center"/>
            </w:pPr>
            <w:r>
              <w:t>8692992,72</w:t>
            </w:r>
          </w:p>
        </w:tc>
      </w:tr>
      <w:tr w:rsidR="000F19E9">
        <w:tc>
          <w:tcPr>
            <w:tcW w:w="3288" w:type="dxa"/>
          </w:tcPr>
          <w:p w:rsidR="000F19E9" w:rsidRDefault="000F19E9">
            <w:pPr>
              <w:pStyle w:val="ConsPlusNormal"/>
            </w:pPr>
            <w:r>
              <w:t>Государственная программа Республики Дагестан "Развитие образования в Республике Дагестан"</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w:t>
            </w:r>
          </w:p>
        </w:tc>
        <w:tc>
          <w:tcPr>
            <w:tcW w:w="710" w:type="dxa"/>
          </w:tcPr>
          <w:p w:rsidR="000F19E9" w:rsidRDefault="000F19E9">
            <w:pPr>
              <w:pStyle w:val="ConsPlusNormal"/>
            </w:pPr>
          </w:p>
        </w:tc>
        <w:tc>
          <w:tcPr>
            <w:tcW w:w="1474" w:type="dxa"/>
          </w:tcPr>
          <w:p w:rsidR="000F19E9" w:rsidRDefault="000F19E9">
            <w:pPr>
              <w:pStyle w:val="ConsPlusNormal"/>
              <w:jc w:val="center"/>
            </w:pPr>
            <w:r>
              <w:t>8168203,24</w:t>
            </w:r>
          </w:p>
        </w:tc>
        <w:tc>
          <w:tcPr>
            <w:tcW w:w="1817" w:type="dxa"/>
            <w:gridSpan w:val="2"/>
          </w:tcPr>
          <w:p w:rsidR="000F19E9" w:rsidRDefault="000F19E9">
            <w:pPr>
              <w:pStyle w:val="ConsPlusNormal"/>
              <w:jc w:val="center"/>
            </w:pPr>
            <w:r>
              <w:t>8168203,24</w:t>
            </w:r>
          </w:p>
        </w:tc>
      </w:tr>
      <w:tr w:rsidR="000F19E9">
        <w:tc>
          <w:tcPr>
            <w:tcW w:w="3288" w:type="dxa"/>
          </w:tcPr>
          <w:p w:rsidR="000F19E9" w:rsidRDefault="000F19E9">
            <w:pPr>
              <w:pStyle w:val="ConsPlusNormal"/>
            </w:pPr>
            <w:r>
              <w:t xml:space="preserve">Подпрограмма "Развитие </w:t>
            </w:r>
            <w:r>
              <w:lastRenderedPageBreak/>
              <w:t>общего образования детей"</w:t>
            </w:r>
          </w:p>
        </w:tc>
        <w:tc>
          <w:tcPr>
            <w:tcW w:w="706" w:type="dxa"/>
          </w:tcPr>
          <w:p w:rsidR="000F19E9" w:rsidRDefault="000F19E9">
            <w:pPr>
              <w:pStyle w:val="ConsPlusNormal"/>
              <w:jc w:val="center"/>
            </w:pPr>
            <w:r>
              <w:lastRenderedPageBreak/>
              <w:t>147</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19 2</w:t>
            </w:r>
          </w:p>
        </w:tc>
        <w:tc>
          <w:tcPr>
            <w:tcW w:w="710" w:type="dxa"/>
          </w:tcPr>
          <w:p w:rsidR="000F19E9" w:rsidRDefault="000F19E9">
            <w:pPr>
              <w:pStyle w:val="ConsPlusNormal"/>
            </w:pPr>
          </w:p>
        </w:tc>
        <w:tc>
          <w:tcPr>
            <w:tcW w:w="1474" w:type="dxa"/>
          </w:tcPr>
          <w:p w:rsidR="000F19E9" w:rsidRDefault="000F19E9">
            <w:pPr>
              <w:pStyle w:val="ConsPlusNormal"/>
              <w:jc w:val="center"/>
            </w:pPr>
            <w:r>
              <w:t>1556876,38</w:t>
            </w:r>
          </w:p>
        </w:tc>
        <w:tc>
          <w:tcPr>
            <w:tcW w:w="1817" w:type="dxa"/>
            <w:gridSpan w:val="2"/>
          </w:tcPr>
          <w:p w:rsidR="000F19E9" w:rsidRDefault="000F19E9">
            <w:pPr>
              <w:pStyle w:val="ConsPlusNormal"/>
              <w:jc w:val="center"/>
            </w:pPr>
            <w:r>
              <w:t>1556876,38</w:t>
            </w:r>
          </w:p>
        </w:tc>
      </w:tr>
      <w:tr w:rsidR="000F19E9">
        <w:tc>
          <w:tcPr>
            <w:tcW w:w="3288" w:type="dxa"/>
          </w:tcPr>
          <w:p w:rsidR="000F19E9" w:rsidRDefault="000F19E9">
            <w:pPr>
              <w:pStyle w:val="ConsPlusNormal"/>
            </w:pPr>
            <w:r>
              <w:lastRenderedPageBreak/>
              <w:t>Основное мероприятие "Строительство и реконструкция объектов образования"</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192 38</w:t>
            </w:r>
          </w:p>
        </w:tc>
        <w:tc>
          <w:tcPr>
            <w:tcW w:w="710" w:type="dxa"/>
          </w:tcPr>
          <w:p w:rsidR="000F19E9" w:rsidRDefault="000F19E9">
            <w:pPr>
              <w:pStyle w:val="ConsPlusNormal"/>
            </w:pPr>
          </w:p>
        </w:tc>
        <w:tc>
          <w:tcPr>
            <w:tcW w:w="1474" w:type="dxa"/>
          </w:tcPr>
          <w:p w:rsidR="000F19E9" w:rsidRDefault="000F19E9">
            <w:pPr>
              <w:pStyle w:val="ConsPlusNormal"/>
              <w:jc w:val="center"/>
            </w:pPr>
            <w:r>
              <w:t>1487950,42</w:t>
            </w:r>
          </w:p>
        </w:tc>
        <w:tc>
          <w:tcPr>
            <w:tcW w:w="1817" w:type="dxa"/>
            <w:gridSpan w:val="2"/>
          </w:tcPr>
          <w:p w:rsidR="000F19E9" w:rsidRDefault="000F19E9">
            <w:pPr>
              <w:pStyle w:val="ConsPlusNormal"/>
              <w:jc w:val="center"/>
            </w:pPr>
            <w:r>
              <w:t>1487950,42</w:t>
            </w:r>
          </w:p>
        </w:tc>
      </w:tr>
      <w:tr w:rsidR="000F19E9">
        <w:tc>
          <w:tcPr>
            <w:tcW w:w="3288" w:type="dxa"/>
          </w:tcPr>
          <w:p w:rsidR="000F19E9" w:rsidRDefault="000F19E9">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 2 38 4111R</w:t>
            </w:r>
          </w:p>
        </w:tc>
        <w:tc>
          <w:tcPr>
            <w:tcW w:w="710" w:type="dxa"/>
          </w:tcPr>
          <w:p w:rsidR="000F19E9" w:rsidRDefault="000F19E9">
            <w:pPr>
              <w:pStyle w:val="ConsPlusNormal"/>
            </w:pPr>
          </w:p>
        </w:tc>
        <w:tc>
          <w:tcPr>
            <w:tcW w:w="1474" w:type="dxa"/>
          </w:tcPr>
          <w:p w:rsidR="000F19E9" w:rsidRDefault="000F19E9">
            <w:pPr>
              <w:pStyle w:val="ConsPlusNormal"/>
              <w:jc w:val="center"/>
            </w:pPr>
            <w:r>
              <w:t>1487950,42</w:t>
            </w:r>
          </w:p>
        </w:tc>
        <w:tc>
          <w:tcPr>
            <w:tcW w:w="1817" w:type="dxa"/>
            <w:gridSpan w:val="2"/>
          </w:tcPr>
          <w:p w:rsidR="000F19E9" w:rsidRDefault="000F19E9">
            <w:pPr>
              <w:pStyle w:val="ConsPlusNormal"/>
              <w:jc w:val="center"/>
            </w:pPr>
            <w:r>
              <w:t>1487950,42</w:t>
            </w:r>
          </w:p>
        </w:tc>
      </w:tr>
      <w:tr w:rsidR="000F19E9">
        <w:tc>
          <w:tcPr>
            <w:tcW w:w="3288" w:type="dxa"/>
          </w:tcPr>
          <w:p w:rsidR="000F19E9" w:rsidRDefault="000F19E9">
            <w:pPr>
              <w:pStyle w:val="ConsPlusNormal"/>
            </w:pPr>
            <w:r>
              <w:t>Капитальные вложения в объекты государственной (муниципальной) собственности</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 2 38 4111R</w:t>
            </w:r>
          </w:p>
        </w:tc>
        <w:tc>
          <w:tcPr>
            <w:tcW w:w="710" w:type="dxa"/>
          </w:tcPr>
          <w:p w:rsidR="000F19E9" w:rsidRDefault="000F19E9">
            <w:pPr>
              <w:pStyle w:val="ConsPlusNormal"/>
              <w:jc w:val="center"/>
            </w:pPr>
            <w:r>
              <w:t>400</w:t>
            </w:r>
          </w:p>
        </w:tc>
        <w:tc>
          <w:tcPr>
            <w:tcW w:w="1474" w:type="dxa"/>
          </w:tcPr>
          <w:p w:rsidR="000F19E9" w:rsidRDefault="000F19E9">
            <w:pPr>
              <w:pStyle w:val="ConsPlusNormal"/>
              <w:jc w:val="center"/>
            </w:pPr>
            <w:r>
              <w:t>1487950,42</w:t>
            </w:r>
          </w:p>
        </w:tc>
        <w:tc>
          <w:tcPr>
            <w:tcW w:w="1817" w:type="dxa"/>
            <w:gridSpan w:val="2"/>
          </w:tcPr>
          <w:p w:rsidR="000F19E9" w:rsidRDefault="000F19E9">
            <w:pPr>
              <w:pStyle w:val="ConsPlusNormal"/>
              <w:jc w:val="center"/>
            </w:pPr>
            <w:r>
              <w:t>1487950,42</w:t>
            </w:r>
          </w:p>
        </w:tc>
      </w:tr>
      <w:tr w:rsidR="000F19E9">
        <w:tc>
          <w:tcPr>
            <w:tcW w:w="3288" w:type="dxa"/>
          </w:tcPr>
          <w:p w:rsidR="000F19E9" w:rsidRDefault="000F19E9">
            <w:pPr>
              <w:pStyle w:val="ConsPlusNormal"/>
            </w:pPr>
            <w:r>
              <w:t>Федеральный проект "Современная школа"</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192Е1</w:t>
            </w:r>
          </w:p>
        </w:tc>
        <w:tc>
          <w:tcPr>
            <w:tcW w:w="710" w:type="dxa"/>
          </w:tcPr>
          <w:p w:rsidR="000F19E9" w:rsidRDefault="000F19E9">
            <w:pPr>
              <w:pStyle w:val="ConsPlusNormal"/>
            </w:pPr>
          </w:p>
        </w:tc>
        <w:tc>
          <w:tcPr>
            <w:tcW w:w="1474" w:type="dxa"/>
          </w:tcPr>
          <w:p w:rsidR="000F19E9" w:rsidRDefault="000F19E9">
            <w:pPr>
              <w:pStyle w:val="ConsPlusNormal"/>
              <w:jc w:val="center"/>
            </w:pPr>
            <w:r>
              <w:t>68925,96</w:t>
            </w:r>
          </w:p>
        </w:tc>
        <w:tc>
          <w:tcPr>
            <w:tcW w:w="1817" w:type="dxa"/>
            <w:gridSpan w:val="2"/>
          </w:tcPr>
          <w:p w:rsidR="000F19E9" w:rsidRDefault="000F19E9">
            <w:pPr>
              <w:pStyle w:val="ConsPlusNormal"/>
              <w:jc w:val="center"/>
            </w:pPr>
            <w:r>
              <w:t>68925,96</w:t>
            </w:r>
          </w:p>
        </w:tc>
      </w:tr>
      <w:tr w:rsidR="000F19E9">
        <w:tc>
          <w:tcPr>
            <w:tcW w:w="3288" w:type="dxa"/>
          </w:tcPr>
          <w:p w:rsidR="000F19E9" w:rsidRDefault="000F19E9">
            <w:pPr>
              <w:pStyle w:val="ConsPlusNormal"/>
            </w:pPr>
            <w:r>
              <w:t xml:space="preserve">Создание новых мест в общеобразовательных организациях, расположенных в сельской местности и поселках городского типа в рамках республиканской </w:t>
            </w:r>
            <w:r>
              <w:lastRenderedPageBreak/>
              <w:t>инвестиционной программы</w:t>
            </w:r>
          </w:p>
        </w:tc>
        <w:tc>
          <w:tcPr>
            <w:tcW w:w="706" w:type="dxa"/>
          </w:tcPr>
          <w:p w:rsidR="000F19E9" w:rsidRDefault="000F19E9">
            <w:pPr>
              <w:pStyle w:val="ConsPlusNormal"/>
              <w:jc w:val="center"/>
            </w:pPr>
            <w:r>
              <w:lastRenderedPageBreak/>
              <w:t>147</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 2 El 5230R</w:t>
            </w:r>
          </w:p>
        </w:tc>
        <w:tc>
          <w:tcPr>
            <w:tcW w:w="710" w:type="dxa"/>
          </w:tcPr>
          <w:p w:rsidR="000F19E9" w:rsidRDefault="000F19E9">
            <w:pPr>
              <w:pStyle w:val="ConsPlusNormal"/>
            </w:pPr>
          </w:p>
        </w:tc>
        <w:tc>
          <w:tcPr>
            <w:tcW w:w="1474" w:type="dxa"/>
          </w:tcPr>
          <w:p w:rsidR="000F19E9" w:rsidRDefault="000F19E9">
            <w:pPr>
              <w:pStyle w:val="ConsPlusNormal"/>
              <w:jc w:val="center"/>
            </w:pPr>
            <w:r>
              <w:t>68925,96</w:t>
            </w:r>
          </w:p>
        </w:tc>
        <w:tc>
          <w:tcPr>
            <w:tcW w:w="1817" w:type="dxa"/>
            <w:gridSpan w:val="2"/>
          </w:tcPr>
          <w:p w:rsidR="000F19E9" w:rsidRDefault="000F19E9">
            <w:pPr>
              <w:pStyle w:val="ConsPlusNormal"/>
              <w:jc w:val="center"/>
            </w:pPr>
            <w:r>
              <w:t>68925,96</w:t>
            </w:r>
          </w:p>
        </w:tc>
      </w:tr>
      <w:tr w:rsidR="000F19E9">
        <w:tc>
          <w:tcPr>
            <w:tcW w:w="3288" w:type="dxa"/>
          </w:tcPr>
          <w:p w:rsidR="000F19E9" w:rsidRDefault="000F19E9">
            <w:pPr>
              <w:pStyle w:val="ConsPlusNormal"/>
            </w:pPr>
            <w:r>
              <w:lastRenderedPageBreak/>
              <w:t>Капитальные вложения в объекты государственной (муниципальной) собственности</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 2Е1 5230R</w:t>
            </w:r>
          </w:p>
        </w:tc>
        <w:tc>
          <w:tcPr>
            <w:tcW w:w="710" w:type="dxa"/>
          </w:tcPr>
          <w:p w:rsidR="000F19E9" w:rsidRDefault="000F19E9">
            <w:pPr>
              <w:pStyle w:val="ConsPlusNormal"/>
              <w:jc w:val="center"/>
            </w:pPr>
            <w:r>
              <w:t>400</w:t>
            </w:r>
          </w:p>
        </w:tc>
        <w:tc>
          <w:tcPr>
            <w:tcW w:w="1474" w:type="dxa"/>
          </w:tcPr>
          <w:p w:rsidR="000F19E9" w:rsidRDefault="000F19E9">
            <w:pPr>
              <w:pStyle w:val="ConsPlusNormal"/>
              <w:jc w:val="center"/>
            </w:pPr>
            <w:r>
              <w:t>68925,96</w:t>
            </w:r>
          </w:p>
        </w:tc>
        <w:tc>
          <w:tcPr>
            <w:tcW w:w="1817" w:type="dxa"/>
            <w:gridSpan w:val="2"/>
          </w:tcPr>
          <w:p w:rsidR="000F19E9" w:rsidRDefault="000F19E9">
            <w:pPr>
              <w:pStyle w:val="ConsPlusNormal"/>
              <w:jc w:val="center"/>
            </w:pPr>
            <w:r>
              <w:t>68925,96</w:t>
            </w:r>
          </w:p>
        </w:tc>
      </w:tr>
      <w:tr w:rsidR="000F19E9">
        <w:tc>
          <w:tcPr>
            <w:tcW w:w="3288" w:type="dxa"/>
          </w:tcPr>
          <w:p w:rsidR="000F19E9" w:rsidRDefault="000F19E9">
            <w:pPr>
              <w:pStyle w:val="ConsPlusNormal"/>
            </w:pPr>
            <w:r>
              <w:t>Подпрограмма "Создание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2016 - 2025 годы"</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 А</w:t>
            </w:r>
          </w:p>
        </w:tc>
        <w:tc>
          <w:tcPr>
            <w:tcW w:w="710" w:type="dxa"/>
          </w:tcPr>
          <w:p w:rsidR="000F19E9" w:rsidRDefault="000F19E9">
            <w:pPr>
              <w:pStyle w:val="ConsPlusNormal"/>
            </w:pPr>
          </w:p>
        </w:tc>
        <w:tc>
          <w:tcPr>
            <w:tcW w:w="1474" w:type="dxa"/>
          </w:tcPr>
          <w:p w:rsidR="000F19E9" w:rsidRDefault="000F19E9">
            <w:pPr>
              <w:pStyle w:val="ConsPlusNormal"/>
              <w:jc w:val="center"/>
            </w:pPr>
            <w:r>
              <w:t>6611326,86</w:t>
            </w:r>
          </w:p>
        </w:tc>
        <w:tc>
          <w:tcPr>
            <w:tcW w:w="1817" w:type="dxa"/>
            <w:gridSpan w:val="2"/>
          </w:tcPr>
          <w:p w:rsidR="000F19E9" w:rsidRDefault="000F19E9">
            <w:pPr>
              <w:pStyle w:val="ConsPlusNormal"/>
              <w:jc w:val="center"/>
            </w:pPr>
            <w:r>
              <w:t>6611326,86</w:t>
            </w:r>
          </w:p>
        </w:tc>
      </w:tr>
      <w:tr w:rsidR="000F19E9">
        <w:tc>
          <w:tcPr>
            <w:tcW w:w="3288" w:type="dxa"/>
          </w:tcPr>
          <w:p w:rsidR="000F19E9" w:rsidRDefault="000F19E9">
            <w:pPr>
              <w:pStyle w:val="ConsPlusNormal"/>
            </w:pPr>
            <w:r>
              <w:t>Федеральный проект "Современная школа"</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 А Е1</w:t>
            </w:r>
          </w:p>
        </w:tc>
        <w:tc>
          <w:tcPr>
            <w:tcW w:w="710" w:type="dxa"/>
          </w:tcPr>
          <w:p w:rsidR="000F19E9" w:rsidRDefault="000F19E9">
            <w:pPr>
              <w:pStyle w:val="ConsPlusNormal"/>
            </w:pPr>
          </w:p>
        </w:tc>
        <w:tc>
          <w:tcPr>
            <w:tcW w:w="1474" w:type="dxa"/>
          </w:tcPr>
          <w:p w:rsidR="000F19E9" w:rsidRDefault="000F19E9">
            <w:pPr>
              <w:pStyle w:val="ConsPlusNormal"/>
              <w:jc w:val="center"/>
            </w:pPr>
            <w:r>
              <w:t>6611326,86</w:t>
            </w:r>
          </w:p>
        </w:tc>
        <w:tc>
          <w:tcPr>
            <w:tcW w:w="1817" w:type="dxa"/>
            <w:gridSpan w:val="2"/>
          </w:tcPr>
          <w:p w:rsidR="000F19E9" w:rsidRDefault="000F19E9">
            <w:pPr>
              <w:pStyle w:val="ConsPlusNormal"/>
              <w:jc w:val="center"/>
            </w:pPr>
            <w:r>
              <w:t>6611326,86</w:t>
            </w:r>
          </w:p>
        </w:tc>
      </w:tr>
      <w:tr w:rsidR="000F19E9">
        <w:tc>
          <w:tcPr>
            <w:tcW w:w="3288" w:type="dxa"/>
          </w:tcPr>
          <w:p w:rsidR="000F19E9" w:rsidRDefault="000F19E9">
            <w:pPr>
              <w:pStyle w:val="ConsPlusNormal"/>
            </w:pPr>
            <w:r>
              <w:t xml:space="preserve">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в рамках республиканской </w:t>
            </w:r>
            <w:r>
              <w:lastRenderedPageBreak/>
              <w:t>инвестиционной программы</w:t>
            </w:r>
          </w:p>
        </w:tc>
        <w:tc>
          <w:tcPr>
            <w:tcW w:w="706" w:type="dxa"/>
          </w:tcPr>
          <w:p w:rsidR="000F19E9" w:rsidRDefault="000F19E9">
            <w:pPr>
              <w:pStyle w:val="ConsPlusNormal"/>
              <w:jc w:val="center"/>
            </w:pPr>
            <w:r>
              <w:lastRenderedPageBreak/>
              <w:t>147</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 A El 5490R</w:t>
            </w:r>
          </w:p>
        </w:tc>
        <w:tc>
          <w:tcPr>
            <w:tcW w:w="710" w:type="dxa"/>
          </w:tcPr>
          <w:p w:rsidR="000F19E9" w:rsidRDefault="000F19E9">
            <w:pPr>
              <w:pStyle w:val="ConsPlusNormal"/>
            </w:pPr>
          </w:p>
        </w:tc>
        <w:tc>
          <w:tcPr>
            <w:tcW w:w="1474" w:type="dxa"/>
          </w:tcPr>
          <w:p w:rsidR="000F19E9" w:rsidRDefault="000F19E9">
            <w:pPr>
              <w:pStyle w:val="ConsPlusNormal"/>
              <w:jc w:val="center"/>
            </w:pPr>
            <w:r>
              <w:t>6291173,30</w:t>
            </w:r>
          </w:p>
        </w:tc>
        <w:tc>
          <w:tcPr>
            <w:tcW w:w="1817" w:type="dxa"/>
            <w:gridSpan w:val="2"/>
          </w:tcPr>
          <w:p w:rsidR="000F19E9" w:rsidRDefault="000F19E9">
            <w:pPr>
              <w:pStyle w:val="ConsPlusNormal"/>
              <w:jc w:val="center"/>
            </w:pPr>
            <w:r>
              <w:t>6291173,30</w:t>
            </w:r>
          </w:p>
        </w:tc>
      </w:tr>
      <w:tr w:rsidR="000F19E9">
        <w:tc>
          <w:tcPr>
            <w:tcW w:w="3288" w:type="dxa"/>
          </w:tcPr>
          <w:p w:rsidR="000F19E9" w:rsidRDefault="000F19E9">
            <w:pPr>
              <w:pStyle w:val="ConsPlusNormal"/>
            </w:pPr>
            <w:r>
              <w:lastRenderedPageBreak/>
              <w:t>Капитальные вложения в объекты государственной (муниципальной) собственности</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 АЕ1 5490R</w:t>
            </w:r>
          </w:p>
        </w:tc>
        <w:tc>
          <w:tcPr>
            <w:tcW w:w="710" w:type="dxa"/>
          </w:tcPr>
          <w:p w:rsidR="000F19E9" w:rsidRDefault="000F19E9">
            <w:pPr>
              <w:pStyle w:val="ConsPlusNormal"/>
              <w:jc w:val="center"/>
            </w:pPr>
            <w:r>
              <w:t>400</w:t>
            </w:r>
          </w:p>
        </w:tc>
        <w:tc>
          <w:tcPr>
            <w:tcW w:w="1474" w:type="dxa"/>
          </w:tcPr>
          <w:p w:rsidR="000F19E9" w:rsidRDefault="000F19E9">
            <w:pPr>
              <w:pStyle w:val="ConsPlusNormal"/>
              <w:jc w:val="center"/>
            </w:pPr>
            <w:r>
              <w:t>6291173,30</w:t>
            </w:r>
          </w:p>
        </w:tc>
        <w:tc>
          <w:tcPr>
            <w:tcW w:w="1817" w:type="dxa"/>
            <w:gridSpan w:val="2"/>
          </w:tcPr>
          <w:p w:rsidR="000F19E9" w:rsidRDefault="000F19E9">
            <w:pPr>
              <w:pStyle w:val="ConsPlusNormal"/>
              <w:jc w:val="center"/>
            </w:pPr>
            <w:r>
              <w:t>6291173,30</w:t>
            </w:r>
          </w:p>
        </w:tc>
      </w:tr>
      <w:tr w:rsidR="000F19E9">
        <w:tc>
          <w:tcPr>
            <w:tcW w:w="3288" w:type="dxa"/>
          </w:tcPr>
          <w:p w:rsidR="000F19E9" w:rsidRDefault="000F19E9">
            <w:pPr>
              <w:pStyle w:val="ConsPlusNormal"/>
            </w:pPr>
            <w:r>
              <w:t>Содействие созданию новых мест в общеобразовательных организациях в рамках республиканской инвестиционной программы</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 АЕ1 5520R</w:t>
            </w:r>
          </w:p>
        </w:tc>
        <w:tc>
          <w:tcPr>
            <w:tcW w:w="710" w:type="dxa"/>
          </w:tcPr>
          <w:p w:rsidR="000F19E9" w:rsidRDefault="000F19E9">
            <w:pPr>
              <w:pStyle w:val="ConsPlusNormal"/>
            </w:pPr>
          </w:p>
        </w:tc>
        <w:tc>
          <w:tcPr>
            <w:tcW w:w="1474" w:type="dxa"/>
          </w:tcPr>
          <w:p w:rsidR="000F19E9" w:rsidRDefault="000F19E9">
            <w:pPr>
              <w:pStyle w:val="ConsPlusNormal"/>
              <w:jc w:val="center"/>
            </w:pPr>
            <w:r>
              <w:t>320153,56</w:t>
            </w:r>
          </w:p>
        </w:tc>
        <w:tc>
          <w:tcPr>
            <w:tcW w:w="1817" w:type="dxa"/>
            <w:gridSpan w:val="2"/>
          </w:tcPr>
          <w:p w:rsidR="000F19E9" w:rsidRDefault="000F19E9">
            <w:pPr>
              <w:pStyle w:val="ConsPlusNormal"/>
              <w:jc w:val="center"/>
            </w:pPr>
            <w:r>
              <w:t>320153,56</w:t>
            </w:r>
          </w:p>
        </w:tc>
      </w:tr>
      <w:tr w:rsidR="000F19E9">
        <w:tc>
          <w:tcPr>
            <w:tcW w:w="3288" w:type="dxa"/>
          </w:tcPr>
          <w:p w:rsidR="000F19E9" w:rsidRDefault="000F19E9">
            <w:pPr>
              <w:pStyle w:val="ConsPlusNormal"/>
            </w:pPr>
            <w:r>
              <w:t>Капитальные вложения в объекты государственной (муниципальной) собственности</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 АЕ1 5520R</w:t>
            </w:r>
          </w:p>
        </w:tc>
        <w:tc>
          <w:tcPr>
            <w:tcW w:w="710" w:type="dxa"/>
          </w:tcPr>
          <w:p w:rsidR="000F19E9" w:rsidRDefault="000F19E9">
            <w:pPr>
              <w:pStyle w:val="ConsPlusNormal"/>
              <w:jc w:val="center"/>
            </w:pPr>
            <w:r>
              <w:t>400</w:t>
            </w:r>
          </w:p>
        </w:tc>
        <w:tc>
          <w:tcPr>
            <w:tcW w:w="1474" w:type="dxa"/>
          </w:tcPr>
          <w:p w:rsidR="000F19E9" w:rsidRDefault="000F19E9">
            <w:pPr>
              <w:pStyle w:val="ConsPlusNormal"/>
              <w:jc w:val="center"/>
            </w:pPr>
            <w:r>
              <w:t>320153,56</w:t>
            </w:r>
          </w:p>
        </w:tc>
        <w:tc>
          <w:tcPr>
            <w:tcW w:w="1817" w:type="dxa"/>
            <w:gridSpan w:val="2"/>
          </w:tcPr>
          <w:p w:rsidR="000F19E9" w:rsidRDefault="000F19E9">
            <w:pPr>
              <w:pStyle w:val="ConsPlusNormal"/>
              <w:jc w:val="center"/>
            </w:pPr>
            <w:r>
              <w:t>320153,56</w:t>
            </w:r>
          </w:p>
        </w:tc>
      </w:tr>
      <w:tr w:rsidR="000F19E9">
        <w:tc>
          <w:tcPr>
            <w:tcW w:w="3288" w:type="dxa"/>
          </w:tcPr>
          <w:p w:rsidR="000F19E9" w:rsidRDefault="000F19E9">
            <w:pPr>
              <w:pStyle w:val="ConsPlusNormal"/>
            </w:pPr>
            <w:r>
              <w:t>Государственная программа Республики Дагестан "Комплексное развитие сельских территорий Республики Дагестан"</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51</w:t>
            </w:r>
          </w:p>
        </w:tc>
        <w:tc>
          <w:tcPr>
            <w:tcW w:w="710" w:type="dxa"/>
          </w:tcPr>
          <w:p w:rsidR="000F19E9" w:rsidRDefault="000F19E9">
            <w:pPr>
              <w:pStyle w:val="ConsPlusNormal"/>
            </w:pPr>
          </w:p>
        </w:tc>
        <w:tc>
          <w:tcPr>
            <w:tcW w:w="1474" w:type="dxa"/>
          </w:tcPr>
          <w:p w:rsidR="000F19E9" w:rsidRDefault="000F19E9">
            <w:pPr>
              <w:pStyle w:val="ConsPlusNormal"/>
              <w:jc w:val="center"/>
            </w:pPr>
            <w:r>
              <w:t>524789,48</w:t>
            </w:r>
          </w:p>
        </w:tc>
        <w:tc>
          <w:tcPr>
            <w:tcW w:w="1817" w:type="dxa"/>
            <w:gridSpan w:val="2"/>
          </w:tcPr>
          <w:p w:rsidR="000F19E9" w:rsidRDefault="000F19E9">
            <w:pPr>
              <w:pStyle w:val="ConsPlusNormal"/>
              <w:jc w:val="center"/>
            </w:pPr>
            <w:r>
              <w:t>524789,48</w:t>
            </w:r>
          </w:p>
        </w:tc>
      </w:tr>
      <w:tr w:rsidR="000F19E9">
        <w:tc>
          <w:tcPr>
            <w:tcW w:w="3288" w:type="dxa"/>
          </w:tcPr>
          <w:p w:rsidR="000F19E9" w:rsidRDefault="000F19E9">
            <w:pPr>
              <w:pStyle w:val="ConsPlusNormal"/>
            </w:pPr>
            <w:r>
              <w:t>Подпрограмма "Создание и развитие инфраструктуры на сельских территориях"</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51 3</w:t>
            </w:r>
          </w:p>
        </w:tc>
        <w:tc>
          <w:tcPr>
            <w:tcW w:w="710" w:type="dxa"/>
          </w:tcPr>
          <w:p w:rsidR="000F19E9" w:rsidRDefault="000F19E9">
            <w:pPr>
              <w:pStyle w:val="ConsPlusNormal"/>
            </w:pPr>
          </w:p>
        </w:tc>
        <w:tc>
          <w:tcPr>
            <w:tcW w:w="1474" w:type="dxa"/>
          </w:tcPr>
          <w:p w:rsidR="000F19E9" w:rsidRDefault="000F19E9">
            <w:pPr>
              <w:pStyle w:val="ConsPlusNormal"/>
              <w:jc w:val="center"/>
            </w:pPr>
            <w:r>
              <w:t>524789,48</w:t>
            </w:r>
          </w:p>
        </w:tc>
        <w:tc>
          <w:tcPr>
            <w:tcW w:w="1817" w:type="dxa"/>
            <w:gridSpan w:val="2"/>
          </w:tcPr>
          <w:p w:rsidR="000F19E9" w:rsidRDefault="000F19E9">
            <w:pPr>
              <w:pStyle w:val="ConsPlusNormal"/>
              <w:jc w:val="center"/>
            </w:pPr>
            <w:r>
              <w:t>524789,48</w:t>
            </w:r>
          </w:p>
        </w:tc>
      </w:tr>
      <w:tr w:rsidR="000F19E9">
        <w:tc>
          <w:tcPr>
            <w:tcW w:w="3288" w:type="dxa"/>
          </w:tcPr>
          <w:p w:rsidR="000F19E9" w:rsidRDefault="000F19E9">
            <w:pPr>
              <w:pStyle w:val="ConsPlusNormal"/>
            </w:pPr>
            <w:r>
              <w:lastRenderedPageBreak/>
              <w:t>Основное мероприятие "Современный облик сельских территорий"</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51 3 01</w:t>
            </w:r>
          </w:p>
        </w:tc>
        <w:tc>
          <w:tcPr>
            <w:tcW w:w="710" w:type="dxa"/>
          </w:tcPr>
          <w:p w:rsidR="000F19E9" w:rsidRDefault="000F19E9">
            <w:pPr>
              <w:pStyle w:val="ConsPlusNormal"/>
            </w:pPr>
          </w:p>
        </w:tc>
        <w:tc>
          <w:tcPr>
            <w:tcW w:w="1474" w:type="dxa"/>
          </w:tcPr>
          <w:p w:rsidR="000F19E9" w:rsidRDefault="000F19E9">
            <w:pPr>
              <w:pStyle w:val="ConsPlusNormal"/>
              <w:jc w:val="center"/>
            </w:pPr>
            <w:r>
              <w:t>524789,48</w:t>
            </w:r>
          </w:p>
        </w:tc>
        <w:tc>
          <w:tcPr>
            <w:tcW w:w="1817" w:type="dxa"/>
            <w:gridSpan w:val="2"/>
          </w:tcPr>
          <w:p w:rsidR="000F19E9" w:rsidRDefault="000F19E9">
            <w:pPr>
              <w:pStyle w:val="ConsPlusNormal"/>
              <w:jc w:val="center"/>
            </w:pPr>
            <w:r>
              <w:t>524789,48</w:t>
            </w:r>
          </w:p>
        </w:tc>
      </w:tr>
      <w:tr w:rsidR="000F19E9">
        <w:tc>
          <w:tcPr>
            <w:tcW w:w="3288" w:type="dxa"/>
          </w:tcPr>
          <w:p w:rsidR="000F19E9" w:rsidRDefault="000F19E9">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инвестиционной программы</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51 3 01 4576R</w:t>
            </w:r>
          </w:p>
        </w:tc>
        <w:tc>
          <w:tcPr>
            <w:tcW w:w="710" w:type="dxa"/>
          </w:tcPr>
          <w:p w:rsidR="000F19E9" w:rsidRDefault="000F19E9">
            <w:pPr>
              <w:pStyle w:val="ConsPlusNormal"/>
            </w:pPr>
          </w:p>
        </w:tc>
        <w:tc>
          <w:tcPr>
            <w:tcW w:w="1474" w:type="dxa"/>
          </w:tcPr>
          <w:p w:rsidR="000F19E9" w:rsidRDefault="000F19E9">
            <w:pPr>
              <w:pStyle w:val="ConsPlusNormal"/>
              <w:jc w:val="center"/>
            </w:pPr>
            <w:r>
              <w:t>41873,69</w:t>
            </w:r>
          </w:p>
        </w:tc>
        <w:tc>
          <w:tcPr>
            <w:tcW w:w="1817" w:type="dxa"/>
            <w:gridSpan w:val="2"/>
          </w:tcPr>
          <w:p w:rsidR="000F19E9" w:rsidRDefault="000F19E9">
            <w:pPr>
              <w:pStyle w:val="ConsPlusNormal"/>
              <w:jc w:val="center"/>
            </w:pPr>
            <w:r>
              <w:t>41873,69</w:t>
            </w:r>
          </w:p>
        </w:tc>
      </w:tr>
      <w:tr w:rsidR="000F19E9">
        <w:tc>
          <w:tcPr>
            <w:tcW w:w="3288" w:type="dxa"/>
          </w:tcPr>
          <w:p w:rsidR="000F19E9" w:rsidRDefault="000F19E9">
            <w:pPr>
              <w:pStyle w:val="ConsPlusNormal"/>
            </w:pPr>
            <w:r>
              <w:t>Капитальные вложения в объекты государственной (муниципальной) собственности</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51 3 01 4576R</w:t>
            </w:r>
          </w:p>
        </w:tc>
        <w:tc>
          <w:tcPr>
            <w:tcW w:w="710" w:type="dxa"/>
          </w:tcPr>
          <w:p w:rsidR="000F19E9" w:rsidRDefault="000F19E9">
            <w:pPr>
              <w:pStyle w:val="ConsPlusNormal"/>
              <w:jc w:val="center"/>
            </w:pPr>
            <w:r>
              <w:t>400</w:t>
            </w:r>
          </w:p>
        </w:tc>
        <w:tc>
          <w:tcPr>
            <w:tcW w:w="1474" w:type="dxa"/>
          </w:tcPr>
          <w:p w:rsidR="000F19E9" w:rsidRDefault="000F19E9">
            <w:pPr>
              <w:pStyle w:val="ConsPlusNormal"/>
              <w:jc w:val="center"/>
            </w:pPr>
            <w:r>
              <w:t>41873,69</w:t>
            </w:r>
          </w:p>
        </w:tc>
        <w:tc>
          <w:tcPr>
            <w:tcW w:w="1817" w:type="dxa"/>
            <w:gridSpan w:val="2"/>
          </w:tcPr>
          <w:p w:rsidR="000F19E9" w:rsidRDefault="000F19E9">
            <w:pPr>
              <w:pStyle w:val="ConsPlusNormal"/>
              <w:jc w:val="center"/>
            </w:pPr>
            <w:r>
              <w:t>41873,69</w:t>
            </w:r>
          </w:p>
        </w:tc>
      </w:tr>
      <w:tr w:rsidR="000F19E9">
        <w:tc>
          <w:tcPr>
            <w:tcW w:w="3288" w:type="dxa"/>
          </w:tcPr>
          <w:p w:rsidR="000F19E9" w:rsidRDefault="000F19E9">
            <w:pPr>
              <w:pStyle w:val="ConsPlusNormal"/>
            </w:pPr>
            <w:r>
              <w:t>Субсидии на обеспечение комплексного развития сельских территорий в рамках республиканской инвестиционной программы</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51 3 01 R576R</w:t>
            </w:r>
          </w:p>
        </w:tc>
        <w:tc>
          <w:tcPr>
            <w:tcW w:w="710" w:type="dxa"/>
          </w:tcPr>
          <w:p w:rsidR="000F19E9" w:rsidRDefault="000F19E9">
            <w:pPr>
              <w:pStyle w:val="ConsPlusNormal"/>
            </w:pPr>
          </w:p>
        </w:tc>
        <w:tc>
          <w:tcPr>
            <w:tcW w:w="1474" w:type="dxa"/>
          </w:tcPr>
          <w:p w:rsidR="000F19E9" w:rsidRDefault="000F19E9">
            <w:pPr>
              <w:pStyle w:val="ConsPlusNormal"/>
              <w:jc w:val="center"/>
            </w:pPr>
            <w:r>
              <w:t>482915,79</w:t>
            </w:r>
          </w:p>
        </w:tc>
        <w:tc>
          <w:tcPr>
            <w:tcW w:w="1817" w:type="dxa"/>
            <w:gridSpan w:val="2"/>
          </w:tcPr>
          <w:p w:rsidR="000F19E9" w:rsidRDefault="000F19E9">
            <w:pPr>
              <w:pStyle w:val="ConsPlusNormal"/>
              <w:jc w:val="center"/>
            </w:pPr>
            <w:r>
              <w:t>482915,79</w:t>
            </w:r>
          </w:p>
        </w:tc>
      </w:tr>
      <w:tr w:rsidR="000F19E9">
        <w:tc>
          <w:tcPr>
            <w:tcW w:w="3288" w:type="dxa"/>
          </w:tcPr>
          <w:p w:rsidR="000F19E9" w:rsidRDefault="000F19E9">
            <w:pPr>
              <w:pStyle w:val="ConsPlusNormal"/>
            </w:pPr>
            <w:r>
              <w:t>Капитальные вложения в объекты государственной (муниципальной) собственности</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51 3 01 R576R</w:t>
            </w:r>
          </w:p>
        </w:tc>
        <w:tc>
          <w:tcPr>
            <w:tcW w:w="710" w:type="dxa"/>
          </w:tcPr>
          <w:p w:rsidR="000F19E9" w:rsidRDefault="000F19E9">
            <w:pPr>
              <w:pStyle w:val="ConsPlusNormal"/>
              <w:jc w:val="center"/>
            </w:pPr>
            <w:r>
              <w:t>400</w:t>
            </w:r>
          </w:p>
        </w:tc>
        <w:tc>
          <w:tcPr>
            <w:tcW w:w="1474" w:type="dxa"/>
          </w:tcPr>
          <w:p w:rsidR="000F19E9" w:rsidRDefault="000F19E9">
            <w:pPr>
              <w:pStyle w:val="ConsPlusNormal"/>
              <w:jc w:val="center"/>
            </w:pPr>
            <w:r>
              <w:t>482915,79</w:t>
            </w:r>
          </w:p>
        </w:tc>
        <w:tc>
          <w:tcPr>
            <w:tcW w:w="1817" w:type="dxa"/>
            <w:gridSpan w:val="2"/>
          </w:tcPr>
          <w:p w:rsidR="000F19E9" w:rsidRDefault="000F19E9">
            <w:pPr>
              <w:pStyle w:val="ConsPlusNormal"/>
              <w:jc w:val="center"/>
            </w:pPr>
            <w:r>
              <w:t>482915,79</w:t>
            </w:r>
          </w:p>
        </w:tc>
      </w:tr>
      <w:tr w:rsidR="000F19E9">
        <w:tc>
          <w:tcPr>
            <w:tcW w:w="3288" w:type="dxa"/>
          </w:tcPr>
          <w:p w:rsidR="000F19E9" w:rsidRDefault="000F19E9">
            <w:pPr>
              <w:pStyle w:val="ConsPlusNormal"/>
            </w:pPr>
            <w:r>
              <w:lastRenderedPageBreak/>
              <w:t>Высшее образование</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92950,00</w:t>
            </w:r>
          </w:p>
        </w:tc>
        <w:tc>
          <w:tcPr>
            <w:tcW w:w="1817" w:type="dxa"/>
            <w:gridSpan w:val="2"/>
          </w:tcPr>
          <w:p w:rsidR="000F19E9" w:rsidRDefault="000F19E9">
            <w:pPr>
              <w:pStyle w:val="ConsPlusNormal"/>
              <w:jc w:val="center"/>
            </w:pPr>
            <w:r>
              <w:t>92950,00</w:t>
            </w:r>
          </w:p>
        </w:tc>
      </w:tr>
      <w:tr w:rsidR="000F19E9">
        <w:tc>
          <w:tcPr>
            <w:tcW w:w="3288" w:type="dxa"/>
          </w:tcPr>
          <w:p w:rsidR="000F19E9" w:rsidRDefault="000F19E9">
            <w:pPr>
              <w:pStyle w:val="ConsPlusNormal"/>
            </w:pPr>
            <w:r>
              <w:t>Реализация функций органов государственной власти Республики Дагестан</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99</w:t>
            </w:r>
          </w:p>
        </w:tc>
        <w:tc>
          <w:tcPr>
            <w:tcW w:w="710" w:type="dxa"/>
          </w:tcPr>
          <w:p w:rsidR="000F19E9" w:rsidRDefault="000F19E9">
            <w:pPr>
              <w:pStyle w:val="ConsPlusNormal"/>
            </w:pPr>
          </w:p>
        </w:tc>
        <w:tc>
          <w:tcPr>
            <w:tcW w:w="1474" w:type="dxa"/>
          </w:tcPr>
          <w:p w:rsidR="000F19E9" w:rsidRDefault="000F19E9">
            <w:pPr>
              <w:pStyle w:val="ConsPlusNormal"/>
              <w:jc w:val="center"/>
            </w:pPr>
            <w:r>
              <w:t>92950,00</w:t>
            </w:r>
          </w:p>
        </w:tc>
        <w:tc>
          <w:tcPr>
            <w:tcW w:w="1817" w:type="dxa"/>
            <w:gridSpan w:val="2"/>
          </w:tcPr>
          <w:p w:rsidR="000F19E9" w:rsidRDefault="000F19E9">
            <w:pPr>
              <w:pStyle w:val="ConsPlusNormal"/>
              <w:jc w:val="center"/>
            </w:pPr>
            <w:r>
              <w:t>92950,00</w:t>
            </w:r>
          </w:p>
        </w:tc>
      </w:tr>
      <w:tr w:rsidR="000F19E9">
        <w:tc>
          <w:tcPr>
            <w:tcW w:w="3288" w:type="dxa"/>
          </w:tcPr>
          <w:p w:rsidR="000F19E9" w:rsidRDefault="000F19E9">
            <w:pPr>
              <w:pStyle w:val="ConsPlusNormal"/>
            </w:pPr>
            <w:r>
              <w:t>Иные непрограммные мероприятия</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99 9</w:t>
            </w:r>
          </w:p>
        </w:tc>
        <w:tc>
          <w:tcPr>
            <w:tcW w:w="710" w:type="dxa"/>
          </w:tcPr>
          <w:p w:rsidR="000F19E9" w:rsidRDefault="000F19E9">
            <w:pPr>
              <w:pStyle w:val="ConsPlusNormal"/>
            </w:pPr>
          </w:p>
        </w:tc>
        <w:tc>
          <w:tcPr>
            <w:tcW w:w="1474" w:type="dxa"/>
          </w:tcPr>
          <w:p w:rsidR="000F19E9" w:rsidRDefault="000F19E9">
            <w:pPr>
              <w:pStyle w:val="ConsPlusNormal"/>
              <w:jc w:val="center"/>
            </w:pPr>
            <w:r>
              <w:t>92950,00</w:t>
            </w:r>
          </w:p>
        </w:tc>
        <w:tc>
          <w:tcPr>
            <w:tcW w:w="1817" w:type="dxa"/>
            <w:gridSpan w:val="2"/>
          </w:tcPr>
          <w:p w:rsidR="000F19E9" w:rsidRDefault="000F19E9">
            <w:pPr>
              <w:pStyle w:val="ConsPlusNormal"/>
              <w:jc w:val="center"/>
            </w:pPr>
            <w:r>
              <w:t>92950,00</w:t>
            </w:r>
          </w:p>
        </w:tc>
      </w:tr>
      <w:tr w:rsidR="000F19E9">
        <w:tc>
          <w:tcPr>
            <w:tcW w:w="3288" w:type="dxa"/>
          </w:tcPr>
          <w:p w:rsidR="000F19E9" w:rsidRDefault="000F19E9">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99 9 00 4009R</w:t>
            </w:r>
          </w:p>
        </w:tc>
        <w:tc>
          <w:tcPr>
            <w:tcW w:w="710" w:type="dxa"/>
          </w:tcPr>
          <w:p w:rsidR="000F19E9" w:rsidRDefault="000F19E9">
            <w:pPr>
              <w:pStyle w:val="ConsPlusNormal"/>
            </w:pPr>
          </w:p>
        </w:tc>
        <w:tc>
          <w:tcPr>
            <w:tcW w:w="1474" w:type="dxa"/>
          </w:tcPr>
          <w:p w:rsidR="000F19E9" w:rsidRDefault="000F19E9">
            <w:pPr>
              <w:pStyle w:val="ConsPlusNormal"/>
              <w:jc w:val="center"/>
            </w:pPr>
            <w:r>
              <w:t>92950,00</w:t>
            </w:r>
          </w:p>
        </w:tc>
        <w:tc>
          <w:tcPr>
            <w:tcW w:w="1817" w:type="dxa"/>
            <w:gridSpan w:val="2"/>
          </w:tcPr>
          <w:p w:rsidR="000F19E9" w:rsidRDefault="000F19E9">
            <w:pPr>
              <w:pStyle w:val="ConsPlusNormal"/>
              <w:jc w:val="center"/>
            </w:pPr>
            <w:r>
              <w:t>92950,00</w:t>
            </w:r>
          </w:p>
        </w:tc>
      </w:tr>
      <w:tr w:rsidR="000F19E9">
        <w:tc>
          <w:tcPr>
            <w:tcW w:w="3288" w:type="dxa"/>
          </w:tcPr>
          <w:p w:rsidR="000F19E9" w:rsidRDefault="000F19E9">
            <w:pPr>
              <w:pStyle w:val="ConsPlusNormal"/>
            </w:pPr>
            <w:r>
              <w:t>Капитальные вложения в объекты государственной (муниципальной) собственности</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99 9 00 4009R</w:t>
            </w:r>
          </w:p>
        </w:tc>
        <w:tc>
          <w:tcPr>
            <w:tcW w:w="710" w:type="dxa"/>
          </w:tcPr>
          <w:p w:rsidR="000F19E9" w:rsidRDefault="000F19E9">
            <w:pPr>
              <w:pStyle w:val="ConsPlusNormal"/>
              <w:jc w:val="center"/>
            </w:pPr>
            <w:r>
              <w:t>400</w:t>
            </w:r>
          </w:p>
        </w:tc>
        <w:tc>
          <w:tcPr>
            <w:tcW w:w="1474" w:type="dxa"/>
          </w:tcPr>
          <w:p w:rsidR="000F19E9" w:rsidRDefault="000F19E9">
            <w:pPr>
              <w:pStyle w:val="ConsPlusNormal"/>
              <w:jc w:val="center"/>
            </w:pPr>
            <w:r>
              <w:t>92950,00</w:t>
            </w:r>
          </w:p>
        </w:tc>
        <w:tc>
          <w:tcPr>
            <w:tcW w:w="1817" w:type="dxa"/>
            <w:gridSpan w:val="2"/>
          </w:tcPr>
          <w:p w:rsidR="000F19E9" w:rsidRDefault="000F19E9">
            <w:pPr>
              <w:pStyle w:val="ConsPlusNormal"/>
              <w:jc w:val="center"/>
            </w:pPr>
            <w:r>
              <w:t>92950,00</w:t>
            </w:r>
          </w:p>
        </w:tc>
      </w:tr>
      <w:tr w:rsidR="000F19E9">
        <w:tc>
          <w:tcPr>
            <w:tcW w:w="3288" w:type="dxa"/>
          </w:tcPr>
          <w:p w:rsidR="000F19E9" w:rsidRDefault="000F19E9">
            <w:pPr>
              <w:pStyle w:val="ConsPlusNormal"/>
            </w:pPr>
            <w:r>
              <w:t>Здравоохранение</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09</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682563,39</w:t>
            </w:r>
          </w:p>
        </w:tc>
        <w:tc>
          <w:tcPr>
            <w:tcW w:w="1817" w:type="dxa"/>
            <w:gridSpan w:val="2"/>
          </w:tcPr>
          <w:p w:rsidR="000F19E9" w:rsidRDefault="000F19E9">
            <w:pPr>
              <w:pStyle w:val="ConsPlusNormal"/>
              <w:jc w:val="center"/>
            </w:pPr>
            <w:r>
              <w:t>682563,39</w:t>
            </w:r>
          </w:p>
        </w:tc>
      </w:tr>
      <w:tr w:rsidR="000F19E9">
        <w:tc>
          <w:tcPr>
            <w:tcW w:w="3288" w:type="dxa"/>
          </w:tcPr>
          <w:p w:rsidR="000F19E9" w:rsidRDefault="000F19E9">
            <w:pPr>
              <w:pStyle w:val="ConsPlusNormal"/>
            </w:pPr>
            <w:r>
              <w:t>Амбулаторная помощь</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49864,80</w:t>
            </w:r>
          </w:p>
        </w:tc>
        <w:tc>
          <w:tcPr>
            <w:tcW w:w="1817" w:type="dxa"/>
            <w:gridSpan w:val="2"/>
          </w:tcPr>
          <w:p w:rsidR="000F19E9" w:rsidRDefault="000F19E9">
            <w:pPr>
              <w:pStyle w:val="ConsPlusNormal"/>
              <w:jc w:val="center"/>
            </w:pPr>
            <w:r>
              <w:t>49864,80</w:t>
            </w:r>
          </w:p>
        </w:tc>
      </w:tr>
      <w:tr w:rsidR="000F19E9">
        <w:tc>
          <w:tcPr>
            <w:tcW w:w="3288" w:type="dxa"/>
          </w:tcPr>
          <w:p w:rsidR="000F19E9" w:rsidRDefault="000F19E9">
            <w:pPr>
              <w:pStyle w:val="ConsPlusNormal"/>
            </w:pPr>
            <w:r>
              <w:t xml:space="preserve">Государственная </w:t>
            </w:r>
            <w:r>
              <w:lastRenderedPageBreak/>
              <w:t>программа Республики Дагестан "Комплексное развитие сельских территорий Республики Дагестан"</w:t>
            </w:r>
          </w:p>
        </w:tc>
        <w:tc>
          <w:tcPr>
            <w:tcW w:w="706" w:type="dxa"/>
          </w:tcPr>
          <w:p w:rsidR="000F19E9" w:rsidRDefault="000F19E9">
            <w:pPr>
              <w:pStyle w:val="ConsPlusNormal"/>
              <w:jc w:val="center"/>
            </w:pPr>
            <w:r>
              <w:lastRenderedPageBreak/>
              <w:t>147</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51</w:t>
            </w:r>
          </w:p>
        </w:tc>
        <w:tc>
          <w:tcPr>
            <w:tcW w:w="710" w:type="dxa"/>
          </w:tcPr>
          <w:p w:rsidR="000F19E9" w:rsidRDefault="000F19E9">
            <w:pPr>
              <w:pStyle w:val="ConsPlusNormal"/>
            </w:pPr>
          </w:p>
        </w:tc>
        <w:tc>
          <w:tcPr>
            <w:tcW w:w="1474" w:type="dxa"/>
          </w:tcPr>
          <w:p w:rsidR="000F19E9" w:rsidRDefault="000F19E9">
            <w:pPr>
              <w:pStyle w:val="ConsPlusNormal"/>
              <w:jc w:val="center"/>
            </w:pPr>
            <w:r>
              <w:t>49864,80</w:t>
            </w:r>
          </w:p>
        </w:tc>
        <w:tc>
          <w:tcPr>
            <w:tcW w:w="1817" w:type="dxa"/>
            <w:gridSpan w:val="2"/>
          </w:tcPr>
          <w:p w:rsidR="000F19E9" w:rsidRDefault="000F19E9">
            <w:pPr>
              <w:pStyle w:val="ConsPlusNormal"/>
              <w:jc w:val="center"/>
            </w:pPr>
            <w:r>
              <w:t>49864,80</w:t>
            </w:r>
          </w:p>
        </w:tc>
      </w:tr>
      <w:tr w:rsidR="000F19E9">
        <w:tc>
          <w:tcPr>
            <w:tcW w:w="3288" w:type="dxa"/>
          </w:tcPr>
          <w:p w:rsidR="000F19E9" w:rsidRDefault="000F19E9">
            <w:pPr>
              <w:pStyle w:val="ConsPlusNormal"/>
            </w:pPr>
            <w:r>
              <w:lastRenderedPageBreak/>
              <w:t>Подпрограмма "Создание и развитие инфраструктуры на сельских территориях"</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51 3</w:t>
            </w:r>
          </w:p>
        </w:tc>
        <w:tc>
          <w:tcPr>
            <w:tcW w:w="710" w:type="dxa"/>
          </w:tcPr>
          <w:p w:rsidR="000F19E9" w:rsidRDefault="000F19E9">
            <w:pPr>
              <w:pStyle w:val="ConsPlusNormal"/>
            </w:pPr>
          </w:p>
        </w:tc>
        <w:tc>
          <w:tcPr>
            <w:tcW w:w="1474" w:type="dxa"/>
          </w:tcPr>
          <w:p w:rsidR="000F19E9" w:rsidRDefault="000F19E9">
            <w:pPr>
              <w:pStyle w:val="ConsPlusNormal"/>
              <w:jc w:val="center"/>
            </w:pPr>
            <w:r>
              <w:t>49864,80</w:t>
            </w:r>
          </w:p>
        </w:tc>
        <w:tc>
          <w:tcPr>
            <w:tcW w:w="1817" w:type="dxa"/>
            <w:gridSpan w:val="2"/>
          </w:tcPr>
          <w:p w:rsidR="000F19E9" w:rsidRDefault="000F19E9">
            <w:pPr>
              <w:pStyle w:val="ConsPlusNormal"/>
              <w:jc w:val="center"/>
            </w:pPr>
            <w:r>
              <w:t>49864,80</w:t>
            </w:r>
          </w:p>
        </w:tc>
      </w:tr>
      <w:tr w:rsidR="000F19E9">
        <w:tc>
          <w:tcPr>
            <w:tcW w:w="3288" w:type="dxa"/>
          </w:tcPr>
          <w:p w:rsidR="000F19E9" w:rsidRDefault="000F19E9">
            <w:pPr>
              <w:pStyle w:val="ConsPlusNormal"/>
            </w:pPr>
            <w:r>
              <w:t>Основное мероприятие "Современный облик сельских территорий"</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51 3 01</w:t>
            </w:r>
          </w:p>
        </w:tc>
        <w:tc>
          <w:tcPr>
            <w:tcW w:w="710" w:type="dxa"/>
          </w:tcPr>
          <w:p w:rsidR="000F19E9" w:rsidRDefault="000F19E9">
            <w:pPr>
              <w:pStyle w:val="ConsPlusNormal"/>
            </w:pPr>
          </w:p>
        </w:tc>
        <w:tc>
          <w:tcPr>
            <w:tcW w:w="1474" w:type="dxa"/>
          </w:tcPr>
          <w:p w:rsidR="000F19E9" w:rsidRDefault="000F19E9">
            <w:pPr>
              <w:pStyle w:val="ConsPlusNormal"/>
              <w:jc w:val="center"/>
            </w:pPr>
            <w:r>
              <w:t>49864,80</w:t>
            </w:r>
          </w:p>
        </w:tc>
        <w:tc>
          <w:tcPr>
            <w:tcW w:w="1817" w:type="dxa"/>
            <w:gridSpan w:val="2"/>
          </w:tcPr>
          <w:p w:rsidR="000F19E9" w:rsidRDefault="000F19E9">
            <w:pPr>
              <w:pStyle w:val="ConsPlusNormal"/>
              <w:jc w:val="center"/>
            </w:pPr>
            <w:r>
              <w:t>49864,80</w:t>
            </w:r>
          </w:p>
        </w:tc>
      </w:tr>
      <w:tr w:rsidR="000F19E9">
        <w:tc>
          <w:tcPr>
            <w:tcW w:w="3288" w:type="dxa"/>
          </w:tcPr>
          <w:p w:rsidR="000F19E9" w:rsidRDefault="000F19E9">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инвестиционной программы</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51 3 01 4576R</w:t>
            </w:r>
          </w:p>
        </w:tc>
        <w:tc>
          <w:tcPr>
            <w:tcW w:w="710" w:type="dxa"/>
          </w:tcPr>
          <w:p w:rsidR="000F19E9" w:rsidRDefault="000F19E9">
            <w:pPr>
              <w:pStyle w:val="ConsPlusNormal"/>
            </w:pPr>
          </w:p>
        </w:tc>
        <w:tc>
          <w:tcPr>
            <w:tcW w:w="1474" w:type="dxa"/>
          </w:tcPr>
          <w:p w:rsidR="000F19E9" w:rsidRDefault="000F19E9">
            <w:pPr>
              <w:pStyle w:val="ConsPlusNormal"/>
              <w:jc w:val="center"/>
            </w:pPr>
            <w:r>
              <w:t>49864,80</w:t>
            </w:r>
          </w:p>
        </w:tc>
        <w:tc>
          <w:tcPr>
            <w:tcW w:w="1817" w:type="dxa"/>
            <w:gridSpan w:val="2"/>
          </w:tcPr>
          <w:p w:rsidR="000F19E9" w:rsidRDefault="000F19E9">
            <w:pPr>
              <w:pStyle w:val="ConsPlusNormal"/>
              <w:jc w:val="center"/>
            </w:pPr>
            <w:r>
              <w:t>49864,80</w:t>
            </w:r>
          </w:p>
        </w:tc>
      </w:tr>
      <w:tr w:rsidR="000F19E9">
        <w:tc>
          <w:tcPr>
            <w:tcW w:w="3288" w:type="dxa"/>
          </w:tcPr>
          <w:p w:rsidR="000F19E9" w:rsidRDefault="000F19E9">
            <w:pPr>
              <w:pStyle w:val="ConsPlusNormal"/>
            </w:pPr>
            <w:r>
              <w:t>Капитальные вложения в объекты государственной (муниципальной) собственности</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51 3 01 4576R</w:t>
            </w:r>
          </w:p>
        </w:tc>
        <w:tc>
          <w:tcPr>
            <w:tcW w:w="710" w:type="dxa"/>
          </w:tcPr>
          <w:p w:rsidR="000F19E9" w:rsidRDefault="000F19E9">
            <w:pPr>
              <w:pStyle w:val="ConsPlusNormal"/>
              <w:jc w:val="center"/>
            </w:pPr>
            <w:r>
              <w:t>400</w:t>
            </w:r>
          </w:p>
        </w:tc>
        <w:tc>
          <w:tcPr>
            <w:tcW w:w="1474" w:type="dxa"/>
          </w:tcPr>
          <w:p w:rsidR="000F19E9" w:rsidRDefault="000F19E9">
            <w:pPr>
              <w:pStyle w:val="ConsPlusNormal"/>
              <w:jc w:val="center"/>
            </w:pPr>
            <w:r>
              <w:t>49864,80</w:t>
            </w:r>
          </w:p>
        </w:tc>
        <w:tc>
          <w:tcPr>
            <w:tcW w:w="1817" w:type="dxa"/>
            <w:gridSpan w:val="2"/>
          </w:tcPr>
          <w:p w:rsidR="000F19E9" w:rsidRDefault="000F19E9">
            <w:pPr>
              <w:pStyle w:val="ConsPlusNormal"/>
              <w:jc w:val="center"/>
            </w:pPr>
            <w:r>
              <w:t>49864,80</w:t>
            </w:r>
          </w:p>
        </w:tc>
      </w:tr>
      <w:tr w:rsidR="000F19E9">
        <w:tc>
          <w:tcPr>
            <w:tcW w:w="3288" w:type="dxa"/>
          </w:tcPr>
          <w:p w:rsidR="000F19E9" w:rsidRDefault="000F19E9">
            <w:pPr>
              <w:pStyle w:val="ConsPlusNormal"/>
            </w:pPr>
            <w:r>
              <w:t xml:space="preserve">Другие вопросы в области </w:t>
            </w:r>
            <w:r>
              <w:lastRenderedPageBreak/>
              <w:t>здравоохранения</w:t>
            </w:r>
          </w:p>
        </w:tc>
        <w:tc>
          <w:tcPr>
            <w:tcW w:w="706" w:type="dxa"/>
          </w:tcPr>
          <w:p w:rsidR="000F19E9" w:rsidRDefault="000F19E9">
            <w:pPr>
              <w:pStyle w:val="ConsPlusNormal"/>
              <w:jc w:val="center"/>
            </w:pPr>
            <w:r>
              <w:lastRenderedPageBreak/>
              <w:t>147</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632698,59</w:t>
            </w:r>
          </w:p>
        </w:tc>
        <w:tc>
          <w:tcPr>
            <w:tcW w:w="1817" w:type="dxa"/>
            <w:gridSpan w:val="2"/>
          </w:tcPr>
          <w:p w:rsidR="000F19E9" w:rsidRDefault="000F19E9">
            <w:pPr>
              <w:pStyle w:val="ConsPlusNormal"/>
              <w:jc w:val="center"/>
            </w:pPr>
            <w:r>
              <w:t>632698,59</w:t>
            </w:r>
          </w:p>
        </w:tc>
      </w:tr>
      <w:tr w:rsidR="000F19E9">
        <w:tc>
          <w:tcPr>
            <w:tcW w:w="3288" w:type="dxa"/>
          </w:tcPr>
          <w:p w:rsidR="000F19E9" w:rsidRDefault="000F19E9">
            <w:pPr>
              <w:pStyle w:val="ConsPlusNormal"/>
            </w:pPr>
            <w:r>
              <w:lastRenderedPageBreak/>
              <w:t>Государственная программа Республики Дагестан "Развитие здравоохранения в Республике Дагестан"</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21</w:t>
            </w:r>
          </w:p>
        </w:tc>
        <w:tc>
          <w:tcPr>
            <w:tcW w:w="710" w:type="dxa"/>
          </w:tcPr>
          <w:p w:rsidR="000F19E9" w:rsidRDefault="000F19E9">
            <w:pPr>
              <w:pStyle w:val="ConsPlusNormal"/>
            </w:pPr>
          </w:p>
        </w:tc>
        <w:tc>
          <w:tcPr>
            <w:tcW w:w="1474" w:type="dxa"/>
          </w:tcPr>
          <w:p w:rsidR="000F19E9" w:rsidRDefault="000F19E9">
            <w:pPr>
              <w:pStyle w:val="ConsPlusNormal"/>
              <w:jc w:val="center"/>
            </w:pPr>
            <w:r>
              <w:t>632698,59</w:t>
            </w:r>
          </w:p>
        </w:tc>
        <w:tc>
          <w:tcPr>
            <w:tcW w:w="1817" w:type="dxa"/>
            <w:gridSpan w:val="2"/>
          </w:tcPr>
          <w:p w:rsidR="000F19E9" w:rsidRDefault="000F19E9">
            <w:pPr>
              <w:pStyle w:val="ConsPlusNormal"/>
              <w:jc w:val="center"/>
            </w:pPr>
            <w:r>
              <w:t>632698,59</w:t>
            </w:r>
          </w:p>
        </w:tc>
      </w:tr>
      <w:tr w:rsidR="000F19E9">
        <w:tc>
          <w:tcPr>
            <w:tcW w:w="3288" w:type="dxa"/>
          </w:tcPr>
          <w:p w:rsidR="000F19E9" w:rsidRDefault="000F19E9">
            <w:pPr>
              <w:pStyle w:val="ConsPlusNormal"/>
            </w:pPr>
            <w:r>
              <w:t>Подпрограмма "Профилактика заболеваний и формирование здорового образа жизни. Развитие первичной медико-санитарной помощи"</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21 1</w:t>
            </w:r>
          </w:p>
        </w:tc>
        <w:tc>
          <w:tcPr>
            <w:tcW w:w="710" w:type="dxa"/>
          </w:tcPr>
          <w:p w:rsidR="000F19E9" w:rsidRDefault="000F19E9">
            <w:pPr>
              <w:pStyle w:val="ConsPlusNormal"/>
            </w:pPr>
          </w:p>
        </w:tc>
        <w:tc>
          <w:tcPr>
            <w:tcW w:w="1474" w:type="dxa"/>
          </w:tcPr>
          <w:p w:rsidR="000F19E9" w:rsidRDefault="000F19E9">
            <w:pPr>
              <w:pStyle w:val="ConsPlusNormal"/>
              <w:jc w:val="center"/>
            </w:pPr>
            <w:r>
              <w:t>632698,59</w:t>
            </w:r>
          </w:p>
        </w:tc>
        <w:tc>
          <w:tcPr>
            <w:tcW w:w="1817" w:type="dxa"/>
            <w:gridSpan w:val="2"/>
          </w:tcPr>
          <w:p w:rsidR="000F19E9" w:rsidRDefault="000F19E9">
            <w:pPr>
              <w:pStyle w:val="ConsPlusNormal"/>
              <w:jc w:val="center"/>
            </w:pPr>
            <w:r>
              <w:t>632698,59</w:t>
            </w:r>
          </w:p>
        </w:tc>
      </w:tr>
      <w:tr w:rsidR="000F19E9">
        <w:tc>
          <w:tcPr>
            <w:tcW w:w="3288" w:type="dxa"/>
          </w:tcPr>
          <w:p w:rsidR="000F19E9" w:rsidRDefault="000F19E9">
            <w:pPr>
              <w:pStyle w:val="ConsPlusNormal"/>
            </w:pPr>
            <w:r>
              <w:t>Основное мероприятие "Строительство и реконструкция объектов здравоохранения"</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21 1 1И</w:t>
            </w:r>
          </w:p>
        </w:tc>
        <w:tc>
          <w:tcPr>
            <w:tcW w:w="710" w:type="dxa"/>
          </w:tcPr>
          <w:p w:rsidR="000F19E9" w:rsidRDefault="000F19E9">
            <w:pPr>
              <w:pStyle w:val="ConsPlusNormal"/>
            </w:pPr>
          </w:p>
        </w:tc>
        <w:tc>
          <w:tcPr>
            <w:tcW w:w="1474" w:type="dxa"/>
          </w:tcPr>
          <w:p w:rsidR="000F19E9" w:rsidRDefault="000F19E9">
            <w:pPr>
              <w:pStyle w:val="ConsPlusNormal"/>
              <w:jc w:val="center"/>
            </w:pPr>
            <w:r>
              <w:t>632698,59</w:t>
            </w:r>
          </w:p>
        </w:tc>
        <w:tc>
          <w:tcPr>
            <w:tcW w:w="1817" w:type="dxa"/>
            <w:gridSpan w:val="2"/>
          </w:tcPr>
          <w:p w:rsidR="000F19E9" w:rsidRDefault="000F19E9">
            <w:pPr>
              <w:pStyle w:val="ConsPlusNormal"/>
              <w:jc w:val="center"/>
            </w:pPr>
            <w:r>
              <w:t>632698,59</w:t>
            </w:r>
          </w:p>
        </w:tc>
      </w:tr>
      <w:tr w:rsidR="000F19E9">
        <w:tc>
          <w:tcPr>
            <w:tcW w:w="3288" w:type="dxa"/>
          </w:tcPr>
          <w:p w:rsidR="000F19E9" w:rsidRDefault="000F19E9">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21 1 1И41 11R</w:t>
            </w:r>
          </w:p>
        </w:tc>
        <w:tc>
          <w:tcPr>
            <w:tcW w:w="710" w:type="dxa"/>
          </w:tcPr>
          <w:p w:rsidR="000F19E9" w:rsidRDefault="000F19E9">
            <w:pPr>
              <w:pStyle w:val="ConsPlusNormal"/>
            </w:pPr>
          </w:p>
        </w:tc>
        <w:tc>
          <w:tcPr>
            <w:tcW w:w="1474" w:type="dxa"/>
          </w:tcPr>
          <w:p w:rsidR="000F19E9" w:rsidRDefault="000F19E9">
            <w:pPr>
              <w:pStyle w:val="ConsPlusNormal"/>
              <w:jc w:val="center"/>
            </w:pPr>
            <w:r>
              <w:t>305010,94</w:t>
            </w:r>
          </w:p>
        </w:tc>
        <w:tc>
          <w:tcPr>
            <w:tcW w:w="1817" w:type="dxa"/>
            <w:gridSpan w:val="2"/>
          </w:tcPr>
          <w:p w:rsidR="000F19E9" w:rsidRDefault="000F19E9">
            <w:pPr>
              <w:pStyle w:val="ConsPlusNormal"/>
              <w:jc w:val="center"/>
            </w:pPr>
            <w:r>
              <w:t>305010,94</w:t>
            </w:r>
          </w:p>
        </w:tc>
      </w:tr>
      <w:tr w:rsidR="000F19E9">
        <w:tc>
          <w:tcPr>
            <w:tcW w:w="3288" w:type="dxa"/>
          </w:tcPr>
          <w:p w:rsidR="000F19E9" w:rsidRDefault="000F19E9">
            <w:pPr>
              <w:pStyle w:val="ConsPlusNormal"/>
            </w:pPr>
            <w:r>
              <w:t xml:space="preserve">Капитальные вложения в объекты государственной (муниципальной) </w:t>
            </w:r>
            <w:r>
              <w:lastRenderedPageBreak/>
              <w:t>собственности</w:t>
            </w:r>
          </w:p>
        </w:tc>
        <w:tc>
          <w:tcPr>
            <w:tcW w:w="706" w:type="dxa"/>
          </w:tcPr>
          <w:p w:rsidR="000F19E9" w:rsidRDefault="000F19E9">
            <w:pPr>
              <w:pStyle w:val="ConsPlusNormal"/>
              <w:jc w:val="center"/>
            </w:pPr>
            <w:r>
              <w:lastRenderedPageBreak/>
              <w:t>147</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21 1 1И4111R</w:t>
            </w:r>
          </w:p>
        </w:tc>
        <w:tc>
          <w:tcPr>
            <w:tcW w:w="710" w:type="dxa"/>
          </w:tcPr>
          <w:p w:rsidR="000F19E9" w:rsidRDefault="000F19E9">
            <w:pPr>
              <w:pStyle w:val="ConsPlusNormal"/>
              <w:jc w:val="center"/>
            </w:pPr>
            <w:r>
              <w:t>400</w:t>
            </w:r>
          </w:p>
        </w:tc>
        <w:tc>
          <w:tcPr>
            <w:tcW w:w="1474" w:type="dxa"/>
          </w:tcPr>
          <w:p w:rsidR="000F19E9" w:rsidRDefault="000F19E9">
            <w:pPr>
              <w:pStyle w:val="ConsPlusNormal"/>
              <w:jc w:val="center"/>
            </w:pPr>
            <w:r>
              <w:t>305010,94</w:t>
            </w:r>
          </w:p>
        </w:tc>
        <w:tc>
          <w:tcPr>
            <w:tcW w:w="1817" w:type="dxa"/>
            <w:gridSpan w:val="2"/>
          </w:tcPr>
          <w:p w:rsidR="000F19E9" w:rsidRDefault="000F19E9">
            <w:pPr>
              <w:pStyle w:val="ConsPlusNormal"/>
              <w:jc w:val="center"/>
            </w:pPr>
            <w:r>
              <w:t>305010,94</w:t>
            </w:r>
          </w:p>
        </w:tc>
      </w:tr>
      <w:tr w:rsidR="000F19E9">
        <w:tc>
          <w:tcPr>
            <w:tcW w:w="3288" w:type="dxa"/>
          </w:tcPr>
          <w:p w:rsidR="000F19E9" w:rsidRDefault="000F19E9">
            <w:pPr>
              <w:pStyle w:val="ConsPlusNormal"/>
            </w:pPr>
            <w:r>
              <w:lastRenderedPageBreak/>
              <w:t>Капитальные вложения в объекты государственной собственности субъектов Российской Федерации в рамках республиканской инвестиционной программы</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21 1 1И4111R</w:t>
            </w:r>
          </w:p>
        </w:tc>
        <w:tc>
          <w:tcPr>
            <w:tcW w:w="710" w:type="dxa"/>
          </w:tcPr>
          <w:p w:rsidR="000F19E9" w:rsidRDefault="000F19E9">
            <w:pPr>
              <w:pStyle w:val="ConsPlusNormal"/>
            </w:pPr>
          </w:p>
        </w:tc>
        <w:tc>
          <w:tcPr>
            <w:tcW w:w="1474" w:type="dxa"/>
          </w:tcPr>
          <w:p w:rsidR="000F19E9" w:rsidRDefault="000F19E9">
            <w:pPr>
              <w:pStyle w:val="ConsPlusNormal"/>
              <w:jc w:val="center"/>
            </w:pPr>
            <w:r>
              <w:t>327687,65</w:t>
            </w:r>
          </w:p>
        </w:tc>
        <w:tc>
          <w:tcPr>
            <w:tcW w:w="1817" w:type="dxa"/>
            <w:gridSpan w:val="2"/>
          </w:tcPr>
          <w:p w:rsidR="000F19E9" w:rsidRDefault="000F19E9">
            <w:pPr>
              <w:pStyle w:val="ConsPlusNormal"/>
              <w:jc w:val="center"/>
            </w:pPr>
            <w:r>
              <w:t>327687,65</w:t>
            </w:r>
          </w:p>
        </w:tc>
      </w:tr>
      <w:tr w:rsidR="000F19E9">
        <w:tc>
          <w:tcPr>
            <w:tcW w:w="3288" w:type="dxa"/>
          </w:tcPr>
          <w:p w:rsidR="000F19E9" w:rsidRDefault="000F19E9">
            <w:pPr>
              <w:pStyle w:val="ConsPlusNormal"/>
            </w:pPr>
            <w:r>
              <w:t>Капитальные вложения в объекты государственной (муниципальной) собственности</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21 1 1И4111R</w:t>
            </w:r>
          </w:p>
        </w:tc>
        <w:tc>
          <w:tcPr>
            <w:tcW w:w="710" w:type="dxa"/>
          </w:tcPr>
          <w:p w:rsidR="000F19E9" w:rsidRDefault="000F19E9">
            <w:pPr>
              <w:pStyle w:val="ConsPlusNormal"/>
              <w:jc w:val="center"/>
            </w:pPr>
            <w:r>
              <w:t>400</w:t>
            </w:r>
          </w:p>
        </w:tc>
        <w:tc>
          <w:tcPr>
            <w:tcW w:w="1474" w:type="dxa"/>
          </w:tcPr>
          <w:p w:rsidR="000F19E9" w:rsidRDefault="000F19E9">
            <w:pPr>
              <w:pStyle w:val="ConsPlusNormal"/>
              <w:jc w:val="center"/>
            </w:pPr>
            <w:r>
              <w:t>327687,65</w:t>
            </w:r>
          </w:p>
        </w:tc>
        <w:tc>
          <w:tcPr>
            <w:tcW w:w="1817" w:type="dxa"/>
            <w:gridSpan w:val="2"/>
          </w:tcPr>
          <w:p w:rsidR="000F19E9" w:rsidRDefault="000F19E9">
            <w:pPr>
              <w:pStyle w:val="ConsPlusNormal"/>
              <w:jc w:val="center"/>
            </w:pPr>
            <w:r>
              <w:t>327687,65</w:t>
            </w:r>
          </w:p>
        </w:tc>
      </w:tr>
      <w:tr w:rsidR="000F19E9">
        <w:tc>
          <w:tcPr>
            <w:tcW w:w="3288" w:type="dxa"/>
          </w:tcPr>
          <w:p w:rsidR="000F19E9" w:rsidRDefault="000F19E9">
            <w:pPr>
              <w:pStyle w:val="ConsPlusNormal"/>
            </w:pPr>
            <w:r>
              <w:t>Физическая культура и спорт</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11</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447653,53</w:t>
            </w:r>
          </w:p>
        </w:tc>
        <w:tc>
          <w:tcPr>
            <w:tcW w:w="1817" w:type="dxa"/>
            <w:gridSpan w:val="2"/>
          </w:tcPr>
          <w:p w:rsidR="000F19E9" w:rsidRDefault="000F19E9">
            <w:pPr>
              <w:pStyle w:val="ConsPlusNormal"/>
              <w:jc w:val="center"/>
            </w:pPr>
            <w:r>
              <w:t>447653,53</w:t>
            </w:r>
          </w:p>
        </w:tc>
      </w:tr>
      <w:tr w:rsidR="000F19E9">
        <w:tc>
          <w:tcPr>
            <w:tcW w:w="3288" w:type="dxa"/>
          </w:tcPr>
          <w:p w:rsidR="000F19E9" w:rsidRDefault="000F19E9">
            <w:pPr>
              <w:pStyle w:val="ConsPlusNormal"/>
            </w:pPr>
            <w:r>
              <w:t>Физическая культура</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208265,99</w:t>
            </w:r>
          </w:p>
        </w:tc>
        <w:tc>
          <w:tcPr>
            <w:tcW w:w="1817" w:type="dxa"/>
            <w:gridSpan w:val="2"/>
          </w:tcPr>
          <w:p w:rsidR="000F19E9" w:rsidRDefault="000F19E9">
            <w:pPr>
              <w:pStyle w:val="ConsPlusNormal"/>
              <w:jc w:val="center"/>
            </w:pPr>
            <w:r>
              <w:t>208265,99</w:t>
            </w:r>
          </w:p>
        </w:tc>
      </w:tr>
      <w:tr w:rsidR="000F19E9">
        <w:tc>
          <w:tcPr>
            <w:tcW w:w="3288" w:type="dxa"/>
          </w:tcPr>
          <w:p w:rsidR="000F19E9" w:rsidRDefault="000F19E9">
            <w:pPr>
              <w:pStyle w:val="ConsPlusNormal"/>
            </w:pPr>
            <w:r>
              <w:t>Государственная программа Республики Дагестан "Комплексное развитие сельских территорий Республики Дагестан"</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51</w:t>
            </w:r>
          </w:p>
        </w:tc>
        <w:tc>
          <w:tcPr>
            <w:tcW w:w="710" w:type="dxa"/>
          </w:tcPr>
          <w:p w:rsidR="000F19E9" w:rsidRDefault="000F19E9">
            <w:pPr>
              <w:pStyle w:val="ConsPlusNormal"/>
            </w:pPr>
          </w:p>
        </w:tc>
        <w:tc>
          <w:tcPr>
            <w:tcW w:w="1474" w:type="dxa"/>
          </w:tcPr>
          <w:p w:rsidR="000F19E9" w:rsidRDefault="000F19E9">
            <w:pPr>
              <w:pStyle w:val="ConsPlusNormal"/>
              <w:jc w:val="center"/>
            </w:pPr>
            <w:r>
              <w:t>208265,99</w:t>
            </w:r>
          </w:p>
        </w:tc>
        <w:tc>
          <w:tcPr>
            <w:tcW w:w="1817" w:type="dxa"/>
            <w:gridSpan w:val="2"/>
          </w:tcPr>
          <w:p w:rsidR="000F19E9" w:rsidRDefault="000F19E9">
            <w:pPr>
              <w:pStyle w:val="ConsPlusNormal"/>
              <w:jc w:val="center"/>
            </w:pPr>
            <w:r>
              <w:t>208265,99</w:t>
            </w:r>
          </w:p>
        </w:tc>
      </w:tr>
      <w:tr w:rsidR="000F19E9">
        <w:tc>
          <w:tcPr>
            <w:tcW w:w="3288" w:type="dxa"/>
          </w:tcPr>
          <w:p w:rsidR="000F19E9" w:rsidRDefault="000F19E9">
            <w:pPr>
              <w:pStyle w:val="ConsPlusNormal"/>
            </w:pPr>
            <w:r>
              <w:t>Подпрограмма "Создание и развитие инфраструктуры на сельских территориях"</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51 3</w:t>
            </w:r>
          </w:p>
        </w:tc>
        <w:tc>
          <w:tcPr>
            <w:tcW w:w="710" w:type="dxa"/>
          </w:tcPr>
          <w:p w:rsidR="000F19E9" w:rsidRDefault="000F19E9">
            <w:pPr>
              <w:pStyle w:val="ConsPlusNormal"/>
            </w:pPr>
          </w:p>
        </w:tc>
        <w:tc>
          <w:tcPr>
            <w:tcW w:w="1474" w:type="dxa"/>
          </w:tcPr>
          <w:p w:rsidR="000F19E9" w:rsidRDefault="000F19E9">
            <w:pPr>
              <w:pStyle w:val="ConsPlusNormal"/>
              <w:jc w:val="center"/>
            </w:pPr>
            <w:r>
              <w:t>208265,99</w:t>
            </w:r>
          </w:p>
        </w:tc>
        <w:tc>
          <w:tcPr>
            <w:tcW w:w="1817" w:type="dxa"/>
            <w:gridSpan w:val="2"/>
          </w:tcPr>
          <w:p w:rsidR="000F19E9" w:rsidRDefault="000F19E9">
            <w:pPr>
              <w:pStyle w:val="ConsPlusNormal"/>
              <w:jc w:val="center"/>
            </w:pPr>
            <w:r>
              <w:t>208265,99</w:t>
            </w:r>
          </w:p>
        </w:tc>
      </w:tr>
      <w:tr w:rsidR="000F19E9">
        <w:tc>
          <w:tcPr>
            <w:tcW w:w="3288" w:type="dxa"/>
          </w:tcPr>
          <w:p w:rsidR="000F19E9" w:rsidRDefault="000F19E9">
            <w:pPr>
              <w:pStyle w:val="ConsPlusNormal"/>
            </w:pPr>
            <w:r>
              <w:t xml:space="preserve">Основное мероприятие </w:t>
            </w:r>
            <w:r>
              <w:lastRenderedPageBreak/>
              <w:t>"Современный облик сельских территорий"</w:t>
            </w:r>
          </w:p>
        </w:tc>
        <w:tc>
          <w:tcPr>
            <w:tcW w:w="706" w:type="dxa"/>
          </w:tcPr>
          <w:p w:rsidR="000F19E9" w:rsidRDefault="000F19E9">
            <w:pPr>
              <w:pStyle w:val="ConsPlusNormal"/>
              <w:jc w:val="center"/>
            </w:pPr>
            <w:r>
              <w:lastRenderedPageBreak/>
              <w:t>147</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51 3 01</w:t>
            </w:r>
          </w:p>
        </w:tc>
        <w:tc>
          <w:tcPr>
            <w:tcW w:w="710" w:type="dxa"/>
          </w:tcPr>
          <w:p w:rsidR="000F19E9" w:rsidRDefault="000F19E9">
            <w:pPr>
              <w:pStyle w:val="ConsPlusNormal"/>
            </w:pPr>
          </w:p>
        </w:tc>
        <w:tc>
          <w:tcPr>
            <w:tcW w:w="1474" w:type="dxa"/>
          </w:tcPr>
          <w:p w:rsidR="000F19E9" w:rsidRDefault="000F19E9">
            <w:pPr>
              <w:pStyle w:val="ConsPlusNormal"/>
              <w:jc w:val="center"/>
            </w:pPr>
            <w:r>
              <w:t>208265,99</w:t>
            </w:r>
          </w:p>
        </w:tc>
        <w:tc>
          <w:tcPr>
            <w:tcW w:w="1817" w:type="dxa"/>
            <w:gridSpan w:val="2"/>
          </w:tcPr>
          <w:p w:rsidR="000F19E9" w:rsidRDefault="000F19E9">
            <w:pPr>
              <w:pStyle w:val="ConsPlusNormal"/>
              <w:jc w:val="center"/>
            </w:pPr>
            <w:r>
              <w:t>208265,99</w:t>
            </w:r>
          </w:p>
        </w:tc>
      </w:tr>
      <w:tr w:rsidR="000F19E9">
        <w:tc>
          <w:tcPr>
            <w:tcW w:w="3288" w:type="dxa"/>
          </w:tcPr>
          <w:p w:rsidR="000F19E9" w:rsidRDefault="000F19E9">
            <w:pPr>
              <w:pStyle w:val="ConsPlusNormal"/>
            </w:pPr>
            <w:r>
              <w:lastRenderedPageBreak/>
              <w:t>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инвестиционной программы</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51 3 01 4576R</w:t>
            </w:r>
          </w:p>
        </w:tc>
        <w:tc>
          <w:tcPr>
            <w:tcW w:w="710" w:type="dxa"/>
          </w:tcPr>
          <w:p w:rsidR="000F19E9" w:rsidRDefault="000F19E9">
            <w:pPr>
              <w:pStyle w:val="ConsPlusNormal"/>
            </w:pPr>
          </w:p>
        </w:tc>
        <w:tc>
          <w:tcPr>
            <w:tcW w:w="1474" w:type="dxa"/>
          </w:tcPr>
          <w:p w:rsidR="000F19E9" w:rsidRDefault="000F19E9">
            <w:pPr>
              <w:pStyle w:val="ConsPlusNormal"/>
              <w:jc w:val="center"/>
            </w:pPr>
            <w:r>
              <w:t>197657,57</w:t>
            </w:r>
          </w:p>
        </w:tc>
        <w:tc>
          <w:tcPr>
            <w:tcW w:w="1817" w:type="dxa"/>
            <w:gridSpan w:val="2"/>
          </w:tcPr>
          <w:p w:rsidR="000F19E9" w:rsidRDefault="000F19E9">
            <w:pPr>
              <w:pStyle w:val="ConsPlusNormal"/>
              <w:jc w:val="center"/>
            </w:pPr>
            <w:r>
              <w:t>197657,57</w:t>
            </w:r>
          </w:p>
        </w:tc>
      </w:tr>
      <w:tr w:rsidR="000F19E9">
        <w:tc>
          <w:tcPr>
            <w:tcW w:w="3288" w:type="dxa"/>
          </w:tcPr>
          <w:p w:rsidR="000F19E9" w:rsidRDefault="000F19E9">
            <w:pPr>
              <w:pStyle w:val="ConsPlusNormal"/>
            </w:pPr>
            <w:r>
              <w:t>Капитальные вложения в объекты государственной (муниципальной) собственности</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51 3 01 4576R</w:t>
            </w:r>
          </w:p>
        </w:tc>
        <w:tc>
          <w:tcPr>
            <w:tcW w:w="710" w:type="dxa"/>
          </w:tcPr>
          <w:p w:rsidR="000F19E9" w:rsidRDefault="000F19E9">
            <w:pPr>
              <w:pStyle w:val="ConsPlusNormal"/>
              <w:jc w:val="center"/>
            </w:pPr>
            <w:r>
              <w:t>400</w:t>
            </w:r>
          </w:p>
        </w:tc>
        <w:tc>
          <w:tcPr>
            <w:tcW w:w="1474" w:type="dxa"/>
          </w:tcPr>
          <w:p w:rsidR="000F19E9" w:rsidRDefault="000F19E9">
            <w:pPr>
              <w:pStyle w:val="ConsPlusNormal"/>
              <w:jc w:val="center"/>
            </w:pPr>
            <w:r>
              <w:t>197657,57</w:t>
            </w:r>
          </w:p>
        </w:tc>
        <w:tc>
          <w:tcPr>
            <w:tcW w:w="1817" w:type="dxa"/>
            <w:gridSpan w:val="2"/>
          </w:tcPr>
          <w:p w:rsidR="000F19E9" w:rsidRDefault="000F19E9">
            <w:pPr>
              <w:pStyle w:val="ConsPlusNormal"/>
              <w:jc w:val="center"/>
            </w:pPr>
            <w:r>
              <w:t>197657,57</w:t>
            </w:r>
          </w:p>
        </w:tc>
      </w:tr>
      <w:tr w:rsidR="000F19E9">
        <w:tc>
          <w:tcPr>
            <w:tcW w:w="3288" w:type="dxa"/>
          </w:tcPr>
          <w:p w:rsidR="000F19E9" w:rsidRDefault="000F19E9">
            <w:pPr>
              <w:pStyle w:val="ConsPlusNormal"/>
            </w:pPr>
            <w:r>
              <w:t>Субсидии на обеспечение комплексного развития сельских территорий в рамках республиканской инвестиционной программы</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513 01 R576R</w:t>
            </w:r>
          </w:p>
        </w:tc>
        <w:tc>
          <w:tcPr>
            <w:tcW w:w="710" w:type="dxa"/>
          </w:tcPr>
          <w:p w:rsidR="000F19E9" w:rsidRDefault="000F19E9">
            <w:pPr>
              <w:pStyle w:val="ConsPlusNormal"/>
            </w:pPr>
          </w:p>
        </w:tc>
        <w:tc>
          <w:tcPr>
            <w:tcW w:w="1474" w:type="dxa"/>
          </w:tcPr>
          <w:p w:rsidR="000F19E9" w:rsidRDefault="000F19E9">
            <w:pPr>
              <w:pStyle w:val="ConsPlusNormal"/>
              <w:jc w:val="center"/>
            </w:pPr>
            <w:r>
              <w:t>10608,42</w:t>
            </w:r>
          </w:p>
        </w:tc>
        <w:tc>
          <w:tcPr>
            <w:tcW w:w="1817" w:type="dxa"/>
            <w:gridSpan w:val="2"/>
          </w:tcPr>
          <w:p w:rsidR="000F19E9" w:rsidRDefault="000F19E9">
            <w:pPr>
              <w:pStyle w:val="ConsPlusNormal"/>
              <w:jc w:val="center"/>
            </w:pPr>
            <w:r>
              <w:t>10608,42</w:t>
            </w:r>
          </w:p>
        </w:tc>
      </w:tr>
      <w:tr w:rsidR="000F19E9">
        <w:tc>
          <w:tcPr>
            <w:tcW w:w="3288" w:type="dxa"/>
          </w:tcPr>
          <w:p w:rsidR="000F19E9" w:rsidRDefault="000F19E9">
            <w:pPr>
              <w:pStyle w:val="ConsPlusNormal"/>
            </w:pPr>
            <w:r>
              <w:t>Капитальные вложения в объекты государственной (муниципальной) собственности</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51 3 01 R576R</w:t>
            </w:r>
          </w:p>
        </w:tc>
        <w:tc>
          <w:tcPr>
            <w:tcW w:w="710" w:type="dxa"/>
          </w:tcPr>
          <w:p w:rsidR="000F19E9" w:rsidRDefault="000F19E9">
            <w:pPr>
              <w:pStyle w:val="ConsPlusNormal"/>
              <w:jc w:val="center"/>
            </w:pPr>
            <w:r>
              <w:t>400</w:t>
            </w:r>
          </w:p>
        </w:tc>
        <w:tc>
          <w:tcPr>
            <w:tcW w:w="1474" w:type="dxa"/>
          </w:tcPr>
          <w:p w:rsidR="000F19E9" w:rsidRDefault="000F19E9">
            <w:pPr>
              <w:pStyle w:val="ConsPlusNormal"/>
              <w:jc w:val="center"/>
            </w:pPr>
            <w:r>
              <w:t>10608,42</w:t>
            </w:r>
          </w:p>
        </w:tc>
        <w:tc>
          <w:tcPr>
            <w:tcW w:w="1817" w:type="dxa"/>
            <w:gridSpan w:val="2"/>
          </w:tcPr>
          <w:p w:rsidR="000F19E9" w:rsidRDefault="000F19E9">
            <w:pPr>
              <w:pStyle w:val="ConsPlusNormal"/>
              <w:jc w:val="center"/>
            </w:pPr>
            <w:r>
              <w:t>10608,42</w:t>
            </w:r>
          </w:p>
        </w:tc>
      </w:tr>
      <w:tr w:rsidR="000F19E9">
        <w:tc>
          <w:tcPr>
            <w:tcW w:w="3288" w:type="dxa"/>
          </w:tcPr>
          <w:p w:rsidR="000F19E9" w:rsidRDefault="000F19E9">
            <w:pPr>
              <w:pStyle w:val="ConsPlusNormal"/>
            </w:pPr>
            <w:r>
              <w:t>Массовый спорт</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239387,54</w:t>
            </w:r>
          </w:p>
        </w:tc>
        <w:tc>
          <w:tcPr>
            <w:tcW w:w="1817" w:type="dxa"/>
            <w:gridSpan w:val="2"/>
          </w:tcPr>
          <w:p w:rsidR="000F19E9" w:rsidRDefault="000F19E9">
            <w:pPr>
              <w:pStyle w:val="ConsPlusNormal"/>
              <w:jc w:val="center"/>
            </w:pPr>
            <w:r>
              <w:t>239387,54</w:t>
            </w:r>
          </w:p>
        </w:tc>
      </w:tr>
      <w:tr w:rsidR="000F19E9">
        <w:tc>
          <w:tcPr>
            <w:tcW w:w="3288" w:type="dxa"/>
          </w:tcPr>
          <w:p w:rsidR="000F19E9" w:rsidRDefault="000F19E9">
            <w:pPr>
              <w:pStyle w:val="ConsPlusNormal"/>
            </w:pPr>
            <w:r>
              <w:lastRenderedPageBreak/>
              <w:t>Государственная программа Республики Дагестан "Развитие физической культуры и спорта" в Республике Дагестан"</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24</w:t>
            </w:r>
          </w:p>
        </w:tc>
        <w:tc>
          <w:tcPr>
            <w:tcW w:w="710" w:type="dxa"/>
          </w:tcPr>
          <w:p w:rsidR="000F19E9" w:rsidRDefault="000F19E9">
            <w:pPr>
              <w:pStyle w:val="ConsPlusNormal"/>
            </w:pPr>
          </w:p>
        </w:tc>
        <w:tc>
          <w:tcPr>
            <w:tcW w:w="1474" w:type="dxa"/>
          </w:tcPr>
          <w:p w:rsidR="000F19E9" w:rsidRDefault="000F19E9">
            <w:pPr>
              <w:pStyle w:val="ConsPlusNormal"/>
              <w:jc w:val="center"/>
            </w:pPr>
            <w:r>
              <w:t>239387,54</w:t>
            </w:r>
          </w:p>
        </w:tc>
        <w:tc>
          <w:tcPr>
            <w:tcW w:w="1817" w:type="dxa"/>
            <w:gridSpan w:val="2"/>
          </w:tcPr>
          <w:p w:rsidR="000F19E9" w:rsidRDefault="000F19E9">
            <w:pPr>
              <w:pStyle w:val="ConsPlusNormal"/>
              <w:jc w:val="center"/>
            </w:pPr>
            <w:r>
              <w:t>239387,54</w:t>
            </w:r>
          </w:p>
        </w:tc>
      </w:tr>
      <w:tr w:rsidR="000F19E9">
        <w:tc>
          <w:tcPr>
            <w:tcW w:w="3288" w:type="dxa"/>
          </w:tcPr>
          <w:p w:rsidR="000F19E9" w:rsidRDefault="000F19E9">
            <w:pPr>
              <w:pStyle w:val="ConsPlusNormal"/>
            </w:pPr>
            <w:r>
              <w:t>Подпрограмма "Развитие физической культуры и массового спорта"</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24 1</w:t>
            </w:r>
          </w:p>
        </w:tc>
        <w:tc>
          <w:tcPr>
            <w:tcW w:w="710" w:type="dxa"/>
          </w:tcPr>
          <w:p w:rsidR="000F19E9" w:rsidRDefault="000F19E9">
            <w:pPr>
              <w:pStyle w:val="ConsPlusNormal"/>
            </w:pPr>
          </w:p>
        </w:tc>
        <w:tc>
          <w:tcPr>
            <w:tcW w:w="1474" w:type="dxa"/>
          </w:tcPr>
          <w:p w:rsidR="000F19E9" w:rsidRDefault="000F19E9">
            <w:pPr>
              <w:pStyle w:val="ConsPlusNormal"/>
              <w:jc w:val="center"/>
            </w:pPr>
            <w:r>
              <w:t>5438,15</w:t>
            </w:r>
          </w:p>
        </w:tc>
        <w:tc>
          <w:tcPr>
            <w:tcW w:w="1817" w:type="dxa"/>
            <w:gridSpan w:val="2"/>
          </w:tcPr>
          <w:p w:rsidR="000F19E9" w:rsidRDefault="000F19E9">
            <w:pPr>
              <w:pStyle w:val="ConsPlusNormal"/>
              <w:jc w:val="center"/>
            </w:pPr>
            <w:r>
              <w:t>5438,15</w:t>
            </w:r>
          </w:p>
        </w:tc>
      </w:tr>
      <w:tr w:rsidR="000F19E9">
        <w:tc>
          <w:tcPr>
            <w:tcW w:w="3288" w:type="dxa"/>
          </w:tcPr>
          <w:p w:rsidR="000F19E9" w:rsidRDefault="000F19E9">
            <w:pPr>
              <w:pStyle w:val="ConsPlusNormal"/>
            </w:pPr>
            <w:r>
              <w:t>Основное мероприятие "Подготовка сборных команд Республики Дагестан по видам спорта на республиканских тренировочных сборах и обеспечение участия дагестанских спортсменов в межрегиональных, всероссийских и международных спортивных мероприятиях"</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24 1 02</w:t>
            </w:r>
          </w:p>
        </w:tc>
        <w:tc>
          <w:tcPr>
            <w:tcW w:w="710" w:type="dxa"/>
          </w:tcPr>
          <w:p w:rsidR="000F19E9" w:rsidRDefault="000F19E9">
            <w:pPr>
              <w:pStyle w:val="ConsPlusNormal"/>
            </w:pPr>
          </w:p>
        </w:tc>
        <w:tc>
          <w:tcPr>
            <w:tcW w:w="1474" w:type="dxa"/>
          </w:tcPr>
          <w:p w:rsidR="000F19E9" w:rsidRDefault="000F19E9">
            <w:pPr>
              <w:pStyle w:val="ConsPlusNormal"/>
              <w:jc w:val="center"/>
            </w:pPr>
            <w:r>
              <w:t>5438,15</w:t>
            </w:r>
          </w:p>
        </w:tc>
        <w:tc>
          <w:tcPr>
            <w:tcW w:w="1817" w:type="dxa"/>
            <w:gridSpan w:val="2"/>
          </w:tcPr>
          <w:p w:rsidR="000F19E9" w:rsidRDefault="000F19E9">
            <w:pPr>
              <w:pStyle w:val="ConsPlusNormal"/>
              <w:jc w:val="center"/>
            </w:pPr>
            <w:r>
              <w:t>5438,15</w:t>
            </w:r>
          </w:p>
        </w:tc>
      </w:tr>
      <w:tr w:rsidR="000F19E9">
        <w:tc>
          <w:tcPr>
            <w:tcW w:w="3288" w:type="dxa"/>
          </w:tcPr>
          <w:p w:rsidR="000F19E9" w:rsidRDefault="000F19E9">
            <w:pPr>
              <w:pStyle w:val="ConsPlusNormal"/>
            </w:pPr>
            <w:r>
              <w:t>Расходы на обеспечение деятельности (оказание услуг) государственных учреждений</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24 1 02 00590</w:t>
            </w:r>
          </w:p>
        </w:tc>
        <w:tc>
          <w:tcPr>
            <w:tcW w:w="710" w:type="dxa"/>
          </w:tcPr>
          <w:p w:rsidR="000F19E9" w:rsidRDefault="000F19E9">
            <w:pPr>
              <w:pStyle w:val="ConsPlusNormal"/>
            </w:pPr>
          </w:p>
        </w:tc>
        <w:tc>
          <w:tcPr>
            <w:tcW w:w="1474" w:type="dxa"/>
          </w:tcPr>
          <w:p w:rsidR="000F19E9" w:rsidRDefault="000F19E9">
            <w:pPr>
              <w:pStyle w:val="ConsPlusNormal"/>
              <w:jc w:val="center"/>
            </w:pPr>
            <w:r>
              <w:t>5438,15</w:t>
            </w:r>
          </w:p>
        </w:tc>
        <w:tc>
          <w:tcPr>
            <w:tcW w:w="1817" w:type="dxa"/>
            <w:gridSpan w:val="2"/>
          </w:tcPr>
          <w:p w:rsidR="000F19E9" w:rsidRDefault="000F19E9">
            <w:pPr>
              <w:pStyle w:val="ConsPlusNormal"/>
              <w:jc w:val="center"/>
            </w:pPr>
            <w:r>
              <w:t>5438,15</w:t>
            </w:r>
          </w:p>
        </w:tc>
      </w:tr>
      <w:tr w:rsidR="000F19E9">
        <w:tc>
          <w:tcPr>
            <w:tcW w:w="3288" w:type="dxa"/>
          </w:tcPr>
          <w:p w:rsidR="000F19E9" w:rsidRDefault="000F19E9">
            <w:pPr>
              <w:pStyle w:val="ConsPlusNormal"/>
            </w:pPr>
            <w:r>
              <w:t xml:space="preserve">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6" w:type="dxa"/>
          </w:tcPr>
          <w:p w:rsidR="000F19E9" w:rsidRDefault="000F19E9">
            <w:pPr>
              <w:pStyle w:val="ConsPlusNormal"/>
              <w:jc w:val="center"/>
            </w:pPr>
            <w:r>
              <w:lastRenderedPageBreak/>
              <w:t>147</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24 1 02 00590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4925,58</w:t>
            </w:r>
          </w:p>
        </w:tc>
        <w:tc>
          <w:tcPr>
            <w:tcW w:w="1817" w:type="dxa"/>
            <w:gridSpan w:val="2"/>
          </w:tcPr>
          <w:p w:rsidR="000F19E9" w:rsidRDefault="000F19E9">
            <w:pPr>
              <w:pStyle w:val="ConsPlusNormal"/>
              <w:jc w:val="center"/>
            </w:pPr>
            <w:r>
              <w:t>4925,58</w:t>
            </w:r>
          </w:p>
        </w:tc>
      </w:tr>
      <w:tr w:rsidR="000F19E9">
        <w:tc>
          <w:tcPr>
            <w:tcW w:w="328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24 1 02 00590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505,80</w:t>
            </w:r>
          </w:p>
        </w:tc>
        <w:tc>
          <w:tcPr>
            <w:tcW w:w="1817" w:type="dxa"/>
            <w:gridSpan w:val="2"/>
          </w:tcPr>
          <w:p w:rsidR="000F19E9" w:rsidRDefault="000F19E9">
            <w:pPr>
              <w:pStyle w:val="ConsPlusNormal"/>
              <w:jc w:val="center"/>
            </w:pPr>
            <w:r>
              <w:t>505,80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24 1 02 00590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6,77</w:t>
            </w:r>
          </w:p>
        </w:tc>
        <w:tc>
          <w:tcPr>
            <w:tcW w:w="1817" w:type="dxa"/>
            <w:gridSpan w:val="2"/>
          </w:tcPr>
          <w:p w:rsidR="000F19E9" w:rsidRDefault="000F19E9">
            <w:pPr>
              <w:pStyle w:val="ConsPlusNormal"/>
              <w:jc w:val="center"/>
            </w:pPr>
            <w:r>
              <w:t>6,77</w:t>
            </w:r>
          </w:p>
        </w:tc>
      </w:tr>
      <w:tr w:rsidR="000F19E9">
        <w:tc>
          <w:tcPr>
            <w:tcW w:w="3288" w:type="dxa"/>
          </w:tcPr>
          <w:p w:rsidR="000F19E9" w:rsidRDefault="000F19E9">
            <w:pPr>
              <w:pStyle w:val="ConsPlusNormal"/>
            </w:pPr>
            <w:r>
              <w:t>Подпрограмма "Обеспечение управления физической культурой и спортом"</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24 6</w:t>
            </w:r>
          </w:p>
        </w:tc>
        <w:tc>
          <w:tcPr>
            <w:tcW w:w="710" w:type="dxa"/>
          </w:tcPr>
          <w:p w:rsidR="000F19E9" w:rsidRDefault="000F19E9">
            <w:pPr>
              <w:pStyle w:val="ConsPlusNormal"/>
            </w:pPr>
          </w:p>
        </w:tc>
        <w:tc>
          <w:tcPr>
            <w:tcW w:w="1474" w:type="dxa"/>
          </w:tcPr>
          <w:p w:rsidR="000F19E9" w:rsidRDefault="000F19E9">
            <w:pPr>
              <w:pStyle w:val="ConsPlusNormal"/>
              <w:jc w:val="center"/>
            </w:pPr>
            <w:r>
              <w:t>233949,39</w:t>
            </w:r>
          </w:p>
        </w:tc>
        <w:tc>
          <w:tcPr>
            <w:tcW w:w="1817" w:type="dxa"/>
            <w:gridSpan w:val="2"/>
          </w:tcPr>
          <w:p w:rsidR="000F19E9" w:rsidRDefault="000F19E9">
            <w:pPr>
              <w:pStyle w:val="ConsPlusNormal"/>
              <w:jc w:val="center"/>
            </w:pPr>
            <w:r>
              <w:t>233949,39</w:t>
            </w:r>
          </w:p>
        </w:tc>
      </w:tr>
      <w:tr w:rsidR="000F19E9">
        <w:tc>
          <w:tcPr>
            <w:tcW w:w="3288" w:type="dxa"/>
          </w:tcPr>
          <w:p w:rsidR="000F19E9" w:rsidRDefault="000F19E9">
            <w:pPr>
              <w:pStyle w:val="ConsPlusNormal"/>
            </w:pPr>
            <w:r>
              <w:t>Основное мероприятие "Строительство и реконструкция объектов спорта"</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24 6 04</w:t>
            </w:r>
          </w:p>
        </w:tc>
        <w:tc>
          <w:tcPr>
            <w:tcW w:w="710" w:type="dxa"/>
          </w:tcPr>
          <w:p w:rsidR="000F19E9" w:rsidRDefault="000F19E9">
            <w:pPr>
              <w:pStyle w:val="ConsPlusNormal"/>
            </w:pPr>
          </w:p>
        </w:tc>
        <w:tc>
          <w:tcPr>
            <w:tcW w:w="1474" w:type="dxa"/>
          </w:tcPr>
          <w:p w:rsidR="000F19E9" w:rsidRDefault="000F19E9">
            <w:pPr>
              <w:pStyle w:val="ConsPlusNormal"/>
              <w:jc w:val="center"/>
            </w:pPr>
            <w:r>
              <w:t>197674,89</w:t>
            </w:r>
          </w:p>
        </w:tc>
        <w:tc>
          <w:tcPr>
            <w:tcW w:w="1817" w:type="dxa"/>
            <w:gridSpan w:val="2"/>
          </w:tcPr>
          <w:p w:rsidR="000F19E9" w:rsidRDefault="000F19E9">
            <w:pPr>
              <w:pStyle w:val="ConsPlusNormal"/>
              <w:jc w:val="center"/>
            </w:pPr>
            <w:r>
              <w:t>197674,89</w:t>
            </w:r>
          </w:p>
        </w:tc>
      </w:tr>
      <w:tr w:rsidR="000F19E9">
        <w:tc>
          <w:tcPr>
            <w:tcW w:w="3288" w:type="dxa"/>
          </w:tcPr>
          <w:p w:rsidR="000F19E9" w:rsidRDefault="000F19E9">
            <w:pPr>
              <w:pStyle w:val="ConsPlusNormal"/>
            </w:pPr>
            <w:r>
              <w:t xml:space="preserve">Капитальные вложения в объекты государственной собственности </w:t>
            </w:r>
            <w:r>
              <w:lastRenderedPageBreak/>
              <w:t>Республики Дагестан в рамках республиканской инвестиционной программы</w:t>
            </w:r>
          </w:p>
        </w:tc>
        <w:tc>
          <w:tcPr>
            <w:tcW w:w="706" w:type="dxa"/>
          </w:tcPr>
          <w:p w:rsidR="000F19E9" w:rsidRDefault="000F19E9">
            <w:pPr>
              <w:pStyle w:val="ConsPlusNormal"/>
              <w:jc w:val="center"/>
            </w:pPr>
            <w:r>
              <w:lastRenderedPageBreak/>
              <w:t>147</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24 6 04 4111R</w:t>
            </w:r>
          </w:p>
        </w:tc>
        <w:tc>
          <w:tcPr>
            <w:tcW w:w="710" w:type="dxa"/>
          </w:tcPr>
          <w:p w:rsidR="000F19E9" w:rsidRDefault="000F19E9">
            <w:pPr>
              <w:pStyle w:val="ConsPlusNormal"/>
            </w:pPr>
          </w:p>
        </w:tc>
        <w:tc>
          <w:tcPr>
            <w:tcW w:w="1474" w:type="dxa"/>
          </w:tcPr>
          <w:p w:rsidR="000F19E9" w:rsidRDefault="000F19E9">
            <w:pPr>
              <w:pStyle w:val="ConsPlusNormal"/>
              <w:jc w:val="center"/>
            </w:pPr>
            <w:r>
              <w:t>197674,89</w:t>
            </w:r>
          </w:p>
        </w:tc>
        <w:tc>
          <w:tcPr>
            <w:tcW w:w="1817" w:type="dxa"/>
            <w:gridSpan w:val="2"/>
          </w:tcPr>
          <w:p w:rsidR="000F19E9" w:rsidRDefault="000F19E9">
            <w:pPr>
              <w:pStyle w:val="ConsPlusNormal"/>
              <w:jc w:val="center"/>
            </w:pPr>
            <w:r>
              <w:t>197674,89</w:t>
            </w:r>
          </w:p>
        </w:tc>
      </w:tr>
      <w:tr w:rsidR="000F19E9">
        <w:tc>
          <w:tcPr>
            <w:tcW w:w="3288" w:type="dxa"/>
          </w:tcPr>
          <w:p w:rsidR="000F19E9" w:rsidRDefault="000F19E9">
            <w:pPr>
              <w:pStyle w:val="ConsPlusNormal"/>
            </w:pPr>
            <w:r>
              <w:lastRenderedPageBreak/>
              <w:t>Капитальные вложения в объекты государственной (муниципальной) собственности</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24 6 04 4111R</w:t>
            </w:r>
          </w:p>
        </w:tc>
        <w:tc>
          <w:tcPr>
            <w:tcW w:w="710" w:type="dxa"/>
          </w:tcPr>
          <w:p w:rsidR="000F19E9" w:rsidRDefault="000F19E9">
            <w:pPr>
              <w:pStyle w:val="ConsPlusNormal"/>
              <w:jc w:val="center"/>
            </w:pPr>
            <w:r>
              <w:t>400</w:t>
            </w:r>
          </w:p>
        </w:tc>
        <w:tc>
          <w:tcPr>
            <w:tcW w:w="1474" w:type="dxa"/>
          </w:tcPr>
          <w:p w:rsidR="000F19E9" w:rsidRDefault="000F19E9">
            <w:pPr>
              <w:pStyle w:val="ConsPlusNormal"/>
              <w:jc w:val="center"/>
            </w:pPr>
            <w:r>
              <w:t>197674,89</w:t>
            </w:r>
          </w:p>
        </w:tc>
        <w:tc>
          <w:tcPr>
            <w:tcW w:w="1817" w:type="dxa"/>
            <w:gridSpan w:val="2"/>
          </w:tcPr>
          <w:p w:rsidR="000F19E9" w:rsidRDefault="000F19E9">
            <w:pPr>
              <w:pStyle w:val="ConsPlusNormal"/>
              <w:jc w:val="center"/>
            </w:pPr>
            <w:r>
              <w:t>197674,89</w:t>
            </w:r>
          </w:p>
        </w:tc>
      </w:tr>
      <w:tr w:rsidR="000F19E9">
        <w:tc>
          <w:tcPr>
            <w:tcW w:w="3288" w:type="dxa"/>
          </w:tcPr>
          <w:p w:rsidR="000F19E9" w:rsidRDefault="000F19E9">
            <w:pPr>
              <w:pStyle w:val="ConsPlusNormal"/>
            </w:pPr>
            <w:r>
              <w:t>Федеральный проект "Спорт - норма жизни"</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24 6 Р5</w:t>
            </w:r>
          </w:p>
        </w:tc>
        <w:tc>
          <w:tcPr>
            <w:tcW w:w="710" w:type="dxa"/>
          </w:tcPr>
          <w:p w:rsidR="000F19E9" w:rsidRDefault="000F19E9">
            <w:pPr>
              <w:pStyle w:val="ConsPlusNormal"/>
            </w:pPr>
          </w:p>
        </w:tc>
        <w:tc>
          <w:tcPr>
            <w:tcW w:w="1474" w:type="dxa"/>
          </w:tcPr>
          <w:p w:rsidR="000F19E9" w:rsidRDefault="000F19E9">
            <w:pPr>
              <w:pStyle w:val="ConsPlusNormal"/>
              <w:jc w:val="center"/>
            </w:pPr>
            <w:r>
              <w:t>36274,50</w:t>
            </w:r>
          </w:p>
        </w:tc>
        <w:tc>
          <w:tcPr>
            <w:tcW w:w="1817" w:type="dxa"/>
            <w:gridSpan w:val="2"/>
          </w:tcPr>
          <w:p w:rsidR="000F19E9" w:rsidRDefault="000F19E9">
            <w:pPr>
              <w:pStyle w:val="ConsPlusNormal"/>
              <w:jc w:val="center"/>
            </w:pPr>
            <w:r>
              <w:t>36274,50</w:t>
            </w:r>
          </w:p>
        </w:tc>
      </w:tr>
      <w:tr w:rsidR="000F19E9">
        <w:tc>
          <w:tcPr>
            <w:tcW w:w="3288" w:type="dxa"/>
          </w:tcPr>
          <w:p w:rsidR="000F19E9" w:rsidRDefault="000F19E9">
            <w:pPr>
              <w:pStyle w:val="ConsPlusNormal"/>
            </w:pPr>
            <w: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 в рамках республи-</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24 6 Р5 5139R</w:t>
            </w:r>
          </w:p>
        </w:tc>
        <w:tc>
          <w:tcPr>
            <w:tcW w:w="710" w:type="dxa"/>
          </w:tcPr>
          <w:p w:rsidR="000F19E9" w:rsidRDefault="000F19E9">
            <w:pPr>
              <w:pStyle w:val="ConsPlusNormal"/>
            </w:pPr>
          </w:p>
        </w:tc>
        <w:tc>
          <w:tcPr>
            <w:tcW w:w="1474" w:type="dxa"/>
          </w:tcPr>
          <w:p w:rsidR="000F19E9" w:rsidRDefault="000F19E9">
            <w:pPr>
              <w:pStyle w:val="ConsPlusNormal"/>
              <w:jc w:val="center"/>
            </w:pPr>
            <w:r>
              <w:t>36274,50</w:t>
            </w:r>
          </w:p>
        </w:tc>
        <w:tc>
          <w:tcPr>
            <w:tcW w:w="1817" w:type="dxa"/>
            <w:gridSpan w:val="2"/>
          </w:tcPr>
          <w:p w:rsidR="000F19E9" w:rsidRDefault="000F19E9">
            <w:pPr>
              <w:pStyle w:val="ConsPlusNormal"/>
              <w:jc w:val="center"/>
            </w:pPr>
            <w:r>
              <w:t>36274,50</w:t>
            </w:r>
          </w:p>
        </w:tc>
      </w:tr>
      <w:tr w:rsidR="000F19E9">
        <w:tc>
          <w:tcPr>
            <w:tcW w:w="3288" w:type="dxa"/>
          </w:tcPr>
          <w:p w:rsidR="000F19E9" w:rsidRDefault="000F19E9">
            <w:pPr>
              <w:pStyle w:val="ConsPlusNormal"/>
            </w:pPr>
            <w:r>
              <w:t>I</w:t>
            </w:r>
          </w:p>
        </w:tc>
        <w:tc>
          <w:tcPr>
            <w:tcW w:w="706" w:type="dxa"/>
          </w:tcPr>
          <w:p w:rsidR="000F19E9" w:rsidRDefault="000F19E9">
            <w:pPr>
              <w:pStyle w:val="ConsPlusNormal"/>
              <w:jc w:val="center"/>
            </w:pPr>
            <w:r>
              <w:t>2</w:t>
            </w:r>
          </w:p>
        </w:tc>
        <w:tc>
          <w:tcPr>
            <w:tcW w:w="566" w:type="dxa"/>
          </w:tcPr>
          <w:p w:rsidR="000F19E9" w:rsidRDefault="000F19E9">
            <w:pPr>
              <w:pStyle w:val="ConsPlusNormal"/>
              <w:jc w:val="center"/>
            </w:pPr>
            <w:r>
              <w:t>3</w:t>
            </w:r>
          </w:p>
        </w:tc>
        <w:tc>
          <w:tcPr>
            <w:tcW w:w="571" w:type="dxa"/>
          </w:tcPr>
          <w:p w:rsidR="000F19E9" w:rsidRDefault="000F19E9">
            <w:pPr>
              <w:pStyle w:val="ConsPlusNormal"/>
              <w:jc w:val="center"/>
            </w:pPr>
            <w:r>
              <w:t>4</w:t>
            </w:r>
          </w:p>
        </w:tc>
        <w:tc>
          <w:tcPr>
            <w:tcW w:w="1982" w:type="dxa"/>
            <w:gridSpan w:val="2"/>
          </w:tcPr>
          <w:p w:rsidR="000F19E9" w:rsidRDefault="000F19E9">
            <w:pPr>
              <w:pStyle w:val="ConsPlusNormal"/>
              <w:jc w:val="center"/>
            </w:pPr>
            <w:r>
              <w:t>5</w:t>
            </w:r>
          </w:p>
        </w:tc>
        <w:tc>
          <w:tcPr>
            <w:tcW w:w="710" w:type="dxa"/>
          </w:tcPr>
          <w:p w:rsidR="000F19E9" w:rsidRDefault="000F19E9">
            <w:pPr>
              <w:pStyle w:val="ConsPlusNormal"/>
              <w:jc w:val="center"/>
            </w:pPr>
            <w:r>
              <w:t>6</w:t>
            </w:r>
          </w:p>
        </w:tc>
        <w:tc>
          <w:tcPr>
            <w:tcW w:w="1474" w:type="dxa"/>
          </w:tcPr>
          <w:p w:rsidR="000F19E9" w:rsidRDefault="000F19E9">
            <w:pPr>
              <w:pStyle w:val="ConsPlusNormal"/>
              <w:jc w:val="center"/>
            </w:pPr>
            <w:r>
              <w:t>7</w:t>
            </w:r>
          </w:p>
        </w:tc>
        <w:tc>
          <w:tcPr>
            <w:tcW w:w="1817" w:type="dxa"/>
            <w:gridSpan w:val="2"/>
          </w:tcPr>
          <w:p w:rsidR="000F19E9" w:rsidRDefault="000F19E9">
            <w:pPr>
              <w:pStyle w:val="ConsPlusNormal"/>
              <w:jc w:val="center"/>
            </w:pPr>
            <w:r>
              <w:t>8</w:t>
            </w:r>
          </w:p>
        </w:tc>
      </w:tr>
      <w:tr w:rsidR="000F19E9">
        <w:tc>
          <w:tcPr>
            <w:tcW w:w="3288" w:type="dxa"/>
          </w:tcPr>
          <w:p w:rsidR="000F19E9" w:rsidRDefault="000F19E9">
            <w:pPr>
              <w:pStyle w:val="ConsPlusNormal"/>
            </w:pPr>
            <w:r>
              <w:t>канской инвестиционной программы</w:t>
            </w:r>
          </w:p>
        </w:tc>
        <w:tc>
          <w:tcPr>
            <w:tcW w:w="706" w:type="dxa"/>
          </w:tcPr>
          <w:p w:rsidR="000F19E9" w:rsidRDefault="000F19E9">
            <w:pPr>
              <w:pStyle w:val="ConsPlusNormal"/>
            </w:pPr>
          </w:p>
        </w:tc>
        <w:tc>
          <w:tcPr>
            <w:tcW w:w="566" w:type="dxa"/>
          </w:tcPr>
          <w:p w:rsidR="000F19E9" w:rsidRDefault="000F19E9">
            <w:pPr>
              <w:pStyle w:val="ConsPlusNormal"/>
            </w:pP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pPr>
          </w:p>
        </w:tc>
        <w:tc>
          <w:tcPr>
            <w:tcW w:w="1817" w:type="dxa"/>
            <w:gridSpan w:val="2"/>
          </w:tcPr>
          <w:p w:rsidR="000F19E9" w:rsidRDefault="000F19E9">
            <w:pPr>
              <w:pStyle w:val="ConsPlusNormal"/>
            </w:pPr>
          </w:p>
        </w:tc>
      </w:tr>
      <w:tr w:rsidR="000F19E9">
        <w:tc>
          <w:tcPr>
            <w:tcW w:w="3288" w:type="dxa"/>
          </w:tcPr>
          <w:p w:rsidR="000F19E9" w:rsidRDefault="000F19E9">
            <w:pPr>
              <w:pStyle w:val="ConsPlusNormal"/>
            </w:pPr>
            <w:r>
              <w:t>Капитальные вложения в объекты государственной (муниципальной) собственности</w:t>
            </w:r>
          </w:p>
        </w:tc>
        <w:tc>
          <w:tcPr>
            <w:tcW w:w="706" w:type="dxa"/>
          </w:tcPr>
          <w:p w:rsidR="000F19E9" w:rsidRDefault="000F19E9">
            <w:pPr>
              <w:pStyle w:val="ConsPlusNormal"/>
              <w:jc w:val="center"/>
            </w:pPr>
            <w:r>
              <w:t>147</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24 6 P5 5139R</w:t>
            </w:r>
          </w:p>
        </w:tc>
        <w:tc>
          <w:tcPr>
            <w:tcW w:w="710" w:type="dxa"/>
          </w:tcPr>
          <w:p w:rsidR="000F19E9" w:rsidRDefault="000F19E9">
            <w:pPr>
              <w:pStyle w:val="ConsPlusNormal"/>
              <w:jc w:val="center"/>
            </w:pPr>
            <w:r>
              <w:t>400</w:t>
            </w:r>
          </w:p>
        </w:tc>
        <w:tc>
          <w:tcPr>
            <w:tcW w:w="1474" w:type="dxa"/>
          </w:tcPr>
          <w:p w:rsidR="000F19E9" w:rsidRDefault="000F19E9">
            <w:pPr>
              <w:pStyle w:val="ConsPlusNormal"/>
              <w:jc w:val="center"/>
            </w:pPr>
            <w:r>
              <w:t>36274,50</w:t>
            </w:r>
          </w:p>
        </w:tc>
        <w:tc>
          <w:tcPr>
            <w:tcW w:w="1817" w:type="dxa"/>
            <w:gridSpan w:val="2"/>
          </w:tcPr>
          <w:p w:rsidR="000F19E9" w:rsidRDefault="000F19E9">
            <w:pPr>
              <w:pStyle w:val="ConsPlusNormal"/>
              <w:jc w:val="center"/>
            </w:pPr>
            <w:r>
              <w:t>36274,50</w:t>
            </w:r>
          </w:p>
        </w:tc>
      </w:tr>
      <w:tr w:rsidR="000F19E9">
        <w:tc>
          <w:tcPr>
            <w:tcW w:w="3288" w:type="dxa"/>
          </w:tcPr>
          <w:p w:rsidR="000F19E9" w:rsidRDefault="000F19E9">
            <w:pPr>
              <w:pStyle w:val="ConsPlusNormal"/>
            </w:pPr>
            <w:r>
              <w:lastRenderedPageBreak/>
              <w:t>Министерство труда и социального развития Республики Дагестан</w:t>
            </w:r>
          </w:p>
        </w:tc>
        <w:tc>
          <w:tcPr>
            <w:tcW w:w="706" w:type="dxa"/>
          </w:tcPr>
          <w:p w:rsidR="000F19E9" w:rsidRDefault="000F19E9">
            <w:pPr>
              <w:pStyle w:val="ConsPlusNormal"/>
              <w:jc w:val="center"/>
            </w:pPr>
            <w:r>
              <w:t>148</w:t>
            </w:r>
          </w:p>
        </w:tc>
        <w:tc>
          <w:tcPr>
            <w:tcW w:w="566" w:type="dxa"/>
          </w:tcPr>
          <w:p w:rsidR="000F19E9" w:rsidRDefault="000F19E9">
            <w:pPr>
              <w:pStyle w:val="ConsPlusNormal"/>
            </w:pP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-22023,52</w:t>
            </w:r>
          </w:p>
        </w:tc>
        <w:tc>
          <w:tcPr>
            <w:tcW w:w="1817" w:type="dxa"/>
            <w:gridSpan w:val="2"/>
          </w:tcPr>
          <w:p w:rsidR="000F19E9" w:rsidRDefault="000F19E9">
            <w:pPr>
              <w:pStyle w:val="ConsPlusNormal"/>
              <w:jc w:val="center"/>
            </w:pPr>
            <w:r>
              <w:t>29133064,93</w:t>
            </w:r>
          </w:p>
        </w:tc>
      </w:tr>
      <w:tr w:rsidR="000F19E9">
        <w:tc>
          <w:tcPr>
            <w:tcW w:w="3288" w:type="dxa"/>
          </w:tcPr>
          <w:p w:rsidR="000F19E9" w:rsidRDefault="000F19E9">
            <w:pPr>
              <w:pStyle w:val="ConsPlusNormal"/>
            </w:pPr>
            <w:r>
              <w:t>Общегосударственные вопросы</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01</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150,00</w:t>
            </w:r>
          </w:p>
        </w:tc>
        <w:tc>
          <w:tcPr>
            <w:tcW w:w="1817" w:type="dxa"/>
            <w:gridSpan w:val="2"/>
          </w:tcPr>
          <w:p w:rsidR="000F19E9" w:rsidRDefault="000F19E9">
            <w:pPr>
              <w:pStyle w:val="ConsPlusNormal"/>
              <w:jc w:val="center"/>
            </w:pPr>
            <w:r>
              <w:t>150,00</w:t>
            </w:r>
          </w:p>
        </w:tc>
      </w:tr>
      <w:tr w:rsidR="000F19E9">
        <w:tc>
          <w:tcPr>
            <w:tcW w:w="3288" w:type="dxa"/>
          </w:tcPr>
          <w:p w:rsidR="000F19E9" w:rsidRDefault="000F19E9">
            <w:pPr>
              <w:pStyle w:val="ConsPlusNormal"/>
            </w:pPr>
            <w:r>
              <w:t>Другие общегосударственные вопросы</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150,00</w:t>
            </w:r>
          </w:p>
        </w:tc>
        <w:tc>
          <w:tcPr>
            <w:tcW w:w="1817" w:type="dxa"/>
            <w:gridSpan w:val="2"/>
          </w:tcPr>
          <w:p w:rsidR="000F19E9" w:rsidRDefault="000F19E9">
            <w:pPr>
              <w:pStyle w:val="ConsPlusNormal"/>
              <w:jc w:val="center"/>
            </w:pPr>
            <w:r>
              <w:t>150,00</w:t>
            </w:r>
          </w:p>
        </w:tc>
      </w:tr>
      <w:tr w:rsidR="000F19E9">
        <w:tc>
          <w:tcPr>
            <w:tcW w:w="3288" w:type="dxa"/>
          </w:tcPr>
          <w:p w:rsidR="000F19E9" w:rsidRDefault="000F19E9">
            <w:pPr>
              <w:pStyle w:val="ConsPlusNormal"/>
            </w:pPr>
            <w:r>
              <w:t>Государственная программа Республики Дагестан "О противодействии коррупции в Республике Дагестан"</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42</w:t>
            </w:r>
          </w:p>
        </w:tc>
        <w:tc>
          <w:tcPr>
            <w:tcW w:w="710" w:type="dxa"/>
          </w:tcPr>
          <w:p w:rsidR="000F19E9" w:rsidRDefault="000F19E9">
            <w:pPr>
              <w:pStyle w:val="ConsPlusNormal"/>
            </w:pPr>
          </w:p>
        </w:tc>
        <w:tc>
          <w:tcPr>
            <w:tcW w:w="1474" w:type="dxa"/>
          </w:tcPr>
          <w:p w:rsidR="000F19E9" w:rsidRDefault="000F19E9">
            <w:pPr>
              <w:pStyle w:val="ConsPlusNormal"/>
              <w:jc w:val="center"/>
            </w:pPr>
            <w:r>
              <w:t>150,00</w:t>
            </w:r>
          </w:p>
        </w:tc>
        <w:tc>
          <w:tcPr>
            <w:tcW w:w="1817" w:type="dxa"/>
            <w:gridSpan w:val="2"/>
          </w:tcPr>
          <w:p w:rsidR="000F19E9" w:rsidRDefault="000F19E9">
            <w:pPr>
              <w:pStyle w:val="ConsPlusNormal"/>
              <w:jc w:val="center"/>
            </w:pPr>
            <w:r>
              <w:t>150,00</w:t>
            </w:r>
          </w:p>
        </w:tc>
      </w:tr>
      <w:tr w:rsidR="000F19E9">
        <w:tc>
          <w:tcPr>
            <w:tcW w:w="3288" w:type="dxa"/>
          </w:tcPr>
          <w:p w:rsidR="000F19E9" w:rsidRDefault="000F19E9">
            <w:pPr>
              <w:pStyle w:val="ConsPlusNormal"/>
            </w:pPr>
            <w:r>
              <w:t>Основное мероприятие "Противодействие коррупции в Республике Дагестан"</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42 0 01</w:t>
            </w:r>
          </w:p>
        </w:tc>
        <w:tc>
          <w:tcPr>
            <w:tcW w:w="710" w:type="dxa"/>
          </w:tcPr>
          <w:p w:rsidR="000F19E9" w:rsidRDefault="000F19E9">
            <w:pPr>
              <w:pStyle w:val="ConsPlusNormal"/>
            </w:pPr>
          </w:p>
        </w:tc>
        <w:tc>
          <w:tcPr>
            <w:tcW w:w="1474" w:type="dxa"/>
          </w:tcPr>
          <w:p w:rsidR="000F19E9" w:rsidRDefault="000F19E9">
            <w:pPr>
              <w:pStyle w:val="ConsPlusNormal"/>
              <w:jc w:val="center"/>
            </w:pPr>
            <w:r>
              <w:t>150,00</w:t>
            </w:r>
          </w:p>
        </w:tc>
        <w:tc>
          <w:tcPr>
            <w:tcW w:w="1817" w:type="dxa"/>
            <w:gridSpan w:val="2"/>
          </w:tcPr>
          <w:p w:rsidR="000F19E9" w:rsidRDefault="000F19E9">
            <w:pPr>
              <w:pStyle w:val="ConsPlusNormal"/>
              <w:jc w:val="center"/>
            </w:pPr>
            <w:r>
              <w:t>150,00</w:t>
            </w:r>
          </w:p>
        </w:tc>
      </w:tr>
      <w:tr w:rsidR="000F19E9">
        <w:tc>
          <w:tcPr>
            <w:tcW w:w="3288" w:type="dxa"/>
          </w:tcPr>
          <w:p w:rsidR="000F19E9" w:rsidRDefault="000F19E9">
            <w:pPr>
              <w:pStyle w:val="ConsPlusNormal"/>
            </w:pPr>
            <w:r>
              <w:t>Реализация мероприятий, направленных на противодействие коррупции</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42 0 01 99590</w:t>
            </w:r>
          </w:p>
        </w:tc>
        <w:tc>
          <w:tcPr>
            <w:tcW w:w="710" w:type="dxa"/>
          </w:tcPr>
          <w:p w:rsidR="000F19E9" w:rsidRDefault="000F19E9">
            <w:pPr>
              <w:pStyle w:val="ConsPlusNormal"/>
            </w:pPr>
          </w:p>
        </w:tc>
        <w:tc>
          <w:tcPr>
            <w:tcW w:w="1474" w:type="dxa"/>
          </w:tcPr>
          <w:p w:rsidR="000F19E9" w:rsidRDefault="000F19E9">
            <w:pPr>
              <w:pStyle w:val="ConsPlusNormal"/>
              <w:jc w:val="center"/>
            </w:pPr>
            <w:r>
              <w:t>150,00</w:t>
            </w:r>
          </w:p>
        </w:tc>
        <w:tc>
          <w:tcPr>
            <w:tcW w:w="1817" w:type="dxa"/>
            <w:gridSpan w:val="2"/>
          </w:tcPr>
          <w:p w:rsidR="000F19E9" w:rsidRDefault="000F19E9">
            <w:pPr>
              <w:pStyle w:val="ConsPlusNormal"/>
              <w:jc w:val="center"/>
            </w:pPr>
            <w:r>
              <w:t>150,00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42 0 01 99590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150,00</w:t>
            </w:r>
          </w:p>
        </w:tc>
        <w:tc>
          <w:tcPr>
            <w:tcW w:w="1817" w:type="dxa"/>
            <w:gridSpan w:val="2"/>
          </w:tcPr>
          <w:p w:rsidR="000F19E9" w:rsidRDefault="000F19E9">
            <w:pPr>
              <w:pStyle w:val="ConsPlusNormal"/>
              <w:jc w:val="center"/>
            </w:pPr>
            <w:r>
              <w:t>150,00</w:t>
            </w:r>
          </w:p>
        </w:tc>
      </w:tr>
      <w:tr w:rsidR="000F19E9">
        <w:tc>
          <w:tcPr>
            <w:tcW w:w="3288" w:type="dxa"/>
          </w:tcPr>
          <w:p w:rsidR="000F19E9" w:rsidRDefault="000F19E9">
            <w:pPr>
              <w:pStyle w:val="ConsPlusNormal"/>
            </w:pPr>
            <w:r>
              <w:lastRenderedPageBreak/>
              <w:t>Национальная безопасность и правоохранительная деятельность</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03</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624,00</w:t>
            </w:r>
          </w:p>
        </w:tc>
      </w:tr>
      <w:tr w:rsidR="000F19E9">
        <w:tc>
          <w:tcPr>
            <w:tcW w:w="3288" w:type="dxa"/>
          </w:tcPr>
          <w:p w:rsidR="000F19E9" w:rsidRDefault="000F19E9">
            <w:pPr>
              <w:pStyle w:val="ConsPlusNormal"/>
            </w:pPr>
            <w:r>
              <w:t>Миграционная политика</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11</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624,00</w:t>
            </w:r>
          </w:p>
        </w:tc>
      </w:tr>
      <w:tr w:rsidR="000F19E9">
        <w:tc>
          <w:tcPr>
            <w:tcW w:w="3288" w:type="dxa"/>
          </w:tcPr>
          <w:p w:rsidR="000F19E9" w:rsidRDefault="000F19E9">
            <w:pPr>
              <w:pStyle w:val="ConsPlusNormal"/>
            </w:pPr>
            <w:r>
              <w:t>Государственная программа Республики Дагестан "Оказание содействия добровольному переселению в Республику Дагестан соотечественников, проживающих за рубежом"</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1 1</w:t>
            </w:r>
          </w:p>
        </w:tc>
        <w:tc>
          <w:tcPr>
            <w:tcW w:w="1982" w:type="dxa"/>
            <w:gridSpan w:val="2"/>
          </w:tcPr>
          <w:p w:rsidR="000F19E9" w:rsidRDefault="000F19E9">
            <w:pPr>
              <w:pStyle w:val="ConsPlusNormal"/>
              <w:jc w:val="center"/>
            </w:pPr>
            <w:r>
              <w:t>47</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624,00</w:t>
            </w:r>
          </w:p>
        </w:tc>
      </w:tr>
      <w:tr w:rsidR="000F19E9">
        <w:tc>
          <w:tcPr>
            <w:tcW w:w="3288" w:type="dxa"/>
          </w:tcPr>
          <w:p w:rsidR="000F19E9" w:rsidRDefault="000F19E9">
            <w:pPr>
              <w:pStyle w:val="ConsPlusNormal"/>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1 1</w:t>
            </w:r>
          </w:p>
        </w:tc>
        <w:tc>
          <w:tcPr>
            <w:tcW w:w="1982" w:type="dxa"/>
            <w:gridSpan w:val="2"/>
          </w:tcPr>
          <w:p w:rsidR="000F19E9" w:rsidRDefault="000F19E9">
            <w:pPr>
              <w:pStyle w:val="ConsPlusNormal"/>
              <w:jc w:val="center"/>
            </w:pPr>
            <w:r>
              <w:t>47 0 00 R0860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624,00</w:t>
            </w:r>
          </w:p>
        </w:tc>
      </w:tr>
      <w:tr w:rsidR="000F19E9">
        <w:tc>
          <w:tcPr>
            <w:tcW w:w="328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1 1</w:t>
            </w:r>
          </w:p>
        </w:tc>
        <w:tc>
          <w:tcPr>
            <w:tcW w:w="1982" w:type="dxa"/>
            <w:gridSpan w:val="2"/>
          </w:tcPr>
          <w:p w:rsidR="000F19E9" w:rsidRDefault="000F19E9">
            <w:pPr>
              <w:pStyle w:val="ConsPlusNormal"/>
              <w:jc w:val="center"/>
            </w:pPr>
            <w:r>
              <w:t>47 0 00 R0860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100,00</w:t>
            </w:r>
          </w:p>
        </w:tc>
      </w:tr>
      <w:tr w:rsidR="000F19E9">
        <w:tc>
          <w:tcPr>
            <w:tcW w:w="3288" w:type="dxa"/>
          </w:tcPr>
          <w:p w:rsidR="000F19E9" w:rsidRDefault="000F19E9">
            <w:pPr>
              <w:pStyle w:val="ConsPlusNormal"/>
            </w:pPr>
            <w:r>
              <w:t>Социальное обеспечение и иные выплаты населению</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1 1</w:t>
            </w:r>
          </w:p>
        </w:tc>
        <w:tc>
          <w:tcPr>
            <w:tcW w:w="1982" w:type="dxa"/>
            <w:gridSpan w:val="2"/>
          </w:tcPr>
          <w:p w:rsidR="000F19E9" w:rsidRDefault="000F19E9">
            <w:pPr>
              <w:pStyle w:val="ConsPlusNormal"/>
              <w:jc w:val="center"/>
            </w:pPr>
            <w:r>
              <w:t>47 0 00 R0860</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524,00</w:t>
            </w:r>
          </w:p>
        </w:tc>
      </w:tr>
      <w:tr w:rsidR="000F19E9">
        <w:tc>
          <w:tcPr>
            <w:tcW w:w="3288" w:type="dxa"/>
          </w:tcPr>
          <w:p w:rsidR="000F19E9" w:rsidRDefault="000F19E9">
            <w:pPr>
              <w:pStyle w:val="ConsPlusNormal"/>
            </w:pPr>
            <w:r>
              <w:t>Национальная экономика</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04</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799,45</w:t>
            </w:r>
          </w:p>
        </w:tc>
        <w:tc>
          <w:tcPr>
            <w:tcW w:w="1817" w:type="dxa"/>
            <w:gridSpan w:val="2"/>
          </w:tcPr>
          <w:p w:rsidR="000F19E9" w:rsidRDefault="000F19E9">
            <w:pPr>
              <w:pStyle w:val="ConsPlusNormal"/>
              <w:jc w:val="center"/>
            </w:pPr>
            <w:r>
              <w:t>310391,65</w:t>
            </w:r>
          </w:p>
        </w:tc>
      </w:tr>
      <w:tr w:rsidR="000F19E9">
        <w:tc>
          <w:tcPr>
            <w:tcW w:w="3288" w:type="dxa"/>
          </w:tcPr>
          <w:p w:rsidR="000F19E9" w:rsidRDefault="000F19E9">
            <w:pPr>
              <w:pStyle w:val="ConsPlusNormal"/>
            </w:pPr>
            <w:r>
              <w:t>Общеэкономические вопросы</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799,45</w:t>
            </w:r>
          </w:p>
        </w:tc>
        <w:tc>
          <w:tcPr>
            <w:tcW w:w="1817" w:type="dxa"/>
            <w:gridSpan w:val="2"/>
          </w:tcPr>
          <w:p w:rsidR="000F19E9" w:rsidRDefault="000F19E9">
            <w:pPr>
              <w:pStyle w:val="ConsPlusNormal"/>
              <w:jc w:val="center"/>
            </w:pPr>
            <w:r>
              <w:t>310391,65</w:t>
            </w:r>
          </w:p>
        </w:tc>
      </w:tr>
      <w:tr w:rsidR="000F19E9">
        <w:tc>
          <w:tcPr>
            <w:tcW w:w="3288" w:type="dxa"/>
          </w:tcPr>
          <w:p w:rsidR="000F19E9" w:rsidRDefault="000F19E9">
            <w:pPr>
              <w:pStyle w:val="ConsPlusNormal"/>
            </w:pPr>
            <w:r>
              <w:t>Государственная программа Республики Дагестан "Содействие занятости населения"</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23</w:t>
            </w:r>
          </w:p>
        </w:tc>
        <w:tc>
          <w:tcPr>
            <w:tcW w:w="710" w:type="dxa"/>
          </w:tcPr>
          <w:p w:rsidR="000F19E9" w:rsidRDefault="000F19E9">
            <w:pPr>
              <w:pStyle w:val="ConsPlusNormal"/>
            </w:pPr>
          </w:p>
        </w:tc>
        <w:tc>
          <w:tcPr>
            <w:tcW w:w="1474" w:type="dxa"/>
          </w:tcPr>
          <w:p w:rsidR="000F19E9" w:rsidRDefault="000F19E9">
            <w:pPr>
              <w:pStyle w:val="ConsPlusNormal"/>
              <w:jc w:val="center"/>
            </w:pPr>
            <w:r>
              <w:t>799,45</w:t>
            </w:r>
          </w:p>
        </w:tc>
        <w:tc>
          <w:tcPr>
            <w:tcW w:w="1817" w:type="dxa"/>
            <w:gridSpan w:val="2"/>
          </w:tcPr>
          <w:p w:rsidR="000F19E9" w:rsidRDefault="000F19E9">
            <w:pPr>
              <w:pStyle w:val="ConsPlusNormal"/>
              <w:jc w:val="center"/>
            </w:pPr>
            <w:r>
              <w:t>310391,65</w:t>
            </w:r>
          </w:p>
        </w:tc>
      </w:tr>
      <w:tr w:rsidR="000F19E9">
        <w:tc>
          <w:tcPr>
            <w:tcW w:w="3288" w:type="dxa"/>
          </w:tcPr>
          <w:p w:rsidR="000F19E9" w:rsidRDefault="000F19E9">
            <w:pPr>
              <w:pStyle w:val="ConsPlusNormal"/>
            </w:pPr>
            <w:r>
              <w:t>Подпрограмма "Активная политика занятости населения и социальная поддержка безработных граждан"</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23 1</w:t>
            </w:r>
          </w:p>
        </w:tc>
        <w:tc>
          <w:tcPr>
            <w:tcW w:w="710" w:type="dxa"/>
          </w:tcPr>
          <w:p w:rsidR="000F19E9" w:rsidRDefault="000F19E9">
            <w:pPr>
              <w:pStyle w:val="ConsPlusNormal"/>
            </w:pPr>
          </w:p>
        </w:tc>
        <w:tc>
          <w:tcPr>
            <w:tcW w:w="1474" w:type="dxa"/>
          </w:tcPr>
          <w:p w:rsidR="000F19E9" w:rsidRDefault="000F19E9">
            <w:pPr>
              <w:pStyle w:val="ConsPlusNormal"/>
              <w:jc w:val="center"/>
            </w:pPr>
            <w:r>
              <w:t>799,45</w:t>
            </w:r>
          </w:p>
        </w:tc>
        <w:tc>
          <w:tcPr>
            <w:tcW w:w="1817" w:type="dxa"/>
            <w:gridSpan w:val="2"/>
          </w:tcPr>
          <w:p w:rsidR="000F19E9" w:rsidRDefault="000F19E9">
            <w:pPr>
              <w:pStyle w:val="ConsPlusNormal"/>
              <w:jc w:val="center"/>
            </w:pPr>
            <w:r>
              <w:t>308878,65</w:t>
            </w:r>
          </w:p>
        </w:tc>
      </w:tr>
      <w:tr w:rsidR="000F19E9">
        <w:tc>
          <w:tcPr>
            <w:tcW w:w="3288" w:type="dxa"/>
          </w:tcPr>
          <w:p w:rsidR="000F19E9" w:rsidRDefault="000F19E9">
            <w:pPr>
              <w:pStyle w:val="ConsPlusNormal"/>
            </w:pPr>
            <w:r>
              <w:t>Основное мероприятие "Оказание содействия трудоустройству населения"</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23 1 01</w:t>
            </w:r>
          </w:p>
        </w:tc>
        <w:tc>
          <w:tcPr>
            <w:tcW w:w="710" w:type="dxa"/>
          </w:tcPr>
          <w:p w:rsidR="000F19E9" w:rsidRDefault="000F19E9">
            <w:pPr>
              <w:pStyle w:val="ConsPlusNormal"/>
            </w:pPr>
          </w:p>
        </w:tc>
        <w:tc>
          <w:tcPr>
            <w:tcW w:w="1474" w:type="dxa"/>
          </w:tcPr>
          <w:p w:rsidR="000F19E9" w:rsidRDefault="000F19E9">
            <w:pPr>
              <w:pStyle w:val="ConsPlusNormal"/>
              <w:jc w:val="center"/>
            </w:pPr>
            <w:r>
              <w:t>199,45</w:t>
            </w:r>
          </w:p>
        </w:tc>
        <w:tc>
          <w:tcPr>
            <w:tcW w:w="1817" w:type="dxa"/>
            <w:gridSpan w:val="2"/>
          </w:tcPr>
          <w:p w:rsidR="000F19E9" w:rsidRDefault="000F19E9">
            <w:pPr>
              <w:pStyle w:val="ConsPlusNormal"/>
              <w:jc w:val="center"/>
            </w:pPr>
            <w:r>
              <w:t>38599,58</w:t>
            </w:r>
          </w:p>
        </w:tc>
      </w:tr>
      <w:tr w:rsidR="000F19E9">
        <w:tc>
          <w:tcPr>
            <w:tcW w:w="3288" w:type="dxa"/>
          </w:tcPr>
          <w:p w:rsidR="000F19E9" w:rsidRDefault="000F19E9">
            <w:pPr>
              <w:pStyle w:val="ConsPlusNormal"/>
            </w:pPr>
            <w:r>
              <w:t xml:space="preserve">Организация работы по взаимодействию с работодателями, </w:t>
            </w:r>
            <w:r>
              <w:lastRenderedPageBreak/>
              <w:t>проведение ярмарок вакансий и учебных рабочих мест</w:t>
            </w:r>
          </w:p>
        </w:tc>
        <w:tc>
          <w:tcPr>
            <w:tcW w:w="706" w:type="dxa"/>
          </w:tcPr>
          <w:p w:rsidR="000F19E9" w:rsidRDefault="000F19E9">
            <w:pPr>
              <w:pStyle w:val="ConsPlusNormal"/>
              <w:jc w:val="center"/>
            </w:pPr>
            <w:r>
              <w:lastRenderedPageBreak/>
              <w:t>148</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23 1 01 81011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1379,13</w:t>
            </w:r>
          </w:p>
        </w:tc>
      </w:tr>
      <w:tr w:rsidR="000F19E9">
        <w:tc>
          <w:tcPr>
            <w:tcW w:w="328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23 1 01 81011</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1379,13</w:t>
            </w:r>
          </w:p>
        </w:tc>
      </w:tr>
      <w:tr w:rsidR="000F19E9">
        <w:tc>
          <w:tcPr>
            <w:tcW w:w="3288" w:type="dxa"/>
          </w:tcPr>
          <w:p w:rsidR="000F19E9" w:rsidRDefault="000F19E9">
            <w:pPr>
              <w:pStyle w:val="ConsPlusNormal"/>
            </w:pPr>
            <w:r>
              <w:t>Оказание государственной услуги по организации временного трудоустройства безработных граждан, испытывающих трудности в поиске работы</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23 1 01 81013</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1056,31</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23 1 01 81013</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5,26</w:t>
            </w:r>
          </w:p>
        </w:tc>
      </w:tr>
      <w:tr w:rsidR="000F19E9">
        <w:tc>
          <w:tcPr>
            <w:tcW w:w="3288" w:type="dxa"/>
          </w:tcPr>
          <w:p w:rsidR="000F19E9" w:rsidRDefault="000F19E9">
            <w:pPr>
              <w:pStyle w:val="ConsPlusNormal"/>
            </w:pPr>
            <w:r>
              <w:t>Социальное обеспечение и иные выплаты населению</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23 1 01 81013</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1051,05</w:t>
            </w:r>
          </w:p>
        </w:tc>
      </w:tr>
      <w:tr w:rsidR="000F19E9">
        <w:tc>
          <w:tcPr>
            <w:tcW w:w="3288" w:type="dxa"/>
          </w:tcPr>
          <w:p w:rsidR="000F19E9" w:rsidRDefault="000F19E9">
            <w:pPr>
              <w:pStyle w:val="ConsPlusNormal"/>
            </w:pPr>
            <w:r>
              <w:t xml:space="preserve">Организация временного трудоустройства несовершеннолетних граждан в возрасте от 14 </w:t>
            </w:r>
            <w:r>
              <w:lastRenderedPageBreak/>
              <w:t>до 18 лет в свободное от учебы время</w:t>
            </w:r>
          </w:p>
        </w:tc>
        <w:tc>
          <w:tcPr>
            <w:tcW w:w="706" w:type="dxa"/>
          </w:tcPr>
          <w:p w:rsidR="000F19E9" w:rsidRDefault="000F19E9">
            <w:pPr>
              <w:pStyle w:val="ConsPlusNormal"/>
              <w:jc w:val="center"/>
            </w:pPr>
            <w:r>
              <w:lastRenderedPageBreak/>
              <w:t>148</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23 1 01 81014</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657,01</w:t>
            </w:r>
          </w:p>
        </w:tc>
      </w:tr>
      <w:tr w:rsidR="000F19E9">
        <w:tc>
          <w:tcPr>
            <w:tcW w:w="328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23 1 01 81014</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3,27</w:t>
            </w:r>
          </w:p>
        </w:tc>
      </w:tr>
      <w:tr w:rsidR="000F19E9">
        <w:tc>
          <w:tcPr>
            <w:tcW w:w="3288" w:type="dxa"/>
          </w:tcPr>
          <w:p w:rsidR="000F19E9" w:rsidRDefault="000F19E9">
            <w:pPr>
              <w:pStyle w:val="ConsPlusNormal"/>
            </w:pPr>
            <w:r>
              <w:t>Социальное обеспечение и иные выплаты населению</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23 1 01 81014</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653,74</w:t>
            </w:r>
          </w:p>
        </w:tc>
      </w:tr>
      <w:tr w:rsidR="000F19E9">
        <w:tc>
          <w:tcPr>
            <w:tcW w:w="3288" w:type="dxa"/>
          </w:tcPr>
          <w:p w:rsidR="000F19E9" w:rsidRDefault="000F19E9">
            <w:pPr>
              <w:pStyle w:val="ConsPlusNormal"/>
            </w:pPr>
            <w:r>
              <w:t>Организация временного трудоустройства безработных граждан в возрасте от 18 до 20 лет, имеющих среднее профессиональное образование и ищущих работу впервые</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23 1 01 81015</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355,77</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23 1 01 81015</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1,77</w:t>
            </w:r>
          </w:p>
        </w:tc>
      </w:tr>
      <w:tr w:rsidR="000F19E9">
        <w:tc>
          <w:tcPr>
            <w:tcW w:w="3288" w:type="dxa"/>
          </w:tcPr>
          <w:p w:rsidR="000F19E9" w:rsidRDefault="000F19E9">
            <w:pPr>
              <w:pStyle w:val="ConsPlusNormal"/>
            </w:pPr>
            <w:r>
              <w:t>Социальное обеспечение и иные выплаты населению</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23 1 01 81015</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354,00</w:t>
            </w:r>
          </w:p>
        </w:tc>
      </w:tr>
      <w:tr w:rsidR="000F19E9">
        <w:tc>
          <w:tcPr>
            <w:tcW w:w="3288" w:type="dxa"/>
          </w:tcPr>
          <w:p w:rsidR="000F19E9" w:rsidRDefault="000F19E9">
            <w:pPr>
              <w:pStyle w:val="ConsPlusNormal"/>
            </w:pPr>
            <w:r>
              <w:t>Развитие предпринимательской инициативы граждан</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23 1 01 81016</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18285,98</w:t>
            </w:r>
          </w:p>
        </w:tc>
      </w:tr>
      <w:tr w:rsidR="000F19E9">
        <w:tc>
          <w:tcPr>
            <w:tcW w:w="328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23 1 01 81016</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90,98</w:t>
            </w:r>
          </w:p>
        </w:tc>
      </w:tr>
      <w:tr w:rsidR="000F19E9">
        <w:tc>
          <w:tcPr>
            <w:tcW w:w="3288" w:type="dxa"/>
          </w:tcPr>
          <w:p w:rsidR="000F19E9" w:rsidRDefault="000F19E9">
            <w:pPr>
              <w:pStyle w:val="ConsPlusNormal"/>
            </w:pPr>
            <w:r>
              <w:t>Социальное обеспечение и иные выплаты населению</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23 1 01 81016</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18195,00</w:t>
            </w:r>
          </w:p>
        </w:tc>
      </w:tr>
      <w:tr w:rsidR="000F19E9">
        <w:tc>
          <w:tcPr>
            <w:tcW w:w="3288" w:type="dxa"/>
          </w:tcPr>
          <w:p w:rsidR="000F19E9" w:rsidRDefault="000F19E9">
            <w:pPr>
              <w:pStyle w:val="ConsPlusNormal"/>
            </w:pPr>
            <w:r>
              <w:t>Оказание содействия в трудоустройстве незанятых инвалидов на оборудованные (оснащенные) для них рабочие места</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23 1 01 81017</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1526,00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23 1 01 81017</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1526,00</w:t>
            </w:r>
          </w:p>
        </w:tc>
      </w:tr>
      <w:tr w:rsidR="000F19E9">
        <w:tc>
          <w:tcPr>
            <w:tcW w:w="3288" w:type="dxa"/>
          </w:tcPr>
          <w:p w:rsidR="000F19E9" w:rsidRDefault="000F19E9">
            <w:pPr>
              <w:pStyle w:val="ConsPlusNormal"/>
            </w:pPr>
            <w:r>
              <w:t>Организация мероприятий по повышению квалификации и переподготовки сотрудников органов службы занятости по вопросу реализации мероприятий направленных на сопровождение инвалидов</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23 1 01 81018</w:t>
            </w:r>
          </w:p>
        </w:tc>
        <w:tc>
          <w:tcPr>
            <w:tcW w:w="710" w:type="dxa"/>
          </w:tcPr>
          <w:p w:rsidR="000F19E9" w:rsidRDefault="000F19E9">
            <w:pPr>
              <w:pStyle w:val="ConsPlusNormal"/>
            </w:pPr>
          </w:p>
        </w:tc>
        <w:tc>
          <w:tcPr>
            <w:tcW w:w="1474" w:type="dxa"/>
          </w:tcPr>
          <w:p w:rsidR="000F19E9" w:rsidRDefault="000F19E9">
            <w:pPr>
              <w:pStyle w:val="ConsPlusNormal"/>
              <w:jc w:val="center"/>
            </w:pPr>
            <w:r>
              <w:t>-600,00</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23 1 01 81018</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-600,00</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Субсидирование части затрат на компенсацию расходов по оплате труда инвалидов занятых на предприятиях образованных общественными организациями инвалидов</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23 1 01 81019</w:t>
            </w:r>
          </w:p>
        </w:tc>
        <w:tc>
          <w:tcPr>
            <w:tcW w:w="710" w:type="dxa"/>
          </w:tcPr>
          <w:p w:rsidR="000F19E9" w:rsidRDefault="000F19E9">
            <w:pPr>
              <w:pStyle w:val="ConsPlusNormal"/>
            </w:pPr>
          </w:p>
        </w:tc>
        <w:tc>
          <w:tcPr>
            <w:tcW w:w="1474" w:type="dxa"/>
          </w:tcPr>
          <w:p w:rsidR="000F19E9" w:rsidRDefault="000F19E9">
            <w:pPr>
              <w:pStyle w:val="ConsPlusNormal"/>
              <w:jc w:val="center"/>
            </w:pPr>
            <w:r>
              <w:t>799,45</w:t>
            </w:r>
          </w:p>
        </w:tc>
        <w:tc>
          <w:tcPr>
            <w:tcW w:w="1817" w:type="dxa"/>
            <w:gridSpan w:val="2"/>
          </w:tcPr>
          <w:p w:rsidR="000F19E9" w:rsidRDefault="000F19E9">
            <w:pPr>
              <w:pStyle w:val="ConsPlusNormal"/>
              <w:jc w:val="center"/>
            </w:pPr>
            <w:r>
              <w:t>3797,38</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23 1 01 81019</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799,45</w:t>
            </w:r>
          </w:p>
        </w:tc>
        <w:tc>
          <w:tcPr>
            <w:tcW w:w="1817" w:type="dxa"/>
            <w:gridSpan w:val="2"/>
          </w:tcPr>
          <w:p w:rsidR="000F19E9" w:rsidRDefault="000F19E9">
            <w:pPr>
              <w:pStyle w:val="ConsPlusNormal"/>
              <w:jc w:val="center"/>
            </w:pPr>
            <w:r>
              <w:t>3797,38</w:t>
            </w:r>
          </w:p>
        </w:tc>
      </w:tr>
      <w:tr w:rsidR="000F19E9">
        <w:tc>
          <w:tcPr>
            <w:tcW w:w="3288" w:type="dxa"/>
          </w:tcPr>
          <w:p w:rsidR="000F19E9" w:rsidRDefault="000F19E9">
            <w:pPr>
              <w:pStyle w:val="ConsPlusNormal"/>
            </w:pPr>
            <w:r>
              <w:t>Содействие занятости граждан, освобожденных из учреждений, исполняющих наказание в виде лишения свободы, зарегистрированных в органах государственной службы занятости населения Республики Дагестан в целях поиска подходящей работы или в качестве безработных граждан, путем их трудоустройства</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23 1 01 81110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1548,90</w:t>
            </w:r>
          </w:p>
        </w:tc>
      </w:tr>
      <w:tr w:rsidR="000F19E9">
        <w:tc>
          <w:tcPr>
            <w:tcW w:w="3288" w:type="dxa"/>
          </w:tcPr>
          <w:p w:rsidR="000F19E9" w:rsidRDefault="000F19E9">
            <w:pPr>
              <w:pStyle w:val="ConsPlusNormal"/>
            </w:pPr>
            <w:r>
              <w:lastRenderedPageBreak/>
              <w:t>Иные бюджетные ассигнования</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23 1 01 81110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1548,90</w:t>
            </w:r>
          </w:p>
        </w:tc>
      </w:tr>
      <w:tr w:rsidR="000F19E9">
        <w:tc>
          <w:tcPr>
            <w:tcW w:w="3288" w:type="dxa"/>
          </w:tcPr>
          <w:p w:rsidR="000F19E9" w:rsidRDefault="000F19E9">
            <w:pPr>
              <w:pStyle w:val="ConsPlusNormal"/>
            </w:pPr>
            <w:r>
              <w:t>Содействие временной занятости несовершеннолетних граждан в возрасте от 14 до 18 лет, в том числе состоящих на учете в комиссиях по делам несовершеннолетних и защите их прав при администрациях муниципальных образований, зарегистрированных в органах государственной службы занятости населения Республики Дагестан, путем их трудоустройства</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23 1 01 81120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9993,10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23 1 01 81120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9993,10</w:t>
            </w:r>
          </w:p>
        </w:tc>
      </w:tr>
      <w:tr w:rsidR="000F19E9">
        <w:tc>
          <w:tcPr>
            <w:tcW w:w="3288" w:type="dxa"/>
          </w:tcPr>
          <w:p w:rsidR="000F19E9" w:rsidRDefault="000F19E9">
            <w:pPr>
              <w:pStyle w:val="ConsPlusNormal"/>
            </w:pPr>
            <w:r>
              <w:t>Основное мероприятие "Развитие качества рабочей силы и системы профессионального обучения"</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23 1 02</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26450,00</w:t>
            </w:r>
          </w:p>
        </w:tc>
      </w:tr>
      <w:tr w:rsidR="000F19E9">
        <w:tc>
          <w:tcPr>
            <w:tcW w:w="3288" w:type="dxa"/>
          </w:tcPr>
          <w:p w:rsidR="000F19E9" w:rsidRDefault="000F19E9">
            <w:pPr>
              <w:pStyle w:val="ConsPlusNormal"/>
            </w:pPr>
            <w:r>
              <w:t xml:space="preserve">Организация </w:t>
            </w:r>
            <w:r>
              <w:lastRenderedPageBreak/>
              <w:t>профессиональной ориентации граждан в целях выбора сферы деятельности (профессии), трудоустройства, профессионального обучения</w:t>
            </w:r>
          </w:p>
        </w:tc>
        <w:tc>
          <w:tcPr>
            <w:tcW w:w="706" w:type="dxa"/>
          </w:tcPr>
          <w:p w:rsidR="000F19E9" w:rsidRDefault="000F19E9">
            <w:pPr>
              <w:pStyle w:val="ConsPlusNormal"/>
              <w:jc w:val="center"/>
            </w:pPr>
            <w:r>
              <w:lastRenderedPageBreak/>
              <w:t>148</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23 1 02 81021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17200,00</w:t>
            </w:r>
          </w:p>
        </w:tc>
      </w:tr>
      <w:tr w:rsidR="000F19E9">
        <w:tc>
          <w:tcPr>
            <w:tcW w:w="3288"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23 1 02 81021</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17200,00</w:t>
            </w:r>
          </w:p>
        </w:tc>
      </w:tr>
      <w:tr w:rsidR="000F19E9">
        <w:tc>
          <w:tcPr>
            <w:tcW w:w="3288" w:type="dxa"/>
          </w:tcPr>
          <w:p w:rsidR="000F19E9" w:rsidRDefault="000F19E9">
            <w:pPr>
              <w:pStyle w:val="ConsPlusNormal"/>
            </w:pPr>
            <w:r>
              <w:t>Организация профессионального обучения и дополнительного профессионального образования безработных граждан</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23 1 02 81022</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9250,00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23 1 02 81022</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9250,00</w:t>
            </w:r>
          </w:p>
        </w:tc>
      </w:tr>
      <w:tr w:rsidR="000F19E9">
        <w:tc>
          <w:tcPr>
            <w:tcW w:w="3288" w:type="dxa"/>
          </w:tcPr>
          <w:p w:rsidR="000F19E9" w:rsidRDefault="000F19E9">
            <w:pPr>
              <w:pStyle w:val="ConsPlusNormal"/>
            </w:pPr>
            <w:r>
              <w:t>Основное мероприятие "Трудовая миграция населения"</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23 1 03</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1020,10</w:t>
            </w:r>
          </w:p>
        </w:tc>
      </w:tr>
      <w:tr w:rsidR="000F19E9">
        <w:tc>
          <w:tcPr>
            <w:tcW w:w="3288" w:type="dxa"/>
          </w:tcPr>
          <w:p w:rsidR="000F19E9" w:rsidRDefault="000F19E9">
            <w:pPr>
              <w:pStyle w:val="ConsPlusNormal"/>
            </w:pPr>
            <w:r>
              <w:lastRenderedPageBreak/>
              <w:t>Регулирование внутренней миграции</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23 1 03 81031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1020,10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23 1 03 81031</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5,10</w:t>
            </w:r>
          </w:p>
        </w:tc>
      </w:tr>
      <w:tr w:rsidR="000F19E9">
        <w:tc>
          <w:tcPr>
            <w:tcW w:w="3288" w:type="dxa"/>
          </w:tcPr>
          <w:p w:rsidR="000F19E9" w:rsidRDefault="000F19E9">
            <w:pPr>
              <w:pStyle w:val="ConsPlusNormal"/>
            </w:pPr>
            <w:r>
              <w:t>Социальное обеспечение и иные выплаты населению</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23 1 03 81031</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1015,00</w:t>
            </w:r>
          </w:p>
        </w:tc>
      </w:tr>
      <w:tr w:rsidR="000F19E9">
        <w:tc>
          <w:tcPr>
            <w:tcW w:w="3288" w:type="dxa"/>
          </w:tcPr>
          <w:p w:rsidR="000F19E9" w:rsidRDefault="000F19E9">
            <w:pPr>
              <w:pStyle w:val="ConsPlusNormal"/>
            </w:pPr>
            <w:r>
              <w:t>Основное мероприятие "Информирование населения и работодателей о положении на рынке труда"</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23 1 07</w:t>
            </w:r>
          </w:p>
        </w:tc>
        <w:tc>
          <w:tcPr>
            <w:tcW w:w="710" w:type="dxa"/>
          </w:tcPr>
          <w:p w:rsidR="000F19E9" w:rsidRDefault="000F19E9">
            <w:pPr>
              <w:pStyle w:val="ConsPlusNormal"/>
            </w:pPr>
          </w:p>
        </w:tc>
        <w:tc>
          <w:tcPr>
            <w:tcW w:w="1474" w:type="dxa"/>
          </w:tcPr>
          <w:p w:rsidR="000F19E9" w:rsidRDefault="000F19E9">
            <w:pPr>
              <w:pStyle w:val="ConsPlusNormal"/>
              <w:jc w:val="center"/>
            </w:pPr>
            <w:r>
              <w:t>600,00</w:t>
            </w:r>
          </w:p>
        </w:tc>
        <w:tc>
          <w:tcPr>
            <w:tcW w:w="1817" w:type="dxa"/>
            <w:gridSpan w:val="2"/>
          </w:tcPr>
          <w:p w:rsidR="000F19E9" w:rsidRDefault="000F19E9">
            <w:pPr>
              <w:pStyle w:val="ConsPlusNormal"/>
              <w:jc w:val="center"/>
            </w:pPr>
            <w:r>
              <w:t>1458,77</w:t>
            </w:r>
          </w:p>
        </w:tc>
      </w:tr>
      <w:tr w:rsidR="000F19E9">
        <w:tc>
          <w:tcPr>
            <w:tcW w:w="3288" w:type="dxa"/>
          </w:tcPr>
          <w:p w:rsidR="000F19E9" w:rsidRDefault="000F19E9">
            <w:pPr>
              <w:pStyle w:val="ConsPlusNormal"/>
            </w:pPr>
            <w:r>
              <w:t>Информирование населения о возможности трудоустройства, молодежи о возможностях профессиональной подготовки, работодателей о наличии квалифицированной рабочей силы</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23 1 07 81072</w:t>
            </w:r>
          </w:p>
        </w:tc>
        <w:tc>
          <w:tcPr>
            <w:tcW w:w="710" w:type="dxa"/>
          </w:tcPr>
          <w:p w:rsidR="000F19E9" w:rsidRDefault="000F19E9">
            <w:pPr>
              <w:pStyle w:val="ConsPlusNormal"/>
            </w:pPr>
          </w:p>
        </w:tc>
        <w:tc>
          <w:tcPr>
            <w:tcW w:w="1474" w:type="dxa"/>
          </w:tcPr>
          <w:p w:rsidR="000F19E9" w:rsidRDefault="000F19E9">
            <w:pPr>
              <w:pStyle w:val="ConsPlusNormal"/>
              <w:jc w:val="center"/>
            </w:pPr>
            <w:r>
              <w:t>600,00</w:t>
            </w:r>
          </w:p>
        </w:tc>
        <w:tc>
          <w:tcPr>
            <w:tcW w:w="1817" w:type="dxa"/>
            <w:gridSpan w:val="2"/>
          </w:tcPr>
          <w:p w:rsidR="000F19E9" w:rsidRDefault="000F19E9">
            <w:pPr>
              <w:pStyle w:val="ConsPlusNormal"/>
              <w:jc w:val="center"/>
            </w:pPr>
            <w:r>
              <w:t>1158,77</w:t>
            </w:r>
          </w:p>
        </w:tc>
      </w:tr>
      <w:tr w:rsidR="000F19E9">
        <w:tc>
          <w:tcPr>
            <w:tcW w:w="3288" w:type="dxa"/>
          </w:tcPr>
          <w:p w:rsidR="000F19E9" w:rsidRDefault="000F19E9">
            <w:pPr>
              <w:pStyle w:val="ConsPlusNormal"/>
            </w:pPr>
            <w:r>
              <w:t xml:space="preserve">Закупка товаров, работ и услуг для обеспечения </w:t>
            </w:r>
            <w:r>
              <w:lastRenderedPageBreak/>
              <w:t>государственных (муниципальных) нужд</w:t>
            </w:r>
          </w:p>
        </w:tc>
        <w:tc>
          <w:tcPr>
            <w:tcW w:w="706" w:type="dxa"/>
          </w:tcPr>
          <w:p w:rsidR="000F19E9" w:rsidRDefault="000F19E9">
            <w:pPr>
              <w:pStyle w:val="ConsPlusNormal"/>
              <w:jc w:val="center"/>
            </w:pPr>
            <w:r>
              <w:lastRenderedPageBreak/>
              <w:t>148</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23 1 07 81074</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300,00</w:t>
            </w:r>
          </w:p>
        </w:tc>
      </w:tr>
      <w:tr w:rsidR="000F19E9">
        <w:tc>
          <w:tcPr>
            <w:tcW w:w="3288" w:type="dxa"/>
          </w:tcPr>
          <w:p w:rsidR="000F19E9" w:rsidRDefault="000F19E9">
            <w:pPr>
              <w:pStyle w:val="ConsPlusNormal"/>
            </w:pPr>
            <w:r>
              <w:lastRenderedPageBreak/>
              <w:t>Информационное обеспечение в сфере реализации мероприятий, направленных на сопровождение инвалидов при трудоустройстве</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23 1 07 81074</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300,00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23 1 08</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241350,20</w:t>
            </w:r>
          </w:p>
        </w:tc>
      </w:tr>
      <w:tr w:rsidR="000F19E9">
        <w:tc>
          <w:tcPr>
            <w:tcW w:w="3288" w:type="dxa"/>
          </w:tcPr>
          <w:p w:rsidR="000F19E9" w:rsidRDefault="000F19E9">
            <w:pPr>
              <w:pStyle w:val="ConsPlusNormal"/>
            </w:pPr>
            <w:r>
              <w:t>Основное мероприятие "Развитие структуры и обеспечение деятельности органов службы занятости населения"</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23 1 08 00590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241350,20</w:t>
            </w:r>
          </w:p>
        </w:tc>
      </w:tr>
      <w:tr w:rsidR="000F19E9">
        <w:tc>
          <w:tcPr>
            <w:tcW w:w="3288" w:type="dxa"/>
          </w:tcPr>
          <w:p w:rsidR="000F19E9" w:rsidRDefault="000F19E9">
            <w:pPr>
              <w:pStyle w:val="ConsPlusNormal"/>
            </w:pPr>
            <w:r>
              <w:t>Расходы на обеспечение деятельности (оказание услуг) государственных учреждений</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23 1 08 00590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212030,30</w:t>
            </w:r>
          </w:p>
        </w:tc>
      </w:tr>
      <w:tr w:rsidR="000F19E9">
        <w:tc>
          <w:tcPr>
            <w:tcW w:w="3288" w:type="dxa"/>
          </w:tcPr>
          <w:p w:rsidR="000F19E9" w:rsidRDefault="000F19E9">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706" w:type="dxa"/>
          </w:tcPr>
          <w:p w:rsidR="000F19E9" w:rsidRDefault="000F19E9">
            <w:pPr>
              <w:pStyle w:val="ConsPlusNormal"/>
            </w:pPr>
          </w:p>
        </w:tc>
        <w:tc>
          <w:tcPr>
            <w:tcW w:w="566" w:type="dxa"/>
          </w:tcPr>
          <w:p w:rsidR="000F19E9" w:rsidRDefault="000F19E9">
            <w:pPr>
              <w:pStyle w:val="ConsPlusNormal"/>
            </w:pP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pPr>
          </w:p>
        </w:tc>
        <w:tc>
          <w:tcPr>
            <w:tcW w:w="1817" w:type="dxa"/>
            <w:gridSpan w:val="2"/>
          </w:tcPr>
          <w:p w:rsidR="000F19E9" w:rsidRDefault="000F19E9">
            <w:pPr>
              <w:pStyle w:val="ConsPlusNormal"/>
            </w:pPr>
          </w:p>
        </w:tc>
      </w:tr>
      <w:tr w:rsidR="000F19E9">
        <w:tc>
          <w:tcPr>
            <w:tcW w:w="328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23 1 08 00590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21008,30</w:t>
            </w:r>
          </w:p>
        </w:tc>
      </w:tr>
      <w:tr w:rsidR="000F19E9">
        <w:tc>
          <w:tcPr>
            <w:tcW w:w="3288" w:type="dxa"/>
          </w:tcPr>
          <w:p w:rsidR="000F19E9" w:rsidRDefault="000F19E9">
            <w:pPr>
              <w:pStyle w:val="ConsPlusNormal"/>
            </w:pPr>
            <w:r>
              <w:t>Предоставление субсидий бюджетным, автономным учреждениями иным некоммерческим организациям</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23 1 08 00590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7728,30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23 1 08 00590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583,30</w:t>
            </w:r>
          </w:p>
        </w:tc>
      </w:tr>
      <w:tr w:rsidR="000F19E9">
        <w:tc>
          <w:tcPr>
            <w:tcW w:w="3288" w:type="dxa"/>
          </w:tcPr>
          <w:p w:rsidR="000F19E9" w:rsidRDefault="000F19E9">
            <w:pPr>
              <w:pStyle w:val="ConsPlusNormal"/>
            </w:pPr>
            <w:r>
              <w:t>Подпрограмма "Сопровождение инвалидов молодого возраста при получении ими профессионального образования и содействия в последующем трудоустройстве"</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23 3</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1513,00</w:t>
            </w:r>
          </w:p>
        </w:tc>
      </w:tr>
      <w:tr w:rsidR="000F19E9">
        <w:tc>
          <w:tcPr>
            <w:tcW w:w="3288" w:type="dxa"/>
          </w:tcPr>
          <w:p w:rsidR="000F19E9" w:rsidRDefault="000F19E9">
            <w:pPr>
              <w:pStyle w:val="ConsPlusNormal"/>
            </w:pPr>
            <w:r>
              <w:t xml:space="preserve">Профессиональное обучение и </w:t>
            </w:r>
            <w:r>
              <w:lastRenderedPageBreak/>
              <w:t>дополнительное профессиональное образование безработных инвалидов молодого возраста</w:t>
            </w:r>
          </w:p>
        </w:tc>
        <w:tc>
          <w:tcPr>
            <w:tcW w:w="706" w:type="dxa"/>
          </w:tcPr>
          <w:p w:rsidR="000F19E9" w:rsidRDefault="000F19E9">
            <w:pPr>
              <w:pStyle w:val="ConsPlusNormal"/>
              <w:jc w:val="center"/>
            </w:pPr>
            <w:r>
              <w:lastRenderedPageBreak/>
              <w:t>148</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23 3 02 81320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750,00</w:t>
            </w:r>
          </w:p>
        </w:tc>
      </w:tr>
      <w:tr w:rsidR="000F19E9">
        <w:tc>
          <w:tcPr>
            <w:tcW w:w="328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23 3 02 81320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750,00</w:t>
            </w:r>
          </w:p>
        </w:tc>
      </w:tr>
      <w:tr w:rsidR="000F19E9">
        <w:tc>
          <w:tcPr>
            <w:tcW w:w="3288" w:type="dxa"/>
          </w:tcPr>
          <w:p w:rsidR="000F19E9" w:rsidRDefault="000F19E9">
            <w:pPr>
              <w:pStyle w:val="ConsPlusNormal"/>
            </w:pPr>
            <w:r>
              <w:t>Трудоустройство незанятых инвалидов молодого возраста на оборудованные (оснащенные) для них рабочие места</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23 3 01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763,00</w:t>
            </w:r>
          </w:p>
        </w:tc>
      </w:tr>
      <w:tr w:rsidR="000F19E9">
        <w:tc>
          <w:tcPr>
            <w:tcW w:w="3288" w:type="dxa"/>
          </w:tcPr>
          <w:p w:rsidR="000F19E9" w:rsidRDefault="000F19E9">
            <w:pPr>
              <w:pStyle w:val="ConsPlusNormal"/>
            </w:pPr>
            <w:r>
              <w:t>Содействие трудоустройству незанятых инвалидов молодого возраста на оборудованные (оснащенные) для них рабочие места</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23 3 01 81310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763,00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23 3 01 81310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763,00</w:t>
            </w:r>
          </w:p>
        </w:tc>
      </w:tr>
      <w:tr w:rsidR="000F19E9">
        <w:tc>
          <w:tcPr>
            <w:tcW w:w="3288" w:type="dxa"/>
          </w:tcPr>
          <w:p w:rsidR="000F19E9" w:rsidRDefault="000F19E9">
            <w:pPr>
              <w:pStyle w:val="ConsPlusNormal"/>
            </w:pPr>
            <w:r>
              <w:t>Социальная политика</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-22972,97</w:t>
            </w:r>
          </w:p>
        </w:tc>
        <w:tc>
          <w:tcPr>
            <w:tcW w:w="1817" w:type="dxa"/>
            <w:gridSpan w:val="2"/>
          </w:tcPr>
          <w:p w:rsidR="000F19E9" w:rsidRDefault="000F19E9">
            <w:pPr>
              <w:pStyle w:val="ConsPlusNormal"/>
              <w:jc w:val="center"/>
            </w:pPr>
            <w:r>
              <w:t>28821899,28</w:t>
            </w:r>
          </w:p>
        </w:tc>
      </w:tr>
      <w:tr w:rsidR="000F19E9">
        <w:tc>
          <w:tcPr>
            <w:tcW w:w="3288" w:type="dxa"/>
          </w:tcPr>
          <w:p w:rsidR="000F19E9" w:rsidRDefault="000F19E9">
            <w:pPr>
              <w:pStyle w:val="ConsPlusNormal"/>
            </w:pPr>
            <w:r>
              <w:t>Пенсионное обеспечение</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-30733,00</w:t>
            </w:r>
          </w:p>
        </w:tc>
        <w:tc>
          <w:tcPr>
            <w:tcW w:w="1817" w:type="dxa"/>
            <w:gridSpan w:val="2"/>
          </w:tcPr>
          <w:p w:rsidR="000F19E9" w:rsidRDefault="000F19E9">
            <w:pPr>
              <w:pStyle w:val="ConsPlusNormal"/>
              <w:jc w:val="center"/>
            </w:pPr>
            <w:r>
              <w:t>195490,40</w:t>
            </w:r>
          </w:p>
        </w:tc>
      </w:tr>
      <w:tr w:rsidR="000F19E9">
        <w:tc>
          <w:tcPr>
            <w:tcW w:w="3288" w:type="dxa"/>
          </w:tcPr>
          <w:p w:rsidR="000F19E9" w:rsidRDefault="000F19E9">
            <w:pPr>
              <w:pStyle w:val="ConsPlusNormal"/>
            </w:pPr>
            <w:r>
              <w:lastRenderedPageBreak/>
              <w:t>Государственная программа Республики Дагестан "Социальная поддержка граждан"</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22</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156223,40</w:t>
            </w:r>
          </w:p>
        </w:tc>
      </w:tr>
      <w:tr w:rsidR="000F19E9">
        <w:tc>
          <w:tcPr>
            <w:tcW w:w="3288" w:type="dxa"/>
          </w:tcPr>
          <w:p w:rsidR="000F19E9" w:rsidRDefault="000F19E9">
            <w:pPr>
              <w:pStyle w:val="ConsPlusNormal"/>
            </w:pPr>
            <w:r>
              <w:t>Подпрограмма "Развитие мер социальной поддержки отдельных категорий граждан"</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22 1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156223,40</w:t>
            </w:r>
          </w:p>
        </w:tc>
      </w:tr>
      <w:tr w:rsidR="000F19E9">
        <w:tc>
          <w:tcPr>
            <w:tcW w:w="3288" w:type="dxa"/>
          </w:tcPr>
          <w:p w:rsidR="000F19E9" w:rsidRDefault="000F19E9">
            <w:pPr>
              <w:pStyle w:val="ConsPlusNormal"/>
            </w:pPr>
            <w:r>
              <w:t>Основное мероприятие "Ежемесячная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22 1 07</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156223,40</w:t>
            </w:r>
          </w:p>
        </w:tc>
      </w:tr>
      <w:tr w:rsidR="000F19E9">
        <w:tc>
          <w:tcPr>
            <w:tcW w:w="3288" w:type="dxa"/>
          </w:tcPr>
          <w:p w:rsidR="000F19E9" w:rsidRDefault="000F19E9">
            <w:pPr>
              <w:pStyle w:val="ConsPlusNormal"/>
            </w:pPr>
            <w:r>
              <w:t xml:space="preserve">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w:t>
            </w:r>
            <w:r>
              <w:lastRenderedPageBreak/>
              <w:t>гражданской службы Республики Дагестан</w:t>
            </w:r>
          </w:p>
        </w:tc>
        <w:tc>
          <w:tcPr>
            <w:tcW w:w="706" w:type="dxa"/>
          </w:tcPr>
          <w:p w:rsidR="000F19E9" w:rsidRDefault="000F19E9">
            <w:pPr>
              <w:pStyle w:val="ConsPlusNormal"/>
              <w:jc w:val="center"/>
            </w:pPr>
            <w:r>
              <w:lastRenderedPageBreak/>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22 1 07 28960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156223,40</w:t>
            </w:r>
          </w:p>
        </w:tc>
      </w:tr>
      <w:tr w:rsidR="000F19E9">
        <w:tc>
          <w:tcPr>
            <w:tcW w:w="328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22 1 07 28960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950,00</w:t>
            </w:r>
          </w:p>
        </w:tc>
      </w:tr>
      <w:tr w:rsidR="000F19E9">
        <w:tc>
          <w:tcPr>
            <w:tcW w:w="3288" w:type="dxa"/>
          </w:tcPr>
          <w:p w:rsidR="000F19E9" w:rsidRDefault="000F19E9">
            <w:pPr>
              <w:pStyle w:val="ConsPlusNormal"/>
            </w:pPr>
            <w:r>
              <w:t>Социальное обеспечение и иные выплаты населению</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22 1 07 28960</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155273,40</w:t>
            </w:r>
          </w:p>
        </w:tc>
      </w:tr>
      <w:tr w:rsidR="000F19E9">
        <w:tc>
          <w:tcPr>
            <w:tcW w:w="3288" w:type="dxa"/>
          </w:tcPr>
          <w:p w:rsidR="000F19E9" w:rsidRDefault="000F19E9">
            <w:pPr>
              <w:pStyle w:val="ConsPlusNormal"/>
            </w:pPr>
            <w:r>
              <w:t>Государственная программа Республики Дагестан "Содействие занятости населения"</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23</w:t>
            </w:r>
          </w:p>
        </w:tc>
        <w:tc>
          <w:tcPr>
            <w:tcW w:w="710" w:type="dxa"/>
          </w:tcPr>
          <w:p w:rsidR="000F19E9" w:rsidRDefault="000F19E9">
            <w:pPr>
              <w:pStyle w:val="ConsPlusNormal"/>
            </w:pPr>
          </w:p>
        </w:tc>
        <w:tc>
          <w:tcPr>
            <w:tcW w:w="1474" w:type="dxa"/>
          </w:tcPr>
          <w:p w:rsidR="000F19E9" w:rsidRDefault="000F19E9">
            <w:pPr>
              <w:pStyle w:val="ConsPlusNormal"/>
              <w:jc w:val="center"/>
            </w:pPr>
            <w:r>
              <w:t>-30733,00</w:t>
            </w:r>
          </w:p>
        </w:tc>
        <w:tc>
          <w:tcPr>
            <w:tcW w:w="1817" w:type="dxa"/>
            <w:gridSpan w:val="2"/>
          </w:tcPr>
          <w:p w:rsidR="000F19E9" w:rsidRDefault="000F19E9">
            <w:pPr>
              <w:pStyle w:val="ConsPlusNormal"/>
              <w:jc w:val="center"/>
            </w:pPr>
            <w:r>
              <w:t>39267,00</w:t>
            </w:r>
          </w:p>
        </w:tc>
      </w:tr>
      <w:tr w:rsidR="000F19E9">
        <w:tc>
          <w:tcPr>
            <w:tcW w:w="3288" w:type="dxa"/>
          </w:tcPr>
          <w:p w:rsidR="000F19E9" w:rsidRDefault="000F19E9">
            <w:pPr>
              <w:pStyle w:val="ConsPlusNormal"/>
            </w:pPr>
            <w:r>
              <w:t>Подпрограмма "Активная политика занятости населения и социальная поддержка безработных граждан"</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23 1</w:t>
            </w:r>
          </w:p>
        </w:tc>
        <w:tc>
          <w:tcPr>
            <w:tcW w:w="710" w:type="dxa"/>
          </w:tcPr>
          <w:p w:rsidR="000F19E9" w:rsidRDefault="000F19E9">
            <w:pPr>
              <w:pStyle w:val="ConsPlusNormal"/>
            </w:pPr>
          </w:p>
        </w:tc>
        <w:tc>
          <w:tcPr>
            <w:tcW w:w="1474" w:type="dxa"/>
          </w:tcPr>
          <w:p w:rsidR="000F19E9" w:rsidRDefault="000F19E9">
            <w:pPr>
              <w:pStyle w:val="ConsPlusNormal"/>
              <w:jc w:val="center"/>
            </w:pPr>
            <w:r>
              <w:t>-30733,00</w:t>
            </w:r>
          </w:p>
        </w:tc>
        <w:tc>
          <w:tcPr>
            <w:tcW w:w="1817" w:type="dxa"/>
            <w:gridSpan w:val="2"/>
          </w:tcPr>
          <w:p w:rsidR="000F19E9" w:rsidRDefault="000F19E9">
            <w:pPr>
              <w:pStyle w:val="ConsPlusNormal"/>
              <w:jc w:val="center"/>
            </w:pPr>
            <w:r>
              <w:t>39267,00</w:t>
            </w:r>
          </w:p>
        </w:tc>
      </w:tr>
      <w:tr w:rsidR="000F19E9">
        <w:tc>
          <w:tcPr>
            <w:tcW w:w="3288" w:type="dxa"/>
          </w:tcPr>
          <w:p w:rsidR="000F19E9" w:rsidRDefault="000F19E9">
            <w:pPr>
              <w:pStyle w:val="ConsPlusNormal"/>
            </w:pPr>
            <w:r>
              <w:t>Основное мероприятие "Социальная поддержка безработных граждан"</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23 1 05</w:t>
            </w:r>
          </w:p>
        </w:tc>
        <w:tc>
          <w:tcPr>
            <w:tcW w:w="710" w:type="dxa"/>
          </w:tcPr>
          <w:p w:rsidR="000F19E9" w:rsidRDefault="000F19E9">
            <w:pPr>
              <w:pStyle w:val="ConsPlusNormal"/>
            </w:pPr>
          </w:p>
        </w:tc>
        <w:tc>
          <w:tcPr>
            <w:tcW w:w="1474" w:type="dxa"/>
          </w:tcPr>
          <w:p w:rsidR="000F19E9" w:rsidRDefault="000F19E9">
            <w:pPr>
              <w:pStyle w:val="ConsPlusNormal"/>
              <w:jc w:val="center"/>
            </w:pPr>
            <w:r>
              <w:t>-30733,00</w:t>
            </w:r>
          </w:p>
        </w:tc>
        <w:tc>
          <w:tcPr>
            <w:tcW w:w="1817" w:type="dxa"/>
            <w:gridSpan w:val="2"/>
          </w:tcPr>
          <w:p w:rsidR="000F19E9" w:rsidRDefault="000F19E9">
            <w:pPr>
              <w:pStyle w:val="ConsPlusNormal"/>
              <w:jc w:val="center"/>
            </w:pPr>
            <w:r>
              <w:t>39267,00</w:t>
            </w:r>
          </w:p>
        </w:tc>
      </w:tr>
      <w:tr w:rsidR="000F19E9">
        <w:tc>
          <w:tcPr>
            <w:tcW w:w="3288" w:type="dxa"/>
          </w:tcPr>
          <w:p w:rsidR="000F19E9" w:rsidRDefault="000F19E9">
            <w:pPr>
              <w:pStyle w:val="ConsPlusNormal"/>
            </w:pPr>
            <w:r>
              <w:t xml:space="preserve">Социальные выплаты безработным гражданам в соответствии с Законом Российской Федерации от 19 апреля 1991 года N 1032-1 "О занятости </w:t>
            </w:r>
            <w:r>
              <w:lastRenderedPageBreak/>
              <w:t>населения в Российской Федерации"</w:t>
            </w:r>
          </w:p>
        </w:tc>
        <w:tc>
          <w:tcPr>
            <w:tcW w:w="706" w:type="dxa"/>
          </w:tcPr>
          <w:p w:rsidR="000F19E9" w:rsidRDefault="000F19E9">
            <w:pPr>
              <w:pStyle w:val="ConsPlusNormal"/>
              <w:jc w:val="center"/>
            </w:pPr>
            <w:r>
              <w:lastRenderedPageBreak/>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23 1 05 52900</w:t>
            </w:r>
          </w:p>
        </w:tc>
        <w:tc>
          <w:tcPr>
            <w:tcW w:w="710" w:type="dxa"/>
          </w:tcPr>
          <w:p w:rsidR="000F19E9" w:rsidRDefault="000F19E9">
            <w:pPr>
              <w:pStyle w:val="ConsPlusNormal"/>
            </w:pPr>
          </w:p>
        </w:tc>
        <w:tc>
          <w:tcPr>
            <w:tcW w:w="1474" w:type="dxa"/>
          </w:tcPr>
          <w:p w:rsidR="000F19E9" w:rsidRDefault="000F19E9">
            <w:pPr>
              <w:pStyle w:val="ConsPlusNormal"/>
              <w:jc w:val="center"/>
            </w:pPr>
            <w:r>
              <w:t>-30733,00</w:t>
            </w:r>
          </w:p>
        </w:tc>
        <w:tc>
          <w:tcPr>
            <w:tcW w:w="1817" w:type="dxa"/>
            <w:gridSpan w:val="2"/>
          </w:tcPr>
          <w:p w:rsidR="000F19E9" w:rsidRDefault="000F19E9">
            <w:pPr>
              <w:pStyle w:val="ConsPlusNormal"/>
              <w:jc w:val="center"/>
            </w:pPr>
            <w:r>
              <w:t>39267,00</w:t>
            </w:r>
          </w:p>
        </w:tc>
      </w:tr>
      <w:tr w:rsidR="000F19E9">
        <w:tc>
          <w:tcPr>
            <w:tcW w:w="3288" w:type="dxa"/>
          </w:tcPr>
          <w:p w:rsidR="000F19E9" w:rsidRDefault="000F19E9">
            <w:pPr>
              <w:pStyle w:val="ConsPlusNormal"/>
            </w:pPr>
            <w:r>
              <w:lastRenderedPageBreak/>
              <w:t>Межбюджетные трансферты</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23 1 05 52900</w:t>
            </w:r>
          </w:p>
        </w:tc>
        <w:tc>
          <w:tcPr>
            <w:tcW w:w="710" w:type="dxa"/>
          </w:tcPr>
          <w:p w:rsidR="000F19E9" w:rsidRDefault="000F19E9">
            <w:pPr>
              <w:pStyle w:val="ConsPlusNormal"/>
              <w:jc w:val="center"/>
            </w:pPr>
            <w:r>
              <w:t>500</w:t>
            </w:r>
          </w:p>
        </w:tc>
        <w:tc>
          <w:tcPr>
            <w:tcW w:w="1474" w:type="dxa"/>
          </w:tcPr>
          <w:p w:rsidR="000F19E9" w:rsidRDefault="000F19E9">
            <w:pPr>
              <w:pStyle w:val="ConsPlusNormal"/>
              <w:jc w:val="center"/>
            </w:pPr>
            <w:r>
              <w:t>-30733,00</w:t>
            </w:r>
          </w:p>
        </w:tc>
        <w:tc>
          <w:tcPr>
            <w:tcW w:w="1817" w:type="dxa"/>
            <w:gridSpan w:val="2"/>
          </w:tcPr>
          <w:p w:rsidR="000F19E9" w:rsidRDefault="000F19E9">
            <w:pPr>
              <w:pStyle w:val="ConsPlusNormal"/>
              <w:jc w:val="center"/>
            </w:pPr>
            <w:r>
              <w:t>39267,00</w:t>
            </w:r>
          </w:p>
        </w:tc>
      </w:tr>
      <w:tr w:rsidR="000F19E9">
        <w:tc>
          <w:tcPr>
            <w:tcW w:w="3288" w:type="dxa"/>
          </w:tcPr>
          <w:p w:rsidR="000F19E9" w:rsidRDefault="000F19E9">
            <w:pPr>
              <w:pStyle w:val="ConsPlusNormal"/>
            </w:pPr>
            <w:r>
              <w:t>Социальное обслуживание населения</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568,38</w:t>
            </w:r>
          </w:p>
        </w:tc>
        <w:tc>
          <w:tcPr>
            <w:tcW w:w="1817" w:type="dxa"/>
            <w:gridSpan w:val="2"/>
          </w:tcPr>
          <w:p w:rsidR="000F19E9" w:rsidRDefault="000F19E9">
            <w:pPr>
              <w:pStyle w:val="ConsPlusNormal"/>
              <w:jc w:val="center"/>
            </w:pPr>
            <w:r>
              <w:t>3413956,88</w:t>
            </w:r>
          </w:p>
        </w:tc>
      </w:tr>
      <w:tr w:rsidR="000F19E9">
        <w:tc>
          <w:tcPr>
            <w:tcW w:w="3288" w:type="dxa"/>
          </w:tcPr>
          <w:p w:rsidR="000F19E9" w:rsidRDefault="000F19E9">
            <w:pPr>
              <w:pStyle w:val="ConsPlusNormal"/>
            </w:pPr>
            <w:r>
              <w:t>Государственная программа Республики Дагестан "Социальная поддержка граждан"</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22</w:t>
            </w:r>
          </w:p>
        </w:tc>
        <w:tc>
          <w:tcPr>
            <w:tcW w:w="710" w:type="dxa"/>
          </w:tcPr>
          <w:p w:rsidR="000F19E9" w:rsidRDefault="000F19E9">
            <w:pPr>
              <w:pStyle w:val="ConsPlusNormal"/>
            </w:pPr>
          </w:p>
        </w:tc>
        <w:tc>
          <w:tcPr>
            <w:tcW w:w="1474" w:type="dxa"/>
          </w:tcPr>
          <w:p w:rsidR="000F19E9" w:rsidRDefault="000F19E9">
            <w:pPr>
              <w:pStyle w:val="ConsPlusNormal"/>
              <w:jc w:val="center"/>
            </w:pPr>
            <w:r>
              <w:t>568,38</w:t>
            </w:r>
          </w:p>
        </w:tc>
        <w:tc>
          <w:tcPr>
            <w:tcW w:w="1817" w:type="dxa"/>
            <w:gridSpan w:val="2"/>
          </w:tcPr>
          <w:p w:rsidR="000F19E9" w:rsidRDefault="000F19E9">
            <w:pPr>
              <w:pStyle w:val="ConsPlusNormal"/>
              <w:jc w:val="center"/>
            </w:pPr>
            <w:r>
              <w:t>3413956,88</w:t>
            </w:r>
          </w:p>
        </w:tc>
      </w:tr>
      <w:tr w:rsidR="000F19E9">
        <w:tc>
          <w:tcPr>
            <w:tcW w:w="3288" w:type="dxa"/>
          </w:tcPr>
          <w:p w:rsidR="000F19E9" w:rsidRDefault="000F19E9">
            <w:pPr>
              <w:pStyle w:val="ConsPlusNormal"/>
            </w:pPr>
            <w:r>
              <w:t>Подпрограмма "Модернизация и развитие социального обслуживания граждан"</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22 2</w:t>
            </w:r>
          </w:p>
        </w:tc>
        <w:tc>
          <w:tcPr>
            <w:tcW w:w="710" w:type="dxa"/>
          </w:tcPr>
          <w:p w:rsidR="000F19E9" w:rsidRDefault="000F19E9">
            <w:pPr>
              <w:pStyle w:val="ConsPlusNormal"/>
            </w:pPr>
          </w:p>
        </w:tc>
        <w:tc>
          <w:tcPr>
            <w:tcW w:w="1474" w:type="dxa"/>
          </w:tcPr>
          <w:p w:rsidR="000F19E9" w:rsidRDefault="000F19E9">
            <w:pPr>
              <w:pStyle w:val="ConsPlusNormal"/>
              <w:jc w:val="center"/>
            </w:pPr>
            <w:r>
              <w:t>568,38</w:t>
            </w:r>
          </w:p>
        </w:tc>
        <w:tc>
          <w:tcPr>
            <w:tcW w:w="1817" w:type="dxa"/>
            <w:gridSpan w:val="2"/>
          </w:tcPr>
          <w:p w:rsidR="000F19E9" w:rsidRDefault="000F19E9">
            <w:pPr>
              <w:pStyle w:val="ConsPlusNormal"/>
              <w:jc w:val="center"/>
            </w:pPr>
            <w:r>
              <w:t>3413956,88</w:t>
            </w:r>
          </w:p>
        </w:tc>
      </w:tr>
      <w:tr w:rsidR="000F19E9">
        <w:tc>
          <w:tcPr>
            <w:tcW w:w="3288" w:type="dxa"/>
          </w:tcPr>
          <w:p w:rsidR="000F19E9" w:rsidRDefault="000F19E9">
            <w:pPr>
              <w:pStyle w:val="ConsPlusNormal"/>
            </w:pPr>
            <w:r>
              <w:t>Основное мероприятие "Обеспечение деятельности учреждений социального обслуживания граждан"</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22 2 03</w:t>
            </w:r>
          </w:p>
        </w:tc>
        <w:tc>
          <w:tcPr>
            <w:tcW w:w="710" w:type="dxa"/>
          </w:tcPr>
          <w:p w:rsidR="000F19E9" w:rsidRDefault="000F19E9">
            <w:pPr>
              <w:pStyle w:val="ConsPlusNormal"/>
            </w:pPr>
          </w:p>
        </w:tc>
        <w:tc>
          <w:tcPr>
            <w:tcW w:w="1474" w:type="dxa"/>
          </w:tcPr>
          <w:p w:rsidR="000F19E9" w:rsidRDefault="000F19E9">
            <w:pPr>
              <w:pStyle w:val="ConsPlusNormal"/>
              <w:jc w:val="center"/>
            </w:pPr>
            <w:r>
              <w:t>568,38</w:t>
            </w:r>
          </w:p>
        </w:tc>
        <w:tc>
          <w:tcPr>
            <w:tcW w:w="1817" w:type="dxa"/>
            <w:gridSpan w:val="2"/>
          </w:tcPr>
          <w:p w:rsidR="000F19E9" w:rsidRDefault="000F19E9">
            <w:pPr>
              <w:pStyle w:val="ConsPlusNormal"/>
              <w:jc w:val="center"/>
            </w:pPr>
            <w:r>
              <w:t>3410931,08</w:t>
            </w:r>
          </w:p>
        </w:tc>
      </w:tr>
      <w:tr w:rsidR="000F19E9">
        <w:tc>
          <w:tcPr>
            <w:tcW w:w="3288" w:type="dxa"/>
          </w:tcPr>
          <w:p w:rsidR="000F19E9" w:rsidRDefault="000F19E9">
            <w:pPr>
              <w:pStyle w:val="ConsPlusNormal"/>
            </w:pPr>
            <w:r>
              <w:t>Расходы на обеспечение деятельности (оказание услуг) государственных учреждений</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22 2 03 00590</w:t>
            </w:r>
          </w:p>
        </w:tc>
        <w:tc>
          <w:tcPr>
            <w:tcW w:w="710" w:type="dxa"/>
          </w:tcPr>
          <w:p w:rsidR="000F19E9" w:rsidRDefault="000F19E9">
            <w:pPr>
              <w:pStyle w:val="ConsPlusNormal"/>
            </w:pPr>
          </w:p>
        </w:tc>
        <w:tc>
          <w:tcPr>
            <w:tcW w:w="1474" w:type="dxa"/>
          </w:tcPr>
          <w:p w:rsidR="000F19E9" w:rsidRDefault="000F19E9">
            <w:pPr>
              <w:pStyle w:val="ConsPlusNormal"/>
              <w:jc w:val="center"/>
            </w:pPr>
            <w:r>
              <w:t>568,38</w:t>
            </w:r>
          </w:p>
        </w:tc>
        <w:tc>
          <w:tcPr>
            <w:tcW w:w="1817" w:type="dxa"/>
            <w:gridSpan w:val="2"/>
          </w:tcPr>
          <w:p w:rsidR="000F19E9" w:rsidRDefault="000F19E9">
            <w:pPr>
              <w:pStyle w:val="ConsPlusNormal"/>
              <w:jc w:val="center"/>
            </w:pPr>
            <w:r>
              <w:t>3410931,08</w:t>
            </w:r>
          </w:p>
        </w:tc>
      </w:tr>
      <w:tr w:rsidR="000F19E9">
        <w:tc>
          <w:tcPr>
            <w:tcW w:w="3288" w:type="dxa"/>
          </w:tcPr>
          <w:p w:rsidR="000F19E9" w:rsidRDefault="000F19E9">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6" w:type="dxa"/>
          </w:tcPr>
          <w:p w:rsidR="000F19E9" w:rsidRDefault="000F19E9">
            <w:pPr>
              <w:pStyle w:val="ConsPlusNormal"/>
              <w:jc w:val="center"/>
            </w:pPr>
            <w:r>
              <w:lastRenderedPageBreak/>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22 2 03 00590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3043,87</w:t>
            </w:r>
          </w:p>
        </w:tc>
        <w:tc>
          <w:tcPr>
            <w:tcW w:w="1817" w:type="dxa"/>
            <w:gridSpan w:val="2"/>
          </w:tcPr>
          <w:p w:rsidR="000F19E9" w:rsidRDefault="000F19E9">
            <w:pPr>
              <w:pStyle w:val="ConsPlusNormal"/>
              <w:jc w:val="center"/>
            </w:pPr>
            <w:r>
              <w:t>145730,46</w:t>
            </w:r>
          </w:p>
        </w:tc>
      </w:tr>
      <w:tr w:rsidR="000F19E9">
        <w:tc>
          <w:tcPr>
            <w:tcW w:w="328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22 2 03 00590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1210,97</w:t>
            </w:r>
          </w:p>
        </w:tc>
        <w:tc>
          <w:tcPr>
            <w:tcW w:w="1817" w:type="dxa"/>
            <w:gridSpan w:val="2"/>
          </w:tcPr>
          <w:p w:rsidR="000F19E9" w:rsidRDefault="000F19E9">
            <w:pPr>
              <w:pStyle w:val="ConsPlusNormal"/>
              <w:jc w:val="center"/>
            </w:pPr>
            <w:r>
              <w:t>36641,81</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22 2 03 00590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-3686,46</w:t>
            </w:r>
          </w:p>
        </w:tc>
        <w:tc>
          <w:tcPr>
            <w:tcW w:w="1817" w:type="dxa"/>
            <w:gridSpan w:val="2"/>
          </w:tcPr>
          <w:p w:rsidR="000F19E9" w:rsidRDefault="000F19E9">
            <w:pPr>
              <w:pStyle w:val="ConsPlusNormal"/>
              <w:jc w:val="center"/>
            </w:pPr>
            <w:r>
              <w:t>3227520,51</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22 2 03 00590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1038,30</w:t>
            </w:r>
          </w:p>
        </w:tc>
      </w:tr>
      <w:tr w:rsidR="000F19E9">
        <w:tc>
          <w:tcPr>
            <w:tcW w:w="3288" w:type="dxa"/>
          </w:tcPr>
          <w:p w:rsidR="000F19E9" w:rsidRDefault="000F19E9">
            <w:pPr>
              <w:pStyle w:val="ConsPlusNormal"/>
            </w:pPr>
            <w:r>
              <w:t xml:space="preserve">Основное мероприятие "Привлечение в сферу социального обслуживания населения бизнеса и социально ориентированных некоммерческих организаций, благотворителей и </w:t>
            </w:r>
            <w:r>
              <w:lastRenderedPageBreak/>
              <w:t>добровольцев"</w:t>
            </w:r>
          </w:p>
        </w:tc>
        <w:tc>
          <w:tcPr>
            <w:tcW w:w="706" w:type="dxa"/>
          </w:tcPr>
          <w:p w:rsidR="000F19E9" w:rsidRDefault="000F19E9">
            <w:pPr>
              <w:pStyle w:val="ConsPlusNormal"/>
              <w:jc w:val="center"/>
            </w:pPr>
            <w:r>
              <w:lastRenderedPageBreak/>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22 2 06</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3025,80</w:t>
            </w:r>
          </w:p>
        </w:tc>
      </w:tr>
      <w:tr w:rsidR="000F19E9">
        <w:tc>
          <w:tcPr>
            <w:tcW w:w="3288" w:type="dxa"/>
          </w:tcPr>
          <w:p w:rsidR="000F19E9" w:rsidRDefault="000F19E9">
            <w:pPr>
              <w:pStyle w:val="ConsPlusNormal"/>
            </w:pPr>
            <w:r>
              <w:lastRenderedPageBreak/>
              <w:t>Финансовое обеспечение предоставления социальных услуг негосударственными организациями, индивидуальными предпринимателями, социально ориентированными некоммерческими организациями, осуществляющими деятельность по социальному обслуживанию* населения</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22 2 06 81950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3025,80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22 2 06 81950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3025,80</w:t>
            </w:r>
          </w:p>
        </w:tc>
      </w:tr>
      <w:tr w:rsidR="000F19E9">
        <w:tc>
          <w:tcPr>
            <w:tcW w:w="3288" w:type="dxa"/>
          </w:tcPr>
          <w:p w:rsidR="000F19E9" w:rsidRDefault="000F19E9">
            <w:pPr>
              <w:pStyle w:val="ConsPlusNormal"/>
            </w:pPr>
            <w:r>
              <w:t>Социальное обеспечение населения</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2691,65</w:t>
            </w:r>
          </w:p>
        </w:tc>
        <w:tc>
          <w:tcPr>
            <w:tcW w:w="1817" w:type="dxa"/>
            <w:gridSpan w:val="2"/>
          </w:tcPr>
          <w:p w:rsidR="000F19E9" w:rsidRDefault="000F19E9">
            <w:pPr>
              <w:pStyle w:val="ConsPlusNormal"/>
              <w:jc w:val="center"/>
            </w:pPr>
            <w:r>
              <w:t>3893554,40</w:t>
            </w:r>
          </w:p>
        </w:tc>
      </w:tr>
      <w:tr w:rsidR="000F19E9">
        <w:tc>
          <w:tcPr>
            <w:tcW w:w="3288" w:type="dxa"/>
          </w:tcPr>
          <w:p w:rsidR="000F19E9" w:rsidRDefault="000F19E9">
            <w:pPr>
              <w:pStyle w:val="ConsPlusNormal"/>
            </w:pPr>
            <w:r>
              <w:t xml:space="preserve">Государственная программа Российской Федерации "Обеспечение доступным и </w:t>
            </w:r>
            <w:r>
              <w:lastRenderedPageBreak/>
              <w:t>комфортным жильем и коммунальными услугами граждан Российской Федерации"</w:t>
            </w:r>
          </w:p>
        </w:tc>
        <w:tc>
          <w:tcPr>
            <w:tcW w:w="706" w:type="dxa"/>
          </w:tcPr>
          <w:p w:rsidR="000F19E9" w:rsidRDefault="000F19E9">
            <w:pPr>
              <w:pStyle w:val="ConsPlusNormal"/>
              <w:jc w:val="center"/>
            </w:pPr>
            <w:r>
              <w:lastRenderedPageBreak/>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05</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145791,30</w:t>
            </w:r>
          </w:p>
        </w:tc>
      </w:tr>
      <w:tr w:rsidR="000F19E9">
        <w:tc>
          <w:tcPr>
            <w:tcW w:w="3288" w:type="dxa"/>
          </w:tcPr>
          <w:p w:rsidR="000F19E9" w:rsidRDefault="000F19E9">
            <w:pPr>
              <w:pStyle w:val="ConsPlusNormal"/>
            </w:pPr>
            <w:r>
              <w:lastRenderedPageBreak/>
              <w:t>Подпрограмма "Создание условий для обеспечения доступным и комфортным жильем граждан России"</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05 1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145791,30</w:t>
            </w:r>
          </w:p>
        </w:tc>
      </w:tr>
      <w:tr w:rsidR="000F19E9">
        <w:tc>
          <w:tcPr>
            <w:tcW w:w="3288" w:type="dxa"/>
          </w:tcPr>
          <w:p w:rsidR="000F19E9" w:rsidRDefault="000F19E9">
            <w:pPr>
              <w:pStyle w:val="ConsPlusNormal"/>
            </w:pPr>
            <w:r>
              <w:t>Ведомственная целевая программа "Оказание государственной поддержки гражданам в обеспечении жильем и оплате жилищно-коммунальных услуг"</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05 1 13</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145791,30</w:t>
            </w:r>
          </w:p>
        </w:tc>
      </w:tr>
      <w:tr w:rsidR="000F19E9">
        <w:tc>
          <w:tcPr>
            <w:tcW w:w="3288" w:type="dxa"/>
          </w:tcPr>
          <w:p w:rsidR="000F19E9" w:rsidRDefault="000F19E9">
            <w:pPr>
              <w:pStyle w:val="ConsPlusNormal"/>
            </w:pPr>
            <w:r>
              <w:t xml:space="preserve">Обеспечение жильем отдельных категорий граждан, установленных Федеральным законом от 12 января 1995 года N 5 ФЗ "О ветеранах", в соответствии с Указом Президента Российской Федерации от 7 мая 2008 года N 714 "Об обеспечении жильем ветеранов Великой Отечественной войны </w:t>
            </w:r>
            <w:r>
              <w:lastRenderedPageBreak/>
              <w:t>1941-1945 годов" за счет средств резервного фонда Правительства Российской Федерации</w:t>
            </w:r>
          </w:p>
        </w:tc>
        <w:tc>
          <w:tcPr>
            <w:tcW w:w="706" w:type="dxa"/>
          </w:tcPr>
          <w:p w:rsidR="000F19E9" w:rsidRDefault="000F19E9">
            <w:pPr>
              <w:pStyle w:val="ConsPlusNormal"/>
              <w:jc w:val="center"/>
            </w:pPr>
            <w:r>
              <w:lastRenderedPageBreak/>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05 1 13 5134F</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15189,60</w:t>
            </w:r>
          </w:p>
        </w:tc>
      </w:tr>
      <w:tr w:rsidR="000F19E9">
        <w:tc>
          <w:tcPr>
            <w:tcW w:w="3288" w:type="dxa"/>
          </w:tcPr>
          <w:p w:rsidR="000F19E9" w:rsidRDefault="000F19E9">
            <w:pPr>
              <w:pStyle w:val="ConsPlusNormal"/>
            </w:pPr>
            <w:r>
              <w:lastRenderedPageBreak/>
              <w:t>Социальное обеспечение и иные выплаты населению</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05 1 13 5134F</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15189,60</w:t>
            </w:r>
          </w:p>
        </w:tc>
      </w:tr>
      <w:tr w:rsidR="000F19E9">
        <w:tc>
          <w:tcPr>
            <w:tcW w:w="3288" w:type="dxa"/>
          </w:tcPr>
          <w:p w:rsidR="000F19E9" w:rsidRDefault="000F19E9">
            <w:pPr>
              <w:pStyle w:val="ConsPlusNormal"/>
            </w:pPr>
            <w:r>
              <w:t>Обеспечение жильем отдельных категорий граждан, установленных Федеральным законом "О ветеранах"</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05 1 13 51350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56554,90</w:t>
            </w:r>
          </w:p>
        </w:tc>
      </w:tr>
      <w:tr w:rsidR="000F19E9">
        <w:tc>
          <w:tcPr>
            <w:tcW w:w="3288" w:type="dxa"/>
          </w:tcPr>
          <w:p w:rsidR="000F19E9" w:rsidRDefault="000F19E9">
            <w:pPr>
              <w:pStyle w:val="ConsPlusNormal"/>
            </w:pPr>
            <w:r>
              <w:t>Социальное обеспечение и иные выплаты населению</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05 1 13 51350</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56554,90</w:t>
            </w:r>
          </w:p>
        </w:tc>
      </w:tr>
      <w:tr w:rsidR="000F19E9">
        <w:tc>
          <w:tcPr>
            <w:tcW w:w="3288" w:type="dxa"/>
          </w:tcPr>
          <w:p w:rsidR="000F19E9" w:rsidRDefault="000F19E9">
            <w:pPr>
              <w:pStyle w:val="ConsPlusNormal"/>
            </w:pPr>
            <w:r>
              <w:t>Обеспечение жильем отдельных категорий граждан, установленных Федеральным законом "О социальной защите инвалидов в Российской Федерации"</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05 1 13 51760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74046,80</w:t>
            </w:r>
          </w:p>
        </w:tc>
      </w:tr>
      <w:tr w:rsidR="000F19E9">
        <w:tc>
          <w:tcPr>
            <w:tcW w:w="3288" w:type="dxa"/>
          </w:tcPr>
          <w:p w:rsidR="000F19E9" w:rsidRDefault="000F19E9">
            <w:pPr>
              <w:pStyle w:val="ConsPlusNormal"/>
            </w:pPr>
            <w:r>
              <w:t>Социальное обеспечение и иные выплаты населению</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05 1 13 51760</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74046,80</w:t>
            </w:r>
          </w:p>
        </w:tc>
      </w:tr>
      <w:tr w:rsidR="000F19E9">
        <w:tc>
          <w:tcPr>
            <w:tcW w:w="3288" w:type="dxa"/>
          </w:tcPr>
          <w:p w:rsidR="000F19E9" w:rsidRDefault="000F19E9">
            <w:pPr>
              <w:pStyle w:val="ConsPlusNormal"/>
            </w:pPr>
            <w:r>
              <w:t xml:space="preserve">Государственная программа Республики </w:t>
            </w:r>
            <w:r>
              <w:lastRenderedPageBreak/>
              <w:t>Дагестан "Развитие жилищного строительства в Республике Дагестан"</w:t>
            </w:r>
          </w:p>
        </w:tc>
        <w:tc>
          <w:tcPr>
            <w:tcW w:w="706" w:type="dxa"/>
          </w:tcPr>
          <w:p w:rsidR="000F19E9" w:rsidRDefault="000F19E9">
            <w:pPr>
              <w:pStyle w:val="ConsPlusNormal"/>
              <w:jc w:val="center"/>
            </w:pPr>
            <w:r>
              <w:lastRenderedPageBreak/>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16</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166554,90</w:t>
            </w:r>
          </w:p>
        </w:tc>
      </w:tr>
      <w:tr w:rsidR="000F19E9">
        <w:tc>
          <w:tcPr>
            <w:tcW w:w="3288" w:type="dxa"/>
          </w:tcPr>
          <w:p w:rsidR="000F19E9" w:rsidRDefault="000F19E9">
            <w:pPr>
              <w:pStyle w:val="ConsPlusNormal"/>
            </w:pPr>
            <w:r>
              <w:lastRenderedPageBreak/>
              <w:t>Подпрограмма "Оказание мер государственной поддержки в улучшении жилищных условий отдельным категориям граждан"</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162</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166554,90</w:t>
            </w:r>
          </w:p>
        </w:tc>
      </w:tr>
      <w:tr w:rsidR="000F19E9">
        <w:tc>
          <w:tcPr>
            <w:tcW w:w="3288" w:type="dxa"/>
          </w:tcPr>
          <w:p w:rsidR="000F19E9" w:rsidRDefault="000F19E9">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16201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166554,90</w:t>
            </w:r>
          </w:p>
        </w:tc>
      </w:tr>
      <w:tr w:rsidR="000F19E9">
        <w:tc>
          <w:tcPr>
            <w:tcW w:w="3288" w:type="dxa"/>
          </w:tcPr>
          <w:p w:rsidR="000F19E9" w:rsidRDefault="000F19E9">
            <w:pPr>
              <w:pStyle w:val="ConsPlusNormal"/>
            </w:pPr>
            <w:r>
              <w:t>Социальное обеспечение и иные выплаты населению</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16 2 01 15300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166554,90</w:t>
            </w:r>
          </w:p>
        </w:tc>
      </w:tr>
      <w:tr w:rsidR="000F19E9">
        <w:tc>
          <w:tcPr>
            <w:tcW w:w="3288" w:type="dxa"/>
          </w:tcPr>
          <w:p w:rsidR="000F19E9" w:rsidRDefault="000F19E9">
            <w:pPr>
              <w:pStyle w:val="ConsPlusNormal"/>
            </w:pPr>
            <w:r>
              <w:t>Социальное обеспечение и иные выплаты населению</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16 2 01 15300</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166554,90</w:t>
            </w:r>
          </w:p>
        </w:tc>
      </w:tr>
      <w:tr w:rsidR="000F19E9">
        <w:tc>
          <w:tcPr>
            <w:tcW w:w="3288" w:type="dxa"/>
          </w:tcPr>
          <w:p w:rsidR="000F19E9" w:rsidRDefault="000F19E9">
            <w:pPr>
              <w:pStyle w:val="ConsPlusNormal"/>
            </w:pPr>
            <w:r>
              <w:t>Государственная программа Республики Дагестан "Социальная поддержка граждан"</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w:t>
            </w:r>
          </w:p>
        </w:tc>
        <w:tc>
          <w:tcPr>
            <w:tcW w:w="710" w:type="dxa"/>
          </w:tcPr>
          <w:p w:rsidR="000F19E9" w:rsidRDefault="000F19E9">
            <w:pPr>
              <w:pStyle w:val="ConsPlusNormal"/>
            </w:pPr>
          </w:p>
        </w:tc>
        <w:tc>
          <w:tcPr>
            <w:tcW w:w="1474" w:type="dxa"/>
          </w:tcPr>
          <w:p w:rsidR="000F19E9" w:rsidRDefault="000F19E9">
            <w:pPr>
              <w:pStyle w:val="ConsPlusNormal"/>
              <w:jc w:val="center"/>
            </w:pPr>
            <w:r>
              <w:t>29,16</w:t>
            </w:r>
          </w:p>
        </w:tc>
        <w:tc>
          <w:tcPr>
            <w:tcW w:w="1817" w:type="dxa"/>
            <w:gridSpan w:val="2"/>
          </w:tcPr>
          <w:p w:rsidR="000F19E9" w:rsidRDefault="000F19E9">
            <w:pPr>
              <w:pStyle w:val="ConsPlusNormal"/>
              <w:jc w:val="center"/>
            </w:pPr>
            <w:r>
              <w:t>3052292,21</w:t>
            </w:r>
          </w:p>
        </w:tc>
      </w:tr>
      <w:tr w:rsidR="000F19E9">
        <w:tc>
          <w:tcPr>
            <w:tcW w:w="3288" w:type="dxa"/>
          </w:tcPr>
          <w:p w:rsidR="000F19E9" w:rsidRDefault="000F19E9">
            <w:pPr>
              <w:pStyle w:val="ConsPlusNormal"/>
            </w:pPr>
            <w:r>
              <w:t xml:space="preserve">Подпрограмма "Развитие </w:t>
            </w:r>
            <w:r>
              <w:lastRenderedPageBreak/>
              <w:t>мер социальной поддержки отдельных категорий граждан"</w:t>
            </w:r>
          </w:p>
        </w:tc>
        <w:tc>
          <w:tcPr>
            <w:tcW w:w="706" w:type="dxa"/>
          </w:tcPr>
          <w:p w:rsidR="000F19E9" w:rsidRDefault="000F19E9">
            <w:pPr>
              <w:pStyle w:val="ConsPlusNormal"/>
              <w:jc w:val="center"/>
            </w:pPr>
            <w:r>
              <w:lastRenderedPageBreak/>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22 1</w:t>
            </w:r>
          </w:p>
        </w:tc>
        <w:tc>
          <w:tcPr>
            <w:tcW w:w="710" w:type="dxa"/>
          </w:tcPr>
          <w:p w:rsidR="000F19E9" w:rsidRDefault="000F19E9">
            <w:pPr>
              <w:pStyle w:val="ConsPlusNormal"/>
            </w:pPr>
          </w:p>
        </w:tc>
        <w:tc>
          <w:tcPr>
            <w:tcW w:w="1474" w:type="dxa"/>
          </w:tcPr>
          <w:p w:rsidR="000F19E9" w:rsidRDefault="000F19E9">
            <w:pPr>
              <w:pStyle w:val="ConsPlusNormal"/>
              <w:jc w:val="center"/>
            </w:pPr>
            <w:r>
              <w:t>29,16</w:t>
            </w:r>
          </w:p>
        </w:tc>
        <w:tc>
          <w:tcPr>
            <w:tcW w:w="1817" w:type="dxa"/>
            <w:gridSpan w:val="2"/>
          </w:tcPr>
          <w:p w:rsidR="000F19E9" w:rsidRDefault="000F19E9">
            <w:pPr>
              <w:pStyle w:val="ConsPlusNormal"/>
              <w:jc w:val="center"/>
            </w:pPr>
            <w:r>
              <w:t>2730448,71</w:t>
            </w:r>
          </w:p>
        </w:tc>
      </w:tr>
      <w:tr w:rsidR="000F19E9">
        <w:tc>
          <w:tcPr>
            <w:tcW w:w="3288" w:type="dxa"/>
          </w:tcPr>
          <w:p w:rsidR="000F19E9" w:rsidRDefault="000F19E9">
            <w:pPr>
              <w:pStyle w:val="ConsPlusNormal"/>
            </w:pPr>
            <w:r>
              <w:lastRenderedPageBreak/>
              <w:t>Основное мероприятие "Оказание мер государственной поддержки гражданам, подвергшимся воздействию радиации вследствие радиационных аварий и ядериых испытании"</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22 1 01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60769,10</w:t>
            </w:r>
          </w:p>
        </w:tc>
      </w:tr>
      <w:tr w:rsidR="000F19E9">
        <w:tc>
          <w:tcPr>
            <w:tcW w:w="3288" w:type="dxa"/>
          </w:tcPr>
          <w:p w:rsidR="000F19E9" w:rsidRDefault="000F19E9">
            <w:pPr>
              <w:pStyle w:val="ConsPlusNormal"/>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22 1 01 51370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60769,10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22 1 01 51370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700,00</w:t>
            </w:r>
          </w:p>
        </w:tc>
      </w:tr>
      <w:tr w:rsidR="000F19E9">
        <w:tc>
          <w:tcPr>
            <w:tcW w:w="3288" w:type="dxa"/>
          </w:tcPr>
          <w:p w:rsidR="000F19E9" w:rsidRDefault="000F19E9">
            <w:pPr>
              <w:pStyle w:val="ConsPlusNormal"/>
            </w:pPr>
            <w:r>
              <w:t>Социальное обеспечение и иные выплаты населению</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22 1 01 51370</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60069,10</w:t>
            </w:r>
          </w:p>
        </w:tc>
      </w:tr>
      <w:tr w:rsidR="000F19E9">
        <w:tc>
          <w:tcPr>
            <w:tcW w:w="3288" w:type="dxa"/>
          </w:tcPr>
          <w:p w:rsidR="000F19E9" w:rsidRDefault="000F19E9">
            <w:pPr>
              <w:pStyle w:val="ConsPlusNormal"/>
            </w:pPr>
            <w:r>
              <w:lastRenderedPageBreak/>
              <w:t>Основное мероприятие "Предоставление мер государственной поддержки Героям Советского Союза, Героям Российской Федерации и полным кавалерам ордена Славы"</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22 1 02</w:t>
            </w:r>
          </w:p>
        </w:tc>
        <w:tc>
          <w:tcPr>
            <w:tcW w:w="710" w:type="dxa"/>
          </w:tcPr>
          <w:p w:rsidR="000F19E9" w:rsidRDefault="000F19E9">
            <w:pPr>
              <w:pStyle w:val="ConsPlusNormal"/>
            </w:pPr>
          </w:p>
        </w:tc>
        <w:tc>
          <w:tcPr>
            <w:tcW w:w="1474" w:type="dxa"/>
          </w:tcPr>
          <w:p w:rsidR="000F19E9" w:rsidRDefault="000F19E9">
            <w:pPr>
              <w:pStyle w:val="ConsPlusNormal"/>
              <w:jc w:val="center"/>
            </w:pPr>
            <w:r>
              <w:t>29,16</w:t>
            </w:r>
          </w:p>
        </w:tc>
        <w:tc>
          <w:tcPr>
            <w:tcW w:w="1817" w:type="dxa"/>
            <w:gridSpan w:val="2"/>
          </w:tcPr>
          <w:p w:rsidR="000F19E9" w:rsidRDefault="000F19E9">
            <w:pPr>
              <w:pStyle w:val="ConsPlusNormal"/>
              <w:jc w:val="center"/>
            </w:pPr>
            <w:r>
              <w:t>29,16</w:t>
            </w:r>
          </w:p>
        </w:tc>
      </w:tr>
      <w:tr w:rsidR="000F19E9">
        <w:tc>
          <w:tcPr>
            <w:tcW w:w="3288" w:type="dxa"/>
          </w:tcPr>
          <w:p w:rsidR="000F19E9" w:rsidRDefault="000F19E9">
            <w:pPr>
              <w:pStyle w:val="ConsPlusNormal"/>
            </w:pPr>
            <w:r>
              <w:t>Социальная поддержка Героев Советского Союза, Героев Российской Федерации и полных кавалеров ордена Славы</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22 1 02 52520</w:t>
            </w:r>
          </w:p>
        </w:tc>
        <w:tc>
          <w:tcPr>
            <w:tcW w:w="710" w:type="dxa"/>
          </w:tcPr>
          <w:p w:rsidR="000F19E9" w:rsidRDefault="000F19E9">
            <w:pPr>
              <w:pStyle w:val="ConsPlusNormal"/>
            </w:pPr>
          </w:p>
        </w:tc>
        <w:tc>
          <w:tcPr>
            <w:tcW w:w="1474" w:type="dxa"/>
          </w:tcPr>
          <w:p w:rsidR="000F19E9" w:rsidRDefault="000F19E9">
            <w:pPr>
              <w:pStyle w:val="ConsPlusNormal"/>
              <w:jc w:val="center"/>
            </w:pPr>
            <w:r>
              <w:t>29,16</w:t>
            </w:r>
          </w:p>
        </w:tc>
        <w:tc>
          <w:tcPr>
            <w:tcW w:w="1817" w:type="dxa"/>
            <w:gridSpan w:val="2"/>
          </w:tcPr>
          <w:p w:rsidR="000F19E9" w:rsidRDefault="000F19E9">
            <w:pPr>
              <w:pStyle w:val="ConsPlusNormal"/>
              <w:jc w:val="center"/>
            </w:pPr>
            <w:r>
              <w:t>29,16</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22 1 02 52520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0,26</w:t>
            </w:r>
          </w:p>
        </w:tc>
        <w:tc>
          <w:tcPr>
            <w:tcW w:w="1817" w:type="dxa"/>
            <w:gridSpan w:val="2"/>
          </w:tcPr>
          <w:p w:rsidR="000F19E9" w:rsidRDefault="000F19E9">
            <w:pPr>
              <w:pStyle w:val="ConsPlusNormal"/>
              <w:jc w:val="center"/>
            </w:pPr>
            <w:r>
              <w:t>0,26</w:t>
            </w:r>
          </w:p>
        </w:tc>
      </w:tr>
      <w:tr w:rsidR="000F19E9">
        <w:tc>
          <w:tcPr>
            <w:tcW w:w="3288" w:type="dxa"/>
          </w:tcPr>
          <w:p w:rsidR="000F19E9" w:rsidRDefault="000F19E9">
            <w:pPr>
              <w:pStyle w:val="ConsPlusNormal"/>
            </w:pPr>
            <w:r>
              <w:t>Социальное обеспечение и иные выплаты населению</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22 1 02 52520</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28,90</w:t>
            </w:r>
          </w:p>
        </w:tc>
        <w:tc>
          <w:tcPr>
            <w:tcW w:w="1817" w:type="dxa"/>
            <w:gridSpan w:val="2"/>
          </w:tcPr>
          <w:p w:rsidR="000F19E9" w:rsidRDefault="000F19E9">
            <w:pPr>
              <w:pStyle w:val="ConsPlusNormal"/>
              <w:jc w:val="center"/>
            </w:pPr>
            <w:r>
              <w:t>28,90</w:t>
            </w:r>
          </w:p>
        </w:tc>
      </w:tr>
      <w:tr w:rsidR="000F19E9">
        <w:tc>
          <w:tcPr>
            <w:tcW w:w="3288" w:type="dxa"/>
          </w:tcPr>
          <w:p w:rsidR="000F19E9" w:rsidRDefault="000F19E9">
            <w:pPr>
              <w:pStyle w:val="ConsPlusNormal"/>
            </w:pPr>
            <w:r>
              <w:t>Основное мероприятие "Оказание мер социальной поддержки ветеранам Великой Отечественной войны и боевых действий"</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22 1 04</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5415,10</w:t>
            </w:r>
          </w:p>
        </w:tc>
      </w:tr>
      <w:tr w:rsidR="000F19E9">
        <w:tc>
          <w:tcPr>
            <w:tcW w:w="3288" w:type="dxa"/>
          </w:tcPr>
          <w:p w:rsidR="000F19E9" w:rsidRDefault="000F19E9">
            <w:pPr>
              <w:pStyle w:val="ConsPlusNormal"/>
            </w:pPr>
            <w:r>
              <w:lastRenderedPageBreak/>
              <w:t>Дополнительные меры по улучшению материального обеспечения участников Великой Отечественной войны 1941-1945 годов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22 1 04 71140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4466,00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22 1 04 71140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30,40</w:t>
            </w:r>
          </w:p>
        </w:tc>
      </w:tr>
      <w:tr w:rsidR="000F19E9">
        <w:tc>
          <w:tcPr>
            <w:tcW w:w="3288" w:type="dxa"/>
          </w:tcPr>
          <w:p w:rsidR="000F19E9" w:rsidRDefault="000F19E9">
            <w:pPr>
              <w:pStyle w:val="ConsPlusNormal"/>
            </w:pPr>
            <w:r>
              <w:t>Социальное обеспечение и иные выплаты населению</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22 1 04 71140</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4435,60</w:t>
            </w:r>
          </w:p>
        </w:tc>
      </w:tr>
      <w:tr w:rsidR="000F19E9">
        <w:tc>
          <w:tcPr>
            <w:tcW w:w="3288" w:type="dxa"/>
          </w:tcPr>
          <w:p w:rsidR="000F19E9" w:rsidRDefault="000F19E9">
            <w:pPr>
              <w:pStyle w:val="ConsPlusNormal"/>
            </w:pPr>
            <w:r>
              <w:t xml:space="preserve">Дополнительные меры социальной поддержки инвалидов и ветеранов боевых действий в Афганистане, членов семей погибших (умерших) инвалидов и </w:t>
            </w:r>
            <w:r>
              <w:lastRenderedPageBreak/>
              <w:t>ветеранов боевых действий в Афганистане</w:t>
            </w:r>
          </w:p>
        </w:tc>
        <w:tc>
          <w:tcPr>
            <w:tcW w:w="706" w:type="dxa"/>
          </w:tcPr>
          <w:p w:rsidR="000F19E9" w:rsidRDefault="000F19E9">
            <w:pPr>
              <w:pStyle w:val="ConsPlusNormal"/>
              <w:jc w:val="center"/>
            </w:pPr>
            <w:r>
              <w:lastRenderedPageBreak/>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22 1 04 71180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949,10</w:t>
            </w:r>
          </w:p>
        </w:tc>
      </w:tr>
      <w:tr w:rsidR="000F19E9">
        <w:tc>
          <w:tcPr>
            <w:tcW w:w="328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22 1 04 71180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13,10</w:t>
            </w:r>
          </w:p>
        </w:tc>
      </w:tr>
      <w:tr w:rsidR="000F19E9">
        <w:tc>
          <w:tcPr>
            <w:tcW w:w="3288" w:type="dxa"/>
          </w:tcPr>
          <w:p w:rsidR="000F19E9" w:rsidRDefault="000F19E9">
            <w:pPr>
              <w:pStyle w:val="ConsPlusNormal"/>
            </w:pPr>
            <w:r>
              <w:t>Социальное обеспечение и иные выплаты населению</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К)</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22 1 04 71180</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936,00</w:t>
            </w:r>
          </w:p>
        </w:tc>
      </w:tr>
      <w:tr w:rsidR="000F19E9">
        <w:tc>
          <w:tcPr>
            <w:tcW w:w="3288" w:type="dxa"/>
          </w:tcPr>
          <w:p w:rsidR="000F19E9" w:rsidRDefault="000F19E9">
            <w:pPr>
              <w:pStyle w:val="ConsPlusNormal"/>
            </w:pPr>
            <w:r>
              <w:t>Основное мероприятие "Оказание мер государственной поддержки инвалидам"</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22 1 05</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10,85</w:t>
            </w:r>
          </w:p>
        </w:tc>
      </w:tr>
      <w:tr w:rsidR="000F19E9">
        <w:tc>
          <w:tcPr>
            <w:tcW w:w="3288" w:type="dxa"/>
          </w:tcPr>
          <w:p w:rsidR="000F19E9" w:rsidRDefault="000F19E9">
            <w:pPr>
              <w:pStyle w:val="ConsPlusNormal"/>
            </w:pPr>
            <w:r>
              <w:t>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N 40-ФЗ "Об обязательном страховании гражданской ответственности владельцев транспортных средств"</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22 1 05 52800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10,10</w:t>
            </w:r>
          </w:p>
        </w:tc>
      </w:tr>
      <w:tr w:rsidR="000F19E9">
        <w:tc>
          <w:tcPr>
            <w:tcW w:w="328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22 1 05 52800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0,14</w:t>
            </w:r>
          </w:p>
        </w:tc>
      </w:tr>
      <w:tr w:rsidR="000F19E9">
        <w:tc>
          <w:tcPr>
            <w:tcW w:w="3288" w:type="dxa"/>
          </w:tcPr>
          <w:p w:rsidR="000F19E9" w:rsidRDefault="000F19E9">
            <w:pPr>
              <w:pStyle w:val="ConsPlusNormal"/>
            </w:pPr>
            <w:r>
              <w:t>Социальное обеспечение и иные выплаты населению</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22 1 05 52800</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9,96</w:t>
            </w:r>
          </w:p>
        </w:tc>
      </w:tr>
      <w:tr w:rsidR="000F19E9">
        <w:tc>
          <w:tcPr>
            <w:tcW w:w="3288" w:type="dxa"/>
          </w:tcPr>
          <w:p w:rsidR="000F19E9" w:rsidRDefault="000F19E9">
            <w:pPr>
              <w:pStyle w:val="ConsPlusNormal"/>
            </w:pPr>
            <w:r>
              <w:t>Выплата денежной компенсации на эксплуатационные расходы автотранспорта отдельным категориям инвалидов из числа ветеранов</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22 1 05 71130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0,75</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22 1 05 71130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0,03</w:t>
            </w:r>
          </w:p>
        </w:tc>
      </w:tr>
      <w:tr w:rsidR="000F19E9">
        <w:tc>
          <w:tcPr>
            <w:tcW w:w="3288" w:type="dxa"/>
          </w:tcPr>
          <w:p w:rsidR="000F19E9" w:rsidRDefault="000F19E9">
            <w:pPr>
              <w:pStyle w:val="ConsPlusNormal"/>
            </w:pPr>
            <w:r>
              <w:t>Социальное обеспечение и иные выплаты населению</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22 1 05 71130</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0,72</w:t>
            </w:r>
          </w:p>
        </w:tc>
      </w:tr>
      <w:tr w:rsidR="000F19E9">
        <w:tc>
          <w:tcPr>
            <w:tcW w:w="3288" w:type="dxa"/>
          </w:tcPr>
          <w:p w:rsidR="000F19E9" w:rsidRDefault="000F19E9">
            <w:pPr>
              <w:pStyle w:val="ConsPlusNormal"/>
            </w:pPr>
            <w:r>
              <w:t>Основное мероприятие "Оказание мер социальной поддержки отдельным категориям граждан"</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22 1 08</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2592902,50</w:t>
            </w:r>
          </w:p>
        </w:tc>
      </w:tr>
      <w:tr w:rsidR="000F19E9">
        <w:tc>
          <w:tcPr>
            <w:tcW w:w="3288" w:type="dxa"/>
          </w:tcPr>
          <w:p w:rsidR="000F19E9" w:rsidRDefault="000F19E9">
            <w:pPr>
              <w:pStyle w:val="ConsPlusNormal"/>
            </w:pPr>
            <w:r>
              <w:t>Оплата жилищно-</w:t>
            </w:r>
            <w:r>
              <w:lastRenderedPageBreak/>
              <w:t>коммунальных услуг отдельным категориям граждан</w:t>
            </w:r>
          </w:p>
        </w:tc>
        <w:tc>
          <w:tcPr>
            <w:tcW w:w="706" w:type="dxa"/>
          </w:tcPr>
          <w:p w:rsidR="000F19E9" w:rsidRDefault="000F19E9">
            <w:pPr>
              <w:pStyle w:val="ConsPlusNormal"/>
              <w:jc w:val="center"/>
            </w:pPr>
            <w:r>
              <w:lastRenderedPageBreak/>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22 1 08 52500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730889,30</w:t>
            </w:r>
          </w:p>
        </w:tc>
      </w:tr>
      <w:tr w:rsidR="000F19E9">
        <w:tc>
          <w:tcPr>
            <w:tcW w:w="328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22 1 08 52500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7705,00</w:t>
            </w:r>
          </w:p>
        </w:tc>
      </w:tr>
      <w:tr w:rsidR="000F19E9">
        <w:tc>
          <w:tcPr>
            <w:tcW w:w="3288" w:type="dxa"/>
          </w:tcPr>
          <w:p w:rsidR="000F19E9" w:rsidRDefault="000F19E9">
            <w:pPr>
              <w:pStyle w:val="ConsPlusNormal"/>
            </w:pPr>
            <w:r>
              <w:t>Социальное обеспечение и иные выплаты населению</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22 1 08 52500</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723184,30</w:t>
            </w:r>
          </w:p>
        </w:tc>
      </w:tr>
      <w:tr w:rsidR="000F19E9">
        <w:tc>
          <w:tcPr>
            <w:tcW w:w="3288" w:type="dxa"/>
          </w:tcPr>
          <w:p w:rsidR="000F19E9" w:rsidRDefault="000F19E9">
            <w:pPr>
              <w:pStyle w:val="ConsPlusNormal"/>
            </w:pPr>
            <w:r>
              <w:t>Ежемесячная денежная выплата ветеранам труда</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22 1 08 72003</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471760,40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22 1 08 72003</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6532,00</w:t>
            </w:r>
          </w:p>
        </w:tc>
      </w:tr>
      <w:tr w:rsidR="000F19E9">
        <w:tc>
          <w:tcPr>
            <w:tcW w:w="3288" w:type="dxa"/>
          </w:tcPr>
          <w:p w:rsidR="000F19E9" w:rsidRDefault="000F19E9">
            <w:pPr>
              <w:pStyle w:val="ConsPlusNormal"/>
            </w:pPr>
            <w:r>
              <w:t>Социальное обеспечение и иные выплаты населению</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22 1 08 72003</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465228,40</w:t>
            </w:r>
          </w:p>
        </w:tc>
      </w:tr>
      <w:tr w:rsidR="000F19E9">
        <w:tc>
          <w:tcPr>
            <w:tcW w:w="3288" w:type="dxa"/>
          </w:tcPr>
          <w:p w:rsidR="000F19E9" w:rsidRDefault="000F19E9">
            <w:pPr>
              <w:pStyle w:val="ConsPlusNormal"/>
            </w:pPr>
            <w:r>
              <w:t>Ежемесячная денежная выплата реабилитированным лицам и лицам, признанным пострадавшими от политических репрессий</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22 1 08 72004</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86400,50</w:t>
            </w:r>
          </w:p>
        </w:tc>
      </w:tr>
      <w:tr w:rsidR="000F19E9">
        <w:tc>
          <w:tcPr>
            <w:tcW w:w="328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22 1 08 72004</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1196,00</w:t>
            </w:r>
          </w:p>
        </w:tc>
      </w:tr>
      <w:tr w:rsidR="000F19E9">
        <w:tc>
          <w:tcPr>
            <w:tcW w:w="3288" w:type="dxa"/>
          </w:tcPr>
          <w:p w:rsidR="000F19E9" w:rsidRDefault="000F19E9">
            <w:pPr>
              <w:pStyle w:val="ConsPlusNormal"/>
            </w:pPr>
            <w:r>
              <w:t>Социальное обеспечение и иные выплаты населению</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22 1 08 72004</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85204,50</w:t>
            </w:r>
          </w:p>
        </w:tc>
      </w:tr>
      <w:tr w:rsidR="000F19E9">
        <w:tc>
          <w:tcPr>
            <w:tcW w:w="3288" w:type="dxa"/>
          </w:tcPr>
          <w:p w:rsidR="000F19E9" w:rsidRDefault="000F19E9">
            <w:pPr>
              <w:pStyle w:val="ConsPlusNormal"/>
            </w:pPr>
            <w:r>
              <w:t>Ежемесячная денежная выплата труженикам тыла</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22 1 08 72005</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44308,60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22 1 08 72005</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613,00</w:t>
            </w:r>
          </w:p>
        </w:tc>
      </w:tr>
      <w:tr w:rsidR="000F19E9">
        <w:tc>
          <w:tcPr>
            <w:tcW w:w="3288" w:type="dxa"/>
          </w:tcPr>
          <w:p w:rsidR="000F19E9" w:rsidRDefault="000F19E9">
            <w:pPr>
              <w:pStyle w:val="ConsPlusNormal"/>
            </w:pPr>
            <w:r>
              <w:t>Социальное обеспечение и иные выплаты населению</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22 1 08 72005</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43695,60</w:t>
            </w:r>
          </w:p>
        </w:tc>
      </w:tr>
      <w:tr w:rsidR="000F19E9">
        <w:tc>
          <w:tcPr>
            <w:tcW w:w="3288" w:type="dxa"/>
          </w:tcPr>
          <w:p w:rsidR="000F19E9" w:rsidRDefault="000F19E9">
            <w:pPr>
              <w:pStyle w:val="ConsPlusNormal"/>
            </w:pPr>
            <w:r>
              <w:t>Ежемесячная денежная выплата по оплате жилого помещения и коммунальных услуг ветеранам труда</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22 1 08 72007</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308480,30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22 1 08 72007</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3260,00</w:t>
            </w:r>
          </w:p>
        </w:tc>
      </w:tr>
      <w:tr w:rsidR="000F19E9">
        <w:tc>
          <w:tcPr>
            <w:tcW w:w="3288" w:type="dxa"/>
          </w:tcPr>
          <w:p w:rsidR="000F19E9" w:rsidRDefault="000F19E9">
            <w:pPr>
              <w:pStyle w:val="ConsPlusNormal"/>
            </w:pPr>
            <w:r>
              <w:t xml:space="preserve">Социальное обеспечение </w:t>
            </w:r>
            <w:r>
              <w:lastRenderedPageBreak/>
              <w:t>и иные выплаты населению</w:t>
            </w:r>
          </w:p>
        </w:tc>
        <w:tc>
          <w:tcPr>
            <w:tcW w:w="706" w:type="dxa"/>
          </w:tcPr>
          <w:p w:rsidR="000F19E9" w:rsidRDefault="000F19E9">
            <w:pPr>
              <w:pStyle w:val="ConsPlusNormal"/>
              <w:jc w:val="center"/>
            </w:pPr>
            <w:r>
              <w:lastRenderedPageBreak/>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22 1 08 72007</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305220,30</w:t>
            </w:r>
          </w:p>
        </w:tc>
      </w:tr>
      <w:tr w:rsidR="000F19E9">
        <w:tc>
          <w:tcPr>
            <w:tcW w:w="3288" w:type="dxa"/>
          </w:tcPr>
          <w:p w:rsidR="000F19E9" w:rsidRDefault="000F19E9">
            <w:pPr>
              <w:pStyle w:val="ConsPlusNormal"/>
            </w:pPr>
            <w:r>
              <w:lastRenderedPageBreak/>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22 1 08 72008</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30046,10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22 1 08 72008</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355,00</w:t>
            </w:r>
          </w:p>
        </w:tc>
      </w:tr>
      <w:tr w:rsidR="000F19E9">
        <w:tc>
          <w:tcPr>
            <w:tcW w:w="3288" w:type="dxa"/>
          </w:tcPr>
          <w:p w:rsidR="000F19E9" w:rsidRDefault="000F19E9">
            <w:pPr>
              <w:pStyle w:val="ConsPlusNormal"/>
            </w:pPr>
            <w:r>
              <w:t>Социальное обеспечение и иные выплаты населению</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22 1 08 72008</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29691,10</w:t>
            </w:r>
          </w:p>
        </w:tc>
      </w:tr>
      <w:tr w:rsidR="000F19E9">
        <w:tc>
          <w:tcPr>
            <w:tcW w:w="3288" w:type="dxa"/>
          </w:tcPr>
          <w:p w:rsidR="000F19E9" w:rsidRDefault="000F19E9">
            <w:pPr>
              <w:pStyle w:val="ConsPlusNormal"/>
            </w:pPr>
            <w:r>
              <w:t>Ежемесячная денежная выплата отдельным категориям граждан, работающим и проживающим в сельской местности и поселках городского типа</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22 1 08 72009</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907997,10</w:t>
            </w:r>
          </w:p>
        </w:tc>
      </w:tr>
      <w:tr w:rsidR="000F19E9">
        <w:tc>
          <w:tcPr>
            <w:tcW w:w="3288" w:type="dxa"/>
          </w:tcPr>
          <w:p w:rsidR="000F19E9" w:rsidRDefault="000F19E9">
            <w:pPr>
              <w:pStyle w:val="ConsPlusNormal"/>
            </w:pPr>
            <w:r>
              <w:t xml:space="preserve">Закупка товаров, работ и услуг для обеспечения </w:t>
            </w:r>
            <w:r>
              <w:lastRenderedPageBreak/>
              <w:t>государственных (муниципальных) нужд</w:t>
            </w:r>
          </w:p>
        </w:tc>
        <w:tc>
          <w:tcPr>
            <w:tcW w:w="706" w:type="dxa"/>
          </w:tcPr>
          <w:p w:rsidR="000F19E9" w:rsidRDefault="000F19E9">
            <w:pPr>
              <w:pStyle w:val="ConsPlusNormal"/>
              <w:jc w:val="center"/>
            </w:pPr>
            <w:r>
              <w:lastRenderedPageBreak/>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22 1 08 72009</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12740,00</w:t>
            </w:r>
          </w:p>
        </w:tc>
      </w:tr>
      <w:tr w:rsidR="000F19E9">
        <w:tc>
          <w:tcPr>
            <w:tcW w:w="3288" w:type="dxa"/>
          </w:tcPr>
          <w:p w:rsidR="000F19E9" w:rsidRDefault="000F19E9">
            <w:pPr>
              <w:pStyle w:val="ConsPlusNormal"/>
            </w:pPr>
            <w:r>
              <w:lastRenderedPageBreak/>
              <w:t>Социальное обеспечение и иные выплаты населению</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22 1 08 72009</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895257,10</w:t>
            </w:r>
          </w:p>
        </w:tc>
      </w:tr>
      <w:tr w:rsidR="000F19E9">
        <w:tc>
          <w:tcPr>
            <w:tcW w:w="3288" w:type="dxa"/>
          </w:tcPr>
          <w:p w:rsidR="000F19E9" w:rsidRDefault="000F19E9">
            <w:pPr>
              <w:pStyle w:val="ConsPlusNormal"/>
            </w:pPr>
            <w:r>
              <w:t>Ежемесячная денежная выплата по оплате абонентской платы за телефон участникам Великой Отечественной войны</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22 1 08 72014</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35,50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22 1 08 72014</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0,50</w:t>
            </w:r>
          </w:p>
        </w:tc>
      </w:tr>
      <w:tr w:rsidR="000F19E9">
        <w:tc>
          <w:tcPr>
            <w:tcW w:w="3288" w:type="dxa"/>
          </w:tcPr>
          <w:p w:rsidR="000F19E9" w:rsidRDefault="000F19E9">
            <w:pPr>
              <w:pStyle w:val="ConsPlusNormal"/>
            </w:pPr>
            <w:r>
              <w:t>Социальное обеспечение и иные выплаты населению</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22 1 08 72014</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35,00</w:t>
            </w:r>
          </w:p>
        </w:tc>
      </w:tr>
      <w:tr w:rsidR="000F19E9">
        <w:tc>
          <w:tcPr>
            <w:tcW w:w="3288" w:type="dxa"/>
          </w:tcPr>
          <w:p w:rsidR="000F19E9" w:rsidRDefault="000F19E9">
            <w:pPr>
              <w:pStyle w:val="ConsPlusNormal"/>
            </w:pPr>
            <w:r>
              <w:t>Ежемесячная денежная выплата по оплате жилого помещения и коммунальных услуг участникам Великой Отечественной войны и приравненным к ним лицам</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22 1 08 72015</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11544,70</w:t>
            </w:r>
          </w:p>
        </w:tc>
      </w:tr>
      <w:tr w:rsidR="000F19E9">
        <w:tc>
          <w:tcPr>
            <w:tcW w:w="3288" w:type="dxa"/>
          </w:tcPr>
          <w:p w:rsidR="000F19E9" w:rsidRDefault="000F19E9">
            <w:pPr>
              <w:pStyle w:val="ConsPlusNormal"/>
            </w:pPr>
            <w:r>
              <w:t xml:space="preserve">Закупка товаров, работ и </w:t>
            </w:r>
            <w:r>
              <w:lastRenderedPageBreak/>
              <w:t>услуг для обеспечения государственных (муниципальных) нужд</w:t>
            </w:r>
          </w:p>
        </w:tc>
        <w:tc>
          <w:tcPr>
            <w:tcW w:w="706" w:type="dxa"/>
          </w:tcPr>
          <w:p w:rsidR="000F19E9" w:rsidRDefault="000F19E9">
            <w:pPr>
              <w:pStyle w:val="ConsPlusNormal"/>
              <w:jc w:val="center"/>
            </w:pPr>
            <w:r>
              <w:lastRenderedPageBreak/>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22 1 08 72015</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159,00</w:t>
            </w:r>
          </w:p>
        </w:tc>
      </w:tr>
      <w:tr w:rsidR="000F19E9">
        <w:tc>
          <w:tcPr>
            <w:tcW w:w="3288" w:type="dxa"/>
          </w:tcPr>
          <w:p w:rsidR="000F19E9" w:rsidRDefault="000F19E9">
            <w:pPr>
              <w:pStyle w:val="ConsPlusNormal"/>
            </w:pPr>
            <w:r>
              <w:lastRenderedPageBreak/>
              <w:t>Социальное обеспечение и иные выплаты населению</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22 1 08 72015</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11385,70</w:t>
            </w:r>
          </w:p>
        </w:tc>
      </w:tr>
      <w:tr w:rsidR="000F19E9">
        <w:tc>
          <w:tcPr>
            <w:tcW w:w="3288" w:type="dxa"/>
          </w:tcPr>
          <w:p w:rsidR="000F19E9" w:rsidRDefault="000F19E9">
            <w:pPr>
              <w:pStyle w:val="ConsPlusNormal"/>
            </w:pPr>
            <w:r>
              <w:t>Компенсация отдельным категориям граждан оплаты взноса на капитальный ремонт общего имущества в многоквартирном доме</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1 08 R4620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1440,00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1 08 R4620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19,00</w:t>
            </w:r>
          </w:p>
        </w:tc>
      </w:tr>
      <w:tr w:rsidR="000F19E9">
        <w:tc>
          <w:tcPr>
            <w:tcW w:w="3288" w:type="dxa"/>
          </w:tcPr>
          <w:p w:rsidR="000F19E9" w:rsidRDefault="000F19E9">
            <w:pPr>
              <w:pStyle w:val="ConsPlusNormal"/>
            </w:pPr>
            <w:r>
              <w:t>Социальное обеспечение и иные выплаты населению</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1 08 R4620</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1421,00</w:t>
            </w:r>
          </w:p>
        </w:tc>
      </w:tr>
      <w:tr w:rsidR="000F19E9">
        <w:tc>
          <w:tcPr>
            <w:tcW w:w="3288" w:type="dxa"/>
          </w:tcPr>
          <w:p w:rsidR="000F19E9" w:rsidRDefault="000F19E9">
            <w:pPr>
              <w:pStyle w:val="ConsPlusNormal"/>
            </w:pPr>
            <w:r>
              <w:t>Основное мероприятие "Оказание мер социальной поддержки лицам, награжденным нагрудным знаком "Почетный донор России"</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22 1 11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11349,00</w:t>
            </w:r>
          </w:p>
        </w:tc>
      </w:tr>
      <w:tr w:rsidR="000F19E9">
        <w:tc>
          <w:tcPr>
            <w:tcW w:w="3288" w:type="dxa"/>
          </w:tcPr>
          <w:p w:rsidR="000F19E9" w:rsidRDefault="000F19E9">
            <w:pPr>
              <w:pStyle w:val="ConsPlusNormal"/>
            </w:pPr>
            <w:r>
              <w:t xml:space="preserve">Осуществление переданного полномочия </w:t>
            </w:r>
            <w:r>
              <w:lastRenderedPageBreak/>
              <w:t>Российской Федерации по осуществлению ежегодной денежной выплаты лицам, награжденным нагрудным знаком "Почетный донор России"</w:t>
            </w:r>
          </w:p>
        </w:tc>
        <w:tc>
          <w:tcPr>
            <w:tcW w:w="706" w:type="dxa"/>
          </w:tcPr>
          <w:p w:rsidR="000F19E9" w:rsidRDefault="000F19E9">
            <w:pPr>
              <w:pStyle w:val="ConsPlusNormal"/>
              <w:jc w:val="center"/>
            </w:pPr>
            <w:r>
              <w:lastRenderedPageBreak/>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22 1 11 52200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11349,00</w:t>
            </w:r>
          </w:p>
        </w:tc>
      </w:tr>
      <w:tr w:rsidR="000F19E9">
        <w:tc>
          <w:tcPr>
            <w:tcW w:w="328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22 1 11 52200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95,00</w:t>
            </w:r>
          </w:p>
        </w:tc>
      </w:tr>
      <w:tr w:rsidR="000F19E9">
        <w:tc>
          <w:tcPr>
            <w:tcW w:w="3288" w:type="dxa"/>
          </w:tcPr>
          <w:p w:rsidR="000F19E9" w:rsidRDefault="000F19E9">
            <w:pPr>
              <w:pStyle w:val="ConsPlusNormal"/>
            </w:pPr>
            <w:r>
              <w:t>Социальное обеспечение и иные выплаты населению</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22 1 11 52200</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11254,00</w:t>
            </w:r>
          </w:p>
        </w:tc>
      </w:tr>
      <w:tr w:rsidR="000F19E9">
        <w:tc>
          <w:tcPr>
            <w:tcW w:w="3288" w:type="dxa"/>
          </w:tcPr>
          <w:p w:rsidR="000F19E9" w:rsidRDefault="000F19E9">
            <w:pPr>
              <w:pStyle w:val="ConsPlusNormal"/>
            </w:pPr>
            <w:r>
              <w:t>Основное мероприятие "Оказание мер социальной поддержки гражданам при возникновении поствакцинальных осложнений"</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22 1 12</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141,50</w:t>
            </w:r>
          </w:p>
        </w:tc>
      </w:tr>
      <w:tr w:rsidR="000F19E9">
        <w:tc>
          <w:tcPr>
            <w:tcW w:w="3288" w:type="dxa"/>
          </w:tcPr>
          <w:p w:rsidR="000F19E9" w:rsidRDefault="000F19E9">
            <w:pPr>
              <w:pStyle w:val="ConsPlusNormal"/>
            </w:pPr>
            <w:r>
              <w:t xml:space="preserve">Выплата государственного единовременного пособия и ежемесячной денежной компенсации гражданам при возникновении поствакцинальных </w:t>
            </w:r>
            <w:r>
              <w:lastRenderedPageBreak/>
              <w:t>осложнений в соответствии с Федеральным законом от 17 сентября 1998 года N 157-ФЗ "Об иммунопрофилактике инфекционных болезней"</w:t>
            </w:r>
          </w:p>
        </w:tc>
        <w:tc>
          <w:tcPr>
            <w:tcW w:w="706" w:type="dxa"/>
          </w:tcPr>
          <w:p w:rsidR="000F19E9" w:rsidRDefault="000F19E9">
            <w:pPr>
              <w:pStyle w:val="ConsPlusNormal"/>
              <w:jc w:val="center"/>
            </w:pPr>
            <w:r>
              <w:lastRenderedPageBreak/>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22 1 12 52400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141,50</w:t>
            </w:r>
          </w:p>
        </w:tc>
      </w:tr>
      <w:tr w:rsidR="000F19E9">
        <w:tc>
          <w:tcPr>
            <w:tcW w:w="328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22 1 12 52400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1,10</w:t>
            </w:r>
          </w:p>
        </w:tc>
      </w:tr>
      <w:tr w:rsidR="000F19E9">
        <w:tc>
          <w:tcPr>
            <w:tcW w:w="3288" w:type="dxa"/>
          </w:tcPr>
          <w:p w:rsidR="000F19E9" w:rsidRDefault="000F19E9">
            <w:pPr>
              <w:pStyle w:val="ConsPlusNormal"/>
            </w:pPr>
            <w:r>
              <w:t>Социальное обеспечение и иные выплаты населению</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22 1 12 52400</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140,40</w:t>
            </w:r>
          </w:p>
        </w:tc>
      </w:tr>
      <w:tr w:rsidR="000F19E9">
        <w:tc>
          <w:tcPr>
            <w:tcW w:w="3288" w:type="dxa"/>
          </w:tcPr>
          <w:p w:rsidR="000F19E9" w:rsidRDefault="000F19E9">
            <w:pPr>
              <w:pStyle w:val="ConsPlusNormal"/>
            </w:pPr>
            <w:r>
              <w:t>Основное мероприятие "Оказание поддержки в связи с погребением умерших"</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22 1 14</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12341,50</w:t>
            </w:r>
          </w:p>
        </w:tc>
      </w:tr>
      <w:tr w:rsidR="000F19E9">
        <w:tc>
          <w:tcPr>
            <w:tcW w:w="3288" w:type="dxa"/>
          </w:tcPr>
          <w:p w:rsidR="000F19E9" w:rsidRDefault="000F19E9">
            <w:pPr>
              <w:pStyle w:val="ConsPlusNormal"/>
            </w:pPr>
            <w:r>
              <w:t xml:space="preserve">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w:t>
            </w:r>
            <w:r>
              <w:lastRenderedPageBreak/>
              <w:t>пенсионерами, а также в случае рождения мертвого ребенка по истечении 154 дней беременности в соответствии с Федеральным законом от 12 января 1996 года N 8-ФЗ "О погребении и похоронном деле"</w:t>
            </w:r>
          </w:p>
        </w:tc>
        <w:tc>
          <w:tcPr>
            <w:tcW w:w="706" w:type="dxa"/>
          </w:tcPr>
          <w:p w:rsidR="000F19E9" w:rsidRDefault="000F19E9">
            <w:pPr>
              <w:pStyle w:val="ConsPlusNormal"/>
              <w:jc w:val="center"/>
            </w:pPr>
            <w:r>
              <w:lastRenderedPageBreak/>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22 1 14 71150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10361,50</w:t>
            </w:r>
          </w:p>
        </w:tc>
      </w:tr>
      <w:tr w:rsidR="000F19E9">
        <w:tc>
          <w:tcPr>
            <w:tcW w:w="328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22 1 14 71150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143,46</w:t>
            </w:r>
          </w:p>
        </w:tc>
      </w:tr>
      <w:tr w:rsidR="000F19E9">
        <w:tc>
          <w:tcPr>
            <w:tcW w:w="3288" w:type="dxa"/>
          </w:tcPr>
          <w:p w:rsidR="000F19E9" w:rsidRDefault="000F19E9">
            <w:pPr>
              <w:pStyle w:val="ConsPlusNormal"/>
            </w:pPr>
            <w:r>
              <w:t>Социальное обеспечение и иные выплаты населению</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22 1 14 71150</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10218,04</w:t>
            </w:r>
          </w:p>
        </w:tc>
      </w:tr>
      <w:tr w:rsidR="000F19E9">
        <w:tc>
          <w:tcPr>
            <w:tcW w:w="3288" w:type="dxa"/>
          </w:tcPr>
          <w:p w:rsidR="000F19E9" w:rsidRDefault="000F19E9">
            <w:pPr>
              <w:pStyle w:val="ConsPlusNormal"/>
            </w:pPr>
            <w:r>
              <w:t xml:space="preserve">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w:t>
            </w:r>
            <w:r>
              <w:lastRenderedPageBreak/>
              <w:t>сроки, в соответствии с Федеральным законом от 12 января 1996 года N 8-ФЗ "О погребении и похоронном деле"</w:t>
            </w:r>
          </w:p>
        </w:tc>
        <w:tc>
          <w:tcPr>
            <w:tcW w:w="706" w:type="dxa"/>
          </w:tcPr>
          <w:p w:rsidR="000F19E9" w:rsidRDefault="000F19E9">
            <w:pPr>
              <w:pStyle w:val="ConsPlusNormal"/>
              <w:jc w:val="center"/>
            </w:pPr>
            <w:r>
              <w:lastRenderedPageBreak/>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22 1 14 71160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1980,00</w:t>
            </w:r>
          </w:p>
        </w:tc>
      </w:tr>
      <w:tr w:rsidR="000F19E9">
        <w:tc>
          <w:tcPr>
            <w:tcW w:w="328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22 1 14 71160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30,00</w:t>
            </w:r>
          </w:p>
        </w:tc>
      </w:tr>
      <w:tr w:rsidR="000F19E9">
        <w:tc>
          <w:tcPr>
            <w:tcW w:w="3288" w:type="dxa"/>
          </w:tcPr>
          <w:p w:rsidR="000F19E9" w:rsidRDefault="000F19E9">
            <w:pPr>
              <w:pStyle w:val="ConsPlusNormal"/>
            </w:pPr>
            <w:r>
              <w:t>Социальное обеспечение и иные выплаты населению</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22 1 14 71160</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1700,00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22 1 14 71160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250,00</w:t>
            </w:r>
          </w:p>
        </w:tc>
      </w:tr>
      <w:tr w:rsidR="000F19E9">
        <w:tc>
          <w:tcPr>
            <w:tcW w:w="3288" w:type="dxa"/>
          </w:tcPr>
          <w:p w:rsidR="000F19E9" w:rsidRDefault="000F19E9">
            <w:pPr>
              <w:pStyle w:val="ConsPlusNormal"/>
            </w:pPr>
            <w:r>
              <w:t>Основное мероприятие "Выплата дополнительного материального обеспечения гражданам за выдающиеся достижения и особые заслуги перед Республикой Дагестан"</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22 1 19</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43154,00</w:t>
            </w:r>
          </w:p>
        </w:tc>
      </w:tr>
      <w:tr w:rsidR="000F19E9">
        <w:tc>
          <w:tcPr>
            <w:tcW w:w="3288" w:type="dxa"/>
          </w:tcPr>
          <w:p w:rsidR="000F19E9" w:rsidRDefault="000F19E9">
            <w:pPr>
              <w:pStyle w:val="ConsPlusNormal"/>
            </w:pPr>
            <w:r>
              <w:t xml:space="preserve">Дополнительное ежемесячное материальное обеспечение граждан за </w:t>
            </w:r>
            <w:r>
              <w:lastRenderedPageBreak/>
              <w:t>особые заслуги перед Республикой Дагестан</w:t>
            </w:r>
          </w:p>
        </w:tc>
        <w:tc>
          <w:tcPr>
            <w:tcW w:w="706" w:type="dxa"/>
          </w:tcPr>
          <w:p w:rsidR="000F19E9" w:rsidRDefault="000F19E9">
            <w:pPr>
              <w:pStyle w:val="ConsPlusNormal"/>
              <w:jc w:val="center"/>
            </w:pPr>
            <w:r>
              <w:lastRenderedPageBreak/>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22 1 19 71120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43154,00</w:t>
            </w:r>
          </w:p>
        </w:tc>
      </w:tr>
      <w:tr w:rsidR="000F19E9">
        <w:tc>
          <w:tcPr>
            <w:tcW w:w="328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22 1 19 71120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530,00</w:t>
            </w:r>
          </w:p>
        </w:tc>
      </w:tr>
      <w:tr w:rsidR="000F19E9">
        <w:tc>
          <w:tcPr>
            <w:tcW w:w="3288" w:type="dxa"/>
          </w:tcPr>
          <w:p w:rsidR="000F19E9" w:rsidRDefault="000F19E9">
            <w:pPr>
              <w:pStyle w:val="ConsPlusNormal"/>
            </w:pPr>
            <w:r>
              <w:t>Социальное обеспечение и иные выплаты населению</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22 1 19 71120</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42624,00</w:t>
            </w:r>
          </w:p>
        </w:tc>
      </w:tr>
      <w:tr w:rsidR="000F19E9">
        <w:tc>
          <w:tcPr>
            <w:tcW w:w="3288" w:type="dxa"/>
          </w:tcPr>
          <w:p w:rsidR="000F19E9" w:rsidRDefault="000F19E9">
            <w:pPr>
              <w:pStyle w:val="ConsPlusNormal"/>
            </w:pPr>
            <w:r>
              <w:t>Основное мероприятие "Оказание государственной поддержки народным дружинникам"</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22 1 28</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2080,00</w:t>
            </w:r>
          </w:p>
        </w:tc>
      </w:tr>
      <w:tr w:rsidR="000F19E9">
        <w:tc>
          <w:tcPr>
            <w:tcW w:w="3288" w:type="dxa"/>
          </w:tcPr>
          <w:p w:rsidR="000F19E9" w:rsidRDefault="000F19E9">
            <w:pPr>
              <w:pStyle w:val="ConsPlusNormal"/>
            </w:pPr>
            <w:r>
              <w:t>Единовременное пособие в случае гибели (смерти) или причинения вреда здоровью народного дружинника в связи с его участием в охране общественного порядка</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22 1 28 71170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2080,00</w:t>
            </w:r>
          </w:p>
        </w:tc>
      </w:tr>
      <w:tr w:rsidR="000F19E9">
        <w:tc>
          <w:tcPr>
            <w:tcW w:w="3288" w:type="dxa"/>
          </w:tcPr>
          <w:p w:rsidR="000F19E9" w:rsidRDefault="000F19E9">
            <w:pPr>
              <w:pStyle w:val="ConsPlusNormal"/>
            </w:pPr>
            <w:r>
              <w:t>Социальное обеспечение и иные выплаты населению</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22 1 28 71170</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2080,00</w:t>
            </w:r>
          </w:p>
        </w:tc>
      </w:tr>
      <w:tr w:rsidR="000F19E9">
        <w:tc>
          <w:tcPr>
            <w:tcW w:w="3288" w:type="dxa"/>
          </w:tcPr>
          <w:p w:rsidR="000F19E9" w:rsidRDefault="000F19E9">
            <w:pPr>
              <w:pStyle w:val="ConsPlusNormal"/>
            </w:pPr>
            <w:r>
              <w:t xml:space="preserve">Основное мероприятие "Оказание поддержки работникам добровольной </w:t>
            </w:r>
            <w:r>
              <w:lastRenderedPageBreak/>
              <w:t>пожарной охраны и добровольным пожарным"</w:t>
            </w:r>
          </w:p>
        </w:tc>
        <w:tc>
          <w:tcPr>
            <w:tcW w:w="706" w:type="dxa"/>
          </w:tcPr>
          <w:p w:rsidR="000F19E9" w:rsidRDefault="000F19E9">
            <w:pPr>
              <w:pStyle w:val="ConsPlusNormal"/>
              <w:jc w:val="center"/>
            </w:pPr>
            <w:r>
              <w:lastRenderedPageBreak/>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22 1 29</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2256,00</w:t>
            </w:r>
          </w:p>
        </w:tc>
      </w:tr>
      <w:tr w:rsidR="000F19E9">
        <w:tc>
          <w:tcPr>
            <w:tcW w:w="3288" w:type="dxa"/>
          </w:tcPr>
          <w:p w:rsidR="000F19E9" w:rsidRDefault="000F19E9">
            <w:pPr>
              <w:pStyle w:val="ConsPlusNormal"/>
            </w:pPr>
            <w:r>
              <w:lastRenderedPageBreak/>
              <w:t>Единовременное пособие в случае гибели или получения работником добровольной пожарной охраны и добровольным пожарным увечья, заболевания, приведших к стойкой утрате трудоспособности</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22 1 29 71180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2256,00</w:t>
            </w:r>
          </w:p>
        </w:tc>
      </w:tr>
      <w:tr w:rsidR="000F19E9">
        <w:tc>
          <w:tcPr>
            <w:tcW w:w="3288" w:type="dxa"/>
          </w:tcPr>
          <w:p w:rsidR="000F19E9" w:rsidRDefault="000F19E9">
            <w:pPr>
              <w:pStyle w:val="ConsPlusNormal"/>
            </w:pPr>
            <w:r>
              <w:t>Социальное обеспечение и иные выплаты населению</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22 1 29 71180</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2256,00</w:t>
            </w:r>
          </w:p>
        </w:tc>
      </w:tr>
      <w:tr w:rsidR="000F19E9">
        <w:tc>
          <w:tcPr>
            <w:tcW w:w="3288" w:type="dxa"/>
          </w:tcPr>
          <w:p w:rsidR="000F19E9" w:rsidRDefault="000F19E9">
            <w:pPr>
              <w:pStyle w:val="ConsPlusNormal"/>
            </w:pPr>
            <w:r>
              <w:t>Подпрограмма "Совершенствование социальной поддержки семьи и детей"</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22 3</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321843,50</w:t>
            </w:r>
          </w:p>
        </w:tc>
      </w:tr>
      <w:tr w:rsidR="000F19E9">
        <w:tc>
          <w:tcPr>
            <w:tcW w:w="3288" w:type="dxa"/>
          </w:tcPr>
          <w:p w:rsidR="000F19E9" w:rsidRDefault="000F19E9">
            <w:pPr>
              <w:pStyle w:val="ConsPlusNormal"/>
            </w:pPr>
            <w:r>
              <w:t>Основное мероприятие "Оказание социальной поддержки многодетным семьям"</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22 3 04</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321843,50</w:t>
            </w:r>
          </w:p>
        </w:tc>
      </w:tr>
      <w:tr w:rsidR="000F19E9">
        <w:tc>
          <w:tcPr>
            <w:tcW w:w="3288" w:type="dxa"/>
          </w:tcPr>
          <w:p w:rsidR="000F19E9" w:rsidRDefault="000F19E9">
            <w:pPr>
              <w:pStyle w:val="ConsPlusNormal"/>
            </w:pPr>
            <w:r>
              <w:t xml:space="preserve">Осуществление ежемесячной денежной выплаты по оплате жилого помещения и </w:t>
            </w:r>
            <w:r>
              <w:lastRenderedPageBreak/>
              <w:t>коммунальных услуг многодетным семьям</w:t>
            </w:r>
          </w:p>
        </w:tc>
        <w:tc>
          <w:tcPr>
            <w:tcW w:w="706" w:type="dxa"/>
          </w:tcPr>
          <w:p w:rsidR="000F19E9" w:rsidRDefault="000F19E9">
            <w:pPr>
              <w:pStyle w:val="ConsPlusNormal"/>
              <w:jc w:val="center"/>
            </w:pPr>
            <w:r>
              <w:lastRenderedPageBreak/>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22 3 04 72055</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321843,50</w:t>
            </w:r>
          </w:p>
        </w:tc>
      </w:tr>
      <w:tr w:rsidR="000F19E9">
        <w:tc>
          <w:tcPr>
            <w:tcW w:w="328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22 3 04 72055</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2520,00</w:t>
            </w:r>
          </w:p>
        </w:tc>
      </w:tr>
      <w:tr w:rsidR="000F19E9">
        <w:tc>
          <w:tcPr>
            <w:tcW w:w="3288" w:type="dxa"/>
          </w:tcPr>
          <w:p w:rsidR="000F19E9" w:rsidRDefault="000F19E9">
            <w:pPr>
              <w:pStyle w:val="ConsPlusNormal"/>
            </w:pPr>
            <w:r>
              <w:t>Социальное обеспечение и иные выплаты населению</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22 3 04 72055</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319323,50</w:t>
            </w:r>
          </w:p>
        </w:tc>
      </w:tr>
      <w:tr w:rsidR="000F19E9">
        <w:tc>
          <w:tcPr>
            <w:tcW w:w="3288" w:type="dxa"/>
          </w:tcPr>
          <w:p w:rsidR="000F19E9" w:rsidRDefault="000F19E9">
            <w:pPr>
              <w:pStyle w:val="ConsPlusNormal"/>
            </w:pPr>
            <w:r>
              <w:t>Государственная программа Республики Дагестан "Содействие занятости населения"</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23</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526253,50</w:t>
            </w:r>
          </w:p>
        </w:tc>
      </w:tr>
      <w:tr w:rsidR="000F19E9">
        <w:tc>
          <w:tcPr>
            <w:tcW w:w="3288" w:type="dxa"/>
          </w:tcPr>
          <w:p w:rsidR="000F19E9" w:rsidRDefault="000F19E9">
            <w:pPr>
              <w:pStyle w:val="ConsPlusNormal"/>
            </w:pPr>
            <w:r>
              <w:t>Подпрограмма "Активная политика занятости населения и социальная поддержка безработных граждан"</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23 1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526253,50</w:t>
            </w:r>
          </w:p>
        </w:tc>
      </w:tr>
      <w:tr w:rsidR="000F19E9">
        <w:tc>
          <w:tcPr>
            <w:tcW w:w="3288" w:type="dxa"/>
          </w:tcPr>
          <w:p w:rsidR="000F19E9" w:rsidRDefault="000F19E9">
            <w:pPr>
              <w:pStyle w:val="ConsPlusNormal"/>
            </w:pPr>
            <w:r>
              <w:t>Основное мероприятие "Социальная поддержка безработных граждан"</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23 1 05</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526253,50</w:t>
            </w:r>
          </w:p>
        </w:tc>
      </w:tr>
      <w:tr w:rsidR="000F19E9">
        <w:tc>
          <w:tcPr>
            <w:tcW w:w="3288" w:type="dxa"/>
          </w:tcPr>
          <w:p w:rsidR="000F19E9" w:rsidRDefault="000F19E9">
            <w:pPr>
              <w:pStyle w:val="ConsPlusNormal"/>
            </w:pPr>
            <w:r>
              <w:t xml:space="preserve">Социальные выплаты безработным гражданам в соответствии с Законом Российской Федерации от 19 апреля 1991 года N 1032-1 "О занятости </w:t>
            </w:r>
            <w:r>
              <w:lastRenderedPageBreak/>
              <w:t>населения в Российской Федерации"</w:t>
            </w:r>
          </w:p>
        </w:tc>
        <w:tc>
          <w:tcPr>
            <w:tcW w:w="706" w:type="dxa"/>
          </w:tcPr>
          <w:p w:rsidR="000F19E9" w:rsidRDefault="000F19E9">
            <w:pPr>
              <w:pStyle w:val="ConsPlusNormal"/>
              <w:jc w:val="center"/>
            </w:pPr>
            <w:r>
              <w:lastRenderedPageBreak/>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23 1 05 52900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526253,50</w:t>
            </w:r>
          </w:p>
        </w:tc>
      </w:tr>
      <w:tr w:rsidR="000F19E9">
        <w:tc>
          <w:tcPr>
            <w:tcW w:w="328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23 I 05 52900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12759,20</w:t>
            </w:r>
          </w:p>
        </w:tc>
      </w:tr>
      <w:tr w:rsidR="000F19E9">
        <w:tc>
          <w:tcPr>
            <w:tcW w:w="3288" w:type="dxa"/>
          </w:tcPr>
          <w:p w:rsidR="000F19E9" w:rsidRDefault="000F19E9">
            <w:pPr>
              <w:pStyle w:val="ConsPlusNormal"/>
            </w:pPr>
            <w:r>
              <w:t>Социальное обеспечение и иные выплаты населению</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23 1 05 52900</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513494,30</w:t>
            </w:r>
          </w:p>
        </w:tc>
      </w:tr>
      <w:tr w:rsidR="000F19E9">
        <w:tc>
          <w:tcPr>
            <w:tcW w:w="3288" w:type="dxa"/>
          </w:tcPr>
          <w:p w:rsidR="000F19E9" w:rsidRDefault="000F19E9">
            <w:pPr>
              <w:pStyle w:val="ConsPlusNormal"/>
            </w:pPr>
            <w:r>
              <w:t>Реализация функций органов государственной власти Республики Дагестан</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99</w:t>
            </w:r>
          </w:p>
        </w:tc>
        <w:tc>
          <w:tcPr>
            <w:tcW w:w="710" w:type="dxa"/>
          </w:tcPr>
          <w:p w:rsidR="000F19E9" w:rsidRDefault="000F19E9">
            <w:pPr>
              <w:pStyle w:val="ConsPlusNormal"/>
            </w:pPr>
          </w:p>
        </w:tc>
        <w:tc>
          <w:tcPr>
            <w:tcW w:w="1474" w:type="dxa"/>
          </w:tcPr>
          <w:p w:rsidR="000F19E9" w:rsidRDefault="000F19E9">
            <w:pPr>
              <w:pStyle w:val="ConsPlusNormal"/>
              <w:jc w:val="center"/>
            </w:pPr>
            <w:r>
              <w:t>2662,49</w:t>
            </w:r>
          </w:p>
        </w:tc>
        <w:tc>
          <w:tcPr>
            <w:tcW w:w="1817" w:type="dxa"/>
            <w:gridSpan w:val="2"/>
          </w:tcPr>
          <w:p w:rsidR="000F19E9" w:rsidRDefault="000F19E9">
            <w:pPr>
              <w:pStyle w:val="ConsPlusNormal"/>
              <w:jc w:val="center"/>
            </w:pPr>
            <w:r>
              <w:t>2662,49</w:t>
            </w:r>
          </w:p>
        </w:tc>
      </w:tr>
      <w:tr w:rsidR="000F19E9">
        <w:tc>
          <w:tcPr>
            <w:tcW w:w="3288" w:type="dxa"/>
          </w:tcPr>
          <w:p w:rsidR="000F19E9" w:rsidRDefault="000F19E9">
            <w:pPr>
              <w:pStyle w:val="ConsPlusNormal"/>
            </w:pPr>
            <w:r>
              <w:t>Иные непрограммные мероприятия</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99 9</w:t>
            </w:r>
          </w:p>
        </w:tc>
        <w:tc>
          <w:tcPr>
            <w:tcW w:w="710" w:type="dxa"/>
          </w:tcPr>
          <w:p w:rsidR="000F19E9" w:rsidRDefault="000F19E9">
            <w:pPr>
              <w:pStyle w:val="ConsPlusNormal"/>
            </w:pPr>
          </w:p>
        </w:tc>
        <w:tc>
          <w:tcPr>
            <w:tcW w:w="1474" w:type="dxa"/>
          </w:tcPr>
          <w:p w:rsidR="000F19E9" w:rsidRDefault="000F19E9">
            <w:pPr>
              <w:pStyle w:val="ConsPlusNormal"/>
              <w:jc w:val="center"/>
            </w:pPr>
            <w:r>
              <w:t>2662,49</w:t>
            </w:r>
          </w:p>
        </w:tc>
        <w:tc>
          <w:tcPr>
            <w:tcW w:w="1817" w:type="dxa"/>
            <w:gridSpan w:val="2"/>
          </w:tcPr>
          <w:p w:rsidR="000F19E9" w:rsidRDefault="000F19E9">
            <w:pPr>
              <w:pStyle w:val="ConsPlusNormal"/>
              <w:jc w:val="center"/>
            </w:pPr>
            <w:r>
              <w:t>2662,49</w:t>
            </w:r>
          </w:p>
        </w:tc>
      </w:tr>
      <w:tr w:rsidR="000F19E9">
        <w:tc>
          <w:tcPr>
            <w:tcW w:w="3288" w:type="dxa"/>
          </w:tcPr>
          <w:p w:rsidR="000F19E9" w:rsidRDefault="000F19E9">
            <w:pPr>
              <w:pStyle w:val="ConsPlusNormal"/>
            </w:pPr>
            <w:r>
              <w:t>Резервный фонд Правительства Республики Дагестан</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99 9 00 20680</w:t>
            </w:r>
          </w:p>
        </w:tc>
        <w:tc>
          <w:tcPr>
            <w:tcW w:w="710" w:type="dxa"/>
          </w:tcPr>
          <w:p w:rsidR="000F19E9" w:rsidRDefault="000F19E9">
            <w:pPr>
              <w:pStyle w:val="ConsPlusNormal"/>
            </w:pPr>
          </w:p>
        </w:tc>
        <w:tc>
          <w:tcPr>
            <w:tcW w:w="1474" w:type="dxa"/>
          </w:tcPr>
          <w:p w:rsidR="000F19E9" w:rsidRDefault="000F19E9">
            <w:pPr>
              <w:pStyle w:val="ConsPlusNormal"/>
              <w:jc w:val="center"/>
            </w:pPr>
            <w:r>
              <w:t>2662,49</w:t>
            </w:r>
          </w:p>
        </w:tc>
        <w:tc>
          <w:tcPr>
            <w:tcW w:w="1817" w:type="dxa"/>
            <w:gridSpan w:val="2"/>
          </w:tcPr>
          <w:p w:rsidR="000F19E9" w:rsidRDefault="000F19E9">
            <w:pPr>
              <w:pStyle w:val="ConsPlusNormal"/>
              <w:jc w:val="center"/>
            </w:pPr>
            <w:r>
              <w:t>2662,49</w:t>
            </w:r>
          </w:p>
        </w:tc>
      </w:tr>
      <w:tr w:rsidR="000F19E9">
        <w:tc>
          <w:tcPr>
            <w:tcW w:w="3288" w:type="dxa"/>
          </w:tcPr>
          <w:p w:rsidR="000F19E9" w:rsidRDefault="000F19E9">
            <w:pPr>
              <w:pStyle w:val="ConsPlusNormal"/>
            </w:pPr>
            <w:r>
              <w:t>Социальное обеспечение и иные выплаты населению</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99 9 00 20680</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2662,49</w:t>
            </w:r>
          </w:p>
        </w:tc>
        <w:tc>
          <w:tcPr>
            <w:tcW w:w="1817" w:type="dxa"/>
            <w:gridSpan w:val="2"/>
          </w:tcPr>
          <w:p w:rsidR="000F19E9" w:rsidRDefault="000F19E9">
            <w:pPr>
              <w:pStyle w:val="ConsPlusNormal"/>
              <w:jc w:val="center"/>
            </w:pPr>
            <w:r>
              <w:t>2662,49</w:t>
            </w:r>
          </w:p>
        </w:tc>
      </w:tr>
      <w:tr w:rsidR="000F19E9">
        <w:tc>
          <w:tcPr>
            <w:tcW w:w="3288" w:type="dxa"/>
          </w:tcPr>
          <w:p w:rsidR="000F19E9" w:rsidRDefault="000F19E9">
            <w:pPr>
              <w:pStyle w:val="ConsPlusNormal"/>
            </w:pPr>
            <w:r>
              <w:t>Охрана семьи и детства</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4500,00</w:t>
            </w:r>
          </w:p>
        </w:tc>
        <w:tc>
          <w:tcPr>
            <w:tcW w:w="1817" w:type="dxa"/>
            <w:gridSpan w:val="2"/>
          </w:tcPr>
          <w:p w:rsidR="000F19E9" w:rsidRDefault="000F19E9">
            <w:pPr>
              <w:pStyle w:val="ConsPlusNormal"/>
              <w:jc w:val="center"/>
            </w:pPr>
            <w:r>
              <w:t>19754597,80</w:t>
            </w:r>
          </w:p>
        </w:tc>
      </w:tr>
      <w:tr w:rsidR="000F19E9">
        <w:tc>
          <w:tcPr>
            <w:tcW w:w="3288" w:type="dxa"/>
          </w:tcPr>
          <w:p w:rsidR="000F19E9" w:rsidRDefault="000F19E9">
            <w:pPr>
              <w:pStyle w:val="ConsPlusNormal"/>
            </w:pPr>
            <w:r>
              <w:t xml:space="preserve">Государственная программа Республики Дагестан "Социальная </w:t>
            </w:r>
            <w:r>
              <w:lastRenderedPageBreak/>
              <w:t>поддержка граждан"</w:t>
            </w:r>
          </w:p>
        </w:tc>
        <w:tc>
          <w:tcPr>
            <w:tcW w:w="706" w:type="dxa"/>
          </w:tcPr>
          <w:p w:rsidR="000F19E9" w:rsidRDefault="000F19E9">
            <w:pPr>
              <w:pStyle w:val="ConsPlusNormal"/>
              <w:jc w:val="center"/>
            </w:pPr>
            <w:r>
              <w:lastRenderedPageBreak/>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22</w:t>
            </w:r>
          </w:p>
        </w:tc>
        <w:tc>
          <w:tcPr>
            <w:tcW w:w="710" w:type="dxa"/>
          </w:tcPr>
          <w:p w:rsidR="000F19E9" w:rsidRDefault="000F19E9">
            <w:pPr>
              <w:pStyle w:val="ConsPlusNormal"/>
            </w:pPr>
          </w:p>
        </w:tc>
        <w:tc>
          <w:tcPr>
            <w:tcW w:w="1474" w:type="dxa"/>
          </w:tcPr>
          <w:p w:rsidR="000F19E9" w:rsidRDefault="000F19E9">
            <w:pPr>
              <w:pStyle w:val="ConsPlusNormal"/>
              <w:jc w:val="center"/>
            </w:pPr>
            <w:r>
              <w:t>4500,00</w:t>
            </w:r>
          </w:p>
        </w:tc>
        <w:tc>
          <w:tcPr>
            <w:tcW w:w="1817" w:type="dxa"/>
            <w:gridSpan w:val="2"/>
          </w:tcPr>
          <w:p w:rsidR="000F19E9" w:rsidRDefault="000F19E9">
            <w:pPr>
              <w:pStyle w:val="ConsPlusNormal"/>
              <w:jc w:val="center"/>
            </w:pPr>
            <w:r>
              <w:t>19754597,80</w:t>
            </w:r>
          </w:p>
        </w:tc>
      </w:tr>
      <w:tr w:rsidR="000F19E9">
        <w:tc>
          <w:tcPr>
            <w:tcW w:w="3288" w:type="dxa"/>
          </w:tcPr>
          <w:p w:rsidR="000F19E9" w:rsidRDefault="000F19E9">
            <w:pPr>
              <w:pStyle w:val="ConsPlusNormal"/>
            </w:pPr>
            <w:r>
              <w:lastRenderedPageBreak/>
              <w:t>Подпрограмма "Совершенствование социальной поддержки семьи и детей"</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22 3</w:t>
            </w:r>
          </w:p>
        </w:tc>
        <w:tc>
          <w:tcPr>
            <w:tcW w:w="710" w:type="dxa"/>
          </w:tcPr>
          <w:p w:rsidR="000F19E9" w:rsidRDefault="000F19E9">
            <w:pPr>
              <w:pStyle w:val="ConsPlusNormal"/>
            </w:pPr>
          </w:p>
        </w:tc>
        <w:tc>
          <w:tcPr>
            <w:tcW w:w="1474" w:type="dxa"/>
          </w:tcPr>
          <w:p w:rsidR="000F19E9" w:rsidRDefault="000F19E9">
            <w:pPr>
              <w:pStyle w:val="ConsPlusNormal"/>
              <w:jc w:val="center"/>
            </w:pPr>
            <w:r>
              <w:t>4500,00</w:t>
            </w:r>
          </w:p>
        </w:tc>
        <w:tc>
          <w:tcPr>
            <w:tcW w:w="1817" w:type="dxa"/>
            <w:gridSpan w:val="2"/>
          </w:tcPr>
          <w:p w:rsidR="000F19E9" w:rsidRDefault="000F19E9">
            <w:pPr>
              <w:pStyle w:val="ConsPlusNormal"/>
              <w:jc w:val="center"/>
            </w:pPr>
            <w:r>
              <w:t>19754597,80</w:t>
            </w:r>
          </w:p>
        </w:tc>
      </w:tr>
      <w:tr w:rsidR="000F19E9">
        <w:tc>
          <w:tcPr>
            <w:tcW w:w="3288" w:type="dxa"/>
          </w:tcPr>
          <w:p w:rsidR="000F19E9" w:rsidRDefault="000F19E9">
            <w:pPr>
              <w:pStyle w:val="ConsPlusNormal"/>
            </w:pPr>
            <w:r>
              <w:t>Основное мероприятие "Оказание мер государственной поддержки в связи с беременностью и родами, а также гражданам, имеющим детей"</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22 3 01</w:t>
            </w:r>
          </w:p>
        </w:tc>
        <w:tc>
          <w:tcPr>
            <w:tcW w:w="710" w:type="dxa"/>
          </w:tcPr>
          <w:p w:rsidR="000F19E9" w:rsidRDefault="000F19E9">
            <w:pPr>
              <w:pStyle w:val="ConsPlusNormal"/>
            </w:pPr>
          </w:p>
        </w:tc>
        <w:tc>
          <w:tcPr>
            <w:tcW w:w="1474" w:type="dxa"/>
          </w:tcPr>
          <w:p w:rsidR="000F19E9" w:rsidRDefault="000F19E9">
            <w:pPr>
              <w:pStyle w:val="ConsPlusNormal"/>
              <w:jc w:val="center"/>
            </w:pPr>
            <w:r>
              <w:t>4500,00</w:t>
            </w:r>
          </w:p>
        </w:tc>
        <w:tc>
          <w:tcPr>
            <w:tcW w:w="1817" w:type="dxa"/>
            <w:gridSpan w:val="2"/>
          </w:tcPr>
          <w:p w:rsidR="000F19E9" w:rsidRDefault="000F19E9">
            <w:pPr>
              <w:pStyle w:val="ConsPlusNormal"/>
              <w:jc w:val="center"/>
            </w:pPr>
            <w:r>
              <w:t>15894369,50</w:t>
            </w:r>
          </w:p>
        </w:tc>
      </w:tr>
      <w:tr w:rsidR="000F19E9">
        <w:tc>
          <w:tcPr>
            <w:tcW w:w="3288" w:type="dxa"/>
          </w:tcPr>
          <w:p w:rsidR="000F19E9" w:rsidRDefault="000F19E9">
            <w:pPr>
              <w:pStyle w:val="ConsPlusNormal"/>
            </w:pPr>
            <w:r>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законом от 19 мая 1995 года N 81-ФЗ "О государственных пособиях гражданам, имеющим детей"</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22 3 01 52700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27744,10</w:t>
            </w:r>
          </w:p>
        </w:tc>
      </w:tr>
      <w:tr w:rsidR="000F19E9">
        <w:tc>
          <w:tcPr>
            <w:tcW w:w="328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22 3 01 52700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55,50</w:t>
            </w:r>
          </w:p>
        </w:tc>
      </w:tr>
      <w:tr w:rsidR="000F19E9">
        <w:tc>
          <w:tcPr>
            <w:tcW w:w="3288" w:type="dxa"/>
          </w:tcPr>
          <w:p w:rsidR="000F19E9" w:rsidRDefault="000F19E9">
            <w:pPr>
              <w:pStyle w:val="ConsPlusNormal"/>
            </w:pPr>
            <w:r>
              <w:t>Социальное обеспечение и иные выплаты населению</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22 3 01 52700</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27688,60</w:t>
            </w:r>
          </w:p>
        </w:tc>
      </w:tr>
      <w:tr w:rsidR="000F19E9">
        <w:tc>
          <w:tcPr>
            <w:tcW w:w="3288" w:type="dxa"/>
          </w:tcPr>
          <w:p w:rsidR="000F19E9" w:rsidRDefault="000F19E9">
            <w:pPr>
              <w:pStyle w:val="ConsPlusNormal"/>
            </w:pPr>
            <w:r>
              <w:t>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законом от 19 мая 1995 года N 81 -ФЗ "О государственных пособиях гражданам, имеющим детей"</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22 3 01 53800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5181983,80</w:t>
            </w:r>
          </w:p>
        </w:tc>
      </w:tr>
      <w:tr w:rsidR="000F19E9">
        <w:tc>
          <w:tcPr>
            <w:tcW w:w="3288" w:type="dxa"/>
          </w:tcPr>
          <w:p w:rsidR="000F19E9" w:rsidRDefault="000F19E9">
            <w:pPr>
              <w:pStyle w:val="ConsPlusNormal"/>
            </w:pPr>
            <w:r>
              <w:t xml:space="preserve">Закупка товаров, работ и </w:t>
            </w:r>
            <w:r>
              <w:lastRenderedPageBreak/>
              <w:t>услуг для обеспечения государственных (муниципальных) нужд</w:t>
            </w:r>
          </w:p>
        </w:tc>
        <w:tc>
          <w:tcPr>
            <w:tcW w:w="706" w:type="dxa"/>
          </w:tcPr>
          <w:p w:rsidR="000F19E9" w:rsidRDefault="000F19E9">
            <w:pPr>
              <w:pStyle w:val="ConsPlusNormal"/>
              <w:jc w:val="center"/>
            </w:pPr>
            <w:r>
              <w:lastRenderedPageBreak/>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22 3 01 53800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70182,30</w:t>
            </w:r>
          </w:p>
        </w:tc>
      </w:tr>
      <w:tr w:rsidR="000F19E9">
        <w:tc>
          <w:tcPr>
            <w:tcW w:w="3288" w:type="dxa"/>
          </w:tcPr>
          <w:p w:rsidR="000F19E9" w:rsidRDefault="000F19E9">
            <w:pPr>
              <w:pStyle w:val="ConsPlusNormal"/>
            </w:pPr>
            <w:r>
              <w:lastRenderedPageBreak/>
              <w:t>Социальное обеспечение и иные выплаты населению</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22 3 01 53800</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5111801,50</w:t>
            </w:r>
          </w:p>
        </w:tc>
      </w:tr>
      <w:tr w:rsidR="000F19E9">
        <w:tc>
          <w:tcPr>
            <w:tcW w:w="3288" w:type="dxa"/>
          </w:tcPr>
          <w:p w:rsidR="000F19E9" w:rsidRDefault="000F19E9">
            <w:pPr>
              <w:pStyle w:val="ConsPlusNormal"/>
            </w:pPr>
            <w:r>
              <w:t>Выплата ежемесячного пособия на ребенка в соответствии с Федеральным законом от 19 мая 1995 года N 81-ФЗ "О государственных пособиях гражданам, имеющим детей"</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22 3 01 71310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1479172,90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22 3 01 71310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8822,10</w:t>
            </w:r>
          </w:p>
        </w:tc>
      </w:tr>
      <w:tr w:rsidR="000F19E9">
        <w:tc>
          <w:tcPr>
            <w:tcW w:w="3288" w:type="dxa"/>
          </w:tcPr>
          <w:p w:rsidR="000F19E9" w:rsidRDefault="000F19E9">
            <w:pPr>
              <w:pStyle w:val="ConsPlusNormal"/>
            </w:pPr>
            <w:r>
              <w:t>Социальное обеспечение и иные выплаты населению</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22 3 01 71310</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1470350,80</w:t>
            </w:r>
          </w:p>
        </w:tc>
      </w:tr>
      <w:tr w:rsidR="000F19E9">
        <w:tc>
          <w:tcPr>
            <w:tcW w:w="3288" w:type="dxa"/>
          </w:tcPr>
          <w:p w:rsidR="000F19E9" w:rsidRDefault="000F19E9">
            <w:pPr>
              <w:pStyle w:val="ConsPlusNormal"/>
            </w:pPr>
            <w:r>
              <w:t xml:space="preserve">Единовременная денежная выплаты на детей, поступающих в первый класс, из малоимущих многодетных семей, </w:t>
            </w:r>
            <w:r>
              <w:lastRenderedPageBreak/>
              <w:t>проживающих в Республике Дагестан</w:t>
            </w:r>
          </w:p>
        </w:tc>
        <w:tc>
          <w:tcPr>
            <w:tcW w:w="706" w:type="dxa"/>
          </w:tcPr>
          <w:p w:rsidR="000F19E9" w:rsidRDefault="000F19E9">
            <w:pPr>
              <w:pStyle w:val="ConsPlusNormal"/>
              <w:jc w:val="center"/>
            </w:pPr>
            <w:r>
              <w:lastRenderedPageBreak/>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22 3 01 71320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15818,40</w:t>
            </w:r>
          </w:p>
        </w:tc>
      </w:tr>
      <w:tr w:rsidR="000F19E9">
        <w:tc>
          <w:tcPr>
            <w:tcW w:w="328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22 3 01 71320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206,80</w:t>
            </w:r>
          </w:p>
        </w:tc>
      </w:tr>
      <w:tr w:rsidR="000F19E9">
        <w:tc>
          <w:tcPr>
            <w:tcW w:w="3288" w:type="dxa"/>
          </w:tcPr>
          <w:p w:rsidR="000F19E9" w:rsidRDefault="000F19E9">
            <w:pPr>
              <w:pStyle w:val="ConsPlusNormal"/>
            </w:pPr>
            <w:r>
              <w:t>Социальное обеспечение и иные выплаты населению</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22 3 01 71320</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15611,60</w:t>
            </w:r>
          </w:p>
        </w:tc>
      </w:tr>
      <w:tr w:rsidR="000F19E9">
        <w:tc>
          <w:tcPr>
            <w:tcW w:w="3288" w:type="dxa"/>
          </w:tcPr>
          <w:p w:rsidR="000F19E9" w:rsidRDefault="000F19E9">
            <w:pPr>
              <w:pStyle w:val="ConsPlusNormal"/>
            </w:pPr>
            <w:r>
              <w:t>Осуществление ежемесячных выплат на детей в возрасте от 3 до 7 лет включительно</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22 3 01 R3020</w:t>
            </w:r>
          </w:p>
        </w:tc>
        <w:tc>
          <w:tcPr>
            <w:tcW w:w="710" w:type="dxa"/>
          </w:tcPr>
          <w:p w:rsidR="000F19E9" w:rsidRDefault="000F19E9">
            <w:pPr>
              <w:pStyle w:val="ConsPlusNormal"/>
            </w:pPr>
          </w:p>
        </w:tc>
        <w:tc>
          <w:tcPr>
            <w:tcW w:w="1474" w:type="dxa"/>
          </w:tcPr>
          <w:p w:rsidR="000F19E9" w:rsidRDefault="000F19E9">
            <w:pPr>
              <w:pStyle w:val="ConsPlusNormal"/>
              <w:jc w:val="center"/>
            </w:pPr>
            <w:r>
              <w:t>4500,00</w:t>
            </w:r>
          </w:p>
        </w:tc>
        <w:tc>
          <w:tcPr>
            <w:tcW w:w="1817" w:type="dxa"/>
            <w:gridSpan w:val="2"/>
          </w:tcPr>
          <w:p w:rsidR="000F19E9" w:rsidRDefault="000F19E9">
            <w:pPr>
              <w:pStyle w:val="ConsPlusNormal"/>
              <w:jc w:val="center"/>
            </w:pPr>
            <w:r>
              <w:t>9189650,30</w:t>
            </w:r>
          </w:p>
        </w:tc>
      </w:tr>
      <w:tr w:rsidR="000F19E9">
        <w:tc>
          <w:tcPr>
            <w:tcW w:w="3288" w:type="dxa"/>
          </w:tcPr>
          <w:p w:rsidR="000F19E9" w:rsidRDefault="000F19E9">
            <w:pPr>
              <w:pStyle w:val="ConsPlusNormal"/>
            </w:pPr>
            <w:r>
              <w:t>Социальное обеспечение и иные выплаты населению</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22 3 01 R3020</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4500,00</w:t>
            </w:r>
          </w:p>
        </w:tc>
        <w:tc>
          <w:tcPr>
            <w:tcW w:w="1817" w:type="dxa"/>
            <w:gridSpan w:val="2"/>
          </w:tcPr>
          <w:p w:rsidR="000F19E9" w:rsidRDefault="000F19E9">
            <w:pPr>
              <w:pStyle w:val="ConsPlusNormal"/>
              <w:jc w:val="center"/>
            </w:pPr>
            <w:r>
              <w:t>9189650,30</w:t>
            </w:r>
          </w:p>
        </w:tc>
      </w:tr>
      <w:tr w:rsidR="000F19E9">
        <w:tc>
          <w:tcPr>
            <w:tcW w:w="3288" w:type="dxa"/>
          </w:tcPr>
          <w:p w:rsidR="000F19E9" w:rsidRDefault="000F19E9">
            <w:pPr>
              <w:pStyle w:val="ConsPlusNormal"/>
            </w:pPr>
            <w:r>
              <w:t>Основное мероприятие "Оказание социальной поддержки многодетным семьям"</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22 3 04</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21245,50</w:t>
            </w:r>
          </w:p>
        </w:tc>
      </w:tr>
      <w:tr w:rsidR="000F19E9">
        <w:tc>
          <w:tcPr>
            <w:tcW w:w="3288" w:type="dxa"/>
          </w:tcPr>
          <w:p w:rsidR="000F19E9" w:rsidRDefault="000F19E9">
            <w:pPr>
              <w:pStyle w:val="ConsPlusNormal"/>
            </w:pPr>
            <w:r>
              <w:t>Дополнительные меры социальной поддержки семей, имеющих детей</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22 3 04 71330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21220,50</w:t>
            </w:r>
          </w:p>
        </w:tc>
      </w:tr>
      <w:tr w:rsidR="000F19E9">
        <w:tc>
          <w:tcPr>
            <w:tcW w:w="3288" w:type="dxa"/>
          </w:tcPr>
          <w:p w:rsidR="000F19E9" w:rsidRDefault="000F19E9">
            <w:pPr>
              <w:pStyle w:val="ConsPlusNormal"/>
            </w:pPr>
            <w:r>
              <w:t xml:space="preserve">Закупка товаров, работ и услуг для обеспечения государственных </w:t>
            </w:r>
            <w:r>
              <w:lastRenderedPageBreak/>
              <w:t>(муниципальных) нужд</w:t>
            </w:r>
          </w:p>
        </w:tc>
        <w:tc>
          <w:tcPr>
            <w:tcW w:w="706" w:type="dxa"/>
          </w:tcPr>
          <w:p w:rsidR="000F19E9" w:rsidRDefault="000F19E9">
            <w:pPr>
              <w:pStyle w:val="ConsPlusNormal"/>
              <w:jc w:val="center"/>
            </w:pPr>
            <w:r>
              <w:lastRenderedPageBreak/>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22 3 04 71330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130,50</w:t>
            </w:r>
          </w:p>
        </w:tc>
      </w:tr>
      <w:tr w:rsidR="000F19E9">
        <w:tc>
          <w:tcPr>
            <w:tcW w:w="3288" w:type="dxa"/>
          </w:tcPr>
          <w:p w:rsidR="000F19E9" w:rsidRDefault="000F19E9">
            <w:pPr>
              <w:pStyle w:val="ConsPlusNormal"/>
            </w:pPr>
            <w:r>
              <w:lastRenderedPageBreak/>
              <w:t>Социальное обеспечение и иные выплаты населению</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22 3 04 71330</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21090,00</w:t>
            </w:r>
          </w:p>
        </w:tc>
      </w:tr>
      <w:tr w:rsidR="000F19E9">
        <w:tc>
          <w:tcPr>
            <w:tcW w:w="3288" w:type="dxa"/>
          </w:tcPr>
          <w:p w:rsidR="000F19E9" w:rsidRDefault="000F19E9">
            <w:pPr>
              <w:pStyle w:val="ConsPlusNormal"/>
            </w:pPr>
            <w:r>
              <w:t>Единовременное денежное поощрение при награждении орденом "Родительская слава"</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22 3 04 71340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25,00</w:t>
            </w:r>
          </w:p>
        </w:tc>
      </w:tr>
      <w:tr w:rsidR="000F19E9">
        <w:tc>
          <w:tcPr>
            <w:tcW w:w="3288" w:type="dxa"/>
          </w:tcPr>
          <w:p w:rsidR="000F19E9" w:rsidRDefault="000F19E9">
            <w:pPr>
              <w:pStyle w:val="ConsPlusNormal"/>
            </w:pPr>
            <w:r>
              <w:t>Социальное обеспечение и иные выплаты населению</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22 3 04 71340</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25,00</w:t>
            </w:r>
          </w:p>
        </w:tc>
      </w:tr>
      <w:tr w:rsidR="000F19E9">
        <w:tc>
          <w:tcPr>
            <w:tcW w:w="3288" w:type="dxa"/>
          </w:tcPr>
          <w:p w:rsidR="000F19E9" w:rsidRDefault="000F19E9">
            <w:pPr>
              <w:pStyle w:val="ConsPlusNormal"/>
            </w:pPr>
            <w:r>
              <w:t>Основное мероприятие "Оказание поддержки семьям с детьми, оказавшимся в трудной жизненной ситуации"</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22 3 08</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89,20</w:t>
            </w:r>
          </w:p>
        </w:tc>
      </w:tr>
      <w:tr w:rsidR="000F19E9">
        <w:tc>
          <w:tcPr>
            <w:tcW w:w="3288" w:type="dxa"/>
          </w:tcPr>
          <w:p w:rsidR="000F19E9" w:rsidRDefault="000F19E9">
            <w:pPr>
              <w:pStyle w:val="ConsPlusNormal"/>
            </w:pPr>
            <w:r>
              <w:t xml:space="preserve">Перевозка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w:t>
            </w:r>
            <w:r>
              <w:lastRenderedPageBreak/>
              <w:t>оставшихся без попечения родителей, образовательных организаций и иных организаций</w:t>
            </w:r>
          </w:p>
        </w:tc>
        <w:tc>
          <w:tcPr>
            <w:tcW w:w="706" w:type="dxa"/>
          </w:tcPr>
          <w:p w:rsidR="000F19E9" w:rsidRDefault="000F19E9">
            <w:pPr>
              <w:pStyle w:val="ConsPlusNormal"/>
              <w:jc w:val="center"/>
            </w:pPr>
            <w:r>
              <w:lastRenderedPageBreak/>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22 3 08 59400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84,90</w:t>
            </w:r>
          </w:p>
        </w:tc>
      </w:tr>
      <w:tr w:rsidR="000F19E9">
        <w:tc>
          <w:tcPr>
            <w:tcW w:w="328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22 3 08 59400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84,90</w:t>
            </w:r>
          </w:p>
        </w:tc>
      </w:tr>
      <w:tr w:rsidR="000F19E9">
        <w:tc>
          <w:tcPr>
            <w:tcW w:w="3288" w:type="dxa"/>
          </w:tcPr>
          <w:p w:rsidR="000F19E9" w:rsidRDefault="000F19E9">
            <w:pPr>
              <w:pStyle w:val="ConsPlusNormal"/>
            </w:pPr>
            <w:r>
              <w:t>Перевозка в пределах территории Республики Дагестан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22 3 08 89400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4,30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22 3 08 89400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4,30</w:t>
            </w:r>
          </w:p>
        </w:tc>
      </w:tr>
      <w:tr w:rsidR="000F19E9">
        <w:tc>
          <w:tcPr>
            <w:tcW w:w="3288" w:type="dxa"/>
          </w:tcPr>
          <w:p w:rsidR="000F19E9" w:rsidRDefault="000F19E9">
            <w:pPr>
              <w:pStyle w:val="ConsPlusNormal"/>
            </w:pPr>
            <w:r>
              <w:t xml:space="preserve">Федеральный проект "Финансовая поддержка семей при рождении </w:t>
            </w:r>
            <w:r>
              <w:lastRenderedPageBreak/>
              <w:t>детей"</w:t>
            </w:r>
          </w:p>
        </w:tc>
        <w:tc>
          <w:tcPr>
            <w:tcW w:w="706" w:type="dxa"/>
          </w:tcPr>
          <w:p w:rsidR="000F19E9" w:rsidRDefault="000F19E9">
            <w:pPr>
              <w:pStyle w:val="ConsPlusNormal"/>
              <w:jc w:val="center"/>
            </w:pPr>
            <w:r>
              <w:lastRenderedPageBreak/>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22 3 Р1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3838893,60</w:t>
            </w:r>
          </w:p>
        </w:tc>
      </w:tr>
      <w:tr w:rsidR="000F19E9">
        <w:tc>
          <w:tcPr>
            <w:tcW w:w="3288" w:type="dxa"/>
          </w:tcPr>
          <w:p w:rsidR="000F19E9" w:rsidRDefault="000F19E9">
            <w:pPr>
              <w:pStyle w:val="ConsPlusNormal"/>
            </w:pPr>
            <w:r>
              <w:lastRenderedPageBreak/>
              <w:t>Осуществление ежемесячной выплаты в связи с рождением (усыновлением) первого ребенка</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22 3 Р1 55730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3838893,60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22 3 PI 55730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45179,20</w:t>
            </w:r>
          </w:p>
        </w:tc>
      </w:tr>
      <w:tr w:rsidR="000F19E9">
        <w:tc>
          <w:tcPr>
            <w:tcW w:w="3288" w:type="dxa"/>
          </w:tcPr>
          <w:p w:rsidR="000F19E9" w:rsidRDefault="000F19E9">
            <w:pPr>
              <w:pStyle w:val="ConsPlusNormal"/>
            </w:pPr>
            <w:r>
              <w:t>Социальное обеспечение и иные выплаты населению</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22 3 Р1 55730</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3793714,40</w:t>
            </w:r>
          </w:p>
        </w:tc>
      </w:tr>
      <w:tr w:rsidR="000F19E9">
        <w:tc>
          <w:tcPr>
            <w:tcW w:w="3288" w:type="dxa"/>
          </w:tcPr>
          <w:p w:rsidR="000F19E9" w:rsidRDefault="000F19E9">
            <w:pPr>
              <w:pStyle w:val="ConsPlusNormal"/>
            </w:pPr>
            <w:r>
              <w:t>Другие вопросы в области социальной политики</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1564299,80</w:t>
            </w:r>
          </w:p>
        </w:tc>
      </w:tr>
      <w:tr w:rsidR="000F19E9">
        <w:tc>
          <w:tcPr>
            <w:tcW w:w="3288" w:type="dxa"/>
          </w:tcPr>
          <w:p w:rsidR="000F19E9" w:rsidRDefault="000F19E9">
            <w:pPr>
              <w:pStyle w:val="ConsPlusNormal"/>
            </w:pPr>
            <w:r>
              <w:t>Государственная программа Республики Дагестан "Социальная поддержка граждан"</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22</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1528307,70</w:t>
            </w:r>
          </w:p>
        </w:tc>
      </w:tr>
      <w:tr w:rsidR="000F19E9">
        <w:tc>
          <w:tcPr>
            <w:tcW w:w="3288" w:type="dxa"/>
          </w:tcPr>
          <w:p w:rsidR="000F19E9" w:rsidRDefault="000F19E9">
            <w:pPr>
              <w:pStyle w:val="ConsPlusNormal"/>
            </w:pPr>
            <w:r>
              <w:t>Подпрограмма "Развитие мер социальной поддержки отдельных категорий граждан"</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22 1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1514715,90</w:t>
            </w:r>
          </w:p>
        </w:tc>
      </w:tr>
      <w:tr w:rsidR="000F19E9">
        <w:tc>
          <w:tcPr>
            <w:tcW w:w="3288" w:type="dxa"/>
          </w:tcPr>
          <w:p w:rsidR="000F19E9" w:rsidRDefault="000F19E9">
            <w:pPr>
              <w:pStyle w:val="ConsPlusNormal"/>
            </w:pPr>
            <w:r>
              <w:t xml:space="preserve">Оказание государственной социальной помощи на </w:t>
            </w:r>
            <w:r>
              <w:lastRenderedPageBreak/>
              <w:t>основании социального контракта отдельным категориям граждан</w:t>
            </w:r>
          </w:p>
        </w:tc>
        <w:tc>
          <w:tcPr>
            <w:tcW w:w="706" w:type="dxa"/>
          </w:tcPr>
          <w:p w:rsidR="000F19E9" w:rsidRDefault="000F19E9">
            <w:pPr>
              <w:pStyle w:val="ConsPlusNormal"/>
              <w:jc w:val="center"/>
            </w:pPr>
            <w:r>
              <w:lastRenderedPageBreak/>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22 1 27 R4040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871059,80</w:t>
            </w:r>
          </w:p>
        </w:tc>
      </w:tr>
      <w:tr w:rsidR="000F19E9">
        <w:tc>
          <w:tcPr>
            <w:tcW w:w="3288" w:type="dxa"/>
          </w:tcPr>
          <w:p w:rsidR="000F19E9" w:rsidRDefault="000F19E9">
            <w:pPr>
              <w:pStyle w:val="ConsPlusNormal"/>
            </w:pPr>
            <w:r>
              <w:lastRenderedPageBreak/>
              <w:t>Социальное обеспечение и иные выплаты населению</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22 1 27 R4040</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871059,80</w:t>
            </w:r>
          </w:p>
        </w:tc>
      </w:tr>
      <w:tr w:rsidR="000F19E9">
        <w:tc>
          <w:tcPr>
            <w:tcW w:w="3288" w:type="dxa"/>
          </w:tcPr>
          <w:p w:rsidR="000F19E9" w:rsidRDefault="000F19E9">
            <w:pPr>
              <w:pStyle w:val="ConsPlusNormal"/>
            </w:pPr>
            <w:r>
              <w:t>Основное мероприятие "Обеспечение деятельности управлений социальной защиты населения"</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22 1 03</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512733,80</w:t>
            </w:r>
          </w:p>
        </w:tc>
      </w:tr>
      <w:tr w:rsidR="000F19E9">
        <w:tc>
          <w:tcPr>
            <w:tcW w:w="3288" w:type="dxa"/>
          </w:tcPr>
          <w:p w:rsidR="000F19E9" w:rsidRDefault="000F19E9">
            <w:pPr>
              <w:pStyle w:val="ConsPlusNormal"/>
            </w:pPr>
            <w:r>
              <w:t>Расходы на обеспечение деятельности (оказание услуг) государственных учреждений</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22 1 03 00590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512733,80</w:t>
            </w:r>
          </w:p>
        </w:tc>
      </w:tr>
      <w:tr w:rsidR="000F19E9">
        <w:tc>
          <w:tcPr>
            <w:tcW w:w="328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22 1 03 00590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468291,70</w:t>
            </w:r>
          </w:p>
        </w:tc>
      </w:tr>
      <w:tr w:rsidR="000F19E9">
        <w:tc>
          <w:tcPr>
            <w:tcW w:w="3288" w:type="dxa"/>
          </w:tcPr>
          <w:p w:rsidR="000F19E9" w:rsidRDefault="000F19E9">
            <w:pPr>
              <w:pStyle w:val="ConsPlusNormal"/>
            </w:pPr>
            <w:r>
              <w:t xml:space="preserve">Закупка товаров, работ и </w:t>
            </w:r>
            <w:r>
              <w:lastRenderedPageBreak/>
              <w:t>услуг для обеспечения государственных (муниципальных) нужд</w:t>
            </w:r>
          </w:p>
        </w:tc>
        <w:tc>
          <w:tcPr>
            <w:tcW w:w="706" w:type="dxa"/>
          </w:tcPr>
          <w:p w:rsidR="000F19E9" w:rsidRDefault="000F19E9">
            <w:pPr>
              <w:pStyle w:val="ConsPlusNormal"/>
              <w:jc w:val="center"/>
            </w:pPr>
            <w:r>
              <w:lastRenderedPageBreak/>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22 1 03 00590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43662,10</w:t>
            </w:r>
          </w:p>
        </w:tc>
      </w:tr>
      <w:tr w:rsidR="000F19E9">
        <w:tc>
          <w:tcPr>
            <w:tcW w:w="3288" w:type="dxa"/>
          </w:tcPr>
          <w:p w:rsidR="000F19E9" w:rsidRDefault="000F19E9">
            <w:pPr>
              <w:pStyle w:val="ConsPlusNormal"/>
            </w:pPr>
            <w:r>
              <w:lastRenderedPageBreak/>
              <w:t>Иные бюджетные ассигнования</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22 1 03 00590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780,00</w:t>
            </w:r>
          </w:p>
        </w:tc>
      </w:tr>
      <w:tr w:rsidR="000F19E9">
        <w:tc>
          <w:tcPr>
            <w:tcW w:w="3288" w:type="dxa"/>
          </w:tcPr>
          <w:p w:rsidR="000F19E9" w:rsidRDefault="000F19E9">
            <w:pPr>
              <w:pStyle w:val="ConsPlusNormal"/>
            </w:pPr>
            <w:r>
              <w:t>Основное мероприятие "Обеспечение деятельности центрального аппарата и территориальных органов"</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22 1 09</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130922,30</w:t>
            </w:r>
          </w:p>
        </w:tc>
      </w:tr>
      <w:tr w:rsidR="000F19E9">
        <w:tc>
          <w:tcPr>
            <w:tcW w:w="3288" w:type="dxa"/>
          </w:tcPr>
          <w:p w:rsidR="000F19E9" w:rsidRDefault="000F19E9">
            <w:pPr>
              <w:pStyle w:val="ConsPlusNormal"/>
            </w:pPr>
            <w:r>
              <w:t>Финансовое обеспечение выполнения функций государственных органов</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22 1 09 20000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130922,30</w:t>
            </w:r>
          </w:p>
        </w:tc>
      </w:tr>
      <w:tr w:rsidR="000F19E9">
        <w:tc>
          <w:tcPr>
            <w:tcW w:w="328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22 1 09 20000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113594,00</w:t>
            </w:r>
          </w:p>
        </w:tc>
      </w:tr>
      <w:tr w:rsidR="000F19E9">
        <w:tc>
          <w:tcPr>
            <w:tcW w:w="3288" w:type="dxa"/>
          </w:tcPr>
          <w:p w:rsidR="000F19E9" w:rsidRDefault="000F19E9">
            <w:pPr>
              <w:pStyle w:val="ConsPlusNormal"/>
            </w:pPr>
            <w:r>
              <w:t xml:space="preserve">Закупка товаров, работ и услуг для обеспечения </w:t>
            </w:r>
            <w:r>
              <w:lastRenderedPageBreak/>
              <w:t>государственных (муниципальных) нужд</w:t>
            </w:r>
          </w:p>
        </w:tc>
        <w:tc>
          <w:tcPr>
            <w:tcW w:w="706" w:type="dxa"/>
          </w:tcPr>
          <w:p w:rsidR="000F19E9" w:rsidRDefault="000F19E9">
            <w:pPr>
              <w:pStyle w:val="ConsPlusNormal"/>
              <w:jc w:val="center"/>
            </w:pPr>
            <w:r>
              <w:lastRenderedPageBreak/>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22 1 09 20000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16745,00</w:t>
            </w:r>
          </w:p>
        </w:tc>
      </w:tr>
      <w:tr w:rsidR="000F19E9">
        <w:tc>
          <w:tcPr>
            <w:tcW w:w="3288" w:type="dxa"/>
          </w:tcPr>
          <w:p w:rsidR="000F19E9" w:rsidRDefault="000F19E9">
            <w:pPr>
              <w:pStyle w:val="ConsPlusNormal"/>
            </w:pPr>
            <w:r>
              <w:lastRenderedPageBreak/>
              <w:t>Иные бюджетные ассигнования</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22 1 09 20000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583,30</w:t>
            </w:r>
          </w:p>
        </w:tc>
      </w:tr>
      <w:tr w:rsidR="000F19E9">
        <w:tc>
          <w:tcPr>
            <w:tcW w:w="3288" w:type="dxa"/>
          </w:tcPr>
          <w:p w:rsidR="000F19E9" w:rsidRDefault="000F19E9">
            <w:pPr>
              <w:pStyle w:val="ConsPlusNormal"/>
            </w:pPr>
            <w:r>
              <w:t>Подпрограмма "Повышение эффективности государственной поддержки социально ориентированных некоммерческих организаций"</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22 4</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13591,80</w:t>
            </w:r>
          </w:p>
        </w:tc>
      </w:tr>
      <w:tr w:rsidR="000F19E9">
        <w:tc>
          <w:tcPr>
            <w:tcW w:w="3288" w:type="dxa"/>
          </w:tcPr>
          <w:p w:rsidR="000F19E9" w:rsidRDefault="000F19E9">
            <w:pPr>
              <w:pStyle w:val="ConsPlusNormal"/>
            </w:pPr>
            <w:r>
              <w:t>Основное мероприятие "Оказание государственной поддержки общественным и иным некоммерческим организациям"</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22 4 01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13591,80</w:t>
            </w:r>
          </w:p>
        </w:tc>
      </w:tr>
      <w:tr w:rsidR="000F19E9">
        <w:tc>
          <w:tcPr>
            <w:tcW w:w="3288" w:type="dxa"/>
          </w:tcPr>
          <w:p w:rsidR="000F19E9" w:rsidRDefault="000F19E9">
            <w:pPr>
              <w:pStyle w:val="ConsPlusNormal"/>
            </w:pPr>
            <w:r>
              <w:t xml:space="preserve">Предоставление на конкурсной основе субсидий (грантов) социально ориентированным некоммерческим организациям Республики Дагестан на реализацию проектов социальной </w:t>
            </w:r>
            <w:r>
              <w:lastRenderedPageBreak/>
              <w:t>направленности ванным некоммерческим организациям Республики Дагестан на реализацию проектов социальной направленности</w:t>
            </w:r>
          </w:p>
        </w:tc>
        <w:tc>
          <w:tcPr>
            <w:tcW w:w="706" w:type="dxa"/>
          </w:tcPr>
          <w:p w:rsidR="000F19E9" w:rsidRDefault="000F19E9">
            <w:pPr>
              <w:pStyle w:val="ConsPlusNormal"/>
              <w:jc w:val="center"/>
            </w:pPr>
            <w:r>
              <w:lastRenderedPageBreak/>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22 4 01 80850</w:t>
            </w:r>
          </w:p>
        </w:tc>
        <w:tc>
          <w:tcPr>
            <w:tcW w:w="710" w:type="dxa"/>
          </w:tcPr>
          <w:p w:rsidR="000F19E9" w:rsidRDefault="000F19E9">
            <w:pPr>
              <w:pStyle w:val="ConsPlusNormal"/>
            </w:pPr>
          </w:p>
        </w:tc>
        <w:tc>
          <w:tcPr>
            <w:tcW w:w="1474" w:type="dxa"/>
          </w:tcPr>
          <w:p w:rsidR="000F19E9" w:rsidRDefault="000F19E9">
            <w:pPr>
              <w:pStyle w:val="ConsPlusNormal"/>
              <w:jc w:val="center"/>
            </w:pPr>
            <w:r>
              <w:t>-2000,00</w:t>
            </w:r>
          </w:p>
        </w:tc>
        <w:tc>
          <w:tcPr>
            <w:tcW w:w="1817" w:type="dxa"/>
            <w:gridSpan w:val="2"/>
          </w:tcPr>
          <w:p w:rsidR="000F19E9" w:rsidRDefault="000F19E9">
            <w:pPr>
              <w:pStyle w:val="ConsPlusNormal"/>
              <w:jc w:val="center"/>
            </w:pPr>
            <w:r>
              <w:t>11591,80</w:t>
            </w:r>
          </w:p>
        </w:tc>
      </w:tr>
      <w:tr w:rsidR="000F19E9">
        <w:tc>
          <w:tcPr>
            <w:tcW w:w="3288"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22 4 01 80850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-2000,00</w:t>
            </w:r>
          </w:p>
        </w:tc>
        <w:tc>
          <w:tcPr>
            <w:tcW w:w="1817" w:type="dxa"/>
            <w:gridSpan w:val="2"/>
          </w:tcPr>
          <w:p w:rsidR="000F19E9" w:rsidRDefault="000F19E9">
            <w:pPr>
              <w:pStyle w:val="ConsPlusNormal"/>
              <w:jc w:val="center"/>
            </w:pPr>
            <w:r>
              <w:t>11591,80</w:t>
            </w:r>
          </w:p>
        </w:tc>
      </w:tr>
      <w:tr w:rsidR="000F19E9">
        <w:tc>
          <w:tcPr>
            <w:tcW w:w="3288" w:type="dxa"/>
          </w:tcPr>
          <w:p w:rsidR="000F19E9" w:rsidRDefault="000F19E9">
            <w:pPr>
              <w:pStyle w:val="ConsPlusNormal"/>
            </w:pPr>
            <w:r>
              <w:t>Предоставление субсидии Дагестанскому региональному отделению Общероссийского общественного фонда "Победа"</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22 4 01 81920</w:t>
            </w:r>
          </w:p>
        </w:tc>
        <w:tc>
          <w:tcPr>
            <w:tcW w:w="710" w:type="dxa"/>
            <w:vMerge w:val="restart"/>
          </w:tcPr>
          <w:p w:rsidR="000F19E9" w:rsidRDefault="000F19E9">
            <w:pPr>
              <w:pStyle w:val="ConsPlusNormal"/>
              <w:jc w:val="center"/>
            </w:pPr>
            <w:r>
              <w:t>600</w:t>
            </w:r>
          </w:p>
        </w:tc>
        <w:tc>
          <w:tcPr>
            <w:tcW w:w="1474" w:type="dxa"/>
          </w:tcPr>
          <w:p w:rsidR="000F19E9" w:rsidRDefault="000F19E9">
            <w:pPr>
              <w:pStyle w:val="ConsPlusNormal"/>
              <w:jc w:val="center"/>
            </w:pPr>
            <w:r>
              <w:t>1000,00</w:t>
            </w:r>
          </w:p>
        </w:tc>
        <w:tc>
          <w:tcPr>
            <w:tcW w:w="1817" w:type="dxa"/>
            <w:gridSpan w:val="2"/>
          </w:tcPr>
          <w:p w:rsidR="000F19E9" w:rsidRDefault="000F19E9">
            <w:pPr>
              <w:pStyle w:val="ConsPlusNormal"/>
              <w:jc w:val="center"/>
            </w:pPr>
            <w:r>
              <w:t>1000,00</w:t>
            </w:r>
          </w:p>
        </w:tc>
      </w:tr>
      <w:tr w:rsidR="000F19E9">
        <w:tc>
          <w:tcPr>
            <w:tcW w:w="3288" w:type="dxa"/>
          </w:tcPr>
          <w:p w:rsidR="000F19E9" w:rsidRDefault="000F19E9">
            <w:pPr>
              <w:pStyle w:val="ConsPlusNormal"/>
            </w:pPr>
            <w:r>
              <w:t>Предоставление субсидий бюджетным, автономным учреждениями иным некоммерческим организациям</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22 4 01 81920</w:t>
            </w:r>
          </w:p>
        </w:tc>
        <w:tc>
          <w:tcPr>
            <w:tcW w:w="710" w:type="dxa"/>
            <w:vMerge/>
          </w:tcPr>
          <w:p w:rsidR="000F19E9" w:rsidRDefault="000F19E9"/>
        </w:tc>
        <w:tc>
          <w:tcPr>
            <w:tcW w:w="1474" w:type="dxa"/>
          </w:tcPr>
          <w:p w:rsidR="000F19E9" w:rsidRDefault="000F19E9">
            <w:pPr>
              <w:pStyle w:val="ConsPlusNormal"/>
              <w:jc w:val="center"/>
            </w:pPr>
            <w:r>
              <w:t>1000,00</w:t>
            </w:r>
          </w:p>
        </w:tc>
        <w:tc>
          <w:tcPr>
            <w:tcW w:w="1817" w:type="dxa"/>
            <w:gridSpan w:val="2"/>
          </w:tcPr>
          <w:p w:rsidR="000F19E9" w:rsidRDefault="000F19E9">
            <w:pPr>
              <w:pStyle w:val="ConsPlusNormal"/>
              <w:jc w:val="center"/>
            </w:pPr>
            <w:r>
              <w:t>1000,00</w:t>
            </w:r>
          </w:p>
        </w:tc>
      </w:tr>
      <w:tr w:rsidR="000F19E9">
        <w:tc>
          <w:tcPr>
            <w:tcW w:w="3288" w:type="dxa"/>
          </w:tcPr>
          <w:p w:rsidR="000F19E9" w:rsidRDefault="000F19E9">
            <w:pPr>
              <w:pStyle w:val="ConsPlusNormal"/>
            </w:pPr>
            <w:r>
              <w:t xml:space="preserve">Предоставление субсидии Дагестанскому региональному отделению Всероссийской </w:t>
            </w:r>
            <w:r>
              <w:lastRenderedPageBreak/>
              <w:t>общественной организации ветеранов (пенсионеров) войны, труда. Вооруженных Сил и правоохранительных органов</w:t>
            </w:r>
          </w:p>
        </w:tc>
        <w:tc>
          <w:tcPr>
            <w:tcW w:w="706" w:type="dxa"/>
          </w:tcPr>
          <w:p w:rsidR="000F19E9" w:rsidRDefault="000F19E9">
            <w:pPr>
              <w:pStyle w:val="ConsPlusNormal"/>
              <w:jc w:val="center"/>
            </w:pPr>
            <w:r>
              <w:lastRenderedPageBreak/>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22 4 01 81930</w:t>
            </w:r>
          </w:p>
        </w:tc>
        <w:tc>
          <w:tcPr>
            <w:tcW w:w="710" w:type="dxa"/>
          </w:tcPr>
          <w:p w:rsidR="000F19E9" w:rsidRDefault="000F19E9">
            <w:pPr>
              <w:pStyle w:val="ConsPlusNormal"/>
            </w:pPr>
          </w:p>
        </w:tc>
        <w:tc>
          <w:tcPr>
            <w:tcW w:w="1474" w:type="dxa"/>
          </w:tcPr>
          <w:p w:rsidR="000F19E9" w:rsidRDefault="000F19E9">
            <w:pPr>
              <w:pStyle w:val="ConsPlusNormal"/>
              <w:jc w:val="center"/>
            </w:pPr>
            <w:r>
              <w:t>1000,00</w:t>
            </w:r>
          </w:p>
        </w:tc>
        <w:tc>
          <w:tcPr>
            <w:tcW w:w="1817" w:type="dxa"/>
            <w:gridSpan w:val="2"/>
          </w:tcPr>
          <w:p w:rsidR="000F19E9" w:rsidRDefault="000F19E9">
            <w:pPr>
              <w:pStyle w:val="ConsPlusNormal"/>
              <w:jc w:val="center"/>
            </w:pPr>
            <w:r>
              <w:t>1000,00</w:t>
            </w:r>
          </w:p>
        </w:tc>
      </w:tr>
      <w:tr w:rsidR="000F19E9">
        <w:tc>
          <w:tcPr>
            <w:tcW w:w="3288"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22 4 01 81930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1000,00</w:t>
            </w:r>
          </w:p>
        </w:tc>
        <w:tc>
          <w:tcPr>
            <w:tcW w:w="1817" w:type="dxa"/>
            <w:gridSpan w:val="2"/>
          </w:tcPr>
          <w:p w:rsidR="000F19E9" w:rsidRDefault="000F19E9">
            <w:pPr>
              <w:pStyle w:val="ConsPlusNormal"/>
              <w:jc w:val="center"/>
            </w:pPr>
            <w:r>
              <w:t>1000,00</w:t>
            </w:r>
          </w:p>
        </w:tc>
      </w:tr>
      <w:tr w:rsidR="000F19E9">
        <w:tc>
          <w:tcPr>
            <w:tcW w:w="3288" w:type="dxa"/>
          </w:tcPr>
          <w:p w:rsidR="000F19E9" w:rsidRDefault="000F19E9">
            <w:pPr>
              <w:pStyle w:val="ConsPlusNormal"/>
            </w:pPr>
            <w:r>
              <w:t>Государственная программа Республики Дагестан "Доступная среда"</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30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35602,10</w:t>
            </w:r>
          </w:p>
        </w:tc>
      </w:tr>
      <w:tr w:rsidR="000F19E9">
        <w:tc>
          <w:tcPr>
            <w:tcW w:w="3288" w:type="dxa"/>
          </w:tcPr>
          <w:p w:rsidR="000F19E9" w:rsidRDefault="000F19E9">
            <w:pPr>
              <w:pStyle w:val="ConsPlusNormal"/>
            </w:pPr>
            <w:r>
              <w:t>Обеспечение доступности приоритетных объектов и услуг в приоритетных сферах жизнедеятельности инвалидов и других маломобильных групп населения</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30 0 00 80270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35602,10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30 0 00 80270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1951,67</w:t>
            </w:r>
          </w:p>
        </w:tc>
        <w:tc>
          <w:tcPr>
            <w:tcW w:w="1817" w:type="dxa"/>
            <w:gridSpan w:val="2"/>
          </w:tcPr>
          <w:p w:rsidR="000F19E9" w:rsidRDefault="000F19E9">
            <w:pPr>
              <w:pStyle w:val="ConsPlusNormal"/>
              <w:jc w:val="center"/>
            </w:pPr>
            <w:r>
              <w:t>12847,67</w:t>
            </w:r>
          </w:p>
        </w:tc>
      </w:tr>
      <w:tr w:rsidR="000F19E9">
        <w:tc>
          <w:tcPr>
            <w:tcW w:w="3288"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30 0 00 80270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-1951,67</w:t>
            </w:r>
          </w:p>
        </w:tc>
        <w:tc>
          <w:tcPr>
            <w:tcW w:w="1817" w:type="dxa"/>
            <w:gridSpan w:val="2"/>
          </w:tcPr>
          <w:p w:rsidR="000F19E9" w:rsidRDefault="000F19E9">
            <w:pPr>
              <w:pStyle w:val="ConsPlusNormal"/>
              <w:jc w:val="center"/>
            </w:pPr>
            <w:r>
              <w:t>22754,43</w:t>
            </w:r>
          </w:p>
        </w:tc>
      </w:tr>
      <w:tr w:rsidR="000F19E9">
        <w:tc>
          <w:tcPr>
            <w:tcW w:w="3288" w:type="dxa"/>
          </w:tcPr>
          <w:p w:rsidR="000F19E9" w:rsidRDefault="000F19E9">
            <w:pPr>
              <w:pStyle w:val="ConsPlusNormal"/>
            </w:pPr>
            <w:r>
              <w:t>Реализация функций органов государственной власти Республики Дагестан</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99</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390,00</w:t>
            </w:r>
          </w:p>
        </w:tc>
      </w:tr>
      <w:tr w:rsidR="000F19E9">
        <w:tc>
          <w:tcPr>
            <w:tcW w:w="3288" w:type="dxa"/>
          </w:tcPr>
          <w:p w:rsidR="000F19E9" w:rsidRDefault="000F19E9">
            <w:pPr>
              <w:pStyle w:val="ConsPlusNormal"/>
            </w:pPr>
            <w:r>
              <w:t>Иные непрограммные мероприятия</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99 9</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390,00</w:t>
            </w:r>
          </w:p>
        </w:tc>
      </w:tr>
      <w:tr w:rsidR="000F19E9">
        <w:tc>
          <w:tcPr>
            <w:tcW w:w="3288" w:type="dxa"/>
          </w:tcPr>
          <w:p w:rsidR="000F19E9" w:rsidRDefault="000F19E9">
            <w:pPr>
              <w:pStyle w:val="ConsPlusNormal"/>
            </w:pPr>
            <w:r>
              <w:t>Независимая оценка качества оказания услуг организациями социальной сферы</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999 00 81810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390,00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148</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999 00 81810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390,00</w:t>
            </w:r>
          </w:p>
        </w:tc>
      </w:tr>
      <w:tr w:rsidR="000F19E9">
        <w:tc>
          <w:tcPr>
            <w:tcW w:w="3288" w:type="dxa"/>
          </w:tcPr>
          <w:p w:rsidR="000F19E9" w:rsidRDefault="000F19E9">
            <w:pPr>
              <w:pStyle w:val="ConsPlusNormal"/>
            </w:pPr>
            <w:r>
              <w:t>Комитет по архитектуре и градостроительству Республики Дагестан</w:t>
            </w:r>
          </w:p>
        </w:tc>
        <w:tc>
          <w:tcPr>
            <w:tcW w:w="706" w:type="dxa"/>
          </w:tcPr>
          <w:p w:rsidR="000F19E9" w:rsidRDefault="000F19E9">
            <w:pPr>
              <w:pStyle w:val="ConsPlusNormal"/>
              <w:jc w:val="center"/>
            </w:pPr>
            <w:r>
              <w:t>149</w:t>
            </w:r>
          </w:p>
        </w:tc>
        <w:tc>
          <w:tcPr>
            <w:tcW w:w="566" w:type="dxa"/>
          </w:tcPr>
          <w:p w:rsidR="000F19E9" w:rsidRDefault="000F19E9">
            <w:pPr>
              <w:pStyle w:val="ConsPlusNormal"/>
            </w:pP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1656,98</w:t>
            </w:r>
          </w:p>
        </w:tc>
        <w:tc>
          <w:tcPr>
            <w:tcW w:w="1817" w:type="dxa"/>
            <w:gridSpan w:val="2"/>
          </w:tcPr>
          <w:p w:rsidR="000F19E9" w:rsidRDefault="000F19E9">
            <w:pPr>
              <w:pStyle w:val="ConsPlusNormal"/>
              <w:jc w:val="center"/>
            </w:pPr>
            <w:r>
              <w:t>58116,98</w:t>
            </w:r>
          </w:p>
        </w:tc>
      </w:tr>
      <w:tr w:rsidR="000F19E9">
        <w:tc>
          <w:tcPr>
            <w:tcW w:w="3288" w:type="dxa"/>
          </w:tcPr>
          <w:p w:rsidR="000F19E9" w:rsidRDefault="000F19E9">
            <w:pPr>
              <w:pStyle w:val="ConsPlusNormal"/>
            </w:pPr>
            <w:r>
              <w:t>Общегосударственные вопросы</w:t>
            </w:r>
          </w:p>
        </w:tc>
        <w:tc>
          <w:tcPr>
            <w:tcW w:w="706" w:type="dxa"/>
          </w:tcPr>
          <w:p w:rsidR="000F19E9" w:rsidRDefault="000F19E9">
            <w:pPr>
              <w:pStyle w:val="ConsPlusNormal"/>
              <w:jc w:val="center"/>
            </w:pPr>
            <w:r>
              <w:t>149</w:t>
            </w:r>
          </w:p>
        </w:tc>
        <w:tc>
          <w:tcPr>
            <w:tcW w:w="566" w:type="dxa"/>
          </w:tcPr>
          <w:p w:rsidR="000F19E9" w:rsidRDefault="000F19E9">
            <w:pPr>
              <w:pStyle w:val="ConsPlusNormal"/>
              <w:jc w:val="center"/>
            </w:pPr>
            <w:r>
              <w:t>01</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1656,98</w:t>
            </w:r>
          </w:p>
        </w:tc>
        <w:tc>
          <w:tcPr>
            <w:tcW w:w="1817" w:type="dxa"/>
            <w:gridSpan w:val="2"/>
          </w:tcPr>
          <w:p w:rsidR="000F19E9" w:rsidRDefault="000F19E9">
            <w:pPr>
              <w:pStyle w:val="ConsPlusNormal"/>
              <w:jc w:val="center"/>
            </w:pPr>
            <w:r>
              <w:t>58116,98</w:t>
            </w:r>
          </w:p>
        </w:tc>
      </w:tr>
      <w:tr w:rsidR="000F19E9">
        <w:tc>
          <w:tcPr>
            <w:tcW w:w="3288" w:type="dxa"/>
          </w:tcPr>
          <w:p w:rsidR="000F19E9" w:rsidRDefault="000F19E9">
            <w:pPr>
              <w:pStyle w:val="ConsPlusNormal"/>
            </w:pPr>
            <w:r>
              <w:t xml:space="preserve">Другие общегосударственные </w:t>
            </w:r>
            <w:r>
              <w:lastRenderedPageBreak/>
              <w:t>вопросы</w:t>
            </w:r>
          </w:p>
        </w:tc>
        <w:tc>
          <w:tcPr>
            <w:tcW w:w="706" w:type="dxa"/>
          </w:tcPr>
          <w:p w:rsidR="000F19E9" w:rsidRDefault="000F19E9">
            <w:pPr>
              <w:pStyle w:val="ConsPlusNormal"/>
              <w:jc w:val="center"/>
            </w:pPr>
            <w:r>
              <w:lastRenderedPageBreak/>
              <w:t>149</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1656,98</w:t>
            </w:r>
          </w:p>
        </w:tc>
        <w:tc>
          <w:tcPr>
            <w:tcW w:w="1817" w:type="dxa"/>
            <w:gridSpan w:val="2"/>
          </w:tcPr>
          <w:p w:rsidR="000F19E9" w:rsidRDefault="000F19E9">
            <w:pPr>
              <w:pStyle w:val="ConsPlusNormal"/>
              <w:jc w:val="center"/>
            </w:pPr>
            <w:r>
              <w:t>58116,98</w:t>
            </w:r>
          </w:p>
        </w:tc>
      </w:tr>
      <w:tr w:rsidR="000F19E9">
        <w:tc>
          <w:tcPr>
            <w:tcW w:w="3288" w:type="dxa"/>
          </w:tcPr>
          <w:p w:rsidR="000F19E9" w:rsidRDefault="000F19E9">
            <w:pPr>
              <w:pStyle w:val="ConsPlusNormal"/>
            </w:pPr>
            <w:r>
              <w:lastRenderedPageBreak/>
              <w:t>Реализация функций органов государственной власти Республики Дагестан</w:t>
            </w:r>
          </w:p>
        </w:tc>
        <w:tc>
          <w:tcPr>
            <w:tcW w:w="706" w:type="dxa"/>
          </w:tcPr>
          <w:p w:rsidR="000F19E9" w:rsidRDefault="000F19E9">
            <w:pPr>
              <w:pStyle w:val="ConsPlusNormal"/>
              <w:jc w:val="center"/>
            </w:pPr>
            <w:r>
              <w:t>149</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w:t>
            </w:r>
          </w:p>
        </w:tc>
        <w:tc>
          <w:tcPr>
            <w:tcW w:w="710" w:type="dxa"/>
          </w:tcPr>
          <w:p w:rsidR="000F19E9" w:rsidRDefault="000F19E9">
            <w:pPr>
              <w:pStyle w:val="ConsPlusNormal"/>
            </w:pPr>
          </w:p>
        </w:tc>
        <w:tc>
          <w:tcPr>
            <w:tcW w:w="1474" w:type="dxa"/>
          </w:tcPr>
          <w:p w:rsidR="000F19E9" w:rsidRDefault="000F19E9">
            <w:pPr>
              <w:pStyle w:val="ConsPlusNormal"/>
              <w:jc w:val="center"/>
            </w:pPr>
            <w:r>
              <w:t>1656,98</w:t>
            </w:r>
          </w:p>
        </w:tc>
        <w:tc>
          <w:tcPr>
            <w:tcW w:w="1817" w:type="dxa"/>
            <w:gridSpan w:val="2"/>
          </w:tcPr>
          <w:p w:rsidR="000F19E9" w:rsidRDefault="000F19E9">
            <w:pPr>
              <w:pStyle w:val="ConsPlusNormal"/>
              <w:jc w:val="center"/>
            </w:pPr>
            <w:r>
              <w:t>58116,98</w:t>
            </w:r>
          </w:p>
        </w:tc>
      </w:tr>
      <w:tr w:rsidR="000F19E9">
        <w:tc>
          <w:tcPr>
            <w:tcW w:w="3288" w:type="dxa"/>
          </w:tcPr>
          <w:p w:rsidR="000F19E9" w:rsidRDefault="000F19E9">
            <w:pPr>
              <w:pStyle w:val="ConsPlusNormal"/>
            </w:pPr>
            <w:r>
              <w:t>Иные непрограммиые мероприятия</w:t>
            </w:r>
          </w:p>
        </w:tc>
        <w:tc>
          <w:tcPr>
            <w:tcW w:w="706" w:type="dxa"/>
          </w:tcPr>
          <w:p w:rsidR="000F19E9" w:rsidRDefault="000F19E9">
            <w:pPr>
              <w:pStyle w:val="ConsPlusNormal"/>
              <w:jc w:val="center"/>
            </w:pPr>
            <w:r>
              <w:t>149</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w:t>
            </w:r>
          </w:p>
        </w:tc>
        <w:tc>
          <w:tcPr>
            <w:tcW w:w="710" w:type="dxa"/>
          </w:tcPr>
          <w:p w:rsidR="000F19E9" w:rsidRDefault="000F19E9">
            <w:pPr>
              <w:pStyle w:val="ConsPlusNormal"/>
            </w:pPr>
          </w:p>
        </w:tc>
        <w:tc>
          <w:tcPr>
            <w:tcW w:w="1474" w:type="dxa"/>
          </w:tcPr>
          <w:p w:rsidR="000F19E9" w:rsidRDefault="000F19E9">
            <w:pPr>
              <w:pStyle w:val="ConsPlusNormal"/>
              <w:jc w:val="center"/>
            </w:pPr>
            <w:r>
              <w:t>1637,50</w:t>
            </w:r>
          </w:p>
        </w:tc>
        <w:tc>
          <w:tcPr>
            <w:tcW w:w="1817" w:type="dxa"/>
            <w:gridSpan w:val="2"/>
          </w:tcPr>
          <w:p w:rsidR="000F19E9" w:rsidRDefault="000F19E9">
            <w:pPr>
              <w:pStyle w:val="ConsPlusNormal"/>
              <w:jc w:val="center"/>
            </w:pPr>
            <w:r>
              <w:t>58097,50</w:t>
            </w:r>
          </w:p>
        </w:tc>
      </w:tr>
      <w:tr w:rsidR="000F19E9">
        <w:tc>
          <w:tcPr>
            <w:tcW w:w="3288" w:type="dxa"/>
          </w:tcPr>
          <w:p w:rsidR="000F19E9" w:rsidRDefault="000F19E9">
            <w:pPr>
              <w:pStyle w:val="ConsPlusNormal"/>
            </w:pPr>
            <w:r>
              <w:t>Финансовое обеспечение выполнения функций государственных органов</w:t>
            </w:r>
          </w:p>
        </w:tc>
        <w:tc>
          <w:tcPr>
            <w:tcW w:w="706" w:type="dxa"/>
          </w:tcPr>
          <w:p w:rsidR="000F19E9" w:rsidRDefault="000F19E9">
            <w:pPr>
              <w:pStyle w:val="ConsPlusNormal"/>
              <w:jc w:val="center"/>
            </w:pPr>
            <w:r>
              <w:t>149</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29820,00</w:t>
            </w:r>
          </w:p>
        </w:tc>
      </w:tr>
      <w:tr w:rsidR="000F19E9">
        <w:tc>
          <w:tcPr>
            <w:tcW w:w="328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6" w:type="dxa"/>
          </w:tcPr>
          <w:p w:rsidR="000F19E9" w:rsidRDefault="000F19E9">
            <w:pPr>
              <w:pStyle w:val="ConsPlusNormal"/>
              <w:jc w:val="center"/>
            </w:pPr>
            <w:r>
              <w:t>149</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18742,10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149</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10977,90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149</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100,00</w:t>
            </w:r>
          </w:p>
        </w:tc>
      </w:tr>
      <w:tr w:rsidR="000F19E9">
        <w:tc>
          <w:tcPr>
            <w:tcW w:w="3288" w:type="dxa"/>
          </w:tcPr>
          <w:p w:rsidR="000F19E9" w:rsidRDefault="000F19E9">
            <w:pPr>
              <w:pStyle w:val="ConsPlusNormal"/>
            </w:pPr>
            <w:r>
              <w:lastRenderedPageBreak/>
              <w:t>Финансовое обеспечение выполнения функций государственных органов и учреждений</w:t>
            </w:r>
          </w:p>
        </w:tc>
        <w:tc>
          <w:tcPr>
            <w:tcW w:w="706" w:type="dxa"/>
          </w:tcPr>
          <w:p w:rsidR="000F19E9" w:rsidRDefault="000F19E9">
            <w:pPr>
              <w:pStyle w:val="ConsPlusNormal"/>
              <w:jc w:val="center"/>
            </w:pPr>
            <w:r>
              <w:t>149</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99 8 00 99900</w:t>
            </w:r>
          </w:p>
        </w:tc>
        <w:tc>
          <w:tcPr>
            <w:tcW w:w="710" w:type="dxa"/>
          </w:tcPr>
          <w:p w:rsidR="000F19E9" w:rsidRDefault="000F19E9">
            <w:pPr>
              <w:pStyle w:val="ConsPlusNormal"/>
            </w:pPr>
          </w:p>
        </w:tc>
        <w:tc>
          <w:tcPr>
            <w:tcW w:w="1474" w:type="dxa"/>
          </w:tcPr>
          <w:p w:rsidR="000F19E9" w:rsidRDefault="000F19E9">
            <w:pPr>
              <w:pStyle w:val="ConsPlusNormal"/>
              <w:jc w:val="center"/>
            </w:pPr>
            <w:r>
              <w:t>1637,50</w:t>
            </w:r>
          </w:p>
        </w:tc>
        <w:tc>
          <w:tcPr>
            <w:tcW w:w="1817" w:type="dxa"/>
            <w:gridSpan w:val="2"/>
          </w:tcPr>
          <w:p w:rsidR="000F19E9" w:rsidRDefault="000F19E9">
            <w:pPr>
              <w:pStyle w:val="ConsPlusNormal"/>
              <w:jc w:val="center"/>
            </w:pPr>
            <w:r>
              <w:t>1637,50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149</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99 8 00 99900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1637,50</w:t>
            </w:r>
          </w:p>
        </w:tc>
        <w:tc>
          <w:tcPr>
            <w:tcW w:w="1817" w:type="dxa"/>
            <w:gridSpan w:val="2"/>
          </w:tcPr>
          <w:p w:rsidR="000F19E9" w:rsidRDefault="000F19E9">
            <w:pPr>
              <w:pStyle w:val="ConsPlusNormal"/>
              <w:jc w:val="center"/>
            </w:pPr>
            <w:r>
              <w:t>1637,50</w:t>
            </w:r>
          </w:p>
        </w:tc>
      </w:tr>
      <w:tr w:rsidR="000F19E9">
        <w:tc>
          <w:tcPr>
            <w:tcW w:w="3288" w:type="dxa"/>
          </w:tcPr>
          <w:p w:rsidR="000F19E9" w:rsidRDefault="000F19E9">
            <w:pPr>
              <w:pStyle w:val="ConsPlusNormal"/>
            </w:pPr>
            <w:r>
              <w:t>Организация работ по подготовке первичной градостроительной документации</w:t>
            </w:r>
          </w:p>
        </w:tc>
        <w:tc>
          <w:tcPr>
            <w:tcW w:w="706" w:type="dxa"/>
          </w:tcPr>
          <w:p w:rsidR="000F19E9" w:rsidRDefault="000F19E9">
            <w:pPr>
              <w:pStyle w:val="ConsPlusNormal"/>
              <w:jc w:val="center"/>
            </w:pPr>
            <w:r>
              <w:t>149</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99 8 00 99925</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26640,00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149</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99 8 00 99925</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26640,00</w:t>
            </w:r>
          </w:p>
        </w:tc>
      </w:tr>
      <w:tr w:rsidR="000F19E9">
        <w:tc>
          <w:tcPr>
            <w:tcW w:w="3288" w:type="dxa"/>
          </w:tcPr>
          <w:p w:rsidR="000F19E9" w:rsidRDefault="000F19E9">
            <w:pPr>
              <w:pStyle w:val="ConsPlusNormal"/>
            </w:pPr>
            <w:r>
              <w:t>Иные непрограммные мероприятия</w:t>
            </w:r>
          </w:p>
        </w:tc>
        <w:tc>
          <w:tcPr>
            <w:tcW w:w="706" w:type="dxa"/>
          </w:tcPr>
          <w:p w:rsidR="000F19E9" w:rsidRDefault="000F19E9">
            <w:pPr>
              <w:pStyle w:val="ConsPlusNormal"/>
              <w:jc w:val="center"/>
            </w:pPr>
            <w:r>
              <w:t>149</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99 9</w:t>
            </w:r>
          </w:p>
        </w:tc>
        <w:tc>
          <w:tcPr>
            <w:tcW w:w="710" w:type="dxa"/>
          </w:tcPr>
          <w:p w:rsidR="000F19E9" w:rsidRDefault="000F19E9">
            <w:pPr>
              <w:pStyle w:val="ConsPlusNormal"/>
            </w:pPr>
          </w:p>
        </w:tc>
        <w:tc>
          <w:tcPr>
            <w:tcW w:w="1474" w:type="dxa"/>
          </w:tcPr>
          <w:p w:rsidR="000F19E9" w:rsidRDefault="000F19E9">
            <w:pPr>
              <w:pStyle w:val="ConsPlusNormal"/>
              <w:jc w:val="center"/>
            </w:pPr>
            <w:r>
              <w:t>19,48</w:t>
            </w:r>
          </w:p>
        </w:tc>
        <w:tc>
          <w:tcPr>
            <w:tcW w:w="1817" w:type="dxa"/>
            <w:gridSpan w:val="2"/>
          </w:tcPr>
          <w:p w:rsidR="000F19E9" w:rsidRDefault="000F19E9">
            <w:pPr>
              <w:pStyle w:val="ConsPlusNormal"/>
              <w:jc w:val="center"/>
            </w:pPr>
            <w:r>
              <w:t>19,48</w:t>
            </w:r>
          </w:p>
        </w:tc>
      </w:tr>
      <w:tr w:rsidR="000F19E9">
        <w:tc>
          <w:tcPr>
            <w:tcW w:w="3288" w:type="dxa"/>
          </w:tcPr>
          <w:p w:rsidR="000F19E9" w:rsidRDefault="000F19E9">
            <w:pPr>
              <w:pStyle w:val="ConsPlusNormal"/>
            </w:pPr>
            <w:r>
              <w:t>Обязательное государственное страхование государственных гражданских служащих Республики Дагестан</w:t>
            </w:r>
          </w:p>
        </w:tc>
        <w:tc>
          <w:tcPr>
            <w:tcW w:w="706" w:type="dxa"/>
          </w:tcPr>
          <w:p w:rsidR="000F19E9" w:rsidRDefault="000F19E9">
            <w:pPr>
              <w:pStyle w:val="ConsPlusNormal"/>
              <w:jc w:val="center"/>
            </w:pPr>
            <w:r>
              <w:t>149</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99 9 00 99950</w:t>
            </w:r>
          </w:p>
        </w:tc>
        <w:tc>
          <w:tcPr>
            <w:tcW w:w="710" w:type="dxa"/>
          </w:tcPr>
          <w:p w:rsidR="000F19E9" w:rsidRDefault="000F19E9">
            <w:pPr>
              <w:pStyle w:val="ConsPlusNormal"/>
            </w:pPr>
          </w:p>
        </w:tc>
        <w:tc>
          <w:tcPr>
            <w:tcW w:w="1474" w:type="dxa"/>
          </w:tcPr>
          <w:p w:rsidR="000F19E9" w:rsidRDefault="000F19E9">
            <w:pPr>
              <w:pStyle w:val="ConsPlusNormal"/>
              <w:jc w:val="center"/>
            </w:pPr>
            <w:r>
              <w:t>19,48</w:t>
            </w:r>
          </w:p>
        </w:tc>
        <w:tc>
          <w:tcPr>
            <w:tcW w:w="1817" w:type="dxa"/>
            <w:gridSpan w:val="2"/>
          </w:tcPr>
          <w:p w:rsidR="000F19E9" w:rsidRDefault="000F19E9">
            <w:pPr>
              <w:pStyle w:val="ConsPlusNormal"/>
              <w:jc w:val="center"/>
            </w:pPr>
            <w:r>
              <w:t>19,48</w:t>
            </w:r>
          </w:p>
        </w:tc>
      </w:tr>
      <w:tr w:rsidR="000F19E9">
        <w:tc>
          <w:tcPr>
            <w:tcW w:w="3288" w:type="dxa"/>
          </w:tcPr>
          <w:p w:rsidR="000F19E9" w:rsidRDefault="000F19E9">
            <w:pPr>
              <w:pStyle w:val="ConsPlusNormal"/>
            </w:pPr>
            <w:r>
              <w:t xml:space="preserve">Закупка товаров, работ и услуг для обеспечения государственных </w:t>
            </w:r>
            <w:r>
              <w:lastRenderedPageBreak/>
              <w:t>(муниципальных) нужд</w:t>
            </w:r>
          </w:p>
        </w:tc>
        <w:tc>
          <w:tcPr>
            <w:tcW w:w="706" w:type="dxa"/>
          </w:tcPr>
          <w:p w:rsidR="000F19E9" w:rsidRDefault="000F19E9">
            <w:pPr>
              <w:pStyle w:val="ConsPlusNormal"/>
              <w:jc w:val="center"/>
            </w:pPr>
            <w:r>
              <w:lastRenderedPageBreak/>
              <w:t>149</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99 9 00 99950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19,48</w:t>
            </w:r>
          </w:p>
        </w:tc>
        <w:tc>
          <w:tcPr>
            <w:tcW w:w="1817" w:type="dxa"/>
            <w:gridSpan w:val="2"/>
          </w:tcPr>
          <w:p w:rsidR="000F19E9" w:rsidRDefault="000F19E9">
            <w:pPr>
              <w:pStyle w:val="ConsPlusNormal"/>
              <w:jc w:val="center"/>
            </w:pPr>
            <w:r>
              <w:t>19,48</w:t>
            </w:r>
          </w:p>
        </w:tc>
      </w:tr>
      <w:tr w:rsidR="000F19E9">
        <w:tc>
          <w:tcPr>
            <w:tcW w:w="3288" w:type="dxa"/>
          </w:tcPr>
          <w:p w:rsidR="000F19E9" w:rsidRDefault="000F19E9">
            <w:pPr>
              <w:pStyle w:val="ConsPlusNormal"/>
            </w:pPr>
            <w:r>
              <w:lastRenderedPageBreak/>
              <w:t>Министерство по физической культуре и спорту Республики Дагестан</w:t>
            </w:r>
          </w:p>
        </w:tc>
        <w:tc>
          <w:tcPr>
            <w:tcW w:w="706" w:type="dxa"/>
          </w:tcPr>
          <w:p w:rsidR="000F19E9" w:rsidRDefault="000F19E9">
            <w:pPr>
              <w:pStyle w:val="ConsPlusNormal"/>
              <w:jc w:val="center"/>
            </w:pPr>
            <w:r>
              <w:t>164</w:t>
            </w:r>
          </w:p>
        </w:tc>
        <w:tc>
          <w:tcPr>
            <w:tcW w:w="566" w:type="dxa"/>
          </w:tcPr>
          <w:p w:rsidR="000F19E9" w:rsidRDefault="000F19E9">
            <w:pPr>
              <w:pStyle w:val="ConsPlusNormal"/>
            </w:pP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-9084,49</w:t>
            </w:r>
          </w:p>
        </w:tc>
        <w:tc>
          <w:tcPr>
            <w:tcW w:w="1817" w:type="dxa"/>
            <w:gridSpan w:val="2"/>
          </w:tcPr>
          <w:p w:rsidR="000F19E9" w:rsidRDefault="000F19E9">
            <w:pPr>
              <w:pStyle w:val="ConsPlusNormal"/>
              <w:jc w:val="center"/>
            </w:pPr>
            <w:r>
              <w:t>2485859,15</w:t>
            </w:r>
          </w:p>
        </w:tc>
      </w:tr>
      <w:tr w:rsidR="000F19E9">
        <w:tc>
          <w:tcPr>
            <w:tcW w:w="3288" w:type="dxa"/>
          </w:tcPr>
          <w:p w:rsidR="000F19E9" w:rsidRDefault="000F19E9">
            <w:pPr>
              <w:pStyle w:val="ConsPlusNormal"/>
            </w:pPr>
            <w:r>
              <w:t>Общегосударственные вопросы</w:t>
            </w:r>
          </w:p>
        </w:tc>
        <w:tc>
          <w:tcPr>
            <w:tcW w:w="706" w:type="dxa"/>
          </w:tcPr>
          <w:p w:rsidR="000F19E9" w:rsidRDefault="000F19E9">
            <w:pPr>
              <w:pStyle w:val="ConsPlusNormal"/>
              <w:jc w:val="center"/>
            </w:pPr>
            <w:r>
              <w:t>164</w:t>
            </w:r>
          </w:p>
        </w:tc>
        <w:tc>
          <w:tcPr>
            <w:tcW w:w="566" w:type="dxa"/>
          </w:tcPr>
          <w:p w:rsidR="000F19E9" w:rsidRDefault="000F19E9">
            <w:pPr>
              <w:pStyle w:val="ConsPlusNormal"/>
              <w:jc w:val="center"/>
            </w:pPr>
            <w:r>
              <w:t>01</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1200,00</w:t>
            </w:r>
          </w:p>
        </w:tc>
        <w:tc>
          <w:tcPr>
            <w:tcW w:w="1817" w:type="dxa"/>
            <w:gridSpan w:val="2"/>
          </w:tcPr>
          <w:p w:rsidR="000F19E9" w:rsidRDefault="000F19E9">
            <w:pPr>
              <w:pStyle w:val="ConsPlusNormal"/>
              <w:jc w:val="center"/>
            </w:pPr>
            <w:r>
              <w:t>1200,00</w:t>
            </w:r>
          </w:p>
        </w:tc>
      </w:tr>
      <w:tr w:rsidR="000F19E9">
        <w:tc>
          <w:tcPr>
            <w:tcW w:w="3288" w:type="dxa"/>
          </w:tcPr>
          <w:p w:rsidR="000F19E9" w:rsidRDefault="000F19E9">
            <w:pPr>
              <w:pStyle w:val="ConsPlusNormal"/>
            </w:pPr>
            <w:r>
              <w:t>Другие общегосударственные вопросы</w:t>
            </w:r>
          </w:p>
        </w:tc>
        <w:tc>
          <w:tcPr>
            <w:tcW w:w="706" w:type="dxa"/>
          </w:tcPr>
          <w:p w:rsidR="000F19E9" w:rsidRDefault="000F19E9">
            <w:pPr>
              <w:pStyle w:val="ConsPlusNormal"/>
              <w:jc w:val="center"/>
            </w:pPr>
            <w:r>
              <w:t>164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1200,00</w:t>
            </w:r>
          </w:p>
        </w:tc>
        <w:tc>
          <w:tcPr>
            <w:tcW w:w="1817" w:type="dxa"/>
            <w:gridSpan w:val="2"/>
          </w:tcPr>
          <w:p w:rsidR="000F19E9" w:rsidRDefault="000F19E9">
            <w:pPr>
              <w:pStyle w:val="ConsPlusNormal"/>
              <w:jc w:val="center"/>
            </w:pPr>
            <w:r>
              <w:t>1200,00</w:t>
            </w:r>
          </w:p>
        </w:tc>
      </w:tr>
      <w:tr w:rsidR="000F19E9">
        <w:tc>
          <w:tcPr>
            <w:tcW w:w="3288" w:type="dxa"/>
          </w:tcPr>
          <w:p w:rsidR="000F19E9" w:rsidRDefault="000F19E9">
            <w:pPr>
              <w:pStyle w:val="ConsPlusNormal"/>
            </w:pPr>
            <w:r>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706" w:type="dxa"/>
          </w:tcPr>
          <w:p w:rsidR="000F19E9" w:rsidRDefault="000F19E9">
            <w:pPr>
              <w:pStyle w:val="ConsPlusNormal"/>
              <w:jc w:val="center"/>
            </w:pPr>
            <w:r>
              <w:t>164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06</w:t>
            </w:r>
          </w:p>
        </w:tc>
        <w:tc>
          <w:tcPr>
            <w:tcW w:w="710" w:type="dxa"/>
          </w:tcPr>
          <w:p w:rsidR="000F19E9" w:rsidRDefault="000F19E9">
            <w:pPr>
              <w:pStyle w:val="ConsPlusNormal"/>
            </w:pPr>
          </w:p>
        </w:tc>
        <w:tc>
          <w:tcPr>
            <w:tcW w:w="1474" w:type="dxa"/>
          </w:tcPr>
          <w:p w:rsidR="000F19E9" w:rsidRDefault="000F19E9">
            <w:pPr>
              <w:pStyle w:val="ConsPlusNormal"/>
              <w:jc w:val="center"/>
            </w:pPr>
            <w:r>
              <w:t>900,00</w:t>
            </w:r>
          </w:p>
        </w:tc>
        <w:tc>
          <w:tcPr>
            <w:tcW w:w="1817" w:type="dxa"/>
            <w:gridSpan w:val="2"/>
          </w:tcPr>
          <w:p w:rsidR="000F19E9" w:rsidRDefault="000F19E9">
            <w:pPr>
              <w:pStyle w:val="ConsPlusNormal"/>
              <w:jc w:val="center"/>
            </w:pPr>
            <w:r>
              <w:t>900,00</w:t>
            </w:r>
          </w:p>
        </w:tc>
      </w:tr>
      <w:tr w:rsidR="000F19E9">
        <w:tc>
          <w:tcPr>
            <w:tcW w:w="3288" w:type="dxa"/>
          </w:tcPr>
          <w:p w:rsidR="000F19E9" w:rsidRDefault="000F19E9">
            <w:pPr>
              <w:pStyle w:val="ConsPlusNormal"/>
            </w:pPr>
            <w:r>
              <w:t>Подпрограмма "Профилактика и противодействие проявлениям экстремизма в Республике Дагестан"</w:t>
            </w:r>
          </w:p>
        </w:tc>
        <w:tc>
          <w:tcPr>
            <w:tcW w:w="706" w:type="dxa"/>
          </w:tcPr>
          <w:p w:rsidR="000F19E9" w:rsidRDefault="000F19E9">
            <w:pPr>
              <w:pStyle w:val="ConsPlusNormal"/>
              <w:jc w:val="center"/>
            </w:pPr>
            <w:r>
              <w:t>164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06 7</w:t>
            </w:r>
          </w:p>
        </w:tc>
        <w:tc>
          <w:tcPr>
            <w:tcW w:w="710" w:type="dxa"/>
          </w:tcPr>
          <w:p w:rsidR="000F19E9" w:rsidRDefault="000F19E9">
            <w:pPr>
              <w:pStyle w:val="ConsPlusNormal"/>
            </w:pPr>
          </w:p>
        </w:tc>
        <w:tc>
          <w:tcPr>
            <w:tcW w:w="1474" w:type="dxa"/>
          </w:tcPr>
          <w:p w:rsidR="000F19E9" w:rsidRDefault="000F19E9">
            <w:pPr>
              <w:pStyle w:val="ConsPlusNormal"/>
              <w:jc w:val="center"/>
            </w:pPr>
            <w:r>
              <w:t>900,00</w:t>
            </w:r>
          </w:p>
        </w:tc>
        <w:tc>
          <w:tcPr>
            <w:tcW w:w="1817" w:type="dxa"/>
            <w:gridSpan w:val="2"/>
          </w:tcPr>
          <w:p w:rsidR="000F19E9" w:rsidRDefault="000F19E9">
            <w:pPr>
              <w:pStyle w:val="ConsPlusNormal"/>
              <w:jc w:val="center"/>
            </w:pPr>
            <w:r>
              <w:t>900,00</w:t>
            </w:r>
          </w:p>
        </w:tc>
      </w:tr>
      <w:tr w:rsidR="000F19E9">
        <w:tc>
          <w:tcPr>
            <w:tcW w:w="3288" w:type="dxa"/>
          </w:tcPr>
          <w:p w:rsidR="000F19E9" w:rsidRDefault="000F19E9">
            <w:pPr>
              <w:pStyle w:val="ConsPlusNormal"/>
            </w:pPr>
            <w:r>
              <w:t xml:space="preserve">Реализация мероприятий, направленных на профилактику и противодействие проявлениям экстремизма </w:t>
            </w:r>
            <w:r>
              <w:lastRenderedPageBreak/>
              <w:t>в Республике Дагестан</w:t>
            </w:r>
          </w:p>
        </w:tc>
        <w:tc>
          <w:tcPr>
            <w:tcW w:w="706" w:type="dxa"/>
          </w:tcPr>
          <w:p w:rsidR="000F19E9" w:rsidRDefault="000F19E9">
            <w:pPr>
              <w:pStyle w:val="ConsPlusNormal"/>
              <w:jc w:val="center"/>
            </w:pPr>
            <w:r>
              <w:lastRenderedPageBreak/>
              <w:t>164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06 7 01 99590</w:t>
            </w:r>
          </w:p>
        </w:tc>
        <w:tc>
          <w:tcPr>
            <w:tcW w:w="710" w:type="dxa"/>
          </w:tcPr>
          <w:p w:rsidR="000F19E9" w:rsidRDefault="000F19E9">
            <w:pPr>
              <w:pStyle w:val="ConsPlusNormal"/>
            </w:pPr>
          </w:p>
        </w:tc>
        <w:tc>
          <w:tcPr>
            <w:tcW w:w="1474" w:type="dxa"/>
          </w:tcPr>
          <w:p w:rsidR="000F19E9" w:rsidRDefault="000F19E9">
            <w:pPr>
              <w:pStyle w:val="ConsPlusNormal"/>
              <w:jc w:val="center"/>
            </w:pPr>
            <w:r>
              <w:t>900,00</w:t>
            </w:r>
          </w:p>
        </w:tc>
        <w:tc>
          <w:tcPr>
            <w:tcW w:w="1817" w:type="dxa"/>
            <w:gridSpan w:val="2"/>
          </w:tcPr>
          <w:p w:rsidR="000F19E9" w:rsidRDefault="000F19E9">
            <w:pPr>
              <w:pStyle w:val="ConsPlusNormal"/>
              <w:jc w:val="center"/>
            </w:pPr>
            <w:r>
              <w:t>900,00</w:t>
            </w:r>
          </w:p>
        </w:tc>
      </w:tr>
      <w:tr w:rsidR="000F19E9">
        <w:tc>
          <w:tcPr>
            <w:tcW w:w="328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164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06 7 01 99590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900,00</w:t>
            </w:r>
          </w:p>
        </w:tc>
        <w:tc>
          <w:tcPr>
            <w:tcW w:w="1817" w:type="dxa"/>
            <w:gridSpan w:val="2"/>
          </w:tcPr>
          <w:p w:rsidR="000F19E9" w:rsidRDefault="000F19E9">
            <w:pPr>
              <w:pStyle w:val="ConsPlusNormal"/>
              <w:jc w:val="center"/>
            </w:pPr>
            <w:r>
              <w:t>900,00</w:t>
            </w:r>
          </w:p>
        </w:tc>
      </w:tr>
      <w:tr w:rsidR="000F19E9">
        <w:tc>
          <w:tcPr>
            <w:tcW w:w="3288" w:type="dxa"/>
          </w:tcPr>
          <w:p w:rsidR="000F19E9" w:rsidRDefault="000F19E9">
            <w:pPr>
              <w:pStyle w:val="ConsPlusNormal"/>
            </w:pPr>
            <w:r>
              <w:t>Государственная программа Республики Дагестан "комплексная программа противодействия идеологии терроризма в Республике Дагестан"</w:t>
            </w:r>
          </w:p>
        </w:tc>
        <w:tc>
          <w:tcPr>
            <w:tcW w:w="706" w:type="dxa"/>
          </w:tcPr>
          <w:p w:rsidR="000F19E9" w:rsidRDefault="000F19E9">
            <w:pPr>
              <w:pStyle w:val="ConsPlusNormal"/>
              <w:jc w:val="center"/>
            </w:pPr>
            <w:r>
              <w:t>164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10</w:t>
            </w:r>
          </w:p>
        </w:tc>
        <w:tc>
          <w:tcPr>
            <w:tcW w:w="710" w:type="dxa"/>
          </w:tcPr>
          <w:p w:rsidR="000F19E9" w:rsidRDefault="000F19E9">
            <w:pPr>
              <w:pStyle w:val="ConsPlusNormal"/>
            </w:pPr>
          </w:p>
        </w:tc>
        <w:tc>
          <w:tcPr>
            <w:tcW w:w="1474" w:type="dxa"/>
          </w:tcPr>
          <w:p w:rsidR="000F19E9" w:rsidRDefault="000F19E9">
            <w:pPr>
              <w:pStyle w:val="ConsPlusNormal"/>
              <w:jc w:val="center"/>
            </w:pPr>
            <w:r>
              <w:t>300,00</w:t>
            </w:r>
          </w:p>
        </w:tc>
        <w:tc>
          <w:tcPr>
            <w:tcW w:w="1817" w:type="dxa"/>
            <w:gridSpan w:val="2"/>
          </w:tcPr>
          <w:p w:rsidR="000F19E9" w:rsidRDefault="000F19E9">
            <w:pPr>
              <w:pStyle w:val="ConsPlusNormal"/>
              <w:jc w:val="center"/>
            </w:pPr>
            <w:r>
              <w:t>300,00</w:t>
            </w:r>
          </w:p>
        </w:tc>
      </w:tr>
      <w:tr w:rsidR="000F19E9">
        <w:tc>
          <w:tcPr>
            <w:tcW w:w="3288" w:type="dxa"/>
          </w:tcPr>
          <w:p w:rsidR="000F19E9" w:rsidRDefault="000F19E9">
            <w:pPr>
              <w:pStyle w:val="ConsPlusNormal"/>
            </w:pPr>
            <w:r>
              <w:t>Основное мероприятие "Противодействие идеологии терроризма и экстремизма в Республике Дагестан"</w:t>
            </w:r>
          </w:p>
        </w:tc>
        <w:tc>
          <w:tcPr>
            <w:tcW w:w="706" w:type="dxa"/>
          </w:tcPr>
          <w:p w:rsidR="000F19E9" w:rsidRDefault="000F19E9">
            <w:pPr>
              <w:pStyle w:val="ConsPlusNormal"/>
              <w:jc w:val="center"/>
            </w:pPr>
            <w:r>
              <w:t>164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100 01</w:t>
            </w:r>
          </w:p>
        </w:tc>
        <w:tc>
          <w:tcPr>
            <w:tcW w:w="710" w:type="dxa"/>
          </w:tcPr>
          <w:p w:rsidR="000F19E9" w:rsidRDefault="000F19E9">
            <w:pPr>
              <w:pStyle w:val="ConsPlusNormal"/>
            </w:pPr>
          </w:p>
        </w:tc>
        <w:tc>
          <w:tcPr>
            <w:tcW w:w="1474" w:type="dxa"/>
          </w:tcPr>
          <w:p w:rsidR="000F19E9" w:rsidRDefault="000F19E9">
            <w:pPr>
              <w:pStyle w:val="ConsPlusNormal"/>
              <w:jc w:val="center"/>
            </w:pPr>
            <w:r>
              <w:t>300,00</w:t>
            </w:r>
          </w:p>
        </w:tc>
        <w:tc>
          <w:tcPr>
            <w:tcW w:w="1817" w:type="dxa"/>
            <w:gridSpan w:val="2"/>
          </w:tcPr>
          <w:p w:rsidR="000F19E9" w:rsidRDefault="000F19E9">
            <w:pPr>
              <w:pStyle w:val="ConsPlusNormal"/>
              <w:jc w:val="center"/>
            </w:pPr>
            <w:r>
              <w:t>300,00</w:t>
            </w:r>
          </w:p>
        </w:tc>
      </w:tr>
      <w:tr w:rsidR="000F19E9">
        <w:tc>
          <w:tcPr>
            <w:tcW w:w="3288" w:type="dxa"/>
          </w:tcPr>
          <w:p w:rsidR="000F19E9" w:rsidRDefault="000F19E9">
            <w:pPr>
              <w:pStyle w:val="ConsPlusNormal"/>
            </w:pPr>
            <w:r>
              <w:t>Реализация мероприятий, направленных на противодействие идеологии терроризма</w:t>
            </w:r>
          </w:p>
        </w:tc>
        <w:tc>
          <w:tcPr>
            <w:tcW w:w="706" w:type="dxa"/>
          </w:tcPr>
          <w:p w:rsidR="000F19E9" w:rsidRDefault="000F19E9">
            <w:pPr>
              <w:pStyle w:val="ConsPlusNormal"/>
              <w:jc w:val="center"/>
            </w:pPr>
            <w:r>
              <w:t>164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10 0 01 99590</w:t>
            </w:r>
          </w:p>
        </w:tc>
        <w:tc>
          <w:tcPr>
            <w:tcW w:w="710" w:type="dxa"/>
          </w:tcPr>
          <w:p w:rsidR="000F19E9" w:rsidRDefault="000F19E9">
            <w:pPr>
              <w:pStyle w:val="ConsPlusNormal"/>
            </w:pPr>
          </w:p>
        </w:tc>
        <w:tc>
          <w:tcPr>
            <w:tcW w:w="1474" w:type="dxa"/>
          </w:tcPr>
          <w:p w:rsidR="000F19E9" w:rsidRDefault="000F19E9">
            <w:pPr>
              <w:pStyle w:val="ConsPlusNormal"/>
              <w:jc w:val="center"/>
            </w:pPr>
            <w:r>
              <w:t>300,00</w:t>
            </w:r>
          </w:p>
        </w:tc>
        <w:tc>
          <w:tcPr>
            <w:tcW w:w="1817" w:type="dxa"/>
            <w:gridSpan w:val="2"/>
          </w:tcPr>
          <w:p w:rsidR="000F19E9" w:rsidRDefault="000F19E9">
            <w:pPr>
              <w:pStyle w:val="ConsPlusNormal"/>
              <w:jc w:val="center"/>
            </w:pPr>
            <w:r>
              <w:t>300,00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164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10 0 01 99590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300,00</w:t>
            </w:r>
          </w:p>
        </w:tc>
        <w:tc>
          <w:tcPr>
            <w:tcW w:w="1817" w:type="dxa"/>
            <w:gridSpan w:val="2"/>
          </w:tcPr>
          <w:p w:rsidR="000F19E9" w:rsidRDefault="000F19E9">
            <w:pPr>
              <w:pStyle w:val="ConsPlusNormal"/>
              <w:jc w:val="center"/>
            </w:pPr>
            <w:r>
              <w:t>300,00</w:t>
            </w:r>
          </w:p>
        </w:tc>
      </w:tr>
      <w:tr w:rsidR="000F19E9">
        <w:tc>
          <w:tcPr>
            <w:tcW w:w="3288" w:type="dxa"/>
          </w:tcPr>
          <w:p w:rsidR="000F19E9" w:rsidRDefault="000F19E9">
            <w:pPr>
              <w:pStyle w:val="ConsPlusNormal"/>
            </w:pPr>
            <w:r>
              <w:t>Образование</w:t>
            </w:r>
          </w:p>
        </w:tc>
        <w:tc>
          <w:tcPr>
            <w:tcW w:w="706" w:type="dxa"/>
          </w:tcPr>
          <w:p w:rsidR="000F19E9" w:rsidRDefault="000F19E9">
            <w:pPr>
              <w:pStyle w:val="ConsPlusNormal"/>
              <w:jc w:val="center"/>
            </w:pPr>
            <w:r>
              <w:t>164</w:t>
            </w:r>
          </w:p>
        </w:tc>
        <w:tc>
          <w:tcPr>
            <w:tcW w:w="566" w:type="dxa"/>
          </w:tcPr>
          <w:p w:rsidR="000F19E9" w:rsidRDefault="000F19E9">
            <w:pPr>
              <w:pStyle w:val="ConsPlusNormal"/>
              <w:jc w:val="center"/>
            </w:pPr>
            <w:r>
              <w:t>07</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2546,80</w:t>
            </w:r>
          </w:p>
        </w:tc>
        <w:tc>
          <w:tcPr>
            <w:tcW w:w="1817" w:type="dxa"/>
            <w:gridSpan w:val="2"/>
          </w:tcPr>
          <w:p w:rsidR="000F19E9" w:rsidRDefault="000F19E9">
            <w:pPr>
              <w:pStyle w:val="ConsPlusNormal"/>
              <w:jc w:val="center"/>
            </w:pPr>
            <w:r>
              <w:t>221989,41</w:t>
            </w:r>
          </w:p>
        </w:tc>
      </w:tr>
      <w:tr w:rsidR="000F19E9">
        <w:tc>
          <w:tcPr>
            <w:tcW w:w="3288" w:type="dxa"/>
          </w:tcPr>
          <w:p w:rsidR="000F19E9" w:rsidRDefault="000F19E9">
            <w:pPr>
              <w:pStyle w:val="ConsPlusNormal"/>
            </w:pPr>
            <w:r>
              <w:lastRenderedPageBreak/>
              <w:t>Среднее профессиональное образование</w:t>
            </w:r>
          </w:p>
        </w:tc>
        <w:tc>
          <w:tcPr>
            <w:tcW w:w="706" w:type="dxa"/>
          </w:tcPr>
          <w:p w:rsidR="000F19E9" w:rsidRDefault="000F19E9">
            <w:pPr>
              <w:pStyle w:val="ConsPlusNormal"/>
              <w:jc w:val="center"/>
            </w:pPr>
            <w:r>
              <w:t>164</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2296,80</w:t>
            </w:r>
          </w:p>
        </w:tc>
        <w:tc>
          <w:tcPr>
            <w:tcW w:w="1817" w:type="dxa"/>
            <w:gridSpan w:val="2"/>
          </w:tcPr>
          <w:p w:rsidR="000F19E9" w:rsidRDefault="000F19E9">
            <w:pPr>
              <w:pStyle w:val="ConsPlusNormal"/>
              <w:jc w:val="center"/>
            </w:pPr>
            <w:r>
              <w:t>221739,41</w:t>
            </w:r>
          </w:p>
        </w:tc>
      </w:tr>
      <w:tr w:rsidR="000F19E9">
        <w:tc>
          <w:tcPr>
            <w:tcW w:w="3288" w:type="dxa"/>
          </w:tcPr>
          <w:p w:rsidR="000F19E9" w:rsidRDefault="000F19E9">
            <w:pPr>
              <w:pStyle w:val="ConsPlusNormal"/>
            </w:pPr>
            <w:r>
              <w:t>Государственная программа Республики Дагестан "Развитие физической культуры и спорта в Республике Дагестан"</w:t>
            </w:r>
          </w:p>
        </w:tc>
        <w:tc>
          <w:tcPr>
            <w:tcW w:w="706" w:type="dxa"/>
          </w:tcPr>
          <w:p w:rsidR="000F19E9" w:rsidRDefault="000F19E9">
            <w:pPr>
              <w:pStyle w:val="ConsPlusNormal"/>
              <w:jc w:val="center"/>
            </w:pPr>
            <w:r>
              <w:t>164</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24</w:t>
            </w:r>
          </w:p>
        </w:tc>
        <w:tc>
          <w:tcPr>
            <w:tcW w:w="710" w:type="dxa"/>
          </w:tcPr>
          <w:p w:rsidR="000F19E9" w:rsidRDefault="000F19E9">
            <w:pPr>
              <w:pStyle w:val="ConsPlusNormal"/>
            </w:pPr>
          </w:p>
        </w:tc>
        <w:tc>
          <w:tcPr>
            <w:tcW w:w="1474" w:type="dxa"/>
          </w:tcPr>
          <w:p w:rsidR="000F19E9" w:rsidRDefault="000F19E9">
            <w:pPr>
              <w:pStyle w:val="ConsPlusNormal"/>
              <w:jc w:val="center"/>
            </w:pPr>
            <w:r>
              <w:t>2296,80</w:t>
            </w:r>
          </w:p>
        </w:tc>
        <w:tc>
          <w:tcPr>
            <w:tcW w:w="1817" w:type="dxa"/>
            <w:gridSpan w:val="2"/>
          </w:tcPr>
          <w:p w:rsidR="000F19E9" w:rsidRDefault="000F19E9">
            <w:pPr>
              <w:pStyle w:val="ConsPlusNormal"/>
              <w:jc w:val="center"/>
            </w:pPr>
            <w:r>
              <w:t>221739,41</w:t>
            </w:r>
          </w:p>
        </w:tc>
      </w:tr>
      <w:tr w:rsidR="000F19E9">
        <w:tc>
          <w:tcPr>
            <w:tcW w:w="3288" w:type="dxa"/>
          </w:tcPr>
          <w:p w:rsidR="000F19E9" w:rsidRDefault="000F19E9">
            <w:pPr>
              <w:pStyle w:val="ConsPlusNormal"/>
            </w:pPr>
            <w:r>
              <w:t>Подпрограмма "Развитие образования в сфере физической культуры и спорта"</w:t>
            </w:r>
          </w:p>
        </w:tc>
        <w:tc>
          <w:tcPr>
            <w:tcW w:w="706" w:type="dxa"/>
          </w:tcPr>
          <w:p w:rsidR="000F19E9" w:rsidRDefault="000F19E9">
            <w:pPr>
              <w:pStyle w:val="ConsPlusNormal"/>
              <w:jc w:val="center"/>
            </w:pPr>
            <w:r>
              <w:t>164</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24 8</w:t>
            </w:r>
          </w:p>
        </w:tc>
        <w:tc>
          <w:tcPr>
            <w:tcW w:w="710" w:type="dxa"/>
          </w:tcPr>
          <w:p w:rsidR="000F19E9" w:rsidRDefault="000F19E9">
            <w:pPr>
              <w:pStyle w:val="ConsPlusNormal"/>
            </w:pPr>
          </w:p>
        </w:tc>
        <w:tc>
          <w:tcPr>
            <w:tcW w:w="1474" w:type="dxa"/>
          </w:tcPr>
          <w:p w:rsidR="000F19E9" w:rsidRDefault="000F19E9">
            <w:pPr>
              <w:pStyle w:val="ConsPlusNormal"/>
              <w:jc w:val="center"/>
            </w:pPr>
            <w:r>
              <w:t>2296,80</w:t>
            </w:r>
          </w:p>
        </w:tc>
        <w:tc>
          <w:tcPr>
            <w:tcW w:w="1817" w:type="dxa"/>
            <w:gridSpan w:val="2"/>
          </w:tcPr>
          <w:p w:rsidR="000F19E9" w:rsidRDefault="000F19E9">
            <w:pPr>
              <w:pStyle w:val="ConsPlusNormal"/>
              <w:jc w:val="center"/>
            </w:pPr>
            <w:r>
              <w:t>221739,41</w:t>
            </w:r>
          </w:p>
        </w:tc>
      </w:tr>
      <w:tr w:rsidR="000F19E9">
        <w:tc>
          <w:tcPr>
            <w:tcW w:w="3288" w:type="dxa"/>
          </w:tcPr>
          <w:p w:rsidR="000F19E9" w:rsidRDefault="000F19E9">
            <w:pPr>
              <w:pStyle w:val="ConsPlusNormal"/>
            </w:pPr>
            <w:r>
              <w:t>Основное мероприятие "Развитие среднего-профессионального образования в сфере физической культуры и спорта"</w:t>
            </w:r>
          </w:p>
        </w:tc>
        <w:tc>
          <w:tcPr>
            <w:tcW w:w="706" w:type="dxa"/>
          </w:tcPr>
          <w:p w:rsidR="000F19E9" w:rsidRDefault="000F19E9">
            <w:pPr>
              <w:pStyle w:val="ConsPlusNormal"/>
              <w:jc w:val="center"/>
            </w:pPr>
            <w:r>
              <w:t>164</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24 8 01</w:t>
            </w:r>
          </w:p>
        </w:tc>
        <w:tc>
          <w:tcPr>
            <w:tcW w:w="710" w:type="dxa"/>
          </w:tcPr>
          <w:p w:rsidR="000F19E9" w:rsidRDefault="000F19E9">
            <w:pPr>
              <w:pStyle w:val="ConsPlusNormal"/>
            </w:pPr>
          </w:p>
        </w:tc>
        <w:tc>
          <w:tcPr>
            <w:tcW w:w="1474" w:type="dxa"/>
          </w:tcPr>
          <w:p w:rsidR="000F19E9" w:rsidRDefault="000F19E9">
            <w:pPr>
              <w:pStyle w:val="ConsPlusNormal"/>
              <w:jc w:val="center"/>
            </w:pPr>
            <w:r>
              <w:t>2296,80</w:t>
            </w:r>
          </w:p>
        </w:tc>
        <w:tc>
          <w:tcPr>
            <w:tcW w:w="1817" w:type="dxa"/>
            <w:gridSpan w:val="2"/>
          </w:tcPr>
          <w:p w:rsidR="000F19E9" w:rsidRDefault="000F19E9">
            <w:pPr>
              <w:pStyle w:val="ConsPlusNormal"/>
              <w:jc w:val="center"/>
            </w:pPr>
            <w:r>
              <w:t>221739,41</w:t>
            </w:r>
          </w:p>
        </w:tc>
      </w:tr>
      <w:tr w:rsidR="000F19E9">
        <w:tc>
          <w:tcPr>
            <w:tcW w:w="3288" w:type="dxa"/>
          </w:tcPr>
          <w:p w:rsidR="000F19E9" w:rsidRDefault="000F19E9">
            <w:pPr>
              <w:pStyle w:val="ConsPlusNormal"/>
            </w:pPr>
            <w:r>
              <w:t>Расходы на обеспечение деятельности (оказание услуг) государственных учреждений</w:t>
            </w:r>
          </w:p>
        </w:tc>
        <w:tc>
          <w:tcPr>
            <w:tcW w:w="706" w:type="dxa"/>
          </w:tcPr>
          <w:p w:rsidR="000F19E9" w:rsidRDefault="000F19E9">
            <w:pPr>
              <w:pStyle w:val="ConsPlusNormal"/>
              <w:jc w:val="center"/>
            </w:pPr>
            <w:r>
              <w:t>164</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24 8 01 00590</w:t>
            </w:r>
          </w:p>
        </w:tc>
        <w:tc>
          <w:tcPr>
            <w:tcW w:w="710" w:type="dxa"/>
          </w:tcPr>
          <w:p w:rsidR="000F19E9" w:rsidRDefault="000F19E9">
            <w:pPr>
              <w:pStyle w:val="ConsPlusNormal"/>
            </w:pPr>
          </w:p>
        </w:tc>
        <w:tc>
          <w:tcPr>
            <w:tcW w:w="1474" w:type="dxa"/>
          </w:tcPr>
          <w:p w:rsidR="000F19E9" w:rsidRDefault="000F19E9">
            <w:pPr>
              <w:pStyle w:val="ConsPlusNormal"/>
              <w:jc w:val="center"/>
            </w:pPr>
            <w:r>
              <w:t>2296,80</w:t>
            </w:r>
          </w:p>
        </w:tc>
        <w:tc>
          <w:tcPr>
            <w:tcW w:w="1817" w:type="dxa"/>
            <w:gridSpan w:val="2"/>
          </w:tcPr>
          <w:p w:rsidR="000F19E9" w:rsidRDefault="000F19E9">
            <w:pPr>
              <w:pStyle w:val="ConsPlusNormal"/>
              <w:jc w:val="center"/>
            </w:pPr>
            <w:r>
              <w:t>221739,41</w:t>
            </w:r>
          </w:p>
        </w:tc>
      </w:tr>
      <w:tr w:rsidR="000F19E9">
        <w:tc>
          <w:tcPr>
            <w:tcW w:w="3288" w:type="dxa"/>
          </w:tcPr>
          <w:p w:rsidR="000F19E9" w:rsidRDefault="000F19E9">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706" w:type="dxa"/>
          </w:tcPr>
          <w:p w:rsidR="000F19E9" w:rsidRDefault="000F19E9">
            <w:pPr>
              <w:pStyle w:val="ConsPlusNormal"/>
              <w:jc w:val="center"/>
            </w:pPr>
            <w:r>
              <w:lastRenderedPageBreak/>
              <w:t>164</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24 8 01 00590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2296,80</w:t>
            </w:r>
          </w:p>
        </w:tc>
        <w:tc>
          <w:tcPr>
            <w:tcW w:w="1817" w:type="dxa"/>
            <w:gridSpan w:val="2"/>
          </w:tcPr>
          <w:p w:rsidR="000F19E9" w:rsidRDefault="000F19E9">
            <w:pPr>
              <w:pStyle w:val="ConsPlusNormal"/>
              <w:jc w:val="center"/>
            </w:pPr>
            <w:r>
              <w:t>221739,41</w:t>
            </w:r>
          </w:p>
        </w:tc>
      </w:tr>
      <w:tr w:rsidR="000F19E9">
        <w:tc>
          <w:tcPr>
            <w:tcW w:w="3288" w:type="dxa"/>
          </w:tcPr>
          <w:p w:rsidR="000F19E9" w:rsidRDefault="000F19E9">
            <w:pPr>
              <w:pStyle w:val="ConsPlusNormal"/>
            </w:pPr>
            <w:r>
              <w:lastRenderedPageBreak/>
              <w:t>Другие вопросы в области образования</w:t>
            </w:r>
          </w:p>
        </w:tc>
        <w:tc>
          <w:tcPr>
            <w:tcW w:w="706" w:type="dxa"/>
          </w:tcPr>
          <w:p w:rsidR="000F19E9" w:rsidRDefault="000F19E9">
            <w:pPr>
              <w:pStyle w:val="ConsPlusNormal"/>
              <w:jc w:val="center"/>
            </w:pPr>
            <w:r>
              <w:t>164</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250,00</w:t>
            </w:r>
          </w:p>
        </w:tc>
        <w:tc>
          <w:tcPr>
            <w:tcW w:w="1817" w:type="dxa"/>
            <w:gridSpan w:val="2"/>
          </w:tcPr>
          <w:p w:rsidR="000F19E9" w:rsidRDefault="000F19E9">
            <w:pPr>
              <w:pStyle w:val="ConsPlusNormal"/>
              <w:jc w:val="center"/>
            </w:pPr>
            <w:r>
              <w:t>250,00</w:t>
            </w:r>
          </w:p>
        </w:tc>
      </w:tr>
      <w:tr w:rsidR="000F19E9">
        <w:tc>
          <w:tcPr>
            <w:tcW w:w="3288" w:type="dxa"/>
          </w:tcPr>
          <w:p w:rsidR="000F19E9" w:rsidRDefault="000F19E9">
            <w:pPr>
              <w:pStyle w:val="ConsPlusNormal"/>
            </w:pPr>
            <w:r>
              <w:t>Реализация функций органов государственной власти Республики Дагестан</w:t>
            </w:r>
          </w:p>
        </w:tc>
        <w:tc>
          <w:tcPr>
            <w:tcW w:w="706" w:type="dxa"/>
          </w:tcPr>
          <w:p w:rsidR="000F19E9" w:rsidRDefault="000F19E9">
            <w:pPr>
              <w:pStyle w:val="ConsPlusNormal"/>
              <w:jc w:val="center"/>
            </w:pPr>
            <w:r>
              <w:t>164</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99</w:t>
            </w:r>
          </w:p>
        </w:tc>
        <w:tc>
          <w:tcPr>
            <w:tcW w:w="710" w:type="dxa"/>
          </w:tcPr>
          <w:p w:rsidR="000F19E9" w:rsidRDefault="000F19E9">
            <w:pPr>
              <w:pStyle w:val="ConsPlusNormal"/>
            </w:pPr>
          </w:p>
        </w:tc>
        <w:tc>
          <w:tcPr>
            <w:tcW w:w="1474" w:type="dxa"/>
          </w:tcPr>
          <w:p w:rsidR="000F19E9" w:rsidRDefault="000F19E9">
            <w:pPr>
              <w:pStyle w:val="ConsPlusNormal"/>
              <w:jc w:val="center"/>
            </w:pPr>
            <w:r>
              <w:t>250,00</w:t>
            </w:r>
          </w:p>
        </w:tc>
        <w:tc>
          <w:tcPr>
            <w:tcW w:w="1817" w:type="dxa"/>
            <w:gridSpan w:val="2"/>
          </w:tcPr>
          <w:p w:rsidR="000F19E9" w:rsidRDefault="000F19E9">
            <w:pPr>
              <w:pStyle w:val="ConsPlusNormal"/>
              <w:jc w:val="center"/>
            </w:pPr>
            <w:r>
              <w:t>250,00</w:t>
            </w:r>
          </w:p>
        </w:tc>
      </w:tr>
      <w:tr w:rsidR="000F19E9">
        <w:tc>
          <w:tcPr>
            <w:tcW w:w="3288" w:type="dxa"/>
          </w:tcPr>
          <w:p w:rsidR="000F19E9" w:rsidRDefault="000F19E9">
            <w:pPr>
              <w:pStyle w:val="ConsPlusNormal"/>
            </w:pPr>
            <w:r>
              <w:t>Иные непрограммные мероприятия</w:t>
            </w:r>
          </w:p>
        </w:tc>
        <w:tc>
          <w:tcPr>
            <w:tcW w:w="706" w:type="dxa"/>
          </w:tcPr>
          <w:p w:rsidR="000F19E9" w:rsidRDefault="000F19E9">
            <w:pPr>
              <w:pStyle w:val="ConsPlusNormal"/>
              <w:jc w:val="center"/>
            </w:pPr>
            <w:r>
              <w:t>164</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99 9</w:t>
            </w:r>
          </w:p>
        </w:tc>
        <w:tc>
          <w:tcPr>
            <w:tcW w:w="710" w:type="dxa"/>
          </w:tcPr>
          <w:p w:rsidR="000F19E9" w:rsidRDefault="000F19E9">
            <w:pPr>
              <w:pStyle w:val="ConsPlusNormal"/>
            </w:pPr>
          </w:p>
        </w:tc>
        <w:tc>
          <w:tcPr>
            <w:tcW w:w="1474" w:type="dxa"/>
          </w:tcPr>
          <w:p w:rsidR="000F19E9" w:rsidRDefault="000F19E9">
            <w:pPr>
              <w:pStyle w:val="ConsPlusNormal"/>
              <w:jc w:val="center"/>
            </w:pPr>
            <w:r>
              <w:t>250,00</w:t>
            </w:r>
          </w:p>
        </w:tc>
        <w:tc>
          <w:tcPr>
            <w:tcW w:w="1817" w:type="dxa"/>
            <w:gridSpan w:val="2"/>
          </w:tcPr>
          <w:p w:rsidR="000F19E9" w:rsidRDefault="000F19E9">
            <w:pPr>
              <w:pStyle w:val="ConsPlusNormal"/>
              <w:jc w:val="center"/>
            </w:pPr>
            <w:r>
              <w:t>250,00</w:t>
            </w:r>
          </w:p>
        </w:tc>
      </w:tr>
      <w:tr w:rsidR="000F19E9">
        <w:tc>
          <w:tcPr>
            <w:tcW w:w="3288" w:type="dxa"/>
          </w:tcPr>
          <w:p w:rsidR="000F19E9" w:rsidRDefault="000F19E9">
            <w:pPr>
              <w:pStyle w:val="ConsPlusNormal"/>
            </w:pPr>
            <w:r>
              <w:t>Гранты в области науки, культуры, искусства и средств массовой информации</w:t>
            </w:r>
          </w:p>
        </w:tc>
        <w:tc>
          <w:tcPr>
            <w:tcW w:w="706" w:type="dxa"/>
          </w:tcPr>
          <w:p w:rsidR="000F19E9" w:rsidRDefault="000F19E9">
            <w:pPr>
              <w:pStyle w:val="ConsPlusNormal"/>
              <w:jc w:val="center"/>
            </w:pPr>
            <w:r>
              <w:t>164</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99 9 02</w:t>
            </w:r>
          </w:p>
        </w:tc>
        <w:tc>
          <w:tcPr>
            <w:tcW w:w="710" w:type="dxa"/>
          </w:tcPr>
          <w:p w:rsidR="000F19E9" w:rsidRDefault="000F19E9">
            <w:pPr>
              <w:pStyle w:val="ConsPlusNormal"/>
            </w:pPr>
          </w:p>
        </w:tc>
        <w:tc>
          <w:tcPr>
            <w:tcW w:w="1474" w:type="dxa"/>
          </w:tcPr>
          <w:p w:rsidR="000F19E9" w:rsidRDefault="000F19E9">
            <w:pPr>
              <w:pStyle w:val="ConsPlusNormal"/>
              <w:jc w:val="center"/>
            </w:pPr>
            <w:r>
              <w:t>250,00</w:t>
            </w:r>
          </w:p>
        </w:tc>
        <w:tc>
          <w:tcPr>
            <w:tcW w:w="1817" w:type="dxa"/>
            <w:gridSpan w:val="2"/>
          </w:tcPr>
          <w:p w:rsidR="000F19E9" w:rsidRDefault="000F19E9">
            <w:pPr>
              <w:pStyle w:val="ConsPlusNormal"/>
              <w:jc w:val="center"/>
            </w:pPr>
            <w:r>
              <w:t>250,00</w:t>
            </w:r>
          </w:p>
        </w:tc>
      </w:tr>
      <w:tr w:rsidR="000F19E9">
        <w:tc>
          <w:tcPr>
            <w:tcW w:w="3288" w:type="dxa"/>
          </w:tcPr>
          <w:p w:rsidR="000F19E9" w:rsidRDefault="000F19E9">
            <w:pPr>
              <w:pStyle w:val="ConsPlusNormal"/>
            </w:pPr>
            <w:r>
              <w:t>Финансовое обеспечение выплаты грантов в области науки, культуры, искусства и средств* массовой информации</w:t>
            </w:r>
          </w:p>
        </w:tc>
        <w:tc>
          <w:tcPr>
            <w:tcW w:w="706" w:type="dxa"/>
          </w:tcPr>
          <w:p w:rsidR="000F19E9" w:rsidRDefault="000F19E9">
            <w:pPr>
              <w:pStyle w:val="ConsPlusNormal"/>
              <w:jc w:val="center"/>
            </w:pPr>
            <w:r>
              <w:t>164</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99 9 02 61620</w:t>
            </w:r>
          </w:p>
        </w:tc>
        <w:tc>
          <w:tcPr>
            <w:tcW w:w="710" w:type="dxa"/>
          </w:tcPr>
          <w:p w:rsidR="000F19E9" w:rsidRDefault="000F19E9">
            <w:pPr>
              <w:pStyle w:val="ConsPlusNormal"/>
            </w:pPr>
          </w:p>
        </w:tc>
        <w:tc>
          <w:tcPr>
            <w:tcW w:w="1474" w:type="dxa"/>
          </w:tcPr>
          <w:p w:rsidR="000F19E9" w:rsidRDefault="000F19E9">
            <w:pPr>
              <w:pStyle w:val="ConsPlusNormal"/>
              <w:jc w:val="center"/>
            </w:pPr>
            <w:r>
              <w:t>250,00</w:t>
            </w:r>
          </w:p>
        </w:tc>
        <w:tc>
          <w:tcPr>
            <w:tcW w:w="1817" w:type="dxa"/>
            <w:gridSpan w:val="2"/>
          </w:tcPr>
          <w:p w:rsidR="000F19E9" w:rsidRDefault="000F19E9">
            <w:pPr>
              <w:pStyle w:val="ConsPlusNormal"/>
              <w:jc w:val="center"/>
            </w:pPr>
            <w:r>
              <w:t>250,00</w:t>
            </w:r>
          </w:p>
        </w:tc>
      </w:tr>
      <w:tr w:rsidR="000F19E9">
        <w:tc>
          <w:tcPr>
            <w:tcW w:w="3288" w:type="dxa"/>
          </w:tcPr>
          <w:p w:rsidR="000F19E9" w:rsidRDefault="000F19E9">
            <w:pPr>
              <w:pStyle w:val="ConsPlusNormal"/>
            </w:pPr>
            <w:r>
              <w:t>Социальное обеспечение и иные выплаты населению</w:t>
            </w:r>
          </w:p>
        </w:tc>
        <w:tc>
          <w:tcPr>
            <w:tcW w:w="706" w:type="dxa"/>
          </w:tcPr>
          <w:p w:rsidR="000F19E9" w:rsidRDefault="000F19E9">
            <w:pPr>
              <w:pStyle w:val="ConsPlusNormal"/>
              <w:jc w:val="center"/>
            </w:pPr>
            <w:r>
              <w:t>164</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99 9 02 61620</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250,00</w:t>
            </w:r>
          </w:p>
        </w:tc>
        <w:tc>
          <w:tcPr>
            <w:tcW w:w="1817" w:type="dxa"/>
            <w:gridSpan w:val="2"/>
          </w:tcPr>
          <w:p w:rsidR="000F19E9" w:rsidRDefault="000F19E9">
            <w:pPr>
              <w:pStyle w:val="ConsPlusNormal"/>
              <w:jc w:val="center"/>
            </w:pPr>
            <w:r>
              <w:t>250,00</w:t>
            </w:r>
          </w:p>
        </w:tc>
      </w:tr>
      <w:tr w:rsidR="000F19E9">
        <w:tc>
          <w:tcPr>
            <w:tcW w:w="3288" w:type="dxa"/>
          </w:tcPr>
          <w:p w:rsidR="000F19E9" w:rsidRDefault="000F19E9">
            <w:pPr>
              <w:pStyle w:val="ConsPlusNormal"/>
            </w:pPr>
            <w:r>
              <w:t>Социальная политика</w:t>
            </w:r>
          </w:p>
        </w:tc>
        <w:tc>
          <w:tcPr>
            <w:tcW w:w="706" w:type="dxa"/>
          </w:tcPr>
          <w:p w:rsidR="000F19E9" w:rsidRDefault="000F19E9">
            <w:pPr>
              <w:pStyle w:val="ConsPlusNormal"/>
              <w:jc w:val="center"/>
            </w:pPr>
            <w:r>
              <w:t>164</w:t>
            </w:r>
          </w:p>
        </w:tc>
        <w:tc>
          <w:tcPr>
            <w:tcW w:w="566" w:type="dxa"/>
          </w:tcPr>
          <w:p w:rsidR="000F19E9" w:rsidRDefault="000F19E9">
            <w:pPr>
              <w:pStyle w:val="ConsPlusNormal"/>
              <w:jc w:val="center"/>
            </w:pPr>
            <w:r>
              <w:t>10</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12000,00</w:t>
            </w:r>
          </w:p>
        </w:tc>
      </w:tr>
      <w:tr w:rsidR="000F19E9">
        <w:tc>
          <w:tcPr>
            <w:tcW w:w="3288" w:type="dxa"/>
          </w:tcPr>
          <w:p w:rsidR="000F19E9" w:rsidRDefault="000F19E9">
            <w:pPr>
              <w:pStyle w:val="ConsPlusNormal"/>
            </w:pPr>
            <w:r>
              <w:t>Другие вопросы в области социальной политики</w:t>
            </w:r>
          </w:p>
        </w:tc>
        <w:tc>
          <w:tcPr>
            <w:tcW w:w="706" w:type="dxa"/>
          </w:tcPr>
          <w:p w:rsidR="000F19E9" w:rsidRDefault="000F19E9">
            <w:pPr>
              <w:pStyle w:val="ConsPlusNormal"/>
              <w:jc w:val="center"/>
            </w:pPr>
            <w:r>
              <w:t>164</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12000,00</w:t>
            </w:r>
          </w:p>
        </w:tc>
      </w:tr>
      <w:tr w:rsidR="000F19E9">
        <w:tc>
          <w:tcPr>
            <w:tcW w:w="3288" w:type="dxa"/>
          </w:tcPr>
          <w:p w:rsidR="000F19E9" w:rsidRDefault="000F19E9">
            <w:pPr>
              <w:pStyle w:val="ConsPlusNormal"/>
            </w:pPr>
            <w:r>
              <w:t xml:space="preserve">Государственная </w:t>
            </w:r>
            <w:r>
              <w:lastRenderedPageBreak/>
              <w:t>программа Республики Дагестан "Доступная среда"</w:t>
            </w:r>
          </w:p>
        </w:tc>
        <w:tc>
          <w:tcPr>
            <w:tcW w:w="706" w:type="dxa"/>
          </w:tcPr>
          <w:p w:rsidR="000F19E9" w:rsidRDefault="000F19E9">
            <w:pPr>
              <w:pStyle w:val="ConsPlusNormal"/>
              <w:jc w:val="center"/>
            </w:pPr>
            <w:r>
              <w:lastRenderedPageBreak/>
              <w:t>164</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30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12000,00</w:t>
            </w:r>
          </w:p>
        </w:tc>
      </w:tr>
      <w:tr w:rsidR="000F19E9">
        <w:tc>
          <w:tcPr>
            <w:tcW w:w="3288" w:type="dxa"/>
          </w:tcPr>
          <w:p w:rsidR="000F19E9" w:rsidRDefault="000F19E9">
            <w:pPr>
              <w:pStyle w:val="ConsPlusNormal"/>
            </w:pPr>
            <w:r>
              <w:lastRenderedPageBreak/>
              <w:t>Обеспечение доступности приоритетных объектов и услуг в приоритетных сферах жизнедеятельности инвалидов и других маломобильных групп населения</w:t>
            </w:r>
          </w:p>
        </w:tc>
        <w:tc>
          <w:tcPr>
            <w:tcW w:w="706" w:type="dxa"/>
          </w:tcPr>
          <w:p w:rsidR="000F19E9" w:rsidRDefault="000F19E9">
            <w:pPr>
              <w:pStyle w:val="ConsPlusNormal"/>
              <w:jc w:val="center"/>
            </w:pPr>
            <w:r>
              <w:t>164</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30 0 00 80270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12000,00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164</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30 0 00 80270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12000,00</w:t>
            </w:r>
          </w:p>
        </w:tc>
      </w:tr>
      <w:tr w:rsidR="000F19E9">
        <w:tc>
          <w:tcPr>
            <w:tcW w:w="3288" w:type="dxa"/>
          </w:tcPr>
          <w:p w:rsidR="000F19E9" w:rsidRDefault="000F19E9">
            <w:pPr>
              <w:pStyle w:val="ConsPlusNormal"/>
            </w:pPr>
            <w:r>
              <w:t>Физическая культура и спорт</w:t>
            </w:r>
          </w:p>
        </w:tc>
        <w:tc>
          <w:tcPr>
            <w:tcW w:w="706" w:type="dxa"/>
          </w:tcPr>
          <w:p w:rsidR="000F19E9" w:rsidRDefault="000F19E9">
            <w:pPr>
              <w:pStyle w:val="ConsPlusNormal"/>
              <w:jc w:val="center"/>
            </w:pPr>
            <w:r>
              <w:t>164</w:t>
            </w:r>
          </w:p>
        </w:tc>
        <w:tc>
          <w:tcPr>
            <w:tcW w:w="566" w:type="dxa"/>
          </w:tcPr>
          <w:p w:rsidR="000F19E9" w:rsidRDefault="000F19E9">
            <w:pPr>
              <w:pStyle w:val="ConsPlusNormal"/>
              <w:jc w:val="center"/>
            </w:pPr>
            <w:r>
              <w:t>11</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-12831,29</w:t>
            </w:r>
          </w:p>
        </w:tc>
        <w:tc>
          <w:tcPr>
            <w:tcW w:w="1817" w:type="dxa"/>
            <w:gridSpan w:val="2"/>
          </w:tcPr>
          <w:p w:rsidR="000F19E9" w:rsidRDefault="000F19E9">
            <w:pPr>
              <w:pStyle w:val="ConsPlusNormal"/>
              <w:jc w:val="center"/>
            </w:pPr>
            <w:r>
              <w:t>2250669,74</w:t>
            </w:r>
          </w:p>
        </w:tc>
      </w:tr>
      <w:tr w:rsidR="000F19E9">
        <w:tc>
          <w:tcPr>
            <w:tcW w:w="3288" w:type="dxa"/>
          </w:tcPr>
          <w:p w:rsidR="000F19E9" w:rsidRDefault="000F19E9">
            <w:pPr>
              <w:pStyle w:val="ConsPlusNormal"/>
            </w:pPr>
            <w:r>
              <w:t>Массовый спорт</w:t>
            </w:r>
          </w:p>
        </w:tc>
        <w:tc>
          <w:tcPr>
            <w:tcW w:w="706" w:type="dxa"/>
          </w:tcPr>
          <w:p w:rsidR="000F19E9" w:rsidRDefault="000F19E9">
            <w:pPr>
              <w:pStyle w:val="ConsPlusNormal"/>
              <w:jc w:val="center"/>
            </w:pPr>
            <w:r>
              <w:t>164</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-20004,66</w:t>
            </w:r>
          </w:p>
        </w:tc>
        <w:tc>
          <w:tcPr>
            <w:tcW w:w="1817" w:type="dxa"/>
            <w:gridSpan w:val="2"/>
          </w:tcPr>
          <w:p w:rsidR="000F19E9" w:rsidRDefault="000F19E9">
            <w:pPr>
              <w:pStyle w:val="ConsPlusNormal"/>
              <w:jc w:val="center"/>
            </w:pPr>
            <w:r>
              <w:t>899605,06</w:t>
            </w:r>
          </w:p>
        </w:tc>
      </w:tr>
      <w:tr w:rsidR="000F19E9">
        <w:tc>
          <w:tcPr>
            <w:tcW w:w="3288" w:type="dxa"/>
          </w:tcPr>
          <w:p w:rsidR="000F19E9" w:rsidRDefault="000F19E9">
            <w:pPr>
              <w:pStyle w:val="ConsPlusNormal"/>
            </w:pPr>
            <w:r>
              <w:t>Государственная программа Республики Дагестан "Развитие физической культуры и спорта в Республике Дагестан"</w:t>
            </w:r>
          </w:p>
        </w:tc>
        <w:tc>
          <w:tcPr>
            <w:tcW w:w="706" w:type="dxa"/>
          </w:tcPr>
          <w:p w:rsidR="000F19E9" w:rsidRDefault="000F19E9">
            <w:pPr>
              <w:pStyle w:val="ConsPlusNormal"/>
              <w:jc w:val="center"/>
            </w:pPr>
            <w:r>
              <w:t>164</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24</w:t>
            </w:r>
          </w:p>
        </w:tc>
        <w:tc>
          <w:tcPr>
            <w:tcW w:w="710" w:type="dxa"/>
          </w:tcPr>
          <w:p w:rsidR="000F19E9" w:rsidRDefault="000F19E9">
            <w:pPr>
              <w:pStyle w:val="ConsPlusNormal"/>
            </w:pPr>
          </w:p>
        </w:tc>
        <w:tc>
          <w:tcPr>
            <w:tcW w:w="1474" w:type="dxa"/>
          </w:tcPr>
          <w:p w:rsidR="000F19E9" w:rsidRDefault="000F19E9">
            <w:pPr>
              <w:pStyle w:val="ConsPlusNormal"/>
              <w:jc w:val="center"/>
            </w:pPr>
            <w:r>
              <w:t>-20004,66</w:t>
            </w:r>
          </w:p>
        </w:tc>
        <w:tc>
          <w:tcPr>
            <w:tcW w:w="1817" w:type="dxa"/>
            <w:gridSpan w:val="2"/>
          </w:tcPr>
          <w:p w:rsidR="000F19E9" w:rsidRDefault="000F19E9">
            <w:pPr>
              <w:pStyle w:val="ConsPlusNormal"/>
              <w:jc w:val="center"/>
            </w:pPr>
            <w:r>
              <w:t>899605,06</w:t>
            </w:r>
          </w:p>
        </w:tc>
      </w:tr>
      <w:tr w:rsidR="000F19E9">
        <w:tc>
          <w:tcPr>
            <w:tcW w:w="3288" w:type="dxa"/>
          </w:tcPr>
          <w:p w:rsidR="000F19E9" w:rsidRDefault="000F19E9">
            <w:pPr>
              <w:pStyle w:val="ConsPlusNormal"/>
            </w:pPr>
            <w:r>
              <w:t xml:space="preserve">Подпрограмма "Развитие физической культуры и </w:t>
            </w:r>
            <w:r>
              <w:lastRenderedPageBreak/>
              <w:t>массового спорта"</w:t>
            </w:r>
          </w:p>
        </w:tc>
        <w:tc>
          <w:tcPr>
            <w:tcW w:w="706" w:type="dxa"/>
          </w:tcPr>
          <w:p w:rsidR="000F19E9" w:rsidRDefault="000F19E9">
            <w:pPr>
              <w:pStyle w:val="ConsPlusNormal"/>
              <w:jc w:val="center"/>
            </w:pPr>
            <w:r>
              <w:lastRenderedPageBreak/>
              <w:t>164</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24 1</w:t>
            </w:r>
          </w:p>
        </w:tc>
        <w:tc>
          <w:tcPr>
            <w:tcW w:w="710" w:type="dxa"/>
          </w:tcPr>
          <w:p w:rsidR="000F19E9" w:rsidRDefault="000F19E9">
            <w:pPr>
              <w:pStyle w:val="ConsPlusNormal"/>
            </w:pPr>
          </w:p>
        </w:tc>
        <w:tc>
          <w:tcPr>
            <w:tcW w:w="1474" w:type="dxa"/>
          </w:tcPr>
          <w:p w:rsidR="000F19E9" w:rsidRDefault="000F19E9">
            <w:pPr>
              <w:pStyle w:val="ConsPlusNormal"/>
              <w:jc w:val="center"/>
            </w:pPr>
            <w:r>
              <w:t>33135,59</w:t>
            </w:r>
          </w:p>
        </w:tc>
        <w:tc>
          <w:tcPr>
            <w:tcW w:w="1817" w:type="dxa"/>
            <w:gridSpan w:val="2"/>
          </w:tcPr>
          <w:p w:rsidR="000F19E9" w:rsidRDefault="000F19E9">
            <w:pPr>
              <w:pStyle w:val="ConsPlusNormal"/>
              <w:jc w:val="center"/>
            </w:pPr>
            <w:r>
              <w:t>674710,89</w:t>
            </w:r>
          </w:p>
        </w:tc>
      </w:tr>
      <w:tr w:rsidR="000F19E9">
        <w:tc>
          <w:tcPr>
            <w:tcW w:w="3288" w:type="dxa"/>
          </w:tcPr>
          <w:p w:rsidR="000F19E9" w:rsidRDefault="000F19E9">
            <w:pPr>
              <w:pStyle w:val="ConsPlusNormal"/>
            </w:pPr>
            <w:r>
              <w:lastRenderedPageBreak/>
              <w:t>Основное мероприятие "Организация республиканских физкультурно-оздоровительных мероприятий"</w:t>
            </w:r>
          </w:p>
        </w:tc>
        <w:tc>
          <w:tcPr>
            <w:tcW w:w="706" w:type="dxa"/>
          </w:tcPr>
          <w:p w:rsidR="000F19E9" w:rsidRDefault="000F19E9">
            <w:pPr>
              <w:pStyle w:val="ConsPlusNormal"/>
              <w:jc w:val="center"/>
            </w:pPr>
            <w:r>
              <w:t>164</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24 1 01</w:t>
            </w:r>
          </w:p>
        </w:tc>
        <w:tc>
          <w:tcPr>
            <w:tcW w:w="710" w:type="dxa"/>
          </w:tcPr>
          <w:p w:rsidR="000F19E9" w:rsidRDefault="000F19E9">
            <w:pPr>
              <w:pStyle w:val="ConsPlusNormal"/>
            </w:pPr>
          </w:p>
        </w:tc>
        <w:tc>
          <w:tcPr>
            <w:tcW w:w="1474" w:type="dxa"/>
          </w:tcPr>
          <w:p w:rsidR="000F19E9" w:rsidRDefault="000F19E9">
            <w:pPr>
              <w:pStyle w:val="ConsPlusNormal"/>
              <w:jc w:val="center"/>
            </w:pPr>
            <w:r>
              <w:t>-0,16</w:t>
            </w:r>
          </w:p>
        </w:tc>
        <w:tc>
          <w:tcPr>
            <w:tcW w:w="1817" w:type="dxa"/>
            <w:gridSpan w:val="2"/>
          </w:tcPr>
          <w:p w:rsidR="000F19E9" w:rsidRDefault="000F19E9">
            <w:pPr>
              <w:pStyle w:val="ConsPlusNormal"/>
              <w:jc w:val="center"/>
            </w:pPr>
            <w:r>
              <w:t>58467,19</w:t>
            </w:r>
          </w:p>
        </w:tc>
      </w:tr>
      <w:tr w:rsidR="000F19E9">
        <w:tc>
          <w:tcPr>
            <w:tcW w:w="3288" w:type="dxa"/>
          </w:tcPr>
          <w:p w:rsidR="000F19E9" w:rsidRDefault="000F19E9">
            <w:pPr>
              <w:pStyle w:val="ConsPlusNormal"/>
            </w:pPr>
            <w:r>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w:t>
            </w:r>
          </w:p>
        </w:tc>
        <w:tc>
          <w:tcPr>
            <w:tcW w:w="706" w:type="dxa"/>
          </w:tcPr>
          <w:p w:rsidR="000F19E9" w:rsidRDefault="000F19E9">
            <w:pPr>
              <w:pStyle w:val="ConsPlusNormal"/>
              <w:jc w:val="center"/>
            </w:pPr>
            <w:r>
              <w:t>164</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24 1 01 87010</w:t>
            </w:r>
          </w:p>
        </w:tc>
        <w:tc>
          <w:tcPr>
            <w:tcW w:w="710" w:type="dxa"/>
          </w:tcPr>
          <w:p w:rsidR="000F19E9" w:rsidRDefault="000F19E9">
            <w:pPr>
              <w:pStyle w:val="ConsPlusNormal"/>
            </w:pPr>
          </w:p>
        </w:tc>
        <w:tc>
          <w:tcPr>
            <w:tcW w:w="1474" w:type="dxa"/>
          </w:tcPr>
          <w:p w:rsidR="000F19E9" w:rsidRDefault="000F19E9">
            <w:pPr>
              <w:pStyle w:val="ConsPlusNormal"/>
              <w:jc w:val="center"/>
            </w:pPr>
            <w:r>
              <w:t>-0,16</w:t>
            </w:r>
          </w:p>
        </w:tc>
        <w:tc>
          <w:tcPr>
            <w:tcW w:w="1817" w:type="dxa"/>
            <w:gridSpan w:val="2"/>
          </w:tcPr>
          <w:p w:rsidR="000F19E9" w:rsidRDefault="000F19E9">
            <w:pPr>
              <w:pStyle w:val="ConsPlusNormal"/>
              <w:jc w:val="center"/>
            </w:pPr>
            <w:r>
              <w:t>58467,19</w:t>
            </w:r>
          </w:p>
        </w:tc>
      </w:tr>
      <w:tr w:rsidR="000F19E9">
        <w:tc>
          <w:tcPr>
            <w:tcW w:w="3288" w:type="dxa"/>
          </w:tcPr>
          <w:p w:rsidR="000F19E9" w:rsidRDefault="000F19E9">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706" w:type="dxa"/>
          </w:tcPr>
          <w:p w:rsidR="000F19E9" w:rsidRDefault="000F19E9">
            <w:pPr>
              <w:pStyle w:val="ConsPlusNormal"/>
              <w:jc w:val="center"/>
            </w:pPr>
            <w:r>
              <w:lastRenderedPageBreak/>
              <w:t>164</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24 1 01 87010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26711,24</w:t>
            </w:r>
          </w:p>
        </w:tc>
      </w:tr>
      <w:tr w:rsidR="000F19E9">
        <w:tc>
          <w:tcPr>
            <w:tcW w:w="328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164</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24 1 01 87010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-0,16</w:t>
            </w:r>
          </w:p>
        </w:tc>
        <w:tc>
          <w:tcPr>
            <w:tcW w:w="1817" w:type="dxa"/>
            <w:gridSpan w:val="2"/>
          </w:tcPr>
          <w:p w:rsidR="000F19E9" w:rsidRDefault="000F19E9">
            <w:pPr>
              <w:pStyle w:val="ConsPlusNormal"/>
              <w:jc w:val="center"/>
            </w:pPr>
            <w:r>
              <w:t>24755,95</w:t>
            </w:r>
          </w:p>
        </w:tc>
      </w:tr>
      <w:tr w:rsidR="000F19E9">
        <w:tc>
          <w:tcPr>
            <w:tcW w:w="3288" w:type="dxa"/>
          </w:tcPr>
          <w:p w:rsidR="000F19E9" w:rsidRDefault="000F19E9">
            <w:pPr>
              <w:pStyle w:val="ConsPlusNormal"/>
            </w:pPr>
            <w:r>
              <w:t>Социальное обеспечение и иные выплаты населению</w:t>
            </w:r>
          </w:p>
        </w:tc>
        <w:tc>
          <w:tcPr>
            <w:tcW w:w="706" w:type="dxa"/>
          </w:tcPr>
          <w:p w:rsidR="000F19E9" w:rsidRDefault="000F19E9">
            <w:pPr>
              <w:pStyle w:val="ConsPlusNormal"/>
              <w:jc w:val="center"/>
            </w:pPr>
            <w:r>
              <w:t>164</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24 1 01 87010</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7000,00</w:t>
            </w:r>
          </w:p>
        </w:tc>
      </w:tr>
      <w:tr w:rsidR="000F19E9">
        <w:tc>
          <w:tcPr>
            <w:tcW w:w="3288" w:type="dxa"/>
          </w:tcPr>
          <w:p w:rsidR="000F19E9" w:rsidRDefault="000F19E9">
            <w:pPr>
              <w:pStyle w:val="ConsPlusNormal"/>
            </w:pPr>
            <w:r>
              <w:t>Основное мероприятие "Подготовка сборных команд Республики Дагестан по видам спорта на республиканских тренировочных сборах и обеспечение участия дагестанских спортсменов в межрегиональных, всероссийских и международных спортивных мероприятиях"</w:t>
            </w:r>
          </w:p>
        </w:tc>
        <w:tc>
          <w:tcPr>
            <w:tcW w:w="706" w:type="dxa"/>
          </w:tcPr>
          <w:p w:rsidR="000F19E9" w:rsidRDefault="000F19E9">
            <w:pPr>
              <w:pStyle w:val="ConsPlusNormal"/>
              <w:jc w:val="center"/>
            </w:pPr>
            <w:r>
              <w:t>164</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24 1 02</w:t>
            </w:r>
          </w:p>
        </w:tc>
        <w:tc>
          <w:tcPr>
            <w:tcW w:w="710" w:type="dxa"/>
          </w:tcPr>
          <w:p w:rsidR="000F19E9" w:rsidRDefault="000F19E9">
            <w:pPr>
              <w:pStyle w:val="ConsPlusNormal"/>
            </w:pPr>
          </w:p>
        </w:tc>
        <w:tc>
          <w:tcPr>
            <w:tcW w:w="1474" w:type="dxa"/>
          </w:tcPr>
          <w:p w:rsidR="000F19E9" w:rsidRDefault="000F19E9">
            <w:pPr>
              <w:pStyle w:val="ConsPlusNormal"/>
              <w:jc w:val="center"/>
            </w:pPr>
            <w:r>
              <w:t>-7268,29</w:t>
            </w:r>
          </w:p>
        </w:tc>
        <w:tc>
          <w:tcPr>
            <w:tcW w:w="1817" w:type="dxa"/>
            <w:gridSpan w:val="2"/>
          </w:tcPr>
          <w:p w:rsidR="000F19E9" w:rsidRDefault="000F19E9">
            <w:pPr>
              <w:pStyle w:val="ConsPlusNormal"/>
              <w:jc w:val="center"/>
            </w:pPr>
            <w:r>
              <w:t>565052,86</w:t>
            </w:r>
          </w:p>
        </w:tc>
      </w:tr>
      <w:tr w:rsidR="000F19E9">
        <w:tc>
          <w:tcPr>
            <w:tcW w:w="3288" w:type="dxa"/>
          </w:tcPr>
          <w:p w:rsidR="000F19E9" w:rsidRDefault="000F19E9">
            <w:pPr>
              <w:pStyle w:val="ConsPlusNormal"/>
            </w:pPr>
            <w:r>
              <w:t>Расходы на обеспечение деятельности (оказание услуг) государственных учреждений</w:t>
            </w:r>
          </w:p>
        </w:tc>
        <w:tc>
          <w:tcPr>
            <w:tcW w:w="706" w:type="dxa"/>
          </w:tcPr>
          <w:p w:rsidR="000F19E9" w:rsidRDefault="000F19E9">
            <w:pPr>
              <w:pStyle w:val="ConsPlusNormal"/>
              <w:jc w:val="center"/>
            </w:pPr>
            <w:r>
              <w:t>164</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24 1 02 00590</w:t>
            </w:r>
          </w:p>
        </w:tc>
        <w:tc>
          <w:tcPr>
            <w:tcW w:w="710" w:type="dxa"/>
          </w:tcPr>
          <w:p w:rsidR="000F19E9" w:rsidRDefault="000F19E9">
            <w:pPr>
              <w:pStyle w:val="ConsPlusNormal"/>
            </w:pPr>
          </w:p>
        </w:tc>
        <w:tc>
          <w:tcPr>
            <w:tcW w:w="1474" w:type="dxa"/>
          </w:tcPr>
          <w:p w:rsidR="000F19E9" w:rsidRDefault="000F19E9">
            <w:pPr>
              <w:pStyle w:val="ConsPlusNormal"/>
              <w:jc w:val="center"/>
            </w:pPr>
            <w:r>
              <w:t>-7268,29</w:t>
            </w:r>
          </w:p>
        </w:tc>
        <w:tc>
          <w:tcPr>
            <w:tcW w:w="1817" w:type="dxa"/>
            <w:gridSpan w:val="2"/>
          </w:tcPr>
          <w:p w:rsidR="000F19E9" w:rsidRDefault="000F19E9">
            <w:pPr>
              <w:pStyle w:val="ConsPlusNormal"/>
              <w:jc w:val="center"/>
            </w:pPr>
            <w:r>
              <w:t>565052,86</w:t>
            </w:r>
          </w:p>
        </w:tc>
      </w:tr>
      <w:tr w:rsidR="000F19E9">
        <w:tc>
          <w:tcPr>
            <w:tcW w:w="3288" w:type="dxa"/>
          </w:tcPr>
          <w:p w:rsidR="000F19E9" w:rsidRDefault="000F19E9">
            <w:pPr>
              <w:pStyle w:val="ConsPlusNormal"/>
            </w:pPr>
            <w:r>
              <w:t xml:space="preserve">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6" w:type="dxa"/>
          </w:tcPr>
          <w:p w:rsidR="000F19E9" w:rsidRDefault="000F19E9">
            <w:pPr>
              <w:pStyle w:val="ConsPlusNormal"/>
              <w:jc w:val="center"/>
            </w:pPr>
            <w:r>
              <w:lastRenderedPageBreak/>
              <w:t>164</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24 1 02 00590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-4990,38</w:t>
            </w:r>
          </w:p>
        </w:tc>
        <w:tc>
          <w:tcPr>
            <w:tcW w:w="1817" w:type="dxa"/>
            <w:gridSpan w:val="2"/>
          </w:tcPr>
          <w:p w:rsidR="000F19E9" w:rsidRDefault="000F19E9">
            <w:pPr>
              <w:pStyle w:val="ConsPlusNormal"/>
              <w:jc w:val="center"/>
            </w:pPr>
            <w:r>
              <w:t>7621,36</w:t>
            </w:r>
          </w:p>
        </w:tc>
      </w:tr>
      <w:tr w:rsidR="000F19E9">
        <w:tc>
          <w:tcPr>
            <w:tcW w:w="328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164</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24 1 02 00590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-505,80</w:t>
            </w:r>
          </w:p>
        </w:tc>
        <w:tc>
          <w:tcPr>
            <w:tcW w:w="1817" w:type="dxa"/>
            <w:gridSpan w:val="2"/>
          </w:tcPr>
          <w:p w:rsidR="000F19E9" w:rsidRDefault="000F19E9">
            <w:pPr>
              <w:pStyle w:val="ConsPlusNormal"/>
              <w:jc w:val="center"/>
            </w:pPr>
            <w:r>
              <w:t>2431,92</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164</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24 1 02 00590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-1765,34</w:t>
            </w:r>
          </w:p>
        </w:tc>
        <w:tc>
          <w:tcPr>
            <w:tcW w:w="1817" w:type="dxa"/>
            <w:gridSpan w:val="2"/>
          </w:tcPr>
          <w:p w:rsidR="000F19E9" w:rsidRDefault="000F19E9">
            <w:pPr>
              <w:pStyle w:val="ConsPlusNormal"/>
              <w:jc w:val="center"/>
            </w:pPr>
            <w:r>
              <w:t>554993,16</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164</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24 1 02 00590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-6,77</w:t>
            </w:r>
          </w:p>
        </w:tc>
        <w:tc>
          <w:tcPr>
            <w:tcW w:w="1817" w:type="dxa"/>
            <w:gridSpan w:val="2"/>
          </w:tcPr>
          <w:p w:rsidR="000F19E9" w:rsidRDefault="000F19E9">
            <w:pPr>
              <w:pStyle w:val="ConsPlusNormal"/>
              <w:jc w:val="center"/>
            </w:pPr>
            <w:r>
              <w:t>6,42</w:t>
            </w:r>
          </w:p>
        </w:tc>
      </w:tr>
      <w:tr w:rsidR="000F19E9">
        <w:tc>
          <w:tcPr>
            <w:tcW w:w="3288" w:type="dxa"/>
          </w:tcPr>
          <w:p w:rsidR="000F19E9" w:rsidRDefault="000F19E9">
            <w:pPr>
              <w:pStyle w:val="ConsPlusNormal"/>
            </w:pPr>
            <w:r>
              <w:t>Федеральный проект "Спорт-норма жизни"</w:t>
            </w:r>
          </w:p>
        </w:tc>
        <w:tc>
          <w:tcPr>
            <w:tcW w:w="706" w:type="dxa"/>
          </w:tcPr>
          <w:p w:rsidR="000F19E9" w:rsidRDefault="000F19E9">
            <w:pPr>
              <w:pStyle w:val="ConsPlusNormal"/>
              <w:jc w:val="center"/>
            </w:pPr>
            <w:r>
              <w:t>164</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24 1 Р5</w:t>
            </w:r>
          </w:p>
        </w:tc>
        <w:tc>
          <w:tcPr>
            <w:tcW w:w="710" w:type="dxa"/>
          </w:tcPr>
          <w:p w:rsidR="000F19E9" w:rsidRDefault="000F19E9">
            <w:pPr>
              <w:pStyle w:val="ConsPlusNormal"/>
            </w:pPr>
          </w:p>
        </w:tc>
        <w:tc>
          <w:tcPr>
            <w:tcW w:w="1474" w:type="dxa"/>
          </w:tcPr>
          <w:p w:rsidR="000F19E9" w:rsidRDefault="000F19E9">
            <w:pPr>
              <w:pStyle w:val="ConsPlusNormal"/>
              <w:jc w:val="center"/>
            </w:pPr>
            <w:r>
              <w:t>40404,04</w:t>
            </w:r>
          </w:p>
        </w:tc>
        <w:tc>
          <w:tcPr>
            <w:tcW w:w="1817" w:type="dxa"/>
            <w:gridSpan w:val="2"/>
          </w:tcPr>
          <w:p w:rsidR="000F19E9" w:rsidRDefault="000F19E9">
            <w:pPr>
              <w:pStyle w:val="ConsPlusNormal"/>
              <w:jc w:val="center"/>
            </w:pPr>
            <w:r>
              <w:t>51190,84</w:t>
            </w:r>
          </w:p>
        </w:tc>
      </w:tr>
      <w:tr w:rsidR="000F19E9">
        <w:tc>
          <w:tcPr>
            <w:tcW w:w="3288" w:type="dxa"/>
          </w:tcPr>
          <w:p w:rsidR="000F19E9" w:rsidRDefault="000F19E9">
            <w:pPr>
              <w:pStyle w:val="ConsPlusNormal"/>
            </w:pPr>
            <w:r>
              <w:t>Оснащение объектов спортивной инфраструктуры спортивно-</w:t>
            </w:r>
            <w:r>
              <w:lastRenderedPageBreak/>
              <w:t>технологическим оборудованием</w:t>
            </w:r>
          </w:p>
        </w:tc>
        <w:tc>
          <w:tcPr>
            <w:tcW w:w="706" w:type="dxa"/>
          </w:tcPr>
          <w:p w:rsidR="000F19E9" w:rsidRDefault="000F19E9">
            <w:pPr>
              <w:pStyle w:val="ConsPlusNormal"/>
              <w:jc w:val="center"/>
            </w:pPr>
            <w:r>
              <w:lastRenderedPageBreak/>
              <w:t>164</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24 1 Р5 52280</w:t>
            </w:r>
          </w:p>
        </w:tc>
        <w:tc>
          <w:tcPr>
            <w:tcW w:w="710" w:type="dxa"/>
          </w:tcPr>
          <w:p w:rsidR="000F19E9" w:rsidRDefault="000F19E9">
            <w:pPr>
              <w:pStyle w:val="ConsPlusNormal"/>
            </w:pPr>
          </w:p>
        </w:tc>
        <w:tc>
          <w:tcPr>
            <w:tcW w:w="1474" w:type="dxa"/>
          </w:tcPr>
          <w:p w:rsidR="000F19E9" w:rsidRDefault="000F19E9">
            <w:pPr>
              <w:pStyle w:val="ConsPlusNormal"/>
              <w:jc w:val="center"/>
            </w:pPr>
            <w:r>
              <w:t>40404,04</w:t>
            </w:r>
          </w:p>
        </w:tc>
        <w:tc>
          <w:tcPr>
            <w:tcW w:w="1817" w:type="dxa"/>
            <w:gridSpan w:val="2"/>
          </w:tcPr>
          <w:p w:rsidR="000F19E9" w:rsidRDefault="000F19E9">
            <w:pPr>
              <w:pStyle w:val="ConsPlusNormal"/>
              <w:jc w:val="center"/>
            </w:pPr>
            <w:r>
              <w:t>51190,84</w:t>
            </w:r>
          </w:p>
        </w:tc>
      </w:tr>
      <w:tr w:rsidR="000F19E9">
        <w:tc>
          <w:tcPr>
            <w:tcW w:w="328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164</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24 1 Р5 52280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40404,04</w:t>
            </w:r>
          </w:p>
        </w:tc>
        <w:tc>
          <w:tcPr>
            <w:tcW w:w="1817" w:type="dxa"/>
            <w:gridSpan w:val="2"/>
          </w:tcPr>
          <w:p w:rsidR="000F19E9" w:rsidRDefault="000F19E9">
            <w:pPr>
              <w:pStyle w:val="ConsPlusNormal"/>
              <w:jc w:val="center"/>
            </w:pPr>
            <w:r>
              <w:t>51190,84</w:t>
            </w:r>
          </w:p>
        </w:tc>
      </w:tr>
      <w:tr w:rsidR="000F19E9">
        <w:tc>
          <w:tcPr>
            <w:tcW w:w="3288" w:type="dxa"/>
          </w:tcPr>
          <w:p w:rsidR="000F19E9" w:rsidRDefault="000F19E9">
            <w:pPr>
              <w:pStyle w:val="ConsPlusNormal"/>
            </w:pPr>
            <w:r>
              <w:t>Подпрограмма "Развитие студенческого спорта в Республике Дагестан"</w:t>
            </w:r>
          </w:p>
        </w:tc>
        <w:tc>
          <w:tcPr>
            <w:tcW w:w="706" w:type="dxa"/>
          </w:tcPr>
          <w:p w:rsidR="000F19E9" w:rsidRDefault="000F19E9">
            <w:pPr>
              <w:pStyle w:val="ConsPlusNormal"/>
              <w:jc w:val="center"/>
            </w:pPr>
            <w:r>
              <w:t>164</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24 3</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5513,62</w:t>
            </w:r>
          </w:p>
        </w:tc>
      </w:tr>
      <w:tr w:rsidR="000F19E9">
        <w:tc>
          <w:tcPr>
            <w:tcW w:w="3288" w:type="dxa"/>
          </w:tcPr>
          <w:p w:rsidR="000F19E9" w:rsidRDefault="000F19E9">
            <w:pPr>
              <w:pStyle w:val="ConsPlusNormal"/>
            </w:pPr>
            <w:r>
              <w:t>Основное мероприятие "Повышение конкурентоспособности студенческого спорта на всероссийском и международном уровнях"</w:t>
            </w:r>
          </w:p>
        </w:tc>
        <w:tc>
          <w:tcPr>
            <w:tcW w:w="706" w:type="dxa"/>
          </w:tcPr>
          <w:p w:rsidR="000F19E9" w:rsidRDefault="000F19E9">
            <w:pPr>
              <w:pStyle w:val="ConsPlusNormal"/>
              <w:jc w:val="center"/>
            </w:pPr>
            <w:r>
              <w:t>164</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24 3 01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5513,62</w:t>
            </w:r>
          </w:p>
        </w:tc>
      </w:tr>
      <w:tr w:rsidR="000F19E9">
        <w:tc>
          <w:tcPr>
            <w:tcW w:w="3288" w:type="dxa"/>
          </w:tcPr>
          <w:p w:rsidR="000F19E9" w:rsidRDefault="000F19E9">
            <w:pPr>
              <w:pStyle w:val="ConsPlusNormal"/>
            </w:pPr>
            <w:r>
              <w:t>Мероприятия в области участия дагестанских спортсменов - студентов во всероссийских и международных спортивных соревнованиях</w:t>
            </w:r>
          </w:p>
        </w:tc>
        <w:tc>
          <w:tcPr>
            <w:tcW w:w="706" w:type="dxa"/>
          </w:tcPr>
          <w:p w:rsidR="000F19E9" w:rsidRDefault="000F19E9">
            <w:pPr>
              <w:pStyle w:val="ConsPlusNormal"/>
              <w:jc w:val="center"/>
            </w:pPr>
            <w:r>
              <w:t>164</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24 3 01 87030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5513,62</w:t>
            </w:r>
          </w:p>
        </w:tc>
      </w:tr>
      <w:tr w:rsidR="000F19E9">
        <w:tc>
          <w:tcPr>
            <w:tcW w:w="3288" w:type="dxa"/>
          </w:tcPr>
          <w:p w:rsidR="000F19E9" w:rsidRDefault="000F19E9">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706" w:type="dxa"/>
          </w:tcPr>
          <w:p w:rsidR="000F19E9" w:rsidRDefault="000F19E9">
            <w:pPr>
              <w:pStyle w:val="ConsPlusNormal"/>
              <w:jc w:val="center"/>
            </w:pPr>
            <w:r>
              <w:lastRenderedPageBreak/>
              <w:t>164</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24 3 01 87030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2874,50</w:t>
            </w:r>
          </w:p>
        </w:tc>
      </w:tr>
      <w:tr w:rsidR="000F19E9">
        <w:tc>
          <w:tcPr>
            <w:tcW w:w="328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164</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24 3 01 87030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2639,12</w:t>
            </w:r>
          </w:p>
        </w:tc>
      </w:tr>
      <w:tr w:rsidR="000F19E9">
        <w:tc>
          <w:tcPr>
            <w:tcW w:w="3288" w:type="dxa"/>
          </w:tcPr>
          <w:p w:rsidR="000F19E9" w:rsidRDefault="000F19E9">
            <w:pPr>
              <w:pStyle w:val="ConsPlusNormal"/>
            </w:pPr>
            <w:r>
              <w:t>Подпрограмма "Развитие футбола в Республике Дагестан"</w:t>
            </w:r>
          </w:p>
        </w:tc>
        <w:tc>
          <w:tcPr>
            <w:tcW w:w="706" w:type="dxa"/>
          </w:tcPr>
          <w:p w:rsidR="000F19E9" w:rsidRDefault="000F19E9">
            <w:pPr>
              <w:pStyle w:val="ConsPlusNormal"/>
              <w:jc w:val="center"/>
            </w:pPr>
            <w:r>
              <w:t>164</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24 4</w:t>
            </w:r>
          </w:p>
        </w:tc>
        <w:tc>
          <w:tcPr>
            <w:tcW w:w="710" w:type="dxa"/>
          </w:tcPr>
          <w:p w:rsidR="000F19E9" w:rsidRDefault="000F19E9">
            <w:pPr>
              <w:pStyle w:val="ConsPlusNormal"/>
            </w:pPr>
          </w:p>
        </w:tc>
        <w:tc>
          <w:tcPr>
            <w:tcW w:w="1474" w:type="dxa"/>
          </w:tcPr>
          <w:p w:rsidR="000F19E9" w:rsidRDefault="000F19E9">
            <w:pPr>
              <w:pStyle w:val="ConsPlusNormal"/>
              <w:jc w:val="center"/>
            </w:pPr>
            <w:r>
              <w:t>-44924,00</w:t>
            </w:r>
          </w:p>
        </w:tc>
        <w:tc>
          <w:tcPr>
            <w:tcW w:w="1817" w:type="dxa"/>
            <w:gridSpan w:val="2"/>
          </w:tcPr>
          <w:p w:rsidR="000F19E9" w:rsidRDefault="000F19E9">
            <w:pPr>
              <w:pStyle w:val="ConsPlusNormal"/>
              <w:jc w:val="center"/>
            </w:pPr>
            <w:r>
              <w:t>76836,00</w:t>
            </w:r>
          </w:p>
        </w:tc>
      </w:tr>
      <w:tr w:rsidR="000F19E9">
        <w:tc>
          <w:tcPr>
            <w:tcW w:w="3288" w:type="dxa"/>
          </w:tcPr>
          <w:p w:rsidR="000F19E9" w:rsidRDefault="000F19E9">
            <w:pPr>
              <w:pStyle w:val="ConsPlusNormal"/>
            </w:pPr>
            <w:r>
              <w:t>Основное мероприятие "Укрепление материально-технической базы для занятий футболом, приобретение искусственных покрытий для футбольных и мини-футбольных полей и устройство футбольных и мини-футбольных полей"</w:t>
            </w:r>
          </w:p>
        </w:tc>
        <w:tc>
          <w:tcPr>
            <w:tcW w:w="706" w:type="dxa"/>
          </w:tcPr>
          <w:p w:rsidR="000F19E9" w:rsidRDefault="000F19E9">
            <w:pPr>
              <w:pStyle w:val="ConsPlusNormal"/>
              <w:jc w:val="center"/>
            </w:pPr>
            <w:r>
              <w:t>164</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24 4 02</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40805,00</w:t>
            </w:r>
          </w:p>
        </w:tc>
      </w:tr>
      <w:tr w:rsidR="000F19E9">
        <w:tc>
          <w:tcPr>
            <w:tcW w:w="3288" w:type="dxa"/>
          </w:tcPr>
          <w:p w:rsidR="000F19E9" w:rsidRDefault="000F19E9">
            <w:pPr>
              <w:pStyle w:val="ConsPlusNormal"/>
            </w:pPr>
            <w:r>
              <w:t>Расходы на финансовое обеспечение закупки комплектов искусственных покрытий для футбольных полей.</w:t>
            </w:r>
          </w:p>
        </w:tc>
        <w:tc>
          <w:tcPr>
            <w:tcW w:w="706" w:type="dxa"/>
          </w:tcPr>
          <w:p w:rsidR="000F19E9" w:rsidRDefault="000F19E9">
            <w:pPr>
              <w:pStyle w:val="ConsPlusNormal"/>
              <w:jc w:val="center"/>
            </w:pPr>
            <w:r>
              <w:t>164</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24 4 02 44950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40805,00</w:t>
            </w:r>
          </w:p>
        </w:tc>
      </w:tr>
      <w:tr w:rsidR="000F19E9">
        <w:tc>
          <w:tcPr>
            <w:tcW w:w="328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164</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24 4 02 44950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40805,00</w:t>
            </w:r>
          </w:p>
        </w:tc>
      </w:tr>
      <w:tr w:rsidR="000F19E9">
        <w:tc>
          <w:tcPr>
            <w:tcW w:w="3288" w:type="dxa"/>
          </w:tcPr>
          <w:p w:rsidR="000F19E9" w:rsidRDefault="000F19E9">
            <w:pPr>
              <w:pStyle w:val="ConsPlusNormal"/>
            </w:pPr>
            <w:r>
              <w:t>Основное мероприятие "Развитие детско-юношеского футбола в Республике Дагестан"</w:t>
            </w:r>
          </w:p>
        </w:tc>
        <w:tc>
          <w:tcPr>
            <w:tcW w:w="706" w:type="dxa"/>
          </w:tcPr>
          <w:p w:rsidR="000F19E9" w:rsidRDefault="000F19E9">
            <w:pPr>
              <w:pStyle w:val="ConsPlusNormal"/>
              <w:jc w:val="center"/>
            </w:pPr>
            <w:r>
              <w:t>164</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24 4 03</w:t>
            </w:r>
          </w:p>
        </w:tc>
        <w:tc>
          <w:tcPr>
            <w:tcW w:w="710" w:type="dxa"/>
          </w:tcPr>
          <w:p w:rsidR="000F19E9" w:rsidRDefault="000F19E9">
            <w:pPr>
              <w:pStyle w:val="ConsPlusNormal"/>
            </w:pPr>
          </w:p>
        </w:tc>
        <w:tc>
          <w:tcPr>
            <w:tcW w:w="1474" w:type="dxa"/>
          </w:tcPr>
          <w:p w:rsidR="000F19E9" w:rsidRDefault="000F19E9">
            <w:pPr>
              <w:pStyle w:val="ConsPlusNormal"/>
              <w:jc w:val="center"/>
            </w:pPr>
            <w:r>
              <w:t>44924,00</w:t>
            </w:r>
          </w:p>
        </w:tc>
        <w:tc>
          <w:tcPr>
            <w:tcW w:w="1817" w:type="dxa"/>
            <w:gridSpan w:val="2"/>
          </w:tcPr>
          <w:p w:rsidR="000F19E9" w:rsidRDefault="000F19E9">
            <w:pPr>
              <w:pStyle w:val="ConsPlusNormal"/>
              <w:jc w:val="center"/>
            </w:pPr>
            <w:r>
              <w:t>36031,00</w:t>
            </w:r>
          </w:p>
        </w:tc>
      </w:tr>
      <w:tr w:rsidR="000F19E9">
        <w:tc>
          <w:tcPr>
            <w:tcW w:w="3288" w:type="dxa"/>
          </w:tcPr>
          <w:p w:rsidR="000F19E9" w:rsidRDefault="000F19E9">
            <w:pPr>
              <w:pStyle w:val="ConsPlusNormal"/>
            </w:pPr>
            <w:r>
              <w:t>Расходы на обеспечение деятельности (оказания услуг) государственных учреждений</w:t>
            </w:r>
          </w:p>
        </w:tc>
        <w:tc>
          <w:tcPr>
            <w:tcW w:w="706" w:type="dxa"/>
          </w:tcPr>
          <w:p w:rsidR="000F19E9" w:rsidRDefault="000F19E9">
            <w:pPr>
              <w:pStyle w:val="ConsPlusNormal"/>
              <w:jc w:val="center"/>
            </w:pPr>
            <w:r>
              <w:t>164</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24 4 03 00590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6031,00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164</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24 4 03 00590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6031,00</w:t>
            </w:r>
          </w:p>
        </w:tc>
      </w:tr>
      <w:tr w:rsidR="000F19E9">
        <w:tc>
          <w:tcPr>
            <w:tcW w:w="3288" w:type="dxa"/>
          </w:tcPr>
          <w:p w:rsidR="000F19E9" w:rsidRDefault="000F19E9">
            <w:pPr>
              <w:pStyle w:val="ConsPlusNormal"/>
            </w:pPr>
            <w:r>
              <w:t>Развитие футбольных и мини-футбольных команд</w:t>
            </w:r>
          </w:p>
        </w:tc>
        <w:tc>
          <w:tcPr>
            <w:tcW w:w="706" w:type="dxa"/>
          </w:tcPr>
          <w:p w:rsidR="000F19E9" w:rsidRDefault="000F19E9">
            <w:pPr>
              <w:pStyle w:val="ConsPlusNormal"/>
              <w:jc w:val="center"/>
            </w:pPr>
            <w:r>
              <w:t>164</w:t>
            </w:r>
          </w:p>
        </w:tc>
        <w:tc>
          <w:tcPr>
            <w:tcW w:w="566" w:type="dxa"/>
          </w:tcPr>
          <w:p w:rsidR="000F19E9" w:rsidRDefault="000F19E9">
            <w:pPr>
              <w:pStyle w:val="ConsPlusNormal"/>
              <w:jc w:val="center"/>
            </w:pPr>
            <w:r>
              <w:t>И</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24 4 03 87010</w:t>
            </w:r>
          </w:p>
        </w:tc>
        <w:tc>
          <w:tcPr>
            <w:tcW w:w="710" w:type="dxa"/>
          </w:tcPr>
          <w:p w:rsidR="000F19E9" w:rsidRDefault="000F19E9">
            <w:pPr>
              <w:pStyle w:val="ConsPlusNormal"/>
            </w:pPr>
          </w:p>
        </w:tc>
        <w:tc>
          <w:tcPr>
            <w:tcW w:w="1474" w:type="dxa"/>
          </w:tcPr>
          <w:p w:rsidR="000F19E9" w:rsidRDefault="000F19E9">
            <w:pPr>
              <w:pStyle w:val="ConsPlusNormal"/>
              <w:jc w:val="center"/>
            </w:pPr>
            <w:r>
              <w:t>-44924,00</w:t>
            </w:r>
          </w:p>
        </w:tc>
        <w:tc>
          <w:tcPr>
            <w:tcW w:w="1817" w:type="dxa"/>
            <w:gridSpan w:val="2"/>
          </w:tcPr>
          <w:p w:rsidR="000F19E9" w:rsidRDefault="000F19E9">
            <w:pPr>
              <w:pStyle w:val="ConsPlusNormal"/>
              <w:jc w:val="center"/>
            </w:pPr>
            <w:r>
              <w:t>30000,00</w:t>
            </w:r>
          </w:p>
        </w:tc>
      </w:tr>
      <w:tr w:rsidR="000F19E9">
        <w:tc>
          <w:tcPr>
            <w:tcW w:w="3288" w:type="dxa"/>
          </w:tcPr>
          <w:p w:rsidR="000F19E9" w:rsidRDefault="000F19E9">
            <w:pPr>
              <w:pStyle w:val="ConsPlusNormal"/>
            </w:pPr>
            <w:r>
              <w:t>Предоставление субсидий бюджетным, автономным учреждениями иным некоммерческим организациям</w:t>
            </w:r>
          </w:p>
        </w:tc>
        <w:tc>
          <w:tcPr>
            <w:tcW w:w="706" w:type="dxa"/>
          </w:tcPr>
          <w:p w:rsidR="000F19E9" w:rsidRDefault="000F19E9">
            <w:pPr>
              <w:pStyle w:val="ConsPlusNormal"/>
              <w:jc w:val="center"/>
            </w:pPr>
            <w:r>
              <w:t>164</w:t>
            </w:r>
          </w:p>
        </w:tc>
        <w:tc>
          <w:tcPr>
            <w:tcW w:w="566" w:type="dxa"/>
          </w:tcPr>
          <w:p w:rsidR="000F19E9" w:rsidRDefault="000F19E9">
            <w:pPr>
              <w:pStyle w:val="ConsPlusNormal"/>
            </w:pP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24 4 03 87010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-44924,00</w:t>
            </w:r>
          </w:p>
        </w:tc>
        <w:tc>
          <w:tcPr>
            <w:tcW w:w="1817" w:type="dxa"/>
            <w:gridSpan w:val="2"/>
          </w:tcPr>
          <w:p w:rsidR="000F19E9" w:rsidRDefault="000F19E9">
            <w:pPr>
              <w:pStyle w:val="ConsPlusNormal"/>
              <w:jc w:val="center"/>
            </w:pPr>
            <w:r>
              <w:t>30000,00</w:t>
            </w:r>
          </w:p>
        </w:tc>
      </w:tr>
      <w:tr w:rsidR="000F19E9">
        <w:tc>
          <w:tcPr>
            <w:tcW w:w="3288" w:type="dxa"/>
          </w:tcPr>
          <w:p w:rsidR="000F19E9" w:rsidRDefault="000F19E9">
            <w:pPr>
              <w:pStyle w:val="ConsPlusNormal"/>
            </w:pPr>
            <w:r>
              <w:t>Подпрограмма "Развитие инвалидного спорта в Республике Дагестан"</w:t>
            </w:r>
          </w:p>
        </w:tc>
        <w:tc>
          <w:tcPr>
            <w:tcW w:w="706" w:type="dxa"/>
          </w:tcPr>
          <w:p w:rsidR="000F19E9" w:rsidRDefault="000F19E9">
            <w:pPr>
              <w:pStyle w:val="ConsPlusNormal"/>
              <w:jc w:val="center"/>
            </w:pPr>
            <w:r>
              <w:t>164</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24 5</w:t>
            </w:r>
          </w:p>
        </w:tc>
        <w:tc>
          <w:tcPr>
            <w:tcW w:w="710" w:type="dxa"/>
          </w:tcPr>
          <w:p w:rsidR="000F19E9" w:rsidRDefault="000F19E9">
            <w:pPr>
              <w:pStyle w:val="ConsPlusNormal"/>
            </w:pPr>
          </w:p>
        </w:tc>
        <w:tc>
          <w:tcPr>
            <w:tcW w:w="1474" w:type="dxa"/>
          </w:tcPr>
          <w:p w:rsidR="000F19E9" w:rsidRDefault="000F19E9">
            <w:pPr>
              <w:pStyle w:val="ConsPlusNormal"/>
              <w:jc w:val="center"/>
            </w:pPr>
            <w:r>
              <w:t>64,80</w:t>
            </w:r>
          </w:p>
        </w:tc>
        <w:tc>
          <w:tcPr>
            <w:tcW w:w="1817" w:type="dxa"/>
            <w:gridSpan w:val="2"/>
          </w:tcPr>
          <w:p w:rsidR="000F19E9" w:rsidRDefault="000F19E9">
            <w:pPr>
              <w:pStyle w:val="ConsPlusNormal"/>
              <w:jc w:val="center"/>
            </w:pPr>
            <w:r>
              <w:t>32635,85</w:t>
            </w:r>
          </w:p>
        </w:tc>
      </w:tr>
      <w:tr w:rsidR="000F19E9">
        <w:tc>
          <w:tcPr>
            <w:tcW w:w="3288" w:type="dxa"/>
          </w:tcPr>
          <w:p w:rsidR="000F19E9" w:rsidRDefault="000F19E9">
            <w:pPr>
              <w:pStyle w:val="ConsPlusNormal"/>
            </w:pPr>
            <w:r>
              <w:lastRenderedPageBreak/>
              <w:t>Основное мероприятие "Открытие центра адаптивного спорта"</w:t>
            </w:r>
          </w:p>
        </w:tc>
        <w:tc>
          <w:tcPr>
            <w:tcW w:w="706" w:type="dxa"/>
          </w:tcPr>
          <w:p w:rsidR="000F19E9" w:rsidRDefault="000F19E9">
            <w:pPr>
              <w:pStyle w:val="ConsPlusNormal"/>
              <w:jc w:val="center"/>
            </w:pPr>
            <w:r>
              <w:t>164</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24 5 02</w:t>
            </w:r>
          </w:p>
        </w:tc>
        <w:tc>
          <w:tcPr>
            <w:tcW w:w="710" w:type="dxa"/>
          </w:tcPr>
          <w:p w:rsidR="000F19E9" w:rsidRDefault="000F19E9">
            <w:pPr>
              <w:pStyle w:val="ConsPlusNormal"/>
            </w:pPr>
          </w:p>
        </w:tc>
        <w:tc>
          <w:tcPr>
            <w:tcW w:w="1474" w:type="dxa"/>
          </w:tcPr>
          <w:p w:rsidR="000F19E9" w:rsidRDefault="000F19E9">
            <w:pPr>
              <w:pStyle w:val="ConsPlusNormal"/>
              <w:jc w:val="center"/>
            </w:pPr>
            <w:r>
              <w:t>64,80</w:t>
            </w:r>
          </w:p>
        </w:tc>
        <w:tc>
          <w:tcPr>
            <w:tcW w:w="1817" w:type="dxa"/>
            <w:gridSpan w:val="2"/>
          </w:tcPr>
          <w:p w:rsidR="000F19E9" w:rsidRDefault="000F19E9">
            <w:pPr>
              <w:pStyle w:val="ConsPlusNormal"/>
              <w:jc w:val="center"/>
            </w:pPr>
            <w:r>
              <w:t>32635,85</w:t>
            </w:r>
          </w:p>
        </w:tc>
      </w:tr>
      <w:tr w:rsidR="000F19E9">
        <w:tc>
          <w:tcPr>
            <w:tcW w:w="3288" w:type="dxa"/>
          </w:tcPr>
          <w:p w:rsidR="000F19E9" w:rsidRDefault="000F19E9">
            <w:pPr>
              <w:pStyle w:val="ConsPlusNormal"/>
            </w:pPr>
            <w:r>
              <w:t>Предоставление субсидий бюджетным, автономным учреждениями иным некоммерческим организациям</w:t>
            </w:r>
          </w:p>
        </w:tc>
        <w:tc>
          <w:tcPr>
            <w:tcW w:w="706" w:type="dxa"/>
          </w:tcPr>
          <w:p w:rsidR="000F19E9" w:rsidRDefault="000F19E9">
            <w:pPr>
              <w:pStyle w:val="ConsPlusNormal"/>
              <w:jc w:val="center"/>
            </w:pPr>
            <w:r>
              <w:t>164</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24 5 02 00590</w:t>
            </w:r>
          </w:p>
        </w:tc>
        <w:tc>
          <w:tcPr>
            <w:tcW w:w="710" w:type="dxa"/>
          </w:tcPr>
          <w:p w:rsidR="000F19E9" w:rsidRDefault="000F19E9">
            <w:pPr>
              <w:pStyle w:val="ConsPlusNormal"/>
            </w:pPr>
          </w:p>
        </w:tc>
        <w:tc>
          <w:tcPr>
            <w:tcW w:w="1474" w:type="dxa"/>
          </w:tcPr>
          <w:p w:rsidR="000F19E9" w:rsidRDefault="000F19E9">
            <w:pPr>
              <w:pStyle w:val="ConsPlusNormal"/>
              <w:jc w:val="center"/>
            </w:pPr>
            <w:r>
              <w:t>64,80</w:t>
            </w:r>
          </w:p>
        </w:tc>
        <w:tc>
          <w:tcPr>
            <w:tcW w:w="1817" w:type="dxa"/>
            <w:gridSpan w:val="2"/>
          </w:tcPr>
          <w:p w:rsidR="000F19E9" w:rsidRDefault="000F19E9">
            <w:pPr>
              <w:pStyle w:val="ConsPlusNormal"/>
              <w:jc w:val="center"/>
            </w:pPr>
            <w:r>
              <w:t>32635,85</w:t>
            </w:r>
          </w:p>
        </w:tc>
      </w:tr>
      <w:tr w:rsidR="000F19E9">
        <w:tc>
          <w:tcPr>
            <w:tcW w:w="3288" w:type="dxa"/>
          </w:tcPr>
          <w:p w:rsidR="000F19E9" w:rsidRDefault="000F19E9">
            <w:pPr>
              <w:pStyle w:val="ConsPlusNormal"/>
            </w:pPr>
            <w:r>
              <w:t>Предоставление субсидий бюджетным, автономным учреждениями иным некоммерческим организациям</w:t>
            </w:r>
          </w:p>
        </w:tc>
        <w:tc>
          <w:tcPr>
            <w:tcW w:w="706" w:type="dxa"/>
          </w:tcPr>
          <w:p w:rsidR="000F19E9" w:rsidRDefault="000F19E9">
            <w:pPr>
              <w:pStyle w:val="ConsPlusNormal"/>
              <w:jc w:val="center"/>
            </w:pPr>
            <w:r>
              <w:t>164</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24 5 02 00590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64,80</w:t>
            </w:r>
          </w:p>
        </w:tc>
        <w:tc>
          <w:tcPr>
            <w:tcW w:w="1817" w:type="dxa"/>
            <w:gridSpan w:val="2"/>
          </w:tcPr>
          <w:p w:rsidR="000F19E9" w:rsidRDefault="000F19E9">
            <w:pPr>
              <w:pStyle w:val="ConsPlusNormal"/>
              <w:jc w:val="center"/>
            </w:pPr>
            <w:r>
              <w:t>32635,85</w:t>
            </w:r>
          </w:p>
        </w:tc>
      </w:tr>
      <w:tr w:rsidR="000F19E9">
        <w:tc>
          <w:tcPr>
            <w:tcW w:w="3288" w:type="dxa"/>
          </w:tcPr>
          <w:p w:rsidR="000F19E9" w:rsidRDefault="000F19E9">
            <w:pPr>
              <w:pStyle w:val="ConsPlusNormal"/>
            </w:pPr>
            <w:r>
              <w:t>Подпрограмма "Обеспечение управления физической культурой и спортом"</w:t>
            </w:r>
          </w:p>
        </w:tc>
        <w:tc>
          <w:tcPr>
            <w:tcW w:w="706" w:type="dxa"/>
          </w:tcPr>
          <w:p w:rsidR="000F19E9" w:rsidRDefault="000F19E9">
            <w:pPr>
              <w:pStyle w:val="ConsPlusNormal"/>
              <w:jc w:val="center"/>
            </w:pPr>
            <w:r>
              <w:t>164</w:t>
            </w:r>
          </w:p>
        </w:tc>
        <w:tc>
          <w:tcPr>
            <w:tcW w:w="566" w:type="dxa"/>
          </w:tcPr>
          <w:p w:rsidR="000F19E9" w:rsidRDefault="000F19E9">
            <w:pPr>
              <w:pStyle w:val="ConsPlusNormal"/>
              <w:jc w:val="center"/>
            </w:pPr>
            <w:r>
              <w:t>и</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24 6</w:t>
            </w:r>
          </w:p>
        </w:tc>
        <w:tc>
          <w:tcPr>
            <w:tcW w:w="710" w:type="dxa"/>
          </w:tcPr>
          <w:p w:rsidR="000F19E9" w:rsidRDefault="000F19E9">
            <w:pPr>
              <w:pStyle w:val="ConsPlusNormal"/>
            </w:pPr>
          </w:p>
        </w:tc>
        <w:tc>
          <w:tcPr>
            <w:tcW w:w="1474" w:type="dxa"/>
          </w:tcPr>
          <w:p w:rsidR="000F19E9" w:rsidRDefault="000F19E9">
            <w:pPr>
              <w:pStyle w:val="ConsPlusNormal"/>
              <w:jc w:val="center"/>
            </w:pPr>
            <w:r>
              <w:t>-53205,05</w:t>
            </w:r>
          </w:p>
        </w:tc>
        <w:tc>
          <w:tcPr>
            <w:tcW w:w="1817" w:type="dxa"/>
            <w:gridSpan w:val="2"/>
          </w:tcPr>
          <w:p w:rsidR="000F19E9" w:rsidRDefault="000F19E9">
            <w:pPr>
              <w:pStyle w:val="ConsPlusNormal"/>
              <w:jc w:val="center"/>
            </w:pPr>
            <w:r>
              <w:t>64984,70</w:t>
            </w:r>
          </w:p>
        </w:tc>
      </w:tr>
      <w:tr w:rsidR="000F19E9">
        <w:tc>
          <w:tcPr>
            <w:tcW w:w="3288" w:type="dxa"/>
          </w:tcPr>
          <w:p w:rsidR="000F19E9" w:rsidRDefault="000F19E9">
            <w:pPr>
              <w:pStyle w:val="ConsPlusNormal"/>
            </w:pPr>
            <w:r>
              <w:t>Основное мероприятие "Строительство и реконструкция объектов спорта"</w:t>
            </w:r>
          </w:p>
        </w:tc>
        <w:tc>
          <w:tcPr>
            <w:tcW w:w="706" w:type="dxa"/>
          </w:tcPr>
          <w:p w:rsidR="000F19E9" w:rsidRDefault="000F19E9">
            <w:pPr>
              <w:pStyle w:val="ConsPlusNormal"/>
              <w:jc w:val="center"/>
            </w:pPr>
            <w:r>
              <w:t>164</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24 6 04</w:t>
            </w:r>
          </w:p>
        </w:tc>
        <w:tc>
          <w:tcPr>
            <w:tcW w:w="710" w:type="dxa"/>
          </w:tcPr>
          <w:p w:rsidR="000F19E9" w:rsidRDefault="000F19E9">
            <w:pPr>
              <w:pStyle w:val="ConsPlusNormal"/>
            </w:pPr>
          </w:p>
        </w:tc>
        <w:tc>
          <w:tcPr>
            <w:tcW w:w="1474" w:type="dxa"/>
          </w:tcPr>
          <w:p w:rsidR="000F19E9" w:rsidRDefault="000F19E9">
            <w:pPr>
              <w:pStyle w:val="ConsPlusNormal"/>
              <w:jc w:val="center"/>
            </w:pPr>
            <w:r>
              <w:t>-53205,05</w:t>
            </w:r>
          </w:p>
        </w:tc>
        <w:tc>
          <w:tcPr>
            <w:tcW w:w="1817" w:type="dxa"/>
            <w:gridSpan w:val="2"/>
          </w:tcPr>
          <w:p w:rsidR="000F19E9" w:rsidRDefault="000F19E9">
            <w:pPr>
              <w:pStyle w:val="ConsPlusNormal"/>
              <w:jc w:val="center"/>
            </w:pPr>
            <w:r>
              <w:t>64984,70</w:t>
            </w:r>
          </w:p>
        </w:tc>
      </w:tr>
      <w:tr w:rsidR="000F19E9">
        <w:tc>
          <w:tcPr>
            <w:tcW w:w="3288" w:type="dxa"/>
          </w:tcPr>
          <w:p w:rsidR="000F19E9" w:rsidRDefault="000F19E9">
            <w:pPr>
              <w:pStyle w:val="ConsPlusNormal"/>
            </w:pPr>
            <w:r>
              <w:t>Капитальные вложения в объекты государственной собственности Республики Дагестан</w:t>
            </w:r>
          </w:p>
        </w:tc>
        <w:tc>
          <w:tcPr>
            <w:tcW w:w="706" w:type="dxa"/>
          </w:tcPr>
          <w:p w:rsidR="000F19E9" w:rsidRDefault="000F19E9">
            <w:pPr>
              <w:pStyle w:val="ConsPlusNormal"/>
              <w:jc w:val="center"/>
            </w:pPr>
            <w:r>
              <w:t>164</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24 6 04 41110</w:t>
            </w:r>
          </w:p>
        </w:tc>
        <w:tc>
          <w:tcPr>
            <w:tcW w:w="710" w:type="dxa"/>
          </w:tcPr>
          <w:p w:rsidR="000F19E9" w:rsidRDefault="000F19E9">
            <w:pPr>
              <w:pStyle w:val="ConsPlusNormal"/>
            </w:pPr>
          </w:p>
        </w:tc>
        <w:tc>
          <w:tcPr>
            <w:tcW w:w="1474" w:type="dxa"/>
          </w:tcPr>
          <w:p w:rsidR="000F19E9" w:rsidRDefault="000F19E9">
            <w:pPr>
              <w:pStyle w:val="ConsPlusNormal"/>
              <w:jc w:val="center"/>
            </w:pPr>
            <w:r>
              <w:t>-35000,00</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 xml:space="preserve">Капитальные вложения в объекты государственной </w:t>
            </w:r>
            <w:r>
              <w:lastRenderedPageBreak/>
              <w:t>(муниципальной) собственности</w:t>
            </w:r>
          </w:p>
        </w:tc>
        <w:tc>
          <w:tcPr>
            <w:tcW w:w="706" w:type="dxa"/>
          </w:tcPr>
          <w:p w:rsidR="000F19E9" w:rsidRDefault="000F19E9">
            <w:pPr>
              <w:pStyle w:val="ConsPlusNormal"/>
              <w:jc w:val="center"/>
            </w:pPr>
            <w:r>
              <w:lastRenderedPageBreak/>
              <w:t>164</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24 6 04 41 110</w:t>
            </w:r>
          </w:p>
        </w:tc>
        <w:tc>
          <w:tcPr>
            <w:tcW w:w="710" w:type="dxa"/>
          </w:tcPr>
          <w:p w:rsidR="000F19E9" w:rsidRDefault="000F19E9">
            <w:pPr>
              <w:pStyle w:val="ConsPlusNormal"/>
              <w:jc w:val="center"/>
            </w:pPr>
            <w:r>
              <w:t>400</w:t>
            </w:r>
          </w:p>
        </w:tc>
        <w:tc>
          <w:tcPr>
            <w:tcW w:w="1474" w:type="dxa"/>
          </w:tcPr>
          <w:p w:rsidR="000F19E9" w:rsidRDefault="000F19E9">
            <w:pPr>
              <w:pStyle w:val="ConsPlusNormal"/>
              <w:jc w:val="center"/>
            </w:pPr>
            <w:r>
              <w:t>-35000,00</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lastRenderedPageBreak/>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706" w:type="dxa"/>
          </w:tcPr>
          <w:p w:rsidR="000F19E9" w:rsidRDefault="000F19E9">
            <w:pPr>
              <w:pStyle w:val="ConsPlusNormal"/>
              <w:jc w:val="center"/>
            </w:pPr>
            <w:r>
              <w:t>164</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24 6 04 4111R</w:t>
            </w:r>
          </w:p>
        </w:tc>
        <w:tc>
          <w:tcPr>
            <w:tcW w:w="710" w:type="dxa"/>
          </w:tcPr>
          <w:p w:rsidR="000F19E9" w:rsidRDefault="000F19E9">
            <w:pPr>
              <w:pStyle w:val="ConsPlusNormal"/>
            </w:pPr>
          </w:p>
        </w:tc>
        <w:tc>
          <w:tcPr>
            <w:tcW w:w="1474" w:type="dxa"/>
          </w:tcPr>
          <w:p w:rsidR="000F19E9" w:rsidRDefault="000F19E9">
            <w:pPr>
              <w:pStyle w:val="ConsPlusNormal"/>
              <w:jc w:val="center"/>
            </w:pPr>
            <w:r>
              <w:t>-18205,05</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Капитальные вложения в объекты государственной (муниципальной) собственности</w:t>
            </w:r>
          </w:p>
        </w:tc>
        <w:tc>
          <w:tcPr>
            <w:tcW w:w="706" w:type="dxa"/>
          </w:tcPr>
          <w:p w:rsidR="000F19E9" w:rsidRDefault="000F19E9">
            <w:pPr>
              <w:pStyle w:val="ConsPlusNormal"/>
              <w:jc w:val="center"/>
            </w:pPr>
            <w:r>
              <w:t>164</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24 6 04 4111R</w:t>
            </w:r>
          </w:p>
        </w:tc>
        <w:tc>
          <w:tcPr>
            <w:tcW w:w="710" w:type="dxa"/>
          </w:tcPr>
          <w:p w:rsidR="000F19E9" w:rsidRDefault="000F19E9">
            <w:pPr>
              <w:pStyle w:val="ConsPlusNormal"/>
              <w:jc w:val="center"/>
            </w:pPr>
            <w:r>
              <w:t>400</w:t>
            </w:r>
          </w:p>
        </w:tc>
        <w:tc>
          <w:tcPr>
            <w:tcW w:w="1474" w:type="dxa"/>
          </w:tcPr>
          <w:p w:rsidR="000F19E9" w:rsidRDefault="000F19E9">
            <w:pPr>
              <w:pStyle w:val="ConsPlusNormal"/>
              <w:jc w:val="center"/>
            </w:pPr>
            <w:r>
              <w:t>-18205,05</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Капитальные вложения в объекты муниципальной собственности в рамках республиканской инвестиционной программы</w:t>
            </w:r>
          </w:p>
        </w:tc>
        <w:tc>
          <w:tcPr>
            <w:tcW w:w="706" w:type="dxa"/>
          </w:tcPr>
          <w:p w:rsidR="000F19E9" w:rsidRDefault="000F19E9">
            <w:pPr>
              <w:pStyle w:val="ConsPlusNormal"/>
              <w:jc w:val="center"/>
            </w:pPr>
            <w:r>
              <w:t>164</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24 6 04 4112R</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64984,70</w:t>
            </w:r>
          </w:p>
        </w:tc>
      </w:tr>
      <w:tr w:rsidR="000F19E9">
        <w:tc>
          <w:tcPr>
            <w:tcW w:w="3288" w:type="dxa"/>
          </w:tcPr>
          <w:p w:rsidR="000F19E9" w:rsidRDefault="000F19E9">
            <w:pPr>
              <w:pStyle w:val="ConsPlusNormal"/>
            </w:pPr>
            <w:r>
              <w:t>Межбюджетные трансферты</w:t>
            </w:r>
          </w:p>
        </w:tc>
        <w:tc>
          <w:tcPr>
            <w:tcW w:w="706" w:type="dxa"/>
          </w:tcPr>
          <w:p w:rsidR="000F19E9" w:rsidRDefault="000F19E9">
            <w:pPr>
              <w:pStyle w:val="ConsPlusNormal"/>
              <w:jc w:val="center"/>
            </w:pPr>
            <w:r>
              <w:t>164</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24 6 04 4112R</w:t>
            </w:r>
          </w:p>
        </w:tc>
        <w:tc>
          <w:tcPr>
            <w:tcW w:w="710" w:type="dxa"/>
          </w:tcPr>
          <w:p w:rsidR="000F19E9" w:rsidRDefault="000F19E9">
            <w:pPr>
              <w:pStyle w:val="ConsPlusNormal"/>
              <w:jc w:val="center"/>
            </w:pPr>
            <w:r>
              <w:t>500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64984,70</w:t>
            </w:r>
          </w:p>
        </w:tc>
      </w:tr>
      <w:tr w:rsidR="000F19E9">
        <w:tc>
          <w:tcPr>
            <w:tcW w:w="3288" w:type="dxa"/>
          </w:tcPr>
          <w:p w:rsidR="000F19E9" w:rsidRDefault="000F19E9">
            <w:pPr>
              <w:pStyle w:val="ConsPlusNormal"/>
            </w:pPr>
            <w:r>
              <w:t>Спорт высших достижений</w:t>
            </w:r>
          </w:p>
        </w:tc>
        <w:tc>
          <w:tcPr>
            <w:tcW w:w="706" w:type="dxa"/>
          </w:tcPr>
          <w:p w:rsidR="000F19E9" w:rsidRDefault="000F19E9">
            <w:pPr>
              <w:pStyle w:val="ConsPlusNormal"/>
              <w:jc w:val="center"/>
            </w:pPr>
            <w:r>
              <w:t>164</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7173,37</w:t>
            </w:r>
          </w:p>
        </w:tc>
        <w:tc>
          <w:tcPr>
            <w:tcW w:w="1817" w:type="dxa"/>
            <w:gridSpan w:val="2"/>
          </w:tcPr>
          <w:p w:rsidR="000F19E9" w:rsidRDefault="000F19E9">
            <w:pPr>
              <w:pStyle w:val="ConsPlusNormal"/>
              <w:jc w:val="center"/>
            </w:pPr>
            <w:r>
              <w:t>1307811,98</w:t>
            </w:r>
          </w:p>
        </w:tc>
      </w:tr>
      <w:tr w:rsidR="000F19E9">
        <w:tc>
          <w:tcPr>
            <w:tcW w:w="3288" w:type="dxa"/>
          </w:tcPr>
          <w:p w:rsidR="000F19E9" w:rsidRDefault="000F19E9">
            <w:pPr>
              <w:pStyle w:val="ConsPlusNormal"/>
            </w:pPr>
            <w:r>
              <w:t xml:space="preserve">Государственная программа Республики Дагестан "Развитие физической культуры и </w:t>
            </w:r>
            <w:r>
              <w:lastRenderedPageBreak/>
              <w:t>спорта в Республике Дагестан"</w:t>
            </w:r>
          </w:p>
        </w:tc>
        <w:tc>
          <w:tcPr>
            <w:tcW w:w="706" w:type="dxa"/>
          </w:tcPr>
          <w:p w:rsidR="000F19E9" w:rsidRDefault="000F19E9">
            <w:pPr>
              <w:pStyle w:val="ConsPlusNormal"/>
              <w:jc w:val="center"/>
            </w:pPr>
            <w:r>
              <w:lastRenderedPageBreak/>
              <w:t>164</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24</w:t>
            </w:r>
          </w:p>
        </w:tc>
        <w:tc>
          <w:tcPr>
            <w:tcW w:w="710" w:type="dxa"/>
          </w:tcPr>
          <w:p w:rsidR="000F19E9" w:rsidRDefault="000F19E9">
            <w:pPr>
              <w:pStyle w:val="ConsPlusNormal"/>
            </w:pPr>
          </w:p>
        </w:tc>
        <w:tc>
          <w:tcPr>
            <w:tcW w:w="1474" w:type="dxa"/>
          </w:tcPr>
          <w:p w:rsidR="000F19E9" w:rsidRDefault="000F19E9">
            <w:pPr>
              <w:pStyle w:val="ConsPlusNormal"/>
              <w:jc w:val="center"/>
            </w:pPr>
            <w:r>
              <w:t>7173,37</w:t>
            </w:r>
          </w:p>
        </w:tc>
        <w:tc>
          <w:tcPr>
            <w:tcW w:w="1817" w:type="dxa"/>
            <w:gridSpan w:val="2"/>
          </w:tcPr>
          <w:p w:rsidR="000F19E9" w:rsidRDefault="000F19E9">
            <w:pPr>
              <w:pStyle w:val="ConsPlusNormal"/>
              <w:jc w:val="center"/>
            </w:pPr>
            <w:r>
              <w:t>1307811,98</w:t>
            </w:r>
          </w:p>
        </w:tc>
      </w:tr>
      <w:tr w:rsidR="000F19E9">
        <w:tc>
          <w:tcPr>
            <w:tcW w:w="3288" w:type="dxa"/>
          </w:tcPr>
          <w:p w:rsidR="000F19E9" w:rsidRDefault="000F19E9">
            <w:pPr>
              <w:pStyle w:val="ConsPlusNormal"/>
            </w:pPr>
            <w:r>
              <w:lastRenderedPageBreak/>
              <w:t>Подпрограмма "Развитие спорта высших достижений и системы подготовки спортивного резерва"</w:t>
            </w:r>
          </w:p>
        </w:tc>
        <w:tc>
          <w:tcPr>
            <w:tcW w:w="706" w:type="dxa"/>
          </w:tcPr>
          <w:p w:rsidR="000F19E9" w:rsidRDefault="000F19E9">
            <w:pPr>
              <w:pStyle w:val="ConsPlusNormal"/>
              <w:jc w:val="center"/>
            </w:pPr>
            <w:r>
              <w:t>164</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24 2</w:t>
            </w:r>
          </w:p>
        </w:tc>
        <w:tc>
          <w:tcPr>
            <w:tcW w:w="710" w:type="dxa"/>
          </w:tcPr>
          <w:p w:rsidR="000F19E9" w:rsidRDefault="000F19E9">
            <w:pPr>
              <w:pStyle w:val="ConsPlusNormal"/>
            </w:pPr>
          </w:p>
        </w:tc>
        <w:tc>
          <w:tcPr>
            <w:tcW w:w="1474" w:type="dxa"/>
          </w:tcPr>
          <w:p w:rsidR="000F19E9" w:rsidRDefault="000F19E9">
            <w:pPr>
              <w:pStyle w:val="ConsPlusNormal"/>
              <w:jc w:val="center"/>
            </w:pPr>
            <w:r>
              <w:t>7173,37</w:t>
            </w:r>
          </w:p>
        </w:tc>
        <w:tc>
          <w:tcPr>
            <w:tcW w:w="1817" w:type="dxa"/>
            <w:gridSpan w:val="2"/>
          </w:tcPr>
          <w:p w:rsidR="000F19E9" w:rsidRDefault="000F19E9">
            <w:pPr>
              <w:pStyle w:val="ConsPlusNormal"/>
              <w:jc w:val="center"/>
            </w:pPr>
            <w:r>
              <w:t>1307811,98</w:t>
            </w:r>
          </w:p>
        </w:tc>
      </w:tr>
      <w:tr w:rsidR="000F19E9">
        <w:tc>
          <w:tcPr>
            <w:tcW w:w="3288" w:type="dxa"/>
          </w:tcPr>
          <w:p w:rsidR="000F19E9" w:rsidRDefault="000F19E9">
            <w:pPr>
              <w:pStyle w:val="ConsPlusNormal"/>
            </w:pPr>
            <w:r>
              <w:t>Основное мероприятие "Повышение эффективности подготовки спортсменов в спорте высших достижений"</w:t>
            </w:r>
          </w:p>
        </w:tc>
        <w:tc>
          <w:tcPr>
            <w:tcW w:w="706" w:type="dxa"/>
          </w:tcPr>
          <w:p w:rsidR="000F19E9" w:rsidRDefault="000F19E9">
            <w:pPr>
              <w:pStyle w:val="ConsPlusNormal"/>
              <w:jc w:val="center"/>
            </w:pPr>
            <w:r>
              <w:t>164</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24 2 01</w:t>
            </w:r>
          </w:p>
        </w:tc>
        <w:tc>
          <w:tcPr>
            <w:tcW w:w="710" w:type="dxa"/>
          </w:tcPr>
          <w:p w:rsidR="000F19E9" w:rsidRDefault="000F19E9">
            <w:pPr>
              <w:pStyle w:val="ConsPlusNormal"/>
            </w:pPr>
          </w:p>
        </w:tc>
        <w:tc>
          <w:tcPr>
            <w:tcW w:w="1474" w:type="dxa"/>
          </w:tcPr>
          <w:p w:rsidR="000F19E9" w:rsidRDefault="000F19E9">
            <w:pPr>
              <w:pStyle w:val="ConsPlusNormal"/>
              <w:jc w:val="center"/>
            </w:pPr>
            <w:r>
              <w:t>-34990,80</w:t>
            </w:r>
          </w:p>
        </w:tc>
        <w:tc>
          <w:tcPr>
            <w:tcW w:w="1817" w:type="dxa"/>
            <w:gridSpan w:val="2"/>
          </w:tcPr>
          <w:p w:rsidR="000F19E9" w:rsidRDefault="000F19E9">
            <w:pPr>
              <w:pStyle w:val="ConsPlusNormal"/>
              <w:jc w:val="center"/>
            </w:pPr>
            <w:r>
              <w:t>489344,55</w:t>
            </w:r>
          </w:p>
        </w:tc>
      </w:tr>
      <w:tr w:rsidR="000F19E9">
        <w:tc>
          <w:tcPr>
            <w:tcW w:w="3288" w:type="dxa"/>
          </w:tcPr>
          <w:p w:rsidR="000F19E9" w:rsidRDefault="000F19E9">
            <w:pPr>
              <w:pStyle w:val="ConsPlusNormal"/>
            </w:pPr>
            <w:r>
              <w:t>Мероприятия в области участия дагестанских спортсменов во всероссийских физкультурно-оздоровительных мероприятиях</w:t>
            </w:r>
          </w:p>
        </w:tc>
        <w:tc>
          <w:tcPr>
            <w:tcW w:w="706" w:type="dxa"/>
          </w:tcPr>
          <w:p w:rsidR="000F19E9" w:rsidRDefault="000F19E9">
            <w:pPr>
              <w:pStyle w:val="ConsPlusNormal"/>
              <w:jc w:val="center"/>
            </w:pPr>
            <w:r>
              <w:t>164</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24201 87010</w:t>
            </w:r>
          </w:p>
        </w:tc>
        <w:tc>
          <w:tcPr>
            <w:tcW w:w="710" w:type="dxa"/>
          </w:tcPr>
          <w:p w:rsidR="000F19E9" w:rsidRDefault="000F19E9">
            <w:pPr>
              <w:pStyle w:val="ConsPlusNormal"/>
            </w:pPr>
          </w:p>
        </w:tc>
        <w:tc>
          <w:tcPr>
            <w:tcW w:w="1474" w:type="dxa"/>
          </w:tcPr>
          <w:p w:rsidR="000F19E9" w:rsidRDefault="000F19E9">
            <w:pPr>
              <w:pStyle w:val="ConsPlusNormal"/>
              <w:jc w:val="center"/>
            </w:pPr>
            <w:r>
              <w:t>-34990,80</w:t>
            </w:r>
          </w:p>
        </w:tc>
        <w:tc>
          <w:tcPr>
            <w:tcW w:w="1817" w:type="dxa"/>
            <w:gridSpan w:val="2"/>
          </w:tcPr>
          <w:p w:rsidR="000F19E9" w:rsidRDefault="000F19E9">
            <w:pPr>
              <w:pStyle w:val="ConsPlusNormal"/>
              <w:jc w:val="center"/>
            </w:pPr>
            <w:r>
              <w:t>260996,85</w:t>
            </w:r>
          </w:p>
        </w:tc>
      </w:tr>
      <w:tr w:rsidR="000F19E9">
        <w:tc>
          <w:tcPr>
            <w:tcW w:w="3288" w:type="dxa"/>
          </w:tcPr>
          <w:p w:rsidR="000F19E9" w:rsidRDefault="000F19E9">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706" w:type="dxa"/>
          </w:tcPr>
          <w:p w:rsidR="000F19E9" w:rsidRDefault="000F19E9">
            <w:pPr>
              <w:pStyle w:val="ConsPlusNormal"/>
              <w:jc w:val="center"/>
            </w:pPr>
            <w:r>
              <w:lastRenderedPageBreak/>
              <w:t>164</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24 2 01 87010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-9779,60</w:t>
            </w:r>
          </w:p>
        </w:tc>
        <w:tc>
          <w:tcPr>
            <w:tcW w:w="1817" w:type="dxa"/>
            <w:gridSpan w:val="2"/>
          </w:tcPr>
          <w:p w:rsidR="000F19E9" w:rsidRDefault="000F19E9">
            <w:pPr>
              <w:pStyle w:val="ConsPlusNormal"/>
              <w:jc w:val="center"/>
            </w:pPr>
            <w:r>
              <w:t>206430,96</w:t>
            </w:r>
          </w:p>
        </w:tc>
      </w:tr>
      <w:tr w:rsidR="000F19E9">
        <w:tc>
          <w:tcPr>
            <w:tcW w:w="328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164</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24 2 01 87010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-25211,20</w:t>
            </w:r>
          </w:p>
        </w:tc>
        <w:tc>
          <w:tcPr>
            <w:tcW w:w="1817" w:type="dxa"/>
            <w:gridSpan w:val="2"/>
          </w:tcPr>
          <w:p w:rsidR="000F19E9" w:rsidRDefault="000F19E9">
            <w:pPr>
              <w:pStyle w:val="ConsPlusNormal"/>
              <w:jc w:val="center"/>
            </w:pPr>
            <w:r>
              <w:t>54565,89</w:t>
            </w:r>
          </w:p>
        </w:tc>
      </w:tr>
      <w:tr w:rsidR="000F19E9">
        <w:tc>
          <w:tcPr>
            <w:tcW w:w="3288" w:type="dxa"/>
          </w:tcPr>
          <w:p w:rsidR="000F19E9" w:rsidRDefault="000F19E9">
            <w:pPr>
              <w:pStyle w:val="ConsPlusNormal"/>
            </w:pPr>
            <w:r>
              <w:t>Мероприятия в области участия дагестанских спортсменов во всероссийских и международных спортивных соревнованиях</w:t>
            </w:r>
          </w:p>
        </w:tc>
        <w:tc>
          <w:tcPr>
            <w:tcW w:w="706" w:type="dxa"/>
          </w:tcPr>
          <w:p w:rsidR="000F19E9" w:rsidRDefault="000F19E9">
            <w:pPr>
              <w:pStyle w:val="ConsPlusNormal"/>
              <w:jc w:val="center"/>
            </w:pPr>
            <w:r>
              <w:t>164</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24 2 01 87020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228347,70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164</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24 2 01 87020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33355,10</w:t>
            </w:r>
          </w:p>
        </w:tc>
      </w:tr>
      <w:tr w:rsidR="000F19E9">
        <w:tc>
          <w:tcPr>
            <w:tcW w:w="3288" w:type="dxa"/>
          </w:tcPr>
          <w:p w:rsidR="000F19E9" w:rsidRDefault="000F19E9">
            <w:pPr>
              <w:pStyle w:val="ConsPlusNormal"/>
            </w:pPr>
            <w:r>
              <w:t>Социальное обеспечение и иные выплаты населению</w:t>
            </w:r>
          </w:p>
        </w:tc>
        <w:tc>
          <w:tcPr>
            <w:tcW w:w="706" w:type="dxa"/>
          </w:tcPr>
          <w:p w:rsidR="000F19E9" w:rsidRDefault="000F19E9">
            <w:pPr>
              <w:pStyle w:val="ConsPlusNormal"/>
              <w:jc w:val="center"/>
            </w:pPr>
            <w:r>
              <w:t>164</w:t>
            </w:r>
          </w:p>
        </w:tc>
        <w:tc>
          <w:tcPr>
            <w:tcW w:w="566" w:type="dxa"/>
          </w:tcPr>
          <w:p w:rsidR="000F19E9" w:rsidRDefault="000F19E9">
            <w:pPr>
              <w:pStyle w:val="ConsPlusNormal"/>
              <w:jc w:val="center"/>
            </w:pPr>
            <w:r>
              <w:t>И</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24 2 01 87020</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194992,60</w:t>
            </w:r>
          </w:p>
        </w:tc>
      </w:tr>
      <w:tr w:rsidR="000F19E9">
        <w:tc>
          <w:tcPr>
            <w:tcW w:w="3288" w:type="dxa"/>
          </w:tcPr>
          <w:p w:rsidR="000F19E9" w:rsidRDefault="000F19E9">
            <w:pPr>
              <w:pStyle w:val="ConsPlusNormal"/>
            </w:pPr>
            <w:r>
              <w:t xml:space="preserve">Основное мероприятие "Подготовка спортсменов основного и резервного составов спортивных сборных команд Республики Дагестан и </w:t>
            </w:r>
            <w:r>
              <w:lastRenderedPageBreak/>
              <w:t>Российской Федерации по олимпийским видам спорта"</w:t>
            </w:r>
          </w:p>
        </w:tc>
        <w:tc>
          <w:tcPr>
            <w:tcW w:w="706" w:type="dxa"/>
          </w:tcPr>
          <w:p w:rsidR="000F19E9" w:rsidRDefault="000F19E9">
            <w:pPr>
              <w:pStyle w:val="ConsPlusNormal"/>
              <w:jc w:val="center"/>
            </w:pPr>
            <w:r>
              <w:lastRenderedPageBreak/>
              <w:t>164</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24 2 02</w:t>
            </w:r>
          </w:p>
        </w:tc>
        <w:tc>
          <w:tcPr>
            <w:tcW w:w="710" w:type="dxa"/>
          </w:tcPr>
          <w:p w:rsidR="000F19E9" w:rsidRDefault="000F19E9">
            <w:pPr>
              <w:pStyle w:val="ConsPlusNormal"/>
            </w:pPr>
          </w:p>
        </w:tc>
        <w:tc>
          <w:tcPr>
            <w:tcW w:w="1474" w:type="dxa"/>
          </w:tcPr>
          <w:p w:rsidR="000F19E9" w:rsidRDefault="000F19E9">
            <w:pPr>
              <w:pStyle w:val="ConsPlusNormal"/>
              <w:jc w:val="center"/>
            </w:pPr>
            <w:r>
              <w:t>42164,17</w:t>
            </w:r>
          </w:p>
        </w:tc>
        <w:tc>
          <w:tcPr>
            <w:tcW w:w="1817" w:type="dxa"/>
            <w:gridSpan w:val="2"/>
          </w:tcPr>
          <w:p w:rsidR="000F19E9" w:rsidRDefault="000F19E9">
            <w:pPr>
              <w:pStyle w:val="ConsPlusNormal"/>
              <w:jc w:val="center"/>
            </w:pPr>
            <w:r>
              <w:t>804848,93</w:t>
            </w:r>
          </w:p>
        </w:tc>
      </w:tr>
      <w:tr w:rsidR="000F19E9">
        <w:tc>
          <w:tcPr>
            <w:tcW w:w="3288" w:type="dxa"/>
          </w:tcPr>
          <w:p w:rsidR="000F19E9" w:rsidRDefault="000F19E9">
            <w:pPr>
              <w:pStyle w:val="ConsPlusNormal"/>
            </w:pPr>
            <w:r>
              <w:lastRenderedPageBreak/>
              <w:t>Расходы на обеспечение деятельности (оказание услуг) государственных учреждений</w:t>
            </w:r>
          </w:p>
        </w:tc>
        <w:tc>
          <w:tcPr>
            <w:tcW w:w="706" w:type="dxa"/>
          </w:tcPr>
          <w:p w:rsidR="000F19E9" w:rsidRDefault="000F19E9">
            <w:pPr>
              <w:pStyle w:val="ConsPlusNormal"/>
              <w:jc w:val="center"/>
            </w:pPr>
            <w:r>
              <w:t>164</w:t>
            </w:r>
          </w:p>
        </w:tc>
        <w:tc>
          <w:tcPr>
            <w:tcW w:w="566" w:type="dxa"/>
          </w:tcPr>
          <w:p w:rsidR="000F19E9" w:rsidRDefault="000F19E9">
            <w:pPr>
              <w:pStyle w:val="ConsPlusNormal"/>
            </w:pP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24 2 02 00590</w:t>
            </w:r>
          </w:p>
        </w:tc>
        <w:tc>
          <w:tcPr>
            <w:tcW w:w="710" w:type="dxa"/>
          </w:tcPr>
          <w:p w:rsidR="000F19E9" w:rsidRDefault="000F19E9">
            <w:pPr>
              <w:pStyle w:val="ConsPlusNormal"/>
            </w:pPr>
          </w:p>
        </w:tc>
        <w:tc>
          <w:tcPr>
            <w:tcW w:w="1474" w:type="dxa"/>
          </w:tcPr>
          <w:p w:rsidR="000F19E9" w:rsidRDefault="000F19E9">
            <w:pPr>
              <w:pStyle w:val="ConsPlusNormal"/>
              <w:jc w:val="center"/>
            </w:pPr>
            <w:r>
              <w:t>42164,17</w:t>
            </w:r>
          </w:p>
        </w:tc>
        <w:tc>
          <w:tcPr>
            <w:tcW w:w="1817" w:type="dxa"/>
            <w:gridSpan w:val="2"/>
          </w:tcPr>
          <w:p w:rsidR="000F19E9" w:rsidRDefault="000F19E9">
            <w:pPr>
              <w:pStyle w:val="ConsPlusNormal"/>
              <w:jc w:val="center"/>
            </w:pPr>
            <w:r>
              <w:t>804848,93</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164</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24 2 02 00590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42164,17</w:t>
            </w:r>
          </w:p>
        </w:tc>
        <w:tc>
          <w:tcPr>
            <w:tcW w:w="1817" w:type="dxa"/>
            <w:gridSpan w:val="2"/>
          </w:tcPr>
          <w:p w:rsidR="000F19E9" w:rsidRDefault="000F19E9">
            <w:pPr>
              <w:pStyle w:val="ConsPlusNormal"/>
              <w:jc w:val="center"/>
            </w:pPr>
            <w:r>
              <w:t>804848,93</w:t>
            </w:r>
          </w:p>
        </w:tc>
      </w:tr>
      <w:tr w:rsidR="000F19E9">
        <w:tc>
          <w:tcPr>
            <w:tcW w:w="3288" w:type="dxa"/>
          </w:tcPr>
          <w:p w:rsidR="000F19E9" w:rsidRDefault="000F19E9">
            <w:pPr>
              <w:pStyle w:val="ConsPlusNormal"/>
            </w:pPr>
            <w:r>
              <w:t>Федеральный проект "Спорт-норма жизни"</w:t>
            </w:r>
          </w:p>
        </w:tc>
        <w:tc>
          <w:tcPr>
            <w:tcW w:w="706" w:type="dxa"/>
          </w:tcPr>
          <w:p w:rsidR="000F19E9" w:rsidRDefault="000F19E9">
            <w:pPr>
              <w:pStyle w:val="ConsPlusNormal"/>
              <w:jc w:val="center"/>
            </w:pPr>
            <w:r>
              <w:t>164</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24 2Р5</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13618,50</w:t>
            </w:r>
          </w:p>
        </w:tc>
      </w:tr>
      <w:tr w:rsidR="000F19E9">
        <w:tc>
          <w:tcPr>
            <w:tcW w:w="3288" w:type="dxa"/>
          </w:tcPr>
          <w:p w:rsidR="000F19E9" w:rsidRDefault="000F19E9">
            <w:pPr>
              <w:pStyle w:val="ConsPlusNormal"/>
            </w:pPr>
            <w:r>
              <w:t>Адресная финансовая поддержка спортивных организаций, осуществляющих подготовку спортивного резерва для сборных команд Российской Федерации</w:t>
            </w:r>
          </w:p>
        </w:tc>
        <w:tc>
          <w:tcPr>
            <w:tcW w:w="706" w:type="dxa"/>
          </w:tcPr>
          <w:p w:rsidR="000F19E9" w:rsidRDefault="000F19E9">
            <w:pPr>
              <w:pStyle w:val="ConsPlusNormal"/>
              <w:jc w:val="center"/>
            </w:pPr>
            <w:r>
              <w:t>164</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24 2 Р5 50810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13618,50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164</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24 2 Р5 50810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13618,50</w:t>
            </w:r>
          </w:p>
        </w:tc>
      </w:tr>
      <w:tr w:rsidR="000F19E9">
        <w:tc>
          <w:tcPr>
            <w:tcW w:w="3288" w:type="dxa"/>
          </w:tcPr>
          <w:p w:rsidR="000F19E9" w:rsidRDefault="000F19E9">
            <w:pPr>
              <w:pStyle w:val="ConsPlusNormal"/>
            </w:pPr>
            <w:r>
              <w:t xml:space="preserve">Развитие футбольных и </w:t>
            </w:r>
            <w:r>
              <w:lastRenderedPageBreak/>
              <w:t>мини-футбольных команд</w:t>
            </w:r>
          </w:p>
        </w:tc>
        <w:tc>
          <w:tcPr>
            <w:tcW w:w="706" w:type="dxa"/>
          </w:tcPr>
          <w:p w:rsidR="000F19E9" w:rsidRDefault="000F19E9">
            <w:pPr>
              <w:pStyle w:val="ConsPlusNormal"/>
              <w:jc w:val="center"/>
            </w:pPr>
            <w:r>
              <w:lastRenderedPageBreak/>
              <w:t>164</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24 4</w:t>
            </w:r>
          </w:p>
        </w:tc>
        <w:tc>
          <w:tcPr>
            <w:tcW w:w="710" w:type="dxa"/>
          </w:tcPr>
          <w:p w:rsidR="000F19E9" w:rsidRDefault="000F19E9">
            <w:pPr>
              <w:pStyle w:val="ConsPlusNormal"/>
            </w:pPr>
          </w:p>
        </w:tc>
        <w:tc>
          <w:tcPr>
            <w:tcW w:w="1474" w:type="dxa"/>
          </w:tcPr>
          <w:p w:rsidR="000F19E9" w:rsidRDefault="000F19E9">
            <w:pPr>
              <w:pStyle w:val="ConsPlusNormal"/>
              <w:jc w:val="center"/>
            </w:pPr>
            <w:r>
              <w:t>44924,00</w:t>
            </w:r>
          </w:p>
        </w:tc>
        <w:tc>
          <w:tcPr>
            <w:tcW w:w="1817" w:type="dxa"/>
            <w:gridSpan w:val="2"/>
          </w:tcPr>
          <w:p w:rsidR="000F19E9" w:rsidRDefault="000F19E9">
            <w:pPr>
              <w:pStyle w:val="ConsPlusNormal"/>
              <w:jc w:val="center"/>
            </w:pPr>
            <w:r>
              <w:t>44924,00</w:t>
            </w:r>
          </w:p>
        </w:tc>
      </w:tr>
      <w:tr w:rsidR="000F19E9">
        <w:tc>
          <w:tcPr>
            <w:tcW w:w="3288" w:type="dxa"/>
          </w:tcPr>
          <w:p w:rsidR="000F19E9" w:rsidRDefault="000F19E9">
            <w:pPr>
              <w:pStyle w:val="ConsPlusNormal"/>
            </w:pPr>
            <w:r>
              <w:lastRenderedPageBreak/>
              <w:t>Основное мероприятие "Развитие футбольных команд в Республике Дагестан"</w:t>
            </w:r>
          </w:p>
        </w:tc>
        <w:tc>
          <w:tcPr>
            <w:tcW w:w="706" w:type="dxa"/>
          </w:tcPr>
          <w:p w:rsidR="000F19E9" w:rsidRDefault="000F19E9">
            <w:pPr>
              <w:pStyle w:val="ConsPlusNormal"/>
              <w:jc w:val="center"/>
            </w:pPr>
            <w:r>
              <w:t>164</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24 4 01</w:t>
            </w:r>
          </w:p>
        </w:tc>
        <w:tc>
          <w:tcPr>
            <w:tcW w:w="710" w:type="dxa"/>
          </w:tcPr>
          <w:p w:rsidR="000F19E9" w:rsidRDefault="000F19E9">
            <w:pPr>
              <w:pStyle w:val="ConsPlusNormal"/>
            </w:pPr>
          </w:p>
        </w:tc>
        <w:tc>
          <w:tcPr>
            <w:tcW w:w="1474" w:type="dxa"/>
          </w:tcPr>
          <w:p w:rsidR="000F19E9" w:rsidRDefault="000F19E9">
            <w:pPr>
              <w:pStyle w:val="ConsPlusNormal"/>
              <w:jc w:val="center"/>
            </w:pPr>
            <w:r>
              <w:t>44924,00</w:t>
            </w:r>
          </w:p>
        </w:tc>
        <w:tc>
          <w:tcPr>
            <w:tcW w:w="1817" w:type="dxa"/>
            <w:gridSpan w:val="2"/>
          </w:tcPr>
          <w:p w:rsidR="000F19E9" w:rsidRDefault="000F19E9">
            <w:pPr>
              <w:pStyle w:val="ConsPlusNormal"/>
              <w:jc w:val="center"/>
            </w:pPr>
            <w:r>
              <w:t>44924,00</w:t>
            </w:r>
          </w:p>
        </w:tc>
      </w:tr>
      <w:tr w:rsidR="000F19E9">
        <w:tc>
          <w:tcPr>
            <w:tcW w:w="3288" w:type="dxa"/>
          </w:tcPr>
          <w:p w:rsidR="000F19E9" w:rsidRDefault="000F19E9">
            <w:pPr>
              <w:pStyle w:val="ConsPlusNormal"/>
            </w:pPr>
            <w:r>
              <w:t>Предоставление субсидии АНО "Футбольная команда "СК Махачкала" для участия в Первенстве России по футболу среди команд профессиональной футбольной лиги в Кубке России</w:t>
            </w:r>
          </w:p>
        </w:tc>
        <w:tc>
          <w:tcPr>
            <w:tcW w:w="706" w:type="dxa"/>
          </w:tcPr>
          <w:p w:rsidR="000F19E9" w:rsidRDefault="000F19E9">
            <w:pPr>
              <w:pStyle w:val="ConsPlusNormal"/>
              <w:jc w:val="center"/>
            </w:pPr>
            <w:r>
              <w:t>164</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24 4 01 87011</w:t>
            </w:r>
          </w:p>
        </w:tc>
        <w:tc>
          <w:tcPr>
            <w:tcW w:w="710" w:type="dxa"/>
          </w:tcPr>
          <w:p w:rsidR="000F19E9" w:rsidRDefault="000F19E9">
            <w:pPr>
              <w:pStyle w:val="ConsPlusNormal"/>
            </w:pPr>
          </w:p>
        </w:tc>
        <w:tc>
          <w:tcPr>
            <w:tcW w:w="1474" w:type="dxa"/>
          </w:tcPr>
          <w:p w:rsidR="000F19E9" w:rsidRDefault="000F19E9">
            <w:pPr>
              <w:pStyle w:val="ConsPlusNormal"/>
              <w:jc w:val="center"/>
            </w:pPr>
            <w:r>
              <w:t>44924,00</w:t>
            </w:r>
          </w:p>
        </w:tc>
        <w:tc>
          <w:tcPr>
            <w:tcW w:w="1817" w:type="dxa"/>
            <w:gridSpan w:val="2"/>
          </w:tcPr>
          <w:p w:rsidR="000F19E9" w:rsidRDefault="000F19E9">
            <w:pPr>
              <w:pStyle w:val="ConsPlusNormal"/>
              <w:jc w:val="center"/>
            </w:pPr>
            <w:r>
              <w:t>44924,00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164</w:t>
            </w:r>
          </w:p>
        </w:tc>
        <w:tc>
          <w:tcPr>
            <w:tcW w:w="566" w:type="dxa"/>
          </w:tcPr>
          <w:p w:rsidR="000F19E9" w:rsidRDefault="000F19E9">
            <w:pPr>
              <w:pStyle w:val="ConsPlusNormal"/>
            </w:pP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24 4 01 87011</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44924,00</w:t>
            </w:r>
          </w:p>
        </w:tc>
        <w:tc>
          <w:tcPr>
            <w:tcW w:w="1817" w:type="dxa"/>
            <w:gridSpan w:val="2"/>
          </w:tcPr>
          <w:p w:rsidR="000F19E9" w:rsidRDefault="000F19E9">
            <w:pPr>
              <w:pStyle w:val="ConsPlusNormal"/>
              <w:jc w:val="center"/>
            </w:pPr>
            <w:r>
              <w:t>44924,00</w:t>
            </w:r>
          </w:p>
        </w:tc>
      </w:tr>
      <w:tr w:rsidR="000F19E9">
        <w:tc>
          <w:tcPr>
            <w:tcW w:w="3288" w:type="dxa"/>
          </w:tcPr>
          <w:p w:rsidR="000F19E9" w:rsidRDefault="000F19E9">
            <w:pPr>
              <w:pStyle w:val="ConsPlusNormal"/>
            </w:pPr>
            <w:r>
              <w:t>Другие вопросы в области физической культуры и спорта</w:t>
            </w:r>
          </w:p>
        </w:tc>
        <w:tc>
          <w:tcPr>
            <w:tcW w:w="706" w:type="dxa"/>
          </w:tcPr>
          <w:p w:rsidR="000F19E9" w:rsidRDefault="000F19E9">
            <w:pPr>
              <w:pStyle w:val="ConsPlusNormal"/>
              <w:jc w:val="center"/>
            </w:pPr>
            <w:r>
              <w:t>164</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43252,70</w:t>
            </w:r>
          </w:p>
        </w:tc>
      </w:tr>
      <w:tr w:rsidR="000F19E9">
        <w:tc>
          <w:tcPr>
            <w:tcW w:w="3288" w:type="dxa"/>
          </w:tcPr>
          <w:p w:rsidR="000F19E9" w:rsidRDefault="000F19E9">
            <w:pPr>
              <w:pStyle w:val="ConsPlusNormal"/>
            </w:pPr>
            <w:r>
              <w:t xml:space="preserve">Государственная программа Республики Дагестан "Развитие физической культуры и спорта в Республике </w:t>
            </w:r>
            <w:r>
              <w:lastRenderedPageBreak/>
              <w:t>Дагестан"</w:t>
            </w:r>
          </w:p>
        </w:tc>
        <w:tc>
          <w:tcPr>
            <w:tcW w:w="706" w:type="dxa"/>
          </w:tcPr>
          <w:p w:rsidR="000F19E9" w:rsidRDefault="000F19E9">
            <w:pPr>
              <w:pStyle w:val="ConsPlusNormal"/>
              <w:jc w:val="center"/>
            </w:pPr>
            <w:r>
              <w:lastRenderedPageBreak/>
              <w:t>164</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24</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43252,70</w:t>
            </w:r>
          </w:p>
        </w:tc>
      </w:tr>
      <w:tr w:rsidR="000F19E9">
        <w:tc>
          <w:tcPr>
            <w:tcW w:w="3288" w:type="dxa"/>
          </w:tcPr>
          <w:p w:rsidR="000F19E9" w:rsidRDefault="000F19E9">
            <w:pPr>
              <w:pStyle w:val="ConsPlusNormal"/>
            </w:pPr>
            <w:r>
              <w:lastRenderedPageBreak/>
              <w:t>Подпрограмма "Обеспечение управления физической культурой и спортом"</w:t>
            </w:r>
          </w:p>
        </w:tc>
        <w:tc>
          <w:tcPr>
            <w:tcW w:w="706" w:type="dxa"/>
          </w:tcPr>
          <w:p w:rsidR="000F19E9" w:rsidRDefault="000F19E9">
            <w:pPr>
              <w:pStyle w:val="ConsPlusNormal"/>
              <w:jc w:val="center"/>
            </w:pPr>
            <w:r>
              <w:t>164</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24 6</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43252,70</w:t>
            </w:r>
          </w:p>
        </w:tc>
      </w:tr>
      <w:tr w:rsidR="000F19E9">
        <w:tc>
          <w:tcPr>
            <w:tcW w:w="3288" w:type="dxa"/>
          </w:tcPr>
          <w:p w:rsidR="000F19E9" w:rsidRDefault="000F19E9">
            <w:pPr>
              <w:pStyle w:val="ConsPlusNormal"/>
            </w:pPr>
            <w:r>
              <w:t>Основное мероприятие "Обеспечение деятельности центрального аппарата"</w:t>
            </w:r>
          </w:p>
        </w:tc>
        <w:tc>
          <w:tcPr>
            <w:tcW w:w="706" w:type="dxa"/>
          </w:tcPr>
          <w:p w:rsidR="000F19E9" w:rsidRDefault="000F19E9">
            <w:pPr>
              <w:pStyle w:val="ConsPlusNormal"/>
              <w:jc w:val="center"/>
            </w:pPr>
            <w:r>
              <w:t>164</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24 6 01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43252,70</w:t>
            </w:r>
          </w:p>
        </w:tc>
      </w:tr>
      <w:tr w:rsidR="000F19E9">
        <w:tc>
          <w:tcPr>
            <w:tcW w:w="3288" w:type="dxa"/>
          </w:tcPr>
          <w:p w:rsidR="000F19E9" w:rsidRDefault="000F19E9">
            <w:pPr>
              <w:pStyle w:val="ConsPlusNormal"/>
            </w:pPr>
            <w:r>
              <w:t>Финансовое обеспечение выполнения функций государственных органов</w:t>
            </w:r>
          </w:p>
        </w:tc>
        <w:tc>
          <w:tcPr>
            <w:tcW w:w="706" w:type="dxa"/>
          </w:tcPr>
          <w:p w:rsidR="000F19E9" w:rsidRDefault="000F19E9">
            <w:pPr>
              <w:pStyle w:val="ConsPlusNormal"/>
              <w:jc w:val="center"/>
            </w:pPr>
            <w:r>
              <w:t>164</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24 6 01 20000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43252,70</w:t>
            </w:r>
          </w:p>
        </w:tc>
      </w:tr>
      <w:tr w:rsidR="000F19E9">
        <w:tc>
          <w:tcPr>
            <w:tcW w:w="328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6" w:type="dxa"/>
          </w:tcPr>
          <w:p w:rsidR="000F19E9" w:rsidRDefault="000F19E9">
            <w:pPr>
              <w:pStyle w:val="ConsPlusNormal"/>
              <w:jc w:val="center"/>
            </w:pPr>
            <w:r>
              <w:t>164</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24 6 01 20000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30019,80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164</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24 6 01 20000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7153,00</w:t>
            </w:r>
          </w:p>
        </w:tc>
      </w:tr>
      <w:tr w:rsidR="000F19E9">
        <w:tc>
          <w:tcPr>
            <w:tcW w:w="3288" w:type="dxa"/>
          </w:tcPr>
          <w:p w:rsidR="000F19E9" w:rsidRDefault="000F19E9">
            <w:pPr>
              <w:pStyle w:val="ConsPlusNormal"/>
            </w:pPr>
            <w:r>
              <w:lastRenderedPageBreak/>
              <w:t>Иные бюджетные ассигнования</w:t>
            </w:r>
          </w:p>
        </w:tc>
        <w:tc>
          <w:tcPr>
            <w:tcW w:w="706" w:type="dxa"/>
          </w:tcPr>
          <w:p w:rsidR="000F19E9" w:rsidRDefault="000F19E9">
            <w:pPr>
              <w:pStyle w:val="ConsPlusNormal"/>
              <w:jc w:val="center"/>
            </w:pPr>
            <w:r>
              <w:t>164</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24 6 01 20000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6079,90</w:t>
            </w:r>
          </w:p>
        </w:tc>
      </w:tr>
      <w:tr w:rsidR="000F19E9">
        <w:tc>
          <w:tcPr>
            <w:tcW w:w="3288" w:type="dxa"/>
          </w:tcPr>
          <w:p w:rsidR="000F19E9" w:rsidRDefault="000F19E9">
            <w:pPr>
              <w:pStyle w:val="ConsPlusNormal"/>
            </w:pPr>
            <w:r>
              <w:t>Министерство по делам гражданской обороны, чрезвычайным ситуациям и ликвидации последствий стихийных бедствий Республики Дагестан</w:t>
            </w:r>
          </w:p>
        </w:tc>
        <w:tc>
          <w:tcPr>
            <w:tcW w:w="706" w:type="dxa"/>
          </w:tcPr>
          <w:p w:rsidR="000F19E9" w:rsidRDefault="000F19E9">
            <w:pPr>
              <w:pStyle w:val="ConsPlusNormal"/>
              <w:jc w:val="center"/>
            </w:pPr>
            <w:r>
              <w:t>180</w:t>
            </w:r>
          </w:p>
        </w:tc>
        <w:tc>
          <w:tcPr>
            <w:tcW w:w="566" w:type="dxa"/>
          </w:tcPr>
          <w:p w:rsidR="000F19E9" w:rsidRDefault="000F19E9">
            <w:pPr>
              <w:pStyle w:val="ConsPlusNormal"/>
            </w:pP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236803,36</w:t>
            </w:r>
          </w:p>
        </w:tc>
        <w:tc>
          <w:tcPr>
            <w:tcW w:w="1817" w:type="dxa"/>
            <w:gridSpan w:val="2"/>
          </w:tcPr>
          <w:p w:rsidR="000F19E9" w:rsidRDefault="000F19E9">
            <w:pPr>
              <w:pStyle w:val="ConsPlusNormal"/>
              <w:jc w:val="center"/>
            </w:pPr>
            <w:r>
              <w:t>2024037,16</w:t>
            </w:r>
          </w:p>
        </w:tc>
      </w:tr>
      <w:tr w:rsidR="000F19E9">
        <w:tc>
          <w:tcPr>
            <w:tcW w:w="3288" w:type="dxa"/>
          </w:tcPr>
          <w:p w:rsidR="000F19E9" w:rsidRDefault="000F19E9">
            <w:pPr>
              <w:pStyle w:val="ConsPlusNormal"/>
            </w:pPr>
            <w:r>
              <w:t>Национальная безопасность и правоохранительная деятельность</w:t>
            </w:r>
          </w:p>
        </w:tc>
        <w:tc>
          <w:tcPr>
            <w:tcW w:w="706" w:type="dxa"/>
          </w:tcPr>
          <w:p w:rsidR="000F19E9" w:rsidRDefault="000F19E9">
            <w:pPr>
              <w:pStyle w:val="ConsPlusNormal"/>
              <w:jc w:val="center"/>
            </w:pPr>
            <w:r>
              <w:t>180</w:t>
            </w:r>
          </w:p>
        </w:tc>
        <w:tc>
          <w:tcPr>
            <w:tcW w:w="566" w:type="dxa"/>
          </w:tcPr>
          <w:p w:rsidR="000F19E9" w:rsidRDefault="000F19E9">
            <w:pPr>
              <w:pStyle w:val="ConsPlusNormal"/>
              <w:jc w:val="center"/>
            </w:pPr>
            <w:r>
              <w:t>03</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236803,36</w:t>
            </w:r>
          </w:p>
        </w:tc>
        <w:tc>
          <w:tcPr>
            <w:tcW w:w="1817" w:type="dxa"/>
            <w:gridSpan w:val="2"/>
          </w:tcPr>
          <w:p w:rsidR="000F19E9" w:rsidRDefault="000F19E9">
            <w:pPr>
              <w:pStyle w:val="ConsPlusNormal"/>
              <w:jc w:val="center"/>
            </w:pPr>
            <w:r>
              <w:t>2001177,26</w:t>
            </w:r>
          </w:p>
        </w:tc>
      </w:tr>
      <w:tr w:rsidR="000F19E9">
        <w:tc>
          <w:tcPr>
            <w:tcW w:w="3288" w:type="dxa"/>
          </w:tcPr>
          <w:p w:rsidR="000F19E9" w:rsidRDefault="000F19E9">
            <w:pPr>
              <w:pStyle w:val="ConsPlusNormal"/>
            </w:pPr>
            <w:r>
              <w:t>Гражданская оборона</w:t>
            </w:r>
          </w:p>
        </w:tc>
        <w:tc>
          <w:tcPr>
            <w:tcW w:w="706" w:type="dxa"/>
          </w:tcPr>
          <w:p w:rsidR="000F19E9" w:rsidRDefault="000F19E9">
            <w:pPr>
              <w:pStyle w:val="ConsPlusNormal"/>
              <w:jc w:val="center"/>
            </w:pPr>
            <w:r>
              <w:t>180</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5858,93</w:t>
            </w:r>
          </w:p>
        </w:tc>
        <w:tc>
          <w:tcPr>
            <w:tcW w:w="1817" w:type="dxa"/>
            <w:gridSpan w:val="2"/>
          </w:tcPr>
          <w:p w:rsidR="000F19E9" w:rsidRDefault="000F19E9">
            <w:pPr>
              <w:pStyle w:val="ConsPlusNormal"/>
              <w:jc w:val="center"/>
            </w:pPr>
            <w:r>
              <w:t>83258,93</w:t>
            </w:r>
          </w:p>
        </w:tc>
      </w:tr>
      <w:tr w:rsidR="000F19E9">
        <w:tc>
          <w:tcPr>
            <w:tcW w:w="3288" w:type="dxa"/>
          </w:tcPr>
          <w:p w:rsidR="000F19E9" w:rsidRDefault="000F19E9">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706" w:type="dxa"/>
          </w:tcPr>
          <w:p w:rsidR="000F19E9" w:rsidRDefault="000F19E9">
            <w:pPr>
              <w:pStyle w:val="ConsPlusNormal"/>
              <w:jc w:val="center"/>
            </w:pPr>
            <w:r>
              <w:t>180</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07</w:t>
            </w:r>
          </w:p>
        </w:tc>
        <w:tc>
          <w:tcPr>
            <w:tcW w:w="710" w:type="dxa"/>
          </w:tcPr>
          <w:p w:rsidR="000F19E9" w:rsidRDefault="000F19E9">
            <w:pPr>
              <w:pStyle w:val="ConsPlusNormal"/>
            </w:pPr>
          </w:p>
        </w:tc>
        <w:tc>
          <w:tcPr>
            <w:tcW w:w="1474" w:type="dxa"/>
          </w:tcPr>
          <w:p w:rsidR="000F19E9" w:rsidRDefault="000F19E9">
            <w:pPr>
              <w:pStyle w:val="ConsPlusNormal"/>
              <w:jc w:val="center"/>
            </w:pPr>
            <w:r>
              <w:t>5858,93</w:t>
            </w:r>
          </w:p>
        </w:tc>
        <w:tc>
          <w:tcPr>
            <w:tcW w:w="1817" w:type="dxa"/>
            <w:gridSpan w:val="2"/>
          </w:tcPr>
          <w:p w:rsidR="000F19E9" w:rsidRDefault="000F19E9">
            <w:pPr>
              <w:pStyle w:val="ConsPlusNormal"/>
              <w:jc w:val="center"/>
            </w:pPr>
            <w:r>
              <w:t>83258,93</w:t>
            </w:r>
          </w:p>
        </w:tc>
      </w:tr>
      <w:tr w:rsidR="000F19E9">
        <w:tc>
          <w:tcPr>
            <w:tcW w:w="3288" w:type="dxa"/>
          </w:tcPr>
          <w:p w:rsidR="000F19E9" w:rsidRDefault="000F19E9">
            <w:pPr>
              <w:pStyle w:val="ConsPlusNormal"/>
            </w:pPr>
            <w:r>
              <w:t xml:space="preserve">Подпрограмма "Обеспечение реализации государственной </w:t>
            </w:r>
            <w:r>
              <w:lastRenderedPageBreak/>
              <w:t>программы"</w:t>
            </w:r>
          </w:p>
        </w:tc>
        <w:tc>
          <w:tcPr>
            <w:tcW w:w="706" w:type="dxa"/>
          </w:tcPr>
          <w:p w:rsidR="000F19E9" w:rsidRDefault="000F19E9">
            <w:pPr>
              <w:pStyle w:val="ConsPlusNormal"/>
              <w:jc w:val="center"/>
            </w:pPr>
            <w:r>
              <w:lastRenderedPageBreak/>
              <w:t>180</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07 5</w:t>
            </w:r>
          </w:p>
        </w:tc>
        <w:tc>
          <w:tcPr>
            <w:tcW w:w="710" w:type="dxa"/>
          </w:tcPr>
          <w:p w:rsidR="000F19E9" w:rsidRDefault="000F19E9">
            <w:pPr>
              <w:pStyle w:val="ConsPlusNormal"/>
            </w:pPr>
          </w:p>
        </w:tc>
        <w:tc>
          <w:tcPr>
            <w:tcW w:w="1474" w:type="dxa"/>
          </w:tcPr>
          <w:p w:rsidR="000F19E9" w:rsidRDefault="000F19E9">
            <w:pPr>
              <w:pStyle w:val="ConsPlusNormal"/>
              <w:jc w:val="center"/>
            </w:pPr>
            <w:r>
              <w:t>4858,93</w:t>
            </w:r>
          </w:p>
        </w:tc>
        <w:tc>
          <w:tcPr>
            <w:tcW w:w="1817" w:type="dxa"/>
            <w:gridSpan w:val="2"/>
          </w:tcPr>
          <w:p w:rsidR="000F19E9" w:rsidRDefault="000F19E9">
            <w:pPr>
              <w:pStyle w:val="ConsPlusNormal"/>
              <w:jc w:val="center"/>
            </w:pPr>
            <w:r>
              <w:t>4858,93</w:t>
            </w:r>
          </w:p>
        </w:tc>
      </w:tr>
      <w:tr w:rsidR="000F19E9">
        <w:tc>
          <w:tcPr>
            <w:tcW w:w="3288" w:type="dxa"/>
          </w:tcPr>
          <w:p w:rsidR="000F19E9" w:rsidRDefault="000F19E9">
            <w:pPr>
              <w:pStyle w:val="ConsPlusNormal"/>
            </w:pPr>
            <w:r>
              <w:lastRenderedPageBreak/>
              <w:t>Основное мероприятие "Обеспечение деятельности государственных учреждений"</w:t>
            </w:r>
          </w:p>
        </w:tc>
        <w:tc>
          <w:tcPr>
            <w:tcW w:w="706" w:type="dxa"/>
          </w:tcPr>
          <w:p w:rsidR="000F19E9" w:rsidRDefault="000F19E9">
            <w:pPr>
              <w:pStyle w:val="ConsPlusNormal"/>
              <w:jc w:val="center"/>
            </w:pPr>
            <w:r>
              <w:t>180</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07 5 02</w:t>
            </w:r>
          </w:p>
        </w:tc>
        <w:tc>
          <w:tcPr>
            <w:tcW w:w="710" w:type="dxa"/>
          </w:tcPr>
          <w:p w:rsidR="000F19E9" w:rsidRDefault="000F19E9">
            <w:pPr>
              <w:pStyle w:val="ConsPlusNormal"/>
            </w:pPr>
          </w:p>
        </w:tc>
        <w:tc>
          <w:tcPr>
            <w:tcW w:w="1474" w:type="dxa"/>
          </w:tcPr>
          <w:p w:rsidR="000F19E9" w:rsidRDefault="000F19E9">
            <w:pPr>
              <w:pStyle w:val="ConsPlusNormal"/>
              <w:jc w:val="center"/>
            </w:pPr>
            <w:r>
              <w:t>4858,93</w:t>
            </w:r>
          </w:p>
        </w:tc>
        <w:tc>
          <w:tcPr>
            <w:tcW w:w="1817" w:type="dxa"/>
            <w:gridSpan w:val="2"/>
          </w:tcPr>
          <w:p w:rsidR="000F19E9" w:rsidRDefault="000F19E9">
            <w:pPr>
              <w:pStyle w:val="ConsPlusNormal"/>
              <w:jc w:val="center"/>
            </w:pPr>
            <w:r>
              <w:t>4858,93</w:t>
            </w:r>
          </w:p>
        </w:tc>
      </w:tr>
      <w:tr w:rsidR="000F19E9">
        <w:tc>
          <w:tcPr>
            <w:tcW w:w="3288" w:type="dxa"/>
          </w:tcPr>
          <w:p w:rsidR="000F19E9" w:rsidRDefault="000F19E9">
            <w:pPr>
              <w:pStyle w:val="ConsPlusNormal"/>
            </w:pPr>
            <w:r>
              <w:t>Финансовое обеспечение выполнения функций государственных учреждений, оказания услуг и выполнения работ</w:t>
            </w:r>
          </w:p>
        </w:tc>
        <w:tc>
          <w:tcPr>
            <w:tcW w:w="706" w:type="dxa"/>
          </w:tcPr>
          <w:p w:rsidR="000F19E9" w:rsidRDefault="000F19E9">
            <w:pPr>
              <w:pStyle w:val="ConsPlusNormal"/>
              <w:jc w:val="center"/>
            </w:pPr>
            <w:r>
              <w:t>180</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07 5 02 00590</w:t>
            </w:r>
          </w:p>
        </w:tc>
        <w:tc>
          <w:tcPr>
            <w:tcW w:w="710" w:type="dxa"/>
          </w:tcPr>
          <w:p w:rsidR="000F19E9" w:rsidRDefault="000F19E9">
            <w:pPr>
              <w:pStyle w:val="ConsPlusNormal"/>
            </w:pPr>
          </w:p>
        </w:tc>
        <w:tc>
          <w:tcPr>
            <w:tcW w:w="1474" w:type="dxa"/>
          </w:tcPr>
          <w:p w:rsidR="000F19E9" w:rsidRDefault="000F19E9">
            <w:pPr>
              <w:pStyle w:val="ConsPlusNormal"/>
              <w:jc w:val="center"/>
            </w:pPr>
            <w:r>
              <w:t>4858,93</w:t>
            </w:r>
          </w:p>
        </w:tc>
        <w:tc>
          <w:tcPr>
            <w:tcW w:w="1817" w:type="dxa"/>
            <w:gridSpan w:val="2"/>
          </w:tcPr>
          <w:p w:rsidR="000F19E9" w:rsidRDefault="000F19E9">
            <w:pPr>
              <w:pStyle w:val="ConsPlusNormal"/>
              <w:jc w:val="center"/>
            </w:pPr>
            <w:r>
              <w:t>4858,93</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180</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07 5 02 00590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4858,93</w:t>
            </w:r>
          </w:p>
        </w:tc>
        <w:tc>
          <w:tcPr>
            <w:tcW w:w="1817" w:type="dxa"/>
            <w:gridSpan w:val="2"/>
          </w:tcPr>
          <w:p w:rsidR="000F19E9" w:rsidRDefault="000F19E9">
            <w:pPr>
              <w:pStyle w:val="ConsPlusNormal"/>
              <w:jc w:val="center"/>
            </w:pPr>
            <w:r>
              <w:t>4858,93</w:t>
            </w:r>
          </w:p>
        </w:tc>
      </w:tr>
      <w:tr w:rsidR="000F19E9">
        <w:tc>
          <w:tcPr>
            <w:tcW w:w="3288" w:type="dxa"/>
          </w:tcPr>
          <w:p w:rsidR="000F19E9" w:rsidRDefault="000F19E9">
            <w:pPr>
              <w:pStyle w:val="ConsPlusNormal"/>
            </w:pPr>
            <w:r>
              <w:t>Подпрограмма "Совершенствование гражданской обороны Республики Дагестан"</w:t>
            </w:r>
          </w:p>
        </w:tc>
        <w:tc>
          <w:tcPr>
            <w:tcW w:w="706" w:type="dxa"/>
          </w:tcPr>
          <w:p w:rsidR="000F19E9" w:rsidRDefault="000F19E9">
            <w:pPr>
              <w:pStyle w:val="ConsPlusNormal"/>
              <w:jc w:val="center"/>
            </w:pPr>
            <w:r>
              <w:t>180</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07 6</w:t>
            </w:r>
          </w:p>
        </w:tc>
        <w:tc>
          <w:tcPr>
            <w:tcW w:w="710" w:type="dxa"/>
          </w:tcPr>
          <w:p w:rsidR="000F19E9" w:rsidRDefault="000F19E9">
            <w:pPr>
              <w:pStyle w:val="ConsPlusNormal"/>
            </w:pPr>
          </w:p>
        </w:tc>
        <w:tc>
          <w:tcPr>
            <w:tcW w:w="1474" w:type="dxa"/>
          </w:tcPr>
          <w:p w:rsidR="000F19E9" w:rsidRDefault="000F19E9">
            <w:pPr>
              <w:pStyle w:val="ConsPlusNormal"/>
              <w:jc w:val="center"/>
            </w:pPr>
            <w:r>
              <w:t>1000,00</w:t>
            </w:r>
          </w:p>
        </w:tc>
        <w:tc>
          <w:tcPr>
            <w:tcW w:w="1817" w:type="dxa"/>
            <w:gridSpan w:val="2"/>
          </w:tcPr>
          <w:p w:rsidR="000F19E9" w:rsidRDefault="000F19E9">
            <w:pPr>
              <w:pStyle w:val="ConsPlusNormal"/>
              <w:jc w:val="center"/>
            </w:pPr>
            <w:r>
              <w:t>78400,00</w:t>
            </w:r>
          </w:p>
        </w:tc>
      </w:tr>
      <w:tr w:rsidR="000F19E9">
        <w:tc>
          <w:tcPr>
            <w:tcW w:w="3288" w:type="dxa"/>
          </w:tcPr>
          <w:p w:rsidR="000F19E9" w:rsidRDefault="000F19E9">
            <w:pPr>
              <w:pStyle w:val="ConsPlusNormal"/>
            </w:pPr>
            <w:r>
              <w:t>Основное мероприятие "Совершенствование гражданской обороны"</w:t>
            </w:r>
          </w:p>
        </w:tc>
        <w:tc>
          <w:tcPr>
            <w:tcW w:w="706" w:type="dxa"/>
          </w:tcPr>
          <w:p w:rsidR="000F19E9" w:rsidRDefault="000F19E9">
            <w:pPr>
              <w:pStyle w:val="ConsPlusNormal"/>
              <w:jc w:val="center"/>
            </w:pPr>
            <w:r>
              <w:t>180</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07 6 01</w:t>
            </w:r>
          </w:p>
        </w:tc>
        <w:tc>
          <w:tcPr>
            <w:tcW w:w="710" w:type="dxa"/>
          </w:tcPr>
          <w:p w:rsidR="000F19E9" w:rsidRDefault="000F19E9">
            <w:pPr>
              <w:pStyle w:val="ConsPlusNormal"/>
            </w:pPr>
          </w:p>
        </w:tc>
        <w:tc>
          <w:tcPr>
            <w:tcW w:w="1474" w:type="dxa"/>
          </w:tcPr>
          <w:p w:rsidR="000F19E9" w:rsidRDefault="000F19E9">
            <w:pPr>
              <w:pStyle w:val="ConsPlusNormal"/>
              <w:jc w:val="center"/>
            </w:pPr>
            <w:r>
              <w:t>1000,00</w:t>
            </w:r>
          </w:p>
        </w:tc>
        <w:tc>
          <w:tcPr>
            <w:tcW w:w="1817" w:type="dxa"/>
            <w:gridSpan w:val="2"/>
          </w:tcPr>
          <w:p w:rsidR="000F19E9" w:rsidRDefault="000F19E9">
            <w:pPr>
              <w:pStyle w:val="ConsPlusNormal"/>
              <w:jc w:val="center"/>
            </w:pPr>
            <w:r>
              <w:t>78400,00</w:t>
            </w:r>
          </w:p>
        </w:tc>
      </w:tr>
      <w:tr w:rsidR="000F19E9">
        <w:tc>
          <w:tcPr>
            <w:tcW w:w="3288" w:type="dxa"/>
          </w:tcPr>
          <w:p w:rsidR="000F19E9" w:rsidRDefault="000F19E9">
            <w:pPr>
              <w:pStyle w:val="ConsPlusNormal"/>
            </w:pPr>
            <w:r>
              <w:t>Реализация мероприятий, направленных на совершенствование гражданской обороны Республики Дагестан</w:t>
            </w:r>
          </w:p>
        </w:tc>
        <w:tc>
          <w:tcPr>
            <w:tcW w:w="706" w:type="dxa"/>
          </w:tcPr>
          <w:p w:rsidR="000F19E9" w:rsidRDefault="000F19E9">
            <w:pPr>
              <w:pStyle w:val="ConsPlusNormal"/>
              <w:jc w:val="center"/>
            </w:pPr>
            <w:r>
              <w:t>180</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07 6 01 99590</w:t>
            </w:r>
          </w:p>
        </w:tc>
        <w:tc>
          <w:tcPr>
            <w:tcW w:w="710" w:type="dxa"/>
          </w:tcPr>
          <w:p w:rsidR="000F19E9" w:rsidRDefault="000F19E9">
            <w:pPr>
              <w:pStyle w:val="ConsPlusNormal"/>
            </w:pPr>
          </w:p>
        </w:tc>
        <w:tc>
          <w:tcPr>
            <w:tcW w:w="1474" w:type="dxa"/>
          </w:tcPr>
          <w:p w:rsidR="000F19E9" w:rsidRDefault="000F19E9">
            <w:pPr>
              <w:pStyle w:val="ConsPlusNormal"/>
              <w:jc w:val="center"/>
            </w:pPr>
            <w:r>
              <w:t>1000,00</w:t>
            </w:r>
          </w:p>
        </w:tc>
        <w:tc>
          <w:tcPr>
            <w:tcW w:w="1817" w:type="dxa"/>
            <w:gridSpan w:val="2"/>
          </w:tcPr>
          <w:p w:rsidR="000F19E9" w:rsidRDefault="000F19E9">
            <w:pPr>
              <w:pStyle w:val="ConsPlusNormal"/>
              <w:jc w:val="center"/>
            </w:pPr>
            <w:r>
              <w:t>78400,00</w:t>
            </w:r>
          </w:p>
        </w:tc>
      </w:tr>
      <w:tr w:rsidR="000F19E9">
        <w:tc>
          <w:tcPr>
            <w:tcW w:w="328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180</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07 6 01 99590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1000,00</w:t>
            </w:r>
          </w:p>
        </w:tc>
        <w:tc>
          <w:tcPr>
            <w:tcW w:w="1817" w:type="dxa"/>
            <w:gridSpan w:val="2"/>
          </w:tcPr>
          <w:p w:rsidR="000F19E9" w:rsidRDefault="000F19E9">
            <w:pPr>
              <w:pStyle w:val="ConsPlusNormal"/>
              <w:jc w:val="center"/>
            </w:pPr>
            <w:r>
              <w:t>78400,00</w:t>
            </w:r>
          </w:p>
        </w:tc>
      </w:tr>
      <w:tr w:rsidR="000F19E9">
        <w:tc>
          <w:tcPr>
            <w:tcW w:w="3288" w:type="dxa"/>
          </w:tcPr>
          <w:p w:rsidR="000F19E9" w:rsidRDefault="000F19E9">
            <w:pPr>
              <w:pStyle w:val="ConsPlusNormal"/>
            </w:pPr>
            <w:r>
              <w:t>Защита населения и территории от чрезвычайных ситуаций природного и техногенного характера, пожарная безопасность</w:t>
            </w:r>
          </w:p>
        </w:tc>
        <w:tc>
          <w:tcPr>
            <w:tcW w:w="706" w:type="dxa"/>
          </w:tcPr>
          <w:p w:rsidR="000F19E9" w:rsidRDefault="000F19E9">
            <w:pPr>
              <w:pStyle w:val="ConsPlusNormal"/>
              <w:jc w:val="center"/>
            </w:pPr>
            <w:r>
              <w:t>180</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10</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63535,86</w:t>
            </w:r>
          </w:p>
        </w:tc>
        <w:tc>
          <w:tcPr>
            <w:tcW w:w="1817" w:type="dxa"/>
            <w:gridSpan w:val="2"/>
          </w:tcPr>
          <w:p w:rsidR="000F19E9" w:rsidRDefault="000F19E9">
            <w:pPr>
              <w:pStyle w:val="ConsPlusNormal"/>
              <w:jc w:val="center"/>
            </w:pPr>
            <w:r>
              <w:t>1078654,76</w:t>
            </w:r>
          </w:p>
        </w:tc>
      </w:tr>
      <w:tr w:rsidR="000F19E9">
        <w:tc>
          <w:tcPr>
            <w:tcW w:w="3288" w:type="dxa"/>
          </w:tcPr>
          <w:p w:rsidR="000F19E9" w:rsidRDefault="000F19E9">
            <w:pPr>
              <w:pStyle w:val="ConsPlusNormal"/>
            </w:pPr>
            <w:r>
              <w:t>Государственная программа Республики Дагестан "Зашита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706" w:type="dxa"/>
          </w:tcPr>
          <w:p w:rsidR="000F19E9" w:rsidRDefault="000F19E9">
            <w:pPr>
              <w:pStyle w:val="ConsPlusNormal"/>
              <w:jc w:val="center"/>
            </w:pPr>
            <w:r>
              <w:t>180</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10</w:t>
            </w:r>
          </w:p>
        </w:tc>
        <w:tc>
          <w:tcPr>
            <w:tcW w:w="1982" w:type="dxa"/>
            <w:gridSpan w:val="2"/>
          </w:tcPr>
          <w:p w:rsidR="000F19E9" w:rsidRDefault="000F19E9">
            <w:pPr>
              <w:pStyle w:val="ConsPlusNormal"/>
              <w:jc w:val="center"/>
            </w:pPr>
            <w:r>
              <w:t>07</w:t>
            </w:r>
          </w:p>
        </w:tc>
        <w:tc>
          <w:tcPr>
            <w:tcW w:w="710" w:type="dxa"/>
          </w:tcPr>
          <w:p w:rsidR="000F19E9" w:rsidRDefault="000F19E9">
            <w:pPr>
              <w:pStyle w:val="ConsPlusNormal"/>
            </w:pPr>
          </w:p>
        </w:tc>
        <w:tc>
          <w:tcPr>
            <w:tcW w:w="1474" w:type="dxa"/>
          </w:tcPr>
          <w:p w:rsidR="000F19E9" w:rsidRDefault="000F19E9">
            <w:pPr>
              <w:pStyle w:val="ConsPlusNormal"/>
              <w:jc w:val="center"/>
            </w:pPr>
            <w:r>
              <w:t>63535,86</w:t>
            </w:r>
          </w:p>
        </w:tc>
        <w:tc>
          <w:tcPr>
            <w:tcW w:w="1817" w:type="dxa"/>
            <w:gridSpan w:val="2"/>
          </w:tcPr>
          <w:p w:rsidR="000F19E9" w:rsidRDefault="000F19E9">
            <w:pPr>
              <w:pStyle w:val="ConsPlusNormal"/>
              <w:jc w:val="center"/>
            </w:pPr>
            <w:r>
              <w:t>1078654,76</w:t>
            </w:r>
          </w:p>
        </w:tc>
      </w:tr>
      <w:tr w:rsidR="000F19E9">
        <w:tc>
          <w:tcPr>
            <w:tcW w:w="3288" w:type="dxa"/>
          </w:tcPr>
          <w:p w:rsidR="000F19E9" w:rsidRDefault="000F19E9">
            <w:pPr>
              <w:pStyle w:val="ConsPlusNormal"/>
            </w:pPr>
            <w:r>
              <w:t>Подпрограмма "Комплексные меры по обеспечению пожарной безопасности в Республике Дагестан"</w:t>
            </w:r>
          </w:p>
        </w:tc>
        <w:tc>
          <w:tcPr>
            <w:tcW w:w="706" w:type="dxa"/>
          </w:tcPr>
          <w:p w:rsidR="000F19E9" w:rsidRDefault="000F19E9">
            <w:pPr>
              <w:pStyle w:val="ConsPlusNormal"/>
              <w:jc w:val="center"/>
            </w:pPr>
            <w:r>
              <w:t>180</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10</w:t>
            </w:r>
          </w:p>
        </w:tc>
        <w:tc>
          <w:tcPr>
            <w:tcW w:w="1982" w:type="dxa"/>
            <w:gridSpan w:val="2"/>
          </w:tcPr>
          <w:p w:rsidR="000F19E9" w:rsidRDefault="000F19E9">
            <w:pPr>
              <w:pStyle w:val="ConsPlusNormal"/>
              <w:jc w:val="center"/>
            </w:pPr>
            <w:r>
              <w:t>07 1</w:t>
            </w:r>
          </w:p>
        </w:tc>
        <w:tc>
          <w:tcPr>
            <w:tcW w:w="710" w:type="dxa"/>
          </w:tcPr>
          <w:p w:rsidR="000F19E9" w:rsidRDefault="000F19E9">
            <w:pPr>
              <w:pStyle w:val="ConsPlusNormal"/>
            </w:pPr>
          </w:p>
        </w:tc>
        <w:tc>
          <w:tcPr>
            <w:tcW w:w="1474" w:type="dxa"/>
          </w:tcPr>
          <w:p w:rsidR="000F19E9" w:rsidRDefault="000F19E9">
            <w:pPr>
              <w:pStyle w:val="ConsPlusNormal"/>
              <w:jc w:val="center"/>
            </w:pPr>
            <w:r>
              <w:t>27000,00</w:t>
            </w:r>
          </w:p>
        </w:tc>
        <w:tc>
          <w:tcPr>
            <w:tcW w:w="1817" w:type="dxa"/>
            <w:gridSpan w:val="2"/>
          </w:tcPr>
          <w:p w:rsidR="000F19E9" w:rsidRDefault="000F19E9">
            <w:pPr>
              <w:pStyle w:val="ConsPlusNormal"/>
              <w:jc w:val="center"/>
            </w:pPr>
            <w:r>
              <w:t>27000,00</w:t>
            </w:r>
          </w:p>
        </w:tc>
      </w:tr>
      <w:tr w:rsidR="000F19E9">
        <w:tc>
          <w:tcPr>
            <w:tcW w:w="3288" w:type="dxa"/>
          </w:tcPr>
          <w:p w:rsidR="000F19E9" w:rsidRDefault="000F19E9">
            <w:pPr>
              <w:pStyle w:val="ConsPlusNormal"/>
            </w:pPr>
            <w:r>
              <w:t xml:space="preserve">Основное мероприятие "Реализация мероприятий, </w:t>
            </w:r>
            <w:r>
              <w:lastRenderedPageBreak/>
              <w:t>направленных на обеспечение противопожарной безопасности"</w:t>
            </w:r>
          </w:p>
        </w:tc>
        <w:tc>
          <w:tcPr>
            <w:tcW w:w="706" w:type="dxa"/>
          </w:tcPr>
          <w:p w:rsidR="000F19E9" w:rsidRDefault="000F19E9">
            <w:pPr>
              <w:pStyle w:val="ConsPlusNormal"/>
              <w:jc w:val="center"/>
            </w:pPr>
            <w:r>
              <w:lastRenderedPageBreak/>
              <w:t>180</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10</w:t>
            </w:r>
          </w:p>
        </w:tc>
        <w:tc>
          <w:tcPr>
            <w:tcW w:w="1982" w:type="dxa"/>
            <w:gridSpan w:val="2"/>
          </w:tcPr>
          <w:p w:rsidR="000F19E9" w:rsidRDefault="000F19E9">
            <w:pPr>
              <w:pStyle w:val="ConsPlusNormal"/>
              <w:jc w:val="center"/>
            </w:pPr>
            <w:r>
              <w:t>07 1 02</w:t>
            </w:r>
          </w:p>
        </w:tc>
        <w:tc>
          <w:tcPr>
            <w:tcW w:w="710" w:type="dxa"/>
          </w:tcPr>
          <w:p w:rsidR="000F19E9" w:rsidRDefault="000F19E9">
            <w:pPr>
              <w:pStyle w:val="ConsPlusNormal"/>
            </w:pPr>
          </w:p>
        </w:tc>
        <w:tc>
          <w:tcPr>
            <w:tcW w:w="1474" w:type="dxa"/>
          </w:tcPr>
          <w:p w:rsidR="000F19E9" w:rsidRDefault="000F19E9">
            <w:pPr>
              <w:pStyle w:val="ConsPlusNormal"/>
              <w:jc w:val="center"/>
            </w:pPr>
            <w:r>
              <w:t>27000,00</w:t>
            </w:r>
          </w:p>
        </w:tc>
        <w:tc>
          <w:tcPr>
            <w:tcW w:w="1817" w:type="dxa"/>
            <w:gridSpan w:val="2"/>
          </w:tcPr>
          <w:p w:rsidR="000F19E9" w:rsidRDefault="000F19E9">
            <w:pPr>
              <w:pStyle w:val="ConsPlusNormal"/>
              <w:jc w:val="center"/>
            </w:pPr>
            <w:r>
              <w:t>27000,00</w:t>
            </w:r>
          </w:p>
        </w:tc>
      </w:tr>
      <w:tr w:rsidR="000F19E9">
        <w:tc>
          <w:tcPr>
            <w:tcW w:w="3288" w:type="dxa"/>
          </w:tcPr>
          <w:p w:rsidR="000F19E9" w:rsidRDefault="000F19E9">
            <w:pPr>
              <w:pStyle w:val="ConsPlusNormal"/>
            </w:pPr>
            <w:r>
              <w:lastRenderedPageBreak/>
              <w:t>Реализация мероприятий, направленных на обеспечение противопожарной безопасности</w:t>
            </w:r>
          </w:p>
        </w:tc>
        <w:tc>
          <w:tcPr>
            <w:tcW w:w="706" w:type="dxa"/>
          </w:tcPr>
          <w:p w:rsidR="000F19E9" w:rsidRDefault="000F19E9">
            <w:pPr>
              <w:pStyle w:val="ConsPlusNormal"/>
              <w:jc w:val="center"/>
            </w:pPr>
            <w:r>
              <w:t>180</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10</w:t>
            </w:r>
          </w:p>
        </w:tc>
        <w:tc>
          <w:tcPr>
            <w:tcW w:w="1982" w:type="dxa"/>
            <w:gridSpan w:val="2"/>
          </w:tcPr>
          <w:p w:rsidR="000F19E9" w:rsidRDefault="000F19E9">
            <w:pPr>
              <w:pStyle w:val="ConsPlusNormal"/>
              <w:jc w:val="center"/>
            </w:pPr>
            <w:r>
              <w:t>07 1 02 99590</w:t>
            </w:r>
          </w:p>
        </w:tc>
        <w:tc>
          <w:tcPr>
            <w:tcW w:w="710" w:type="dxa"/>
          </w:tcPr>
          <w:p w:rsidR="000F19E9" w:rsidRDefault="000F19E9">
            <w:pPr>
              <w:pStyle w:val="ConsPlusNormal"/>
            </w:pPr>
          </w:p>
        </w:tc>
        <w:tc>
          <w:tcPr>
            <w:tcW w:w="1474" w:type="dxa"/>
          </w:tcPr>
          <w:p w:rsidR="000F19E9" w:rsidRDefault="000F19E9">
            <w:pPr>
              <w:pStyle w:val="ConsPlusNormal"/>
              <w:jc w:val="center"/>
            </w:pPr>
            <w:r>
              <w:t>27000,00</w:t>
            </w:r>
          </w:p>
        </w:tc>
        <w:tc>
          <w:tcPr>
            <w:tcW w:w="1817" w:type="dxa"/>
            <w:gridSpan w:val="2"/>
          </w:tcPr>
          <w:p w:rsidR="000F19E9" w:rsidRDefault="000F19E9">
            <w:pPr>
              <w:pStyle w:val="ConsPlusNormal"/>
              <w:jc w:val="center"/>
            </w:pPr>
            <w:r>
              <w:t>27000,00</w:t>
            </w:r>
          </w:p>
        </w:tc>
      </w:tr>
      <w:tr w:rsidR="000F19E9">
        <w:tc>
          <w:tcPr>
            <w:tcW w:w="3288" w:type="dxa"/>
          </w:tcPr>
          <w:p w:rsidR="000F19E9" w:rsidRDefault="000F19E9">
            <w:pPr>
              <w:pStyle w:val="ConsPlusNormal"/>
            </w:pPr>
            <w:r>
              <w:t>Капитальные вложения в объекты государственной [муниципальной) собственности</w:t>
            </w:r>
          </w:p>
        </w:tc>
        <w:tc>
          <w:tcPr>
            <w:tcW w:w="706" w:type="dxa"/>
          </w:tcPr>
          <w:p w:rsidR="000F19E9" w:rsidRDefault="000F19E9">
            <w:pPr>
              <w:pStyle w:val="ConsPlusNormal"/>
              <w:jc w:val="center"/>
            </w:pPr>
            <w:r>
              <w:t>180</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10</w:t>
            </w:r>
          </w:p>
        </w:tc>
        <w:tc>
          <w:tcPr>
            <w:tcW w:w="1982" w:type="dxa"/>
            <w:gridSpan w:val="2"/>
          </w:tcPr>
          <w:p w:rsidR="000F19E9" w:rsidRDefault="000F19E9">
            <w:pPr>
              <w:pStyle w:val="ConsPlusNormal"/>
              <w:jc w:val="center"/>
            </w:pPr>
            <w:r>
              <w:t>07 1 02 99590</w:t>
            </w:r>
          </w:p>
        </w:tc>
        <w:tc>
          <w:tcPr>
            <w:tcW w:w="710" w:type="dxa"/>
          </w:tcPr>
          <w:p w:rsidR="000F19E9" w:rsidRDefault="000F19E9">
            <w:pPr>
              <w:pStyle w:val="ConsPlusNormal"/>
              <w:jc w:val="center"/>
            </w:pPr>
            <w:r>
              <w:t>400</w:t>
            </w:r>
          </w:p>
        </w:tc>
        <w:tc>
          <w:tcPr>
            <w:tcW w:w="1474" w:type="dxa"/>
          </w:tcPr>
          <w:p w:rsidR="000F19E9" w:rsidRDefault="000F19E9">
            <w:pPr>
              <w:pStyle w:val="ConsPlusNormal"/>
              <w:jc w:val="center"/>
            </w:pPr>
            <w:r>
              <w:t>27000,00</w:t>
            </w:r>
          </w:p>
        </w:tc>
        <w:tc>
          <w:tcPr>
            <w:tcW w:w="1817" w:type="dxa"/>
            <w:gridSpan w:val="2"/>
          </w:tcPr>
          <w:p w:rsidR="000F19E9" w:rsidRDefault="000F19E9">
            <w:pPr>
              <w:pStyle w:val="ConsPlusNormal"/>
              <w:jc w:val="center"/>
            </w:pPr>
            <w:r>
              <w:t>27000,00</w:t>
            </w:r>
          </w:p>
        </w:tc>
      </w:tr>
      <w:tr w:rsidR="000F19E9">
        <w:tc>
          <w:tcPr>
            <w:tcW w:w="3288" w:type="dxa"/>
          </w:tcPr>
          <w:p w:rsidR="000F19E9" w:rsidRDefault="000F19E9">
            <w:pPr>
              <w:pStyle w:val="ConsPlusNormal"/>
            </w:pPr>
            <w:r>
              <w:t>Подпрограмма "Обеспечение реализации государственной программы"</w:t>
            </w:r>
          </w:p>
        </w:tc>
        <w:tc>
          <w:tcPr>
            <w:tcW w:w="706" w:type="dxa"/>
          </w:tcPr>
          <w:p w:rsidR="000F19E9" w:rsidRDefault="000F19E9">
            <w:pPr>
              <w:pStyle w:val="ConsPlusNormal"/>
              <w:jc w:val="center"/>
            </w:pPr>
            <w:r>
              <w:t>180</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10</w:t>
            </w:r>
          </w:p>
        </w:tc>
        <w:tc>
          <w:tcPr>
            <w:tcW w:w="1982" w:type="dxa"/>
            <w:gridSpan w:val="2"/>
          </w:tcPr>
          <w:p w:rsidR="000F19E9" w:rsidRDefault="000F19E9">
            <w:pPr>
              <w:pStyle w:val="ConsPlusNormal"/>
              <w:jc w:val="center"/>
            </w:pPr>
            <w:r>
              <w:t>07 5</w:t>
            </w:r>
          </w:p>
        </w:tc>
        <w:tc>
          <w:tcPr>
            <w:tcW w:w="710" w:type="dxa"/>
          </w:tcPr>
          <w:p w:rsidR="000F19E9" w:rsidRDefault="000F19E9">
            <w:pPr>
              <w:pStyle w:val="ConsPlusNormal"/>
            </w:pPr>
          </w:p>
        </w:tc>
        <w:tc>
          <w:tcPr>
            <w:tcW w:w="1474" w:type="dxa"/>
          </w:tcPr>
          <w:p w:rsidR="000F19E9" w:rsidRDefault="000F19E9">
            <w:pPr>
              <w:pStyle w:val="ConsPlusNormal"/>
              <w:jc w:val="center"/>
            </w:pPr>
            <w:r>
              <w:t>63000,00</w:t>
            </w:r>
          </w:p>
        </w:tc>
        <w:tc>
          <w:tcPr>
            <w:tcW w:w="1817" w:type="dxa"/>
            <w:gridSpan w:val="2"/>
          </w:tcPr>
          <w:p w:rsidR="000F19E9" w:rsidRDefault="000F19E9">
            <w:pPr>
              <w:pStyle w:val="ConsPlusNormal"/>
              <w:jc w:val="center"/>
            </w:pPr>
            <w:r>
              <w:t>744100,90</w:t>
            </w:r>
          </w:p>
        </w:tc>
      </w:tr>
      <w:tr w:rsidR="000F19E9">
        <w:tc>
          <w:tcPr>
            <w:tcW w:w="3288" w:type="dxa"/>
          </w:tcPr>
          <w:p w:rsidR="000F19E9" w:rsidRDefault="000F19E9">
            <w:pPr>
              <w:pStyle w:val="ConsPlusNormal"/>
            </w:pPr>
            <w:r>
              <w:t>Основное мероприятие "Обеспечение деятельности государственных учреждений"</w:t>
            </w:r>
          </w:p>
        </w:tc>
        <w:tc>
          <w:tcPr>
            <w:tcW w:w="706" w:type="dxa"/>
          </w:tcPr>
          <w:p w:rsidR="000F19E9" w:rsidRDefault="000F19E9">
            <w:pPr>
              <w:pStyle w:val="ConsPlusNormal"/>
              <w:jc w:val="center"/>
            </w:pPr>
            <w:r>
              <w:t>180</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10</w:t>
            </w:r>
          </w:p>
        </w:tc>
        <w:tc>
          <w:tcPr>
            <w:tcW w:w="1982" w:type="dxa"/>
            <w:gridSpan w:val="2"/>
          </w:tcPr>
          <w:p w:rsidR="000F19E9" w:rsidRDefault="000F19E9">
            <w:pPr>
              <w:pStyle w:val="ConsPlusNormal"/>
              <w:jc w:val="center"/>
            </w:pPr>
            <w:r>
              <w:t>07 5 02</w:t>
            </w:r>
          </w:p>
        </w:tc>
        <w:tc>
          <w:tcPr>
            <w:tcW w:w="710" w:type="dxa"/>
          </w:tcPr>
          <w:p w:rsidR="000F19E9" w:rsidRDefault="000F19E9">
            <w:pPr>
              <w:pStyle w:val="ConsPlusNormal"/>
            </w:pPr>
          </w:p>
        </w:tc>
        <w:tc>
          <w:tcPr>
            <w:tcW w:w="1474" w:type="dxa"/>
          </w:tcPr>
          <w:p w:rsidR="000F19E9" w:rsidRDefault="000F19E9">
            <w:pPr>
              <w:pStyle w:val="ConsPlusNormal"/>
              <w:jc w:val="center"/>
            </w:pPr>
            <w:r>
              <w:t>25000,00</w:t>
            </w:r>
          </w:p>
        </w:tc>
        <w:tc>
          <w:tcPr>
            <w:tcW w:w="1817" w:type="dxa"/>
            <w:gridSpan w:val="2"/>
          </w:tcPr>
          <w:p w:rsidR="000F19E9" w:rsidRDefault="000F19E9">
            <w:pPr>
              <w:pStyle w:val="ConsPlusNormal"/>
              <w:jc w:val="center"/>
            </w:pPr>
            <w:r>
              <w:t>289494,90</w:t>
            </w:r>
          </w:p>
        </w:tc>
      </w:tr>
      <w:tr w:rsidR="000F19E9">
        <w:tc>
          <w:tcPr>
            <w:tcW w:w="3288" w:type="dxa"/>
          </w:tcPr>
          <w:p w:rsidR="000F19E9" w:rsidRDefault="000F19E9">
            <w:pPr>
              <w:pStyle w:val="ConsPlusNormal"/>
            </w:pPr>
            <w:r>
              <w:t xml:space="preserve">Финансовое обеспечение выполнения функций государственных учреждений, оказания услуг и выполнения" </w:t>
            </w:r>
            <w:r>
              <w:lastRenderedPageBreak/>
              <w:t>работ</w:t>
            </w:r>
          </w:p>
        </w:tc>
        <w:tc>
          <w:tcPr>
            <w:tcW w:w="706" w:type="dxa"/>
          </w:tcPr>
          <w:p w:rsidR="000F19E9" w:rsidRDefault="000F19E9">
            <w:pPr>
              <w:pStyle w:val="ConsPlusNormal"/>
              <w:jc w:val="center"/>
            </w:pPr>
            <w:r>
              <w:lastRenderedPageBreak/>
              <w:t>180</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10</w:t>
            </w:r>
          </w:p>
        </w:tc>
        <w:tc>
          <w:tcPr>
            <w:tcW w:w="1982" w:type="dxa"/>
            <w:gridSpan w:val="2"/>
          </w:tcPr>
          <w:p w:rsidR="000F19E9" w:rsidRDefault="000F19E9">
            <w:pPr>
              <w:pStyle w:val="ConsPlusNormal"/>
              <w:jc w:val="center"/>
            </w:pPr>
            <w:r>
              <w:t>07 5 02 00590</w:t>
            </w:r>
          </w:p>
        </w:tc>
        <w:tc>
          <w:tcPr>
            <w:tcW w:w="710" w:type="dxa"/>
          </w:tcPr>
          <w:p w:rsidR="000F19E9" w:rsidRDefault="000F19E9">
            <w:pPr>
              <w:pStyle w:val="ConsPlusNormal"/>
            </w:pPr>
          </w:p>
        </w:tc>
        <w:tc>
          <w:tcPr>
            <w:tcW w:w="1474" w:type="dxa"/>
          </w:tcPr>
          <w:p w:rsidR="000F19E9" w:rsidRDefault="000F19E9">
            <w:pPr>
              <w:pStyle w:val="ConsPlusNormal"/>
              <w:jc w:val="center"/>
            </w:pPr>
            <w:r>
              <w:t>25000,00</w:t>
            </w:r>
          </w:p>
        </w:tc>
        <w:tc>
          <w:tcPr>
            <w:tcW w:w="1817" w:type="dxa"/>
            <w:gridSpan w:val="2"/>
          </w:tcPr>
          <w:p w:rsidR="000F19E9" w:rsidRDefault="000F19E9">
            <w:pPr>
              <w:pStyle w:val="ConsPlusNormal"/>
              <w:jc w:val="center"/>
            </w:pPr>
            <w:r>
              <w:t>289494,90</w:t>
            </w:r>
          </w:p>
        </w:tc>
      </w:tr>
      <w:tr w:rsidR="000F19E9">
        <w:tc>
          <w:tcPr>
            <w:tcW w:w="3288" w:type="dxa"/>
          </w:tcPr>
          <w:p w:rsidR="000F19E9" w:rsidRDefault="000F19E9">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6" w:type="dxa"/>
          </w:tcPr>
          <w:p w:rsidR="000F19E9" w:rsidRDefault="000F19E9">
            <w:pPr>
              <w:pStyle w:val="ConsPlusNormal"/>
              <w:jc w:val="center"/>
            </w:pPr>
            <w:r>
              <w:t>180</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10</w:t>
            </w:r>
          </w:p>
        </w:tc>
        <w:tc>
          <w:tcPr>
            <w:tcW w:w="1982" w:type="dxa"/>
            <w:gridSpan w:val="2"/>
          </w:tcPr>
          <w:p w:rsidR="000F19E9" w:rsidRDefault="000F19E9">
            <w:pPr>
              <w:pStyle w:val="ConsPlusNormal"/>
              <w:jc w:val="center"/>
            </w:pPr>
            <w:r>
              <w:t>07 5 02 00590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188627,90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180</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10</w:t>
            </w:r>
          </w:p>
        </w:tc>
        <w:tc>
          <w:tcPr>
            <w:tcW w:w="1982" w:type="dxa"/>
            <w:gridSpan w:val="2"/>
          </w:tcPr>
          <w:p w:rsidR="000F19E9" w:rsidRDefault="000F19E9">
            <w:pPr>
              <w:pStyle w:val="ConsPlusNormal"/>
              <w:jc w:val="center"/>
            </w:pPr>
            <w:r>
              <w:t>07 5 02 00590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25000,00</w:t>
            </w:r>
          </w:p>
        </w:tc>
        <w:tc>
          <w:tcPr>
            <w:tcW w:w="1817" w:type="dxa"/>
            <w:gridSpan w:val="2"/>
          </w:tcPr>
          <w:p w:rsidR="000F19E9" w:rsidRDefault="000F19E9">
            <w:pPr>
              <w:pStyle w:val="ConsPlusNormal"/>
              <w:jc w:val="center"/>
            </w:pPr>
            <w:r>
              <w:t>96759,00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180</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10</w:t>
            </w:r>
          </w:p>
        </w:tc>
        <w:tc>
          <w:tcPr>
            <w:tcW w:w="1982" w:type="dxa"/>
            <w:gridSpan w:val="2"/>
          </w:tcPr>
          <w:p w:rsidR="000F19E9" w:rsidRDefault="000F19E9">
            <w:pPr>
              <w:pStyle w:val="ConsPlusNormal"/>
              <w:jc w:val="center"/>
            </w:pPr>
            <w:r>
              <w:t>07 5 02 00590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4108,00</w:t>
            </w:r>
          </w:p>
        </w:tc>
      </w:tr>
      <w:tr w:rsidR="000F19E9">
        <w:tc>
          <w:tcPr>
            <w:tcW w:w="3288" w:type="dxa"/>
          </w:tcPr>
          <w:p w:rsidR="000F19E9" w:rsidRDefault="000F19E9">
            <w:pPr>
              <w:pStyle w:val="ConsPlusNormal"/>
            </w:pPr>
            <w:r>
              <w:t>Основное мероприятие "Обеспечение вызова экстренных и оперативных служб по единому номеру - 112"</w:t>
            </w:r>
          </w:p>
        </w:tc>
        <w:tc>
          <w:tcPr>
            <w:tcW w:w="706" w:type="dxa"/>
          </w:tcPr>
          <w:p w:rsidR="000F19E9" w:rsidRDefault="000F19E9">
            <w:pPr>
              <w:pStyle w:val="ConsPlusNormal"/>
              <w:jc w:val="center"/>
            </w:pPr>
            <w:r>
              <w:t>180</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10</w:t>
            </w:r>
          </w:p>
        </w:tc>
        <w:tc>
          <w:tcPr>
            <w:tcW w:w="1982" w:type="dxa"/>
            <w:gridSpan w:val="2"/>
          </w:tcPr>
          <w:p w:rsidR="000F19E9" w:rsidRDefault="000F19E9">
            <w:pPr>
              <w:pStyle w:val="ConsPlusNormal"/>
              <w:jc w:val="center"/>
            </w:pPr>
            <w:r>
              <w:t>07 5 04</w:t>
            </w:r>
          </w:p>
        </w:tc>
        <w:tc>
          <w:tcPr>
            <w:tcW w:w="710" w:type="dxa"/>
          </w:tcPr>
          <w:p w:rsidR="000F19E9" w:rsidRDefault="000F19E9">
            <w:pPr>
              <w:pStyle w:val="ConsPlusNormal"/>
            </w:pPr>
          </w:p>
        </w:tc>
        <w:tc>
          <w:tcPr>
            <w:tcW w:w="1474" w:type="dxa"/>
          </w:tcPr>
          <w:p w:rsidR="000F19E9" w:rsidRDefault="000F19E9">
            <w:pPr>
              <w:pStyle w:val="ConsPlusNormal"/>
              <w:jc w:val="center"/>
            </w:pPr>
            <w:r>
              <w:t>27800,00</w:t>
            </w:r>
          </w:p>
        </w:tc>
        <w:tc>
          <w:tcPr>
            <w:tcW w:w="1817" w:type="dxa"/>
            <w:gridSpan w:val="2"/>
          </w:tcPr>
          <w:p w:rsidR="000F19E9" w:rsidRDefault="000F19E9">
            <w:pPr>
              <w:pStyle w:val="ConsPlusNormal"/>
              <w:jc w:val="center"/>
            </w:pPr>
            <w:r>
              <w:t>144842,40</w:t>
            </w:r>
          </w:p>
        </w:tc>
      </w:tr>
      <w:tr w:rsidR="000F19E9">
        <w:tc>
          <w:tcPr>
            <w:tcW w:w="3288" w:type="dxa"/>
          </w:tcPr>
          <w:p w:rsidR="000F19E9" w:rsidRDefault="000F19E9">
            <w:pPr>
              <w:pStyle w:val="ConsPlusNormal"/>
            </w:pPr>
            <w:r>
              <w:t xml:space="preserve">Финансовое обеспечение функций государственных учреждений, оказания </w:t>
            </w:r>
            <w:r>
              <w:lastRenderedPageBreak/>
              <w:t>услуг, выполнения работ</w:t>
            </w:r>
          </w:p>
        </w:tc>
        <w:tc>
          <w:tcPr>
            <w:tcW w:w="706" w:type="dxa"/>
          </w:tcPr>
          <w:p w:rsidR="000F19E9" w:rsidRDefault="000F19E9">
            <w:pPr>
              <w:pStyle w:val="ConsPlusNormal"/>
              <w:jc w:val="center"/>
            </w:pPr>
            <w:r>
              <w:lastRenderedPageBreak/>
              <w:t>180</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10</w:t>
            </w:r>
          </w:p>
        </w:tc>
        <w:tc>
          <w:tcPr>
            <w:tcW w:w="1982" w:type="dxa"/>
            <w:gridSpan w:val="2"/>
          </w:tcPr>
          <w:p w:rsidR="000F19E9" w:rsidRDefault="000F19E9">
            <w:pPr>
              <w:pStyle w:val="ConsPlusNormal"/>
              <w:jc w:val="center"/>
            </w:pPr>
            <w:r>
              <w:t>07 5 04 00590</w:t>
            </w:r>
          </w:p>
        </w:tc>
        <w:tc>
          <w:tcPr>
            <w:tcW w:w="710" w:type="dxa"/>
          </w:tcPr>
          <w:p w:rsidR="000F19E9" w:rsidRDefault="000F19E9">
            <w:pPr>
              <w:pStyle w:val="ConsPlusNormal"/>
            </w:pPr>
          </w:p>
        </w:tc>
        <w:tc>
          <w:tcPr>
            <w:tcW w:w="1474" w:type="dxa"/>
          </w:tcPr>
          <w:p w:rsidR="000F19E9" w:rsidRDefault="000F19E9">
            <w:pPr>
              <w:pStyle w:val="ConsPlusNormal"/>
              <w:jc w:val="center"/>
            </w:pPr>
            <w:r>
              <w:t>27800,00</w:t>
            </w:r>
          </w:p>
        </w:tc>
        <w:tc>
          <w:tcPr>
            <w:tcW w:w="1817" w:type="dxa"/>
            <w:gridSpan w:val="2"/>
          </w:tcPr>
          <w:p w:rsidR="000F19E9" w:rsidRDefault="000F19E9">
            <w:pPr>
              <w:pStyle w:val="ConsPlusNormal"/>
              <w:jc w:val="center"/>
            </w:pPr>
            <w:r>
              <w:t>144842,40</w:t>
            </w:r>
          </w:p>
        </w:tc>
      </w:tr>
      <w:tr w:rsidR="000F19E9">
        <w:tc>
          <w:tcPr>
            <w:tcW w:w="3288" w:type="dxa"/>
          </w:tcPr>
          <w:p w:rsidR="000F19E9" w:rsidRDefault="000F19E9">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6" w:type="dxa"/>
          </w:tcPr>
          <w:p w:rsidR="000F19E9" w:rsidRDefault="000F19E9">
            <w:pPr>
              <w:pStyle w:val="ConsPlusNormal"/>
              <w:jc w:val="center"/>
            </w:pPr>
            <w:r>
              <w:t>180</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10</w:t>
            </w:r>
          </w:p>
        </w:tc>
        <w:tc>
          <w:tcPr>
            <w:tcW w:w="1982" w:type="dxa"/>
            <w:gridSpan w:val="2"/>
          </w:tcPr>
          <w:p w:rsidR="000F19E9" w:rsidRDefault="000F19E9">
            <w:pPr>
              <w:pStyle w:val="ConsPlusNormal"/>
              <w:jc w:val="center"/>
            </w:pPr>
            <w:r>
              <w:t>07 5 04 00590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67221,30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180</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10</w:t>
            </w:r>
          </w:p>
        </w:tc>
        <w:tc>
          <w:tcPr>
            <w:tcW w:w="1982" w:type="dxa"/>
            <w:gridSpan w:val="2"/>
          </w:tcPr>
          <w:p w:rsidR="000F19E9" w:rsidRDefault="000F19E9">
            <w:pPr>
              <w:pStyle w:val="ConsPlusNormal"/>
              <w:jc w:val="center"/>
            </w:pPr>
            <w:r>
              <w:t>07 5 04 00590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27800,00</w:t>
            </w:r>
          </w:p>
        </w:tc>
        <w:tc>
          <w:tcPr>
            <w:tcW w:w="1817" w:type="dxa"/>
            <w:gridSpan w:val="2"/>
          </w:tcPr>
          <w:p w:rsidR="000F19E9" w:rsidRDefault="000F19E9">
            <w:pPr>
              <w:pStyle w:val="ConsPlusNormal"/>
              <w:jc w:val="center"/>
            </w:pPr>
            <w:r>
              <w:t>73286,10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180</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10</w:t>
            </w:r>
          </w:p>
        </w:tc>
        <w:tc>
          <w:tcPr>
            <w:tcW w:w="1982" w:type="dxa"/>
            <w:gridSpan w:val="2"/>
          </w:tcPr>
          <w:p w:rsidR="000F19E9" w:rsidRDefault="000F19E9">
            <w:pPr>
              <w:pStyle w:val="ConsPlusNormal"/>
              <w:jc w:val="center"/>
            </w:pPr>
            <w:r>
              <w:t>07 5 04 00590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4335,00</w:t>
            </w:r>
          </w:p>
        </w:tc>
      </w:tr>
      <w:tr w:rsidR="000F19E9">
        <w:tc>
          <w:tcPr>
            <w:tcW w:w="3288" w:type="dxa"/>
          </w:tcPr>
          <w:p w:rsidR="000F19E9" w:rsidRDefault="000F19E9">
            <w:pPr>
              <w:pStyle w:val="ConsPlusNormal"/>
            </w:pPr>
            <w:r>
              <w:t>Основное мероприятие "Обеспечение деятельности государственной противопожарной службы"</w:t>
            </w:r>
          </w:p>
        </w:tc>
        <w:tc>
          <w:tcPr>
            <w:tcW w:w="706" w:type="dxa"/>
          </w:tcPr>
          <w:p w:rsidR="000F19E9" w:rsidRDefault="000F19E9">
            <w:pPr>
              <w:pStyle w:val="ConsPlusNormal"/>
              <w:jc w:val="center"/>
            </w:pPr>
            <w:r>
              <w:t>180</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10</w:t>
            </w:r>
          </w:p>
        </w:tc>
        <w:tc>
          <w:tcPr>
            <w:tcW w:w="1982" w:type="dxa"/>
            <w:gridSpan w:val="2"/>
          </w:tcPr>
          <w:p w:rsidR="000F19E9" w:rsidRDefault="000F19E9">
            <w:pPr>
              <w:pStyle w:val="ConsPlusNormal"/>
              <w:jc w:val="center"/>
            </w:pPr>
            <w:r>
              <w:t>07 5 05</w:t>
            </w:r>
          </w:p>
        </w:tc>
        <w:tc>
          <w:tcPr>
            <w:tcW w:w="710" w:type="dxa"/>
          </w:tcPr>
          <w:p w:rsidR="000F19E9" w:rsidRDefault="000F19E9">
            <w:pPr>
              <w:pStyle w:val="ConsPlusNormal"/>
            </w:pPr>
          </w:p>
        </w:tc>
        <w:tc>
          <w:tcPr>
            <w:tcW w:w="1474" w:type="dxa"/>
          </w:tcPr>
          <w:p w:rsidR="000F19E9" w:rsidRDefault="000F19E9">
            <w:pPr>
              <w:pStyle w:val="ConsPlusNormal"/>
              <w:jc w:val="center"/>
            </w:pPr>
            <w:r>
              <w:t>10200,00</w:t>
            </w:r>
          </w:p>
        </w:tc>
        <w:tc>
          <w:tcPr>
            <w:tcW w:w="1817" w:type="dxa"/>
            <w:gridSpan w:val="2"/>
          </w:tcPr>
          <w:p w:rsidR="000F19E9" w:rsidRDefault="000F19E9">
            <w:pPr>
              <w:pStyle w:val="ConsPlusNormal"/>
              <w:jc w:val="center"/>
            </w:pPr>
            <w:r>
              <w:t>309763,60</w:t>
            </w:r>
          </w:p>
        </w:tc>
      </w:tr>
      <w:tr w:rsidR="000F19E9">
        <w:tc>
          <w:tcPr>
            <w:tcW w:w="3288" w:type="dxa"/>
          </w:tcPr>
          <w:p w:rsidR="000F19E9" w:rsidRDefault="000F19E9">
            <w:pPr>
              <w:pStyle w:val="ConsPlusNormal"/>
            </w:pPr>
            <w:r>
              <w:t xml:space="preserve">Финансовое обеспечение функций государственных </w:t>
            </w:r>
            <w:r>
              <w:lastRenderedPageBreak/>
              <w:t>учреждений. оказания услуг, выполнения работ</w:t>
            </w:r>
          </w:p>
        </w:tc>
        <w:tc>
          <w:tcPr>
            <w:tcW w:w="706" w:type="dxa"/>
          </w:tcPr>
          <w:p w:rsidR="000F19E9" w:rsidRDefault="000F19E9">
            <w:pPr>
              <w:pStyle w:val="ConsPlusNormal"/>
              <w:jc w:val="center"/>
            </w:pPr>
            <w:r>
              <w:lastRenderedPageBreak/>
              <w:t>180</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10</w:t>
            </w:r>
          </w:p>
        </w:tc>
        <w:tc>
          <w:tcPr>
            <w:tcW w:w="1982" w:type="dxa"/>
            <w:gridSpan w:val="2"/>
          </w:tcPr>
          <w:p w:rsidR="000F19E9" w:rsidRDefault="000F19E9">
            <w:pPr>
              <w:pStyle w:val="ConsPlusNormal"/>
              <w:jc w:val="center"/>
            </w:pPr>
            <w:r>
              <w:t>07 5 05 00590</w:t>
            </w:r>
          </w:p>
        </w:tc>
        <w:tc>
          <w:tcPr>
            <w:tcW w:w="710" w:type="dxa"/>
          </w:tcPr>
          <w:p w:rsidR="000F19E9" w:rsidRDefault="000F19E9">
            <w:pPr>
              <w:pStyle w:val="ConsPlusNormal"/>
            </w:pPr>
          </w:p>
        </w:tc>
        <w:tc>
          <w:tcPr>
            <w:tcW w:w="1474" w:type="dxa"/>
          </w:tcPr>
          <w:p w:rsidR="000F19E9" w:rsidRDefault="000F19E9">
            <w:pPr>
              <w:pStyle w:val="ConsPlusNormal"/>
              <w:jc w:val="center"/>
            </w:pPr>
            <w:r>
              <w:t>10200,00</w:t>
            </w:r>
          </w:p>
        </w:tc>
        <w:tc>
          <w:tcPr>
            <w:tcW w:w="1817" w:type="dxa"/>
            <w:gridSpan w:val="2"/>
          </w:tcPr>
          <w:p w:rsidR="000F19E9" w:rsidRDefault="000F19E9">
            <w:pPr>
              <w:pStyle w:val="ConsPlusNormal"/>
              <w:jc w:val="center"/>
            </w:pPr>
            <w:r>
              <w:t>309763,60</w:t>
            </w:r>
          </w:p>
        </w:tc>
      </w:tr>
      <w:tr w:rsidR="000F19E9">
        <w:tc>
          <w:tcPr>
            <w:tcW w:w="3288" w:type="dxa"/>
          </w:tcPr>
          <w:p w:rsidR="000F19E9" w:rsidRDefault="000F19E9">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6" w:type="dxa"/>
          </w:tcPr>
          <w:p w:rsidR="000F19E9" w:rsidRDefault="000F19E9">
            <w:pPr>
              <w:pStyle w:val="ConsPlusNormal"/>
              <w:jc w:val="center"/>
            </w:pPr>
            <w:r>
              <w:t>180</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10</w:t>
            </w:r>
          </w:p>
        </w:tc>
        <w:tc>
          <w:tcPr>
            <w:tcW w:w="1982" w:type="dxa"/>
            <w:gridSpan w:val="2"/>
          </w:tcPr>
          <w:p w:rsidR="000F19E9" w:rsidRDefault="000F19E9">
            <w:pPr>
              <w:pStyle w:val="ConsPlusNormal"/>
              <w:jc w:val="center"/>
            </w:pPr>
            <w:r>
              <w:t>07 5 05 00590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263634,30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180</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10</w:t>
            </w:r>
          </w:p>
        </w:tc>
        <w:tc>
          <w:tcPr>
            <w:tcW w:w="1982" w:type="dxa"/>
            <w:gridSpan w:val="2"/>
          </w:tcPr>
          <w:p w:rsidR="000F19E9" w:rsidRDefault="000F19E9">
            <w:pPr>
              <w:pStyle w:val="ConsPlusNormal"/>
              <w:jc w:val="center"/>
            </w:pPr>
            <w:r>
              <w:t>07 5 05 00590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10200,00</w:t>
            </w:r>
          </w:p>
        </w:tc>
        <w:tc>
          <w:tcPr>
            <w:tcW w:w="1817" w:type="dxa"/>
            <w:gridSpan w:val="2"/>
          </w:tcPr>
          <w:p w:rsidR="000F19E9" w:rsidRDefault="000F19E9">
            <w:pPr>
              <w:pStyle w:val="ConsPlusNormal"/>
              <w:jc w:val="center"/>
            </w:pPr>
            <w:r>
              <w:t>39793,30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180</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10</w:t>
            </w:r>
          </w:p>
        </w:tc>
        <w:tc>
          <w:tcPr>
            <w:tcW w:w="1982" w:type="dxa"/>
            <w:gridSpan w:val="2"/>
          </w:tcPr>
          <w:p w:rsidR="000F19E9" w:rsidRDefault="000F19E9">
            <w:pPr>
              <w:pStyle w:val="ConsPlusNormal"/>
              <w:jc w:val="center"/>
            </w:pPr>
            <w:r>
              <w:t>07 5 05 00590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6336,00</w:t>
            </w:r>
          </w:p>
        </w:tc>
      </w:tr>
      <w:tr w:rsidR="000F19E9">
        <w:tc>
          <w:tcPr>
            <w:tcW w:w="3288" w:type="dxa"/>
          </w:tcPr>
          <w:p w:rsidR="000F19E9" w:rsidRDefault="000F19E9">
            <w:pPr>
              <w:pStyle w:val="ConsPlusNormal"/>
            </w:pPr>
            <w:r>
              <w:t>Подпрограмма "Обеспечение безопасности людей на водных объектах и развитие поисково-спасательных служб в Республике Дагестан"</w:t>
            </w:r>
          </w:p>
        </w:tc>
        <w:tc>
          <w:tcPr>
            <w:tcW w:w="706" w:type="dxa"/>
          </w:tcPr>
          <w:p w:rsidR="000F19E9" w:rsidRDefault="000F19E9">
            <w:pPr>
              <w:pStyle w:val="ConsPlusNormal"/>
              <w:jc w:val="center"/>
            </w:pPr>
            <w:r>
              <w:t>180</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10</w:t>
            </w:r>
          </w:p>
        </w:tc>
        <w:tc>
          <w:tcPr>
            <w:tcW w:w="1982" w:type="dxa"/>
            <w:gridSpan w:val="2"/>
          </w:tcPr>
          <w:p w:rsidR="000F19E9" w:rsidRDefault="000F19E9">
            <w:pPr>
              <w:pStyle w:val="ConsPlusNormal"/>
              <w:jc w:val="center"/>
            </w:pPr>
            <w:r>
              <w:t>07 7</w:t>
            </w:r>
          </w:p>
        </w:tc>
        <w:tc>
          <w:tcPr>
            <w:tcW w:w="710" w:type="dxa"/>
          </w:tcPr>
          <w:p w:rsidR="000F19E9" w:rsidRDefault="000F19E9">
            <w:pPr>
              <w:pStyle w:val="ConsPlusNormal"/>
            </w:pPr>
          </w:p>
        </w:tc>
        <w:tc>
          <w:tcPr>
            <w:tcW w:w="1474" w:type="dxa"/>
          </w:tcPr>
          <w:p w:rsidR="000F19E9" w:rsidRDefault="000F19E9">
            <w:pPr>
              <w:pStyle w:val="ConsPlusNormal"/>
              <w:jc w:val="center"/>
            </w:pPr>
            <w:r>
              <w:t>-26464,14</w:t>
            </w:r>
          </w:p>
        </w:tc>
        <w:tc>
          <w:tcPr>
            <w:tcW w:w="1817" w:type="dxa"/>
            <w:gridSpan w:val="2"/>
          </w:tcPr>
          <w:p w:rsidR="000F19E9" w:rsidRDefault="000F19E9">
            <w:pPr>
              <w:pStyle w:val="ConsPlusNormal"/>
              <w:jc w:val="center"/>
            </w:pPr>
            <w:r>
              <w:t>307553,86</w:t>
            </w:r>
          </w:p>
        </w:tc>
      </w:tr>
      <w:tr w:rsidR="000F19E9">
        <w:tc>
          <w:tcPr>
            <w:tcW w:w="3288" w:type="dxa"/>
          </w:tcPr>
          <w:p w:rsidR="000F19E9" w:rsidRDefault="000F19E9">
            <w:pPr>
              <w:pStyle w:val="ConsPlusNormal"/>
            </w:pPr>
            <w:r>
              <w:t xml:space="preserve">Основное мероприятие </w:t>
            </w:r>
            <w:r>
              <w:lastRenderedPageBreak/>
              <w:t>"Обеспечение безопасности людей на водных объектах и развитие поисково-спасательных служб"</w:t>
            </w:r>
          </w:p>
        </w:tc>
        <w:tc>
          <w:tcPr>
            <w:tcW w:w="706" w:type="dxa"/>
          </w:tcPr>
          <w:p w:rsidR="000F19E9" w:rsidRDefault="000F19E9">
            <w:pPr>
              <w:pStyle w:val="ConsPlusNormal"/>
              <w:jc w:val="center"/>
            </w:pPr>
            <w:r>
              <w:lastRenderedPageBreak/>
              <w:t>180</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10</w:t>
            </w:r>
          </w:p>
        </w:tc>
        <w:tc>
          <w:tcPr>
            <w:tcW w:w="1982" w:type="dxa"/>
            <w:gridSpan w:val="2"/>
          </w:tcPr>
          <w:p w:rsidR="000F19E9" w:rsidRDefault="000F19E9">
            <w:pPr>
              <w:pStyle w:val="ConsPlusNormal"/>
              <w:jc w:val="center"/>
            </w:pPr>
            <w:r>
              <w:t>07 7 01</w:t>
            </w:r>
          </w:p>
        </w:tc>
        <w:tc>
          <w:tcPr>
            <w:tcW w:w="710" w:type="dxa"/>
          </w:tcPr>
          <w:p w:rsidR="000F19E9" w:rsidRDefault="000F19E9">
            <w:pPr>
              <w:pStyle w:val="ConsPlusNormal"/>
            </w:pPr>
          </w:p>
        </w:tc>
        <w:tc>
          <w:tcPr>
            <w:tcW w:w="1474" w:type="dxa"/>
          </w:tcPr>
          <w:p w:rsidR="000F19E9" w:rsidRDefault="000F19E9">
            <w:pPr>
              <w:pStyle w:val="ConsPlusNormal"/>
              <w:jc w:val="center"/>
            </w:pPr>
            <w:r>
              <w:t>-26464,14</w:t>
            </w:r>
          </w:p>
        </w:tc>
        <w:tc>
          <w:tcPr>
            <w:tcW w:w="1817" w:type="dxa"/>
            <w:gridSpan w:val="2"/>
          </w:tcPr>
          <w:p w:rsidR="000F19E9" w:rsidRDefault="000F19E9">
            <w:pPr>
              <w:pStyle w:val="ConsPlusNormal"/>
              <w:jc w:val="center"/>
            </w:pPr>
            <w:r>
              <w:t>307553,86</w:t>
            </w:r>
          </w:p>
        </w:tc>
      </w:tr>
      <w:tr w:rsidR="000F19E9">
        <w:tc>
          <w:tcPr>
            <w:tcW w:w="3288" w:type="dxa"/>
          </w:tcPr>
          <w:p w:rsidR="000F19E9" w:rsidRDefault="000F19E9">
            <w:pPr>
              <w:pStyle w:val="ConsPlusNormal"/>
            </w:pPr>
            <w:r>
              <w:lastRenderedPageBreak/>
              <w:t>Реализация мероприятий, направленных на обеспечение безопасности людей на водных объектах и развитие поисково-спасательных служб</w:t>
            </w:r>
          </w:p>
        </w:tc>
        <w:tc>
          <w:tcPr>
            <w:tcW w:w="706" w:type="dxa"/>
          </w:tcPr>
          <w:p w:rsidR="000F19E9" w:rsidRDefault="000F19E9">
            <w:pPr>
              <w:pStyle w:val="ConsPlusNormal"/>
              <w:jc w:val="center"/>
            </w:pPr>
            <w:r>
              <w:t>180</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10</w:t>
            </w:r>
          </w:p>
        </w:tc>
        <w:tc>
          <w:tcPr>
            <w:tcW w:w="1982" w:type="dxa"/>
            <w:gridSpan w:val="2"/>
          </w:tcPr>
          <w:p w:rsidR="000F19E9" w:rsidRDefault="000F19E9">
            <w:pPr>
              <w:pStyle w:val="ConsPlusNormal"/>
              <w:jc w:val="center"/>
            </w:pPr>
            <w:r>
              <w:t>07 7 01 99590</w:t>
            </w:r>
          </w:p>
        </w:tc>
        <w:tc>
          <w:tcPr>
            <w:tcW w:w="710" w:type="dxa"/>
          </w:tcPr>
          <w:p w:rsidR="000F19E9" w:rsidRDefault="000F19E9">
            <w:pPr>
              <w:pStyle w:val="ConsPlusNormal"/>
            </w:pPr>
          </w:p>
        </w:tc>
        <w:tc>
          <w:tcPr>
            <w:tcW w:w="1474" w:type="dxa"/>
          </w:tcPr>
          <w:p w:rsidR="000F19E9" w:rsidRDefault="000F19E9">
            <w:pPr>
              <w:pStyle w:val="ConsPlusNormal"/>
              <w:jc w:val="center"/>
            </w:pPr>
            <w:r>
              <w:t>-26464,14</w:t>
            </w:r>
          </w:p>
        </w:tc>
        <w:tc>
          <w:tcPr>
            <w:tcW w:w="1817" w:type="dxa"/>
            <w:gridSpan w:val="2"/>
          </w:tcPr>
          <w:p w:rsidR="000F19E9" w:rsidRDefault="000F19E9">
            <w:pPr>
              <w:pStyle w:val="ConsPlusNormal"/>
              <w:jc w:val="center"/>
            </w:pPr>
            <w:r>
              <w:t>307553,86</w:t>
            </w:r>
          </w:p>
        </w:tc>
      </w:tr>
      <w:tr w:rsidR="000F19E9">
        <w:tc>
          <w:tcPr>
            <w:tcW w:w="3288" w:type="dxa"/>
          </w:tcPr>
          <w:p w:rsidR="000F19E9" w:rsidRDefault="000F19E9">
            <w:pPr>
              <w:pStyle w:val="ConsPlusNormal"/>
            </w:pPr>
            <w:r>
              <w:t>Капитальные вложения в объекты государственной (муниципальной) собственности</w:t>
            </w:r>
          </w:p>
        </w:tc>
        <w:tc>
          <w:tcPr>
            <w:tcW w:w="706" w:type="dxa"/>
          </w:tcPr>
          <w:p w:rsidR="000F19E9" w:rsidRDefault="000F19E9">
            <w:pPr>
              <w:pStyle w:val="ConsPlusNormal"/>
              <w:jc w:val="center"/>
            </w:pPr>
            <w:r>
              <w:t>180</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10</w:t>
            </w:r>
          </w:p>
        </w:tc>
        <w:tc>
          <w:tcPr>
            <w:tcW w:w="1982" w:type="dxa"/>
            <w:gridSpan w:val="2"/>
          </w:tcPr>
          <w:p w:rsidR="000F19E9" w:rsidRDefault="000F19E9">
            <w:pPr>
              <w:pStyle w:val="ConsPlusNormal"/>
              <w:jc w:val="center"/>
            </w:pPr>
            <w:r>
              <w:t>07 7 01 99590</w:t>
            </w:r>
          </w:p>
        </w:tc>
        <w:tc>
          <w:tcPr>
            <w:tcW w:w="710" w:type="dxa"/>
          </w:tcPr>
          <w:p w:rsidR="000F19E9" w:rsidRDefault="000F19E9">
            <w:pPr>
              <w:pStyle w:val="ConsPlusNormal"/>
              <w:jc w:val="center"/>
            </w:pPr>
            <w:r>
              <w:t>400</w:t>
            </w:r>
          </w:p>
        </w:tc>
        <w:tc>
          <w:tcPr>
            <w:tcW w:w="1474" w:type="dxa"/>
          </w:tcPr>
          <w:p w:rsidR="000F19E9" w:rsidRDefault="000F19E9">
            <w:pPr>
              <w:pStyle w:val="ConsPlusNormal"/>
              <w:jc w:val="center"/>
            </w:pPr>
            <w:r>
              <w:t>-26464,14</w:t>
            </w:r>
          </w:p>
        </w:tc>
        <w:tc>
          <w:tcPr>
            <w:tcW w:w="1817" w:type="dxa"/>
            <w:gridSpan w:val="2"/>
          </w:tcPr>
          <w:p w:rsidR="000F19E9" w:rsidRDefault="000F19E9">
            <w:pPr>
              <w:pStyle w:val="ConsPlusNormal"/>
              <w:jc w:val="center"/>
            </w:pPr>
            <w:r>
              <w:t>307553,86</w:t>
            </w:r>
          </w:p>
        </w:tc>
      </w:tr>
      <w:tr w:rsidR="000F19E9">
        <w:tc>
          <w:tcPr>
            <w:tcW w:w="3288" w:type="dxa"/>
          </w:tcPr>
          <w:p w:rsidR="000F19E9" w:rsidRDefault="000F19E9">
            <w:pPr>
              <w:pStyle w:val="ConsPlusNormal"/>
            </w:pPr>
            <w:r>
              <w:t>Другие вопросы в области национальной безопасности и правоохранительной деятельности</w:t>
            </w:r>
          </w:p>
        </w:tc>
        <w:tc>
          <w:tcPr>
            <w:tcW w:w="706" w:type="dxa"/>
          </w:tcPr>
          <w:p w:rsidR="000F19E9" w:rsidRDefault="000F19E9">
            <w:pPr>
              <w:pStyle w:val="ConsPlusNormal"/>
              <w:jc w:val="center"/>
            </w:pPr>
            <w:r>
              <w:t>180</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14</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167408,57</w:t>
            </w:r>
          </w:p>
        </w:tc>
        <w:tc>
          <w:tcPr>
            <w:tcW w:w="1817" w:type="dxa"/>
            <w:gridSpan w:val="2"/>
          </w:tcPr>
          <w:p w:rsidR="000F19E9" w:rsidRDefault="000F19E9">
            <w:pPr>
              <w:pStyle w:val="ConsPlusNormal"/>
              <w:jc w:val="center"/>
            </w:pPr>
            <w:r>
              <w:t>839263,57</w:t>
            </w:r>
          </w:p>
        </w:tc>
      </w:tr>
      <w:tr w:rsidR="000F19E9">
        <w:tc>
          <w:tcPr>
            <w:tcW w:w="3288" w:type="dxa"/>
          </w:tcPr>
          <w:p w:rsidR="000F19E9" w:rsidRDefault="000F19E9">
            <w:pPr>
              <w:pStyle w:val="ConsPlusNormal"/>
            </w:pPr>
            <w:r>
              <w:t xml:space="preserve">Государственная программа Республики Дагестан "Защита населения и территорий от чрезвычайных ситуаций, обеспечение пожарной безопасности и </w:t>
            </w:r>
            <w:r>
              <w:lastRenderedPageBreak/>
              <w:t>безопасности людей на водных объектах в Республике Дагестан"</w:t>
            </w:r>
          </w:p>
        </w:tc>
        <w:tc>
          <w:tcPr>
            <w:tcW w:w="706" w:type="dxa"/>
          </w:tcPr>
          <w:p w:rsidR="000F19E9" w:rsidRDefault="000F19E9">
            <w:pPr>
              <w:pStyle w:val="ConsPlusNormal"/>
              <w:jc w:val="center"/>
            </w:pPr>
            <w:r>
              <w:lastRenderedPageBreak/>
              <w:t>180</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14</w:t>
            </w:r>
          </w:p>
        </w:tc>
        <w:tc>
          <w:tcPr>
            <w:tcW w:w="1982" w:type="dxa"/>
            <w:gridSpan w:val="2"/>
          </w:tcPr>
          <w:p w:rsidR="000F19E9" w:rsidRDefault="000F19E9">
            <w:pPr>
              <w:pStyle w:val="ConsPlusNormal"/>
              <w:jc w:val="center"/>
            </w:pPr>
            <w:r>
              <w:t>07</w:t>
            </w:r>
          </w:p>
        </w:tc>
        <w:tc>
          <w:tcPr>
            <w:tcW w:w="710" w:type="dxa"/>
          </w:tcPr>
          <w:p w:rsidR="000F19E9" w:rsidRDefault="000F19E9">
            <w:pPr>
              <w:pStyle w:val="ConsPlusNormal"/>
            </w:pPr>
          </w:p>
        </w:tc>
        <w:tc>
          <w:tcPr>
            <w:tcW w:w="1474" w:type="dxa"/>
          </w:tcPr>
          <w:p w:rsidR="000F19E9" w:rsidRDefault="000F19E9">
            <w:pPr>
              <w:pStyle w:val="ConsPlusNormal"/>
              <w:jc w:val="center"/>
            </w:pPr>
            <w:r>
              <w:t>93389,77</w:t>
            </w:r>
          </w:p>
        </w:tc>
        <w:tc>
          <w:tcPr>
            <w:tcW w:w="1817" w:type="dxa"/>
            <w:gridSpan w:val="2"/>
          </w:tcPr>
          <w:p w:rsidR="000F19E9" w:rsidRDefault="000F19E9">
            <w:pPr>
              <w:pStyle w:val="ConsPlusNormal"/>
              <w:jc w:val="center"/>
            </w:pPr>
            <w:r>
              <w:t>765244,77</w:t>
            </w:r>
          </w:p>
        </w:tc>
      </w:tr>
      <w:tr w:rsidR="000F19E9">
        <w:tc>
          <w:tcPr>
            <w:tcW w:w="3288" w:type="dxa"/>
          </w:tcPr>
          <w:p w:rsidR="000F19E9" w:rsidRDefault="000F19E9">
            <w:pPr>
              <w:pStyle w:val="ConsPlusNormal"/>
            </w:pPr>
            <w:r>
              <w:lastRenderedPageBreak/>
              <w:t>Подпрограмма "Построение (развитие), внедрение и эксплуатация аппаратно-программного комплекса "Безопасный город" в Республике Дагестан"</w:t>
            </w:r>
          </w:p>
        </w:tc>
        <w:tc>
          <w:tcPr>
            <w:tcW w:w="706" w:type="dxa"/>
          </w:tcPr>
          <w:p w:rsidR="000F19E9" w:rsidRDefault="000F19E9">
            <w:pPr>
              <w:pStyle w:val="ConsPlusNormal"/>
              <w:jc w:val="center"/>
            </w:pPr>
            <w:r>
              <w:t>180</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14</w:t>
            </w:r>
          </w:p>
        </w:tc>
        <w:tc>
          <w:tcPr>
            <w:tcW w:w="1982" w:type="dxa"/>
            <w:gridSpan w:val="2"/>
          </w:tcPr>
          <w:p w:rsidR="000F19E9" w:rsidRDefault="000F19E9">
            <w:pPr>
              <w:pStyle w:val="ConsPlusNormal"/>
              <w:jc w:val="center"/>
            </w:pPr>
            <w:r>
              <w:t>07 2</w:t>
            </w:r>
          </w:p>
        </w:tc>
        <w:tc>
          <w:tcPr>
            <w:tcW w:w="710" w:type="dxa"/>
          </w:tcPr>
          <w:p w:rsidR="000F19E9" w:rsidRDefault="000F19E9">
            <w:pPr>
              <w:pStyle w:val="ConsPlusNormal"/>
            </w:pPr>
          </w:p>
        </w:tc>
        <w:tc>
          <w:tcPr>
            <w:tcW w:w="1474" w:type="dxa"/>
          </w:tcPr>
          <w:p w:rsidR="000F19E9" w:rsidRDefault="000F19E9">
            <w:pPr>
              <w:pStyle w:val="ConsPlusNormal"/>
              <w:jc w:val="center"/>
            </w:pPr>
            <w:r>
              <w:t>121389,77</w:t>
            </w:r>
          </w:p>
        </w:tc>
        <w:tc>
          <w:tcPr>
            <w:tcW w:w="1817" w:type="dxa"/>
            <w:gridSpan w:val="2"/>
          </w:tcPr>
          <w:p w:rsidR="000F19E9" w:rsidRDefault="000F19E9">
            <w:pPr>
              <w:pStyle w:val="ConsPlusNormal"/>
              <w:jc w:val="center"/>
            </w:pPr>
            <w:r>
              <w:t>673389,77</w:t>
            </w:r>
          </w:p>
        </w:tc>
      </w:tr>
      <w:tr w:rsidR="000F19E9">
        <w:tc>
          <w:tcPr>
            <w:tcW w:w="3288" w:type="dxa"/>
          </w:tcPr>
          <w:p w:rsidR="000F19E9" w:rsidRDefault="000F19E9">
            <w:pPr>
              <w:pStyle w:val="ConsPlusNormal"/>
            </w:pPr>
            <w:r>
              <w:t>Основное мероприятие "Реализация мер по построению (развитию), внедрению и эксплуатации аппаратно-программного комплекса "Безопасный город"</w:t>
            </w:r>
          </w:p>
        </w:tc>
        <w:tc>
          <w:tcPr>
            <w:tcW w:w="706" w:type="dxa"/>
          </w:tcPr>
          <w:p w:rsidR="000F19E9" w:rsidRDefault="000F19E9">
            <w:pPr>
              <w:pStyle w:val="ConsPlusNormal"/>
              <w:jc w:val="center"/>
            </w:pPr>
            <w:r>
              <w:t>180</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14</w:t>
            </w:r>
          </w:p>
        </w:tc>
        <w:tc>
          <w:tcPr>
            <w:tcW w:w="1982" w:type="dxa"/>
            <w:gridSpan w:val="2"/>
          </w:tcPr>
          <w:p w:rsidR="000F19E9" w:rsidRDefault="000F19E9">
            <w:pPr>
              <w:pStyle w:val="ConsPlusNormal"/>
              <w:jc w:val="center"/>
            </w:pPr>
            <w:r>
              <w:t>07 2 01</w:t>
            </w:r>
          </w:p>
        </w:tc>
        <w:tc>
          <w:tcPr>
            <w:tcW w:w="710" w:type="dxa"/>
          </w:tcPr>
          <w:p w:rsidR="000F19E9" w:rsidRDefault="000F19E9">
            <w:pPr>
              <w:pStyle w:val="ConsPlusNormal"/>
            </w:pPr>
          </w:p>
        </w:tc>
        <w:tc>
          <w:tcPr>
            <w:tcW w:w="1474" w:type="dxa"/>
          </w:tcPr>
          <w:p w:rsidR="000F19E9" w:rsidRDefault="000F19E9">
            <w:pPr>
              <w:pStyle w:val="ConsPlusNormal"/>
              <w:jc w:val="center"/>
            </w:pPr>
            <w:r>
              <w:t>121389,77</w:t>
            </w:r>
          </w:p>
        </w:tc>
        <w:tc>
          <w:tcPr>
            <w:tcW w:w="1817" w:type="dxa"/>
            <w:gridSpan w:val="2"/>
          </w:tcPr>
          <w:p w:rsidR="000F19E9" w:rsidRDefault="000F19E9">
            <w:pPr>
              <w:pStyle w:val="ConsPlusNormal"/>
              <w:jc w:val="center"/>
            </w:pPr>
            <w:r>
              <w:t>673389,77</w:t>
            </w:r>
          </w:p>
        </w:tc>
      </w:tr>
      <w:tr w:rsidR="000F19E9">
        <w:tc>
          <w:tcPr>
            <w:tcW w:w="3288" w:type="dxa"/>
          </w:tcPr>
          <w:p w:rsidR="000F19E9" w:rsidRDefault="000F19E9">
            <w:pPr>
              <w:pStyle w:val="ConsPlusNormal"/>
            </w:pPr>
            <w:r>
              <w:t>Плата концедента в рамках заключенного концессионного соглашения</w:t>
            </w:r>
          </w:p>
        </w:tc>
        <w:tc>
          <w:tcPr>
            <w:tcW w:w="706" w:type="dxa"/>
          </w:tcPr>
          <w:p w:rsidR="000F19E9" w:rsidRDefault="000F19E9">
            <w:pPr>
              <w:pStyle w:val="ConsPlusNormal"/>
              <w:jc w:val="center"/>
            </w:pPr>
            <w:r>
              <w:t>180</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14</w:t>
            </w:r>
          </w:p>
        </w:tc>
        <w:tc>
          <w:tcPr>
            <w:tcW w:w="1982" w:type="dxa"/>
            <w:gridSpan w:val="2"/>
          </w:tcPr>
          <w:p w:rsidR="000F19E9" w:rsidRDefault="000F19E9">
            <w:pPr>
              <w:pStyle w:val="ConsPlusNormal"/>
              <w:jc w:val="center"/>
            </w:pPr>
            <w:r>
              <w:t>07 2 01 99585</w:t>
            </w:r>
          </w:p>
        </w:tc>
        <w:tc>
          <w:tcPr>
            <w:tcW w:w="710" w:type="dxa"/>
          </w:tcPr>
          <w:p w:rsidR="000F19E9" w:rsidRDefault="000F19E9">
            <w:pPr>
              <w:pStyle w:val="ConsPlusNormal"/>
            </w:pPr>
          </w:p>
        </w:tc>
        <w:tc>
          <w:tcPr>
            <w:tcW w:w="1474" w:type="dxa"/>
          </w:tcPr>
          <w:p w:rsidR="000F19E9" w:rsidRDefault="000F19E9">
            <w:pPr>
              <w:pStyle w:val="ConsPlusNormal"/>
              <w:jc w:val="center"/>
            </w:pPr>
            <w:r>
              <w:t>121389,77</w:t>
            </w:r>
          </w:p>
        </w:tc>
        <w:tc>
          <w:tcPr>
            <w:tcW w:w="1817" w:type="dxa"/>
            <w:gridSpan w:val="2"/>
          </w:tcPr>
          <w:p w:rsidR="000F19E9" w:rsidRDefault="000F19E9">
            <w:pPr>
              <w:pStyle w:val="ConsPlusNormal"/>
              <w:jc w:val="center"/>
            </w:pPr>
            <w:r>
              <w:t>673389,77</w:t>
            </w:r>
          </w:p>
        </w:tc>
      </w:tr>
      <w:tr w:rsidR="000F19E9">
        <w:tc>
          <w:tcPr>
            <w:tcW w:w="3288" w:type="dxa"/>
          </w:tcPr>
          <w:p w:rsidR="000F19E9" w:rsidRDefault="000F19E9">
            <w:pPr>
              <w:pStyle w:val="ConsPlusNormal"/>
            </w:pPr>
            <w:r>
              <w:t>Капитальные вложения в объекты государственной (муниципальной) собственности</w:t>
            </w:r>
          </w:p>
        </w:tc>
        <w:tc>
          <w:tcPr>
            <w:tcW w:w="706" w:type="dxa"/>
          </w:tcPr>
          <w:p w:rsidR="000F19E9" w:rsidRDefault="000F19E9">
            <w:pPr>
              <w:pStyle w:val="ConsPlusNormal"/>
              <w:jc w:val="center"/>
            </w:pPr>
            <w:r>
              <w:t>180</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14</w:t>
            </w:r>
          </w:p>
        </w:tc>
        <w:tc>
          <w:tcPr>
            <w:tcW w:w="1982" w:type="dxa"/>
            <w:gridSpan w:val="2"/>
          </w:tcPr>
          <w:p w:rsidR="000F19E9" w:rsidRDefault="000F19E9">
            <w:pPr>
              <w:pStyle w:val="ConsPlusNormal"/>
              <w:jc w:val="center"/>
            </w:pPr>
            <w:r>
              <w:t>07 2 01 99585</w:t>
            </w:r>
          </w:p>
        </w:tc>
        <w:tc>
          <w:tcPr>
            <w:tcW w:w="710" w:type="dxa"/>
          </w:tcPr>
          <w:p w:rsidR="000F19E9" w:rsidRDefault="000F19E9">
            <w:pPr>
              <w:pStyle w:val="ConsPlusNormal"/>
              <w:jc w:val="center"/>
            </w:pPr>
            <w:r>
              <w:t>400</w:t>
            </w:r>
          </w:p>
        </w:tc>
        <w:tc>
          <w:tcPr>
            <w:tcW w:w="1474" w:type="dxa"/>
          </w:tcPr>
          <w:p w:rsidR="000F19E9" w:rsidRDefault="000F19E9">
            <w:pPr>
              <w:pStyle w:val="ConsPlusNormal"/>
              <w:jc w:val="center"/>
            </w:pPr>
            <w:r>
              <w:t>121389,77</w:t>
            </w:r>
          </w:p>
        </w:tc>
        <w:tc>
          <w:tcPr>
            <w:tcW w:w="1817" w:type="dxa"/>
            <w:gridSpan w:val="2"/>
          </w:tcPr>
          <w:p w:rsidR="000F19E9" w:rsidRDefault="000F19E9">
            <w:pPr>
              <w:pStyle w:val="ConsPlusNormal"/>
              <w:jc w:val="center"/>
            </w:pPr>
            <w:r>
              <w:t>673389,77</w:t>
            </w:r>
          </w:p>
        </w:tc>
      </w:tr>
      <w:tr w:rsidR="000F19E9">
        <w:tc>
          <w:tcPr>
            <w:tcW w:w="3288" w:type="dxa"/>
          </w:tcPr>
          <w:p w:rsidR="000F19E9" w:rsidRDefault="000F19E9">
            <w:pPr>
              <w:pStyle w:val="ConsPlusNormal"/>
            </w:pPr>
            <w:r>
              <w:t xml:space="preserve">Подпрограмма "Обеспечение реализации </w:t>
            </w:r>
            <w:r>
              <w:lastRenderedPageBreak/>
              <w:t>государственной программы"</w:t>
            </w:r>
          </w:p>
        </w:tc>
        <w:tc>
          <w:tcPr>
            <w:tcW w:w="706" w:type="dxa"/>
          </w:tcPr>
          <w:p w:rsidR="000F19E9" w:rsidRDefault="000F19E9">
            <w:pPr>
              <w:pStyle w:val="ConsPlusNormal"/>
              <w:jc w:val="center"/>
            </w:pPr>
            <w:r>
              <w:lastRenderedPageBreak/>
              <w:t>180</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14</w:t>
            </w:r>
          </w:p>
        </w:tc>
        <w:tc>
          <w:tcPr>
            <w:tcW w:w="1982" w:type="dxa"/>
            <w:gridSpan w:val="2"/>
          </w:tcPr>
          <w:p w:rsidR="000F19E9" w:rsidRDefault="000F19E9">
            <w:pPr>
              <w:pStyle w:val="ConsPlusNormal"/>
              <w:jc w:val="center"/>
            </w:pPr>
            <w:r>
              <w:t>07 5</w:t>
            </w:r>
          </w:p>
        </w:tc>
        <w:tc>
          <w:tcPr>
            <w:tcW w:w="710" w:type="dxa"/>
          </w:tcPr>
          <w:p w:rsidR="000F19E9" w:rsidRDefault="000F19E9">
            <w:pPr>
              <w:pStyle w:val="ConsPlusNormal"/>
            </w:pPr>
          </w:p>
        </w:tc>
        <w:tc>
          <w:tcPr>
            <w:tcW w:w="1474" w:type="dxa"/>
          </w:tcPr>
          <w:p w:rsidR="000F19E9" w:rsidRDefault="000F19E9">
            <w:pPr>
              <w:pStyle w:val="ConsPlusNormal"/>
              <w:jc w:val="center"/>
            </w:pPr>
            <w:r>
              <w:t>-28000,00</w:t>
            </w:r>
          </w:p>
        </w:tc>
        <w:tc>
          <w:tcPr>
            <w:tcW w:w="1817" w:type="dxa"/>
            <w:gridSpan w:val="2"/>
          </w:tcPr>
          <w:p w:rsidR="000F19E9" w:rsidRDefault="000F19E9">
            <w:pPr>
              <w:pStyle w:val="ConsPlusNormal"/>
              <w:jc w:val="center"/>
            </w:pPr>
            <w:r>
              <w:t>91855,00</w:t>
            </w:r>
          </w:p>
        </w:tc>
      </w:tr>
      <w:tr w:rsidR="000F19E9">
        <w:tc>
          <w:tcPr>
            <w:tcW w:w="3288" w:type="dxa"/>
          </w:tcPr>
          <w:p w:rsidR="000F19E9" w:rsidRDefault="000F19E9">
            <w:pPr>
              <w:pStyle w:val="ConsPlusNormal"/>
            </w:pPr>
            <w:r>
              <w:lastRenderedPageBreak/>
              <w:t>Основное мероприятие "Обеспечение деятельности государственных органов"</w:t>
            </w:r>
          </w:p>
        </w:tc>
        <w:tc>
          <w:tcPr>
            <w:tcW w:w="706" w:type="dxa"/>
          </w:tcPr>
          <w:p w:rsidR="000F19E9" w:rsidRDefault="000F19E9">
            <w:pPr>
              <w:pStyle w:val="ConsPlusNormal"/>
              <w:jc w:val="center"/>
            </w:pPr>
            <w:r>
              <w:t>180</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14</w:t>
            </w:r>
          </w:p>
        </w:tc>
        <w:tc>
          <w:tcPr>
            <w:tcW w:w="1982" w:type="dxa"/>
            <w:gridSpan w:val="2"/>
          </w:tcPr>
          <w:p w:rsidR="000F19E9" w:rsidRDefault="000F19E9">
            <w:pPr>
              <w:pStyle w:val="ConsPlusNormal"/>
              <w:jc w:val="center"/>
            </w:pPr>
            <w:r>
              <w:t>07 5 01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21302,00</w:t>
            </w:r>
          </w:p>
        </w:tc>
      </w:tr>
      <w:tr w:rsidR="000F19E9">
        <w:tc>
          <w:tcPr>
            <w:tcW w:w="3288" w:type="dxa"/>
          </w:tcPr>
          <w:p w:rsidR="000F19E9" w:rsidRDefault="000F19E9">
            <w:pPr>
              <w:pStyle w:val="ConsPlusNormal"/>
            </w:pPr>
            <w:r>
              <w:t>Финансовое обеспечение выполнения функций государственных органов</w:t>
            </w:r>
          </w:p>
        </w:tc>
        <w:tc>
          <w:tcPr>
            <w:tcW w:w="706" w:type="dxa"/>
          </w:tcPr>
          <w:p w:rsidR="000F19E9" w:rsidRDefault="000F19E9">
            <w:pPr>
              <w:pStyle w:val="ConsPlusNormal"/>
              <w:jc w:val="center"/>
            </w:pPr>
            <w:r>
              <w:t>180</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14</w:t>
            </w:r>
          </w:p>
        </w:tc>
        <w:tc>
          <w:tcPr>
            <w:tcW w:w="1982" w:type="dxa"/>
            <w:gridSpan w:val="2"/>
          </w:tcPr>
          <w:p w:rsidR="000F19E9" w:rsidRDefault="000F19E9">
            <w:pPr>
              <w:pStyle w:val="ConsPlusNormal"/>
              <w:jc w:val="center"/>
            </w:pPr>
            <w:r>
              <w:t>07 5 01 20000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21302,00</w:t>
            </w:r>
          </w:p>
        </w:tc>
      </w:tr>
      <w:tr w:rsidR="000F19E9">
        <w:tc>
          <w:tcPr>
            <w:tcW w:w="328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6" w:type="dxa"/>
          </w:tcPr>
          <w:p w:rsidR="000F19E9" w:rsidRDefault="000F19E9">
            <w:pPr>
              <w:pStyle w:val="ConsPlusNormal"/>
              <w:jc w:val="center"/>
            </w:pPr>
            <w:r>
              <w:t>180</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14</w:t>
            </w:r>
          </w:p>
        </w:tc>
        <w:tc>
          <w:tcPr>
            <w:tcW w:w="1982" w:type="dxa"/>
            <w:gridSpan w:val="2"/>
          </w:tcPr>
          <w:p w:rsidR="000F19E9" w:rsidRDefault="000F19E9">
            <w:pPr>
              <w:pStyle w:val="ConsPlusNormal"/>
              <w:jc w:val="center"/>
            </w:pPr>
            <w:r>
              <w:t>07 5 01 20000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18598,00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180</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14</w:t>
            </w:r>
          </w:p>
        </w:tc>
        <w:tc>
          <w:tcPr>
            <w:tcW w:w="1982" w:type="dxa"/>
            <w:gridSpan w:val="2"/>
          </w:tcPr>
          <w:p w:rsidR="000F19E9" w:rsidRDefault="000F19E9">
            <w:pPr>
              <w:pStyle w:val="ConsPlusNormal"/>
              <w:jc w:val="center"/>
            </w:pPr>
            <w:r>
              <w:t>07 5 01 20000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2104,00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180</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14</w:t>
            </w:r>
          </w:p>
        </w:tc>
        <w:tc>
          <w:tcPr>
            <w:tcW w:w="1982" w:type="dxa"/>
            <w:gridSpan w:val="2"/>
          </w:tcPr>
          <w:p w:rsidR="000F19E9" w:rsidRDefault="000F19E9">
            <w:pPr>
              <w:pStyle w:val="ConsPlusNormal"/>
              <w:jc w:val="center"/>
            </w:pPr>
            <w:r>
              <w:t>07 5 01 20000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600,00</w:t>
            </w:r>
          </w:p>
        </w:tc>
      </w:tr>
      <w:tr w:rsidR="000F19E9">
        <w:tc>
          <w:tcPr>
            <w:tcW w:w="3288" w:type="dxa"/>
          </w:tcPr>
          <w:p w:rsidR="000F19E9" w:rsidRDefault="000F19E9">
            <w:pPr>
              <w:pStyle w:val="ConsPlusNormal"/>
            </w:pPr>
            <w:r>
              <w:lastRenderedPageBreak/>
              <w:t>Основное мероприятие "Создание,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w:t>
            </w:r>
          </w:p>
        </w:tc>
        <w:tc>
          <w:tcPr>
            <w:tcW w:w="706" w:type="dxa"/>
          </w:tcPr>
          <w:p w:rsidR="000F19E9" w:rsidRDefault="000F19E9">
            <w:pPr>
              <w:pStyle w:val="ConsPlusNormal"/>
              <w:jc w:val="center"/>
            </w:pPr>
            <w:r>
              <w:t>180</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14</w:t>
            </w:r>
          </w:p>
        </w:tc>
        <w:tc>
          <w:tcPr>
            <w:tcW w:w="1982" w:type="dxa"/>
            <w:gridSpan w:val="2"/>
          </w:tcPr>
          <w:p w:rsidR="000F19E9" w:rsidRDefault="000F19E9">
            <w:pPr>
              <w:pStyle w:val="ConsPlusNormal"/>
              <w:jc w:val="center"/>
            </w:pPr>
            <w:r>
              <w:t>07 5 03</w:t>
            </w:r>
          </w:p>
        </w:tc>
        <w:tc>
          <w:tcPr>
            <w:tcW w:w="710" w:type="dxa"/>
          </w:tcPr>
          <w:p w:rsidR="000F19E9" w:rsidRDefault="000F19E9">
            <w:pPr>
              <w:pStyle w:val="ConsPlusNormal"/>
            </w:pPr>
          </w:p>
        </w:tc>
        <w:tc>
          <w:tcPr>
            <w:tcW w:w="1474" w:type="dxa"/>
          </w:tcPr>
          <w:p w:rsidR="000F19E9" w:rsidRDefault="000F19E9">
            <w:pPr>
              <w:pStyle w:val="ConsPlusNormal"/>
              <w:jc w:val="center"/>
            </w:pPr>
            <w:r>
              <w:t>-28000,00</w:t>
            </w:r>
          </w:p>
        </w:tc>
        <w:tc>
          <w:tcPr>
            <w:tcW w:w="1817" w:type="dxa"/>
            <w:gridSpan w:val="2"/>
          </w:tcPr>
          <w:p w:rsidR="000F19E9" w:rsidRDefault="000F19E9">
            <w:pPr>
              <w:pStyle w:val="ConsPlusNormal"/>
              <w:jc w:val="center"/>
            </w:pPr>
            <w:r>
              <w:t>70553,00</w:t>
            </w:r>
          </w:p>
        </w:tc>
      </w:tr>
      <w:tr w:rsidR="000F19E9">
        <w:tc>
          <w:tcPr>
            <w:tcW w:w="3288" w:type="dxa"/>
          </w:tcPr>
          <w:p w:rsidR="000F19E9" w:rsidRDefault="000F19E9">
            <w:pPr>
              <w:pStyle w:val="ConsPlusNormal"/>
            </w:pPr>
            <w:r>
              <w:t>Финансовое обеспечение выполнения функций государственных учреждений, оказания услуг и выполнения работ</w:t>
            </w:r>
          </w:p>
        </w:tc>
        <w:tc>
          <w:tcPr>
            <w:tcW w:w="706" w:type="dxa"/>
          </w:tcPr>
          <w:p w:rsidR="000F19E9" w:rsidRDefault="000F19E9">
            <w:pPr>
              <w:pStyle w:val="ConsPlusNormal"/>
              <w:jc w:val="center"/>
            </w:pPr>
            <w:r>
              <w:t>180</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14</w:t>
            </w:r>
          </w:p>
        </w:tc>
        <w:tc>
          <w:tcPr>
            <w:tcW w:w="1982" w:type="dxa"/>
            <w:gridSpan w:val="2"/>
          </w:tcPr>
          <w:p w:rsidR="000F19E9" w:rsidRDefault="000F19E9">
            <w:pPr>
              <w:pStyle w:val="ConsPlusNormal"/>
              <w:jc w:val="center"/>
            </w:pPr>
            <w:r>
              <w:t>07 5 03 00590</w:t>
            </w:r>
          </w:p>
        </w:tc>
        <w:tc>
          <w:tcPr>
            <w:tcW w:w="710" w:type="dxa"/>
          </w:tcPr>
          <w:p w:rsidR="000F19E9" w:rsidRDefault="000F19E9">
            <w:pPr>
              <w:pStyle w:val="ConsPlusNormal"/>
            </w:pPr>
          </w:p>
        </w:tc>
        <w:tc>
          <w:tcPr>
            <w:tcW w:w="1474" w:type="dxa"/>
          </w:tcPr>
          <w:p w:rsidR="000F19E9" w:rsidRDefault="000F19E9">
            <w:pPr>
              <w:pStyle w:val="ConsPlusNormal"/>
              <w:jc w:val="center"/>
            </w:pPr>
            <w:r>
              <w:t>-28000,00</w:t>
            </w:r>
          </w:p>
        </w:tc>
        <w:tc>
          <w:tcPr>
            <w:tcW w:w="1817" w:type="dxa"/>
            <w:gridSpan w:val="2"/>
          </w:tcPr>
          <w:p w:rsidR="000F19E9" w:rsidRDefault="000F19E9">
            <w:pPr>
              <w:pStyle w:val="ConsPlusNormal"/>
              <w:jc w:val="center"/>
            </w:pPr>
            <w:r>
              <w:t>70553,00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180</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14</w:t>
            </w:r>
          </w:p>
        </w:tc>
        <w:tc>
          <w:tcPr>
            <w:tcW w:w="1982" w:type="dxa"/>
            <w:gridSpan w:val="2"/>
          </w:tcPr>
          <w:p w:rsidR="000F19E9" w:rsidRDefault="000F19E9">
            <w:pPr>
              <w:pStyle w:val="ConsPlusNormal"/>
              <w:jc w:val="center"/>
            </w:pPr>
            <w:r>
              <w:t>07 5 03 00590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-28000,00</w:t>
            </w:r>
          </w:p>
        </w:tc>
        <w:tc>
          <w:tcPr>
            <w:tcW w:w="1817" w:type="dxa"/>
            <w:gridSpan w:val="2"/>
          </w:tcPr>
          <w:p w:rsidR="000F19E9" w:rsidRDefault="000F19E9">
            <w:pPr>
              <w:pStyle w:val="ConsPlusNormal"/>
              <w:jc w:val="center"/>
            </w:pPr>
            <w:r>
              <w:t>70553,00</w:t>
            </w:r>
          </w:p>
        </w:tc>
      </w:tr>
      <w:tr w:rsidR="000F19E9">
        <w:tc>
          <w:tcPr>
            <w:tcW w:w="3288" w:type="dxa"/>
          </w:tcPr>
          <w:p w:rsidR="000F19E9" w:rsidRDefault="000F19E9">
            <w:pPr>
              <w:pStyle w:val="ConsPlusNormal"/>
            </w:pPr>
            <w:r>
              <w:t>Реализация функций органов государственной власти Республики Дагестан</w:t>
            </w:r>
          </w:p>
        </w:tc>
        <w:tc>
          <w:tcPr>
            <w:tcW w:w="706" w:type="dxa"/>
          </w:tcPr>
          <w:p w:rsidR="000F19E9" w:rsidRDefault="000F19E9">
            <w:pPr>
              <w:pStyle w:val="ConsPlusNormal"/>
              <w:jc w:val="center"/>
            </w:pPr>
            <w:r>
              <w:t>180</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14</w:t>
            </w:r>
          </w:p>
        </w:tc>
        <w:tc>
          <w:tcPr>
            <w:tcW w:w="1982" w:type="dxa"/>
            <w:gridSpan w:val="2"/>
          </w:tcPr>
          <w:p w:rsidR="000F19E9" w:rsidRDefault="000F19E9">
            <w:pPr>
              <w:pStyle w:val="ConsPlusNormal"/>
              <w:jc w:val="center"/>
            </w:pPr>
            <w:r>
              <w:t>99</w:t>
            </w:r>
          </w:p>
        </w:tc>
        <w:tc>
          <w:tcPr>
            <w:tcW w:w="710" w:type="dxa"/>
          </w:tcPr>
          <w:p w:rsidR="000F19E9" w:rsidRDefault="000F19E9">
            <w:pPr>
              <w:pStyle w:val="ConsPlusNormal"/>
            </w:pPr>
          </w:p>
        </w:tc>
        <w:tc>
          <w:tcPr>
            <w:tcW w:w="1474" w:type="dxa"/>
          </w:tcPr>
          <w:p w:rsidR="000F19E9" w:rsidRDefault="000F19E9">
            <w:pPr>
              <w:pStyle w:val="ConsPlusNormal"/>
              <w:jc w:val="center"/>
            </w:pPr>
            <w:r>
              <w:t>74018,80</w:t>
            </w:r>
          </w:p>
        </w:tc>
        <w:tc>
          <w:tcPr>
            <w:tcW w:w="1817" w:type="dxa"/>
            <w:gridSpan w:val="2"/>
          </w:tcPr>
          <w:p w:rsidR="000F19E9" w:rsidRDefault="000F19E9">
            <w:pPr>
              <w:pStyle w:val="ConsPlusNormal"/>
              <w:jc w:val="center"/>
            </w:pPr>
            <w:r>
              <w:t>74018,80</w:t>
            </w:r>
          </w:p>
        </w:tc>
      </w:tr>
      <w:tr w:rsidR="000F19E9">
        <w:tc>
          <w:tcPr>
            <w:tcW w:w="3288" w:type="dxa"/>
          </w:tcPr>
          <w:p w:rsidR="000F19E9" w:rsidRDefault="000F19E9">
            <w:pPr>
              <w:pStyle w:val="ConsPlusNormal"/>
            </w:pPr>
            <w:r>
              <w:t>Иные не программные мероприятия</w:t>
            </w:r>
          </w:p>
        </w:tc>
        <w:tc>
          <w:tcPr>
            <w:tcW w:w="706" w:type="dxa"/>
          </w:tcPr>
          <w:p w:rsidR="000F19E9" w:rsidRDefault="000F19E9">
            <w:pPr>
              <w:pStyle w:val="ConsPlusNormal"/>
              <w:jc w:val="center"/>
            </w:pPr>
            <w:r>
              <w:t>180</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14</w:t>
            </w:r>
          </w:p>
        </w:tc>
        <w:tc>
          <w:tcPr>
            <w:tcW w:w="1982" w:type="dxa"/>
            <w:gridSpan w:val="2"/>
          </w:tcPr>
          <w:p w:rsidR="000F19E9" w:rsidRDefault="000F19E9">
            <w:pPr>
              <w:pStyle w:val="ConsPlusNormal"/>
              <w:jc w:val="center"/>
            </w:pPr>
            <w:r>
              <w:t>99 9</w:t>
            </w:r>
          </w:p>
        </w:tc>
        <w:tc>
          <w:tcPr>
            <w:tcW w:w="710" w:type="dxa"/>
          </w:tcPr>
          <w:p w:rsidR="000F19E9" w:rsidRDefault="000F19E9">
            <w:pPr>
              <w:pStyle w:val="ConsPlusNormal"/>
            </w:pPr>
          </w:p>
        </w:tc>
        <w:tc>
          <w:tcPr>
            <w:tcW w:w="1474" w:type="dxa"/>
          </w:tcPr>
          <w:p w:rsidR="000F19E9" w:rsidRDefault="000F19E9">
            <w:pPr>
              <w:pStyle w:val="ConsPlusNormal"/>
              <w:jc w:val="center"/>
            </w:pPr>
            <w:r>
              <w:t>74018,80</w:t>
            </w:r>
          </w:p>
        </w:tc>
        <w:tc>
          <w:tcPr>
            <w:tcW w:w="1817" w:type="dxa"/>
            <w:gridSpan w:val="2"/>
          </w:tcPr>
          <w:p w:rsidR="000F19E9" w:rsidRDefault="000F19E9">
            <w:pPr>
              <w:pStyle w:val="ConsPlusNormal"/>
              <w:jc w:val="center"/>
            </w:pPr>
            <w:r>
              <w:t>74018,80</w:t>
            </w:r>
          </w:p>
        </w:tc>
      </w:tr>
      <w:tr w:rsidR="000F19E9">
        <w:tc>
          <w:tcPr>
            <w:tcW w:w="3288" w:type="dxa"/>
          </w:tcPr>
          <w:p w:rsidR="000F19E9" w:rsidRDefault="000F19E9">
            <w:pPr>
              <w:pStyle w:val="ConsPlusNormal"/>
            </w:pPr>
            <w:r>
              <w:t>Резервный фонд Правительства Республики Дагестан"</w:t>
            </w:r>
          </w:p>
        </w:tc>
        <w:tc>
          <w:tcPr>
            <w:tcW w:w="706" w:type="dxa"/>
          </w:tcPr>
          <w:p w:rsidR="000F19E9" w:rsidRDefault="000F19E9">
            <w:pPr>
              <w:pStyle w:val="ConsPlusNormal"/>
              <w:jc w:val="center"/>
            </w:pPr>
            <w:r>
              <w:t>180</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14</w:t>
            </w:r>
          </w:p>
        </w:tc>
        <w:tc>
          <w:tcPr>
            <w:tcW w:w="1982" w:type="dxa"/>
            <w:gridSpan w:val="2"/>
          </w:tcPr>
          <w:p w:rsidR="000F19E9" w:rsidRDefault="000F19E9">
            <w:pPr>
              <w:pStyle w:val="ConsPlusNormal"/>
              <w:jc w:val="center"/>
            </w:pPr>
            <w:r>
              <w:t>99 9 00 20680</w:t>
            </w:r>
          </w:p>
        </w:tc>
        <w:tc>
          <w:tcPr>
            <w:tcW w:w="710" w:type="dxa"/>
          </w:tcPr>
          <w:p w:rsidR="000F19E9" w:rsidRDefault="000F19E9">
            <w:pPr>
              <w:pStyle w:val="ConsPlusNormal"/>
            </w:pPr>
          </w:p>
        </w:tc>
        <w:tc>
          <w:tcPr>
            <w:tcW w:w="1474" w:type="dxa"/>
          </w:tcPr>
          <w:p w:rsidR="000F19E9" w:rsidRDefault="000F19E9">
            <w:pPr>
              <w:pStyle w:val="ConsPlusNormal"/>
              <w:jc w:val="center"/>
            </w:pPr>
            <w:r>
              <w:t>74018,80</w:t>
            </w:r>
          </w:p>
        </w:tc>
        <w:tc>
          <w:tcPr>
            <w:tcW w:w="1817" w:type="dxa"/>
            <w:gridSpan w:val="2"/>
          </w:tcPr>
          <w:p w:rsidR="000F19E9" w:rsidRDefault="000F19E9">
            <w:pPr>
              <w:pStyle w:val="ConsPlusNormal"/>
              <w:jc w:val="center"/>
            </w:pPr>
            <w:r>
              <w:t>74018,80</w:t>
            </w:r>
          </w:p>
        </w:tc>
      </w:tr>
      <w:tr w:rsidR="000F19E9">
        <w:tc>
          <w:tcPr>
            <w:tcW w:w="328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180</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14</w:t>
            </w:r>
          </w:p>
        </w:tc>
        <w:tc>
          <w:tcPr>
            <w:tcW w:w="1982" w:type="dxa"/>
            <w:gridSpan w:val="2"/>
          </w:tcPr>
          <w:p w:rsidR="000F19E9" w:rsidRDefault="000F19E9">
            <w:pPr>
              <w:pStyle w:val="ConsPlusNormal"/>
              <w:jc w:val="center"/>
            </w:pPr>
            <w:r>
              <w:t>99 9 00 20680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74018,80</w:t>
            </w:r>
          </w:p>
        </w:tc>
        <w:tc>
          <w:tcPr>
            <w:tcW w:w="1817" w:type="dxa"/>
            <w:gridSpan w:val="2"/>
          </w:tcPr>
          <w:p w:rsidR="000F19E9" w:rsidRDefault="000F19E9">
            <w:pPr>
              <w:pStyle w:val="ConsPlusNormal"/>
              <w:jc w:val="center"/>
            </w:pPr>
            <w:r>
              <w:t>74018,80</w:t>
            </w:r>
          </w:p>
        </w:tc>
      </w:tr>
      <w:tr w:rsidR="000F19E9">
        <w:tc>
          <w:tcPr>
            <w:tcW w:w="3288" w:type="dxa"/>
          </w:tcPr>
          <w:p w:rsidR="000F19E9" w:rsidRDefault="000F19E9">
            <w:pPr>
              <w:pStyle w:val="ConsPlusNormal"/>
            </w:pPr>
            <w:r>
              <w:t>Образование</w:t>
            </w:r>
          </w:p>
        </w:tc>
        <w:tc>
          <w:tcPr>
            <w:tcW w:w="706" w:type="dxa"/>
          </w:tcPr>
          <w:p w:rsidR="000F19E9" w:rsidRDefault="000F19E9">
            <w:pPr>
              <w:pStyle w:val="ConsPlusNormal"/>
              <w:jc w:val="center"/>
            </w:pPr>
            <w:r>
              <w:t>180</w:t>
            </w:r>
          </w:p>
        </w:tc>
        <w:tc>
          <w:tcPr>
            <w:tcW w:w="566" w:type="dxa"/>
          </w:tcPr>
          <w:p w:rsidR="000F19E9" w:rsidRDefault="000F19E9">
            <w:pPr>
              <w:pStyle w:val="ConsPlusNormal"/>
              <w:jc w:val="center"/>
            </w:pPr>
            <w:r>
              <w:t>07</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22859,90</w:t>
            </w:r>
          </w:p>
        </w:tc>
      </w:tr>
      <w:tr w:rsidR="000F19E9">
        <w:tc>
          <w:tcPr>
            <w:tcW w:w="3288" w:type="dxa"/>
          </w:tcPr>
          <w:p w:rsidR="000F19E9" w:rsidRDefault="000F19E9">
            <w:pPr>
              <w:pStyle w:val="ConsPlusNormal"/>
            </w:pPr>
            <w:r>
              <w:t>Профессиональная подготовка, переподготовка и повышение квалификации</w:t>
            </w:r>
          </w:p>
        </w:tc>
        <w:tc>
          <w:tcPr>
            <w:tcW w:w="706" w:type="dxa"/>
          </w:tcPr>
          <w:p w:rsidR="000F19E9" w:rsidRDefault="000F19E9">
            <w:pPr>
              <w:pStyle w:val="ConsPlusNormal"/>
              <w:jc w:val="center"/>
            </w:pPr>
            <w:r>
              <w:t>180</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22859,90</w:t>
            </w:r>
          </w:p>
        </w:tc>
      </w:tr>
      <w:tr w:rsidR="000F19E9">
        <w:tc>
          <w:tcPr>
            <w:tcW w:w="3288" w:type="dxa"/>
          </w:tcPr>
          <w:p w:rsidR="000F19E9" w:rsidRDefault="000F19E9">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706" w:type="dxa"/>
          </w:tcPr>
          <w:p w:rsidR="000F19E9" w:rsidRDefault="000F19E9">
            <w:pPr>
              <w:pStyle w:val="ConsPlusNormal"/>
              <w:jc w:val="center"/>
            </w:pPr>
            <w:r>
              <w:t>180</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07</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22859,90</w:t>
            </w:r>
          </w:p>
        </w:tc>
      </w:tr>
      <w:tr w:rsidR="000F19E9">
        <w:tc>
          <w:tcPr>
            <w:tcW w:w="3288" w:type="dxa"/>
          </w:tcPr>
          <w:p w:rsidR="000F19E9" w:rsidRDefault="000F19E9">
            <w:pPr>
              <w:pStyle w:val="ConsPlusNormal"/>
            </w:pPr>
            <w:r>
              <w:t>Подпрограмма "Обеспечение реализации государственной программы"</w:t>
            </w:r>
          </w:p>
        </w:tc>
        <w:tc>
          <w:tcPr>
            <w:tcW w:w="706" w:type="dxa"/>
          </w:tcPr>
          <w:p w:rsidR="000F19E9" w:rsidRDefault="000F19E9">
            <w:pPr>
              <w:pStyle w:val="ConsPlusNormal"/>
              <w:jc w:val="center"/>
            </w:pPr>
            <w:r>
              <w:t>180</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07 5</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22859,90</w:t>
            </w:r>
          </w:p>
        </w:tc>
      </w:tr>
      <w:tr w:rsidR="000F19E9">
        <w:tc>
          <w:tcPr>
            <w:tcW w:w="3288" w:type="dxa"/>
          </w:tcPr>
          <w:p w:rsidR="000F19E9" w:rsidRDefault="000F19E9">
            <w:pPr>
              <w:pStyle w:val="ConsPlusNormal"/>
            </w:pPr>
            <w:r>
              <w:t xml:space="preserve">Основное мероприятие "Обеспечение деятельности </w:t>
            </w:r>
            <w:r>
              <w:lastRenderedPageBreak/>
              <w:t>государственных учреждений"</w:t>
            </w:r>
          </w:p>
        </w:tc>
        <w:tc>
          <w:tcPr>
            <w:tcW w:w="706" w:type="dxa"/>
          </w:tcPr>
          <w:p w:rsidR="000F19E9" w:rsidRDefault="000F19E9">
            <w:pPr>
              <w:pStyle w:val="ConsPlusNormal"/>
              <w:jc w:val="center"/>
            </w:pPr>
            <w:r>
              <w:lastRenderedPageBreak/>
              <w:t>180</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07 5 02</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22859,90</w:t>
            </w:r>
          </w:p>
        </w:tc>
      </w:tr>
      <w:tr w:rsidR="000F19E9">
        <w:tc>
          <w:tcPr>
            <w:tcW w:w="3288" w:type="dxa"/>
          </w:tcPr>
          <w:p w:rsidR="000F19E9" w:rsidRDefault="000F19E9">
            <w:pPr>
              <w:pStyle w:val="ConsPlusNormal"/>
            </w:pPr>
            <w:r>
              <w:lastRenderedPageBreak/>
              <w:t>Финансовое обеспечение выполнения функций государственных учреждений, оказания услуг и выполнения работ</w:t>
            </w:r>
          </w:p>
        </w:tc>
        <w:tc>
          <w:tcPr>
            <w:tcW w:w="706" w:type="dxa"/>
          </w:tcPr>
          <w:p w:rsidR="000F19E9" w:rsidRDefault="000F19E9">
            <w:pPr>
              <w:pStyle w:val="ConsPlusNormal"/>
              <w:jc w:val="center"/>
            </w:pPr>
            <w:r>
              <w:t>180</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07 5 02 00590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22859,90</w:t>
            </w:r>
          </w:p>
        </w:tc>
      </w:tr>
      <w:tr w:rsidR="000F19E9">
        <w:tc>
          <w:tcPr>
            <w:tcW w:w="328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6" w:type="dxa"/>
          </w:tcPr>
          <w:p w:rsidR="000F19E9" w:rsidRDefault="000F19E9">
            <w:pPr>
              <w:pStyle w:val="ConsPlusNormal"/>
              <w:jc w:val="center"/>
            </w:pPr>
            <w:r>
              <w:t>180</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07 5 02 00590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18889,90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180</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07 5 02 00590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3925,00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180</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07 5 02 00590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45,00</w:t>
            </w:r>
          </w:p>
        </w:tc>
      </w:tr>
      <w:tr w:rsidR="000F19E9">
        <w:tc>
          <w:tcPr>
            <w:tcW w:w="3288" w:type="dxa"/>
          </w:tcPr>
          <w:p w:rsidR="000F19E9" w:rsidRDefault="000F19E9">
            <w:pPr>
              <w:pStyle w:val="ConsPlusNormal"/>
            </w:pPr>
            <w:r>
              <w:t>Уполномоченный по правам человека в Республике Дагестан</w:t>
            </w:r>
          </w:p>
        </w:tc>
        <w:tc>
          <w:tcPr>
            <w:tcW w:w="706" w:type="dxa"/>
          </w:tcPr>
          <w:p w:rsidR="000F19E9" w:rsidRDefault="000F19E9">
            <w:pPr>
              <w:pStyle w:val="ConsPlusNormal"/>
              <w:jc w:val="center"/>
            </w:pPr>
            <w:r>
              <w:t>302</w:t>
            </w:r>
          </w:p>
        </w:tc>
        <w:tc>
          <w:tcPr>
            <w:tcW w:w="566" w:type="dxa"/>
          </w:tcPr>
          <w:p w:rsidR="000F19E9" w:rsidRDefault="000F19E9">
            <w:pPr>
              <w:pStyle w:val="ConsPlusNormal"/>
            </w:pP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400,00</w:t>
            </w:r>
          </w:p>
        </w:tc>
        <w:tc>
          <w:tcPr>
            <w:tcW w:w="1817" w:type="dxa"/>
            <w:gridSpan w:val="2"/>
          </w:tcPr>
          <w:p w:rsidR="000F19E9" w:rsidRDefault="000F19E9">
            <w:pPr>
              <w:pStyle w:val="ConsPlusNormal"/>
              <w:jc w:val="center"/>
            </w:pPr>
            <w:r>
              <w:t>15070,00</w:t>
            </w:r>
          </w:p>
        </w:tc>
      </w:tr>
      <w:tr w:rsidR="000F19E9">
        <w:tc>
          <w:tcPr>
            <w:tcW w:w="3288" w:type="dxa"/>
          </w:tcPr>
          <w:p w:rsidR="000F19E9" w:rsidRDefault="000F19E9">
            <w:pPr>
              <w:pStyle w:val="ConsPlusNormal"/>
            </w:pPr>
            <w:r>
              <w:lastRenderedPageBreak/>
              <w:t>Общегосударственные вопросы</w:t>
            </w:r>
          </w:p>
        </w:tc>
        <w:tc>
          <w:tcPr>
            <w:tcW w:w="706" w:type="dxa"/>
          </w:tcPr>
          <w:p w:rsidR="000F19E9" w:rsidRDefault="000F19E9">
            <w:pPr>
              <w:pStyle w:val="ConsPlusNormal"/>
              <w:jc w:val="center"/>
            </w:pPr>
            <w:r>
              <w:t>302</w:t>
            </w:r>
          </w:p>
        </w:tc>
        <w:tc>
          <w:tcPr>
            <w:tcW w:w="566" w:type="dxa"/>
          </w:tcPr>
          <w:p w:rsidR="000F19E9" w:rsidRDefault="000F19E9">
            <w:pPr>
              <w:pStyle w:val="ConsPlusNormal"/>
              <w:jc w:val="center"/>
            </w:pPr>
            <w:r>
              <w:t>01</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400,00</w:t>
            </w:r>
          </w:p>
        </w:tc>
        <w:tc>
          <w:tcPr>
            <w:tcW w:w="1817" w:type="dxa"/>
            <w:gridSpan w:val="2"/>
          </w:tcPr>
          <w:p w:rsidR="000F19E9" w:rsidRDefault="000F19E9">
            <w:pPr>
              <w:pStyle w:val="ConsPlusNormal"/>
              <w:jc w:val="center"/>
            </w:pPr>
            <w:r>
              <w:t>15070,00</w:t>
            </w:r>
          </w:p>
        </w:tc>
      </w:tr>
      <w:tr w:rsidR="000F19E9">
        <w:tc>
          <w:tcPr>
            <w:tcW w:w="3288" w:type="dxa"/>
          </w:tcPr>
          <w:p w:rsidR="000F19E9" w:rsidRDefault="000F19E9">
            <w:pPr>
              <w:pStyle w:val="ConsPlusNormal"/>
            </w:pPr>
            <w:r>
              <w:t>Другие общегосударственные вопросы</w:t>
            </w:r>
          </w:p>
        </w:tc>
        <w:tc>
          <w:tcPr>
            <w:tcW w:w="706" w:type="dxa"/>
          </w:tcPr>
          <w:p w:rsidR="000F19E9" w:rsidRDefault="000F19E9">
            <w:pPr>
              <w:pStyle w:val="ConsPlusNormal"/>
              <w:jc w:val="center"/>
            </w:pPr>
            <w:r>
              <w:t>302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400,00</w:t>
            </w:r>
          </w:p>
        </w:tc>
        <w:tc>
          <w:tcPr>
            <w:tcW w:w="1817" w:type="dxa"/>
            <w:gridSpan w:val="2"/>
          </w:tcPr>
          <w:p w:rsidR="000F19E9" w:rsidRDefault="000F19E9">
            <w:pPr>
              <w:pStyle w:val="ConsPlusNormal"/>
              <w:jc w:val="center"/>
            </w:pPr>
            <w:r>
              <w:t>15070,00</w:t>
            </w:r>
          </w:p>
        </w:tc>
      </w:tr>
      <w:tr w:rsidR="000F19E9">
        <w:tc>
          <w:tcPr>
            <w:tcW w:w="3288" w:type="dxa"/>
          </w:tcPr>
          <w:p w:rsidR="000F19E9" w:rsidRDefault="000F19E9">
            <w:pPr>
              <w:pStyle w:val="ConsPlusNormal"/>
            </w:pPr>
            <w:r>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706" w:type="dxa"/>
          </w:tcPr>
          <w:p w:rsidR="000F19E9" w:rsidRDefault="000F19E9">
            <w:pPr>
              <w:pStyle w:val="ConsPlusNormal"/>
              <w:jc w:val="center"/>
            </w:pPr>
            <w:r>
              <w:t>302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06</w:t>
            </w:r>
          </w:p>
        </w:tc>
        <w:tc>
          <w:tcPr>
            <w:tcW w:w="710" w:type="dxa"/>
          </w:tcPr>
          <w:p w:rsidR="000F19E9" w:rsidRDefault="000F19E9">
            <w:pPr>
              <w:pStyle w:val="ConsPlusNormal"/>
            </w:pPr>
          </w:p>
        </w:tc>
        <w:tc>
          <w:tcPr>
            <w:tcW w:w="1474" w:type="dxa"/>
          </w:tcPr>
          <w:p w:rsidR="000F19E9" w:rsidRDefault="000F19E9">
            <w:pPr>
              <w:pStyle w:val="ConsPlusNormal"/>
              <w:jc w:val="center"/>
            </w:pPr>
            <w:r>
              <w:t>400,00</w:t>
            </w:r>
          </w:p>
        </w:tc>
        <w:tc>
          <w:tcPr>
            <w:tcW w:w="1817" w:type="dxa"/>
            <w:gridSpan w:val="2"/>
          </w:tcPr>
          <w:p w:rsidR="000F19E9" w:rsidRDefault="000F19E9">
            <w:pPr>
              <w:pStyle w:val="ConsPlusNormal"/>
              <w:jc w:val="center"/>
            </w:pPr>
            <w:r>
              <w:t>400,00</w:t>
            </w:r>
          </w:p>
        </w:tc>
      </w:tr>
      <w:tr w:rsidR="000F19E9">
        <w:tc>
          <w:tcPr>
            <w:tcW w:w="3288" w:type="dxa"/>
          </w:tcPr>
          <w:p w:rsidR="000F19E9" w:rsidRDefault="000F19E9">
            <w:pPr>
              <w:pStyle w:val="ConsPlusNormal"/>
            </w:pPr>
            <w:r>
              <w:t>Подпрограмма "Повышение правовой культуры населения Республики Дагестан"</w:t>
            </w:r>
          </w:p>
        </w:tc>
        <w:tc>
          <w:tcPr>
            <w:tcW w:w="706" w:type="dxa"/>
          </w:tcPr>
          <w:p w:rsidR="000F19E9" w:rsidRDefault="000F19E9">
            <w:pPr>
              <w:pStyle w:val="ConsPlusNormal"/>
              <w:jc w:val="center"/>
            </w:pPr>
            <w:r>
              <w:t>302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06 3</w:t>
            </w:r>
          </w:p>
        </w:tc>
        <w:tc>
          <w:tcPr>
            <w:tcW w:w="710" w:type="dxa"/>
          </w:tcPr>
          <w:p w:rsidR="000F19E9" w:rsidRDefault="000F19E9">
            <w:pPr>
              <w:pStyle w:val="ConsPlusNormal"/>
            </w:pPr>
          </w:p>
        </w:tc>
        <w:tc>
          <w:tcPr>
            <w:tcW w:w="1474" w:type="dxa"/>
          </w:tcPr>
          <w:p w:rsidR="000F19E9" w:rsidRDefault="000F19E9">
            <w:pPr>
              <w:pStyle w:val="ConsPlusNormal"/>
              <w:jc w:val="center"/>
            </w:pPr>
            <w:r>
              <w:t>400,00</w:t>
            </w:r>
          </w:p>
        </w:tc>
        <w:tc>
          <w:tcPr>
            <w:tcW w:w="1817" w:type="dxa"/>
            <w:gridSpan w:val="2"/>
          </w:tcPr>
          <w:p w:rsidR="000F19E9" w:rsidRDefault="000F19E9">
            <w:pPr>
              <w:pStyle w:val="ConsPlusNormal"/>
              <w:jc w:val="center"/>
            </w:pPr>
            <w:r>
              <w:t>400,00</w:t>
            </w:r>
          </w:p>
        </w:tc>
      </w:tr>
      <w:tr w:rsidR="000F19E9">
        <w:tc>
          <w:tcPr>
            <w:tcW w:w="3288" w:type="dxa"/>
          </w:tcPr>
          <w:p w:rsidR="000F19E9" w:rsidRDefault="000F19E9">
            <w:pPr>
              <w:pStyle w:val="ConsPlusNormal"/>
            </w:pPr>
            <w:r>
              <w:t>Реализация мероприятий. направленных на повышение правовой культуры населения</w:t>
            </w:r>
          </w:p>
        </w:tc>
        <w:tc>
          <w:tcPr>
            <w:tcW w:w="706" w:type="dxa"/>
          </w:tcPr>
          <w:p w:rsidR="000F19E9" w:rsidRDefault="000F19E9">
            <w:pPr>
              <w:pStyle w:val="ConsPlusNormal"/>
              <w:jc w:val="center"/>
            </w:pPr>
            <w:r>
              <w:t>302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06 3 01 99590</w:t>
            </w:r>
          </w:p>
        </w:tc>
        <w:tc>
          <w:tcPr>
            <w:tcW w:w="710" w:type="dxa"/>
          </w:tcPr>
          <w:p w:rsidR="000F19E9" w:rsidRDefault="000F19E9">
            <w:pPr>
              <w:pStyle w:val="ConsPlusNormal"/>
            </w:pPr>
          </w:p>
        </w:tc>
        <w:tc>
          <w:tcPr>
            <w:tcW w:w="1474" w:type="dxa"/>
          </w:tcPr>
          <w:p w:rsidR="000F19E9" w:rsidRDefault="000F19E9">
            <w:pPr>
              <w:pStyle w:val="ConsPlusNormal"/>
              <w:jc w:val="center"/>
            </w:pPr>
            <w:r>
              <w:t>400,00</w:t>
            </w:r>
          </w:p>
        </w:tc>
        <w:tc>
          <w:tcPr>
            <w:tcW w:w="1817" w:type="dxa"/>
            <w:gridSpan w:val="2"/>
          </w:tcPr>
          <w:p w:rsidR="000F19E9" w:rsidRDefault="000F19E9">
            <w:pPr>
              <w:pStyle w:val="ConsPlusNormal"/>
              <w:jc w:val="center"/>
            </w:pPr>
            <w:r>
              <w:t>400,00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302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06 3 01 99590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400,00</w:t>
            </w:r>
          </w:p>
        </w:tc>
        <w:tc>
          <w:tcPr>
            <w:tcW w:w="1817" w:type="dxa"/>
            <w:gridSpan w:val="2"/>
          </w:tcPr>
          <w:p w:rsidR="000F19E9" w:rsidRDefault="000F19E9">
            <w:pPr>
              <w:pStyle w:val="ConsPlusNormal"/>
              <w:jc w:val="center"/>
            </w:pPr>
            <w:r>
              <w:t>400,00</w:t>
            </w:r>
          </w:p>
        </w:tc>
      </w:tr>
      <w:tr w:rsidR="000F19E9">
        <w:tc>
          <w:tcPr>
            <w:tcW w:w="3288" w:type="dxa"/>
          </w:tcPr>
          <w:p w:rsidR="000F19E9" w:rsidRDefault="000F19E9">
            <w:pPr>
              <w:pStyle w:val="ConsPlusNormal"/>
            </w:pPr>
            <w:r>
              <w:t xml:space="preserve">Обеспечение деятельности Уполномоченного по </w:t>
            </w:r>
            <w:r>
              <w:lastRenderedPageBreak/>
              <w:t>правам человека в Республике Дагестан</w:t>
            </w:r>
          </w:p>
        </w:tc>
        <w:tc>
          <w:tcPr>
            <w:tcW w:w="706" w:type="dxa"/>
          </w:tcPr>
          <w:p w:rsidR="000F19E9" w:rsidRDefault="000F19E9">
            <w:pPr>
              <w:pStyle w:val="ConsPlusNormal"/>
              <w:jc w:val="center"/>
            </w:pPr>
            <w:r>
              <w:lastRenderedPageBreak/>
              <w:t>302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9Б</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14670,00</w:t>
            </w:r>
          </w:p>
        </w:tc>
      </w:tr>
      <w:tr w:rsidR="000F19E9">
        <w:tc>
          <w:tcPr>
            <w:tcW w:w="3288" w:type="dxa"/>
          </w:tcPr>
          <w:p w:rsidR="000F19E9" w:rsidRDefault="000F19E9">
            <w:pPr>
              <w:pStyle w:val="ConsPlusNormal"/>
            </w:pPr>
            <w:r>
              <w:lastRenderedPageBreak/>
              <w:t>Иные непрограммные мероприятия</w:t>
            </w:r>
          </w:p>
        </w:tc>
        <w:tc>
          <w:tcPr>
            <w:tcW w:w="706" w:type="dxa"/>
          </w:tcPr>
          <w:p w:rsidR="000F19E9" w:rsidRDefault="000F19E9">
            <w:pPr>
              <w:pStyle w:val="ConsPlusNormal"/>
              <w:jc w:val="center"/>
            </w:pPr>
            <w:r>
              <w:t>302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9Б 8</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14670,00</w:t>
            </w:r>
          </w:p>
        </w:tc>
      </w:tr>
      <w:tr w:rsidR="000F19E9">
        <w:tc>
          <w:tcPr>
            <w:tcW w:w="3288" w:type="dxa"/>
          </w:tcPr>
          <w:p w:rsidR="000F19E9" w:rsidRDefault="000F19E9">
            <w:pPr>
              <w:pStyle w:val="ConsPlusNormal"/>
            </w:pPr>
            <w:r>
              <w:t>Финансовое обеспечение выполнения функций государственных органов</w:t>
            </w:r>
          </w:p>
        </w:tc>
        <w:tc>
          <w:tcPr>
            <w:tcW w:w="706" w:type="dxa"/>
          </w:tcPr>
          <w:p w:rsidR="000F19E9" w:rsidRDefault="000F19E9">
            <w:pPr>
              <w:pStyle w:val="ConsPlusNormal"/>
              <w:jc w:val="center"/>
            </w:pPr>
            <w:r>
              <w:t>302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9Б 8 00 20000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14670,00</w:t>
            </w:r>
          </w:p>
        </w:tc>
      </w:tr>
      <w:tr w:rsidR="000F19E9">
        <w:tc>
          <w:tcPr>
            <w:tcW w:w="328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6" w:type="dxa"/>
          </w:tcPr>
          <w:p w:rsidR="000F19E9" w:rsidRDefault="000F19E9">
            <w:pPr>
              <w:pStyle w:val="ConsPlusNormal"/>
              <w:jc w:val="center"/>
            </w:pPr>
            <w:r>
              <w:t>302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9Б 8 00 20000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11581,90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302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9Б 8 00 20000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3033,10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302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9Б 8 00 20000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55,00</w:t>
            </w:r>
          </w:p>
        </w:tc>
      </w:tr>
      <w:tr w:rsidR="000F19E9">
        <w:tc>
          <w:tcPr>
            <w:tcW w:w="3288" w:type="dxa"/>
          </w:tcPr>
          <w:p w:rsidR="000F19E9" w:rsidRDefault="000F19E9">
            <w:pPr>
              <w:pStyle w:val="ConsPlusNormal"/>
            </w:pPr>
            <w:r>
              <w:t>Республиканская служба по тарифам Республики Дагестан</w:t>
            </w:r>
          </w:p>
        </w:tc>
        <w:tc>
          <w:tcPr>
            <w:tcW w:w="706" w:type="dxa"/>
          </w:tcPr>
          <w:p w:rsidR="000F19E9" w:rsidRDefault="000F19E9">
            <w:pPr>
              <w:pStyle w:val="ConsPlusNormal"/>
              <w:jc w:val="center"/>
            </w:pPr>
            <w:r>
              <w:t>306</w:t>
            </w:r>
          </w:p>
        </w:tc>
        <w:tc>
          <w:tcPr>
            <w:tcW w:w="566" w:type="dxa"/>
          </w:tcPr>
          <w:p w:rsidR="000F19E9" w:rsidRDefault="000F19E9">
            <w:pPr>
              <w:pStyle w:val="ConsPlusNormal"/>
            </w:pP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25835,70</w:t>
            </w:r>
          </w:p>
        </w:tc>
      </w:tr>
      <w:tr w:rsidR="000F19E9">
        <w:tc>
          <w:tcPr>
            <w:tcW w:w="3288" w:type="dxa"/>
          </w:tcPr>
          <w:p w:rsidR="000F19E9" w:rsidRDefault="000F19E9">
            <w:pPr>
              <w:pStyle w:val="ConsPlusNormal"/>
            </w:pPr>
            <w:r>
              <w:lastRenderedPageBreak/>
              <w:t>Национальная экономика</w:t>
            </w:r>
          </w:p>
        </w:tc>
        <w:tc>
          <w:tcPr>
            <w:tcW w:w="706" w:type="dxa"/>
          </w:tcPr>
          <w:p w:rsidR="000F19E9" w:rsidRDefault="000F19E9">
            <w:pPr>
              <w:pStyle w:val="ConsPlusNormal"/>
              <w:jc w:val="center"/>
            </w:pPr>
            <w:r>
              <w:t>306</w:t>
            </w:r>
          </w:p>
        </w:tc>
        <w:tc>
          <w:tcPr>
            <w:tcW w:w="566" w:type="dxa"/>
          </w:tcPr>
          <w:p w:rsidR="000F19E9" w:rsidRDefault="000F19E9">
            <w:pPr>
              <w:pStyle w:val="ConsPlusNormal"/>
              <w:jc w:val="center"/>
            </w:pPr>
            <w:r>
              <w:t>04</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25835,70</w:t>
            </w:r>
          </w:p>
        </w:tc>
      </w:tr>
      <w:tr w:rsidR="000F19E9">
        <w:tc>
          <w:tcPr>
            <w:tcW w:w="3288" w:type="dxa"/>
          </w:tcPr>
          <w:p w:rsidR="000F19E9" w:rsidRDefault="000F19E9">
            <w:pPr>
              <w:pStyle w:val="ConsPlusNormal"/>
            </w:pPr>
            <w:r>
              <w:t>Общеэкономические вопросы</w:t>
            </w:r>
          </w:p>
        </w:tc>
        <w:tc>
          <w:tcPr>
            <w:tcW w:w="706" w:type="dxa"/>
          </w:tcPr>
          <w:p w:rsidR="000F19E9" w:rsidRDefault="000F19E9">
            <w:pPr>
              <w:pStyle w:val="ConsPlusNormal"/>
              <w:jc w:val="center"/>
            </w:pPr>
            <w:r>
              <w:t>306</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25835,70</w:t>
            </w:r>
          </w:p>
        </w:tc>
      </w:tr>
      <w:tr w:rsidR="000F19E9">
        <w:tc>
          <w:tcPr>
            <w:tcW w:w="3288" w:type="dxa"/>
          </w:tcPr>
          <w:p w:rsidR="000F19E9" w:rsidRDefault="000F19E9">
            <w:pPr>
              <w:pStyle w:val="ConsPlusNormal"/>
            </w:pPr>
            <w:r>
              <w:t>Реализация функций органов государственной власти Республики Дагестан</w:t>
            </w:r>
          </w:p>
        </w:tc>
        <w:tc>
          <w:tcPr>
            <w:tcW w:w="706" w:type="dxa"/>
          </w:tcPr>
          <w:p w:rsidR="000F19E9" w:rsidRDefault="000F19E9">
            <w:pPr>
              <w:pStyle w:val="ConsPlusNormal"/>
              <w:jc w:val="center"/>
            </w:pPr>
            <w:r>
              <w:t>306</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99</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25835,70</w:t>
            </w:r>
          </w:p>
        </w:tc>
      </w:tr>
      <w:tr w:rsidR="000F19E9">
        <w:tc>
          <w:tcPr>
            <w:tcW w:w="3288" w:type="dxa"/>
          </w:tcPr>
          <w:p w:rsidR="000F19E9" w:rsidRDefault="000F19E9">
            <w:pPr>
              <w:pStyle w:val="ConsPlusNormal"/>
            </w:pPr>
            <w:r>
              <w:t>Иные непрограммные мероприятия</w:t>
            </w:r>
          </w:p>
        </w:tc>
        <w:tc>
          <w:tcPr>
            <w:tcW w:w="706" w:type="dxa"/>
          </w:tcPr>
          <w:p w:rsidR="000F19E9" w:rsidRDefault="000F19E9">
            <w:pPr>
              <w:pStyle w:val="ConsPlusNormal"/>
              <w:jc w:val="center"/>
            </w:pPr>
            <w:r>
              <w:t>306</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99 8</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25835,70</w:t>
            </w:r>
          </w:p>
        </w:tc>
      </w:tr>
      <w:tr w:rsidR="000F19E9">
        <w:tc>
          <w:tcPr>
            <w:tcW w:w="3288" w:type="dxa"/>
          </w:tcPr>
          <w:p w:rsidR="000F19E9" w:rsidRDefault="000F19E9">
            <w:pPr>
              <w:pStyle w:val="ConsPlusNormal"/>
            </w:pPr>
            <w:r>
              <w:t>Финансовое обеспечение выполнения функций государственных органов</w:t>
            </w:r>
          </w:p>
        </w:tc>
        <w:tc>
          <w:tcPr>
            <w:tcW w:w="706" w:type="dxa"/>
          </w:tcPr>
          <w:p w:rsidR="000F19E9" w:rsidRDefault="000F19E9">
            <w:pPr>
              <w:pStyle w:val="ConsPlusNormal"/>
              <w:jc w:val="center"/>
            </w:pPr>
            <w:r>
              <w:t>306</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25835,70</w:t>
            </w:r>
          </w:p>
        </w:tc>
      </w:tr>
      <w:tr w:rsidR="000F19E9">
        <w:tc>
          <w:tcPr>
            <w:tcW w:w="328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6" w:type="dxa"/>
          </w:tcPr>
          <w:p w:rsidR="000F19E9" w:rsidRDefault="000F19E9">
            <w:pPr>
              <w:pStyle w:val="ConsPlusNormal"/>
              <w:jc w:val="center"/>
            </w:pPr>
            <w:r>
              <w:t>306</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21686,90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306</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4098,80</w:t>
            </w:r>
          </w:p>
        </w:tc>
      </w:tr>
      <w:tr w:rsidR="000F19E9">
        <w:tc>
          <w:tcPr>
            <w:tcW w:w="3288" w:type="dxa"/>
          </w:tcPr>
          <w:p w:rsidR="000F19E9" w:rsidRDefault="000F19E9">
            <w:pPr>
              <w:pStyle w:val="ConsPlusNormal"/>
            </w:pPr>
            <w:r>
              <w:lastRenderedPageBreak/>
              <w:t>Иные бюджетные ассигнования</w:t>
            </w:r>
          </w:p>
        </w:tc>
        <w:tc>
          <w:tcPr>
            <w:tcW w:w="706" w:type="dxa"/>
          </w:tcPr>
          <w:p w:rsidR="000F19E9" w:rsidRDefault="000F19E9">
            <w:pPr>
              <w:pStyle w:val="ConsPlusNormal"/>
              <w:jc w:val="center"/>
            </w:pPr>
            <w:r>
              <w:t>306</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50,00</w:t>
            </w:r>
          </w:p>
        </w:tc>
      </w:tr>
      <w:tr w:rsidR="000F19E9">
        <w:tc>
          <w:tcPr>
            <w:tcW w:w="3288" w:type="dxa"/>
          </w:tcPr>
          <w:p w:rsidR="000F19E9" w:rsidRDefault="000F19E9">
            <w:pPr>
              <w:pStyle w:val="ConsPlusNormal"/>
            </w:pPr>
            <w:r>
              <w:t>Избирательная комиссия Республики Дагестан</w:t>
            </w:r>
          </w:p>
        </w:tc>
        <w:tc>
          <w:tcPr>
            <w:tcW w:w="706" w:type="dxa"/>
          </w:tcPr>
          <w:p w:rsidR="000F19E9" w:rsidRDefault="000F19E9">
            <w:pPr>
              <w:pStyle w:val="ConsPlusNormal"/>
              <w:jc w:val="center"/>
            </w:pPr>
            <w:r>
              <w:t>308</w:t>
            </w:r>
          </w:p>
        </w:tc>
        <w:tc>
          <w:tcPr>
            <w:tcW w:w="566" w:type="dxa"/>
          </w:tcPr>
          <w:p w:rsidR="000F19E9" w:rsidRDefault="000F19E9">
            <w:pPr>
              <w:pStyle w:val="ConsPlusNormal"/>
            </w:pP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356947,20</w:t>
            </w:r>
          </w:p>
        </w:tc>
      </w:tr>
      <w:tr w:rsidR="000F19E9">
        <w:tc>
          <w:tcPr>
            <w:tcW w:w="3288" w:type="dxa"/>
          </w:tcPr>
          <w:p w:rsidR="000F19E9" w:rsidRDefault="000F19E9">
            <w:pPr>
              <w:pStyle w:val="ConsPlusNormal"/>
            </w:pPr>
            <w:r>
              <w:t>Общегосударственные вопросы</w:t>
            </w:r>
          </w:p>
        </w:tc>
        <w:tc>
          <w:tcPr>
            <w:tcW w:w="706" w:type="dxa"/>
          </w:tcPr>
          <w:p w:rsidR="000F19E9" w:rsidRDefault="000F19E9">
            <w:pPr>
              <w:pStyle w:val="ConsPlusNormal"/>
              <w:jc w:val="center"/>
            </w:pPr>
            <w:r>
              <w:t>308</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07</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356947,20</w:t>
            </w:r>
          </w:p>
        </w:tc>
      </w:tr>
      <w:tr w:rsidR="000F19E9">
        <w:tc>
          <w:tcPr>
            <w:tcW w:w="3288" w:type="dxa"/>
          </w:tcPr>
          <w:p w:rsidR="000F19E9" w:rsidRDefault="000F19E9">
            <w:pPr>
              <w:pStyle w:val="ConsPlusNormal"/>
            </w:pPr>
            <w:r>
              <w:t>Обеспечение проведения выборов и референдумов</w:t>
            </w:r>
          </w:p>
        </w:tc>
        <w:tc>
          <w:tcPr>
            <w:tcW w:w="706" w:type="dxa"/>
          </w:tcPr>
          <w:p w:rsidR="000F19E9" w:rsidRDefault="000F19E9">
            <w:pPr>
              <w:pStyle w:val="ConsPlusNormal"/>
              <w:jc w:val="center"/>
            </w:pPr>
            <w:r>
              <w:t>308</w:t>
            </w:r>
          </w:p>
        </w:tc>
        <w:tc>
          <w:tcPr>
            <w:tcW w:w="566" w:type="dxa"/>
          </w:tcPr>
          <w:p w:rsidR="000F19E9" w:rsidRDefault="000F19E9">
            <w:pPr>
              <w:pStyle w:val="ConsPlusNormal"/>
              <w:jc w:val="center"/>
            </w:pPr>
            <w:r>
              <w:t>01</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356947,20</w:t>
            </w:r>
          </w:p>
        </w:tc>
      </w:tr>
      <w:tr w:rsidR="000F19E9">
        <w:tc>
          <w:tcPr>
            <w:tcW w:w="3288" w:type="dxa"/>
          </w:tcPr>
          <w:p w:rsidR="000F19E9" w:rsidRDefault="000F19E9">
            <w:pPr>
              <w:pStyle w:val="ConsPlusNormal"/>
            </w:pPr>
            <w:r>
              <w:t>Обеспечение деятельности Избирательной комиссии Республики Дагестан</w:t>
            </w:r>
          </w:p>
        </w:tc>
        <w:tc>
          <w:tcPr>
            <w:tcW w:w="706" w:type="dxa"/>
          </w:tcPr>
          <w:p w:rsidR="000F19E9" w:rsidRDefault="000F19E9">
            <w:pPr>
              <w:pStyle w:val="ConsPlusNormal"/>
              <w:jc w:val="center"/>
            </w:pPr>
            <w:r>
              <w:t>308</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07</w:t>
            </w:r>
          </w:p>
        </w:tc>
        <w:tc>
          <w:tcPr>
            <w:tcW w:w="1982" w:type="dxa"/>
            <w:gridSpan w:val="2"/>
          </w:tcPr>
          <w:p w:rsidR="000F19E9" w:rsidRDefault="000F19E9">
            <w:pPr>
              <w:pStyle w:val="ConsPlusNormal"/>
              <w:jc w:val="center"/>
            </w:pPr>
            <w:r>
              <w:t>97</w:t>
            </w:r>
          </w:p>
        </w:tc>
        <w:tc>
          <w:tcPr>
            <w:tcW w:w="710" w:type="dxa"/>
          </w:tcPr>
          <w:p w:rsidR="000F19E9" w:rsidRDefault="000F19E9">
            <w:pPr>
              <w:pStyle w:val="ConsPlusNormal"/>
            </w:pPr>
          </w:p>
        </w:tc>
        <w:tc>
          <w:tcPr>
            <w:tcW w:w="1474" w:type="dxa"/>
          </w:tcPr>
          <w:p w:rsidR="000F19E9" w:rsidRDefault="000F19E9">
            <w:pPr>
              <w:pStyle w:val="ConsPlusNormal"/>
              <w:jc w:val="center"/>
            </w:pPr>
            <w:r>
              <w:t>6653,00</w:t>
            </w:r>
          </w:p>
        </w:tc>
        <w:tc>
          <w:tcPr>
            <w:tcW w:w="1817" w:type="dxa"/>
            <w:gridSpan w:val="2"/>
          </w:tcPr>
          <w:p w:rsidR="000F19E9" w:rsidRDefault="000F19E9">
            <w:pPr>
              <w:pStyle w:val="ConsPlusNormal"/>
              <w:jc w:val="center"/>
            </w:pPr>
            <w:r>
              <w:t>356947,20</w:t>
            </w:r>
          </w:p>
        </w:tc>
      </w:tr>
      <w:tr w:rsidR="000F19E9">
        <w:tc>
          <w:tcPr>
            <w:tcW w:w="3288" w:type="dxa"/>
          </w:tcPr>
          <w:p w:rsidR="000F19E9" w:rsidRDefault="000F19E9">
            <w:pPr>
              <w:pStyle w:val="ConsPlusNormal"/>
            </w:pPr>
            <w:r>
              <w:t>Иные непрограммные мероприятия</w:t>
            </w:r>
          </w:p>
        </w:tc>
        <w:tc>
          <w:tcPr>
            <w:tcW w:w="706" w:type="dxa"/>
          </w:tcPr>
          <w:p w:rsidR="000F19E9" w:rsidRDefault="000F19E9">
            <w:pPr>
              <w:pStyle w:val="ConsPlusNormal"/>
              <w:jc w:val="center"/>
            </w:pPr>
            <w:r>
              <w:t>308</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07</w:t>
            </w:r>
          </w:p>
        </w:tc>
        <w:tc>
          <w:tcPr>
            <w:tcW w:w="1982" w:type="dxa"/>
            <w:gridSpan w:val="2"/>
          </w:tcPr>
          <w:p w:rsidR="000F19E9" w:rsidRDefault="000F19E9">
            <w:pPr>
              <w:pStyle w:val="ConsPlusNormal"/>
              <w:jc w:val="center"/>
            </w:pPr>
            <w:r>
              <w:t>97 В</w:t>
            </w:r>
          </w:p>
        </w:tc>
        <w:tc>
          <w:tcPr>
            <w:tcW w:w="710" w:type="dxa"/>
          </w:tcPr>
          <w:p w:rsidR="000F19E9" w:rsidRDefault="000F19E9">
            <w:pPr>
              <w:pStyle w:val="ConsPlusNormal"/>
            </w:pPr>
          </w:p>
        </w:tc>
        <w:tc>
          <w:tcPr>
            <w:tcW w:w="1474" w:type="dxa"/>
          </w:tcPr>
          <w:p w:rsidR="000F19E9" w:rsidRDefault="000F19E9">
            <w:pPr>
              <w:pStyle w:val="ConsPlusNormal"/>
              <w:jc w:val="center"/>
            </w:pPr>
            <w:r>
              <w:t>6653,00</w:t>
            </w:r>
          </w:p>
        </w:tc>
        <w:tc>
          <w:tcPr>
            <w:tcW w:w="1817" w:type="dxa"/>
            <w:gridSpan w:val="2"/>
          </w:tcPr>
          <w:p w:rsidR="000F19E9" w:rsidRDefault="000F19E9">
            <w:pPr>
              <w:pStyle w:val="ConsPlusNormal"/>
              <w:jc w:val="center"/>
            </w:pPr>
            <w:r>
              <w:t>356947,20</w:t>
            </w:r>
          </w:p>
        </w:tc>
      </w:tr>
      <w:tr w:rsidR="000F19E9">
        <w:tc>
          <w:tcPr>
            <w:tcW w:w="3288" w:type="dxa"/>
          </w:tcPr>
          <w:p w:rsidR="000F19E9" w:rsidRDefault="000F19E9">
            <w:pPr>
              <w:pStyle w:val="ConsPlusNormal"/>
            </w:pPr>
            <w:r>
              <w:t>Финансовое обеспечение выполнения функций государственных органов</w:t>
            </w:r>
          </w:p>
        </w:tc>
        <w:tc>
          <w:tcPr>
            <w:tcW w:w="706" w:type="dxa"/>
          </w:tcPr>
          <w:p w:rsidR="000F19E9" w:rsidRDefault="000F19E9">
            <w:pPr>
              <w:pStyle w:val="ConsPlusNormal"/>
              <w:jc w:val="center"/>
            </w:pPr>
            <w:r>
              <w:t>308</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07</w:t>
            </w:r>
          </w:p>
        </w:tc>
        <w:tc>
          <w:tcPr>
            <w:tcW w:w="1982" w:type="dxa"/>
            <w:gridSpan w:val="2"/>
          </w:tcPr>
          <w:p w:rsidR="000F19E9" w:rsidRDefault="000F19E9">
            <w:pPr>
              <w:pStyle w:val="ConsPlusNormal"/>
              <w:jc w:val="center"/>
            </w:pPr>
            <w:r>
              <w:t>97 В 00 20000</w:t>
            </w:r>
          </w:p>
        </w:tc>
        <w:tc>
          <w:tcPr>
            <w:tcW w:w="710" w:type="dxa"/>
          </w:tcPr>
          <w:p w:rsidR="000F19E9" w:rsidRDefault="000F19E9">
            <w:pPr>
              <w:pStyle w:val="ConsPlusNormal"/>
            </w:pPr>
          </w:p>
        </w:tc>
        <w:tc>
          <w:tcPr>
            <w:tcW w:w="1474" w:type="dxa"/>
          </w:tcPr>
          <w:p w:rsidR="000F19E9" w:rsidRDefault="000F19E9">
            <w:pPr>
              <w:pStyle w:val="ConsPlusNormal"/>
              <w:jc w:val="center"/>
            </w:pPr>
            <w:r>
              <w:t>5000,76</w:t>
            </w:r>
          </w:p>
        </w:tc>
        <w:tc>
          <w:tcPr>
            <w:tcW w:w="1817" w:type="dxa"/>
            <w:gridSpan w:val="2"/>
          </w:tcPr>
          <w:p w:rsidR="000F19E9" w:rsidRDefault="000F19E9">
            <w:pPr>
              <w:pStyle w:val="ConsPlusNormal"/>
              <w:jc w:val="center"/>
            </w:pPr>
            <w:r>
              <w:t>82810,16</w:t>
            </w:r>
          </w:p>
        </w:tc>
      </w:tr>
      <w:tr w:rsidR="000F19E9">
        <w:tc>
          <w:tcPr>
            <w:tcW w:w="3288" w:type="dxa"/>
          </w:tcPr>
          <w:p w:rsidR="000F19E9" w:rsidRDefault="000F19E9">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706" w:type="dxa"/>
          </w:tcPr>
          <w:p w:rsidR="000F19E9" w:rsidRDefault="000F19E9">
            <w:pPr>
              <w:pStyle w:val="ConsPlusNormal"/>
              <w:jc w:val="center"/>
            </w:pPr>
            <w:r>
              <w:lastRenderedPageBreak/>
              <w:t>308</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07</w:t>
            </w:r>
          </w:p>
        </w:tc>
        <w:tc>
          <w:tcPr>
            <w:tcW w:w="1982" w:type="dxa"/>
            <w:gridSpan w:val="2"/>
          </w:tcPr>
          <w:p w:rsidR="000F19E9" w:rsidRDefault="000F19E9">
            <w:pPr>
              <w:pStyle w:val="ConsPlusNormal"/>
              <w:jc w:val="center"/>
            </w:pPr>
            <w:r>
              <w:t>97 В 00 20000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5000,76</w:t>
            </w:r>
          </w:p>
        </w:tc>
        <w:tc>
          <w:tcPr>
            <w:tcW w:w="1817" w:type="dxa"/>
            <w:gridSpan w:val="2"/>
          </w:tcPr>
          <w:p w:rsidR="000F19E9" w:rsidRDefault="000F19E9">
            <w:pPr>
              <w:pStyle w:val="ConsPlusNormal"/>
              <w:jc w:val="center"/>
            </w:pPr>
            <w:r>
              <w:t>58552,06</w:t>
            </w:r>
          </w:p>
        </w:tc>
      </w:tr>
      <w:tr w:rsidR="000F19E9">
        <w:tc>
          <w:tcPr>
            <w:tcW w:w="328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308</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07</w:t>
            </w:r>
          </w:p>
        </w:tc>
        <w:tc>
          <w:tcPr>
            <w:tcW w:w="1982" w:type="dxa"/>
            <w:gridSpan w:val="2"/>
          </w:tcPr>
          <w:p w:rsidR="000F19E9" w:rsidRDefault="000F19E9">
            <w:pPr>
              <w:pStyle w:val="ConsPlusNormal"/>
              <w:jc w:val="center"/>
            </w:pPr>
            <w:r>
              <w:t>97 В 00 20000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24118,10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308</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07</w:t>
            </w:r>
          </w:p>
        </w:tc>
        <w:tc>
          <w:tcPr>
            <w:tcW w:w="1982" w:type="dxa"/>
            <w:gridSpan w:val="2"/>
          </w:tcPr>
          <w:p w:rsidR="000F19E9" w:rsidRDefault="000F19E9">
            <w:pPr>
              <w:pStyle w:val="ConsPlusNormal"/>
              <w:jc w:val="center"/>
            </w:pPr>
            <w:r>
              <w:t>97 В 00 20000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140,00</w:t>
            </w:r>
          </w:p>
        </w:tc>
      </w:tr>
      <w:tr w:rsidR="000F19E9">
        <w:tc>
          <w:tcPr>
            <w:tcW w:w="3288" w:type="dxa"/>
          </w:tcPr>
          <w:p w:rsidR="000F19E9" w:rsidRDefault="000F19E9">
            <w:pPr>
              <w:pStyle w:val="ConsPlusNormal"/>
            </w:pPr>
            <w:r>
              <w:t>Подготовка и проведение выборов депутатов Народного Собрания Республики Дагестан</w:t>
            </w:r>
          </w:p>
        </w:tc>
        <w:tc>
          <w:tcPr>
            <w:tcW w:w="706" w:type="dxa"/>
          </w:tcPr>
          <w:p w:rsidR="000F19E9" w:rsidRDefault="000F19E9">
            <w:pPr>
              <w:pStyle w:val="ConsPlusNormal"/>
              <w:jc w:val="center"/>
            </w:pPr>
            <w:r>
              <w:t>308</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07</w:t>
            </w:r>
          </w:p>
        </w:tc>
        <w:tc>
          <w:tcPr>
            <w:tcW w:w="1982" w:type="dxa"/>
            <w:gridSpan w:val="2"/>
          </w:tcPr>
          <w:p w:rsidR="000F19E9" w:rsidRDefault="000F19E9">
            <w:pPr>
              <w:pStyle w:val="ConsPlusNormal"/>
              <w:jc w:val="center"/>
            </w:pPr>
            <w:r>
              <w:t>97 В 00 20010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224054,90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308</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07</w:t>
            </w:r>
          </w:p>
        </w:tc>
        <w:tc>
          <w:tcPr>
            <w:tcW w:w="1982" w:type="dxa"/>
            <w:gridSpan w:val="2"/>
          </w:tcPr>
          <w:p w:rsidR="000F19E9" w:rsidRDefault="000F19E9">
            <w:pPr>
              <w:pStyle w:val="ConsPlusNormal"/>
              <w:jc w:val="center"/>
            </w:pPr>
            <w:r>
              <w:t>97 В 00 20010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224054,90</w:t>
            </w:r>
          </w:p>
        </w:tc>
      </w:tr>
      <w:tr w:rsidR="000F19E9">
        <w:tc>
          <w:tcPr>
            <w:tcW w:w="3288" w:type="dxa"/>
          </w:tcPr>
          <w:p w:rsidR="000F19E9" w:rsidRDefault="000F19E9">
            <w:pPr>
              <w:pStyle w:val="ConsPlusNormal"/>
            </w:pPr>
            <w:r>
              <w:t>Обеспечение деятельности территориальных органов</w:t>
            </w:r>
          </w:p>
        </w:tc>
        <w:tc>
          <w:tcPr>
            <w:tcW w:w="706" w:type="dxa"/>
          </w:tcPr>
          <w:p w:rsidR="000F19E9" w:rsidRDefault="000F19E9">
            <w:pPr>
              <w:pStyle w:val="ConsPlusNormal"/>
              <w:jc w:val="center"/>
            </w:pPr>
            <w:r>
              <w:t>308</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07</w:t>
            </w:r>
          </w:p>
        </w:tc>
        <w:tc>
          <w:tcPr>
            <w:tcW w:w="1982" w:type="dxa"/>
            <w:gridSpan w:val="2"/>
          </w:tcPr>
          <w:p w:rsidR="000F19E9" w:rsidRDefault="000F19E9">
            <w:pPr>
              <w:pStyle w:val="ConsPlusNormal"/>
              <w:jc w:val="center"/>
            </w:pPr>
            <w:r>
              <w:t>97 В 00 22000</w:t>
            </w:r>
          </w:p>
        </w:tc>
        <w:tc>
          <w:tcPr>
            <w:tcW w:w="710" w:type="dxa"/>
          </w:tcPr>
          <w:p w:rsidR="000F19E9" w:rsidRDefault="000F19E9">
            <w:pPr>
              <w:pStyle w:val="ConsPlusNormal"/>
            </w:pPr>
          </w:p>
        </w:tc>
        <w:tc>
          <w:tcPr>
            <w:tcW w:w="1474" w:type="dxa"/>
          </w:tcPr>
          <w:p w:rsidR="000F19E9" w:rsidRDefault="000F19E9">
            <w:pPr>
              <w:pStyle w:val="ConsPlusNormal"/>
              <w:jc w:val="center"/>
            </w:pPr>
            <w:r>
              <w:t>1652,24</w:t>
            </w:r>
          </w:p>
        </w:tc>
        <w:tc>
          <w:tcPr>
            <w:tcW w:w="1817" w:type="dxa"/>
            <w:gridSpan w:val="2"/>
          </w:tcPr>
          <w:p w:rsidR="000F19E9" w:rsidRDefault="000F19E9">
            <w:pPr>
              <w:pStyle w:val="ConsPlusNormal"/>
              <w:jc w:val="center"/>
            </w:pPr>
            <w:r>
              <w:t>50082,14</w:t>
            </w:r>
          </w:p>
        </w:tc>
      </w:tr>
      <w:tr w:rsidR="000F19E9">
        <w:tc>
          <w:tcPr>
            <w:tcW w:w="3288" w:type="dxa"/>
          </w:tcPr>
          <w:p w:rsidR="000F19E9" w:rsidRDefault="000F19E9">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706" w:type="dxa"/>
          </w:tcPr>
          <w:p w:rsidR="000F19E9" w:rsidRDefault="000F19E9">
            <w:pPr>
              <w:pStyle w:val="ConsPlusNormal"/>
              <w:jc w:val="center"/>
            </w:pPr>
            <w:r>
              <w:lastRenderedPageBreak/>
              <w:t>308</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07</w:t>
            </w:r>
          </w:p>
        </w:tc>
        <w:tc>
          <w:tcPr>
            <w:tcW w:w="1982" w:type="dxa"/>
            <w:gridSpan w:val="2"/>
          </w:tcPr>
          <w:p w:rsidR="000F19E9" w:rsidRDefault="000F19E9">
            <w:pPr>
              <w:pStyle w:val="ConsPlusNormal"/>
              <w:jc w:val="center"/>
            </w:pPr>
            <w:r>
              <w:t>97 В 00 22000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1652,24</w:t>
            </w:r>
          </w:p>
        </w:tc>
        <w:tc>
          <w:tcPr>
            <w:tcW w:w="1817" w:type="dxa"/>
            <w:gridSpan w:val="2"/>
          </w:tcPr>
          <w:p w:rsidR="000F19E9" w:rsidRDefault="000F19E9">
            <w:pPr>
              <w:pStyle w:val="ConsPlusNormal"/>
              <w:jc w:val="center"/>
            </w:pPr>
            <w:r>
              <w:t>50082,14</w:t>
            </w:r>
          </w:p>
        </w:tc>
      </w:tr>
      <w:tr w:rsidR="000F19E9">
        <w:tc>
          <w:tcPr>
            <w:tcW w:w="3288" w:type="dxa"/>
          </w:tcPr>
          <w:p w:rsidR="000F19E9" w:rsidRDefault="000F19E9">
            <w:pPr>
              <w:pStyle w:val="ConsPlusNormal"/>
            </w:pPr>
            <w:r>
              <w:lastRenderedPageBreak/>
              <w:t>Реализация функций органов государственной власти Республики Дагестан</w:t>
            </w:r>
          </w:p>
        </w:tc>
        <w:tc>
          <w:tcPr>
            <w:tcW w:w="706" w:type="dxa"/>
          </w:tcPr>
          <w:p w:rsidR="000F19E9" w:rsidRDefault="000F19E9">
            <w:pPr>
              <w:pStyle w:val="ConsPlusNormal"/>
              <w:jc w:val="center"/>
            </w:pPr>
            <w:r>
              <w:t>308</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07</w:t>
            </w:r>
          </w:p>
        </w:tc>
        <w:tc>
          <w:tcPr>
            <w:tcW w:w="1982" w:type="dxa"/>
            <w:gridSpan w:val="2"/>
          </w:tcPr>
          <w:p w:rsidR="000F19E9" w:rsidRDefault="000F19E9">
            <w:pPr>
              <w:pStyle w:val="ConsPlusNormal"/>
              <w:jc w:val="center"/>
            </w:pPr>
            <w:r>
              <w:t>99</w:t>
            </w:r>
          </w:p>
        </w:tc>
        <w:tc>
          <w:tcPr>
            <w:tcW w:w="710" w:type="dxa"/>
          </w:tcPr>
          <w:p w:rsidR="000F19E9" w:rsidRDefault="000F19E9">
            <w:pPr>
              <w:pStyle w:val="ConsPlusNormal"/>
            </w:pPr>
          </w:p>
        </w:tc>
        <w:tc>
          <w:tcPr>
            <w:tcW w:w="1474" w:type="dxa"/>
          </w:tcPr>
          <w:p w:rsidR="000F19E9" w:rsidRDefault="000F19E9">
            <w:pPr>
              <w:pStyle w:val="ConsPlusNormal"/>
              <w:jc w:val="center"/>
            </w:pPr>
            <w:r>
              <w:t>-6653,00</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Иные непрограммные мероприятия</w:t>
            </w:r>
          </w:p>
        </w:tc>
        <w:tc>
          <w:tcPr>
            <w:tcW w:w="706" w:type="dxa"/>
          </w:tcPr>
          <w:p w:rsidR="000F19E9" w:rsidRDefault="000F19E9">
            <w:pPr>
              <w:pStyle w:val="ConsPlusNormal"/>
              <w:jc w:val="center"/>
            </w:pPr>
            <w:r>
              <w:t>308</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07</w:t>
            </w:r>
          </w:p>
        </w:tc>
        <w:tc>
          <w:tcPr>
            <w:tcW w:w="1982" w:type="dxa"/>
            <w:gridSpan w:val="2"/>
          </w:tcPr>
          <w:p w:rsidR="000F19E9" w:rsidRDefault="000F19E9">
            <w:pPr>
              <w:pStyle w:val="ConsPlusNormal"/>
              <w:jc w:val="center"/>
            </w:pPr>
            <w:r>
              <w:t>99 8</w:t>
            </w:r>
          </w:p>
        </w:tc>
        <w:tc>
          <w:tcPr>
            <w:tcW w:w="710" w:type="dxa"/>
          </w:tcPr>
          <w:p w:rsidR="000F19E9" w:rsidRDefault="000F19E9">
            <w:pPr>
              <w:pStyle w:val="ConsPlusNormal"/>
            </w:pPr>
          </w:p>
        </w:tc>
        <w:tc>
          <w:tcPr>
            <w:tcW w:w="1474" w:type="dxa"/>
          </w:tcPr>
          <w:p w:rsidR="000F19E9" w:rsidRDefault="000F19E9">
            <w:pPr>
              <w:pStyle w:val="ConsPlusNormal"/>
              <w:jc w:val="center"/>
            </w:pPr>
            <w:r>
              <w:t>-6653,00</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 внебюджетными фондами</w:t>
            </w:r>
          </w:p>
        </w:tc>
        <w:tc>
          <w:tcPr>
            <w:tcW w:w="706" w:type="dxa"/>
          </w:tcPr>
          <w:p w:rsidR="000F19E9" w:rsidRDefault="000F19E9">
            <w:pPr>
              <w:pStyle w:val="ConsPlusNormal"/>
              <w:jc w:val="center"/>
            </w:pPr>
            <w:r>
              <w:t>308</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07</w:t>
            </w:r>
          </w:p>
        </w:tc>
        <w:tc>
          <w:tcPr>
            <w:tcW w:w="1982" w:type="dxa"/>
            <w:gridSpan w:val="2"/>
          </w:tcPr>
          <w:p w:rsidR="000F19E9" w:rsidRDefault="000F19E9">
            <w:pPr>
              <w:pStyle w:val="ConsPlusNormal"/>
              <w:jc w:val="center"/>
            </w:pPr>
            <w:r>
              <w:t>97 В 00 22000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1652,24</w:t>
            </w:r>
          </w:p>
        </w:tc>
        <w:tc>
          <w:tcPr>
            <w:tcW w:w="1817" w:type="dxa"/>
            <w:gridSpan w:val="2"/>
          </w:tcPr>
          <w:p w:rsidR="000F19E9" w:rsidRDefault="000F19E9">
            <w:pPr>
              <w:pStyle w:val="ConsPlusNormal"/>
              <w:jc w:val="center"/>
            </w:pPr>
            <w:r>
              <w:t>50082,14</w:t>
            </w:r>
          </w:p>
        </w:tc>
      </w:tr>
      <w:tr w:rsidR="000F19E9">
        <w:tc>
          <w:tcPr>
            <w:tcW w:w="3288" w:type="dxa"/>
          </w:tcPr>
          <w:p w:rsidR="000F19E9" w:rsidRDefault="000F19E9">
            <w:pPr>
              <w:pStyle w:val="ConsPlusNormal"/>
            </w:pPr>
            <w:r>
              <w:t>Реализация функций органов государственной власти Республики Дагестан</w:t>
            </w:r>
          </w:p>
        </w:tc>
        <w:tc>
          <w:tcPr>
            <w:tcW w:w="706" w:type="dxa"/>
          </w:tcPr>
          <w:p w:rsidR="000F19E9" w:rsidRDefault="000F19E9">
            <w:pPr>
              <w:pStyle w:val="ConsPlusNormal"/>
              <w:jc w:val="center"/>
            </w:pPr>
            <w:r>
              <w:t>308</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07</w:t>
            </w:r>
          </w:p>
        </w:tc>
        <w:tc>
          <w:tcPr>
            <w:tcW w:w="1982" w:type="dxa"/>
            <w:gridSpan w:val="2"/>
          </w:tcPr>
          <w:p w:rsidR="000F19E9" w:rsidRDefault="000F19E9">
            <w:pPr>
              <w:pStyle w:val="ConsPlusNormal"/>
              <w:jc w:val="center"/>
            </w:pPr>
            <w:r>
              <w:t>99</w:t>
            </w:r>
          </w:p>
        </w:tc>
        <w:tc>
          <w:tcPr>
            <w:tcW w:w="710" w:type="dxa"/>
          </w:tcPr>
          <w:p w:rsidR="000F19E9" w:rsidRDefault="000F19E9">
            <w:pPr>
              <w:pStyle w:val="ConsPlusNormal"/>
            </w:pPr>
          </w:p>
        </w:tc>
        <w:tc>
          <w:tcPr>
            <w:tcW w:w="1474" w:type="dxa"/>
          </w:tcPr>
          <w:p w:rsidR="000F19E9" w:rsidRDefault="000F19E9">
            <w:pPr>
              <w:pStyle w:val="ConsPlusNormal"/>
              <w:jc w:val="center"/>
            </w:pPr>
            <w:r>
              <w:t>-6653,00</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Иные непрограммные мероприятия</w:t>
            </w:r>
          </w:p>
        </w:tc>
        <w:tc>
          <w:tcPr>
            <w:tcW w:w="706" w:type="dxa"/>
          </w:tcPr>
          <w:p w:rsidR="000F19E9" w:rsidRDefault="000F19E9">
            <w:pPr>
              <w:pStyle w:val="ConsPlusNormal"/>
              <w:jc w:val="center"/>
            </w:pPr>
            <w:r>
              <w:t>308</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07</w:t>
            </w:r>
          </w:p>
        </w:tc>
        <w:tc>
          <w:tcPr>
            <w:tcW w:w="1982" w:type="dxa"/>
            <w:gridSpan w:val="2"/>
          </w:tcPr>
          <w:p w:rsidR="000F19E9" w:rsidRDefault="000F19E9">
            <w:pPr>
              <w:pStyle w:val="ConsPlusNormal"/>
              <w:jc w:val="center"/>
            </w:pPr>
            <w:r>
              <w:t>99 8</w:t>
            </w:r>
          </w:p>
        </w:tc>
        <w:tc>
          <w:tcPr>
            <w:tcW w:w="710" w:type="dxa"/>
          </w:tcPr>
          <w:p w:rsidR="000F19E9" w:rsidRDefault="000F19E9">
            <w:pPr>
              <w:pStyle w:val="ConsPlusNormal"/>
            </w:pPr>
          </w:p>
        </w:tc>
        <w:tc>
          <w:tcPr>
            <w:tcW w:w="1474" w:type="dxa"/>
          </w:tcPr>
          <w:p w:rsidR="000F19E9" w:rsidRDefault="000F19E9">
            <w:pPr>
              <w:pStyle w:val="ConsPlusNormal"/>
              <w:jc w:val="center"/>
            </w:pPr>
            <w:r>
              <w:t>-6653,00</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 xml:space="preserve">Финансовое обеспечение выполнения функций государственных органов </w:t>
            </w:r>
            <w:r>
              <w:lastRenderedPageBreak/>
              <w:t>и учреждений</w:t>
            </w:r>
          </w:p>
        </w:tc>
        <w:tc>
          <w:tcPr>
            <w:tcW w:w="706" w:type="dxa"/>
          </w:tcPr>
          <w:p w:rsidR="000F19E9" w:rsidRDefault="000F19E9">
            <w:pPr>
              <w:pStyle w:val="ConsPlusNormal"/>
              <w:jc w:val="center"/>
            </w:pPr>
            <w:r>
              <w:lastRenderedPageBreak/>
              <w:t>308</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07</w:t>
            </w:r>
          </w:p>
        </w:tc>
        <w:tc>
          <w:tcPr>
            <w:tcW w:w="1982" w:type="dxa"/>
            <w:gridSpan w:val="2"/>
          </w:tcPr>
          <w:p w:rsidR="000F19E9" w:rsidRDefault="000F19E9">
            <w:pPr>
              <w:pStyle w:val="ConsPlusNormal"/>
              <w:jc w:val="center"/>
            </w:pPr>
            <w:r>
              <w:t>99 8 00 99900</w:t>
            </w:r>
          </w:p>
        </w:tc>
        <w:tc>
          <w:tcPr>
            <w:tcW w:w="710" w:type="dxa"/>
          </w:tcPr>
          <w:p w:rsidR="000F19E9" w:rsidRDefault="000F19E9">
            <w:pPr>
              <w:pStyle w:val="ConsPlusNormal"/>
            </w:pPr>
          </w:p>
        </w:tc>
        <w:tc>
          <w:tcPr>
            <w:tcW w:w="1474" w:type="dxa"/>
          </w:tcPr>
          <w:p w:rsidR="000F19E9" w:rsidRDefault="000F19E9">
            <w:pPr>
              <w:pStyle w:val="ConsPlusNormal"/>
              <w:jc w:val="center"/>
            </w:pPr>
            <w:r>
              <w:t>-6653,00</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lastRenderedPageBreak/>
              <w:t>Социальное обеспечение и иные выплаты населению</w:t>
            </w:r>
          </w:p>
        </w:tc>
        <w:tc>
          <w:tcPr>
            <w:tcW w:w="706" w:type="dxa"/>
          </w:tcPr>
          <w:p w:rsidR="000F19E9" w:rsidRDefault="000F19E9">
            <w:pPr>
              <w:pStyle w:val="ConsPlusNormal"/>
              <w:jc w:val="center"/>
            </w:pPr>
            <w:r>
              <w:t>308</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07</w:t>
            </w:r>
          </w:p>
        </w:tc>
        <w:tc>
          <w:tcPr>
            <w:tcW w:w="1982" w:type="dxa"/>
            <w:gridSpan w:val="2"/>
          </w:tcPr>
          <w:p w:rsidR="000F19E9" w:rsidRDefault="000F19E9">
            <w:pPr>
              <w:pStyle w:val="ConsPlusNormal"/>
              <w:jc w:val="center"/>
            </w:pPr>
            <w:r>
              <w:t>99 8 00 99900</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-6653,00</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Администрация Главы и Правительства Республики Дагестан</w:t>
            </w:r>
          </w:p>
        </w:tc>
        <w:tc>
          <w:tcPr>
            <w:tcW w:w="706" w:type="dxa"/>
          </w:tcPr>
          <w:p w:rsidR="000F19E9" w:rsidRDefault="000F19E9">
            <w:pPr>
              <w:pStyle w:val="ConsPlusNormal"/>
              <w:jc w:val="center"/>
            </w:pPr>
            <w:r>
              <w:t>501</w:t>
            </w:r>
          </w:p>
        </w:tc>
        <w:tc>
          <w:tcPr>
            <w:tcW w:w="566" w:type="dxa"/>
          </w:tcPr>
          <w:p w:rsidR="000F19E9" w:rsidRDefault="000F19E9">
            <w:pPr>
              <w:pStyle w:val="ConsPlusNormal"/>
            </w:pP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1072,05</w:t>
            </w:r>
          </w:p>
        </w:tc>
        <w:tc>
          <w:tcPr>
            <w:tcW w:w="1817" w:type="dxa"/>
            <w:gridSpan w:val="2"/>
          </w:tcPr>
          <w:p w:rsidR="000F19E9" w:rsidRDefault="000F19E9">
            <w:pPr>
              <w:pStyle w:val="ConsPlusNormal"/>
              <w:jc w:val="center"/>
            </w:pPr>
            <w:r>
              <w:t>1093300,07</w:t>
            </w:r>
          </w:p>
        </w:tc>
      </w:tr>
      <w:tr w:rsidR="000F19E9">
        <w:tc>
          <w:tcPr>
            <w:tcW w:w="3288" w:type="dxa"/>
          </w:tcPr>
          <w:p w:rsidR="000F19E9" w:rsidRDefault="000F19E9">
            <w:pPr>
              <w:pStyle w:val="ConsPlusNormal"/>
            </w:pPr>
            <w:r>
              <w:t>Общегосударственные вопросы</w:t>
            </w:r>
          </w:p>
        </w:tc>
        <w:tc>
          <w:tcPr>
            <w:tcW w:w="706" w:type="dxa"/>
          </w:tcPr>
          <w:p w:rsidR="000F19E9" w:rsidRDefault="000F19E9">
            <w:pPr>
              <w:pStyle w:val="ConsPlusNormal"/>
              <w:jc w:val="center"/>
            </w:pPr>
            <w:r>
              <w:t>501</w:t>
            </w:r>
          </w:p>
        </w:tc>
        <w:tc>
          <w:tcPr>
            <w:tcW w:w="566" w:type="dxa"/>
          </w:tcPr>
          <w:p w:rsidR="000F19E9" w:rsidRDefault="000F19E9">
            <w:pPr>
              <w:pStyle w:val="ConsPlusNormal"/>
              <w:jc w:val="center"/>
            </w:pPr>
            <w:r>
              <w:t>01</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1947,46</w:t>
            </w:r>
          </w:p>
        </w:tc>
        <w:tc>
          <w:tcPr>
            <w:tcW w:w="1817" w:type="dxa"/>
            <w:gridSpan w:val="2"/>
          </w:tcPr>
          <w:p w:rsidR="000F19E9" w:rsidRDefault="000F19E9">
            <w:pPr>
              <w:pStyle w:val="ConsPlusNormal"/>
              <w:jc w:val="center"/>
            </w:pPr>
            <w:r>
              <w:t>1049762,48</w:t>
            </w:r>
          </w:p>
        </w:tc>
      </w:tr>
      <w:tr w:rsidR="000F19E9">
        <w:tc>
          <w:tcPr>
            <w:tcW w:w="3288" w:type="dxa"/>
          </w:tcPr>
          <w:p w:rsidR="000F19E9" w:rsidRDefault="000F19E9">
            <w:pPr>
              <w:pStyle w:val="ConsPlusNormal"/>
            </w:pPr>
            <w:r>
              <w:t>Функционирование высшего должностного лица субъекта Российской Федерации и муниципального образования</w:t>
            </w:r>
          </w:p>
        </w:tc>
        <w:tc>
          <w:tcPr>
            <w:tcW w:w="706" w:type="dxa"/>
          </w:tcPr>
          <w:p w:rsidR="000F19E9" w:rsidRDefault="000F19E9">
            <w:pPr>
              <w:pStyle w:val="ConsPlusNormal"/>
              <w:jc w:val="center"/>
            </w:pPr>
            <w:r>
              <w:t>501</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3359,94</w:t>
            </w:r>
          </w:p>
        </w:tc>
      </w:tr>
      <w:tr w:rsidR="000F19E9">
        <w:tc>
          <w:tcPr>
            <w:tcW w:w="3288" w:type="dxa"/>
          </w:tcPr>
          <w:p w:rsidR="000F19E9" w:rsidRDefault="000F19E9">
            <w:pPr>
              <w:pStyle w:val="ConsPlusNormal"/>
            </w:pPr>
            <w:r>
              <w:t>Обеспечение функционирования Главы Республики Дагестан</w:t>
            </w:r>
          </w:p>
        </w:tc>
        <w:tc>
          <w:tcPr>
            <w:tcW w:w="706" w:type="dxa"/>
          </w:tcPr>
          <w:p w:rsidR="000F19E9" w:rsidRDefault="000F19E9">
            <w:pPr>
              <w:pStyle w:val="ConsPlusNormal"/>
              <w:jc w:val="center"/>
            </w:pPr>
            <w:r>
              <w:t>501</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88</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3359,94</w:t>
            </w:r>
          </w:p>
        </w:tc>
      </w:tr>
      <w:tr w:rsidR="000F19E9">
        <w:tc>
          <w:tcPr>
            <w:tcW w:w="3288" w:type="dxa"/>
          </w:tcPr>
          <w:p w:rsidR="000F19E9" w:rsidRDefault="000F19E9">
            <w:pPr>
              <w:pStyle w:val="ConsPlusNormal"/>
            </w:pPr>
            <w:r>
              <w:t>Глава Республики Дагестан</w:t>
            </w:r>
          </w:p>
        </w:tc>
        <w:tc>
          <w:tcPr>
            <w:tcW w:w="706" w:type="dxa"/>
          </w:tcPr>
          <w:p w:rsidR="000F19E9" w:rsidRDefault="000F19E9">
            <w:pPr>
              <w:pStyle w:val="ConsPlusNormal"/>
              <w:jc w:val="center"/>
            </w:pPr>
            <w:r>
              <w:t>501</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88 1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3359,94</w:t>
            </w:r>
          </w:p>
        </w:tc>
      </w:tr>
      <w:tr w:rsidR="000F19E9">
        <w:tc>
          <w:tcPr>
            <w:tcW w:w="3288" w:type="dxa"/>
          </w:tcPr>
          <w:p w:rsidR="000F19E9" w:rsidRDefault="000F19E9">
            <w:pPr>
              <w:pStyle w:val="ConsPlusNormal"/>
            </w:pPr>
            <w:r>
              <w:t>Финансовое обеспечение выполнения функций государственных органов</w:t>
            </w:r>
          </w:p>
        </w:tc>
        <w:tc>
          <w:tcPr>
            <w:tcW w:w="706" w:type="dxa"/>
          </w:tcPr>
          <w:p w:rsidR="000F19E9" w:rsidRDefault="000F19E9">
            <w:pPr>
              <w:pStyle w:val="ConsPlusNormal"/>
              <w:jc w:val="center"/>
            </w:pPr>
            <w:r>
              <w:t>501</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88 1 00 20000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3359,94</w:t>
            </w:r>
          </w:p>
        </w:tc>
      </w:tr>
      <w:tr w:rsidR="000F19E9">
        <w:tc>
          <w:tcPr>
            <w:tcW w:w="3288" w:type="dxa"/>
          </w:tcPr>
          <w:p w:rsidR="000F19E9" w:rsidRDefault="000F19E9">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 внебюджетными фондами</w:t>
            </w:r>
          </w:p>
        </w:tc>
        <w:tc>
          <w:tcPr>
            <w:tcW w:w="706" w:type="dxa"/>
          </w:tcPr>
          <w:p w:rsidR="000F19E9" w:rsidRDefault="000F19E9">
            <w:pPr>
              <w:pStyle w:val="ConsPlusNormal"/>
              <w:jc w:val="center"/>
            </w:pPr>
            <w:r>
              <w:lastRenderedPageBreak/>
              <w:t>501</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88 1 00 20000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3359,94</w:t>
            </w:r>
          </w:p>
        </w:tc>
      </w:tr>
      <w:tr w:rsidR="000F19E9">
        <w:tc>
          <w:tcPr>
            <w:tcW w:w="3288" w:type="dxa"/>
          </w:tcPr>
          <w:p w:rsidR="000F19E9" w:rsidRDefault="000F19E9">
            <w:pPr>
              <w:pStyle w:val="ConsPlusNormal"/>
            </w:pPr>
            <w:r>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6" w:type="dxa"/>
          </w:tcPr>
          <w:p w:rsidR="000F19E9" w:rsidRDefault="000F19E9">
            <w:pPr>
              <w:pStyle w:val="ConsPlusNormal"/>
              <w:jc w:val="center"/>
            </w:pPr>
            <w:r>
              <w:t>501</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-5000,00</w:t>
            </w:r>
          </w:p>
        </w:tc>
        <w:tc>
          <w:tcPr>
            <w:tcW w:w="1817" w:type="dxa"/>
            <w:gridSpan w:val="2"/>
          </w:tcPr>
          <w:p w:rsidR="000F19E9" w:rsidRDefault="000F19E9">
            <w:pPr>
              <w:pStyle w:val="ConsPlusNormal"/>
              <w:jc w:val="center"/>
            </w:pPr>
            <w:r>
              <w:t>31556,20</w:t>
            </w:r>
          </w:p>
        </w:tc>
      </w:tr>
      <w:tr w:rsidR="000F19E9">
        <w:tc>
          <w:tcPr>
            <w:tcW w:w="3288" w:type="dxa"/>
          </w:tcPr>
          <w:p w:rsidR="000F19E9" w:rsidRDefault="000F19E9">
            <w:pPr>
              <w:pStyle w:val="ConsPlusNormal"/>
            </w:pPr>
            <w:r>
              <w:t>Реализация функций органов государственной власти Республики Дагестан</w:t>
            </w:r>
          </w:p>
        </w:tc>
        <w:tc>
          <w:tcPr>
            <w:tcW w:w="706" w:type="dxa"/>
          </w:tcPr>
          <w:p w:rsidR="000F19E9" w:rsidRDefault="000F19E9">
            <w:pPr>
              <w:pStyle w:val="ConsPlusNormal"/>
              <w:jc w:val="center"/>
            </w:pPr>
            <w:r>
              <w:t>501</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99</w:t>
            </w:r>
          </w:p>
        </w:tc>
        <w:tc>
          <w:tcPr>
            <w:tcW w:w="710" w:type="dxa"/>
          </w:tcPr>
          <w:p w:rsidR="000F19E9" w:rsidRDefault="000F19E9">
            <w:pPr>
              <w:pStyle w:val="ConsPlusNormal"/>
            </w:pPr>
          </w:p>
        </w:tc>
        <w:tc>
          <w:tcPr>
            <w:tcW w:w="1474" w:type="dxa"/>
          </w:tcPr>
          <w:p w:rsidR="000F19E9" w:rsidRDefault="000F19E9">
            <w:pPr>
              <w:pStyle w:val="ConsPlusNormal"/>
              <w:jc w:val="center"/>
            </w:pPr>
            <w:r>
              <w:t>-5000,00</w:t>
            </w:r>
          </w:p>
        </w:tc>
        <w:tc>
          <w:tcPr>
            <w:tcW w:w="1817" w:type="dxa"/>
            <w:gridSpan w:val="2"/>
          </w:tcPr>
          <w:p w:rsidR="000F19E9" w:rsidRDefault="000F19E9">
            <w:pPr>
              <w:pStyle w:val="ConsPlusNormal"/>
              <w:jc w:val="center"/>
            </w:pPr>
            <w:r>
              <w:t>31556,20</w:t>
            </w:r>
          </w:p>
        </w:tc>
      </w:tr>
      <w:tr w:rsidR="000F19E9">
        <w:tc>
          <w:tcPr>
            <w:tcW w:w="3288" w:type="dxa"/>
          </w:tcPr>
          <w:p w:rsidR="000F19E9" w:rsidRDefault="000F19E9">
            <w:pPr>
              <w:pStyle w:val="ConsPlusNormal"/>
            </w:pPr>
            <w:r>
              <w:t>Иные непрограммные мероприятия</w:t>
            </w:r>
          </w:p>
        </w:tc>
        <w:tc>
          <w:tcPr>
            <w:tcW w:w="706" w:type="dxa"/>
          </w:tcPr>
          <w:p w:rsidR="000F19E9" w:rsidRDefault="000F19E9">
            <w:pPr>
              <w:pStyle w:val="ConsPlusNormal"/>
              <w:jc w:val="center"/>
            </w:pPr>
            <w:r>
              <w:t>501</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99 8</w:t>
            </w:r>
          </w:p>
        </w:tc>
        <w:tc>
          <w:tcPr>
            <w:tcW w:w="710" w:type="dxa"/>
          </w:tcPr>
          <w:p w:rsidR="000F19E9" w:rsidRDefault="000F19E9">
            <w:pPr>
              <w:pStyle w:val="ConsPlusNormal"/>
            </w:pPr>
          </w:p>
        </w:tc>
        <w:tc>
          <w:tcPr>
            <w:tcW w:w="1474" w:type="dxa"/>
          </w:tcPr>
          <w:p w:rsidR="000F19E9" w:rsidRDefault="000F19E9">
            <w:pPr>
              <w:pStyle w:val="ConsPlusNormal"/>
              <w:jc w:val="center"/>
            </w:pPr>
            <w:r>
              <w:t>-5000,00</w:t>
            </w:r>
          </w:p>
        </w:tc>
        <w:tc>
          <w:tcPr>
            <w:tcW w:w="1817" w:type="dxa"/>
            <w:gridSpan w:val="2"/>
          </w:tcPr>
          <w:p w:rsidR="000F19E9" w:rsidRDefault="000F19E9">
            <w:pPr>
              <w:pStyle w:val="ConsPlusNormal"/>
              <w:jc w:val="center"/>
            </w:pPr>
            <w:r>
              <w:t>31556,20</w:t>
            </w:r>
          </w:p>
        </w:tc>
      </w:tr>
      <w:tr w:rsidR="000F19E9">
        <w:tc>
          <w:tcPr>
            <w:tcW w:w="3288" w:type="dxa"/>
          </w:tcPr>
          <w:p w:rsidR="000F19E9" w:rsidRDefault="000F19E9">
            <w:pPr>
              <w:pStyle w:val="ConsPlusNormal"/>
            </w:pPr>
            <w:r>
              <w:t>Обеспечение деятельности депутатов Государственной Думы и их помощников в избирательных округах</w:t>
            </w:r>
          </w:p>
        </w:tc>
        <w:tc>
          <w:tcPr>
            <w:tcW w:w="706" w:type="dxa"/>
          </w:tcPr>
          <w:p w:rsidR="000F19E9" w:rsidRDefault="000F19E9">
            <w:pPr>
              <w:pStyle w:val="ConsPlusNormal"/>
              <w:jc w:val="center"/>
            </w:pPr>
            <w:r>
              <w:t>501</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998 00 51410</w:t>
            </w:r>
          </w:p>
        </w:tc>
        <w:tc>
          <w:tcPr>
            <w:tcW w:w="710" w:type="dxa"/>
          </w:tcPr>
          <w:p w:rsidR="000F19E9" w:rsidRDefault="000F19E9">
            <w:pPr>
              <w:pStyle w:val="ConsPlusNormal"/>
            </w:pPr>
          </w:p>
        </w:tc>
        <w:tc>
          <w:tcPr>
            <w:tcW w:w="1474" w:type="dxa"/>
          </w:tcPr>
          <w:p w:rsidR="000F19E9" w:rsidRDefault="000F19E9">
            <w:pPr>
              <w:pStyle w:val="ConsPlusNormal"/>
              <w:jc w:val="center"/>
            </w:pPr>
            <w:r>
              <w:t>-5000,00</w:t>
            </w:r>
          </w:p>
        </w:tc>
        <w:tc>
          <w:tcPr>
            <w:tcW w:w="1817" w:type="dxa"/>
            <w:gridSpan w:val="2"/>
          </w:tcPr>
          <w:p w:rsidR="000F19E9" w:rsidRDefault="000F19E9">
            <w:pPr>
              <w:pStyle w:val="ConsPlusNormal"/>
              <w:jc w:val="center"/>
            </w:pPr>
            <w:r>
              <w:t>29400,04</w:t>
            </w:r>
          </w:p>
        </w:tc>
      </w:tr>
      <w:tr w:rsidR="000F19E9">
        <w:tc>
          <w:tcPr>
            <w:tcW w:w="3288" w:type="dxa"/>
          </w:tcPr>
          <w:p w:rsidR="000F19E9" w:rsidRDefault="000F19E9">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6" w:type="dxa"/>
          </w:tcPr>
          <w:p w:rsidR="000F19E9" w:rsidRDefault="000F19E9">
            <w:pPr>
              <w:pStyle w:val="ConsPlusNormal"/>
              <w:jc w:val="center"/>
            </w:pPr>
            <w:r>
              <w:t>501</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99 8 00 51410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21592,44</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501</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99 8 00 51410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-5000,00</w:t>
            </w:r>
          </w:p>
        </w:tc>
        <w:tc>
          <w:tcPr>
            <w:tcW w:w="1817" w:type="dxa"/>
            <w:gridSpan w:val="2"/>
          </w:tcPr>
          <w:p w:rsidR="000F19E9" w:rsidRDefault="000F19E9">
            <w:pPr>
              <w:pStyle w:val="ConsPlusNormal"/>
              <w:jc w:val="center"/>
            </w:pPr>
            <w:r>
              <w:t>7807,60</w:t>
            </w:r>
          </w:p>
        </w:tc>
      </w:tr>
      <w:tr w:rsidR="000F19E9">
        <w:tc>
          <w:tcPr>
            <w:tcW w:w="3288" w:type="dxa"/>
          </w:tcPr>
          <w:p w:rsidR="000F19E9" w:rsidRDefault="000F19E9">
            <w:pPr>
              <w:pStyle w:val="ConsPlusNormal"/>
            </w:pPr>
            <w:r>
              <w:t>Обеспечение членов Совета Федерации и их помощников в субъектах Российской Федерации</w:t>
            </w:r>
          </w:p>
        </w:tc>
        <w:tc>
          <w:tcPr>
            <w:tcW w:w="706" w:type="dxa"/>
          </w:tcPr>
          <w:p w:rsidR="000F19E9" w:rsidRDefault="000F19E9">
            <w:pPr>
              <w:pStyle w:val="ConsPlusNormal"/>
              <w:jc w:val="center"/>
            </w:pPr>
            <w:r>
              <w:t>501</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99 8 00 51420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2156,16</w:t>
            </w:r>
          </w:p>
        </w:tc>
      </w:tr>
      <w:tr w:rsidR="000F19E9">
        <w:tc>
          <w:tcPr>
            <w:tcW w:w="3288" w:type="dxa"/>
          </w:tcPr>
          <w:p w:rsidR="000F19E9" w:rsidRDefault="000F19E9">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706" w:type="dxa"/>
          </w:tcPr>
          <w:p w:rsidR="000F19E9" w:rsidRDefault="000F19E9">
            <w:pPr>
              <w:pStyle w:val="ConsPlusNormal"/>
              <w:jc w:val="center"/>
            </w:pPr>
            <w:r>
              <w:lastRenderedPageBreak/>
              <w:t>501</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99 8 00 51420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1436,16</w:t>
            </w:r>
          </w:p>
        </w:tc>
      </w:tr>
      <w:tr w:rsidR="000F19E9">
        <w:tc>
          <w:tcPr>
            <w:tcW w:w="328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501</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99 8 00 51420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720,00</w:t>
            </w:r>
          </w:p>
        </w:tc>
      </w:tr>
      <w:tr w:rsidR="000F19E9">
        <w:tc>
          <w:tcPr>
            <w:tcW w:w="3288" w:type="dxa"/>
          </w:tcPr>
          <w:p w:rsidR="000F19E9" w:rsidRDefault="000F19E9">
            <w:pPr>
              <w:pStyle w:val="ConsPlusNormal"/>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6" w:type="dxa"/>
          </w:tcPr>
          <w:p w:rsidR="000F19E9" w:rsidRDefault="000F19E9">
            <w:pPr>
              <w:pStyle w:val="ConsPlusNormal"/>
              <w:jc w:val="center"/>
            </w:pPr>
            <w:r>
              <w:t>501</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-877,91</w:t>
            </w:r>
          </w:p>
        </w:tc>
        <w:tc>
          <w:tcPr>
            <w:tcW w:w="1817" w:type="dxa"/>
            <w:gridSpan w:val="2"/>
          </w:tcPr>
          <w:p w:rsidR="000F19E9" w:rsidRDefault="000F19E9">
            <w:pPr>
              <w:pStyle w:val="ConsPlusNormal"/>
              <w:jc w:val="center"/>
            </w:pPr>
            <w:r>
              <w:t>598635,07</w:t>
            </w:r>
          </w:p>
        </w:tc>
      </w:tr>
      <w:tr w:rsidR="000F19E9">
        <w:tc>
          <w:tcPr>
            <w:tcW w:w="3288" w:type="dxa"/>
          </w:tcPr>
          <w:p w:rsidR="000F19E9" w:rsidRDefault="000F19E9">
            <w:pPr>
              <w:pStyle w:val="ConsPlusNormal"/>
            </w:pPr>
            <w:r>
              <w:t>Обеспечение функционирования Главы Республики Дагестан</w:t>
            </w:r>
          </w:p>
        </w:tc>
        <w:tc>
          <w:tcPr>
            <w:tcW w:w="706" w:type="dxa"/>
          </w:tcPr>
          <w:p w:rsidR="000F19E9" w:rsidRDefault="000F19E9">
            <w:pPr>
              <w:pStyle w:val="ConsPlusNormal"/>
              <w:jc w:val="center"/>
            </w:pPr>
            <w:r>
              <w:t>501</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88</w:t>
            </w:r>
          </w:p>
        </w:tc>
        <w:tc>
          <w:tcPr>
            <w:tcW w:w="710" w:type="dxa"/>
          </w:tcPr>
          <w:p w:rsidR="000F19E9" w:rsidRDefault="000F19E9">
            <w:pPr>
              <w:pStyle w:val="ConsPlusNormal"/>
            </w:pPr>
          </w:p>
        </w:tc>
        <w:tc>
          <w:tcPr>
            <w:tcW w:w="1474" w:type="dxa"/>
          </w:tcPr>
          <w:p w:rsidR="000F19E9" w:rsidRDefault="000F19E9">
            <w:pPr>
              <w:pStyle w:val="ConsPlusNormal"/>
              <w:jc w:val="center"/>
            </w:pPr>
            <w:r>
              <w:t>-877,91</w:t>
            </w:r>
          </w:p>
        </w:tc>
        <w:tc>
          <w:tcPr>
            <w:tcW w:w="1817" w:type="dxa"/>
            <w:gridSpan w:val="2"/>
          </w:tcPr>
          <w:p w:rsidR="000F19E9" w:rsidRDefault="000F19E9">
            <w:pPr>
              <w:pStyle w:val="ConsPlusNormal"/>
              <w:jc w:val="center"/>
            </w:pPr>
            <w:r>
              <w:t>598635,07</w:t>
            </w:r>
          </w:p>
        </w:tc>
      </w:tr>
      <w:tr w:rsidR="000F19E9">
        <w:tc>
          <w:tcPr>
            <w:tcW w:w="3288" w:type="dxa"/>
          </w:tcPr>
          <w:p w:rsidR="000F19E9" w:rsidRDefault="000F19E9">
            <w:pPr>
              <w:pStyle w:val="ConsPlusNormal"/>
            </w:pPr>
            <w:r>
              <w:t>Председатель Правительства Республики Дагестан и его заместители</w:t>
            </w:r>
          </w:p>
        </w:tc>
        <w:tc>
          <w:tcPr>
            <w:tcW w:w="706" w:type="dxa"/>
          </w:tcPr>
          <w:p w:rsidR="000F19E9" w:rsidRDefault="000F19E9">
            <w:pPr>
              <w:pStyle w:val="ConsPlusNormal"/>
              <w:jc w:val="center"/>
            </w:pPr>
            <w:r>
              <w:t>501</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88 2</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18957,65</w:t>
            </w:r>
          </w:p>
        </w:tc>
      </w:tr>
      <w:tr w:rsidR="000F19E9">
        <w:tc>
          <w:tcPr>
            <w:tcW w:w="3288" w:type="dxa"/>
          </w:tcPr>
          <w:p w:rsidR="000F19E9" w:rsidRDefault="000F19E9">
            <w:pPr>
              <w:pStyle w:val="ConsPlusNormal"/>
            </w:pPr>
            <w:r>
              <w:t>Финансовое обеспечение выполнения функций государственных органов</w:t>
            </w:r>
          </w:p>
        </w:tc>
        <w:tc>
          <w:tcPr>
            <w:tcW w:w="706" w:type="dxa"/>
          </w:tcPr>
          <w:p w:rsidR="000F19E9" w:rsidRDefault="000F19E9">
            <w:pPr>
              <w:pStyle w:val="ConsPlusNormal"/>
              <w:jc w:val="center"/>
            </w:pPr>
            <w:r>
              <w:t>501</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88 2 00 20000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18957,65</w:t>
            </w:r>
          </w:p>
        </w:tc>
      </w:tr>
      <w:tr w:rsidR="000F19E9">
        <w:tc>
          <w:tcPr>
            <w:tcW w:w="3288" w:type="dxa"/>
          </w:tcPr>
          <w:p w:rsidR="000F19E9" w:rsidRDefault="000F19E9">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706" w:type="dxa"/>
          </w:tcPr>
          <w:p w:rsidR="000F19E9" w:rsidRDefault="000F19E9">
            <w:pPr>
              <w:pStyle w:val="ConsPlusNormal"/>
              <w:jc w:val="center"/>
            </w:pPr>
            <w:r>
              <w:lastRenderedPageBreak/>
              <w:t>501</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88 2 00 20000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18957,65</w:t>
            </w:r>
          </w:p>
        </w:tc>
      </w:tr>
      <w:tr w:rsidR="000F19E9">
        <w:tc>
          <w:tcPr>
            <w:tcW w:w="3288" w:type="dxa"/>
          </w:tcPr>
          <w:p w:rsidR="000F19E9" w:rsidRDefault="000F19E9">
            <w:pPr>
              <w:pStyle w:val="ConsPlusNormal"/>
            </w:pPr>
            <w:r>
              <w:lastRenderedPageBreak/>
              <w:t>Обеспечение деятельности Администрации Главы и Правительства Республики Дагестан</w:t>
            </w:r>
          </w:p>
        </w:tc>
        <w:tc>
          <w:tcPr>
            <w:tcW w:w="706" w:type="dxa"/>
          </w:tcPr>
          <w:p w:rsidR="000F19E9" w:rsidRDefault="000F19E9">
            <w:pPr>
              <w:pStyle w:val="ConsPlusNormal"/>
              <w:jc w:val="center"/>
            </w:pPr>
            <w:r>
              <w:t>501</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88 3</w:t>
            </w:r>
          </w:p>
        </w:tc>
        <w:tc>
          <w:tcPr>
            <w:tcW w:w="710" w:type="dxa"/>
          </w:tcPr>
          <w:p w:rsidR="000F19E9" w:rsidRDefault="000F19E9">
            <w:pPr>
              <w:pStyle w:val="ConsPlusNormal"/>
            </w:pPr>
          </w:p>
        </w:tc>
        <w:tc>
          <w:tcPr>
            <w:tcW w:w="1474" w:type="dxa"/>
          </w:tcPr>
          <w:p w:rsidR="000F19E9" w:rsidRDefault="000F19E9">
            <w:pPr>
              <w:pStyle w:val="ConsPlusNormal"/>
              <w:jc w:val="center"/>
            </w:pPr>
            <w:r>
              <w:t>-877,91</w:t>
            </w:r>
          </w:p>
        </w:tc>
        <w:tc>
          <w:tcPr>
            <w:tcW w:w="1817" w:type="dxa"/>
            <w:gridSpan w:val="2"/>
          </w:tcPr>
          <w:p w:rsidR="000F19E9" w:rsidRDefault="000F19E9">
            <w:pPr>
              <w:pStyle w:val="ConsPlusNormal"/>
              <w:jc w:val="center"/>
            </w:pPr>
            <w:r>
              <w:t>579677,42</w:t>
            </w:r>
          </w:p>
        </w:tc>
      </w:tr>
      <w:tr w:rsidR="000F19E9">
        <w:tc>
          <w:tcPr>
            <w:tcW w:w="3288" w:type="dxa"/>
          </w:tcPr>
          <w:p w:rsidR="000F19E9" w:rsidRDefault="000F19E9">
            <w:pPr>
              <w:pStyle w:val="ConsPlusNormal"/>
            </w:pPr>
            <w:r>
              <w:t>Финансовое обеспечение выполнения функций государственных органов</w:t>
            </w:r>
          </w:p>
        </w:tc>
        <w:tc>
          <w:tcPr>
            <w:tcW w:w="706" w:type="dxa"/>
          </w:tcPr>
          <w:p w:rsidR="000F19E9" w:rsidRDefault="000F19E9">
            <w:pPr>
              <w:pStyle w:val="ConsPlusNormal"/>
              <w:jc w:val="center"/>
            </w:pPr>
            <w:r>
              <w:t>501</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88 3 00 20000</w:t>
            </w:r>
          </w:p>
        </w:tc>
        <w:tc>
          <w:tcPr>
            <w:tcW w:w="710" w:type="dxa"/>
          </w:tcPr>
          <w:p w:rsidR="000F19E9" w:rsidRDefault="000F19E9">
            <w:pPr>
              <w:pStyle w:val="ConsPlusNormal"/>
            </w:pPr>
          </w:p>
        </w:tc>
        <w:tc>
          <w:tcPr>
            <w:tcW w:w="1474" w:type="dxa"/>
          </w:tcPr>
          <w:p w:rsidR="000F19E9" w:rsidRDefault="000F19E9">
            <w:pPr>
              <w:pStyle w:val="ConsPlusNormal"/>
              <w:jc w:val="center"/>
            </w:pPr>
            <w:r>
              <w:t>-877,91</w:t>
            </w:r>
          </w:p>
        </w:tc>
        <w:tc>
          <w:tcPr>
            <w:tcW w:w="1817" w:type="dxa"/>
            <w:gridSpan w:val="2"/>
          </w:tcPr>
          <w:p w:rsidR="000F19E9" w:rsidRDefault="000F19E9">
            <w:pPr>
              <w:pStyle w:val="ConsPlusNormal"/>
              <w:jc w:val="center"/>
            </w:pPr>
            <w:r>
              <w:t>579677,42</w:t>
            </w:r>
          </w:p>
        </w:tc>
      </w:tr>
      <w:tr w:rsidR="000F19E9">
        <w:tc>
          <w:tcPr>
            <w:tcW w:w="328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6" w:type="dxa"/>
          </w:tcPr>
          <w:p w:rsidR="000F19E9" w:rsidRDefault="000F19E9">
            <w:pPr>
              <w:pStyle w:val="ConsPlusNormal"/>
              <w:jc w:val="center"/>
            </w:pPr>
            <w:r>
              <w:t>501</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88 3 00 20000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67,50</w:t>
            </w:r>
          </w:p>
        </w:tc>
        <w:tc>
          <w:tcPr>
            <w:tcW w:w="1817" w:type="dxa"/>
            <w:gridSpan w:val="2"/>
          </w:tcPr>
          <w:p w:rsidR="000F19E9" w:rsidRDefault="000F19E9">
            <w:pPr>
              <w:pStyle w:val="ConsPlusNormal"/>
              <w:jc w:val="center"/>
            </w:pPr>
            <w:r>
              <w:t>383528,19</w:t>
            </w:r>
          </w:p>
        </w:tc>
      </w:tr>
      <w:tr w:rsidR="000F19E9">
        <w:tc>
          <w:tcPr>
            <w:tcW w:w="3288" w:type="dxa"/>
          </w:tcPr>
          <w:p w:rsidR="000F19E9" w:rsidRDefault="000F19E9">
            <w:pPr>
              <w:pStyle w:val="ConsPlusNormal"/>
            </w:pPr>
            <w:r>
              <w:t xml:space="preserve">Закупка товаров, работ и услуг для обеспечения </w:t>
            </w:r>
            <w:r>
              <w:lastRenderedPageBreak/>
              <w:t>государственных (муниципальных) нужд</w:t>
            </w:r>
          </w:p>
        </w:tc>
        <w:tc>
          <w:tcPr>
            <w:tcW w:w="706" w:type="dxa"/>
          </w:tcPr>
          <w:p w:rsidR="000F19E9" w:rsidRDefault="000F19E9">
            <w:pPr>
              <w:pStyle w:val="ConsPlusNormal"/>
              <w:jc w:val="center"/>
            </w:pPr>
            <w:r>
              <w:lastRenderedPageBreak/>
              <w:t>501</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88 3 00 20000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-945,41</w:t>
            </w:r>
          </w:p>
        </w:tc>
        <w:tc>
          <w:tcPr>
            <w:tcW w:w="1817" w:type="dxa"/>
            <w:gridSpan w:val="2"/>
          </w:tcPr>
          <w:p w:rsidR="000F19E9" w:rsidRDefault="000F19E9">
            <w:pPr>
              <w:pStyle w:val="ConsPlusNormal"/>
              <w:jc w:val="center"/>
            </w:pPr>
            <w:r>
              <w:t>183393,23</w:t>
            </w:r>
          </w:p>
        </w:tc>
      </w:tr>
      <w:tr w:rsidR="000F19E9">
        <w:tc>
          <w:tcPr>
            <w:tcW w:w="3288" w:type="dxa"/>
          </w:tcPr>
          <w:p w:rsidR="000F19E9" w:rsidRDefault="000F19E9">
            <w:pPr>
              <w:pStyle w:val="ConsPlusNormal"/>
            </w:pPr>
            <w:r>
              <w:lastRenderedPageBreak/>
              <w:t>Социальное обеспечение и иные выплаты населению</w:t>
            </w:r>
          </w:p>
        </w:tc>
        <w:tc>
          <w:tcPr>
            <w:tcW w:w="706" w:type="dxa"/>
          </w:tcPr>
          <w:p w:rsidR="000F19E9" w:rsidRDefault="000F19E9">
            <w:pPr>
              <w:pStyle w:val="ConsPlusNormal"/>
              <w:jc w:val="center"/>
            </w:pPr>
            <w:r>
              <w:t>501</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88 3 00 20000</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256,00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501</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88 3 00 20000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12500,00</w:t>
            </w:r>
          </w:p>
        </w:tc>
      </w:tr>
      <w:tr w:rsidR="000F19E9">
        <w:tc>
          <w:tcPr>
            <w:tcW w:w="3288" w:type="dxa"/>
          </w:tcPr>
          <w:p w:rsidR="000F19E9" w:rsidRDefault="000F19E9">
            <w:pPr>
              <w:pStyle w:val="ConsPlusNormal"/>
            </w:pPr>
            <w:r>
              <w:t>Другие общегосударственные вопросы</w:t>
            </w:r>
          </w:p>
        </w:tc>
        <w:tc>
          <w:tcPr>
            <w:tcW w:w="706" w:type="dxa"/>
          </w:tcPr>
          <w:p w:rsidR="000F19E9" w:rsidRDefault="000F19E9">
            <w:pPr>
              <w:pStyle w:val="ConsPlusNormal"/>
              <w:jc w:val="center"/>
            </w:pPr>
            <w:r>
              <w:t>501</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7825,37</w:t>
            </w:r>
          </w:p>
        </w:tc>
        <w:tc>
          <w:tcPr>
            <w:tcW w:w="1817" w:type="dxa"/>
            <w:gridSpan w:val="2"/>
          </w:tcPr>
          <w:p w:rsidR="000F19E9" w:rsidRDefault="000F19E9">
            <w:pPr>
              <w:pStyle w:val="ConsPlusNormal"/>
              <w:jc w:val="center"/>
            </w:pPr>
            <w:r>
              <w:t>416211,27</w:t>
            </w:r>
          </w:p>
        </w:tc>
      </w:tr>
      <w:tr w:rsidR="000F19E9">
        <w:tc>
          <w:tcPr>
            <w:tcW w:w="3288" w:type="dxa"/>
          </w:tcPr>
          <w:p w:rsidR="000F19E9" w:rsidRDefault="000F19E9">
            <w:pPr>
              <w:pStyle w:val="ConsPlusNormal"/>
            </w:pPr>
            <w:r>
              <w:t>Государственная программа Республики Дагестан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706" w:type="dxa"/>
          </w:tcPr>
          <w:p w:rsidR="000F19E9" w:rsidRDefault="000F19E9">
            <w:pPr>
              <w:pStyle w:val="ConsPlusNormal"/>
              <w:jc w:val="center"/>
            </w:pPr>
            <w:r>
              <w:t>501</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01</w:t>
            </w:r>
          </w:p>
        </w:tc>
        <w:tc>
          <w:tcPr>
            <w:tcW w:w="710" w:type="dxa"/>
          </w:tcPr>
          <w:p w:rsidR="000F19E9" w:rsidRDefault="000F19E9">
            <w:pPr>
              <w:pStyle w:val="ConsPlusNormal"/>
            </w:pPr>
          </w:p>
        </w:tc>
        <w:tc>
          <w:tcPr>
            <w:tcW w:w="1474" w:type="dxa"/>
          </w:tcPr>
          <w:p w:rsidR="000F19E9" w:rsidRDefault="000F19E9">
            <w:pPr>
              <w:pStyle w:val="ConsPlusNormal"/>
              <w:jc w:val="center"/>
            </w:pPr>
            <w:r>
              <w:t>875,37</w:t>
            </w:r>
          </w:p>
        </w:tc>
        <w:tc>
          <w:tcPr>
            <w:tcW w:w="1817" w:type="dxa"/>
            <w:gridSpan w:val="2"/>
          </w:tcPr>
          <w:p w:rsidR="000F19E9" w:rsidRDefault="000F19E9">
            <w:pPr>
              <w:pStyle w:val="ConsPlusNormal"/>
              <w:jc w:val="center"/>
            </w:pPr>
            <w:r>
              <w:t>6220,87</w:t>
            </w:r>
          </w:p>
        </w:tc>
      </w:tr>
      <w:tr w:rsidR="000F19E9">
        <w:tc>
          <w:tcPr>
            <w:tcW w:w="3288" w:type="dxa"/>
          </w:tcPr>
          <w:p w:rsidR="000F19E9" w:rsidRDefault="000F19E9">
            <w:pPr>
              <w:pStyle w:val="ConsPlusNormal"/>
            </w:pPr>
            <w:r>
              <w:t xml:space="preserve">Основное мероприятие "Развитие государственной гражданской службы Республики Дагестан, государственная" поддержка развития </w:t>
            </w:r>
            <w:r>
              <w:lastRenderedPageBreak/>
              <w:t>муниципальной службы в Республике Дагестан"</w:t>
            </w:r>
          </w:p>
        </w:tc>
        <w:tc>
          <w:tcPr>
            <w:tcW w:w="706" w:type="dxa"/>
          </w:tcPr>
          <w:p w:rsidR="000F19E9" w:rsidRDefault="000F19E9">
            <w:pPr>
              <w:pStyle w:val="ConsPlusNormal"/>
              <w:jc w:val="center"/>
            </w:pPr>
            <w:r>
              <w:lastRenderedPageBreak/>
              <w:t>501</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01 0 01</w:t>
            </w:r>
          </w:p>
        </w:tc>
        <w:tc>
          <w:tcPr>
            <w:tcW w:w="710" w:type="dxa"/>
          </w:tcPr>
          <w:p w:rsidR="000F19E9" w:rsidRDefault="000F19E9">
            <w:pPr>
              <w:pStyle w:val="ConsPlusNormal"/>
            </w:pPr>
          </w:p>
        </w:tc>
        <w:tc>
          <w:tcPr>
            <w:tcW w:w="1474" w:type="dxa"/>
          </w:tcPr>
          <w:p w:rsidR="000F19E9" w:rsidRDefault="000F19E9">
            <w:pPr>
              <w:pStyle w:val="ConsPlusNormal"/>
              <w:jc w:val="center"/>
            </w:pPr>
            <w:r>
              <w:t>875,37</w:t>
            </w:r>
          </w:p>
        </w:tc>
        <w:tc>
          <w:tcPr>
            <w:tcW w:w="1817" w:type="dxa"/>
            <w:gridSpan w:val="2"/>
          </w:tcPr>
          <w:p w:rsidR="000F19E9" w:rsidRDefault="000F19E9">
            <w:pPr>
              <w:pStyle w:val="ConsPlusNormal"/>
              <w:jc w:val="center"/>
            </w:pPr>
            <w:r>
              <w:t>6220,87</w:t>
            </w:r>
          </w:p>
        </w:tc>
      </w:tr>
      <w:tr w:rsidR="000F19E9">
        <w:tc>
          <w:tcPr>
            <w:tcW w:w="3288" w:type="dxa"/>
          </w:tcPr>
          <w:p w:rsidR="000F19E9" w:rsidRDefault="000F19E9">
            <w:pPr>
              <w:pStyle w:val="ConsPlusNormal"/>
            </w:pPr>
            <w:r>
              <w:lastRenderedPageBreak/>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706" w:type="dxa"/>
          </w:tcPr>
          <w:p w:rsidR="000F19E9" w:rsidRDefault="000F19E9">
            <w:pPr>
              <w:pStyle w:val="ConsPlusNormal"/>
              <w:jc w:val="center"/>
            </w:pPr>
            <w:r>
              <w:t>501</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01 0 01 99590</w:t>
            </w:r>
          </w:p>
        </w:tc>
        <w:tc>
          <w:tcPr>
            <w:tcW w:w="710" w:type="dxa"/>
          </w:tcPr>
          <w:p w:rsidR="000F19E9" w:rsidRDefault="000F19E9">
            <w:pPr>
              <w:pStyle w:val="ConsPlusNormal"/>
            </w:pPr>
          </w:p>
        </w:tc>
        <w:tc>
          <w:tcPr>
            <w:tcW w:w="1474" w:type="dxa"/>
          </w:tcPr>
          <w:p w:rsidR="000F19E9" w:rsidRDefault="000F19E9">
            <w:pPr>
              <w:pStyle w:val="ConsPlusNormal"/>
              <w:jc w:val="center"/>
            </w:pPr>
            <w:r>
              <w:t>875,37</w:t>
            </w:r>
          </w:p>
        </w:tc>
        <w:tc>
          <w:tcPr>
            <w:tcW w:w="1817" w:type="dxa"/>
            <w:gridSpan w:val="2"/>
          </w:tcPr>
          <w:p w:rsidR="000F19E9" w:rsidRDefault="000F19E9">
            <w:pPr>
              <w:pStyle w:val="ConsPlusNormal"/>
              <w:jc w:val="center"/>
            </w:pPr>
            <w:r>
              <w:t>6220,87</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501</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01 0 01 99590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150,00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501</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01 0 01 99590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875,37</w:t>
            </w:r>
          </w:p>
        </w:tc>
        <w:tc>
          <w:tcPr>
            <w:tcW w:w="1817" w:type="dxa"/>
            <w:gridSpan w:val="2"/>
          </w:tcPr>
          <w:p w:rsidR="000F19E9" w:rsidRDefault="000F19E9">
            <w:pPr>
              <w:pStyle w:val="ConsPlusNormal"/>
              <w:jc w:val="center"/>
            </w:pPr>
            <w:r>
              <w:t>6070,87</w:t>
            </w:r>
          </w:p>
        </w:tc>
      </w:tr>
      <w:tr w:rsidR="000F19E9">
        <w:tc>
          <w:tcPr>
            <w:tcW w:w="3288" w:type="dxa"/>
          </w:tcPr>
          <w:p w:rsidR="000F19E9" w:rsidRDefault="000F19E9">
            <w:pPr>
              <w:pStyle w:val="ConsPlusNormal"/>
            </w:pPr>
            <w:r>
              <w:t>Государственная программа Республики Дагестан "О противодействии коррупции в Республике Дагестан"</w:t>
            </w:r>
          </w:p>
        </w:tc>
        <w:tc>
          <w:tcPr>
            <w:tcW w:w="706" w:type="dxa"/>
          </w:tcPr>
          <w:p w:rsidR="000F19E9" w:rsidRDefault="000F19E9">
            <w:pPr>
              <w:pStyle w:val="ConsPlusNormal"/>
              <w:jc w:val="center"/>
            </w:pPr>
            <w:r>
              <w:t>501</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42</w:t>
            </w:r>
          </w:p>
        </w:tc>
        <w:tc>
          <w:tcPr>
            <w:tcW w:w="710" w:type="dxa"/>
          </w:tcPr>
          <w:p w:rsidR="000F19E9" w:rsidRDefault="000F19E9">
            <w:pPr>
              <w:pStyle w:val="ConsPlusNormal"/>
            </w:pPr>
          </w:p>
        </w:tc>
        <w:tc>
          <w:tcPr>
            <w:tcW w:w="1474" w:type="dxa"/>
          </w:tcPr>
          <w:p w:rsidR="000F19E9" w:rsidRDefault="000F19E9">
            <w:pPr>
              <w:pStyle w:val="ConsPlusNormal"/>
              <w:jc w:val="center"/>
            </w:pPr>
            <w:r>
              <w:t>750,00</w:t>
            </w:r>
          </w:p>
        </w:tc>
        <w:tc>
          <w:tcPr>
            <w:tcW w:w="1817" w:type="dxa"/>
            <w:gridSpan w:val="2"/>
          </w:tcPr>
          <w:p w:rsidR="000F19E9" w:rsidRDefault="000F19E9">
            <w:pPr>
              <w:pStyle w:val="ConsPlusNormal"/>
              <w:jc w:val="center"/>
            </w:pPr>
            <w:r>
              <w:t>750,00</w:t>
            </w:r>
          </w:p>
        </w:tc>
      </w:tr>
      <w:tr w:rsidR="000F19E9">
        <w:tc>
          <w:tcPr>
            <w:tcW w:w="3288" w:type="dxa"/>
          </w:tcPr>
          <w:p w:rsidR="000F19E9" w:rsidRDefault="000F19E9">
            <w:pPr>
              <w:pStyle w:val="ConsPlusNormal"/>
            </w:pPr>
            <w:r>
              <w:t xml:space="preserve">Основное мероприятие "Противодействие </w:t>
            </w:r>
            <w:r>
              <w:lastRenderedPageBreak/>
              <w:t>коррупции в Республике Дагестан"</w:t>
            </w:r>
          </w:p>
        </w:tc>
        <w:tc>
          <w:tcPr>
            <w:tcW w:w="706" w:type="dxa"/>
          </w:tcPr>
          <w:p w:rsidR="000F19E9" w:rsidRDefault="000F19E9">
            <w:pPr>
              <w:pStyle w:val="ConsPlusNormal"/>
              <w:jc w:val="center"/>
            </w:pPr>
            <w:r>
              <w:lastRenderedPageBreak/>
              <w:t>501</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42 0 01</w:t>
            </w:r>
          </w:p>
        </w:tc>
        <w:tc>
          <w:tcPr>
            <w:tcW w:w="710" w:type="dxa"/>
          </w:tcPr>
          <w:p w:rsidR="000F19E9" w:rsidRDefault="000F19E9">
            <w:pPr>
              <w:pStyle w:val="ConsPlusNormal"/>
            </w:pPr>
          </w:p>
        </w:tc>
        <w:tc>
          <w:tcPr>
            <w:tcW w:w="1474" w:type="dxa"/>
          </w:tcPr>
          <w:p w:rsidR="000F19E9" w:rsidRDefault="000F19E9">
            <w:pPr>
              <w:pStyle w:val="ConsPlusNormal"/>
              <w:jc w:val="center"/>
            </w:pPr>
            <w:r>
              <w:t>750,00</w:t>
            </w:r>
          </w:p>
        </w:tc>
        <w:tc>
          <w:tcPr>
            <w:tcW w:w="1817" w:type="dxa"/>
            <w:gridSpan w:val="2"/>
          </w:tcPr>
          <w:p w:rsidR="000F19E9" w:rsidRDefault="000F19E9">
            <w:pPr>
              <w:pStyle w:val="ConsPlusNormal"/>
              <w:jc w:val="center"/>
            </w:pPr>
            <w:r>
              <w:t>750,00</w:t>
            </w:r>
          </w:p>
        </w:tc>
      </w:tr>
      <w:tr w:rsidR="000F19E9">
        <w:tc>
          <w:tcPr>
            <w:tcW w:w="3288" w:type="dxa"/>
          </w:tcPr>
          <w:p w:rsidR="000F19E9" w:rsidRDefault="000F19E9">
            <w:pPr>
              <w:pStyle w:val="ConsPlusNormal"/>
            </w:pPr>
            <w:r>
              <w:lastRenderedPageBreak/>
              <w:t>Реализация мероприятий, направленных на противодействие коррупции</w:t>
            </w:r>
          </w:p>
        </w:tc>
        <w:tc>
          <w:tcPr>
            <w:tcW w:w="706" w:type="dxa"/>
          </w:tcPr>
          <w:p w:rsidR="000F19E9" w:rsidRDefault="000F19E9">
            <w:pPr>
              <w:pStyle w:val="ConsPlusNormal"/>
              <w:jc w:val="center"/>
            </w:pPr>
            <w:r>
              <w:t>501</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42 0 01 99590</w:t>
            </w:r>
          </w:p>
        </w:tc>
        <w:tc>
          <w:tcPr>
            <w:tcW w:w="710" w:type="dxa"/>
          </w:tcPr>
          <w:p w:rsidR="000F19E9" w:rsidRDefault="000F19E9">
            <w:pPr>
              <w:pStyle w:val="ConsPlusNormal"/>
            </w:pPr>
          </w:p>
        </w:tc>
        <w:tc>
          <w:tcPr>
            <w:tcW w:w="1474" w:type="dxa"/>
          </w:tcPr>
          <w:p w:rsidR="000F19E9" w:rsidRDefault="000F19E9">
            <w:pPr>
              <w:pStyle w:val="ConsPlusNormal"/>
              <w:jc w:val="center"/>
            </w:pPr>
            <w:r>
              <w:t>750,00</w:t>
            </w:r>
          </w:p>
        </w:tc>
        <w:tc>
          <w:tcPr>
            <w:tcW w:w="1817" w:type="dxa"/>
            <w:gridSpan w:val="2"/>
          </w:tcPr>
          <w:p w:rsidR="000F19E9" w:rsidRDefault="000F19E9">
            <w:pPr>
              <w:pStyle w:val="ConsPlusNormal"/>
              <w:jc w:val="center"/>
            </w:pPr>
            <w:r>
              <w:t>750,00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501</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42 0 01 99590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750,00</w:t>
            </w:r>
          </w:p>
        </w:tc>
        <w:tc>
          <w:tcPr>
            <w:tcW w:w="1817" w:type="dxa"/>
            <w:gridSpan w:val="2"/>
          </w:tcPr>
          <w:p w:rsidR="000F19E9" w:rsidRDefault="000F19E9">
            <w:pPr>
              <w:pStyle w:val="ConsPlusNormal"/>
              <w:jc w:val="center"/>
            </w:pPr>
            <w:r>
              <w:t>750,00</w:t>
            </w:r>
          </w:p>
        </w:tc>
      </w:tr>
      <w:tr w:rsidR="000F19E9">
        <w:tc>
          <w:tcPr>
            <w:tcW w:w="3288" w:type="dxa"/>
          </w:tcPr>
          <w:p w:rsidR="000F19E9" w:rsidRDefault="000F19E9">
            <w:pPr>
              <w:pStyle w:val="ConsPlusNormal"/>
            </w:pPr>
            <w:r>
              <w:t>Обеспечение функционирования Главы Республики Дагестан</w:t>
            </w:r>
          </w:p>
        </w:tc>
        <w:tc>
          <w:tcPr>
            <w:tcW w:w="706" w:type="dxa"/>
          </w:tcPr>
          <w:p w:rsidR="000F19E9" w:rsidRDefault="000F19E9">
            <w:pPr>
              <w:pStyle w:val="ConsPlusNormal"/>
              <w:jc w:val="center"/>
            </w:pPr>
            <w:r>
              <w:t>501</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88</w:t>
            </w:r>
          </w:p>
        </w:tc>
        <w:tc>
          <w:tcPr>
            <w:tcW w:w="710" w:type="dxa"/>
          </w:tcPr>
          <w:p w:rsidR="000F19E9" w:rsidRDefault="000F19E9">
            <w:pPr>
              <w:pStyle w:val="ConsPlusNormal"/>
            </w:pPr>
          </w:p>
        </w:tc>
        <w:tc>
          <w:tcPr>
            <w:tcW w:w="1474" w:type="dxa"/>
          </w:tcPr>
          <w:p w:rsidR="000F19E9" w:rsidRDefault="000F19E9">
            <w:pPr>
              <w:pStyle w:val="ConsPlusNormal"/>
              <w:jc w:val="center"/>
            </w:pPr>
            <w:r>
              <w:t>15000,00</w:t>
            </w:r>
          </w:p>
        </w:tc>
        <w:tc>
          <w:tcPr>
            <w:tcW w:w="1817" w:type="dxa"/>
            <w:gridSpan w:val="2"/>
          </w:tcPr>
          <w:p w:rsidR="000F19E9" w:rsidRDefault="000F19E9">
            <w:pPr>
              <w:pStyle w:val="ConsPlusNormal"/>
              <w:jc w:val="center"/>
            </w:pPr>
            <w:r>
              <w:t>383189,40</w:t>
            </w:r>
          </w:p>
        </w:tc>
      </w:tr>
      <w:tr w:rsidR="000F19E9">
        <w:tc>
          <w:tcPr>
            <w:tcW w:w="3288" w:type="dxa"/>
          </w:tcPr>
          <w:p w:rsidR="000F19E9" w:rsidRDefault="000F19E9">
            <w:pPr>
              <w:pStyle w:val="ConsPlusNormal"/>
            </w:pPr>
            <w:r>
              <w:t>Обеспечение деятельности государственных * учреждений</w:t>
            </w:r>
          </w:p>
        </w:tc>
        <w:tc>
          <w:tcPr>
            <w:tcW w:w="706" w:type="dxa"/>
          </w:tcPr>
          <w:p w:rsidR="000F19E9" w:rsidRDefault="000F19E9">
            <w:pPr>
              <w:pStyle w:val="ConsPlusNormal"/>
              <w:jc w:val="center"/>
            </w:pPr>
            <w:r>
              <w:t>501</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88 4</w:t>
            </w:r>
          </w:p>
        </w:tc>
        <w:tc>
          <w:tcPr>
            <w:tcW w:w="710" w:type="dxa"/>
          </w:tcPr>
          <w:p w:rsidR="000F19E9" w:rsidRDefault="000F19E9">
            <w:pPr>
              <w:pStyle w:val="ConsPlusNormal"/>
            </w:pPr>
          </w:p>
        </w:tc>
        <w:tc>
          <w:tcPr>
            <w:tcW w:w="1474" w:type="dxa"/>
          </w:tcPr>
          <w:p w:rsidR="000F19E9" w:rsidRDefault="000F19E9">
            <w:pPr>
              <w:pStyle w:val="ConsPlusNormal"/>
              <w:jc w:val="center"/>
            </w:pPr>
            <w:r>
              <w:t>15000,00</w:t>
            </w:r>
          </w:p>
        </w:tc>
        <w:tc>
          <w:tcPr>
            <w:tcW w:w="1817" w:type="dxa"/>
            <w:gridSpan w:val="2"/>
          </w:tcPr>
          <w:p w:rsidR="000F19E9" w:rsidRDefault="000F19E9">
            <w:pPr>
              <w:pStyle w:val="ConsPlusNormal"/>
              <w:jc w:val="center"/>
            </w:pPr>
            <w:r>
              <w:t>383189,40</w:t>
            </w:r>
          </w:p>
        </w:tc>
      </w:tr>
      <w:tr w:rsidR="000F19E9">
        <w:tc>
          <w:tcPr>
            <w:tcW w:w="3288" w:type="dxa"/>
          </w:tcPr>
          <w:p w:rsidR="000F19E9" w:rsidRDefault="000F19E9">
            <w:pPr>
              <w:pStyle w:val="ConsPlusNormal"/>
            </w:pPr>
            <w:r>
              <w:t>Финансовое обеспечение выполнения функций государственных учреждений, оказания услуг и выполнения работ</w:t>
            </w:r>
          </w:p>
        </w:tc>
        <w:tc>
          <w:tcPr>
            <w:tcW w:w="706" w:type="dxa"/>
          </w:tcPr>
          <w:p w:rsidR="000F19E9" w:rsidRDefault="000F19E9">
            <w:pPr>
              <w:pStyle w:val="ConsPlusNormal"/>
              <w:jc w:val="center"/>
            </w:pPr>
            <w:r>
              <w:t>501</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88 4 00 00590</w:t>
            </w:r>
          </w:p>
        </w:tc>
        <w:tc>
          <w:tcPr>
            <w:tcW w:w="710" w:type="dxa"/>
          </w:tcPr>
          <w:p w:rsidR="000F19E9" w:rsidRDefault="000F19E9">
            <w:pPr>
              <w:pStyle w:val="ConsPlusNormal"/>
            </w:pPr>
          </w:p>
        </w:tc>
        <w:tc>
          <w:tcPr>
            <w:tcW w:w="1474" w:type="dxa"/>
          </w:tcPr>
          <w:p w:rsidR="000F19E9" w:rsidRDefault="000F19E9">
            <w:pPr>
              <w:pStyle w:val="ConsPlusNormal"/>
              <w:jc w:val="center"/>
            </w:pPr>
            <w:r>
              <w:t>15000,00</w:t>
            </w:r>
          </w:p>
        </w:tc>
        <w:tc>
          <w:tcPr>
            <w:tcW w:w="1817" w:type="dxa"/>
            <w:gridSpan w:val="2"/>
          </w:tcPr>
          <w:p w:rsidR="000F19E9" w:rsidRDefault="000F19E9">
            <w:pPr>
              <w:pStyle w:val="ConsPlusNormal"/>
              <w:jc w:val="center"/>
            </w:pPr>
            <w:r>
              <w:t>383189,40</w:t>
            </w:r>
          </w:p>
        </w:tc>
      </w:tr>
      <w:tr w:rsidR="000F19E9">
        <w:tc>
          <w:tcPr>
            <w:tcW w:w="3288" w:type="dxa"/>
          </w:tcPr>
          <w:p w:rsidR="000F19E9" w:rsidRDefault="000F19E9">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 внебюджетными фондами</w:t>
            </w:r>
          </w:p>
        </w:tc>
        <w:tc>
          <w:tcPr>
            <w:tcW w:w="706" w:type="dxa"/>
          </w:tcPr>
          <w:p w:rsidR="000F19E9" w:rsidRDefault="000F19E9">
            <w:pPr>
              <w:pStyle w:val="ConsPlusNormal"/>
              <w:jc w:val="center"/>
            </w:pPr>
            <w:r>
              <w:lastRenderedPageBreak/>
              <w:t>501</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88 4 00 00590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148292,60</w:t>
            </w:r>
          </w:p>
        </w:tc>
      </w:tr>
      <w:tr w:rsidR="000F19E9">
        <w:tc>
          <w:tcPr>
            <w:tcW w:w="328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501</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88 4 00 00590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111911,70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501</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88 4 00 00590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15000,00</w:t>
            </w:r>
          </w:p>
        </w:tc>
        <w:tc>
          <w:tcPr>
            <w:tcW w:w="1817" w:type="dxa"/>
            <w:gridSpan w:val="2"/>
          </w:tcPr>
          <w:p w:rsidR="000F19E9" w:rsidRDefault="000F19E9">
            <w:pPr>
              <w:pStyle w:val="ConsPlusNormal"/>
              <w:jc w:val="center"/>
            </w:pPr>
            <w:r>
              <w:t>119885,10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501</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88 4 00 00590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3100,00</w:t>
            </w:r>
          </w:p>
        </w:tc>
      </w:tr>
      <w:tr w:rsidR="000F19E9">
        <w:tc>
          <w:tcPr>
            <w:tcW w:w="3288" w:type="dxa"/>
          </w:tcPr>
          <w:p w:rsidR="000F19E9" w:rsidRDefault="000F19E9">
            <w:pPr>
              <w:pStyle w:val="ConsPlusNormal"/>
            </w:pPr>
            <w:r>
              <w:t>Реализация функций органов государственной власти Республики Дагестан</w:t>
            </w:r>
          </w:p>
        </w:tc>
        <w:tc>
          <w:tcPr>
            <w:tcW w:w="706" w:type="dxa"/>
          </w:tcPr>
          <w:p w:rsidR="000F19E9" w:rsidRDefault="000F19E9">
            <w:pPr>
              <w:pStyle w:val="ConsPlusNormal"/>
              <w:jc w:val="center"/>
            </w:pPr>
            <w:r>
              <w:t>501</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w:t>
            </w:r>
          </w:p>
        </w:tc>
        <w:tc>
          <w:tcPr>
            <w:tcW w:w="710" w:type="dxa"/>
          </w:tcPr>
          <w:p w:rsidR="000F19E9" w:rsidRDefault="000F19E9">
            <w:pPr>
              <w:pStyle w:val="ConsPlusNormal"/>
            </w:pPr>
          </w:p>
        </w:tc>
        <w:tc>
          <w:tcPr>
            <w:tcW w:w="1474" w:type="dxa"/>
          </w:tcPr>
          <w:p w:rsidR="000F19E9" w:rsidRDefault="000F19E9">
            <w:pPr>
              <w:pStyle w:val="ConsPlusNormal"/>
              <w:jc w:val="center"/>
            </w:pPr>
            <w:r>
              <w:t>-8800,00</w:t>
            </w:r>
          </w:p>
        </w:tc>
        <w:tc>
          <w:tcPr>
            <w:tcW w:w="1817" w:type="dxa"/>
            <w:gridSpan w:val="2"/>
          </w:tcPr>
          <w:p w:rsidR="000F19E9" w:rsidRDefault="000F19E9">
            <w:pPr>
              <w:pStyle w:val="ConsPlusNormal"/>
              <w:jc w:val="center"/>
            </w:pPr>
            <w:r>
              <w:t>26051,00</w:t>
            </w:r>
          </w:p>
        </w:tc>
      </w:tr>
      <w:tr w:rsidR="000F19E9">
        <w:tc>
          <w:tcPr>
            <w:tcW w:w="3288" w:type="dxa"/>
          </w:tcPr>
          <w:p w:rsidR="000F19E9" w:rsidRDefault="000F19E9">
            <w:pPr>
              <w:pStyle w:val="ConsPlusNormal"/>
            </w:pPr>
            <w:r>
              <w:t>Иные непрограммные мероприятия</w:t>
            </w:r>
          </w:p>
        </w:tc>
        <w:tc>
          <w:tcPr>
            <w:tcW w:w="706" w:type="dxa"/>
          </w:tcPr>
          <w:p w:rsidR="000F19E9" w:rsidRDefault="000F19E9">
            <w:pPr>
              <w:pStyle w:val="ConsPlusNormal"/>
              <w:jc w:val="center"/>
            </w:pPr>
            <w:r>
              <w:t>501</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w:t>
            </w:r>
          </w:p>
        </w:tc>
        <w:tc>
          <w:tcPr>
            <w:tcW w:w="710" w:type="dxa"/>
          </w:tcPr>
          <w:p w:rsidR="000F19E9" w:rsidRDefault="000F19E9">
            <w:pPr>
              <w:pStyle w:val="ConsPlusNormal"/>
            </w:pPr>
          </w:p>
        </w:tc>
        <w:tc>
          <w:tcPr>
            <w:tcW w:w="1474" w:type="dxa"/>
          </w:tcPr>
          <w:p w:rsidR="000F19E9" w:rsidRDefault="000F19E9">
            <w:pPr>
              <w:pStyle w:val="ConsPlusNormal"/>
              <w:jc w:val="center"/>
            </w:pPr>
            <w:r>
              <w:t>-8800,00</w:t>
            </w:r>
          </w:p>
        </w:tc>
        <w:tc>
          <w:tcPr>
            <w:tcW w:w="1817" w:type="dxa"/>
            <w:gridSpan w:val="2"/>
          </w:tcPr>
          <w:p w:rsidR="000F19E9" w:rsidRDefault="000F19E9">
            <w:pPr>
              <w:pStyle w:val="ConsPlusNormal"/>
              <w:jc w:val="center"/>
            </w:pPr>
            <w:r>
              <w:t>26051,00</w:t>
            </w:r>
          </w:p>
        </w:tc>
      </w:tr>
      <w:tr w:rsidR="000F19E9">
        <w:tc>
          <w:tcPr>
            <w:tcW w:w="3288" w:type="dxa"/>
          </w:tcPr>
          <w:p w:rsidR="000F19E9" w:rsidRDefault="000F19E9">
            <w:pPr>
              <w:pStyle w:val="ConsPlusNormal"/>
            </w:pPr>
            <w:r>
              <w:t>Финансовое обеспечение выполнения функций государственных органов и учреждений</w:t>
            </w:r>
          </w:p>
        </w:tc>
        <w:tc>
          <w:tcPr>
            <w:tcW w:w="706" w:type="dxa"/>
          </w:tcPr>
          <w:p w:rsidR="000F19E9" w:rsidRDefault="000F19E9">
            <w:pPr>
              <w:pStyle w:val="ConsPlusNormal"/>
              <w:jc w:val="center"/>
            </w:pPr>
            <w:r>
              <w:t>501</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99 8 00 99900</w:t>
            </w:r>
          </w:p>
        </w:tc>
        <w:tc>
          <w:tcPr>
            <w:tcW w:w="710" w:type="dxa"/>
          </w:tcPr>
          <w:p w:rsidR="000F19E9" w:rsidRDefault="000F19E9">
            <w:pPr>
              <w:pStyle w:val="ConsPlusNormal"/>
            </w:pPr>
          </w:p>
        </w:tc>
        <w:tc>
          <w:tcPr>
            <w:tcW w:w="1474" w:type="dxa"/>
          </w:tcPr>
          <w:p w:rsidR="000F19E9" w:rsidRDefault="000F19E9">
            <w:pPr>
              <w:pStyle w:val="ConsPlusNormal"/>
              <w:jc w:val="center"/>
            </w:pPr>
            <w:r>
              <w:t>-8800,00</w:t>
            </w:r>
          </w:p>
        </w:tc>
        <w:tc>
          <w:tcPr>
            <w:tcW w:w="1817" w:type="dxa"/>
            <w:gridSpan w:val="2"/>
          </w:tcPr>
          <w:p w:rsidR="000F19E9" w:rsidRDefault="000F19E9">
            <w:pPr>
              <w:pStyle w:val="ConsPlusNormal"/>
              <w:jc w:val="center"/>
            </w:pPr>
            <w:r>
              <w:t>26051,00</w:t>
            </w:r>
          </w:p>
        </w:tc>
      </w:tr>
      <w:tr w:rsidR="000F19E9">
        <w:tc>
          <w:tcPr>
            <w:tcW w:w="328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501</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99 8 00 99900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-1800,00</w:t>
            </w:r>
          </w:p>
        </w:tc>
        <w:tc>
          <w:tcPr>
            <w:tcW w:w="1817" w:type="dxa"/>
            <w:gridSpan w:val="2"/>
          </w:tcPr>
          <w:p w:rsidR="000F19E9" w:rsidRDefault="000F19E9">
            <w:pPr>
              <w:pStyle w:val="ConsPlusNormal"/>
              <w:jc w:val="center"/>
            </w:pPr>
            <w:r>
              <w:t>416,00</w:t>
            </w:r>
          </w:p>
        </w:tc>
      </w:tr>
      <w:tr w:rsidR="000F19E9">
        <w:tc>
          <w:tcPr>
            <w:tcW w:w="3288" w:type="dxa"/>
          </w:tcPr>
          <w:p w:rsidR="000F19E9" w:rsidRDefault="000F19E9">
            <w:pPr>
              <w:pStyle w:val="ConsPlusNormal"/>
            </w:pPr>
            <w:r>
              <w:t>Социальное обеспечение и иные выплаты населению</w:t>
            </w:r>
          </w:p>
        </w:tc>
        <w:tc>
          <w:tcPr>
            <w:tcW w:w="706" w:type="dxa"/>
          </w:tcPr>
          <w:p w:rsidR="000F19E9" w:rsidRDefault="000F19E9">
            <w:pPr>
              <w:pStyle w:val="ConsPlusNormal"/>
              <w:jc w:val="center"/>
            </w:pPr>
            <w:r>
              <w:t>501</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99 8 00 99900</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-7000,00</w:t>
            </w:r>
          </w:p>
        </w:tc>
        <w:tc>
          <w:tcPr>
            <w:tcW w:w="1817" w:type="dxa"/>
            <w:gridSpan w:val="2"/>
          </w:tcPr>
          <w:p w:rsidR="000F19E9" w:rsidRDefault="000F19E9">
            <w:pPr>
              <w:pStyle w:val="ConsPlusNormal"/>
              <w:jc w:val="center"/>
            </w:pPr>
            <w:r>
              <w:t>25635,00</w:t>
            </w:r>
          </w:p>
        </w:tc>
      </w:tr>
      <w:tr w:rsidR="000F19E9">
        <w:tc>
          <w:tcPr>
            <w:tcW w:w="3288" w:type="dxa"/>
          </w:tcPr>
          <w:p w:rsidR="000F19E9" w:rsidRDefault="000F19E9">
            <w:pPr>
              <w:pStyle w:val="ConsPlusNormal"/>
            </w:pPr>
            <w:r>
              <w:t>Жилищно-коммунальное хозяйство</w:t>
            </w:r>
          </w:p>
        </w:tc>
        <w:tc>
          <w:tcPr>
            <w:tcW w:w="706" w:type="dxa"/>
          </w:tcPr>
          <w:p w:rsidR="000F19E9" w:rsidRDefault="000F19E9">
            <w:pPr>
              <w:pStyle w:val="ConsPlusNormal"/>
              <w:jc w:val="center"/>
            </w:pPr>
            <w:r>
              <w:t>501</w:t>
            </w:r>
          </w:p>
        </w:tc>
        <w:tc>
          <w:tcPr>
            <w:tcW w:w="566" w:type="dxa"/>
          </w:tcPr>
          <w:p w:rsidR="000F19E9" w:rsidRDefault="000F19E9">
            <w:pPr>
              <w:pStyle w:val="ConsPlusNormal"/>
              <w:jc w:val="center"/>
            </w:pPr>
            <w:r>
              <w:t>05</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26350,00</w:t>
            </w:r>
          </w:p>
        </w:tc>
      </w:tr>
      <w:tr w:rsidR="000F19E9">
        <w:tc>
          <w:tcPr>
            <w:tcW w:w="3288" w:type="dxa"/>
          </w:tcPr>
          <w:p w:rsidR="000F19E9" w:rsidRDefault="000F19E9">
            <w:pPr>
              <w:pStyle w:val="ConsPlusNormal"/>
            </w:pPr>
            <w:r>
              <w:t>Жилищное хозяйство</w:t>
            </w:r>
          </w:p>
        </w:tc>
        <w:tc>
          <w:tcPr>
            <w:tcW w:w="706" w:type="dxa"/>
          </w:tcPr>
          <w:p w:rsidR="000F19E9" w:rsidRDefault="000F19E9">
            <w:pPr>
              <w:pStyle w:val="ConsPlusNormal"/>
              <w:jc w:val="center"/>
            </w:pPr>
            <w:r>
              <w:t>501</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26350,00</w:t>
            </w:r>
          </w:p>
        </w:tc>
      </w:tr>
      <w:tr w:rsidR="000F19E9">
        <w:tc>
          <w:tcPr>
            <w:tcW w:w="3288" w:type="dxa"/>
          </w:tcPr>
          <w:p w:rsidR="000F19E9" w:rsidRDefault="000F19E9">
            <w:pPr>
              <w:pStyle w:val="ConsPlusNormal"/>
            </w:pPr>
            <w:r>
              <w:t>Государственная программа Республики Дагестан "Развитие жилищного строительства в Республике Дагестан"</w:t>
            </w:r>
          </w:p>
        </w:tc>
        <w:tc>
          <w:tcPr>
            <w:tcW w:w="706" w:type="dxa"/>
          </w:tcPr>
          <w:p w:rsidR="000F19E9" w:rsidRDefault="000F19E9">
            <w:pPr>
              <w:pStyle w:val="ConsPlusNormal"/>
              <w:jc w:val="center"/>
            </w:pPr>
            <w:r>
              <w:t>501</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16</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26350,00</w:t>
            </w:r>
          </w:p>
        </w:tc>
      </w:tr>
      <w:tr w:rsidR="000F19E9">
        <w:tc>
          <w:tcPr>
            <w:tcW w:w="3288" w:type="dxa"/>
          </w:tcPr>
          <w:p w:rsidR="000F19E9" w:rsidRDefault="000F19E9">
            <w:pPr>
              <w:pStyle w:val="ConsPlusNormal"/>
            </w:pPr>
            <w:r>
              <w:t>Подпрограмма "Оказание мер государственной поддержки в улучшении жилищных условий отдельным категориям граждан"</w:t>
            </w:r>
          </w:p>
        </w:tc>
        <w:tc>
          <w:tcPr>
            <w:tcW w:w="706" w:type="dxa"/>
          </w:tcPr>
          <w:p w:rsidR="000F19E9" w:rsidRDefault="000F19E9">
            <w:pPr>
              <w:pStyle w:val="ConsPlusNormal"/>
              <w:jc w:val="center"/>
            </w:pPr>
            <w:r>
              <w:t>501</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162</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26350,00</w:t>
            </w:r>
          </w:p>
        </w:tc>
      </w:tr>
      <w:tr w:rsidR="000F19E9">
        <w:tc>
          <w:tcPr>
            <w:tcW w:w="3288" w:type="dxa"/>
          </w:tcPr>
          <w:p w:rsidR="000F19E9" w:rsidRDefault="000F19E9">
            <w:pPr>
              <w:pStyle w:val="ConsPlusNormal"/>
            </w:pPr>
            <w:r>
              <w:t xml:space="preserve">Основное мероприятие "Оказание мер социальной поддержки отдельным категориям граждан, установленным республиканским </w:t>
            </w:r>
            <w:r>
              <w:lastRenderedPageBreak/>
              <w:t>законодательством"</w:t>
            </w:r>
          </w:p>
        </w:tc>
        <w:tc>
          <w:tcPr>
            <w:tcW w:w="706" w:type="dxa"/>
          </w:tcPr>
          <w:p w:rsidR="000F19E9" w:rsidRDefault="000F19E9">
            <w:pPr>
              <w:pStyle w:val="ConsPlusNormal"/>
              <w:jc w:val="center"/>
            </w:pPr>
            <w:r>
              <w:lastRenderedPageBreak/>
              <w:t>501</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16201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26350,00</w:t>
            </w:r>
          </w:p>
        </w:tc>
      </w:tr>
      <w:tr w:rsidR="000F19E9">
        <w:tc>
          <w:tcPr>
            <w:tcW w:w="3288" w:type="dxa"/>
          </w:tcPr>
          <w:p w:rsidR="000F19E9" w:rsidRDefault="000F19E9">
            <w:pPr>
              <w:pStyle w:val="ConsPlusNormal"/>
            </w:pPr>
            <w:r>
              <w:lastRenderedPageBreak/>
              <w:t>Предоставление жилья государственным гражданским служащим Республики Дагестан, техническому персоналу органов государственной власти Республики Дагестан</w:t>
            </w:r>
          </w:p>
        </w:tc>
        <w:tc>
          <w:tcPr>
            <w:tcW w:w="706" w:type="dxa"/>
          </w:tcPr>
          <w:p w:rsidR="000F19E9" w:rsidRDefault="000F19E9">
            <w:pPr>
              <w:pStyle w:val="ConsPlusNormal"/>
              <w:jc w:val="center"/>
            </w:pPr>
            <w:r>
              <w:t>501</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16 2 01 15400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26350,00</w:t>
            </w:r>
          </w:p>
        </w:tc>
      </w:tr>
      <w:tr w:rsidR="000F19E9">
        <w:tc>
          <w:tcPr>
            <w:tcW w:w="3288" w:type="dxa"/>
          </w:tcPr>
          <w:p w:rsidR="000F19E9" w:rsidRDefault="000F19E9">
            <w:pPr>
              <w:pStyle w:val="ConsPlusNormal"/>
            </w:pPr>
            <w:r>
              <w:t>Капитальные вложения в объекты государственной (муниципальной) собственности</w:t>
            </w:r>
          </w:p>
        </w:tc>
        <w:tc>
          <w:tcPr>
            <w:tcW w:w="706" w:type="dxa"/>
          </w:tcPr>
          <w:p w:rsidR="000F19E9" w:rsidRDefault="000F19E9">
            <w:pPr>
              <w:pStyle w:val="ConsPlusNormal"/>
              <w:jc w:val="center"/>
            </w:pPr>
            <w:r>
              <w:t>501</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162 01 15400</w:t>
            </w:r>
          </w:p>
        </w:tc>
        <w:tc>
          <w:tcPr>
            <w:tcW w:w="710" w:type="dxa"/>
          </w:tcPr>
          <w:p w:rsidR="000F19E9" w:rsidRDefault="000F19E9">
            <w:pPr>
              <w:pStyle w:val="ConsPlusNormal"/>
              <w:jc w:val="center"/>
            </w:pPr>
            <w:r>
              <w:t>400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26350,00</w:t>
            </w:r>
          </w:p>
        </w:tc>
      </w:tr>
      <w:tr w:rsidR="000F19E9">
        <w:tc>
          <w:tcPr>
            <w:tcW w:w="3288" w:type="dxa"/>
          </w:tcPr>
          <w:p w:rsidR="000F19E9" w:rsidRDefault="000F19E9">
            <w:pPr>
              <w:pStyle w:val="ConsPlusNormal"/>
            </w:pPr>
            <w:r>
              <w:t>Образование</w:t>
            </w:r>
          </w:p>
        </w:tc>
        <w:tc>
          <w:tcPr>
            <w:tcW w:w="706" w:type="dxa"/>
          </w:tcPr>
          <w:p w:rsidR="000F19E9" w:rsidRDefault="000F19E9">
            <w:pPr>
              <w:pStyle w:val="ConsPlusNormal"/>
              <w:jc w:val="center"/>
            </w:pPr>
            <w:r>
              <w:t>501</w:t>
            </w:r>
          </w:p>
        </w:tc>
        <w:tc>
          <w:tcPr>
            <w:tcW w:w="566" w:type="dxa"/>
          </w:tcPr>
          <w:p w:rsidR="000F19E9" w:rsidRDefault="000F19E9">
            <w:pPr>
              <w:pStyle w:val="ConsPlusNormal"/>
              <w:jc w:val="center"/>
            </w:pPr>
            <w:r>
              <w:t>07</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-875,41</w:t>
            </w:r>
          </w:p>
        </w:tc>
        <w:tc>
          <w:tcPr>
            <w:tcW w:w="1817" w:type="dxa"/>
            <w:gridSpan w:val="2"/>
          </w:tcPr>
          <w:p w:rsidR="000F19E9" w:rsidRDefault="000F19E9">
            <w:pPr>
              <w:pStyle w:val="ConsPlusNormal"/>
              <w:jc w:val="center"/>
            </w:pPr>
            <w:r>
              <w:t>14687,59</w:t>
            </w:r>
          </w:p>
        </w:tc>
      </w:tr>
      <w:tr w:rsidR="000F19E9">
        <w:tc>
          <w:tcPr>
            <w:tcW w:w="3288" w:type="dxa"/>
          </w:tcPr>
          <w:p w:rsidR="000F19E9" w:rsidRDefault="000F19E9">
            <w:pPr>
              <w:pStyle w:val="ConsPlusNormal"/>
            </w:pPr>
            <w:r>
              <w:t>Профессиональная подготовка, переподготовка и повышение квалификации</w:t>
            </w:r>
          </w:p>
        </w:tc>
        <w:tc>
          <w:tcPr>
            <w:tcW w:w="706" w:type="dxa"/>
          </w:tcPr>
          <w:p w:rsidR="000F19E9" w:rsidRDefault="000F19E9">
            <w:pPr>
              <w:pStyle w:val="ConsPlusNormal"/>
              <w:jc w:val="center"/>
            </w:pPr>
            <w:r>
              <w:t>501</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-875,41</w:t>
            </w:r>
          </w:p>
        </w:tc>
        <w:tc>
          <w:tcPr>
            <w:tcW w:w="1817" w:type="dxa"/>
            <w:gridSpan w:val="2"/>
          </w:tcPr>
          <w:p w:rsidR="000F19E9" w:rsidRDefault="000F19E9">
            <w:pPr>
              <w:pStyle w:val="ConsPlusNormal"/>
              <w:jc w:val="center"/>
            </w:pPr>
            <w:r>
              <w:t>14687,59</w:t>
            </w:r>
          </w:p>
        </w:tc>
      </w:tr>
      <w:tr w:rsidR="000F19E9">
        <w:tc>
          <w:tcPr>
            <w:tcW w:w="3288" w:type="dxa"/>
          </w:tcPr>
          <w:p w:rsidR="000F19E9" w:rsidRDefault="000F19E9">
            <w:pPr>
              <w:pStyle w:val="ConsPlusNormal"/>
            </w:pPr>
            <w:r>
              <w:t xml:space="preserve">Государственная программа Республики Дагестан "Развитие государственной гражданской службы Республики Дагестан, государственная поддержка развития </w:t>
            </w:r>
            <w:r>
              <w:lastRenderedPageBreak/>
              <w:t>муниципальной службы в Республике Дагестан"</w:t>
            </w:r>
          </w:p>
        </w:tc>
        <w:tc>
          <w:tcPr>
            <w:tcW w:w="706" w:type="dxa"/>
          </w:tcPr>
          <w:p w:rsidR="000F19E9" w:rsidRDefault="000F19E9">
            <w:pPr>
              <w:pStyle w:val="ConsPlusNormal"/>
              <w:jc w:val="center"/>
            </w:pPr>
            <w:r>
              <w:lastRenderedPageBreak/>
              <w:t>501</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01</w:t>
            </w:r>
          </w:p>
        </w:tc>
        <w:tc>
          <w:tcPr>
            <w:tcW w:w="710" w:type="dxa"/>
          </w:tcPr>
          <w:p w:rsidR="000F19E9" w:rsidRDefault="000F19E9">
            <w:pPr>
              <w:pStyle w:val="ConsPlusNormal"/>
            </w:pPr>
          </w:p>
        </w:tc>
        <w:tc>
          <w:tcPr>
            <w:tcW w:w="1474" w:type="dxa"/>
          </w:tcPr>
          <w:p w:rsidR="000F19E9" w:rsidRDefault="000F19E9">
            <w:pPr>
              <w:pStyle w:val="ConsPlusNormal"/>
              <w:jc w:val="center"/>
            </w:pPr>
            <w:r>
              <w:t>-875,41</w:t>
            </w:r>
          </w:p>
        </w:tc>
        <w:tc>
          <w:tcPr>
            <w:tcW w:w="1817" w:type="dxa"/>
            <w:gridSpan w:val="2"/>
          </w:tcPr>
          <w:p w:rsidR="000F19E9" w:rsidRDefault="000F19E9">
            <w:pPr>
              <w:pStyle w:val="ConsPlusNormal"/>
              <w:jc w:val="center"/>
            </w:pPr>
            <w:r>
              <w:t>5195,49</w:t>
            </w:r>
          </w:p>
        </w:tc>
      </w:tr>
      <w:tr w:rsidR="000F19E9">
        <w:tc>
          <w:tcPr>
            <w:tcW w:w="3288" w:type="dxa"/>
          </w:tcPr>
          <w:p w:rsidR="000F19E9" w:rsidRDefault="000F19E9">
            <w:pPr>
              <w:pStyle w:val="ConsPlusNormal"/>
            </w:pPr>
            <w:r>
              <w:lastRenderedPageBreak/>
              <w:t>Основное мероприятие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706" w:type="dxa"/>
          </w:tcPr>
          <w:p w:rsidR="000F19E9" w:rsidRDefault="000F19E9">
            <w:pPr>
              <w:pStyle w:val="ConsPlusNormal"/>
              <w:jc w:val="center"/>
            </w:pPr>
            <w:r>
              <w:t>501</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01 001</w:t>
            </w:r>
          </w:p>
        </w:tc>
        <w:tc>
          <w:tcPr>
            <w:tcW w:w="710" w:type="dxa"/>
          </w:tcPr>
          <w:p w:rsidR="000F19E9" w:rsidRDefault="000F19E9">
            <w:pPr>
              <w:pStyle w:val="ConsPlusNormal"/>
            </w:pPr>
          </w:p>
        </w:tc>
        <w:tc>
          <w:tcPr>
            <w:tcW w:w="1474" w:type="dxa"/>
          </w:tcPr>
          <w:p w:rsidR="000F19E9" w:rsidRDefault="000F19E9">
            <w:pPr>
              <w:pStyle w:val="ConsPlusNormal"/>
              <w:jc w:val="center"/>
            </w:pPr>
            <w:r>
              <w:t>-875,41</w:t>
            </w:r>
          </w:p>
        </w:tc>
        <w:tc>
          <w:tcPr>
            <w:tcW w:w="1817" w:type="dxa"/>
            <w:gridSpan w:val="2"/>
          </w:tcPr>
          <w:p w:rsidR="000F19E9" w:rsidRDefault="000F19E9">
            <w:pPr>
              <w:pStyle w:val="ConsPlusNormal"/>
              <w:jc w:val="center"/>
            </w:pPr>
            <w:r>
              <w:t>5195,49</w:t>
            </w:r>
          </w:p>
        </w:tc>
      </w:tr>
      <w:tr w:rsidR="000F19E9">
        <w:tc>
          <w:tcPr>
            <w:tcW w:w="3288" w:type="dxa"/>
          </w:tcPr>
          <w:p w:rsidR="000F19E9" w:rsidRDefault="000F19E9">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706" w:type="dxa"/>
          </w:tcPr>
          <w:p w:rsidR="000F19E9" w:rsidRDefault="000F19E9">
            <w:pPr>
              <w:pStyle w:val="ConsPlusNormal"/>
              <w:jc w:val="center"/>
            </w:pPr>
            <w:r>
              <w:t>501</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01 0 01 99590</w:t>
            </w:r>
          </w:p>
        </w:tc>
        <w:tc>
          <w:tcPr>
            <w:tcW w:w="710" w:type="dxa"/>
          </w:tcPr>
          <w:p w:rsidR="000F19E9" w:rsidRDefault="000F19E9">
            <w:pPr>
              <w:pStyle w:val="ConsPlusNormal"/>
            </w:pPr>
          </w:p>
        </w:tc>
        <w:tc>
          <w:tcPr>
            <w:tcW w:w="1474" w:type="dxa"/>
          </w:tcPr>
          <w:p w:rsidR="000F19E9" w:rsidRDefault="000F19E9">
            <w:pPr>
              <w:pStyle w:val="ConsPlusNormal"/>
              <w:jc w:val="center"/>
            </w:pPr>
            <w:r>
              <w:t>-875,41</w:t>
            </w:r>
          </w:p>
        </w:tc>
        <w:tc>
          <w:tcPr>
            <w:tcW w:w="1817" w:type="dxa"/>
            <w:gridSpan w:val="2"/>
          </w:tcPr>
          <w:p w:rsidR="000F19E9" w:rsidRDefault="000F19E9">
            <w:pPr>
              <w:pStyle w:val="ConsPlusNormal"/>
              <w:jc w:val="center"/>
            </w:pPr>
            <w:r>
              <w:t>5195,49</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501</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01 0 01 99590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-875,41</w:t>
            </w:r>
          </w:p>
        </w:tc>
        <w:tc>
          <w:tcPr>
            <w:tcW w:w="1817" w:type="dxa"/>
            <w:gridSpan w:val="2"/>
          </w:tcPr>
          <w:p w:rsidR="000F19E9" w:rsidRDefault="000F19E9">
            <w:pPr>
              <w:pStyle w:val="ConsPlusNormal"/>
              <w:jc w:val="center"/>
            </w:pPr>
            <w:r>
              <w:t>5195,49</w:t>
            </w:r>
          </w:p>
        </w:tc>
      </w:tr>
      <w:tr w:rsidR="000F19E9">
        <w:tc>
          <w:tcPr>
            <w:tcW w:w="3288" w:type="dxa"/>
          </w:tcPr>
          <w:p w:rsidR="000F19E9" w:rsidRDefault="000F19E9">
            <w:pPr>
              <w:pStyle w:val="ConsPlusNormal"/>
            </w:pPr>
            <w:r>
              <w:t>Обеспечение функционирования Главы Республики Дагестан</w:t>
            </w:r>
          </w:p>
        </w:tc>
        <w:tc>
          <w:tcPr>
            <w:tcW w:w="706" w:type="dxa"/>
          </w:tcPr>
          <w:p w:rsidR="000F19E9" w:rsidRDefault="000F19E9">
            <w:pPr>
              <w:pStyle w:val="ConsPlusNormal"/>
              <w:jc w:val="center"/>
            </w:pPr>
            <w:r>
              <w:t>501</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88</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9492,10</w:t>
            </w:r>
          </w:p>
        </w:tc>
      </w:tr>
      <w:tr w:rsidR="000F19E9">
        <w:tc>
          <w:tcPr>
            <w:tcW w:w="3288" w:type="dxa"/>
          </w:tcPr>
          <w:p w:rsidR="000F19E9" w:rsidRDefault="000F19E9">
            <w:pPr>
              <w:pStyle w:val="ConsPlusNormal"/>
            </w:pPr>
            <w:r>
              <w:lastRenderedPageBreak/>
              <w:t>Обеспечение деятельности государственных учреждений</w:t>
            </w:r>
          </w:p>
        </w:tc>
        <w:tc>
          <w:tcPr>
            <w:tcW w:w="706" w:type="dxa"/>
          </w:tcPr>
          <w:p w:rsidR="000F19E9" w:rsidRDefault="000F19E9">
            <w:pPr>
              <w:pStyle w:val="ConsPlusNormal"/>
              <w:jc w:val="center"/>
            </w:pPr>
            <w:r>
              <w:t>501</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88 4</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9492,10</w:t>
            </w:r>
          </w:p>
        </w:tc>
      </w:tr>
      <w:tr w:rsidR="000F19E9">
        <w:tc>
          <w:tcPr>
            <w:tcW w:w="3288" w:type="dxa"/>
          </w:tcPr>
          <w:p w:rsidR="000F19E9" w:rsidRDefault="000F19E9">
            <w:pPr>
              <w:pStyle w:val="ConsPlusNormal"/>
            </w:pPr>
            <w:r>
              <w:t>Финансовое обеспечение выполнения функций государственных учреждений, оказания услуг и выполнения работ</w:t>
            </w:r>
          </w:p>
        </w:tc>
        <w:tc>
          <w:tcPr>
            <w:tcW w:w="706" w:type="dxa"/>
          </w:tcPr>
          <w:p w:rsidR="000F19E9" w:rsidRDefault="000F19E9">
            <w:pPr>
              <w:pStyle w:val="ConsPlusNormal"/>
              <w:jc w:val="center"/>
            </w:pPr>
            <w:r>
              <w:t>501</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88 4 00 00590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9492,10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501</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88 4 00 00590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9492,10</w:t>
            </w:r>
          </w:p>
        </w:tc>
      </w:tr>
      <w:tr w:rsidR="000F19E9">
        <w:tc>
          <w:tcPr>
            <w:tcW w:w="3288" w:type="dxa"/>
          </w:tcPr>
          <w:p w:rsidR="000F19E9" w:rsidRDefault="000F19E9">
            <w:pPr>
              <w:pStyle w:val="ConsPlusNormal"/>
            </w:pPr>
            <w:r>
              <w:t>Социальная политика</w:t>
            </w:r>
          </w:p>
        </w:tc>
        <w:tc>
          <w:tcPr>
            <w:tcW w:w="706" w:type="dxa"/>
          </w:tcPr>
          <w:p w:rsidR="000F19E9" w:rsidRDefault="000F19E9">
            <w:pPr>
              <w:pStyle w:val="ConsPlusNormal"/>
              <w:jc w:val="center"/>
            </w:pPr>
            <w:r>
              <w:t>501</w:t>
            </w:r>
          </w:p>
        </w:tc>
        <w:tc>
          <w:tcPr>
            <w:tcW w:w="566" w:type="dxa"/>
          </w:tcPr>
          <w:p w:rsidR="000F19E9" w:rsidRDefault="000F19E9">
            <w:pPr>
              <w:pStyle w:val="ConsPlusNormal"/>
              <w:jc w:val="center"/>
            </w:pPr>
            <w:r>
              <w:t>10</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2500,00</w:t>
            </w:r>
          </w:p>
        </w:tc>
      </w:tr>
      <w:tr w:rsidR="000F19E9">
        <w:tc>
          <w:tcPr>
            <w:tcW w:w="3288" w:type="dxa"/>
          </w:tcPr>
          <w:p w:rsidR="000F19E9" w:rsidRDefault="000F19E9">
            <w:pPr>
              <w:pStyle w:val="ConsPlusNormal"/>
            </w:pPr>
            <w:r>
              <w:t>Социальное обеспечение населения</w:t>
            </w:r>
          </w:p>
        </w:tc>
        <w:tc>
          <w:tcPr>
            <w:tcW w:w="706" w:type="dxa"/>
          </w:tcPr>
          <w:p w:rsidR="000F19E9" w:rsidRDefault="000F19E9">
            <w:pPr>
              <w:pStyle w:val="ConsPlusNormal"/>
              <w:jc w:val="center"/>
            </w:pPr>
            <w:r>
              <w:t>501</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2000,00</w:t>
            </w:r>
          </w:p>
        </w:tc>
      </w:tr>
      <w:tr w:rsidR="000F19E9">
        <w:tc>
          <w:tcPr>
            <w:tcW w:w="3288" w:type="dxa"/>
          </w:tcPr>
          <w:p w:rsidR="000F19E9" w:rsidRDefault="000F19E9">
            <w:pPr>
              <w:pStyle w:val="ConsPlusNormal"/>
            </w:pPr>
            <w:r>
              <w:t>Реализация функций органов государственной власти Республики Дагестан</w:t>
            </w:r>
          </w:p>
        </w:tc>
        <w:tc>
          <w:tcPr>
            <w:tcW w:w="706" w:type="dxa"/>
          </w:tcPr>
          <w:p w:rsidR="000F19E9" w:rsidRDefault="000F19E9">
            <w:pPr>
              <w:pStyle w:val="ConsPlusNormal"/>
              <w:jc w:val="center"/>
            </w:pPr>
            <w:r>
              <w:t>501</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99</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2000,00</w:t>
            </w:r>
          </w:p>
        </w:tc>
      </w:tr>
      <w:tr w:rsidR="000F19E9">
        <w:tc>
          <w:tcPr>
            <w:tcW w:w="3288" w:type="dxa"/>
          </w:tcPr>
          <w:p w:rsidR="000F19E9" w:rsidRDefault="000F19E9">
            <w:pPr>
              <w:pStyle w:val="ConsPlusNormal"/>
            </w:pPr>
            <w:r>
              <w:t>Иные непрограммные мероприятия</w:t>
            </w:r>
          </w:p>
        </w:tc>
        <w:tc>
          <w:tcPr>
            <w:tcW w:w="706" w:type="dxa"/>
          </w:tcPr>
          <w:p w:rsidR="000F19E9" w:rsidRDefault="000F19E9">
            <w:pPr>
              <w:pStyle w:val="ConsPlusNormal"/>
              <w:jc w:val="center"/>
            </w:pPr>
            <w:r>
              <w:t>501</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99 9</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2000,00</w:t>
            </w:r>
          </w:p>
        </w:tc>
      </w:tr>
      <w:tr w:rsidR="000F19E9">
        <w:tc>
          <w:tcPr>
            <w:tcW w:w="3288" w:type="dxa"/>
          </w:tcPr>
          <w:p w:rsidR="000F19E9" w:rsidRDefault="000F19E9">
            <w:pPr>
              <w:pStyle w:val="ConsPlusNormal"/>
            </w:pPr>
            <w:r>
              <w:t xml:space="preserve">Единовременное денежное поощрение лицам, награжденным </w:t>
            </w:r>
            <w:r>
              <w:lastRenderedPageBreak/>
              <w:t>орденом "За заслуги перед Республикой Дагестан"</w:t>
            </w:r>
          </w:p>
        </w:tc>
        <w:tc>
          <w:tcPr>
            <w:tcW w:w="706" w:type="dxa"/>
          </w:tcPr>
          <w:p w:rsidR="000F19E9" w:rsidRDefault="000F19E9">
            <w:pPr>
              <w:pStyle w:val="ConsPlusNormal"/>
              <w:jc w:val="center"/>
            </w:pPr>
            <w:r>
              <w:lastRenderedPageBreak/>
              <w:t>501</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99 9 22</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2000,00</w:t>
            </w:r>
          </w:p>
        </w:tc>
      </w:tr>
      <w:tr w:rsidR="000F19E9">
        <w:tc>
          <w:tcPr>
            <w:tcW w:w="3288" w:type="dxa"/>
          </w:tcPr>
          <w:p w:rsidR="000F19E9" w:rsidRDefault="000F19E9">
            <w:pPr>
              <w:pStyle w:val="ConsPlusNormal"/>
            </w:pPr>
            <w:r>
              <w:lastRenderedPageBreak/>
              <w:t>Выплата единовременного денежного поощрения лицам, награжденным орденом "За заслуги перед Республикой Дагестан"</w:t>
            </w:r>
          </w:p>
        </w:tc>
        <w:tc>
          <w:tcPr>
            <w:tcW w:w="706" w:type="dxa"/>
          </w:tcPr>
          <w:p w:rsidR="000F19E9" w:rsidRDefault="000F19E9">
            <w:pPr>
              <w:pStyle w:val="ConsPlusNormal"/>
              <w:jc w:val="center"/>
            </w:pPr>
            <w:r>
              <w:t>501</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99 9 22 23000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2000,00</w:t>
            </w:r>
          </w:p>
        </w:tc>
      </w:tr>
      <w:tr w:rsidR="000F19E9">
        <w:tc>
          <w:tcPr>
            <w:tcW w:w="3288" w:type="dxa"/>
          </w:tcPr>
          <w:p w:rsidR="000F19E9" w:rsidRDefault="000F19E9">
            <w:pPr>
              <w:pStyle w:val="ConsPlusNormal"/>
            </w:pPr>
            <w:r>
              <w:t>Социальное обеспечение и иные выплаты населению</w:t>
            </w:r>
          </w:p>
        </w:tc>
        <w:tc>
          <w:tcPr>
            <w:tcW w:w="706" w:type="dxa"/>
          </w:tcPr>
          <w:p w:rsidR="000F19E9" w:rsidRDefault="000F19E9">
            <w:pPr>
              <w:pStyle w:val="ConsPlusNormal"/>
              <w:jc w:val="center"/>
            </w:pPr>
            <w:r>
              <w:t>501</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99 9 22 23000</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2000,00</w:t>
            </w:r>
          </w:p>
        </w:tc>
      </w:tr>
      <w:tr w:rsidR="000F19E9">
        <w:tc>
          <w:tcPr>
            <w:tcW w:w="3288" w:type="dxa"/>
          </w:tcPr>
          <w:p w:rsidR="000F19E9" w:rsidRDefault="000F19E9">
            <w:pPr>
              <w:pStyle w:val="ConsPlusNormal"/>
            </w:pPr>
            <w:r>
              <w:t>Охрана семьи и детства</w:t>
            </w:r>
          </w:p>
        </w:tc>
        <w:tc>
          <w:tcPr>
            <w:tcW w:w="706" w:type="dxa"/>
          </w:tcPr>
          <w:p w:rsidR="000F19E9" w:rsidRDefault="000F19E9">
            <w:pPr>
              <w:pStyle w:val="ConsPlusNormal"/>
              <w:jc w:val="center"/>
            </w:pPr>
            <w:r>
              <w:t>501</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500,00</w:t>
            </w:r>
          </w:p>
        </w:tc>
      </w:tr>
      <w:tr w:rsidR="000F19E9">
        <w:tc>
          <w:tcPr>
            <w:tcW w:w="3288" w:type="dxa"/>
          </w:tcPr>
          <w:p w:rsidR="000F19E9" w:rsidRDefault="000F19E9">
            <w:pPr>
              <w:pStyle w:val="ConsPlusNormal"/>
            </w:pPr>
            <w:r>
              <w:t>Государственная программа Республики Дагестан "Социальная поддержка граждан"</w:t>
            </w:r>
          </w:p>
        </w:tc>
        <w:tc>
          <w:tcPr>
            <w:tcW w:w="706" w:type="dxa"/>
          </w:tcPr>
          <w:p w:rsidR="000F19E9" w:rsidRDefault="000F19E9">
            <w:pPr>
              <w:pStyle w:val="ConsPlusNormal"/>
              <w:jc w:val="center"/>
            </w:pPr>
            <w:r>
              <w:t>501</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22</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500,00</w:t>
            </w:r>
          </w:p>
        </w:tc>
      </w:tr>
      <w:tr w:rsidR="000F19E9">
        <w:tc>
          <w:tcPr>
            <w:tcW w:w="3288" w:type="dxa"/>
          </w:tcPr>
          <w:p w:rsidR="000F19E9" w:rsidRDefault="000F19E9">
            <w:pPr>
              <w:pStyle w:val="ConsPlusNormal"/>
            </w:pPr>
            <w:r>
              <w:t>Подпрограмма "Совершенствование социальной поддержки семьи и детей"</w:t>
            </w:r>
          </w:p>
        </w:tc>
        <w:tc>
          <w:tcPr>
            <w:tcW w:w="706" w:type="dxa"/>
          </w:tcPr>
          <w:p w:rsidR="000F19E9" w:rsidRDefault="000F19E9">
            <w:pPr>
              <w:pStyle w:val="ConsPlusNormal"/>
              <w:jc w:val="center"/>
            </w:pPr>
            <w:r>
              <w:t>501</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22 3</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500,00</w:t>
            </w:r>
          </w:p>
        </w:tc>
      </w:tr>
      <w:tr w:rsidR="000F19E9">
        <w:tc>
          <w:tcPr>
            <w:tcW w:w="3288" w:type="dxa"/>
          </w:tcPr>
          <w:p w:rsidR="000F19E9" w:rsidRDefault="000F19E9">
            <w:pPr>
              <w:pStyle w:val="ConsPlusNormal"/>
            </w:pPr>
            <w:r>
              <w:t>Основное мероприятие "Оказание социальной поддержки многодетным семьям"</w:t>
            </w:r>
          </w:p>
        </w:tc>
        <w:tc>
          <w:tcPr>
            <w:tcW w:w="706" w:type="dxa"/>
          </w:tcPr>
          <w:p w:rsidR="000F19E9" w:rsidRDefault="000F19E9">
            <w:pPr>
              <w:pStyle w:val="ConsPlusNormal"/>
              <w:jc w:val="center"/>
            </w:pPr>
            <w:r>
              <w:t>501</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22 3 04</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500,00</w:t>
            </w:r>
          </w:p>
        </w:tc>
      </w:tr>
      <w:tr w:rsidR="000F19E9">
        <w:tc>
          <w:tcPr>
            <w:tcW w:w="3288" w:type="dxa"/>
          </w:tcPr>
          <w:p w:rsidR="000F19E9" w:rsidRDefault="000F19E9">
            <w:pPr>
              <w:pStyle w:val="ConsPlusNormal"/>
            </w:pPr>
            <w:r>
              <w:lastRenderedPageBreak/>
              <w:t>Единовременное денежное поощрение лицам, награжденным орденом Матери</w:t>
            </w:r>
          </w:p>
        </w:tc>
        <w:tc>
          <w:tcPr>
            <w:tcW w:w="706" w:type="dxa"/>
          </w:tcPr>
          <w:p w:rsidR="000F19E9" w:rsidRDefault="000F19E9">
            <w:pPr>
              <w:pStyle w:val="ConsPlusNormal"/>
              <w:jc w:val="center"/>
            </w:pPr>
            <w:r>
              <w:t>501</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22 3 04 71350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500,00</w:t>
            </w:r>
          </w:p>
        </w:tc>
      </w:tr>
      <w:tr w:rsidR="000F19E9">
        <w:tc>
          <w:tcPr>
            <w:tcW w:w="3288" w:type="dxa"/>
          </w:tcPr>
          <w:p w:rsidR="000F19E9" w:rsidRDefault="000F19E9">
            <w:pPr>
              <w:pStyle w:val="ConsPlusNormal"/>
            </w:pPr>
            <w:r>
              <w:t>Социальное обеспечение и иные выплаты населению</w:t>
            </w:r>
          </w:p>
        </w:tc>
        <w:tc>
          <w:tcPr>
            <w:tcW w:w="706" w:type="dxa"/>
          </w:tcPr>
          <w:p w:rsidR="000F19E9" w:rsidRDefault="000F19E9">
            <w:pPr>
              <w:pStyle w:val="ConsPlusNormal"/>
              <w:jc w:val="center"/>
            </w:pPr>
            <w:r>
              <w:t>501</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22 3 04 71350</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500,00</w:t>
            </w:r>
          </w:p>
        </w:tc>
      </w:tr>
      <w:tr w:rsidR="000F19E9">
        <w:tc>
          <w:tcPr>
            <w:tcW w:w="3288" w:type="dxa"/>
          </w:tcPr>
          <w:p w:rsidR="000F19E9" w:rsidRDefault="000F19E9">
            <w:pPr>
              <w:pStyle w:val="ConsPlusNormal"/>
            </w:pPr>
            <w:r>
              <w:t>Министерство финансов Республики Дагестан</w:t>
            </w:r>
          </w:p>
        </w:tc>
        <w:tc>
          <w:tcPr>
            <w:tcW w:w="706" w:type="dxa"/>
          </w:tcPr>
          <w:p w:rsidR="000F19E9" w:rsidRDefault="000F19E9">
            <w:pPr>
              <w:pStyle w:val="ConsPlusNormal"/>
              <w:jc w:val="center"/>
            </w:pPr>
            <w:r>
              <w:t>592</w:t>
            </w:r>
          </w:p>
        </w:tc>
        <w:tc>
          <w:tcPr>
            <w:tcW w:w="566" w:type="dxa"/>
          </w:tcPr>
          <w:p w:rsidR="000F19E9" w:rsidRDefault="000F19E9">
            <w:pPr>
              <w:pStyle w:val="ConsPlusNormal"/>
            </w:pP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2623301,96</w:t>
            </w:r>
          </w:p>
        </w:tc>
        <w:tc>
          <w:tcPr>
            <w:tcW w:w="1817" w:type="dxa"/>
            <w:gridSpan w:val="2"/>
          </w:tcPr>
          <w:p w:rsidR="000F19E9" w:rsidRDefault="000F19E9">
            <w:pPr>
              <w:pStyle w:val="ConsPlusNormal"/>
              <w:jc w:val="center"/>
            </w:pPr>
            <w:r>
              <w:t>46365539,63</w:t>
            </w:r>
          </w:p>
        </w:tc>
      </w:tr>
      <w:tr w:rsidR="000F19E9">
        <w:tc>
          <w:tcPr>
            <w:tcW w:w="3288" w:type="dxa"/>
          </w:tcPr>
          <w:p w:rsidR="000F19E9" w:rsidRDefault="000F19E9">
            <w:pPr>
              <w:pStyle w:val="ConsPlusNormal"/>
            </w:pPr>
            <w:r>
              <w:t>Общегосударственные вопросы</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01</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3036952,96</w:t>
            </w:r>
          </w:p>
        </w:tc>
        <w:tc>
          <w:tcPr>
            <w:tcW w:w="1817" w:type="dxa"/>
            <w:gridSpan w:val="2"/>
          </w:tcPr>
          <w:p w:rsidR="000F19E9" w:rsidRDefault="000F19E9">
            <w:pPr>
              <w:pStyle w:val="ConsPlusNormal"/>
              <w:jc w:val="center"/>
            </w:pPr>
            <w:r>
              <w:t>5893658,36</w:t>
            </w:r>
          </w:p>
        </w:tc>
      </w:tr>
      <w:tr w:rsidR="000F19E9">
        <w:tc>
          <w:tcPr>
            <w:tcW w:w="3288" w:type="dxa"/>
          </w:tcPr>
          <w:p w:rsidR="000F19E9" w:rsidRDefault="000F19E9">
            <w:pPr>
              <w:pStyle w:val="ConsPlusNormal"/>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100,00</w:t>
            </w:r>
          </w:p>
        </w:tc>
        <w:tc>
          <w:tcPr>
            <w:tcW w:w="1817" w:type="dxa"/>
            <w:gridSpan w:val="2"/>
          </w:tcPr>
          <w:p w:rsidR="000F19E9" w:rsidRDefault="000F19E9">
            <w:pPr>
              <w:pStyle w:val="ConsPlusNormal"/>
              <w:jc w:val="center"/>
            </w:pPr>
            <w:r>
              <w:t>61883,00</w:t>
            </w:r>
          </w:p>
        </w:tc>
      </w:tr>
      <w:tr w:rsidR="000F19E9">
        <w:tc>
          <w:tcPr>
            <w:tcW w:w="3288" w:type="dxa"/>
          </w:tcPr>
          <w:p w:rsidR="000F19E9" w:rsidRDefault="000F19E9">
            <w:pPr>
              <w:pStyle w:val="ConsPlusNormal"/>
            </w:pPr>
            <w:r>
              <w:t>Реализация функций органов государственной власти Республики Дагестан</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99</w:t>
            </w:r>
          </w:p>
        </w:tc>
        <w:tc>
          <w:tcPr>
            <w:tcW w:w="710" w:type="dxa"/>
          </w:tcPr>
          <w:p w:rsidR="000F19E9" w:rsidRDefault="000F19E9">
            <w:pPr>
              <w:pStyle w:val="ConsPlusNormal"/>
            </w:pPr>
          </w:p>
        </w:tc>
        <w:tc>
          <w:tcPr>
            <w:tcW w:w="1474" w:type="dxa"/>
          </w:tcPr>
          <w:p w:rsidR="000F19E9" w:rsidRDefault="000F19E9">
            <w:pPr>
              <w:pStyle w:val="ConsPlusNormal"/>
              <w:jc w:val="center"/>
            </w:pPr>
            <w:r>
              <w:t>100,00</w:t>
            </w:r>
          </w:p>
        </w:tc>
        <w:tc>
          <w:tcPr>
            <w:tcW w:w="1817" w:type="dxa"/>
            <w:gridSpan w:val="2"/>
          </w:tcPr>
          <w:p w:rsidR="000F19E9" w:rsidRDefault="000F19E9">
            <w:pPr>
              <w:pStyle w:val="ConsPlusNormal"/>
              <w:jc w:val="center"/>
            </w:pPr>
            <w:r>
              <w:t>61883,00</w:t>
            </w:r>
          </w:p>
        </w:tc>
      </w:tr>
      <w:tr w:rsidR="000F19E9">
        <w:tc>
          <w:tcPr>
            <w:tcW w:w="3288" w:type="dxa"/>
          </w:tcPr>
          <w:p w:rsidR="000F19E9" w:rsidRDefault="000F19E9">
            <w:pPr>
              <w:pStyle w:val="ConsPlusNormal"/>
            </w:pPr>
            <w:r>
              <w:t>Иные непрограммные мероприятия</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99 8</w:t>
            </w:r>
          </w:p>
        </w:tc>
        <w:tc>
          <w:tcPr>
            <w:tcW w:w="710" w:type="dxa"/>
          </w:tcPr>
          <w:p w:rsidR="000F19E9" w:rsidRDefault="000F19E9">
            <w:pPr>
              <w:pStyle w:val="ConsPlusNormal"/>
            </w:pPr>
          </w:p>
        </w:tc>
        <w:tc>
          <w:tcPr>
            <w:tcW w:w="1474" w:type="dxa"/>
          </w:tcPr>
          <w:p w:rsidR="000F19E9" w:rsidRDefault="000F19E9">
            <w:pPr>
              <w:pStyle w:val="ConsPlusNormal"/>
              <w:jc w:val="center"/>
            </w:pPr>
            <w:r>
              <w:t>100,00</w:t>
            </w:r>
          </w:p>
        </w:tc>
        <w:tc>
          <w:tcPr>
            <w:tcW w:w="1817" w:type="dxa"/>
            <w:gridSpan w:val="2"/>
          </w:tcPr>
          <w:p w:rsidR="000F19E9" w:rsidRDefault="000F19E9">
            <w:pPr>
              <w:pStyle w:val="ConsPlusNormal"/>
              <w:jc w:val="center"/>
            </w:pPr>
            <w:r>
              <w:t>61883,00</w:t>
            </w:r>
          </w:p>
        </w:tc>
      </w:tr>
      <w:tr w:rsidR="000F19E9">
        <w:tc>
          <w:tcPr>
            <w:tcW w:w="3288" w:type="dxa"/>
          </w:tcPr>
          <w:p w:rsidR="000F19E9" w:rsidRDefault="000F19E9">
            <w:pPr>
              <w:pStyle w:val="ConsPlusNormal"/>
            </w:pPr>
            <w:r>
              <w:t xml:space="preserve">Осуществление </w:t>
            </w:r>
            <w:r>
              <w:lastRenderedPageBreak/>
              <w:t>переданных государственных полномочий Республики Дагестан по образованию и осуществлению деятельности административных комиссий</w:t>
            </w:r>
          </w:p>
        </w:tc>
        <w:tc>
          <w:tcPr>
            <w:tcW w:w="706" w:type="dxa"/>
          </w:tcPr>
          <w:p w:rsidR="000F19E9" w:rsidRDefault="000F19E9">
            <w:pPr>
              <w:pStyle w:val="ConsPlusNormal"/>
              <w:jc w:val="center"/>
            </w:pPr>
            <w:r>
              <w:lastRenderedPageBreak/>
              <w:t>592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99 8 00 77710</w:t>
            </w:r>
          </w:p>
        </w:tc>
        <w:tc>
          <w:tcPr>
            <w:tcW w:w="710" w:type="dxa"/>
          </w:tcPr>
          <w:p w:rsidR="000F19E9" w:rsidRDefault="000F19E9">
            <w:pPr>
              <w:pStyle w:val="ConsPlusNormal"/>
            </w:pPr>
          </w:p>
        </w:tc>
        <w:tc>
          <w:tcPr>
            <w:tcW w:w="1474" w:type="dxa"/>
          </w:tcPr>
          <w:p w:rsidR="000F19E9" w:rsidRDefault="000F19E9">
            <w:pPr>
              <w:pStyle w:val="ConsPlusNormal"/>
              <w:jc w:val="center"/>
            </w:pPr>
            <w:r>
              <w:t>50,00</w:t>
            </w:r>
          </w:p>
        </w:tc>
        <w:tc>
          <w:tcPr>
            <w:tcW w:w="1817" w:type="dxa"/>
            <w:gridSpan w:val="2"/>
          </w:tcPr>
          <w:p w:rsidR="000F19E9" w:rsidRDefault="000F19E9">
            <w:pPr>
              <w:pStyle w:val="ConsPlusNormal"/>
              <w:jc w:val="center"/>
            </w:pPr>
            <w:r>
              <w:t>26859,00</w:t>
            </w:r>
          </w:p>
        </w:tc>
      </w:tr>
      <w:tr w:rsidR="000F19E9">
        <w:tc>
          <w:tcPr>
            <w:tcW w:w="3288" w:type="dxa"/>
          </w:tcPr>
          <w:p w:rsidR="000F19E9" w:rsidRDefault="000F19E9">
            <w:pPr>
              <w:pStyle w:val="ConsPlusNormal"/>
            </w:pPr>
            <w:r>
              <w:lastRenderedPageBreak/>
              <w:t>Межбюджетные трансферты</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99 8 00 77710</w:t>
            </w:r>
          </w:p>
        </w:tc>
        <w:tc>
          <w:tcPr>
            <w:tcW w:w="710" w:type="dxa"/>
          </w:tcPr>
          <w:p w:rsidR="000F19E9" w:rsidRDefault="000F19E9">
            <w:pPr>
              <w:pStyle w:val="ConsPlusNormal"/>
              <w:jc w:val="center"/>
            </w:pPr>
            <w:r>
              <w:t>500</w:t>
            </w:r>
          </w:p>
        </w:tc>
        <w:tc>
          <w:tcPr>
            <w:tcW w:w="1474" w:type="dxa"/>
          </w:tcPr>
          <w:p w:rsidR="000F19E9" w:rsidRDefault="000F19E9">
            <w:pPr>
              <w:pStyle w:val="ConsPlusNormal"/>
              <w:jc w:val="center"/>
            </w:pPr>
            <w:r>
              <w:t>50,00</w:t>
            </w:r>
          </w:p>
        </w:tc>
        <w:tc>
          <w:tcPr>
            <w:tcW w:w="1817" w:type="dxa"/>
            <w:gridSpan w:val="2"/>
          </w:tcPr>
          <w:p w:rsidR="000F19E9" w:rsidRDefault="000F19E9">
            <w:pPr>
              <w:pStyle w:val="ConsPlusNormal"/>
              <w:jc w:val="center"/>
            </w:pPr>
            <w:r>
              <w:t>26859,00</w:t>
            </w:r>
          </w:p>
        </w:tc>
      </w:tr>
      <w:tr w:rsidR="000F19E9">
        <w:tc>
          <w:tcPr>
            <w:tcW w:w="3288" w:type="dxa"/>
          </w:tcPr>
          <w:p w:rsidR="000F19E9" w:rsidRDefault="000F19E9">
            <w:pPr>
              <w:pStyle w:val="ConsPlusNormal"/>
            </w:pPr>
            <w:r>
              <w:t>Осуществление переданных государственных полномочий Республики Дагестан по образованию и осуществлению деятельности комиссий по делам несовершеннолетних и защите их прав</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99 8 00 77720</w:t>
            </w:r>
          </w:p>
        </w:tc>
        <w:tc>
          <w:tcPr>
            <w:tcW w:w="710" w:type="dxa"/>
          </w:tcPr>
          <w:p w:rsidR="000F19E9" w:rsidRDefault="000F19E9">
            <w:pPr>
              <w:pStyle w:val="ConsPlusNormal"/>
            </w:pPr>
          </w:p>
        </w:tc>
        <w:tc>
          <w:tcPr>
            <w:tcW w:w="1474" w:type="dxa"/>
          </w:tcPr>
          <w:p w:rsidR="000F19E9" w:rsidRDefault="000F19E9">
            <w:pPr>
              <w:pStyle w:val="ConsPlusNormal"/>
              <w:jc w:val="center"/>
            </w:pPr>
            <w:r>
              <w:t>50,00</w:t>
            </w:r>
          </w:p>
        </w:tc>
        <w:tc>
          <w:tcPr>
            <w:tcW w:w="1817" w:type="dxa"/>
            <w:gridSpan w:val="2"/>
          </w:tcPr>
          <w:p w:rsidR="000F19E9" w:rsidRDefault="000F19E9">
            <w:pPr>
              <w:pStyle w:val="ConsPlusNormal"/>
              <w:jc w:val="center"/>
            </w:pPr>
            <w:r>
              <w:t>35024,00</w:t>
            </w:r>
          </w:p>
        </w:tc>
      </w:tr>
      <w:tr w:rsidR="000F19E9">
        <w:tc>
          <w:tcPr>
            <w:tcW w:w="3288" w:type="dxa"/>
          </w:tcPr>
          <w:p w:rsidR="000F19E9" w:rsidRDefault="000F19E9">
            <w:pPr>
              <w:pStyle w:val="ConsPlusNormal"/>
            </w:pPr>
            <w:r>
              <w:t>Межбюджетные трансферты</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99 8 00 77720</w:t>
            </w:r>
          </w:p>
        </w:tc>
        <w:tc>
          <w:tcPr>
            <w:tcW w:w="710" w:type="dxa"/>
          </w:tcPr>
          <w:p w:rsidR="000F19E9" w:rsidRDefault="000F19E9">
            <w:pPr>
              <w:pStyle w:val="ConsPlusNormal"/>
              <w:jc w:val="center"/>
            </w:pPr>
            <w:r>
              <w:t>500</w:t>
            </w:r>
          </w:p>
        </w:tc>
        <w:tc>
          <w:tcPr>
            <w:tcW w:w="1474" w:type="dxa"/>
          </w:tcPr>
          <w:p w:rsidR="000F19E9" w:rsidRDefault="000F19E9">
            <w:pPr>
              <w:pStyle w:val="ConsPlusNormal"/>
              <w:jc w:val="center"/>
            </w:pPr>
            <w:r>
              <w:t>50,00</w:t>
            </w:r>
          </w:p>
        </w:tc>
        <w:tc>
          <w:tcPr>
            <w:tcW w:w="1817" w:type="dxa"/>
            <w:gridSpan w:val="2"/>
          </w:tcPr>
          <w:p w:rsidR="000F19E9" w:rsidRDefault="000F19E9">
            <w:pPr>
              <w:pStyle w:val="ConsPlusNormal"/>
              <w:jc w:val="center"/>
            </w:pPr>
            <w:r>
              <w:t>35024,00</w:t>
            </w:r>
          </w:p>
        </w:tc>
      </w:tr>
      <w:tr w:rsidR="000F19E9">
        <w:tc>
          <w:tcPr>
            <w:tcW w:w="3288" w:type="dxa"/>
          </w:tcPr>
          <w:p w:rsidR="000F19E9" w:rsidRDefault="000F19E9">
            <w:pPr>
              <w:pStyle w:val="ConsPlusNormal"/>
            </w:pPr>
            <w:r>
              <w:t>Судебная система</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311,90</w:t>
            </w:r>
          </w:p>
        </w:tc>
      </w:tr>
      <w:tr w:rsidR="000F19E9">
        <w:tc>
          <w:tcPr>
            <w:tcW w:w="3288" w:type="dxa"/>
          </w:tcPr>
          <w:p w:rsidR="000F19E9" w:rsidRDefault="000F19E9">
            <w:pPr>
              <w:pStyle w:val="ConsPlusNormal"/>
            </w:pPr>
            <w:r>
              <w:t>Реализация функций органов государственной власти Республики Дагестан</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99</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311,90</w:t>
            </w:r>
          </w:p>
        </w:tc>
      </w:tr>
      <w:tr w:rsidR="000F19E9">
        <w:tc>
          <w:tcPr>
            <w:tcW w:w="3288" w:type="dxa"/>
          </w:tcPr>
          <w:p w:rsidR="000F19E9" w:rsidRDefault="000F19E9">
            <w:pPr>
              <w:pStyle w:val="ConsPlusNormal"/>
            </w:pPr>
            <w:r>
              <w:lastRenderedPageBreak/>
              <w:t>Иные непрограммные мероприятия</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99 8</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311,90</w:t>
            </w:r>
          </w:p>
        </w:tc>
      </w:tr>
      <w:tr w:rsidR="000F19E9">
        <w:tc>
          <w:tcPr>
            <w:tcW w:w="3288" w:type="dxa"/>
          </w:tcPr>
          <w:p w:rsidR="000F19E9" w:rsidRDefault="000F19E9">
            <w:pPr>
              <w:pStyle w:val="ConsPlusNormal"/>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99 8 00 51200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311,90</w:t>
            </w:r>
          </w:p>
        </w:tc>
      </w:tr>
      <w:tr w:rsidR="000F19E9">
        <w:tc>
          <w:tcPr>
            <w:tcW w:w="3288" w:type="dxa"/>
          </w:tcPr>
          <w:p w:rsidR="000F19E9" w:rsidRDefault="000F19E9">
            <w:pPr>
              <w:pStyle w:val="ConsPlusNormal"/>
            </w:pPr>
            <w:r>
              <w:t>Межбюджетные трансферты</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99 8 00 51200</w:t>
            </w:r>
          </w:p>
        </w:tc>
        <w:tc>
          <w:tcPr>
            <w:tcW w:w="710" w:type="dxa"/>
          </w:tcPr>
          <w:p w:rsidR="000F19E9" w:rsidRDefault="000F19E9">
            <w:pPr>
              <w:pStyle w:val="ConsPlusNormal"/>
              <w:jc w:val="center"/>
            </w:pPr>
            <w:r>
              <w:t>500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311,90</w:t>
            </w:r>
          </w:p>
        </w:tc>
      </w:tr>
      <w:tr w:rsidR="000F19E9">
        <w:tc>
          <w:tcPr>
            <w:tcW w:w="3288" w:type="dxa"/>
          </w:tcPr>
          <w:p w:rsidR="000F19E9" w:rsidRDefault="000F19E9">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-17008,00</w:t>
            </w:r>
          </w:p>
        </w:tc>
        <w:tc>
          <w:tcPr>
            <w:tcW w:w="1817" w:type="dxa"/>
            <w:gridSpan w:val="2"/>
          </w:tcPr>
          <w:p w:rsidR="000F19E9" w:rsidRDefault="000F19E9">
            <w:pPr>
              <w:pStyle w:val="ConsPlusNormal"/>
              <w:jc w:val="center"/>
            </w:pPr>
            <w:r>
              <w:t>132263,50</w:t>
            </w:r>
          </w:p>
        </w:tc>
      </w:tr>
      <w:tr w:rsidR="000F19E9">
        <w:tc>
          <w:tcPr>
            <w:tcW w:w="3288" w:type="dxa"/>
          </w:tcPr>
          <w:p w:rsidR="000F19E9" w:rsidRDefault="000F19E9">
            <w:pPr>
              <w:pStyle w:val="ConsPlusNormal"/>
            </w:pPr>
            <w:r>
              <w:t>Реализация функций органов государственной власти Республики Дагестан"</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99</w:t>
            </w:r>
          </w:p>
        </w:tc>
        <w:tc>
          <w:tcPr>
            <w:tcW w:w="710" w:type="dxa"/>
          </w:tcPr>
          <w:p w:rsidR="000F19E9" w:rsidRDefault="000F19E9">
            <w:pPr>
              <w:pStyle w:val="ConsPlusNormal"/>
            </w:pPr>
          </w:p>
        </w:tc>
        <w:tc>
          <w:tcPr>
            <w:tcW w:w="1474" w:type="dxa"/>
          </w:tcPr>
          <w:p w:rsidR="000F19E9" w:rsidRDefault="000F19E9">
            <w:pPr>
              <w:pStyle w:val="ConsPlusNormal"/>
              <w:jc w:val="center"/>
            </w:pPr>
            <w:r>
              <w:t>-17008,00</w:t>
            </w:r>
          </w:p>
        </w:tc>
        <w:tc>
          <w:tcPr>
            <w:tcW w:w="1817" w:type="dxa"/>
            <w:gridSpan w:val="2"/>
          </w:tcPr>
          <w:p w:rsidR="000F19E9" w:rsidRDefault="000F19E9">
            <w:pPr>
              <w:pStyle w:val="ConsPlusNormal"/>
              <w:jc w:val="center"/>
            </w:pPr>
            <w:r>
              <w:t>132263,50</w:t>
            </w:r>
          </w:p>
        </w:tc>
      </w:tr>
      <w:tr w:rsidR="000F19E9">
        <w:tc>
          <w:tcPr>
            <w:tcW w:w="3288" w:type="dxa"/>
          </w:tcPr>
          <w:p w:rsidR="000F19E9" w:rsidRDefault="000F19E9">
            <w:pPr>
              <w:pStyle w:val="ConsPlusNormal"/>
            </w:pPr>
            <w:r>
              <w:t>Иные непрограммные мероприятия</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99 8</w:t>
            </w:r>
          </w:p>
        </w:tc>
        <w:tc>
          <w:tcPr>
            <w:tcW w:w="710" w:type="dxa"/>
          </w:tcPr>
          <w:p w:rsidR="000F19E9" w:rsidRDefault="000F19E9">
            <w:pPr>
              <w:pStyle w:val="ConsPlusNormal"/>
            </w:pPr>
          </w:p>
        </w:tc>
        <w:tc>
          <w:tcPr>
            <w:tcW w:w="1474" w:type="dxa"/>
          </w:tcPr>
          <w:p w:rsidR="000F19E9" w:rsidRDefault="000F19E9">
            <w:pPr>
              <w:pStyle w:val="ConsPlusNormal"/>
              <w:jc w:val="center"/>
            </w:pPr>
            <w:r>
              <w:t>-17008,00</w:t>
            </w:r>
          </w:p>
        </w:tc>
        <w:tc>
          <w:tcPr>
            <w:tcW w:w="1817" w:type="dxa"/>
            <w:gridSpan w:val="2"/>
          </w:tcPr>
          <w:p w:rsidR="000F19E9" w:rsidRDefault="000F19E9">
            <w:pPr>
              <w:pStyle w:val="ConsPlusNormal"/>
              <w:jc w:val="center"/>
            </w:pPr>
            <w:r>
              <w:t>132263,50</w:t>
            </w:r>
          </w:p>
        </w:tc>
      </w:tr>
      <w:tr w:rsidR="000F19E9">
        <w:tc>
          <w:tcPr>
            <w:tcW w:w="3288" w:type="dxa"/>
          </w:tcPr>
          <w:p w:rsidR="000F19E9" w:rsidRDefault="000F19E9">
            <w:pPr>
              <w:pStyle w:val="ConsPlusNormal"/>
            </w:pPr>
            <w:r>
              <w:t xml:space="preserve">Финансовое обеспечение выполнения функций </w:t>
            </w:r>
            <w:r>
              <w:lastRenderedPageBreak/>
              <w:t>государственных органов</w:t>
            </w:r>
          </w:p>
        </w:tc>
        <w:tc>
          <w:tcPr>
            <w:tcW w:w="706" w:type="dxa"/>
          </w:tcPr>
          <w:p w:rsidR="000F19E9" w:rsidRDefault="000F19E9">
            <w:pPr>
              <w:pStyle w:val="ConsPlusNormal"/>
              <w:jc w:val="center"/>
            </w:pPr>
            <w:r>
              <w:lastRenderedPageBreak/>
              <w:t>592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pPr>
          </w:p>
        </w:tc>
        <w:tc>
          <w:tcPr>
            <w:tcW w:w="1474" w:type="dxa"/>
          </w:tcPr>
          <w:p w:rsidR="000F19E9" w:rsidRDefault="000F19E9">
            <w:pPr>
              <w:pStyle w:val="ConsPlusNormal"/>
              <w:jc w:val="center"/>
            </w:pPr>
            <w:r>
              <w:t>-17008,00</w:t>
            </w:r>
          </w:p>
        </w:tc>
        <w:tc>
          <w:tcPr>
            <w:tcW w:w="1817" w:type="dxa"/>
            <w:gridSpan w:val="2"/>
          </w:tcPr>
          <w:p w:rsidR="000F19E9" w:rsidRDefault="000F19E9">
            <w:pPr>
              <w:pStyle w:val="ConsPlusNormal"/>
              <w:jc w:val="center"/>
            </w:pPr>
            <w:r>
              <w:t>132263,50</w:t>
            </w:r>
          </w:p>
        </w:tc>
      </w:tr>
      <w:tr w:rsidR="000F19E9">
        <w:tc>
          <w:tcPr>
            <w:tcW w:w="3288" w:type="dxa"/>
          </w:tcPr>
          <w:p w:rsidR="000F19E9" w:rsidRDefault="000F19E9">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 внебюджетными фондами</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-17008,00</w:t>
            </w:r>
          </w:p>
        </w:tc>
        <w:tc>
          <w:tcPr>
            <w:tcW w:w="1817" w:type="dxa"/>
            <w:gridSpan w:val="2"/>
          </w:tcPr>
          <w:p w:rsidR="000F19E9" w:rsidRDefault="000F19E9">
            <w:pPr>
              <w:pStyle w:val="ConsPlusNormal"/>
              <w:jc w:val="center"/>
            </w:pPr>
            <w:r>
              <w:t>97850,60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33932,90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480,00</w:t>
            </w:r>
          </w:p>
        </w:tc>
      </w:tr>
      <w:tr w:rsidR="000F19E9">
        <w:tc>
          <w:tcPr>
            <w:tcW w:w="3288" w:type="dxa"/>
          </w:tcPr>
          <w:p w:rsidR="000F19E9" w:rsidRDefault="000F19E9">
            <w:pPr>
              <w:pStyle w:val="ConsPlusNormal"/>
            </w:pPr>
            <w:r>
              <w:t>Резервные фонды</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11</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3053303,11</w:t>
            </w:r>
          </w:p>
        </w:tc>
        <w:tc>
          <w:tcPr>
            <w:tcW w:w="1817" w:type="dxa"/>
            <w:gridSpan w:val="2"/>
          </w:tcPr>
          <w:p w:rsidR="000F19E9" w:rsidRDefault="000F19E9">
            <w:pPr>
              <w:pStyle w:val="ConsPlusNormal"/>
              <w:jc w:val="center"/>
            </w:pPr>
            <w:r>
              <w:t>5253303,11</w:t>
            </w:r>
          </w:p>
        </w:tc>
      </w:tr>
      <w:tr w:rsidR="000F19E9">
        <w:tc>
          <w:tcPr>
            <w:tcW w:w="3288" w:type="dxa"/>
          </w:tcPr>
          <w:p w:rsidR="000F19E9" w:rsidRDefault="000F19E9">
            <w:pPr>
              <w:pStyle w:val="ConsPlusNormal"/>
            </w:pPr>
            <w:r>
              <w:t>Реализация функций органов государственной власти Республики Дагестан</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11</w:t>
            </w:r>
          </w:p>
        </w:tc>
        <w:tc>
          <w:tcPr>
            <w:tcW w:w="1982" w:type="dxa"/>
            <w:gridSpan w:val="2"/>
          </w:tcPr>
          <w:p w:rsidR="000F19E9" w:rsidRDefault="000F19E9">
            <w:pPr>
              <w:pStyle w:val="ConsPlusNormal"/>
              <w:jc w:val="center"/>
            </w:pPr>
            <w:r>
              <w:t>99</w:t>
            </w:r>
          </w:p>
        </w:tc>
        <w:tc>
          <w:tcPr>
            <w:tcW w:w="710" w:type="dxa"/>
          </w:tcPr>
          <w:p w:rsidR="000F19E9" w:rsidRDefault="000F19E9">
            <w:pPr>
              <w:pStyle w:val="ConsPlusNormal"/>
            </w:pPr>
          </w:p>
        </w:tc>
        <w:tc>
          <w:tcPr>
            <w:tcW w:w="1474" w:type="dxa"/>
          </w:tcPr>
          <w:p w:rsidR="000F19E9" w:rsidRDefault="000F19E9">
            <w:pPr>
              <w:pStyle w:val="ConsPlusNormal"/>
              <w:jc w:val="center"/>
            </w:pPr>
            <w:r>
              <w:t>3053303,11</w:t>
            </w:r>
          </w:p>
        </w:tc>
        <w:tc>
          <w:tcPr>
            <w:tcW w:w="1817" w:type="dxa"/>
            <w:gridSpan w:val="2"/>
          </w:tcPr>
          <w:p w:rsidR="000F19E9" w:rsidRDefault="000F19E9">
            <w:pPr>
              <w:pStyle w:val="ConsPlusNormal"/>
              <w:jc w:val="center"/>
            </w:pPr>
            <w:r>
              <w:t>5253303,11</w:t>
            </w:r>
          </w:p>
        </w:tc>
      </w:tr>
      <w:tr w:rsidR="000F19E9">
        <w:tc>
          <w:tcPr>
            <w:tcW w:w="3288" w:type="dxa"/>
          </w:tcPr>
          <w:p w:rsidR="000F19E9" w:rsidRDefault="000F19E9">
            <w:pPr>
              <w:pStyle w:val="ConsPlusNormal"/>
            </w:pPr>
            <w:r>
              <w:t>Иные непрограммные мероприятия</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11</w:t>
            </w:r>
          </w:p>
        </w:tc>
        <w:tc>
          <w:tcPr>
            <w:tcW w:w="1982" w:type="dxa"/>
            <w:gridSpan w:val="2"/>
          </w:tcPr>
          <w:p w:rsidR="000F19E9" w:rsidRDefault="000F19E9">
            <w:pPr>
              <w:pStyle w:val="ConsPlusNormal"/>
              <w:jc w:val="center"/>
            </w:pPr>
            <w:r>
              <w:t>99 9</w:t>
            </w:r>
          </w:p>
        </w:tc>
        <w:tc>
          <w:tcPr>
            <w:tcW w:w="710" w:type="dxa"/>
          </w:tcPr>
          <w:p w:rsidR="000F19E9" w:rsidRDefault="000F19E9">
            <w:pPr>
              <w:pStyle w:val="ConsPlusNormal"/>
            </w:pPr>
          </w:p>
        </w:tc>
        <w:tc>
          <w:tcPr>
            <w:tcW w:w="1474" w:type="dxa"/>
          </w:tcPr>
          <w:p w:rsidR="000F19E9" w:rsidRDefault="000F19E9">
            <w:pPr>
              <w:pStyle w:val="ConsPlusNormal"/>
              <w:jc w:val="center"/>
            </w:pPr>
            <w:r>
              <w:t>3053303,11</w:t>
            </w:r>
          </w:p>
        </w:tc>
        <w:tc>
          <w:tcPr>
            <w:tcW w:w="1817" w:type="dxa"/>
            <w:gridSpan w:val="2"/>
          </w:tcPr>
          <w:p w:rsidR="000F19E9" w:rsidRDefault="000F19E9">
            <w:pPr>
              <w:pStyle w:val="ConsPlusNormal"/>
              <w:jc w:val="center"/>
            </w:pPr>
            <w:r>
              <w:t>5253303,11</w:t>
            </w:r>
          </w:p>
        </w:tc>
      </w:tr>
      <w:tr w:rsidR="000F19E9">
        <w:tc>
          <w:tcPr>
            <w:tcW w:w="3288" w:type="dxa"/>
          </w:tcPr>
          <w:p w:rsidR="000F19E9" w:rsidRDefault="000F19E9">
            <w:pPr>
              <w:pStyle w:val="ConsPlusNormal"/>
            </w:pPr>
            <w:r>
              <w:t xml:space="preserve">Резервный фонд </w:t>
            </w:r>
            <w:r>
              <w:lastRenderedPageBreak/>
              <w:t>Правительства Республики Дагестан по предупреждению и ликвидации чрезвычайных ситуаций и последствий стихийных бедствий</w:t>
            </w:r>
          </w:p>
        </w:tc>
        <w:tc>
          <w:tcPr>
            <w:tcW w:w="706" w:type="dxa"/>
          </w:tcPr>
          <w:p w:rsidR="000F19E9" w:rsidRDefault="000F19E9">
            <w:pPr>
              <w:pStyle w:val="ConsPlusNormal"/>
              <w:jc w:val="center"/>
            </w:pPr>
            <w:r>
              <w:lastRenderedPageBreak/>
              <w:t>592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11</w:t>
            </w:r>
          </w:p>
        </w:tc>
        <w:tc>
          <w:tcPr>
            <w:tcW w:w="1982" w:type="dxa"/>
            <w:gridSpan w:val="2"/>
          </w:tcPr>
          <w:p w:rsidR="000F19E9" w:rsidRDefault="000F19E9">
            <w:pPr>
              <w:pStyle w:val="ConsPlusNormal"/>
              <w:jc w:val="center"/>
            </w:pPr>
            <w:r>
              <w:t>99 9 00 20670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100000,00</w:t>
            </w:r>
          </w:p>
        </w:tc>
      </w:tr>
      <w:tr w:rsidR="000F19E9">
        <w:tc>
          <w:tcPr>
            <w:tcW w:w="3288" w:type="dxa"/>
          </w:tcPr>
          <w:p w:rsidR="000F19E9" w:rsidRDefault="000F19E9">
            <w:pPr>
              <w:pStyle w:val="ConsPlusNormal"/>
            </w:pPr>
            <w:r>
              <w:lastRenderedPageBreak/>
              <w:t>Иные бюджетные ассигнования</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11</w:t>
            </w:r>
          </w:p>
        </w:tc>
        <w:tc>
          <w:tcPr>
            <w:tcW w:w="1982" w:type="dxa"/>
            <w:gridSpan w:val="2"/>
          </w:tcPr>
          <w:p w:rsidR="000F19E9" w:rsidRDefault="000F19E9">
            <w:pPr>
              <w:pStyle w:val="ConsPlusNormal"/>
              <w:jc w:val="center"/>
            </w:pPr>
            <w:r>
              <w:t>99 9 00 20670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100000,00</w:t>
            </w:r>
          </w:p>
        </w:tc>
      </w:tr>
      <w:tr w:rsidR="000F19E9">
        <w:tc>
          <w:tcPr>
            <w:tcW w:w="3288" w:type="dxa"/>
          </w:tcPr>
          <w:p w:rsidR="000F19E9" w:rsidRDefault="000F19E9">
            <w:pPr>
              <w:pStyle w:val="ConsPlusNormal"/>
            </w:pPr>
            <w:r>
              <w:t>Резервный фонд Правительства Республики Дагестан</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11</w:t>
            </w:r>
          </w:p>
        </w:tc>
        <w:tc>
          <w:tcPr>
            <w:tcW w:w="1982" w:type="dxa"/>
            <w:gridSpan w:val="2"/>
          </w:tcPr>
          <w:p w:rsidR="000F19E9" w:rsidRDefault="000F19E9">
            <w:pPr>
              <w:pStyle w:val="ConsPlusNormal"/>
              <w:jc w:val="center"/>
            </w:pPr>
            <w:r>
              <w:t>99 9 00 20680</w:t>
            </w:r>
          </w:p>
        </w:tc>
        <w:tc>
          <w:tcPr>
            <w:tcW w:w="710" w:type="dxa"/>
          </w:tcPr>
          <w:p w:rsidR="000F19E9" w:rsidRDefault="000F19E9">
            <w:pPr>
              <w:pStyle w:val="ConsPlusNormal"/>
            </w:pPr>
          </w:p>
        </w:tc>
        <w:tc>
          <w:tcPr>
            <w:tcW w:w="1474" w:type="dxa"/>
          </w:tcPr>
          <w:p w:rsidR="000F19E9" w:rsidRDefault="000F19E9">
            <w:pPr>
              <w:pStyle w:val="ConsPlusNormal"/>
              <w:jc w:val="center"/>
            </w:pPr>
            <w:r>
              <w:t>204446,21</w:t>
            </w:r>
          </w:p>
        </w:tc>
        <w:tc>
          <w:tcPr>
            <w:tcW w:w="1817" w:type="dxa"/>
            <w:gridSpan w:val="2"/>
          </w:tcPr>
          <w:p w:rsidR="000F19E9" w:rsidRDefault="000F19E9">
            <w:pPr>
              <w:pStyle w:val="ConsPlusNormal"/>
              <w:jc w:val="center"/>
            </w:pPr>
            <w:r>
              <w:t>304446,21</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11</w:t>
            </w:r>
          </w:p>
        </w:tc>
        <w:tc>
          <w:tcPr>
            <w:tcW w:w="1982" w:type="dxa"/>
            <w:gridSpan w:val="2"/>
          </w:tcPr>
          <w:p w:rsidR="000F19E9" w:rsidRDefault="000F19E9">
            <w:pPr>
              <w:pStyle w:val="ConsPlusNormal"/>
              <w:jc w:val="center"/>
            </w:pPr>
            <w:r>
              <w:t>99 9 00 20680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204446,21</w:t>
            </w:r>
          </w:p>
        </w:tc>
        <w:tc>
          <w:tcPr>
            <w:tcW w:w="1817" w:type="dxa"/>
            <w:gridSpan w:val="2"/>
          </w:tcPr>
          <w:p w:rsidR="000F19E9" w:rsidRDefault="000F19E9">
            <w:pPr>
              <w:pStyle w:val="ConsPlusNormal"/>
              <w:jc w:val="center"/>
            </w:pPr>
            <w:r>
              <w:t>304446,21</w:t>
            </w:r>
          </w:p>
        </w:tc>
      </w:tr>
      <w:tr w:rsidR="000F19E9">
        <w:tc>
          <w:tcPr>
            <w:tcW w:w="3288" w:type="dxa"/>
          </w:tcPr>
          <w:p w:rsidR="000F19E9" w:rsidRDefault="000F19E9">
            <w:pPr>
              <w:pStyle w:val="ConsPlusNormal"/>
            </w:pPr>
            <w:r>
              <w:t>Резервный фонд Республики Дагестан</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и</w:t>
            </w:r>
          </w:p>
        </w:tc>
        <w:tc>
          <w:tcPr>
            <w:tcW w:w="1982" w:type="dxa"/>
            <w:gridSpan w:val="2"/>
          </w:tcPr>
          <w:p w:rsidR="000F19E9" w:rsidRDefault="000F19E9">
            <w:pPr>
              <w:pStyle w:val="ConsPlusNormal"/>
              <w:jc w:val="center"/>
            </w:pPr>
            <w:r>
              <w:t>99 9 00 20690</w:t>
            </w:r>
          </w:p>
        </w:tc>
        <w:tc>
          <w:tcPr>
            <w:tcW w:w="710" w:type="dxa"/>
          </w:tcPr>
          <w:p w:rsidR="000F19E9" w:rsidRDefault="000F19E9">
            <w:pPr>
              <w:pStyle w:val="ConsPlusNormal"/>
            </w:pPr>
          </w:p>
        </w:tc>
        <w:tc>
          <w:tcPr>
            <w:tcW w:w="1474" w:type="dxa"/>
          </w:tcPr>
          <w:p w:rsidR="000F19E9" w:rsidRDefault="000F19E9">
            <w:pPr>
              <w:pStyle w:val="ConsPlusNormal"/>
              <w:jc w:val="center"/>
            </w:pPr>
            <w:r>
              <w:t>2848856,90</w:t>
            </w:r>
          </w:p>
        </w:tc>
        <w:tc>
          <w:tcPr>
            <w:tcW w:w="1817" w:type="dxa"/>
            <w:gridSpan w:val="2"/>
          </w:tcPr>
          <w:p w:rsidR="000F19E9" w:rsidRDefault="000F19E9">
            <w:pPr>
              <w:pStyle w:val="ConsPlusNormal"/>
              <w:jc w:val="center"/>
            </w:pPr>
            <w:r>
              <w:t>4848856,90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11</w:t>
            </w:r>
          </w:p>
        </w:tc>
        <w:tc>
          <w:tcPr>
            <w:tcW w:w="1982" w:type="dxa"/>
            <w:gridSpan w:val="2"/>
          </w:tcPr>
          <w:p w:rsidR="000F19E9" w:rsidRDefault="000F19E9">
            <w:pPr>
              <w:pStyle w:val="ConsPlusNormal"/>
              <w:jc w:val="center"/>
            </w:pPr>
            <w:r>
              <w:t>99 9 00 20690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2848856,90</w:t>
            </w:r>
          </w:p>
        </w:tc>
        <w:tc>
          <w:tcPr>
            <w:tcW w:w="1817" w:type="dxa"/>
            <w:gridSpan w:val="2"/>
          </w:tcPr>
          <w:p w:rsidR="000F19E9" w:rsidRDefault="000F19E9">
            <w:pPr>
              <w:pStyle w:val="ConsPlusNormal"/>
              <w:jc w:val="center"/>
            </w:pPr>
            <w:r>
              <w:t>4848856,90</w:t>
            </w:r>
          </w:p>
        </w:tc>
      </w:tr>
      <w:tr w:rsidR="000F19E9">
        <w:tc>
          <w:tcPr>
            <w:tcW w:w="3288" w:type="dxa"/>
          </w:tcPr>
          <w:p w:rsidR="000F19E9" w:rsidRDefault="000F19E9">
            <w:pPr>
              <w:pStyle w:val="ConsPlusNormal"/>
            </w:pPr>
            <w:r>
              <w:t>Другие общегосударственные вопросы</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557,85</w:t>
            </w:r>
          </w:p>
        </w:tc>
        <w:tc>
          <w:tcPr>
            <w:tcW w:w="1817" w:type="dxa"/>
            <w:gridSpan w:val="2"/>
          </w:tcPr>
          <w:p w:rsidR="000F19E9" w:rsidRDefault="000F19E9">
            <w:pPr>
              <w:pStyle w:val="ConsPlusNormal"/>
              <w:jc w:val="center"/>
            </w:pPr>
            <w:r>
              <w:t>445896,85</w:t>
            </w:r>
          </w:p>
        </w:tc>
      </w:tr>
      <w:tr w:rsidR="000F19E9">
        <w:tc>
          <w:tcPr>
            <w:tcW w:w="3288" w:type="dxa"/>
          </w:tcPr>
          <w:p w:rsidR="000F19E9" w:rsidRDefault="000F19E9">
            <w:pPr>
              <w:pStyle w:val="ConsPlusNormal"/>
            </w:pPr>
            <w:r>
              <w:t xml:space="preserve">Государственная программа Республики Дагестан "Развитие информационно-коммуникационной </w:t>
            </w:r>
            <w:r>
              <w:lastRenderedPageBreak/>
              <w:t>инфраструктуры Республики Дагестан"</w:t>
            </w:r>
          </w:p>
        </w:tc>
        <w:tc>
          <w:tcPr>
            <w:tcW w:w="706" w:type="dxa"/>
          </w:tcPr>
          <w:p w:rsidR="000F19E9" w:rsidRDefault="000F19E9">
            <w:pPr>
              <w:pStyle w:val="ConsPlusNormal"/>
              <w:jc w:val="center"/>
            </w:pPr>
            <w:r>
              <w:lastRenderedPageBreak/>
              <w:t>592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03</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54718,00</w:t>
            </w:r>
          </w:p>
        </w:tc>
      </w:tr>
      <w:tr w:rsidR="000F19E9">
        <w:tc>
          <w:tcPr>
            <w:tcW w:w="3288" w:type="dxa"/>
          </w:tcPr>
          <w:p w:rsidR="000F19E9" w:rsidRDefault="000F19E9">
            <w:pPr>
              <w:pStyle w:val="ConsPlusNormal"/>
            </w:pPr>
            <w:r>
              <w:lastRenderedPageBreak/>
              <w:t>Основное мероприятие "Совершенствование автоматизированной системы управления бюджетным процессом"</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03 0 07</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54718,00</w:t>
            </w:r>
          </w:p>
        </w:tc>
      </w:tr>
      <w:tr w:rsidR="000F19E9">
        <w:tc>
          <w:tcPr>
            <w:tcW w:w="3288" w:type="dxa"/>
          </w:tcPr>
          <w:p w:rsidR="000F19E9" w:rsidRDefault="000F19E9">
            <w:pPr>
              <w:pStyle w:val="ConsPlusNormal"/>
            </w:pPr>
            <w:r>
              <w:t>Реализация мероприятий, направленных на совершенствование автоматизированной системы управления бюджетным процессом</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03 0 07 99590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54718,00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03 0 07 99590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54718,00</w:t>
            </w:r>
          </w:p>
        </w:tc>
      </w:tr>
      <w:tr w:rsidR="000F19E9">
        <w:tc>
          <w:tcPr>
            <w:tcW w:w="3288" w:type="dxa"/>
          </w:tcPr>
          <w:p w:rsidR="000F19E9" w:rsidRDefault="000F19E9">
            <w:pPr>
              <w:pStyle w:val="ConsPlusNormal"/>
            </w:pPr>
            <w:r>
              <w:t>Реализация функций органов государственной власти Республики Дагестан</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w:t>
            </w:r>
          </w:p>
        </w:tc>
        <w:tc>
          <w:tcPr>
            <w:tcW w:w="710" w:type="dxa"/>
          </w:tcPr>
          <w:p w:rsidR="000F19E9" w:rsidRDefault="000F19E9">
            <w:pPr>
              <w:pStyle w:val="ConsPlusNormal"/>
            </w:pPr>
          </w:p>
        </w:tc>
        <w:tc>
          <w:tcPr>
            <w:tcW w:w="1474" w:type="dxa"/>
          </w:tcPr>
          <w:p w:rsidR="000F19E9" w:rsidRDefault="000F19E9">
            <w:pPr>
              <w:pStyle w:val="ConsPlusNormal"/>
              <w:jc w:val="center"/>
            </w:pPr>
            <w:r>
              <w:t>557,85</w:t>
            </w:r>
          </w:p>
        </w:tc>
        <w:tc>
          <w:tcPr>
            <w:tcW w:w="1817" w:type="dxa"/>
            <w:gridSpan w:val="2"/>
          </w:tcPr>
          <w:p w:rsidR="000F19E9" w:rsidRDefault="000F19E9">
            <w:pPr>
              <w:pStyle w:val="ConsPlusNormal"/>
              <w:jc w:val="center"/>
            </w:pPr>
            <w:r>
              <w:t>391178,85</w:t>
            </w:r>
          </w:p>
        </w:tc>
      </w:tr>
      <w:tr w:rsidR="000F19E9">
        <w:tc>
          <w:tcPr>
            <w:tcW w:w="3288" w:type="dxa"/>
          </w:tcPr>
          <w:p w:rsidR="000F19E9" w:rsidRDefault="000F19E9">
            <w:pPr>
              <w:pStyle w:val="ConsPlusNormal"/>
            </w:pPr>
            <w:r>
              <w:t>Иные непрограммные мероприятия</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63362,90</w:t>
            </w:r>
          </w:p>
        </w:tc>
      </w:tr>
      <w:tr w:rsidR="000F19E9">
        <w:tc>
          <w:tcPr>
            <w:tcW w:w="3288" w:type="dxa"/>
          </w:tcPr>
          <w:p w:rsidR="000F19E9" w:rsidRDefault="000F19E9">
            <w:pPr>
              <w:pStyle w:val="ConsPlusNormal"/>
            </w:pPr>
            <w:r>
              <w:t>Субвенции на проведение Всероссийской переписи населения 2020 года</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99 8 00 54690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49161,80</w:t>
            </w:r>
          </w:p>
        </w:tc>
      </w:tr>
      <w:tr w:rsidR="000F19E9">
        <w:tc>
          <w:tcPr>
            <w:tcW w:w="3288" w:type="dxa"/>
          </w:tcPr>
          <w:p w:rsidR="000F19E9" w:rsidRDefault="000F19E9">
            <w:pPr>
              <w:pStyle w:val="ConsPlusNormal"/>
            </w:pPr>
            <w:r>
              <w:lastRenderedPageBreak/>
              <w:t>Межбюджетные трансферты</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99 8 00 54690</w:t>
            </w:r>
          </w:p>
        </w:tc>
        <w:tc>
          <w:tcPr>
            <w:tcW w:w="710" w:type="dxa"/>
          </w:tcPr>
          <w:p w:rsidR="000F19E9" w:rsidRDefault="000F19E9">
            <w:pPr>
              <w:pStyle w:val="ConsPlusNormal"/>
              <w:jc w:val="center"/>
            </w:pPr>
            <w:r>
              <w:t>500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49161,80</w:t>
            </w:r>
          </w:p>
        </w:tc>
      </w:tr>
      <w:tr w:rsidR="000F19E9">
        <w:tc>
          <w:tcPr>
            <w:tcW w:w="3288" w:type="dxa"/>
          </w:tcPr>
          <w:p w:rsidR="000F19E9" w:rsidRDefault="000F19E9">
            <w:pPr>
              <w:pStyle w:val="ConsPlusNormal"/>
            </w:pPr>
            <w:r>
              <w:t>Осуществление переданных государственных полномочий Республики Дагестан по хранению, комплектованию, учету и использованию архивных документов, относящихся к государственной собственности Республики Дагестан и находящихся на территории муниципальных образований</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99 8 00 77730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14201,10</w:t>
            </w:r>
          </w:p>
        </w:tc>
      </w:tr>
      <w:tr w:rsidR="000F19E9">
        <w:tc>
          <w:tcPr>
            <w:tcW w:w="3288" w:type="dxa"/>
          </w:tcPr>
          <w:p w:rsidR="000F19E9" w:rsidRDefault="000F19E9">
            <w:pPr>
              <w:pStyle w:val="ConsPlusNormal"/>
            </w:pPr>
            <w:r>
              <w:t>Межбюджетные трансферты</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99 8 00 77730</w:t>
            </w:r>
          </w:p>
        </w:tc>
        <w:tc>
          <w:tcPr>
            <w:tcW w:w="710" w:type="dxa"/>
          </w:tcPr>
          <w:p w:rsidR="000F19E9" w:rsidRDefault="000F19E9">
            <w:pPr>
              <w:pStyle w:val="ConsPlusNormal"/>
              <w:jc w:val="center"/>
            </w:pPr>
            <w:r>
              <w:t>500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14201,10</w:t>
            </w:r>
          </w:p>
        </w:tc>
      </w:tr>
      <w:tr w:rsidR="000F19E9">
        <w:tc>
          <w:tcPr>
            <w:tcW w:w="3288" w:type="dxa"/>
          </w:tcPr>
          <w:p w:rsidR="000F19E9" w:rsidRDefault="000F19E9">
            <w:pPr>
              <w:pStyle w:val="ConsPlusNormal"/>
            </w:pPr>
            <w:r>
              <w:t>Иные непрограммные мероприятия</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99 9</w:t>
            </w:r>
          </w:p>
        </w:tc>
        <w:tc>
          <w:tcPr>
            <w:tcW w:w="710" w:type="dxa"/>
          </w:tcPr>
          <w:p w:rsidR="000F19E9" w:rsidRDefault="000F19E9">
            <w:pPr>
              <w:pStyle w:val="ConsPlusNormal"/>
            </w:pPr>
          </w:p>
        </w:tc>
        <w:tc>
          <w:tcPr>
            <w:tcW w:w="1474" w:type="dxa"/>
          </w:tcPr>
          <w:p w:rsidR="000F19E9" w:rsidRDefault="000F19E9">
            <w:pPr>
              <w:pStyle w:val="ConsPlusNormal"/>
              <w:jc w:val="center"/>
            </w:pPr>
            <w:r>
              <w:t>557,85</w:t>
            </w:r>
          </w:p>
        </w:tc>
        <w:tc>
          <w:tcPr>
            <w:tcW w:w="1817" w:type="dxa"/>
            <w:gridSpan w:val="2"/>
          </w:tcPr>
          <w:p w:rsidR="000F19E9" w:rsidRDefault="000F19E9">
            <w:pPr>
              <w:pStyle w:val="ConsPlusNormal"/>
              <w:jc w:val="center"/>
            </w:pPr>
            <w:r>
              <w:t>327815,95</w:t>
            </w:r>
          </w:p>
        </w:tc>
      </w:tr>
      <w:tr w:rsidR="000F19E9">
        <w:tc>
          <w:tcPr>
            <w:tcW w:w="3288" w:type="dxa"/>
          </w:tcPr>
          <w:p w:rsidR="000F19E9" w:rsidRDefault="000F19E9">
            <w:pPr>
              <w:pStyle w:val="ConsPlusNormal"/>
            </w:pPr>
            <w:r>
              <w:t xml:space="preserve">Выплата денежного поощрения победителям Республиканского конкурса на лучшую подготовку граждан к военной службе, организацию и </w:t>
            </w:r>
            <w:r>
              <w:lastRenderedPageBreak/>
              <w:t>проведение призыва на военную службу</w:t>
            </w:r>
          </w:p>
        </w:tc>
        <w:tc>
          <w:tcPr>
            <w:tcW w:w="706" w:type="dxa"/>
          </w:tcPr>
          <w:p w:rsidR="000F19E9" w:rsidRDefault="000F19E9">
            <w:pPr>
              <w:pStyle w:val="ConsPlusNormal"/>
              <w:jc w:val="center"/>
            </w:pPr>
            <w:r>
              <w:lastRenderedPageBreak/>
              <w:t>592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99 9 00 99910</w:t>
            </w:r>
          </w:p>
        </w:tc>
        <w:tc>
          <w:tcPr>
            <w:tcW w:w="710" w:type="dxa"/>
          </w:tcPr>
          <w:p w:rsidR="000F19E9" w:rsidRDefault="000F19E9">
            <w:pPr>
              <w:pStyle w:val="ConsPlusNormal"/>
            </w:pPr>
          </w:p>
        </w:tc>
        <w:tc>
          <w:tcPr>
            <w:tcW w:w="1474" w:type="dxa"/>
          </w:tcPr>
          <w:p w:rsidR="000F19E9" w:rsidRDefault="000F19E9">
            <w:pPr>
              <w:pStyle w:val="ConsPlusNormal"/>
              <w:jc w:val="center"/>
            </w:pPr>
            <w:r>
              <w:t>-50,00</w:t>
            </w:r>
          </w:p>
        </w:tc>
        <w:tc>
          <w:tcPr>
            <w:tcW w:w="1817" w:type="dxa"/>
            <w:gridSpan w:val="2"/>
          </w:tcPr>
          <w:p w:rsidR="000F19E9" w:rsidRDefault="000F19E9">
            <w:pPr>
              <w:pStyle w:val="ConsPlusNormal"/>
              <w:jc w:val="center"/>
            </w:pPr>
            <w:r>
              <w:t>60,00</w:t>
            </w:r>
          </w:p>
        </w:tc>
      </w:tr>
      <w:tr w:rsidR="000F19E9">
        <w:tc>
          <w:tcPr>
            <w:tcW w:w="3288" w:type="dxa"/>
          </w:tcPr>
          <w:p w:rsidR="000F19E9" w:rsidRDefault="000F19E9">
            <w:pPr>
              <w:pStyle w:val="ConsPlusNormal"/>
            </w:pPr>
            <w:r>
              <w:lastRenderedPageBreak/>
              <w:t>Иные бюджетные ассигнования</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99 9 00 99910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-50,00</w:t>
            </w:r>
          </w:p>
        </w:tc>
        <w:tc>
          <w:tcPr>
            <w:tcW w:w="1817" w:type="dxa"/>
            <w:gridSpan w:val="2"/>
          </w:tcPr>
          <w:p w:rsidR="000F19E9" w:rsidRDefault="000F19E9">
            <w:pPr>
              <w:pStyle w:val="ConsPlusNormal"/>
              <w:jc w:val="center"/>
            </w:pPr>
            <w:r>
              <w:t>60,00</w:t>
            </w:r>
          </w:p>
        </w:tc>
      </w:tr>
      <w:tr w:rsidR="000F19E9">
        <w:tc>
          <w:tcPr>
            <w:tcW w:w="3288" w:type="dxa"/>
          </w:tcPr>
          <w:p w:rsidR="000F19E9" w:rsidRDefault="000F19E9">
            <w:pPr>
              <w:pStyle w:val="ConsPlusNormal"/>
            </w:pPr>
            <w:r>
              <w:t>Расходы на мероприятия, связанные с изменением функций и полномочий главных распорядителей, получателей бюджетных средств, их упразднением</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99 9 00 99920</w:t>
            </w:r>
          </w:p>
        </w:tc>
        <w:tc>
          <w:tcPr>
            <w:tcW w:w="710" w:type="dxa"/>
          </w:tcPr>
          <w:p w:rsidR="000F19E9" w:rsidRDefault="000F19E9">
            <w:pPr>
              <w:pStyle w:val="ConsPlusNormal"/>
            </w:pPr>
          </w:p>
        </w:tc>
        <w:tc>
          <w:tcPr>
            <w:tcW w:w="1474" w:type="dxa"/>
          </w:tcPr>
          <w:p w:rsidR="000F19E9" w:rsidRDefault="000F19E9">
            <w:pPr>
              <w:pStyle w:val="ConsPlusNormal"/>
              <w:jc w:val="center"/>
            </w:pPr>
            <w:r>
              <w:t>28557,85</w:t>
            </w:r>
          </w:p>
        </w:tc>
        <w:tc>
          <w:tcPr>
            <w:tcW w:w="1817" w:type="dxa"/>
            <w:gridSpan w:val="2"/>
          </w:tcPr>
          <w:p w:rsidR="000F19E9" w:rsidRDefault="000F19E9">
            <w:pPr>
              <w:pStyle w:val="ConsPlusNormal"/>
              <w:jc w:val="center"/>
            </w:pPr>
            <w:r>
              <w:t>59057,85</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99 9 00 99920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28557,85</w:t>
            </w:r>
          </w:p>
        </w:tc>
        <w:tc>
          <w:tcPr>
            <w:tcW w:w="1817" w:type="dxa"/>
            <w:gridSpan w:val="2"/>
          </w:tcPr>
          <w:p w:rsidR="000F19E9" w:rsidRDefault="000F19E9">
            <w:pPr>
              <w:pStyle w:val="ConsPlusNormal"/>
              <w:jc w:val="center"/>
            </w:pPr>
            <w:r>
              <w:t>59057,85</w:t>
            </w:r>
          </w:p>
        </w:tc>
      </w:tr>
      <w:tr w:rsidR="000F19E9">
        <w:tc>
          <w:tcPr>
            <w:tcW w:w="3288" w:type="dxa"/>
          </w:tcPr>
          <w:p w:rsidR="000F19E9" w:rsidRDefault="000F19E9">
            <w:pPr>
              <w:pStyle w:val="ConsPlusNormal"/>
            </w:pPr>
            <w:r>
              <w:t>Уплата членского взноса в межрегиональные организации (ассоциации) субъектов Российской Федерации</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99 9 00 99930</w:t>
            </w:r>
          </w:p>
        </w:tc>
        <w:tc>
          <w:tcPr>
            <w:tcW w:w="710" w:type="dxa"/>
          </w:tcPr>
          <w:p w:rsidR="000F19E9" w:rsidRDefault="000F19E9">
            <w:pPr>
              <w:pStyle w:val="ConsPlusNormal"/>
            </w:pPr>
          </w:p>
        </w:tc>
        <w:tc>
          <w:tcPr>
            <w:tcW w:w="1474" w:type="dxa"/>
          </w:tcPr>
          <w:p w:rsidR="000F19E9" w:rsidRDefault="000F19E9">
            <w:pPr>
              <w:pStyle w:val="ConsPlusNormal"/>
              <w:jc w:val="center"/>
            </w:pPr>
            <w:r>
              <w:t>50,00</w:t>
            </w:r>
          </w:p>
        </w:tc>
        <w:tc>
          <w:tcPr>
            <w:tcW w:w="1817" w:type="dxa"/>
            <w:gridSpan w:val="2"/>
          </w:tcPr>
          <w:p w:rsidR="000F19E9" w:rsidRDefault="000F19E9">
            <w:pPr>
              <w:pStyle w:val="ConsPlusNormal"/>
              <w:jc w:val="center"/>
            </w:pPr>
            <w:r>
              <w:t>50,00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99 9 00 99930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50,00</w:t>
            </w:r>
          </w:p>
        </w:tc>
        <w:tc>
          <w:tcPr>
            <w:tcW w:w="1817" w:type="dxa"/>
            <w:gridSpan w:val="2"/>
          </w:tcPr>
          <w:p w:rsidR="000F19E9" w:rsidRDefault="000F19E9">
            <w:pPr>
              <w:pStyle w:val="ConsPlusNormal"/>
              <w:jc w:val="center"/>
            </w:pPr>
            <w:r>
              <w:t>50,00</w:t>
            </w:r>
          </w:p>
        </w:tc>
      </w:tr>
      <w:tr w:rsidR="000F19E9">
        <w:tc>
          <w:tcPr>
            <w:tcW w:w="3288" w:type="dxa"/>
          </w:tcPr>
          <w:p w:rsidR="000F19E9" w:rsidRDefault="000F19E9">
            <w:pPr>
              <w:pStyle w:val="ConsPlusNormal"/>
            </w:pPr>
            <w:r>
              <w:t>Обязательное государственное страхование государственных гражданских служащих Республики Дагестан</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99 9 00 99950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7500,00</w:t>
            </w:r>
          </w:p>
        </w:tc>
      </w:tr>
      <w:tr w:rsidR="000F19E9">
        <w:tc>
          <w:tcPr>
            <w:tcW w:w="3288" w:type="dxa"/>
          </w:tcPr>
          <w:p w:rsidR="000F19E9" w:rsidRDefault="000F19E9">
            <w:pPr>
              <w:pStyle w:val="ConsPlusNormal"/>
            </w:pPr>
            <w:r>
              <w:t xml:space="preserve">Иные бюджетные </w:t>
            </w:r>
            <w:r>
              <w:lastRenderedPageBreak/>
              <w:t>ассигнования</w:t>
            </w:r>
          </w:p>
        </w:tc>
        <w:tc>
          <w:tcPr>
            <w:tcW w:w="706" w:type="dxa"/>
          </w:tcPr>
          <w:p w:rsidR="000F19E9" w:rsidRDefault="000F19E9">
            <w:pPr>
              <w:pStyle w:val="ConsPlusNormal"/>
              <w:jc w:val="center"/>
            </w:pPr>
            <w:r>
              <w:lastRenderedPageBreak/>
              <w:t>592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99 9 00 99950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7500,00</w:t>
            </w:r>
          </w:p>
        </w:tc>
      </w:tr>
      <w:tr w:rsidR="000F19E9">
        <w:tc>
          <w:tcPr>
            <w:tcW w:w="3288" w:type="dxa"/>
          </w:tcPr>
          <w:p w:rsidR="000F19E9" w:rsidRDefault="000F19E9">
            <w:pPr>
              <w:pStyle w:val="ConsPlusNormal"/>
            </w:pPr>
            <w:r>
              <w:lastRenderedPageBreak/>
              <w:t>Расходы на исполнение решений, принятых судебными органами</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99 9 00 99970</w:t>
            </w:r>
          </w:p>
        </w:tc>
        <w:tc>
          <w:tcPr>
            <w:tcW w:w="710" w:type="dxa"/>
          </w:tcPr>
          <w:p w:rsidR="000F19E9" w:rsidRDefault="000F19E9">
            <w:pPr>
              <w:pStyle w:val="ConsPlusNormal"/>
            </w:pPr>
          </w:p>
        </w:tc>
        <w:tc>
          <w:tcPr>
            <w:tcW w:w="1474" w:type="dxa"/>
          </w:tcPr>
          <w:p w:rsidR="000F19E9" w:rsidRDefault="000F19E9">
            <w:pPr>
              <w:pStyle w:val="ConsPlusNormal"/>
              <w:jc w:val="center"/>
            </w:pPr>
            <w:r>
              <w:t>-28000,00</w:t>
            </w:r>
          </w:p>
        </w:tc>
        <w:tc>
          <w:tcPr>
            <w:tcW w:w="1817" w:type="dxa"/>
            <w:gridSpan w:val="2"/>
          </w:tcPr>
          <w:p w:rsidR="000F19E9" w:rsidRDefault="000F19E9">
            <w:pPr>
              <w:pStyle w:val="ConsPlusNormal"/>
              <w:jc w:val="center"/>
            </w:pPr>
            <w:r>
              <w:t>261148,10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99 9 00 99970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-28000,00</w:t>
            </w:r>
          </w:p>
        </w:tc>
        <w:tc>
          <w:tcPr>
            <w:tcW w:w="1817" w:type="dxa"/>
            <w:gridSpan w:val="2"/>
          </w:tcPr>
          <w:p w:rsidR="000F19E9" w:rsidRDefault="000F19E9">
            <w:pPr>
              <w:pStyle w:val="ConsPlusNormal"/>
              <w:jc w:val="center"/>
            </w:pPr>
            <w:r>
              <w:t>261148,10</w:t>
            </w:r>
          </w:p>
        </w:tc>
      </w:tr>
      <w:tr w:rsidR="000F19E9">
        <w:tc>
          <w:tcPr>
            <w:tcW w:w="3288" w:type="dxa"/>
          </w:tcPr>
          <w:p w:rsidR="000F19E9" w:rsidRDefault="000F19E9">
            <w:pPr>
              <w:pStyle w:val="ConsPlusNormal"/>
            </w:pPr>
            <w:r>
              <w:t>Национальная оборона</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02</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112082,40</w:t>
            </w:r>
          </w:p>
        </w:tc>
      </w:tr>
      <w:tr w:rsidR="000F19E9">
        <w:tc>
          <w:tcPr>
            <w:tcW w:w="3288" w:type="dxa"/>
          </w:tcPr>
          <w:p w:rsidR="000F19E9" w:rsidRDefault="000F19E9">
            <w:pPr>
              <w:pStyle w:val="ConsPlusNormal"/>
            </w:pPr>
            <w:r>
              <w:t>Мобилизационная и вневойсковая подготовка</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02</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112082,40</w:t>
            </w:r>
          </w:p>
        </w:tc>
      </w:tr>
      <w:tr w:rsidR="000F19E9">
        <w:tc>
          <w:tcPr>
            <w:tcW w:w="3288" w:type="dxa"/>
          </w:tcPr>
          <w:p w:rsidR="000F19E9" w:rsidRDefault="000F19E9">
            <w:pPr>
              <w:pStyle w:val="ConsPlusNormal"/>
            </w:pPr>
            <w:r>
              <w:t>Реализация функций органов государственной власти Республики Дагестан</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02</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99</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112082,40</w:t>
            </w:r>
          </w:p>
        </w:tc>
      </w:tr>
      <w:tr w:rsidR="000F19E9">
        <w:tc>
          <w:tcPr>
            <w:tcW w:w="3288" w:type="dxa"/>
          </w:tcPr>
          <w:p w:rsidR="000F19E9" w:rsidRDefault="000F19E9">
            <w:pPr>
              <w:pStyle w:val="ConsPlusNormal"/>
            </w:pPr>
            <w:r>
              <w:t>Иные непрограммные мероприятия</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02</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99 8</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112082,40</w:t>
            </w:r>
          </w:p>
        </w:tc>
      </w:tr>
      <w:tr w:rsidR="000F19E9">
        <w:tc>
          <w:tcPr>
            <w:tcW w:w="3288" w:type="dxa"/>
          </w:tcPr>
          <w:p w:rsidR="000F19E9" w:rsidRDefault="000F19E9">
            <w:pPr>
              <w:pStyle w:val="ConsPlusNormal"/>
            </w:pPr>
            <w:r>
              <w:t>Осуществление первичного воинского учета на территориях, где отсутствуют военные комиссариаты</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02</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99 8 00 51180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112082,40</w:t>
            </w:r>
          </w:p>
        </w:tc>
      </w:tr>
      <w:tr w:rsidR="000F19E9">
        <w:tc>
          <w:tcPr>
            <w:tcW w:w="3288" w:type="dxa"/>
          </w:tcPr>
          <w:p w:rsidR="000F19E9" w:rsidRDefault="000F19E9">
            <w:pPr>
              <w:pStyle w:val="ConsPlusNormal"/>
            </w:pPr>
            <w:r>
              <w:t>Межбюджетные трансферты</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02</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99 8 00 51180</w:t>
            </w:r>
          </w:p>
        </w:tc>
        <w:tc>
          <w:tcPr>
            <w:tcW w:w="710" w:type="dxa"/>
          </w:tcPr>
          <w:p w:rsidR="000F19E9" w:rsidRDefault="000F19E9">
            <w:pPr>
              <w:pStyle w:val="ConsPlusNormal"/>
              <w:jc w:val="center"/>
            </w:pPr>
            <w:r>
              <w:t>500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112082,40</w:t>
            </w:r>
          </w:p>
        </w:tc>
      </w:tr>
      <w:tr w:rsidR="000F19E9">
        <w:tc>
          <w:tcPr>
            <w:tcW w:w="3288" w:type="dxa"/>
          </w:tcPr>
          <w:p w:rsidR="000F19E9" w:rsidRDefault="000F19E9">
            <w:pPr>
              <w:pStyle w:val="ConsPlusNormal"/>
            </w:pPr>
            <w:r>
              <w:t xml:space="preserve">Национальная безопасность и правоохранительная </w:t>
            </w:r>
            <w:r>
              <w:lastRenderedPageBreak/>
              <w:t>деятельность</w:t>
            </w:r>
          </w:p>
        </w:tc>
        <w:tc>
          <w:tcPr>
            <w:tcW w:w="706" w:type="dxa"/>
          </w:tcPr>
          <w:p w:rsidR="000F19E9" w:rsidRDefault="000F19E9">
            <w:pPr>
              <w:pStyle w:val="ConsPlusNormal"/>
              <w:jc w:val="center"/>
            </w:pPr>
            <w:r>
              <w:lastRenderedPageBreak/>
              <w:t>592</w:t>
            </w:r>
          </w:p>
        </w:tc>
        <w:tc>
          <w:tcPr>
            <w:tcW w:w="566" w:type="dxa"/>
          </w:tcPr>
          <w:p w:rsidR="000F19E9" w:rsidRDefault="000F19E9">
            <w:pPr>
              <w:pStyle w:val="ConsPlusNormal"/>
              <w:jc w:val="center"/>
            </w:pPr>
            <w:r>
              <w:t>03</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299,60</w:t>
            </w:r>
          </w:p>
        </w:tc>
      </w:tr>
      <w:tr w:rsidR="000F19E9">
        <w:tc>
          <w:tcPr>
            <w:tcW w:w="3288" w:type="dxa"/>
          </w:tcPr>
          <w:p w:rsidR="000F19E9" w:rsidRDefault="000F19E9">
            <w:pPr>
              <w:pStyle w:val="ConsPlusNormal"/>
            </w:pPr>
            <w:r>
              <w:lastRenderedPageBreak/>
              <w:t>Другие вопросы в области национальной безопасности и правоохранительной деятельности</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14</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299,60</w:t>
            </w:r>
          </w:p>
        </w:tc>
      </w:tr>
      <w:tr w:rsidR="000F19E9">
        <w:tc>
          <w:tcPr>
            <w:tcW w:w="3288" w:type="dxa"/>
          </w:tcPr>
          <w:p w:rsidR="000F19E9" w:rsidRDefault="000F19E9">
            <w:pPr>
              <w:pStyle w:val="ConsPlusNormal"/>
            </w:pPr>
            <w:r>
              <w:t>Реализация функций органов государственной власти Республики Дагестан</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14</w:t>
            </w:r>
          </w:p>
        </w:tc>
        <w:tc>
          <w:tcPr>
            <w:tcW w:w="1982" w:type="dxa"/>
            <w:gridSpan w:val="2"/>
          </w:tcPr>
          <w:p w:rsidR="000F19E9" w:rsidRDefault="000F19E9">
            <w:pPr>
              <w:pStyle w:val="ConsPlusNormal"/>
              <w:jc w:val="center"/>
            </w:pPr>
            <w:r>
              <w:t>99</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299,60</w:t>
            </w:r>
          </w:p>
        </w:tc>
      </w:tr>
      <w:tr w:rsidR="000F19E9">
        <w:tc>
          <w:tcPr>
            <w:tcW w:w="3288" w:type="dxa"/>
          </w:tcPr>
          <w:p w:rsidR="000F19E9" w:rsidRDefault="000F19E9">
            <w:pPr>
              <w:pStyle w:val="ConsPlusNormal"/>
            </w:pPr>
            <w:r>
              <w:t>Иные непрограммные мероприятия</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14</w:t>
            </w:r>
          </w:p>
        </w:tc>
        <w:tc>
          <w:tcPr>
            <w:tcW w:w="1982" w:type="dxa"/>
            <w:gridSpan w:val="2"/>
          </w:tcPr>
          <w:p w:rsidR="000F19E9" w:rsidRDefault="000F19E9">
            <w:pPr>
              <w:pStyle w:val="ConsPlusNormal"/>
              <w:jc w:val="center"/>
            </w:pPr>
            <w:r>
              <w:t>99 9</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299,60</w:t>
            </w:r>
          </w:p>
        </w:tc>
      </w:tr>
      <w:tr w:rsidR="000F19E9">
        <w:tc>
          <w:tcPr>
            <w:tcW w:w="3288" w:type="dxa"/>
          </w:tcPr>
          <w:p w:rsidR="000F19E9" w:rsidRDefault="000F19E9">
            <w:pPr>
              <w:pStyle w:val="ConsPlusNormal"/>
            </w:pPr>
            <w:r>
              <w:t>Субвенция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14</w:t>
            </w:r>
          </w:p>
        </w:tc>
        <w:tc>
          <w:tcPr>
            <w:tcW w:w="1982" w:type="dxa"/>
            <w:gridSpan w:val="2"/>
          </w:tcPr>
          <w:p w:rsidR="000F19E9" w:rsidRDefault="000F19E9">
            <w:pPr>
              <w:pStyle w:val="ConsPlusNormal"/>
              <w:jc w:val="center"/>
            </w:pPr>
            <w:r>
              <w:t>99 9 00 57010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299,60</w:t>
            </w:r>
          </w:p>
        </w:tc>
      </w:tr>
      <w:tr w:rsidR="000F19E9">
        <w:tc>
          <w:tcPr>
            <w:tcW w:w="3288" w:type="dxa"/>
          </w:tcPr>
          <w:p w:rsidR="000F19E9" w:rsidRDefault="000F19E9">
            <w:pPr>
              <w:pStyle w:val="ConsPlusNormal"/>
            </w:pPr>
            <w:r>
              <w:t>Межбюджетные трансферты</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14</w:t>
            </w:r>
          </w:p>
        </w:tc>
        <w:tc>
          <w:tcPr>
            <w:tcW w:w="1982" w:type="dxa"/>
            <w:gridSpan w:val="2"/>
          </w:tcPr>
          <w:p w:rsidR="000F19E9" w:rsidRDefault="000F19E9">
            <w:pPr>
              <w:pStyle w:val="ConsPlusNormal"/>
              <w:jc w:val="center"/>
            </w:pPr>
            <w:r>
              <w:t>99 9 00 57010</w:t>
            </w:r>
          </w:p>
        </w:tc>
        <w:tc>
          <w:tcPr>
            <w:tcW w:w="710" w:type="dxa"/>
          </w:tcPr>
          <w:p w:rsidR="000F19E9" w:rsidRDefault="000F19E9">
            <w:pPr>
              <w:pStyle w:val="ConsPlusNormal"/>
              <w:jc w:val="center"/>
            </w:pPr>
            <w:r>
              <w:t>500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299,60</w:t>
            </w:r>
          </w:p>
        </w:tc>
      </w:tr>
      <w:tr w:rsidR="000F19E9">
        <w:tc>
          <w:tcPr>
            <w:tcW w:w="3288" w:type="dxa"/>
          </w:tcPr>
          <w:p w:rsidR="000F19E9" w:rsidRDefault="000F19E9">
            <w:pPr>
              <w:pStyle w:val="ConsPlusNormal"/>
            </w:pPr>
            <w:r>
              <w:t>Национальная экономика</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04</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70,00</w:t>
            </w:r>
          </w:p>
        </w:tc>
        <w:tc>
          <w:tcPr>
            <w:tcW w:w="1817" w:type="dxa"/>
            <w:gridSpan w:val="2"/>
          </w:tcPr>
          <w:p w:rsidR="000F19E9" w:rsidRDefault="000F19E9">
            <w:pPr>
              <w:pStyle w:val="ConsPlusNormal"/>
              <w:jc w:val="center"/>
            </w:pPr>
            <w:r>
              <w:t>70,00</w:t>
            </w:r>
          </w:p>
        </w:tc>
      </w:tr>
      <w:tr w:rsidR="000F19E9">
        <w:tc>
          <w:tcPr>
            <w:tcW w:w="3288" w:type="dxa"/>
          </w:tcPr>
          <w:p w:rsidR="000F19E9" w:rsidRDefault="000F19E9">
            <w:pPr>
              <w:pStyle w:val="ConsPlusNormal"/>
            </w:pPr>
            <w:r>
              <w:lastRenderedPageBreak/>
              <w:t>Другие вопросы в области национальной экономики</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70,00</w:t>
            </w:r>
          </w:p>
        </w:tc>
        <w:tc>
          <w:tcPr>
            <w:tcW w:w="1817" w:type="dxa"/>
            <w:gridSpan w:val="2"/>
          </w:tcPr>
          <w:p w:rsidR="000F19E9" w:rsidRDefault="000F19E9">
            <w:pPr>
              <w:pStyle w:val="ConsPlusNormal"/>
              <w:jc w:val="center"/>
            </w:pPr>
            <w:r>
              <w:t>70,00</w:t>
            </w:r>
          </w:p>
        </w:tc>
      </w:tr>
      <w:tr w:rsidR="000F19E9">
        <w:tc>
          <w:tcPr>
            <w:tcW w:w="3288" w:type="dxa"/>
          </w:tcPr>
          <w:p w:rsidR="000F19E9" w:rsidRDefault="000F19E9">
            <w:pPr>
              <w:pStyle w:val="ConsPlusNormal"/>
            </w:pPr>
            <w:r>
              <w:t>Реализация функций органов государственной власти Республики Дагестан</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99</w:t>
            </w:r>
          </w:p>
        </w:tc>
        <w:tc>
          <w:tcPr>
            <w:tcW w:w="710" w:type="dxa"/>
          </w:tcPr>
          <w:p w:rsidR="000F19E9" w:rsidRDefault="000F19E9">
            <w:pPr>
              <w:pStyle w:val="ConsPlusNormal"/>
            </w:pPr>
          </w:p>
        </w:tc>
        <w:tc>
          <w:tcPr>
            <w:tcW w:w="1474" w:type="dxa"/>
          </w:tcPr>
          <w:p w:rsidR="000F19E9" w:rsidRDefault="000F19E9">
            <w:pPr>
              <w:pStyle w:val="ConsPlusNormal"/>
              <w:jc w:val="center"/>
            </w:pPr>
            <w:r>
              <w:t>70,00</w:t>
            </w:r>
          </w:p>
        </w:tc>
        <w:tc>
          <w:tcPr>
            <w:tcW w:w="1817" w:type="dxa"/>
            <w:gridSpan w:val="2"/>
          </w:tcPr>
          <w:p w:rsidR="000F19E9" w:rsidRDefault="000F19E9">
            <w:pPr>
              <w:pStyle w:val="ConsPlusNormal"/>
              <w:jc w:val="center"/>
            </w:pPr>
            <w:r>
              <w:t>70,00</w:t>
            </w:r>
          </w:p>
        </w:tc>
      </w:tr>
      <w:tr w:rsidR="000F19E9">
        <w:tc>
          <w:tcPr>
            <w:tcW w:w="3288" w:type="dxa"/>
          </w:tcPr>
          <w:p w:rsidR="000F19E9" w:rsidRDefault="000F19E9">
            <w:pPr>
              <w:pStyle w:val="ConsPlusNormal"/>
            </w:pPr>
            <w:r>
              <w:t>Иные непрограммные мероприятия</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99 9</w:t>
            </w:r>
          </w:p>
        </w:tc>
        <w:tc>
          <w:tcPr>
            <w:tcW w:w="710" w:type="dxa"/>
          </w:tcPr>
          <w:p w:rsidR="000F19E9" w:rsidRDefault="000F19E9">
            <w:pPr>
              <w:pStyle w:val="ConsPlusNormal"/>
            </w:pPr>
          </w:p>
        </w:tc>
        <w:tc>
          <w:tcPr>
            <w:tcW w:w="1474" w:type="dxa"/>
          </w:tcPr>
          <w:p w:rsidR="000F19E9" w:rsidRDefault="000F19E9">
            <w:pPr>
              <w:pStyle w:val="ConsPlusNormal"/>
              <w:jc w:val="center"/>
            </w:pPr>
            <w:r>
              <w:t>70,00</w:t>
            </w:r>
          </w:p>
        </w:tc>
        <w:tc>
          <w:tcPr>
            <w:tcW w:w="1817" w:type="dxa"/>
            <w:gridSpan w:val="2"/>
          </w:tcPr>
          <w:p w:rsidR="000F19E9" w:rsidRDefault="000F19E9">
            <w:pPr>
              <w:pStyle w:val="ConsPlusNormal"/>
              <w:jc w:val="center"/>
            </w:pPr>
            <w:r>
              <w:t>70,00</w:t>
            </w:r>
          </w:p>
        </w:tc>
      </w:tr>
      <w:tr w:rsidR="000F19E9">
        <w:tc>
          <w:tcPr>
            <w:tcW w:w="3288" w:type="dxa"/>
          </w:tcPr>
          <w:p w:rsidR="000F19E9" w:rsidRDefault="000F19E9">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99 9 00 99990</w:t>
            </w:r>
          </w:p>
        </w:tc>
        <w:tc>
          <w:tcPr>
            <w:tcW w:w="710" w:type="dxa"/>
          </w:tcPr>
          <w:p w:rsidR="000F19E9" w:rsidRDefault="000F19E9">
            <w:pPr>
              <w:pStyle w:val="ConsPlusNormal"/>
            </w:pPr>
          </w:p>
        </w:tc>
        <w:tc>
          <w:tcPr>
            <w:tcW w:w="1474" w:type="dxa"/>
          </w:tcPr>
          <w:p w:rsidR="000F19E9" w:rsidRDefault="000F19E9">
            <w:pPr>
              <w:pStyle w:val="ConsPlusNormal"/>
              <w:jc w:val="center"/>
            </w:pPr>
            <w:r>
              <w:t>70,00</w:t>
            </w:r>
          </w:p>
        </w:tc>
        <w:tc>
          <w:tcPr>
            <w:tcW w:w="1817" w:type="dxa"/>
            <w:gridSpan w:val="2"/>
          </w:tcPr>
          <w:p w:rsidR="000F19E9" w:rsidRDefault="000F19E9">
            <w:pPr>
              <w:pStyle w:val="ConsPlusNormal"/>
              <w:jc w:val="center"/>
            </w:pPr>
            <w:r>
              <w:t>70,00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99 9 00 99990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70,00</w:t>
            </w:r>
          </w:p>
        </w:tc>
        <w:tc>
          <w:tcPr>
            <w:tcW w:w="1817" w:type="dxa"/>
            <w:gridSpan w:val="2"/>
          </w:tcPr>
          <w:p w:rsidR="000F19E9" w:rsidRDefault="000F19E9">
            <w:pPr>
              <w:pStyle w:val="ConsPlusNormal"/>
              <w:jc w:val="center"/>
            </w:pPr>
            <w:r>
              <w:t>70,00</w:t>
            </w:r>
          </w:p>
        </w:tc>
      </w:tr>
      <w:tr w:rsidR="000F19E9">
        <w:tc>
          <w:tcPr>
            <w:tcW w:w="3288" w:type="dxa"/>
          </w:tcPr>
          <w:p w:rsidR="000F19E9" w:rsidRDefault="000F19E9">
            <w:pPr>
              <w:pStyle w:val="ConsPlusNormal"/>
            </w:pPr>
            <w:r>
              <w:t>Жилищно-коммунальное хозяйство</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05</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-500000,00</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Другие вопросы в области жилищно-коммунального хозяйства</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-500000,00</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Реализация функций органов государственной власти Республики Дагестан</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99</w:t>
            </w:r>
          </w:p>
        </w:tc>
        <w:tc>
          <w:tcPr>
            <w:tcW w:w="710" w:type="dxa"/>
          </w:tcPr>
          <w:p w:rsidR="000F19E9" w:rsidRDefault="000F19E9">
            <w:pPr>
              <w:pStyle w:val="ConsPlusNormal"/>
            </w:pPr>
          </w:p>
        </w:tc>
        <w:tc>
          <w:tcPr>
            <w:tcW w:w="1474" w:type="dxa"/>
          </w:tcPr>
          <w:p w:rsidR="000F19E9" w:rsidRDefault="000F19E9">
            <w:pPr>
              <w:pStyle w:val="ConsPlusNormal"/>
              <w:jc w:val="center"/>
            </w:pPr>
            <w:r>
              <w:t>-500000,00</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lastRenderedPageBreak/>
              <w:t>Иные непрограммные мероприятия</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99 9</w:t>
            </w:r>
          </w:p>
        </w:tc>
        <w:tc>
          <w:tcPr>
            <w:tcW w:w="710" w:type="dxa"/>
          </w:tcPr>
          <w:p w:rsidR="000F19E9" w:rsidRDefault="000F19E9">
            <w:pPr>
              <w:pStyle w:val="ConsPlusNormal"/>
            </w:pPr>
          </w:p>
        </w:tc>
        <w:tc>
          <w:tcPr>
            <w:tcW w:w="1474" w:type="dxa"/>
          </w:tcPr>
          <w:p w:rsidR="000F19E9" w:rsidRDefault="000F19E9">
            <w:pPr>
              <w:pStyle w:val="ConsPlusNormal"/>
              <w:jc w:val="center"/>
            </w:pPr>
            <w:r>
              <w:t>-500000,00</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99 9 00 99990</w:t>
            </w:r>
          </w:p>
        </w:tc>
        <w:tc>
          <w:tcPr>
            <w:tcW w:w="710" w:type="dxa"/>
          </w:tcPr>
          <w:p w:rsidR="000F19E9" w:rsidRDefault="000F19E9">
            <w:pPr>
              <w:pStyle w:val="ConsPlusNormal"/>
            </w:pPr>
          </w:p>
        </w:tc>
        <w:tc>
          <w:tcPr>
            <w:tcW w:w="1474" w:type="dxa"/>
          </w:tcPr>
          <w:p w:rsidR="000F19E9" w:rsidRDefault="000F19E9">
            <w:pPr>
              <w:pStyle w:val="ConsPlusNormal"/>
              <w:jc w:val="center"/>
            </w:pPr>
            <w:r>
              <w:t>-500000,00</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99 9 00 99990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-500000,00</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Образование</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07</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58386,00</w:t>
            </w:r>
          </w:p>
        </w:tc>
        <w:tc>
          <w:tcPr>
            <w:tcW w:w="1817" w:type="dxa"/>
            <w:gridSpan w:val="2"/>
          </w:tcPr>
          <w:p w:rsidR="000F19E9" w:rsidRDefault="000F19E9">
            <w:pPr>
              <w:pStyle w:val="ConsPlusNormal"/>
              <w:jc w:val="center"/>
            </w:pPr>
            <w:r>
              <w:t>30560798,31</w:t>
            </w:r>
          </w:p>
        </w:tc>
      </w:tr>
      <w:tr w:rsidR="000F19E9">
        <w:tc>
          <w:tcPr>
            <w:tcW w:w="3288" w:type="dxa"/>
          </w:tcPr>
          <w:p w:rsidR="000F19E9" w:rsidRDefault="000F19E9">
            <w:pPr>
              <w:pStyle w:val="ConsPlusNormal"/>
            </w:pPr>
            <w:r>
              <w:t>Дошкольное образование</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60000,00</w:t>
            </w:r>
          </w:p>
        </w:tc>
        <w:tc>
          <w:tcPr>
            <w:tcW w:w="1817" w:type="dxa"/>
            <w:gridSpan w:val="2"/>
          </w:tcPr>
          <w:p w:rsidR="000F19E9" w:rsidRDefault="000F19E9">
            <w:pPr>
              <w:pStyle w:val="ConsPlusNormal"/>
              <w:jc w:val="center"/>
            </w:pPr>
            <w:r>
              <w:t>5032561,00</w:t>
            </w:r>
          </w:p>
        </w:tc>
      </w:tr>
      <w:tr w:rsidR="000F19E9">
        <w:tc>
          <w:tcPr>
            <w:tcW w:w="3288" w:type="dxa"/>
          </w:tcPr>
          <w:p w:rsidR="000F19E9" w:rsidRDefault="000F19E9">
            <w:pPr>
              <w:pStyle w:val="ConsPlusNormal"/>
            </w:pPr>
            <w:r>
              <w:t>Государственная программа Республики Дагестан "Развитие образования в Республике Дагестан"</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19</w:t>
            </w:r>
          </w:p>
        </w:tc>
        <w:tc>
          <w:tcPr>
            <w:tcW w:w="710" w:type="dxa"/>
          </w:tcPr>
          <w:p w:rsidR="000F19E9" w:rsidRDefault="000F19E9">
            <w:pPr>
              <w:pStyle w:val="ConsPlusNormal"/>
            </w:pPr>
          </w:p>
        </w:tc>
        <w:tc>
          <w:tcPr>
            <w:tcW w:w="1474" w:type="dxa"/>
          </w:tcPr>
          <w:p w:rsidR="000F19E9" w:rsidRDefault="000F19E9">
            <w:pPr>
              <w:pStyle w:val="ConsPlusNormal"/>
              <w:jc w:val="center"/>
            </w:pPr>
            <w:r>
              <w:t>60000,00</w:t>
            </w:r>
          </w:p>
        </w:tc>
        <w:tc>
          <w:tcPr>
            <w:tcW w:w="1817" w:type="dxa"/>
            <w:gridSpan w:val="2"/>
          </w:tcPr>
          <w:p w:rsidR="000F19E9" w:rsidRDefault="000F19E9">
            <w:pPr>
              <w:pStyle w:val="ConsPlusNormal"/>
              <w:jc w:val="center"/>
            </w:pPr>
            <w:r>
              <w:t>5032561,00</w:t>
            </w:r>
          </w:p>
        </w:tc>
      </w:tr>
      <w:tr w:rsidR="000F19E9">
        <w:tc>
          <w:tcPr>
            <w:tcW w:w="3288" w:type="dxa"/>
          </w:tcPr>
          <w:p w:rsidR="000F19E9" w:rsidRDefault="000F19E9">
            <w:pPr>
              <w:pStyle w:val="ConsPlusNormal"/>
            </w:pPr>
            <w:r>
              <w:t>Подпрограмма "Развитие дошкольного образования детей"</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19 1</w:t>
            </w:r>
          </w:p>
        </w:tc>
        <w:tc>
          <w:tcPr>
            <w:tcW w:w="710" w:type="dxa"/>
          </w:tcPr>
          <w:p w:rsidR="000F19E9" w:rsidRDefault="000F19E9">
            <w:pPr>
              <w:pStyle w:val="ConsPlusNormal"/>
            </w:pPr>
          </w:p>
        </w:tc>
        <w:tc>
          <w:tcPr>
            <w:tcW w:w="1474" w:type="dxa"/>
          </w:tcPr>
          <w:p w:rsidR="000F19E9" w:rsidRDefault="000F19E9">
            <w:pPr>
              <w:pStyle w:val="ConsPlusNormal"/>
              <w:jc w:val="center"/>
            </w:pPr>
            <w:r>
              <w:t>60000,00</w:t>
            </w:r>
          </w:p>
        </w:tc>
        <w:tc>
          <w:tcPr>
            <w:tcW w:w="1817" w:type="dxa"/>
            <w:gridSpan w:val="2"/>
          </w:tcPr>
          <w:p w:rsidR="000F19E9" w:rsidRDefault="000F19E9">
            <w:pPr>
              <w:pStyle w:val="ConsPlusNormal"/>
              <w:jc w:val="center"/>
            </w:pPr>
            <w:r>
              <w:t>5032561,00</w:t>
            </w:r>
          </w:p>
        </w:tc>
      </w:tr>
      <w:tr w:rsidR="000F19E9">
        <w:tc>
          <w:tcPr>
            <w:tcW w:w="3288" w:type="dxa"/>
          </w:tcPr>
          <w:p w:rsidR="000F19E9" w:rsidRDefault="000F19E9">
            <w:pPr>
              <w:pStyle w:val="ConsPlusNormal"/>
            </w:pPr>
            <w:r>
              <w:t>Основное мероприятие "Развитие дошкольного образования детей"</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19 1 01</w:t>
            </w:r>
          </w:p>
        </w:tc>
        <w:tc>
          <w:tcPr>
            <w:tcW w:w="710" w:type="dxa"/>
          </w:tcPr>
          <w:p w:rsidR="000F19E9" w:rsidRDefault="000F19E9">
            <w:pPr>
              <w:pStyle w:val="ConsPlusNormal"/>
            </w:pPr>
          </w:p>
        </w:tc>
        <w:tc>
          <w:tcPr>
            <w:tcW w:w="1474" w:type="dxa"/>
          </w:tcPr>
          <w:p w:rsidR="000F19E9" w:rsidRDefault="000F19E9">
            <w:pPr>
              <w:pStyle w:val="ConsPlusNormal"/>
              <w:jc w:val="center"/>
            </w:pPr>
            <w:r>
              <w:t>60000,00</w:t>
            </w:r>
          </w:p>
        </w:tc>
        <w:tc>
          <w:tcPr>
            <w:tcW w:w="1817" w:type="dxa"/>
            <w:gridSpan w:val="2"/>
          </w:tcPr>
          <w:p w:rsidR="000F19E9" w:rsidRDefault="000F19E9">
            <w:pPr>
              <w:pStyle w:val="ConsPlusNormal"/>
              <w:jc w:val="center"/>
            </w:pPr>
            <w:r>
              <w:t>5032561,00</w:t>
            </w:r>
          </w:p>
        </w:tc>
      </w:tr>
      <w:tr w:rsidR="000F19E9">
        <w:tc>
          <w:tcPr>
            <w:tcW w:w="3288" w:type="dxa"/>
          </w:tcPr>
          <w:p w:rsidR="000F19E9" w:rsidRDefault="000F19E9">
            <w:pPr>
              <w:pStyle w:val="ConsPlusNormal"/>
            </w:pPr>
            <w:r>
              <w:t xml:space="preserve">Обеспечение </w:t>
            </w:r>
            <w:r>
              <w:lastRenderedPageBreak/>
              <w:t>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706" w:type="dxa"/>
          </w:tcPr>
          <w:p w:rsidR="000F19E9" w:rsidRDefault="000F19E9">
            <w:pPr>
              <w:pStyle w:val="ConsPlusNormal"/>
              <w:jc w:val="center"/>
            </w:pPr>
            <w:r>
              <w:lastRenderedPageBreak/>
              <w:t>592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19 1 01 06590</w:t>
            </w:r>
          </w:p>
        </w:tc>
        <w:tc>
          <w:tcPr>
            <w:tcW w:w="710" w:type="dxa"/>
          </w:tcPr>
          <w:p w:rsidR="000F19E9" w:rsidRDefault="000F19E9">
            <w:pPr>
              <w:pStyle w:val="ConsPlusNormal"/>
            </w:pPr>
          </w:p>
        </w:tc>
        <w:tc>
          <w:tcPr>
            <w:tcW w:w="1474" w:type="dxa"/>
          </w:tcPr>
          <w:p w:rsidR="000F19E9" w:rsidRDefault="000F19E9">
            <w:pPr>
              <w:pStyle w:val="ConsPlusNormal"/>
              <w:jc w:val="center"/>
            </w:pPr>
            <w:r>
              <w:t>60000,00</w:t>
            </w:r>
          </w:p>
        </w:tc>
        <w:tc>
          <w:tcPr>
            <w:tcW w:w="1817" w:type="dxa"/>
            <w:gridSpan w:val="2"/>
          </w:tcPr>
          <w:p w:rsidR="000F19E9" w:rsidRDefault="000F19E9">
            <w:pPr>
              <w:pStyle w:val="ConsPlusNormal"/>
              <w:jc w:val="center"/>
            </w:pPr>
            <w:r>
              <w:t>5032561,00</w:t>
            </w:r>
          </w:p>
        </w:tc>
      </w:tr>
      <w:tr w:rsidR="000F19E9">
        <w:tc>
          <w:tcPr>
            <w:tcW w:w="3288" w:type="dxa"/>
          </w:tcPr>
          <w:p w:rsidR="000F19E9" w:rsidRDefault="000F19E9">
            <w:pPr>
              <w:pStyle w:val="ConsPlusNormal"/>
            </w:pPr>
            <w:r>
              <w:lastRenderedPageBreak/>
              <w:t>Межбюджетные трансферты</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19 1 01 06590</w:t>
            </w:r>
          </w:p>
        </w:tc>
        <w:tc>
          <w:tcPr>
            <w:tcW w:w="710" w:type="dxa"/>
          </w:tcPr>
          <w:p w:rsidR="000F19E9" w:rsidRDefault="000F19E9">
            <w:pPr>
              <w:pStyle w:val="ConsPlusNormal"/>
              <w:jc w:val="center"/>
            </w:pPr>
            <w:r>
              <w:t>500</w:t>
            </w:r>
          </w:p>
        </w:tc>
        <w:tc>
          <w:tcPr>
            <w:tcW w:w="1474" w:type="dxa"/>
          </w:tcPr>
          <w:p w:rsidR="000F19E9" w:rsidRDefault="000F19E9">
            <w:pPr>
              <w:pStyle w:val="ConsPlusNormal"/>
              <w:jc w:val="center"/>
            </w:pPr>
            <w:r>
              <w:t>60000,00</w:t>
            </w:r>
          </w:p>
        </w:tc>
        <w:tc>
          <w:tcPr>
            <w:tcW w:w="1817" w:type="dxa"/>
            <w:gridSpan w:val="2"/>
          </w:tcPr>
          <w:p w:rsidR="000F19E9" w:rsidRDefault="000F19E9">
            <w:pPr>
              <w:pStyle w:val="ConsPlusNormal"/>
              <w:jc w:val="center"/>
            </w:pPr>
            <w:r>
              <w:t>5032561,00</w:t>
            </w:r>
          </w:p>
        </w:tc>
      </w:tr>
      <w:tr w:rsidR="000F19E9">
        <w:tc>
          <w:tcPr>
            <w:tcW w:w="3288" w:type="dxa"/>
          </w:tcPr>
          <w:p w:rsidR="000F19E9" w:rsidRDefault="000F19E9">
            <w:pPr>
              <w:pStyle w:val="ConsPlusNormal"/>
            </w:pPr>
            <w:r>
              <w:t>Общее образование</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24939720,31</w:t>
            </w:r>
          </w:p>
        </w:tc>
      </w:tr>
      <w:tr w:rsidR="000F19E9">
        <w:tc>
          <w:tcPr>
            <w:tcW w:w="3288" w:type="dxa"/>
          </w:tcPr>
          <w:p w:rsidR="000F19E9" w:rsidRDefault="000F19E9">
            <w:pPr>
              <w:pStyle w:val="ConsPlusNormal"/>
            </w:pPr>
            <w:r>
              <w:t>Государственная программа Республики Дагестан "Развитие образования в Республике Дагестан"</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24539720,31</w:t>
            </w:r>
          </w:p>
        </w:tc>
      </w:tr>
      <w:tr w:rsidR="000F19E9">
        <w:tc>
          <w:tcPr>
            <w:tcW w:w="3288" w:type="dxa"/>
          </w:tcPr>
          <w:p w:rsidR="000F19E9" w:rsidRDefault="000F19E9">
            <w:pPr>
              <w:pStyle w:val="ConsPlusNormal"/>
            </w:pPr>
            <w:r>
              <w:t xml:space="preserve">Подпрограмма "Развитие общего образования </w:t>
            </w:r>
            <w:r>
              <w:lastRenderedPageBreak/>
              <w:t>детей"</w:t>
            </w:r>
          </w:p>
        </w:tc>
        <w:tc>
          <w:tcPr>
            <w:tcW w:w="706" w:type="dxa"/>
          </w:tcPr>
          <w:p w:rsidR="000F19E9" w:rsidRDefault="000F19E9">
            <w:pPr>
              <w:pStyle w:val="ConsPlusNormal"/>
              <w:jc w:val="center"/>
            </w:pPr>
            <w:r>
              <w:lastRenderedPageBreak/>
              <w:t>592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192</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24539720,31</w:t>
            </w:r>
          </w:p>
        </w:tc>
      </w:tr>
      <w:tr w:rsidR="000F19E9">
        <w:tc>
          <w:tcPr>
            <w:tcW w:w="3288" w:type="dxa"/>
          </w:tcPr>
          <w:p w:rsidR="000F19E9" w:rsidRDefault="000F19E9">
            <w:pPr>
              <w:pStyle w:val="ConsPlusNormal"/>
            </w:pPr>
            <w:r>
              <w:lastRenderedPageBreak/>
              <w:t>Основное мероприятие "Развитие образования в общеобразовательных учреждениях"</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19 2 02</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24539720,31</w:t>
            </w:r>
          </w:p>
        </w:tc>
      </w:tr>
      <w:tr w:rsidR="000F19E9">
        <w:tc>
          <w:tcPr>
            <w:tcW w:w="3288" w:type="dxa"/>
          </w:tcPr>
          <w:p w:rsidR="000F19E9" w:rsidRDefault="000F19E9">
            <w:pPr>
              <w:pStyle w:val="ConsPlusNormal"/>
            </w:pPr>
            <w:r>
              <w:t xml:space="preserve">Обеспечение государственных гарантий реализации прав на получение общедоступного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w:t>
            </w:r>
            <w:r>
              <w:lastRenderedPageBreak/>
              <w:t>и учебных пособий, средств обучения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tc>
        <w:tc>
          <w:tcPr>
            <w:tcW w:w="706" w:type="dxa"/>
          </w:tcPr>
          <w:p w:rsidR="000F19E9" w:rsidRDefault="000F19E9">
            <w:pPr>
              <w:pStyle w:val="ConsPlusNormal"/>
              <w:jc w:val="center"/>
            </w:pPr>
            <w:r>
              <w:lastRenderedPageBreak/>
              <w:t>592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19 2 02 06590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24393441,00</w:t>
            </w:r>
          </w:p>
        </w:tc>
      </w:tr>
      <w:tr w:rsidR="000F19E9">
        <w:tc>
          <w:tcPr>
            <w:tcW w:w="3288" w:type="dxa"/>
          </w:tcPr>
          <w:p w:rsidR="000F19E9" w:rsidRDefault="000F19E9">
            <w:pPr>
              <w:pStyle w:val="ConsPlusNormal"/>
            </w:pPr>
            <w:r>
              <w:lastRenderedPageBreak/>
              <w:t>Межбюджетные трансферты</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19 2 02 06590</w:t>
            </w:r>
          </w:p>
        </w:tc>
        <w:tc>
          <w:tcPr>
            <w:tcW w:w="710" w:type="dxa"/>
          </w:tcPr>
          <w:p w:rsidR="000F19E9" w:rsidRDefault="000F19E9">
            <w:pPr>
              <w:pStyle w:val="ConsPlusNormal"/>
              <w:jc w:val="center"/>
            </w:pPr>
            <w:r>
              <w:t>500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24393441,00</w:t>
            </w:r>
          </w:p>
        </w:tc>
      </w:tr>
      <w:tr w:rsidR="000F19E9">
        <w:tc>
          <w:tcPr>
            <w:tcW w:w="3288" w:type="dxa"/>
          </w:tcPr>
          <w:p w:rsidR="000F19E9" w:rsidRDefault="000F19E9">
            <w:pPr>
              <w:pStyle w:val="ConsPlusNormal"/>
            </w:pPr>
            <w: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 2 02 R3040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146279,31</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19 2 02 R3040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146279,31</w:t>
            </w:r>
          </w:p>
        </w:tc>
      </w:tr>
      <w:tr w:rsidR="000F19E9">
        <w:tc>
          <w:tcPr>
            <w:tcW w:w="3288" w:type="dxa"/>
          </w:tcPr>
          <w:p w:rsidR="000F19E9" w:rsidRDefault="000F19E9">
            <w:pPr>
              <w:pStyle w:val="ConsPlusNormal"/>
            </w:pPr>
            <w:r>
              <w:t xml:space="preserve">Реализация функций органов государственной </w:t>
            </w:r>
            <w:r>
              <w:lastRenderedPageBreak/>
              <w:t>власти Республики Дагестан</w:t>
            </w:r>
          </w:p>
        </w:tc>
        <w:tc>
          <w:tcPr>
            <w:tcW w:w="706" w:type="dxa"/>
          </w:tcPr>
          <w:p w:rsidR="000F19E9" w:rsidRDefault="000F19E9">
            <w:pPr>
              <w:pStyle w:val="ConsPlusNormal"/>
              <w:jc w:val="center"/>
            </w:pPr>
            <w:r>
              <w:lastRenderedPageBreak/>
              <w:t>592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99</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400000,00</w:t>
            </w:r>
          </w:p>
        </w:tc>
      </w:tr>
      <w:tr w:rsidR="000F19E9">
        <w:tc>
          <w:tcPr>
            <w:tcW w:w="3288" w:type="dxa"/>
          </w:tcPr>
          <w:p w:rsidR="000F19E9" w:rsidRDefault="000F19E9">
            <w:pPr>
              <w:pStyle w:val="ConsPlusNormal"/>
            </w:pPr>
            <w:r>
              <w:lastRenderedPageBreak/>
              <w:t>Иные непрограммные мероприятия</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99 9</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400000,00</w:t>
            </w:r>
          </w:p>
        </w:tc>
      </w:tr>
      <w:tr w:rsidR="000F19E9">
        <w:tc>
          <w:tcPr>
            <w:tcW w:w="3288" w:type="dxa"/>
          </w:tcPr>
          <w:p w:rsidR="000F19E9" w:rsidRDefault="000F19E9">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99 9 00 99990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400000,00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99 9 00 99990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400000,00</w:t>
            </w:r>
          </w:p>
        </w:tc>
      </w:tr>
      <w:tr w:rsidR="000F19E9">
        <w:tc>
          <w:tcPr>
            <w:tcW w:w="3288" w:type="dxa"/>
          </w:tcPr>
          <w:p w:rsidR="000F19E9" w:rsidRDefault="000F19E9">
            <w:pPr>
              <w:pStyle w:val="ConsPlusNormal"/>
            </w:pPr>
            <w:r>
              <w:t>Среднее профессиональное образование</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21863,00</w:t>
            </w:r>
          </w:p>
        </w:tc>
        <w:tc>
          <w:tcPr>
            <w:tcW w:w="1817" w:type="dxa"/>
            <w:gridSpan w:val="2"/>
          </w:tcPr>
          <w:p w:rsidR="000F19E9" w:rsidRDefault="000F19E9">
            <w:pPr>
              <w:pStyle w:val="ConsPlusNormal"/>
              <w:jc w:val="center"/>
            </w:pPr>
            <w:r>
              <w:t>237000,50</w:t>
            </w:r>
          </w:p>
        </w:tc>
      </w:tr>
      <w:tr w:rsidR="000F19E9">
        <w:tc>
          <w:tcPr>
            <w:tcW w:w="3288" w:type="dxa"/>
          </w:tcPr>
          <w:p w:rsidR="000F19E9" w:rsidRDefault="000F19E9">
            <w:pPr>
              <w:pStyle w:val="ConsPlusNormal"/>
            </w:pPr>
            <w:r>
              <w:t>Государственная программа Республики Дагестан "Развитие образования в Республике Дагестан"</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19</w:t>
            </w:r>
          </w:p>
        </w:tc>
        <w:tc>
          <w:tcPr>
            <w:tcW w:w="710" w:type="dxa"/>
          </w:tcPr>
          <w:p w:rsidR="000F19E9" w:rsidRDefault="000F19E9">
            <w:pPr>
              <w:pStyle w:val="ConsPlusNormal"/>
            </w:pPr>
          </w:p>
        </w:tc>
        <w:tc>
          <w:tcPr>
            <w:tcW w:w="1474" w:type="dxa"/>
          </w:tcPr>
          <w:p w:rsidR="000F19E9" w:rsidRDefault="000F19E9">
            <w:pPr>
              <w:pStyle w:val="ConsPlusNormal"/>
              <w:jc w:val="center"/>
            </w:pPr>
            <w:r>
              <w:t>21863,00</w:t>
            </w:r>
          </w:p>
        </w:tc>
        <w:tc>
          <w:tcPr>
            <w:tcW w:w="1817" w:type="dxa"/>
            <w:gridSpan w:val="2"/>
          </w:tcPr>
          <w:p w:rsidR="000F19E9" w:rsidRDefault="000F19E9">
            <w:pPr>
              <w:pStyle w:val="ConsPlusNormal"/>
              <w:jc w:val="center"/>
            </w:pPr>
            <w:r>
              <w:t>237000,50</w:t>
            </w:r>
          </w:p>
        </w:tc>
      </w:tr>
      <w:tr w:rsidR="000F19E9">
        <w:tc>
          <w:tcPr>
            <w:tcW w:w="3288" w:type="dxa"/>
          </w:tcPr>
          <w:p w:rsidR="000F19E9" w:rsidRDefault="000F19E9">
            <w:pPr>
              <w:pStyle w:val="ConsPlusNormal"/>
            </w:pPr>
            <w:r>
              <w:t>Подпрограмма "Развитие профессионального образования"</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194</w:t>
            </w:r>
          </w:p>
        </w:tc>
        <w:tc>
          <w:tcPr>
            <w:tcW w:w="710" w:type="dxa"/>
          </w:tcPr>
          <w:p w:rsidR="000F19E9" w:rsidRDefault="000F19E9">
            <w:pPr>
              <w:pStyle w:val="ConsPlusNormal"/>
            </w:pPr>
          </w:p>
        </w:tc>
        <w:tc>
          <w:tcPr>
            <w:tcW w:w="1474" w:type="dxa"/>
          </w:tcPr>
          <w:p w:rsidR="000F19E9" w:rsidRDefault="000F19E9">
            <w:pPr>
              <w:pStyle w:val="ConsPlusNormal"/>
              <w:jc w:val="center"/>
            </w:pPr>
            <w:r>
              <w:t>21863,00</w:t>
            </w:r>
          </w:p>
        </w:tc>
        <w:tc>
          <w:tcPr>
            <w:tcW w:w="1817" w:type="dxa"/>
            <w:gridSpan w:val="2"/>
          </w:tcPr>
          <w:p w:rsidR="000F19E9" w:rsidRDefault="000F19E9">
            <w:pPr>
              <w:pStyle w:val="ConsPlusNormal"/>
              <w:jc w:val="center"/>
            </w:pPr>
            <w:r>
              <w:t>237000,50</w:t>
            </w:r>
          </w:p>
        </w:tc>
      </w:tr>
      <w:tr w:rsidR="000F19E9">
        <w:tc>
          <w:tcPr>
            <w:tcW w:w="3288" w:type="dxa"/>
          </w:tcPr>
          <w:p w:rsidR="000F19E9" w:rsidRDefault="000F19E9">
            <w:pPr>
              <w:pStyle w:val="ConsPlusNormal"/>
            </w:pPr>
            <w:r>
              <w:t xml:space="preserve">Основное мероприятие "Развитие среднего </w:t>
            </w:r>
            <w:r>
              <w:lastRenderedPageBreak/>
              <w:t>профессионального образования"</w:t>
            </w:r>
          </w:p>
        </w:tc>
        <w:tc>
          <w:tcPr>
            <w:tcW w:w="706" w:type="dxa"/>
          </w:tcPr>
          <w:p w:rsidR="000F19E9" w:rsidRDefault="000F19E9">
            <w:pPr>
              <w:pStyle w:val="ConsPlusNormal"/>
              <w:jc w:val="center"/>
            </w:pPr>
            <w:r>
              <w:lastRenderedPageBreak/>
              <w:t>592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19 4 07</w:t>
            </w:r>
          </w:p>
        </w:tc>
        <w:tc>
          <w:tcPr>
            <w:tcW w:w="710" w:type="dxa"/>
          </w:tcPr>
          <w:p w:rsidR="000F19E9" w:rsidRDefault="000F19E9">
            <w:pPr>
              <w:pStyle w:val="ConsPlusNormal"/>
            </w:pPr>
          </w:p>
        </w:tc>
        <w:tc>
          <w:tcPr>
            <w:tcW w:w="1474" w:type="dxa"/>
          </w:tcPr>
          <w:p w:rsidR="000F19E9" w:rsidRDefault="000F19E9">
            <w:pPr>
              <w:pStyle w:val="ConsPlusNormal"/>
              <w:jc w:val="center"/>
            </w:pPr>
            <w:r>
              <w:t>21863,00</w:t>
            </w:r>
          </w:p>
        </w:tc>
        <w:tc>
          <w:tcPr>
            <w:tcW w:w="1817" w:type="dxa"/>
            <w:gridSpan w:val="2"/>
          </w:tcPr>
          <w:p w:rsidR="000F19E9" w:rsidRDefault="000F19E9">
            <w:pPr>
              <w:pStyle w:val="ConsPlusNormal"/>
              <w:jc w:val="center"/>
            </w:pPr>
            <w:r>
              <w:t>237000,50</w:t>
            </w:r>
          </w:p>
        </w:tc>
      </w:tr>
      <w:tr w:rsidR="000F19E9">
        <w:tc>
          <w:tcPr>
            <w:tcW w:w="3288" w:type="dxa"/>
          </w:tcPr>
          <w:p w:rsidR="000F19E9" w:rsidRDefault="000F19E9">
            <w:pPr>
              <w:pStyle w:val="ConsPlusNormal"/>
            </w:pPr>
            <w:r>
              <w:lastRenderedPageBreak/>
              <w:t>Финансовое обеспечение выполнения функций государственных органов и учреждений</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19 4 07 07590</w:t>
            </w:r>
          </w:p>
        </w:tc>
        <w:tc>
          <w:tcPr>
            <w:tcW w:w="710" w:type="dxa"/>
          </w:tcPr>
          <w:p w:rsidR="000F19E9" w:rsidRDefault="000F19E9">
            <w:pPr>
              <w:pStyle w:val="ConsPlusNormal"/>
            </w:pPr>
          </w:p>
        </w:tc>
        <w:tc>
          <w:tcPr>
            <w:tcW w:w="1474" w:type="dxa"/>
          </w:tcPr>
          <w:p w:rsidR="000F19E9" w:rsidRDefault="000F19E9">
            <w:pPr>
              <w:pStyle w:val="ConsPlusNormal"/>
              <w:jc w:val="center"/>
            </w:pPr>
            <w:r>
              <w:t>21863,00</w:t>
            </w:r>
          </w:p>
        </w:tc>
        <w:tc>
          <w:tcPr>
            <w:tcW w:w="1817" w:type="dxa"/>
            <w:gridSpan w:val="2"/>
          </w:tcPr>
          <w:p w:rsidR="000F19E9" w:rsidRDefault="000F19E9">
            <w:pPr>
              <w:pStyle w:val="ConsPlusNormal"/>
              <w:jc w:val="center"/>
            </w:pPr>
            <w:r>
              <w:t>237000,50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19 4 07 07590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21863,00</w:t>
            </w:r>
          </w:p>
        </w:tc>
        <w:tc>
          <w:tcPr>
            <w:tcW w:w="1817" w:type="dxa"/>
            <w:gridSpan w:val="2"/>
          </w:tcPr>
          <w:p w:rsidR="000F19E9" w:rsidRDefault="000F19E9">
            <w:pPr>
              <w:pStyle w:val="ConsPlusNormal"/>
              <w:jc w:val="center"/>
            </w:pPr>
            <w:r>
              <w:t>237000,50</w:t>
            </w:r>
          </w:p>
        </w:tc>
      </w:tr>
      <w:tr w:rsidR="000F19E9">
        <w:tc>
          <w:tcPr>
            <w:tcW w:w="3288" w:type="dxa"/>
          </w:tcPr>
          <w:p w:rsidR="000F19E9" w:rsidRDefault="000F19E9">
            <w:pPr>
              <w:pStyle w:val="ConsPlusNormal"/>
            </w:pPr>
            <w:r>
              <w:t>Профессиональная подготовка, переподготовка и повышение квалификации</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-21863,00</w:t>
            </w:r>
          </w:p>
        </w:tc>
        <w:tc>
          <w:tcPr>
            <w:tcW w:w="1817" w:type="dxa"/>
            <w:gridSpan w:val="2"/>
          </w:tcPr>
          <w:p w:rsidR="000F19E9" w:rsidRDefault="000F19E9">
            <w:pPr>
              <w:pStyle w:val="ConsPlusNormal"/>
              <w:jc w:val="center"/>
            </w:pPr>
            <w:r>
              <w:t>6350,00</w:t>
            </w:r>
          </w:p>
        </w:tc>
      </w:tr>
      <w:tr w:rsidR="000F19E9">
        <w:tc>
          <w:tcPr>
            <w:tcW w:w="3288" w:type="dxa"/>
          </w:tcPr>
          <w:p w:rsidR="000F19E9" w:rsidRDefault="000F19E9">
            <w:pPr>
              <w:pStyle w:val="ConsPlusNormal"/>
            </w:pPr>
            <w:r>
              <w:t>Государственная программа Республики Дагестан "управление государственным имуществом Республики Дагестан"</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4000,00</w:t>
            </w:r>
          </w:p>
        </w:tc>
      </w:tr>
      <w:tr w:rsidR="000F19E9">
        <w:tc>
          <w:tcPr>
            <w:tcW w:w="3288" w:type="dxa"/>
          </w:tcPr>
          <w:p w:rsidR="000F19E9" w:rsidRDefault="000F19E9">
            <w:pPr>
              <w:pStyle w:val="ConsPlusNormal"/>
            </w:pPr>
            <w:r>
              <w:t>Реализация направления расходов</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11 0 00 99990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4000,00</w:t>
            </w:r>
          </w:p>
        </w:tc>
      </w:tr>
      <w:tr w:rsidR="000F19E9">
        <w:tc>
          <w:tcPr>
            <w:tcW w:w="3288" w:type="dxa"/>
          </w:tcPr>
          <w:p w:rsidR="000F19E9" w:rsidRDefault="000F19E9">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706" w:type="dxa"/>
          </w:tcPr>
          <w:p w:rsidR="000F19E9" w:rsidRDefault="000F19E9">
            <w:pPr>
              <w:pStyle w:val="ConsPlusNormal"/>
              <w:jc w:val="center"/>
            </w:pPr>
            <w:r>
              <w:lastRenderedPageBreak/>
              <w:t>592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11 0 00 99990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4000,00</w:t>
            </w:r>
          </w:p>
        </w:tc>
      </w:tr>
      <w:tr w:rsidR="000F19E9">
        <w:tc>
          <w:tcPr>
            <w:tcW w:w="3288" w:type="dxa"/>
          </w:tcPr>
          <w:p w:rsidR="000F19E9" w:rsidRDefault="000F19E9">
            <w:pPr>
              <w:pStyle w:val="ConsPlusNormal"/>
            </w:pPr>
            <w:r>
              <w:lastRenderedPageBreak/>
              <w:t>Государственная программа Республики Дагестан "Развитие образования в Республике Дагестан"</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19</w:t>
            </w:r>
          </w:p>
        </w:tc>
        <w:tc>
          <w:tcPr>
            <w:tcW w:w="710" w:type="dxa"/>
          </w:tcPr>
          <w:p w:rsidR="000F19E9" w:rsidRDefault="000F19E9">
            <w:pPr>
              <w:pStyle w:val="ConsPlusNormal"/>
            </w:pPr>
          </w:p>
        </w:tc>
        <w:tc>
          <w:tcPr>
            <w:tcW w:w="1474" w:type="dxa"/>
          </w:tcPr>
          <w:p w:rsidR="000F19E9" w:rsidRDefault="000F19E9">
            <w:pPr>
              <w:pStyle w:val="ConsPlusNormal"/>
              <w:jc w:val="center"/>
            </w:pPr>
            <w:r>
              <w:t>-21863,00</w:t>
            </w:r>
          </w:p>
        </w:tc>
        <w:tc>
          <w:tcPr>
            <w:tcW w:w="1817" w:type="dxa"/>
            <w:gridSpan w:val="2"/>
          </w:tcPr>
          <w:p w:rsidR="000F19E9" w:rsidRDefault="000F19E9">
            <w:pPr>
              <w:pStyle w:val="ConsPlusNormal"/>
              <w:jc w:val="center"/>
            </w:pPr>
            <w:r>
              <w:t>1700,00</w:t>
            </w:r>
          </w:p>
        </w:tc>
      </w:tr>
      <w:tr w:rsidR="000F19E9">
        <w:tc>
          <w:tcPr>
            <w:tcW w:w="3288" w:type="dxa"/>
          </w:tcPr>
          <w:p w:rsidR="000F19E9" w:rsidRDefault="000F19E9">
            <w:pPr>
              <w:pStyle w:val="ConsPlusNormal"/>
            </w:pPr>
            <w:r>
              <w:t>Подпрограмма "Развитие профессионального образования"</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194</w:t>
            </w:r>
          </w:p>
        </w:tc>
        <w:tc>
          <w:tcPr>
            <w:tcW w:w="710" w:type="dxa"/>
          </w:tcPr>
          <w:p w:rsidR="000F19E9" w:rsidRDefault="000F19E9">
            <w:pPr>
              <w:pStyle w:val="ConsPlusNormal"/>
            </w:pPr>
          </w:p>
        </w:tc>
        <w:tc>
          <w:tcPr>
            <w:tcW w:w="1474" w:type="dxa"/>
          </w:tcPr>
          <w:p w:rsidR="000F19E9" w:rsidRDefault="000F19E9">
            <w:pPr>
              <w:pStyle w:val="ConsPlusNormal"/>
              <w:jc w:val="center"/>
            </w:pPr>
            <w:r>
              <w:t>-21863,00</w:t>
            </w:r>
          </w:p>
        </w:tc>
        <w:tc>
          <w:tcPr>
            <w:tcW w:w="1817" w:type="dxa"/>
            <w:gridSpan w:val="2"/>
          </w:tcPr>
          <w:p w:rsidR="000F19E9" w:rsidRDefault="000F19E9">
            <w:pPr>
              <w:pStyle w:val="ConsPlusNormal"/>
              <w:jc w:val="center"/>
            </w:pPr>
            <w:r>
              <w:t>1700,00</w:t>
            </w:r>
          </w:p>
        </w:tc>
      </w:tr>
      <w:tr w:rsidR="000F19E9">
        <w:tc>
          <w:tcPr>
            <w:tcW w:w="3288" w:type="dxa"/>
          </w:tcPr>
          <w:p w:rsidR="000F19E9" w:rsidRDefault="000F19E9">
            <w:pPr>
              <w:pStyle w:val="ConsPlusNormal"/>
            </w:pPr>
            <w:r>
              <w:t>Основное мероприятие "Профессиональная подготовка, переподготовка и повышение квалификации"</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19 4 08</w:t>
            </w:r>
          </w:p>
        </w:tc>
        <w:tc>
          <w:tcPr>
            <w:tcW w:w="710" w:type="dxa"/>
          </w:tcPr>
          <w:p w:rsidR="000F19E9" w:rsidRDefault="000F19E9">
            <w:pPr>
              <w:pStyle w:val="ConsPlusNormal"/>
            </w:pPr>
          </w:p>
        </w:tc>
        <w:tc>
          <w:tcPr>
            <w:tcW w:w="1474" w:type="dxa"/>
          </w:tcPr>
          <w:p w:rsidR="000F19E9" w:rsidRDefault="000F19E9">
            <w:pPr>
              <w:pStyle w:val="ConsPlusNormal"/>
              <w:jc w:val="center"/>
            </w:pPr>
            <w:r>
              <w:t>-21863,00</w:t>
            </w:r>
          </w:p>
        </w:tc>
        <w:tc>
          <w:tcPr>
            <w:tcW w:w="1817" w:type="dxa"/>
            <w:gridSpan w:val="2"/>
          </w:tcPr>
          <w:p w:rsidR="000F19E9" w:rsidRDefault="000F19E9">
            <w:pPr>
              <w:pStyle w:val="ConsPlusNormal"/>
              <w:jc w:val="center"/>
            </w:pPr>
            <w:r>
              <w:t>1700,00</w:t>
            </w:r>
          </w:p>
        </w:tc>
      </w:tr>
      <w:tr w:rsidR="000F19E9">
        <w:tc>
          <w:tcPr>
            <w:tcW w:w="3288" w:type="dxa"/>
          </w:tcPr>
          <w:p w:rsidR="000F19E9" w:rsidRDefault="000F19E9">
            <w:pPr>
              <w:pStyle w:val="ConsPlusNormal"/>
            </w:pPr>
            <w:r>
              <w:t>Финансовое обеспечение выполнения функций государственных органов и учреждений</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19 4 08 08590</w:t>
            </w:r>
          </w:p>
        </w:tc>
        <w:tc>
          <w:tcPr>
            <w:tcW w:w="710" w:type="dxa"/>
          </w:tcPr>
          <w:p w:rsidR="000F19E9" w:rsidRDefault="000F19E9">
            <w:pPr>
              <w:pStyle w:val="ConsPlusNormal"/>
            </w:pPr>
          </w:p>
        </w:tc>
        <w:tc>
          <w:tcPr>
            <w:tcW w:w="1474" w:type="dxa"/>
          </w:tcPr>
          <w:p w:rsidR="000F19E9" w:rsidRDefault="000F19E9">
            <w:pPr>
              <w:pStyle w:val="ConsPlusNormal"/>
              <w:jc w:val="center"/>
            </w:pPr>
            <w:r>
              <w:t>-21863,00</w:t>
            </w:r>
          </w:p>
        </w:tc>
        <w:tc>
          <w:tcPr>
            <w:tcW w:w="1817" w:type="dxa"/>
            <w:gridSpan w:val="2"/>
          </w:tcPr>
          <w:p w:rsidR="000F19E9" w:rsidRDefault="000F19E9">
            <w:pPr>
              <w:pStyle w:val="ConsPlusNormal"/>
              <w:jc w:val="center"/>
            </w:pPr>
            <w:r>
              <w:t>1700,00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19 4 08 08590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-21863,00</w:t>
            </w:r>
          </w:p>
        </w:tc>
        <w:tc>
          <w:tcPr>
            <w:tcW w:w="1817" w:type="dxa"/>
            <w:gridSpan w:val="2"/>
          </w:tcPr>
          <w:p w:rsidR="000F19E9" w:rsidRDefault="000F19E9">
            <w:pPr>
              <w:pStyle w:val="ConsPlusNormal"/>
              <w:jc w:val="center"/>
            </w:pPr>
            <w:r>
              <w:t>1700,00</w:t>
            </w:r>
          </w:p>
        </w:tc>
      </w:tr>
      <w:tr w:rsidR="000F19E9">
        <w:tc>
          <w:tcPr>
            <w:tcW w:w="3288" w:type="dxa"/>
          </w:tcPr>
          <w:p w:rsidR="000F19E9" w:rsidRDefault="000F19E9">
            <w:pPr>
              <w:pStyle w:val="ConsPlusNormal"/>
            </w:pPr>
            <w:r>
              <w:t xml:space="preserve">Реализация функций органов государственной </w:t>
            </w:r>
            <w:r>
              <w:lastRenderedPageBreak/>
              <w:t>власти Республики Дагестан</w:t>
            </w:r>
          </w:p>
        </w:tc>
        <w:tc>
          <w:tcPr>
            <w:tcW w:w="706" w:type="dxa"/>
          </w:tcPr>
          <w:p w:rsidR="000F19E9" w:rsidRDefault="000F19E9">
            <w:pPr>
              <w:pStyle w:val="ConsPlusNormal"/>
              <w:jc w:val="center"/>
            </w:pPr>
            <w:r>
              <w:lastRenderedPageBreak/>
              <w:t>592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99</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650,00</w:t>
            </w:r>
          </w:p>
        </w:tc>
      </w:tr>
      <w:tr w:rsidR="000F19E9">
        <w:tc>
          <w:tcPr>
            <w:tcW w:w="3288" w:type="dxa"/>
          </w:tcPr>
          <w:p w:rsidR="000F19E9" w:rsidRDefault="000F19E9">
            <w:pPr>
              <w:pStyle w:val="ConsPlusNormal"/>
            </w:pPr>
            <w:r>
              <w:lastRenderedPageBreak/>
              <w:t>Иные непрограммные мероприятия</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99 9</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650,00</w:t>
            </w:r>
          </w:p>
        </w:tc>
      </w:tr>
      <w:tr w:rsidR="000F19E9">
        <w:tc>
          <w:tcPr>
            <w:tcW w:w="3288" w:type="dxa"/>
          </w:tcPr>
          <w:p w:rsidR="000F19E9" w:rsidRDefault="000F19E9">
            <w:pPr>
              <w:pStyle w:val="ConsPlusNormal"/>
            </w:pPr>
            <w:r>
              <w:t>Переподготовка и повышение квалификации кадров для организаций народного хозяйства</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99 9 00 20400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650,00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99 9 00 20400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650,00</w:t>
            </w:r>
          </w:p>
        </w:tc>
      </w:tr>
      <w:tr w:rsidR="000F19E9">
        <w:tc>
          <w:tcPr>
            <w:tcW w:w="3288" w:type="dxa"/>
          </w:tcPr>
          <w:p w:rsidR="000F19E9" w:rsidRDefault="000F19E9">
            <w:pPr>
              <w:pStyle w:val="ConsPlusNormal"/>
            </w:pPr>
            <w:r>
              <w:t>Высшее образование</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440,00</w:t>
            </w:r>
          </w:p>
        </w:tc>
        <w:tc>
          <w:tcPr>
            <w:tcW w:w="1817" w:type="dxa"/>
            <w:gridSpan w:val="2"/>
          </w:tcPr>
          <w:p w:rsidR="000F19E9" w:rsidRDefault="000F19E9">
            <w:pPr>
              <w:pStyle w:val="ConsPlusNormal"/>
              <w:jc w:val="center"/>
            </w:pPr>
            <w:r>
              <w:t>307345,70</w:t>
            </w:r>
          </w:p>
        </w:tc>
      </w:tr>
      <w:tr w:rsidR="000F19E9">
        <w:tc>
          <w:tcPr>
            <w:tcW w:w="3288" w:type="dxa"/>
          </w:tcPr>
          <w:p w:rsidR="000F19E9" w:rsidRDefault="000F19E9">
            <w:pPr>
              <w:pStyle w:val="ConsPlusNormal"/>
            </w:pPr>
            <w:r>
              <w:t>Государственная программа Республики Дагестан "Развитие образования в Республике Дагестан"</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19</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306905,70</w:t>
            </w:r>
          </w:p>
        </w:tc>
      </w:tr>
      <w:tr w:rsidR="000F19E9">
        <w:tc>
          <w:tcPr>
            <w:tcW w:w="3288" w:type="dxa"/>
          </w:tcPr>
          <w:p w:rsidR="000F19E9" w:rsidRDefault="000F19E9">
            <w:pPr>
              <w:pStyle w:val="ConsPlusNormal"/>
            </w:pPr>
            <w:r>
              <w:t>Подпрограмма "Развитие профессионального образования"</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194</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306905,70</w:t>
            </w:r>
          </w:p>
        </w:tc>
      </w:tr>
      <w:tr w:rsidR="000F19E9">
        <w:tc>
          <w:tcPr>
            <w:tcW w:w="3288" w:type="dxa"/>
          </w:tcPr>
          <w:p w:rsidR="000F19E9" w:rsidRDefault="000F19E9">
            <w:pPr>
              <w:pStyle w:val="ConsPlusNormal"/>
            </w:pPr>
            <w:r>
              <w:t>Основное мероприятие "Высшее профессиональное образование"</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194 15</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306905,70</w:t>
            </w:r>
          </w:p>
        </w:tc>
      </w:tr>
      <w:tr w:rsidR="000F19E9">
        <w:tc>
          <w:tcPr>
            <w:tcW w:w="3288" w:type="dxa"/>
          </w:tcPr>
          <w:p w:rsidR="000F19E9" w:rsidRDefault="000F19E9">
            <w:pPr>
              <w:pStyle w:val="ConsPlusNormal"/>
            </w:pPr>
            <w:r>
              <w:lastRenderedPageBreak/>
              <w:t>Финансовое обеспечение выполнения государственных органов и учреждений</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194 15 15590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306905,70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19 4 15 15590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306905,70</w:t>
            </w:r>
          </w:p>
        </w:tc>
      </w:tr>
      <w:tr w:rsidR="000F19E9">
        <w:tc>
          <w:tcPr>
            <w:tcW w:w="3288" w:type="dxa"/>
          </w:tcPr>
          <w:p w:rsidR="000F19E9" w:rsidRDefault="000F19E9">
            <w:pPr>
              <w:pStyle w:val="ConsPlusNormal"/>
            </w:pPr>
            <w:r>
              <w:t>Государственная программа Республики Дагестан "О противодействии коррупции в Республике Дагестан"</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42</w:t>
            </w:r>
          </w:p>
        </w:tc>
        <w:tc>
          <w:tcPr>
            <w:tcW w:w="710" w:type="dxa"/>
          </w:tcPr>
          <w:p w:rsidR="000F19E9" w:rsidRDefault="000F19E9">
            <w:pPr>
              <w:pStyle w:val="ConsPlusNormal"/>
            </w:pPr>
          </w:p>
        </w:tc>
        <w:tc>
          <w:tcPr>
            <w:tcW w:w="1474" w:type="dxa"/>
          </w:tcPr>
          <w:p w:rsidR="000F19E9" w:rsidRDefault="000F19E9">
            <w:pPr>
              <w:pStyle w:val="ConsPlusNormal"/>
              <w:jc w:val="center"/>
            </w:pPr>
            <w:r>
              <w:t>440,00</w:t>
            </w:r>
          </w:p>
        </w:tc>
        <w:tc>
          <w:tcPr>
            <w:tcW w:w="1817" w:type="dxa"/>
            <w:gridSpan w:val="2"/>
          </w:tcPr>
          <w:p w:rsidR="000F19E9" w:rsidRDefault="000F19E9">
            <w:pPr>
              <w:pStyle w:val="ConsPlusNormal"/>
              <w:jc w:val="center"/>
            </w:pPr>
            <w:r>
              <w:t>440,00</w:t>
            </w:r>
          </w:p>
        </w:tc>
      </w:tr>
      <w:tr w:rsidR="000F19E9">
        <w:tc>
          <w:tcPr>
            <w:tcW w:w="3288" w:type="dxa"/>
          </w:tcPr>
          <w:p w:rsidR="000F19E9" w:rsidRDefault="000F19E9">
            <w:pPr>
              <w:pStyle w:val="ConsPlusNormal"/>
            </w:pPr>
            <w:r>
              <w:t>Основное мероприятие "Противодействие коррупции в Республике Дагестан"</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42 0 01</w:t>
            </w:r>
          </w:p>
        </w:tc>
        <w:tc>
          <w:tcPr>
            <w:tcW w:w="710" w:type="dxa"/>
          </w:tcPr>
          <w:p w:rsidR="000F19E9" w:rsidRDefault="000F19E9">
            <w:pPr>
              <w:pStyle w:val="ConsPlusNormal"/>
            </w:pPr>
          </w:p>
        </w:tc>
        <w:tc>
          <w:tcPr>
            <w:tcW w:w="1474" w:type="dxa"/>
          </w:tcPr>
          <w:p w:rsidR="000F19E9" w:rsidRDefault="000F19E9">
            <w:pPr>
              <w:pStyle w:val="ConsPlusNormal"/>
              <w:jc w:val="center"/>
            </w:pPr>
            <w:r>
              <w:t>440,00</w:t>
            </w:r>
          </w:p>
        </w:tc>
        <w:tc>
          <w:tcPr>
            <w:tcW w:w="1817" w:type="dxa"/>
            <w:gridSpan w:val="2"/>
          </w:tcPr>
          <w:p w:rsidR="000F19E9" w:rsidRDefault="000F19E9">
            <w:pPr>
              <w:pStyle w:val="ConsPlusNormal"/>
              <w:jc w:val="center"/>
            </w:pPr>
            <w:r>
              <w:t>440,00</w:t>
            </w:r>
          </w:p>
        </w:tc>
      </w:tr>
      <w:tr w:rsidR="000F19E9">
        <w:tc>
          <w:tcPr>
            <w:tcW w:w="3288" w:type="dxa"/>
          </w:tcPr>
          <w:p w:rsidR="000F19E9" w:rsidRDefault="000F19E9">
            <w:pPr>
              <w:pStyle w:val="ConsPlusNormal"/>
            </w:pPr>
            <w:r>
              <w:t>Реализация мероприятий, направленных на противодействие коррупции</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42 0 01 99590</w:t>
            </w:r>
          </w:p>
        </w:tc>
        <w:tc>
          <w:tcPr>
            <w:tcW w:w="710" w:type="dxa"/>
          </w:tcPr>
          <w:p w:rsidR="000F19E9" w:rsidRDefault="000F19E9">
            <w:pPr>
              <w:pStyle w:val="ConsPlusNormal"/>
            </w:pPr>
          </w:p>
        </w:tc>
        <w:tc>
          <w:tcPr>
            <w:tcW w:w="1474" w:type="dxa"/>
          </w:tcPr>
          <w:p w:rsidR="000F19E9" w:rsidRDefault="000F19E9">
            <w:pPr>
              <w:pStyle w:val="ConsPlusNormal"/>
              <w:jc w:val="center"/>
            </w:pPr>
            <w:r>
              <w:t>440,00</w:t>
            </w:r>
          </w:p>
        </w:tc>
        <w:tc>
          <w:tcPr>
            <w:tcW w:w="1817" w:type="dxa"/>
            <w:gridSpan w:val="2"/>
          </w:tcPr>
          <w:p w:rsidR="000F19E9" w:rsidRDefault="000F19E9">
            <w:pPr>
              <w:pStyle w:val="ConsPlusNormal"/>
              <w:jc w:val="center"/>
            </w:pPr>
            <w:r>
              <w:t>440,00</w:t>
            </w:r>
          </w:p>
        </w:tc>
      </w:tr>
      <w:tr w:rsidR="000F19E9">
        <w:tc>
          <w:tcPr>
            <w:tcW w:w="3288" w:type="dxa"/>
          </w:tcPr>
          <w:p w:rsidR="000F19E9" w:rsidRDefault="000F19E9">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706" w:type="dxa"/>
          </w:tcPr>
          <w:p w:rsidR="000F19E9" w:rsidRDefault="000F19E9">
            <w:pPr>
              <w:pStyle w:val="ConsPlusNormal"/>
              <w:jc w:val="center"/>
            </w:pPr>
            <w:r>
              <w:lastRenderedPageBreak/>
              <w:t>592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42 0 01 99590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440,00</w:t>
            </w:r>
          </w:p>
        </w:tc>
        <w:tc>
          <w:tcPr>
            <w:tcW w:w="1817" w:type="dxa"/>
            <w:gridSpan w:val="2"/>
          </w:tcPr>
          <w:p w:rsidR="000F19E9" w:rsidRDefault="000F19E9">
            <w:pPr>
              <w:pStyle w:val="ConsPlusNormal"/>
              <w:jc w:val="center"/>
            </w:pPr>
            <w:r>
              <w:t>440,00</w:t>
            </w:r>
          </w:p>
        </w:tc>
      </w:tr>
      <w:tr w:rsidR="000F19E9">
        <w:tc>
          <w:tcPr>
            <w:tcW w:w="3288" w:type="dxa"/>
          </w:tcPr>
          <w:p w:rsidR="000F19E9" w:rsidRDefault="000F19E9">
            <w:pPr>
              <w:pStyle w:val="ConsPlusNormal"/>
            </w:pPr>
            <w:r>
              <w:lastRenderedPageBreak/>
              <w:t>Другие вопросы в области образования</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-2054,00</w:t>
            </w:r>
          </w:p>
        </w:tc>
        <w:tc>
          <w:tcPr>
            <w:tcW w:w="1817" w:type="dxa"/>
            <w:gridSpan w:val="2"/>
          </w:tcPr>
          <w:p w:rsidR="000F19E9" w:rsidRDefault="000F19E9">
            <w:pPr>
              <w:pStyle w:val="ConsPlusNormal"/>
              <w:jc w:val="center"/>
            </w:pPr>
            <w:r>
              <w:t>37820,80</w:t>
            </w:r>
          </w:p>
        </w:tc>
      </w:tr>
      <w:tr w:rsidR="000F19E9">
        <w:tc>
          <w:tcPr>
            <w:tcW w:w="3288" w:type="dxa"/>
          </w:tcPr>
          <w:p w:rsidR="000F19E9" w:rsidRDefault="000F19E9">
            <w:pPr>
              <w:pStyle w:val="ConsPlusNormal"/>
            </w:pPr>
            <w:r>
              <w:t>Государственная программа Республики Дагестан "Развитие образования в Республике Дагестан"</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19</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14958,80</w:t>
            </w:r>
          </w:p>
        </w:tc>
      </w:tr>
      <w:tr w:rsidR="000F19E9">
        <w:tc>
          <w:tcPr>
            <w:tcW w:w="3288" w:type="dxa"/>
          </w:tcPr>
          <w:p w:rsidR="000F19E9" w:rsidRDefault="000F19E9">
            <w:pPr>
              <w:pStyle w:val="ConsPlusNormal"/>
            </w:pPr>
            <w:r>
              <w:t>Подпрограмма "Одаренные дети"</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19 5</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14958,80</w:t>
            </w:r>
          </w:p>
        </w:tc>
      </w:tr>
      <w:tr w:rsidR="000F19E9">
        <w:tc>
          <w:tcPr>
            <w:tcW w:w="3288" w:type="dxa"/>
          </w:tcPr>
          <w:p w:rsidR="000F19E9" w:rsidRDefault="000F19E9">
            <w:pPr>
              <w:pStyle w:val="ConsPlusNormal"/>
            </w:pPr>
            <w:r>
              <w:t>Основное мероприятие "Поддержка одаренных детей и учреждений, работающих с одаренными детьми"</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195 14</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14958,80</w:t>
            </w:r>
          </w:p>
        </w:tc>
      </w:tr>
      <w:tr w:rsidR="000F19E9">
        <w:tc>
          <w:tcPr>
            <w:tcW w:w="3288" w:type="dxa"/>
          </w:tcPr>
          <w:p w:rsidR="000F19E9" w:rsidRDefault="000F19E9">
            <w:pPr>
              <w:pStyle w:val="ConsPlusNormal"/>
            </w:pPr>
            <w:r>
              <w:t>Финансовое обеспечение выполнения функций государственных органов и учреждений</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19 5 14 99990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14958,80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19 5 14 99990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14958,80</w:t>
            </w:r>
          </w:p>
        </w:tc>
      </w:tr>
      <w:tr w:rsidR="000F19E9">
        <w:tc>
          <w:tcPr>
            <w:tcW w:w="3288" w:type="dxa"/>
          </w:tcPr>
          <w:p w:rsidR="000F19E9" w:rsidRDefault="000F19E9">
            <w:pPr>
              <w:pStyle w:val="ConsPlusNormal"/>
            </w:pPr>
            <w:r>
              <w:t xml:space="preserve">Реализация функций органов государственной </w:t>
            </w:r>
            <w:r>
              <w:lastRenderedPageBreak/>
              <w:t>власти Республики Дагестан</w:t>
            </w:r>
          </w:p>
        </w:tc>
        <w:tc>
          <w:tcPr>
            <w:tcW w:w="706" w:type="dxa"/>
          </w:tcPr>
          <w:p w:rsidR="000F19E9" w:rsidRDefault="000F19E9">
            <w:pPr>
              <w:pStyle w:val="ConsPlusNormal"/>
              <w:jc w:val="center"/>
            </w:pPr>
            <w:r>
              <w:lastRenderedPageBreak/>
              <w:t>592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99</w:t>
            </w:r>
          </w:p>
        </w:tc>
        <w:tc>
          <w:tcPr>
            <w:tcW w:w="710" w:type="dxa"/>
          </w:tcPr>
          <w:p w:rsidR="000F19E9" w:rsidRDefault="000F19E9">
            <w:pPr>
              <w:pStyle w:val="ConsPlusNormal"/>
            </w:pPr>
          </w:p>
        </w:tc>
        <w:tc>
          <w:tcPr>
            <w:tcW w:w="1474" w:type="dxa"/>
          </w:tcPr>
          <w:p w:rsidR="000F19E9" w:rsidRDefault="000F19E9">
            <w:pPr>
              <w:pStyle w:val="ConsPlusNormal"/>
              <w:jc w:val="center"/>
            </w:pPr>
            <w:r>
              <w:t>-2054,00</w:t>
            </w:r>
          </w:p>
        </w:tc>
        <w:tc>
          <w:tcPr>
            <w:tcW w:w="1817" w:type="dxa"/>
            <w:gridSpan w:val="2"/>
          </w:tcPr>
          <w:p w:rsidR="000F19E9" w:rsidRDefault="000F19E9">
            <w:pPr>
              <w:pStyle w:val="ConsPlusNormal"/>
              <w:jc w:val="center"/>
            </w:pPr>
            <w:r>
              <w:t>22862,00</w:t>
            </w:r>
          </w:p>
        </w:tc>
      </w:tr>
      <w:tr w:rsidR="000F19E9">
        <w:tc>
          <w:tcPr>
            <w:tcW w:w="3288" w:type="dxa"/>
          </w:tcPr>
          <w:p w:rsidR="000F19E9" w:rsidRDefault="000F19E9">
            <w:pPr>
              <w:pStyle w:val="ConsPlusNormal"/>
            </w:pPr>
            <w:r>
              <w:lastRenderedPageBreak/>
              <w:t>Иные непрограммные мероприятия</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99 9</w:t>
            </w:r>
          </w:p>
        </w:tc>
        <w:tc>
          <w:tcPr>
            <w:tcW w:w="710" w:type="dxa"/>
          </w:tcPr>
          <w:p w:rsidR="000F19E9" w:rsidRDefault="000F19E9">
            <w:pPr>
              <w:pStyle w:val="ConsPlusNormal"/>
            </w:pPr>
          </w:p>
        </w:tc>
        <w:tc>
          <w:tcPr>
            <w:tcW w:w="1474" w:type="dxa"/>
          </w:tcPr>
          <w:p w:rsidR="000F19E9" w:rsidRDefault="000F19E9">
            <w:pPr>
              <w:pStyle w:val="ConsPlusNormal"/>
              <w:jc w:val="center"/>
            </w:pPr>
            <w:r>
              <w:t>-2054,00</w:t>
            </w:r>
          </w:p>
        </w:tc>
        <w:tc>
          <w:tcPr>
            <w:tcW w:w="1817" w:type="dxa"/>
            <w:gridSpan w:val="2"/>
          </w:tcPr>
          <w:p w:rsidR="000F19E9" w:rsidRDefault="000F19E9">
            <w:pPr>
              <w:pStyle w:val="ConsPlusNormal"/>
              <w:jc w:val="center"/>
            </w:pPr>
            <w:r>
              <w:t>22862,00</w:t>
            </w:r>
          </w:p>
        </w:tc>
      </w:tr>
      <w:tr w:rsidR="000F19E9">
        <w:tc>
          <w:tcPr>
            <w:tcW w:w="3288" w:type="dxa"/>
          </w:tcPr>
          <w:p w:rsidR="000F19E9" w:rsidRDefault="000F19E9">
            <w:pPr>
              <w:pStyle w:val="ConsPlusNormal"/>
            </w:pPr>
            <w:r>
              <w:t>Премии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99 9 01</w:t>
            </w:r>
          </w:p>
        </w:tc>
        <w:tc>
          <w:tcPr>
            <w:tcW w:w="710" w:type="dxa"/>
          </w:tcPr>
          <w:p w:rsidR="000F19E9" w:rsidRDefault="000F19E9">
            <w:pPr>
              <w:pStyle w:val="ConsPlusNormal"/>
            </w:pPr>
          </w:p>
        </w:tc>
        <w:tc>
          <w:tcPr>
            <w:tcW w:w="1474" w:type="dxa"/>
          </w:tcPr>
          <w:p w:rsidR="000F19E9" w:rsidRDefault="000F19E9">
            <w:pPr>
              <w:pStyle w:val="ConsPlusNormal"/>
              <w:jc w:val="center"/>
            </w:pPr>
            <w:r>
              <w:t>-2054,00</w:t>
            </w:r>
          </w:p>
        </w:tc>
        <w:tc>
          <w:tcPr>
            <w:tcW w:w="1817" w:type="dxa"/>
            <w:gridSpan w:val="2"/>
          </w:tcPr>
          <w:p w:rsidR="000F19E9" w:rsidRDefault="000F19E9">
            <w:pPr>
              <w:pStyle w:val="ConsPlusNormal"/>
              <w:jc w:val="center"/>
            </w:pPr>
            <w:r>
              <w:t>1294,00</w:t>
            </w:r>
          </w:p>
        </w:tc>
      </w:tr>
      <w:tr w:rsidR="000F19E9">
        <w:tc>
          <w:tcPr>
            <w:tcW w:w="3288" w:type="dxa"/>
          </w:tcPr>
          <w:p w:rsidR="000F19E9" w:rsidRDefault="000F19E9">
            <w:pPr>
              <w:pStyle w:val="ConsPlusNormal"/>
            </w:pPr>
            <w:r>
              <w:t>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99 9 01 60860</w:t>
            </w:r>
          </w:p>
        </w:tc>
        <w:tc>
          <w:tcPr>
            <w:tcW w:w="710" w:type="dxa"/>
          </w:tcPr>
          <w:p w:rsidR="000F19E9" w:rsidRDefault="000F19E9">
            <w:pPr>
              <w:pStyle w:val="ConsPlusNormal"/>
            </w:pPr>
          </w:p>
        </w:tc>
        <w:tc>
          <w:tcPr>
            <w:tcW w:w="1474" w:type="dxa"/>
          </w:tcPr>
          <w:p w:rsidR="000F19E9" w:rsidRDefault="000F19E9">
            <w:pPr>
              <w:pStyle w:val="ConsPlusNormal"/>
              <w:jc w:val="center"/>
            </w:pPr>
            <w:r>
              <w:t>-2054,00</w:t>
            </w:r>
          </w:p>
        </w:tc>
        <w:tc>
          <w:tcPr>
            <w:tcW w:w="1817" w:type="dxa"/>
            <w:gridSpan w:val="2"/>
          </w:tcPr>
          <w:p w:rsidR="000F19E9" w:rsidRDefault="000F19E9">
            <w:pPr>
              <w:pStyle w:val="ConsPlusNormal"/>
              <w:jc w:val="center"/>
            </w:pPr>
            <w:r>
              <w:t>1294,00</w:t>
            </w:r>
          </w:p>
        </w:tc>
      </w:tr>
      <w:tr w:rsidR="000F19E9">
        <w:tc>
          <w:tcPr>
            <w:tcW w:w="3288" w:type="dxa"/>
          </w:tcPr>
          <w:p w:rsidR="000F19E9" w:rsidRDefault="000F19E9">
            <w:pPr>
              <w:pStyle w:val="ConsPlusNormal"/>
            </w:pPr>
            <w:r>
              <w:t>Социальное обеспечение и иные выплаты населению</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99 9 01 60860</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-2054,00</w:t>
            </w:r>
          </w:p>
        </w:tc>
        <w:tc>
          <w:tcPr>
            <w:tcW w:w="1817" w:type="dxa"/>
            <w:gridSpan w:val="2"/>
          </w:tcPr>
          <w:p w:rsidR="000F19E9" w:rsidRDefault="000F19E9">
            <w:pPr>
              <w:pStyle w:val="ConsPlusNormal"/>
              <w:jc w:val="center"/>
            </w:pPr>
            <w:r>
              <w:t>1294,00</w:t>
            </w:r>
          </w:p>
        </w:tc>
      </w:tr>
      <w:tr w:rsidR="000F19E9">
        <w:tc>
          <w:tcPr>
            <w:tcW w:w="3288" w:type="dxa"/>
          </w:tcPr>
          <w:p w:rsidR="000F19E9" w:rsidRDefault="000F19E9">
            <w:pPr>
              <w:pStyle w:val="ConsPlusNormal"/>
            </w:pPr>
            <w:r>
              <w:lastRenderedPageBreak/>
              <w:t>Гранты в области науки, культуры, искусства и средств массовой информации</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99 9 02</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21568,00</w:t>
            </w:r>
          </w:p>
        </w:tc>
      </w:tr>
      <w:tr w:rsidR="000F19E9">
        <w:tc>
          <w:tcPr>
            <w:tcW w:w="3288" w:type="dxa"/>
          </w:tcPr>
          <w:p w:rsidR="000F19E9" w:rsidRDefault="000F19E9">
            <w:pPr>
              <w:pStyle w:val="ConsPlusNormal"/>
            </w:pPr>
            <w:r>
              <w:t>Финансовое обеспечение выплаты грантов в области науки, культуры, искусства и средств' массовой информации</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99 9 02 61620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21568,00</w:t>
            </w:r>
          </w:p>
        </w:tc>
      </w:tr>
      <w:tr w:rsidR="000F19E9">
        <w:tc>
          <w:tcPr>
            <w:tcW w:w="3288" w:type="dxa"/>
          </w:tcPr>
          <w:p w:rsidR="000F19E9" w:rsidRDefault="000F19E9">
            <w:pPr>
              <w:pStyle w:val="ConsPlusNormal"/>
            </w:pPr>
            <w:r>
              <w:t>Социальное обеспечение и иные выплаты населению</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07</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99 9 02 61620</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21568,00</w:t>
            </w:r>
          </w:p>
        </w:tc>
      </w:tr>
      <w:tr w:rsidR="000F19E9">
        <w:tc>
          <w:tcPr>
            <w:tcW w:w="3288" w:type="dxa"/>
          </w:tcPr>
          <w:p w:rsidR="000F19E9" w:rsidRDefault="000F19E9">
            <w:pPr>
              <w:pStyle w:val="ConsPlusNormal"/>
            </w:pPr>
            <w:r>
              <w:t>Здравоохранение</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09</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24000,00</w:t>
            </w:r>
          </w:p>
        </w:tc>
      </w:tr>
      <w:tr w:rsidR="000F19E9">
        <w:tc>
          <w:tcPr>
            <w:tcW w:w="3288" w:type="dxa"/>
          </w:tcPr>
          <w:p w:rsidR="000F19E9" w:rsidRDefault="000F19E9">
            <w:pPr>
              <w:pStyle w:val="ConsPlusNormal"/>
            </w:pPr>
            <w:r>
              <w:t>Санитарно-эпидемиологическое благополучие</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07</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24000,00</w:t>
            </w:r>
          </w:p>
        </w:tc>
      </w:tr>
      <w:tr w:rsidR="000F19E9">
        <w:tc>
          <w:tcPr>
            <w:tcW w:w="3288" w:type="dxa"/>
          </w:tcPr>
          <w:p w:rsidR="000F19E9" w:rsidRDefault="000F19E9">
            <w:pPr>
              <w:pStyle w:val="ConsPlusNormal"/>
            </w:pPr>
            <w:r>
              <w:t>Государственная программа Республики Дагестан "Развитие здравоохранения в Республике Дагестан"</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07</w:t>
            </w:r>
          </w:p>
        </w:tc>
        <w:tc>
          <w:tcPr>
            <w:tcW w:w="1982" w:type="dxa"/>
            <w:gridSpan w:val="2"/>
          </w:tcPr>
          <w:p w:rsidR="000F19E9" w:rsidRDefault="000F19E9">
            <w:pPr>
              <w:pStyle w:val="ConsPlusNormal"/>
              <w:jc w:val="center"/>
            </w:pPr>
            <w:r>
              <w:t>21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24000,00</w:t>
            </w:r>
          </w:p>
        </w:tc>
      </w:tr>
      <w:tr w:rsidR="000F19E9">
        <w:tc>
          <w:tcPr>
            <w:tcW w:w="3288" w:type="dxa"/>
          </w:tcPr>
          <w:p w:rsidR="000F19E9" w:rsidRDefault="000F19E9">
            <w:pPr>
              <w:pStyle w:val="ConsPlusNormal"/>
            </w:pPr>
            <w:r>
              <w:t>Подпрограмма "Профилактика заболеваний и формирование здорового образа жизни. Развитие первичной медико-</w:t>
            </w:r>
            <w:r>
              <w:lastRenderedPageBreak/>
              <w:t>санитарной помощи"</w:t>
            </w:r>
          </w:p>
        </w:tc>
        <w:tc>
          <w:tcPr>
            <w:tcW w:w="706" w:type="dxa"/>
          </w:tcPr>
          <w:p w:rsidR="000F19E9" w:rsidRDefault="000F19E9">
            <w:pPr>
              <w:pStyle w:val="ConsPlusNormal"/>
              <w:jc w:val="center"/>
            </w:pPr>
            <w:r>
              <w:lastRenderedPageBreak/>
              <w:t>592</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07</w:t>
            </w:r>
          </w:p>
        </w:tc>
        <w:tc>
          <w:tcPr>
            <w:tcW w:w="1982" w:type="dxa"/>
            <w:gridSpan w:val="2"/>
          </w:tcPr>
          <w:p w:rsidR="000F19E9" w:rsidRDefault="000F19E9">
            <w:pPr>
              <w:pStyle w:val="ConsPlusNormal"/>
              <w:jc w:val="center"/>
            </w:pPr>
            <w:r>
              <w:t>21 1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24000,00</w:t>
            </w:r>
          </w:p>
        </w:tc>
      </w:tr>
      <w:tr w:rsidR="000F19E9">
        <w:tc>
          <w:tcPr>
            <w:tcW w:w="3288" w:type="dxa"/>
          </w:tcPr>
          <w:p w:rsidR="000F19E9" w:rsidRDefault="000F19E9">
            <w:pPr>
              <w:pStyle w:val="ConsPlusNormal"/>
            </w:pPr>
            <w:r>
              <w:lastRenderedPageBreak/>
              <w:t>Основное мероприятие "Профилактика инфекционных заболеваний, включая иммунопрофилактику"</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07</w:t>
            </w:r>
          </w:p>
        </w:tc>
        <w:tc>
          <w:tcPr>
            <w:tcW w:w="1982" w:type="dxa"/>
            <w:gridSpan w:val="2"/>
          </w:tcPr>
          <w:p w:rsidR="000F19E9" w:rsidRDefault="000F19E9">
            <w:pPr>
              <w:pStyle w:val="ConsPlusNormal"/>
              <w:jc w:val="center"/>
            </w:pPr>
            <w:r>
              <w:t>21 1 02</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24000,00</w:t>
            </w:r>
          </w:p>
        </w:tc>
      </w:tr>
      <w:tr w:rsidR="000F19E9">
        <w:tc>
          <w:tcPr>
            <w:tcW w:w="3288" w:type="dxa"/>
          </w:tcPr>
          <w:p w:rsidR="000F19E9" w:rsidRDefault="000F19E9">
            <w:pPr>
              <w:pStyle w:val="ConsPlusNormal"/>
            </w:pPr>
            <w:r>
              <w:t>Мероприятия в области санитарно-эпидемиологического благополучия</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07</w:t>
            </w:r>
          </w:p>
        </w:tc>
        <w:tc>
          <w:tcPr>
            <w:tcW w:w="1982" w:type="dxa"/>
            <w:gridSpan w:val="2"/>
          </w:tcPr>
          <w:p w:rsidR="000F19E9" w:rsidRDefault="000F19E9">
            <w:pPr>
              <w:pStyle w:val="ConsPlusNormal"/>
              <w:jc w:val="center"/>
            </w:pPr>
            <w:r>
              <w:t>21 1 02 Э9000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24000,00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09</w:t>
            </w:r>
          </w:p>
        </w:tc>
        <w:tc>
          <w:tcPr>
            <w:tcW w:w="571" w:type="dxa"/>
          </w:tcPr>
          <w:p w:rsidR="000F19E9" w:rsidRDefault="000F19E9">
            <w:pPr>
              <w:pStyle w:val="ConsPlusNormal"/>
              <w:jc w:val="center"/>
            </w:pPr>
            <w:r>
              <w:t>07</w:t>
            </w:r>
          </w:p>
        </w:tc>
        <w:tc>
          <w:tcPr>
            <w:tcW w:w="1982" w:type="dxa"/>
            <w:gridSpan w:val="2"/>
          </w:tcPr>
          <w:p w:rsidR="000F19E9" w:rsidRDefault="000F19E9">
            <w:pPr>
              <w:pStyle w:val="ConsPlusNormal"/>
              <w:jc w:val="center"/>
            </w:pPr>
            <w:r>
              <w:t>21 1 02Э9000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24000,00</w:t>
            </w:r>
          </w:p>
        </w:tc>
      </w:tr>
      <w:tr w:rsidR="000F19E9">
        <w:tc>
          <w:tcPr>
            <w:tcW w:w="3288" w:type="dxa"/>
          </w:tcPr>
          <w:p w:rsidR="000F19E9" w:rsidRDefault="000F19E9">
            <w:pPr>
              <w:pStyle w:val="ConsPlusNormal"/>
            </w:pPr>
            <w:r>
              <w:t>Социальная политика</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10</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-125,00</w:t>
            </w:r>
          </w:p>
        </w:tc>
        <w:tc>
          <w:tcPr>
            <w:tcW w:w="1817" w:type="dxa"/>
            <w:gridSpan w:val="2"/>
          </w:tcPr>
          <w:p w:rsidR="000F19E9" w:rsidRDefault="000F19E9">
            <w:pPr>
              <w:pStyle w:val="ConsPlusNormal"/>
              <w:jc w:val="center"/>
            </w:pPr>
            <w:r>
              <w:t>50336,50</w:t>
            </w:r>
          </w:p>
        </w:tc>
      </w:tr>
      <w:tr w:rsidR="000F19E9">
        <w:tc>
          <w:tcPr>
            <w:tcW w:w="3288" w:type="dxa"/>
          </w:tcPr>
          <w:p w:rsidR="000F19E9" w:rsidRDefault="000F19E9">
            <w:pPr>
              <w:pStyle w:val="ConsPlusNormal"/>
            </w:pPr>
            <w:r>
              <w:t>Охрана семьи и детства</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2737,50</w:t>
            </w:r>
          </w:p>
        </w:tc>
      </w:tr>
      <w:tr w:rsidR="000F19E9">
        <w:tc>
          <w:tcPr>
            <w:tcW w:w="3288" w:type="dxa"/>
          </w:tcPr>
          <w:p w:rsidR="000F19E9" w:rsidRDefault="000F19E9">
            <w:pPr>
              <w:pStyle w:val="ConsPlusNormal"/>
            </w:pPr>
            <w:r>
              <w:t>Государственная программа Республики Дагестан "Социальная поддержка граждан"</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22</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2737,50</w:t>
            </w:r>
          </w:p>
        </w:tc>
      </w:tr>
      <w:tr w:rsidR="000F19E9">
        <w:tc>
          <w:tcPr>
            <w:tcW w:w="3288" w:type="dxa"/>
          </w:tcPr>
          <w:p w:rsidR="000F19E9" w:rsidRDefault="000F19E9">
            <w:pPr>
              <w:pStyle w:val="ConsPlusNormal"/>
            </w:pPr>
            <w:r>
              <w:t>Подпрограмма "Совершенствование социальной поддержки семьи и детей"</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22 3</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2737,50</w:t>
            </w:r>
          </w:p>
        </w:tc>
      </w:tr>
      <w:tr w:rsidR="000F19E9">
        <w:tc>
          <w:tcPr>
            <w:tcW w:w="3288" w:type="dxa"/>
          </w:tcPr>
          <w:p w:rsidR="000F19E9" w:rsidRDefault="000F19E9">
            <w:pPr>
              <w:pStyle w:val="ConsPlusNormal"/>
            </w:pPr>
            <w:r>
              <w:t xml:space="preserve">Основное мероприятие "Оказание мер социальной поддержки </w:t>
            </w:r>
            <w:r>
              <w:lastRenderedPageBreak/>
              <w:t>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706" w:type="dxa"/>
          </w:tcPr>
          <w:p w:rsidR="000F19E9" w:rsidRDefault="000F19E9">
            <w:pPr>
              <w:pStyle w:val="ConsPlusNormal"/>
              <w:jc w:val="center"/>
            </w:pPr>
            <w:r>
              <w:lastRenderedPageBreak/>
              <w:t>592</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22 3 07</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2737,50</w:t>
            </w:r>
          </w:p>
        </w:tc>
      </w:tr>
      <w:tr w:rsidR="000F19E9">
        <w:tc>
          <w:tcPr>
            <w:tcW w:w="3288" w:type="dxa"/>
          </w:tcPr>
          <w:p w:rsidR="000F19E9" w:rsidRDefault="000F19E9">
            <w:pPr>
              <w:pStyle w:val="ConsPlusNormal"/>
            </w:pPr>
            <w:r>
              <w:lastRenderedPageBreak/>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22 3 07 71510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2737,50</w:t>
            </w:r>
          </w:p>
        </w:tc>
      </w:tr>
      <w:tr w:rsidR="000F19E9">
        <w:tc>
          <w:tcPr>
            <w:tcW w:w="3288" w:type="dxa"/>
          </w:tcPr>
          <w:p w:rsidR="000F19E9" w:rsidRDefault="000F19E9">
            <w:pPr>
              <w:pStyle w:val="ConsPlusNormal"/>
            </w:pPr>
            <w:r>
              <w:t>Социальное обеспечение и иные выплаты населению</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22 3 07 71510</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2737,50</w:t>
            </w:r>
          </w:p>
        </w:tc>
      </w:tr>
      <w:tr w:rsidR="000F19E9">
        <w:tc>
          <w:tcPr>
            <w:tcW w:w="3288" w:type="dxa"/>
          </w:tcPr>
          <w:p w:rsidR="000F19E9" w:rsidRDefault="000F19E9">
            <w:pPr>
              <w:pStyle w:val="ConsPlusNormal"/>
            </w:pPr>
            <w:r>
              <w:t xml:space="preserve">Другие вопросы в области </w:t>
            </w:r>
            <w:r>
              <w:lastRenderedPageBreak/>
              <w:t>социальной политики</w:t>
            </w:r>
          </w:p>
        </w:tc>
        <w:tc>
          <w:tcPr>
            <w:tcW w:w="706" w:type="dxa"/>
          </w:tcPr>
          <w:p w:rsidR="000F19E9" w:rsidRDefault="000F19E9">
            <w:pPr>
              <w:pStyle w:val="ConsPlusNormal"/>
              <w:jc w:val="center"/>
            </w:pPr>
            <w:r>
              <w:lastRenderedPageBreak/>
              <w:t>592</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-125,00</w:t>
            </w:r>
          </w:p>
        </w:tc>
        <w:tc>
          <w:tcPr>
            <w:tcW w:w="1817" w:type="dxa"/>
            <w:gridSpan w:val="2"/>
          </w:tcPr>
          <w:p w:rsidR="000F19E9" w:rsidRDefault="000F19E9">
            <w:pPr>
              <w:pStyle w:val="ConsPlusNormal"/>
              <w:jc w:val="center"/>
            </w:pPr>
            <w:r>
              <w:t>47599,00</w:t>
            </w:r>
          </w:p>
        </w:tc>
      </w:tr>
      <w:tr w:rsidR="000F19E9">
        <w:tc>
          <w:tcPr>
            <w:tcW w:w="3288" w:type="dxa"/>
          </w:tcPr>
          <w:p w:rsidR="000F19E9" w:rsidRDefault="000F19E9">
            <w:pPr>
              <w:pStyle w:val="ConsPlusNormal"/>
            </w:pPr>
            <w:r>
              <w:lastRenderedPageBreak/>
              <w:t>Реализация функций органов государственной власти Республики Дагестан</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99</w:t>
            </w:r>
          </w:p>
        </w:tc>
        <w:tc>
          <w:tcPr>
            <w:tcW w:w="710" w:type="dxa"/>
          </w:tcPr>
          <w:p w:rsidR="000F19E9" w:rsidRDefault="000F19E9">
            <w:pPr>
              <w:pStyle w:val="ConsPlusNormal"/>
            </w:pPr>
          </w:p>
        </w:tc>
        <w:tc>
          <w:tcPr>
            <w:tcW w:w="1474" w:type="dxa"/>
          </w:tcPr>
          <w:p w:rsidR="000F19E9" w:rsidRDefault="000F19E9">
            <w:pPr>
              <w:pStyle w:val="ConsPlusNormal"/>
              <w:jc w:val="center"/>
            </w:pPr>
            <w:r>
              <w:t>-125,00</w:t>
            </w:r>
          </w:p>
        </w:tc>
        <w:tc>
          <w:tcPr>
            <w:tcW w:w="1817" w:type="dxa"/>
            <w:gridSpan w:val="2"/>
          </w:tcPr>
          <w:p w:rsidR="000F19E9" w:rsidRDefault="000F19E9">
            <w:pPr>
              <w:pStyle w:val="ConsPlusNormal"/>
              <w:jc w:val="center"/>
            </w:pPr>
            <w:r>
              <w:t>47599,00</w:t>
            </w:r>
          </w:p>
        </w:tc>
      </w:tr>
      <w:tr w:rsidR="000F19E9">
        <w:tc>
          <w:tcPr>
            <w:tcW w:w="3288" w:type="dxa"/>
          </w:tcPr>
          <w:p w:rsidR="000F19E9" w:rsidRDefault="000F19E9">
            <w:pPr>
              <w:pStyle w:val="ConsPlusNormal"/>
            </w:pPr>
            <w:r>
              <w:t>Иные непрограммные мероприятия</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99 8</w:t>
            </w:r>
          </w:p>
        </w:tc>
        <w:tc>
          <w:tcPr>
            <w:tcW w:w="710" w:type="dxa"/>
          </w:tcPr>
          <w:p w:rsidR="000F19E9" w:rsidRDefault="000F19E9">
            <w:pPr>
              <w:pStyle w:val="ConsPlusNormal"/>
            </w:pPr>
          </w:p>
        </w:tc>
        <w:tc>
          <w:tcPr>
            <w:tcW w:w="1474" w:type="dxa"/>
          </w:tcPr>
          <w:p w:rsidR="000F19E9" w:rsidRDefault="000F19E9">
            <w:pPr>
              <w:pStyle w:val="ConsPlusNormal"/>
              <w:jc w:val="center"/>
            </w:pPr>
            <w:r>
              <w:t>-125,00</w:t>
            </w:r>
          </w:p>
        </w:tc>
        <w:tc>
          <w:tcPr>
            <w:tcW w:w="1817" w:type="dxa"/>
            <w:gridSpan w:val="2"/>
          </w:tcPr>
          <w:p w:rsidR="000F19E9" w:rsidRDefault="000F19E9">
            <w:pPr>
              <w:pStyle w:val="ConsPlusNormal"/>
              <w:jc w:val="center"/>
            </w:pPr>
            <w:r>
              <w:t>47599,00</w:t>
            </w:r>
          </w:p>
        </w:tc>
      </w:tr>
      <w:tr w:rsidR="000F19E9">
        <w:tc>
          <w:tcPr>
            <w:tcW w:w="3288" w:type="dxa"/>
          </w:tcPr>
          <w:p w:rsidR="000F19E9" w:rsidRDefault="000F19E9">
            <w:pPr>
              <w:pStyle w:val="ConsPlusNormal"/>
            </w:pPr>
            <w:r>
              <w:t>Осуществление государственных полномочий Республики Дагестан по организации и осуществлению деятельности по опеке и попечительству</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99 8 00 77740</w:t>
            </w:r>
          </w:p>
        </w:tc>
        <w:tc>
          <w:tcPr>
            <w:tcW w:w="710" w:type="dxa"/>
          </w:tcPr>
          <w:p w:rsidR="000F19E9" w:rsidRDefault="000F19E9">
            <w:pPr>
              <w:pStyle w:val="ConsPlusNormal"/>
            </w:pPr>
          </w:p>
        </w:tc>
        <w:tc>
          <w:tcPr>
            <w:tcW w:w="1474" w:type="dxa"/>
          </w:tcPr>
          <w:p w:rsidR="000F19E9" w:rsidRDefault="000F19E9">
            <w:pPr>
              <w:pStyle w:val="ConsPlusNormal"/>
              <w:jc w:val="center"/>
            </w:pPr>
            <w:r>
              <w:t>-125,00</w:t>
            </w:r>
          </w:p>
        </w:tc>
        <w:tc>
          <w:tcPr>
            <w:tcW w:w="1817" w:type="dxa"/>
            <w:gridSpan w:val="2"/>
          </w:tcPr>
          <w:p w:rsidR="000F19E9" w:rsidRDefault="000F19E9">
            <w:pPr>
              <w:pStyle w:val="ConsPlusNormal"/>
              <w:jc w:val="center"/>
            </w:pPr>
            <w:r>
              <w:t>47599,00</w:t>
            </w:r>
          </w:p>
        </w:tc>
      </w:tr>
      <w:tr w:rsidR="000F19E9">
        <w:tc>
          <w:tcPr>
            <w:tcW w:w="3288" w:type="dxa"/>
          </w:tcPr>
          <w:p w:rsidR="000F19E9" w:rsidRDefault="000F19E9">
            <w:pPr>
              <w:pStyle w:val="ConsPlusNormal"/>
            </w:pPr>
            <w:r>
              <w:t>Межбюджетные трансферты</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10</w:t>
            </w:r>
          </w:p>
        </w:tc>
        <w:tc>
          <w:tcPr>
            <w:tcW w:w="571" w:type="dxa"/>
          </w:tcPr>
          <w:p w:rsidR="000F19E9" w:rsidRDefault="000F19E9">
            <w:pPr>
              <w:pStyle w:val="ConsPlusNormal"/>
              <w:jc w:val="center"/>
            </w:pPr>
            <w:r>
              <w:t>06</w:t>
            </w:r>
          </w:p>
        </w:tc>
        <w:tc>
          <w:tcPr>
            <w:tcW w:w="1982" w:type="dxa"/>
            <w:gridSpan w:val="2"/>
          </w:tcPr>
          <w:p w:rsidR="000F19E9" w:rsidRDefault="000F19E9">
            <w:pPr>
              <w:pStyle w:val="ConsPlusNormal"/>
              <w:jc w:val="center"/>
            </w:pPr>
            <w:r>
              <w:t>99 8 00 77740</w:t>
            </w:r>
          </w:p>
        </w:tc>
        <w:tc>
          <w:tcPr>
            <w:tcW w:w="710" w:type="dxa"/>
          </w:tcPr>
          <w:p w:rsidR="000F19E9" w:rsidRDefault="000F19E9">
            <w:pPr>
              <w:pStyle w:val="ConsPlusNormal"/>
              <w:jc w:val="center"/>
            </w:pPr>
            <w:r>
              <w:t>500</w:t>
            </w:r>
          </w:p>
        </w:tc>
        <w:tc>
          <w:tcPr>
            <w:tcW w:w="1474" w:type="dxa"/>
          </w:tcPr>
          <w:p w:rsidR="000F19E9" w:rsidRDefault="000F19E9">
            <w:pPr>
              <w:pStyle w:val="ConsPlusNormal"/>
              <w:jc w:val="center"/>
            </w:pPr>
            <w:r>
              <w:t>-125,00</w:t>
            </w:r>
          </w:p>
        </w:tc>
        <w:tc>
          <w:tcPr>
            <w:tcW w:w="1817" w:type="dxa"/>
            <w:gridSpan w:val="2"/>
          </w:tcPr>
          <w:p w:rsidR="000F19E9" w:rsidRDefault="000F19E9">
            <w:pPr>
              <w:pStyle w:val="ConsPlusNormal"/>
              <w:jc w:val="center"/>
            </w:pPr>
            <w:r>
              <w:t>47599,00</w:t>
            </w:r>
          </w:p>
        </w:tc>
      </w:tr>
      <w:tr w:rsidR="000F19E9">
        <w:tc>
          <w:tcPr>
            <w:tcW w:w="3288" w:type="dxa"/>
          </w:tcPr>
          <w:p w:rsidR="000F19E9" w:rsidRDefault="000F19E9">
            <w:pPr>
              <w:pStyle w:val="ConsPlusNormal"/>
            </w:pPr>
            <w:r>
              <w:t>Физическая культура и спорт</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11</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7660,00</w:t>
            </w:r>
          </w:p>
        </w:tc>
        <w:tc>
          <w:tcPr>
            <w:tcW w:w="1817" w:type="dxa"/>
            <w:gridSpan w:val="2"/>
          </w:tcPr>
          <w:p w:rsidR="000F19E9" w:rsidRDefault="000F19E9">
            <w:pPr>
              <w:pStyle w:val="ConsPlusNormal"/>
              <w:jc w:val="center"/>
            </w:pPr>
            <w:r>
              <w:t>7660,00</w:t>
            </w:r>
          </w:p>
        </w:tc>
      </w:tr>
      <w:tr w:rsidR="000F19E9">
        <w:tc>
          <w:tcPr>
            <w:tcW w:w="3288" w:type="dxa"/>
          </w:tcPr>
          <w:p w:rsidR="000F19E9" w:rsidRDefault="000F19E9">
            <w:pPr>
              <w:pStyle w:val="ConsPlusNormal"/>
            </w:pPr>
            <w:r>
              <w:t>Физическая культура</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7660,00</w:t>
            </w:r>
          </w:p>
        </w:tc>
        <w:tc>
          <w:tcPr>
            <w:tcW w:w="1817" w:type="dxa"/>
            <w:gridSpan w:val="2"/>
          </w:tcPr>
          <w:p w:rsidR="000F19E9" w:rsidRDefault="000F19E9">
            <w:pPr>
              <w:pStyle w:val="ConsPlusNormal"/>
              <w:jc w:val="center"/>
            </w:pPr>
            <w:r>
              <w:t>7660,00</w:t>
            </w:r>
          </w:p>
        </w:tc>
      </w:tr>
      <w:tr w:rsidR="000F19E9">
        <w:tc>
          <w:tcPr>
            <w:tcW w:w="3288" w:type="dxa"/>
          </w:tcPr>
          <w:p w:rsidR="000F19E9" w:rsidRDefault="000F19E9">
            <w:pPr>
              <w:pStyle w:val="ConsPlusNormal"/>
            </w:pPr>
            <w:r>
              <w:t>Реализация функций органов государственной власти Республики Дагестан</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99</w:t>
            </w:r>
          </w:p>
        </w:tc>
        <w:tc>
          <w:tcPr>
            <w:tcW w:w="710" w:type="dxa"/>
          </w:tcPr>
          <w:p w:rsidR="000F19E9" w:rsidRDefault="000F19E9">
            <w:pPr>
              <w:pStyle w:val="ConsPlusNormal"/>
            </w:pPr>
          </w:p>
        </w:tc>
        <w:tc>
          <w:tcPr>
            <w:tcW w:w="1474" w:type="dxa"/>
          </w:tcPr>
          <w:p w:rsidR="000F19E9" w:rsidRDefault="000F19E9">
            <w:pPr>
              <w:pStyle w:val="ConsPlusNormal"/>
              <w:jc w:val="center"/>
            </w:pPr>
            <w:r>
              <w:t>7660,00</w:t>
            </w:r>
          </w:p>
        </w:tc>
        <w:tc>
          <w:tcPr>
            <w:tcW w:w="1817" w:type="dxa"/>
            <w:gridSpan w:val="2"/>
          </w:tcPr>
          <w:p w:rsidR="000F19E9" w:rsidRDefault="000F19E9">
            <w:pPr>
              <w:pStyle w:val="ConsPlusNormal"/>
              <w:jc w:val="center"/>
            </w:pPr>
            <w:r>
              <w:t>7660,00</w:t>
            </w:r>
          </w:p>
        </w:tc>
      </w:tr>
      <w:tr w:rsidR="000F19E9">
        <w:tc>
          <w:tcPr>
            <w:tcW w:w="3288" w:type="dxa"/>
          </w:tcPr>
          <w:p w:rsidR="000F19E9" w:rsidRDefault="000F19E9">
            <w:pPr>
              <w:pStyle w:val="ConsPlusNormal"/>
            </w:pPr>
            <w:r>
              <w:t>Иные непрограммные мероприятия</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99 9</w:t>
            </w:r>
          </w:p>
        </w:tc>
        <w:tc>
          <w:tcPr>
            <w:tcW w:w="710" w:type="dxa"/>
          </w:tcPr>
          <w:p w:rsidR="000F19E9" w:rsidRDefault="000F19E9">
            <w:pPr>
              <w:pStyle w:val="ConsPlusNormal"/>
            </w:pPr>
          </w:p>
        </w:tc>
        <w:tc>
          <w:tcPr>
            <w:tcW w:w="1474" w:type="dxa"/>
          </w:tcPr>
          <w:p w:rsidR="000F19E9" w:rsidRDefault="000F19E9">
            <w:pPr>
              <w:pStyle w:val="ConsPlusNormal"/>
              <w:jc w:val="center"/>
            </w:pPr>
            <w:r>
              <w:t>7660,00</w:t>
            </w:r>
          </w:p>
        </w:tc>
        <w:tc>
          <w:tcPr>
            <w:tcW w:w="1817" w:type="dxa"/>
            <w:gridSpan w:val="2"/>
          </w:tcPr>
          <w:p w:rsidR="000F19E9" w:rsidRDefault="000F19E9">
            <w:pPr>
              <w:pStyle w:val="ConsPlusNormal"/>
              <w:jc w:val="center"/>
            </w:pPr>
            <w:r>
              <w:t>7660,00</w:t>
            </w:r>
          </w:p>
        </w:tc>
      </w:tr>
      <w:tr w:rsidR="000F19E9">
        <w:tc>
          <w:tcPr>
            <w:tcW w:w="3288" w:type="dxa"/>
          </w:tcPr>
          <w:p w:rsidR="000F19E9" w:rsidRDefault="000F19E9">
            <w:pPr>
              <w:pStyle w:val="ConsPlusNormal"/>
            </w:pPr>
            <w:r>
              <w:lastRenderedPageBreak/>
              <w:t>Резервный фонд Правительства Республики Дагестан</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99 9 00 20680</w:t>
            </w:r>
          </w:p>
        </w:tc>
        <w:tc>
          <w:tcPr>
            <w:tcW w:w="710" w:type="dxa"/>
          </w:tcPr>
          <w:p w:rsidR="000F19E9" w:rsidRDefault="000F19E9">
            <w:pPr>
              <w:pStyle w:val="ConsPlusNormal"/>
            </w:pPr>
          </w:p>
        </w:tc>
        <w:tc>
          <w:tcPr>
            <w:tcW w:w="1474" w:type="dxa"/>
          </w:tcPr>
          <w:p w:rsidR="000F19E9" w:rsidRDefault="000F19E9">
            <w:pPr>
              <w:pStyle w:val="ConsPlusNormal"/>
              <w:jc w:val="center"/>
            </w:pPr>
            <w:r>
              <w:t>7660,00</w:t>
            </w:r>
          </w:p>
        </w:tc>
        <w:tc>
          <w:tcPr>
            <w:tcW w:w="1817" w:type="dxa"/>
            <w:gridSpan w:val="2"/>
          </w:tcPr>
          <w:p w:rsidR="000F19E9" w:rsidRDefault="000F19E9">
            <w:pPr>
              <w:pStyle w:val="ConsPlusNormal"/>
              <w:jc w:val="center"/>
            </w:pPr>
            <w:r>
              <w:t>7660,00</w:t>
            </w:r>
          </w:p>
        </w:tc>
      </w:tr>
      <w:tr w:rsidR="000F19E9">
        <w:tc>
          <w:tcPr>
            <w:tcW w:w="3288" w:type="dxa"/>
          </w:tcPr>
          <w:p w:rsidR="000F19E9" w:rsidRDefault="000F19E9">
            <w:pPr>
              <w:pStyle w:val="ConsPlusNormal"/>
            </w:pPr>
            <w:r>
              <w:t>Межбюджетные трансферты</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11</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99 9 00 20680</w:t>
            </w:r>
          </w:p>
        </w:tc>
        <w:tc>
          <w:tcPr>
            <w:tcW w:w="710" w:type="dxa"/>
          </w:tcPr>
          <w:p w:rsidR="000F19E9" w:rsidRDefault="000F19E9">
            <w:pPr>
              <w:pStyle w:val="ConsPlusNormal"/>
              <w:jc w:val="center"/>
            </w:pPr>
            <w:r>
              <w:t>500</w:t>
            </w:r>
          </w:p>
        </w:tc>
        <w:tc>
          <w:tcPr>
            <w:tcW w:w="1474" w:type="dxa"/>
          </w:tcPr>
          <w:p w:rsidR="000F19E9" w:rsidRDefault="000F19E9">
            <w:pPr>
              <w:pStyle w:val="ConsPlusNormal"/>
              <w:jc w:val="center"/>
            </w:pPr>
            <w:r>
              <w:t>7660,00</w:t>
            </w:r>
          </w:p>
        </w:tc>
        <w:tc>
          <w:tcPr>
            <w:tcW w:w="1817" w:type="dxa"/>
            <w:gridSpan w:val="2"/>
          </w:tcPr>
          <w:p w:rsidR="000F19E9" w:rsidRDefault="000F19E9">
            <w:pPr>
              <w:pStyle w:val="ConsPlusNormal"/>
              <w:jc w:val="center"/>
            </w:pPr>
            <w:r>
              <w:t>7660,00</w:t>
            </w:r>
          </w:p>
        </w:tc>
      </w:tr>
      <w:tr w:rsidR="000F19E9">
        <w:tc>
          <w:tcPr>
            <w:tcW w:w="3288" w:type="dxa"/>
          </w:tcPr>
          <w:p w:rsidR="000F19E9" w:rsidRDefault="000F19E9">
            <w:pPr>
              <w:pStyle w:val="ConsPlusNormal"/>
            </w:pPr>
            <w:r>
              <w:t>Обслуживание государственного и муниципального долга</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13</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8770,76</w:t>
            </w:r>
          </w:p>
        </w:tc>
      </w:tr>
      <w:tr w:rsidR="000F19E9">
        <w:tc>
          <w:tcPr>
            <w:tcW w:w="3288" w:type="dxa"/>
          </w:tcPr>
          <w:p w:rsidR="000F19E9" w:rsidRDefault="000F19E9">
            <w:pPr>
              <w:pStyle w:val="ConsPlusNormal"/>
            </w:pPr>
            <w:r>
              <w:t>Обслуживание государственного внутреннего и муниципального долга</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13</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8770,76</w:t>
            </w:r>
          </w:p>
        </w:tc>
      </w:tr>
      <w:tr w:rsidR="000F19E9">
        <w:tc>
          <w:tcPr>
            <w:tcW w:w="3288" w:type="dxa"/>
          </w:tcPr>
          <w:p w:rsidR="000F19E9" w:rsidRDefault="000F19E9">
            <w:pPr>
              <w:pStyle w:val="ConsPlusNormal"/>
            </w:pPr>
            <w:r>
              <w:t>Государственная программа Республики Дагестан "Управление региональными и муниципальными финансами Республики Дагестан"</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13</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26</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8770,76</w:t>
            </w:r>
          </w:p>
        </w:tc>
      </w:tr>
      <w:tr w:rsidR="000F19E9">
        <w:tc>
          <w:tcPr>
            <w:tcW w:w="3288" w:type="dxa"/>
          </w:tcPr>
          <w:p w:rsidR="000F19E9" w:rsidRDefault="000F19E9">
            <w:pPr>
              <w:pStyle w:val="ConsPlusNormal"/>
            </w:pPr>
            <w:r>
              <w:t>Подпрограмма "Создание условий для эффективного управления государственными и муниципальными' финансами в Республике Дагестан"</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13</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26 1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8770,76</w:t>
            </w:r>
          </w:p>
        </w:tc>
      </w:tr>
      <w:tr w:rsidR="000F19E9">
        <w:tc>
          <w:tcPr>
            <w:tcW w:w="3288" w:type="dxa"/>
          </w:tcPr>
          <w:p w:rsidR="000F19E9" w:rsidRDefault="000F19E9">
            <w:pPr>
              <w:pStyle w:val="ConsPlusNormal"/>
            </w:pPr>
            <w:r>
              <w:t xml:space="preserve">Основное мероприятие </w:t>
            </w:r>
            <w:r>
              <w:lastRenderedPageBreak/>
              <w:t>"Обслуживание государственного внутреннего долга"</w:t>
            </w:r>
          </w:p>
        </w:tc>
        <w:tc>
          <w:tcPr>
            <w:tcW w:w="706" w:type="dxa"/>
          </w:tcPr>
          <w:p w:rsidR="000F19E9" w:rsidRDefault="000F19E9">
            <w:pPr>
              <w:pStyle w:val="ConsPlusNormal"/>
              <w:jc w:val="center"/>
            </w:pPr>
            <w:r>
              <w:lastRenderedPageBreak/>
              <w:t>592</w:t>
            </w:r>
          </w:p>
        </w:tc>
        <w:tc>
          <w:tcPr>
            <w:tcW w:w="566" w:type="dxa"/>
          </w:tcPr>
          <w:p w:rsidR="000F19E9" w:rsidRDefault="000F19E9">
            <w:pPr>
              <w:pStyle w:val="ConsPlusNormal"/>
              <w:jc w:val="center"/>
            </w:pPr>
            <w:r>
              <w:t>13</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26 1 02</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8770,76</w:t>
            </w:r>
          </w:p>
        </w:tc>
      </w:tr>
      <w:tr w:rsidR="000F19E9">
        <w:tc>
          <w:tcPr>
            <w:tcW w:w="3288" w:type="dxa"/>
          </w:tcPr>
          <w:p w:rsidR="000F19E9" w:rsidRDefault="000F19E9">
            <w:pPr>
              <w:pStyle w:val="ConsPlusNormal"/>
            </w:pPr>
            <w:r>
              <w:lastRenderedPageBreak/>
              <w:t>Процентные платежи по государственному долгу</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13</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26 1 02 27880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8770,76</w:t>
            </w:r>
          </w:p>
        </w:tc>
      </w:tr>
      <w:tr w:rsidR="000F19E9">
        <w:tc>
          <w:tcPr>
            <w:tcW w:w="3288" w:type="dxa"/>
          </w:tcPr>
          <w:p w:rsidR="000F19E9" w:rsidRDefault="000F19E9">
            <w:pPr>
              <w:pStyle w:val="ConsPlusNormal"/>
            </w:pPr>
            <w:r>
              <w:t>Обслуживание государственного (муниципального) долга</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13</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26 1 02 27880</w:t>
            </w:r>
          </w:p>
        </w:tc>
        <w:tc>
          <w:tcPr>
            <w:tcW w:w="710" w:type="dxa"/>
          </w:tcPr>
          <w:p w:rsidR="000F19E9" w:rsidRDefault="000F19E9">
            <w:pPr>
              <w:pStyle w:val="ConsPlusNormal"/>
              <w:jc w:val="center"/>
            </w:pPr>
            <w:r>
              <w:t>700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8770,76</w:t>
            </w:r>
          </w:p>
        </w:tc>
      </w:tr>
      <w:tr w:rsidR="000F19E9">
        <w:tc>
          <w:tcPr>
            <w:tcW w:w="3288" w:type="dxa"/>
          </w:tcPr>
          <w:p w:rsidR="000F19E9" w:rsidRDefault="000F19E9">
            <w:pPr>
              <w:pStyle w:val="ConsPlusNormal"/>
            </w:pPr>
            <w:r>
              <w:t>Межбюджетные трансферты общего характера бюджетам бюджетной системы Российской Федерации</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14</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20358,00</w:t>
            </w:r>
          </w:p>
        </w:tc>
        <w:tc>
          <w:tcPr>
            <w:tcW w:w="1817" w:type="dxa"/>
            <w:gridSpan w:val="2"/>
          </w:tcPr>
          <w:p w:rsidR="000F19E9" w:rsidRDefault="000F19E9">
            <w:pPr>
              <w:pStyle w:val="ConsPlusNormal"/>
              <w:jc w:val="center"/>
            </w:pPr>
            <w:r>
              <w:t>9707863,70</w:t>
            </w:r>
          </w:p>
        </w:tc>
      </w:tr>
      <w:tr w:rsidR="000F19E9">
        <w:tc>
          <w:tcPr>
            <w:tcW w:w="3288" w:type="dxa"/>
          </w:tcPr>
          <w:p w:rsidR="000F19E9" w:rsidRDefault="000F19E9">
            <w:pPr>
              <w:pStyle w:val="ConsPlusNormal"/>
            </w:pPr>
            <w:r>
              <w:t>Дотации на выравнивание бюджетной обеспеченности субъектов Российской Федерации и муниципальных образований</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14</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6376804,00</w:t>
            </w:r>
          </w:p>
        </w:tc>
      </w:tr>
      <w:tr w:rsidR="000F19E9">
        <w:tc>
          <w:tcPr>
            <w:tcW w:w="3288" w:type="dxa"/>
          </w:tcPr>
          <w:p w:rsidR="000F19E9" w:rsidRDefault="000F19E9">
            <w:pPr>
              <w:pStyle w:val="ConsPlusNormal"/>
            </w:pPr>
            <w:r>
              <w:t>Государственная программа Республики Дагестан "Управление региональными и муниципальными финансами Республики Дагестан"</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14</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26</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6376804,00</w:t>
            </w:r>
          </w:p>
        </w:tc>
      </w:tr>
      <w:tr w:rsidR="000F19E9">
        <w:tc>
          <w:tcPr>
            <w:tcW w:w="3288" w:type="dxa"/>
          </w:tcPr>
          <w:p w:rsidR="000F19E9" w:rsidRDefault="000F19E9">
            <w:pPr>
              <w:pStyle w:val="ConsPlusNormal"/>
            </w:pPr>
            <w:r>
              <w:lastRenderedPageBreak/>
              <w:t>Подпрограмма "Создание условий для эффективного управления государственными и муниципальными' финансами в Республике Дагестан"</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14</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26 1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6376804,00</w:t>
            </w:r>
          </w:p>
        </w:tc>
      </w:tr>
      <w:tr w:rsidR="000F19E9">
        <w:tc>
          <w:tcPr>
            <w:tcW w:w="3288" w:type="dxa"/>
          </w:tcPr>
          <w:p w:rsidR="000F19E9" w:rsidRDefault="000F19E9">
            <w:pPr>
              <w:pStyle w:val="ConsPlusNormal"/>
            </w:pPr>
            <w:r>
              <w:t>Основное мероприятие "Выравнивание бюджетной обеспеченности муниципальных образований Республики Дагестан"</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14</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26 1 01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6376804,00</w:t>
            </w:r>
          </w:p>
        </w:tc>
      </w:tr>
      <w:tr w:rsidR="000F19E9">
        <w:tc>
          <w:tcPr>
            <w:tcW w:w="3288" w:type="dxa"/>
          </w:tcPr>
          <w:p w:rsidR="000F19E9" w:rsidRDefault="000F19E9">
            <w:pPr>
              <w:pStyle w:val="ConsPlusNormal"/>
            </w:pPr>
            <w:r>
              <w:t>Дотации на выравнивание бюджетной обеспеченности муниципальных районов (городских округов)</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14</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26 1 01 60020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6376804,00</w:t>
            </w:r>
          </w:p>
        </w:tc>
      </w:tr>
      <w:tr w:rsidR="000F19E9">
        <w:tc>
          <w:tcPr>
            <w:tcW w:w="3288" w:type="dxa"/>
          </w:tcPr>
          <w:p w:rsidR="000F19E9" w:rsidRDefault="000F19E9">
            <w:pPr>
              <w:pStyle w:val="ConsPlusNormal"/>
            </w:pPr>
            <w:r>
              <w:t>Межбюджетные трансферты</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14</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26 1 01 60020</w:t>
            </w:r>
          </w:p>
        </w:tc>
        <w:tc>
          <w:tcPr>
            <w:tcW w:w="710" w:type="dxa"/>
          </w:tcPr>
          <w:p w:rsidR="000F19E9" w:rsidRDefault="000F19E9">
            <w:pPr>
              <w:pStyle w:val="ConsPlusNormal"/>
              <w:jc w:val="center"/>
            </w:pPr>
            <w:r>
              <w:t>500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6376804,00</w:t>
            </w:r>
          </w:p>
        </w:tc>
      </w:tr>
      <w:tr w:rsidR="000F19E9">
        <w:tc>
          <w:tcPr>
            <w:tcW w:w="3288" w:type="dxa"/>
          </w:tcPr>
          <w:p w:rsidR="000F19E9" w:rsidRDefault="000F19E9">
            <w:pPr>
              <w:pStyle w:val="ConsPlusNormal"/>
            </w:pPr>
            <w:r>
              <w:t>Иные дотации</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14</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20358,00</w:t>
            </w:r>
          </w:p>
        </w:tc>
        <w:tc>
          <w:tcPr>
            <w:tcW w:w="1817" w:type="dxa"/>
            <w:gridSpan w:val="2"/>
          </w:tcPr>
          <w:p w:rsidR="000F19E9" w:rsidRDefault="000F19E9">
            <w:pPr>
              <w:pStyle w:val="ConsPlusNormal"/>
              <w:jc w:val="center"/>
            </w:pPr>
            <w:r>
              <w:t>1059262,70</w:t>
            </w:r>
          </w:p>
        </w:tc>
      </w:tr>
      <w:tr w:rsidR="000F19E9">
        <w:tc>
          <w:tcPr>
            <w:tcW w:w="3288" w:type="dxa"/>
          </w:tcPr>
          <w:p w:rsidR="000F19E9" w:rsidRDefault="000F19E9">
            <w:pPr>
              <w:pStyle w:val="ConsPlusNormal"/>
            </w:pPr>
            <w:r>
              <w:t xml:space="preserve">Государственная программа Республики Дагестан "Управление региональными и муниципальными </w:t>
            </w:r>
            <w:r>
              <w:lastRenderedPageBreak/>
              <w:t>финансами Республики Дагестан"</w:t>
            </w:r>
          </w:p>
        </w:tc>
        <w:tc>
          <w:tcPr>
            <w:tcW w:w="706" w:type="dxa"/>
          </w:tcPr>
          <w:p w:rsidR="000F19E9" w:rsidRDefault="000F19E9">
            <w:pPr>
              <w:pStyle w:val="ConsPlusNormal"/>
              <w:jc w:val="center"/>
            </w:pPr>
            <w:r>
              <w:lastRenderedPageBreak/>
              <w:t>592</w:t>
            </w:r>
          </w:p>
        </w:tc>
        <w:tc>
          <w:tcPr>
            <w:tcW w:w="566" w:type="dxa"/>
          </w:tcPr>
          <w:p w:rsidR="000F19E9" w:rsidRDefault="000F19E9">
            <w:pPr>
              <w:pStyle w:val="ConsPlusNormal"/>
              <w:jc w:val="center"/>
            </w:pPr>
            <w:r>
              <w:t>14</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26</w:t>
            </w:r>
          </w:p>
        </w:tc>
        <w:tc>
          <w:tcPr>
            <w:tcW w:w="710" w:type="dxa"/>
          </w:tcPr>
          <w:p w:rsidR="000F19E9" w:rsidRDefault="000F19E9">
            <w:pPr>
              <w:pStyle w:val="ConsPlusNormal"/>
            </w:pPr>
          </w:p>
        </w:tc>
        <w:tc>
          <w:tcPr>
            <w:tcW w:w="1474" w:type="dxa"/>
          </w:tcPr>
          <w:p w:rsidR="000F19E9" w:rsidRDefault="000F19E9">
            <w:pPr>
              <w:pStyle w:val="ConsPlusNormal"/>
              <w:jc w:val="center"/>
            </w:pPr>
            <w:r>
              <w:t>20358,00</w:t>
            </w:r>
          </w:p>
        </w:tc>
        <w:tc>
          <w:tcPr>
            <w:tcW w:w="1817" w:type="dxa"/>
            <w:gridSpan w:val="2"/>
          </w:tcPr>
          <w:p w:rsidR="000F19E9" w:rsidRDefault="000F19E9">
            <w:pPr>
              <w:pStyle w:val="ConsPlusNormal"/>
              <w:jc w:val="center"/>
            </w:pPr>
            <w:r>
              <w:t>1059262,70</w:t>
            </w:r>
          </w:p>
        </w:tc>
      </w:tr>
      <w:tr w:rsidR="000F19E9">
        <w:tc>
          <w:tcPr>
            <w:tcW w:w="3288" w:type="dxa"/>
          </w:tcPr>
          <w:p w:rsidR="000F19E9" w:rsidRDefault="000F19E9">
            <w:pPr>
              <w:pStyle w:val="ConsPlusNormal"/>
            </w:pPr>
            <w:r>
              <w:lastRenderedPageBreak/>
              <w:t>Подпрограмма "Создание условий для эффективного управления государственными и муниципальными' финансами в Республике Дагестан"</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14</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26 1</w:t>
            </w:r>
          </w:p>
        </w:tc>
        <w:tc>
          <w:tcPr>
            <w:tcW w:w="710" w:type="dxa"/>
          </w:tcPr>
          <w:p w:rsidR="000F19E9" w:rsidRDefault="000F19E9">
            <w:pPr>
              <w:pStyle w:val="ConsPlusNormal"/>
            </w:pPr>
          </w:p>
        </w:tc>
        <w:tc>
          <w:tcPr>
            <w:tcW w:w="1474" w:type="dxa"/>
          </w:tcPr>
          <w:p w:rsidR="000F19E9" w:rsidRDefault="000F19E9">
            <w:pPr>
              <w:pStyle w:val="ConsPlusNormal"/>
              <w:jc w:val="center"/>
            </w:pPr>
            <w:r>
              <w:t>20358,00</w:t>
            </w:r>
          </w:p>
        </w:tc>
        <w:tc>
          <w:tcPr>
            <w:tcW w:w="1817" w:type="dxa"/>
            <w:gridSpan w:val="2"/>
          </w:tcPr>
          <w:p w:rsidR="000F19E9" w:rsidRDefault="000F19E9">
            <w:pPr>
              <w:pStyle w:val="ConsPlusNormal"/>
              <w:jc w:val="center"/>
            </w:pPr>
            <w:r>
              <w:t>1059262,70</w:t>
            </w:r>
          </w:p>
        </w:tc>
      </w:tr>
      <w:tr w:rsidR="000F19E9">
        <w:tc>
          <w:tcPr>
            <w:tcW w:w="3288" w:type="dxa"/>
          </w:tcPr>
          <w:p w:rsidR="000F19E9" w:rsidRDefault="000F19E9">
            <w:pPr>
              <w:pStyle w:val="ConsPlusNormal"/>
            </w:pPr>
            <w:r>
              <w:t>Основное мероприятие "Выравнивание бюджетной обеспеченности муниципальных образований Республики Дагестан"</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14</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26 1 01</w:t>
            </w:r>
          </w:p>
        </w:tc>
        <w:tc>
          <w:tcPr>
            <w:tcW w:w="710" w:type="dxa"/>
          </w:tcPr>
          <w:p w:rsidR="000F19E9" w:rsidRDefault="000F19E9">
            <w:pPr>
              <w:pStyle w:val="ConsPlusNormal"/>
            </w:pPr>
          </w:p>
        </w:tc>
        <w:tc>
          <w:tcPr>
            <w:tcW w:w="1474" w:type="dxa"/>
          </w:tcPr>
          <w:p w:rsidR="000F19E9" w:rsidRDefault="000F19E9">
            <w:pPr>
              <w:pStyle w:val="ConsPlusNormal"/>
              <w:jc w:val="center"/>
            </w:pPr>
            <w:r>
              <w:t>20358,00</w:t>
            </w:r>
          </w:p>
        </w:tc>
        <w:tc>
          <w:tcPr>
            <w:tcW w:w="1817" w:type="dxa"/>
            <w:gridSpan w:val="2"/>
          </w:tcPr>
          <w:p w:rsidR="000F19E9" w:rsidRDefault="000F19E9">
            <w:pPr>
              <w:pStyle w:val="ConsPlusNormal"/>
              <w:jc w:val="center"/>
            </w:pPr>
            <w:r>
              <w:t>1059262,70</w:t>
            </w:r>
          </w:p>
        </w:tc>
      </w:tr>
      <w:tr w:rsidR="000F19E9">
        <w:tc>
          <w:tcPr>
            <w:tcW w:w="3288" w:type="dxa"/>
          </w:tcPr>
          <w:p w:rsidR="000F19E9" w:rsidRDefault="000F19E9">
            <w:pPr>
              <w:pStyle w:val="ConsPlusNormal"/>
            </w:pPr>
            <w:r>
              <w:t>Дотации на частичную компенсацию дополнительных расходов на повышение оплаты труда работников бюджетной сферы муниципальных районов (городских округов)</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14</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26 1 01 60061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164970,40</w:t>
            </w:r>
          </w:p>
        </w:tc>
      </w:tr>
      <w:tr w:rsidR="000F19E9">
        <w:tc>
          <w:tcPr>
            <w:tcW w:w="3288" w:type="dxa"/>
          </w:tcPr>
          <w:p w:rsidR="000F19E9" w:rsidRDefault="000F19E9">
            <w:pPr>
              <w:pStyle w:val="ConsPlusNormal"/>
            </w:pPr>
            <w:r>
              <w:t>Межбюджетные трансферты</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14</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26 1 01 60061</w:t>
            </w:r>
          </w:p>
        </w:tc>
        <w:tc>
          <w:tcPr>
            <w:tcW w:w="710" w:type="dxa"/>
          </w:tcPr>
          <w:p w:rsidR="000F19E9" w:rsidRDefault="000F19E9">
            <w:pPr>
              <w:pStyle w:val="ConsPlusNormal"/>
              <w:jc w:val="center"/>
            </w:pPr>
            <w:r>
              <w:t>500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164970,40</w:t>
            </w:r>
          </w:p>
        </w:tc>
      </w:tr>
      <w:tr w:rsidR="000F19E9">
        <w:tc>
          <w:tcPr>
            <w:tcW w:w="3288" w:type="dxa"/>
          </w:tcPr>
          <w:p w:rsidR="000F19E9" w:rsidRDefault="000F19E9">
            <w:pPr>
              <w:pStyle w:val="ConsPlusNormal"/>
            </w:pPr>
            <w:r>
              <w:t xml:space="preserve">Дотации на частичную </w:t>
            </w:r>
            <w:r>
              <w:lastRenderedPageBreak/>
              <w:t>компенсацию дополнительных расходов на повышение оплаты труда работников бюджетной сферы поселений</w:t>
            </w:r>
          </w:p>
        </w:tc>
        <w:tc>
          <w:tcPr>
            <w:tcW w:w="706" w:type="dxa"/>
          </w:tcPr>
          <w:p w:rsidR="000F19E9" w:rsidRDefault="000F19E9">
            <w:pPr>
              <w:pStyle w:val="ConsPlusNormal"/>
              <w:jc w:val="center"/>
            </w:pPr>
            <w:r>
              <w:lastRenderedPageBreak/>
              <w:t>592</w:t>
            </w:r>
          </w:p>
        </w:tc>
        <w:tc>
          <w:tcPr>
            <w:tcW w:w="566" w:type="dxa"/>
          </w:tcPr>
          <w:p w:rsidR="000F19E9" w:rsidRDefault="000F19E9">
            <w:pPr>
              <w:pStyle w:val="ConsPlusNormal"/>
              <w:jc w:val="center"/>
            </w:pPr>
            <w:r>
              <w:t>14</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26 1 01 60062</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19021,80</w:t>
            </w:r>
          </w:p>
        </w:tc>
      </w:tr>
      <w:tr w:rsidR="000F19E9">
        <w:tc>
          <w:tcPr>
            <w:tcW w:w="3288" w:type="dxa"/>
          </w:tcPr>
          <w:p w:rsidR="000F19E9" w:rsidRDefault="000F19E9">
            <w:pPr>
              <w:pStyle w:val="ConsPlusNormal"/>
            </w:pPr>
            <w:r>
              <w:lastRenderedPageBreak/>
              <w:t>Межбюджетные трансферты</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14</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26 1 01 60062</w:t>
            </w:r>
          </w:p>
        </w:tc>
        <w:tc>
          <w:tcPr>
            <w:tcW w:w="710" w:type="dxa"/>
          </w:tcPr>
          <w:p w:rsidR="000F19E9" w:rsidRDefault="000F19E9">
            <w:pPr>
              <w:pStyle w:val="ConsPlusNormal"/>
              <w:jc w:val="center"/>
            </w:pPr>
            <w:r>
              <w:t>500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19021,80</w:t>
            </w:r>
          </w:p>
        </w:tc>
      </w:tr>
      <w:tr w:rsidR="000F19E9">
        <w:tc>
          <w:tcPr>
            <w:tcW w:w="3288" w:type="dxa"/>
          </w:tcPr>
          <w:p w:rsidR="000F19E9" w:rsidRDefault="000F19E9">
            <w:pPr>
              <w:pStyle w:val="ConsPlusNormal"/>
            </w:pPr>
            <w:r>
              <w:t>Дотации на содержание прочего персонала общеобразовательных учреждений</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14</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26 1 01 60064</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854912,50</w:t>
            </w:r>
          </w:p>
        </w:tc>
      </w:tr>
      <w:tr w:rsidR="000F19E9">
        <w:tc>
          <w:tcPr>
            <w:tcW w:w="3288" w:type="dxa"/>
          </w:tcPr>
          <w:p w:rsidR="000F19E9" w:rsidRDefault="000F19E9">
            <w:pPr>
              <w:pStyle w:val="ConsPlusNormal"/>
            </w:pPr>
            <w:r>
              <w:t>Межбюджетные трансферты</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14</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26 1 01 60064</w:t>
            </w:r>
          </w:p>
        </w:tc>
        <w:tc>
          <w:tcPr>
            <w:tcW w:w="710" w:type="dxa"/>
          </w:tcPr>
          <w:p w:rsidR="000F19E9" w:rsidRDefault="000F19E9">
            <w:pPr>
              <w:pStyle w:val="ConsPlusNormal"/>
              <w:jc w:val="center"/>
            </w:pPr>
            <w:r>
              <w:t>500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854912,50</w:t>
            </w:r>
          </w:p>
        </w:tc>
      </w:tr>
      <w:tr w:rsidR="000F19E9">
        <w:tc>
          <w:tcPr>
            <w:tcW w:w="3288" w:type="dxa"/>
          </w:tcPr>
          <w:p w:rsidR="000F19E9" w:rsidRDefault="000F19E9">
            <w:pPr>
              <w:pStyle w:val="ConsPlusNormal"/>
            </w:pPr>
            <w:r>
              <w:t>Дотации на компенсацию дополнительных расходов органов местного самоуправления</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14</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26 1 01 60065</w:t>
            </w:r>
          </w:p>
        </w:tc>
        <w:tc>
          <w:tcPr>
            <w:tcW w:w="710" w:type="dxa"/>
          </w:tcPr>
          <w:p w:rsidR="000F19E9" w:rsidRDefault="000F19E9">
            <w:pPr>
              <w:pStyle w:val="ConsPlusNormal"/>
            </w:pPr>
          </w:p>
        </w:tc>
        <w:tc>
          <w:tcPr>
            <w:tcW w:w="1474" w:type="dxa"/>
          </w:tcPr>
          <w:p w:rsidR="000F19E9" w:rsidRDefault="000F19E9">
            <w:pPr>
              <w:pStyle w:val="ConsPlusNormal"/>
              <w:jc w:val="center"/>
            </w:pPr>
            <w:r>
              <w:t>20358,00</w:t>
            </w:r>
          </w:p>
        </w:tc>
        <w:tc>
          <w:tcPr>
            <w:tcW w:w="1817" w:type="dxa"/>
            <w:gridSpan w:val="2"/>
          </w:tcPr>
          <w:p w:rsidR="000F19E9" w:rsidRDefault="000F19E9">
            <w:pPr>
              <w:pStyle w:val="ConsPlusNormal"/>
              <w:jc w:val="center"/>
            </w:pPr>
            <w:r>
              <w:t>20358,00</w:t>
            </w:r>
          </w:p>
        </w:tc>
      </w:tr>
      <w:tr w:rsidR="000F19E9">
        <w:tc>
          <w:tcPr>
            <w:tcW w:w="3288" w:type="dxa"/>
          </w:tcPr>
          <w:p w:rsidR="000F19E9" w:rsidRDefault="000F19E9">
            <w:pPr>
              <w:pStyle w:val="ConsPlusNormal"/>
            </w:pPr>
            <w:r>
              <w:t>Межбюджетные трансферты</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14</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26 1 01 60065</w:t>
            </w:r>
          </w:p>
        </w:tc>
        <w:tc>
          <w:tcPr>
            <w:tcW w:w="710" w:type="dxa"/>
          </w:tcPr>
          <w:p w:rsidR="000F19E9" w:rsidRDefault="000F19E9">
            <w:pPr>
              <w:pStyle w:val="ConsPlusNormal"/>
              <w:jc w:val="center"/>
            </w:pPr>
            <w:r>
              <w:t>500</w:t>
            </w:r>
          </w:p>
        </w:tc>
        <w:tc>
          <w:tcPr>
            <w:tcW w:w="1474" w:type="dxa"/>
          </w:tcPr>
          <w:p w:rsidR="000F19E9" w:rsidRDefault="000F19E9">
            <w:pPr>
              <w:pStyle w:val="ConsPlusNormal"/>
              <w:jc w:val="center"/>
            </w:pPr>
            <w:r>
              <w:t>20358,00</w:t>
            </w:r>
          </w:p>
        </w:tc>
        <w:tc>
          <w:tcPr>
            <w:tcW w:w="1817" w:type="dxa"/>
            <w:gridSpan w:val="2"/>
          </w:tcPr>
          <w:p w:rsidR="000F19E9" w:rsidRDefault="000F19E9">
            <w:pPr>
              <w:pStyle w:val="ConsPlusNormal"/>
              <w:jc w:val="center"/>
            </w:pPr>
            <w:r>
              <w:t>20358,00</w:t>
            </w:r>
          </w:p>
        </w:tc>
      </w:tr>
      <w:tr w:rsidR="000F19E9">
        <w:tc>
          <w:tcPr>
            <w:tcW w:w="3288" w:type="dxa"/>
          </w:tcPr>
          <w:p w:rsidR="000F19E9" w:rsidRDefault="000F19E9">
            <w:pPr>
              <w:pStyle w:val="ConsPlusNormal"/>
            </w:pPr>
            <w:r>
              <w:t>Прочие межбюджетные трансферты общего характера</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14</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2271797,00</w:t>
            </w:r>
          </w:p>
        </w:tc>
      </w:tr>
      <w:tr w:rsidR="000F19E9">
        <w:tc>
          <w:tcPr>
            <w:tcW w:w="3288" w:type="dxa"/>
          </w:tcPr>
          <w:p w:rsidR="000F19E9" w:rsidRDefault="000F19E9">
            <w:pPr>
              <w:pStyle w:val="ConsPlusNormal"/>
            </w:pPr>
            <w:r>
              <w:t xml:space="preserve">Государственная программа Республики Дагестан "Управление </w:t>
            </w:r>
            <w:r>
              <w:lastRenderedPageBreak/>
              <w:t>региональными и муниципальными финансами Республики Дагестан"</w:t>
            </w:r>
          </w:p>
        </w:tc>
        <w:tc>
          <w:tcPr>
            <w:tcW w:w="706" w:type="dxa"/>
          </w:tcPr>
          <w:p w:rsidR="000F19E9" w:rsidRDefault="000F19E9">
            <w:pPr>
              <w:pStyle w:val="ConsPlusNormal"/>
              <w:jc w:val="center"/>
            </w:pPr>
            <w:r>
              <w:lastRenderedPageBreak/>
              <w:t>592</w:t>
            </w:r>
          </w:p>
        </w:tc>
        <w:tc>
          <w:tcPr>
            <w:tcW w:w="566" w:type="dxa"/>
          </w:tcPr>
          <w:p w:rsidR="000F19E9" w:rsidRDefault="000F19E9">
            <w:pPr>
              <w:pStyle w:val="ConsPlusNormal"/>
              <w:jc w:val="center"/>
            </w:pPr>
            <w:r>
              <w:t>14</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26</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2271797,00</w:t>
            </w:r>
          </w:p>
        </w:tc>
      </w:tr>
      <w:tr w:rsidR="000F19E9">
        <w:tc>
          <w:tcPr>
            <w:tcW w:w="3288" w:type="dxa"/>
          </w:tcPr>
          <w:p w:rsidR="000F19E9" w:rsidRDefault="000F19E9">
            <w:pPr>
              <w:pStyle w:val="ConsPlusNormal"/>
            </w:pPr>
            <w:r>
              <w:lastRenderedPageBreak/>
              <w:t>Подпрограмма "Создание условий для эффективного управления государственными и муниципальными финансами в Республике Дагестан"</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14</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26 1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2271797,00</w:t>
            </w:r>
          </w:p>
        </w:tc>
      </w:tr>
      <w:tr w:rsidR="000F19E9">
        <w:tc>
          <w:tcPr>
            <w:tcW w:w="3288" w:type="dxa"/>
          </w:tcPr>
          <w:p w:rsidR="000F19E9" w:rsidRDefault="000F19E9">
            <w:pPr>
              <w:pStyle w:val="ConsPlusNormal"/>
            </w:pPr>
            <w:r>
              <w:t>Основное мероприятие "Выравнивание бюджетной обеспеченности муниципальных образований Республики Дагестан"</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14</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26 1 01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2271797,00</w:t>
            </w:r>
          </w:p>
        </w:tc>
      </w:tr>
      <w:tr w:rsidR="000F19E9">
        <w:tc>
          <w:tcPr>
            <w:tcW w:w="3288" w:type="dxa"/>
          </w:tcPr>
          <w:p w:rsidR="000F19E9" w:rsidRDefault="000F19E9">
            <w:pPr>
              <w:pStyle w:val="ConsPlusNormal"/>
            </w:pPr>
            <w:r>
              <w:t>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14</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26 1 01 60030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2246797,00</w:t>
            </w:r>
          </w:p>
        </w:tc>
      </w:tr>
      <w:tr w:rsidR="000F19E9">
        <w:tc>
          <w:tcPr>
            <w:tcW w:w="3288" w:type="dxa"/>
          </w:tcPr>
          <w:p w:rsidR="000F19E9" w:rsidRDefault="000F19E9">
            <w:pPr>
              <w:pStyle w:val="ConsPlusNormal"/>
            </w:pPr>
            <w:r>
              <w:lastRenderedPageBreak/>
              <w:t>Межбюджетные трансферты</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14</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26 1 01 60030</w:t>
            </w:r>
          </w:p>
        </w:tc>
        <w:tc>
          <w:tcPr>
            <w:tcW w:w="710" w:type="dxa"/>
          </w:tcPr>
          <w:p w:rsidR="000F19E9" w:rsidRDefault="000F19E9">
            <w:pPr>
              <w:pStyle w:val="ConsPlusNormal"/>
              <w:jc w:val="center"/>
            </w:pPr>
            <w:r>
              <w:t>500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2246797,00</w:t>
            </w:r>
          </w:p>
        </w:tc>
      </w:tr>
      <w:tr w:rsidR="000F19E9">
        <w:tc>
          <w:tcPr>
            <w:tcW w:w="3288" w:type="dxa"/>
          </w:tcPr>
          <w:p w:rsidR="000F19E9" w:rsidRDefault="000F19E9">
            <w:pPr>
              <w:pStyle w:val="ConsPlusNormal"/>
            </w:pPr>
            <w:r>
              <w:t>Предоставление муниципальным районам (городским округам) Республики Дагестан грантов на поощрение достижения наилучших значении показателей деятельности органов местного самоуправления</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14</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26 1 01 60050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25000,00</w:t>
            </w:r>
          </w:p>
        </w:tc>
      </w:tr>
      <w:tr w:rsidR="000F19E9">
        <w:tc>
          <w:tcPr>
            <w:tcW w:w="3288" w:type="dxa"/>
          </w:tcPr>
          <w:p w:rsidR="000F19E9" w:rsidRDefault="000F19E9">
            <w:pPr>
              <w:pStyle w:val="ConsPlusNormal"/>
            </w:pPr>
            <w:r>
              <w:t>Межбюджетные трансферты</w:t>
            </w:r>
          </w:p>
        </w:tc>
        <w:tc>
          <w:tcPr>
            <w:tcW w:w="706" w:type="dxa"/>
          </w:tcPr>
          <w:p w:rsidR="000F19E9" w:rsidRDefault="000F19E9">
            <w:pPr>
              <w:pStyle w:val="ConsPlusNormal"/>
              <w:jc w:val="center"/>
            </w:pPr>
            <w:r>
              <w:t>592</w:t>
            </w:r>
          </w:p>
        </w:tc>
        <w:tc>
          <w:tcPr>
            <w:tcW w:w="566" w:type="dxa"/>
          </w:tcPr>
          <w:p w:rsidR="000F19E9" w:rsidRDefault="000F19E9">
            <w:pPr>
              <w:pStyle w:val="ConsPlusNormal"/>
              <w:jc w:val="center"/>
            </w:pPr>
            <w:r>
              <w:t>14</w:t>
            </w:r>
          </w:p>
        </w:tc>
        <w:tc>
          <w:tcPr>
            <w:tcW w:w="571" w:type="dxa"/>
          </w:tcPr>
          <w:p w:rsidR="000F19E9" w:rsidRDefault="000F19E9">
            <w:pPr>
              <w:pStyle w:val="ConsPlusNormal"/>
              <w:jc w:val="center"/>
            </w:pPr>
            <w:r>
              <w:t>03</w:t>
            </w:r>
          </w:p>
        </w:tc>
        <w:tc>
          <w:tcPr>
            <w:tcW w:w="1982" w:type="dxa"/>
            <w:gridSpan w:val="2"/>
          </w:tcPr>
          <w:p w:rsidR="000F19E9" w:rsidRDefault="000F19E9">
            <w:pPr>
              <w:pStyle w:val="ConsPlusNormal"/>
              <w:jc w:val="center"/>
            </w:pPr>
            <w:r>
              <w:t>26 1 01 60050</w:t>
            </w:r>
          </w:p>
        </w:tc>
        <w:tc>
          <w:tcPr>
            <w:tcW w:w="710" w:type="dxa"/>
          </w:tcPr>
          <w:p w:rsidR="000F19E9" w:rsidRDefault="000F19E9">
            <w:pPr>
              <w:pStyle w:val="ConsPlusNormal"/>
              <w:jc w:val="center"/>
            </w:pPr>
            <w:r>
              <w:t>500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25000,00</w:t>
            </w:r>
          </w:p>
        </w:tc>
      </w:tr>
      <w:tr w:rsidR="000F19E9">
        <w:tc>
          <w:tcPr>
            <w:tcW w:w="3288" w:type="dxa"/>
          </w:tcPr>
          <w:p w:rsidR="000F19E9" w:rsidRDefault="000F19E9">
            <w:pPr>
              <w:pStyle w:val="ConsPlusNormal"/>
            </w:pPr>
            <w:r>
              <w:t>Министерство транспорта и дорожного хозяйства Республики Дагестан</w:t>
            </w:r>
          </w:p>
        </w:tc>
        <w:tc>
          <w:tcPr>
            <w:tcW w:w="706" w:type="dxa"/>
          </w:tcPr>
          <w:p w:rsidR="000F19E9" w:rsidRDefault="000F19E9">
            <w:pPr>
              <w:pStyle w:val="ConsPlusNormal"/>
              <w:jc w:val="center"/>
            </w:pPr>
            <w:r>
              <w:t>765</w:t>
            </w:r>
          </w:p>
        </w:tc>
        <w:tc>
          <w:tcPr>
            <w:tcW w:w="566" w:type="dxa"/>
          </w:tcPr>
          <w:p w:rsidR="000F19E9" w:rsidRDefault="000F19E9">
            <w:pPr>
              <w:pStyle w:val="ConsPlusNormal"/>
            </w:pP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2081668,43</w:t>
            </w:r>
          </w:p>
        </w:tc>
        <w:tc>
          <w:tcPr>
            <w:tcW w:w="1817" w:type="dxa"/>
            <w:gridSpan w:val="2"/>
          </w:tcPr>
          <w:p w:rsidR="000F19E9" w:rsidRDefault="000F19E9">
            <w:pPr>
              <w:pStyle w:val="ConsPlusNormal"/>
              <w:jc w:val="center"/>
            </w:pPr>
            <w:r>
              <w:t>12342746,21</w:t>
            </w:r>
          </w:p>
        </w:tc>
      </w:tr>
      <w:tr w:rsidR="000F19E9">
        <w:tc>
          <w:tcPr>
            <w:tcW w:w="3288" w:type="dxa"/>
          </w:tcPr>
          <w:p w:rsidR="000F19E9" w:rsidRDefault="000F19E9">
            <w:pPr>
              <w:pStyle w:val="ConsPlusNormal"/>
            </w:pPr>
            <w:r>
              <w:t>Национальная безопасность и правоохранительная деятельность</w:t>
            </w:r>
          </w:p>
        </w:tc>
        <w:tc>
          <w:tcPr>
            <w:tcW w:w="706" w:type="dxa"/>
          </w:tcPr>
          <w:p w:rsidR="000F19E9" w:rsidRDefault="000F19E9">
            <w:pPr>
              <w:pStyle w:val="ConsPlusNormal"/>
              <w:jc w:val="center"/>
            </w:pPr>
            <w:r>
              <w:t>765</w:t>
            </w:r>
          </w:p>
        </w:tc>
        <w:tc>
          <w:tcPr>
            <w:tcW w:w="566" w:type="dxa"/>
          </w:tcPr>
          <w:p w:rsidR="000F19E9" w:rsidRDefault="000F19E9">
            <w:pPr>
              <w:pStyle w:val="ConsPlusNormal"/>
              <w:jc w:val="center"/>
            </w:pPr>
            <w:r>
              <w:t>03</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10900,00</w:t>
            </w:r>
          </w:p>
        </w:tc>
        <w:tc>
          <w:tcPr>
            <w:tcW w:w="1817" w:type="dxa"/>
            <w:gridSpan w:val="2"/>
          </w:tcPr>
          <w:p w:rsidR="000F19E9" w:rsidRDefault="000F19E9">
            <w:pPr>
              <w:pStyle w:val="ConsPlusNormal"/>
              <w:jc w:val="center"/>
            </w:pPr>
            <w:r>
              <w:t>10900,00</w:t>
            </w:r>
          </w:p>
        </w:tc>
      </w:tr>
      <w:tr w:rsidR="000F19E9">
        <w:tc>
          <w:tcPr>
            <w:tcW w:w="3288" w:type="dxa"/>
          </w:tcPr>
          <w:p w:rsidR="000F19E9" w:rsidRDefault="000F19E9">
            <w:pPr>
              <w:pStyle w:val="ConsPlusNormal"/>
            </w:pPr>
            <w:r>
              <w:t>Другие вопросы в области национальной безопасности и правоохранительной деятельности</w:t>
            </w:r>
          </w:p>
        </w:tc>
        <w:tc>
          <w:tcPr>
            <w:tcW w:w="706" w:type="dxa"/>
          </w:tcPr>
          <w:p w:rsidR="000F19E9" w:rsidRDefault="000F19E9">
            <w:pPr>
              <w:pStyle w:val="ConsPlusNormal"/>
              <w:jc w:val="center"/>
            </w:pPr>
            <w:r>
              <w:t>765</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14</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10900,00</w:t>
            </w:r>
          </w:p>
        </w:tc>
        <w:tc>
          <w:tcPr>
            <w:tcW w:w="1817" w:type="dxa"/>
            <w:gridSpan w:val="2"/>
          </w:tcPr>
          <w:p w:rsidR="000F19E9" w:rsidRDefault="000F19E9">
            <w:pPr>
              <w:pStyle w:val="ConsPlusNormal"/>
              <w:jc w:val="center"/>
            </w:pPr>
            <w:r>
              <w:t>10900,00</w:t>
            </w:r>
          </w:p>
        </w:tc>
      </w:tr>
      <w:tr w:rsidR="000F19E9">
        <w:tc>
          <w:tcPr>
            <w:tcW w:w="3288" w:type="dxa"/>
          </w:tcPr>
          <w:p w:rsidR="000F19E9" w:rsidRDefault="000F19E9">
            <w:pPr>
              <w:pStyle w:val="ConsPlusNormal"/>
            </w:pPr>
            <w:r>
              <w:t xml:space="preserve">Государственная программа Республики </w:t>
            </w:r>
            <w:r>
              <w:lastRenderedPageBreak/>
              <w:t>Дагестан "Обеспечение общественного порядка и противодействие преступности в Республике Дагестан"</w:t>
            </w:r>
          </w:p>
        </w:tc>
        <w:tc>
          <w:tcPr>
            <w:tcW w:w="706" w:type="dxa"/>
          </w:tcPr>
          <w:p w:rsidR="000F19E9" w:rsidRDefault="000F19E9">
            <w:pPr>
              <w:pStyle w:val="ConsPlusNormal"/>
              <w:jc w:val="center"/>
            </w:pPr>
            <w:r>
              <w:lastRenderedPageBreak/>
              <w:t>765</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14</w:t>
            </w:r>
          </w:p>
        </w:tc>
        <w:tc>
          <w:tcPr>
            <w:tcW w:w="1982" w:type="dxa"/>
            <w:gridSpan w:val="2"/>
          </w:tcPr>
          <w:p w:rsidR="000F19E9" w:rsidRDefault="000F19E9">
            <w:pPr>
              <w:pStyle w:val="ConsPlusNormal"/>
              <w:jc w:val="center"/>
            </w:pPr>
            <w:r>
              <w:t>06</w:t>
            </w:r>
          </w:p>
        </w:tc>
        <w:tc>
          <w:tcPr>
            <w:tcW w:w="710" w:type="dxa"/>
          </w:tcPr>
          <w:p w:rsidR="000F19E9" w:rsidRDefault="000F19E9">
            <w:pPr>
              <w:pStyle w:val="ConsPlusNormal"/>
            </w:pPr>
          </w:p>
        </w:tc>
        <w:tc>
          <w:tcPr>
            <w:tcW w:w="1474" w:type="dxa"/>
          </w:tcPr>
          <w:p w:rsidR="000F19E9" w:rsidRDefault="000F19E9">
            <w:pPr>
              <w:pStyle w:val="ConsPlusNormal"/>
              <w:jc w:val="center"/>
            </w:pPr>
            <w:r>
              <w:t>10900,00</w:t>
            </w:r>
          </w:p>
        </w:tc>
        <w:tc>
          <w:tcPr>
            <w:tcW w:w="1817" w:type="dxa"/>
            <w:gridSpan w:val="2"/>
          </w:tcPr>
          <w:p w:rsidR="000F19E9" w:rsidRDefault="000F19E9">
            <w:pPr>
              <w:pStyle w:val="ConsPlusNormal"/>
              <w:jc w:val="center"/>
            </w:pPr>
            <w:r>
              <w:t>10900,00</w:t>
            </w:r>
          </w:p>
        </w:tc>
      </w:tr>
      <w:tr w:rsidR="000F19E9">
        <w:tc>
          <w:tcPr>
            <w:tcW w:w="3288" w:type="dxa"/>
          </w:tcPr>
          <w:p w:rsidR="000F19E9" w:rsidRDefault="000F19E9">
            <w:pPr>
              <w:pStyle w:val="ConsPlusNormal"/>
            </w:pPr>
            <w:r>
              <w:lastRenderedPageBreak/>
              <w:t>Подпрограмма "Повышение безопасности дорожного движения"</w:t>
            </w:r>
          </w:p>
        </w:tc>
        <w:tc>
          <w:tcPr>
            <w:tcW w:w="706" w:type="dxa"/>
          </w:tcPr>
          <w:p w:rsidR="000F19E9" w:rsidRDefault="000F19E9">
            <w:pPr>
              <w:pStyle w:val="ConsPlusNormal"/>
              <w:jc w:val="center"/>
            </w:pPr>
            <w:r>
              <w:t>765</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14</w:t>
            </w:r>
          </w:p>
        </w:tc>
        <w:tc>
          <w:tcPr>
            <w:tcW w:w="1982" w:type="dxa"/>
            <w:gridSpan w:val="2"/>
          </w:tcPr>
          <w:p w:rsidR="000F19E9" w:rsidRDefault="000F19E9">
            <w:pPr>
              <w:pStyle w:val="ConsPlusNormal"/>
              <w:jc w:val="center"/>
            </w:pPr>
            <w:r>
              <w:t>06 4</w:t>
            </w:r>
          </w:p>
        </w:tc>
        <w:tc>
          <w:tcPr>
            <w:tcW w:w="710" w:type="dxa"/>
          </w:tcPr>
          <w:p w:rsidR="000F19E9" w:rsidRDefault="000F19E9">
            <w:pPr>
              <w:pStyle w:val="ConsPlusNormal"/>
            </w:pPr>
          </w:p>
        </w:tc>
        <w:tc>
          <w:tcPr>
            <w:tcW w:w="1474" w:type="dxa"/>
          </w:tcPr>
          <w:p w:rsidR="000F19E9" w:rsidRDefault="000F19E9">
            <w:pPr>
              <w:pStyle w:val="ConsPlusNormal"/>
              <w:jc w:val="center"/>
            </w:pPr>
            <w:r>
              <w:t>10900,00</w:t>
            </w:r>
          </w:p>
        </w:tc>
        <w:tc>
          <w:tcPr>
            <w:tcW w:w="1817" w:type="dxa"/>
            <w:gridSpan w:val="2"/>
          </w:tcPr>
          <w:p w:rsidR="000F19E9" w:rsidRDefault="000F19E9">
            <w:pPr>
              <w:pStyle w:val="ConsPlusNormal"/>
              <w:jc w:val="center"/>
            </w:pPr>
            <w:r>
              <w:t>10900,00</w:t>
            </w:r>
          </w:p>
        </w:tc>
      </w:tr>
      <w:tr w:rsidR="000F19E9">
        <w:tc>
          <w:tcPr>
            <w:tcW w:w="3288" w:type="dxa"/>
          </w:tcPr>
          <w:p w:rsidR="000F19E9" w:rsidRDefault="000F19E9">
            <w:pPr>
              <w:pStyle w:val="ConsPlusNormal"/>
            </w:pPr>
            <w:r>
              <w:t>Основное мероприятие "Повышение безопасности дорожного движения"</w:t>
            </w:r>
          </w:p>
        </w:tc>
        <w:tc>
          <w:tcPr>
            <w:tcW w:w="706" w:type="dxa"/>
          </w:tcPr>
          <w:p w:rsidR="000F19E9" w:rsidRDefault="000F19E9">
            <w:pPr>
              <w:pStyle w:val="ConsPlusNormal"/>
              <w:jc w:val="center"/>
            </w:pPr>
            <w:r>
              <w:t>765</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14</w:t>
            </w:r>
          </w:p>
        </w:tc>
        <w:tc>
          <w:tcPr>
            <w:tcW w:w="1982" w:type="dxa"/>
            <w:gridSpan w:val="2"/>
          </w:tcPr>
          <w:p w:rsidR="000F19E9" w:rsidRDefault="000F19E9">
            <w:pPr>
              <w:pStyle w:val="ConsPlusNormal"/>
              <w:jc w:val="center"/>
            </w:pPr>
            <w:r>
              <w:t>06 4 01</w:t>
            </w:r>
          </w:p>
        </w:tc>
        <w:tc>
          <w:tcPr>
            <w:tcW w:w="710" w:type="dxa"/>
          </w:tcPr>
          <w:p w:rsidR="000F19E9" w:rsidRDefault="000F19E9">
            <w:pPr>
              <w:pStyle w:val="ConsPlusNormal"/>
            </w:pPr>
          </w:p>
        </w:tc>
        <w:tc>
          <w:tcPr>
            <w:tcW w:w="1474" w:type="dxa"/>
          </w:tcPr>
          <w:p w:rsidR="000F19E9" w:rsidRDefault="000F19E9">
            <w:pPr>
              <w:pStyle w:val="ConsPlusNormal"/>
              <w:jc w:val="center"/>
            </w:pPr>
            <w:r>
              <w:t>10900,00</w:t>
            </w:r>
          </w:p>
        </w:tc>
        <w:tc>
          <w:tcPr>
            <w:tcW w:w="1817" w:type="dxa"/>
            <w:gridSpan w:val="2"/>
          </w:tcPr>
          <w:p w:rsidR="000F19E9" w:rsidRDefault="000F19E9">
            <w:pPr>
              <w:pStyle w:val="ConsPlusNormal"/>
              <w:jc w:val="center"/>
            </w:pPr>
            <w:r>
              <w:t>10900,00</w:t>
            </w:r>
          </w:p>
        </w:tc>
      </w:tr>
      <w:tr w:rsidR="000F19E9">
        <w:tc>
          <w:tcPr>
            <w:tcW w:w="3288" w:type="dxa"/>
          </w:tcPr>
          <w:p w:rsidR="000F19E9" w:rsidRDefault="000F19E9">
            <w:pPr>
              <w:pStyle w:val="ConsPlusNormal"/>
            </w:pPr>
            <w:r>
              <w:t>Реализация мероприятий, направленных на повышение безопасности дорожного движения</w:t>
            </w:r>
          </w:p>
        </w:tc>
        <w:tc>
          <w:tcPr>
            <w:tcW w:w="706" w:type="dxa"/>
          </w:tcPr>
          <w:p w:rsidR="000F19E9" w:rsidRDefault="000F19E9">
            <w:pPr>
              <w:pStyle w:val="ConsPlusNormal"/>
              <w:jc w:val="center"/>
            </w:pPr>
            <w:r>
              <w:t>765</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14</w:t>
            </w:r>
          </w:p>
        </w:tc>
        <w:tc>
          <w:tcPr>
            <w:tcW w:w="1982" w:type="dxa"/>
            <w:gridSpan w:val="2"/>
          </w:tcPr>
          <w:p w:rsidR="000F19E9" w:rsidRDefault="000F19E9">
            <w:pPr>
              <w:pStyle w:val="ConsPlusNormal"/>
              <w:jc w:val="center"/>
            </w:pPr>
            <w:r>
              <w:t>06 4 01 99590</w:t>
            </w:r>
          </w:p>
        </w:tc>
        <w:tc>
          <w:tcPr>
            <w:tcW w:w="710" w:type="dxa"/>
          </w:tcPr>
          <w:p w:rsidR="000F19E9" w:rsidRDefault="000F19E9">
            <w:pPr>
              <w:pStyle w:val="ConsPlusNormal"/>
            </w:pPr>
          </w:p>
        </w:tc>
        <w:tc>
          <w:tcPr>
            <w:tcW w:w="1474" w:type="dxa"/>
          </w:tcPr>
          <w:p w:rsidR="000F19E9" w:rsidRDefault="000F19E9">
            <w:pPr>
              <w:pStyle w:val="ConsPlusNormal"/>
              <w:jc w:val="center"/>
            </w:pPr>
            <w:r>
              <w:t>10900,00</w:t>
            </w:r>
          </w:p>
        </w:tc>
        <w:tc>
          <w:tcPr>
            <w:tcW w:w="1817" w:type="dxa"/>
            <w:gridSpan w:val="2"/>
          </w:tcPr>
          <w:p w:rsidR="000F19E9" w:rsidRDefault="000F19E9">
            <w:pPr>
              <w:pStyle w:val="ConsPlusNormal"/>
              <w:jc w:val="center"/>
            </w:pPr>
            <w:r>
              <w:t>10900,00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765</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14</w:t>
            </w:r>
          </w:p>
        </w:tc>
        <w:tc>
          <w:tcPr>
            <w:tcW w:w="1982" w:type="dxa"/>
            <w:gridSpan w:val="2"/>
          </w:tcPr>
          <w:p w:rsidR="000F19E9" w:rsidRDefault="000F19E9">
            <w:pPr>
              <w:pStyle w:val="ConsPlusNormal"/>
              <w:jc w:val="center"/>
            </w:pPr>
            <w:r>
              <w:t>06 4 01 99590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10900,00</w:t>
            </w:r>
          </w:p>
        </w:tc>
        <w:tc>
          <w:tcPr>
            <w:tcW w:w="1817" w:type="dxa"/>
            <w:gridSpan w:val="2"/>
          </w:tcPr>
          <w:p w:rsidR="000F19E9" w:rsidRDefault="000F19E9">
            <w:pPr>
              <w:pStyle w:val="ConsPlusNormal"/>
              <w:jc w:val="center"/>
            </w:pPr>
            <w:r>
              <w:t>10900,00</w:t>
            </w:r>
          </w:p>
        </w:tc>
      </w:tr>
      <w:tr w:rsidR="000F19E9">
        <w:tc>
          <w:tcPr>
            <w:tcW w:w="3288" w:type="dxa"/>
          </w:tcPr>
          <w:p w:rsidR="000F19E9" w:rsidRDefault="000F19E9">
            <w:pPr>
              <w:pStyle w:val="ConsPlusNormal"/>
            </w:pPr>
            <w:r>
              <w:t>Национальная экономика</w:t>
            </w:r>
          </w:p>
        </w:tc>
        <w:tc>
          <w:tcPr>
            <w:tcW w:w="706" w:type="dxa"/>
          </w:tcPr>
          <w:p w:rsidR="000F19E9" w:rsidRDefault="000F19E9">
            <w:pPr>
              <w:pStyle w:val="ConsPlusNormal"/>
              <w:jc w:val="center"/>
            </w:pPr>
            <w:r>
              <w:t>765</w:t>
            </w:r>
          </w:p>
        </w:tc>
        <w:tc>
          <w:tcPr>
            <w:tcW w:w="566" w:type="dxa"/>
          </w:tcPr>
          <w:p w:rsidR="000F19E9" w:rsidRDefault="000F19E9">
            <w:pPr>
              <w:pStyle w:val="ConsPlusNormal"/>
              <w:jc w:val="center"/>
            </w:pPr>
            <w:r>
              <w:t>04</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2070768,43</w:t>
            </w:r>
          </w:p>
        </w:tc>
        <w:tc>
          <w:tcPr>
            <w:tcW w:w="1817" w:type="dxa"/>
            <w:gridSpan w:val="2"/>
          </w:tcPr>
          <w:p w:rsidR="000F19E9" w:rsidRDefault="000F19E9">
            <w:pPr>
              <w:pStyle w:val="ConsPlusNormal"/>
              <w:jc w:val="center"/>
            </w:pPr>
            <w:r>
              <w:t>12331846,21</w:t>
            </w:r>
          </w:p>
        </w:tc>
      </w:tr>
      <w:tr w:rsidR="000F19E9">
        <w:tc>
          <w:tcPr>
            <w:tcW w:w="3288" w:type="dxa"/>
          </w:tcPr>
          <w:p w:rsidR="000F19E9" w:rsidRDefault="000F19E9">
            <w:pPr>
              <w:pStyle w:val="ConsPlusNormal"/>
            </w:pPr>
            <w:r>
              <w:t>Транспорт</w:t>
            </w:r>
          </w:p>
        </w:tc>
        <w:tc>
          <w:tcPr>
            <w:tcW w:w="706" w:type="dxa"/>
          </w:tcPr>
          <w:p w:rsidR="000F19E9" w:rsidRDefault="000F19E9">
            <w:pPr>
              <w:pStyle w:val="ConsPlusNormal"/>
              <w:jc w:val="center"/>
            </w:pPr>
            <w:r>
              <w:t>765</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08</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24148,00</w:t>
            </w:r>
          </w:p>
        </w:tc>
        <w:tc>
          <w:tcPr>
            <w:tcW w:w="1817" w:type="dxa"/>
            <w:gridSpan w:val="2"/>
          </w:tcPr>
          <w:p w:rsidR="000F19E9" w:rsidRDefault="000F19E9">
            <w:pPr>
              <w:pStyle w:val="ConsPlusNormal"/>
              <w:jc w:val="center"/>
            </w:pPr>
            <w:r>
              <w:t>251009,78</w:t>
            </w:r>
          </w:p>
        </w:tc>
      </w:tr>
      <w:tr w:rsidR="000F19E9">
        <w:tc>
          <w:tcPr>
            <w:tcW w:w="3288" w:type="dxa"/>
          </w:tcPr>
          <w:p w:rsidR="000F19E9" w:rsidRDefault="000F19E9">
            <w:pPr>
              <w:pStyle w:val="ConsPlusNormal"/>
            </w:pPr>
            <w:r>
              <w:t xml:space="preserve">Реализация функций органов государственной власти Республики </w:t>
            </w:r>
            <w:r>
              <w:lastRenderedPageBreak/>
              <w:t>Дагестан</w:t>
            </w:r>
          </w:p>
        </w:tc>
        <w:tc>
          <w:tcPr>
            <w:tcW w:w="706" w:type="dxa"/>
          </w:tcPr>
          <w:p w:rsidR="000F19E9" w:rsidRDefault="000F19E9">
            <w:pPr>
              <w:pStyle w:val="ConsPlusNormal"/>
              <w:jc w:val="center"/>
            </w:pPr>
            <w:r>
              <w:lastRenderedPageBreak/>
              <w:t>765</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08</w:t>
            </w:r>
          </w:p>
        </w:tc>
        <w:tc>
          <w:tcPr>
            <w:tcW w:w="1982" w:type="dxa"/>
            <w:gridSpan w:val="2"/>
          </w:tcPr>
          <w:p w:rsidR="000F19E9" w:rsidRDefault="000F19E9">
            <w:pPr>
              <w:pStyle w:val="ConsPlusNormal"/>
              <w:jc w:val="center"/>
            </w:pPr>
            <w:r>
              <w:t>99</w:t>
            </w:r>
          </w:p>
        </w:tc>
        <w:tc>
          <w:tcPr>
            <w:tcW w:w="710" w:type="dxa"/>
          </w:tcPr>
          <w:p w:rsidR="000F19E9" w:rsidRDefault="000F19E9">
            <w:pPr>
              <w:pStyle w:val="ConsPlusNormal"/>
            </w:pPr>
          </w:p>
        </w:tc>
        <w:tc>
          <w:tcPr>
            <w:tcW w:w="1474" w:type="dxa"/>
          </w:tcPr>
          <w:p w:rsidR="000F19E9" w:rsidRDefault="000F19E9">
            <w:pPr>
              <w:pStyle w:val="ConsPlusNormal"/>
              <w:jc w:val="center"/>
            </w:pPr>
            <w:r>
              <w:t>24148,00</w:t>
            </w:r>
          </w:p>
        </w:tc>
        <w:tc>
          <w:tcPr>
            <w:tcW w:w="1817" w:type="dxa"/>
            <w:gridSpan w:val="2"/>
          </w:tcPr>
          <w:p w:rsidR="000F19E9" w:rsidRDefault="000F19E9">
            <w:pPr>
              <w:pStyle w:val="ConsPlusNormal"/>
              <w:jc w:val="center"/>
            </w:pPr>
            <w:r>
              <w:t>251009,78</w:t>
            </w:r>
          </w:p>
        </w:tc>
      </w:tr>
      <w:tr w:rsidR="000F19E9">
        <w:tc>
          <w:tcPr>
            <w:tcW w:w="3288" w:type="dxa"/>
          </w:tcPr>
          <w:p w:rsidR="000F19E9" w:rsidRDefault="000F19E9">
            <w:pPr>
              <w:pStyle w:val="ConsPlusNormal"/>
            </w:pPr>
            <w:r>
              <w:lastRenderedPageBreak/>
              <w:t>Иные непрограммные мероприятия</w:t>
            </w:r>
          </w:p>
        </w:tc>
        <w:tc>
          <w:tcPr>
            <w:tcW w:w="706" w:type="dxa"/>
          </w:tcPr>
          <w:p w:rsidR="000F19E9" w:rsidRDefault="000F19E9">
            <w:pPr>
              <w:pStyle w:val="ConsPlusNormal"/>
              <w:jc w:val="center"/>
            </w:pPr>
            <w:r>
              <w:t>765</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08</w:t>
            </w:r>
          </w:p>
        </w:tc>
        <w:tc>
          <w:tcPr>
            <w:tcW w:w="1982" w:type="dxa"/>
            <w:gridSpan w:val="2"/>
          </w:tcPr>
          <w:p w:rsidR="000F19E9" w:rsidRDefault="000F19E9">
            <w:pPr>
              <w:pStyle w:val="ConsPlusNormal"/>
              <w:jc w:val="center"/>
            </w:pPr>
            <w:r>
              <w:t>99 9</w:t>
            </w:r>
          </w:p>
        </w:tc>
        <w:tc>
          <w:tcPr>
            <w:tcW w:w="710" w:type="dxa"/>
          </w:tcPr>
          <w:p w:rsidR="000F19E9" w:rsidRDefault="000F19E9">
            <w:pPr>
              <w:pStyle w:val="ConsPlusNormal"/>
            </w:pPr>
          </w:p>
        </w:tc>
        <w:tc>
          <w:tcPr>
            <w:tcW w:w="1474" w:type="dxa"/>
          </w:tcPr>
          <w:p w:rsidR="000F19E9" w:rsidRDefault="000F19E9">
            <w:pPr>
              <w:pStyle w:val="ConsPlusNormal"/>
              <w:jc w:val="center"/>
            </w:pPr>
            <w:r>
              <w:t>24148,00</w:t>
            </w:r>
          </w:p>
        </w:tc>
        <w:tc>
          <w:tcPr>
            <w:tcW w:w="1817" w:type="dxa"/>
            <w:gridSpan w:val="2"/>
          </w:tcPr>
          <w:p w:rsidR="000F19E9" w:rsidRDefault="000F19E9">
            <w:pPr>
              <w:pStyle w:val="ConsPlusNormal"/>
              <w:jc w:val="center"/>
            </w:pPr>
            <w:r>
              <w:t>251009,78</w:t>
            </w:r>
          </w:p>
        </w:tc>
      </w:tr>
      <w:tr w:rsidR="000F19E9">
        <w:tc>
          <w:tcPr>
            <w:tcW w:w="3288" w:type="dxa"/>
          </w:tcPr>
          <w:p w:rsidR="000F19E9" w:rsidRDefault="000F19E9">
            <w:pPr>
              <w:pStyle w:val="ConsPlusNormal"/>
            </w:pPr>
            <w:r>
              <w:t>Реализация направления расходов по иным непрограммным мероприятиям в области железнодорожного транспорта</w:t>
            </w:r>
          </w:p>
        </w:tc>
        <w:tc>
          <w:tcPr>
            <w:tcW w:w="706" w:type="dxa"/>
          </w:tcPr>
          <w:p w:rsidR="000F19E9" w:rsidRDefault="000F19E9">
            <w:pPr>
              <w:pStyle w:val="ConsPlusNormal"/>
              <w:jc w:val="center"/>
            </w:pPr>
            <w:r>
              <w:t>765</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08</w:t>
            </w:r>
          </w:p>
        </w:tc>
        <w:tc>
          <w:tcPr>
            <w:tcW w:w="1982" w:type="dxa"/>
            <w:gridSpan w:val="2"/>
          </w:tcPr>
          <w:p w:rsidR="000F19E9" w:rsidRDefault="000F19E9">
            <w:pPr>
              <w:pStyle w:val="ConsPlusNormal"/>
              <w:jc w:val="center"/>
            </w:pPr>
            <w:r>
              <w:t>99 9 00 60810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59960,40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765</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08</w:t>
            </w:r>
          </w:p>
        </w:tc>
        <w:tc>
          <w:tcPr>
            <w:tcW w:w="1982" w:type="dxa"/>
            <w:gridSpan w:val="2"/>
          </w:tcPr>
          <w:p w:rsidR="000F19E9" w:rsidRDefault="000F19E9">
            <w:pPr>
              <w:pStyle w:val="ConsPlusNormal"/>
              <w:jc w:val="center"/>
            </w:pPr>
            <w:r>
              <w:t>99 9 00 60810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59960,40</w:t>
            </w:r>
          </w:p>
        </w:tc>
      </w:tr>
      <w:tr w:rsidR="000F19E9">
        <w:tc>
          <w:tcPr>
            <w:tcW w:w="3288" w:type="dxa"/>
          </w:tcPr>
          <w:p w:rsidR="000F19E9" w:rsidRDefault="000F19E9">
            <w:pPr>
              <w:pStyle w:val="ConsPlusNormal"/>
            </w:pPr>
            <w:r>
              <w:t>Реализация направления расходов по иным непрограммным мероприятиям в области воздушного транспорта</w:t>
            </w:r>
          </w:p>
        </w:tc>
        <w:tc>
          <w:tcPr>
            <w:tcW w:w="706" w:type="dxa"/>
          </w:tcPr>
          <w:p w:rsidR="000F19E9" w:rsidRDefault="000F19E9">
            <w:pPr>
              <w:pStyle w:val="ConsPlusNormal"/>
              <w:jc w:val="center"/>
            </w:pPr>
            <w:r>
              <w:t>765</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08</w:t>
            </w:r>
          </w:p>
        </w:tc>
        <w:tc>
          <w:tcPr>
            <w:tcW w:w="1982" w:type="dxa"/>
            <w:gridSpan w:val="2"/>
          </w:tcPr>
          <w:p w:rsidR="000F19E9" w:rsidRDefault="000F19E9">
            <w:pPr>
              <w:pStyle w:val="ConsPlusNormal"/>
              <w:jc w:val="center"/>
            </w:pPr>
            <w:r>
              <w:t>99 9 00 60820</w:t>
            </w:r>
          </w:p>
        </w:tc>
        <w:tc>
          <w:tcPr>
            <w:tcW w:w="710" w:type="dxa"/>
          </w:tcPr>
          <w:p w:rsidR="000F19E9" w:rsidRDefault="000F19E9">
            <w:pPr>
              <w:pStyle w:val="ConsPlusNormal"/>
            </w:pPr>
          </w:p>
        </w:tc>
        <w:tc>
          <w:tcPr>
            <w:tcW w:w="1474" w:type="dxa"/>
          </w:tcPr>
          <w:p w:rsidR="000F19E9" w:rsidRDefault="000F19E9">
            <w:pPr>
              <w:pStyle w:val="ConsPlusNormal"/>
              <w:jc w:val="center"/>
            </w:pPr>
            <w:r>
              <w:t>24148,00</w:t>
            </w:r>
          </w:p>
        </w:tc>
        <w:tc>
          <w:tcPr>
            <w:tcW w:w="1817" w:type="dxa"/>
            <w:gridSpan w:val="2"/>
          </w:tcPr>
          <w:p w:rsidR="000F19E9" w:rsidRDefault="000F19E9">
            <w:pPr>
              <w:pStyle w:val="ConsPlusNormal"/>
              <w:jc w:val="center"/>
            </w:pPr>
            <w:r>
              <w:t>191049,38</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765</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08</w:t>
            </w:r>
          </w:p>
        </w:tc>
        <w:tc>
          <w:tcPr>
            <w:tcW w:w="1982" w:type="dxa"/>
            <w:gridSpan w:val="2"/>
          </w:tcPr>
          <w:p w:rsidR="000F19E9" w:rsidRDefault="000F19E9">
            <w:pPr>
              <w:pStyle w:val="ConsPlusNormal"/>
              <w:jc w:val="center"/>
            </w:pPr>
            <w:r>
              <w:t>99 9 00 60820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24148,00</w:t>
            </w:r>
          </w:p>
        </w:tc>
        <w:tc>
          <w:tcPr>
            <w:tcW w:w="1817" w:type="dxa"/>
            <w:gridSpan w:val="2"/>
          </w:tcPr>
          <w:p w:rsidR="000F19E9" w:rsidRDefault="000F19E9">
            <w:pPr>
              <w:pStyle w:val="ConsPlusNormal"/>
              <w:jc w:val="center"/>
            </w:pPr>
            <w:r>
              <w:t>191049,38</w:t>
            </w:r>
          </w:p>
        </w:tc>
      </w:tr>
      <w:tr w:rsidR="000F19E9">
        <w:tc>
          <w:tcPr>
            <w:tcW w:w="3288" w:type="dxa"/>
          </w:tcPr>
          <w:p w:rsidR="000F19E9" w:rsidRDefault="000F19E9">
            <w:pPr>
              <w:pStyle w:val="ConsPlusNormal"/>
            </w:pPr>
            <w:r>
              <w:t>Дорожное хозяйство (дорожные фонды)</w:t>
            </w:r>
          </w:p>
        </w:tc>
        <w:tc>
          <w:tcPr>
            <w:tcW w:w="706" w:type="dxa"/>
          </w:tcPr>
          <w:p w:rsidR="000F19E9" w:rsidRDefault="000F19E9">
            <w:pPr>
              <w:pStyle w:val="ConsPlusNormal"/>
              <w:jc w:val="center"/>
            </w:pPr>
            <w:r>
              <w:t>765</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2038337,47</w:t>
            </w:r>
          </w:p>
        </w:tc>
        <w:tc>
          <w:tcPr>
            <w:tcW w:w="1817" w:type="dxa"/>
            <w:gridSpan w:val="2"/>
          </w:tcPr>
          <w:p w:rsidR="000F19E9" w:rsidRDefault="000F19E9">
            <w:pPr>
              <w:pStyle w:val="ConsPlusNormal"/>
              <w:jc w:val="center"/>
            </w:pPr>
            <w:r>
              <w:t>12024708,87</w:t>
            </w:r>
          </w:p>
        </w:tc>
      </w:tr>
      <w:tr w:rsidR="000F19E9">
        <w:tc>
          <w:tcPr>
            <w:tcW w:w="3288" w:type="dxa"/>
          </w:tcPr>
          <w:p w:rsidR="000F19E9" w:rsidRDefault="000F19E9">
            <w:pPr>
              <w:pStyle w:val="ConsPlusNormal"/>
            </w:pPr>
            <w:r>
              <w:t xml:space="preserve">Государственная программа Республики Дагестан "Развитие территориальных автомобильных дорог республиканского, </w:t>
            </w:r>
            <w:r>
              <w:lastRenderedPageBreak/>
              <w:t>межмуниципального и местного значения Республики Дагестан"</w:t>
            </w:r>
          </w:p>
        </w:tc>
        <w:tc>
          <w:tcPr>
            <w:tcW w:w="706" w:type="dxa"/>
          </w:tcPr>
          <w:p w:rsidR="000F19E9" w:rsidRDefault="000F19E9">
            <w:pPr>
              <w:pStyle w:val="ConsPlusNormal"/>
              <w:jc w:val="center"/>
            </w:pPr>
            <w:r>
              <w:lastRenderedPageBreak/>
              <w:t>765</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15</w:t>
            </w:r>
          </w:p>
        </w:tc>
        <w:tc>
          <w:tcPr>
            <w:tcW w:w="710" w:type="dxa"/>
          </w:tcPr>
          <w:p w:rsidR="000F19E9" w:rsidRDefault="000F19E9">
            <w:pPr>
              <w:pStyle w:val="ConsPlusNormal"/>
            </w:pPr>
          </w:p>
        </w:tc>
        <w:tc>
          <w:tcPr>
            <w:tcW w:w="1474" w:type="dxa"/>
          </w:tcPr>
          <w:p w:rsidR="000F19E9" w:rsidRDefault="000F19E9">
            <w:pPr>
              <w:pStyle w:val="ConsPlusNormal"/>
              <w:jc w:val="center"/>
            </w:pPr>
            <w:r>
              <w:t>2038337,47</w:t>
            </w:r>
          </w:p>
        </w:tc>
        <w:tc>
          <w:tcPr>
            <w:tcW w:w="1817" w:type="dxa"/>
            <w:gridSpan w:val="2"/>
          </w:tcPr>
          <w:p w:rsidR="000F19E9" w:rsidRDefault="000F19E9">
            <w:pPr>
              <w:pStyle w:val="ConsPlusNormal"/>
              <w:jc w:val="center"/>
            </w:pPr>
            <w:r>
              <w:t>12024708,87</w:t>
            </w:r>
          </w:p>
        </w:tc>
      </w:tr>
      <w:tr w:rsidR="000F19E9">
        <w:tc>
          <w:tcPr>
            <w:tcW w:w="3288" w:type="dxa"/>
          </w:tcPr>
          <w:p w:rsidR="000F19E9" w:rsidRDefault="000F19E9">
            <w:pPr>
              <w:pStyle w:val="ConsPlusNormal"/>
            </w:pPr>
            <w:r>
              <w:lastRenderedPageBreak/>
              <w:t>Подпрограмма "Дорожное хозяйство"</w:t>
            </w:r>
          </w:p>
        </w:tc>
        <w:tc>
          <w:tcPr>
            <w:tcW w:w="706" w:type="dxa"/>
          </w:tcPr>
          <w:p w:rsidR="000F19E9" w:rsidRDefault="000F19E9">
            <w:pPr>
              <w:pStyle w:val="ConsPlusNormal"/>
              <w:jc w:val="center"/>
            </w:pPr>
            <w:r>
              <w:t>765</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15 2</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144902,41</w:t>
            </w:r>
          </w:p>
        </w:tc>
      </w:tr>
      <w:tr w:rsidR="000F19E9">
        <w:tc>
          <w:tcPr>
            <w:tcW w:w="3288" w:type="dxa"/>
          </w:tcPr>
          <w:p w:rsidR="000F19E9" w:rsidRDefault="000F19E9">
            <w:pPr>
              <w:pStyle w:val="ConsPlusNormal"/>
            </w:pPr>
            <w:r>
              <w:t>Расходы на обеспечение деятельности (оказание услуг) государственных учреждений</w:t>
            </w:r>
          </w:p>
        </w:tc>
        <w:tc>
          <w:tcPr>
            <w:tcW w:w="706" w:type="dxa"/>
          </w:tcPr>
          <w:p w:rsidR="000F19E9" w:rsidRDefault="000F19E9">
            <w:pPr>
              <w:pStyle w:val="ConsPlusNormal"/>
              <w:jc w:val="center"/>
            </w:pPr>
            <w:r>
              <w:t>765</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15 2 00 00590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144902,41</w:t>
            </w:r>
          </w:p>
        </w:tc>
      </w:tr>
      <w:tr w:rsidR="000F19E9">
        <w:tc>
          <w:tcPr>
            <w:tcW w:w="328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6" w:type="dxa"/>
          </w:tcPr>
          <w:p w:rsidR="000F19E9" w:rsidRDefault="000F19E9">
            <w:pPr>
              <w:pStyle w:val="ConsPlusNormal"/>
              <w:jc w:val="center"/>
            </w:pPr>
            <w:r>
              <w:t>765</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15 2 00 00590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-43,90</w:t>
            </w:r>
          </w:p>
        </w:tc>
        <w:tc>
          <w:tcPr>
            <w:tcW w:w="1817" w:type="dxa"/>
            <w:gridSpan w:val="2"/>
          </w:tcPr>
          <w:p w:rsidR="000F19E9" w:rsidRDefault="000F19E9">
            <w:pPr>
              <w:pStyle w:val="ConsPlusNormal"/>
              <w:jc w:val="center"/>
            </w:pPr>
            <w:r>
              <w:t>105515,11</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765</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15 2 00 00590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-168,62</w:t>
            </w:r>
          </w:p>
        </w:tc>
        <w:tc>
          <w:tcPr>
            <w:tcW w:w="1817" w:type="dxa"/>
            <w:gridSpan w:val="2"/>
          </w:tcPr>
          <w:p w:rsidR="000F19E9" w:rsidRDefault="000F19E9">
            <w:pPr>
              <w:pStyle w:val="ConsPlusNormal"/>
              <w:jc w:val="center"/>
            </w:pPr>
            <w:r>
              <w:t>37462,70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765</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15 2 00 00590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212,52</w:t>
            </w:r>
          </w:p>
        </w:tc>
        <w:tc>
          <w:tcPr>
            <w:tcW w:w="1817" w:type="dxa"/>
            <w:gridSpan w:val="2"/>
          </w:tcPr>
          <w:p w:rsidR="000F19E9" w:rsidRDefault="000F19E9">
            <w:pPr>
              <w:pStyle w:val="ConsPlusNormal"/>
              <w:jc w:val="center"/>
            </w:pPr>
            <w:r>
              <w:t>1924,60</w:t>
            </w:r>
          </w:p>
        </w:tc>
      </w:tr>
      <w:tr w:rsidR="000F19E9">
        <w:tc>
          <w:tcPr>
            <w:tcW w:w="3288" w:type="dxa"/>
          </w:tcPr>
          <w:p w:rsidR="000F19E9" w:rsidRDefault="000F19E9">
            <w:pPr>
              <w:pStyle w:val="ConsPlusNormal"/>
            </w:pPr>
            <w:r>
              <w:t xml:space="preserve">Подпрограмма </w:t>
            </w:r>
            <w:r>
              <w:lastRenderedPageBreak/>
              <w:t>"Автомобильные дороги"</w:t>
            </w:r>
          </w:p>
        </w:tc>
        <w:tc>
          <w:tcPr>
            <w:tcW w:w="706" w:type="dxa"/>
          </w:tcPr>
          <w:p w:rsidR="000F19E9" w:rsidRDefault="000F19E9">
            <w:pPr>
              <w:pStyle w:val="ConsPlusNormal"/>
              <w:jc w:val="center"/>
            </w:pPr>
            <w:r>
              <w:lastRenderedPageBreak/>
              <w:t>765</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15 3</w:t>
            </w:r>
          </w:p>
        </w:tc>
        <w:tc>
          <w:tcPr>
            <w:tcW w:w="710" w:type="dxa"/>
          </w:tcPr>
          <w:p w:rsidR="000F19E9" w:rsidRDefault="000F19E9">
            <w:pPr>
              <w:pStyle w:val="ConsPlusNormal"/>
            </w:pPr>
          </w:p>
        </w:tc>
        <w:tc>
          <w:tcPr>
            <w:tcW w:w="1474" w:type="dxa"/>
          </w:tcPr>
          <w:p w:rsidR="000F19E9" w:rsidRDefault="000F19E9">
            <w:pPr>
              <w:pStyle w:val="ConsPlusNormal"/>
              <w:jc w:val="center"/>
            </w:pPr>
            <w:r>
              <w:t>2038337,47</w:t>
            </w:r>
          </w:p>
        </w:tc>
        <w:tc>
          <w:tcPr>
            <w:tcW w:w="1817" w:type="dxa"/>
            <w:gridSpan w:val="2"/>
          </w:tcPr>
          <w:p w:rsidR="000F19E9" w:rsidRDefault="000F19E9">
            <w:pPr>
              <w:pStyle w:val="ConsPlusNormal"/>
              <w:jc w:val="center"/>
            </w:pPr>
            <w:r>
              <w:t>11879806,46</w:t>
            </w:r>
          </w:p>
        </w:tc>
      </w:tr>
      <w:tr w:rsidR="000F19E9">
        <w:tc>
          <w:tcPr>
            <w:tcW w:w="3288" w:type="dxa"/>
          </w:tcPr>
          <w:p w:rsidR="000F19E9" w:rsidRDefault="000F19E9">
            <w:pPr>
              <w:pStyle w:val="ConsPlusNormal"/>
            </w:pPr>
            <w:r>
              <w:lastRenderedPageBreak/>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w:t>
            </w:r>
          </w:p>
        </w:tc>
        <w:tc>
          <w:tcPr>
            <w:tcW w:w="706" w:type="dxa"/>
          </w:tcPr>
          <w:p w:rsidR="000F19E9" w:rsidRDefault="000F19E9">
            <w:pPr>
              <w:pStyle w:val="ConsPlusNormal"/>
              <w:jc w:val="center"/>
            </w:pPr>
            <w:r>
              <w:t>765</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15 3 R2 54180</w:t>
            </w:r>
          </w:p>
        </w:tc>
        <w:tc>
          <w:tcPr>
            <w:tcW w:w="710" w:type="dxa"/>
          </w:tcPr>
          <w:p w:rsidR="000F19E9" w:rsidRDefault="000F19E9">
            <w:pPr>
              <w:pStyle w:val="ConsPlusNormal"/>
            </w:pPr>
          </w:p>
        </w:tc>
        <w:tc>
          <w:tcPr>
            <w:tcW w:w="1474" w:type="dxa"/>
          </w:tcPr>
          <w:p w:rsidR="000F19E9" w:rsidRDefault="000F19E9">
            <w:pPr>
              <w:pStyle w:val="ConsPlusNormal"/>
              <w:jc w:val="center"/>
            </w:pPr>
            <w:r>
              <w:t>120000,00</w:t>
            </w:r>
          </w:p>
        </w:tc>
        <w:tc>
          <w:tcPr>
            <w:tcW w:w="1817" w:type="dxa"/>
            <w:gridSpan w:val="2"/>
          </w:tcPr>
          <w:p w:rsidR="000F19E9" w:rsidRDefault="000F19E9">
            <w:pPr>
              <w:pStyle w:val="ConsPlusNormal"/>
              <w:jc w:val="center"/>
            </w:pPr>
            <w:r>
              <w:t>120000,00</w:t>
            </w:r>
          </w:p>
        </w:tc>
      </w:tr>
      <w:tr w:rsidR="000F19E9">
        <w:tc>
          <w:tcPr>
            <w:tcW w:w="3288" w:type="dxa"/>
          </w:tcPr>
          <w:p w:rsidR="000F19E9" w:rsidRDefault="000F19E9">
            <w:pPr>
              <w:pStyle w:val="ConsPlusNormal"/>
            </w:pPr>
            <w:r>
              <w:t>Межбюджетные трансферты</w:t>
            </w:r>
          </w:p>
        </w:tc>
        <w:tc>
          <w:tcPr>
            <w:tcW w:w="706" w:type="dxa"/>
          </w:tcPr>
          <w:p w:rsidR="000F19E9" w:rsidRDefault="000F19E9">
            <w:pPr>
              <w:pStyle w:val="ConsPlusNormal"/>
              <w:jc w:val="center"/>
            </w:pPr>
            <w:r>
              <w:t>765</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15 3 R2 54180</w:t>
            </w:r>
          </w:p>
        </w:tc>
        <w:tc>
          <w:tcPr>
            <w:tcW w:w="710" w:type="dxa"/>
          </w:tcPr>
          <w:p w:rsidR="000F19E9" w:rsidRDefault="000F19E9">
            <w:pPr>
              <w:pStyle w:val="ConsPlusNormal"/>
              <w:jc w:val="center"/>
            </w:pPr>
            <w:r>
              <w:t>500</w:t>
            </w:r>
          </w:p>
        </w:tc>
        <w:tc>
          <w:tcPr>
            <w:tcW w:w="1474" w:type="dxa"/>
          </w:tcPr>
          <w:p w:rsidR="000F19E9" w:rsidRDefault="000F19E9">
            <w:pPr>
              <w:pStyle w:val="ConsPlusNormal"/>
              <w:jc w:val="center"/>
            </w:pPr>
            <w:r>
              <w:t>120000,00</w:t>
            </w:r>
          </w:p>
        </w:tc>
        <w:tc>
          <w:tcPr>
            <w:tcW w:w="1817" w:type="dxa"/>
            <w:gridSpan w:val="2"/>
          </w:tcPr>
          <w:p w:rsidR="000F19E9" w:rsidRDefault="000F19E9">
            <w:pPr>
              <w:pStyle w:val="ConsPlusNormal"/>
              <w:jc w:val="center"/>
            </w:pPr>
            <w:r>
              <w:t>120000,00</w:t>
            </w:r>
          </w:p>
        </w:tc>
      </w:tr>
      <w:tr w:rsidR="000F19E9">
        <w:tc>
          <w:tcPr>
            <w:tcW w:w="3288" w:type="dxa"/>
          </w:tcPr>
          <w:p w:rsidR="000F19E9" w:rsidRDefault="000F19E9">
            <w:pPr>
              <w:pStyle w:val="ConsPlusNormal"/>
            </w:pPr>
            <w:r>
              <w:t xml:space="preserve">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w:t>
            </w:r>
            <w:r>
              <w:lastRenderedPageBreak/>
              <w:t>реализации федерального проекта "Общесистемные меры развития дорожного хозяйства" за счет средств республиканского бюджета Республики Дагестан '</w:t>
            </w:r>
          </w:p>
        </w:tc>
        <w:tc>
          <w:tcPr>
            <w:tcW w:w="706" w:type="dxa"/>
          </w:tcPr>
          <w:p w:rsidR="000F19E9" w:rsidRDefault="000F19E9">
            <w:pPr>
              <w:pStyle w:val="ConsPlusNormal"/>
              <w:jc w:val="center"/>
            </w:pPr>
            <w:r>
              <w:lastRenderedPageBreak/>
              <w:t>765</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15 3 R2 Д4180</w:t>
            </w:r>
          </w:p>
        </w:tc>
        <w:tc>
          <w:tcPr>
            <w:tcW w:w="710" w:type="dxa"/>
          </w:tcPr>
          <w:p w:rsidR="000F19E9" w:rsidRDefault="000F19E9">
            <w:pPr>
              <w:pStyle w:val="ConsPlusNormal"/>
            </w:pPr>
          </w:p>
        </w:tc>
        <w:tc>
          <w:tcPr>
            <w:tcW w:w="1474" w:type="dxa"/>
          </w:tcPr>
          <w:p w:rsidR="000F19E9" w:rsidRDefault="000F19E9">
            <w:pPr>
              <w:pStyle w:val="ConsPlusNormal"/>
              <w:jc w:val="center"/>
            </w:pPr>
            <w:r>
              <w:t>-60000,00</w:t>
            </w:r>
          </w:p>
        </w:tc>
        <w:tc>
          <w:tcPr>
            <w:tcW w:w="1817" w:type="dxa"/>
            <w:gridSpan w:val="2"/>
          </w:tcPr>
          <w:p w:rsidR="000F19E9" w:rsidRDefault="000F19E9">
            <w:pPr>
              <w:pStyle w:val="ConsPlusNormal"/>
              <w:jc w:val="center"/>
            </w:pPr>
            <w:r>
              <w:t>111000,00</w:t>
            </w:r>
          </w:p>
        </w:tc>
      </w:tr>
      <w:tr w:rsidR="000F19E9">
        <w:tc>
          <w:tcPr>
            <w:tcW w:w="328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765</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15 3R2 Д4180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-60000,00</w:t>
            </w:r>
          </w:p>
        </w:tc>
        <w:tc>
          <w:tcPr>
            <w:tcW w:w="1817" w:type="dxa"/>
            <w:gridSpan w:val="2"/>
          </w:tcPr>
          <w:p w:rsidR="000F19E9" w:rsidRDefault="000F19E9">
            <w:pPr>
              <w:pStyle w:val="ConsPlusNormal"/>
              <w:jc w:val="center"/>
            </w:pPr>
            <w:r>
              <w:t>10000,00</w:t>
            </w:r>
          </w:p>
        </w:tc>
      </w:tr>
      <w:tr w:rsidR="000F19E9">
        <w:tc>
          <w:tcPr>
            <w:tcW w:w="3288" w:type="dxa"/>
          </w:tcPr>
          <w:p w:rsidR="000F19E9" w:rsidRDefault="000F19E9">
            <w:pPr>
              <w:pStyle w:val="ConsPlusNormal"/>
            </w:pPr>
            <w:r>
              <w:t>Капитальные вложения в объекты государственной (муниципальной) собственности</w:t>
            </w:r>
          </w:p>
        </w:tc>
        <w:tc>
          <w:tcPr>
            <w:tcW w:w="706" w:type="dxa"/>
          </w:tcPr>
          <w:p w:rsidR="000F19E9" w:rsidRDefault="000F19E9">
            <w:pPr>
              <w:pStyle w:val="ConsPlusNormal"/>
              <w:jc w:val="center"/>
            </w:pPr>
            <w:r>
              <w:t>765</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15 3 R2 Д4180</w:t>
            </w:r>
          </w:p>
        </w:tc>
        <w:tc>
          <w:tcPr>
            <w:tcW w:w="710" w:type="dxa"/>
          </w:tcPr>
          <w:p w:rsidR="000F19E9" w:rsidRDefault="000F19E9">
            <w:pPr>
              <w:pStyle w:val="ConsPlusNormal"/>
              <w:jc w:val="center"/>
            </w:pPr>
            <w:r>
              <w:t>400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101000,00</w:t>
            </w:r>
          </w:p>
        </w:tc>
      </w:tr>
      <w:tr w:rsidR="000F19E9">
        <w:tc>
          <w:tcPr>
            <w:tcW w:w="3288" w:type="dxa"/>
          </w:tcPr>
          <w:p w:rsidR="000F19E9" w:rsidRDefault="000F19E9">
            <w:pPr>
              <w:pStyle w:val="ConsPlusNormal"/>
            </w:pPr>
            <w:r>
              <w:t>Реализация мероприятий подпрограммы "Автомобильные дороги"</w:t>
            </w:r>
          </w:p>
        </w:tc>
        <w:tc>
          <w:tcPr>
            <w:tcW w:w="706" w:type="dxa"/>
          </w:tcPr>
          <w:p w:rsidR="000F19E9" w:rsidRDefault="000F19E9">
            <w:pPr>
              <w:pStyle w:val="ConsPlusNormal"/>
              <w:jc w:val="center"/>
            </w:pPr>
            <w:r>
              <w:t>765</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15 3 00 20760</w:t>
            </w:r>
          </w:p>
        </w:tc>
        <w:tc>
          <w:tcPr>
            <w:tcW w:w="710" w:type="dxa"/>
          </w:tcPr>
          <w:p w:rsidR="000F19E9" w:rsidRDefault="000F19E9">
            <w:pPr>
              <w:pStyle w:val="ConsPlusNormal"/>
            </w:pPr>
          </w:p>
        </w:tc>
        <w:tc>
          <w:tcPr>
            <w:tcW w:w="1474" w:type="dxa"/>
          </w:tcPr>
          <w:p w:rsidR="000F19E9" w:rsidRDefault="000F19E9">
            <w:pPr>
              <w:pStyle w:val="ConsPlusNormal"/>
              <w:jc w:val="center"/>
            </w:pPr>
            <w:r>
              <w:t>1077661,39</w:t>
            </w:r>
          </w:p>
        </w:tc>
        <w:tc>
          <w:tcPr>
            <w:tcW w:w="1817" w:type="dxa"/>
            <w:gridSpan w:val="2"/>
          </w:tcPr>
          <w:p w:rsidR="000F19E9" w:rsidRDefault="000F19E9">
            <w:pPr>
              <w:pStyle w:val="ConsPlusNormal"/>
              <w:jc w:val="center"/>
            </w:pPr>
            <w:r>
              <w:t>8878497,14</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765</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15 3 00 20760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979302,42</w:t>
            </w:r>
          </w:p>
        </w:tc>
        <w:tc>
          <w:tcPr>
            <w:tcW w:w="1817" w:type="dxa"/>
            <w:gridSpan w:val="2"/>
          </w:tcPr>
          <w:p w:rsidR="000F19E9" w:rsidRDefault="000F19E9">
            <w:pPr>
              <w:pStyle w:val="ConsPlusNormal"/>
              <w:jc w:val="center"/>
            </w:pPr>
            <w:r>
              <w:t>4369651,54</w:t>
            </w:r>
          </w:p>
        </w:tc>
      </w:tr>
      <w:tr w:rsidR="000F19E9">
        <w:tc>
          <w:tcPr>
            <w:tcW w:w="3288" w:type="dxa"/>
          </w:tcPr>
          <w:p w:rsidR="000F19E9" w:rsidRDefault="000F19E9">
            <w:pPr>
              <w:pStyle w:val="ConsPlusNormal"/>
            </w:pPr>
            <w:r>
              <w:t>Капитальные вложения в объекты государственной (муниципальной) собственности</w:t>
            </w:r>
          </w:p>
        </w:tc>
        <w:tc>
          <w:tcPr>
            <w:tcW w:w="706" w:type="dxa"/>
          </w:tcPr>
          <w:p w:rsidR="000F19E9" w:rsidRDefault="000F19E9">
            <w:pPr>
              <w:pStyle w:val="ConsPlusNormal"/>
              <w:jc w:val="center"/>
            </w:pPr>
            <w:r>
              <w:t>765</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15 3 00 20760</w:t>
            </w:r>
          </w:p>
        </w:tc>
        <w:tc>
          <w:tcPr>
            <w:tcW w:w="710" w:type="dxa"/>
          </w:tcPr>
          <w:p w:rsidR="000F19E9" w:rsidRDefault="000F19E9">
            <w:pPr>
              <w:pStyle w:val="ConsPlusNormal"/>
              <w:jc w:val="center"/>
            </w:pPr>
            <w:r>
              <w:t>400</w:t>
            </w:r>
          </w:p>
        </w:tc>
        <w:tc>
          <w:tcPr>
            <w:tcW w:w="1474" w:type="dxa"/>
          </w:tcPr>
          <w:p w:rsidR="000F19E9" w:rsidRDefault="000F19E9">
            <w:pPr>
              <w:pStyle w:val="ConsPlusNormal"/>
              <w:jc w:val="center"/>
            </w:pPr>
            <w:r>
              <w:t>-301641,03</w:t>
            </w:r>
          </w:p>
        </w:tc>
        <w:tc>
          <w:tcPr>
            <w:tcW w:w="1817" w:type="dxa"/>
            <w:gridSpan w:val="2"/>
          </w:tcPr>
          <w:p w:rsidR="000F19E9" w:rsidRDefault="000F19E9">
            <w:pPr>
              <w:pStyle w:val="ConsPlusNormal"/>
              <w:jc w:val="center"/>
            </w:pPr>
            <w:r>
              <w:t>2180725,60</w:t>
            </w:r>
          </w:p>
        </w:tc>
      </w:tr>
      <w:tr w:rsidR="000F19E9">
        <w:tc>
          <w:tcPr>
            <w:tcW w:w="3288" w:type="dxa"/>
          </w:tcPr>
          <w:p w:rsidR="000F19E9" w:rsidRDefault="000F19E9">
            <w:pPr>
              <w:pStyle w:val="ConsPlusNormal"/>
            </w:pPr>
            <w:r>
              <w:t xml:space="preserve">Межбюджетные </w:t>
            </w:r>
            <w:r>
              <w:lastRenderedPageBreak/>
              <w:t>трансферты</w:t>
            </w:r>
          </w:p>
        </w:tc>
        <w:tc>
          <w:tcPr>
            <w:tcW w:w="706" w:type="dxa"/>
          </w:tcPr>
          <w:p w:rsidR="000F19E9" w:rsidRDefault="000F19E9">
            <w:pPr>
              <w:pStyle w:val="ConsPlusNormal"/>
              <w:jc w:val="center"/>
            </w:pPr>
            <w:r>
              <w:lastRenderedPageBreak/>
              <w:t>765</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15 3 00 20760</w:t>
            </w:r>
          </w:p>
        </w:tc>
        <w:tc>
          <w:tcPr>
            <w:tcW w:w="710" w:type="dxa"/>
          </w:tcPr>
          <w:p w:rsidR="000F19E9" w:rsidRDefault="000F19E9">
            <w:pPr>
              <w:pStyle w:val="ConsPlusNormal"/>
              <w:jc w:val="center"/>
            </w:pPr>
            <w:r>
              <w:t>500</w:t>
            </w:r>
          </w:p>
        </w:tc>
        <w:tc>
          <w:tcPr>
            <w:tcW w:w="1474" w:type="dxa"/>
          </w:tcPr>
          <w:p w:rsidR="000F19E9" w:rsidRDefault="000F19E9">
            <w:pPr>
              <w:pStyle w:val="ConsPlusNormal"/>
              <w:jc w:val="center"/>
            </w:pPr>
            <w:r>
              <w:t>280000,00</w:t>
            </w:r>
          </w:p>
        </w:tc>
        <w:tc>
          <w:tcPr>
            <w:tcW w:w="1817" w:type="dxa"/>
            <w:gridSpan w:val="2"/>
          </w:tcPr>
          <w:p w:rsidR="000F19E9" w:rsidRDefault="000F19E9">
            <w:pPr>
              <w:pStyle w:val="ConsPlusNormal"/>
              <w:jc w:val="center"/>
            </w:pPr>
            <w:r>
              <w:t>1633120,00</w:t>
            </w:r>
          </w:p>
        </w:tc>
      </w:tr>
      <w:tr w:rsidR="000F19E9">
        <w:tc>
          <w:tcPr>
            <w:tcW w:w="3288" w:type="dxa"/>
          </w:tcPr>
          <w:p w:rsidR="000F19E9" w:rsidRDefault="000F19E9">
            <w:pPr>
              <w:pStyle w:val="ConsPlusNormal"/>
            </w:pPr>
            <w:r>
              <w:lastRenderedPageBreak/>
              <w:t>Иные бюджетные ассигнования</w:t>
            </w:r>
          </w:p>
        </w:tc>
        <w:tc>
          <w:tcPr>
            <w:tcW w:w="706" w:type="dxa"/>
          </w:tcPr>
          <w:p w:rsidR="000F19E9" w:rsidRDefault="000F19E9">
            <w:pPr>
              <w:pStyle w:val="ConsPlusNormal"/>
              <w:jc w:val="center"/>
            </w:pPr>
            <w:r>
              <w:t>765</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15 3 00 20760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120000,00</w:t>
            </w:r>
          </w:p>
        </w:tc>
        <w:tc>
          <w:tcPr>
            <w:tcW w:w="1817" w:type="dxa"/>
            <w:gridSpan w:val="2"/>
          </w:tcPr>
          <w:p w:rsidR="000F19E9" w:rsidRDefault="000F19E9">
            <w:pPr>
              <w:pStyle w:val="ConsPlusNormal"/>
              <w:jc w:val="center"/>
            </w:pPr>
            <w:r>
              <w:t>695000,00</w:t>
            </w:r>
          </w:p>
        </w:tc>
      </w:tr>
      <w:tr w:rsidR="000F19E9">
        <w:tc>
          <w:tcPr>
            <w:tcW w:w="3288" w:type="dxa"/>
          </w:tcPr>
          <w:p w:rsidR="000F19E9" w:rsidRDefault="000F19E9">
            <w:pPr>
              <w:pStyle w:val="ConsPlusNormal"/>
            </w:pPr>
            <w:r>
              <w:t>Иные межбюджетные трансферты на финансовое обеспечение дорожной деятельности</w:t>
            </w:r>
          </w:p>
        </w:tc>
        <w:tc>
          <w:tcPr>
            <w:tcW w:w="706" w:type="dxa"/>
          </w:tcPr>
          <w:p w:rsidR="000F19E9" w:rsidRDefault="000F19E9">
            <w:pPr>
              <w:pStyle w:val="ConsPlusNormal"/>
              <w:jc w:val="center"/>
            </w:pPr>
            <w:r>
              <w:t>765</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15 3 00 53900</w:t>
            </w:r>
          </w:p>
        </w:tc>
        <w:tc>
          <w:tcPr>
            <w:tcW w:w="710" w:type="dxa"/>
          </w:tcPr>
          <w:p w:rsidR="000F19E9" w:rsidRDefault="000F19E9">
            <w:pPr>
              <w:pStyle w:val="ConsPlusNormal"/>
            </w:pPr>
          </w:p>
        </w:tc>
        <w:tc>
          <w:tcPr>
            <w:tcW w:w="1474" w:type="dxa"/>
          </w:tcPr>
          <w:p w:rsidR="000F19E9" w:rsidRDefault="000F19E9">
            <w:pPr>
              <w:pStyle w:val="ConsPlusNormal"/>
              <w:jc w:val="center"/>
            </w:pPr>
            <w:r>
              <w:t>700000,00</w:t>
            </w:r>
          </w:p>
        </w:tc>
        <w:tc>
          <w:tcPr>
            <w:tcW w:w="1817" w:type="dxa"/>
            <w:gridSpan w:val="2"/>
          </w:tcPr>
          <w:p w:rsidR="000F19E9" w:rsidRDefault="000F19E9">
            <w:pPr>
              <w:pStyle w:val="ConsPlusNormal"/>
              <w:jc w:val="center"/>
            </w:pPr>
            <w:r>
              <w:t>700000,00</w:t>
            </w:r>
          </w:p>
        </w:tc>
      </w:tr>
      <w:tr w:rsidR="000F19E9">
        <w:tc>
          <w:tcPr>
            <w:tcW w:w="3288" w:type="dxa"/>
          </w:tcPr>
          <w:p w:rsidR="000F19E9" w:rsidRDefault="000F19E9">
            <w:pPr>
              <w:pStyle w:val="ConsPlusNormal"/>
            </w:pPr>
            <w:r>
              <w:t>Капитальные вложения в объекты государственной (муниципальной) собственности</w:t>
            </w:r>
          </w:p>
        </w:tc>
        <w:tc>
          <w:tcPr>
            <w:tcW w:w="706" w:type="dxa"/>
          </w:tcPr>
          <w:p w:rsidR="000F19E9" w:rsidRDefault="000F19E9">
            <w:pPr>
              <w:pStyle w:val="ConsPlusNormal"/>
              <w:jc w:val="center"/>
            </w:pPr>
            <w:r>
              <w:t>765</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15 3 00 53900</w:t>
            </w:r>
          </w:p>
        </w:tc>
        <w:tc>
          <w:tcPr>
            <w:tcW w:w="710" w:type="dxa"/>
          </w:tcPr>
          <w:p w:rsidR="000F19E9" w:rsidRDefault="000F19E9">
            <w:pPr>
              <w:pStyle w:val="ConsPlusNormal"/>
              <w:jc w:val="center"/>
            </w:pPr>
            <w:r>
              <w:t>400</w:t>
            </w:r>
          </w:p>
        </w:tc>
        <w:tc>
          <w:tcPr>
            <w:tcW w:w="1474" w:type="dxa"/>
          </w:tcPr>
          <w:p w:rsidR="000F19E9" w:rsidRDefault="000F19E9">
            <w:pPr>
              <w:pStyle w:val="ConsPlusNormal"/>
              <w:jc w:val="center"/>
            </w:pPr>
            <w:r>
              <w:t>100000,00</w:t>
            </w:r>
          </w:p>
        </w:tc>
        <w:tc>
          <w:tcPr>
            <w:tcW w:w="1817" w:type="dxa"/>
            <w:gridSpan w:val="2"/>
          </w:tcPr>
          <w:p w:rsidR="000F19E9" w:rsidRDefault="000F19E9">
            <w:pPr>
              <w:pStyle w:val="ConsPlusNormal"/>
              <w:jc w:val="center"/>
            </w:pPr>
            <w:r>
              <w:t>100000,00</w:t>
            </w:r>
          </w:p>
        </w:tc>
      </w:tr>
      <w:tr w:rsidR="000F19E9">
        <w:tc>
          <w:tcPr>
            <w:tcW w:w="3288" w:type="dxa"/>
          </w:tcPr>
          <w:p w:rsidR="000F19E9" w:rsidRDefault="000F19E9">
            <w:pPr>
              <w:pStyle w:val="ConsPlusNormal"/>
            </w:pPr>
            <w:r>
              <w:t>Межбюджетные трансферты</w:t>
            </w:r>
          </w:p>
        </w:tc>
        <w:tc>
          <w:tcPr>
            <w:tcW w:w="706" w:type="dxa"/>
          </w:tcPr>
          <w:p w:rsidR="000F19E9" w:rsidRDefault="000F19E9">
            <w:pPr>
              <w:pStyle w:val="ConsPlusNormal"/>
              <w:jc w:val="center"/>
            </w:pPr>
            <w:r>
              <w:t>765</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15 3 00 53900</w:t>
            </w:r>
          </w:p>
        </w:tc>
        <w:tc>
          <w:tcPr>
            <w:tcW w:w="710" w:type="dxa"/>
          </w:tcPr>
          <w:p w:rsidR="000F19E9" w:rsidRDefault="000F19E9">
            <w:pPr>
              <w:pStyle w:val="ConsPlusNormal"/>
              <w:jc w:val="center"/>
            </w:pPr>
            <w:r>
              <w:t>500</w:t>
            </w:r>
          </w:p>
        </w:tc>
        <w:tc>
          <w:tcPr>
            <w:tcW w:w="1474" w:type="dxa"/>
          </w:tcPr>
          <w:p w:rsidR="000F19E9" w:rsidRDefault="000F19E9">
            <w:pPr>
              <w:pStyle w:val="ConsPlusNormal"/>
              <w:jc w:val="center"/>
            </w:pPr>
            <w:r>
              <w:t>600000,00</w:t>
            </w:r>
          </w:p>
        </w:tc>
        <w:tc>
          <w:tcPr>
            <w:tcW w:w="1817" w:type="dxa"/>
            <w:gridSpan w:val="2"/>
          </w:tcPr>
          <w:p w:rsidR="000F19E9" w:rsidRDefault="000F19E9">
            <w:pPr>
              <w:pStyle w:val="ConsPlusNormal"/>
              <w:jc w:val="center"/>
            </w:pPr>
            <w:r>
              <w:t>600000,00</w:t>
            </w:r>
          </w:p>
        </w:tc>
      </w:tr>
      <w:tr w:rsidR="000F19E9">
        <w:tc>
          <w:tcPr>
            <w:tcW w:w="3288" w:type="dxa"/>
          </w:tcPr>
          <w:p w:rsidR="000F19E9" w:rsidRDefault="000F19E9">
            <w:pPr>
              <w:pStyle w:val="ConsPlusNormal"/>
            </w:pPr>
            <w:r>
              <w:t>Федеральный проект "Дорожная сеть"</w:t>
            </w:r>
          </w:p>
        </w:tc>
        <w:tc>
          <w:tcPr>
            <w:tcW w:w="706" w:type="dxa"/>
          </w:tcPr>
          <w:p w:rsidR="000F19E9" w:rsidRDefault="000F19E9">
            <w:pPr>
              <w:pStyle w:val="ConsPlusNormal"/>
              <w:jc w:val="center"/>
            </w:pPr>
            <w:r>
              <w:t>765</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15 3 R1</w:t>
            </w:r>
          </w:p>
        </w:tc>
        <w:tc>
          <w:tcPr>
            <w:tcW w:w="710" w:type="dxa"/>
          </w:tcPr>
          <w:p w:rsidR="000F19E9" w:rsidRDefault="000F19E9">
            <w:pPr>
              <w:pStyle w:val="ConsPlusNormal"/>
            </w:pPr>
          </w:p>
        </w:tc>
        <w:tc>
          <w:tcPr>
            <w:tcW w:w="1474" w:type="dxa"/>
          </w:tcPr>
          <w:p w:rsidR="000F19E9" w:rsidRDefault="000F19E9">
            <w:pPr>
              <w:pStyle w:val="ConsPlusNormal"/>
              <w:jc w:val="center"/>
            </w:pPr>
            <w:r>
              <w:t>200676,08</w:t>
            </w:r>
          </w:p>
        </w:tc>
        <w:tc>
          <w:tcPr>
            <w:tcW w:w="1817" w:type="dxa"/>
            <w:gridSpan w:val="2"/>
          </w:tcPr>
          <w:p w:rsidR="000F19E9" w:rsidRDefault="000F19E9">
            <w:pPr>
              <w:pStyle w:val="ConsPlusNormal"/>
              <w:jc w:val="center"/>
            </w:pPr>
            <w:r>
              <w:t>2070309,32</w:t>
            </w:r>
          </w:p>
        </w:tc>
      </w:tr>
      <w:tr w:rsidR="000F19E9">
        <w:tc>
          <w:tcPr>
            <w:tcW w:w="3288" w:type="dxa"/>
          </w:tcPr>
          <w:p w:rsidR="000F19E9" w:rsidRDefault="000F19E9">
            <w:pPr>
              <w:pStyle w:val="ConsPlusNormal"/>
            </w:pPr>
            <w:r>
              <w:t>Иные межбюджетные трансферты на 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706" w:type="dxa"/>
          </w:tcPr>
          <w:p w:rsidR="000F19E9" w:rsidRDefault="000F19E9">
            <w:pPr>
              <w:pStyle w:val="ConsPlusNormal"/>
              <w:jc w:val="center"/>
            </w:pPr>
            <w:r>
              <w:t>765</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15 3 RI 53930</w:t>
            </w:r>
          </w:p>
        </w:tc>
        <w:tc>
          <w:tcPr>
            <w:tcW w:w="710" w:type="dxa"/>
          </w:tcPr>
          <w:p w:rsidR="000F19E9" w:rsidRDefault="000F19E9">
            <w:pPr>
              <w:pStyle w:val="ConsPlusNormal"/>
            </w:pPr>
          </w:p>
        </w:tc>
        <w:tc>
          <w:tcPr>
            <w:tcW w:w="1474" w:type="dxa"/>
          </w:tcPr>
          <w:p w:rsidR="000F19E9" w:rsidRDefault="000F19E9">
            <w:pPr>
              <w:pStyle w:val="ConsPlusNormal"/>
              <w:jc w:val="center"/>
            </w:pPr>
            <w:r>
              <w:t>200000,00</w:t>
            </w:r>
          </w:p>
        </w:tc>
        <w:tc>
          <w:tcPr>
            <w:tcW w:w="1817" w:type="dxa"/>
            <w:gridSpan w:val="2"/>
          </w:tcPr>
          <w:p w:rsidR="000F19E9" w:rsidRDefault="000F19E9">
            <w:pPr>
              <w:pStyle w:val="ConsPlusNormal"/>
              <w:jc w:val="center"/>
            </w:pPr>
            <w:r>
              <w:t>880000,00</w:t>
            </w:r>
          </w:p>
        </w:tc>
      </w:tr>
      <w:tr w:rsidR="000F19E9">
        <w:tc>
          <w:tcPr>
            <w:tcW w:w="3288" w:type="dxa"/>
          </w:tcPr>
          <w:p w:rsidR="000F19E9" w:rsidRDefault="000F19E9">
            <w:pPr>
              <w:pStyle w:val="ConsPlusNormal"/>
            </w:pPr>
            <w:r>
              <w:t>Межбюджетные трансферты</w:t>
            </w:r>
          </w:p>
        </w:tc>
        <w:tc>
          <w:tcPr>
            <w:tcW w:w="706" w:type="dxa"/>
          </w:tcPr>
          <w:p w:rsidR="000F19E9" w:rsidRDefault="000F19E9">
            <w:pPr>
              <w:pStyle w:val="ConsPlusNormal"/>
              <w:jc w:val="center"/>
            </w:pPr>
            <w:r>
              <w:t>765</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15 3 R1 53930</w:t>
            </w:r>
          </w:p>
        </w:tc>
        <w:tc>
          <w:tcPr>
            <w:tcW w:w="710" w:type="dxa"/>
          </w:tcPr>
          <w:p w:rsidR="000F19E9" w:rsidRDefault="000F19E9">
            <w:pPr>
              <w:pStyle w:val="ConsPlusNormal"/>
              <w:jc w:val="center"/>
            </w:pPr>
            <w:r>
              <w:t>500</w:t>
            </w:r>
          </w:p>
        </w:tc>
        <w:tc>
          <w:tcPr>
            <w:tcW w:w="1474" w:type="dxa"/>
          </w:tcPr>
          <w:p w:rsidR="000F19E9" w:rsidRDefault="000F19E9">
            <w:pPr>
              <w:pStyle w:val="ConsPlusNormal"/>
              <w:jc w:val="center"/>
            </w:pPr>
            <w:r>
              <w:t>200000,00</w:t>
            </w:r>
          </w:p>
        </w:tc>
        <w:tc>
          <w:tcPr>
            <w:tcW w:w="1817" w:type="dxa"/>
            <w:gridSpan w:val="2"/>
          </w:tcPr>
          <w:p w:rsidR="000F19E9" w:rsidRDefault="000F19E9">
            <w:pPr>
              <w:pStyle w:val="ConsPlusNormal"/>
              <w:jc w:val="center"/>
            </w:pPr>
            <w:r>
              <w:t>880000,00</w:t>
            </w:r>
          </w:p>
        </w:tc>
      </w:tr>
      <w:tr w:rsidR="000F19E9">
        <w:tc>
          <w:tcPr>
            <w:tcW w:w="3288" w:type="dxa"/>
          </w:tcPr>
          <w:p w:rsidR="000F19E9" w:rsidRDefault="000F19E9">
            <w:pPr>
              <w:pStyle w:val="ConsPlusNormal"/>
            </w:pPr>
            <w:r>
              <w:lastRenderedPageBreak/>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706" w:type="dxa"/>
          </w:tcPr>
          <w:p w:rsidR="000F19E9" w:rsidRDefault="000F19E9">
            <w:pPr>
              <w:pStyle w:val="ConsPlusNormal"/>
              <w:jc w:val="center"/>
            </w:pPr>
            <w:r>
              <w:t>765</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15 3 R1 Д3930</w:t>
            </w:r>
          </w:p>
        </w:tc>
        <w:tc>
          <w:tcPr>
            <w:tcW w:w="710" w:type="dxa"/>
          </w:tcPr>
          <w:p w:rsidR="000F19E9" w:rsidRDefault="000F19E9">
            <w:pPr>
              <w:pStyle w:val="ConsPlusNormal"/>
            </w:pPr>
          </w:p>
        </w:tc>
        <w:tc>
          <w:tcPr>
            <w:tcW w:w="1474" w:type="dxa"/>
          </w:tcPr>
          <w:p w:rsidR="000F19E9" w:rsidRDefault="000F19E9">
            <w:pPr>
              <w:pStyle w:val="ConsPlusNormal"/>
              <w:jc w:val="center"/>
            </w:pPr>
            <w:r>
              <w:t>676,08</w:t>
            </w:r>
          </w:p>
        </w:tc>
        <w:tc>
          <w:tcPr>
            <w:tcW w:w="1817" w:type="dxa"/>
            <w:gridSpan w:val="2"/>
          </w:tcPr>
          <w:p w:rsidR="000F19E9" w:rsidRDefault="000F19E9">
            <w:pPr>
              <w:pStyle w:val="ConsPlusNormal"/>
              <w:jc w:val="center"/>
            </w:pPr>
            <w:r>
              <w:t>1190309,32</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765</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15 3 R1 Д3930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509633,24</w:t>
            </w:r>
          </w:p>
        </w:tc>
      </w:tr>
      <w:tr w:rsidR="000F19E9">
        <w:tc>
          <w:tcPr>
            <w:tcW w:w="3288" w:type="dxa"/>
          </w:tcPr>
          <w:p w:rsidR="000F19E9" w:rsidRDefault="000F19E9">
            <w:pPr>
              <w:pStyle w:val="ConsPlusNormal"/>
            </w:pPr>
            <w:r>
              <w:t>Капитальные вложения в объекты государственной (муниципальной) собственности</w:t>
            </w:r>
          </w:p>
        </w:tc>
        <w:tc>
          <w:tcPr>
            <w:tcW w:w="706" w:type="dxa"/>
          </w:tcPr>
          <w:p w:rsidR="000F19E9" w:rsidRDefault="000F19E9">
            <w:pPr>
              <w:pStyle w:val="ConsPlusNormal"/>
              <w:jc w:val="center"/>
            </w:pPr>
            <w:r>
              <w:t>765</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15 3 R1 Д3930</w:t>
            </w:r>
          </w:p>
        </w:tc>
        <w:tc>
          <w:tcPr>
            <w:tcW w:w="710" w:type="dxa"/>
          </w:tcPr>
          <w:p w:rsidR="000F19E9" w:rsidRDefault="000F19E9">
            <w:pPr>
              <w:pStyle w:val="ConsPlusNormal"/>
              <w:jc w:val="center"/>
            </w:pPr>
            <w:r>
              <w:t>400</w:t>
            </w:r>
          </w:p>
        </w:tc>
        <w:tc>
          <w:tcPr>
            <w:tcW w:w="1474" w:type="dxa"/>
          </w:tcPr>
          <w:p w:rsidR="000F19E9" w:rsidRDefault="000F19E9">
            <w:pPr>
              <w:pStyle w:val="ConsPlusNormal"/>
              <w:jc w:val="center"/>
            </w:pPr>
            <w:r>
              <w:t>676,08</w:t>
            </w:r>
          </w:p>
        </w:tc>
        <w:tc>
          <w:tcPr>
            <w:tcW w:w="1817" w:type="dxa"/>
            <w:gridSpan w:val="2"/>
          </w:tcPr>
          <w:p w:rsidR="000F19E9" w:rsidRDefault="000F19E9">
            <w:pPr>
              <w:pStyle w:val="ConsPlusNormal"/>
              <w:jc w:val="center"/>
            </w:pPr>
            <w:r>
              <w:t>680676,08</w:t>
            </w:r>
          </w:p>
        </w:tc>
      </w:tr>
      <w:tr w:rsidR="000F19E9">
        <w:tc>
          <w:tcPr>
            <w:tcW w:w="3288" w:type="dxa"/>
          </w:tcPr>
          <w:p w:rsidR="000F19E9" w:rsidRDefault="000F19E9">
            <w:pPr>
              <w:pStyle w:val="ConsPlusNormal"/>
            </w:pPr>
            <w:r>
              <w:t>Другие вопросы в области национальной экономики</w:t>
            </w:r>
          </w:p>
        </w:tc>
        <w:tc>
          <w:tcPr>
            <w:tcW w:w="706" w:type="dxa"/>
          </w:tcPr>
          <w:p w:rsidR="000F19E9" w:rsidRDefault="000F19E9">
            <w:pPr>
              <w:pStyle w:val="ConsPlusNormal"/>
              <w:jc w:val="center"/>
            </w:pPr>
            <w:r>
              <w:t>765</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8282,96</w:t>
            </w:r>
          </w:p>
        </w:tc>
        <w:tc>
          <w:tcPr>
            <w:tcW w:w="1817" w:type="dxa"/>
            <w:gridSpan w:val="2"/>
          </w:tcPr>
          <w:p w:rsidR="000F19E9" w:rsidRDefault="000F19E9">
            <w:pPr>
              <w:pStyle w:val="ConsPlusNormal"/>
              <w:jc w:val="center"/>
            </w:pPr>
            <w:r>
              <w:t>56127,56</w:t>
            </w:r>
          </w:p>
        </w:tc>
      </w:tr>
      <w:tr w:rsidR="000F19E9">
        <w:tc>
          <w:tcPr>
            <w:tcW w:w="3288" w:type="dxa"/>
          </w:tcPr>
          <w:p w:rsidR="000F19E9" w:rsidRDefault="000F19E9">
            <w:pPr>
              <w:pStyle w:val="ConsPlusNormal"/>
            </w:pPr>
            <w:r>
              <w:t>Государственная программа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706" w:type="dxa"/>
          </w:tcPr>
          <w:p w:rsidR="000F19E9" w:rsidRDefault="000F19E9">
            <w:pPr>
              <w:pStyle w:val="ConsPlusNormal"/>
              <w:jc w:val="center"/>
            </w:pPr>
            <w:r>
              <w:t>765</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15</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45844,60</w:t>
            </w:r>
          </w:p>
        </w:tc>
      </w:tr>
      <w:tr w:rsidR="000F19E9">
        <w:tc>
          <w:tcPr>
            <w:tcW w:w="3288" w:type="dxa"/>
          </w:tcPr>
          <w:p w:rsidR="000F19E9" w:rsidRDefault="000F19E9">
            <w:pPr>
              <w:pStyle w:val="ConsPlusNormal"/>
            </w:pPr>
            <w:r>
              <w:t xml:space="preserve">Подпрограмма </w:t>
            </w:r>
            <w:r>
              <w:lastRenderedPageBreak/>
              <w:t>"Обеспечение реализации государственной программы"</w:t>
            </w:r>
          </w:p>
        </w:tc>
        <w:tc>
          <w:tcPr>
            <w:tcW w:w="706" w:type="dxa"/>
          </w:tcPr>
          <w:p w:rsidR="000F19E9" w:rsidRDefault="000F19E9">
            <w:pPr>
              <w:pStyle w:val="ConsPlusNormal"/>
              <w:jc w:val="center"/>
            </w:pPr>
            <w:r>
              <w:lastRenderedPageBreak/>
              <w:t>765</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15 1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45844,60</w:t>
            </w:r>
          </w:p>
        </w:tc>
      </w:tr>
      <w:tr w:rsidR="000F19E9">
        <w:tc>
          <w:tcPr>
            <w:tcW w:w="3288" w:type="dxa"/>
          </w:tcPr>
          <w:p w:rsidR="000F19E9" w:rsidRDefault="000F19E9">
            <w:pPr>
              <w:pStyle w:val="ConsPlusNormal"/>
            </w:pPr>
            <w:r>
              <w:lastRenderedPageBreak/>
              <w:t>Основное мероприятие "Обеспечение деятельности центрального аппарата"</w:t>
            </w:r>
          </w:p>
        </w:tc>
        <w:tc>
          <w:tcPr>
            <w:tcW w:w="706" w:type="dxa"/>
          </w:tcPr>
          <w:p w:rsidR="000F19E9" w:rsidRDefault="000F19E9">
            <w:pPr>
              <w:pStyle w:val="ConsPlusNormal"/>
              <w:jc w:val="center"/>
            </w:pPr>
            <w:r>
              <w:t>765</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15 1 01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45844,60</w:t>
            </w:r>
          </w:p>
        </w:tc>
      </w:tr>
      <w:tr w:rsidR="000F19E9">
        <w:tc>
          <w:tcPr>
            <w:tcW w:w="3288" w:type="dxa"/>
          </w:tcPr>
          <w:p w:rsidR="000F19E9" w:rsidRDefault="000F19E9">
            <w:pPr>
              <w:pStyle w:val="ConsPlusNormal"/>
            </w:pPr>
            <w:r>
              <w:t>Финансовое обеспечение выполнения функций государственных органов</w:t>
            </w:r>
          </w:p>
        </w:tc>
        <w:tc>
          <w:tcPr>
            <w:tcW w:w="706" w:type="dxa"/>
          </w:tcPr>
          <w:p w:rsidR="000F19E9" w:rsidRDefault="000F19E9">
            <w:pPr>
              <w:pStyle w:val="ConsPlusNormal"/>
              <w:jc w:val="center"/>
            </w:pPr>
            <w:r>
              <w:t>765</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15 1 01 20000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45844,60</w:t>
            </w:r>
          </w:p>
        </w:tc>
      </w:tr>
      <w:tr w:rsidR="000F19E9">
        <w:tc>
          <w:tcPr>
            <w:tcW w:w="328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6" w:type="dxa"/>
          </w:tcPr>
          <w:p w:rsidR="000F19E9" w:rsidRDefault="000F19E9">
            <w:pPr>
              <w:pStyle w:val="ConsPlusNormal"/>
              <w:jc w:val="center"/>
            </w:pPr>
            <w:r>
              <w:t>765</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15 1 01 20000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41069,60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765</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15 101 20000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4435,00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765</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15 1 01 20000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340,00</w:t>
            </w:r>
          </w:p>
        </w:tc>
      </w:tr>
      <w:tr w:rsidR="000F19E9">
        <w:tc>
          <w:tcPr>
            <w:tcW w:w="3288" w:type="dxa"/>
          </w:tcPr>
          <w:p w:rsidR="000F19E9" w:rsidRDefault="000F19E9">
            <w:pPr>
              <w:pStyle w:val="ConsPlusNormal"/>
            </w:pPr>
            <w:r>
              <w:lastRenderedPageBreak/>
              <w:t>Реализация функций органов государственной власти Республики Дагестан</w:t>
            </w:r>
          </w:p>
        </w:tc>
        <w:tc>
          <w:tcPr>
            <w:tcW w:w="706" w:type="dxa"/>
          </w:tcPr>
          <w:p w:rsidR="000F19E9" w:rsidRDefault="000F19E9">
            <w:pPr>
              <w:pStyle w:val="ConsPlusNormal"/>
              <w:jc w:val="center"/>
            </w:pPr>
            <w:r>
              <w:t>765</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99</w:t>
            </w:r>
          </w:p>
        </w:tc>
        <w:tc>
          <w:tcPr>
            <w:tcW w:w="710" w:type="dxa"/>
          </w:tcPr>
          <w:p w:rsidR="000F19E9" w:rsidRDefault="000F19E9">
            <w:pPr>
              <w:pStyle w:val="ConsPlusNormal"/>
            </w:pPr>
          </w:p>
        </w:tc>
        <w:tc>
          <w:tcPr>
            <w:tcW w:w="1474" w:type="dxa"/>
          </w:tcPr>
          <w:p w:rsidR="000F19E9" w:rsidRDefault="000F19E9">
            <w:pPr>
              <w:pStyle w:val="ConsPlusNormal"/>
              <w:jc w:val="center"/>
            </w:pPr>
            <w:r>
              <w:t>8282,96</w:t>
            </w:r>
          </w:p>
        </w:tc>
        <w:tc>
          <w:tcPr>
            <w:tcW w:w="1817" w:type="dxa"/>
            <w:gridSpan w:val="2"/>
          </w:tcPr>
          <w:p w:rsidR="000F19E9" w:rsidRDefault="000F19E9">
            <w:pPr>
              <w:pStyle w:val="ConsPlusNormal"/>
              <w:jc w:val="center"/>
            </w:pPr>
            <w:r>
              <w:t>10282,96</w:t>
            </w:r>
          </w:p>
        </w:tc>
      </w:tr>
      <w:tr w:rsidR="000F19E9">
        <w:tc>
          <w:tcPr>
            <w:tcW w:w="3288" w:type="dxa"/>
          </w:tcPr>
          <w:p w:rsidR="000F19E9" w:rsidRDefault="000F19E9">
            <w:pPr>
              <w:pStyle w:val="ConsPlusNormal"/>
            </w:pPr>
            <w:r>
              <w:t>Иные непрограммные мероприятия</w:t>
            </w:r>
          </w:p>
        </w:tc>
        <w:tc>
          <w:tcPr>
            <w:tcW w:w="706" w:type="dxa"/>
          </w:tcPr>
          <w:p w:rsidR="000F19E9" w:rsidRDefault="000F19E9">
            <w:pPr>
              <w:pStyle w:val="ConsPlusNormal"/>
              <w:jc w:val="center"/>
            </w:pPr>
            <w:r>
              <w:t>765</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99 9</w:t>
            </w:r>
          </w:p>
        </w:tc>
        <w:tc>
          <w:tcPr>
            <w:tcW w:w="710" w:type="dxa"/>
          </w:tcPr>
          <w:p w:rsidR="000F19E9" w:rsidRDefault="000F19E9">
            <w:pPr>
              <w:pStyle w:val="ConsPlusNormal"/>
            </w:pPr>
          </w:p>
        </w:tc>
        <w:tc>
          <w:tcPr>
            <w:tcW w:w="1474" w:type="dxa"/>
          </w:tcPr>
          <w:p w:rsidR="000F19E9" w:rsidRDefault="000F19E9">
            <w:pPr>
              <w:pStyle w:val="ConsPlusNormal"/>
              <w:jc w:val="center"/>
            </w:pPr>
            <w:r>
              <w:t>8282,96</w:t>
            </w:r>
          </w:p>
        </w:tc>
        <w:tc>
          <w:tcPr>
            <w:tcW w:w="1817" w:type="dxa"/>
            <w:gridSpan w:val="2"/>
          </w:tcPr>
          <w:p w:rsidR="000F19E9" w:rsidRDefault="000F19E9">
            <w:pPr>
              <w:pStyle w:val="ConsPlusNormal"/>
              <w:jc w:val="center"/>
            </w:pPr>
            <w:r>
              <w:t>10282,96</w:t>
            </w:r>
          </w:p>
        </w:tc>
      </w:tr>
      <w:tr w:rsidR="000F19E9">
        <w:tc>
          <w:tcPr>
            <w:tcW w:w="3288" w:type="dxa"/>
          </w:tcPr>
          <w:p w:rsidR="000F19E9" w:rsidRDefault="000F19E9">
            <w:pPr>
              <w:pStyle w:val="ConsPlusNormal"/>
            </w:pPr>
            <w:r>
              <w:t>Транспортное обслуживание общественно-политических и иных мероприятий республиканского значения Республики Дагестан '</w:t>
            </w:r>
          </w:p>
        </w:tc>
        <w:tc>
          <w:tcPr>
            <w:tcW w:w="706" w:type="dxa"/>
          </w:tcPr>
          <w:p w:rsidR="000F19E9" w:rsidRDefault="000F19E9">
            <w:pPr>
              <w:pStyle w:val="ConsPlusNormal"/>
              <w:jc w:val="center"/>
            </w:pPr>
            <w:r>
              <w:t>765</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99 9 00 99600</w:t>
            </w:r>
          </w:p>
        </w:tc>
        <w:tc>
          <w:tcPr>
            <w:tcW w:w="710" w:type="dxa"/>
          </w:tcPr>
          <w:p w:rsidR="000F19E9" w:rsidRDefault="000F19E9">
            <w:pPr>
              <w:pStyle w:val="ConsPlusNormal"/>
            </w:pPr>
          </w:p>
        </w:tc>
        <w:tc>
          <w:tcPr>
            <w:tcW w:w="1474" w:type="dxa"/>
          </w:tcPr>
          <w:p w:rsidR="000F19E9" w:rsidRDefault="000F19E9">
            <w:pPr>
              <w:pStyle w:val="ConsPlusNormal"/>
              <w:jc w:val="center"/>
            </w:pPr>
            <w:r>
              <w:t>8282,96</w:t>
            </w:r>
          </w:p>
        </w:tc>
        <w:tc>
          <w:tcPr>
            <w:tcW w:w="1817" w:type="dxa"/>
            <w:gridSpan w:val="2"/>
          </w:tcPr>
          <w:p w:rsidR="000F19E9" w:rsidRDefault="000F19E9">
            <w:pPr>
              <w:pStyle w:val="ConsPlusNormal"/>
              <w:jc w:val="center"/>
            </w:pPr>
            <w:r>
              <w:t>10282,96</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765</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99 9 00 99600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8282,96</w:t>
            </w:r>
          </w:p>
        </w:tc>
        <w:tc>
          <w:tcPr>
            <w:tcW w:w="1817" w:type="dxa"/>
            <w:gridSpan w:val="2"/>
          </w:tcPr>
          <w:p w:rsidR="000F19E9" w:rsidRDefault="000F19E9">
            <w:pPr>
              <w:pStyle w:val="ConsPlusNormal"/>
              <w:jc w:val="center"/>
            </w:pPr>
            <w:r>
              <w:t>10282,96</w:t>
            </w:r>
          </w:p>
        </w:tc>
      </w:tr>
      <w:tr w:rsidR="000F19E9">
        <w:tc>
          <w:tcPr>
            <w:tcW w:w="3288" w:type="dxa"/>
          </w:tcPr>
          <w:p w:rsidR="000F19E9" w:rsidRDefault="000F19E9">
            <w:pPr>
              <w:pStyle w:val="ConsPlusNormal"/>
            </w:pPr>
            <w:r>
              <w:t>Государственная инспекция Республики Дагестан по надзору за техническим состоянием самоходных машин и других видов техники</w:t>
            </w:r>
          </w:p>
        </w:tc>
        <w:tc>
          <w:tcPr>
            <w:tcW w:w="706" w:type="dxa"/>
          </w:tcPr>
          <w:p w:rsidR="000F19E9" w:rsidRDefault="000F19E9">
            <w:pPr>
              <w:pStyle w:val="ConsPlusNormal"/>
              <w:jc w:val="center"/>
            </w:pPr>
            <w:r>
              <w:t>930</w:t>
            </w:r>
          </w:p>
        </w:tc>
        <w:tc>
          <w:tcPr>
            <w:tcW w:w="566" w:type="dxa"/>
          </w:tcPr>
          <w:p w:rsidR="000F19E9" w:rsidRDefault="000F19E9">
            <w:pPr>
              <w:pStyle w:val="ConsPlusNormal"/>
            </w:pP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12759,50</w:t>
            </w:r>
          </w:p>
        </w:tc>
        <w:tc>
          <w:tcPr>
            <w:tcW w:w="1817" w:type="dxa"/>
            <w:gridSpan w:val="2"/>
          </w:tcPr>
          <w:p w:rsidR="000F19E9" w:rsidRDefault="000F19E9">
            <w:pPr>
              <w:pStyle w:val="ConsPlusNormal"/>
              <w:jc w:val="center"/>
            </w:pPr>
            <w:r>
              <w:t>34654,30</w:t>
            </w:r>
          </w:p>
        </w:tc>
      </w:tr>
      <w:tr w:rsidR="000F19E9">
        <w:tc>
          <w:tcPr>
            <w:tcW w:w="3288" w:type="dxa"/>
          </w:tcPr>
          <w:p w:rsidR="000F19E9" w:rsidRDefault="000F19E9">
            <w:pPr>
              <w:pStyle w:val="ConsPlusNormal"/>
            </w:pPr>
            <w:r>
              <w:t>Общегосударственные вопросы</w:t>
            </w:r>
          </w:p>
        </w:tc>
        <w:tc>
          <w:tcPr>
            <w:tcW w:w="706" w:type="dxa"/>
          </w:tcPr>
          <w:p w:rsidR="000F19E9" w:rsidRDefault="000F19E9">
            <w:pPr>
              <w:pStyle w:val="ConsPlusNormal"/>
              <w:jc w:val="center"/>
            </w:pPr>
            <w:r>
              <w:t>930</w:t>
            </w:r>
          </w:p>
        </w:tc>
        <w:tc>
          <w:tcPr>
            <w:tcW w:w="566" w:type="dxa"/>
          </w:tcPr>
          <w:p w:rsidR="000F19E9" w:rsidRDefault="000F19E9">
            <w:pPr>
              <w:pStyle w:val="ConsPlusNormal"/>
              <w:jc w:val="center"/>
            </w:pPr>
            <w:r>
              <w:t>01</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12759,50</w:t>
            </w:r>
          </w:p>
        </w:tc>
        <w:tc>
          <w:tcPr>
            <w:tcW w:w="1817" w:type="dxa"/>
            <w:gridSpan w:val="2"/>
          </w:tcPr>
          <w:p w:rsidR="000F19E9" w:rsidRDefault="000F19E9">
            <w:pPr>
              <w:pStyle w:val="ConsPlusNormal"/>
              <w:jc w:val="center"/>
            </w:pPr>
            <w:r>
              <w:t>34654,30</w:t>
            </w:r>
          </w:p>
        </w:tc>
      </w:tr>
      <w:tr w:rsidR="000F19E9">
        <w:tc>
          <w:tcPr>
            <w:tcW w:w="3288" w:type="dxa"/>
          </w:tcPr>
          <w:p w:rsidR="000F19E9" w:rsidRDefault="000F19E9">
            <w:pPr>
              <w:pStyle w:val="ConsPlusNormal"/>
            </w:pPr>
            <w:r>
              <w:t xml:space="preserve">Другие </w:t>
            </w:r>
            <w:r>
              <w:lastRenderedPageBreak/>
              <w:t>общегосударственные вопросы</w:t>
            </w:r>
          </w:p>
        </w:tc>
        <w:tc>
          <w:tcPr>
            <w:tcW w:w="706" w:type="dxa"/>
          </w:tcPr>
          <w:p w:rsidR="000F19E9" w:rsidRDefault="000F19E9">
            <w:pPr>
              <w:pStyle w:val="ConsPlusNormal"/>
              <w:jc w:val="center"/>
            </w:pPr>
            <w:r>
              <w:lastRenderedPageBreak/>
              <w:t>930</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12759,50</w:t>
            </w:r>
          </w:p>
        </w:tc>
        <w:tc>
          <w:tcPr>
            <w:tcW w:w="1817" w:type="dxa"/>
            <w:gridSpan w:val="2"/>
          </w:tcPr>
          <w:p w:rsidR="000F19E9" w:rsidRDefault="000F19E9">
            <w:pPr>
              <w:pStyle w:val="ConsPlusNormal"/>
              <w:jc w:val="center"/>
            </w:pPr>
            <w:r>
              <w:t>34654,30</w:t>
            </w:r>
          </w:p>
        </w:tc>
      </w:tr>
      <w:tr w:rsidR="000F19E9">
        <w:tc>
          <w:tcPr>
            <w:tcW w:w="3288" w:type="dxa"/>
          </w:tcPr>
          <w:p w:rsidR="000F19E9" w:rsidRDefault="000F19E9">
            <w:pPr>
              <w:pStyle w:val="ConsPlusNormal"/>
            </w:pPr>
            <w:r>
              <w:lastRenderedPageBreak/>
              <w:t>Реализация функций органов государственной власти Республики Дагестан</w:t>
            </w:r>
          </w:p>
        </w:tc>
        <w:tc>
          <w:tcPr>
            <w:tcW w:w="706" w:type="dxa"/>
          </w:tcPr>
          <w:p w:rsidR="000F19E9" w:rsidRDefault="000F19E9">
            <w:pPr>
              <w:pStyle w:val="ConsPlusNormal"/>
              <w:jc w:val="center"/>
            </w:pPr>
            <w:r>
              <w:t>930</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w:t>
            </w:r>
          </w:p>
        </w:tc>
        <w:tc>
          <w:tcPr>
            <w:tcW w:w="710" w:type="dxa"/>
          </w:tcPr>
          <w:p w:rsidR="000F19E9" w:rsidRDefault="000F19E9">
            <w:pPr>
              <w:pStyle w:val="ConsPlusNormal"/>
            </w:pPr>
          </w:p>
        </w:tc>
        <w:tc>
          <w:tcPr>
            <w:tcW w:w="1474" w:type="dxa"/>
          </w:tcPr>
          <w:p w:rsidR="000F19E9" w:rsidRDefault="000F19E9">
            <w:pPr>
              <w:pStyle w:val="ConsPlusNormal"/>
              <w:jc w:val="center"/>
            </w:pPr>
            <w:r>
              <w:t>12759,50</w:t>
            </w:r>
          </w:p>
        </w:tc>
        <w:tc>
          <w:tcPr>
            <w:tcW w:w="1817" w:type="dxa"/>
            <w:gridSpan w:val="2"/>
          </w:tcPr>
          <w:p w:rsidR="000F19E9" w:rsidRDefault="000F19E9">
            <w:pPr>
              <w:pStyle w:val="ConsPlusNormal"/>
              <w:jc w:val="center"/>
            </w:pPr>
            <w:r>
              <w:t>34654,30</w:t>
            </w:r>
          </w:p>
        </w:tc>
      </w:tr>
      <w:tr w:rsidR="000F19E9">
        <w:tc>
          <w:tcPr>
            <w:tcW w:w="3288" w:type="dxa"/>
          </w:tcPr>
          <w:p w:rsidR="000F19E9" w:rsidRDefault="000F19E9">
            <w:pPr>
              <w:pStyle w:val="ConsPlusNormal"/>
            </w:pPr>
            <w:r>
              <w:t>Иные непрограммные мероприятия</w:t>
            </w:r>
          </w:p>
        </w:tc>
        <w:tc>
          <w:tcPr>
            <w:tcW w:w="706" w:type="dxa"/>
          </w:tcPr>
          <w:p w:rsidR="000F19E9" w:rsidRDefault="000F19E9">
            <w:pPr>
              <w:pStyle w:val="ConsPlusNormal"/>
              <w:jc w:val="center"/>
            </w:pPr>
            <w:r>
              <w:t>930</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w:t>
            </w:r>
          </w:p>
        </w:tc>
        <w:tc>
          <w:tcPr>
            <w:tcW w:w="710" w:type="dxa"/>
          </w:tcPr>
          <w:p w:rsidR="000F19E9" w:rsidRDefault="000F19E9">
            <w:pPr>
              <w:pStyle w:val="ConsPlusNormal"/>
            </w:pPr>
          </w:p>
        </w:tc>
        <w:tc>
          <w:tcPr>
            <w:tcW w:w="1474" w:type="dxa"/>
          </w:tcPr>
          <w:p w:rsidR="000F19E9" w:rsidRDefault="000F19E9">
            <w:pPr>
              <w:pStyle w:val="ConsPlusNormal"/>
              <w:jc w:val="center"/>
            </w:pPr>
            <w:r>
              <w:t>12759,50</w:t>
            </w:r>
          </w:p>
        </w:tc>
        <w:tc>
          <w:tcPr>
            <w:tcW w:w="1817" w:type="dxa"/>
            <w:gridSpan w:val="2"/>
          </w:tcPr>
          <w:p w:rsidR="000F19E9" w:rsidRDefault="000F19E9">
            <w:pPr>
              <w:pStyle w:val="ConsPlusNormal"/>
              <w:jc w:val="center"/>
            </w:pPr>
            <w:r>
              <w:t>34654,30</w:t>
            </w:r>
          </w:p>
        </w:tc>
      </w:tr>
      <w:tr w:rsidR="000F19E9">
        <w:tc>
          <w:tcPr>
            <w:tcW w:w="3288" w:type="dxa"/>
          </w:tcPr>
          <w:p w:rsidR="000F19E9" w:rsidRDefault="000F19E9">
            <w:pPr>
              <w:pStyle w:val="ConsPlusNormal"/>
            </w:pPr>
            <w:r>
              <w:t>Финансовое обеспечение выполнения функций государственных органов</w:t>
            </w:r>
          </w:p>
        </w:tc>
        <w:tc>
          <w:tcPr>
            <w:tcW w:w="706" w:type="dxa"/>
          </w:tcPr>
          <w:p w:rsidR="000F19E9" w:rsidRDefault="000F19E9">
            <w:pPr>
              <w:pStyle w:val="ConsPlusNormal"/>
              <w:jc w:val="center"/>
            </w:pPr>
            <w:r>
              <w:t>930</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pPr>
          </w:p>
        </w:tc>
        <w:tc>
          <w:tcPr>
            <w:tcW w:w="1474" w:type="dxa"/>
          </w:tcPr>
          <w:p w:rsidR="000F19E9" w:rsidRDefault="000F19E9">
            <w:pPr>
              <w:pStyle w:val="ConsPlusNormal"/>
              <w:jc w:val="center"/>
            </w:pPr>
            <w:r>
              <w:t>12759,50</w:t>
            </w:r>
          </w:p>
        </w:tc>
        <w:tc>
          <w:tcPr>
            <w:tcW w:w="1817" w:type="dxa"/>
            <w:gridSpan w:val="2"/>
          </w:tcPr>
          <w:p w:rsidR="000F19E9" w:rsidRDefault="000F19E9">
            <w:pPr>
              <w:pStyle w:val="ConsPlusNormal"/>
              <w:jc w:val="center"/>
            </w:pPr>
            <w:r>
              <w:t>34654,30</w:t>
            </w:r>
          </w:p>
        </w:tc>
      </w:tr>
      <w:tr w:rsidR="000F19E9">
        <w:tc>
          <w:tcPr>
            <w:tcW w:w="328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6" w:type="dxa"/>
          </w:tcPr>
          <w:p w:rsidR="000F19E9" w:rsidRDefault="000F19E9">
            <w:pPr>
              <w:pStyle w:val="ConsPlusNormal"/>
              <w:jc w:val="center"/>
            </w:pPr>
            <w:r>
              <w:t>930</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17154,80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930</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12759,50</w:t>
            </w:r>
          </w:p>
        </w:tc>
        <w:tc>
          <w:tcPr>
            <w:tcW w:w="1817" w:type="dxa"/>
            <w:gridSpan w:val="2"/>
          </w:tcPr>
          <w:p w:rsidR="000F19E9" w:rsidRDefault="000F19E9">
            <w:pPr>
              <w:pStyle w:val="ConsPlusNormal"/>
              <w:jc w:val="center"/>
            </w:pPr>
            <w:r>
              <w:t>17399,50</w:t>
            </w:r>
          </w:p>
        </w:tc>
      </w:tr>
      <w:tr w:rsidR="000F19E9">
        <w:tc>
          <w:tcPr>
            <w:tcW w:w="3288" w:type="dxa"/>
          </w:tcPr>
          <w:p w:rsidR="000F19E9" w:rsidRDefault="000F19E9">
            <w:pPr>
              <w:pStyle w:val="ConsPlusNormal"/>
            </w:pPr>
            <w:r>
              <w:t xml:space="preserve">Иные бюджетные </w:t>
            </w:r>
            <w:r>
              <w:lastRenderedPageBreak/>
              <w:t>ассигнования</w:t>
            </w:r>
          </w:p>
        </w:tc>
        <w:tc>
          <w:tcPr>
            <w:tcW w:w="706" w:type="dxa"/>
          </w:tcPr>
          <w:p w:rsidR="000F19E9" w:rsidRDefault="000F19E9">
            <w:pPr>
              <w:pStyle w:val="ConsPlusNormal"/>
              <w:jc w:val="center"/>
            </w:pPr>
            <w:r>
              <w:lastRenderedPageBreak/>
              <w:t>930</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100,00</w:t>
            </w:r>
          </w:p>
        </w:tc>
      </w:tr>
      <w:tr w:rsidR="000F19E9">
        <w:tc>
          <w:tcPr>
            <w:tcW w:w="3288" w:type="dxa"/>
          </w:tcPr>
          <w:p w:rsidR="000F19E9" w:rsidRDefault="000F19E9">
            <w:pPr>
              <w:pStyle w:val="ConsPlusNormal"/>
            </w:pPr>
            <w:r>
              <w:lastRenderedPageBreak/>
              <w:t>Министерство юстиции Республики Дагестан</w:t>
            </w:r>
          </w:p>
        </w:tc>
        <w:tc>
          <w:tcPr>
            <w:tcW w:w="706" w:type="dxa"/>
          </w:tcPr>
          <w:p w:rsidR="000F19E9" w:rsidRDefault="000F19E9">
            <w:pPr>
              <w:pStyle w:val="ConsPlusNormal"/>
              <w:jc w:val="center"/>
            </w:pPr>
            <w:r>
              <w:t>934</w:t>
            </w:r>
          </w:p>
        </w:tc>
        <w:tc>
          <w:tcPr>
            <w:tcW w:w="566" w:type="dxa"/>
          </w:tcPr>
          <w:p w:rsidR="000F19E9" w:rsidRDefault="000F19E9">
            <w:pPr>
              <w:pStyle w:val="ConsPlusNormal"/>
            </w:pP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-37426,20</w:t>
            </w:r>
          </w:p>
        </w:tc>
        <w:tc>
          <w:tcPr>
            <w:tcW w:w="1817" w:type="dxa"/>
            <w:gridSpan w:val="2"/>
          </w:tcPr>
          <w:p w:rsidR="000F19E9" w:rsidRDefault="000F19E9">
            <w:pPr>
              <w:pStyle w:val="ConsPlusNormal"/>
              <w:jc w:val="center"/>
            </w:pPr>
            <w:r>
              <w:t>595208,00</w:t>
            </w:r>
          </w:p>
        </w:tc>
      </w:tr>
      <w:tr w:rsidR="000F19E9">
        <w:tc>
          <w:tcPr>
            <w:tcW w:w="3288" w:type="dxa"/>
          </w:tcPr>
          <w:p w:rsidR="000F19E9" w:rsidRDefault="000F19E9">
            <w:pPr>
              <w:pStyle w:val="ConsPlusNormal"/>
            </w:pPr>
            <w:r>
              <w:t>Общегосударственные вопросы</w:t>
            </w:r>
          </w:p>
        </w:tc>
        <w:tc>
          <w:tcPr>
            <w:tcW w:w="706" w:type="dxa"/>
          </w:tcPr>
          <w:p w:rsidR="000F19E9" w:rsidRDefault="000F19E9">
            <w:pPr>
              <w:pStyle w:val="ConsPlusNormal"/>
              <w:jc w:val="center"/>
            </w:pPr>
            <w:r>
              <w:t>934</w:t>
            </w:r>
          </w:p>
        </w:tc>
        <w:tc>
          <w:tcPr>
            <w:tcW w:w="566" w:type="dxa"/>
          </w:tcPr>
          <w:p w:rsidR="000F19E9" w:rsidRDefault="000F19E9">
            <w:pPr>
              <w:pStyle w:val="ConsPlusNormal"/>
              <w:jc w:val="center"/>
            </w:pPr>
            <w:r>
              <w:t>01</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-1095530</w:t>
            </w:r>
          </w:p>
        </w:tc>
        <w:tc>
          <w:tcPr>
            <w:tcW w:w="1817" w:type="dxa"/>
            <w:gridSpan w:val="2"/>
          </w:tcPr>
          <w:p w:rsidR="000F19E9" w:rsidRDefault="000F19E9">
            <w:pPr>
              <w:pStyle w:val="ConsPlusNormal"/>
              <w:jc w:val="center"/>
            </w:pPr>
            <w:r>
              <w:t>500289,00</w:t>
            </w:r>
          </w:p>
        </w:tc>
      </w:tr>
      <w:tr w:rsidR="000F19E9">
        <w:tc>
          <w:tcPr>
            <w:tcW w:w="3288" w:type="dxa"/>
          </w:tcPr>
          <w:p w:rsidR="000F19E9" w:rsidRDefault="000F19E9">
            <w:pPr>
              <w:pStyle w:val="ConsPlusNormal"/>
            </w:pPr>
            <w:r>
              <w:t>Судебная система</w:t>
            </w:r>
          </w:p>
        </w:tc>
        <w:tc>
          <w:tcPr>
            <w:tcW w:w="706" w:type="dxa"/>
          </w:tcPr>
          <w:p w:rsidR="000F19E9" w:rsidRDefault="000F19E9">
            <w:pPr>
              <w:pStyle w:val="ConsPlusNormal"/>
              <w:jc w:val="center"/>
            </w:pPr>
            <w:r>
              <w:t>934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2974,00</w:t>
            </w:r>
          </w:p>
        </w:tc>
        <w:tc>
          <w:tcPr>
            <w:tcW w:w="1817" w:type="dxa"/>
            <w:gridSpan w:val="2"/>
          </w:tcPr>
          <w:p w:rsidR="000F19E9" w:rsidRDefault="000F19E9">
            <w:pPr>
              <w:pStyle w:val="ConsPlusNormal"/>
              <w:jc w:val="center"/>
            </w:pPr>
            <w:r>
              <w:t>382684,30</w:t>
            </w:r>
          </w:p>
        </w:tc>
      </w:tr>
      <w:tr w:rsidR="000F19E9">
        <w:tc>
          <w:tcPr>
            <w:tcW w:w="3288" w:type="dxa"/>
          </w:tcPr>
          <w:p w:rsidR="000F19E9" w:rsidRDefault="000F19E9">
            <w:pPr>
              <w:pStyle w:val="ConsPlusNormal"/>
            </w:pPr>
            <w:r>
              <w:t>Государственная программа Республики Дагестан "Развитие мировой юстиции в Республике Дагестан"</w:t>
            </w:r>
          </w:p>
        </w:tc>
        <w:tc>
          <w:tcPr>
            <w:tcW w:w="706" w:type="dxa"/>
          </w:tcPr>
          <w:p w:rsidR="000F19E9" w:rsidRDefault="000F19E9">
            <w:pPr>
              <w:pStyle w:val="ConsPlusNormal"/>
              <w:jc w:val="center"/>
            </w:pPr>
            <w:r>
              <w:t>934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57</w:t>
            </w:r>
          </w:p>
        </w:tc>
        <w:tc>
          <w:tcPr>
            <w:tcW w:w="710" w:type="dxa"/>
          </w:tcPr>
          <w:p w:rsidR="000F19E9" w:rsidRDefault="000F19E9">
            <w:pPr>
              <w:pStyle w:val="ConsPlusNormal"/>
            </w:pPr>
          </w:p>
        </w:tc>
        <w:tc>
          <w:tcPr>
            <w:tcW w:w="1474" w:type="dxa"/>
          </w:tcPr>
          <w:p w:rsidR="000F19E9" w:rsidRDefault="000F19E9">
            <w:pPr>
              <w:pStyle w:val="ConsPlusNormal"/>
              <w:jc w:val="center"/>
            </w:pPr>
            <w:r>
              <w:t>2974,00</w:t>
            </w:r>
          </w:p>
        </w:tc>
        <w:tc>
          <w:tcPr>
            <w:tcW w:w="1817" w:type="dxa"/>
            <w:gridSpan w:val="2"/>
          </w:tcPr>
          <w:p w:rsidR="000F19E9" w:rsidRDefault="000F19E9">
            <w:pPr>
              <w:pStyle w:val="ConsPlusNormal"/>
              <w:jc w:val="center"/>
            </w:pPr>
            <w:r>
              <w:t>382684,30</w:t>
            </w:r>
          </w:p>
        </w:tc>
      </w:tr>
      <w:tr w:rsidR="000F19E9">
        <w:tc>
          <w:tcPr>
            <w:tcW w:w="3288" w:type="dxa"/>
          </w:tcPr>
          <w:p w:rsidR="000F19E9" w:rsidRDefault="000F19E9">
            <w:pPr>
              <w:pStyle w:val="ConsPlusNormal"/>
            </w:pPr>
            <w:r>
              <w:t>Основное мероприятие "Обеспечение деятельности мировых судей"</w:t>
            </w:r>
          </w:p>
        </w:tc>
        <w:tc>
          <w:tcPr>
            <w:tcW w:w="706" w:type="dxa"/>
          </w:tcPr>
          <w:p w:rsidR="000F19E9" w:rsidRDefault="000F19E9">
            <w:pPr>
              <w:pStyle w:val="ConsPlusNormal"/>
              <w:jc w:val="center"/>
            </w:pPr>
            <w:r>
              <w:t>934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57001</w:t>
            </w:r>
          </w:p>
        </w:tc>
        <w:tc>
          <w:tcPr>
            <w:tcW w:w="710" w:type="dxa"/>
          </w:tcPr>
          <w:p w:rsidR="000F19E9" w:rsidRDefault="000F19E9">
            <w:pPr>
              <w:pStyle w:val="ConsPlusNormal"/>
            </w:pPr>
          </w:p>
        </w:tc>
        <w:tc>
          <w:tcPr>
            <w:tcW w:w="1474" w:type="dxa"/>
          </w:tcPr>
          <w:p w:rsidR="000F19E9" w:rsidRDefault="000F19E9">
            <w:pPr>
              <w:pStyle w:val="ConsPlusNormal"/>
              <w:jc w:val="center"/>
            </w:pPr>
            <w:r>
              <w:t>2974,00</w:t>
            </w:r>
          </w:p>
        </w:tc>
        <w:tc>
          <w:tcPr>
            <w:tcW w:w="1817" w:type="dxa"/>
            <w:gridSpan w:val="2"/>
          </w:tcPr>
          <w:p w:rsidR="000F19E9" w:rsidRDefault="000F19E9">
            <w:pPr>
              <w:pStyle w:val="ConsPlusNormal"/>
              <w:jc w:val="center"/>
            </w:pPr>
            <w:r>
              <w:t>382684,30</w:t>
            </w:r>
          </w:p>
        </w:tc>
      </w:tr>
      <w:tr w:rsidR="000F19E9">
        <w:tc>
          <w:tcPr>
            <w:tcW w:w="3288" w:type="dxa"/>
          </w:tcPr>
          <w:p w:rsidR="000F19E9" w:rsidRDefault="000F19E9">
            <w:pPr>
              <w:pStyle w:val="ConsPlusNormal"/>
            </w:pPr>
            <w:r>
              <w:t>Финансовое обеспечение выполнения функций государственных органов</w:t>
            </w:r>
          </w:p>
        </w:tc>
        <w:tc>
          <w:tcPr>
            <w:tcW w:w="706" w:type="dxa"/>
          </w:tcPr>
          <w:p w:rsidR="000F19E9" w:rsidRDefault="000F19E9">
            <w:pPr>
              <w:pStyle w:val="ConsPlusNormal"/>
              <w:jc w:val="center"/>
            </w:pPr>
            <w:r>
              <w:t>934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57 0 01 20000</w:t>
            </w:r>
          </w:p>
        </w:tc>
        <w:tc>
          <w:tcPr>
            <w:tcW w:w="710" w:type="dxa"/>
          </w:tcPr>
          <w:p w:rsidR="000F19E9" w:rsidRDefault="000F19E9">
            <w:pPr>
              <w:pStyle w:val="ConsPlusNormal"/>
            </w:pPr>
          </w:p>
        </w:tc>
        <w:tc>
          <w:tcPr>
            <w:tcW w:w="1474" w:type="dxa"/>
          </w:tcPr>
          <w:p w:rsidR="000F19E9" w:rsidRDefault="000F19E9">
            <w:pPr>
              <w:pStyle w:val="ConsPlusNormal"/>
              <w:jc w:val="center"/>
            </w:pPr>
            <w:r>
              <w:t>2974,00</w:t>
            </w:r>
          </w:p>
        </w:tc>
        <w:tc>
          <w:tcPr>
            <w:tcW w:w="1817" w:type="dxa"/>
            <w:gridSpan w:val="2"/>
          </w:tcPr>
          <w:p w:rsidR="000F19E9" w:rsidRDefault="000F19E9">
            <w:pPr>
              <w:pStyle w:val="ConsPlusNormal"/>
              <w:jc w:val="center"/>
            </w:pPr>
            <w:r>
              <w:t>382684,30</w:t>
            </w:r>
          </w:p>
        </w:tc>
      </w:tr>
      <w:tr w:rsidR="000F19E9">
        <w:tc>
          <w:tcPr>
            <w:tcW w:w="3288" w:type="dxa"/>
          </w:tcPr>
          <w:p w:rsidR="000F19E9" w:rsidRDefault="000F19E9">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 и фондами</w:t>
            </w:r>
          </w:p>
        </w:tc>
        <w:tc>
          <w:tcPr>
            <w:tcW w:w="706" w:type="dxa"/>
          </w:tcPr>
          <w:p w:rsidR="000F19E9" w:rsidRDefault="000F19E9">
            <w:pPr>
              <w:pStyle w:val="ConsPlusNormal"/>
              <w:jc w:val="center"/>
            </w:pPr>
            <w:r>
              <w:lastRenderedPageBreak/>
              <w:t>934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57 0 01 20000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280348,40</w:t>
            </w:r>
          </w:p>
        </w:tc>
      </w:tr>
      <w:tr w:rsidR="000F19E9">
        <w:tc>
          <w:tcPr>
            <w:tcW w:w="328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934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57 0 01 20000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2974,00</w:t>
            </w:r>
          </w:p>
        </w:tc>
        <w:tc>
          <w:tcPr>
            <w:tcW w:w="1817" w:type="dxa"/>
            <w:gridSpan w:val="2"/>
          </w:tcPr>
          <w:p w:rsidR="000F19E9" w:rsidRDefault="000F19E9">
            <w:pPr>
              <w:pStyle w:val="ConsPlusNormal"/>
              <w:jc w:val="center"/>
            </w:pPr>
            <w:r>
              <w:t>101955,90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934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57 0 01 20000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380,00</w:t>
            </w:r>
          </w:p>
        </w:tc>
      </w:tr>
      <w:tr w:rsidR="000F19E9">
        <w:tc>
          <w:tcPr>
            <w:tcW w:w="3288" w:type="dxa"/>
          </w:tcPr>
          <w:p w:rsidR="000F19E9" w:rsidRDefault="000F19E9">
            <w:pPr>
              <w:pStyle w:val="ConsPlusNormal"/>
            </w:pPr>
            <w:r>
              <w:t>Другие общегосударственные вопросы</w:t>
            </w:r>
          </w:p>
        </w:tc>
        <w:tc>
          <w:tcPr>
            <w:tcW w:w="706" w:type="dxa"/>
          </w:tcPr>
          <w:p w:rsidR="000F19E9" w:rsidRDefault="000F19E9">
            <w:pPr>
              <w:pStyle w:val="ConsPlusNormal"/>
              <w:jc w:val="center"/>
            </w:pPr>
            <w:r>
              <w:t>934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-13929,30</w:t>
            </w:r>
          </w:p>
        </w:tc>
        <w:tc>
          <w:tcPr>
            <w:tcW w:w="1817" w:type="dxa"/>
            <w:gridSpan w:val="2"/>
          </w:tcPr>
          <w:p w:rsidR="000F19E9" w:rsidRDefault="000F19E9">
            <w:pPr>
              <w:pStyle w:val="ConsPlusNormal"/>
              <w:jc w:val="center"/>
            </w:pPr>
            <w:r>
              <w:t>117604,70</w:t>
            </w:r>
          </w:p>
        </w:tc>
      </w:tr>
      <w:tr w:rsidR="000F19E9">
        <w:tc>
          <w:tcPr>
            <w:tcW w:w="3288" w:type="dxa"/>
          </w:tcPr>
          <w:p w:rsidR="000F19E9" w:rsidRDefault="000F19E9">
            <w:pPr>
              <w:pStyle w:val="ConsPlusNormal"/>
            </w:pPr>
            <w:r>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706" w:type="dxa"/>
          </w:tcPr>
          <w:p w:rsidR="000F19E9" w:rsidRDefault="000F19E9">
            <w:pPr>
              <w:pStyle w:val="ConsPlusNormal"/>
              <w:jc w:val="center"/>
            </w:pPr>
            <w:r>
              <w:t>934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06</w:t>
            </w:r>
          </w:p>
        </w:tc>
        <w:tc>
          <w:tcPr>
            <w:tcW w:w="710" w:type="dxa"/>
          </w:tcPr>
          <w:p w:rsidR="000F19E9" w:rsidRDefault="000F19E9">
            <w:pPr>
              <w:pStyle w:val="ConsPlusNormal"/>
            </w:pPr>
          </w:p>
        </w:tc>
        <w:tc>
          <w:tcPr>
            <w:tcW w:w="1474" w:type="dxa"/>
          </w:tcPr>
          <w:p w:rsidR="000F19E9" w:rsidRDefault="000F19E9">
            <w:pPr>
              <w:pStyle w:val="ConsPlusNormal"/>
              <w:jc w:val="center"/>
            </w:pPr>
            <w:r>
              <w:t>-10304,30</w:t>
            </w:r>
          </w:p>
        </w:tc>
        <w:tc>
          <w:tcPr>
            <w:tcW w:w="1817" w:type="dxa"/>
            <w:gridSpan w:val="2"/>
          </w:tcPr>
          <w:p w:rsidR="000F19E9" w:rsidRDefault="000F19E9">
            <w:pPr>
              <w:pStyle w:val="ConsPlusNormal"/>
              <w:jc w:val="center"/>
            </w:pPr>
            <w:r>
              <w:t>6650,00</w:t>
            </w:r>
          </w:p>
        </w:tc>
      </w:tr>
      <w:tr w:rsidR="000F19E9">
        <w:tc>
          <w:tcPr>
            <w:tcW w:w="3288" w:type="dxa"/>
          </w:tcPr>
          <w:p w:rsidR="000F19E9" w:rsidRDefault="000F19E9">
            <w:pPr>
              <w:pStyle w:val="ConsPlusNormal"/>
            </w:pPr>
            <w:r>
              <w:t>Подпрограмма "Обеспечение общественного порядка и противодействие преступности в Республике Дагестан"</w:t>
            </w:r>
          </w:p>
        </w:tc>
        <w:tc>
          <w:tcPr>
            <w:tcW w:w="706" w:type="dxa"/>
          </w:tcPr>
          <w:p w:rsidR="000F19E9" w:rsidRDefault="000F19E9">
            <w:pPr>
              <w:pStyle w:val="ConsPlusNormal"/>
              <w:jc w:val="center"/>
            </w:pPr>
            <w:r>
              <w:t>934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06 1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3000,00</w:t>
            </w:r>
          </w:p>
        </w:tc>
      </w:tr>
      <w:tr w:rsidR="000F19E9">
        <w:tc>
          <w:tcPr>
            <w:tcW w:w="3288" w:type="dxa"/>
          </w:tcPr>
          <w:p w:rsidR="000F19E9" w:rsidRDefault="000F19E9">
            <w:pPr>
              <w:pStyle w:val="ConsPlusNormal"/>
            </w:pPr>
            <w:r>
              <w:t xml:space="preserve">Основное мероприятие </w:t>
            </w:r>
            <w:r>
              <w:lastRenderedPageBreak/>
              <w:t>"Организация добровольной сдачи гражданами в территориальные органы Министерства внутренних дел по Республике Дагестан незаконно хранящихся оружия, боеприпасов, взрывчатых веществ и взрывных устройств на возмездной основе"</w:t>
            </w:r>
          </w:p>
        </w:tc>
        <w:tc>
          <w:tcPr>
            <w:tcW w:w="706" w:type="dxa"/>
          </w:tcPr>
          <w:p w:rsidR="000F19E9" w:rsidRDefault="000F19E9">
            <w:pPr>
              <w:pStyle w:val="ConsPlusNormal"/>
              <w:jc w:val="center"/>
            </w:pPr>
            <w:r>
              <w:lastRenderedPageBreak/>
              <w:t>934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06 1 02</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3000,00</w:t>
            </w:r>
          </w:p>
        </w:tc>
      </w:tr>
      <w:tr w:rsidR="000F19E9">
        <w:tc>
          <w:tcPr>
            <w:tcW w:w="3288" w:type="dxa"/>
          </w:tcPr>
          <w:p w:rsidR="000F19E9" w:rsidRDefault="000F19E9">
            <w:pPr>
              <w:pStyle w:val="ConsPlusNormal"/>
            </w:pPr>
            <w:r>
              <w:lastRenderedPageBreak/>
              <w:t>Реализация мероприятий, направленных на обеспечение выкупа у населения добровольно сдаваемого огнестрельного оружия, боеприпасов и взрывчатых веществ</w:t>
            </w:r>
          </w:p>
        </w:tc>
        <w:tc>
          <w:tcPr>
            <w:tcW w:w="706" w:type="dxa"/>
          </w:tcPr>
          <w:p w:rsidR="000F19E9" w:rsidRDefault="000F19E9">
            <w:pPr>
              <w:pStyle w:val="ConsPlusNormal"/>
              <w:jc w:val="center"/>
            </w:pPr>
            <w:r>
              <w:t>934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06 1 02 99590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3000,00</w:t>
            </w:r>
          </w:p>
        </w:tc>
      </w:tr>
      <w:tr w:rsidR="000F19E9">
        <w:tc>
          <w:tcPr>
            <w:tcW w:w="3288" w:type="dxa"/>
          </w:tcPr>
          <w:p w:rsidR="000F19E9" w:rsidRDefault="000F19E9">
            <w:pPr>
              <w:pStyle w:val="ConsPlusNormal"/>
            </w:pPr>
            <w:r>
              <w:t>Социальное обеспечение и иные выплаты населению</w:t>
            </w:r>
          </w:p>
        </w:tc>
        <w:tc>
          <w:tcPr>
            <w:tcW w:w="706" w:type="dxa"/>
          </w:tcPr>
          <w:p w:rsidR="000F19E9" w:rsidRDefault="000F19E9">
            <w:pPr>
              <w:pStyle w:val="ConsPlusNormal"/>
              <w:jc w:val="center"/>
            </w:pPr>
            <w:r>
              <w:t>934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06 1 02 99590</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3000,00</w:t>
            </w:r>
          </w:p>
        </w:tc>
      </w:tr>
      <w:tr w:rsidR="000F19E9">
        <w:tc>
          <w:tcPr>
            <w:tcW w:w="3288" w:type="dxa"/>
          </w:tcPr>
          <w:p w:rsidR="000F19E9" w:rsidRDefault="000F19E9">
            <w:pPr>
              <w:pStyle w:val="ConsPlusNormal"/>
            </w:pPr>
            <w:r>
              <w:t>Подпрограмма "Повышение правовой культуры населения Республики Дагестан"</w:t>
            </w:r>
          </w:p>
        </w:tc>
        <w:tc>
          <w:tcPr>
            <w:tcW w:w="706" w:type="dxa"/>
          </w:tcPr>
          <w:p w:rsidR="000F19E9" w:rsidRDefault="000F19E9">
            <w:pPr>
              <w:pStyle w:val="ConsPlusNormal"/>
              <w:jc w:val="center"/>
            </w:pPr>
            <w:r>
              <w:t>934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06 3</w:t>
            </w:r>
          </w:p>
        </w:tc>
        <w:tc>
          <w:tcPr>
            <w:tcW w:w="710" w:type="dxa"/>
          </w:tcPr>
          <w:p w:rsidR="000F19E9" w:rsidRDefault="000F19E9">
            <w:pPr>
              <w:pStyle w:val="ConsPlusNormal"/>
            </w:pPr>
          </w:p>
        </w:tc>
        <w:tc>
          <w:tcPr>
            <w:tcW w:w="1474" w:type="dxa"/>
          </w:tcPr>
          <w:p w:rsidR="000F19E9" w:rsidRDefault="000F19E9">
            <w:pPr>
              <w:pStyle w:val="ConsPlusNormal"/>
              <w:jc w:val="center"/>
            </w:pPr>
            <w:r>
              <w:t>-2000,00</w:t>
            </w:r>
          </w:p>
        </w:tc>
        <w:tc>
          <w:tcPr>
            <w:tcW w:w="1817" w:type="dxa"/>
            <w:gridSpan w:val="2"/>
          </w:tcPr>
          <w:p w:rsidR="000F19E9" w:rsidRDefault="000F19E9">
            <w:pPr>
              <w:pStyle w:val="ConsPlusNormal"/>
              <w:jc w:val="center"/>
            </w:pPr>
            <w:r>
              <w:t>3650,00</w:t>
            </w:r>
          </w:p>
        </w:tc>
      </w:tr>
      <w:tr w:rsidR="000F19E9">
        <w:tc>
          <w:tcPr>
            <w:tcW w:w="3288" w:type="dxa"/>
          </w:tcPr>
          <w:p w:rsidR="000F19E9" w:rsidRDefault="000F19E9">
            <w:pPr>
              <w:pStyle w:val="ConsPlusNormal"/>
            </w:pPr>
            <w:r>
              <w:t xml:space="preserve">Реализация мероприятий, </w:t>
            </w:r>
            <w:r>
              <w:lastRenderedPageBreak/>
              <w:t>направленных на повышение правовой культуры населения</w:t>
            </w:r>
          </w:p>
        </w:tc>
        <w:tc>
          <w:tcPr>
            <w:tcW w:w="706" w:type="dxa"/>
          </w:tcPr>
          <w:p w:rsidR="000F19E9" w:rsidRDefault="000F19E9">
            <w:pPr>
              <w:pStyle w:val="ConsPlusNormal"/>
              <w:jc w:val="center"/>
            </w:pPr>
            <w:r>
              <w:lastRenderedPageBreak/>
              <w:t>934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06 3 01 99590</w:t>
            </w:r>
          </w:p>
        </w:tc>
        <w:tc>
          <w:tcPr>
            <w:tcW w:w="710" w:type="dxa"/>
          </w:tcPr>
          <w:p w:rsidR="000F19E9" w:rsidRDefault="000F19E9">
            <w:pPr>
              <w:pStyle w:val="ConsPlusNormal"/>
            </w:pPr>
          </w:p>
        </w:tc>
        <w:tc>
          <w:tcPr>
            <w:tcW w:w="1474" w:type="dxa"/>
          </w:tcPr>
          <w:p w:rsidR="000F19E9" w:rsidRDefault="000F19E9">
            <w:pPr>
              <w:pStyle w:val="ConsPlusNormal"/>
              <w:jc w:val="center"/>
            </w:pPr>
            <w:r>
              <w:t>-2000,00</w:t>
            </w:r>
          </w:p>
        </w:tc>
        <w:tc>
          <w:tcPr>
            <w:tcW w:w="1817" w:type="dxa"/>
            <w:gridSpan w:val="2"/>
          </w:tcPr>
          <w:p w:rsidR="000F19E9" w:rsidRDefault="000F19E9">
            <w:pPr>
              <w:pStyle w:val="ConsPlusNormal"/>
              <w:jc w:val="center"/>
            </w:pPr>
            <w:r>
              <w:t>3650,00</w:t>
            </w:r>
          </w:p>
        </w:tc>
      </w:tr>
      <w:tr w:rsidR="000F19E9">
        <w:tc>
          <w:tcPr>
            <w:tcW w:w="328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934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06 3 01 99590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-2000,00</w:t>
            </w:r>
          </w:p>
        </w:tc>
        <w:tc>
          <w:tcPr>
            <w:tcW w:w="1817" w:type="dxa"/>
            <w:gridSpan w:val="2"/>
          </w:tcPr>
          <w:p w:rsidR="000F19E9" w:rsidRDefault="000F19E9">
            <w:pPr>
              <w:pStyle w:val="ConsPlusNormal"/>
              <w:jc w:val="center"/>
            </w:pPr>
            <w:r>
              <w:t>3150,00</w:t>
            </w:r>
          </w:p>
        </w:tc>
      </w:tr>
      <w:tr w:rsidR="000F19E9">
        <w:tc>
          <w:tcPr>
            <w:tcW w:w="3288" w:type="dxa"/>
          </w:tcPr>
          <w:p w:rsidR="000F19E9" w:rsidRDefault="000F19E9">
            <w:pPr>
              <w:pStyle w:val="ConsPlusNormal"/>
            </w:pPr>
            <w:r>
              <w:t>Социальное обеспечение и иные выплаты населению</w:t>
            </w:r>
          </w:p>
        </w:tc>
        <w:tc>
          <w:tcPr>
            <w:tcW w:w="706" w:type="dxa"/>
          </w:tcPr>
          <w:p w:rsidR="000F19E9" w:rsidRDefault="000F19E9">
            <w:pPr>
              <w:pStyle w:val="ConsPlusNormal"/>
              <w:jc w:val="center"/>
            </w:pPr>
            <w:r>
              <w:t>934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06 3 01 99590</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500,00</w:t>
            </w:r>
          </w:p>
        </w:tc>
      </w:tr>
      <w:tr w:rsidR="000F19E9">
        <w:tc>
          <w:tcPr>
            <w:tcW w:w="3288" w:type="dxa"/>
          </w:tcPr>
          <w:p w:rsidR="000F19E9" w:rsidRDefault="000F19E9">
            <w:pPr>
              <w:pStyle w:val="ConsPlusNormal"/>
            </w:pPr>
            <w:r>
              <w:t>Подпрограмма "Профилактика и противодействие проявлениям экстремизма в Республике Дагестан"</w:t>
            </w:r>
          </w:p>
        </w:tc>
        <w:tc>
          <w:tcPr>
            <w:tcW w:w="706" w:type="dxa"/>
          </w:tcPr>
          <w:p w:rsidR="000F19E9" w:rsidRDefault="000F19E9">
            <w:pPr>
              <w:pStyle w:val="ConsPlusNormal"/>
              <w:jc w:val="center"/>
            </w:pPr>
            <w:r>
              <w:t>934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06 7</w:t>
            </w:r>
          </w:p>
        </w:tc>
        <w:tc>
          <w:tcPr>
            <w:tcW w:w="710" w:type="dxa"/>
          </w:tcPr>
          <w:p w:rsidR="000F19E9" w:rsidRDefault="000F19E9">
            <w:pPr>
              <w:pStyle w:val="ConsPlusNormal"/>
            </w:pPr>
          </w:p>
        </w:tc>
        <w:tc>
          <w:tcPr>
            <w:tcW w:w="1474" w:type="dxa"/>
          </w:tcPr>
          <w:p w:rsidR="000F19E9" w:rsidRDefault="000F19E9">
            <w:pPr>
              <w:pStyle w:val="ConsPlusNormal"/>
              <w:jc w:val="center"/>
            </w:pPr>
            <w:r>
              <w:t>-8304,30</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706" w:type="dxa"/>
          </w:tcPr>
          <w:p w:rsidR="000F19E9" w:rsidRDefault="000F19E9">
            <w:pPr>
              <w:pStyle w:val="ConsPlusNormal"/>
              <w:jc w:val="center"/>
            </w:pPr>
            <w:r>
              <w:t>934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06 7 01 99590</w:t>
            </w:r>
          </w:p>
        </w:tc>
        <w:tc>
          <w:tcPr>
            <w:tcW w:w="710" w:type="dxa"/>
          </w:tcPr>
          <w:p w:rsidR="000F19E9" w:rsidRDefault="000F19E9">
            <w:pPr>
              <w:pStyle w:val="ConsPlusNormal"/>
            </w:pPr>
          </w:p>
        </w:tc>
        <w:tc>
          <w:tcPr>
            <w:tcW w:w="1474" w:type="dxa"/>
          </w:tcPr>
          <w:p w:rsidR="000F19E9" w:rsidRDefault="000F19E9">
            <w:pPr>
              <w:pStyle w:val="ConsPlusNormal"/>
              <w:jc w:val="center"/>
            </w:pPr>
            <w:r>
              <w:t>-8304,30</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934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06 7 01 99590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-8304,30</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 xml:space="preserve">Государственная программа Республики </w:t>
            </w:r>
            <w:r>
              <w:lastRenderedPageBreak/>
              <w:t>Дагестан "О противодействии коррупции в Республике Дагестан"</w:t>
            </w:r>
          </w:p>
        </w:tc>
        <w:tc>
          <w:tcPr>
            <w:tcW w:w="706" w:type="dxa"/>
          </w:tcPr>
          <w:p w:rsidR="000F19E9" w:rsidRDefault="000F19E9">
            <w:pPr>
              <w:pStyle w:val="ConsPlusNormal"/>
              <w:jc w:val="center"/>
            </w:pPr>
            <w:r>
              <w:lastRenderedPageBreak/>
              <w:t>934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42</w:t>
            </w:r>
          </w:p>
        </w:tc>
        <w:tc>
          <w:tcPr>
            <w:tcW w:w="710" w:type="dxa"/>
          </w:tcPr>
          <w:p w:rsidR="000F19E9" w:rsidRDefault="000F19E9">
            <w:pPr>
              <w:pStyle w:val="ConsPlusNormal"/>
            </w:pPr>
          </w:p>
        </w:tc>
        <w:tc>
          <w:tcPr>
            <w:tcW w:w="1474" w:type="dxa"/>
          </w:tcPr>
          <w:p w:rsidR="000F19E9" w:rsidRDefault="000F19E9">
            <w:pPr>
              <w:pStyle w:val="ConsPlusNormal"/>
              <w:jc w:val="center"/>
            </w:pPr>
            <w:r>
              <w:t>-3625,00</w:t>
            </w:r>
          </w:p>
        </w:tc>
        <w:tc>
          <w:tcPr>
            <w:tcW w:w="1817" w:type="dxa"/>
            <w:gridSpan w:val="2"/>
          </w:tcPr>
          <w:p w:rsidR="000F19E9" w:rsidRDefault="000F19E9">
            <w:pPr>
              <w:pStyle w:val="ConsPlusNormal"/>
              <w:jc w:val="center"/>
            </w:pPr>
            <w:r>
              <w:t>200,00</w:t>
            </w:r>
          </w:p>
        </w:tc>
      </w:tr>
      <w:tr w:rsidR="000F19E9">
        <w:tc>
          <w:tcPr>
            <w:tcW w:w="3288" w:type="dxa"/>
          </w:tcPr>
          <w:p w:rsidR="000F19E9" w:rsidRDefault="000F19E9">
            <w:pPr>
              <w:pStyle w:val="ConsPlusNormal"/>
            </w:pPr>
            <w:r>
              <w:lastRenderedPageBreak/>
              <w:t>Основное мероприятие "Противодействие коррупции в Республике Дагестан"</w:t>
            </w:r>
          </w:p>
        </w:tc>
        <w:tc>
          <w:tcPr>
            <w:tcW w:w="706" w:type="dxa"/>
          </w:tcPr>
          <w:p w:rsidR="000F19E9" w:rsidRDefault="000F19E9">
            <w:pPr>
              <w:pStyle w:val="ConsPlusNormal"/>
              <w:jc w:val="center"/>
            </w:pPr>
            <w:r>
              <w:t>934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42 0 01</w:t>
            </w:r>
          </w:p>
        </w:tc>
        <w:tc>
          <w:tcPr>
            <w:tcW w:w="710" w:type="dxa"/>
          </w:tcPr>
          <w:p w:rsidR="000F19E9" w:rsidRDefault="000F19E9">
            <w:pPr>
              <w:pStyle w:val="ConsPlusNormal"/>
            </w:pPr>
          </w:p>
        </w:tc>
        <w:tc>
          <w:tcPr>
            <w:tcW w:w="1474" w:type="dxa"/>
          </w:tcPr>
          <w:p w:rsidR="000F19E9" w:rsidRDefault="000F19E9">
            <w:pPr>
              <w:pStyle w:val="ConsPlusNormal"/>
              <w:jc w:val="center"/>
            </w:pPr>
            <w:r>
              <w:t>-3625,00</w:t>
            </w:r>
          </w:p>
        </w:tc>
        <w:tc>
          <w:tcPr>
            <w:tcW w:w="1817" w:type="dxa"/>
            <w:gridSpan w:val="2"/>
          </w:tcPr>
          <w:p w:rsidR="000F19E9" w:rsidRDefault="000F19E9">
            <w:pPr>
              <w:pStyle w:val="ConsPlusNormal"/>
              <w:jc w:val="center"/>
            </w:pPr>
            <w:r>
              <w:t>200,00</w:t>
            </w:r>
          </w:p>
        </w:tc>
      </w:tr>
      <w:tr w:rsidR="000F19E9">
        <w:tc>
          <w:tcPr>
            <w:tcW w:w="3288" w:type="dxa"/>
          </w:tcPr>
          <w:p w:rsidR="000F19E9" w:rsidRDefault="000F19E9">
            <w:pPr>
              <w:pStyle w:val="ConsPlusNormal"/>
            </w:pPr>
            <w:r>
              <w:t>Реализация мероприятий, направленных на противодействие коррупции</w:t>
            </w:r>
          </w:p>
        </w:tc>
        <w:tc>
          <w:tcPr>
            <w:tcW w:w="706" w:type="dxa"/>
          </w:tcPr>
          <w:p w:rsidR="000F19E9" w:rsidRDefault="000F19E9">
            <w:pPr>
              <w:pStyle w:val="ConsPlusNormal"/>
              <w:jc w:val="center"/>
            </w:pPr>
            <w:r>
              <w:t>934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42 0 01 99590</w:t>
            </w:r>
          </w:p>
        </w:tc>
        <w:tc>
          <w:tcPr>
            <w:tcW w:w="710" w:type="dxa"/>
          </w:tcPr>
          <w:p w:rsidR="000F19E9" w:rsidRDefault="000F19E9">
            <w:pPr>
              <w:pStyle w:val="ConsPlusNormal"/>
            </w:pPr>
          </w:p>
        </w:tc>
        <w:tc>
          <w:tcPr>
            <w:tcW w:w="1474" w:type="dxa"/>
          </w:tcPr>
          <w:p w:rsidR="000F19E9" w:rsidRDefault="000F19E9">
            <w:pPr>
              <w:pStyle w:val="ConsPlusNormal"/>
              <w:jc w:val="center"/>
            </w:pPr>
            <w:r>
              <w:t>-3625,00</w:t>
            </w:r>
          </w:p>
        </w:tc>
        <w:tc>
          <w:tcPr>
            <w:tcW w:w="1817" w:type="dxa"/>
            <w:gridSpan w:val="2"/>
          </w:tcPr>
          <w:p w:rsidR="000F19E9" w:rsidRDefault="000F19E9">
            <w:pPr>
              <w:pStyle w:val="ConsPlusNormal"/>
              <w:jc w:val="center"/>
            </w:pPr>
            <w:r>
              <w:t>200,00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934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42 0 01 99590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-3625,00</w:t>
            </w:r>
          </w:p>
        </w:tc>
        <w:tc>
          <w:tcPr>
            <w:tcW w:w="1817" w:type="dxa"/>
            <w:gridSpan w:val="2"/>
          </w:tcPr>
          <w:p w:rsidR="000F19E9" w:rsidRDefault="000F19E9">
            <w:pPr>
              <w:pStyle w:val="ConsPlusNormal"/>
              <w:jc w:val="center"/>
            </w:pPr>
            <w:r>
              <w:t>200,00</w:t>
            </w:r>
          </w:p>
        </w:tc>
      </w:tr>
      <w:tr w:rsidR="000F19E9">
        <w:tc>
          <w:tcPr>
            <w:tcW w:w="3288" w:type="dxa"/>
          </w:tcPr>
          <w:p w:rsidR="000F19E9" w:rsidRDefault="000F19E9">
            <w:pPr>
              <w:pStyle w:val="ConsPlusNormal"/>
            </w:pPr>
            <w:r>
              <w:t>Обеспечение деятельности государственных учреждений</w:t>
            </w:r>
          </w:p>
        </w:tc>
        <w:tc>
          <w:tcPr>
            <w:tcW w:w="706" w:type="dxa"/>
          </w:tcPr>
          <w:p w:rsidR="000F19E9" w:rsidRDefault="000F19E9">
            <w:pPr>
              <w:pStyle w:val="ConsPlusNormal"/>
              <w:jc w:val="center"/>
            </w:pPr>
            <w:r>
              <w:t>934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98</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40727,10</w:t>
            </w:r>
          </w:p>
        </w:tc>
      </w:tr>
      <w:tr w:rsidR="000F19E9">
        <w:tc>
          <w:tcPr>
            <w:tcW w:w="3288" w:type="dxa"/>
          </w:tcPr>
          <w:p w:rsidR="000F19E9" w:rsidRDefault="000F19E9">
            <w:pPr>
              <w:pStyle w:val="ConsPlusNormal"/>
            </w:pPr>
            <w:r>
              <w:t>Иные непрограммные мероприятия</w:t>
            </w:r>
          </w:p>
        </w:tc>
        <w:tc>
          <w:tcPr>
            <w:tcW w:w="706" w:type="dxa"/>
          </w:tcPr>
          <w:p w:rsidR="000F19E9" w:rsidRDefault="000F19E9">
            <w:pPr>
              <w:pStyle w:val="ConsPlusNormal"/>
              <w:jc w:val="center"/>
            </w:pPr>
            <w:r>
              <w:t>934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98 8</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40727,10</w:t>
            </w:r>
          </w:p>
        </w:tc>
      </w:tr>
      <w:tr w:rsidR="000F19E9">
        <w:tc>
          <w:tcPr>
            <w:tcW w:w="3288" w:type="dxa"/>
          </w:tcPr>
          <w:p w:rsidR="000F19E9" w:rsidRDefault="000F19E9">
            <w:pPr>
              <w:pStyle w:val="ConsPlusNormal"/>
            </w:pPr>
            <w:r>
              <w:t>Финансовое обеспечение выполнения функций государственных учреждений, оказания услуг и выполнения работ</w:t>
            </w:r>
          </w:p>
        </w:tc>
        <w:tc>
          <w:tcPr>
            <w:tcW w:w="706" w:type="dxa"/>
          </w:tcPr>
          <w:p w:rsidR="000F19E9" w:rsidRDefault="000F19E9">
            <w:pPr>
              <w:pStyle w:val="ConsPlusNormal"/>
              <w:jc w:val="center"/>
            </w:pPr>
            <w:r>
              <w:t>934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98 8 00 00590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40727,10</w:t>
            </w:r>
          </w:p>
        </w:tc>
      </w:tr>
      <w:tr w:rsidR="000F19E9">
        <w:tc>
          <w:tcPr>
            <w:tcW w:w="3288" w:type="dxa"/>
          </w:tcPr>
          <w:p w:rsidR="000F19E9" w:rsidRDefault="000F19E9">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6" w:type="dxa"/>
          </w:tcPr>
          <w:p w:rsidR="000F19E9" w:rsidRDefault="000F19E9">
            <w:pPr>
              <w:pStyle w:val="ConsPlusNormal"/>
              <w:jc w:val="center"/>
            </w:pPr>
            <w:r>
              <w:t>934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98 8 00 00590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28509,50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934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98 8 00 00590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12017,60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934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98 8 00 00590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200,00</w:t>
            </w:r>
          </w:p>
        </w:tc>
      </w:tr>
      <w:tr w:rsidR="000F19E9">
        <w:tc>
          <w:tcPr>
            <w:tcW w:w="3288" w:type="dxa"/>
          </w:tcPr>
          <w:p w:rsidR="000F19E9" w:rsidRDefault="000F19E9">
            <w:pPr>
              <w:pStyle w:val="ConsPlusNormal"/>
            </w:pPr>
            <w:r>
              <w:t>Реализация функций органов государственной власти Республики Дагестан</w:t>
            </w:r>
          </w:p>
        </w:tc>
        <w:tc>
          <w:tcPr>
            <w:tcW w:w="706" w:type="dxa"/>
          </w:tcPr>
          <w:p w:rsidR="000F19E9" w:rsidRDefault="000F19E9">
            <w:pPr>
              <w:pStyle w:val="ConsPlusNormal"/>
              <w:jc w:val="center"/>
            </w:pPr>
            <w:r>
              <w:t>934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60987,50</w:t>
            </w:r>
          </w:p>
        </w:tc>
      </w:tr>
      <w:tr w:rsidR="000F19E9">
        <w:tc>
          <w:tcPr>
            <w:tcW w:w="3288" w:type="dxa"/>
          </w:tcPr>
          <w:p w:rsidR="000F19E9" w:rsidRDefault="000F19E9">
            <w:pPr>
              <w:pStyle w:val="ConsPlusNormal"/>
            </w:pPr>
            <w:r>
              <w:t>Иные непрограммные мероприятия</w:t>
            </w:r>
          </w:p>
        </w:tc>
        <w:tc>
          <w:tcPr>
            <w:tcW w:w="706" w:type="dxa"/>
          </w:tcPr>
          <w:p w:rsidR="000F19E9" w:rsidRDefault="000F19E9">
            <w:pPr>
              <w:pStyle w:val="ConsPlusNormal"/>
              <w:jc w:val="center"/>
            </w:pPr>
            <w:r>
              <w:t>934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60987,50</w:t>
            </w:r>
          </w:p>
        </w:tc>
      </w:tr>
      <w:tr w:rsidR="000F19E9">
        <w:tc>
          <w:tcPr>
            <w:tcW w:w="3288" w:type="dxa"/>
          </w:tcPr>
          <w:p w:rsidR="000F19E9" w:rsidRDefault="000F19E9">
            <w:pPr>
              <w:pStyle w:val="ConsPlusNormal"/>
            </w:pPr>
            <w:r>
              <w:t>Финансовое обеспечение выполнения функций государственных органов</w:t>
            </w:r>
          </w:p>
        </w:tc>
        <w:tc>
          <w:tcPr>
            <w:tcW w:w="706" w:type="dxa"/>
          </w:tcPr>
          <w:p w:rsidR="000F19E9" w:rsidRDefault="000F19E9">
            <w:pPr>
              <w:pStyle w:val="ConsPlusNormal"/>
              <w:jc w:val="center"/>
            </w:pPr>
            <w:r>
              <w:t>934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54925,00</w:t>
            </w:r>
          </w:p>
        </w:tc>
      </w:tr>
      <w:tr w:rsidR="000F19E9">
        <w:tc>
          <w:tcPr>
            <w:tcW w:w="3288" w:type="dxa"/>
          </w:tcPr>
          <w:p w:rsidR="000F19E9" w:rsidRDefault="000F19E9">
            <w:pPr>
              <w:pStyle w:val="ConsPlusNormal"/>
            </w:pPr>
            <w:r>
              <w:t xml:space="preserve">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6" w:type="dxa"/>
          </w:tcPr>
          <w:p w:rsidR="000F19E9" w:rsidRDefault="000F19E9">
            <w:pPr>
              <w:pStyle w:val="ConsPlusNormal"/>
              <w:jc w:val="center"/>
            </w:pPr>
            <w:r>
              <w:lastRenderedPageBreak/>
              <w:t>934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47228,00</w:t>
            </w:r>
          </w:p>
        </w:tc>
      </w:tr>
      <w:tr w:rsidR="000F19E9">
        <w:tc>
          <w:tcPr>
            <w:tcW w:w="328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934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7407,00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934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290,00</w:t>
            </w:r>
          </w:p>
        </w:tc>
      </w:tr>
      <w:tr w:rsidR="000F19E9">
        <w:tc>
          <w:tcPr>
            <w:tcW w:w="3288" w:type="dxa"/>
          </w:tcPr>
          <w:p w:rsidR="000F19E9" w:rsidRDefault="000F19E9">
            <w:pPr>
              <w:pStyle w:val="ConsPlusNormal"/>
            </w:pPr>
            <w:r>
              <w:t>Оплата труда адвокатов, оказывающих бесплатную юридическую помощь гражданам в рамках государственной системы бесплатной юридической помощи, и компенсация их расходов на оказание бесплатной юридической помощи</w:t>
            </w:r>
          </w:p>
        </w:tc>
        <w:tc>
          <w:tcPr>
            <w:tcW w:w="706" w:type="dxa"/>
          </w:tcPr>
          <w:p w:rsidR="000F19E9" w:rsidRDefault="000F19E9">
            <w:pPr>
              <w:pStyle w:val="ConsPlusNormal"/>
              <w:jc w:val="center"/>
            </w:pPr>
            <w:r>
              <w:t>934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99 8 00 23000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6062,50</w:t>
            </w:r>
          </w:p>
        </w:tc>
      </w:tr>
      <w:tr w:rsidR="000F19E9">
        <w:tc>
          <w:tcPr>
            <w:tcW w:w="3288" w:type="dxa"/>
          </w:tcPr>
          <w:p w:rsidR="000F19E9" w:rsidRDefault="000F19E9">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 внебюджетными фондами</w:t>
            </w:r>
          </w:p>
        </w:tc>
        <w:tc>
          <w:tcPr>
            <w:tcW w:w="706" w:type="dxa"/>
          </w:tcPr>
          <w:p w:rsidR="000F19E9" w:rsidRDefault="000F19E9">
            <w:pPr>
              <w:pStyle w:val="ConsPlusNormal"/>
              <w:jc w:val="center"/>
            </w:pPr>
            <w:r>
              <w:lastRenderedPageBreak/>
              <w:t>934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99 8 00 23000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1504,90</w:t>
            </w:r>
          </w:p>
        </w:tc>
      </w:tr>
      <w:tr w:rsidR="000F19E9">
        <w:tc>
          <w:tcPr>
            <w:tcW w:w="328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934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99 8 00 23000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500,00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934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99 8 00 23000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4057,60</w:t>
            </w:r>
          </w:p>
        </w:tc>
      </w:tr>
      <w:tr w:rsidR="000F19E9">
        <w:tc>
          <w:tcPr>
            <w:tcW w:w="3288" w:type="dxa"/>
          </w:tcPr>
          <w:p w:rsidR="000F19E9" w:rsidRDefault="000F19E9">
            <w:pPr>
              <w:pStyle w:val="ConsPlusNormal"/>
            </w:pPr>
            <w:r>
              <w:t>Обеспечение деятельности Общественной палаты Республики Дагестан</w:t>
            </w:r>
          </w:p>
        </w:tc>
        <w:tc>
          <w:tcPr>
            <w:tcW w:w="706" w:type="dxa"/>
          </w:tcPr>
          <w:p w:rsidR="000F19E9" w:rsidRDefault="000F19E9">
            <w:pPr>
              <w:pStyle w:val="ConsPlusNormal"/>
              <w:jc w:val="center"/>
            </w:pPr>
            <w:r>
              <w:t>934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9Е</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9040,10</w:t>
            </w:r>
          </w:p>
        </w:tc>
      </w:tr>
      <w:tr w:rsidR="000F19E9">
        <w:tc>
          <w:tcPr>
            <w:tcW w:w="3288" w:type="dxa"/>
          </w:tcPr>
          <w:p w:rsidR="000F19E9" w:rsidRDefault="000F19E9">
            <w:pPr>
              <w:pStyle w:val="ConsPlusNormal"/>
            </w:pPr>
            <w:r>
              <w:t>Финансовое обеспечение выполнения функций государственных учреждений, оказания услуг и выполнения" работ</w:t>
            </w:r>
          </w:p>
        </w:tc>
        <w:tc>
          <w:tcPr>
            <w:tcW w:w="706" w:type="dxa"/>
          </w:tcPr>
          <w:p w:rsidR="000F19E9" w:rsidRDefault="000F19E9">
            <w:pPr>
              <w:pStyle w:val="ConsPlusNormal"/>
              <w:jc w:val="center"/>
            </w:pPr>
            <w:r>
              <w:t>934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9Е 0 00 00590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9040,10</w:t>
            </w:r>
          </w:p>
        </w:tc>
      </w:tr>
      <w:tr w:rsidR="000F19E9">
        <w:tc>
          <w:tcPr>
            <w:tcW w:w="3288" w:type="dxa"/>
          </w:tcPr>
          <w:p w:rsidR="000F19E9" w:rsidRDefault="000F19E9">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6" w:type="dxa"/>
          </w:tcPr>
          <w:p w:rsidR="000F19E9" w:rsidRDefault="000F19E9">
            <w:pPr>
              <w:pStyle w:val="ConsPlusNormal"/>
              <w:jc w:val="center"/>
            </w:pPr>
            <w:r>
              <w:t>934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9Е 0 00 00590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3845,60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934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9Е 0 00 00590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5154,50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934</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9Е 0 00 00590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40,00</w:t>
            </w:r>
          </w:p>
        </w:tc>
      </w:tr>
      <w:tr w:rsidR="000F19E9">
        <w:tc>
          <w:tcPr>
            <w:tcW w:w="3288" w:type="dxa"/>
          </w:tcPr>
          <w:p w:rsidR="000F19E9" w:rsidRDefault="000F19E9">
            <w:pPr>
              <w:pStyle w:val="ConsPlusNormal"/>
            </w:pPr>
            <w:r>
              <w:t>Национальная безопасность и правоохранительная деятельность</w:t>
            </w:r>
          </w:p>
        </w:tc>
        <w:tc>
          <w:tcPr>
            <w:tcW w:w="706" w:type="dxa"/>
          </w:tcPr>
          <w:p w:rsidR="000F19E9" w:rsidRDefault="000F19E9">
            <w:pPr>
              <w:pStyle w:val="ConsPlusNormal"/>
              <w:jc w:val="center"/>
            </w:pPr>
            <w:r>
              <w:t>934</w:t>
            </w:r>
          </w:p>
        </w:tc>
        <w:tc>
          <w:tcPr>
            <w:tcW w:w="566" w:type="dxa"/>
          </w:tcPr>
          <w:p w:rsidR="000F19E9" w:rsidRDefault="000F19E9">
            <w:pPr>
              <w:pStyle w:val="ConsPlusNormal"/>
              <w:jc w:val="center"/>
            </w:pPr>
            <w:r>
              <w:t>03</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-26470,90</w:t>
            </w:r>
          </w:p>
        </w:tc>
        <w:tc>
          <w:tcPr>
            <w:tcW w:w="1817" w:type="dxa"/>
            <w:gridSpan w:val="2"/>
          </w:tcPr>
          <w:p w:rsidR="000F19E9" w:rsidRDefault="000F19E9">
            <w:pPr>
              <w:pStyle w:val="ConsPlusNormal"/>
              <w:jc w:val="center"/>
            </w:pPr>
            <w:r>
              <w:t>94919,00</w:t>
            </w:r>
          </w:p>
        </w:tc>
      </w:tr>
      <w:tr w:rsidR="000F19E9">
        <w:tc>
          <w:tcPr>
            <w:tcW w:w="3288" w:type="dxa"/>
          </w:tcPr>
          <w:p w:rsidR="000F19E9" w:rsidRDefault="000F19E9">
            <w:pPr>
              <w:pStyle w:val="ConsPlusNormal"/>
            </w:pPr>
            <w:r>
              <w:t>Органы юстиции</w:t>
            </w:r>
          </w:p>
        </w:tc>
        <w:tc>
          <w:tcPr>
            <w:tcW w:w="706" w:type="dxa"/>
          </w:tcPr>
          <w:p w:rsidR="000F19E9" w:rsidRDefault="000F19E9">
            <w:pPr>
              <w:pStyle w:val="ConsPlusNormal"/>
              <w:jc w:val="center"/>
            </w:pPr>
            <w:r>
              <w:t>934</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91819,00</w:t>
            </w:r>
          </w:p>
        </w:tc>
      </w:tr>
      <w:tr w:rsidR="000F19E9">
        <w:tc>
          <w:tcPr>
            <w:tcW w:w="3288" w:type="dxa"/>
          </w:tcPr>
          <w:p w:rsidR="000F19E9" w:rsidRDefault="000F19E9">
            <w:pPr>
              <w:pStyle w:val="ConsPlusNormal"/>
            </w:pPr>
            <w:r>
              <w:t>Реализация функций органов государственной власти Республики Дагестан</w:t>
            </w:r>
          </w:p>
        </w:tc>
        <w:tc>
          <w:tcPr>
            <w:tcW w:w="706" w:type="dxa"/>
          </w:tcPr>
          <w:p w:rsidR="000F19E9" w:rsidRDefault="000F19E9">
            <w:pPr>
              <w:pStyle w:val="ConsPlusNormal"/>
              <w:jc w:val="center"/>
            </w:pPr>
            <w:r>
              <w:t>934</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99</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91819,00</w:t>
            </w:r>
          </w:p>
        </w:tc>
      </w:tr>
      <w:tr w:rsidR="000F19E9">
        <w:tc>
          <w:tcPr>
            <w:tcW w:w="3288" w:type="dxa"/>
          </w:tcPr>
          <w:p w:rsidR="000F19E9" w:rsidRDefault="000F19E9">
            <w:pPr>
              <w:pStyle w:val="ConsPlusNormal"/>
            </w:pPr>
            <w:r>
              <w:t xml:space="preserve">Иные непрограммные </w:t>
            </w:r>
            <w:r>
              <w:lastRenderedPageBreak/>
              <w:t>мероприятия</w:t>
            </w:r>
          </w:p>
        </w:tc>
        <w:tc>
          <w:tcPr>
            <w:tcW w:w="706" w:type="dxa"/>
          </w:tcPr>
          <w:p w:rsidR="000F19E9" w:rsidRDefault="000F19E9">
            <w:pPr>
              <w:pStyle w:val="ConsPlusNormal"/>
              <w:jc w:val="center"/>
            </w:pPr>
            <w:r>
              <w:lastRenderedPageBreak/>
              <w:t>934</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99 8</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91819,00</w:t>
            </w:r>
          </w:p>
        </w:tc>
      </w:tr>
      <w:tr w:rsidR="000F19E9">
        <w:tc>
          <w:tcPr>
            <w:tcW w:w="3288" w:type="dxa"/>
          </w:tcPr>
          <w:p w:rsidR="000F19E9" w:rsidRDefault="000F19E9">
            <w:pPr>
              <w:pStyle w:val="ConsPlusNormal"/>
            </w:pPr>
            <w:r>
              <w:lastRenderedPageBreak/>
              <w:t>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w:t>
            </w:r>
          </w:p>
        </w:tc>
        <w:tc>
          <w:tcPr>
            <w:tcW w:w="706" w:type="dxa"/>
          </w:tcPr>
          <w:p w:rsidR="000F19E9" w:rsidRDefault="000F19E9">
            <w:pPr>
              <w:pStyle w:val="ConsPlusNormal"/>
              <w:jc w:val="center"/>
            </w:pPr>
            <w:r>
              <w:t>934</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99 8 00 59300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91819,00</w:t>
            </w:r>
          </w:p>
        </w:tc>
      </w:tr>
      <w:tr w:rsidR="000F19E9">
        <w:tc>
          <w:tcPr>
            <w:tcW w:w="328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6" w:type="dxa"/>
          </w:tcPr>
          <w:p w:rsidR="000F19E9" w:rsidRDefault="000F19E9">
            <w:pPr>
              <w:pStyle w:val="ConsPlusNormal"/>
              <w:jc w:val="center"/>
            </w:pPr>
            <w:r>
              <w:t>934</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99 8 00 59300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73665,10</w:t>
            </w:r>
          </w:p>
        </w:tc>
      </w:tr>
      <w:tr w:rsidR="000F19E9">
        <w:tc>
          <w:tcPr>
            <w:tcW w:w="3288" w:type="dxa"/>
          </w:tcPr>
          <w:p w:rsidR="000F19E9" w:rsidRDefault="000F19E9">
            <w:pPr>
              <w:pStyle w:val="ConsPlusNormal"/>
            </w:pPr>
            <w:r>
              <w:t xml:space="preserve">Закупка товаров, работ и услуг для обеспечения </w:t>
            </w:r>
            <w:r>
              <w:lastRenderedPageBreak/>
              <w:t>государственных (муниципальных) нужд</w:t>
            </w:r>
          </w:p>
        </w:tc>
        <w:tc>
          <w:tcPr>
            <w:tcW w:w="706" w:type="dxa"/>
          </w:tcPr>
          <w:p w:rsidR="000F19E9" w:rsidRDefault="000F19E9">
            <w:pPr>
              <w:pStyle w:val="ConsPlusNormal"/>
              <w:jc w:val="center"/>
            </w:pPr>
            <w:r>
              <w:lastRenderedPageBreak/>
              <w:t>934</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99 8 00 59300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17853,90</w:t>
            </w:r>
          </w:p>
        </w:tc>
      </w:tr>
      <w:tr w:rsidR="000F19E9">
        <w:tc>
          <w:tcPr>
            <w:tcW w:w="3288" w:type="dxa"/>
          </w:tcPr>
          <w:p w:rsidR="000F19E9" w:rsidRDefault="000F19E9">
            <w:pPr>
              <w:pStyle w:val="ConsPlusNormal"/>
            </w:pPr>
            <w:r>
              <w:lastRenderedPageBreak/>
              <w:t>Иные бюджетные ассигнования</w:t>
            </w:r>
          </w:p>
        </w:tc>
        <w:tc>
          <w:tcPr>
            <w:tcW w:w="706" w:type="dxa"/>
          </w:tcPr>
          <w:p w:rsidR="000F19E9" w:rsidRDefault="000F19E9">
            <w:pPr>
              <w:pStyle w:val="ConsPlusNormal"/>
              <w:jc w:val="center"/>
            </w:pPr>
            <w:r>
              <w:t>934</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99 8 00 59300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300,00</w:t>
            </w:r>
          </w:p>
        </w:tc>
      </w:tr>
      <w:tr w:rsidR="000F19E9">
        <w:tc>
          <w:tcPr>
            <w:tcW w:w="3288" w:type="dxa"/>
          </w:tcPr>
          <w:p w:rsidR="000F19E9" w:rsidRDefault="000F19E9">
            <w:pPr>
              <w:pStyle w:val="ConsPlusNormal"/>
            </w:pPr>
            <w:r>
              <w:t>Другие вопросы в области национальной безопасности и правоохранительной деятельности</w:t>
            </w:r>
          </w:p>
        </w:tc>
        <w:tc>
          <w:tcPr>
            <w:tcW w:w="706" w:type="dxa"/>
          </w:tcPr>
          <w:p w:rsidR="000F19E9" w:rsidRDefault="000F19E9">
            <w:pPr>
              <w:pStyle w:val="ConsPlusNormal"/>
              <w:jc w:val="center"/>
            </w:pPr>
            <w:r>
              <w:t>934</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14</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-26470,90</w:t>
            </w:r>
          </w:p>
        </w:tc>
        <w:tc>
          <w:tcPr>
            <w:tcW w:w="1817" w:type="dxa"/>
            <w:gridSpan w:val="2"/>
          </w:tcPr>
          <w:p w:rsidR="000F19E9" w:rsidRDefault="000F19E9">
            <w:pPr>
              <w:pStyle w:val="ConsPlusNormal"/>
              <w:jc w:val="center"/>
            </w:pPr>
            <w:r>
              <w:t>3100,00</w:t>
            </w:r>
          </w:p>
        </w:tc>
      </w:tr>
      <w:tr w:rsidR="000F19E9">
        <w:tc>
          <w:tcPr>
            <w:tcW w:w="3288" w:type="dxa"/>
          </w:tcPr>
          <w:p w:rsidR="000F19E9" w:rsidRDefault="000F19E9">
            <w:pPr>
              <w:pStyle w:val="ConsPlusNormal"/>
            </w:pPr>
            <w:r>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706" w:type="dxa"/>
          </w:tcPr>
          <w:p w:rsidR="000F19E9" w:rsidRDefault="000F19E9">
            <w:pPr>
              <w:pStyle w:val="ConsPlusNormal"/>
              <w:jc w:val="center"/>
            </w:pPr>
            <w:r>
              <w:t>934</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14</w:t>
            </w:r>
          </w:p>
        </w:tc>
        <w:tc>
          <w:tcPr>
            <w:tcW w:w="1982" w:type="dxa"/>
            <w:gridSpan w:val="2"/>
          </w:tcPr>
          <w:p w:rsidR="000F19E9" w:rsidRDefault="000F19E9">
            <w:pPr>
              <w:pStyle w:val="ConsPlusNormal"/>
              <w:jc w:val="center"/>
            </w:pPr>
            <w:r>
              <w:t>06</w:t>
            </w:r>
          </w:p>
        </w:tc>
        <w:tc>
          <w:tcPr>
            <w:tcW w:w="710" w:type="dxa"/>
          </w:tcPr>
          <w:p w:rsidR="000F19E9" w:rsidRDefault="000F19E9">
            <w:pPr>
              <w:pStyle w:val="ConsPlusNormal"/>
            </w:pPr>
          </w:p>
        </w:tc>
        <w:tc>
          <w:tcPr>
            <w:tcW w:w="1474" w:type="dxa"/>
          </w:tcPr>
          <w:p w:rsidR="000F19E9" w:rsidRDefault="000F19E9">
            <w:pPr>
              <w:pStyle w:val="ConsPlusNormal"/>
              <w:jc w:val="center"/>
            </w:pPr>
            <w:r>
              <w:t>-26470,90</w:t>
            </w:r>
          </w:p>
        </w:tc>
        <w:tc>
          <w:tcPr>
            <w:tcW w:w="1817" w:type="dxa"/>
            <w:gridSpan w:val="2"/>
          </w:tcPr>
          <w:p w:rsidR="000F19E9" w:rsidRDefault="000F19E9">
            <w:pPr>
              <w:pStyle w:val="ConsPlusNormal"/>
              <w:jc w:val="center"/>
            </w:pPr>
            <w:r>
              <w:t>3100,00</w:t>
            </w:r>
          </w:p>
        </w:tc>
      </w:tr>
      <w:tr w:rsidR="000F19E9">
        <w:tc>
          <w:tcPr>
            <w:tcW w:w="3288" w:type="dxa"/>
          </w:tcPr>
          <w:p w:rsidR="000F19E9" w:rsidRDefault="000F19E9">
            <w:pPr>
              <w:pStyle w:val="ConsPlusNormal"/>
            </w:pPr>
            <w:r>
              <w:t>Подпрограмма "Обеспечение общественного порядка и противодействие преступности в Республике Дагестан"</w:t>
            </w:r>
          </w:p>
        </w:tc>
        <w:tc>
          <w:tcPr>
            <w:tcW w:w="706" w:type="dxa"/>
          </w:tcPr>
          <w:p w:rsidR="000F19E9" w:rsidRDefault="000F19E9">
            <w:pPr>
              <w:pStyle w:val="ConsPlusNormal"/>
              <w:jc w:val="center"/>
            </w:pPr>
            <w:r>
              <w:t>934</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14</w:t>
            </w:r>
          </w:p>
        </w:tc>
        <w:tc>
          <w:tcPr>
            <w:tcW w:w="1982" w:type="dxa"/>
            <w:gridSpan w:val="2"/>
          </w:tcPr>
          <w:p w:rsidR="000F19E9" w:rsidRDefault="000F19E9">
            <w:pPr>
              <w:pStyle w:val="ConsPlusNormal"/>
              <w:jc w:val="center"/>
            </w:pPr>
            <w:r>
              <w:t>06 1</w:t>
            </w:r>
          </w:p>
        </w:tc>
        <w:tc>
          <w:tcPr>
            <w:tcW w:w="710" w:type="dxa"/>
          </w:tcPr>
          <w:p w:rsidR="000F19E9" w:rsidRDefault="000F19E9">
            <w:pPr>
              <w:pStyle w:val="ConsPlusNormal"/>
            </w:pPr>
          </w:p>
        </w:tc>
        <w:tc>
          <w:tcPr>
            <w:tcW w:w="1474" w:type="dxa"/>
          </w:tcPr>
          <w:p w:rsidR="000F19E9" w:rsidRDefault="000F19E9">
            <w:pPr>
              <w:pStyle w:val="ConsPlusNormal"/>
              <w:jc w:val="center"/>
            </w:pPr>
            <w:r>
              <w:t>-3150,00</w:t>
            </w:r>
          </w:p>
        </w:tc>
        <w:tc>
          <w:tcPr>
            <w:tcW w:w="1817" w:type="dxa"/>
            <w:gridSpan w:val="2"/>
          </w:tcPr>
          <w:p w:rsidR="000F19E9" w:rsidRDefault="000F19E9">
            <w:pPr>
              <w:pStyle w:val="ConsPlusNormal"/>
              <w:jc w:val="center"/>
            </w:pPr>
            <w:r>
              <w:t>3100,00</w:t>
            </w:r>
          </w:p>
        </w:tc>
      </w:tr>
      <w:tr w:rsidR="000F19E9">
        <w:tc>
          <w:tcPr>
            <w:tcW w:w="3288" w:type="dxa"/>
          </w:tcPr>
          <w:p w:rsidR="000F19E9" w:rsidRDefault="000F19E9">
            <w:pPr>
              <w:pStyle w:val="ConsPlusNormal"/>
            </w:pPr>
            <w:r>
              <w:t xml:space="preserve">Основное мероприятие "Обеспечение общественного порядка и противодействие преступности в </w:t>
            </w:r>
            <w:r>
              <w:lastRenderedPageBreak/>
              <w:t>Республике Дагестан"</w:t>
            </w:r>
          </w:p>
        </w:tc>
        <w:tc>
          <w:tcPr>
            <w:tcW w:w="706" w:type="dxa"/>
          </w:tcPr>
          <w:p w:rsidR="000F19E9" w:rsidRDefault="000F19E9">
            <w:pPr>
              <w:pStyle w:val="ConsPlusNormal"/>
              <w:jc w:val="center"/>
            </w:pPr>
            <w:r>
              <w:lastRenderedPageBreak/>
              <w:t>934</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14</w:t>
            </w:r>
          </w:p>
        </w:tc>
        <w:tc>
          <w:tcPr>
            <w:tcW w:w="1982" w:type="dxa"/>
            <w:gridSpan w:val="2"/>
          </w:tcPr>
          <w:p w:rsidR="000F19E9" w:rsidRDefault="000F19E9">
            <w:pPr>
              <w:pStyle w:val="ConsPlusNormal"/>
              <w:jc w:val="center"/>
            </w:pPr>
            <w:r>
              <w:t>06 1 01</w:t>
            </w:r>
          </w:p>
        </w:tc>
        <w:tc>
          <w:tcPr>
            <w:tcW w:w="710" w:type="dxa"/>
          </w:tcPr>
          <w:p w:rsidR="000F19E9" w:rsidRDefault="000F19E9">
            <w:pPr>
              <w:pStyle w:val="ConsPlusNormal"/>
            </w:pPr>
          </w:p>
        </w:tc>
        <w:tc>
          <w:tcPr>
            <w:tcW w:w="1474" w:type="dxa"/>
          </w:tcPr>
          <w:p w:rsidR="000F19E9" w:rsidRDefault="000F19E9">
            <w:pPr>
              <w:pStyle w:val="ConsPlusNormal"/>
              <w:jc w:val="center"/>
            </w:pPr>
            <w:r>
              <w:t>-3150,00</w:t>
            </w:r>
          </w:p>
        </w:tc>
        <w:tc>
          <w:tcPr>
            <w:tcW w:w="1023" w:type="dxa"/>
          </w:tcPr>
          <w:p w:rsidR="000F19E9" w:rsidRDefault="000F19E9">
            <w:pPr>
              <w:pStyle w:val="ConsPlusNormal"/>
              <w:jc w:val="center"/>
            </w:pPr>
            <w:r>
              <w:t>3</w:t>
            </w:r>
          </w:p>
        </w:tc>
        <w:tc>
          <w:tcPr>
            <w:tcW w:w="794" w:type="dxa"/>
          </w:tcPr>
          <w:p w:rsidR="000F19E9" w:rsidRDefault="000F19E9">
            <w:pPr>
              <w:pStyle w:val="ConsPlusNormal"/>
              <w:jc w:val="center"/>
            </w:pPr>
            <w:r>
              <w:t>100,00</w:t>
            </w:r>
          </w:p>
        </w:tc>
      </w:tr>
      <w:tr w:rsidR="000F19E9">
        <w:tc>
          <w:tcPr>
            <w:tcW w:w="3288" w:type="dxa"/>
          </w:tcPr>
          <w:p w:rsidR="000F19E9" w:rsidRDefault="000F19E9">
            <w:pPr>
              <w:pStyle w:val="ConsPlusNormal"/>
            </w:pPr>
            <w:r>
              <w:lastRenderedPageBreak/>
              <w:t>Реализация мероприятий, направленных на обеспечение общественного порядка и противодействие преступности</w:t>
            </w:r>
          </w:p>
        </w:tc>
        <w:tc>
          <w:tcPr>
            <w:tcW w:w="706" w:type="dxa"/>
          </w:tcPr>
          <w:p w:rsidR="000F19E9" w:rsidRDefault="000F19E9">
            <w:pPr>
              <w:pStyle w:val="ConsPlusNormal"/>
              <w:jc w:val="center"/>
            </w:pPr>
            <w:r>
              <w:t>934</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14</w:t>
            </w:r>
          </w:p>
        </w:tc>
        <w:tc>
          <w:tcPr>
            <w:tcW w:w="1982" w:type="dxa"/>
            <w:gridSpan w:val="2"/>
          </w:tcPr>
          <w:p w:rsidR="000F19E9" w:rsidRDefault="000F19E9">
            <w:pPr>
              <w:pStyle w:val="ConsPlusNormal"/>
              <w:jc w:val="center"/>
            </w:pPr>
            <w:r>
              <w:t>06 1 01 99590</w:t>
            </w:r>
          </w:p>
        </w:tc>
        <w:tc>
          <w:tcPr>
            <w:tcW w:w="710" w:type="dxa"/>
          </w:tcPr>
          <w:p w:rsidR="000F19E9" w:rsidRDefault="000F19E9">
            <w:pPr>
              <w:pStyle w:val="ConsPlusNormal"/>
            </w:pPr>
          </w:p>
        </w:tc>
        <w:tc>
          <w:tcPr>
            <w:tcW w:w="1474" w:type="dxa"/>
          </w:tcPr>
          <w:p w:rsidR="000F19E9" w:rsidRDefault="000F19E9">
            <w:pPr>
              <w:pStyle w:val="ConsPlusNormal"/>
              <w:jc w:val="center"/>
            </w:pPr>
            <w:r>
              <w:t>-3150,00</w:t>
            </w:r>
          </w:p>
        </w:tc>
        <w:tc>
          <w:tcPr>
            <w:tcW w:w="1023" w:type="dxa"/>
          </w:tcPr>
          <w:p w:rsidR="000F19E9" w:rsidRDefault="000F19E9">
            <w:pPr>
              <w:pStyle w:val="ConsPlusNormal"/>
              <w:jc w:val="center"/>
            </w:pPr>
            <w:r>
              <w:t>3</w:t>
            </w:r>
          </w:p>
        </w:tc>
        <w:tc>
          <w:tcPr>
            <w:tcW w:w="794" w:type="dxa"/>
          </w:tcPr>
          <w:p w:rsidR="000F19E9" w:rsidRDefault="000F19E9">
            <w:pPr>
              <w:pStyle w:val="ConsPlusNormal"/>
              <w:jc w:val="center"/>
            </w:pPr>
            <w:r>
              <w:t>100,00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934</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14</w:t>
            </w:r>
          </w:p>
        </w:tc>
        <w:tc>
          <w:tcPr>
            <w:tcW w:w="1982" w:type="dxa"/>
            <w:gridSpan w:val="2"/>
          </w:tcPr>
          <w:p w:rsidR="000F19E9" w:rsidRDefault="000F19E9">
            <w:pPr>
              <w:pStyle w:val="ConsPlusNormal"/>
              <w:jc w:val="center"/>
            </w:pPr>
            <w:r>
              <w:t>06 1 01 99590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-3150,00</w:t>
            </w:r>
          </w:p>
        </w:tc>
        <w:tc>
          <w:tcPr>
            <w:tcW w:w="1023" w:type="dxa"/>
          </w:tcPr>
          <w:p w:rsidR="000F19E9" w:rsidRDefault="000F19E9">
            <w:pPr>
              <w:pStyle w:val="ConsPlusNormal"/>
              <w:jc w:val="center"/>
            </w:pPr>
            <w:r>
              <w:t>1</w:t>
            </w:r>
          </w:p>
        </w:tc>
        <w:tc>
          <w:tcPr>
            <w:tcW w:w="794" w:type="dxa"/>
          </w:tcPr>
          <w:p w:rsidR="000F19E9" w:rsidRDefault="000F19E9">
            <w:pPr>
              <w:pStyle w:val="ConsPlusNormal"/>
              <w:jc w:val="center"/>
            </w:pPr>
            <w:r>
              <w:t>300,00</w:t>
            </w:r>
          </w:p>
        </w:tc>
      </w:tr>
      <w:tr w:rsidR="000F19E9">
        <w:tc>
          <w:tcPr>
            <w:tcW w:w="3288" w:type="dxa"/>
          </w:tcPr>
          <w:p w:rsidR="000F19E9" w:rsidRDefault="000F19E9">
            <w:pPr>
              <w:pStyle w:val="ConsPlusNormal"/>
            </w:pPr>
            <w:r>
              <w:t>Социальное обеспечение и иные выплаты населению</w:t>
            </w:r>
          </w:p>
        </w:tc>
        <w:tc>
          <w:tcPr>
            <w:tcW w:w="706" w:type="dxa"/>
          </w:tcPr>
          <w:p w:rsidR="000F19E9" w:rsidRDefault="000F19E9">
            <w:pPr>
              <w:pStyle w:val="ConsPlusNormal"/>
              <w:jc w:val="center"/>
            </w:pPr>
            <w:r>
              <w:t>934</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14</w:t>
            </w:r>
          </w:p>
        </w:tc>
        <w:tc>
          <w:tcPr>
            <w:tcW w:w="1982" w:type="dxa"/>
            <w:gridSpan w:val="2"/>
          </w:tcPr>
          <w:p w:rsidR="000F19E9" w:rsidRDefault="000F19E9">
            <w:pPr>
              <w:pStyle w:val="ConsPlusNormal"/>
              <w:jc w:val="center"/>
            </w:pPr>
            <w:r>
              <w:t>06 1 01 99590</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0,00</w:t>
            </w:r>
          </w:p>
        </w:tc>
        <w:tc>
          <w:tcPr>
            <w:tcW w:w="1023" w:type="dxa"/>
          </w:tcPr>
          <w:p w:rsidR="000F19E9" w:rsidRDefault="000F19E9">
            <w:pPr>
              <w:pStyle w:val="ConsPlusNormal"/>
              <w:jc w:val="center"/>
            </w:pPr>
            <w:r>
              <w:t>1</w:t>
            </w:r>
          </w:p>
        </w:tc>
        <w:tc>
          <w:tcPr>
            <w:tcW w:w="794" w:type="dxa"/>
          </w:tcPr>
          <w:p w:rsidR="000F19E9" w:rsidRDefault="000F19E9">
            <w:pPr>
              <w:pStyle w:val="ConsPlusNormal"/>
              <w:jc w:val="center"/>
            </w:pPr>
            <w:r>
              <w:t>800,00</w:t>
            </w:r>
          </w:p>
        </w:tc>
      </w:tr>
      <w:tr w:rsidR="000F19E9">
        <w:tc>
          <w:tcPr>
            <w:tcW w:w="3288" w:type="dxa"/>
          </w:tcPr>
          <w:p w:rsidR="000F19E9" w:rsidRDefault="000F19E9">
            <w:pPr>
              <w:pStyle w:val="ConsPlusNormal"/>
            </w:pPr>
            <w:r>
              <w:t>Подпрограмма "Повышение безопасности дорожного движения"</w:t>
            </w:r>
          </w:p>
        </w:tc>
        <w:tc>
          <w:tcPr>
            <w:tcW w:w="706" w:type="dxa"/>
          </w:tcPr>
          <w:p w:rsidR="000F19E9" w:rsidRDefault="000F19E9">
            <w:pPr>
              <w:pStyle w:val="ConsPlusNormal"/>
              <w:jc w:val="center"/>
            </w:pPr>
            <w:r>
              <w:t>934</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14</w:t>
            </w:r>
          </w:p>
        </w:tc>
        <w:tc>
          <w:tcPr>
            <w:tcW w:w="1982" w:type="dxa"/>
            <w:gridSpan w:val="2"/>
          </w:tcPr>
          <w:p w:rsidR="000F19E9" w:rsidRDefault="000F19E9">
            <w:pPr>
              <w:pStyle w:val="ConsPlusNormal"/>
              <w:jc w:val="center"/>
            </w:pPr>
            <w:r>
              <w:t>06 4</w:t>
            </w:r>
          </w:p>
        </w:tc>
        <w:tc>
          <w:tcPr>
            <w:tcW w:w="710" w:type="dxa"/>
          </w:tcPr>
          <w:p w:rsidR="000F19E9" w:rsidRDefault="000F19E9">
            <w:pPr>
              <w:pStyle w:val="ConsPlusNormal"/>
            </w:pPr>
          </w:p>
        </w:tc>
        <w:tc>
          <w:tcPr>
            <w:tcW w:w="1474" w:type="dxa"/>
          </w:tcPr>
          <w:p w:rsidR="000F19E9" w:rsidRDefault="000F19E9">
            <w:pPr>
              <w:pStyle w:val="ConsPlusNormal"/>
              <w:jc w:val="center"/>
            </w:pPr>
            <w:r>
              <w:t>-21265,00</w:t>
            </w:r>
          </w:p>
        </w:tc>
        <w:tc>
          <w:tcPr>
            <w:tcW w:w="1023" w:type="dxa"/>
          </w:tcPr>
          <w:p w:rsidR="000F19E9" w:rsidRDefault="000F19E9">
            <w:pPr>
              <w:pStyle w:val="ConsPlusNormal"/>
            </w:pPr>
          </w:p>
        </w:tc>
        <w:tc>
          <w:tcPr>
            <w:tcW w:w="794" w:type="dxa"/>
          </w:tcPr>
          <w:p w:rsidR="000F19E9" w:rsidRDefault="000F19E9">
            <w:pPr>
              <w:pStyle w:val="ConsPlusNormal"/>
              <w:jc w:val="center"/>
            </w:pPr>
            <w:r>
              <w:t>0,00</w:t>
            </w:r>
          </w:p>
        </w:tc>
      </w:tr>
      <w:tr w:rsidR="000F19E9">
        <w:tc>
          <w:tcPr>
            <w:tcW w:w="3288" w:type="dxa"/>
          </w:tcPr>
          <w:p w:rsidR="000F19E9" w:rsidRDefault="000F19E9">
            <w:pPr>
              <w:pStyle w:val="ConsPlusNormal"/>
            </w:pPr>
            <w:r>
              <w:t>Основное мероприятие "Повышение безопасности дорожного движения"</w:t>
            </w:r>
          </w:p>
        </w:tc>
        <w:tc>
          <w:tcPr>
            <w:tcW w:w="706" w:type="dxa"/>
          </w:tcPr>
          <w:p w:rsidR="000F19E9" w:rsidRDefault="000F19E9">
            <w:pPr>
              <w:pStyle w:val="ConsPlusNormal"/>
              <w:jc w:val="center"/>
            </w:pPr>
            <w:r>
              <w:t>934</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14</w:t>
            </w:r>
          </w:p>
        </w:tc>
        <w:tc>
          <w:tcPr>
            <w:tcW w:w="1982" w:type="dxa"/>
            <w:gridSpan w:val="2"/>
          </w:tcPr>
          <w:p w:rsidR="000F19E9" w:rsidRDefault="000F19E9">
            <w:pPr>
              <w:pStyle w:val="ConsPlusNormal"/>
              <w:jc w:val="center"/>
            </w:pPr>
            <w:r>
              <w:t>06 4 01</w:t>
            </w:r>
          </w:p>
        </w:tc>
        <w:tc>
          <w:tcPr>
            <w:tcW w:w="710" w:type="dxa"/>
          </w:tcPr>
          <w:p w:rsidR="000F19E9" w:rsidRDefault="000F19E9">
            <w:pPr>
              <w:pStyle w:val="ConsPlusNormal"/>
            </w:pPr>
          </w:p>
        </w:tc>
        <w:tc>
          <w:tcPr>
            <w:tcW w:w="1474" w:type="dxa"/>
          </w:tcPr>
          <w:p w:rsidR="000F19E9" w:rsidRDefault="000F19E9">
            <w:pPr>
              <w:pStyle w:val="ConsPlusNormal"/>
              <w:jc w:val="center"/>
            </w:pPr>
            <w:r>
              <w:t>-21265,00</w:t>
            </w:r>
          </w:p>
        </w:tc>
        <w:tc>
          <w:tcPr>
            <w:tcW w:w="1023" w:type="dxa"/>
          </w:tcPr>
          <w:p w:rsidR="000F19E9" w:rsidRDefault="000F19E9">
            <w:pPr>
              <w:pStyle w:val="ConsPlusNormal"/>
            </w:pPr>
          </w:p>
        </w:tc>
        <w:tc>
          <w:tcPr>
            <w:tcW w:w="794" w:type="dxa"/>
          </w:tcPr>
          <w:p w:rsidR="000F19E9" w:rsidRDefault="000F19E9">
            <w:pPr>
              <w:pStyle w:val="ConsPlusNormal"/>
              <w:jc w:val="center"/>
            </w:pPr>
            <w:r>
              <w:t>0,00</w:t>
            </w:r>
          </w:p>
        </w:tc>
      </w:tr>
      <w:tr w:rsidR="000F19E9">
        <w:tc>
          <w:tcPr>
            <w:tcW w:w="3288" w:type="dxa"/>
          </w:tcPr>
          <w:p w:rsidR="000F19E9" w:rsidRDefault="000F19E9">
            <w:pPr>
              <w:pStyle w:val="ConsPlusNormal"/>
            </w:pPr>
            <w:r>
              <w:t>Реализация мероприятий, направленных на повышение безопасности дорожного движения</w:t>
            </w:r>
          </w:p>
        </w:tc>
        <w:tc>
          <w:tcPr>
            <w:tcW w:w="706" w:type="dxa"/>
          </w:tcPr>
          <w:p w:rsidR="000F19E9" w:rsidRDefault="000F19E9">
            <w:pPr>
              <w:pStyle w:val="ConsPlusNormal"/>
              <w:jc w:val="center"/>
            </w:pPr>
            <w:r>
              <w:t>934</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14</w:t>
            </w:r>
          </w:p>
        </w:tc>
        <w:tc>
          <w:tcPr>
            <w:tcW w:w="1982" w:type="dxa"/>
            <w:gridSpan w:val="2"/>
          </w:tcPr>
          <w:p w:rsidR="000F19E9" w:rsidRDefault="000F19E9">
            <w:pPr>
              <w:pStyle w:val="ConsPlusNormal"/>
              <w:jc w:val="center"/>
            </w:pPr>
            <w:r>
              <w:t>06 4 01 99590</w:t>
            </w:r>
          </w:p>
        </w:tc>
        <w:tc>
          <w:tcPr>
            <w:tcW w:w="710" w:type="dxa"/>
          </w:tcPr>
          <w:p w:rsidR="000F19E9" w:rsidRDefault="000F19E9">
            <w:pPr>
              <w:pStyle w:val="ConsPlusNormal"/>
            </w:pPr>
          </w:p>
        </w:tc>
        <w:tc>
          <w:tcPr>
            <w:tcW w:w="1474" w:type="dxa"/>
          </w:tcPr>
          <w:p w:rsidR="000F19E9" w:rsidRDefault="000F19E9">
            <w:pPr>
              <w:pStyle w:val="ConsPlusNormal"/>
              <w:jc w:val="center"/>
            </w:pPr>
            <w:r>
              <w:t>-21265,00</w:t>
            </w:r>
          </w:p>
        </w:tc>
        <w:tc>
          <w:tcPr>
            <w:tcW w:w="1023" w:type="dxa"/>
          </w:tcPr>
          <w:p w:rsidR="000F19E9" w:rsidRDefault="000F19E9">
            <w:pPr>
              <w:pStyle w:val="ConsPlusNormal"/>
            </w:pPr>
          </w:p>
        </w:tc>
        <w:tc>
          <w:tcPr>
            <w:tcW w:w="794" w:type="dxa"/>
          </w:tcPr>
          <w:p w:rsidR="000F19E9" w:rsidRDefault="000F19E9">
            <w:pPr>
              <w:pStyle w:val="ConsPlusNormal"/>
              <w:jc w:val="center"/>
            </w:pPr>
            <w:r>
              <w:t>0,00</w:t>
            </w:r>
          </w:p>
        </w:tc>
      </w:tr>
      <w:tr w:rsidR="000F19E9">
        <w:tc>
          <w:tcPr>
            <w:tcW w:w="328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934</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14</w:t>
            </w:r>
          </w:p>
        </w:tc>
        <w:tc>
          <w:tcPr>
            <w:tcW w:w="1982" w:type="dxa"/>
            <w:gridSpan w:val="2"/>
          </w:tcPr>
          <w:p w:rsidR="000F19E9" w:rsidRDefault="000F19E9">
            <w:pPr>
              <w:pStyle w:val="ConsPlusNormal"/>
              <w:jc w:val="center"/>
            </w:pPr>
            <w:r>
              <w:t>06 4 01 99590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-21265,00</w:t>
            </w:r>
          </w:p>
        </w:tc>
        <w:tc>
          <w:tcPr>
            <w:tcW w:w="1023" w:type="dxa"/>
          </w:tcPr>
          <w:p w:rsidR="000F19E9" w:rsidRDefault="000F19E9">
            <w:pPr>
              <w:pStyle w:val="ConsPlusNormal"/>
            </w:pPr>
          </w:p>
        </w:tc>
        <w:tc>
          <w:tcPr>
            <w:tcW w:w="794" w:type="dxa"/>
          </w:tcPr>
          <w:p w:rsidR="000F19E9" w:rsidRDefault="000F19E9">
            <w:pPr>
              <w:pStyle w:val="ConsPlusNormal"/>
              <w:jc w:val="center"/>
            </w:pPr>
            <w:r>
              <w:t>0,00</w:t>
            </w:r>
          </w:p>
        </w:tc>
      </w:tr>
      <w:tr w:rsidR="000F19E9">
        <w:tc>
          <w:tcPr>
            <w:tcW w:w="3288" w:type="dxa"/>
          </w:tcPr>
          <w:p w:rsidR="000F19E9" w:rsidRDefault="000F19E9">
            <w:pPr>
              <w:pStyle w:val="ConsPlusNormal"/>
            </w:pPr>
            <w:r>
              <w:t>Подпрограмма "Профилактика правонарушений и преступлений несовершеннолетних в Республике Дагестан"</w:t>
            </w:r>
          </w:p>
        </w:tc>
        <w:tc>
          <w:tcPr>
            <w:tcW w:w="706" w:type="dxa"/>
          </w:tcPr>
          <w:p w:rsidR="000F19E9" w:rsidRDefault="000F19E9">
            <w:pPr>
              <w:pStyle w:val="ConsPlusNormal"/>
              <w:jc w:val="center"/>
            </w:pPr>
            <w:r>
              <w:t>934</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14</w:t>
            </w:r>
          </w:p>
        </w:tc>
        <w:tc>
          <w:tcPr>
            <w:tcW w:w="1982" w:type="dxa"/>
            <w:gridSpan w:val="2"/>
          </w:tcPr>
          <w:p w:rsidR="000F19E9" w:rsidRDefault="000F19E9">
            <w:pPr>
              <w:pStyle w:val="ConsPlusNormal"/>
              <w:jc w:val="center"/>
            </w:pPr>
            <w:r>
              <w:t>06 6</w:t>
            </w:r>
          </w:p>
        </w:tc>
        <w:tc>
          <w:tcPr>
            <w:tcW w:w="710" w:type="dxa"/>
          </w:tcPr>
          <w:p w:rsidR="000F19E9" w:rsidRDefault="000F19E9">
            <w:pPr>
              <w:pStyle w:val="ConsPlusNormal"/>
            </w:pPr>
          </w:p>
        </w:tc>
        <w:tc>
          <w:tcPr>
            <w:tcW w:w="1474" w:type="dxa"/>
          </w:tcPr>
          <w:p w:rsidR="000F19E9" w:rsidRDefault="000F19E9">
            <w:pPr>
              <w:pStyle w:val="ConsPlusNormal"/>
              <w:jc w:val="center"/>
            </w:pPr>
            <w:r>
              <w:t>-2055,90</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Основное мероприятие "Профилактика правонарушений и преступлений несовершеннолетних в Республике Дагестан"</w:t>
            </w:r>
          </w:p>
        </w:tc>
        <w:tc>
          <w:tcPr>
            <w:tcW w:w="706" w:type="dxa"/>
          </w:tcPr>
          <w:p w:rsidR="000F19E9" w:rsidRDefault="000F19E9">
            <w:pPr>
              <w:pStyle w:val="ConsPlusNormal"/>
              <w:jc w:val="center"/>
            </w:pPr>
            <w:r>
              <w:t>934</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14</w:t>
            </w:r>
          </w:p>
        </w:tc>
        <w:tc>
          <w:tcPr>
            <w:tcW w:w="1982" w:type="dxa"/>
            <w:gridSpan w:val="2"/>
          </w:tcPr>
          <w:p w:rsidR="000F19E9" w:rsidRDefault="000F19E9">
            <w:pPr>
              <w:pStyle w:val="ConsPlusNormal"/>
              <w:jc w:val="center"/>
            </w:pPr>
            <w:r>
              <w:t>06 6 01</w:t>
            </w:r>
          </w:p>
        </w:tc>
        <w:tc>
          <w:tcPr>
            <w:tcW w:w="710" w:type="dxa"/>
          </w:tcPr>
          <w:p w:rsidR="000F19E9" w:rsidRDefault="000F19E9">
            <w:pPr>
              <w:pStyle w:val="ConsPlusNormal"/>
            </w:pPr>
          </w:p>
        </w:tc>
        <w:tc>
          <w:tcPr>
            <w:tcW w:w="1474" w:type="dxa"/>
          </w:tcPr>
          <w:p w:rsidR="000F19E9" w:rsidRDefault="000F19E9">
            <w:pPr>
              <w:pStyle w:val="ConsPlusNormal"/>
              <w:jc w:val="center"/>
            </w:pPr>
            <w:r>
              <w:t>-2055,90</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Реализация мероприятий, направленных на профилактику правонарушений и преступлений несовершеннолетних</w:t>
            </w:r>
          </w:p>
        </w:tc>
        <w:tc>
          <w:tcPr>
            <w:tcW w:w="706" w:type="dxa"/>
          </w:tcPr>
          <w:p w:rsidR="000F19E9" w:rsidRDefault="000F19E9">
            <w:pPr>
              <w:pStyle w:val="ConsPlusNormal"/>
              <w:jc w:val="center"/>
            </w:pPr>
            <w:r>
              <w:t>934</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14</w:t>
            </w:r>
          </w:p>
        </w:tc>
        <w:tc>
          <w:tcPr>
            <w:tcW w:w="1982" w:type="dxa"/>
            <w:gridSpan w:val="2"/>
          </w:tcPr>
          <w:p w:rsidR="000F19E9" w:rsidRDefault="000F19E9">
            <w:pPr>
              <w:pStyle w:val="ConsPlusNormal"/>
              <w:jc w:val="center"/>
            </w:pPr>
            <w:r>
              <w:t>06 6 01 99590</w:t>
            </w:r>
          </w:p>
        </w:tc>
        <w:tc>
          <w:tcPr>
            <w:tcW w:w="710" w:type="dxa"/>
          </w:tcPr>
          <w:p w:rsidR="000F19E9" w:rsidRDefault="000F19E9">
            <w:pPr>
              <w:pStyle w:val="ConsPlusNormal"/>
            </w:pPr>
          </w:p>
        </w:tc>
        <w:tc>
          <w:tcPr>
            <w:tcW w:w="1474" w:type="dxa"/>
          </w:tcPr>
          <w:p w:rsidR="000F19E9" w:rsidRDefault="000F19E9">
            <w:pPr>
              <w:pStyle w:val="ConsPlusNormal"/>
              <w:jc w:val="center"/>
            </w:pPr>
            <w:r>
              <w:t>-2055,90</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934</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14</w:t>
            </w:r>
          </w:p>
        </w:tc>
        <w:tc>
          <w:tcPr>
            <w:tcW w:w="1982" w:type="dxa"/>
            <w:gridSpan w:val="2"/>
          </w:tcPr>
          <w:p w:rsidR="000F19E9" w:rsidRDefault="000F19E9">
            <w:pPr>
              <w:pStyle w:val="ConsPlusNormal"/>
              <w:jc w:val="center"/>
            </w:pPr>
            <w:r>
              <w:t>06 6 01 99590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-2055,90</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 xml:space="preserve">Уполномоченный по </w:t>
            </w:r>
            <w:r>
              <w:lastRenderedPageBreak/>
              <w:t>защите прав предпринимателей в Республике Дагестан</w:t>
            </w:r>
          </w:p>
        </w:tc>
        <w:tc>
          <w:tcPr>
            <w:tcW w:w="706" w:type="dxa"/>
          </w:tcPr>
          <w:p w:rsidR="000F19E9" w:rsidRDefault="000F19E9">
            <w:pPr>
              <w:pStyle w:val="ConsPlusNormal"/>
              <w:jc w:val="center"/>
            </w:pPr>
            <w:r>
              <w:lastRenderedPageBreak/>
              <w:t>936</w:t>
            </w:r>
          </w:p>
        </w:tc>
        <w:tc>
          <w:tcPr>
            <w:tcW w:w="566" w:type="dxa"/>
          </w:tcPr>
          <w:p w:rsidR="000F19E9" w:rsidRDefault="000F19E9">
            <w:pPr>
              <w:pStyle w:val="ConsPlusNormal"/>
            </w:pP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15260,80</w:t>
            </w:r>
          </w:p>
        </w:tc>
      </w:tr>
      <w:tr w:rsidR="000F19E9">
        <w:tc>
          <w:tcPr>
            <w:tcW w:w="3288" w:type="dxa"/>
          </w:tcPr>
          <w:p w:rsidR="000F19E9" w:rsidRDefault="000F19E9">
            <w:pPr>
              <w:pStyle w:val="ConsPlusNormal"/>
            </w:pPr>
            <w:r>
              <w:lastRenderedPageBreak/>
              <w:t>Общегосударственные вопросы</w:t>
            </w:r>
          </w:p>
        </w:tc>
        <w:tc>
          <w:tcPr>
            <w:tcW w:w="706" w:type="dxa"/>
          </w:tcPr>
          <w:p w:rsidR="000F19E9" w:rsidRDefault="000F19E9">
            <w:pPr>
              <w:pStyle w:val="ConsPlusNormal"/>
              <w:jc w:val="center"/>
            </w:pPr>
            <w:r>
              <w:t>936</w:t>
            </w:r>
          </w:p>
        </w:tc>
        <w:tc>
          <w:tcPr>
            <w:tcW w:w="566" w:type="dxa"/>
          </w:tcPr>
          <w:p w:rsidR="000F19E9" w:rsidRDefault="000F19E9">
            <w:pPr>
              <w:pStyle w:val="ConsPlusNormal"/>
              <w:jc w:val="center"/>
            </w:pPr>
            <w:r>
              <w:t>01</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15260,80</w:t>
            </w:r>
          </w:p>
        </w:tc>
      </w:tr>
      <w:tr w:rsidR="000F19E9">
        <w:tc>
          <w:tcPr>
            <w:tcW w:w="3288" w:type="dxa"/>
          </w:tcPr>
          <w:p w:rsidR="000F19E9" w:rsidRDefault="000F19E9">
            <w:pPr>
              <w:pStyle w:val="ConsPlusNormal"/>
            </w:pPr>
            <w:r>
              <w:t>Другие общегосударственные вопросы</w:t>
            </w:r>
          </w:p>
        </w:tc>
        <w:tc>
          <w:tcPr>
            <w:tcW w:w="706" w:type="dxa"/>
          </w:tcPr>
          <w:p w:rsidR="000F19E9" w:rsidRDefault="000F19E9">
            <w:pPr>
              <w:pStyle w:val="ConsPlusNormal"/>
              <w:jc w:val="center"/>
            </w:pPr>
            <w:r>
              <w:t>936</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15260,80</w:t>
            </w:r>
          </w:p>
        </w:tc>
      </w:tr>
      <w:tr w:rsidR="000F19E9">
        <w:tc>
          <w:tcPr>
            <w:tcW w:w="3288" w:type="dxa"/>
          </w:tcPr>
          <w:p w:rsidR="000F19E9" w:rsidRDefault="000F19E9">
            <w:pPr>
              <w:pStyle w:val="ConsPlusNormal"/>
            </w:pPr>
            <w:r>
              <w:t>Обеспечение деятельности Уполномоченного по защите прав предпринимателей в Республике Дагестан</w:t>
            </w:r>
          </w:p>
        </w:tc>
        <w:tc>
          <w:tcPr>
            <w:tcW w:w="706" w:type="dxa"/>
          </w:tcPr>
          <w:p w:rsidR="000F19E9" w:rsidRDefault="000F19E9">
            <w:pPr>
              <w:pStyle w:val="ConsPlusNormal"/>
              <w:jc w:val="center"/>
            </w:pPr>
            <w:r>
              <w:t>936</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9В</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15260,80</w:t>
            </w:r>
          </w:p>
        </w:tc>
      </w:tr>
      <w:tr w:rsidR="000F19E9">
        <w:tc>
          <w:tcPr>
            <w:tcW w:w="3288" w:type="dxa"/>
          </w:tcPr>
          <w:p w:rsidR="000F19E9" w:rsidRDefault="000F19E9">
            <w:pPr>
              <w:pStyle w:val="ConsPlusNormal"/>
            </w:pPr>
            <w:r>
              <w:t>Иные непрограммные мероприятия</w:t>
            </w:r>
          </w:p>
        </w:tc>
        <w:tc>
          <w:tcPr>
            <w:tcW w:w="706" w:type="dxa"/>
          </w:tcPr>
          <w:p w:rsidR="000F19E9" w:rsidRDefault="000F19E9">
            <w:pPr>
              <w:pStyle w:val="ConsPlusNormal"/>
              <w:jc w:val="center"/>
            </w:pPr>
            <w:r>
              <w:t>936</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9В 8</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15260,80</w:t>
            </w:r>
          </w:p>
        </w:tc>
      </w:tr>
      <w:tr w:rsidR="000F19E9">
        <w:tc>
          <w:tcPr>
            <w:tcW w:w="3288" w:type="dxa"/>
          </w:tcPr>
          <w:p w:rsidR="000F19E9" w:rsidRDefault="000F19E9">
            <w:pPr>
              <w:pStyle w:val="ConsPlusNormal"/>
            </w:pPr>
            <w:r>
              <w:t>Финансовое обеспечение выполнения функций государственных учреждений, оказания услуг и выполнения работ</w:t>
            </w:r>
          </w:p>
        </w:tc>
        <w:tc>
          <w:tcPr>
            <w:tcW w:w="706" w:type="dxa"/>
          </w:tcPr>
          <w:p w:rsidR="000F19E9" w:rsidRDefault="000F19E9">
            <w:pPr>
              <w:pStyle w:val="ConsPlusNormal"/>
              <w:jc w:val="center"/>
            </w:pPr>
            <w:r>
              <w:t>936</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9В 8 00 00590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3388,00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936</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9В 8 00 00590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3388,00</w:t>
            </w:r>
          </w:p>
        </w:tc>
      </w:tr>
      <w:tr w:rsidR="000F19E9">
        <w:tc>
          <w:tcPr>
            <w:tcW w:w="3288" w:type="dxa"/>
          </w:tcPr>
          <w:p w:rsidR="000F19E9" w:rsidRDefault="000F19E9">
            <w:pPr>
              <w:pStyle w:val="ConsPlusNormal"/>
            </w:pPr>
            <w:r>
              <w:lastRenderedPageBreak/>
              <w:t>Финансовое обеспечение выполнения функций государственных органов</w:t>
            </w:r>
          </w:p>
        </w:tc>
        <w:tc>
          <w:tcPr>
            <w:tcW w:w="706" w:type="dxa"/>
          </w:tcPr>
          <w:p w:rsidR="000F19E9" w:rsidRDefault="000F19E9">
            <w:pPr>
              <w:pStyle w:val="ConsPlusNormal"/>
              <w:jc w:val="center"/>
            </w:pPr>
            <w:r>
              <w:t>936</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9В 8 00 20000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11872,80</w:t>
            </w:r>
          </w:p>
        </w:tc>
      </w:tr>
      <w:tr w:rsidR="000F19E9">
        <w:tc>
          <w:tcPr>
            <w:tcW w:w="328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 внебюджетными фондами</w:t>
            </w:r>
          </w:p>
        </w:tc>
        <w:tc>
          <w:tcPr>
            <w:tcW w:w="706" w:type="dxa"/>
          </w:tcPr>
          <w:p w:rsidR="000F19E9" w:rsidRDefault="000F19E9">
            <w:pPr>
              <w:pStyle w:val="ConsPlusNormal"/>
              <w:jc w:val="center"/>
            </w:pPr>
            <w:r>
              <w:t>936</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9В 8 00 20000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8592,40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936</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9В 8 00 20000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3262,40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936</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9В 8 00 20000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18,00</w:t>
            </w:r>
          </w:p>
        </w:tc>
      </w:tr>
      <w:tr w:rsidR="000F19E9">
        <w:tc>
          <w:tcPr>
            <w:tcW w:w="3288" w:type="dxa"/>
          </w:tcPr>
          <w:p w:rsidR="000F19E9" w:rsidRDefault="000F19E9">
            <w:pPr>
              <w:pStyle w:val="ConsPlusNormal"/>
            </w:pPr>
            <w:r>
              <w:t>Комитет по государственным закупкам Республики Дагестан</w:t>
            </w:r>
          </w:p>
        </w:tc>
        <w:tc>
          <w:tcPr>
            <w:tcW w:w="706" w:type="dxa"/>
          </w:tcPr>
          <w:p w:rsidR="000F19E9" w:rsidRDefault="000F19E9">
            <w:pPr>
              <w:pStyle w:val="ConsPlusNormal"/>
              <w:jc w:val="center"/>
            </w:pPr>
            <w:r>
              <w:t>939</w:t>
            </w:r>
          </w:p>
        </w:tc>
        <w:tc>
          <w:tcPr>
            <w:tcW w:w="566" w:type="dxa"/>
          </w:tcPr>
          <w:p w:rsidR="000F19E9" w:rsidRDefault="000F19E9">
            <w:pPr>
              <w:pStyle w:val="ConsPlusNormal"/>
            </w:pP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3970,00</w:t>
            </w:r>
          </w:p>
        </w:tc>
        <w:tc>
          <w:tcPr>
            <w:tcW w:w="1817" w:type="dxa"/>
            <w:gridSpan w:val="2"/>
          </w:tcPr>
          <w:p w:rsidR="000F19E9" w:rsidRDefault="000F19E9">
            <w:pPr>
              <w:pStyle w:val="ConsPlusNormal"/>
              <w:jc w:val="center"/>
            </w:pPr>
            <w:r>
              <w:t>35030,50</w:t>
            </w:r>
          </w:p>
        </w:tc>
      </w:tr>
      <w:tr w:rsidR="000F19E9">
        <w:tc>
          <w:tcPr>
            <w:tcW w:w="3288" w:type="dxa"/>
          </w:tcPr>
          <w:p w:rsidR="000F19E9" w:rsidRDefault="000F19E9">
            <w:pPr>
              <w:pStyle w:val="ConsPlusNormal"/>
            </w:pPr>
            <w:r>
              <w:t>Общегосударственные вопросы</w:t>
            </w:r>
          </w:p>
        </w:tc>
        <w:tc>
          <w:tcPr>
            <w:tcW w:w="706" w:type="dxa"/>
          </w:tcPr>
          <w:p w:rsidR="000F19E9" w:rsidRDefault="000F19E9">
            <w:pPr>
              <w:pStyle w:val="ConsPlusNormal"/>
              <w:jc w:val="center"/>
            </w:pPr>
            <w:r>
              <w:t>939</w:t>
            </w:r>
          </w:p>
        </w:tc>
        <w:tc>
          <w:tcPr>
            <w:tcW w:w="566" w:type="dxa"/>
          </w:tcPr>
          <w:p w:rsidR="000F19E9" w:rsidRDefault="000F19E9">
            <w:pPr>
              <w:pStyle w:val="ConsPlusNormal"/>
              <w:jc w:val="center"/>
            </w:pPr>
            <w:r>
              <w:t>01</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3970,00</w:t>
            </w:r>
          </w:p>
        </w:tc>
        <w:tc>
          <w:tcPr>
            <w:tcW w:w="1817" w:type="dxa"/>
            <w:gridSpan w:val="2"/>
          </w:tcPr>
          <w:p w:rsidR="000F19E9" w:rsidRDefault="000F19E9">
            <w:pPr>
              <w:pStyle w:val="ConsPlusNormal"/>
              <w:jc w:val="center"/>
            </w:pPr>
            <w:r>
              <w:t>35030,50</w:t>
            </w:r>
          </w:p>
        </w:tc>
      </w:tr>
      <w:tr w:rsidR="000F19E9">
        <w:tc>
          <w:tcPr>
            <w:tcW w:w="3288" w:type="dxa"/>
          </w:tcPr>
          <w:p w:rsidR="000F19E9" w:rsidRDefault="000F19E9">
            <w:pPr>
              <w:pStyle w:val="ConsPlusNormal"/>
            </w:pPr>
            <w:r>
              <w:t xml:space="preserve">Другие </w:t>
            </w:r>
            <w:r>
              <w:lastRenderedPageBreak/>
              <w:t>общегосударственные вопросы</w:t>
            </w:r>
          </w:p>
        </w:tc>
        <w:tc>
          <w:tcPr>
            <w:tcW w:w="706" w:type="dxa"/>
          </w:tcPr>
          <w:p w:rsidR="000F19E9" w:rsidRDefault="000F19E9">
            <w:pPr>
              <w:pStyle w:val="ConsPlusNormal"/>
              <w:jc w:val="center"/>
            </w:pPr>
            <w:r>
              <w:lastRenderedPageBreak/>
              <w:t>939</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3970,00</w:t>
            </w:r>
          </w:p>
        </w:tc>
        <w:tc>
          <w:tcPr>
            <w:tcW w:w="1817" w:type="dxa"/>
            <w:gridSpan w:val="2"/>
          </w:tcPr>
          <w:p w:rsidR="000F19E9" w:rsidRDefault="000F19E9">
            <w:pPr>
              <w:pStyle w:val="ConsPlusNormal"/>
              <w:jc w:val="center"/>
            </w:pPr>
            <w:r>
              <w:t>35030,50</w:t>
            </w:r>
          </w:p>
        </w:tc>
      </w:tr>
      <w:tr w:rsidR="000F19E9">
        <w:tc>
          <w:tcPr>
            <w:tcW w:w="3288" w:type="dxa"/>
          </w:tcPr>
          <w:p w:rsidR="000F19E9" w:rsidRDefault="000F19E9">
            <w:pPr>
              <w:pStyle w:val="ConsPlusNormal"/>
            </w:pPr>
            <w:r>
              <w:lastRenderedPageBreak/>
              <w:t>Реализация функций органов государственной власти Республики Дагестан</w:t>
            </w:r>
          </w:p>
        </w:tc>
        <w:tc>
          <w:tcPr>
            <w:tcW w:w="706" w:type="dxa"/>
          </w:tcPr>
          <w:p w:rsidR="000F19E9" w:rsidRDefault="000F19E9">
            <w:pPr>
              <w:pStyle w:val="ConsPlusNormal"/>
              <w:jc w:val="center"/>
            </w:pPr>
            <w:r>
              <w:t>939</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w:t>
            </w:r>
          </w:p>
        </w:tc>
        <w:tc>
          <w:tcPr>
            <w:tcW w:w="710" w:type="dxa"/>
          </w:tcPr>
          <w:p w:rsidR="000F19E9" w:rsidRDefault="000F19E9">
            <w:pPr>
              <w:pStyle w:val="ConsPlusNormal"/>
            </w:pPr>
          </w:p>
        </w:tc>
        <w:tc>
          <w:tcPr>
            <w:tcW w:w="1474" w:type="dxa"/>
          </w:tcPr>
          <w:p w:rsidR="000F19E9" w:rsidRDefault="000F19E9">
            <w:pPr>
              <w:pStyle w:val="ConsPlusNormal"/>
              <w:jc w:val="center"/>
            </w:pPr>
            <w:r>
              <w:t>3970,00</w:t>
            </w:r>
          </w:p>
        </w:tc>
        <w:tc>
          <w:tcPr>
            <w:tcW w:w="1817" w:type="dxa"/>
            <w:gridSpan w:val="2"/>
          </w:tcPr>
          <w:p w:rsidR="000F19E9" w:rsidRDefault="000F19E9">
            <w:pPr>
              <w:pStyle w:val="ConsPlusNormal"/>
              <w:jc w:val="center"/>
            </w:pPr>
            <w:r>
              <w:t>35030,50</w:t>
            </w:r>
          </w:p>
        </w:tc>
      </w:tr>
      <w:tr w:rsidR="000F19E9">
        <w:tc>
          <w:tcPr>
            <w:tcW w:w="3288" w:type="dxa"/>
          </w:tcPr>
          <w:p w:rsidR="000F19E9" w:rsidRDefault="000F19E9">
            <w:pPr>
              <w:pStyle w:val="ConsPlusNormal"/>
            </w:pPr>
            <w:r>
              <w:t>Иные непрограммные мероприятия</w:t>
            </w:r>
          </w:p>
        </w:tc>
        <w:tc>
          <w:tcPr>
            <w:tcW w:w="706" w:type="dxa"/>
          </w:tcPr>
          <w:p w:rsidR="000F19E9" w:rsidRDefault="000F19E9">
            <w:pPr>
              <w:pStyle w:val="ConsPlusNormal"/>
              <w:jc w:val="center"/>
            </w:pPr>
            <w:r>
              <w:t>939</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w:t>
            </w:r>
          </w:p>
        </w:tc>
        <w:tc>
          <w:tcPr>
            <w:tcW w:w="710" w:type="dxa"/>
          </w:tcPr>
          <w:p w:rsidR="000F19E9" w:rsidRDefault="000F19E9">
            <w:pPr>
              <w:pStyle w:val="ConsPlusNormal"/>
            </w:pPr>
          </w:p>
        </w:tc>
        <w:tc>
          <w:tcPr>
            <w:tcW w:w="1474" w:type="dxa"/>
          </w:tcPr>
          <w:p w:rsidR="000F19E9" w:rsidRDefault="000F19E9">
            <w:pPr>
              <w:pStyle w:val="ConsPlusNormal"/>
              <w:jc w:val="center"/>
            </w:pPr>
            <w:r>
              <w:t>3970,00</w:t>
            </w:r>
          </w:p>
        </w:tc>
        <w:tc>
          <w:tcPr>
            <w:tcW w:w="1817" w:type="dxa"/>
            <w:gridSpan w:val="2"/>
          </w:tcPr>
          <w:p w:rsidR="000F19E9" w:rsidRDefault="000F19E9">
            <w:pPr>
              <w:pStyle w:val="ConsPlusNormal"/>
              <w:jc w:val="center"/>
            </w:pPr>
            <w:r>
              <w:t>35030,50</w:t>
            </w:r>
          </w:p>
        </w:tc>
      </w:tr>
      <w:tr w:rsidR="000F19E9">
        <w:tc>
          <w:tcPr>
            <w:tcW w:w="3288" w:type="dxa"/>
          </w:tcPr>
          <w:p w:rsidR="000F19E9" w:rsidRDefault="000F19E9">
            <w:pPr>
              <w:pStyle w:val="ConsPlusNormal"/>
            </w:pPr>
            <w:r>
              <w:t>Финансовое обеспечение выполнения функций государственных органов</w:t>
            </w:r>
          </w:p>
        </w:tc>
        <w:tc>
          <w:tcPr>
            <w:tcW w:w="706" w:type="dxa"/>
          </w:tcPr>
          <w:p w:rsidR="000F19E9" w:rsidRDefault="000F19E9">
            <w:pPr>
              <w:pStyle w:val="ConsPlusNormal"/>
              <w:jc w:val="center"/>
            </w:pPr>
            <w:r>
              <w:t>939</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pPr>
          </w:p>
        </w:tc>
        <w:tc>
          <w:tcPr>
            <w:tcW w:w="1474" w:type="dxa"/>
          </w:tcPr>
          <w:p w:rsidR="000F19E9" w:rsidRDefault="000F19E9">
            <w:pPr>
              <w:pStyle w:val="ConsPlusNormal"/>
              <w:jc w:val="center"/>
            </w:pPr>
            <w:r>
              <w:t>3970,00</w:t>
            </w:r>
          </w:p>
        </w:tc>
        <w:tc>
          <w:tcPr>
            <w:tcW w:w="1817" w:type="dxa"/>
            <w:gridSpan w:val="2"/>
          </w:tcPr>
          <w:p w:rsidR="000F19E9" w:rsidRDefault="000F19E9">
            <w:pPr>
              <w:pStyle w:val="ConsPlusNormal"/>
              <w:jc w:val="center"/>
            </w:pPr>
            <w:r>
              <w:t>35030,50</w:t>
            </w:r>
          </w:p>
        </w:tc>
      </w:tr>
      <w:tr w:rsidR="000F19E9">
        <w:tc>
          <w:tcPr>
            <w:tcW w:w="328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6" w:type="dxa"/>
          </w:tcPr>
          <w:p w:rsidR="000F19E9" w:rsidRDefault="000F19E9">
            <w:pPr>
              <w:pStyle w:val="ConsPlusNormal"/>
              <w:jc w:val="center"/>
            </w:pPr>
            <w:r>
              <w:t>939</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20928,90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939</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3970,00</w:t>
            </w:r>
          </w:p>
        </w:tc>
        <w:tc>
          <w:tcPr>
            <w:tcW w:w="1817" w:type="dxa"/>
            <w:gridSpan w:val="2"/>
          </w:tcPr>
          <w:p w:rsidR="000F19E9" w:rsidRDefault="000F19E9">
            <w:pPr>
              <w:pStyle w:val="ConsPlusNormal"/>
              <w:jc w:val="center"/>
            </w:pPr>
            <w:r>
              <w:t>14061,60</w:t>
            </w:r>
          </w:p>
        </w:tc>
      </w:tr>
      <w:tr w:rsidR="000F19E9">
        <w:tc>
          <w:tcPr>
            <w:tcW w:w="3288" w:type="dxa"/>
          </w:tcPr>
          <w:p w:rsidR="000F19E9" w:rsidRDefault="000F19E9">
            <w:pPr>
              <w:pStyle w:val="ConsPlusNormal"/>
            </w:pPr>
            <w:r>
              <w:t xml:space="preserve">Иные бюджетные </w:t>
            </w:r>
            <w:r>
              <w:lastRenderedPageBreak/>
              <w:t>ассигнования</w:t>
            </w:r>
          </w:p>
        </w:tc>
        <w:tc>
          <w:tcPr>
            <w:tcW w:w="706" w:type="dxa"/>
          </w:tcPr>
          <w:p w:rsidR="000F19E9" w:rsidRDefault="000F19E9">
            <w:pPr>
              <w:pStyle w:val="ConsPlusNormal"/>
              <w:jc w:val="center"/>
            </w:pPr>
            <w:r>
              <w:lastRenderedPageBreak/>
              <w:t>939</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40,00</w:t>
            </w:r>
          </w:p>
        </w:tc>
      </w:tr>
      <w:tr w:rsidR="000F19E9">
        <w:tc>
          <w:tcPr>
            <w:tcW w:w="3288" w:type="dxa"/>
          </w:tcPr>
          <w:p w:rsidR="000F19E9" w:rsidRDefault="000F19E9">
            <w:pPr>
              <w:pStyle w:val="ConsPlusNormal"/>
            </w:pPr>
            <w:r>
              <w:lastRenderedPageBreak/>
              <w:t>Агентство по предпринимательству и инвестициям Республики Дагестан</w:t>
            </w:r>
          </w:p>
        </w:tc>
        <w:tc>
          <w:tcPr>
            <w:tcW w:w="706" w:type="dxa"/>
          </w:tcPr>
          <w:p w:rsidR="000F19E9" w:rsidRDefault="000F19E9">
            <w:pPr>
              <w:pStyle w:val="ConsPlusNormal"/>
              <w:jc w:val="center"/>
            </w:pPr>
            <w:r>
              <w:t>940</w:t>
            </w:r>
          </w:p>
        </w:tc>
        <w:tc>
          <w:tcPr>
            <w:tcW w:w="566" w:type="dxa"/>
          </w:tcPr>
          <w:p w:rsidR="000F19E9" w:rsidRDefault="000F19E9">
            <w:pPr>
              <w:pStyle w:val="ConsPlusNormal"/>
            </w:pP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6800,00</w:t>
            </w:r>
          </w:p>
        </w:tc>
        <w:tc>
          <w:tcPr>
            <w:tcW w:w="1817" w:type="dxa"/>
            <w:gridSpan w:val="2"/>
          </w:tcPr>
          <w:p w:rsidR="000F19E9" w:rsidRDefault="000F19E9">
            <w:pPr>
              <w:pStyle w:val="ConsPlusNormal"/>
              <w:jc w:val="center"/>
            </w:pPr>
            <w:r>
              <w:t>487523,57</w:t>
            </w:r>
          </w:p>
        </w:tc>
      </w:tr>
      <w:tr w:rsidR="000F19E9">
        <w:tc>
          <w:tcPr>
            <w:tcW w:w="3288" w:type="dxa"/>
          </w:tcPr>
          <w:p w:rsidR="000F19E9" w:rsidRDefault="000F19E9">
            <w:pPr>
              <w:pStyle w:val="ConsPlusNormal"/>
            </w:pPr>
            <w:r>
              <w:t>Общегосударственные вопросы</w:t>
            </w:r>
          </w:p>
        </w:tc>
        <w:tc>
          <w:tcPr>
            <w:tcW w:w="706" w:type="dxa"/>
          </w:tcPr>
          <w:p w:rsidR="000F19E9" w:rsidRDefault="000F19E9">
            <w:pPr>
              <w:pStyle w:val="ConsPlusNormal"/>
              <w:jc w:val="center"/>
            </w:pPr>
            <w:r>
              <w:t>940</w:t>
            </w:r>
          </w:p>
        </w:tc>
        <w:tc>
          <w:tcPr>
            <w:tcW w:w="566" w:type="dxa"/>
          </w:tcPr>
          <w:p w:rsidR="000F19E9" w:rsidRDefault="000F19E9">
            <w:pPr>
              <w:pStyle w:val="ConsPlusNormal"/>
              <w:jc w:val="center"/>
            </w:pPr>
            <w:r>
              <w:t>01</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20000,00</w:t>
            </w:r>
          </w:p>
        </w:tc>
      </w:tr>
      <w:tr w:rsidR="000F19E9">
        <w:tc>
          <w:tcPr>
            <w:tcW w:w="3288" w:type="dxa"/>
          </w:tcPr>
          <w:p w:rsidR="000F19E9" w:rsidRDefault="000F19E9">
            <w:pPr>
              <w:pStyle w:val="ConsPlusNormal"/>
            </w:pPr>
            <w:r>
              <w:t>Другие общегосударственные вопросы</w:t>
            </w:r>
          </w:p>
        </w:tc>
        <w:tc>
          <w:tcPr>
            <w:tcW w:w="706" w:type="dxa"/>
          </w:tcPr>
          <w:p w:rsidR="000F19E9" w:rsidRDefault="000F19E9">
            <w:pPr>
              <w:pStyle w:val="ConsPlusNormal"/>
              <w:jc w:val="center"/>
            </w:pPr>
            <w:r>
              <w:t>940</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20000,00</w:t>
            </w:r>
          </w:p>
        </w:tc>
      </w:tr>
      <w:tr w:rsidR="000F19E9">
        <w:tc>
          <w:tcPr>
            <w:tcW w:w="3288" w:type="dxa"/>
          </w:tcPr>
          <w:p w:rsidR="000F19E9" w:rsidRDefault="000F19E9">
            <w:pPr>
              <w:pStyle w:val="ConsPlusNormal"/>
            </w:pPr>
            <w:r>
              <w:t>Государственная программа Республики Дагестан "Экономическое развитие и инновационная экономика"</w:t>
            </w:r>
          </w:p>
        </w:tc>
        <w:tc>
          <w:tcPr>
            <w:tcW w:w="706" w:type="dxa"/>
          </w:tcPr>
          <w:p w:rsidR="000F19E9" w:rsidRDefault="000F19E9">
            <w:pPr>
              <w:pStyle w:val="ConsPlusNormal"/>
              <w:jc w:val="center"/>
            </w:pPr>
            <w:r>
              <w:t>940</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08</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20000,00</w:t>
            </w:r>
          </w:p>
        </w:tc>
      </w:tr>
      <w:tr w:rsidR="000F19E9">
        <w:tc>
          <w:tcPr>
            <w:tcW w:w="3288" w:type="dxa"/>
          </w:tcPr>
          <w:p w:rsidR="000F19E9" w:rsidRDefault="000F19E9">
            <w:pPr>
              <w:pStyle w:val="ConsPlusNormal"/>
            </w:pPr>
            <w:r>
              <w:t>Подпрограмма "Создание благоприятных условий для привлечения инвестиций в экономику Республики Дагестан"</w:t>
            </w:r>
          </w:p>
        </w:tc>
        <w:tc>
          <w:tcPr>
            <w:tcW w:w="706" w:type="dxa"/>
          </w:tcPr>
          <w:p w:rsidR="000F19E9" w:rsidRDefault="000F19E9">
            <w:pPr>
              <w:pStyle w:val="ConsPlusNormal"/>
              <w:jc w:val="center"/>
            </w:pPr>
            <w:r>
              <w:t>940</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08 2</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20000,00</w:t>
            </w:r>
          </w:p>
        </w:tc>
      </w:tr>
      <w:tr w:rsidR="000F19E9">
        <w:tc>
          <w:tcPr>
            <w:tcW w:w="3288" w:type="dxa"/>
          </w:tcPr>
          <w:p w:rsidR="000F19E9" w:rsidRDefault="000F19E9">
            <w:pPr>
              <w:pStyle w:val="ConsPlusNormal"/>
            </w:pPr>
            <w:r>
              <w:t>Основное мероприятие "Презентационно-выставочная деятельность"</w:t>
            </w:r>
          </w:p>
        </w:tc>
        <w:tc>
          <w:tcPr>
            <w:tcW w:w="706" w:type="dxa"/>
          </w:tcPr>
          <w:p w:rsidR="000F19E9" w:rsidRDefault="000F19E9">
            <w:pPr>
              <w:pStyle w:val="ConsPlusNormal"/>
              <w:jc w:val="center"/>
            </w:pPr>
            <w:r>
              <w:t>940</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08 2 02</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20000,00</w:t>
            </w:r>
          </w:p>
        </w:tc>
      </w:tr>
      <w:tr w:rsidR="000F19E9">
        <w:tc>
          <w:tcPr>
            <w:tcW w:w="3288" w:type="dxa"/>
          </w:tcPr>
          <w:p w:rsidR="000F19E9" w:rsidRDefault="000F19E9">
            <w:pPr>
              <w:pStyle w:val="ConsPlusNormal"/>
            </w:pPr>
            <w:r>
              <w:t xml:space="preserve">Финансовое обеспечение </w:t>
            </w:r>
            <w:r>
              <w:lastRenderedPageBreak/>
              <w:t>презентационно-выставочной деятельности</w:t>
            </w:r>
          </w:p>
        </w:tc>
        <w:tc>
          <w:tcPr>
            <w:tcW w:w="706" w:type="dxa"/>
          </w:tcPr>
          <w:p w:rsidR="000F19E9" w:rsidRDefault="000F19E9">
            <w:pPr>
              <w:pStyle w:val="ConsPlusNormal"/>
              <w:jc w:val="center"/>
            </w:pPr>
            <w:r>
              <w:lastRenderedPageBreak/>
              <w:t>940</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08 2 02 88800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20000,00</w:t>
            </w:r>
          </w:p>
        </w:tc>
      </w:tr>
      <w:tr w:rsidR="000F19E9">
        <w:tc>
          <w:tcPr>
            <w:tcW w:w="328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940</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08 2 02 88800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-27,77</w:t>
            </w:r>
          </w:p>
        </w:tc>
        <w:tc>
          <w:tcPr>
            <w:tcW w:w="1817" w:type="dxa"/>
            <w:gridSpan w:val="2"/>
          </w:tcPr>
          <w:p w:rsidR="000F19E9" w:rsidRDefault="000F19E9">
            <w:pPr>
              <w:pStyle w:val="ConsPlusNormal"/>
              <w:jc w:val="center"/>
            </w:pPr>
            <w:r>
              <w:t>19972,23</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940</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08 2 02 88800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27,77</w:t>
            </w:r>
          </w:p>
        </w:tc>
        <w:tc>
          <w:tcPr>
            <w:tcW w:w="1817" w:type="dxa"/>
            <w:gridSpan w:val="2"/>
          </w:tcPr>
          <w:p w:rsidR="000F19E9" w:rsidRDefault="000F19E9">
            <w:pPr>
              <w:pStyle w:val="ConsPlusNormal"/>
              <w:jc w:val="center"/>
            </w:pPr>
            <w:r>
              <w:t>27,77</w:t>
            </w:r>
          </w:p>
        </w:tc>
      </w:tr>
      <w:tr w:rsidR="000F19E9">
        <w:tc>
          <w:tcPr>
            <w:tcW w:w="3288" w:type="dxa"/>
          </w:tcPr>
          <w:p w:rsidR="000F19E9" w:rsidRDefault="000F19E9">
            <w:pPr>
              <w:pStyle w:val="ConsPlusNormal"/>
            </w:pPr>
            <w:r>
              <w:t>Национальная экономика</w:t>
            </w:r>
          </w:p>
        </w:tc>
        <w:tc>
          <w:tcPr>
            <w:tcW w:w="706" w:type="dxa"/>
          </w:tcPr>
          <w:p w:rsidR="000F19E9" w:rsidRDefault="000F19E9">
            <w:pPr>
              <w:pStyle w:val="ConsPlusNormal"/>
              <w:jc w:val="center"/>
            </w:pPr>
            <w:r>
              <w:t>940</w:t>
            </w:r>
          </w:p>
        </w:tc>
        <w:tc>
          <w:tcPr>
            <w:tcW w:w="566" w:type="dxa"/>
          </w:tcPr>
          <w:p w:rsidR="000F19E9" w:rsidRDefault="000F19E9">
            <w:pPr>
              <w:pStyle w:val="ConsPlusNormal"/>
              <w:jc w:val="center"/>
            </w:pPr>
            <w:r>
              <w:t>04</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6800,00</w:t>
            </w:r>
          </w:p>
        </w:tc>
        <w:tc>
          <w:tcPr>
            <w:tcW w:w="1817" w:type="dxa"/>
            <w:gridSpan w:val="2"/>
          </w:tcPr>
          <w:p w:rsidR="000F19E9" w:rsidRDefault="000F19E9">
            <w:pPr>
              <w:pStyle w:val="ConsPlusNormal"/>
              <w:jc w:val="center"/>
            </w:pPr>
            <w:r>
              <w:t>467523,57</w:t>
            </w:r>
          </w:p>
        </w:tc>
      </w:tr>
      <w:tr w:rsidR="000F19E9">
        <w:tc>
          <w:tcPr>
            <w:tcW w:w="3288" w:type="dxa"/>
          </w:tcPr>
          <w:p w:rsidR="000F19E9" w:rsidRDefault="000F19E9">
            <w:pPr>
              <w:pStyle w:val="ConsPlusNormal"/>
            </w:pPr>
            <w:r>
              <w:t>Другие вопросы в области национальной экономики</w:t>
            </w:r>
          </w:p>
        </w:tc>
        <w:tc>
          <w:tcPr>
            <w:tcW w:w="706" w:type="dxa"/>
          </w:tcPr>
          <w:p w:rsidR="000F19E9" w:rsidRDefault="000F19E9">
            <w:pPr>
              <w:pStyle w:val="ConsPlusNormal"/>
              <w:jc w:val="center"/>
            </w:pPr>
            <w:r>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6800,00</w:t>
            </w:r>
          </w:p>
        </w:tc>
        <w:tc>
          <w:tcPr>
            <w:tcW w:w="1817" w:type="dxa"/>
            <w:gridSpan w:val="2"/>
          </w:tcPr>
          <w:p w:rsidR="000F19E9" w:rsidRDefault="000F19E9">
            <w:pPr>
              <w:pStyle w:val="ConsPlusNormal"/>
              <w:jc w:val="center"/>
            </w:pPr>
            <w:r>
              <w:t>467523,57</w:t>
            </w:r>
          </w:p>
        </w:tc>
      </w:tr>
      <w:tr w:rsidR="000F19E9">
        <w:tc>
          <w:tcPr>
            <w:tcW w:w="3288" w:type="dxa"/>
          </w:tcPr>
          <w:p w:rsidR="000F19E9" w:rsidRDefault="000F19E9">
            <w:pPr>
              <w:pStyle w:val="ConsPlusNormal"/>
            </w:pPr>
            <w:r>
              <w:t>Государственная программа Республики Дагестан "Экономическое развитие и инновационная экономика"</w:t>
            </w:r>
          </w:p>
        </w:tc>
        <w:tc>
          <w:tcPr>
            <w:tcW w:w="706" w:type="dxa"/>
          </w:tcPr>
          <w:p w:rsidR="000F19E9" w:rsidRDefault="000F19E9">
            <w:pPr>
              <w:pStyle w:val="ConsPlusNormal"/>
              <w:jc w:val="center"/>
            </w:pPr>
            <w:r>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08</w:t>
            </w:r>
          </w:p>
        </w:tc>
        <w:tc>
          <w:tcPr>
            <w:tcW w:w="710" w:type="dxa"/>
          </w:tcPr>
          <w:p w:rsidR="000F19E9" w:rsidRDefault="000F19E9">
            <w:pPr>
              <w:pStyle w:val="ConsPlusNormal"/>
            </w:pPr>
          </w:p>
        </w:tc>
        <w:tc>
          <w:tcPr>
            <w:tcW w:w="1474" w:type="dxa"/>
          </w:tcPr>
          <w:p w:rsidR="000F19E9" w:rsidRDefault="000F19E9">
            <w:pPr>
              <w:pStyle w:val="ConsPlusNormal"/>
              <w:jc w:val="center"/>
            </w:pPr>
            <w:r>
              <w:t>-1565,53</w:t>
            </w:r>
          </w:p>
        </w:tc>
        <w:tc>
          <w:tcPr>
            <w:tcW w:w="1817" w:type="dxa"/>
            <w:gridSpan w:val="2"/>
          </w:tcPr>
          <w:p w:rsidR="000F19E9" w:rsidRDefault="000F19E9">
            <w:pPr>
              <w:pStyle w:val="ConsPlusNormal"/>
              <w:jc w:val="center"/>
            </w:pPr>
            <w:r>
              <w:t>429852,87</w:t>
            </w:r>
          </w:p>
        </w:tc>
      </w:tr>
      <w:tr w:rsidR="000F19E9">
        <w:tc>
          <w:tcPr>
            <w:tcW w:w="3288" w:type="dxa"/>
          </w:tcPr>
          <w:p w:rsidR="000F19E9" w:rsidRDefault="000F19E9">
            <w:pPr>
              <w:pStyle w:val="ConsPlusNormal"/>
            </w:pPr>
            <w:r>
              <w:t>Подпрограмма "Развитие малого и среднего предпринимательства в Республике Дагестан"</w:t>
            </w:r>
          </w:p>
        </w:tc>
        <w:tc>
          <w:tcPr>
            <w:tcW w:w="706" w:type="dxa"/>
          </w:tcPr>
          <w:p w:rsidR="000F19E9" w:rsidRDefault="000F19E9">
            <w:pPr>
              <w:pStyle w:val="ConsPlusNormal"/>
              <w:jc w:val="center"/>
            </w:pPr>
            <w:r>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08 1</w:t>
            </w:r>
          </w:p>
        </w:tc>
        <w:tc>
          <w:tcPr>
            <w:tcW w:w="710" w:type="dxa"/>
          </w:tcPr>
          <w:p w:rsidR="000F19E9" w:rsidRDefault="000F19E9">
            <w:pPr>
              <w:pStyle w:val="ConsPlusNormal"/>
            </w:pPr>
          </w:p>
        </w:tc>
        <w:tc>
          <w:tcPr>
            <w:tcW w:w="1474" w:type="dxa"/>
          </w:tcPr>
          <w:p w:rsidR="000F19E9" w:rsidRDefault="000F19E9">
            <w:pPr>
              <w:pStyle w:val="ConsPlusNormal"/>
              <w:jc w:val="center"/>
            </w:pPr>
            <w:r>
              <w:t>2434,47</w:t>
            </w:r>
          </w:p>
        </w:tc>
        <w:tc>
          <w:tcPr>
            <w:tcW w:w="1817" w:type="dxa"/>
            <w:gridSpan w:val="2"/>
          </w:tcPr>
          <w:p w:rsidR="000F19E9" w:rsidRDefault="000F19E9">
            <w:pPr>
              <w:pStyle w:val="ConsPlusNormal"/>
              <w:jc w:val="center"/>
            </w:pPr>
            <w:r>
              <w:t>416037,87</w:t>
            </w:r>
          </w:p>
        </w:tc>
      </w:tr>
      <w:tr w:rsidR="000F19E9">
        <w:tc>
          <w:tcPr>
            <w:tcW w:w="3288" w:type="dxa"/>
          </w:tcPr>
          <w:p w:rsidR="000F19E9" w:rsidRDefault="000F19E9">
            <w:pPr>
              <w:pStyle w:val="ConsPlusNormal"/>
            </w:pPr>
            <w:r>
              <w:t>Основное мероприятие "Поддержка малого и среднего предпринимательства"</w:t>
            </w:r>
          </w:p>
        </w:tc>
        <w:tc>
          <w:tcPr>
            <w:tcW w:w="706" w:type="dxa"/>
          </w:tcPr>
          <w:p w:rsidR="000F19E9" w:rsidRDefault="000F19E9">
            <w:pPr>
              <w:pStyle w:val="ConsPlusNormal"/>
              <w:jc w:val="center"/>
            </w:pPr>
            <w:r>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08 1 01</w:t>
            </w:r>
          </w:p>
        </w:tc>
        <w:tc>
          <w:tcPr>
            <w:tcW w:w="710" w:type="dxa"/>
          </w:tcPr>
          <w:p w:rsidR="000F19E9" w:rsidRDefault="000F19E9">
            <w:pPr>
              <w:pStyle w:val="ConsPlusNormal"/>
            </w:pPr>
          </w:p>
        </w:tc>
        <w:tc>
          <w:tcPr>
            <w:tcW w:w="1474" w:type="dxa"/>
          </w:tcPr>
          <w:p w:rsidR="000F19E9" w:rsidRDefault="000F19E9">
            <w:pPr>
              <w:pStyle w:val="ConsPlusNormal"/>
              <w:jc w:val="center"/>
            </w:pPr>
            <w:r>
              <w:t>2434,47</w:t>
            </w:r>
          </w:p>
        </w:tc>
        <w:tc>
          <w:tcPr>
            <w:tcW w:w="1817" w:type="dxa"/>
            <w:gridSpan w:val="2"/>
          </w:tcPr>
          <w:p w:rsidR="000F19E9" w:rsidRDefault="000F19E9">
            <w:pPr>
              <w:pStyle w:val="ConsPlusNormal"/>
              <w:jc w:val="center"/>
            </w:pPr>
            <w:r>
              <w:t>276234,47</w:t>
            </w:r>
          </w:p>
        </w:tc>
      </w:tr>
      <w:tr w:rsidR="000F19E9">
        <w:tc>
          <w:tcPr>
            <w:tcW w:w="3288" w:type="dxa"/>
          </w:tcPr>
          <w:p w:rsidR="000F19E9" w:rsidRDefault="000F19E9">
            <w:pPr>
              <w:pStyle w:val="ConsPlusNormal"/>
            </w:pPr>
            <w:r>
              <w:lastRenderedPageBreak/>
              <w:t>Предоставление субсидий для субсидирования части затрат субъектов малого и среднего предпринимательства, связанных с уплатой первого взноса при заключении договора лизинга оборудования</w:t>
            </w:r>
          </w:p>
        </w:tc>
        <w:tc>
          <w:tcPr>
            <w:tcW w:w="706" w:type="dxa"/>
          </w:tcPr>
          <w:p w:rsidR="000F19E9" w:rsidRDefault="000F19E9">
            <w:pPr>
              <w:pStyle w:val="ConsPlusNormal"/>
              <w:jc w:val="center"/>
            </w:pPr>
            <w:r>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08 1 01 15271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20000,00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08 1 01 15271</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20000,00</w:t>
            </w:r>
          </w:p>
        </w:tc>
      </w:tr>
      <w:tr w:rsidR="000F19E9">
        <w:tc>
          <w:tcPr>
            <w:tcW w:w="3288" w:type="dxa"/>
          </w:tcPr>
          <w:p w:rsidR="000F19E9" w:rsidRDefault="000F19E9">
            <w:pPr>
              <w:pStyle w:val="ConsPlusNormal"/>
            </w:pPr>
            <w:r>
              <w:t>Обеспечение деятельности Центра поддержки народных художественных промыслов</w:t>
            </w:r>
          </w:p>
        </w:tc>
        <w:tc>
          <w:tcPr>
            <w:tcW w:w="706" w:type="dxa"/>
          </w:tcPr>
          <w:p w:rsidR="000F19E9" w:rsidRDefault="000F19E9">
            <w:pPr>
              <w:pStyle w:val="ConsPlusNormal"/>
              <w:jc w:val="center"/>
            </w:pPr>
            <w:r>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08 1 01 15272</w:t>
            </w:r>
          </w:p>
        </w:tc>
        <w:tc>
          <w:tcPr>
            <w:tcW w:w="710" w:type="dxa"/>
          </w:tcPr>
          <w:p w:rsidR="000F19E9" w:rsidRDefault="000F19E9">
            <w:pPr>
              <w:pStyle w:val="ConsPlusNormal"/>
            </w:pPr>
          </w:p>
        </w:tc>
        <w:tc>
          <w:tcPr>
            <w:tcW w:w="1474" w:type="dxa"/>
          </w:tcPr>
          <w:p w:rsidR="000F19E9" w:rsidRDefault="000F19E9">
            <w:pPr>
              <w:pStyle w:val="ConsPlusNormal"/>
              <w:jc w:val="center"/>
            </w:pPr>
            <w:r>
              <w:t>-1500,00</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08 1 01 15272</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-1500,00</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Обеспечение деятельности Центра поддержки молодежного инновационного творчества</w:t>
            </w:r>
          </w:p>
        </w:tc>
        <w:tc>
          <w:tcPr>
            <w:tcW w:w="706" w:type="dxa"/>
          </w:tcPr>
          <w:p w:rsidR="000F19E9" w:rsidRDefault="000F19E9">
            <w:pPr>
              <w:pStyle w:val="ConsPlusNormal"/>
              <w:jc w:val="center"/>
            </w:pPr>
            <w:r>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08 1 01 15273</w:t>
            </w:r>
          </w:p>
        </w:tc>
        <w:tc>
          <w:tcPr>
            <w:tcW w:w="710" w:type="dxa"/>
          </w:tcPr>
          <w:p w:rsidR="000F19E9" w:rsidRDefault="000F19E9">
            <w:pPr>
              <w:pStyle w:val="ConsPlusNormal"/>
            </w:pPr>
          </w:p>
        </w:tc>
        <w:tc>
          <w:tcPr>
            <w:tcW w:w="1474" w:type="dxa"/>
          </w:tcPr>
          <w:p w:rsidR="000F19E9" w:rsidRDefault="000F19E9">
            <w:pPr>
              <w:pStyle w:val="ConsPlusNormal"/>
              <w:jc w:val="center"/>
            </w:pPr>
            <w:r>
              <w:t>-1000,00</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706" w:type="dxa"/>
          </w:tcPr>
          <w:p w:rsidR="000F19E9" w:rsidRDefault="000F19E9">
            <w:pPr>
              <w:pStyle w:val="ConsPlusNormal"/>
              <w:jc w:val="center"/>
            </w:pPr>
            <w:r>
              <w:lastRenderedPageBreak/>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08 1 01 15273</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-1000,00</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lastRenderedPageBreak/>
              <w:t>Предоставление субсидий субъектам малого и среднего предпринимательства в целях возмещения части затрат, связанных с участием в выставочно-ярмарочных мероприятиях</w:t>
            </w:r>
          </w:p>
        </w:tc>
        <w:tc>
          <w:tcPr>
            <w:tcW w:w="706" w:type="dxa"/>
          </w:tcPr>
          <w:p w:rsidR="000F19E9" w:rsidRDefault="000F19E9">
            <w:pPr>
              <w:pStyle w:val="ConsPlusNormal"/>
              <w:jc w:val="center"/>
            </w:pPr>
            <w:r>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08 1 01 15274</w:t>
            </w:r>
          </w:p>
        </w:tc>
        <w:tc>
          <w:tcPr>
            <w:tcW w:w="710" w:type="dxa"/>
          </w:tcPr>
          <w:p w:rsidR="000F19E9" w:rsidRDefault="000F19E9">
            <w:pPr>
              <w:pStyle w:val="ConsPlusNormal"/>
            </w:pPr>
          </w:p>
        </w:tc>
        <w:tc>
          <w:tcPr>
            <w:tcW w:w="1474" w:type="dxa"/>
          </w:tcPr>
          <w:p w:rsidR="000F19E9" w:rsidRDefault="000F19E9">
            <w:pPr>
              <w:pStyle w:val="ConsPlusNormal"/>
              <w:jc w:val="center"/>
            </w:pPr>
            <w:r>
              <w:t>-4250,00</w:t>
            </w:r>
          </w:p>
        </w:tc>
        <w:tc>
          <w:tcPr>
            <w:tcW w:w="1817" w:type="dxa"/>
            <w:gridSpan w:val="2"/>
          </w:tcPr>
          <w:p w:rsidR="000F19E9" w:rsidRDefault="000F19E9">
            <w:pPr>
              <w:pStyle w:val="ConsPlusNormal"/>
              <w:jc w:val="center"/>
            </w:pPr>
            <w:r>
              <w:t>1500,00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08 1 01 15274</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-4250,00</w:t>
            </w:r>
          </w:p>
        </w:tc>
        <w:tc>
          <w:tcPr>
            <w:tcW w:w="1817" w:type="dxa"/>
            <w:gridSpan w:val="2"/>
          </w:tcPr>
          <w:p w:rsidR="000F19E9" w:rsidRDefault="000F19E9">
            <w:pPr>
              <w:pStyle w:val="ConsPlusNormal"/>
              <w:jc w:val="center"/>
            </w:pPr>
            <w:r>
              <w:t>1500,00</w:t>
            </w:r>
          </w:p>
        </w:tc>
      </w:tr>
      <w:tr w:rsidR="000F19E9">
        <w:tc>
          <w:tcPr>
            <w:tcW w:w="3288" w:type="dxa"/>
          </w:tcPr>
          <w:p w:rsidR="000F19E9" w:rsidRDefault="000F19E9">
            <w:pPr>
              <w:pStyle w:val="ConsPlusNormal"/>
            </w:pPr>
            <w:r>
              <w:t>Предоставление субсидий для субсидирования части затрат субъектов малого и среднего предпринимательства, связанных с приобретением оборудования</w:t>
            </w:r>
          </w:p>
        </w:tc>
        <w:tc>
          <w:tcPr>
            <w:tcW w:w="706" w:type="dxa"/>
          </w:tcPr>
          <w:p w:rsidR="000F19E9" w:rsidRDefault="000F19E9">
            <w:pPr>
              <w:pStyle w:val="ConsPlusNormal"/>
              <w:jc w:val="center"/>
            </w:pPr>
            <w:r>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08 1 01 15275</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3000,00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08 1 01 15275</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3000,00</w:t>
            </w:r>
          </w:p>
        </w:tc>
      </w:tr>
      <w:tr w:rsidR="000F19E9">
        <w:tc>
          <w:tcPr>
            <w:tcW w:w="3288" w:type="dxa"/>
          </w:tcPr>
          <w:p w:rsidR="000F19E9" w:rsidRDefault="000F19E9">
            <w:pPr>
              <w:pStyle w:val="ConsPlusNormal"/>
            </w:pPr>
            <w:r>
              <w:t xml:space="preserve">Предоставление субсидий субъектам малого и </w:t>
            </w:r>
            <w:r>
              <w:lastRenderedPageBreak/>
              <w:t>среднего предпринимательства в области социального предпринимательства</w:t>
            </w:r>
          </w:p>
        </w:tc>
        <w:tc>
          <w:tcPr>
            <w:tcW w:w="706" w:type="dxa"/>
          </w:tcPr>
          <w:p w:rsidR="000F19E9" w:rsidRDefault="000F19E9">
            <w:pPr>
              <w:pStyle w:val="ConsPlusNormal"/>
              <w:jc w:val="center"/>
            </w:pPr>
            <w:r>
              <w:lastRenderedPageBreak/>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08 1 01 15276</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3000,00</w:t>
            </w:r>
          </w:p>
        </w:tc>
      </w:tr>
      <w:tr w:rsidR="000F19E9">
        <w:tc>
          <w:tcPr>
            <w:tcW w:w="3288" w:type="dxa"/>
          </w:tcPr>
          <w:p w:rsidR="000F19E9" w:rsidRDefault="000F19E9">
            <w:pPr>
              <w:pStyle w:val="ConsPlusNormal"/>
            </w:pPr>
            <w:r>
              <w:lastRenderedPageBreak/>
              <w:t>Иные бюджетные ассигнования</w:t>
            </w:r>
          </w:p>
        </w:tc>
        <w:tc>
          <w:tcPr>
            <w:tcW w:w="706" w:type="dxa"/>
          </w:tcPr>
          <w:p w:rsidR="000F19E9" w:rsidRDefault="000F19E9">
            <w:pPr>
              <w:pStyle w:val="ConsPlusNormal"/>
              <w:jc w:val="center"/>
            </w:pPr>
            <w:r>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08 1 01 15276</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3000,00</w:t>
            </w:r>
          </w:p>
        </w:tc>
      </w:tr>
      <w:tr w:rsidR="000F19E9">
        <w:tc>
          <w:tcPr>
            <w:tcW w:w="3288" w:type="dxa"/>
          </w:tcPr>
          <w:p w:rsidR="000F19E9" w:rsidRDefault="000F19E9">
            <w:pPr>
              <w:pStyle w:val="ConsPlusNormal"/>
            </w:pPr>
            <w:r>
              <w:t>Информационная поддержка субъектов малого и среднего предпринимательства, в том числе через выпуск телепередач,радиопрограмм, фильмов, издание газет, журналов</w:t>
            </w:r>
          </w:p>
        </w:tc>
        <w:tc>
          <w:tcPr>
            <w:tcW w:w="706" w:type="dxa"/>
          </w:tcPr>
          <w:p w:rsidR="000F19E9" w:rsidRDefault="000F19E9">
            <w:pPr>
              <w:pStyle w:val="ConsPlusNormal"/>
              <w:jc w:val="center"/>
            </w:pPr>
            <w:r>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08 1 01 15277</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3000,00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08 1 01 15277</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3000,00</w:t>
            </w:r>
          </w:p>
        </w:tc>
      </w:tr>
      <w:tr w:rsidR="000F19E9">
        <w:tc>
          <w:tcPr>
            <w:tcW w:w="3288" w:type="dxa"/>
          </w:tcPr>
          <w:p w:rsidR="000F19E9" w:rsidRDefault="000F19E9">
            <w:pPr>
              <w:pStyle w:val="ConsPlusNormal"/>
            </w:pPr>
            <w:r>
              <w:t>Субсидирование части затрат субъектов малого и среднего предпринимательства, связанных с обеспечением доступа к объектам инфраструктуры</w:t>
            </w:r>
          </w:p>
        </w:tc>
        <w:tc>
          <w:tcPr>
            <w:tcW w:w="706" w:type="dxa"/>
          </w:tcPr>
          <w:p w:rsidR="000F19E9" w:rsidRDefault="000F19E9">
            <w:pPr>
              <w:pStyle w:val="ConsPlusNormal"/>
              <w:jc w:val="center"/>
            </w:pPr>
            <w:r>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08 1 01 15278</w:t>
            </w:r>
          </w:p>
        </w:tc>
        <w:tc>
          <w:tcPr>
            <w:tcW w:w="710" w:type="dxa"/>
          </w:tcPr>
          <w:p w:rsidR="000F19E9" w:rsidRDefault="000F19E9">
            <w:pPr>
              <w:pStyle w:val="ConsPlusNormal"/>
            </w:pPr>
          </w:p>
        </w:tc>
        <w:tc>
          <w:tcPr>
            <w:tcW w:w="1474" w:type="dxa"/>
          </w:tcPr>
          <w:p w:rsidR="000F19E9" w:rsidRDefault="000F19E9">
            <w:pPr>
              <w:pStyle w:val="ConsPlusNormal"/>
              <w:jc w:val="center"/>
            </w:pPr>
            <w:r>
              <w:t>-950,00</w:t>
            </w:r>
          </w:p>
        </w:tc>
        <w:tc>
          <w:tcPr>
            <w:tcW w:w="1817" w:type="dxa"/>
            <w:gridSpan w:val="2"/>
          </w:tcPr>
          <w:p w:rsidR="000F19E9" w:rsidRDefault="000F19E9">
            <w:pPr>
              <w:pStyle w:val="ConsPlusNormal"/>
              <w:jc w:val="center"/>
            </w:pPr>
            <w:r>
              <w:t>1200,00</w:t>
            </w:r>
          </w:p>
        </w:tc>
      </w:tr>
      <w:tr w:rsidR="000F19E9">
        <w:tc>
          <w:tcPr>
            <w:tcW w:w="3288" w:type="dxa"/>
          </w:tcPr>
          <w:p w:rsidR="000F19E9" w:rsidRDefault="000F19E9">
            <w:pPr>
              <w:pStyle w:val="ConsPlusNormal"/>
            </w:pPr>
            <w:r>
              <w:t xml:space="preserve">Иные бюджетные </w:t>
            </w:r>
            <w:r>
              <w:lastRenderedPageBreak/>
              <w:t>ассигнования</w:t>
            </w:r>
          </w:p>
        </w:tc>
        <w:tc>
          <w:tcPr>
            <w:tcW w:w="706" w:type="dxa"/>
          </w:tcPr>
          <w:p w:rsidR="000F19E9" w:rsidRDefault="000F19E9">
            <w:pPr>
              <w:pStyle w:val="ConsPlusNormal"/>
              <w:jc w:val="center"/>
            </w:pPr>
            <w:r>
              <w:lastRenderedPageBreak/>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08 1 01 15278</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-950,00</w:t>
            </w:r>
          </w:p>
        </w:tc>
        <w:tc>
          <w:tcPr>
            <w:tcW w:w="1817" w:type="dxa"/>
            <w:gridSpan w:val="2"/>
          </w:tcPr>
          <w:p w:rsidR="000F19E9" w:rsidRDefault="000F19E9">
            <w:pPr>
              <w:pStyle w:val="ConsPlusNormal"/>
              <w:jc w:val="center"/>
            </w:pPr>
            <w:r>
              <w:t>1200,00</w:t>
            </w:r>
          </w:p>
        </w:tc>
      </w:tr>
      <w:tr w:rsidR="000F19E9">
        <w:tc>
          <w:tcPr>
            <w:tcW w:w="3288" w:type="dxa"/>
          </w:tcPr>
          <w:p w:rsidR="000F19E9" w:rsidRDefault="000F19E9">
            <w:pPr>
              <w:pStyle w:val="ConsPlusNormal"/>
            </w:pPr>
            <w:r>
              <w:lastRenderedPageBreak/>
              <w:t>Предоставление субсидий субъектам малого и среднего предпринимательства в целях возмещения части расходов, связанных с прохождением сертификации, в том числе по международным стандартам качества</w:t>
            </w:r>
          </w:p>
        </w:tc>
        <w:tc>
          <w:tcPr>
            <w:tcW w:w="706" w:type="dxa"/>
          </w:tcPr>
          <w:p w:rsidR="000F19E9" w:rsidRDefault="000F19E9">
            <w:pPr>
              <w:pStyle w:val="ConsPlusNormal"/>
              <w:jc w:val="center"/>
            </w:pPr>
            <w:r>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08 1 01 15279</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300,00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08 1 01 15279</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300,00</w:t>
            </w:r>
          </w:p>
        </w:tc>
      </w:tr>
      <w:tr w:rsidR="000F19E9">
        <w:tc>
          <w:tcPr>
            <w:tcW w:w="3288" w:type="dxa"/>
          </w:tcPr>
          <w:p w:rsidR="000F19E9" w:rsidRDefault="000F19E9">
            <w:pPr>
              <w:pStyle w:val="ConsPlusNormal"/>
            </w:pPr>
            <w:r>
              <w:t>Поддержка Учебно-производственного комбината, в целях профессионального обучения граждан, желающих организовать предпринимательскую деятельность</w:t>
            </w:r>
          </w:p>
        </w:tc>
        <w:tc>
          <w:tcPr>
            <w:tcW w:w="706" w:type="dxa"/>
          </w:tcPr>
          <w:p w:rsidR="000F19E9" w:rsidRDefault="000F19E9">
            <w:pPr>
              <w:pStyle w:val="ConsPlusNormal"/>
              <w:jc w:val="center"/>
            </w:pPr>
            <w:r>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08 1 01 1527Ж</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1200,00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08 1 01 1527Ж</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1200,00</w:t>
            </w:r>
          </w:p>
        </w:tc>
      </w:tr>
      <w:tr w:rsidR="000F19E9">
        <w:tc>
          <w:tcPr>
            <w:tcW w:w="3288" w:type="dxa"/>
          </w:tcPr>
          <w:p w:rsidR="000F19E9" w:rsidRDefault="000F19E9">
            <w:pPr>
              <w:pStyle w:val="ConsPlusNormal"/>
            </w:pPr>
            <w:r>
              <w:t xml:space="preserve">Развитие </w:t>
            </w:r>
            <w:r>
              <w:lastRenderedPageBreak/>
              <w:t>микрофинансовой компании "Фонд микрофинансирования и лизинга Республики Дагестан" (МФК "Даглизингфонд") в целях предоставления лизинговых услуг</w:t>
            </w:r>
          </w:p>
        </w:tc>
        <w:tc>
          <w:tcPr>
            <w:tcW w:w="706" w:type="dxa"/>
          </w:tcPr>
          <w:p w:rsidR="000F19E9" w:rsidRDefault="000F19E9">
            <w:pPr>
              <w:pStyle w:val="ConsPlusNormal"/>
              <w:jc w:val="center"/>
            </w:pPr>
            <w:r>
              <w:lastRenderedPageBreak/>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08 1 01 1527Л</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160000,00</w:t>
            </w:r>
          </w:p>
        </w:tc>
      </w:tr>
      <w:tr w:rsidR="000F19E9">
        <w:tc>
          <w:tcPr>
            <w:tcW w:w="3288"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08 1 01 1527Л</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160000,00</w:t>
            </w:r>
          </w:p>
        </w:tc>
      </w:tr>
      <w:tr w:rsidR="000F19E9">
        <w:tc>
          <w:tcPr>
            <w:tcW w:w="3288" w:type="dxa"/>
          </w:tcPr>
          <w:p w:rsidR="000F19E9" w:rsidRDefault="000F19E9">
            <w:pPr>
              <w:pStyle w:val="ConsPlusNormal"/>
            </w:pPr>
            <w:r>
              <w:t>Развитие бизнес - инкубаторов, технопарков, промышленных (индустриальных) и агропромышленных парков</w:t>
            </w:r>
          </w:p>
        </w:tc>
        <w:tc>
          <w:tcPr>
            <w:tcW w:w="706" w:type="dxa"/>
          </w:tcPr>
          <w:p w:rsidR="000F19E9" w:rsidRDefault="000F19E9">
            <w:pPr>
              <w:pStyle w:val="ConsPlusNormal"/>
              <w:jc w:val="center"/>
            </w:pPr>
            <w:r>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08 1 01 1527Н</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30000,00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08 1 01 1527Н</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30000,00</w:t>
            </w:r>
          </w:p>
        </w:tc>
      </w:tr>
      <w:tr w:rsidR="000F19E9">
        <w:tc>
          <w:tcPr>
            <w:tcW w:w="3288" w:type="dxa"/>
          </w:tcPr>
          <w:p w:rsidR="000F19E9" w:rsidRDefault="000F19E9">
            <w:pPr>
              <w:pStyle w:val="ConsPlusNormal"/>
            </w:pPr>
            <w:r>
              <w:t>Обеспечение деятельности центра поддержки предпринимательства в Республике Дагестан</w:t>
            </w:r>
          </w:p>
        </w:tc>
        <w:tc>
          <w:tcPr>
            <w:tcW w:w="706" w:type="dxa"/>
          </w:tcPr>
          <w:p w:rsidR="000F19E9" w:rsidRDefault="000F19E9">
            <w:pPr>
              <w:pStyle w:val="ConsPlusNormal"/>
              <w:jc w:val="center"/>
            </w:pPr>
            <w:r>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08 1 01 1527Ц</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15000,00</w:t>
            </w:r>
          </w:p>
        </w:tc>
      </w:tr>
      <w:tr w:rsidR="000F19E9">
        <w:tc>
          <w:tcPr>
            <w:tcW w:w="3288"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08 1 01 1527Ц</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15000,00</w:t>
            </w:r>
          </w:p>
        </w:tc>
      </w:tr>
      <w:tr w:rsidR="000F19E9">
        <w:tc>
          <w:tcPr>
            <w:tcW w:w="3288" w:type="dxa"/>
          </w:tcPr>
          <w:p w:rsidR="000F19E9" w:rsidRDefault="000F19E9">
            <w:pPr>
              <w:pStyle w:val="ConsPlusNormal"/>
            </w:pPr>
            <w:r>
              <w:t>Обеспечение деятельности интернет-портала для предпринимателей</w:t>
            </w:r>
          </w:p>
        </w:tc>
        <w:tc>
          <w:tcPr>
            <w:tcW w:w="706" w:type="dxa"/>
          </w:tcPr>
          <w:p w:rsidR="000F19E9" w:rsidRDefault="000F19E9">
            <w:pPr>
              <w:pStyle w:val="ConsPlusNormal"/>
              <w:jc w:val="center"/>
            </w:pPr>
            <w:r>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08 1 01 1527Ю</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800,00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08 1 01 1527Ю</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800,00</w:t>
            </w:r>
          </w:p>
        </w:tc>
      </w:tr>
      <w:tr w:rsidR="000F19E9">
        <w:tc>
          <w:tcPr>
            <w:tcW w:w="3288" w:type="dxa"/>
          </w:tcPr>
          <w:p w:rsidR="000F19E9" w:rsidRDefault="000F19E9">
            <w:pPr>
              <w:pStyle w:val="ConsPlusNormal"/>
            </w:pPr>
            <w:r>
              <w:t>Предоставление субсидий для субсидирования части затрат субъектов малого и среднего предпринимательства, связанных с уплатой процентов по кредитам</w:t>
            </w:r>
          </w:p>
        </w:tc>
        <w:tc>
          <w:tcPr>
            <w:tcW w:w="706" w:type="dxa"/>
          </w:tcPr>
          <w:p w:rsidR="000F19E9" w:rsidRDefault="000F19E9">
            <w:pPr>
              <w:pStyle w:val="ConsPlusNormal"/>
              <w:jc w:val="center"/>
            </w:pPr>
            <w:r>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08 1 01 1527Я</w:t>
            </w:r>
          </w:p>
        </w:tc>
        <w:tc>
          <w:tcPr>
            <w:tcW w:w="710" w:type="dxa"/>
          </w:tcPr>
          <w:p w:rsidR="000F19E9" w:rsidRDefault="000F19E9">
            <w:pPr>
              <w:pStyle w:val="ConsPlusNormal"/>
              <w:jc w:val="center"/>
            </w:pPr>
            <w:r>
              <w:t>1</w:t>
            </w:r>
          </w:p>
        </w:tc>
        <w:tc>
          <w:tcPr>
            <w:tcW w:w="1474" w:type="dxa"/>
          </w:tcPr>
          <w:p w:rsidR="000F19E9" w:rsidRDefault="000F19E9">
            <w:pPr>
              <w:pStyle w:val="ConsPlusNormal"/>
              <w:jc w:val="center"/>
            </w:pPr>
            <w:r>
              <w:t>-2865,53</w:t>
            </w:r>
          </w:p>
        </w:tc>
        <w:tc>
          <w:tcPr>
            <w:tcW w:w="1817" w:type="dxa"/>
            <w:gridSpan w:val="2"/>
          </w:tcPr>
          <w:p w:rsidR="000F19E9" w:rsidRDefault="000F19E9">
            <w:pPr>
              <w:pStyle w:val="ConsPlusNormal"/>
              <w:jc w:val="center"/>
            </w:pPr>
            <w:r>
              <w:t>5134,47</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08 1 01 1527Я</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-2865,53</w:t>
            </w:r>
          </w:p>
        </w:tc>
        <w:tc>
          <w:tcPr>
            <w:tcW w:w="1817" w:type="dxa"/>
            <w:gridSpan w:val="2"/>
          </w:tcPr>
          <w:p w:rsidR="000F19E9" w:rsidRDefault="000F19E9">
            <w:pPr>
              <w:pStyle w:val="ConsPlusNormal"/>
              <w:jc w:val="center"/>
            </w:pPr>
            <w:r>
              <w:t>5134,47</w:t>
            </w:r>
          </w:p>
        </w:tc>
      </w:tr>
      <w:tr w:rsidR="000F19E9">
        <w:tc>
          <w:tcPr>
            <w:tcW w:w="3288" w:type="dxa"/>
          </w:tcPr>
          <w:p w:rsidR="000F19E9" w:rsidRDefault="000F19E9">
            <w:pPr>
              <w:pStyle w:val="ConsPlusNormal"/>
            </w:pPr>
            <w:r>
              <w:t xml:space="preserve">Реализация программ обучения и повышения квалификации кадров субъектов малого и среднего </w:t>
            </w:r>
            <w:r>
              <w:lastRenderedPageBreak/>
              <w:t>предпринимательства</w:t>
            </w:r>
          </w:p>
        </w:tc>
        <w:tc>
          <w:tcPr>
            <w:tcW w:w="706" w:type="dxa"/>
          </w:tcPr>
          <w:p w:rsidR="000F19E9" w:rsidRDefault="000F19E9">
            <w:pPr>
              <w:pStyle w:val="ConsPlusNormal"/>
              <w:jc w:val="center"/>
            </w:pPr>
            <w:r>
              <w:lastRenderedPageBreak/>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08 1 01 15280</w:t>
            </w:r>
          </w:p>
        </w:tc>
        <w:tc>
          <w:tcPr>
            <w:tcW w:w="710" w:type="dxa"/>
          </w:tcPr>
          <w:p w:rsidR="000F19E9" w:rsidRDefault="000F19E9">
            <w:pPr>
              <w:pStyle w:val="ConsPlusNormal"/>
            </w:pPr>
          </w:p>
        </w:tc>
        <w:tc>
          <w:tcPr>
            <w:tcW w:w="1474" w:type="dxa"/>
          </w:tcPr>
          <w:p w:rsidR="000F19E9" w:rsidRDefault="000F19E9">
            <w:pPr>
              <w:pStyle w:val="ConsPlusNormal"/>
              <w:jc w:val="center"/>
            </w:pPr>
            <w:r>
              <w:t>-3000,00</w:t>
            </w:r>
          </w:p>
        </w:tc>
        <w:tc>
          <w:tcPr>
            <w:tcW w:w="1817" w:type="dxa"/>
            <w:gridSpan w:val="2"/>
          </w:tcPr>
          <w:p w:rsidR="000F19E9" w:rsidRDefault="000F19E9">
            <w:pPr>
              <w:pStyle w:val="ConsPlusNormal"/>
              <w:jc w:val="center"/>
            </w:pPr>
            <w:r>
              <w:t>5000,00</w:t>
            </w:r>
          </w:p>
        </w:tc>
      </w:tr>
      <w:tr w:rsidR="000F19E9">
        <w:tc>
          <w:tcPr>
            <w:tcW w:w="328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08 1 01 15280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-3000,00</w:t>
            </w:r>
          </w:p>
        </w:tc>
        <w:tc>
          <w:tcPr>
            <w:tcW w:w="1817" w:type="dxa"/>
            <w:gridSpan w:val="2"/>
          </w:tcPr>
          <w:p w:rsidR="000F19E9" w:rsidRDefault="000F19E9">
            <w:pPr>
              <w:pStyle w:val="ConsPlusNormal"/>
              <w:jc w:val="center"/>
            </w:pPr>
            <w:r>
              <w:t>5000,00</w:t>
            </w:r>
          </w:p>
        </w:tc>
      </w:tr>
      <w:tr w:rsidR="000F19E9">
        <w:tc>
          <w:tcPr>
            <w:tcW w:w="3288" w:type="dxa"/>
          </w:tcPr>
          <w:p w:rsidR="000F19E9" w:rsidRDefault="000F19E9">
            <w:pPr>
              <w:pStyle w:val="ConsPlusNormal"/>
            </w:pPr>
            <w:r>
              <w:t>Разработка и издание печатных материалов для субъектов малого и среднего предпринимательства, в том числе буклетов, брошюр, листовок и др.</w:t>
            </w:r>
          </w:p>
        </w:tc>
        <w:tc>
          <w:tcPr>
            <w:tcW w:w="706" w:type="dxa"/>
          </w:tcPr>
          <w:p w:rsidR="000F19E9" w:rsidRDefault="000F19E9">
            <w:pPr>
              <w:pStyle w:val="ConsPlusNormal"/>
              <w:jc w:val="center"/>
            </w:pPr>
            <w:r>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08 1 01 15281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300,00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08 1 01 15281</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300,00</w:t>
            </w:r>
          </w:p>
        </w:tc>
      </w:tr>
      <w:tr w:rsidR="000F19E9">
        <w:tc>
          <w:tcPr>
            <w:tcW w:w="3288" w:type="dxa"/>
          </w:tcPr>
          <w:p w:rsidR="000F19E9" w:rsidRDefault="000F19E9">
            <w:pPr>
              <w:pStyle w:val="ConsPlusNormal"/>
            </w:pPr>
            <w:r>
              <w:t>Организация и проведение форумов, конференций, брифингов, съездов, круглых столов, семинаров и др.</w:t>
            </w:r>
          </w:p>
        </w:tc>
        <w:tc>
          <w:tcPr>
            <w:tcW w:w="706" w:type="dxa"/>
          </w:tcPr>
          <w:p w:rsidR="000F19E9" w:rsidRDefault="000F19E9">
            <w:pPr>
              <w:pStyle w:val="ConsPlusNormal"/>
              <w:jc w:val="center"/>
            </w:pPr>
            <w:r>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08 1 01 15282</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1800,00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08 1 01 15282</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1800,00</w:t>
            </w:r>
          </w:p>
        </w:tc>
      </w:tr>
      <w:tr w:rsidR="000F19E9">
        <w:tc>
          <w:tcPr>
            <w:tcW w:w="3288" w:type="dxa"/>
          </w:tcPr>
          <w:p w:rsidR="000F19E9" w:rsidRDefault="000F19E9">
            <w:pPr>
              <w:pStyle w:val="ConsPlusNormal"/>
            </w:pPr>
            <w:r>
              <w:t xml:space="preserve">Предоставление субсидий муниципальным </w:t>
            </w:r>
            <w:r>
              <w:lastRenderedPageBreak/>
              <w:t>образованиям Республики Дагестан на поддержку муниципальных программ развития малого и среднего предпринимательства, в том числе моногородов</w:t>
            </w:r>
          </w:p>
        </w:tc>
        <w:tc>
          <w:tcPr>
            <w:tcW w:w="706" w:type="dxa"/>
          </w:tcPr>
          <w:p w:rsidR="000F19E9" w:rsidRDefault="000F19E9">
            <w:pPr>
              <w:pStyle w:val="ConsPlusNormal"/>
              <w:jc w:val="center"/>
            </w:pPr>
            <w:r>
              <w:lastRenderedPageBreak/>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08 1 01 15283</w:t>
            </w:r>
          </w:p>
        </w:tc>
        <w:tc>
          <w:tcPr>
            <w:tcW w:w="710" w:type="dxa"/>
          </w:tcPr>
          <w:p w:rsidR="000F19E9" w:rsidRDefault="000F19E9">
            <w:pPr>
              <w:pStyle w:val="ConsPlusNormal"/>
            </w:pPr>
          </w:p>
        </w:tc>
        <w:tc>
          <w:tcPr>
            <w:tcW w:w="1474" w:type="dxa"/>
          </w:tcPr>
          <w:p w:rsidR="000F19E9" w:rsidRDefault="000F19E9">
            <w:pPr>
              <w:pStyle w:val="ConsPlusNormal"/>
              <w:jc w:val="center"/>
            </w:pPr>
            <w:r>
              <w:t>-3000,00</w:t>
            </w:r>
          </w:p>
        </w:tc>
        <w:tc>
          <w:tcPr>
            <w:tcW w:w="1817" w:type="dxa"/>
            <w:gridSpan w:val="2"/>
          </w:tcPr>
          <w:p w:rsidR="000F19E9" w:rsidRDefault="000F19E9">
            <w:pPr>
              <w:pStyle w:val="ConsPlusNormal"/>
              <w:jc w:val="center"/>
            </w:pPr>
            <w:r>
              <w:t>6000,00</w:t>
            </w:r>
          </w:p>
        </w:tc>
      </w:tr>
      <w:tr w:rsidR="000F19E9">
        <w:tc>
          <w:tcPr>
            <w:tcW w:w="3288" w:type="dxa"/>
          </w:tcPr>
          <w:p w:rsidR="000F19E9" w:rsidRDefault="000F19E9">
            <w:pPr>
              <w:pStyle w:val="ConsPlusNormal"/>
            </w:pPr>
            <w:r>
              <w:lastRenderedPageBreak/>
              <w:t>Иные бюджетные ассигнования</w:t>
            </w:r>
          </w:p>
        </w:tc>
        <w:tc>
          <w:tcPr>
            <w:tcW w:w="706" w:type="dxa"/>
          </w:tcPr>
          <w:p w:rsidR="000F19E9" w:rsidRDefault="000F19E9">
            <w:pPr>
              <w:pStyle w:val="ConsPlusNormal"/>
              <w:jc w:val="center"/>
            </w:pPr>
            <w:r>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08 1 01 15283</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-3000,00</w:t>
            </w:r>
          </w:p>
        </w:tc>
        <w:tc>
          <w:tcPr>
            <w:tcW w:w="1817" w:type="dxa"/>
            <w:gridSpan w:val="2"/>
          </w:tcPr>
          <w:p w:rsidR="000F19E9" w:rsidRDefault="000F19E9">
            <w:pPr>
              <w:pStyle w:val="ConsPlusNormal"/>
              <w:jc w:val="center"/>
            </w:pPr>
            <w:r>
              <w:t>6000,00</w:t>
            </w:r>
          </w:p>
        </w:tc>
      </w:tr>
      <w:tr w:rsidR="000F19E9">
        <w:tc>
          <w:tcPr>
            <w:tcW w:w="3288" w:type="dxa"/>
          </w:tcPr>
          <w:p w:rsidR="000F19E9" w:rsidRDefault="000F19E9">
            <w:pPr>
              <w:pStyle w:val="ConsPlusNormal"/>
            </w:pPr>
            <w:r>
              <w:t>Развитие микрофинансовой компании "Фонд микрофинансирования и лизинга Республики Дагестан" (МФК "Даглизингфонд") в целях предоставления микрозаймов</w:t>
            </w:r>
          </w:p>
        </w:tc>
        <w:tc>
          <w:tcPr>
            <w:tcW w:w="706" w:type="dxa"/>
          </w:tcPr>
          <w:p w:rsidR="000F19E9" w:rsidRDefault="000F19E9">
            <w:pPr>
              <w:pStyle w:val="ConsPlusNormal"/>
              <w:jc w:val="center"/>
            </w:pPr>
            <w:r>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08 1 01 15284</w:t>
            </w:r>
          </w:p>
        </w:tc>
        <w:tc>
          <w:tcPr>
            <w:tcW w:w="710" w:type="dxa"/>
          </w:tcPr>
          <w:p w:rsidR="000F19E9" w:rsidRDefault="000F19E9">
            <w:pPr>
              <w:pStyle w:val="ConsPlusNormal"/>
            </w:pPr>
          </w:p>
        </w:tc>
        <w:tc>
          <w:tcPr>
            <w:tcW w:w="1474" w:type="dxa"/>
          </w:tcPr>
          <w:p w:rsidR="000F19E9" w:rsidRDefault="000F19E9">
            <w:pPr>
              <w:pStyle w:val="ConsPlusNormal"/>
              <w:jc w:val="center"/>
            </w:pPr>
            <w:r>
              <w:t>19000,00</w:t>
            </w:r>
          </w:p>
        </w:tc>
        <w:tc>
          <w:tcPr>
            <w:tcW w:w="1817" w:type="dxa"/>
            <w:gridSpan w:val="2"/>
          </w:tcPr>
          <w:p w:rsidR="000F19E9" w:rsidRDefault="000F19E9">
            <w:pPr>
              <w:pStyle w:val="ConsPlusNormal"/>
              <w:jc w:val="center"/>
            </w:pPr>
            <w:r>
              <w:t>19000,00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08 1 01 15284</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19000,00</w:t>
            </w:r>
          </w:p>
        </w:tc>
        <w:tc>
          <w:tcPr>
            <w:tcW w:w="1817" w:type="dxa"/>
            <w:gridSpan w:val="2"/>
          </w:tcPr>
          <w:p w:rsidR="000F19E9" w:rsidRDefault="000F19E9">
            <w:pPr>
              <w:pStyle w:val="ConsPlusNormal"/>
              <w:jc w:val="center"/>
            </w:pPr>
            <w:r>
              <w:t>19000,00</w:t>
            </w:r>
          </w:p>
        </w:tc>
      </w:tr>
      <w:tr w:rsidR="000F19E9">
        <w:tc>
          <w:tcPr>
            <w:tcW w:w="3288" w:type="dxa"/>
          </w:tcPr>
          <w:p w:rsidR="000F19E9" w:rsidRDefault="000F19E9">
            <w:pPr>
              <w:pStyle w:val="ConsPlusNormal"/>
            </w:pPr>
            <w:r>
              <w:t>Основное мероприятие "Обеспечение деятельности государственного органа"</w:t>
            </w:r>
          </w:p>
        </w:tc>
        <w:tc>
          <w:tcPr>
            <w:tcW w:w="706" w:type="dxa"/>
          </w:tcPr>
          <w:p w:rsidR="000F19E9" w:rsidRDefault="000F19E9">
            <w:pPr>
              <w:pStyle w:val="ConsPlusNormal"/>
              <w:jc w:val="center"/>
            </w:pPr>
            <w:r>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08 1 02</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29692,60</w:t>
            </w:r>
          </w:p>
        </w:tc>
      </w:tr>
      <w:tr w:rsidR="000F19E9">
        <w:tc>
          <w:tcPr>
            <w:tcW w:w="3288" w:type="dxa"/>
          </w:tcPr>
          <w:p w:rsidR="000F19E9" w:rsidRDefault="000F19E9">
            <w:pPr>
              <w:pStyle w:val="ConsPlusNormal"/>
            </w:pPr>
            <w:r>
              <w:lastRenderedPageBreak/>
              <w:t>Финансовое обеспечение выполнения функций государственных органов</w:t>
            </w:r>
          </w:p>
        </w:tc>
        <w:tc>
          <w:tcPr>
            <w:tcW w:w="706" w:type="dxa"/>
          </w:tcPr>
          <w:p w:rsidR="000F19E9" w:rsidRDefault="000F19E9">
            <w:pPr>
              <w:pStyle w:val="ConsPlusNormal"/>
              <w:jc w:val="center"/>
            </w:pPr>
            <w:r>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08 1 02 20000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29692,60</w:t>
            </w:r>
          </w:p>
        </w:tc>
      </w:tr>
      <w:tr w:rsidR="000F19E9">
        <w:tc>
          <w:tcPr>
            <w:tcW w:w="328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6" w:type="dxa"/>
          </w:tcPr>
          <w:p w:rsidR="000F19E9" w:rsidRDefault="000F19E9">
            <w:pPr>
              <w:pStyle w:val="ConsPlusNormal"/>
              <w:jc w:val="center"/>
            </w:pPr>
            <w:r>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08 1 02 20000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25228,20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08 1 02 20000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3014,40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08 1 02 20000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1450,00</w:t>
            </w:r>
          </w:p>
        </w:tc>
      </w:tr>
      <w:tr w:rsidR="000F19E9">
        <w:tc>
          <w:tcPr>
            <w:tcW w:w="3288" w:type="dxa"/>
          </w:tcPr>
          <w:p w:rsidR="000F19E9" w:rsidRDefault="000F19E9">
            <w:pPr>
              <w:pStyle w:val="ConsPlusNormal"/>
            </w:pPr>
            <w:r>
              <w:t xml:space="preserve">Федеральный проект "Создание благоприятных условий для осуществления деятельности самозанятыми гражданами" в рамках национального проекта </w:t>
            </w:r>
            <w:r>
              <w:lastRenderedPageBreak/>
              <w:t>"Малое и среднее предпринимательство и поддержка индивидуальной предпринимательской инициативы"</w:t>
            </w:r>
          </w:p>
        </w:tc>
        <w:tc>
          <w:tcPr>
            <w:tcW w:w="706" w:type="dxa"/>
          </w:tcPr>
          <w:p w:rsidR="000F19E9" w:rsidRDefault="000F19E9">
            <w:pPr>
              <w:pStyle w:val="ConsPlusNormal"/>
              <w:jc w:val="center"/>
            </w:pPr>
            <w:r>
              <w:lastRenderedPageBreak/>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08 1 11</w:t>
            </w:r>
          </w:p>
        </w:tc>
        <w:tc>
          <w:tcPr>
            <w:tcW w:w="710" w:type="dxa"/>
          </w:tcPr>
          <w:p w:rsidR="000F19E9" w:rsidRDefault="000F19E9">
            <w:pPr>
              <w:pStyle w:val="ConsPlusNormal"/>
            </w:pPr>
          </w:p>
        </w:tc>
        <w:tc>
          <w:tcPr>
            <w:tcW w:w="1474" w:type="dxa"/>
          </w:tcPr>
          <w:p w:rsidR="000F19E9" w:rsidRDefault="000F19E9">
            <w:pPr>
              <w:pStyle w:val="ConsPlusNormal"/>
              <w:jc w:val="center"/>
            </w:pPr>
            <w:r>
              <w:t>-9577,37</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lastRenderedPageBreak/>
              <w:t>Развитие центров "Мой бизнес"</w:t>
            </w:r>
          </w:p>
        </w:tc>
        <w:tc>
          <w:tcPr>
            <w:tcW w:w="706" w:type="dxa"/>
          </w:tcPr>
          <w:p w:rsidR="000F19E9" w:rsidRDefault="000F19E9">
            <w:pPr>
              <w:pStyle w:val="ConsPlusNormal"/>
              <w:jc w:val="center"/>
            </w:pPr>
            <w:r>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08 1 11 5527С</w:t>
            </w:r>
          </w:p>
        </w:tc>
        <w:tc>
          <w:tcPr>
            <w:tcW w:w="710" w:type="dxa"/>
          </w:tcPr>
          <w:p w:rsidR="000F19E9" w:rsidRDefault="000F19E9">
            <w:pPr>
              <w:pStyle w:val="ConsPlusNormal"/>
            </w:pPr>
          </w:p>
        </w:tc>
        <w:tc>
          <w:tcPr>
            <w:tcW w:w="1474" w:type="dxa"/>
          </w:tcPr>
          <w:p w:rsidR="000F19E9" w:rsidRDefault="000F19E9">
            <w:pPr>
              <w:pStyle w:val="ConsPlusNormal"/>
              <w:jc w:val="center"/>
            </w:pPr>
            <w:r>
              <w:t>-9577,37</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08 1 11 5527С</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-9577,37</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Федеральный проект "Создание благоприятных условии для осуществления деятельности самозанятыми гражданами" в рамках национального проекта "Малое и среднее предпринимательство и поддержка индивидуальной предпринимательской инициативы"</w:t>
            </w:r>
          </w:p>
        </w:tc>
        <w:tc>
          <w:tcPr>
            <w:tcW w:w="706" w:type="dxa"/>
          </w:tcPr>
          <w:p w:rsidR="000F19E9" w:rsidRDefault="000F19E9">
            <w:pPr>
              <w:pStyle w:val="ConsPlusNormal"/>
              <w:jc w:val="center"/>
            </w:pPr>
            <w:r>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08 1 12</w:t>
            </w:r>
          </w:p>
        </w:tc>
        <w:tc>
          <w:tcPr>
            <w:tcW w:w="710" w:type="dxa"/>
          </w:tcPr>
          <w:p w:rsidR="000F19E9" w:rsidRDefault="000F19E9">
            <w:pPr>
              <w:pStyle w:val="ConsPlusNormal"/>
            </w:pPr>
          </w:p>
        </w:tc>
        <w:tc>
          <w:tcPr>
            <w:tcW w:w="1474" w:type="dxa"/>
          </w:tcPr>
          <w:p w:rsidR="000F19E9" w:rsidRDefault="000F19E9">
            <w:pPr>
              <w:pStyle w:val="ConsPlusNormal"/>
              <w:jc w:val="center"/>
            </w:pPr>
            <w:r>
              <w:t>9577,37</w:t>
            </w:r>
          </w:p>
        </w:tc>
        <w:tc>
          <w:tcPr>
            <w:tcW w:w="1817" w:type="dxa"/>
            <w:gridSpan w:val="2"/>
          </w:tcPr>
          <w:p w:rsidR="000F19E9" w:rsidRDefault="000F19E9">
            <w:pPr>
              <w:pStyle w:val="ConsPlusNormal"/>
              <w:jc w:val="center"/>
            </w:pPr>
            <w:r>
              <w:t>9577,37</w:t>
            </w:r>
          </w:p>
        </w:tc>
      </w:tr>
      <w:tr w:rsidR="000F19E9">
        <w:tc>
          <w:tcPr>
            <w:tcW w:w="3288" w:type="dxa"/>
          </w:tcPr>
          <w:p w:rsidR="000F19E9" w:rsidRDefault="000F19E9">
            <w:pPr>
              <w:pStyle w:val="ConsPlusNormal"/>
            </w:pPr>
            <w:r>
              <w:t xml:space="preserve">Развитие центров "Мой </w:t>
            </w:r>
            <w:r>
              <w:lastRenderedPageBreak/>
              <w:t>бизнес"</w:t>
            </w:r>
          </w:p>
        </w:tc>
        <w:tc>
          <w:tcPr>
            <w:tcW w:w="706" w:type="dxa"/>
          </w:tcPr>
          <w:p w:rsidR="000F19E9" w:rsidRDefault="000F19E9">
            <w:pPr>
              <w:pStyle w:val="ConsPlusNormal"/>
              <w:jc w:val="center"/>
            </w:pPr>
            <w:r>
              <w:lastRenderedPageBreak/>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08 1 12 5527С</w:t>
            </w:r>
          </w:p>
        </w:tc>
        <w:tc>
          <w:tcPr>
            <w:tcW w:w="710" w:type="dxa"/>
          </w:tcPr>
          <w:p w:rsidR="000F19E9" w:rsidRDefault="000F19E9">
            <w:pPr>
              <w:pStyle w:val="ConsPlusNormal"/>
            </w:pPr>
          </w:p>
        </w:tc>
        <w:tc>
          <w:tcPr>
            <w:tcW w:w="1474" w:type="dxa"/>
          </w:tcPr>
          <w:p w:rsidR="000F19E9" w:rsidRDefault="000F19E9">
            <w:pPr>
              <w:pStyle w:val="ConsPlusNormal"/>
              <w:jc w:val="center"/>
            </w:pPr>
            <w:r>
              <w:t>9577,37</w:t>
            </w:r>
          </w:p>
        </w:tc>
        <w:tc>
          <w:tcPr>
            <w:tcW w:w="1817" w:type="dxa"/>
            <w:gridSpan w:val="2"/>
          </w:tcPr>
          <w:p w:rsidR="000F19E9" w:rsidRDefault="000F19E9">
            <w:pPr>
              <w:pStyle w:val="ConsPlusNormal"/>
              <w:jc w:val="center"/>
            </w:pPr>
            <w:r>
              <w:t>9577,37</w:t>
            </w:r>
          </w:p>
        </w:tc>
      </w:tr>
      <w:tr w:rsidR="000F19E9">
        <w:tc>
          <w:tcPr>
            <w:tcW w:w="3288"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08 1 12 5527С</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9577,37</w:t>
            </w:r>
          </w:p>
        </w:tc>
        <w:tc>
          <w:tcPr>
            <w:tcW w:w="1817" w:type="dxa"/>
            <w:gridSpan w:val="2"/>
          </w:tcPr>
          <w:p w:rsidR="000F19E9" w:rsidRDefault="000F19E9">
            <w:pPr>
              <w:pStyle w:val="ConsPlusNormal"/>
              <w:jc w:val="center"/>
            </w:pPr>
            <w:r>
              <w:t>9577,37</w:t>
            </w:r>
          </w:p>
        </w:tc>
      </w:tr>
      <w:tr w:rsidR="000F19E9">
        <w:tc>
          <w:tcPr>
            <w:tcW w:w="3288" w:type="dxa"/>
          </w:tcPr>
          <w:p w:rsidR="000F19E9" w:rsidRDefault="000F19E9">
            <w:pPr>
              <w:pStyle w:val="ConsPlusNormal"/>
            </w:pPr>
            <w:r>
              <w:t>Федеральный проект "Создание условий для легкого старта и комфортного ведения бизнеса" в рамках национального проекта "Малое и среднее предпринимательство и поддержка индивидуальной предпринимательской инициативы"</w:t>
            </w:r>
          </w:p>
        </w:tc>
        <w:tc>
          <w:tcPr>
            <w:tcW w:w="706" w:type="dxa"/>
          </w:tcPr>
          <w:p w:rsidR="000F19E9" w:rsidRDefault="000F19E9">
            <w:pPr>
              <w:pStyle w:val="ConsPlusNormal"/>
              <w:jc w:val="center"/>
            </w:pPr>
            <w:r>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08 1 14</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24367,88</w:t>
            </w:r>
          </w:p>
        </w:tc>
      </w:tr>
      <w:tr w:rsidR="000F19E9">
        <w:tc>
          <w:tcPr>
            <w:tcW w:w="3288" w:type="dxa"/>
          </w:tcPr>
          <w:p w:rsidR="000F19E9" w:rsidRDefault="000F19E9">
            <w:pPr>
              <w:pStyle w:val="ConsPlusNormal"/>
            </w:pPr>
            <w:r>
              <w:t>Социальное предпринимательство</w:t>
            </w:r>
          </w:p>
        </w:tc>
        <w:tc>
          <w:tcPr>
            <w:tcW w:w="706" w:type="dxa"/>
          </w:tcPr>
          <w:p w:rsidR="000F19E9" w:rsidRDefault="000F19E9">
            <w:pPr>
              <w:pStyle w:val="ConsPlusNormal"/>
              <w:jc w:val="center"/>
            </w:pPr>
            <w:r>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08 1 14 5527В</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3030,30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08 1 14 5527В</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3030,30</w:t>
            </w:r>
          </w:p>
        </w:tc>
      </w:tr>
      <w:tr w:rsidR="000F19E9">
        <w:tc>
          <w:tcPr>
            <w:tcW w:w="3288" w:type="dxa"/>
          </w:tcPr>
          <w:p w:rsidR="000F19E9" w:rsidRDefault="000F19E9">
            <w:pPr>
              <w:pStyle w:val="ConsPlusNormal"/>
            </w:pPr>
            <w:r>
              <w:t>Развитие центров "Мой бизнес"</w:t>
            </w:r>
          </w:p>
        </w:tc>
        <w:tc>
          <w:tcPr>
            <w:tcW w:w="706" w:type="dxa"/>
          </w:tcPr>
          <w:p w:rsidR="000F19E9" w:rsidRDefault="000F19E9">
            <w:pPr>
              <w:pStyle w:val="ConsPlusNormal"/>
              <w:jc w:val="center"/>
            </w:pPr>
            <w:r>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08 1 14 5527П</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21337,58</w:t>
            </w:r>
          </w:p>
        </w:tc>
      </w:tr>
      <w:tr w:rsidR="000F19E9">
        <w:tc>
          <w:tcPr>
            <w:tcW w:w="3288" w:type="dxa"/>
          </w:tcPr>
          <w:p w:rsidR="000F19E9" w:rsidRDefault="000F19E9">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706" w:type="dxa"/>
          </w:tcPr>
          <w:p w:rsidR="000F19E9" w:rsidRDefault="000F19E9">
            <w:pPr>
              <w:pStyle w:val="ConsPlusNormal"/>
              <w:jc w:val="center"/>
            </w:pPr>
            <w:r>
              <w:lastRenderedPageBreak/>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08 1 14 5527П</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21337,58</w:t>
            </w:r>
          </w:p>
        </w:tc>
      </w:tr>
      <w:tr w:rsidR="000F19E9">
        <w:tc>
          <w:tcPr>
            <w:tcW w:w="3288" w:type="dxa"/>
          </w:tcPr>
          <w:p w:rsidR="000F19E9" w:rsidRDefault="000F19E9">
            <w:pPr>
              <w:pStyle w:val="ConsPlusNormal"/>
            </w:pPr>
            <w:r>
              <w:lastRenderedPageBreak/>
              <w:t>Федеральный проект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w:t>
            </w:r>
          </w:p>
        </w:tc>
        <w:tc>
          <w:tcPr>
            <w:tcW w:w="706" w:type="dxa"/>
          </w:tcPr>
          <w:p w:rsidR="000F19E9" w:rsidRDefault="000F19E9">
            <w:pPr>
              <w:pStyle w:val="ConsPlusNormal"/>
              <w:jc w:val="center"/>
            </w:pPr>
            <w:r>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08 1 15</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76165,55</w:t>
            </w:r>
          </w:p>
        </w:tc>
      </w:tr>
      <w:tr w:rsidR="000F19E9">
        <w:tc>
          <w:tcPr>
            <w:tcW w:w="3288" w:type="dxa"/>
          </w:tcPr>
          <w:p w:rsidR="000F19E9" w:rsidRDefault="000F19E9">
            <w:pPr>
              <w:pStyle w:val="ConsPlusNormal"/>
            </w:pPr>
            <w:r>
              <w:t>Развитие центров "Мой бизнес"</w:t>
            </w:r>
          </w:p>
        </w:tc>
        <w:tc>
          <w:tcPr>
            <w:tcW w:w="706" w:type="dxa"/>
          </w:tcPr>
          <w:p w:rsidR="000F19E9" w:rsidRDefault="000F19E9">
            <w:pPr>
              <w:pStyle w:val="ConsPlusNormal"/>
              <w:jc w:val="center"/>
            </w:pPr>
            <w:r>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08 1 15 5527Т</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5471,31</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08 1 15 5527Т</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5471,31</w:t>
            </w:r>
          </w:p>
        </w:tc>
      </w:tr>
      <w:tr w:rsidR="000F19E9">
        <w:tc>
          <w:tcPr>
            <w:tcW w:w="3288" w:type="dxa"/>
          </w:tcPr>
          <w:p w:rsidR="000F19E9" w:rsidRDefault="000F19E9">
            <w:pPr>
              <w:pStyle w:val="ConsPlusNormal"/>
            </w:pPr>
            <w:r>
              <w:t>Развитие Центра координации поддержки экспортно-ориентированных субъектов малого и среднего предпринимательства</w:t>
            </w:r>
          </w:p>
        </w:tc>
        <w:tc>
          <w:tcPr>
            <w:tcW w:w="706" w:type="dxa"/>
          </w:tcPr>
          <w:p w:rsidR="000F19E9" w:rsidRDefault="000F19E9">
            <w:pPr>
              <w:pStyle w:val="ConsPlusNormal"/>
              <w:jc w:val="center"/>
            </w:pPr>
            <w:r>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08 1 15 5527У</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18805,76</w:t>
            </w:r>
          </w:p>
        </w:tc>
      </w:tr>
      <w:tr w:rsidR="000F19E9">
        <w:tc>
          <w:tcPr>
            <w:tcW w:w="3288"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08 1 15 5527У</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18805,76</w:t>
            </w:r>
          </w:p>
        </w:tc>
      </w:tr>
      <w:tr w:rsidR="000F19E9">
        <w:tc>
          <w:tcPr>
            <w:tcW w:w="3288" w:type="dxa"/>
          </w:tcPr>
          <w:p w:rsidR="000F19E9" w:rsidRDefault="000F19E9">
            <w:pPr>
              <w:pStyle w:val="ConsPlusNormal"/>
            </w:pPr>
            <w:r>
              <w:t>Развитие региональных гарантийных организаций</w:t>
            </w:r>
          </w:p>
        </w:tc>
        <w:tc>
          <w:tcPr>
            <w:tcW w:w="706" w:type="dxa"/>
          </w:tcPr>
          <w:p w:rsidR="000F19E9" w:rsidRDefault="000F19E9">
            <w:pPr>
              <w:pStyle w:val="ConsPlusNormal"/>
              <w:jc w:val="center"/>
            </w:pPr>
            <w:r>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08 1 15 5527Ф</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51888,48</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08 1 15 5527Ф</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51888,48</w:t>
            </w:r>
          </w:p>
        </w:tc>
      </w:tr>
      <w:tr w:rsidR="000F19E9">
        <w:tc>
          <w:tcPr>
            <w:tcW w:w="3288" w:type="dxa"/>
          </w:tcPr>
          <w:p w:rsidR="000F19E9" w:rsidRDefault="000F19E9">
            <w:pPr>
              <w:pStyle w:val="ConsPlusNormal"/>
            </w:pPr>
            <w:r>
              <w:t>Подпрограмма "Создание благоприятных условий для привлечения инвестиций в экономику Республики Дагестан"</w:t>
            </w:r>
          </w:p>
        </w:tc>
        <w:tc>
          <w:tcPr>
            <w:tcW w:w="706" w:type="dxa"/>
          </w:tcPr>
          <w:p w:rsidR="000F19E9" w:rsidRDefault="000F19E9">
            <w:pPr>
              <w:pStyle w:val="ConsPlusNormal"/>
              <w:jc w:val="center"/>
            </w:pPr>
            <w:r>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08 2</w:t>
            </w:r>
          </w:p>
        </w:tc>
        <w:tc>
          <w:tcPr>
            <w:tcW w:w="710" w:type="dxa"/>
          </w:tcPr>
          <w:p w:rsidR="000F19E9" w:rsidRDefault="000F19E9">
            <w:pPr>
              <w:pStyle w:val="ConsPlusNormal"/>
            </w:pPr>
          </w:p>
        </w:tc>
        <w:tc>
          <w:tcPr>
            <w:tcW w:w="1474" w:type="dxa"/>
          </w:tcPr>
          <w:p w:rsidR="000F19E9" w:rsidRDefault="000F19E9">
            <w:pPr>
              <w:pStyle w:val="ConsPlusNormal"/>
              <w:jc w:val="center"/>
            </w:pPr>
            <w:r>
              <w:t>-4000,00</w:t>
            </w:r>
          </w:p>
        </w:tc>
        <w:tc>
          <w:tcPr>
            <w:tcW w:w="1817" w:type="dxa"/>
            <w:gridSpan w:val="2"/>
          </w:tcPr>
          <w:p w:rsidR="000F19E9" w:rsidRDefault="000F19E9">
            <w:pPr>
              <w:pStyle w:val="ConsPlusNormal"/>
              <w:jc w:val="center"/>
            </w:pPr>
            <w:r>
              <w:t>13815,00</w:t>
            </w:r>
          </w:p>
        </w:tc>
      </w:tr>
      <w:tr w:rsidR="000F19E9">
        <w:tc>
          <w:tcPr>
            <w:tcW w:w="3288" w:type="dxa"/>
          </w:tcPr>
          <w:p w:rsidR="000F19E9" w:rsidRDefault="000F19E9">
            <w:pPr>
              <w:pStyle w:val="ConsPlusNormal"/>
            </w:pPr>
            <w:r>
              <w:t>Предоставление субсидий инициаторам инвестиционных проектов на возмещение части процентной ставки по привлекаемым заемным средствам в рамках подпрограммы</w:t>
            </w:r>
          </w:p>
        </w:tc>
        <w:tc>
          <w:tcPr>
            <w:tcW w:w="706" w:type="dxa"/>
          </w:tcPr>
          <w:p w:rsidR="000F19E9" w:rsidRDefault="000F19E9">
            <w:pPr>
              <w:pStyle w:val="ConsPlusNormal"/>
              <w:jc w:val="center"/>
            </w:pPr>
            <w:r>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08 2 00 40650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1000,00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08 2 00 40650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1000,00</w:t>
            </w:r>
          </w:p>
        </w:tc>
      </w:tr>
      <w:tr w:rsidR="000F19E9">
        <w:tc>
          <w:tcPr>
            <w:tcW w:w="3288" w:type="dxa"/>
          </w:tcPr>
          <w:p w:rsidR="000F19E9" w:rsidRDefault="000F19E9">
            <w:pPr>
              <w:pStyle w:val="ConsPlusNormal"/>
            </w:pPr>
            <w:r>
              <w:lastRenderedPageBreak/>
              <w:t>Обновление и сопровождение инвестиционного портала и Инвестиционной карты Республики Дагестан</w:t>
            </w:r>
          </w:p>
        </w:tc>
        <w:tc>
          <w:tcPr>
            <w:tcW w:w="706" w:type="dxa"/>
          </w:tcPr>
          <w:p w:rsidR="000F19E9" w:rsidRDefault="000F19E9">
            <w:pPr>
              <w:pStyle w:val="ConsPlusNormal"/>
              <w:jc w:val="center"/>
            </w:pPr>
            <w:r>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08 2 00 40651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800,00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08 2 00 40651</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800,00</w:t>
            </w:r>
          </w:p>
        </w:tc>
      </w:tr>
      <w:tr w:rsidR="000F19E9">
        <w:tc>
          <w:tcPr>
            <w:tcW w:w="3288" w:type="dxa"/>
          </w:tcPr>
          <w:p w:rsidR="000F19E9" w:rsidRDefault="000F19E9">
            <w:pPr>
              <w:pStyle w:val="ConsPlusNormal"/>
            </w:pPr>
            <w:r>
              <w:t>Обучение представителей органов государственного и муниципального управления основам и механизмам государственно-частного партнерства путем проведения обучающих семинаров с привлечением ведущих специалистов в области ГЧП</w:t>
            </w:r>
          </w:p>
        </w:tc>
        <w:tc>
          <w:tcPr>
            <w:tcW w:w="706" w:type="dxa"/>
          </w:tcPr>
          <w:p w:rsidR="000F19E9" w:rsidRDefault="000F19E9">
            <w:pPr>
              <w:pStyle w:val="ConsPlusNormal"/>
              <w:jc w:val="center"/>
            </w:pPr>
            <w:r>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08 2 00 40652</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1000,00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08 2 00 40652</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1000,00</w:t>
            </w:r>
          </w:p>
        </w:tc>
      </w:tr>
      <w:tr w:rsidR="000F19E9">
        <w:tc>
          <w:tcPr>
            <w:tcW w:w="3288" w:type="dxa"/>
          </w:tcPr>
          <w:p w:rsidR="000F19E9" w:rsidRDefault="000F19E9">
            <w:pPr>
              <w:pStyle w:val="ConsPlusNormal"/>
            </w:pPr>
            <w:r>
              <w:t xml:space="preserve">Размещение информации об инвестиционном потенциале Республики </w:t>
            </w:r>
            <w:r>
              <w:lastRenderedPageBreak/>
              <w:t>Дагестан в средствах массовой информации</w:t>
            </w:r>
          </w:p>
        </w:tc>
        <w:tc>
          <w:tcPr>
            <w:tcW w:w="706" w:type="dxa"/>
          </w:tcPr>
          <w:p w:rsidR="000F19E9" w:rsidRDefault="000F19E9">
            <w:pPr>
              <w:pStyle w:val="ConsPlusNormal"/>
              <w:jc w:val="center"/>
            </w:pPr>
            <w:r>
              <w:lastRenderedPageBreak/>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08 2 00 40653</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650,00</w:t>
            </w:r>
          </w:p>
        </w:tc>
      </w:tr>
      <w:tr w:rsidR="000F19E9">
        <w:tc>
          <w:tcPr>
            <w:tcW w:w="328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08 2 00 40653</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650,00</w:t>
            </w:r>
          </w:p>
        </w:tc>
      </w:tr>
      <w:tr w:rsidR="000F19E9">
        <w:tc>
          <w:tcPr>
            <w:tcW w:w="3288" w:type="dxa"/>
          </w:tcPr>
          <w:p w:rsidR="000F19E9" w:rsidRDefault="000F19E9">
            <w:pPr>
              <w:pStyle w:val="ConsPlusNormal"/>
            </w:pPr>
            <w:r>
              <w:t>Подготовка и изготовление презентационных, рекламных и методических материалов (сборники, брошюры, фото и видеоматериалы, диски для лазерных систем), приобретение сувенирной продукции</w:t>
            </w:r>
          </w:p>
        </w:tc>
        <w:tc>
          <w:tcPr>
            <w:tcW w:w="706" w:type="dxa"/>
          </w:tcPr>
          <w:p w:rsidR="000F19E9" w:rsidRDefault="000F19E9">
            <w:pPr>
              <w:pStyle w:val="ConsPlusNormal"/>
              <w:jc w:val="center"/>
            </w:pPr>
            <w:r>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08 2 00 40654</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4365,00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08 2 00 40654</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4365,00</w:t>
            </w:r>
          </w:p>
        </w:tc>
      </w:tr>
      <w:tr w:rsidR="000F19E9">
        <w:tc>
          <w:tcPr>
            <w:tcW w:w="3288" w:type="dxa"/>
          </w:tcPr>
          <w:p w:rsidR="000F19E9" w:rsidRDefault="000F19E9">
            <w:pPr>
              <w:pStyle w:val="ConsPlusNormal"/>
            </w:pPr>
            <w:r>
              <w:t xml:space="preserve">Предоставление субсидий на компенсацию части затрат на разработку проектно-сметной документации, на создание инвестиционных площадок и проведение ее государственной </w:t>
            </w:r>
            <w:r>
              <w:lastRenderedPageBreak/>
              <w:t>экспертизы, а также компенсация части затрат на разработку проектно-сметной документации по инвестиционным проектам</w:t>
            </w:r>
          </w:p>
        </w:tc>
        <w:tc>
          <w:tcPr>
            <w:tcW w:w="706" w:type="dxa"/>
          </w:tcPr>
          <w:p w:rsidR="000F19E9" w:rsidRDefault="000F19E9">
            <w:pPr>
              <w:pStyle w:val="ConsPlusNormal"/>
              <w:jc w:val="center"/>
            </w:pPr>
            <w:r>
              <w:lastRenderedPageBreak/>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08 2 00 40655</w:t>
            </w:r>
          </w:p>
        </w:tc>
        <w:tc>
          <w:tcPr>
            <w:tcW w:w="710" w:type="dxa"/>
          </w:tcPr>
          <w:p w:rsidR="000F19E9" w:rsidRDefault="000F19E9">
            <w:pPr>
              <w:pStyle w:val="ConsPlusNormal"/>
            </w:pPr>
          </w:p>
        </w:tc>
        <w:tc>
          <w:tcPr>
            <w:tcW w:w="1474" w:type="dxa"/>
          </w:tcPr>
          <w:p w:rsidR="000F19E9" w:rsidRDefault="000F19E9">
            <w:pPr>
              <w:pStyle w:val="ConsPlusNormal"/>
              <w:jc w:val="center"/>
            </w:pPr>
            <w:r>
              <w:t>-4000,00</w:t>
            </w:r>
          </w:p>
        </w:tc>
        <w:tc>
          <w:tcPr>
            <w:tcW w:w="1817" w:type="dxa"/>
            <w:gridSpan w:val="2"/>
          </w:tcPr>
          <w:p w:rsidR="000F19E9" w:rsidRDefault="000F19E9">
            <w:pPr>
              <w:pStyle w:val="ConsPlusNormal"/>
              <w:jc w:val="center"/>
            </w:pPr>
            <w:r>
              <w:t>6000,00</w:t>
            </w:r>
          </w:p>
        </w:tc>
      </w:tr>
      <w:tr w:rsidR="000F19E9">
        <w:tc>
          <w:tcPr>
            <w:tcW w:w="3288" w:type="dxa"/>
          </w:tcPr>
          <w:p w:rsidR="000F19E9" w:rsidRDefault="000F19E9">
            <w:pPr>
              <w:pStyle w:val="ConsPlusNormal"/>
            </w:pPr>
            <w:r>
              <w:lastRenderedPageBreak/>
              <w:t>Иные бюджетные ассигнования</w:t>
            </w:r>
          </w:p>
        </w:tc>
        <w:tc>
          <w:tcPr>
            <w:tcW w:w="706" w:type="dxa"/>
          </w:tcPr>
          <w:p w:rsidR="000F19E9" w:rsidRDefault="000F19E9">
            <w:pPr>
              <w:pStyle w:val="ConsPlusNormal"/>
              <w:jc w:val="center"/>
            </w:pPr>
            <w:r>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08 2 00 40655</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-4000,00</w:t>
            </w:r>
          </w:p>
        </w:tc>
        <w:tc>
          <w:tcPr>
            <w:tcW w:w="1817" w:type="dxa"/>
            <w:gridSpan w:val="2"/>
          </w:tcPr>
          <w:p w:rsidR="000F19E9" w:rsidRDefault="000F19E9">
            <w:pPr>
              <w:pStyle w:val="ConsPlusNormal"/>
              <w:jc w:val="center"/>
            </w:pPr>
            <w:r>
              <w:t>6000,00</w:t>
            </w:r>
          </w:p>
        </w:tc>
      </w:tr>
      <w:tr w:rsidR="000F19E9">
        <w:tc>
          <w:tcPr>
            <w:tcW w:w="3288" w:type="dxa"/>
          </w:tcPr>
          <w:p w:rsidR="000F19E9" w:rsidRDefault="000F19E9">
            <w:pPr>
              <w:pStyle w:val="ConsPlusNormal"/>
            </w:pPr>
            <w:r>
              <w:t>Реализация функций органов государственной власти Республики Дагестан</w:t>
            </w:r>
          </w:p>
        </w:tc>
        <w:tc>
          <w:tcPr>
            <w:tcW w:w="706" w:type="dxa"/>
          </w:tcPr>
          <w:p w:rsidR="000F19E9" w:rsidRDefault="000F19E9">
            <w:pPr>
              <w:pStyle w:val="ConsPlusNormal"/>
              <w:jc w:val="center"/>
            </w:pPr>
            <w:r>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99</w:t>
            </w:r>
          </w:p>
        </w:tc>
        <w:tc>
          <w:tcPr>
            <w:tcW w:w="710" w:type="dxa"/>
          </w:tcPr>
          <w:p w:rsidR="000F19E9" w:rsidRDefault="000F19E9">
            <w:pPr>
              <w:pStyle w:val="ConsPlusNormal"/>
            </w:pPr>
          </w:p>
        </w:tc>
        <w:tc>
          <w:tcPr>
            <w:tcW w:w="1474" w:type="dxa"/>
          </w:tcPr>
          <w:p w:rsidR="000F19E9" w:rsidRDefault="000F19E9">
            <w:pPr>
              <w:pStyle w:val="ConsPlusNormal"/>
              <w:jc w:val="center"/>
            </w:pPr>
            <w:r>
              <w:t>8365,53</w:t>
            </w:r>
          </w:p>
        </w:tc>
        <w:tc>
          <w:tcPr>
            <w:tcW w:w="1817" w:type="dxa"/>
            <w:gridSpan w:val="2"/>
          </w:tcPr>
          <w:p w:rsidR="000F19E9" w:rsidRDefault="000F19E9">
            <w:pPr>
              <w:pStyle w:val="ConsPlusNormal"/>
              <w:jc w:val="center"/>
            </w:pPr>
            <w:r>
              <w:t>37670,70</w:t>
            </w:r>
          </w:p>
        </w:tc>
      </w:tr>
      <w:tr w:rsidR="000F19E9">
        <w:tc>
          <w:tcPr>
            <w:tcW w:w="3288" w:type="dxa"/>
          </w:tcPr>
          <w:p w:rsidR="000F19E9" w:rsidRDefault="000F19E9">
            <w:pPr>
              <w:pStyle w:val="ConsPlusNormal"/>
            </w:pPr>
            <w:r>
              <w:t>Иные непрограммные мероприятия</w:t>
            </w:r>
          </w:p>
        </w:tc>
        <w:tc>
          <w:tcPr>
            <w:tcW w:w="706" w:type="dxa"/>
          </w:tcPr>
          <w:p w:rsidR="000F19E9" w:rsidRDefault="000F19E9">
            <w:pPr>
              <w:pStyle w:val="ConsPlusNormal"/>
              <w:jc w:val="center"/>
            </w:pPr>
            <w:r>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99 9</w:t>
            </w:r>
          </w:p>
        </w:tc>
        <w:tc>
          <w:tcPr>
            <w:tcW w:w="710" w:type="dxa"/>
          </w:tcPr>
          <w:p w:rsidR="000F19E9" w:rsidRDefault="000F19E9">
            <w:pPr>
              <w:pStyle w:val="ConsPlusNormal"/>
            </w:pPr>
          </w:p>
        </w:tc>
        <w:tc>
          <w:tcPr>
            <w:tcW w:w="1474" w:type="dxa"/>
          </w:tcPr>
          <w:p w:rsidR="000F19E9" w:rsidRDefault="000F19E9">
            <w:pPr>
              <w:pStyle w:val="ConsPlusNormal"/>
              <w:jc w:val="center"/>
            </w:pPr>
            <w:r>
              <w:t>8365,53</w:t>
            </w:r>
          </w:p>
        </w:tc>
        <w:tc>
          <w:tcPr>
            <w:tcW w:w="1817" w:type="dxa"/>
            <w:gridSpan w:val="2"/>
          </w:tcPr>
          <w:p w:rsidR="000F19E9" w:rsidRDefault="000F19E9">
            <w:pPr>
              <w:pStyle w:val="ConsPlusNormal"/>
              <w:jc w:val="center"/>
            </w:pPr>
            <w:r>
              <w:t>37670,70</w:t>
            </w:r>
          </w:p>
        </w:tc>
      </w:tr>
      <w:tr w:rsidR="000F19E9">
        <w:tc>
          <w:tcPr>
            <w:tcW w:w="3288" w:type="dxa"/>
          </w:tcPr>
          <w:p w:rsidR="000F19E9" w:rsidRDefault="000F19E9">
            <w:pPr>
              <w:pStyle w:val="ConsPlusNormal"/>
            </w:pPr>
            <w:r>
              <w:t>Вклад в денежной форме в имущество ОАО "Корпорация развития Дагестан" в виде субсидий без увеличения его уставного капитала и изменения номинальной стоимости акций</w:t>
            </w:r>
          </w:p>
        </w:tc>
        <w:tc>
          <w:tcPr>
            <w:tcW w:w="706" w:type="dxa"/>
          </w:tcPr>
          <w:p w:rsidR="000F19E9" w:rsidRDefault="000F19E9">
            <w:pPr>
              <w:pStyle w:val="ConsPlusNormal"/>
              <w:jc w:val="center"/>
            </w:pPr>
            <w:r>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99 9 00 99960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29305,17</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99 9 00 99960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29305,17</w:t>
            </w:r>
          </w:p>
        </w:tc>
      </w:tr>
      <w:tr w:rsidR="000F19E9">
        <w:tc>
          <w:tcPr>
            <w:tcW w:w="3288" w:type="dxa"/>
          </w:tcPr>
          <w:p w:rsidR="000F19E9" w:rsidRDefault="000F19E9">
            <w:pPr>
              <w:pStyle w:val="ConsPlusNormal"/>
            </w:pPr>
            <w:r>
              <w:t>Расходы на исполнение решений, принятых судебными органами</w:t>
            </w:r>
          </w:p>
        </w:tc>
        <w:tc>
          <w:tcPr>
            <w:tcW w:w="706" w:type="dxa"/>
          </w:tcPr>
          <w:p w:rsidR="000F19E9" w:rsidRDefault="000F19E9">
            <w:pPr>
              <w:pStyle w:val="ConsPlusNormal"/>
              <w:jc w:val="center"/>
            </w:pPr>
            <w:r>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99 9 00 99970</w:t>
            </w:r>
          </w:p>
        </w:tc>
        <w:tc>
          <w:tcPr>
            <w:tcW w:w="710" w:type="dxa"/>
          </w:tcPr>
          <w:p w:rsidR="000F19E9" w:rsidRDefault="000F19E9">
            <w:pPr>
              <w:pStyle w:val="ConsPlusNormal"/>
            </w:pPr>
          </w:p>
        </w:tc>
        <w:tc>
          <w:tcPr>
            <w:tcW w:w="1474" w:type="dxa"/>
          </w:tcPr>
          <w:p w:rsidR="000F19E9" w:rsidRDefault="000F19E9">
            <w:pPr>
              <w:pStyle w:val="ConsPlusNormal"/>
              <w:jc w:val="center"/>
            </w:pPr>
            <w:r>
              <w:t>365,53</w:t>
            </w:r>
          </w:p>
        </w:tc>
        <w:tc>
          <w:tcPr>
            <w:tcW w:w="1817" w:type="dxa"/>
            <w:gridSpan w:val="2"/>
          </w:tcPr>
          <w:p w:rsidR="000F19E9" w:rsidRDefault="000F19E9">
            <w:pPr>
              <w:pStyle w:val="ConsPlusNormal"/>
              <w:jc w:val="center"/>
            </w:pPr>
            <w:r>
              <w:t>365,53</w:t>
            </w:r>
          </w:p>
        </w:tc>
      </w:tr>
      <w:tr w:rsidR="000F19E9">
        <w:tc>
          <w:tcPr>
            <w:tcW w:w="3288" w:type="dxa"/>
          </w:tcPr>
          <w:p w:rsidR="000F19E9" w:rsidRDefault="000F19E9">
            <w:pPr>
              <w:pStyle w:val="ConsPlusNormal"/>
            </w:pPr>
            <w:r>
              <w:lastRenderedPageBreak/>
              <w:t>Иные бюджетные ассигнования</w:t>
            </w:r>
          </w:p>
        </w:tc>
        <w:tc>
          <w:tcPr>
            <w:tcW w:w="706" w:type="dxa"/>
          </w:tcPr>
          <w:p w:rsidR="000F19E9" w:rsidRDefault="000F19E9">
            <w:pPr>
              <w:pStyle w:val="ConsPlusNormal"/>
              <w:jc w:val="center"/>
            </w:pPr>
            <w:r>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99 9 00 99970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365,53</w:t>
            </w:r>
          </w:p>
        </w:tc>
        <w:tc>
          <w:tcPr>
            <w:tcW w:w="1817" w:type="dxa"/>
            <w:gridSpan w:val="2"/>
          </w:tcPr>
          <w:p w:rsidR="000F19E9" w:rsidRDefault="000F19E9">
            <w:pPr>
              <w:pStyle w:val="ConsPlusNormal"/>
              <w:jc w:val="center"/>
            </w:pPr>
            <w:r>
              <w:t>365,53</w:t>
            </w:r>
          </w:p>
        </w:tc>
      </w:tr>
      <w:tr w:rsidR="000F19E9">
        <w:tc>
          <w:tcPr>
            <w:tcW w:w="3288" w:type="dxa"/>
          </w:tcPr>
          <w:p w:rsidR="000F19E9" w:rsidRDefault="000F19E9">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706" w:type="dxa"/>
          </w:tcPr>
          <w:p w:rsidR="000F19E9" w:rsidRDefault="000F19E9">
            <w:pPr>
              <w:pStyle w:val="ConsPlusNormal"/>
              <w:jc w:val="center"/>
            </w:pPr>
            <w:r>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99 9 00 99990</w:t>
            </w:r>
          </w:p>
        </w:tc>
        <w:tc>
          <w:tcPr>
            <w:tcW w:w="710" w:type="dxa"/>
          </w:tcPr>
          <w:p w:rsidR="000F19E9" w:rsidRDefault="000F19E9">
            <w:pPr>
              <w:pStyle w:val="ConsPlusNormal"/>
            </w:pPr>
          </w:p>
        </w:tc>
        <w:tc>
          <w:tcPr>
            <w:tcW w:w="1474" w:type="dxa"/>
          </w:tcPr>
          <w:p w:rsidR="000F19E9" w:rsidRDefault="000F19E9">
            <w:pPr>
              <w:pStyle w:val="ConsPlusNormal"/>
              <w:jc w:val="center"/>
            </w:pPr>
            <w:r>
              <w:t>8000,00</w:t>
            </w:r>
          </w:p>
        </w:tc>
        <w:tc>
          <w:tcPr>
            <w:tcW w:w="1817" w:type="dxa"/>
            <w:gridSpan w:val="2"/>
          </w:tcPr>
          <w:p w:rsidR="000F19E9" w:rsidRDefault="000F19E9">
            <w:pPr>
              <w:pStyle w:val="ConsPlusNormal"/>
              <w:jc w:val="center"/>
            </w:pPr>
            <w:r>
              <w:t>8000,00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940</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99 9 00 99990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8000,00</w:t>
            </w:r>
          </w:p>
        </w:tc>
        <w:tc>
          <w:tcPr>
            <w:tcW w:w="1817" w:type="dxa"/>
            <w:gridSpan w:val="2"/>
          </w:tcPr>
          <w:p w:rsidR="000F19E9" w:rsidRDefault="000F19E9">
            <w:pPr>
              <w:pStyle w:val="ConsPlusNormal"/>
              <w:jc w:val="center"/>
            </w:pPr>
            <w:r>
              <w:t>8000,00</w:t>
            </w:r>
          </w:p>
        </w:tc>
      </w:tr>
      <w:tr w:rsidR="000F19E9">
        <w:tc>
          <w:tcPr>
            <w:tcW w:w="3288" w:type="dxa"/>
          </w:tcPr>
          <w:p w:rsidR="000F19E9" w:rsidRDefault="000F19E9">
            <w:pPr>
              <w:pStyle w:val="ConsPlusNormal"/>
            </w:pPr>
            <w:r>
              <w:t>Министерство по туризму и народным художественным промыслам Республики Дагестан</w:t>
            </w:r>
          </w:p>
        </w:tc>
        <w:tc>
          <w:tcPr>
            <w:tcW w:w="706" w:type="dxa"/>
          </w:tcPr>
          <w:p w:rsidR="000F19E9" w:rsidRDefault="000F19E9">
            <w:pPr>
              <w:pStyle w:val="ConsPlusNormal"/>
              <w:jc w:val="center"/>
            </w:pPr>
            <w:r>
              <w:t>941</w:t>
            </w:r>
          </w:p>
        </w:tc>
        <w:tc>
          <w:tcPr>
            <w:tcW w:w="566" w:type="dxa"/>
          </w:tcPr>
          <w:p w:rsidR="000F19E9" w:rsidRDefault="000F19E9">
            <w:pPr>
              <w:pStyle w:val="ConsPlusNormal"/>
            </w:pP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20000,00</w:t>
            </w:r>
          </w:p>
        </w:tc>
        <w:tc>
          <w:tcPr>
            <w:tcW w:w="1817" w:type="dxa"/>
            <w:gridSpan w:val="2"/>
          </w:tcPr>
          <w:p w:rsidR="000F19E9" w:rsidRDefault="000F19E9">
            <w:pPr>
              <w:pStyle w:val="ConsPlusNormal"/>
              <w:jc w:val="center"/>
            </w:pPr>
            <w:r>
              <w:t>198884,40</w:t>
            </w:r>
          </w:p>
        </w:tc>
      </w:tr>
      <w:tr w:rsidR="000F19E9">
        <w:tc>
          <w:tcPr>
            <w:tcW w:w="3288" w:type="dxa"/>
          </w:tcPr>
          <w:p w:rsidR="000F19E9" w:rsidRDefault="000F19E9">
            <w:pPr>
              <w:pStyle w:val="ConsPlusNormal"/>
            </w:pPr>
            <w:r>
              <w:t>Общегосударственные вопросы</w:t>
            </w:r>
          </w:p>
        </w:tc>
        <w:tc>
          <w:tcPr>
            <w:tcW w:w="706" w:type="dxa"/>
          </w:tcPr>
          <w:p w:rsidR="000F19E9" w:rsidRDefault="000F19E9">
            <w:pPr>
              <w:pStyle w:val="ConsPlusNormal"/>
              <w:jc w:val="center"/>
            </w:pPr>
            <w:r>
              <w:t>941</w:t>
            </w:r>
          </w:p>
        </w:tc>
        <w:tc>
          <w:tcPr>
            <w:tcW w:w="566" w:type="dxa"/>
          </w:tcPr>
          <w:p w:rsidR="000F19E9" w:rsidRDefault="000F19E9">
            <w:pPr>
              <w:pStyle w:val="ConsPlusNormal"/>
              <w:jc w:val="center"/>
            </w:pPr>
            <w:r>
              <w:t>01</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35792,50</w:t>
            </w:r>
          </w:p>
        </w:tc>
      </w:tr>
      <w:tr w:rsidR="000F19E9">
        <w:tc>
          <w:tcPr>
            <w:tcW w:w="3288" w:type="dxa"/>
          </w:tcPr>
          <w:p w:rsidR="000F19E9" w:rsidRDefault="000F19E9">
            <w:pPr>
              <w:pStyle w:val="ConsPlusNormal"/>
            </w:pPr>
            <w:r>
              <w:t>Другие общегосударственные вопросы</w:t>
            </w:r>
          </w:p>
        </w:tc>
        <w:tc>
          <w:tcPr>
            <w:tcW w:w="706" w:type="dxa"/>
          </w:tcPr>
          <w:p w:rsidR="000F19E9" w:rsidRDefault="000F19E9">
            <w:pPr>
              <w:pStyle w:val="ConsPlusNormal"/>
              <w:jc w:val="center"/>
            </w:pPr>
            <w:r>
              <w:t>941</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35792,50</w:t>
            </w:r>
          </w:p>
        </w:tc>
      </w:tr>
      <w:tr w:rsidR="000F19E9">
        <w:tc>
          <w:tcPr>
            <w:tcW w:w="3288" w:type="dxa"/>
          </w:tcPr>
          <w:p w:rsidR="000F19E9" w:rsidRDefault="000F19E9">
            <w:pPr>
              <w:pStyle w:val="ConsPlusNormal"/>
            </w:pPr>
            <w:r>
              <w:t>Реализация функций органов государственной власти Республики Дагестан</w:t>
            </w:r>
          </w:p>
        </w:tc>
        <w:tc>
          <w:tcPr>
            <w:tcW w:w="706" w:type="dxa"/>
          </w:tcPr>
          <w:p w:rsidR="000F19E9" w:rsidRDefault="000F19E9">
            <w:pPr>
              <w:pStyle w:val="ConsPlusNormal"/>
              <w:jc w:val="center"/>
            </w:pPr>
            <w:r>
              <w:t>941</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35792,50</w:t>
            </w:r>
          </w:p>
        </w:tc>
      </w:tr>
      <w:tr w:rsidR="000F19E9">
        <w:tc>
          <w:tcPr>
            <w:tcW w:w="3288" w:type="dxa"/>
          </w:tcPr>
          <w:p w:rsidR="000F19E9" w:rsidRDefault="000F19E9">
            <w:pPr>
              <w:pStyle w:val="ConsPlusNormal"/>
            </w:pPr>
            <w:r>
              <w:t xml:space="preserve">Иные непрограммные </w:t>
            </w:r>
            <w:r>
              <w:lastRenderedPageBreak/>
              <w:t>мероприятия</w:t>
            </w:r>
          </w:p>
        </w:tc>
        <w:tc>
          <w:tcPr>
            <w:tcW w:w="706" w:type="dxa"/>
          </w:tcPr>
          <w:p w:rsidR="000F19E9" w:rsidRDefault="000F19E9">
            <w:pPr>
              <w:pStyle w:val="ConsPlusNormal"/>
              <w:jc w:val="center"/>
            </w:pPr>
            <w:r>
              <w:lastRenderedPageBreak/>
              <w:t>941</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35792,50</w:t>
            </w:r>
          </w:p>
        </w:tc>
      </w:tr>
      <w:tr w:rsidR="000F19E9">
        <w:tc>
          <w:tcPr>
            <w:tcW w:w="3288" w:type="dxa"/>
          </w:tcPr>
          <w:p w:rsidR="000F19E9" w:rsidRDefault="000F19E9">
            <w:pPr>
              <w:pStyle w:val="ConsPlusNormal"/>
            </w:pPr>
            <w:r>
              <w:lastRenderedPageBreak/>
              <w:t>Финансовое обеспечение выполнения функций государственных органов</w:t>
            </w:r>
          </w:p>
        </w:tc>
        <w:tc>
          <w:tcPr>
            <w:tcW w:w="706" w:type="dxa"/>
          </w:tcPr>
          <w:p w:rsidR="000F19E9" w:rsidRDefault="000F19E9">
            <w:pPr>
              <w:pStyle w:val="ConsPlusNormal"/>
              <w:jc w:val="center"/>
            </w:pPr>
            <w:r>
              <w:t>941</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35792,50</w:t>
            </w:r>
          </w:p>
        </w:tc>
      </w:tr>
      <w:tr w:rsidR="000F19E9">
        <w:tc>
          <w:tcPr>
            <w:tcW w:w="328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6" w:type="dxa"/>
          </w:tcPr>
          <w:p w:rsidR="000F19E9" w:rsidRDefault="000F19E9">
            <w:pPr>
              <w:pStyle w:val="ConsPlusNormal"/>
              <w:jc w:val="center"/>
            </w:pPr>
            <w:r>
              <w:t>941</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28608,80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941</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6938,70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941</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245,00</w:t>
            </w:r>
          </w:p>
        </w:tc>
      </w:tr>
      <w:tr w:rsidR="000F19E9">
        <w:tc>
          <w:tcPr>
            <w:tcW w:w="3288" w:type="dxa"/>
          </w:tcPr>
          <w:p w:rsidR="000F19E9" w:rsidRDefault="000F19E9">
            <w:pPr>
              <w:pStyle w:val="ConsPlusNormal"/>
            </w:pPr>
            <w:r>
              <w:t>Национальная экономика</w:t>
            </w:r>
          </w:p>
        </w:tc>
        <w:tc>
          <w:tcPr>
            <w:tcW w:w="706" w:type="dxa"/>
          </w:tcPr>
          <w:p w:rsidR="000F19E9" w:rsidRDefault="000F19E9">
            <w:pPr>
              <w:pStyle w:val="ConsPlusNormal"/>
              <w:jc w:val="center"/>
            </w:pPr>
            <w:r>
              <w:t>941</w:t>
            </w:r>
          </w:p>
        </w:tc>
        <w:tc>
          <w:tcPr>
            <w:tcW w:w="566" w:type="dxa"/>
          </w:tcPr>
          <w:p w:rsidR="000F19E9" w:rsidRDefault="000F19E9">
            <w:pPr>
              <w:pStyle w:val="ConsPlusNormal"/>
              <w:jc w:val="center"/>
            </w:pPr>
            <w:r>
              <w:t>04</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20000,00</w:t>
            </w:r>
          </w:p>
        </w:tc>
        <w:tc>
          <w:tcPr>
            <w:tcW w:w="1817" w:type="dxa"/>
            <w:gridSpan w:val="2"/>
          </w:tcPr>
          <w:p w:rsidR="000F19E9" w:rsidRDefault="000F19E9">
            <w:pPr>
              <w:pStyle w:val="ConsPlusNormal"/>
              <w:jc w:val="center"/>
            </w:pPr>
            <w:r>
              <w:t>163091,90</w:t>
            </w:r>
          </w:p>
        </w:tc>
      </w:tr>
      <w:tr w:rsidR="000F19E9">
        <w:tc>
          <w:tcPr>
            <w:tcW w:w="3288" w:type="dxa"/>
          </w:tcPr>
          <w:p w:rsidR="000F19E9" w:rsidRDefault="000F19E9">
            <w:pPr>
              <w:pStyle w:val="ConsPlusNormal"/>
            </w:pPr>
            <w:r>
              <w:t>Другие вопросы в области национальной экономики</w:t>
            </w:r>
          </w:p>
        </w:tc>
        <w:tc>
          <w:tcPr>
            <w:tcW w:w="706" w:type="dxa"/>
          </w:tcPr>
          <w:p w:rsidR="000F19E9" w:rsidRDefault="000F19E9">
            <w:pPr>
              <w:pStyle w:val="ConsPlusNormal"/>
              <w:jc w:val="center"/>
            </w:pPr>
            <w:r>
              <w:t>941</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20000,00</w:t>
            </w:r>
          </w:p>
        </w:tc>
        <w:tc>
          <w:tcPr>
            <w:tcW w:w="1817" w:type="dxa"/>
            <w:gridSpan w:val="2"/>
          </w:tcPr>
          <w:p w:rsidR="000F19E9" w:rsidRDefault="000F19E9">
            <w:pPr>
              <w:pStyle w:val="ConsPlusNormal"/>
              <w:jc w:val="center"/>
            </w:pPr>
            <w:r>
              <w:t>163091,90</w:t>
            </w:r>
          </w:p>
        </w:tc>
      </w:tr>
      <w:tr w:rsidR="000F19E9">
        <w:tc>
          <w:tcPr>
            <w:tcW w:w="3288" w:type="dxa"/>
          </w:tcPr>
          <w:p w:rsidR="000F19E9" w:rsidRDefault="000F19E9">
            <w:pPr>
              <w:pStyle w:val="ConsPlusNormal"/>
            </w:pPr>
            <w:r>
              <w:t xml:space="preserve">Государственная программа Республики </w:t>
            </w:r>
            <w:r>
              <w:lastRenderedPageBreak/>
              <w:t>Дагестан "Развитие туристско-рекреационного комплекса и народных художественных промыслов в Республике Дагестан"</w:t>
            </w:r>
          </w:p>
        </w:tc>
        <w:tc>
          <w:tcPr>
            <w:tcW w:w="706" w:type="dxa"/>
          </w:tcPr>
          <w:p w:rsidR="000F19E9" w:rsidRDefault="000F19E9">
            <w:pPr>
              <w:pStyle w:val="ConsPlusNormal"/>
              <w:jc w:val="center"/>
            </w:pPr>
            <w:r>
              <w:lastRenderedPageBreak/>
              <w:t>941</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39</w:t>
            </w:r>
          </w:p>
        </w:tc>
        <w:tc>
          <w:tcPr>
            <w:tcW w:w="710" w:type="dxa"/>
          </w:tcPr>
          <w:p w:rsidR="000F19E9" w:rsidRDefault="000F19E9">
            <w:pPr>
              <w:pStyle w:val="ConsPlusNormal"/>
            </w:pPr>
          </w:p>
        </w:tc>
        <w:tc>
          <w:tcPr>
            <w:tcW w:w="1474" w:type="dxa"/>
          </w:tcPr>
          <w:p w:rsidR="000F19E9" w:rsidRDefault="000F19E9">
            <w:pPr>
              <w:pStyle w:val="ConsPlusNormal"/>
              <w:jc w:val="center"/>
            </w:pPr>
            <w:r>
              <w:t>20000,00</w:t>
            </w:r>
          </w:p>
        </w:tc>
        <w:tc>
          <w:tcPr>
            <w:tcW w:w="1817" w:type="dxa"/>
            <w:gridSpan w:val="2"/>
          </w:tcPr>
          <w:p w:rsidR="000F19E9" w:rsidRDefault="000F19E9">
            <w:pPr>
              <w:pStyle w:val="ConsPlusNormal"/>
              <w:jc w:val="center"/>
            </w:pPr>
            <w:r>
              <w:t>163091,90</w:t>
            </w:r>
          </w:p>
        </w:tc>
      </w:tr>
      <w:tr w:rsidR="000F19E9">
        <w:tc>
          <w:tcPr>
            <w:tcW w:w="3288" w:type="dxa"/>
          </w:tcPr>
          <w:p w:rsidR="000F19E9" w:rsidRDefault="000F19E9">
            <w:pPr>
              <w:pStyle w:val="ConsPlusNormal"/>
            </w:pPr>
            <w:r>
              <w:lastRenderedPageBreak/>
              <w:t>Подпрограмма "Развитие туристско-рекреационного комплекса в Республике Дагестан"</w:t>
            </w:r>
          </w:p>
        </w:tc>
        <w:tc>
          <w:tcPr>
            <w:tcW w:w="706" w:type="dxa"/>
          </w:tcPr>
          <w:p w:rsidR="000F19E9" w:rsidRDefault="000F19E9">
            <w:pPr>
              <w:pStyle w:val="ConsPlusNormal"/>
              <w:jc w:val="center"/>
            </w:pPr>
            <w:r>
              <w:t>941</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39 1</w:t>
            </w:r>
          </w:p>
        </w:tc>
        <w:tc>
          <w:tcPr>
            <w:tcW w:w="710" w:type="dxa"/>
          </w:tcPr>
          <w:p w:rsidR="000F19E9" w:rsidRDefault="000F19E9">
            <w:pPr>
              <w:pStyle w:val="ConsPlusNormal"/>
            </w:pPr>
          </w:p>
        </w:tc>
        <w:tc>
          <w:tcPr>
            <w:tcW w:w="1474" w:type="dxa"/>
          </w:tcPr>
          <w:p w:rsidR="000F19E9" w:rsidRDefault="000F19E9">
            <w:pPr>
              <w:pStyle w:val="ConsPlusNormal"/>
              <w:jc w:val="center"/>
            </w:pPr>
            <w:r>
              <w:t>20000,00</w:t>
            </w:r>
          </w:p>
        </w:tc>
        <w:tc>
          <w:tcPr>
            <w:tcW w:w="1817" w:type="dxa"/>
            <w:gridSpan w:val="2"/>
          </w:tcPr>
          <w:p w:rsidR="000F19E9" w:rsidRDefault="000F19E9">
            <w:pPr>
              <w:pStyle w:val="ConsPlusNormal"/>
              <w:jc w:val="center"/>
            </w:pPr>
            <w:r>
              <w:t>135091,90</w:t>
            </w:r>
          </w:p>
        </w:tc>
      </w:tr>
      <w:tr w:rsidR="000F19E9">
        <w:tc>
          <w:tcPr>
            <w:tcW w:w="3288" w:type="dxa"/>
          </w:tcPr>
          <w:p w:rsidR="000F19E9" w:rsidRDefault="000F19E9">
            <w:pPr>
              <w:pStyle w:val="ConsPlusNormal"/>
            </w:pPr>
            <w:r>
              <w:t>Основное мероприятие "Организационная поддержка туристско-рекреационного комплекса"</w:t>
            </w:r>
          </w:p>
        </w:tc>
        <w:tc>
          <w:tcPr>
            <w:tcW w:w="706" w:type="dxa"/>
          </w:tcPr>
          <w:p w:rsidR="000F19E9" w:rsidRDefault="000F19E9">
            <w:pPr>
              <w:pStyle w:val="ConsPlusNormal"/>
              <w:jc w:val="center"/>
            </w:pPr>
            <w:r>
              <w:t>941</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39 1 01</w:t>
            </w:r>
          </w:p>
        </w:tc>
        <w:tc>
          <w:tcPr>
            <w:tcW w:w="710" w:type="dxa"/>
          </w:tcPr>
          <w:p w:rsidR="000F19E9" w:rsidRDefault="000F19E9">
            <w:pPr>
              <w:pStyle w:val="ConsPlusNormal"/>
            </w:pPr>
          </w:p>
        </w:tc>
        <w:tc>
          <w:tcPr>
            <w:tcW w:w="1474" w:type="dxa"/>
          </w:tcPr>
          <w:p w:rsidR="000F19E9" w:rsidRDefault="000F19E9">
            <w:pPr>
              <w:pStyle w:val="ConsPlusNormal"/>
              <w:jc w:val="center"/>
            </w:pPr>
            <w:r>
              <w:t>20000,00</w:t>
            </w:r>
          </w:p>
        </w:tc>
        <w:tc>
          <w:tcPr>
            <w:tcW w:w="1817" w:type="dxa"/>
            <w:gridSpan w:val="2"/>
          </w:tcPr>
          <w:p w:rsidR="000F19E9" w:rsidRDefault="000F19E9">
            <w:pPr>
              <w:pStyle w:val="ConsPlusNormal"/>
              <w:jc w:val="center"/>
            </w:pPr>
            <w:r>
              <w:t>135091,90</w:t>
            </w:r>
          </w:p>
        </w:tc>
      </w:tr>
      <w:tr w:rsidR="000F19E9">
        <w:tc>
          <w:tcPr>
            <w:tcW w:w="3288" w:type="dxa"/>
          </w:tcPr>
          <w:p w:rsidR="000F19E9" w:rsidRDefault="000F19E9">
            <w:pPr>
              <w:pStyle w:val="ConsPlusNormal"/>
            </w:pPr>
            <w:r>
              <w:t>Расходы на обеспечение деятельности (оказание услуг) государственных учреждений</w:t>
            </w:r>
          </w:p>
        </w:tc>
        <w:tc>
          <w:tcPr>
            <w:tcW w:w="706" w:type="dxa"/>
          </w:tcPr>
          <w:p w:rsidR="000F19E9" w:rsidRDefault="000F19E9">
            <w:pPr>
              <w:pStyle w:val="ConsPlusNormal"/>
              <w:jc w:val="center"/>
            </w:pPr>
            <w:r>
              <w:t>941</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39 1 01 00590</w:t>
            </w:r>
          </w:p>
        </w:tc>
        <w:tc>
          <w:tcPr>
            <w:tcW w:w="710" w:type="dxa"/>
          </w:tcPr>
          <w:p w:rsidR="000F19E9" w:rsidRDefault="000F19E9">
            <w:pPr>
              <w:pStyle w:val="ConsPlusNormal"/>
            </w:pPr>
          </w:p>
        </w:tc>
        <w:tc>
          <w:tcPr>
            <w:tcW w:w="1474" w:type="dxa"/>
          </w:tcPr>
          <w:p w:rsidR="000F19E9" w:rsidRDefault="000F19E9">
            <w:pPr>
              <w:pStyle w:val="ConsPlusNormal"/>
              <w:jc w:val="center"/>
            </w:pPr>
            <w:r>
              <w:t>20000,00</w:t>
            </w:r>
          </w:p>
        </w:tc>
        <w:tc>
          <w:tcPr>
            <w:tcW w:w="1817" w:type="dxa"/>
            <w:gridSpan w:val="2"/>
          </w:tcPr>
          <w:p w:rsidR="000F19E9" w:rsidRDefault="000F19E9">
            <w:pPr>
              <w:pStyle w:val="ConsPlusNormal"/>
              <w:jc w:val="center"/>
            </w:pPr>
            <w:r>
              <w:t>135091,90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941</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39 1 01 00590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20000,00</w:t>
            </w:r>
          </w:p>
        </w:tc>
        <w:tc>
          <w:tcPr>
            <w:tcW w:w="1817" w:type="dxa"/>
            <w:gridSpan w:val="2"/>
          </w:tcPr>
          <w:p w:rsidR="000F19E9" w:rsidRDefault="000F19E9">
            <w:pPr>
              <w:pStyle w:val="ConsPlusNormal"/>
              <w:jc w:val="center"/>
            </w:pPr>
            <w:r>
              <w:t>135091,90</w:t>
            </w:r>
          </w:p>
        </w:tc>
      </w:tr>
      <w:tr w:rsidR="000F19E9">
        <w:tc>
          <w:tcPr>
            <w:tcW w:w="3288" w:type="dxa"/>
          </w:tcPr>
          <w:p w:rsidR="000F19E9" w:rsidRDefault="000F19E9">
            <w:pPr>
              <w:pStyle w:val="ConsPlusNormal"/>
            </w:pPr>
            <w:r>
              <w:t xml:space="preserve">Подпрограмма "Развитие </w:t>
            </w:r>
            <w:r>
              <w:lastRenderedPageBreak/>
              <w:t>народных художественных промыслов и ремесел"</w:t>
            </w:r>
          </w:p>
        </w:tc>
        <w:tc>
          <w:tcPr>
            <w:tcW w:w="706" w:type="dxa"/>
          </w:tcPr>
          <w:p w:rsidR="000F19E9" w:rsidRDefault="000F19E9">
            <w:pPr>
              <w:pStyle w:val="ConsPlusNormal"/>
              <w:jc w:val="center"/>
            </w:pPr>
            <w:r>
              <w:lastRenderedPageBreak/>
              <w:t>941</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39 2</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18000,00</w:t>
            </w:r>
          </w:p>
        </w:tc>
      </w:tr>
      <w:tr w:rsidR="000F19E9">
        <w:tc>
          <w:tcPr>
            <w:tcW w:w="3288" w:type="dxa"/>
          </w:tcPr>
          <w:p w:rsidR="000F19E9" w:rsidRDefault="000F19E9">
            <w:pPr>
              <w:pStyle w:val="ConsPlusNormal"/>
            </w:pPr>
            <w:r>
              <w:lastRenderedPageBreak/>
              <w:t>Основное мероприятие "Развитие народных художественных ' промыслов и ремесел"</w:t>
            </w:r>
          </w:p>
        </w:tc>
        <w:tc>
          <w:tcPr>
            <w:tcW w:w="706" w:type="dxa"/>
          </w:tcPr>
          <w:p w:rsidR="000F19E9" w:rsidRDefault="000F19E9">
            <w:pPr>
              <w:pStyle w:val="ConsPlusNormal"/>
              <w:jc w:val="center"/>
            </w:pPr>
            <w:r>
              <w:t>941</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392 01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18000,00</w:t>
            </w:r>
          </w:p>
        </w:tc>
      </w:tr>
      <w:tr w:rsidR="000F19E9">
        <w:tc>
          <w:tcPr>
            <w:tcW w:w="3288" w:type="dxa"/>
          </w:tcPr>
          <w:p w:rsidR="000F19E9" w:rsidRDefault="000F19E9">
            <w:pPr>
              <w:pStyle w:val="ConsPlusNormal"/>
            </w:pPr>
            <w:r>
              <w:t>Поддержка и популяризация народных художественных промыслов и ремесел</w:t>
            </w:r>
          </w:p>
        </w:tc>
        <w:tc>
          <w:tcPr>
            <w:tcW w:w="706" w:type="dxa"/>
          </w:tcPr>
          <w:p w:rsidR="000F19E9" w:rsidRDefault="000F19E9">
            <w:pPr>
              <w:pStyle w:val="ConsPlusNormal"/>
              <w:jc w:val="center"/>
            </w:pPr>
            <w:r>
              <w:t>941</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39 2 01 83210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18000,00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941</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39 2 01 83210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8000,00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941</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39201 83210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10000,00</w:t>
            </w:r>
          </w:p>
        </w:tc>
      </w:tr>
      <w:tr w:rsidR="000F19E9">
        <w:tc>
          <w:tcPr>
            <w:tcW w:w="3288" w:type="dxa"/>
          </w:tcPr>
          <w:p w:rsidR="000F19E9" w:rsidRDefault="000F19E9">
            <w:pPr>
              <w:pStyle w:val="ConsPlusNormal"/>
            </w:pPr>
            <w:r>
              <w:t>Подпрограмма "Развитие сельского (аграрного) туризма в Республике Дагестан"</w:t>
            </w:r>
          </w:p>
        </w:tc>
        <w:tc>
          <w:tcPr>
            <w:tcW w:w="706" w:type="dxa"/>
          </w:tcPr>
          <w:p w:rsidR="000F19E9" w:rsidRDefault="000F19E9">
            <w:pPr>
              <w:pStyle w:val="ConsPlusNormal"/>
              <w:jc w:val="center"/>
            </w:pPr>
            <w:r>
              <w:t>941</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39 4</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10000,00</w:t>
            </w:r>
          </w:p>
        </w:tc>
      </w:tr>
      <w:tr w:rsidR="000F19E9">
        <w:tc>
          <w:tcPr>
            <w:tcW w:w="3288" w:type="dxa"/>
          </w:tcPr>
          <w:p w:rsidR="000F19E9" w:rsidRDefault="000F19E9">
            <w:pPr>
              <w:pStyle w:val="ConsPlusNormal"/>
            </w:pPr>
            <w:r>
              <w:t>Основное мероприятие "Развитие сельского (аграрного) туризма"</w:t>
            </w:r>
          </w:p>
        </w:tc>
        <w:tc>
          <w:tcPr>
            <w:tcW w:w="706" w:type="dxa"/>
          </w:tcPr>
          <w:p w:rsidR="000F19E9" w:rsidRDefault="000F19E9">
            <w:pPr>
              <w:pStyle w:val="ConsPlusNormal"/>
              <w:jc w:val="center"/>
            </w:pPr>
            <w:r>
              <w:t>941</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394 01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10000,00</w:t>
            </w:r>
          </w:p>
        </w:tc>
      </w:tr>
      <w:tr w:rsidR="000F19E9">
        <w:tc>
          <w:tcPr>
            <w:tcW w:w="3288" w:type="dxa"/>
          </w:tcPr>
          <w:p w:rsidR="000F19E9" w:rsidRDefault="000F19E9">
            <w:pPr>
              <w:pStyle w:val="ConsPlusNormal"/>
            </w:pPr>
            <w:r>
              <w:t xml:space="preserve">Формирование в сельской местности современного </w:t>
            </w:r>
            <w:r>
              <w:lastRenderedPageBreak/>
              <w:t>туристского комплекса</w:t>
            </w:r>
          </w:p>
        </w:tc>
        <w:tc>
          <w:tcPr>
            <w:tcW w:w="706" w:type="dxa"/>
          </w:tcPr>
          <w:p w:rsidR="000F19E9" w:rsidRDefault="000F19E9">
            <w:pPr>
              <w:pStyle w:val="ConsPlusNormal"/>
              <w:jc w:val="center"/>
            </w:pPr>
            <w:r>
              <w:lastRenderedPageBreak/>
              <w:t>941</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394 01 83410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10000,00</w:t>
            </w:r>
          </w:p>
        </w:tc>
      </w:tr>
      <w:tr w:rsidR="000F19E9">
        <w:tc>
          <w:tcPr>
            <w:tcW w:w="3288" w:type="dxa"/>
          </w:tcPr>
          <w:p w:rsidR="000F19E9" w:rsidRDefault="000F19E9">
            <w:pPr>
              <w:pStyle w:val="ConsPlusNormal"/>
            </w:pPr>
            <w:r>
              <w:lastRenderedPageBreak/>
              <w:t>Иные бюджетные ассигнования</w:t>
            </w:r>
          </w:p>
        </w:tc>
        <w:tc>
          <w:tcPr>
            <w:tcW w:w="706" w:type="dxa"/>
          </w:tcPr>
          <w:p w:rsidR="000F19E9" w:rsidRDefault="000F19E9">
            <w:pPr>
              <w:pStyle w:val="ConsPlusNormal"/>
              <w:jc w:val="center"/>
            </w:pPr>
            <w:r>
              <w:t>941</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394 01 83410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10000,00</w:t>
            </w:r>
          </w:p>
        </w:tc>
      </w:tr>
      <w:tr w:rsidR="000F19E9">
        <w:tc>
          <w:tcPr>
            <w:tcW w:w="3288" w:type="dxa"/>
          </w:tcPr>
          <w:p w:rsidR="000F19E9" w:rsidRDefault="000F19E9">
            <w:pPr>
              <w:pStyle w:val="ConsPlusNormal"/>
            </w:pPr>
            <w:r>
              <w:t>Управление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w:t>
            </w:r>
          </w:p>
        </w:tc>
        <w:tc>
          <w:tcPr>
            <w:tcW w:w="706" w:type="dxa"/>
          </w:tcPr>
          <w:p w:rsidR="000F19E9" w:rsidRDefault="000F19E9">
            <w:pPr>
              <w:pStyle w:val="ConsPlusNormal"/>
              <w:jc w:val="center"/>
            </w:pPr>
            <w:r>
              <w:t>943</w:t>
            </w:r>
          </w:p>
        </w:tc>
        <w:tc>
          <w:tcPr>
            <w:tcW w:w="566" w:type="dxa"/>
          </w:tcPr>
          <w:p w:rsidR="000F19E9" w:rsidRDefault="000F19E9">
            <w:pPr>
              <w:pStyle w:val="ConsPlusNormal"/>
            </w:pP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226479,84</w:t>
            </w:r>
          </w:p>
        </w:tc>
        <w:tc>
          <w:tcPr>
            <w:tcW w:w="1817" w:type="dxa"/>
            <w:gridSpan w:val="2"/>
          </w:tcPr>
          <w:p w:rsidR="000F19E9" w:rsidRDefault="000F19E9">
            <w:pPr>
              <w:pStyle w:val="ConsPlusNormal"/>
              <w:jc w:val="center"/>
            </w:pPr>
            <w:r>
              <w:t>615804,17</w:t>
            </w:r>
          </w:p>
        </w:tc>
      </w:tr>
      <w:tr w:rsidR="000F19E9">
        <w:tc>
          <w:tcPr>
            <w:tcW w:w="3288" w:type="dxa"/>
          </w:tcPr>
          <w:p w:rsidR="000F19E9" w:rsidRDefault="000F19E9">
            <w:pPr>
              <w:pStyle w:val="ConsPlusNormal"/>
            </w:pPr>
            <w:r>
              <w:t>Общегосударственные вопросы</w:t>
            </w:r>
          </w:p>
        </w:tc>
        <w:tc>
          <w:tcPr>
            <w:tcW w:w="706" w:type="dxa"/>
          </w:tcPr>
          <w:p w:rsidR="000F19E9" w:rsidRDefault="000F19E9">
            <w:pPr>
              <w:pStyle w:val="ConsPlusNormal"/>
              <w:jc w:val="center"/>
            </w:pPr>
            <w:r>
              <w:t>943</w:t>
            </w:r>
          </w:p>
        </w:tc>
        <w:tc>
          <w:tcPr>
            <w:tcW w:w="566" w:type="dxa"/>
          </w:tcPr>
          <w:p w:rsidR="000F19E9" w:rsidRDefault="000F19E9">
            <w:pPr>
              <w:pStyle w:val="ConsPlusNormal"/>
              <w:jc w:val="center"/>
            </w:pPr>
            <w:r>
              <w:t>01</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-15500,00</w:t>
            </w:r>
          </w:p>
        </w:tc>
        <w:tc>
          <w:tcPr>
            <w:tcW w:w="1817" w:type="dxa"/>
            <w:gridSpan w:val="2"/>
          </w:tcPr>
          <w:p w:rsidR="000F19E9" w:rsidRDefault="000F19E9">
            <w:pPr>
              <w:pStyle w:val="ConsPlusNormal"/>
              <w:jc w:val="center"/>
            </w:pPr>
            <w:r>
              <w:t>17480,70</w:t>
            </w:r>
          </w:p>
        </w:tc>
      </w:tr>
      <w:tr w:rsidR="000F19E9">
        <w:tc>
          <w:tcPr>
            <w:tcW w:w="3288" w:type="dxa"/>
          </w:tcPr>
          <w:p w:rsidR="000F19E9" w:rsidRDefault="000F19E9">
            <w:pPr>
              <w:pStyle w:val="ConsPlusNormal"/>
            </w:pPr>
            <w:r>
              <w:t>Другие общегосударственные вопросы</w:t>
            </w:r>
          </w:p>
        </w:tc>
        <w:tc>
          <w:tcPr>
            <w:tcW w:w="706" w:type="dxa"/>
          </w:tcPr>
          <w:p w:rsidR="000F19E9" w:rsidRDefault="000F19E9">
            <w:pPr>
              <w:pStyle w:val="ConsPlusNormal"/>
              <w:jc w:val="center"/>
            </w:pPr>
            <w:r>
              <w:t>943</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-15500,00</w:t>
            </w:r>
          </w:p>
        </w:tc>
        <w:tc>
          <w:tcPr>
            <w:tcW w:w="1817" w:type="dxa"/>
            <w:gridSpan w:val="2"/>
          </w:tcPr>
          <w:p w:rsidR="000F19E9" w:rsidRDefault="000F19E9">
            <w:pPr>
              <w:pStyle w:val="ConsPlusNormal"/>
              <w:jc w:val="center"/>
            </w:pPr>
            <w:r>
              <w:t>17480,70</w:t>
            </w:r>
          </w:p>
        </w:tc>
      </w:tr>
      <w:tr w:rsidR="000F19E9">
        <w:tc>
          <w:tcPr>
            <w:tcW w:w="3288" w:type="dxa"/>
          </w:tcPr>
          <w:p w:rsidR="000F19E9" w:rsidRDefault="000F19E9">
            <w:pPr>
              <w:pStyle w:val="ConsPlusNormal"/>
            </w:pPr>
            <w:r>
              <w:t>Государственная программа Республики Дагестан "Переселение лакского населения Новолакского района на новое место жительства и восстановление Ауховского района"</w:t>
            </w:r>
          </w:p>
        </w:tc>
        <w:tc>
          <w:tcPr>
            <w:tcW w:w="706" w:type="dxa"/>
          </w:tcPr>
          <w:p w:rsidR="000F19E9" w:rsidRDefault="000F19E9">
            <w:pPr>
              <w:pStyle w:val="ConsPlusNormal"/>
              <w:jc w:val="center"/>
            </w:pPr>
            <w:r>
              <w:t>943</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44</w:t>
            </w:r>
          </w:p>
        </w:tc>
        <w:tc>
          <w:tcPr>
            <w:tcW w:w="710" w:type="dxa"/>
          </w:tcPr>
          <w:p w:rsidR="000F19E9" w:rsidRDefault="000F19E9">
            <w:pPr>
              <w:pStyle w:val="ConsPlusNormal"/>
            </w:pPr>
          </w:p>
        </w:tc>
        <w:tc>
          <w:tcPr>
            <w:tcW w:w="1474" w:type="dxa"/>
          </w:tcPr>
          <w:p w:rsidR="000F19E9" w:rsidRDefault="000F19E9">
            <w:pPr>
              <w:pStyle w:val="ConsPlusNormal"/>
              <w:jc w:val="center"/>
            </w:pPr>
            <w:r>
              <w:t>-16000,00</w:t>
            </w:r>
          </w:p>
        </w:tc>
        <w:tc>
          <w:tcPr>
            <w:tcW w:w="1817" w:type="dxa"/>
            <w:gridSpan w:val="2"/>
          </w:tcPr>
          <w:p w:rsidR="000F19E9" w:rsidRDefault="000F19E9">
            <w:pPr>
              <w:pStyle w:val="ConsPlusNormal"/>
              <w:jc w:val="center"/>
            </w:pPr>
            <w:r>
              <w:t>4000,00</w:t>
            </w:r>
          </w:p>
        </w:tc>
      </w:tr>
      <w:tr w:rsidR="000F19E9">
        <w:tc>
          <w:tcPr>
            <w:tcW w:w="3288" w:type="dxa"/>
          </w:tcPr>
          <w:p w:rsidR="000F19E9" w:rsidRDefault="000F19E9">
            <w:pPr>
              <w:pStyle w:val="ConsPlusNormal"/>
            </w:pPr>
            <w:r>
              <w:t xml:space="preserve">Основное мероприятие "Выплата </w:t>
            </w:r>
            <w:r>
              <w:lastRenderedPageBreak/>
              <w:t>единовременных пособий на хозяйственное обзаведение и транспортные расходы"</w:t>
            </w:r>
          </w:p>
        </w:tc>
        <w:tc>
          <w:tcPr>
            <w:tcW w:w="706" w:type="dxa"/>
          </w:tcPr>
          <w:p w:rsidR="000F19E9" w:rsidRDefault="000F19E9">
            <w:pPr>
              <w:pStyle w:val="ConsPlusNormal"/>
              <w:jc w:val="center"/>
            </w:pPr>
            <w:r>
              <w:lastRenderedPageBreak/>
              <w:t>943</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44 0 06</w:t>
            </w:r>
          </w:p>
        </w:tc>
        <w:tc>
          <w:tcPr>
            <w:tcW w:w="710" w:type="dxa"/>
          </w:tcPr>
          <w:p w:rsidR="000F19E9" w:rsidRDefault="000F19E9">
            <w:pPr>
              <w:pStyle w:val="ConsPlusNormal"/>
            </w:pPr>
          </w:p>
        </w:tc>
        <w:tc>
          <w:tcPr>
            <w:tcW w:w="1474" w:type="dxa"/>
          </w:tcPr>
          <w:p w:rsidR="000F19E9" w:rsidRDefault="000F19E9">
            <w:pPr>
              <w:pStyle w:val="ConsPlusNormal"/>
              <w:jc w:val="center"/>
            </w:pPr>
            <w:r>
              <w:t>-16000,00</w:t>
            </w:r>
          </w:p>
        </w:tc>
        <w:tc>
          <w:tcPr>
            <w:tcW w:w="1817" w:type="dxa"/>
            <w:gridSpan w:val="2"/>
          </w:tcPr>
          <w:p w:rsidR="000F19E9" w:rsidRDefault="000F19E9">
            <w:pPr>
              <w:pStyle w:val="ConsPlusNormal"/>
              <w:jc w:val="center"/>
            </w:pPr>
            <w:r>
              <w:t>4000,00</w:t>
            </w:r>
          </w:p>
        </w:tc>
      </w:tr>
      <w:tr w:rsidR="000F19E9">
        <w:tc>
          <w:tcPr>
            <w:tcW w:w="3288" w:type="dxa"/>
          </w:tcPr>
          <w:p w:rsidR="000F19E9" w:rsidRDefault="000F19E9">
            <w:pPr>
              <w:pStyle w:val="ConsPlusNormal"/>
            </w:pPr>
            <w:r>
              <w:lastRenderedPageBreak/>
              <w:t>Выплата единовременных пособий на хозяйственное обзаведение и транспортные расходы</w:t>
            </w:r>
          </w:p>
        </w:tc>
        <w:tc>
          <w:tcPr>
            <w:tcW w:w="706" w:type="dxa"/>
          </w:tcPr>
          <w:p w:rsidR="000F19E9" w:rsidRDefault="000F19E9">
            <w:pPr>
              <w:pStyle w:val="ConsPlusNormal"/>
              <w:jc w:val="center"/>
            </w:pPr>
            <w:r>
              <w:t>943</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44 0 06 20920</w:t>
            </w:r>
          </w:p>
        </w:tc>
        <w:tc>
          <w:tcPr>
            <w:tcW w:w="710" w:type="dxa"/>
          </w:tcPr>
          <w:p w:rsidR="000F19E9" w:rsidRDefault="000F19E9">
            <w:pPr>
              <w:pStyle w:val="ConsPlusNormal"/>
            </w:pPr>
          </w:p>
        </w:tc>
        <w:tc>
          <w:tcPr>
            <w:tcW w:w="1474" w:type="dxa"/>
          </w:tcPr>
          <w:p w:rsidR="000F19E9" w:rsidRDefault="000F19E9">
            <w:pPr>
              <w:pStyle w:val="ConsPlusNormal"/>
              <w:jc w:val="center"/>
            </w:pPr>
            <w:r>
              <w:t>-16000,00</w:t>
            </w:r>
          </w:p>
        </w:tc>
        <w:tc>
          <w:tcPr>
            <w:tcW w:w="1817" w:type="dxa"/>
            <w:gridSpan w:val="2"/>
          </w:tcPr>
          <w:p w:rsidR="000F19E9" w:rsidRDefault="000F19E9">
            <w:pPr>
              <w:pStyle w:val="ConsPlusNormal"/>
              <w:jc w:val="center"/>
            </w:pPr>
            <w:r>
              <w:t>4000,00</w:t>
            </w:r>
          </w:p>
        </w:tc>
      </w:tr>
      <w:tr w:rsidR="000F19E9">
        <w:tc>
          <w:tcPr>
            <w:tcW w:w="3288" w:type="dxa"/>
          </w:tcPr>
          <w:p w:rsidR="000F19E9" w:rsidRDefault="000F19E9">
            <w:pPr>
              <w:pStyle w:val="ConsPlusNormal"/>
            </w:pPr>
            <w:r>
              <w:t>Социальное обеспечение и иные выплаты населению</w:t>
            </w:r>
          </w:p>
        </w:tc>
        <w:tc>
          <w:tcPr>
            <w:tcW w:w="706" w:type="dxa"/>
          </w:tcPr>
          <w:p w:rsidR="000F19E9" w:rsidRDefault="000F19E9">
            <w:pPr>
              <w:pStyle w:val="ConsPlusNormal"/>
              <w:jc w:val="center"/>
            </w:pPr>
            <w:r>
              <w:t>943</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44 0 06 20920</w:t>
            </w:r>
          </w:p>
        </w:tc>
        <w:tc>
          <w:tcPr>
            <w:tcW w:w="710" w:type="dxa"/>
          </w:tcPr>
          <w:p w:rsidR="000F19E9" w:rsidRDefault="000F19E9">
            <w:pPr>
              <w:pStyle w:val="ConsPlusNormal"/>
              <w:jc w:val="center"/>
            </w:pPr>
            <w:r>
              <w:t>300</w:t>
            </w:r>
          </w:p>
        </w:tc>
        <w:tc>
          <w:tcPr>
            <w:tcW w:w="1474" w:type="dxa"/>
          </w:tcPr>
          <w:p w:rsidR="000F19E9" w:rsidRDefault="000F19E9">
            <w:pPr>
              <w:pStyle w:val="ConsPlusNormal"/>
              <w:jc w:val="center"/>
            </w:pPr>
            <w:r>
              <w:t>-16000,00</w:t>
            </w:r>
          </w:p>
        </w:tc>
        <w:tc>
          <w:tcPr>
            <w:tcW w:w="1817" w:type="dxa"/>
            <w:gridSpan w:val="2"/>
          </w:tcPr>
          <w:p w:rsidR="000F19E9" w:rsidRDefault="000F19E9">
            <w:pPr>
              <w:pStyle w:val="ConsPlusNormal"/>
              <w:jc w:val="center"/>
            </w:pPr>
            <w:r>
              <w:t>4000,00</w:t>
            </w:r>
          </w:p>
        </w:tc>
      </w:tr>
      <w:tr w:rsidR="000F19E9">
        <w:tc>
          <w:tcPr>
            <w:tcW w:w="3288" w:type="dxa"/>
          </w:tcPr>
          <w:p w:rsidR="000F19E9" w:rsidRDefault="000F19E9">
            <w:pPr>
              <w:pStyle w:val="ConsPlusNormal"/>
            </w:pPr>
            <w:r>
              <w:t>Реализация функций органов государственной власти Республики Дагестан</w:t>
            </w:r>
          </w:p>
        </w:tc>
        <w:tc>
          <w:tcPr>
            <w:tcW w:w="706" w:type="dxa"/>
          </w:tcPr>
          <w:p w:rsidR="000F19E9" w:rsidRDefault="000F19E9">
            <w:pPr>
              <w:pStyle w:val="ConsPlusNormal"/>
              <w:jc w:val="center"/>
            </w:pPr>
            <w:r>
              <w:t>943</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w:t>
            </w:r>
          </w:p>
        </w:tc>
        <w:tc>
          <w:tcPr>
            <w:tcW w:w="710" w:type="dxa"/>
          </w:tcPr>
          <w:p w:rsidR="000F19E9" w:rsidRDefault="000F19E9">
            <w:pPr>
              <w:pStyle w:val="ConsPlusNormal"/>
            </w:pPr>
          </w:p>
        </w:tc>
        <w:tc>
          <w:tcPr>
            <w:tcW w:w="1474" w:type="dxa"/>
          </w:tcPr>
          <w:p w:rsidR="000F19E9" w:rsidRDefault="000F19E9">
            <w:pPr>
              <w:pStyle w:val="ConsPlusNormal"/>
              <w:jc w:val="center"/>
            </w:pPr>
            <w:r>
              <w:t>500,00</w:t>
            </w:r>
          </w:p>
        </w:tc>
        <w:tc>
          <w:tcPr>
            <w:tcW w:w="1817" w:type="dxa"/>
            <w:gridSpan w:val="2"/>
          </w:tcPr>
          <w:p w:rsidR="000F19E9" w:rsidRDefault="000F19E9">
            <w:pPr>
              <w:pStyle w:val="ConsPlusNormal"/>
              <w:jc w:val="center"/>
            </w:pPr>
            <w:r>
              <w:t>13480,70</w:t>
            </w:r>
          </w:p>
        </w:tc>
      </w:tr>
      <w:tr w:rsidR="000F19E9">
        <w:tc>
          <w:tcPr>
            <w:tcW w:w="3288" w:type="dxa"/>
          </w:tcPr>
          <w:p w:rsidR="000F19E9" w:rsidRDefault="000F19E9">
            <w:pPr>
              <w:pStyle w:val="ConsPlusNormal"/>
            </w:pPr>
            <w:r>
              <w:t>Иные непрограммные мероприятия</w:t>
            </w:r>
          </w:p>
        </w:tc>
        <w:tc>
          <w:tcPr>
            <w:tcW w:w="706" w:type="dxa"/>
          </w:tcPr>
          <w:p w:rsidR="000F19E9" w:rsidRDefault="000F19E9">
            <w:pPr>
              <w:pStyle w:val="ConsPlusNormal"/>
              <w:jc w:val="center"/>
            </w:pPr>
            <w:r>
              <w:t>943</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w:t>
            </w:r>
          </w:p>
        </w:tc>
        <w:tc>
          <w:tcPr>
            <w:tcW w:w="710" w:type="dxa"/>
          </w:tcPr>
          <w:p w:rsidR="000F19E9" w:rsidRDefault="000F19E9">
            <w:pPr>
              <w:pStyle w:val="ConsPlusNormal"/>
            </w:pPr>
          </w:p>
        </w:tc>
        <w:tc>
          <w:tcPr>
            <w:tcW w:w="1474" w:type="dxa"/>
          </w:tcPr>
          <w:p w:rsidR="000F19E9" w:rsidRDefault="000F19E9">
            <w:pPr>
              <w:pStyle w:val="ConsPlusNormal"/>
              <w:jc w:val="center"/>
            </w:pPr>
            <w:r>
              <w:t>500,00</w:t>
            </w:r>
          </w:p>
        </w:tc>
        <w:tc>
          <w:tcPr>
            <w:tcW w:w="1817" w:type="dxa"/>
            <w:gridSpan w:val="2"/>
          </w:tcPr>
          <w:p w:rsidR="000F19E9" w:rsidRDefault="000F19E9">
            <w:pPr>
              <w:pStyle w:val="ConsPlusNormal"/>
              <w:jc w:val="center"/>
            </w:pPr>
            <w:r>
              <w:t>13480,70</w:t>
            </w:r>
          </w:p>
        </w:tc>
      </w:tr>
      <w:tr w:rsidR="000F19E9">
        <w:tc>
          <w:tcPr>
            <w:tcW w:w="3288" w:type="dxa"/>
          </w:tcPr>
          <w:p w:rsidR="000F19E9" w:rsidRDefault="000F19E9">
            <w:pPr>
              <w:pStyle w:val="ConsPlusNormal"/>
            </w:pPr>
            <w:r>
              <w:t>Финансовое обеспечение выполнения функций государственных органов</w:t>
            </w:r>
          </w:p>
        </w:tc>
        <w:tc>
          <w:tcPr>
            <w:tcW w:w="706" w:type="dxa"/>
          </w:tcPr>
          <w:p w:rsidR="000F19E9" w:rsidRDefault="000F19E9">
            <w:pPr>
              <w:pStyle w:val="ConsPlusNormal"/>
              <w:jc w:val="center"/>
            </w:pPr>
            <w:r>
              <w:t>943</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pPr>
          </w:p>
        </w:tc>
        <w:tc>
          <w:tcPr>
            <w:tcW w:w="1474" w:type="dxa"/>
          </w:tcPr>
          <w:p w:rsidR="000F19E9" w:rsidRDefault="000F19E9">
            <w:pPr>
              <w:pStyle w:val="ConsPlusNormal"/>
              <w:jc w:val="center"/>
            </w:pPr>
            <w:r>
              <w:t>500,00</w:t>
            </w:r>
          </w:p>
        </w:tc>
        <w:tc>
          <w:tcPr>
            <w:tcW w:w="1817" w:type="dxa"/>
            <w:gridSpan w:val="2"/>
          </w:tcPr>
          <w:p w:rsidR="000F19E9" w:rsidRDefault="000F19E9">
            <w:pPr>
              <w:pStyle w:val="ConsPlusNormal"/>
              <w:jc w:val="center"/>
            </w:pPr>
            <w:r>
              <w:t>13480,70</w:t>
            </w:r>
          </w:p>
        </w:tc>
      </w:tr>
      <w:tr w:rsidR="000F19E9">
        <w:tc>
          <w:tcPr>
            <w:tcW w:w="3288" w:type="dxa"/>
          </w:tcPr>
          <w:p w:rsidR="000F19E9" w:rsidRDefault="000F19E9">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 внебюджетными фондами</w:t>
            </w:r>
          </w:p>
        </w:tc>
        <w:tc>
          <w:tcPr>
            <w:tcW w:w="706" w:type="dxa"/>
          </w:tcPr>
          <w:p w:rsidR="000F19E9" w:rsidRDefault="000F19E9">
            <w:pPr>
              <w:pStyle w:val="ConsPlusNormal"/>
              <w:jc w:val="center"/>
            </w:pPr>
            <w:r>
              <w:lastRenderedPageBreak/>
              <w:t>943</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10964,70</w:t>
            </w:r>
          </w:p>
        </w:tc>
      </w:tr>
      <w:tr w:rsidR="000F19E9">
        <w:tc>
          <w:tcPr>
            <w:tcW w:w="328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943</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500,00</w:t>
            </w:r>
          </w:p>
        </w:tc>
        <w:tc>
          <w:tcPr>
            <w:tcW w:w="1817" w:type="dxa"/>
            <w:gridSpan w:val="2"/>
          </w:tcPr>
          <w:p w:rsidR="000F19E9" w:rsidRDefault="000F19E9">
            <w:pPr>
              <w:pStyle w:val="ConsPlusNormal"/>
              <w:jc w:val="center"/>
            </w:pPr>
            <w:r>
              <w:t>2401,00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943</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115,00</w:t>
            </w:r>
          </w:p>
        </w:tc>
      </w:tr>
      <w:tr w:rsidR="000F19E9">
        <w:tc>
          <w:tcPr>
            <w:tcW w:w="3288" w:type="dxa"/>
          </w:tcPr>
          <w:p w:rsidR="000F19E9" w:rsidRDefault="000F19E9">
            <w:pPr>
              <w:pStyle w:val="ConsPlusNormal"/>
            </w:pPr>
            <w:r>
              <w:t>Национальная экономика</w:t>
            </w:r>
          </w:p>
        </w:tc>
        <w:tc>
          <w:tcPr>
            <w:tcW w:w="706" w:type="dxa"/>
          </w:tcPr>
          <w:p w:rsidR="000F19E9" w:rsidRDefault="000F19E9">
            <w:pPr>
              <w:pStyle w:val="ConsPlusNormal"/>
              <w:jc w:val="center"/>
            </w:pPr>
            <w:r>
              <w:t>943</w:t>
            </w:r>
          </w:p>
        </w:tc>
        <w:tc>
          <w:tcPr>
            <w:tcW w:w="566" w:type="dxa"/>
          </w:tcPr>
          <w:p w:rsidR="000F19E9" w:rsidRDefault="000F19E9">
            <w:pPr>
              <w:pStyle w:val="ConsPlusNormal"/>
              <w:jc w:val="center"/>
            </w:pPr>
            <w:r>
              <w:t>04</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9000,00</w:t>
            </w:r>
          </w:p>
        </w:tc>
      </w:tr>
      <w:tr w:rsidR="000F19E9">
        <w:tc>
          <w:tcPr>
            <w:tcW w:w="3288" w:type="dxa"/>
          </w:tcPr>
          <w:p w:rsidR="000F19E9" w:rsidRDefault="000F19E9">
            <w:pPr>
              <w:pStyle w:val="ConsPlusNormal"/>
            </w:pPr>
            <w:r>
              <w:t>Дорожное хозяйство (дорожные фонды)</w:t>
            </w:r>
          </w:p>
        </w:tc>
        <w:tc>
          <w:tcPr>
            <w:tcW w:w="706" w:type="dxa"/>
          </w:tcPr>
          <w:p w:rsidR="000F19E9" w:rsidRDefault="000F19E9">
            <w:pPr>
              <w:pStyle w:val="ConsPlusNormal"/>
              <w:jc w:val="center"/>
            </w:pPr>
            <w:r>
              <w:t>943</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9000,00</w:t>
            </w:r>
          </w:p>
        </w:tc>
      </w:tr>
      <w:tr w:rsidR="000F19E9">
        <w:tc>
          <w:tcPr>
            <w:tcW w:w="3288" w:type="dxa"/>
          </w:tcPr>
          <w:p w:rsidR="000F19E9" w:rsidRDefault="000F19E9">
            <w:pPr>
              <w:pStyle w:val="ConsPlusNormal"/>
            </w:pPr>
            <w:r>
              <w:t>Государственная программа Республики Дагестан "Переселение лакского населения Новолакского района на новое место жительства и восстановление Ауховского района"</w:t>
            </w:r>
          </w:p>
        </w:tc>
        <w:tc>
          <w:tcPr>
            <w:tcW w:w="706" w:type="dxa"/>
          </w:tcPr>
          <w:p w:rsidR="000F19E9" w:rsidRDefault="000F19E9">
            <w:pPr>
              <w:pStyle w:val="ConsPlusNormal"/>
              <w:jc w:val="center"/>
            </w:pPr>
            <w:r>
              <w:t>943</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44</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9000,00</w:t>
            </w:r>
          </w:p>
        </w:tc>
      </w:tr>
      <w:tr w:rsidR="000F19E9">
        <w:tc>
          <w:tcPr>
            <w:tcW w:w="3288" w:type="dxa"/>
          </w:tcPr>
          <w:p w:rsidR="000F19E9" w:rsidRDefault="000F19E9">
            <w:pPr>
              <w:pStyle w:val="ConsPlusNormal"/>
            </w:pPr>
            <w:r>
              <w:t xml:space="preserve">Основное мероприятие "Содержание и эксплуатация дорог и завершенных строительством объектов жилищно-коммунального </w:t>
            </w:r>
            <w:r>
              <w:lastRenderedPageBreak/>
              <w:t>хозяйства в переселенческих населенных пунктах Новолакского района"</w:t>
            </w:r>
          </w:p>
        </w:tc>
        <w:tc>
          <w:tcPr>
            <w:tcW w:w="706" w:type="dxa"/>
          </w:tcPr>
          <w:p w:rsidR="000F19E9" w:rsidRDefault="000F19E9">
            <w:pPr>
              <w:pStyle w:val="ConsPlusNormal"/>
              <w:jc w:val="center"/>
            </w:pPr>
            <w:r>
              <w:lastRenderedPageBreak/>
              <w:t>943</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44 0 07</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9000,00</w:t>
            </w:r>
          </w:p>
        </w:tc>
      </w:tr>
      <w:tr w:rsidR="000F19E9">
        <w:tc>
          <w:tcPr>
            <w:tcW w:w="3288" w:type="dxa"/>
          </w:tcPr>
          <w:p w:rsidR="000F19E9" w:rsidRDefault="000F19E9">
            <w:pPr>
              <w:pStyle w:val="ConsPlusNormal"/>
            </w:pPr>
            <w:r>
              <w:lastRenderedPageBreak/>
              <w:t>Содержание и эксплуатация гравийных дорог</w:t>
            </w:r>
          </w:p>
        </w:tc>
        <w:tc>
          <w:tcPr>
            <w:tcW w:w="706" w:type="dxa"/>
          </w:tcPr>
          <w:p w:rsidR="000F19E9" w:rsidRDefault="000F19E9">
            <w:pPr>
              <w:pStyle w:val="ConsPlusNormal"/>
              <w:jc w:val="center"/>
            </w:pPr>
            <w:r>
              <w:t>943</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44 0 07 02000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9000,00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943</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09</w:t>
            </w:r>
          </w:p>
        </w:tc>
        <w:tc>
          <w:tcPr>
            <w:tcW w:w="1982" w:type="dxa"/>
            <w:gridSpan w:val="2"/>
          </w:tcPr>
          <w:p w:rsidR="000F19E9" w:rsidRDefault="000F19E9">
            <w:pPr>
              <w:pStyle w:val="ConsPlusNormal"/>
              <w:jc w:val="center"/>
            </w:pPr>
            <w:r>
              <w:t>44 0 07 02000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9000,00</w:t>
            </w:r>
          </w:p>
        </w:tc>
      </w:tr>
      <w:tr w:rsidR="000F19E9">
        <w:tc>
          <w:tcPr>
            <w:tcW w:w="3288" w:type="dxa"/>
          </w:tcPr>
          <w:p w:rsidR="000F19E9" w:rsidRDefault="000F19E9">
            <w:pPr>
              <w:pStyle w:val="ConsPlusNormal"/>
            </w:pPr>
            <w:r>
              <w:t>Жилищно-коммунальное хозяйство</w:t>
            </w:r>
          </w:p>
        </w:tc>
        <w:tc>
          <w:tcPr>
            <w:tcW w:w="706" w:type="dxa"/>
          </w:tcPr>
          <w:p w:rsidR="000F19E9" w:rsidRDefault="000F19E9">
            <w:pPr>
              <w:pStyle w:val="ConsPlusNormal"/>
              <w:jc w:val="center"/>
            </w:pPr>
            <w:r>
              <w:t>943</w:t>
            </w:r>
          </w:p>
        </w:tc>
        <w:tc>
          <w:tcPr>
            <w:tcW w:w="566" w:type="dxa"/>
          </w:tcPr>
          <w:p w:rsidR="000F19E9" w:rsidRDefault="000F19E9">
            <w:pPr>
              <w:pStyle w:val="ConsPlusNormal"/>
              <w:jc w:val="center"/>
            </w:pPr>
            <w:r>
              <w:t>05</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241979,84</w:t>
            </w:r>
          </w:p>
        </w:tc>
        <w:tc>
          <w:tcPr>
            <w:tcW w:w="1817" w:type="dxa"/>
            <w:gridSpan w:val="2"/>
          </w:tcPr>
          <w:p w:rsidR="000F19E9" w:rsidRDefault="000F19E9">
            <w:pPr>
              <w:pStyle w:val="ConsPlusNormal"/>
              <w:jc w:val="center"/>
            </w:pPr>
            <w:r>
              <w:t>589323,47</w:t>
            </w:r>
          </w:p>
        </w:tc>
      </w:tr>
      <w:tr w:rsidR="000F19E9">
        <w:tc>
          <w:tcPr>
            <w:tcW w:w="3288" w:type="dxa"/>
          </w:tcPr>
          <w:p w:rsidR="000F19E9" w:rsidRDefault="000F19E9">
            <w:pPr>
              <w:pStyle w:val="ConsPlusNormal"/>
            </w:pPr>
            <w:r>
              <w:t>Жилищное хозяйство</w:t>
            </w:r>
          </w:p>
        </w:tc>
        <w:tc>
          <w:tcPr>
            <w:tcW w:w="706" w:type="dxa"/>
          </w:tcPr>
          <w:p w:rsidR="000F19E9" w:rsidRDefault="000F19E9">
            <w:pPr>
              <w:pStyle w:val="ConsPlusNormal"/>
              <w:jc w:val="center"/>
            </w:pPr>
            <w:r>
              <w:t>943</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1757,10</w:t>
            </w:r>
          </w:p>
        </w:tc>
        <w:tc>
          <w:tcPr>
            <w:tcW w:w="1817" w:type="dxa"/>
            <w:gridSpan w:val="2"/>
          </w:tcPr>
          <w:p w:rsidR="000F19E9" w:rsidRDefault="000F19E9">
            <w:pPr>
              <w:pStyle w:val="ConsPlusNormal"/>
              <w:jc w:val="center"/>
            </w:pPr>
            <w:r>
              <w:t>1757,10</w:t>
            </w:r>
          </w:p>
        </w:tc>
      </w:tr>
      <w:tr w:rsidR="000F19E9">
        <w:tc>
          <w:tcPr>
            <w:tcW w:w="3288" w:type="dxa"/>
          </w:tcPr>
          <w:p w:rsidR="000F19E9" w:rsidRDefault="000F19E9">
            <w:pPr>
              <w:pStyle w:val="ConsPlusNormal"/>
            </w:pPr>
            <w:r>
              <w:t>Государственная программа Республики Дагестан "Переселение лакского населения Новолакского района на новое место жительства и восстановление Ауховского района"</w:t>
            </w:r>
          </w:p>
        </w:tc>
        <w:tc>
          <w:tcPr>
            <w:tcW w:w="706" w:type="dxa"/>
          </w:tcPr>
          <w:p w:rsidR="000F19E9" w:rsidRDefault="000F19E9">
            <w:pPr>
              <w:pStyle w:val="ConsPlusNormal"/>
              <w:jc w:val="center"/>
            </w:pPr>
            <w:r>
              <w:t>943</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44</w:t>
            </w:r>
          </w:p>
        </w:tc>
        <w:tc>
          <w:tcPr>
            <w:tcW w:w="710" w:type="dxa"/>
          </w:tcPr>
          <w:p w:rsidR="000F19E9" w:rsidRDefault="000F19E9">
            <w:pPr>
              <w:pStyle w:val="ConsPlusNormal"/>
            </w:pPr>
          </w:p>
        </w:tc>
        <w:tc>
          <w:tcPr>
            <w:tcW w:w="1474" w:type="dxa"/>
          </w:tcPr>
          <w:p w:rsidR="000F19E9" w:rsidRDefault="000F19E9">
            <w:pPr>
              <w:pStyle w:val="ConsPlusNormal"/>
              <w:jc w:val="center"/>
            </w:pPr>
            <w:r>
              <w:t>1757,10</w:t>
            </w:r>
          </w:p>
        </w:tc>
        <w:tc>
          <w:tcPr>
            <w:tcW w:w="1817" w:type="dxa"/>
            <w:gridSpan w:val="2"/>
          </w:tcPr>
          <w:p w:rsidR="000F19E9" w:rsidRDefault="000F19E9">
            <w:pPr>
              <w:pStyle w:val="ConsPlusNormal"/>
              <w:jc w:val="center"/>
            </w:pPr>
            <w:r>
              <w:t>1757,10</w:t>
            </w:r>
          </w:p>
        </w:tc>
      </w:tr>
      <w:tr w:rsidR="000F19E9">
        <w:tc>
          <w:tcPr>
            <w:tcW w:w="3288" w:type="dxa"/>
          </w:tcPr>
          <w:p w:rsidR="000F19E9" w:rsidRDefault="000F19E9">
            <w:pPr>
              <w:pStyle w:val="ConsPlusNormal"/>
            </w:pPr>
            <w:r>
              <w:t>Основное мероприятие "Развитие инженерной инфраструктуры"</w:t>
            </w:r>
          </w:p>
        </w:tc>
        <w:tc>
          <w:tcPr>
            <w:tcW w:w="706" w:type="dxa"/>
          </w:tcPr>
          <w:p w:rsidR="000F19E9" w:rsidRDefault="000F19E9">
            <w:pPr>
              <w:pStyle w:val="ConsPlusNormal"/>
              <w:jc w:val="center"/>
            </w:pPr>
            <w:r>
              <w:t>943</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44 0 03</w:t>
            </w:r>
          </w:p>
        </w:tc>
        <w:tc>
          <w:tcPr>
            <w:tcW w:w="710" w:type="dxa"/>
          </w:tcPr>
          <w:p w:rsidR="000F19E9" w:rsidRDefault="000F19E9">
            <w:pPr>
              <w:pStyle w:val="ConsPlusNormal"/>
            </w:pPr>
          </w:p>
        </w:tc>
        <w:tc>
          <w:tcPr>
            <w:tcW w:w="1474" w:type="dxa"/>
          </w:tcPr>
          <w:p w:rsidR="000F19E9" w:rsidRDefault="000F19E9">
            <w:pPr>
              <w:pStyle w:val="ConsPlusNormal"/>
              <w:jc w:val="center"/>
            </w:pPr>
            <w:r>
              <w:t>1757,10</w:t>
            </w:r>
          </w:p>
        </w:tc>
        <w:tc>
          <w:tcPr>
            <w:tcW w:w="1817" w:type="dxa"/>
            <w:gridSpan w:val="2"/>
          </w:tcPr>
          <w:p w:rsidR="000F19E9" w:rsidRDefault="000F19E9">
            <w:pPr>
              <w:pStyle w:val="ConsPlusNormal"/>
              <w:jc w:val="center"/>
            </w:pPr>
            <w:r>
              <w:t>1757,10</w:t>
            </w:r>
          </w:p>
        </w:tc>
      </w:tr>
      <w:tr w:rsidR="000F19E9">
        <w:tc>
          <w:tcPr>
            <w:tcW w:w="3288" w:type="dxa"/>
          </w:tcPr>
          <w:p w:rsidR="000F19E9" w:rsidRDefault="000F19E9">
            <w:pPr>
              <w:pStyle w:val="ConsPlusNormal"/>
            </w:pPr>
            <w:r>
              <w:t xml:space="preserve">Капитальные вложения в </w:t>
            </w:r>
            <w:r>
              <w:lastRenderedPageBreak/>
              <w:t>объекты государственной собственности Республики Дагестан</w:t>
            </w:r>
          </w:p>
        </w:tc>
        <w:tc>
          <w:tcPr>
            <w:tcW w:w="706" w:type="dxa"/>
          </w:tcPr>
          <w:p w:rsidR="000F19E9" w:rsidRDefault="000F19E9">
            <w:pPr>
              <w:pStyle w:val="ConsPlusNormal"/>
              <w:jc w:val="center"/>
            </w:pPr>
            <w:r>
              <w:lastRenderedPageBreak/>
              <w:t>943</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44 0 03 41110</w:t>
            </w:r>
          </w:p>
        </w:tc>
        <w:tc>
          <w:tcPr>
            <w:tcW w:w="710" w:type="dxa"/>
          </w:tcPr>
          <w:p w:rsidR="000F19E9" w:rsidRDefault="000F19E9">
            <w:pPr>
              <w:pStyle w:val="ConsPlusNormal"/>
            </w:pPr>
          </w:p>
        </w:tc>
        <w:tc>
          <w:tcPr>
            <w:tcW w:w="1474" w:type="dxa"/>
          </w:tcPr>
          <w:p w:rsidR="000F19E9" w:rsidRDefault="000F19E9">
            <w:pPr>
              <w:pStyle w:val="ConsPlusNormal"/>
              <w:jc w:val="center"/>
            </w:pPr>
            <w:r>
              <w:t>757,10</w:t>
            </w:r>
          </w:p>
        </w:tc>
        <w:tc>
          <w:tcPr>
            <w:tcW w:w="1817" w:type="dxa"/>
            <w:gridSpan w:val="2"/>
          </w:tcPr>
          <w:p w:rsidR="000F19E9" w:rsidRDefault="000F19E9">
            <w:pPr>
              <w:pStyle w:val="ConsPlusNormal"/>
              <w:jc w:val="center"/>
            </w:pPr>
            <w:r>
              <w:t>1757,10</w:t>
            </w:r>
          </w:p>
        </w:tc>
      </w:tr>
      <w:tr w:rsidR="000F19E9">
        <w:tc>
          <w:tcPr>
            <w:tcW w:w="3288" w:type="dxa"/>
          </w:tcPr>
          <w:p w:rsidR="000F19E9" w:rsidRDefault="000F19E9">
            <w:pPr>
              <w:pStyle w:val="ConsPlusNormal"/>
            </w:pPr>
            <w:r>
              <w:lastRenderedPageBreak/>
              <w:t>Капитальные вложения в объекты государственной (муниципальной) собственности</w:t>
            </w:r>
          </w:p>
        </w:tc>
        <w:tc>
          <w:tcPr>
            <w:tcW w:w="706" w:type="dxa"/>
          </w:tcPr>
          <w:p w:rsidR="000F19E9" w:rsidRDefault="000F19E9">
            <w:pPr>
              <w:pStyle w:val="ConsPlusNormal"/>
              <w:jc w:val="center"/>
            </w:pPr>
            <w:r>
              <w:t>943</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44 0 03 41110</w:t>
            </w:r>
          </w:p>
        </w:tc>
        <w:tc>
          <w:tcPr>
            <w:tcW w:w="710" w:type="dxa"/>
          </w:tcPr>
          <w:p w:rsidR="000F19E9" w:rsidRDefault="000F19E9">
            <w:pPr>
              <w:pStyle w:val="ConsPlusNormal"/>
              <w:jc w:val="center"/>
            </w:pPr>
            <w:r>
              <w:t>400</w:t>
            </w:r>
          </w:p>
        </w:tc>
        <w:tc>
          <w:tcPr>
            <w:tcW w:w="1474" w:type="dxa"/>
          </w:tcPr>
          <w:p w:rsidR="000F19E9" w:rsidRDefault="000F19E9">
            <w:pPr>
              <w:pStyle w:val="ConsPlusNormal"/>
              <w:jc w:val="center"/>
            </w:pPr>
            <w:r>
              <w:t>1757,10</w:t>
            </w:r>
          </w:p>
        </w:tc>
        <w:tc>
          <w:tcPr>
            <w:tcW w:w="1817" w:type="dxa"/>
            <w:gridSpan w:val="2"/>
          </w:tcPr>
          <w:p w:rsidR="000F19E9" w:rsidRDefault="000F19E9">
            <w:pPr>
              <w:pStyle w:val="ConsPlusNormal"/>
              <w:jc w:val="center"/>
            </w:pPr>
            <w:r>
              <w:t>1757,10</w:t>
            </w:r>
          </w:p>
        </w:tc>
      </w:tr>
      <w:tr w:rsidR="000F19E9">
        <w:tc>
          <w:tcPr>
            <w:tcW w:w="3288" w:type="dxa"/>
          </w:tcPr>
          <w:p w:rsidR="000F19E9" w:rsidRDefault="000F19E9">
            <w:pPr>
              <w:pStyle w:val="ConsPlusNormal"/>
            </w:pPr>
            <w:r>
              <w:t>Коммунальное хозяйство</w:t>
            </w:r>
          </w:p>
        </w:tc>
        <w:tc>
          <w:tcPr>
            <w:tcW w:w="706" w:type="dxa"/>
          </w:tcPr>
          <w:p w:rsidR="000F19E9" w:rsidRDefault="000F19E9">
            <w:pPr>
              <w:pStyle w:val="ConsPlusNormal"/>
              <w:jc w:val="center"/>
            </w:pPr>
            <w:r>
              <w:t>943</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235390,50</w:t>
            </w:r>
          </w:p>
        </w:tc>
        <w:tc>
          <w:tcPr>
            <w:tcW w:w="1817" w:type="dxa"/>
            <w:gridSpan w:val="2"/>
          </w:tcPr>
          <w:p w:rsidR="000F19E9" w:rsidRDefault="000F19E9">
            <w:pPr>
              <w:pStyle w:val="ConsPlusNormal"/>
              <w:jc w:val="center"/>
            </w:pPr>
            <w:r>
              <w:t>568803,63</w:t>
            </w:r>
          </w:p>
        </w:tc>
      </w:tr>
      <w:tr w:rsidR="000F19E9">
        <w:tc>
          <w:tcPr>
            <w:tcW w:w="3288" w:type="dxa"/>
          </w:tcPr>
          <w:p w:rsidR="000F19E9" w:rsidRDefault="000F19E9">
            <w:pPr>
              <w:pStyle w:val="ConsPlusNormal"/>
            </w:pPr>
            <w:r>
              <w:t>Государственная программа Республики Дагестан "Переселение лакского населения Новолакского района на новое место жительства и восстановление Ауховского района"</w:t>
            </w:r>
          </w:p>
        </w:tc>
        <w:tc>
          <w:tcPr>
            <w:tcW w:w="706" w:type="dxa"/>
          </w:tcPr>
          <w:p w:rsidR="000F19E9" w:rsidRDefault="000F19E9">
            <w:pPr>
              <w:pStyle w:val="ConsPlusNormal"/>
              <w:jc w:val="center"/>
            </w:pPr>
            <w:r>
              <w:t>943</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44</w:t>
            </w:r>
          </w:p>
        </w:tc>
        <w:tc>
          <w:tcPr>
            <w:tcW w:w="710" w:type="dxa"/>
          </w:tcPr>
          <w:p w:rsidR="000F19E9" w:rsidRDefault="000F19E9">
            <w:pPr>
              <w:pStyle w:val="ConsPlusNormal"/>
            </w:pPr>
          </w:p>
        </w:tc>
        <w:tc>
          <w:tcPr>
            <w:tcW w:w="1474" w:type="dxa"/>
          </w:tcPr>
          <w:p w:rsidR="000F19E9" w:rsidRDefault="000F19E9">
            <w:pPr>
              <w:pStyle w:val="ConsPlusNormal"/>
              <w:jc w:val="center"/>
            </w:pPr>
            <w:r>
              <w:t>211635,10</w:t>
            </w:r>
          </w:p>
        </w:tc>
        <w:tc>
          <w:tcPr>
            <w:tcW w:w="1817" w:type="dxa"/>
            <w:gridSpan w:val="2"/>
          </w:tcPr>
          <w:p w:rsidR="000F19E9" w:rsidRDefault="000F19E9">
            <w:pPr>
              <w:pStyle w:val="ConsPlusNormal"/>
              <w:jc w:val="center"/>
            </w:pPr>
            <w:r>
              <w:t>545048,23</w:t>
            </w:r>
          </w:p>
        </w:tc>
      </w:tr>
      <w:tr w:rsidR="000F19E9">
        <w:tc>
          <w:tcPr>
            <w:tcW w:w="3288" w:type="dxa"/>
          </w:tcPr>
          <w:p w:rsidR="000F19E9" w:rsidRDefault="000F19E9">
            <w:pPr>
              <w:pStyle w:val="ConsPlusNormal"/>
            </w:pPr>
            <w:r>
              <w:t>Основное мероприятие "Развитие инженерной инфраструктуры"</w:t>
            </w:r>
          </w:p>
        </w:tc>
        <w:tc>
          <w:tcPr>
            <w:tcW w:w="706" w:type="dxa"/>
          </w:tcPr>
          <w:p w:rsidR="000F19E9" w:rsidRDefault="000F19E9">
            <w:pPr>
              <w:pStyle w:val="ConsPlusNormal"/>
              <w:jc w:val="center"/>
            </w:pPr>
            <w:r>
              <w:t>943</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44 0 03</w:t>
            </w:r>
          </w:p>
        </w:tc>
        <w:tc>
          <w:tcPr>
            <w:tcW w:w="710" w:type="dxa"/>
          </w:tcPr>
          <w:p w:rsidR="000F19E9" w:rsidRDefault="000F19E9">
            <w:pPr>
              <w:pStyle w:val="ConsPlusNormal"/>
            </w:pPr>
          </w:p>
        </w:tc>
        <w:tc>
          <w:tcPr>
            <w:tcW w:w="1474" w:type="dxa"/>
          </w:tcPr>
          <w:p w:rsidR="000F19E9" w:rsidRDefault="000F19E9">
            <w:pPr>
              <w:pStyle w:val="ConsPlusNormal"/>
              <w:jc w:val="center"/>
            </w:pPr>
            <w:r>
              <w:t>211635,10</w:t>
            </w:r>
          </w:p>
        </w:tc>
        <w:tc>
          <w:tcPr>
            <w:tcW w:w="1817" w:type="dxa"/>
            <w:gridSpan w:val="2"/>
          </w:tcPr>
          <w:p w:rsidR="000F19E9" w:rsidRDefault="000F19E9">
            <w:pPr>
              <w:pStyle w:val="ConsPlusNormal"/>
              <w:jc w:val="center"/>
            </w:pPr>
            <w:r>
              <w:t>536048,23</w:t>
            </w:r>
          </w:p>
        </w:tc>
      </w:tr>
      <w:tr w:rsidR="000F19E9">
        <w:tc>
          <w:tcPr>
            <w:tcW w:w="3288" w:type="dxa"/>
          </w:tcPr>
          <w:p w:rsidR="000F19E9" w:rsidRDefault="000F19E9">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706" w:type="dxa"/>
          </w:tcPr>
          <w:p w:rsidR="000F19E9" w:rsidRDefault="000F19E9">
            <w:pPr>
              <w:pStyle w:val="ConsPlusNormal"/>
              <w:jc w:val="center"/>
            </w:pPr>
            <w:r>
              <w:t>943</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44 0 03 4111R</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47886,92</w:t>
            </w:r>
          </w:p>
        </w:tc>
      </w:tr>
      <w:tr w:rsidR="000F19E9">
        <w:tc>
          <w:tcPr>
            <w:tcW w:w="3288" w:type="dxa"/>
          </w:tcPr>
          <w:p w:rsidR="000F19E9" w:rsidRDefault="000F19E9">
            <w:pPr>
              <w:pStyle w:val="ConsPlusNormal"/>
            </w:pPr>
            <w:r>
              <w:t xml:space="preserve">Капитальные вложения в </w:t>
            </w:r>
            <w:r>
              <w:lastRenderedPageBreak/>
              <w:t>объекты государственной (муниципальной) собственности</w:t>
            </w:r>
          </w:p>
        </w:tc>
        <w:tc>
          <w:tcPr>
            <w:tcW w:w="706" w:type="dxa"/>
          </w:tcPr>
          <w:p w:rsidR="000F19E9" w:rsidRDefault="000F19E9">
            <w:pPr>
              <w:pStyle w:val="ConsPlusNormal"/>
              <w:jc w:val="center"/>
            </w:pPr>
            <w:r>
              <w:lastRenderedPageBreak/>
              <w:t>943</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44 0 03 4111R</w:t>
            </w:r>
          </w:p>
        </w:tc>
        <w:tc>
          <w:tcPr>
            <w:tcW w:w="710" w:type="dxa"/>
          </w:tcPr>
          <w:p w:rsidR="000F19E9" w:rsidRDefault="000F19E9">
            <w:pPr>
              <w:pStyle w:val="ConsPlusNormal"/>
              <w:jc w:val="center"/>
            </w:pPr>
            <w:r>
              <w:t>400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47886,92</w:t>
            </w:r>
          </w:p>
        </w:tc>
      </w:tr>
      <w:tr w:rsidR="000F19E9">
        <w:tc>
          <w:tcPr>
            <w:tcW w:w="3288" w:type="dxa"/>
          </w:tcPr>
          <w:p w:rsidR="000F19E9" w:rsidRDefault="000F19E9">
            <w:pPr>
              <w:pStyle w:val="ConsPlusNormal"/>
            </w:pPr>
            <w:r>
              <w:lastRenderedPageBreak/>
              <w:t>Реализация мероприятий по социально-экономическому развитию субъектов Российской</w:t>
            </w:r>
          </w:p>
        </w:tc>
        <w:tc>
          <w:tcPr>
            <w:tcW w:w="706" w:type="dxa"/>
          </w:tcPr>
          <w:p w:rsidR="000F19E9" w:rsidRDefault="000F19E9">
            <w:pPr>
              <w:pStyle w:val="ConsPlusNormal"/>
              <w:jc w:val="center"/>
            </w:pPr>
            <w:r>
              <w:t>943</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44 0 03 R523R</w:t>
            </w:r>
          </w:p>
        </w:tc>
        <w:tc>
          <w:tcPr>
            <w:tcW w:w="710" w:type="dxa"/>
          </w:tcPr>
          <w:p w:rsidR="000F19E9" w:rsidRDefault="000F19E9">
            <w:pPr>
              <w:pStyle w:val="ConsPlusNormal"/>
            </w:pPr>
          </w:p>
        </w:tc>
        <w:tc>
          <w:tcPr>
            <w:tcW w:w="1474" w:type="dxa"/>
          </w:tcPr>
          <w:p w:rsidR="000F19E9" w:rsidRDefault="000F19E9">
            <w:pPr>
              <w:pStyle w:val="ConsPlusNormal"/>
              <w:jc w:val="center"/>
            </w:pPr>
            <w:r>
              <w:t>211635,10</w:t>
            </w:r>
          </w:p>
        </w:tc>
        <w:tc>
          <w:tcPr>
            <w:tcW w:w="1817" w:type="dxa"/>
            <w:gridSpan w:val="2"/>
          </w:tcPr>
          <w:p w:rsidR="000F19E9" w:rsidRDefault="000F19E9">
            <w:pPr>
              <w:pStyle w:val="ConsPlusNormal"/>
              <w:jc w:val="center"/>
            </w:pPr>
            <w:r>
              <w:t>488161,31</w:t>
            </w:r>
          </w:p>
        </w:tc>
      </w:tr>
      <w:tr w:rsidR="000F19E9">
        <w:tc>
          <w:tcPr>
            <w:tcW w:w="3288" w:type="dxa"/>
          </w:tcPr>
          <w:p w:rsidR="000F19E9" w:rsidRDefault="000F19E9">
            <w:pPr>
              <w:pStyle w:val="ConsPlusNormal"/>
            </w:pPr>
            <w:r>
              <w:t>Федерации, входящих в состав СевероКавказского федерального округа, в рамках республиканской инвестиционной программы</w:t>
            </w:r>
          </w:p>
        </w:tc>
        <w:tc>
          <w:tcPr>
            <w:tcW w:w="706" w:type="dxa"/>
          </w:tcPr>
          <w:p w:rsidR="000F19E9" w:rsidRDefault="000F19E9">
            <w:pPr>
              <w:pStyle w:val="ConsPlusNormal"/>
            </w:pPr>
          </w:p>
        </w:tc>
        <w:tc>
          <w:tcPr>
            <w:tcW w:w="566" w:type="dxa"/>
          </w:tcPr>
          <w:p w:rsidR="000F19E9" w:rsidRDefault="000F19E9">
            <w:pPr>
              <w:pStyle w:val="ConsPlusNormal"/>
            </w:pP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pPr>
          </w:p>
        </w:tc>
        <w:tc>
          <w:tcPr>
            <w:tcW w:w="1817" w:type="dxa"/>
            <w:gridSpan w:val="2"/>
          </w:tcPr>
          <w:p w:rsidR="000F19E9" w:rsidRDefault="000F19E9">
            <w:pPr>
              <w:pStyle w:val="ConsPlusNormal"/>
            </w:pPr>
          </w:p>
        </w:tc>
      </w:tr>
      <w:tr w:rsidR="000F19E9">
        <w:tc>
          <w:tcPr>
            <w:tcW w:w="3288" w:type="dxa"/>
          </w:tcPr>
          <w:p w:rsidR="000F19E9" w:rsidRDefault="000F19E9">
            <w:pPr>
              <w:pStyle w:val="ConsPlusNormal"/>
            </w:pPr>
            <w:r>
              <w:t>Капитальные вложения в объекты государственной (муниципальной) собственности</w:t>
            </w:r>
          </w:p>
        </w:tc>
        <w:tc>
          <w:tcPr>
            <w:tcW w:w="706" w:type="dxa"/>
          </w:tcPr>
          <w:p w:rsidR="000F19E9" w:rsidRDefault="000F19E9">
            <w:pPr>
              <w:pStyle w:val="ConsPlusNormal"/>
              <w:jc w:val="center"/>
            </w:pPr>
            <w:r>
              <w:t>943</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44 0 03 R523R</w:t>
            </w:r>
          </w:p>
        </w:tc>
        <w:tc>
          <w:tcPr>
            <w:tcW w:w="710" w:type="dxa"/>
          </w:tcPr>
          <w:p w:rsidR="000F19E9" w:rsidRDefault="000F19E9">
            <w:pPr>
              <w:pStyle w:val="ConsPlusNormal"/>
              <w:jc w:val="center"/>
            </w:pPr>
            <w:r>
              <w:t>400</w:t>
            </w:r>
          </w:p>
        </w:tc>
        <w:tc>
          <w:tcPr>
            <w:tcW w:w="1474" w:type="dxa"/>
          </w:tcPr>
          <w:p w:rsidR="000F19E9" w:rsidRDefault="000F19E9">
            <w:pPr>
              <w:pStyle w:val="ConsPlusNormal"/>
              <w:jc w:val="center"/>
            </w:pPr>
            <w:r>
              <w:t>211635,10</w:t>
            </w:r>
          </w:p>
        </w:tc>
        <w:tc>
          <w:tcPr>
            <w:tcW w:w="1817" w:type="dxa"/>
            <w:gridSpan w:val="2"/>
          </w:tcPr>
          <w:p w:rsidR="000F19E9" w:rsidRDefault="000F19E9">
            <w:pPr>
              <w:pStyle w:val="ConsPlusNormal"/>
              <w:jc w:val="center"/>
            </w:pPr>
            <w:r>
              <w:t>488161,31</w:t>
            </w:r>
          </w:p>
        </w:tc>
      </w:tr>
      <w:tr w:rsidR="000F19E9">
        <w:tc>
          <w:tcPr>
            <w:tcW w:w="3288" w:type="dxa"/>
          </w:tcPr>
          <w:p w:rsidR="000F19E9" w:rsidRDefault="000F19E9">
            <w:pPr>
              <w:pStyle w:val="ConsPlusNormal"/>
            </w:pPr>
            <w:r>
              <w:t>Основное мероприятие "Содержание и эксплуатация дорог и завершенных строительством объектов жилищно-коммунального хозяйства в переселенческих населенных пунктах Новолакского района</w:t>
            </w:r>
          </w:p>
        </w:tc>
        <w:tc>
          <w:tcPr>
            <w:tcW w:w="706" w:type="dxa"/>
          </w:tcPr>
          <w:p w:rsidR="000F19E9" w:rsidRDefault="000F19E9">
            <w:pPr>
              <w:pStyle w:val="ConsPlusNormal"/>
              <w:jc w:val="center"/>
            </w:pPr>
            <w:r>
              <w:t>943</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44 0 07</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9000,00</w:t>
            </w:r>
          </w:p>
        </w:tc>
      </w:tr>
      <w:tr w:rsidR="000F19E9">
        <w:tc>
          <w:tcPr>
            <w:tcW w:w="3288" w:type="dxa"/>
          </w:tcPr>
          <w:p w:rsidR="000F19E9" w:rsidRDefault="000F19E9">
            <w:pPr>
              <w:pStyle w:val="ConsPlusNormal"/>
            </w:pPr>
            <w:r>
              <w:lastRenderedPageBreak/>
              <w:t>Ремонт и содержание внутрипоселковых линий электропередач</w:t>
            </w:r>
          </w:p>
        </w:tc>
        <w:tc>
          <w:tcPr>
            <w:tcW w:w="706" w:type="dxa"/>
          </w:tcPr>
          <w:p w:rsidR="000F19E9" w:rsidRDefault="000F19E9">
            <w:pPr>
              <w:pStyle w:val="ConsPlusNormal"/>
              <w:jc w:val="center"/>
            </w:pPr>
            <w:r>
              <w:t>943</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44 0 07 01000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500,00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943</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44 0 07 01000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500,00</w:t>
            </w:r>
          </w:p>
        </w:tc>
      </w:tr>
      <w:tr w:rsidR="000F19E9">
        <w:tc>
          <w:tcPr>
            <w:tcW w:w="3288" w:type="dxa"/>
          </w:tcPr>
          <w:p w:rsidR="000F19E9" w:rsidRDefault="000F19E9">
            <w:pPr>
              <w:pStyle w:val="ConsPlusNormal"/>
            </w:pPr>
            <w:r>
              <w:t>Содержание и эксплуатация дренажной сети с насосными станциями</w:t>
            </w:r>
          </w:p>
        </w:tc>
        <w:tc>
          <w:tcPr>
            <w:tcW w:w="706" w:type="dxa"/>
          </w:tcPr>
          <w:p w:rsidR="000F19E9" w:rsidRDefault="000F19E9">
            <w:pPr>
              <w:pStyle w:val="ConsPlusNormal"/>
              <w:jc w:val="center"/>
            </w:pPr>
            <w:r>
              <w:t>943</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44 0 07 03000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7000,00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943</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44 0 07 03000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7000,00</w:t>
            </w:r>
          </w:p>
        </w:tc>
      </w:tr>
      <w:tr w:rsidR="000F19E9">
        <w:tc>
          <w:tcPr>
            <w:tcW w:w="3288" w:type="dxa"/>
          </w:tcPr>
          <w:p w:rsidR="000F19E9" w:rsidRDefault="000F19E9">
            <w:pPr>
              <w:pStyle w:val="ConsPlusNormal"/>
            </w:pPr>
            <w:r>
              <w:t>Содержание и эксплуатация внутрипоселковых сетей водопровода</w:t>
            </w:r>
          </w:p>
        </w:tc>
        <w:tc>
          <w:tcPr>
            <w:tcW w:w="706" w:type="dxa"/>
          </w:tcPr>
          <w:p w:rsidR="000F19E9" w:rsidRDefault="000F19E9">
            <w:pPr>
              <w:pStyle w:val="ConsPlusNormal"/>
              <w:jc w:val="center"/>
            </w:pPr>
            <w:r>
              <w:t>943</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44 0 07 05000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1500,00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943</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44 0 07 05000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1500,00</w:t>
            </w:r>
          </w:p>
        </w:tc>
      </w:tr>
      <w:tr w:rsidR="000F19E9">
        <w:tc>
          <w:tcPr>
            <w:tcW w:w="3288" w:type="dxa"/>
          </w:tcPr>
          <w:p w:rsidR="000F19E9" w:rsidRDefault="000F19E9">
            <w:pPr>
              <w:pStyle w:val="ConsPlusNormal"/>
            </w:pPr>
            <w:r>
              <w:t>Реализация функций органов государственной власти Республики Дагестан</w:t>
            </w:r>
          </w:p>
        </w:tc>
        <w:tc>
          <w:tcPr>
            <w:tcW w:w="706" w:type="dxa"/>
          </w:tcPr>
          <w:p w:rsidR="000F19E9" w:rsidRDefault="000F19E9">
            <w:pPr>
              <w:pStyle w:val="ConsPlusNormal"/>
              <w:jc w:val="center"/>
            </w:pPr>
            <w:r>
              <w:t>943</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99</w:t>
            </w:r>
          </w:p>
        </w:tc>
        <w:tc>
          <w:tcPr>
            <w:tcW w:w="710" w:type="dxa"/>
          </w:tcPr>
          <w:p w:rsidR="000F19E9" w:rsidRDefault="000F19E9">
            <w:pPr>
              <w:pStyle w:val="ConsPlusNormal"/>
            </w:pPr>
          </w:p>
        </w:tc>
        <w:tc>
          <w:tcPr>
            <w:tcW w:w="1474" w:type="dxa"/>
          </w:tcPr>
          <w:p w:rsidR="000F19E9" w:rsidRDefault="000F19E9">
            <w:pPr>
              <w:pStyle w:val="ConsPlusNormal"/>
              <w:jc w:val="center"/>
            </w:pPr>
            <w:r>
              <w:t>23755,40</w:t>
            </w:r>
          </w:p>
        </w:tc>
        <w:tc>
          <w:tcPr>
            <w:tcW w:w="1817" w:type="dxa"/>
            <w:gridSpan w:val="2"/>
          </w:tcPr>
          <w:p w:rsidR="000F19E9" w:rsidRDefault="000F19E9">
            <w:pPr>
              <w:pStyle w:val="ConsPlusNormal"/>
              <w:jc w:val="center"/>
            </w:pPr>
            <w:r>
              <w:t>23755,40</w:t>
            </w:r>
          </w:p>
        </w:tc>
      </w:tr>
      <w:tr w:rsidR="000F19E9">
        <w:tc>
          <w:tcPr>
            <w:tcW w:w="3288" w:type="dxa"/>
          </w:tcPr>
          <w:p w:rsidR="000F19E9" w:rsidRDefault="000F19E9">
            <w:pPr>
              <w:pStyle w:val="ConsPlusNormal"/>
            </w:pPr>
            <w:r>
              <w:lastRenderedPageBreak/>
              <w:t>Иные непрограммные мероприятия</w:t>
            </w:r>
          </w:p>
        </w:tc>
        <w:tc>
          <w:tcPr>
            <w:tcW w:w="706" w:type="dxa"/>
          </w:tcPr>
          <w:p w:rsidR="000F19E9" w:rsidRDefault="000F19E9">
            <w:pPr>
              <w:pStyle w:val="ConsPlusNormal"/>
              <w:jc w:val="center"/>
            </w:pPr>
            <w:r>
              <w:t>943</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99 9</w:t>
            </w:r>
          </w:p>
        </w:tc>
        <w:tc>
          <w:tcPr>
            <w:tcW w:w="710" w:type="dxa"/>
          </w:tcPr>
          <w:p w:rsidR="000F19E9" w:rsidRDefault="000F19E9">
            <w:pPr>
              <w:pStyle w:val="ConsPlusNormal"/>
            </w:pPr>
          </w:p>
        </w:tc>
        <w:tc>
          <w:tcPr>
            <w:tcW w:w="1474" w:type="dxa"/>
          </w:tcPr>
          <w:p w:rsidR="000F19E9" w:rsidRDefault="000F19E9">
            <w:pPr>
              <w:pStyle w:val="ConsPlusNormal"/>
              <w:jc w:val="center"/>
            </w:pPr>
            <w:r>
              <w:t>23755,40</w:t>
            </w:r>
          </w:p>
        </w:tc>
        <w:tc>
          <w:tcPr>
            <w:tcW w:w="1817" w:type="dxa"/>
            <w:gridSpan w:val="2"/>
          </w:tcPr>
          <w:p w:rsidR="000F19E9" w:rsidRDefault="000F19E9">
            <w:pPr>
              <w:pStyle w:val="ConsPlusNormal"/>
              <w:jc w:val="center"/>
            </w:pPr>
            <w:r>
              <w:t>23755,40</w:t>
            </w:r>
          </w:p>
        </w:tc>
      </w:tr>
      <w:tr w:rsidR="000F19E9">
        <w:tc>
          <w:tcPr>
            <w:tcW w:w="3288" w:type="dxa"/>
          </w:tcPr>
          <w:p w:rsidR="000F19E9" w:rsidRDefault="000F19E9">
            <w:pPr>
              <w:pStyle w:val="ConsPlusNormal"/>
            </w:pPr>
            <w:r>
              <w:t>Отведение поверхностных вод, очистка и восстановление водоотводящих каналов в переселенческих населенных пунктах Новолакского района</w:t>
            </w:r>
          </w:p>
        </w:tc>
        <w:tc>
          <w:tcPr>
            <w:tcW w:w="706" w:type="dxa"/>
          </w:tcPr>
          <w:p w:rsidR="000F19E9" w:rsidRDefault="000F19E9">
            <w:pPr>
              <w:pStyle w:val="ConsPlusNormal"/>
              <w:jc w:val="center"/>
            </w:pPr>
            <w:r>
              <w:t>943</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99 9 00 03100</w:t>
            </w:r>
          </w:p>
        </w:tc>
        <w:tc>
          <w:tcPr>
            <w:tcW w:w="710" w:type="dxa"/>
          </w:tcPr>
          <w:p w:rsidR="000F19E9" w:rsidRDefault="000F19E9">
            <w:pPr>
              <w:pStyle w:val="ConsPlusNormal"/>
            </w:pPr>
          </w:p>
        </w:tc>
        <w:tc>
          <w:tcPr>
            <w:tcW w:w="1474" w:type="dxa"/>
          </w:tcPr>
          <w:p w:rsidR="000F19E9" w:rsidRDefault="000F19E9">
            <w:pPr>
              <w:pStyle w:val="ConsPlusNormal"/>
              <w:jc w:val="center"/>
            </w:pPr>
            <w:r>
              <w:t>10912,50</w:t>
            </w:r>
          </w:p>
        </w:tc>
        <w:tc>
          <w:tcPr>
            <w:tcW w:w="1817" w:type="dxa"/>
            <w:gridSpan w:val="2"/>
          </w:tcPr>
          <w:p w:rsidR="000F19E9" w:rsidRDefault="000F19E9">
            <w:pPr>
              <w:pStyle w:val="ConsPlusNormal"/>
              <w:jc w:val="center"/>
            </w:pPr>
            <w:r>
              <w:t>10912,50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943</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99 9 00 03100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10912,50</w:t>
            </w:r>
          </w:p>
        </w:tc>
        <w:tc>
          <w:tcPr>
            <w:tcW w:w="1817" w:type="dxa"/>
            <w:gridSpan w:val="2"/>
          </w:tcPr>
          <w:p w:rsidR="000F19E9" w:rsidRDefault="000F19E9">
            <w:pPr>
              <w:pStyle w:val="ConsPlusNormal"/>
              <w:jc w:val="center"/>
            </w:pPr>
            <w:r>
              <w:t>10912,50</w:t>
            </w:r>
          </w:p>
        </w:tc>
      </w:tr>
      <w:tr w:rsidR="000F19E9">
        <w:tc>
          <w:tcPr>
            <w:tcW w:w="3288" w:type="dxa"/>
          </w:tcPr>
          <w:p w:rsidR="000F19E9" w:rsidRDefault="000F19E9">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706" w:type="dxa"/>
          </w:tcPr>
          <w:p w:rsidR="000F19E9" w:rsidRDefault="000F19E9">
            <w:pPr>
              <w:pStyle w:val="ConsPlusNormal"/>
              <w:jc w:val="center"/>
            </w:pPr>
            <w:r>
              <w:t>943</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99 9 00 99990</w:t>
            </w:r>
          </w:p>
        </w:tc>
        <w:tc>
          <w:tcPr>
            <w:tcW w:w="710" w:type="dxa"/>
          </w:tcPr>
          <w:p w:rsidR="000F19E9" w:rsidRDefault="000F19E9">
            <w:pPr>
              <w:pStyle w:val="ConsPlusNormal"/>
            </w:pPr>
          </w:p>
        </w:tc>
        <w:tc>
          <w:tcPr>
            <w:tcW w:w="1474" w:type="dxa"/>
          </w:tcPr>
          <w:p w:rsidR="000F19E9" w:rsidRDefault="000F19E9">
            <w:pPr>
              <w:pStyle w:val="ConsPlusNormal"/>
              <w:jc w:val="center"/>
            </w:pPr>
            <w:r>
              <w:t>12842,90</w:t>
            </w:r>
          </w:p>
        </w:tc>
        <w:tc>
          <w:tcPr>
            <w:tcW w:w="1817" w:type="dxa"/>
            <w:gridSpan w:val="2"/>
          </w:tcPr>
          <w:p w:rsidR="000F19E9" w:rsidRDefault="000F19E9">
            <w:pPr>
              <w:pStyle w:val="ConsPlusNormal"/>
              <w:jc w:val="center"/>
            </w:pPr>
            <w:r>
              <w:t>12842,90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943</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99 9 00 99990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12842,90</w:t>
            </w:r>
          </w:p>
        </w:tc>
        <w:tc>
          <w:tcPr>
            <w:tcW w:w="1817" w:type="dxa"/>
            <w:gridSpan w:val="2"/>
          </w:tcPr>
          <w:p w:rsidR="000F19E9" w:rsidRDefault="000F19E9">
            <w:pPr>
              <w:pStyle w:val="ConsPlusNormal"/>
              <w:jc w:val="center"/>
            </w:pPr>
            <w:r>
              <w:t>12842,90</w:t>
            </w:r>
          </w:p>
        </w:tc>
      </w:tr>
      <w:tr w:rsidR="000F19E9">
        <w:tc>
          <w:tcPr>
            <w:tcW w:w="3288" w:type="dxa"/>
          </w:tcPr>
          <w:p w:rsidR="000F19E9" w:rsidRDefault="000F19E9">
            <w:pPr>
              <w:pStyle w:val="ConsPlusNormal"/>
            </w:pPr>
            <w:r>
              <w:t>Другие вопросы в области жилищно-коммунального хозяйства</w:t>
            </w:r>
          </w:p>
        </w:tc>
        <w:tc>
          <w:tcPr>
            <w:tcW w:w="706" w:type="dxa"/>
          </w:tcPr>
          <w:p w:rsidR="000F19E9" w:rsidRDefault="000F19E9">
            <w:pPr>
              <w:pStyle w:val="ConsPlusNormal"/>
              <w:jc w:val="center"/>
            </w:pPr>
            <w:r>
              <w:t>943</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4832,24</w:t>
            </w:r>
          </w:p>
        </w:tc>
        <w:tc>
          <w:tcPr>
            <w:tcW w:w="1817" w:type="dxa"/>
            <w:gridSpan w:val="2"/>
          </w:tcPr>
          <w:p w:rsidR="000F19E9" w:rsidRDefault="000F19E9">
            <w:pPr>
              <w:pStyle w:val="ConsPlusNormal"/>
              <w:jc w:val="center"/>
            </w:pPr>
            <w:r>
              <w:t>18762,74</w:t>
            </w:r>
          </w:p>
        </w:tc>
      </w:tr>
      <w:tr w:rsidR="000F19E9">
        <w:tc>
          <w:tcPr>
            <w:tcW w:w="3288" w:type="dxa"/>
          </w:tcPr>
          <w:p w:rsidR="000F19E9" w:rsidRDefault="000F19E9">
            <w:pPr>
              <w:pStyle w:val="ConsPlusNormal"/>
            </w:pPr>
            <w:r>
              <w:lastRenderedPageBreak/>
              <w:t>Реализация функций органов государственной власти Республики Дагестан</w:t>
            </w:r>
          </w:p>
        </w:tc>
        <w:tc>
          <w:tcPr>
            <w:tcW w:w="706" w:type="dxa"/>
          </w:tcPr>
          <w:p w:rsidR="000F19E9" w:rsidRDefault="000F19E9">
            <w:pPr>
              <w:pStyle w:val="ConsPlusNormal"/>
              <w:jc w:val="center"/>
            </w:pPr>
            <w:r>
              <w:t>943</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99</w:t>
            </w:r>
          </w:p>
        </w:tc>
        <w:tc>
          <w:tcPr>
            <w:tcW w:w="710" w:type="dxa"/>
          </w:tcPr>
          <w:p w:rsidR="000F19E9" w:rsidRDefault="000F19E9">
            <w:pPr>
              <w:pStyle w:val="ConsPlusNormal"/>
            </w:pPr>
          </w:p>
        </w:tc>
        <w:tc>
          <w:tcPr>
            <w:tcW w:w="1474" w:type="dxa"/>
          </w:tcPr>
          <w:p w:rsidR="000F19E9" w:rsidRDefault="000F19E9">
            <w:pPr>
              <w:pStyle w:val="ConsPlusNormal"/>
              <w:jc w:val="center"/>
            </w:pPr>
            <w:r>
              <w:t>4832,24</w:t>
            </w:r>
          </w:p>
        </w:tc>
        <w:tc>
          <w:tcPr>
            <w:tcW w:w="1817" w:type="dxa"/>
            <w:gridSpan w:val="2"/>
          </w:tcPr>
          <w:p w:rsidR="000F19E9" w:rsidRDefault="000F19E9">
            <w:pPr>
              <w:pStyle w:val="ConsPlusNormal"/>
              <w:jc w:val="center"/>
            </w:pPr>
            <w:r>
              <w:t>18762,74</w:t>
            </w:r>
          </w:p>
        </w:tc>
      </w:tr>
      <w:tr w:rsidR="000F19E9">
        <w:tc>
          <w:tcPr>
            <w:tcW w:w="3288" w:type="dxa"/>
          </w:tcPr>
          <w:p w:rsidR="000F19E9" w:rsidRDefault="000F19E9">
            <w:pPr>
              <w:pStyle w:val="ConsPlusNormal"/>
            </w:pPr>
            <w:r>
              <w:t>Иные непрограммные мероприятия</w:t>
            </w:r>
          </w:p>
        </w:tc>
        <w:tc>
          <w:tcPr>
            <w:tcW w:w="706" w:type="dxa"/>
          </w:tcPr>
          <w:p w:rsidR="000F19E9" w:rsidRDefault="000F19E9">
            <w:pPr>
              <w:pStyle w:val="ConsPlusNormal"/>
              <w:jc w:val="center"/>
            </w:pPr>
            <w:r>
              <w:t>943</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99 9</w:t>
            </w:r>
          </w:p>
        </w:tc>
        <w:tc>
          <w:tcPr>
            <w:tcW w:w="710" w:type="dxa"/>
          </w:tcPr>
          <w:p w:rsidR="000F19E9" w:rsidRDefault="000F19E9">
            <w:pPr>
              <w:pStyle w:val="ConsPlusNormal"/>
            </w:pPr>
          </w:p>
        </w:tc>
        <w:tc>
          <w:tcPr>
            <w:tcW w:w="1474" w:type="dxa"/>
          </w:tcPr>
          <w:p w:rsidR="000F19E9" w:rsidRDefault="000F19E9">
            <w:pPr>
              <w:pStyle w:val="ConsPlusNormal"/>
              <w:jc w:val="center"/>
            </w:pPr>
            <w:r>
              <w:t>4832,24</w:t>
            </w:r>
          </w:p>
        </w:tc>
        <w:tc>
          <w:tcPr>
            <w:tcW w:w="1817" w:type="dxa"/>
            <w:gridSpan w:val="2"/>
          </w:tcPr>
          <w:p w:rsidR="000F19E9" w:rsidRDefault="000F19E9">
            <w:pPr>
              <w:pStyle w:val="ConsPlusNormal"/>
              <w:jc w:val="center"/>
            </w:pPr>
            <w:r>
              <w:t>18762,74</w:t>
            </w:r>
          </w:p>
        </w:tc>
      </w:tr>
      <w:tr w:rsidR="000F19E9">
        <w:tc>
          <w:tcPr>
            <w:tcW w:w="3288" w:type="dxa"/>
          </w:tcPr>
          <w:p w:rsidR="000F19E9" w:rsidRDefault="000F19E9">
            <w:pPr>
              <w:pStyle w:val="ConsPlusNormal"/>
            </w:pPr>
            <w:r>
              <w:t>Расходы на обеспечение деятельности (оказание услуг) государственных учреждений</w:t>
            </w:r>
          </w:p>
        </w:tc>
        <w:tc>
          <w:tcPr>
            <w:tcW w:w="706" w:type="dxa"/>
          </w:tcPr>
          <w:p w:rsidR="000F19E9" w:rsidRDefault="000F19E9">
            <w:pPr>
              <w:pStyle w:val="ConsPlusNormal"/>
              <w:jc w:val="center"/>
            </w:pPr>
            <w:r>
              <w:t>943</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99 9 00 00590</w:t>
            </w:r>
          </w:p>
        </w:tc>
        <w:tc>
          <w:tcPr>
            <w:tcW w:w="710" w:type="dxa"/>
          </w:tcPr>
          <w:p w:rsidR="000F19E9" w:rsidRDefault="000F19E9">
            <w:pPr>
              <w:pStyle w:val="ConsPlusNormal"/>
            </w:pPr>
          </w:p>
        </w:tc>
        <w:tc>
          <w:tcPr>
            <w:tcW w:w="1474" w:type="dxa"/>
          </w:tcPr>
          <w:p w:rsidR="000F19E9" w:rsidRDefault="000F19E9">
            <w:pPr>
              <w:pStyle w:val="ConsPlusNormal"/>
              <w:jc w:val="center"/>
            </w:pPr>
            <w:r>
              <w:t>4832,24</w:t>
            </w:r>
          </w:p>
        </w:tc>
        <w:tc>
          <w:tcPr>
            <w:tcW w:w="1817" w:type="dxa"/>
            <w:gridSpan w:val="2"/>
          </w:tcPr>
          <w:p w:rsidR="000F19E9" w:rsidRDefault="000F19E9">
            <w:pPr>
              <w:pStyle w:val="ConsPlusNormal"/>
              <w:jc w:val="center"/>
            </w:pPr>
            <w:r>
              <w:t>18762,74</w:t>
            </w:r>
          </w:p>
        </w:tc>
      </w:tr>
      <w:tr w:rsidR="000F19E9">
        <w:tc>
          <w:tcPr>
            <w:tcW w:w="328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6" w:type="dxa"/>
          </w:tcPr>
          <w:p w:rsidR="000F19E9" w:rsidRDefault="000F19E9">
            <w:pPr>
              <w:pStyle w:val="ConsPlusNormal"/>
              <w:jc w:val="center"/>
            </w:pPr>
            <w:r>
              <w:t>943</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99 9 00 00590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12437,60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943</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99 9 00 00590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900,00</w:t>
            </w:r>
          </w:p>
        </w:tc>
        <w:tc>
          <w:tcPr>
            <w:tcW w:w="1817" w:type="dxa"/>
            <w:gridSpan w:val="2"/>
          </w:tcPr>
          <w:p w:rsidR="000F19E9" w:rsidRDefault="000F19E9">
            <w:pPr>
              <w:pStyle w:val="ConsPlusNormal"/>
              <w:jc w:val="center"/>
            </w:pPr>
            <w:r>
              <w:t>1960,90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943</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05</w:t>
            </w:r>
          </w:p>
        </w:tc>
        <w:tc>
          <w:tcPr>
            <w:tcW w:w="1982" w:type="dxa"/>
            <w:gridSpan w:val="2"/>
          </w:tcPr>
          <w:p w:rsidR="000F19E9" w:rsidRDefault="000F19E9">
            <w:pPr>
              <w:pStyle w:val="ConsPlusNormal"/>
              <w:jc w:val="center"/>
            </w:pPr>
            <w:r>
              <w:t>99 9 00 00590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3932,24</w:t>
            </w:r>
          </w:p>
        </w:tc>
        <w:tc>
          <w:tcPr>
            <w:tcW w:w="1817" w:type="dxa"/>
            <w:gridSpan w:val="2"/>
          </w:tcPr>
          <w:p w:rsidR="000F19E9" w:rsidRDefault="000F19E9">
            <w:pPr>
              <w:pStyle w:val="ConsPlusNormal"/>
              <w:jc w:val="center"/>
            </w:pPr>
            <w:r>
              <w:t>4364,24</w:t>
            </w:r>
          </w:p>
        </w:tc>
      </w:tr>
      <w:tr w:rsidR="000F19E9">
        <w:tc>
          <w:tcPr>
            <w:tcW w:w="3288" w:type="dxa"/>
          </w:tcPr>
          <w:p w:rsidR="000F19E9" w:rsidRDefault="000F19E9">
            <w:pPr>
              <w:pStyle w:val="ConsPlusNormal"/>
            </w:pPr>
            <w:r>
              <w:lastRenderedPageBreak/>
              <w:t>Агентство по охране культурного наследия Республики Дагестан</w:t>
            </w:r>
          </w:p>
        </w:tc>
        <w:tc>
          <w:tcPr>
            <w:tcW w:w="706" w:type="dxa"/>
          </w:tcPr>
          <w:p w:rsidR="000F19E9" w:rsidRDefault="000F19E9">
            <w:pPr>
              <w:pStyle w:val="ConsPlusNormal"/>
              <w:jc w:val="center"/>
            </w:pPr>
            <w:r>
              <w:t>944</w:t>
            </w:r>
          </w:p>
        </w:tc>
        <w:tc>
          <w:tcPr>
            <w:tcW w:w="566" w:type="dxa"/>
          </w:tcPr>
          <w:p w:rsidR="000F19E9" w:rsidRDefault="000F19E9">
            <w:pPr>
              <w:pStyle w:val="ConsPlusNormal"/>
            </w:pP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10,25</w:t>
            </w:r>
          </w:p>
        </w:tc>
        <w:tc>
          <w:tcPr>
            <w:tcW w:w="1817" w:type="dxa"/>
            <w:gridSpan w:val="2"/>
          </w:tcPr>
          <w:p w:rsidR="000F19E9" w:rsidRDefault="000F19E9">
            <w:pPr>
              <w:pStyle w:val="ConsPlusNormal"/>
              <w:jc w:val="center"/>
            </w:pPr>
            <w:r>
              <w:t>41864,35</w:t>
            </w:r>
          </w:p>
        </w:tc>
      </w:tr>
      <w:tr w:rsidR="000F19E9">
        <w:tc>
          <w:tcPr>
            <w:tcW w:w="3288" w:type="dxa"/>
          </w:tcPr>
          <w:p w:rsidR="000F19E9" w:rsidRDefault="000F19E9">
            <w:pPr>
              <w:pStyle w:val="ConsPlusNormal"/>
            </w:pPr>
            <w:r>
              <w:t>Культура, кинематография</w:t>
            </w:r>
          </w:p>
        </w:tc>
        <w:tc>
          <w:tcPr>
            <w:tcW w:w="706" w:type="dxa"/>
          </w:tcPr>
          <w:p w:rsidR="000F19E9" w:rsidRDefault="000F19E9">
            <w:pPr>
              <w:pStyle w:val="ConsPlusNormal"/>
              <w:jc w:val="center"/>
            </w:pPr>
            <w:r>
              <w:t>944</w:t>
            </w:r>
          </w:p>
        </w:tc>
        <w:tc>
          <w:tcPr>
            <w:tcW w:w="566" w:type="dxa"/>
          </w:tcPr>
          <w:p w:rsidR="000F19E9" w:rsidRDefault="000F19E9">
            <w:pPr>
              <w:pStyle w:val="ConsPlusNormal"/>
              <w:jc w:val="center"/>
            </w:pPr>
            <w:r>
              <w:t>08</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10,25</w:t>
            </w:r>
          </w:p>
        </w:tc>
        <w:tc>
          <w:tcPr>
            <w:tcW w:w="1817" w:type="dxa"/>
            <w:gridSpan w:val="2"/>
          </w:tcPr>
          <w:p w:rsidR="000F19E9" w:rsidRDefault="000F19E9">
            <w:pPr>
              <w:pStyle w:val="ConsPlusNormal"/>
              <w:jc w:val="center"/>
            </w:pPr>
            <w:r>
              <w:t>41864,35</w:t>
            </w:r>
          </w:p>
        </w:tc>
      </w:tr>
      <w:tr w:rsidR="000F19E9">
        <w:tc>
          <w:tcPr>
            <w:tcW w:w="3288" w:type="dxa"/>
          </w:tcPr>
          <w:p w:rsidR="000F19E9" w:rsidRDefault="000F19E9">
            <w:pPr>
              <w:pStyle w:val="ConsPlusNormal"/>
            </w:pPr>
            <w:r>
              <w:t>Культура</w:t>
            </w:r>
          </w:p>
        </w:tc>
        <w:tc>
          <w:tcPr>
            <w:tcW w:w="706" w:type="dxa"/>
          </w:tcPr>
          <w:p w:rsidR="000F19E9" w:rsidRDefault="000F19E9">
            <w:pPr>
              <w:pStyle w:val="ConsPlusNormal"/>
              <w:jc w:val="center"/>
            </w:pPr>
            <w:r>
              <w:t>944</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19452,60</w:t>
            </w:r>
          </w:p>
        </w:tc>
      </w:tr>
      <w:tr w:rsidR="000F19E9">
        <w:tc>
          <w:tcPr>
            <w:tcW w:w="3288" w:type="dxa"/>
          </w:tcPr>
          <w:p w:rsidR="000F19E9" w:rsidRDefault="000F19E9">
            <w:pPr>
              <w:pStyle w:val="ConsPlusNormal"/>
            </w:pPr>
            <w:r>
              <w:t>Государственная программа Республики Дагестан "Государственная охрана, сохранение, использование, популяризация объектов культурного наследия Республики Дагестан"</w:t>
            </w:r>
          </w:p>
        </w:tc>
        <w:tc>
          <w:tcPr>
            <w:tcW w:w="706" w:type="dxa"/>
          </w:tcPr>
          <w:p w:rsidR="000F19E9" w:rsidRDefault="000F19E9">
            <w:pPr>
              <w:pStyle w:val="ConsPlusNormal"/>
              <w:jc w:val="center"/>
            </w:pPr>
            <w:r>
              <w:t>944</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45</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19452,60</w:t>
            </w:r>
          </w:p>
        </w:tc>
      </w:tr>
      <w:tr w:rsidR="000F19E9">
        <w:tc>
          <w:tcPr>
            <w:tcW w:w="3288" w:type="dxa"/>
          </w:tcPr>
          <w:p w:rsidR="000F19E9" w:rsidRDefault="000F19E9">
            <w:pPr>
              <w:pStyle w:val="ConsPlusNormal"/>
            </w:pPr>
            <w:r>
              <w:t>Реализация мероприятий программы "Государственная охрана, сохранение, использование, популяризация объектов культурного наследия Республики Дагестан"</w:t>
            </w:r>
          </w:p>
        </w:tc>
        <w:tc>
          <w:tcPr>
            <w:tcW w:w="706" w:type="dxa"/>
          </w:tcPr>
          <w:p w:rsidR="000F19E9" w:rsidRDefault="000F19E9">
            <w:pPr>
              <w:pStyle w:val="ConsPlusNormal"/>
              <w:jc w:val="center"/>
            </w:pPr>
            <w:r>
              <w:t>944</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45 1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19452,60</w:t>
            </w:r>
          </w:p>
        </w:tc>
      </w:tr>
      <w:tr w:rsidR="000F19E9">
        <w:tc>
          <w:tcPr>
            <w:tcW w:w="3288" w:type="dxa"/>
          </w:tcPr>
          <w:p w:rsidR="000F19E9" w:rsidRDefault="000F19E9">
            <w:pPr>
              <w:pStyle w:val="ConsPlusNormal"/>
            </w:pPr>
            <w:r>
              <w:t xml:space="preserve">Основное мероприятие "Охрана, сохранение, использование, популяризация объектов </w:t>
            </w:r>
            <w:r>
              <w:lastRenderedPageBreak/>
              <w:t>культурного наследия Республики Дагестан"</w:t>
            </w:r>
          </w:p>
        </w:tc>
        <w:tc>
          <w:tcPr>
            <w:tcW w:w="706" w:type="dxa"/>
          </w:tcPr>
          <w:p w:rsidR="000F19E9" w:rsidRDefault="000F19E9">
            <w:pPr>
              <w:pStyle w:val="ConsPlusNormal"/>
              <w:jc w:val="center"/>
            </w:pPr>
            <w:r>
              <w:lastRenderedPageBreak/>
              <w:t>944</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45 1 01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19452,60</w:t>
            </w:r>
          </w:p>
        </w:tc>
      </w:tr>
      <w:tr w:rsidR="000F19E9">
        <w:tc>
          <w:tcPr>
            <w:tcW w:w="3288" w:type="dxa"/>
          </w:tcPr>
          <w:p w:rsidR="000F19E9" w:rsidRDefault="000F19E9">
            <w:pPr>
              <w:pStyle w:val="ConsPlusNormal"/>
            </w:pPr>
            <w:r>
              <w:lastRenderedPageBreak/>
              <w:t>Расходы на обеспечение деятельности (оказание услуг государственных учреждений)</w:t>
            </w:r>
          </w:p>
        </w:tc>
        <w:tc>
          <w:tcPr>
            <w:tcW w:w="706" w:type="dxa"/>
          </w:tcPr>
          <w:p w:rsidR="000F19E9" w:rsidRDefault="000F19E9">
            <w:pPr>
              <w:pStyle w:val="ConsPlusNormal"/>
              <w:jc w:val="center"/>
            </w:pPr>
            <w:r>
              <w:t>944</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45 1 01 00590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19452,60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944</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01</w:t>
            </w:r>
          </w:p>
        </w:tc>
        <w:tc>
          <w:tcPr>
            <w:tcW w:w="1982" w:type="dxa"/>
            <w:gridSpan w:val="2"/>
          </w:tcPr>
          <w:p w:rsidR="000F19E9" w:rsidRDefault="000F19E9">
            <w:pPr>
              <w:pStyle w:val="ConsPlusNormal"/>
              <w:jc w:val="center"/>
            </w:pPr>
            <w:r>
              <w:t>45 1 01 00590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19452,60</w:t>
            </w:r>
          </w:p>
        </w:tc>
      </w:tr>
      <w:tr w:rsidR="000F19E9">
        <w:tc>
          <w:tcPr>
            <w:tcW w:w="3288" w:type="dxa"/>
          </w:tcPr>
          <w:p w:rsidR="000F19E9" w:rsidRDefault="000F19E9">
            <w:pPr>
              <w:pStyle w:val="ConsPlusNormal"/>
            </w:pPr>
            <w:r>
              <w:t>Другие вопросы в области культуры, кинематографии</w:t>
            </w:r>
          </w:p>
        </w:tc>
        <w:tc>
          <w:tcPr>
            <w:tcW w:w="706" w:type="dxa"/>
          </w:tcPr>
          <w:p w:rsidR="000F19E9" w:rsidRDefault="000F19E9">
            <w:pPr>
              <w:pStyle w:val="ConsPlusNormal"/>
              <w:jc w:val="center"/>
            </w:pPr>
            <w:r>
              <w:t>944</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10,25</w:t>
            </w:r>
          </w:p>
        </w:tc>
        <w:tc>
          <w:tcPr>
            <w:tcW w:w="1817" w:type="dxa"/>
            <w:gridSpan w:val="2"/>
          </w:tcPr>
          <w:p w:rsidR="000F19E9" w:rsidRDefault="000F19E9">
            <w:pPr>
              <w:pStyle w:val="ConsPlusNormal"/>
              <w:jc w:val="center"/>
            </w:pPr>
            <w:r>
              <w:t>22411,75</w:t>
            </w:r>
          </w:p>
        </w:tc>
      </w:tr>
      <w:tr w:rsidR="000F19E9">
        <w:tc>
          <w:tcPr>
            <w:tcW w:w="3288" w:type="dxa"/>
          </w:tcPr>
          <w:p w:rsidR="000F19E9" w:rsidRDefault="000F19E9">
            <w:pPr>
              <w:pStyle w:val="ConsPlusNormal"/>
            </w:pPr>
            <w:r>
              <w:t>Реализация функций органов государственной власти Республики Дагестан</w:t>
            </w:r>
          </w:p>
        </w:tc>
        <w:tc>
          <w:tcPr>
            <w:tcW w:w="706" w:type="dxa"/>
          </w:tcPr>
          <w:p w:rsidR="000F19E9" w:rsidRDefault="000F19E9">
            <w:pPr>
              <w:pStyle w:val="ConsPlusNormal"/>
              <w:jc w:val="center"/>
            </w:pPr>
            <w:r>
              <w:t>944</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99</w:t>
            </w:r>
          </w:p>
        </w:tc>
        <w:tc>
          <w:tcPr>
            <w:tcW w:w="710" w:type="dxa"/>
          </w:tcPr>
          <w:p w:rsidR="000F19E9" w:rsidRDefault="000F19E9">
            <w:pPr>
              <w:pStyle w:val="ConsPlusNormal"/>
            </w:pPr>
          </w:p>
        </w:tc>
        <w:tc>
          <w:tcPr>
            <w:tcW w:w="1474" w:type="dxa"/>
          </w:tcPr>
          <w:p w:rsidR="000F19E9" w:rsidRDefault="000F19E9">
            <w:pPr>
              <w:pStyle w:val="ConsPlusNormal"/>
              <w:jc w:val="center"/>
            </w:pPr>
            <w:r>
              <w:t>10,25</w:t>
            </w:r>
          </w:p>
        </w:tc>
        <w:tc>
          <w:tcPr>
            <w:tcW w:w="1817" w:type="dxa"/>
            <w:gridSpan w:val="2"/>
          </w:tcPr>
          <w:p w:rsidR="000F19E9" w:rsidRDefault="000F19E9">
            <w:pPr>
              <w:pStyle w:val="ConsPlusNormal"/>
              <w:jc w:val="center"/>
            </w:pPr>
            <w:r>
              <w:t>22411,75</w:t>
            </w:r>
          </w:p>
        </w:tc>
      </w:tr>
      <w:tr w:rsidR="000F19E9">
        <w:tc>
          <w:tcPr>
            <w:tcW w:w="3288" w:type="dxa"/>
          </w:tcPr>
          <w:p w:rsidR="000F19E9" w:rsidRDefault="000F19E9">
            <w:pPr>
              <w:pStyle w:val="ConsPlusNormal"/>
            </w:pPr>
            <w:r>
              <w:t>Иные непрограммные мероприятия</w:t>
            </w:r>
          </w:p>
        </w:tc>
        <w:tc>
          <w:tcPr>
            <w:tcW w:w="706" w:type="dxa"/>
          </w:tcPr>
          <w:p w:rsidR="000F19E9" w:rsidRDefault="000F19E9">
            <w:pPr>
              <w:pStyle w:val="ConsPlusNormal"/>
              <w:jc w:val="center"/>
            </w:pPr>
            <w:r>
              <w:t>944</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99 8</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22401,50</w:t>
            </w:r>
          </w:p>
        </w:tc>
      </w:tr>
      <w:tr w:rsidR="000F19E9">
        <w:tc>
          <w:tcPr>
            <w:tcW w:w="3288" w:type="dxa"/>
          </w:tcPr>
          <w:p w:rsidR="000F19E9" w:rsidRDefault="000F19E9">
            <w:pPr>
              <w:pStyle w:val="ConsPlusNormal"/>
            </w:pPr>
            <w:r>
              <w:t>Финансовое обеспечение выполнения функций государственных органов</w:t>
            </w:r>
          </w:p>
        </w:tc>
        <w:tc>
          <w:tcPr>
            <w:tcW w:w="706" w:type="dxa"/>
          </w:tcPr>
          <w:p w:rsidR="000F19E9" w:rsidRDefault="000F19E9">
            <w:pPr>
              <w:pStyle w:val="ConsPlusNormal"/>
              <w:jc w:val="center"/>
            </w:pPr>
            <w:r>
              <w:t>944</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9406,90</w:t>
            </w:r>
          </w:p>
        </w:tc>
      </w:tr>
      <w:tr w:rsidR="000F19E9">
        <w:tc>
          <w:tcPr>
            <w:tcW w:w="3288" w:type="dxa"/>
          </w:tcPr>
          <w:p w:rsidR="000F19E9" w:rsidRDefault="000F19E9">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6" w:type="dxa"/>
          </w:tcPr>
          <w:p w:rsidR="000F19E9" w:rsidRDefault="000F19E9">
            <w:pPr>
              <w:pStyle w:val="ConsPlusNormal"/>
              <w:jc w:val="center"/>
            </w:pPr>
            <w:r>
              <w:lastRenderedPageBreak/>
              <w:t>944</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7117,90</w:t>
            </w:r>
          </w:p>
        </w:tc>
      </w:tr>
      <w:tr w:rsidR="000F19E9">
        <w:tc>
          <w:tcPr>
            <w:tcW w:w="328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944</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2276,00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944</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13,00</w:t>
            </w:r>
          </w:p>
        </w:tc>
      </w:tr>
      <w:tr w:rsidR="000F19E9">
        <w:tc>
          <w:tcPr>
            <w:tcW w:w="3288" w:type="dxa"/>
          </w:tcPr>
          <w:p w:rsidR="000F19E9" w:rsidRDefault="000F19E9">
            <w:pPr>
              <w:pStyle w:val="ConsPlusNormal"/>
            </w:pPr>
            <w:r>
              <w:t xml:space="preserve">Осуществление переданных органам государственной власти субъектов Российской Федерации в соответствии с пунктом 1 статьи 9.1 Федерального закона от 25 июня 2002 года N 73-ФЗ "Об объектах культурного наследия (памятниках истории и культуры) народов Российской Федерации" полномочий Российской Федерации в </w:t>
            </w:r>
            <w:r>
              <w:lastRenderedPageBreak/>
              <w:t>отношении объектов культурного наследия</w:t>
            </w:r>
          </w:p>
        </w:tc>
        <w:tc>
          <w:tcPr>
            <w:tcW w:w="706" w:type="dxa"/>
          </w:tcPr>
          <w:p w:rsidR="000F19E9" w:rsidRDefault="000F19E9">
            <w:pPr>
              <w:pStyle w:val="ConsPlusNormal"/>
              <w:jc w:val="center"/>
            </w:pPr>
            <w:r>
              <w:lastRenderedPageBreak/>
              <w:t>944</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99 8 00 59500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12994,60</w:t>
            </w:r>
          </w:p>
        </w:tc>
      </w:tr>
      <w:tr w:rsidR="000F19E9">
        <w:tc>
          <w:tcPr>
            <w:tcW w:w="3288" w:type="dxa"/>
          </w:tcPr>
          <w:p w:rsidR="000F19E9" w:rsidRDefault="000F19E9">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6" w:type="dxa"/>
          </w:tcPr>
          <w:p w:rsidR="000F19E9" w:rsidRDefault="000F19E9">
            <w:pPr>
              <w:pStyle w:val="ConsPlusNormal"/>
              <w:jc w:val="center"/>
            </w:pPr>
            <w:r>
              <w:t>944</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99 8 00 59500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11465,00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944</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99 8 00 59500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1529,60</w:t>
            </w:r>
          </w:p>
        </w:tc>
      </w:tr>
      <w:tr w:rsidR="000F19E9">
        <w:tc>
          <w:tcPr>
            <w:tcW w:w="3288" w:type="dxa"/>
          </w:tcPr>
          <w:p w:rsidR="000F19E9" w:rsidRDefault="000F19E9">
            <w:pPr>
              <w:pStyle w:val="ConsPlusNormal"/>
            </w:pPr>
            <w:r>
              <w:t>Иные непрограммные мероприятия</w:t>
            </w:r>
          </w:p>
        </w:tc>
        <w:tc>
          <w:tcPr>
            <w:tcW w:w="706" w:type="dxa"/>
          </w:tcPr>
          <w:p w:rsidR="000F19E9" w:rsidRDefault="000F19E9">
            <w:pPr>
              <w:pStyle w:val="ConsPlusNormal"/>
              <w:jc w:val="center"/>
            </w:pPr>
            <w:r>
              <w:t>944</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99 9</w:t>
            </w:r>
          </w:p>
        </w:tc>
        <w:tc>
          <w:tcPr>
            <w:tcW w:w="710" w:type="dxa"/>
          </w:tcPr>
          <w:p w:rsidR="000F19E9" w:rsidRDefault="000F19E9">
            <w:pPr>
              <w:pStyle w:val="ConsPlusNormal"/>
            </w:pPr>
          </w:p>
        </w:tc>
        <w:tc>
          <w:tcPr>
            <w:tcW w:w="1474" w:type="dxa"/>
          </w:tcPr>
          <w:p w:rsidR="000F19E9" w:rsidRDefault="000F19E9">
            <w:pPr>
              <w:pStyle w:val="ConsPlusNormal"/>
              <w:jc w:val="center"/>
            </w:pPr>
            <w:r>
              <w:t>10,25</w:t>
            </w:r>
          </w:p>
        </w:tc>
        <w:tc>
          <w:tcPr>
            <w:tcW w:w="1817" w:type="dxa"/>
            <w:gridSpan w:val="2"/>
          </w:tcPr>
          <w:p w:rsidR="000F19E9" w:rsidRDefault="000F19E9">
            <w:pPr>
              <w:pStyle w:val="ConsPlusNormal"/>
              <w:jc w:val="center"/>
            </w:pPr>
            <w:r>
              <w:t>10,25</w:t>
            </w:r>
          </w:p>
        </w:tc>
      </w:tr>
      <w:tr w:rsidR="000F19E9">
        <w:tc>
          <w:tcPr>
            <w:tcW w:w="3288" w:type="dxa"/>
          </w:tcPr>
          <w:p w:rsidR="000F19E9" w:rsidRDefault="000F19E9">
            <w:pPr>
              <w:pStyle w:val="ConsPlusNormal"/>
            </w:pPr>
            <w:r>
              <w:t>Обязательное государственное страхование государственных гражданских служащих Республики Дагестан</w:t>
            </w:r>
          </w:p>
        </w:tc>
        <w:tc>
          <w:tcPr>
            <w:tcW w:w="706" w:type="dxa"/>
          </w:tcPr>
          <w:p w:rsidR="000F19E9" w:rsidRDefault="000F19E9">
            <w:pPr>
              <w:pStyle w:val="ConsPlusNormal"/>
              <w:jc w:val="center"/>
            </w:pPr>
            <w:r>
              <w:t>944</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99 9 00 99950</w:t>
            </w:r>
          </w:p>
        </w:tc>
        <w:tc>
          <w:tcPr>
            <w:tcW w:w="710" w:type="dxa"/>
          </w:tcPr>
          <w:p w:rsidR="000F19E9" w:rsidRDefault="000F19E9">
            <w:pPr>
              <w:pStyle w:val="ConsPlusNormal"/>
            </w:pPr>
          </w:p>
        </w:tc>
        <w:tc>
          <w:tcPr>
            <w:tcW w:w="1474" w:type="dxa"/>
          </w:tcPr>
          <w:p w:rsidR="000F19E9" w:rsidRDefault="000F19E9">
            <w:pPr>
              <w:pStyle w:val="ConsPlusNormal"/>
              <w:jc w:val="center"/>
            </w:pPr>
            <w:r>
              <w:t>10,25</w:t>
            </w:r>
          </w:p>
        </w:tc>
        <w:tc>
          <w:tcPr>
            <w:tcW w:w="1817" w:type="dxa"/>
            <w:gridSpan w:val="2"/>
          </w:tcPr>
          <w:p w:rsidR="000F19E9" w:rsidRDefault="000F19E9">
            <w:pPr>
              <w:pStyle w:val="ConsPlusNormal"/>
              <w:jc w:val="center"/>
            </w:pPr>
            <w:r>
              <w:t>10,25</w:t>
            </w:r>
          </w:p>
        </w:tc>
      </w:tr>
      <w:tr w:rsidR="000F19E9">
        <w:tc>
          <w:tcPr>
            <w:tcW w:w="3288" w:type="dxa"/>
          </w:tcPr>
          <w:p w:rsidR="000F19E9" w:rsidRDefault="000F19E9">
            <w:pPr>
              <w:pStyle w:val="ConsPlusNormal"/>
            </w:pPr>
            <w:r>
              <w:t xml:space="preserve">Закупка товаров, работ и услуг для обеспечения </w:t>
            </w:r>
            <w:r>
              <w:lastRenderedPageBreak/>
              <w:t>государственных (муниципальных) нужд</w:t>
            </w:r>
          </w:p>
        </w:tc>
        <w:tc>
          <w:tcPr>
            <w:tcW w:w="706" w:type="dxa"/>
          </w:tcPr>
          <w:p w:rsidR="000F19E9" w:rsidRDefault="000F19E9">
            <w:pPr>
              <w:pStyle w:val="ConsPlusNormal"/>
              <w:jc w:val="center"/>
            </w:pPr>
            <w:r>
              <w:lastRenderedPageBreak/>
              <w:t>944</w:t>
            </w:r>
          </w:p>
        </w:tc>
        <w:tc>
          <w:tcPr>
            <w:tcW w:w="566" w:type="dxa"/>
          </w:tcPr>
          <w:p w:rsidR="000F19E9" w:rsidRDefault="000F19E9">
            <w:pPr>
              <w:pStyle w:val="ConsPlusNormal"/>
              <w:jc w:val="center"/>
            </w:pPr>
            <w:r>
              <w:t>08</w:t>
            </w:r>
          </w:p>
        </w:tc>
        <w:tc>
          <w:tcPr>
            <w:tcW w:w="571" w:type="dxa"/>
          </w:tcPr>
          <w:p w:rsidR="000F19E9" w:rsidRDefault="000F19E9">
            <w:pPr>
              <w:pStyle w:val="ConsPlusNormal"/>
              <w:jc w:val="center"/>
            </w:pPr>
            <w:r>
              <w:t>04</w:t>
            </w:r>
          </w:p>
        </w:tc>
        <w:tc>
          <w:tcPr>
            <w:tcW w:w="1982" w:type="dxa"/>
            <w:gridSpan w:val="2"/>
          </w:tcPr>
          <w:p w:rsidR="000F19E9" w:rsidRDefault="000F19E9">
            <w:pPr>
              <w:pStyle w:val="ConsPlusNormal"/>
              <w:jc w:val="center"/>
            </w:pPr>
            <w:r>
              <w:t>99 9 00 99950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10,25</w:t>
            </w:r>
          </w:p>
        </w:tc>
        <w:tc>
          <w:tcPr>
            <w:tcW w:w="1817" w:type="dxa"/>
            <w:gridSpan w:val="2"/>
          </w:tcPr>
          <w:p w:rsidR="000F19E9" w:rsidRDefault="000F19E9">
            <w:pPr>
              <w:pStyle w:val="ConsPlusNormal"/>
              <w:jc w:val="center"/>
            </w:pPr>
            <w:r>
              <w:t>10,25</w:t>
            </w:r>
          </w:p>
        </w:tc>
      </w:tr>
      <w:tr w:rsidR="000F19E9">
        <w:tc>
          <w:tcPr>
            <w:tcW w:w="3288" w:type="dxa"/>
          </w:tcPr>
          <w:p w:rsidR="000F19E9" w:rsidRDefault="000F19E9">
            <w:pPr>
              <w:pStyle w:val="ConsPlusNormal"/>
            </w:pPr>
            <w:r>
              <w:lastRenderedPageBreak/>
              <w:t>Министерство по земельным и имущественным отношениям Республики Дагестан</w:t>
            </w:r>
          </w:p>
        </w:tc>
        <w:tc>
          <w:tcPr>
            <w:tcW w:w="706" w:type="dxa"/>
          </w:tcPr>
          <w:p w:rsidR="000F19E9" w:rsidRDefault="000F19E9">
            <w:pPr>
              <w:pStyle w:val="ConsPlusNormal"/>
              <w:jc w:val="center"/>
            </w:pPr>
            <w:r>
              <w:t>947</w:t>
            </w:r>
          </w:p>
        </w:tc>
        <w:tc>
          <w:tcPr>
            <w:tcW w:w="566" w:type="dxa"/>
          </w:tcPr>
          <w:p w:rsidR="000F19E9" w:rsidRDefault="000F19E9">
            <w:pPr>
              <w:pStyle w:val="ConsPlusNormal"/>
            </w:pP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8229,31</w:t>
            </w:r>
          </w:p>
        </w:tc>
        <w:tc>
          <w:tcPr>
            <w:tcW w:w="1817" w:type="dxa"/>
            <w:gridSpan w:val="2"/>
          </w:tcPr>
          <w:p w:rsidR="000F19E9" w:rsidRDefault="000F19E9">
            <w:pPr>
              <w:pStyle w:val="ConsPlusNormal"/>
              <w:jc w:val="center"/>
            </w:pPr>
            <w:r>
              <w:t>272762,71</w:t>
            </w:r>
          </w:p>
        </w:tc>
      </w:tr>
      <w:tr w:rsidR="000F19E9">
        <w:tc>
          <w:tcPr>
            <w:tcW w:w="3288" w:type="dxa"/>
          </w:tcPr>
          <w:p w:rsidR="000F19E9" w:rsidRDefault="000F19E9">
            <w:pPr>
              <w:pStyle w:val="ConsPlusNormal"/>
            </w:pPr>
            <w:r>
              <w:t>Общегосударственные вопросы</w:t>
            </w:r>
          </w:p>
        </w:tc>
        <w:tc>
          <w:tcPr>
            <w:tcW w:w="706" w:type="dxa"/>
          </w:tcPr>
          <w:p w:rsidR="000F19E9" w:rsidRDefault="000F19E9">
            <w:pPr>
              <w:pStyle w:val="ConsPlusNormal"/>
              <w:jc w:val="center"/>
            </w:pPr>
            <w:r>
              <w:t>947</w:t>
            </w:r>
          </w:p>
        </w:tc>
        <w:tc>
          <w:tcPr>
            <w:tcW w:w="566" w:type="dxa"/>
          </w:tcPr>
          <w:p w:rsidR="000F19E9" w:rsidRDefault="000F19E9">
            <w:pPr>
              <w:pStyle w:val="ConsPlusNormal"/>
              <w:jc w:val="center"/>
            </w:pPr>
            <w:r>
              <w:t>01</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47401,40</w:t>
            </w:r>
          </w:p>
        </w:tc>
      </w:tr>
      <w:tr w:rsidR="000F19E9">
        <w:tc>
          <w:tcPr>
            <w:tcW w:w="3288" w:type="dxa"/>
          </w:tcPr>
          <w:p w:rsidR="000F19E9" w:rsidRDefault="000F19E9">
            <w:pPr>
              <w:pStyle w:val="ConsPlusNormal"/>
            </w:pPr>
            <w:r>
              <w:t>Другие общегосударственные вопросы</w:t>
            </w:r>
          </w:p>
        </w:tc>
        <w:tc>
          <w:tcPr>
            <w:tcW w:w="706" w:type="dxa"/>
          </w:tcPr>
          <w:p w:rsidR="000F19E9" w:rsidRDefault="000F19E9">
            <w:pPr>
              <w:pStyle w:val="ConsPlusNormal"/>
              <w:jc w:val="center"/>
            </w:pPr>
            <w:r>
              <w:t>947</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47401,40</w:t>
            </w:r>
          </w:p>
        </w:tc>
      </w:tr>
      <w:tr w:rsidR="000F19E9">
        <w:tc>
          <w:tcPr>
            <w:tcW w:w="3288" w:type="dxa"/>
          </w:tcPr>
          <w:p w:rsidR="000F19E9" w:rsidRDefault="000F19E9">
            <w:pPr>
              <w:pStyle w:val="ConsPlusNormal"/>
            </w:pPr>
            <w:r>
              <w:t>Государственная программа Республики Дагестан "Управление государственным имуществом Республики Дагестан"</w:t>
            </w:r>
          </w:p>
        </w:tc>
        <w:tc>
          <w:tcPr>
            <w:tcW w:w="706" w:type="dxa"/>
          </w:tcPr>
          <w:p w:rsidR="000F19E9" w:rsidRDefault="000F19E9">
            <w:pPr>
              <w:pStyle w:val="ConsPlusNormal"/>
              <w:jc w:val="center"/>
            </w:pPr>
            <w:r>
              <w:t>947</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11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47401,40</w:t>
            </w:r>
          </w:p>
        </w:tc>
      </w:tr>
      <w:tr w:rsidR="000F19E9">
        <w:tc>
          <w:tcPr>
            <w:tcW w:w="3288" w:type="dxa"/>
          </w:tcPr>
          <w:p w:rsidR="000F19E9" w:rsidRDefault="000F19E9">
            <w:pPr>
              <w:pStyle w:val="ConsPlusNormal"/>
            </w:pPr>
            <w:r>
              <w:t>Управление имуществом Республики Дагестан</w:t>
            </w:r>
          </w:p>
        </w:tc>
        <w:tc>
          <w:tcPr>
            <w:tcW w:w="706" w:type="dxa"/>
          </w:tcPr>
          <w:p w:rsidR="000F19E9" w:rsidRDefault="000F19E9">
            <w:pPr>
              <w:pStyle w:val="ConsPlusNormal"/>
              <w:jc w:val="center"/>
            </w:pPr>
            <w:r>
              <w:t>947</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11 1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47401,40</w:t>
            </w:r>
          </w:p>
        </w:tc>
      </w:tr>
      <w:tr w:rsidR="000F19E9">
        <w:tc>
          <w:tcPr>
            <w:tcW w:w="3288" w:type="dxa"/>
          </w:tcPr>
          <w:p w:rsidR="000F19E9" w:rsidRDefault="000F19E9">
            <w:pPr>
              <w:pStyle w:val="ConsPlusNormal"/>
            </w:pPr>
            <w:r>
              <w:t>Основное мероприятие "Управление имуществом Республики Дагестан"</w:t>
            </w:r>
          </w:p>
        </w:tc>
        <w:tc>
          <w:tcPr>
            <w:tcW w:w="706" w:type="dxa"/>
          </w:tcPr>
          <w:p w:rsidR="000F19E9" w:rsidRDefault="000F19E9">
            <w:pPr>
              <w:pStyle w:val="ConsPlusNormal"/>
              <w:jc w:val="center"/>
            </w:pPr>
            <w:r>
              <w:t>947</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11 1 01</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47401,40</w:t>
            </w:r>
          </w:p>
        </w:tc>
      </w:tr>
      <w:tr w:rsidR="000F19E9">
        <w:tc>
          <w:tcPr>
            <w:tcW w:w="3288" w:type="dxa"/>
          </w:tcPr>
          <w:p w:rsidR="000F19E9" w:rsidRDefault="000F19E9">
            <w:pPr>
              <w:pStyle w:val="ConsPlusNormal"/>
            </w:pPr>
            <w:r>
              <w:t>Финансовое обеспечение выполнения функций государственных органов</w:t>
            </w:r>
          </w:p>
        </w:tc>
        <w:tc>
          <w:tcPr>
            <w:tcW w:w="706" w:type="dxa"/>
          </w:tcPr>
          <w:p w:rsidR="000F19E9" w:rsidRDefault="000F19E9">
            <w:pPr>
              <w:pStyle w:val="ConsPlusNormal"/>
              <w:jc w:val="center"/>
            </w:pPr>
            <w:r>
              <w:t>947</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11101 20000</w:t>
            </w:r>
          </w:p>
        </w:tc>
        <w:tc>
          <w:tcPr>
            <w:tcW w:w="710" w:type="dxa"/>
          </w:tcPr>
          <w:p w:rsidR="000F19E9" w:rsidRDefault="000F19E9">
            <w:pPr>
              <w:pStyle w:val="ConsPlusNormal"/>
            </w:pP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47401,40</w:t>
            </w:r>
          </w:p>
        </w:tc>
      </w:tr>
      <w:tr w:rsidR="000F19E9">
        <w:tc>
          <w:tcPr>
            <w:tcW w:w="3288" w:type="dxa"/>
          </w:tcPr>
          <w:p w:rsidR="000F19E9" w:rsidRDefault="000F19E9">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 внебюджетными фондами</w:t>
            </w:r>
          </w:p>
        </w:tc>
        <w:tc>
          <w:tcPr>
            <w:tcW w:w="706" w:type="dxa"/>
          </w:tcPr>
          <w:p w:rsidR="000F19E9" w:rsidRDefault="000F19E9">
            <w:pPr>
              <w:pStyle w:val="ConsPlusNormal"/>
              <w:jc w:val="center"/>
            </w:pPr>
            <w:r>
              <w:t>947</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11 1 01 20000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39666,20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947</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11 1 01 20000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6785,20</w:t>
            </w:r>
          </w:p>
        </w:tc>
      </w:tr>
      <w:tr w:rsidR="000F19E9">
        <w:tc>
          <w:tcPr>
            <w:tcW w:w="3288" w:type="dxa"/>
          </w:tcPr>
          <w:p w:rsidR="000F19E9" w:rsidRDefault="000F19E9">
            <w:pPr>
              <w:pStyle w:val="ConsPlusNormal"/>
            </w:pPr>
            <w:r>
              <w:t>Иные бюджетные ассигнования</w:t>
            </w:r>
          </w:p>
        </w:tc>
        <w:tc>
          <w:tcPr>
            <w:tcW w:w="706" w:type="dxa"/>
          </w:tcPr>
          <w:p w:rsidR="000F19E9" w:rsidRDefault="000F19E9">
            <w:pPr>
              <w:pStyle w:val="ConsPlusNormal"/>
              <w:jc w:val="center"/>
            </w:pPr>
            <w:r>
              <w:t>947</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11 1 01 20000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950,00</w:t>
            </w:r>
          </w:p>
        </w:tc>
      </w:tr>
      <w:tr w:rsidR="000F19E9">
        <w:tc>
          <w:tcPr>
            <w:tcW w:w="3288" w:type="dxa"/>
          </w:tcPr>
          <w:p w:rsidR="000F19E9" w:rsidRDefault="000F19E9">
            <w:pPr>
              <w:pStyle w:val="ConsPlusNormal"/>
            </w:pPr>
            <w:r>
              <w:t>Национальная безопасность и правоохранительная деятельность</w:t>
            </w:r>
          </w:p>
        </w:tc>
        <w:tc>
          <w:tcPr>
            <w:tcW w:w="706" w:type="dxa"/>
          </w:tcPr>
          <w:p w:rsidR="000F19E9" w:rsidRDefault="000F19E9">
            <w:pPr>
              <w:pStyle w:val="ConsPlusNormal"/>
              <w:jc w:val="center"/>
            </w:pPr>
            <w:r>
              <w:t>947</w:t>
            </w:r>
          </w:p>
        </w:tc>
        <w:tc>
          <w:tcPr>
            <w:tcW w:w="566" w:type="dxa"/>
          </w:tcPr>
          <w:p w:rsidR="000F19E9" w:rsidRDefault="000F19E9">
            <w:pPr>
              <w:pStyle w:val="ConsPlusNormal"/>
              <w:jc w:val="center"/>
            </w:pPr>
            <w:r>
              <w:t>03</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1850,00</w:t>
            </w:r>
          </w:p>
        </w:tc>
        <w:tc>
          <w:tcPr>
            <w:tcW w:w="1817" w:type="dxa"/>
            <w:gridSpan w:val="2"/>
          </w:tcPr>
          <w:p w:rsidR="000F19E9" w:rsidRDefault="000F19E9">
            <w:pPr>
              <w:pStyle w:val="ConsPlusNormal"/>
              <w:jc w:val="center"/>
            </w:pPr>
            <w:r>
              <w:t>1850,00</w:t>
            </w:r>
          </w:p>
        </w:tc>
      </w:tr>
      <w:tr w:rsidR="000F19E9">
        <w:tc>
          <w:tcPr>
            <w:tcW w:w="3288" w:type="dxa"/>
          </w:tcPr>
          <w:p w:rsidR="000F19E9" w:rsidRDefault="000F19E9">
            <w:pPr>
              <w:pStyle w:val="ConsPlusNormal"/>
            </w:pPr>
            <w:r>
              <w:t>Другие вопросы в области национальной безопасности и правоохранительной деятельности</w:t>
            </w:r>
          </w:p>
        </w:tc>
        <w:tc>
          <w:tcPr>
            <w:tcW w:w="706" w:type="dxa"/>
          </w:tcPr>
          <w:p w:rsidR="000F19E9" w:rsidRDefault="000F19E9">
            <w:pPr>
              <w:pStyle w:val="ConsPlusNormal"/>
              <w:jc w:val="center"/>
            </w:pPr>
            <w:r>
              <w:t>947</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14</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1850,00</w:t>
            </w:r>
          </w:p>
        </w:tc>
        <w:tc>
          <w:tcPr>
            <w:tcW w:w="1817" w:type="dxa"/>
            <w:gridSpan w:val="2"/>
          </w:tcPr>
          <w:p w:rsidR="000F19E9" w:rsidRDefault="000F19E9">
            <w:pPr>
              <w:pStyle w:val="ConsPlusNormal"/>
              <w:jc w:val="center"/>
            </w:pPr>
            <w:r>
              <w:t>1850,00</w:t>
            </w:r>
          </w:p>
        </w:tc>
      </w:tr>
      <w:tr w:rsidR="000F19E9">
        <w:tc>
          <w:tcPr>
            <w:tcW w:w="3288" w:type="dxa"/>
          </w:tcPr>
          <w:p w:rsidR="000F19E9" w:rsidRDefault="000F19E9">
            <w:pPr>
              <w:pStyle w:val="ConsPlusNormal"/>
            </w:pPr>
            <w:r>
              <w:t xml:space="preserve">Государственная </w:t>
            </w:r>
            <w:r>
              <w:lastRenderedPageBreak/>
              <w:t>программа Республики Дагестан</w:t>
            </w:r>
          </w:p>
        </w:tc>
        <w:tc>
          <w:tcPr>
            <w:tcW w:w="706" w:type="dxa"/>
          </w:tcPr>
          <w:p w:rsidR="000F19E9" w:rsidRDefault="000F19E9">
            <w:pPr>
              <w:pStyle w:val="ConsPlusNormal"/>
              <w:jc w:val="center"/>
            </w:pPr>
            <w:r>
              <w:lastRenderedPageBreak/>
              <w:t>947</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14</w:t>
            </w:r>
          </w:p>
        </w:tc>
        <w:tc>
          <w:tcPr>
            <w:tcW w:w="1982" w:type="dxa"/>
            <w:gridSpan w:val="2"/>
          </w:tcPr>
          <w:p w:rsidR="000F19E9" w:rsidRDefault="000F19E9">
            <w:pPr>
              <w:pStyle w:val="ConsPlusNormal"/>
              <w:jc w:val="center"/>
            </w:pPr>
            <w:r>
              <w:t>06</w:t>
            </w:r>
          </w:p>
        </w:tc>
        <w:tc>
          <w:tcPr>
            <w:tcW w:w="710" w:type="dxa"/>
          </w:tcPr>
          <w:p w:rsidR="000F19E9" w:rsidRDefault="000F19E9">
            <w:pPr>
              <w:pStyle w:val="ConsPlusNormal"/>
            </w:pPr>
          </w:p>
        </w:tc>
        <w:tc>
          <w:tcPr>
            <w:tcW w:w="1474" w:type="dxa"/>
          </w:tcPr>
          <w:p w:rsidR="000F19E9" w:rsidRDefault="000F19E9">
            <w:pPr>
              <w:pStyle w:val="ConsPlusNormal"/>
              <w:jc w:val="center"/>
            </w:pPr>
            <w:r>
              <w:t>1850,00</w:t>
            </w:r>
          </w:p>
        </w:tc>
        <w:tc>
          <w:tcPr>
            <w:tcW w:w="1817" w:type="dxa"/>
            <w:gridSpan w:val="2"/>
          </w:tcPr>
          <w:p w:rsidR="000F19E9" w:rsidRDefault="000F19E9">
            <w:pPr>
              <w:pStyle w:val="ConsPlusNormal"/>
              <w:jc w:val="center"/>
            </w:pPr>
            <w:r>
              <w:t>1850,00</w:t>
            </w:r>
          </w:p>
        </w:tc>
      </w:tr>
      <w:tr w:rsidR="000F19E9">
        <w:tc>
          <w:tcPr>
            <w:tcW w:w="3288" w:type="dxa"/>
          </w:tcPr>
          <w:p w:rsidR="000F19E9" w:rsidRDefault="000F19E9">
            <w:pPr>
              <w:pStyle w:val="ConsPlusNormal"/>
            </w:pPr>
            <w:r>
              <w:lastRenderedPageBreak/>
              <w:t>"Обеспечение общественного порядка и противодействие преступности в Республике Дагестан"</w:t>
            </w:r>
          </w:p>
        </w:tc>
        <w:tc>
          <w:tcPr>
            <w:tcW w:w="706" w:type="dxa"/>
          </w:tcPr>
          <w:p w:rsidR="000F19E9" w:rsidRDefault="000F19E9">
            <w:pPr>
              <w:pStyle w:val="ConsPlusNormal"/>
            </w:pPr>
          </w:p>
        </w:tc>
        <w:tc>
          <w:tcPr>
            <w:tcW w:w="566" w:type="dxa"/>
          </w:tcPr>
          <w:p w:rsidR="000F19E9" w:rsidRDefault="000F19E9">
            <w:pPr>
              <w:pStyle w:val="ConsPlusNormal"/>
            </w:pP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pPr>
          </w:p>
        </w:tc>
        <w:tc>
          <w:tcPr>
            <w:tcW w:w="1817" w:type="dxa"/>
            <w:gridSpan w:val="2"/>
          </w:tcPr>
          <w:p w:rsidR="000F19E9" w:rsidRDefault="000F19E9">
            <w:pPr>
              <w:pStyle w:val="ConsPlusNormal"/>
            </w:pPr>
          </w:p>
        </w:tc>
      </w:tr>
      <w:tr w:rsidR="000F19E9">
        <w:tc>
          <w:tcPr>
            <w:tcW w:w="3288" w:type="dxa"/>
          </w:tcPr>
          <w:p w:rsidR="000F19E9" w:rsidRDefault="000F19E9">
            <w:pPr>
              <w:pStyle w:val="ConsPlusNormal"/>
            </w:pPr>
            <w:r>
              <w:t>Подпрограмма "Обеспечение общественного порядка и противодействие преступности в Республике Дагестан"</w:t>
            </w:r>
          </w:p>
        </w:tc>
        <w:tc>
          <w:tcPr>
            <w:tcW w:w="706" w:type="dxa"/>
          </w:tcPr>
          <w:p w:rsidR="000F19E9" w:rsidRDefault="000F19E9">
            <w:pPr>
              <w:pStyle w:val="ConsPlusNormal"/>
              <w:jc w:val="center"/>
            </w:pPr>
            <w:r>
              <w:t>947</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14</w:t>
            </w:r>
          </w:p>
        </w:tc>
        <w:tc>
          <w:tcPr>
            <w:tcW w:w="1982" w:type="dxa"/>
            <w:gridSpan w:val="2"/>
          </w:tcPr>
          <w:p w:rsidR="000F19E9" w:rsidRDefault="000F19E9">
            <w:pPr>
              <w:pStyle w:val="ConsPlusNormal"/>
              <w:jc w:val="center"/>
            </w:pPr>
            <w:r>
              <w:t>06 1</w:t>
            </w:r>
          </w:p>
        </w:tc>
        <w:tc>
          <w:tcPr>
            <w:tcW w:w="710" w:type="dxa"/>
          </w:tcPr>
          <w:p w:rsidR="000F19E9" w:rsidRDefault="000F19E9">
            <w:pPr>
              <w:pStyle w:val="ConsPlusNormal"/>
            </w:pPr>
          </w:p>
        </w:tc>
        <w:tc>
          <w:tcPr>
            <w:tcW w:w="1474" w:type="dxa"/>
          </w:tcPr>
          <w:p w:rsidR="000F19E9" w:rsidRDefault="000F19E9">
            <w:pPr>
              <w:pStyle w:val="ConsPlusNormal"/>
              <w:jc w:val="center"/>
            </w:pPr>
            <w:r>
              <w:t>1850,00</w:t>
            </w:r>
          </w:p>
        </w:tc>
        <w:tc>
          <w:tcPr>
            <w:tcW w:w="1817" w:type="dxa"/>
            <w:gridSpan w:val="2"/>
          </w:tcPr>
          <w:p w:rsidR="000F19E9" w:rsidRDefault="000F19E9">
            <w:pPr>
              <w:pStyle w:val="ConsPlusNormal"/>
              <w:jc w:val="center"/>
            </w:pPr>
            <w:r>
              <w:t>1850,00</w:t>
            </w:r>
          </w:p>
        </w:tc>
      </w:tr>
      <w:tr w:rsidR="000F19E9">
        <w:tc>
          <w:tcPr>
            <w:tcW w:w="3288" w:type="dxa"/>
          </w:tcPr>
          <w:p w:rsidR="000F19E9" w:rsidRDefault="000F19E9">
            <w:pPr>
              <w:pStyle w:val="ConsPlusNormal"/>
            </w:pPr>
            <w:r>
              <w:t>Основное мероприятие "Обеспечение общественного порядка и противодействие преступности в Республике Дагестан"</w:t>
            </w:r>
          </w:p>
        </w:tc>
        <w:tc>
          <w:tcPr>
            <w:tcW w:w="706" w:type="dxa"/>
          </w:tcPr>
          <w:p w:rsidR="000F19E9" w:rsidRDefault="000F19E9">
            <w:pPr>
              <w:pStyle w:val="ConsPlusNormal"/>
              <w:jc w:val="center"/>
            </w:pPr>
            <w:r>
              <w:t>947</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14</w:t>
            </w:r>
          </w:p>
        </w:tc>
        <w:tc>
          <w:tcPr>
            <w:tcW w:w="1982" w:type="dxa"/>
            <w:gridSpan w:val="2"/>
          </w:tcPr>
          <w:p w:rsidR="000F19E9" w:rsidRDefault="000F19E9">
            <w:pPr>
              <w:pStyle w:val="ConsPlusNormal"/>
              <w:jc w:val="center"/>
            </w:pPr>
            <w:r>
              <w:t>06 1 01</w:t>
            </w:r>
          </w:p>
        </w:tc>
        <w:tc>
          <w:tcPr>
            <w:tcW w:w="710" w:type="dxa"/>
          </w:tcPr>
          <w:p w:rsidR="000F19E9" w:rsidRDefault="000F19E9">
            <w:pPr>
              <w:pStyle w:val="ConsPlusNormal"/>
            </w:pPr>
          </w:p>
        </w:tc>
        <w:tc>
          <w:tcPr>
            <w:tcW w:w="1474" w:type="dxa"/>
          </w:tcPr>
          <w:p w:rsidR="000F19E9" w:rsidRDefault="000F19E9">
            <w:pPr>
              <w:pStyle w:val="ConsPlusNormal"/>
              <w:jc w:val="center"/>
            </w:pPr>
            <w:r>
              <w:t>1850,00</w:t>
            </w:r>
          </w:p>
        </w:tc>
        <w:tc>
          <w:tcPr>
            <w:tcW w:w="1817" w:type="dxa"/>
            <w:gridSpan w:val="2"/>
          </w:tcPr>
          <w:p w:rsidR="000F19E9" w:rsidRDefault="000F19E9">
            <w:pPr>
              <w:pStyle w:val="ConsPlusNormal"/>
              <w:jc w:val="center"/>
            </w:pPr>
            <w:r>
              <w:t>1850,00</w:t>
            </w:r>
          </w:p>
        </w:tc>
      </w:tr>
      <w:tr w:rsidR="000F19E9">
        <w:tc>
          <w:tcPr>
            <w:tcW w:w="3288" w:type="dxa"/>
          </w:tcPr>
          <w:p w:rsidR="000F19E9" w:rsidRDefault="000F19E9">
            <w:pPr>
              <w:pStyle w:val="ConsPlusNormal"/>
            </w:pPr>
            <w:r>
              <w:t>Реализация мероприятий, направленных на обеспечение общественного порядка и противодействие преступности</w:t>
            </w:r>
          </w:p>
        </w:tc>
        <w:tc>
          <w:tcPr>
            <w:tcW w:w="706" w:type="dxa"/>
          </w:tcPr>
          <w:p w:rsidR="000F19E9" w:rsidRDefault="000F19E9">
            <w:pPr>
              <w:pStyle w:val="ConsPlusNormal"/>
              <w:jc w:val="center"/>
            </w:pPr>
            <w:r>
              <w:t>947</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14</w:t>
            </w:r>
          </w:p>
        </w:tc>
        <w:tc>
          <w:tcPr>
            <w:tcW w:w="1982" w:type="dxa"/>
            <w:gridSpan w:val="2"/>
          </w:tcPr>
          <w:p w:rsidR="000F19E9" w:rsidRDefault="000F19E9">
            <w:pPr>
              <w:pStyle w:val="ConsPlusNormal"/>
              <w:jc w:val="center"/>
            </w:pPr>
            <w:r>
              <w:t>06 1 01 99590</w:t>
            </w:r>
          </w:p>
        </w:tc>
        <w:tc>
          <w:tcPr>
            <w:tcW w:w="710" w:type="dxa"/>
          </w:tcPr>
          <w:p w:rsidR="000F19E9" w:rsidRDefault="000F19E9">
            <w:pPr>
              <w:pStyle w:val="ConsPlusNormal"/>
            </w:pPr>
          </w:p>
        </w:tc>
        <w:tc>
          <w:tcPr>
            <w:tcW w:w="1474" w:type="dxa"/>
          </w:tcPr>
          <w:p w:rsidR="000F19E9" w:rsidRDefault="000F19E9">
            <w:pPr>
              <w:pStyle w:val="ConsPlusNormal"/>
              <w:jc w:val="center"/>
            </w:pPr>
            <w:r>
              <w:t>1850,00</w:t>
            </w:r>
          </w:p>
        </w:tc>
        <w:tc>
          <w:tcPr>
            <w:tcW w:w="1817" w:type="dxa"/>
            <w:gridSpan w:val="2"/>
          </w:tcPr>
          <w:p w:rsidR="000F19E9" w:rsidRDefault="000F19E9">
            <w:pPr>
              <w:pStyle w:val="ConsPlusNormal"/>
              <w:jc w:val="center"/>
            </w:pPr>
            <w:r>
              <w:t>1850,00</w:t>
            </w:r>
          </w:p>
        </w:tc>
      </w:tr>
      <w:tr w:rsidR="000F19E9">
        <w:tc>
          <w:tcPr>
            <w:tcW w:w="3288" w:type="dxa"/>
          </w:tcPr>
          <w:p w:rsidR="000F19E9" w:rsidRDefault="000F19E9">
            <w:pPr>
              <w:pStyle w:val="ConsPlusNormal"/>
            </w:pPr>
            <w:r>
              <w:t xml:space="preserve">Закупка товаров, работ и услуг для обеспечения </w:t>
            </w:r>
            <w:r>
              <w:lastRenderedPageBreak/>
              <w:t>государственных (муниципальных) нужд</w:t>
            </w:r>
          </w:p>
        </w:tc>
        <w:tc>
          <w:tcPr>
            <w:tcW w:w="706" w:type="dxa"/>
          </w:tcPr>
          <w:p w:rsidR="000F19E9" w:rsidRDefault="000F19E9">
            <w:pPr>
              <w:pStyle w:val="ConsPlusNormal"/>
              <w:jc w:val="center"/>
            </w:pPr>
            <w:r>
              <w:lastRenderedPageBreak/>
              <w:t>947</w:t>
            </w:r>
          </w:p>
        </w:tc>
        <w:tc>
          <w:tcPr>
            <w:tcW w:w="566" w:type="dxa"/>
          </w:tcPr>
          <w:p w:rsidR="000F19E9" w:rsidRDefault="000F19E9">
            <w:pPr>
              <w:pStyle w:val="ConsPlusNormal"/>
              <w:jc w:val="center"/>
            </w:pPr>
            <w:r>
              <w:t>03</w:t>
            </w:r>
          </w:p>
        </w:tc>
        <w:tc>
          <w:tcPr>
            <w:tcW w:w="571" w:type="dxa"/>
          </w:tcPr>
          <w:p w:rsidR="000F19E9" w:rsidRDefault="000F19E9">
            <w:pPr>
              <w:pStyle w:val="ConsPlusNormal"/>
              <w:jc w:val="center"/>
            </w:pPr>
            <w:r>
              <w:t>14</w:t>
            </w:r>
          </w:p>
        </w:tc>
        <w:tc>
          <w:tcPr>
            <w:tcW w:w="1982" w:type="dxa"/>
            <w:gridSpan w:val="2"/>
          </w:tcPr>
          <w:p w:rsidR="000F19E9" w:rsidRDefault="000F19E9">
            <w:pPr>
              <w:pStyle w:val="ConsPlusNormal"/>
              <w:jc w:val="center"/>
            </w:pPr>
            <w:r>
              <w:t>06 1 01 99590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1850,00</w:t>
            </w:r>
          </w:p>
        </w:tc>
        <w:tc>
          <w:tcPr>
            <w:tcW w:w="1817" w:type="dxa"/>
            <w:gridSpan w:val="2"/>
          </w:tcPr>
          <w:p w:rsidR="000F19E9" w:rsidRDefault="000F19E9">
            <w:pPr>
              <w:pStyle w:val="ConsPlusNormal"/>
              <w:jc w:val="center"/>
            </w:pPr>
            <w:r>
              <w:t>1850,00</w:t>
            </w:r>
          </w:p>
        </w:tc>
      </w:tr>
      <w:tr w:rsidR="000F19E9">
        <w:tc>
          <w:tcPr>
            <w:tcW w:w="3288" w:type="dxa"/>
          </w:tcPr>
          <w:p w:rsidR="000F19E9" w:rsidRDefault="000F19E9">
            <w:pPr>
              <w:pStyle w:val="ConsPlusNormal"/>
            </w:pPr>
            <w:r>
              <w:lastRenderedPageBreak/>
              <w:t>Национальная экономика</w:t>
            </w:r>
          </w:p>
        </w:tc>
        <w:tc>
          <w:tcPr>
            <w:tcW w:w="706" w:type="dxa"/>
          </w:tcPr>
          <w:p w:rsidR="000F19E9" w:rsidRDefault="000F19E9">
            <w:pPr>
              <w:pStyle w:val="ConsPlusNormal"/>
              <w:jc w:val="center"/>
            </w:pPr>
            <w:r>
              <w:t>947</w:t>
            </w:r>
          </w:p>
        </w:tc>
        <w:tc>
          <w:tcPr>
            <w:tcW w:w="566" w:type="dxa"/>
          </w:tcPr>
          <w:p w:rsidR="000F19E9" w:rsidRDefault="000F19E9">
            <w:pPr>
              <w:pStyle w:val="ConsPlusNormal"/>
              <w:jc w:val="center"/>
            </w:pPr>
            <w:r>
              <w:t>04</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3203,31</w:t>
            </w:r>
          </w:p>
        </w:tc>
        <w:tc>
          <w:tcPr>
            <w:tcW w:w="1817" w:type="dxa"/>
            <w:gridSpan w:val="2"/>
          </w:tcPr>
          <w:p w:rsidR="000F19E9" w:rsidRDefault="000F19E9">
            <w:pPr>
              <w:pStyle w:val="ConsPlusNormal"/>
              <w:jc w:val="center"/>
            </w:pPr>
            <w:r>
              <w:t>220335,31</w:t>
            </w:r>
          </w:p>
        </w:tc>
      </w:tr>
      <w:tr w:rsidR="000F19E9">
        <w:tc>
          <w:tcPr>
            <w:tcW w:w="3288" w:type="dxa"/>
          </w:tcPr>
          <w:p w:rsidR="000F19E9" w:rsidRDefault="000F19E9">
            <w:pPr>
              <w:pStyle w:val="ConsPlusNormal"/>
            </w:pPr>
            <w:r>
              <w:t>Другие вопросы в области национальной экономики</w:t>
            </w:r>
          </w:p>
        </w:tc>
        <w:tc>
          <w:tcPr>
            <w:tcW w:w="706" w:type="dxa"/>
          </w:tcPr>
          <w:p w:rsidR="000F19E9" w:rsidRDefault="000F19E9">
            <w:pPr>
              <w:pStyle w:val="ConsPlusNormal"/>
              <w:jc w:val="center"/>
            </w:pPr>
            <w:r>
              <w:t>947</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3203,31</w:t>
            </w:r>
          </w:p>
        </w:tc>
        <w:tc>
          <w:tcPr>
            <w:tcW w:w="1817" w:type="dxa"/>
            <w:gridSpan w:val="2"/>
          </w:tcPr>
          <w:p w:rsidR="000F19E9" w:rsidRDefault="000F19E9">
            <w:pPr>
              <w:pStyle w:val="ConsPlusNormal"/>
              <w:jc w:val="center"/>
            </w:pPr>
            <w:r>
              <w:t>220335,31</w:t>
            </w:r>
          </w:p>
        </w:tc>
      </w:tr>
      <w:tr w:rsidR="000F19E9">
        <w:tc>
          <w:tcPr>
            <w:tcW w:w="3288" w:type="dxa"/>
          </w:tcPr>
          <w:p w:rsidR="000F19E9" w:rsidRDefault="000F19E9">
            <w:pPr>
              <w:pStyle w:val="ConsPlusNormal"/>
            </w:pPr>
            <w:r>
              <w:t>Государственная программа Республики Дагестан "Управление государственным имуществом Республики Дагестан"</w:t>
            </w:r>
          </w:p>
        </w:tc>
        <w:tc>
          <w:tcPr>
            <w:tcW w:w="706" w:type="dxa"/>
          </w:tcPr>
          <w:p w:rsidR="000F19E9" w:rsidRDefault="000F19E9">
            <w:pPr>
              <w:pStyle w:val="ConsPlusNormal"/>
              <w:jc w:val="center"/>
            </w:pPr>
            <w:r>
              <w:t>947</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11</w:t>
            </w:r>
          </w:p>
        </w:tc>
        <w:tc>
          <w:tcPr>
            <w:tcW w:w="710" w:type="dxa"/>
          </w:tcPr>
          <w:p w:rsidR="000F19E9" w:rsidRDefault="000F19E9">
            <w:pPr>
              <w:pStyle w:val="ConsPlusNormal"/>
            </w:pPr>
          </w:p>
        </w:tc>
        <w:tc>
          <w:tcPr>
            <w:tcW w:w="1474" w:type="dxa"/>
          </w:tcPr>
          <w:p w:rsidR="000F19E9" w:rsidRDefault="000F19E9">
            <w:pPr>
              <w:pStyle w:val="ConsPlusNormal"/>
              <w:jc w:val="center"/>
            </w:pPr>
            <w:r>
              <w:t>23403,31</w:t>
            </w:r>
          </w:p>
        </w:tc>
        <w:tc>
          <w:tcPr>
            <w:tcW w:w="1817" w:type="dxa"/>
            <w:gridSpan w:val="2"/>
          </w:tcPr>
          <w:p w:rsidR="000F19E9" w:rsidRDefault="000F19E9">
            <w:pPr>
              <w:pStyle w:val="ConsPlusNormal"/>
              <w:jc w:val="center"/>
            </w:pPr>
            <w:r>
              <w:t>205335,31</w:t>
            </w:r>
          </w:p>
        </w:tc>
      </w:tr>
      <w:tr w:rsidR="000F19E9">
        <w:tc>
          <w:tcPr>
            <w:tcW w:w="3288" w:type="dxa"/>
          </w:tcPr>
          <w:p w:rsidR="000F19E9" w:rsidRDefault="000F19E9">
            <w:pPr>
              <w:pStyle w:val="ConsPlusNormal"/>
            </w:pPr>
            <w:r>
              <w:t>Реализация направления расходов</w:t>
            </w:r>
          </w:p>
        </w:tc>
        <w:tc>
          <w:tcPr>
            <w:tcW w:w="706" w:type="dxa"/>
          </w:tcPr>
          <w:p w:rsidR="000F19E9" w:rsidRDefault="000F19E9">
            <w:pPr>
              <w:pStyle w:val="ConsPlusNormal"/>
              <w:jc w:val="center"/>
            </w:pPr>
            <w:r>
              <w:t>947</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1 1 0 00 99990</w:t>
            </w:r>
          </w:p>
        </w:tc>
        <w:tc>
          <w:tcPr>
            <w:tcW w:w="710" w:type="dxa"/>
          </w:tcPr>
          <w:p w:rsidR="000F19E9" w:rsidRDefault="000F19E9">
            <w:pPr>
              <w:pStyle w:val="ConsPlusNormal"/>
            </w:pPr>
          </w:p>
        </w:tc>
        <w:tc>
          <w:tcPr>
            <w:tcW w:w="1474" w:type="dxa"/>
          </w:tcPr>
          <w:p w:rsidR="000F19E9" w:rsidRDefault="000F19E9">
            <w:pPr>
              <w:pStyle w:val="ConsPlusNormal"/>
              <w:jc w:val="center"/>
            </w:pPr>
            <w:r>
              <w:t>18366,80</w:t>
            </w:r>
          </w:p>
        </w:tc>
        <w:tc>
          <w:tcPr>
            <w:tcW w:w="1817" w:type="dxa"/>
            <w:gridSpan w:val="2"/>
          </w:tcPr>
          <w:p w:rsidR="000F19E9" w:rsidRDefault="000F19E9">
            <w:pPr>
              <w:pStyle w:val="ConsPlusNormal"/>
              <w:jc w:val="center"/>
            </w:pPr>
            <w:r>
              <w:t>200298,80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947</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11 0 00 99990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18366,80</w:t>
            </w:r>
          </w:p>
        </w:tc>
        <w:tc>
          <w:tcPr>
            <w:tcW w:w="1817" w:type="dxa"/>
            <w:gridSpan w:val="2"/>
          </w:tcPr>
          <w:p w:rsidR="000F19E9" w:rsidRDefault="000F19E9">
            <w:pPr>
              <w:pStyle w:val="ConsPlusNormal"/>
              <w:jc w:val="center"/>
            </w:pPr>
            <w:r>
              <w:t>80866,80</w:t>
            </w:r>
          </w:p>
        </w:tc>
      </w:tr>
      <w:tr w:rsidR="000F19E9">
        <w:tc>
          <w:tcPr>
            <w:tcW w:w="328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706" w:type="dxa"/>
          </w:tcPr>
          <w:p w:rsidR="000F19E9" w:rsidRDefault="000F19E9">
            <w:pPr>
              <w:pStyle w:val="ConsPlusNormal"/>
              <w:jc w:val="center"/>
            </w:pPr>
            <w:r>
              <w:t>947</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11 0 00 99990</w:t>
            </w:r>
          </w:p>
        </w:tc>
        <w:tc>
          <w:tcPr>
            <w:tcW w:w="710" w:type="dxa"/>
          </w:tcPr>
          <w:p w:rsidR="000F19E9" w:rsidRDefault="000F19E9">
            <w:pPr>
              <w:pStyle w:val="ConsPlusNormal"/>
              <w:jc w:val="center"/>
            </w:pPr>
            <w:r>
              <w:t>600</w:t>
            </w:r>
          </w:p>
        </w:tc>
        <w:tc>
          <w:tcPr>
            <w:tcW w:w="1474" w:type="dxa"/>
          </w:tcPr>
          <w:p w:rsidR="000F19E9" w:rsidRDefault="000F19E9">
            <w:pPr>
              <w:pStyle w:val="ConsPlusNormal"/>
              <w:jc w:val="center"/>
            </w:pPr>
            <w:r>
              <w:t>0,00</w:t>
            </w:r>
          </w:p>
        </w:tc>
        <w:tc>
          <w:tcPr>
            <w:tcW w:w="1817" w:type="dxa"/>
            <w:gridSpan w:val="2"/>
          </w:tcPr>
          <w:p w:rsidR="000F19E9" w:rsidRDefault="000F19E9">
            <w:pPr>
              <w:pStyle w:val="ConsPlusNormal"/>
              <w:jc w:val="center"/>
            </w:pPr>
            <w:r>
              <w:t>119432,00</w:t>
            </w:r>
          </w:p>
        </w:tc>
      </w:tr>
      <w:tr w:rsidR="000F19E9">
        <w:tc>
          <w:tcPr>
            <w:tcW w:w="3288" w:type="dxa"/>
          </w:tcPr>
          <w:p w:rsidR="000F19E9" w:rsidRDefault="000F19E9">
            <w:pPr>
              <w:pStyle w:val="ConsPlusNormal"/>
            </w:pPr>
            <w:r>
              <w:t>Обеспечение мероприятий по проведению комплексных кадастровых работ</w:t>
            </w:r>
          </w:p>
        </w:tc>
        <w:tc>
          <w:tcPr>
            <w:tcW w:w="706" w:type="dxa"/>
          </w:tcPr>
          <w:p w:rsidR="000F19E9" w:rsidRDefault="000F19E9">
            <w:pPr>
              <w:pStyle w:val="ConsPlusNormal"/>
              <w:jc w:val="center"/>
            </w:pPr>
            <w:r>
              <w:t>947</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11 000 R5110</w:t>
            </w:r>
          </w:p>
        </w:tc>
        <w:tc>
          <w:tcPr>
            <w:tcW w:w="710" w:type="dxa"/>
          </w:tcPr>
          <w:p w:rsidR="000F19E9" w:rsidRDefault="000F19E9">
            <w:pPr>
              <w:pStyle w:val="ConsPlusNormal"/>
            </w:pPr>
          </w:p>
        </w:tc>
        <w:tc>
          <w:tcPr>
            <w:tcW w:w="1474" w:type="dxa"/>
          </w:tcPr>
          <w:p w:rsidR="000F19E9" w:rsidRDefault="000F19E9">
            <w:pPr>
              <w:pStyle w:val="ConsPlusNormal"/>
              <w:jc w:val="center"/>
            </w:pPr>
            <w:r>
              <w:t>5036,51</w:t>
            </w:r>
          </w:p>
        </w:tc>
        <w:tc>
          <w:tcPr>
            <w:tcW w:w="1817" w:type="dxa"/>
            <w:gridSpan w:val="2"/>
          </w:tcPr>
          <w:p w:rsidR="000F19E9" w:rsidRDefault="000F19E9">
            <w:pPr>
              <w:pStyle w:val="ConsPlusNormal"/>
              <w:jc w:val="center"/>
            </w:pPr>
            <w:r>
              <w:t>5036,51</w:t>
            </w:r>
          </w:p>
        </w:tc>
      </w:tr>
      <w:tr w:rsidR="000F19E9">
        <w:tc>
          <w:tcPr>
            <w:tcW w:w="3288" w:type="dxa"/>
          </w:tcPr>
          <w:p w:rsidR="000F19E9" w:rsidRDefault="000F19E9">
            <w:pPr>
              <w:pStyle w:val="ConsPlusNormal"/>
            </w:pPr>
            <w:r>
              <w:lastRenderedPageBreak/>
              <w:t>Межбюджетные трансферты</w:t>
            </w:r>
          </w:p>
        </w:tc>
        <w:tc>
          <w:tcPr>
            <w:tcW w:w="706" w:type="dxa"/>
          </w:tcPr>
          <w:p w:rsidR="000F19E9" w:rsidRDefault="000F19E9">
            <w:pPr>
              <w:pStyle w:val="ConsPlusNormal"/>
              <w:jc w:val="center"/>
            </w:pPr>
            <w:r>
              <w:t>947</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11 000 R5110</w:t>
            </w:r>
          </w:p>
        </w:tc>
        <w:tc>
          <w:tcPr>
            <w:tcW w:w="710" w:type="dxa"/>
          </w:tcPr>
          <w:p w:rsidR="000F19E9" w:rsidRDefault="000F19E9">
            <w:pPr>
              <w:pStyle w:val="ConsPlusNormal"/>
              <w:jc w:val="center"/>
            </w:pPr>
            <w:r>
              <w:t>500</w:t>
            </w:r>
          </w:p>
        </w:tc>
        <w:tc>
          <w:tcPr>
            <w:tcW w:w="1474" w:type="dxa"/>
          </w:tcPr>
          <w:p w:rsidR="000F19E9" w:rsidRDefault="000F19E9">
            <w:pPr>
              <w:pStyle w:val="ConsPlusNormal"/>
              <w:jc w:val="center"/>
            </w:pPr>
            <w:r>
              <w:t>5036,51</w:t>
            </w:r>
          </w:p>
        </w:tc>
        <w:tc>
          <w:tcPr>
            <w:tcW w:w="1817" w:type="dxa"/>
            <w:gridSpan w:val="2"/>
          </w:tcPr>
          <w:p w:rsidR="000F19E9" w:rsidRDefault="000F19E9">
            <w:pPr>
              <w:pStyle w:val="ConsPlusNormal"/>
              <w:jc w:val="center"/>
            </w:pPr>
            <w:r>
              <w:t>5036,51</w:t>
            </w:r>
          </w:p>
        </w:tc>
      </w:tr>
      <w:tr w:rsidR="000F19E9">
        <w:tc>
          <w:tcPr>
            <w:tcW w:w="3288" w:type="dxa"/>
          </w:tcPr>
          <w:p w:rsidR="000F19E9" w:rsidRDefault="000F19E9">
            <w:pPr>
              <w:pStyle w:val="ConsPlusNormal"/>
            </w:pPr>
            <w:r>
              <w:t>Государственная программа Республики Дагестан "Социально-экономическое развитие горных территорий Республики Дагестан"</w:t>
            </w:r>
          </w:p>
        </w:tc>
        <w:tc>
          <w:tcPr>
            <w:tcW w:w="706" w:type="dxa"/>
          </w:tcPr>
          <w:p w:rsidR="000F19E9" w:rsidRDefault="000F19E9">
            <w:pPr>
              <w:pStyle w:val="ConsPlusNormal"/>
              <w:jc w:val="center"/>
            </w:pPr>
            <w:r>
              <w:t>947</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48</w:t>
            </w:r>
          </w:p>
        </w:tc>
        <w:tc>
          <w:tcPr>
            <w:tcW w:w="710" w:type="dxa"/>
          </w:tcPr>
          <w:p w:rsidR="000F19E9" w:rsidRDefault="000F19E9">
            <w:pPr>
              <w:pStyle w:val="ConsPlusNormal"/>
            </w:pPr>
          </w:p>
        </w:tc>
        <w:tc>
          <w:tcPr>
            <w:tcW w:w="1474" w:type="dxa"/>
          </w:tcPr>
          <w:p w:rsidR="000F19E9" w:rsidRDefault="000F19E9">
            <w:pPr>
              <w:pStyle w:val="ConsPlusNormal"/>
              <w:jc w:val="center"/>
            </w:pPr>
            <w:r>
              <w:t>-10000,00</w:t>
            </w:r>
          </w:p>
        </w:tc>
        <w:tc>
          <w:tcPr>
            <w:tcW w:w="1817" w:type="dxa"/>
            <w:gridSpan w:val="2"/>
          </w:tcPr>
          <w:p w:rsidR="000F19E9" w:rsidRDefault="000F19E9">
            <w:pPr>
              <w:pStyle w:val="ConsPlusNormal"/>
              <w:jc w:val="center"/>
            </w:pPr>
            <w:r>
              <w:t>15000,00</w:t>
            </w:r>
          </w:p>
        </w:tc>
      </w:tr>
      <w:tr w:rsidR="000F19E9">
        <w:tc>
          <w:tcPr>
            <w:tcW w:w="3288" w:type="dxa"/>
          </w:tcPr>
          <w:p w:rsidR="000F19E9" w:rsidRDefault="000F19E9">
            <w:pPr>
              <w:pStyle w:val="ConsPlusNormal"/>
            </w:pPr>
            <w:r>
              <w:t>Реализация направления расходов</w:t>
            </w:r>
          </w:p>
        </w:tc>
        <w:tc>
          <w:tcPr>
            <w:tcW w:w="706" w:type="dxa"/>
          </w:tcPr>
          <w:p w:rsidR="000F19E9" w:rsidRDefault="000F19E9">
            <w:pPr>
              <w:pStyle w:val="ConsPlusNormal"/>
              <w:jc w:val="center"/>
            </w:pPr>
            <w:r>
              <w:t>947</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48 0 00 99980</w:t>
            </w:r>
          </w:p>
        </w:tc>
        <w:tc>
          <w:tcPr>
            <w:tcW w:w="710" w:type="dxa"/>
          </w:tcPr>
          <w:p w:rsidR="000F19E9" w:rsidRDefault="000F19E9">
            <w:pPr>
              <w:pStyle w:val="ConsPlusNormal"/>
            </w:pPr>
          </w:p>
        </w:tc>
        <w:tc>
          <w:tcPr>
            <w:tcW w:w="1474" w:type="dxa"/>
          </w:tcPr>
          <w:p w:rsidR="000F19E9" w:rsidRDefault="000F19E9">
            <w:pPr>
              <w:pStyle w:val="ConsPlusNormal"/>
              <w:jc w:val="center"/>
            </w:pPr>
            <w:r>
              <w:t>-10000,00</w:t>
            </w:r>
          </w:p>
        </w:tc>
        <w:tc>
          <w:tcPr>
            <w:tcW w:w="1817" w:type="dxa"/>
            <w:gridSpan w:val="2"/>
          </w:tcPr>
          <w:p w:rsidR="000F19E9" w:rsidRDefault="000F19E9">
            <w:pPr>
              <w:pStyle w:val="ConsPlusNormal"/>
              <w:jc w:val="center"/>
            </w:pPr>
            <w:r>
              <w:t>15000,00</w:t>
            </w:r>
          </w:p>
        </w:tc>
      </w:tr>
      <w:tr w:rsidR="000F19E9">
        <w:tc>
          <w:tcPr>
            <w:tcW w:w="3288" w:type="dxa"/>
          </w:tcPr>
          <w:p w:rsidR="000F19E9" w:rsidRDefault="000F19E9">
            <w:pPr>
              <w:pStyle w:val="ConsPlusNormal"/>
            </w:pPr>
            <w:r>
              <w:t>Капитальные вложения в объекты государственной (муниципальной) собственности</w:t>
            </w:r>
          </w:p>
        </w:tc>
        <w:tc>
          <w:tcPr>
            <w:tcW w:w="706" w:type="dxa"/>
          </w:tcPr>
          <w:p w:rsidR="000F19E9" w:rsidRDefault="000F19E9">
            <w:pPr>
              <w:pStyle w:val="ConsPlusNormal"/>
              <w:jc w:val="center"/>
            </w:pPr>
            <w:r>
              <w:t>947</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48 0 00 99980</w:t>
            </w:r>
          </w:p>
        </w:tc>
        <w:tc>
          <w:tcPr>
            <w:tcW w:w="710" w:type="dxa"/>
          </w:tcPr>
          <w:p w:rsidR="000F19E9" w:rsidRDefault="000F19E9">
            <w:pPr>
              <w:pStyle w:val="ConsPlusNormal"/>
              <w:jc w:val="center"/>
            </w:pPr>
            <w:r>
              <w:t>400</w:t>
            </w:r>
          </w:p>
        </w:tc>
        <w:tc>
          <w:tcPr>
            <w:tcW w:w="1474" w:type="dxa"/>
          </w:tcPr>
          <w:p w:rsidR="000F19E9" w:rsidRDefault="000F19E9">
            <w:pPr>
              <w:pStyle w:val="ConsPlusNormal"/>
              <w:jc w:val="center"/>
            </w:pPr>
            <w:r>
              <w:t>-10000,00</w:t>
            </w:r>
          </w:p>
        </w:tc>
        <w:tc>
          <w:tcPr>
            <w:tcW w:w="1817" w:type="dxa"/>
            <w:gridSpan w:val="2"/>
          </w:tcPr>
          <w:p w:rsidR="000F19E9" w:rsidRDefault="000F19E9">
            <w:pPr>
              <w:pStyle w:val="ConsPlusNormal"/>
              <w:jc w:val="center"/>
            </w:pPr>
            <w:r>
              <w:t>15000,00</w:t>
            </w:r>
          </w:p>
        </w:tc>
      </w:tr>
      <w:tr w:rsidR="000F19E9">
        <w:tc>
          <w:tcPr>
            <w:tcW w:w="3288" w:type="dxa"/>
          </w:tcPr>
          <w:p w:rsidR="000F19E9" w:rsidRDefault="000F19E9">
            <w:pPr>
              <w:pStyle w:val="ConsPlusNormal"/>
            </w:pPr>
            <w:r>
              <w:t>Реализация функций органов государственной власти Республики Дагестан</w:t>
            </w:r>
          </w:p>
        </w:tc>
        <w:tc>
          <w:tcPr>
            <w:tcW w:w="706" w:type="dxa"/>
          </w:tcPr>
          <w:p w:rsidR="000F19E9" w:rsidRDefault="000F19E9">
            <w:pPr>
              <w:pStyle w:val="ConsPlusNormal"/>
              <w:jc w:val="center"/>
            </w:pPr>
            <w:r>
              <w:t>947</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99</w:t>
            </w:r>
          </w:p>
        </w:tc>
        <w:tc>
          <w:tcPr>
            <w:tcW w:w="710" w:type="dxa"/>
          </w:tcPr>
          <w:p w:rsidR="000F19E9" w:rsidRDefault="000F19E9">
            <w:pPr>
              <w:pStyle w:val="ConsPlusNormal"/>
            </w:pPr>
          </w:p>
        </w:tc>
        <w:tc>
          <w:tcPr>
            <w:tcW w:w="1474" w:type="dxa"/>
          </w:tcPr>
          <w:p w:rsidR="000F19E9" w:rsidRDefault="000F19E9">
            <w:pPr>
              <w:pStyle w:val="ConsPlusNormal"/>
              <w:jc w:val="center"/>
            </w:pPr>
            <w:r>
              <w:t>-10200,00</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Иные непрограммные мероприятия</w:t>
            </w:r>
          </w:p>
        </w:tc>
        <w:tc>
          <w:tcPr>
            <w:tcW w:w="706" w:type="dxa"/>
          </w:tcPr>
          <w:p w:rsidR="000F19E9" w:rsidRDefault="000F19E9">
            <w:pPr>
              <w:pStyle w:val="ConsPlusNormal"/>
              <w:jc w:val="center"/>
            </w:pPr>
            <w:r>
              <w:t>947</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99 9</w:t>
            </w:r>
          </w:p>
        </w:tc>
        <w:tc>
          <w:tcPr>
            <w:tcW w:w="710" w:type="dxa"/>
          </w:tcPr>
          <w:p w:rsidR="000F19E9" w:rsidRDefault="000F19E9">
            <w:pPr>
              <w:pStyle w:val="ConsPlusNormal"/>
            </w:pPr>
          </w:p>
        </w:tc>
        <w:tc>
          <w:tcPr>
            <w:tcW w:w="1474" w:type="dxa"/>
          </w:tcPr>
          <w:p w:rsidR="000F19E9" w:rsidRDefault="000F19E9">
            <w:pPr>
              <w:pStyle w:val="ConsPlusNormal"/>
              <w:jc w:val="center"/>
            </w:pPr>
            <w:r>
              <w:t>-10200,00</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706" w:type="dxa"/>
          </w:tcPr>
          <w:p w:rsidR="000F19E9" w:rsidRDefault="000F19E9">
            <w:pPr>
              <w:pStyle w:val="ConsPlusNormal"/>
              <w:jc w:val="center"/>
            </w:pPr>
            <w:r>
              <w:t>947</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99 9 00 99990</w:t>
            </w:r>
          </w:p>
        </w:tc>
        <w:tc>
          <w:tcPr>
            <w:tcW w:w="710" w:type="dxa"/>
          </w:tcPr>
          <w:p w:rsidR="000F19E9" w:rsidRDefault="000F19E9">
            <w:pPr>
              <w:pStyle w:val="ConsPlusNormal"/>
            </w:pPr>
          </w:p>
        </w:tc>
        <w:tc>
          <w:tcPr>
            <w:tcW w:w="1474" w:type="dxa"/>
          </w:tcPr>
          <w:p w:rsidR="000F19E9" w:rsidRDefault="000F19E9">
            <w:pPr>
              <w:pStyle w:val="ConsPlusNormal"/>
              <w:jc w:val="center"/>
            </w:pPr>
            <w:r>
              <w:t>-10200,00</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947</w:t>
            </w:r>
          </w:p>
        </w:tc>
        <w:tc>
          <w:tcPr>
            <w:tcW w:w="566" w:type="dxa"/>
          </w:tcPr>
          <w:p w:rsidR="000F19E9" w:rsidRDefault="000F19E9">
            <w:pPr>
              <w:pStyle w:val="ConsPlusNormal"/>
              <w:jc w:val="center"/>
            </w:pPr>
            <w:r>
              <w:t>04</w:t>
            </w:r>
          </w:p>
        </w:tc>
        <w:tc>
          <w:tcPr>
            <w:tcW w:w="571" w:type="dxa"/>
          </w:tcPr>
          <w:p w:rsidR="000F19E9" w:rsidRDefault="000F19E9">
            <w:pPr>
              <w:pStyle w:val="ConsPlusNormal"/>
              <w:jc w:val="center"/>
            </w:pPr>
            <w:r>
              <w:t>12</w:t>
            </w:r>
          </w:p>
        </w:tc>
        <w:tc>
          <w:tcPr>
            <w:tcW w:w="1982" w:type="dxa"/>
            <w:gridSpan w:val="2"/>
          </w:tcPr>
          <w:p w:rsidR="000F19E9" w:rsidRDefault="000F19E9">
            <w:pPr>
              <w:pStyle w:val="ConsPlusNormal"/>
              <w:jc w:val="center"/>
            </w:pPr>
            <w:r>
              <w:t>99 9 00 99990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-10200,00</w:t>
            </w:r>
          </w:p>
        </w:tc>
        <w:tc>
          <w:tcPr>
            <w:tcW w:w="1817" w:type="dxa"/>
            <w:gridSpan w:val="2"/>
          </w:tcPr>
          <w:p w:rsidR="000F19E9" w:rsidRDefault="000F19E9">
            <w:pPr>
              <w:pStyle w:val="ConsPlusNormal"/>
              <w:jc w:val="center"/>
            </w:pPr>
            <w:r>
              <w:t>0,00</w:t>
            </w:r>
          </w:p>
        </w:tc>
      </w:tr>
      <w:tr w:rsidR="000F19E9">
        <w:tc>
          <w:tcPr>
            <w:tcW w:w="3288" w:type="dxa"/>
          </w:tcPr>
          <w:p w:rsidR="000F19E9" w:rsidRDefault="000F19E9">
            <w:pPr>
              <w:pStyle w:val="ConsPlusNormal"/>
            </w:pPr>
            <w:r>
              <w:t>Жилищно-коммунальное хозяйство</w:t>
            </w:r>
          </w:p>
        </w:tc>
        <w:tc>
          <w:tcPr>
            <w:tcW w:w="706" w:type="dxa"/>
          </w:tcPr>
          <w:p w:rsidR="000F19E9" w:rsidRDefault="000F19E9">
            <w:pPr>
              <w:pStyle w:val="ConsPlusNormal"/>
              <w:jc w:val="center"/>
            </w:pPr>
            <w:r>
              <w:t>947</w:t>
            </w:r>
          </w:p>
        </w:tc>
        <w:tc>
          <w:tcPr>
            <w:tcW w:w="566" w:type="dxa"/>
          </w:tcPr>
          <w:p w:rsidR="000F19E9" w:rsidRDefault="000F19E9">
            <w:pPr>
              <w:pStyle w:val="ConsPlusNormal"/>
              <w:jc w:val="center"/>
            </w:pPr>
            <w:r>
              <w:t>05</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3176,00</w:t>
            </w:r>
          </w:p>
        </w:tc>
        <w:tc>
          <w:tcPr>
            <w:tcW w:w="1817" w:type="dxa"/>
            <w:gridSpan w:val="2"/>
          </w:tcPr>
          <w:p w:rsidR="000F19E9" w:rsidRDefault="000F19E9">
            <w:pPr>
              <w:pStyle w:val="ConsPlusNormal"/>
              <w:jc w:val="center"/>
            </w:pPr>
            <w:r>
              <w:t>3176,00</w:t>
            </w:r>
          </w:p>
        </w:tc>
      </w:tr>
      <w:tr w:rsidR="000F19E9">
        <w:tc>
          <w:tcPr>
            <w:tcW w:w="3288" w:type="dxa"/>
          </w:tcPr>
          <w:p w:rsidR="000F19E9" w:rsidRDefault="000F19E9">
            <w:pPr>
              <w:pStyle w:val="ConsPlusNormal"/>
            </w:pPr>
            <w:r>
              <w:t>Коммунальное хозяйство</w:t>
            </w:r>
          </w:p>
        </w:tc>
        <w:tc>
          <w:tcPr>
            <w:tcW w:w="706" w:type="dxa"/>
          </w:tcPr>
          <w:p w:rsidR="000F19E9" w:rsidRDefault="000F19E9">
            <w:pPr>
              <w:pStyle w:val="ConsPlusNormal"/>
              <w:jc w:val="center"/>
            </w:pPr>
            <w:r>
              <w:t>947</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3176,00</w:t>
            </w:r>
          </w:p>
        </w:tc>
        <w:tc>
          <w:tcPr>
            <w:tcW w:w="1817" w:type="dxa"/>
            <w:gridSpan w:val="2"/>
          </w:tcPr>
          <w:p w:rsidR="000F19E9" w:rsidRDefault="000F19E9">
            <w:pPr>
              <w:pStyle w:val="ConsPlusNormal"/>
              <w:jc w:val="center"/>
            </w:pPr>
            <w:r>
              <w:t>3176,00</w:t>
            </w:r>
          </w:p>
        </w:tc>
      </w:tr>
      <w:tr w:rsidR="000F19E9">
        <w:tc>
          <w:tcPr>
            <w:tcW w:w="3288" w:type="dxa"/>
          </w:tcPr>
          <w:p w:rsidR="000F19E9" w:rsidRDefault="000F19E9">
            <w:pPr>
              <w:pStyle w:val="ConsPlusNormal"/>
            </w:pPr>
            <w:r>
              <w:t>Реализация функций органов государственной власти Республики Дагестан</w:t>
            </w:r>
          </w:p>
        </w:tc>
        <w:tc>
          <w:tcPr>
            <w:tcW w:w="706" w:type="dxa"/>
          </w:tcPr>
          <w:p w:rsidR="000F19E9" w:rsidRDefault="000F19E9">
            <w:pPr>
              <w:pStyle w:val="ConsPlusNormal"/>
              <w:jc w:val="center"/>
            </w:pPr>
            <w:r>
              <w:t>947</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99</w:t>
            </w:r>
          </w:p>
        </w:tc>
        <w:tc>
          <w:tcPr>
            <w:tcW w:w="710" w:type="dxa"/>
          </w:tcPr>
          <w:p w:rsidR="000F19E9" w:rsidRDefault="000F19E9">
            <w:pPr>
              <w:pStyle w:val="ConsPlusNormal"/>
            </w:pPr>
          </w:p>
        </w:tc>
        <w:tc>
          <w:tcPr>
            <w:tcW w:w="1474" w:type="dxa"/>
          </w:tcPr>
          <w:p w:rsidR="000F19E9" w:rsidRDefault="000F19E9">
            <w:pPr>
              <w:pStyle w:val="ConsPlusNormal"/>
              <w:jc w:val="center"/>
            </w:pPr>
            <w:r>
              <w:t>3176,00</w:t>
            </w:r>
          </w:p>
        </w:tc>
        <w:tc>
          <w:tcPr>
            <w:tcW w:w="1817" w:type="dxa"/>
            <w:gridSpan w:val="2"/>
          </w:tcPr>
          <w:p w:rsidR="000F19E9" w:rsidRDefault="000F19E9">
            <w:pPr>
              <w:pStyle w:val="ConsPlusNormal"/>
              <w:jc w:val="center"/>
            </w:pPr>
            <w:r>
              <w:t>3176,00</w:t>
            </w:r>
          </w:p>
        </w:tc>
      </w:tr>
      <w:tr w:rsidR="000F19E9">
        <w:tc>
          <w:tcPr>
            <w:tcW w:w="3288" w:type="dxa"/>
          </w:tcPr>
          <w:p w:rsidR="000F19E9" w:rsidRDefault="000F19E9">
            <w:pPr>
              <w:pStyle w:val="ConsPlusNormal"/>
            </w:pPr>
            <w:r>
              <w:t>Иные непрограммные мероприятия</w:t>
            </w:r>
          </w:p>
        </w:tc>
        <w:tc>
          <w:tcPr>
            <w:tcW w:w="706" w:type="dxa"/>
          </w:tcPr>
          <w:p w:rsidR="000F19E9" w:rsidRDefault="000F19E9">
            <w:pPr>
              <w:pStyle w:val="ConsPlusNormal"/>
              <w:jc w:val="center"/>
            </w:pPr>
            <w:r>
              <w:t>947</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99 9</w:t>
            </w:r>
          </w:p>
        </w:tc>
        <w:tc>
          <w:tcPr>
            <w:tcW w:w="710" w:type="dxa"/>
          </w:tcPr>
          <w:p w:rsidR="000F19E9" w:rsidRDefault="000F19E9">
            <w:pPr>
              <w:pStyle w:val="ConsPlusNormal"/>
            </w:pPr>
          </w:p>
        </w:tc>
        <w:tc>
          <w:tcPr>
            <w:tcW w:w="1474" w:type="dxa"/>
          </w:tcPr>
          <w:p w:rsidR="000F19E9" w:rsidRDefault="000F19E9">
            <w:pPr>
              <w:pStyle w:val="ConsPlusNormal"/>
              <w:jc w:val="center"/>
            </w:pPr>
            <w:r>
              <w:t>3176,00</w:t>
            </w:r>
          </w:p>
        </w:tc>
        <w:tc>
          <w:tcPr>
            <w:tcW w:w="1817" w:type="dxa"/>
            <w:gridSpan w:val="2"/>
          </w:tcPr>
          <w:p w:rsidR="000F19E9" w:rsidRDefault="000F19E9">
            <w:pPr>
              <w:pStyle w:val="ConsPlusNormal"/>
              <w:jc w:val="center"/>
            </w:pPr>
            <w:r>
              <w:t>3176,00</w:t>
            </w:r>
          </w:p>
        </w:tc>
      </w:tr>
      <w:tr w:rsidR="000F19E9">
        <w:tc>
          <w:tcPr>
            <w:tcW w:w="3288" w:type="dxa"/>
          </w:tcPr>
          <w:p w:rsidR="000F19E9" w:rsidRDefault="000F19E9">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706" w:type="dxa"/>
          </w:tcPr>
          <w:p w:rsidR="000F19E9" w:rsidRDefault="000F19E9">
            <w:pPr>
              <w:pStyle w:val="ConsPlusNormal"/>
              <w:jc w:val="center"/>
            </w:pPr>
            <w:r>
              <w:t>947</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99 9 00 99990</w:t>
            </w:r>
          </w:p>
        </w:tc>
        <w:tc>
          <w:tcPr>
            <w:tcW w:w="710" w:type="dxa"/>
          </w:tcPr>
          <w:p w:rsidR="000F19E9" w:rsidRDefault="000F19E9">
            <w:pPr>
              <w:pStyle w:val="ConsPlusNormal"/>
            </w:pPr>
          </w:p>
        </w:tc>
        <w:tc>
          <w:tcPr>
            <w:tcW w:w="1474" w:type="dxa"/>
          </w:tcPr>
          <w:p w:rsidR="000F19E9" w:rsidRDefault="000F19E9">
            <w:pPr>
              <w:pStyle w:val="ConsPlusNormal"/>
              <w:jc w:val="center"/>
            </w:pPr>
            <w:r>
              <w:t>3176,00</w:t>
            </w:r>
          </w:p>
        </w:tc>
        <w:tc>
          <w:tcPr>
            <w:tcW w:w="1817" w:type="dxa"/>
            <w:gridSpan w:val="2"/>
          </w:tcPr>
          <w:p w:rsidR="000F19E9" w:rsidRDefault="000F19E9">
            <w:pPr>
              <w:pStyle w:val="ConsPlusNormal"/>
              <w:jc w:val="center"/>
            </w:pPr>
            <w:r>
              <w:t>3176,00</w:t>
            </w:r>
          </w:p>
        </w:tc>
      </w:tr>
      <w:tr w:rsidR="000F19E9">
        <w:tc>
          <w:tcPr>
            <w:tcW w:w="3288" w:type="dxa"/>
          </w:tcPr>
          <w:p w:rsidR="000F19E9" w:rsidRDefault="000F19E9">
            <w:pPr>
              <w:pStyle w:val="ConsPlusNormal"/>
            </w:pPr>
            <w:r>
              <w:t>Капитальные вложения в объекты государственной (муниципальной) собственности</w:t>
            </w:r>
          </w:p>
        </w:tc>
        <w:tc>
          <w:tcPr>
            <w:tcW w:w="706" w:type="dxa"/>
          </w:tcPr>
          <w:p w:rsidR="000F19E9" w:rsidRDefault="000F19E9">
            <w:pPr>
              <w:pStyle w:val="ConsPlusNormal"/>
              <w:jc w:val="center"/>
            </w:pPr>
            <w:r>
              <w:t>947</w:t>
            </w:r>
          </w:p>
        </w:tc>
        <w:tc>
          <w:tcPr>
            <w:tcW w:w="566" w:type="dxa"/>
          </w:tcPr>
          <w:p w:rsidR="000F19E9" w:rsidRDefault="000F19E9">
            <w:pPr>
              <w:pStyle w:val="ConsPlusNormal"/>
              <w:jc w:val="center"/>
            </w:pPr>
            <w:r>
              <w:t>05</w:t>
            </w:r>
          </w:p>
        </w:tc>
        <w:tc>
          <w:tcPr>
            <w:tcW w:w="571" w:type="dxa"/>
          </w:tcPr>
          <w:p w:rsidR="000F19E9" w:rsidRDefault="000F19E9">
            <w:pPr>
              <w:pStyle w:val="ConsPlusNormal"/>
              <w:jc w:val="center"/>
            </w:pPr>
            <w:r>
              <w:t>02</w:t>
            </w:r>
          </w:p>
        </w:tc>
        <w:tc>
          <w:tcPr>
            <w:tcW w:w="1982" w:type="dxa"/>
            <w:gridSpan w:val="2"/>
          </w:tcPr>
          <w:p w:rsidR="000F19E9" w:rsidRDefault="000F19E9">
            <w:pPr>
              <w:pStyle w:val="ConsPlusNormal"/>
              <w:jc w:val="center"/>
            </w:pPr>
            <w:r>
              <w:t>99 9 00 99990</w:t>
            </w:r>
          </w:p>
        </w:tc>
        <w:tc>
          <w:tcPr>
            <w:tcW w:w="710" w:type="dxa"/>
          </w:tcPr>
          <w:p w:rsidR="000F19E9" w:rsidRDefault="000F19E9">
            <w:pPr>
              <w:pStyle w:val="ConsPlusNormal"/>
              <w:jc w:val="center"/>
            </w:pPr>
            <w:r>
              <w:t>400</w:t>
            </w:r>
          </w:p>
        </w:tc>
        <w:tc>
          <w:tcPr>
            <w:tcW w:w="1474" w:type="dxa"/>
          </w:tcPr>
          <w:p w:rsidR="000F19E9" w:rsidRDefault="000F19E9">
            <w:pPr>
              <w:pStyle w:val="ConsPlusNormal"/>
              <w:jc w:val="center"/>
            </w:pPr>
            <w:r>
              <w:t>3176,00</w:t>
            </w:r>
          </w:p>
        </w:tc>
        <w:tc>
          <w:tcPr>
            <w:tcW w:w="1817" w:type="dxa"/>
            <w:gridSpan w:val="2"/>
          </w:tcPr>
          <w:p w:rsidR="000F19E9" w:rsidRDefault="000F19E9">
            <w:pPr>
              <w:pStyle w:val="ConsPlusNormal"/>
              <w:jc w:val="center"/>
            </w:pPr>
            <w:r>
              <w:t>3176,00</w:t>
            </w:r>
          </w:p>
        </w:tc>
      </w:tr>
      <w:tr w:rsidR="000F19E9">
        <w:tc>
          <w:tcPr>
            <w:tcW w:w="3288" w:type="dxa"/>
          </w:tcPr>
          <w:p w:rsidR="000F19E9" w:rsidRDefault="000F19E9">
            <w:pPr>
              <w:pStyle w:val="ConsPlusNormal"/>
            </w:pPr>
            <w:r>
              <w:t xml:space="preserve">Служба государственного финансового контроля </w:t>
            </w:r>
            <w:r>
              <w:lastRenderedPageBreak/>
              <w:t>Республики Дагестан</w:t>
            </w:r>
          </w:p>
        </w:tc>
        <w:tc>
          <w:tcPr>
            <w:tcW w:w="706" w:type="dxa"/>
          </w:tcPr>
          <w:p w:rsidR="000F19E9" w:rsidRDefault="000F19E9">
            <w:pPr>
              <w:pStyle w:val="ConsPlusNormal"/>
              <w:jc w:val="center"/>
            </w:pPr>
            <w:r>
              <w:lastRenderedPageBreak/>
              <w:t>948</w:t>
            </w:r>
          </w:p>
        </w:tc>
        <w:tc>
          <w:tcPr>
            <w:tcW w:w="566" w:type="dxa"/>
          </w:tcPr>
          <w:p w:rsidR="000F19E9" w:rsidRDefault="000F19E9">
            <w:pPr>
              <w:pStyle w:val="ConsPlusNormal"/>
            </w:pP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34203,50</w:t>
            </w:r>
          </w:p>
        </w:tc>
        <w:tc>
          <w:tcPr>
            <w:tcW w:w="1817" w:type="dxa"/>
            <w:gridSpan w:val="2"/>
          </w:tcPr>
          <w:p w:rsidR="000F19E9" w:rsidRDefault="000F19E9">
            <w:pPr>
              <w:pStyle w:val="ConsPlusNormal"/>
              <w:jc w:val="center"/>
            </w:pPr>
            <w:r>
              <w:t>34203,50</w:t>
            </w:r>
          </w:p>
        </w:tc>
      </w:tr>
      <w:tr w:rsidR="000F19E9">
        <w:tc>
          <w:tcPr>
            <w:tcW w:w="3288" w:type="dxa"/>
          </w:tcPr>
          <w:p w:rsidR="000F19E9" w:rsidRDefault="000F19E9">
            <w:pPr>
              <w:pStyle w:val="ConsPlusNormal"/>
            </w:pPr>
            <w:r>
              <w:lastRenderedPageBreak/>
              <w:t>Общегосударственные вопросы</w:t>
            </w:r>
          </w:p>
        </w:tc>
        <w:tc>
          <w:tcPr>
            <w:tcW w:w="706" w:type="dxa"/>
          </w:tcPr>
          <w:p w:rsidR="000F19E9" w:rsidRDefault="000F19E9">
            <w:pPr>
              <w:pStyle w:val="ConsPlusNormal"/>
              <w:jc w:val="center"/>
            </w:pPr>
            <w:r>
              <w:t>948</w:t>
            </w:r>
          </w:p>
        </w:tc>
        <w:tc>
          <w:tcPr>
            <w:tcW w:w="566" w:type="dxa"/>
          </w:tcPr>
          <w:p w:rsidR="000F19E9" w:rsidRDefault="000F19E9">
            <w:pPr>
              <w:pStyle w:val="ConsPlusNormal"/>
              <w:jc w:val="center"/>
            </w:pPr>
            <w:r>
              <w:t>01</w:t>
            </w:r>
          </w:p>
        </w:tc>
        <w:tc>
          <w:tcPr>
            <w:tcW w:w="571" w:type="dxa"/>
          </w:tcPr>
          <w:p w:rsidR="000F19E9" w:rsidRDefault="000F19E9">
            <w:pPr>
              <w:pStyle w:val="ConsPlusNormal"/>
            </w:pP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34203,50</w:t>
            </w:r>
          </w:p>
        </w:tc>
        <w:tc>
          <w:tcPr>
            <w:tcW w:w="1817" w:type="dxa"/>
            <w:gridSpan w:val="2"/>
          </w:tcPr>
          <w:p w:rsidR="000F19E9" w:rsidRDefault="000F19E9">
            <w:pPr>
              <w:pStyle w:val="ConsPlusNormal"/>
              <w:jc w:val="center"/>
            </w:pPr>
            <w:r>
              <w:t>34203,50</w:t>
            </w:r>
          </w:p>
        </w:tc>
      </w:tr>
      <w:tr w:rsidR="000F19E9">
        <w:tc>
          <w:tcPr>
            <w:tcW w:w="3288" w:type="dxa"/>
          </w:tcPr>
          <w:p w:rsidR="000F19E9" w:rsidRDefault="000F19E9">
            <w:pPr>
              <w:pStyle w:val="ConsPlusNormal"/>
            </w:pPr>
            <w:r>
              <w:t>Другие общегосударственные вопросы</w:t>
            </w:r>
          </w:p>
        </w:tc>
        <w:tc>
          <w:tcPr>
            <w:tcW w:w="706" w:type="dxa"/>
          </w:tcPr>
          <w:p w:rsidR="000F19E9" w:rsidRDefault="000F19E9">
            <w:pPr>
              <w:pStyle w:val="ConsPlusNormal"/>
              <w:jc w:val="center"/>
            </w:pPr>
            <w:r>
              <w:t>948</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pPr>
          </w:p>
        </w:tc>
        <w:tc>
          <w:tcPr>
            <w:tcW w:w="710" w:type="dxa"/>
          </w:tcPr>
          <w:p w:rsidR="000F19E9" w:rsidRDefault="000F19E9">
            <w:pPr>
              <w:pStyle w:val="ConsPlusNormal"/>
            </w:pPr>
          </w:p>
        </w:tc>
        <w:tc>
          <w:tcPr>
            <w:tcW w:w="1474" w:type="dxa"/>
          </w:tcPr>
          <w:p w:rsidR="000F19E9" w:rsidRDefault="000F19E9">
            <w:pPr>
              <w:pStyle w:val="ConsPlusNormal"/>
              <w:jc w:val="center"/>
            </w:pPr>
            <w:r>
              <w:t>34203,50</w:t>
            </w:r>
          </w:p>
        </w:tc>
        <w:tc>
          <w:tcPr>
            <w:tcW w:w="1817" w:type="dxa"/>
            <w:gridSpan w:val="2"/>
          </w:tcPr>
          <w:p w:rsidR="000F19E9" w:rsidRDefault="000F19E9">
            <w:pPr>
              <w:pStyle w:val="ConsPlusNormal"/>
              <w:jc w:val="center"/>
            </w:pPr>
            <w:r>
              <w:t>34203,50</w:t>
            </w:r>
          </w:p>
        </w:tc>
      </w:tr>
      <w:tr w:rsidR="000F19E9">
        <w:tc>
          <w:tcPr>
            <w:tcW w:w="3288" w:type="dxa"/>
          </w:tcPr>
          <w:p w:rsidR="000F19E9" w:rsidRDefault="000F19E9">
            <w:pPr>
              <w:pStyle w:val="ConsPlusNormal"/>
            </w:pPr>
            <w:r>
              <w:t>Реализация функций органов государственной власти Республики Дагестан</w:t>
            </w:r>
          </w:p>
        </w:tc>
        <w:tc>
          <w:tcPr>
            <w:tcW w:w="706" w:type="dxa"/>
          </w:tcPr>
          <w:p w:rsidR="000F19E9" w:rsidRDefault="000F19E9">
            <w:pPr>
              <w:pStyle w:val="ConsPlusNormal"/>
              <w:jc w:val="center"/>
            </w:pPr>
            <w:r>
              <w:t>948</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w:t>
            </w:r>
          </w:p>
        </w:tc>
        <w:tc>
          <w:tcPr>
            <w:tcW w:w="710" w:type="dxa"/>
          </w:tcPr>
          <w:p w:rsidR="000F19E9" w:rsidRDefault="000F19E9">
            <w:pPr>
              <w:pStyle w:val="ConsPlusNormal"/>
            </w:pPr>
          </w:p>
        </w:tc>
        <w:tc>
          <w:tcPr>
            <w:tcW w:w="1474" w:type="dxa"/>
          </w:tcPr>
          <w:p w:rsidR="000F19E9" w:rsidRDefault="000F19E9">
            <w:pPr>
              <w:pStyle w:val="ConsPlusNormal"/>
              <w:jc w:val="center"/>
            </w:pPr>
            <w:r>
              <w:t>34203,50</w:t>
            </w:r>
          </w:p>
        </w:tc>
        <w:tc>
          <w:tcPr>
            <w:tcW w:w="1817" w:type="dxa"/>
            <w:gridSpan w:val="2"/>
          </w:tcPr>
          <w:p w:rsidR="000F19E9" w:rsidRDefault="000F19E9">
            <w:pPr>
              <w:pStyle w:val="ConsPlusNormal"/>
              <w:jc w:val="center"/>
            </w:pPr>
            <w:r>
              <w:t>34203,50</w:t>
            </w:r>
          </w:p>
        </w:tc>
      </w:tr>
      <w:tr w:rsidR="000F19E9">
        <w:tc>
          <w:tcPr>
            <w:tcW w:w="3288" w:type="dxa"/>
          </w:tcPr>
          <w:p w:rsidR="000F19E9" w:rsidRDefault="000F19E9">
            <w:pPr>
              <w:pStyle w:val="ConsPlusNormal"/>
            </w:pPr>
            <w:r>
              <w:t>Иные непрограммные мероприятия</w:t>
            </w:r>
          </w:p>
        </w:tc>
        <w:tc>
          <w:tcPr>
            <w:tcW w:w="706" w:type="dxa"/>
          </w:tcPr>
          <w:p w:rsidR="000F19E9" w:rsidRDefault="000F19E9">
            <w:pPr>
              <w:pStyle w:val="ConsPlusNormal"/>
              <w:jc w:val="center"/>
            </w:pPr>
            <w:r>
              <w:t>948</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w:t>
            </w:r>
          </w:p>
        </w:tc>
        <w:tc>
          <w:tcPr>
            <w:tcW w:w="710" w:type="dxa"/>
          </w:tcPr>
          <w:p w:rsidR="000F19E9" w:rsidRDefault="000F19E9">
            <w:pPr>
              <w:pStyle w:val="ConsPlusNormal"/>
            </w:pPr>
          </w:p>
        </w:tc>
        <w:tc>
          <w:tcPr>
            <w:tcW w:w="1474" w:type="dxa"/>
          </w:tcPr>
          <w:p w:rsidR="000F19E9" w:rsidRDefault="000F19E9">
            <w:pPr>
              <w:pStyle w:val="ConsPlusNormal"/>
              <w:jc w:val="center"/>
            </w:pPr>
            <w:r>
              <w:t>34203,50</w:t>
            </w:r>
          </w:p>
        </w:tc>
        <w:tc>
          <w:tcPr>
            <w:tcW w:w="1817" w:type="dxa"/>
            <w:gridSpan w:val="2"/>
          </w:tcPr>
          <w:p w:rsidR="000F19E9" w:rsidRDefault="000F19E9">
            <w:pPr>
              <w:pStyle w:val="ConsPlusNormal"/>
              <w:jc w:val="center"/>
            </w:pPr>
            <w:r>
              <w:t>34203,50</w:t>
            </w:r>
          </w:p>
        </w:tc>
      </w:tr>
      <w:tr w:rsidR="000F19E9">
        <w:tc>
          <w:tcPr>
            <w:tcW w:w="3288" w:type="dxa"/>
          </w:tcPr>
          <w:p w:rsidR="000F19E9" w:rsidRDefault="000F19E9">
            <w:pPr>
              <w:pStyle w:val="ConsPlusNormal"/>
            </w:pPr>
            <w:r>
              <w:t>Финансовое обеспечение выполнения функций государственных органов</w:t>
            </w:r>
          </w:p>
        </w:tc>
        <w:tc>
          <w:tcPr>
            <w:tcW w:w="706" w:type="dxa"/>
          </w:tcPr>
          <w:p w:rsidR="000F19E9" w:rsidRDefault="000F19E9">
            <w:pPr>
              <w:pStyle w:val="ConsPlusNormal"/>
              <w:jc w:val="center"/>
            </w:pPr>
            <w:r>
              <w:t>948</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pPr>
          </w:p>
        </w:tc>
        <w:tc>
          <w:tcPr>
            <w:tcW w:w="1474" w:type="dxa"/>
          </w:tcPr>
          <w:p w:rsidR="000F19E9" w:rsidRDefault="000F19E9">
            <w:pPr>
              <w:pStyle w:val="ConsPlusNormal"/>
              <w:jc w:val="center"/>
            </w:pPr>
            <w:r>
              <w:t>7996,50</w:t>
            </w:r>
          </w:p>
        </w:tc>
        <w:tc>
          <w:tcPr>
            <w:tcW w:w="1817" w:type="dxa"/>
            <w:gridSpan w:val="2"/>
          </w:tcPr>
          <w:p w:rsidR="000F19E9" w:rsidRDefault="000F19E9">
            <w:pPr>
              <w:pStyle w:val="ConsPlusNormal"/>
              <w:jc w:val="center"/>
            </w:pPr>
            <w:r>
              <w:t>7996,50</w:t>
            </w:r>
          </w:p>
        </w:tc>
      </w:tr>
      <w:tr w:rsidR="000F19E9">
        <w:tc>
          <w:tcPr>
            <w:tcW w:w="328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706" w:type="dxa"/>
          </w:tcPr>
          <w:p w:rsidR="000F19E9" w:rsidRDefault="000F19E9">
            <w:pPr>
              <w:pStyle w:val="ConsPlusNormal"/>
              <w:jc w:val="center"/>
            </w:pPr>
            <w:r>
              <w:t>948</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jc w:val="center"/>
            </w:pPr>
            <w:r>
              <w:t>200</w:t>
            </w:r>
          </w:p>
        </w:tc>
        <w:tc>
          <w:tcPr>
            <w:tcW w:w="1474" w:type="dxa"/>
          </w:tcPr>
          <w:p w:rsidR="000F19E9" w:rsidRDefault="000F19E9">
            <w:pPr>
              <w:pStyle w:val="ConsPlusNormal"/>
              <w:jc w:val="center"/>
            </w:pPr>
            <w:r>
              <w:t>7996,50</w:t>
            </w:r>
          </w:p>
        </w:tc>
        <w:tc>
          <w:tcPr>
            <w:tcW w:w="1817" w:type="dxa"/>
            <w:gridSpan w:val="2"/>
          </w:tcPr>
          <w:p w:rsidR="000F19E9" w:rsidRDefault="000F19E9">
            <w:pPr>
              <w:pStyle w:val="ConsPlusNormal"/>
              <w:jc w:val="center"/>
            </w:pPr>
            <w:r>
              <w:t>7996,50</w:t>
            </w:r>
          </w:p>
        </w:tc>
      </w:tr>
      <w:tr w:rsidR="000F19E9">
        <w:tc>
          <w:tcPr>
            <w:tcW w:w="3288" w:type="dxa"/>
          </w:tcPr>
          <w:p w:rsidR="000F19E9" w:rsidRDefault="000F19E9">
            <w:pPr>
              <w:pStyle w:val="ConsPlusNormal"/>
            </w:pPr>
            <w:r>
              <w:t>Финансовое обеспечение выполнения функций государственных органов</w:t>
            </w:r>
          </w:p>
        </w:tc>
        <w:tc>
          <w:tcPr>
            <w:tcW w:w="706" w:type="dxa"/>
          </w:tcPr>
          <w:p w:rsidR="000F19E9" w:rsidRDefault="000F19E9">
            <w:pPr>
              <w:pStyle w:val="ConsPlusNormal"/>
              <w:jc w:val="center"/>
            </w:pPr>
            <w:r>
              <w:t>948</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pPr>
          </w:p>
        </w:tc>
        <w:tc>
          <w:tcPr>
            <w:tcW w:w="1474" w:type="dxa"/>
          </w:tcPr>
          <w:p w:rsidR="000F19E9" w:rsidRDefault="000F19E9">
            <w:pPr>
              <w:pStyle w:val="ConsPlusNormal"/>
              <w:jc w:val="center"/>
            </w:pPr>
            <w:r>
              <w:t>26207,00</w:t>
            </w:r>
          </w:p>
        </w:tc>
        <w:tc>
          <w:tcPr>
            <w:tcW w:w="1817" w:type="dxa"/>
            <w:gridSpan w:val="2"/>
          </w:tcPr>
          <w:p w:rsidR="000F19E9" w:rsidRDefault="000F19E9">
            <w:pPr>
              <w:pStyle w:val="ConsPlusNormal"/>
              <w:jc w:val="center"/>
            </w:pPr>
            <w:r>
              <w:t>26207,00</w:t>
            </w:r>
          </w:p>
        </w:tc>
      </w:tr>
      <w:tr w:rsidR="000F19E9">
        <w:tc>
          <w:tcPr>
            <w:tcW w:w="3288" w:type="dxa"/>
          </w:tcPr>
          <w:p w:rsidR="000F19E9" w:rsidRDefault="000F19E9">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6" w:type="dxa"/>
          </w:tcPr>
          <w:p w:rsidR="000F19E9" w:rsidRDefault="000F19E9">
            <w:pPr>
              <w:pStyle w:val="ConsPlusNormal"/>
              <w:jc w:val="center"/>
            </w:pPr>
            <w:r>
              <w:lastRenderedPageBreak/>
              <w:t>948</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jc w:val="center"/>
            </w:pPr>
            <w:r>
              <w:t>100</w:t>
            </w:r>
          </w:p>
        </w:tc>
        <w:tc>
          <w:tcPr>
            <w:tcW w:w="1474" w:type="dxa"/>
          </w:tcPr>
          <w:p w:rsidR="000F19E9" w:rsidRDefault="000F19E9">
            <w:pPr>
              <w:pStyle w:val="ConsPlusNormal"/>
              <w:jc w:val="center"/>
            </w:pPr>
            <w:r>
              <w:t>26107,00</w:t>
            </w:r>
          </w:p>
        </w:tc>
        <w:tc>
          <w:tcPr>
            <w:tcW w:w="1817" w:type="dxa"/>
            <w:gridSpan w:val="2"/>
          </w:tcPr>
          <w:p w:rsidR="000F19E9" w:rsidRDefault="000F19E9">
            <w:pPr>
              <w:pStyle w:val="ConsPlusNormal"/>
              <w:jc w:val="center"/>
            </w:pPr>
            <w:r>
              <w:t>26107,00</w:t>
            </w:r>
          </w:p>
        </w:tc>
      </w:tr>
      <w:tr w:rsidR="000F19E9">
        <w:tc>
          <w:tcPr>
            <w:tcW w:w="3288" w:type="dxa"/>
          </w:tcPr>
          <w:p w:rsidR="000F19E9" w:rsidRDefault="000F19E9">
            <w:pPr>
              <w:pStyle w:val="ConsPlusNormal"/>
            </w:pPr>
            <w:r>
              <w:lastRenderedPageBreak/>
              <w:t>Иные бюджетные ассигнования</w:t>
            </w:r>
          </w:p>
        </w:tc>
        <w:tc>
          <w:tcPr>
            <w:tcW w:w="706" w:type="dxa"/>
          </w:tcPr>
          <w:p w:rsidR="000F19E9" w:rsidRDefault="000F19E9">
            <w:pPr>
              <w:pStyle w:val="ConsPlusNormal"/>
              <w:jc w:val="center"/>
            </w:pPr>
            <w:r>
              <w:t>948</w:t>
            </w:r>
          </w:p>
        </w:tc>
        <w:tc>
          <w:tcPr>
            <w:tcW w:w="566" w:type="dxa"/>
          </w:tcPr>
          <w:p w:rsidR="000F19E9" w:rsidRDefault="000F19E9">
            <w:pPr>
              <w:pStyle w:val="ConsPlusNormal"/>
              <w:jc w:val="center"/>
            </w:pPr>
            <w:r>
              <w:t>01</w:t>
            </w:r>
          </w:p>
        </w:tc>
        <w:tc>
          <w:tcPr>
            <w:tcW w:w="571" w:type="dxa"/>
          </w:tcPr>
          <w:p w:rsidR="000F19E9" w:rsidRDefault="000F19E9">
            <w:pPr>
              <w:pStyle w:val="ConsPlusNormal"/>
              <w:jc w:val="center"/>
            </w:pPr>
            <w:r>
              <w:t>13</w:t>
            </w:r>
          </w:p>
        </w:tc>
        <w:tc>
          <w:tcPr>
            <w:tcW w:w="1982" w:type="dxa"/>
            <w:gridSpan w:val="2"/>
          </w:tcPr>
          <w:p w:rsidR="000F19E9" w:rsidRDefault="000F19E9">
            <w:pPr>
              <w:pStyle w:val="ConsPlusNormal"/>
              <w:jc w:val="center"/>
            </w:pPr>
            <w:r>
              <w:t>99 8 00 20000</w:t>
            </w:r>
          </w:p>
        </w:tc>
        <w:tc>
          <w:tcPr>
            <w:tcW w:w="710" w:type="dxa"/>
          </w:tcPr>
          <w:p w:rsidR="000F19E9" w:rsidRDefault="000F19E9">
            <w:pPr>
              <w:pStyle w:val="ConsPlusNormal"/>
              <w:jc w:val="center"/>
            </w:pPr>
            <w:r>
              <w:t>800</w:t>
            </w:r>
          </w:p>
        </w:tc>
        <w:tc>
          <w:tcPr>
            <w:tcW w:w="1474" w:type="dxa"/>
          </w:tcPr>
          <w:p w:rsidR="000F19E9" w:rsidRDefault="000F19E9">
            <w:pPr>
              <w:pStyle w:val="ConsPlusNormal"/>
              <w:jc w:val="center"/>
            </w:pPr>
            <w:r>
              <w:t>100,00</w:t>
            </w:r>
          </w:p>
        </w:tc>
        <w:tc>
          <w:tcPr>
            <w:tcW w:w="1817" w:type="dxa"/>
            <w:gridSpan w:val="2"/>
          </w:tcPr>
          <w:p w:rsidR="000F19E9" w:rsidRDefault="000F19E9">
            <w:pPr>
              <w:pStyle w:val="ConsPlusNormal"/>
              <w:jc w:val="center"/>
            </w:pPr>
            <w:r>
              <w:t>100,00</w:t>
            </w:r>
          </w:p>
        </w:tc>
      </w:tr>
    </w:tbl>
    <w:p w:rsidR="000F19E9" w:rsidRDefault="000F19E9">
      <w:pPr>
        <w:sectPr w:rsidR="000F19E9">
          <w:pgSz w:w="16838" w:h="11905" w:orient="landscape"/>
          <w:pgMar w:top="1134" w:right="1134" w:bottom="567" w:left="1134" w:header="0" w:footer="0" w:gutter="0"/>
          <w:cols w:space="720"/>
        </w:sectPr>
      </w:pPr>
    </w:p>
    <w:p w:rsidR="000F19E9" w:rsidRDefault="000F19E9">
      <w:pPr>
        <w:pStyle w:val="ConsPlusNormal"/>
        <w:jc w:val="both"/>
      </w:pPr>
    </w:p>
    <w:p w:rsidR="000F19E9" w:rsidRDefault="000F19E9">
      <w:pPr>
        <w:pStyle w:val="ConsPlusNormal"/>
        <w:jc w:val="both"/>
      </w:pPr>
    </w:p>
    <w:p w:rsidR="000F19E9" w:rsidRDefault="000F19E9">
      <w:pPr>
        <w:pStyle w:val="ConsPlusNormal"/>
        <w:jc w:val="both"/>
      </w:pPr>
    </w:p>
    <w:p w:rsidR="000F19E9" w:rsidRDefault="000F19E9">
      <w:pPr>
        <w:pStyle w:val="ConsPlusNormal"/>
        <w:jc w:val="both"/>
      </w:pPr>
    </w:p>
    <w:p w:rsidR="000F19E9" w:rsidRDefault="000F19E9">
      <w:pPr>
        <w:pStyle w:val="ConsPlusNormal"/>
        <w:jc w:val="both"/>
      </w:pPr>
    </w:p>
    <w:p w:rsidR="000F19E9" w:rsidRDefault="000F19E9">
      <w:pPr>
        <w:pStyle w:val="ConsPlusNormal"/>
        <w:jc w:val="right"/>
        <w:outlineLvl w:val="0"/>
      </w:pPr>
      <w:r>
        <w:t>Приложение N 9</w:t>
      </w:r>
    </w:p>
    <w:p w:rsidR="000F19E9" w:rsidRDefault="000F19E9">
      <w:pPr>
        <w:pStyle w:val="ConsPlusNormal"/>
        <w:jc w:val="right"/>
      </w:pPr>
      <w:r>
        <w:t>к Закону Республики Дагестан</w:t>
      </w:r>
    </w:p>
    <w:p w:rsidR="000F19E9" w:rsidRDefault="000F19E9">
      <w:pPr>
        <w:pStyle w:val="ConsPlusNormal"/>
        <w:jc w:val="right"/>
      </w:pPr>
      <w:r>
        <w:t>"О республиканском бюджете</w:t>
      </w:r>
    </w:p>
    <w:p w:rsidR="000F19E9" w:rsidRDefault="000F19E9">
      <w:pPr>
        <w:pStyle w:val="ConsPlusNormal"/>
        <w:jc w:val="right"/>
      </w:pPr>
      <w:r>
        <w:t>Республики Дагестан на 2021 год</w:t>
      </w:r>
    </w:p>
    <w:p w:rsidR="000F19E9" w:rsidRDefault="000F19E9">
      <w:pPr>
        <w:pStyle w:val="ConsPlusNormal"/>
        <w:jc w:val="right"/>
      </w:pPr>
      <w:r>
        <w:t>и на плановый период 2022 и 2023 годов"</w:t>
      </w:r>
    </w:p>
    <w:p w:rsidR="000F19E9" w:rsidRDefault="000F19E9">
      <w:pPr>
        <w:pStyle w:val="ConsPlusNormal"/>
        <w:jc w:val="both"/>
      </w:pPr>
    </w:p>
    <w:p w:rsidR="000F19E9" w:rsidRDefault="000F19E9">
      <w:pPr>
        <w:pStyle w:val="ConsPlusTitle"/>
        <w:jc w:val="center"/>
      </w:pPr>
      <w:bookmarkStart w:id="13" w:name="P26958"/>
      <w:bookmarkEnd w:id="13"/>
      <w:r>
        <w:t>ВЕДОМСТВЕННАЯ СТРУКТУРА РАСХОДОВ</w:t>
      </w:r>
    </w:p>
    <w:p w:rsidR="000F19E9" w:rsidRDefault="000F19E9">
      <w:pPr>
        <w:pStyle w:val="ConsPlusTitle"/>
        <w:jc w:val="center"/>
      </w:pPr>
      <w:r>
        <w:t>РЕСПУБЛИКАНСКОГО БЮДЖЕТА РЕСПУБЛИКИ ДАГЕСТАН</w:t>
      </w:r>
    </w:p>
    <w:p w:rsidR="000F19E9" w:rsidRDefault="000F19E9">
      <w:pPr>
        <w:pStyle w:val="ConsPlusTitle"/>
        <w:jc w:val="center"/>
      </w:pPr>
      <w:r>
        <w:t>НА ПЛАНОВЫЙ ПЕРИОД 2022 И 2023 ГОДОВ</w:t>
      </w:r>
    </w:p>
    <w:p w:rsidR="000F19E9" w:rsidRDefault="000F19E9">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0F19E9">
        <w:trPr>
          <w:jc w:val="center"/>
        </w:trPr>
        <w:tc>
          <w:tcPr>
            <w:tcW w:w="10144" w:type="dxa"/>
            <w:tcBorders>
              <w:top w:val="nil"/>
              <w:left w:val="single" w:sz="24" w:space="0" w:color="CED3F1"/>
              <w:bottom w:val="nil"/>
              <w:right w:val="single" w:sz="24" w:space="0" w:color="F4F3F8"/>
            </w:tcBorders>
            <w:shd w:val="clear" w:color="auto" w:fill="F4F3F8"/>
          </w:tcPr>
          <w:p w:rsidR="000F19E9" w:rsidRDefault="000F19E9">
            <w:pPr>
              <w:pStyle w:val="ConsPlusNormal"/>
              <w:jc w:val="center"/>
            </w:pPr>
            <w:r>
              <w:rPr>
                <w:color w:val="392C69"/>
              </w:rPr>
              <w:t>Список изменяющих документов</w:t>
            </w:r>
          </w:p>
          <w:p w:rsidR="000F19E9" w:rsidRDefault="000F19E9">
            <w:pPr>
              <w:pStyle w:val="ConsPlusNormal"/>
              <w:jc w:val="center"/>
            </w:pPr>
            <w:r>
              <w:rPr>
                <w:color w:val="392C69"/>
              </w:rPr>
              <w:t xml:space="preserve">(в ред. </w:t>
            </w:r>
            <w:hyperlink r:id="rId235" w:history="1">
              <w:r>
                <w:rPr>
                  <w:color w:val="0000FF"/>
                </w:rPr>
                <w:t>Закона</w:t>
              </w:r>
            </w:hyperlink>
            <w:r>
              <w:rPr>
                <w:color w:val="392C69"/>
              </w:rPr>
              <w:t xml:space="preserve"> Республики Дагестан</w:t>
            </w:r>
          </w:p>
          <w:p w:rsidR="000F19E9" w:rsidRDefault="000F19E9">
            <w:pPr>
              <w:pStyle w:val="ConsPlusNormal"/>
              <w:jc w:val="center"/>
            </w:pPr>
            <w:r>
              <w:rPr>
                <w:color w:val="392C69"/>
              </w:rPr>
              <w:t>от 04.05.2021 N 32)</w:t>
            </w:r>
          </w:p>
        </w:tc>
      </w:tr>
    </w:tbl>
    <w:p w:rsidR="000F19E9" w:rsidRDefault="000F19E9">
      <w:pPr>
        <w:pStyle w:val="ConsPlusNormal"/>
        <w:jc w:val="both"/>
      </w:pPr>
    </w:p>
    <w:p w:rsidR="000F19E9" w:rsidRDefault="000F19E9">
      <w:pPr>
        <w:pStyle w:val="ConsPlusNormal"/>
        <w:jc w:val="right"/>
      </w:pPr>
      <w:r>
        <w:t>(тыс. рублей)</w:t>
      </w:r>
    </w:p>
    <w:p w:rsidR="000F19E9" w:rsidRDefault="000F19E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28"/>
        <w:gridCol w:w="680"/>
        <w:gridCol w:w="556"/>
        <w:gridCol w:w="567"/>
        <w:gridCol w:w="1814"/>
        <w:gridCol w:w="624"/>
        <w:gridCol w:w="1587"/>
        <w:gridCol w:w="1644"/>
      </w:tblGrid>
      <w:tr w:rsidR="000F19E9">
        <w:tc>
          <w:tcPr>
            <w:tcW w:w="3628" w:type="dxa"/>
          </w:tcPr>
          <w:p w:rsidR="000F19E9" w:rsidRDefault="000F19E9">
            <w:pPr>
              <w:pStyle w:val="ConsPlusNormal"/>
              <w:jc w:val="center"/>
            </w:pPr>
            <w:r>
              <w:t>Наименование</w:t>
            </w:r>
          </w:p>
        </w:tc>
        <w:tc>
          <w:tcPr>
            <w:tcW w:w="680" w:type="dxa"/>
          </w:tcPr>
          <w:p w:rsidR="000F19E9" w:rsidRDefault="000F19E9">
            <w:pPr>
              <w:pStyle w:val="ConsPlusNormal"/>
              <w:jc w:val="center"/>
            </w:pPr>
            <w:r>
              <w:t>Мин</w:t>
            </w:r>
          </w:p>
        </w:tc>
        <w:tc>
          <w:tcPr>
            <w:tcW w:w="556" w:type="dxa"/>
          </w:tcPr>
          <w:p w:rsidR="000F19E9" w:rsidRDefault="000F19E9">
            <w:pPr>
              <w:pStyle w:val="ConsPlusNormal"/>
              <w:jc w:val="center"/>
            </w:pPr>
            <w:r>
              <w:t>РЗ</w:t>
            </w:r>
          </w:p>
        </w:tc>
        <w:tc>
          <w:tcPr>
            <w:tcW w:w="567" w:type="dxa"/>
          </w:tcPr>
          <w:p w:rsidR="000F19E9" w:rsidRDefault="000F19E9">
            <w:pPr>
              <w:pStyle w:val="ConsPlusNormal"/>
              <w:jc w:val="center"/>
            </w:pPr>
            <w:r>
              <w:t>ПР</w:t>
            </w:r>
          </w:p>
        </w:tc>
        <w:tc>
          <w:tcPr>
            <w:tcW w:w="1814" w:type="dxa"/>
          </w:tcPr>
          <w:p w:rsidR="000F19E9" w:rsidRDefault="000F19E9">
            <w:pPr>
              <w:pStyle w:val="ConsPlusNormal"/>
              <w:jc w:val="center"/>
            </w:pPr>
            <w:r>
              <w:t>ЦСР</w:t>
            </w:r>
          </w:p>
        </w:tc>
        <w:tc>
          <w:tcPr>
            <w:tcW w:w="624" w:type="dxa"/>
          </w:tcPr>
          <w:p w:rsidR="000F19E9" w:rsidRDefault="000F19E9">
            <w:pPr>
              <w:pStyle w:val="ConsPlusNormal"/>
              <w:jc w:val="center"/>
            </w:pPr>
            <w:r>
              <w:t>ВР</w:t>
            </w:r>
          </w:p>
        </w:tc>
        <w:tc>
          <w:tcPr>
            <w:tcW w:w="1587" w:type="dxa"/>
          </w:tcPr>
          <w:p w:rsidR="000F19E9" w:rsidRDefault="000F19E9">
            <w:pPr>
              <w:pStyle w:val="ConsPlusNormal"/>
              <w:jc w:val="center"/>
            </w:pPr>
            <w:r>
              <w:t>2022 год</w:t>
            </w:r>
          </w:p>
        </w:tc>
        <w:tc>
          <w:tcPr>
            <w:tcW w:w="1644" w:type="dxa"/>
          </w:tcPr>
          <w:p w:rsidR="000F19E9" w:rsidRDefault="000F19E9">
            <w:pPr>
              <w:pStyle w:val="ConsPlusNormal"/>
              <w:jc w:val="center"/>
            </w:pPr>
            <w:r>
              <w:t>2023 год</w:t>
            </w:r>
          </w:p>
        </w:tc>
      </w:tr>
      <w:tr w:rsidR="000F19E9">
        <w:tc>
          <w:tcPr>
            <w:tcW w:w="3628" w:type="dxa"/>
          </w:tcPr>
          <w:p w:rsidR="000F19E9" w:rsidRDefault="000F19E9">
            <w:pPr>
              <w:pStyle w:val="ConsPlusNormal"/>
              <w:jc w:val="center"/>
            </w:pPr>
            <w:r>
              <w:t>1</w:t>
            </w:r>
          </w:p>
        </w:tc>
        <w:tc>
          <w:tcPr>
            <w:tcW w:w="680" w:type="dxa"/>
          </w:tcPr>
          <w:p w:rsidR="000F19E9" w:rsidRDefault="000F19E9">
            <w:pPr>
              <w:pStyle w:val="ConsPlusNormal"/>
              <w:jc w:val="center"/>
            </w:pPr>
            <w:r>
              <w:t>2</w:t>
            </w:r>
          </w:p>
        </w:tc>
        <w:tc>
          <w:tcPr>
            <w:tcW w:w="556" w:type="dxa"/>
          </w:tcPr>
          <w:p w:rsidR="000F19E9" w:rsidRDefault="000F19E9">
            <w:pPr>
              <w:pStyle w:val="ConsPlusNormal"/>
              <w:jc w:val="center"/>
            </w:pPr>
            <w:r>
              <w:t>3</w:t>
            </w:r>
          </w:p>
        </w:tc>
        <w:tc>
          <w:tcPr>
            <w:tcW w:w="567" w:type="dxa"/>
          </w:tcPr>
          <w:p w:rsidR="000F19E9" w:rsidRDefault="000F19E9">
            <w:pPr>
              <w:pStyle w:val="ConsPlusNormal"/>
              <w:jc w:val="center"/>
            </w:pPr>
            <w:r>
              <w:t>4</w:t>
            </w:r>
          </w:p>
        </w:tc>
        <w:tc>
          <w:tcPr>
            <w:tcW w:w="1814" w:type="dxa"/>
          </w:tcPr>
          <w:p w:rsidR="000F19E9" w:rsidRDefault="000F19E9">
            <w:pPr>
              <w:pStyle w:val="ConsPlusNormal"/>
              <w:jc w:val="center"/>
            </w:pPr>
            <w:r>
              <w:t>5</w:t>
            </w:r>
          </w:p>
        </w:tc>
        <w:tc>
          <w:tcPr>
            <w:tcW w:w="624" w:type="dxa"/>
          </w:tcPr>
          <w:p w:rsidR="000F19E9" w:rsidRDefault="000F19E9">
            <w:pPr>
              <w:pStyle w:val="ConsPlusNormal"/>
              <w:jc w:val="center"/>
            </w:pPr>
            <w:r>
              <w:t>6</w:t>
            </w:r>
          </w:p>
        </w:tc>
        <w:tc>
          <w:tcPr>
            <w:tcW w:w="1587" w:type="dxa"/>
          </w:tcPr>
          <w:p w:rsidR="000F19E9" w:rsidRDefault="000F19E9">
            <w:pPr>
              <w:pStyle w:val="ConsPlusNormal"/>
              <w:jc w:val="center"/>
            </w:pPr>
            <w:r>
              <w:t>7</w:t>
            </w:r>
          </w:p>
        </w:tc>
        <w:tc>
          <w:tcPr>
            <w:tcW w:w="1644" w:type="dxa"/>
          </w:tcPr>
          <w:p w:rsidR="000F19E9" w:rsidRDefault="000F19E9">
            <w:pPr>
              <w:pStyle w:val="ConsPlusNormal"/>
              <w:jc w:val="center"/>
            </w:pPr>
            <w:r>
              <w:t>8</w:t>
            </w:r>
          </w:p>
        </w:tc>
      </w:tr>
      <w:tr w:rsidR="000F19E9">
        <w:tc>
          <w:tcPr>
            <w:tcW w:w="3628" w:type="dxa"/>
          </w:tcPr>
          <w:p w:rsidR="000F19E9" w:rsidRDefault="000F19E9">
            <w:pPr>
              <w:pStyle w:val="ConsPlusNormal"/>
            </w:pPr>
            <w:r>
              <w:t>ВСЕГО</w:t>
            </w:r>
          </w:p>
        </w:tc>
        <w:tc>
          <w:tcPr>
            <w:tcW w:w="680"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154127291,72</w:t>
            </w:r>
          </w:p>
        </w:tc>
        <w:tc>
          <w:tcPr>
            <w:tcW w:w="1644" w:type="dxa"/>
          </w:tcPr>
          <w:p w:rsidR="000F19E9" w:rsidRDefault="000F19E9">
            <w:pPr>
              <w:pStyle w:val="ConsPlusNormal"/>
              <w:jc w:val="center"/>
            </w:pPr>
            <w:r>
              <w:t>156232752,76</w:t>
            </w:r>
          </w:p>
        </w:tc>
      </w:tr>
      <w:tr w:rsidR="000F19E9">
        <w:tc>
          <w:tcPr>
            <w:tcW w:w="3628" w:type="dxa"/>
          </w:tcPr>
          <w:p w:rsidR="000F19E9" w:rsidRDefault="000F19E9">
            <w:pPr>
              <w:pStyle w:val="ConsPlusNormal"/>
            </w:pPr>
            <w:r>
              <w:t>Аппарат Народного Собрания Республики Дагестан</w:t>
            </w:r>
          </w:p>
        </w:tc>
        <w:tc>
          <w:tcPr>
            <w:tcW w:w="680" w:type="dxa"/>
          </w:tcPr>
          <w:p w:rsidR="000F19E9" w:rsidRDefault="000F19E9">
            <w:pPr>
              <w:pStyle w:val="ConsPlusNormal"/>
              <w:jc w:val="center"/>
            </w:pPr>
            <w:r>
              <w:t>002</w:t>
            </w:r>
          </w:p>
        </w:tc>
        <w:tc>
          <w:tcPr>
            <w:tcW w:w="556"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188453,40</w:t>
            </w:r>
          </w:p>
        </w:tc>
        <w:tc>
          <w:tcPr>
            <w:tcW w:w="1644" w:type="dxa"/>
          </w:tcPr>
          <w:p w:rsidR="000F19E9" w:rsidRDefault="000F19E9">
            <w:pPr>
              <w:pStyle w:val="ConsPlusNormal"/>
              <w:jc w:val="center"/>
            </w:pPr>
            <w:r>
              <w:t>192586,30</w:t>
            </w:r>
          </w:p>
        </w:tc>
      </w:tr>
      <w:tr w:rsidR="000F19E9">
        <w:tc>
          <w:tcPr>
            <w:tcW w:w="3628" w:type="dxa"/>
          </w:tcPr>
          <w:p w:rsidR="000F19E9" w:rsidRDefault="000F19E9">
            <w:pPr>
              <w:pStyle w:val="ConsPlusNormal"/>
            </w:pPr>
            <w:r>
              <w:lastRenderedPageBreak/>
              <w:t>Общегосударственные вопросы</w:t>
            </w:r>
          </w:p>
        </w:tc>
        <w:tc>
          <w:tcPr>
            <w:tcW w:w="680" w:type="dxa"/>
          </w:tcPr>
          <w:p w:rsidR="000F19E9" w:rsidRDefault="000F19E9">
            <w:pPr>
              <w:pStyle w:val="ConsPlusNormal"/>
              <w:jc w:val="center"/>
            </w:pPr>
            <w:r>
              <w:t>002</w:t>
            </w:r>
          </w:p>
        </w:tc>
        <w:tc>
          <w:tcPr>
            <w:tcW w:w="556" w:type="dxa"/>
          </w:tcPr>
          <w:p w:rsidR="000F19E9" w:rsidRDefault="000F19E9">
            <w:pPr>
              <w:pStyle w:val="ConsPlusNormal"/>
              <w:jc w:val="center"/>
            </w:pPr>
            <w:r>
              <w:t>01</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188288,40</w:t>
            </w:r>
          </w:p>
        </w:tc>
        <w:tc>
          <w:tcPr>
            <w:tcW w:w="1644" w:type="dxa"/>
          </w:tcPr>
          <w:p w:rsidR="000F19E9" w:rsidRDefault="000F19E9">
            <w:pPr>
              <w:pStyle w:val="ConsPlusNormal"/>
              <w:jc w:val="center"/>
            </w:pPr>
            <w:r>
              <w:t>192421,30</w:t>
            </w:r>
          </w:p>
        </w:tc>
      </w:tr>
      <w:tr w:rsidR="000F19E9">
        <w:tc>
          <w:tcPr>
            <w:tcW w:w="3628" w:type="dxa"/>
          </w:tcPr>
          <w:p w:rsidR="000F19E9" w:rsidRDefault="000F19E9">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80" w:type="dxa"/>
          </w:tcPr>
          <w:p w:rsidR="000F19E9" w:rsidRDefault="000F19E9">
            <w:pPr>
              <w:pStyle w:val="ConsPlusNormal"/>
              <w:jc w:val="center"/>
            </w:pPr>
            <w:r>
              <w:t>002</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03</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188288,40</w:t>
            </w:r>
          </w:p>
        </w:tc>
        <w:tc>
          <w:tcPr>
            <w:tcW w:w="1644" w:type="dxa"/>
          </w:tcPr>
          <w:p w:rsidR="000F19E9" w:rsidRDefault="000F19E9">
            <w:pPr>
              <w:pStyle w:val="ConsPlusNormal"/>
              <w:jc w:val="center"/>
            </w:pPr>
            <w:r>
              <w:t>192421,30</w:t>
            </w:r>
          </w:p>
        </w:tc>
      </w:tr>
      <w:tr w:rsidR="000F19E9">
        <w:tc>
          <w:tcPr>
            <w:tcW w:w="3628" w:type="dxa"/>
          </w:tcPr>
          <w:p w:rsidR="000F19E9" w:rsidRDefault="000F19E9">
            <w:pPr>
              <w:pStyle w:val="ConsPlusNormal"/>
            </w:pPr>
            <w:r>
              <w:t>Аппарат Народного Собрания Республики Дагестан</w:t>
            </w:r>
          </w:p>
        </w:tc>
        <w:tc>
          <w:tcPr>
            <w:tcW w:w="680" w:type="dxa"/>
          </w:tcPr>
          <w:p w:rsidR="000F19E9" w:rsidRDefault="000F19E9">
            <w:pPr>
              <w:pStyle w:val="ConsPlusNormal"/>
              <w:jc w:val="center"/>
            </w:pPr>
            <w:r>
              <w:t>002</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91</w:t>
            </w:r>
          </w:p>
        </w:tc>
        <w:tc>
          <w:tcPr>
            <w:tcW w:w="624" w:type="dxa"/>
          </w:tcPr>
          <w:p w:rsidR="000F19E9" w:rsidRDefault="000F19E9">
            <w:pPr>
              <w:pStyle w:val="ConsPlusNormal"/>
            </w:pPr>
          </w:p>
        </w:tc>
        <w:tc>
          <w:tcPr>
            <w:tcW w:w="1587" w:type="dxa"/>
          </w:tcPr>
          <w:p w:rsidR="000F19E9" w:rsidRDefault="000F19E9">
            <w:pPr>
              <w:pStyle w:val="ConsPlusNormal"/>
              <w:jc w:val="center"/>
            </w:pPr>
            <w:r>
              <w:t>175298,40</w:t>
            </w:r>
          </w:p>
        </w:tc>
        <w:tc>
          <w:tcPr>
            <w:tcW w:w="1644" w:type="dxa"/>
          </w:tcPr>
          <w:p w:rsidR="000F19E9" w:rsidRDefault="000F19E9">
            <w:pPr>
              <w:pStyle w:val="ConsPlusNormal"/>
              <w:jc w:val="center"/>
            </w:pPr>
            <w:r>
              <w:t>179431,30</w:t>
            </w:r>
          </w:p>
        </w:tc>
      </w:tr>
      <w:tr w:rsidR="000F19E9">
        <w:tc>
          <w:tcPr>
            <w:tcW w:w="3628" w:type="dxa"/>
          </w:tcPr>
          <w:p w:rsidR="000F19E9" w:rsidRDefault="000F19E9">
            <w:pPr>
              <w:pStyle w:val="ConsPlusNormal"/>
            </w:pPr>
            <w:r>
              <w:t>Председатель Народного Собрания Республики Дагестан</w:t>
            </w:r>
          </w:p>
        </w:tc>
        <w:tc>
          <w:tcPr>
            <w:tcW w:w="680" w:type="dxa"/>
          </w:tcPr>
          <w:p w:rsidR="000F19E9" w:rsidRDefault="000F19E9">
            <w:pPr>
              <w:pStyle w:val="ConsPlusNormal"/>
              <w:jc w:val="center"/>
            </w:pPr>
            <w:r>
              <w:t>002</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91 1</w:t>
            </w:r>
          </w:p>
        </w:tc>
        <w:tc>
          <w:tcPr>
            <w:tcW w:w="624" w:type="dxa"/>
          </w:tcPr>
          <w:p w:rsidR="000F19E9" w:rsidRDefault="000F19E9">
            <w:pPr>
              <w:pStyle w:val="ConsPlusNormal"/>
            </w:pPr>
          </w:p>
        </w:tc>
        <w:tc>
          <w:tcPr>
            <w:tcW w:w="1587" w:type="dxa"/>
          </w:tcPr>
          <w:p w:rsidR="000F19E9" w:rsidRDefault="000F19E9">
            <w:pPr>
              <w:pStyle w:val="ConsPlusNormal"/>
              <w:jc w:val="center"/>
            </w:pPr>
            <w:r>
              <w:t>2634,00</w:t>
            </w:r>
          </w:p>
        </w:tc>
        <w:tc>
          <w:tcPr>
            <w:tcW w:w="1644" w:type="dxa"/>
          </w:tcPr>
          <w:p w:rsidR="000F19E9" w:rsidRDefault="000F19E9">
            <w:pPr>
              <w:pStyle w:val="ConsPlusNormal"/>
              <w:jc w:val="center"/>
            </w:pPr>
            <w:r>
              <w:t>2712,50</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w:t>
            </w:r>
          </w:p>
        </w:tc>
        <w:tc>
          <w:tcPr>
            <w:tcW w:w="680" w:type="dxa"/>
          </w:tcPr>
          <w:p w:rsidR="000F19E9" w:rsidRDefault="000F19E9">
            <w:pPr>
              <w:pStyle w:val="ConsPlusNormal"/>
              <w:jc w:val="center"/>
            </w:pPr>
            <w:r>
              <w:t>002</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91 1 00 20000</w:t>
            </w:r>
          </w:p>
        </w:tc>
        <w:tc>
          <w:tcPr>
            <w:tcW w:w="624" w:type="dxa"/>
          </w:tcPr>
          <w:p w:rsidR="000F19E9" w:rsidRDefault="000F19E9">
            <w:pPr>
              <w:pStyle w:val="ConsPlusNormal"/>
            </w:pPr>
          </w:p>
        </w:tc>
        <w:tc>
          <w:tcPr>
            <w:tcW w:w="1587" w:type="dxa"/>
          </w:tcPr>
          <w:p w:rsidR="000F19E9" w:rsidRDefault="000F19E9">
            <w:pPr>
              <w:pStyle w:val="ConsPlusNormal"/>
              <w:jc w:val="center"/>
            </w:pPr>
            <w:r>
              <w:t>2634,00</w:t>
            </w:r>
          </w:p>
        </w:tc>
        <w:tc>
          <w:tcPr>
            <w:tcW w:w="1644" w:type="dxa"/>
          </w:tcPr>
          <w:p w:rsidR="000F19E9" w:rsidRDefault="000F19E9">
            <w:pPr>
              <w:pStyle w:val="ConsPlusNormal"/>
              <w:jc w:val="center"/>
            </w:pPr>
            <w:r>
              <w:t>2712,50</w:t>
            </w:r>
          </w:p>
        </w:tc>
      </w:tr>
      <w:tr w:rsidR="000F19E9">
        <w:tc>
          <w:tcPr>
            <w:tcW w:w="3628" w:type="dxa"/>
          </w:tcPr>
          <w:p w:rsidR="000F19E9" w:rsidRDefault="000F19E9">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680" w:type="dxa"/>
          </w:tcPr>
          <w:p w:rsidR="000F19E9" w:rsidRDefault="000F19E9">
            <w:pPr>
              <w:pStyle w:val="ConsPlusNormal"/>
              <w:jc w:val="center"/>
            </w:pPr>
            <w:r>
              <w:lastRenderedPageBreak/>
              <w:t>002</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91 1 00 20000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2634,00</w:t>
            </w:r>
          </w:p>
        </w:tc>
        <w:tc>
          <w:tcPr>
            <w:tcW w:w="1644" w:type="dxa"/>
          </w:tcPr>
          <w:p w:rsidR="000F19E9" w:rsidRDefault="000F19E9">
            <w:pPr>
              <w:pStyle w:val="ConsPlusNormal"/>
              <w:jc w:val="center"/>
            </w:pPr>
            <w:r>
              <w:t>2712,50</w:t>
            </w:r>
          </w:p>
        </w:tc>
      </w:tr>
      <w:tr w:rsidR="000F19E9">
        <w:tc>
          <w:tcPr>
            <w:tcW w:w="3628" w:type="dxa"/>
          </w:tcPr>
          <w:p w:rsidR="000F19E9" w:rsidRDefault="000F19E9">
            <w:pPr>
              <w:pStyle w:val="ConsPlusNormal"/>
            </w:pPr>
            <w:r>
              <w:lastRenderedPageBreak/>
              <w:t>Обеспечение деятельности Аппарата Народного Собрания Республики Дагестан</w:t>
            </w:r>
          </w:p>
        </w:tc>
        <w:tc>
          <w:tcPr>
            <w:tcW w:w="680" w:type="dxa"/>
          </w:tcPr>
          <w:p w:rsidR="000F19E9" w:rsidRDefault="000F19E9">
            <w:pPr>
              <w:pStyle w:val="ConsPlusNormal"/>
              <w:jc w:val="center"/>
            </w:pPr>
            <w:r>
              <w:t>002</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91 2</w:t>
            </w:r>
          </w:p>
        </w:tc>
        <w:tc>
          <w:tcPr>
            <w:tcW w:w="624" w:type="dxa"/>
          </w:tcPr>
          <w:p w:rsidR="000F19E9" w:rsidRDefault="000F19E9">
            <w:pPr>
              <w:pStyle w:val="ConsPlusNormal"/>
            </w:pPr>
          </w:p>
        </w:tc>
        <w:tc>
          <w:tcPr>
            <w:tcW w:w="1587" w:type="dxa"/>
          </w:tcPr>
          <w:p w:rsidR="000F19E9" w:rsidRDefault="000F19E9">
            <w:pPr>
              <w:pStyle w:val="ConsPlusNormal"/>
              <w:jc w:val="center"/>
            </w:pPr>
            <w:r>
              <w:t>109055,40</w:t>
            </w:r>
          </w:p>
        </w:tc>
        <w:tc>
          <w:tcPr>
            <w:tcW w:w="1644" w:type="dxa"/>
          </w:tcPr>
          <w:p w:rsidR="000F19E9" w:rsidRDefault="000F19E9">
            <w:pPr>
              <w:pStyle w:val="ConsPlusNormal"/>
              <w:jc w:val="center"/>
            </w:pPr>
            <w:r>
              <w:t>111299,30</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w:t>
            </w:r>
          </w:p>
        </w:tc>
        <w:tc>
          <w:tcPr>
            <w:tcW w:w="680" w:type="dxa"/>
          </w:tcPr>
          <w:p w:rsidR="000F19E9" w:rsidRDefault="000F19E9">
            <w:pPr>
              <w:pStyle w:val="ConsPlusNormal"/>
              <w:jc w:val="center"/>
            </w:pPr>
            <w:r>
              <w:t>002</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91 2 00 20000</w:t>
            </w:r>
          </w:p>
        </w:tc>
        <w:tc>
          <w:tcPr>
            <w:tcW w:w="624" w:type="dxa"/>
          </w:tcPr>
          <w:p w:rsidR="000F19E9" w:rsidRDefault="000F19E9">
            <w:pPr>
              <w:pStyle w:val="ConsPlusNormal"/>
            </w:pPr>
          </w:p>
        </w:tc>
        <w:tc>
          <w:tcPr>
            <w:tcW w:w="1587" w:type="dxa"/>
          </w:tcPr>
          <w:p w:rsidR="000F19E9" w:rsidRDefault="000F19E9">
            <w:pPr>
              <w:pStyle w:val="ConsPlusNormal"/>
              <w:jc w:val="center"/>
            </w:pPr>
            <w:r>
              <w:t>109055,40</w:t>
            </w:r>
          </w:p>
        </w:tc>
        <w:tc>
          <w:tcPr>
            <w:tcW w:w="1644" w:type="dxa"/>
          </w:tcPr>
          <w:p w:rsidR="000F19E9" w:rsidRDefault="000F19E9">
            <w:pPr>
              <w:pStyle w:val="ConsPlusNormal"/>
              <w:jc w:val="center"/>
            </w:pPr>
            <w:r>
              <w:t>111299,30</w:t>
            </w:r>
          </w:p>
        </w:tc>
      </w:tr>
      <w:tr w:rsidR="000F19E9">
        <w:tc>
          <w:tcPr>
            <w:tcW w:w="362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t>002</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91 2 00 20000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81516,40</w:t>
            </w:r>
          </w:p>
        </w:tc>
        <w:tc>
          <w:tcPr>
            <w:tcW w:w="1644" w:type="dxa"/>
          </w:tcPr>
          <w:p w:rsidR="000F19E9" w:rsidRDefault="000F19E9">
            <w:pPr>
              <w:pStyle w:val="ConsPlusNormal"/>
              <w:jc w:val="center"/>
            </w:pPr>
            <w:r>
              <w:t>83760,30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002</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91 2 00 20000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27039,00</w:t>
            </w:r>
          </w:p>
        </w:tc>
        <w:tc>
          <w:tcPr>
            <w:tcW w:w="1644" w:type="dxa"/>
          </w:tcPr>
          <w:p w:rsidR="000F19E9" w:rsidRDefault="000F19E9">
            <w:pPr>
              <w:pStyle w:val="ConsPlusNormal"/>
              <w:jc w:val="center"/>
            </w:pPr>
            <w:r>
              <w:t>27039,00</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002</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91 2 00 20000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500,00</w:t>
            </w:r>
          </w:p>
        </w:tc>
        <w:tc>
          <w:tcPr>
            <w:tcW w:w="1644" w:type="dxa"/>
          </w:tcPr>
          <w:p w:rsidR="000F19E9" w:rsidRDefault="000F19E9">
            <w:pPr>
              <w:pStyle w:val="ConsPlusNormal"/>
              <w:jc w:val="center"/>
            </w:pPr>
            <w:r>
              <w:t>500,00</w:t>
            </w:r>
          </w:p>
        </w:tc>
      </w:tr>
      <w:tr w:rsidR="000F19E9">
        <w:tc>
          <w:tcPr>
            <w:tcW w:w="3628" w:type="dxa"/>
          </w:tcPr>
          <w:p w:rsidR="000F19E9" w:rsidRDefault="000F19E9">
            <w:pPr>
              <w:pStyle w:val="ConsPlusNormal"/>
            </w:pPr>
            <w:r>
              <w:t>Депутаты Народного Собрания Республики Дагестан</w:t>
            </w:r>
          </w:p>
        </w:tc>
        <w:tc>
          <w:tcPr>
            <w:tcW w:w="680" w:type="dxa"/>
          </w:tcPr>
          <w:p w:rsidR="000F19E9" w:rsidRDefault="000F19E9">
            <w:pPr>
              <w:pStyle w:val="ConsPlusNormal"/>
              <w:jc w:val="center"/>
            </w:pPr>
            <w:r>
              <w:t>002</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91 3</w:t>
            </w:r>
          </w:p>
        </w:tc>
        <w:tc>
          <w:tcPr>
            <w:tcW w:w="624" w:type="dxa"/>
          </w:tcPr>
          <w:p w:rsidR="000F19E9" w:rsidRDefault="000F19E9">
            <w:pPr>
              <w:pStyle w:val="ConsPlusNormal"/>
            </w:pPr>
          </w:p>
        </w:tc>
        <w:tc>
          <w:tcPr>
            <w:tcW w:w="1587" w:type="dxa"/>
          </w:tcPr>
          <w:p w:rsidR="000F19E9" w:rsidRDefault="000F19E9">
            <w:pPr>
              <w:pStyle w:val="ConsPlusNormal"/>
              <w:jc w:val="center"/>
            </w:pPr>
            <w:r>
              <w:t>63609,00</w:t>
            </w:r>
          </w:p>
        </w:tc>
        <w:tc>
          <w:tcPr>
            <w:tcW w:w="1644" w:type="dxa"/>
          </w:tcPr>
          <w:p w:rsidR="000F19E9" w:rsidRDefault="000F19E9">
            <w:pPr>
              <w:pStyle w:val="ConsPlusNormal"/>
              <w:jc w:val="center"/>
            </w:pPr>
            <w:r>
              <w:t>65419,50</w:t>
            </w:r>
          </w:p>
        </w:tc>
      </w:tr>
      <w:tr w:rsidR="000F19E9">
        <w:tc>
          <w:tcPr>
            <w:tcW w:w="3628" w:type="dxa"/>
          </w:tcPr>
          <w:p w:rsidR="000F19E9" w:rsidRDefault="000F19E9">
            <w:pPr>
              <w:pStyle w:val="ConsPlusNormal"/>
            </w:pPr>
            <w:r>
              <w:lastRenderedPageBreak/>
              <w:t>Финансовое обеспечение выполнения функций государственных органов</w:t>
            </w:r>
          </w:p>
        </w:tc>
        <w:tc>
          <w:tcPr>
            <w:tcW w:w="680" w:type="dxa"/>
          </w:tcPr>
          <w:p w:rsidR="000F19E9" w:rsidRDefault="000F19E9">
            <w:pPr>
              <w:pStyle w:val="ConsPlusNormal"/>
              <w:jc w:val="center"/>
            </w:pPr>
            <w:r>
              <w:t>002</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91 3 00 20000</w:t>
            </w:r>
          </w:p>
        </w:tc>
        <w:tc>
          <w:tcPr>
            <w:tcW w:w="624" w:type="dxa"/>
          </w:tcPr>
          <w:p w:rsidR="000F19E9" w:rsidRDefault="000F19E9">
            <w:pPr>
              <w:pStyle w:val="ConsPlusNormal"/>
            </w:pPr>
          </w:p>
        </w:tc>
        <w:tc>
          <w:tcPr>
            <w:tcW w:w="1587" w:type="dxa"/>
          </w:tcPr>
          <w:p w:rsidR="000F19E9" w:rsidRDefault="000F19E9">
            <w:pPr>
              <w:pStyle w:val="ConsPlusNormal"/>
              <w:jc w:val="center"/>
            </w:pPr>
            <w:r>
              <w:t>63609,00</w:t>
            </w:r>
          </w:p>
        </w:tc>
        <w:tc>
          <w:tcPr>
            <w:tcW w:w="1644" w:type="dxa"/>
          </w:tcPr>
          <w:p w:rsidR="000F19E9" w:rsidRDefault="000F19E9">
            <w:pPr>
              <w:pStyle w:val="ConsPlusNormal"/>
              <w:jc w:val="center"/>
            </w:pPr>
            <w:r>
              <w:t>65419,50</w:t>
            </w:r>
          </w:p>
        </w:tc>
      </w:tr>
      <w:tr w:rsidR="000F19E9">
        <w:tc>
          <w:tcPr>
            <w:tcW w:w="362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t>002</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91 3 00 20000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63609,00</w:t>
            </w:r>
          </w:p>
        </w:tc>
        <w:tc>
          <w:tcPr>
            <w:tcW w:w="1644" w:type="dxa"/>
          </w:tcPr>
          <w:p w:rsidR="000F19E9" w:rsidRDefault="000F19E9">
            <w:pPr>
              <w:pStyle w:val="ConsPlusNormal"/>
              <w:jc w:val="center"/>
            </w:pPr>
            <w:r>
              <w:t>65419,50</w:t>
            </w:r>
          </w:p>
        </w:tc>
      </w:tr>
      <w:tr w:rsidR="000F19E9">
        <w:tc>
          <w:tcPr>
            <w:tcW w:w="3628" w:type="dxa"/>
          </w:tcPr>
          <w:p w:rsidR="000F19E9" w:rsidRDefault="000F19E9">
            <w:pPr>
              <w:pStyle w:val="ConsPlusNormal"/>
            </w:pPr>
            <w:r>
              <w:t>Реализация функций органов государственной власти Республики Дагестан</w:t>
            </w:r>
          </w:p>
        </w:tc>
        <w:tc>
          <w:tcPr>
            <w:tcW w:w="680" w:type="dxa"/>
          </w:tcPr>
          <w:p w:rsidR="000F19E9" w:rsidRDefault="000F19E9">
            <w:pPr>
              <w:pStyle w:val="ConsPlusNormal"/>
              <w:jc w:val="center"/>
            </w:pPr>
            <w:r>
              <w:t>002</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99</w:t>
            </w:r>
          </w:p>
        </w:tc>
        <w:tc>
          <w:tcPr>
            <w:tcW w:w="624" w:type="dxa"/>
          </w:tcPr>
          <w:p w:rsidR="000F19E9" w:rsidRDefault="000F19E9">
            <w:pPr>
              <w:pStyle w:val="ConsPlusNormal"/>
            </w:pPr>
          </w:p>
        </w:tc>
        <w:tc>
          <w:tcPr>
            <w:tcW w:w="1587" w:type="dxa"/>
          </w:tcPr>
          <w:p w:rsidR="000F19E9" w:rsidRDefault="000F19E9">
            <w:pPr>
              <w:pStyle w:val="ConsPlusNormal"/>
              <w:jc w:val="center"/>
            </w:pPr>
            <w:r>
              <w:t>12990,00</w:t>
            </w:r>
          </w:p>
        </w:tc>
        <w:tc>
          <w:tcPr>
            <w:tcW w:w="1644" w:type="dxa"/>
          </w:tcPr>
          <w:p w:rsidR="000F19E9" w:rsidRDefault="000F19E9">
            <w:pPr>
              <w:pStyle w:val="ConsPlusNormal"/>
              <w:jc w:val="center"/>
            </w:pPr>
            <w:r>
              <w:t>12990,00</w:t>
            </w:r>
          </w:p>
        </w:tc>
      </w:tr>
      <w:tr w:rsidR="000F19E9">
        <w:tc>
          <w:tcPr>
            <w:tcW w:w="3628" w:type="dxa"/>
          </w:tcPr>
          <w:p w:rsidR="000F19E9" w:rsidRDefault="000F19E9">
            <w:pPr>
              <w:pStyle w:val="ConsPlusNormal"/>
            </w:pPr>
            <w:r>
              <w:t>Иные непрограммные мероприятия</w:t>
            </w:r>
          </w:p>
        </w:tc>
        <w:tc>
          <w:tcPr>
            <w:tcW w:w="680" w:type="dxa"/>
          </w:tcPr>
          <w:p w:rsidR="000F19E9" w:rsidRDefault="000F19E9">
            <w:pPr>
              <w:pStyle w:val="ConsPlusNormal"/>
              <w:jc w:val="center"/>
            </w:pPr>
            <w:r>
              <w:t>002</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99 8</w:t>
            </w:r>
          </w:p>
        </w:tc>
        <w:tc>
          <w:tcPr>
            <w:tcW w:w="624" w:type="dxa"/>
          </w:tcPr>
          <w:p w:rsidR="000F19E9" w:rsidRDefault="000F19E9">
            <w:pPr>
              <w:pStyle w:val="ConsPlusNormal"/>
            </w:pPr>
          </w:p>
        </w:tc>
        <w:tc>
          <w:tcPr>
            <w:tcW w:w="1587" w:type="dxa"/>
          </w:tcPr>
          <w:p w:rsidR="000F19E9" w:rsidRDefault="000F19E9">
            <w:pPr>
              <w:pStyle w:val="ConsPlusNormal"/>
              <w:jc w:val="center"/>
            </w:pPr>
            <w:r>
              <w:t>12990,00</w:t>
            </w:r>
          </w:p>
        </w:tc>
        <w:tc>
          <w:tcPr>
            <w:tcW w:w="1644" w:type="dxa"/>
          </w:tcPr>
          <w:p w:rsidR="000F19E9" w:rsidRDefault="000F19E9">
            <w:pPr>
              <w:pStyle w:val="ConsPlusNormal"/>
              <w:jc w:val="center"/>
            </w:pPr>
            <w:r>
              <w:t>12990,00</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 и учреждений</w:t>
            </w:r>
          </w:p>
        </w:tc>
        <w:tc>
          <w:tcPr>
            <w:tcW w:w="680" w:type="dxa"/>
          </w:tcPr>
          <w:p w:rsidR="000F19E9" w:rsidRDefault="000F19E9">
            <w:pPr>
              <w:pStyle w:val="ConsPlusNormal"/>
              <w:jc w:val="center"/>
            </w:pPr>
            <w:r>
              <w:t>002</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99 8 00 99900</w:t>
            </w:r>
          </w:p>
        </w:tc>
        <w:tc>
          <w:tcPr>
            <w:tcW w:w="624" w:type="dxa"/>
          </w:tcPr>
          <w:p w:rsidR="000F19E9" w:rsidRDefault="000F19E9">
            <w:pPr>
              <w:pStyle w:val="ConsPlusNormal"/>
            </w:pPr>
          </w:p>
        </w:tc>
        <w:tc>
          <w:tcPr>
            <w:tcW w:w="1587" w:type="dxa"/>
          </w:tcPr>
          <w:p w:rsidR="000F19E9" w:rsidRDefault="000F19E9">
            <w:pPr>
              <w:pStyle w:val="ConsPlusNormal"/>
              <w:jc w:val="center"/>
            </w:pPr>
            <w:r>
              <w:t>12990,00</w:t>
            </w:r>
          </w:p>
        </w:tc>
        <w:tc>
          <w:tcPr>
            <w:tcW w:w="1644" w:type="dxa"/>
          </w:tcPr>
          <w:p w:rsidR="000F19E9" w:rsidRDefault="000F19E9">
            <w:pPr>
              <w:pStyle w:val="ConsPlusNormal"/>
              <w:jc w:val="center"/>
            </w:pPr>
            <w:r>
              <w:t>12990,00</w:t>
            </w:r>
          </w:p>
        </w:tc>
      </w:tr>
      <w:tr w:rsidR="000F19E9">
        <w:tc>
          <w:tcPr>
            <w:tcW w:w="3628" w:type="dxa"/>
          </w:tcPr>
          <w:p w:rsidR="000F19E9" w:rsidRDefault="000F19E9">
            <w:pPr>
              <w:pStyle w:val="ConsPlusNormal"/>
            </w:pPr>
            <w:r>
              <w:t>Социальное обеспечение и иные выплаты населению</w:t>
            </w:r>
          </w:p>
        </w:tc>
        <w:tc>
          <w:tcPr>
            <w:tcW w:w="680" w:type="dxa"/>
          </w:tcPr>
          <w:p w:rsidR="000F19E9" w:rsidRDefault="000F19E9">
            <w:pPr>
              <w:pStyle w:val="ConsPlusNormal"/>
              <w:jc w:val="center"/>
            </w:pPr>
            <w:r>
              <w:t>002</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99 8 00 99900</w:t>
            </w:r>
          </w:p>
        </w:tc>
        <w:tc>
          <w:tcPr>
            <w:tcW w:w="624" w:type="dxa"/>
          </w:tcPr>
          <w:p w:rsidR="000F19E9" w:rsidRDefault="000F19E9">
            <w:pPr>
              <w:pStyle w:val="ConsPlusNormal"/>
              <w:jc w:val="center"/>
            </w:pPr>
            <w:r>
              <w:t>300</w:t>
            </w:r>
          </w:p>
        </w:tc>
        <w:tc>
          <w:tcPr>
            <w:tcW w:w="1587" w:type="dxa"/>
          </w:tcPr>
          <w:p w:rsidR="000F19E9" w:rsidRDefault="000F19E9">
            <w:pPr>
              <w:pStyle w:val="ConsPlusNormal"/>
              <w:jc w:val="center"/>
            </w:pPr>
            <w:r>
              <w:t>12990,00</w:t>
            </w:r>
          </w:p>
        </w:tc>
        <w:tc>
          <w:tcPr>
            <w:tcW w:w="1644" w:type="dxa"/>
          </w:tcPr>
          <w:p w:rsidR="000F19E9" w:rsidRDefault="000F19E9">
            <w:pPr>
              <w:pStyle w:val="ConsPlusNormal"/>
              <w:jc w:val="center"/>
            </w:pPr>
            <w:r>
              <w:t>12990,00</w:t>
            </w:r>
          </w:p>
        </w:tc>
      </w:tr>
      <w:tr w:rsidR="000F19E9">
        <w:tc>
          <w:tcPr>
            <w:tcW w:w="3628" w:type="dxa"/>
          </w:tcPr>
          <w:p w:rsidR="000F19E9" w:rsidRDefault="000F19E9">
            <w:pPr>
              <w:pStyle w:val="ConsPlusNormal"/>
            </w:pPr>
            <w:r>
              <w:t>Образование</w:t>
            </w:r>
          </w:p>
        </w:tc>
        <w:tc>
          <w:tcPr>
            <w:tcW w:w="680" w:type="dxa"/>
          </w:tcPr>
          <w:p w:rsidR="000F19E9" w:rsidRDefault="000F19E9">
            <w:pPr>
              <w:pStyle w:val="ConsPlusNormal"/>
              <w:jc w:val="center"/>
            </w:pPr>
            <w:r>
              <w:t>002</w:t>
            </w:r>
          </w:p>
        </w:tc>
        <w:tc>
          <w:tcPr>
            <w:tcW w:w="556" w:type="dxa"/>
          </w:tcPr>
          <w:p w:rsidR="000F19E9" w:rsidRDefault="000F19E9">
            <w:pPr>
              <w:pStyle w:val="ConsPlusNormal"/>
              <w:jc w:val="center"/>
            </w:pPr>
            <w:r>
              <w:t>07</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165,00</w:t>
            </w:r>
          </w:p>
        </w:tc>
        <w:tc>
          <w:tcPr>
            <w:tcW w:w="1644" w:type="dxa"/>
          </w:tcPr>
          <w:p w:rsidR="000F19E9" w:rsidRDefault="000F19E9">
            <w:pPr>
              <w:pStyle w:val="ConsPlusNormal"/>
              <w:jc w:val="center"/>
            </w:pPr>
            <w:r>
              <w:t>165,00</w:t>
            </w:r>
          </w:p>
        </w:tc>
      </w:tr>
      <w:tr w:rsidR="000F19E9">
        <w:tc>
          <w:tcPr>
            <w:tcW w:w="3628" w:type="dxa"/>
          </w:tcPr>
          <w:p w:rsidR="000F19E9" w:rsidRDefault="000F19E9">
            <w:pPr>
              <w:pStyle w:val="ConsPlusNormal"/>
            </w:pPr>
            <w:r>
              <w:t xml:space="preserve">Профессиональная </w:t>
            </w:r>
            <w:r>
              <w:lastRenderedPageBreak/>
              <w:t>подготовка, переподготовка и повышение квалификации</w:t>
            </w:r>
          </w:p>
        </w:tc>
        <w:tc>
          <w:tcPr>
            <w:tcW w:w="680" w:type="dxa"/>
          </w:tcPr>
          <w:p w:rsidR="000F19E9" w:rsidRDefault="000F19E9">
            <w:pPr>
              <w:pStyle w:val="ConsPlusNormal"/>
              <w:jc w:val="center"/>
            </w:pPr>
            <w:r>
              <w:lastRenderedPageBreak/>
              <w:t>002</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165,00</w:t>
            </w:r>
          </w:p>
        </w:tc>
        <w:tc>
          <w:tcPr>
            <w:tcW w:w="1644" w:type="dxa"/>
          </w:tcPr>
          <w:p w:rsidR="000F19E9" w:rsidRDefault="000F19E9">
            <w:pPr>
              <w:pStyle w:val="ConsPlusNormal"/>
              <w:jc w:val="center"/>
            </w:pPr>
            <w:r>
              <w:t>165,00</w:t>
            </w:r>
          </w:p>
        </w:tc>
      </w:tr>
      <w:tr w:rsidR="000F19E9">
        <w:tc>
          <w:tcPr>
            <w:tcW w:w="3628" w:type="dxa"/>
          </w:tcPr>
          <w:p w:rsidR="000F19E9" w:rsidRDefault="000F19E9">
            <w:pPr>
              <w:pStyle w:val="ConsPlusNormal"/>
            </w:pPr>
            <w:r>
              <w:lastRenderedPageBreak/>
              <w:t>Реализация функций органов государственной власти Республики Дагестан</w:t>
            </w:r>
          </w:p>
        </w:tc>
        <w:tc>
          <w:tcPr>
            <w:tcW w:w="680" w:type="dxa"/>
          </w:tcPr>
          <w:p w:rsidR="000F19E9" w:rsidRDefault="000F19E9">
            <w:pPr>
              <w:pStyle w:val="ConsPlusNormal"/>
              <w:jc w:val="center"/>
            </w:pPr>
            <w:r>
              <w:t>002</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99</w:t>
            </w:r>
          </w:p>
        </w:tc>
        <w:tc>
          <w:tcPr>
            <w:tcW w:w="624" w:type="dxa"/>
          </w:tcPr>
          <w:p w:rsidR="000F19E9" w:rsidRDefault="000F19E9">
            <w:pPr>
              <w:pStyle w:val="ConsPlusNormal"/>
            </w:pPr>
          </w:p>
        </w:tc>
        <w:tc>
          <w:tcPr>
            <w:tcW w:w="1587" w:type="dxa"/>
          </w:tcPr>
          <w:p w:rsidR="000F19E9" w:rsidRDefault="000F19E9">
            <w:pPr>
              <w:pStyle w:val="ConsPlusNormal"/>
              <w:jc w:val="center"/>
            </w:pPr>
            <w:r>
              <w:t>165,00</w:t>
            </w:r>
          </w:p>
        </w:tc>
        <w:tc>
          <w:tcPr>
            <w:tcW w:w="1644" w:type="dxa"/>
          </w:tcPr>
          <w:p w:rsidR="000F19E9" w:rsidRDefault="000F19E9">
            <w:pPr>
              <w:pStyle w:val="ConsPlusNormal"/>
              <w:jc w:val="center"/>
            </w:pPr>
            <w:r>
              <w:t>165,00</w:t>
            </w:r>
          </w:p>
        </w:tc>
      </w:tr>
      <w:tr w:rsidR="000F19E9">
        <w:tc>
          <w:tcPr>
            <w:tcW w:w="3628" w:type="dxa"/>
          </w:tcPr>
          <w:p w:rsidR="000F19E9" w:rsidRDefault="000F19E9">
            <w:pPr>
              <w:pStyle w:val="ConsPlusNormal"/>
            </w:pPr>
            <w:r>
              <w:t>Иные непрограммные мероприятия</w:t>
            </w:r>
          </w:p>
        </w:tc>
        <w:tc>
          <w:tcPr>
            <w:tcW w:w="680" w:type="dxa"/>
          </w:tcPr>
          <w:p w:rsidR="000F19E9" w:rsidRDefault="000F19E9">
            <w:pPr>
              <w:pStyle w:val="ConsPlusNormal"/>
              <w:jc w:val="center"/>
            </w:pPr>
            <w:r>
              <w:t>002</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99 9</w:t>
            </w:r>
          </w:p>
        </w:tc>
        <w:tc>
          <w:tcPr>
            <w:tcW w:w="624" w:type="dxa"/>
          </w:tcPr>
          <w:p w:rsidR="000F19E9" w:rsidRDefault="000F19E9">
            <w:pPr>
              <w:pStyle w:val="ConsPlusNormal"/>
            </w:pPr>
          </w:p>
        </w:tc>
        <w:tc>
          <w:tcPr>
            <w:tcW w:w="1587" w:type="dxa"/>
          </w:tcPr>
          <w:p w:rsidR="000F19E9" w:rsidRDefault="000F19E9">
            <w:pPr>
              <w:pStyle w:val="ConsPlusNormal"/>
              <w:jc w:val="center"/>
            </w:pPr>
            <w:r>
              <w:t>165,00</w:t>
            </w:r>
          </w:p>
        </w:tc>
        <w:tc>
          <w:tcPr>
            <w:tcW w:w="1644" w:type="dxa"/>
          </w:tcPr>
          <w:p w:rsidR="000F19E9" w:rsidRDefault="000F19E9">
            <w:pPr>
              <w:pStyle w:val="ConsPlusNormal"/>
              <w:jc w:val="center"/>
            </w:pPr>
            <w:r>
              <w:t>165,00</w:t>
            </w:r>
          </w:p>
        </w:tc>
      </w:tr>
      <w:tr w:rsidR="000F19E9">
        <w:tc>
          <w:tcPr>
            <w:tcW w:w="3628" w:type="dxa"/>
          </w:tcPr>
          <w:p w:rsidR="000F19E9" w:rsidRDefault="000F19E9">
            <w:pPr>
              <w:pStyle w:val="ConsPlusNormal"/>
            </w:pPr>
            <w:r>
              <w:t>Переподготовка и повышение квалификации кадров для организаций народного хозяйства</w:t>
            </w:r>
          </w:p>
        </w:tc>
        <w:tc>
          <w:tcPr>
            <w:tcW w:w="680" w:type="dxa"/>
          </w:tcPr>
          <w:p w:rsidR="000F19E9" w:rsidRDefault="000F19E9">
            <w:pPr>
              <w:pStyle w:val="ConsPlusNormal"/>
              <w:jc w:val="center"/>
            </w:pPr>
            <w:r>
              <w:t>002</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99 9 00 20400</w:t>
            </w:r>
          </w:p>
        </w:tc>
        <w:tc>
          <w:tcPr>
            <w:tcW w:w="624" w:type="dxa"/>
          </w:tcPr>
          <w:p w:rsidR="000F19E9" w:rsidRDefault="000F19E9">
            <w:pPr>
              <w:pStyle w:val="ConsPlusNormal"/>
            </w:pPr>
          </w:p>
        </w:tc>
        <w:tc>
          <w:tcPr>
            <w:tcW w:w="1587" w:type="dxa"/>
          </w:tcPr>
          <w:p w:rsidR="000F19E9" w:rsidRDefault="000F19E9">
            <w:pPr>
              <w:pStyle w:val="ConsPlusNormal"/>
              <w:jc w:val="center"/>
            </w:pPr>
            <w:r>
              <w:t>165,00</w:t>
            </w:r>
          </w:p>
        </w:tc>
        <w:tc>
          <w:tcPr>
            <w:tcW w:w="1644" w:type="dxa"/>
          </w:tcPr>
          <w:p w:rsidR="000F19E9" w:rsidRDefault="000F19E9">
            <w:pPr>
              <w:pStyle w:val="ConsPlusNormal"/>
              <w:jc w:val="center"/>
            </w:pPr>
            <w:r>
              <w:t>165,00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002</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99 9 00 20400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165,00</w:t>
            </w:r>
          </w:p>
        </w:tc>
        <w:tc>
          <w:tcPr>
            <w:tcW w:w="1644" w:type="dxa"/>
          </w:tcPr>
          <w:p w:rsidR="000F19E9" w:rsidRDefault="000F19E9">
            <w:pPr>
              <w:pStyle w:val="ConsPlusNormal"/>
              <w:jc w:val="center"/>
            </w:pPr>
            <w:r>
              <w:t>165,00</w:t>
            </w:r>
          </w:p>
        </w:tc>
      </w:tr>
      <w:tr w:rsidR="000F19E9">
        <w:tc>
          <w:tcPr>
            <w:tcW w:w="3628" w:type="dxa"/>
          </w:tcPr>
          <w:p w:rsidR="000F19E9" w:rsidRDefault="000F19E9">
            <w:pPr>
              <w:pStyle w:val="ConsPlusNormal"/>
            </w:pPr>
            <w:r>
              <w:t>Конституционный Суд Республики Дагестан</w:t>
            </w:r>
          </w:p>
        </w:tc>
        <w:tc>
          <w:tcPr>
            <w:tcW w:w="680" w:type="dxa"/>
          </w:tcPr>
          <w:p w:rsidR="000F19E9" w:rsidRDefault="000F19E9">
            <w:pPr>
              <w:pStyle w:val="ConsPlusNormal"/>
              <w:jc w:val="center"/>
            </w:pPr>
            <w:r>
              <w:t>003</w:t>
            </w:r>
          </w:p>
        </w:tc>
        <w:tc>
          <w:tcPr>
            <w:tcW w:w="556"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28011,30</w:t>
            </w:r>
          </w:p>
        </w:tc>
        <w:tc>
          <w:tcPr>
            <w:tcW w:w="1644" w:type="dxa"/>
          </w:tcPr>
          <w:p w:rsidR="000F19E9" w:rsidRDefault="000F19E9">
            <w:pPr>
              <w:pStyle w:val="ConsPlusNormal"/>
              <w:jc w:val="center"/>
            </w:pPr>
            <w:r>
              <w:t>28648,20</w:t>
            </w:r>
          </w:p>
        </w:tc>
      </w:tr>
      <w:tr w:rsidR="000F19E9">
        <w:tc>
          <w:tcPr>
            <w:tcW w:w="3628" w:type="dxa"/>
          </w:tcPr>
          <w:p w:rsidR="000F19E9" w:rsidRDefault="000F19E9">
            <w:pPr>
              <w:pStyle w:val="ConsPlusNormal"/>
            </w:pPr>
            <w:r>
              <w:t>Общегосударственные вопросы</w:t>
            </w:r>
          </w:p>
        </w:tc>
        <w:tc>
          <w:tcPr>
            <w:tcW w:w="680" w:type="dxa"/>
          </w:tcPr>
          <w:p w:rsidR="000F19E9" w:rsidRDefault="000F19E9">
            <w:pPr>
              <w:pStyle w:val="ConsPlusNormal"/>
              <w:jc w:val="center"/>
            </w:pPr>
            <w:r>
              <w:t>003</w:t>
            </w:r>
          </w:p>
        </w:tc>
        <w:tc>
          <w:tcPr>
            <w:tcW w:w="556" w:type="dxa"/>
          </w:tcPr>
          <w:p w:rsidR="000F19E9" w:rsidRDefault="000F19E9">
            <w:pPr>
              <w:pStyle w:val="ConsPlusNormal"/>
              <w:jc w:val="center"/>
            </w:pPr>
            <w:r>
              <w:t>01</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27083,30</w:t>
            </w:r>
          </w:p>
        </w:tc>
        <w:tc>
          <w:tcPr>
            <w:tcW w:w="1644" w:type="dxa"/>
          </w:tcPr>
          <w:p w:rsidR="000F19E9" w:rsidRDefault="000F19E9">
            <w:pPr>
              <w:pStyle w:val="ConsPlusNormal"/>
              <w:jc w:val="center"/>
            </w:pPr>
            <w:r>
              <w:t>27720,20</w:t>
            </w:r>
          </w:p>
        </w:tc>
      </w:tr>
      <w:tr w:rsidR="000F19E9">
        <w:tc>
          <w:tcPr>
            <w:tcW w:w="3628" w:type="dxa"/>
          </w:tcPr>
          <w:p w:rsidR="000F19E9" w:rsidRDefault="000F19E9">
            <w:pPr>
              <w:pStyle w:val="ConsPlusNormal"/>
            </w:pPr>
            <w:r>
              <w:t>Судебная система</w:t>
            </w:r>
          </w:p>
        </w:tc>
        <w:tc>
          <w:tcPr>
            <w:tcW w:w="680" w:type="dxa"/>
          </w:tcPr>
          <w:p w:rsidR="000F19E9" w:rsidRDefault="000F19E9">
            <w:pPr>
              <w:pStyle w:val="ConsPlusNormal"/>
              <w:jc w:val="center"/>
            </w:pPr>
            <w:r>
              <w:t>003</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05</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27083,30</w:t>
            </w:r>
          </w:p>
        </w:tc>
        <w:tc>
          <w:tcPr>
            <w:tcW w:w="1644" w:type="dxa"/>
          </w:tcPr>
          <w:p w:rsidR="000F19E9" w:rsidRDefault="000F19E9">
            <w:pPr>
              <w:pStyle w:val="ConsPlusNormal"/>
              <w:jc w:val="center"/>
            </w:pPr>
            <w:r>
              <w:t>27720,20</w:t>
            </w:r>
          </w:p>
        </w:tc>
      </w:tr>
      <w:tr w:rsidR="000F19E9">
        <w:tc>
          <w:tcPr>
            <w:tcW w:w="3628" w:type="dxa"/>
          </w:tcPr>
          <w:p w:rsidR="000F19E9" w:rsidRDefault="000F19E9">
            <w:pPr>
              <w:pStyle w:val="ConsPlusNormal"/>
            </w:pPr>
            <w:r>
              <w:t>Государственная судебная власть</w:t>
            </w:r>
          </w:p>
        </w:tc>
        <w:tc>
          <w:tcPr>
            <w:tcW w:w="680" w:type="dxa"/>
          </w:tcPr>
          <w:p w:rsidR="000F19E9" w:rsidRDefault="000F19E9">
            <w:pPr>
              <w:pStyle w:val="ConsPlusNormal"/>
              <w:jc w:val="center"/>
            </w:pPr>
            <w:r>
              <w:t>003</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92</w:t>
            </w:r>
          </w:p>
        </w:tc>
        <w:tc>
          <w:tcPr>
            <w:tcW w:w="624" w:type="dxa"/>
          </w:tcPr>
          <w:p w:rsidR="000F19E9" w:rsidRDefault="000F19E9">
            <w:pPr>
              <w:pStyle w:val="ConsPlusNormal"/>
            </w:pPr>
          </w:p>
        </w:tc>
        <w:tc>
          <w:tcPr>
            <w:tcW w:w="1587" w:type="dxa"/>
          </w:tcPr>
          <w:p w:rsidR="000F19E9" w:rsidRDefault="000F19E9">
            <w:pPr>
              <w:pStyle w:val="ConsPlusNormal"/>
              <w:jc w:val="center"/>
            </w:pPr>
            <w:r>
              <w:t>27083,30</w:t>
            </w:r>
          </w:p>
        </w:tc>
        <w:tc>
          <w:tcPr>
            <w:tcW w:w="1644" w:type="dxa"/>
          </w:tcPr>
          <w:p w:rsidR="000F19E9" w:rsidRDefault="000F19E9">
            <w:pPr>
              <w:pStyle w:val="ConsPlusNormal"/>
              <w:jc w:val="center"/>
            </w:pPr>
            <w:r>
              <w:t>27720,20</w:t>
            </w:r>
          </w:p>
        </w:tc>
      </w:tr>
      <w:tr w:rsidR="000F19E9">
        <w:tc>
          <w:tcPr>
            <w:tcW w:w="3628" w:type="dxa"/>
          </w:tcPr>
          <w:p w:rsidR="000F19E9" w:rsidRDefault="000F19E9">
            <w:pPr>
              <w:pStyle w:val="ConsPlusNormal"/>
            </w:pPr>
            <w:r>
              <w:t xml:space="preserve">Председатель Конституционного Суда Республики Дагестан и </w:t>
            </w:r>
            <w:r>
              <w:lastRenderedPageBreak/>
              <w:t>судьи Конституционного Суда Республики Дагестан</w:t>
            </w:r>
          </w:p>
        </w:tc>
        <w:tc>
          <w:tcPr>
            <w:tcW w:w="680" w:type="dxa"/>
          </w:tcPr>
          <w:p w:rsidR="000F19E9" w:rsidRDefault="000F19E9">
            <w:pPr>
              <w:pStyle w:val="ConsPlusNormal"/>
              <w:jc w:val="center"/>
            </w:pPr>
            <w:r>
              <w:lastRenderedPageBreak/>
              <w:t>003</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92 4</w:t>
            </w:r>
          </w:p>
        </w:tc>
        <w:tc>
          <w:tcPr>
            <w:tcW w:w="624" w:type="dxa"/>
          </w:tcPr>
          <w:p w:rsidR="000F19E9" w:rsidRDefault="000F19E9">
            <w:pPr>
              <w:pStyle w:val="ConsPlusNormal"/>
            </w:pPr>
          </w:p>
        </w:tc>
        <w:tc>
          <w:tcPr>
            <w:tcW w:w="1587" w:type="dxa"/>
          </w:tcPr>
          <w:p w:rsidR="000F19E9" w:rsidRDefault="000F19E9">
            <w:pPr>
              <w:pStyle w:val="ConsPlusNormal"/>
              <w:jc w:val="center"/>
            </w:pPr>
            <w:r>
              <w:t>13224,80</w:t>
            </w:r>
          </w:p>
        </w:tc>
        <w:tc>
          <w:tcPr>
            <w:tcW w:w="1644" w:type="dxa"/>
          </w:tcPr>
          <w:p w:rsidR="000F19E9" w:rsidRDefault="000F19E9">
            <w:pPr>
              <w:pStyle w:val="ConsPlusNormal"/>
              <w:jc w:val="center"/>
            </w:pPr>
            <w:r>
              <w:t>13582,20</w:t>
            </w:r>
          </w:p>
        </w:tc>
      </w:tr>
      <w:tr w:rsidR="000F19E9">
        <w:tc>
          <w:tcPr>
            <w:tcW w:w="3628" w:type="dxa"/>
          </w:tcPr>
          <w:p w:rsidR="000F19E9" w:rsidRDefault="000F19E9">
            <w:pPr>
              <w:pStyle w:val="ConsPlusNormal"/>
            </w:pPr>
            <w:r>
              <w:lastRenderedPageBreak/>
              <w:t>Финансовое обеспечение выполнения функций государственных органов</w:t>
            </w:r>
          </w:p>
        </w:tc>
        <w:tc>
          <w:tcPr>
            <w:tcW w:w="680" w:type="dxa"/>
          </w:tcPr>
          <w:p w:rsidR="000F19E9" w:rsidRDefault="000F19E9">
            <w:pPr>
              <w:pStyle w:val="ConsPlusNormal"/>
              <w:jc w:val="center"/>
            </w:pPr>
            <w:r>
              <w:t>003</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92 4 00 20000</w:t>
            </w:r>
          </w:p>
        </w:tc>
        <w:tc>
          <w:tcPr>
            <w:tcW w:w="624" w:type="dxa"/>
          </w:tcPr>
          <w:p w:rsidR="000F19E9" w:rsidRDefault="000F19E9">
            <w:pPr>
              <w:pStyle w:val="ConsPlusNormal"/>
            </w:pPr>
          </w:p>
        </w:tc>
        <w:tc>
          <w:tcPr>
            <w:tcW w:w="1587" w:type="dxa"/>
          </w:tcPr>
          <w:p w:rsidR="000F19E9" w:rsidRDefault="000F19E9">
            <w:pPr>
              <w:pStyle w:val="ConsPlusNormal"/>
              <w:jc w:val="center"/>
            </w:pPr>
            <w:r>
              <w:t>13224,80</w:t>
            </w:r>
          </w:p>
        </w:tc>
        <w:tc>
          <w:tcPr>
            <w:tcW w:w="1644" w:type="dxa"/>
          </w:tcPr>
          <w:p w:rsidR="000F19E9" w:rsidRDefault="000F19E9">
            <w:pPr>
              <w:pStyle w:val="ConsPlusNormal"/>
              <w:jc w:val="center"/>
            </w:pPr>
            <w:r>
              <w:t>13582,20</w:t>
            </w:r>
          </w:p>
        </w:tc>
      </w:tr>
      <w:tr w:rsidR="000F19E9">
        <w:tc>
          <w:tcPr>
            <w:tcW w:w="362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t>003</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92 4 00 20000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12504,80</w:t>
            </w:r>
          </w:p>
        </w:tc>
        <w:tc>
          <w:tcPr>
            <w:tcW w:w="1644" w:type="dxa"/>
          </w:tcPr>
          <w:p w:rsidR="000F19E9" w:rsidRDefault="000F19E9">
            <w:pPr>
              <w:pStyle w:val="ConsPlusNormal"/>
              <w:jc w:val="center"/>
            </w:pPr>
            <w:r>
              <w:t>12862,20</w:t>
            </w:r>
          </w:p>
        </w:tc>
      </w:tr>
      <w:tr w:rsidR="000F19E9">
        <w:tc>
          <w:tcPr>
            <w:tcW w:w="3628" w:type="dxa"/>
          </w:tcPr>
          <w:p w:rsidR="000F19E9" w:rsidRDefault="000F19E9">
            <w:pPr>
              <w:pStyle w:val="ConsPlusNormal"/>
            </w:pPr>
            <w:r>
              <w:t>Социальное обеспечение и иные выплаты населению</w:t>
            </w:r>
          </w:p>
        </w:tc>
        <w:tc>
          <w:tcPr>
            <w:tcW w:w="680" w:type="dxa"/>
          </w:tcPr>
          <w:p w:rsidR="000F19E9" w:rsidRDefault="000F19E9">
            <w:pPr>
              <w:pStyle w:val="ConsPlusNormal"/>
              <w:jc w:val="center"/>
            </w:pPr>
            <w:r>
              <w:t>003</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92 4 00 20000</w:t>
            </w:r>
          </w:p>
        </w:tc>
        <w:tc>
          <w:tcPr>
            <w:tcW w:w="624" w:type="dxa"/>
          </w:tcPr>
          <w:p w:rsidR="000F19E9" w:rsidRDefault="000F19E9">
            <w:pPr>
              <w:pStyle w:val="ConsPlusNormal"/>
              <w:jc w:val="center"/>
            </w:pPr>
            <w:r>
              <w:t>300</w:t>
            </w:r>
          </w:p>
        </w:tc>
        <w:tc>
          <w:tcPr>
            <w:tcW w:w="1587" w:type="dxa"/>
          </w:tcPr>
          <w:p w:rsidR="000F19E9" w:rsidRDefault="000F19E9">
            <w:pPr>
              <w:pStyle w:val="ConsPlusNormal"/>
              <w:jc w:val="center"/>
            </w:pPr>
            <w:r>
              <w:t>720,00</w:t>
            </w:r>
          </w:p>
        </w:tc>
        <w:tc>
          <w:tcPr>
            <w:tcW w:w="1644" w:type="dxa"/>
          </w:tcPr>
          <w:p w:rsidR="000F19E9" w:rsidRDefault="000F19E9">
            <w:pPr>
              <w:pStyle w:val="ConsPlusNormal"/>
              <w:jc w:val="center"/>
            </w:pPr>
            <w:r>
              <w:t>720,00</w:t>
            </w:r>
          </w:p>
        </w:tc>
      </w:tr>
      <w:tr w:rsidR="000F19E9">
        <w:tc>
          <w:tcPr>
            <w:tcW w:w="3628" w:type="dxa"/>
          </w:tcPr>
          <w:p w:rsidR="000F19E9" w:rsidRDefault="000F19E9">
            <w:pPr>
              <w:pStyle w:val="ConsPlusNormal"/>
            </w:pPr>
            <w:r>
              <w:t>Обеспечение деятельности аппарата судей</w:t>
            </w:r>
          </w:p>
        </w:tc>
        <w:tc>
          <w:tcPr>
            <w:tcW w:w="680" w:type="dxa"/>
          </w:tcPr>
          <w:p w:rsidR="000F19E9" w:rsidRDefault="000F19E9">
            <w:pPr>
              <w:pStyle w:val="ConsPlusNormal"/>
              <w:jc w:val="center"/>
            </w:pPr>
            <w:r>
              <w:t>003</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92 5</w:t>
            </w:r>
          </w:p>
        </w:tc>
        <w:tc>
          <w:tcPr>
            <w:tcW w:w="624" w:type="dxa"/>
          </w:tcPr>
          <w:p w:rsidR="000F19E9" w:rsidRDefault="000F19E9">
            <w:pPr>
              <w:pStyle w:val="ConsPlusNormal"/>
            </w:pPr>
          </w:p>
        </w:tc>
        <w:tc>
          <w:tcPr>
            <w:tcW w:w="1587" w:type="dxa"/>
          </w:tcPr>
          <w:p w:rsidR="000F19E9" w:rsidRDefault="000F19E9">
            <w:pPr>
              <w:pStyle w:val="ConsPlusNormal"/>
              <w:jc w:val="center"/>
            </w:pPr>
            <w:r>
              <w:t>13858,50</w:t>
            </w:r>
          </w:p>
        </w:tc>
        <w:tc>
          <w:tcPr>
            <w:tcW w:w="1644" w:type="dxa"/>
          </w:tcPr>
          <w:p w:rsidR="000F19E9" w:rsidRDefault="000F19E9">
            <w:pPr>
              <w:pStyle w:val="ConsPlusNormal"/>
              <w:jc w:val="center"/>
            </w:pPr>
            <w:r>
              <w:t>14138,00</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w:t>
            </w:r>
          </w:p>
        </w:tc>
        <w:tc>
          <w:tcPr>
            <w:tcW w:w="680" w:type="dxa"/>
          </w:tcPr>
          <w:p w:rsidR="000F19E9" w:rsidRDefault="000F19E9">
            <w:pPr>
              <w:pStyle w:val="ConsPlusNormal"/>
              <w:jc w:val="center"/>
            </w:pPr>
            <w:r>
              <w:t>003</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92 5 00 20000</w:t>
            </w:r>
          </w:p>
        </w:tc>
        <w:tc>
          <w:tcPr>
            <w:tcW w:w="624" w:type="dxa"/>
          </w:tcPr>
          <w:p w:rsidR="000F19E9" w:rsidRDefault="000F19E9">
            <w:pPr>
              <w:pStyle w:val="ConsPlusNormal"/>
            </w:pPr>
          </w:p>
        </w:tc>
        <w:tc>
          <w:tcPr>
            <w:tcW w:w="1587" w:type="dxa"/>
          </w:tcPr>
          <w:p w:rsidR="000F19E9" w:rsidRDefault="000F19E9">
            <w:pPr>
              <w:pStyle w:val="ConsPlusNormal"/>
              <w:jc w:val="center"/>
            </w:pPr>
            <w:r>
              <w:t>13858,50</w:t>
            </w:r>
          </w:p>
        </w:tc>
        <w:tc>
          <w:tcPr>
            <w:tcW w:w="1644" w:type="dxa"/>
          </w:tcPr>
          <w:p w:rsidR="000F19E9" w:rsidRDefault="000F19E9">
            <w:pPr>
              <w:pStyle w:val="ConsPlusNormal"/>
              <w:jc w:val="center"/>
            </w:pPr>
            <w:r>
              <w:t>14138,00</w:t>
            </w:r>
          </w:p>
        </w:tc>
      </w:tr>
      <w:tr w:rsidR="000F19E9">
        <w:tc>
          <w:tcPr>
            <w:tcW w:w="3628" w:type="dxa"/>
          </w:tcPr>
          <w:p w:rsidR="000F19E9" w:rsidRDefault="000F19E9">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lastRenderedPageBreak/>
              <w:t>003</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92 5 00 20000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9703,60</w:t>
            </w:r>
          </w:p>
        </w:tc>
        <w:tc>
          <w:tcPr>
            <w:tcW w:w="1644" w:type="dxa"/>
          </w:tcPr>
          <w:p w:rsidR="000F19E9" w:rsidRDefault="000F19E9">
            <w:pPr>
              <w:pStyle w:val="ConsPlusNormal"/>
              <w:jc w:val="center"/>
            </w:pPr>
            <w:r>
              <w:t>9983,10</w:t>
            </w:r>
          </w:p>
        </w:tc>
      </w:tr>
      <w:tr w:rsidR="000F19E9">
        <w:tc>
          <w:tcPr>
            <w:tcW w:w="362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003</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92 5 00 20000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4104,90</w:t>
            </w:r>
          </w:p>
        </w:tc>
        <w:tc>
          <w:tcPr>
            <w:tcW w:w="1644" w:type="dxa"/>
          </w:tcPr>
          <w:p w:rsidR="000F19E9" w:rsidRDefault="000F19E9">
            <w:pPr>
              <w:pStyle w:val="ConsPlusNormal"/>
              <w:jc w:val="center"/>
            </w:pPr>
            <w:r>
              <w:t>4104,90</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003</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92 5 00 20000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50,00</w:t>
            </w:r>
          </w:p>
        </w:tc>
        <w:tc>
          <w:tcPr>
            <w:tcW w:w="1644" w:type="dxa"/>
          </w:tcPr>
          <w:p w:rsidR="000F19E9" w:rsidRDefault="000F19E9">
            <w:pPr>
              <w:pStyle w:val="ConsPlusNormal"/>
              <w:jc w:val="center"/>
            </w:pPr>
            <w:r>
              <w:t>50,00</w:t>
            </w:r>
          </w:p>
        </w:tc>
      </w:tr>
      <w:tr w:rsidR="000F19E9">
        <w:tc>
          <w:tcPr>
            <w:tcW w:w="3628" w:type="dxa"/>
          </w:tcPr>
          <w:p w:rsidR="000F19E9" w:rsidRDefault="000F19E9">
            <w:pPr>
              <w:pStyle w:val="ConsPlusNormal"/>
            </w:pPr>
            <w:r>
              <w:t>Социальная политика</w:t>
            </w:r>
          </w:p>
        </w:tc>
        <w:tc>
          <w:tcPr>
            <w:tcW w:w="680" w:type="dxa"/>
          </w:tcPr>
          <w:p w:rsidR="000F19E9" w:rsidRDefault="000F19E9">
            <w:pPr>
              <w:pStyle w:val="ConsPlusNormal"/>
              <w:jc w:val="center"/>
            </w:pPr>
            <w:r>
              <w:t>003</w:t>
            </w:r>
          </w:p>
        </w:tc>
        <w:tc>
          <w:tcPr>
            <w:tcW w:w="556" w:type="dxa"/>
          </w:tcPr>
          <w:p w:rsidR="000F19E9" w:rsidRDefault="000F19E9">
            <w:pPr>
              <w:pStyle w:val="ConsPlusNormal"/>
              <w:jc w:val="center"/>
            </w:pPr>
            <w:r>
              <w:t>10</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928,00</w:t>
            </w:r>
          </w:p>
        </w:tc>
        <w:tc>
          <w:tcPr>
            <w:tcW w:w="1644" w:type="dxa"/>
          </w:tcPr>
          <w:p w:rsidR="000F19E9" w:rsidRDefault="000F19E9">
            <w:pPr>
              <w:pStyle w:val="ConsPlusNormal"/>
              <w:jc w:val="center"/>
            </w:pPr>
            <w:r>
              <w:t>928,00</w:t>
            </w:r>
          </w:p>
        </w:tc>
      </w:tr>
      <w:tr w:rsidR="000F19E9">
        <w:tc>
          <w:tcPr>
            <w:tcW w:w="3628" w:type="dxa"/>
          </w:tcPr>
          <w:p w:rsidR="000F19E9" w:rsidRDefault="000F19E9">
            <w:pPr>
              <w:pStyle w:val="ConsPlusNormal"/>
            </w:pPr>
            <w:r>
              <w:t>Пенсионное обеспечение</w:t>
            </w:r>
          </w:p>
        </w:tc>
        <w:tc>
          <w:tcPr>
            <w:tcW w:w="680" w:type="dxa"/>
          </w:tcPr>
          <w:p w:rsidR="000F19E9" w:rsidRDefault="000F19E9">
            <w:pPr>
              <w:pStyle w:val="ConsPlusNormal"/>
              <w:jc w:val="center"/>
            </w:pPr>
            <w:r>
              <w:t>003</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01</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928,00</w:t>
            </w:r>
          </w:p>
        </w:tc>
        <w:tc>
          <w:tcPr>
            <w:tcW w:w="1644" w:type="dxa"/>
          </w:tcPr>
          <w:p w:rsidR="000F19E9" w:rsidRDefault="000F19E9">
            <w:pPr>
              <w:pStyle w:val="ConsPlusNormal"/>
              <w:jc w:val="center"/>
            </w:pPr>
            <w:r>
              <w:t>928,00</w:t>
            </w:r>
          </w:p>
        </w:tc>
      </w:tr>
      <w:tr w:rsidR="000F19E9">
        <w:tc>
          <w:tcPr>
            <w:tcW w:w="3628" w:type="dxa"/>
          </w:tcPr>
          <w:p w:rsidR="000F19E9" w:rsidRDefault="000F19E9">
            <w:pPr>
              <w:pStyle w:val="ConsPlusNormal"/>
            </w:pPr>
            <w:r>
              <w:t>Государственная судебная власть</w:t>
            </w:r>
          </w:p>
        </w:tc>
        <w:tc>
          <w:tcPr>
            <w:tcW w:w="680" w:type="dxa"/>
          </w:tcPr>
          <w:p w:rsidR="000F19E9" w:rsidRDefault="000F19E9">
            <w:pPr>
              <w:pStyle w:val="ConsPlusNormal"/>
              <w:jc w:val="center"/>
            </w:pPr>
            <w:r>
              <w:t>003</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92</w:t>
            </w:r>
          </w:p>
        </w:tc>
        <w:tc>
          <w:tcPr>
            <w:tcW w:w="624" w:type="dxa"/>
          </w:tcPr>
          <w:p w:rsidR="000F19E9" w:rsidRDefault="000F19E9">
            <w:pPr>
              <w:pStyle w:val="ConsPlusNormal"/>
            </w:pPr>
          </w:p>
        </w:tc>
        <w:tc>
          <w:tcPr>
            <w:tcW w:w="1587" w:type="dxa"/>
          </w:tcPr>
          <w:p w:rsidR="000F19E9" w:rsidRDefault="000F19E9">
            <w:pPr>
              <w:pStyle w:val="ConsPlusNormal"/>
              <w:jc w:val="center"/>
            </w:pPr>
            <w:r>
              <w:t>928,00</w:t>
            </w:r>
          </w:p>
        </w:tc>
        <w:tc>
          <w:tcPr>
            <w:tcW w:w="1644" w:type="dxa"/>
          </w:tcPr>
          <w:p w:rsidR="000F19E9" w:rsidRDefault="000F19E9">
            <w:pPr>
              <w:pStyle w:val="ConsPlusNormal"/>
              <w:jc w:val="center"/>
            </w:pPr>
            <w:r>
              <w:t>928,00</w:t>
            </w:r>
          </w:p>
        </w:tc>
      </w:tr>
      <w:tr w:rsidR="000F19E9">
        <w:tc>
          <w:tcPr>
            <w:tcW w:w="3628" w:type="dxa"/>
          </w:tcPr>
          <w:p w:rsidR="000F19E9" w:rsidRDefault="000F19E9">
            <w:pPr>
              <w:pStyle w:val="ConsPlusNormal"/>
            </w:pPr>
            <w:r>
              <w:t>Обеспечение деятельности аппарата судей</w:t>
            </w:r>
          </w:p>
        </w:tc>
        <w:tc>
          <w:tcPr>
            <w:tcW w:w="680" w:type="dxa"/>
          </w:tcPr>
          <w:p w:rsidR="000F19E9" w:rsidRDefault="000F19E9">
            <w:pPr>
              <w:pStyle w:val="ConsPlusNormal"/>
              <w:jc w:val="center"/>
            </w:pPr>
            <w:r>
              <w:t>003</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92 5</w:t>
            </w:r>
          </w:p>
        </w:tc>
        <w:tc>
          <w:tcPr>
            <w:tcW w:w="624" w:type="dxa"/>
          </w:tcPr>
          <w:p w:rsidR="000F19E9" w:rsidRDefault="000F19E9">
            <w:pPr>
              <w:pStyle w:val="ConsPlusNormal"/>
            </w:pPr>
          </w:p>
        </w:tc>
        <w:tc>
          <w:tcPr>
            <w:tcW w:w="1587" w:type="dxa"/>
          </w:tcPr>
          <w:p w:rsidR="000F19E9" w:rsidRDefault="000F19E9">
            <w:pPr>
              <w:pStyle w:val="ConsPlusNormal"/>
              <w:jc w:val="center"/>
            </w:pPr>
            <w:r>
              <w:t>928,00</w:t>
            </w:r>
          </w:p>
        </w:tc>
        <w:tc>
          <w:tcPr>
            <w:tcW w:w="1644" w:type="dxa"/>
          </w:tcPr>
          <w:p w:rsidR="000F19E9" w:rsidRDefault="000F19E9">
            <w:pPr>
              <w:pStyle w:val="ConsPlusNormal"/>
              <w:jc w:val="center"/>
            </w:pPr>
            <w:r>
              <w:t>928,00</w:t>
            </w:r>
          </w:p>
        </w:tc>
      </w:tr>
      <w:tr w:rsidR="000F19E9">
        <w:tc>
          <w:tcPr>
            <w:tcW w:w="3628" w:type="dxa"/>
          </w:tcPr>
          <w:p w:rsidR="000F19E9" w:rsidRDefault="000F19E9">
            <w:pPr>
              <w:pStyle w:val="ConsPlusNormal"/>
            </w:pPr>
            <w:r>
              <w:t>Пожизненное содержание судей</w:t>
            </w:r>
          </w:p>
        </w:tc>
        <w:tc>
          <w:tcPr>
            <w:tcW w:w="680" w:type="dxa"/>
          </w:tcPr>
          <w:p w:rsidR="000F19E9" w:rsidRDefault="000F19E9">
            <w:pPr>
              <w:pStyle w:val="ConsPlusNormal"/>
              <w:jc w:val="center"/>
            </w:pPr>
            <w:r>
              <w:t>003</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92 5 00 28950</w:t>
            </w:r>
          </w:p>
        </w:tc>
        <w:tc>
          <w:tcPr>
            <w:tcW w:w="624" w:type="dxa"/>
          </w:tcPr>
          <w:p w:rsidR="000F19E9" w:rsidRDefault="000F19E9">
            <w:pPr>
              <w:pStyle w:val="ConsPlusNormal"/>
            </w:pPr>
          </w:p>
        </w:tc>
        <w:tc>
          <w:tcPr>
            <w:tcW w:w="1587" w:type="dxa"/>
          </w:tcPr>
          <w:p w:rsidR="000F19E9" w:rsidRDefault="000F19E9">
            <w:pPr>
              <w:pStyle w:val="ConsPlusNormal"/>
              <w:jc w:val="center"/>
            </w:pPr>
            <w:r>
              <w:t>928,00</w:t>
            </w:r>
          </w:p>
        </w:tc>
        <w:tc>
          <w:tcPr>
            <w:tcW w:w="1644" w:type="dxa"/>
          </w:tcPr>
          <w:p w:rsidR="000F19E9" w:rsidRDefault="000F19E9">
            <w:pPr>
              <w:pStyle w:val="ConsPlusNormal"/>
              <w:jc w:val="center"/>
            </w:pPr>
            <w:r>
              <w:t>928,00</w:t>
            </w:r>
          </w:p>
        </w:tc>
      </w:tr>
      <w:tr w:rsidR="000F19E9">
        <w:tc>
          <w:tcPr>
            <w:tcW w:w="3628" w:type="dxa"/>
          </w:tcPr>
          <w:p w:rsidR="000F19E9" w:rsidRDefault="000F19E9">
            <w:pPr>
              <w:pStyle w:val="ConsPlusNormal"/>
            </w:pPr>
            <w:r>
              <w:t>Социальное обеспечение и иные выплаты населению</w:t>
            </w:r>
          </w:p>
        </w:tc>
        <w:tc>
          <w:tcPr>
            <w:tcW w:w="680" w:type="dxa"/>
          </w:tcPr>
          <w:p w:rsidR="000F19E9" w:rsidRDefault="000F19E9">
            <w:pPr>
              <w:pStyle w:val="ConsPlusNormal"/>
              <w:jc w:val="center"/>
            </w:pPr>
            <w:r>
              <w:t>003</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92 5 00 28950</w:t>
            </w:r>
          </w:p>
        </w:tc>
        <w:tc>
          <w:tcPr>
            <w:tcW w:w="624" w:type="dxa"/>
          </w:tcPr>
          <w:p w:rsidR="000F19E9" w:rsidRDefault="000F19E9">
            <w:pPr>
              <w:pStyle w:val="ConsPlusNormal"/>
              <w:jc w:val="center"/>
            </w:pPr>
            <w:r>
              <w:t>300</w:t>
            </w:r>
          </w:p>
        </w:tc>
        <w:tc>
          <w:tcPr>
            <w:tcW w:w="1587" w:type="dxa"/>
          </w:tcPr>
          <w:p w:rsidR="000F19E9" w:rsidRDefault="000F19E9">
            <w:pPr>
              <w:pStyle w:val="ConsPlusNormal"/>
              <w:jc w:val="center"/>
            </w:pPr>
            <w:r>
              <w:t>928,00</w:t>
            </w:r>
          </w:p>
        </w:tc>
        <w:tc>
          <w:tcPr>
            <w:tcW w:w="1644" w:type="dxa"/>
          </w:tcPr>
          <w:p w:rsidR="000F19E9" w:rsidRDefault="000F19E9">
            <w:pPr>
              <w:pStyle w:val="ConsPlusNormal"/>
              <w:jc w:val="center"/>
            </w:pPr>
            <w:r>
              <w:t>928,00</w:t>
            </w:r>
          </w:p>
        </w:tc>
      </w:tr>
      <w:tr w:rsidR="000F19E9">
        <w:tc>
          <w:tcPr>
            <w:tcW w:w="3628" w:type="dxa"/>
          </w:tcPr>
          <w:p w:rsidR="000F19E9" w:rsidRDefault="000F19E9">
            <w:pPr>
              <w:pStyle w:val="ConsPlusNormal"/>
            </w:pPr>
            <w:r>
              <w:t>Счетная палата Республики Дагестан</w:t>
            </w:r>
          </w:p>
        </w:tc>
        <w:tc>
          <w:tcPr>
            <w:tcW w:w="680" w:type="dxa"/>
          </w:tcPr>
          <w:p w:rsidR="000F19E9" w:rsidRDefault="000F19E9">
            <w:pPr>
              <w:pStyle w:val="ConsPlusNormal"/>
              <w:jc w:val="center"/>
            </w:pPr>
            <w:r>
              <w:t>005</w:t>
            </w:r>
          </w:p>
        </w:tc>
        <w:tc>
          <w:tcPr>
            <w:tcW w:w="556"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122611,90</w:t>
            </w:r>
          </w:p>
        </w:tc>
        <w:tc>
          <w:tcPr>
            <w:tcW w:w="1644" w:type="dxa"/>
          </w:tcPr>
          <w:p w:rsidR="000F19E9" w:rsidRDefault="000F19E9">
            <w:pPr>
              <w:pStyle w:val="ConsPlusNormal"/>
              <w:jc w:val="center"/>
            </w:pPr>
            <w:r>
              <w:t>125185,70</w:t>
            </w:r>
          </w:p>
        </w:tc>
      </w:tr>
      <w:tr w:rsidR="000F19E9">
        <w:tc>
          <w:tcPr>
            <w:tcW w:w="3628" w:type="dxa"/>
          </w:tcPr>
          <w:p w:rsidR="000F19E9" w:rsidRDefault="000F19E9">
            <w:pPr>
              <w:pStyle w:val="ConsPlusNormal"/>
            </w:pPr>
            <w:r>
              <w:t xml:space="preserve">Общегосударственные </w:t>
            </w:r>
            <w:r>
              <w:lastRenderedPageBreak/>
              <w:t>вопросы</w:t>
            </w:r>
          </w:p>
        </w:tc>
        <w:tc>
          <w:tcPr>
            <w:tcW w:w="680" w:type="dxa"/>
          </w:tcPr>
          <w:p w:rsidR="000F19E9" w:rsidRDefault="000F19E9">
            <w:pPr>
              <w:pStyle w:val="ConsPlusNormal"/>
              <w:jc w:val="center"/>
            </w:pPr>
            <w:r>
              <w:lastRenderedPageBreak/>
              <w:t>005</w:t>
            </w:r>
          </w:p>
        </w:tc>
        <w:tc>
          <w:tcPr>
            <w:tcW w:w="556" w:type="dxa"/>
          </w:tcPr>
          <w:p w:rsidR="000F19E9" w:rsidRDefault="000F19E9">
            <w:pPr>
              <w:pStyle w:val="ConsPlusNormal"/>
              <w:jc w:val="center"/>
            </w:pPr>
            <w:r>
              <w:t>01</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122611,90</w:t>
            </w:r>
          </w:p>
        </w:tc>
        <w:tc>
          <w:tcPr>
            <w:tcW w:w="1644" w:type="dxa"/>
          </w:tcPr>
          <w:p w:rsidR="000F19E9" w:rsidRDefault="000F19E9">
            <w:pPr>
              <w:pStyle w:val="ConsPlusNormal"/>
              <w:jc w:val="center"/>
            </w:pPr>
            <w:r>
              <w:t>125185,70</w:t>
            </w:r>
          </w:p>
        </w:tc>
      </w:tr>
      <w:tr w:rsidR="000F19E9">
        <w:tc>
          <w:tcPr>
            <w:tcW w:w="3628" w:type="dxa"/>
          </w:tcPr>
          <w:p w:rsidR="000F19E9" w:rsidRDefault="000F19E9">
            <w:pPr>
              <w:pStyle w:val="ConsPlusNormal"/>
            </w:pPr>
            <w:r>
              <w:lastRenderedPageBreak/>
              <w:t>Обеспечение деятельности финансовых, налоговых и таможенных органов и органов финансового (финансово-бюджетного) надзора</w:t>
            </w:r>
          </w:p>
        </w:tc>
        <w:tc>
          <w:tcPr>
            <w:tcW w:w="680" w:type="dxa"/>
          </w:tcPr>
          <w:p w:rsidR="000F19E9" w:rsidRDefault="000F19E9">
            <w:pPr>
              <w:pStyle w:val="ConsPlusNormal"/>
              <w:jc w:val="center"/>
            </w:pPr>
            <w:r>
              <w:t>005</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06</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122611,90</w:t>
            </w:r>
          </w:p>
        </w:tc>
        <w:tc>
          <w:tcPr>
            <w:tcW w:w="1644" w:type="dxa"/>
          </w:tcPr>
          <w:p w:rsidR="000F19E9" w:rsidRDefault="000F19E9">
            <w:pPr>
              <w:pStyle w:val="ConsPlusNormal"/>
              <w:jc w:val="center"/>
            </w:pPr>
            <w:r>
              <w:t>125185,70</w:t>
            </w:r>
          </w:p>
        </w:tc>
      </w:tr>
      <w:tr w:rsidR="000F19E9">
        <w:tc>
          <w:tcPr>
            <w:tcW w:w="3628" w:type="dxa"/>
          </w:tcPr>
          <w:p w:rsidR="000F19E9" w:rsidRDefault="000F19E9">
            <w:pPr>
              <w:pStyle w:val="ConsPlusNormal"/>
            </w:pPr>
            <w:r>
              <w:t>Счетная палата Республики Дагестан</w:t>
            </w:r>
          </w:p>
        </w:tc>
        <w:tc>
          <w:tcPr>
            <w:tcW w:w="680" w:type="dxa"/>
          </w:tcPr>
          <w:p w:rsidR="000F19E9" w:rsidRDefault="000F19E9">
            <w:pPr>
              <w:pStyle w:val="ConsPlusNormal"/>
              <w:jc w:val="center"/>
            </w:pPr>
            <w:r>
              <w:t>005</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93</w:t>
            </w:r>
          </w:p>
        </w:tc>
        <w:tc>
          <w:tcPr>
            <w:tcW w:w="624" w:type="dxa"/>
          </w:tcPr>
          <w:p w:rsidR="000F19E9" w:rsidRDefault="000F19E9">
            <w:pPr>
              <w:pStyle w:val="ConsPlusNormal"/>
            </w:pPr>
          </w:p>
        </w:tc>
        <w:tc>
          <w:tcPr>
            <w:tcW w:w="1587" w:type="dxa"/>
          </w:tcPr>
          <w:p w:rsidR="000F19E9" w:rsidRDefault="000F19E9">
            <w:pPr>
              <w:pStyle w:val="ConsPlusNormal"/>
              <w:jc w:val="center"/>
            </w:pPr>
            <w:r>
              <w:t>122611,90</w:t>
            </w:r>
          </w:p>
        </w:tc>
        <w:tc>
          <w:tcPr>
            <w:tcW w:w="1644" w:type="dxa"/>
          </w:tcPr>
          <w:p w:rsidR="000F19E9" w:rsidRDefault="000F19E9">
            <w:pPr>
              <w:pStyle w:val="ConsPlusNormal"/>
              <w:jc w:val="center"/>
            </w:pPr>
            <w:r>
              <w:t>125185,70</w:t>
            </w:r>
          </w:p>
        </w:tc>
      </w:tr>
      <w:tr w:rsidR="000F19E9">
        <w:tc>
          <w:tcPr>
            <w:tcW w:w="3628" w:type="dxa"/>
          </w:tcPr>
          <w:p w:rsidR="000F19E9" w:rsidRDefault="000F19E9">
            <w:pPr>
              <w:pStyle w:val="ConsPlusNormal"/>
            </w:pPr>
            <w:r>
              <w:t>Председатель Счетной палаты Республики Дагестан</w:t>
            </w:r>
          </w:p>
        </w:tc>
        <w:tc>
          <w:tcPr>
            <w:tcW w:w="680" w:type="dxa"/>
          </w:tcPr>
          <w:p w:rsidR="000F19E9" w:rsidRDefault="000F19E9">
            <w:pPr>
              <w:pStyle w:val="ConsPlusNormal"/>
              <w:jc w:val="center"/>
            </w:pPr>
            <w:r>
              <w:t>005</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93 6</w:t>
            </w:r>
          </w:p>
        </w:tc>
        <w:tc>
          <w:tcPr>
            <w:tcW w:w="624" w:type="dxa"/>
          </w:tcPr>
          <w:p w:rsidR="000F19E9" w:rsidRDefault="000F19E9">
            <w:pPr>
              <w:pStyle w:val="ConsPlusNormal"/>
            </w:pPr>
          </w:p>
        </w:tc>
        <w:tc>
          <w:tcPr>
            <w:tcW w:w="1587" w:type="dxa"/>
          </w:tcPr>
          <w:p w:rsidR="000F19E9" w:rsidRDefault="000F19E9">
            <w:pPr>
              <w:pStyle w:val="ConsPlusNormal"/>
              <w:jc w:val="center"/>
            </w:pPr>
            <w:r>
              <w:t>4647,00</w:t>
            </w:r>
          </w:p>
        </w:tc>
        <w:tc>
          <w:tcPr>
            <w:tcW w:w="1644" w:type="dxa"/>
          </w:tcPr>
          <w:p w:rsidR="000F19E9" w:rsidRDefault="000F19E9">
            <w:pPr>
              <w:pStyle w:val="ConsPlusNormal"/>
              <w:jc w:val="center"/>
            </w:pPr>
            <w:r>
              <w:t>4787,00</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w:t>
            </w:r>
          </w:p>
        </w:tc>
        <w:tc>
          <w:tcPr>
            <w:tcW w:w="680" w:type="dxa"/>
          </w:tcPr>
          <w:p w:rsidR="000F19E9" w:rsidRDefault="000F19E9">
            <w:pPr>
              <w:pStyle w:val="ConsPlusNormal"/>
              <w:jc w:val="center"/>
            </w:pPr>
            <w:r>
              <w:t>005</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93 6 00 20000</w:t>
            </w:r>
          </w:p>
        </w:tc>
        <w:tc>
          <w:tcPr>
            <w:tcW w:w="624" w:type="dxa"/>
          </w:tcPr>
          <w:p w:rsidR="000F19E9" w:rsidRDefault="000F19E9">
            <w:pPr>
              <w:pStyle w:val="ConsPlusNormal"/>
            </w:pPr>
          </w:p>
        </w:tc>
        <w:tc>
          <w:tcPr>
            <w:tcW w:w="1587" w:type="dxa"/>
          </w:tcPr>
          <w:p w:rsidR="000F19E9" w:rsidRDefault="000F19E9">
            <w:pPr>
              <w:pStyle w:val="ConsPlusNormal"/>
              <w:jc w:val="center"/>
            </w:pPr>
            <w:r>
              <w:t>4647,00</w:t>
            </w:r>
          </w:p>
        </w:tc>
        <w:tc>
          <w:tcPr>
            <w:tcW w:w="1644" w:type="dxa"/>
          </w:tcPr>
          <w:p w:rsidR="000F19E9" w:rsidRDefault="000F19E9">
            <w:pPr>
              <w:pStyle w:val="ConsPlusNormal"/>
              <w:jc w:val="center"/>
            </w:pPr>
            <w:r>
              <w:t>4787,00</w:t>
            </w:r>
          </w:p>
        </w:tc>
      </w:tr>
      <w:tr w:rsidR="000F19E9">
        <w:tc>
          <w:tcPr>
            <w:tcW w:w="362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t>005</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93 6 00 20000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4647,00</w:t>
            </w:r>
          </w:p>
        </w:tc>
        <w:tc>
          <w:tcPr>
            <w:tcW w:w="1644" w:type="dxa"/>
          </w:tcPr>
          <w:p w:rsidR="000F19E9" w:rsidRDefault="000F19E9">
            <w:pPr>
              <w:pStyle w:val="ConsPlusNormal"/>
              <w:jc w:val="center"/>
            </w:pPr>
            <w:r>
              <w:t>4787,00</w:t>
            </w:r>
          </w:p>
        </w:tc>
      </w:tr>
      <w:tr w:rsidR="000F19E9">
        <w:tc>
          <w:tcPr>
            <w:tcW w:w="3628" w:type="dxa"/>
          </w:tcPr>
          <w:p w:rsidR="000F19E9" w:rsidRDefault="000F19E9">
            <w:pPr>
              <w:pStyle w:val="ConsPlusNormal"/>
            </w:pPr>
            <w:r>
              <w:t>Обеспечение деятельности Счетной палаты Республики Дагестан</w:t>
            </w:r>
          </w:p>
        </w:tc>
        <w:tc>
          <w:tcPr>
            <w:tcW w:w="680" w:type="dxa"/>
          </w:tcPr>
          <w:p w:rsidR="000F19E9" w:rsidRDefault="000F19E9">
            <w:pPr>
              <w:pStyle w:val="ConsPlusNormal"/>
              <w:jc w:val="center"/>
            </w:pPr>
            <w:r>
              <w:t>005</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93 7</w:t>
            </w:r>
          </w:p>
        </w:tc>
        <w:tc>
          <w:tcPr>
            <w:tcW w:w="624" w:type="dxa"/>
          </w:tcPr>
          <w:p w:rsidR="000F19E9" w:rsidRDefault="000F19E9">
            <w:pPr>
              <w:pStyle w:val="ConsPlusNormal"/>
            </w:pPr>
          </w:p>
        </w:tc>
        <w:tc>
          <w:tcPr>
            <w:tcW w:w="1587" w:type="dxa"/>
          </w:tcPr>
          <w:p w:rsidR="000F19E9" w:rsidRDefault="000F19E9">
            <w:pPr>
              <w:pStyle w:val="ConsPlusNormal"/>
              <w:jc w:val="center"/>
            </w:pPr>
            <w:r>
              <w:t>117964,90</w:t>
            </w:r>
          </w:p>
        </w:tc>
        <w:tc>
          <w:tcPr>
            <w:tcW w:w="1644" w:type="dxa"/>
          </w:tcPr>
          <w:p w:rsidR="000F19E9" w:rsidRDefault="000F19E9">
            <w:pPr>
              <w:pStyle w:val="ConsPlusNormal"/>
              <w:jc w:val="center"/>
            </w:pPr>
            <w:r>
              <w:t>120398,70</w:t>
            </w:r>
          </w:p>
        </w:tc>
      </w:tr>
      <w:tr w:rsidR="000F19E9">
        <w:tc>
          <w:tcPr>
            <w:tcW w:w="3628" w:type="dxa"/>
          </w:tcPr>
          <w:p w:rsidR="000F19E9" w:rsidRDefault="000F19E9">
            <w:pPr>
              <w:pStyle w:val="ConsPlusNormal"/>
            </w:pPr>
            <w:r>
              <w:lastRenderedPageBreak/>
              <w:t>Финансовое обеспечение выполнения функций государственных органов</w:t>
            </w:r>
          </w:p>
        </w:tc>
        <w:tc>
          <w:tcPr>
            <w:tcW w:w="680" w:type="dxa"/>
          </w:tcPr>
          <w:p w:rsidR="000F19E9" w:rsidRDefault="000F19E9">
            <w:pPr>
              <w:pStyle w:val="ConsPlusNormal"/>
              <w:jc w:val="center"/>
            </w:pPr>
            <w:r>
              <w:t>005</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93 7 00 20000</w:t>
            </w:r>
          </w:p>
        </w:tc>
        <w:tc>
          <w:tcPr>
            <w:tcW w:w="624" w:type="dxa"/>
          </w:tcPr>
          <w:p w:rsidR="000F19E9" w:rsidRDefault="000F19E9">
            <w:pPr>
              <w:pStyle w:val="ConsPlusNormal"/>
            </w:pPr>
          </w:p>
        </w:tc>
        <w:tc>
          <w:tcPr>
            <w:tcW w:w="1587" w:type="dxa"/>
          </w:tcPr>
          <w:p w:rsidR="000F19E9" w:rsidRDefault="000F19E9">
            <w:pPr>
              <w:pStyle w:val="ConsPlusNormal"/>
              <w:jc w:val="center"/>
            </w:pPr>
            <w:r>
              <w:t>117964,90</w:t>
            </w:r>
          </w:p>
        </w:tc>
        <w:tc>
          <w:tcPr>
            <w:tcW w:w="1644" w:type="dxa"/>
          </w:tcPr>
          <w:p w:rsidR="000F19E9" w:rsidRDefault="000F19E9">
            <w:pPr>
              <w:pStyle w:val="ConsPlusNormal"/>
              <w:jc w:val="center"/>
            </w:pPr>
            <w:r>
              <w:t>120398,70</w:t>
            </w:r>
          </w:p>
        </w:tc>
      </w:tr>
      <w:tr w:rsidR="000F19E9">
        <w:tc>
          <w:tcPr>
            <w:tcW w:w="362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t>005</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93 7 00 20000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88003,90</w:t>
            </w:r>
          </w:p>
        </w:tc>
        <w:tc>
          <w:tcPr>
            <w:tcW w:w="1644" w:type="dxa"/>
          </w:tcPr>
          <w:p w:rsidR="000F19E9" w:rsidRDefault="000F19E9">
            <w:pPr>
              <w:pStyle w:val="ConsPlusNormal"/>
              <w:jc w:val="center"/>
            </w:pPr>
            <w:r>
              <w:t>90437,70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005</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93 7 00 20000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29701,00</w:t>
            </w:r>
          </w:p>
        </w:tc>
        <w:tc>
          <w:tcPr>
            <w:tcW w:w="1644" w:type="dxa"/>
          </w:tcPr>
          <w:p w:rsidR="000F19E9" w:rsidRDefault="000F19E9">
            <w:pPr>
              <w:pStyle w:val="ConsPlusNormal"/>
              <w:jc w:val="center"/>
            </w:pPr>
            <w:r>
              <w:t>29701,00</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005</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93 7 00 20000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260,00</w:t>
            </w:r>
          </w:p>
        </w:tc>
        <w:tc>
          <w:tcPr>
            <w:tcW w:w="1644" w:type="dxa"/>
          </w:tcPr>
          <w:p w:rsidR="000F19E9" w:rsidRDefault="000F19E9">
            <w:pPr>
              <w:pStyle w:val="ConsPlusNormal"/>
              <w:jc w:val="center"/>
            </w:pPr>
            <w:r>
              <w:t>260,00</w:t>
            </w:r>
          </w:p>
        </w:tc>
      </w:tr>
      <w:tr w:rsidR="000F19E9">
        <w:tc>
          <w:tcPr>
            <w:tcW w:w="3628" w:type="dxa"/>
          </w:tcPr>
          <w:p w:rsidR="000F19E9" w:rsidRDefault="000F19E9">
            <w:pPr>
              <w:pStyle w:val="ConsPlusNormal"/>
            </w:pPr>
            <w:r>
              <w:t>Постоянное представительство Республики Дагестан при Президенте Российской Федерации</w:t>
            </w:r>
          </w:p>
        </w:tc>
        <w:tc>
          <w:tcPr>
            <w:tcW w:w="680" w:type="dxa"/>
          </w:tcPr>
          <w:p w:rsidR="000F19E9" w:rsidRDefault="000F19E9">
            <w:pPr>
              <w:pStyle w:val="ConsPlusNormal"/>
              <w:jc w:val="center"/>
            </w:pPr>
            <w:r>
              <w:t>006</w:t>
            </w:r>
          </w:p>
        </w:tc>
        <w:tc>
          <w:tcPr>
            <w:tcW w:w="556"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53188,10</w:t>
            </w:r>
          </w:p>
        </w:tc>
        <w:tc>
          <w:tcPr>
            <w:tcW w:w="1644" w:type="dxa"/>
          </w:tcPr>
          <w:p w:rsidR="000F19E9" w:rsidRDefault="000F19E9">
            <w:pPr>
              <w:pStyle w:val="ConsPlusNormal"/>
              <w:jc w:val="center"/>
            </w:pPr>
            <w:r>
              <w:t>54150,40</w:t>
            </w:r>
          </w:p>
        </w:tc>
      </w:tr>
      <w:tr w:rsidR="000F19E9">
        <w:tc>
          <w:tcPr>
            <w:tcW w:w="3628" w:type="dxa"/>
          </w:tcPr>
          <w:p w:rsidR="000F19E9" w:rsidRDefault="000F19E9">
            <w:pPr>
              <w:pStyle w:val="ConsPlusNormal"/>
            </w:pPr>
            <w:r>
              <w:t>Общегосударственные вопросы</w:t>
            </w:r>
          </w:p>
        </w:tc>
        <w:tc>
          <w:tcPr>
            <w:tcW w:w="680" w:type="dxa"/>
          </w:tcPr>
          <w:p w:rsidR="000F19E9" w:rsidRDefault="000F19E9">
            <w:pPr>
              <w:pStyle w:val="ConsPlusNormal"/>
              <w:jc w:val="center"/>
            </w:pPr>
            <w:r>
              <w:t>006</w:t>
            </w:r>
          </w:p>
        </w:tc>
        <w:tc>
          <w:tcPr>
            <w:tcW w:w="556" w:type="dxa"/>
          </w:tcPr>
          <w:p w:rsidR="000F19E9" w:rsidRDefault="000F19E9">
            <w:pPr>
              <w:pStyle w:val="ConsPlusNormal"/>
              <w:jc w:val="center"/>
            </w:pPr>
            <w:r>
              <w:t>01</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53188,10</w:t>
            </w:r>
          </w:p>
        </w:tc>
        <w:tc>
          <w:tcPr>
            <w:tcW w:w="1644" w:type="dxa"/>
          </w:tcPr>
          <w:p w:rsidR="000F19E9" w:rsidRDefault="000F19E9">
            <w:pPr>
              <w:pStyle w:val="ConsPlusNormal"/>
              <w:jc w:val="center"/>
            </w:pPr>
            <w:r>
              <w:t>54150,40</w:t>
            </w:r>
          </w:p>
        </w:tc>
      </w:tr>
      <w:tr w:rsidR="000F19E9">
        <w:tc>
          <w:tcPr>
            <w:tcW w:w="3628" w:type="dxa"/>
          </w:tcPr>
          <w:p w:rsidR="000F19E9" w:rsidRDefault="000F19E9">
            <w:pPr>
              <w:pStyle w:val="ConsPlusNormal"/>
            </w:pPr>
            <w:r>
              <w:t xml:space="preserve">Другие </w:t>
            </w:r>
            <w:r>
              <w:lastRenderedPageBreak/>
              <w:t>общегосударственные вопросы</w:t>
            </w:r>
          </w:p>
        </w:tc>
        <w:tc>
          <w:tcPr>
            <w:tcW w:w="680" w:type="dxa"/>
          </w:tcPr>
          <w:p w:rsidR="000F19E9" w:rsidRDefault="000F19E9">
            <w:pPr>
              <w:pStyle w:val="ConsPlusNormal"/>
              <w:jc w:val="center"/>
            </w:pPr>
            <w:r>
              <w:lastRenderedPageBreak/>
              <w:t>006</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53188,10</w:t>
            </w:r>
          </w:p>
        </w:tc>
        <w:tc>
          <w:tcPr>
            <w:tcW w:w="1644" w:type="dxa"/>
          </w:tcPr>
          <w:p w:rsidR="000F19E9" w:rsidRDefault="000F19E9">
            <w:pPr>
              <w:pStyle w:val="ConsPlusNormal"/>
              <w:jc w:val="center"/>
            </w:pPr>
            <w:r>
              <w:t>54150,40</w:t>
            </w:r>
          </w:p>
        </w:tc>
      </w:tr>
      <w:tr w:rsidR="000F19E9">
        <w:tc>
          <w:tcPr>
            <w:tcW w:w="3628" w:type="dxa"/>
          </w:tcPr>
          <w:p w:rsidR="000F19E9" w:rsidRDefault="000F19E9">
            <w:pPr>
              <w:pStyle w:val="ConsPlusNormal"/>
            </w:pPr>
            <w:r>
              <w:lastRenderedPageBreak/>
              <w:t>Реализация функций органов государственной власти Республики Дагестан</w:t>
            </w:r>
          </w:p>
        </w:tc>
        <w:tc>
          <w:tcPr>
            <w:tcW w:w="680" w:type="dxa"/>
          </w:tcPr>
          <w:p w:rsidR="000F19E9" w:rsidRDefault="000F19E9">
            <w:pPr>
              <w:pStyle w:val="ConsPlusNormal"/>
              <w:jc w:val="center"/>
            </w:pPr>
            <w:r>
              <w:t>006</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w:t>
            </w:r>
          </w:p>
        </w:tc>
        <w:tc>
          <w:tcPr>
            <w:tcW w:w="624" w:type="dxa"/>
          </w:tcPr>
          <w:p w:rsidR="000F19E9" w:rsidRDefault="000F19E9">
            <w:pPr>
              <w:pStyle w:val="ConsPlusNormal"/>
            </w:pPr>
          </w:p>
        </w:tc>
        <w:tc>
          <w:tcPr>
            <w:tcW w:w="1587" w:type="dxa"/>
          </w:tcPr>
          <w:p w:rsidR="000F19E9" w:rsidRDefault="000F19E9">
            <w:pPr>
              <w:pStyle w:val="ConsPlusNormal"/>
              <w:jc w:val="center"/>
            </w:pPr>
            <w:r>
              <w:t>53188,10</w:t>
            </w:r>
          </w:p>
        </w:tc>
        <w:tc>
          <w:tcPr>
            <w:tcW w:w="1644" w:type="dxa"/>
          </w:tcPr>
          <w:p w:rsidR="000F19E9" w:rsidRDefault="000F19E9">
            <w:pPr>
              <w:pStyle w:val="ConsPlusNormal"/>
              <w:jc w:val="center"/>
            </w:pPr>
            <w:r>
              <w:t>54150,40</w:t>
            </w:r>
          </w:p>
        </w:tc>
      </w:tr>
      <w:tr w:rsidR="000F19E9">
        <w:tc>
          <w:tcPr>
            <w:tcW w:w="3628" w:type="dxa"/>
          </w:tcPr>
          <w:p w:rsidR="000F19E9" w:rsidRDefault="000F19E9">
            <w:pPr>
              <w:pStyle w:val="ConsPlusNormal"/>
            </w:pPr>
            <w:r>
              <w:t>Иные непрограммные мероприятия</w:t>
            </w:r>
          </w:p>
        </w:tc>
        <w:tc>
          <w:tcPr>
            <w:tcW w:w="680" w:type="dxa"/>
          </w:tcPr>
          <w:p w:rsidR="000F19E9" w:rsidRDefault="000F19E9">
            <w:pPr>
              <w:pStyle w:val="ConsPlusNormal"/>
              <w:jc w:val="center"/>
            </w:pPr>
            <w:r>
              <w:t>006</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99 8</w:t>
            </w:r>
          </w:p>
        </w:tc>
        <w:tc>
          <w:tcPr>
            <w:tcW w:w="624" w:type="dxa"/>
          </w:tcPr>
          <w:p w:rsidR="000F19E9" w:rsidRDefault="000F19E9">
            <w:pPr>
              <w:pStyle w:val="ConsPlusNormal"/>
            </w:pPr>
          </w:p>
        </w:tc>
        <w:tc>
          <w:tcPr>
            <w:tcW w:w="1587" w:type="dxa"/>
          </w:tcPr>
          <w:p w:rsidR="000F19E9" w:rsidRDefault="000F19E9">
            <w:pPr>
              <w:pStyle w:val="ConsPlusNormal"/>
              <w:jc w:val="center"/>
            </w:pPr>
            <w:r>
              <w:t>53188,10</w:t>
            </w:r>
          </w:p>
        </w:tc>
        <w:tc>
          <w:tcPr>
            <w:tcW w:w="1644" w:type="dxa"/>
          </w:tcPr>
          <w:p w:rsidR="000F19E9" w:rsidRDefault="000F19E9">
            <w:pPr>
              <w:pStyle w:val="ConsPlusNormal"/>
              <w:jc w:val="center"/>
            </w:pPr>
            <w:r>
              <w:t>54150,40</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w:t>
            </w:r>
          </w:p>
        </w:tc>
        <w:tc>
          <w:tcPr>
            <w:tcW w:w="680" w:type="dxa"/>
          </w:tcPr>
          <w:p w:rsidR="000F19E9" w:rsidRDefault="000F19E9">
            <w:pPr>
              <w:pStyle w:val="ConsPlusNormal"/>
              <w:jc w:val="center"/>
            </w:pPr>
            <w:r>
              <w:t>006</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99 8 00 20000</w:t>
            </w:r>
          </w:p>
        </w:tc>
        <w:tc>
          <w:tcPr>
            <w:tcW w:w="624" w:type="dxa"/>
          </w:tcPr>
          <w:p w:rsidR="000F19E9" w:rsidRDefault="000F19E9">
            <w:pPr>
              <w:pStyle w:val="ConsPlusNormal"/>
            </w:pPr>
          </w:p>
        </w:tc>
        <w:tc>
          <w:tcPr>
            <w:tcW w:w="1587" w:type="dxa"/>
          </w:tcPr>
          <w:p w:rsidR="000F19E9" w:rsidRDefault="000F19E9">
            <w:pPr>
              <w:pStyle w:val="ConsPlusNormal"/>
              <w:jc w:val="center"/>
            </w:pPr>
            <w:r>
              <w:t>53188,10</w:t>
            </w:r>
          </w:p>
        </w:tc>
        <w:tc>
          <w:tcPr>
            <w:tcW w:w="1644" w:type="dxa"/>
          </w:tcPr>
          <w:p w:rsidR="000F19E9" w:rsidRDefault="000F19E9">
            <w:pPr>
              <w:pStyle w:val="ConsPlusNormal"/>
              <w:jc w:val="center"/>
            </w:pPr>
            <w:r>
              <w:t>54150,40</w:t>
            </w:r>
          </w:p>
        </w:tc>
      </w:tr>
      <w:tr w:rsidR="000F19E9">
        <w:tc>
          <w:tcPr>
            <w:tcW w:w="362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t>006</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99 8 00 20000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33420,60</w:t>
            </w:r>
          </w:p>
        </w:tc>
        <w:tc>
          <w:tcPr>
            <w:tcW w:w="1644" w:type="dxa"/>
          </w:tcPr>
          <w:p w:rsidR="000F19E9" w:rsidRDefault="000F19E9">
            <w:pPr>
              <w:pStyle w:val="ConsPlusNormal"/>
              <w:jc w:val="center"/>
            </w:pPr>
            <w:r>
              <w:t>34382,90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006</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99 8 00 20000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18657,50</w:t>
            </w:r>
          </w:p>
        </w:tc>
        <w:tc>
          <w:tcPr>
            <w:tcW w:w="1644" w:type="dxa"/>
          </w:tcPr>
          <w:p w:rsidR="000F19E9" w:rsidRDefault="000F19E9">
            <w:pPr>
              <w:pStyle w:val="ConsPlusNormal"/>
              <w:jc w:val="center"/>
            </w:pPr>
            <w:r>
              <w:t>18657,50</w:t>
            </w:r>
          </w:p>
        </w:tc>
      </w:tr>
      <w:tr w:rsidR="000F19E9">
        <w:tc>
          <w:tcPr>
            <w:tcW w:w="3628" w:type="dxa"/>
          </w:tcPr>
          <w:p w:rsidR="000F19E9" w:rsidRDefault="000F19E9">
            <w:pPr>
              <w:pStyle w:val="ConsPlusNormal"/>
            </w:pPr>
            <w:r>
              <w:t>Социальное обеспечение и иные выплаты населению</w:t>
            </w:r>
          </w:p>
        </w:tc>
        <w:tc>
          <w:tcPr>
            <w:tcW w:w="680" w:type="dxa"/>
          </w:tcPr>
          <w:p w:rsidR="000F19E9" w:rsidRDefault="000F19E9">
            <w:pPr>
              <w:pStyle w:val="ConsPlusNormal"/>
              <w:jc w:val="center"/>
            </w:pPr>
            <w:r>
              <w:t>006</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99 8 00 20000</w:t>
            </w:r>
          </w:p>
        </w:tc>
        <w:tc>
          <w:tcPr>
            <w:tcW w:w="624" w:type="dxa"/>
          </w:tcPr>
          <w:p w:rsidR="000F19E9" w:rsidRDefault="000F19E9">
            <w:pPr>
              <w:pStyle w:val="ConsPlusNormal"/>
              <w:jc w:val="center"/>
            </w:pPr>
            <w:r>
              <w:t>300</w:t>
            </w:r>
          </w:p>
        </w:tc>
        <w:tc>
          <w:tcPr>
            <w:tcW w:w="1587" w:type="dxa"/>
          </w:tcPr>
          <w:p w:rsidR="000F19E9" w:rsidRDefault="000F19E9">
            <w:pPr>
              <w:pStyle w:val="ConsPlusNormal"/>
              <w:jc w:val="center"/>
            </w:pPr>
            <w:r>
              <w:t>150,00</w:t>
            </w:r>
          </w:p>
        </w:tc>
        <w:tc>
          <w:tcPr>
            <w:tcW w:w="1644" w:type="dxa"/>
          </w:tcPr>
          <w:p w:rsidR="000F19E9" w:rsidRDefault="000F19E9">
            <w:pPr>
              <w:pStyle w:val="ConsPlusNormal"/>
              <w:jc w:val="center"/>
            </w:pPr>
            <w:r>
              <w:t>150,00</w:t>
            </w:r>
          </w:p>
        </w:tc>
      </w:tr>
      <w:tr w:rsidR="000F19E9">
        <w:tc>
          <w:tcPr>
            <w:tcW w:w="3628" w:type="dxa"/>
          </w:tcPr>
          <w:p w:rsidR="000F19E9" w:rsidRDefault="000F19E9">
            <w:pPr>
              <w:pStyle w:val="ConsPlusNormal"/>
            </w:pPr>
            <w:r>
              <w:lastRenderedPageBreak/>
              <w:t>Иные бюджетные ассигнования</w:t>
            </w:r>
          </w:p>
        </w:tc>
        <w:tc>
          <w:tcPr>
            <w:tcW w:w="680" w:type="dxa"/>
          </w:tcPr>
          <w:p w:rsidR="000F19E9" w:rsidRDefault="000F19E9">
            <w:pPr>
              <w:pStyle w:val="ConsPlusNormal"/>
              <w:jc w:val="center"/>
            </w:pPr>
            <w:r>
              <w:t>006</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99 8 00 20000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960,00</w:t>
            </w:r>
          </w:p>
        </w:tc>
        <w:tc>
          <w:tcPr>
            <w:tcW w:w="1644" w:type="dxa"/>
          </w:tcPr>
          <w:p w:rsidR="000F19E9" w:rsidRDefault="000F19E9">
            <w:pPr>
              <w:pStyle w:val="ConsPlusNormal"/>
              <w:jc w:val="center"/>
            </w:pPr>
            <w:r>
              <w:t>960,00</w:t>
            </w:r>
          </w:p>
        </w:tc>
      </w:tr>
      <w:tr w:rsidR="000F19E9">
        <w:tc>
          <w:tcPr>
            <w:tcW w:w="3628" w:type="dxa"/>
          </w:tcPr>
          <w:p w:rsidR="000F19E9" w:rsidRDefault="000F19E9">
            <w:pPr>
              <w:pStyle w:val="ConsPlusNormal"/>
            </w:pPr>
            <w:r>
              <w:t>Министерство энергетики и жилищно-коммунального хозяйства Республики Дагестан</w:t>
            </w:r>
          </w:p>
        </w:tc>
        <w:tc>
          <w:tcPr>
            <w:tcW w:w="680" w:type="dxa"/>
          </w:tcPr>
          <w:p w:rsidR="000F19E9" w:rsidRDefault="000F19E9">
            <w:pPr>
              <w:pStyle w:val="ConsPlusNormal"/>
              <w:jc w:val="center"/>
            </w:pPr>
            <w:r>
              <w:t>010</w:t>
            </w:r>
          </w:p>
        </w:tc>
        <w:tc>
          <w:tcPr>
            <w:tcW w:w="556"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108188,20</w:t>
            </w:r>
          </w:p>
        </w:tc>
        <w:tc>
          <w:tcPr>
            <w:tcW w:w="1644" w:type="dxa"/>
          </w:tcPr>
          <w:p w:rsidR="000F19E9" w:rsidRDefault="000F19E9">
            <w:pPr>
              <w:pStyle w:val="ConsPlusNormal"/>
              <w:jc w:val="center"/>
            </w:pPr>
            <w:r>
              <w:t>108967,00</w:t>
            </w:r>
          </w:p>
        </w:tc>
      </w:tr>
      <w:tr w:rsidR="000F19E9">
        <w:tc>
          <w:tcPr>
            <w:tcW w:w="3628" w:type="dxa"/>
          </w:tcPr>
          <w:p w:rsidR="000F19E9" w:rsidRDefault="000F19E9">
            <w:pPr>
              <w:pStyle w:val="ConsPlusNormal"/>
            </w:pPr>
            <w:r>
              <w:t>Национальная экономика</w:t>
            </w:r>
          </w:p>
        </w:tc>
        <w:tc>
          <w:tcPr>
            <w:tcW w:w="680" w:type="dxa"/>
          </w:tcPr>
          <w:p w:rsidR="000F19E9" w:rsidRDefault="000F19E9">
            <w:pPr>
              <w:pStyle w:val="ConsPlusNormal"/>
              <w:jc w:val="center"/>
            </w:pPr>
            <w:r>
              <w:t>010</w:t>
            </w:r>
          </w:p>
        </w:tc>
        <w:tc>
          <w:tcPr>
            <w:tcW w:w="556" w:type="dxa"/>
          </w:tcPr>
          <w:p w:rsidR="000F19E9" w:rsidRDefault="000F19E9">
            <w:pPr>
              <w:pStyle w:val="ConsPlusNormal"/>
              <w:jc w:val="center"/>
            </w:pPr>
            <w:r>
              <w:t>04</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39716,60</w:t>
            </w:r>
          </w:p>
        </w:tc>
        <w:tc>
          <w:tcPr>
            <w:tcW w:w="1644" w:type="dxa"/>
          </w:tcPr>
          <w:p w:rsidR="000F19E9" w:rsidRDefault="000F19E9">
            <w:pPr>
              <w:pStyle w:val="ConsPlusNormal"/>
              <w:jc w:val="center"/>
            </w:pPr>
            <w:r>
              <w:t>40495,40</w:t>
            </w:r>
          </w:p>
        </w:tc>
      </w:tr>
      <w:tr w:rsidR="000F19E9">
        <w:tc>
          <w:tcPr>
            <w:tcW w:w="3628" w:type="dxa"/>
          </w:tcPr>
          <w:p w:rsidR="000F19E9" w:rsidRDefault="000F19E9">
            <w:pPr>
              <w:pStyle w:val="ConsPlusNormal"/>
            </w:pPr>
            <w:r>
              <w:t>Топливно-энергетический комплекс</w:t>
            </w:r>
          </w:p>
        </w:tc>
        <w:tc>
          <w:tcPr>
            <w:tcW w:w="680" w:type="dxa"/>
          </w:tcPr>
          <w:p w:rsidR="000F19E9" w:rsidRDefault="000F19E9">
            <w:pPr>
              <w:pStyle w:val="ConsPlusNormal"/>
              <w:jc w:val="center"/>
            </w:pPr>
            <w:r>
              <w:t>010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02</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39716,60</w:t>
            </w:r>
          </w:p>
        </w:tc>
        <w:tc>
          <w:tcPr>
            <w:tcW w:w="1644" w:type="dxa"/>
          </w:tcPr>
          <w:p w:rsidR="000F19E9" w:rsidRDefault="000F19E9">
            <w:pPr>
              <w:pStyle w:val="ConsPlusNormal"/>
              <w:jc w:val="center"/>
            </w:pPr>
            <w:r>
              <w:t>40495,40</w:t>
            </w:r>
          </w:p>
        </w:tc>
      </w:tr>
      <w:tr w:rsidR="000F19E9">
        <w:tc>
          <w:tcPr>
            <w:tcW w:w="3628" w:type="dxa"/>
          </w:tcPr>
          <w:p w:rsidR="000F19E9" w:rsidRDefault="000F19E9">
            <w:pPr>
              <w:pStyle w:val="ConsPlusNormal"/>
            </w:pPr>
            <w:r>
              <w:t>Реализация функций органов государственной власти Республики Дагестан</w:t>
            </w:r>
          </w:p>
        </w:tc>
        <w:tc>
          <w:tcPr>
            <w:tcW w:w="680" w:type="dxa"/>
          </w:tcPr>
          <w:p w:rsidR="000F19E9" w:rsidRDefault="000F19E9">
            <w:pPr>
              <w:pStyle w:val="ConsPlusNormal"/>
              <w:jc w:val="center"/>
            </w:pPr>
            <w:r>
              <w:t>010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99</w:t>
            </w:r>
          </w:p>
        </w:tc>
        <w:tc>
          <w:tcPr>
            <w:tcW w:w="624" w:type="dxa"/>
          </w:tcPr>
          <w:p w:rsidR="000F19E9" w:rsidRDefault="000F19E9">
            <w:pPr>
              <w:pStyle w:val="ConsPlusNormal"/>
            </w:pPr>
          </w:p>
        </w:tc>
        <w:tc>
          <w:tcPr>
            <w:tcW w:w="1587" w:type="dxa"/>
          </w:tcPr>
          <w:p w:rsidR="000F19E9" w:rsidRDefault="000F19E9">
            <w:pPr>
              <w:pStyle w:val="ConsPlusNormal"/>
              <w:jc w:val="center"/>
            </w:pPr>
            <w:r>
              <w:t>39716,60</w:t>
            </w:r>
          </w:p>
        </w:tc>
        <w:tc>
          <w:tcPr>
            <w:tcW w:w="1644" w:type="dxa"/>
          </w:tcPr>
          <w:p w:rsidR="000F19E9" w:rsidRDefault="000F19E9">
            <w:pPr>
              <w:pStyle w:val="ConsPlusNormal"/>
              <w:jc w:val="center"/>
            </w:pPr>
            <w:r>
              <w:t>40495,40</w:t>
            </w:r>
          </w:p>
        </w:tc>
      </w:tr>
      <w:tr w:rsidR="000F19E9">
        <w:tc>
          <w:tcPr>
            <w:tcW w:w="3628" w:type="dxa"/>
          </w:tcPr>
          <w:p w:rsidR="000F19E9" w:rsidRDefault="000F19E9">
            <w:pPr>
              <w:pStyle w:val="ConsPlusNormal"/>
            </w:pPr>
            <w:r>
              <w:t>Иные непрограммные мероприятия</w:t>
            </w:r>
          </w:p>
        </w:tc>
        <w:tc>
          <w:tcPr>
            <w:tcW w:w="680" w:type="dxa"/>
          </w:tcPr>
          <w:p w:rsidR="000F19E9" w:rsidRDefault="000F19E9">
            <w:pPr>
              <w:pStyle w:val="ConsPlusNormal"/>
              <w:jc w:val="center"/>
            </w:pPr>
            <w:r>
              <w:t>010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99 8</w:t>
            </w:r>
          </w:p>
        </w:tc>
        <w:tc>
          <w:tcPr>
            <w:tcW w:w="624" w:type="dxa"/>
          </w:tcPr>
          <w:p w:rsidR="000F19E9" w:rsidRDefault="000F19E9">
            <w:pPr>
              <w:pStyle w:val="ConsPlusNormal"/>
            </w:pPr>
          </w:p>
        </w:tc>
        <w:tc>
          <w:tcPr>
            <w:tcW w:w="1587" w:type="dxa"/>
          </w:tcPr>
          <w:p w:rsidR="000F19E9" w:rsidRDefault="000F19E9">
            <w:pPr>
              <w:pStyle w:val="ConsPlusNormal"/>
              <w:jc w:val="center"/>
            </w:pPr>
            <w:r>
              <w:t>35426,60</w:t>
            </w:r>
          </w:p>
        </w:tc>
        <w:tc>
          <w:tcPr>
            <w:tcW w:w="1644" w:type="dxa"/>
          </w:tcPr>
          <w:p w:rsidR="000F19E9" w:rsidRDefault="000F19E9">
            <w:pPr>
              <w:pStyle w:val="ConsPlusNormal"/>
              <w:jc w:val="center"/>
            </w:pPr>
            <w:r>
              <w:t>36205,40</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w:t>
            </w:r>
          </w:p>
        </w:tc>
        <w:tc>
          <w:tcPr>
            <w:tcW w:w="680" w:type="dxa"/>
          </w:tcPr>
          <w:p w:rsidR="000F19E9" w:rsidRDefault="000F19E9">
            <w:pPr>
              <w:pStyle w:val="ConsPlusNormal"/>
              <w:jc w:val="center"/>
            </w:pPr>
            <w:r>
              <w:t>010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99 8 00 20000</w:t>
            </w:r>
          </w:p>
        </w:tc>
        <w:tc>
          <w:tcPr>
            <w:tcW w:w="624" w:type="dxa"/>
          </w:tcPr>
          <w:p w:rsidR="000F19E9" w:rsidRDefault="000F19E9">
            <w:pPr>
              <w:pStyle w:val="ConsPlusNormal"/>
            </w:pPr>
          </w:p>
        </w:tc>
        <w:tc>
          <w:tcPr>
            <w:tcW w:w="1587" w:type="dxa"/>
          </w:tcPr>
          <w:p w:rsidR="000F19E9" w:rsidRDefault="000F19E9">
            <w:pPr>
              <w:pStyle w:val="ConsPlusNormal"/>
              <w:jc w:val="center"/>
            </w:pPr>
            <w:r>
              <w:t>35426,60</w:t>
            </w:r>
          </w:p>
        </w:tc>
        <w:tc>
          <w:tcPr>
            <w:tcW w:w="1644" w:type="dxa"/>
          </w:tcPr>
          <w:p w:rsidR="000F19E9" w:rsidRDefault="000F19E9">
            <w:pPr>
              <w:pStyle w:val="ConsPlusNormal"/>
              <w:jc w:val="center"/>
            </w:pPr>
            <w:r>
              <w:t>36205,40</w:t>
            </w:r>
          </w:p>
        </w:tc>
      </w:tr>
      <w:tr w:rsidR="000F19E9">
        <w:tc>
          <w:tcPr>
            <w:tcW w:w="3628" w:type="dxa"/>
          </w:tcPr>
          <w:p w:rsidR="000F19E9" w:rsidRDefault="000F19E9">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680" w:type="dxa"/>
          </w:tcPr>
          <w:p w:rsidR="000F19E9" w:rsidRDefault="000F19E9">
            <w:pPr>
              <w:pStyle w:val="ConsPlusNormal"/>
              <w:jc w:val="center"/>
            </w:pPr>
            <w:r>
              <w:lastRenderedPageBreak/>
              <w:t>010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99 8 00 20000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26874,60</w:t>
            </w:r>
          </w:p>
        </w:tc>
        <w:tc>
          <w:tcPr>
            <w:tcW w:w="1644" w:type="dxa"/>
          </w:tcPr>
          <w:p w:rsidR="000F19E9" w:rsidRDefault="000F19E9">
            <w:pPr>
              <w:pStyle w:val="ConsPlusNormal"/>
              <w:jc w:val="center"/>
            </w:pPr>
            <w:r>
              <w:t>27653,40</w:t>
            </w:r>
          </w:p>
        </w:tc>
      </w:tr>
      <w:tr w:rsidR="000F19E9">
        <w:tc>
          <w:tcPr>
            <w:tcW w:w="362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010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99 8 00 20000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8502,00</w:t>
            </w:r>
          </w:p>
        </w:tc>
        <w:tc>
          <w:tcPr>
            <w:tcW w:w="1644" w:type="dxa"/>
          </w:tcPr>
          <w:p w:rsidR="000F19E9" w:rsidRDefault="000F19E9">
            <w:pPr>
              <w:pStyle w:val="ConsPlusNormal"/>
              <w:jc w:val="center"/>
            </w:pPr>
            <w:r>
              <w:t>8502,00</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010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99 8 00 20000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50,00</w:t>
            </w:r>
          </w:p>
        </w:tc>
        <w:tc>
          <w:tcPr>
            <w:tcW w:w="1644" w:type="dxa"/>
          </w:tcPr>
          <w:p w:rsidR="000F19E9" w:rsidRDefault="000F19E9">
            <w:pPr>
              <w:pStyle w:val="ConsPlusNormal"/>
              <w:jc w:val="center"/>
            </w:pPr>
            <w:r>
              <w:t>50,00</w:t>
            </w:r>
          </w:p>
        </w:tc>
      </w:tr>
      <w:tr w:rsidR="000F19E9">
        <w:tc>
          <w:tcPr>
            <w:tcW w:w="3628" w:type="dxa"/>
          </w:tcPr>
          <w:p w:rsidR="000F19E9" w:rsidRDefault="000F19E9">
            <w:pPr>
              <w:pStyle w:val="ConsPlusNormal"/>
            </w:pPr>
            <w:r>
              <w:t>Иные непрограммные мероприятия</w:t>
            </w:r>
          </w:p>
        </w:tc>
        <w:tc>
          <w:tcPr>
            <w:tcW w:w="680" w:type="dxa"/>
          </w:tcPr>
          <w:p w:rsidR="000F19E9" w:rsidRDefault="000F19E9">
            <w:pPr>
              <w:pStyle w:val="ConsPlusNormal"/>
              <w:jc w:val="center"/>
            </w:pPr>
            <w:r>
              <w:t>010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99 9</w:t>
            </w:r>
          </w:p>
        </w:tc>
        <w:tc>
          <w:tcPr>
            <w:tcW w:w="624" w:type="dxa"/>
          </w:tcPr>
          <w:p w:rsidR="000F19E9" w:rsidRDefault="000F19E9">
            <w:pPr>
              <w:pStyle w:val="ConsPlusNormal"/>
            </w:pPr>
          </w:p>
        </w:tc>
        <w:tc>
          <w:tcPr>
            <w:tcW w:w="1587" w:type="dxa"/>
          </w:tcPr>
          <w:p w:rsidR="000F19E9" w:rsidRDefault="000F19E9">
            <w:pPr>
              <w:pStyle w:val="ConsPlusNormal"/>
              <w:jc w:val="center"/>
            </w:pPr>
            <w:r>
              <w:t>4290,00</w:t>
            </w:r>
          </w:p>
        </w:tc>
        <w:tc>
          <w:tcPr>
            <w:tcW w:w="1644" w:type="dxa"/>
          </w:tcPr>
          <w:p w:rsidR="000F19E9" w:rsidRDefault="000F19E9">
            <w:pPr>
              <w:pStyle w:val="ConsPlusNormal"/>
              <w:jc w:val="center"/>
            </w:pPr>
            <w:r>
              <w:t>4290,00</w:t>
            </w:r>
          </w:p>
        </w:tc>
      </w:tr>
      <w:tr w:rsidR="000F19E9">
        <w:tc>
          <w:tcPr>
            <w:tcW w:w="3628" w:type="dxa"/>
          </w:tcPr>
          <w:p w:rsidR="000F19E9" w:rsidRDefault="000F19E9">
            <w:pPr>
              <w:pStyle w:val="ConsPlusNormal"/>
            </w:pPr>
            <w:r>
              <w:t>Реализация направления расходов по иным непрограммным мероприятиям в области коммунального хозяйства</w:t>
            </w:r>
          </w:p>
        </w:tc>
        <w:tc>
          <w:tcPr>
            <w:tcW w:w="680" w:type="dxa"/>
          </w:tcPr>
          <w:p w:rsidR="000F19E9" w:rsidRDefault="000F19E9">
            <w:pPr>
              <w:pStyle w:val="ConsPlusNormal"/>
              <w:jc w:val="center"/>
            </w:pPr>
            <w:r>
              <w:t>010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99 9 00 05000</w:t>
            </w:r>
          </w:p>
        </w:tc>
        <w:tc>
          <w:tcPr>
            <w:tcW w:w="624" w:type="dxa"/>
          </w:tcPr>
          <w:p w:rsidR="000F19E9" w:rsidRDefault="000F19E9">
            <w:pPr>
              <w:pStyle w:val="ConsPlusNormal"/>
            </w:pPr>
          </w:p>
        </w:tc>
        <w:tc>
          <w:tcPr>
            <w:tcW w:w="1587" w:type="dxa"/>
          </w:tcPr>
          <w:p w:rsidR="000F19E9" w:rsidRDefault="000F19E9">
            <w:pPr>
              <w:pStyle w:val="ConsPlusNormal"/>
              <w:jc w:val="center"/>
            </w:pPr>
            <w:r>
              <w:t>4290,00</w:t>
            </w:r>
          </w:p>
        </w:tc>
        <w:tc>
          <w:tcPr>
            <w:tcW w:w="1644" w:type="dxa"/>
          </w:tcPr>
          <w:p w:rsidR="000F19E9" w:rsidRDefault="000F19E9">
            <w:pPr>
              <w:pStyle w:val="ConsPlusNormal"/>
              <w:jc w:val="center"/>
            </w:pPr>
            <w:r>
              <w:t>4290,00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010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99 9 00 05000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4290,00</w:t>
            </w:r>
          </w:p>
        </w:tc>
        <w:tc>
          <w:tcPr>
            <w:tcW w:w="1644" w:type="dxa"/>
          </w:tcPr>
          <w:p w:rsidR="000F19E9" w:rsidRDefault="000F19E9">
            <w:pPr>
              <w:pStyle w:val="ConsPlusNormal"/>
              <w:jc w:val="center"/>
            </w:pPr>
            <w:r>
              <w:t>4290,00</w:t>
            </w:r>
          </w:p>
        </w:tc>
      </w:tr>
      <w:tr w:rsidR="000F19E9">
        <w:tc>
          <w:tcPr>
            <w:tcW w:w="3628" w:type="dxa"/>
          </w:tcPr>
          <w:p w:rsidR="000F19E9" w:rsidRDefault="000F19E9">
            <w:pPr>
              <w:pStyle w:val="ConsPlusNormal"/>
            </w:pPr>
            <w:r>
              <w:t>Жилищно-коммунальное хозяйство</w:t>
            </w:r>
          </w:p>
        </w:tc>
        <w:tc>
          <w:tcPr>
            <w:tcW w:w="680" w:type="dxa"/>
          </w:tcPr>
          <w:p w:rsidR="000F19E9" w:rsidRDefault="000F19E9">
            <w:pPr>
              <w:pStyle w:val="ConsPlusNormal"/>
              <w:jc w:val="center"/>
            </w:pPr>
            <w:r>
              <w:t>010</w:t>
            </w:r>
          </w:p>
        </w:tc>
        <w:tc>
          <w:tcPr>
            <w:tcW w:w="556" w:type="dxa"/>
          </w:tcPr>
          <w:p w:rsidR="000F19E9" w:rsidRDefault="000F19E9">
            <w:pPr>
              <w:pStyle w:val="ConsPlusNormal"/>
              <w:jc w:val="center"/>
            </w:pPr>
            <w:r>
              <w:t>05</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68471,60</w:t>
            </w:r>
          </w:p>
        </w:tc>
        <w:tc>
          <w:tcPr>
            <w:tcW w:w="1644" w:type="dxa"/>
          </w:tcPr>
          <w:p w:rsidR="000F19E9" w:rsidRDefault="000F19E9">
            <w:pPr>
              <w:pStyle w:val="ConsPlusNormal"/>
              <w:jc w:val="center"/>
            </w:pPr>
            <w:r>
              <w:t>68471,60</w:t>
            </w:r>
          </w:p>
        </w:tc>
      </w:tr>
      <w:tr w:rsidR="000F19E9">
        <w:tc>
          <w:tcPr>
            <w:tcW w:w="3628" w:type="dxa"/>
          </w:tcPr>
          <w:p w:rsidR="000F19E9" w:rsidRDefault="000F19E9">
            <w:pPr>
              <w:pStyle w:val="ConsPlusNormal"/>
            </w:pPr>
            <w:r>
              <w:t>Другие вопросы в области жилищно-коммунального хозяйства</w:t>
            </w:r>
          </w:p>
        </w:tc>
        <w:tc>
          <w:tcPr>
            <w:tcW w:w="680" w:type="dxa"/>
          </w:tcPr>
          <w:p w:rsidR="000F19E9" w:rsidRDefault="000F19E9">
            <w:pPr>
              <w:pStyle w:val="ConsPlusNormal"/>
              <w:jc w:val="center"/>
            </w:pPr>
            <w:r>
              <w:t>010</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68471,60</w:t>
            </w:r>
          </w:p>
        </w:tc>
        <w:tc>
          <w:tcPr>
            <w:tcW w:w="1644" w:type="dxa"/>
          </w:tcPr>
          <w:p w:rsidR="000F19E9" w:rsidRDefault="000F19E9">
            <w:pPr>
              <w:pStyle w:val="ConsPlusNormal"/>
              <w:jc w:val="center"/>
            </w:pPr>
            <w:r>
              <w:t>68471,60</w:t>
            </w:r>
          </w:p>
        </w:tc>
      </w:tr>
      <w:tr w:rsidR="000F19E9">
        <w:tc>
          <w:tcPr>
            <w:tcW w:w="3628" w:type="dxa"/>
          </w:tcPr>
          <w:p w:rsidR="000F19E9" w:rsidRDefault="000F19E9">
            <w:pPr>
              <w:pStyle w:val="ConsPlusNormal"/>
            </w:pPr>
            <w:r>
              <w:t xml:space="preserve">Реализация функций органов государственной власти </w:t>
            </w:r>
            <w:r>
              <w:lastRenderedPageBreak/>
              <w:t>Республики Дагестан</w:t>
            </w:r>
          </w:p>
        </w:tc>
        <w:tc>
          <w:tcPr>
            <w:tcW w:w="680" w:type="dxa"/>
          </w:tcPr>
          <w:p w:rsidR="000F19E9" w:rsidRDefault="000F19E9">
            <w:pPr>
              <w:pStyle w:val="ConsPlusNormal"/>
              <w:jc w:val="center"/>
            </w:pPr>
            <w:r>
              <w:lastRenderedPageBreak/>
              <w:t>010</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99</w:t>
            </w:r>
          </w:p>
        </w:tc>
        <w:tc>
          <w:tcPr>
            <w:tcW w:w="624" w:type="dxa"/>
          </w:tcPr>
          <w:p w:rsidR="000F19E9" w:rsidRDefault="000F19E9">
            <w:pPr>
              <w:pStyle w:val="ConsPlusNormal"/>
            </w:pPr>
          </w:p>
        </w:tc>
        <w:tc>
          <w:tcPr>
            <w:tcW w:w="1587" w:type="dxa"/>
          </w:tcPr>
          <w:p w:rsidR="000F19E9" w:rsidRDefault="000F19E9">
            <w:pPr>
              <w:pStyle w:val="ConsPlusNormal"/>
              <w:jc w:val="center"/>
            </w:pPr>
            <w:r>
              <w:t>68471,60</w:t>
            </w:r>
          </w:p>
        </w:tc>
        <w:tc>
          <w:tcPr>
            <w:tcW w:w="1644" w:type="dxa"/>
          </w:tcPr>
          <w:p w:rsidR="000F19E9" w:rsidRDefault="000F19E9">
            <w:pPr>
              <w:pStyle w:val="ConsPlusNormal"/>
              <w:jc w:val="center"/>
            </w:pPr>
            <w:r>
              <w:t>68471,60</w:t>
            </w:r>
          </w:p>
        </w:tc>
      </w:tr>
      <w:tr w:rsidR="000F19E9">
        <w:tc>
          <w:tcPr>
            <w:tcW w:w="3628" w:type="dxa"/>
          </w:tcPr>
          <w:p w:rsidR="000F19E9" w:rsidRDefault="000F19E9">
            <w:pPr>
              <w:pStyle w:val="ConsPlusNormal"/>
            </w:pPr>
            <w:r>
              <w:lastRenderedPageBreak/>
              <w:t>Иные непрограммные мероприятия</w:t>
            </w:r>
          </w:p>
        </w:tc>
        <w:tc>
          <w:tcPr>
            <w:tcW w:w="680" w:type="dxa"/>
          </w:tcPr>
          <w:p w:rsidR="000F19E9" w:rsidRDefault="000F19E9">
            <w:pPr>
              <w:pStyle w:val="ConsPlusNormal"/>
              <w:jc w:val="center"/>
            </w:pPr>
            <w:r>
              <w:t>010</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99 9</w:t>
            </w:r>
          </w:p>
        </w:tc>
        <w:tc>
          <w:tcPr>
            <w:tcW w:w="624" w:type="dxa"/>
          </w:tcPr>
          <w:p w:rsidR="000F19E9" w:rsidRDefault="000F19E9">
            <w:pPr>
              <w:pStyle w:val="ConsPlusNormal"/>
            </w:pPr>
          </w:p>
        </w:tc>
        <w:tc>
          <w:tcPr>
            <w:tcW w:w="1587" w:type="dxa"/>
          </w:tcPr>
          <w:p w:rsidR="000F19E9" w:rsidRDefault="000F19E9">
            <w:pPr>
              <w:pStyle w:val="ConsPlusNormal"/>
              <w:jc w:val="center"/>
            </w:pPr>
            <w:r>
              <w:t>68471,60</w:t>
            </w:r>
          </w:p>
        </w:tc>
        <w:tc>
          <w:tcPr>
            <w:tcW w:w="1644" w:type="dxa"/>
          </w:tcPr>
          <w:p w:rsidR="000F19E9" w:rsidRDefault="000F19E9">
            <w:pPr>
              <w:pStyle w:val="ConsPlusNormal"/>
              <w:jc w:val="center"/>
            </w:pPr>
            <w:r>
              <w:t>68471,60</w:t>
            </w:r>
          </w:p>
        </w:tc>
      </w:tr>
      <w:tr w:rsidR="000F19E9">
        <w:tc>
          <w:tcPr>
            <w:tcW w:w="3628" w:type="dxa"/>
          </w:tcPr>
          <w:p w:rsidR="000F19E9" w:rsidRDefault="000F19E9">
            <w:pPr>
              <w:pStyle w:val="ConsPlusNormal"/>
            </w:pPr>
            <w:r>
              <w:t>Расходы на обеспечение деятельности (оказание услуг) государственных учреждений</w:t>
            </w:r>
          </w:p>
        </w:tc>
        <w:tc>
          <w:tcPr>
            <w:tcW w:w="680" w:type="dxa"/>
          </w:tcPr>
          <w:p w:rsidR="000F19E9" w:rsidRDefault="000F19E9">
            <w:pPr>
              <w:pStyle w:val="ConsPlusNormal"/>
              <w:jc w:val="center"/>
            </w:pPr>
            <w:r>
              <w:t>010</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99 9 00 00590</w:t>
            </w:r>
          </w:p>
        </w:tc>
        <w:tc>
          <w:tcPr>
            <w:tcW w:w="624" w:type="dxa"/>
          </w:tcPr>
          <w:p w:rsidR="000F19E9" w:rsidRDefault="000F19E9">
            <w:pPr>
              <w:pStyle w:val="ConsPlusNormal"/>
            </w:pPr>
          </w:p>
        </w:tc>
        <w:tc>
          <w:tcPr>
            <w:tcW w:w="1587" w:type="dxa"/>
          </w:tcPr>
          <w:p w:rsidR="000F19E9" w:rsidRDefault="000F19E9">
            <w:pPr>
              <w:pStyle w:val="ConsPlusNormal"/>
              <w:jc w:val="center"/>
            </w:pPr>
            <w:r>
              <w:t>68471,60</w:t>
            </w:r>
          </w:p>
        </w:tc>
        <w:tc>
          <w:tcPr>
            <w:tcW w:w="1644" w:type="dxa"/>
          </w:tcPr>
          <w:p w:rsidR="000F19E9" w:rsidRDefault="000F19E9">
            <w:pPr>
              <w:pStyle w:val="ConsPlusNormal"/>
              <w:jc w:val="center"/>
            </w:pPr>
            <w:r>
              <w:t>68471,60</w:t>
            </w:r>
          </w:p>
        </w:tc>
      </w:tr>
      <w:tr w:rsidR="000F19E9">
        <w:tc>
          <w:tcPr>
            <w:tcW w:w="362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t>010</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99 9 00 00590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12669,80</w:t>
            </w:r>
          </w:p>
        </w:tc>
        <w:tc>
          <w:tcPr>
            <w:tcW w:w="1644" w:type="dxa"/>
          </w:tcPr>
          <w:p w:rsidR="000F19E9" w:rsidRDefault="000F19E9">
            <w:pPr>
              <w:pStyle w:val="ConsPlusNormal"/>
              <w:jc w:val="center"/>
            </w:pPr>
            <w:r>
              <w:t>12669,80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010</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99 9 00 00590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792,80</w:t>
            </w:r>
          </w:p>
        </w:tc>
        <w:tc>
          <w:tcPr>
            <w:tcW w:w="1644" w:type="dxa"/>
          </w:tcPr>
          <w:p w:rsidR="000F19E9" w:rsidRDefault="000F19E9">
            <w:pPr>
              <w:pStyle w:val="ConsPlusNormal"/>
              <w:jc w:val="center"/>
            </w:pPr>
            <w:r>
              <w:t>792,80</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010</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99 9 00 00590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55009,00</w:t>
            </w:r>
          </w:p>
        </w:tc>
        <w:tc>
          <w:tcPr>
            <w:tcW w:w="1644" w:type="dxa"/>
          </w:tcPr>
          <w:p w:rsidR="000F19E9" w:rsidRDefault="000F19E9">
            <w:pPr>
              <w:pStyle w:val="ConsPlusNormal"/>
              <w:jc w:val="center"/>
            </w:pPr>
            <w:r>
              <w:t>55009,00</w:t>
            </w:r>
          </w:p>
        </w:tc>
      </w:tr>
      <w:tr w:rsidR="000F19E9">
        <w:tc>
          <w:tcPr>
            <w:tcW w:w="3628" w:type="dxa"/>
          </w:tcPr>
          <w:p w:rsidR="000F19E9" w:rsidRDefault="000F19E9">
            <w:pPr>
              <w:pStyle w:val="ConsPlusNormal"/>
            </w:pPr>
            <w:r>
              <w:t>Министерство цифрового развития Республики Дагестан</w:t>
            </w:r>
          </w:p>
        </w:tc>
        <w:tc>
          <w:tcPr>
            <w:tcW w:w="680" w:type="dxa"/>
          </w:tcPr>
          <w:p w:rsidR="000F19E9" w:rsidRDefault="000F19E9">
            <w:pPr>
              <w:pStyle w:val="ConsPlusNormal"/>
              <w:jc w:val="center"/>
            </w:pPr>
            <w:r>
              <w:t>012</w:t>
            </w:r>
          </w:p>
        </w:tc>
        <w:tc>
          <w:tcPr>
            <w:tcW w:w="556"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900354,84</w:t>
            </w:r>
          </w:p>
        </w:tc>
        <w:tc>
          <w:tcPr>
            <w:tcW w:w="1644" w:type="dxa"/>
          </w:tcPr>
          <w:p w:rsidR="000F19E9" w:rsidRDefault="000F19E9">
            <w:pPr>
              <w:pStyle w:val="ConsPlusNormal"/>
              <w:jc w:val="center"/>
            </w:pPr>
            <w:r>
              <w:t>1752403,01</w:t>
            </w:r>
          </w:p>
        </w:tc>
      </w:tr>
      <w:tr w:rsidR="000F19E9">
        <w:tc>
          <w:tcPr>
            <w:tcW w:w="3628" w:type="dxa"/>
          </w:tcPr>
          <w:p w:rsidR="000F19E9" w:rsidRDefault="000F19E9">
            <w:pPr>
              <w:pStyle w:val="ConsPlusNormal"/>
            </w:pPr>
            <w:r>
              <w:lastRenderedPageBreak/>
              <w:t>Общегосударственные вопросы</w:t>
            </w:r>
          </w:p>
        </w:tc>
        <w:tc>
          <w:tcPr>
            <w:tcW w:w="680" w:type="dxa"/>
          </w:tcPr>
          <w:p w:rsidR="000F19E9" w:rsidRDefault="000F19E9">
            <w:pPr>
              <w:pStyle w:val="ConsPlusNormal"/>
              <w:jc w:val="center"/>
            </w:pPr>
            <w:r>
              <w:t>012</w:t>
            </w:r>
          </w:p>
        </w:tc>
        <w:tc>
          <w:tcPr>
            <w:tcW w:w="556" w:type="dxa"/>
          </w:tcPr>
          <w:p w:rsidR="000F19E9" w:rsidRDefault="000F19E9">
            <w:pPr>
              <w:pStyle w:val="ConsPlusNormal"/>
              <w:jc w:val="center"/>
            </w:pPr>
            <w:r>
              <w:t>01</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81450,51</w:t>
            </w:r>
          </w:p>
        </w:tc>
        <w:tc>
          <w:tcPr>
            <w:tcW w:w="1644" w:type="dxa"/>
          </w:tcPr>
          <w:p w:rsidR="000F19E9" w:rsidRDefault="000F19E9">
            <w:pPr>
              <w:pStyle w:val="ConsPlusNormal"/>
              <w:jc w:val="center"/>
            </w:pPr>
            <w:r>
              <w:t>15742,02</w:t>
            </w:r>
          </w:p>
        </w:tc>
      </w:tr>
      <w:tr w:rsidR="000F19E9">
        <w:tc>
          <w:tcPr>
            <w:tcW w:w="3628" w:type="dxa"/>
          </w:tcPr>
          <w:p w:rsidR="000F19E9" w:rsidRDefault="000F19E9">
            <w:pPr>
              <w:pStyle w:val="ConsPlusNormal"/>
            </w:pPr>
            <w:r>
              <w:t>Судебная система</w:t>
            </w:r>
          </w:p>
        </w:tc>
        <w:tc>
          <w:tcPr>
            <w:tcW w:w="680" w:type="dxa"/>
          </w:tcPr>
          <w:p w:rsidR="000F19E9" w:rsidRDefault="000F19E9">
            <w:pPr>
              <w:pStyle w:val="ConsPlusNormal"/>
              <w:jc w:val="center"/>
            </w:pPr>
            <w:r>
              <w:t>012</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05</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81450,51</w:t>
            </w:r>
          </w:p>
        </w:tc>
        <w:tc>
          <w:tcPr>
            <w:tcW w:w="1644" w:type="dxa"/>
          </w:tcPr>
          <w:p w:rsidR="000F19E9" w:rsidRDefault="000F19E9">
            <w:pPr>
              <w:pStyle w:val="ConsPlusNormal"/>
              <w:jc w:val="center"/>
            </w:pPr>
            <w:r>
              <w:t>15742,02</w:t>
            </w:r>
          </w:p>
        </w:tc>
      </w:tr>
      <w:tr w:rsidR="000F19E9">
        <w:tc>
          <w:tcPr>
            <w:tcW w:w="3628" w:type="dxa"/>
          </w:tcPr>
          <w:p w:rsidR="000F19E9" w:rsidRDefault="000F19E9">
            <w:pPr>
              <w:pStyle w:val="ConsPlusNormal"/>
            </w:pPr>
            <w:r>
              <w:t>Государственная программа Республики Дагестан "Развитие информационно-коммуникационной инфраструктуры Республики Дагестан"</w:t>
            </w:r>
          </w:p>
        </w:tc>
        <w:tc>
          <w:tcPr>
            <w:tcW w:w="680" w:type="dxa"/>
          </w:tcPr>
          <w:p w:rsidR="000F19E9" w:rsidRDefault="000F19E9">
            <w:pPr>
              <w:pStyle w:val="ConsPlusNormal"/>
              <w:jc w:val="center"/>
            </w:pPr>
            <w:r>
              <w:t>012</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03</w:t>
            </w:r>
          </w:p>
        </w:tc>
        <w:tc>
          <w:tcPr>
            <w:tcW w:w="624" w:type="dxa"/>
          </w:tcPr>
          <w:p w:rsidR="000F19E9" w:rsidRDefault="000F19E9">
            <w:pPr>
              <w:pStyle w:val="ConsPlusNormal"/>
            </w:pPr>
          </w:p>
        </w:tc>
        <w:tc>
          <w:tcPr>
            <w:tcW w:w="1587" w:type="dxa"/>
          </w:tcPr>
          <w:p w:rsidR="000F19E9" w:rsidRDefault="000F19E9">
            <w:pPr>
              <w:pStyle w:val="ConsPlusNormal"/>
              <w:jc w:val="center"/>
            </w:pPr>
            <w:r>
              <w:t>81450,51</w:t>
            </w:r>
          </w:p>
        </w:tc>
        <w:tc>
          <w:tcPr>
            <w:tcW w:w="1644" w:type="dxa"/>
          </w:tcPr>
          <w:p w:rsidR="000F19E9" w:rsidRDefault="000F19E9">
            <w:pPr>
              <w:pStyle w:val="ConsPlusNormal"/>
              <w:jc w:val="center"/>
            </w:pPr>
            <w:r>
              <w:t>15742,02</w:t>
            </w:r>
          </w:p>
        </w:tc>
      </w:tr>
      <w:tr w:rsidR="000F19E9">
        <w:tc>
          <w:tcPr>
            <w:tcW w:w="3628" w:type="dxa"/>
          </w:tcPr>
          <w:p w:rsidR="000F19E9" w:rsidRDefault="000F19E9">
            <w:pPr>
              <w:pStyle w:val="ConsPlusNormal"/>
            </w:pPr>
            <w:r>
              <w:t>Федеральный проект "Информационная инфраструктура"</w:t>
            </w:r>
          </w:p>
        </w:tc>
        <w:tc>
          <w:tcPr>
            <w:tcW w:w="680" w:type="dxa"/>
          </w:tcPr>
          <w:p w:rsidR="000F19E9" w:rsidRDefault="000F19E9">
            <w:pPr>
              <w:pStyle w:val="ConsPlusNormal"/>
              <w:jc w:val="center"/>
            </w:pPr>
            <w:r>
              <w:t>012</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03 0 D2</w:t>
            </w:r>
          </w:p>
        </w:tc>
        <w:tc>
          <w:tcPr>
            <w:tcW w:w="624" w:type="dxa"/>
          </w:tcPr>
          <w:p w:rsidR="000F19E9" w:rsidRDefault="000F19E9">
            <w:pPr>
              <w:pStyle w:val="ConsPlusNormal"/>
            </w:pPr>
          </w:p>
        </w:tc>
        <w:tc>
          <w:tcPr>
            <w:tcW w:w="1587" w:type="dxa"/>
          </w:tcPr>
          <w:p w:rsidR="000F19E9" w:rsidRDefault="000F19E9">
            <w:pPr>
              <w:pStyle w:val="ConsPlusNormal"/>
              <w:jc w:val="center"/>
            </w:pPr>
            <w:r>
              <w:t>81450,51</w:t>
            </w:r>
          </w:p>
        </w:tc>
        <w:tc>
          <w:tcPr>
            <w:tcW w:w="1644" w:type="dxa"/>
          </w:tcPr>
          <w:p w:rsidR="000F19E9" w:rsidRDefault="000F19E9">
            <w:pPr>
              <w:pStyle w:val="ConsPlusNormal"/>
              <w:jc w:val="center"/>
            </w:pPr>
            <w:r>
              <w:t>15742,02</w:t>
            </w:r>
          </w:p>
        </w:tc>
      </w:tr>
      <w:tr w:rsidR="000F19E9">
        <w:tc>
          <w:tcPr>
            <w:tcW w:w="3628" w:type="dxa"/>
          </w:tcPr>
          <w:p w:rsidR="000F19E9" w:rsidRDefault="000F19E9">
            <w:pPr>
              <w:pStyle w:val="ConsPlusNormal"/>
            </w:pPr>
            <w:r>
              <w:t xml:space="preserve">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w:t>
            </w:r>
            <w:r>
              <w:lastRenderedPageBreak/>
              <w:t>организации участия в заседаниях мировых судов в режиме видеоконференцсвязи</w:t>
            </w:r>
          </w:p>
        </w:tc>
        <w:tc>
          <w:tcPr>
            <w:tcW w:w="680" w:type="dxa"/>
          </w:tcPr>
          <w:p w:rsidR="000F19E9" w:rsidRDefault="000F19E9">
            <w:pPr>
              <w:pStyle w:val="ConsPlusNormal"/>
              <w:jc w:val="center"/>
            </w:pPr>
            <w:r>
              <w:lastRenderedPageBreak/>
              <w:t>012</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03 0 D2 55890</w:t>
            </w:r>
          </w:p>
        </w:tc>
        <w:tc>
          <w:tcPr>
            <w:tcW w:w="624" w:type="dxa"/>
          </w:tcPr>
          <w:p w:rsidR="000F19E9" w:rsidRDefault="000F19E9">
            <w:pPr>
              <w:pStyle w:val="ConsPlusNormal"/>
            </w:pPr>
          </w:p>
        </w:tc>
        <w:tc>
          <w:tcPr>
            <w:tcW w:w="1587" w:type="dxa"/>
          </w:tcPr>
          <w:p w:rsidR="000F19E9" w:rsidRDefault="000F19E9">
            <w:pPr>
              <w:pStyle w:val="ConsPlusNormal"/>
              <w:jc w:val="center"/>
            </w:pPr>
            <w:r>
              <w:t>81450,51</w:t>
            </w:r>
          </w:p>
        </w:tc>
        <w:tc>
          <w:tcPr>
            <w:tcW w:w="1644" w:type="dxa"/>
          </w:tcPr>
          <w:p w:rsidR="000F19E9" w:rsidRDefault="000F19E9">
            <w:pPr>
              <w:pStyle w:val="ConsPlusNormal"/>
              <w:jc w:val="center"/>
            </w:pPr>
            <w:r>
              <w:t>15742,02</w:t>
            </w:r>
          </w:p>
        </w:tc>
      </w:tr>
      <w:tr w:rsidR="000F19E9">
        <w:tc>
          <w:tcPr>
            <w:tcW w:w="362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012</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03 0 D2 55890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81450,51</w:t>
            </w:r>
          </w:p>
        </w:tc>
        <w:tc>
          <w:tcPr>
            <w:tcW w:w="1644" w:type="dxa"/>
          </w:tcPr>
          <w:p w:rsidR="000F19E9" w:rsidRDefault="000F19E9">
            <w:pPr>
              <w:pStyle w:val="ConsPlusNormal"/>
              <w:jc w:val="center"/>
            </w:pPr>
            <w:r>
              <w:t>15742,02</w:t>
            </w:r>
          </w:p>
        </w:tc>
      </w:tr>
      <w:tr w:rsidR="000F19E9">
        <w:tc>
          <w:tcPr>
            <w:tcW w:w="3628" w:type="dxa"/>
          </w:tcPr>
          <w:p w:rsidR="000F19E9" w:rsidRDefault="000F19E9">
            <w:pPr>
              <w:pStyle w:val="ConsPlusNormal"/>
            </w:pPr>
            <w:r>
              <w:t>Национальная экономика</w:t>
            </w:r>
          </w:p>
        </w:tc>
        <w:tc>
          <w:tcPr>
            <w:tcW w:w="680" w:type="dxa"/>
          </w:tcPr>
          <w:p w:rsidR="000F19E9" w:rsidRDefault="000F19E9">
            <w:pPr>
              <w:pStyle w:val="ConsPlusNormal"/>
              <w:jc w:val="center"/>
            </w:pPr>
            <w:r>
              <w:t>012</w:t>
            </w:r>
          </w:p>
        </w:tc>
        <w:tc>
          <w:tcPr>
            <w:tcW w:w="556" w:type="dxa"/>
          </w:tcPr>
          <w:p w:rsidR="000F19E9" w:rsidRDefault="000F19E9">
            <w:pPr>
              <w:pStyle w:val="ConsPlusNormal"/>
              <w:jc w:val="center"/>
            </w:pPr>
            <w:r>
              <w:t>04</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364397,21</w:t>
            </w:r>
          </w:p>
        </w:tc>
        <w:tc>
          <w:tcPr>
            <w:tcW w:w="1644" w:type="dxa"/>
          </w:tcPr>
          <w:p w:rsidR="000F19E9" w:rsidRDefault="000F19E9">
            <w:pPr>
              <w:pStyle w:val="ConsPlusNormal"/>
              <w:jc w:val="center"/>
            </w:pPr>
            <w:r>
              <w:t>1281796,27</w:t>
            </w:r>
          </w:p>
        </w:tc>
      </w:tr>
      <w:tr w:rsidR="000F19E9">
        <w:tc>
          <w:tcPr>
            <w:tcW w:w="3628" w:type="dxa"/>
          </w:tcPr>
          <w:p w:rsidR="000F19E9" w:rsidRDefault="000F19E9">
            <w:pPr>
              <w:pStyle w:val="ConsPlusNormal"/>
            </w:pPr>
            <w:r>
              <w:t>Связь и информатика</w:t>
            </w:r>
          </w:p>
        </w:tc>
        <w:tc>
          <w:tcPr>
            <w:tcW w:w="680" w:type="dxa"/>
          </w:tcPr>
          <w:p w:rsidR="000F19E9" w:rsidRDefault="000F19E9">
            <w:pPr>
              <w:pStyle w:val="ConsPlusNormal"/>
              <w:jc w:val="center"/>
            </w:pPr>
            <w:r>
              <w:t>012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10</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364397,21</w:t>
            </w:r>
          </w:p>
        </w:tc>
        <w:tc>
          <w:tcPr>
            <w:tcW w:w="1644" w:type="dxa"/>
          </w:tcPr>
          <w:p w:rsidR="000F19E9" w:rsidRDefault="000F19E9">
            <w:pPr>
              <w:pStyle w:val="ConsPlusNormal"/>
              <w:jc w:val="center"/>
            </w:pPr>
            <w:r>
              <w:t>1281796,27</w:t>
            </w:r>
          </w:p>
        </w:tc>
      </w:tr>
      <w:tr w:rsidR="000F19E9">
        <w:tc>
          <w:tcPr>
            <w:tcW w:w="3628" w:type="dxa"/>
          </w:tcPr>
          <w:p w:rsidR="000F19E9" w:rsidRDefault="000F19E9">
            <w:pPr>
              <w:pStyle w:val="ConsPlusNormal"/>
            </w:pPr>
            <w:r>
              <w:t>Государственная программа Республики Дагестан "Развитие информационно-коммуникационной инфраструктуры Республики Дагестан"</w:t>
            </w:r>
          </w:p>
        </w:tc>
        <w:tc>
          <w:tcPr>
            <w:tcW w:w="680" w:type="dxa"/>
          </w:tcPr>
          <w:p w:rsidR="000F19E9" w:rsidRDefault="000F19E9">
            <w:pPr>
              <w:pStyle w:val="ConsPlusNormal"/>
              <w:jc w:val="center"/>
            </w:pPr>
            <w:r>
              <w:t>012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10</w:t>
            </w:r>
          </w:p>
        </w:tc>
        <w:tc>
          <w:tcPr>
            <w:tcW w:w="1814" w:type="dxa"/>
          </w:tcPr>
          <w:p w:rsidR="000F19E9" w:rsidRDefault="000F19E9">
            <w:pPr>
              <w:pStyle w:val="ConsPlusNormal"/>
              <w:jc w:val="center"/>
            </w:pPr>
            <w:r>
              <w:t>03</w:t>
            </w:r>
          </w:p>
        </w:tc>
        <w:tc>
          <w:tcPr>
            <w:tcW w:w="624" w:type="dxa"/>
          </w:tcPr>
          <w:p w:rsidR="000F19E9" w:rsidRDefault="000F19E9">
            <w:pPr>
              <w:pStyle w:val="ConsPlusNormal"/>
            </w:pPr>
          </w:p>
        </w:tc>
        <w:tc>
          <w:tcPr>
            <w:tcW w:w="1587" w:type="dxa"/>
          </w:tcPr>
          <w:p w:rsidR="000F19E9" w:rsidRDefault="000F19E9">
            <w:pPr>
              <w:pStyle w:val="ConsPlusNormal"/>
              <w:jc w:val="center"/>
            </w:pPr>
            <w:r>
              <w:t>327605,31</w:t>
            </w:r>
          </w:p>
        </w:tc>
        <w:tc>
          <w:tcPr>
            <w:tcW w:w="1644" w:type="dxa"/>
          </w:tcPr>
          <w:p w:rsidR="000F19E9" w:rsidRDefault="000F19E9">
            <w:pPr>
              <w:pStyle w:val="ConsPlusNormal"/>
              <w:jc w:val="center"/>
            </w:pPr>
            <w:r>
              <w:t>1244063,17</w:t>
            </w:r>
          </w:p>
        </w:tc>
      </w:tr>
      <w:tr w:rsidR="000F19E9">
        <w:tc>
          <w:tcPr>
            <w:tcW w:w="3628" w:type="dxa"/>
          </w:tcPr>
          <w:p w:rsidR="000F19E9" w:rsidRDefault="000F19E9">
            <w:pPr>
              <w:pStyle w:val="ConsPlusNormal"/>
            </w:pPr>
            <w:r>
              <w:t>Основное мероприятие "Формирование региональной телекоммуникационной инфраструктуры и развитие электронного правительства"</w:t>
            </w:r>
          </w:p>
        </w:tc>
        <w:tc>
          <w:tcPr>
            <w:tcW w:w="680" w:type="dxa"/>
          </w:tcPr>
          <w:p w:rsidR="000F19E9" w:rsidRDefault="000F19E9">
            <w:pPr>
              <w:pStyle w:val="ConsPlusNormal"/>
              <w:jc w:val="center"/>
            </w:pPr>
            <w:r>
              <w:t>012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10</w:t>
            </w:r>
          </w:p>
        </w:tc>
        <w:tc>
          <w:tcPr>
            <w:tcW w:w="1814" w:type="dxa"/>
          </w:tcPr>
          <w:p w:rsidR="000F19E9" w:rsidRDefault="000F19E9">
            <w:pPr>
              <w:pStyle w:val="ConsPlusNormal"/>
              <w:jc w:val="center"/>
            </w:pPr>
            <w:r>
              <w:t>03 0 01</w:t>
            </w:r>
          </w:p>
        </w:tc>
        <w:tc>
          <w:tcPr>
            <w:tcW w:w="624" w:type="dxa"/>
          </w:tcPr>
          <w:p w:rsidR="000F19E9" w:rsidRDefault="000F19E9">
            <w:pPr>
              <w:pStyle w:val="ConsPlusNormal"/>
            </w:pPr>
          </w:p>
        </w:tc>
        <w:tc>
          <w:tcPr>
            <w:tcW w:w="1587" w:type="dxa"/>
          </w:tcPr>
          <w:p w:rsidR="000F19E9" w:rsidRDefault="000F19E9">
            <w:pPr>
              <w:pStyle w:val="ConsPlusNormal"/>
              <w:jc w:val="center"/>
            </w:pPr>
            <w:r>
              <w:t>90165,00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 и учреждений</w:t>
            </w:r>
          </w:p>
        </w:tc>
        <w:tc>
          <w:tcPr>
            <w:tcW w:w="680" w:type="dxa"/>
          </w:tcPr>
          <w:p w:rsidR="000F19E9" w:rsidRDefault="000F19E9">
            <w:pPr>
              <w:pStyle w:val="ConsPlusNormal"/>
              <w:jc w:val="center"/>
            </w:pPr>
            <w:r>
              <w:t>012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10</w:t>
            </w:r>
          </w:p>
        </w:tc>
        <w:tc>
          <w:tcPr>
            <w:tcW w:w="1814" w:type="dxa"/>
          </w:tcPr>
          <w:p w:rsidR="000F19E9" w:rsidRDefault="000F19E9">
            <w:pPr>
              <w:pStyle w:val="ConsPlusNormal"/>
              <w:jc w:val="center"/>
            </w:pPr>
            <w:r>
              <w:t>03 0 01 99900</w:t>
            </w:r>
          </w:p>
        </w:tc>
        <w:tc>
          <w:tcPr>
            <w:tcW w:w="624" w:type="dxa"/>
          </w:tcPr>
          <w:p w:rsidR="000F19E9" w:rsidRDefault="000F19E9">
            <w:pPr>
              <w:pStyle w:val="ConsPlusNormal"/>
            </w:pPr>
          </w:p>
        </w:tc>
        <w:tc>
          <w:tcPr>
            <w:tcW w:w="1587" w:type="dxa"/>
          </w:tcPr>
          <w:p w:rsidR="000F19E9" w:rsidRDefault="000F19E9">
            <w:pPr>
              <w:pStyle w:val="ConsPlusNormal"/>
              <w:jc w:val="center"/>
            </w:pPr>
            <w:r>
              <w:t>90165,00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012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10</w:t>
            </w:r>
          </w:p>
        </w:tc>
        <w:tc>
          <w:tcPr>
            <w:tcW w:w="1814" w:type="dxa"/>
          </w:tcPr>
          <w:p w:rsidR="000F19E9" w:rsidRDefault="000F19E9">
            <w:pPr>
              <w:pStyle w:val="ConsPlusNormal"/>
              <w:jc w:val="center"/>
            </w:pPr>
            <w:r>
              <w:t>03 0 01 99900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90165,00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Основное мероприятие "Обеспечение выполнения функций министерства и подведомственных учреждений"</w:t>
            </w:r>
          </w:p>
        </w:tc>
        <w:tc>
          <w:tcPr>
            <w:tcW w:w="680" w:type="dxa"/>
          </w:tcPr>
          <w:p w:rsidR="000F19E9" w:rsidRDefault="000F19E9">
            <w:pPr>
              <w:pStyle w:val="ConsPlusNormal"/>
              <w:jc w:val="center"/>
            </w:pPr>
            <w:r>
              <w:t>012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10</w:t>
            </w:r>
          </w:p>
        </w:tc>
        <w:tc>
          <w:tcPr>
            <w:tcW w:w="1814" w:type="dxa"/>
          </w:tcPr>
          <w:p w:rsidR="000F19E9" w:rsidRDefault="000F19E9">
            <w:pPr>
              <w:pStyle w:val="ConsPlusNormal"/>
              <w:jc w:val="center"/>
            </w:pPr>
            <w:r>
              <w:t>03 0 06</w:t>
            </w:r>
          </w:p>
        </w:tc>
        <w:tc>
          <w:tcPr>
            <w:tcW w:w="624" w:type="dxa"/>
          </w:tcPr>
          <w:p w:rsidR="000F19E9" w:rsidRDefault="000F19E9">
            <w:pPr>
              <w:pStyle w:val="ConsPlusNormal"/>
            </w:pPr>
          </w:p>
        </w:tc>
        <w:tc>
          <w:tcPr>
            <w:tcW w:w="1587" w:type="dxa"/>
          </w:tcPr>
          <w:p w:rsidR="000F19E9" w:rsidRDefault="000F19E9">
            <w:pPr>
              <w:pStyle w:val="ConsPlusNormal"/>
              <w:jc w:val="center"/>
            </w:pPr>
            <w:r>
              <w:t>25299,20</w:t>
            </w:r>
          </w:p>
        </w:tc>
        <w:tc>
          <w:tcPr>
            <w:tcW w:w="1644" w:type="dxa"/>
          </w:tcPr>
          <w:p w:rsidR="000F19E9" w:rsidRDefault="000F19E9">
            <w:pPr>
              <w:pStyle w:val="ConsPlusNormal"/>
              <w:jc w:val="center"/>
            </w:pPr>
            <w:r>
              <w:t>25896,30</w:t>
            </w:r>
          </w:p>
        </w:tc>
      </w:tr>
      <w:tr w:rsidR="000F19E9">
        <w:tc>
          <w:tcPr>
            <w:tcW w:w="3628" w:type="dxa"/>
          </w:tcPr>
          <w:p w:rsidR="000F19E9" w:rsidRDefault="000F19E9">
            <w:pPr>
              <w:pStyle w:val="ConsPlusNormal"/>
            </w:pPr>
            <w:r>
              <w:t>Финансовое обеспечение выполнения функций государственных учреждений, оказания услуг и выполнения работ</w:t>
            </w:r>
          </w:p>
        </w:tc>
        <w:tc>
          <w:tcPr>
            <w:tcW w:w="680" w:type="dxa"/>
          </w:tcPr>
          <w:p w:rsidR="000F19E9" w:rsidRDefault="000F19E9">
            <w:pPr>
              <w:pStyle w:val="ConsPlusNormal"/>
              <w:jc w:val="center"/>
            </w:pPr>
            <w:r>
              <w:t>012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10</w:t>
            </w:r>
          </w:p>
        </w:tc>
        <w:tc>
          <w:tcPr>
            <w:tcW w:w="1814" w:type="dxa"/>
          </w:tcPr>
          <w:p w:rsidR="000F19E9" w:rsidRDefault="000F19E9">
            <w:pPr>
              <w:pStyle w:val="ConsPlusNormal"/>
              <w:jc w:val="center"/>
            </w:pPr>
            <w:r>
              <w:t>03 0 06 00590</w:t>
            </w:r>
          </w:p>
        </w:tc>
        <w:tc>
          <w:tcPr>
            <w:tcW w:w="624" w:type="dxa"/>
          </w:tcPr>
          <w:p w:rsidR="000F19E9" w:rsidRDefault="000F19E9">
            <w:pPr>
              <w:pStyle w:val="ConsPlusNormal"/>
            </w:pPr>
          </w:p>
        </w:tc>
        <w:tc>
          <w:tcPr>
            <w:tcW w:w="1587" w:type="dxa"/>
          </w:tcPr>
          <w:p w:rsidR="000F19E9" w:rsidRDefault="000F19E9">
            <w:pPr>
              <w:pStyle w:val="ConsPlusNormal"/>
              <w:jc w:val="center"/>
            </w:pPr>
            <w:r>
              <w:t>25299,20</w:t>
            </w:r>
          </w:p>
        </w:tc>
        <w:tc>
          <w:tcPr>
            <w:tcW w:w="1644" w:type="dxa"/>
          </w:tcPr>
          <w:p w:rsidR="000F19E9" w:rsidRDefault="000F19E9">
            <w:pPr>
              <w:pStyle w:val="ConsPlusNormal"/>
              <w:jc w:val="center"/>
            </w:pPr>
            <w:r>
              <w:t>25896,30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012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10</w:t>
            </w:r>
          </w:p>
        </w:tc>
        <w:tc>
          <w:tcPr>
            <w:tcW w:w="1814" w:type="dxa"/>
          </w:tcPr>
          <w:p w:rsidR="000F19E9" w:rsidRDefault="000F19E9">
            <w:pPr>
              <w:pStyle w:val="ConsPlusNormal"/>
              <w:jc w:val="center"/>
            </w:pPr>
            <w:r>
              <w:t>03 0 06 00590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25299,20</w:t>
            </w:r>
          </w:p>
        </w:tc>
        <w:tc>
          <w:tcPr>
            <w:tcW w:w="1644" w:type="dxa"/>
          </w:tcPr>
          <w:p w:rsidR="000F19E9" w:rsidRDefault="000F19E9">
            <w:pPr>
              <w:pStyle w:val="ConsPlusNormal"/>
              <w:jc w:val="center"/>
            </w:pPr>
            <w:r>
              <w:t>25896,30</w:t>
            </w:r>
          </w:p>
        </w:tc>
      </w:tr>
      <w:tr w:rsidR="000F19E9">
        <w:tc>
          <w:tcPr>
            <w:tcW w:w="3628" w:type="dxa"/>
          </w:tcPr>
          <w:p w:rsidR="000F19E9" w:rsidRDefault="000F19E9">
            <w:pPr>
              <w:pStyle w:val="ConsPlusNormal"/>
            </w:pPr>
            <w:r>
              <w:t>Федеральный проект "Информационная инфраструктура"</w:t>
            </w:r>
          </w:p>
        </w:tc>
        <w:tc>
          <w:tcPr>
            <w:tcW w:w="680" w:type="dxa"/>
          </w:tcPr>
          <w:p w:rsidR="000F19E9" w:rsidRDefault="000F19E9">
            <w:pPr>
              <w:pStyle w:val="ConsPlusNormal"/>
              <w:jc w:val="center"/>
            </w:pPr>
            <w:r>
              <w:t>012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10</w:t>
            </w:r>
          </w:p>
        </w:tc>
        <w:tc>
          <w:tcPr>
            <w:tcW w:w="1814" w:type="dxa"/>
          </w:tcPr>
          <w:p w:rsidR="000F19E9" w:rsidRDefault="000F19E9">
            <w:pPr>
              <w:pStyle w:val="ConsPlusNormal"/>
              <w:jc w:val="center"/>
            </w:pPr>
            <w:r>
              <w:t>03 0 D2</w:t>
            </w:r>
          </w:p>
        </w:tc>
        <w:tc>
          <w:tcPr>
            <w:tcW w:w="624" w:type="dxa"/>
          </w:tcPr>
          <w:p w:rsidR="000F19E9" w:rsidRDefault="000F19E9">
            <w:pPr>
              <w:pStyle w:val="ConsPlusNormal"/>
            </w:pPr>
          </w:p>
        </w:tc>
        <w:tc>
          <w:tcPr>
            <w:tcW w:w="1587" w:type="dxa"/>
          </w:tcPr>
          <w:p w:rsidR="000F19E9" w:rsidRDefault="000F19E9">
            <w:pPr>
              <w:pStyle w:val="ConsPlusNormal"/>
              <w:jc w:val="center"/>
            </w:pPr>
            <w:r>
              <w:t>212141,11</w:t>
            </w:r>
          </w:p>
        </w:tc>
        <w:tc>
          <w:tcPr>
            <w:tcW w:w="1644" w:type="dxa"/>
          </w:tcPr>
          <w:p w:rsidR="000F19E9" w:rsidRDefault="000F19E9">
            <w:pPr>
              <w:pStyle w:val="ConsPlusNormal"/>
              <w:jc w:val="center"/>
            </w:pPr>
            <w:r>
              <w:t>1218166,87</w:t>
            </w:r>
          </w:p>
        </w:tc>
      </w:tr>
      <w:tr w:rsidR="000F19E9">
        <w:tc>
          <w:tcPr>
            <w:tcW w:w="3628" w:type="dxa"/>
          </w:tcPr>
          <w:p w:rsidR="000F19E9" w:rsidRDefault="000F19E9">
            <w:pPr>
              <w:pStyle w:val="ConsPlusNormal"/>
            </w:pPr>
            <w:r>
              <w:t xml:space="preserve">Формирование ИТ-инфраструктуры в государственных (муниципальных) </w:t>
            </w:r>
            <w:r>
              <w:lastRenderedPageBreak/>
              <w:t>образовательных организациях, реализующих программы общего образования, в соответствии с утвержденным стандартом для обеспечения в помещениях безопасного доступа к государственным, муниципальным и иным информационным системам, а также к сети "Интернет"</w:t>
            </w:r>
          </w:p>
        </w:tc>
        <w:tc>
          <w:tcPr>
            <w:tcW w:w="680" w:type="dxa"/>
          </w:tcPr>
          <w:p w:rsidR="000F19E9" w:rsidRDefault="000F19E9">
            <w:pPr>
              <w:pStyle w:val="ConsPlusNormal"/>
              <w:jc w:val="center"/>
            </w:pPr>
            <w:r>
              <w:lastRenderedPageBreak/>
              <w:t>012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10</w:t>
            </w:r>
          </w:p>
        </w:tc>
        <w:tc>
          <w:tcPr>
            <w:tcW w:w="1814" w:type="dxa"/>
          </w:tcPr>
          <w:p w:rsidR="000F19E9" w:rsidRDefault="000F19E9">
            <w:pPr>
              <w:pStyle w:val="ConsPlusNormal"/>
              <w:jc w:val="center"/>
            </w:pPr>
            <w:r>
              <w:t>03 0 D2 51170</w:t>
            </w:r>
          </w:p>
        </w:tc>
        <w:tc>
          <w:tcPr>
            <w:tcW w:w="624" w:type="dxa"/>
          </w:tcPr>
          <w:p w:rsidR="000F19E9" w:rsidRDefault="000F19E9">
            <w:pPr>
              <w:pStyle w:val="ConsPlusNormal"/>
            </w:pPr>
          </w:p>
        </w:tc>
        <w:tc>
          <w:tcPr>
            <w:tcW w:w="1587" w:type="dxa"/>
          </w:tcPr>
          <w:p w:rsidR="000F19E9" w:rsidRDefault="000F19E9">
            <w:pPr>
              <w:pStyle w:val="ConsPlusNormal"/>
              <w:jc w:val="center"/>
            </w:pPr>
            <w:r>
              <w:t>212141,11</w:t>
            </w:r>
          </w:p>
        </w:tc>
        <w:tc>
          <w:tcPr>
            <w:tcW w:w="1644" w:type="dxa"/>
          </w:tcPr>
          <w:p w:rsidR="000F19E9" w:rsidRDefault="000F19E9">
            <w:pPr>
              <w:pStyle w:val="ConsPlusNormal"/>
              <w:jc w:val="center"/>
            </w:pPr>
            <w:r>
              <w:t>1218166,87</w:t>
            </w:r>
          </w:p>
        </w:tc>
      </w:tr>
      <w:tr w:rsidR="000F19E9">
        <w:tc>
          <w:tcPr>
            <w:tcW w:w="362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012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10</w:t>
            </w:r>
          </w:p>
        </w:tc>
        <w:tc>
          <w:tcPr>
            <w:tcW w:w="1814" w:type="dxa"/>
          </w:tcPr>
          <w:p w:rsidR="000F19E9" w:rsidRDefault="000F19E9">
            <w:pPr>
              <w:pStyle w:val="ConsPlusNormal"/>
              <w:jc w:val="center"/>
            </w:pPr>
            <w:r>
              <w:t>03 0 D2 51170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212141,11</w:t>
            </w:r>
          </w:p>
        </w:tc>
        <w:tc>
          <w:tcPr>
            <w:tcW w:w="1644" w:type="dxa"/>
          </w:tcPr>
          <w:p w:rsidR="000F19E9" w:rsidRDefault="000F19E9">
            <w:pPr>
              <w:pStyle w:val="ConsPlusNormal"/>
              <w:jc w:val="center"/>
            </w:pPr>
            <w:r>
              <w:t>1218166,87</w:t>
            </w:r>
          </w:p>
        </w:tc>
      </w:tr>
      <w:tr w:rsidR="000F19E9">
        <w:tc>
          <w:tcPr>
            <w:tcW w:w="3628" w:type="dxa"/>
          </w:tcPr>
          <w:p w:rsidR="000F19E9" w:rsidRDefault="000F19E9">
            <w:pPr>
              <w:pStyle w:val="ConsPlusNormal"/>
            </w:pPr>
            <w:r>
              <w:t>Реализация функций органов государственной власти Республики Дагестан</w:t>
            </w:r>
          </w:p>
        </w:tc>
        <w:tc>
          <w:tcPr>
            <w:tcW w:w="680" w:type="dxa"/>
          </w:tcPr>
          <w:p w:rsidR="000F19E9" w:rsidRDefault="000F19E9">
            <w:pPr>
              <w:pStyle w:val="ConsPlusNormal"/>
              <w:jc w:val="center"/>
            </w:pPr>
            <w:r>
              <w:t>012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10</w:t>
            </w:r>
          </w:p>
        </w:tc>
        <w:tc>
          <w:tcPr>
            <w:tcW w:w="1814" w:type="dxa"/>
          </w:tcPr>
          <w:p w:rsidR="000F19E9" w:rsidRDefault="000F19E9">
            <w:pPr>
              <w:pStyle w:val="ConsPlusNormal"/>
              <w:jc w:val="center"/>
            </w:pPr>
            <w:r>
              <w:t>99</w:t>
            </w:r>
          </w:p>
        </w:tc>
        <w:tc>
          <w:tcPr>
            <w:tcW w:w="624" w:type="dxa"/>
          </w:tcPr>
          <w:p w:rsidR="000F19E9" w:rsidRDefault="000F19E9">
            <w:pPr>
              <w:pStyle w:val="ConsPlusNormal"/>
            </w:pPr>
          </w:p>
        </w:tc>
        <w:tc>
          <w:tcPr>
            <w:tcW w:w="1587" w:type="dxa"/>
          </w:tcPr>
          <w:p w:rsidR="000F19E9" w:rsidRDefault="000F19E9">
            <w:pPr>
              <w:pStyle w:val="ConsPlusNormal"/>
              <w:jc w:val="center"/>
            </w:pPr>
            <w:r>
              <w:t>36791,90</w:t>
            </w:r>
          </w:p>
        </w:tc>
        <w:tc>
          <w:tcPr>
            <w:tcW w:w="1644" w:type="dxa"/>
          </w:tcPr>
          <w:p w:rsidR="000F19E9" w:rsidRDefault="000F19E9">
            <w:pPr>
              <w:pStyle w:val="ConsPlusNormal"/>
              <w:jc w:val="center"/>
            </w:pPr>
            <w:r>
              <w:t>37733,10</w:t>
            </w:r>
          </w:p>
        </w:tc>
      </w:tr>
      <w:tr w:rsidR="000F19E9">
        <w:tc>
          <w:tcPr>
            <w:tcW w:w="3628" w:type="dxa"/>
          </w:tcPr>
          <w:p w:rsidR="000F19E9" w:rsidRDefault="000F19E9">
            <w:pPr>
              <w:pStyle w:val="ConsPlusNormal"/>
            </w:pPr>
            <w:r>
              <w:t>Иные непрограммные мероприятия</w:t>
            </w:r>
          </w:p>
        </w:tc>
        <w:tc>
          <w:tcPr>
            <w:tcW w:w="680" w:type="dxa"/>
          </w:tcPr>
          <w:p w:rsidR="000F19E9" w:rsidRDefault="000F19E9">
            <w:pPr>
              <w:pStyle w:val="ConsPlusNormal"/>
              <w:jc w:val="center"/>
            </w:pPr>
            <w:r>
              <w:t>012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10</w:t>
            </w:r>
          </w:p>
        </w:tc>
        <w:tc>
          <w:tcPr>
            <w:tcW w:w="1814" w:type="dxa"/>
          </w:tcPr>
          <w:p w:rsidR="000F19E9" w:rsidRDefault="000F19E9">
            <w:pPr>
              <w:pStyle w:val="ConsPlusNormal"/>
              <w:jc w:val="center"/>
            </w:pPr>
            <w:r>
              <w:t>99 8</w:t>
            </w:r>
          </w:p>
        </w:tc>
        <w:tc>
          <w:tcPr>
            <w:tcW w:w="624" w:type="dxa"/>
          </w:tcPr>
          <w:p w:rsidR="000F19E9" w:rsidRDefault="000F19E9">
            <w:pPr>
              <w:pStyle w:val="ConsPlusNormal"/>
            </w:pPr>
          </w:p>
        </w:tc>
        <w:tc>
          <w:tcPr>
            <w:tcW w:w="1587" w:type="dxa"/>
          </w:tcPr>
          <w:p w:rsidR="000F19E9" w:rsidRDefault="000F19E9">
            <w:pPr>
              <w:pStyle w:val="ConsPlusNormal"/>
              <w:jc w:val="center"/>
            </w:pPr>
            <w:r>
              <w:t>36791,90</w:t>
            </w:r>
          </w:p>
        </w:tc>
        <w:tc>
          <w:tcPr>
            <w:tcW w:w="1644" w:type="dxa"/>
          </w:tcPr>
          <w:p w:rsidR="000F19E9" w:rsidRDefault="000F19E9">
            <w:pPr>
              <w:pStyle w:val="ConsPlusNormal"/>
              <w:jc w:val="center"/>
            </w:pPr>
            <w:r>
              <w:t>37733,10</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w:t>
            </w:r>
          </w:p>
        </w:tc>
        <w:tc>
          <w:tcPr>
            <w:tcW w:w="680" w:type="dxa"/>
          </w:tcPr>
          <w:p w:rsidR="000F19E9" w:rsidRDefault="000F19E9">
            <w:pPr>
              <w:pStyle w:val="ConsPlusNormal"/>
              <w:jc w:val="center"/>
            </w:pPr>
            <w:r>
              <w:t>012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10</w:t>
            </w:r>
          </w:p>
        </w:tc>
        <w:tc>
          <w:tcPr>
            <w:tcW w:w="1814" w:type="dxa"/>
          </w:tcPr>
          <w:p w:rsidR="000F19E9" w:rsidRDefault="000F19E9">
            <w:pPr>
              <w:pStyle w:val="ConsPlusNormal"/>
              <w:jc w:val="center"/>
            </w:pPr>
            <w:r>
              <w:t>99 8 00 20000</w:t>
            </w:r>
          </w:p>
        </w:tc>
        <w:tc>
          <w:tcPr>
            <w:tcW w:w="624" w:type="dxa"/>
          </w:tcPr>
          <w:p w:rsidR="000F19E9" w:rsidRDefault="000F19E9">
            <w:pPr>
              <w:pStyle w:val="ConsPlusNormal"/>
            </w:pPr>
          </w:p>
        </w:tc>
        <w:tc>
          <w:tcPr>
            <w:tcW w:w="1587" w:type="dxa"/>
          </w:tcPr>
          <w:p w:rsidR="000F19E9" w:rsidRDefault="000F19E9">
            <w:pPr>
              <w:pStyle w:val="ConsPlusNormal"/>
              <w:jc w:val="center"/>
            </w:pPr>
            <w:r>
              <w:t>36791,90</w:t>
            </w:r>
          </w:p>
        </w:tc>
        <w:tc>
          <w:tcPr>
            <w:tcW w:w="1644" w:type="dxa"/>
          </w:tcPr>
          <w:p w:rsidR="000F19E9" w:rsidRDefault="000F19E9">
            <w:pPr>
              <w:pStyle w:val="ConsPlusNormal"/>
              <w:jc w:val="center"/>
            </w:pPr>
            <w:r>
              <w:t>37733,10</w:t>
            </w:r>
          </w:p>
        </w:tc>
      </w:tr>
      <w:tr w:rsidR="000F19E9">
        <w:tc>
          <w:tcPr>
            <w:tcW w:w="3628" w:type="dxa"/>
          </w:tcPr>
          <w:p w:rsidR="000F19E9" w:rsidRDefault="000F19E9">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lastRenderedPageBreak/>
              <w:t>012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10</w:t>
            </w:r>
          </w:p>
        </w:tc>
        <w:tc>
          <w:tcPr>
            <w:tcW w:w="1814" w:type="dxa"/>
          </w:tcPr>
          <w:p w:rsidR="000F19E9" w:rsidRDefault="000F19E9">
            <w:pPr>
              <w:pStyle w:val="ConsPlusNormal"/>
              <w:jc w:val="center"/>
            </w:pPr>
            <w:r>
              <w:t>99 8 00 20000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32614,70</w:t>
            </w:r>
          </w:p>
        </w:tc>
        <w:tc>
          <w:tcPr>
            <w:tcW w:w="1644" w:type="dxa"/>
          </w:tcPr>
          <w:p w:rsidR="000F19E9" w:rsidRDefault="000F19E9">
            <w:pPr>
              <w:pStyle w:val="ConsPlusNormal"/>
              <w:jc w:val="center"/>
            </w:pPr>
            <w:r>
              <w:t>33555,90</w:t>
            </w:r>
          </w:p>
        </w:tc>
      </w:tr>
      <w:tr w:rsidR="000F19E9">
        <w:tc>
          <w:tcPr>
            <w:tcW w:w="362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012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10</w:t>
            </w:r>
          </w:p>
        </w:tc>
        <w:tc>
          <w:tcPr>
            <w:tcW w:w="1814" w:type="dxa"/>
          </w:tcPr>
          <w:p w:rsidR="000F19E9" w:rsidRDefault="000F19E9">
            <w:pPr>
              <w:pStyle w:val="ConsPlusNormal"/>
              <w:jc w:val="center"/>
            </w:pPr>
            <w:r>
              <w:t>99 8 00 20000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4067,80</w:t>
            </w:r>
          </w:p>
        </w:tc>
        <w:tc>
          <w:tcPr>
            <w:tcW w:w="1644" w:type="dxa"/>
          </w:tcPr>
          <w:p w:rsidR="000F19E9" w:rsidRDefault="000F19E9">
            <w:pPr>
              <w:pStyle w:val="ConsPlusNormal"/>
              <w:jc w:val="center"/>
            </w:pPr>
            <w:r>
              <w:t>4067,80</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012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10</w:t>
            </w:r>
          </w:p>
        </w:tc>
        <w:tc>
          <w:tcPr>
            <w:tcW w:w="1814" w:type="dxa"/>
          </w:tcPr>
          <w:p w:rsidR="000F19E9" w:rsidRDefault="000F19E9">
            <w:pPr>
              <w:pStyle w:val="ConsPlusNormal"/>
              <w:jc w:val="center"/>
            </w:pPr>
            <w:r>
              <w:t>99 8 00 20000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109,40</w:t>
            </w:r>
          </w:p>
        </w:tc>
        <w:tc>
          <w:tcPr>
            <w:tcW w:w="1644" w:type="dxa"/>
          </w:tcPr>
          <w:p w:rsidR="000F19E9" w:rsidRDefault="000F19E9">
            <w:pPr>
              <w:pStyle w:val="ConsPlusNormal"/>
              <w:jc w:val="center"/>
            </w:pPr>
            <w:r>
              <w:t>109,40</w:t>
            </w:r>
          </w:p>
        </w:tc>
      </w:tr>
      <w:tr w:rsidR="000F19E9">
        <w:tc>
          <w:tcPr>
            <w:tcW w:w="3628" w:type="dxa"/>
          </w:tcPr>
          <w:p w:rsidR="000F19E9" w:rsidRDefault="000F19E9">
            <w:pPr>
              <w:pStyle w:val="ConsPlusNormal"/>
            </w:pPr>
            <w:r>
              <w:t>Средства массовой информации</w:t>
            </w:r>
          </w:p>
        </w:tc>
        <w:tc>
          <w:tcPr>
            <w:tcW w:w="680" w:type="dxa"/>
          </w:tcPr>
          <w:p w:rsidR="000F19E9" w:rsidRDefault="000F19E9">
            <w:pPr>
              <w:pStyle w:val="ConsPlusNormal"/>
              <w:jc w:val="center"/>
            </w:pPr>
            <w:r>
              <w:t>012</w:t>
            </w:r>
          </w:p>
        </w:tc>
        <w:tc>
          <w:tcPr>
            <w:tcW w:w="556" w:type="dxa"/>
          </w:tcPr>
          <w:p w:rsidR="000F19E9" w:rsidRDefault="000F19E9">
            <w:pPr>
              <w:pStyle w:val="ConsPlusNormal"/>
              <w:jc w:val="center"/>
            </w:pPr>
            <w:r>
              <w:t>12</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454507,12</w:t>
            </w:r>
          </w:p>
        </w:tc>
        <w:tc>
          <w:tcPr>
            <w:tcW w:w="1644" w:type="dxa"/>
          </w:tcPr>
          <w:p w:rsidR="000F19E9" w:rsidRDefault="000F19E9">
            <w:pPr>
              <w:pStyle w:val="ConsPlusNormal"/>
              <w:jc w:val="center"/>
            </w:pPr>
            <w:r>
              <w:t>454864,72</w:t>
            </w:r>
          </w:p>
        </w:tc>
      </w:tr>
      <w:tr w:rsidR="000F19E9">
        <w:tc>
          <w:tcPr>
            <w:tcW w:w="3628" w:type="dxa"/>
          </w:tcPr>
          <w:p w:rsidR="000F19E9" w:rsidRDefault="000F19E9">
            <w:pPr>
              <w:pStyle w:val="ConsPlusNormal"/>
            </w:pPr>
            <w:r>
              <w:t>Телевидение и радиовещание</w:t>
            </w:r>
          </w:p>
        </w:tc>
        <w:tc>
          <w:tcPr>
            <w:tcW w:w="680" w:type="dxa"/>
          </w:tcPr>
          <w:p w:rsidR="000F19E9" w:rsidRDefault="000F19E9">
            <w:pPr>
              <w:pStyle w:val="ConsPlusNormal"/>
              <w:jc w:val="center"/>
            </w:pPr>
            <w:r>
              <w:t>012</w:t>
            </w:r>
          </w:p>
        </w:tc>
        <w:tc>
          <w:tcPr>
            <w:tcW w:w="556" w:type="dxa"/>
          </w:tcPr>
          <w:p w:rsidR="000F19E9" w:rsidRDefault="000F19E9">
            <w:pPr>
              <w:pStyle w:val="ConsPlusNormal"/>
              <w:jc w:val="center"/>
            </w:pPr>
            <w:r>
              <w:t>12</w:t>
            </w:r>
          </w:p>
        </w:tc>
        <w:tc>
          <w:tcPr>
            <w:tcW w:w="567" w:type="dxa"/>
          </w:tcPr>
          <w:p w:rsidR="000F19E9" w:rsidRDefault="000F19E9">
            <w:pPr>
              <w:pStyle w:val="ConsPlusNormal"/>
              <w:jc w:val="center"/>
            </w:pPr>
            <w:r>
              <w:t>01</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94380,09</w:t>
            </w:r>
          </w:p>
        </w:tc>
        <w:tc>
          <w:tcPr>
            <w:tcW w:w="1644" w:type="dxa"/>
          </w:tcPr>
          <w:p w:rsidR="000F19E9" w:rsidRDefault="000F19E9">
            <w:pPr>
              <w:pStyle w:val="ConsPlusNormal"/>
              <w:jc w:val="center"/>
            </w:pPr>
            <w:r>
              <w:t>94380,09</w:t>
            </w:r>
          </w:p>
        </w:tc>
      </w:tr>
      <w:tr w:rsidR="000F19E9">
        <w:tc>
          <w:tcPr>
            <w:tcW w:w="3628" w:type="dxa"/>
          </w:tcPr>
          <w:p w:rsidR="000F19E9" w:rsidRDefault="000F19E9">
            <w:pPr>
              <w:pStyle w:val="ConsPlusNormal"/>
            </w:pPr>
            <w:r>
              <w:t>Государственная программа Республики Дагестан "Развитие средств массовой информации в Республике Дагестан"</w:t>
            </w:r>
          </w:p>
        </w:tc>
        <w:tc>
          <w:tcPr>
            <w:tcW w:w="680" w:type="dxa"/>
          </w:tcPr>
          <w:p w:rsidR="000F19E9" w:rsidRDefault="000F19E9">
            <w:pPr>
              <w:pStyle w:val="ConsPlusNormal"/>
              <w:jc w:val="center"/>
            </w:pPr>
            <w:r>
              <w:t>012</w:t>
            </w:r>
          </w:p>
        </w:tc>
        <w:tc>
          <w:tcPr>
            <w:tcW w:w="556" w:type="dxa"/>
          </w:tcPr>
          <w:p w:rsidR="000F19E9" w:rsidRDefault="000F19E9">
            <w:pPr>
              <w:pStyle w:val="ConsPlusNormal"/>
              <w:jc w:val="center"/>
            </w:pPr>
            <w:r>
              <w:t>12</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25</w:t>
            </w:r>
          </w:p>
        </w:tc>
        <w:tc>
          <w:tcPr>
            <w:tcW w:w="624" w:type="dxa"/>
          </w:tcPr>
          <w:p w:rsidR="000F19E9" w:rsidRDefault="000F19E9">
            <w:pPr>
              <w:pStyle w:val="ConsPlusNormal"/>
            </w:pPr>
          </w:p>
        </w:tc>
        <w:tc>
          <w:tcPr>
            <w:tcW w:w="1587" w:type="dxa"/>
          </w:tcPr>
          <w:p w:rsidR="000F19E9" w:rsidRDefault="000F19E9">
            <w:pPr>
              <w:pStyle w:val="ConsPlusNormal"/>
              <w:jc w:val="center"/>
            </w:pPr>
            <w:r>
              <w:t>94380,09</w:t>
            </w:r>
          </w:p>
        </w:tc>
        <w:tc>
          <w:tcPr>
            <w:tcW w:w="1644" w:type="dxa"/>
          </w:tcPr>
          <w:p w:rsidR="000F19E9" w:rsidRDefault="000F19E9">
            <w:pPr>
              <w:pStyle w:val="ConsPlusNormal"/>
              <w:jc w:val="center"/>
            </w:pPr>
            <w:r>
              <w:t>94380,09</w:t>
            </w:r>
          </w:p>
        </w:tc>
      </w:tr>
      <w:tr w:rsidR="000F19E9">
        <w:tc>
          <w:tcPr>
            <w:tcW w:w="3628" w:type="dxa"/>
          </w:tcPr>
          <w:p w:rsidR="000F19E9" w:rsidRDefault="000F19E9">
            <w:pPr>
              <w:pStyle w:val="ConsPlusNormal"/>
            </w:pPr>
            <w:r>
              <w:t>Подпрограмма "Развитие телерадиовещания в Республике Дагестан"</w:t>
            </w:r>
          </w:p>
        </w:tc>
        <w:tc>
          <w:tcPr>
            <w:tcW w:w="680" w:type="dxa"/>
          </w:tcPr>
          <w:p w:rsidR="000F19E9" w:rsidRDefault="000F19E9">
            <w:pPr>
              <w:pStyle w:val="ConsPlusNormal"/>
              <w:jc w:val="center"/>
            </w:pPr>
            <w:r>
              <w:t>012</w:t>
            </w:r>
          </w:p>
        </w:tc>
        <w:tc>
          <w:tcPr>
            <w:tcW w:w="556" w:type="dxa"/>
          </w:tcPr>
          <w:p w:rsidR="000F19E9" w:rsidRDefault="000F19E9">
            <w:pPr>
              <w:pStyle w:val="ConsPlusNormal"/>
              <w:jc w:val="center"/>
            </w:pPr>
            <w:r>
              <w:t>12</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25 1</w:t>
            </w:r>
          </w:p>
        </w:tc>
        <w:tc>
          <w:tcPr>
            <w:tcW w:w="624" w:type="dxa"/>
          </w:tcPr>
          <w:p w:rsidR="000F19E9" w:rsidRDefault="000F19E9">
            <w:pPr>
              <w:pStyle w:val="ConsPlusNormal"/>
            </w:pPr>
          </w:p>
        </w:tc>
        <w:tc>
          <w:tcPr>
            <w:tcW w:w="1587" w:type="dxa"/>
          </w:tcPr>
          <w:p w:rsidR="000F19E9" w:rsidRDefault="000F19E9">
            <w:pPr>
              <w:pStyle w:val="ConsPlusNormal"/>
              <w:jc w:val="center"/>
            </w:pPr>
            <w:r>
              <w:t>94380,09</w:t>
            </w:r>
          </w:p>
        </w:tc>
        <w:tc>
          <w:tcPr>
            <w:tcW w:w="1644" w:type="dxa"/>
          </w:tcPr>
          <w:p w:rsidR="000F19E9" w:rsidRDefault="000F19E9">
            <w:pPr>
              <w:pStyle w:val="ConsPlusNormal"/>
              <w:jc w:val="center"/>
            </w:pPr>
            <w:r>
              <w:t>94380,09</w:t>
            </w:r>
          </w:p>
        </w:tc>
      </w:tr>
      <w:tr w:rsidR="000F19E9">
        <w:tc>
          <w:tcPr>
            <w:tcW w:w="3628" w:type="dxa"/>
          </w:tcPr>
          <w:p w:rsidR="000F19E9" w:rsidRDefault="000F19E9">
            <w:pPr>
              <w:pStyle w:val="ConsPlusNormal"/>
            </w:pPr>
            <w:r>
              <w:t xml:space="preserve">Основное мероприятие "Поддержка создания и </w:t>
            </w:r>
            <w:r>
              <w:lastRenderedPageBreak/>
              <w:t>распространения телерадиопрограмм и электронных средств массовой информации"</w:t>
            </w:r>
          </w:p>
        </w:tc>
        <w:tc>
          <w:tcPr>
            <w:tcW w:w="680" w:type="dxa"/>
          </w:tcPr>
          <w:p w:rsidR="000F19E9" w:rsidRDefault="000F19E9">
            <w:pPr>
              <w:pStyle w:val="ConsPlusNormal"/>
              <w:jc w:val="center"/>
            </w:pPr>
            <w:r>
              <w:lastRenderedPageBreak/>
              <w:t>012</w:t>
            </w:r>
          </w:p>
        </w:tc>
        <w:tc>
          <w:tcPr>
            <w:tcW w:w="556" w:type="dxa"/>
          </w:tcPr>
          <w:p w:rsidR="000F19E9" w:rsidRDefault="000F19E9">
            <w:pPr>
              <w:pStyle w:val="ConsPlusNormal"/>
              <w:jc w:val="center"/>
            </w:pPr>
            <w:r>
              <w:t>12</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25 1 01</w:t>
            </w:r>
          </w:p>
        </w:tc>
        <w:tc>
          <w:tcPr>
            <w:tcW w:w="624" w:type="dxa"/>
          </w:tcPr>
          <w:p w:rsidR="000F19E9" w:rsidRDefault="000F19E9">
            <w:pPr>
              <w:pStyle w:val="ConsPlusNormal"/>
            </w:pPr>
          </w:p>
        </w:tc>
        <w:tc>
          <w:tcPr>
            <w:tcW w:w="1587" w:type="dxa"/>
          </w:tcPr>
          <w:p w:rsidR="000F19E9" w:rsidRDefault="000F19E9">
            <w:pPr>
              <w:pStyle w:val="ConsPlusNormal"/>
              <w:jc w:val="center"/>
            </w:pPr>
            <w:r>
              <w:t>94380,09</w:t>
            </w:r>
          </w:p>
        </w:tc>
        <w:tc>
          <w:tcPr>
            <w:tcW w:w="1644" w:type="dxa"/>
          </w:tcPr>
          <w:p w:rsidR="000F19E9" w:rsidRDefault="000F19E9">
            <w:pPr>
              <w:pStyle w:val="ConsPlusNormal"/>
              <w:jc w:val="center"/>
            </w:pPr>
            <w:r>
              <w:t>94380,09</w:t>
            </w:r>
          </w:p>
        </w:tc>
      </w:tr>
      <w:tr w:rsidR="000F19E9">
        <w:tc>
          <w:tcPr>
            <w:tcW w:w="3628" w:type="dxa"/>
          </w:tcPr>
          <w:p w:rsidR="000F19E9" w:rsidRDefault="000F19E9">
            <w:pPr>
              <w:pStyle w:val="ConsPlusNormal"/>
            </w:pPr>
            <w:r>
              <w:lastRenderedPageBreak/>
              <w:t>Информационное освещение деятельности органов государственной власти Республики Дагестан и поддержка средств массовой информации</w:t>
            </w:r>
          </w:p>
        </w:tc>
        <w:tc>
          <w:tcPr>
            <w:tcW w:w="680" w:type="dxa"/>
          </w:tcPr>
          <w:p w:rsidR="000F19E9" w:rsidRDefault="000F19E9">
            <w:pPr>
              <w:pStyle w:val="ConsPlusNormal"/>
              <w:jc w:val="center"/>
            </w:pPr>
            <w:r>
              <w:t>012</w:t>
            </w:r>
          </w:p>
        </w:tc>
        <w:tc>
          <w:tcPr>
            <w:tcW w:w="556" w:type="dxa"/>
          </w:tcPr>
          <w:p w:rsidR="000F19E9" w:rsidRDefault="000F19E9">
            <w:pPr>
              <w:pStyle w:val="ConsPlusNormal"/>
              <w:jc w:val="center"/>
            </w:pPr>
            <w:r>
              <w:t>12</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25 1 01 98700</w:t>
            </w:r>
          </w:p>
        </w:tc>
        <w:tc>
          <w:tcPr>
            <w:tcW w:w="624" w:type="dxa"/>
          </w:tcPr>
          <w:p w:rsidR="000F19E9" w:rsidRDefault="000F19E9">
            <w:pPr>
              <w:pStyle w:val="ConsPlusNormal"/>
            </w:pPr>
          </w:p>
        </w:tc>
        <w:tc>
          <w:tcPr>
            <w:tcW w:w="1587" w:type="dxa"/>
          </w:tcPr>
          <w:p w:rsidR="000F19E9" w:rsidRDefault="000F19E9">
            <w:pPr>
              <w:pStyle w:val="ConsPlusNormal"/>
              <w:jc w:val="center"/>
            </w:pPr>
            <w:r>
              <w:t>94380,09</w:t>
            </w:r>
          </w:p>
        </w:tc>
        <w:tc>
          <w:tcPr>
            <w:tcW w:w="1644" w:type="dxa"/>
          </w:tcPr>
          <w:p w:rsidR="000F19E9" w:rsidRDefault="000F19E9">
            <w:pPr>
              <w:pStyle w:val="ConsPlusNormal"/>
              <w:jc w:val="center"/>
            </w:pPr>
            <w:r>
              <w:t>94380,09</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012</w:t>
            </w:r>
          </w:p>
        </w:tc>
        <w:tc>
          <w:tcPr>
            <w:tcW w:w="556" w:type="dxa"/>
          </w:tcPr>
          <w:p w:rsidR="000F19E9" w:rsidRDefault="000F19E9">
            <w:pPr>
              <w:pStyle w:val="ConsPlusNormal"/>
              <w:jc w:val="center"/>
            </w:pPr>
            <w:r>
              <w:t>12</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25 1 01 98700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94380,09</w:t>
            </w:r>
          </w:p>
        </w:tc>
        <w:tc>
          <w:tcPr>
            <w:tcW w:w="1644" w:type="dxa"/>
          </w:tcPr>
          <w:p w:rsidR="000F19E9" w:rsidRDefault="000F19E9">
            <w:pPr>
              <w:pStyle w:val="ConsPlusNormal"/>
              <w:jc w:val="center"/>
            </w:pPr>
            <w:r>
              <w:t>94380,09</w:t>
            </w:r>
          </w:p>
        </w:tc>
      </w:tr>
      <w:tr w:rsidR="000F19E9">
        <w:tc>
          <w:tcPr>
            <w:tcW w:w="3628" w:type="dxa"/>
          </w:tcPr>
          <w:p w:rsidR="000F19E9" w:rsidRDefault="000F19E9">
            <w:pPr>
              <w:pStyle w:val="ConsPlusNormal"/>
            </w:pPr>
            <w:r>
              <w:t>Периодическая печать и издательства</w:t>
            </w:r>
          </w:p>
        </w:tc>
        <w:tc>
          <w:tcPr>
            <w:tcW w:w="680" w:type="dxa"/>
          </w:tcPr>
          <w:p w:rsidR="000F19E9" w:rsidRDefault="000F19E9">
            <w:pPr>
              <w:pStyle w:val="ConsPlusNormal"/>
              <w:jc w:val="center"/>
            </w:pPr>
            <w:r>
              <w:t>012</w:t>
            </w:r>
          </w:p>
        </w:tc>
        <w:tc>
          <w:tcPr>
            <w:tcW w:w="556" w:type="dxa"/>
          </w:tcPr>
          <w:p w:rsidR="000F19E9" w:rsidRDefault="000F19E9">
            <w:pPr>
              <w:pStyle w:val="ConsPlusNormal"/>
              <w:jc w:val="center"/>
            </w:pPr>
            <w:r>
              <w:t>12</w:t>
            </w:r>
          </w:p>
        </w:tc>
        <w:tc>
          <w:tcPr>
            <w:tcW w:w="567" w:type="dxa"/>
          </w:tcPr>
          <w:p w:rsidR="000F19E9" w:rsidRDefault="000F19E9">
            <w:pPr>
              <w:pStyle w:val="ConsPlusNormal"/>
              <w:jc w:val="center"/>
            </w:pPr>
            <w:r>
              <w:t>02</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337209,03</w:t>
            </w:r>
          </w:p>
        </w:tc>
        <w:tc>
          <w:tcPr>
            <w:tcW w:w="1644" w:type="dxa"/>
          </w:tcPr>
          <w:p w:rsidR="000F19E9" w:rsidRDefault="000F19E9">
            <w:pPr>
              <w:pStyle w:val="ConsPlusNormal"/>
              <w:jc w:val="center"/>
            </w:pPr>
            <w:r>
              <w:t>337566,63</w:t>
            </w:r>
          </w:p>
        </w:tc>
      </w:tr>
      <w:tr w:rsidR="000F19E9">
        <w:tc>
          <w:tcPr>
            <w:tcW w:w="3628" w:type="dxa"/>
          </w:tcPr>
          <w:p w:rsidR="000F19E9" w:rsidRDefault="000F19E9">
            <w:pPr>
              <w:pStyle w:val="ConsPlusNormal"/>
            </w:pPr>
            <w:r>
              <w:t>Государственная программа Республики Дагестан "Развитие средств массовой информации в Республике Дагестан"</w:t>
            </w:r>
          </w:p>
        </w:tc>
        <w:tc>
          <w:tcPr>
            <w:tcW w:w="680" w:type="dxa"/>
          </w:tcPr>
          <w:p w:rsidR="000F19E9" w:rsidRDefault="000F19E9">
            <w:pPr>
              <w:pStyle w:val="ConsPlusNormal"/>
              <w:jc w:val="center"/>
            </w:pPr>
            <w:r>
              <w:t>012</w:t>
            </w:r>
          </w:p>
        </w:tc>
        <w:tc>
          <w:tcPr>
            <w:tcW w:w="556" w:type="dxa"/>
          </w:tcPr>
          <w:p w:rsidR="000F19E9" w:rsidRDefault="000F19E9">
            <w:pPr>
              <w:pStyle w:val="ConsPlusNormal"/>
              <w:jc w:val="center"/>
            </w:pPr>
            <w:r>
              <w:t>12</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25</w:t>
            </w:r>
          </w:p>
        </w:tc>
        <w:tc>
          <w:tcPr>
            <w:tcW w:w="624" w:type="dxa"/>
          </w:tcPr>
          <w:p w:rsidR="000F19E9" w:rsidRDefault="000F19E9">
            <w:pPr>
              <w:pStyle w:val="ConsPlusNormal"/>
            </w:pPr>
          </w:p>
        </w:tc>
        <w:tc>
          <w:tcPr>
            <w:tcW w:w="1587" w:type="dxa"/>
          </w:tcPr>
          <w:p w:rsidR="000F19E9" w:rsidRDefault="000F19E9">
            <w:pPr>
              <w:pStyle w:val="ConsPlusNormal"/>
              <w:jc w:val="center"/>
            </w:pPr>
            <w:r>
              <w:t>337209,03</w:t>
            </w:r>
          </w:p>
        </w:tc>
        <w:tc>
          <w:tcPr>
            <w:tcW w:w="1644" w:type="dxa"/>
          </w:tcPr>
          <w:p w:rsidR="000F19E9" w:rsidRDefault="000F19E9">
            <w:pPr>
              <w:pStyle w:val="ConsPlusNormal"/>
              <w:jc w:val="center"/>
            </w:pPr>
            <w:r>
              <w:t>337566,63</w:t>
            </w:r>
          </w:p>
        </w:tc>
      </w:tr>
      <w:tr w:rsidR="000F19E9">
        <w:tc>
          <w:tcPr>
            <w:tcW w:w="3628" w:type="dxa"/>
          </w:tcPr>
          <w:p w:rsidR="000F19E9" w:rsidRDefault="000F19E9">
            <w:pPr>
              <w:pStyle w:val="ConsPlusNormal"/>
            </w:pPr>
            <w:r>
              <w:t xml:space="preserve">Подпрограмма "Обеспечение населения информацией о деятельности органов государственной власти </w:t>
            </w:r>
            <w:r>
              <w:lastRenderedPageBreak/>
              <w:t>Республики Дагестан, а также информацией по социально значимым темам"</w:t>
            </w:r>
          </w:p>
        </w:tc>
        <w:tc>
          <w:tcPr>
            <w:tcW w:w="680" w:type="dxa"/>
          </w:tcPr>
          <w:p w:rsidR="000F19E9" w:rsidRDefault="000F19E9">
            <w:pPr>
              <w:pStyle w:val="ConsPlusNormal"/>
              <w:jc w:val="center"/>
            </w:pPr>
            <w:r>
              <w:lastRenderedPageBreak/>
              <w:t>012</w:t>
            </w:r>
          </w:p>
        </w:tc>
        <w:tc>
          <w:tcPr>
            <w:tcW w:w="556" w:type="dxa"/>
          </w:tcPr>
          <w:p w:rsidR="000F19E9" w:rsidRDefault="000F19E9">
            <w:pPr>
              <w:pStyle w:val="ConsPlusNormal"/>
              <w:jc w:val="center"/>
            </w:pPr>
            <w:r>
              <w:t>12</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25 2</w:t>
            </w:r>
          </w:p>
        </w:tc>
        <w:tc>
          <w:tcPr>
            <w:tcW w:w="624" w:type="dxa"/>
          </w:tcPr>
          <w:p w:rsidR="000F19E9" w:rsidRDefault="000F19E9">
            <w:pPr>
              <w:pStyle w:val="ConsPlusNormal"/>
            </w:pPr>
          </w:p>
        </w:tc>
        <w:tc>
          <w:tcPr>
            <w:tcW w:w="1587" w:type="dxa"/>
          </w:tcPr>
          <w:p w:rsidR="000F19E9" w:rsidRDefault="000F19E9">
            <w:pPr>
              <w:pStyle w:val="ConsPlusNormal"/>
              <w:jc w:val="center"/>
            </w:pPr>
            <w:r>
              <w:t>337209,03</w:t>
            </w:r>
          </w:p>
        </w:tc>
        <w:tc>
          <w:tcPr>
            <w:tcW w:w="1644" w:type="dxa"/>
          </w:tcPr>
          <w:p w:rsidR="000F19E9" w:rsidRDefault="000F19E9">
            <w:pPr>
              <w:pStyle w:val="ConsPlusNormal"/>
              <w:jc w:val="center"/>
            </w:pPr>
            <w:r>
              <w:t>337566,63</w:t>
            </w:r>
          </w:p>
        </w:tc>
      </w:tr>
      <w:tr w:rsidR="000F19E9">
        <w:tc>
          <w:tcPr>
            <w:tcW w:w="3628" w:type="dxa"/>
          </w:tcPr>
          <w:p w:rsidR="000F19E9" w:rsidRDefault="000F19E9">
            <w:pPr>
              <w:pStyle w:val="ConsPlusNormal"/>
            </w:pPr>
            <w:r>
              <w:lastRenderedPageBreak/>
              <w:t>Основное мероприятие "Поддержка социально значимых проектов"</w:t>
            </w:r>
          </w:p>
        </w:tc>
        <w:tc>
          <w:tcPr>
            <w:tcW w:w="680" w:type="dxa"/>
          </w:tcPr>
          <w:p w:rsidR="000F19E9" w:rsidRDefault="000F19E9">
            <w:pPr>
              <w:pStyle w:val="ConsPlusNormal"/>
              <w:jc w:val="center"/>
            </w:pPr>
            <w:r>
              <w:t>012</w:t>
            </w:r>
          </w:p>
        </w:tc>
        <w:tc>
          <w:tcPr>
            <w:tcW w:w="556" w:type="dxa"/>
          </w:tcPr>
          <w:p w:rsidR="000F19E9" w:rsidRDefault="000F19E9">
            <w:pPr>
              <w:pStyle w:val="ConsPlusNormal"/>
              <w:jc w:val="center"/>
            </w:pPr>
            <w:r>
              <w:t>12</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25 2 01</w:t>
            </w:r>
          </w:p>
        </w:tc>
        <w:tc>
          <w:tcPr>
            <w:tcW w:w="624" w:type="dxa"/>
          </w:tcPr>
          <w:p w:rsidR="000F19E9" w:rsidRDefault="000F19E9">
            <w:pPr>
              <w:pStyle w:val="ConsPlusNormal"/>
            </w:pPr>
          </w:p>
        </w:tc>
        <w:tc>
          <w:tcPr>
            <w:tcW w:w="1587" w:type="dxa"/>
          </w:tcPr>
          <w:p w:rsidR="000F19E9" w:rsidRDefault="000F19E9">
            <w:pPr>
              <w:pStyle w:val="ConsPlusNormal"/>
              <w:jc w:val="center"/>
            </w:pPr>
            <w:r>
              <w:t>71464,90</w:t>
            </w:r>
          </w:p>
        </w:tc>
        <w:tc>
          <w:tcPr>
            <w:tcW w:w="1644" w:type="dxa"/>
          </w:tcPr>
          <w:p w:rsidR="000F19E9" w:rsidRDefault="000F19E9">
            <w:pPr>
              <w:pStyle w:val="ConsPlusNormal"/>
              <w:jc w:val="center"/>
            </w:pPr>
            <w:r>
              <w:t>71464,90</w:t>
            </w:r>
          </w:p>
        </w:tc>
      </w:tr>
      <w:tr w:rsidR="000F19E9">
        <w:tc>
          <w:tcPr>
            <w:tcW w:w="3628" w:type="dxa"/>
          </w:tcPr>
          <w:p w:rsidR="000F19E9" w:rsidRDefault="000F19E9">
            <w:pPr>
              <w:pStyle w:val="ConsPlusNormal"/>
            </w:pPr>
            <w:r>
              <w:t>Расходы на обеспечение деятельности (оказание услуг) государственных учреждений</w:t>
            </w:r>
          </w:p>
        </w:tc>
        <w:tc>
          <w:tcPr>
            <w:tcW w:w="680" w:type="dxa"/>
          </w:tcPr>
          <w:p w:rsidR="000F19E9" w:rsidRDefault="000F19E9">
            <w:pPr>
              <w:pStyle w:val="ConsPlusNormal"/>
              <w:jc w:val="center"/>
            </w:pPr>
            <w:r>
              <w:t>012</w:t>
            </w:r>
          </w:p>
        </w:tc>
        <w:tc>
          <w:tcPr>
            <w:tcW w:w="556" w:type="dxa"/>
          </w:tcPr>
          <w:p w:rsidR="000F19E9" w:rsidRDefault="000F19E9">
            <w:pPr>
              <w:pStyle w:val="ConsPlusNormal"/>
              <w:jc w:val="center"/>
            </w:pPr>
            <w:r>
              <w:t>12</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25 2 01 00590</w:t>
            </w:r>
          </w:p>
        </w:tc>
        <w:tc>
          <w:tcPr>
            <w:tcW w:w="624" w:type="dxa"/>
          </w:tcPr>
          <w:p w:rsidR="000F19E9" w:rsidRDefault="000F19E9">
            <w:pPr>
              <w:pStyle w:val="ConsPlusNormal"/>
            </w:pPr>
          </w:p>
        </w:tc>
        <w:tc>
          <w:tcPr>
            <w:tcW w:w="1587" w:type="dxa"/>
          </w:tcPr>
          <w:p w:rsidR="000F19E9" w:rsidRDefault="000F19E9">
            <w:pPr>
              <w:pStyle w:val="ConsPlusNormal"/>
              <w:jc w:val="center"/>
            </w:pPr>
            <w:r>
              <w:t>71464,90</w:t>
            </w:r>
          </w:p>
        </w:tc>
        <w:tc>
          <w:tcPr>
            <w:tcW w:w="1644" w:type="dxa"/>
          </w:tcPr>
          <w:p w:rsidR="000F19E9" w:rsidRDefault="000F19E9">
            <w:pPr>
              <w:pStyle w:val="ConsPlusNormal"/>
              <w:jc w:val="center"/>
            </w:pPr>
            <w:r>
              <w:t>71464,90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012</w:t>
            </w:r>
          </w:p>
        </w:tc>
        <w:tc>
          <w:tcPr>
            <w:tcW w:w="556" w:type="dxa"/>
          </w:tcPr>
          <w:p w:rsidR="000F19E9" w:rsidRDefault="000F19E9">
            <w:pPr>
              <w:pStyle w:val="ConsPlusNormal"/>
              <w:jc w:val="center"/>
            </w:pPr>
            <w:r>
              <w:t>12</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25 2 01 00590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71464,90</w:t>
            </w:r>
          </w:p>
        </w:tc>
        <w:tc>
          <w:tcPr>
            <w:tcW w:w="1644" w:type="dxa"/>
          </w:tcPr>
          <w:p w:rsidR="000F19E9" w:rsidRDefault="000F19E9">
            <w:pPr>
              <w:pStyle w:val="ConsPlusNormal"/>
              <w:jc w:val="center"/>
            </w:pPr>
            <w:r>
              <w:t>71464,90</w:t>
            </w:r>
          </w:p>
        </w:tc>
      </w:tr>
      <w:tr w:rsidR="000F19E9">
        <w:tc>
          <w:tcPr>
            <w:tcW w:w="3628" w:type="dxa"/>
          </w:tcPr>
          <w:p w:rsidR="000F19E9" w:rsidRDefault="000F19E9">
            <w:pPr>
              <w:pStyle w:val="ConsPlusNormal"/>
            </w:pPr>
            <w:r>
              <w:t>Основное мероприятие "Поддержка печатных средств массовой информации"</w:t>
            </w:r>
          </w:p>
        </w:tc>
        <w:tc>
          <w:tcPr>
            <w:tcW w:w="680" w:type="dxa"/>
          </w:tcPr>
          <w:p w:rsidR="000F19E9" w:rsidRDefault="000F19E9">
            <w:pPr>
              <w:pStyle w:val="ConsPlusNormal"/>
              <w:jc w:val="center"/>
            </w:pPr>
            <w:r>
              <w:t>012</w:t>
            </w:r>
          </w:p>
        </w:tc>
        <w:tc>
          <w:tcPr>
            <w:tcW w:w="556" w:type="dxa"/>
          </w:tcPr>
          <w:p w:rsidR="000F19E9" w:rsidRDefault="000F19E9">
            <w:pPr>
              <w:pStyle w:val="ConsPlusNormal"/>
              <w:jc w:val="center"/>
            </w:pPr>
            <w:r>
              <w:t>12</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25 2 02</w:t>
            </w:r>
          </w:p>
        </w:tc>
        <w:tc>
          <w:tcPr>
            <w:tcW w:w="624" w:type="dxa"/>
          </w:tcPr>
          <w:p w:rsidR="000F19E9" w:rsidRDefault="000F19E9">
            <w:pPr>
              <w:pStyle w:val="ConsPlusNormal"/>
            </w:pPr>
          </w:p>
        </w:tc>
        <w:tc>
          <w:tcPr>
            <w:tcW w:w="1587" w:type="dxa"/>
          </w:tcPr>
          <w:p w:rsidR="000F19E9" w:rsidRDefault="000F19E9">
            <w:pPr>
              <w:pStyle w:val="ConsPlusNormal"/>
              <w:jc w:val="center"/>
            </w:pPr>
            <w:r>
              <w:t>265744,13</w:t>
            </w:r>
          </w:p>
        </w:tc>
        <w:tc>
          <w:tcPr>
            <w:tcW w:w="1644" w:type="dxa"/>
          </w:tcPr>
          <w:p w:rsidR="000F19E9" w:rsidRDefault="000F19E9">
            <w:pPr>
              <w:pStyle w:val="ConsPlusNormal"/>
              <w:jc w:val="center"/>
            </w:pPr>
            <w:r>
              <w:t>266101,73</w:t>
            </w:r>
          </w:p>
        </w:tc>
      </w:tr>
      <w:tr w:rsidR="000F19E9">
        <w:tc>
          <w:tcPr>
            <w:tcW w:w="3628" w:type="dxa"/>
          </w:tcPr>
          <w:p w:rsidR="000F19E9" w:rsidRDefault="000F19E9">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680" w:type="dxa"/>
          </w:tcPr>
          <w:p w:rsidR="000F19E9" w:rsidRDefault="000F19E9">
            <w:pPr>
              <w:pStyle w:val="ConsPlusNormal"/>
              <w:jc w:val="center"/>
            </w:pPr>
            <w:r>
              <w:t>012</w:t>
            </w:r>
          </w:p>
        </w:tc>
        <w:tc>
          <w:tcPr>
            <w:tcW w:w="556" w:type="dxa"/>
          </w:tcPr>
          <w:p w:rsidR="000F19E9" w:rsidRDefault="000F19E9">
            <w:pPr>
              <w:pStyle w:val="ConsPlusNormal"/>
              <w:jc w:val="center"/>
            </w:pPr>
            <w:r>
              <w:t>12</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25 2 02 98700</w:t>
            </w:r>
          </w:p>
        </w:tc>
        <w:tc>
          <w:tcPr>
            <w:tcW w:w="624" w:type="dxa"/>
          </w:tcPr>
          <w:p w:rsidR="000F19E9" w:rsidRDefault="000F19E9">
            <w:pPr>
              <w:pStyle w:val="ConsPlusNormal"/>
            </w:pPr>
          </w:p>
        </w:tc>
        <w:tc>
          <w:tcPr>
            <w:tcW w:w="1587" w:type="dxa"/>
          </w:tcPr>
          <w:p w:rsidR="000F19E9" w:rsidRDefault="000F19E9">
            <w:pPr>
              <w:pStyle w:val="ConsPlusNormal"/>
              <w:jc w:val="center"/>
            </w:pPr>
            <w:r>
              <w:t>265744,13</w:t>
            </w:r>
          </w:p>
        </w:tc>
        <w:tc>
          <w:tcPr>
            <w:tcW w:w="1644" w:type="dxa"/>
          </w:tcPr>
          <w:p w:rsidR="000F19E9" w:rsidRDefault="000F19E9">
            <w:pPr>
              <w:pStyle w:val="ConsPlusNormal"/>
              <w:jc w:val="center"/>
            </w:pPr>
            <w:r>
              <w:t>266101,73</w:t>
            </w:r>
          </w:p>
        </w:tc>
      </w:tr>
      <w:tr w:rsidR="000F19E9">
        <w:tc>
          <w:tcPr>
            <w:tcW w:w="3628" w:type="dxa"/>
          </w:tcPr>
          <w:p w:rsidR="000F19E9" w:rsidRDefault="000F19E9">
            <w:pPr>
              <w:pStyle w:val="ConsPlusNormal"/>
            </w:pPr>
            <w:r>
              <w:t xml:space="preserve">Закупка товаров, работ и услуг для обеспечения </w:t>
            </w:r>
            <w:r>
              <w:lastRenderedPageBreak/>
              <w:t>государственных (муниципальных) нужд</w:t>
            </w:r>
          </w:p>
        </w:tc>
        <w:tc>
          <w:tcPr>
            <w:tcW w:w="680" w:type="dxa"/>
          </w:tcPr>
          <w:p w:rsidR="000F19E9" w:rsidRDefault="000F19E9">
            <w:pPr>
              <w:pStyle w:val="ConsPlusNormal"/>
              <w:jc w:val="center"/>
            </w:pPr>
            <w:r>
              <w:lastRenderedPageBreak/>
              <w:t>012</w:t>
            </w:r>
          </w:p>
        </w:tc>
        <w:tc>
          <w:tcPr>
            <w:tcW w:w="556" w:type="dxa"/>
          </w:tcPr>
          <w:p w:rsidR="000F19E9" w:rsidRDefault="000F19E9">
            <w:pPr>
              <w:pStyle w:val="ConsPlusNormal"/>
              <w:jc w:val="center"/>
            </w:pPr>
            <w:r>
              <w:t>12</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25 2 02 98700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31246,93</w:t>
            </w:r>
          </w:p>
        </w:tc>
        <w:tc>
          <w:tcPr>
            <w:tcW w:w="1644" w:type="dxa"/>
          </w:tcPr>
          <w:p w:rsidR="000F19E9" w:rsidRDefault="000F19E9">
            <w:pPr>
              <w:pStyle w:val="ConsPlusNormal"/>
              <w:jc w:val="center"/>
            </w:pPr>
            <w:r>
              <w:t>31226,93</w:t>
            </w:r>
          </w:p>
        </w:tc>
      </w:tr>
      <w:tr w:rsidR="000F19E9">
        <w:tc>
          <w:tcPr>
            <w:tcW w:w="3628"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012</w:t>
            </w:r>
          </w:p>
        </w:tc>
        <w:tc>
          <w:tcPr>
            <w:tcW w:w="556" w:type="dxa"/>
          </w:tcPr>
          <w:p w:rsidR="000F19E9" w:rsidRDefault="000F19E9">
            <w:pPr>
              <w:pStyle w:val="ConsPlusNormal"/>
              <w:jc w:val="center"/>
            </w:pPr>
            <w:r>
              <w:t>12</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25 2 02 98700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234497,20</w:t>
            </w:r>
          </w:p>
        </w:tc>
        <w:tc>
          <w:tcPr>
            <w:tcW w:w="1644" w:type="dxa"/>
          </w:tcPr>
          <w:p w:rsidR="000F19E9" w:rsidRDefault="000F19E9">
            <w:pPr>
              <w:pStyle w:val="ConsPlusNormal"/>
              <w:jc w:val="center"/>
            </w:pPr>
            <w:r>
              <w:t>234874,80</w:t>
            </w:r>
          </w:p>
        </w:tc>
      </w:tr>
      <w:tr w:rsidR="000F19E9">
        <w:tc>
          <w:tcPr>
            <w:tcW w:w="3628" w:type="dxa"/>
          </w:tcPr>
          <w:p w:rsidR="000F19E9" w:rsidRDefault="000F19E9">
            <w:pPr>
              <w:pStyle w:val="ConsPlusNormal"/>
            </w:pPr>
            <w:r>
              <w:t>Другие вопросы в области средств массовой информации</w:t>
            </w:r>
          </w:p>
        </w:tc>
        <w:tc>
          <w:tcPr>
            <w:tcW w:w="680" w:type="dxa"/>
          </w:tcPr>
          <w:p w:rsidR="000F19E9" w:rsidRDefault="000F19E9">
            <w:pPr>
              <w:pStyle w:val="ConsPlusNormal"/>
              <w:jc w:val="center"/>
            </w:pPr>
            <w:r>
              <w:t>012</w:t>
            </w:r>
          </w:p>
        </w:tc>
        <w:tc>
          <w:tcPr>
            <w:tcW w:w="556" w:type="dxa"/>
          </w:tcPr>
          <w:p w:rsidR="000F19E9" w:rsidRDefault="000F19E9">
            <w:pPr>
              <w:pStyle w:val="ConsPlusNormal"/>
              <w:jc w:val="center"/>
            </w:pPr>
            <w:r>
              <w:t>12</w:t>
            </w:r>
          </w:p>
        </w:tc>
        <w:tc>
          <w:tcPr>
            <w:tcW w:w="567" w:type="dxa"/>
          </w:tcPr>
          <w:p w:rsidR="000F19E9" w:rsidRDefault="000F19E9">
            <w:pPr>
              <w:pStyle w:val="ConsPlusNormal"/>
              <w:jc w:val="center"/>
            </w:pPr>
            <w:r>
              <w:t>04</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22918,00</w:t>
            </w:r>
          </w:p>
        </w:tc>
        <w:tc>
          <w:tcPr>
            <w:tcW w:w="1644" w:type="dxa"/>
          </w:tcPr>
          <w:p w:rsidR="000F19E9" w:rsidRDefault="000F19E9">
            <w:pPr>
              <w:pStyle w:val="ConsPlusNormal"/>
              <w:jc w:val="center"/>
            </w:pPr>
            <w:r>
              <w:t>22918,00</w:t>
            </w:r>
          </w:p>
        </w:tc>
      </w:tr>
      <w:tr w:rsidR="000F19E9">
        <w:tc>
          <w:tcPr>
            <w:tcW w:w="3628" w:type="dxa"/>
          </w:tcPr>
          <w:p w:rsidR="000F19E9" w:rsidRDefault="000F19E9">
            <w:pPr>
              <w:pStyle w:val="ConsPlusNormal"/>
            </w:pPr>
            <w:r>
              <w:t>Государственная программа Республики Дагестан "Развитие средств массовой информации в Республике Дагестан"</w:t>
            </w:r>
          </w:p>
        </w:tc>
        <w:tc>
          <w:tcPr>
            <w:tcW w:w="680" w:type="dxa"/>
          </w:tcPr>
          <w:p w:rsidR="000F19E9" w:rsidRDefault="000F19E9">
            <w:pPr>
              <w:pStyle w:val="ConsPlusNormal"/>
              <w:jc w:val="center"/>
            </w:pPr>
            <w:r>
              <w:t>012</w:t>
            </w:r>
          </w:p>
        </w:tc>
        <w:tc>
          <w:tcPr>
            <w:tcW w:w="556" w:type="dxa"/>
          </w:tcPr>
          <w:p w:rsidR="000F19E9" w:rsidRDefault="000F19E9">
            <w:pPr>
              <w:pStyle w:val="ConsPlusNormal"/>
              <w:jc w:val="center"/>
            </w:pPr>
            <w:r>
              <w:t>12</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25</w:t>
            </w:r>
          </w:p>
        </w:tc>
        <w:tc>
          <w:tcPr>
            <w:tcW w:w="624" w:type="dxa"/>
          </w:tcPr>
          <w:p w:rsidR="000F19E9" w:rsidRDefault="000F19E9">
            <w:pPr>
              <w:pStyle w:val="ConsPlusNormal"/>
            </w:pPr>
          </w:p>
        </w:tc>
        <w:tc>
          <w:tcPr>
            <w:tcW w:w="1587" w:type="dxa"/>
          </w:tcPr>
          <w:p w:rsidR="000F19E9" w:rsidRDefault="000F19E9">
            <w:pPr>
              <w:pStyle w:val="ConsPlusNormal"/>
              <w:jc w:val="center"/>
            </w:pPr>
            <w:r>
              <w:t>22918,00</w:t>
            </w:r>
          </w:p>
        </w:tc>
        <w:tc>
          <w:tcPr>
            <w:tcW w:w="1644" w:type="dxa"/>
          </w:tcPr>
          <w:p w:rsidR="000F19E9" w:rsidRDefault="000F19E9">
            <w:pPr>
              <w:pStyle w:val="ConsPlusNormal"/>
              <w:jc w:val="center"/>
            </w:pPr>
            <w:r>
              <w:t>22918,00</w:t>
            </w:r>
          </w:p>
        </w:tc>
      </w:tr>
      <w:tr w:rsidR="000F19E9">
        <w:tc>
          <w:tcPr>
            <w:tcW w:w="3628" w:type="dxa"/>
          </w:tcPr>
          <w:p w:rsidR="000F19E9" w:rsidRDefault="000F19E9">
            <w:pPr>
              <w:pStyle w:val="ConsPlusNormal"/>
            </w:pPr>
            <w:r>
              <w:t>Подпрограмма "Обеспечение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680" w:type="dxa"/>
          </w:tcPr>
          <w:p w:rsidR="000F19E9" w:rsidRDefault="000F19E9">
            <w:pPr>
              <w:pStyle w:val="ConsPlusNormal"/>
              <w:jc w:val="center"/>
            </w:pPr>
            <w:r>
              <w:t>012</w:t>
            </w:r>
          </w:p>
        </w:tc>
        <w:tc>
          <w:tcPr>
            <w:tcW w:w="556" w:type="dxa"/>
          </w:tcPr>
          <w:p w:rsidR="000F19E9" w:rsidRDefault="000F19E9">
            <w:pPr>
              <w:pStyle w:val="ConsPlusNormal"/>
              <w:jc w:val="center"/>
            </w:pPr>
            <w:r>
              <w:t>12</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25 2</w:t>
            </w:r>
          </w:p>
        </w:tc>
        <w:tc>
          <w:tcPr>
            <w:tcW w:w="624" w:type="dxa"/>
          </w:tcPr>
          <w:p w:rsidR="000F19E9" w:rsidRDefault="000F19E9">
            <w:pPr>
              <w:pStyle w:val="ConsPlusNormal"/>
            </w:pPr>
          </w:p>
        </w:tc>
        <w:tc>
          <w:tcPr>
            <w:tcW w:w="1587" w:type="dxa"/>
          </w:tcPr>
          <w:p w:rsidR="000F19E9" w:rsidRDefault="000F19E9">
            <w:pPr>
              <w:pStyle w:val="ConsPlusNormal"/>
              <w:jc w:val="center"/>
            </w:pPr>
            <w:r>
              <w:t>22918,00</w:t>
            </w:r>
          </w:p>
        </w:tc>
        <w:tc>
          <w:tcPr>
            <w:tcW w:w="1644" w:type="dxa"/>
          </w:tcPr>
          <w:p w:rsidR="000F19E9" w:rsidRDefault="000F19E9">
            <w:pPr>
              <w:pStyle w:val="ConsPlusNormal"/>
              <w:jc w:val="center"/>
            </w:pPr>
            <w:r>
              <w:t>22918,00</w:t>
            </w:r>
          </w:p>
        </w:tc>
      </w:tr>
      <w:tr w:rsidR="000F19E9">
        <w:tc>
          <w:tcPr>
            <w:tcW w:w="3628" w:type="dxa"/>
          </w:tcPr>
          <w:p w:rsidR="000F19E9" w:rsidRDefault="000F19E9">
            <w:pPr>
              <w:pStyle w:val="ConsPlusNormal"/>
            </w:pPr>
            <w:r>
              <w:t xml:space="preserve">Основное мероприятие "Поддержка создания и распространения электронных средств </w:t>
            </w:r>
            <w:r>
              <w:lastRenderedPageBreak/>
              <w:t>массовой информации"</w:t>
            </w:r>
          </w:p>
        </w:tc>
        <w:tc>
          <w:tcPr>
            <w:tcW w:w="680" w:type="dxa"/>
          </w:tcPr>
          <w:p w:rsidR="000F19E9" w:rsidRDefault="000F19E9">
            <w:pPr>
              <w:pStyle w:val="ConsPlusNormal"/>
              <w:jc w:val="center"/>
            </w:pPr>
            <w:r>
              <w:lastRenderedPageBreak/>
              <w:t>012</w:t>
            </w:r>
          </w:p>
        </w:tc>
        <w:tc>
          <w:tcPr>
            <w:tcW w:w="556" w:type="dxa"/>
          </w:tcPr>
          <w:p w:rsidR="000F19E9" w:rsidRDefault="000F19E9">
            <w:pPr>
              <w:pStyle w:val="ConsPlusNormal"/>
              <w:jc w:val="center"/>
            </w:pPr>
            <w:r>
              <w:t>12</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25 2 04</w:t>
            </w:r>
          </w:p>
        </w:tc>
        <w:tc>
          <w:tcPr>
            <w:tcW w:w="624" w:type="dxa"/>
          </w:tcPr>
          <w:p w:rsidR="000F19E9" w:rsidRDefault="000F19E9">
            <w:pPr>
              <w:pStyle w:val="ConsPlusNormal"/>
            </w:pPr>
          </w:p>
        </w:tc>
        <w:tc>
          <w:tcPr>
            <w:tcW w:w="1587" w:type="dxa"/>
          </w:tcPr>
          <w:p w:rsidR="000F19E9" w:rsidRDefault="000F19E9">
            <w:pPr>
              <w:pStyle w:val="ConsPlusNormal"/>
              <w:jc w:val="center"/>
            </w:pPr>
            <w:r>
              <w:t>22918,00</w:t>
            </w:r>
          </w:p>
        </w:tc>
        <w:tc>
          <w:tcPr>
            <w:tcW w:w="1644" w:type="dxa"/>
          </w:tcPr>
          <w:p w:rsidR="000F19E9" w:rsidRDefault="000F19E9">
            <w:pPr>
              <w:pStyle w:val="ConsPlusNormal"/>
              <w:jc w:val="center"/>
            </w:pPr>
            <w:r>
              <w:t>22918,00</w:t>
            </w:r>
          </w:p>
        </w:tc>
      </w:tr>
      <w:tr w:rsidR="000F19E9">
        <w:tc>
          <w:tcPr>
            <w:tcW w:w="3628" w:type="dxa"/>
          </w:tcPr>
          <w:p w:rsidR="000F19E9" w:rsidRDefault="000F19E9">
            <w:pPr>
              <w:pStyle w:val="ConsPlusNormal"/>
            </w:pPr>
            <w:r>
              <w:lastRenderedPageBreak/>
              <w:t>Информационное освещение деятельности органов государственной власти Республики Дагестан и поддержка средств массовой информации</w:t>
            </w:r>
          </w:p>
        </w:tc>
        <w:tc>
          <w:tcPr>
            <w:tcW w:w="680" w:type="dxa"/>
          </w:tcPr>
          <w:p w:rsidR="000F19E9" w:rsidRDefault="000F19E9">
            <w:pPr>
              <w:pStyle w:val="ConsPlusNormal"/>
              <w:jc w:val="center"/>
            </w:pPr>
            <w:r>
              <w:t>012</w:t>
            </w:r>
          </w:p>
        </w:tc>
        <w:tc>
          <w:tcPr>
            <w:tcW w:w="556" w:type="dxa"/>
          </w:tcPr>
          <w:p w:rsidR="000F19E9" w:rsidRDefault="000F19E9">
            <w:pPr>
              <w:pStyle w:val="ConsPlusNormal"/>
              <w:jc w:val="center"/>
            </w:pPr>
            <w:r>
              <w:t>12</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25 2 04 98700</w:t>
            </w:r>
          </w:p>
        </w:tc>
        <w:tc>
          <w:tcPr>
            <w:tcW w:w="624" w:type="dxa"/>
          </w:tcPr>
          <w:p w:rsidR="000F19E9" w:rsidRDefault="000F19E9">
            <w:pPr>
              <w:pStyle w:val="ConsPlusNormal"/>
            </w:pPr>
          </w:p>
        </w:tc>
        <w:tc>
          <w:tcPr>
            <w:tcW w:w="1587" w:type="dxa"/>
          </w:tcPr>
          <w:p w:rsidR="000F19E9" w:rsidRDefault="000F19E9">
            <w:pPr>
              <w:pStyle w:val="ConsPlusNormal"/>
              <w:jc w:val="center"/>
            </w:pPr>
            <w:r>
              <w:t>22918,00</w:t>
            </w:r>
          </w:p>
        </w:tc>
        <w:tc>
          <w:tcPr>
            <w:tcW w:w="1644" w:type="dxa"/>
          </w:tcPr>
          <w:p w:rsidR="000F19E9" w:rsidRDefault="000F19E9">
            <w:pPr>
              <w:pStyle w:val="ConsPlusNormal"/>
              <w:jc w:val="center"/>
            </w:pPr>
            <w:r>
              <w:t>22918,00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012</w:t>
            </w:r>
          </w:p>
        </w:tc>
        <w:tc>
          <w:tcPr>
            <w:tcW w:w="556" w:type="dxa"/>
          </w:tcPr>
          <w:p w:rsidR="000F19E9" w:rsidRDefault="000F19E9">
            <w:pPr>
              <w:pStyle w:val="ConsPlusNormal"/>
              <w:jc w:val="center"/>
            </w:pPr>
            <w:r>
              <w:t>12</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25 2 04 98700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22918,00</w:t>
            </w:r>
          </w:p>
        </w:tc>
        <w:tc>
          <w:tcPr>
            <w:tcW w:w="1644" w:type="dxa"/>
          </w:tcPr>
          <w:p w:rsidR="000F19E9" w:rsidRDefault="000F19E9">
            <w:pPr>
              <w:pStyle w:val="ConsPlusNormal"/>
              <w:jc w:val="center"/>
            </w:pPr>
            <w:r>
              <w:t>22918,00</w:t>
            </w:r>
          </w:p>
        </w:tc>
      </w:tr>
      <w:tr w:rsidR="000F19E9">
        <w:tc>
          <w:tcPr>
            <w:tcW w:w="3628" w:type="dxa"/>
          </w:tcPr>
          <w:p w:rsidR="000F19E9" w:rsidRDefault="000F19E9">
            <w:pPr>
              <w:pStyle w:val="ConsPlusNormal"/>
            </w:pPr>
            <w:r>
              <w:t>Министерство информации и печати Республики Дагестан</w:t>
            </w:r>
          </w:p>
        </w:tc>
        <w:tc>
          <w:tcPr>
            <w:tcW w:w="680" w:type="dxa"/>
          </w:tcPr>
          <w:p w:rsidR="000F19E9" w:rsidRDefault="000F19E9">
            <w:pPr>
              <w:pStyle w:val="ConsPlusNormal"/>
              <w:jc w:val="center"/>
            </w:pPr>
            <w:r>
              <w:t>014</w:t>
            </w:r>
          </w:p>
        </w:tc>
        <w:tc>
          <w:tcPr>
            <w:tcW w:w="556"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34048,80</w:t>
            </w:r>
          </w:p>
        </w:tc>
        <w:tc>
          <w:tcPr>
            <w:tcW w:w="1644" w:type="dxa"/>
          </w:tcPr>
          <w:p w:rsidR="000F19E9" w:rsidRDefault="000F19E9">
            <w:pPr>
              <w:pStyle w:val="ConsPlusNormal"/>
              <w:jc w:val="center"/>
            </w:pPr>
            <w:r>
              <w:t>32648,80</w:t>
            </w:r>
          </w:p>
        </w:tc>
      </w:tr>
      <w:tr w:rsidR="000F19E9">
        <w:tc>
          <w:tcPr>
            <w:tcW w:w="3628" w:type="dxa"/>
          </w:tcPr>
          <w:p w:rsidR="000F19E9" w:rsidRDefault="000F19E9">
            <w:pPr>
              <w:pStyle w:val="ConsPlusNormal"/>
            </w:pPr>
            <w:r>
              <w:t>Общегосударственные вопросы</w:t>
            </w:r>
          </w:p>
        </w:tc>
        <w:tc>
          <w:tcPr>
            <w:tcW w:w="680" w:type="dxa"/>
          </w:tcPr>
          <w:p w:rsidR="000F19E9" w:rsidRDefault="000F19E9">
            <w:pPr>
              <w:pStyle w:val="ConsPlusNormal"/>
              <w:jc w:val="center"/>
            </w:pPr>
            <w:r>
              <w:t>014</w:t>
            </w:r>
          </w:p>
        </w:tc>
        <w:tc>
          <w:tcPr>
            <w:tcW w:w="556" w:type="dxa"/>
          </w:tcPr>
          <w:p w:rsidR="000F19E9" w:rsidRDefault="000F19E9">
            <w:pPr>
              <w:pStyle w:val="ConsPlusNormal"/>
              <w:jc w:val="center"/>
            </w:pPr>
            <w:r>
              <w:t>01</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32048,80</w:t>
            </w:r>
          </w:p>
        </w:tc>
        <w:tc>
          <w:tcPr>
            <w:tcW w:w="1644" w:type="dxa"/>
          </w:tcPr>
          <w:p w:rsidR="000F19E9" w:rsidRDefault="000F19E9">
            <w:pPr>
              <w:pStyle w:val="ConsPlusNormal"/>
              <w:jc w:val="center"/>
            </w:pPr>
            <w:r>
              <w:t>32048,80</w:t>
            </w:r>
          </w:p>
        </w:tc>
      </w:tr>
      <w:tr w:rsidR="000F19E9">
        <w:tc>
          <w:tcPr>
            <w:tcW w:w="3628" w:type="dxa"/>
          </w:tcPr>
          <w:p w:rsidR="000F19E9" w:rsidRDefault="000F19E9">
            <w:pPr>
              <w:pStyle w:val="ConsPlusNormal"/>
            </w:pPr>
            <w:r>
              <w:t>Другие общегосударственные вопросы</w:t>
            </w:r>
          </w:p>
        </w:tc>
        <w:tc>
          <w:tcPr>
            <w:tcW w:w="680" w:type="dxa"/>
          </w:tcPr>
          <w:p w:rsidR="000F19E9" w:rsidRDefault="000F19E9">
            <w:pPr>
              <w:pStyle w:val="ConsPlusNormal"/>
              <w:jc w:val="center"/>
            </w:pPr>
            <w:r>
              <w:t>014</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32048,80</w:t>
            </w:r>
          </w:p>
        </w:tc>
        <w:tc>
          <w:tcPr>
            <w:tcW w:w="1644" w:type="dxa"/>
          </w:tcPr>
          <w:p w:rsidR="000F19E9" w:rsidRDefault="000F19E9">
            <w:pPr>
              <w:pStyle w:val="ConsPlusNormal"/>
              <w:jc w:val="center"/>
            </w:pPr>
            <w:r>
              <w:t>32048,80</w:t>
            </w:r>
          </w:p>
        </w:tc>
      </w:tr>
      <w:tr w:rsidR="000F19E9">
        <w:tc>
          <w:tcPr>
            <w:tcW w:w="3628" w:type="dxa"/>
          </w:tcPr>
          <w:p w:rsidR="000F19E9" w:rsidRDefault="000F19E9">
            <w:pPr>
              <w:pStyle w:val="ConsPlusNormal"/>
            </w:pPr>
            <w:r>
              <w:t>Государственная программа Республики Дагестан "Комплексная программа противодействия идеологии терроризма в Республике Дагестан"</w:t>
            </w:r>
          </w:p>
        </w:tc>
        <w:tc>
          <w:tcPr>
            <w:tcW w:w="680" w:type="dxa"/>
          </w:tcPr>
          <w:p w:rsidR="000F19E9" w:rsidRDefault="000F19E9">
            <w:pPr>
              <w:pStyle w:val="ConsPlusNormal"/>
              <w:jc w:val="center"/>
            </w:pPr>
            <w:r>
              <w:t>014</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10</w:t>
            </w:r>
          </w:p>
        </w:tc>
        <w:tc>
          <w:tcPr>
            <w:tcW w:w="624" w:type="dxa"/>
          </w:tcPr>
          <w:p w:rsidR="000F19E9" w:rsidRDefault="000F19E9">
            <w:pPr>
              <w:pStyle w:val="ConsPlusNormal"/>
            </w:pPr>
          </w:p>
        </w:tc>
        <w:tc>
          <w:tcPr>
            <w:tcW w:w="1587" w:type="dxa"/>
          </w:tcPr>
          <w:p w:rsidR="000F19E9" w:rsidRDefault="000F19E9">
            <w:pPr>
              <w:pStyle w:val="ConsPlusNormal"/>
              <w:jc w:val="center"/>
            </w:pPr>
            <w:r>
              <w:t>30788,80</w:t>
            </w:r>
          </w:p>
        </w:tc>
        <w:tc>
          <w:tcPr>
            <w:tcW w:w="1644" w:type="dxa"/>
          </w:tcPr>
          <w:p w:rsidR="000F19E9" w:rsidRDefault="000F19E9">
            <w:pPr>
              <w:pStyle w:val="ConsPlusNormal"/>
              <w:jc w:val="center"/>
            </w:pPr>
            <w:r>
              <w:t>30788,80</w:t>
            </w:r>
          </w:p>
        </w:tc>
      </w:tr>
      <w:tr w:rsidR="000F19E9">
        <w:tc>
          <w:tcPr>
            <w:tcW w:w="3628" w:type="dxa"/>
          </w:tcPr>
          <w:p w:rsidR="000F19E9" w:rsidRDefault="000F19E9">
            <w:pPr>
              <w:pStyle w:val="ConsPlusNormal"/>
            </w:pPr>
            <w:r>
              <w:lastRenderedPageBreak/>
              <w:t>Основное мероприятие "Противодействие идеологии терроризма и экстремизма в Республике Дагестан"</w:t>
            </w:r>
          </w:p>
        </w:tc>
        <w:tc>
          <w:tcPr>
            <w:tcW w:w="680" w:type="dxa"/>
          </w:tcPr>
          <w:p w:rsidR="000F19E9" w:rsidRDefault="000F19E9">
            <w:pPr>
              <w:pStyle w:val="ConsPlusNormal"/>
              <w:jc w:val="center"/>
            </w:pPr>
            <w:r>
              <w:t>014</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10 0 01</w:t>
            </w:r>
          </w:p>
        </w:tc>
        <w:tc>
          <w:tcPr>
            <w:tcW w:w="624" w:type="dxa"/>
          </w:tcPr>
          <w:p w:rsidR="000F19E9" w:rsidRDefault="000F19E9">
            <w:pPr>
              <w:pStyle w:val="ConsPlusNormal"/>
            </w:pPr>
          </w:p>
        </w:tc>
        <w:tc>
          <w:tcPr>
            <w:tcW w:w="1587" w:type="dxa"/>
          </w:tcPr>
          <w:p w:rsidR="000F19E9" w:rsidRDefault="000F19E9">
            <w:pPr>
              <w:pStyle w:val="ConsPlusNormal"/>
              <w:jc w:val="center"/>
            </w:pPr>
            <w:r>
              <w:t>30788,80</w:t>
            </w:r>
          </w:p>
        </w:tc>
        <w:tc>
          <w:tcPr>
            <w:tcW w:w="1644" w:type="dxa"/>
          </w:tcPr>
          <w:p w:rsidR="000F19E9" w:rsidRDefault="000F19E9">
            <w:pPr>
              <w:pStyle w:val="ConsPlusNormal"/>
              <w:jc w:val="center"/>
            </w:pPr>
            <w:r>
              <w:t>30788,80</w:t>
            </w:r>
          </w:p>
        </w:tc>
      </w:tr>
      <w:tr w:rsidR="000F19E9">
        <w:tc>
          <w:tcPr>
            <w:tcW w:w="3628" w:type="dxa"/>
          </w:tcPr>
          <w:p w:rsidR="000F19E9" w:rsidRDefault="000F19E9">
            <w:pPr>
              <w:pStyle w:val="ConsPlusNormal"/>
            </w:pPr>
            <w:r>
              <w:t>Реализация мероприятий, направленных на противодействие идеологии терроризма</w:t>
            </w:r>
          </w:p>
        </w:tc>
        <w:tc>
          <w:tcPr>
            <w:tcW w:w="680" w:type="dxa"/>
          </w:tcPr>
          <w:p w:rsidR="000F19E9" w:rsidRDefault="000F19E9">
            <w:pPr>
              <w:pStyle w:val="ConsPlusNormal"/>
              <w:jc w:val="center"/>
            </w:pPr>
            <w:r>
              <w:t>014</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10 0 01 99590</w:t>
            </w:r>
          </w:p>
        </w:tc>
        <w:tc>
          <w:tcPr>
            <w:tcW w:w="624" w:type="dxa"/>
          </w:tcPr>
          <w:p w:rsidR="000F19E9" w:rsidRDefault="000F19E9">
            <w:pPr>
              <w:pStyle w:val="ConsPlusNormal"/>
            </w:pPr>
          </w:p>
        </w:tc>
        <w:tc>
          <w:tcPr>
            <w:tcW w:w="1587" w:type="dxa"/>
          </w:tcPr>
          <w:p w:rsidR="000F19E9" w:rsidRDefault="000F19E9">
            <w:pPr>
              <w:pStyle w:val="ConsPlusNormal"/>
              <w:jc w:val="center"/>
            </w:pPr>
            <w:r>
              <w:t>30788,80</w:t>
            </w:r>
          </w:p>
        </w:tc>
        <w:tc>
          <w:tcPr>
            <w:tcW w:w="1644" w:type="dxa"/>
          </w:tcPr>
          <w:p w:rsidR="000F19E9" w:rsidRDefault="000F19E9">
            <w:pPr>
              <w:pStyle w:val="ConsPlusNormal"/>
              <w:jc w:val="center"/>
            </w:pPr>
            <w:r>
              <w:t>30788,80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014</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10 0 01 99590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30788,80</w:t>
            </w:r>
          </w:p>
        </w:tc>
        <w:tc>
          <w:tcPr>
            <w:tcW w:w="1644" w:type="dxa"/>
          </w:tcPr>
          <w:p w:rsidR="000F19E9" w:rsidRDefault="000F19E9">
            <w:pPr>
              <w:pStyle w:val="ConsPlusNormal"/>
              <w:jc w:val="center"/>
            </w:pPr>
            <w:r>
              <w:t>30788,80</w:t>
            </w:r>
          </w:p>
        </w:tc>
      </w:tr>
      <w:tr w:rsidR="000F19E9">
        <w:tc>
          <w:tcPr>
            <w:tcW w:w="3628" w:type="dxa"/>
          </w:tcPr>
          <w:p w:rsidR="000F19E9" w:rsidRDefault="000F19E9">
            <w:pPr>
              <w:pStyle w:val="ConsPlusNormal"/>
            </w:pPr>
            <w:r>
              <w:t>Государственная программа Республики Дагестан "О противодействии коррупции в Республике Дагестан"</w:t>
            </w:r>
          </w:p>
        </w:tc>
        <w:tc>
          <w:tcPr>
            <w:tcW w:w="680" w:type="dxa"/>
          </w:tcPr>
          <w:p w:rsidR="000F19E9" w:rsidRDefault="000F19E9">
            <w:pPr>
              <w:pStyle w:val="ConsPlusNormal"/>
              <w:jc w:val="center"/>
            </w:pPr>
            <w:r>
              <w:t>014</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42</w:t>
            </w:r>
          </w:p>
        </w:tc>
        <w:tc>
          <w:tcPr>
            <w:tcW w:w="624" w:type="dxa"/>
          </w:tcPr>
          <w:p w:rsidR="000F19E9" w:rsidRDefault="000F19E9">
            <w:pPr>
              <w:pStyle w:val="ConsPlusNormal"/>
            </w:pPr>
          </w:p>
        </w:tc>
        <w:tc>
          <w:tcPr>
            <w:tcW w:w="1587" w:type="dxa"/>
          </w:tcPr>
          <w:p w:rsidR="000F19E9" w:rsidRDefault="000F19E9">
            <w:pPr>
              <w:pStyle w:val="ConsPlusNormal"/>
              <w:jc w:val="center"/>
            </w:pPr>
            <w:r>
              <w:t>1260,00</w:t>
            </w:r>
          </w:p>
        </w:tc>
        <w:tc>
          <w:tcPr>
            <w:tcW w:w="1644" w:type="dxa"/>
          </w:tcPr>
          <w:p w:rsidR="000F19E9" w:rsidRDefault="000F19E9">
            <w:pPr>
              <w:pStyle w:val="ConsPlusNormal"/>
              <w:jc w:val="center"/>
            </w:pPr>
            <w:r>
              <w:t>1260,00</w:t>
            </w:r>
          </w:p>
        </w:tc>
      </w:tr>
      <w:tr w:rsidR="000F19E9">
        <w:tc>
          <w:tcPr>
            <w:tcW w:w="3628" w:type="dxa"/>
          </w:tcPr>
          <w:p w:rsidR="000F19E9" w:rsidRDefault="000F19E9">
            <w:pPr>
              <w:pStyle w:val="ConsPlusNormal"/>
            </w:pPr>
            <w:r>
              <w:t>Основное мероприятие "Противодействие коррупции в Республике Дагестан"</w:t>
            </w:r>
          </w:p>
        </w:tc>
        <w:tc>
          <w:tcPr>
            <w:tcW w:w="680" w:type="dxa"/>
          </w:tcPr>
          <w:p w:rsidR="000F19E9" w:rsidRDefault="000F19E9">
            <w:pPr>
              <w:pStyle w:val="ConsPlusNormal"/>
              <w:jc w:val="center"/>
            </w:pPr>
            <w:r>
              <w:t>014</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42 0 01</w:t>
            </w:r>
          </w:p>
        </w:tc>
        <w:tc>
          <w:tcPr>
            <w:tcW w:w="624" w:type="dxa"/>
          </w:tcPr>
          <w:p w:rsidR="000F19E9" w:rsidRDefault="000F19E9">
            <w:pPr>
              <w:pStyle w:val="ConsPlusNormal"/>
            </w:pPr>
          </w:p>
        </w:tc>
        <w:tc>
          <w:tcPr>
            <w:tcW w:w="1587" w:type="dxa"/>
          </w:tcPr>
          <w:p w:rsidR="000F19E9" w:rsidRDefault="000F19E9">
            <w:pPr>
              <w:pStyle w:val="ConsPlusNormal"/>
              <w:jc w:val="center"/>
            </w:pPr>
            <w:r>
              <w:t>1260,00</w:t>
            </w:r>
          </w:p>
        </w:tc>
        <w:tc>
          <w:tcPr>
            <w:tcW w:w="1644" w:type="dxa"/>
          </w:tcPr>
          <w:p w:rsidR="000F19E9" w:rsidRDefault="000F19E9">
            <w:pPr>
              <w:pStyle w:val="ConsPlusNormal"/>
              <w:jc w:val="center"/>
            </w:pPr>
            <w:r>
              <w:t>1260,00</w:t>
            </w:r>
          </w:p>
        </w:tc>
      </w:tr>
      <w:tr w:rsidR="000F19E9">
        <w:tc>
          <w:tcPr>
            <w:tcW w:w="3628" w:type="dxa"/>
          </w:tcPr>
          <w:p w:rsidR="000F19E9" w:rsidRDefault="000F19E9">
            <w:pPr>
              <w:pStyle w:val="ConsPlusNormal"/>
            </w:pPr>
            <w:r>
              <w:t>Реализация мероприятий направленных на противодействие коррупции</w:t>
            </w:r>
          </w:p>
        </w:tc>
        <w:tc>
          <w:tcPr>
            <w:tcW w:w="680" w:type="dxa"/>
          </w:tcPr>
          <w:p w:rsidR="000F19E9" w:rsidRDefault="000F19E9">
            <w:pPr>
              <w:pStyle w:val="ConsPlusNormal"/>
              <w:jc w:val="center"/>
            </w:pPr>
            <w:r>
              <w:t>014</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42 0 01 99590</w:t>
            </w:r>
          </w:p>
        </w:tc>
        <w:tc>
          <w:tcPr>
            <w:tcW w:w="624" w:type="dxa"/>
          </w:tcPr>
          <w:p w:rsidR="000F19E9" w:rsidRDefault="000F19E9">
            <w:pPr>
              <w:pStyle w:val="ConsPlusNormal"/>
            </w:pPr>
          </w:p>
        </w:tc>
        <w:tc>
          <w:tcPr>
            <w:tcW w:w="1587" w:type="dxa"/>
          </w:tcPr>
          <w:p w:rsidR="000F19E9" w:rsidRDefault="000F19E9">
            <w:pPr>
              <w:pStyle w:val="ConsPlusNormal"/>
              <w:jc w:val="center"/>
            </w:pPr>
            <w:r>
              <w:t>1260,00</w:t>
            </w:r>
          </w:p>
        </w:tc>
        <w:tc>
          <w:tcPr>
            <w:tcW w:w="1644" w:type="dxa"/>
          </w:tcPr>
          <w:p w:rsidR="000F19E9" w:rsidRDefault="000F19E9">
            <w:pPr>
              <w:pStyle w:val="ConsPlusNormal"/>
              <w:jc w:val="center"/>
            </w:pPr>
            <w:r>
              <w:t>1260,00</w:t>
            </w:r>
          </w:p>
        </w:tc>
      </w:tr>
      <w:tr w:rsidR="000F19E9">
        <w:tc>
          <w:tcPr>
            <w:tcW w:w="3628" w:type="dxa"/>
          </w:tcPr>
          <w:p w:rsidR="000F19E9" w:rsidRDefault="000F19E9">
            <w:pPr>
              <w:pStyle w:val="ConsPlusNormal"/>
            </w:pPr>
            <w:r>
              <w:t xml:space="preserve">Закупка товаров, работ и услуг для обеспечения государственных </w:t>
            </w:r>
            <w:r>
              <w:lastRenderedPageBreak/>
              <w:t>(муниципальных) нужд</w:t>
            </w:r>
          </w:p>
        </w:tc>
        <w:tc>
          <w:tcPr>
            <w:tcW w:w="680" w:type="dxa"/>
          </w:tcPr>
          <w:p w:rsidR="000F19E9" w:rsidRDefault="000F19E9">
            <w:pPr>
              <w:pStyle w:val="ConsPlusNormal"/>
              <w:jc w:val="center"/>
            </w:pPr>
            <w:r>
              <w:lastRenderedPageBreak/>
              <w:t>014</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42 0 01 99590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1260,00</w:t>
            </w:r>
          </w:p>
        </w:tc>
        <w:tc>
          <w:tcPr>
            <w:tcW w:w="1644" w:type="dxa"/>
          </w:tcPr>
          <w:p w:rsidR="000F19E9" w:rsidRDefault="000F19E9">
            <w:pPr>
              <w:pStyle w:val="ConsPlusNormal"/>
              <w:jc w:val="center"/>
            </w:pPr>
            <w:r>
              <w:t>1260,00</w:t>
            </w:r>
          </w:p>
        </w:tc>
      </w:tr>
      <w:tr w:rsidR="000F19E9">
        <w:tc>
          <w:tcPr>
            <w:tcW w:w="3628" w:type="dxa"/>
          </w:tcPr>
          <w:p w:rsidR="000F19E9" w:rsidRDefault="000F19E9">
            <w:pPr>
              <w:pStyle w:val="ConsPlusNormal"/>
            </w:pPr>
            <w:r>
              <w:lastRenderedPageBreak/>
              <w:t>Национальная безопасность и правоохранительная деятельность</w:t>
            </w:r>
          </w:p>
        </w:tc>
        <w:tc>
          <w:tcPr>
            <w:tcW w:w="680" w:type="dxa"/>
          </w:tcPr>
          <w:p w:rsidR="000F19E9" w:rsidRDefault="000F19E9">
            <w:pPr>
              <w:pStyle w:val="ConsPlusNormal"/>
              <w:jc w:val="center"/>
            </w:pPr>
            <w:r>
              <w:t>014</w:t>
            </w:r>
          </w:p>
        </w:tc>
        <w:tc>
          <w:tcPr>
            <w:tcW w:w="556" w:type="dxa"/>
          </w:tcPr>
          <w:p w:rsidR="000F19E9" w:rsidRDefault="000F19E9">
            <w:pPr>
              <w:pStyle w:val="ConsPlusNormal"/>
              <w:jc w:val="center"/>
            </w:pPr>
            <w:r>
              <w:t>03</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600,00</w:t>
            </w:r>
          </w:p>
        </w:tc>
        <w:tc>
          <w:tcPr>
            <w:tcW w:w="1644" w:type="dxa"/>
          </w:tcPr>
          <w:p w:rsidR="000F19E9" w:rsidRDefault="000F19E9">
            <w:pPr>
              <w:pStyle w:val="ConsPlusNormal"/>
              <w:jc w:val="center"/>
            </w:pPr>
            <w:r>
              <w:t>600,00</w:t>
            </w:r>
          </w:p>
        </w:tc>
      </w:tr>
      <w:tr w:rsidR="000F19E9">
        <w:tc>
          <w:tcPr>
            <w:tcW w:w="3628" w:type="dxa"/>
          </w:tcPr>
          <w:p w:rsidR="000F19E9" w:rsidRDefault="000F19E9">
            <w:pPr>
              <w:pStyle w:val="ConsPlusNormal"/>
            </w:pPr>
            <w:r>
              <w:t>Другие вопросы в области национальной безопасности и правоохранительной деятельности</w:t>
            </w:r>
          </w:p>
        </w:tc>
        <w:tc>
          <w:tcPr>
            <w:tcW w:w="680" w:type="dxa"/>
          </w:tcPr>
          <w:p w:rsidR="000F19E9" w:rsidRDefault="000F19E9">
            <w:pPr>
              <w:pStyle w:val="ConsPlusNormal"/>
              <w:jc w:val="center"/>
            </w:pPr>
            <w:r>
              <w:t>014</w:t>
            </w:r>
          </w:p>
        </w:tc>
        <w:tc>
          <w:tcPr>
            <w:tcW w:w="556"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600,00</w:t>
            </w:r>
          </w:p>
        </w:tc>
        <w:tc>
          <w:tcPr>
            <w:tcW w:w="1644" w:type="dxa"/>
          </w:tcPr>
          <w:p w:rsidR="000F19E9" w:rsidRDefault="000F19E9">
            <w:pPr>
              <w:pStyle w:val="ConsPlusNormal"/>
              <w:jc w:val="center"/>
            </w:pPr>
            <w:r>
              <w:t>600,00</w:t>
            </w:r>
          </w:p>
        </w:tc>
      </w:tr>
      <w:tr w:rsidR="000F19E9">
        <w:tc>
          <w:tcPr>
            <w:tcW w:w="3628" w:type="dxa"/>
          </w:tcPr>
          <w:p w:rsidR="000F19E9" w:rsidRDefault="000F19E9">
            <w:pPr>
              <w:pStyle w:val="ConsPlusNormal"/>
            </w:pPr>
            <w:r>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680" w:type="dxa"/>
          </w:tcPr>
          <w:p w:rsidR="000F19E9" w:rsidRDefault="000F19E9">
            <w:pPr>
              <w:pStyle w:val="ConsPlusNormal"/>
              <w:jc w:val="center"/>
            </w:pPr>
            <w:r>
              <w:t>014</w:t>
            </w:r>
          </w:p>
        </w:tc>
        <w:tc>
          <w:tcPr>
            <w:tcW w:w="556"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814" w:type="dxa"/>
          </w:tcPr>
          <w:p w:rsidR="000F19E9" w:rsidRDefault="000F19E9">
            <w:pPr>
              <w:pStyle w:val="ConsPlusNormal"/>
              <w:jc w:val="center"/>
            </w:pPr>
            <w:r>
              <w:t>06</w:t>
            </w:r>
          </w:p>
        </w:tc>
        <w:tc>
          <w:tcPr>
            <w:tcW w:w="624" w:type="dxa"/>
          </w:tcPr>
          <w:p w:rsidR="000F19E9" w:rsidRDefault="000F19E9">
            <w:pPr>
              <w:pStyle w:val="ConsPlusNormal"/>
            </w:pPr>
          </w:p>
        </w:tc>
        <w:tc>
          <w:tcPr>
            <w:tcW w:w="1587" w:type="dxa"/>
          </w:tcPr>
          <w:p w:rsidR="000F19E9" w:rsidRDefault="000F19E9">
            <w:pPr>
              <w:pStyle w:val="ConsPlusNormal"/>
              <w:jc w:val="center"/>
            </w:pPr>
            <w:r>
              <w:t>600,00</w:t>
            </w:r>
          </w:p>
        </w:tc>
        <w:tc>
          <w:tcPr>
            <w:tcW w:w="1644" w:type="dxa"/>
          </w:tcPr>
          <w:p w:rsidR="000F19E9" w:rsidRDefault="000F19E9">
            <w:pPr>
              <w:pStyle w:val="ConsPlusNormal"/>
              <w:jc w:val="center"/>
            </w:pPr>
            <w:r>
              <w:t>600,00</w:t>
            </w:r>
          </w:p>
        </w:tc>
      </w:tr>
      <w:tr w:rsidR="000F19E9">
        <w:tc>
          <w:tcPr>
            <w:tcW w:w="3628" w:type="dxa"/>
          </w:tcPr>
          <w:p w:rsidR="000F19E9" w:rsidRDefault="000F19E9">
            <w:pPr>
              <w:pStyle w:val="ConsPlusNormal"/>
            </w:pPr>
            <w:r>
              <w:t>Подпрограмма "Обеспечение общественного порядка и противодействие преступности в Республике Дагестан"</w:t>
            </w:r>
          </w:p>
        </w:tc>
        <w:tc>
          <w:tcPr>
            <w:tcW w:w="680" w:type="dxa"/>
          </w:tcPr>
          <w:p w:rsidR="000F19E9" w:rsidRDefault="000F19E9">
            <w:pPr>
              <w:pStyle w:val="ConsPlusNormal"/>
              <w:jc w:val="center"/>
            </w:pPr>
            <w:r>
              <w:t>014</w:t>
            </w:r>
          </w:p>
        </w:tc>
        <w:tc>
          <w:tcPr>
            <w:tcW w:w="556"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814" w:type="dxa"/>
          </w:tcPr>
          <w:p w:rsidR="000F19E9" w:rsidRDefault="000F19E9">
            <w:pPr>
              <w:pStyle w:val="ConsPlusNormal"/>
              <w:jc w:val="center"/>
            </w:pPr>
            <w:r>
              <w:t>06 1</w:t>
            </w:r>
          </w:p>
        </w:tc>
        <w:tc>
          <w:tcPr>
            <w:tcW w:w="624" w:type="dxa"/>
          </w:tcPr>
          <w:p w:rsidR="000F19E9" w:rsidRDefault="000F19E9">
            <w:pPr>
              <w:pStyle w:val="ConsPlusNormal"/>
            </w:pPr>
          </w:p>
        </w:tc>
        <w:tc>
          <w:tcPr>
            <w:tcW w:w="1587" w:type="dxa"/>
          </w:tcPr>
          <w:p w:rsidR="000F19E9" w:rsidRDefault="000F19E9">
            <w:pPr>
              <w:pStyle w:val="ConsPlusNormal"/>
              <w:jc w:val="center"/>
            </w:pPr>
            <w:r>
              <w:t>600,00</w:t>
            </w:r>
          </w:p>
        </w:tc>
        <w:tc>
          <w:tcPr>
            <w:tcW w:w="1644" w:type="dxa"/>
          </w:tcPr>
          <w:p w:rsidR="000F19E9" w:rsidRDefault="000F19E9">
            <w:pPr>
              <w:pStyle w:val="ConsPlusNormal"/>
              <w:jc w:val="center"/>
            </w:pPr>
            <w:r>
              <w:t>600,00</w:t>
            </w:r>
          </w:p>
        </w:tc>
      </w:tr>
      <w:tr w:rsidR="000F19E9">
        <w:tc>
          <w:tcPr>
            <w:tcW w:w="3628" w:type="dxa"/>
          </w:tcPr>
          <w:p w:rsidR="000F19E9" w:rsidRDefault="000F19E9">
            <w:pPr>
              <w:pStyle w:val="ConsPlusNormal"/>
            </w:pPr>
            <w:r>
              <w:t>Основное мероприятие "Обеспечение общественного порядка и противодействие преступности в Республике Дагестан"</w:t>
            </w:r>
          </w:p>
        </w:tc>
        <w:tc>
          <w:tcPr>
            <w:tcW w:w="680" w:type="dxa"/>
          </w:tcPr>
          <w:p w:rsidR="000F19E9" w:rsidRDefault="000F19E9">
            <w:pPr>
              <w:pStyle w:val="ConsPlusNormal"/>
              <w:jc w:val="center"/>
            </w:pPr>
            <w:r>
              <w:t>014</w:t>
            </w:r>
          </w:p>
        </w:tc>
        <w:tc>
          <w:tcPr>
            <w:tcW w:w="556"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814" w:type="dxa"/>
          </w:tcPr>
          <w:p w:rsidR="000F19E9" w:rsidRDefault="000F19E9">
            <w:pPr>
              <w:pStyle w:val="ConsPlusNormal"/>
              <w:jc w:val="center"/>
            </w:pPr>
            <w:r>
              <w:t>06 1 01</w:t>
            </w:r>
          </w:p>
        </w:tc>
        <w:tc>
          <w:tcPr>
            <w:tcW w:w="624" w:type="dxa"/>
          </w:tcPr>
          <w:p w:rsidR="000F19E9" w:rsidRDefault="000F19E9">
            <w:pPr>
              <w:pStyle w:val="ConsPlusNormal"/>
            </w:pPr>
          </w:p>
        </w:tc>
        <w:tc>
          <w:tcPr>
            <w:tcW w:w="1587" w:type="dxa"/>
          </w:tcPr>
          <w:p w:rsidR="000F19E9" w:rsidRDefault="000F19E9">
            <w:pPr>
              <w:pStyle w:val="ConsPlusNormal"/>
              <w:jc w:val="center"/>
            </w:pPr>
            <w:r>
              <w:t>600,00</w:t>
            </w:r>
          </w:p>
        </w:tc>
        <w:tc>
          <w:tcPr>
            <w:tcW w:w="1644" w:type="dxa"/>
          </w:tcPr>
          <w:p w:rsidR="000F19E9" w:rsidRDefault="000F19E9">
            <w:pPr>
              <w:pStyle w:val="ConsPlusNormal"/>
              <w:jc w:val="center"/>
            </w:pPr>
            <w:r>
              <w:t>600,00</w:t>
            </w:r>
          </w:p>
        </w:tc>
      </w:tr>
      <w:tr w:rsidR="000F19E9">
        <w:tc>
          <w:tcPr>
            <w:tcW w:w="3628" w:type="dxa"/>
          </w:tcPr>
          <w:p w:rsidR="000F19E9" w:rsidRDefault="000F19E9">
            <w:pPr>
              <w:pStyle w:val="ConsPlusNormal"/>
            </w:pPr>
            <w:r>
              <w:lastRenderedPageBreak/>
              <w:t>Реализация мероприятий, направленных на обеспечение общественного порядка и противодействие преступности</w:t>
            </w:r>
          </w:p>
        </w:tc>
        <w:tc>
          <w:tcPr>
            <w:tcW w:w="680" w:type="dxa"/>
          </w:tcPr>
          <w:p w:rsidR="000F19E9" w:rsidRDefault="000F19E9">
            <w:pPr>
              <w:pStyle w:val="ConsPlusNormal"/>
              <w:jc w:val="center"/>
            </w:pPr>
            <w:r>
              <w:t>014</w:t>
            </w:r>
          </w:p>
        </w:tc>
        <w:tc>
          <w:tcPr>
            <w:tcW w:w="556"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814" w:type="dxa"/>
          </w:tcPr>
          <w:p w:rsidR="000F19E9" w:rsidRDefault="000F19E9">
            <w:pPr>
              <w:pStyle w:val="ConsPlusNormal"/>
              <w:jc w:val="center"/>
            </w:pPr>
            <w:r>
              <w:t>06 1 01 99590</w:t>
            </w:r>
          </w:p>
        </w:tc>
        <w:tc>
          <w:tcPr>
            <w:tcW w:w="624" w:type="dxa"/>
          </w:tcPr>
          <w:p w:rsidR="000F19E9" w:rsidRDefault="000F19E9">
            <w:pPr>
              <w:pStyle w:val="ConsPlusNormal"/>
            </w:pPr>
          </w:p>
        </w:tc>
        <w:tc>
          <w:tcPr>
            <w:tcW w:w="1587" w:type="dxa"/>
          </w:tcPr>
          <w:p w:rsidR="000F19E9" w:rsidRDefault="000F19E9">
            <w:pPr>
              <w:pStyle w:val="ConsPlusNormal"/>
              <w:jc w:val="center"/>
            </w:pPr>
            <w:r>
              <w:t>600,00</w:t>
            </w:r>
          </w:p>
        </w:tc>
        <w:tc>
          <w:tcPr>
            <w:tcW w:w="1644" w:type="dxa"/>
          </w:tcPr>
          <w:p w:rsidR="000F19E9" w:rsidRDefault="000F19E9">
            <w:pPr>
              <w:pStyle w:val="ConsPlusNormal"/>
              <w:jc w:val="center"/>
            </w:pPr>
            <w:r>
              <w:t>600,00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014</w:t>
            </w:r>
          </w:p>
        </w:tc>
        <w:tc>
          <w:tcPr>
            <w:tcW w:w="556"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814" w:type="dxa"/>
          </w:tcPr>
          <w:p w:rsidR="000F19E9" w:rsidRDefault="000F19E9">
            <w:pPr>
              <w:pStyle w:val="ConsPlusNormal"/>
              <w:jc w:val="center"/>
            </w:pPr>
            <w:r>
              <w:t>06 1 01 99590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600,00</w:t>
            </w:r>
          </w:p>
        </w:tc>
        <w:tc>
          <w:tcPr>
            <w:tcW w:w="1644" w:type="dxa"/>
          </w:tcPr>
          <w:p w:rsidR="000F19E9" w:rsidRDefault="000F19E9">
            <w:pPr>
              <w:pStyle w:val="ConsPlusNormal"/>
              <w:jc w:val="center"/>
            </w:pPr>
            <w:r>
              <w:t>600,00</w:t>
            </w:r>
          </w:p>
        </w:tc>
      </w:tr>
      <w:tr w:rsidR="000F19E9">
        <w:tc>
          <w:tcPr>
            <w:tcW w:w="3628" w:type="dxa"/>
          </w:tcPr>
          <w:p w:rsidR="000F19E9" w:rsidRDefault="000F19E9">
            <w:pPr>
              <w:pStyle w:val="ConsPlusNormal"/>
            </w:pPr>
            <w:r>
              <w:t>Национальная экономика</w:t>
            </w:r>
          </w:p>
        </w:tc>
        <w:tc>
          <w:tcPr>
            <w:tcW w:w="680" w:type="dxa"/>
          </w:tcPr>
          <w:p w:rsidR="000F19E9" w:rsidRDefault="000F19E9">
            <w:pPr>
              <w:pStyle w:val="ConsPlusNormal"/>
              <w:jc w:val="center"/>
            </w:pPr>
            <w:r>
              <w:t>014</w:t>
            </w:r>
          </w:p>
        </w:tc>
        <w:tc>
          <w:tcPr>
            <w:tcW w:w="556" w:type="dxa"/>
          </w:tcPr>
          <w:p w:rsidR="000F19E9" w:rsidRDefault="000F19E9">
            <w:pPr>
              <w:pStyle w:val="ConsPlusNormal"/>
              <w:jc w:val="center"/>
            </w:pPr>
            <w:r>
              <w:t>04</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1400,00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Связь и информатика</w:t>
            </w:r>
          </w:p>
        </w:tc>
        <w:tc>
          <w:tcPr>
            <w:tcW w:w="680" w:type="dxa"/>
          </w:tcPr>
          <w:p w:rsidR="000F19E9" w:rsidRDefault="000F19E9">
            <w:pPr>
              <w:pStyle w:val="ConsPlusNormal"/>
              <w:jc w:val="center"/>
            </w:pPr>
            <w:r>
              <w:t>014</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10</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1400,00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680" w:type="dxa"/>
          </w:tcPr>
          <w:p w:rsidR="000F19E9" w:rsidRDefault="000F19E9">
            <w:pPr>
              <w:pStyle w:val="ConsPlusNormal"/>
              <w:jc w:val="center"/>
            </w:pPr>
            <w:r>
              <w:t>014</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10</w:t>
            </w:r>
          </w:p>
        </w:tc>
        <w:tc>
          <w:tcPr>
            <w:tcW w:w="1814" w:type="dxa"/>
          </w:tcPr>
          <w:p w:rsidR="000F19E9" w:rsidRDefault="000F19E9">
            <w:pPr>
              <w:pStyle w:val="ConsPlusNormal"/>
              <w:jc w:val="center"/>
            </w:pPr>
            <w:r>
              <w:t>06</w:t>
            </w:r>
          </w:p>
        </w:tc>
        <w:tc>
          <w:tcPr>
            <w:tcW w:w="624" w:type="dxa"/>
          </w:tcPr>
          <w:p w:rsidR="000F19E9" w:rsidRDefault="000F19E9">
            <w:pPr>
              <w:pStyle w:val="ConsPlusNormal"/>
            </w:pPr>
          </w:p>
        </w:tc>
        <w:tc>
          <w:tcPr>
            <w:tcW w:w="1587" w:type="dxa"/>
          </w:tcPr>
          <w:p w:rsidR="000F19E9" w:rsidRDefault="000F19E9">
            <w:pPr>
              <w:pStyle w:val="ConsPlusNormal"/>
              <w:jc w:val="center"/>
            </w:pPr>
            <w:r>
              <w:t>1400,00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Подпрограмма "Профилактика и противодействие проявлениям экстремизма в Республике Дагестан"</w:t>
            </w:r>
          </w:p>
        </w:tc>
        <w:tc>
          <w:tcPr>
            <w:tcW w:w="680" w:type="dxa"/>
          </w:tcPr>
          <w:p w:rsidR="000F19E9" w:rsidRDefault="000F19E9">
            <w:pPr>
              <w:pStyle w:val="ConsPlusNormal"/>
              <w:jc w:val="center"/>
            </w:pPr>
            <w:r>
              <w:t>014</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10</w:t>
            </w:r>
          </w:p>
        </w:tc>
        <w:tc>
          <w:tcPr>
            <w:tcW w:w="1814" w:type="dxa"/>
          </w:tcPr>
          <w:p w:rsidR="000F19E9" w:rsidRDefault="000F19E9">
            <w:pPr>
              <w:pStyle w:val="ConsPlusNormal"/>
              <w:jc w:val="center"/>
            </w:pPr>
            <w:r>
              <w:t>06 7</w:t>
            </w:r>
          </w:p>
        </w:tc>
        <w:tc>
          <w:tcPr>
            <w:tcW w:w="624" w:type="dxa"/>
          </w:tcPr>
          <w:p w:rsidR="000F19E9" w:rsidRDefault="000F19E9">
            <w:pPr>
              <w:pStyle w:val="ConsPlusNormal"/>
            </w:pPr>
          </w:p>
        </w:tc>
        <w:tc>
          <w:tcPr>
            <w:tcW w:w="1587" w:type="dxa"/>
          </w:tcPr>
          <w:p w:rsidR="000F19E9" w:rsidRDefault="000F19E9">
            <w:pPr>
              <w:pStyle w:val="ConsPlusNormal"/>
              <w:jc w:val="center"/>
            </w:pPr>
            <w:r>
              <w:t>1400,00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 xml:space="preserve">Реализация мероприятий, направленных на профилактику и </w:t>
            </w:r>
            <w:r>
              <w:lastRenderedPageBreak/>
              <w:t>противодействие проявлениям экстремизма в Республике Дагестан</w:t>
            </w:r>
          </w:p>
        </w:tc>
        <w:tc>
          <w:tcPr>
            <w:tcW w:w="680" w:type="dxa"/>
          </w:tcPr>
          <w:p w:rsidR="000F19E9" w:rsidRDefault="000F19E9">
            <w:pPr>
              <w:pStyle w:val="ConsPlusNormal"/>
              <w:jc w:val="center"/>
            </w:pPr>
            <w:r>
              <w:lastRenderedPageBreak/>
              <w:t>014</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10</w:t>
            </w:r>
          </w:p>
        </w:tc>
        <w:tc>
          <w:tcPr>
            <w:tcW w:w="1814" w:type="dxa"/>
          </w:tcPr>
          <w:p w:rsidR="000F19E9" w:rsidRDefault="000F19E9">
            <w:pPr>
              <w:pStyle w:val="ConsPlusNormal"/>
              <w:jc w:val="center"/>
            </w:pPr>
            <w:r>
              <w:t>06 7 01 99590</w:t>
            </w:r>
          </w:p>
        </w:tc>
        <w:tc>
          <w:tcPr>
            <w:tcW w:w="624" w:type="dxa"/>
          </w:tcPr>
          <w:p w:rsidR="000F19E9" w:rsidRDefault="000F19E9">
            <w:pPr>
              <w:pStyle w:val="ConsPlusNormal"/>
            </w:pPr>
          </w:p>
        </w:tc>
        <w:tc>
          <w:tcPr>
            <w:tcW w:w="1587" w:type="dxa"/>
          </w:tcPr>
          <w:p w:rsidR="000F19E9" w:rsidRDefault="000F19E9">
            <w:pPr>
              <w:pStyle w:val="ConsPlusNormal"/>
              <w:jc w:val="center"/>
            </w:pPr>
            <w:r>
              <w:t>1400,00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014</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10</w:t>
            </w:r>
          </w:p>
        </w:tc>
        <w:tc>
          <w:tcPr>
            <w:tcW w:w="1814" w:type="dxa"/>
          </w:tcPr>
          <w:p w:rsidR="000F19E9" w:rsidRDefault="000F19E9">
            <w:pPr>
              <w:pStyle w:val="ConsPlusNormal"/>
              <w:jc w:val="center"/>
            </w:pPr>
            <w:r>
              <w:t>06 7 01 99590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1400,00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Министерство промышленности и торговли Республики Дагестан</w:t>
            </w:r>
          </w:p>
        </w:tc>
        <w:tc>
          <w:tcPr>
            <w:tcW w:w="680" w:type="dxa"/>
          </w:tcPr>
          <w:p w:rsidR="000F19E9" w:rsidRDefault="000F19E9">
            <w:pPr>
              <w:pStyle w:val="ConsPlusNormal"/>
              <w:jc w:val="center"/>
            </w:pPr>
            <w:r>
              <w:t>015</w:t>
            </w:r>
          </w:p>
        </w:tc>
        <w:tc>
          <w:tcPr>
            <w:tcW w:w="556"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242205,40</w:t>
            </w:r>
          </w:p>
        </w:tc>
        <w:tc>
          <w:tcPr>
            <w:tcW w:w="1644" w:type="dxa"/>
          </w:tcPr>
          <w:p w:rsidR="000F19E9" w:rsidRDefault="000F19E9">
            <w:pPr>
              <w:pStyle w:val="ConsPlusNormal"/>
              <w:jc w:val="center"/>
            </w:pPr>
            <w:r>
              <w:t>244925,20</w:t>
            </w:r>
          </w:p>
        </w:tc>
      </w:tr>
      <w:tr w:rsidR="000F19E9">
        <w:tc>
          <w:tcPr>
            <w:tcW w:w="3628" w:type="dxa"/>
          </w:tcPr>
          <w:p w:rsidR="000F19E9" w:rsidRDefault="000F19E9">
            <w:pPr>
              <w:pStyle w:val="ConsPlusNormal"/>
            </w:pPr>
            <w:r>
              <w:t>Общегосударственные вопросы</w:t>
            </w:r>
          </w:p>
        </w:tc>
        <w:tc>
          <w:tcPr>
            <w:tcW w:w="680" w:type="dxa"/>
          </w:tcPr>
          <w:p w:rsidR="000F19E9" w:rsidRDefault="000F19E9">
            <w:pPr>
              <w:pStyle w:val="ConsPlusNormal"/>
              <w:jc w:val="center"/>
            </w:pPr>
            <w:r>
              <w:t>015</w:t>
            </w:r>
          </w:p>
        </w:tc>
        <w:tc>
          <w:tcPr>
            <w:tcW w:w="556" w:type="dxa"/>
          </w:tcPr>
          <w:p w:rsidR="000F19E9" w:rsidRDefault="000F19E9">
            <w:pPr>
              <w:pStyle w:val="ConsPlusNormal"/>
              <w:jc w:val="center"/>
            </w:pPr>
            <w:r>
              <w:t>01</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11940,90</w:t>
            </w:r>
          </w:p>
        </w:tc>
        <w:tc>
          <w:tcPr>
            <w:tcW w:w="1644" w:type="dxa"/>
          </w:tcPr>
          <w:p w:rsidR="000F19E9" w:rsidRDefault="000F19E9">
            <w:pPr>
              <w:pStyle w:val="ConsPlusNormal"/>
              <w:jc w:val="center"/>
            </w:pPr>
            <w:r>
              <w:t>12146,20</w:t>
            </w:r>
          </w:p>
        </w:tc>
      </w:tr>
      <w:tr w:rsidR="000F19E9">
        <w:tc>
          <w:tcPr>
            <w:tcW w:w="3628" w:type="dxa"/>
          </w:tcPr>
          <w:p w:rsidR="000F19E9" w:rsidRDefault="000F19E9">
            <w:pPr>
              <w:pStyle w:val="ConsPlusNormal"/>
            </w:pPr>
            <w:r>
              <w:t>Другие общегосударственные вопросы</w:t>
            </w:r>
          </w:p>
        </w:tc>
        <w:tc>
          <w:tcPr>
            <w:tcW w:w="680" w:type="dxa"/>
          </w:tcPr>
          <w:p w:rsidR="000F19E9" w:rsidRDefault="000F19E9">
            <w:pPr>
              <w:pStyle w:val="ConsPlusNormal"/>
              <w:jc w:val="center"/>
            </w:pPr>
            <w:r>
              <w:t>015</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11940,90</w:t>
            </w:r>
          </w:p>
        </w:tc>
        <w:tc>
          <w:tcPr>
            <w:tcW w:w="1644" w:type="dxa"/>
          </w:tcPr>
          <w:p w:rsidR="000F19E9" w:rsidRDefault="000F19E9">
            <w:pPr>
              <w:pStyle w:val="ConsPlusNormal"/>
              <w:jc w:val="center"/>
            </w:pPr>
            <w:r>
              <w:t>12146,20</w:t>
            </w:r>
          </w:p>
        </w:tc>
      </w:tr>
      <w:tr w:rsidR="000F19E9">
        <w:tc>
          <w:tcPr>
            <w:tcW w:w="3628" w:type="dxa"/>
          </w:tcPr>
          <w:p w:rsidR="000F19E9" w:rsidRDefault="000F19E9">
            <w:pPr>
              <w:pStyle w:val="ConsPlusNormal"/>
            </w:pPr>
            <w:r>
              <w:t>Обеспечение деятельности государственных учреждений</w:t>
            </w:r>
          </w:p>
        </w:tc>
        <w:tc>
          <w:tcPr>
            <w:tcW w:w="680" w:type="dxa"/>
          </w:tcPr>
          <w:p w:rsidR="000F19E9" w:rsidRDefault="000F19E9">
            <w:pPr>
              <w:pStyle w:val="ConsPlusNormal"/>
              <w:jc w:val="center"/>
            </w:pPr>
            <w:r>
              <w:t>015</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98</w:t>
            </w:r>
          </w:p>
        </w:tc>
        <w:tc>
          <w:tcPr>
            <w:tcW w:w="624" w:type="dxa"/>
          </w:tcPr>
          <w:p w:rsidR="000F19E9" w:rsidRDefault="000F19E9">
            <w:pPr>
              <w:pStyle w:val="ConsPlusNormal"/>
            </w:pPr>
          </w:p>
        </w:tc>
        <w:tc>
          <w:tcPr>
            <w:tcW w:w="1587" w:type="dxa"/>
          </w:tcPr>
          <w:p w:rsidR="000F19E9" w:rsidRDefault="000F19E9">
            <w:pPr>
              <w:pStyle w:val="ConsPlusNormal"/>
              <w:jc w:val="center"/>
            </w:pPr>
            <w:r>
              <w:t>11940,90</w:t>
            </w:r>
          </w:p>
        </w:tc>
        <w:tc>
          <w:tcPr>
            <w:tcW w:w="1644" w:type="dxa"/>
          </w:tcPr>
          <w:p w:rsidR="000F19E9" w:rsidRDefault="000F19E9">
            <w:pPr>
              <w:pStyle w:val="ConsPlusNormal"/>
              <w:jc w:val="center"/>
            </w:pPr>
            <w:r>
              <w:t>12146,20</w:t>
            </w:r>
          </w:p>
        </w:tc>
      </w:tr>
      <w:tr w:rsidR="000F19E9">
        <w:tc>
          <w:tcPr>
            <w:tcW w:w="3628" w:type="dxa"/>
          </w:tcPr>
          <w:p w:rsidR="000F19E9" w:rsidRDefault="000F19E9">
            <w:pPr>
              <w:pStyle w:val="ConsPlusNormal"/>
            </w:pPr>
            <w:r>
              <w:t>Иные непрограммные мероприятия</w:t>
            </w:r>
          </w:p>
        </w:tc>
        <w:tc>
          <w:tcPr>
            <w:tcW w:w="680" w:type="dxa"/>
          </w:tcPr>
          <w:p w:rsidR="000F19E9" w:rsidRDefault="000F19E9">
            <w:pPr>
              <w:pStyle w:val="ConsPlusNormal"/>
              <w:jc w:val="center"/>
            </w:pPr>
            <w:r>
              <w:t>015</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98 8</w:t>
            </w:r>
          </w:p>
        </w:tc>
        <w:tc>
          <w:tcPr>
            <w:tcW w:w="624" w:type="dxa"/>
          </w:tcPr>
          <w:p w:rsidR="000F19E9" w:rsidRDefault="000F19E9">
            <w:pPr>
              <w:pStyle w:val="ConsPlusNormal"/>
            </w:pPr>
          </w:p>
        </w:tc>
        <w:tc>
          <w:tcPr>
            <w:tcW w:w="1587" w:type="dxa"/>
          </w:tcPr>
          <w:p w:rsidR="000F19E9" w:rsidRDefault="000F19E9">
            <w:pPr>
              <w:pStyle w:val="ConsPlusNormal"/>
              <w:jc w:val="center"/>
            </w:pPr>
            <w:r>
              <w:t>11940,90</w:t>
            </w:r>
          </w:p>
        </w:tc>
        <w:tc>
          <w:tcPr>
            <w:tcW w:w="1644" w:type="dxa"/>
          </w:tcPr>
          <w:p w:rsidR="000F19E9" w:rsidRDefault="000F19E9">
            <w:pPr>
              <w:pStyle w:val="ConsPlusNormal"/>
              <w:jc w:val="center"/>
            </w:pPr>
            <w:r>
              <w:t>12146,20</w:t>
            </w:r>
          </w:p>
        </w:tc>
      </w:tr>
      <w:tr w:rsidR="000F19E9">
        <w:tc>
          <w:tcPr>
            <w:tcW w:w="3628" w:type="dxa"/>
          </w:tcPr>
          <w:p w:rsidR="000F19E9" w:rsidRDefault="000F19E9">
            <w:pPr>
              <w:pStyle w:val="ConsPlusNormal"/>
            </w:pPr>
            <w:r>
              <w:t>Финансовое обеспечение выполнения функций государственных учреждений, оказания услуг и выполнения работ</w:t>
            </w:r>
          </w:p>
        </w:tc>
        <w:tc>
          <w:tcPr>
            <w:tcW w:w="680" w:type="dxa"/>
          </w:tcPr>
          <w:p w:rsidR="000F19E9" w:rsidRDefault="000F19E9">
            <w:pPr>
              <w:pStyle w:val="ConsPlusNormal"/>
              <w:jc w:val="center"/>
            </w:pPr>
            <w:r>
              <w:t>015</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98 8 00 00590</w:t>
            </w:r>
          </w:p>
        </w:tc>
        <w:tc>
          <w:tcPr>
            <w:tcW w:w="624" w:type="dxa"/>
          </w:tcPr>
          <w:p w:rsidR="000F19E9" w:rsidRDefault="000F19E9">
            <w:pPr>
              <w:pStyle w:val="ConsPlusNormal"/>
            </w:pPr>
          </w:p>
        </w:tc>
        <w:tc>
          <w:tcPr>
            <w:tcW w:w="1587" w:type="dxa"/>
          </w:tcPr>
          <w:p w:rsidR="000F19E9" w:rsidRDefault="000F19E9">
            <w:pPr>
              <w:pStyle w:val="ConsPlusNormal"/>
              <w:jc w:val="center"/>
            </w:pPr>
            <w:r>
              <w:t>11940,90</w:t>
            </w:r>
          </w:p>
        </w:tc>
        <w:tc>
          <w:tcPr>
            <w:tcW w:w="1644" w:type="dxa"/>
          </w:tcPr>
          <w:p w:rsidR="000F19E9" w:rsidRDefault="000F19E9">
            <w:pPr>
              <w:pStyle w:val="ConsPlusNormal"/>
              <w:jc w:val="center"/>
            </w:pPr>
            <w:r>
              <w:t>12146,20</w:t>
            </w:r>
          </w:p>
        </w:tc>
      </w:tr>
      <w:tr w:rsidR="000F19E9">
        <w:tc>
          <w:tcPr>
            <w:tcW w:w="3628"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015</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98 8 00 00590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11940,90</w:t>
            </w:r>
          </w:p>
        </w:tc>
        <w:tc>
          <w:tcPr>
            <w:tcW w:w="1644" w:type="dxa"/>
          </w:tcPr>
          <w:p w:rsidR="000F19E9" w:rsidRDefault="000F19E9">
            <w:pPr>
              <w:pStyle w:val="ConsPlusNormal"/>
              <w:jc w:val="center"/>
            </w:pPr>
            <w:r>
              <w:t>12146,20</w:t>
            </w:r>
          </w:p>
        </w:tc>
      </w:tr>
      <w:tr w:rsidR="000F19E9">
        <w:tc>
          <w:tcPr>
            <w:tcW w:w="3628" w:type="dxa"/>
          </w:tcPr>
          <w:p w:rsidR="000F19E9" w:rsidRDefault="000F19E9">
            <w:pPr>
              <w:pStyle w:val="ConsPlusNormal"/>
            </w:pPr>
            <w:r>
              <w:t>Национальная экономика</w:t>
            </w:r>
          </w:p>
        </w:tc>
        <w:tc>
          <w:tcPr>
            <w:tcW w:w="680" w:type="dxa"/>
          </w:tcPr>
          <w:p w:rsidR="000F19E9" w:rsidRDefault="000F19E9">
            <w:pPr>
              <w:pStyle w:val="ConsPlusNormal"/>
              <w:jc w:val="center"/>
            </w:pPr>
            <w:r>
              <w:t>015</w:t>
            </w:r>
          </w:p>
        </w:tc>
        <w:tc>
          <w:tcPr>
            <w:tcW w:w="556" w:type="dxa"/>
          </w:tcPr>
          <w:p w:rsidR="000F19E9" w:rsidRDefault="000F19E9">
            <w:pPr>
              <w:pStyle w:val="ConsPlusNormal"/>
              <w:jc w:val="center"/>
            </w:pPr>
            <w:r>
              <w:t>04</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230264,50</w:t>
            </w:r>
          </w:p>
        </w:tc>
        <w:tc>
          <w:tcPr>
            <w:tcW w:w="1644" w:type="dxa"/>
          </w:tcPr>
          <w:p w:rsidR="000F19E9" w:rsidRDefault="000F19E9">
            <w:pPr>
              <w:pStyle w:val="ConsPlusNormal"/>
              <w:jc w:val="center"/>
            </w:pPr>
            <w:r>
              <w:t>232779,00</w:t>
            </w:r>
          </w:p>
        </w:tc>
      </w:tr>
      <w:tr w:rsidR="000F19E9">
        <w:tc>
          <w:tcPr>
            <w:tcW w:w="3628" w:type="dxa"/>
          </w:tcPr>
          <w:p w:rsidR="000F19E9" w:rsidRDefault="000F19E9">
            <w:pPr>
              <w:pStyle w:val="ConsPlusNormal"/>
            </w:pPr>
            <w:r>
              <w:t>Общеэкономические вопросы</w:t>
            </w:r>
          </w:p>
        </w:tc>
        <w:tc>
          <w:tcPr>
            <w:tcW w:w="680" w:type="dxa"/>
          </w:tcPr>
          <w:p w:rsidR="000F19E9" w:rsidRDefault="000F19E9">
            <w:pPr>
              <w:pStyle w:val="ConsPlusNormal"/>
              <w:jc w:val="center"/>
            </w:pPr>
            <w:r>
              <w:t>015</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74678,00</w:t>
            </w:r>
          </w:p>
        </w:tc>
        <w:tc>
          <w:tcPr>
            <w:tcW w:w="1644" w:type="dxa"/>
          </w:tcPr>
          <w:p w:rsidR="000F19E9" w:rsidRDefault="000F19E9">
            <w:pPr>
              <w:pStyle w:val="ConsPlusNormal"/>
              <w:jc w:val="center"/>
            </w:pPr>
            <w:r>
              <w:t>76462,10</w:t>
            </w:r>
          </w:p>
        </w:tc>
      </w:tr>
      <w:tr w:rsidR="000F19E9">
        <w:tc>
          <w:tcPr>
            <w:tcW w:w="3628" w:type="dxa"/>
          </w:tcPr>
          <w:p w:rsidR="000F19E9" w:rsidRDefault="000F19E9">
            <w:pPr>
              <w:pStyle w:val="ConsPlusNormal"/>
            </w:pPr>
            <w:r>
              <w:t>Государственная программа Республики Дагестан "Развитие промышленности и повышение ее конкурентоспособности"</w:t>
            </w:r>
          </w:p>
        </w:tc>
        <w:tc>
          <w:tcPr>
            <w:tcW w:w="680" w:type="dxa"/>
          </w:tcPr>
          <w:p w:rsidR="000F19E9" w:rsidRDefault="000F19E9">
            <w:pPr>
              <w:pStyle w:val="ConsPlusNormal"/>
              <w:jc w:val="center"/>
            </w:pPr>
            <w:r>
              <w:t>015</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09</w:t>
            </w:r>
          </w:p>
        </w:tc>
        <w:tc>
          <w:tcPr>
            <w:tcW w:w="624" w:type="dxa"/>
          </w:tcPr>
          <w:p w:rsidR="000F19E9" w:rsidRDefault="000F19E9">
            <w:pPr>
              <w:pStyle w:val="ConsPlusNormal"/>
            </w:pPr>
          </w:p>
        </w:tc>
        <w:tc>
          <w:tcPr>
            <w:tcW w:w="1587" w:type="dxa"/>
          </w:tcPr>
          <w:p w:rsidR="000F19E9" w:rsidRDefault="000F19E9">
            <w:pPr>
              <w:pStyle w:val="ConsPlusNormal"/>
              <w:jc w:val="center"/>
            </w:pPr>
            <w:r>
              <w:t>74678,00</w:t>
            </w:r>
          </w:p>
        </w:tc>
        <w:tc>
          <w:tcPr>
            <w:tcW w:w="1644" w:type="dxa"/>
          </w:tcPr>
          <w:p w:rsidR="000F19E9" w:rsidRDefault="000F19E9">
            <w:pPr>
              <w:pStyle w:val="ConsPlusNormal"/>
              <w:jc w:val="center"/>
            </w:pPr>
            <w:r>
              <w:t>76462,10</w:t>
            </w:r>
          </w:p>
        </w:tc>
      </w:tr>
      <w:tr w:rsidR="000F19E9">
        <w:tc>
          <w:tcPr>
            <w:tcW w:w="3628" w:type="dxa"/>
          </w:tcPr>
          <w:p w:rsidR="000F19E9" w:rsidRDefault="000F19E9">
            <w:pPr>
              <w:pStyle w:val="ConsPlusNormal"/>
            </w:pPr>
            <w:r>
              <w:t>Подпрограмма "Модернизация промышленности Республики Дагестан"</w:t>
            </w:r>
          </w:p>
        </w:tc>
        <w:tc>
          <w:tcPr>
            <w:tcW w:w="680" w:type="dxa"/>
          </w:tcPr>
          <w:p w:rsidR="000F19E9" w:rsidRDefault="000F19E9">
            <w:pPr>
              <w:pStyle w:val="ConsPlusNormal"/>
              <w:jc w:val="center"/>
            </w:pPr>
            <w:r>
              <w:t>015</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09 1</w:t>
            </w:r>
          </w:p>
        </w:tc>
        <w:tc>
          <w:tcPr>
            <w:tcW w:w="624" w:type="dxa"/>
          </w:tcPr>
          <w:p w:rsidR="000F19E9" w:rsidRDefault="000F19E9">
            <w:pPr>
              <w:pStyle w:val="ConsPlusNormal"/>
            </w:pPr>
          </w:p>
        </w:tc>
        <w:tc>
          <w:tcPr>
            <w:tcW w:w="1587" w:type="dxa"/>
          </w:tcPr>
          <w:p w:rsidR="000F19E9" w:rsidRDefault="000F19E9">
            <w:pPr>
              <w:pStyle w:val="ConsPlusNormal"/>
              <w:jc w:val="center"/>
            </w:pPr>
            <w:r>
              <w:t>74678,00</w:t>
            </w:r>
          </w:p>
        </w:tc>
        <w:tc>
          <w:tcPr>
            <w:tcW w:w="1644" w:type="dxa"/>
          </w:tcPr>
          <w:p w:rsidR="000F19E9" w:rsidRDefault="000F19E9">
            <w:pPr>
              <w:pStyle w:val="ConsPlusNormal"/>
              <w:jc w:val="center"/>
            </w:pPr>
            <w:r>
              <w:t>76462,10</w:t>
            </w:r>
          </w:p>
        </w:tc>
      </w:tr>
      <w:tr w:rsidR="000F19E9">
        <w:tc>
          <w:tcPr>
            <w:tcW w:w="3628" w:type="dxa"/>
          </w:tcPr>
          <w:p w:rsidR="000F19E9" w:rsidRDefault="000F19E9">
            <w:pPr>
              <w:pStyle w:val="ConsPlusNormal"/>
            </w:pPr>
            <w:r>
              <w:t>Основное мероприятие "Обеспечение деятельности государственного органа"</w:t>
            </w:r>
          </w:p>
        </w:tc>
        <w:tc>
          <w:tcPr>
            <w:tcW w:w="680" w:type="dxa"/>
          </w:tcPr>
          <w:p w:rsidR="000F19E9" w:rsidRDefault="000F19E9">
            <w:pPr>
              <w:pStyle w:val="ConsPlusNormal"/>
              <w:jc w:val="center"/>
            </w:pPr>
            <w:r>
              <w:t>015</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09 1 01</w:t>
            </w:r>
          </w:p>
        </w:tc>
        <w:tc>
          <w:tcPr>
            <w:tcW w:w="624" w:type="dxa"/>
          </w:tcPr>
          <w:p w:rsidR="000F19E9" w:rsidRDefault="000F19E9">
            <w:pPr>
              <w:pStyle w:val="ConsPlusNormal"/>
            </w:pPr>
          </w:p>
        </w:tc>
        <w:tc>
          <w:tcPr>
            <w:tcW w:w="1587" w:type="dxa"/>
          </w:tcPr>
          <w:p w:rsidR="000F19E9" w:rsidRDefault="000F19E9">
            <w:pPr>
              <w:pStyle w:val="ConsPlusNormal"/>
              <w:jc w:val="center"/>
            </w:pPr>
            <w:r>
              <w:t>74678,00</w:t>
            </w:r>
          </w:p>
        </w:tc>
        <w:tc>
          <w:tcPr>
            <w:tcW w:w="1644" w:type="dxa"/>
          </w:tcPr>
          <w:p w:rsidR="000F19E9" w:rsidRDefault="000F19E9">
            <w:pPr>
              <w:pStyle w:val="ConsPlusNormal"/>
              <w:jc w:val="center"/>
            </w:pPr>
            <w:r>
              <w:t>76462,10</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w:t>
            </w:r>
          </w:p>
        </w:tc>
        <w:tc>
          <w:tcPr>
            <w:tcW w:w="680" w:type="dxa"/>
          </w:tcPr>
          <w:p w:rsidR="000F19E9" w:rsidRDefault="000F19E9">
            <w:pPr>
              <w:pStyle w:val="ConsPlusNormal"/>
              <w:jc w:val="center"/>
            </w:pPr>
            <w:r>
              <w:t>015</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09 1 01 20000</w:t>
            </w:r>
          </w:p>
        </w:tc>
        <w:tc>
          <w:tcPr>
            <w:tcW w:w="624" w:type="dxa"/>
          </w:tcPr>
          <w:p w:rsidR="000F19E9" w:rsidRDefault="000F19E9">
            <w:pPr>
              <w:pStyle w:val="ConsPlusNormal"/>
            </w:pPr>
          </w:p>
        </w:tc>
        <w:tc>
          <w:tcPr>
            <w:tcW w:w="1587" w:type="dxa"/>
          </w:tcPr>
          <w:p w:rsidR="000F19E9" w:rsidRDefault="000F19E9">
            <w:pPr>
              <w:pStyle w:val="ConsPlusNormal"/>
              <w:jc w:val="center"/>
            </w:pPr>
            <w:r>
              <w:t>74678,00</w:t>
            </w:r>
          </w:p>
        </w:tc>
        <w:tc>
          <w:tcPr>
            <w:tcW w:w="1644" w:type="dxa"/>
          </w:tcPr>
          <w:p w:rsidR="000F19E9" w:rsidRDefault="000F19E9">
            <w:pPr>
              <w:pStyle w:val="ConsPlusNormal"/>
              <w:jc w:val="center"/>
            </w:pPr>
            <w:r>
              <w:t>76462,10</w:t>
            </w:r>
          </w:p>
        </w:tc>
      </w:tr>
      <w:tr w:rsidR="000F19E9">
        <w:tc>
          <w:tcPr>
            <w:tcW w:w="3628" w:type="dxa"/>
          </w:tcPr>
          <w:p w:rsidR="000F19E9" w:rsidRDefault="000F19E9">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lastRenderedPageBreak/>
              <w:t>015</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09 1 01 20000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61381,20</w:t>
            </w:r>
          </w:p>
        </w:tc>
        <w:tc>
          <w:tcPr>
            <w:tcW w:w="1644" w:type="dxa"/>
          </w:tcPr>
          <w:p w:rsidR="000F19E9" w:rsidRDefault="000F19E9">
            <w:pPr>
              <w:pStyle w:val="ConsPlusNormal"/>
              <w:jc w:val="center"/>
            </w:pPr>
            <w:r>
              <w:t>63165,30</w:t>
            </w:r>
          </w:p>
        </w:tc>
      </w:tr>
      <w:tr w:rsidR="000F19E9">
        <w:tc>
          <w:tcPr>
            <w:tcW w:w="362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015</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09 1 01 20000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11535,80</w:t>
            </w:r>
          </w:p>
        </w:tc>
        <w:tc>
          <w:tcPr>
            <w:tcW w:w="1644" w:type="dxa"/>
          </w:tcPr>
          <w:p w:rsidR="000F19E9" w:rsidRDefault="000F19E9">
            <w:pPr>
              <w:pStyle w:val="ConsPlusNormal"/>
              <w:jc w:val="center"/>
            </w:pPr>
            <w:r>
              <w:t>11535,80</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015</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09 1 01 20000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1761,00</w:t>
            </w:r>
          </w:p>
        </w:tc>
        <w:tc>
          <w:tcPr>
            <w:tcW w:w="1644" w:type="dxa"/>
          </w:tcPr>
          <w:p w:rsidR="000F19E9" w:rsidRDefault="000F19E9">
            <w:pPr>
              <w:pStyle w:val="ConsPlusNormal"/>
              <w:jc w:val="center"/>
            </w:pPr>
            <w:r>
              <w:t>1761,00</w:t>
            </w:r>
          </w:p>
        </w:tc>
      </w:tr>
      <w:tr w:rsidR="000F19E9">
        <w:tc>
          <w:tcPr>
            <w:tcW w:w="3628" w:type="dxa"/>
          </w:tcPr>
          <w:p w:rsidR="000F19E9" w:rsidRDefault="000F19E9">
            <w:pPr>
              <w:pStyle w:val="ConsPlusNormal"/>
            </w:pPr>
            <w:r>
              <w:t>Другие вопросы в области национальной экономики</w:t>
            </w:r>
          </w:p>
        </w:tc>
        <w:tc>
          <w:tcPr>
            <w:tcW w:w="680" w:type="dxa"/>
          </w:tcPr>
          <w:p w:rsidR="000F19E9" w:rsidRDefault="000F19E9">
            <w:pPr>
              <w:pStyle w:val="ConsPlusNormal"/>
              <w:jc w:val="center"/>
            </w:pPr>
            <w:r>
              <w:t>015</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155586,50</w:t>
            </w:r>
          </w:p>
        </w:tc>
        <w:tc>
          <w:tcPr>
            <w:tcW w:w="1644" w:type="dxa"/>
          </w:tcPr>
          <w:p w:rsidR="000F19E9" w:rsidRDefault="000F19E9">
            <w:pPr>
              <w:pStyle w:val="ConsPlusNormal"/>
              <w:jc w:val="center"/>
            </w:pPr>
            <w:r>
              <w:t>156316,90</w:t>
            </w:r>
          </w:p>
        </w:tc>
      </w:tr>
      <w:tr w:rsidR="000F19E9">
        <w:tc>
          <w:tcPr>
            <w:tcW w:w="3628" w:type="dxa"/>
          </w:tcPr>
          <w:p w:rsidR="000F19E9" w:rsidRDefault="000F19E9">
            <w:pPr>
              <w:pStyle w:val="ConsPlusNormal"/>
            </w:pPr>
            <w:r>
              <w:t>Государственная программа Республики Дагестан "Развитие промышленности и повышение ее конкурентоспособности"</w:t>
            </w:r>
          </w:p>
        </w:tc>
        <w:tc>
          <w:tcPr>
            <w:tcW w:w="680" w:type="dxa"/>
          </w:tcPr>
          <w:p w:rsidR="000F19E9" w:rsidRDefault="000F19E9">
            <w:pPr>
              <w:pStyle w:val="ConsPlusNormal"/>
              <w:jc w:val="center"/>
            </w:pPr>
            <w:r>
              <w:t>015</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09</w:t>
            </w:r>
          </w:p>
        </w:tc>
        <w:tc>
          <w:tcPr>
            <w:tcW w:w="624" w:type="dxa"/>
          </w:tcPr>
          <w:p w:rsidR="000F19E9" w:rsidRDefault="000F19E9">
            <w:pPr>
              <w:pStyle w:val="ConsPlusNormal"/>
            </w:pPr>
          </w:p>
        </w:tc>
        <w:tc>
          <w:tcPr>
            <w:tcW w:w="1587" w:type="dxa"/>
          </w:tcPr>
          <w:p w:rsidR="000F19E9" w:rsidRDefault="000F19E9">
            <w:pPr>
              <w:pStyle w:val="ConsPlusNormal"/>
              <w:jc w:val="center"/>
            </w:pPr>
            <w:r>
              <w:t>155586,50</w:t>
            </w:r>
          </w:p>
        </w:tc>
        <w:tc>
          <w:tcPr>
            <w:tcW w:w="1644" w:type="dxa"/>
          </w:tcPr>
          <w:p w:rsidR="000F19E9" w:rsidRDefault="000F19E9">
            <w:pPr>
              <w:pStyle w:val="ConsPlusNormal"/>
              <w:jc w:val="center"/>
            </w:pPr>
            <w:r>
              <w:t>156316,90</w:t>
            </w:r>
          </w:p>
        </w:tc>
      </w:tr>
      <w:tr w:rsidR="000F19E9">
        <w:tc>
          <w:tcPr>
            <w:tcW w:w="3628" w:type="dxa"/>
          </w:tcPr>
          <w:p w:rsidR="000F19E9" w:rsidRDefault="000F19E9">
            <w:pPr>
              <w:pStyle w:val="ConsPlusNormal"/>
            </w:pPr>
            <w:r>
              <w:t>Подпрограмма "Модернизация промышленности Республики Дагестан"</w:t>
            </w:r>
          </w:p>
        </w:tc>
        <w:tc>
          <w:tcPr>
            <w:tcW w:w="680" w:type="dxa"/>
          </w:tcPr>
          <w:p w:rsidR="000F19E9" w:rsidRDefault="000F19E9">
            <w:pPr>
              <w:pStyle w:val="ConsPlusNormal"/>
              <w:jc w:val="center"/>
            </w:pPr>
            <w:r>
              <w:t>015</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09 1</w:t>
            </w:r>
          </w:p>
        </w:tc>
        <w:tc>
          <w:tcPr>
            <w:tcW w:w="624" w:type="dxa"/>
          </w:tcPr>
          <w:p w:rsidR="000F19E9" w:rsidRDefault="000F19E9">
            <w:pPr>
              <w:pStyle w:val="ConsPlusNormal"/>
            </w:pPr>
          </w:p>
        </w:tc>
        <w:tc>
          <w:tcPr>
            <w:tcW w:w="1587" w:type="dxa"/>
          </w:tcPr>
          <w:p w:rsidR="000F19E9" w:rsidRDefault="000F19E9">
            <w:pPr>
              <w:pStyle w:val="ConsPlusNormal"/>
              <w:jc w:val="center"/>
            </w:pPr>
            <w:r>
              <w:t>50600,00</w:t>
            </w:r>
          </w:p>
        </w:tc>
        <w:tc>
          <w:tcPr>
            <w:tcW w:w="1644" w:type="dxa"/>
          </w:tcPr>
          <w:p w:rsidR="000F19E9" w:rsidRDefault="000F19E9">
            <w:pPr>
              <w:pStyle w:val="ConsPlusNormal"/>
              <w:jc w:val="center"/>
            </w:pPr>
            <w:r>
              <w:t>51000,00</w:t>
            </w:r>
          </w:p>
        </w:tc>
      </w:tr>
      <w:tr w:rsidR="000F19E9">
        <w:tc>
          <w:tcPr>
            <w:tcW w:w="3628" w:type="dxa"/>
          </w:tcPr>
          <w:p w:rsidR="000F19E9" w:rsidRDefault="000F19E9">
            <w:pPr>
              <w:pStyle w:val="ConsPlusNormal"/>
            </w:pPr>
            <w:r>
              <w:t xml:space="preserve">Основное мероприятие "Предоставление субсидий юридическим лицам на </w:t>
            </w:r>
            <w:r>
              <w:lastRenderedPageBreak/>
              <w:t>компенсацию части затрат по отдельным мероприятиям в рамках подпрограммы "Модернизация промышленности Республики Дагестан"</w:t>
            </w:r>
          </w:p>
        </w:tc>
        <w:tc>
          <w:tcPr>
            <w:tcW w:w="680" w:type="dxa"/>
          </w:tcPr>
          <w:p w:rsidR="000F19E9" w:rsidRDefault="000F19E9">
            <w:pPr>
              <w:pStyle w:val="ConsPlusNormal"/>
              <w:jc w:val="center"/>
            </w:pPr>
            <w:r>
              <w:lastRenderedPageBreak/>
              <w:t>015</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09 1 00 99910</w:t>
            </w:r>
          </w:p>
        </w:tc>
        <w:tc>
          <w:tcPr>
            <w:tcW w:w="624" w:type="dxa"/>
          </w:tcPr>
          <w:p w:rsidR="000F19E9" w:rsidRDefault="000F19E9">
            <w:pPr>
              <w:pStyle w:val="ConsPlusNormal"/>
            </w:pPr>
          </w:p>
        </w:tc>
        <w:tc>
          <w:tcPr>
            <w:tcW w:w="1587" w:type="dxa"/>
          </w:tcPr>
          <w:p w:rsidR="000F19E9" w:rsidRDefault="000F19E9">
            <w:pPr>
              <w:pStyle w:val="ConsPlusNormal"/>
              <w:jc w:val="center"/>
            </w:pPr>
            <w:r>
              <w:t>50600,00</w:t>
            </w:r>
          </w:p>
        </w:tc>
        <w:tc>
          <w:tcPr>
            <w:tcW w:w="1644" w:type="dxa"/>
          </w:tcPr>
          <w:p w:rsidR="000F19E9" w:rsidRDefault="000F19E9">
            <w:pPr>
              <w:pStyle w:val="ConsPlusNormal"/>
              <w:jc w:val="center"/>
            </w:pPr>
            <w:r>
              <w:t>51000,00</w:t>
            </w:r>
          </w:p>
        </w:tc>
      </w:tr>
      <w:tr w:rsidR="000F19E9">
        <w:tc>
          <w:tcPr>
            <w:tcW w:w="3628" w:type="dxa"/>
          </w:tcPr>
          <w:p w:rsidR="000F19E9" w:rsidRDefault="000F19E9">
            <w:pPr>
              <w:pStyle w:val="ConsPlusNormal"/>
            </w:pPr>
            <w:r>
              <w:lastRenderedPageBreak/>
              <w:t>Иные бюджетные ассигнования</w:t>
            </w:r>
          </w:p>
        </w:tc>
        <w:tc>
          <w:tcPr>
            <w:tcW w:w="680" w:type="dxa"/>
          </w:tcPr>
          <w:p w:rsidR="000F19E9" w:rsidRDefault="000F19E9">
            <w:pPr>
              <w:pStyle w:val="ConsPlusNormal"/>
              <w:jc w:val="center"/>
            </w:pPr>
            <w:r>
              <w:t>015</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09 1 00 99910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50600,00</w:t>
            </w:r>
          </w:p>
        </w:tc>
        <w:tc>
          <w:tcPr>
            <w:tcW w:w="1644" w:type="dxa"/>
          </w:tcPr>
          <w:p w:rsidR="000F19E9" w:rsidRDefault="000F19E9">
            <w:pPr>
              <w:pStyle w:val="ConsPlusNormal"/>
              <w:jc w:val="center"/>
            </w:pPr>
            <w:r>
              <w:t>51000,00</w:t>
            </w:r>
          </w:p>
        </w:tc>
      </w:tr>
      <w:tr w:rsidR="000F19E9">
        <w:tc>
          <w:tcPr>
            <w:tcW w:w="3628" w:type="dxa"/>
          </w:tcPr>
          <w:p w:rsidR="000F19E9" w:rsidRDefault="000F19E9">
            <w:pPr>
              <w:pStyle w:val="ConsPlusNormal"/>
            </w:pPr>
            <w:r>
              <w:t>Подпрограмма "Развитие промышленной инфраструктуры и инфраструктуры поддержки деятельности в сфере промышленности"</w:t>
            </w:r>
          </w:p>
        </w:tc>
        <w:tc>
          <w:tcPr>
            <w:tcW w:w="680" w:type="dxa"/>
          </w:tcPr>
          <w:p w:rsidR="000F19E9" w:rsidRDefault="000F19E9">
            <w:pPr>
              <w:pStyle w:val="ConsPlusNormal"/>
              <w:jc w:val="center"/>
            </w:pPr>
            <w:r>
              <w:t>015</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09 2</w:t>
            </w:r>
          </w:p>
        </w:tc>
        <w:tc>
          <w:tcPr>
            <w:tcW w:w="624" w:type="dxa"/>
          </w:tcPr>
          <w:p w:rsidR="000F19E9" w:rsidRDefault="000F19E9">
            <w:pPr>
              <w:pStyle w:val="ConsPlusNormal"/>
            </w:pPr>
          </w:p>
        </w:tc>
        <w:tc>
          <w:tcPr>
            <w:tcW w:w="1587" w:type="dxa"/>
          </w:tcPr>
          <w:p w:rsidR="000F19E9" w:rsidRDefault="000F19E9">
            <w:pPr>
              <w:pStyle w:val="ConsPlusNormal"/>
              <w:jc w:val="center"/>
            </w:pPr>
            <w:r>
              <w:t>104986,50</w:t>
            </w:r>
          </w:p>
        </w:tc>
        <w:tc>
          <w:tcPr>
            <w:tcW w:w="1644" w:type="dxa"/>
          </w:tcPr>
          <w:p w:rsidR="000F19E9" w:rsidRDefault="000F19E9">
            <w:pPr>
              <w:pStyle w:val="ConsPlusNormal"/>
              <w:jc w:val="center"/>
            </w:pPr>
            <w:r>
              <w:t>105316,90</w:t>
            </w:r>
          </w:p>
        </w:tc>
      </w:tr>
      <w:tr w:rsidR="000F19E9">
        <w:tc>
          <w:tcPr>
            <w:tcW w:w="3628" w:type="dxa"/>
          </w:tcPr>
          <w:p w:rsidR="000F19E9" w:rsidRDefault="000F19E9">
            <w:pPr>
              <w:pStyle w:val="ConsPlusNormal"/>
            </w:pPr>
            <w:r>
              <w:t>Финансовое обеспечение деятельности (докапитализация) некоммерческой организации "Фонд развития промышленности Республики Дагестан"</w:t>
            </w:r>
          </w:p>
        </w:tc>
        <w:tc>
          <w:tcPr>
            <w:tcW w:w="680" w:type="dxa"/>
          </w:tcPr>
          <w:p w:rsidR="000F19E9" w:rsidRDefault="000F19E9">
            <w:pPr>
              <w:pStyle w:val="ConsPlusNormal"/>
              <w:jc w:val="center"/>
            </w:pPr>
            <w:r>
              <w:t>015</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09 2 00 99921</w:t>
            </w:r>
          </w:p>
        </w:tc>
        <w:tc>
          <w:tcPr>
            <w:tcW w:w="624" w:type="dxa"/>
          </w:tcPr>
          <w:p w:rsidR="000F19E9" w:rsidRDefault="000F19E9">
            <w:pPr>
              <w:pStyle w:val="ConsPlusNormal"/>
            </w:pPr>
          </w:p>
        </w:tc>
        <w:tc>
          <w:tcPr>
            <w:tcW w:w="1587" w:type="dxa"/>
          </w:tcPr>
          <w:p w:rsidR="000F19E9" w:rsidRDefault="000F19E9">
            <w:pPr>
              <w:pStyle w:val="ConsPlusNormal"/>
              <w:jc w:val="center"/>
            </w:pPr>
            <w:r>
              <w:t>45048,00</w:t>
            </w:r>
          </w:p>
        </w:tc>
        <w:tc>
          <w:tcPr>
            <w:tcW w:w="1644" w:type="dxa"/>
          </w:tcPr>
          <w:p w:rsidR="000F19E9" w:rsidRDefault="000F19E9">
            <w:pPr>
              <w:pStyle w:val="ConsPlusNormal"/>
              <w:jc w:val="center"/>
            </w:pPr>
            <w:r>
              <w:t>45048,00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015</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09 2 00 99921</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45048,00</w:t>
            </w:r>
          </w:p>
        </w:tc>
        <w:tc>
          <w:tcPr>
            <w:tcW w:w="1644" w:type="dxa"/>
          </w:tcPr>
          <w:p w:rsidR="000F19E9" w:rsidRDefault="000F19E9">
            <w:pPr>
              <w:pStyle w:val="ConsPlusNormal"/>
              <w:jc w:val="center"/>
            </w:pPr>
            <w:r>
              <w:t>45048,00</w:t>
            </w:r>
          </w:p>
        </w:tc>
      </w:tr>
      <w:tr w:rsidR="000F19E9">
        <w:tc>
          <w:tcPr>
            <w:tcW w:w="3628" w:type="dxa"/>
          </w:tcPr>
          <w:p w:rsidR="000F19E9" w:rsidRDefault="000F19E9">
            <w:pPr>
              <w:pStyle w:val="ConsPlusNormal"/>
            </w:pPr>
            <w:r>
              <w:t xml:space="preserve">Субсидии некоммерческой </w:t>
            </w:r>
            <w:r>
              <w:lastRenderedPageBreak/>
              <w:t>организации "Фонд развития промышленности Республики Дагестан" на осуществление текущей деятельности</w:t>
            </w:r>
          </w:p>
        </w:tc>
        <w:tc>
          <w:tcPr>
            <w:tcW w:w="680" w:type="dxa"/>
          </w:tcPr>
          <w:p w:rsidR="000F19E9" w:rsidRDefault="000F19E9">
            <w:pPr>
              <w:pStyle w:val="ConsPlusNormal"/>
              <w:jc w:val="center"/>
            </w:pPr>
            <w:r>
              <w:lastRenderedPageBreak/>
              <w:t>015</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09 2 00 99922</w:t>
            </w:r>
          </w:p>
        </w:tc>
        <w:tc>
          <w:tcPr>
            <w:tcW w:w="624" w:type="dxa"/>
          </w:tcPr>
          <w:p w:rsidR="000F19E9" w:rsidRDefault="000F19E9">
            <w:pPr>
              <w:pStyle w:val="ConsPlusNormal"/>
            </w:pPr>
          </w:p>
        </w:tc>
        <w:tc>
          <w:tcPr>
            <w:tcW w:w="1587" w:type="dxa"/>
          </w:tcPr>
          <w:p w:rsidR="000F19E9" w:rsidRDefault="000F19E9">
            <w:pPr>
              <w:pStyle w:val="ConsPlusNormal"/>
              <w:jc w:val="center"/>
            </w:pPr>
            <w:r>
              <w:t>4952,00</w:t>
            </w:r>
          </w:p>
        </w:tc>
        <w:tc>
          <w:tcPr>
            <w:tcW w:w="1644" w:type="dxa"/>
          </w:tcPr>
          <w:p w:rsidR="000F19E9" w:rsidRDefault="000F19E9">
            <w:pPr>
              <w:pStyle w:val="ConsPlusNormal"/>
              <w:jc w:val="center"/>
            </w:pPr>
            <w:r>
              <w:t>4952,00</w:t>
            </w:r>
          </w:p>
        </w:tc>
      </w:tr>
      <w:tr w:rsidR="000F19E9">
        <w:tc>
          <w:tcPr>
            <w:tcW w:w="3628"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015</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09 2 00 99922</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4952,00</w:t>
            </w:r>
          </w:p>
        </w:tc>
        <w:tc>
          <w:tcPr>
            <w:tcW w:w="1644" w:type="dxa"/>
          </w:tcPr>
          <w:p w:rsidR="000F19E9" w:rsidRDefault="000F19E9">
            <w:pPr>
              <w:pStyle w:val="ConsPlusNormal"/>
              <w:jc w:val="center"/>
            </w:pPr>
            <w:r>
              <w:t>4952,00</w:t>
            </w:r>
          </w:p>
        </w:tc>
      </w:tr>
      <w:tr w:rsidR="000F19E9">
        <w:tc>
          <w:tcPr>
            <w:tcW w:w="3628" w:type="dxa"/>
          </w:tcPr>
          <w:p w:rsidR="000F19E9" w:rsidRDefault="000F19E9">
            <w:pPr>
              <w:pStyle w:val="ConsPlusNormal"/>
            </w:pPr>
            <w:r>
              <w:t>Основное мероприятие "Управление объектами инженерной инфраструктуры на инвестиционных площадках"</w:t>
            </w:r>
          </w:p>
        </w:tc>
        <w:tc>
          <w:tcPr>
            <w:tcW w:w="680" w:type="dxa"/>
          </w:tcPr>
          <w:p w:rsidR="000F19E9" w:rsidRDefault="000F19E9">
            <w:pPr>
              <w:pStyle w:val="ConsPlusNormal"/>
              <w:jc w:val="center"/>
            </w:pPr>
            <w:r>
              <w:t>015</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09 2 01</w:t>
            </w:r>
          </w:p>
        </w:tc>
        <w:tc>
          <w:tcPr>
            <w:tcW w:w="624" w:type="dxa"/>
          </w:tcPr>
          <w:p w:rsidR="000F19E9" w:rsidRDefault="000F19E9">
            <w:pPr>
              <w:pStyle w:val="ConsPlusNormal"/>
            </w:pPr>
          </w:p>
        </w:tc>
        <w:tc>
          <w:tcPr>
            <w:tcW w:w="1587" w:type="dxa"/>
          </w:tcPr>
          <w:p w:rsidR="000F19E9" w:rsidRDefault="000F19E9">
            <w:pPr>
              <w:pStyle w:val="ConsPlusNormal"/>
              <w:jc w:val="center"/>
            </w:pPr>
            <w:r>
              <w:t>54986,50</w:t>
            </w:r>
          </w:p>
        </w:tc>
        <w:tc>
          <w:tcPr>
            <w:tcW w:w="1644" w:type="dxa"/>
          </w:tcPr>
          <w:p w:rsidR="000F19E9" w:rsidRDefault="000F19E9">
            <w:pPr>
              <w:pStyle w:val="ConsPlusNormal"/>
              <w:jc w:val="center"/>
            </w:pPr>
            <w:r>
              <w:t>55316,90</w:t>
            </w:r>
          </w:p>
        </w:tc>
      </w:tr>
      <w:tr w:rsidR="000F19E9">
        <w:tc>
          <w:tcPr>
            <w:tcW w:w="3628" w:type="dxa"/>
          </w:tcPr>
          <w:p w:rsidR="000F19E9" w:rsidRDefault="000F19E9">
            <w:pPr>
              <w:pStyle w:val="ConsPlusNormal"/>
            </w:pPr>
            <w:r>
              <w:t>Субсидии подведомственным предприятиям и организациям на возмещение произведенных затрат на содержание, обслуживание и эксплуатацию инфраструктурных объектов, принадлежащих Республике Дагестан</w:t>
            </w:r>
          </w:p>
        </w:tc>
        <w:tc>
          <w:tcPr>
            <w:tcW w:w="680" w:type="dxa"/>
          </w:tcPr>
          <w:p w:rsidR="000F19E9" w:rsidRDefault="000F19E9">
            <w:pPr>
              <w:pStyle w:val="ConsPlusNormal"/>
              <w:jc w:val="center"/>
            </w:pPr>
            <w:r>
              <w:t>015</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09 2 01 00599</w:t>
            </w:r>
          </w:p>
        </w:tc>
        <w:tc>
          <w:tcPr>
            <w:tcW w:w="624" w:type="dxa"/>
          </w:tcPr>
          <w:p w:rsidR="000F19E9" w:rsidRDefault="000F19E9">
            <w:pPr>
              <w:pStyle w:val="ConsPlusNormal"/>
            </w:pPr>
          </w:p>
        </w:tc>
        <w:tc>
          <w:tcPr>
            <w:tcW w:w="1587" w:type="dxa"/>
          </w:tcPr>
          <w:p w:rsidR="000F19E9" w:rsidRDefault="000F19E9">
            <w:pPr>
              <w:pStyle w:val="ConsPlusNormal"/>
              <w:jc w:val="center"/>
            </w:pPr>
            <w:r>
              <w:t>54986,50</w:t>
            </w:r>
          </w:p>
        </w:tc>
        <w:tc>
          <w:tcPr>
            <w:tcW w:w="1644" w:type="dxa"/>
          </w:tcPr>
          <w:p w:rsidR="000F19E9" w:rsidRDefault="000F19E9">
            <w:pPr>
              <w:pStyle w:val="ConsPlusNormal"/>
              <w:jc w:val="center"/>
            </w:pPr>
            <w:r>
              <w:t>55316,90</w:t>
            </w:r>
          </w:p>
        </w:tc>
      </w:tr>
      <w:tr w:rsidR="000F19E9">
        <w:tc>
          <w:tcPr>
            <w:tcW w:w="3628" w:type="dxa"/>
          </w:tcPr>
          <w:p w:rsidR="000F19E9" w:rsidRDefault="000F19E9">
            <w:pPr>
              <w:pStyle w:val="ConsPlusNormal"/>
            </w:pPr>
            <w:r>
              <w:t xml:space="preserve">Иные бюджетные </w:t>
            </w:r>
            <w:r>
              <w:lastRenderedPageBreak/>
              <w:t>ассигнования</w:t>
            </w:r>
          </w:p>
        </w:tc>
        <w:tc>
          <w:tcPr>
            <w:tcW w:w="680" w:type="dxa"/>
          </w:tcPr>
          <w:p w:rsidR="000F19E9" w:rsidRDefault="000F19E9">
            <w:pPr>
              <w:pStyle w:val="ConsPlusNormal"/>
              <w:jc w:val="center"/>
            </w:pPr>
            <w:r>
              <w:lastRenderedPageBreak/>
              <w:t>015</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09 2 01 00599</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54986,50</w:t>
            </w:r>
          </w:p>
        </w:tc>
        <w:tc>
          <w:tcPr>
            <w:tcW w:w="1644" w:type="dxa"/>
          </w:tcPr>
          <w:p w:rsidR="000F19E9" w:rsidRDefault="000F19E9">
            <w:pPr>
              <w:pStyle w:val="ConsPlusNormal"/>
              <w:jc w:val="center"/>
            </w:pPr>
            <w:r>
              <w:t>55316,90</w:t>
            </w:r>
          </w:p>
        </w:tc>
      </w:tr>
      <w:tr w:rsidR="000F19E9">
        <w:tc>
          <w:tcPr>
            <w:tcW w:w="3628" w:type="dxa"/>
          </w:tcPr>
          <w:p w:rsidR="000F19E9" w:rsidRDefault="000F19E9">
            <w:pPr>
              <w:pStyle w:val="ConsPlusNormal"/>
            </w:pPr>
            <w:r>
              <w:lastRenderedPageBreak/>
              <w:t>Министерство природных ресурсов и экологии Республики Дагестан</w:t>
            </w:r>
          </w:p>
        </w:tc>
        <w:tc>
          <w:tcPr>
            <w:tcW w:w="680" w:type="dxa"/>
          </w:tcPr>
          <w:p w:rsidR="000F19E9" w:rsidRDefault="000F19E9">
            <w:pPr>
              <w:pStyle w:val="ConsPlusNormal"/>
              <w:jc w:val="center"/>
            </w:pPr>
            <w:r>
              <w:t>050</w:t>
            </w:r>
          </w:p>
        </w:tc>
        <w:tc>
          <w:tcPr>
            <w:tcW w:w="556"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375719,50</w:t>
            </w:r>
          </w:p>
        </w:tc>
        <w:tc>
          <w:tcPr>
            <w:tcW w:w="1644" w:type="dxa"/>
          </w:tcPr>
          <w:p w:rsidR="000F19E9" w:rsidRDefault="000F19E9">
            <w:pPr>
              <w:pStyle w:val="ConsPlusNormal"/>
              <w:jc w:val="center"/>
            </w:pPr>
            <w:r>
              <w:t>294100,00</w:t>
            </w:r>
          </w:p>
        </w:tc>
      </w:tr>
      <w:tr w:rsidR="000F19E9">
        <w:tc>
          <w:tcPr>
            <w:tcW w:w="3628" w:type="dxa"/>
          </w:tcPr>
          <w:p w:rsidR="000F19E9" w:rsidRDefault="000F19E9">
            <w:pPr>
              <w:pStyle w:val="ConsPlusNormal"/>
            </w:pPr>
            <w:r>
              <w:t>Национальная экономика</w:t>
            </w:r>
          </w:p>
        </w:tc>
        <w:tc>
          <w:tcPr>
            <w:tcW w:w="680" w:type="dxa"/>
          </w:tcPr>
          <w:p w:rsidR="000F19E9" w:rsidRDefault="000F19E9">
            <w:pPr>
              <w:pStyle w:val="ConsPlusNormal"/>
              <w:jc w:val="center"/>
            </w:pPr>
            <w:r>
              <w:t>050</w:t>
            </w:r>
          </w:p>
        </w:tc>
        <w:tc>
          <w:tcPr>
            <w:tcW w:w="556" w:type="dxa"/>
          </w:tcPr>
          <w:p w:rsidR="000F19E9" w:rsidRDefault="000F19E9">
            <w:pPr>
              <w:pStyle w:val="ConsPlusNormal"/>
              <w:jc w:val="center"/>
            </w:pPr>
            <w:r>
              <w:t>04</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227352,10</w:t>
            </w:r>
          </w:p>
        </w:tc>
        <w:tc>
          <w:tcPr>
            <w:tcW w:w="1644" w:type="dxa"/>
          </w:tcPr>
          <w:p w:rsidR="000F19E9" w:rsidRDefault="000F19E9">
            <w:pPr>
              <w:pStyle w:val="ConsPlusNormal"/>
              <w:jc w:val="center"/>
            </w:pPr>
            <w:r>
              <w:t>143480,70</w:t>
            </w:r>
          </w:p>
        </w:tc>
      </w:tr>
      <w:tr w:rsidR="000F19E9">
        <w:tc>
          <w:tcPr>
            <w:tcW w:w="3628" w:type="dxa"/>
          </w:tcPr>
          <w:p w:rsidR="000F19E9" w:rsidRDefault="000F19E9">
            <w:pPr>
              <w:pStyle w:val="ConsPlusNormal"/>
            </w:pPr>
            <w:r>
              <w:t>Водное хозяйство</w:t>
            </w:r>
          </w:p>
        </w:tc>
        <w:tc>
          <w:tcPr>
            <w:tcW w:w="680" w:type="dxa"/>
          </w:tcPr>
          <w:p w:rsidR="000F19E9" w:rsidRDefault="000F19E9">
            <w:pPr>
              <w:pStyle w:val="ConsPlusNormal"/>
              <w:jc w:val="center"/>
            </w:pPr>
            <w:r>
              <w:t>050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06</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227352,10</w:t>
            </w:r>
          </w:p>
        </w:tc>
        <w:tc>
          <w:tcPr>
            <w:tcW w:w="1644" w:type="dxa"/>
          </w:tcPr>
          <w:p w:rsidR="000F19E9" w:rsidRDefault="000F19E9">
            <w:pPr>
              <w:pStyle w:val="ConsPlusNormal"/>
              <w:jc w:val="center"/>
            </w:pPr>
            <w:r>
              <w:t>143480,70</w:t>
            </w:r>
          </w:p>
        </w:tc>
      </w:tr>
      <w:tr w:rsidR="000F19E9">
        <w:tc>
          <w:tcPr>
            <w:tcW w:w="3628" w:type="dxa"/>
          </w:tcPr>
          <w:p w:rsidR="000F19E9" w:rsidRDefault="000F19E9">
            <w:pPr>
              <w:pStyle w:val="ConsPlusNormal"/>
            </w:pPr>
            <w:r>
              <w:t>Государственная программа Республики Дагестан "Охрана окружающей среды в Республике Дагестан"</w:t>
            </w:r>
          </w:p>
        </w:tc>
        <w:tc>
          <w:tcPr>
            <w:tcW w:w="680" w:type="dxa"/>
          </w:tcPr>
          <w:p w:rsidR="000F19E9" w:rsidRDefault="000F19E9">
            <w:pPr>
              <w:pStyle w:val="ConsPlusNormal"/>
              <w:jc w:val="center"/>
            </w:pPr>
            <w:r>
              <w:t>050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18</w:t>
            </w:r>
          </w:p>
        </w:tc>
        <w:tc>
          <w:tcPr>
            <w:tcW w:w="624" w:type="dxa"/>
          </w:tcPr>
          <w:p w:rsidR="000F19E9" w:rsidRDefault="000F19E9">
            <w:pPr>
              <w:pStyle w:val="ConsPlusNormal"/>
            </w:pPr>
          </w:p>
        </w:tc>
        <w:tc>
          <w:tcPr>
            <w:tcW w:w="1587" w:type="dxa"/>
          </w:tcPr>
          <w:p w:rsidR="000F19E9" w:rsidRDefault="000F19E9">
            <w:pPr>
              <w:pStyle w:val="ConsPlusNormal"/>
              <w:jc w:val="center"/>
            </w:pPr>
            <w:r>
              <w:t>227352,10</w:t>
            </w:r>
          </w:p>
        </w:tc>
        <w:tc>
          <w:tcPr>
            <w:tcW w:w="1644" w:type="dxa"/>
          </w:tcPr>
          <w:p w:rsidR="000F19E9" w:rsidRDefault="000F19E9">
            <w:pPr>
              <w:pStyle w:val="ConsPlusNormal"/>
              <w:jc w:val="center"/>
            </w:pPr>
            <w:r>
              <w:t>143480,70</w:t>
            </w:r>
          </w:p>
        </w:tc>
      </w:tr>
      <w:tr w:rsidR="000F19E9">
        <w:tc>
          <w:tcPr>
            <w:tcW w:w="3628" w:type="dxa"/>
          </w:tcPr>
          <w:p w:rsidR="000F19E9" w:rsidRDefault="000F19E9">
            <w:pPr>
              <w:pStyle w:val="ConsPlusNormal"/>
            </w:pPr>
            <w:r>
              <w:t>Подпрограмма "Развитие водохозяйственного комплекса Республики Дагестан"</w:t>
            </w:r>
          </w:p>
        </w:tc>
        <w:tc>
          <w:tcPr>
            <w:tcW w:w="680" w:type="dxa"/>
          </w:tcPr>
          <w:p w:rsidR="000F19E9" w:rsidRDefault="000F19E9">
            <w:pPr>
              <w:pStyle w:val="ConsPlusNormal"/>
              <w:jc w:val="center"/>
            </w:pPr>
            <w:r>
              <w:t>050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18 5</w:t>
            </w:r>
          </w:p>
        </w:tc>
        <w:tc>
          <w:tcPr>
            <w:tcW w:w="624" w:type="dxa"/>
          </w:tcPr>
          <w:p w:rsidR="000F19E9" w:rsidRDefault="000F19E9">
            <w:pPr>
              <w:pStyle w:val="ConsPlusNormal"/>
            </w:pPr>
          </w:p>
        </w:tc>
        <w:tc>
          <w:tcPr>
            <w:tcW w:w="1587" w:type="dxa"/>
          </w:tcPr>
          <w:p w:rsidR="000F19E9" w:rsidRDefault="000F19E9">
            <w:pPr>
              <w:pStyle w:val="ConsPlusNormal"/>
              <w:jc w:val="center"/>
            </w:pPr>
            <w:r>
              <w:t>197934,70</w:t>
            </w:r>
          </w:p>
        </w:tc>
        <w:tc>
          <w:tcPr>
            <w:tcW w:w="1644" w:type="dxa"/>
          </w:tcPr>
          <w:p w:rsidR="000F19E9" w:rsidRDefault="000F19E9">
            <w:pPr>
              <w:pStyle w:val="ConsPlusNormal"/>
              <w:jc w:val="center"/>
            </w:pPr>
            <w:r>
              <w:t>114063,30</w:t>
            </w:r>
          </w:p>
        </w:tc>
      </w:tr>
      <w:tr w:rsidR="000F19E9">
        <w:tc>
          <w:tcPr>
            <w:tcW w:w="3628" w:type="dxa"/>
          </w:tcPr>
          <w:p w:rsidR="000F19E9" w:rsidRDefault="000F19E9">
            <w:pPr>
              <w:pStyle w:val="ConsPlusNormal"/>
            </w:pPr>
            <w:r>
              <w:t>Осуществление отдельных полномочий в области водных отношений</w:t>
            </w:r>
          </w:p>
        </w:tc>
        <w:tc>
          <w:tcPr>
            <w:tcW w:w="680" w:type="dxa"/>
          </w:tcPr>
          <w:p w:rsidR="000F19E9" w:rsidRDefault="000F19E9">
            <w:pPr>
              <w:pStyle w:val="ConsPlusNormal"/>
              <w:jc w:val="center"/>
            </w:pPr>
            <w:r>
              <w:t>050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18 5 00 51280</w:t>
            </w:r>
          </w:p>
        </w:tc>
        <w:tc>
          <w:tcPr>
            <w:tcW w:w="624" w:type="dxa"/>
          </w:tcPr>
          <w:p w:rsidR="000F19E9" w:rsidRDefault="000F19E9">
            <w:pPr>
              <w:pStyle w:val="ConsPlusNormal"/>
            </w:pPr>
          </w:p>
        </w:tc>
        <w:tc>
          <w:tcPr>
            <w:tcW w:w="1587" w:type="dxa"/>
          </w:tcPr>
          <w:p w:rsidR="000F19E9" w:rsidRDefault="000F19E9">
            <w:pPr>
              <w:pStyle w:val="ConsPlusNormal"/>
              <w:jc w:val="center"/>
            </w:pPr>
            <w:r>
              <w:t>29978,00</w:t>
            </w:r>
          </w:p>
        </w:tc>
        <w:tc>
          <w:tcPr>
            <w:tcW w:w="1644" w:type="dxa"/>
          </w:tcPr>
          <w:p w:rsidR="000F19E9" w:rsidRDefault="000F19E9">
            <w:pPr>
              <w:pStyle w:val="ConsPlusNormal"/>
              <w:jc w:val="center"/>
            </w:pPr>
            <w:r>
              <w:t>33799,60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050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18 5 00 51280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29978,00</w:t>
            </w:r>
          </w:p>
        </w:tc>
        <w:tc>
          <w:tcPr>
            <w:tcW w:w="1644" w:type="dxa"/>
          </w:tcPr>
          <w:p w:rsidR="000F19E9" w:rsidRDefault="000F19E9">
            <w:pPr>
              <w:pStyle w:val="ConsPlusNormal"/>
              <w:jc w:val="center"/>
            </w:pPr>
            <w:r>
              <w:t>33799,60</w:t>
            </w:r>
          </w:p>
        </w:tc>
      </w:tr>
      <w:tr w:rsidR="000F19E9">
        <w:tc>
          <w:tcPr>
            <w:tcW w:w="3628" w:type="dxa"/>
          </w:tcPr>
          <w:p w:rsidR="000F19E9" w:rsidRDefault="000F19E9">
            <w:pPr>
              <w:pStyle w:val="ConsPlusNormal"/>
            </w:pPr>
            <w:r>
              <w:t>Реализация направления расходов</w:t>
            </w:r>
          </w:p>
        </w:tc>
        <w:tc>
          <w:tcPr>
            <w:tcW w:w="680" w:type="dxa"/>
          </w:tcPr>
          <w:p w:rsidR="000F19E9" w:rsidRDefault="000F19E9">
            <w:pPr>
              <w:pStyle w:val="ConsPlusNormal"/>
              <w:jc w:val="center"/>
            </w:pPr>
            <w:r>
              <w:t>050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18 5 00 99990</w:t>
            </w:r>
          </w:p>
        </w:tc>
        <w:tc>
          <w:tcPr>
            <w:tcW w:w="624" w:type="dxa"/>
          </w:tcPr>
          <w:p w:rsidR="000F19E9" w:rsidRDefault="000F19E9">
            <w:pPr>
              <w:pStyle w:val="ConsPlusNormal"/>
            </w:pPr>
          </w:p>
        </w:tc>
        <w:tc>
          <w:tcPr>
            <w:tcW w:w="1587" w:type="dxa"/>
          </w:tcPr>
          <w:p w:rsidR="000F19E9" w:rsidRDefault="000F19E9">
            <w:pPr>
              <w:pStyle w:val="ConsPlusNormal"/>
              <w:jc w:val="center"/>
            </w:pPr>
            <w:r>
              <w:t>59834,50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 xml:space="preserve">Капитальные вложения в объекты государственной </w:t>
            </w:r>
            <w:r>
              <w:lastRenderedPageBreak/>
              <w:t>(муниципальной) собственности</w:t>
            </w:r>
          </w:p>
        </w:tc>
        <w:tc>
          <w:tcPr>
            <w:tcW w:w="680" w:type="dxa"/>
          </w:tcPr>
          <w:p w:rsidR="000F19E9" w:rsidRDefault="000F19E9">
            <w:pPr>
              <w:pStyle w:val="ConsPlusNormal"/>
              <w:jc w:val="center"/>
            </w:pPr>
            <w:r>
              <w:lastRenderedPageBreak/>
              <w:t>050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18 5 00 99990</w:t>
            </w:r>
          </w:p>
        </w:tc>
        <w:tc>
          <w:tcPr>
            <w:tcW w:w="624" w:type="dxa"/>
          </w:tcPr>
          <w:p w:rsidR="000F19E9" w:rsidRDefault="000F19E9">
            <w:pPr>
              <w:pStyle w:val="ConsPlusNormal"/>
              <w:jc w:val="center"/>
            </w:pPr>
            <w:r>
              <w:t>400</w:t>
            </w:r>
          </w:p>
        </w:tc>
        <w:tc>
          <w:tcPr>
            <w:tcW w:w="1587" w:type="dxa"/>
          </w:tcPr>
          <w:p w:rsidR="000F19E9" w:rsidRDefault="000F19E9">
            <w:pPr>
              <w:pStyle w:val="ConsPlusNormal"/>
              <w:jc w:val="center"/>
            </w:pPr>
            <w:r>
              <w:t>59834,50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lastRenderedPageBreak/>
              <w:t>Реализация государственных программ субъектов Российской Федерации в области использования и охраны водных объектов</w:t>
            </w:r>
          </w:p>
        </w:tc>
        <w:tc>
          <w:tcPr>
            <w:tcW w:w="680" w:type="dxa"/>
          </w:tcPr>
          <w:p w:rsidR="000F19E9" w:rsidRDefault="000F19E9">
            <w:pPr>
              <w:pStyle w:val="ConsPlusNormal"/>
              <w:jc w:val="center"/>
            </w:pPr>
            <w:r>
              <w:t>050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18 5 00 R0650</w:t>
            </w:r>
          </w:p>
        </w:tc>
        <w:tc>
          <w:tcPr>
            <w:tcW w:w="624" w:type="dxa"/>
          </w:tcPr>
          <w:p w:rsidR="000F19E9" w:rsidRDefault="000F19E9">
            <w:pPr>
              <w:pStyle w:val="ConsPlusNormal"/>
            </w:pPr>
          </w:p>
        </w:tc>
        <w:tc>
          <w:tcPr>
            <w:tcW w:w="1587" w:type="dxa"/>
          </w:tcPr>
          <w:p w:rsidR="000F19E9" w:rsidRDefault="000F19E9">
            <w:pPr>
              <w:pStyle w:val="ConsPlusNormal"/>
              <w:jc w:val="center"/>
            </w:pPr>
            <w:r>
              <w:t>105122,20</w:t>
            </w:r>
          </w:p>
        </w:tc>
        <w:tc>
          <w:tcPr>
            <w:tcW w:w="1644" w:type="dxa"/>
          </w:tcPr>
          <w:p w:rsidR="000F19E9" w:rsidRDefault="000F19E9">
            <w:pPr>
              <w:pStyle w:val="ConsPlusNormal"/>
              <w:jc w:val="center"/>
            </w:pPr>
            <w:r>
              <w:t>56363,70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050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18 5 00 R0650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105122,20</w:t>
            </w:r>
          </w:p>
        </w:tc>
        <w:tc>
          <w:tcPr>
            <w:tcW w:w="1644" w:type="dxa"/>
          </w:tcPr>
          <w:p w:rsidR="000F19E9" w:rsidRDefault="000F19E9">
            <w:pPr>
              <w:pStyle w:val="ConsPlusNormal"/>
              <w:jc w:val="center"/>
            </w:pPr>
            <w:r>
              <w:t>56363,70</w:t>
            </w:r>
          </w:p>
        </w:tc>
      </w:tr>
      <w:tr w:rsidR="000F19E9">
        <w:tc>
          <w:tcPr>
            <w:tcW w:w="3628" w:type="dxa"/>
          </w:tcPr>
          <w:p w:rsidR="000F19E9" w:rsidRDefault="000F19E9">
            <w:pPr>
              <w:pStyle w:val="ConsPlusNormal"/>
            </w:pPr>
            <w:r>
              <w:t>Федеральный проект "Сохранение уникальных водных объектов"</w:t>
            </w:r>
          </w:p>
        </w:tc>
        <w:tc>
          <w:tcPr>
            <w:tcW w:w="680" w:type="dxa"/>
          </w:tcPr>
          <w:p w:rsidR="000F19E9" w:rsidRDefault="000F19E9">
            <w:pPr>
              <w:pStyle w:val="ConsPlusNormal"/>
              <w:jc w:val="center"/>
            </w:pPr>
            <w:r>
              <w:t>050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18 5 G8</w:t>
            </w:r>
          </w:p>
        </w:tc>
        <w:tc>
          <w:tcPr>
            <w:tcW w:w="624" w:type="dxa"/>
          </w:tcPr>
          <w:p w:rsidR="000F19E9" w:rsidRDefault="000F19E9">
            <w:pPr>
              <w:pStyle w:val="ConsPlusNormal"/>
            </w:pPr>
          </w:p>
        </w:tc>
        <w:tc>
          <w:tcPr>
            <w:tcW w:w="1587" w:type="dxa"/>
          </w:tcPr>
          <w:p w:rsidR="000F19E9" w:rsidRDefault="000F19E9">
            <w:pPr>
              <w:pStyle w:val="ConsPlusNormal"/>
              <w:jc w:val="center"/>
            </w:pPr>
            <w:r>
              <w:t>3000,00</w:t>
            </w:r>
          </w:p>
        </w:tc>
        <w:tc>
          <w:tcPr>
            <w:tcW w:w="1644" w:type="dxa"/>
          </w:tcPr>
          <w:p w:rsidR="000F19E9" w:rsidRDefault="000F19E9">
            <w:pPr>
              <w:pStyle w:val="ConsPlusNormal"/>
              <w:jc w:val="center"/>
            </w:pPr>
            <w:r>
              <w:t>23900,00</w:t>
            </w:r>
          </w:p>
        </w:tc>
      </w:tr>
      <w:tr w:rsidR="000F19E9">
        <w:tc>
          <w:tcPr>
            <w:tcW w:w="3628" w:type="dxa"/>
          </w:tcPr>
          <w:p w:rsidR="000F19E9" w:rsidRDefault="000F19E9">
            <w:pPr>
              <w:pStyle w:val="ConsPlusNormal"/>
            </w:pPr>
            <w:r>
              <w:t>Улучшение экологического состояния гидрографической сети в рамках переданных полномочий Российской Федерации субъектам Российской Федерации в области водных отношений</w:t>
            </w:r>
          </w:p>
        </w:tc>
        <w:tc>
          <w:tcPr>
            <w:tcW w:w="680" w:type="dxa"/>
          </w:tcPr>
          <w:p w:rsidR="000F19E9" w:rsidRDefault="000F19E9">
            <w:pPr>
              <w:pStyle w:val="ConsPlusNormal"/>
              <w:jc w:val="center"/>
            </w:pPr>
            <w:r>
              <w:t>050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18 5 G8 50900</w:t>
            </w:r>
          </w:p>
        </w:tc>
        <w:tc>
          <w:tcPr>
            <w:tcW w:w="624" w:type="dxa"/>
          </w:tcPr>
          <w:p w:rsidR="000F19E9" w:rsidRDefault="000F19E9">
            <w:pPr>
              <w:pStyle w:val="ConsPlusNormal"/>
            </w:pPr>
          </w:p>
        </w:tc>
        <w:tc>
          <w:tcPr>
            <w:tcW w:w="1587" w:type="dxa"/>
          </w:tcPr>
          <w:p w:rsidR="000F19E9" w:rsidRDefault="000F19E9">
            <w:pPr>
              <w:pStyle w:val="ConsPlusNormal"/>
              <w:jc w:val="center"/>
            </w:pPr>
            <w:r>
              <w:t>3000,00</w:t>
            </w:r>
          </w:p>
        </w:tc>
        <w:tc>
          <w:tcPr>
            <w:tcW w:w="1644" w:type="dxa"/>
          </w:tcPr>
          <w:p w:rsidR="000F19E9" w:rsidRDefault="000F19E9">
            <w:pPr>
              <w:pStyle w:val="ConsPlusNormal"/>
              <w:jc w:val="center"/>
            </w:pPr>
            <w:r>
              <w:t>23900,00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050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18 5 G8 50900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3000,00</w:t>
            </w:r>
          </w:p>
        </w:tc>
        <w:tc>
          <w:tcPr>
            <w:tcW w:w="1644" w:type="dxa"/>
          </w:tcPr>
          <w:p w:rsidR="000F19E9" w:rsidRDefault="000F19E9">
            <w:pPr>
              <w:pStyle w:val="ConsPlusNormal"/>
              <w:jc w:val="center"/>
            </w:pPr>
            <w:r>
              <w:t>23900,00</w:t>
            </w:r>
          </w:p>
        </w:tc>
      </w:tr>
      <w:tr w:rsidR="000F19E9">
        <w:tc>
          <w:tcPr>
            <w:tcW w:w="3628" w:type="dxa"/>
          </w:tcPr>
          <w:p w:rsidR="000F19E9" w:rsidRDefault="000F19E9">
            <w:pPr>
              <w:pStyle w:val="ConsPlusNormal"/>
            </w:pPr>
            <w:r>
              <w:t xml:space="preserve">Подпрограмма "Обеспечение реализации </w:t>
            </w:r>
            <w:r>
              <w:lastRenderedPageBreak/>
              <w:t>государственной программы"</w:t>
            </w:r>
          </w:p>
        </w:tc>
        <w:tc>
          <w:tcPr>
            <w:tcW w:w="680" w:type="dxa"/>
          </w:tcPr>
          <w:p w:rsidR="000F19E9" w:rsidRDefault="000F19E9">
            <w:pPr>
              <w:pStyle w:val="ConsPlusNormal"/>
              <w:jc w:val="center"/>
            </w:pPr>
            <w:r>
              <w:lastRenderedPageBreak/>
              <w:t>050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18 6</w:t>
            </w:r>
          </w:p>
        </w:tc>
        <w:tc>
          <w:tcPr>
            <w:tcW w:w="624" w:type="dxa"/>
          </w:tcPr>
          <w:p w:rsidR="000F19E9" w:rsidRDefault="000F19E9">
            <w:pPr>
              <w:pStyle w:val="ConsPlusNormal"/>
            </w:pPr>
          </w:p>
        </w:tc>
        <w:tc>
          <w:tcPr>
            <w:tcW w:w="1587" w:type="dxa"/>
          </w:tcPr>
          <w:p w:rsidR="000F19E9" w:rsidRDefault="000F19E9">
            <w:pPr>
              <w:pStyle w:val="ConsPlusNormal"/>
              <w:jc w:val="center"/>
            </w:pPr>
            <w:r>
              <w:t>29417,40</w:t>
            </w:r>
          </w:p>
        </w:tc>
        <w:tc>
          <w:tcPr>
            <w:tcW w:w="1644" w:type="dxa"/>
          </w:tcPr>
          <w:p w:rsidR="000F19E9" w:rsidRDefault="000F19E9">
            <w:pPr>
              <w:pStyle w:val="ConsPlusNormal"/>
              <w:jc w:val="center"/>
            </w:pPr>
            <w:r>
              <w:t>29417,40</w:t>
            </w:r>
          </w:p>
        </w:tc>
      </w:tr>
      <w:tr w:rsidR="000F19E9">
        <w:tc>
          <w:tcPr>
            <w:tcW w:w="3628" w:type="dxa"/>
          </w:tcPr>
          <w:p w:rsidR="000F19E9" w:rsidRDefault="000F19E9">
            <w:pPr>
              <w:pStyle w:val="ConsPlusNormal"/>
            </w:pPr>
            <w:r>
              <w:lastRenderedPageBreak/>
              <w:t>Основное мероприятие "Обеспечение эффективной реализации государственных функций в сфере водопользования"</w:t>
            </w:r>
          </w:p>
        </w:tc>
        <w:tc>
          <w:tcPr>
            <w:tcW w:w="680" w:type="dxa"/>
          </w:tcPr>
          <w:p w:rsidR="000F19E9" w:rsidRDefault="000F19E9">
            <w:pPr>
              <w:pStyle w:val="ConsPlusNormal"/>
              <w:jc w:val="center"/>
            </w:pPr>
            <w:r>
              <w:t>050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18 6 03</w:t>
            </w:r>
          </w:p>
        </w:tc>
        <w:tc>
          <w:tcPr>
            <w:tcW w:w="624" w:type="dxa"/>
          </w:tcPr>
          <w:p w:rsidR="000F19E9" w:rsidRDefault="000F19E9">
            <w:pPr>
              <w:pStyle w:val="ConsPlusNormal"/>
            </w:pPr>
          </w:p>
        </w:tc>
        <w:tc>
          <w:tcPr>
            <w:tcW w:w="1587" w:type="dxa"/>
          </w:tcPr>
          <w:p w:rsidR="000F19E9" w:rsidRDefault="000F19E9">
            <w:pPr>
              <w:pStyle w:val="ConsPlusNormal"/>
              <w:jc w:val="center"/>
            </w:pPr>
            <w:r>
              <w:t>29417,40</w:t>
            </w:r>
          </w:p>
        </w:tc>
        <w:tc>
          <w:tcPr>
            <w:tcW w:w="1644" w:type="dxa"/>
          </w:tcPr>
          <w:p w:rsidR="000F19E9" w:rsidRDefault="000F19E9">
            <w:pPr>
              <w:pStyle w:val="ConsPlusNormal"/>
              <w:jc w:val="center"/>
            </w:pPr>
            <w:r>
              <w:t>29417,40</w:t>
            </w:r>
          </w:p>
        </w:tc>
      </w:tr>
      <w:tr w:rsidR="000F19E9">
        <w:tc>
          <w:tcPr>
            <w:tcW w:w="3628" w:type="dxa"/>
          </w:tcPr>
          <w:p w:rsidR="000F19E9" w:rsidRDefault="000F19E9">
            <w:pPr>
              <w:pStyle w:val="ConsPlusNormal"/>
            </w:pPr>
            <w:r>
              <w:t>Расходы на обеспечение деятельности (оказание услуг) водоохранных и водохозяйственных учреждений</w:t>
            </w:r>
          </w:p>
        </w:tc>
        <w:tc>
          <w:tcPr>
            <w:tcW w:w="680" w:type="dxa"/>
          </w:tcPr>
          <w:p w:rsidR="000F19E9" w:rsidRDefault="000F19E9">
            <w:pPr>
              <w:pStyle w:val="ConsPlusNormal"/>
              <w:jc w:val="center"/>
            </w:pPr>
            <w:r>
              <w:t>050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18 6 03 11000</w:t>
            </w:r>
          </w:p>
        </w:tc>
        <w:tc>
          <w:tcPr>
            <w:tcW w:w="624" w:type="dxa"/>
          </w:tcPr>
          <w:p w:rsidR="000F19E9" w:rsidRDefault="000F19E9">
            <w:pPr>
              <w:pStyle w:val="ConsPlusNormal"/>
            </w:pPr>
          </w:p>
        </w:tc>
        <w:tc>
          <w:tcPr>
            <w:tcW w:w="1587" w:type="dxa"/>
          </w:tcPr>
          <w:p w:rsidR="000F19E9" w:rsidRDefault="000F19E9">
            <w:pPr>
              <w:pStyle w:val="ConsPlusNormal"/>
              <w:jc w:val="center"/>
            </w:pPr>
            <w:r>
              <w:t>29417,40</w:t>
            </w:r>
          </w:p>
        </w:tc>
        <w:tc>
          <w:tcPr>
            <w:tcW w:w="1644" w:type="dxa"/>
          </w:tcPr>
          <w:p w:rsidR="000F19E9" w:rsidRDefault="000F19E9">
            <w:pPr>
              <w:pStyle w:val="ConsPlusNormal"/>
              <w:jc w:val="center"/>
            </w:pPr>
            <w:r>
              <w:t>29417,40</w:t>
            </w:r>
          </w:p>
        </w:tc>
      </w:tr>
      <w:tr w:rsidR="000F19E9">
        <w:tc>
          <w:tcPr>
            <w:tcW w:w="362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t>050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18 6 03 11000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18820,80</w:t>
            </w:r>
          </w:p>
        </w:tc>
        <w:tc>
          <w:tcPr>
            <w:tcW w:w="1644" w:type="dxa"/>
          </w:tcPr>
          <w:p w:rsidR="000F19E9" w:rsidRDefault="000F19E9">
            <w:pPr>
              <w:pStyle w:val="ConsPlusNormal"/>
              <w:jc w:val="center"/>
            </w:pPr>
            <w:r>
              <w:t>18820,80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050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18 6 03 11000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2196,60</w:t>
            </w:r>
          </w:p>
        </w:tc>
        <w:tc>
          <w:tcPr>
            <w:tcW w:w="1644" w:type="dxa"/>
          </w:tcPr>
          <w:p w:rsidR="000F19E9" w:rsidRDefault="000F19E9">
            <w:pPr>
              <w:pStyle w:val="ConsPlusNormal"/>
              <w:jc w:val="center"/>
            </w:pPr>
            <w:r>
              <w:t>2196,60</w:t>
            </w:r>
          </w:p>
        </w:tc>
      </w:tr>
      <w:tr w:rsidR="000F19E9">
        <w:tc>
          <w:tcPr>
            <w:tcW w:w="3628" w:type="dxa"/>
          </w:tcPr>
          <w:p w:rsidR="000F19E9" w:rsidRDefault="000F19E9">
            <w:pPr>
              <w:pStyle w:val="ConsPlusNormal"/>
            </w:pPr>
            <w:r>
              <w:t xml:space="preserve">Иные бюджетные </w:t>
            </w:r>
            <w:r>
              <w:lastRenderedPageBreak/>
              <w:t>ассигнования</w:t>
            </w:r>
          </w:p>
        </w:tc>
        <w:tc>
          <w:tcPr>
            <w:tcW w:w="680" w:type="dxa"/>
          </w:tcPr>
          <w:p w:rsidR="000F19E9" w:rsidRDefault="000F19E9">
            <w:pPr>
              <w:pStyle w:val="ConsPlusNormal"/>
              <w:jc w:val="center"/>
            </w:pPr>
            <w:r>
              <w:lastRenderedPageBreak/>
              <w:t>050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18 6 03 11000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8400,00</w:t>
            </w:r>
          </w:p>
        </w:tc>
        <w:tc>
          <w:tcPr>
            <w:tcW w:w="1644" w:type="dxa"/>
          </w:tcPr>
          <w:p w:rsidR="000F19E9" w:rsidRDefault="000F19E9">
            <w:pPr>
              <w:pStyle w:val="ConsPlusNormal"/>
              <w:jc w:val="center"/>
            </w:pPr>
            <w:r>
              <w:t>8400,00</w:t>
            </w:r>
          </w:p>
        </w:tc>
      </w:tr>
      <w:tr w:rsidR="000F19E9">
        <w:tc>
          <w:tcPr>
            <w:tcW w:w="3628" w:type="dxa"/>
          </w:tcPr>
          <w:p w:rsidR="000F19E9" w:rsidRDefault="000F19E9">
            <w:pPr>
              <w:pStyle w:val="ConsPlusNormal"/>
            </w:pPr>
            <w:r>
              <w:lastRenderedPageBreak/>
              <w:t>Охрана окружающей среды</w:t>
            </w:r>
          </w:p>
        </w:tc>
        <w:tc>
          <w:tcPr>
            <w:tcW w:w="680" w:type="dxa"/>
          </w:tcPr>
          <w:p w:rsidR="000F19E9" w:rsidRDefault="000F19E9">
            <w:pPr>
              <w:pStyle w:val="ConsPlusNormal"/>
              <w:jc w:val="center"/>
            </w:pPr>
            <w:r>
              <w:t>050</w:t>
            </w:r>
          </w:p>
        </w:tc>
        <w:tc>
          <w:tcPr>
            <w:tcW w:w="556" w:type="dxa"/>
          </w:tcPr>
          <w:p w:rsidR="000F19E9" w:rsidRDefault="000F19E9">
            <w:pPr>
              <w:pStyle w:val="ConsPlusNormal"/>
              <w:jc w:val="center"/>
            </w:pPr>
            <w:r>
              <w:t>06</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148367,40</w:t>
            </w:r>
          </w:p>
        </w:tc>
        <w:tc>
          <w:tcPr>
            <w:tcW w:w="1644" w:type="dxa"/>
          </w:tcPr>
          <w:p w:rsidR="000F19E9" w:rsidRDefault="000F19E9">
            <w:pPr>
              <w:pStyle w:val="ConsPlusNormal"/>
              <w:jc w:val="center"/>
            </w:pPr>
            <w:r>
              <w:t>150619,30</w:t>
            </w:r>
          </w:p>
        </w:tc>
      </w:tr>
      <w:tr w:rsidR="000F19E9">
        <w:tc>
          <w:tcPr>
            <w:tcW w:w="3628" w:type="dxa"/>
          </w:tcPr>
          <w:p w:rsidR="000F19E9" w:rsidRDefault="000F19E9">
            <w:pPr>
              <w:pStyle w:val="ConsPlusNormal"/>
            </w:pPr>
            <w:r>
              <w:t>Охрана объектов растительного и животного мира и среды их обитания</w:t>
            </w:r>
          </w:p>
        </w:tc>
        <w:tc>
          <w:tcPr>
            <w:tcW w:w="680" w:type="dxa"/>
          </w:tcPr>
          <w:p w:rsidR="000F19E9" w:rsidRDefault="000F19E9">
            <w:pPr>
              <w:pStyle w:val="ConsPlusNormal"/>
              <w:jc w:val="center"/>
            </w:pPr>
            <w:r>
              <w:t>050</w:t>
            </w:r>
          </w:p>
        </w:tc>
        <w:tc>
          <w:tcPr>
            <w:tcW w:w="556" w:type="dxa"/>
          </w:tcPr>
          <w:p w:rsidR="000F19E9" w:rsidRDefault="000F19E9">
            <w:pPr>
              <w:pStyle w:val="ConsPlusNormal"/>
              <w:jc w:val="center"/>
            </w:pPr>
            <w:r>
              <w:t>06</w:t>
            </w:r>
          </w:p>
        </w:tc>
        <w:tc>
          <w:tcPr>
            <w:tcW w:w="567" w:type="dxa"/>
          </w:tcPr>
          <w:p w:rsidR="000F19E9" w:rsidRDefault="000F19E9">
            <w:pPr>
              <w:pStyle w:val="ConsPlusNormal"/>
              <w:jc w:val="center"/>
            </w:pPr>
            <w:r>
              <w:t>03</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40135,00</w:t>
            </w:r>
          </w:p>
        </w:tc>
        <w:tc>
          <w:tcPr>
            <w:tcW w:w="1644" w:type="dxa"/>
          </w:tcPr>
          <w:p w:rsidR="000F19E9" w:rsidRDefault="000F19E9">
            <w:pPr>
              <w:pStyle w:val="ConsPlusNormal"/>
              <w:jc w:val="center"/>
            </w:pPr>
            <w:r>
              <w:t>40134,90</w:t>
            </w:r>
          </w:p>
        </w:tc>
      </w:tr>
      <w:tr w:rsidR="000F19E9">
        <w:tc>
          <w:tcPr>
            <w:tcW w:w="3628" w:type="dxa"/>
          </w:tcPr>
          <w:p w:rsidR="000F19E9" w:rsidRDefault="000F19E9">
            <w:pPr>
              <w:pStyle w:val="ConsPlusNormal"/>
            </w:pPr>
            <w:r>
              <w:t>Государственная программа Республики Дагестан "Охрана окружающей среды в Республике Дагестан"</w:t>
            </w:r>
          </w:p>
        </w:tc>
        <w:tc>
          <w:tcPr>
            <w:tcW w:w="680" w:type="dxa"/>
          </w:tcPr>
          <w:p w:rsidR="000F19E9" w:rsidRDefault="000F19E9">
            <w:pPr>
              <w:pStyle w:val="ConsPlusNormal"/>
              <w:jc w:val="center"/>
            </w:pPr>
            <w:r>
              <w:t>050</w:t>
            </w:r>
          </w:p>
        </w:tc>
        <w:tc>
          <w:tcPr>
            <w:tcW w:w="556" w:type="dxa"/>
          </w:tcPr>
          <w:p w:rsidR="000F19E9" w:rsidRDefault="000F19E9">
            <w:pPr>
              <w:pStyle w:val="ConsPlusNormal"/>
              <w:jc w:val="center"/>
            </w:pPr>
            <w:r>
              <w:t>06</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18</w:t>
            </w:r>
          </w:p>
        </w:tc>
        <w:tc>
          <w:tcPr>
            <w:tcW w:w="624" w:type="dxa"/>
          </w:tcPr>
          <w:p w:rsidR="000F19E9" w:rsidRDefault="000F19E9">
            <w:pPr>
              <w:pStyle w:val="ConsPlusNormal"/>
            </w:pPr>
          </w:p>
        </w:tc>
        <w:tc>
          <w:tcPr>
            <w:tcW w:w="1587" w:type="dxa"/>
          </w:tcPr>
          <w:p w:rsidR="000F19E9" w:rsidRDefault="000F19E9">
            <w:pPr>
              <w:pStyle w:val="ConsPlusNormal"/>
              <w:jc w:val="center"/>
            </w:pPr>
            <w:r>
              <w:t>40135,00</w:t>
            </w:r>
          </w:p>
        </w:tc>
        <w:tc>
          <w:tcPr>
            <w:tcW w:w="1644" w:type="dxa"/>
          </w:tcPr>
          <w:p w:rsidR="000F19E9" w:rsidRDefault="000F19E9">
            <w:pPr>
              <w:pStyle w:val="ConsPlusNormal"/>
              <w:jc w:val="center"/>
            </w:pPr>
            <w:r>
              <w:t>40134,90</w:t>
            </w:r>
          </w:p>
        </w:tc>
      </w:tr>
      <w:tr w:rsidR="000F19E9">
        <w:tc>
          <w:tcPr>
            <w:tcW w:w="3628" w:type="dxa"/>
          </w:tcPr>
          <w:p w:rsidR="000F19E9" w:rsidRDefault="000F19E9">
            <w:pPr>
              <w:pStyle w:val="ConsPlusNormal"/>
            </w:pPr>
            <w:r>
              <w:t>Подпрограмма "Охрана и воспроизводство объектов животного мира и среды их обитания в Республики Дагестан"</w:t>
            </w:r>
          </w:p>
        </w:tc>
        <w:tc>
          <w:tcPr>
            <w:tcW w:w="680" w:type="dxa"/>
          </w:tcPr>
          <w:p w:rsidR="000F19E9" w:rsidRDefault="000F19E9">
            <w:pPr>
              <w:pStyle w:val="ConsPlusNormal"/>
              <w:jc w:val="center"/>
            </w:pPr>
            <w:r>
              <w:t>050</w:t>
            </w:r>
          </w:p>
        </w:tc>
        <w:tc>
          <w:tcPr>
            <w:tcW w:w="556" w:type="dxa"/>
          </w:tcPr>
          <w:p w:rsidR="000F19E9" w:rsidRDefault="000F19E9">
            <w:pPr>
              <w:pStyle w:val="ConsPlusNormal"/>
              <w:jc w:val="center"/>
            </w:pPr>
            <w:r>
              <w:t>06</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18 1</w:t>
            </w:r>
          </w:p>
        </w:tc>
        <w:tc>
          <w:tcPr>
            <w:tcW w:w="624" w:type="dxa"/>
          </w:tcPr>
          <w:p w:rsidR="000F19E9" w:rsidRDefault="000F19E9">
            <w:pPr>
              <w:pStyle w:val="ConsPlusNormal"/>
            </w:pPr>
          </w:p>
        </w:tc>
        <w:tc>
          <w:tcPr>
            <w:tcW w:w="1587" w:type="dxa"/>
          </w:tcPr>
          <w:p w:rsidR="000F19E9" w:rsidRDefault="000F19E9">
            <w:pPr>
              <w:pStyle w:val="ConsPlusNormal"/>
              <w:jc w:val="center"/>
            </w:pPr>
            <w:r>
              <w:t>211,80</w:t>
            </w:r>
          </w:p>
        </w:tc>
        <w:tc>
          <w:tcPr>
            <w:tcW w:w="1644" w:type="dxa"/>
          </w:tcPr>
          <w:p w:rsidR="000F19E9" w:rsidRDefault="000F19E9">
            <w:pPr>
              <w:pStyle w:val="ConsPlusNormal"/>
              <w:jc w:val="center"/>
            </w:pPr>
            <w:r>
              <w:t>211,80</w:t>
            </w:r>
          </w:p>
        </w:tc>
      </w:tr>
      <w:tr w:rsidR="000F19E9">
        <w:tc>
          <w:tcPr>
            <w:tcW w:w="3628" w:type="dxa"/>
          </w:tcPr>
          <w:p w:rsidR="000F19E9" w:rsidRDefault="000F19E9">
            <w:pPr>
              <w:pStyle w:val="ConsPlusNormal"/>
            </w:pPr>
            <w:r>
              <w:t xml:space="preserve">Осуществление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года N 52-ФЗ "О животном мире" полномочий Российской Федерации в области организации, регулирования и охраны водных </w:t>
            </w:r>
            <w:r>
              <w:lastRenderedPageBreak/>
              <w:t>биологических ресурсов</w:t>
            </w:r>
          </w:p>
        </w:tc>
        <w:tc>
          <w:tcPr>
            <w:tcW w:w="680" w:type="dxa"/>
          </w:tcPr>
          <w:p w:rsidR="000F19E9" w:rsidRDefault="000F19E9">
            <w:pPr>
              <w:pStyle w:val="ConsPlusNormal"/>
              <w:jc w:val="center"/>
            </w:pPr>
            <w:r>
              <w:lastRenderedPageBreak/>
              <w:t>050</w:t>
            </w:r>
          </w:p>
        </w:tc>
        <w:tc>
          <w:tcPr>
            <w:tcW w:w="556" w:type="dxa"/>
          </w:tcPr>
          <w:p w:rsidR="000F19E9" w:rsidRDefault="000F19E9">
            <w:pPr>
              <w:pStyle w:val="ConsPlusNormal"/>
              <w:jc w:val="center"/>
            </w:pPr>
            <w:r>
              <w:t>06</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18 1 00 59100</w:t>
            </w:r>
          </w:p>
        </w:tc>
        <w:tc>
          <w:tcPr>
            <w:tcW w:w="624" w:type="dxa"/>
          </w:tcPr>
          <w:p w:rsidR="000F19E9" w:rsidRDefault="000F19E9">
            <w:pPr>
              <w:pStyle w:val="ConsPlusNormal"/>
            </w:pPr>
          </w:p>
        </w:tc>
        <w:tc>
          <w:tcPr>
            <w:tcW w:w="1587" w:type="dxa"/>
          </w:tcPr>
          <w:p w:rsidR="000F19E9" w:rsidRDefault="000F19E9">
            <w:pPr>
              <w:pStyle w:val="ConsPlusNormal"/>
              <w:jc w:val="center"/>
            </w:pPr>
            <w:r>
              <w:t>39,30</w:t>
            </w:r>
          </w:p>
        </w:tc>
        <w:tc>
          <w:tcPr>
            <w:tcW w:w="1644" w:type="dxa"/>
          </w:tcPr>
          <w:p w:rsidR="000F19E9" w:rsidRDefault="000F19E9">
            <w:pPr>
              <w:pStyle w:val="ConsPlusNormal"/>
              <w:jc w:val="center"/>
            </w:pPr>
            <w:r>
              <w:t>39,30</w:t>
            </w:r>
          </w:p>
        </w:tc>
      </w:tr>
      <w:tr w:rsidR="000F19E9">
        <w:tc>
          <w:tcPr>
            <w:tcW w:w="362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050</w:t>
            </w:r>
          </w:p>
        </w:tc>
        <w:tc>
          <w:tcPr>
            <w:tcW w:w="556" w:type="dxa"/>
          </w:tcPr>
          <w:p w:rsidR="000F19E9" w:rsidRDefault="000F19E9">
            <w:pPr>
              <w:pStyle w:val="ConsPlusNormal"/>
              <w:jc w:val="center"/>
            </w:pPr>
            <w:r>
              <w:t>06</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18 1 00 59100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39,30</w:t>
            </w:r>
          </w:p>
        </w:tc>
        <w:tc>
          <w:tcPr>
            <w:tcW w:w="1644" w:type="dxa"/>
          </w:tcPr>
          <w:p w:rsidR="000F19E9" w:rsidRDefault="000F19E9">
            <w:pPr>
              <w:pStyle w:val="ConsPlusNormal"/>
              <w:jc w:val="center"/>
            </w:pPr>
            <w:r>
              <w:t>39,30</w:t>
            </w:r>
          </w:p>
        </w:tc>
      </w:tr>
      <w:tr w:rsidR="000F19E9">
        <w:tc>
          <w:tcPr>
            <w:tcW w:w="3628" w:type="dxa"/>
          </w:tcPr>
          <w:p w:rsidR="000F19E9" w:rsidRDefault="000F19E9">
            <w:pPr>
              <w:pStyle w:val="ConsPlusNormal"/>
            </w:pPr>
            <w:r>
              <w:t>Осуществление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года N 52-ФЗ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680" w:type="dxa"/>
          </w:tcPr>
          <w:p w:rsidR="000F19E9" w:rsidRDefault="000F19E9">
            <w:pPr>
              <w:pStyle w:val="ConsPlusNormal"/>
              <w:jc w:val="center"/>
            </w:pPr>
            <w:r>
              <w:t>050</w:t>
            </w:r>
          </w:p>
        </w:tc>
        <w:tc>
          <w:tcPr>
            <w:tcW w:w="556" w:type="dxa"/>
          </w:tcPr>
          <w:p w:rsidR="000F19E9" w:rsidRDefault="000F19E9">
            <w:pPr>
              <w:pStyle w:val="ConsPlusNormal"/>
              <w:jc w:val="center"/>
            </w:pPr>
            <w:r>
              <w:t>06</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18 1 00 59200</w:t>
            </w:r>
          </w:p>
        </w:tc>
        <w:tc>
          <w:tcPr>
            <w:tcW w:w="624" w:type="dxa"/>
          </w:tcPr>
          <w:p w:rsidR="000F19E9" w:rsidRDefault="000F19E9">
            <w:pPr>
              <w:pStyle w:val="ConsPlusNormal"/>
            </w:pPr>
          </w:p>
        </w:tc>
        <w:tc>
          <w:tcPr>
            <w:tcW w:w="1587" w:type="dxa"/>
          </w:tcPr>
          <w:p w:rsidR="000F19E9" w:rsidRDefault="000F19E9">
            <w:pPr>
              <w:pStyle w:val="ConsPlusNormal"/>
              <w:jc w:val="center"/>
            </w:pPr>
            <w:r>
              <w:t>172,50</w:t>
            </w:r>
          </w:p>
        </w:tc>
        <w:tc>
          <w:tcPr>
            <w:tcW w:w="1644" w:type="dxa"/>
          </w:tcPr>
          <w:p w:rsidR="000F19E9" w:rsidRDefault="000F19E9">
            <w:pPr>
              <w:pStyle w:val="ConsPlusNormal"/>
              <w:jc w:val="center"/>
            </w:pPr>
            <w:r>
              <w:t>172,50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050</w:t>
            </w:r>
          </w:p>
        </w:tc>
        <w:tc>
          <w:tcPr>
            <w:tcW w:w="556" w:type="dxa"/>
          </w:tcPr>
          <w:p w:rsidR="000F19E9" w:rsidRDefault="000F19E9">
            <w:pPr>
              <w:pStyle w:val="ConsPlusNormal"/>
              <w:jc w:val="center"/>
            </w:pPr>
            <w:r>
              <w:t>06</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18 1 00 59200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172,50</w:t>
            </w:r>
          </w:p>
        </w:tc>
        <w:tc>
          <w:tcPr>
            <w:tcW w:w="1644" w:type="dxa"/>
          </w:tcPr>
          <w:p w:rsidR="000F19E9" w:rsidRDefault="000F19E9">
            <w:pPr>
              <w:pStyle w:val="ConsPlusNormal"/>
              <w:jc w:val="center"/>
            </w:pPr>
            <w:r>
              <w:t>172,50</w:t>
            </w:r>
          </w:p>
        </w:tc>
      </w:tr>
      <w:tr w:rsidR="000F19E9">
        <w:tc>
          <w:tcPr>
            <w:tcW w:w="3628" w:type="dxa"/>
          </w:tcPr>
          <w:p w:rsidR="000F19E9" w:rsidRDefault="000F19E9">
            <w:pPr>
              <w:pStyle w:val="ConsPlusNormal"/>
            </w:pPr>
            <w:r>
              <w:t xml:space="preserve">Подпрограмма "Обеспечение реализации государственной </w:t>
            </w:r>
            <w:r>
              <w:lastRenderedPageBreak/>
              <w:t>программы"</w:t>
            </w:r>
          </w:p>
        </w:tc>
        <w:tc>
          <w:tcPr>
            <w:tcW w:w="680" w:type="dxa"/>
          </w:tcPr>
          <w:p w:rsidR="000F19E9" w:rsidRDefault="000F19E9">
            <w:pPr>
              <w:pStyle w:val="ConsPlusNormal"/>
              <w:jc w:val="center"/>
            </w:pPr>
            <w:r>
              <w:lastRenderedPageBreak/>
              <w:t>050</w:t>
            </w:r>
          </w:p>
        </w:tc>
        <w:tc>
          <w:tcPr>
            <w:tcW w:w="556" w:type="dxa"/>
          </w:tcPr>
          <w:p w:rsidR="000F19E9" w:rsidRDefault="000F19E9">
            <w:pPr>
              <w:pStyle w:val="ConsPlusNormal"/>
              <w:jc w:val="center"/>
            </w:pPr>
            <w:r>
              <w:t>06</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18 6</w:t>
            </w:r>
          </w:p>
        </w:tc>
        <w:tc>
          <w:tcPr>
            <w:tcW w:w="624" w:type="dxa"/>
          </w:tcPr>
          <w:p w:rsidR="000F19E9" w:rsidRDefault="000F19E9">
            <w:pPr>
              <w:pStyle w:val="ConsPlusNormal"/>
            </w:pPr>
          </w:p>
        </w:tc>
        <w:tc>
          <w:tcPr>
            <w:tcW w:w="1587" w:type="dxa"/>
          </w:tcPr>
          <w:p w:rsidR="000F19E9" w:rsidRDefault="000F19E9">
            <w:pPr>
              <w:pStyle w:val="ConsPlusNormal"/>
              <w:jc w:val="center"/>
            </w:pPr>
            <w:r>
              <w:t>39923,20</w:t>
            </w:r>
          </w:p>
        </w:tc>
        <w:tc>
          <w:tcPr>
            <w:tcW w:w="1644" w:type="dxa"/>
          </w:tcPr>
          <w:p w:rsidR="000F19E9" w:rsidRDefault="000F19E9">
            <w:pPr>
              <w:pStyle w:val="ConsPlusNormal"/>
              <w:jc w:val="center"/>
            </w:pPr>
            <w:r>
              <w:t>39923,10</w:t>
            </w:r>
          </w:p>
        </w:tc>
      </w:tr>
      <w:tr w:rsidR="000F19E9">
        <w:tc>
          <w:tcPr>
            <w:tcW w:w="3628" w:type="dxa"/>
          </w:tcPr>
          <w:p w:rsidR="000F19E9" w:rsidRDefault="000F19E9">
            <w:pPr>
              <w:pStyle w:val="ConsPlusNormal"/>
            </w:pPr>
            <w:r>
              <w:lastRenderedPageBreak/>
              <w:t>Основное мероприятие "Обеспечение деятельности в области охраны и использования охотничьих ресурсов"</w:t>
            </w:r>
          </w:p>
        </w:tc>
        <w:tc>
          <w:tcPr>
            <w:tcW w:w="680" w:type="dxa"/>
          </w:tcPr>
          <w:p w:rsidR="000F19E9" w:rsidRDefault="000F19E9">
            <w:pPr>
              <w:pStyle w:val="ConsPlusNormal"/>
              <w:jc w:val="center"/>
            </w:pPr>
            <w:r>
              <w:t>050</w:t>
            </w:r>
          </w:p>
        </w:tc>
        <w:tc>
          <w:tcPr>
            <w:tcW w:w="556" w:type="dxa"/>
          </w:tcPr>
          <w:p w:rsidR="000F19E9" w:rsidRDefault="000F19E9">
            <w:pPr>
              <w:pStyle w:val="ConsPlusNormal"/>
              <w:jc w:val="center"/>
            </w:pPr>
            <w:r>
              <w:t>06</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18 6 01</w:t>
            </w:r>
          </w:p>
        </w:tc>
        <w:tc>
          <w:tcPr>
            <w:tcW w:w="624" w:type="dxa"/>
          </w:tcPr>
          <w:p w:rsidR="000F19E9" w:rsidRDefault="000F19E9">
            <w:pPr>
              <w:pStyle w:val="ConsPlusNormal"/>
            </w:pPr>
          </w:p>
        </w:tc>
        <w:tc>
          <w:tcPr>
            <w:tcW w:w="1587" w:type="dxa"/>
          </w:tcPr>
          <w:p w:rsidR="000F19E9" w:rsidRDefault="000F19E9">
            <w:pPr>
              <w:pStyle w:val="ConsPlusNormal"/>
              <w:jc w:val="center"/>
            </w:pPr>
            <w:r>
              <w:t>39923,20</w:t>
            </w:r>
          </w:p>
        </w:tc>
        <w:tc>
          <w:tcPr>
            <w:tcW w:w="1644" w:type="dxa"/>
          </w:tcPr>
          <w:p w:rsidR="000F19E9" w:rsidRDefault="000F19E9">
            <w:pPr>
              <w:pStyle w:val="ConsPlusNormal"/>
              <w:jc w:val="center"/>
            </w:pPr>
            <w:r>
              <w:t>39923,10</w:t>
            </w:r>
          </w:p>
        </w:tc>
      </w:tr>
      <w:tr w:rsidR="000F19E9">
        <w:tc>
          <w:tcPr>
            <w:tcW w:w="3628" w:type="dxa"/>
          </w:tcPr>
          <w:p w:rsidR="000F19E9" w:rsidRDefault="000F19E9">
            <w:pPr>
              <w:pStyle w:val="ConsPlusNormal"/>
            </w:pPr>
            <w:r>
              <w:t>Расходы на обеспечение деятельности (оказание услуг) природоохранных учреждений</w:t>
            </w:r>
          </w:p>
        </w:tc>
        <w:tc>
          <w:tcPr>
            <w:tcW w:w="680" w:type="dxa"/>
          </w:tcPr>
          <w:p w:rsidR="000F19E9" w:rsidRDefault="000F19E9">
            <w:pPr>
              <w:pStyle w:val="ConsPlusNormal"/>
              <w:jc w:val="center"/>
            </w:pPr>
            <w:r>
              <w:t>050</w:t>
            </w:r>
          </w:p>
        </w:tc>
        <w:tc>
          <w:tcPr>
            <w:tcW w:w="556" w:type="dxa"/>
          </w:tcPr>
          <w:p w:rsidR="000F19E9" w:rsidRDefault="000F19E9">
            <w:pPr>
              <w:pStyle w:val="ConsPlusNormal"/>
              <w:jc w:val="center"/>
            </w:pPr>
            <w:r>
              <w:t>06</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18 6 01 11000</w:t>
            </w:r>
          </w:p>
        </w:tc>
        <w:tc>
          <w:tcPr>
            <w:tcW w:w="624" w:type="dxa"/>
          </w:tcPr>
          <w:p w:rsidR="000F19E9" w:rsidRDefault="000F19E9">
            <w:pPr>
              <w:pStyle w:val="ConsPlusNormal"/>
            </w:pPr>
          </w:p>
        </w:tc>
        <w:tc>
          <w:tcPr>
            <w:tcW w:w="1587" w:type="dxa"/>
          </w:tcPr>
          <w:p w:rsidR="000F19E9" w:rsidRDefault="000F19E9">
            <w:pPr>
              <w:pStyle w:val="ConsPlusNormal"/>
              <w:jc w:val="center"/>
            </w:pPr>
            <w:r>
              <w:t>39923,20</w:t>
            </w:r>
          </w:p>
        </w:tc>
        <w:tc>
          <w:tcPr>
            <w:tcW w:w="1644" w:type="dxa"/>
          </w:tcPr>
          <w:p w:rsidR="000F19E9" w:rsidRDefault="000F19E9">
            <w:pPr>
              <w:pStyle w:val="ConsPlusNormal"/>
              <w:jc w:val="center"/>
            </w:pPr>
            <w:r>
              <w:t>39923,10</w:t>
            </w:r>
          </w:p>
        </w:tc>
      </w:tr>
      <w:tr w:rsidR="000F19E9">
        <w:tc>
          <w:tcPr>
            <w:tcW w:w="362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t>050</w:t>
            </w:r>
          </w:p>
        </w:tc>
        <w:tc>
          <w:tcPr>
            <w:tcW w:w="556" w:type="dxa"/>
          </w:tcPr>
          <w:p w:rsidR="000F19E9" w:rsidRDefault="000F19E9">
            <w:pPr>
              <w:pStyle w:val="ConsPlusNormal"/>
              <w:jc w:val="center"/>
            </w:pPr>
            <w:r>
              <w:t>06</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18 6 01 11000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29938,90</w:t>
            </w:r>
          </w:p>
        </w:tc>
        <w:tc>
          <w:tcPr>
            <w:tcW w:w="1644" w:type="dxa"/>
          </w:tcPr>
          <w:p w:rsidR="000F19E9" w:rsidRDefault="000F19E9">
            <w:pPr>
              <w:pStyle w:val="ConsPlusNormal"/>
              <w:jc w:val="center"/>
            </w:pPr>
            <w:r>
              <w:t>29938,90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050</w:t>
            </w:r>
          </w:p>
        </w:tc>
        <w:tc>
          <w:tcPr>
            <w:tcW w:w="556" w:type="dxa"/>
          </w:tcPr>
          <w:p w:rsidR="000F19E9" w:rsidRDefault="000F19E9">
            <w:pPr>
              <w:pStyle w:val="ConsPlusNormal"/>
              <w:jc w:val="center"/>
            </w:pPr>
            <w:r>
              <w:t>06</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18 6 01 11000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4744,60</w:t>
            </w:r>
          </w:p>
        </w:tc>
        <w:tc>
          <w:tcPr>
            <w:tcW w:w="1644" w:type="dxa"/>
          </w:tcPr>
          <w:p w:rsidR="000F19E9" w:rsidRDefault="000F19E9">
            <w:pPr>
              <w:pStyle w:val="ConsPlusNormal"/>
              <w:jc w:val="center"/>
            </w:pPr>
            <w:r>
              <w:t>4744,50</w:t>
            </w:r>
          </w:p>
        </w:tc>
      </w:tr>
      <w:tr w:rsidR="000F19E9">
        <w:tc>
          <w:tcPr>
            <w:tcW w:w="3628" w:type="dxa"/>
          </w:tcPr>
          <w:p w:rsidR="000F19E9" w:rsidRDefault="000F19E9">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80" w:type="dxa"/>
          </w:tcPr>
          <w:p w:rsidR="000F19E9" w:rsidRDefault="000F19E9">
            <w:pPr>
              <w:pStyle w:val="ConsPlusNormal"/>
              <w:jc w:val="center"/>
            </w:pPr>
            <w:r>
              <w:lastRenderedPageBreak/>
              <w:t>050</w:t>
            </w:r>
          </w:p>
        </w:tc>
        <w:tc>
          <w:tcPr>
            <w:tcW w:w="556" w:type="dxa"/>
          </w:tcPr>
          <w:p w:rsidR="000F19E9" w:rsidRDefault="000F19E9">
            <w:pPr>
              <w:pStyle w:val="ConsPlusNormal"/>
              <w:jc w:val="center"/>
            </w:pPr>
            <w:r>
              <w:t>06</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18 6 01 11000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4949,70</w:t>
            </w:r>
          </w:p>
        </w:tc>
        <w:tc>
          <w:tcPr>
            <w:tcW w:w="1644" w:type="dxa"/>
          </w:tcPr>
          <w:p w:rsidR="000F19E9" w:rsidRDefault="000F19E9">
            <w:pPr>
              <w:pStyle w:val="ConsPlusNormal"/>
              <w:jc w:val="center"/>
            </w:pPr>
            <w:r>
              <w:t>4949,70</w:t>
            </w:r>
          </w:p>
        </w:tc>
      </w:tr>
      <w:tr w:rsidR="000F19E9">
        <w:tc>
          <w:tcPr>
            <w:tcW w:w="3628" w:type="dxa"/>
          </w:tcPr>
          <w:p w:rsidR="000F19E9" w:rsidRDefault="000F19E9">
            <w:pPr>
              <w:pStyle w:val="ConsPlusNormal"/>
            </w:pPr>
            <w:r>
              <w:lastRenderedPageBreak/>
              <w:t>Иные бюджетные ассигнования</w:t>
            </w:r>
          </w:p>
        </w:tc>
        <w:tc>
          <w:tcPr>
            <w:tcW w:w="680" w:type="dxa"/>
          </w:tcPr>
          <w:p w:rsidR="000F19E9" w:rsidRDefault="000F19E9">
            <w:pPr>
              <w:pStyle w:val="ConsPlusNormal"/>
              <w:jc w:val="center"/>
            </w:pPr>
            <w:r>
              <w:t>050</w:t>
            </w:r>
          </w:p>
        </w:tc>
        <w:tc>
          <w:tcPr>
            <w:tcW w:w="556" w:type="dxa"/>
          </w:tcPr>
          <w:p w:rsidR="000F19E9" w:rsidRDefault="000F19E9">
            <w:pPr>
              <w:pStyle w:val="ConsPlusNormal"/>
              <w:jc w:val="center"/>
            </w:pPr>
            <w:r>
              <w:t>06</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18 6 01 11000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290,00</w:t>
            </w:r>
          </w:p>
        </w:tc>
        <w:tc>
          <w:tcPr>
            <w:tcW w:w="1644" w:type="dxa"/>
          </w:tcPr>
          <w:p w:rsidR="000F19E9" w:rsidRDefault="000F19E9">
            <w:pPr>
              <w:pStyle w:val="ConsPlusNormal"/>
              <w:jc w:val="center"/>
            </w:pPr>
            <w:r>
              <w:t>290,00</w:t>
            </w:r>
          </w:p>
        </w:tc>
      </w:tr>
      <w:tr w:rsidR="000F19E9">
        <w:tc>
          <w:tcPr>
            <w:tcW w:w="3628" w:type="dxa"/>
          </w:tcPr>
          <w:p w:rsidR="000F19E9" w:rsidRDefault="000F19E9">
            <w:pPr>
              <w:pStyle w:val="ConsPlusNormal"/>
            </w:pPr>
            <w:r>
              <w:t>Другие вопросы в области охраны окружающей среды</w:t>
            </w:r>
          </w:p>
        </w:tc>
        <w:tc>
          <w:tcPr>
            <w:tcW w:w="680" w:type="dxa"/>
          </w:tcPr>
          <w:p w:rsidR="000F19E9" w:rsidRDefault="000F19E9">
            <w:pPr>
              <w:pStyle w:val="ConsPlusNormal"/>
              <w:jc w:val="center"/>
            </w:pPr>
            <w:r>
              <w:t>050</w:t>
            </w:r>
          </w:p>
        </w:tc>
        <w:tc>
          <w:tcPr>
            <w:tcW w:w="556" w:type="dxa"/>
          </w:tcPr>
          <w:p w:rsidR="000F19E9" w:rsidRDefault="000F19E9">
            <w:pPr>
              <w:pStyle w:val="ConsPlusNormal"/>
              <w:jc w:val="center"/>
            </w:pPr>
            <w:r>
              <w:t>06</w:t>
            </w:r>
          </w:p>
        </w:tc>
        <w:tc>
          <w:tcPr>
            <w:tcW w:w="567" w:type="dxa"/>
          </w:tcPr>
          <w:p w:rsidR="000F19E9" w:rsidRDefault="000F19E9">
            <w:pPr>
              <w:pStyle w:val="ConsPlusNormal"/>
              <w:jc w:val="center"/>
            </w:pPr>
            <w:r>
              <w:t>05</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108232,40</w:t>
            </w:r>
          </w:p>
        </w:tc>
        <w:tc>
          <w:tcPr>
            <w:tcW w:w="1644" w:type="dxa"/>
          </w:tcPr>
          <w:p w:rsidR="000F19E9" w:rsidRDefault="000F19E9">
            <w:pPr>
              <w:pStyle w:val="ConsPlusNormal"/>
              <w:jc w:val="center"/>
            </w:pPr>
            <w:r>
              <w:t>110484,40</w:t>
            </w:r>
          </w:p>
        </w:tc>
      </w:tr>
      <w:tr w:rsidR="000F19E9">
        <w:tc>
          <w:tcPr>
            <w:tcW w:w="3628" w:type="dxa"/>
          </w:tcPr>
          <w:p w:rsidR="000F19E9" w:rsidRDefault="000F19E9">
            <w:pPr>
              <w:pStyle w:val="ConsPlusNormal"/>
            </w:pPr>
            <w:r>
              <w:t>Государственная программа Республики Дагестан "Охрана окружающей среды в Республике Дагестан"</w:t>
            </w:r>
          </w:p>
        </w:tc>
        <w:tc>
          <w:tcPr>
            <w:tcW w:w="680" w:type="dxa"/>
          </w:tcPr>
          <w:p w:rsidR="000F19E9" w:rsidRDefault="000F19E9">
            <w:pPr>
              <w:pStyle w:val="ConsPlusNormal"/>
              <w:jc w:val="center"/>
            </w:pPr>
            <w:r>
              <w:t>050</w:t>
            </w:r>
          </w:p>
        </w:tc>
        <w:tc>
          <w:tcPr>
            <w:tcW w:w="556" w:type="dxa"/>
          </w:tcPr>
          <w:p w:rsidR="000F19E9" w:rsidRDefault="000F19E9">
            <w:pPr>
              <w:pStyle w:val="ConsPlusNormal"/>
              <w:jc w:val="center"/>
            </w:pPr>
            <w:r>
              <w:t>06</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18</w:t>
            </w:r>
          </w:p>
        </w:tc>
        <w:tc>
          <w:tcPr>
            <w:tcW w:w="624" w:type="dxa"/>
          </w:tcPr>
          <w:p w:rsidR="000F19E9" w:rsidRDefault="000F19E9">
            <w:pPr>
              <w:pStyle w:val="ConsPlusNormal"/>
            </w:pPr>
          </w:p>
        </w:tc>
        <w:tc>
          <w:tcPr>
            <w:tcW w:w="1587" w:type="dxa"/>
          </w:tcPr>
          <w:p w:rsidR="000F19E9" w:rsidRDefault="000F19E9">
            <w:pPr>
              <w:pStyle w:val="ConsPlusNormal"/>
              <w:jc w:val="center"/>
            </w:pPr>
            <w:r>
              <w:t>108232,40</w:t>
            </w:r>
          </w:p>
        </w:tc>
        <w:tc>
          <w:tcPr>
            <w:tcW w:w="1644" w:type="dxa"/>
          </w:tcPr>
          <w:p w:rsidR="000F19E9" w:rsidRDefault="000F19E9">
            <w:pPr>
              <w:pStyle w:val="ConsPlusNormal"/>
              <w:jc w:val="center"/>
            </w:pPr>
            <w:r>
              <w:t>110484,40</w:t>
            </w:r>
          </w:p>
        </w:tc>
      </w:tr>
      <w:tr w:rsidR="000F19E9">
        <w:tc>
          <w:tcPr>
            <w:tcW w:w="3628" w:type="dxa"/>
          </w:tcPr>
          <w:p w:rsidR="000F19E9" w:rsidRDefault="000F19E9">
            <w:pPr>
              <w:pStyle w:val="ConsPlusNormal"/>
            </w:pPr>
            <w:r>
              <w:t>Подпрограмма "Обеспечение реализации государственной программы"</w:t>
            </w:r>
          </w:p>
        </w:tc>
        <w:tc>
          <w:tcPr>
            <w:tcW w:w="680" w:type="dxa"/>
          </w:tcPr>
          <w:p w:rsidR="000F19E9" w:rsidRDefault="000F19E9">
            <w:pPr>
              <w:pStyle w:val="ConsPlusNormal"/>
              <w:jc w:val="center"/>
            </w:pPr>
            <w:r>
              <w:t>050</w:t>
            </w:r>
          </w:p>
        </w:tc>
        <w:tc>
          <w:tcPr>
            <w:tcW w:w="556" w:type="dxa"/>
          </w:tcPr>
          <w:p w:rsidR="000F19E9" w:rsidRDefault="000F19E9">
            <w:pPr>
              <w:pStyle w:val="ConsPlusNormal"/>
              <w:jc w:val="center"/>
            </w:pPr>
            <w:r>
              <w:t>06</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18 6</w:t>
            </w:r>
          </w:p>
        </w:tc>
        <w:tc>
          <w:tcPr>
            <w:tcW w:w="624" w:type="dxa"/>
          </w:tcPr>
          <w:p w:rsidR="000F19E9" w:rsidRDefault="000F19E9">
            <w:pPr>
              <w:pStyle w:val="ConsPlusNormal"/>
            </w:pPr>
          </w:p>
        </w:tc>
        <w:tc>
          <w:tcPr>
            <w:tcW w:w="1587" w:type="dxa"/>
          </w:tcPr>
          <w:p w:rsidR="000F19E9" w:rsidRDefault="000F19E9">
            <w:pPr>
              <w:pStyle w:val="ConsPlusNormal"/>
              <w:jc w:val="center"/>
            </w:pPr>
            <w:r>
              <w:t>108232,40</w:t>
            </w:r>
          </w:p>
        </w:tc>
        <w:tc>
          <w:tcPr>
            <w:tcW w:w="1644" w:type="dxa"/>
          </w:tcPr>
          <w:p w:rsidR="000F19E9" w:rsidRDefault="000F19E9">
            <w:pPr>
              <w:pStyle w:val="ConsPlusNormal"/>
              <w:jc w:val="center"/>
            </w:pPr>
            <w:r>
              <w:t>110484,40</w:t>
            </w:r>
          </w:p>
        </w:tc>
      </w:tr>
      <w:tr w:rsidR="000F19E9">
        <w:tc>
          <w:tcPr>
            <w:tcW w:w="3628" w:type="dxa"/>
          </w:tcPr>
          <w:p w:rsidR="000F19E9" w:rsidRDefault="000F19E9">
            <w:pPr>
              <w:pStyle w:val="ConsPlusNormal"/>
            </w:pPr>
            <w:r>
              <w:t>Основное мероприятие "Обеспечение деятельности в области охраны и использования охотничьих ресурсов"</w:t>
            </w:r>
          </w:p>
        </w:tc>
        <w:tc>
          <w:tcPr>
            <w:tcW w:w="680" w:type="dxa"/>
          </w:tcPr>
          <w:p w:rsidR="000F19E9" w:rsidRDefault="000F19E9">
            <w:pPr>
              <w:pStyle w:val="ConsPlusNormal"/>
              <w:jc w:val="center"/>
            </w:pPr>
            <w:r>
              <w:t>050</w:t>
            </w:r>
          </w:p>
        </w:tc>
        <w:tc>
          <w:tcPr>
            <w:tcW w:w="556" w:type="dxa"/>
          </w:tcPr>
          <w:p w:rsidR="000F19E9" w:rsidRDefault="000F19E9">
            <w:pPr>
              <w:pStyle w:val="ConsPlusNormal"/>
              <w:jc w:val="center"/>
            </w:pPr>
            <w:r>
              <w:t>06</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18 6 01</w:t>
            </w:r>
          </w:p>
        </w:tc>
        <w:tc>
          <w:tcPr>
            <w:tcW w:w="624" w:type="dxa"/>
          </w:tcPr>
          <w:p w:rsidR="000F19E9" w:rsidRDefault="000F19E9">
            <w:pPr>
              <w:pStyle w:val="ConsPlusNormal"/>
            </w:pPr>
          </w:p>
        </w:tc>
        <w:tc>
          <w:tcPr>
            <w:tcW w:w="1587" w:type="dxa"/>
          </w:tcPr>
          <w:p w:rsidR="000F19E9" w:rsidRDefault="000F19E9">
            <w:pPr>
              <w:pStyle w:val="ConsPlusNormal"/>
              <w:jc w:val="center"/>
            </w:pPr>
            <w:r>
              <w:t>16947,60</w:t>
            </w:r>
          </w:p>
        </w:tc>
        <w:tc>
          <w:tcPr>
            <w:tcW w:w="1644" w:type="dxa"/>
          </w:tcPr>
          <w:p w:rsidR="000F19E9" w:rsidRDefault="000F19E9">
            <w:pPr>
              <w:pStyle w:val="ConsPlusNormal"/>
              <w:jc w:val="center"/>
            </w:pPr>
            <w:r>
              <w:t>16901,80</w:t>
            </w:r>
          </w:p>
        </w:tc>
      </w:tr>
      <w:tr w:rsidR="000F19E9">
        <w:tc>
          <w:tcPr>
            <w:tcW w:w="3628" w:type="dxa"/>
          </w:tcPr>
          <w:p w:rsidR="000F19E9" w:rsidRDefault="000F19E9">
            <w:pPr>
              <w:pStyle w:val="ConsPlusNormal"/>
            </w:pPr>
            <w:r>
              <w:t xml:space="preserve">Осуществление переданных органам государственной власти субъектов Российской Федерации в соответствии с частью 1 статьи 33 Федерального закона от 24 июля 2009 года N 209-ФЗ "Об охоте и о </w:t>
            </w:r>
            <w:r>
              <w:lastRenderedPageBreak/>
              <w:t>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w:t>
            </w:r>
          </w:p>
        </w:tc>
        <w:tc>
          <w:tcPr>
            <w:tcW w:w="680" w:type="dxa"/>
          </w:tcPr>
          <w:p w:rsidR="000F19E9" w:rsidRDefault="000F19E9">
            <w:pPr>
              <w:pStyle w:val="ConsPlusNormal"/>
              <w:jc w:val="center"/>
            </w:pPr>
            <w:r>
              <w:lastRenderedPageBreak/>
              <w:t>050</w:t>
            </w:r>
          </w:p>
        </w:tc>
        <w:tc>
          <w:tcPr>
            <w:tcW w:w="556" w:type="dxa"/>
          </w:tcPr>
          <w:p w:rsidR="000F19E9" w:rsidRDefault="000F19E9">
            <w:pPr>
              <w:pStyle w:val="ConsPlusNormal"/>
              <w:jc w:val="center"/>
            </w:pPr>
            <w:r>
              <w:t>06</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18 6 01 59700</w:t>
            </w:r>
          </w:p>
        </w:tc>
        <w:tc>
          <w:tcPr>
            <w:tcW w:w="624" w:type="dxa"/>
          </w:tcPr>
          <w:p w:rsidR="000F19E9" w:rsidRDefault="000F19E9">
            <w:pPr>
              <w:pStyle w:val="ConsPlusNormal"/>
            </w:pPr>
          </w:p>
        </w:tc>
        <w:tc>
          <w:tcPr>
            <w:tcW w:w="1587" w:type="dxa"/>
          </w:tcPr>
          <w:p w:rsidR="000F19E9" w:rsidRDefault="000F19E9">
            <w:pPr>
              <w:pStyle w:val="ConsPlusNormal"/>
              <w:jc w:val="center"/>
            </w:pPr>
            <w:r>
              <w:t>16947,60</w:t>
            </w:r>
          </w:p>
        </w:tc>
        <w:tc>
          <w:tcPr>
            <w:tcW w:w="1644" w:type="dxa"/>
          </w:tcPr>
          <w:p w:rsidR="000F19E9" w:rsidRDefault="000F19E9">
            <w:pPr>
              <w:pStyle w:val="ConsPlusNormal"/>
              <w:jc w:val="center"/>
            </w:pPr>
            <w:r>
              <w:t>16901,80</w:t>
            </w:r>
          </w:p>
        </w:tc>
      </w:tr>
      <w:tr w:rsidR="000F19E9">
        <w:tc>
          <w:tcPr>
            <w:tcW w:w="3628" w:type="dxa"/>
          </w:tcPr>
          <w:p w:rsidR="000F19E9" w:rsidRDefault="000F19E9">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t>050</w:t>
            </w:r>
          </w:p>
        </w:tc>
        <w:tc>
          <w:tcPr>
            <w:tcW w:w="556" w:type="dxa"/>
          </w:tcPr>
          <w:p w:rsidR="000F19E9" w:rsidRDefault="000F19E9">
            <w:pPr>
              <w:pStyle w:val="ConsPlusNormal"/>
              <w:jc w:val="center"/>
            </w:pPr>
            <w:r>
              <w:t>06</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18 6 01 59700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16847,00</w:t>
            </w:r>
          </w:p>
        </w:tc>
        <w:tc>
          <w:tcPr>
            <w:tcW w:w="1644" w:type="dxa"/>
          </w:tcPr>
          <w:p w:rsidR="000F19E9" w:rsidRDefault="000F19E9">
            <w:pPr>
              <w:pStyle w:val="ConsPlusNormal"/>
              <w:jc w:val="center"/>
            </w:pPr>
            <w:r>
              <w:t>16811,80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050</w:t>
            </w:r>
          </w:p>
        </w:tc>
        <w:tc>
          <w:tcPr>
            <w:tcW w:w="556" w:type="dxa"/>
          </w:tcPr>
          <w:p w:rsidR="000F19E9" w:rsidRDefault="000F19E9">
            <w:pPr>
              <w:pStyle w:val="ConsPlusNormal"/>
              <w:jc w:val="center"/>
            </w:pPr>
            <w:r>
              <w:t>06</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18 6 01 59700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100,60</w:t>
            </w:r>
          </w:p>
        </w:tc>
        <w:tc>
          <w:tcPr>
            <w:tcW w:w="1644" w:type="dxa"/>
          </w:tcPr>
          <w:p w:rsidR="000F19E9" w:rsidRDefault="000F19E9">
            <w:pPr>
              <w:pStyle w:val="ConsPlusNormal"/>
              <w:jc w:val="center"/>
            </w:pPr>
            <w:r>
              <w:t>90,00</w:t>
            </w:r>
          </w:p>
        </w:tc>
      </w:tr>
      <w:tr w:rsidR="000F19E9">
        <w:tc>
          <w:tcPr>
            <w:tcW w:w="3628" w:type="dxa"/>
          </w:tcPr>
          <w:p w:rsidR="000F19E9" w:rsidRDefault="000F19E9">
            <w:pPr>
              <w:pStyle w:val="ConsPlusNormal"/>
            </w:pPr>
            <w:r>
              <w:t>Основное мероприятие "Обеспечение деятельности государственного органа"</w:t>
            </w:r>
          </w:p>
        </w:tc>
        <w:tc>
          <w:tcPr>
            <w:tcW w:w="680" w:type="dxa"/>
          </w:tcPr>
          <w:p w:rsidR="000F19E9" w:rsidRDefault="000F19E9">
            <w:pPr>
              <w:pStyle w:val="ConsPlusNormal"/>
              <w:jc w:val="center"/>
            </w:pPr>
            <w:r>
              <w:t>050</w:t>
            </w:r>
          </w:p>
        </w:tc>
        <w:tc>
          <w:tcPr>
            <w:tcW w:w="556" w:type="dxa"/>
          </w:tcPr>
          <w:p w:rsidR="000F19E9" w:rsidRDefault="000F19E9">
            <w:pPr>
              <w:pStyle w:val="ConsPlusNormal"/>
              <w:jc w:val="center"/>
            </w:pPr>
            <w:r>
              <w:t>06</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18 6 02</w:t>
            </w:r>
          </w:p>
        </w:tc>
        <w:tc>
          <w:tcPr>
            <w:tcW w:w="624" w:type="dxa"/>
          </w:tcPr>
          <w:p w:rsidR="000F19E9" w:rsidRDefault="000F19E9">
            <w:pPr>
              <w:pStyle w:val="ConsPlusNormal"/>
            </w:pPr>
          </w:p>
        </w:tc>
        <w:tc>
          <w:tcPr>
            <w:tcW w:w="1587" w:type="dxa"/>
          </w:tcPr>
          <w:p w:rsidR="000F19E9" w:rsidRDefault="000F19E9">
            <w:pPr>
              <w:pStyle w:val="ConsPlusNormal"/>
              <w:jc w:val="center"/>
            </w:pPr>
            <w:r>
              <w:t>91284,80</w:t>
            </w:r>
          </w:p>
        </w:tc>
        <w:tc>
          <w:tcPr>
            <w:tcW w:w="1644" w:type="dxa"/>
          </w:tcPr>
          <w:p w:rsidR="000F19E9" w:rsidRDefault="000F19E9">
            <w:pPr>
              <w:pStyle w:val="ConsPlusNormal"/>
              <w:jc w:val="center"/>
            </w:pPr>
            <w:r>
              <w:t>93582,60</w:t>
            </w:r>
          </w:p>
        </w:tc>
      </w:tr>
      <w:tr w:rsidR="000F19E9">
        <w:tc>
          <w:tcPr>
            <w:tcW w:w="3628" w:type="dxa"/>
          </w:tcPr>
          <w:p w:rsidR="000F19E9" w:rsidRDefault="000F19E9">
            <w:pPr>
              <w:pStyle w:val="ConsPlusNormal"/>
            </w:pPr>
            <w:r>
              <w:t xml:space="preserve">Финансовое обеспечение выполнения функций </w:t>
            </w:r>
            <w:r>
              <w:lastRenderedPageBreak/>
              <w:t>государственных органов</w:t>
            </w:r>
          </w:p>
        </w:tc>
        <w:tc>
          <w:tcPr>
            <w:tcW w:w="680" w:type="dxa"/>
          </w:tcPr>
          <w:p w:rsidR="000F19E9" w:rsidRDefault="000F19E9">
            <w:pPr>
              <w:pStyle w:val="ConsPlusNormal"/>
              <w:jc w:val="center"/>
            </w:pPr>
            <w:r>
              <w:lastRenderedPageBreak/>
              <w:t>050</w:t>
            </w:r>
          </w:p>
        </w:tc>
        <w:tc>
          <w:tcPr>
            <w:tcW w:w="556" w:type="dxa"/>
          </w:tcPr>
          <w:p w:rsidR="000F19E9" w:rsidRDefault="000F19E9">
            <w:pPr>
              <w:pStyle w:val="ConsPlusNormal"/>
              <w:jc w:val="center"/>
            </w:pPr>
            <w:r>
              <w:t>06</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18 6 02 20000</w:t>
            </w:r>
          </w:p>
        </w:tc>
        <w:tc>
          <w:tcPr>
            <w:tcW w:w="624" w:type="dxa"/>
          </w:tcPr>
          <w:p w:rsidR="000F19E9" w:rsidRDefault="000F19E9">
            <w:pPr>
              <w:pStyle w:val="ConsPlusNormal"/>
            </w:pPr>
          </w:p>
        </w:tc>
        <w:tc>
          <w:tcPr>
            <w:tcW w:w="1587" w:type="dxa"/>
          </w:tcPr>
          <w:p w:rsidR="000F19E9" w:rsidRDefault="000F19E9">
            <w:pPr>
              <w:pStyle w:val="ConsPlusNormal"/>
              <w:jc w:val="center"/>
            </w:pPr>
            <w:r>
              <w:t>91284,80</w:t>
            </w:r>
          </w:p>
        </w:tc>
        <w:tc>
          <w:tcPr>
            <w:tcW w:w="1644" w:type="dxa"/>
          </w:tcPr>
          <w:p w:rsidR="000F19E9" w:rsidRDefault="000F19E9">
            <w:pPr>
              <w:pStyle w:val="ConsPlusNormal"/>
              <w:jc w:val="center"/>
            </w:pPr>
            <w:r>
              <w:t>93582,60</w:t>
            </w:r>
          </w:p>
        </w:tc>
      </w:tr>
      <w:tr w:rsidR="000F19E9">
        <w:tc>
          <w:tcPr>
            <w:tcW w:w="3628" w:type="dxa"/>
          </w:tcPr>
          <w:p w:rsidR="000F19E9" w:rsidRDefault="000F19E9">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t>050</w:t>
            </w:r>
          </w:p>
        </w:tc>
        <w:tc>
          <w:tcPr>
            <w:tcW w:w="556" w:type="dxa"/>
          </w:tcPr>
          <w:p w:rsidR="000F19E9" w:rsidRDefault="000F19E9">
            <w:pPr>
              <w:pStyle w:val="ConsPlusNormal"/>
              <w:jc w:val="center"/>
            </w:pPr>
            <w:r>
              <w:t>06</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18 6 02 20000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78974,80</w:t>
            </w:r>
          </w:p>
        </w:tc>
        <w:tc>
          <w:tcPr>
            <w:tcW w:w="1644" w:type="dxa"/>
          </w:tcPr>
          <w:p w:rsidR="000F19E9" w:rsidRDefault="000F19E9">
            <w:pPr>
              <w:pStyle w:val="ConsPlusNormal"/>
              <w:jc w:val="center"/>
            </w:pPr>
            <w:r>
              <w:t>81272,60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050</w:t>
            </w:r>
          </w:p>
        </w:tc>
        <w:tc>
          <w:tcPr>
            <w:tcW w:w="556" w:type="dxa"/>
          </w:tcPr>
          <w:p w:rsidR="000F19E9" w:rsidRDefault="000F19E9">
            <w:pPr>
              <w:pStyle w:val="ConsPlusNormal"/>
              <w:jc w:val="center"/>
            </w:pPr>
            <w:r>
              <w:t>06</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18 6 02 20000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11590,00</w:t>
            </w:r>
          </w:p>
        </w:tc>
        <w:tc>
          <w:tcPr>
            <w:tcW w:w="1644" w:type="dxa"/>
          </w:tcPr>
          <w:p w:rsidR="000F19E9" w:rsidRDefault="000F19E9">
            <w:pPr>
              <w:pStyle w:val="ConsPlusNormal"/>
              <w:jc w:val="center"/>
            </w:pPr>
            <w:r>
              <w:t>11590,00</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050</w:t>
            </w:r>
          </w:p>
        </w:tc>
        <w:tc>
          <w:tcPr>
            <w:tcW w:w="556" w:type="dxa"/>
          </w:tcPr>
          <w:p w:rsidR="000F19E9" w:rsidRDefault="000F19E9">
            <w:pPr>
              <w:pStyle w:val="ConsPlusNormal"/>
              <w:jc w:val="center"/>
            </w:pPr>
            <w:r>
              <w:t>06</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18 6 02 20000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720,00</w:t>
            </w:r>
          </w:p>
        </w:tc>
        <w:tc>
          <w:tcPr>
            <w:tcW w:w="1644" w:type="dxa"/>
          </w:tcPr>
          <w:p w:rsidR="000F19E9" w:rsidRDefault="000F19E9">
            <w:pPr>
              <w:pStyle w:val="ConsPlusNormal"/>
              <w:jc w:val="center"/>
            </w:pPr>
            <w:r>
              <w:t>720,00</w:t>
            </w:r>
          </w:p>
        </w:tc>
      </w:tr>
      <w:tr w:rsidR="000F19E9">
        <w:tc>
          <w:tcPr>
            <w:tcW w:w="3628" w:type="dxa"/>
          </w:tcPr>
          <w:p w:rsidR="000F19E9" w:rsidRDefault="000F19E9">
            <w:pPr>
              <w:pStyle w:val="ConsPlusNormal"/>
            </w:pPr>
            <w:r>
              <w:t>Комитет по лесному хозяйству Республики Дагестан</w:t>
            </w:r>
          </w:p>
        </w:tc>
        <w:tc>
          <w:tcPr>
            <w:tcW w:w="680" w:type="dxa"/>
          </w:tcPr>
          <w:p w:rsidR="000F19E9" w:rsidRDefault="000F19E9">
            <w:pPr>
              <w:pStyle w:val="ConsPlusNormal"/>
              <w:jc w:val="center"/>
            </w:pPr>
            <w:r>
              <w:t>053</w:t>
            </w:r>
          </w:p>
        </w:tc>
        <w:tc>
          <w:tcPr>
            <w:tcW w:w="556"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213999,60</w:t>
            </w:r>
          </w:p>
        </w:tc>
        <w:tc>
          <w:tcPr>
            <w:tcW w:w="1644" w:type="dxa"/>
          </w:tcPr>
          <w:p w:rsidR="000F19E9" w:rsidRDefault="000F19E9">
            <w:pPr>
              <w:pStyle w:val="ConsPlusNormal"/>
              <w:jc w:val="center"/>
            </w:pPr>
            <w:r>
              <w:t>209155,10</w:t>
            </w:r>
          </w:p>
        </w:tc>
      </w:tr>
      <w:tr w:rsidR="000F19E9">
        <w:tc>
          <w:tcPr>
            <w:tcW w:w="3628" w:type="dxa"/>
          </w:tcPr>
          <w:p w:rsidR="000F19E9" w:rsidRDefault="000F19E9">
            <w:pPr>
              <w:pStyle w:val="ConsPlusNormal"/>
            </w:pPr>
            <w:r>
              <w:t>Национальная экономика</w:t>
            </w:r>
          </w:p>
        </w:tc>
        <w:tc>
          <w:tcPr>
            <w:tcW w:w="680" w:type="dxa"/>
          </w:tcPr>
          <w:p w:rsidR="000F19E9" w:rsidRDefault="000F19E9">
            <w:pPr>
              <w:pStyle w:val="ConsPlusNormal"/>
              <w:jc w:val="center"/>
            </w:pPr>
            <w:r>
              <w:t>053</w:t>
            </w:r>
          </w:p>
        </w:tc>
        <w:tc>
          <w:tcPr>
            <w:tcW w:w="556" w:type="dxa"/>
          </w:tcPr>
          <w:p w:rsidR="000F19E9" w:rsidRDefault="000F19E9">
            <w:pPr>
              <w:pStyle w:val="ConsPlusNormal"/>
              <w:jc w:val="center"/>
            </w:pPr>
            <w:r>
              <w:t>04</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213999,60</w:t>
            </w:r>
          </w:p>
        </w:tc>
        <w:tc>
          <w:tcPr>
            <w:tcW w:w="1644" w:type="dxa"/>
          </w:tcPr>
          <w:p w:rsidR="000F19E9" w:rsidRDefault="000F19E9">
            <w:pPr>
              <w:pStyle w:val="ConsPlusNormal"/>
              <w:jc w:val="center"/>
            </w:pPr>
            <w:r>
              <w:t>209155,10</w:t>
            </w:r>
          </w:p>
        </w:tc>
      </w:tr>
      <w:tr w:rsidR="000F19E9">
        <w:tc>
          <w:tcPr>
            <w:tcW w:w="3628" w:type="dxa"/>
          </w:tcPr>
          <w:p w:rsidR="000F19E9" w:rsidRDefault="000F19E9">
            <w:pPr>
              <w:pStyle w:val="ConsPlusNormal"/>
            </w:pPr>
            <w:r>
              <w:t>Лесное хозяйство</w:t>
            </w:r>
          </w:p>
        </w:tc>
        <w:tc>
          <w:tcPr>
            <w:tcW w:w="680" w:type="dxa"/>
          </w:tcPr>
          <w:p w:rsidR="000F19E9" w:rsidRDefault="000F19E9">
            <w:pPr>
              <w:pStyle w:val="ConsPlusNormal"/>
              <w:jc w:val="center"/>
            </w:pPr>
            <w:r>
              <w:t>053</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07</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213999,60</w:t>
            </w:r>
          </w:p>
        </w:tc>
        <w:tc>
          <w:tcPr>
            <w:tcW w:w="1644" w:type="dxa"/>
          </w:tcPr>
          <w:p w:rsidR="000F19E9" w:rsidRDefault="000F19E9">
            <w:pPr>
              <w:pStyle w:val="ConsPlusNormal"/>
              <w:jc w:val="center"/>
            </w:pPr>
            <w:r>
              <w:t>209155,10</w:t>
            </w:r>
          </w:p>
        </w:tc>
      </w:tr>
      <w:tr w:rsidR="000F19E9">
        <w:tc>
          <w:tcPr>
            <w:tcW w:w="3628" w:type="dxa"/>
          </w:tcPr>
          <w:p w:rsidR="000F19E9" w:rsidRDefault="000F19E9">
            <w:pPr>
              <w:pStyle w:val="ConsPlusNormal"/>
            </w:pPr>
            <w:r>
              <w:t>Государственная программа Республики Дагестан "Развитие лесного хозяйства Республики Дагестан"</w:t>
            </w:r>
          </w:p>
        </w:tc>
        <w:tc>
          <w:tcPr>
            <w:tcW w:w="680" w:type="dxa"/>
          </w:tcPr>
          <w:p w:rsidR="000F19E9" w:rsidRDefault="000F19E9">
            <w:pPr>
              <w:pStyle w:val="ConsPlusNormal"/>
              <w:jc w:val="center"/>
            </w:pPr>
            <w:r>
              <w:t>053</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07</w:t>
            </w:r>
          </w:p>
        </w:tc>
        <w:tc>
          <w:tcPr>
            <w:tcW w:w="1814" w:type="dxa"/>
          </w:tcPr>
          <w:p w:rsidR="000F19E9" w:rsidRDefault="000F19E9">
            <w:pPr>
              <w:pStyle w:val="ConsPlusNormal"/>
              <w:jc w:val="center"/>
            </w:pPr>
            <w:r>
              <w:t>17</w:t>
            </w:r>
          </w:p>
        </w:tc>
        <w:tc>
          <w:tcPr>
            <w:tcW w:w="624" w:type="dxa"/>
          </w:tcPr>
          <w:p w:rsidR="000F19E9" w:rsidRDefault="000F19E9">
            <w:pPr>
              <w:pStyle w:val="ConsPlusNormal"/>
            </w:pPr>
          </w:p>
        </w:tc>
        <w:tc>
          <w:tcPr>
            <w:tcW w:w="1587" w:type="dxa"/>
          </w:tcPr>
          <w:p w:rsidR="000F19E9" w:rsidRDefault="000F19E9">
            <w:pPr>
              <w:pStyle w:val="ConsPlusNormal"/>
              <w:jc w:val="center"/>
            </w:pPr>
            <w:r>
              <w:t>213999,60</w:t>
            </w:r>
          </w:p>
        </w:tc>
        <w:tc>
          <w:tcPr>
            <w:tcW w:w="1644" w:type="dxa"/>
          </w:tcPr>
          <w:p w:rsidR="000F19E9" w:rsidRDefault="000F19E9">
            <w:pPr>
              <w:pStyle w:val="ConsPlusNormal"/>
              <w:jc w:val="center"/>
            </w:pPr>
            <w:r>
              <w:t>209155,10</w:t>
            </w:r>
          </w:p>
        </w:tc>
      </w:tr>
      <w:tr w:rsidR="000F19E9">
        <w:tc>
          <w:tcPr>
            <w:tcW w:w="3628" w:type="dxa"/>
          </w:tcPr>
          <w:p w:rsidR="000F19E9" w:rsidRDefault="000F19E9">
            <w:pPr>
              <w:pStyle w:val="ConsPlusNormal"/>
            </w:pPr>
            <w:r>
              <w:lastRenderedPageBreak/>
              <w:t>Подпрограмма "Обеспечение использования, охраны, защиты и воспроизводства лесов"</w:t>
            </w:r>
          </w:p>
        </w:tc>
        <w:tc>
          <w:tcPr>
            <w:tcW w:w="680" w:type="dxa"/>
          </w:tcPr>
          <w:p w:rsidR="000F19E9" w:rsidRDefault="000F19E9">
            <w:pPr>
              <w:pStyle w:val="ConsPlusNormal"/>
              <w:jc w:val="center"/>
            </w:pPr>
            <w:r>
              <w:t>053</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07</w:t>
            </w:r>
          </w:p>
        </w:tc>
        <w:tc>
          <w:tcPr>
            <w:tcW w:w="1814" w:type="dxa"/>
          </w:tcPr>
          <w:p w:rsidR="000F19E9" w:rsidRDefault="000F19E9">
            <w:pPr>
              <w:pStyle w:val="ConsPlusNormal"/>
              <w:jc w:val="center"/>
            </w:pPr>
            <w:r>
              <w:t>17 1</w:t>
            </w:r>
          </w:p>
        </w:tc>
        <w:tc>
          <w:tcPr>
            <w:tcW w:w="624" w:type="dxa"/>
          </w:tcPr>
          <w:p w:rsidR="000F19E9" w:rsidRDefault="000F19E9">
            <w:pPr>
              <w:pStyle w:val="ConsPlusNormal"/>
            </w:pPr>
          </w:p>
        </w:tc>
        <w:tc>
          <w:tcPr>
            <w:tcW w:w="1587" w:type="dxa"/>
          </w:tcPr>
          <w:p w:rsidR="000F19E9" w:rsidRDefault="000F19E9">
            <w:pPr>
              <w:pStyle w:val="ConsPlusNormal"/>
              <w:jc w:val="center"/>
            </w:pPr>
            <w:r>
              <w:t>184664,30</w:t>
            </w:r>
          </w:p>
        </w:tc>
        <w:tc>
          <w:tcPr>
            <w:tcW w:w="1644" w:type="dxa"/>
          </w:tcPr>
          <w:p w:rsidR="000F19E9" w:rsidRDefault="000F19E9">
            <w:pPr>
              <w:pStyle w:val="ConsPlusNormal"/>
              <w:jc w:val="center"/>
            </w:pPr>
            <w:r>
              <w:t>179620,90</w:t>
            </w:r>
          </w:p>
        </w:tc>
      </w:tr>
      <w:tr w:rsidR="000F19E9">
        <w:tc>
          <w:tcPr>
            <w:tcW w:w="3628" w:type="dxa"/>
          </w:tcPr>
          <w:p w:rsidR="000F19E9" w:rsidRDefault="000F19E9">
            <w:pPr>
              <w:pStyle w:val="ConsPlusNormal"/>
            </w:pPr>
            <w:r>
              <w:t>Осуществление отдельных полномочий в области лесных отношений</w:t>
            </w:r>
          </w:p>
        </w:tc>
        <w:tc>
          <w:tcPr>
            <w:tcW w:w="680" w:type="dxa"/>
          </w:tcPr>
          <w:p w:rsidR="000F19E9" w:rsidRDefault="000F19E9">
            <w:pPr>
              <w:pStyle w:val="ConsPlusNormal"/>
              <w:jc w:val="center"/>
            </w:pPr>
            <w:r>
              <w:t>053</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07</w:t>
            </w:r>
          </w:p>
        </w:tc>
        <w:tc>
          <w:tcPr>
            <w:tcW w:w="1814" w:type="dxa"/>
          </w:tcPr>
          <w:p w:rsidR="000F19E9" w:rsidRDefault="000F19E9">
            <w:pPr>
              <w:pStyle w:val="ConsPlusNormal"/>
              <w:jc w:val="center"/>
            </w:pPr>
            <w:r>
              <w:t>17 1 00 51290</w:t>
            </w:r>
          </w:p>
        </w:tc>
        <w:tc>
          <w:tcPr>
            <w:tcW w:w="624" w:type="dxa"/>
          </w:tcPr>
          <w:p w:rsidR="000F19E9" w:rsidRDefault="000F19E9">
            <w:pPr>
              <w:pStyle w:val="ConsPlusNormal"/>
            </w:pPr>
          </w:p>
        </w:tc>
        <w:tc>
          <w:tcPr>
            <w:tcW w:w="1587" w:type="dxa"/>
          </w:tcPr>
          <w:p w:rsidR="000F19E9" w:rsidRDefault="000F19E9">
            <w:pPr>
              <w:pStyle w:val="ConsPlusNormal"/>
              <w:jc w:val="center"/>
            </w:pPr>
            <w:r>
              <w:t>162057,00</w:t>
            </w:r>
          </w:p>
        </w:tc>
        <w:tc>
          <w:tcPr>
            <w:tcW w:w="1644" w:type="dxa"/>
          </w:tcPr>
          <w:p w:rsidR="000F19E9" w:rsidRDefault="000F19E9">
            <w:pPr>
              <w:pStyle w:val="ConsPlusNormal"/>
              <w:jc w:val="center"/>
            </w:pPr>
            <w:r>
              <w:t>167368,40</w:t>
            </w:r>
          </w:p>
        </w:tc>
      </w:tr>
      <w:tr w:rsidR="000F19E9">
        <w:tc>
          <w:tcPr>
            <w:tcW w:w="362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t>053</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07</w:t>
            </w:r>
          </w:p>
        </w:tc>
        <w:tc>
          <w:tcPr>
            <w:tcW w:w="1814" w:type="dxa"/>
          </w:tcPr>
          <w:p w:rsidR="000F19E9" w:rsidRDefault="000F19E9">
            <w:pPr>
              <w:pStyle w:val="ConsPlusNormal"/>
              <w:jc w:val="center"/>
            </w:pPr>
            <w:r>
              <w:t>17 1 00 51290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106079,50</w:t>
            </w:r>
          </w:p>
        </w:tc>
        <w:tc>
          <w:tcPr>
            <w:tcW w:w="1644" w:type="dxa"/>
          </w:tcPr>
          <w:p w:rsidR="000F19E9" w:rsidRDefault="000F19E9">
            <w:pPr>
              <w:pStyle w:val="ConsPlusNormal"/>
              <w:jc w:val="center"/>
            </w:pPr>
            <w:r>
              <w:t>106909,60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053</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07</w:t>
            </w:r>
          </w:p>
        </w:tc>
        <w:tc>
          <w:tcPr>
            <w:tcW w:w="1814" w:type="dxa"/>
          </w:tcPr>
          <w:p w:rsidR="000F19E9" w:rsidRDefault="000F19E9">
            <w:pPr>
              <w:pStyle w:val="ConsPlusNormal"/>
              <w:jc w:val="center"/>
            </w:pPr>
            <w:r>
              <w:t>17 1 00 51290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20451,60</w:t>
            </w:r>
          </w:p>
        </w:tc>
        <w:tc>
          <w:tcPr>
            <w:tcW w:w="1644" w:type="dxa"/>
          </w:tcPr>
          <w:p w:rsidR="000F19E9" w:rsidRDefault="000F19E9">
            <w:pPr>
              <w:pStyle w:val="ConsPlusNormal"/>
              <w:jc w:val="center"/>
            </w:pPr>
            <w:r>
              <w:t>24911,30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053</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07</w:t>
            </w:r>
          </w:p>
        </w:tc>
        <w:tc>
          <w:tcPr>
            <w:tcW w:w="1814" w:type="dxa"/>
          </w:tcPr>
          <w:p w:rsidR="000F19E9" w:rsidRDefault="000F19E9">
            <w:pPr>
              <w:pStyle w:val="ConsPlusNormal"/>
              <w:jc w:val="center"/>
            </w:pPr>
            <w:r>
              <w:t>17 1 00 51290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35525,90</w:t>
            </w:r>
          </w:p>
        </w:tc>
        <w:tc>
          <w:tcPr>
            <w:tcW w:w="1644" w:type="dxa"/>
          </w:tcPr>
          <w:p w:rsidR="000F19E9" w:rsidRDefault="000F19E9">
            <w:pPr>
              <w:pStyle w:val="ConsPlusNormal"/>
              <w:jc w:val="center"/>
            </w:pPr>
            <w:r>
              <w:t>35547,50</w:t>
            </w:r>
          </w:p>
        </w:tc>
      </w:tr>
      <w:tr w:rsidR="000F19E9">
        <w:tc>
          <w:tcPr>
            <w:tcW w:w="3628" w:type="dxa"/>
          </w:tcPr>
          <w:p w:rsidR="000F19E9" w:rsidRDefault="000F19E9">
            <w:pPr>
              <w:pStyle w:val="ConsPlusNormal"/>
            </w:pPr>
            <w:r>
              <w:lastRenderedPageBreak/>
              <w:t>Федеральный проект "Сохранение лесов"</w:t>
            </w:r>
          </w:p>
        </w:tc>
        <w:tc>
          <w:tcPr>
            <w:tcW w:w="680" w:type="dxa"/>
          </w:tcPr>
          <w:p w:rsidR="000F19E9" w:rsidRDefault="000F19E9">
            <w:pPr>
              <w:pStyle w:val="ConsPlusNormal"/>
              <w:jc w:val="center"/>
            </w:pPr>
            <w:r>
              <w:t>053</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07</w:t>
            </w:r>
          </w:p>
        </w:tc>
        <w:tc>
          <w:tcPr>
            <w:tcW w:w="1814" w:type="dxa"/>
          </w:tcPr>
          <w:p w:rsidR="000F19E9" w:rsidRDefault="000F19E9">
            <w:pPr>
              <w:pStyle w:val="ConsPlusNormal"/>
              <w:jc w:val="center"/>
            </w:pPr>
            <w:r>
              <w:t>17 1 GА</w:t>
            </w:r>
          </w:p>
        </w:tc>
        <w:tc>
          <w:tcPr>
            <w:tcW w:w="624" w:type="dxa"/>
          </w:tcPr>
          <w:p w:rsidR="000F19E9" w:rsidRDefault="000F19E9">
            <w:pPr>
              <w:pStyle w:val="ConsPlusNormal"/>
            </w:pPr>
          </w:p>
        </w:tc>
        <w:tc>
          <w:tcPr>
            <w:tcW w:w="1587" w:type="dxa"/>
          </w:tcPr>
          <w:p w:rsidR="000F19E9" w:rsidRDefault="000F19E9">
            <w:pPr>
              <w:pStyle w:val="ConsPlusNormal"/>
              <w:jc w:val="center"/>
            </w:pPr>
            <w:r>
              <w:t>22607,30</w:t>
            </w:r>
          </w:p>
        </w:tc>
        <w:tc>
          <w:tcPr>
            <w:tcW w:w="1644" w:type="dxa"/>
          </w:tcPr>
          <w:p w:rsidR="000F19E9" w:rsidRDefault="000F19E9">
            <w:pPr>
              <w:pStyle w:val="ConsPlusNormal"/>
              <w:jc w:val="center"/>
            </w:pPr>
            <w:r>
              <w:t>12252,50</w:t>
            </w:r>
          </w:p>
        </w:tc>
      </w:tr>
      <w:tr w:rsidR="000F19E9">
        <w:tc>
          <w:tcPr>
            <w:tcW w:w="3628" w:type="dxa"/>
          </w:tcPr>
          <w:p w:rsidR="000F19E9" w:rsidRDefault="000F19E9">
            <w:pPr>
              <w:pStyle w:val="ConsPlusNormal"/>
            </w:pPr>
            <w:r>
              <w:t>Увеличение площади лесовосстановления</w:t>
            </w:r>
          </w:p>
        </w:tc>
        <w:tc>
          <w:tcPr>
            <w:tcW w:w="680" w:type="dxa"/>
          </w:tcPr>
          <w:p w:rsidR="000F19E9" w:rsidRDefault="000F19E9">
            <w:pPr>
              <w:pStyle w:val="ConsPlusNormal"/>
              <w:jc w:val="center"/>
            </w:pPr>
            <w:r>
              <w:t>053</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07</w:t>
            </w:r>
          </w:p>
        </w:tc>
        <w:tc>
          <w:tcPr>
            <w:tcW w:w="1814" w:type="dxa"/>
          </w:tcPr>
          <w:p w:rsidR="000F19E9" w:rsidRDefault="000F19E9">
            <w:pPr>
              <w:pStyle w:val="ConsPlusNormal"/>
              <w:jc w:val="center"/>
            </w:pPr>
            <w:r>
              <w:t>17 1 GА 54290</w:t>
            </w:r>
          </w:p>
        </w:tc>
        <w:tc>
          <w:tcPr>
            <w:tcW w:w="624" w:type="dxa"/>
          </w:tcPr>
          <w:p w:rsidR="000F19E9" w:rsidRDefault="000F19E9">
            <w:pPr>
              <w:pStyle w:val="ConsPlusNormal"/>
            </w:pPr>
          </w:p>
        </w:tc>
        <w:tc>
          <w:tcPr>
            <w:tcW w:w="1587" w:type="dxa"/>
          </w:tcPr>
          <w:p w:rsidR="000F19E9" w:rsidRDefault="000F19E9">
            <w:pPr>
              <w:pStyle w:val="ConsPlusNormal"/>
              <w:jc w:val="center"/>
            </w:pPr>
            <w:r>
              <w:t>9604,20</w:t>
            </w:r>
          </w:p>
        </w:tc>
        <w:tc>
          <w:tcPr>
            <w:tcW w:w="1644" w:type="dxa"/>
          </w:tcPr>
          <w:p w:rsidR="000F19E9" w:rsidRDefault="000F19E9">
            <w:pPr>
              <w:pStyle w:val="ConsPlusNormal"/>
              <w:jc w:val="center"/>
            </w:pPr>
            <w:r>
              <w:t>9827,30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053</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07</w:t>
            </w:r>
          </w:p>
        </w:tc>
        <w:tc>
          <w:tcPr>
            <w:tcW w:w="1814" w:type="dxa"/>
          </w:tcPr>
          <w:p w:rsidR="000F19E9" w:rsidRDefault="000F19E9">
            <w:pPr>
              <w:pStyle w:val="ConsPlusNormal"/>
              <w:jc w:val="center"/>
            </w:pPr>
            <w:r>
              <w:t>17 1 GА 54290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9604,20</w:t>
            </w:r>
          </w:p>
        </w:tc>
        <w:tc>
          <w:tcPr>
            <w:tcW w:w="1644" w:type="dxa"/>
          </w:tcPr>
          <w:p w:rsidR="000F19E9" w:rsidRDefault="000F19E9">
            <w:pPr>
              <w:pStyle w:val="ConsPlusNormal"/>
              <w:jc w:val="center"/>
            </w:pPr>
            <w:r>
              <w:t>9827,30</w:t>
            </w:r>
          </w:p>
        </w:tc>
      </w:tr>
      <w:tr w:rsidR="000F19E9">
        <w:tc>
          <w:tcPr>
            <w:tcW w:w="3628" w:type="dxa"/>
          </w:tcPr>
          <w:p w:rsidR="000F19E9" w:rsidRDefault="000F19E9">
            <w:pPr>
              <w:pStyle w:val="ConsPlusNormal"/>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680" w:type="dxa"/>
          </w:tcPr>
          <w:p w:rsidR="000F19E9" w:rsidRDefault="000F19E9">
            <w:pPr>
              <w:pStyle w:val="ConsPlusNormal"/>
              <w:jc w:val="center"/>
            </w:pPr>
            <w:r>
              <w:t>053</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07</w:t>
            </w:r>
          </w:p>
        </w:tc>
        <w:tc>
          <w:tcPr>
            <w:tcW w:w="1814" w:type="dxa"/>
          </w:tcPr>
          <w:p w:rsidR="000F19E9" w:rsidRDefault="000F19E9">
            <w:pPr>
              <w:pStyle w:val="ConsPlusNormal"/>
              <w:jc w:val="center"/>
            </w:pPr>
            <w:r>
              <w:t>17 1 GА 54300</w:t>
            </w:r>
          </w:p>
        </w:tc>
        <w:tc>
          <w:tcPr>
            <w:tcW w:w="624" w:type="dxa"/>
          </w:tcPr>
          <w:p w:rsidR="000F19E9" w:rsidRDefault="000F19E9">
            <w:pPr>
              <w:pStyle w:val="ConsPlusNormal"/>
            </w:pPr>
          </w:p>
        </w:tc>
        <w:tc>
          <w:tcPr>
            <w:tcW w:w="1587" w:type="dxa"/>
          </w:tcPr>
          <w:p w:rsidR="000F19E9" w:rsidRDefault="000F19E9">
            <w:pPr>
              <w:pStyle w:val="ConsPlusNormal"/>
              <w:jc w:val="center"/>
            </w:pPr>
            <w:r>
              <w:t>2871,20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053</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07</w:t>
            </w:r>
          </w:p>
        </w:tc>
        <w:tc>
          <w:tcPr>
            <w:tcW w:w="1814" w:type="dxa"/>
          </w:tcPr>
          <w:p w:rsidR="000F19E9" w:rsidRDefault="000F19E9">
            <w:pPr>
              <w:pStyle w:val="ConsPlusNormal"/>
              <w:jc w:val="center"/>
            </w:pPr>
            <w:r>
              <w:t>17 1 GА 54300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2871,20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Формирование запаса лесных семян для лесовосстановления</w:t>
            </w:r>
          </w:p>
        </w:tc>
        <w:tc>
          <w:tcPr>
            <w:tcW w:w="680" w:type="dxa"/>
          </w:tcPr>
          <w:p w:rsidR="000F19E9" w:rsidRDefault="000F19E9">
            <w:pPr>
              <w:pStyle w:val="ConsPlusNormal"/>
              <w:jc w:val="center"/>
            </w:pPr>
            <w:r>
              <w:t>053</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07</w:t>
            </w:r>
          </w:p>
        </w:tc>
        <w:tc>
          <w:tcPr>
            <w:tcW w:w="1814" w:type="dxa"/>
          </w:tcPr>
          <w:p w:rsidR="000F19E9" w:rsidRDefault="000F19E9">
            <w:pPr>
              <w:pStyle w:val="ConsPlusNormal"/>
              <w:jc w:val="center"/>
            </w:pPr>
            <w:r>
              <w:t>17 1 GА 54310</w:t>
            </w:r>
          </w:p>
        </w:tc>
        <w:tc>
          <w:tcPr>
            <w:tcW w:w="624" w:type="dxa"/>
          </w:tcPr>
          <w:p w:rsidR="000F19E9" w:rsidRDefault="000F19E9">
            <w:pPr>
              <w:pStyle w:val="ConsPlusNormal"/>
            </w:pPr>
          </w:p>
        </w:tc>
        <w:tc>
          <w:tcPr>
            <w:tcW w:w="1587" w:type="dxa"/>
          </w:tcPr>
          <w:p w:rsidR="000F19E9" w:rsidRDefault="000F19E9">
            <w:pPr>
              <w:pStyle w:val="ConsPlusNormal"/>
              <w:jc w:val="center"/>
            </w:pPr>
            <w:r>
              <w:t>41,00</w:t>
            </w:r>
          </w:p>
        </w:tc>
        <w:tc>
          <w:tcPr>
            <w:tcW w:w="1644" w:type="dxa"/>
          </w:tcPr>
          <w:p w:rsidR="000F19E9" w:rsidRDefault="000F19E9">
            <w:pPr>
              <w:pStyle w:val="ConsPlusNormal"/>
              <w:jc w:val="center"/>
            </w:pPr>
            <w:r>
              <w:t>37,20</w:t>
            </w:r>
          </w:p>
        </w:tc>
      </w:tr>
      <w:tr w:rsidR="000F19E9">
        <w:tc>
          <w:tcPr>
            <w:tcW w:w="3628"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053</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07</w:t>
            </w:r>
          </w:p>
        </w:tc>
        <w:tc>
          <w:tcPr>
            <w:tcW w:w="1814" w:type="dxa"/>
          </w:tcPr>
          <w:p w:rsidR="000F19E9" w:rsidRDefault="000F19E9">
            <w:pPr>
              <w:pStyle w:val="ConsPlusNormal"/>
              <w:jc w:val="center"/>
            </w:pPr>
            <w:r>
              <w:t>17 1 GА 54310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41,00</w:t>
            </w:r>
          </w:p>
        </w:tc>
        <w:tc>
          <w:tcPr>
            <w:tcW w:w="1644" w:type="dxa"/>
          </w:tcPr>
          <w:p w:rsidR="000F19E9" w:rsidRDefault="000F19E9">
            <w:pPr>
              <w:pStyle w:val="ConsPlusNormal"/>
              <w:jc w:val="center"/>
            </w:pPr>
            <w:r>
              <w:t>37,20</w:t>
            </w:r>
          </w:p>
        </w:tc>
      </w:tr>
      <w:tr w:rsidR="000F19E9">
        <w:tc>
          <w:tcPr>
            <w:tcW w:w="3628" w:type="dxa"/>
          </w:tcPr>
          <w:p w:rsidR="000F19E9" w:rsidRDefault="000F19E9">
            <w:pPr>
              <w:pStyle w:val="ConsPlusNormal"/>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680" w:type="dxa"/>
          </w:tcPr>
          <w:p w:rsidR="000F19E9" w:rsidRDefault="000F19E9">
            <w:pPr>
              <w:pStyle w:val="ConsPlusNormal"/>
              <w:jc w:val="center"/>
            </w:pPr>
            <w:r>
              <w:t>053</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07</w:t>
            </w:r>
          </w:p>
        </w:tc>
        <w:tc>
          <w:tcPr>
            <w:tcW w:w="1814" w:type="dxa"/>
          </w:tcPr>
          <w:p w:rsidR="000F19E9" w:rsidRDefault="000F19E9">
            <w:pPr>
              <w:pStyle w:val="ConsPlusNormal"/>
              <w:jc w:val="center"/>
            </w:pPr>
            <w:r>
              <w:t>17 1 GА 54320</w:t>
            </w:r>
          </w:p>
        </w:tc>
        <w:tc>
          <w:tcPr>
            <w:tcW w:w="624" w:type="dxa"/>
          </w:tcPr>
          <w:p w:rsidR="000F19E9" w:rsidRDefault="000F19E9">
            <w:pPr>
              <w:pStyle w:val="ConsPlusNormal"/>
            </w:pPr>
          </w:p>
        </w:tc>
        <w:tc>
          <w:tcPr>
            <w:tcW w:w="1587" w:type="dxa"/>
          </w:tcPr>
          <w:p w:rsidR="000F19E9" w:rsidRDefault="000F19E9">
            <w:pPr>
              <w:pStyle w:val="ConsPlusNormal"/>
              <w:jc w:val="center"/>
            </w:pPr>
            <w:r>
              <w:t>10090,90</w:t>
            </w:r>
          </w:p>
        </w:tc>
        <w:tc>
          <w:tcPr>
            <w:tcW w:w="1644" w:type="dxa"/>
          </w:tcPr>
          <w:p w:rsidR="000F19E9" w:rsidRDefault="000F19E9">
            <w:pPr>
              <w:pStyle w:val="ConsPlusNormal"/>
              <w:jc w:val="center"/>
            </w:pPr>
            <w:r>
              <w:t>2388,00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053</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07</w:t>
            </w:r>
          </w:p>
        </w:tc>
        <w:tc>
          <w:tcPr>
            <w:tcW w:w="1814" w:type="dxa"/>
          </w:tcPr>
          <w:p w:rsidR="000F19E9" w:rsidRDefault="000F19E9">
            <w:pPr>
              <w:pStyle w:val="ConsPlusNormal"/>
              <w:jc w:val="center"/>
            </w:pPr>
            <w:r>
              <w:t>17 1 GА 54320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10090,90</w:t>
            </w:r>
          </w:p>
        </w:tc>
        <w:tc>
          <w:tcPr>
            <w:tcW w:w="1644" w:type="dxa"/>
          </w:tcPr>
          <w:p w:rsidR="000F19E9" w:rsidRDefault="000F19E9">
            <w:pPr>
              <w:pStyle w:val="ConsPlusNormal"/>
              <w:jc w:val="center"/>
            </w:pPr>
            <w:r>
              <w:t>2388,00</w:t>
            </w:r>
          </w:p>
        </w:tc>
      </w:tr>
      <w:tr w:rsidR="000F19E9">
        <w:tc>
          <w:tcPr>
            <w:tcW w:w="3628" w:type="dxa"/>
          </w:tcPr>
          <w:p w:rsidR="000F19E9" w:rsidRDefault="000F19E9">
            <w:pPr>
              <w:pStyle w:val="ConsPlusNormal"/>
            </w:pPr>
            <w:r>
              <w:t>Подпрограмма "Обеспечение реализации государственной программы Республики Дагестан "Развитие лесного хозяйства Республики Дагестан"</w:t>
            </w:r>
          </w:p>
        </w:tc>
        <w:tc>
          <w:tcPr>
            <w:tcW w:w="680" w:type="dxa"/>
          </w:tcPr>
          <w:p w:rsidR="000F19E9" w:rsidRDefault="000F19E9">
            <w:pPr>
              <w:pStyle w:val="ConsPlusNormal"/>
              <w:jc w:val="center"/>
            </w:pPr>
            <w:r>
              <w:t>053</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07</w:t>
            </w:r>
          </w:p>
        </w:tc>
        <w:tc>
          <w:tcPr>
            <w:tcW w:w="1814" w:type="dxa"/>
          </w:tcPr>
          <w:p w:rsidR="000F19E9" w:rsidRDefault="000F19E9">
            <w:pPr>
              <w:pStyle w:val="ConsPlusNormal"/>
              <w:jc w:val="center"/>
            </w:pPr>
            <w:r>
              <w:t>17 2</w:t>
            </w:r>
          </w:p>
        </w:tc>
        <w:tc>
          <w:tcPr>
            <w:tcW w:w="624" w:type="dxa"/>
          </w:tcPr>
          <w:p w:rsidR="000F19E9" w:rsidRDefault="000F19E9">
            <w:pPr>
              <w:pStyle w:val="ConsPlusNormal"/>
            </w:pPr>
          </w:p>
        </w:tc>
        <w:tc>
          <w:tcPr>
            <w:tcW w:w="1587" w:type="dxa"/>
          </w:tcPr>
          <w:p w:rsidR="000F19E9" w:rsidRDefault="000F19E9">
            <w:pPr>
              <w:pStyle w:val="ConsPlusNormal"/>
              <w:jc w:val="center"/>
            </w:pPr>
            <w:r>
              <w:t>29335,30</w:t>
            </w:r>
          </w:p>
        </w:tc>
        <w:tc>
          <w:tcPr>
            <w:tcW w:w="1644" w:type="dxa"/>
          </w:tcPr>
          <w:p w:rsidR="000F19E9" w:rsidRDefault="000F19E9">
            <w:pPr>
              <w:pStyle w:val="ConsPlusNormal"/>
              <w:jc w:val="center"/>
            </w:pPr>
            <w:r>
              <w:t>29534,20</w:t>
            </w:r>
          </w:p>
        </w:tc>
      </w:tr>
      <w:tr w:rsidR="000F19E9">
        <w:tc>
          <w:tcPr>
            <w:tcW w:w="3628" w:type="dxa"/>
          </w:tcPr>
          <w:p w:rsidR="000F19E9" w:rsidRDefault="000F19E9">
            <w:pPr>
              <w:pStyle w:val="ConsPlusNormal"/>
            </w:pPr>
            <w:r>
              <w:t xml:space="preserve">Оснащение специализированных </w:t>
            </w:r>
            <w:r>
              <w:lastRenderedPageBreak/>
              <w:t>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680" w:type="dxa"/>
          </w:tcPr>
          <w:p w:rsidR="000F19E9" w:rsidRDefault="000F19E9">
            <w:pPr>
              <w:pStyle w:val="ConsPlusNormal"/>
              <w:jc w:val="center"/>
            </w:pPr>
            <w:r>
              <w:lastRenderedPageBreak/>
              <w:t>053</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07</w:t>
            </w:r>
          </w:p>
        </w:tc>
        <w:tc>
          <w:tcPr>
            <w:tcW w:w="1814" w:type="dxa"/>
          </w:tcPr>
          <w:p w:rsidR="000F19E9" w:rsidRDefault="000F19E9">
            <w:pPr>
              <w:pStyle w:val="ConsPlusNormal"/>
              <w:jc w:val="center"/>
            </w:pPr>
            <w:r>
              <w:t>17 2 GА Д4320</w:t>
            </w:r>
          </w:p>
        </w:tc>
        <w:tc>
          <w:tcPr>
            <w:tcW w:w="624" w:type="dxa"/>
          </w:tcPr>
          <w:p w:rsidR="000F19E9" w:rsidRDefault="000F19E9">
            <w:pPr>
              <w:pStyle w:val="ConsPlusNormal"/>
            </w:pPr>
          </w:p>
        </w:tc>
        <w:tc>
          <w:tcPr>
            <w:tcW w:w="1587" w:type="dxa"/>
          </w:tcPr>
          <w:p w:rsidR="000F19E9" w:rsidRDefault="000F19E9">
            <w:pPr>
              <w:pStyle w:val="ConsPlusNormal"/>
              <w:jc w:val="center"/>
            </w:pPr>
            <w:r>
              <w:t>500,00</w:t>
            </w:r>
          </w:p>
        </w:tc>
        <w:tc>
          <w:tcPr>
            <w:tcW w:w="1644" w:type="dxa"/>
          </w:tcPr>
          <w:p w:rsidR="000F19E9" w:rsidRDefault="000F19E9">
            <w:pPr>
              <w:pStyle w:val="ConsPlusNormal"/>
              <w:jc w:val="center"/>
            </w:pPr>
            <w:r>
              <w:t>500,00</w:t>
            </w:r>
          </w:p>
        </w:tc>
      </w:tr>
      <w:tr w:rsidR="000F19E9">
        <w:tc>
          <w:tcPr>
            <w:tcW w:w="3628"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053</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07</w:t>
            </w:r>
          </w:p>
        </w:tc>
        <w:tc>
          <w:tcPr>
            <w:tcW w:w="1814" w:type="dxa"/>
          </w:tcPr>
          <w:p w:rsidR="000F19E9" w:rsidRDefault="000F19E9">
            <w:pPr>
              <w:pStyle w:val="ConsPlusNormal"/>
              <w:jc w:val="center"/>
            </w:pPr>
            <w:r>
              <w:t>17 2 GА Д4320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500,00</w:t>
            </w:r>
          </w:p>
        </w:tc>
        <w:tc>
          <w:tcPr>
            <w:tcW w:w="1644" w:type="dxa"/>
          </w:tcPr>
          <w:p w:rsidR="000F19E9" w:rsidRDefault="000F19E9">
            <w:pPr>
              <w:pStyle w:val="ConsPlusNormal"/>
              <w:jc w:val="center"/>
            </w:pPr>
            <w:r>
              <w:t>500,00</w:t>
            </w:r>
          </w:p>
        </w:tc>
      </w:tr>
      <w:tr w:rsidR="000F19E9">
        <w:tc>
          <w:tcPr>
            <w:tcW w:w="3628" w:type="dxa"/>
          </w:tcPr>
          <w:p w:rsidR="000F19E9" w:rsidRDefault="000F19E9">
            <w:pPr>
              <w:pStyle w:val="ConsPlusNormal"/>
            </w:pPr>
            <w:r>
              <w:t>Обеспечение деятельности органов государственной власти Республики Дагестан и государственных органов Республики Дагестан</w:t>
            </w:r>
          </w:p>
        </w:tc>
        <w:tc>
          <w:tcPr>
            <w:tcW w:w="680" w:type="dxa"/>
          </w:tcPr>
          <w:p w:rsidR="000F19E9" w:rsidRDefault="000F19E9">
            <w:pPr>
              <w:pStyle w:val="ConsPlusNormal"/>
              <w:jc w:val="center"/>
            </w:pPr>
            <w:r>
              <w:t>053</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07</w:t>
            </w:r>
          </w:p>
        </w:tc>
        <w:tc>
          <w:tcPr>
            <w:tcW w:w="1814" w:type="dxa"/>
          </w:tcPr>
          <w:p w:rsidR="000F19E9" w:rsidRDefault="000F19E9">
            <w:pPr>
              <w:pStyle w:val="ConsPlusNormal"/>
              <w:jc w:val="center"/>
            </w:pPr>
            <w:r>
              <w:t>17 2 00 00110</w:t>
            </w:r>
          </w:p>
        </w:tc>
        <w:tc>
          <w:tcPr>
            <w:tcW w:w="624" w:type="dxa"/>
          </w:tcPr>
          <w:p w:rsidR="000F19E9" w:rsidRDefault="000F19E9">
            <w:pPr>
              <w:pStyle w:val="ConsPlusNormal"/>
            </w:pPr>
          </w:p>
        </w:tc>
        <w:tc>
          <w:tcPr>
            <w:tcW w:w="1587" w:type="dxa"/>
          </w:tcPr>
          <w:p w:rsidR="000F19E9" w:rsidRDefault="000F19E9">
            <w:pPr>
              <w:pStyle w:val="ConsPlusNormal"/>
              <w:jc w:val="center"/>
            </w:pPr>
            <w:r>
              <w:t>7302,40</w:t>
            </w:r>
          </w:p>
        </w:tc>
        <w:tc>
          <w:tcPr>
            <w:tcW w:w="1644" w:type="dxa"/>
          </w:tcPr>
          <w:p w:rsidR="000F19E9" w:rsidRDefault="000F19E9">
            <w:pPr>
              <w:pStyle w:val="ConsPlusNormal"/>
              <w:jc w:val="center"/>
            </w:pPr>
            <w:r>
              <w:t>7501,30</w:t>
            </w:r>
          </w:p>
        </w:tc>
      </w:tr>
      <w:tr w:rsidR="000F19E9">
        <w:tc>
          <w:tcPr>
            <w:tcW w:w="362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t>053</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07</w:t>
            </w:r>
          </w:p>
        </w:tc>
        <w:tc>
          <w:tcPr>
            <w:tcW w:w="1814" w:type="dxa"/>
          </w:tcPr>
          <w:p w:rsidR="000F19E9" w:rsidRDefault="000F19E9">
            <w:pPr>
              <w:pStyle w:val="ConsPlusNormal"/>
              <w:jc w:val="center"/>
            </w:pPr>
            <w:r>
              <w:t>17 2 00 00110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6702,40</w:t>
            </w:r>
          </w:p>
        </w:tc>
        <w:tc>
          <w:tcPr>
            <w:tcW w:w="1644" w:type="dxa"/>
          </w:tcPr>
          <w:p w:rsidR="000F19E9" w:rsidRDefault="000F19E9">
            <w:pPr>
              <w:pStyle w:val="ConsPlusNormal"/>
              <w:jc w:val="center"/>
            </w:pPr>
            <w:r>
              <w:t>6901,30</w:t>
            </w:r>
          </w:p>
        </w:tc>
      </w:tr>
      <w:tr w:rsidR="000F19E9">
        <w:tc>
          <w:tcPr>
            <w:tcW w:w="362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053</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07</w:t>
            </w:r>
          </w:p>
        </w:tc>
        <w:tc>
          <w:tcPr>
            <w:tcW w:w="1814" w:type="dxa"/>
          </w:tcPr>
          <w:p w:rsidR="000F19E9" w:rsidRDefault="000F19E9">
            <w:pPr>
              <w:pStyle w:val="ConsPlusNormal"/>
              <w:jc w:val="center"/>
            </w:pPr>
            <w:r>
              <w:t>17 2 00 00110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300,00</w:t>
            </w:r>
          </w:p>
        </w:tc>
        <w:tc>
          <w:tcPr>
            <w:tcW w:w="1644" w:type="dxa"/>
          </w:tcPr>
          <w:p w:rsidR="000F19E9" w:rsidRDefault="000F19E9">
            <w:pPr>
              <w:pStyle w:val="ConsPlusNormal"/>
              <w:jc w:val="center"/>
            </w:pPr>
            <w:r>
              <w:t>300,00</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053</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07</w:t>
            </w:r>
          </w:p>
        </w:tc>
        <w:tc>
          <w:tcPr>
            <w:tcW w:w="1814" w:type="dxa"/>
          </w:tcPr>
          <w:p w:rsidR="000F19E9" w:rsidRDefault="000F19E9">
            <w:pPr>
              <w:pStyle w:val="ConsPlusNormal"/>
              <w:jc w:val="center"/>
            </w:pPr>
            <w:r>
              <w:t>17 2 00 00110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300,00</w:t>
            </w:r>
          </w:p>
        </w:tc>
        <w:tc>
          <w:tcPr>
            <w:tcW w:w="1644" w:type="dxa"/>
          </w:tcPr>
          <w:p w:rsidR="000F19E9" w:rsidRDefault="000F19E9">
            <w:pPr>
              <w:pStyle w:val="ConsPlusNormal"/>
              <w:jc w:val="center"/>
            </w:pPr>
            <w:r>
              <w:t>300,00</w:t>
            </w:r>
          </w:p>
        </w:tc>
      </w:tr>
      <w:tr w:rsidR="000F19E9">
        <w:tc>
          <w:tcPr>
            <w:tcW w:w="3628" w:type="dxa"/>
          </w:tcPr>
          <w:p w:rsidR="000F19E9" w:rsidRDefault="000F19E9">
            <w:pPr>
              <w:pStyle w:val="ConsPlusNormal"/>
            </w:pPr>
            <w:r>
              <w:t>Расходы на обеспечение деятельности (оказание услуг) государственных учреждений в сфере лесного хозяйства</w:t>
            </w:r>
          </w:p>
        </w:tc>
        <w:tc>
          <w:tcPr>
            <w:tcW w:w="680" w:type="dxa"/>
          </w:tcPr>
          <w:p w:rsidR="000F19E9" w:rsidRDefault="000F19E9">
            <w:pPr>
              <w:pStyle w:val="ConsPlusNormal"/>
              <w:jc w:val="center"/>
            </w:pPr>
            <w:r>
              <w:t>053</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07</w:t>
            </w:r>
          </w:p>
        </w:tc>
        <w:tc>
          <w:tcPr>
            <w:tcW w:w="1814" w:type="dxa"/>
          </w:tcPr>
          <w:p w:rsidR="000F19E9" w:rsidRDefault="000F19E9">
            <w:pPr>
              <w:pStyle w:val="ConsPlusNormal"/>
              <w:jc w:val="center"/>
            </w:pPr>
            <w:r>
              <w:t>17 2 00 11000</w:t>
            </w:r>
          </w:p>
        </w:tc>
        <w:tc>
          <w:tcPr>
            <w:tcW w:w="624" w:type="dxa"/>
          </w:tcPr>
          <w:p w:rsidR="000F19E9" w:rsidRDefault="000F19E9">
            <w:pPr>
              <w:pStyle w:val="ConsPlusNormal"/>
            </w:pPr>
          </w:p>
        </w:tc>
        <w:tc>
          <w:tcPr>
            <w:tcW w:w="1587" w:type="dxa"/>
          </w:tcPr>
          <w:p w:rsidR="000F19E9" w:rsidRDefault="000F19E9">
            <w:pPr>
              <w:pStyle w:val="ConsPlusNormal"/>
              <w:jc w:val="center"/>
            </w:pPr>
            <w:r>
              <w:t>21532,90</w:t>
            </w:r>
          </w:p>
        </w:tc>
        <w:tc>
          <w:tcPr>
            <w:tcW w:w="1644" w:type="dxa"/>
          </w:tcPr>
          <w:p w:rsidR="000F19E9" w:rsidRDefault="000F19E9">
            <w:pPr>
              <w:pStyle w:val="ConsPlusNormal"/>
              <w:jc w:val="center"/>
            </w:pPr>
            <w:r>
              <w:t>21532,90</w:t>
            </w:r>
          </w:p>
        </w:tc>
      </w:tr>
      <w:tr w:rsidR="000F19E9">
        <w:tc>
          <w:tcPr>
            <w:tcW w:w="362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t>053</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07</w:t>
            </w:r>
          </w:p>
        </w:tc>
        <w:tc>
          <w:tcPr>
            <w:tcW w:w="1814" w:type="dxa"/>
          </w:tcPr>
          <w:p w:rsidR="000F19E9" w:rsidRDefault="000F19E9">
            <w:pPr>
              <w:pStyle w:val="ConsPlusNormal"/>
              <w:jc w:val="center"/>
            </w:pPr>
            <w:r>
              <w:t>17 2 00 11000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12423,60</w:t>
            </w:r>
          </w:p>
        </w:tc>
        <w:tc>
          <w:tcPr>
            <w:tcW w:w="1644" w:type="dxa"/>
          </w:tcPr>
          <w:p w:rsidR="000F19E9" w:rsidRDefault="000F19E9">
            <w:pPr>
              <w:pStyle w:val="ConsPlusNormal"/>
              <w:jc w:val="center"/>
            </w:pPr>
            <w:r>
              <w:t>12423,60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053</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07</w:t>
            </w:r>
          </w:p>
        </w:tc>
        <w:tc>
          <w:tcPr>
            <w:tcW w:w="1814" w:type="dxa"/>
          </w:tcPr>
          <w:p w:rsidR="000F19E9" w:rsidRDefault="000F19E9">
            <w:pPr>
              <w:pStyle w:val="ConsPlusNormal"/>
              <w:jc w:val="center"/>
            </w:pPr>
            <w:r>
              <w:t>17 2 00 11000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300,00</w:t>
            </w:r>
          </w:p>
        </w:tc>
        <w:tc>
          <w:tcPr>
            <w:tcW w:w="1644" w:type="dxa"/>
          </w:tcPr>
          <w:p w:rsidR="000F19E9" w:rsidRDefault="000F19E9">
            <w:pPr>
              <w:pStyle w:val="ConsPlusNormal"/>
              <w:jc w:val="center"/>
            </w:pPr>
            <w:r>
              <w:t>300,00</w:t>
            </w:r>
          </w:p>
        </w:tc>
      </w:tr>
      <w:tr w:rsidR="000F19E9">
        <w:tc>
          <w:tcPr>
            <w:tcW w:w="3628" w:type="dxa"/>
          </w:tcPr>
          <w:p w:rsidR="000F19E9" w:rsidRDefault="000F19E9">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80" w:type="dxa"/>
          </w:tcPr>
          <w:p w:rsidR="000F19E9" w:rsidRDefault="000F19E9">
            <w:pPr>
              <w:pStyle w:val="ConsPlusNormal"/>
              <w:jc w:val="center"/>
            </w:pPr>
            <w:r>
              <w:lastRenderedPageBreak/>
              <w:t>053</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07</w:t>
            </w:r>
          </w:p>
        </w:tc>
        <w:tc>
          <w:tcPr>
            <w:tcW w:w="1814" w:type="dxa"/>
          </w:tcPr>
          <w:p w:rsidR="000F19E9" w:rsidRDefault="000F19E9">
            <w:pPr>
              <w:pStyle w:val="ConsPlusNormal"/>
              <w:jc w:val="center"/>
            </w:pPr>
            <w:r>
              <w:t>17 2 00 11000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8109,30</w:t>
            </w:r>
          </w:p>
        </w:tc>
        <w:tc>
          <w:tcPr>
            <w:tcW w:w="1644" w:type="dxa"/>
          </w:tcPr>
          <w:p w:rsidR="000F19E9" w:rsidRDefault="000F19E9">
            <w:pPr>
              <w:pStyle w:val="ConsPlusNormal"/>
              <w:jc w:val="center"/>
            </w:pPr>
            <w:r>
              <w:t>8109,30</w:t>
            </w:r>
          </w:p>
        </w:tc>
      </w:tr>
      <w:tr w:rsidR="000F19E9">
        <w:tc>
          <w:tcPr>
            <w:tcW w:w="3628" w:type="dxa"/>
          </w:tcPr>
          <w:p w:rsidR="000F19E9" w:rsidRDefault="000F19E9">
            <w:pPr>
              <w:pStyle w:val="ConsPlusNormal"/>
            </w:pPr>
            <w:r>
              <w:lastRenderedPageBreak/>
              <w:t>Иные бюджетные ассигнования</w:t>
            </w:r>
          </w:p>
        </w:tc>
        <w:tc>
          <w:tcPr>
            <w:tcW w:w="680" w:type="dxa"/>
          </w:tcPr>
          <w:p w:rsidR="000F19E9" w:rsidRDefault="000F19E9">
            <w:pPr>
              <w:pStyle w:val="ConsPlusNormal"/>
              <w:jc w:val="center"/>
            </w:pPr>
            <w:r>
              <w:t>053</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07</w:t>
            </w:r>
          </w:p>
        </w:tc>
        <w:tc>
          <w:tcPr>
            <w:tcW w:w="1814" w:type="dxa"/>
          </w:tcPr>
          <w:p w:rsidR="000F19E9" w:rsidRDefault="000F19E9">
            <w:pPr>
              <w:pStyle w:val="ConsPlusNormal"/>
              <w:jc w:val="center"/>
            </w:pPr>
            <w:r>
              <w:t>17 2 00 11000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700,00</w:t>
            </w:r>
          </w:p>
        </w:tc>
        <w:tc>
          <w:tcPr>
            <w:tcW w:w="1644" w:type="dxa"/>
          </w:tcPr>
          <w:p w:rsidR="000F19E9" w:rsidRDefault="000F19E9">
            <w:pPr>
              <w:pStyle w:val="ConsPlusNormal"/>
              <w:jc w:val="center"/>
            </w:pPr>
            <w:r>
              <w:t>700,00</w:t>
            </w:r>
          </w:p>
        </w:tc>
      </w:tr>
      <w:tr w:rsidR="000F19E9">
        <w:tc>
          <w:tcPr>
            <w:tcW w:w="3628" w:type="dxa"/>
          </w:tcPr>
          <w:p w:rsidR="000F19E9" w:rsidRDefault="000F19E9">
            <w:pPr>
              <w:pStyle w:val="ConsPlusNormal"/>
            </w:pPr>
            <w:r>
              <w:t>Министерство здравоохранения Республики Дагестан</w:t>
            </w:r>
          </w:p>
        </w:tc>
        <w:tc>
          <w:tcPr>
            <w:tcW w:w="680" w:type="dxa"/>
          </w:tcPr>
          <w:p w:rsidR="000F19E9" w:rsidRDefault="000F19E9">
            <w:pPr>
              <w:pStyle w:val="ConsPlusNormal"/>
              <w:jc w:val="center"/>
            </w:pPr>
            <w:r>
              <w:t>054</w:t>
            </w:r>
          </w:p>
        </w:tc>
        <w:tc>
          <w:tcPr>
            <w:tcW w:w="556"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24567909,81</w:t>
            </w:r>
          </w:p>
        </w:tc>
        <w:tc>
          <w:tcPr>
            <w:tcW w:w="1644" w:type="dxa"/>
          </w:tcPr>
          <w:p w:rsidR="000F19E9" w:rsidRDefault="000F19E9">
            <w:pPr>
              <w:pStyle w:val="ConsPlusNormal"/>
              <w:jc w:val="center"/>
            </w:pPr>
            <w:r>
              <w:t>25206874,62</w:t>
            </w:r>
          </w:p>
        </w:tc>
      </w:tr>
      <w:tr w:rsidR="000F19E9">
        <w:tc>
          <w:tcPr>
            <w:tcW w:w="3628" w:type="dxa"/>
          </w:tcPr>
          <w:p w:rsidR="000F19E9" w:rsidRDefault="000F19E9">
            <w:pPr>
              <w:pStyle w:val="ConsPlusNormal"/>
            </w:pPr>
            <w:r>
              <w:t>Образование</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07</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420926,20</w:t>
            </w:r>
          </w:p>
        </w:tc>
        <w:tc>
          <w:tcPr>
            <w:tcW w:w="1644" w:type="dxa"/>
          </w:tcPr>
          <w:p w:rsidR="000F19E9" w:rsidRDefault="000F19E9">
            <w:pPr>
              <w:pStyle w:val="ConsPlusNormal"/>
              <w:jc w:val="center"/>
            </w:pPr>
            <w:r>
              <w:t>420926,20</w:t>
            </w:r>
          </w:p>
        </w:tc>
      </w:tr>
      <w:tr w:rsidR="000F19E9">
        <w:tc>
          <w:tcPr>
            <w:tcW w:w="3628" w:type="dxa"/>
          </w:tcPr>
          <w:p w:rsidR="000F19E9" w:rsidRDefault="000F19E9">
            <w:pPr>
              <w:pStyle w:val="ConsPlusNormal"/>
            </w:pPr>
            <w:r>
              <w:t>Среднее профессиональное образование</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04</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391272,20</w:t>
            </w:r>
          </w:p>
        </w:tc>
        <w:tc>
          <w:tcPr>
            <w:tcW w:w="1644" w:type="dxa"/>
          </w:tcPr>
          <w:p w:rsidR="000F19E9" w:rsidRDefault="000F19E9">
            <w:pPr>
              <w:pStyle w:val="ConsPlusNormal"/>
              <w:jc w:val="center"/>
            </w:pPr>
            <w:r>
              <w:t>391272,20</w:t>
            </w:r>
          </w:p>
        </w:tc>
      </w:tr>
      <w:tr w:rsidR="000F19E9">
        <w:tc>
          <w:tcPr>
            <w:tcW w:w="3628" w:type="dxa"/>
          </w:tcPr>
          <w:p w:rsidR="000F19E9" w:rsidRDefault="000F19E9">
            <w:pPr>
              <w:pStyle w:val="ConsPlusNormal"/>
            </w:pPr>
            <w:r>
              <w:t>Государственная программа Республики Дагестан "Развитие здравоохранения в Республике Дагестан"</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21</w:t>
            </w:r>
          </w:p>
        </w:tc>
        <w:tc>
          <w:tcPr>
            <w:tcW w:w="624" w:type="dxa"/>
          </w:tcPr>
          <w:p w:rsidR="000F19E9" w:rsidRDefault="000F19E9">
            <w:pPr>
              <w:pStyle w:val="ConsPlusNormal"/>
            </w:pPr>
          </w:p>
        </w:tc>
        <w:tc>
          <w:tcPr>
            <w:tcW w:w="1587" w:type="dxa"/>
          </w:tcPr>
          <w:p w:rsidR="000F19E9" w:rsidRDefault="000F19E9">
            <w:pPr>
              <w:pStyle w:val="ConsPlusNormal"/>
              <w:jc w:val="center"/>
            </w:pPr>
            <w:r>
              <w:t>391272,20</w:t>
            </w:r>
          </w:p>
        </w:tc>
        <w:tc>
          <w:tcPr>
            <w:tcW w:w="1644" w:type="dxa"/>
          </w:tcPr>
          <w:p w:rsidR="000F19E9" w:rsidRDefault="000F19E9">
            <w:pPr>
              <w:pStyle w:val="ConsPlusNormal"/>
              <w:jc w:val="center"/>
            </w:pPr>
            <w:r>
              <w:t>391272,20</w:t>
            </w:r>
          </w:p>
        </w:tc>
      </w:tr>
      <w:tr w:rsidR="000F19E9">
        <w:tc>
          <w:tcPr>
            <w:tcW w:w="3628" w:type="dxa"/>
          </w:tcPr>
          <w:p w:rsidR="000F19E9" w:rsidRDefault="000F19E9">
            <w:pPr>
              <w:pStyle w:val="ConsPlusNormal"/>
            </w:pPr>
            <w:r>
              <w:t>Подпрограмма "Кадровое обеспечение системы здравоохранения"</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21 7</w:t>
            </w:r>
          </w:p>
        </w:tc>
        <w:tc>
          <w:tcPr>
            <w:tcW w:w="624" w:type="dxa"/>
          </w:tcPr>
          <w:p w:rsidR="000F19E9" w:rsidRDefault="000F19E9">
            <w:pPr>
              <w:pStyle w:val="ConsPlusNormal"/>
            </w:pPr>
          </w:p>
        </w:tc>
        <w:tc>
          <w:tcPr>
            <w:tcW w:w="1587" w:type="dxa"/>
          </w:tcPr>
          <w:p w:rsidR="000F19E9" w:rsidRDefault="000F19E9">
            <w:pPr>
              <w:pStyle w:val="ConsPlusNormal"/>
              <w:jc w:val="center"/>
            </w:pPr>
            <w:r>
              <w:t>391272,20</w:t>
            </w:r>
          </w:p>
        </w:tc>
        <w:tc>
          <w:tcPr>
            <w:tcW w:w="1644" w:type="dxa"/>
          </w:tcPr>
          <w:p w:rsidR="000F19E9" w:rsidRDefault="000F19E9">
            <w:pPr>
              <w:pStyle w:val="ConsPlusNormal"/>
              <w:jc w:val="center"/>
            </w:pPr>
            <w:r>
              <w:t>391272,20</w:t>
            </w:r>
          </w:p>
        </w:tc>
      </w:tr>
      <w:tr w:rsidR="000F19E9">
        <w:tc>
          <w:tcPr>
            <w:tcW w:w="3628" w:type="dxa"/>
          </w:tcPr>
          <w:p w:rsidR="000F19E9" w:rsidRDefault="000F19E9">
            <w:pPr>
              <w:pStyle w:val="ConsPlusNormal"/>
            </w:pPr>
            <w:r>
              <w:t>Основное мероприятие "Повышение уровня квалификации медицинских и фармацевтических работников"</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21 7 02</w:t>
            </w:r>
          </w:p>
        </w:tc>
        <w:tc>
          <w:tcPr>
            <w:tcW w:w="624" w:type="dxa"/>
          </w:tcPr>
          <w:p w:rsidR="000F19E9" w:rsidRDefault="000F19E9">
            <w:pPr>
              <w:pStyle w:val="ConsPlusNormal"/>
            </w:pPr>
          </w:p>
        </w:tc>
        <w:tc>
          <w:tcPr>
            <w:tcW w:w="1587" w:type="dxa"/>
          </w:tcPr>
          <w:p w:rsidR="000F19E9" w:rsidRDefault="000F19E9">
            <w:pPr>
              <w:pStyle w:val="ConsPlusNormal"/>
              <w:jc w:val="center"/>
            </w:pPr>
            <w:r>
              <w:t>391272,20</w:t>
            </w:r>
          </w:p>
        </w:tc>
        <w:tc>
          <w:tcPr>
            <w:tcW w:w="1644" w:type="dxa"/>
          </w:tcPr>
          <w:p w:rsidR="000F19E9" w:rsidRDefault="000F19E9">
            <w:pPr>
              <w:pStyle w:val="ConsPlusNormal"/>
              <w:jc w:val="center"/>
            </w:pPr>
            <w:r>
              <w:t>391272,20</w:t>
            </w:r>
          </w:p>
        </w:tc>
      </w:tr>
      <w:tr w:rsidR="000F19E9">
        <w:tc>
          <w:tcPr>
            <w:tcW w:w="3628" w:type="dxa"/>
          </w:tcPr>
          <w:p w:rsidR="000F19E9" w:rsidRDefault="000F19E9">
            <w:pPr>
              <w:pStyle w:val="ConsPlusNormal"/>
            </w:pPr>
            <w:r>
              <w:t xml:space="preserve">Финансовое обеспечение деятельности (оказание </w:t>
            </w:r>
            <w:r>
              <w:lastRenderedPageBreak/>
              <w:t>услуг) государственных учреждений</w:t>
            </w:r>
          </w:p>
        </w:tc>
        <w:tc>
          <w:tcPr>
            <w:tcW w:w="680" w:type="dxa"/>
          </w:tcPr>
          <w:p w:rsidR="000F19E9" w:rsidRDefault="000F19E9">
            <w:pPr>
              <w:pStyle w:val="ConsPlusNormal"/>
              <w:jc w:val="center"/>
            </w:pPr>
            <w:r>
              <w:lastRenderedPageBreak/>
              <w:t>054</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21 7 02 08590</w:t>
            </w:r>
          </w:p>
        </w:tc>
        <w:tc>
          <w:tcPr>
            <w:tcW w:w="624" w:type="dxa"/>
          </w:tcPr>
          <w:p w:rsidR="000F19E9" w:rsidRDefault="000F19E9">
            <w:pPr>
              <w:pStyle w:val="ConsPlusNormal"/>
            </w:pPr>
          </w:p>
        </w:tc>
        <w:tc>
          <w:tcPr>
            <w:tcW w:w="1587" w:type="dxa"/>
          </w:tcPr>
          <w:p w:rsidR="000F19E9" w:rsidRDefault="000F19E9">
            <w:pPr>
              <w:pStyle w:val="ConsPlusNormal"/>
              <w:jc w:val="center"/>
            </w:pPr>
            <w:r>
              <w:t>391272,20</w:t>
            </w:r>
          </w:p>
        </w:tc>
        <w:tc>
          <w:tcPr>
            <w:tcW w:w="1644" w:type="dxa"/>
          </w:tcPr>
          <w:p w:rsidR="000F19E9" w:rsidRDefault="000F19E9">
            <w:pPr>
              <w:pStyle w:val="ConsPlusNormal"/>
              <w:jc w:val="center"/>
            </w:pPr>
            <w:r>
              <w:t>391272,20</w:t>
            </w:r>
          </w:p>
        </w:tc>
      </w:tr>
      <w:tr w:rsidR="000F19E9">
        <w:tc>
          <w:tcPr>
            <w:tcW w:w="3628"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21 7 02 08590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391272,20</w:t>
            </w:r>
          </w:p>
        </w:tc>
        <w:tc>
          <w:tcPr>
            <w:tcW w:w="1644" w:type="dxa"/>
          </w:tcPr>
          <w:p w:rsidR="000F19E9" w:rsidRDefault="000F19E9">
            <w:pPr>
              <w:pStyle w:val="ConsPlusNormal"/>
              <w:jc w:val="center"/>
            </w:pPr>
            <w:r>
              <w:t>391272,20</w:t>
            </w:r>
          </w:p>
        </w:tc>
      </w:tr>
      <w:tr w:rsidR="000F19E9">
        <w:tc>
          <w:tcPr>
            <w:tcW w:w="3628" w:type="dxa"/>
          </w:tcPr>
          <w:p w:rsidR="000F19E9" w:rsidRDefault="000F19E9">
            <w:pPr>
              <w:pStyle w:val="ConsPlusNormal"/>
            </w:pPr>
            <w:r>
              <w:t>Профессиональная подготовка, переподготовка и повышение квалификации</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29654,00</w:t>
            </w:r>
          </w:p>
        </w:tc>
        <w:tc>
          <w:tcPr>
            <w:tcW w:w="1644" w:type="dxa"/>
          </w:tcPr>
          <w:p w:rsidR="000F19E9" w:rsidRDefault="000F19E9">
            <w:pPr>
              <w:pStyle w:val="ConsPlusNormal"/>
              <w:jc w:val="center"/>
            </w:pPr>
            <w:r>
              <w:t>29654,00</w:t>
            </w:r>
          </w:p>
        </w:tc>
      </w:tr>
      <w:tr w:rsidR="000F19E9">
        <w:tc>
          <w:tcPr>
            <w:tcW w:w="3628" w:type="dxa"/>
          </w:tcPr>
          <w:p w:rsidR="000F19E9" w:rsidRDefault="000F19E9">
            <w:pPr>
              <w:pStyle w:val="ConsPlusNormal"/>
            </w:pPr>
            <w:r>
              <w:t>Государственная программа Республики Дагестан "Развитие здравоохранения в Республике Дагестан"</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21</w:t>
            </w:r>
          </w:p>
        </w:tc>
        <w:tc>
          <w:tcPr>
            <w:tcW w:w="624" w:type="dxa"/>
          </w:tcPr>
          <w:p w:rsidR="000F19E9" w:rsidRDefault="000F19E9">
            <w:pPr>
              <w:pStyle w:val="ConsPlusNormal"/>
            </w:pPr>
          </w:p>
        </w:tc>
        <w:tc>
          <w:tcPr>
            <w:tcW w:w="1587" w:type="dxa"/>
          </w:tcPr>
          <w:p w:rsidR="000F19E9" w:rsidRDefault="000F19E9">
            <w:pPr>
              <w:pStyle w:val="ConsPlusNormal"/>
              <w:jc w:val="center"/>
            </w:pPr>
            <w:r>
              <w:t>29654,00</w:t>
            </w:r>
          </w:p>
        </w:tc>
        <w:tc>
          <w:tcPr>
            <w:tcW w:w="1644" w:type="dxa"/>
          </w:tcPr>
          <w:p w:rsidR="000F19E9" w:rsidRDefault="000F19E9">
            <w:pPr>
              <w:pStyle w:val="ConsPlusNormal"/>
              <w:jc w:val="center"/>
            </w:pPr>
            <w:r>
              <w:t>29654,00</w:t>
            </w:r>
          </w:p>
        </w:tc>
      </w:tr>
      <w:tr w:rsidR="000F19E9">
        <w:tc>
          <w:tcPr>
            <w:tcW w:w="3628" w:type="dxa"/>
          </w:tcPr>
          <w:p w:rsidR="000F19E9" w:rsidRDefault="000F19E9">
            <w:pPr>
              <w:pStyle w:val="ConsPlusNormal"/>
            </w:pPr>
            <w:r>
              <w:t>Подпрограмма "Кадровое обеспечение системы здравоохранения"</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21 7</w:t>
            </w:r>
          </w:p>
        </w:tc>
        <w:tc>
          <w:tcPr>
            <w:tcW w:w="624" w:type="dxa"/>
          </w:tcPr>
          <w:p w:rsidR="000F19E9" w:rsidRDefault="000F19E9">
            <w:pPr>
              <w:pStyle w:val="ConsPlusNormal"/>
            </w:pPr>
          </w:p>
        </w:tc>
        <w:tc>
          <w:tcPr>
            <w:tcW w:w="1587" w:type="dxa"/>
          </w:tcPr>
          <w:p w:rsidR="000F19E9" w:rsidRDefault="000F19E9">
            <w:pPr>
              <w:pStyle w:val="ConsPlusNormal"/>
              <w:jc w:val="center"/>
            </w:pPr>
            <w:r>
              <w:t>29654,00</w:t>
            </w:r>
          </w:p>
        </w:tc>
        <w:tc>
          <w:tcPr>
            <w:tcW w:w="1644" w:type="dxa"/>
          </w:tcPr>
          <w:p w:rsidR="000F19E9" w:rsidRDefault="000F19E9">
            <w:pPr>
              <w:pStyle w:val="ConsPlusNormal"/>
              <w:jc w:val="center"/>
            </w:pPr>
            <w:r>
              <w:t>29654,00</w:t>
            </w:r>
          </w:p>
        </w:tc>
      </w:tr>
      <w:tr w:rsidR="000F19E9">
        <w:tc>
          <w:tcPr>
            <w:tcW w:w="3628" w:type="dxa"/>
          </w:tcPr>
          <w:p w:rsidR="000F19E9" w:rsidRDefault="000F19E9">
            <w:pPr>
              <w:pStyle w:val="ConsPlusNormal"/>
            </w:pPr>
            <w:r>
              <w:t>Основное мероприятие "Повышение уровня квалификации медицинских и фармацевтических работников"</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21 7 02</w:t>
            </w:r>
          </w:p>
        </w:tc>
        <w:tc>
          <w:tcPr>
            <w:tcW w:w="624" w:type="dxa"/>
          </w:tcPr>
          <w:p w:rsidR="000F19E9" w:rsidRDefault="000F19E9">
            <w:pPr>
              <w:pStyle w:val="ConsPlusNormal"/>
            </w:pPr>
          </w:p>
        </w:tc>
        <w:tc>
          <w:tcPr>
            <w:tcW w:w="1587" w:type="dxa"/>
          </w:tcPr>
          <w:p w:rsidR="000F19E9" w:rsidRDefault="000F19E9">
            <w:pPr>
              <w:pStyle w:val="ConsPlusNormal"/>
              <w:jc w:val="center"/>
            </w:pPr>
            <w:r>
              <w:t>29654,00</w:t>
            </w:r>
          </w:p>
        </w:tc>
        <w:tc>
          <w:tcPr>
            <w:tcW w:w="1644" w:type="dxa"/>
          </w:tcPr>
          <w:p w:rsidR="000F19E9" w:rsidRDefault="000F19E9">
            <w:pPr>
              <w:pStyle w:val="ConsPlusNormal"/>
              <w:jc w:val="center"/>
            </w:pPr>
            <w:r>
              <w:t>29654,00</w:t>
            </w:r>
          </w:p>
        </w:tc>
      </w:tr>
      <w:tr w:rsidR="000F19E9">
        <w:tc>
          <w:tcPr>
            <w:tcW w:w="3628" w:type="dxa"/>
          </w:tcPr>
          <w:p w:rsidR="000F19E9" w:rsidRDefault="000F19E9">
            <w:pPr>
              <w:pStyle w:val="ConsPlusNormal"/>
            </w:pPr>
            <w:r>
              <w:t>Финансовое обеспечение деятельности (оказание услуг) государственных учреждений</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21 7 02 08590</w:t>
            </w:r>
          </w:p>
        </w:tc>
        <w:tc>
          <w:tcPr>
            <w:tcW w:w="624" w:type="dxa"/>
          </w:tcPr>
          <w:p w:rsidR="000F19E9" w:rsidRDefault="000F19E9">
            <w:pPr>
              <w:pStyle w:val="ConsPlusNormal"/>
            </w:pPr>
          </w:p>
        </w:tc>
        <w:tc>
          <w:tcPr>
            <w:tcW w:w="1587" w:type="dxa"/>
          </w:tcPr>
          <w:p w:rsidR="000F19E9" w:rsidRDefault="000F19E9">
            <w:pPr>
              <w:pStyle w:val="ConsPlusNormal"/>
              <w:jc w:val="center"/>
            </w:pPr>
            <w:r>
              <w:t>29654,00</w:t>
            </w:r>
          </w:p>
        </w:tc>
        <w:tc>
          <w:tcPr>
            <w:tcW w:w="1644" w:type="dxa"/>
          </w:tcPr>
          <w:p w:rsidR="000F19E9" w:rsidRDefault="000F19E9">
            <w:pPr>
              <w:pStyle w:val="ConsPlusNormal"/>
              <w:jc w:val="center"/>
            </w:pPr>
            <w:r>
              <w:t>29654,00</w:t>
            </w:r>
          </w:p>
        </w:tc>
      </w:tr>
      <w:tr w:rsidR="000F19E9">
        <w:tc>
          <w:tcPr>
            <w:tcW w:w="3628"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21 7 02 08590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29654,00</w:t>
            </w:r>
          </w:p>
        </w:tc>
        <w:tc>
          <w:tcPr>
            <w:tcW w:w="1644" w:type="dxa"/>
          </w:tcPr>
          <w:p w:rsidR="000F19E9" w:rsidRDefault="000F19E9">
            <w:pPr>
              <w:pStyle w:val="ConsPlusNormal"/>
              <w:jc w:val="center"/>
            </w:pPr>
            <w:r>
              <w:t>29654,00</w:t>
            </w:r>
          </w:p>
        </w:tc>
      </w:tr>
      <w:tr w:rsidR="000F19E9">
        <w:tc>
          <w:tcPr>
            <w:tcW w:w="3628" w:type="dxa"/>
          </w:tcPr>
          <w:p w:rsidR="000F19E9" w:rsidRDefault="000F19E9">
            <w:pPr>
              <w:pStyle w:val="ConsPlusNormal"/>
            </w:pPr>
            <w:r>
              <w:t>Здравоохранение</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7705285,81</w:t>
            </w:r>
          </w:p>
        </w:tc>
        <w:tc>
          <w:tcPr>
            <w:tcW w:w="1644" w:type="dxa"/>
          </w:tcPr>
          <w:p w:rsidR="000F19E9" w:rsidRDefault="000F19E9">
            <w:pPr>
              <w:pStyle w:val="ConsPlusNormal"/>
              <w:jc w:val="center"/>
            </w:pPr>
            <w:r>
              <w:t>7441313,72</w:t>
            </w:r>
          </w:p>
        </w:tc>
      </w:tr>
      <w:tr w:rsidR="000F19E9">
        <w:tc>
          <w:tcPr>
            <w:tcW w:w="3628" w:type="dxa"/>
          </w:tcPr>
          <w:p w:rsidR="000F19E9" w:rsidRDefault="000F19E9">
            <w:pPr>
              <w:pStyle w:val="ConsPlusNormal"/>
            </w:pPr>
            <w:r>
              <w:t>Стационарная медицинская помощь</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2442183,65</w:t>
            </w:r>
          </w:p>
        </w:tc>
        <w:tc>
          <w:tcPr>
            <w:tcW w:w="1644" w:type="dxa"/>
          </w:tcPr>
          <w:p w:rsidR="000F19E9" w:rsidRDefault="000F19E9">
            <w:pPr>
              <w:pStyle w:val="ConsPlusNormal"/>
              <w:jc w:val="center"/>
            </w:pPr>
            <w:r>
              <w:t>2191798,68</w:t>
            </w:r>
          </w:p>
        </w:tc>
      </w:tr>
      <w:tr w:rsidR="000F19E9">
        <w:tc>
          <w:tcPr>
            <w:tcW w:w="3628" w:type="dxa"/>
          </w:tcPr>
          <w:p w:rsidR="000F19E9" w:rsidRDefault="000F19E9">
            <w:pPr>
              <w:pStyle w:val="ConsPlusNormal"/>
            </w:pPr>
            <w:r>
              <w:t>Государственная программа Республики Дагестан "Развитие здравоохранения в Республике Дагестан"</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21</w:t>
            </w:r>
          </w:p>
        </w:tc>
        <w:tc>
          <w:tcPr>
            <w:tcW w:w="624" w:type="dxa"/>
          </w:tcPr>
          <w:p w:rsidR="000F19E9" w:rsidRDefault="000F19E9">
            <w:pPr>
              <w:pStyle w:val="ConsPlusNormal"/>
            </w:pPr>
          </w:p>
        </w:tc>
        <w:tc>
          <w:tcPr>
            <w:tcW w:w="1587" w:type="dxa"/>
          </w:tcPr>
          <w:p w:rsidR="000F19E9" w:rsidRDefault="000F19E9">
            <w:pPr>
              <w:pStyle w:val="ConsPlusNormal"/>
              <w:jc w:val="center"/>
            </w:pPr>
            <w:r>
              <w:t>1747756,05</w:t>
            </w:r>
          </w:p>
        </w:tc>
        <w:tc>
          <w:tcPr>
            <w:tcW w:w="1644" w:type="dxa"/>
          </w:tcPr>
          <w:p w:rsidR="000F19E9" w:rsidRDefault="000F19E9">
            <w:pPr>
              <w:pStyle w:val="ConsPlusNormal"/>
              <w:jc w:val="center"/>
            </w:pPr>
            <w:r>
              <w:t>1810708,08</w:t>
            </w:r>
          </w:p>
        </w:tc>
      </w:tr>
      <w:tr w:rsidR="000F19E9">
        <w:tc>
          <w:tcPr>
            <w:tcW w:w="3628" w:type="dxa"/>
          </w:tcPr>
          <w:p w:rsidR="000F19E9" w:rsidRDefault="000F19E9">
            <w:pPr>
              <w:pStyle w:val="ConsPlusNormal"/>
            </w:pPr>
            <w:r>
              <w:t>Подпрограмма "Профилактика заболеваний и формирование здорового образа жизни. Развитие первичной медико-санитарной помощи"</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21 1</w:t>
            </w:r>
          </w:p>
        </w:tc>
        <w:tc>
          <w:tcPr>
            <w:tcW w:w="624" w:type="dxa"/>
          </w:tcPr>
          <w:p w:rsidR="000F19E9" w:rsidRDefault="000F19E9">
            <w:pPr>
              <w:pStyle w:val="ConsPlusNormal"/>
            </w:pPr>
          </w:p>
        </w:tc>
        <w:tc>
          <w:tcPr>
            <w:tcW w:w="1587" w:type="dxa"/>
          </w:tcPr>
          <w:p w:rsidR="000F19E9" w:rsidRDefault="000F19E9">
            <w:pPr>
              <w:pStyle w:val="ConsPlusNormal"/>
              <w:jc w:val="center"/>
            </w:pPr>
            <w:r>
              <w:t>2000,00</w:t>
            </w:r>
          </w:p>
        </w:tc>
        <w:tc>
          <w:tcPr>
            <w:tcW w:w="1644" w:type="dxa"/>
          </w:tcPr>
          <w:p w:rsidR="000F19E9" w:rsidRDefault="000F19E9">
            <w:pPr>
              <w:pStyle w:val="ConsPlusNormal"/>
              <w:jc w:val="center"/>
            </w:pPr>
            <w:r>
              <w:t>2000,00</w:t>
            </w:r>
          </w:p>
        </w:tc>
      </w:tr>
      <w:tr w:rsidR="000F19E9">
        <w:tc>
          <w:tcPr>
            <w:tcW w:w="3628" w:type="dxa"/>
          </w:tcPr>
          <w:p w:rsidR="000F19E9" w:rsidRDefault="000F19E9">
            <w:pPr>
              <w:pStyle w:val="ConsPlusNormal"/>
            </w:pPr>
            <w:r>
              <w:t>Основное мероприятие "Профилактика инфекционных заболеваний, включая иммунопрофилактику"</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21 1 02</w:t>
            </w:r>
          </w:p>
        </w:tc>
        <w:tc>
          <w:tcPr>
            <w:tcW w:w="624" w:type="dxa"/>
          </w:tcPr>
          <w:p w:rsidR="000F19E9" w:rsidRDefault="000F19E9">
            <w:pPr>
              <w:pStyle w:val="ConsPlusNormal"/>
            </w:pPr>
          </w:p>
        </w:tc>
        <w:tc>
          <w:tcPr>
            <w:tcW w:w="1587" w:type="dxa"/>
          </w:tcPr>
          <w:p w:rsidR="000F19E9" w:rsidRDefault="000F19E9">
            <w:pPr>
              <w:pStyle w:val="ConsPlusNormal"/>
              <w:jc w:val="center"/>
            </w:pPr>
            <w:r>
              <w:t>2000,00</w:t>
            </w:r>
          </w:p>
        </w:tc>
        <w:tc>
          <w:tcPr>
            <w:tcW w:w="1644" w:type="dxa"/>
          </w:tcPr>
          <w:p w:rsidR="000F19E9" w:rsidRDefault="000F19E9">
            <w:pPr>
              <w:pStyle w:val="ConsPlusNormal"/>
              <w:jc w:val="center"/>
            </w:pPr>
            <w:r>
              <w:t>2000,00</w:t>
            </w:r>
          </w:p>
        </w:tc>
      </w:tr>
      <w:tr w:rsidR="000F19E9">
        <w:tc>
          <w:tcPr>
            <w:tcW w:w="3628" w:type="dxa"/>
          </w:tcPr>
          <w:p w:rsidR="000F19E9" w:rsidRDefault="000F19E9">
            <w:pPr>
              <w:pStyle w:val="ConsPlusNormal"/>
            </w:pPr>
            <w:r>
              <w:t>Совершенствование выявления и профилактики заболевания туберкулезом</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21 1 02 90330</w:t>
            </w:r>
          </w:p>
        </w:tc>
        <w:tc>
          <w:tcPr>
            <w:tcW w:w="624" w:type="dxa"/>
          </w:tcPr>
          <w:p w:rsidR="000F19E9" w:rsidRDefault="000F19E9">
            <w:pPr>
              <w:pStyle w:val="ConsPlusNormal"/>
            </w:pPr>
          </w:p>
        </w:tc>
        <w:tc>
          <w:tcPr>
            <w:tcW w:w="1587" w:type="dxa"/>
          </w:tcPr>
          <w:p w:rsidR="000F19E9" w:rsidRDefault="000F19E9">
            <w:pPr>
              <w:pStyle w:val="ConsPlusNormal"/>
              <w:jc w:val="center"/>
            </w:pPr>
            <w:r>
              <w:t>2000,00</w:t>
            </w:r>
          </w:p>
        </w:tc>
        <w:tc>
          <w:tcPr>
            <w:tcW w:w="1644" w:type="dxa"/>
          </w:tcPr>
          <w:p w:rsidR="000F19E9" w:rsidRDefault="000F19E9">
            <w:pPr>
              <w:pStyle w:val="ConsPlusNormal"/>
              <w:jc w:val="center"/>
            </w:pPr>
            <w:r>
              <w:t>2000,00</w:t>
            </w:r>
          </w:p>
        </w:tc>
      </w:tr>
      <w:tr w:rsidR="000F19E9">
        <w:tc>
          <w:tcPr>
            <w:tcW w:w="3628"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21 1 02 90330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2000,00</w:t>
            </w:r>
          </w:p>
        </w:tc>
        <w:tc>
          <w:tcPr>
            <w:tcW w:w="1644" w:type="dxa"/>
          </w:tcPr>
          <w:p w:rsidR="000F19E9" w:rsidRDefault="000F19E9">
            <w:pPr>
              <w:pStyle w:val="ConsPlusNormal"/>
              <w:jc w:val="center"/>
            </w:pPr>
            <w:r>
              <w:t>2000,00</w:t>
            </w:r>
          </w:p>
        </w:tc>
      </w:tr>
      <w:tr w:rsidR="000F19E9">
        <w:tc>
          <w:tcPr>
            <w:tcW w:w="3628" w:type="dxa"/>
          </w:tcPr>
          <w:p w:rsidR="000F19E9" w:rsidRDefault="000F19E9">
            <w:pPr>
              <w:pStyle w:val="ConsPlusNormal"/>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21 2</w:t>
            </w:r>
          </w:p>
        </w:tc>
        <w:tc>
          <w:tcPr>
            <w:tcW w:w="624" w:type="dxa"/>
          </w:tcPr>
          <w:p w:rsidR="000F19E9" w:rsidRDefault="000F19E9">
            <w:pPr>
              <w:pStyle w:val="ConsPlusNormal"/>
            </w:pPr>
          </w:p>
        </w:tc>
        <w:tc>
          <w:tcPr>
            <w:tcW w:w="1587" w:type="dxa"/>
          </w:tcPr>
          <w:p w:rsidR="000F19E9" w:rsidRDefault="000F19E9">
            <w:pPr>
              <w:pStyle w:val="ConsPlusNormal"/>
              <w:jc w:val="center"/>
            </w:pPr>
            <w:r>
              <w:t>1745756,05</w:t>
            </w:r>
          </w:p>
        </w:tc>
        <w:tc>
          <w:tcPr>
            <w:tcW w:w="1644" w:type="dxa"/>
          </w:tcPr>
          <w:p w:rsidR="000F19E9" w:rsidRDefault="000F19E9">
            <w:pPr>
              <w:pStyle w:val="ConsPlusNormal"/>
              <w:jc w:val="center"/>
            </w:pPr>
            <w:r>
              <w:t>1808708,08</w:t>
            </w:r>
          </w:p>
        </w:tc>
      </w:tr>
      <w:tr w:rsidR="000F19E9">
        <w:tc>
          <w:tcPr>
            <w:tcW w:w="3628" w:type="dxa"/>
          </w:tcPr>
          <w:p w:rsidR="000F19E9" w:rsidRDefault="000F19E9">
            <w:pPr>
              <w:pStyle w:val="ConsPlusNormal"/>
            </w:pPr>
            <w:r>
              <w:t>Основное мероприятие "Совершенствование системы оказания медицинской помощи больным туберкулезом"</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21 2 01</w:t>
            </w:r>
          </w:p>
        </w:tc>
        <w:tc>
          <w:tcPr>
            <w:tcW w:w="624" w:type="dxa"/>
          </w:tcPr>
          <w:p w:rsidR="000F19E9" w:rsidRDefault="000F19E9">
            <w:pPr>
              <w:pStyle w:val="ConsPlusNormal"/>
            </w:pPr>
          </w:p>
        </w:tc>
        <w:tc>
          <w:tcPr>
            <w:tcW w:w="1587" w:type="dxa"/>
          </w:tcPr>
          <w:p w:rsidR="000F19E9" w:rsidRDefault="000F19E9">
            <w:pPr>
              <w:pStyle w:val="ConsPlusNormal"/>
              <w:jc w:val="center"/>
            </w:pPr>
            <w:r>
              <w:t>575900,00</w:t>
            </w:r>
          </w:p>
        </w:tc>
        <w:tc>
          <w:tcPr>
            <w:tcW w:w="1644" w:type="dxa"/>
          </w:tcPr>
          <w:p w:rsidR="000F19E9" w:rsidRDefault="000F19E9">
            <w:pPr>
              <w:pStyle w:val="ConsPlusNormal"/>
              <w:jc w:val="center"/>
            </w:pPr>
            <w:r>
              <w:t>590152,00</w:t>
            </w:r>
          </w:p>
        </w:tc>
      </w:tr>
      <w:tr w:rsidR="000F19E9">
        <w:tc>
          <w:tcPr>
            <w:tcW w:w="3628" w:type="dxa"/>
          </w:tcPr>
          <w:p w:rsidR="000F19E9" w:rsidRDefault="000F19E9">
            <w:pPr>
              <w:pStyle w:val="ConsPlusNormal"/>
            </w:pPr>
            <w:r>
              <w:t>Расходы на обеспечение деятельности (оказание услуг) государственных учреждений</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21 2 01 00590</w:t>
            </w:r>
          </w:p>
        </w:tc>
        <w:tc>
          <w:tcPr>
            <w:tcW w:w="624" w:type="dxa"/>
          </w:tcPr>
          <w:p w:rsidR="000F19E9" w:rsidRDefault="000F19E9">
            <w:pPr>
              <w:pStyle w:val="ConsPlusNormal"/>
            </w:pPr>
          </w:p>
        </w:tc>
        <w:tc>
          <w:tcPr>
            <w:tcW w:w="1587" w:type="dxa"/>
          </w:tcPr>
          <w:p w:rsidR="000F19E9" w:rsidRDefault="000F19E9">
            <w:pPr>
              <w:pStyle w:val="ConsPlusNormal"/>
              <w:jc w:val="center"/>
            </w:pPr>
            <w:r>
              <w:t>550900,00</w:t>
            </w:r>
          </w:p>
        </w:tc>
        <w:tc>
          <w:tcPr>
            <w:tcW w:w="1644" w:type="dxa"/>
          </w:tcPr>
          <w:p w:rsidR="000F19E9" w:rsidRDefault="000F19E9">
            <w:pPr>
              <w:pStyle w:val="ConsPlusNormal"/>
              <w:jc w:val="center"/>
            </w:pPr>
            <w:r>
              <w:t>565152,00</w:t>
            </w:r>
          </w:p>
        </w:tc>
      </w:tr>
      <w:tr w:rsidR="000F19E9">
        <w:tc>
          <w:tcPr>
            <w:tcW w:w="3628" w:type="dxa"/>
          </w:tcPr>
          <w:p w:rsidR="000F19E9" w:rsidRDefault="000F19E9">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80" w:type="dxa"/>
          </w:tcPr>
          <w:p w:rsidR="000F19E9" w:rsidRDefault="000F19E9">
            <w:pPr>
              <w:pStyle w:val="ConsPlusNormal"/>
              <w:jc w:val="center"/>
            </w:pPr>
            <w:r>
              <w:lastRenderedPageBreak/>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21 2 01 00590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550900,00</w:t>
            </w:r>
          </w:p>
        </w:tc>
        <w:tc>
          <w:tcPr>
            <w:tcW w:w="1644" w:type="dxa"/>
          </w:tcPr>
          <w:p w:rsidR="000F19E9" w:rsidRDefault="000F19E9">
            <w:pPr>
              <w:pStyle w:val="ConsPlusNormal"/>
              <w:jc w:val="center"/>
            </w:pPr>
            <w:r>
              <w:t>565152,00</w:t>
            </w:r>
          </w:p>
        </w:tc>
      </w:tr>
      <w:tr w:rsidR="000F19E9">
        <w:tc>
          <w:tcPr>
            <w:tcW w:w="3628" w:type="dxa"/>
          </w:tcPr>
          <w:p w:rsidR="000F19E9" w:rsidRDefault="000F19E9">
            <w:pPr>
              <w:pStyle w:val="ConsPlusNormal"/>
            </w:pPr>
            <w:r>
              <w:lastRenderedPageBreak/>
              <w:t>Обеспечение медицинских противотуберкулезных учреждений противотуберкулезными препаратами, туберкулином и расходными материалами</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21 2 01 90340</w:t>
            </w:r>
          </w:p>
        </w:tc>
        <w:tc>
          <w:tcPr>
            <w:tcW w:w="624" w:type="dxa"/>
          </w:tcPr>
          <w:p w:rsidR="000F19E9" w:rsidRDefault="000F19E9">
            <w:pPr>
              <w:pStyle w:val="ConsPlusNormal"/>
            </w:pPr>
          </w:p>
        </w:tc>
        <w:tc>
          <w:tcPr>
            <w:tcW w:w="1587" w:type="dxa"/>
          </w:tcPr>
          <w:p w:rsidR="000F19E9" w:rsidRDefault="000F19E9">
            <w:pPr>
              <w:pStyle w:val="ConsPlusNormal"/>
              <w:jc w:val="center"/>
            </w:pPr>
            <w:r>
              <w:t>25000,00</w:t>
            </w:r>
          </w:p>
        </w:tc>
        <w:tc>
          <w:tcPr>
            <w:tcW w:w="1644" w:type="dxa"/>
          </w:tcPr>
          <w:p w:rsidR="000F19E9" w:rsidRDefault="000F19E9">
            <w:pPr>
              <w:pStyle w:val="ConsPlusNormal"/>
              <w:jc w:val="center"/>
            </w:pPr>
            <w:r>
              <w:t>25000,00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21 2 01 90340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25000,00</w:t>
            </w:r>
          </w:p>
        </w:tc>
        <w:tc>
          <w:tcPr>
            <w:tcW w:w="1644" w:type="dxa"/>
          </w:tcPr>
          <w:p w:rsidR="000F19E9" w:rsidRDefault="000F19E9">
            <w:pPr>
              <w:pStyle w:val="ConsPlusNormal"/>
              <w:jc w:val="center"/>
            </w:pPr>
            <w:r>
              <w:t>25000,00</w:t>
            </w:r>
          </w:p>
        </w:tc>
      </w:tr>
      <w:tr w:rsidR="000F19E9">
        <w:tc>
          <w:tcPr>
            <w:tcW w:w="3628" w:type="dxa"/>
          </w:tcPr>
          <w:p w:rsidR="000F19E9" w:rsidRDefault="000F19E9">
            <w:pPr>
              <w:pStyle w:val="ConsPlusNormal"/>
            </w:pPr>
            <w:r>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21 2 02</w:t>
            </w:r>
          </w:p>
        </w:tc>
        <w:tc>
          <w:tcPr>
            <w:tcW w:w="624" w:type="dxa"/>
          </w:tcPr>
          <w:p w:rsidR="000F19E9" w:rsidRDefault="000F19E9">
            <w:pPr>
              <w:pStyle w:val="ConsPlusNormal"/>
            </w:pPr>
          </w:p>
        </w:tc>
        <w:tc>
          <w:tcPr>
            <w:tcW w:w="1587" w:type="dxa"/>
          </w:tcPr>
          <w:p w:rsidR="000F19E9" w:rsidRDefault="000F19E9">
            <w:pPr>
              <w:pStyle w:val="ConsPlusNormal"/>
              <w:jc w:val="center"/>
            </w:pPr>
            <w:r>
              <w:t>44800,00</w:t>
            </w:r>
          </w:p>
        </w:tc>
        <w:tc>
          <w:tcPr>
            <w:tcW w:w="1644" w:type="dxa"/>
          </w:tcPr>
          <w:p w:rsidR="000F19E9" w:rsidRDefault="000F19E9">
            <w:pPr>
              <w:pStyle w:val="ConsPlusNormal"/>
              <w:jc w:val="center"/>
            </w:pPr>
            <w:r>
              <w:t>44800,00</w:t>
            </w:r>
          </w:p>
        </w:tc>
      </w:tr>
      <w:tr w:rsidR="000F19E9">
        <w:tc>
          <w:tcPr>
            <w:tcW w:w="3628" w:type="dxa"/>
          </w:tcPr>
          <w:p w:rsidR="000F19E9" w:rsidRDefault="000F19E9">
            <w:pPr>
              <w:pStyle w:val="ConsPlusNormal"/>
            </w:pPr>
            <w:r>
              <w:t>Совершенствование диагностики и лечения ВИЧ-инфекции и СПИД-ассоциированных заболеваний</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21 2 02 90350</w:t>
            </w:r>
          </w:p>
        </w:tc>
        <w:tc>
          <w:tcPr>
            <w:tcW w:w="624" w:type="dxa"/>
          </w:tcPr>
          <w:p w:rsidR="000F19E9" w:rsidRDefault="000F19E9">
            <w:pPr>
              <w:pStyle w:val="ConsPlusNormal"/>
            </w:pPr>
          </w:p>
        </w:tc>
        <w:tc>
          <w:tcPr>
            <w:tcW w:w="1587" w:type="dxa"/>
          </w:tcPr>
          <w:p w:rsidR="000F19E9" w:rsidRDefault="000F19E9">
            <w:pPr>
              <w:pStyle w:val="ConsPlusNormal"/>
              <w:jc w:val="center"/>
            </w:pPr>
            <w:r>
              <w:t>44800,00</w:t>
            </w:r>
          </w:p>
        </w:tc>
        <w:tc>
          <w:tcPr>
            <w:tcW w:w="1644" w:type="dxa"/>
          </w:tcPr>
          <w:p w:rsidR="000F19E9" w:rsidRDefault="000F19E9">
            <w:pPr>
              <w:pStyle w:val="ConsPlusNormal"/>
              <w:jc w:val="center"/>
            </w:pPr>
            <w:r>
              <w:t>44800,00</w:t>
            </w:r>
          </w:p>
        </w:tc>
      </w:tr>
      <w:tr w:rsidR="000F19E9">
        <w:tc>
          <w:tcPr>
            <w:tcW w:w="3628" w:type="dxa"/>
          </w:tcPr>
          <w:p w:rsidR="000F19E9" w:rsidRDefault="000F19E9">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80" w:type="dxa"/>
          </w:tcPr>
          <w:p w:rsidR="000F19E9" w:rsidRDefault="000F19E9">
            <w:pPr>
              <w:pStyle w:val="ConsPlusNormal"/>
              <w:jc w:val="center"/>
            </w:pPr>
            <w:r>
              <w:lastRenderedPageBreak/>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21 2 02 90350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44800,00</w:t>
            </w:r>
          </w:p>
        </w:tc>
        <w:tc>
          <w:tcPr>
            <w:tcW w:w="1644" w:type="dxa"/>
          </w:tcPr>
          <w:p w:rsidR="000F19E9" w:rsidRDefault="000F19E9">
            <w:pPr>
              <w:pStyle w:val="ConsPlusNormal"/>
              <w:jc w:val="center"/>
            </w:pPr>
            <w:r>
              <w:t>44800,00</w:t>
            </w:r>
          </w:p>
        </w:tc>
      </w:tr>
      <w:tr w:rsidR="000F19E9">
        <w:tc>
          <w:tcPr>
            <w:tcW w:w="3628" w:type="dxa"/>
          </w:tcPr>
          <w:p w:rsidR="000F19E9" w:rsidRDefault="000F19E9">
            <w:pPr>
              <w:pStyle w:val="ConsPlusNormal"/>
            </w:pPr>
            <w:r>
              <w:lastRenderedPageBreak/>
              <w:t>Основное мероприятие "Совершенствование системы оказания медицинской помощи наркологическим больным"</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21 2 03</w:t>
            </w:r>
          </w:p>
        </w:tc>
        <w:tc>
          <w:tcPr>
            <w:tcW w:w="624" w:type="dxa"/>
          </w:tcPr>
          <w:p w:rsidR="000F19E9" w:rsidRDefault="000F19E9">
            <w:pPr>
              <w:pStyle w:val="ConsPlusNormal"/>
            </w:pPr>
          </w:p>
        </w:tc>
        <w:tc>
          <w:tcPr>
            <w:tcW w:w="1587" w:type="dxa"/>
          </w:tcPr>
          <w:p w:rsidR="000F19E9" w:rsidRDefault="000F19E9">
            <w:pPr>
              <w:pStyle w:val="ConsPlusNormal"/>
              <w:jc w:val="center"/>
            </w:pPr>
            <w:r>
              <w:t>43680,00</w:t>
            </w:r>
          </w:p>
        </w:tc>
        <w:tc>
          <w:tcPr>
            <w:tcW w:w="1644" w:type="dxa"/>
          </w:tcPr>
          <w:p w:rsidR="000F19E9" w:rsidRDefault="000F19E9">
            <w:pPr>
              <w:pStyle w:val="ConsPlusNormal"/>
              <w:jc w:val="center"/>
            </w:pPr>
            <w:r>
              <w:t>45180,00</w:t>
            </w:r>
          </w:p>
        </w:tc>
      </w:tr>
      <w:tr w:rsidR="000F19E9">
        <w:tc>
          <w:tcPr>
            <w:tcW w:w="3628" w:type="dxa"/>
          </w:tcPr>
          <w:p w:rsidR="000F19E9" w:rsidRDefault="000F19E9">
            <w:pPr>
              <w:pStyle w:val="ConsPlusNormal"/>
            </w:pPr>
            <w:r>
              <w:t>Расходы на обеспечение деятельности (оказание услуг) государственных учреждений</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21 2 03 00590</w:t>
            </w:r>
          </w:p>
        </w:tc>
        <w:tc>
          <w:tcPr>
            <w:tcW w:w="624" w:type="dxa"/>
          </w:tcPr>
          <w:p w:rsidR="000F19E9" w:rsidRDefault="000F19E9">
            <w:pPr>
              <w:pStyle w:val="ConsPlusNormal"/>
            </w:pPr>
          </w:p>
        </w:tc>
        <w:tc>
          <w:tcPr>
            <w:tcW w:w="1587" w:type="dxa"/>
          </w:tcPr>
          <w:p w:rsidR="000F19E9" w:rsidRDefault="000F19E9">
            <w:pPr>
              <w:pStyle w:val="ConsPlusNormal"/>
              <w:jc w:val="center"/>
            </w:pPr>
            <w:r>
              <w:t>42300,00</w:t>
            </w:r>
          </w:p>
        </w:tc>
        <w:tc>
          <w:tcPr>
            <w:tcW w:w="1644" w:type="dxa"/>
          </w:tcPr>
          <w:p w:rsidR="000F19E9" w:rsidRDefault="000F19E9">
            <w:pPr>
              <w:pStyle w:val="ConsPlusNormal"/>
              <w:jc w:val="center"/>
            </w:pPr>
            <w:r>
              <w:t>43800,00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21 2 03 00590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42300,00</w:t>
            </w:r>
          </w:p>
        </w:tc>
        <w:tc>
          <w:tcPr>
            <w:tcW w:w="1644" w:type="dxa"/>
          </w:tcPr>
          <w:p w:rsidR="000F19E9" w:rsidRDefault="000F19E9">
            <w:pPr>
              <w:pStyle w:val="ConsPlusNormal"/>
              <w:jc w:val="center"/>
            </w:pPr>
            <w:r>
              <w:t>43800,00</w:t>
            </w:r>
          </w:p>
        </w:tc>
      </w:tr>
      <w:tr w:rsidR="000F19E9">
        <w:tc>
          <w:tcPr>
            <w:tcW w:w="3628" w:type="dxa"/>
          </w:tcPr>
          <w:p w:rsidR="000F19E9" w:rsidRDefault="000F19E9">
            <w:pPr>
              <w:pStyle w:val="ConsPlusNormal"/>
            </w:pPr>
            <w:r>
              <w:t>Лечение и реабилитация лиц, допускающих потребление наркотиков</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21 2 03 90360</w:t>
            </w:r>
          </w:p>
        </w:tc>
        <w:tc>
          <w:tcPr>
            <w:tcW w:w="624" w:type="dxa"/>
          </w:tcPr>
          <w:p w:rsidR="000F19E9" w:rsidRDefault="000F19E9">
            <w:pPr>
              <w:pStyle w:val="ConsPlusNormal"/>
            </w:pPr>
          </w:p>
        </w:tc>
        <w:tc>
          <w:tcPr>
            <w:tcW w:w="1587" w:type="dxa"/>
          </w:tcPr>
          <w:p w:rsidR="000F19E9" w:rsidRDefault="000F19E9">
            <w:pPr>
              <w:pStyle w:val="ConsPlusNormal"/>
              <w:jc w:val="center"/>
            </w:pPr>
            <w:r>
              <w:t>1380,00</w:t>
            </w:r>
          </w:p>
        </w:tc>
        <w:tc>
          <w:tcPr>
            <w:tcW w:w="1644" w:type="dxa"/>
          </w:tcPr>
          <w:p w:rsidR="000F19E9" w:rsidRDefault="000F19E9">
            <w:pPr>
              <w:pStyle w:val="ConsPlusNormal"/>
              <w:jc w:val="center"/>
            </w:pPr>
            <w:r>
              <w:t>1380,00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21 2 03 90360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1380,00</w:t>
            </w:r>
          </w:p>
        </w:tc>
        <w:tc>
          <w:tcPr>
            <w:tcW w:w="1644" w:type="dxa"/>
          </w:tcPr>
          <w:p w:rsidR="000F19E9" w:rsidRDefault="000F19E9">
            <w:pPr>
              <w:pStyle w:val="ConsPlusNormal"/>
              <w:jc w:val="center"/>
            </w:pPr>
            <w:r>
              <w:t>1380,00</w:t>
            </w:r>
          </w:p>
        </w:tc>
      </w:tr>
      <w:tr w:rsidR="000F19E9">
        <w:tc>
          <w:tcPr>
            <w:tcW w:w="3628" w:type="dxa"/>
          </w:tcPr>
          <w:p w:rsidR="000F19E9" w:rsidRDefault="000F19E9">
            <w:pPr>
              <w:pStyle w:val="ConsPlusNormal"/>
            </w:pPr>
            <w:r>
              <w:t xml:space="preserve">Основное мероприятие "Совершенствование </w:t>
            </w:r>
            <w:r>
              <w:lastRenderedPageBreak/>
              <w:t>системы оказания медицинской помощи больным с психическими расстройствами и расстройствами поведения"</w:t>
            </w:r>
          </w:p>
        </w:tc>
        <w:tc>
          <w:tcPr>
            <w:tcW w:w="680" w:type="dxa"/>
          </w:tcPr>
          <w:p w:rsidR="000F19E9" w:rsidRDefault="000F19E9">
            <w:pPr>
              <w:pStyle w:val="ConsPlusNormal"/>
              <w:jc w:val="center"/>
            </w:pPr>
            <w:r>
              <w:lastRenderedPageBreak/>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21 2 04</w:t>
            </w:r>
          </w:p>
        </w:tc>
        <w:tc>
          <w:tcPr>
            <w:tcW w:w="624" w:type="dxa"/>
          </w:tcPr>
          <w:p w:rsidR="000F19E9" w:rsidRDefault="000F19E9">
            <w:pPr>
              <w:pStyle w:val="ConsPlusNormal"/>
            </w:pPr>
          </w:p>
        </w:tc>
        <w:tc>
          <w:tcPr>
            <w:tcW w:w="1587" w:type="dxa"/>
          </w:tcPr>
          <w:p w:rsidR="000F19E9" w:rsidRDefault="000F19E9">
            <w:pPr>
              <w:pStyle w:val="ConsPlusNormal"/>
              <w:jc w:val="center"/>
            </w:pPr>
            <w:r>
              <w:t>603333,77</w:t>
            </w:r>
          </w:p>
        </w:tc>
        <w:tc>
          <w:tcPr>
            <w:tcW w:w="1644" w:type="dxa"/>
          </w:tcPr>
          <w:p w:rsidR="000F19E9" w:rsidRDefault="000F19E9">
            <w:pPr>
              <w:pStyle w:val="ConsPlusNormal"/>
              <w:jc w:val="center"/>
            </w:pPr>
            <w:r>
              <w:t>638533,80</w:t>
            </w:r>
          </w:p>
        </w:tc>
      </w:tr>
      <w:tr w:rsidR="000F19E9">
        <w:tc>
          <w:tcPr>
            <w:tcW w:w="3628" w:type="dxa"/>
          </w:tcPr>
          <w:p w:rsidR="000F19E9" w:rsidRDefault="000F19E9">
            <w:pPr>
              <w:pStyle w:val="ConsPlusNormal"/>
            </w:pPr>
            <w:r>
              <w:lastRenderedPageBreak/>
              <w:t>Расходы на обеспечение деятельности (оказание услуг) государственных учреждений</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21 2 04 00590</w:t>
            </w:r>
          </w:p>
        </w:tc>
        <w:tc>
          <w:tcPr>
            <w:tcW w:w="624" w:type="dxa"/>
          </w:tcPr>
          <w:p w:rsidR="000F19E9" w:rsidRDefault="000F19E9">
            <w:pPr>
              <w:pStyle w:val="ConsPlusNormal"/>
            </w:pPr>
          </w:p>
        </w:tc>
        <w:tc>
          <w:tcPr>
            <w:tcW w:w="1587" w:type="dxa"/>
          </w:tcPr>
          <w:p w:rsidR="000F19E9" w:rsidRDefault="000F19E9">
            <w:pPr>
              <w:pStyle w:val="ConsPlusNormal"/>
              <w:jc w:val="center"/>
            </w:pPr>
            <w:r>
              <w:t>603333,77</w:t>
            </w:r>
          </w:p>
        </w:tc>
        <w:tc>
          <w:tcPr>
            <w:tcW w:w="1644" w:type="dxa"/>
          </w:tcPr>
          <w:p w:rsidR="000F19E9" w:rsidRDefault="000F19E9">
            <w:pPr>
              <w:pStyle w:val="ConsPlusNormal"/>
              <w:jc w:val="center"/>
            </w:pPr>
            <w:r>
              <w:t>638533,80</w:t>
            </w:r>
          </w:p>
        </w:tc>
      </w:tr>
      <w:tr w:rsidR="000F19E9">
        <w:tc>
          <w:tcPr>
            <w:tcW w:w="362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21 2 04 00590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224533,77</w:t>
            </w:r>
          </w:p>
        </w:tc>
        <w:tc>
          <w:tcPr>
            <w:tcW w:w="1644" w:type="dxa"/>
          </w:tcPr>
          <w:p w:rsidR="000F19E9" w:rsidRDefault="000F19E9">
            <w:pPr>
              <w:pStyle w:val="ConsPlusNormal"/>
              <w:jc w:val="center"/>
            </w:pPr>
            <w:r>
              <w:t>236533,80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21 2 04 00590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87400,00</w:t>
            </w:r>
          </w:p>
        </w:tc>
        <w:tc>
          <w:tcPr>
            <w:tcW w:w="1644" w:type="dxa"/>
          </w:tcPr>
          <w:p w:rsidR="000F19E9" w:rsidRDefault="000F19E9">
            <w:pPr>
              <w:pStyle w:val="ConsPlusNormal"/>
              <w:jc w:val="center"/>
            </w:pPr>
            <w:r>
              <w:t>92400,00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21 2 04 00590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290400,00</w:t>
            </w:r>
          </w:p>
        </w:tc>
        <w:tc>
          <w:tcPr>
            <w:tcW w:w="1644" w:type="dxa"/>
          </w:tcPr>
          <w:p w:rsidR="000F19E9" w:rsidRDefault="000F19E9">
            <w:pPr>
              <w:pStyle w:val="ConsPlusNormal"/>
              <w:jc w:val="center"/>
            </w:pPr>
            <w:r>
              <w:t>308600,00</w:t>
            </w:r>
          </w:p>
        </w:tc>
      </w:tr>
      <w:tr w:rsidR="000F19E9">
        <w:tc>
          <w:tcPr>
            <w:tcW w:w="3628" w:type="dxa"/>
          </w:tcPr>
          <w:p w:rsidR="000F19E9" w:rsidRDefault="000F19E9">
            <w:pPr>
              <w:pStyle w:val="ConsPlusNormal"/>
            </w:pPr>
            <w:r>
              <w:lastRenderedPageBreak/>
              <w:t>Иные бюджетные ассигнования</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21 2 04 00590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1000,00</w:t>
            </w:r>
          </w:p>
        </w:tc>
        <w:tc>
          <w:tcPr>
            <w:tcW w:w="1644" w:type="dxa"/>
          </w:tcPr>
          <w:p w:rsidR="000F19E9" w:rsidRDefault="000F19E9">
            <w:pPr>
              <w:pStyle w:val="ConsPlusNormal"/>
              <w:jc w:val="center"/>
            </w:pPr>
            <w:r>
              <w:t>1000,00</w:t>
            </w:r>
          </w:p>
        </w:tc>
      </w:tr>
      <w:tr w:rsidR="000F19E9">
        <w:tc>
          <w:tcPr>
            <w:tcW w:w="3628" w:type="dxa"/>
          </w:tcPr>
          <w:p w:rsidR="000F19E9" w:rsidRDefault="000F19E9">
            <w:pPr>
              <w:pStyle w:val="ConsPlusNormal"/>
            </w:pPr>
            <w:r>
              <w:t>Основное мероприятие "Совершенствование системы оказания медицинской помощи больным прочими заболеваниями"</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21 2 09</w:t>
            </w:r>
          </w:p>
        </w:tc>
        <w:tc>
          <w:tcPr>
            <w:tcW w:w="624" w:type="dxa"/>
          </w:tcPr>
          <w:p w:rsidR="000F19E9" w:rsidRDefault="000F19E9">
            <w:pPr>
              <w:pStyle w:val="ConsPlusNormal"/>
            </w:pPr>
          </w:p>
        </w:tc>
        <w:tc>
          <w:tcPr>
            <w:tcW w:w="1587" w:type="dxa"/>
          </w:tcPr>
          <w:p w:rsidR="000F19E9" w:rsidRDefault="000F19E9">
            <w:pPr>
              <w:pStyle w:val="ConsPlusNormal"/>
              <w:jc w:val="center"/>
            </w:pPr>
            <w:r>
              <w:t>192516,15</w:t>
            </w:r>
          </w:p>
        </w:tc>
        <w:tc>
          <w:tcPr>
            <w:tcW w:w="1644" w:type="dxa"/>
          </w:tcPr>
          <w:p w:rsidR="000F19E9" w:rsidRDefault="000F19E9">
            <w:pPr>
              <w:pStyle w:val="ConsPlusNormal"/>
              <w:jc w:val="center"/>
            </w:pPr>
            <w:r>
              <w:t>204516,15</w:t>
            </w:r>
          </w:p>
        </w:tc>
      </w:tr>
      <w:tr w:rsidR="000F19E9">
        <w:tc>
          <w:tcPr>
            <w:tcW w:w="3628" w:type="dxa"/>
          </w:tcPr>
          <w:p w:rsidR="000F19E9" w:rsidRDefault="000F19E9">
            <w:pPr>
              <w:pStyle w:val="ConsPlusNormal"/>
            </w:pPr>
            <w:r>
              <w:t>Расходы на обеспечение деятельности (оказание услуг) государственных учреждений</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21 2 09 00590</w:t>
            </w:r>
          </w:p>
        </w:tc>
        <w:tc>
          <w:tcPr>
            <w:tcW w:w="624" w:type="dxa"/>
          </w:tcPr>
          <w:p w:rsidR="000F19E9" w:rsidRDefault="000F19E9">
            <w:pPr>
              <w:pStyle w:val="ConsPlusNormal"/>
            </w:pPr>
          </w:p>
        </w:tc>
        <w:tc>
          <w:tcPr>
            <w:tcW w:w="1587" w:type="dxa"/>
          </w:tcPr>
          <w:p w:rsidR="000F19E9" w:rsidRDefault="000F19E9">
            <w:pPr>
              <w:pStyle w:val="ConsPlusNormal"/>
              <w:jc w:val="center"/>
            </w:pPr>
            <w:r>
              <w:t>192516,15</w:t>
            </w:r>
          </w:p>
        </w:tc>
        <w:tc>
          <w:tcPr>
            <w:tcW w:w="1644" w:type="dxa"/>
          </w:tcPr>
          <w:p w:rsidR="000F19E9" w:rsidRDefault="000F19E9">
            <w:pPr>
              <w:pStyle w:val="ConsPlusNormal"/>
              <w:jc w:val="center"/>
            </w:pPr>
            <w:r>
              <w:t>204516,15</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21 2 09 00590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192516,15</w:t>
            </w:r>
          </w:p>
        </w:tc>
        <w:tc>
          <w:tcPr>
            <w:tcW w:w="1644" w:type="dxa"/>
          </w:tcPr>
          <w:p w:rsidR="000F19E9" w:rsidRDefault="000F19E9">
            <w:pPr>
              <w:pStyle w:val="ConsPlusNormal"/>
              <w:jc w:val="center"/>
            </w:pPr>
            <w:r>
              <w:t>204516,15</w:t>
            </w:r>
          </w:p>
        </w:tc>
      </w:tr>
      <w:tr w:rsidR="000F19E9">
        <w:tc>
          <w:tcPr>
            <w:tcW w:w="3628" w:type="dxa"/>
          </w:tcPr>
          <w:p w:rsidR="000F19E9" w:rsidRDefault="000F19E9">
            <w:pPr>
              <w:pStyle w:val="ConsPlusNormal"/>
            </w:pPr>
            <w:r>
              <w:t>Основное мероприятие "Совершенствование высокотехнологичной медицинской помощи"</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21 2 10</w:t>
            </w:r>
          </w:p>
        </w:tc>
        <w:tc>
          <w:tcPr>
            <w:tcW w:w="624" w:type="dxa"/>
          </w:tcPr>
          <w:p w:rsidR="000F19E9" w:rsidRDefault="000F19E9">
            <w:pPr>
              <w:pStyle w:val="ConsPlusNormal"/>
            </w:pPr>
          </w:p>
        </w:tc>
        <w:tc>
          <w:tcPr>
            <w:tcW w:w="1587" w:type="dxa"/>
          </w:tcPr>
          <w:p w:rsidR="000F19E9" w:rsidRDefault="000F19E9">
            <w:pPr>
              <w:pStyle w:val="ConsPlusNormal"/>
              <w:jc w:val="center"/>
            </w:pPr>
            <w:r>
              <w:t>285526,13</w:t>
            </w:r>
          </w:p>
        </w:tc>
        <w:tc>
          <w:tcPr>
            <w:tcW w:w="1644" w:type="dxa"/>
          </w:tcPr>
          <w:p w:rsidR="000F19E9" w:rsidRDefault="000F19E9">
            <w:pPr>
              <w:pStyle w:val="ConsPlusNormal"/>
              <w:jc w:val="center"/>
            </w:pPr>
            <w:r>
              <w:t>285526,13</w:t>
            </w:r>
          </w:p>
        </w:tc>
      </w:tr>
      <w:tr w:rsidR="000F19E9">
        <w:tc>
          <w:tcPr>
            <w:tcW w:w="3628" w:type="dxa"/>
          </w:tcPr>
          <w:p w:rsidR="000F19E9" w:rsidRDefault="000F19E9">
            <w:pPr>
              <w:pStyle w:val="ConsPlusNormal"/>
            </w:pPr>
            <w:r>
              <w:t xml:space="preserve">Оказание гражданам Российской Федерации высокотехнологичной медицинской помощи, не включенной в базовую программу обязательного </w:t>
            </w:r>
            <w:r>
              <w:lastRenderedPageBreak/>
              <w:t>медицинского страхования</w:t>
            </w:r>
          </w:p>
        </w:tc>
        <w:tc>
          <w:tcPr>
            <w:tcW w:w="680" w:type="dxa"/>
          </w:tcPr>
          <w:p w:rsidR="000F19E9" w:rsidRDefault="000F19E9">
            <w:pPr>
              <w:pStyle w:val="ConsPlusNormal"/>
              <w:jc w:val="center"/>
            </w:pPr>
            <w:r>
              <w:lastRenderedPageBreak/>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21 2 10 R4020</w:t>
            </w:r>
          </w:p>
        </w:tc>
        <w:tc>
          <w:tcPr>
            <w:tcW w:w="624" w:type="dxa"/>
          </w:tcPr>
          <w:p w:rsidR="000F19E9" w:rsidRDefault="000F19E9">
            <w:pPr>
              <w:pStyle w:val="ConsPlusNormal"/>
            </w:pPr>
          </w:p>
        </w:tc>
        <w:tc>
          <w:tcPr>
            <w:tcW w:w="1587" w:type="dxa"/>
          </w:tcPr>
          <w:p w:rsidR="000F19E9" w:rsidRDefault="000F19E9">
            <w:pPr>
              <w:pStyle w:val="ConsPlusNormal"/>
              <w:jc w:val="center"/>
            </w:pPr>
            <w:r>
              <w:t>285526,13</w:t>
            </w:r>
          </w:p>
        </w:tc>
        <w:tc>
          <w:tcPr>
            <w:tcW w:w="1644" w:type="dxa"/>
          </w:tcPr>
          <w:p w:rsidR="000F19E9" w:rsidRDefault="000F19E9">
            <w:pPr>
              <w:pStyle w:val="ConsPlusNormal"/>
              <w:jc w:val="center"/>
            </w:pPr>
            <w:r>
              <w:t>285526,13</w:t>
            </w:r>
          </w:p>
        </w:tc>
      </w:tr>
      <w:tr w:rsidR="000F19E9">
        <w:tc>
          <w:tcPr>
            <w:tcW w:w="3628"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21 2 10 R4020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285526,13</w:t>
            </w:r>
          </w:p>
        </w:tc>
        <w:tc>
          <w:tcPr>
            <w:tcW w:w="1644" w:type="dxa"/>
          </w:tcPr>
          <w:p w:rsidR="000F19E9" w:rsidRDefault="000F19E9">
            <w:pPr>
              <w:pStyle w:val="ConsPlusNormal"/>
              <w:jc w:val="center"/>
            </w:pPr>
            <w:r>
              <w:t>285526,13</w:t>
            </w:r>
          </w:p>
        </w:tc>
      </w:tr>
      <w:tr w:rsidR="000F19E9">
        <w:tc>
          <w:tcPr>
            <w:tcW w:w="3628" w:type="dxa"/>
          </w:tcPr>
          <w:p w:rsidR="000F19E9" w:rsidRDefault="000F19E9">
            <w:pPr>
              <w:pStyle w:val="ConsPlusNormal"/>
            </w:pPr>
            <w:r>
              <w:t>Государственная программа Республики Дагестан "Борьба с сердечно-сосудистыми заболеваниями"</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53</w:t>
            </w:r>
          </w:p>
        </w:tc>
        <w:tc>
          <w:tcPr>
            <w:tcW w:w="624" w:type="dxa"/>
          </w:tcPr>
          <w:p w:rsidR="000F19E9" w:rsidRDefault="000F19E9">
            <w:pPr>
              <w:pStyle w:val="ConsPlusNormal"/>
            </w:pPr>
          </w:p>
        </w:tc>
        <w:tc>
          <w:tcPr>
            <w:tcW w:w="1587" w:type="dxa"/>
          </w:tcPr>
          <w:p w:rsidR="000F19E9" w:rsidRDefault="000F19E9">
            <w:pPr>
              <w:pStyle w:val="ConsPlusNormal"/>
              <w:jc w:val="center"/>
            </w:pPr>
            <w:r>
              <w:t>224552,80</w:t>
            </w:r>
          </w:p>
        </w:tc>
        <w:tc>
          <w:tcPr>
            <w:tcW w:w="1644" w:type="dxa"/>
          </w:tcPr>
          <w:p w:rsidR="000F19E9" w:rsidRDefault="000F19E9">
            <w:pPr>
              <w:pStyle w:val="ConsPlusNormal"/>
              <w:jc w:val="center"/>
            </w:pPr>
            <w:r>
              <w:t>121956,10</w:t>
            </w:r>
          </w:p>
        </w:tc>
      </w:tr>
      <w:tr w:rsidR="000F19E9">
        <w:tc>
          <w:tcPr>
            <w:tcW w:w="3628" w:type="dxa"/>
          </w:tcPr>
          <w:p w:rsidR="000F19E9" w:rsidRDefault="000F19E9">
            <w:pPr>
              <w:pStyle w:val="ConsPlusNormal"/>
            </w:pPr>
            <w:r>
              <w:t>Подпрограмма "Переоснащение сети первичных сосудистых отделений, включая оборудование для ранней медицинской реабилитации"</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53 1</w:t>
            </w:r>
          </w:p>
        </w:tc>
        <w:tc>
          <w:tcPr>
            <w:tcW w:w="624" w:type="dxa"/>
          </w:tcPr>
          <w:p w:rsidR="000F19E9" w:rsidRDefault="000F19E9">
            <w:pPr>
              <w:pStyle w:val="ConsPlusNormal"/>
            </w:pPr>
          </w:p>
        </w:tc>
        <w:tc>
          <w:tcPr>
            <w:tcW w:w="1587" w:type="dxa"/>
          </w:tcPr>
          <w:p w:rsidR="000F19E9" w:rsidRDefault="000F19E9">
            <w:pPr>
              <w:pStyle w:val="ConsPlusNormal"/>
              <w:jc w:val="center"/>
            </w:pPr>
            <w:r>
              <w:t>224552,80</w:t>
            </w:r>
          </w:p>
        </w:tc>
        <w:tc>
          <w:tcPr>
            <w:tcW w:w="1644" w:type="dxa"/>
          </w:tcPr>
          <w:p w:rsidR="000F19E9" w:rsidRDefault="000F19E9">
            <w:pPr>
              <w:pStyle w:val="ConsPlusNormal"/>
              <w:jc w:val="center"/>
            </w:pPr>
            <w:r>
              <w:t>121956,10</w:t>
            </w:r>
          </w:p>
        </w:tc>
      </w:tr>
      <w:tr w:rsidR="000F19E9">
        <w:tc>
          <w:tcPr>
            <w:tcW w:w="3628" w:type="dxa"/>
          </w:tcPr>
          <w:p w:rsidR="000F19E9" w:rsidRDefault="000F19E9">
            <w:pPr>
              <w:pStyle w:val="ConsPlusNormal"/>
            </w:pPr>
            <w:r>
              <w:t>Основное мероприятие "Переоснащение сети первичных сосудистых отделений, включая оборудование для ранней медицинской реабилитации"</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53 1 N2</w:t>
            </w:r>
          </w:p>
        </w:tc>
        <w:tc>
          <w:tcPr>
            <w:tcW w:w="624" w:type="dxa"/>
          </w:tcPr>
          <w:p w:rsidR="000F19E9" w:rsidRDefault="000F19E9">
            <w:pPr>
              <w:pStyle w:val="ConsPlusNormal"/>
            </w:pPr>
          </w:p>
        </w:tc>
        <w:tc>
          <w:tcPr>
            <w:tcW w:w="1587" w:type="dxa"/>
          </w:tcPr>
          <w:p w:rsidR="000F19E9" w:rsidRDefault="000F19E9">
            <w:pPr>
              <w:pStyle w:val="ConsPlusNormal"/>
              <w:jc w:val="center"/>
            </w:pPr>
            <w:r>
              <w:t>224552,80</w:t>
            </w:r>
          </w:p>
        </w:tc>
        <w:tc>
          <w:tcPr>
            <w:tcW w:w="1644" w:type="dxa"/>
          </w:tcPr>
          <w:p w:rsidR="000F19E9" w:rsidRDefault="000F19E9">
            <w:pPr>
              <w:pStyle w:val="ConsPlusNormal"/>
              <w:jc w:val="center"/>
            </w:pPr>
            <w:r>
              <w:t>121956,10</w:t>
            </w:r>
          </w:p>
        </w:tc>
      </w:tr>
      <w:tr w:rsidR="000F19E9">
        <w:tc>
          <w:tcPr>
            <w:tcW w:w="3628" w:type="dxa"/>
          </w:tcPr>
          <w:p w:rsidR="000F19E9" w:rsidRDefault="000F19E9">
            <w:pPr>
              <w:pStyle w:val="ConsPlusNormal"/>
            </w:pPr>
            <w:r>
              <w:t xml:space="preserve">Переоснащение сети первичных сосудистых отделений, включая оборудование для ранней </w:t>
            </w:r>
            <w:r>
              <w:lastRenderedPageBreak/>
              <w:t>медицинской реабилитации</w:t>
            </w:r>
          </w:p>
        </w:tc>
        <w:tc>
          <w:tcPr>
            <w:tcW w:w="680" w:type="dxa"/>
          </w:tcPr>
          <w:p w:rsidR="000F19E9" w:rsidRDefault="000F19E9">
            <w:pPr>
              <w:pStyle w:val="ConsPlusNormal"/>
              <w:jc w:val="center"/>
            </w:pPr>
            <w:r>
              <w:lastRenderedPageBreak/>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53 1 N2 51920</w:t>
            </w:r>
          </w:p>
        </w:tc>
        <w:tc>
          <w:tcPr>
            <w:tcW w:w="624" w:type="dxa"/>
          </w:tcPr>
          <w:p w:rsidR="000F19E9" w:rsidRDefault="000F19E9">
            <w:pPr>
              <w:pStyle w:val="ConsPlusNormal"/>
            </w:pPr>
          </w:p>
        </w:tc>
        <w:tc>
          <w:tcPr>
            <w:tcW w:w="1587" w:type="dxa"/>
          </w:tcPr>
          <w:p w:rsidR="000F19E9" w:rsidRDefault="000F19E9">
            <w:pPr>
              <w:pStyle w:val="ConsPlusNormal"/>
              <w:jc w:val="center"/>
            </w:pPr>
            <w:r>
              <w:t>224552,80</w:t>
            </w:r>
          </w:p>
        </w:tc>
        <w:tc>
          <w:tcPr>
            <w:tcW w:w="1644" w:type="dxa"/>
          </w:tcPr>
          <w:p w:rsidR="000F19E9" w:rsidRDefault="000F19E9">
            <w:pPr>
              <w:pStyle w:val="ConsPlusNormal"/>
              <w:jc w:val="center"/>
            </w:pPr>
            <w:r>
              <w:t>121956,10</w:t>
            </w:r>
          </w:p>
        </w:tc>
      </w:tr>
      <w:tr w:rsidR="000F19E9">
        <w:tc>
          <w:tcPr>
            <w:tcW w:w="362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53 1 N2 51920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224552,80</w:t>
            </w:r>
          </w:p>
        </w:tc>
        <w:tc>
          <w:tcPr>
            <w:tcW w:w="1644" w:type="dxa"/>
          </w:tcPr>
          <w:p w:rsidR="000F19E9" w:rsidRDefault="000F19E9">
            <w:pPr>
              <w:pStyle w:val="ConsPlusNormal"/>
              <w:jc w:val="center"/>
            </w:pPr>
            <w:r>
              <w:t>121956,10</w:t>
            </w:r>
          </w:p>
        </w:tc>
      </w:tr>
      <w:tr w:rsidR="000F19E9">
        <w:tc>
          <w:tcPr>
            <w:tcW w:w="3628" w:type="dxa"/>
          </w:tcPr>
          <w:p w:rsidR="000F19E9" w:rsidRDefault="000F19E9">
            <w:pPr>
              <w:pStyle w:val="ConsPlusNormal"/>
            </w:pPr>
            <w:r>
              <w:t>Государственная программа Республики Дагестан "Борьба с онкологическими заболеваниями"</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54</w:t>
            </w:r>
          </w:p>
        </w:tc>
        <w:tc>
          <w:tcPr>
            <w:tcW w:w="624" w:type="dxa"/>
          </w:tcPr>
          <w:p w:rsidR="000F19E9" w:rsidRDefault="000F19E9">
            <w:pPr>
              <w:pStyle w:val="ConsPlusNormal"/>
            </w:pPr>
          </w:p>
        </w:tc>
        <w:tc>
          <w:tcPr>
            <w:tcW w:w="1587" w:type="dxa"/>
          </w:tcPr>
          <w:p w:rsidR="000F19E9" w:rsidRDefault="000F19E9">
            <w:pPr>
              <w:pStyle w:val="ConsPlusNormal"/>
              <w:jc w:val="center"/>
            </w:pPr>
            <w:r>
              <w:t>298090,90</w:t>
            </w:r>
          </w:p>
        </w:tc>
        <w:tc>
          <w:tcPr>
            <w:tcW w:w="1644" w:type="dxa"/>
          </w:tcPr>
          <w:p w:rsidR="000F19E9" w:rsidRDefault="000F19E9">
            <w:pPr>
              <w:pStyle w:val="ConsPlusNormal"/>
              <w:jc w:val="center"/>
            </w:pPr>
            <w:r>
              <w:t>77510,60</w:t>
            </w:r>
          </w:p>
        </w:tc>
      </w:tr>
      <w:tr w:rsidR="000F19E9">
        <w:tc>
          <w:tcPr>
            <w:tcW w:w="3628" w:type="dxa"/>
          </w:tcPr>
          <w:p w:rsidR="000F19E9" w:rsidRDefault="000F19E9">
            <w:pPr>
              <w:pStyle w:val="ConsPlusNormal"/>
            </w:pPr>
            <w:r>
              <w:t>Подпрограмма "Переоснащение медицинских организаций, оказывающих медицинскую помощь больным с онкологическими заболеваниями"</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54 1</w:t>
            </w:r>
          </w:p>
        </w:tc>
        <w:tc>
          <w:tcPr>
            <w:tcW w:w="624" w:type="dxa"/>
          </w:tcPr>
          <w:p w:rsidR="000F19E9" w:rsidRDefault="000F19E9">
            <w:pPr>
              <w:pStyle w:val="ConsPlusNormal"/>
            </w:pPr>
          </w:p>
        </w:tc>
        <w:tc>
          <w:tcPr>
            <w:tcW w:w="1587" w:type="dxa"/>
          </w:tcPr>
          <w:p w:rsidR="000F19E9" w:rsidRDefault="000F19E9">
            <w:pPr>
              <w:pStyle w:val="ConsPlusNormal"/>
              <w:jc w:val="center"/>
            </w:pPr>
            <w:r>
              <w:t>298090,90</w:t>
            </w:r>
          </w:p>
        </w:tc>
        <w:tc>
          <w:tcPr>
            <w:tcW w:w="1644" w:type="dxa"/>
          </w:tcPr>
          <w:p w:rsidR="000F19E9" w:rsidRDefault="000F19E9">
            <w:pPr>
              <w:pStyle w:val="ConsPlusNormal"/>
              <w:jc w:val="center"/>
            </w:pPr>
            <w:r>
              <w:t>77510,60</w:t>
            </w:r>
          </w:p>
        </w:tc>
      </w:tr>
      <w:tr w:rsidR="000F19E9">
        <w:tc>
          <w:tcPr>
            <w:tcW w:w="3628" w:type="dxa"/>
          </w:tcPr>
          <w:p w:rsidR="000F19E9" w:rsidRDefault="000F19E9">
            <w:pPr>
              <w:pStyle w:val="ConsPlusNormal"/>
            </w:pPr>
            <w:r>
              <w:t>Основное мероприятие "Переоснащение медицинских организаций, оказывающих медицинскую помощь больным с онкологическими заболеваниями"</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54 1 N3</w:t>
            </w:r>
          </w:p>
        </w:tc>
        <w:tc>
          <w:tcPr>
            <w:tcW w:w="624" w:type="dxa"/>
          </w:tcPr>
          <w:p w:rsidR="000F19E9" w:rsidRDefault="000F19E9">
            <w:pPr>
              <w:pStyle w:val="ConsPlusNormal"/>
            </w:pPr>
          </w:p>
        </w:tc>
        <w:tc>
          <w:tcPr>
            <w:tcW w:w="1587" w:type="dxa"/>
          </w:tcPr>
          <w:p w:rsidR="000F19E9" w:rsidRDefault="000F19E9">
            <w:pPr>
              <w:pStyle w:val="ConsPlusNormal"/>
              <w:jc w:val="center"/>
            </w:pPr>
            <w:r>
              <w:t>298090,90</w:t>
            </w:r>
          </w:p>
        </w:tc>
        <w:tc>
          <w:tcPr>
            <w:tcW w:w="1644" w:type="dxa"/>
          </w:tcPr>
          <w:p w:rsidR="000F19E9" w:rsidRDefault="000F19E9">
            <w:pPr>
              <w:pStyle w:val="ConsPlusNormal"/>
              <w:jc w:val="center"/>
            </w:pPr>
            <w:r>
              <w:t>77510,60</w:t>
            </w:r>
          </w:p>
        </w:tc>
      </w:tr>
      <w:tr w:rsidR="000F19E9">
        <w:tc>
          <w:tcPr>
            <w:tcW w:w="3628" w:type="dxa"/>
          </w:tcPr>
          <w:p w:rsidR="000F19E9" w:rsidRDefault="000F19E9">
            <w:pPr>
              <w:pStyle w:val="ConsPlusNormal"/>
            </w:pPr>
            <w:r>
              <w:t xml:space="preserve">Переоснащение медицинских организаций, оказывающих медицинскую помощь больным с </w:t>
            </w:r>
            <w:r>
              <w:lastRenderedPageBreak/>
              <w:t>онкологическими заболеваниями</w:t>
            </w:r>
          </w:p>
        </w:tc>
        <w:tc>
          <w:tcPr>
            <w:tcW w:w="680" w:type="dxa"/>
          </w:tcPr>
          <w:p w:rsidR="000F19E9" w:rsidRDefault="000F19E9">
            <w:pPr>
              <w:pStyle w:val="ConsPlusNormal"/>
              <w:jc w:val="center"/>
            </w:pPr>
            <w:r>
              <w:lastRenderedPageBreak/>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54 1 N3 51900</w:t>
            </w:r>
          </w:p>
        </w:tc>
        <w:tc>
          <w:tcPr>
            <w:tcW w:w="624" w:type="dxa"/>
          </w:tcPr>
          <w:p w:rsidR="000F19E9" w:rsidRDefault="000F19E9">
            <w:pPr>
              <w:pStyle w:val="ConsPlusNormal"/>
            </w:pPr>
          </w:p>
        </w:tc>
        <w:tc>
          <w:tcPr>
            <w:tcW w:w="1587" w:type="dxa"/>
          </w:tcPr>
          <w:p w:rsidR="000F19E9" w:rsidRDefault="000F19E9">
            <w:pPr>
              <w:pStyle w:val="ConsPlusNormal"/>
              <w:jc w:val="center"/>
            </w:pPr>
            <w:r>
              <w:t>298090,90</w:t>
            </w:r>
          </w:p>
        </w:tc>
        <w:tc>
          <w:tcPr>
            <w:tcW w:w="1644" w:type="dxa"/>
          </w:tcPr>
          <w:p w:rsidR="000F19E9" w:rsidRDefault="000F19E9">
            <w:pPr>
              <w:pStyle w:val="ConsPlusNormal"/>
              <w:jc w:val="center"/>
            </w:pPr>
            <w:r>
              <w:t>77510,60</w:t>
            </w:r>
          </w:p>
        </w:tc>
      </w:tr>
      <w:tr w:rsidR="000F19E9">
        <w:tc>
          <w:tcPr>
            <w:tcW w:w="362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54 1 N3 51900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298090,90</w:t>
            </w:r>
          </w:p>
        </w:tc>
        <w:tc>
          <w:tcPr>
            <w:tcW w:w="1644" w:type="dxa"/>
          </w:tcPr>
          <w:p w:rsidR="000F19E9" w:rsidRDefault="000F19E9">
            <w:pPr>
              <w:pStyle w:val="ConsPlusNormal"/>
              <w:jc w:val="center"/>
            </w:pPr>
            <w:r>
              <w:t>77510,60</w:t>
            </w:r>
          </w:p>
        </w:tc>
      </w:tr>
      <w:tr w:rsidR="000F19E9">
        <w:tc>
          <w:tcPr>
            <w:tcW w:w="3628" w:type="dxa"/>
          </w:tcPr>
          <w:p w:rsidR="000F19E9" w:rsidRDefault="000F19E9">
            <w:pPr>
              <w:pStyle w:val="ConsPlusNormal"/>
            </w:pPr>
            <w:r>
              <w:t>Государственная программа Республики Дагестан "Развитие системы оказания паллиативной медицинской помощи"</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56</w:t>
            </w:r>
          </w:p>
        </w:tc>
        <w:tc>
          <w:tcPr>
            <w:tcW w:w="624" w:type="dxa"/>
          </w:tcPr>
          <w:p w:rsidR="000F19E9" w:rsidRDefault="000F19E9">
            <w:pPr>
              <w:pStyle w:val="ConsPlusNormal"/>
            </w:pPr>
          </w:p>
        </w:tc>
        <w:tc>
          <w:tcPr>
            <w:tcW w:w="1587" w:type="dxa"/>
          </w:tcPr>
          <w:p w:rsidR="000F19E9" w:rsidRDefault="000F19E9">
            <w:pPr>
              <w:pStyle w:val="ConsPlusNormal"/>
              <w:jc w:val="center"/>
            </w:pPr>
            <w:r>
              <w:t>127523,90</w:t>
            </w:r>
          </w:p>
        </w:tc>
        <w:tc>
          <w:tcPr>
            <w:tcW w:w="1644" w:type="dxa"/>
          </w:tcPr>
          <w:p w:rsidR="000F19E9" w:rsidRDefault="000F19E9">
            <w:pPr>
              <w:pStyle w:val="ConsPlusNormal"/>
              <w:jc w:val="center"/>
            </w:pPr>
            <w:r>
              <w:t>181623,90</w:t>
            </w:r>
          </w:p>
        </w:tc>
      </w:tr>
      <w:tr w:rsidR="000F19E9">
        <w:tc>
          <w:tcPr>
            <w:tcW w:w="3628" w:type="dxa"/>
          </w:tcPr>
          <w:p w:rsidR="000F19E9" w:rsidRDefault="000F19E9">
            <w:pPr>
              <w:pStyle w:val="ConsPlusNormal"/>
            </w:pPr>
            <w:r>
              <w:t>Совершенствование инфраструктуры оказания паллиативной медицинской помощи</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56 0 01</w:t>
            </w:r>
          </w:p>
        </w:tc>
        <w:tc>
          <w:tcPr>
            <w:tcW w:w="624" w:type="dxa"/>
          </w:tcPr>
          <w:p w:rsidR="000F19E9" w:rsidRDefault="000F19E9">
            <w:pPr>
              <w:pStyle w:val="ConsPlusNormal"/>
            </w:pPr>
          </w:p>
        </w:tc>
        <w:tc>
          <w:tcPr>
            <w:tcW w:w="1587" w:type="dxa"/>
          </w:tcPr>
          <w:p w:rsidR="000F19E9" w:rsidRDefault="000F19E9">
            <w:pPr>
              <w:pStyle w:val="ConsPlusNormal"/>
              <w:jc w:val="center"/>
            </w:pPr>
            <w:r>
              <w:t>34780,00</w:t>
            </w:r>
          </w:p>
        </w:tc>
        <w:tc>
          <w:tcPr>
            <w:tcW w:w="1644" w:type="dxa"/>
          </w:tcPr>
          <w:p w:rsidR="000F19E9" w:rsidRDefault="000F19E9">
            <w:pPr>
              <w:pStyle w:val="ConsPlusNormal"/>
              <w:jc w:val="center"/>
            </w:pPr>
            <w:r>
              <w:t>36200,00</w:t>
            </w:r>
          </w:p>
        </w:tc>
      </w:tr>
      <w:tr w:rsidR="000F19E9">
        <w:tc>
          <w:tcPr>
            <w:tcW w:w="3628" w:type="dxa"/>
          </w:tcPr>
          <w:p w:rsidR="000F19E9" w:rsidRDefault="000F19E9">
            <w:pPr>
              <w:pStyle w:val="ConsPlusNormal"/>
            </w:pPr>
            <w:r>
              <w:t>Мероприятия по совершенствованию инфраструктуры оказания паллиативной медицинской помощи</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56 0 01 00590</w:t>
            </w:r>
          </w:p>
        </w:tc>
        <w:tc>
          <w:tcPr>
            <w:tcW w:w="624" w:type="dxa"/>
          </w:tcPr>
          <w:p w:rsidR="000F19E9" w:rsidRDefault="000F19E9">
            <w:pPr>
              <w:pStyle w:val="ConsPlusNormal"/>
            </w:pPr>
          </w:p>
        </w:tc>
        <w:tc>
          <w:tcPr>
            <w:tcW w:w="1587" w:type="dxa"/>
          </w:tcPr>
          <w:p w:rsidR="000F19E9" w:rsidRDefault="000F19E9">
            <w:pPr>
              <w:pStyle w:val="ConsPlusNormal"/>
              <w:jc w:val="center"/>
            </w:pPr>
            <w:r>
              <w:t>34780,00</w:t>
            </w:r>
          </w:p>
        </w:tc>
        <w:tc>
          <w:tcPr>
            <w:tcW w:w="1644" w:type="dxa"/>
          </w:tcPr>
          <w:p w:rsidR="000F19E9" w:rsidRDefault="000F19E9">
            <w:pPr>
              <w:pStyle w:val="ConsPlusNormal"/>
              <w:jc w:val="center"/>
            </w:pPr>
            <w:r>
              <w:t>36200,00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56 0 01 00590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34780,00</w:t>
            </w:r>
          </w:p>
        </w:tc>
        <w:tc>
          <w:tcPr>
            <w:tcW w:w="1644" w:type="dxa"/>
          </w:tcPr>
          <w:p w:rsidR="000F19E9" w:rsidRDefault="000F19E9">
            <w:pPr>
              <w:pStyle w:val="ConsPlusNormal"/>
              <w:jc w:val="center"/>
            </w:pPr>
            <w:r>
              <w:t>36200,00</w:t>
            </w:r>
          </w:p>
        </w:tc>
      </w:tr>
      <w:tr w:rsidR="000F19E9">
        <w:tc>
          <w:tcPr>
            <w:tcW w:w="3628" w:type="dxa"/>
          </w:tcPr>
          <w:p w:rsidR="000F19E9" w:rsidRDefault="000F19E9">
            <w:pPr>
              <w:pStyle w:val="ConsPlusNormal"/>
            </w:pPr>
            <w:r>
              <w:t xml:space="preserve">Оснащение медицинских организаций, оказывающих </w:t>
            </w:r>
            <w:r>
              <w:lastRenderedPageBreak/>
              <w:t>паллиативную помощь</w:t>
            </w:r>
          </w:p>
        </w:tc>
        <w:tc>
          <w:tcPr>
            <w:tcW w:w="680" w:type="dxa"/>
          </w:tcPr>
          <w:p w:rsidR="000F19E9" w:rsidRDefault="000F19E9">
            <w:pPr>
              <w:pStyle w:val="ConsPlusNormal"/>
              <w:jc w:val="center"/>
            </w:pPr>
            <w:r>
              <w:lastRenderedPageBreak/>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56 0 02</w:t>
            </w:r>
          </w:p>
        </w:tc>
        <w:tc>
          <w:tcPr>
            <w:tcW w:w="624" w:type="dxa"/>
          </w:tcPr>
          <w:p w:rsidR="000F19E9" w:rsidRDefault="000F19E9">
            <w:pPr>
              <w:pStyle w:val="ConsPlusNormal"/>
            </w:pPr>
          </w:p>
        </w:tc>
        <w:tc>
          <w:tcPr>
            <w:tcW w:w="1587" w:type="dxa"/>
          </w:tcPr>
          <w:p w:rsidR="000F19E9" w:rsidRDefault="000F19E9">
            <w:pPr>
              <w:pStyle w:val="ConsPlusNormal"/>
              <w:jc w:val="center"/>
            </w:pPr>
            <w:r>
              <w:t>29263,16</w:t>
            </w:r>
          </w:p>
        </w:tc>
        <w:tc>
          <w:tcPr>
            <w:tcW w:w="1644" w:type="dxa"/>
          </w:tcPr>
          <w:p w:rsidR="000F19E9" w:rsidRDefault="000F19E9">
            <w:pPr>
              <w:pStyle w:val="ConsPlusNormal"/>
              <w:jc w:val="center"/>
            </w:pPr>
            <w:r>
              <w:t>29263,16</w:t>
            </w:r>
          </w:p>
        </w:tc>
      </w:tr>
      <w:tr w:rsidR="000F19E9">
        <w:tc>
          <w:tcPr>
            <w:tcW w:w="3628" w:type="dxa"/>
          </w:tcPr>
          <w:p w:rsidR="000F19E9" w:rsidRDefault="000F19E9">
            <w:pPr>
              <w:pStyle w:val="ConsPlusNormal"/>
            </w:pPr>
            <w:r>
              <w:lastRenderedPageBreak/>
              <w:t>Мероприятия по оснащению медицинских организаций, оказывающих паллиативную помощь</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56 0 02 R2010</w:t>
            </w:r>
          </w:p>
        </w:tc>
        <w:tc>
          <w:tcPr>
            <w:tcW w:w="624" w:type="dxa"/>
          </w:tcPr>
          <w:p w:rsidR="000F19E9" w:rsidRDefault="000F19E9">
            <w:pPr>
              <w:pStyle w:val="ConsPlusNormal"/>
            </w:pPr>
          </w:p>
        </w:tc>
        <w:tc>
          <w:tcPr>
            <w:tcW w:w="1587" w:type="dxa"/>
          </w:tcPr>
          <w:p w:rsidR="000F19E9" w:rsidRDefault="000F19E9">
            <w:pPr>
              <w:pStyle w:val="ConsPlusNormal"/>
              <w:jc w:val="center"/>
            </w:pPr>
            <w:r>
              <w:t>29263,16</w:t>
            </w:r>
          </w:p>
        </w:tc>
        <w:tc>
          <w:tcPr>
            <w:tcW w:w="1644" w:type="dxa"/>
          </w:tcPr>
          <w:p w:rsidR="000F19E9" w:rsidRDefault="000F19E9">
            <w:pPr>
              <w:pStyle w:val="ConsPlusNormal"/>
              <w:jc w:val="center"/>
            </w:pPr>
            <w:r>
              <w:t>29263,16</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56 0 02 R2010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29263,16</w:t>
            </w:r>
          </w:p>
        </w:tc>
        <w:tc>
          <w:tcPr>
            <w:tcW w:w="1644" w:type="dxa"/>
          </w:tcPr>
          <w:p w:rsidR="000F19E9" w:rsidRDefault="000F19E9">
            <w:pPr>
              <w:pStyle w:val="ConsPlusNormal"/>
              <w:jc w:val="center"/>
            </w:pPr>
            <w:r>
              <w:t>29263,16</w:t>
            </w:r>
          </w:p>
        </w:tc>
      </w:tr>
      <w:tr w:rsidR="000F19E9">
        <w:tc>
          <w:tcPr>
            <w:tcW w:w="3628" w:type="dxa"/>
          </w:tcPr>
          <w:p w:rsidR="000F19E9" w:rsidRDefault="000F19E9">
            <w:pPr>
              <w:pStyle w:val="ConsPlusNormal"/>
            </w:pPr>
            <w:r>
              <w:t>Мероприятия по повышению качества и доступности обезболивания, в том числе наркотическими и психотропными лекарственными препаратами</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56 0 04</w:t>
            </w:r>
          </w:p>
        </w:tc>
        <w:tc>
          <w:tcPr>
            <w:tcW w:w="624" w:type="dxa"/>
          </w:tcPr>
          <w:p w:rsidR="000F19E9" w:rsidRDefault="000F19E9">
            <w:pPr>
              <w:pStyle w:val="ConsPlusNormal"/>
            </w:pPr>
          </w:p>
        </w:tc>
        <w:tc>
          <w:tcPr>
            <w:tcW w:w="1587" w:type="dxa"/>
          </w:tcPr>
          <w:p w:rsidR="000F19E9" w:rsidRDefault="000F19E9">
            <w:pPr>
              <w:pStyle w:val="ConsPlusNormal"/>
              <w:jc w:val="center"/>
            </w:pPr>
            <w:r>
              <w:t>12383,05</w:t>
            </w:r>
          </w:p>
        </w:tc>
        <w:tc>
          <w:tcPr>
            <w:tcW w:w="1644" w:type="dxa"/>
          </w:tcPr>
          <w:p w:rsidR="000F19E9" w:rsidRDefault="000F19E9">
            <w:pPr>
              <w:pStyle w:val="ConsPlusNormal"/>
              <w:jc w:val="center"/>
            </w:pPr>
            <w:r>
              <w:t>12383,05</w:t>
            </w:r>
          </w:p>
        </w:tc>
      </w:tr>
      <w:tr w:rsidR="000F19E9">
        <w:tc>
          <w:tcPr>
            <w:tcW w:w="3628" w:type="dxa"/>
          </w:tcPr>
          <w:p w:rsidR="000F19E9" w:rsidRDefault="000F19E9">
            <w:pPr>
              <w:pStyle w:val="ConsPlusNormal"/>
            </w:pPr>
            <w:r>
              <w:t>Мероприятия по повышению качества и доступности обезболивания, в том числе наркотическими и психотропными лекарственными препаратами</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56 0 04 R2010</w:t>
            </w:r>
          </w:p>
        </w:tc>
        <w:tc>
          <w:tcPr>
            <w:tcW w:w="624" w:type="dxa"/>
          </w:tcPr>
          <w:p w:rsidR="000F19E9" w:rsidRDefault="000F19E9">
            <w:pPr>
              <w:pStyle w:val="ConsPlusNormal"/>
            </w:pPr>
          </w:p>
        </w:tc>
        <w:tc>
          <w:tcPr>
            <w:tcW w:w="1587" w:type="dxa"/>
          </w:tcPr>
          <w:p w:rsidR="000F19E9" w:rsidRDefault="000F19E9">
            <w:pPr>
              <w:pStyle w:val="ConsPlusNormal"/>
              <w:jc w:val="center"/>
            </w:pPr>
            <w:r>
              <w:t>12383,05</w:t>
            </w:r>
          </w:p>
        </w:tc>
        <w:tc>
          <w:tcPr>
            <w:tcW w:w="1644" w:type="dxa"/>
          </w:tcPr>
          <w:p w:rsidR="000F19E9" w:rsidRDefault="000F19E9">
            <w:pPr>
              <w:pStyle w:val="ConsPlusNormal"/>
              <w:jc w:val="center"/>
            </w:pPr>
            <w:r>
              <w:t>12383,05</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56 0 04 R2010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12383,05</w:t>
            </w:r>
          </w:p>
        </w:tc>
        <w:tc>
          <w:tcPr>
            <w:tcW w:w="1644" w:type="dxa"/>
          </w:tcPr>
          <w:p w:rsidR="000F19E9" w:rsidRDefault="000F19E9">
            <w:pPr>
              <w:pStyle w:val="ConsPlusNormal"/>
              <w:jc w:val="center"/>
            </w:pPr>
            <w:r>
              <w:t>12383,05</w:t>
            </w:r>
          </w:p>
        </w:tc>
      </w:tr>
      <w:tr w:rsidR="000F19E9">
        <w:tc>
          <w:tcPr>
            <w:tcW w:w="3628" w:type="dxa"/>
          </w:tcPr>
          <w:p w:rsidR="000F19E9" w:rsidRDefault="000F19E9">
            <w:pPr>
              <w:pStyle w:val="ConsPlusNormal"/>
            </w:pPr>
            <w:r>
              <w:lastRenderedPageBreak/>
              <w:t>Финансовое обеспечение выполнения функций государственных органов и учреждений в рамках мероприятий государственной программы Республики Дагестан "Развитие системы оказания паллиативной медицинской помощи"</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56 0 05</w:t>
            </w:r>
          </w:p>
        </w:tc>
        <w:tc>
          <w:tcPr>
            <w:tcW w:w="624" w:type="dxa"/>
          </w:tcPr>
          <w:p w:rsidR="000F19E9" w:rsidRDefault="000F19E9">
            <w:pPr>
              <w:pStyle w:val="ConsPlusNormal"/>
            </w:pPr>
          </w:p>
        </w:tc>
        <w:tc>
          <w:tcPr>
            <w:tcW w:w="1587" w:type="dxa"/>
          </w:tcPr>
          <w:p w:rsidR="000F19E9" w:rsidRDefault="000F19E9">
            <w:pPr>
              <w:pStyle w:val="ConsPlusNormal"/>
              <w:jc w:val="center"/>
            </w:pPr>
            <w:r>
              <w:t>51097,69</w:t>
            </w:r>
          </w:p>
        </w:tc>
        <w:tc>
          <w:tcPr>
            <w:tcW w:w="1644" w:type="dxa"/>
          </w:tcPr>
          <w:p w:rsidR="000F19E9" w:rsidRDefault="000F19E9">
            <w:pPr>
              <w:pStyle w:val="ConsPlusNormal"/>
              <w:jc w:val="center"/>
            </w:pPr>
            <w:r>
              <w:t>103777,69</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 и учреждений в рамках мероприятий государственной программы Республики Дагестан "Развитие системы оказания паллиативной медицинской помощи"</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56 0 05 00590</w:t>
            </w:r>
          </w:p>
        </w:tc>
        <w:tc>
          <w:tcPr>
            <w:tcW w:w="624" w:type="dxa"/>
          </w:tcPr>
          <w:p w:rsidR="000F19E9" w:rsidRDefault="000F19E9">
            <w:pPr>
              <w:pStyle w:val="ConsPlusNormal"/>
            </w:pPr>
          </w:p>
        </w:tc>
        <w:tc>
          <w:tcPr>
            <w:tcW w:w="1587" w:type="dxa"/>
          </w:tcPr>
          <w:p w:rsidR="000F19E9" w:rsidRDefault="000F19E9">
            <w:pPr>
              <w:pStyle w:val="ConsPlusNormal"/>
              <w:jc w:val="center"/>
            </w:pPr>
            <w:r>
              <w:t>51097,69</w:t>
            </w:r>
          </w:p>
        </w:tc>
        <w:tc>
          <w:tcPr>
            <w:tcW w:w="1644" w:type="dxa"/>
          </w:tcPr>
          <w:p w:rsidR="000F19E9" w:rsidRDefault="000F19E9">
            <w:pPr>
              <w:pStyle w:val="ConsPlusNormal"/>
              <w:jc w:val="center"/>
            </w:pPr>
            <w:r>
              <w:t>103777,69</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56 0 05 00590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51097,69</w:t>
            </w:r>
          </w:p>
        </w:tc>
        <w:tc>
          <w:tcPr>
            <w:tcW w:w="1644" w:type="dxa"/>
          </w:tcPr>
          <w:p w:rsidR="000F19E9" w:rsidRDefault="000F19E9">
            <w:pPr>
              <w:pStyle w:val="ConsPlusNormal"/>
              <w:jc w:val="center"/>
            </w:pPr>
            <w:r>
              <w:t>103777,69</w:t>
            </w:r>
          </w:p>
        </w:tc>
      </w:tr>
      <w:tr w:rsidR="000F19E9">
        <w:tc>
          <w:tcPr>
            <w:tcW w:w="3628" w:type="dxa"/>
          </w:tcPr>
          <w:p w:rsidR="000F19E9" w:rsidRDefault="000F19E9">
            <w:pPr>
              <w:pStyle w:val="ConsPlusNormal"/>
            </w:pPr>
            <w:r>
              <w:t>Государственная программа Республики Дагестан "Мужское репродуктивное здоровье"</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59</w:t>
            </w:r>
          </w:p>
        </w:tc>
        <w:tc>
          <w:tcPr>
            <w:tcW w:w="624" w:type="dxa"/>
          </w:tcPr>
          <w:p w:rsidR="000F19E9" w:rsidRDefault="000F19E9">
            <w:pPr>
              <w:pStyle w:val="ConsPlusNormal"/>
            </w:pPr>
          </w:p>
        </w:tc>
        <w:tc>
          <w:tcPr>
            <w:tcW w:w="1587" w:type="dxa"/>
          </w:tcPr>
          <w:p w:rsidR="000F19E9" w:rsidRDefault="000F19E9">
            <w:pPr>
              <w:pStyle w:val="ConsPlusNormal"/>
              <w:jc w:val="center"/>
            </w:pPr>
            <w:r>
              <w:t>44260,00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lastRenderedPageBreak/>
              <w:t>Основное мероприятие "Совершенствование структуры урологической помощи"</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59 1 01 00510</w:t>
            </w:r>
          </w:p>
        </w:tc>
        <w:tc>
          <w:tcPr>
            <w:tcW w:w="624" w:type="dxa"/>
          </w:tcPr>
          <w:p w:rsidR="000F19E9" w:rsidRDefault="000F19E9">
            <w:pPr>
              <w:pStyle w:val="ConsPlusNormal"/>
            </w:pPr>
          </w:p>
        </w:tc>
        <w:tc>
          <w:tcPr>
            <w:tcW w:w="1587" w:type="dxa"/>
          </w:tcPr>
          <w:p w:rsidR="000F19E9" w:rsidRDefault="000F19E9">
            <w:pPr>
              <w:pStyle w:val="ConsPlusNormal"/>
              <w:jc w:val="center"/>
            </w:pPr>
            <w:r>
              <w:t>170,00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59 1 01 00510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170,00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Основное мероприятие "Укрепление материально-технической базы медицинских организаций"</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59 1 01 00520</w:t>
            </w:r>
          </w:p>
        </w:tc>
        <w:tc>
          <w:tcPr>
            <w:tcW w:w="624" w:type="dxa"/>
          </w:tcPr>
          <w:p w:rsidR="000F19E9" w:rsidRDefault="000F19E9">
            <w:pPr>
              <w:pStyle w:val="ConsPlusNormal"/>
            </w:pPr>
          </w:p>
        </w:tc>
        <w:tc>
          <w:tcPr>
            <w:tcW w:w="1587" w:type="dxa"/>
          </w:tcPr>
          <w:p w:rsidR="000F19E9" w:rsidRDefault="000F19E9">
            <w:pPr>
              <w:pStyle w:val="ConsPlusNormal"/>
              <w:jc w:val="center"/>
            </w:pPr>
            <w:r>
              <w:t>33520,00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59 1 01 00520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33520,00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Основное мероприятие "Совершенствование диагностики урологических заболеваний"</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59 1 01 00530</w:t>
            </w:r>
          </w:p>
        </w:tc>
        <w:tc>
          <w:tcPr>
            <w:tcW w:w="624" w:type="dxa"/>
          </w:tcPr>
          <w:p w:rsidR="000F19E9" w:rsidRDefault="000F19E9">
            <w:pPr>
              <w:pStyle w:val="ConsPlusNormal"/>
            </w:pPr>
          </w:p>
        </w:tc>
        <w:tc>
          <w:tcPr>
            <w:tcW w:w="1587" w:type="dxa"/>
          </w:tcPr>
          <w:p w:rsidR="000F19E9" w:rsidRDefault="000F19E9">
            <w:pPr>
              <w:pStyle w:val="ConsPlusNormal"/>
              <w:jc w:val="center"/>
            </w:pPr>
            <w:r>
              <w:t>10520,00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59 1 01 00530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10520,00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lastRenderedPageBreak/>
              <w:t>Основное мероприятие "Обеспечение ведения регистра больных урологического профиля"</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59 1 01 00540</w:t>
            </w:r>
          </w:p>
        </w:tc>
        <w:tc>
          <w:tcPr>
            <w:tcW w:w="624" w:type="dxa"/>
          </w:tcPr>
          <w:p w:rsidR="000F19E9" w:rsidRDefault="000F19E9">
            <w:pPr>
              <w:pStyle w:val="ConsPlusNormal"/>
            </w:pPr>
          </w:p>
        </w:tc>
        <w:tc>
          <w:tcPr>
            <w:tcW w:w="1587" w:type="dxa"/>
          </w:tcPr>
          <w:p w:rsidR="000F19E9" w:rsidRDefault="000F19E9">
            <w:pPr>
              <w:pStyle w:val="ConsPlusNormal"/>
              <w:jc w:val="center"/>
            </w:pPr>
            <w:r>
              <w:t>50,00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59 1 01 00540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50,00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Амбулаторная помощь</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1712577,40</w:t>
            </w:r>
          </w:p>
        </w:tc>
        <w:tc>
          <w:tcPr>
            <w:tcW w:w="1644" w:type="dxa"/>
          </w:tcPr>
          <w:p w:rsidR="000F19E9" w:rsidRDefault="000F19E9">
            <w:pPr>
              <w:pStyle w:val="ConsPlusNormal"/>
              <w:jc w:val="center"/>
            </w:pPr>
            <w:r>
              <w:t>1691129,20</w:t>
            </w:r>
          </w:p>
        </w:tc>
      </w:tr>
      <w:tr w:rsidR="000F19E9">
        <w:tc>
          <w:tcPr>
            <w:tcW w:w="3628" w:type="dxa"/>
          </w:tcPr>
          <w:p w:rsidR="000F19E9" w:rsidRDefault="000F19E9">
            <w:pPr>
              <w:pStyle w:val="ConsPlusNormal"/>
            </w:pPr>
            <w:r>
              <w:t>Государственная программа Республики Дагестан "Развитие здравоохранения в Республике Дагестан"</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21</w:t>
            </w:r>
          </w:p>
        </w:tc>
        <w:tc>
          <w:tcPr>
            <w:tcW w:w="624" w:type="dxa"/>
          </w:tcPr>
          <w:p w:rsidR="000F19E9" w:rsidRDefault="000F19E9">
            <w:pPr>
              <w:pStyle w:val="ConsPlusNormal"/>
            </w:pPr>
          </w:p>
        </w:tc>
        <w:tc>
          <w:tcPr>
            <w:tcW w:w="1587" w:type="dxa"/>
          </w:tcPr>
          <w:p w:rsidR="000F19E9" w:rsidRDefault="000F19E9">
            <w:pPr>
              <w:pStyle w:val="ConsPlusNormal"/>
              <w:jc w:val="center"/>
            </w:pPr>
            <w:r>
              <w:t>1604551,00</w:t>
            </w:r>
          </w:p>
        </w:tc>
        <w:tc>
          <w:tcPr>
            <w:tcW w:w="1644" w:type="dxa"/>
          </w:tcPr>
          <w:p w:rsidR="000F19E9" w:rsidRDefault="000F19E9">
            <w:pPr>
              <w:pStyle w:val="ConsPlusNormal"/>
              <w:jc w:val="center"/>
            </w:pPr>
            <w:r>
              <w:t>1636022,80</w:t>
            </w:r>
          </w:p>
        </w:tc>
      </w:tr>
      <w:tr w:rsidR="000F19E9">
        <w:tc>
          <w:tcPr>
            <w:tcW w:w="3628" w:type="dxa"/>
          </w:tcPr>
          <w:p w:rsidR="000F19E9" w:rsidRDefault="000F19E9">
            <w:pPr>
              <w:pStyle w:val="ConsPlusNormal"/>
            </w:pPr>
            <w:r>
              <w:t>Подпрограмма "Профилактика заболеваний и формирование здорового образа жизни. Развитие первичной медико-санитарной помощи"</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21 1</w:t>
            </w:r>
          </w:p>
        </w:tc>
        <w:tc>
          <w:tcPr>
            <w:tcW w:w="624" w:type="dxa"/>
          </w:tcPr>
          <w:p w:rsidR="000F19E9" w:rsidRDefault="000F19E9">
            <w:pPr>
              <w:pStyle w:val="ConsPlusNormal"/>
            </w:pPr>
          </w:p>
        </w:tc>
        <w:tc>
          <w:tcPr>
            <w:tcW w:w="1587" w:type="dxa"/>
          </w:tcPr>
          <w:p w:rsidR="000F19E9" w:rsidRDefault="000F19E9">
            <w:pPr>
              <w:pStyle w:val="ConsPlusNormal"/>
              <w:jc w:val="center"/>
            </w:pPr>
            <w:r>
              <w:t>594862,70</w:t>
            </w:r>
          </w:p>
        </w:tc>
        <w:tc>
          <w:tcPr>
            <w:tcW w:w="1644" w:type="dxa"/>
          </w:tcPr>
          <w:p w:rsidR="000F19E9" w:rsidRDefault="000F19E9">
            <w:pPr>
              <w:pStyle w:val="ConsPlusNormal"/>
              <w:jc w:val="center"/>
            </w:pPr>
            <w:r>
              <w:t>620334,50</w:t>
            </w:r>
          </w:p>
        </w:tc>
      </w:tr>
      <w:tr w:rsidR="000F19E9">
        <w:tc>
          <w:tcPr>
            <w:tcW w:w="3628" w:type="dxa"/>
          </w:tcPr>
          <w:p w:rsidR="000F19E9" w:rsidRDefault="000F19E9">
            <w:pPr>
              <w:pStyle w:val="ConsPlusNormal"/>
            </w:pPr>
            <w:r>
              <w:t>Основное мероприятие "Профилактика инфекционных заболеваний, включая иммунопрофилактику"</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21 1 02</w:t>
            </w:r>
          </w:p>
        </w:tc>
        <w:tc>
          <w:tcPr>
            <w:tcW w:w="624" w:type="dxa"/>
          </w:tcPr>
          <w:p w:rsidR="000F19E9" w:rsidRDefault="000F19E9">
            <w:pPr>
              <w:pStyle w:val="ConsPlusNormal"/>
            </w:pPr>
          </w:p>
        </w:tc>
        <w:tc>
          <w:tcPr>
            <w:tcW w:w="1587" w:type="dxa"/>
          </w:tcPr>
          <w:p w:rsidR="000F19E9" w:rsidRDefault="000F19E9">
            <w:pPr>
              <w:pStyle w:val="ConsPlusNormal"/>
              <w:jc w:val="center"/>
            </w:pPr>
            <w:r>
              <w:t>3550,00</w:t>
            </w:r>
          </w:p>
        </w:tc>
        <w:tc>
          <w:tcPr>
            <w:tcW w:w="1644" w:type="dxa"/>
          </w:tcPr>
          <w:p w:rsidR="000F19E9" w:rsidRDefault="000F19E9">
            <w:pPr>
              <w:pStyle w:val="ConsPlusNormal"/>
              <w:jc w:val="center"/>
            </w:pPr>
            <w:r>
              <w:t>3550,00</w:t>
            </w:r>
          </w:p>
        </w:tc>
      </w:tr>
      <w:tr w:rsidR="000F19E9">
        <w:tc>
          <w:tcPr>
            <w:tcW w:w="3628" w:type="dxa"/>
          </w:tcPr>
          <w:p w:rsidR="000F19E9" w:rsidRDefault="000F19E9">
            <w:pPr>
              <w:pStyle w:val="ConsPlusNormal"/>
            </w:pPr>
            <w:r>
              <w:t xml:space="preserve">Достижение и поддержание высокого уровня охвата </w:t>
            </w:r>
            <w:r>
              <w:lastRenderedPageBreak/>
              <w:t>профилактическими прививками населения Республики Дагестан</w:t>
            </w:r>
          </w:p>
        </w:tc>
        <w:tc>
          <w:tcPr>
            <w:tcW w:w="680" w:type="dxa"/>
          </w:tcPr>
          <w:p w:rsidR="000F19E9" w:rsidRDefault="000F19E9">
            <w:pPr>
              <w:pStyle w:val="ConsPlusNormal"/>
              <w:jc w:val="center"/>
            </w:pPr>
            <w:r>
              <w:lastRenderedPageBreak/>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21 1 02 90320</w:t>
            </w:r>
          </w:p>
        </w:tc>
        <w:tc>
          <w:tcPr>
            <w:tcW w:w="624" w:type="dxa"/>
          </w:tcPr>
          <w:p w:rsidR="000F19E9" w:rsidRDefault="000F19E9">
            <w:pPr>
              <w:pStyle w:val="ConsPlusNormal"/>
            </w:pPr>
          </w:p>
        </w:tc>
        <w:tc>
          <w:tcPr>
            <w:tcW w:w="1587" w:type="dxa"/>
          </w:tcPr>
          <w:p w:rsidR="000F19E9" w:rsidRDefault="000F19E9">
            <w:pPr>
              <w:pStyle w:val="ConsPlusNormal"/>
              <w:jc w:val="center"/>
            </w:pPr>
            <w:r>
              <w:t>3550,00</w:t>
            </w:r>
          </w:p>
        </w:tc>
        <w:tc>
          <w:tcPr>
            <w:tcW w:w="1644" w:type="dxa"/>
          </w:tcPr>
          <w:p w:rsidR="000F19E9" w:rsidRDefault="000F19E9">
            <w:pPr>
              <w:pStyle w:val="ConsPlusNormal"/>
              <w:jc w:val="center"/>
            </w:pPr>
            <w:r>
              <w:t>3550,00</w:t>
            </w:r>
          </w:p>
        </w:tc>
      </w:tr>
      <w:tr w:rsidR="000F19E9">
        <w:tc>
          <w:tcPr>
            <w:tcW w:w="3628"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21 1 02 90320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3550,00</w:t>
            </w:r>
          </w:p>
        </w:tc>
        <w:tc>
          <w:tcPr>
            <w:tcW w:w="1644" w:type="dxa"/>
          </w:tcPr>
          <w:p w:rsidR="000F19E9" w:rsidRDefault="000F19E9">
            <w:pPr>
              <w:pStyle w:val="ConsPlusNormal"/>
              <w:jc w:val="center"/>
            </w:pPr>
            <w:r>
              <w:t>3550,00</w:t>
            </w:r>
          </w:p>
        </w:tc>
      </w:tr>
      <w:tr w:rsidR="000F19E9">
        <w:tc>
          <w:tcPr>
            <w:tcW w:w="3628" w:type="dxa"/>
          </w:tcPr>
          <w:p w:rsidR="000F19E9" w:rsidRDefault="000F19E9">
            <w:pPr>
              <w:pStyle w:val="ConsPlusNormal"/>
            </w:pPr>
            <w:r>
              <w:t>Основное мероприятие "Развитие первичной медико-санитарной помощи, в том числе сельским жителям"</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21 1 06</w:t>
            </w:r>
          </w:p>
        </w:tc>
        <w:tc>
          <w:tcPr>
            <w:tcW w:w="624" w:type="dxa"/>
          </w:tcPr>
          <w:p w:rsidR="000F19E9" w:rsidRDefault="000F19E9">
            <w:pPr>
              <w:pStyle w:val="ConsPlusNormal"/>
            </w:pPr>
          </w:p>
        </w:tc>
        <w:tc>
          <w:tcPr>
            <w:tcW w:w="1587" w:type="dxa"/>
          </w:tcPr>
          <w:p w:rsidR="000F19E9" w:rsidRDefault="000F19E9">
            <w:pPr>
              <w:pStyle w:val="ConsPlusNormal"/>
              <w:jc w:val="center"/>
            </w:pPr>
            <w:r>
              <w:t>316628,20</w:t>
            </w:r>
          </w:p>
        </w:tc>
        <w:tc>
          <w:tcPr>
            <w:tcW w:w="1644" w:type="dxa"/>
          </w:tcPr>
          <w:p w:rsidR="000F19E9" w:rsidRDefault="000F19E9">
            <w:pPr>
              <w:pStyle w:val="ConsPlusNormal"/>
              <w:jc w:val="center"/>
            </w:pPr>
            <w:r>
              <w:t>325600,00</w:t>
            </w:r>
          </w:p>
        </w:tc>
      </w:tr>
      <w:tr w:rsidR="000F19E9">
        <w:tc>
          <w:tcPr>
            <w:tcW w:w="3628" w:type="dxa"/>
          </w:tcPr>
          <w:p w:rsidR="000F19E9" w:rsidRDefault="000F19E9">
            <w:pPr>
              <w:pStyle w:val="ConsPlusNormal"/>
            </w:pPr>
            <w:r>
              <w:t>Расходы на обеспечение деятельности (оказание услуг) государственных учреждений</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21 1 06 00590</w:t>
            </w:r>
          </w:p>
        </w:tc>
        <w:tc>
          <w:tcPr>
            <w:tcW w:w="624" w:type="dxa"/>
          </w:tcPr>
          <w:p w:rsidR="000F19E9" w:rsidRDefault="000F19E9">
            <w:pPr>
              <w:pStyle w:val="ConsPlusNormal"/>
            </w:pPr>
          </w:p>
        </w:tc>
        <w:tc>
          <w:tcPr>
            <w:tcW w:w="1587" w:type="dxa"/>
          </w:tcPr>
          <w:p w:rsidR="000F19E9" w:rsidRDefault="000F19E9">
            <w:pPr>
              <w:pStyle w:val="ConsPlusNormal"/>
              <w:jc w:val="center"/>
            </w:pPr>
            <w:r>
              <w:t>316628,20</w:t>
            </w:r>
          </w:p>
        </w:tc>
        <w:tc>
          <w:tcPr>
            <w:tcW w:w="1644" w:type="dxa"/>
          </w:tcPr>
          <w:p w:rsidR="000F19E9" w:rsidRDefault="000F19E9">
            <w:pPr>
              <w:pStyle w:val="ConsPlusNormal"/>
              <w:jc w:val="center"/>
            </w:pPr>
            <w:r>
              <w:t>325600,00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21 1 06 00590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316628,20</w:t>
            </w:r>
          </w:p>
        </w:tc>
        <w:tc>
          <w:tcPr>
            <w:tcW w:w="1644" w:type="dxa"/>
          </w:tcPr>
          <w:p w:rsidR="000F19E9" w:rsidRDefault="000F19E9">
            <w:pPr>
              <w:pStyle w:val="ConsPlusNormal"/>
              <w:jc w:val="center"/>
            </w:pPr>
            <w:r>
              <w:t>325600,00</w:t>
            </w:r>
          </w:p>
        </w:tc>
      </w:tr>
      <w:tr w:rsidR="000F19E9">
        <w:tc>
          <w:tcPr>
            <w:tcW w:w="3628" w:type="dxa"/>
          </w:tcPr>
          <w:p w:rsidR="000F19E9" w:rsidRDefault="000F19E9">
            <w:pPr>
              <w:pStyle w:val="ConsPlusNormal"/>
            </w:pPr>
            <w:r>
              <w:t>Основное мероприятие "Обеспечение деятельности прочих государственных учреждений здравоохранения"</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21 1 07</w:t>
            </w:r>
          </w:p>
        </w:tc>
        <w:tc>
          <w:tcPr>
            <w:tcW w:w="624" w:type="dxa"/>
          </w:tcPr>
          <w:p w:rsidR="000F19E9" w:rsidRDefault="000F19E9">
            <w:pPr>
              <w:pStyle w:val="ConsPlusNormal"/>
            </w:pPr>
          </w:p>
        </w:tc>
        <w:tc>
          <w:tcPr>
            <w:tcW w:w="1587" w:type="dxa"/>
          </w:tcPr>
          <w:p w:rsidR="000F19E9" w:rsidRDefault="000F19E9">
            <w:pPr>
              <w:pStyle w:val="ConsPlusNormal"/>
              <w:jc w:val="center"/>
            </w:pPr>
            <w:r>
              <w:t>64384,50</w:t>
            </w:r>
          </w:p>
        </w:tc>
        <w:tc>
          <w:tcPr>
            <w:tcW w:w="1644" w:type="dxa"/>
          </w:tcPr>
          <w:p w:rsidR="000F19E9" w:rsidRDefault="000F19E9">
            <w:pPr>
              <w:pStyle w:val="ConsPlusNormal"/>
              <w:jc w:val="center"/>
            </w:pPr>
            <w:r>
              <w:t>68384,50</w:t>
            </w:r>
          </w:p>
        </w:tc>
      </w:tr>
      <w:tr w:rsidR="000F19E9">
        <w:tc>
          <w:tcPr>
            <w:tcW w:w="3628" w:type="dxa"/>
          </w:tcPr>
          <w:p w:rsidR="000F19E9" w:rsidRDefault="000F19E9">
            <w:pPr>
              <w:pStyle w:val="ConsPlusNormal"/>
            </w:pPr>
            <w:r>
              <w:lastRenderedPageBreak/>
              <w:t>Расходы на обеспечение деятельности (оказание услуг) государственных учреждений</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21 1 07 00590</w:t>
            </w:r>
          </w:p>
        </w:tc>
        <w:tc>
          <w:tcPr>
            <w:tcW w:w="624" w:type="dxa"/>
          </w:tcPr>
          <w:p w:rsidR="000F19E9" w:rsidRDefault="000F19E9">
            <w:pPr>
              <w:pStyle w:val="ConsPlusNormal"/>
            </w:pPr>
          </w:p>
        </w:tc>
        <w:tc>
          <w:tcPr>
            <w:tcW w:w="1587" w:type="dxa"/>
          </w:tcPr>
          <w:p w:rsidR="000F19E9" w:rsidRDefault="000F19E9">
            <w:pPr>
              <w:pStyle w:val="ConsPlusNormal"/>
              <w:jc w:val="center"/>
            </w:pPr>
            <w:r>
              <w:t>64384,50</w:t>
            </w:r>
          </w:p>
        </w:tc>
        <w:tc>
          <w:tcPr>
            <w:tcW w:w="1644" w:type="dxa"/>
          </w:tcPr>
          <w:p w:rsidR="000F19E9" w:rsidRDefault="000F19E9">
            <w:pPr>
              <w:pStyle w:val="ConsPlusNormal"/>
              <w:jc w:val="center"/>
            </w:pPr>
            <w:r>
              <w:t>68384,50</w:t>
            </w:r>
          </w:p>
        </w:tc>
      </w:tr>
      <w:tr w:rsidR="000F19E9">
        <w:tc>
          <w:tcPr>
            <w:tcW w:w="362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21 1 07 00590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35538,50</w:t>
            </w:r>
          </w:p>
        </w:tc>
        <w:tc>
          <w:tcPr>
            <w:tcW w:w="1644" w:type="dxa"/>
          </w:tcPr>
          <w:p w:rsidR="000F19E9" w:rsidRDefault="000F19E9">
            <w:pPr>
              <w:pStyle w:val="ConsPlusNormal"/>
              <w:jc w:val="center"/>
            </w:pPr>
            <w:r>
              <w:t>37538,50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21 1 07 00590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342,00</w:t>
            </w:r>
          </w:p>
        </w:tc>
        <w:tc>
          <w:tcPr>
            <w:tcW w:w="1644" w:type="dxa"/>
          </w:tcPr>
          <w:p w:rsidR="000F19E9" w:rsidRDefault="000F19E9">
            <w:pPr>
              <w:pStyle w:val="ConsPlusNormal"/>
              <w:jc w:val="center"/>
            </w:pPr>
            <w:r>
              <w:t>342,00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21 1 07 00590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28504,00</w:t>
            </w:r>
          </w:p>
        </w:tc>
        <w:tc>
          <w:tcPr>
            <w:tcW w:w="1644" w:type="dxa"/>
          </w:tcPr>
          <w:p w:rsidR="000F19E9" w:rsidRDefault="000F19E9">
            <w:pPr>
              <w:pStyle w:val="ConsPlusNormal"/>
              <w:jc w:val="center"/>
            </w:pPr>
            <w:r>
              <w:t>30504,00</w:t>
            </w:r>
          </w:p>
        </w:tc>
      </w:tr>
      <w:tr w:rsidR="000F19E9">
        <w:tc>
          <w:tcPr>
            <w:tcW w:w="3628" w:type="dxa"/>
          </w:tcPr>
          <w:p w:rsidR="000F19E9" w:rsidRDefault="000F19E9">
            <w:pPr>
              <w:pStyle w:val="ConsPlusNormal"/>
            </w:pPr>
            <w:r>
              <w:t xml:space="preserve">Основное мероприятие "Совершенствование системы оказания медицинской помощи больным прочими </w:t>
            </w:r>
            <w:r>
              <w:lastRenderedPageBreak/>
              <w:t>заболеваниями"</w:t>
            </w:r>
          </w:p>
        </w:tc>
        <w:tc>
          <w:tcPr>
            <w:tcW w:w="680" w:type="dxa"/>
          </w:tcPr>
          <w:p w:rsidR="000F19E9" w:rsidRDefault="000F19E9">
            <w:pPr>
              <w:pStyle w:val="ConsPlusNormal"/>
              <w:jc w:val="center"/>
            </w:pPr>
            <w:r>
              <w:lastRenderedPageBreak/>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21 1 09</w:t>
            </w:r>
          </w:p>
        </w:tc>
        <w:tc>
          <w:tcPr>
            <w:tcW w:w="624" w:type="dxa"/>
          </w:tcPr>
          <w:p w:rsidR="000F19E9" w:rsidRDefault="000F19E9">
            <w:pPr>
              <w:pStyle w:val="ConsPlusNormal"/>
            </w:pPr>
          </w:p>
        </w:tc>
        <w:tc>
          <w:tcPr>
            <w:tcW w:w="1587" w:type="dxa"/>
          </w:tcPr>
          <w:p w:rsidR="000F19E9" w:rsidRDefault="000F19E9">
            <w:pPr>
              <w:pStyle w:val="ConsPlusNormal"/>
              <w:jc w:val="center"/>
            </w:pPr>
            <w:r>
              <w:t>210300,00</w:t>
            </w:r>
          </w:p>
        </w:tc>
        <w:tc>
          <w:tcPr>
            <w:tcW w:w="1644" w:type="dxa"/>
          </w:tcPr>
          <w:p w:rsidR="000F19E9" w:rsidRDefault="000F19E9">
            <w:pPr>
              <w:pStyle w:val="ConsPlusNormal"/>
              <w:jc w:val="center"/>
            </w:pPr>
            <w:r>
              <w:t>222800,00</w:t>
            </w:r>
          </w:p>
        </w:tc>
      </w:tr>
      <w:tr w:rsidR="000F19E9">
        <w:tc>
          <w:tcPr>
            <w:tcW w:w="3628" w:type="dxa"/>
          </w:tcPr>
          <w:p w:rsidR="000F19E9" w:rsidRDefault="000F19E9">
            <w:pPr>
              <w:pStyle w:val="ConsPlusNormal"/>
            </w:pPr>
            <w:r>
              <w:lastRenderedPageBreak/>
              <w:t>Расходы на обеспечение деятельности (оказание услуг) государственных учреждений</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21 1 09 00590</w:t>
            </w:r>
          </w:p>
        </w:tc>
        <w:tc>
          <w:tcPr>
            <w:tcW w:w="624" w:type="dxa"/>
          </w:tcPr>
          <w:p w:rsidR="000F19E9" w:rsidRDefault="000F19E9">
            <w:pPr>
              <w:pStyle w:val="ConsPlusNormal"/>
            </w:pPr>
          </w:p>
        </w:tc>
        <w:tc>
          <w:tcPr>
            <w:tcW w:w="1587" w:type="dxa"/>
          </w:tcPr>
          <w:p w:rsidR="000F19E9" w:rsidRDefault="000F19E9">
            <w:pPr>
              <w:pStyle w:val="ConsPlusNormal"/>
              <w:jc w:val="center"/>
            </w:pPr>
            <w:r>
              <w:t>210300,00</w:t>
            </w:r>
          </w:p>
        </w:tc>
        <w:tc>
          <w:tcPr>
            <w:tcW w:w="1644" w:type="dxa"/>
          </w:tcPr>
          <w:p w:rsidR="000F19E9" w:rsidRDefault="000F19E9">
            <w:pPr>
              <w:pStyle w:val="ConsPlusNormal"/>
              <w:jc w:val="center"/>
            </w:pPr>
            <w:r>
              <w:t>222800,00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21 1 09 00590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210300,00</w:t>
            </w:r>
          </w:p>
        </w:tc>
        <w:tc>
          <w:tcPr>
            <w:tcW w:w="1644" w:type="dxa"/>
          </w:tcPr>
          <w:p w:rsidR="000F19E9" w:rsidRDefault="000F19E9">
            <w:pPr>
              <w:pStyle w:val="ConsPlusNormal"/>
              <w:jc w:val="center"/>
            </w:pPr>
            <w:r>
              <w:t>222800,00</w:t>
            </w:r>
          </w:p>
        </w:tc>
      </w:tr>
      <w:tr w:rsidR="000F19E9">
        <w:tc>
          <w:tcPr>
            <w:tcW w:w="3628" w:type="dxa"/>
          </w:tcPr>
          <w:p w:rsidR="000F19E9" w:rsidRDefault="000F19E9">
            <w:pPr>
              <w:pStyle w:val="ConsPlusNormal"/>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21 2</w:t>
            </w:r>
          </w:p>
        </w:tc>
        <w:tc>
          <w:tcPr>
            <w:tcW w:w="624" w:type="dxa"/>
          </w:tcPr>
          <w:p w:rsidR="000F19E9" w:rsidRDefault="000F19E9">
            <w:pPr>
              <w:pStyle w:val="ConsPlusNormal"/>
            </w:pPr>
          </w:p>
        </w:tc>
        <w:tc>
          <w:tcPr>
            <w:tcW w:w="1587" w:type="dxa"/>
          </w:tcPr>
          <w:p w:rsidR="000F19E9" w:rsidRDefault="000F19E9">
            <w:pPr>
              <w:pStyle w:val="ConsPlusNormal"/>
              <w:jc w:val="center"/>
            </w:pPr>
            <w:r>
              <w:t>85774,90</w:t>
            </w:r>
          </w:p>
        </w:tc>
        <w:tc>
          <w:tcPr>
            <w:tcW w:w="1644" w:type="dxa"/>
          </w:tcPr>
          <w:p w:rsidR="000F19E9" w:rsidRDefault="000F19E9">
            <w:pPr>
              <w:pStyle w:val="ConsPlusNormal"/>
              <w:jc w:val="center"/>
            </w:pPr>
            <w:r>
              <w:t>85774,90</w:t>
            </w:r>
          </w:p>
        </w:tc>
      </w:tr>
      <w:tr w:rsidR="000F19E9">
        <w:tc>
          <w:tcPr>
            <w:tcW w:w="3628" w:type="dxa"/>
          </w:tcPr>
          <w:p w:rsidR="000F19E9" w:rsidRDefault="000F19E9">
            <w:pPr>
              <w:pStyle w:val="ConsPlusNormal"/>
            </w:pPr>
            <w:r>
              <w:t>Основное мероприятие "Совершенствование системы оказания медицинской помощи больным туберкулезом"</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21 2 01</w:t>
            </w:r>
          </w:p>
        </w:tc>
        <w:tc>
          <w:tcPr>
            <w:tcW w:w="624" w:type="dxa"/>
          </w:tcPr>
          <w:p w:rsidR="000F19E9" w:rsidRDefault="000F19E9">
            <w:pPr>
              <w:pStyle w:val="ConsPlusNormal"/>
            </w:pPr>
          </w:p>
        </w:tc>
        <w:tc>
          <w:tcPr>
            <w:tcW w:w="1587" w:type="dxa"/>
          </w:tcPr>
          <w:p w:rsidR="000F19E9" w:rsidRDefault="000F19E9">
            <w:pPr>
              <w:pStyle w:val="ConsPlusNormal"/>
              <w:jc w:val="center"/>
            </w:pPr>
            <w:r>
              <w:t>85774,90</w:t>
            </w:r>
          </w:p>
        </w:tc>
        <w:tc>
          <w:tcPr>
            <w:tcW w:w="1644" w:type="dxa"/>
          </w:tcPr>
          <w:p w:rsidR="000F19E9" w:rsidRDefault="000F19E9">
            <w:pPr>
              <w:pStyle w:val="ConsPlusNormal"/>
              <w:jc w:val="center"/>
            </w:pPr>
            <w:r>
              <w:t>85774,90</w:t>
            </w:r>
          </w:p>
        </w:tc>
      </w:tr>
      <w:tr w:rsidR="000F19E9">
        <w:tc>
          <w:tcPr>
            <w:tcW w:w="3628" w:type="dxa"/>
          </w:tcPr>
          <w:p w:rsidR="000F19E9" w:rsidRDefault="000F19E9">
            <w:pPr>
              <w:pStyle w:val="ConsPlusNormal"/>
            </w:pPr>
            <w:r>
              <w:t xml:space="preserve">Обеспечение медицинских </w:t>
            </w:r>
            <w:r>
              <w:lastRenderedPageBreak/>
              <w:t>противотуберкулезных учреждений противотуберкулезными препаратами, туберкулином и расходными материалами</w:t>
            </w:r>
          </w:p>
        </w:tc>
        <w:tc>
          <w:tcPr>
            <w:tcW w:w="680" w:type="dxa"/>
          </w:tcPr>
          <w:p w:rsidR="000F19E9" w:rsidRDefault="000F19E9">
            <w:pPr>
              <w:pStyle w:val="ConsPlusNormal"/>
              <w:jc w:val="center"/>
            </w:pPr>
            <w:r>
              <w:lastRenderedPageBreak/>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21 2 01 90340</w:t>
            </w:r>
          </w:p>
        </w:tc>
        <w:tc>
          <w:tcPr>
            <w:tcW w:w="624" w:type="dxa"/>
          </w:tcPr>
          <w:p w:rsidR="000F19E9" w:rsidRDefault="000F19E9">
            <w:pPr>
              <w:pStyle w:val="ConsPlusNormal"/>
            </w:pPr>
          </w:p>
        </w:tc>
        <w:tc>
          <w:tcPr>
            <w:tcW w:w="1587" w:type="dxa"/>
          </w:tcPr>
          <w:p w:rsidR="000F19E9" w:rsidRDefault="000F19E9">
            <w:pPr>
              <w:pStyle w:val="ConsPlusNormal"/>
              <w:jc w:val="center"/>
            </w:pPr>
            <w:r>
              <w:t>85774,90</w:t>
            </w:r>
          </w:p>
        </w:tc>
        <w:tc>
          <w:tcPr>
            <w:tcW w:w="1644" w:type="dxa"/>
          </w:tcPr>
          <w:p w:rsidR="000F19E9" w:rsidRDefault="000F19E9">
            <w:pPr>
              <w:pStyle w:val="ConsPlusNormal"/>
              <w:jc w:val="center"/>
            </w:pPr>
            <w:r>
              <w:t>85774,90</w:t>
            </w:r>
          </w:p>
        </w:tc>
      </w:tr>
      <w:tr w:rsidR="000F19E9">
        <w:tc>
          <w:tcPr>
            <w:tcW w:w="3628"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21 2 01 90340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85774,90</w:t>
            </w:r>
          </w:p>
        </w:tc>
        <w:tc>
          <w:tcPr>
            <w:tcW w:w="1644" w:type="dxa"/>
          </w:tcPr>
          <w:p w:rsidR="000F19E9" w:rsidRDefault="000F19E9">
            <w:pPr>
              <w:pStyle w:val="ConsPlusNormal"/>
              <w:jc w:val="center"/>
            </w:pPr>
            <w:r>
              <w:t>85774,90</w:t>
            </w:r>
          </w:p>
        </w:tc>
      </w:tr>
      <w:tr w:rsidR="000F19E9">
        <w:tc>
          <w:tcPr>
            <w:tcW w:w="3628" w:type="dxa"/>
          </w:tcPr>
          <w:p w:rsidR="000F19E9" w:rsidRDefault="000F19E9">
            <w:pPr>
              <w:pStyle w:val="ConsPlusNormal"/>
            </w:pPr>
            <w:r>
              <w:t>Подпрограмма "Охрана здоровья матери и ребенка в Республике Дагестан"</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21 3</w:t>
            </w:r>
          </w:p>
        </w:tc>
        <w:tc>
          <w:tcPr>
            <w:tcW w:w="624" w:type="dxa"/>
          </w:tcPr>
          <w:p w:rsidR="000F19E9" w:rsidRDefault="000F19E9">
            <w:pPr>
              <w:pStyle w:val="ConsPlusNormal"/>
            </w:pPr>
          </w:p>
        </w:tc>
        <w:tc>
          <w:tcPr>
            <w:tcW w:w="1587" w:type="dxa"/>
          </w:tcPr>
          <w:p w:rsidR="000F19E9" w:rsidRDefault="000F19E9">
            <w:pPr>
              <w:pStyle w:val="ConsPlusNormal"/>
              <w:jc w:val="center"/>
            </w:pPr>
            <w:r>
              <w:t>418535,00</w:t>
            </w:r>
          </w:p>
        </w:tc>
        <w:tc>
          <w:tcPr>
            <w:tcW w:w="1644" w:type="dxa"/>
          </w:tcPr>
          <w:p w:rsidR="000F19E9" w:rsidRDefault="000F19E9">
            <w:pPr>
              <w:pStyle w:val="ConsPlusNormal"/>
              <w:jc w:val="center"/>
            </w:pPr>
            <w:r>
              <w:t>424535,00</w:t>
            </w:r>
          </w:p>
        </w:tc>
      </w:tr>
      <w:tr w:rsidR="000F19E9">
        <w:tc>
          <w:tcPr>
            <w:tcW w:w="3628" w:type="dxa"/>
          </w:tcPr>
          <w:p w:rsidR="000F19E9" w:rsidRDefault="000F19E9">
            <w:pPr>
              <w:pStyle w:val="ConsPlusNormal"/>
            </w:pPr>
            <w:r>
              <w:t>Основное мероприятие "Расходы на обеспечение бесплатным питанием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21 3 02</w:t>
            </w:r>
          </w:p>
        </w:tc>
        <w:tc>
          <w:tcPr>
            <w:tcW w:w="624" w:type="dxa"/>
          </w:tcPr>
          <w:p w:rsidR="000F19E9" w:rsidRDefault="000F19E9">
            <w:pPr>
              <w:pStyle w:val="ConsPlusNormal"/>
            </w:pPr>
          </w:p>
        </w:tc>
        <w:tc>
          <w:tcPr>
            <w:tcW w:w="1587" w:type="dxa"/>
          </w:tcPr>
          <w:p w:rsidR="000F19E9" w:rsidRDefault="000F19E9">
            <w:pPr>
              <w:pStyle w:val="ConsPlusNormal"/>
              <w:jc w:val="center"/>
            </w:pPr>
            <w:r>
              <w:t>250000,00</w:t>
            </w:r>
          </w:p>
        </w:tc>
        <w:tc>
          <w:tcPr>
            <w:tcW w:w="1644" w:type="dxa"/>
          </w:tcPr>
          <w:p w:rsidR="000F19E9" w:rsidRDefault="000F19E9">
            <w:pPr>
              <w:pStyle w:val="ConsPlusNormal"/>
              <w:jc w:val="center"/>
            </w:pPr>
            <w:r>
              <w:t>250000,00</w:t>
            </w:r>
          </w:p>
        </w:tc>
      </w:tr>
      <w:tr w:rsidR="000F19E9">
        <w:tc>
          <w:tcPr>
            <w:tcW w:w="3628" w:type="dxa"/>
          </w:tcPr>
          <w:p w:rsidR="000F19E9" w:rsidRDefault="000F19E9">
            <w:pPr>
              <w:pStyle w:val="ConsPlusNormal"/>
            </w:pPr>
            <w:r>
              <w:t xml:space="preserve">Обеспечение беременных женщин, кормящих матерей, а также детей в возрасте до трех лет бесплатными молочными смесями и </w:t>
            </w:r>
            <w:r>
              <w:lastRenderedPageBreak/>
              <w:t>другими продуктами детского питания</w:t>
            </w:r>
          </w:p>
        </w:tc>
        <w:tc>
          <w:tcPr>
            <w:tcW w:w="680" w:type="dxa"/>
          </w:tcPr>
          <w:p w:rsidR="000F19E9" w:rsidRDefault="000F19E9">
            <w:pPr>
              <w:pStyle w:val="ConsPlusNormal"/>
              <w:jc w:val="center"/>
            </w:pPr>
            <w:r>
              <w:lastRenderedPageBreak/>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21 3 02 90700</w:t>
            </w:r>
          </w:p>
        </w:tc>
        <w:tc>
          <w:tcPr>
            <w:tcW w:w="624" w:type="dxa"/>
          </w:tcPr>
          <w:p w:rsidR="000F19E9" w:rsidRDefault="000F19E9">
            <w:pPr>
              <w:pStyle w:val="ConsPlusNormal"/>
            </w:pPr>
          </w:p>
        </w:tc>
        <w:tc>
          <w:tcPr>
            <w:tcW w:w="1587" w:type="dxa"/>
          </w:tcPr>
          <w:p w:rsidR="000F19E9" w:rsidRDefault="000F19E9">
            <w:pPr>
              <w:pStyle w:val="ConsPlusNormal"/>
              <w:jc w:val="center"/>
            </w:pPr>
            <w:r>
              <w:t>250000,00</w:t>
            </w:r>
          </w:p>
        </w:tc>
        <w:tc>
          <w:tcPr>
            <w:tcW w:w="1644" w:type="dxa"/>
          </w:tcPr>
          <w:p w:rsidR="000F19E9" w:rsidRDefault="000F19E9">
            <w:pPr>
              <w:pStyle w:val="ConsPlusNormal"/>
              <w:jc w:val="center"/>
            </w:pPr>
            <w:r>
              <w:t>250000,00</w:t>
            </w:r>
          </w:p>
        </w:tc>
      </w:tr>
      <w:tr w:rsidR="000F19E9">
        <w:tc>
          <w:tcPr>
            <w:tcW w:w="362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21 3 02 90700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250000,00</w:t>
            </w:r>
          </w:p>
        </w:tc>
        <w:tc>
          <w:tcPr>
            <w:tcW w:w="1644" w:type="dxa"/>
          </w:tcPr>
          <w:p w:rsidR="000F19E9" w:rsidRDefault="000F19E9">
            <w:pPr>
              <w:pStyle w:val="ConsPlusNormal"/>
              <w:jc w:val="center"/>
            </w:pPr>
            <w:r>
              <w:t>250000,00</w:t>
            </w:r>
          </w:p>
        </w:tc>
      </w:tr>
      <w:tr w:rsidR="000F19E9">
        <w:tc>
          <w:tcPr>
            <w:tcW w:w="3628" w:type="dxa"/>
          </w:tcPr>
          <w:p w:rsidR="000F19E9" w:rsidRDefault="000F19E9">
            <w:pPr>
              <w:pStyle w:val="ConsPlusNormal"/>
            </w:pPr>
            <w:r>
              <w:t>Основное мероприятие "Развитие специализированной помощи детям"</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21 3 04</w:t>
            </w:r>
          </w:p>
        </w:tc>
        <w:tc>
          <w:tcPr>
            <w:tcW w:w="624" w:type="dxa"/>
          </w:tcPr>
          <w:p w:rsidR="000F19E9" w:rsidRDefault="000F19E9">
            <w:pPr>
              <w:pStyle w:val="ConsPlusNormal"/>
            </w:pPr>
          </w:p>
        </w:tc>
        <w:tc>
          <w:tcPr>
            <w:tcW w:w="1587" w:type="dxa"/>
          </w:tcPr>
          <w:p w:rsidR="000F19E9" w:rsidRDefault="000F19E9">
            <w:pPr>
              <w:pStyle w:val="ConsPlusNormal"/>
              <w:jc w:val="center"/>
            </w:pPr>
            <w:r>
              <w:t>92500,00</w:t>
            </w:r>
          </w:p>
        </w:tc>
        <w:tc>
          <w:tcPr>
            <w:tcW w:w="1644" w:type="dxa"/>
          </w:tcPr>
          <w:p w:rsidR="000F19E9" w:rsidRDefault="000F19E9">
            <w:pPr>
              <w:pStyle w:val="ConsPlusNormal"/>
              <w:jc w:val="center"/>
            </w:pPr>
            <w:r>
              <w:t>98500,00</w:t>
            </w:r>
          </w:p>
        </w:tc>
      </w:tr>
      <w:tr w:rsidR="000F19E9">
        <w:tc>
          <w:tcPr>
            <w:tcW w:w="3628" w:type="dxa"/>
          </w:tcPr>
          <w:p w:rsidR="000F19E9" w:rsidRDefault="000F19E9">
            <w:pPr>
              <w:pStyle w:val="ConsPlusNormal"/>
            </w:pPr>
            <w:r>
              <w:t>Расходы на обеспечение деятельности (оказание услуг) государственных учреждений</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21 3 04 00590</w:t>
            </w:r>
          </w:p>
        </w:tc>
        <w:tc>
          <w:tcPr>
            <w:tcW w:w="624" w:type="dxa"/>
          </w:tcPr>
          <w:p w:rsidR="000F19E9" w:rsidRDefault="000F19E9">
            <w:pPr>
              <w:pStyle w:val="ConsPlusNormal"/>
            </w:pPr>
          </w:p>
        </w:tc>
        <w:tc>
          <w:tcPr>
            <w:tcW w:w="1587" w:type="dxa"/>
          </w:tcPr>
          <w:p w:rsidR="000F19E9" w:rsidRDefault="000F19E9">
            <w:pPr>
              <w:pStyle w:val="ConsPlusNormal"/>
              <w:jc w:val="center"/>
            </w:pPr>
            <w:r>
              <w:t>92500,00</w:t>
            </w:r>
          </w:p>
        </w:tc>
        <w:tc>
          <w:tcPr>
            <w:tcW w:w="1644" w:type="dxa"/>
          </w:tcPr>
          <w:p w:rsidR="000F19E9" w:rsidRDefault="000F19E9">
            <w:pPr>
              <w:pStyle w:val="ConsPlusNormal"/>
              <w:jc w:val="center"/>
            </w:pPr>
            <w:r>
              <w:t>98500,00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21 3 04 00590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92500,00</w:t>
            </w:r>
          </w:p>
        </w:tc>
        <w:tc>
          <w:tcPr>
            <w:tcW w:w="1644" w:type="dxa"/>
          </w:tcPr>
          <w:p w:rsidR="000F19E9" w:rsidRDefault="000F19E9">
            <w:pPr>
              <w:pStyle w:val="ConsPlusNormal"/>
              <w:jc w:val="center"/>
            </w:pPr>
            <w:r>
              <w:t>98500,00</w:t>
            </w:r>
          </w:p>
        </w:tc>
      </w:tr>
      <w:tr w:rsidR="000F19E9">
        <w:tc>
          <w:tcPr>
            <w:tcW w:w="3628" w:type="dxa"/>
          </w:tcPr>
          <w:p w:rsidR="000F19E9" w:rsidRDefault="000F19E9">
            <w:pPr>
              <w:pStyle w:val="ConsPlusNormal"/>
            </w:pPr>
            <w:r>
              <w:t>Основное мероприятие "Создание системы раннего выявления и коррекции нарушений развития ребенка"</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21 3 05</w:t>
            </w:r>
          </w:p>
        </w:tc>
        <w:tc>
          <w:tcPr>
            <w:tcW w:w="624" w:type="dxa"/>
          </w:tcPr>
          <w:p w:rsidR="000F19E9" w:rsidRDefault="000F19E9">
            <w:pPr>
              <w:pStyle w:val="ConsPlusNormal"/>
            </w:pPr>
          </w:p>
        </w:tc>
        <w:tc>
          <w:tcPr>
            <w:tcW w:w="1587" w:type="dxa"/>
          </w:tcPr>
          <w:p w:rsidR="000F19E9" w:rsidRDefault="000F19E9">
            <w:pPr>
              <w:pStyle w:val="ConsPlusNormal"/>
              <w:jc w:val="center"/>
            </w:pPr>
            <w:r>
              <w:t>76035,00</w:t>
            </w:r>
          </w:p>
        </w:tc>
        <w:tc>
          <w:tcPr>
            <w:tcW w:w="1644" w:type="dxa"/>
          </w:tcPr>
          <w:p w:rsidR="000F19E9" w:rsidRDefault="000F19E9">
            <w:pPr>
              <w:pStyle w:val="ConsPlusNormal"/>
              <w:jc w:val="center"/>
            </w:pPr>
            <w:r>
              <w:t>76035,00</w:t>
            </w:r>
          </w:p>
        </w:tc>
      </w:tr>
      <w:tr w:rsidR="000F19E9">
        <w:tc>
          <w:tcPr>
            <w:tcW w:w="3628" w:type="dxa"/>
          </w:tcPr>
          <w:p w:rsidR="000F19E9" w:rsidRDefault="000F19E9">
            <w:pPr>
              <w:pStyle w:val="ConsPlusNormal"/>
            </w:pPr>
            <w:r>
              <w:t xml:space="preserve">Совершенствование системы пренатальной диагностики, обеспечения наборами и </w:t>
            </w:r>
            <w:r>
              <w:lastRenderedPageBreak/>
              <w:t>расходными материалами для проведения расширенного неонатального скрининга новорожденных и диагностики пороков развития, а также аудиологического скрининга</w:t>
            </w:r>
          </w:p>
        </w:tc>
        <w:tc>
          <w:tcPr>
            <w:tcW w:w="680" w:type="dxa"/>
          </w:tcPr>
          <w:p w:rsidR="000F19E9" w:rsidRDefault="000F19E9">
            <w:pPr>
              <w:pStyle w:val="ConsPlusNormal"/>
              <w:jc w:val="center"/>
            </w:pPr>
            <w:r>
              <w:lastRenderedPageBreak/>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21 3 05 90370</w:t>
            </w:r>
          </w:p>
        </w:tc>
        <w:tc>
          <w:tcPr>
            <w:tcW w:w="624" w:type="dxa"/>
          </w:tcPr>
          <w:p w:rsidR="000F19E9" w:rsidRDefault="000F19E9">
            <w:pPr>
              <w:pStyle w:val="ConsPlusNormal"/>
            </w:pPr>
          </w:p>
        </w:tc>
        <w:tc>
          <w:tcPr>
            <w:tcW w:w="1587" w:type="dxa"/>
          </w:tcPr>
          <w:p w:rsidR="000F19E9" w:rsidRDefault="000F19E9">
            <w:pPr>
              <w:pStyle w:val="ConsPlusNormal"/>
              <w:jc w:val="center"/>
            </w:pPr>
            <w:r>
              <w:t>76035,00</w:t>
            </w:r>
          </w:p>
        </w:tc>
        <w:tc>
          <w:tcPr>
            <w:tcW w:w="1644" w:type="dxa"/>
          </w:tcPr>
          <w:p w:rsidR="000F19E9" w:rsidRDefault="000F19E9">
            <w:pPr>
              <w:pStyle w:val="ConsPlusNormal"/>
              <w:jc w:val="center"/>
            </w:pPr>
            <w:r>
              <w:t>76035,00</w:t>
            </w:r>
          </w:p>
        </w:tc>
      </w:tr>
      <w:tr w:rsidR="000F19E9">
        <w:tc>
          <w:tcPr>
            <w:tcW w:w="3628"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21 3 05 90370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76035,00</w:t>
            </w:r>
          </w:p>
        </w:tc>
        <w:tc>
          <w:tcPr>
            <w:tcW w:w="1644" w:type="dxa"/>
          </w:tcPr>
          <w:p w:rsidR="000F19E9" w:rsidRDefault="000F19E9">
            <w:pPr>
              <w:pStyle w:val="ConsPlusNormal"/>
              <w:jc w:val="center"/>
            </w:pPr>
            <w:r>
              <w:t>76035,00</w:t>
            </w:r>
          </w:p>
        </w:tc>
      </w:tr>
      <w:tr w:rsidR="000F19E9">
        <w:tc>
          <w:tcPr>
            <w:tcW w:w="3628" w:type="dxa"/>
          </w:tcPr>
          <w:p w:rsidR="000F19E9" w:rsidRDefault="000F19E9">
            <w:pPr>
              <w:pStyle w:val="ConsPlusNormal"/>
            </w:pPr>
            <w:r>
              <w:t>Подпрограмма "Совершенствование системы лекарственного обеспечения, в том числе в амбулаторных условиях"</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21 6</w:t>
            </w:r>
          </w:p>
        </w:tc>
        <w:tc>
          <w:tcPr>
            <w:tcW w:w="624" w:type="dxa"/>
          </w:tcPr>
          <w:p w:rsidR="000F19E9" w:rsidRDefault="000F19E9">
            <w:pPr>
              <w:pStyle w:val="ConsPlusNormal"/>
            </w:pPr>
          </w:p>
        </w:tc>
        <w:tc>
          <w:tcPr>
            <w:tcW w:w="1587" w:type="dxa"/>
          </w:tcPr>
          <w:p w:rsidR="000F19E9" w:rsidRDefault="000F19E9">
            <w:pPr>
              <w:pStyle w:val="ConsPlusNormal"/>
              <w:jc w:val="center"/>
            </w:pPr>
            <w:r>
              <w:t>505378,40</w:t>
            </w:r>
          </w:p>
        </w:tc>
        <w:tc>
          <w:tcPr>
            <w:tcW w:w="1644" w:type="dxa"/>
          </w:tcPr>
          <w:p w:rsidR="000F19E9" w:rsidRDefault="000F19E9">
            <w:pPr>
              <w:pStyle w:val="ConsPlusNormal"/>
              <w:jc w:val="center"/>
            </w:pPr>
            <w:r>
              <w:t>505378,40</w:t>
            </w:r>
          </w:p>
        </w:tc>
      </w:tr>
      <w:tr w:rsidR="000F19E9">
        <w:tc>
          <w:tcPr>
            <w:tcW w:w="3628" w:type="dxa"/>
          </w:tcPr>
          <w:p w:rsidR="000F19E9" w:rsidRDefault="000F19E9">
            <w:pPr>
              <w:pStyle w:val="ConsPlusNormal"/>
            </w:pPr>
            <w:r>
              <w:t>Основное мероприятие "Обеспечение отдельных категорий граждан лекарственными препаратами в амбулаторных условиях"</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21 6 03</w:t>
            </w:r>
          </w:p>
        </w:tc>
        <w:tc>
          <w:tcPr>
            <w:tcW w:w="624" w:type="dxa"/>
          </w:tcPr>
          <w:p w:rsidR="000F19E9" w:rsidRDefault="000F19E9">
            <w:pPr>
              <w:pStyle w:val="ConsPlusNormal"/>
            </w:pPr>
          </w:p>
        </w:tc>
        <w:tc>
          <w:tcPr>
            <w:tcW w:w="1587" w:type="dxa"/>
          </w:tcPr>
          <w:p w:rsidR="000F19E9" w:rsidRDefault="000F19E9">
            <w:pPr>
              <w:pStyle w:val="ConsPlusNormal"/>
              <w:jc w:val="center"/>
            </w:pPr>
            <w:r>
              <w:t>3043,10</w:t>
            </w:r>
          </w:p>
        </w:tc>
        <w:tc>
          <w:tcPr>
            <w:tcW w:w="1644" w:type="dxa"/>
          </w:tcPr>
          <w:p w:rsidR="000F19E9" w:rsidRDefault="000F19E9">
            <w:pPr>
              <w:pStyle w:val="ConsPlusNormal"/>
              <w:jc w:val="center"/>
            </w:pPr>
            <w:r>
              <w:t>3043,10</w:t>
            </w:r>
          </w:p>
        </w:tc>
      </w:tr>
      <w:tr w:rsidR="000F19E9">
        <w:tc>
          <w:tcPr>
            <w:tcW w:w="3628" w:type="dxa"/>
          </w:tcPr>
          <w:p w:rsidR="000F19E9" w:rsidRDefault="000F19E9">
            <w:pPr>
              <w:pStyle w:val="ConsPlusNormal"/>
            </w:pPr>
            <w:r>
              <w:t xml:space="preserve">Финансовое обеспечение расходов на организационные мероприятия, связанные с </w:t>
            </w:r>
            <w:r>
              <w:lastRenderedPageBreak/>
              <w:t>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w:t>
            </w:r>
          </w:p>
        </w:tc>
        <w:tc>
          <w:tcPr>
            <w:tcW w:w="680" w:type="dxa"/>
          </w:tcPr>
          <w:p w:rsidR="000F19E9" w:rsidRDefault="000F19E9">
            <w:pPr>
              <w:pStyle w:val="ConsPlusNormal"/>
              <w:jc w:val="center"/>
            </w:pPr>
            <w:r>
              <w:lastRenderedPageBreak/>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21 6 03 52160</w:t>
            </w:r>
          </w:p>
        </w:tc>
        <w:tc>
          <w:tcPr>
            <w:tcW w:w="624" w:type="dxa"/>
          </w:tcPr>
          <w:p w:rsidR="000F19E9" w:rsidRDefault="000F19E9">
            <w:pPr>
              <w:pStyle w:val="ConsPlusNormal"/>
            </w:pPr>
          </w:p>
        </w:tc>
        <w:tc>
          <w:tcPr>
            <w:tcW w:w="1587" w:type="dxa"/>
          </w:tcPr>
          <w:p w:rsidR="000F19E9" w:rsidRDefault="000F19E9">
            <w:pPr>
              <w:pStyle w:val="ConsPlusNormal"/>
              <w:jc w:val="center"/>
            </w:pPr>
            <w:r>
              <w:t>3043,10</w:t>
            </w:r>
          </w:p>
        </w:tc>
        <w:tc>
          <w:tcPr>
            <w:tcW w:w="1644" w:type="dxa"/>
          </w:tcPr>
          <w:p w:rsidR="000F19E9" w:rsidRDefault="000F19E9">
            <w:pPr>
              <w:pStyle w:val="ConsPlusNormal"/>
              <w:jc w:val="center"/>
            </w:pPr>
            <w:r>
              <w:t>3043,10</w:t>
            </w:r>
          </w:p>
        </w:tc>
      </w:tr>
      <w:tr w:rsidR="000F19E9">
        <w:tc>
          <w:tcPr>
            <w:tcW w:w="362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21 6 03 52160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3043,10</w:t>
            </w:r>
          </w:p>
        </w:tc>
        <w:tc>
          <w:tcPr>
            <w:tcW w:w="1644" w:type="dxa"/>
          </w:tcPr>
          <w:p w:rsidR="000F19E9" w:rsidRDefault="000F19E9">
            <w:pPr>
              <w:pStyle w:val="ConsPlusNormal"/>
              <w:jc w:val="center"/>
            </w:pPr>
            <w:r>
              <w:t>3043,10</w:t>
            </w:r>
          </w:p>
        </w:tc>
      </w:tr>
      <w:tr w:rsidR="000F19E9">
        <w:tc>
          <w:tcPr>
            <w:tcW w:w="3628" w:type="dxa"/>
          </w:tcPr>
          <w:p w:rsidR="000F19E9" w:rsidRDefault="000F19E9">
            <w:pPr>
              <w:pStyle w:val="ConsPlusNormal"/>
            </w:pPr>
            <w:r>
              <w:t xml:space="preserve">Основное мероприятие "Реализация программы обеспечения отдельных </w:t>
            </w:r>
            <w:r>
              <w:lastRenderedPageBreak/>
              <w:t>категорий граждан необходимыми лекарственными средствами и медицинскими изделиями, а также специализированными продуктами лечебного питания для детей-инвалидов"</w:t>
            </w:r>
          </w:p>
        </w:tc>
        <w:tc>
          <w:tcPr>
            <w:tcW w:w="680" w:type="dxa"/>
          </w:tcPr>
          <w:p w:rsidR="000F19E9" w:rsidRDefault="000F19E9">
            <w:pPr>
              <w:pStyle w:val="ConsPlusNormal"/>
              <w:jc w:val="center"/>
            </w:pPr>
            <w:r>
              <w:lastRenderedPageBreak/>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21 6 06</w:t>
            </w:r>
          </w:p>
        </w:tc>
        <w:tc>
          <w:tcPr>
            <w:tcW w:w="624" w:type="dxa"/>
          </w:tcPr>
          <w:p w:rsidR="000F19E9" w:rsidRDefault="000F19E9">
            <w:pPr>
              <w:pStyle w:val="ConsPlusNormal"/>
            </w:pPr>
          </w:p>
        </w:tc>
        <w:tc>
          <w:tcPr>
            <w:tcW w:w="1587" w:type="dxa"/>
          </w:tcPr>
          <w:p w:rsidR="000F19E9" w:rsidRDefault="000F19E9">
            <w:pPr>
              <w:pStyle w:val="ConsPlusNormal"/>
              <w:jc w:val="center"/>
            </w:pPr>
            <w:r>
              <w:t>502335,30</w:t>
            </w:r>
          </w:p>
        </w:tc>
        <w:tc>
          <w:tcPr>
            <w:tcW w:w="1644" w:type="dxa"/>
          </w:tcPr>
          <w:p w:rsidR="000F19E9" w:rsidRDefault="000F19E9">
            <w:pPr>
              <w:pStyle w:val="ConsPlusNormal"/>
              <w:jc w:val="center"/>
            </w:pPr>
            <w:r>
              <w:t>502335,30</w:t>
            </w:r>
          </w:p>
        </w:tc>
      </w:tr>
      <w:tr w:rsidR="000F19E9">
        <w:tc>
          <w:tcPr>
            <w:tcW w:w="3628" w:type="dxa"/>
          </w:tcPr>
          <w:p w:rsidR="000F19E9" w:rsidRDefault="000F19E9">
            <w:pPr>
              <w:pStyle w:val="ConsPlusNormal"/>
            </w:pPr>
            <w:r>
              <w:lastRenderedPageBreak/>
              <w:t>Реализация отдельных полномочий в области лекарственного обеспечения</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21 6 06 51610</w:t>
            </w:r>
          </w:p>
        </w:tc>
        <w:tc>
          <w:tcPr>
            <w:tcW w:w="624" w:type="dxa"/>
          </w:tcPr>
          <w:p w:rsidR="000F19E9" w:rsidRDefault="000F19E9">
            <w:pPr>
              <w:pStyle w:val="ConsPlusNormal"/>
            </w:pPr>
          </w:p>
        </w:tc>
        <w:tc>
          <w:tcPr>
            <w:tcW w:w="1587" w:type="dxa"/>
          </w:tcPr>
          <w:p w:rsidR="000F19E9" w:rsidRDefault="000F19E9">
            <w:pPr>
              <w:pStyle w:val="ConsPlusNormal"/>
              <w:jc w:val="center"/>
            </w:pPr>
            <w:r>
              <w:t>135504,00</w:t>
            </w:r>
          </w:p>
        </w:tc>
        <w:tc>
          <w:tcPr>
            <w:tcW w:w="1644" w:type="dxa"/>
          </w:tcPr>
          <w:p w:rsidR="000F19E9" w:rsidRDefault="000F19E9">
            <w:pPr>
              <w:pStyle w:val="ConsPlusNormal"/>
              <w:jc w:val="center"/>
            </w:pPr>
            <w:r>
              <w:t>135504,00</w:t>
            </w:r>
          </w:p>
        </w:tc>
      </w:tr>
      <w:tr w:rsidR="000F19E9">
        <w:tc>
          <w:tcPr>
            <w:tcW w:w="3628" w:type="dxa"/>
          </w:tcPr>
          <w:p w:rsidR="000F19E9" w:rsidRDefault="000F19E9">
            <w:pPr>
              <w:pStyle w:val="ConsPlusNormal"/>
            </w:pPr>
            <w:r>
              <w:t>Социальное обеспечение и иные выплаты населению</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21 6 06 51610</w:t>
            </w:r>
          </w:p>
        </w:tc>
        <w:tc>
          <w:tcPr>
            <w:tcW w:w="624" w:type="dxa"/>
          </w:tcPr>
          <w:p w:rsidR="000F19E9" w:rsidRDefault="000F19E9">
            <w:pPr>
              <w:pStyle w:val="ConsPlusNormal"/>
              <w:jc w:val="center"/>
            </w:pPr>
            <w:r>
              <w:t>300</w:t>
            </w:r>
          </w:p>
        </w:tc>
        <w:tc>
          <w:tcPr>
            <w:tcW w:w="1587" w:type="dxa"/>
          </w:tcPr>
          <w:p w:rsidR="000F19E9" w:rsidRDefault="000F19E9">
            <w:pPr>
              <w:pStyle w:val="ConsPlusNormal"/>
              <w:jc w:val="center"/>
            </w:pPr>
            <w:r>
              <w:t>135504,00</w:t>
            </w:r>
          </w:p>
        </w:tc>
        <w:tc>
          <w:tcPr>
            <w:tcW w:w="1644" w:type="dxa"/>
          </w:tcPr>
          <w:p w:rsidR="000F19E9" w:rsidRDefault="000F19E9">
            <w:pPr>
              <w:pStyle w:val="ConsPlusNormal"/>
              <w:jc w:val="center"/>
            </w:pPr>
            <w:r>
              <w:t>135504,00</w:t>
            </w:r>
          </w:p>
        </w:tc>
      </w:tr>
      <w:tr w:rsidR="000F19E9">
        <w:tc>
          <w:tcPr>
            <w:tcW w:w="3628" w:type="dxa"/>
          </w:tcPr>
          <w:p w:rsidR="000F19E9" w:rsidRDefault="000F19E9">
            <w:pPr>
              <w:pStyle w:val="ConsPlusNormal"/>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w:t>
            </w:r>
            <w:r>
              <w:lastRenderedPageBreak/>
              <w:t>инвалидов</w:t>
            </w:r>
          </w:p>
        </w:tc>
        <w:tc>
          <w:tcPr>
            <w:tcW w:w="680" w:type="dxa"/>
          </w:tcPr>
          <w:p w:rsidR="000F19E9" w:rsidRDefault="000F19E9">
            <w:pPr>
              <w:pStyle w:val="ConsPlusNormal"/>
              <w:jc w:val="center"/>
            </w:pPr>
            <w:r>
              <w:lastRenderedPageBreak/>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21 6 06 54600</w:t>
            </w:r>
          </w:p>
        </w:tc>
        <w:tc>
          <w:tcPr>
            <w:tcW w:w="624" w:type="dxa"/>
          </w:tcPr>
          <w:p w:rsidR="000F19E9" w:rsidRDefault="000F19E9">
            <w:pPr>
              <w:pStyle w:val="ConsPlusNormal"/>
            </w:pPr>
          </w:p>
        </w:tc>
        <w:tc>
          <w:tcPr>
            <w:tcW w:w="1587" w:type="dxa"/>
          </w:tcPr>
          <w:p w:rsidR="000F19E9" w:rsidRDefault="000F19E9">
            <w:pPr>
              <w:pStyle w:val="ConsPlusNormal"/>
              <w:jc w:val="center"/>
            </w:pPr>
            <w:r>
              <w:t>366831,30</w:t>
            </w:r>
          </w:p>
        </w:tc>
        <w:tc>
          <w:tcPr>
            <w:tcW w:w="1644" w:type="dxa"/>
          </w:tcPr>
          <w:p w:rsidR="000F19E9" w:rsidRDefault="000F19E9">
            <w:pPr>
              <w:pStyle w:val="ConsPlusNormal"/>
              <w:jc w:val="center"/>
            </w:pPr>
            <w:r>
              <w:t>366831,30</w:t>
            </w:r>
          </w:p>
        </w:tc>
      </w:tr>
      <w:tr w:rsidR="000F19E9">
        <w:tc>
          <w:tcPr>
            <w:tcW w:w="3628" w:type="dxa"/>
          </w:tcPr>
          <w:p w:rsidR="000F19E9" w:rsidRDefault="000F19E9">
            <w:pPr>
              <w:pStyle w:val="ConsPlusNormal"/>
            </w:pPr>
            <w:r>
              <w:lastRenderedPageBreak/>
              <w:t>Социальное обеспечение и иные выплаты населению</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21 6 06 54600</w:t>
            </w:r>
          </w:p>
        </w:tc>
        <w:tc>
          <w:tcPr>
            <w:tcW w:w="624" w:type="dxa"/>
          </w:tcPr>
          <w:p w:rsidR="000F19E9" w:rsidRDefault="000F19E9">
            <w:pPr>
              <w:pStyle w:val="ConsPlusNormal"/>
              <w:jc w:val="center"/>
            </w:pPr>
            <w:r>
              <w:t>300</w:t>
            </w:r>
          </w:p>
        </w:tc>
        <w:tc>
          <w:tcPr>
            <w:tcW w:w="1587" w:type="dxa"/>
          </w:tcPr>
          <w:p w:rsidR="000F19E9" w:rsidRDefault="000F19E9">
            <w:pPr>
              <w:pStyle w:val="ConsPlusNormal"/>
              <w:jc w:val="center"/>
            </w:pPr>
            <w:r>
              <w:t>366831,30</w:t>
            </w:r>
          </w:p>
        </w:tc>
        <w:tc>
          <w:tcPr>
            <w:tcW w:w="1644" w:type="dxa"/>
          </w:tcPr>
          <w:p w:rsidR="000F19E9" w:rsidRDefault="000F19E9">
            <w:pPr>
              <w:pStyle w:val="ConsPlusNormal"/>
              <w:jc w:val="center"/>
            </w:pPr>
            <w:r>
              <w:t>366831,30</w:t>
            </w:r>
          </w:p>
        </w:tc>
      </w:tr>
      <w:tr w:rsidR="000F19E9">
        <w:tc>
          <w:tcPr>
            <w:tcW w:w="3628" w:type="dxa"/>
          </w:tcPr>
          <w:p w:rsidR="000F19E9" w:rsidRDefault="000F19E9">
            <w:pPr>
              <w:pStyle w:val="ConsPlusNormal"/>
            </w:pPr>
            <w:r>
              <w:t>Государственная программа Республики Дагестан "Укрепление здоровья, увеличение периода активного долголетия и продолжительности здоровой жизни граждан старшего поколения"</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52</w:t>
            </w:r>
          </w:p>
        </w:tc>
        <w:tc>
          <w:tcPr>
            <w:tcW w:w="624" w:type="dxa"/>
          </w:tcPr>
          <w:p w:rsidR="000F19E9" w:rsidRDefault="000F19E9">
            <w:pPr>
              <w:pStyle w:val="ConsPlusNormal"/>
            </w:pPr>
          </w:p>
        </w:tc>
        <w:tc>
          <w:tcPr>
            <w:tcW w:w="1587" w:type="dxa"/>
          </w:tcPr>
          <w:p w:rsidR="000F19E9" w:rsidRDefault="000F19E9">
            <w:pPr>
              <w:pStyle w:val="ConsPlusNormal"/>
              <w:jc w:val="center"/>
            </w:pPr>
            <w:r>
              <w:t>48,30</w:t>
            </w:r>
          </w:p>
        </w:tc>
        <w:tc>
          <w:tcPr>
            <w:tcW w:w="1644" w:type="dxa"/>
          </w:tcPr>
          <w:p w:rsidR="000F19E9" w:rsidRDefault="000F19E9">
            <w:pPr>
              <w:pStyle w:val="ConsPlusNormal"/>
              <w:jc w:val="center"/>
            </w:pPr>
            <w:r>
              <w:t>48,30</w:t>
            </w:r>
          </w:p>
        </w:tc>
      </w:tr>
      <w:tr w:rsidR="000F19E9">
        <w:tc>
          <w:tcPr>
            <w:tcW w:w="3628" w:type="dxa"/>
          </w:tcPr>
          <w:p w:rsidR="000F19E9" w:rsidRDefault="000F19E9">
            <w:pPr>
              <w:pStyle w:val="ConsPlusNormal"/>
            </w:pPr>
            <w:r>
              <w:t>Проведение мероприятий по профилактике здорового образа жизни старшего поколения</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52 0 P3</w:t>
            </w:r>
          </w:p>
        </w:tc>
        <w:tc>
          <w:tcPr>
            <w:tcW w:w="624" w:type="dxa"/>
          </w:tcPr>
          <w:p w:rsidR="000F19E9" w:rsidRDefault="000F19E9">
            <w:pPr>
              <w:pStyle w:val="ConsPlusNormal"/>
            </w:pPr>
          </w:p>
        </w:tc>
        <w:tc>
          <w:tcPr>
            <w:tcW w:w="1587" w:type="dxa"/>
          </w:tcPr>
          <w:p w:rsidR="000F19E9" w:rsidRDefault="000F19E9">
            <w:pPr>
              <w:pStyle w:val="ConsPlusNormal"/>
              <w:jc w:val="center"/>
            </w:pPr>
            <w:r>
              <w:t>48,30</w:t>
            </w:r>
          </w:p>
        </w:tc>
        <w:tc>
          <w:tcPr>
            <w:tcW w:w="1644" w:type="dxa"/>
          </w:tcPr>
          <w:p w:rsidR="000F19E9" w:rsidRDefault="000F19E9">
            <w:pPr>
              <w:pStyle w:val="ConsPlusNormal"/>
              <w:jc w:val="center"/>
            </w:pPr>
            <w:r>
              <w:t>48,30</w:t>
            </w:r>
          </w:p>
        </w:tc>
      </w:tr>
      <w:tr w:rsidR="000F19E9">
        <w:tc>
          <w:tcPr>
            <w:tcW w:w="3628" w:type="dxa"/>
          </w:tcPr>
          <w:p w:rsidR="000F19E9" w:rsidRDefault="000F19E9">
            <w:pPr>
              <w:pStyle w:val="ConsPlusNormal"/>
            </w:pPr>
            <w:r>
              <w:t>Проведение мероприятий по профилактике здорового образа жизни старшего поколения</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52 0 P3 54680</w:t>
            </w:r>
          </w:p>
        </w:tc>
        <w:tc>
          <w:tcPr>
            <w:tcW w:w="624" w:type="dxa"/>
          </w:tcPr>
          <w:p w:rsidR="000F19E9" w:rsidRDefault="000F19E9">
            <w:pPr>
              <w:pStyle w:val="ConsPlusNormal"/>
            </w:pPr>
          </w:p>
        </w:tc>
        <w:tc>
          <w:tcPr>
            <w:tcW w:w="1587" w:type="dxa"/>
          </w:tcPr>
          <w:p w:rsidR="000F19E9" w:rsidRDefault="000F19E9">
            <w:pPr>
              <w:pStyle w:val="ConsPlusNormal"/>
              <w:jc w:val="center"/>
            </w:pPr>
            <w:r>
              <w:t>48,30</w:t>
            </w:r>
          </w:p>
        </w:tc>
        <w:tc>
          <w:tcPr>
            <w:tcW w:w="1644" w:type="dxa"/>
          </w:tcPr>
          <w:p w:rsidR="000F19E9" w:rsidRDefault="000F19E9">
            <w:pPr>
              <w:pStyle w:val="ConsPlusNormal"/>
              <w:jc w:val="center"/>
            </w:pPr>
            <w:r>
              <w:t>48,30</w:t>
            </w:r>
          </w:p>
        </w:tc>
      </w:tr>
      <w:tr w:rsidR="000F19E9">
        <w:tc>
          <w:tcPr>
            <w:tcW w:w="3628" w:type="dxa"/>
          </w:tcPr>
          <w:p w:rsidR="000F19E9" w:rsidRDefault="000F19E9">
            <w:pPr>
              <w:pStyle w:val="ConsPlusNormal"/>
            </w:pPr>
            <w:r>
              <w:t>Социальное обеспечение и иные выплаты населению</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52 0 P3 54680</w:t>
            </w:r>
          </w:p>
        </w:tc>
        <w:tc>
          <w:tcPr>
            <w:tcW w:w="624" w:type="dxa"/>
          </w:tcPr>
          <w:p w:rsidR="000F19E9" w:rsidRDefault="000F19E9">
            <w:pPr>
              <w:pStyle w:val="ConsPlusNormal"/>
              <w:jc w:val="center"/>
            </w:pPr>
            <w:r>
              <w:t>300</w:t>
            </w:r>
          </w:p>
        </w:tc>
        <w:tc>
          <w:tcPr>
            <w:tcW w:w="1587" w:type="dxa"/>
          </w:tcPr>
          <w:p w:rsidR="000F19E9" w:rsidRDefault="000F19E9">
            <w:pPr>
              <w:pStyle w:val="ConsPlusNormal"/>
              <w:jc w:val="center"/>
            </w:pPr>
            <w:r>
              <w:t>48,30</w:t>
            </w:r>
          </w:p>
        </w:tc>
        <w:tc>
          <w:tcPr>
            <w:tcW w:w="1644" w:type="dxa"/>
          </w:tcPr>
          <w:p w:rsidR="000F19E9" w:rsidRDefault="000F19E9">
            <w:pPr>
              <w:pStyle w:val="ConsPlusNormal"/>
              <w:jc w:val="center"/>
            </w:pPr>
            <w:r>
              <w:t>48,30</w:t>
            </w:r>
          </w:p>
        </w:tc>
      </w:tr>
      <w:tr w:rsidR="000F19E9">
        <w:tc>
          <w:tcPr>
            <w:tcW w:w="3628" w:type="dxa"/>
          </w:tcPr>
          <w:p w:rsidR="000F19E9" w:rsidRDefault="000F19E9">
            <w:pPr>
              <w:pStyle w:val="ConsPlusNormal"/>
            </w:pPr>
            <w:r>
              <w:t>Государственная программа Республики Дагестан "Борьба с сердечно-сосу-дистыми заболеваниями"</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53</w:t>
            </w:r>
          </w:p>
        </w:tc>
        <w:tc>
          <w:tcPr>
            <w:tcW w:w="624" w:type="dxa"/>
          </w:tcPr>
          <w:p w:rsidR="000F19E9" w:rsidRDefault="000F19E9">
            <w:pPr>
              <w:pStyle w:val="ConsPlusNormal"/>
            </w:pPr>
          </w:p>
        </w:tc>
        <w:tc>
          <w:tcPr>
            <w:tcW w:w="1587" w:type="dxa"/>
          </w:tcPr>
          <w:p w:rsidR="000F19E9" w:rsidRDefault="000F19E9">
            <w:pPr>
              <w:pStyle w:val="ConsPlusNormal"/>
              <w:jc w:val="center"/>
            </w:pPr>
            <w:r>
              <w:t>55058,10</w:t>
            </w:r>
          </w:p>
        </w:tc>
        <w:tc>
          <w:tcPr>
            <w:tcW w:w="1644" w:type="dxa"/>
          </w:tcPr>
          <w:p w:rsidR="000F19E9" w:rsidRDefault="000F19E9">
            <w:pPr>
              <w:pStyle w:val="ConsPlusNormal"/>
              <w:jc w:val="center"/>
            </w:pPr>
            <w:r>
              <w:t>55058,10</w:t>
            </w:r>
          </w:p>
        </w:tc>
      </w:tr>
      <w:tr w:rsidR="000F19E9">
        <w:tc>
          <w:tcPr>
            <w:tcW w:w="3628" w:type="dxa"/>
          </w:tcPr>
          <w:p w:rsidR="000F19E9" w:rsidRDefault="000F19E9">
            <w:pPr>
              <w:pStyle w:val="ConsPlusNormal"/>
            </w:pPr>
            <w:r>
              <w:t xml:space="preserve">Подпрограмма </w:t>
            </w:r>
            <w:r>
              <w:lastRenderedPageBreak/>
              <w:t>"Переоснащение сети первичных сосудистых отделений, включая оборудование для ранней медицинской реабилитации"</w:t>
            </w:r>
          </w:p>
        </w:tc>
        <w:tc>
          <w:tcPr>
            <w:tcW w:w="680" w:type="dxa"/>
          </w:tcPr>
          <w:p w:rsidR="000F19E9" w:rsidRDefault="000F19E9">
            <w:pPr>
              <w:pStyle w:val="ConsPlusNormal"/>
              <w:jc w:val="center"/>
            </w:pPr>
            <w:r>
              <w:lastRenderedPageBreak/>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53 1</w:t>
            </w:r>
          </w:p>
        </w:tc>
        <w:tc>
          <w:tcPr>
            <w:tcW w:w="624" w:type="dxa"/>
          </w:tcPr>
          <w:p w:rsidR="000F19E9" w:rsidRDefault="000F19E9">
            <w:pPr>
              <w:pStyle w:val="ConsPlusNormal"/>
            </w:pPr>
          </w:p>
        </w:tc>
        <w:tc>
          <w:tcPr>
            <w:tcW w:w="1587" w:type="dxa"/>
          </w:tcPr>
          <w:p w:rsidR="000F19E9" w:rsidRDefault="000F19E9">
            <w:pPr>
              <w:pStyle w:val="ConsPlusNormal"/>
              <w:jc w:val="center"/>
            </w:pPr>
            <w:r>
              <w:t>55058,10</w:t>
            </w:r>
          </w:p>
        </w:tc>
        <w:tc>
          <w:tcPr>
            <w:tcW w:w="1644" w:type="dxa"/>
          </w:tcPr>
          <w:p w:rsidR="000F19E9" w:rsidRDefault="000F19E9">
            <w:pPr>
              <w:pStyle w:val="ConsPlusNormal"/>
              <w:jc w:val="center"/>
            </w:pPr>
            <w:r>
              <w:t>55058,10</w:t>
            </w:r>
          </w:p>
        </w:tc>
      </w:tr>
      <w:tr w:rsidR="000F19E9">
        <w:tc>
          <w:tcPr>
            <w:tcW w:w="3628" w:type="dxa"/>
          </w:tcPr>
          <w:p w:rsidR="000F19E9" w:rsidRDefault="000F19E9">
            <w:pPr>
              <w:pStyle w:val="ConsPlusNormal"/>
            </w:pPr>
            <w:r>
              <w:lastRenderedPageBreak/>
              <w:t>Основное мероприятие "Переоснащение сети первичных сосудистых отделений, включая оборудование для ранней медицинской реабилитации"</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53 1 N2</w:t>
            </w:r>
          </w:p>
        </w:tc>
        <w:tc>
          <w:tcPr>
            <w:tcW w:w="624" w:type="dxa"/>
          </w:tcPr>
          <w:p w:rsidR="000F19E9" w:rsidRDefault="000F19E9">
            <w:pPr>
              <w:pStyle w:val="ConsPlusNormal"/>
            </w:pPr>
          </w:p>
        </w:tc>
        <w:tc>
          <w:tcPr>
            <w:tcW w:w="1587" w:type="dxa"/>
          </w:tcPr>
          <w:p w:rsidR="000F19E9" w:rsidRDefault="000F19E9">
            <w:pPr>
              <w:pStyle w:val="ConsPlusNormal"/>
              <w:jc w:val="center"/>
            </w:pPr>
            <w:r>
              <w:t>55058,10</w:t>
            </w:r>
          </w:p>
        </w:tc>
        <w:tc>
          <w:tcPr>
            <w:tcW w:w="1644" w:type="dxa"/>
          </w:tcPr>
          <w:p w:rsidR="000F19E9" w:rsidRDefault="000F19E9">
            <w:pPr>
              <w:pStyle w:val="ConsPlusNormal"/>
              <w:jc w:val="center"/>
            </w:pPr>
            <w:r>
              <w:t>55058,10</w:t>
            </w:r>
          </w:p>
        </w:tc>
      </w:tr>
      <w:tr w:rsidR="000F19E9">
        <w:tc>
          <w:tcPr>
            <w:tcW w:w="3628" w:type="dxa"/>
          </w:tcPr>
          <w:p w:rsidR="000F19E9" w:rsidRDefault="000F19E9">
            <w:pPr>
              <w:pStyle w:val="ConsPlusNormal"/>
            </w:pPr>
            <w:r>
              <w:t>Профилактика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53 1 N2 55860</w:t>
            </w:r>
          </w:p>
        </w:tc>
        <w:tc>
          <w:tcPr>
            <w:tcW w:w="624" w:type="dxa"/>
          </w:tcPr>
          <w:p w:rsidR="000F19E9" w:rsidRDefault="000F19E9">
            <w:pPr>
              <w:pStyle w:val="ConsPlusNormal"/>
            </w:pPr>
          </w:p>
        </w:tc>
        <w:tc>
          <w:tcPr>
            <w:tcW w:w="1587" w:type="dxa"/>
          </w:tcPr>
          <w:p w:rsidR="000F19E9" w:rsidRDefault="000F19E9">
            <w:pPr>
              <w:pStyle w:val="ConsPlusNormal"/>
              <w:jc w:val="center"/>
            </w:pPr>
            <w:r>
              <w:t>55058,10</w:t>
            </w:r>
          </w:p>
        </w:tc>
        <w:tc>
          <w:tcPr>
            <w:tcW w:w="1644" w:type="dxa"/>
          </w:tcPr>
          <w:p w:rsidR="000F19E9" w:rsidRDefault="000F19E9">
            <w:pPr>
              <w:pStyle w:val="ConsPlusNormal"/>
              <w:jc w:val="center"/>
            </w:pPr>
            <w:r>
              <w:t>55058,10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53 1 N2 55860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55058,10</w:t>
            </w:r>
          </w:p>
        </w:tc>
        <w:tc>
          <w:tcPr>
            <w:tcW w:w="1644" w:type="dxa"/>
          </w:tcPr>
          <w:p w:rsidR="000F19E9" w:rsidRDefault="000F19E9">
            <w:pPr>
              <w:pStyle w:val="ConsPlusNormal"/>
              <w:jc w:val="center"/>
            </w:pPr>
            <w:r>
              <w:t>55058,10</w:t>
            </w:r>
          </w:p>
        </w:tc>
      </w:tr>
      <w:tr w:rsidR="000F19E9">
        <w:tc>
          <w:tcPr>
            <w:tcW w:w="3628" w:type="dxa"/>
          </w:tcPr>
          <w:p w:rsidR="000F19E9" w:rsidRDefault="000F19E9">
            <w:pPr>
              <w:pStyle w:val="ConsPlusNormal"/>
            </w:pPr>
            <w:r>
              <w:t>Государственная программа Республики Дагестан "Борьба с онкологическими заболеваниями"</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54</w:t>
            </w:r>
          </w:p>
        </w:tc>
        <w:tc>
          <w:tcPr>
            <w:tcW w:w="624" w:type="dxa"/>
          </w:tcPr>
          <w:p w:rsidR="000F19E9" w:rsidRDefault="000F19E9">
            <w:pPr>
              <w:pStyle w:val="ConsPlusNormal"/>
            </w:pPr>
          </w:p>
        </w:tc>
        <w:tc>
          <w:tcPr>
            <w:tcW w:w="1587" w:type="dxa"/>
          </w:tcPr>
          <w:p w:rsidR="000F19E9" w:rsidRDefault="000F19E9">
            <w:pPr>
              <w:pStyle w:val="ConsPlusNormal"/>
              <w:jc w:val="center"/>
            </w:pPr>
            <w:r>
              <w:t>52920,00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 xml:space="preserve">Подпрограмма "Организация </w:t>
            </w:r>
            <w:r>
              <w:lastRenderedPageBreak/>
              <w:t>сети центров амбулаторной онкологической помощи в медицинских организациях Республики Дагестан"</w:t>
            </w:r>
          </w:p>
        </w:tc>
        <w:tc>
          <w:tcPr>
            <w:tcW w:w="680" w:type="dxa"/>
          </w:tcPr>
          <w:p w:rsidR="000F19E9" w:rsidRDefault="000F19E9">
            <w:pPr>
              <w:pStyle w:val="ConsPlusNormal"/>
              <w:jc w:val="center"/>
            </w:pPr>
            <w:r>
              <w:lastRenderedPageBreak/>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54 2</w:t>
            </w:r>
          </w:p>
        </w:tc>
        <w:tc>
          <w:tcPr>
            <w:tcW w:w="624" w:type="dxa"/>
          </w:tcPr>
          <w:p w:rsidR="000F19E9" w:rsidRDefault="000F19E9">
            <w:pPr>
              <w:pStyle w:val="ConsPlusNormal"/>
            </w:pPr>
          </w:p>
        </w:tc>
        <w:tc>
          <w:tcPr>
            <w:tcW w:w="1587" w:type="dxa"/>
          </w:tcPr>
          <w:p w:rsidR="000F19E9" w:rsidRDefault="000F19E9">
            <w:pPr>
              <w:pStyle w:val="ConsPlusNormal"/>
              <w:jc w:val="center"/>
            </w:pPr>
            <w:r>
              <w:t>52920,00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lastRenderedPageBreak/>
              <w:t>Организация сети центров амбулаторной онкологической помощи в медицинских организациях Республики Дагестан</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54 2 N3 00590</w:t>
            </w:r>
          </w:p>
        </w:tc>
        <w:tc>
          <w:tcPr>
            <w:tcW w:w="624" w:type="dxa"/>
          </w:tcPr>
          <w:p w:rsidR="000F19E9" w:rsidRDefault="000F19E9">
            <w:pPr>
              <w:pStyle w:val="ConsPlusNormal"/>
            </w:pPr>
          </w:p>
        </w:tc>
        <w:tc>
          <w:tcPr>
            <w:tcW w:w="1587" w:type="dxa"/>
          </w:tcPr>
          <w:p w:rsidR="000F19E9" w:rsidRDefault="000F19E9">
            <w:pPr>
              <w:pStyle w:val="ConsPlusNormal"/>
              <w:jc w:val="center"/>
            </w:pPr>
            <w:r>
              <w:t>52920,00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54 2 N3 00590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52920,00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Медицинская помощь в дневных стационарах всех типов</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03</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25703,60</w:t>
            </w:r>
          </w:p>
        </w:tc>
        <w:tc>
          <w:tcPr>
            <w:tcW w:w="1644" w:type="dxa"/>
          </w:tcPr>
          <w:p w:rsidR="000F19E9" w:rsidRDefault="000F19E9">
            <w:pPr>
              <w:pStyle w:val="ConsPlusNormal"/>
              <w:jc w:val="center"/>
            </w:pPr>
            <w:r>
              <w:t>28203,60</w:t>
            </w:r>
          </w:p>
        </w:tc>
      </w:tr>
      <w:tr w:rsidR="000F19E9">
        <w:tc>
          <w:tcPr>
            <w:tcW w:w="3628" w:type="dxa"/>
          </w:tcPr>
          <w:p w:rsidR="000F19E9" w:rsidRDefault="000F19E9">
            <w:pPr>
              <w:pStyle w:val="ConsPlusNormal"/>
            </w:pPr>
            <w:r>
              <w:t>Государственная программа Республики Дагестан "Развитие здравоохранения в Республике Дагестан"</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21</w:t>
            </w:r>
          </w:p>
        </w:tc>
        <w:tc>
          <w:tcPr>
            <w:tcW w:w="624" w:type="dxa"/>
          </w:tcPr>
          <w:p w:rsidR="000F19E9" w:rsidRDefault="000F19E9">
            <w:pPr>
              <w:pStyle w:val="ConsPlusNormal"/>
            </w:pPr>
          </w:p>
        </w:tc>
        <w:tc>
          <w:tcPr>
            <w:tcW w:w="1587" w:type="dxa"/>
          </w:tcPr>
          <w:p w:rsidR="000F19E9" w:rsidRDefault="000F19E9">
            <w:pPr>
              <w:pStyle w:val="ConsPlusNormal"/>
              <w:jc w:val="center"/>
            </w:pPr>
            <w:r>
              <w:t>25703,60</w:t>
            </w:r>
          </w:p>
        </w:tc>
        <w:tc>
          <w:tcPr>
            <w:tcW w:w="1644" w:type="dxa"/>
          </w:tcPr>
          <w:p w:rsidR="000F19E9" w:rsidRDefault="000F19E9">
            <w:pPr>
              <w:pStyle w:val="ConsPlusNormal"/>
              <w:jc w:val="center"/>
            </w:pPr>
            <w:r>
              <w:t>28203,60</w:t>
            </w:r>
          </w:p>
        </w:tc>
      </w:tr>
      <w:tr w:rsidR="000F19E9">
        <w:tc>
          <w:tcPr>
            <w:tcW w:w="3628" w:type="dxa"/>
          </w:tcPr>
          <w:p w:rsidR="000F19E9" w:rsidRDefault="000F19E9">
            <w:pPr>
              <w:pStyle w:val="ConsPlusNormal"/>
            </w:pPr>
            <w:r>
              <w:t xml:space="preserve">Подпрограмма "Совершенствование оказания специализированной, включая высокотехнологичную, </w:t>
            </w:r>
            <w:r>
              <w:lastRenderedPageBreak/>
              <w:t>медицинской помощи, скорой, в том числе скорой специализированной, медицинской помощи, медицинской эвакуации"</w:t>
            </w:r>
          </w:p>
        </w:tc>
        <w:tc>
          <w:tcPr>
            <w:tcW w:w="680" w:type="dxa"/>
          </w:tcPr>
          <w:p w:rsidR="000F19E9" w:rsidRDefault="000F19E9">
            <w:pPr>
              <w:pStyle w:val="ConsPlusNormal"/>
              <w:jc w:val="center"/>
            </w:pPr>
            <w:r>
              <w:lastRenderedPageBreak/>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21 2</w:t>
            </w:r>
          </w:p>
        </w:tc>
        <w:tc>
          <w:tcPr>
            <w:tcW w:w="624" w:type="dxa"/>
          </w:tcPr>
          <w:p w:rsidR="000F19E9" w:rsidRDefault="000F19E9">
            <w:pPr>
              <w:pStyle w:val="ConsPlusNormal"/>
            </w:pPr>
          </w:p>
        </w:tc>
        <w:tc>
          <w:tcPr>
            <w:tcW w:w="1587" w:type="dxa"/>
          </w:tcPr>
          <w:p w:rsidR="000F19E9" w:rsidRDefault="000F19E9">
            <w:pPr>
              <w:pStyle w:val="ConsPlusNormal"/>
              <w:jc w:val="center"/>
            </w:pPr>
            <w:r>
              <w:t>20665,60</w:t>
            </w:r>
          </w:p>
        </w:tc>
        <w:tc>
          <w:tcPr>
            <w:tcW w:w="1644" w:type="dxa"/>
          </w:tcPr>
          <w:p w:rsidR="000F19E9" w:rsidRDefault="000F19E9">
            <w:pPr>
              <w:pStyle w:val="ConsPlusNormal"/>
              <w:jc w:val="center"/>
            </w:pPr>
            <w:r>
              <w:t>22665,60</w:t>
            </w:r>
          </w:p>
        </w:tc>
      </w:tr>
      <w:tr w:rsidR="000F19E9">
        <w:tc>
          <w:tcPr>
            <w:tcW w:w="3628" w:type="dxa"/>
          </w:tcPr>
          <w:p w:rsidR="000F19E9" w:rsidRDefault="000F19E9">
            <w:pPr>
              <w:pStyle w:val="ConsPlusNormal"/>
            </w:pPr>
            <w:r>
              <w:lastRenderedPageBreak/>
              <w:t>Основное мероприятие "Совершенствование системы оказания медицинской помощи больным туберкулезом"</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21 2 01</w:t>
            </w:r>
          </w:p>
        </w:tc>
        <w:tc>
          <w:tcPr>
            <w:tcW w:w="624" w:type="dxa"/>
          </w:tcPr>
          <w:p w:rsidR="000F19E9" w:rsidRDefault="000F19E9">
            <w:pPr>
              <w:pStyle w:val="ConsPlusNormal"/>
            </w:pPr>
          </w:p>
        </w:tc>
        <w:tc>
          <w:tcPr>
            <w:tcW w:w="1587" w:type="dxa"/>
          </w:tcPr>
          <w:p w:rsidR="000F19E9" w:rsidRDefault="000F19E9">
            <w:pPr>
              <w:pStyle w:val="ConsPlusNormal"/>
              <w:jc w:val="center"/>
            </w:pPr>
            <w:r>
              <w:t>8530,00</w:t>
            </w:r>
          </w:p>
        </w:tc>
        <w:tc>
          <w:tcPr>
            <w:tcW w:w="1644" w:type="dxa"/>
          </w:tcPr>
          <w:p w:rsidR="000F19E9" w:rsidRDefault="000F19E9">
            <w:pPr>
              <w:pStyle w:val="ConsPlusNormal"/>
              <w:jc w:val="center"/>
            </w:pPr>
            <w:r>
              <w:t>9530,00</w:t>
            </w:r>
          </w:p>
        </w:tc>
      </w:tr>
      <w:tr w:rsidR="000F19E9">
        <w:tc>
          <w:tcPr>
            <w:tcW w:w="3628" w:type="dxa"/>
          </w:tcPr>
          <w:p w:rsidR="000F19E9" w:rsidRDefault="000F19E9">
            <w:pPr>
              <w:pStyle w:val="ConsPlusNormal"/>
            </w:pPr>
            <w:r>
              <w:t>Расходы на обеспечение деятельности (оказание услуг) государственных учреждений</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21 2 01 00590</w:t>
            </w:r>
          </w:p>
        </w:tc>
        <w:tc>
          <w:tcPr>
            <w:tcW w:w="624" w:type="dxa"/>
          </w:tcPr>
          <w:p w:rsidR="000F19E9" w:rsidRDefault="000F19E9">
            <w:pPr>
              <w:pStyle w:val="ConsPlusNormal"/>
            </w:pPr>
          </w:p>
        </w:tc>
        <w:tc>
          <w:tcPr>
            <w:tcW w:w="1587" w:type="dxa"/>
          </w:tcPr>
          <w:p w:rsidR="000F19E9" w:rsidRDefault="000F19E9">
            <w:pPr>
              <w:pStyle w:val="ConsPlusNormal"/>
              <w:jc w:val="center"/>
            </w:pPr>
            <w:r>
              <w:t>8530,00</w:t>
            </w:r>
          </w:p>
        </w:tc>
        <w:tc>
          <w:tcPr>
            <w:tcW w:w="1644" w:type="dxa"/>
          </w:tcPr>
          <w:p w:rsidR="000F19E9" w:rsidRDefault="000F19E9">
            <w:pPr>
              <w:pStyle w:val="ConsPlusNormal"/>
              <w:jc w:val="center"/>
            </w:pPr>
            <w:r>
              <w:t>9530,00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21 2 01 00590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8530,00</w:t>
            </w:r>
          </w:p>
        </w:tc>
        <w:tc>
          <w:tcPr>
            <w:tcW w:w="1644" w:type="dxa"/>
          </w:tcPr>
          <w:p w:rsidR="000F19E9" w:rsidRDefault="000F19E9">
            <w:pPr>
              <w:pStyle w:val="ConsPlusNormal"/>
              <w:jc w:val="center"/>
            </w:pPr>
            <w:r>
              <w:t>9530,00</w:t>
            </w:r>
          </w:p>
        </w:tc>
      </w:tr>
      <w:tr w:rsidR="000F19E9">
        <w:tc>
          <w:tcPr>
            <w:tcW w:w="3628" w:type="dxa"/>
          </w:tcPr>
          <w:p w:rsidR="000F19E9" w:rsidRDefault="000F19E9">
            <w:pPr>
              <w:pStyle w:val="ConsPlusNormal"/>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21 2 04</w:t>
            </w:r>
          </w:p>
        </w:tc>
        <w:tc>
          <w:tcPr>
            <w:tcW w:w="624" w:type="dxa"/>
          </w:tcPr>
          <w:p w:rsidR="000F19E9" w:rsidRDefault="000F19E9">
            <w:pPr>
              <w:pStyle w:val="ConsPlusNormal"/>
            </w:pPr>
          </w:p>
        </w:tc>
        <w:tc>
          <w:tcPr>
            <w:tcW w:w="1587" w:type="dxa"/>
          </w:tcPr>
          <w:p w:rsidR="000F19E9" w:rsidRDefault="000F19E9">
            <w:pPr>
              <w:pStyle w:val="ConsPlusNormal"/>
              <w:jc w:val="center"/>
            </w:pPr>
            <w:r>
              <w:t>12135,60</w:t>
            </w:r>
          </w:p>
        </w:tc>
        <w:tc>
          <w:tcPr>
            <w:tcW w:w="1644" w:type="dxa"/>
          </w:tcPr>
          <w:p w:rsidR="000F19E9" w:rsidRDefault="000F19E9">
            <w:pPr>
              <w:pStyle w:val="ConsPlusNormal"/>
              <w:jc w:val="center"/>
            </w:pPr>
            <w:r>
              <w:t>13135,60</w:t>
            </w:r>
          </w:p>
        </w:tc>
      </w:tr>
      <w:tr w:rsidR="000F19E9">
        <w:tc>
          <w:tcPr>
            <w:tcW w:w="3628" w:type="dxa"/>
          </w:tcPr>
          <w:p w:rsidR="000F19E9" w:rsidRDefault="000F19E9">
            <w:pPr>
              <w:pStyle w:val="ConsPlusNormal"/>
            </w:pPr>
            <w:r>
              <w:t xml:space="preserve">Расходы на обеспечение </w:t>
            </w:r>
            <w:r>
              <w:lastRenderedPageBreak/>
              <w:t>деятельности (оказание услуг) государственных учреждений</w:t>
            </w:r>
          </w:p>
        </w:tc>
        <w:tc>
          <w:tcPr>
            <w:tcW w:w="680" w:type="dxa"/>
          </w:tcPr>
          <w:p w:rsidR="000F19E9" w:rsidRDefault="000F19E9">
            <w:pPr>
              <w:pStyle w:val="ConsPlusNormal"/>
              <w:jc w:val="center"/>
            </w:pPr>
            <w:r>
              <w:lastRenderedPageBreak/>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21 2 04 00590</w:t>
            </w:r>
          </w:p>
        </w:tc>
        <w:tc>
          <w:tcPr>
            <w:tcW w:w="624" w:type="dxa"/>
          </w:tcPr>
          <w:p w:rsidR="000F19E9" w:rsidRDefault="000F19E9">
            <w:pPr>
              <w:pStyle w:val="ConsPlusNormal"/>
            </w:pPr>
          </w:p>
        </w:tc>
        <w:tc>
          <w:tcPr>
            <w:tcW w:w="1587" w:type="dxa"/>
          </w:tcPr>
          <w:p w:rsidR="000F19E9" w:rsidRDefault="000F19E9">
            <w:pPr>
              <w:pStyle w:val="ConsPlusNormal"/>
              <w:jc w:val="center"/>
            </w:pPr>
            <w:r>
              <w:t>12135,60</w:t>
            </w:r>
          </w:p>
        </w:tc>
        <w:tc>
          <w:tcPr>
            <w:tcW w:w="1644" w:type="dxa"/>
          </w:tcPr>
          <w:p w:rsidR="000F19E9" w:rsidRDefault="000F19E9">
            <w:pPr>
              <w:pStyle w:val="ConsPlusNormal"/>
              <w:jc w:val="center"/>
            </w:pPr>
            <w:r>
              <w:t>13135,60</w:t>
            </w:r>
          </w:p>
        </w:tc>
      </w:tr>
      <w:tr w:rsidR="000F19E9">
        <w:tc>
          <w:tcPr>
            <w:tcW w:w="3628" w:type="dxa"/>
          </w:tcPr>
          <w:p w:rsidR="000F19E9" w:rsidRDefault="000F19E9">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21 2 04 00590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2407,60</w:t>
            </w:r>
          </w:p>
        </w:tc>
        <w:tc>
          <w:tcPr>
            <w:tcW w:w="1644" w:type="dxa"/>
          </w:tcPr>
          <w:p w:rsidR="000F19E9" w:rsidRDefault="000F19E9">
            <w:pPr>
              <w:pStyle w:val="ConsPlusNormal"/>
              <w:jc w:val="center"/>
            </w:pPr>
            <w:r>
              <w:t>2407,60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21 2 04 00590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84,00</w:t>
            </w:r>
          </w:p>
        </w:tc>
        <w:tc>
          <w:tcPr>
            <w:tcW w:w="1644" w:type="dxa"/>
          </w:tcPr>
          <w:p w:rsidR="000F19E9" w:rsidRDefault="000F19E9">
            <w:pPr>
              <w:pStyle w:val="ConsPlusNormal"/>
              <w:jc w:val="center"/>
            </w:pPr>
            <w:r>
              <w:t>84,00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21 2 04 00590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9644,00</w:t>
            </w:r>
          </w:p>
        </w:tc>
        <w:tc>
          <w:tcPr>
            <w:tcW w:w="1644" w:type="dxa"/>
          </w:tcPr>
          <w:p w:rsidR="000F19E9" w:rsidRDefault="000F19E9">
            <w:pPr>
              <w:pStyle w:val="ConsPlusNormal"/>
              <w:jc w:val="center"/>
            </w:pPr>
            <w:r>
              <w:t>10644,00</w:t>
            </w:r>
          </w:p>
        </w:tc>
      </w:tr>
      <w:tr w:rsidR="000F19E9">
        <w:tc>
          <w:tcPr>
            <w:tcW w:w="3628" w:type="dxa"/>
          </w:tcPr>
          <w:p w:rsidR="000F19E9" w:rsidRDefault="000F19E9">
            <w:pPr>
              <w:pStyle w:val="ConsPlusNormal"/>
            </w:pPr>
            <w:r>
              <w:t>Подпрограмма "Охрана здоровья матери и ребенка в Республике Дагестан"</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21 3</w:t>
            </w:r>
          </w:p>
        </w:tc>
        <w:tc>
          <w:tcPr>
            <w:tcW w:w="624" w:type="dxa"/>
          </w:tcPr>
          <w:p w:rsidR="000F19E9" w:rsidRDefault="000F19E9">
            <w:pPr>
              <w:pStyle w:val="ConsPlusNormal"/>
            </w:pPr>
          </w:p>
        </w:tc>
        <w:tc>
          <w:tcPr>
            <w:tcW w:w="1587" w:type="dxa"/>
          </w:tcPr>
          <w:p w:rsidR="000F19E9" w:rsidRDefault="000F19E9">
            <w:pPr>
              <w:pStyle w:val="ConsPlusNormal"/>
              <w:jc w:val="center"/>
            </w:pPr>
            <w:r>
              <w:t>5038,00</w:t>
            </w:r>
          </w:p>
        </w:tc>
        <w:tc>
          <w:tcPr>
            <w:tcW w:w="1644" w:type="dxa"/>
          </w:tcPr>
          <w:p w:rsidR="000F19E9" w:rsidRDefault="000F19E9">
            <w:pPr>
              <w:pStyle w:val="ConsPlusNormal"/>
              <w:jc w:val="center"/>
            </w:pPr>
            <w:r>
              <w:t>5538,00</w:t>
            </w:r>
          </w:p>
        </w:tc>
      </w:tr>
      <w:tr w:rsidR="000F19E9">
        <w:tc>
          <w:tcPr>
            <w:tcW w:w="3628" w:type="dxa"/>
          </w:tcPr>
          <w:p w:rsidR="000F19E9" w:rsidRDefault="000F19E9">
            <w:pPr>
              <w:pStyle w:val="ConsPlusNormal"/>
            </w:pPr>
            <w:r>
              <w:t xml:space="preserve">Основное мероприятие "Развитие </w:t>
            </w:r>
            <w:r>
              <w:lastRenderedPageBreak/>
              <w:t>специализированной помощи детям"</w:t>
            </w:r>
          </w:p>
        </w:tc>
        <w:tc>
          <w:tcPr>
            <w:tcW w:w="680" w:type="dxa"/>
          </w:tcPr>
          <w:p w:rsidR="000F19E9" w:rsidRDefault="000F19E9">
            <w:pPr>
              <w:pStyle w:val="ConsPlusNormal"/>
              <w:jc w:val="center"/>
            </w:pPr>
            <w:r>
              <w:lastRenderedPageBreak/>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21 3 04</w:t>
            </w:r>
          </w:p>
        </w:tc>
        <w:tc>
          <w:tcPr>
            <w:tcW w:w="624" w:type="dxa"/>
          </w:tcPr>
          <w:p w:rsidR="000F19E9" w:rsidRDefault="000F19E9">
            <w:pPr>
              <w:pStyle w:val="ConsPlusNormal"/>
            </w:pPr>
          </w:p>
        </w:tc>
        <w:tc>
          <w:tcPr>
            <w:tcW w:w="1587" w:type="dxa"/>
          </w:tcPr>
          <w:p w:rsidR="000F19E9" w:rsidRDefault="000F19E9">
            <w:pPr>
              <w:pStyle w:val="ConsPlusNormal"/>
              <w:jc w:val="center"/>
            </w:pPr>
            <w:r>
              <w:t>5038,00</w:t>
            </w:r>
          </w:p>
        </w:tc>
        <w:tc>
          <w:tcPr>
            <w:tcW w:w="1644" w:type="dxa"/>
          </w:tcPr>
          <w:p w:rsidR="000F19E9" w:rsidRDefault="000F19E9">
            <w:pPr>
              <w:pStyle w:val="ConsPlusNormal"/>
              <w:jc w:val="center"/>
            </w:pPr>
            <w:r>
              <w:t>5538,00</w:t>
            </w:r>
          </w:p>
        </w:tc>
      </w:tr>
      <w:tr w:rsidR="000F19E9">
        <w:tc>
          <w:tcPr>
            <w:tcW w:w="3628" w:type="dxa"/>
          </w:tcPr>
          <w:p w:rsidR="000F19E9" w:rsidRDefault="000F19E9">
            <w:pPr>
              <w:pStyle w:val="ConsPlusNormal"/>
            </w:pPr>
            <w:r>
              <w:lastRenderedPageBreak/>
              <w:t>Расходы на обеспечение деятельности (оказание услуг) государственных учреждений</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21 3 04 00590</w:t>
            </w:r>
          </w:p>
        </w:tc>
        <w:tc>
          <w:tcPr>
            <w:tcW w:w="624" w:type="dxa"/>
          </w:tcPr>
          <w:p w:rsidR="000F19E9" w:rsidRDefault="000F19E9">
            <w:pPr>
              <w:pStyle w:val="ConsPlusNormal"/>
            </w:pPr>
          </w:p>
        </w:tc>
        <w:tc>
          <w:tcPr>
            <w:tcW w:w="1587" w:type="dxa"/>
          </w:tcPr>
          <w:p w:rsidR="000F19E9" w:rsidRDefault="000F19E9">
            <w:pPr>
              <w:pStyle w:val="ConsPlusNormal"/>
              <w:jc w:val="center"/>
            </w:pPr>
            <w:r>
              <w:t>5038,00</w:t>
            </w:r>
          </w:p>
        </w:tc>
        <w:tc>
          <w:tcPr>
            <w:tcW w:w="1644" w:type="dxa"/>
          </w:tcPr>
          <w:p w:rsidR="000F19E9" w:rsidRDefault="000F19E9">
            <w:pPr>
              <w:pStyle w:val="ConsPlusNormal"/>
              <w:jc w:val="center"/>
            </w:pPr>
            <w:r>
              <w:t>5538,00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21 3 04 00590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5038,00</w:t>
            </w:r>
          </w:p>
        </w:tc>
        <w:tc>
          <w:tcPr>
            <w:tcW w:w="1644" w:type="dxa"/>
          </w:tcPr>
          <w:p w:rsidR="000F19E9" w:rsidRDefault="000F19E9">
            <w:pPr>
              <w:pStyle w:val="ConsPlusNormal"/>
              <w:jc w:val="center"/>
            </w:pPr>
            <w:r>
              <w:t>5538,00</w:t>
            </w:r>
          </w:p>
        </w:tc>
      </w:tr>
      <w:tr w:rsidR="000F19E9">
        <w:tc>
          <w:tcPr>
            <w:tcW w:w="3628" w:type="dxa"/>
          </w:tcPr>
          <w:p w:rsidR="000F19E9" w:rsidRDefault="000F19E9">
            <w:pPr>
              <w:pStyle w:val="ConsPlusNormal"/>
            </w:pPr>
            <w:r>
              <w:t>Скорая медицинская помощь</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04</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273867,81</w:t>
            </w:r>
          </w:p>
        </w:tc>
        <w:tc>
          <w:tcPr>
            <w:tcW w:w="1644" w:type="dxa"/>
          </w:tcPr>
          <w:p w:rsidR="000F19E9" w:rsidRDefault="000F19E9">
            <w:pPr>
              <w:pStyle w:val="ConsPlusNormal"/>
              <w:jc w:val="center"/>
            </w:pPr>
            <w:r>
              <w:t>269450,88</w:t>
            </w:r>
          </w:p>
        </w:tc>
      </w:tr>
      <w:tr w:rsidR="000F19E9">
        <w:tc>
          <w:tcPr>
            <w:tcW w:w="3628" w:type="dxa"/>
          </w:tcPr>
          <w:p w:rsidR="000F19E9" w:rsidRDefault="000F19E9">
            <w:pPr>
              <w:pStyle w:val="ConsPlusNormal"/>
            </w:pPr>
            <w:r>
              <w:t>Государственная программа Республики Дагестан "Развитие здравоохранения в Республике Дагестан"</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21</w:t>
            </w:r>
          </w:p>
        </w:tc>
        <w:tc>
          <w:tcPr>
            <w:tcW w:w="624" w:type="dxa"/>
          </w:tcPr>
          <w:p w:rsidR="000F19E9" w:rsidRDefault="000F19E9">
            <w:pPr>
              <w:pStyle w:val="ConsPlusNormal"/>
            </w:pPr>
          </w:p>
        </w:tc>
        <w:tc>
          <w:tcPr>
            <w:tcW w:w="1587" w:type="dxa"/>
          </w:tcPr>
          <w:p w:rsidR="000F19E9" w:rsidRDefault="000F19E9">
            <w:pPr>
              <w:pStyle w:val="ConsPlusNormal"/>
              <w:jc w:val="center"/>
            </w:pPr>
            <w:r>
              <w:t>273867,81</w:t>
            </w:r>
          </w:p>
        </w:tc>
        <w:tc>
          <w:tcPr>
            <w:tcW w:w="1644" w:type="dxa"/>
          </w:tcPr>
          <w:p w:rsidR="000F19E9" w:rsidRDefault="000F19E9">
            <w:pPr>
              <w:pStyle w:val="ConsPlusNormal"/>
              <w:jc w:val="center"/>
            </w:pPr>
            <w:r>
              <w:t>269450,88</w:t>
            </w:r>
          </w:p>
        </w:tc>
      </w:tr>
      <w:tr w:rsidR="000F19E9">
        <w:tc>
          <w:tcPr>
            <w:tcW w:w="3628" w:type="dxa"/>
          </w:tcPr>
          <w:p w:rsidR="000F19E9" w:rsidRDefault="000F19E9">
            <w:pPr>
              <w:pStyle w:val="ConsPlusNormal"/>
            </w:pPr>
            <w:r>
              <w:t>Подпрограмма "Профилактика заболеваний и формирование здорового образа жизни. Развитие первичной медико-санитарной помощи"</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21 1</w:t>
            </w:r>
          </w:p>
        </w:tc>
        <w:tc>
          <w:tcPr>
            <w:tcW w:w="624" w:type="dxa"/>
          </w:tcPr>
          <w:p w:rsidR="000F19E9" w:rsidRDefault="000F19E9">
            <w:pPr>
              <w:pStyle w:val="ConsPlusNormal"/>
            </w:pPr>
          </w:p>
        </w:tc>
        <w:tc>
          <w:tcPr>
            <w:tcW w:w="1587" w:type="dxa"/>
          </w:tcPr>
          <w:p w:rsidR="000F19E9" w:rsidRDefault="000F19E9">
            <w:pPr>
              <w:pStyle w:val="ConsPlusNormal"/>
              <w:jc w:val="center"/>
            </w:pPr>
            <w:r>
              <w:t>113347,81</w:t>
            </w:r>
          </w:p>
        </w:tc>
        <w:tc>
          <w:tcPr>
            <w:tcW w:w="1644" w:type="dxa"/>
          </w:tcPr>
          <w:p w:rsidR="000F19E9" w:rsidRDefault="000F19E9">
            <w:pPr>
              <w:pStyle w:val="ConsPlusNormal"/>
              <w:jc w:val="center"/>
            </w:pPr>
            <w:r>
              <w:t>98930,88</w:t>
            </w:r>
          </w:p>
        </w:tc>
      </w:tr>
      <w:tr w:rsidR="000F19E9">
        <w:tc>
          <w:tcPr>
            <w:tcW w:w="3628" w:type="dxa"/>
          </w:tcPr>
          <w:p w:rsidR="000F19E9" w:rsidRDefault="000F19E9">
            <w:pPr>
              <w:pStyle w:val="ConsPlusNormal"/>
            </w:pPr>
            <w:r>
              <w:t>Федеральный проект "Развитие системы оказания первичной медико-санитарной помощи"</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21 1 N1</w:t>
            </w:r>
          </w:p>
        </w:tc>
        <w:tc>
          <w:tcPr>
            <w:tcW w:w="624" w:type="dxa"/>
          </w:tcPr>
          <w:p w:rsidR="000F19E9" w:rsidRDefault="000F19E9">
            <w:pPr>
              <w:pStyle w:val="ConsPlusNormal"/>
            </w:pPr>
          </w:p>
        </w:tc>
        <w:tc>
          <w:tcPr>
            <w:tcW w:w="1587" w:type="dxa"/>
          </w:tcPr>
          <w:p w:rsidR="000F19E9" w:rsidRDefault="000F19E9">
            <w:pPr>
              <w:pStyle w:val="ConsPlusNormal"/>
              <w:jc w:val="center"/>
            </w:pPr>
            <w:r>
              <w:t>113347,81</w:t>
            </w:r>
          </w:p>
        </w:tc>
        <w:tc>
          <w:tcPr>
            <w:tcW w:w="1644" w:type="dxa"/>
          </w:tcPr>
          <w:p w:rsidR="000F19E9" w:rsidRDefault="000F19E9">
            <w:pPr>
              <w:pStyle w:val="ConsPlusNormal"/>
              <w:jc w:val="center"/>
            </w:pPr>
            <w:r>
              <w:t>98930,88</w:t>
            </w:r>
          </w:p>
        </w:tc>
      </w:tr>
      <w:tr w:rsidR="000F19E9">
        <w:tc>
          <w:tcPr>
            <w:tcW w:w="3628" w:type="dxa"/>
          </w:tcPr>
          <w:p w:rsidR="000F19E9" w:rsidRDefault="000F19E9">
            <w:pPr>
              <w:pStyle w:val="ConsPlusNormal"/>
            </w:pPr>
            <w:r>
              <w:lastRenderedPageBreak/>
              <w:t>Обеспечение авиационным обслуживанием для оказания медицинской помощи</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21 1 N1 55540</w:t>
            </w:r>
          </w:p>
        </w:tc>
        <w:tc>
          <w:tcPr>
            <w:tcW w:w="624" w:type="dxa"/>
          </w:tcPr>
          <w:p w:rsidR="000F19E9" w:rsidRDefault="000F19E9">
            <w:pPr>
              <w:pStyle w:val="ConsPlusNormal"/>
            </w:pPr>
          </w:p>
        </w:tc>
        <w:tc>
          <w:tcPr>
            <w:tcW w:w="1587" w:type="dxa"/>
          </w:tcPr>
          <w:p w:rsidR="000F19E9" w:rsidRDefault="000F19E9">
            <w:pPr>
              <w:pStyle w:val="ConsPlusNormal"/>
              <w:jc w:val="center"/>
            </w:pPr>
            <w:r>
              <w:t>113347,81</w:t>
            </w:r>
          </w:p>
        </w:tc>
        <w:tc>
          <w:tcPr>
            <w:tcW w:w="1644" w:type="dxa"/>
          </w:tcPr>
          <w:p w:rsidR="000F19E9" w:rsidRDefault="000F19E9">
            <w:pPr>
              <w:pStyle w:val="ConsPlusNormal"/>
              <w:jc w:val="center"/>
            </w:pPr>
            <w:r>
              <w:t>98930,88</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21 1 N1 55540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113347,81</w:t>
            </w:r>
          </w:p>
        </w:tc>
        <w:tc>
          <w:tcPr>
            <w:tcW w:w="1644" w:type="dxa"/>
          </w:tcPr>
          <w:p w:rsidR="000F19E9" w:rsidRDefault="000F19E9">
            <w:pPr>
              <w:pStyle w:val="ConsPlusNormal"/>
              <w:jc w:val="center"/>
            </w:pPr>
            <w:r>
              <w:t>98930,88</w:t>
            </w:r>
          </w:p>
        </w:tc>
      </w:tr>
      <w:tr w:rsidR="000F19E9">
        <w:tc>
          <w:tcPr>
            <w:tcW w:w="3628" w:type="dxa"/>
          </w:tcPr>
          <w:p w:rsidR="000F19E9" w:rsidRDefault="000F19E9">
            <w:pPr>
              <w:pStyle w:val="ConsPlusNormal"/>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21 2</w:t>
            </w:r>
          </w:p>
        </w:tc>
        <w:tc>
          <w:tcPr>
            <w:tcW w:w="624" w:type="dxa"/>
          </w:tcPr>
          <w:p w:rsidR="000F19E9" w:rsidRDefault="000F19E9">
            <w:pPr>
              <w:pStyle w:val="ConsPlusNormal"/>
            </w:pPr>
          </w:p>
        </w:tc>
        <w:tc>
          <w:tcPr>
            <w:tcW w:w="1587" w:type="dxa"/>
          </w:tcPr>
          <w:p w:rsidR="000F19E9" w:rsidRDefault="000F19E9">
            <w:pPr>
              <w:pStyle w:val="ConsPlusNormal"/>
              <w:jc w:val="center"/>
            </w:pPr>
            <w:r>
              <w:t>160520,00</w:t>
            </w:r>
          </w:p>
        </w:tc>
        <w:tc>
          <w:tcPr>
            <w:tcW w:w="1644" w:type="dxa"/>
          </w:tcPr>
          <w:p w:rsidR="000F19E9" w:rsidRDefault="000F19E9">
            <w:pPr>
              <w:pStyle w:val="ConsPlusNormal"/>
              <w:jc w:val="center"/>
            </w:pPr>
            <w:r>
              <w:t>170520,00</w:t>
            </w:r>
          </w:p>
        </w:tc>
      </w:tr>
      <w:tr w:rsidR="000F19E9">
        <w:tc>
          <w:tcPr>
            <w:tcW w:w="3628" w:type="dxa"/>
          </w:tcPr>
          <w:p w:rsidR="000F19E9" w:rsidRDefault="000F19E9">
            <w:pPr>
              <w:pStyle w:val="ConsPlusNormal"/>
            </w:pPr>
            <w:r>
              <w:t>Основное мероприятие "Оказание скорой, в том числе скорой специализированной, медицинской помощи, медицинской эвакуации, не включенной в Территориальную программу обязательного медицинского страхования"</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21 2 07</w:t>
            </w:r>
          </w:p>
        </w:tc>
        <w:tc>
          <w:tcPr>
            <w:tcW w:w="624" w:type="dxa"/>
          </w:tcPr>
          <w:p w:rsidR="000F19E9" w:rsidRDefault="000F19E9">
            <w:pPr>
              <w:pStyle w:val="ConsPlusNormal"/>
            </w:pPr>
          </w:p>
        </w:tc>
        <w:tc>
          <w:tcPr>
            <w:tcW w:w="1587" w:type="dxa"/>
          </w:tcPr>
          <w:p w:rsidR="000F19E9" w:rsidRDefault="000F19E9">
            <w:pPr>
              <w:pStyle w:val="ConsPlusNormal"/>
              <w:jc w:val="center"/>
            </w:pPr>
            <w:r>
              <w:t>160520,00</w:t>
            </w:r>
          </w:p>
        </w:tc>
        <w:tc>
          <w:tcPr>
            <w:tcW w:w="1644" w:type="dxa"/>
          </w:tcPr>
          <w:p w:rsidR="000F19E9" w:rsidRDefault="000F19E9">
            <w:pPr>
              <w:pStyle w:val="ConsPlusNormal"/>
              <w:jc w:val="center"/>
            </w:pPr>
            <w:r>
              <w:t>170520,00</w:t>
            </w:r>
          </w:p>
        </w:tc>
      </w:tr>
      <w:tr w:rsidR="000F19E9">
        <w:tc>
          <w:tcPr>
            <w:tcW w:w="3628" w:type="dxa"/>
          </w:tcPr>
          <w:p w:rsidR="000F19E9" w:rsidRDefault="000F19E9">
            <w:pPr>
              <w:pStyle w:val="ConsPlusNormal"/>
            </w:pPr>
            <w:r>
              <w:lastRenderedPageBreak/>
              <w:t>Расходы на обеспечение деятельности (оказание услуг) государственных учреждений</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21 2 07 00590</w:t>
            </w:r>
          </w:p>
        </w:tc>
        <w:tc>
          <w:tcPr>
            <w:tcW w:w="624" w:type="dxa"/>
          </w:tcPr>
          <w:p w:rsidR="000F19E9" w:rsidRDefault="000F19E9">
            <w:pPr>
              <w:pStyle w:val="ConsPlusNormal"/>
            </w:pPr>
          </w:p>
        </w:tc>
        <w:tc>
          <w:tcPr>
            <w:tcW w:w="1587" w:type="dxa"/>
          </w:tcPr>
          <w:p w:rsidR="000F19E9" w:rsidRDefault="000F19E9">
            <w:pPr>
              <w:pStyle w:val="ConsPlusNormal"/>
              <w:jc w:val="center"/>
            </w:pPr>
            <w:r>
              <w:t>160520,00</w:t>
            </w:r>
          </w:p>
        </w:tc>
        <w:tc>
          <w:tcPr>
            <w:tcW w:w="1644" w:type="dxa"/>
          </w:tcPr>
          <w:p w:rsidR="000F19E9" w:rsidRDefault="000F19E9">
            <w:pPr>
              <w:pStyle w:val="ConsPlusNormal"/>
              <w:jc w:val="center"/>
            </w:pPr>
            <w:r>
              <w:t>170520,00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21 2 07 00590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160520,00</w:t>
            </w:r>
          </w:p>
        </w:tc>
        <w:tc>
          <w:tcPr>
            <w:tcW w:w="1644" w:type="dxa"/>
          </w:tcPr>
          <w:p w:rsidR="000F19E9" w:rsidRDefault="000F19E9">
            <w:pPr>
              <w:pStyle w:val="ConsPlusNormal"/>
              <w:jc w:val="center"/>
            </w:pPr>
            <w:r>
              <w:t>170520,00</w:t>
            </w:r>
          </w:p>
        </w:tc>
      </w:tr>
      <w:tr w:rsidR="000F19E9">
        <w:tc>
          <w:tcPr>
            <w:tcW w:w="3628" w:type="dxa"/>
          </w:tcPr>
          <w:p w:rsidR="000F19E9" w:rsidRDefault="000F19E9">
            <w:pPr>
              <w:pStyle w:val="ConsPlusNormal"/>
            </w:pPr>
            <w:r>
              <w:t>Санаторно-оздоровительная помощь</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05</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92306,00</w:t>
            </w:r>
          </w:p>
        </w:tc>
        <w:tc>
          <w:tcPr>
            <w:tcW w:w="1644" w:type="dxa"/>
          </w:tcPr>
          <w:p w:rsidR="000F19E9" w:rsidRDefault="000F19E9">
            <w:pPr>
              <w:pStyle w:val="ConsPlusNormal"/>
              <w:jc w:val="center"/>
            </w:pPr>
            <w:r>
              <w:t>97306,00</w:t>
            </w:r>
          </w:p>
        </w:tc>
      </w:tr>
      <w:tr w:rsidR="000F19E9">
        <w:tc>
          <w:tcPr>
            <w:tcW w:w="3628" w:type="dxa"/>
          </w:tcPr>
          <w:p w:rsidR="000F19E9" w:rsidRDefault="000F19E9">
            <w:pPr>
              <w:pStyle w:val="ConsPlusNormal"/>
            </w:pPr>
            <w:r>
              <w:t>Государственная программа Республики Дагестан "Развитие здравоохранения в Республике Дагестан"</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21</w:t>
            </w:r>
          </w:p>
        </w:tc>
        <w:tc>
          <w:tcPr>
            <w:tcW w:w="624" w:type="dxa"/>
          </w:tcPr>
          <w:p w:rsidR="000F19E9" w:rsidRDefault="000F19E9">
            <w:pPr>
              <w:pStyle w:val="ConsPlusNormal"/>
            </w:pPr>
          </w:p>
        </w:tc>
        <w:tc>
          <w:tcPr>
            <w:tcW w:w="1587" w:type="dxa"/>
          </w:tcPr>
          <w:p w:rsidR="000F19E9" w:rsidRDefault="000F19E9">
            <w:pPr>
              <w:pStyle w:val="ConsPlusNormal"/>
              <w:jc w:val="center"/>
            </w:pPr>
            <w:r>
              <w:t>92306,00</w:t>
            </w:r>
          </w:p>
        </w:tc>
        <w:tc>
          <w:tcPr>
            <w:tcW w:w="1644" w:type="dxa"/>
          </w:tcPr>
          <w:p w:rsidR="000F19E9" w:rsidRDefault="000F19E9">
            <w:pPr>
              <w:pStyle w:val="ConsPlusNormal"/>
              <w:jc w:val="center"/>
            </w:pPr>
            <w:r>
              <w:t>97306,00</w:t>
            </w:r>
          </w:p>
        </w:tc>
      </w:tr>
      <w:tr w:rsidR="000F19E9">
        <w:tc>
          <w:tcPr>
            <w:tcW w:w="3628" w:type="dxa"/>
          </w:tcPr>
          <w:p w:rsidR="000F19E9" w:rsidRDefault="000F19E9">
            <w:pPr>
              <w:pStyle w:val="ConsPlusNormal"/>
            </w:pPr>
            <w:r>
              <w:t>Подпрограмма "Развитие медицинской реабилитации и санаторно-курорт-ного лечения, в том числе детей"</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21 4</w:t>
            </w:r>
          </w:p>
        </w:tc>
        <w:tc>
          <w:tcPr>
            <w:tcW w:w="624" w:type="dxa"/>
          </w:tcPr>
          <w:p w:rsidR="000F19E9" w:rsidRDefault="000F19E9">
            <w:pPr>
              <w:pStyle w:val="ConsPlusNormal"/>
            </w:pPr>
          </w:p>
        </w:tc>
        <w:tc>
          <w:tcPr>
            <w:tcW w:w="1587" w:type="dxa"/>
          </w:tcPr>
          <w:p w:rsidR="000F19E9" w:rsidRDefault="000F19E9">
            <w:pPr>
              <w:pStyle w:val="ConsPlusNormal"/>
              <w:jc w:val="center"/>
            </w:pPr>
            <w:r>
              <w:t>92306,00</w:t>
            </w:r>
          </w:p>
        </w:tc>
        <w:tc>
          <w:tcPr>
            <w:tcW w:w="1644" w:type="dxa"/>
          </w:tcPr>
          <w:p w:rsidR="000F19E9" w:rsidRDefault="000F19E9">
            <w:pPr>
              <w:pStyle w:val="ConsPlusNormal"/>
              <w:jc w:val="center"/>
            </w:pPr>
            <w:r>
              <w:t>97306,00</w:t>
            </w:r>
          </w:p>
        </w:tc>
      </w:tr>
      <w:tr w:rsidR="000F19E9">
        <w:tc>
          <w:tcPr>
            <w:tcW w:w="3628" w:type="dxa"/>
          </w:tcPr>
          <w:p w:rsidR="000F19E9" w:rsidRDefault="000F19E9">
            <w:pPr>
              <w:pStyle w:val="ConsPlusNormal"/>
            </w:pPr>
            <w:r>
              <w:t>Основное мероприятие "Развитие медицинской реабилитации, в том числе детей"</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21 4 02</w:t>
            </w:r>
          </w:p>
        </w:tc>
        <w:tc>
          <w:tcPr>
            <w:tcW w:w="624" w:type="dxa"/>
          </w:tcPr>
          <w:p w:rsidR="000F19E9" w:rsidRDefault="000F19E9">
            <w:pPr>
              <w:pStyle w:val="ConsPlusNormal"/>
            </w:pPr>
          </w:p>
        </w:tc>
        <w:tc>
          <w:tcPr>
            <w:tcW w:w="1587" w:type="dxa"/>
          </w:tcPr>
          <w:p w:rsidR="000F19E9" w:rsidRDefault="000F19E9">
            <w:pPr>
              <w:pStyle w:val="ConsPlusNormal"/>
              <w:jc w:val="center"/>
            </w:pPr>
            <w:r>
              <w:t>92306,00</w:t>
            </w:r>
          </w:p>
        </w:tc>
        <w:tc>
          <w:tcPr>
            <w:tcW w:w="1644" w:type="dxa"/>
          </w:tcPr>
          <w:p w:rsidR="000F19E9" w:rsidRDefault="000F19E9">
            <w:pPr>
              <w:pStyle w:val="ConsPlusNormal"/>
              <w:jc w:val="center"/>
            </w:pPr>
            <w:r>
              <w:t>97306,00</w:t>
            </w:r>
          </w:p>
        </w:tc>
      </w:tr>
      <w:tr w:rsidR="000F19E9">
        <w:tc>
          <w:tcPr>
            <w:tcW w:w="3628" w:type="dxa"/>
          </w:tcPr>
          <w:p w:rsidR="000F19E9" w:rsidRDefault="000F19E9">
            <w:pPr>
              <w:pStyle w:val="ConsPlusNormal"/>
            </w:pPr>
            <w:r>
              <w:t>Расходы на обеспечение деятельности (оказание услуг) государственных учреждений</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21 4 02 00590</w:t>
            </w:r>
          </w:p>
        </w:tc>
        <w:tc>
          <w:tcPr>
            <w:tcW w:w="624" w:type="dxa"/>
          </w:tcPr>
          <w:p w:rsidR="000F19E9" w:rsidRDefault="000F19E9">
            <w:pPr>
              <w:pStyle w:val="ConsPlusNormal"/>
            </w:pPr>
          </w:p>
        </w:tc>
        <w:tc>
          <w:tcPr>
            <w:tcW w:w="1587" w:type="dxa"/>
          </w:tcPr>
          <w:p w:rsidR="000F19E9" w:rsidRDefault="000F19E9">
            <w:pPr>
              <w:pStyle w:val="ConsPlusNormal"/>
              <w:jc w:val="center"/>
            </w:pPr>
            <w:r>
              <w:t>92306,00</w:t>
            </w:r>
          </w:p>
        </w:tc>
        <w:tc>
          <w:tcPr>
            <w:tcW w:w="1644" w:type="dxa"/>
          </w:tcPr>
          <w:p w:rsidR="000F19E9" w:rsidRDefault="000F19E9">
            <w:pPr>
              <w:pStyle w:val="ConsPlusNormal"/>
              <w:jc w:val="center"/>
            </w:pPr>
            <w:r>
              <w:t>97306,00</w:t>
            </w:r>
          </w:p>
        </w:tc>
      </w:tr>
      <w:tr w:rsidR="000F19E9">
        <w:tc>
          <w:tcPr>
            <w:tcW w:w="3628"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21 4 02 00590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92306,00</w:t>
            </w:r>
          </w:p>
        </w:tc>
        <w:tc>
          <w:tcPr>
            <w:tcW w:w="1644" w:type="dxa"/>
          </w:tcPr>
          <w:p w:rsidR="000F19E9" w:rsidRDefault="000F19E9">
            <w:pPr>
              <w:pStyle w:val="ConsPlusNormal"/>
              <w:jc w:val="center"/>
            </w:pPr>
            <w:r>
              <w:t>97306,00</w:t>
            </w:r>
          </w:p>
        </w:tc>
      </w:tr>
      <w:tr w:rsidR="000F19E9">
        <w:tc>
          <w:tcPr>
            <w:tcW w:w="3628" w:type="dxa"/>
          </w:tcPr>
          <w:p w:rsidR="000F19E9" w:rsidRDefault="000F19E9">
            <w:pPr>
              <w:pStyle w:val="ConsPlusNormal"/>
            </w:pPr>
            <w:r>
              <w:t>Заготовка, переработка, хранение и обеспечение безопасности донорской крови и ее компонентов</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06</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203400,00</w:t>
            </w:r>
          </w:p>
        </w:tc>
        <w:tc>
          <w:tcPr>
            <w:tcW w:w="1644" w:type="dxa"/>
          </w:tcPr>
          <w:p w:rsidR="000F19E9" w:rsidRDefault="000F19E9">
            <w:pPr>
              <w:pStyle w:val="ConsPlusNormal"/>
              <w:jc w:val="center"/>
            </w:pPr>
            <w:r>
              <w:t>220900,00</w:t>
            </w:r>
          </w:p>
        </w:tc>
      </w:tr>
      <w:tr w:rsidR="000F19E9">
        <w:tc>
          <w:tcPr>
            <w:tcW w:w="3628" w:type="dxa"/>
          </w:tcPr>
          <w:p w:rsidR="000F19E9" w:rsidRDefault="000F19E9">
            <w:pPr>
              <w:pStyle w:val="ConsPlusNormal"/>
            </w:pPr>
            <w:r>
              <w:t>Государственная программа Республики Дагестан "Развитие здравоохранения в Республике Дагестан"</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21</w:t>
            </w:r>
          </w:p>
        </w:tc>
        <w:tc>
          <w:tcPr>
            <w:tcW w:w="624" w:type="dxa"/>
          </w:tcPr>
          <w:p w:rsidR="000F19E9" w:rsidRDefault="000F19E9">
            <w:pPr>
              <w:pStyle w:val="ConsPlusNormal"/>
            </w:pPr>
          </w:p>
        </w:tc>
        <w:tc>
          <w:tcPr>
            <w:tcW w:w="1587" w:type="dxa"/>
          </w:tcPr>
          <w:p w:rsidR="000F19E9" w:rsidRDefault="000F19E9">
            <w:pPr>
              <w:pStyle w:val="ConsPlusNormal"/>
              <w:jc w:val="center"/>
            </w:pPr>
            <w:r>
              <w:t>203400,00</w:t>
            </w:r>
          </w:p>
        </w:tc>
        <w:tc>
          <w:tcPr>
            <w:tcW w:w="1644" w:type="dxa"/>
          </w:tcPr>
          <w:p w:rsidR="000F19E9" w:rsidRDefault="000F19E9">
            <w:pPr>
              <w:pStyle w:val="ConsPlusNormal"/>
              <w:jc w:val="center"/>
            </w:pPr>
            <w:r>
              <w:t>220900,00</w:t>
            </w:r>
          </w:p>
        </w:tc>
      </w:tr>
      <w:tr w:rsidR="000F19E9">
        <w:tc>
          <w:tcPr>
            <w:tcW w:w="3628" w:type="dxa"/>
          </w:tcPr>
          <w:p w:rsidR="000F19E9" w:rsidRDefault="000F19E9">
            <w:pPr>
              <w:pStyle w:val="ConsPlusNormal"/>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21 2</w:t>
            </w:r>
          </w:p>
        </w:tc>
        <w:tc>
          <w:tcPr>
            <w:tcW w:w="624" w:type="dxa"/>
          </w:tcPr>
          <w:p w:rsidR="000F19E9" w:rsidRDefault="000F19E9">
            <w:pPr>
              <w:pStyle w:val="ConsPlusNormal"/>
            </w:pPr>
          </w:p>
        </w:tc>
        <w:tc>
          <w:tcPr>
            <w:tcW w:w="1587" w:type="dxa"/>
          </w:tcPr>
          <w:p w:rsidR="000F19E9" w:rsidRDefault="000F19E9">
            <w:pPr>
              <w:pStyle w:val="ConsPlusNormal"/>
              <w:jc w:val="center"/>
            </w:pPr>
            <w:r>
              <w:t>203400,00</w:t>
            </w:r>
          </w:p>
        </w:tc>
        <w:tc>
          <w:tcPr>
            <w:tcW w:w="1644" w:type="dxa"/>
          </w:tcPr>
          <w:p w:rsidR="000F19E9" w:rsidRDefault="000F19E9">
            <w:pPr>
              <w:pStyle w:val="ConsPlusNormal"/>
              <w:jc w:val="center"/>
            </w:pPr>
            <w:r>
              <w:t>220900,00</w:t>
            </w:r>
          </w:p>
        </w:tc>
      </w:tr>
      <w:tr w:rsidR="000F19E9">
        <w:tc>
          <w:tcPr>
            <w:tcW w:w="3628" w:type="dxa"/>
          </w:tcPr>
          <w:p w:rsidR="000F19E9" w:rsidRDefault="000F19E9">
            <w:pPr>
              <w:pStyle w:val="ConsPlusNormal"/>
            </w:pPr>
            <w:r>
              <w:t>Основное мероприятие "Развитие службы крови"</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21 2 11</w:t>
            </w:r>
          </w:p>
        </w:tc>
        <w:tc>
          <w:tcPr>
            <w:tcW w:w="624" w:type="dxa"/>
          </w:tcPr>
          <w:p w:rsidR="000F19E9" w:rsidRDefault="000F19E9">
            <w:pPr>
              <w:pStyle w:val="ConsPlusNormal"/>
            </w:pPr>
          </w:p>
        </w:tc>
        <w:tc>
          <w:tcPr>
            <w:tcW w:w="1587" w:type="dxa"/>
          </w:tcPr>
          <w:p w:rsidR="000F19E9" w:rsidRDefault="000F19E9">
            <w:pPr>
              <w:pStyle w:val="ConsPlusNormal"/>
              <w:jc w:val="center"/>
            </w:pPr>
            <w:r>
              <w:t>203400,00</w:t>
            </w:r>
          </w:p>
        </w:tc>
        <w:tc>
          <w:tcPr>
            <w:tcW w:w="1644" w:type="dxa"/>
          </w:tcPr>
          <w:p w:rsidR="000F19E9" w:rsidRDefault="000F19E9">
            <w:pPr>
              <w:pStyle w:val="ConsPlusNormal"/>
              <w:jc w:val="center"/>
            </w:pPr>
            <w:r>
              <w:t>220900,00</w:t>
            </w:r>
          </w:p>
        </w:tc>
      </w:tr>
      <w:tr w:rsidR="000F19E9">
        <w:tc>
          <w:tcPr>
            <w:tcW w:w="3628" w:type="dxa"/>
          </w:tcPr>
          <w:p w:rsidR="000F19E9" w:rsidRDefault="000F19E9">
            <w:pPr>
              <w:pStyle w:val="ConsPlusNormal"/>
            </w:pPr>
            <w:r>
              <w:t xml:space="preserve">Расходы на обеспечение </w:t>
            </w:r>
            <w:r>
              <w:lastRenderedPageBreak/>
              <w:t>деятельности (оказание услуг) государственных учреждений</w:t>
            </w:r>
          </w:p>
        </w:tc>
        <w:tc>
          <w:tcPr>
            <w:tcW w:w="680" w:type="dxa"/>
          </w:tcPr>
          <w:p w:rsidR="000F19E9" w:rsidRDefault="000F19E9">
            <w:pPr>
              <w:pStyle w:val="ConsPlusNormal"/>
              <w:jc w:val="center"/>
            </w:pPr>
            <w:r>
              <w:lastRenderedPageBreak/>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21 2 11 00590</w:t>
            </w:r>
          </w:p>
        </w:tc>
        <w:tc>
          <w:tcPr>
            <w:tcW w:w="624" w:type="dxa"/>
          </w:tcPr>
          <w:p w:rsidR="000F19E9" w:rsidRDefault="000F19E9">
            <w:pPr>
              <w:pStyle w:val="ConsPlusNormal"/>
            </w:pPr>
          </w:p>
        </w:tc>
        <w:tc>
          <w:tcPr>
            <w:tcW w:w="1587" w:type="dxa"/>
          </w:tcPr>
          <w:p w:rsidR="000F19E9" w:rsidRDefault="000F19E9">
            <w:pPr>
              <w:pStyle w:val="ConsPlusNormal"/>
              <w:jc w:val="center"/>
            </w:pPr>
            <w:r>
              <w:t>203400,00</w:t>
            </w:r>
          </w:p>
        </w:tc>
        <w:tc>
          <w:tcPr>
            <w:tcW w:w="1644" w:type="dxa"/>
          </w:tcPr>
          <w:p w:rsidR="000F19E9" w:rsidRDefault="000F19E9">
            <w:pPr>
              <w:pStyle w:val="ConsPlusNormal"/>
              <w:jc w:val="center"/>
            </w:pPr>
            <w:r>
              <w:t>220900,00</w:t>
            </w:r>
          </w:p>
        </w:tc>
      </w:tr>
      <w:tr w:rsidR="000F19E9">
        <w:tc>
          <w:tcPr>
            <w:tcW w:w="3628"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21 2 11 00590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203400,00</w:t>
            </w:r>
          </w:p>
        </w:tc>
        <w:tc>
          <w:tcPr>
            <w:tcW w:w="1644" w:type="dxa"/>
          </w:tcPr>
          <w:p w:rsidR="000F19E9" w:rsidRDefault="000F19E9">
            <w:pPr>
              <w:pStyle w:val="ConsPlusNormal"/>
              <w:jc w:val="center"/>
            </w:pPr>
            <w:r>
              <w:t>220900,00</w:t>
            </w:r>
          </w:p>
        </w:tc>
      </w:tr>
      <w:tr w:rsidR="000F19E9">
        <w:tc>
          <w:tcPr>
            <w:tcW w:w="3628" w:type="dxa"/>
          </w:tcPr>
          <w:p w:rsidR="000F19E9" w:rsidRDefault="000F19E9">
            <w:pPr>
              <w:pStyle w:val="ConsPlusNormal"/>
            </w:pPr>
            <w:r>
              <w:t>Другие вопросы в области здравоохранения</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2955247,35</w:t>
            </w:r>
          </w:p>
        </w:tc>
        <w:tc>
          <w:tcPr>
            <w:tcW w:w="1644" w:type="dxa"/>
          </w:tcPr>
          <w:p w:rsidR="000F19E9" w:rsidRDefault="000F19E9">
            <w:pPr>
              <w:pStyle w:val="ConsPlusNormal"/>
              <w:jc w:val="center"/>
            </w:pPr>
            <w:r>
              <w:t>2942525,36</w:t>
            </w:r>
          </w:p>
        </w:tc>
      </w:tr>
      <w:tr w:rsidR="000F19E9">
        <w:tc>
          <w:tcPr>
            <w:tcW w:w="3628" w:type="dxa"/>
          </w:tcPr>
          <w:p w:rsidR="000F19E9" w:rsidRDefault="000F19E9">
            <w:pPr>
              <w:pStyle w:val="ConsPlusNormal"/>
            </w:pPr>
            <w:r>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06</w:t>
            </w:r>
          </w:p>
        </w:tc>
        <w:tc>
          <w:tcPr>
            <w:tcW w:w="624" w:type="dxa"/>
          </w:tcPr>
          <w:p w:rsidR="000F19E9" w:rsidRDefault="000F19E9">
            <w:pPr>
              <w:pStyle w:val="ConsPlusNormal"/>
            </w:pPr>
          </w:p>
        </w:tc>
        <w:tc>
          <w:tcPr>
            <w:tcW w:w="1587" w:type="dxa"/>
          </w:tcPr>
          <w:p w:rsidR="000F19E9" w:rsidRDefault="000F19E9">
            <w:pPr>
              <w:pStyle w:val="ConsPlusNormal"/>
              <w:jc w:val="center"/>
            </w:pPr>
            <w:r>
              <w:t>3050,00</w:t>
            </w:r>
          </w:p>
        </w:tc>
        <w:tc>
          <w:tcPr>
            <w:tcW w:w="1644" w:type="dxa"/>
          </w:tcPr>
          <w:p w:rsidR="000F19E9" w:rsidRDefault="000F19E9">
            <w:pPr>
              <w:pStyle w:val="ConsPlusNormal"/>
              <w:jc w:val="center"/>
            </w:pPr>
            <w:r>
              <w:t>3050,00</w:t>
            </w:r>
          </w:p>
        </w:tc>
      </w:tr>
      <w:tr w:rsidR="000F19E9">
        <w:tc>
          <w:tcPr>
            <w:tcW w:w="3628" w:type="dxa"/>
          </w:tcPr>
          <w:p w:rsidR="000F19E9" w:rsidRDefault="000F19E9">
            <w:pPr>
              <w:pStyle w:val="ConsPlusNormal"/>
            </w:pPr>
            <w:r>
              <w:t>Подпрограмма "Повышение безопасности дорожного движения"</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06 4</w:t>
            </w:r>
          </w:p>
        </w:tc>
        <w:tc>
          <w:tcPr>
            <w:tcW w:w="624" w:type="dxa"/>
          </w:tcPr>
          <w:p w:rsidR="000F19E9" w:rsidRDefault="000F19E9">
            <w:pPr>
              <w:pStyle w:val="ConsPlusNormal"/>
            </w:pPr>
          </w:p>
        </w:tc>
        <w:tc>
          <w:tcPr>
            <w:tcW w:w="1587" w:type="dxa"/>
          </w:tcPr>
          <w:p w:rsidR="000F19E9" w:rsidRDefault="000F19E9">
            <w:pPr>
              <w:pStyle w:val="ConsPlusNormal"/>
              <w:jc w:val="center"/>
            </w:pPr>
            <w:r>
              <w:t>3050,00</w:t>
            </w:r>
          </w:p>
        </w:tc>
        <w:tc>
          <w:tcPr>
            <w:tcW w:w="1644" w:type="dxa"/>
          </w:tcPr>
          <w:p w:rsidR="000F19E9" w:rsidRDefault="000F19E9">
            <w:pPr>
              <w:pStyle w:val="ConsPlusNormal"/>
              <w:jc w:val="center"/>
            </w:pPr>
            <w:r>
              <w:t>3050,00</w:t>
            </w:r>
          </w:p>
        </w:tc>
      </w:tr>
      <w:tr w:rsidR="000F19E9">
        <w:tc>
          <w:tcPr>
            <w:tcW w:w="3628" w:type="dxa"/>
          </w:tcPr>
          <w:p w:rsidR="000F19E9" w:rsidRDefault="000F19E9">
            <w:pPr>
              <w:pStyle w:val="ConsPlusNormal"/>
            </w:pPr>
            <w:r>
              <w:t>Основное мероприятие "Повышение безопасности дорожного движения"</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06 4 01</w:t>
            </w:r>
          </w:p>
        </w:tc>
        <w:tc>
          <w:tcPr>
            <w:tcW w:w="624" w:type="dxa"/>
          </w:tcPr>
          <w:p w:rsidR="000F19E9" w:rsidRDefault="000F19E9">
            <w:pPr>
              <w:pStyle w:val="ConsPlusNormal"/>
            </w:pPr>
          </w:p>
        </w:tc>
        <w:tc>
          <w:tcPr>
            <w:tcW w:w="1587" w:type="dxa"/>
          </w:tcPr>
          <w:p w:rsidR="000F19E9" w:rsidRDefault="000F19E9">
            <w:pPr>
              <w:pStyle w:val="ConsPlusNormal"/>
              <w:jc w:val="center"/>
            </w:pPr>
            <w:r>
              <w:t>3050,00</w:t>
            </w:r>
          </w:p>
        </w:tc>
        <w:tc>
          <w:tcPr>
            <w:tcW w:w="1644" w:type="dxa"/>
          </w:tcPr>
          <w:p w:rsidR="000F19E9" w:rsidRDefault="000F19E9">
            <w:pPr>
              <w:pStyle w:val="ConsPlusNormal"/>
              <w:jc w:val="center"/>
            </w:pPr>
            <w:r>
              <w:t>3050,00</w:t>
            </w:r>
          </w:p>
        </w:tc>
      </w:tr>
      <w:tr w:rsidR="000F19E9">
        <w:tc>
          <w:tcPr>
            <w:tcW w:w="3628" w:type="dxa"/>
          </w:tcPr>
          <w:p w:rsidR="000F19E9" w:rsidRDefault="000F19E9">
            <w:pPr>
              <w:pStyle w:val="ConsPlusNormal"/>
            </w:pPr>
            <w:r>
              <w:t>Реализация мероприятий, направленных на повышение безопасности дорожного движения</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06 4 01 99590</w:t>
            </w:r>
          </w:p>
        </w:tc>
        <w:tc>
          <w:tcPr>
            <w:tcW w:w="624" w:type="dxa"/>
          </w:tcPr>
          <w:p w:rsidR="000F19E9" w:rsidRDefault="000F19E9">
            <w:pPr>
              <w:pStyle w:val="ConsPlusNormal"/>
            </w:pPr>
          </w:p>
        </w:tc>
        <w:tc>
          <w:tcPr>
            <w:tcW w:w="1587" w:type="dxa"/>
          </w:tcPr>
          <w:p w:rsidR="000F19E9" w:rsidRDefault="000F19E9">
            <w:pPr>
              <w:pStyle w:val="ConsPlusNormal"/>
              <w:jc w:val="center"/>
            </w:pPr>
            <w:r>
              <w:t>3050,00</w:t>
            </w:r>
          </w:p>
        </w:tc>
        <w:tc>
          <w:tcPr>
            <w:tcW w:w="1644" w:type="dxa"/>
          </w:tcPr>
          <w:p w:rsidR="000F19E9" w:rsidRDefault="000F19E9">
            <w:pPr>
              <w:pStyle w:val="ConsPlusNormal"/>
              <w:jc w:val="center"/>
            </w:pPr>
            <w:r>
              <w:t>3050,00</w:t>
            </w:r>
          </w:p>
        </w:tc>
      </w:tr>
      <w:tr w:rsidR="000F19E9">
        <w:tc>
          <w:tcPr>
            <w:tcW w:w="3628"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06 4 01 99590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3050,00</w:t>
            </w:r>
          </w:p>
        </w:tc>
        <w:tc>
          <w:tcPr>
            <w:tcW w:w="1644" w:type="dxa"/>
          </w:tcPr>
          <w:p w:rsidR="000F19E9" w:rsidRDefault="000F19E9">
            <w:pPr>
              <w:pStyle w:val="ConsPlusNormal"/>
              <w:jc w:val="center"/>
            </w:pPr>
            <w:r>
              <w:t>3050,00</w:t>
            </w:r>
          </w:p>
        </w:tc>
      </w:tr>
      <w:tr w:rsidR="000F19E9">
        <w:tc>
          <w:tcPr>
            <w:tcW w:w="3628" w:type="dxa"/>
          </w:tcPr>
          <w:p w:rsidR="000F19E9" w:rsidRDefault="000F19E9">
            <w:pPr>
              <w:pStyle w:val="ConsPlusNormal"/>
            </w:pPr>
            <w:r>
              <w:t>Государственная программа Республики Дагестан "Развитие здравоохранения в Республике Дагестан"</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21</w:t>
            </w:r>
          </w:p>
        </w:tc>
        <w:tc>
          <w:tcPr>
            <w:tcW w:w="624" w:type="dxa"/>
          </w:tcPr>
          <w:p w:rsidR="000F19E9" w:rsidRDefault="000F19E9">
            <w:pPr>
              <w:pStyle w:val="ConsPlusNormal"/>
            </w:pPr>
          </w:p>
        </w:tc>
        <w:tc>
          <w:tcPr>
            <w:tcW w:w="1587" w:type="dxa"/>
          </w:tcPr>
          <w:p w:rsidR="000F19E9" w:rsidRDefault="000F19E9">
            <w:pPr>
              <w:pStyle w:val="ConsPlusNormal"/>
              <w:jc w:val="center"/>
            </w:pPr>
            <w:r>
              <w:t>1757483,85</w:t>
            </w:r>
          </w:p>
        </w:tc>
        <w:tc>
          <w:tcPr>
            <w:tcW w:w="1644" w:type="dxa"/>
          </w:tcPr>
          <w:p w:rsidR="000F19E9" w:rsidRDefault="000F19E9">
            <w:pPr>
              <w:pStyle w:val="ConsPlusNormal"/>
              <w:jc w:val="center"/>
            </w:pPr>
            <w:r>
              <w:t>1750077,86</w:t>
            </w:r>
          </w:p>
        </w:tc>
      </w:tr>
      <w:tr w:rsidR="000F19E9">
        <w:tc>
          <w:tcPr>
            <w:tcW w:w="3628" w:type="dxa"/>
          </w:tcPr>
          <w:p w:rsidR="000F19E9" w:rsidRDefault="000F19E9">
            <w:pPr>
              <w:pStyle w:val="ConsPlusNormal"/>
            </w:pPr>
            <w:r>
              <w:t>Подпрограмма "Профилактика заболеваний и формирование здорового образа жизни. Развитие первичной медико-санитарной помощи"</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21 1</w:t>
            </w:r>
          </w:p>
        </w:tc>
        <w:tc>
          <w:tcPr>
            <w:tcW w:w="624" w:type="dxa"/>
          </w:tcPr>
          <w:p w:rsidR="000F19E9" w:rsidRDefault="000F19E9">
            <w:pPr>
              <w:pStyle w:val="ConsPlusNormal"/>
            </w:pPr>
          </w:p>
        </w:tc>
        <w:tc>
          <w:tcPr>
            <w:tcW w:w="1587" w:type="dxa"/>
          </w:tcPr>
          <w:p w:rsidR="000F19E9" w:rsidRDefault="000F19E9">
            <w:pPr>
              <w:pStyle w:val="ConsPlusNormal"/>
              <w:jc w:val="center"/>
            </w:pPr>
            <w:r>
              <w:t>59334,95</w:t>
            </w:r>
          </w:p>
        </w:tc>
        <w:tc>
          <w:tcPr>
            <w:tcW w:w="1644" w:type="dxa"/>
          </w:tcPr>
          <w:p w:rsidR="000F19E9" w:rsidRDefault="000F19E9">
            <w:pPr>
              <w:pStyle w:val="ConsPlusNormal"/>
              <w:jc w:val="center"/>
            </w:pPr>
            <w:r>
              <w:t>63745,05</w:t>
            </w:r>
          </w:p>
        </w:tc>
      </w:tr>
      <w:tr w:rsidR="000F19E9">
        <w:tc>
          <w:tcPr>
            <w:tcW w:w="3628" w:type="dxa"/>
          </w:tcPr>
          <w:p w:rsidR="000F19E9" w:rsidRDefault="000F19E9">
            <w:pPr>
              <w:pStyle w:val="ConsPlusNormal"/>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21 1 01</w:t>
            </w:r>
          </w:p>
        </w:tc>
        <w:tc>
          <w:tcPr>
            <w:tcW w:w="624" w:type="dxa"/>
          </w:tcPr>
          <w:p w:rsidR="000F19E9" w:rsidRDefault="000F19E9">
            <w:pPr>
              <w:pStyle w:val="ConsPlusNormal"/>
            </w:pPr>
          </w:p>
        </w:tc>
        <w:tc>
          <w:tcPr>
            <w:tcW w:w="1587" w:type="dxa"/>
          </w:tcPr>
          <w:p w:rsidR="000F19E9" w:rsidRDefault="000F19E9">
            <w:pPr>
              <w:pStyle w:val="ConsPlusNormal"/>
              <w:jc w:val="center"/>
            </w:pPr>
            <w:r>
              <w:t>50380,00</w:t>
            </w:r>
          </w:p>
        </w:tc>
        <w:tc>
          <w:tcPr>
            <w:tcW w:w="1644" w:type="dxa"/>
          </w:tcPr>
          <w:p w:rsidR="000F19E9" w:rsidRDefault="000F19E9">
            <w:pPr>
              <w:pStyle w:val="ConsPlusNormal"/>
              <w:jc w:val="center"/>
            </w:pPr>
            <w:r>
              <w:t>54380,00</w:t>
            </w:r>
          </w:p>
        </w:tc>
      </w:tr>
      <w:tr w:rsidR="000F19E9">
        <w:tc>
          <w:tcPr>
            <w:tcW w:w="3628" w:type="dxa"/>
          </w:tcPr>
          <w:p w:rsidR="000F19E9" w:rsidRDefault="000F19E9">
            <w:pPr>
              <w:pStyle w:val="ConsPlusNormal"/>
            </w:pPr>
            <w:r>
              <w:t>Расходы на обеспечение деятельности (оказание услуг) государственных учреждений</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21 1 01 00590</w:t>
            </w:r>
          </w:p>
        </w:tc>
        <w:tc>
          <w:tcPr>
            <w:tcW w:w="624" w:type="dxa"/>
          </w:tcPr>
          <w:p w:rsidR="000F19E9" w:rsidRDefault="000F19E9">
            <w:pPr>
              <w:pStyle w:val="ConsPlusNormal"/>
            </w:pPr>
          </w:p>
        </w:tc>
        <w:tc>
          <w:tcPr>
            <w:tcW w:w="1587" w:type="dxa"/>
          </w:tcPr>
          <w:p w:rsidR="000F19E9" w:rsidRDefault="000F19E9">
            <w:pPr>
              <w:pStyle w:val="ConsPlusNormal"/>
              <w:jc w:val="center"/>
            </w:pPr>
            <w:r>
              <w:t>48380,00</w:t>
            </w:r>
          </w:p>
        </w:tc>
        <w:tc>
          <w:tcPr>
            <w:tcW w:w="1644" w:type="dxa"/>
          </w:tcPr>
          <w:p w:rsidR="000F19E9" w:rsidRDefault="000F19E9">
            <w:pPr>
              <w:pStyle w:val="ConsPlusNormal"/>
              <w:jc w:val="center"/>
            </w:pPr>
            <w:r>
              <w:t>52380,00</w:t>
            </w:r>
          </w:p>
        </w:tc>
      </w:tr>
      <w:tr w:rsidR="000F19E9">
        <w:tc>
          <w:tcPr>
            <w:tcW w:w="3628"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21 1 01 00590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48380,00</w:t>
            </w:r>
          </w:p>
        </w:tc>
        <w:tc>
          <w:tcPr>
            <w:tcW w:w="1644" w:type="dxa"/>
          </w:tcPr>
          <w:p w:rsidR="000F19E9" w:rsidRDefault="000F19E9">
            <w:pPr>
              <w:pStyle w:val="ConsPlusNormal"/>
              <w:jc w:val="center"/>
            </w:pPr>
            <w:r>
              <w:t>52380,00</w:t>
            </w:r>
          </w:p>
        </w:tc>
      </w:tr>
      <w:tr w:rsidR="000F19E9">
        <w:tc>
          <w:tcPr>
            <w:tcW w:w="3628" w:type="dxa"/>
          </w:tcPr>
          <w:p w:rsidR="000F19E9" w:rsidRDefault="000F19E9">
            <w:pPr>
              <w:pStyle w:val="ConsPlusNormal"/>
            </w:pPr>
            <w:r>
              <w:t>Профилактика и формирование здорового образа жизни</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21 1 01 90310</w:t>
            </w:r>
          </w:p>
        </w:tc>
        <w:tc>
          <w:tcPr>
            <w:tcW w:w="624" w:type="dxa"/>
          </w:tcPr>
          <w:p w:rsidR="000F19E9" w:rsidRDefault="000F19E9">
            <w:pPr>
              <w:pStyle w:val="ConsPlusNormal"/>
            </w:pPr>
          </w:p>
        </w:tc>
        <w:tc>
          <w:tcPr>
            <w:tcW w:w="1587" w:type="dxa"/>
          </w:tcPr>
          <w:p w:rsidR="000F19E9" w:rsidRDefault="000F19E9">
            <w:pPr>
              <w:pStyle w:val="ConsPlusNormal"/>
              <w:jc w:val="center"/>
            </w:pPr>
            <w:r>
              <w:t>2000,00</w:t>
            </w:r>
          </w:p>
        </w:tc>
        <w:tc>
          <w:tcPr>
            <w:tcW w:w="1644" w:type="dxa"/>
          </w:tcPr>
          <w:p w:rsidR="000F19E9" w:rsidRDefault="000F19E9">
            <w:pPr>
              <w:pStyle w:val="ConsPlusNormal"/>
              <w:jc w:val="center"/>
            </w:pPr>
            <w:r>
              <w:t>2000,00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21 1 01 90310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2000,00</w:t>
            </w:r>
          </w:p>
        </w:tc>
        <w:tc>
          <w:tcPr>
            <w:tcW w:w="1644" w:type="dxa"/>
          </w:tcPr>
          <w:p w:rsidR="000F19E9" w:rsidRDefault="000F19E9">
            <w:pPr>
              <w:pStyle w:val="ConsPlusNormal"/>
              <w:jc w:val="center"/>
            </w:pPr>
            <w:r>
              <w:t>2000,00</w:t>
            </w:r>
          </w:p>
        </w:tc>
      </w:tr>
      <w:tr w:rsidR="000F19E9">
        <w:tc>
          <w:tcPr>
            <w:tcW w:w="3628" w:type="dxa"/>
          </w:tcPr>
          <w:p w:rsidR="000F19E9" w:rsidRDefault="000F19E9">
            <w:pPr>
              <w:pStyle w:val="ConsPlusNormal"/>
            </w:pPr>
            <w:r>
              <w:t>Основное мероприятие "Профилактика инфекционных заболеваний, включая иммунопрофилактику"</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21 1 02</w:t>
            </w:r>
          </w:p>
        </w:tc>
        <w:tc>
          <w:tcPr>
            <w:tcW w:w="624" w:type="dxa"/>
          </w:tcPr>
          <w:p w:rsidR="000F19E9" w:rsidRDefault="000F19E9">
            <w:pPr>
              <w:pStyle w:val="ConsPlusNormal"/>
            </w:pPr>
          </w:p>
        </w:tc>
        <w:tc>
          <w:tcPr>
            <w:tcW w:w="1587" w:type="dxa"/>
          </w:tcPr>
          <w:p w:rsidR="000F19E9" w:rsidRDefault="000F19E9">
            <w:pPr>
              <w:pStyle w:val="ConsPlusNormal"/>
              <w:jc w:val="center"/>
            </w:pPr>
            <w:r>
              <w:t>8954,95</w:t>
            </w:r>
          </w:p>
        </w:tc>
        <w:tc>
          <w:tcPr>
            <w:tcW w:w="1644" w:type="dxa"/>
          </w:tcPr>
          <w:p w:rsidR="000F19E9" w:rsidRDefault="000F19E9">
            <w:pPr>
              <w:pStyle w:val="ConsPlusNormal"/>
              <w:jc w:val="center"/>
            </w:pPr>
            <w:r>
              <w:t>9365,05</w:t>
            </w:r>
          </w:p>
        </w:tc>
      </w:tr>
      <w:tr w:rsidR="000F19E9">
        <w:tc>
          <w:tcPr>
            <w:tcW w:w="3628" w:type="dxa"/>
          </w:tcPr>
          <w:p w:rsidR="000F19E9" w:rsidRDefault="000F19E9">
            <w:pPr>
              <w:pStyle w:val="ConsPlusNormal"/>
            </w:pPr>
            <w:r>
              <w:t>Реализация мероприятий по предупреждению и борьбе с социально значимыми инфекционными заболеваниями (профилактика ВИЧ-инфекции и гепатитов В и С)</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21 1 02 R2021</w:t>
            </w:r>
          </w:p>
        </w:tc>
        <w:tc>
          <w:tcPr>
            <w:tcW w:w="624" w:type="dxa"/>
          </w:tcPr>
          <w:p w:rsidR="000F19E9" w:rsidRDefault="000F19E9">
            <w:pPr>
              <w:pStyle w:val="ConsPlusNormal"/>
            </w:pPr>
          </w:p>
        </w:tc>
        <w:tc>
          <w:tcPr>
            <w:tcW w:w="1587" w:type="dxa"/>
          </w:tcPr>
          <w:p w:rsidR="000F19E9" w:rsidRDefault="000F19E9">
            <w:pPr>
              <w:pStyle w:val="ConsPlusNormal"/>
              <w:jc w:val="center"/>
            </w:pPr>
            <w:r>
              <w:t>8954,95</w:t>
            </w:r>
          </w:p>
        </w:tc>
        <w:tc>
          <w:tcPr>
            <w:tcW w:w="1644" w:type="dxa"/>
          </w:tcPr>
          <w:p w:rsidR="000F19E9" w:rsidRDefault="000F19E9">
            <w:pPr>
              <w:pStyle w:val="ConsPlusNormal"/>
              <w:jc w:val="center"/>
            </w:pPr>
            <w:r>
              <w:t>9365,05</w:t>
            </w:r>
          </w:p>
        </w:tc>
      </w:tr>
      <w:tr w:rsidR="000F19E9">
        <w:tc>
          <w:tcPr>
            <w:tcW w:w="3628" w:type="dxa"/>
          </w:tcPr>
          <w:p w:rsidR="000F19E9" w:rsidRDefault="000F19E9">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80" w:type="dxa"/>
          </w:tcPr>
          <w:p w:rsidR="000F19E9" w:rsidRDefault="000F19E9">
            <w:pPr>
              <w:pStyle w:val="ConsPlusNormal"/>
              <w:jc w:val="center"/>
            </w:pPr>
            <w:r>
              <w:lastRenderedPageBreak/>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21 1 02 R2021</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8954,95</w:t>
            </w:r>
          </w:p>
        </w:tc>
        <w:tc>
          <w:tcPr>
            <w:tcW w:w="1644" w:type="dxa"/>
          </w:tcPr>
          <w:p w:rsidR="000F19E9" w:rsidRDefault="000F19E9">
            <w:pPr>
              <w:pStyle w:val="ConsPlusNormal"/>
              <w:jc w:val="center"/>
            </w:pPr>
            <w:r>
              <w:t>9365,05</w:t>
            </w:r>
          </w:p>
        </w:tc>
      </w:tr>
      <w:tr w:rsidR="000F19E9">
        <w:tc>
          <w:tcPr>
            <w:tcW w:w="3628" w:type="dxa"/>
          </w:tcPr>
          <w:p w:rsidR="000F19E9" w:rsidRDefault="000F19E9">
            <w:pPr>
              <w:pStyle w:val="ConsPlusNormal"/>
            </w:pPr>
            <w:r>
              <w:lastRenderedPageBreak/>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21 2</w:t>
            </w:r>
          </w:p>
        </w:tc>
        <w:tc>
          <w:tcPr>
            <w:tcW w:w="624" w:type="dxa"/>
          </w:tcPr>
          <w:p w:rsidR="000F19E9" w:rsidRDefault="000F19E9">
            <w:pPr>
              <w:pStyle w:val="ConsPlusNormal"/>
            </w:pPr>
          </w:p>
        </w:tc>
        <w:tc>
          <w:tcPr>
            <w:tcW w:w="1587" w:type="dxa"/>
          </w:tcPr>
          <w:p w:rsidR="000F19E9" w:rsidRDefault="000F19E9">
            <w:pPr>
              <w:pStyle w:val="ConsPlusNormal"/>
              <w:jc w:val="center"/>
            </w:pPr>
            <w:r>
              <w:t>232344,53</w:t>
            </w:r>
          </w:p>
        </w:tc>
        <w:tc>
          <w:tcPr>
            <w:tcW w:w="1644" w:type="dxa"/>
          </w:tcPr>
          <w:p w:rsidR="000F19E9" w:rsidRDefault="000F19E9">
            <w:pPr>
              <w:pStyle w:val="ConsPlusNormal"/>
              <w:jc w:val="center"/>
            </w:pPr>
            <w:r>
              <w:t>245344,53</w:t>
            </w:r>
          </w:p>
        </w:tc>
      </w:tr>
      <w:tr w:rsidR="000F19E9">
        <w:tc>
          <w:tcPr>
            <w:tcW w:w="3628" w:type="dxa"/>
          </w:tcPr>
          <w:p w:rsidR="000F19E9" w:rsidRDefault="000F19E9">
            <w:pPr>
              <w:pStyle w:val="ConsPlusNormal"/>
            </w:pPr>
            <w:r>
              <w:t>Основное мероприятие "Совершенствование системы оказания медицинской помощи больным туберкулезом"</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21 2 01</w:t>
            </w:r>
          </w:p>
        </w:tc>
        <w:tc>
          <w:tcPr>
            <w:tcW w:w="624" w:type="dxa"/>
          </w:tcPr>
          <w:p w:rsidR="000F19E9" w:rsidRDefault="000F19E9">
            <w:pPr>
              <w:pStyle w:val="ConsPlusNormal"/>
            </w:pPr>
          </w:p>
        </w:tc>
        <w:tc>
          <w:tcPr>
            <w:tcW w:w="1587" w:type="dxa"/>
          </w:tcPr>
          <w:p w:rsidR="000F19E9" w:rsidRDefault="000F19E9">
            <w:pPr>
              <w:pStyle w:val="ConsPlusNormal"/>
              <w:jc w:val="center"/>
            </w:pPr>
            <w:r>
              <w:t>16657,05</w:t>
            </w:r>
          </w:p>
        </w:tc>
        <w:tc>
          <w:tcPr>
            <w:tcW w:w="1644" w:type="dxa"/>
          </w:tcPr>
          <w:p w:rsidR="000F19E9" w:rsidRDefault="000F19E9">
            <w:pPr>
              <w:pStyle w:val="ConsPlusNormal"/>
              <w:jc w:val="center"/>
            </w:pPr>
            <w:r>
              <w:t>16657,05</w:t>
            </w:r>
          </w:p>
        </w:tc>
      </w:tr>
      <w:tr w:rsidR="000F19E9">
        <w:tc>
          <w:tcPr>
            <w:tcW w:w="3628" w:type="dxa"/>
          </w:tcPr>
          <w:p w:rsidR="000F19E9" w:rsidRDefault="000F19E9">
            <w:pPr>
              <w:pStyle w:val="ConsPlusNormal"/>
            </w:pPr>
            <w:r>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w:t>
            </w:r>
            <w:r>
              <w:lastRenderedPageBreak/>
              <w:t>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w:t>
            </w:r>
          </w:p>
        </w:tc>
        <w:tc>
          <w:tcPr>
            <w:tcW w:w="680" w:type="dxa"/>
          </w:tcPr>
          <w:p w:rsidR="000F19E9" w:rsidRDefault="000F19E9">
            <w:pPr>
              <w:pStyle w:val="ConsPlusNormal"/>
              <w:jc w:val="center"/>
            </w:pPr>
            <w:r>
              <w:lastRenderedPageBreak/>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21 2 01 R2022</w:t>
            </w:r>
          </w:p>
        </w:tc>
        <w:tc>
          <w:tcPr>
            <w:tcW w:w="624" w:type="dxa"/>
          </w:tcPr>
          <w:p w:rsidR="000F19E9" w:rsidRDefault="000F19E9">
            <w:pPr>
              <w:pStyle w:val="ConsPlusNormal"/>
            </w:pPr>
          </w:p>
        </w:tc>
        <w:tc>
          <w:tcPr>
            <w:tcW w:w="1587" w:type="dxa"/>
          </w:tcPr>
          <w:p w:rsidR="000F19E9" w:rsidRDefault="000F19E9">
            <w:pPr>
              <w:pStyle w:val="ConsPlusNormal"/>
              <w:jc w:val="center"/>
            </w:pPr>
            <w:r>
              <w:t>16657,05</w:t>
            </w:r>
          </w:p>
        </w:tc>
        <w:tc>
          <w:tcPr>
            <w:tcW w:w="1644" w:type="dxa"/>
          </w:tcPr>
          <w:p w:rsidR="000F19E9" w:rsidRDefault="000F19E9">
            <w:pPr>
              <w:pStyle w:val="ConsPlusNormal"/>
              <w:jc w:val="center"/>
            </w:pPr>
            <w:r>
              <w:t>16657,05</w:t>
            </w:r>
          </w:p>
        </w:tc>
      </w:tr>
      <w:tr w:rsidR="000F19E9">
        <w:tc>
          <w:tcPr>
            <w:tcW w:w="3628"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21 2 01 R2022</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16657,05</w:t>
            </w:r>
          </w:p>
        </w:tc>
        <w:tc>
          <w:tcPr>
            <w:tcW w:w="1644" w:type="dxa"/>
          </w:tcPr>
          <w:p w:rsidR="000F19E9" w:rsidRDefault="000F19E9">
            <w:pPr>
              <w:pStyle w:val="ConsPlusNormal"/>
              <w:jc w:val="center"/>
            </w:pPr>
            <w:r>
              <w:t>16657,05</w:t>
            </w:r>
          </w:p>
        </w:tc>
      </w:tr>
      <w:tr w:rsidR="000F19E9">
        <w:tc>
          <w:tcPr>
            <w:tcW w:w="3628" w:type="dxa"/>
          </w:tcPr>
          <w:p w:rsidR="000F19E9" w:rsidRDefault="000F19E9">
            <w:pPr>
              <w:pStyle w:val="ConsPlusNormal"/>
            </w:pPr>
            <w:r>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21 2 02</w:t>
            </w:r>
          </w:p>
        </w:tc>
        <w:tc>
          <w:tcPr>
            <w:tcW w:w="624" w:type="dxa"/>
          </w:tcPr>
          <w:p w:rsidR="000F19E9" w:rsidRDefault="000F19E9">
            <w:pPr>
              <w:pStyle w:val="ConsPlusNormal"/>
            </w:pPr>
          </w:p>
        </w:tc>
        <w:tc>
          <w:tcPr>
            <w:tcW w:w="1587" w:type="dxa"/>
          </w:tcPr>
          <w:p w:rsidR="000F19E9" w:rsidRDefault="000F19E9">
            <w:pPr>
              <w:pStyle w:val="ConsPlusNormal"/>
              <w:jc w:val="center"/>
            </w:pPr>
            <w:r>
              <w:t>5509,68</w:t>
            </w:r>
          </w:p>
        </w:tc>
        <w:tc>
          <w:tcPr>
            <w:tcW w:w="1644" w:type="dxa"/>
          </w:tcPr>
          <w:p w:rsidR="000F19E9" w:rsidRDefault="000F19E9">
            <w:pPr>
              <w:pStyle w:val="ConsPlusNormal"/>
              <w:jc w:val="center"/>
            </w:pPr>
            <w:r>
              <w:t>5509,68</w:t>
            </w:r>
          </w:p>
        </w:tc>
      </w:tr>
      <w:tr w:rsidR="000F19E9">
        <w:tc>
          <w:tcPr>
            <w:tcW w:w="3628" w:type="dxa"/>
          </w:tcPr>
          <w:p w:rsidR="000F19E9" w:rsidRDefault="000F19E9">
            <w:pPr>
              <w:pStyle w:val="ConsPlusNormal"/>
            </w:pPr>
            <w:r>
              <w:t xml:space="preserve">Реализация мероприятий по </w:t>
            </w:r>
            <w:r>
              <w:lastRenderedPageBreak/>
              <w:t>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w:t>
            </w:r>
          </w:p>
        </w:tc>
        <w:tc>
          <w:tcPr>
            <w:tcW w:w="680" w:type="dxa"/>
          </w:tcPr>
          <w:p w:rsidR="000F19E9" w:rsidRDefault="000F19E9">
            <w:pPr>
              <w:pStyle w:val="ConsPlusNormal"/>
              <w:jc w:val="center"/>
            </w:pPr>
            <w:r>
              <w:lastRenderedPageBreak/>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21 2 02 R2023</w:t>
            </w:r>
          </w:p>
        </w:tc>
        <w:tc>
          <w:tcPr>
            <w:tcW w:w="624" w:type="dxa"/>
          </w:tcPr>
          <w:p w:rsidR="000F19E9" w:rsidRDefault="000F19E9">
            <w:pPr>
              <w:pStyle w:val="ConsPlusNormal"/>
            </w:pPr>
          </w:p>
        </w:tc>
        <w:tc>
          <w:tcPr>
            <w:tcW w:w="1587" w:type="dxa"/>
          </w:tcPr>
          <w:p w:rsidR="000F19E9" w:rsidRDefault="000F19E9">
            <w:pPr>
              <w:pStyle w:val="ConsPlusNormal"/>
              <w:jc w:val="center"/>
            </w:pPr>
            <w:r>
              <w:t>5509,68</w:t>
            </w:r>
          </w:p>
        </w:tc>
        <w:tc>
          <w:tcPr>
            <w:tcW w:w="1644" w:type="dxa"/>
          </w:tcPr>
          <w:p w:rsidR="000F19E9" w:rsidRDefault="000F19E9">
            <w:pPr>
              <w:pStyle w:val="ConsPlusNormal"/>
              <w:jc w:val="center"/>
            </w:pPr>
            <w:r>
              <w:t>5509,68</w:t>
            </w:r>
          </w:p>
        </w:tc>
      </w:tr>
      <w:tr w:rsidR="000F19E9">
        <w:tc>
          <w:tcPr>
            <w:tcW w:w="3628"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21 2 02 R2023</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5509,68</w:t>
            </w:r>
          </w:p>
        </w:tc>
        <w:tc>
          <w:tcPr>
            <w:tcW w:w="1644" w:type="dxa"/>
          </w:tcPr>
          <w:p w:rsidR="000F19E9" w:rsidRDefault="000F19E9">
            <w:pPr>
              <w:pStyle w:val="ConsPlusNormal"/>
              <w:jc w:val="center"/>
            </w:pPr>
            <w:r>
              <w:t>5509,68</w:t>
            </w:r>
          </w:p>
        </w:tc>
      </w:tr>
      <w:tr w:rsidR="000F19E9">
        <w:tc>
          <w:tcPr>
            <w:tcW w:w="3628" w:type="dxa"/>
          </w:tcPr>
          <w:p w:rsidR="000F19E9" w:rsidRDefault="000F19E9">
            <w:pPr>
              <w:pStyle w:val="ConsPlusNormal"/>
            </w:pPr>
            <w:r>
              <w:t>Основное мероприятие "Совершенствование системы оказания медицинской помощи больным прочими заболеваниями"</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21 2 09</w:t>
            </w:r>
          </w:p>
        </w:tc>
        <w:tc>
          <w:tcPr>
            <w:tcW w:w="624" w:type="dxa"/>
          </w:tcPr>
          <w:p w:rsidR="000F19E9" w:rsidRDefault="000F19E9">
            <w:pPr>
              <w:pStyle w:val="ConsPlusNormal"/>
            </w:pPr>
          </w:p>
        </w:tc>
        <w:tc>
          <w:tcPr>
            <w:tcW w:w="1587" w:type="dxa"/>
          </w:tcPr>
          <w:p w:rsidR="000F19E9" w:rsidRDefault="000F19E9">
            <w:pPr>
              <w:pStyle w:val="ConsPlusNormal"/>
              <w:jc w:val="center"/>
            </w:pPr>
            <w:r>
              <w:t>210177,80</w:t>
            </w:r>
          </w:p>
        </w:tc>
        <w:tc>
          <w:tcPr>
            <w:tcW w:w="1644" w:type="dxa"/>
          </w:tcPr>
          <w:p w:rsidR="000F19E9" w:rsidRDefault="000F19E9">
            <w:pPr>
              <w:pStyle w:val="ConsPlusNormal"/>
              <w:jc w:val="center"/>
            </w:pPr>
            <w:r>
              <w:t>223177,80</w:t>
            </w:r>
          </w:p>
        </w:tc>
      </w:tr>
      <w:tr w:rsidR="000F19E9">
        <w:tc>
          <w:tcPr>
            <w:tcW w:w="3628" w:type="dxa"/>
          </w:tcPr>
          <w:p w:rsidR="000F19E9" w:rsidRDefault="000F19E9">
            <w:pPr>
              <w:pStyle w:val="ConsPlusNormal"/>
            </w:pPr>
            <w:r>
              <w:t>Расходы на обеспечение деятельности (оказание услуг) государственных учреждений</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21 2 09 00590</w:t>
            </w:r>
          </w:p>
        </w:tc>
        <w:tc>
          <w:tcPr>
            <w:tcW w:w="624" w:type="dxa"/>
          </w:tcPr>
          <w:p w:rsidR="000F19E9" w:rsidRDefault="000F19E9">
            <w:pPr>
              <w:pStyle w:val="ConsPlusNormal"/>
            </w:pPr>
          </w:p>
        </w:tc>
        <w:tc>
          <w:tcPr>
            <w:tcW w:w="1587" w:type="dxa"/>
          </w:tcPr>
          <w:p w:rsidR="000F19E9" w:rsidRDefault="000F19E9">
            <w:pPr>
              <w:pStyle w:val="ConsPlusNormal"/>
              <w:jc w:val="center"/>
            </w:pPr>
            <w:r>
              <w:t>164177,80</w:t>
            </w:r>
          </w:p>
        </w:tc>
        <w:tc>
          <w:tcPr>
            <w:tcW w:w="1644" w:type="dxa"/>
          </w:tcPr>
          <w:p w:rsidR="000F19E9" w:rsidRDefault="000F19E9">
            <w:pPr>
              <w:pStyle w:val="ConsPlusNormal"/>
              <w:jc w:val="center"/>
            </w:pPr>
            <w:r>
              <w:t>177177,80</w:t>
            </w:r>
          </w:p>
        </w:tc>
      </w:tr>
      <w:tr w:rsidR="000F19E9">
        <w:tc>
          <w:tcPr>
            <w:tcW w:w="3628" w:type="dxa"/>
          </w:tcPr>
          <w:p w:rsidR="000F19E9" w:rsidRDefault="000F19E9">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680" w:type="dxa"/>
          </w:tcPr>
          <w:p w:rsidR="000F19E9" w:rsidRDefault="000F19E9">
            <w:pPr>
              <w:pStyle w:val="ConsPlusNormal"/>
              <w:jc w:val="center"/>
            </w:pPr>
            <w:r>
              <w:lastRenderedPageBreak/>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21 2 09 00590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164177,80</w:t>
            </w:r>
          </w:p>
        </w:tc>
        <w:tc>
          <w:tcPr>
            <w:tcW w:w="1644" w:type="dxa"/>
          </w:tcPr>
          <w:p w:rsidR="000F19E9" w:rsidRDefault="000F19E9">
            <w:pPr>
              <w:pStyle w:val="ConsPlusNormal"/>
              <w:jc w:val="center"/>
            </w:pPr>
            <w:r>
              <w:t>177177,80</w:t>
            </w:r>
          </w:p>
        </w:tc>
      </w:tr>
      <w:tr w:rsidR="000F19E9">
        <w:tc>
          <w:tcPr>
            <w:tcW w:w="3628" w:type="dxa"/>
          </w:tcPr>
          <w:p w:rsidR="000F19E9" w:rsidRDefault="000F19E9">
            <w:pPr>
              <w:pStyle w:val="ConsPlusNormal"/>
            </w:pPr>
            <w:r>
              <w:lastRenderedPageBreak/>
              <w:t>Лечение граждан за пределами республики</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21 2 09 90390</w:t>
            </w:r>
          </w:p>
        </w:tc>
        <w:tc>
          <w:tcPr>
            <w:tcW w:w="624" w:type="dxa"/>
          </w:tcPr>
          <w:p w:rsidR="000F19E9" w:rsidRDefault="000F19E9">
            <w:pPr>
              <w:pStyle w:val="ConsPlusNormal"/>
            </w:pPr>
          </w:p>
        </w:tc>
        <w:tc>
          <w:tcPr>
            <w:tcW w:w="1587" w:type="dxa"/>
          </w:tcPr>
          <w:p w:rsidR="000F19E9" w:rsidRDefault="000F19E9">
            <w:pPr>
              <w:pStyle w:val="ConsPlusNormal"/>
              <w:jc w:val="center"/>
            </w:pPr>
            <w:r>
              <w:t>46000,00</w:t>
            </w:r>
          </w:p>
        </w:tc>
        <w:tc>
          <w:tcPr>
            <w:tcW w:w="1644" w:type="dxa"/>
          </w:tcPr>
          <w:p w:rsidR="000F19E9" w:rsidRDefault="000F19E9">
            <w:pPr>
              <w:pStyle w:val="ConsPlusNormal"/>
              <w:jc w:val="center"/>
            </w:pPr>
            <w:r>
              <w:t>46000,00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21 2 09 90390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46000,00</w:t>
            </w:r>
          </w:p>
        </w:tc>
        <w:tc>
          <w:tcPr>
            <w:tcW w:w="1644" w:type="dxa"/>
          </w:tcPr>
          <w:p w:rsidR="000F19E9" w:rsidRDefault="000F19E9">
            <w:pPr>
              <w:pStyle w:val="ConsPlusNormal"/>
              <w:jc w:val="center"/>
            </w:pPr>
            <w:r>
              <w:t>46000,00</w:t>
            </w:r>
          </w:p>
        </w:tc>
      </w:tr>
      <w:tr w:rsidR="000F19E9">
        <w:tc>
          <w:tcPr>
            <w:tcW w:w="3628" w:type="dxa"/>
          </w:tcPr>
          <w:p w:rsidR="000F19E9" w:rsidRDefault="000F19E9">
            <w:pPr>
              <w:pStyle w:val="ConsPlusNormal"/>
            </w:pPr>
            <w:r>
              <w:t>Подпрограмма "Охрана здоровья матери и ребенка в Республике Дагестан"</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21 3</w:t>
            </w:r>
          </w:p>
        </w:tc>
        <w:tc>
          <w:tcPr>
            <w:tcW w:w="624" w:type="dxa"/>
          </w:tcPr>
          <w:p w:rsidR="000F19E9" w:rsidRDefault="000F19E9">
            <w:pPr>
              <w:pStyle w:val="ConsPlusNormal"/>
            </w:pPr>
          </w:p>
        </w:tc>
        <w:tc>
          <w:tcPr>
            <w:tcW w:w="1587" w:type="dxa"/>
          </w:tcPr>
          <w:p w:rsidR="000F19E9" w:rsidRDefault="000F19E9">
            <w:pPr>
              <w:pStyle w:val="ConsPlusNormal"/>
              <w:jc w:val="center"/>
            </w:pPr>
            <w:r>
              <w:t>43286,00</w:t>
            </w:r>
          </w:p>
        </w:tc>
        <w:tc>
          <w:tcPr>
            <w:tcW w:w="1644" w:type="dxa"/>
          </w:tcPr>
          <w:p w:rsidR="000F19E9" w:rsidRDefault="000F19E9">
            <w:pPr>
              <w:pStyle w:val="ConsPlusNormal"/>
              <w:jc w:val="center"/>
            </w:pPr>
            <w:r>
              <w:t>45286,00</w:t>
            </w:r>
          </w:p>
        </w:tc>
      </w:tr>
      <w:tr w:rsidR="000F19E9">
        <w:tc>
          <w:tcPr>
            <w:tcW w:w="3628" w:type="dxa"/>
          </w:tcPr>
          <w:p w:rsidR="000F19E9" w:rsidRDefault="000F19E9">
            <w:pPr>
              <w:pStyle w:val="ConsPlusNormal"/>
            </w:pPr>
            <w:r>
              <w:t>Основное мероприятие "Развитие специализированной помощи детям"</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21 3 04</w:t>
            </w:r>
          </w:p>
        </w:tc>
        <w:tc>
          <w:tcPr>
            <w:tcW w:w="624" w:type="dxa"/>
          </w:tcPr>
          <w:p w:rsidR="000F19E9" w:rsidRDefault="000F19E9">
            <w:pPr>
              <w:pStyle w:val="ConsPlusNormal"/>
            </w:pPr>
          </w:p>
        </w:tc>
        <w:tc>
          <w:tcPr>
            <w:tcW w:w="1587" w:type="dxa"/>
          </w:tcPr>
          <w:p w:rsidR="000F19E9" w:rsidRDefault="000F19E9">
            <w:pPr>
              <w:pStyle w:val="ConsPlusNormal"/>
              <w:jc w:val="center"/>
            </w:pPr>
            <w:r>
              <w:t>43286,00</w:t>
            </w:r>
          </w:p>
        </w:tc>
        <w:tc>
          <w:tcPr>
            <w:tcW w:w="1644" w:type="dxa"/>
          </w:tcPr>
          <w:p w:rsidR="000F19E9" w:rsidRDefault="000F19E9">
            <w:pPr>
              <w:pStyle w:val="ConsPlusNormal"/>
              <w:jc w:val="center"/>
            </w:pPr>
            <w:r>
              <w:t>45286,00</w:t>
            </w:r>
          </w:p>
        </w:tc>
      </w:tr>
      <w:tr w:rsidR="000F19E9">
        <w:tc>
          <w:tcPr>
            <w:tcW w:w="3628" w:type="dxa"/>
          </w:tcPr>
          <w:p w:rsidR="000F19E9" w:rsidRDefault="000F19E9">
            <w:pPr>
              <w:pStyle w:val="ConsPlusNormal"/>
            </w:pPr>
            <w:r>
              <w:t>Расходы на обеспечение деятельности (оказание услуг) государственных учреждений</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21 3 04 00590</w:t>
            </w:r>
          </w:p>
        </w:tc>
        <w:tc>
          <w:tcPr>
            <w:tcW w:w="624" w:type="dxa"/>
          </w:tcPr>
          <w:p w:rsidR="000F19E9" w:rsidRDefault="000F19E9">
            <w:pPr>
              <w:pStyle w:val="ConsPlusNormal"/>
            </w:pPr>
          </w:p>
        </w:tc>
        <w:tc>
          <w:tcPr>
            <w:tcW w:w="1587" w:type="dxa"/>
          </w:tcPr>
          <w:p w:rsidR="000F19E9" w:rsidRDefault="000F19E9">
            <w:pPr>
              <w:pStyle w:val="ConsPlusNormal"/>
              <w:jc w:val="center"/>
            </w:pPr>
            <w:r>
              <w:t>43286,00</w:t>
            </w:r>
          </w:p>
        </w:tc>
        <w:tc>
          <w:tcPr>
            <w:tcW w:w="1644" w:type="dxa"/>
          </w:tcPr>
          <w:p w:rsidR="000F19E9" w:rsidRDefault="000F19E9">
            <w:pPr>
              <w:pStyle w:val="ConsPlusNormal"/>
              <w:jc w:val="center"/>
            </w:pPr>
            <w:r>
              <w:t>45286,00</w:t>
            </w:r>
          </w:p>
        </w:tc>
      </w:tr>
      <w:tr w:rsidR="000F19E9">
        <w:tc>
          <w:tcPr>
            <w:tcW w:w="3628" w:type="dxa"/>
          </w:tcPr>
          <w:p w:rsidR="000F19E9" w:rsidRDefault="000F19E9">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lastRenderedPageBreak/>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21 3 04 00590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35736,00</w:t>
            </w:r>
          </w:p>
        </w:tc>
        <w:tc>
          <w:tcPr>
            <w:tcW w:w="1644" w:type="dxa"/>
          </w:tcPr>
          <w:p w:rsidR="000F19E9" w:rsidRDefault="000F19E9">
            <w:pPr>
              <w:pStyle w:val="ConsPlusNormal"/>
              <w:jc w:val="center"/>
            </w:pPr>
            <w:r>
              <w:t>37736,00</w:t>
            </w:r>
          </w:p>
        </w:tc>
      </w:tr>
      <w:tr w:rsidR="000F19E9">
        <w:tc>
          <w:tcPr>
            <w:tcW w:w="362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21 3 04 00590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7500,00</w:t>
            </w:r>
          </w:p>
        </w:tc>
        <w:tc>
          <w:tcPr>
            <w:tcW w:w="1644" w:type="dxa"/>
          </w:tcPr>
          <w:p w:rsidR="000F19E9" w:rsidRDefault="000F19E9">
            <w:pPr>
              <w:pStyle w:val="ConsPlusNormal"/>
              <w:jc w:val="center"/>
            </w:pPr>
            <w:r>
              <w:t>7500,00</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21 3 04 00590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50,00</w:t>
            </w:r>
          </w:p>
        </w:tc>
        <w:tc>
          <w:tcPr>
            <w:tcW w:w="1644" w:type="dxa"/>
          </w:tcPr>
          <w:p w:rsidR="000F19E9" w:rsidRDefault="000F19E9">
            <w:pPr>
              <w:pStyle w:val="ConsPlusNormal"/>
              <w:jc w:val="center"/>
            </w:pPr>
            <w:r>
              <w:t>50,00</w:t>
            </w:r>
          </w:p>
        </w:tc>
      </w:tr>
      <w:tr w:rsidR="000F19E9">
        <w:tc>
          <w:tcPr>
            <w:tcW w:w="3628" w:type="dxa"/>
          </w:tcPr>
          <w:p w:rsidR="000F19E9" w:rsidRDefault="000F19E9">
            <w:pPr>
              <w:pStyle w:val="ConsPlusNormal"/>
            </w:pPr>
            <w:r>
              <w:t>Подпрограмма "Совершенствование системы лекарственного обеспечения, в том числе в амбулаторных условиях"</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21 6</w:t>
            </w:r>
          </w:p>
        </w:tc>
        <w:tc>
          <w:tcPr>
            <w:tcW w:w="624" w:type="dxa"/>
          </w:tcPr>
          <w:p w:rsidR="000F19E9" w:rsidRDefault="000F19E9">
            <w:pPr>
              <w:pStyle w:val="ConsPlusNormal"/>
            </w:pPr>
          </w:p>
        </w:tc>
        <w:tc>
          <w:tcPr>
            <w:tcW w:w="1587" w:type="dxa"/>
          </w:tcPr>
          <w:p w:rsidR="000F19E9" w:rsidRDefault="000F19E9">
            <w:pPr>
              <w:pStyle w:val="ConsPlusNormal"/>
              <w:jc w:val="center"/>
            </w:pPr>
            <w:r>
              <w:t>1080771,00</w:t>
            </w:r>
          </w:p>
        </w:tc>
        <w:tc>
          <w:tcPr>
            <w:tcW w:w="1644" w:type="dxa"/>
          </w:tcPr>
          <w:p w:rsidR="000F19E9" w:rsidRDefault="000F19E9">
            <w:pPr>
              <w:pStyle w:val="ConsPlusNormal"/>
              <w:jc w:val="center"/>
            </w:pPr>
            <w:r>
              <w:t>1080771,00</w:t>
            </w:r>
          </w:p>
        </w:tc>
      </w:tr>
      <w:tr w:rsidR="000F19E9">
        <w:tc>
          <w:tcPr>
            <w:tcW w:w="3628" w:type="dxa"/>
          </w:tcPr>
          <w:p w:rsidR="000F19E9" w:rsidRDefault="000F19E9">
            <w:pPr>
              <w:pStyle w:val="ConsPlusNormal"/>
            </w:pPr>
            <w:r>
              <w:t xml:space="preserve">Основное мероприятие "Реализация программы лекарственного обеспечения в соответствии с постановлением Правительства Российской Федерации от 30 июля 1994 года N 890 "О государственной поддержке развития медицинской промышленности и улучшении обеспечения населения и учреждений </w:t>
            </w:r>
            <w:r>
              <w:lastRenderedPageBreak/>
              <w:t>здравоохранения лекарственными средствами и изделиями медицинского назначения"</w:t>
            </w:r>
          </w:p>
        </w:tc>
        <w:tc>
          <w:tcPr>
            <w:tcW w:w="680" w:type="dxa"/>
          </w:tcPr>
          <w:p w:rsidR="000F19E9" w:rsidRDefault="000F19E9">
            <w:pPr>
              <w:pStyle w:val="ConsPlusNormal"/>
              <w:jc w:val="center"/>
            </w:pPr>
            <w:r>
              <w:lastRenderedPageBreak/>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21 6 02</w:t>
            </w:r>
          </w:p>
        </w:tc>
        <w:tc>
          <w:tcPr>
            <w:tcW w:w="624" w:type="dxa"/>
          </w:tcPr>
          <w:p w:rsidR="000F19E9" w:rsidRDefault="000F19E9">
            <w:pPr>
              <w:pStyle w:val="ConsPlusNormal"/>
            </w:pPr>
          </w:p>
        </w:tc>
        <w:tc>
          <w:tcPr>
            <w:tcW w:w="1587" w:type="dxa"/>
          </w:tcPr>
          <w:p w:rsidR="000F19E9" w:rsidRDefault="000F19E9">
            <w:pPr>
              <w:pStyle w:val="ConsPlusNormal"/>
              <w:jc w:val="center"/>
            </w:pPr>
            <w:r>
              <w:t>1080771,00</w:t>
            </w:r>
          </w:p>
        </w:tc>
        <w:tc>
          <w:tcPr>
            <w:tcW w:w="1644" w:type="dxa"/>
          </w:tcPr>
          <w:p w:rsidR="000F19E9" w:rsidRDefault="000F19E9">
            <w:pPr>
              <w:pStyle w:val="ConsPlusNormal"/>
              <w:jc w:val="center"/>
            </w:pPr>
            <w:r>
              <w:t>1080771,00</w:t>
            </w:r>
          </w:p>
        </w:tc>
      </w:tr>
      <w:tr w:rsidR="000F19E9">
        <w:tc>
          <w:tcPr>
            <w:tcW w:w="3628" w:type="dxa"/>
          </w:tcPr>
          <w:p w:rsidR="000F19E9" w:rsidRDefault="000F19E9">
            <w:pPr>
              <w:pStyle w:val="ConsPlusNormal"/>
            </w:pPr>
            <w:r>
              <w:lastRenderedPageBreak/>
              <w:t>Финансовое обеспечение групп населения и категорий заболеваний, при лечении которых лекарственные средства и изделия медицинского назначения отпускаются по рецептам врачей бесплатно, а также обеспечение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21 6 02 90000</w:t>
            </w:r>
          </w:p>
        </w:tc>
        <w:tc>
          <w:tcPr>
            <w:tcW w:w="624" w:type="dxa"/>
          </w:tcPr>
          <w:p w:rsidR="000F19E9" w:rsidRDefault="000F19E9">
            <w:pPr>
              <w:pStyle w:val="ConsPlusNormal"/>
            </w:pPr>
          </w:p>
        </w:tc>
        <w:tc>
          <w:tcPr>
            <w:tcW w:w="1587" w:type="dxa"/>
          </w:tcPr>
          <w:p w:rsidR="000F19E9" w:rsidRDefault="000F19E9">
            <w:pPr>
              <w:pStyle w:val="ConsPlusNormal"/>
              <w:jc w:val="center"/>
            </w:pPr>
            <w:r>
              <w:t>1080771,00</w:t>
            </w:r>
          </w:p>
        </w:tc>
        <w:tc>
          <w:tcPr>
            <w:tcW w:w="1644" w:type="dxa"/>
          </w:tcPr>
          <w:p w:rsidR="000F19E9" w:rsidRDefault="000F19E9">
            <w:pPr>
              <w:pStyle w:val="ConsPlusNormal"/>
              <w:jc w:val="center"/>
            </w:pPr>
            <w:r>
              <w:t>1080771,00</w:t>
            </w:r>
          </w:p>
        </w:tc>
      </w:tr>
      <w:tr w:rsidR="000F19E9">
        <w:tc>
          <w:tcPr>
            <w:tcW w:w="3628" w:type="dxa"/>
          </w:tcPr>
          <w:p w:rsidR="000F19E9" w:rsidRDefault="000F19E9">
            <w:pPr>
              <w:pStyle w:val="ConsPlusNormal"/>
            </w:pPr>
            <w:r>
              <w:t>Социальное обеспечение и иные выплаты населению</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21 6 02 90000</w:t>
            </w:r>
          </w:p>
        </w:tc>
        <w:tc>
          <w:tcPr>
            <w:tcW w:w="624" w:type="dxa"/>
          </w:tcPr>
          <w:p w:rsidR="000F19E9" w:rsidRDefault="000F19E9">
            <w:pPr>
              <w:pStyle w:val="ConsPlusNormal"/>
              <w:jc w:val="center"/>
            </w:pPr>
            <w:r>
              <w:t>300</w:t>
            </w:r>
          </w:p>
        </w:tc>
        <w:tc>
          <w:tcPr>
            <w:tcW w:w="1587" w:type="dxa"/>
          </w:tcPr>
          <w:p w:rsidR="000F19E9" w:rsidRDefault="000F19E9">
            <w:pPr>
              <w:pStyle w:val="ConsPlusNormal"/>
              <w:jc w:val="center"/>
            </w:pPr>
            <w:r>
              <w:t>1080771,00</w:t>
            </w:r>
          </w:p>
        </w:tc>
        <w:tc>
          <w:tcPr>
            <w:tcW w:w="1644" w:type="dxa"/>
          </w:tcPr>
          <w:p w:rsidR="000F19E9" w:rsidRDefault="000F19E9">
            <w:pPr>
              <w:pStyle w:val="ConsPlusNormal"/>
              <w:jc w:val="center"/>
            </w:pPr>
            <w:r>
              <w:t>1080771,00</w:t>
            </w:r>
          </w:p>
        </w:tc>
      </w:tr>
      <w:tr w:rsidR="000F19E9">
        <w:tc>
          <w:tcPr>
            <w:tcW w:w="3628" w:type="dxa"/>
          </w:tcPr>
          <w:p w:rsidR="000F19E9" w:rsidRDefault="000F19E9">
            <w:pPr>
              <w:pStyle w:val="ConsPlusNormal"/>
            </w:pPr>
            <w:r>
              <w:t>Подпрограмма "Кадровое обеспечение системы здравоохранения"</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21 7</w:t>
            </w:r>
          </w:p>
        </w:tc>
        <w:tc>
          <w:tcPr>
            <w:tcW w:w="624" w:type="dxa"/>
          </w:tcPr>
          <w:p w:rsidR="000F19E9" w:rsidRDefault="000F19E9">
            <w:pPr>
              <w:pStyle w:val="ConsPlusNormal"/>
            </w:pPr>
          </w:p>
        </w:tc>
        <w:tc>
          <w:tcPr>
            <w:tcW w:w="1587" w:type="dxa"/>
          </w:tcPr>
          <w:p w:rsidR="000F19E9" w:rsidRDefault="000F19E9">
            <w:pPr>
              <w:pStyle w:val="ConsPlusNormal"/>
              <w:jc w:val="center"/>
            </w:pPr>
            <w:r>
              <w:t>187500,00</w:t>
            </w:r>
          </w:p>
        </w:tc>
        <w:tc>
          <w:tcPr>
            <w:tcW w:w="1644" w:type="dxa"/>
          </w:tcPr>
          <w:p w:rsidR="000F19E9" w:rsidRDefault="000F19E9">
            <w:pPr>
              <w:pStyle w:val="ConsPlusNormal"/>
              <w:jc w:val="center"/>
            </w:pPr>
            <w:r>
              <w:t>183500,00</w:t>
            </w:r>
          </w:p>
        </w:tc>
      </w:tr>
      <w:tr w:rsidR="000F19E9">
        <w:tc>
          <w:tcPr>
            <w:tcW w:w="3628" w:type="dxa"/>
          </w:tcPr>
          <w:p w:rsidR="000F19E9" w:rsidRDefault="000F19E9">
            <w:pPr>
              <w:pStyle w:val="ConsPlusNormal"/>
            </w:pPr>
            <w:r>
              <w:lastRenderedPageBreak/>
              <w:t>Социальная поддержка медицинских работников</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21 7 03</w:t>
            </w:r>
          </w:p>
        </w:tc>
        <w:tc>
          <w:tcPr>
            <w:tcW w:w="624" w:type="dxa"/>
          </w:tcPr>
          <w:p w:rsidR="000F19E9" w:rsidRDefault="000F19E9">
            <w:pPr>
              <w:pStyle w:val="ConsPlusNormal"/>
            </w:pPr>
          </w:p>
        </w:tc>
        <w:tc>
          <w:tcPr>
            <w:tcW w:w="1587" w:type="dxa"/>
          </w:tcPr>
          <w:p w:rsidR="000F19E9" w:rsidRDefault="000F19E9">
            <w:pPr>
              <w:pStyle w:val="ConsPlusNormal"/>
              <w:jc w:val="center"/>
            </w:pPr>
            <w:r>
              <w:t>187500,00</w:t>
            </w:r>
          </w:p>
        </w:tc>
        <w:tc>
          <w:tcPr>
            <w:tcW w:w="1644" w:type="dxa"/>
          </w:tcPr>
          <w:p w:rsidR="000F19E9" w:rsidRDefault="000F19E9">
            <w:pPr>
              <w:pStyle w:val="ConsPlusNormal"/>
              <w:jc w:val="center"/>
            </w:pPr>
            <w:r>
              <w:t>183500,00</w:t>
            </w:r>
          </w:p>
        </w:tc>
      </w:tr>
      <w:tr w:rsidR="000F19E9">
        <w:tc>
          <w:tcPr>
            <w:tcW w:w="3628" w:type="dxa"/>
          </w:tcPr>
          <w:p w:rsidR="000F19E9" w:rsidRDefault="000F19E9">
            <w:pPr>
              <w:pStyle w:val="ConsPlusNormal"/>
            </w:pPr>
            <w:r>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21 7 03 R1380</w:t>
            </w:r>
          </w:p>
        </w:tc>
        <w:tc>
          <w:tcPr>
            <w:tcW w:w="624" w:type="dxa"/>
          </w:tcPr>
          <w:p w:rsidR="000F19E9" w:rsidRDefault="000F19E9">
            <w:pPr>
              <w:pStyle w:val="ConsPlusNormal"/>
            </w:pPr>
          </w:p>
        </w:tc>
        <w:tc>
          <w:tcPr>
            <w:tcW w:w="1587" w:type="dxa"/>
          </w:tcPr>
          <w:p w:rsidR="000F19E9" w:rsidRDefault="000F19E9">
            <w:pPr>
              <w:pStyle w:val="ConsPlusNormal"/>
              <w:jc w:val="center"/>
            </w:pPr>
            <w:r>
              <w:t>187500,00</w:t>
            </w:r>
          </w:p>
        </w:tc>
        <w:tc>
          <w:tcPr>
            <w:tcW w:w="1644" w:type="dxa"/>
          </w:tcPr>
          <w:p w:rsidR="000F19E9" w:rsidRDefault="000F19E9">
            <w:pPr>
              <w:pStyle w:val="ConsPlusNormal"/>
              <w:jc w:val="center"/>
            </w:pPr>
            <w:r>
              <w:t>183500,00</w:t>
            </w:r>
          </w:p>
        </w:tc>
      </w:tr>
      <w:tr w:rsidR="000F19E9">
        <w:tc>
          <w:tcPr>
            <w:tcW w:w="3628" w:type="dxa"/>
          </w:tcPr>
          <w:p w:rsidR="000F19E9" w:rsidRDefault="000F19E9">
            <w:pPr>
              <w:pStyle w:val="ConsPlusNormal"/>
            </w:pPr>
            <w:r>
              <w:t>Социальное обеспечение и иные выплаты населению</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21 7 03 R1380</w:t>
            </w:r>
          </w:p>
        </w:tc>
        <w:tc>
          <w:tcPr>
            <w:tcW w:w="624" w:type="dxa"/>
          </w:tcPr>
          <w:p w:rsidR="000F19E9" w:rsidRDefault="000F19E9">
            <w:pPr>
              <w:pStyle w:val="ConsPlusNormal"/>
              <w:jc w:val="center"/>
            </w:pPr>
            <w:r>
              <w:t>300</w:t>
            </w:r>
          </w:p>
        </w:tc>
        <w:tc>
          <w:tcPr>
            <w:tcW w:w="1587" w:type="dxa"/>
          </w:tcPr>
          <w:p w:rsidR="000F19E9" w:rsidRDefault="000F19E9">
            <w:pPr>
              <w:pStyle w:val="ConsPlusNormal"/>
              <w:jc w:val="center"/>
            </w:pPr>
            <w:r>
              <w:t>187500,00</w:t>
            </w:r>
          </w:p>
        </w:tc>
        <w:tc>
          <w:tcPr>
            <w:tcW w:w="1644" w:type="dxa"/>
          </w:tcPr>
          <w:p w:rsidR="000F19E9" w:rsidRDefault="000F19E9">
            <w:pPr>
              <w:pStyle w:val="ConsPlusNormal"/>
              <w:jc w:val="center"/>
            </w:pPr>
            <w:r>
              <w:t>183500,00</w:t>
            </w:r>
          </w:p>
        </w:tc>
      </w:tr>
      <w:tr w:rsidR="000F19E9">
        <w:tc>
          <w:tcPr>
            <w:tcW w:w="3628" w:type="dxa"/>
          </w:tcPr>
          <w:p w:rsidR="000F19E9" w:rsidRDefault="000F19E9">
            <w:pPr>
              <w:pStyle w:val="ConsPlusNormal"/>
            </w:pPr>
            <w:r>
              <w:t>Подпрограмма "Развитие информационных технологий в сфере здравоохранения"</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21 А</w:t>
            </w:r>
          </w:p>
        </w:tc>
        <w:tc>
          <w:tcPr>
            <w:tcW w:w="624" w:type="dxa"/>
          </w:tcPr>
          <w:p w:rsidR="000F19E9" w:rsidRDefault="000F19E9">
            <w:pPr>
              <w:pStyle w:val="ConsPlusNormal"/>
            </w:pPr>
          </w:p>
        </w:tc>
        <w:tc>
          <w:tcPr>
            <w:tcW w:w="1587" w:type="dxa"/>
          </w:tcPr>
          <w:p w:rsidR="000F19E9" w:rsidRDefault="000F19E9">
            <w:pPr>
              <w:pStyle w:val="ConsPlusNormal"/>
              <w:jc w:val="center"/>
            </w:pPr>
            <w:r>
              <w:t>90417,27</w:t>
            </w:r>
          </w:p>
        </w:tc>
        <w:tc>
          <w:tcPr>
            <w:tcW w:w="1644" w:type="dxa"/>
          </w:tcPr>
          <w:p w:rsidR="000F19E9" w:rsidRDefault="000F19E9">
            <w:pPr>
              <w:pStyle w:val="ConsPlusNormal"/>
              <w:jc w:val="center"/>
            </w:pPr>
            <w:r>
              <w:t>63018,18</w:t>
            </w:r>
          </w:p>
        </w:tc>
      </w:tr>
      <w:tr w:rsidR="000F19E9">
        <w:tc>
          <w:tcPr>
            <w:tcW w:w="3628" w:type="dxa"/>
          </w:tcPr>
          <w:p w:rsidR="000F19E9" w:rsidRDefault="000F19E9">
            <w:pPr>
              <w:pStyle w:val="ConsPlusNormal"/>
            </w:pPr>
            <w:r>
              <w:t xml:space="preserve">Федеральный проект "Создание единого цифрового контура в здравоохранении на основе </w:t>
            </w:r>
            <w:r>
              <w:lastRenderedPageBreak/>
              <w:t>единой государственной информационной системы здравоохранения (ЕГИСЗ)"</w:t>
            </w:r>
          </w:p>
        </w:tc>
        <w:tc>
          <w:tcPr>
            <w:tcW w:w="680" w:type="dxa"/>
          </w:tcPr>
          <w:p w:rsidR="000F19E9" w:rsidRDefault="000F19E9">
            <w:pPr>
              <w:pStyle w:val="ConsPlusNormal"/>
              <w:jc w:val="center"/>
            </w:pPr>
            <w:r>
              <w:lastRenderedPageBreak/>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21 А N7</w:t>
            </w:r>
          </w:p>
        </w:tc>
        <w:tc>
          <w:tcPr>
            <w:tcW w:w="624" w:type="dxa"/>
          </w:tcPr>
          <w:p w:rsidR="000F19E9" w:rsidRDefault="000F19E9">
            <w:pPr>
              <w:pStyle w:val="ConsPlusNormal"/>
            </w:pPr>
          </w:p>
        </w:tc>
        <w:tc>
          <w:tcPr>
            <w:tcW w:w="1587" w:type="dxa"/>
          </w:tcPr>
          <w:p w:rsidR="000F19E9" w:rsidRDefault="000F19E9">
            <w:pPr>
              <w:pStyle w:val="ConsPlusNormal"/>
              <w:jc w:val="center"/>
            </w:pPr>
            <w:r>
              <w:t>90417,27</w:t>
            </w:r>
          </w:p>
        </w:tc>
        <w:tc>
          <w:tcPr>
            <w:tcW w:w="1644" w:type="dxa"/>
          </w:tcPr>
          <w:p w:rsidR="000F19E9" w:rsidRDefault="000F19E9">
            <w:pPr>
              <w:pStyle w:val="ConsPlusNormal"/>
              <w:jc w:val="center"/>
            </w:pPr>
            <w:r>
              <w:t>63018,18</w:t>
            </w:r>
          </w:p>
        </w:tc>
      </w:tr>
      <w:tr w:rsidR="000F19E9">
        <w:tc>
          <w:tcPr>
            <w:tcW w:w="3628" w:type="dxa"/>
          </w:tcPr>
          <w:p w:rsidR="000F19E9" w:rsidRDefault="000F19E9">
            <w:pPr>
              <w:pStyle w:val="ConsPlusNormal"/>
            </w:pPr>
            <w:r>
              <w:lastRenderedPageBreak/>
              <w:t>Реализация регионального проекта "Создание единого цифрового контура здравоохранения на основе единой государственной информационной системы в сфере здравоохранения (ЕГИСЗ)"</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21 А N7 51140</w:t>
            </w:r>
          </w:p>
        </w:tc>
        <w:tc>
          <w:tcPr>
            <w:tcW w:w="624" w:type="dxa"/>
          </w:tcPr>
          <w:p w:rsidR="000F19E9" w:rsidRDefault="000F19E9">
            <w:pPr>
              <w:pStyle w:val="ConsPlusNormal"/>
            </w:pPr>
          </w:p>
        </w:tc>
        <w:tc>
          <w:tcPr>
            <w:tcW w:w="1587" w:type="dxa"/>
          </w:tcPr>
          <w:p w:rsidR="000F19E9" w:rsidRDefault="000F19E9">
            <w:pPr>
              <w:pStyle w:val="ConsPlusNormal"/>
              <w:jc w:val="center"/>
            </w:pPr>
            <w:r>
              <w:t>90417,27</w:t>
            </w:r>
          </w:p>
        </w:tc>
        <w:tc>
          <w:tcPr>
            <w:tcW w:w="1644" w:type="dxa"/>
          </w:tcPr>
          <w:p w:rsidR="000F19E9" w:rsidRDefault="000F19E9">
            <w:pPr>
              <w:pStyle w:val="ConsPlusNormal"/>
              <w:jc w:val="center"/>
            </w:pPr>
            <w:r>
              <w:t>63018,18</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21 А N7 51140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90417,27</w:t>
            </w:r>
          </w:p>
        </w:tc>
        <w:tc>
          <w:tcPr>
            <w:tcW w:w="1644" w:type="dxa"/>
          </w:tcPr>
          <w:p w:rsidR="000F19E9" w:rsidRDefault="000F19E9">
            <w:pPr>
              <w:pStyle w:val="ConsPlusNormal"/>
              <w:jc w:val="center"/>
            </w:pPr>
            <w:r>
              <w:t>63018,18</w:t>
            </w:r>
          </w:p>
        </w:tc>
      </w:tr>
      <w:tr w:rsidR="000F19E9">
        <w:tc>
          <w:tcPr>
            <w:tcW w:w="3628" w:type="dxa"/>
          </w:tcPr>
          <w:p w:rsidR="000F19E9" w:rsidRDefault="000F19E9">
            <w:pPr>
              <w:pStyle w:val="ConsPlusNormal"/>
            </w:pPr>
            <w:r>
              <w:t>Подпрограмма "Обеспечение реализации государственной программы"</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21 Б</w:t>
            </w:r>
          </w:p>
        </w:tc>
        <w:tc>
          <w:tcPr>
            <w:tcW w:w="624" w:type="dxa"/>
          </w:tcPr>
          <w:p w:rsidR="000F19E9" w:rsidRDefault="000F19E9">
            <w:pPr>
              <w:pStyle w:val="ConsPlusNormal"/>
            </w:pPr>
          </w:p>
        </w:tc>
        <w:tc>
          <w:tcPr>
            <w:tcW w:w="1587" w:type="dxa"/>
          </w:tcPr>
          <w:p w:rsidR="000F19E9" w:rsidRDefault="000F19E9">
            <w:pPr>
              <w:pStyle w:val="ConsPlusNormal"/>
              <w:jc w:val="center"/>
            </w:pPr>
            <w:r>
              <w:t>63830,10</w:t>
            </w:r>
          </w:p>
        </w:tc>
        <w:tc>
          <w:tcPr>
            <w:tcW w:w="1644" w:type="dxa"/>
          </w:tcPr>
          <w:p w:rsidR="000F19E9" w:rsidRDefault="000F19E9">
            <w:pPr>
              <w:pStyle w:val="ConsPlusNormal"/>
              <w:jc w:val="center"/>
            </w:pPr>
            <w:r>
              <w:t>68413,10</w:t>
            </w:r>
          </w:p>
        </w:tc>
      </w:tr>
      <w:tr w:rsidR="000F19E9">
        <w:tc>
          <w:tcPr>
            <w:tcW w:w="3628" w:type="dxa"/>
          </w:tcPr>
          <w:p w:rsidR="000F19E9" w:rsidRDefault="000F19E9">
            <w:pPr>
              <w:pStyle w:val="ConsPlusNormal"/>
            </w:pPr>
            <w:r>
              <w:t>Основное мероприятие "Обеспечение функций органов государственной власти Республики Дагестан"</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21 Б 01</w:t>
            </w:r>
          </w:p>
        </w:tc>
        <w:tc>
          <w:tcPr>
            <w:tcW w:w="624" w:type="dxa"/>
          </w:tcPr>
          <w:p w:rsidR="000F19E9" w:rsidRDefault="000F19E9">
            <w:pPr>
              <w:pStyle w:val="ConsPlusNormal"/>
            </w:pPr>
          </w:p>
        </w:tc>
        <w:tc>
          <w:tcPr>
            <w:tcW w:w="1587" w:type="dxa"/>
          </w:tcPr>
          <w:p w:rsidR="000F19E9" w:rsidRDefault="000F19E9">
            <w:pPr>
              <w:pStyle w:val="ConsPlusNormal"/>
              <w:jc w:val="center"/>
            </w:pPr>
            <w:r>
              <w:t>62544,60</w:t>
            </w:r>
          </w:p>
        </w:tc>
        <w:tc>
          <w:tcPr>
            <w:tcW w:w="1644" w:type="dxa"/>
          </w:tcPr>
          <w:p w:rsidR="000F19E9" w:rsidRDefault="000F19E9">
            <w:pPr>
              <w:pStyle w:val="ConsPlusNormal"/>
              <w:jc w:val="center"/>
            </w:pPr>
            <w:r>
              <w:t>67124,20</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21 Б 01 20000</w:t>
            </w:r>
          </w:p>
        </w:tc>
        <w:tc>
          <w:tcPr>
            <w:tcW w:w="624" w:type="dxa"/>
          </w:tcPr>
          <w:p w:rsidR="000F19E9" w:rsidRDefault="000F19E9">
            <w:pPr>
              <w:pStyle w:val="ConsPlusNormal"/>
            </w:pPr>
          </w:p>
        </w:tc>
        <w:tc>
          <w:tcPr>
            <w:tcW w:w="1587" w:type="dxa"/>
          </w:tcPr>
          <w:p w:rsidR="000F19E9" w:rsidRDefault="000F19E9">
            <w:pPr>
              <w:pStyle w:val="ConsPlusNormal"/>
              <w:jc w:val="center"/>
            </w:pPr>
            <w:r>
              <w:t>62544,60</w:t>
            </w:r>
          </w:p>
        </w:tc>
        <w:tc>
          <w:tcPr>
            <w:tcW w:w="1644" w:type="dxa"/>
          </w:tcPr>
          <w:p w:rsidR="000F19E9" w:rsidRDefault="000F19E9">
            <w:pPr>
              <w:pStyle w:val="ConsPlusNormal"/>
              <w:jc w:val="center"/>
            </w:pPr>
            <w:r>
              <w:t>67124,20</w:t>
            </w:r>
          </w:p>
        </w:tc>
      </w:tr>
      <w:tr w:rsidR="000F19E9">
        <w:tc>
          <w:tcPr>
            <w:tcW w:w="3628" w:type="dxa"/>
          </w:tcPr>
          <w:p w:rsidR="000F19E9" w:rsidRDefault="000F19E9">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21 Б 01 20000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55299,40</w:t>
            </w:r>
          </w:p>
        </w:tc>
        <w:tc>
          <w:tcPr>
            <w:tcW w:w="1644" w:type="dxa"/>
          </w:tcPr>
          <w:p w:rsidR="000F19E9" w:rsidRDefault="000F19E9">
            <w:pPr>
              <w:pStyle w:val="ConsPlusNormal"/>
              <w:jc w:val="center"/>
            </w:pPr>
            <w:r>
              <w:t>59879,00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21 Б 01 20000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6864,20</w:t>
            </w:r>
          </w:p>
        </w:tc>
        <w:tc>
          <w:tcPr>
            <w:tcW w:w="1644" w:type="dxa"/>
          </w:tcPr>
          <w:p w:rsidR="000F19E9" w:rsidRDefault="000F19E9">
            <w:pPr>
              <w:pStyle w:val="ConsPlusNormal"/>
              <w:jc w:val="center"/>
            </w:pPr>
            <w:r>
              <w:t>6864,20</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21 Б 01 20000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381,00</w:t>
            </w:r>
          </w:p>
        </w:tc>
        <w:tc>
          <w:tcPr>
            <w:tcW w:w="1644" w:type="dxa"/>
          </w:tcPr>
          <w:p w:rsidR="000F19E9" w:rsidRDefault="000F19E9">
            <w:pPr>
              <w:pStyle w:val="ConsPlusNormal"/>
              <w:jc w:val="center"/>
            </w:pPr>
            <w:r>
              <w:t>381,00</w:t>
            </w:r>
          </w:p>
        </w:tc>
      </w:tr>
      <w:tr w:rsidR="000F19E9">
        <w:tc>
          <w:tcPr>
            <w:tcW w:w="3628" w:type="dxa"/>
          </w:tcPr>
          <w:p w:rsidR="000F19E9" w:rsidRDefault="000F19E9">
            <w:pPr>
              <w:pStyle w:val="ConsPlusNormal"/>
            </w:pPr>
            <w:r>
              <w:t>Основное мероприятие "Осуществление переданных полномочий Российской Федерации в сфере охраны здоровья граждан"</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21 Б 02</w:t>
            </w:r>
          </w:p>
        </w:tc>
        <w:tc>
          <w:tcPr>
            <w:tcW w:w="624" w:type="dxa"/>
          </w:tcPr>
          <w:p w:rsidR="000F19E9" w:rsidRDefault="000F19E9">
            <w:pPr>
              <w:pStyle w:val="ConsPlusNormal"/>
            </w:pPr>
          </w:p>
        </w:tc>
        <w:tc>
          <w:tcPr>
            <w:tcW w:w="1587" w:type="dxa"/>
          </w:tcPr>
          <w:p w:rsidR="000F19E9" w:rsidRDefault="000F19E9">
            <w:pPr>
              <w:pStyle w:val="ConsPlusNormal"/>
              <w:jc w:val="center"/>
            </w:pPr>
            <w:r>
              <w:t>1285,50</w:t>
            </w:r>
          </w:p>
        </w:tc>
        <w:tc>
          <w:tcPr>
            <w:tcW w:w="1644" w:type="dxa"/>
          </w:tcPr>
          <w:p w:rsidR="000F19E9" w:rsidRDefault="000F19E9">
            <w:pPr>
              <w:pStyle w:val="ConsPlusNormal"/>
              <w:jc w:val="center"/>
            </w:pPr>
            <w:r>
              <w:t>1288,90</w:t>
            </w:r>
          </w:p>
        </w:tc>
      </w:tr>
      <w:tr w:rsidR="000F19E9">
        <w:tc>
          <w:tcPr>
            <w:tcW w:w="3628" w:type="dxa"/>
          </w:tcPr>
          <w:p w:rsidR="000F19E9" w:rsidRDefault="000F19E9">
            <w:pPr>
              <w:pStyle w:val="ConsPlusNormal"/>
            </w:pPr>
            <w:r>
              <w:t xml:space="preserve">Осуществление переданных органам государственной власти субъектов Российской Федерации в соответствии с частью 1 статьи 15 Федерального закона от 21 ноября 2011 </w:t>
            </w:r>
            <w:r>
              <w:lastRenderedPageBreak/>
              <w:t>года N 323-ФЗ "Об основах охраны здоровья граждан в Российской Федерации" полномочий Российской Федерации в сфере охраны здоровья</w:t>
            </w:r>
          </w:p>
        </w:tc>
        <w:tc>
          <w:tcPr>
            <w:tcW w:w="680" w:type="dxa"/>
          </w:tcPr>
          <w:p w:rsidR="000F19E9" w:rsidRDefault="000F19E9">
            <w:pPr>
              <w:pStyle w:val="ConsPlusNormal"/>
              <w:jc w:val="center"/>
            </w:pPr>
            <w:r>
              <w:lastRenderedPageBreak/>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21 Б 02 59800</w:t>
            </w:r>
          </w:p>
        </w:tc>
        <w:tc>
          <w:tcPr>
            <w:tcW w:w="624" w:type="dxa"/>
          </w:tcPr>
          <w:p w:rsidR="000F19E9" w:rsidRDefault="000F19E9">
            <w:pPr>
              <w:pStyle w:val="ConsPlusNormal"/>
            </w:pPr>
          </w:p>
        </w:tc>
        <w:tc>
          <w:tcPr>
            <w:tcW w:w="1587" w:type="dxa"/>
          </w:tcPr>
          <w:p w:rsidR="000F19E9" w:rsidRDefault="000F19E9">
            <w:pPr>
              <w:pStyle w:val="ConsPlusNormal"/>
              <w:jc w:val="center"/>
            </w:pPr>
            <w:r>
              <w:t>1285,50</w:t>
            </w:r>
          </w:p>
        </w:tc>
        <w:tc>
          <w:tcPr>
            <w:tcW w:w="1644" w:type="dxa"/>
          </w:tcPr>
          <w:p w:rsidR="000F19E9" w:rsidRDefault="000F19E9">
            <w:pPr>
              <w:pStyle w:val="ConsPlusNormal"/>
              <w:jc w:val="center"/>
            </w:pPr>
            <w:r>
              <w:t>1288,90</w:t>
            </w:r>
          </w:p>
        </w:tc>
      </w:tr>
      <w:tr w:rsidR="000F19E9">
        <w:tc>
          <w:tcPr>
            <w:tcW w:w="3628" w:type="dxa"/>
          </w:tcPr>
          <w:p w:rsidR="000F19E9" w:rsidRDefault="000F19E9">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21 Б 02 59800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1285,50</w:t>
            </w:r>
          </w:p>
        </w:tc>
        <w:tc>
          <w:tcPr>
            <w:tcW w:w="1644" w:type="dxa"/>
          </w:tcPr>
          <w:p w:rsidR="000F19E9" w:rsidRDefault="000F19E9">
            <w:pPr>
              <w:pStyle w:val="ConsPlusNormal"/>
              <w:jc w:val="center"/>
            </w:pPr>
            <w:r>
              <w:t>1288,90</w:t>
            </w:r>
          </w:p>
        </w:tc>
      </w:tr>
      <w:tr w:rsidR="000F19E9">
        <w:tc>
          <w:tcPr>
            <w:tcW w:w="3628" w:type="dxa"/>
          </w:tcPr>
          <w:p w:rsidR="000F19E9" w:rsidRDefault="000F19E9">
            <w:pPr>
              <w:pStyle w:val="ConsPlusNormal"/>
            </w:pPr>
            <w:r>
              <w:t>Государственная программа Республики Дагестан "Развитие системы оказания паллиативной медицинской помощи"</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56</w:t>
            </w:r>
          </w:p>
        </w:tc>
        <w:tc>
          <w:tcPr>
            <w:tcW w:w="624" w:type="dxa"/>
          </w:tcPr>
          <w:p w:rsidR="000F19E9" w:rsidRDefault="000F19E9">
            <w:pPr>
              <w:pStyle w:val="ConsPlusNormal"/>
            </w:pPr>
          </w:p>
        </w:tc>
        <w:tc>
          <w:tcPr>
            <w:tcW w:w="1587" w:type="dxa"/>
          </w:tcPr>
          <w:p w:rsidR="000F19E9" w:rsidRDefault="000F19E9">
            <w:pPr>
              <w:pStyle w:val="ConsPlusNormal"/>
              <w:jc w:val="center"/>
            </w:pPr>
            <w:r>
              <w:t>240,00</w:t>
            </w:r>
          </w:p>
        </w:tc>
        <w:tc>
          <w:tcPr>
            <w:tcW w:w="1644" w:type="dxa"/>
          </w:tcPr>
          <w:p w:rsidR="000F19E9" w:rsidRDefault="000F19E9">
            <w:pPr>
              <w:pStyle w:val="ConsPlusNormal"/>
              <w:jc w:val="center"/>
            </w:pPr>
            <w:r>
              <w:t>240,00</w:t>
            </w:r>
          </w:p>
        </w:tc>
      </w:tr>
      <w:tr w:rsidR="000F19E9">
        <w:tc>
          <w:tcPr>
            <w:tcW w:w="3628" w:type="dxa"/>
          </w:tcPr>
          <w:p w:rsidR="000F19E9" w:rsidRDefault="000F19E9">
            <w:pPr>
              <w:pStyle w:val="ConsPlusNormal"/>
            </w:pPr>
            <w:r>
              <w:t>Кадровое обеспечение и обучение медицинских работников, задействованных в оказании паллиативной медицинской помощи</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56 0 03</w:t>
            </w:r>
          </w:p>
        </w:tc>
        <w:tc>
          <w:tcPr>
            <w:tcW w:w="624" w:type="dxa"/>
          </w:tcPr>
          <w:p w:rsidR="000F19E9" w:rsidRDefault="000F19E9">
            <w:pPr>
              <w:pStyle w:val="ConsPlusNormal"/>
            </w:pPr>
          </w:p>
        </w:tc>
        <w:tc>
          <w:tcPr>
            <w:tcW w:w="1587" w:type="dxa"/>
          </w:tcPr>
          <w:p w:rsidR="000F19E9" w:rsidRDefault="000F19E9">
            <w:pPr>
              <w:pStyle w:val="ConsPlusNormal"/>
              <w:jc w:val="center"/>
            </w:pPr>
            <w:r>
              <w:t>240,00</w:t>
            </w:r>
          </w:p>
        </w:tc>
        <w:tc>
          <w:tcPr>
            <w:tcW w:w="1644" w:type="dxa"/>
          </w:tcPr>
          <w:p w:rsidR="000F19E9" w:rsidRDefault="000F19E9">
            <w:pPr>
              <w:pStyle w:val="ConsPlusNormal"/>
              <w:jc w:val="center"/>
            </w:pPr>
            <w:r>
              <w:t>240,00</w:t>
            </w:r>
          </w:p>
        </w:tc>
      </w:tr>
      <w:tr w:rsidR="000F19E9">
        <w:tc>
          <w:tcPr>
            <w:tcW w:w="3628" w:type="dxa"/>
          </w:tcPr>
          <w:p w:rsidR="000F19E9" w:rsidRDefault="000F19E9">
            <w:pPr>
              <w:pStyle w:val="ConsPlusNormal"/>
            </w:pPr>
            <w:r>
              <w:t xml:space="preserve">Мероприятие по кадровому </w:t>
            </w:r>
            <w:r>
              <w:lastRenderedPageBreak/>
              <w:t>обеспечению и обучению медицинских работников, задействованных в оказании паллиативной медицинской помощи</w:t>
            </w:r>
          </w:p>
        </w:tc>
        <w:tc>
          <w:tcPr>
            <w:tcW w:w="680" w:type="dxa"/>
          </w:tcPr>
          <w:p w:rsidR="000F19E9" w:rsidRDefault="000F19E9">
            <w:pPr>
              <w:pStyle w:val="ConsPlusNormal"/>
              <w:jc w:val="center"/>
            </w:pPr>
            <w:r>
              <w:lastRenderedPageBreak/>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56 0 03 00590</w:t>
            </w:r>
          </w:p>
        </w:tc>
        <w:tc>
          <w:tcPr>
            <w:tcW w:w="624" w:type="dxa"/>
          </w:tcPr>
          <w:p w:rsidR="000F19E9" w:rsidRDefault="000F19E9">
            <w:pPr>
              <w:pStyle w:val="ConsPlusNormal"/>
            </w:pPr>
          </w:p>
        </w:tc>
        <w:tc>
          <w:tcPr>
            <w:tcW w:w="1587" w:type="dxa"/>
          </w:tcPr>
          <w:p w:rsidR="000F19E9" w:rsidRDefault="000F19E9">
            <w:pPr>
              <w:pStyle w:val="ConsPlusNormal"/>
              <w:jc w:val="center"/>
            </w:pPr>
            <w:r>
              <w:t>240,00</w:t>
            </w:r>
          </w:p>
        </w:tc>
        <w:tc>
          <w:tcPr>
            <w:tcW w:w="1644" w:type="dxa"/>
          </w:tcPr>
          <w:p w:rsidR="000F19E9" w:rsidRDefault="000F19E9">
            <w:pPr>
              <w:pStyle w:val="ConsPlusNormal"/>
              <w:jc w:val="center"/>
            </w:pPr>
            <w:r>
              <w:t>240,00</w:t>
            </w:r>
          </w:p>
        </w:tc>
      </w:tr>
      <w:tr w:rsidR="000F19E9">
        <w:tc>
          <w:tcPr>
            <w:tcW w:w="3628"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56 0 03 00590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240,00</w:t>
            </w:r>
          </w:p>
        </w:tc>
        <w:tc>
          <w:tcPr>
            <w:tcW w:w="1644" w:type="dxa"/>
          </w:tcPr>
          <w:p w:rsidR="000F19E9" w:rsidRDefault="000F19E9">
            <w:pPr>
              <w:pStyle w:val="ConsPlusNormal"/>
              <w:jc w:val="center"/>
            </w:pPr>
            <w:r>
              <w:t>240,00</w:t>
            </w:r>
          </w:p>
        </w:tc>
      </w:tr>
      <w:tr w:rsidR="000F19E9">
        <w:tc>
          <w:tcPr>
            <w:tcW w:w="3628" w:type="dxa"/>
          </w:tcPr>
          <w:p w:rsidR="000F19E9" w:rsidRDefault="000F19E9">
            <w:pPr>
              <w:pStyle w:val="ConsPlusNormal"/>
            </w:pPr>
            <w:r>
              <w:t>Межведомственная программа по вопросам профилактики ВИЧ-инфекций в ключевых группах населения в Республике Дагестан на 2020-2022 годы</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58</w:t>
            </w:r>
          </w:p>
        </w:tc>
        <w:tc>
          <w:tcPr>
            <w:tcW w:w="624" w:type="dxa"/>
          </w:tcPr>
          <w:p w:rsidR="000F19E9" w:rsidRDefault="000F19E9">
            <w:pPr>
              <w:pStyle w:val="ConsPlusNormal"/>
            </w:pPr>
          </w:p>
        </w:tc>
        <w:tc>
          <w:tcPr>
            <w:tcW w:w="1587" w:type="dxa"/>
          </w:tcPr>
          <w:p w:rsidR="000F19E9" w:rsidRDefault="000F19E9">
            <w:pPr>
              <w:pStyle w:val="ConsPlusNormal"/>
              <w:jc w:val="center"/>
            </w:pPr>
            <w:r>
              <w:t>5316,00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Вопросы профилактики ВИЧ-инфекций в ключевых группах населения в Республике Дагестан на 2020-2022 годы</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58 0 01</w:t>
            </w:r>
          </w:p>
        </w:tc>
        <w:tc>
          <w:tcPr>
            <w:tcW w:w="624" w:type="dxa"/>
          </w:tcPr>
          <w:p w:rsidR="000F19E9" w:rsidRDefault="000F19E9">
            <w:pPr>
              <w:pStyle w:val="ConsPlusNormal"/>
            </w:pPr>
          </w:p>
        </w:tc>
        <w:tc>
          <w:tcPr>
            <w:tcW w:w="1587" w:type="dxa"/>
          </w:tcPr>
          <w:p w:rsidR="000F19E9" w:rsidRDefault="000F19E9">
            <w:pPr>
              <w:pStyle w:val="ConsPlusNormal"/>
              <w:jc w:val="center"/>
            </w:pPr>
            <w:r>
              <w:t>5316,00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 xml:space="preserve">Реализация мероприятий Межведомственной программы по вопросам профилактики ВИЧ-инфекций в ключевых группах населения в </w:t>
            </w:r>
            <w:r>
              <w:lastRenderedPageBreak/>
              <w:t>Республике Дагестан на 2020-2022 годы</w:t>
            </w:r>
          </w:p>
        </w:tc>
        <w:tc>
          <w:tcPr>
            <w:tcW w:w="680" w:type="dxa"/>
          </w:tcPr>
          <w:p w:rsidR="000F19E9" w:rsidRDefault="000F19E9">
            <w:pPr>
              <w:pStyle w:val="ConsPlusNormal"/>
              <w:jc w:val="center"/>
            </w:pPr>
            <w:r>
              <w:lastRenderedPageBreak/>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58 0 01 00590</w:t>
            </w:r>
          </w:p>
        </w:tc>
        <w:tc>
          <w:tcPr>
            <w:tcW w:w="624" w:type="dxa"/>
          </w:tcPr>
          <w:p w:rsidR="000F19E9" w:rsidRDefault="000F19E9">
            <w:pPr>
              <w:pStyle w:val="ConsPlusNormal"/>
            </w:pPr>
          </w:p>
        </w:tc>
        <w:tc>
          <w:tcPr>
            <w:tcW w:w="1587" w:type="dxa"/>
          </w:tcPr>
          <w:p w:rsidR="000F19E9" w:rsidRDefault="000F19E9">
            <w:pPr>
              <w:pStyle w:val="ConsPlusNormal"/>
              <w:jc w:val="center"/>
            </w:pPr>
            <w:r>
              <w:t>5316,00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58 0 01 00590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5316,00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Государственная программа Республики Дагестан "Модернизация первичного звена здравоохранения Республики Дагестан"</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61</w:t>
            </w:r>
          </w:p>
        </w:tc>
        <w:tc>
          <w:tcPr>
            <w:tcW w:w="624" w:type="dxa"/>
          </w:tcPr>
          <w:p w:rsidR="000F19E9" w:rsidRDefault="000F19E9">
            <w:pPr>
              <w:pStyle w:val="ConsPlusNormal"/>
            </w:pPr>
          </w:p>
        </w:tc>
        <w:tc>
          <w:tcPr>
            <w:tcW w:w="1587" w:type="dxa"/>
          </w:tcPr>
          <w:p w:rsidR="000F19E9" w:rsidRDefault="000F19E9">
            <w:pPr>
              <w:pStyle w:val="ConsPlusNormal"/>
              <w:jc w:val="center"/>
            </w:pPr>
            <w:r>
              <w:t>1189157,50</w:t>
            </w:r>
          </w:p>
        </w:tc>
        <w:tc>
          <w:tcPr>
            <w:tcW w:w="1644" w:type="dxa"/>
          </w:tcPr>
          <w:p w:rsidR="000F19E9" w:rsidRDefault="000F19E9">
            <w:pPr>
              <w:pStyle w:val="ConsPlusNormal"/>
              <w:jc w:val="center"/>
            </w:pPr>
            <w:r>
              <w:t>1189157,50</w:t>
            </w:r>
          </w:p>
        </w:tc>
      </w:tr>
      <w:tr w:rsidR="000F19E9">
        <w:tc>
          <w:tcPr>
            <w:tcW w:w="3628" w:type="dxa"/>
          </w:tcPr>
          <w:p w:rsidR="000F19E9" w:rsidRDefault="000F19E9">
            <w:pPr>
              <w:pStyle w:val="ConsPlusNormal"/>
            </w:pPr>
            <w:r>
              <w:t>Реализация региональной программы Республики Дагестан модернизации первичного звена здравоохранения</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61 1 01 R3650</w:t>
            </w:r>
          </w:p>
        </w:tc>
        <w:tc>
          <w:tcPr>
            <w:tcW w:w="624" w:type="dxa"/>
          </w:tcPr>
          <w:p w:rsidR="000F19E9" w:rsidRDefault="000F19E9">
            <w:pPr>
              <w:pStyle w:val="ConsPlusNormal"/>
            </w:pPr>
          </w:p>
        </w:tc>
        <w:tc>
          <w:tcPr>
            <w:tcW w:w="1587" w:type="dxa"/>
          </w:tcPr>
          <w:p w:rsidR="000F19E9" w:rsidRDefault="000F19E9">
            <w:pPr>
              <w:pStyle w:val="ConsPlusNormal"/>
              <w:jc w:val="center"/>
            </w:pPr>
            <w:r>
              <w:t>1189157,50</w:t>
            </w:r>
          </w:p>
        </w:tc>
        <w:tc>
          <w:tcPr>
            <w:tcW w:w="1644" w:type="dxa"/>
          </w:tcPr>
          <w:p w:rsidR="000F19E9" w:rsidRDefault="000F19E9">
            <w:pPr>
              <w:pStyle w:val="ConsPlusNormal"/>
              <w:jc w:val="center"/>
            </w:pPr>
            <w:r>
              <w:t>1189157,50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61 1 01 R3650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447844,97</w:t>
            </w:r>
          </w:p>
        </w:tc>
        <w:tc>
          <w:tcPr>
            <w:tcW w:w="1644" w:type="dxa"/>
          </w:tcPr>
          <w:p w:rsidR="000F19E9" w:rsidRDefault="000F19E9">
            <w:pPr>
              <w:pStyle w:val="ConsPlusNormal"/>
              <w:jc w:val="center"/>
            </w:pPr>
            <w:r>
              <w:t>520822,44</w:t>
            </w:r>
          </w:p>
        </w:tc>
      </w:tr>
      <w:tr w:rsidR="000F19E9">
        <w:tc>
          <w:tcPr>
            <w:tcW w:w="3628" w:type="dxa"/>
          </w:tcPr>
          <w:p w:rsidR="000F19E9" w:rsidRDefault="000F19E9">
            <w:pPr>
              <w:pStyle w:val="ConsPlusNormal"/>
            </w:pPr>
            <w:r>
              <w:t>Капитальные вложения в объекты государственной (муниципальной) собственности</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61 1 01 R3650</w:t>
            </w:r>
          </w:p>
        </w:tc>
        <w:tc>
          <w:tcPr>
            <w:tcW w:w="624" w:type="dxa"/>
          </w:tcPr>
          <w:p w:rsidR="000F19E9" w:rsidRDefault="000F19E9">
            <w:pPr>
              <w:pStyle w:val="ConsPlusNormal"/>
              <w:jc w:val="center"/>
            </w:pPr>
            <w:r>
              <w:t>400</w:t>
            </w:r>
          </w:p>
        </w:tc>
        <w:tc>
          <w:tcPr>
            <w:tcW w:w="1587" w:type="dxa"/>
          </w:tcPr>
          <w:p w:rsidR="000F19E9" w:rsidRDefault="000F19E9">
            <w:pPr>
              <w:pStyle w:val="ConsPlusNormal"/>
              <w:jc w:val="center"/>
            </w:pPr>
            <w:r>
              <w:t>741312,53</w:t>
            </w:r>
          </w:p>
        </w:tc>
        <w:tc>
          <w:tcPr>
            <w:tcW w:w="1644" w:type="dxa"/>
          </w:tcPr>
          <w:p w:rsidR="000F19E9" w:rsidRDefault="000F19E9">
            <w:pPr>
              <w:pStyle w:val="ConsPlusNormal"/>
              <w:jc w:val="center"/>
            </w:pPr>
            <w:r>
              <w:t>668335,06</w:t>
            </w:r>
          </w:p>
        </w:tc>
      </w:tr>
      <w:tr w:rsidR="000F19E9">
        <w:tc>
          <w:tcPr>
            <w:tcW w:w="3628" w:type="dxa"/>
          </w:tcPr>
          <w:p w:rsidR="000F19E9" w:rsidRDefault="000F19E9">
            <w:pPr>
              <w:pStyle w:val="ConsPlusNormal"/>
            </w:pPr>
            <w:r>
              <w:t>Социальная политика</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10</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16441697,80</w:t>
            </w:r>
          </w:p>
        </w:tc>
        <w:tc>
          <w:tcPr>
            <w:tcW w:w="1644" w:type="dxa"/>
          </w:tcPr>
          <w:p w:rsidR="000F19E9" w:rsidRDefault="000F19E9">
            <w:pPr>
              <w:pStyle w:val="ConsPlusNormal"/>
              <w:jc w:val="center"/>
            </w:pPr>
            <w:r>
              <w:t>17344634,70</w:t>
            </w:r>
          </w:p>
        </w:tc>
      </w:tr>
      <w:tr w:rsidR="000F19E9">
        <w:tc>
          <w:tcPr>
            <w:tcW w:w="3628" w:type="dxa"/>
          </w:tcPr>
          <w:p w:rsidR="000F19E9" w:rsidRDefault="000F19E9">
            <w:pPr>
              <w:pStyle w:val="ConsPlusNormal"/>
            </w:pPr>
            <w:r>
              <w:lastRenderedPageBreak/>
              <w:t>Социальное обеспечение населения</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16398395,60</w:t>
            </w:r>
          </w:p>
        </w:tc>
        <w:tc>
          <w:tcPr>
            <w:tcW w:w="1644" w:type="dxa"/>
          </w:tcPr>
          <w:p w:rsidR="000F19E9" w:rsidRDefault="000F19E9">
            <w:pPr>
              <w:pStyle w:val="ConsPlusNormal"/>
              <w:jc w:val="center"/>
            </w:pPr>
            <w:r>
              <w:t>17336013,90</w:t>
            </w:r>
          </w:p>
        </w:tc>
      </w:tr>
      <w:tr w:rsidR="000F19E9">
        <w:tc>
          <w:tcPr>
            <w:tcW w:w="3628" w:type="dxa"/>
          </w:tcPr>
          <w:p w:rsidR="000F19E9" w:rsidRDefault="000F19E9">
            <w:pPr>
              <w:pStyle w:val="ConsPlusNormal"/>
            </w:pPr>
            <w:r>
              <w:t>Государственная программа Республики Дагестан "Развитие здравоохранения в Республике Дагестан"</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21</w:t>
            </w:r>
          </w:p>
        </w:tc>
        <w:tc>
          <w:tcPr>
            <w:tcW w:w="624" w:type="dxa"/>
          </w:tcPr>
          <w:p w:rsidR="000F19E9" w:rsidRDefault="000F19E9">
            <w:pPr>
              <w:pStyle w:val="ConsPlusNormal"/>
            </w:pPr>
          </w:p>
        </w:tc>
        <w:tc>
          <w:tcPr>
            <w:tcW w:w="1587" w:type="dxa"/>
          </w:tcPr>
          <w:p w:rsidR="000F19E9" w:rsidRDefault="000F19E9">
            <w:pPr>
              <w:pStyle w:val="ConsPlusNormal"/>
              <w:jc w:val="center"/>
            </w:pPr>
            <w:r>
              <w:t>16398395,60</w:t>
            </w:r>
          </w:p>
        </w:tc>
        <w:tc>
          <w:tcPr>
            <w:tcW w:w="1644" w:type="dxa"/>
          </w:tcPr>
          <w:p w:rsidR="000F19E9" w:rsidRDefault="000F19E9">
            <w:pPr>
              <w:pStyle w:val="ConsPlusNormal"/>
              <w:jc w:val="center"/>
            </w:pPr>
            <w:r>
              <w:t>17336013,90</w:t>
            </w:r>
          </w:p>
        </w:tc>
      </w:tr>
      <w:tr w:rsidR="000F19E9">
        <w:tc>
          <w:tcPr>
            <w:tcW w:w="3628" w:type="dxa"/>
          </w:tcPr>
          <w:p w:rsidR="000F19E9" w:rsidRDefault="000F19E9">
            <w:pPr>
              <w:pStyle w:val="ConsPlusNormal"/>
            </w:pPr>
            <w:r>
              <w:t>Подпрограмма "Выполнение Территориальной программы обязательного медицинского страхования"</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21 9</w:t>
            </w:r>
          </w:p>
        </w:tc>
        <w:tc>
          <w:tcPr>
            <w:tcW w:w="624" w:type="dxa"/>
          </w:tcPr>
          <w:p w:rsidR="000F19E9" w:rsidRDefault="000F19E9">
            <w:pPr>
              <w:pStyle w:val="ConsPlusNormal"/>
            </w:pPr>
          </w:p>
        </w:tc>
        <w:tc>
          <w:tcPr>
            <w:tcW w:w="1587" w:type="dxa"/>
          </w:tcPr>
          <w:p w:rsidR="000F19E9" w:rsidRDefault="000F19E9">
            <w:pPr>
              <w:pStyle w:val="ConsPlusNormal"/>
              <w:jc w:val="center"/>
            </w:pPr>
            <w:r>
              <w:t>16398395,60</w:t>
            </w:r>
          </w:p>
        </w:tc>
        <w:tc>
          <w:tcPr>
            <w:tcW w:w="1644" w:type="dxa"/>
          </w:tcPr>
          <w:p w:rsidR="000F19E9" w:rsidRDefault="000F19E9">
            <w:pPr>
              <w:pStyle w:val="ConsPlusNormal"/>
              <w:jc w:val="center"/>
            </w:pPr>
            <w:r>
              <w:t>17336013,90</w:t>
            </w:r>
          </w:p>
        </w:tc>
      </w:tr>
      <w:tr w:rsidR="000F19E9">
        <w:tc>
          <w:tcPr>
            <w:tcW w:w="3628" w:type="dxa"/>
          </w:tcPr>
          <w:p w:rsidR="000F19E9" w:rsidRDefault="000F19E9">
            <w:pPr>
              <w:pStyle w:val="ConsPlusNormal"/>
            </w:pPr>
            <w:r>
              <w:t>Основное мероприятие "Межбюджетные трансферты Территориальному фонду обязательного медицинского страхования Республики Дагестан"</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21 9 01</w:t>
            </w:r>
          </w:p>
        </w:tc>
        <w:tc>
          <w:tcPr>
            <w:tcW w:w="624" w:type="dxa"/>
          </w:tcPr>
          <w:p w:rsidR="000F19E9" w:rsidRDefault="000F19E9">
            <w:pPr>
              <w:pStyle w:val="ConsPlusNormal"/>
            </w:pPr>
          </w:p>
        </w:tc>
        <w:tc>
          <w:tcPr>
            <w:tcW w:w="1587" w:type="dxa"/>
          </w:tcPr>
          <w:p w:rsidR="000F19E9" w:rsidRDefault="000F19E9">
            <w:pPr>
              <w:pStyle w:val="ConsPlusNormal"/>
              <w:jc w:val="center"/>
            </w:pPr>
            <w:r>
              <w:t>16398395,60</w:t>
            </w:r>
          </w:p>
        </w:tc>
        <w:tc>
          <w:tcPr>
            <w:tcW w:w="1644" w:type="dxa"/>
          </w:tcPr>
          <w:p w:rsidR="000F19E9" w:rsidRDefault="000F19E9">
            <w:pPr>
              <w:pStyle w:val="ConsPlusNormal"/>
              <w:jc w:val="center"/>
            </w:pPr>
            <w:r>
              <w:t>17336013,90</w:t>
            </w:r>
          </w:p>
        </w:tc>
      </w:tr>
      <w:tr w:rsidR="000F19E9">
        <w:tc>
          <w:tcPr>
            <w:tcW w:w="3628" w:type="dxa"/>
          </w:tcPr>
          <w:p w:rsidR="000F19E9" w:rsidRDefault="000F19E9">
            <w:pPr>
              <w:pStyle w:val="ConsPlusNormal"/>
            </w:pPr>
            <w:r>
              <w:t>Страховые взносы на обязательное медицинское страхование неработающего населения</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21 9 01 90000</w:t>
            </w:r>
          </w:p>
        </w:tc>
        <w:tc>
          <w:tcPr>
            <w:tcW w:w="624" w:type="dxa"/>
          </w:tcPr>
          <w:p w:rsidR="000F19E9" w:rsidRDefault="000F19E9">
            <w:pPr>
              <w:pStyle w:val="ConsPlusNormal"/>
            </w:pPr>
          </w:p>
        </w:tc>
        <w:tc>
          <w:tcPr>
            <w:tcW w:w="1587" w:type="dxa"/>
          </w:tcPr>
          <w:p w:rsidR="000F19E9" w:rsidRDefault="000F19E9">
            <w:pPr>
              <w:pStyle w:val="ConsPlusNormal"/>
              <w:jc w:val="center"/>
            </w:pPr>
            <w:r>
              <w:t>16398395,60</w:t>
            </w:r>
          </w:p>
        </w:tc>
        <w:tc>
          <w:tcPr>
            <w:tcW w:w="1644" w:type="dxa"/>
          </w:tcPr>
          <w:p w:rsidR="000F19E9" w:rsidRDefault="000F19E9">
            <w:pPr>
              <w:pStyle w:val="ConsPlusNormal"/>
              <w:jc w:val="center"/>
            </w:pPr>
            <w:r>
              <w:t>17336013,90</w:t>
            </w:r>
          </w:p>
        </w:tc>
      </w:tr>
      <w:tr w:rsidR="000F19E9">
        <w:tc>
          <w:tcPr>
            <w:tcW w:w="3628" w:type="dxa"/>
          </w:tcPr>
          <w:p w:rsidR="000F19E9" w:rsidRDefault="000F19E9">
            <w:pPr>
              <w:pStyle w:val="ConsPlusNormal"/>
            </w:pPr>
            <w:r>
              <w:t>Социальное обеспечение и иные выплаты населению</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21 9 01 90000</w:t>
            </w:r>
          </w:p>
        </w:tc>
        <w:tc>
          <w:tcPr>
            <w:tcW w:w="624" w:type="dxa"/>
          </w:tcPr>
          <w:p w:rsidR="000F19E9" w:rsidRDefault="000F19E9">
            <w:pPr>
              <w:pStyle w:val="ConsPlusNormal"/>
              <w:jc w:val="center"/>
            </w:pPr>
            <w:r>
              <w:t>300</w:t>
            </w:r>
          </w:p>
        </w:tc>
        <w:tc>
          <w:tcPr>
            <w:tcW w:w="1587" w:type="dxa"/>
          </w:tcPr>
          <w:p w:rsidR="000F19E9" w:rsidRDefault="000F19E9">
            <w:pPr>
              <w:pStyle w:val="ConsPlusNormal"/>
              <w:jc w:val="center"/>
            </w:pPr>
            <w:r>
              <w:t>16398395,60</w:t>
            </w:r>
          </w:p>
        </w:tc>
        <w:tc>
          <w:tcPr>
            <w:tcW w:w="1644" w:type="dxa"/>
          </w:tcPr>
          <w:p w:rsidR="000F19E9" w:rsidRDefault="000F19E9">
            <w:pPr>
              <w:pStyle w:val="ConsPlusNormal"/>
              <w:jc w:val="center"/>
            </w:pPr>
            <w:r>
              <w:t>17336013,90</w:t>
            </w:r>
          </w:p>
        </w:tc>
      </w:tr>
      <w:tr w:rsidR="000F19E9">
        <w:tc>
          <w:tcPr>
            <w:tcW w:w="3628" w:type="dxa"/>
          </w:tcPr>
          <w:p w:rsidR="000F19E9" w:rsidRDefault="000F19E9">
            <w:pPr>
              <w:pStyle w:val="ConsPlusNormal"/>
            </w:pPr>
            <w:r>
              <w:t>Охрана семьи и детства</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8302,20</w:t>
            </w:r>
          </w:p>
        </w:tc>
        <w:tc>
          <w:tcPr>
            <w:tcW w:w="1644" w:type="dxa"/>
          </w:tcPr>
          <w:p w:rsidR="000F19E9" w:rsidRDefault="000F19E9">
            <w:pPr>
              <w:pStyle w:val="ConsPlusNormal"/>
              <w:jc w:val="center"/>
            </w:pPr>
            <w:r>
              <w:t>8620,80</w:t>
            </w:r>
          </w:p>
        </w:tc>
      </w:tr>
      <w:tr w:rsidR="000F19E9">
        <w:tc>
          <w:tcPr>
            <w:tcW w:w="3628" w:type="dxa"/>
          </w:tcPr>
          <w:p w:rsidR="000F19E9" w:rsidRDefault="000F19E9">
            <w:pPr>
              <w:pStyle w:val="ConsPlusNormal"/>
            </w:pPr>
            <w:r>
              <w:t xml:space="preserve">Государственная программа Республики Дагестан </w:t>
            </w:r>
            <w:r>
              <w:lastRenderedPageBreak/>
              <w:t>"Социальная поддержка граждан"</w:t>
            </w:r>
          </w:p>
        </w:tc>
        <w:tc>
          <w:tcPr>
            <w:tcW w:w="680" w:type="dxa"/>
          </w:tcPr>
          <w:p w:rsidR="000F19E9" w:rsidRDefault="000F19E9">
            <w:pPr>
              <w:pStyle w:val="ConsPlusNormal"/>
              <w:jc w:val="center"/>
            </w:pPr>
            <w:r>
              <w:lastRenderedPageBreak/>
              <w:t>054</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22</w:t>
            </w:r>
          </w:p>
        </w:tc>
        <w:tc>
          <w:tcPr>
            <w:tcW w:w="624" w:type="dxa"/>
          </w:tcPr>
          <w:p w:rsidR="000F19E9" w:rsidRDefault="000F19E9">
            <w:pPr>
              <w:pStyle w:val="ConsPlusNormal"/>
            </w:pPr>
          </w:p>
        </w:tc>
        <w:tc>
          <w:tcPr>
            <w:tcW w:w="1587" w:type="dxa"/>
          </w:tcPr>
          <w:p w:rsidR="000F19E9" w:rsidRDefault="000F19E9">
            <w:pPr>
              <w:pStyle w:val="ConsPlusNormal"/>
              <w:jc w:val="center"/>
            </w:pPr>
            <w:r>
              <w:t>8302,20</w:t>
            </w:r>
          </w:p>
        </w:tc>
        <w:tc>
          <w:tcPr>
            <w:tcW w:w="1644" w:type="dxa"/>
          </w:tcPr>
          <w:p w:rsidR="000F19E9" w:rsidRDefault="000F19E9">
            <w:pPr>
              <w:pStyle w:val="ConsPlusNormal"/>
              <w:jc w:val="center"/>
            </w:pPr>
            <w:r>
              <w:t>8620,80</w:t>
            </w:r>
          </w:p>
        </w:tc>
      </w:tr>
      <w:tr w:rsidR="000F19E9">
        <w:tc>
          <w:tcPr>
            <w:tcW w:w="3628" w:type="dxa"/>
          </w:tcPr>
          <w:p w:rsidR="000F19E9" w:rsidRDefault="000F19E9">
            <w:pPr>
              <w:pStyle w:val="ConsPlusNormal"/>
            </w:pPr>
            <w:r>
              <w:lastRenderedPageBreak/>
              <w:t>Подпрограмма "Совершенствование социальной поддержки семьи и детей"</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22 3</w:t>
            </w:r>
          </w:p>
        </w:tc>
        <w:tc>
          <w:tcPr>
            <w:tcW w:w="624" w:type="dxa"/>
          </w:tcPr>
          <w:p w:rsidR="000F19E9" w:rsidRDefault="000F19E9">
            <w:pPr>
              <w:pStyle w:val="ConsPlusNormal"/>
            </w:pPr>
          </w:p>
        </w:tc>
        <w:tc>
          <w:tcPr>
            <w:tcW w:w="1587" w:type="dxa"/>
          </w:tcPr>
          <w:p w:rsidR="000F19E9" w:rsidRDefault="000F19E9">
            <w:pPr>
              <w:pStyle w:val="ConsPlusNormal"/>
              <w:jc w:val="center"/>
            </w:pPr>
            <w:r>
              <w:t>8302,20</w:t>
            </w:r>
          </w:p>
        </w:tc>
        <w:tc>
          <w:tcPr>
            <w:tcW w:w="1644" w:type="dxa"/>
          </w:tcPr>
          <w:p w:rsidR="000F19E9" w:rsidRDefault="000F19E9">
            <w:pPr>
              <w:pStyle w:val="ConsPlusNormal"/>
              <w:jc w:val="center"/>
            </w:pPr>
            <w:r>
              <w:t>8620,80</w:t>
            </w:r>
          </w:p>
        </w:tc>
      </w:tr>
      <w:tr w:rsidR="000F19E9">
        <w:tc>
          <w:tcPr>
            <w:tcW w:w="3628" w:type="dxa"/>
          </w:tcPr>
          <w:p w:rsidR="000F19E9" w:rsidRDefault="000F19E9">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22 3 07</w:t>
            </w:r>
          </w:p>
        </w:tc>
        <w:tc>
          <w:tcPr>
            <w:tcW w:w="624" w:type="dxa"/>
          </w:tcPr>
          <w:p w:rsidR="000F19E9" w:rsidRDefault="000F19E9">
            <w:pPr>
              <w:pStyle w:val="ConsPlusNormal"/>
            </w:pPr>
          </w:p>
        </w:tc>
        <w:tc>
          <w:tcPr>
            <w:tcW w:w="1587" w:type="dxa"/>
          </w:tcPr>
          <w:p w:rsidR="000F19E9" w:rsidRDefault="000F19E9">
            <w:pPr>
              <w:pStyle w:val="ConsPlusNormal"/>
              <w:jc w:val="center"/>
            </w:pPr>
            <w:r>
              <w:t>8302,20</w:t>
            </w:r>
          </w:p>
        </w:tc>
        <w:tc>
          <w:tcPr>
            <w:tcW w:w="1644" w:type="dxa"/>
          </w:tcPr>
          <w:p w:rsidR="000F19E9" w:rsidRDefault="000F19E9">
            <w:pPr>
              <w:pStyle w:val="ConsPlusNormal"/>
              <w:jc w:val="center"/>
            </w:pPr>
            <w:r>
              <w:t>8620,80</w:t>
            </w:r>
          </w:p>
        </w:tc>
      </w:tr>
      <w:tr w:rsidR="000F19E9">
        <w:tc>
          <w:tcPr>
            <w:tcW w:w="3628" w:type="dxa"/>
          </w:tcPr>
          <w:p w:rsidR="000F19E9" w:rsidRDefault="000F19E9">
            <w:pPr>
              <w:pStyle w:val="ConsPlusNormal"/>
            </w:pPr>
            <w:r>
              <w:t xml:space="preserve">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w:t>
            </w:r>
            <w:r>
              <w:lastRenderedPageBreak/>
              <w:t>образования по очной форме обучения</w:t>
            </w:r>
          </w:p>
        </w:tc>
        <w:tc>
          <w:tcPr>
            <w:tcW w:w="680" w:type="dxa"/>
          </w:tcPr>
          <w:p w:rsidR="000F19E9" w:rsidRDefault="000F19E9">
            <w:pPr>
              <w:pStyle w:val="ConsPlusNormal"/>
              <w:jc w:val="center"/>
            </w:pPr>
            <w:r>
              <w:lastRenderedPageBreak/>
              <w:t>054</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22 3 07 71510</w:t>
            </w:r>
          </w:p>
        </w:tc>
        <w:tc>
          <w:tcPr>
            <w:tcW w:w="624" w:type="dxa"/>
          </w:tcPr>
          <w:p w:rsidR="000F19E9" w:rsidRDefault="000F19E9">
            <w:pPr>
              <w:pStyle w:val="ConsPlusNormal"/>
            </w:pPr>
          </w:p>
        </w:tc>
        <w:tc>
          <w:tcPr>
            <w:tcW w:w="1587" w:type="dxa"/>
          </w:tcPr>
          <w:p w:rsidR="000F19E9" w:rsidRDefault="000F19E9">
            <w:pPr>
              <w:pStyle w:val="ConsPlusNormal"/>
              <w:jc w:val="center"/>
            </w:pPr>
            <w:r>
              <w:t>8302,20</w:t>
            </w:r>
          </w:p>
        </w:tc>
        <w:tc>
          <w:tcPr>
            <w:tcW w:w="1644" w:type="dxa"/>
          </w:tcPr>
          <w:p w:rsidR="000F19E9" w:rsidRDefault="000F19E9">
            <w:pPr>
              <w:pStyle w:val="ConsPlusNormal"/>
              <w:jc w:val="center"/>
            </w:pPr>
            <w:r>
              <w:t>8620,80</w:t>
            </w:r>
          </w:p>
        </w:tc>
      </w:tr>
      <w:tr w:rsidR="000F19E9">
        <w:tc>
          <w:tcPr>
            <w:tcW w:w="3628" w:type="dxa"/>
          </w:tcPr>
          <w:p w:rsidR="000F19E9" w:rsidRDefault="000F19E9">
            <w:pPr>
              <w:pStyle w:val="ConsPlusNormal"/>
            </w:pPr>
            <w:r>
              <w:lastRenderedPageBreak/>
              <w:t>Социальное обеспечение и иные выплаты населению</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22 3 07 71510</w:t>
            </w:r>
          </w:p>
        </w:tc>
        <w:tc>
          <w:tcPr>
            <w:tcW w:w="624" w:type="dxa"/>
          </w:tcPr>
          <w:p w:rsidR="000F19E9" w:rsidRDefault="000F19E9">
            <w:pPr>
              <w:pStyle w:val="ConsPlusNormal"/>
              <w:jc w:val="center"/>
            </w:pPr>
            <w:r>
              <w:t>300</w:t>
            </w:r>
          </w:p>
        </w:tc>
        <w:tc>
          <w:tcPr>
            <w:tcW w:w="1587" w:type="dxa"/>
          </w:tcPr>
          <w:p w:rsidR="000F19E9" w:rsidRDefault="000F19E9">
            <w:pPr>
              <w:pStyle w:val="ConsPlusNormal"/>
              <w:jc w:val="center"/>
            </w:pPr>
            <w:r>
              <w:t>8302,20</w:t>
            </w:r>
          </w:p>
        </w:tc>
        <w:tc>
          <w:tcPr>
            <w:tcW w:w="1644" w:type="dxa"/>
          </w:tcPr>
          <w:p w:rsidR="000F19E9" w:rsidRDefault="000F19E9">
            <w:pPr>
              <w:pStyle w:val="ConsPlusNormal"/>
              <w:jc w:val="center"/>
            </w:pPr>
            <w:r>
              <w:t>8620,80</w:t>
            </w:r>
          </w:p>
        </w:tc>
      </w:tr>
      <w:tr w:rsidR="000F19E9">
        <w:tc>
          <w:tcPr>
            <w:tcW w:w="3628" w:type="dxa"/>
          </w:tcPr>
          <w:p w:rsidR="000F19E9" w:rsidRDefault="000F19E9">
            <w:pPr>
              <w:pStyle w:val="ConsPlusNormal"/>
            </w:pPr>
            <w:r>
              <w:t>Другие вопросы в области социальной политики</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06</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35000,00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Государственная программа Республики Дагестан "Доступная среда"</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30</w:t>
            </w:r>
          </w:p>
        </w:tc>
        <w:tc>
          <w:tcPr>
            <w:tcW w:w="624" w:type="dxa"/>
          </w:tcPr>
          <w:p w:rsidR="000F19E9" w:rsidRDefault="000F19E9">
            <w:pPr>
              <w:pStyle w:val="ConsPlusNormal"/>
            </w:pPr>
          </w:p>
        </w:tc>
        <w:tc>
          <w:tcPr>
            <w:tcW w:w="1587" w:type="dxa"/>
          </w:tcPr>
          <w:p w:rsidR="000F19E9" w:rsidRDefault="000F19E9">
            <w:pPr>
              <w:pStyle w:val="ConsPlusNormal"/>
              <w:jc w:val="center"/>
            </w:pPr>
            <w:r>
              <w:t>35000,00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Обеспечение доступности приоритетных объектов и услуг в приоритетных сферах жизнедеятельности инвалидов и других маломобильных групп населения</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30 0 00 80270</w:t>
            </w:r>
          </w:p>
        </w:tc>
        <w:tc>
          <w:tcPr>
            <w:tcW w:w="624" w:type="dxa"/>
          </w:tcPr>
          <w:p w:rsidR="000F19E9" w:rsidRDefault="000F19E9">
            <w:pPr>
              <w:pStyle w:val="ConsPlusNormal"/>
            </w:pPr>
          </w:p>
        </w:tc>
        <w:tc>
          <w:tcPr>
            <w:tcW w:w="1587" w:type="dxa"/>
          </w:tcPr>
          <w:p w:rsidR="000F19E9" w:rsidRDefault="000F19E9">
            <w:pPr>
              <w:pStyle w:val="ConsPlusNormal"/>
              <w:jc w:val="center"/>
            </w:pPr>
            <w:r>
              <w:t>35000,00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054</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30 0 00 80270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35000,00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Министерство культуры Республики Дагестан</w:t>
            </w:r>
          </w:p>
        </w:tc>
        <w:tc>
          <w:tcPr>
            <w:tcW w:w="680" w:type="dxa"/>
          </w:tcPr>
          <w:p w:rsidR="000F19E9" w:rsidRDefault="000F19E9">
            <w:pPr>
              <w:pStyle w:val="ConsPlusNormal"/>
              <w:jc w:val="center"/>
            </w:pPr>
            <w:r>
              <w:t>056</w:t>
            </w:r>
          </w:p>
        </w:tc>
        <w:tc>
          <w:tcPr>
            <w:tcW w:w="556"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2504755,16</w:t>
            </w:r>
          </w:p>
        </w:tc>
        <w:tc>
          <w:tcPr>
            <w:tcW w:w="1644" w:type="dxa"/>
          </w:tcPr>
          <w:p w:rsidR="000F19E9" w:rsidRDefault="000F19E9">
            <w:pPr>
              <w:pStyle w:val="ConsPlusNormal"/>
              <w:jc w:val="center"/>
            </w:pPr>
            <w:r>
              <w:t>1717779,90</w:t>
            </w:r>
          </w:p>
        </w:tc>
      </w:tr>
      <w:tr w:rsidR="000F19E9">
        <w:tc>
          <w:tcPr>
            <w:tcW w:w="3628" w:type="dxa"/>
          </w:tcPr>
          <w:p w:rsidR="000F19E9" w:rsidRDefault="000F19E9">
            <w:pPr>
              <w:pStyle w:val="ConsPlusNormal"/>
            </w:pPr>
            <w:r>
              <w:t>Общегосударственные вопросы</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01</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1520,00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lastRenderedPageBreak/>
              <w:t>Другие общегосударственные вопросы</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1520,00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06</w:t>
            </w:r>
          </w:p>
        </w:tc>
        <w:tc>
          <w:tcPr>
            <w:tcW w:w="624" w:type="dxa"/>
          </w:tcPr>
          <w:p w:rsidR="000F19E9" w:rsidRDefault="000F19E9">
            <w:pPr>
              <w:pStyle w:val="ConsPlusNormal"/>
            </w:pPr>
          </w:p>
        </w:tc>
        <w:tc>
          <w:tcPr>
            <w:tcW w:w="1587" w:type="dxa"/>
          </w:tcPr>
          <w:p w:rsidR="000F19E9" w:rsidRDefault="000F19E9">
            <w:pPr>
              <w:pStyle w:val="ConsPlusNormal"/>
              <w:jc w:val="center"/>
            </w:pPr>
            <w:r>
              <w:t>1520,00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Подпрограмма "Профилактика и противодействие проявлениям экстремизма в Республике Дагестан"</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06 7</w:t>
            </w:r>
          </w:p>
        </w:tc>
        <w:tc>
          <w:tcPr>
            <w:tcW w:w="624" w:type="dxa"/>
          </w:tcPr>
          <w:p w:rsidR="000F19E9" w:rsidRDefault="000F19E9">
            <w:pPr>
              <w:pStyle w:val="ConsPlusNormal"/>
            </w:pPr>
          </w:p>
        </w:tc>
        <w:tc>
          <w:tcPr>
            <w:tcW w:w="1587" w:type="dxa"/>
          </w:tcPr>
          <w:p w:rsidR="000F19E9" w:rsidRDefault="000F19E9">
            <w:pPr>
              <w:pStyle w:val="ConsPlusNormal"/>
              <w:jc w:val="center"/>
            </w:pPr>
            <w:r>
              <w:t>1520,00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06 7 01 99590</w:t>
            </w:r>
          </w:p>
        </w:tc>
        <w:tc>
          <w:tcPr>
            <w:tcW w:w="624" w:type="dxa"/>
          </w:tcPr>
          <w:p w:rsidR="000F19E9" w:rsidRDefault="000F19E9">
            <w:pPr>
              <w:pStyle w:val="ConsPlusNormal"/>
            </w:pPr>
          </w:p>
        </w:tc>
        <w:tc>
          <w:tcPr>
            <w:tcW w:w="1587" w:type="dxa"/>
          </w:tcPr>
          <w:p w:rsidR="000F19E9" w:rsidRDefault="000F19E9">
            <w:pPr>
              <w:pStyle w:val="ConsPlusNormal"/>
              <w:jc w:val="center"/>
            </w:pPr>
            <w:r>
              <w:t>1520,00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06 7 01 99590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1520,00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Образование</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07</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283518,18</w:t>
            </w:r>
          </w:p>
        </w:tc>
        <w:tc>
          <w:tcPr>
            <w:tcW w:w="1644" w:type="dxa"/>
          </w:tcPr>
          <w:p w:rsidR="000F19E9" w:rsidRDefault="000F19E9">
            <w:pPr>
              <w:pStyle w:val="ConsPlusNormal"/>
              <w:jc w:val="center"/>
            </w:pPr>
            <w:r>
              <w:t>273397,12</w:t>
            </w:r>
          </w:p>
        </w:tc>
      </w:tr>
      <w:tr w:rsidR="000F19E9">
        <w:tc>
          <w:tcPr>
            <w:tcW w:w="3628" w:type="dxa"/>
          </w:tcPr>
          <w:p w:rsidR="000F19E9" w:rsidRDefault="000F19E9">
            <w:pPr>
              <w:pStyle w:val="ConsPlusNormal"/>
            </w:pPr>
            <w:r>
              <w:lastRenderedPageBreak/>
              <w:t>Дополнительное образование детей</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03</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113636,88</w:t>
            </w:r>
          </w:p>
        </w:tc>
        <w:tc>
          <w:tcPr>
            <w:tcW w:w="1644" w:type="dxa"/>
          </w:tcPr>
          <w:p w:rsidR="000F19E9" w:rsidRDefault="000F19E9">
            <w:pPr>
              <w:pStyle w:val="ConsPlusNormal"/>
              <w:jc w:val="center"/>
            </w:pPr>
            <w:r>
              <w:t>103515,82</w:t>
            </w:r>
          </w:p>
        </w:tc>
      </w:tr>
      <w:tr w:rsidR="000F19E9">
        <w:tc>
          <w:tcPr>
            <w:tcW w:w="3628" w:type="dxa"/>
          </w:tcPr>
          <w:p w:rsidR="000F19E9" w:rsidRDefault="000F19E9">
            <w:pPr>
              <w:pStyle w:val="ConsPlusNormal"/>
            </w:pPr>
            <w:r>
              <w:t>Государственная программа Республики Дагестан "Развитие культуры в Республике Дагестан"</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20</w:t>
            </w:r>
          </w:p>
        </w:tc>
        <w:tc>
          <w:tcPr>
            <w:tcW w:w="624" w:type="dxa"/>
          </w:tcPr>
          <w:p w:rsidR="000F19E9" w:rsidRDefault="000F19E9">
            <w:pPr>
              <w:pStyle w:val="ConsPlusNormal"/>
            </w:pPr>
          </w:p>
        </w:tc>
        <w:tc>
          <w:tcPr>
            <w:tcW w:w="1587" w:type="dxa"/>
          </w:tcPr>
          <w:p w:rsidR="000F19E9" w:rsidRDefault="000F19E9">
            <w:pPr>
              <w:pStyle w:val="ConsPlusNormal"/>
              <w:jc w:val="center"/>
            </w:pPr>
            <w:r>
              <w:t>113636,88</w:t>
            </w:r>
          </w:p>
        </w:tc>
        <w:tc>
          <w:tcPr>
            <w:tcW w:w="1644" w:type="dxa"/>
          </w:tcPr>
          <w:p w:rsidR="000F19E9" w:rsidRDefault="000F19E9">
            <w:pPr>
              <w:pStyle w:val="ConsPlusNormal"/>
              <w:jc w:val="center"/>
            </w:pPr>
            <w:r>
              <w:t>103515,82</w:t>
            </w:r>
          </w:p>
        </w:tc>
      </w:tr>
      <w:tr w:rsidR="000F19E9">
        <w:tc>
          <w:tcPr>
            <w:tcW w:w="3628" w:type="dxa"/>
          </w:tcPr>
          <w:p w:rsidR="000F19E9" w:rsidRDefault="000F19E9">
            <w:pPr>
              <w:pStyle w:val="ConsPlusNormal"/>
            </w:pPr>
            <w:r>
              <w:t>Подпрограмма "Развитие образования в сфере культуры"</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20 1</w:t>
            </w:r>
          </w:p>
        </w:tc>
        <w:tc>
          <w:tcPr>
            <w:tcW w:w="624" w:type="dxa"/>
          </w:tcPr>
          <w:p w:rsidR="000F19E9" w:rsidRDefault="000F19E9">
            <w:pPr>
              <w:pStyle w:val="ConsPlusNormal"/>
            </w:pPr>
          </w:p>
        </w:tc>
        <w:tc>
          <w:tcPr>
            <w:tcW w:w="1587" w:type="dxa"/>
          </w:tcPr>
          <w:p w:rsidR="000F19E9" w:rsidRDefault="000F19E9">
            <w:pPr>
              <w:pStyle w:val="ConsPlusNormal"/>
              <w:jc w:val="center"/>
            </w:pPr>
            <w:r>
              <w:t>113636,88</w:t>
            </w:r>
          </w:p>
        </w:tc>
        <w:tc>
          <w:tcPr>
            <w:tcW w:w="1644" w:type="dxa"/>
          </w:tcPr>
          <w:p w:rsidR="000F19E9" w:rsidRDefault="000F19E9">
            <w:pPr>
              <w:pStyle w:val="ConsPlusNormal"/>
              <w:jc w:val="center"/>
            </w:pPr>
            <w:r>
              <w:t>103515,82</w:t>
            </w:r>
          </w:p>
        </w:tc>
      </w:tr>
      <w:tr w:rsidR="000F19E9">
        <w:tc>
          <w:tcPr>
            <w:tcW w:w="3628" w:type="dxa"/>
          </w:tcPr>
          <w:p w:rsidR="000F19E9" w:rsidRDefault="000F19E9">
            <w:pPr>
              <w:pStyle w:val="ConsPlusNormal"/>
            </w:pPr>
            <w:r>
              <w:t>Основное мероприятие "Развитие дополнительного образования детей в области культуры"</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20 1 01</w:t>
            </w:r>
          </w:p>
        </w:tc>
        <w:tc>
          <w:tcPr>
            <w:tcW w:w="624" w:type="dxa"/>
          </w:tcPr>
          <w:p w:rsidR="000F19E9" w:rsidRDefault="000F19E9">
            <w:pPr>
              <w:pStyle w:val="ConsPlusNormal"/>
            </w:pPr>
          </w:p>
        </w:tc>
        <w:tc>
          <w:tcPr>
            <w:tcW w:w="1587" w:type="dxa"/>
          </w:tcPr>
          <w:p w:rsidR="000F19E9" w:rsidRDefault="000F19E9">
            <w:pPr>
              <w:pStyle w:val="ConsPlusNormal"/>
              <w:jc w:val="center"/>
            </w:pPr>
            <w:r>
              <w:t>56755,40</w:t>
            </w:r>
          </w:p>
        </w:tc>
        <w:tc>
          <w:tcPr>
            <w:tcW w:w="1644" w:type="dxa"/>
          </w:tcPr>
          <w:p w:rsidR="000F19E9" w:rsidRDefault="000F19E9">
            <w:pPr>
              <w:pStyle w:val="ConsPlusNormal"/>
              <w:jc w:val="center"/>
            </w:pPr>
            <w:r>
              <w:t>56755,40</w:t>
            </w:r>
          </w:p>
        </w:tc>
      </w:tr>
      <w:tr w:rsidR="000F19E9">
        <w:tc>
          <w:tcPr>
            <w:tcW w:w="3628" w:type="dxa"/>
          </w:tcPr>
          <w:p w:rsidR="000F19E9" w:rsidRDefault="000F19E9">
            <w:pPr>
              <w:pStyle w:val="ConsPlusNormal"/>
            </w:pPr>
            <w:r>
              <w:t>Финансовое обеспечение деятельности (оказание услуг) государственных учреждений</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20 1 01 06590</w:t>
            </w:r>
          </w:p>
        </w:tc>
        <w:tc>
          <w:tcPr>
            <w:tcW w:w="624" w:type="dxa"/>
          </w:tcPr>
          <w:p w:rsidR="000F19E9" w:rsidRDefault="000F19E9">
            <w:pPr>
              <w:pStyle w:val="ConsPlusNormal"/>
            </w:pPr>
          </w:p>
        </w:tc>
        <w:tc>
          <w:tcPr>
            <w:tcW w:w="1587" w:type="dxa"/>
          </w:tcPr>
          <w:p w:rsidR="000F19E9" w:rsidRDefault="000F19E9">
            <w:pPr>
              <w:pStyle w:val="ConsPlusNormal"/>
              <w:jc w:val="center"/>
            </w:pPr>
            <w:r>
              <w:t>56755,40</w:t>
            </w:r>
          </w:p>
        </w:tc>
        <w:tc>
          <w:tcPr>
            <w:tcW w:w="1644" w:type="dxa"/>
          </w:tcPr>
          <w:p w:rsidR="000F19E9" w:rsidRDefault="000F19E9">
            <w:pPr>
              <w:pStyle w:val="ConsPlusNormal"/>
              <w:jc w:val="center"/>
            </w:pPr>
            <w:r>
              <w:t>56755,40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20 1 01 06590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56755,40</w:t>
            </w:r>
          </w:p>
        </w:tc>
        <w:tc>
          <w:tcPr>
            <w:tcW w:w="1644" w:type="dxa"/>
          </w:tcPr>
          <w:p w:rsidR="000F19E9" w:rsidRDefault="000F19E9">
            <w:pPr>
              <w:pStyle w:val="ConsPlusNormal"/>
              <w:jc w:val="center"/>
            </w:pPr>
            <w:r>
              <w:t>56755,40</w:t>
            </w:r>
          </w:p>
        </w:tc>
      </w:tr>
      <w:tr w:rsidR="000F19E9">
        <w:tc>
          <w:tcPr>
            <w:tcW w:w="3628" w:type="dxa"/>
          </w:tcPr>
          <w:p w:rsidR="000F19E9" w:rsidRDefault="000F19E9">
            <w:pPr>
              <w:pStyle w:val="ConsPlusNormal"/>
            </w:pPr>
            <w:r>
              <w:t>Региональный проект "Культурная среда", в рамках федерального проекта "Культурная среда"</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20 1 A1</w:t>
            </w:r>
          </w:p>
        </w:tc>
        <w:tc>
          <w:tcPr>
            <w:tcW w:w="624" w:type="dxa"/>
          </w:tcPr>
          <w:p w:rsidR="000F19E9" w:rsidRDefault="000F19E9">
            <w:pPr>
              <w:pStyle w:val="ConsPlusNormal"/>
            </w:pPr>
          </w:p>
        </w:tc>
        <w:tc>
          <w:tcPr>
            <w:tcW w:w="1587" w:type="dxa"/>
          </w:tcPr>
          <w:p w:rsidR="000F19E9" w:rsidRDefault="000F19E9">
            <w:pPr>
              <w:pStyle w:val="ConsPlusNormal"/>
              <w:jc w:val="center"/>
            </w:pPr>
            <w:r>
              <w:t>56881,48</w:t>
            </w:r>
          </w:p>
        </w:tc>
        <w:tc>
          <w:tcPr>
            <w:tcW w:w="1644" w:type="dxa"/>
          </w:tcPr>
          <w:p w:rsidR="000F19E9" w:rsidRDefault="000F19E9">
            <w:pPr>
              <w:pStyle w:val="ConsPlusNormal"/>
              <w:jc w:val="center"/>
            </w:pPr>
            <w:r>
              <w:t>46760,42</w:t>
            </w:r>
          </w:p>
        </w:tc>
      </w:tr>
      <w:tr w:rsidR="000F19E9">
        <w:tc>
          <w:tcPr>
            <w:tcW w:w="3628" w:type="dxa"/>
          </w:tcPr>
          <w:p w:rsidR="000F19E9" w:rsidRDefault="000F19E9">
            <w:pPr>
              <w:pStyle w:val="ConsPlusNormal"/>
            </w:pPr>
            <w:r>
              <w:lastRenderedPageBreak/>
              <w:t>Субсидии на софинансирование расходных обязательств субъектов Российской Федерации, возникающих при реализации мероприятий по модернизации региональных и муниципальных детских школ искусств по видам искусств</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20 1 A1 53060</w:t>
            </w:r>
          </w:p>
        </w:tc>
        <w:tc>
          <w:tcPr>
            <w:tcW w:w="624" w:type="dxa"/>
          </w:tcPr>
          <w:p w:rsidR="000F19E9" w:rsidRDefault="000F19E9">
            <w:pPr>
              <w:pStyle w:val="ConsPlusNormal"/>
            </w:pPr>
          </w:p>
        </w:tc>
        <w:tc>
          <w:tcPr>
            <w:tcW w:w="1587" w:type="dxa"/>
          </w:tcPr>
          <w:p w:rsidR="000F19E9" w:rsidRDefault="000F19E9">
            <w:pPr>
              <w:pStyle w:val="ConsPlusNormal"/>
              <w:jc w:val="center"/>
            </w:pPr>
            <w:r>
              <w:t>32994,11</w:t>
            </w:r>
          </w:p>
        </w:tc>
        <w:tc>
          <w:tcPr>
            <w:tcW w:w="1644" w:type="dxa"/>
          </w:tcPr>
          <w:p w:rsidR="000F19E9" w:rsidRDefault="000F19E9">
            <w:pPr>
              <w:pStyle w:val="ConsPlusNormal"/>
              <w:jc w:val="center"/>
            </w:pPr>
            <w:r>
              <w:t>46760,42</w:t>
            </w:r>
          </w:p>
        </w:tc>
      </w:tr>
      <w:tr w:rsidR="000F19E9">
        <w:tc>
          <w:tcPr>
            <w:tcW w:w="3628" w:type="dxa"/>
          </w:tcPr>
          <w:p w:rsidR="000F19E9" w:rsidRDefault="000F19E9">
            <w:pPr>
              <w:pStyle w:val="ConsPlusNormal"/>
            </w:pPr>
            <w:r>
              <w:t>Межбюджетные трансферты</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20 1 A1 53060</w:t>
            </w:r>
          </w:p>
        </w:tc>
        <w:tc>
          <w:tcPr>
            <w:tcW w:w="624" w:type="dxa"/>
          </w:tcPr>
          <w:p w:rsidR="000F19E9" w:rsidRDefault="000F19E9">
            <w:pPr>
              <w:pStyle w:val="ConsPlusNormal"/>
              <w:jc w:val="center"/>
            </w:pPr>
            <w:r>
              <w:t>500</w:t>
            </w:r>
          </w:p>
        </w:tc>
        <w:tc>
          <w:tcPr>
            <w:tcW w:w="1587" w:type="dxa"/>
          </w:tcPr>
          <w:p w:rsidR="000F19E9" w:rsidRDefault="000F19E9">
            <w:pPr>
              <w:pStyle w:val="ConsPlusNormal"/>
              <w:jc w:val="center"/>
            </w:pPr>
            <w:r>
              <w:t>32994,11</w:t>
            </w:r>
          </w:p>
        </w:tc>
        <w:tc>
          <w:tcPr>
            <w:tcW w:w="1644" w:type="dxa"/>
          </w:tcPr>
          <w:p w:rsidR="000F19E9" w:rsidRDefault="000F19E9">
            <w:pPr>
              <w:pStyle w:val="ConsPlusNormal"/>
              <w:jc w:val="center"/>
            </w:pPr>
            <w:r>
              <w:t>46760,42</w:t>
            </w:r>
          </w:p>
        </w:tc>
      </w:tr>
      <w:tr w:rsidR="000F19E9">
        <w:tc>
          <w:tcPr>
            <w:tcW w:w="3628" w:type="dxa"/>
          </w:tcPr>
          <w:p w:rsidR="000F19E9" w:rsidRDefault="000F19E9">
            <w:pPr>
              <w:pStyle w:val="ConsPlusNormal"/>
            </w:pPr>
            <w:r>
              <w:t>Субсидия бюджетам субъектов Российской Федерации на поддержку отрасли культуры</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20 1 A1 55190</w:t>
            </w:r>
          </w:p>
        </w:tc>
        <w:tc>
          <w:tcPr>
            <w:tcW w:w="624" w:type="dxa"/>
          </w:tcPr>
          <w:p w:rsidR="000F19E9" w:rsidRDefault="000F19E9">
            <w:pPr>
              <w:pStyle w:val="ConsPlusNormal"/>
            </w:pPr>
          </w:p>
        </w:tc>
        <w:tc>
          <w:tcPr>
            <w:tcW w:w="1587" w:type="dxa"/>
          </w:tcPr>
          <w:p w:rsidR="000F19E9" w:rsidRDefault="000F19E9">
            <w:pPr>
              <w:pStyle w:val="ConsPlusNormal"/>
              <w:jc w:val="center"/>
            </w:pPr>
            <w:r>
              <w:t>23887,37</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Межбюджетные трансферты</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20 1 A1 55190</w:t>
            </w:r>
          </w:p>
        </w:tc>
        <w:tc>
          <w:tcPr>
            <w:tcW w:w="624" w:type="dxa"/>
          </w:tcPr>
          <w:p w:rsidR="000F19E9" w:rsidRDefault="000F19E9">
            <w:pPr>
              <w:pStyle w:val="ConsPlusNormal"/>
              <w:jc w:val="center"/>
            </w:pPr>
            <w:r>
              <w:t>500</w:t>
            </w:r>
          </w:p>
        </w:tc>
        <w:tc>
          <w:tcPr>
            <w:tcW w:w="1587" w:type="dxa"/>
          </w:tcPr>
          <w:p w:rsidR="000F19E9" w:rsidRDefault="000F19E9">
            <w:pPr>
              <w:pStyle w:val="ConsPlusNormal"/>
              <w:jc w:val="center"/>
            </w:pPr>
            <w:r>
              <w:t>23887,37</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Среднее профессиональное образование</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04</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163853,60</w:t>
            </w:r>
          </w:p>
        </w:tc>
        <w:tc>
          <w:tcPr>
            <w:tcW w:w="1644" w:type="dxa"/>
          </w:tcPr>
          <w:p w:rsidR="000F19E9" w:rsidRDefault="000F19E9">
            <w:pPr>
              <w:pStyle w:val="ConsPlusNormal"/>
              <w:jc w:val="center"/>
            </w:pPr>
            <w:r>
              <w:t>163853,60</w:t>
            </w:r>
          </w:p>
        </w:tc>
      </w:tr>
      <w:tr w:rsidR="000F19E9">
        <w:tc>
          <w:tcPr>
            <w:tcW w:w="3628" w:type="dxa"/>
          </w:tcPr>
          <w:p w:rsidR="000F19E9" w:rsidRDefault="000F19E9">
            <w:pPr>
              <w:pStyle w:val="ConsPlusNormal"/>
            </w:pPr>
            <w:r>
              <w:t>Государственная программа Республики Дагестан "Развитие культуры в Республике Дагестан"</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20</w:t>
            </w:r>
          </w:p>
        </w:tc>
        <w:tc>
          <w:tcPr>
            <w:tcW w:w="624" w:type="dxa"/>
          </w:tcPr>
          <w:p w:rsidR="000F19E9" w:rsidRDefault="000F19E9">
            <w:pPr>
              <w:pStyle w:val="ConsPlusNormal"/>
            </w:pPr>
          </w:p>
        </w:tc>
        <w:tc>
          <w:tcPr>
            <w:tcW w:w="1587" w:type="dxa"/>
          </w:tcPr>
          <w:p w:rsidR="000F19E9" w:rsidRDefault="000F19E9">
            <w:pPr>
              <w:pStyle w:val="ConsPlusNormal"/>
              <w:jc w:val="center"/>
            </w:pPr>
            <w:r>
              <w:t>163853,60</w:t>
            </w:r>
          </w:p>
        </w:tc>
        <w:tc>
          <w:tcPr>
            <w:tcW w:w="1644" w:type="dxa"/>
          </w:tcPr>
          <w:p w:rsidR="000F19E9" w:rsidRDefault="000F19E9">
            <w:pPr>
              <w:pStyle w:val="ConsPlusNormal"/>
              <w:jc w:val="center"/>
            </w:pPr>
            <w:r>
              <w:t>163853,60</w:t>
            </w:r>
          </w:p>
        </w:tc>
      </w:tr>
      <w:tr w:rsidR="000F19E9">
        <w:tc>
          <w:tcPr>
            <w:tcW w:w="3628" w:type="dxa"/>
          </w:tcPr>
          <w:p w:rsidR="000F19E9" w:rsidRDefault="000F19E9">
            <w:pPr>
              <w:pStyle w:val="ConsPlusNormal"/>
            </w:pPr>
            <w:r>
              <w:t>Подпрограмма "Развитие образования в сфере культуры"</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20 1</w:t>
            </w:r>
          </w:p>
        </w:tc>
        <w:tc>
          <w:tcPr>
            <w:tcW w:w="624" w:type="dxa"/>
          </w:tcPr>
          <w:p w:rsidR="000F19E9" w:rsidRDefault="000F19E9">
            <w:pPr>
              <w:pStyle w:val="ConsPlusNormal"/>
            </w:pPr>
          </w:p>
        </w:tc>
        <w:tc>
          <w:tcPr>
            <w:tcW w:w="1587" w:type="dxa"/>
          </w:tcPr>
          <w:p w:rsidR="000F19E9" w:rsidRDefault="000F19E9">
            <w:pPr>
              <w:pStyle w:val="ConsPlusNormal"/>
              <w:jc w:val="center"/>
            </w:pPr>
            <w:r>
              <w:t>163853,60</w:t>
            </w:r>
          </w:p>
        </w:tc>
        <w:tc>
          <w:tcPr>
            <w:tcW w:w="1644" w:type="dxa"/>
          </w:tcPr>
          <w:p w:rsidR="000F19E9" w:rsidRDefault="000F19E9">
            <w:pPr>
              <w:pStyle w:val="ConsPlusNormal"/>
              <w:jc w:val="center"/>
            </w:pPr>
            <w:r>
              <w:t>163853,60</w:t>
            </w:r>
          </w:p>
        </w:tc>
      </w:tr>
      <w:tr w:rsidR="000F19E9">
        <w:tc>
          <w:tcPr>
            <w:tcW w:w="3628" w:type="dxa"/>
          </w:tcPr>
          <w:p w:rsidR="000F19E9" w:rsidRDefault="000F19E9">
            <w:pPr>
              <w:pStyle w:val="ConsPlusNormal"/>
            </w:pPr>
            <w:r>
              <w:lastRenderedPageBreak/>
              <w:t>Основное мероприятие "Развитие среднего профессионального образования в области культуры"</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20 1 02</w:t>
            </w:r>
          </w:p>
        </w:tc>
        <w:tc>
          <w:tcPr>
            <w:tcW w:w="624" w:type="dxa"/>
          </w:tcPr>
          <w:p w:rsidR="000F19E9" w:rsidRDefault="000F19E9">
            <w:pPr>
              <w:pStyle w:val="ConsPlusNormal"/>
            </w:pPr>
          </w:p>
        </w:tc>
        <w:tc>
          <w:tcPr>
            <w:tcW w:w="1587" w:type="dxa"/>
          </w:tcPr>
          <w:p w:rsidR="000F19E9" w:rsidRDefault="000F19E9">
            <w:pPr>
              <w:pStyle w:val="ConsPlusNormal"/>
              <w:jc w:val="center"/>
            </w:pPr>
            <w:r>
              <w:t>163853,60</w:t>
            </w:r>
          </w:p>
        </w:tc>
        <w:tc>
          <w:tcPr>
            <w:tcW w:w="1644" w:type="dxa"/>
          </w:tcPr>
          <w:p w:rsidR="000F19E9" w:rsidRDefault="000F19E9">
            <w:pPr>
              <w:pStyle w:val="ConsPlusNormal"/>
              <w:jc w:val="center"/>
            </w:pPr>
            <w:r>
              <w:t>163853,60</w:t>
            </w:r>
          </w:p>
        </w:tc>
      </w:tr>
      <w:tr w:rsidR="000F19E9">
        <w:tc>
          <w:tcPr>
            <w:tcW w:w="3628" w:type="dxa"/>
          </w:tcPr>
          <w:p w:rsidR="000F19E9" w:rsidRDefault="000F19E9">
            <w:pPr>
              <w:pStyle w:val="ConsPlusNormal"/>
            </w:pPr>
            <w:r>
              <w:t>Финансовое обеспечение деятельности (оказание услуг) государственных учреждений</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20 1 02 07590</w:t>
            </w:r>
          </w:p>
        </w:tc>
        <w:tc>
          <w:tcPr>
            <w:tcW w:w="624" w:type="dxa"/>
          </w:tcPr>
          <w:p w:rsidR="000F19E9" w:rsidRDefault="000F19E9">
            <w:pPr>
              <w:pStyle w:val="ConsPlusNormal"/>
            </w:pPr>
          </w:p>
        </w:tc>
        <w:tc>
          <w:tcPr>
            <w:tcW w:w="1587" w:type="dxa"/>
          </w:tcPr>
          <w:p w:rsidR="000F19E9" w:rsidRDefault="000F19E9">
            <w:pPr>
              <w:pStyle w:val="ConsPlusNormal"/>
              <w:jc w:val="center"/>
            </w:pPr>
            <w:r>
              <w:t>163853,60</w:t>
            </w:r>
          </w:p>
        </w:tc>
        <w:tc>
          <w:tcPr>
            <w:tcW w:w="1644" w:type="dxa"/>
          </w:tcPr>
          <w:p w:rsidR="000F19E9" w:rsidRDefault="000F19E9">
            <w:pPr>
              <w:pStyle w:val="ConsPlusNormal"/>
              <w:jc w:val="center"/>
            </w:pPr>
            <w:r>
              <w:t>163853,60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20 1 02 07590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163853,60</w:t>
            </w:r>
          </w:p>
        </w:tc>
        <w:tc>
          <w:tcPr>
            <w:tcW w:w="1644" w:type="dxa"/>
          </w:tcPr>
          <w:p w:rsidR="000F19E9" w:rsidRDefault="000F19E9">
            <w:pPr>
              <w:pStyle w:val="ConsPlusNormal"/>
              <w:jc w:val="center"/>
            </w:pPr>
            <w:r>
              <w:t>163853,60</w:t>
            </w:r>
          </w:p>
        </w:tc>
      </w:tr>
      <w:tr w:rsidR="000F19E9">
        <w:tc>
          <w:tcPr>
            <w:tcW w:w="3628" w:type="dxa"/>
          </w:tcPr>
          <w:p w:rsidR="000F19E9" w:rsidRDefault="000F19E9">
            <w:pPr>
              <w:pStyle w:val="ConsPlusNormal"/>
            </w:pPr>
            <w:r>
              <w:t>Профессиональная подготовка, переподготовка и повышение квалификации</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6027,70</w:t>
            </w:r>
          </w:p>
        </w:tc>
        <w:tc>
          <w:tcPr>
            <w:tcW w:w="1644" w:type="dxa"/>
          </w:tcPr>
          <w:p w:rsidR="000F19E9" w:rsidRDefault="000F19E9">
            <w:pPr>
              <w:pStyle w:val="ConsPlusNormal"/>
              <w:jc w:val="center"/>
            </w:pPr>
            <w:r>
              <w:t>6027,70</w:t>
            </w:r>
          </w:p>
        </w:tc>
      </w:tr>
      <w:tr w:rsidR="000F19E9">
        <w:tc>
          <w:tcPr>
            <w:tcW w:w="3628" w:type="dxa"/>
          </w:tcPr>
          <w:p w:rsidR="000F19E9" w:rsidRDefault="000F19E9">
            <w:pPr>
              <w:pStyle w:val="ConsPlusNormal"/>
            </w:pPr>
            <w:r>
              <w:t>Государственная программа Республики Дагестан "Развитие культуры в Республике Дагестан"</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20</w:t>
            </w:r>
          </w:p>
        </w:tc>
        <w:tc>
          <w:tcPr>
            <w:tcW w:w="624" w:type="dxa"/>
          </w:tcPr>
          <w:p w:rsidR="000F19E9" w:rsidRDefault="000F19E9">
            <w:pPr>
              <w:pStyle w:val="ConsPlusNormal"/>
            </w:pPr>
          </w:p>
        </w:tc>
        <w:tc>
          <w:tcPr>
            <w:tcW w:w="1587" w:type="dxa"/>
          </w:tcPr>
          <w:p w:rsidR="000F19E9" w:rsidRDefault="000F19E9">
            <w:pPr>
              <w:pStyle w:val="ConsPlusNormal"/>
              <w:jc w:val="center"/>
            </w:pPr>
            <w:r>
              <w:t>6027,70</w:t>
            </w:r>
          </w:p>
        </w:tc>
        <w:tc>
          <w:tcPr>
            <w:tcW w:w="1644" w:type="dxa"/>
          </w:tcPr>
          <w:p w:rsidR="000F19E9" w:rsidRDefault="000F19E9">
            <w:pPr>
              <w:pStyle w:val="ConsPlusNormal"/>
              <w:jc w:val="center"/>
            </w:pPr>
            <w:r>
              <w:t>6027,70</w:t>
            </w:r>
          </w:p>
        </w:tc>
      </w:tr>
      <w:tr w:rsidR="000F19E9">
        <w:tc>
          <w:tcPr>
            <w:tcW w:w="3628" w:type="dxa"/>
          </w:tcPr>
          <w:p w:rsidR="000F19E9" w:rsidRDefault="000F19E9">
            <w:pPr>
              <w:pStyle w:val="ConsPlusNormal"/>
            </w:pPr>
            <w:r>
              <w:t>Подпрограмма "Развитие образования в сфере культуры"</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20 1</w:t>
            </w:r>
          </w:p>
        </w:tc>
        <w:tc>
          <w:tcPr>
            <w:tcW w:w="624" w:type="dxa"/>
          </w:tcPr>
          <w:p w:rsidR="000F19E9" w:rsidRDefault="000F19E9">
            <w:pPr>
              <w:pStyle w:val="ConsPlusNormal"/>
            </w:pPr>
          </w:p>
        </w:tc>
        <w:tc>
          <w:tcPr>
            <w:tcW w:w="1587" w:type="dxa"/>
          </w:tcPr>
          <w:p w:rsidR="000F19E9" w:rsidRDefault="000F19E9">
            <w:pPr>
              <w:pStyle w:val="ConsPlusNormal"/>
              <w:jc w:val="center"/>
            </w:pPr>
            <w:r>
              <w:t>6027,70</w:t>
            </w:r>
          </w:p>
        </w:tc>
        <w:tc>
          <w:tcPr>
            <w:tcW w:w="1644" w:type="dxa"/>
          </w:tcPr>
          <w:p w:rsidR="000F19E9" w:rsidRDefault="000F19E9">
            <w:pPr>
              <w:pStyle w:val="ConsPlusNormal"/>
              <w:jc w:val="center"/>
            </w:pPr>
            <w:r>
              <w:t>6027,70</w:t>
            </w:r>
          </w:p>
        </w:tc>
      </w:tr>
      <w:tr w:rsidR="000F19E9">
        <w:tc>
          <w:tcPr>
            <w:tcW w:w="3628" w:type="dxa"/>
          </w:tcPr>
          <w:p w:rsidR="000F19E9" w:rsidRDefault="000F19E9">
            <w:pPr>
              <w:pStyle w:val="ConsPlusNormal"/>
            </w:pPr>
            <w:r>
              <w:t xml:space="preserve">Основное мероприятие "Развитие дополнительного профессионального </w:t>
            </w:r>
            <w:r>
              <w:lastRenderedPageBreak/>
              <w:t>образования, повышение квалификации и профессиональная переподготовка работников культуры и искусства"</w:t>
            </w:r>
          </w:p>
        </w:tc>
        <w:tc>
          <w:tcPr>
            <w:tcW w:w="680" w:type="dxa"/>
          </w:tcPr>
          <w:p w:rsidR="000F19E9" w:rsidRDefault="000F19E9">
            <w:pPr>
              <w:pStyle w:val="ConsPlusNormal"/>
              <w:jc w:val="center"/>
            </w:pPr>
            <w:r>
              <w:lastRenderedPageBreak/>
              <w:t>056</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20 1 03</w:t>
            </w:r>
          </w:p>
        </w:tc>
        <w:tc>
          <w:tcPr>
            <w:tcW w:w="624" w:type="dxa"/>
          </w:tcPr>
          <w:p w:rsidR="000F19E9" w:rsidRDefault="000F19E9">
            <w:pPr>
              <w:pStyle w:val="ConsPlusNormal"/>
            </w:pPr>
          </w:p>
        </w:tc>
        <w:tc>
          <w:tcPr>
            <w:tcW w:w="1587" w:type="dxa"/>
          </w:tcPr>
          <w:p w:rsidR="000F19E9" w:rsidRDefault="000F19E9">
            <w:pPr>
              <w:pStyle w:val="ConsPlusNormal"/>
              <w:jc w:val="center"/>
            </w:pPr>
            <w:r>
              <w:t>6027,70</w:t>
            </w:r>
          </w:p>
        </w:tc>
        <w:tc>
          <w:tcPr>
            <w:tcW w:w="1644" w:type="dxa"/>
          </w:tcPr>
          <w:p w:rsidR="000F19E9" w:rsidRDefault="000F19E9">
            <w:pPr>
              <w:pStyle w:val="ConsPlusNormal"/>
              <w:jc w:val="center"/>
            </w:pPr>
            <w:r>
              <w:t>6027,70</w:t>
            </w:r>
          </w:p>
        </w:tc>
      </w:tr>
      <w:tr w:rsidR="000F19E9">
        <w:tc>
          <w:tcPr>
            <w:tcW w:w="3628" w:type="dxa"/>
          </w:tcPr>
          <w:p w:rsidR="000F19E9" w:rsidRDefault="000F19E9">
            <w:pPr>
              <w:pStyle w:val="ConsPlusNormal"/>
            </w:pPr>
            <w:r>
              <w:lastRenderedPageBreak/>
              <w:t>Финансовое обеспечение деятельности (оказание услуг) государственных учреждений</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20 1 03 08590</w:t>
            </w:r>
          </w:p>
        </w:tc>
        <w:tc>
          <w:tcPr>
            <w:tcW w:w="624" w:type="dxa"/>
          </w:tcPr>
          <w:p w:rsidR="000F19E9" w:rsidRDefault="000F19E9">
            <w:pPr>
              <w:pStyle w:val="ConsPlusNormal"/>
            </w:pPr>
          </w:p>
        </w:tc>
        <w:tc>
          <w:tcPr>
            <w:tcW w:w="1587" w:type="dxa"/>
          </w:tcPr>
          <w:p w:rsidR="000F19E9" w:rsidRDefault="000F19E9">
            <w:pPr>
              <w:pStyle w:val="ConsPlusNormal"/>
              <w:jc w:val="center"/>
            </w:pPr>
            <w:r>
              <w:t>6027,70</w:t>
            </w:r>
          </w:p>
        </w:tc>
        <w:tc>
          <w:tcPr>
            <w:tcW w:w="1644" w:type="dxa"/>
          </w:tcPr>
          <w:p w:rsidR="000F19E9" w:rsidRDefault="000F19E9">
            <w:pPr>
              <w:pStyle w:val="ConsPlusNormal"/>
              <w:jc w:val="center"/>
            </w:pPr>
            <w:r>
              <w:t>6027,70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20 1 03 08590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6027,70</w:t>
            </w:r>
          </w:p>
        </w:tc>
        <w:tc>
          <w:tcPr>
            <w:tcW w:w="1644" w:type="dxa"/>
          </w:tcPr>
          <w:p w:rsidR="000F19E9" w:rsidRDefault="000F19E9">
            <w:pPr>
              <w:pStyle w:val="ConsPlusNormal"/>
              <w:jc w:val="center"/>
            </w:pPr>
            <w:r>
              <w:t>6027,70</w:t>
            </w:r>
          </w:p>
        </w:tc>
      </w:tr>
      <w:tr w:rsidR="000F19E9">
        <w:tc>
          <w:tcPr>
            <w:tcW w:w="3628" w:type="dxa"/>
          </w:tcPr>
          <w:p w:rsidR="000F19E9" w:rsidRDefault="000F19E9">
            <w:pPr>
              <w:pStyle w:val="ConsPlusNormal"/>
            </w:pPr>
            <w:r>
              <w:t>Культура, кинематография</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08</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2219503,88</w:t>
            </w:r>
          </w:p>
        </w:tc>
        <w:tc>
          <w:tcPr>
            <w:tcW w:w="1644" w:type="dxa"/>
          </w:tcPr>
          <w:p w:rsidR="000F19E9" w:rsidRDefault="000F19E9">
            <w:pPr>
              <w:pStyle w:val="ConsPlusNormal"/>
              <w:jc w:val="center"/>
            </w:pPr>
            <w:r>
              <w:t>1443995,38</w:t>
            </w:r>
          </w:p>
        </w:tc>
      </w:tr>
      <w:tr w:rsidR="000F19E9">
        <w:tc>
          <w:tcPr>
            <w:tcW w:w="3628" w:type="dxa"/>
          </w:tcPr>
          <w:p w:rsidR="000F19E9" w:rsidRDefault="000F19E9">
            <w:pPr>
              <w:pStyle w:val="ConsPlusNormal"/>
            </w:pPr>
            <w:r>
              <w:t>Культура</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2189031,08</w:t>
            </w:r>
          </w:p>
        </w:tc>
        <w:tc>
          <w:tcPr>
            <w:tcW w:w="1644" w:type="dxa"/>
          </w:tcPr>
          <w:p w:rsidR="000F19E9" w:rsidRDefault="000F19E9">
            <w:pPr>
              <w:pStyle w:val="ConsPlusNormal"/>
              <w:jc w:val="center"/>
            </w:pPr>
            <w:r>
              <w:t>1412796,08</w:t>
            </w:r>
          </w:p>
        </w:tc>
      </w:tr>
      <w:tr w:rsidR="000F19E9">
        <w:tc>
          <w:tcPr>
            <w:tcW w:w="3628" w:type="dxa"/>
          </w:tcPr>
          <w:p w:rsidR="000F19E9" w:rsidRDefault="000F19E9">
            <w:pPr>
              <w:pStyle w:val="ConsPlusNormal"/>
            </w:pPr>
            <w:r>
              <w:t>Государственная программа Республики Дагестан "Развитие культуры в Республике Дагестан"</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20</w:t>
            </w:r>
          </w:p>
        </w:tc>
        <w:tc>
          <w:tcPr>
            <w:tcW w:w="624" w:type="dxa"/>
          </w:tcPr>
          <w:p w:rsidR="000F19E9" w:rsidRDefault="000F19E9">
            <w:pPr>
              <w:pStyle w:val="ConsPlusNormal"/>
            </w:pPr>
          </w:p>
        </w:tc>
        <w:tc>
          <w:tcPr>
            <w:tcW w:w="1587" w:type="dxa"/>
          </w:tcPr>
          <w:p w:rsidR="000F19E9" w:rsidRDefault="000F19E9">
            <w:pPr>
              <w:pStyle w:val="ConsPlusNormal"/>
              <w:jc w:val="center"/>
            </w:pPr>
            <w:r>
              <w:t>2189031,08</w:t>
            </w:r>
          </w:p>
        </w:tc>
        <w:tc>
          <w:tcPr>
            <w:tcW w:w="1644" w:type="dxa"/>
          </w:tcPr>
          <w:p w:rsidR="000F19E9" w:rsidRDefault="000F19E9">
            <w:pPr>
              <w:pStyle w:val="ConsPlusNormal"/>
              <w:jc w:val="center"/>
            </w:pPr>
            <w:r>
              <w:t>1412796,08</w:t>
            </w:r>
          </w:p>
        </w:tc>
      </w:tr>
      <w:tr w:rsidR="000F19E9">
        <w:tc>
          <w:tcPr>
            <w:tcW w:w="3628" w:type="dxa"/>
          </w:tcPr>
          <w:p w:rsidR="000F19E9" w:rsidRDefault="000F19E9">
            <w:pPr>
              <w:pStyle w:val="ConsPlusNormal"/>
            </w:pPr>
            <w:r>
              <w:t>Подпрограмма "Культура и искусство"</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20 2</w:t>
            </w:r>
          </w:p>
        </w:tc>
        <w:tc>
          <w:tcPr>
            <w:tcW w:w="624" w:type="dxa"/>
          </w:tcPr>
          <w:p w:rsidR="000F19E9" w:rsidRDefault="000F19E9">
            <w:pPr>
              <w:pStyle w:val="ConsPlusNormal"/>
            </w:pPr>
          </w:p>
        </w:tc>
        <w:tc>
          <w:tcPr>
            <w:tcW w:w="1587" w:type="dxa"/>
          </w:tcPr>
          <w:p w:rsidR="000F19E9" w:rsidRDefault="000F19E9">
            <w:pPr>
              <w:pStyle w:val="ConsPlusNormal"/>
              <w:jc w:val="center"/>
            </w:pPr>
            <w:r>
              <w:t>2189031,08</w:t>
            </w:r>
          </w:p>
        </w:tc>
        <w:tc>
          <w:tcPr>
            <w:tcW w:w="1644" w:type="dxa"/>
          </w:tcPr>
          <w:p w:rsidR="000F19E9" w:rsidRDefault="000F19E9">
            <w:pPr>
              <w:pStyle w:val="ConsPlusNormal"/>
              <w:jc w:val="center"/>
            </w:pPr>
            <w:r>
              <w:t>1412796,08</w:t>
            </w:r>
          </w:p>
        </w:tc>
      </w:tr>
      <w:tr w:rsidR="000F19E9">
        <w:tc>
          <w:tcPr>
            <w:tcW w:w="3628" w:type="dxa"/>
          </w:tcPr>
          <w:p w:rsidR="000F19E9" w:rsidRDefault="000F19E9">
            <w:pPr>
              <w:pStyle w:val="ConsPlusNormal"/>
            </w:pPr>
            <w:r>
              <w:t xml:space="preserve">Дополнительные средства республиканского бюджета Республики Дагестан на создание центров </w:t>
            </w:r>
            <w:r>
              <w:lastRenderedPageBreak/>
              <w:t>культурного развития в городах с числом жителей до 300 тысяч человек</w:t>
            </w:r>
          </w:p>
        </w:tc>
        <w:tc>
          <w:tcPr>
            <w:tcW w:w="680" w:type="dxa"/>
          </w:tcPr>
          <w:p w:rsidR="000F19E9" w:rsidRDefault="000F19E9">
            <w:pPr>
              <w:pStyle w:val="ConsPlusNormal"/>
              <w:jc w:val="center"/>
            </w:pPr>
            <w:r>
              <w:lastRenderedPageBreak/>
              <w:t>056</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20 2 А1 Д233R</w:t>
            </w:r>
          </w:p>
        </w:tc>
        <w:tc>
          <w:tcPr>
            <w:tcW w:w="624" w:type="dxa"/>
          </w:tcPr>
          <w:p w:rsidR="000F19E9" w:rsidRDefault="000F19E9">
            <w:pPr>
              <w:pStyle w:val="ConsPlusNormal"/>
            </w:pPr>
          </w:p>
        </w:tc>
        <w:tc>
          <w:tcPr>
            <w:tcW w:w="1587" w:type="dxa"/>
          </w:tcPr>
          <w:p w:rsidR="000F19E9" w:rsidRDefault="000F19E9">
            <w:pPr>
              <w:pStyle w:val="ConsPlusNormal"/>
              <w:jc w:val="center"/>
            </w:pPr>
            <w:r>
              <w:t>66010,00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lastRenderedPageBreak/>
              <w:t>Межбюджетные трансферты</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20 2 А1 Д233R</w:t>
            </w:r>
          </w:p>
        </w:tc>
        <w:tc>
          <w:tcPr>
            <w:tcW w:w="624" w:type="dxa"/>
          </w:tcPr>
          <w:p w:rsidR="000F19E9" w:rsidRDefault="000F19E9">
            <w:pPr>
              <w:pStyle w:val="ConsPlusNormal"/>
              <w:jc w:val="center"/>
            </w:pPr>
            <w:r>
              <w:t>500</w:t>
            </w:r>
          </w:p>
        </w:tc>
        <w:tc>
          <w:tcPr>
            <w:tcW w:w="1587" w:type="dxa"/>
          </w:tcPr>
          <w:p w:rsidR="000F19E9" w:rsidRDefault="000F19E9">
            <w:pPr>
              <w:pStyle w:val="ConsPlusNormal"/>
              <w:jc w:val="center"/>
            </w:pPr>
            <w:r>
              <w:t>66010,00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Основное мероприятие "Организация государственных проектов в сфере традиционной народной культуры"</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20 2 02</w:t>
            </w:r>
          </w:p>
        </w:tc>
        <w:tc>
          <w:tcPr>
            <w:tcW w:w="624" w:type="dxa"/>
          </w:tcPr>
          <w:p w:rsidR="000F19E9" w:rsidRDefault="000F19E9">
            <w:pPr>
              <w:pStyle w:val="ConsPlusNormal"/>
            </w:pPr>
          </w:p>
        </w:tc>
        <w:tc>
          <w:tcPr>
            <w:tcW w:w="1587" w:type="dxa"/>
          </w:tcPr>
          <w:p w:rsidR="000F19E9" w:rsidRDefault="000F19E9">
            <w:pPr>
              <w:pStyle w:val="ConsPlusNormal"/>
              <w:jc w:val="center"/>
            </w:pPr>
            <w:r>
              <w:t>56681,70</w:t>
            </w:r>
          </w:p>
        </w:tc>
        <w:tc>
          <w:tcPr>
            <w:tcW w:w="1644" w:type="dxa"/>
          </w:tcPr>
          <w:p w:rsidR="000F19E9" w:rsidRDefault="000F19E9">
            <w:pPr>
              <w:pStyle w:val="ConsPlusNormal"/>
              <w:jc w:val="center"/>
            </w:pPr>
            <w:r>
              <w:t>56681,70</w:t>
            </w:r>
          </w:p>
        </w:tc>
      </w:tr>
      <w:tr w:rsidR="000F19E9">
        <w:tc>
          <w:tcPr>
            <w:tcW w:w="3628" w:type="dxa"/>
          </w:tcPr>
          <w:p w:rsidR="000F19E9" w:rsidRDefault="000F19E9">
            <w:pPr>
              <w:pStyle w:val="ConsPlusNormal"/>
            </w:pPr>
            <w:r>
              <w:t>Расходы на обеспечение деятельности (оказание услуг) государственных учреждений</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20 2 02 00590</w:t>
            </w:r>
          </w:p>
        </w:tc>
        <w:tc>
          <w:tcPr>
            <w:tcW w:w="624" w:type="dxa"/>
          </w:tcPr>
          <w:p w:rsidR="000F19E9" w:rsidRDefault="000F19E9">
            <w:pPr>
              <w:pStyle w:val="ConsPlusNormal"/>
            </w:pPr>
          </w:p>
        </w:tc>
        <w:tc>
          <w:tcPr>
            <w:tcW w:w="1587" w:type="dxa"/>
          </w:tcPr>
          <w:p w:rsidR="000F19E9" w:rsidRDefault="000F19E9">
            <w:pPr>
              <w:pStyle w:val="ConsPlusNormal"/>
              <w:jc w:val="center"/>
            </w:pPr>
            <w:r>
              <w:t>52181,70</w:t>
            </w:r>
          </w:p>
        </w:tc>
        <w:tc>
          <w:tcPr>
            <w:tcW w:w="1644" w:type="dxa"/>
          </w:tcPr>
          <w:p w:rsidR="000F19E9" w:rsidRDefault="000F19E9">
            <w:pPr>
              <w:pStyle w:val="ConsPlusNormal"/>
              <w:jc w:val="center"/>
            </w:pPr>
            <w:r>
              <w:t>52181,70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20 2 02 00590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52181,70</w:t>
            </w:r>
          </w:p>
        </w:tc>
        <w:tc>
          <w:tcPr>
            <w:tcW w:w="1644" w:type="dxa"/>
          </w:tcPr>
          <w:p w:rsidR="000F19E9" w:rsidRDefault="000F19E9">
            <w:pPr>
              <w:pStyle w:val="ConsPlusNormal"/>
              <w:jc w:val="center"/>
            </w:pPr>
            <w:r>
              <w:t>52181,70</w:t>
            </w:r>
          </w:p>
        </w:tc>
      </w:tr>
      <w:tr w:rsidR="000F19E9">
        <w:tc>
          <w:tcPr>
            <w:tcW w:w="3628" w:type="dxa"/>
          </w:tcPr>
          <w:p w:rsidR="000F19E9" w:rsidRDefault="000F19E9">
            <w:pPr>
              <w:pStyle w:val="ConsPlusNormal"/>
            </w:pPr>
            <w:r>
              <w:t>Мероприятия в сфере культуры</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20 2 02 64860</w:t>
            </w:r>
          </w:p>
        </w:tc>
        <w:tc>
          <w:tcPr>
            <w:tcW w:w="624" w:type="dxa"/>
          </w:tcPr>
          <w:p w:rsidR="000F19E9" w:rsidRDefault="000F19E9">
            <w:pPr>
              <w:pStyle w:val="ConsPlusNormal"/>
            </w:pPr>
          </w:p>
        </w:tc>
        <w:tc>
          <w:tcPr>
            <w:tcW w:w="1587" w:type="dxa"/>
          </w:tcPr>
          <w:p w:rsidR="000F19E9" w:rsidRDefault="000F19E9">
            <w:pPr>
              <w:pStyle w:val="ConsPlusNormal"/>
              <w:jc w:val="center"/>
            </w:pPr>
            <w:r>
              <w:t>4500,00</w:t>
            </w:r>
          </w:p>
        </w:tc>
        <w:tc>
          <w:tcPr>
            <w:tcW w:w="1644" w:type="dxa"/>
          </w:tcPr>
          <w:p w:rsidR="000F19E9" w:rsidRDefault="000F19E9">
            <w:pPr>
              <w:pStyle w:val="ConsPlusNormal"/>
              <w:jc w:val="center"/>
            </w:pPr>
            <w:r>
              <w:t>4500,00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20 2 02 64860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4500,00</w:t>
            </w:r>
          </w:p>
        </w:tc>
        <w:tc>
          <w:tcPr>
            <w:tcW w:w="1644" w:type="dxa"/>
          </w:tcPr>
          <w:p w:rsidR="000F19E9" w:rsidRDefault="000F19E9">
            <w:pPr>
              <w:pStyle w:val="ConsPlusNormal"/>
              <w:jc w:val="center"/>
            </w:pPr>
            <w:r>
              <w:t>4500,00</w:t>
            </w:r>
          </w:p>
        </w:tc>
      </w:tr>
      <w:tr w:rsidR="000F19E9">
        <w:tc>
          <w:tcPr>
            <w:tcW w:w="3628" w:type="dxa"/>
          </w:tcPr>
          <w:p w:rsidR="000F19E9" w:rsidRDefault="000F19E9">
            <w:pPr>
              <w:pStyle w:val="ConsPlusNormal"/>
            </w:pPr>
            <w:r>
              <w:lastRenderedPageBreak/>
              <w:t>Основное мероприятие "Развитие музейного дела"</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20 2 04</w:t>
            </w:r>
          </w:p>
        </w:tc>
        <w:tc>
          <w:tcPr>
            <w:tcW w:w="624" w:type="dxa"/>
          </w:tcPr>
          <w:p w:rsidR="000F19E9" w:rsidRDefault="000F19E9">
            <w:pPr>
              <w:pStyle w:val="ConsPlusNormal"/>
            </w:pPr>
          </w:p>
        </w:tc>
        <w:tc>
          <w:tcPr>
            <w:tcW w:w="1587" w:type="dxa"/>
          </w:tcPr>
          <w:p w:rsidR="000F19E9" w:rsidRDefault="000F19E9">
            <w:pPr>
              <w:pStyle w:val="ConsPlusNormal"/>
              <w:jc w:val="center"/>
            </w:pPr>
            <w:r>
              <w:t>212663,00</w:t>
            </w:r>
          </w:p>
        </w:tc>
        <w:tc>
          <w:tcPr>
            <w:tcW w:w="1644" w:type="dxa"/>
          </w:tcPr>
          <w:p w:rsidR="000F19E9" w:rsidRDefault="000F19E9">
            <w:pPr>
              <w:pStyle w:val="ConsPlusNormal"/>
              <w:jc w:val="center"/>
            </w:pPr>
            <w:r>
              <w:t>212663,00</w:t>
            </w:r>
          </w:p>
        </w:tc>
      </w:tr>
      <w:tr w:rsidR="000F19E9">
        <w:tc>
          <w:tcPr>
            <w:tcW w:w="3628" w:type="dxa"/>
          </w:tcPr>
          <w:p w:rsidR="000F19E9" w:rsidRDefault="000F19E9">
            <w:pPr>
              <w:pStyle w:val="ConsPlusNormal"/>
            </w:pPr>
            <w:r>
              <w:t>Расходы на обеспечение деятельности (оказание услуг) государственных учреждений</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20 2 04 00590</w:t>
            </w:r>
          </w:p>
        </w:tc>
        <w:tc>
          <w:tcPr>
            <w:tcW w:w="624" w:type="dxa"/>
          </w:tcPr>
          <w:p w:rsidR="000F19E9" w:rsidRDefault="000F19E9">
            <w:pPr>
              <w:pStyle w:val="ConsPlusNormal"/>
            </w:pPr>
          </w:p>
        </w:tc>
        <w:tc>
          <w:tcPr>
            <w:tcW w:w="1587" w:type="dxa"/>
          </w:tcPr>
          <w:p w:rsidR="000F19E9" w:rsidRDefault="000F19E9">
            <w:pPr>
              <w:pStyle w:val="ConsPlusNormal"/>
              <w:jc w:val="center"/>
            </w:pPr>
            <w:r>
              <w:t>212663,00</w:t>
            </w:r>
          </w:p>
        </w:tc>
        <w:tc>
          <w:tcPr>
            <w:tcW w:w="1644" w:type="dxa"/>
          </w:tcPr>
          <w:p w:rsidR="000F19E9" w:rsidRDefault="000F19E9">
            <w:pPr>
              <w:pStyle w:val="ConsPlusNormal"/>
              <w:jc w:val="center"/>
            </w:pPr>
            <w:r>
              <w:t>212663,00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20 2 04 00590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212663,00</w:t>
            </w:r>
          </w:p>
        </w:tc>
        <w:tc>
          <w:tcPr>
            <w:tcW w:w="1644" w:type="dxa"/>
          </w:tcPr>
          <w:p w:rsidR="000F19E9" w:rsidRDefault="000F19E9">
            <w:pPr>
              <w:pStyle w:val="ConsPlusNormal"/>
              <w:jc w:val="center"/>
            </w:pPr>
            <w:r>
              <w:t>212663,00</w:t>
            </w:r>
          </w:p>
        </w:tc>
      </w:tr>
      <w:tr w:rsidR="000F19E9">
        <w:tc>
          <w:tcPr>
            <w:tcW w:w="3628" w:type="dxa"/>
          </w:tcPr>
          <w:p w:rsidR="000F19E9" w:rsidRDefault="000F19E9">
            <w:pPr>
              <w:pStyle w:val="ConsPlusNormal"/>
            </w:pPr>
            <w:r>
              <w:t>Основное мероприятие "Развитие библиотечного дела"</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20 2 05</w:t>
            </w:r>
          </w:p>
        </w:tc>
        <w:tc>
          <w:tcPr>
            <w:tcW w:w="624" w:type="dxa"/>
          </w:tcPr>
          <w:p w:rsidR="000F19E9" w:rsidRDefault="000F19E9">
            <w:pPr>
              <w:pStyle w:val="ConsPlusNormal"/>
            </w:pPr>
          </w:p>
        </w:tc>
        <w:tc>
          <w:tcPr>
            <w:tcW w:w="1587" w:type="dxa"/>
          </w:tcPr>
          <w:p w:rsidR="000F19E9" w:rsidRDefault="000F19E9">
            <w:pPr>
              <w:pStyle w:val="ConsPlusNormal"/>
              <w:jc w:val="center"/>
            </w:pPr>
            <w:r>
              <w:t>97632,60</w:t>
            </w:r>
          </w:p>
        </w:tc>
        <w:tc>
          <w:tcPr>
            <w:tcW w:w="1644" w:type="dxa"/>
          </w:tcPr>
          <w:p w:rsidR="000F19E9" w:rsidRDefault="000F19E9">
            <w:pPr>
              <w:pStyle w:val="ConsPlusNormal"/>
              <w:jc w:val="center"/>
            </w:pPr>
            <w:r>
              <w:t>97632,60</w:t>
            </w:r>
          </w:p>
        </w:tc>
      </w:tr>
      <w:tr w:rsidR="000F19E9">
        <w:tc>
          <w:tcPr>
            <w:tcW w:w="3628" w:type="dxa"/>
          </w:tcPr>
          <w:p w:rsidR="000F19E9" w:rsidRDefault="000F19E9">
            <w:pPr>
              <w:pStyle w:val="ConsPlusNormal"/>
            </w:pPr>
            <w:r>
              <w:t>Расходы на обеспечение деятельности (оказание услуг) государственных учреждений</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20 2 05 00590</w:t>
            </w:r>
          </w:p>
        </w:tc>
        <w:tc>
          <w:tcPr>
            <w:tcW w:w="624" w:type="dxa"/>
          </w:tcPr>
          <w:p w:rsidR="000F19E9" w:rsidRDefault="000F19E9">
            <w:pPr>
              <w:pStyle w:val="ConsPlusNormal"/>
            </w:pPr>
          </w:p>
        </w:tc>
        <w:tc>
          <w:tcPr>
            <w:tcW w:w="1587" w:type="dxa"/>
          </w:tcPr>
          <w:p w:rsidR="000F19E9" w:rsidRDefault="000F19E9">
            <w:pPr>
              <w:pStyle w:val="ConsPlusNormal"/>
              <w:jc w:val="center"/>
            </w:pPr>
            <w:r>
              <w:t>97632,60</w:t>
            </w:r>
          </w:p>
        </w:tc>
        <w:tc>
          <w:tcPr>
            <w:tcW w:w="1644" w:type="dxa"/>
          </w:tcPr>
          <w:p w:rsidR="000F19E9" w:rsidRDefault="000F19E9">
            <w:pPr>
              <w:pStyle w:val="ConsPlusNormal"/>
              <w:jc w:val="center"/>
            </w:pPr>
            <w:r>
              <w:t>97632,60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20 2 05 00590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97632,60</w:t>
            </w:r>
          </w:p>
        </w:tc>
        <w:tc>
          <w:tcPr>
            <w:tcW w:w="1644" w:type="dxa"/>
          </w:tcPr>
          <w:p w:rsidR="000F19E9" w:rsidRDefault="000F19E9">
            <w:pPr>
              <w:pStyle w:val="ConsPlusNormal"/>
              <w:jc w:val="center"/>
            </w:pPr>
            <w:r>
              <w:t>97632,60</w:t>
            </w:r>
          </w:p>
        </w:tc>
      </w:tr>
      <w:tr w:rsidR="000F19E9">
        <w:tc>
          <w:tcPr>
            <w:tcW w:w="3628" w:type="dxa"/>
          </w:tcPr>
          <w:p w:rsidR="000F19E9" w:rsidRDefault="000F19E9">
            <w:pPr>
              <w:pStyle w:val="ConsPlusNormal"/>
            </w:pPr>
            <w:r>
              <w:t>Основное мероприятие "Развитие театрально-концертной деятельности"</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20 2 06</w:t>
            </w:r>
          </w:p>
        </w:tc>
        <w:tc>
          <w:tcPr>
            <w:tcW w:w="624" w:type="dxa"/>
          </w:tcPr>
          <w:p w:rsidR="000F19E9" w:rsidRDefault="000F19E9">
            <w:pPr>
              <w:pStyle w:val="ConsPlusNormal"/>
            </w:pPr>
          </w:p>
        </w:tc>
        <w:tc>
          <w:tcPr>
            <w:tcW w:w="1587" w:type="dxa"/>
          </w:tcPr>
          <w:p w:rsidR="000F19E9" w:rsidRDefault="000F19E9">
            <w:pPr>
              <w:pStyle w:val="ConsPlusNormal"/>
              <w:jc w:val="center"/>
            </w:pPr>
            <w:r>
              <w:t>813699,50</w:t>
            </w:r>
          </w:p>
        </w:tc>
        <w:tc>
          <w:tcPr>
            <w:tcW w:w="1644" w:type="dxa"/>
          </w:tcPr>
          <w:p w:rsidR="000F19E9" w:rsidRDefault="000F19E9">
            <w:pPr>
              <w:pStyle w:val="ConsPlusNormal"/>
              <w:jc w:val="center"/>
            </w:pPr>
            <w:r>
              <w:t>813699,50</w:t>
            </w:r>
          </w:p>
        </w:tc>
      </w:tr>
      <w:tr w:rsidR="000F19E9">
        <w:tc>
          <w:tcPr>
            <w:tcW w:w="3628" w:type="dxa"/>
          </w:tcPr>
          <w:p w:rsidR="000F19E9" w:rsidRDefault="000F19E9">
            <w:pPr>
              <w:pStyle w:val="ConsPlusNormal"/>
            </w:pPr>
            <w:r>
              <w:lastRenderedPageBreak/>
              <w:t>Расходы на обеспечение деятельности (оказание услуг) государственных учреждений</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20 2 06 00590</w:t>
            </w:r>
          </w:p>
        </w:tc>
        <w:tc>
          <w:tcPr>
            <w:tcW w:w="624" w:type="dxa"/>
          </w:tcPr>
          <w:p w:rsidR="000F19E9" w:rsidRDefault="000F19E9">
            <w:pPr>
              <w:pStyle w:val="ConsPlusNormal"/>
            </w:pPr>
          </w:p>
        </w:tc>
        <w:tc>
          <w:tcPr>
            <w:tcW w:w="1587" w:type="dxa"/>
          </w:tcPr>
          <w:p w:rsidR="000F19E9" w:rsidRDefault="000F19E9">
            <w:pPr>
              <w:pStyle w:val="ConsPlusNormal"/>
              <w:jc w:val="center"/>
            </w:pPr>
            <w:r>
              <w:t>796499,30</w:t>
            </w:r>
          </w:p>
        </w:tc>
        <w:tc>
          <w:tcPr>
            <w:tcW w:w="1644" w:type="dxa"/>
          </w:tcPr>
          <w:p w:rsidR="000F19E9" w:rsidRDefault="000F19E9">
            <w:pPr>
              <w:pStyle w:val="ConsPlusNormal"/>
              <w:jc w:val="center"/>
            </w:pPr>
            <w:r>
              <w:t>796499,30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20 2 06 00590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796499,30</w:t>
            </w:r>
          </w:p>
        </w:tc>
        <w:tc>
          <w:tcPr>
            <w:tcW w:w="1644" w:type="dxa"/>
          </w:tcPr>
          <w:p w:rsidR="000F19E9" w:rsidRDefault="000F19E9">
            <w:pPr>
              <w:pStyle w:val="ConsPlusNormal"/>
              <w:jc w:val="center"/>
            </w:pPr>
            <w:r>
              <w:t>796499,30</w:t>
            </w:r>
          </w:p>
        </w:tc>
      </w:tr>
      <w:tr w:rsidR="000F19E9">
        <w:tc>
          <w:tcPr>
            <w:tcW w:w="3628" w:type="dxa"/>
          </w:tcPr>
          <w:p w:rsidR="000F19E9" w:rsidRDefault="000F19E9">
            <w:pPr>
              <w:pStyle w:val="ConsPlusNormal"/>
            </w:pPr>
            <w:r>
              <w:t>Мероприятия в сфере культуры</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20 2 06 64860</w:t>
            </w:r>
          </w:p>
        </w:tc>
        <w:tc>
          <w:tcPr>
            <w:tcW w:w="624" w:type="dxa"/>
          </w:tcPr>
          <w:p w:rsidR="000F19E9" w:rsidRDefault="000F19E9">
            <w:pPr>
              <w:pStyle w:val="ConsPlusNormal"/>
            </w:pPr>
          </w:p>
        </w:tc>
        <w:tc>
          <w:tcPr>
            <w:tcW w:w="1587" w:type="dxa"/>
          </w:tcPr>
          <w:p w:rsidR="000F19E9" w:rsidRDefault="000F19E9">
            <w:pPr>
              <w:pStyle w:val="ConsPlusNormal"/>
              <w:jc w:val="center"/>
            </w:pPr>
            <w:r>
              <w:t>17200,20</w:t>
            </w:r>
          </w:p>
        </w:tc>
        <w:tc>
          <w:tcPr>
            <w:tcW w:w="1644" w:type="dxa"/>
          </w:tcPr>
          <w:p w:rsidR="000F19E9" w:rsidRDefault="000F19E9">
            <w:pPr>
              <w:pStyle w:val="ConsPlusNormal"/>
              <w:jc w:val="center"/>
            </w:pPr>
            <w:r>
              <w:t>17200,20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20 2 06 64860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17200,20</w:t>
            </w:r>
          </w:p>
        </w:tc>
        <w:tc>
          <w:tcPr>
            <w:tcW w:w="1644" w:type="dxa"/>
          </w:tcPr>
          <w:p w:rsidR="000F19E9" w:rsidRDefault="000F19E9">
            <w:pPr>
              <w:pStyle w:val="ConsPlusNormal"/>
              <w:jc w:val="center"/>
            </w:pPr>
            <w:r>
              <w:t>17200,20</w:t>
            </w:r>
          </w:p>
        </w:tc>
      </w:tr>
      <w:tr w:rsidR="000F19E9">
        <w:tc>
          <w:tcPr>
            <w:tcW w:w="3628" w:type="dxa"/>
          </w:tcPr>
          <w:p w:rsidR="000F19E9" w:rsidRDefault="000F19E9">
            <w:pPr>
              <w:pStyle w:val="ConsPlusNormal"/>
            </w:pPr>
            <w:r>
              <w:t>Основное мероприятие "Государственная поддержка творческих союзов"</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20 2 07</w:t>
            </w:r>
          </w:p>
        </w:tc>
        <w:tc>
          <w:tcPr>
            <w:tcW w:w="624" w:type="dxa"/>
          </w:tcPr>
          <w:p w:rsidR="000F19E9" w:rsidRDefault="000F19E9">
            <w:pPr>
              <w:pStyle w:val="ConsPlusNormal"/>
            </w:pPr>
          </w:p>
        </w:tc>
        <w:tc>
          <w:tcPr>
            <w:tcW w:w="1587" w:type="dxa"/>
          </w:tcPr>
          <w:p w:rsidR="000F19E9" w:rsidRDefault="000F19E9">
            <w:pPr>
              <w:pStyle w:val="ConsPlusNormal"/>
              <w:jc w:val="center"/>
            </w:pPr>
            <w:r>
              <w:t>9659,80</w:t>
            </w:r>
          </w:p>
        </w:tc>
        <w:tc>
          <w:tcPr>
            <w:tcW w:w="1644" w:type="dxa"/>
          </w:tcPr>
          <w:p w:rsidR="000F19E9" w:rsidRDefault="000F19E9">
            <w:pPr>
              <w:pStyle w:val="ConsPlusNormal"/>
              <w:jc w:val="center"/>
            </w:pPr>
            <w:r>
              <w:t>9659,80</w:t>
            </w:r>
          </w:p>
        </w:tc>
      </w:tr>
      <w:tr w:rsidR="000F19E9">
        <w:tc>
          <w:tcPr>
            <w:tcW w:w="3628" w:type="dxa"/>
          </w:tcPr>
          <w:p w:rsidR="000F19E9" w:rsidRDefault="000F19E9">
            <w:pPr>
              <w:pStyle w:val="ConsPlusNormal"/>
            </w:pPr>
            <w:r>
              <w:t>Субсидии творческим союзам</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20 2 07 62330</w:t>
            </w:r>
          </w:p>
        </w:tc>
        <w:tc>
          <w:tcPr>
            <w:tcW w:w="624" w:type="dxa"/>
          </w:tcPr>
          <w:p w:rsidR="000F19E9" w:rsidRDefault="000F19E9">
            <w:pPr>
              <w:pStyle w:val="ConsPlusNormal"/>
            </w:pPr>
          </w:p>
        </w:tc>
        <w:tc>
          <w:tcPr>
            <w:tcW w:w="1587" w:type="dxa"/>
          </w:tcPr>
          <w:p w:rsidR="000F19E9" w:rsidRDefault="000F19E9">
            <w:pPr>
              <w:pStyle w:val="ConsPlusNormal"/>
              <w:jc w:val="center"/>
            </w:pPr>
            <w:r>
              <w:t>9659,80</w:t>
            </w:r>
          </w:p>
        </w:tc>
        <w:tc>
          <w:tcPr>
            <w:tcW w:w="1644" w:type="dxa"/>
          </w:tcPr>
          <w:p w:rsidR="000F19E9" w:rsidRDefault="000F19E9">
            <w:pPr>
              <w:pStyle w:val="ConsPlusNormal"/>
              <w:jc w:val="center"/>
            </w:pPr>
            <w:r>
              <w:t>9659,80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20 2 07 62330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9659,80</w:t>
            </w:r>
          </w:p>
        </w:tc>
        <w:tc>
          <w:tcPr>
            <w:tcW w:w="1644" w:type="dxa"/>
          </w:tcPr>
          <w:p w:rsidR="000F19E9" w:rsidRDefault="000F19E9">
            <w:pPr>
              <w:pStyle w:val="ConsPlusNormal"/>
              <w:jc w:val="center"/>
            </w:pPr>
            <w:r>
              <w:t>9659,80</w:t>
            </w:r>
          </w:p>
        </w:tc>
      </w:tr>
      <w:tr w:rsidR="000F19E9">
        <w:tc>
          <w:tcPr>
            <w:tcW w:w="3628" w:type="dxa"/>
          </w:tcPr>
          <w:p w:rsidR="000F19E9" w:rsidRDefault="000F19E9">
            <w:pPr>
              <w:pStyle w:val="ConsPlusNormal"/>
            </w:pPr>
            <w:r>
              <w:lastRenderedPageBreak/>
              <w:t>Основное мероприятие "Поддержка мероприятий республиканских и муниципальных учреждений в сфере культуры"</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20 2 09</w:t>
            </w:r>
          </w:p>
        </w:tc>
        <w:tc>
          <w:tcPr>
            <w:tcW w:w="624" w:type="dxa"/>
          </w:tcPr>
          <w:p w:rsidR="000F19E9" w:rsidRDefault="000F19E9">
            <w:pPr>
              <w:pStyle w:val="ConsPlusNormal"/>
            </w:pPr>
          </w:p>
        </w:tc>
        <w:tc>
          <w:tcPr>
            <w:tcW w:w="1587" w:type="dxa"/>
          </w:tcPr>
          <w:p w:rsidR="000F19E9" w:rsidRDefault="000F19E9">
            <w:pPr>
              <w:pStyle w:val="ConsPlusNormal"/>
              <w:jc w:val="center"/>
            </w:pPr>
            <w:r>
              <w:t>80585,37</w:t>
            </w:r>
          </w:p>
        </w:tc>
        <w:tc>
          <w:tcPr>
            <w:tcW w:w="1644" w:type="dxa"/>
          </w:tcPr>
          <w:p w:rsidR="000F19E9" w:rsidRDefault="000F19E9">
            <w:pPr>
              <w:pStyle w:val="ConsPlusNormal"/>
              <w:jc w:val="center"/>
            </w:pPr>
            <w:r>
              <w:t>80282,95</w:t>
            </w:r>
          </w:p>
        </w:tc>
      </w:tr>
      <w:tr w:rsidR="000F19E9">
        <w:tc>
          <w:tcPr>
            <w:tcW w:w="3628" w:type="dxa"/>
          </w:tcPr>
          <w:p w:rsidR="000F19E9" w:rsidRDefault="000F19E9">
            <w:pPr>
              <w:pStyle w:val="ConsPlusNormal"/>
            </w:pPr>
            <w:r>
              <w:t>Поддержка творческой деятельности и укрепление материально-технической базы муниципальных театров в городах с численностью населения до 300 тысяч человек</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20 2 09 R4660</w:t>
            </w:r>
          </w:p>
        </w:tc>
        <w:tc>
          <w:tcPr>
            <w:tcW w:w="624" w:type="dxa"/>
          </w:tcPr>
          <w:p w:rsidR="000F19E9" w:rsidRDefault="000F19E9">
            <w:pPr>
              <w:pStyle w:val="ConsPlusNormal"/>
            </w:pPr>
          </w:p>
        </w:tc>
        <w:tc>
          <w:tcPr>
            <w:tcW w:w="1587" w:type="dxa"/>
          </w:tcPr>
          <w:p w:rsidR="000F19E9" w:rsidRDefault="000F19E9">
            <w:pPr>
              <w:pStyle w:val="ConsPlusNormal"/>
              <w:jc w:val="center"/>
            </w:pPr>
            <w:r>
              <w:t>26976,00</w:t>
            </w:r>
          </w:p>
        </w:tc>
        <w:tc>
          <w:tcPr>
            <w:tcW w:w="1644" w:type="dxa"/>
          </w:tcPr>
          <w:p w:rsidR="000F19E9" w:rsidRDefault="000F19E9">
            <w:pPr>
              <w:pStyle w:val="ConsPlusNormal"/>
              <w:jc w:val="center"/>
            </w:pPr>
            <w:r>
              <w:t>27149,79</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20 2 09 R4660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26976,00</w:t>
            </w:r>
          </w:p>
        </w:tc>
        <w:tc>
          <w:tcPr>
            <w:tcW w:w="1644" w:type="dxa"/>
          </w:tcPr>
          <w:p w:rsidR="000F19E9" w:rsidRDefault="000F19E9">
            <w:pPr>
              <w:pStyle w:val="ConsPlusNormal"/>
              <w:jc w:val="center"/>
            </w:pPr>
            <w:r>
              <w:t>27149,79</w:t>
            </w:r>
          </w:p>
        </w:tc>
      </w:tr>
      <w:tr w:rsidR="000F19E9">
        <w:tc>
          <w:tcPr>
            <w:tcW w:w="3628" w:type="dxa"/>
          </w:tcPr>
          <w:p w:rsidR="000F19E9" w:rsidRDefault="000F19E9">
            <w:pPr>
              <w:pStyle w:val="ConsPlusNormal"/>
            </w:pPr>
            <w:r>
              <w:t>Обеспечение развития и укрепления материально-технической базы муниципальных домов культуры в населенных пунктах с числом жителей до 50 тыс. человек</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20 2 09 R4670</w:t>
            </w:r>
          </w:p>
        </w:tc>
        <w:tc>
          <w:tcPr>
            <w:tcW w:w="624" w:type="dxa"/>
          </w:tcPr>
          <w:p w:rsidR="000F19E9" w:rsidRDefault="000F19E9">
            <w:pPr>
              <w:pStyle w:val="ConsPlusNormal"/>
            </w:pPr>
          </w:p>
        </w:tc>
        <w:tc>
          <w:tcPr>
            <w:tcW w:w="1587" w:type="dxa"/>
          </w:tcPr>
          <w:p w:rsidR="000F19E9" w:rsidRDefault="000F19E9">
            <w:pPr>
              <w:pStyle w:val="ConsPlusNormal"/>
              <w:jc w:val="center"/>
            </w:pPr>
            <w:r>
              <w:t>41818,53</w:t>
            </w:r>
          </w:p>
        </w:tc>
        <w:tc>
          <w:tcPr>
            <w:tcW w:w="1644" w:type="dxa"/>
          </w:tcPr>
          <w:p w:rsidR="000F19E9" w:rsidRDefault="000F19E9">
            <w:pPr>
              <w:pStyle w:val="ConsPlusNormal"/>
              <w:jc w:val="center"/>
            </w:pPr>
            <w:r>
              <w:t>41818,53</w:t>
            </w:r>
          </w:p>
        </w:tc>
      </w:tr>
      <w:tr w:rsidR="000F19E9">
        <w:tc>
          <w:tcPr>
            <w:tcW w:w="3628" w:type="dxa"/>
          </w:tcPr>
          <w:p w:rsidR="000F19E9" w:rsidRDefault="000F19E9">
            <w:pPr>
              <w:pStyle w:val="ConsPlusNormal"/>
            </w:pPr>
            <w:r>
              <w:t>Межбюджетные трансферты</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20 2 09 R4670</w:t>
            </w:r>
          </w:p>
        </w:tc>
        <w:tc>
          <w:tcPr>
            <w:tcW w:w="624" w:type="dxa"/>
          </w:tcPr>
          <w:p w:rsidR="000F19E9" w:rsidRDefault="000F19E9">
            <w:pPr>
              <w:pStyle w:val="ConsPlusNormal"/>
              <w:jc w:val="center"/>
            </w:pPr>
            <w:r>
              <w:t>500</w:t>
            </w:r>
          </w:p>
        </w:tc>
        <w:tc>
          <w:tcPr>
            <w:tcW w:w="1587" w:type="dxa"/>
          </w:tcPr>
          <w:p w:rsidR="000F19E9" w:rsidRDefault="000F19E9">
            <w:pPr>
              <w:pStyle w:val="ConsPlusNormal"/>
              <w:jc w:val="center"/>
            </w:pPr>
            <w:r>
              <w:t>41818,53</w:t>
            </w:r>
          </w:p>
        </w:tc>
        <w:tc>
          <w:tcPr>
            <w:tcW w:w="1644" w:type="dxa"/>
          </w:tcPr>
          <w:p w:rsidR="000F19E9" w:rsidRDefault="000F19E9">
            <w:pPr>
              <w:pStyle w:val="ConsPlusNormal"/>
              <w:jc w:val="center"/>
            </w:pPr>
            <w:r>
              <w:t>41818,53</w:t>
            </w:r>
          </w:p>
        </w:tc>
      </w:tr>
      <w:tr w:rsidR="000F19E9">
        <w:tc>
          <w:tcPr>
            <w:tcW w:w="3628" w:type="dxa"/>
          </w:tcPr>
          <w:p w:rsidR="000F19E9" w:rsidRDefault="000F19E9">
            <w:pPr>
              <w:pStyle w:val="ConsPlusNormal"/>
            </w:pPr>
            <w:r>
              <w:t xml:space="preserve">Поддержка творческой деятельности и техническое </w:t>
            </w:r>
            <w:r>
              <w:lastRenderedPageBreak/>
              <w:t>оснащение детских и кукольных театров</w:t>
            </w:r>
          </w:p>
        </w:tc>
        <w:tc>
          <w:tcPr>
            <w:tcW w:w="680" w:type="dxa"/>
          </w:tcPr>
          <w:p w:rsidR="000F19E9" w:rsidRDefault="000F19E9">
            <w:pPr>
              <w:pStyle w:val="ConsPlusNormal"/>
              <w:jc w:val="center"/>
            </w:pPr>
            <w:r>
              <w:lastRenderedPageBreak/>
              <w:t>056</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20 2 09 R5170</w:t>
            </w:r>
          </w:p>
        </w:tc>
        <w:tc>
          <w:tcPr>
            <w:tcW w:w="624" w:type="dxa"/>
          </w:tcPr>
          <w:p w:rsidR="000F19E9" w:rsidRDefault="000F19E9">
            <w:pPr>
              <w:pStyle w:val="ConsPlusNormal"/>
            </w:pPr>
          </w:p>
        </w:tc>
        <w:tc>
          <w:tcPr>
            <w:tcW w:w="1587" w:type="dxa"/>
          </w:tcPr>
          <w:p w:rsidR="000F19E9" w:rsidRDefault="000F19E9">
            <w:pPr>
              <w:pStyle w:val="ConsPlusNormal"/>
              <w:jc w:val="center"/>
            </w:pPr>
            <w:r>
              <w:t>11790,84</w:t>
            </w:r>
          </w:p>
        </w:tc>
        <w:tc>
          <w:tcPr>
            <w:tcW w:w="1644" w:type="dxa"/>
          </w:tcPr>
          <w:p w:rsidR="000F19E9" w:rsidRDefault="000F19E9">
            <w:pPr>
              <w:pStyle w:val="ConsPlusNormal"/>
              <w:jc w:val="center"/>
            </w:pPr>
            <w:r>
              <w:t>11314,63</w:t>
            </w:r>
          </w:p>
        </w:tc>
      </w:tr>
      <w:tr w:rsidR="000F19E9">
        <w:tc>
          <w:tcPr>
            <w:tcW w:w="3628"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20 2 09 R5170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11790,84</w:t>
            </w:r>
          </w:p>
        </w:tc>
        <w:tc>
          <w:tcPr>
            <w:tcW w:w="1644" w:type="dxa"/>
          </w:tcPr>
          <w:p w:rsidR="000F19E9" w:rsidRDefault="000F19E9">
            <w:pPr>
              <w:pStyle w:val="ConsPlusNormal"/>
              <w:jc w:val="center"/>
            </w:pPr>
            <w:r>
              <w:t>11314,63</w:t>
            </w:r>
          </w:p>
        </w:tc>
      </w:tr>
      <w:tr w:rsidR="000F19E9">
        <w:tc>
          <w:tcPr>
            <w:tcW w:w="3628" w:type="dxa"/>
          </w:tcPr>
          <w:p w:rsidR="000F19E9" w:rsidRDefault="000F19E9">
            <w:pPr>
              <w:pStyle w:val="ConsPlusNormal"/>
            </w:pPr>
            <w:r>
              <w:t>Федеральный проект "Культурная среда"</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20 2 A1</w:t>
            </w:r>
          </w:p>
        </w:tc>
        <w:tc>
          <w:tcPr>
            <w:tcW w:w="624" w:type="dxa"/>
          </w:tcPr>
          <w:p w:rsidR="000F19E9" w:rsidRDefault="000F19E9">
            <w:pPr>
              <w:pStyle w:val="ConsPlusNormal"/>
            </w:pPr>
          </w:p>
        </w:tc>
        <w:tc>
          <w:tcPr>
            <w:tcW w:w="1587" w:type="dxa"/>
          </w:tcPr>
          <w:p w:rsidR="000F19E9" w:rsidRDefault="000F19E9">
            <w:pPr>
              <w:pStyle w:val="ConsPlusNormal"/>
              <w:jc w:val="center"/>
            </w:pPr>
            <w:r>
              <w:t>820255,95</w:t>
            </w:r>
          </w:p>
        </w:tc>
        <w:tc>
          <w:tcPr>
            <w:tcW w:w="1644" w:type="dxa"/>
          </w:tcPr>
          <w:p w:rsidR="000F19E9" w:rsidRDefault="000F19E9">
            <w:pPr>
              <w:pStyle w:val="ConsPlusNormal"/>
              <w:jc w:val="center"/>
            </w:pPr>
            <w:r>
              <w:t>110333,37</w:t>
            </w:r>
          </w:p>
        </w:tc>
      </w:tr>
      <w:tr w:rsidR="000F19E9">
        <w:tc>
          <w:tcPr>
            <w:tcW w:w="3628" w:type="dxa"/>
          </w:tcPr>
          <w:p w:rsidR="000F19E9" w:rsidRDefault="000F19E9">
            <w:pPr>
              <w:pStyle w:val="ConsPlusNormal"/>
            </w:pPr>
            <w:r>
              <w:t>Субсидии на создание центров культурного развития в городах с числом жителей до 300 тысяч человек</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20 2 A1 5233R</w:t>
            </w:r>
          </w:p>
        </w:tc>
        <w:tc>
          <w:tcPr>
            <w:tcW w:w="624" w:type="dxa"/>
          </w:tcPr>
          <w:p w:rsidR="000F19E9" w:rsidRDefault="000F19E9">
            <w:pPr>
              <w:pStyle w:val="ConsPlusNormal"/>
            </w:pPr>
          </w:p>
        </w:tc>
        <w:tc>
          <w:tcPr>
            <w:tcW w:w="1587" w:type="dxa"/>
          </w:tcPr>
          <w:p w:rsidR="000F19E9" w:rsidRDefault="000F19E9">
            <w:pPr>
              <w:pStyle w:val="ConsPlusNormal"/>
              <w:jc w:val="center"/>
            </w:pPr>
            <w:r>
              <w:t>94545,46</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Межбюджетные трансферты</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20 2 A1 5233R</w:t>
            </w:r>
          </w:p>
        </w:tc>
        <w:tc>
          <w:tcPr>
            <w:tcW w:w="624" w:type="dxa"/>
          </w:tcPr>
          <w:p w:rsidR="000F19E9" w:rsidRDefault="000F19E9">
            <w:pPr>
              <w:pStyle w:val="ConsPlusNormal"/>
              <w:jc w:val="center"/>
            </w:pPr>
            <w:r>
              <w:t>500</w:t>
            </w:r>
          </w:p>
        </w:tc>
        <w:tc>
          <w:tcPr>
            <w:tcW w:w="1587" w:type="dxa"/>
          </w:tcPr>
          <w:p w:rsidR="000F19E9" w:rsidRDefault="000F19E9">
            <w:pPr>
              <w:pStyle w:val="ConsPlusNormal"/>
              <w:jc w:val="center"/>
            </w:pPr>
            <w:r>
              <w:t>94545,46</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Реновация учреждений отрасли культуры в рамках республиканской инвестиционной программы</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20 2 A1 5455R</w:t>
            </w:r>
          </w:p>
        </w:tc>
        <w:tc>
          <w:tcPr>
            <w:tcW w:w="624" w:type="dxa"/>
          </w:tcPr>
          <w:p w:rsidR="000F19E9" w:rsidRDefault="000F19E9">
            <w:pPr>
              <w:pStyle w:val="ConsPlusNormal"/>
            </w:pPr>
          </w:p>
        </w:tc>
        <w:tc>
          <w:tcPr>
            <w:tcW w:w="1587" w:type="dxa"/>
          </w:tcPr>
          <w:p w:rsidR="000F19E9" w:rsidRDefault="000F19E9">
            <w:pPr>
              <w:pStyle w:val="ConsPlusNormal"/>
              <w:jc w:val="center"/>
            </w:pPr>
            <w:r>
              <w:t>622440,60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Капитальные вложения в объекты государственной (муниципальной) собственности</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20 2 A1 5455R</w:t>
            </w:r>
          </w:p>
        </w:tc>
        <w:tc>
          <w:tcPr>
            <w:tcW w:w="624" w:type="dxa"/>
          </w:tcPr>
          <w:p w:rsidR="000F19E9" w:rsidRDefault="000F19E9">
            <w:pPr>
              <w:pStyle w:val="ConsPlusNormal"/>
              <w:jc w:val="center"/>
            </w:pPr>
            <w:r>
              <w:t>400</w:t>
            </w:r>
          </w:p>
        </w:tc>
        <w:tc>
          <w:tcPr>
            <w:tcW w:w="1587" w:type="dxa"/>
          </w:tcPr>
          <w:p w:rsidR="000F19E9" w:rsidRDefault="000F19E9">
            <w:pPr>
              <w:pStyle w:val="ConsPlusNormal"/>
              <w:jc w:val="center"/>
            </w:pPr>
            <w:r>
              <w:t>622440,60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 xml:space="preserve">Государственная поддержка отрасли культуры (создание </w:t>
            </w:r>
            <w:r>
              <w:lastRenderedPageBreak/>
              <w:t>и модернизация учреждений культурно-досугового типа в сельской местности, включая строительство, реконструкцию и капитальный ремонт зданий)</w:t>
            </w:r>
          </w:p>
        </w:tc>
        <w:tc>
          <w:tcPr>
            <w:tcW w:w="680" w:type="dxa"/>
          </w:tcPr>
          <w:p w:rsidR="000F19E9" w:rsidRDefault="000F19E9">
            <w:pPr>
              <w:pStyle w:val="ConsPlusNormal"/>
              <w:jc w:val="center"/>
            </w:pPr>
            <w:r>
              <w:lastRenderedPageBreak/>
              <w:t>056</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20 2 A1 55195</w:t>
            </w:r>
          </w:p>
        </w:tc>
        <w:tc>
          <w:tcPr>
            <w:tcW w:w="624" w:type="dxa"/>
          </w:tcPr>
          <w:p w:rsidR="000F19E9" w:rsidRDefault="000F19E9">
            <w:pPr>
              <w:pStyle w:val="ConsPlusNormal"/>
            </w:pPr>
          </w:p>
        </w:tc>
        <w:tc>
          <w:tcPr>
            <w:tcW w:w="1587" w:type="dxa"/>
          </w:tcPr>
          <w:p w:rsidR="000F19E9" w:rsidRDefault="000F19E9">
            <w:pPr>
              <w:pStyle w:val="ConsPlusNormal"/>
              <w:jc w:val="center"/>
            </w:pPr>
            <w:r>
              <w:t>103269,89</w:t>
            </w:r>
          </w:p>
        </w:tc>
        <w:tc>
          <w:tcPr>
            <w:tcW w:w="1644" w:type="dxa"/>
          </w:tcPr>
          <w:p w:rsidR="000F19E9" w:rsidRDefault="000F19E9">
            <w:pPr>
              <w:pStyle w:val="ConsPlusNormal"/>
              <w:jc w:val="center"/>
            </w:pPr>
            <w:r>
              <w:t>110333,37</w:t>
            </w:r>
          </w:p>
        </w:tc>
      </w:tr>
      <w:tr w:rsidR="000F19E9">
        <w:tc>
          <w:tcPr>
            <w:tcW w:w="3628" w:type="dxa"/>
          </w:tcPr>
          <w:p w:rsidR="000F19E9" w:rsidRDefault="000F19E9">
            <w:pPr>
              <w:pStyle w:val="ConsPlusNormal"/>
            </w:pPr>
            <w:r>
              <w:lastRenderedPageBreak/>
              <w:t>Межбюджетные трансферты</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20 2 A1 55195</w:t>
            </w:r>
          </w:p>
        </w:tc>
        <w:tc>
          <w:tcPr>
            <w:tcW w:w="624" w:type="dxa"/>
          </w:tcPr>
          <w:p w:rsidR="000F19E9" w:rsidRDefault="000F19E9">
            <w:pPr>
              <w:pStyle w:val="ConsPlusNormal"/>
              <w:jc w:val="center"/>
            </w:pPr>
            <w:r>
              <w:t>500</w:t>
            </w:r>
          </w:p>
        </w:tc>
        <w:tc>
          <w:tcPr>
            <w:tcW w:w="1587" w:type="dxa"/>
          </w:tcPr>
          <w:p w:rsidR="000F19E9" w:rsidRDefault="000F19E9">
            <w:pPr>
              <w:pStyle w:val="ConsPlusNormal"/>
              <w:jc w:val="center"/>
            </w:pPr>
            <w:r>
              <w:t>103269,89</w:t>
            </w:r>
          </w:p>
        </w:tc>
        <w:tc>
          <w:tcPr>
            <w:tcW w:w="1644" w:type="dxa"/>
          </w:tcPr>
          <w:p w:rsidR="000F19E9" w:rsidRDefault="000F19E9">
            <w:pPr>
              <w:pStyle w:val="ConsPlusNormal"/>
              <w:jc w:val="center"/>
            </w:pPr>
            <w:r>
              <w:t>110333,37</w:t>
            </w:r>
          </w:p>
        </w:tc>
      </w:tr>
      <w:tr w:rsidR="000F19E9">
        <w:tc>
          <w:tcPr>
            <w:tcW w:w="3628" w:type="dxa"/>
          </w:tcPr>
          <w:p w:rsidR="000F19E9" w:rsidRDefault="000F19E9">
            <w:pPr>
              <w:pStyle w:val="ConsPlusNormal"/>
            </w:pPr>
            <w:r>
              <w:t>Региональный проект "Творческие люди"</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20 2 A2</w:t>
            </w:r>
          </w:p>
        </w:tc>
        <w:tc>
          <w:tcPr>
            <w:tcW w:w="624" w:type="dxa"/>
          </w:tcPr>
          <w:p w:rsidR="000F19E9" w:rsidRDefault="000F19E9">
            <w:pPr>
              <w:pStyle w:val="ConsPlusNormal"/>
            </w:pPr>
          </w:p>
        </w:tc>
        <w:tc>
          <w:tcPr>
            <w:tcW w:w="1587" w:type="dxa"/>
          </w:tcPr>
          <w:p w:rsidR="000F19E9" w:rsidRDefault="000F19E9">
            <w:pPr>
              <w:pStyle w:val="ConsPlusNormal"/>
              <w:jc w:val="center"/>
            </w:pPr>
            <w:r>
              <w:t>29643,16</w:t>
            </w:r>
          </w:p>
        </w:tc>
        <w:tc>
          <w:tcPr>
            <w:tcW w:w="1644" w:type="dxa"/>
          </w:tcPr>
          <w:p w:rsidR="000F19E9" w:rsidRDefault="000F19E9">
            <w:pPr>
              <w:pStyle w:val="ConsPlusNormal"/>
              <w:jc w:val="center"/>
            </w:pPr>
            <w:r>
              <w:t>29643,16</w:t>
            </w:r>
          </w:p>
        </w:tc>
      </w:tr>
      <w:tr w:rsidR="000F19E9">
        <w:tc>
          <w:tcPr>
            <w:tcW w:w="3628" w:type="dxa"/>
          </w:tcPr>
          <w:p w:rsidR="000F19E9" w:rsidRDefault="000F19E9">
            <w:pPr>
              <w:pStyle w:val="ConsPlusNormal"/>
            </w:pPr>
            <w:r>
              <w:t>Реализация культурно-просветительских программ для школьников</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20 2 A2 04100</w:t>
            </w:r>
          </w:p>
        </w:tc>
        <w:tc>
          <w:tcPr>
            <w:tcW w:w="624" w:type="dxa"/>
          </w:tcPr>
          <w:p w:rsidR="000F19E9" w:rsidRDefault="000F19E9">
            <w:pPr>
              <w:pStyle w:val="ConsPlusNormal"/>
            </w:pPr>
          </w:p>
        </w:tc>
        <w:tc>
          <w:tcPr>
            <w:tcW w:w="1587" w:type="dxa"/>
          </w:tcPr>
          <w:p w:rsidR="000F19E9" w:rsidRDefault="000F19E9">
            <w:pPr>
              <w:pStyle w:val="ConsPlusNormal"/>
              <w:jc w:val="center"/>
            </w:pPr>
            <w:r>
              <w:t>250,00</w:t>
            </w:r>
          </w:p>
        </w:tc>
        <w:tc>
          <w:tcPr>
            <w:tcW w:w="1644" w:type="dxa"/>
          </w:tcPr>
          <w:p w:rsidR="000F19E9" w:rsidRDefault="000F19E9">
            <w:pPr>
              <w:pStyle w:val="ConsPlusNormal"/>
              <w:jc w:val="center"/>
            </w:pPr>
            <w:r>
              <w:t>250,00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20 2 A2 04100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250,00</w:t>
            </w:r>
          </w:p>
        </w:tc>
        <w:tc>
          <w:tcPr>
            <w:tcW w:w="1644" w:type="dxa"/>
          </w:tcPr>
          <w:p w:rsidR="000F19E9" w:rsidRDefault="000F19E9">
            <w:pPr>
              <w:pStyle w:val="ConsPlusNormal"/>
              <w:jc w:val="center"/>
            </w:pPr>
            <w:r>
              <w:t>250,00</w:t>
            </w:r>
          </w:p>
        </w:tc>
      </w:tr>
      <w:tr w:rsidR="000F19E9">
        <w:tc>
          <w:tcPr>
            <w:tcW w:w="3628" w:type="dxa"/>
          </w:tcPr>
          <w:p w:rsidR="000F19E9" w:rsidRDefault="000F19E9">
            <w:pPr>
              <w:pStyle w:val="ConsPlusNormal"/>
            </w:pPr>
            <w:r>
              <w:t>Организация и проведение фестиваля любительских творческих коллективов</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20 2 A2 04300</w:t>
            </w:r>
          </w:p>
        </w:tc>
        <w:tc>
          <w:tcPr>
            <w:tcW w:w="624" w:type="dxa"/>
          </w:tcPr>
          <w:p w:rsidR="000F19E9" w:rsidRDefault="000F19E9">
            <w:pPr>
              <w:pStyle w:val="ConsPlusNormal"/>
            </w:pPr>
          </w:p>
        </w:tc>
        <w:tc>
          <w:tcPr>
            <w:tcW w:w="1587" w:type="dxa"/>
          </w:tcPr>
          <w:p w:rsidR="000F19E9" w:rsidRDefault="000F19E9">
            <w:pPr>
              <w:pStyle w:val="ConsPlusNormal"/>
              <w:jc w:val="center"/>
            </w:pPr>
            <w:r>
              <w:t>350,00</w:t>
            </w:r>
          </w:p>
        </w:tc>
        <w:tc>
          <w:tcPr>
            <w:tcW w:w="1644" w:type="dxa"/>
          </w:tcPr>
          <w:p w:rsidR="000F19E9" w:rsidRDefault="000F19E9">
            <w:pPr>
              <w:pStyle w:val="ConsPlusNormal"/>
              <w:jc w:val="center"/>
            </w:pPr>
            <w:r>
              <w:t>350,00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20 2 A2 04300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350,00</w:t>
            </w:r>
          </w:p>
        </w:tc>
        <w:tc>
          <w:tcPr>
            <w:tcW w:w="1644" w:type="dxa"/>
          </w:tcPr>
          <w:p w:rsidR="000F19E9" w:rsidRDefault="000F19E9">
            <w:pPr>
              <w:pStyle w:val="ConsPlusNormal"/>
              <w:jc w:val="center"/>
            </w:pPr>
            <w:r>
              <w:t>350,00</w:t>
            </w:r>
          </w:p>
        </w:tc>
      </w:tr>
      <w:tr w:rsidR="000F19E9">
        <w:tc>
          <w:tcPr>
            <w:tcW w:w="3628" w:type="dxa"/>
          </w:tcPr>
          <w:p w:rsidR="000F19E9" w:rsidRDefault="000F19E9">
            <w:pPr>
              <w:pStyle w:val="ConsPlusNormal"/>
            </w:pPr>
            <w:r>
              <w:t xml:space="preserve">Поддержка добровольческих </w:t>
            </w:r>
            <w:r>
              <w:lastRenderedPageBreak/>
              <w:t>движений</w:t>
            </w:r>
          </w:p>
        </w:tc>
        <w:tc>
          <w:tcPr>
            <w:tcW w:w="680" w:type="dxa"/>
          </w:tcPr>
          <w:p w:rsidR="000F19E9" w:rsidRDefault="000F19E9">
            <w:pPr>
              <w:pStyle w:val="ConsPlusNormal"/>
              <w:jc w:val="center"/>
            </w:pPr>
            <w:r>
              <w:lastRenderedPageBreak/>
              <w:t>056</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20 2 A2 04400</w:t>
            </w:r>
          </w:p>
        </w:tc>
        <w:tc>
          <w:tcPr>
            <w:tcW w:w="624" w:type="dxa"/>
          </w:tcPr>
          <w:p w:rsidR="000F19E9" w:rsidRDefault="000F19E9">
            <w:pPr>
              <w:pStyle w:val="ConsPlusNormal"/>
            </w:pPr>
          </w:p>
        </w:tc>
        <w:tc>
          <w:tcPr>
            <w:tcW w:w="1587" w:type="dxa"/>
          </w:tcPr>
          <w:p w:rsidR="000F19E9" w:rsidRDefault="000F19E9">
            <w:pPr>
              <w:pStyle w:val="ConsPlusNormal"/>
              <w:jc w:val="center"/>
            </w:pPr>
            <w:r>
              <w:t>230,00</w:t>
            </w:r>
          </w:p>
        </w:tc>
        <w:tc>
          <w:tcPr>
            <w:tcW w:w="1644" w:type="dxa"/>
          </w:tcPr>
          <w:p w:rsidR="000F19E9" w:rsidRDefault="000F19E9">
            <w:pPr>
              <w:pStyle w:val="ConsPlusNormal"/>
              <w:jc w:val="center"/>
            </w:pPr>
            <w:r>
              <w:t>230,00</w:t>
            </w:r>
          </w:p>
        </w:tc>
      </w:tr>
      <w:tr w:rsidR="000F19E9">
        <w:tc>
          <w:tcPr>
            <w:tcW w:w="362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20 2 A2 04400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230,00</w:t>
            </w:r>
          </w:p>
        </w:tc>
        <w:tc>
          <w:tcPr>
            <w:tcW w:w="1644" w:type="dxa"/>
          </w:tcPr>
          <w:p w:rsidR="000F19E9" w:rsidRDefault="000F19E9">
            <w:pPr>
              <w:pStyle w:val="ConsPlusNormal"/>
              <w:jc w:val="center"/>
            </w:pPr>
            <w:r>
              <w:t>230,00</w:t>
            </w:r>
          </w:p>
        </w:tc>
      </w:tr>
      <w:tr w:rsidR="000F19E9">
        <w:tc>
          <w:tcPr>
            <w:tcW w:w="3628" w:type="dxa"/>
          </w:tcPr>
          <w:p w:rsidR="000F19E9" w:rsidRDefault="000F19E9">
            <w:pPr>
              <w:pStyle w:val="ConsPlusNormal"/>
            </w:pPr>
            <w:r>
              <w:t>Создание и функционирование центров непрерывного образования и повышения квалификации на базе творческих вузов</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20 2 A2 04500</w:t>
            </w:r>
          </w:p>
        </w:tc>
        <w:tc>
          <w:tcPr>
            <w:tcW w:w="624" w:type="dxa"/>
          </w:tcPr>
          <w:p w:rsidR="000F19E9" w:rsidRDefault="000F19E9">
            <w:pPr>
              <w:pStyle w:val="ConsPlusNormal"/>
            </w:pPr>
          </w:p>
        </w:tc>
        <w:tc>
          <w:tcPr>
            <w:tcW w:w="1587" w:type="dxa"/>
          </w:tcPr>
          <w:p w:rsidR="000F19E9" w:rsidRDefault="000F19E9">
            <w:pPr>
              <w:pStyle w:val="ConsPlusNormal"/>
              <w:jc w:val="center"/>
            </w:pPr>
            <w:r>
              <w:t>350,00</w:t>
            </w:r>
          </w:p>
        </w:tc>
        <w:tc>
          <w:tcPr>
            <w:tcW w:w="1644" w:type="dxa"/>
          </w:tcPr>
          <w:p w:rsidR="000F19E9" w:rsidRDefault="000F19E9">
            <w:pPr>
              <w:pStyle w:val="ConsPlusNormal"/>
              <w:jc w:val="center"/>
            </w:pPr>
            <w:r>
              <w:t>350,00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20 2 A2 04500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350,00</w:t>
            </w:r>
          </w:p>
        </w:tc>
        <w:tc>
          <w:tcPr>
            <w:tcW w:w="1644" w:type="dxa"/>
          </w:tcPr>
          <w:p w:rsidR="000F19E9" w:rsidRDefault="000F19E9">
            <w:pPr>
              <w:pStyle w:val="ConsPlusNormal"/>
              <w:jc w:val="center"/>
            </w:pPr>
            <w:r>
              <w:t>350,00</w:t>
            </w:r>
          </w:p>
        </w:tc>
      </w:tr>
      <w:tr w:rsidR="000F19E9">
        <w:tc>
          <w:tcPr>
            <w:tcW w:w="3628" w:type="dxa"/>
          </w:tcPr>
          <w:p w:rsidR="000F19E9" w:rsidRDefault="000F19E9">
            <w:pPr>
              <w:pStyle w:val="ConsPlusNormal"/>
            </w:pPr>
            <w:r>
              <w:t>Государственная поддержка отрасли культура (государственная поддержка лучших сельских учреждений культуры)</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20 2 A2 55191</w:t>
            </w:r>
          </w:p>
        </w:tc>
        <w:tc>
          <w:tcPr>
            <w:tcW w:w="624" w:type="dxa"/>
          </w:tcPr>
          <w:p w:rsidR="000F19E9" w:rsidRDefault="000F19E9">
            <w:pPr>
              <w:pStyle w:val="ConsPlusNormal"/>
            </w:pPr>
          </w:p>
        </w:tc>
        <w:tc>
          <w:tcPr>
            <w:tcW w:w="1587" w:type="dxa"/>
          </w:tcPr>
          <w:p w:rsidR="000F19E9" w:rsidRDefault="000F19E9">
            <w:pPr>
              <w:pStyle w:val="ConsPlusNormal"/>
              <w:jc w:val="center"/>
            </w:pPr>
            <w:r>
              <w:t>2947,37</w:t>
            </w:r>
          </w:p>
        </w:tc>
        <w:tc>
          <w:tcPr>
            <w:tcW w:w="1644" w:type="dxa"/>
          </w:tcPr>
          <w:p w:rsidR="000F19E9" w:rsidRDefault="000F19E9">
            <w:pPr>
              <w:pStyle w:val="ConsPlusNormal"/>
              <w:jc w:val="center"/>
            </w:pPr>
            <w:r>
              <w:t>2947,37</w:t>
            </w:r>
          </w:p>
        </w:tc>
      </w:tr>
      <w:tr w:rsidR="000F19E9">
        <w:tc>
          <w:tcPr>
            <w:tcW w:w="3628" w:type="dxa"/>
          </w:tcPr>
          <w:p w:rsidR="000F19E9" w:rsidRDefault="000F19E9">
            <w:pPr>
              <w:pStyle w:val="ConsPlusNormal"/>
            </w:pPr>
            <w:r>
              <w:t>Межбюджетные трансферты</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20 2 A2 55191</w:t>
            </w:r>
          </w:p>
        </w:tc>
        <w:tc>
          <w:tcPr>
            <w:tcW w:w="624" w:type="dxa"/>
          </w:tcPr>
          <w:p w:rsidR="000F19E9" w:rsidRDefault="000F19E9">
            <w:pPr>
              <w:pStyle w:val="ConsPlusNormal"/>
              <w:jc w:val="center"/>
            </w:pPr>
            <w:r>
              <w:t>500</w:t>
            </w:r>
          </w:p>
        </w:tc>
        <w:tc>
          <w:tcPr>
            <w:tcW w:w="1587" w:type="dxa"/>
          </w:tcPr>
          <w:p w:rsidR="000F19E9" w:rsidRDefault="000F19E9">
            <w:pPr>
              <w:pStyle w:val="ConsPlusNormal"/>
              <w:jc w:val="center"/>
            </w:pPr>
            <w:r>
              <w:t>2947,37</w:t>
            </w:r>
          </w:p>
        </w:tc>
        <w:tc>
          <w:tcPr>
            <w:tcW w:w="1644" w:type="dxa"/>
          </w:tcPr>
          <w:p w:rsidR="000F19E9" w:rsidRDefault="000F19E9">
            <w:pPr>
              <w:pStyle w:val="ConsPlusNormal"/>
              <w:jc w:val="center"/>
            </w:pPr>
            <w:r>
              <w:t>2947,37</w:t>
            </w:r>
          </w:p>
        </w:tc>
      </w:tr>
      <w:tr w:rsidR="000F19E9">
        <w:tc>
          <w:tcPr>
            <w:tcW w:w="3628" w:type="dxa"/>
          </w:tcPr>
          <w:p w:rsidR="000F19E9" w:rsidRDefault="000F19E9">
            <w:pPr>
              <w:pStyle w:val="ConsPlusNormal"/>
            </w:pPr>
            <w:r>
              <w:t>Государственная поддержка отрасли культура (государственная поддержка лучших работников сельских учреждений культуры)</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20 2 A2 55192</w:t>
            </w:r>
          </w:p>
        </w:tc>
        <w:tc>
          <w:tcPr>
            <w:tcW w:w="624" w:type="dxa"/>
          </w:tcPr>
          <w:p w:rsidR="000F19E9" w:rsidRDefault="000F19E9">
            <w:pPr>
              <w:pStyle w:val="ConsPlusNormal"/>
            </w:pPr>
          </w:p>
        </w:tc>
        <w:tc>
          <w:tcPr>
            <w:tcW w:w="1587" w:type="dxa"/>
          </w:tcPr>
          <w:p w:rsidR="000F19E9" w:rsidRDefault="000F19E9">
            <w:pPr>
              <w:pStyle w:val="ConsPlusNormal"/>
              <w:jc w:val="center"/>
            </w:pPr>
            <w:r>
              <w:t>1315,79</w:t>
            </w:r>
          </w:p>
        </w:tc>
        <w:tc>
          <w:tcPr>
            <w:tcW w:w="1644" w:type="dxa"/>
          </w:tcPr>
          <w:p w:rsidR="000F19E9" w:rsidRDefault="000F19E9">
            <w:pPr>
              <w:pStyle w:val="ConsPlusNormal"/>
              <w:jc w:val="center"/>
            </w:pPr>
            <w:r>
              <w:t>1315,79</w:t>
            </w:r>
          </w:p>
        </w:tc>
      </w:tr>
      <w:tr w:rsidR="000F19E9">
        <w:tc>
          <w:tcPr>
            <w:tcW w:w="3628" w:type="dxa"/>
          </w:tcPr>
          <w:p w:rsidR="000F19E9" w:rsidRDefault="000F19E9">
            <w:pPr>
              <w:pStyle w:val="ConsPlusNormal"/>
            </w:pPr>
            <w:r>
              <w:lastRenderedPageBreak/>
              <w:t>Межбюджетные трансферты</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20 2 A2 55192</w:t>
            </w:r>
          </w:p>
        </w:tc>
        <w:tc>
          <w:tcPr>
            <w:tcW w:w="624" w:type="dxa"/>
          </w:tcPr>
          <w:p w:rsidR="000F19E9" w:rsidRDefault="000F19E9">
            <w:pPr>
              <w:pStyle w:val="ConsPlusNormal"/>
              <w:jc w:val="center"/>
            </w:pPr>
            <w:r>
              <w:t>500</w:t>
            </w:r>
          </w:p>
        </w:tc>
        <w:tc>
          <w:tcPr>
            <w:tcW w:w="1587" w:type="dxa"/>
          </w:tcPr>
          <w:p w:rsidR="000F19E9" w:rsidRDefault="000F19E9">
            <w:pPr>
              <w:pStyle w:val="ConsPlusNormal"/>
              <w:jc w:val="center"/>
            </w:pPr>
            <w:r>
              <w:t>1315,79</w:t>
            </w:r>
          </w:p>
        </w:tc>
        <w:tc>
          <w:tcPr>
            <w:tcW w:w="1644" w:type="dxa"/>
          </w:tcPr>
          <w:p w:rsidR="000F19E9" w:rsidRDefault="000F19E9">
            <w:pPr>
              <w:pStyle w:val="ConsPlusNormal"/>
              <w:jc w:val="center"/>
            </w:pPr>
            <w:r>
              <w:t>1315,79</w:t>
            </w:r>
          </w:p>
        </w:tc>
      </w:tr>
      <w:tr w:rsidR="000F19E9">
        <w:tc>
          <w:tcPr>
            <w:tcW w:w="3628" w:type="dxa"/>
          </w:tcPr>
          <w:p w:rsidR="000F19E9" w:rsidRDefault="000F19E9">
            <w:pPr>
              <w:pStyle w:val="ConsPlusNormal"/>
            </w:pPr>
            <w:r>
              <w:t>Организация и проведение творческих фестивалей и конкурсов для детей и молодежи</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20 2 A2 60273</w:t>
            </w:r>
          </w:p>
        </w:tc>
        <w:tc>
          <w:tcPr>
            <w:tcW w:w="624" w:type="dxa"/>
          </w:tcPr>
          <w:p w:rsidR="000F19E9" w:rsidRDefault="000F19E9">
            <w:pPr>
              <w:pStyle w:val="ConsPlusNormal"/>
            </w:pPr>
          </w:p>
        </w:tc>
        <w:tc>
          <w:tcPr>
            <w:tcW w:w="1587" w:type="dxa"/>
          </w:tcPr>
          <w:p w:rsidR="000F19E9" w:rsidRDefault="000F19E9">
            <w:pPr>
              <w:pStyle w:val="ConsPlusNormal"/>
              <w:jc w:val="center"/>
            </w:pPr>
            <w:r>
              <w:t>350,00</w:t>
            </w:r>
          </w:p>
        </w:tc>
        <w:tc>
          <w:tcPr>
            <w:tcW w:w="1644" w:type="dxa"/>
          </w:tcPr>
          <w:p w:rsidR="000F19E9" w:rsidRDefault="000F19E9">
            <w:pPr>
              <w:pStyle w:val="ConsPlusNormal"/>
              <w:jc w:val="center"/>
            </w:pPr>
            <w:r>
              <w:t>350,00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20 2 A2 60273</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350,00</w:t>
            </w:r>
          </w:p>
        </w:tc>
        <w:tc>
          <w:tcPr>
            <w:tcW w:w="1644" w:type="dxa"/>
          </w:tcPr>
          <w:p w:rsidR="000F19E9" w:rsidRDefault="000F19E9">
            <w:pPr>
              <w:pStyle w:val="ConsPlusNormal"/>
              <w:jc w:val="center"/>
            </w:pPr>
            <w:r>
              <w:t>350,00</w:t>
            </w:r>
          </w:p>
        </w:tc>
      </w:tr>
      <w:tr w:rsidR="000F19E9">
        <w:tc>
          <w:tcPr>
            <w:tcW w:w="3628" w:type="dxa"/>
          </w:tcPr>
          <w:p w:rsidR="000F19E9" w:rsidRDefault="000F19E9">
            <w:pPr>
              <w:pStyle w:val="ConsPlusNormal"/>
            </w:pPr>
            <w:r>
              <w:t>Реализация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20 2 A2 60274</w:t>
            </w:r>
          </w:p>
        </w:tc>
        <w:tc>
          <w:tcPr>
            <w:tcW w:w="624" w:type="dxa"/>
          </w:tcPr>
          <w:p w:rsidR="000F19E9" w:rsidRDefault="000F19E9">
            <w:pPr>
              <w:pStyle w:val="ConsPlusNormal"/>
            </w:pPr>
          </w:p>
        </w:tc>
        <w:tc>
          <w:tcPr>
            <w:tcW w:w="1587" w:type="dxa"/>
          </w:tcPr>
          <w:p w:rsidR="000F19E9" w:rsidRDefault="000F19E9">
            <w:pPr>
              <w:pStyle w:val="ConsPlusNormal"/>
              <w:jc w:val="center"/>
            </w:pPr>
            <w:r>
              <w:t>6550,00</w:t>
            </w:r>
          </w:p>
        </w:tc>
        <w:tc>
          <w:tcPr>
            <w:tcW w:w="1644" w:type="dxa"/>
          </w:tcPr>
          <w:p w:rsidR="000F19E9" w:rsidRDefault="000F19E9">
            <w:pPr>
              <w:pStyle w:val="ConsPlusNormal"/>
              <w:jc w:val="center"/>
            </w:pPr>
            <w:r>
              <w:t>6550,00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20 2 A2 60274</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6550,00</w:t>
            </w:r>
          </w:p>
        </w:tc>
        <w:tc>
          <w:tcPr>
            <w:tcW w:w="1644" w:type="dxa"/>
          </w:tcPr>
          <w:p w:rsidR="000F19E9" w:rsidRDefault="000F19E9">
            <w:pPr>
              <w:pStyle w:val="ConsPlusNormal"/>
              <w:jc w:val="center"/>
            </w:pPr>
            <w:r>
              <w:t>6550,00</w:t>
            </w:r>
          </w:p>
        </w:tc>
      </w:tr>
      <w:tr w:rsidR="000F19E9">
        <w:tc>
          <w:tcPr>
            <w:tcW w:w="3628" w:type="dxa"/>
          </w:tcPr>
          <w:p w:rsidR="000F19E9" w:rsidRDefault="000F19E9">
            <w:pPr>
              <w:pStyle w:val="ConsPlusNormal"/>
            </w:pPr>
            <w:r>
              <w:t xml:space="preserve">Реализация всероссийских и международных творческих проектов в области музыкального и </w:t>
            </w:r>
            <w:r>
              <w:lastRenderedPageBreak/>
              <w:t>театрального искусства</w:t>
            </w:r>
          </w:p>
        </w:tc>
        <w:tc>
          <w:tcPr>
            <w:tcW w:w="680" w:type="dxa"/>
          </w:tcPr>
          <w:p w:rsidR="000F19E9" w:rsidRDefault="000F19E9">
            <w:pPr>
              <w:pStyle w:val="ConsPlusNormal"/>
              <w:jc w:val="center"/>
            </w:pPr>
            <w:r>
              <w:lastRenderedPageBreak/>
              <w:t>056</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20 2 A2 60275</w:t>
            </w:r>
          </w:p>
        </w:tc>
        <w:tc>
          <w:tcPr>
            <w:tcW w:w="624" w:type="dxa"/>
          </w:tcPr>
          <w:p w:rsidR="000F19E9" w:rsidRDefault="000F19E9">
            <w:pPr>
              <w:pStyle w:val="ConsPlusNormal"/>
            </w:pPr>
          </w:p>
        </w:tc>
        <w:tc>
          <w:tcPr>
            <w:tcW w:w="1587" w:type="dxa"/>
          </w:tcPr>
          <w:p w:rsidR="000F19E9" w:rsidRDefault="000F19E9">
            <w:pPr>
              <w:pStyle w:val="ConsPlusNormal"/>
              <w:jc w:val="center"/>
            </w:pPr>
            <w:r>
              <w:t>12500,00</w:t>
            </w:r>
          </w:p>
        </w:tc>
        <w:tc>
          <w:tcPr>
            <w:tcW w:w="1644" w:type="dxa"/>
          </w:tcPr>
          <w:p w:rsidR="000F19E9" w:rsidRDefault="000F19E9">
            <w:pPr>
              <w:pStyle w:val="ConsPlusNormal"/>
              <w:jc w:val="center"/>
            </w:pPr>
            <w:r>
              <w:t>12500,00</w:t>
            </w:r>
          </w:p>
        </w:tc>
      </w:tr>
      <w:tr w:rsidR="000F19E9">
        <w:tc>
          <w:tcPr>
            <w:tcW w:w="3628"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20 2 A2 60275</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12500,00</w:t>
            </w:r>
          </w:p>
        </w:tc>
        <w:tc>
          <w:tcPr>
            <w:tcW w:w="1644" w:type="dxa"/>
          </w:tcPr>
          <w:p w:rsidR="000F19E9" w:rsidRDefault="000F19E9">
            <w:pPr>
              <w:pStyle w:val="ConsPlusNormal"/>
              <w:jc w:val="center"/>
            </w:pPr>
            <w:r>
              <w:t>12500,00</w:t>
            </w:r>
          </w:p>
        </w:tc>
      </w:tr>
      <w:tr w:rsidR="000F19E9">
        <w:tc>
          <w:tcPr>
            <w:tcW w:w="3628" w:type="dxa"/>
          </w:tcPr>
          <w:p w:rsidR="000F19E9" w:rsidRDefault="000F19E9">
            <w:pPr>
              <w:pStyle w:val="ConsPlusNormal"/>
            </w:pPr>
            <w:r>
              <w:t>Реализация выставочных проектов ведущих федеральных и региональных музеев</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20 2 A2 60276</w:t>
            </w:r>
          </w:p>
        </w:tc>
        <w:tc>
          <w:tcPr>
            <w:tcW w:w="624" w:type="dxa"/>
          </w:tcPr>
          <w:p w:rsidR="000F19E9" w:rsidRDefault="000F19E9">
            <w:pPr>
              <w:pStyle w:val="ConsPlusNormal"/>
            </w:pPr>
          </w:p>
        </w:tc>
        <w:tc>
          <w:tcPr>
            <w:tcW w:w="1587" w:type="dxa"/>
          </w:tcPr>
          <w:p w:rsidR="000F19E9" w:rsidRDefault="000F19E9">
            <w:pPr>
              <w:pStyle w:val="ConsPlusNormal"/>
              <w:jc w:val="center"/>
            </w:pPr>
            <w:r>
              <w:t>4800,00</w:t>
            </w:r>
          </w:p>
        </w:tc>
        <w:tc>
          <w:tcPr>
            <w:tcW w:w="1644" w:type="dxa"/>
          </w:tcPr>
          <w:p w:rsidR="000F19E9" w:rsidRDefault="000F19E9">
            <w:pPr>
              <w:pStyle w:val="ConsPlusNormal"/>
              <w:jc w:val="center"/>
            </w:pPr>
            <w:r>
              <w:t>4800,00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20 2 A2 60276</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4800,00</w:t>
            </w:r>
          </w:p>
        </w:tc>
        <w:tc>
          <w:tcPr>
            <w:tcW w:w="1644" w:type="dxa"/>
          </w:tcPr>
          <w:p w:rsidR="000F19E9" w:rsidRDefault="000F19E9">
            <w:pPr>
              <w:pStyle w:val="ConsPlusNormal"/>
              <w:jc w:val="center"/>
            </w:pPr>
            <w:r>
              <w:t>4800,00</w:t>
            </w:r>
          </w:p>
        </w:tc>
      </w:tr>
      <w:tr w:rsidR="000F19E9">
        <w:tc>
          <w:tcPr>
            <w:tcW w:w="3628" w:type="dxa"/>
          </w:tcPr>
          <w:p w:rsidR="000F19E9" w:rsidRDefault="000F19E9">
            <w:pPr>
              <w:pStyle w:val="ConsPlusNormal"/>
            </w:pPr>
            <w:r>
              <w:t>Региональный проект "Цифровая культура"</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20 2 A3</w:t>
            </w:r>
          </w:p>
        </w:tc>
        <w:tc>
          <w:tcPr>
            <w:tcW w:w="624" w:type="dxa"/>
          </w:tcPr>
          <w:p w:rsidR="000F19E9" w:rsidRDefault="000F19E9">
            <w:pPr>
              <w:pStyle w:val="ConsPlusNormal"/>
            </w:pPr>
          </w:p>
        </w:tc>
        <w:tc>
          <w:tcPr>
            <w:tcW w:w="1587" w:type="dxa"/>
          </w:tcPr>
          <w:p w:rsidR="000F19E9" w:rsidRDefault="000F19E9">
            <w:pPr>
              <w:pStyle w:val="ConsPlusNormal"/>
              <w:jc w:val="center"/>
            </w:pPr>
            <w:r>
              <w:t>2200,00</w:t>
            </w:r>
          </w:p>
        </w:tc>
        <w:tc>
          <w:tcPr>
            <w:tcW w:w="1644" w:type="dxa"/>
          </w:tcPr>
          <w:p w:rsidR="000F19E9" w:rsidRDefault="000F19E9">
            <w:pPr>
              <w:pStyle w:val="ConsPlusNormal"/>
              <w:jc w:val="center"/>
            </w:pPr>
            <w:r>
              <w:t>2200,00</w:t>
            </w:r>
          </w:p>
        </w:tc>
      </w:tr>
      <w:tr w:rsidR="000F19E9">
        <w:tc>
          <w:tcPr>
            <w:tcW w:w="3628" w:type="dxa"/>
          </w:tcPr>
          <w:p w:rsidR="000F19E9" w:rsidRDefault="000F19E9">
            <w:pPr>
              <w:pStyle w:val="ConsPlusNormal"/>
            </w:pPr>
            <w:r>
              <w:t>Организация онлайн-транс-ляций мероприятий, размещаемых на портале "Культура.РФ"</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20 2 A3 08100</w:t>
            </w:r>
          </w:p>
        </w:tc>
        <w:tc>
          <w:tcPr>
            <w:tcW w:w="624" w:type="dxa"/>
          </w:tcPr>
          <w:p w:rsidR="000F19E9" w:rsidRDefault="000F19E9">
            <w:pPr>
              <w:pStyle w:val="ConsPlusNormal"/>
            </w:pPr>
          </w:p>
        </w:tc>
        <w:tc>
          <w:tcPr>
            <w:tcW w:w="1587" w:type="dxa"/>
          </w:tcPr>
          <w:p w:rsidR="000F19E9" w:rsidRDefault="000F19E9">
            <w:pPr>
              <w:pStyle w:val="ConsPlusNormal"/>
              <w:jc w:val="center"/>
            </w:pPr>
            <w:r>
              <w:t>2200,00</w:t>
            </w:r>
          </w:p>
        </w:tc>
        <w:tc>
          <w:tcPr>
            <w:tcW w:w="1644" w:type="dxa"/>
          </w:tcPr>
          <w:p w:rsidR="000F19E9" w:rsidRDefault="000F19E9">
            <w:pPr>
              <w:pStyle w:val="ConsPlusNormal"/>
              <w:jc w:val="center"/>
            </w:pPr>
            <w:r>
              <w:t>2200,00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20 2 A3 08100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2200,00</w:t>
            </w:r>
          </w:p>
        </w:tc>
        <w:tc>
          <w:tcPr>
            <w:tcW w:w="1644" w:type="dxa"/>
          </w:tcPr>
          <w:p w:rsidR="000F19E9" w:rsidRDefault="000F19E9">
            <w:pPr>
              <w:pStyle w:val="ConsPlusNormal"/>
              <w:jc w:val="center"/>
            </w:pPr>
            <w:r>
              <w:t>2200,00</w:t>
            </w:r>
          </w:p>
        </w:tc>
      </w:tr>
      <w:tr w:rsidR="000F19E9">
        <w:tc>
          <w:tcPr>
            <w:tcW w:w="3628" w:type="dxa"/>
          </w:tcPr>
          <w:p w:rsidR="000F19E9" w:rsidRDefault="000F19E9">
            <w:pPr>
              <w:pStyle w:val="ConsPlusNormal"/>
            </w:pPr>
            <w:r>
              <w:lastRenderedPageBreak/>
              <w:t>Другие вопросы в области культуры, кинематографии</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04</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30472,80</w:t>
            </w:r>
          </w:p>
        </w:tc>
        <w:tc>
          <w:tcPr>
            <w:tcW w:w="1644" w:type="dxa"/>
          </w:tcPr>
          <w:p w:rsidR="000F19E9" w:rsidRDefault="000F19E9">
            <w:pPr>
              <w:pStyle w:val="ConsPlusNormal"/>
              <w:jc w:val="center"/>
            </w:pPr>
            <w:r>
              <w:t>31199,30</w:t>
            </w:r>
          </w:p>
        </w:tc>
      </w:tr>
      <w:tr w:rsidR="000F19E9">
        <w:tc>
          <w:tcPr>
            <w:tcW w:w="3628" w:type="dxa"/>
          </w:tcPr>
          <w:p w:rsidR="000F19E9" w:rsidRDefault="000F19E9">
            <w:pPr>
              <w:pStyle w:val="ConsPlusNormal"/>
            </w:pPr>
            <w:r>
              <w:t>Государственная программа Республики Дагестан "Развитие культуры в Республике Дагестан"</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20</w:t>
            </w:r>
          </w:p>
        </w:tc>
        <w:tc>
          <w:tcPr>
            <w:tcW w:w="624" w:type="dxa"/>
          </w:tcPr>
          <w:p w:rsidR="000F19E9" w:rsidRDefault="000F19E9">
            <w:pPr>
              <w:pStyle w:val="ConsPlusNormal"/>
            </w:pPr>
          </w:p>
        </w:tc>
        <w:tc>
          <w:tcPr>
            <w:tcW w:w="1587" w:type="dxa"/>
          </w:tcPr>
          <w:p w:rsidR="000F19E9" w:rsidRDefault="000F19E9">
            <w:pPr>
              <w:pStyle w:val="ConsPlusNormal"/>
              <w:jc w:val="center"/>
            </w:pPr>
            <w:r>
              <w:t>30472,80</w:t>
            </w:r>
          </w:p>
        </w:tc>
        <w:tc>
          <w:tcPr>
            <w:tcW w:w="1644" w:type="dxa"/>
          </w:tcPr>
          <w:p w:rsidR="000F19E9" w:rsidRDefault="000F19E9">
            <w:pPr>
              <w:pStyle w:val="ConsPlusNormal"/>
              <w:jc w:val="center"/>
            </w:pPr>
            <w:r>
              <w:t>31199,30</w:t>
            </w:r>
          </w:p>
        </w:tc>
      </w:tr>
      <w:tr w:rsidR="000F19E9">
        <w:tc>
          <w:tcPr>
            <w:tcW w:w="3628" w:type="dxa"/>
          </w:tcPr>
          <w:p w:rsidR="000F19E9" w:rsidRDefault="000F19E9">
            <w:pPr>
              <w:pStyle w:val="ConsPlusNormal"/>
            </w:pPr>
            <w:r>
              <w:t>Подпрограмма "Обеспечение реализации государственной программы"</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20 3</w:t>
            </w:r>
          </w:p>
        </w:tc>
        <w:tc>
          <w:tcPr>
            <w:tcW w:w="624" w:type="dxa"/>
          </w:tcPr>
          <w:p w:rsidR="000F19E9" w:rsidRDefault="000F19E9">
            <w:pPr>
              <w:pStyle w:val="ConsPlusNormal"/>
            </w:pPr>
          </w:p>
        </w:tc>
        <w:tc>
          <w:tcPr>
            <w:tcW w:w="1587" w:type="dxa"/>
          </w:tcPr>
          <w:p w:rsidR="000F19E9" w:rsidRDefault="000F19E9">
            <w:pPr>
              <w:pStyle w:val="ConsPlusNormal"/>
              <w:jc w:val="center"/>
            </w:pPr>
            <w:r>
              <w:t>30472,80</w:t>
            </w:r>
          </w:p>
        </w:tc>
        <w:tc>
          <w:tcPr>
            <w:tcW w:w="1644" w:type="dxa"/>
          </w:tcPr>
          <w:p w:rsidR="000F19E9" w:rsidRDefault="000F19E9">
            <w:pPr>
              <w:pStyle w:val="ConsPlusNormal"/>
              <w:jc w:val="center"/>
            </w:pPr>
            <w:r>
              <w:t>31199,30</w:t>
            </w:r>
          </w:p>
        </w:tc>
      </w:tr>
      <w:tr w:rsidR="000F19E9">
        <w:tc>
          <w:tcPr>
            <w:tcW w:w="3628" w:type="dxa"/>
          </w:tcPr>
          <w:p w:rsidR="000F19E9" w:rsidRDefault="000F19E9">
            <w:pPr>
              <w:pStyle w:val="ConsPlusNormal"/>
            </w:pPr>
            <w:r>
              <w:t>Основное мероприятие "Обеспечение эффективной деятельности Министерства культуры Республики Дагестан"</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20 3 01</w:t>
            </w:r>
          </w:p>
        </w:tc>
        <w:tc>
          <w:tcPr>
            <w:tcW w:w="624" w:type="dxa"/>
          </w:tcPr>
          <w:p w:rsidR="000F19E9" w:rsidRDefault="000F19E9">
            <w:pPr>
              <w:pStyle w:val="ConsPlusNormal"/>
            </w:pPr>
          </w:p>
        </w:tc>
        <w:tc>
          <w:tcPr>
            <w:tcW w:w="1587" w:type="dxa"/>
          </w:tcPr>
          <w:p w:rsidR="000F19E9" w:rsidRDefault="000F19E9">
            <w:pPr>
              <w:pStyle w:val="ConsPlusNormal"/>
              <w:jc w:val="center"/>
            </w:pPr>
            <w:r>
              <w:t>30472,80</w:t>
            </w:r>
          </w:p>
        </w:tc>
        <w:tc>
          <w:tcPr>
            <w:tcW w:w="1644" w:type="dxa"/>
          </w:tcPr>
          <w:p w:rsidR="000F19E9" w:rsidRDefault="000F19E9">
            <w:pPr>
              <w:pStyle w:val="ConsPlusNormal"/>
              <w:jc w:val="center"/>
            </w:pPr>
            <w:r>
              <w:t>31199,30</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20 3 01 20000</w:t>
            </w:r>
          </w:p>
        </w:tc>
        <w:tc>
          <w:tcPr>
            <w:tcW w:w="624" w:type="dxa"/>
          </w:tcPr>
          <w:p w:rsidR="000F19E9" w:rsidRDefault="000F19E9">
            <w:pPr>
              <w:pStyle w:val="ConsPlusNormal"/>
            </w:pPr>
          </w:p>
        </w:tc>
        <w:tc>
          <w:tcPr>
            <w:tcW w:w="1587" w:type="dxa"/>
          </w:tcPr>
          <w:p w:rsidR="000F19E9" w:rsidRDefault="000F19E9">
            <w:pPr>
              <w:pStyle w:val="ConsPlusNormal"/>
              <w:jc w:val="center"/>
            </w:pPr>
            <w:r>
              <w:t>30472,80</w:t>
            </w:r>
          </w:p>
        </w:tc>
        <w:tc>
          <w:tcPr>
            <w:tcW w:w="1644" w:type="dxa"/>
          </w:tcPr>
          <w:p w:rsidR="000F19E9" w:rsidRDefault="000F19E9">
            <w:pPr>
              <w:pStyle w:val="ConsPlusNormal"/>
              <w:jc w:val="center"/>
            </w:pPr>
            <w:r>
              <w:t>31199,30</w:t>
            </w:r>
          </w:p>
        </w:tc>
      </w:tr>
      <w:tr w:rsidR="000F19E9">
        <w:tc>
          <w:tcPr>
            <w:tcW w:w="3628" w:type="dxa"/>
          </w:tcPr>
          <w:p w:rsidR="000F19E9" w:rsidRDefault="000F19E9">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680" w:type="dxa"/>
          </w:tcPr>
          <w:p w:rsidR="000F19E9" w:rsidRDefault="000F19E9">
            <w:pPr>
              <w:pStyle w:val="ConsPlusNormal"/>
              <w:jc w:val="center"/>
            </w:pPr>
            <w:r>
              <w:lastRenderedPageBreak/>
              <w:t>056</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20 3 01 20000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24937,30</w:t>
            </w:r>
          </w:p>
        </w:tc>
        <w:tc>
          <w:tcPr>
            <w:tcW w:w="1644" w:type="dxa"/>
          </w:tcPr>
          <w:p w:rsidR="000F19E9" w:rsidRDefault="000F19E9">
            <w:pPr>
              <w:pStyle w:val="ConsPlusNormal"/>
              <w:jc w:val="center"/>
            </w:pPr>
            <w:r>
              <w:t>25663,80</w:t>
            </w:r>
          </w:p>
        </w:tc>
      </w:tr>
      <w:tr w:rsidR="000F19E9">
        <w:tc>
          <w:tcPr>
            <w:tcW w:w="362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20 3 01 20000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4677,80</w:t>
            </w:r>
          </w:p>
        </w:tc>
        <w:tc>
          <w:tcPr>
            <w:tcW w:w="1644" w:type="dxa"/>
          </w:tcPr>
          <w:p w:rsidR="000F19E9" w:rsidRDefault="000F19E9">
            <w:pPr>
              <w:pStyle w:val="ConsPlusNormal"/>
              <w:jc w:val="center"/>
            </w:pPr>
            <w:r>
              <w:t>4677,80</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20 3 01 20000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857,70</w:t>
            </w:r>
          </w:p>
        </w:tc>
        <w:tc>
          <w:tcPr>
            <w:tcW w:w="1644" w:type="dxa"/>
          </w:tcPr>
          <w:p w:rsidR="000F19E9" w:rsidRDefault="000F19E9">
            <w:pPr>
              <w:pStyle w:val="ConsPlusNormal"/>
              <w:jc w:val="center"/>
            </w:pPr>
            <w:r>
              <w:t>857,70</w:t>
            </w:r>
          </w:p>
        </w:tc>
      </w:tr>
      <w:tr w:rsidR="000F19E9">
        <w:tc>
          <w:tcPr>
            <w:tcW w:w="3628" w:type="dxa"/>
          </w:tcPr>
          <w:p w:rsidR="000F19E9" w:rsidRDefault="000F19E9">
            <w:pPr>
              <w:pStyle w:val="ConsPlusNormal"/>
            </w:pPr>
            <w:r>
              <w:t>Социальная политика</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10</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213,10</w:t>
            </w:r>
          </w:p>
        </w:tc>
        <w:tc>
          <w:tcPr>
            <w:tcW w:w="1644" w:type="dxa"/>
          </w:tcPr>
          <w:p w:rsidR="000F19E9" w:rsidRDefault="000F19E9">
            <w:pPr>
              <w:pStyle w:val="ConsPlusNormal"/>
              <w:jc w:val="center"/>
            </w:pPr>
            <w:r>
              <w:t>387,40</w:t>
            </w:r>
          </w:p>
        </w:tc>
      </w:tr>
      <w:tr w:rsidR="000F19E9">
        <w:tc>
          <w:tcPr>
            <w:tcW w:w="3628" w:type="dxa"/>
          </w:tcPr>
          <w:p w:rsidR="000F19E9" w:rsidRDefault="000F19E9">
            <w:pPr>
              <w:pStyle w:val="ConsPlusNormal"/>
            </w:pPr>
            <w:r>
              <w:t>Охрана семьи и детства</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213,10</w:t>
            </w:r>
          </w:p>
        </w:tc>
        <w:tc>
          <w:tcPr>
            <w:tcW w:w="1644" w:type="dxa"/>
          </w:tcPr>
          <w:p w:rsidR="000F19E9" w:rsidRDefault="000F19E9">
            <w:pPr>
              <w:pStyle w:val="ConsPlusNormal"/>
              <w:jc w:val="center"/>
            </w:pPr>
            <w:r>
              <w:t>387,40</w:t>
            </w:r>
          </w:p>
        </w:tc>
      </w:tr>
      <w:tr w:rsidR="000F19E9">
        <w:tc>
          <w:tcPr>
            <w:tcW w:w="3628" w:type="dxa"/>
          </w:tcPr>
          <w:p w:rsidR="000F19E9" w:rsidRDefault="000F19E9">
            <w:pPr>
              <w:pStyle w:val="ConsPlusNormal"/>
            </w:pPr>
            <w:r>
              <w:t>Государственная программа Республики Дагестан "Социальная поддержка граждан"</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22</w:t>
            </w:r>
          </w:p>
        </w:tc>
        <w:tc>
          <w:tcPr>
            <w:tcW w:w="624" w:type="dxa"/>
          </w:tcPr>
          <w:p w:rsidR="000F19E9" w:rsidRDefault="000F19E9">
            <w:pPr>
              <w:pStyle w:val="ConsPlusNormal"/>
            </w:pPr>
          </w:p>
        </w:tc>
        <w:tc>
          <w:tcPr>
            <w:tcW w:w="1587" w:type="dxa"/>
          </w:tcPr>
          <w:p w:rsidR="000F19E9" w:rsidRDefault="000F19E9">
            <w:pPr>
              <w:pStyle w:val="ConsPlusNormal"/>
              <w:jc w:val="center"/>
            </w:pPr>
            <w:r>
              <w:t>213,10</w:t>
            </w:r>
          </w:p>
        </w:tc>
        <w:tc>
          <w:tcPr>
            <w:tcW w:w="1644" w:type="dxa"/>
          </w:tcPr>
          <w:p w:rsidR="000F19E9" w:rsidRDefault="000F19E9">
            <w:pPr>
              <w:pStyle w:val="ConsPlusNormal"/>
              <w:jc w:val="center"/>
            </w:pPr>
            <w:r>
              <w:t>387,40</w:t>
            </w:r>
          </w:p>
        </w:tc>
      </w:tr>
      <w:tr w:rsidR="000F19E9">
        <w:tc>
          <w:tcPr>
            <w:tcW w:w="3628" w:type="dxa"/>
          </w:tcPr>
          <w:p w:rsidR="000F19E9" w:rsidRDefault="000F19E9">
            <w:pPr>
              <w:pStyle w:val="ConsPlusNormal"/>
            </w:pPr>
            <w:r>
              <w:t>Подпрограмма "Совершенствование социальной поддержки семьи и детей"</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22 3</w:t>
            </w:r>
          </w:p>
        </w:tc>
        <w:tc>
          <w:tcPr>
            <w:tcW w:w="624" w:type="dxa"/>
          </w:tcPr>
          <w:p w:rsidR="000F19E9" w:rsidRDefault="000F19E9">
            <w:pPr>
              <w:pStyle w:val="ConsPlusNormal"/>
            </w:pPr>
          </w:p>
        </w:tc>
        <w:tc>
          <w:tcPr>
            <w:tcW w:w="1587" w:type="dxa"/>
          </w:tcPr>
          <w:p w:rsidR="000F19E9" w:rsidRDefault="000F19E9">
            <w:pPr>
              <w:pStyle w:val="ConsPlusNormal"/>
              <w:jc w:val="center"/>
            </w:pPr>
            <w:r>
              <w:t>213,10</w:t>
            </w:r>
          </w:p>
        </w:tc>
        <w:tc>
          <w:tcPr>
            <w:tcW w:w="1644" w:type="dxa"/>
          </w:tcPr>
          <w:p w:rsidR="000F19E9" w:rsidRDefault="000F19E9">
            <w:pPr>
              <w:pStyle w:val="ConsPlusNormal"/>
              <w:jc w:val="center"/>
            </w:pPr>
            <w:r>
              <w:t>387,40</w:t>
            </w:r>
          </w:p>
        </w:tc>
      </w:tr>
      <w:tr w:rsidR="000F19E9">
        <w:tc>
          <w:tcPr>
            <w:tcW w:w="3628" w:type="dxa"/>
          </w:tcPr>
          <w:p w:rsidR="000F19E9" w:rsidRDefault="000F19E9">
            <w:pPr>
              <w:pStyle w:val="ConsPlusNormal"/>
            </w:pPr>
            <w:r>
              <w:t xml:space="preserve">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w:t>
            </w:r>
            <w:r>
              <w:lastRenderedPageBreak/>
              <w:t>семью"</w:t>
            </w:r>
          </w:p>
        </w:tc>
        <w:tc>
          <w:tcPr>
            <w:tcW w:w="680" w:type="dxa"/>
          </w:tcPr>
          <w:p w:rsidR="000F19E9" w:rsidRDefault="000F19E9">
            <w:pPr>
              <w:pStyle w:val="ConsPlusNormal"/>
              <w:jc w:val="center"/>
            </w:pPr>
            <w:r>
              <w:lastRenderedPageBreak/>
              <w:t>056</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22 3 07</w:t>
            </w:r>
          </w:p>
        </w:tc>
        <w:tc>
          <w:tcPr>
            <w:tcW w:w="624" w:type="dxa"/>
          </w:tcPr>
          <w:p w:rsidR="000F19E9" w:rsidRDefault="000F19E9">
            <w:pPr>
              <w:pStyle w:val="ConsPlusNormal"/>
            </w:pPr>
          </w:p>
        </w:tc>
        <w:tc>
          <w:tcPr>
            <w:tcW w:w="1587" w:type="dxa"/>
          </w:tcPr>
          <w:p w:rsidR="000F19E9" w:rsidRDefault="000F19E9">
            <w:pPr>
              <w:pStyle w:val="ConsPlusNormal"/>
              <w:jc w:val="center"/>
            </w:pPr>
            <w:r>
              <w:t>213,10</w:t>
            </w:r>
          </w:p>
        </w:tc>
        <w:tc>
          <w:tcPr>
            <w:tcW w:w="1644" w:type="dxa"/>
          </w:tcPr>
          <w:p w:rsidR="000F19E9" w:rsidRDefault="000F19E9">
            <w:pPr>
              <w:pStyle w:val="ConsPlusNormal"/>
              <w:jc w:val="center"/>
            </w:pPr>
            <w:r>
              <w:t>387,40</w:t>
            </w:r>
          </w:p>
        </w:tc>
      </w:tr>
      <w:tr w:rsidR="000F19E9">
        <w:tc>
          <w:tcPr>
            <w:tcW w:w="3628" w:type="dxa"/>
          </w:tcPr>
          <w:p w:rsidR="000F19E9" w:rsidRDefault="000F19E9">
            <w:pPr>
              <w:pStyle w:val="ConsPlusNormal"/>
            </w:pPr>
            <w:r>
              <w:lastRenderedPageBreak/>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22 3 07 71510</w:t>
            </w:r>
          </w:p>
        </w:tc>
        <w:tc>
          <w:tcPr>
            <w:tcW w:w="624" w:type="dxa"/>
          </w:tcPr>
          <w:p w:rsidR="000F19E9" w:rsidRDefault="000F19E9">
            <w:pPr>
              <w:pStyle w:val="ConsPlusNormal"/>
            </w:pPr>
          </w:p>
        </w:tc>
        <w:tc>
          <w:tcPr>
            <w:tcW w:w="1587" w:type="dxa"/>
          </w:tcPr>
          <w:p w:rsidR="000F19E9" w:rsidRDefault="000F19E9">
            <w:pPr>
              <w:pStyle w:val="ConsPlusNormal"/>
              <w:jc w:val="center"/>
            </w:pPr>
            <w:r>
              <w:t>213,10</w:t>
            </w:r>
          </w:p>
        </w:tc>
        <w:tc>
          <w:tcPr>
            <w:tcW w:w="1644" w:type="dxa"/>
          </w:tcPr>
          <w:p w:rsidR="000F19E9" w:rsidRDefault="000F19E9">
            <w:pPr>
              <w:pStyle w:val="ConsPlusNormal"/>
              <w:jc w:val="center"/>
            </w:pPr>
            <w:r>
              <w:t>387,40</w:t>
            </w:r>
          </w:p>
        </w:tc>
      </w:tr>
      <w:tr w:rsidR="000F19E9">
        <w:tc>
          <w:tcPr>
            <w:tcW w:w="3628" w:type="dxa"/>
          </w:tcPr>
          <w:p w:rsidR="000F19E9" w:rsidRDefault="000F19E9">
            <w:pPr>
              <w:pStyle w:val="ConsPlusNormal"/>
            </w:pPr>
            <w:r>
              <w:t>Социальное обеспечение и иные выплаты населению</w:t>
            </w:r>
          </w:p>
        </w:tc>
        <w:tc>
          <w:tcPr>
            <w:tcW w:w="680" w:type="dxa"/>
          </w:tcPr>
          <w:p w:rsidR="000F19E9" w:rsidRDefault="000F19E9">
            <w:pPr>
              <w:pStyle w:val="ConsPlusNormal"/>
              <w:jc w:val="center"/>
            </w:pPr>
            <w:r>
              <w:t>056</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22 3 07 71510</w:t>
            </w:r>
          </w:p>
        </w:tc>
        <w:tc>
          <w:tcPr>
            <w:tcW w:w="624" w:type="dxa"/>
          </w:tcPr>
          <w:p w:rsidR="000F19E9" w:rsidRDefault="000F19E9">
            <w:pPr>
              <w:pStyle w:val="ConsPlusNormal"/>
              <w:jc w:val="center"/>
            </w:pPr>
            <w:r>
              <w:t>300</w:t>
            </w:r>
          </w:p>
        </w:tc>
        <w:tc>
          <w:tcPr>
            <w:tcW w:w="1587" w:type="dxa"/>
          </w:tcPr>
          <w:p w:rsidR="000F19E9" w:rsidRDefault="000F19E9">
            <w:pPr>
              <w:pStyle w:val="ConsPlusNormal"/>
              <w:jc w:val="center"/>
            </w:pPr>
            <w:r>
              <w:t>213,10</w:t>
            </w:r>
          </w:p>
        </w:tc>
        <w:tc>
          <w:tcPr>
            <w:tcW w:w="1644" w:type="dxa"/>
          </w:tcPr>
          <w:p w:rsidR="000F19E9" w:rsidRDefault="000F19E9">
            <w:pPr>
              <w:pStyle w:val="ConsPlusNormal"/>
              <w:jc w:val="center"/>
            </w:pPr>
            <w:r>
              <w:t>387,40</w:t>
            </w:r>
          </w:p>
        </w:tc>
      </w:tr>
      <w:tr w:rsidR="000F19E9">
        <w:tc>
          <w:tcPr>
            <w:tcW w:w="3628" w:type="dxa"/>
          </w:tcPr>
          <w:p w:rsidR="000F19E9" w:rsidRDefault="000F19E9">
            <w:pPr>
              <w:pStyle w:val="ConsPlusNormal"/>
            </w:pPr>
            <w:r>
              <w:t>Министерство образования и науки Республики Дагестан</w:t>
            </w:r>
          </w:p>
        </w:tc>
        <w:tc>
          <w:tcPr>
            <w:tcW w:w="680" w:type="dxa"/>
          </w:tcPr>
          <w:p w:rsidR="000F19E9" w:rsidRDefault="000F19E9">
            <w:pPr>
              <w:pStyle w:val="ConsPlusNormal"/>
              <w:jc w:val="center"/>
            </w:pPr>
            <w:r>
              <w:t>075</w:t>
            </w:r>
          </w:p>
        </w:tc>
        <w:tc>
          <w:tcPr>
            <w:tcW w:w="556"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13027331,04</w:t>
            </w:r>
          </w:p>
        </w:tc>
        <w:tc>
          <w:tcPr>
            <w:tcW w:w="1644" w:type="dxa"/>
          </w:tcPr>
          <w:p w:rsidR="000F19E9" w:rsidRDefault="000F19E9">
            <w:pPr>
              <w:pStyle w:val="ConsPlusNormal"/>
              <w:jc w:val="center"/>
            </w:pPr>
            <w:r>
              <w:t>12537317,83</w:t>
            </w:r>
          </w:p>
        </w:tc>
      </w:tr>
      <w:tr w:rsidR="000F19E9">
        <w:tc>
          <w:tcPr>
            <w:tcW w:w="3628" w:type="dxa"/>
          </w:tcPr>
          <w:p w:rsidR="000F19E9" w:rsidRDefault="000F19E9">
            <w:pPr>
              <w:pStyle w:val="ConsPlusNormal"/>
            </w:pPr>
            <w:r>
              <w:t>Общегосударственные вопросы</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01</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24969,00</w:t>
            </w:r>
          </w:p>
        </w:tc>
        <w:tc>
          <w:tcPr>
            <w:tcW w:w="1644" w:type="dxa"/>
          </w:tcPr>
          <w:p w:rsidR="000F19E9" w:rsidRDefault="000F19E9">
            <w:pPr>
              <w:pStyle w:val="ConsPlusNormal"/>
              <w:jc w:val="center"/>
            </w:pPr>
            <w:r>
              <w:t>19692,90</w:t>
            </w:r>
          </w:p>
        </w:tc>
      </w:tr>
      <w:tr w:rsidR="000F19E9">
        <w:tc>
          <w:tcPr>
            <w:tcW w:w="3628" w:type="dxa"/>
          </w:tcPr>
          <w:p w:rsidR="000F19E9" w:rsidRDefault="000F19E9">
            <w:pPr>
              <w:pStyle w:val="ConsPlusNormal"/>
            </w:pPr>
            <w:r>
              <w:t>Прикладные научные исследования в области общегосударственных вопросов</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12</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24569,00</w:t>
            </w:r>
          </w:p>
        </w:tc>
        <w:tc>
          <w:tcPr>
            <w:tcW w:w="1644" w:type="dxa"/>
          </w:tcPr>
          <w:p w:rsidR="000F19E9" w:rsidRDefault="000F19E9">
            <w:pPr>
              <w:pStyle w:val="ConsPlusNormal"/>
              <w:jc w:val="center"/>
            </w:pPr>
            <w:r>
              <w:t>19292,90</w:t>
            </w:r>
          </w:p>
        </w:tc>
      </w:tr>
      <w:tr w:rsidR="000F19E9">
        <w:tc>
          <w:tcPr>
            <w:tcW w:w="3628" w:type="dxa"/>
          </w:tcPr>
          <w:p w:rsidR="000F19E9" w:rsidRDefault="000F19E9">
            <w:pPr>
              <w:pStyle w:val="ConsPlusNormal"/>
            </w:pPr>
            <w:r>
              <w:t xml:space="preserve">Реализация функций органов </w:t>
            </w:r>
            <w:r>
              <w:lastRenderedPageBreak/>
              <w:t>государственной власти Республики Дагестан</w:t>
            </w:r>
          </w:p>
        </w:tc>
        <w:tc>
          <w:tcPr>
            <w:tcW w:w="680" w:type="dxa"/>
          </w:tcPr>
          <w:p w:rsidR="000F19E9" w:rsidRDefault="000F19E9">
            <w:pPr>
              <w:pStyle w:val="ConsPlusNormal"/>
              <w:jc w:val="center"/>
            </w:pPr>
            <w:r>
              <w:lastRenderedPageBreak/>
              <w:t>075</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99</w:t>
            </w:r>
          </w:p>
        </w:tc>
        <w:tc>
          <w:tcPr>
            <w:tcW w:w="624" w:type="dxa"/>
          </w:tcPr>
          <w:p w:rsidR="000F19E9" w:rsidRDefault="000F19E9">
            <w:pPr>
              <w:pStyle w:val="ConsPlusNormal"/>
            </w:pPr>
          </w:p>
        </w:tc>
        <w:tc>
          <w:tcPr>
            <w:tcW w:w="1587" w:type="dxa"/>
          </w:tcPr>
          <w:p w:rsidR="000F19E9" w:rsidRDefault="000F19E9">
            <w:pPr>
              <w:pStyle w:val="ConsPlusNormal"/>
              <w:jc w:val="center"/>
            </w:pPr>
            <w:r>
              <w:t>24569,00</w:t>
            </w:r>
          </w:p>
        </w:tc>
        <w:tc>
          <w:tcPr>
            <w:tcW w:w="1644" w:type="dxa"/>
          </w:tcPr>
          <w:p w:rsidR="000F19E9" w:rsidRDefault="000F19E9">
            <w:pPr>
              <w:pStyle w:val="ConsPlusNormal"/>
              <w:jc w:val="center"/>
            </w:pPr>
            <w:r>
              <w:t>19292,90</w:t>
            </w:r>
          </w:p>
        </w:tc>
      </w:tr>
      <w:tr w:rsidR="000F19E9">
        <w:tc>
          <w:tcPr>
            <w:tcW w:w="3628" w:type="dxa"/>
          </w:tcPr>
          <w:p w:rsidR="000F19E9" w:rsidRDefault="000F19E9">
            <w:pPr>
              <w:pStyle w:val="ConsPlusNormal"/>
            </w:pPr>
            <w:r>
              <w:lastRenderedPageBreak/>
              <w:t>Иные непрограммные мероприятия</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99 9</w:t>
            </w:r>
          </w:p>
        </w:tc>
        <w:tc>
          <w:tcPr>
            <w:tcW w:w="624" w:type="dxa"/>
          </w:tcPr>
          <w:p w:rsidR="000F19E9" w:rsidRDefault="000F19E9">
            <w:pPr>
              <w:pStyle w:val="ConsPlusNormal"/>
            </w:pPr>
          </w:p>
        </w:tc>
        <w:tc>
          <w:tcPr>
            <w:tcW w:w="1587" w:type="dxa"/>
          </w:tcPr>
          <w:p w:rsidR="000F19E9" w:rsidRDefault="000F19E9">
            <w:pPr>
              <w:pStyle w:val="ConsPlusNormal"/>
              <w:jc w:val="center"/>
            </w:pPr>
            <w:r>
              <w:t>24569,00</w:t>
            </w:r>
          </w:p>
        </w:tc>
        <w:tc>
          <w:tcPr>
            <w:tcW w:w="1644" w:type="dxa"/>
          </w:tcPr>
          <w:p w:rsidR="000F19E9" w:rsidRDefault="000F19E9">
            <w:pPr>
              <w:pStyle w:val="ConsPlusNormal"/>
              <w:jc w:val="center"/>
            </w:pPr>
            <w:r>
              <w:t>19292,90</w:t>
            </w:r>
          </w:p>
        </w:tc>
      </w:tr>
      <w:tr w:rsidR="000F19E9">
        <w:tc>
          <w:tcPr>
            <w:tcW w:w="3628" w:type="dxa"/>
          </w:tcPr>
          <w:p w:rsidR="000F19E9" w:rsidRDefault="000F19E9">
            <w:pPr>
              <w:pStyle w:val="ConsPlusNormal"/>
            </w:pPr>
            <w:r>
              <w:t>Расходы на обеспечение деятельности (оказание услуг) государственных учреждений</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99 9 00 00590</w:t>
            </w:r>
          </w:p>
        </w:tc>
        <w:tc>
          <w:tcPr>
            <w:tcW w:w="624" w:type="dxa"/>
          </w:tcPr>
          <w:p w:rsidR="000F19E9" w:rsidRDefault="000F19E9">
            <w:pPr>
              <w:pStyle w:val="ConsPlusNormal"/>
            </w:pPr>
          </w:p>
        </w:tc>
        <w:tc>
          <w:tcPr>
            <w:tcW w:w="1587" w:type="dxa"/>
          </w:tcPr>
          <w:p w:rsidR="000F19E9" w:rsidRDefault="000F19E9">
            <w:pPr>
              <w:pStyle w:val="ConsPlusNormal"/>
              <w:jc w:val="center"/>
            </w:pPr>
            <w:r>
              <w:t>24569,00</w:t>
            </w:r>
          </w:p>
        </w:tc>
        <w:tc>
          <w:tcPr>
            <w:tcW w:w="1644" w:type="dxa"/>
          </w:tcPr>
          <w:p w:rsidR="000F19E9" w:rsidRDefault="000F19E9">
            <w:pPr>
              <w:pStyle w:val="ConsPlusNormal"/>
              <w:jc w:val="center"/>
            </w:pPr>
            <w:r>
              <w:t>19292,90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99 9 00 00590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24569,00</w:t>
            </w:r>
          </w:p>
        </w:tc>
        <w:tc>
          <w:tcPr>
            <w:tcW w:w="1644" w:type="dxa"/>
          </w:tcPr>
          <w:p w:rsidR="000F19E9" w:rsidRDefault="000F19E9">
            <w:pPr>
              <w:pStyle w:val="ConsPlusNormal"/>
              <w:jc w:val="center"/>
            </w:pPr>
            <w:r>
              <w:t>19292,90</w:t>
            </w:r>
          </w:p>
        </w:tc>
      </w:tr>
      <w:tr w:rsidR="000F19E9">
        <w:tc>
          <w:tcPr>
            <w:tcW w:w="3628" w:type="dxa"/>
          </w:tcPr>
          <w:p w:rsidR="000F19E9" w:rsidRDefault="000F19E9">
            <w:pPr>
              <w:pStyle w:val="ConsPlusNormal"/>
            </w:pPr>
            <w:r>
              <w:t>Другие общегосударственные вопросы</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400,00</w:t>
            </w:r>
          </w:p>
        </w:tc>
        <w:tc>
          <w:tcPr>
            <w:tcW w:w="1644" w:type="dxa"/>
          </w:tcPr>
          <w:p w:rsidR="000F19E9" w:rsidRDefault="000F19E9">
            <w:pPr>
              <w:pStyle w:val="ConsPlusNormal"/>
              <w:jc w:val="center"/>
            </w:pPr>
            <w:r>
              <w:t>400,00</w:t>
            </w:r>
          </w:p>
        </w:tc>
      </w:tr>
      <w:tr w:rsidR="000F19E9">
        <w:tc>
          <w:tcPr>
            <w:tcW w:w="3628" w:type="dxa"/>
          </w:tcPr>
          <w:p w:rsidR="000F19E9" w:rsidRDefault="000F19E9">
            <w:pPr>
              <w:pStyle w:val="ConsPlusNormal"/>
            </w:pPr>
            <w:r>
              <w:t>Государственная программа Республики Дагестан "О противодействии коррупции в Республике Дагестан"</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42</w:t>
            </w:r>
          </w:p>
        </w:tc>
        <w:tc>
          <w:tcPr>
            <w:tcW w:w="624" w:type="dxa"/>
          </w:tcPr>
          <w:p w:rsidR="000F19E9" w:rsidRDefault="000F19E9">
            <w:pPr>
              <w:pStyle w:val="ConsPlusNormal"/>
            </w:pPr>
          </w:p>
        </w:tc>
        <w:tc>
          <w:tcPr>
            <w:tcW w:w="1587" w:type="dxa"/>
          </w:tcPr>
          <w:p w:rsidR="000F19E9" w:rsidRDefault="000F19E9">
            <w:pPr>
              <w:pStyle w:val="ConsPlusNormal"/>
              <w:jc w:val="center"/>
            </w:pPr>
            <w:r>
              <w:t>400,00</w:t>
            </w:r>
          </w:p>
        </w:tc>
        <w:tc>
          <w:tcPr>
            <w:tcW w:w="1644" w:type="dxa"/>
          </w:tcPr>
          <w:p w:rsidR="000F19E9" w:rsidRDefault="000F19E9">
            <w:pPr>
              <w:pStyle w:val="ConsPlusNormal"/>
              <w:jc w:val="center"/>
            </w:pPr>
            <w:r>
              <w:t>400,00</w:t>
            </w:r>
          </w:p>
        </w:tc>
      </w:tr>
      <w:tr w:rsidR="000F19E9">
        <w:tc>
          <w:tcPr>
            <w:tcW w:w="3628" w:type="dxa"/>
          </w:tcPr>
          <w:p w:rsidR="000F19E9" w:rsidRDefault="000F19E9">
            <w:pPr>
              <w:pStyle w:val="ConsPlusNormal"/>
            </w:pPr>
            <w:r>
              <w:t>Основное мероприятие "Противодействие коррупции в Республике Дагестан"</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42 0 01</w:t>
            </w:r>
          </w:p>
        </w:tc>
        <w:tc>
          <w:tcPr>
            <w:tcW w:w="624" w:type="dxa"/>
          </w:tcPr>
          <w:p w:rsidR="000F19E9" w:rsidRDefault="000F19E9">
            <w:pPr>
              <w:pStyle w:val="ConsPlusNormal"/>
            </w:pPr>
          </w:p>
        </w:tc>
        <w:tc>
          <w:tcPr>
            <w:tcW w:w="1587" w:type="dxa"/>
          </w:tcPr>
          <w:p w:rsidR="000F19E9" w:rsidRDefault="000F19E9">
            <w:pPr>
              <w:pStyle w:val="ConsPlusNormal"/>
              <w:jc w:val="center"/>
            </w:pPr>
            <w:r>
              <w:t>400,00</w:t>
            </w:r>
          </w:p>
        </w:tc>
        <w:tc>
          <w:tcPr>
            <w:tcW w:w="1644" w:type="dxa"/>
          </w:tcPr>
          <w:p w:rsidR="000F19E9" w:rsidRDefault="000F19E9">
            <w:pPr>
              <w:pStyle w:val="ConsPlusNormal"/>
              <w:jc w:val="center"/>
            </w:pPr>
            <w:r>
              <w:t>400,00</w:t>
            </w:r>
          </w:p>
        </w:tc>
      </w:tr>
      <w:tr w:rsidR="000F19E9">
        <w:tc>
          <w:tcPr>
            <w:tcW w:w="3628" w:type="dxa"/>
          </w:tcPr>
          <w:p w:rsidR="000F19E9" w:rsidRDefault="000F19E9">
            <w:pPr>
              <w:pStyle w:val="ConsPlusNormal"/>
            </w:pPr>
            <w:r>
              <w:t xml:space="preserve">Реализация мероприятий, направленных на </w:t>
            </w:r>
            <w:r>
              <w:lastRenderedPageBreak/>
              <w:t>противодействие коррупции</w:t>
            </w:r>
          </w:p>
        </w:tc>
        <w:tc>
          <w:tcPr>
            <w:tcW w:w="680" w:type="dxa"/>
          </w:tcPr>
          <w:p w:rsidR="000F19E9" w:rsidRDefault="000F19E9">
            <w:pPr>
              <w:pStyle w:val="ConsPlusNormal"/>
              <w:jc w:val="center"/>
            </w:pPr>
            <w:r>
              <w:lastRenderedPageBreak/>
              <w:t>075</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42 0 01 99590</w:t>
            </w:r>
          </w:p>
        </w:tc>
        <w:tc>
          <w:tcPr>
            <w:tcW w:w="624" w:type="dxa"/>
          </w:tcPr>
          <w:p w:rsidR="000F19E9" w:rsidRDefault="000F19E9">
            <w:pPr>
              <w:pStyle w:val="ConsPlusNormal"/>
            </w:pPr>
          </w:p>
        </w:tc>
        <w:tc>
          <w:tcPr>
            <w:tcW w:w="1587" w:type="dxa"/>
          </w:tcPr>
          <w:p w:rsidR="000F19E9" w:rsidRDefault="000F19E9">
            <w:pPr>
              <w:pStyle w:val="ConsPlusNormal"/>
              <w:jc w:val="center"/>
            </w:pPr>
            <w:r>
              <w:t>400,00</w:t>
            </w:r>
          </w:p>
        </w:tc>
        <w:tc>
          <w:tcPr>
            <w:tcW w:w="1644" w:type="dxa"/>
          </w:tcPr>
          <w:p w:rsidR="000F19E9" w:rsidRDefault="000F19E9">
            <w:pPr>
              <w:pStyle w:val="ConsPlusNormal"/>
              <w:jc w:val="center"/>
            </w:pPr>
            <w:r>
              <w:t>400,00</w:t>
            </w:r>
          </w:p>
        </w:tc>
      </w:tr>
      <w:tr w:rsidR="000F19E9">
        <w:tc>
          <w:tcPr>
            <w:tcW w:w="3628"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42 0 01 99590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400,00</w:t>
            </w:r>
          </w:p>
        </w:tc>
        <w:tc>
          <w:tcPr>
            <w:tcW w:w="1644" w:type="dxa"/>
          </w:tcPr>
          <w:p w:rsidR="000F19E9" w:rsidRDefault="000F19E9">
            <w:pPr>
              <w:pStyle w:val="ConsPlusNormal"/>
              <w:jc w:val="center"/>
            </w:pPr>
            <w:r>
              <w:t>400,00</w:t>
            </w:r>
          </w:p>
        </w:tc>
      </w:tr>
      <w:tr w:rsidR="000F19E9">
        <w:tc>
          <w:tcPr>
            <w:tcW w:w="3628" w:type="dxa"/>
          </w:tcPr>
          <w:p w:rsidR="000F19E9" w:rsidRDefault="000F19E9">
            <w:pPr>
              <w:pStyle w:val="ConsPlusNormal"/>
            </w:pPr>
            <w:r>
              <w:t>Национальная безопасность и правоохранительная деятельность</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03</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8804,33</w:t>
            </w:r>
          </w:p>
        </w:tc>
        <w:tc>
          <w:tcPr>
            <w:tcW w:w="1644" w:type="dxa"/>
          </w:tcPr>
          <w:p w:rsidR="000F19E9" w:rsidRDefault="000F19E9">
            <w:pPr>
              <w:pStyle w:val="ConsPlusNormal"/>
              <w:jc w:val="center"/>
            </w:pPr>
            <w:r>
              <w:t>7815,00</w:t>
            </w:r>
          </w:p>
        </w:tc>
      </w:tr>
      <w:tr w:rsidR="000F19E9">
        <w:tc>
          <w:tcPr>
            <w:tcW w:w="3628" w:type="dxa"/>
          </w:tcPr>
          <w:p w:rsidR="000F19E9" w:rsidRDefault="000F19E9">
            <w:pPr>
              <w:pStyle w:val="ConsPlusNormal"/>
            </w:pPr>
            <w:r>
              <w:t>Другие вопросы в области национальной безопасности и правоохранительной деятельности</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8804,33</w:t>
            </w:r>
          </w:p>
        </w:tc>
        <w:tc>
          <w:tcPr>
            <w:tcW w:w="1644" w:type="dxa"/>
          </w:tcPr>
          <w:p w:rsidR="000F19E9" w:rsidRDefault="000F19E9">
            <w:pPr>
              <w:pStyle w:val="ConsPlusNormal"/>
              <w:jc w:val="center"/>
            </w:pPr>
            <w:r>
              <w:t>7815,00</w:t>
            </w:r>
          </w:p>
        </w:tc>
      </w:tr>
      <w:tr w:rsidR="000F19E9">
        <w:tc>
          <w:tcPr>
            <w:tcW w:w="3628" w:type="dxa"/>
          </w:tcPr>
          <w:p w:rsidR="000F19E9" w:rsidRDefault="000F19E9">
            <w:pPr>
              <w:pStyle w:val="ConsPlusNormal"/>
            </w:pPr>
            <w:r>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814" w:type="dxa"/>
          </w:tcPr>
          <w:p w:rsidR="000F19E9" w:rsidRDefault="000F19E9">
            <w:pPr>
              <w:pStyle w:val="ConsPlusNormal"/>
              <w:jc w:val="center"/>
            </w:pPr>
            <w:r>
              <w:t>06</w:t>
            </w:r>
          </w:p>
        </w:tc>
        <w:tc>
          <w:tcPr>
            <w:tcW w:w="624" w:type="dxa"/>
          </w:tcPr>
          <w:p w:rsidR="000F19E9" w:rsidRDefault="000F19E9">
            <w:pPr>
              <w:pStyle w:val="ConsPlusNormal"/>
            </w:pPr>
          </w:p>
        </w:tc>
        <w:tc>
          <w:tcPr>
            <w:tcW w:w="1587" w:type="dxa"/>
          </w:tcPr>
          <w:p w:rsidR="000F19E9" w:rsidRDefault="000F19E9">
            <w:pPr>
              <w:pStyle w:val="ConsPlusNormal"/>
              <w:jc w:val="center"/>
            </w:pPr>
            <w:r>
              <w:t>8804,33</w:t>
            </w:r>
          </w:p>
        </w:tc>
        <w:tc>
          <w:tcPr>
            <w:tcW w:w="1644" w:type="dxa"/>
          </w:tcPr>
          <w:p w:rsidR="000F19E9" w:rsidRDefault="000F19E9">
            <w:pPr>
              <w:pStyle w:val="ConsPlusNormal"/>
              <w:jc w:val="center"/>
            </w:pPr>
            <w:r>
              <w:t>7815,00</w:t>
            </w:r>
          </w:p>
        </w:tc>
      </w:tr>
      <w:tr w:rsidR="000F19E9">
        <w:tc>
          <w:tcPr>
            <w:tcW w:w="3628" w:type="dxa"/>
          </w:tcPr>
          <w:p w:rsidR="000F19E9" w:rsidRDefault="000F19E9">
            <w:pPr>
              <w:pStyle w:val="ConsPlusNormal"/>
            </w:pPr>
            <w:r>
              <w:t>Подпрограмма "Обеспечение общественного порядка и противодействие преступности в Республике Дагестан"</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814" w:type="dxa"/>
          </w:tcPr>
          <w:p w:rsidR="000F19E9" w:rsidRDefault="000F19E9">
            <w:pPr>
              <w:pStyle w:val="ConsPlusNormal"/>
              <w:jc w:val="center"/>
            </w:pPr>
            <w:r>
              <w:t>06 1</w:t>
            </w:r>
          </w:p>
        </w:tc>
        <w:tc>
          <w:tcPr>
            <w:tcW w:w="624" w:type="dxa"/>
          </w:tcPr>
          <w:p w:rsidR="000F19E9" w:rsidRDefault="000F19E9">
            <w:pPr>
              <w:pStyle w:val="ConsPlusNormal"/>
            </w:pPr>
          </w:p>
        </w:tc>
        <w:tc>
          <w:tcPr>
            <w:tcW w:w="1587" w:type="dxa"/>
          </w:tcPr>
          <w:p w:rsidR="000F19E9" w:rsidRDefault="000F19E9">
            <w:pPr>
              <w:pStyle w:val="ConsPlusNormal"/>
              <w:jc w:val="center"/>
            </w:pPr>
            <w:r>
              <w:t>500,00</w:t>
            </w:r>
          </w:p>
        </w:tc>
        <w:tc>
          <w:tcPr>
            <w:tcW w:w="1644" w:type="dxa"/>
          </w:tcPr>
          <w:p w:rsidR="000F19E9" w:rsidRDefault="000F19E9">
            <w:pPr>
              <w:pStyle w:val="ConsPlusNormal"/>
              <w:jc w:val="center"/>
            </w:pPr>
            <w:r>
              <w:t>500,00</w:t>
            </w:r>
          </w:p>
        </w:tc>
      </w:tr>
      <w:tr w:rsidR="000F19E9">
        <w:tc>
          <w:tcPr>
            <w:tcW w:w="3628" w:type="dxa"/>
          </w:tcPr>
          <w:p w:rsidR="000F19E9" w:rsidRDefault="000F19E9">
            <w:pPr>
              <w:pStyle w:val="ConsPlusNormal"/>
            </w:pPr>
            <w:r>
              <w:t xml:space="preserve">Основное мероприятие </w:t>
            </w:r>
            <w:r>
              <w:lastRenderedPageBreak/>
              <w:t>"Обеспечение общественного порядка и противодействие преступности в Республике Дагестан"</w:t>
            </w:r>
          </w:p>
        </w:tc>
        <w:tc>
          <w:tcPr>
            <w:tcW w:w="680" w:type="dxa"/>
          </w:tcPr>
          <w:p w:rsidR="000F19E9" w:rsidRDefault="000F19E9">
            <w:pPr>
              <w:pStyle w:val="ConsPlusNormal"/>
              <w:jc w:val="center"/>
            </w:pPr>
            <w:r>
              <w:lastRenderedPageBreak/>
              <w:t>075</w:t>
            </w:r>
          </w:p>
        </w:tc>
        <w:tc>
          <w:tcPr>
            <w:tcW w:w="556"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814" w:type="dxa"/>
          </w:tcPr>
          <w:p w:rsidR="000F19E9" w:rsidRDefault="000F19E9">
            <w:pPr>
              <w:pStyle w:val="ConsPlusNormal"/>
              <w:jc w:val="center"/>
            </w:pPr>
            <w:r>
              <w:t>06 1 01</w:t>
            </w:r>
          </w:p>
        </w:tc>
        <w:tc>
          <w:tcPr>
            <w:tcW w:w="624" w:type="dxa"/>
          </w:tcPr>
          <w:p w:rsidR="000F19E9" w:rsidRDefault="000F19E9">
            <w:pPr>
              <w:pStyle w:val="ConsPlusNormal"/>
            </w:pPr>
          </w:p>
        </w:tc>
        <w:tc>
          <w:tcPr>
            <w:tcW w:w="1587" w:type="dxa"/>
          </w:tcPr>
          <w:p w:rsidR="000F19E9" w:rsidRDefault="000F19E9">
            <w:pPr>
              <w:pStyle w:val="ConsPlusNormal"/>
              <w:jc w:val="center"/>
            </w:pPr>
            <w:r>
              <w:t>500,00</w:t>
            </w:r>
          </w:p>
        </w:tc>
        <w:tc>
          <w:tcPr>
            <w:tcW w:w="1644" w:type="dxa"/>
          </w:tcPr>
          <w:p w:rsidR="000F19E9" w:rsidRDefault="000F19E9">
            <w:pPr>
              <w:pStyle w:val="ConsPlusNormal"/>
              <w:jc w:val="center"/>
            </w:pPr>
            <w:r>
              <w:t>500,00</w:t>
            </w:r>
          </w:p>
        </w:tc>
      </w:tr>
      <w:tr w:rsidR="000F19E9">
        <w:tc>
          <w:tcPr>
            <w:tcW w:w="3628" w:type="dxa"/>
          </w:tcPr>
          <w:p w:rsidR="000F19E9" w:rsidRDefault="000F19E9">
            <w:pPr>
              <w:pStyle w:val="ConsPlusNormal"/>
            </w:pPr>
            <w:r>
              <w:lastRenderedPageBreak/>
              <w:t>Реализация мероприятий, направленных на обеспечение общественного порядка и противодействие преступности</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814" w:type="dxa"/>
          </w:tcPr>
          <w:p w:rsidR="000F19E9" w:rsidRDefault="000F19E9">
            <w:pPr>
              <w:pStyle w:val="ConsPlusNormal"/>
              <w:jc w:val="center"/>
            </w:pPr>
            <w:r>
              <w:t>06 1 01 99590</w:t>
            </w:r>
          </w:p>
        </w:tc>
        <w:tc>
          <w:tcPr>
            <w:tcW w:w="624" w:type="dxa"/>
          </w:tcPr>
          <w:p w:rsidR="000F19E9" w:rsidRDefault="000F19E9">
            <w:pPr>
              <w:pStyle w:val="ConsPlusNormal"/>
            </w:pPr>
          </w:p>
        </w:tc>
        <w:tc>
          <w:tcPr>
            <w:tcW w:w="1587" w:type="dxa"/>
          </w:tcPr>
          <w:p w:rsidR="000F19E9" w:rsidRDefault="000F19E9">
            <w:pPr>
              <w:pStyle w:val="ConsPlusNormal"/>
              <w:jc w:val="center"/>
            </w:pPr>
            <w:r>
              <w:t>500,00</w:t>
            </w:r>
          </w:p>
        </w:tc>
        <w:tc>
          <w:tcPr>
            <w:tcW w:w="1644" w:type="dxa"/>
          </w:tcPr>
          <w:p w:rsidR="000F19E9" w:rsidRDefault="000F19E9">
            <w:pPr>
              <w:pStyle w:val="ConsPlusNormal"/>
              <w:jc w:val="center"/>
            </w:pPr>
            <w:r>
              <w:t>500,00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814" w:type="dxa"/>
          </w:tcPr>
          <w:p w:rsidR="000F19E9" w:rsidRDefault="000F19E9">
            <w:pPr>
              <w:pStyle w:val="ConsPlusNormal"/>
              <w:jc w:val="center"/>
            </w:pPr>
            <w:r>
              <w:t>06 1 01 99590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500,00</w:t>
            </w:r>
          </w:p>
        </w:tc>
        <w:tc>
          <w:tcPr>
            <w:tcW w:w="1644" w:type="dxa"/>
          </w:tcPr>
          <w:p w:rsidR="000F19E9" w:rsidRDefault="000F19E9">
            <w:pPr>
              <w:pStyle w:val="ConsPlusNormal"/>
              <w:jc w:val="center"/>
            </w:pPr>
            <w:r>
              <w:t>500,00</w:t>
            </w:r>
          </w:p>
        </w:tc>
      </w:tr>
      <w:tr w:rsidR="000F19E9">
        <w:tc>
          <w:tcPr>
            <w:tcW w:w="3628" w:type="dxa"/>
          </w:tcPr>
          <w:p w:rsidR="000F19E9" w:rsidRDefault="000F19E9">
            <w:pPr>
              <w:pStyle w:val="ConsPlusNormal"/>
            </w:pPr>
            <w:r>
              <w:t>Подпрограмма "Повышение безопасности дорожного движения"</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814" w:type="dxa"/>
          </w:tcPr>
          <w:p w:rsidR="000F19E9" w:rsidRDefault="000F19E9">
            <w:pPr>
              <w:pStyle w:val="ConsPlusNormal"/>
              <w:jc w:val="center"/>
            </w:pPr>
            <w:r>
              <w:t>06 4</w:t>
            </w:r>
          </w:p>
        </w:tc>
        <w:tc>
          <w:tcPr>
            <w:tcW w:w="624" w:type="dxa"/>
          </w:tcPr>
          <w:p w:rsidR="000F19E9" w:rsidRDefault="000F19E9">
            <w:pPr>
              <w:pStyle w:val="ConsPlusNormal"/>
            </w:pPr>
          </w:p>
        </w:tc>
        <w:tc>
          <w:tcPr>
            <w:tcW w:w="1587" w:type="dxa"/>
          </w:tcPr>
          <w:p w:rsidR="000F19E9" w:rsidRDefault="000F19E9">
            <w:pPr>
              <w:pStyle w:val="ConsPlusNormal"/>
              <w:jc w:val="center"/>
            </w:pPr>
            <w:r>
              <w:t>7315,00</w:t>
            </w:r>
          </w:p>
        </w:tc>
        <w:tc>
          <w:tcPr>
            <w:tcW w:w="1644" w:type="dxa"/>
          </w:tcPr>
          <w:p w:rsidR="000F19E9" w:rsidRDefault="000F19E9">
            <w:pPr>
              <w:pStyle w:val="ConsPlusNormal"/>
              <w:jc w:val="center"/>
            </w:pPr>
            <w:r>
              <w:t>7315,00</w:t>
            </w:r>
          </w:p>
        </w:tc>
      </w:tr>
      <w:tr w:rsidR="000F19E9">
        <w:tc>
          <w:tcPr>
            <w:tcW w:w="3628" w:type="dxa"/>
          </w:tcPr>
          <w:p w:rsidR="000F19E9" w:rsidRDefault="000F19E9">
            <w:pPr>
              <w:pStyle w:val="ConsPlusNormal"/>
            </w:pPr>
            <w:r>
              <w:t>Основное мероприятие "Повышение безопасности дорожного движения"</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814" w:type="dxa"/>
          </w:tcPr>
          <w:p w:rsidR="000F19E9" w:rsidRDefault="000F19E9">
            <w:pPr>
              <w:pStyle w:val="ConsPlusNormal"/>
              <w:jc w:val="center"/>
            </w:pPr>
            <w:r>
              <w:t>06 4 01</w:t>
            </w:r>
          </w:p>
        </w:tc>
        <w:tc>
          <w:tcPr>
            <w:tcW w:w="624" w:type="dxa"/>
          </w:tcPr>
          <w:p w:rsidR="000F19E9" w:rsidRDefault="000F19E9">
            <w:pPr>
              <w:pStyle w:val="ConsPlusNormal"/>
            </w:pPr>
          </w:p>
        </w:tc>
        <w:tc>
          <w:tcPr>
            <w:tcW w:w="1587" w:type="dxa"/>
          </w:tcPr>
          <w:p w:rsidR="000F19E9" w:rsidRDefault="000F19E9">
            <w:pPr>
              <w:pStyle w:val="ConsPlusNormal"/>
              <w:jc w:val="center"/>
            </w:pPr>
            <w:r>
              <w:t>7315,00</w:t>
            </w:r>
          </w:p>
        </w:tc>
        <w:tc>
          <w:tcPr>
            <w:tcW w:w="1644" w:type="dxa"/>
          </w:tcPr>
          <w:p w:rsidR="000F19E9" w:rsidRDefault="000F19E9">
            <w:pPr>
              <w:pStyle w:val="ConsPlusNormal"/>
              <w:jc w:val="center"/>
            </w:pPr>
            <w:r>
              <w:t>7315,00</w:t>
            </w:r>
          </w:p>
        </w:tc>
      </w:tr>
      <w:tr w:rsidR="000F19E9">
        <w:tc>
          <w:tcPr>
            <w:tcW w:w="3628" w:type="dxa"/>
          </w:tcPr>
          <w:p w:rsidR="000F19E9" w:rsidRDefault="000F19E9">
            <w:pPr>
              <w:pStyle w:val="ConsPlusNormal"/>
            </w:pPr>
            <w:r>
              <w:t>Реализация мероприятий, направленных на повышение безопасности дорожного движения</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814" w:type="dxa"/>
          </w:tcPr>
          <w:p w:rsidR="000F19E9" w:rsidRDefault="000F19E9">
            <w:pPr>
              <w:pStyle w:val="ConsPlusNormal"/>
              <w:jc w:val="center"/>
            </w:pPr>
            <w:r>
              <w:t>06 4 01 99590</w:t>
            </w:r>
          </w:p>
        </w:tc>
        <w:tc>
          <w:tcPr>
            <w:tcW w:w="624" w:type="dxa"/>
          </w:tcPr>
          <w:p w:rsidR="000F19E9" w:rsidRDefault="000F19E9">
            <w:pPr>
              <w:pStyle w:val="ConsPlusNormal"/>
            </w:pPr>
          </w:p>
        </w:tc>
        <w:tc>
          <w:tcPr>
            <w:tcW w:w="1587" w:type="dxa"/>
          </w:tcPr>
          <w:p w:rsidR="000F19E9" w:rsidRDefault="000F19E9">
            <w:pPr>
              <w:pStyle w:val="ConsPlusNormal"/>
              <w:jc w:val="center"/>
            </w:pPr>
            <w:r>
              <w:t>7315,00</w:t>
            </w:r>
          </w:p>
        </w:tc>
        <w:tc>
          <w:tcPr>
            <w:tcW w:w="1644" w:type="dxa"/>
          </w:tcPr>
          <w:p w:rsidR="000F19E9" w:rsidRDefault="000F19E9">
            <w:pPr>
              <w:pStyle w:val="ConsPlusNormal"/>
              <w:jc w:val="center"/>
            </w:pPr>
            <w:r>
              <w:t>7315,00</w:t>
            </w:r>
          </w:p>
        </w:tc>
      </w:tr>
      <w:tr w:rsidR="000F19E9">
        <w:tc>
          <w:tcPr>
            <w:tcW w:w="3628" w:type="dxa"/>
          </w:tcPr>
          <w:p w:rsidR="000F19E9" w:rsidRDefault="000F19E9">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80" w:type="dxa"/>
          </w:tcPr>
          <w:p w:rsidR="000F19E9" w:rsidRDefault="000F19E9">
            <w:pPr>
              <w:pStyle w:val="ConsPlusNormal"/>
              <w:jc w:val="center"/>
            </w:pPr>
            <w:r>
              <w:lastRenderedPageBreak/>
              <w:t>075</w:t>
            </w:r>
          </w:p>
        </w:tc>
        <w:tc>
          <w:tcPr>
            <w:tcW w:w="556"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814" w:type="dxa"/>
          </w:tcPr>
          <w:p w:rsidR="000F19E9" w:rsidRDefault="000F19E9">
            <w:pPr>
              <w:pStyle w:val="ConsPlusNormal"/>
              <w:jc w:val="center"/>
            </w:pPr>
            <w:r>
              <w:t>06 4 01 99590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7315,00</w:t>
            </w:r>
          </w:p>
        </w:tc>
        <w:tc>
          <w:tcPr>
            <w:tcW w:w="1644" w:type="dxa"/>
          </w:tcPr>
          <w:p w:rsidR="000F19E9" w:rsidRDefault="000F19E9">
            <w:pPr>
              <w:pStyle w:val="ConsPlusNormal"/>
              <w:jc w:val="center"/>
            </w:pPr>
            <w:r>
              <w:t>7315,00</w:t>
            </w:r>
          </w:p>
        </w:tc>
      </w:tr>
      <w:tr w:rsidR="000F19E9">
        <w:tc>
          <w:tcPr>
            <w:tcW w:w="3628" w:type="dxa"/>
          </w:tcPr>
          <w:p w:rsidR="000F19E9" w:rsidRDefault="000F19E9">
            <w:pPr>
              <w:pStyle w:val="ConsPlusNormal"/>
            </w:pPr>
            <w:r>
              <w:lastRenderedPageBreak/>
              <w:t>Подпрограмма "Профилактика и противодействие проявлениям экстремизма в Республике Дагестан"</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814" w:type="dxa"/>
          </w:tcPr>
          <w:p w:rsidR="000F19E9" w:rsidRDefault="000F19E9">
            <w:pPr>
              <w:pStyle w:val="ConsPlusNormal"/>
              <w:jc w:val="center"/>
            </w:pPr>
            <w:r>
              <w:t>06 7</w:t>
            </w:r>
          </w:p>
        </w:tc>
        <w:tc>
          <w:tcPr>
            <w:tcW w:w="624" w:type="dxa"/>
          </w:tcPr>
          <w:p w:rsidR="000F19E9" w:rsidRDefault="000F19E9">
            <w:pPr>
              <w:pStyle w:val="ConsPlusNormal"/>
            </w:pPr>
          </w:p>
        </w:tc>
        <w:tc>
          <w:tcPr>
            <w:tcW w:w="1587" w:type="dxa"/>
          </w:tcPr>
          <w:p w:rsidR="000F19E9" w:rsidRDefault="000F19E9">
            <w:pPr>
              <w:pStyle w:val="ConsPlusNormal"/>
              <w:jc w:val="center"/>
            </w:pPr>
            <w:r>
              <w:t>989,33</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814" w:type="dxa"/>
          </w:tcPr>
          <w:p w:rsidR="000F19E9" w:rsidRDefault="000F19E9">
            <w:pPr>
              <w:pStyle w:val="ConsPlusNormal"/>
              <w:jc w:val="center"/>
            </w:pPr>
            <w:r>
              <w:t>06 7 01 99590</w:t>
            </w:r>
          </w:p>
        </w:tc>
        <w:tc>
          <w:tcPr>
            <w:tcW w:w="624" w:type="dxa"/>
          </w:tcPr>
          <w:p w:rsidR="000F19E9" w:rsidRDefault="000F19E9">
            <w:pPr>
              <w:pStyle w:val="ConsPlusNormal"/>
            </w:pPr>
          </w:p>
        </w:tc>
        <w:tc>
          <w:tcPr>
            <w:tcW w:w="1587" w:type="dxa"/>
          </w:tcPr>
          <w:p w:rsidR="000F19E9" w:rsidRDefault="000F19E9">
            <w:pPr>
              <w:pStyle w:val="ConsPlusNormal"/>
              <w:jc w:val="center"/>
            </w:pPr>
            <w:r>
              <w:t>989,33</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814" w:type="dxa"/>
          </w:tcPr>
          <w:p w:rsidR="000F19E9" w:rsidRDefault="000F19E9">
            <w:pPr>
              <w:pStyle w:val="ConsPlusNormal"/>
              <w:jc w:val="center"/>
            </w:pPr>
            <w:r>
              <w:t>06 7 01 99590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989,33</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Образование</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12256903,61</w:t>
            </w:r>
          </w:p>
        </w:tc>
        <w:tc>
          <w:tcPr>
            <w:tcW w:w="1644" w:type="dxa"/>
          </w:tcPr>
          <w:p w:rsidR="000F19E9" w:rsidRDefault="000F19E9">
            <w:pPr>
              <w:pStyle w:val="ConsPlusNormal"/>
              <w:jc w:val="center"/>
            </w:pPr>
            <w:r>
              <w:t>11760813,83</w:t>
            </w:r>
          </w:p>
        </w:tc>
      </w:tr>
      <w:tr w:rsidR="000F19E9">
        <w:tc>
          <w:tcPr>
            <w:tcW w:w="3628" w:type="dxa"/>
          </w:tcPr>
          <w:p w:rsidR="000F19E9" w:rsidRDefault="000F19E9">
            <w:pPr>
              <w:pStyle w:val="ConsPlusNormal"/>
            </w:pPr>
            <w:r>
              <w:t>Дошкольное образование</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474551,45</w:t>
            </w:r>
          </w:p>
        </w:tc>
        <w:tc>
          <w:tcPr>
            <w:tcW w:w="1644" w:type="dxa"/>
          </w:tcPr>
          <w:p w:rsidR="000F19E9" w:rsidRDefault="000F19E9">
            <w:pPr>
              <w:pStyle w:val="ConsPlusNormal"/>
              <w:jc w:val="center"/>
            </w:pPr>
            <w:r>
              <w:t>474551,45</w:t>
            </w:r>
          </w:p>
        </w:tc>
      </w:tr>
      <w:tr w:rsidR="000F19E9">
        <w:tc>
          <w:tcPr>
            <w:tcW w:w="3628" w:type="dxa"/>
          </w:tcPr>
          <w:p w:rsidR="000F19E9" w:rsidRDefault="000F19E9">
            <w:pPr>
              <w:pStyle w:val="ConsPlusNormal"/>
            </w:pPr>
            <w:r>
              <w:t>Государственная программа Республики Дагестан "Развитие образования в Республике Дагестан"</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19</w:t>
            </w:r>
          </w:p>
        </w:tc>
        <w:tc>
          <w:tcPr>
            <w:tcW w:w="624" w:type="dxa"/>
          </w:tcPr>
          <w:p w:rsidR="000F19E9" w:rsidRDefault="000F19E9">
            <w:pPr>
              <w:pStyle w:val="ConsPlusNormal"/>
            </w:pPr>
          </w:p>
        </w:tc>
        <w:tc>
          <w:tcPr>
            <w:tcW w:w="1587" w:type="dxa"/>
          </w:tcPr>
          <w:p w:rsidR="000F19E9" w:rsidRDefault="000F19E9">
            <w:pPr>
              <w:pStyle w:val="ConsPlusNormal"/>
              <w:jc w:val="center"/>
            </w:pPr>
            <w:r>
              <w:t>474551,45</w:t>
            </w:r>
          </w:p>
        </w:tc>
        <w:tc>
          <w:tcPr>
            <w:tcW w:w="1644" w:type="dxa"/>
          </w:tcPr>
          <w:p w:rsidR="000F19E9" w:rsidRDefault="000F19E9">
            <w:pPr>
              <w:pStyle w:val="ConsPlusNormal"/>
              <w:jc w:val="center"/>
            </w:pPr>
            <w:r>
              <w:t>474551,45</w:t>
            </w:r>
          </w:p>
        </w:tc>
      </w:tr>
      <w:tr w:rsidR="000F19E9">
        <w:tc>
          <w:tcPr>
            <w:tcW w:w="3628" w:type="dxa"/>
          </w:tcPr>
          <w:p w:rsidR="000F19E9" w:rsidRDefault="000F19E9">
            <w:pPr>
              <w:pStyle w:val="ConsPlusNormal"/>
            </w:pPr>
            <w:r>
              <w:lastRenderedPageBreak/>
              <w:t>Подпрограмма "Развитие дошкольного образования детей"</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19 1</w:t>
            </w:r>
          </w:p>
        </w:tc>
        <w:tc>
          <w:tcPr>
            <w:tcW w:w="624" w:type="dxa"/>
          </w:tcPr>
          <w:p w:rsidR="000F19E9" w:rsidRDefault="000F19E9">
            <w:pPr>
              <w:pStyle w:val="ConsPlusNormal"/>
            </w:pPr>
          </w:p>
        </w:tc>
        <w:tc>
          <w:tcPr>
            <w:tcW w:w="1587" w:type="dxa"/>
          </w:tcPr>
          <w:p w:rsidR="000F19E9" w:rsidRDefault="000F19E9">
            <w:pPr>
              <w:pStyle w:val="ConsPlusNormal"/>
              <w:jc w:val="center"/>
            </w:pPr>
            <w:r>
              <w:t>474551,45</w:t>
            </w:r>
          </w:p>
        </w:tc>
        <w:tc>
          <w:tcPr>
            <w:tcW w:w="1644" w:type="dxa"/>
          </w:tcPr>
          <w:p w:rsidR="000F19E9" w:rsidRDefault="000F19E9">
            <w:pPr>
              <w:pStyle w:val="ConsPlusNormal"/>
              <w:jc w:val="center"/>
            </w:pPr>
            <w:r>
              <w:t>474551,45</w:t>
            </w:r>
          </w:p>
        </w:tc>
      </w:tr>
      <w:tr w:rsidR="000F19E9">
        <w:tc>
          <w:tcPr>
            <w:tcW w:w="3628" w:type="dxa"/>
          </w:tcPr>
          <w:p w:rsidR="000F19E9" w:rsidRDefault="000F19E9">
            <w:pPr>
              <w:pStyle w:val="ConsPlusNormal"/>
            </w:pPr>
            <w:r>
              <w:t>Основное мероприятие "Развитие дошкольного образования детей"</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19 1 01</w:t>
            </w:r>
          </w:p>
        </w:tc>
        <w:tc>
          <w:tcPr>
            <w:tcW w:w="624" w:type="dxa"/>
          </w:tcPr>
          <w:p w:rsidR="000F19E9" w:rsidRDefault="000F19E9">
            <w:pPr>
              <w:pStyle w:val="ConsPlusNormal"/>
            </w:pPr>
          </w:p>
        </w:tc>
        <w:tc>
          <w:tcPr>
            <w:tcW w:w="1587" w:type="dxa"/>
          </w:tcPr>
          <w:p w:rsidR="000F19E9" w:rsidRDefault="000F19E9">
            <w:pPr>
              <w:pStyle w:val="ConsPlusNormal"/>
              <w:jc w:val="center"/>
            </w:pPr>
            <w:r>
              <w:t>474551,45</w:t>
            </w:r>
          </w:p>
        </w:tc>
        <w:tc>
          <w:tcPr>
            <w:tcW w:w="1644" w:type="dxa"/>
          </w:tcPr>
          <w:p w:rsidR="000F19E9" w:rsidRDefault="000F19E9">
            <w:pPr>
              <w:pStyle w:val="ConsPlusNormal"/>
              <w:jc w:val="center"/>
            </w:pPr>
            <w:r>
              <w:t>474551,45</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 и учреждений</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19 1 01 01590</w:t>
            </w:r>
          </w:p>
        </w:tc>
        <w:tc>
          <w:tcPr>
            <w:tcW w:w="624" w:type="dxa"/>
          </w:tcPr>
          <w:p w:rsidR="000F19E9" w:rsidRDefault="000F19E9">
            <w:pPr>
              <w:pStyle w:val="ConsPlusNormal"/>
            </w:pPr>
          </w:p>
        </w:tc>
        <w:tc>
          <w:tcPr>
            <w:tcW w:w="1587" w:type="dxa"/>
          </w:tcPr>
          <w:p w:rsidR="000F19E9" w:rsidRDefault="000F19E9">
            <w:pPr>
              <w:pStyle w:val="ConsPlusNormal"/>
              <w:jc w:val="center"/>
            </w:pPr>
            <w:r>
              <w:t>224326,05</w:t>
            </w:r>
          </w:p>
        </w:tc>
        <w:tc>
          <w:tcPr>
            <w:tcW w:w="1644" w:type="dxa"/>
          </w:tcPr>
          <w:p w:rsidR="000F19E9" w:rsidRDefault="000F19E9">
            <w:pPr>
              <w:pStyle w:val="ConsPlusNormal"/>
              <w:jc w:val="center"/>
            </w:pPr>
            <w:r>
              <w:t>224326,05</w:t>
            </w:r>
          </w:p>
        </w:tc>
      </w:tr>
      <w:tr w:rsidR="000F19E9">
        <w:tc>
          <w:tcPr>
            <w:tcW w:w="362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19 1 01 01590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76514,40</w:t>
            </w:r>
          </w:p>
        </w:tc>
        <w:tc>
          <w:tcPr>
            <w:tcW w:w="1644" w:type="dxa"/>
          </w:tcPr>
          <w:p w:rsidR="000F19E9" w:rsidRDefault="000F19E9">
            <w:pPr>
              <w:pStyle w:val="ConsPlusNormal"/>
              <w:jc w:val="center"/>
            </w:pPr>
            <w:r>
              <w:t>76514,40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19 1 01 01590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70058,40</w:t>
            </w:r>
          </w:p>
        </w:tc>
        <w:tc>
          <w:tcPr>
            <w:tcW w:w="1644" w:type="dxa"/>
          </w:tcPr>
          <w:p w:rsidR="000F19E9" w:rsidRDefault="000F19E9">
            <w:pPr>
              <w:pStyle w:val="ConsPlusNormal"/>
              <w:jc w:val="center"/>
            </w:pPr>
            <w:r>
              <w:t>70058,40</w:t>
            </w:r>
          </w:p>
        </w:tc>
      </w:tr>
      <w:tr w:rsidR="000F19E9">
        <w:tc>
          <w:tcPr>
            <w:tcW w:w="3628" w:type="dxa"/>
          </w:tcPr>
          <w:p w:rsidR="000F19E9" w:rsidRDefault="000F19E9">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80" w:type="dxa"/>
          </w:tcPr>
          <w:p w:rsidR="000F19E9" w:rsidRDefault="000F19E9">
            <w:pPr>
              <w:pStyle w:val="ConsPlusNormal"/>
              <w:jc w:val="center"/>
            </w:pPr>
            <w:r>
              <w:lastRenderedPageBreak/>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19 1 01 01590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77593,25</w:t>
            </w:r>
          </w:p>
        </w:tc>
        <w:tc>
          <w:tcPr>
            <w:tcW w:w="1644" w:type="dxa"/>
          </w:tcPr>
          <w:p w:rsidR="000F19E9" w:rsidRDefault="000F19E9">
            <w:pPr>
              <w:pStyle w:val="ConsPlusNormal"/>
              <w:jc w:val="center"/>
            </w:pPr>
            <w:r>
              <w:t>77593,25</w:t>
            </w:r>
          </w:p>
        </w:tc>
      </w:tr>
      <w:tr w:rsidR="000F19E9">
        <w:tc>
          <w:tcPr>
            <w:tcW w:w="3628" w:type="dxa"/>
          </w:tcPr>
          <w:p w:rsidR="000F19E9" w:rsidRDefault="000F19E9">
            <w:pPr>
              <w:pStyle w:val="ConsPlusNormal"/>
            </w:pPr>
            <w:r>
              <w:lastRenderedPageBreak/>
              <w:t>Иные бюджетные ассигнования</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19 1 01 01590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160,00</w:t>
            </w:r>
          </w:p>
        </w:tc>
        <w:tc>
          <w:tcPr>
            <w:tcW w:w="1644" w:type="dxa"/>
          </w:tcPr>
          <w:p w:rsidR="000F19E9" w:rsidRDefault="000F19E9">
            <w:pPr>
              <w:pStyle w:val="ConsPlusNormal"/>
              <w:jc w:val="center"/>
            </w:pPr>
            <w:r>
              <w:t>160,00</w:t>
            </w:r>
          </w:p>
        </w:tc>
      </w:tr>
      <w:tr w:rsidR="000F19E9">
        <w:tc>
          <w:tcPr>
            <w:tcW w:w="3628" w:type="dxa"/>
          </w:tcPr>
          <w:p w:rsidR="000F19E9" w:rsidRDefault="000F19E9">
            <w:pPr>
              <w:pStyle w:val="ConsPlusNormal"/>
            </w:pPr>
            <w:r>
              <w:t>Финансовое обеспечение выполнения функций частных образовательных организаций дошкольного образования</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19 1 01 Ч1590</w:t>
            </w:r>
          </w:p>
        </w:tc>
        <w:tc>
          <w:tcPr>
            <w:tcW w:w="624" w:type="dxa"/>
          </w:tcPr>
          <w:p w:rsidR="000F19E9" w:rsidRDefault="000F19E9">
            <w:pPr>
              <w:pStyle w:val="ConsPlusNormal"/>
            </w:pPr>
          </w:p>
        </w:tc>
        <w:tc>
          <w:tcPr>
            <w:tcW w:w="1587" w:type="dxa"/>
          </w:tcPr>
          <w:p w:rsidR="000F19E9" w:rsidRDefault="000F19E9">
            <w:pPr>
              <w:pStyle w:val="ConsPlusNormal"/>
              <w:jc w:val="center"/>
            </w:pPr>
            <w:r>
              <w:t>250225,40</w:t>
            </w:r>
          </w:p>
        </w:tc>
        <w:tc>
          <w:tcPr>
            <w:tcW w:w="1644" w:type="dxa"/>
          </w:tcPr>
          <w:p w:rsidR="000F19E9" w:rsidRDefault="000F19E9">
            <w:pPr>
              <w:pStyle w:val="ConsPlusNormal"/>
              <w:jc w:val="center"/>
            </w:pPr>
            <w:r>
              <w:t>250225,40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19 1 01 Ч1590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153768,30</w:t>
            </w:r>
          </w:p>
        </w:tc>
        <w:tc>
          <w:tcPr>
            <w:tcW w:w="1644" w:type="dxa"/>
          </w:tcPr>
          <w:p w:rsidR="000F19E9" w:rsidRDefault="000F19E9">
            <w:pPr>
              <w:pStyle w:val="ConsPlusNormal"/>
              <w:jc w:val="center"/>
            </w:pPr>
            <w:r>
              <w:t>153768,30</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19 1 01 Ч1590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96457,10</w:t>
            </w:r>
          </w:p>
        </w:tc>
        <w:tc>
          <w:tcPr>
            <w:tcW w:w="1644" w:type="dxa"/>
          </w:tcPr>
          <w:p w:rsidR="000F19E9" w:rsidRDefault="000F19E9">
            <w:pPr>
              <w:pStyle w:val="ConsPlusNormal"/>
              <w:jc w:val="center"/>
            </w:pPr>
            <w:r>
              <w:t>96457,10</w:t>
            </w:r>
          </w:p>
        </w:tc>
      </w:tr>
      <w:tr w:rsidR="000F19E9">
        <w:tc>
          <w:tcPr>
            <w:tcW w:w="3628" w:type="dxa"/>
          </w:tcPr>
          <w:p w:rsidR="000F19E9" w:rsidRDefault="000F19E9">
            <w:pPr>
              <w:pStyle w:val="ConsPlusNormal"/>
            </w:pPr>
            <w:r>
              <w:t>Общее образование</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9047140,38</w:t>
            </w:r>
          </w:p>
        </w:tc>
        <w:tc>
          <w:tcPr>
            <w:tcW w:w="1644" w:type="dxa"/>
          </w:tcPr>
          <w:p w:rsidR="000F19E9" w:rsidRDefault="000F19E9">
            <w:pPr>
              <w:pStyle w:val="ConsPlusNormal"/>
              <w:jc w:val="center"/>
            </w:pPr>
            <w:r>
              <w:t>8773684,83</w:t>
            </w:r>
          </w:p>
        </w:tc>
      </w:tr>
      <w:tr w:rsidR="000F19E9">
        <w:tc>
          <w:tcPr>
            <w:tcW w:w="3628" w:type="dxa"/>
          </w:tcPr>
          <w:p w:rsidR="000F19E9" w:rsidRDefault="000F19E9">
            <w:pPr>
              <w:pStyle w:val="ConsPlusNormal"/>
            </w:pPr>
            <w:r>
              <w:t>Государственная программа Республики Дагестан "Развитие образования в Республике Дагестан"</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19</w:t>
            </w:r>
          </w:p>
        </w:tc>
        <w:tc>
          <w:tcPr>
            <w:tcW w:w="624" w:type="dxa"/>
          </w:tcPr>
          <w:p w:rsidR="000F19E9" w:rsidRDefault="000F19E9">
            <w:pPr>
              <w:pStyle w:val="ConsPlusNormal"/>
            </w:pPr>
          </w:p>
        </w:tc>
        <w:tc>
          <w:tcPr>
            <w:tcW w:w="1587" w:type="dxa"/>
          </w:tcPr>
          <w:p w:rsidR="000F19E9" w:rsidRDefault="000F19E9">
            <w:pPr>
              <w:pStyle w:val="ConsPlusNormal"/>
              <w:jc w:val="center"/>
            </w:pPr>
            <w:r>
              <w:t>9047140,38</w:t>
            </w:r>
          </w:p>
        </w:tc>
        <w:tc>
          <w:tcPr>
            <w:tcW w:w="1644" w:type="dxa"/>
          </w:tcPr>
          <w:p w:rsidR="000F19E9" w:rsidRDefault="000F19E9">
            <w:pPr>
              <w:pStyle w:val="ConsPlusNormal"/>
              <w:jc w:val="center"/>
            </w:pPr>
            <w:r>
              <w:t>8773684,83</w:t>
            </w:r>
          </w:p>
        </w:tc>
      </w:tr>
      <w:tr w:rsidR="000F19E9">
        <w:tc>
          <w:tcPr>
            <w:tcW w:w="3628" w:type="dxa"/>
          </w:tcPr>
          <w:p w:rsidR="000F19E9" w:rsidRDefault="000F19E9">
            <w:pPr>
              <w:pStyle w:val="ConsPlusNormal"/>
            </w:pPr>
            <w:r>
              <w:t>Подпрограмма "Развитие общего образования детей"</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19 2</w:t>
            </w:r>
          </w:p>
        </w:tc>
        <w:tc>
          <w:tcPr>
            <w:tcW w:w="624" w:type="dxa"/>
          </w:tcPr>
          <w:p w:rsidR="000F19E9" w:rsidRDefault="000F19E9">
            <w:pPr>
              <w:pStyle w:val="ConsPlusNormal"/>
            </w:pPr>
          </w:p>
        </w:tc>
        <w:tc>
          <w:tcPr>
            <w:tcW w:w="1587" w:type="dxa"/>
          </w:tcPr>
          <w:p w:rsidR="000F19E9" w:rsidRDefault="000F19E9">
            <w:pPr>
              <w:pStyle w:val="ConsPlusNormal"/>
              <w:jc w:val="center"/>
            </w:pPr>
            <w:r>
              <w:t>9047140,38</w:t>
            </w:r>
          </w:p>
        </w:tc>
        <w:tc>
          <w:tcPr>
            <w:tcW w:w="1644" w:type="dxa"/>
          </w:tcPr>
          <w:p w:rsidR="000F19E9" w:rsidRDefault="000F19E9">
            <w:pPr>
              <w:pStyle w:val="ConsPlusNormal"/>
              <w:jc w:val="center"/>
            </w:pPr>
            <w:r>
              <w:t>8773684,83</w:t>
            </w:r>
          </w:p>
        </w:tc>
      </w:tr>
      <w:tr w:rsidR="000F19E9">
        <w:tc>
          <w:tcPr>
            <w:tcW w:w="3628" w:type="dxa"/>
          </w:tcPr>
          <w:p w:rsidR="000F19E9" w:rsidRDefault="000F19E9">
            <w:pPr>
              <w:pStyle w:val="ConsPlusNormal"/>
            </w:pPr>
            <w:r>
              <w:t xml:space="preserve">Основное мероприятие "Развитие образования в </w:t>
            </w:r>
            <w:r>
              <w:lastRenderedPageBreak/>
              <w:t>общеобразовательных учреждениях"</w:t>
            </w:r>
          </w:p>
        </w:tc>
        <w:tc>
          <w:tcPr>
            <w:tcW w:w="680" w:type="dxa"/>
          </w:tcPr>
          <w:p w:rsidR="000F19E9" w:rsidRDefault="000F19E9">
            <w:pPr>
              <w:pStyle w:val="ConsPlusNormal"/>
              <w:jc w:val="center"/>
            </w:pPr>
            <w:r>
              <w:lastRenderedPageBreak/>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19 2 02</w:t>
            </w:r>
          </w:p>
        </w:tc>
        <w:tc>
          <w:tcPr>
            <w:tcW w:w="624" w:type="dxa"/>
          </w:tcPr>
          <w:p w:rsidR="000F19E9" w:rsidRDefault="000F19E9">
            <w:pPr>
              <w:pStyle w:val="ConsPlusNormal"/>
            </w:pPr>
          </w:p>
        </w:tc>
        <w:tc>
          <w:tcPr>
            <w:tcW w:w="1587" w:type="dxa"/>
          </w:tcPr>
          <w:p w:rsidR="000F19E9" w:rsidRDefault="000F19E9">
            <w:pPr>
              <w:pStyle w:val="ConsPlusNormal"/>
              <w:jc w:val="center"/>
            </w:pPr>
            <w:r>
              <w:t>7104274,46</w:t>
            </w:r>
          </w:p>
        </w:tc>
        <w:tc>
          <w:tcPr>
            <w:tcW w:w="1644" w:type="dxa"/>
          </w:tcPr>
          <w:p w:rsidR="000F19E9" w:rsidRDefault="000F19E9">
            <w:pPr>
              <w:pStyle w:val="ConsPlusNormal"/>
              <w:jc w:val="center"/>
            </w:pPr>
            <w:r>
              <w:t>6963543,68</w:t>
            </w:r>
          </w:p>
        </w:tc>
      </w:tr>
      <w:tr w:rsidR="000F19E9">
        <w:tc>
          <w:tcPr>
            <w:tcW w:w="3628" w:type="dxa"/>
          </w:tcPr>
          <w:p w:rsidR="000F19E9" w:rsidRDefault="000F19E9">
            <w:pPr>
              <w:pStyle w:val="ConsPlusNormal"/>
            </w:pPr>
            <w:r>
              <w:lastRenderedPageBreak/>
              <w:t>Финансовое обеспечение выполнения функций государственных органов и учреждений</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19 2 02 02590</w:t>
            </w:r>
          </w:p>
        </w:tc>
        <w:tc>
          <w:tcPr>
            <w:tcW w:w="624" w:type="dxa"/>
          </w:tcPr>
          <w:p w:rsidR="000F19E9" w:rsidRDefault="000F19E9">
            <w:pPr>
              <w:pStyle w:val="ConsPlusNormal"/>
            </w:pPr>
          </w:p>
        </w:tc>
        <w:tc>
          <w:tcPr>
            <w:tcW w:w="1587" w:type="dxa"/>
          </w:tcPr>
          <w:p w:rsidR="000F19E9" w:rsidRDefault="000F19E9">
            <w:pPr>
              <w:pStyle w:val="ConsPlusNormal"/>
              <w:jc w:val="center"/>
            </w:pPr>
            <w:r>
              <w:t>2171030,07</w:t>
            </w:r>
          </w:p>
        </w:tc>
        <w:tc>
          <w:tcPr>
            <w:tcW w:w="1644" w:type="dxa"/>
          </w:tcPr>
          <w:p w:rsidR="000F19E9" w:rsidRDefault="000F19E9">
            <w:pPr>
              <w:pStyle w:val="ConsPlusNormal"/>
              <w:jc w:val="center"/>
            </w:pPr>
            <w:r>
              <w:t>2171030,02</w:t>
            </w:r>
          </w:p>
        </w:tc>
      </w:tr>
      <w:tr w:rsidR="000F19E9">
        <w:tc>
          <w:tcPr>
            <w:tcW w:w="362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19 2 02 02590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789414,83</w:t>
            </w:r>
          </w:p>
        </w:tc>
        <w:tc>
          <w:tcPr>
            <w:tcW w:w="1644" w:type="dxa"/>
          </w:tcPr>
          <w:p w:rsidR="000F19E9" w:rsidRDefault="000F19E9">
            <w:pPr>
              <w:pStyle w:val="ConsPlusNormal"/>
              <w:jc w:val="center"/>
            </w:pPr>
            <w:r>
              <w:t>913101,18</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19 2 02 02590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637393,00</w:t>
            </w:r>
          </w:p>
        </w:tc>
        <w:tc>
          <w:tcPr>
            <w:tcW w:w="1644" w:type="dxa"/>
          </w:tcPr>
          <w:p w:rsidR="000F19E9" w:rsidRDefault="000F19E9">
            <w:pPr>
              <w:pStyle w:val="ConsPlusNormal"/>
              <w:jc w:val="center"/>
            </w:pPr>
            <w:r>
              <w:t>637393,00</w:t>
            </w:r>
          </w:p>
        </w:tc>
      </w:tr>
      <w:tr w:rsidR="000F19E9">
        <w:tc>
          <w:tcPr>
            <w:tcW w:w="3628" w:type="dxa"/>
          </w:tcPr>
          <w:p w:rsidR="000F19E9" w:rsidRDefault="000F19E9">
            <w:pPr>
              <w:pStyle w:val="ConsPlusNormal"/>
            </w:pPr>
            <w:r>
              <w:t>Межбюджетные трансферты</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19 2 02 02590</w:t>
            </w:r>
          </w:p>
        </w:tc>
        <w:tc>
          <w:tcPr>
            <w:tcW w:w="624" w:type="dxa"/>
          </w:tcPr>
          <w:p w:rsidR="000F19E9" w:rsidRDefault="000F19E9">
            <w:pPr>
              <w:pStyle w:val="ConsPlusNormal"/>
              <w:jc w:val="center"/>
            </w:pPr>
            <w:r>
              <w:t>500</w:t>
            </w:r>
          </w:p>
        </w:tc>
        <w:tc>
          <w:tcPr>
            <w:tcW w:w="1587" w:type="dxa"/>
          </w:tcPr>
          <w:p w:rsidR="000F19E9" w:rsidRDefault="000F19E9">
            <w:pPr>
              <w:pStyle w:val="ConsPlusNormal"/>
              <w:jc w:val="center"/>
            </w:pPr>
            <w:r>
              <w:t>654139,40</w:t>
            </w:r>
          </w:p>
        </w:tc>
        <w:tc>
          <w:tcPr>
            <w:tcW w:w="1644" w:type="dxa"/>
          </w:tcPr>
          <w:p w:rsidR="000F19E9" w:rsidRDefault="000F19E9">
            <w:pPr>
              <w:pStyle w:val="ConsPlusNormal"/>
              <w:jc w:val="center"/>
            </w:pPr>
            <w:r>
              <w:t>530453,00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19 2 02 02590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87082,84</w:t>
            </w:r>
          </w:p>
        </w:tc>
        <w:tc>
          <w:tcPr>
            <w:tcW w:w="1644" w:type="dxa"/>
          </w:tcPr>
          <w:p w:rsidR="000F19E9" w:rsidRDefault="000F19E9">
            <w:pPr>
              <w:pStyle w:val="ConsPlusNormal"/>
              <w:jc w:val="center"/>
            </w:pPr>
            <w:r>
              <w:t>87082,84</w:t>
            </w:r>
          </w:p>
        </w:tc>
      </w:tr>
      <w:tr w:rsidR="000F19E9">
        <w:tc>
          <w:tcPr>
            <w:tcW w:w="3628" w:type="dxa"/>
          </w:tcPr>
          <w:p w:rsidR="000F19E9" w:rsidRDefault="000F19E9">
            <w:pPr>
              <w:pStyle w:val="ConsPlusNormal"/>
            </w:pPr>
            <w:r>
              <w:t xml:space="preserve">Иные бюджетные </w:t>
            </w:r>
            <w:r>
              <w:lastRenderedPageBreak/>
              <w:t>ассигнования</w:t>
            </w:r>
          </w:p>
        </w:tc>
        <w:tc>
          <w:tcPr>
            <w:tcW w:w="680" w:type="dxa"/>
          </w:tcPr>
          <w:p w:rsidR="000F19E9" w:rsidRDefault="000F19E9">
            <w:pPr>
              <w:pStyle w:val="ConsPlusNormal"/>
              <w:jc w:val="center"/>
            </w:pPr>
            <w:r>
              <w:lastRenderedPageBreak/>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19 2 02 02590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3000,00</w:t>
            </w:r>
          </w:p>
        </w:tc>
        <w:tc>
          <w:tcPr>
            <w:tcW w:w="1644" w:type="dxa"/>
          </w:tcPr>
          <w:p w:rsidR="000F19E9" w:rsidRDefault="000F19E9">
            <w:pPr>
              <w:pStyle w:val="ConsPlusNormal"/>
              <w:jc w:val="center"/>
            </w:pPr>
            <w:r>
              <w:t>3000,00</w:t>
            </w:r>
          </w:p>
        </w:tc>
      </w:tr>
      <w:tr w:rsidR="000F19E9">
        <w:tc>
          <w:tcPr>
            <w:tcW w:w="3628" w:type="dxa"/>
          </w:tcPr>
          <w:p w:rsidR="000F19E9" w:rsidRDefault="000F19E9">
            <w:pPr>
              <w:pStyle w:val="ConsPlusNormal"/>
            </w:pPr>
            <w:r>
              <w:lastRenderedPageBreak/>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19 2 02 R2560</w:t>
            </w:r>
          </w:p>
        </w:tc>
        <w:tc>
          <w:tcPr>
            <w:tcW w:w="624" w:type="dxa"/>
          </w:tcPr>
          <w:p w:rsidR="000F19E9" w:rsidRDefault="000F19E9">
            <w:pPr>
              <w:pStyle w:val="ConsPlusNormal"/>
            </w:pPr>
          </w:p>
        </w:tc>
        <w:tc>
          <w:tcPr>
            <w:tcW w:w="1587" w:type="dxa"/>
          </w:tcPr>
          <w:p w:rsidR="000F19E9" w:rsidRDefault="000F19E9">
            <w:pPr>
              <w:pStyle w:val="ConsPlusNormal"/>
              <w:jc w:val="center"/>
            </w:pPr>
            <w:r>
              <w:t>43000,00</w:t>
            </w:r>
          </w:p>
        </w:tc>
        <w:tc>
          <w:tcPr>
            <w:tcW w:w="1644" w:type="dxa"/>
          </w:tcPr>
          <w:p w:rsidR="000F19E9" w:rsidRDefault="000F19E9">
            <w:pPr>
              <w:pStyle w:val="ConsPlusNormal"/>
              <w:jc w:val="center"/>
            </w:pPr>
            <w:r>
              <w:t>61000,00</w:t>
            </w:r>
          </w:p>
        </w:tc>
      </w:tr>
      <w:tr w:rsidR="000F19E9">
        <w:tc>
          <w:tcPr>
            <w:tcW w:w="3628" w:type="dxa"/>
          </w:tcPr>
          <w:p w:rsidR="000F19E9" w:rsidRDefault="000F19E9">
            <w:pPr>
              <w:pStyle w:val="ConsPlusNormal"/>
            </w:pPr>
            <w:r>
              <w:t>Социальное обеспечение и иные выплаты населению</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19 2 02 R2560</w:t>
            </w:r>
          </w:p>
        </w:tc>
        <w:tc>
          <w:tcPr>
            <w:tcW w:w="624" w:type="dxa"/>
          </w:tcPr>
          <w:p w:rsidR="000F19E9" w:rsidRDefault="000F19E9">
            <w:pPr>
              <w:pStyle w:val="ConsPlusNormal"/>
              <w:jc w:val="center"/>
            </w:pPr>
            <w:r>
              <w:t>300</w:t>
            </w:r>
          </w:p>
        </w:tc>
        <w:tc>
          <w:tcPr>
            <w:tcW w:w="1587" w:type="dxa"/>
          </w:tcPr>
          <w:p w:rsidR="000F19E9" w:rsidRDefault="000F19E9">
            <w:pPr>
              <w:pStyle w:val="ConsPlusNormal"/>
              <w:jc w:val="center"/>
            </w:pPr>
            <w:r>
              <w:t>43000,00</w:t>
            </w:r>
          </w:p>
        </w:tc>
        <w:tc>
          <w:tcPr>
            <w:tcW w:w="1644" w:type="dxa"/>
          </w:tcPr>
          <w:p w:rsidR="000F19E9" w:rsidRDefault="000F19E9">
            <w:pPr>
              <w:pStyle w:val="ConsPlusNormal"/>
              <w:jc w:val="center"/>
            </w:pPr>
            <w:r>
              <w:t>61000,00</w:t>
            </w:r>
          </w:p>
        </w:tc>
      </w:tr>
      <w:tr w:rsidR="000F19E9">
        <w:tc>
          <w:tcPr>
            <w:tcW w:w="3628" w:type="dxa"/>
          </w:tcPr>
          <w:p w:rsidR="000F19E9" w:rsidRDefault="000F19E9">
            <w:pPr>
              <w:pStyle w:val="ConsPlusNormal"/>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19 2 02 R3030</w:t>
            </w:r>
          </w:p>
        </w:tc>
        <w:tc>
          <w:tcPr>
            <w:tcW w:w="624" w:type="dxa"/>
          </w:tcPr>
          <w:p w:rsidR="000F19E9" w:rsidRDefault="000F19E9">
            <w:pPr>
              <w:pStyle w:val="ConsPlusNormal"/>
            </w:pPr>
          </w:p>
        </w:tc>
        <w:tc>
          <w:tcPr>
            <w:tcW w:w="1587" w:type="dxa"/>
          </w:tcPr>
          <w:p w:rsidR="000F19E9" w:rsidRDefault="000F19E9">
            <w:pPr>
              <w:pStyle w:val="ConsPlusNormal"/>
              <w:jc w:val="center"/>
            </w:pPr>
            <w:r>
              <w:t>1982952,20</w:t>
            </w:r>
          </w:p>
        </w:tc>
        <w:tc>
          <w:tcPr>
            <w:tcW w:w="1644" w:type="dxa"/>
          </w:tcPr>
          <w:p w:rsidR="000F19E9" w:rsidRDefault="000F19E9">
            <w:pPr>
              <w:pStyle w:val="ConsPlusNormal"/>
              <w:jc w:val="center"/>
            </w:pPr>
            <w:r>
              <w:t>1982952,20</w:t>
            </w:r>
          </w:p>
        </w:tc>
      </w:tr>
      <w:tr w:rsidR="000F19E9">
        <w:tc>
          <w:tcPr>
            <w:tcW w:w="3628" w:type="dxa"/>
          </w:tcPr>
          <w:p w:rsidR="000F19E9" w:rsidRDefault="000F19E9">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680" w:type="dxa"/>
          </w:tcPr>
          <w:p w:rsidR="000F19E9" w:rsidRDefault="000F19E9">
            <w:pPr>
              <w:pStyle w:val="ConsPlusNormal"/>
              <w:jc w:val="center"/>
            </w:pPr>
            <w:r>
              <w:lastRenderedPageBreak/>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19 2 02 R3030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83197,80</w:t>
            </w:r>
          </w:p>
        </w:tc>
        <w:tc>
          <w:tcPr>
            <w:tcW w:w="1644" w:type="dxa"/>
          </w:tcPr>
          <w:p w:rsidR="000F19E9" w:rsidRDefault="000F19E9">
            <w:pPr>
              <w:pStyle w:val="ConsPlusNormal"/>
              <w:jc w:val="center"/>
            </w:pPr>
            <w:r>
              <w:t>83197,80</w:t>
            </w:r>
          </w:p>
        </w:tc>
      </w:tr>
      <w:tr w:rsidR="000F19E9">
        <w:tc>
          <w:tcPr>
            <w:tcW w:w="3628" w:type="dxa"/>
          </w:tcPr>
          <w:p w:rsidR="000F19E9" w:rsidRDefault="000F19E9">
            <w:pPr>
              <w:pStyle w:val="ConsPlusNormal"/>
            </w:pPr>
            <w:r>
              <w:lastRenderedPageBreak/>
              <w:t>Межбюджетные трансферты</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19 2 02 R3030</w:t>
            </w:r>
          </w:p>
        </w:tc>
        <w:tc>
          <w:tcPr>
            <w:tcW w:w="624" w:type="dxa"/>
          </w:tcPr>
          <w:p w:rsidR="000F19E9" w:rsidRDefault="000F19E9">
            <w:pPr>
              <w:pStyle w:val="ConsPlusNormal"/>
              <w:jc w:val="center"/>
            </w:pPr>
            <w:r>
              <w:t>500</w:t>
            </w:r>
          </w:p>
        </w:tc>
        <w:tc>
          <w:tcPr>
            <w:tcW w:w="1587" w:type="dxa"/>
          </w:tcPr>
          <w:p w:rsidR="000F19E9" w:rsidRDefault="000F19E9">
            <w:pPr>
              <w:pStyle w:val="ConsPlusNormal"/>
              <w:jc w:val="center"/>
            </w:pPr>
            <w:r>
              <w:t>1885927,16</w:t>
            </w:r>
          </w:p>
        </w:tc>
        <w:tc>
          <w:tcPr>
            <w:tcW w:w="1644" w:type="dxa"/>
          </w:tcPr>
          <w:p w:rsidR="000F19E9" w:rsidRDefault="000F19E9">
            <w:pPr>
              <w:pStyle w:val="ConsPlusNormal"/>
              <w:jc w:val="center"/>
            </w:pPr>
            <w:r>
              <w:t>1885927,16</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19 2 02 R3030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13827,24</w:t>
            </w:r>
          </w:p>
        </w:tc>
        <w:tc>
          <w:tcPr>
            <w:tcW w:w="1644" w:type="dxa"/>
          </w:tcPr>
          <w:p w:rsidR="000F19E9" w:rsidRDefault="000F19E9">
            <w:pPr>
              <w:pStyle w:val="ConsPlusNormal"/>
              <w:jc w:val="center"/>
            </w:pPr>
            <w:r>
              <w:t>13827,24</w:t>
            </w:r>
          </w:p>
        </w:tc>
      </w:tr>
      <w:tr w:rsidR="000F19E9">
        <w:tc>
          <w:tcPr>
            <w:tcW w:w="3628" w:type="dxa"/>
          </w:tcPr>
          <w:p w:rsidR="000F19E9" w:rsidRDefault="000F19E9">
            <w:pPr>
              <w:pStyle w:val="ConsPlusNormal"/>
            </w:pPr>
            <w: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19 2 02 R3040</w:t>
            </w:r>
          </w:p>
        </w:tc>
        <w:tc>
          <w:tcPr>
            <w:tcW w:w="624" w:type="dxa"/>
          </w:tcPr>
          <w:p w:rsidR="000F19E9" w:rsidRDefault="000F19E9">
            <w:pPr>
              <w:pStyle w:val="ConsPlusNormal"/>
            </w:pPr>
          </w:p>
        </w:tc>
        <w:tc>
          <w:tcPr>
            <w:tcW w:w="1587" w:type="dxa"/>
          </w:tcPr>
          <w:p w:rsidR="000F19E9" w:rsidRDefault="000F19E9">
            <w:pPr>
              <w:pStyle w:val="ConsPlusNormal"/>
              <w:jc w:val="center"/>
            </w:pPr>
            <w:r>
              <w:t>2549411,89</w:t>
            </w:r>
          </w:p>
        </w:tc>
        <w:tc>
          <w:tcPr>
            <w:tcW w:w="1644" w:type="dxa"/>
          </w:tcPr>
          <w:p w:rsidR="000F19E9" w:rsidRDefault="000F19E9">
            <w:pPr>
              <w:pStyle w:val="ConsPlusNormal"/>
              <w:jc w:val="center"/>
            </w:pPr>
            <w:r>
              <w:t>2390681,16</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19 2 02 R3040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47220,83</w:t>
            </w:r>
          </w:p>
        </w:tc>
        <w:tc>
          <w:tcPr>
            <w:tcW w:w="1644" w:type="dxa"/>
          </w:tcPr>
          <w:p w:rsidR="000F19E9" w:rsidRDefault="000F19E9">
            <w:pPr>
              <w:pStyle w:val="ConsPlusNormal"/>
              <w:jc w:val="center"/>
            </w:pPr>
            <w:r>
              <w:t>47220,83</w:t>
            </w:r>
          </w:p>
        </w:tc>
      </w:tr>
      <w:tr w:rsidR="000F19E9">
        <w:tc>
          <w:tcPr>
            <w:tcW w:w="3628" w:type="dxa"/>
          </w:tcPr>
          <w:p w:rsidR="000F19E9" w:rsidRDefault="000F19E9">
            <w:pPr>
              <w:pStyle w:val="ConsPlusNormal"/>
            </w:pPr>
            <w:r>
              <w:t>Межбюджетные трансферты</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19 2 02 R3040</w:t>
            </w:r>
          </w:p>
        </w:tc>
        <w:tc>
          <w:tcPr>
            <w:tcW w:w="624" w:type="dxa"/>
          </w:tcPr>
          <w:p w:rsidR="000F19E9" w:rsidRDefault="000F19E9">
            <w:pPr>
              <w:pStyle w:val="ConsPlusNormal"/>
              <w:jc w:val="center"/>
            </w:pPr>
            <w:r>
              <w:t>500</w:t>
            </w:r>
          </w:p>
        </w:tc>
        <w:tc>
          <w:tcPr>
            <w:tcW w:w="1587" w:type="dxa"/>
          </w:tcPr>
          <w:p w:rsidR="000F19E9" w:rsidRDefault="000F19E9">
            <w:pPr>
              <w:pStyle w:val="ConsPlusNormal"/>
              <w:jc w:val="center"/>
            </w:pPr>
            <w:r>
              <w:t>2491430,66</w:t>
            </w:r>
          </w:p>
        </w:tc>
        <w:tc>
          <w:tcPr>
            <w:tcW w:w="1644" w:type="dxa"/>
          </w:tcPr>
          <w:p w:rsidR="000F19E9" w:rsidRDefault="000F19E9">
            <w:pPr>
              <w:pStyle w:val="ConsPlusNormal"/>
              <w:jc w:val="center"/>
            </w:pPr>
            <w:r>
              <w:t>2332699,93</w:t>
            </w:r>
          </w:p>
        </w:tc>
      </w:tr>
      <w:tr w:rsidR="000F19E9">
        <w:tc>
          <w:tcPr>
            <w:tcW w:w="3628" w:type="dxa"/>
          </w:tcPr>
          <w:p w:rsidR="000F19E9" w:rsidRDefault="000F19E9">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680" w:type="dxa"/>
          </w:tcPr>
          <w:p w:rsidR="000F19E9" w:rsidRDefault="000F19E9">
            <w:pPr>
              <w:pStyle w:val="ConsPlusNormal"/>
              <w:jc w:val="center"/>
            </w:pPr>
            <w:r>
              <w:lastRenderedPageBreak/>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19 2 02 R3040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10760,40</w:t>
            </w:r>
          </w:p>
        </w:tc>
        <w:tc>
          <w:tcPr>
            <w:tcW w:w="1644" w:type="dxa"/>
          </w:tcPr>
          <w:p w:rsidR="000F19E9" w:rsidRDefault="000F19E9">
            <w:pPr>
              <w:pStyle w:val="ConsPlusNormal"/>
              <w:jc w:val="center"/>
            </w:pPr>
            <w:r>
              <w:t>10760,40</w:t>
            </w:r>
          </w:p>
        </w:tc>
      </w:tr>
      <w:tr w:rsidR="000F19E9">
        <w:tc>
          <w:tcPr>
            <w:tcW w:w="3628" w:type="dxa"/>
          </w:tcPr>
          <w:p w:rsidR="000F19E9" w:rsidRDefault="000F19E9">
            <w:pPr>
              <w:pStyle w:val="ConsPlusNormal"/>
            </w:pPr>
            <w:r>
              <w:lastRenderedPageBreak/>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19 2 02 И2590</w:t>
            </w:r>
          </w:p>
        </w:tc>
        <w:tc>
          <w:tcPr>
            <w:tcW w:w="624" w:type="dxa"/>
          </w:tcPr>
          <w:p w:rsidR="000F19E9" w:rsidRDefault="000F19E9">
            <w:pPr>
              <w:pStyle w:val="ConsPlusNormal"/>
            </w:pPr>
          </w:p>
        </w:tc>
        <w:tc>
          <w:tcPr>
            <w:tcW w:w="1587" w:type="dxa"/>
          </w:tcPr>
          <w:p w:rsidR="000F19E9" w:rsidRDefault="000F19E9">
            <w:pPr>
              <w:pStyle w:val="ConsPlusNormal"/>
              <w:jc w:val="center"/>
            </w:pPr>
            <w:r>
              <w:t>86145,60</w:t>
            </w:r>
          </w:p>
        </w:tc>
        <w:tc>
          <w:tcPr>
            <w:tcW w:w="1644" w:type="dxa"/>
          </w:tcPr>
          <w:p w:rsidR="000F19E9" w:rsidRDefault="000F19E9">
            <w:pPr>
              <w:pStyle w:val="ConsPlusNormal"/>
              <w:jc w:val="center"/>
            </w:pPr>
            <w:r>
              <w:t>86145,60</w:t>
            </w:r>
          </w:p>
        </w:tc>
      </w:tr>
      <w:tr w:rsidR="000F19E9">
        <w:tc>
          <w:tcPr>
            <w:tcW w:w="3628" w:type="dxa"/>
          </w:tcPr>
          <w:p w:rsidR="000F19E9" w:rsidRDefault="000F19E9">
            <w:pPr>
              <w:pStyle w:val="ConsPlusNormal"/>
            </w:pPr>
            <w:r>
              <w:t>Социальное обеспечение и иные выплаты населению</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19 2 02 И2590</w:t>
            </w:r>
          </w:p>
        </w:tc>
        <w:tc>
          <w:tcPr>
            <w:tcW w:w="624" w:type="dxa"/>
          </w:tcPr>
          <w:p w:rsidR="000F19E9" w:rsidRDefault="000F19E9">
            <w:pPr>
              <w:pStyle w:val="ConsPlusNormal"/>
              <w:jc w:val="center"/>
            </w:pPr>
            <w:r>
              <w:t>300</w:t>
            </w:r>
          </w:p>
        </w:tc>
        <w:tc>
          <w:tcPr>
            <w:tcW w:w="1587" w:type="dxa"/>
          </w:tcPr>
          <w:p w:rsidR="000F19E9" w:rsidRDefault="000F19E9">
            <w:pPr>
              <w:pStyle w:val="ConsPlusNormal"/>
              <w:jc w:val="center"/>
            </w:pPr>
            <w:r>
              <w:t>82,20</w:t>
            </w:r>
          </w:p>
        </w:tc>
        <w:tc>
          <w:tcPr>
            <w:tcW w:w="1644" w:type="dxa"/>
          </w:tcPr>
          <w:p w:rsidR="000F19E9" w:rsidRDefault="000F19E9">
            <w:pPr>
              <w:pStyle w:val="ConsPlusNormal"/>
              <w:jc w:val="center"/>
            </w:pPr>
            <w:r>
              <w:t>82,20</w:t>
            </w:r>
          </w:p>
        </w:tc>
      </w:tr>
      <w:tr w:rsidR="000F19E9">
        <w:tc>
          <w:tcPr>
            <w:tcW w:w="3628" w:type="dxa"/>
          </w:tcPr>
          <w:p w:rsidR="000F19E9" w:rsidRDefault="000F19E9">
            <w:pPr>
              <w:pStyle w:val="ConsPlusNormal"/>
            </w:pPr>
            <w:r>
              <w:t>Межбюджетные трансферты</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19 2 02 И2590</w:t>
            </w:r>
          </w:p>
        </w:tc>
        <w:tc>
          <w:tcPr>
            <w:tcW w:w="624" w:type="dxa"/>
          </w:tcPr>
          <w:p w:rsidR="000F19E9" w:rsidRDefault="000F19E9">
            <w:pPr>
              <w:pStyle w:val="ConsPlusNormal"/>
              <w:jc w:val="center"/>
            </w:pPr>
            <w:r>
              <w:t>500</w:t>
            </w:r>
          </w:p>
        </w:tc>
        <w:tc>
          <w:tcPr>
            <w:tcW w:w="1587" w:type="dxa"/>
          </w:tcPr>
          <w:p w:rsidR="000F19E9" w:rsidRDefault="000F19E9">
            <w:pPr>
              <w:pStyle w:val="ConsPlusNormal"/>
              <w:jc w:val="center"/>
            </w:pPr>
            <w:r>
              <w:t>86063,40</w:t>
            </w:r>
          </w:p>
        </w:tc>
        <w:tc>
          <w:tcPr>
            <w:tcW w:w="1644" w:type="dxa"/>
          </w:tcPr>
          <w:p w:rsidR="000F19E9" w:rsidRDefault="000F19E9">
            <w:pPr>
              <w:pStyle w:val="ConsPlusNormal"/>
              <w:jc w:val="center"/>
            </w:pPr>
            <w:r>
              <w:t>86063,40</w:t>
            </w:r>
          </w:p>
        </w:tc>
      </w:tr>
      <w:tr w:rsidR="000F19E9">
        <w:tc>
          <w:tcPr>
            <w:tcW w:w="3628" w:type="dxa"/>
          </w:tcPr>
          <w:p w:rsidR="000F19E9" w:rsidRDefault="000F19E9">
            <w:pPr>
              <w:pStyle w:val="ConsPlusNormal"/>
            </w:pPr>
            <w:r>
              <w:t>Финансовое обеспечение выполнения функций частных образовательных организаций общего образования</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19 2 02 Ч2590</w:t>
            </w:r>
          </w:p>
        </w:tc>
        <w:tc>
          <w:tcPr>
            <w:tcW w:w="624" w:type="dxa"/>
          </w:tcPr>
          <w:p w:rsidR="000F19E9" w:rsidRDefault="000F19E9">
            <w:pPr>
              <w:pStyle w:val="ConsPlusNormal"/>
            </w:pPr>
          </w:p>
        </w:tc>
        <w:tc>
          <w:tcPr>
            <w:tcW w:w="1587" w:type="dxa"/>
          </w:tcPr>
          <w:p w:rsidR="000F19E9" w:rsidRDefault="000F19E9">
            <w:pPr>
              <w:pStyle w:val="ConsPlusNormal"/>
              <w:jc w:val="center"/>
            </w:pPr>
            <w:r>
              <w:t>271734,70</w:t>
            </w:r>
          </w:p>
        </w:tc>
        <w:tc>
          <w:tcPr>
            <w:tcW w:w="1644" w:type="dxa"/>
          </w:tcPr>
          <w:p w:rsidR="000F19E9" w:rsidRDefault="000F19E9">
            <w:pPr>
              <w:pStyle w:val="ConsPlusNormal"/>
              <w:jc w:val="center"/>
            </w:pPr>
            <w:r>
              <w:t>271734,70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19 2 02 Ч2590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252405,40</w:t>
            </w:r>
          </w:p>
        </w:tc>
        <w:tc>
          <w:tcPr>
            <w:tcW w:w="1644" w:type="dxa"/>
          </w:tcPr>
          <w:p w:rsidR="000F19E9" w:rsidRDefault="000F19E9">
            <w:pPr>
              <w:pStyle w:val="ConsPlusNormal"/>
              <w:jc w:val="center"/>
            </w:pPr>
            <w:r>
              <w:t>252405,40</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19 2 02 Ч2590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19329,30</w:t>
            </w:r>
          </w:p>
        </w:tc>
        <w:tc>
          <w:tcPr>
            <w:tcW w:w="1644" w:type="dxa"/>
          </w:tcPr>
          <w:p w:rsidR="000F19E9" w:rsidRDefault="000F19E9">
            <w:pPr>
              <w:pStyle w:val="ConsPlusNormal"/>
              <w:jc w:val="center"/>
            </w:pPr>
            <w:r>
              <w:t>19329,30</w:t>
            </w:r>
          </w:p>
        </w:tc>
      </w:tr>
      <w:tr w:rsidR="000F19E9">
        <w:tc>
          <w:tcPr>
            <w:tcW w:w="3628" w:type="dxa"/>
          </w:tcPr>
          <w:p w:rsidR="000F19E9" w:rsidRDefault="000F19E9">
            <w:pPr>
              <w:pStyle w:val="ConsPlusNormal"/>
            </w:pPr>
            <w:r>
              <w:lastRenderedPageBreak/>
              <w:t>Основное мероприятие "Развитие образования в школах-интернатах"</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19 2 03</w:t>
            </w:r>
          </w:p>
        </w:tc>
        <w:tc>
          <w:tcPr>
            <w:tcW w:w="624" w:type="dxa"/>
          </w:tcPr>
          <w:p w:rsidR="000F19E9" w:rsidRDefault="000F19E9">
            <w:pPr>
              <w:pStyle w:val="ConsPlusNormal"/>
            </w:pPr>
          </w:p>
        </w:tc>
        <w:tc>
          <w:tcPr>
            <w:tcW w:w="1587" w:type="dxa"/>
          </w:tcPr>
          <w:p w:rsidR="000F19E9" w:rsidRDefault="000F19E9">
            <w:pPr>
              <w:pStyle w:val="ConsPlusNormal"/>
              <w:jc w:val="center"/>
            </w:pPr>
            <w:r>
              <w:t>1217259,90</w:t>
            </w:r>
          </w:p>
        </w:tc>
        <w:tc>
          <w:tcPr>
            <w:tcW w:w="1644" w:type="dxa"/>
          </w:tcPr>
          <w:p w:rsidR="000F19E9" w:rsidRDefault="000F19E9">
            <w:pPr>
              <w:pStyle w:val="ConsPlusNormal"/>
              <w:jc w:val="center"/>
            </w:pPr>
            <w:r>
              <w:t>1217259,90</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 и учреждений</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19 2 03 03590</w:t>
            </w:r>
          </w:p>
        </w:tc>
        <w:tc>
          <w:tcPr>
            <w:tcW w:w="624" w:type="dxa"/>
          </w:tcPr>
          <w:p w:rsidR="000F19E9" w:rsidRDefault="000F19E9">
            <w:pPr>
              <w:pStyle w:val="ConsPlusNormal"/>
            </w:pPr>
          </w:p>
        </w:tc>
        <w:tc>
          <w:tcPr>
            <w:tcW w:w="1587" w:type="dxa"/>
          </w:tcPr>
          <w:p w:rsidR="000F19E9" w:rsidRDefault="000F19E9">
            <w:pPr>
              <w:pStyle w:val="ConsPlusNormal"/>
              <w:jc w:val="center"/>
            </w:pPr>
            <w:r>
              <w:t>1213917,10</w:t>
            </w:r>
          </w:p>
        </w:tc>
        <w:tc>
          <w:tcPr>
            <w:tcW w:w="1644" w:type="dxa"/>
          </w:tcPr>
          <w:p w:rsidR="000F19E9" w:rsidRDefault="000F19E9">
            <w:pPr>
              <w:pStyle w:val="ConsPlusNormal"/>
              <w:jc w:val="center"/>
            </w:pPr>
            <w:r>
              <w:t>1213917,10</w:t>
            </w:r>
          </w:p>
        </w:tc>
      </w:tr>
      <w:tr w:rsidR="000F19E9">
        <w:tc>
          <w:tcPr>
            <w:tcW w:w="362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19 2 03 03590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653533,50</w:t>
            </w:r>
          </w:p>
        </w:tc>
        <w:tc>
          <w:tcPr>
            <w:tcW w:w="1644" w:type="dxa"/>
          </w:tcPr>
          <w:p w:rsidR="000F19E9" w:rsidRDefault="000F19E9">
            <w:pPr>
              <w:pStyle w:val="ConsPlusNormal"/>
              <w:jc w:val="center"/>
            </w:pPr>
            <w:r>
              <w:t>653533,50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19 2 03 03590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275438,50</w:t>
            </w:r>
          </w:p>
        </w:tc>
        <w:tc>
          <w:tcPr>
            <w:tcW w:w="1644" w:type="dxa"/>
          </w:tcPr>
          <w:p w:rsidR="000F19E9" w:rsidRDefault="000F19E9">
            <w:pPr>
              <w:pStyle w:val="ConsPlusNormal"/>
              <w:jc w:val="center"/>
            </w:pPr>
            <w:r>
              <w:t>275438,50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19 2 03 03590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276945,10</w:t>
            </w:r>
          </w:p>
        </w:tc>
        <w:tc>
          <w:tcPr>
            <w:tcW w:w="1644" w:type="dxa"/>
          </w:tcPr>
          <w:p w:rsidR="000F19E9" w:rsidRDefault="000F19E9">
            <w:pPr>
              <w:pStyle w:val="ConsPlusNormal"/>
              <w:jc w:val="center"/>
            </w:pPr>
            <w:r>
              <w:t>276945,10</w:t>
            </w:r>
          </w:p>
        </w:tc>
      </w:tr>
      <w:tr w:rsidR="000F19E9">
        <w:tc>
          <w:tcPr>
            <w:tcW w:w="3628" w:type="dxa"/>
          </w:tcPr>
          <w:p w:rsidR="000F19E9" w:rsidRDefault="000F19E9">
            <w:pPr>
              <w:pStyle w:val="ConsPlusNormal"/>
            </w:pPr>
            <w:r>
              <w:t xml:space="preserve">Иные бюджетные </w:t>
            </w:r>
            <w:r>
              <w:lastRenderedPageBreak/>
              <w:t>ассигнования</w:t>
            </w:r>
          </w:p>
        </w:tc>
        <w:tc>
          <w:tcPr>
            <w:tcW w:w="680" w:type="dxa"/>
          </w:tcPr>
          <w:p w:rsidR="000F19E9" w:rsidRDefault="000F19E9">
            <w:pPr>
              <w:pStyle w:val="ConsPlusNormal"/>
              <w:jc w:val="center"/>
            </w:pPr>
            <w:r>
              <w:lastRenderedPageBreak/>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19 2 03 03590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8000,00</w:t>
            </w:r>
          </w:p>
        </w:tc>
        <w:tc>
          <w:tcPr>
            <w:tcW w:w="1644" w:type="dxa"/>
          </w:tcPr>
          <w:p w:rsidR="000F19E9" w:rsidRDefault="000F19E9">
            <w:pPr>
              <w:pStyle w:val="ConsPlusNormal"/>
              <w:jc w:val="center"/>
            </w:pPr>
            <w:r>
              <w:t>8000,00</w:t>
            </w:r>
          </w:p>
        </w:tc>
      </w:tr>
      <w:tr w:rsidR="000F19E9">
        <w:tc>
          <w:tcPr>
            <w:tcW w:w="3628" w:type="dxa"/>
          </w:tcPr>
          <w:p w:rsidR="000F19E9" w:rsidRDefault="000F19E9">
            <w:pPr>
              <w:pStyle w:val="ConsPlusNormal"/>
            </w:pPr>
            <w:r>
              <w:lastRenderedPageBreak/>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19 2 03 И3590</w:t>
            </w:r>
          </w:p>
        </w:tc>
        <w:tc>
          <w:tcPr>
            <w:tcW w:w="624" w:type="dxa"/>
          </w:tcPr>
          <w:p w:rsidR="000F19E9" w:rsidRDefault="000F19E9">
            <w:pPr>
              <w:pStyle w:val="ConsPlusNormal"/>
            </w:pPr>
          </w:p>
        </w:tc>
        <w:tc>
          <w:tcPr>
            <w:tcW w:w="1587" w:type="dxa"/>
          </w:tcPr>
          <w:p w:rsidR="000F19E9" w:rsidRDefault="000F19E9">
            <w:pPr>
              <w:pStyle w:val="ConsPlusNormal"/>
              <w:jc w:val="center"/>
            </w:pPr>
            <w:r>
              <w:t>3342,80</w:t>
            </w:r>
          </w:p>
        </w:tc>
        <w:tc>
          <w:tcPr>
            <w:tcW w:w="1644" w:type="dxa"/>
          </w:tcPr>
          <w:p w:rsidR="000F19E9" w:rsidRDefault="000F19E9">
            <w:pPr>
              <w:pStyle w:val="ConsPlusNormal"/>
              <w:jc w:val="center"/>
            </w:pPr>
            <w:r>
              <w:t>3342,80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19 2 03 И3590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3342,80</w:t>
            </w:r>
          </w:p>
        </w:tc>
        <w:tc>
          <w:tcPr>
            <w:tcW w:w="1644" w:type="dxa"/>
          </w:tcPr>
          <w:p w:rsidR="000F19E9" w:rsidRDefault="000F19E9">
            <w:pPr>
              <w:pStyle w:val="ConsPlusNormal"/>
              <w:jc w:val="center"/>
            </w:pPr>
            <w:r>
              <w:t>3342,80</w:t>
            </w:r>
          </w:p>
        </w:tc>
      </w:tr>
      <w:tr w:rsidR="000F19E9">
        <w:tc>
          <w:tcPr>
            <w:tcW w:w="3628" w:type="dxa"/>
          </w:tcPr>
          <w:p w:rsidR="000F19E9" w:rsidRDefault="000F19E9">
            <w:pPr>
              <w:pStyle w:val="ConsPlusNormal"/>
            </w:pPr>
            <w:r>
              <w:t>Основное мероприятие "Развитие образования в детских домах"</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19 2 04</w:t>
            </w:r>
          </w:p>
        </w:tc>
        <w:tc>
          <w:tcPr>
            <w:tcW w:w="624" w:type="dxa"/>
          </w:tcPr>
          <w:p w:rsidR="000F19E9" w:rsidRDefault="000F19E9">
            <w:pPr>
              <w:pStyle w:val="ConsPlusNormal"/>
            </w:pPr>
          </w:p>
        </w:tc>
        <w:tc>
          <w:tcPr>
            <w:tcW w:w="1587" w:type="dxa"/>
          </w:tcPr>
          <w:p w:rsidR="000F19E9" w:rsidRDefault="000F19E9">
            <w:pPr>
              <w:pStyle w:val="ConsPlusNormal"/>
              <w:jc w:val="center"/>
            </w:pPr>
            <w:r>
              <w:t>49688,30</w:t>
            </w:r>
          </w:p>
        </w:tc>
        <w:tc>
          <w:tcPr>
            <w:tcW w:w="1644" w:type="dxa"/>
          </w:tcPr>
          <w:p w:rsidR="000F19E9" w:rsidRDefault="000F19E9">
            <w:pPr>
              <w:pStyle w:val="ConsPlusNormal"/>
              <w:jc w:val="center"/>
            </w:pPr>
            <w:r>
              <w:t>49688,30</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 и учреждений</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19 2 04 04590</w:t>
            </w:r>
          </w:p>
        </w:tc>
        <w:tc>
          <w:tcPr>
            <w:tcW w:w="624" w:type="dxa"/>
          </w:tcPr>
          <w:p w:rsidR="000F19E9" w:rsidRDefault="000F19E9">
            <w:pPr>
              <w:pStyle w:val="ConsPlusNormal"/>
            </w:pPr>
          </w:p>
        </w:tc>
        <w:tc>
          <w:tcPr>
            <w:tcW w:w="1587" w:type="dxa"/>
          </w:tcPr>
          <w:p w:rsidR="000F19E9" w:rsidRDefault="000F19E9">
            <w:pPr>
              <w:pStyle w:val="ConsPlusNormal"/>
              <w:jc w:val="center"/>
            </w:pPr>
            <w:r>
              <w:t>49688,30</w:t>
            </w:r>
          </w:p>
        </w:tc>
        <w:tc>
          <w:tcPr>
            <w:tcW w:w="1644" w:type="dxa"/>
          </w:tcPr>
          <w:p w:rsidR="000F19E9" w:rsidRDefault="000F19E9">
            <w:pPr>
              <w:pStyle w:val="ConsPlusNormal"/>
              <w:jc w:val="center"/>
            </w:pPr>
            <w:r>
              <w:t>49688,30</w:t>
            </w:r>
          </w:p>
        </w:tc>
      </w:tr>
      <w:tr w:rsidR="000F19E9">
        <w:tc>
          <w:tcPr>
            <w:tcW w:w="3628" w:type="dxa"/>
          </w:tcPr>
          <w:p w:rsidR="000F19E9" w:rsidRDefault="000F19E9">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lastRenderedPageBreak/>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19 2 04 04590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33626,10</w:t>
            </w:r>
          </w:p>
        </w:tc>
        <w:tc>
          <w:tcPr>
            <w:tcW w:w="1644" w:type="dxa"/>
          </w:tcPr>
          <w:p w:rsidR="000F19E9" w:rsidRDefault="000F19E9">
            <w:pPr>
              <w:pStyle w:val="ConsPlusNormal"/>
              <w:jc w:val="center"/>
            </w:pPr>
            <w:r>
              <w:t>33626,10</w:t>
            </w:r>
          </w:p>
        </w:tc>
      </w:tr>
      <w:tr w:rsidR="000F19E9">
        <w:tc>
          <w:tcPr>
            <w:tcW w:w="362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19 2 04 04590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14850,20</w:t>
            </w:r>
          </w:p>
        </w:tc>
        <w:tc>
          <w:tcPr>
            <w:tcW w:w="1644" w:type="dxa"/>
          </w:tcPr>
          <w:p w:rsidR="000F19E9" w:rsidRDefault="000F19E9">
            <w:pPr>
              <w:pStyle w:val="ConsPlusNormal"/>
              <w:jc w:val="center"/>
            </w:pPr>
            <w:r>
              <w:t>14850,20</w:t>
            </w:r>
          </w:p>
        </w:tc>
      </w:tr>
      <w:tr w:rsidR="000F19E9">
        <w:tc>
          <w:tcPr>
            <w:tcW w:w="3628" w:type="dxa"/>
          </w:tcPr>
          <w:p w:rsidR="000F19E9" w:rsidRDefault="000F19E9">
            <w:pPr>
              <w:pStyle w:val="ConsPlusNormal"/>
            </w:pPr>
            <w:r>
              <w:t>Социальное обеспечение и иные выплаты населению</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19 2 04 04590</w:t>
            </w:r>
          </w:p>
        </w:tc>
        <w:tc>
          <w:tcPr>
            <w:tcW w:w="624" w:type="dxa"/>
          </w:tcPr>
          <w:p w:rsidR="000F19E9" w:rsidRDefault="000F19E9">
            <w:pPr>
              <w:pStyle w:val="ConsPlusNormal"/>
              <w:jc w:val="center"/>
            </w:pPr>
            <w:r>
              <w:t>300</w:t>
            </w:r>
          </w:p>
        </w:tc>
        <w:tc>
          <w:tcPr>
            <w:tcW w:w="1587" w:type="dxa"/>
          </w:tcPr>
          <w:p w:rsidR="000F19E9" w:rsidRDefault="000F19E9">
            <w:pPr>
              <w:pStyle w:val="ConsPlusNormal"/>
              <w:jc w:val="center"/>
            </w:pPr>
            <w:r>
              <w:t>412,00</w:t>
            </w:r>
          </w:p>
        </w:tc>
        <w:tc>
          <w:tcPr>
            <w:tcW w:w="1644" w:type="dxa"/>
          </w:tcPr>
          <w:p w:rsidR="000F19E9" w:rsidRDefault="000F19E9">
            <w:pPr>
              <w:pStyle w:val="ConsPlusNormal"/>
              <w:jc w:val="center"/>
            </w:pPr>
            <w:r>
              <w:t>412,00</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19 2 04 04590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800,00</w:t>
            </w:r>
          </w:p>
        </w:tc>
        <w:tc>
          <w:tcPr>
            <w:tcW w:w="1644" w:type="dxa"/>
          </w:tcPr>
          <w:p w:rsidR="000F19E9" w:rsidRDefault="000F19E9">
            <w:pPr>
              <w:pStyle w:val="ConsPlusNormal"/>
              <w:jc w:val="center"/>
            </w:pPr>
            <w:r>
              <w:t>800,00</w:t>
            </w:r>
          </w:p>
        </w:tc>
      </w:tr>
      <w:tr w:rsidR="000F19E9">
        <w:tc>
          <w:tcPr>
            <w:tcW w:w="3628" w:type="dxa"/>
          </w:tcPr>
          <w:p w:rsidR="000F19E9" w:rsidRDefault="000F19E9">
            <w:pPr>
              <w:pStyle w:val="ConsPlusNormal"/>
            </w:pPr>
            <w:r>
              <w:t>Основное мероприятие "Развитие дистанционного обучения детей-инвалидов"</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19 2 05</w:t>
            </w:r>
          </w:p>
        </w:tc>
        <w:tc>
          <w:tcPr>
            <w:tcW w:w="624" w:type="dxa"/>
          </w:tcPr>
          <w:p w:rsidR="000F19E9" w:rsidRDefault="000F19E9">
            <w:pPr>
              <w:pStyle w:val="ConsPlusNormal"/>
            </w:pPr>
          </w:p>
        </w:tc>
        <w:tc>
          <w:tcPr>
            <w:tcW w:w="1587" w:type="dxa"/>
          </w:tcPr>
          <w:p w:rsidR="000F19E9" w:rsidRDefault="000F19E9">
            <w:pPr>
              <w:pStyle w:val="ConsPlusNormal"/>
              <w:jc w:val="center"/>
            </w:pPr>
            <w:r>
              <w:t>98764,00</w:t>
            </w:r>
          </w:p>
        </w:tc>
        <w:tc>
          <w:tcPr>
            <w:tcW w:w="1644" w:type="dxa"/>
          </w:tcPr>
          <w:p w:rsidR="000F19E9" w:rsidRDefault="000F19E9">
            <w:pPr>
              <w:pStyle w:val="ConsPlusNormal"/>
              <w:jc w:val="center"/>
            </w:pPr>
            <w:r>
              <w:t>98764,00</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 и учреждений</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19 2 05 05590</w:t>
            </w:r>
          </w:p>
        </w:tc>
        <w:tc>
          <w:tcPr>
            <w:tcW w:w="624" w:type="dxa"/>
          </w:tcPr>
          <w:p w:rsidR="000F19E9" w:rsidRDefault="000F19E9">
            <w:pPr>
              <w:pStyle w:val="ConsPlusNormal"/>
            </w:pPr>
          </w:p>
        </w:tc>
        <w:tc>
          <w:tcPr>
            <w:tcW w:w="1587" w:type="dxa"/>
          </w:tcPr>
          <w:p w:rsidR="000F19E9" w:rsidRDefault="000F19E9">
            <w:pPr>
              <w:pStyle w:val="ConsPlusNormal"/>
              <w:jc w:val="center"/>
            </w:pPr>
            <w:r>
              <w:t>88900,00</w:t>
            </w:r>
          </w:p>
        </w:tc>
        <w:tc>
          <w:tcPr>
            <w:tcW w:w="1644" w:type="dxa"/>
          </w:tcPr>
          <w:p w:rsidR="000F19E9" w:rsidRDefault="000F19E9">
            <w:pPr>
              <w:pStyle w:val="ConsPlusNormal"/>
              <w:jc w:val="center"/>
            </w:pPr>
            <w:r>
              <w:t>88900,00</w:t>
            </w:r>
          </w:p>
        </w:tc>
      </w:tr>
      <w:tr w:rsidR="000F19E9">
        <w:tc>
          <w:tcPr>
            <w:tcW w:w="3628" w:type="dxa"/>
          </w:tcPr>
          <w:p w:rsidR="000F19E9" w:rsidRDefault="000F19E9">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lastRenderedPageBreak/>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19 2 05 05590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82300,00</w:t>
            </w:r>
          </w:p>
        </w:tc>
        <w:tc>
          <w:tcPr>
            <w:tcW w:w="1644" w:type="dxa"/>
          </w:tcPr>
          <w:p w:rsidR="000F19E9" w:rsidRDefault="000F19E9">
            <w:pPr>
              <w:pStyle w:val="ConsPlusNormal"/>
              <w:jc w:val="center"/>
            </w:pPr>
            <w:r>
              <w:t>82300,00</w:t>
            </w:r>
          </w:p>
        </w:tc>
      </w:tr>
      <w:tr w:rsidR="000F19E9">
        <w:tc>
          <w:tcPr>
            <w:tcW w:w="362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19 2 05 05590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6500,00</w:t>
            </w:r>
          </w:p>
        </w:tc>
        <w:tc>
          <w:tcPr>
            <w:tcW w:w="1644" w:type="dxa"/>
          </w:tcPr>
          <w:p w:rsidR="000F19E9" w:rsidRDefault="000F19E9">
            <w:pPr>
              <w:pStyle w:val="ConsPlusNormal"/>
              <w:jc w:val="center"/>
            </w:pPr>
            <w:r>
              <w:t>6500,00</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19 2 05 05590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100,00</w:t>
            </w:r>
          </w:p>
        </w:tc>
        <w:tc>
          <w:tcPr>
            <w:tcW w:w="1644" w:type="dxa"/>
          </w:tcPr>
          <w:p w:rsidR="000F19E9" w:rsidRDefault="000F19E9">
            <w:pPr>
              <w:pStyle w:val="ConsPlusNormal"/>
              <w:jc w:val="center"/>
            </w:pPr>
            <w:r>
              <w:t>100,00</w:t>
            </w:r>
          </w:p>
        </w:tc>
      </w:tr>
      <w:tr w:rsidR="000F19E9">
        <w:tc>
          <w:tcPr>
            <w:tcW w:w="3628" w:type="dxa"/>
          </w:tcPr>
          <w:p w:rsidR="000F19E9" w:rsidRDefault="000F19E9">
            <w:pPr>
              <w:pStyle w:val="ConsPlusNormal"/>
            </w:pPr>
            <w:r>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19 2 05 И5590</w:t>
            </w:r>
          </w:p>
        </w:tc>
        <w:tc>
          <w:tcPr>
            <w:tcW w:w="624" w:type="dxa"/>
          </w:tcPr>
          <w:p w:rsidR="000F19E9" w:rsidRDefault="000F19E9">
            <w:pPr>
              <w:pStyle w:val="ConsPlusNormal"/>
            </w:pPr>
          </w:p>
        </w:tc>
        <w:tc>
          <w:tcPr>
            <w:tcW w:w="1587" w:type="dxa"/>
          </w:tcPr>
          <w:p w:rsidR="000F19E9" w:rsidRDefault="000F19E9">
            <w:pPr>
              <w:pStyle w:val="ConsPlusNormal"/>
              <w:jc w:val="center"/>
            </w:pPr>
            <w:r>
              <w:t>9864,00</w:t>
            </w:r>
          </w:p>
        </w:tc>
        <w:tc>
          <w:tcPr>
            <w:tcW w:w="1644" w:type="dxa"/>
          </w:tcPr>
          <w:p w:rsidR="000F19E9" w:rsidRDefault="000F19E9">
            <w:pPr>
              <w:pStyle w:val="ConsPlusNormal"/>
              <w:jc w:val="center"/>
            </w:pPr>
            <w:r>
              <w:t>9864,00</w:t>
            </w:r>
          </w:p>
        </w:tc>
      </w:tr>
      <w:tr w:rsidR="000F19E9">
        <w:tc>
          <w:tcPr>
            <w:tcW w:w="3628" w:type="dxa"/>
          </w:tcPr>
          <w:p w:rsidR="000F19E9" w:rsidRDefault="000F19E9">
            <w:pPr>
              <w:pStyle w:val="ConsPlusNormal"/>
            </w:pPr>
            <w:r>
              <w:t>Социальное обеспечение и иные выплаты населению</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19 2 05 И5590</w:t>
            </w:r>
          </w:p>
        </w:tc>
        <w:tc>
          <w:tcPr>
            <w:tcW w:w="624" w:type="dxa"/>
          </w:tcPr>
          <w:p w:rsidR="000F19E9" w:rsidRDefault="000F19E9">
            <w:pPr>
              <w:pStyle w:val="ConsPlusNormal"/>
              <w:jc w:val="center"/>
            </w:pPr>
            <w:r>
              <w:t>300</w:t>
            </w:r>
          </w:p>
        </w:tc>
        <w:tc>
          <w:tcPr>
            <w:tcW w:w="1587" w:type="dxa"/>
          </w:tcPr>
          <w:p w:rsidR="000F19E9" w:rsidRDefault="000F19E9">
            <w:pPr>
              <w:pStyle w:val="ConsPlusNormal"/>
              <w:jc w:val="center"/>
            </w:pPr>
            <w:r>
              <w:t>9864,00</w:t>
            </w:r>
          </w:p>
        </w:tc>
        <w:tc>
          <w:tcPr>
            <w:tcW w:w="1644" w:type="dxa"/>
          </w:tcPr>
          <w:p w:rsidR="000F19E9" w:rsidRDefault="000F19E9">
            <w:pPr>
              <w:pStyle w:val="ConsPlusNormal"/>
              <w:jc w:val="center"/>
            </w:pPr>
            <w:r>
              <w:t>9864,00</w:t>
            </w:r>
          </w:p>
        </w:tc>
      </w:tr>
      <w:tr w:rsidR="000F19E9">
        <w:tc>
          <w:tcPr>
            <w:tcW w:w="3628" w:type="dxa"/>
          </w:tcPr>
          <w:p w:rsidR="000F19E9" w:rsidRDefault="000F19E9">
            <w:pPr>
              <w:pStyle w:val="ConsPlusNormal"/>
            </w:pPr>
            <w:r>
              <w:t>Федеральный проект "Современная школа"</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19 2 E1</w:t>
            </w:r>
          </w:p>
        </w:tc>
        <w:tc>
          <w:tcPr>
            <w:tcW w:w="624" w:type="dxa"/>
          </w:tcPr>
          <w:p w:rsidR="000F19E9" w:rsidRDefault="000F19E9">
            <w:pPr>
              <w:pStyle w:val="ConsPlusNormal"/>
            </w:pPr>
          </w:p>
        </w:tc>
        <w:tc>
          <w:tcPr>
            <w:tcW w:w="1587" w:type="dxa"/>
          </w:tcPr>
          <w:p w:rsidR="000F19E9" w:rsidRDefault="000F19E9">
            <w:pPr>
              <w:pStyle w:val="ConsPlusNormal"/>
              <w:jc w:val="center"/>
            </w:pPr>
            <w:r>
              <w:t>284155,05</w:t>
            </w:r>
          </w:p>
        </w:tc>
        <w:tc>
          <w:tcPr>
            <w:tcW w:w="1644" w:type="dxa"/>
          </w:tcPr>
          <w:p w:rsidR="000F19E9" w:rsidRDefault="000F19E9">
            <w:pPr>
              <w:pStyle w:val="ConsPlusNormal"/>
              <w:jc w:val="center"/>
            </w:pPr>
            <w:r>
              <w:t>269782,93</w:t>
            </w:r>
          </w:p>
        </w:tc>
      </w:tr>
      <w:tr w:rsidR="000F19E9">
        <w:tc>
          <w:tcPr>
            <w:tcW w:w="3628" w:type="dxa"/>
          </w:tcPr>
          <w:p w:rsidR="000F19E9" w:rsidRDefault="000F19E9">
            <w:pPr>
              <w:pStyle w:val="ConsPlusNormal"/>
            </w:pPr>
            <w:r>
              <w:t xml:space="preserve">Создание и обеспечение </w:t>
            </w:r>
            <w:r>
              <w:lastRenderedPageBreak/>
              <w:t>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680" w:type="dxa"/>
          </w:tcPr>
          <w:p w:rsidR="000F19E9" w:rsidRDefault="000F19E9">
            <w:pPr>
              <w:pStyle w:val="ConsPlusNormal"/>
              <w:jc w:val="center"/>
            </w:pPr>
            <w:r>
              <w:lastRenderedPageBreak/>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19 2 E1 51690</w:t>
            </w:r>
          </w:p>
        </w:tc>
        <w:tc>
          <w:tcPr>
            <w:tcW w:w="624" w:type="dxa"/>
          </w:tcPr>
          <w:p w:rsidR="000F19E9" w:rsidRDefault="000F19E9">
            <w:pPr>
              <w:pStyle w:val="ConsPlusNormal"/>
            </w:pPr>
          </w:p>
        </w:tc>
        <w:tc>
          <w:tcPr>
            <w:tcW w:w="1587" w:type="dxa"/>
          </w:tcPr>
          <w:p w:rsidR="000F19E9" w:rsidRDefault="000F19E9">
            <w:pPr>
              <w:pStyle w:val="ConsPlusNormal"/>
              <w:jc w:val="center"/>
            </w:pPr>
            <w:r>
              <w:t>268255,56</w:t>
            </w:r>
          </w:p>
        </w:tc>
        <w:tc>
          <w:tcPr>
            <w:tcW w:w="1644" w:type="dxa"/>
          </w:tcPr>
          <w:p w:rsidR="000F19E9" w:rsidRDefault="000F19E9">
            <w:pPr>
              <w:pStyle w:val="ConsPlusNormal"/>
              <w:jc w:val="center"/>
            </w:pPr>
            <w:r>
              <w:t>269782,93</w:t>
            </w:r>
          </w:p>
        </w:tc>
      </w:tr>
      <w:tr w:rsidR="000F19E9">
        <w:tc>
          <w:tcPr>
            <w:tcW w:w="362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19 2 E1 51690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268255,56</w:t>
            </w:r>
          </w:p>
        </w:tc>
        <w:tc>
          <w:tcPr>
            <w:tcW w:w="1644" w:type="dxa"/>
          </w:tcPr>
          <w:p w:rsidR="000F19E9" w:rsidRDefault="000F19E9">
            <w:pPr>
              <w:pStyle w:val="ConsPlusNormal"/>
              <w:jc w:val="center"/>
            </w:pPr>
            <w:r>
              <w:t>269782,93</w:t>
            </w:r>
          </w:p>
        </w:tc>
      </w:tr>
      <w:tr w:rsidR="000F19E9">
        <w:tc>
          <w:tcPr>
            <w:tcW w:w="3628" w:type="dxa"/>
          </w:tcPr>
          <w:p w:rsidR="000F19E9" w:rsidRDefault="000F19E9">
            <w:pPr>
              <w:pStyle w:val="ConsPlusNormal"/>
            </w:pPr>
            <w: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19 2 E1 51870</w:t>
            </w:r>
          </w:p>
        </w:tc>
        <w:tc>
          <w:tcPr>
            <w:tcW w:w="624" w:type="dxa"/>
          </w:tcPr>
          <w:p w:rsidR="000F19E9" w:rsidRDefault="000F19E9">
            <w:pPr>
              <w:pStyle w:val="ConsPlusNormal"/>
            </w:pPr>
          </w:p>
        </w:tc>
        <w:tc>
          <w:tcPr>
            <w:tcW w:w="1587" w:type="dxa"/>
          </w:tcPr>
          <w:p w:rsidR="000F19E9" w:rsidRDefault="000F19E9">
            <w:pPr>
              <w:pStyle w:val="ConsPlusNormal"/>
              <w:jc w:val="center"/>
            </w:pPr>
            <w:r>
              <w:t>15899,49</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19 2 E1 51870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15899,49</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Федеральный проект "Успех каждого ребенка"</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19 2 E2</w:t>
            </w:r>
          </w:p>
        </w:tc>
        <w:tc>
          <w:tcPr>
            <w:tcW w:w="624" w:type="dxa"/>
          </w:tcPr>
          <w:p w:rsidR="000F19E9" w:rsidRDefault="000F19E9">
            <w:pPr>
              <w:pStyle w:val="ConsPlusNormal"/>
            </w:pPr>
          </w:p>
        </w:tc>
        <w:tc>
          <w:tcPr>
            <w:tcW w:w="1587" w:type="dxa"/>
          </w:tcPr>
          <w:p w:rsidR="000F19E9" w:rsidRDefault="000F19E9">
            <w:pPr>
              <w:pStyle w:val="ConsPlusNormal"/>
              <w:jc w:val="center"/>
            </w:pPr>
            <w:r>
              <w:t>63259,58</w:t>
            </w:r>
          </w:p>
        </w:tc>
        <w:tc>
          <w:tcPr>
            <w:tcW w:w="1644" w:type="dxa"/>
          </w:tcPr>
          <w:p w:rsidR="000F19E9" w:rsidRDefault="000F19E9">
            <w:pPr>
              <w:pStyle w:val="ConsPlusNormal"/>
              <w:jc w:val="center"/>
            </w:pPr>
            <w:r>
              <w:t>62061,37</w:t>
            </w:r>
          </w:p>
        </w:tc>
      </w:tr>
      <w:tr w:rsidR="000F19E9">
        <w:tc>
          <w:tcPr>
            <w:tcW w:w="3628" w:type="dxa"/>
          </w:tcPr>
          <w:p w:rsidR="000F19E9" w:rsidRDefault="000F19E9">
            <w:pPr>
              <w:pStyle w:val="ConsPlusNormal"/>
            </w:pPr>
            <w:r>
              <w:lastRenderedPageBreak/>
              <w:t>Создание в общеобразовательных организациях, расположенных в сельской местности, условий для занятий физической культурой и спортом</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19 2 E2 50970</w:t>
            </w:r>
          </w:p>
        </w:tc>
        <w:tc>
          <w:tcPr>
            <w:tcW w:w="624" w:type="dxa"/>
          </w:tcPr>
          <w:p w:rsidR="000F19E9" w:rsidRDefault="000F19E9">
            <w:pPr>
              <w:pStyle w:val="ConsPlusNormal"/>
            </w:pPr>
          </w:p>
        </w:tc>
        <w:tc>
          <w:tcPr>
            <w:tcW w:w="1587" w:type="dxa"/>
          </w:tcPr>
          <w:p w:rsidR="000F19E9" w:rsidRDefault="000F19E9">
            <w:pPr>
              <w:pStyle w:val="ConsPlusNormal"/>
              <w:jc w:val="center"/>
            </w:pPr>
            <w:r>
              <w:t>63259,58</w:t>
            </w:r>
          </w:p>
        </w:tc>
        <w:tc>
          <w:tcPr>
            <w:tcW w:w="1644" w:type="dxa"/>
          </w:tcPr>
          <w:p w:rsidR="000F19E9" w:rsidRDefault="000F19E9">
            <w:pPr>
              <w:pStyle w:val="ConsPlusNormal"/>
              <w:jc w:val="center"/>
            </w:pPr>
            <w:r>
              <w:t>62061,37</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19 2 E2 50970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63259,58</w:t>
            </w:r>
          </w:p>
        </w:tc>
        <w:tc>
          <w:tcPr>
            <w:tcW w:w="1644" w:type="dxa"/>
          </w:tcPr>
          <w:p w:rsidR="000F19E9" w:rsidRDefault="000F19E9">
            <w:pPr>
              <w:pStyle w:val="ConsPlusNormal"/>
              <w:jc w:val="center"/>
            </w:pPr>
            <w:r>
              <w:t>62061,37</w:t>
            </w:r>
          </w:p>
        </w:tc>
      </w:tr>
      <w:tr w:rsidR="000F19E9">
        <w:tc>
          <w:tcPr>
            <w:tcW w:w="3628" w:type="dxa"/>
          </w:tcPr>
          <w:p w:rsidR="000F19E9" w:rsidRDefault="000F19E9">
            <w:pPr>
              <w:pStyle w:val="ConsPlusNormal"/>
            </w:pPr>
            <w:r>
              <w:t>Федеральный проект "Цифровая образовательная среда"</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19 2 E4</w:t>
            </w:r>
          </w:p>
        </w:tc>
        <w:tc>
          <w:tcPr>
            <w:tcW w:w="624" w:type="dxa"/>
          </w:tcPr>
          <w:p w:rsidR="000F19E9" w:rsidRDefault="000F19E9">
            <w:pPr>
              <w:pStyle w:val="ConsPlusNormal"/>
            </w:pPr>
          </w:p>
        </w:tc>
        <w:tc>
          <w:tcPr>
            <w:tcW w:w="1587" w:type="dxa"/>
          </w:tcPr>
          <w:p w:rsidR="000F19E9" w:rsidRDefault="000F19E9">
            <w:pPr>
              <w:pStyle w:val="ConsPlusNormal"/>
              <w:jc w:val="center"/>
            </w:pPr>
            <w:r>
              <w:t>229739,09</w:t>
            </w:r>
          </w:p>
        </w:tc>
        <w:tc>
          <w:tcPr>
            <w:tcW w:w="1644" w:type="dxa"/>
          </w:tcPr>
          <w:p w:rsidR="000F19E9" w:rsidRDefault="000F19E9">
            <w:pPr>
              <w:pStyle w:val="ConsPlusNormal"/>
              <w:jc w:val="center"/>
            </w:pPr>
            <w:r>
              <w:t>112584,65</w:t>
            </w:r>
          </w:p>
        </w:tc>
      </w:tr>
      <w:tr w:rsidR="000F19E9">
        <w:tc>
          <w:tcPr>
            <w:tcW w:w="3628" w:type="dxa"/>
          </w:tcPr>
          <w:p w:rsidR="000F19E9" w:rsidRDefault="000F19E9">
            <w:pPr>
              <w:pStyle w:val="ConsPlusNormal"/>
            </w:pPr>
            <w:r>
              <w:t>Обеспечение образовательных организаций материально-технической базой для внедрения цифровой образовательной среды</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19 2 E4 52100</w:t>
            </w:r>
          </w:p>
        </w:tc>
        <w:tc>
          <w:tcPr>
            <w:tcW w:w="624" w:type="dxa"/>
          </w:tcPr>
          <w:p w:rsidR="000F19E9" w:rsidRDefault="000F19E9">
            <w:pPr>
              <w:pStyle w:val="ConsPlusNormal"/>
            </w:pPr>
          </w:p>
        </w:tc>
        <w:tc>
          <w:tcPr>
            <w:tcW w:w="1587" w:type="dxa"/>
          </w:tcPr>
          <w:p w:rsidR="000F19E9" w:rsidRDefault="000F19E9">
            <w:pPr>
              <w:pStyle w:val="ConsPlusNormal"/>
              <w:jc w:val="center"/>
            </w:pPr>
            <w:r>
              <w:t>229739,09</w:t>
            </w:r>
          </w:p>
        </w:tc>
        <w:tc>
          <w:tcPr>
            <w:tcW w:w="1644" w:type="dxa"/>
          </w:tcPr>
          <w:p w:rsidR="000F19E9" w:rsidRDefault="000F19E9">
            <w:pPr>
              <w:pStyle w:val="ConsPlusNormal"/>
              <w:jc w:val="center"/>
            </w:pPr>
            <w:r>
              <w:t>112584,65</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19 2 E4 52100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229739,09</w:t>
            </w:r>
          </w:p>
        </w:tc>
        <w:tc>
          <w:tcPr>
            <w:tcW w:w="1644" w:type="dxa"/>
          </w:tcPr>
          <w:p w:rsidR="000F19E9" w:rsidRDefault="000F19E9">
            <w:pPr>
              <w:pStyle w:val="ConsPlusNormal"/>
              <w:jc w:val="center"/>
            </w:pPr>
            <w:r>
              <w:t>112584,65</w:t>
            </w:r>
          </w:p>
        </w:tc>
      </w:tr>
      <w:tr w:rsidR="000F19E9">
        <w:tc>
          <w:tcPr>
            <w:tcW w:w="3628" w:type="dxa"/>
          </w:tcPr>
          <w:p w:rsidR="000F19E9" w:rsidRDefault="000F19E9">
            <w:pPr>
              <w:pStyle w:val="ConsPlusNormal"/>
            </w:pPr>
            <w:r>
              <w:t>Дополнительное образование детей</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03</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554264,39</w:t>
            </w:r>
          </w:p>
        </w:tc>
        <w:tc>
          <w:tcPr>
            <w:tcW w:w="1644" w:type="dxa"/>
          </w:tcPr>
          <w:p w:rsidR="000F19E9" w:rsidRDefault="000F19E9">
            <w:pPr>
              <w:pStyle w:val="ConsPlusNormal"/>
              <w:jc w:val="center"/>
            </w:pPr>
            <w:r>
              <w:t>331880,86</w:t>
            </w:r>
          </w:p>
        </w:tc>
      </w:tr>
      <w:tr w:rsidR="000F19E9">
        <w:tc>
          <w:tcPr>
            <w:tcW w:w="3628" w:type="dxa"/>
          </w:tcPr>
          <w:p w:rsidR="000F19E9" w:rsidRDefault="000F19E9">
            <w:pPr>
              <w:pStyle w:val="ConsPlusNormal"/>
            </w:pPr>
            <w:r>
              <w:t xml:space="preserve">Государственная программа </w:t>
            </w:r>
            <w:r>
              <w:lastRenderedPageBreak/>
              <w:t>Республики Дагестан "Развитие образования в Республике Дагестан"</w:t>
            </w:r>
          </w:p>
        </w:tc>
        <w:tc>
          <w:tcPr>
            <w:tcW w:w="680" w:type="dxa"/>
          </w:tcPr>
          <w:p w:rsidR="000F19E9" w:rsidRDefault="000F19E9">
            <w:pPr>
              <w:pStyle w:val="ConsPlusNormal"/>
              <w:jc w:val="center"/>
            </w:pPr>
            <w:r>
              <w:lastRenderedPageBreak/>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19</w:t>
            </w:r>
          </w:p>
        </w:tc>
        <w:tc>
          <w:tcPr>
            <w:tcW w:w="624" w:type="dxa"/>
          </w:tcPr>
          <w:p w:rsidR="000F19E9" w:rsidRDefault="000F19E9">
            <w:pPr>
              <w:pStyle w:val="ConsPlusNormal"/>
            </w:pPr>
          </w:p>
        </w:tc>
        <w:tc>
          <w:tcPr>
            <w:tcW w:w="1587" w:type="dxa"/>
          </w:tcPr>
          <w:p w:rsidR="000F19E9" w:rsidRDefault="000F19E9">
            <w:pPr>
              <w:pStyle w:val="ConsPlusNormal"/>
              <w:jc w:val="center"/>
            </w:pPr>
            <w:r>
              <w:t>554264,39</w:t>
            </w:r>
          </w:p>
        </w:tc>
        <w:tc>
          <w:tcPr>
            <w:tcW w:w="1644" w:type="dxa"/>
          </w:tcPr>
          <w:p w:rsidR="000F19E9" w:rsidRDefault="000F19E9">
            <w:pPr>
              <w:pStyle w:val="ConsPlusNormal"/>
              <w:jc w:val="center"/>
            </w:pPr>
            <w:r>
              <w:t>331880,86</w:t>
            </w:r>
          </w:p>
        </w:tc>
      </w:tr>
      <w:tr w:rsidR="000F19E9">
        <w:tc>
          <w:tcPr>
            <w:tcW w:w="3628" w:type="dxa"/>
          </w:tcPr>
          <w:p w:rsidR="000F19E9" w:rsidRDefault="000F19E9">
            <w:pPr>
              <w:pStyle w:val="ConsPlusNormal"/>
            </w:pPr>
            <w:r>
              <w:lastRenderedPageBreak/>
              <w:t>Подпрограмма "Развитие дополнительного образования детей"</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19 3</w:t>
            </w:r>
          </w:p>
        </w:tc>
        <w:tc>
          <w:tcPr>
            <w:tcW w:w="624" w:type="dxa"/>
          </w:tcPr>
          <w:p w:rsidR="000F19E9" w:rsidRDefault="000F19E9">
            <w:pPr>
              <w:pStyle w:val="ConsPlusNormal"/>
            </w:pPr>
          </w:p>
        </w:tc>
        <w:tc>
          <w:tcPr>
            <w:tcW w:w="1587" w:type="dxa"/>
          </w:tcPr>
          <w:p w:rsidR="000F19E9" w:rsidRDefault="000F19E9">
            <w:pPr>
              <w:pStyle w:val="ConsPlusNormal"/>
              <w:jc w:val="center"/>
            </w:pPr>
            <w:r>
              <w:t>554264,39</w:t>
            </w:r>
          </w:p>
        </w:tc>
        <w:tc>
          <w:tcPr>
            <w:tcW w:w="1644" w:type="dxa"/>
          </w:tcPr>
          <w:p w:rsidR="000F19E9" w:rsidRDefault="000F19E9">
            <w:pPr>
              <w:pStyle w:val="ConsPlusNormal"/>
              <w:jc w:val="center"/>
            </w:pPr>
            <w:r>
              <w:t>331880,86</w:t>
            </w:r>
          </w:p>
        </w:tc>
      </w:tr>
      <w:tr w:rsidR="000F19E9">
        <w:tc>
          <w:tcPr>
            <w:tcW w:w="3628" w:type="dxa"/>
          </w:tcPr>
          <w:p w:rsidR="000F19E9" w:rsidRDefault="000F19E9">
            <w:pPr>
              <w:pStyle w:val="ConsPlusNormal"/>
            </w:pPr>
            <w:r>
              <w:t>Основное мероприятие "Развитие дополнительного образования"</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19 3 06</w:t>
            </w:r>
          </w:p>
        </w:tc>
        <w:tc>
          <w:tcPr>
            <w:tcW w:w="624" w:type="dxa"/>
          </w:tcPr>
          <w:p w:rsidR="000F19E9" w:rsidRDefault="000F19E9">
            <w:pPr>
              <w:pStyle w:val="ConsPlusNormal"/>
            </w:pPr>
          </w:p>
        </w:tc>
        <w:tc>
          <w:tcPr>
            <w:tcW w:w="1587" w:type="dxa"/>
          </w:tcPr>
          <w:p w:rsidR="000F19E9" w:rsidRDefault="000F19E9">
            <w:pPr>
              <w:pStyle w:val="ConsPlusNormal"/>
              <w:jc w:val="center"/>
            </w:pPr>
            <w:r>
              <w:t>269875,20</w:t>
            </w:r>
          </w:p>
        </w:tc>
        <w:tc>
          <w:tcPr>
            <w:tcW w:w="1644" w:type="dxa"/>
          </w:tcPr>
          <w:p w:rsidR="000F19E9" w:rsidRDefault="000F19E9">
            <w:pPr>
              <w:pStyle w:val="ConsPlusNormal"/>
              <w:jc w:val="center"/>
            </w:pPr>
            <w:r>
              <w:t>269875,20</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 и учреждений</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19 3 06 06590</w:t>
            </w:r>
          </w:p>
        </w:tc>
        <w:tc>
          <w:tcPr>
            <w:tcW w:w="624" w:type="dxa"/>
          </w:tcPr>
          <w:p w:rsidR="000F19E9" w:rsidRDefault="000F19E9">
            <w:pPr>
              <w:pStyle w:val="ConsPlusNormal"/>
            </w:pPr>
          </w:p>
        </w:tc>
        <w:tc>
          <w:tcPr>
            <w:tcW w:w="1587" w:type="dxa"/>
          </w:tcPr>
          <w:p w:rsidR="000F19E9" w:rsidRDefault="000F19E9">
            <w:pPr>
              <w:pStyle w:val="ConsPlusNormal"/>
              <w:jc w:val="center"/>
            </w:pPr>
            <w:r>
              <w:t>269875,20</w:t>
            </w:r>
          </w:p>
        </w:tc>
        <w:tc>
          <w:tcPr>
            <w:tcW w:w="1644" w:type="dxa"/>
          </w:tcPr>
          <w:p w:rsidR="000F19E9" w:rsidRDefault="000F19E9">
            <w:pPr>
              <w:pStyle w:val="ConsPlusNormal"/>
              <w:jc w:val="center"/>
            </w:pPr>
            <w:r>
              <w:t>269875,20</w:t>
            </w:r>
          </w:p>
        </w:tc>
      </w:tr>
      <w:tr w:rsidR="000F19E9">
        <w:tc>
          <w:tcPr>
            <w:tcW w:w="362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19 3 06 06590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29685,60</w:t>
            </w:r>
          </w:p>
        </w:tc>
        <w:tc>
          <w:tcPr>
            <w:tcW w:w="1644" w:type="dxa"/>
          </w:tcPr>
          <w:p w:rsidR="000F19E9" w:rsidRDefault="000F19E9">
            <w:pPr>
              <w:pStyle w:val="ConsPlusNormal"/>
              <w:jc w:val="center"/>
            </w:pPr>
            <w:r>
              <w:t>29685,60</w:t>
            </w:r>
          </w:p>
        </w:tc>
      </w:tr>
      <w:tr w:rsidR="000F19E9">
        <w:tc>
          <w:tcPr>
            <w:tcW w:w="3628" w:type="dxa"/>
          </w:tcPr>
          <w:p w:rsidR="000F19E9" w:rsidRDefault="000F19E9">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680" w:type="dxa"/>
          </w:tcPr>
          <w:p w:rsidR="000F19E9" w:rsidRDefault="000F19E9">
            <w:pPr>
              <w:pStyle w:val="ConsPlusNormal"/>
              <w:jc w:val="center"/>
            </w:pPr>
            <w:r>
              <w:lastRenderedPageBreak/>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19 3 06 06590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240189,60</w:t>
            </w:r>
          </w:p>
        </w:tc>
        <w:tc>
          <w:tcPr>
            <w:tcW w:w="1644" w:type="dxa"/>
          </w:tcPr>
          <w:p w:rsidR="000F19E9" w:rsidRDefault="000F19E9">
            <w:pPr>
              <w:pStyle w:val="ConsPlusNormal"/>
              <w:jc w:val="center"/>
            </w:pPr>
            <w:r>
              <w:t>240189,60</w:t>
            </w:r>
          </w:p>
        </w:tc>
      </w:tr>
      <w:tr w:rsidR="000F19E9">
        <w:tc>
          <w:tcPr>
            <w:tcW w:w="3628" w:type="dxa"/>
          </w:tcPr>
          <w:p w:rsidR="000F19E9" w:rsidRDefault="000F19E9">
            <w:pPr>
              <w:pStyle w:val="ConsPlusNormal"/>
            </w:pPr>
            <w:r>
              <w:lastRenderedPageBreak/>
              <w:t>Федеральный проект "Успех каждого ребенка"</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19 3 E2</w:t>
            </w:r>
          </w:p>
        </w:tc>
        <w:tc>
          <w:tcPr>
            <w:tcW w:w="624" w:type="dxa"/>
          </w:tcPr>
          <w:p w:rsidR="000F19E9" w:rsidRDefault="000F19E9">
            <w:pPr>
              <w:pStyle w:val="ConsPlusNormal"/>
            </w:pPr>
          </w:p>
        </w:tc>
        <w:tc>
          <w:tcPr>
            <w:tcW w:w="1587" w:type="dxa"/>
          </w:tcPr>
          <w:p w:rsidR="000F19E9" w:rsidRDefault="000F19E9">
            <w:pPr>
              <w:pStyle w:val="ConsPlusNormal"/>
              <w:jc w:val="center"/>
            </w:pPr>
            <w:r>
              <w:t>228057,98</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Создание центров выявления и поддержки одаренных детей</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19 3 E2 51890</w:t>
            </w:r>
          </w:p>
        </w:tc>
        <w:tc>
          <w:tcPr>
            <w:tcW w:w="624" w:type="dxa"/>
          </w:tcPr>
          <w:p w:rsidR="000F19E9" w:rsidRDefault="000F19E9">
            <w:pPr>
              <w:pStyle w:val="ConsPlusNormal"/>
            </w:pPr>
          </w:p>
        </w:tc>
        <w:tc>
          <w:tcPr>
            <w:tcW w:w="1587" w:type="dxa"/>
          </w:tcPr>
          <w:p w:rsidR="000F19E9" w:rsidRDefault="000F19E9">
            <w:pPr>
              <w:pStyle w:val="ConsPlusNormal"/>
              <w:jc w:val="center"/>
            </w:pPr>
            <w:r>
              <w:t>228057,98</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19 3 E2 51890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228057,98</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Федеральный проект "Цифровая образовательная среда"</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19 3 E4</w:t>
            </w:r>
          </w:p>
        </w:tc>
        <w:tc>
          <w:tcPr>
            <w:tcW w:w="624" w:type="dxa"/>
          </w:tcPr>
          <w:p w:rsidR="000F19E9" w:rsidRDefault="000F19E9">
            <w:pPr>
              <w:pStyle w:val="ConsPlusNormal"/>
            </w:pPr>
          </w:p>
        </w:tc>
        <w:tc>
          <w:tcPr>
            <w:tcW w:w="1587" w:type="dxa"/>
          </w:tcPr>
          <w:p w:rsidR="000F19E9" w:rsidRDefault="000F19E9">
            <w:pPr>
              <w:pStyle w:val="ConsPlusNormal"/>
              <w:jc w:val="center"/>
            </w:pPr>
            <w:r>
              <w:t>34887,07</w:t>
            </w:r>
          </w:p>
        </w:tc>
        <w:tc>
          <w:tcPr>
            <w:tcW w:w="1644" w:type="dxa"/>
          </w:tcPr>
          <w:p w:rsidR="000F19E9" w:rsidRDefault="000F19E9">
            <w:pPr>
              <w:pStyle w:val="ConsPlusNormal"/>
              <w:jc w:val="center"/>
            </w:pPr>
            <w:r>
              <w:t>40648,69</w:t>
            </w:r>
          </w:p>
        </w:tc>
      </w:tr>
      <w:tr w:rsidR="000F19E9">
        <w:tc>
          <w:tcPr>
            <w:tcW w:w="3628" w:type="dxa"/>
          </w:tcPr>
          <w:p w:rsidR="000F19E9" w:rsidRDefault="000F19E9">
            <w:pPr>
              <w:pStyle w:val="ConsPlusNormal"/>
            </w:pPr>
            <w:r>
              <w:t>Создание центров цифрового образования детей</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19 3 E4 52190</w:t>
            </w:r>
          </w:p>
        </w:tc>
        <w:tc>
          <w:tcPr>
            <w:tcW w:w="624" w:type="dxa"/>
          </w:tcPr>
          <w:p w:rsidR="000F19E9" w:rsidRDefault="000F19E9">
            <w:pPr>
              <w:pStyle w:val="ConsPlusNormal"/>
            </w:pPr>
          </w:p>
        </w:tc>
        <w:tc>
          <w:tcPr>
            <w:tcW w:w="1587" w:type="dxa"/>
          </w:tcPr>
          <w:p w:rsidR="000F19E9" w:rsidRDefault="000F19E9">
            <w:pPr>
              <w:pStyle w:val="ConsPlusNormal"/>
              <w:jc w:val="center"/>
            </w:pPr>
            <w:r>
              <w:t>34887,07</w:t>
            </w:r>
          </w:p>
        </w:tc>
        <w:tc>
          <w:tcPr>
            <w:tcW w:w="1644" w:type="dxa"/>
          </w:tcPr>
          <w:p w:rsidR="000F19E9" w:rsidRDefault="000F19E9">
            <w:pPr>
              <w:pStyle w:val="ConsPlusNormal"/>
              <w:jc w:val="center"/>
            </w:pPr>
            <w:r>
              <w:t>40648,69</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19 3 E4 52190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34887,07</w:t>
            </w:r>
          </w:p>
        </w:tc>
        <w:tc>
          <w:tcPr>
            <w:tcW w:w="1644" w:type="dxa"/>
          </w:tcPr>
          <w:p w:rsidR="000F19E9" w:rsidRDefault="000F19E9">
            <w:pPr>
              <w:pStyle w:val="ConsPlusNormal"/>
              <w:jc w:val="center"/>
            </w:pPr>
            <w:r>
              <w:t>40648,69</w:t>
            </w:r>
          </w:p>
        </w:tc>
      </w:tr>
      <w:tr w:rsidR="000F19E9">
        <w:tc>
          <w:tcPr>
            <w:tcW w:w="3628" w:type="dxa"/>
          </w:tcPr>
          <w:p w:rsidR="000F19E9" w:rsidRDefault="000F19E9">
            <w:pPr>
              <w:pStyle w:val="ConsPlusNormal"/>
            </w:pPr>
            <w:r>
              <w:t>Федеральный проект "Успех каждого ребенка"</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19 3 Е1</w:t>
            </w:r>
          </w:p>
        </w:tc>
        <w:tc>
          <w:tcPr>
            <w:tcW w:w="624" w:type="dxa"/>
          </w:tcPr>
          <w:p w:rsidR="000F19E9" w:rsidRDefault="000F19E9">
            <w:pPr>
              <w:pStyle w:val="ConsPlusNormal"/>
            </w:pPr>
          </w:p>
        </w:tc>
        <w:tc>
          <w:tcPr>
            <w:tcW w:w="1587" w:type="dxa"/>
          </w:tcPr>
          <w:p w:rsidR="000F19E9" w:rsidRDefault="000F19E9">
            <w:pPr>
              <w:pStyle w:val="ConsPlusNormal"/>
              <w:jc w:val="center"/>
            </w:pPr>
            <w:r>
              <w:t>21444,14</w:t>
            </w:r>
          </w:p>
        </w:tc>
        <w:tc>
          <w:tcPr>
            <w:tcW w:w="1644" w:type="dxa"/>
          </w:tcPr>
          <w:p w:rsidR="000F19E9" w:rsidRDefault="000F19E9">
            <w:pPr>
              <w:pStyle w:val="ConsPlusNormal"/>
              <w:jc w:val="center"/>
            </w:pPr>
            <w:r>
              <w:t>21356,97</w:t>
            </w:r>
          </w:p>
        </w:tc>
      </w:tr>
      <w:tr w:rsidR="000F19E9">
        <w:tc>
          <w:tcPr>
            <w:tcW w:w="3628" w:type="dxa"/>
          </w:tcPr>
          <w:p w:rsidR="000F19E9" w:rsidRDefault="000F19E9">
            <w:pPr>
              <w:pStyle w:val="ConsPlusNormal"/>
            </w:pPr>
            <w:r>
              <w:t>Создание детских технопарков "Кванториум"</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19 3 Е1 51730</w:t>
            </w:r>
          </w:p>
        </w:tc>
        <w:tc>
          <w:tcPr>
            <w:tcW w:w="624" w:type="dxa"/>
          </w:tcPr>
          <w:p w:rsidR="000F19E9" w:rsidRDefault="000F19E9">
            <w:pPr>
              <w:pStyle w:val="ConsPlusNormal"/>
            </w:pPr>
          </w:p>
        </w:tc>
        <w:tc>
          <w:tcPr>
            <w:tcW w:w="1587" w:type="dxa"/>
          </w:tcPr>
          <w:p w:rsidR="000F19E9" w:rsidRDefault="000F19E9">
            <w:pPr>
              <w:pStyle w:val="ConsPlusNormal"/>
              <w:jc w:val="center"/>
            </w:pPr>
            <w:r>
              <w:t>21444,14</w:t>
            </w:r>
          </w:p>
        </w:tc>
        <w:tc>
          <w:tcPr>
            <w:tcW w:w="1644" w:type="dxa"/>
          </w:tcPr>
          <w:p w:rsidR="000F19E9" w:rsidRDefault="000F19E9">
            <w:pPr>
              <w:pStyle w:val="ConsPlusNormal"/>
              <w:jc w:val="center"/>
            </w:pPr>
            <w:r>
              <w:t>21356,97</w:t>
            </w:r>
          </w:p>
        </w:tc>
      </w:tr>
      <w:tr w:rsidR="000F19E9">
        <w:tc>
          <w:tcPr>
            <w:tcW w:w="3628" w:type="dxa"/>
          </w:tcPr>
          <w:p w:rsidR="000F19E9" w:rsidRDefault="000F19E9">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680" w:type="dxa"/>
          </w:tcPr>
          <w:p w:rsidR="000F19E9" w:rsidRDefault="000F19E9">
            <w:pPr>
              <w:pStyle w:val="ConsPlusNormal"/>
              <w:jc w:val="center"/>
            </w:pPr>
            <w:r>
              <w:lastRenderedPageBreak/>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19 3 Е1 51730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21444,14</w:t>
            </w:r>
          </w:p>
        </w:tc>
        <w:tc>
          <w:tcPr>
            <w:tcW w:w="1644" w:type="dxa"/>
          </w:tcPr>
          <w:p w:rsidR="000F19E9" w:rsidRDefault="000F19E9">
            <w:pPr>
              <w:pStyle w:val="ConsPlusNormal"/>
              <w:jc w:val="center"/>
            </w:pPr>
            <w:r>
              <w:t>21356,97</w:t>
            </w:r>
          </w:p>
        </w:tc>
      </w:tr>
      <w:tr w:rsidR="000F19E9">
        <w:tc>
          <w:tcPr>
            <w:tcW w:w="3628" w:type="dxa"/>
          </w:tcPr>
          <w:p w:rsidR="000F19E9" w:rsidRDefault="000F19E9">
            <w:pPr>
              <w:pStyle w:val="ConsPlusNormal"/>
            </w:pPr>
            <w:r>
              <w:lastRenderedPageBreak/>
              <w:t>Среднее профессиональное образование</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04</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1303124,21</w:t>
            </w:r>
          </w:p>
        </w:tc>
        <w:tc>
          <w:tcPr>
            <w:tcW w:w="1644" w:type="dxa"/>
          </w:tcPr>
          <w:p w:rsidR="000F19E9" w:rsidRDefault="000F19E9">
            <w:pPr>
              <w:pStyle w:val="ConsPlusNormal"/>
              <w:jc w:val="center"/>
            </w:pPr>
            <w:r>
              <w:t>1303124,21</w:t>
            </w:r>
          </w:p>
        </w:tc>
      </w:tr>
      <w:tr w:rsidR="000F19E9">
        <w:tc>
          <w:tcPr>
            <w:tcW w:w="3628" w:type="dxa"/>
          </w:tcPr>
          <w:p w:rsidR="000F19E9" w:rsidRDefault="000F19E9">
            <w:pPr>
              <w:pStyle w:val="ConsPlusNormal"/>
            </w:pPr>
            <w:r>
              <w:t>Государственная программа Республики Дагестан "Развитие образования в Республике Дагестан"</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19</w:t>
            </w:r>
          </w:p>
        </w:tc>
        <w:tc>
          <w:tcPr>
            <w:tcW w:w="624" w:type="dxa"/>
          </w:tcPr>
          <w:p w:rsidR="000F19E9" w:rsidRDefault="000F19E9">
            <w:pPr>
              <w:pStyle w:val="ConsPlusNormal"/>
            </w:pPr>
          </w:p>
        </w:tc>
        <w:tc>
          <w:tcPr>
            <w:tcW w:w="1587" w:type="dxa"/>
          </w:tcPr>
          <w:p w:rsidR="000F19E9" w:rsidRDefault="000F19E9">
            <w:pPr>
              <w:pStyle w:val="ConsPlusNormal"/>
              <w:jc w:val="center"/>
            </w:pPr>
            <w:r>
              <w:t>1303124,21</w:t>
            </w:r>
          </w:p>
        </w:tc>
        <w:tc>
          <w:tcPr>
            <w:tcW w:w="1644" w:type="dxa"/>
          </w:tcPr>
          <w:p w:rsidR="000F19E9" w:rsidRDefault="000F19E9">
            <w:pPr>
              <w:pStyle w:val="ConsPlusNormal"/>
              <w:jc w:val="center"/>
            </w:pPr>
            <w:r>
              <w:t>1303124,21</w:t>
            </w:r>
          </w:p>
        </w:tc>
      </w:tr>
      <w:tr w:rsidR="000F19E9">
        <w:tc>
          <w:tcPr>
            <w:tcW w:w="3628" w:type="dxa"/>
          </w:tcPr>
          <w:p w:rsidR="000F19E9" w:rsidRDefault="000F19E9">
            <w:pPr>
              <w:pStyle w:val="ConsPlusNormal"/>
            </w:pPr>
            <w:r>
              <w:t>Подпрограмма "Развитие профессионального образования"</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19 4</w:t>
            </w:r>
          </w:p>
        </w:tc>
        <w:tc>
          <w:tcPr>
            <w:tcW w:w="624" w:type="dxa"/>
          </w:tcPr>
          <w:p w:rsidR="000F19E9" w:rsidRDefault="000F19E9">
            <w:pPr>
              <w:pStyle w:val="ConsPlusNormal"/>
            </w:pPr>
          </w:p>
        </w:tc>
        <w:tc>
          <w:tcPr>
            <w:tcW w:w="1587" w:type="dxa"/>
          </w:tcPr>
          <w:p w:rsidR="000F19E9" w:rsidRDefault="000F19E9">
            <w:pPr>
              <w:pStyle w:val="ConsPlusNormal"/>
              <w:jc w:val="center"/>
            </w:pPr>
            <w:r>
              <w:t>1303124,21</w:t>
            </w:r>
          </w:p>
        </w:tc>
        <w:tc>
          <w:tcPr>
            <w:tcW w:w="1644" w:type="dxa"/>
          </w:tcPr>
          <w:p w:rsidR="000F19E9" w:rsidRDefault="000F19E9">
            <w:pPr>
              <w:pStyle w:val="ConsPlusNormal"/>
              <w:jc w:val="center"/>
            </w:pPr>
            <w:r>
              <w:t>1303124,21</w:t>
            </w:r>
          </w:p>
        </w:tc>
      </w:tr>
      <w:tr w:rsidR="000F19E9">
        <w:tc>
          <w:tcPr>
            <w:tcW w:w="3628" w:type="dxa"/>
          </w:tcPr>
          <w:p w:rsidR="000F19E9" w:rsidRDefault="000F19E9">
            <w:pPr>
              <w:pStyle w:val="ConsPlusNormal"/>
            </w:pPr>
            <w:r>
              <w:t>Основное мероприятие "Развитие среднего профессионального образования"</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19 4 07</w:t>
            </w:r>
          </w:p>
        </w:tc>
        <w:tc>
          <w:tcPr>
            <w:tcW w:w="624" w:type="dxa"/>
          </w:tcPr>
          <w:p w:rsidR="000F19E9" w:rsidRDefault="000F19E9">
            <w:pPr>
              <w:pStyle w:val="ConsPlusNormal"/>
            </w:pPr>
          </w:p>
        </w:tc>
        <w:tc>
          <w:tcPr>
            <w:tcW w:w="1587" w:type="dxa"/>
          </w:tcPr>
          <w:p w:rsidR="000F19E9" w:rsidRDefault="000F19E9">
            <w:pPr>
              <w:pStyle w:val="ConsPlusNormal"/>
              <w:jc w:val="center"/>
            </w:pPr>
            <w:r>
              <w:t>1303124,21</w:t>
            </w:r>
          </w:p>
        </w:tc>
        <w:tc>
          <w:tcPr>
            <w:tcW w:w="1644" w:type="dxa"/>
          </w:tcPr>
          <w:p w:rsidR="000F19E9" w:rsidRDefault="000F19E9">
            <w:pPr>
              <w:pStyle w:val="ConsPlusNormal"/>
              <w:jc w:val="center"/>
            </w:pPr>
            <w:r>
              <w:t>1303124,21</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 и учреждений</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19 4 07 07590</w:t>
            </w:r>
          </w:p>
        </w:tc>
        <w:tc>
          <w:tcPr>
            <w:tcW w:w="624" w:type="dxa"/>
          </w:tcPr>
          <w:p w:rsidR="000F19E9" w:rsidRDefault="000F19E9">
            <w:pPr>
              <w:pStyle w:val="ConsPlusNormal"/>
            </w:pPr>
          </w:p>
        </w:tc>
        <w:tc>
          <w:tcPr>
            <w:tcW w:w="1587" w:type="dxa"/>
          </w:tcPr>
          <w:p w:rsidR="000F19E9" w:rsidRDefault="000F19E9">
            <w:pPr>
              <w:pStyle w:val="ConsPlusNormal"/>
              <w:jc w:val="center"/>
            </w:pPr>
            <w:r>
              <w:t>1303124,21</w:t>
            </w:r>
          </w:p>
        </w:tc>
        <w:tc>
          <w:tcPr>
            <w:tcW w:w="1644" w:type="dxa"/>
          </w:tcPr>
          <w:p w:rsidR="000F19E9" w:rsidRDefault="000F19E9">
            <w:pPr>
              <w:pStyle w:val="ConsPlusNormal"/>
              <w:jc w:val="center"/>
            </w:pPr>
            <w:r>
              <w:t>1303124,21</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19 4 07 07590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1303124,21</w:t>
            </w:r>
          </w:p>
        </w:tc>
        <w:tc>
          <w:tcPr>
            <w:tcW w:w="1644" w:type="dxa"/>
          </w:tcPr>
          <w:p w:rsidR="000F19E9" w:rsidRDefault="000F19E9">
            <w:pPr>
              <w:pStyle w:val="ConsPlusNormal"/>
              <w:jc w:val="center"/>
            </w:pPr>
            <w:r>
              <w:t>1303124,21</w:t>
            </w:r>
          </w:p>
        </w:tc>
      </w:tr>
      <w:tr w:rsidR="000F19E9">
        <w:tc>
          <w:tcPr>
            <w:tcW w:w="3628" w:type="dxa"/>
          </w:tcPr>
          <w:p w:rsidR="000F19E9" w:rsidRDefault="000F19E9">
            <w:pPr>
              <w:pStyle w:val="ConsPlusNormal"/>
            </w:pPr>
            <w:r>
              <w:lastRenderedPageBreak/>
              <w:t>Профессиональная подготовка, переподготовка и повышение квалификации</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176847,48</w:t>
            </w:r>
          </w:p>
        </w:tc>
        <w:tc>
          <w:tcPr>
            <w:tcW w:w="1644" w:type="dxa"/>
          </w:tcPr>
          <w:p w:rsidR="000F19E9" w:rsidRDefault="000F19E9">
            <w:pPr>
              <w:pStyle w:val="ConsPlusNormal"/>
              <w:jc w:val="center"/>
            </w:pPr>
            <w:r>
              <w:t>176847,48</w:t>
            </w:r>
          </w:p>
        </w:tc>
      </w:tr>
      <w:tr w:rsidR="000F19E9">
        <w:tc>
          <w:tcPr>
            <w:tcW w:w="3628" w:type="dxa"/>
          </w:tcPr>
          <w:p w:rsidR="000F19E9" w:rsidRDefault="000F19E9">
            <w:pPr>
              <w:pStyle w:val="ConsPlusNormal"/>
            </w:pPr>
            <w:r>
              <w:t>Государственная программа Республики Дагестан "Развитие образования в Республике Дагестан"</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19</w:t>
            </w:r>
          </w:p>
        </w:tc>
        <w:tc>
          <w:tcPr>
            <w:tcW w:w="624" w:type="dxa"/>
          </w:tcPr>
          <w:p w:rsidR="000F19E9" w:rsidRDefault="000F19E9">
            <w:pPr>
              <w:pStyle w:val="ConsPlusNormal"/>
            </w:pPr>
          </w:p>
        </w:tc>
        <w:tc>
          <w:tcPr>
            <w:tcW w:w="1587" w:type="dxa"/>
          </w:tcPr>
          <w:p w:rsidR="000F19E9" w:rsidRDefault="000F19E9">
            <w:pPr>
              <w:pStyle w:val="ConsPlusNormal"/>
              <w:jc w:val="center"/>
            </w:pPr>
            <w:r>
              <w:t>176847,48</w:t>
            </w:r>
          </w:p>
        </w:tc>
        <w:tc>
          <w:tcPr>
            <w:tcW w:w="1644" w:type="dxa"/>
          </w:tcPr>
          <w:p w:rsidR="000F19E9" w:rsidRDefault="000F19E9">
            <w:pPr>
              <w:pStyle w:val="ConsPlusNormal"/>
              <w:jc w:val="center"/>
            </w:pPr>
            <w:r>
              <w:t>176847,48</w:t>
            </w:r>
          </w:p>
        </w:tc>
      </w:tr>
      <w:tr w:rsidR="000F19E9">
        <w:tc>
          <w:tcPr>
            <w:tcW w:w="3628" w:type="dxa"/>
          </w:tcPr>
          <w:p w:rsidR="000F19E9" w:rsidRDefault="000F19E9">
            <w:pPr>
              <w:pStyle w:val="ConsPlusNormal"/>
            </w:pPr>
            <w:r>
              <w:t>Подпрограмма "Развитие профессионального образования"</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19 4</w:t>
            </w:r>
          </w:p>
        </w:tc>
        <w:tc>
          <w:tcPr>
            <w:tcW w:w="624" w:type="dxa"/>
          </w:tcPr>
          <w:p w:rsidR="000F19E9" w:rsidRDefault="000F19E9">
            <w:pPr>
              <w:pStyle w:val="ConsPlusNormal"/>
            </w:pPr>
          </w:p>
        </w:tc>
        <w:tc>
          <w:tcPr>
            <w:tcW w:w="1587" w:type="dxa"/>
          </w:tcPr>
          <w:p w:rsidR="000F19E9" w:rsidRDefault="000F19E9">
            <w:pPr>
              <w:pStyle w:val="ConsPlusNormal"/>
              <w:jc w:val="center"/>
            </w:pPr>
            <w:r>
              <w:t>176847,48</w:t>
            </w:r>
          </w:p>
        </w:tc>
        <w:tc>
          <w:tcPr>
            <w:tcW w:w="1644" w:type="dxa"/>
          </w:tcPr>
          <w:p w:rsidR="000F19E9" w:rsidRDefault="000F19E9">
            <w:pPr>
              <w:pStyle w:val="ConsPlusNormal"/>
              <w:jc w:val="center"/>
            </w:pPr>
            <w:r>
              <w:t>176847,48</w:t>
            </w:r>
          </w:p>
        </w:tc>
      </w:tr>
      <w:tr w:rsidR="000F19E9">
        <w:tc>
          <w:tcPr>
            <w:tcW w:w="3628" w:type="dxa"/>
          </w:tcPr>
          <w:p w:rsidR="000F19E9" w:rsidRDefault="000F19E9">
            <w:pPr>
              <w:pStyle w:val="ConsPlusNormal"/>
            </w:pPr>
            <w:r>
              <w:t>Основное мероприятие "Профессиональная подготовка, переподготовка и повышение квалификации"</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19 4 08</w:t>
            </w:r>
          </w:p>
        </w:tc>
        <w:tc>
          <w:tcPr>
            <w:tcW w:w="624" w:type="dxa"/>
          </w:tcPr>
          <w:p w:rsidR="000F19E9" w:rsidRDefault="000F19E9">
            <w:pPr>
              <w:pStyle w:val="ConsPlusNormal"/>
            </w:pPr>
          </w:p>
        </w:tc>
        <w:tc>
          <w:tcPr>
            <w:tcW w:w="1587" w:type="dxa"/>
          </w:tcPr>
          <w:p w:rsidR="000F19E9" w:rsidRDefault="000F19E9">
            <w:pPr>
              <w:pStyle w:val="ConsPlusNormal"/>
              <w:jc w:val="center"/>
            </w:pPr>
            <w:r>
              <w:t>176847,48</w:t>
            </w:r>
          </w:p>
        </w:tc>
        <w:tc>
          <w:tcPr>
            <w:tcW w:w="1644" w:type="dxa"/>
          </w:tcPr>
          <w:p w:rsidR="000F19E9" w:rsidRDefault="000F19E9">
            <w:pPr>
              <w:pStyle w:val="ConsPlusNormal"/>
              <w:jc w:val="center"/>
            </w:pPr>
            <w:r>
              <w:t>176847,48</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 и учреждений</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19 4 08 08590</w:t>
            </w:r>
          </w:p>
        </w:tc>
        <w:tc>
          <w:tcPr>
            <w:tcW w:w="624" w:type="dxa"/>
          </w:tcPr>
          <w:p w:rsidR="000F19E9" w:rsidRDefault="000F19E9">
            <w:pPr>
              <w:pStyle w:val="ConsPlusNormal"/>
            </w:pPr>
          </w:p>
        </w:tc>
        <w:tc>
          <w:tcPr>
            <w:tcW w:w="1587" w:type="dxa"/>
          </w:tcPr>
          <w:p w:rsidR="000F19E9" w:rsidRDefault="000F19E9">
            <w:pPr>
              <w:pStyle w:val="ConsPlusNormal"/>
              <w:jc w:val="center"/>
            </w:pPr>
            <w:r>
              <w:t>176847,48</w:t>
            </w:r>
          </w:p>
        </w:tc>
        <w:tc>
          <w:tcPr>
            <w:tcW w:w="1644" w:type="dxa"/>
          </w:tcPr>
          <w:p w:rsidR="000F19E9" w:rsidRDefault="000F19E9">
            <w:pPr>
              <w:pStyle w:val="ConsPlusNormal"/>
              <w:jc w:val="center"/>
            </w:pPr>
            <w:r>
              <w:t>176847,48</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19 4 08 08590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176847,48</w:t>
            </w:r>
          </w:p>
        </w:tc>
        <w:tc>
          <w:tcPr>
            <w:tcW w:w="1644" w:type="dxa"/>
          </w:tcPr>
          <w:p w:rsidR="000F19E9" w:rsidRDefault="000F19E9">
            <w:pPr>
              <w:pStyle w:val="ConsPlusNormal"/>
              <w:jc w:val="center"/>
            </w:pPr>
            <w:r>
              <w:t>176847,48</w:t>
            </w:r>
          </w:p>
        </w:tc>
      </w:tr>
      <w:tr w:rsidR="000F19E9">
        <w:tc>
          <w:tcPr>
            <w:tcW w:w="3628" w:type="dxa"/>
          </w:tcPr>
          <w:p w:rsidR="000F19E9" w:rsidRDefault="000F19E9">
            <w:pPr>
              <w:pStyle w:val="ConsPlusNormal"/>
            </w:pPr>
            <w:r>
              <w:t>Молодежная политика</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07</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281543,50</w:t>
            </w:r>
          </w:p>
        </w:tc>
        <w:tc>
          <w:tcPr>
            <w:tcW w:w="1644" w:type="dxa"/>
          </w:tcPr>
          <w:p w:rsidR="000F19E9" w:rsidRDefault="000F19E9">
            <w:pPr>
              <w:pStyle w:val="ConsPlusNormal"/>
              <w:jc w:val="center"/>
            </w:pPr>
            <w:r>
              <w:t>281543,50</w:t>
            </w:r>
          </w:p>
        </w:tc>
      </w:tr>
      <w:tr w:rsidR="000F19E9">
        <w:tc>
          <w:tcPr>
            <w:tcW w:w="3628" w:type="dxa"/>
          </w:tcPr>
          <w:p w:rsidR="000F19E9" w:rsidRDefault="000F19E9">
            <w:pPr>
              <w:pStyle w:val="ConsPlusNormal"/>
            </w:pPr>
            <w:r>
              <w:t xml:space="preserve">Государственная программа Республики Дагестан </w:t>
            </w:r>
            <w:r>
              <w:lastRenderedPageBreak/>
              <w:t>"Развитие образования в Республике Дагестан"</w:t>
            </w:r>
          </w:p>
        </w:tc>
        <w:tc>
          <w:tcPr>
            <w:tcW w:w="680" w:type="dxa"/>
          </w:tcPr>
          <w:p w:rsidR="000F19E9" w:rsidRDefault="000F19E9">
            <w:pPr>
              <w:pStyle w:val="ConsPlusNormal"/>
              <w:jc w:val="center"/>
            </w:pPr>
            <w:r>
              <w:lastRenderedPageBreak/>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07</w:t>
            </w:r>
          </w:p>
        </w:tc>
        <w:tc>
          <w:tcPr>
            <w:tcW w:w="1814" w:type="dxa"/>
          </w:tcPr>
          <w:p w:rsidR="000F19E9" w:rsidRDefault="000F19E9">
            <w:pPr>
              <w:pStyle w:val="ConsPlusNormal"/>
              <w:jc w:val="center"/>
            </w:pPr>
            <w:r>
              <w:t>19</w:t>
            </w:r>
          </w:p>
        </w:tc>
        <w:tc>
          <w:tcPr>
            <w:tcW w:w="624" w:type="dxa"/>
          </w:tcPr>
          <w:p w:rsidR="000F19E9" w:rsidRDefault="000F19E9">
            <w:pPr>
              <w:pStyle w:val="ConsPlusNormal"/>
            </w:pPr>
          </w:p>
        </w:tc>
        <w:tc>
          <w:tcPr>
            <w:tcW w:w="1587" w:type="dxa"/>
          </w:tcPr>
          <w:p w:rsidR="000F19E9" w:rsidRDefault="000F19E9">
            <w:pPr>
              <w:pStyle w:val="ConsPlusNormal"/>
              <w:jc w:val="center"/>
            </w:pPr>
            <w:r>
              <w:t>281543,50</w:t>
            </w:r>
          </w:p>
        </w:tc>
        <w:tc>
          <w:tcPr>
            <w:tcW w:w="1644" w:type="dxa"/>
          </w:tcPr>
          <w:p w:rsidR="000F19E9" w:rsidRDefault="000F19E9">
            <w:pPr>
              <w:pStyle w:val="ConsPlusNormal"/>
              <w:jc w:val="center"/>
            </w:pPr>
            <w:r>
              <w:t>281543,50</w:t>
            </w:r>
          </w:p>
        </w:tc>
      </w:tr>
      <w:tr w:rsidR="000F19E9">
        <w:tc>
          <w:tcPr>
            <w:tcW w:w="3628" w:type="dxa"/>
          </w:tcPr>
          <w:p w:rsidR="000F19E9" w:rsidRDefault="000F19E9">
            <w:pPr>
              <w:pStyle w:val="ConsPlusNormal"/>
            </w:pPr>
            <w:r>
              <w:lastRenderedPageBreak/>
              <w:t>Подпрограмма "Организация отдыха и оздоровления детей, подростков и молодежи"</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07</w:t>
            </w:r>
          </w:p>
        </w:tc>
        <w:tc>
          <w:tcPr>
            <w:tcW w:w="1814" w:type="dxa"/>
          </w:tcPr>
          <w:p w:rsidR="000F19E9" w:rsidRDefault="000F19E9">
            <w:pPr>
              <w:pStyle w:val="ConsPlusNormal"/>
              <w:jc w:val="center"/>
            </w:pPr>
            <w:r>
              <w:t>19 7</w:t>
            </w:r>
          </w:p>
        </w:tc>
        <w:tc>
          <w:tcPr>
            <w:tcW w:w="624" w:type="dxa"/>
          </w:tcPr>
          <w:p w:rsidR="000F19E9" w:rsidRDefault="000F19E9">
            <w:pPr>
              <w:pStyle w:val="ConsPlusNormal"/>
            </w:pPr>
          </w:p>
        </w:tc>
        <w:tc>
          <w:tcPr>
            <w:tcW w:w="1587" w:type="dxa"/>
          </w:tcPr>
          <w:p w:rsidR="000F19E9" w:rsidRDefault="000F19E9">
            <w:pPr>
              <w:pStyle w:val="ConsPlusNormal"/>
              <w:jc w:val="center"/>
            </w:pPr>
            <w:r>
              <w:t>281543,50</w:t>
            </w:r>
          </w:p>
        </w:tc>
        <w:tc>
          <w:tcPr>
            <w:tcW w:w="1644" w:type="dxa"/>
          </w:tcPr>
          <w:p w:rsidR="000F19E9" w:rsidRDefault="000F19E9">
            <w:pPr>
              <w:pStyle w:val="ConsPlusNormal"/>
              <w:jc w:val="center"/>
            </w:pPr>
            <w:r>
              <w:t>281543,50</w:t>
            </w:r>
          </w:p>
        </w:tc>
      </w:tr>
      <w:tr w:rsidR="000F19E9">
        <w:tc>
          <w:tcPr>
            <w:tcW w:w="3628" w:type="dxa"/>
          </w:tcPr>
          <w:p w:rsidR="000F19E9" w:rsidRDefault="000F19E9">
            <w:pPr>
              <w:pStyle w:val="ConsPlusNormal"/>
            </w:pPr>
            <w:r>
              <w:t>Основное мероприятие "Оздоровительные (оздоровительно-образовательные) лагеря"</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07</w:t>
            </w:r>
          </w:p>
        </w:tc>
        <w:tc>
          <w:tcPr>
            <w:tcW w:w="1814" w:type="dxa"/>
          </w:tcPr>
          <w:p w:rsidR="000F19E9" w:rsidRDefault="000F19E9">
            <w:pPr>
              <w:pStyle w:val="ConsPlusNormal"/>
              <w:jc w:val="center"/>
            </w:pPr>
            <w:r>
              <w:t>19 7 09</w:t>
            </w:r>
          </w:p>
        </w:tc>
        <w:tc>
          <w:tcPr>
            <w:tcW w:w="624" w:type="dxa"/>
          </w:tcPr>
          <w:p w:rsidR="000F19E9" w:rsidRDefault="000F19E9">
            <w:pPr>
              <w:pStyle w:val="ConsPlusNormal"/>
            </w:pPr>
          </w:p>
        </w:tc>
        <w:tc>
          <w:tcPr>
            <w:tcW w:w="1587" w:type="dxa"/>
          </w:tcPr>
          <w:p w:rsidR="000F19E9" w:rsidRDefault="000F19E9">
            <w:pPr>
              <w:pStyle w:val="ConsPlusNormal"/>
              <w:jc w:val="center"/>
            </w:pPr>
            <w:r>
              <w:t>62569,00</w:t>
            </w:r>
          </w:p>
        </w:tc>
        <w:tc>
          <w:tcPr>
            <w:tcW w:w="1644" w:type="dxa"/>
          </w:tcPr>
          <w:p w:rsidR="000F19E9" w:rsidRDefault="000F19E9">
            <w:pPr>
              <w:pStyle w:val="ConsPlusNormal"/>
              <w:jc w:val="center"/>
            </w:pPr>
            <w:r>
              <w:t>62569,00</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 и учреждений</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07</w:t>
            </w:r>
          </w:p>
        </w:tc>
        <w:tc>
          <w:tcPr>
            <w:tcW w:w="1814" w:type="dxa"/>
          </w:tcPr>
          <w:p w:rsidR="000F19E9" w:rsidRDefault="000F19E9">
            <w:pPr>
              <w:pStyle w:val="ConsPlusNormal"/>
              <w:jc w:val="center"/>
            </w:pPr>
            <w:r>
              <w:t>19 7 09 00590</w:t>
            </w:r>
          </w:p>
        </w:tc>
        <w:tc>
          <w:tcPr>
            <w:tcW w:w="624" w:type="dxa"/>
          </w:tcPr>
          <w:p w:rsidR="000F19E9" w:rsidRDefault="000F19E9">
            <w:pPr>
              <w:pStyle w:val="ConsPlusNormal"/>
            </w:pPr>
          </w:p>
        </w:tc>
        <w:tc>
          <w:tcPr>
            <w:tcW w:w="1587" w:type="dxa"/>
          </w:tcPr>
          <w:p w:rsidR="000F19E9" w:rsidRDefault="000F19E9">
            <w:pPr>
              <w:pStyle w:val="ConsPlusNormal"/>
              <w:jc w:val="center"/>
            </w:pPr>
            <w:r>
              <w:t>62569,00</w:t>
            </w:r>
          </w:p>
        </w:tc>
        <w:tc>
          <w:tcPr>
            <w:tcW w:w="1644" w:type="dxa"/>
          </w:tcPr>
          <w:p w:rsidR="000F19E9" w:rsidRDefault="000F19E9">
            <w:pPr>
              <w:pStyle w:val="ConsPlusNormal"/>
              <w:jc w:val="center"/>
            </w:pPr>
            <w:r>
              <w:t>62569,00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07</w:t>
            </w:r>
          </w:p>
        </w:tc>
        <w:tc>
          <w:tcPr>
            <w:tcW w:w="1814" w:type="dxa"/>
          </w:tcPr>
          <w:p w:rsidR="000F19E9" w:rsidRDefault="000F19E9">
            <w:pPr>
              <w:pStyle w:val="ConsPlusNormal"/>
              <w:jc w:val="center"/>
            </w:pPr>
            <w:r>
              <w:t>19 7 09 00590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1500,00</w:t>
            </w:r>
          </w:p>
        </w:tc>
        <w:tc>
          <w:tcPr>
            <w:tcW w:w="1644" w:type="dxa"/>
          </w:tcPr>
          <w:p w:rsidR="000F19E9" w:rsidRDefault="000F19E9">
            <w:pPr>
              <w:pStyle w:val="ConsPlusNormal"/>
              <w:jc w:val="center"/>
            </w:pPr>
            <w:r>
              <w:t>1500,00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07</w:t>
            </w:r>
          </w:p>
        </w:tc>
        <w:tc>
          <w:tcPr>
            <w:tcW w:w="1814" w:type="dxa"/>
          </w:tcPr>
          <w:p w:rsidR="000F19E9" w:rsidRDefault="000F19E9">
            <w:pPr>
              <w:pStyle w:val="ConsPlusNormal"/>
              <w:jc w:val="center"/>
            </w:pPr>
            <w:r>
              <w:t>19 7 09 00590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61069,00</w:t>
            </w:r>
          </w:p>
        </w:tc>
        <w:tc>
          <w:tcPr>
            <w:tcW w:w="1644" w:type="dxa"/>
          </w:tcPr>
          <w:p w:rsidR="000F19E9" w:rsidRDefault="000F19E9">
            <w:pPr>
              <w:pStyle w:val="ConsPlusNormal"/>
              <w:jc w:val="center"/>
            </w:pPr>
            <w:r>
              <w:t>61069,00</w:t>
            </w:r>
          </w:p>
        </w:tc>
      </w:tr>
      <w:tr w:rsidR="000F19E9">
        <w:tc>
          <w:tcPr>
            <w:tcW w:w="3628" w:type="dxa"/>
          </w:tcPr>
          <w:p w:rsidR="000F19E9" w:rsidRDefault="000F19E9">
            <w:pPr>
              <w:pStyle w:val="ConsPlusNormal"/>
            </w:pPr>
            <w:r>
              <w:t>Основное мероприятие "Проведение детской оздоровительной кампании"</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07</w:t>
            </w:r>
          </w:p>
        </w:tc>
        <w:tc>
          <w:tcPr>
            <w:tcW w:w="1814" w:type="dxa"/>
          </w:tcPr>
          <w:p w:rsidR="000F19E9" w:rsidRDefault="000F19E9">
            <w:pPr>
              <w:pStyle w:val="ConsPlusNormal"/>
              <w:jc w:val="center"/>
            </w:pPr>
            <w:r>
              <w:t>19 7 10</w:t>
            </w:r>
          </w:p>
        </w:tc>
        <w:tc>
          <w:tcPr>
            <w:tcW w:w="624" w:type="dxa"/>
          </w:tcPr>
          <w:p w:rsidR="000F19E9" w:rsidRDefault="000F19E9">
            <w:pPr>
              <w:pStyle w:val="ConsPlusNormal"/>
            </w:pPr>
          </w:p>
        </w:tc>
        <w:tc>
          <w:tcPr>
            <w:tcW w:w="1587" w:type="dxa"/>
          </w:tcPr>
          <w:p w:rsidR="000F19E9" w:rsidRDefault="000F19E9">
            <w:pPr>
              <w:pStyle w:val="ConsPlusNormal"/>
              <w:jc w:val="center"/>
            </w:pPr>
            <w:r>
              <w:t>218974,50</w:t>
            </w:r>
          </w:p>
        </w:tc>
        <w:tc>
          <w:tcPr>
            <w:tcW w:w="1644" w:type="dxa"/>
          </w:tcPr>
          <w:p w:rsidR="000F19E9" w:rsidRDefault="000F19E9">
            <w:pPr>
              <w:pStyle w:val="ConsPlusNormal"/>
              <w:jc w:val="center"/>
            </w:pPr>
            <w:r>
              <w:t>218974,50</w:t>
            </w:r>
          </w:p>
        </w:tc>
      </w:tr>
      <w:tr w:rsidR="000F19E9">
        <w:tc>
          <w:tcPr>
            <w:tcW w:w="3628" w:type="dxa"/>
          </w:tcPr>
          <w:p w:rsidR="000F19E9" w:rsidRDefault="000F19E9">
            <w:pPr>
              <w:pStyle w:val="ConsPlusNormal"/>
            </w:pPr>
            <w:r>
              <w:lastRenderedPageBreak/>
              <w:t>Организация проведения детской оздоровительной кампании</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07</w:t>
            </w:r>
          </w:p>
        </w:tc>
        <w:tc>
          <w:tcPr>
            <w:tcW w:w="1814" w:type="dxa"/>
          </w:tcPr>
          <w:p w:rsidR="000F19E9" w:rsidRDefault="000F19E9">
            <w:pPr>
              <w:pStyle w:val="ConsPlusNormal"/>
              <w:jc w:val="center"/>
            </w:pPr>
            <w:r>
              <w:t>19 7 10 99980</w:t>
            </w:r>
          </w:p>
        </w:tc>
        <w:tc>
          <w:tcPr>
            <w:tcW w:w="624" w:type="dxa"/>
          </w:tcPr>
          <w:p w:rsidR="000F19E9" w:rsidRDefault="000F19E9">
            <w:pPr>
              <w:pStyle w:val="ConsPlusNormal"/>
            </w:pPr>
          </w:p>
        </w:tc>
        <w:tc>
          <w:tcPr>
            <w:tcW w:w="1587" w:type="dxa"/>
          </w:tcPr>
          <w:p w:rsidR="000F19E9" w:rsidRDefault="000F19E9">
            <w:pPr>
              <w:pStyle w:val="ConsPlusNormal"/>
              <w:jc w:val="center"/>
            </w:pPr>
            <w:r>
              <w:t>106433,50</w:t>
            </w:r>
          </w:p>
        </w:tc>
        <w:tc>
          <w:tcPr>
            <w:tcW w:w="1644" w:type="dxa"/>
          </w:tcPr>
          <w:p w:rsidR="000F19E9" w:rsidRDefault="000F19E9">
            <w:pPr>
              <w:pStyle w:val="ConsPlusNormal"/>
              <w:jc w:val="center"/>
            </w:pPr>
            <w:r>
              <w:t>106433,50</w:t>
            </w:r>
          </w:p>
        </w:tc>
      </w:tr>
      <w:tr w:rsidR="000F19E9">
        <w:tc>
          <w:tcPr>
            <w:tcW w:w="3628" w:type="dxa"/>
          </w:tcPr>
          <w:p w:rsidR="000F19E9" w:rsidRDefault="000F19E9">
            <w:pPr>
              <w:pStyle w:val="ConsPlusNormal"/>
            </w:pPr>
            <w:r>
              <w:t>Социальное обеспечение и иные выплаты населению</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07</w:t>
            </w:r>
          </w:p>
        </w:tc>
        <w:tc>
          <w:tcPr>
            <w:tcW w:w="1814" w:type="dxa"/>
          </w:tcPr>
          <w:p w:rsidR="000F19E9" w:rsidRDefault="000F19E9">
            <w:pPr>
              <w:pStyle w:val="ConsPlusNormal"/>
              <w:jc w:val="center"/>
            </w:pPr>
            <w:r>
              <w:t>19 7 10 99980</w:t>
            </w:r>
          </w:p>
        </w:tc>
        <w:tc>
          <w:tcPr>
            <w:tcW w:w="624" w:type="dxa"/>
          </w:tcPr>
          <w:p w:rsidR="000F19E9" w:rsidRDefault="000F19E9">
            <w:pPr>
              <w:pStyle w:val="ConsPlusNormal"/>
              <w:jc w:val="center"/>
            </w:pPr>
            <w:r>
              <w:t>300</w:t>
            </w:r>
          </w:p>
        </w:tc>
        <w:tc>
          <w:tcPr>
            <w:tcW w:w="1587" w:type="dxa"/>
          </w:tcPr>
          <w:p w:rsidR="000F19E9" w:rsidRDefault="000F19E9">
            <w:pPr>
              <w:pStyle w:val="ConsPlusNormal"/>
              <w:jc w:val="center"/>
            </w:pPr>
            <w:r>
              <w:t>50049,50</w:t>
            </w:r>
          </w:p>
        </w:tc>
        <w:tc>
          <w:tcPr>
            <w:tcW w:w="1644" w:type="dxa"/>
          </w:tcPr>
          <w:p w:rsidR="000F19E9" w:rsidRDefault="000F19E9">
            <w:pPr>
              <w:pStyle w:val="ConsPlusNormal"/>
              <w:jc w:val="center"/>
            </w:pPr>
            <w:r>
              <w:t>50049,50</w:t>
            </w:r>
          </w:p>
        </w:tc>
      </w:tr>
      <w:tr w:rsidR="000F19E9">
        <w:tc>
          <w:tcPr>
            <w:tcW w:w="3628" w:type="dxa"/>
          </w:tcPr>
          <w:p w:rsidR="000F19E9" w:rsidRDefault="000F19E9">
            <w:pPr>
              <w:pStyle w:val="ConsPlusNormal"/>
            </w:pPr>
            <w:r>
              <w:t>Межбюджетные трансферты</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07</w:t>
            </w:r>
          </w:p>
        </w:tc>
        <w:tc>
          <w:tcPr>
            <w:tcW w:w="1814" w:type="dxa"/>
          </w:tcPr>
          <w:p w:rsidR="000F19E9" w:rsidRDefault="000F19E9">
            <w:pPr>
              <w:pStyle w:val="ConsPlusNormal"/>
              <w:jc w:val="center"/>
            </w:pPr>
            <w:r>
              <w:t>19 7 10 99980</w:t>
            </w:r>
          </w:p>
        </w:tc>
        <w:tc>
          <w:tcPr>
            <w:tcW w:w="624" w:type="dxa"/>
          </w:tcPr>
          <w:p w:rsidR="000F19E9" w:rsidRDefault="000F19E9">
            <w:pPr>
              <w:pStyle w:val="ConsPlusNormal"/>
              <w:jc w:val="center"/>
            </w:pPr>
            <w:r>
              <w:t>500</w:t>
            </w:r>
          </w:p>
        </w:tc>
        <w:tc>
          <w:tcPr>
            <w:tcW w:w="1587" w:type="dxa"/>
          </w:tcPr>
          <w:p w:rsidR="000F19E9" w:rsidRDefault="000F19E9">
            <w:pPr>
              <w:pStyle w:val="ConsPlusNormal"/>
              <w:jc w:val="center"/>
            </w:pPr>
            <w:r>
              <w:t>8000,00</w:t>
            </w:r>
          </w:p>
        </w:tc>
        <w:tc>
          <w:tcPr>
            <w:tcW w:w="1644" w:type="dxa"/>
          </w:tcPr>
          <w:p w:rsidR="000F19E9" w:rsidRDefault="000F19E9">
            <w:pPr>
              <w:pStyle w:val="ConsPlusNormal"/>
              <w:jc w:val="center"/>
            </w:pPr>
            <w:r>
              <w:t>8000,00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07</w:t>
            </w:r>
          </w:p>
        </w:tc>
        <w:tc>
          <w:tcPr>
            <w:tcW w:w="1814" w:type="dxa"/>
          </w:tcPr>
          <w:p w:rsidR="000F19E9" w:rsidRDefault="000F19E9">
            <w:pPr>
              <w:pStyle w:val="ConsPlusNormal"/>
              <w:jc w:val="center"/>
            </w:pPr>
            <w:r>
              <w:t>19 7 10 99980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48384,00</w:t>
            </w:r>
          </w:p>
        </w:tc>
        <w:tc>
          <w:tcPr>
            <w:tcW w:w="1644" w:type="dxa"/>
          </w:tcPr>
          <w:p w:rsidR="000F19E9" w:rsidRDefault="000F19E9">
            <w:pPr>
              <w:pStyle w:val="ConsPlusNormal"/>
              <w:jc w:val="center"/>
            </w:pPr>
            <w:r>
              <w:t>48384,00</w:t>
            </w:r>
          </w:p>
        </w:tc>
      </w:tr>
      <w:tr w:rsidR="000F19E9">
        <w:tc>
          <w:tcPr>
            <w:tcW w:w="3628" w:type="dxa"/>
          </w:tcPr>
          <w:p w:rsidR="000F19E9" w:rsidRDefault="000F19E9">
            <w:pPr>
              <w:pStyle w:val="ConsPlusNormal"/>
            </w:pPr>
            <w:r>
              <w:t>Организация проведения оздоровительной кампании детей, находящихся в трудной жизненной ситуации</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07</w:t>
            </w:r>
          </w:p>
        </w:tc>
        <w:tc>
          <w:tcPr>
            <w:tcW w:w="1814" w:type="dxa"/>
          </w:tcPr>
          <w:p w:rsidR="000F19E9" w:rsidRDefault="000F19E9">
            <w:pPr>
              <w:pStyle w:val="ConsPlusNormal"/>
              <w:jc w:val="center"/>
            </w:pPr>
            <w:r>
              <w:t>19 7 10 99990</w:t>
            </w:r>
          </w:p>
        </w:tc>
        <w:tc>
          <w:tcPr>
            <w:tcW w:w="624" w:type="dxa"/>
          </w:tcPr>
          <w:p w:rsidR="000F19E9" w:rsidRDefault="000F19E9">
            <w:pPr>
              <w:pStyle w:val="ConsPlusNormal"/>
            </w:pPr>
          </w:p>
        </w:tc>
        <w:tc>
          <w:tcPr>
            <w:tcW w:w="1587" w:type="dxa"/>
          </w:tcPr>
          <w:p w:rsidR="000F19E9" w:rsidRDefault="000F19E9">
            <w:pPr>
              <w:pStyle w:val="ConsPlusNormal"/>
              <w:jc w:val="center"/>
            </w:pPr>
            <w:r>
              <w:t>112541,00</w:t>
            </w:r>
          </w:p>
        </w:tc>
        <w:tc>
          <w:tcPr>
            <w:tcW w:w="1644" w:type="dxa"/>
          </w:tcPr>
          <w:p w:rsidR="000F19E9" w:rsidRDefault="000F19E9">
            <w:pPr>
              <w:pStyle w:val="ConsPlusNormal"/>
              <w:jc w:val="center"/>
            </w:pPr>
            <w:r>
              <w:t>112541,00</w:t>
            </w:r>
          </w:p>
        </w:tc>
      </w:tr>
      <w:tr w:rsidR="000F19E9">
        <w:tc>
          <w:tcPr>
            <w:tcW w:w="3628" w:type="dxa"/>
          </w:tcPr>
          <w:p w:rsidR="000F19E9" w:rsidRDefault="000F19E9">
            <w:pPr>
              <w:pStyle w:val="ConsPlusNormal"/>
            </w:pPr>
            <w:r>
              <w:t>Социальное обеспечение и иные выплаты населению</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07</w:t>
            </w:r>
          </w:p>
        </w:tc>
        <w:tc>
          <w:tcPr>
            <w:tcW w:w="1814" w:type="dxa"/>
          </w:tcPr>
          <w:p w:rsidR="000F19E9" w:rsidRDefault="000F19E9">
            <w:pPr>
              <w:pStyle w:val="ConsPlusNormal"/>
              <w:jc w:val="center"/>
            </w:pPr>
            <w:r>
              <w:t>19 7 10 99990</w:t>
            </w:r>
          </w:p>
        </w:tc>
        <w:tc>
          <w:tcPr>
            <w:tcW w:w="624" w:type="dxa"/>
          </w:tcPr>
          <w:p w:rsidR="000F19E9" w:rsidRDefault="000F19E9">
            <w:pPr>
              <w:pStyle w:val="ConsPlusNormal"/>
              <w:jc w:val="center"/>
            </w:pPr>
            <w:r>
              <w:t>300</w:t>
            </w:r>
          </w:p>
        </w:tc>
        <w:tc>
          <w:tcPr>
            <w:tcW w:w="1587" w:type="dxa"/>
          </w:tcPr>
          <w:p w:rsidR="000F19E9" w:rsidRDefault="000F19E9">
            <w:pPr>
              <w:pStyle w:val="ConsPlusNormal"/>
              <w:jc w:val="center"/>
            </w:pPr>
            <w:r>
              <w:t>112541,00</w:t>
            </w:r>
          </w:p>
        </w:tc>
        <w:tc>
          <w:tcPr>
            <w:tcW w:w="1644" w:type="dxa"/>
          </w:tcPr>
          <w:p w:rsidR="000F19E9" w:rsidRDefault="000F19E9">
            <w:pPr>
              <w:pStyle w:val="ConsPlusNormal"/>
              <w:jc w:val="center"/>
            </w:pPr>
            <w:r>
              <w:t>112541,00</w:t>
            </w:r>
          </w:p>
        </w:tc>
      </w:tr>
      <w:tr w:rsidR="000F19E9">
        <w:tc>
          <w:tcPr>
            <w:tcW w:w="3628" w:type="dxa"/>
          </w:tcPr>
          <w:p w:rsidR="000F19E9" w:rsidRDefault="000F19E9">
            <w:pPr>
              <w:pStyle w:val="ConsPlusNormal"/>
            </w:pPr>
            <w:r>
              <w:t>Другие вопросы в области образования</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419432,20</w:t>
            </w:r>
          </w:p>
        </w:tc>
        <w:tc>
          <w:tcPr>
            <w:tcW w:w="1644" w:type="dxa"/>
          </w:tcPr>
          <w:p w:rsidR="000F19E9" w:rsidRDefault="000F19E9">
            <w:pPr>
              <w:pStyle w:val="ConsPlusNormal"/>
              <w:jc w:val="center"/>
            </w:pPr>
            <w:r>
              <w:t>419181,50</w:t>
            </w:r>
          </w:p>
        </w:tc>
      </w:tr>
      <w:tr w:rsidR="000F19E9">
        <w:tc>
          <w:tcPr>
            <w:tcW w:w="3628" w:type="dxa"/>
          </w:tcPr>
          <w:p w:rsidR="000F19E9" w:rsidRDefault="000F19E9">
            <w:pPr>
              <w:pStyle w:val="ConsPlusNormal"/>
            </w:pPr>
            <w:r>
              <w:t>Государственная программа Республики Дагестан "Развитие образования в Республике Дагестан"</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19</w:t>
            </w:r>
          </w:p>
        </w:tc>
        <w:tc>
          <w:tcPr>
            <w:tcW w:w="624" w:type="dxa"/>
          </w:tcPr>
          <w:p w:rsidR="000F19E9" w:rsidRDefault="000F19E9">
            <w:pPr>
              <w:pStyle w:val="ConsPlusNormal"/>
            </w:pPr>
          </w:p>
        </w:tc>
        <w:tc>
          <w:tcPr>
            <w:tcW w:w="1587" w:type="dxa"/>
          </w:tcPr>
          <w:p w:rsidR="000F19E9" w:rsidRDefault="000F19E9">
            <w:pPr>
              <w:pStyle w:val="ConsPlusNormal"/>
              <w:jc w:val="center"/>
            </w:pPr>
            <w:r>
              <w:t>414924,40</w:t>
            </w:r>
          </w:p>
        </w:tc>
        <w:tc>
          <w:tcPr>
            <w:tcW w:w="1644" w:type="dxa"/>
          </w:tcPr>
          <w:p w:rsidR="000F19E9" w:rsidRDefault="000F19E9">
            <w:pPr>
              <w:pStyle w:val="ConsPlusNormal"/>
              <w:jc w:val="center"/>
            </w:pPr>
            <w:r>
              <w:t>414673,70</w:t>
            </w:r>
          </w:p>
        </w:tc>
      </w:tr>
      <w:tr w:rsidR="000F19E9">
        <w:tc>
          <w:tcPr>
            <w:tcW w:w="3628" w:type="dxa"/>
          </w:tcPr>
          <w:p w:rsidR="000F19E9" w:rsidRDefault="000F19E9">
            <w:pPr>
              <w:pStyle w:val="ConsPlusNormal"/>
            </w:pPr>
            <w:r>
              <w:t xml:space="preserve">Подпрограмма "Развитие </w:t>
            </w:r>
            <w:r>
              <w:lastRenderedPageBreak/>
              <w:t>общего образования детей"</w:t>
            </w:r>
          </w:p>
        </w:tc>
        <w:tc>
          <w:tcPr>
            <w:tcW w:w="680" w:type="dxa"/>
          </w:tcPr>
          <w:p w:rsidR="000F19E9" w:rsidRDefault="000F19E9">
            <w:pPr>
              <w:pStyle w:val="ConsPlusNormal"/>
              <w:jc w:val="center"/>
            </w:pPr>
            <w:r>
              <w:lastRenderedPageBreak/>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19 2</w:t>
            </w:r>
          </w:p>
        </w:tc>
        <w:tc>
          <w:tcPr>
            <w:tcW w:w="624" w:type="dxa"/>
          </w:tcPr>
          <w:p w:rsidR="000F19E9" w:rsidRDefault="000F19E9">
            <w:pPr>
              <w:pStyle w:val="ConsPlusNormal"/>
            </w:pPr>
          </w:p>
        </w:tc>
        <w:tc>
          <w:tcPr>
            <w:tcW w:w="1587" w:type="dxa"/>
          </w:tcPr>
          <w:p w:rsidR="000F19E9" w:rsidRDefault="000F19E9">
            <w:pPr>
              <w:pStyle w:val="ConsPlusNormal"/>
              <w:jc w:val="center"/>
            </w:pPr>
            <w:r>
              <w:t>324134,60</w:t>
            </w:r>
          </w:p>
        </w:tc>
        <w:tc>
          <w:tcPr>
            <w:tcW w:w="1644" w:type="dxa"/>
          </w:tcPr>
          <w:p w:rsidR="000F19E9" w:rsidRDefault="000F19E9">
            <w:pPr>
              <w:pStyle w:val="ConsPlusNormal"/>
              <w:jc w:val="center"/>
            </w:pPr>
            <w:r>
              <w:t>324134,60</w:t>
            </w:r>
          </w:p>
        </w:tc>
      </w:tr>
      <w:tr w:rsidR="000F19E9">
        <w:tc>
          <w:tcPr>
            <w:tcW w:w="3628" w:type="dxa"/>
          </w:tcPr>
          <w:p w:rsidR="000F19E9" w:rsidRDefault="000F19E9">
            <w:pPr>
              <w:pStyle w:val="ConsPlusNormal"/>
            </w:pPr>
            <w:r>
              <w:lastRenderedPageBreak/>
              <w:t>Основное мероприятие "Поддержка прочих учреждений в сфере образования"</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19 2 11</w:t>
            </w:r>
          </w:p>
        </w:tc>
        <w:tc>
          <w:tcPr>
            <w:tcW w:w="624" w:type="dxa"/>
          </w:tcPr>
          <w:p w:rsidR="000F19E9" w:rsidRDefault="000F19E9">
            <w:pPr>
              <w:pStyle w:val="ConsPlusNormal"/>
            </w:pPr>
          </w:p>
        </w:tc>
        <w:tc>
          <w:tcPr>
            <w:tcW w:w="1587" w:type="dxa"/>
          </w:tcPr>
          <w:p w:rsidR="000F19E9" w:rsidRDefault="000F19E9">
            <w:pPr>
              <w:pStyle w:val="ConsPlusNormal"/>
              <w:jc w:val="center"/>
            </w:pPr>
            <w:r>
              <w:t>80794,60</w:t>
            </w:r>
          </w:p>
        </w:tc>
        <w:tc>
          <w:tcPr>
            <w:tcW w:w="1644" w:type="dxa"/>
          </w:tcPr>
          <w:p w:rsidR="000F19E9" w:rsidRDefault="000F19E9">
            <w:pPr>
              <w:pStyle w:val="ConsPlusNormal"/>
              <w:jc w:val="center"/>
            </w:pPr>
            <w:r>
              <w:t>80794,60</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 и учреждений</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19 2 11 10590</w:t>
            </w:r>
          </w:p>
        </w:tc>
        <w:tc>
          <w:tcPr>
            <w:tcW w:w="624" w:type="dxa"/>
          </w:tcPr>
          <w:p w:rsidR="000F19E9" w:rsidRDefault="000F19E9">
            <w:pPr>
              <w:pStyle w:val="ConsPlusNormal"/>
            </w:pPr>
          </w:p>
        </w:tc>
        <w:tc>
          <w:tcPr>
            <w:tcW w:w="1587" w:type="dxa"/>
          </w:tcPr>
          <w:p w:rsidR="000F19E9" w:rsidRDefault="000F19E9">
            <w:pPr>
              <w:pStyle w:val="ConsPlusNormal"/>
              <w:jc w:val="center"/>
            </w:pPr>
            <w:r>
              <w:t>80794,60</w:t>
            </w:r>
          </w:p>
        </w:tc>
        <w:tc>
          <w:tcPr>
            <w:tcW w:w="1644" w:type="dxa"/>
          </w:tcPr>
          <w:p w:rsidR="000F19E9" w:rsidRDefault="000F19E9">
            <w:pPr>
              <w:pStyle w:val="ConsPlusNormal"/>
              <w:jc w:val="center"/>
            </w:pPr>
            <w:r>
              <w:t>80794,60</w:t>
            </w:r>
          </w:p>
        </w:tc>
      </w:tr>
      <w:tr w:rsidR="000F19E9">
        <w:tc>
          <w:tcPr>
            <w:tcW w:w="362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19 2 11 10590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61344,00</w:t>
            </w:r>
          </w:p>
        </w:tc>
        <w:tc>
          <w:tcPr>
            <w:tcW w:w="1644" w:type="dxa"/>
          </w:tcPr>
          <w:p w:rsidR="000F19E9" w:rsidRDefault="000F19E9">
            <w:pPr>
              <w:pStyle w:val="ConsPlusNormal"/>
              <w:jc w:val="center"/>
            </w:pPr>
            <w:r>
              <w:t>61344,00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19 2 11 10590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6000,00</w:t>
            </w:r>
          </w:p>
        </w:tc>
        <w:tc>
          <w:tcPr>
            <w:tcW w:w="1644" w:type="dxa"/>
          </w:tcPr>
          <w:p w:rsidR="000F19E9" w:rsidRDefault="000F19E9">
            <w:pPr>
              <w:pStyle w:val="ConsPlusNormal"/>
              <w:jc w:val="center"/>
            </w:pPr>
            <w:r>
              <w:t>6000,00</w:t>
            </w:r>
          </w:p>
        </w:tc>
      </w:tr>
      <w:tr w:rsidR="000F19E9">
        <w:tc>
          <w:tcPr>
            <w:tcW w:w="3628" w:type="dxa"/>
          </w:tcPr>
          <w:p w:rsidR="000F19E9" w:rsidRDefault="000F19E9">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680" w:type="dxa"/>
          </w:tcPr>
          <w:p w:rsidR="000F19E9" w:rsidRDefault="000F19E9">
            <w:pPr>
              <w:pStyle w:val="ConsPlusNormal"/>
              <w:jc w:val="center"/>
            </w:pPr>
            <w:r>
              <w:lastRenderedPageBreak/>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19 2 11 10590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13000,60</w:t>
            </w:r>
          </w:p>
        </w:tc>
        <w:tc>
          <w:tcPr>
            <w:tcW w:w="1644" w:type="dxa"/>
          </w:tcPr>
          <w:p w:rsidR="000F19E9" w:rsidRDefault="000F19E9">
            <w:pPr>
              <w:pStyle w:val="ConsPlusNormal"/>
              <w:jc w:val="center"/>
            </w:pPr>
            <w:r>
              <w:t>13000,60</w:t>
            </w:r>
          </w:p>
        </w:tc>
      </w:tr>
      <w:tr w:rsidR="000F19E9">
        <w:tc>
          <w:tcPr>
            <w:tcW w:w="3628" w:type="dxa"/>
          </w:tcPr>
          <w:p w:rsidR="000F19E9" w:rsidRDefault="000F19E9">
            <w:pPr>
              <w:pStyle w:val="ConsPlusNormal"/>
            </w:pPr>
            <w:r>
              <w:lastRenderedPageBreak/>
              <w:t>Иные бюджетные ассигнования</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19 2 11 10590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450,00</w:t>
            </w:r>
          </w:p>
        </w:tc>
        <w:tc>
          <w:tcPr>
            <w:tcW w:w="1644" w:type="dxa"/>
          </w:tcPr>
          <w:p w:rsidR="000F19E9" w:rsidRDefault="000F19E9">
            <w:pPr>
              <w:pStyle w:val="ConsPlusNormal"/>
              <w:jc w:val="center"/>
            </w:pPr>
            <w:r>
              <w:t>450,00</w:t>
            </w:r>
          </w:p>
        </w:tc>
      </w:tr>
      <w:tr w:rsidR="000F19E9">
        <w:tc>
          <w:tcPr>
            <w:tcW w:w="3628" w:type="dxa"/>
          </w:tcPr>
          <w:p w:rsidR="000F19E9" w:rsidRDefault="000F19E9">
            <w:pPr>
              <w:pStyle w:val="ConsPlusNormal"/>
            </w:pPr>
            <w:r>
              <w:t>Основное мероприятие "Приобретение учебников и учебной литературы для общеобразовательных школ"</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19 2 13</w:t>
            </w:r>
          </w:p>
        </w:tc>
        <w:tc>
          <w:tcPr>
            <w:tcW w:w="624" w:type="dxa"/>
          </w:tcPr>
          <w:p w:rsidR="000F19E9" w:rsidRDefault="000F19E9">
            <w:pPr>
              <w:pStyle w:val="ConsPlusNormal"/>
            </w:pPr>
          </w:p>
        </w:tc>
        <w:tc>
          <w:tcPr>
            <w:tcW w:w="1587" w:type="dxa"/>
          </w:tcPr>
          <w:p w:rsidR="000F19E9" w:rsidRDefault="000F19E9">
            <w:pPr>
              <w:pStyle w:val="ConsPlusNormal"/>
              <w:jc w:val="center"/>
            </w:pPr>
            <w:r>
              <w:t>243340,00</w:t>
            </w:r>
          </w:p>
        </w:tc>
        <w:tc>
          <w:tcPr>
            <w:tcW w:w="1644" w:type="dxa"/>
          </w:tcPr>
          <w:p w:rsidR="000F19E9" w:rsidRDefault="000F19E9">
            <w:pPr>
              <w:pStyle w:val="ConsPlusNormal"/>
              <w:jc w:val="center"/>
            </w:pPr>
            <w:r>
              <w:t>243340,00</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 и учреждений</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19 2 13 99990</w:t>
            </w:r>
          </w:p>
        </w:tc>
        <w:tc>
          <w:tcPr>
            <w:tcW w:w="624" w:type="dxa"/>
          </w:tcPr>
          <w:p w:rsidR="000F19E9" w:rsidRDefault="000F19E9">
            <w:pPr>
              <w:pStyle w:val="ConsPlusNormal"/>
            </w:pPr>
          </w:p>
        </w:tc>
        <w:tc>
          <w:tcPr>
            <w:tcW w:w="1587" w:type="dxa"/>
          </w:tcPr>
          <w:p w:rsidR="000F19E9" w:rsidRDefault="000F19E9">
            <w:pPr>
              <w:pStyle w:val="ConsPlusNormal"/>
              <w:jc w:val="center"/>
            </w:pPr>
            <w:r>
              <w:t>243340,00</w:t>
            </w:r>
          </w:p>
        </w:tc>
        <w:tc>
          <w:tcPr>
            <w:tcW w:w="1644" w:type="dxa"/>
          </w:tcPr>
          <w:p w:rsidR="000F19E9" w:rsidRDefault="000F19E9">
            <w:pPr>
              <w:pStyle w:val="ConsPlusNormal"/>
              <w:jc w:val="center"/>
            </w:pPr>
            <w:r>
              <w:t>243340,00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19 2 13 99990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243340,00</w:t>
            </w:r>
          </w:p>
        </w:tc>
        <w:tc>
          <w:tcPr>
            <w:tcW w:w="1644" w:type="dxa"/>
          </w:tcPr>
          <w:p w:rsidR="000F19E9" w:rsidRDefault="000F19E9">
            <w:pPr>
              <w:pStyle w:val="ConsPlusNormal"/>
              <w:jc w:val="center"/>
            </w:pPr>
            <w:r>
              <w:t>243340,00</w:t>
            </w:r>
          </w:p>
        </w:tc>
      </w:tr>
      <w:tr w:rsidR="000F19E9">
        <w:tc>
          <w:tcPr>
            <w:tcW w:w="3628" w:type="dxa"/>
          </w:tcPr>
          <w:p w:rsidR="000F19E9" w:rsidRDefault="000F19E9">
            <w:pPr>
              <w:pStyle w:val="ConsPlusNormal"/>
            </w:pPr>
            <w:r>
              <w:t>Подпрограмма "Русский язык"</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19 6</w:t>
            </w:r>
          </w:p>
        </w:tc>
        <w:tc>
          <w:tcPr>
            <w:tcW w:w="624" w:type="dxa"/>
          </w:tcPr>
          <w:p w:rsidR="000F19E9" w:rsidRDefault="000F19E9">
            <w:pPr>
              <w:pStyle w:val="ConsPlusNormal"/>
            </w:pPr>
          </w:p>
        </w:tc>
        <w:tc>
          <w:tcPr>
            <w:tcW w:w="1587" w:type="dxa"/>
          </w:tcPr>
          <w:p w:rsidR="000F19E9" w:rsidRDefault="000F19E9">
            <w:pPr>
              <w:pStyle w:val="ConsPlusNormal"/>
              <w:jc w:val="center"/>
            </w:pPr>
            <w:r>
              <w:t>5000,00</w:t>
            </w:r>
          </w:p>
        </w:tc>
        <w:tc>
          <w:tcPr>
            <w:tcW w:w="1644" w:type="dxa"/>
          </w:tcPr>
          <w:p w:rsidR="000F19E9" w:rsidRDefault="000F19E9">
            <w:pPr>
              <w:pStyle w:val="ConsPlusNormal"/>
              <w:jc w:val="center"/>
            </w:pPr>
            <w:r>
              <w:t>5000,00</w:t>
            </w:r>
          </w:p>
        </w:tc>
      </w:tr>
      <w:tr w:rsidR="000F19E9">
        <w:tc>
          <w:tcPr>
            <w:tcW w:w="3628" w:type="dxa"/>
          </w:tcPr>
          <w:p w:rsidR="000F19E9" w:rsidRDefault="000F19E9">
            <w:pPr>
              <w:pStyle w:val="ConsPlusNormal"/>
            </w:pPr>
            <w:r>
              <w:t>Основное мероприятие "Реализация мероприятий по поддержке русского языка"</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19 6 15</w:t>
            </w:r>
          </w:p>
        </w:tc>
        <w:tc>
          <w:tcPr>
            <w:tcW w:w="624" w:type="dxa"/>
          </w:tcPr>
          <w:p w:rsidR="000F19E9" w:rsidRDefault="000F19E9">
            <w:pPr>
              <w:pStyle w:val="ConsPlusNormal"/>
            </w:pPr>
          </w:p>
        </w:tc>
        <w:tc>
          <w:tcPr>
            <w:tcW w:w="1587" w:type="dxa"/>
          </w:tcPr>
          <w:p w:rsidR="000F19E9" w:rsidRDefault="000F19E9">
            <w:pPr>
              <w:pStyle w:val="ConsPlusNormal"/>
              <w:jc w:val="center"/>
            </w:pPr>
            <w:r>
              <w:t>5000,00</w:t>
            </w:r>
          </w:p>
        </w:tc>
        <w:tc>
          <w:tcPr>
            <w:tcW w:w="1644" w:type="dxa"/>
          </w:tcPr>
          <w:p w:rsidR="000F19E9" w:rsidRDefault="000F19E9">
            <w:pPr>
              <w:pStyle w:val="ConsPlusNormal"/>
              <w:jc w:val="center"/>
            </w:pPr>
            <w:r>
              <w:t>5000,00</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 и учреждений</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19 6 15 99990</w:t>
            </w:r>
          </w:p>
        </w:tc>
        <w:tc>
          <w:tcPr>
            <w:tcW w:w="624" w:type="dxa"/>
          </w:tcPr>
          <w:p w:rsidR="000F19E9" w:rsidRDefault="000F19E9">
            <w:pPr>
              <w:pStyle w:val="ConsPlusNormal"/>
            </w:pPr>
          </w:p>
        </w:tc>
        <w:tc>
          <w:tcPr>
            <w:tcW w:w="1587" w:type="dxa"/>
          </w:tcPr>
          <w:p w:rsidR="000F19E9" w:rsidRDefault="000F19E9">
            <w:pPr>
              <w:pStyle w:val="ConsPlusNormal"/>
              <w:jc w:val="center"/>
            </w:pPr>
            <w:r>
              <w:t>5000,00</w:t>
            </w:r>
          </w:p>
        </w:tc>
        <w:tc>
          <w:tcPr>
            <w:tcW w:w="1644" w:type="dxa"/>
          </w:tcPr>
          <w:p w:rsidR="000F19E9" w:rsidRDefault="000F19E9">
            <w:pPr>
              <w:pStyle w:val="ConsPlusNormal"/>
              <w:jc w:val="center"/>
            </w:pPr>
            <w:r>
              <w:t>5000,00</w:t>
            </w:r>
          </w:p>
        </w:tc>
      </w:tr>
      <w:tr w:rsidR="000F19E9">
        <w:tc>
          <w:tcPr>
            <w:tcW w:w="3628" w:type="dxa"/>
          </w:tcPr>
          <w:p w:rsidR="000F19E9" w:rsidRDefault="000F19E9">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680" w:type="dxa"/>
          </w:tcPr>
          <w:p w:rsidR="000F19E9" w:rsidRDefault="000F19E9">
            <w:pPr>
              <w:pStyle w:val="ConsPlusNormal"/>
              <w:jc w:val="center"/>
            </w:pPr>
            <w:r>
              <w:lastRenderedPageBreak/>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19 6 15 99990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5000,00</w:t>
            </w:r>
          </w:p>
        </w:tc>
        <w:tc>
          <w:tcPr>
            <w:tcW w:w="1644" w:type="dxa"/>
          </w:tcPr>
          <w:p w:rsidR="000F19E9" w:rsidRDefault="000F19E9">
            <w:pPr>
              <w:pStyle w:val="ConsPlusNormal"/>
              <w:jc w:val="center"/>
            </w:pPr>
            <w:r>
              <w:t>5000,00</w:t>
            </w:r>
          </w:p>
        </w:tc>
      </w:tr>
      <w:tr w:rsidR="000F19E9">
        <w:tc>
          <w:tcPr>
            <w:tcW w:w="3628" w:type="dxa"/>
          </w:tcPr>
          <w:p w:rsidR="000F19E9" w:rsidRDefault="000F19E9">
            <w:pPr>
              <w:pStyle w:val="ConsPlusNormal"/>
            </w:pPr>
            <w:r>
              <w:lastRenderedPageBreak/>
              <w:t>Подпрограмма "Обеспечение реализации государственной программы"</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19 8</w:t>
            </w:r>
          </w:p>
        </w:tc>
        <w:tc>
          <w:tcPr>
            <w:tcW w:w="624" w:type="dxa"/>
          </w:tcPr>
          <w:p w:rsidR="000F19E9" w:rsidRDefault="000F19E9">
            <w:pPr>
              <w:pStyle w:val="ConsPlusNormal"/>
            </w:pPr>
          </w:p>
        </w:tc>
        <w:tc>
          <w:tcPr>
            <w:tcW w:w="1587" w:type="dxa"/>
          </w:tcPr>
          <w:p w:rsidR="000F19E9" w:rsidRDefault="000F19E9">
            <w:pPr>
              <w:pStyle w:val="ConsPlusNormal"/>
              <w:jc w:val="center"/>
            </w:pPr>
            <w:r>
              <w:t>85789,80</w:t>
            </w:r>
          </w:p>
        </w:tc>
        <w:tc>
          <w:tcPr>
            <w:tcW w:w="1644" w:type="dxa"/>
          </w:tcPr>
          <w:p w:rsidR="000F19E9" w:rsidRDefault="000F19E9">
            <w:pPr>
              <w:pStyle w:val="ConsPlusNormal"/>
              <w:jc w:val="center"/>
            </w:pPr>
            <w:r>
              <w:t>85539,10</w:t>
            </w:r>
          </w:p>
        </w:tc>
      </w:tr>
      <w:tr w:rsidR="000F19E9">
        <w:tc>
          <w:tcPr>
            <w:tcW w:w="3628" w:type="dxa"/>
          </w:tcPr>
          <w:p w:rsidR="000F19E9" w:rsidRDefault="000F19E9">
            <w:pPr>
              <w:pStyle w:val="ConsPlusNormal"/>
            </w:pPr>
            <w:r>
              <w:t>Основное мероприятие "Научно-методическое, аналитическое, информационное и организационное сопровождение Программы"</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19 8 01</w:t>
            </w:r>
          </w:p>
        </w:tc>
        <w:tc>
          <w:tcPr>
            <w:tcW w:w="624" w:type="dxa"/>
          </w:tcPr>
          <w:p w:rsidR="000F19E9" w:rsidRDefault="000F19E9">
            <w:pPr>
              <w:pStyle w:val="ConsPlusNormal"/>
            </w:pPr>
          </w:p>
        </w:tc>
        <w:tc>
          <w:tcPr>
            <w:tcW w:w="1587" w:type="dxa"/>
          </w:tcPr>
          <w:p w:rsidR="000F19E9" w:rsidRDefault="000F19E9">
            <w:pPr>
              <w:pStyle w:val="ConsPlusNormal"/>
              <w:jc w:val="center"/>
            </w:pPr>
            <w:r>
              <w:t>63639,30</w:t>
            </w:r>
          </w:p>
        </w:tc>
        <w:tc>
          <w:tcPr>
            <w:tcW w:w="1644" w:type="dxa"/>
          </w:tcPr>
          <w:p w:rsidR="000F19E9" w:rsidRDefault="000F19E9">
            <w:pPr>
              <w:pStyle w:val="ConsPlusNormal"/>
              <w:jc w:val="center"/>
            </w:pPr>
            <w:r>
              <w:t>65290,00</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19 8 01 20000</w:t>
            </w:r>
          </w:p>
        </w:tc>
        <w:tc>
          <w:tcPr>
            <w:tcW w:w="624" w:type="dxa"/>
          </w:tcPr>
          <w:p w:rsidR="000F19E9" w:rsidRDefault="000F19E9">
            <w:pPr>
              <w:pStyle w:val="ConsPlusNormal"/>
            </w:pPr>
          </w:p>
        </w:tc>
        <w:tc>
          <w:tcPr>
            <w:tcW w:w="1587" w:type="dxa"/>
          </w:tcPr>
          <w:p w:rsidR="000F19E9" w:rsidRDefault="000F19E9">
            <w:pPr>
              <w:pStyle w:val="ConsPlusNormal"/>
              <w:jc w:val="center"/>
            </w:pPr>
            <w:r>
              <w:t>63639,30</w:t>
            </w:r>
          </w:p>
        </w:tc>
        <w:tc>
          <w:tcPr>
            <w:tcW w:w="1644" w:type="dxa"/>
          </w:tcPr>
          <w:p w:rsidR="000F19E9" w:rsidRDefault="000F19E9">
            <w:pPr>
              <w:pStyle w:val="ConsPlusNormal"/>
              <w:jc w:val="center"/>
            </w:pPr>
            <w:r>
              <w:t>65290,00</w:t>
            </w:r>
          </w:p>
        </w:tc>
      </w:tr>
      <w:tr w:rsidR="000F19E9">
        <w:tc>
          <w:tcPr>
            <w:tcW w:w="362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19 8 01 20000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56264,50</w:t>
            </w:r>
          </w:p>
        </w:tc>
        <w:tc>
          <w:tcPr>
            <w:tcW w:w="1644" w:type="dxa"/>
          </w:tcPr>
          <w:p w:rsidR="000F19E9" w:rsidRDefault="000F19E9">
            <w:pPr>
              <w:pStyle w:val="ConsPlusNormal"/>
              <w:jc w:val="center"/>
            </w:pPr>
            <w:r>
              <w:t>57915,20</w:t>
            </w:r>
          </w:p>
        </w:tc>
      </w:tr>
      <w:tr w:rsidR="000F19E9">
        <w:tc>
          <w:tcPr>
            <w:tcW w:w="362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19 8 01 20000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6572,60</w:t>
            </w:r>
          </w:p>
        </w:tc>
        <w:tc>
          <w:tcPr>
            <w:tcW w:w="1644" w:type="dxa"/>
          </w:tcPr>
          <w:p w:rsidR="000F19E9" w:rsidRDefault="000F19E9">
            <w:pPr>
              <w:pStyle w:val="ConsPlusNormal"/>
              <w:jc w:val="center"/>
            </w:pPr>
            <w:r>
              <w:t>6572,60</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19 8 01 20000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802,20</w:t>
            </w:r>
          </w:p>
        </w:tc>
        <w:tc>
          <w:tcPr>
            <w:tcW w:w="1644" w:type="dxa"/>
          </w:tcPr>
          <w:p w:rsidR="000F19E9" w:rsidRDefault="000F19E9">
            <w:pPr>
              <w:pStyle w:val="ConsPlusNormal"/>
              <w:jc w:val="center"/>
            </w:pPr>
            <w:r>
              <w:t>802,20</w:t>
            </w:r>
          </w:p>
        </w:tc>
      </w:tr>
      <w:tr w:rsidR="000F19E9">
        <w:tc>
          <w:tcPr>
            <w:tcW w:w="3628" w:type="dxa"/>
          </w:tcPr>
          <w:p w:rsidR="000F19E9" w:rsidRDefault="000F19E9">
            <w:pPr>
              <w:pStyle w:val="ConsPlusNormal"/>
            </w:pPr>
            <w:r>
              <w:t>Основное мероприятие "Осуществление полномочий по надзору и контролю в сфере образования"</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19 8 02</w:t>
            </w:r>
          </w:p>
        </w:tc>
        <w:tc>
          <w:tcPr>
            <w:tcW w:w="624" w:type="dxa"/>
          </w:tcPr>
          <w:p w:rsidR="000F19E9" w:rsidRDefault="000F19E9">
            <w:pPr>
              <w:pStyle w:val="ConsPlusNormal"/>
            </w:pPr>
          </w:p>
        </w:tc>
        <w:tc>
          <w:tcPr>
            <w:tcW w:w="1587" w:type="dxa"/>
          </w:tcPr>
          <w:p w:rsidR="000F19E9" w:rsidRDefault="000F19E9">
            <w:pPr>
              <w:pStyle w:val="ConsPlusNormal"/>
              <w:jc w:val="center"/>
            </w:pPr>
            <w:r>
              <w:t>22150,50</w:t>
            </w:r>
          </w:p>
        </w:tc>
        <w:tc>
          <w:tcPr>
            <w:tcW w:w="1644" w:type="dxa"/>
          </w:tcPr>
          <w:p w:rsidR="000F19E9" w:rsidRDefault="000F19E9">
            <w:pPr>
              <w:pStyle w:val="ConsPlusNormal"/>
              <w:jc w:val="center"/>
            </w:pPr>
            <w:r>
              <w:t>20249,10</w:t>
            </w:r>
          </w:p>
        </w:tc>
      </w:tr>
      <w:tr w:rsidR="000F19E9">
        <w:tc>
          <w:tcPr>
            <w:tcW w:w="3628" w:type="dxa"/>
          </w:tcPr>
          <w:p w:rsidR="000F19E9" w:rsidRDefault="000F19E9">
            <w:pPr>
              <w:pStyle w:val="ConsPlusNormal"/>
            </w:pPr>
            <w:r>
              <w:t>Осуществление переданных органам государственной власти субъектов Российской Федерации в соответствии с частью 1 статьи 7 Федерального закона от 29 декабря 2012 года N 273-ФЗ "Об образовании в Российской Федерации" полномочий Российской Федерации в сфере образования</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19 8 02 59900</w:t>
            </w:r>
          </w:p>
        </w:tc>
        <w:tc>
          <w:tcPr>
            <w:tcW w:w="624" w:type="dxa"/>
          </w:tcPr>
          <w:p w:rsidR="000F19E9" w:rsidRDefault="000F19E9">
            <w:pPr>
              <w:pStyle w:val="ConsPlusNormal"/>
            </w:pPr>
          </w:p>
        </w:tc>
        <w:tc>
          <w:tcPr>
            <w:tcW w:w="1587" w:type="dxa"/>
          </w:tcPr>
          <w:p w:rsidR="000F19E9" w:rsidRDefault="000F19E9">
            <w:pPr>
              <w:pStyle w:val="ConsPlusNormal"/>
              <w:jc w:val="center"/>
            </w:pPr>
            <w:r>
              <w:t>22150,50</w:t>
            </w:r>
          </w:p>
        </w:tc>
        <w:tc>
          <w:tcPr>
            <w:tcW w:w="1644" w:type="dxa"/>
          </w:tcPr>
          <w:p w:rsidR="000F19E9" w:rsidRDefault="000F19E9">
            <w:pPr>
              <w:pStyle w:val="ConsPlusNormal"/>
              <w:jc w:val="center"/>
            </w:pPr>
            <w:r>
              <w:t>20249,10</w:t>
            </w:r>
          </w:p>
        </w:tc>
      </w:tr>
      <w:tr w:rsidR="000F19E9">
        <w:tc>
          <w:tcPr>
            <w:tcW w:w="3628" w:type="dxa"/>
          </w:tcPr>
          <w:p w:rsidR="000F19E9" w:rsidRDefault="000F19E9">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lastRenderedPageBreak/>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19 8 02 59900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13309,00</w:t>
            </w:r>
          </w:p>
        </w:tc>
        <w:tc>
          <w:tcPr>
            <w:tcW w:w="1644" w:type="dxa"/>
          </w:tcPr>
          <w:p w:rsidR="000F19E9" w:rsidRDefault="000F19E9">
            <w:pPr>
              <w:pStyle w:val="ConsPlusNormal"/>
              <w:jc w:val="center"/>
            </w:pPr>
            <w:r>
              <w:t>13690,00</w:t>
            </w:r>
          </w:p>
        </w:tc>
      </w:tr>
      <w:tr w:rsidR="000F19E9">
        <w:tc>
          <w:tcPr>
            <w:tcW w:w="362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19 8 02 59900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8831,50</w:t>
            </w:r>
          </w:p>
        </w:tc>
        <w:tc>
          <w:tcPr>
            <w:tcW w:w="1644" w:type="dxa"/>
          </w:tcPr>
          <w:p w:rsidR="000F19E9" w:rsidRDefault="000F19E9">
            <w:pPr>
              <w:pStyle w:val="ConsPlusNormal"/>
              <w:jc w:val="center"/>
            </w:pPr>
            <w:r>
              <w:t>6549,10</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19 8 02 59900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10,00</w:t>
            </w:r>
          </w:p>
        </w:tc>
        <w:tc>
          <w:tcPr>
            <w:tcW w:w="1644" w:type="dxa"/>
          </w:tcPr>
          <w:p w:rsidR="000F19E9" w:rsidRDefault="000F19E9">
            <w:pPr>
              <w:pStyle w:val="ConsPlusNormal"/>
              <w:jc w:val="center"/>
            </w:pPr>
            <w:r>
              <w:t>10,00</w:t>
            </w:r>
          </w:p>
        </w:tc>
      </w:tr>
      <w:tr w:rsidR="000F19E9">
        <w:tc>
          <w:tcPr>
            <w:tcW w:w="3628" w:type="dxa"/>
          </w:tcPr>
          <w:p w:rsidR="000F19E9" w:rsidRDefault="000F19E9">
            <w:pPr>
              <w:pStyle w:val="ConsPlusNormal"/>
            </w:pPr>
            <w:r>
              <w:t>Реализация функций органов государственной власти Республики Дагестан</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99</w:t>
            </w:r>
          </w:p>
        </w:tc>
        <w:tc>
          <w:tcPr>
            <w:tcW w:w="624" w:type="dxa"/>
          </w:tcPr>
          <w:p w:rsidR="000F19E9" w:rsidRDefault="000F19E9">
            <w:pPr>
              <w:pStyle w:val="ConsPlusNormal"/>
            </w:pPr>
          </w:p>
        </w:tc>
        <w:tc>
          <w:tcPr>
            <w:tcW w:w="1587" w:type="dxa"/>
          </w:tcPr>
          <w:p w:rsidR="000F19E9" w:rsidRDefault="000F19E9">
            <w:pPr>
              <w:pStyle w:val="ConsPlusNormal"/>
              <w:jc w:val="center"/>
            </w:pPr>
            <w:r>
              <w:t>4507,80</w:t>
            </w:r>
          </w:p>
        </w:tc>
        <w:tc>
          <w:tcPr>
            <w:tcW w:w="1644" w:type="dxa"/>
          </w:tcPr>
          <w:p w:rsidR="000F19E9" w:rsidRDefault="000F19E9">
            <w:pPr>
              <w:pStyle w:val="ConsPlusNormal"/>
              <w:jc w:val="center"/>
            </w:pPr>
            <w:r>
              <w:t>4507,80</w:t>
            </w:r>
          </w:p>
        </w:tc>
      </w:tr>
      <w:tr w:rsidR="000F19E9">
        <w:tc>
          <w:tcPr>
            <w:tcW w:w="3628" w:type="dxa"/>
          </w:tcPr>
          <w:p w:rsidR="000F19E9" w:rsidRDefault="000F19E9">
            <w:pPr>
              <w:pStyle w:val="ConsPlusNormal"/>
            </w:pPr>
            <w:r>
              <w:t>Иные непрограммные мероприятия</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99 9</w:t>
            </w:r>
          </w:p>
        </w:tc>
        <w:tc>
          <w:tcPr>
            <w:tcW w:w="624" w:type="dxa"/>
          </w:tcPr>
          <w:p w:rsidR="000F19E9" w:rsidRDefault="000F19E9">
            <w:pPr>
              <w:pStyle w:val="ConsPlusNormal"/>
            </w:pPr>
          </w:p>
        </w:tc>
        <w:tc>
          <w:tcPr>
            <w:tcW w:w="1587" w:type="dxa"/>
          </w:tcPr>
          <w:p w:rsidR="000F19E9" w:rsidRDefault="000F19E9">
            <w:pPr>
              <w:pStyle w:val="ConsPlusNormal"/>
              <w:jc w:val="center"/>
            </w:pPr>
            <w:r>
              <w:t>4507,80</w:t>
            </w:r>
          </w:p>
        </w:tc>
        <w:tc>
          <w:tcPr>
            <w:tcW w:w="1644" w:type="dxa"/>
          </w:tcPr>
          <w:p w:rsidR="000F19E9" w:rsidRDefault="000F19E9">
            <w:pPr>
              <w:pStyle w:val="ConsPlusNormal"/>
              <w:jc w:val="center"/>
            </w:pPr>
            <w:r>
              <w:t>4507,80</w:t>
            </w:r>
          </w:p>
        </w:tc>
      </w:tr>
      <w:tr w:rsidR="000F19E9">
        <w:tc>
          <w:tcPr>
            <w:tcW w:w="3628" w:type="dxa"/>
          </w:tcPr>
          <w:p w:rsidR="000F19E9" w:rsidRDefault="000F19E9">
            <w:pPr>
              <w:pStyle w:val="ConsPlusNormal"/>
            </w:pPr>
            <w:r>
              <w:t>Независимая оценка качества оказания услуг организациями социальной сферы</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99 9 00 81810</w:t>
            </w:r>
          </w:p>
        </w:tc>
        <w:tc>
          <w:tcPr>
            <w:tcW w:w="624" w:type="dxa"/>
          </w:tcPr>
          <w:p w:rsidR="000F19E9" w:rsidRDefault="000F19E9">
            <w:pPr>
              <w:pStyle w:val="ConsPlusNormal"/>
            </w:pPr>
          </w:p>
        </w:tc>
        <w:tc>
          <w:tcPr>
            <w:tcW w:w="1587" w:type="dxa"/>
          </w:tcPr>
          <w:p w:rsidR="000F19E9" w:rsidRDefault="000F19E9">
            <w:pPr>
              <w:pStyle w:val="ConsPlusNormal"/>
              <w:jc w:val="center"/>
            </w:pPr>
            <w:r>
              <w:t>4507,80</w:t>
            </w:r>
          </w:p>
        </w:tc>
        <w:tc>
          <w:tcPr>
            <w:tcW w:w="1644" w:type="dxa"/>
          </w:tcPr>
          <w:p w:rsidR="000F19E9" w:rsidRDefault="000F19E9">
            <w:pPr>
              <w:pStyle w:val="ConsPlusNormal"/>
              <w:jc w:val="center"/>
            </w:pPr>
            <w:r>
              <w:t>4507,80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99 9 00 81810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4507,80</w:t>
            </w:r>
          </w:p>
        </w:tc>
        <w:tc>
          <w:tcPr>
            <w:tcW w:w="1644" w:type="dxa"/>
          </w:tcPr>
          <w:p w:rsidR="000F19E9" w:rsidRDefault="000F19E9">
            <w:pPr>
              <w:pStyle w:val="ConsPlusNormal"/>
              <w:jc w:val="center"/>
            </w:pPr>
            <w:r>
              <w:t>4507,80</w:t>
            </w:r>
          </w:p>
        </w:tc>
      </w:tr>
      <w:tr w:rsidR="000F19E9">
        <w:tc>
          <w:tcPr>
            <w:tcW w:w="3628" w:type="dxa"/>
          </w:tcPr>
          <w:p w:rsidR="000F19E9" w:rsidRDefault="000F19E9">
            <w:pPr>
              <w:pStyle w:val="ConsPlusNormal"/>
            </w:pPr>
            <w:r>
              <w:t>Социальная политика</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10</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736654,10</w:t>
            </w:r>
          </w:p>
        </w:tc>
        <w:tc>
          <w:tcPr>
            <w:tcW w:w="1644" w:type="dxa"/>
          </w:tcPr>
          <w:p w:rsidR="000F19E9" w:rsidRDefault="000F19E9">
            <w:pPr>
              <w:pStyle w:val="ConsPlusNormal"/>
              <w:jc w:val="center"/>
            </w:pPr>
            <w:r>
              <w:t>748996,10</w:t>
            </w:r>
          </w:p>
        </w:tc>
      </w:tr>
      <w:tr w:rsidR="000F19E9">
        <w:tc>
          <w:tcPr>
            <w:tcW w:w="3628" w:type="dxa"/>
          </w:tcPr>
          <w:p w:rsidR="000F19E9" w:rsidRDefault="000F19E9">
            <w:pPr>
              <w:pStyle w:val="ConsPlusNormal"/>
            </w:pPr>
            <w:r>
              <w:lastRenderedPageBreak/>
              <w:t>Охрана семьи и детства</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736654,10</w:t>
            </w:r>
          </w:p>
        </w:tc>
        <w:tc>
          <w:tcPr>
            <w:tcW w:w="1644" w:type="dxa"/>
          </w:tcPr>
          <w:p w:rsidR="000F19E9" w:rsidRDefault="000F19E9">
            <w:pPr>
              <w:pStyle w:val="ConsPlusNormal"/>
              <w:jc w:val="center"/>
            </w:pPr>
            <w:r>
              <w:t>748996,10</w:t>
            </w:r>
          </w:p>
        </w:tc>
      </w:tr>
      <w:tr w:rsidR="000F19E9">
        <w:tc>
          <w:tcPr>
            <w:tcW w:w="3628" w:type="dxa"/>
          </w:tcPr>
          <w:p w:rsidR="000F19E9" w:rsidRDefault="000F19E9">
            <w:pPr>
              <w:pStyle w:val="ConsPlusNormal"/>
            </w:pPr>
            <w:r>
              <w:t>Государственная программа Республики Дагестан "Социальная поддержка граждан"</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22</w:t>
            </w:r>
          </w:p>
        </w:tc>
        <w:tc>
          <w:tcPr>
            <w:tcW w:w="624" w:type="dxa"/>
          </w:tcPr>
          <w:p w:rsidR="000F19E9" w:rsidRDefault="000F19E9">
            <w:pPr>
              <w:pStyle w:val="ConsPlusNormal"/>
            </w:pPr>
          </w:p>
        </w:tc>
        <w:tc>
          <w:tcPr>
            <w:tcW w:w="1587" w:type="dxa"/>
          </w:tcPr>
          <w:p w:rsidR="000F19E9" w:rsidRDefault="000F19E9">
            <w:pPr>
              <w:pStyle w:val="ConsPlusNormal"/>
              <w:jc w:val="center"/>
            </w:pPr>
            <w:r>
              <w:t>736654,10</w:t>
            </w:r>
          </w:p>
        </w:tc>
        <w:tc>
          <w:tcPr>
            <w:tcW w:w="1644" w:type="dxa"/>
          </w:tcPr>
          <w:p w:rsidR="000F19E9" w:rsidRDefault="000F19E9">
            <w:pPr>
              <w:pStyle w:val="ConsPlusNormal"/>
              <w:jc w:val="center"/>
            </w:pPr>
            <w:r>
              <w:t>748996,10</w:t>
            </w:r>
          </w:p>
        </w:tc>
      </w:tr>
      <w:tr w:rsidR="000F19E9">
        <w:tc>
          <w:tcPr>
            <w:tcW w:w="3628" w:type="dxa"/>
          </w:tcPr>
          <w:p w:rsidR="000F19E9" w:rsidRDefault="000F19E9">
            <w:pPr>
              <w:pStyle w:val="ConsPlusNormal"/>
            </w:pPr>
            <w:r>
              <w:t>Подпрограмма "Совершенствование социальной поддержки семьи и детей"</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22 3</w:t>
            </w:r>
          </w:p>
        </w:tc>
        <w:tc>
          <w:tcPr>
            <w:tcW w:w="624" w:type="dxa"/>
          </w:tcPr>
          <w:p w:rsidR="000F19E9" w:rsidRDefault="000F19E9">
            <w:pPr>
              <w:pStyle w:val="ConsPlusNormal"/>
            </w:pPr>
          </w:p>
        </w:tc>
        <w:tc>
          <w:tcPr>
            <w:tcW w:w="1587" w:type="dxa"/>
          </w:tcPr>
          <w:p w:rsidR="000F19E9" w:rsidRDefault="000F19E9">
            <w:pPr>
              <w:pStyle w:val="ConsPlusNormal"/>
              <w:jc w:val="center"/>
            </w:pPr>
            <w:r>
              <w:t>454028,50</w:t>
            </w:r>
          </w:p>
        </w:tc>
        <w:tc>
          <w:tcPr>
            <w:tcW w:w="1644" w:type="dxa"/>
          </w:tcPr>
          <w:p w:rsidR="000F19E9" w:rsidRDefault="000F19E9">
            <w:pPr>
              <w:pStyle w:val="ConsPlusNormal"/>
              <w:jc w:val="center"/>
            </w:pPr>
            <w:r>
              <w:t>466370,50</w:t>
            </w:r>
          </w:p>
        </w:tc>
      </w:tr>
      <w:tr w:rsidR="000F19E9">
        <w:tc>
          <w:tcPr>
            <w:tcW w:w="3628" w:type="dxa"/>
          </w:tcPr>
          <w:p w:rsidR="000F19E9" w:rsidRDefault="000F19E9">
            <w:pPr>
              <w:pStyle w:val="ConsPlusNormal"/>
            </w:pPr>
            <w:r>
              <w:t>Основное мероприятие "Оказание мер государственной поддержки в связи с беременностью и родами, а также гражданам, имеющим детей"</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22 3 01</w:t>
            </w:r>
          </w:p>
        </w:tc>
        <w:tc>
          <w:tcPr>
            <w:tcW w:w="624" w:type="dxa"/>
          </w:tcPr>
          <w:p w:rsidR="000F19E9" w:rsidRDefault="000F19E9">
            <w:pPr>
              <w:pStyle w:val="ConsPlusNormal"/>
            </w:pPr>
          </w:p>
        </w:tc>
        <w:tc>
          <w:tcPr>
            <w:tcW w:w="1587" w:type="dxa"/>
          </w:tcPr>
          <w:p w:rsidR="000F19E9" w:rsidRDefault="000F19E9">
            <w:pPr>
              <w:pStyle w:val="ConsPlusNormal"/>
              <w:jc w:val="center"/>
            </w:pPr>
            <w:r>
              <w:t>137359,50</w:t>
            </w:r>
          </w:p>
        </w:tc>
        <w:tc>
          <w:tcPr>
            <w:tcW w:w="1644" w:type="dxa"/>
          </w:tcPr>
          <w:p w:rsidR="000F19E9" w:rsidRDefault="000F19E9">
            <w:pPr>
              <w:pStyle w:val="ConsPlusNormal"/>
              <w:jc w:val="center"/>
            </w:pPr>
            <w:r>
              <w:t>137359,50</w:t>
            </w:r>
          </w:p>
        </w:tc>
      </w:tr>
      <w:tr w:rsidR="000F19E9">
        <w:tc>
          <w:tcPr>
            <w:tcW w:w="3628" w:type="dxa"/>
          </w:tcPr>
          <w:p w:rsidR="000F19E9" w:rsidRDefault="000F19E9">
            <w:pPr>
              <w:pStyle w:val="ConsPlusNormal"/>
            </w:pPr>
            <w:r>
              <w:t>Компенсация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22 3 01 71540</w:t>
            </w:r>
          </w:p>
        </w:tc>
        <w:tc>
          <w:tcPr>
            <w:tcW w:w="624" w:type="dxa"/>
          </w:tcPr>
          <w:p w:rsidR="000F19E9" w:rsidRDefault="000F19E9">
            <w:pPr>
              <w:pStyle w:val="ConsPlusNormal"/>
            </w:pPr>
          </w:p>
        </w:tc>
        <w:tc>
          <w:tcPr>
            <w:tcW w:w="1587" w:type="dxa"/>
          </w:tcPr>
          <w:p w:rsidR="000F19E9" w:rsidRDefault="000F19E9">
            <w:pPr>
              <w:pStyle w:val="ConsPlusNormal"/>
              <w:jc w:val="center"/>
            </w:pPr>
            <w:r>
              <w:t>2114,20</w:t>
            </w:r>
          </w:p>
        </w:tc>
        <w:tc>
          <w:tcPr>
            <w:tcW w:w="1644" w:type="dxa"/>
          </w:tcPr>
          <w:p w:rsidR="000F19E9" w:rsidRDefault="000F19E9">
            <w:pPr>
              <w:pStyle w:val="ConsPlusNormal"/>
              <w:jc w:val="center"/>
            </w:pPr>
            <w:r>
              <w:t>2114,20</w:t>
            </w:r>
          </w:p>
        </w:tc>
      </w:tr>
      <w:tr w:rsidR="000F19E9">
        <w:tc>
          <w:tcPr>
            <w:tcW w:w="3628" w:type="dxa"/>
          </w:tcPr>
          <w:p w:rsidR="000F19E9" w:rsidRDefault="000F19E9">
            <w:pPr>
              <w:pStyle w:val="ConsPlusNormal"/>
            </w:pPr>
            <w:r>
              <w:lastRenderedPageBreak/>
              <w:t>Социальное обеспечение и иные выплаты населению</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22 3 01 71540</w:t>
            </w:r>
          </w:p>
        </w:tc>
        <w:tc>
          <w:tcPr>
            <w:tcW w:w="624" w:type="dxa"/>
          </w:tcPr>
          <w:p w:rsidR="000F19E9" w:rsidRDefault="000F19E9">
            <w:pPr>
              <w:pStyle w:val="ConsPlusNormal"/>
              <w:jc w:val="center"/>
            </w:pPr>
            <w:r>
              <w:t>300</w:t>
            </w:r>
          </w:p>
        </w:tc>
        <w:tc>
          <w:tcPr>
            <w:tcW w:w="1587" w:type="dxa"/>
          </w:tcPr>
          <w:p w:rsidR="000F19E9" w:rsidRDefault="000F19E9">
            <w:pPr>
              <w:pStyle w:val="ConsPlusNormal"/>
              <w:jc w:val="center"/>
            </w:pPr>
            <w:r>
              <w:t>2114,20</w:t>
            </w:r>
          </w:p>
        </w:tc>
        <w:tc>
          <w:tcPr>
            <w:tcW w:w="1644" w:type="dxa"/>
          </w:tcPr>
          <w:p w:rsidR="000F19E9" w:rsidRDefault="000F19E9">
            <w:pPr>
              <w:pStyle w:val="ConsPlusNormal"/>
              <w:jc w:val="center"/>
            </w:pPr>
            <w:r>
              <w:t>2114,20</w:t>
            </w:r>
          </w:p>
        </w:tc>
      </w:tr>
      <w:tr w:rsidR="000F19E9">
        <w:tc>
          <w:tcPr>
            <w:tcW w:w="3628" w:type="dxa"/>
          </w:tcPr>
          <w:p w:rsidR="000F19E9" w:rsidRDefault="000F19E9">
            <w:pPr>
              <w:pStyle w:val="ConsPlusNormal"/>
            </w:pPr>
            <w:r>
              <w:t>Субвенции бюджетам муниципальных районов и городских округов на выплату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22 3 01 81540</w:t>
            </w:r>
          </w:p>
        </w:tc>
        <w:tc>
          <w:tcPr>
            <w:tcW w:w="624" w:type="dxa"/>
          </w:tcPr>
          <w:p w:rsidR="000F19E9" w:rsidRDefault="000F19E9">
            <w:pPr>
              <w:pStyle w:val="ConsPlusNormal"/>
            </w:pPr>
          </w:p>
        </w:tc>
        <w:tc>
          <w:tcPr>
            <w:tcW w:w="1587" w:type="dxa"/>
          </w:tcPr>
          <w:p w:rsidR="000F19E9" w:rsidRDefault="000F19E9">
            <w:pPr>
              <w:pStyle w:val="ConsPlusNormal"/>
              <w:jc w:val="center"/>
            </w:pPr>
            <w:r>
              <w:t>135245,30</w:t>
            </w:r>
          </w:p>
        </w:tc>
        <w:tc>
          <w:tcPr>
            <w:tcW w:w="1644" w:type="dxa"/>
          </w:tcPr>
          <w:p w:rsidR="000F19E9" w:rsidRDefault="000F19E9">
            <w:pPr>
              <w:pStyle w:val="ConsPlusNormal"/>
              <w:jc w:val="center"/>
            </w:pPr>
            <w:r>
              <w:t>135245,30</w:t>
            </w:r>
          </w:p>
        </w:tc>
      </w:tr>
      <w:tr w:rsidR="000F19E9">
        <w:tc>
          <w:tcPr>
            <w:tcW w:w="3628" w:type="dxa"/>
          </w:tcPr>
          <w:p w:rsidR="000F19E9" w:rsidRDefault="000F19E9">
            <w:pPr>
              <w:pStyle w:val="ConsPlusNormal"/>
            </w:pPr>
            <w:r>
              <w:t>Межбюджетные трансферты</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22 3 01 81540</w:t>
            </w:r>
          </w:p>
        </w:tc>
        <w:tc>
          <w:tcPr>
            <w:tcW w:w="624" w:type="dxa"/>
          </w:tcPr>
          <w:p w:rsidR="000F19E9" w:rsidRDefault="000F19E9">
            <w:pPr>
              <w:pStyle w:val="ConsPlusNormal"/>
              <w:jc w:val="center"/>
            </w:pPr>
            <w:r>
              <w:t>500</w:t>
            </w:r>
          </w:p>
        </w:tc>
        <w:tc>
          <w:tcPr>
            <w:tcW w:w="1587" w:type="dxa"/>
          </w:tcPr>
          <w:p w:rsidR="000F19E9" w:rsidRDefault="000F19E9">
            <w:pPr>
              <w:pStyle w:val="ConsPlusNormal"/>
              <w:jc w:val="center"/>
            </w:pPr>
            <w:r>
              <w:t>135245,30</w:t>
            </w:r>
          </w:p>
        </w:tc>
        <w:tc>
          <w:tcPr>
            <w:tcW w:w="1644" w:type="dxa"/>
          </w:tcPr>
          <w:p w:rsidR="000F19E9" w:rsidRDefault="000F19E9">
            <w:pPr>
              <w:pStyle w:val="ConsPlusNormal"/>
              <w:jc w:val="center"/>
            </w:pPr>
            <w:r>
              <w:t>135245,30</w:t>
            </w:r>
          </w:p>
        </w:tc>
      </w:tr>
      <w:tr w:rsidR="000F19E9">
        <w:tc>
          <w:tcPr>
            <w:tcW w:w="3628" w:type="dxa"/>
          </w:tcPr>
          <w:p w:rsidR="000F19E9" w:rsidRDefault="000F19E9">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22 3 07</w:t>
            </w:r>
          </w:p>
        </w:tc>
        <w:tc>
          <w:tcPr>
            <w:tcW w:w="624" w:type="dxa"/>
          </w:tcPr>
          <w:p w:rsidR="000F19E9" w:rsidRDefault="000F19E9">
            <w:pPr>
              <w:pStyle w:val="ConsPlusNormal"/>
            </w:pPr>
          </w:p>
        </w:tc>
        <w:tc>
          <w:tcPr>
            <w:tcW w:w="1587" w:type="dxa"/>
          </w:tcPr>
          <w:p w:rsidR="000F19E9" w:rsidRDefault="000F19E9">
            <w:pPr>
              <w:pStyle w:val="ConsPlusNormal"/>
              <w:jc w:val="center"/>
            </w:pPr>
            <w:r>
              <w:t>316669,00</w:t>
            </w:r>
          </w:p>
        </w:tc>
        <w:tc>
          <w:tcPr>
            <w:tcW w:w="1644" w:type="dxa"/>
          </w:tcPr>
          <w:p w:rsidR="000F19E9" w:rsidRDefault="000F19E9">
            <w:pPr>
              <w:pStyle w:val="ConsPlusNormal"/>
              <w:jc w:val="center"/>
            </w:pPr>
            <w:r>
              <w:t>329011,00</w:t>
            </w:r>
          </w:p>
        </w:tc>
      </w:tr>
      <w:tr w:rsidR="000F19E9">
        <w:tc>
          <w:tcPr>
            <w:tcW w:w="3628" w:type="dxa"/>
          </w:tcPr>
          <w:p w:rsidR="000F19E9" w:rsidRDefault="000F19E9">
            <w:pPr>
              <w:pStyle w:val="ConsPlusNormal"/>
            </w:pPr>
            <w:r>
              <w:lastRenderedPageBreak/>
              <w:t>Субвенции бюджетам муниципальных районов и городских округов на выплату единовременного пособия при всех формах устройства детей, лишенных родительского попечения, в семью</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22 3 07 52600</w:t>
            </w:r>
          </w:p>
        </w:tc>
        <w:tc>
          <w:tcPr>
            <w:tcW w:w="624" w:type="dxa"/>
          </w:tcPr>
          <w:p w:rsidR="000F19E9" w:rsidRDefault="000F19E9">
            <w:pPr>
              <w:pStyle w:val="ConsPlusNormal"/>
            </w:pPr>
          </w:p>
        </w:tc>
        <w:tc>
          <w:tcPr>
            <w:tcW w:w="1587" w:type="dxa"/>
          </w:tcPr>
          <w:p w:rsidR="000F19E9" w:rsidRDefault="000F19E9">
            <w:pPr>
              <w:pStyle w:val="ConsPlusNormal"/>
              <w:jc w:val="center"/>
            </w:pPr>
            <w:r>
              <w:t>10907,00</w:t>
            </w:r>
          </w:p>
        </w:tc>
        <w:tc>
          <w:tcPr>
            <w:tcW w:w="1644" w:type="dxa"/>
          </w:tcPr>
          <w:p w:rsidR="000F19E9" w:rsidRDefault="000F19E9">
            <w:pPr>
              <w:pStyle w:val="ConsPlusNormal"/>
              <w:jc w:val="center"/>
            </w:pPr>
            <w:r>
              <w:t>11255,00</w:t>
            </w:r>
          </w:p>
        </w:tc>
      </w:tr>
      <w:tr w:rsidR="000F19E9">
        <w:tc>
          <w:tcPr>
            <w:tcW w:w="3628" w:type="dxa"/>
          </w:tcPr>
          <w:p w:rsidR="000F19E9" w:rsidRDefault="000F19E9">
            <w:pPr>
              <w:pStyle w:val="ConsPlusNormal"/>
            </w:pPr>
            <w:r>
              <w:t>Межбюджетные трансферты</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22 3 07 52600</w:t>
            </w:r>
          </w:p>
        </w:tc>
        <w:tc>
          <w:tcPr>
            <w:tcW w:w="624" w:type="dxa"/>
          </w:tcPr>
          <w:p w:rsidR="000F19E9" w:rsidRDefault="000F19E9">
            <w:pPr>
              <w:pStyle w:val="ConsPlusNormal"/>
              <w:jc w:val="center"/>
            </w:pPr>
            <w:r>
              <w:t>500</w:t>
            </w:r>
          </w:p>
        </w:tc>
        <w:tc>
          <w:tcPr>
            <w:tcW w:w="1587" w:type="dxa"/>
          </w:tcPr>
          <w:p w:rsidR="000F19E9" w:rsidRDefault="000F19E9">
            <w:pPr>
              <w:pStyle w:val="ConsPlusNormal"/>
              <w:jc w:val="center"/>
            </w:pPr>
            <w:r>
              <w:t>10907,00</w:t>
            </w:r>
          </w:p>
        </w:tc>
        <w:tc>
          <w:tcPr>
            <w:tcW w:w="1644" w:type="dxa"/>
          </w:tcPr>
          <w:p w:rsidR="000F19E9" w:rsidRDefault="000F19E9">
            <w:pPr>
              <w:pStyle w:val="ConsPlusNormal"/>
              <w:jc w:val="center"/>
            </w:pPr>
            <w:r>
              <w:t>11255,00</w:t>
            </w:r>
          </w:p>
        </w:tc>
      </w:tr>
      <w:tr w:rsidR="000F19E9">
        <w:tc>
          <w:tcPr>
            <w:tcW w:w="3628" w:type="dxa"/>
          </w:tcPr>
          <w:p w:rsidR="000F19E9" w:rsidRDefault="000F19E9">
            <w:pPr>
              <w:pStyle w:val="ConsPlusNormal"/>
            </w:pPr>
            <w: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22 3 07 71510</w:t>
            </w:r>
          </w:p>
        </w:tc>
        <w:tc>
          <w:tcPr>
            <w:tcW w:w="624" w:type="dxa"/>
          </w:tcPr>
          <w:p w:rsidR="000F19E9" w:rsidRDefault="000F19E9">
            <w:pPr>
              <w:pStyle w:val="ConsPlusNormal"/>
            </w:pPr>
          </w:p>
        </w:tc>
        <w:tc>
          <w:tcPr>
            <w:tcW w:w="1587" w:type="dxa"/>
          </w:tcPr>
          <w:p w:rsidR="000F19E9" w:rsidRDefault="000F19E9">
            <w:pPr>
              <w:pStyle w:val="ConsPlusNormal"/>
              <w:jc w:val="center"/>
            </w:pPr>
            <w:r>
              <w:t>31551,00</w:t>
            </w:r>
          </w:p>
        </w:tc>
        <w:tc>
          <w:tcPr>
            <w:tcW w:w="1644" w:type="dxa"/>
          </w:tcPr>
          <w:p w:rsidR="000F19E9" w:rsidRDefault="000F19E9">
            <w:pPr>
              <w:pStyle w:val="ConsPlusNormal"/>
              <w:jc w:val="center"/>
            </w:pPr>
            <w:r>
              <w:t>32770,00</w:t>
            </w:r>
          </w:p>
        </w:tc>
      </w:tr>
      <w:tr w:rsidR="000F19E9">
        <w:tc>
          <w:tcPr>
            <w:tcW w:w="3628" w:type="dxa"/>
          </w:tcPr>
          <w:p w:rsidR="000F19E9" w:rsidRDefault="000F19E9">
            <w:pPr>
              <w:pStyle w:val="ConsPlusNormal"/>
            </w:pPr>
            <w:r>
              <w:t>Социальное обеспечение и иные выплаты населению</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22 3 07 71510</w:t>
            </w:r>
          </w:p>
        </w:tc>
        <w:tc>
          <w:tcPr>
            <w:tcW w:w="624" w:type="dxa"/>
          </w:tcPr>
          <w:p w:rsidR="000F19E9" w:rsidRDefault="000F19E9">
            <w:pPr>
              <w:pStyle w:val="ConsPlusNormal"/>
              <w:jc w:val="center"/>
            </w:pPr>
            <w:r>
              <w:t>300</w:t>
            </w:r>
          </w:p>
        </w:tc>
        <w:tc>
          <w:tcPr>
            <w:tcW w:w="1587" w:type="dxa"/>
          </w:tcPr>
          <w:p w:rsidR="000F19E9" w:rsidRDefault="000F19E9">
            <w:pPr>
              <w:pStyle w:val="ConsPlusNormal"/>
              <w:jc w:val="center"/>
            </w:pPr>
            <w:r>
              <w:t>31551,00</w:t>
            </w:r>
          </w:p>
        </w:tc>
        <w:tc>
          <w:tcPr>
            <w:tcW w:w="1644" w:type="dxa"/>
          </w:tcPr>
          <w:p w:rsidR="000F19E9" w:rsidRDefault="000F19E9">
            <w:pPr>
              <w:pStyle w:val="ConsPlusNormal"/>
              <w:jc w:val="center"/>
            </w:pPr>
            <w:r>
              <w:t>32770,00</w:t>
            </w:r>
          </w:p>
        </w:tc>
      </w:tr>
      <w:tr w:rsidR="000F19E9">
        <w:tc>
          <w:tcPr>
            <w:tcW w:w="3628" w:type="dxa"/>
          </w:tcPr>
          <w:p w:rsidR="000F19E9" w:rsidRDefault="000F19E9">
            <w:pPr>
              <w:pStyle w:val="ConsPlusNormal"/>
            </w:pPr>
            <w:r>
              <w:t xml:space="preserve">Субвенции бюджетам муниципальных районов и </w:t>
            </w:r>
            <w:r>
              <w:lastRenderedPageBreak/>
              <w:t>городских округов на содержание детей в семьях опекунов (попечителей), приемных семьях, а также на оплату труда приемных родителей</w:t>
            </w:r>
          </w:p>
        </w:tc>
        <w:tc>
          <w:tcPr>
            <w:tcW w:w="680" w:type="dxa"/>
          </w:tcPr>
          <w:p w:rsidR="000F19E9" w:rsidRDefault="000F19E9">
            <w:pPr>
              <w:pStyle w:val="ConsPlusNormal"/>
              <w:jc w:val="center"/>
            </w:pPr>
            <w:r>
              <w:lastRenderedPageBreak/>
              <w:t>075</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22 3 07 81520</w:t>
            </w:r>
          </w:p>
        </w:tc>
        <w:tc>
          <w:tcPr>
            <w:tcW w:w="624" w:type="dxa"/>
          </w:tcPr>
          <w:p w:rsidR="000F19E9" w:rsidRDefault="000F19E9">
            <w:pPr>
              <w:pStyle w:val="ConsPlusNormal"/>
            </w:pPr>
          </w:p>
        </w:tc>
        <w:tc>
          <w:tcPr>
            <w:tcW w:w="1587" w:type="dxa"/>
          </w:tcPr>
          <w:p w:rsidR="000F19E9" w:rsidRDefault="000F19E9">
            <w:pPr>
              <w:pStyle w:val="ConsPlusNormal"/>
              <w:jc w:val="center"/>
            </w:pPr>
            <w:r>
              <w:t>274211,00</w:t>
            </w:r>
          </w:p>
        </w:tc>
        <w:tc>
          <w:tcPr>
            <w:tcW w:w="1644" w:type="dxa"/>
          </w:tcPr>
          <w:p w:rsidR="000F19E9" w:rsidRDefault="000F19E9">
            <w:pPr>
              <w:pStyle w:val="ConsPlusNormal"/>
              <w:jc w:val="center"/>
            </w:pPr>
            <w:r>
              <w:t>284986,00</w:t>
            </w:r>
          </w:p>
        </w:tc>
      </w:tr>
      <w:tr w:rsidR="000F19E9">
        <w:tc>
          <w:tcPr>
            <w:tcW w:w="3628" w:type="dxa"/>
          </w:tcPr>
          <w:p w:rsidR="000F19E9" w:rsidRDefault="000F19E9">
            <w:pPr>
              <w:pStyle w:val="ConsPlusNormal"/>
            </w:pPr>
            <w:r>
              <w:lastRenderedPageBreak/>
              <w:t>Межбюджетные трансферты</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22 3 07 81520</w:t>
            </w:r>
          </w:p>
        </w:tc>
        <w:tc>
          <w:tcPr>
            <w:tcW w:w="624" w:type="dxa"/>
          </w:tcPr>
          <w:p w:rsidR="000F19E9" w:rsidRDefault="000F19E9">
            <w:pPr>
              <w:pStyle w:val="ConsPlusNormal"/>
              <w:jc w:val="center"/>
            </w:pPr>
            <w:r>
              <w:t>500</w:t>
            </w:r>
          </w:p>
        </w:tc>
        <w:tc>
          <w:tcPr>
            <w:tcW w:w="1587" w:type="dxa"/>
          </w:tcPr>
          <w:p w:rsidR="000F19E9" w:rsidRDefault="000F19E9">
            <w:pPr>
              <w:pStyle w:val="ConsPlusNormal"/>
              <w:jc w:val="center"/>
            </w:pPr>
            <w:r>
              <w:t>274211,00</w:t>
            </w:r>
          </w:p>
        </w:tc>
        <w:tc>
          <w:tcPr>
            <w:tcW w:w="1644" w:type="dxa"/>
          </w:tcPr>
          <w:p w:rsidR="000F19E9" w:rsidRDefault="000F19E9">
            <w:pPr>
              <w:pStyle w:val="ConsPlusNormal"/>
              <w:jc w:val="center"/>
            </w:pPr>
            <w:r>
              <w:t>284986,00</w:t>
            </w:r>
          </w:p>
        </w:tc>
      </w:tr>
      <w:tr w:rsidR="000F19E9">
        <w:tc>
          <w:tcPr>
            <w:tcW w:w="3628" w:type="dxa"/>
          </w:tcPr>
          <w:p w:rsidR="000F19E9" w:rsidRDefault="000F19E9">
            <w:pPr>
              <w:pStyle w:val="ConsPlusNormal"/>
            </w:pPr>
            <w:r>
              <w:t>Подпрограмма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22 5</w:t>
            </w:r>
          </w:p>
        </w:tc>
        <w:tc>
          <w:tcPr>
            <w:tcW w:w="624" w:type="dxa"/>
          </w:tcPr>
          <w:p w:rsidR="000F19E9" w:rsidRDefault="000F19E9">
            <w:pPr>
              <w:pStyle w:val="ConsPlusNormal"/>
            </w:pPr>
          </w:p>
        </w:tc>
        <w:tc>
          <w:tcPr>
            <w:tcW w:w="1587" w:type="dxa"/>
          </w:tcPr>
          <w:p w:rsidR="000F19E9" w:rsidRDefault="000F19E9">
            <w:pPr>
              <w:pStyle w:val="ConsPlusNormal"/>
              <w:jc w:val="center"/>
            </w:pPr>
            <w:r>
              <w:t>282625,60</w:t>
            </w:r>
          </w:p>
        </w:tc>
        <w:tc>
          <w:tcPr>
            <w:tcW w:w="1644" w:type="dxa"/>
          </w:tcPr>
          <w:p w:rsidR="000F19E9" w:rsidRDefault="000F19E9">
            <w:pPr>
              <w:pStyle w:val="ConsPlusNormal"/>
              <w:jc w:val="center"/>
            </w:pPr>
            <w:r>
              <w:t>282625,60</w:t>
            </w:r>
          </w:p>
        </w:tc>
      </w:tr>
      <w:tr w:rsidR="000F19E9">
        <w:tc>
          <w:tcPr>
            <w:tcW w:w="3628" w:type="dxa"/>
          </w:tcPr>
          <w:p w:rsidR="000F19E9" w:rsidRDefault="000F19E9">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республиканского бюджета Республики Дагестан</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22 5 00 40820</w:t>
            </w:r>
          </w:p>
        </w:tc>
        <w:tc>
          <w:tcPr>
            <w:tcW w:w="624" w:type="dxa"/>
          </w:tcPr>
          <w:p w:rsidR="000F19E9" w:rsidRDefault="000F19E9">
            <w:pPr>
              <w:pStyle w:val="ConsPlusNormal"/>
            </w:pPr>
          </w:p>
        </w:tc>
        <w:tc>
          <w:tcPr>
            <w:tcW w:w="1587" w:type="dxa"/>
          </w:tcPr>
          <w:p w:rsidR="000F19E9" w:rsidRDefault="000F19E9">
            <w:pPr>
              <w:pStyle w:val="ConsPlusNormal"/>
              <w:jc w:val="center"/>
            </w:pPr>
            <w:r>
              <w:t>143019,71</w:t>
            </w:r>
          </w:p>
        </w:tc>
        <w:tc>
          <w:tcPr>
            <w:tcW w:w="1644" w:type="dxa"/>
          </w:tcPr>
          <w:p w:rsidR="000F19E9" w:rsidRDefault="000F19E9">
            <w:pPr>
              <w:pStyle w:val="ConsPlusNormal"/>
              <w:jc w:val="center"/>
            </w:pPr>
            <w:r>
              <w:t>143019,71</w:t>
            </w:r>
          </w:p>
        </w:tc>
      </w:tr>
      <w:tr w:rsidR="000F19E9">
        <w:tc>
          <w:tcPr>
            <w:tcW w:w="3628" w:type="dxa"/>
          </w:tcPr>
          <w:p w:rsidR="000F19E9" w:rsidRDefault="000F19E9">
            <w:pPr>
              <w:pStyle w:val="ConsPlusNormal"/>
            </w:pPr>
            <w:r>
              <w:lastRenderedPageBreak/>
              <w:t>Межбюджетные трансферты</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22 5 00 40820</w:t>
            </w:r>
          </w:p>
        </w:tc>
        <w:tc>
          <w:tcPr>
            <w:tcW w:w="624" w:type="dxa"/>
          </w:tcPr>
          <w:p w:rsidR="000F19E9" w:rsidRDefault="000F19E9">
            <w:pPr>
              <w:pStyle w:val="ConsPlusNormal"/>
              <w:jc w:val="center"/>
            </w:pPr>
            <w:r>
              <w:t>500</w:t>
            </w:r>
          </w:p>
        </w:tc>
        <w:tc>
          <w:tcPr>
            <w:tcW w:w="1587" w:type="dxa"/>
          </w:tcPr>
          <w:p w:rsidR="000F19E9" w:rsidRDefault="000F19E9">
            <w:pPr>
              <w:pStyle w:val="ConsPlusNormal"/>
              <w:jc w:val="center"/>
            </w:pPr>
            <w:r>
              <w:t>143019,71</w:t>
            </w:r>
          </w:p>
        </w:tc>
        <w:tc>
          <w:tcPr>
            <w:tcW w:w="1644" w:type="dxa"/>
          </w:tcPr>
          <w:p w:rsidR="000F19E9" w:rsidRDefault="000F19E9">
            <w:pPr>
              <w:pStyle w:val="ConsPlusNormal"/>
              <w:jc w:val="center"/>
            </w:pPr>
            <w:r>
              <w:t>143019,71</w:t>
            </w:r>
          </w:p>
        </w:tc>
      </w:tr>
      <w:tr w:rsidR="000F19E9">
        <w:tc>
          <w:tcPr>
            <w:tcW w:w="3628" w:type="dxa"/>
          </w:tcPr>
          <w:p w:rsidR="000F19E9" w:rsidRDefault="000F19E9">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22 5 00 R0820</w:t>
            </w:r>
          </w:p>
        </w:tc>
        <w:tc>
          <w:tcPr>
            <w:tcW w:w="624" w:type="dxa"/>
          </w:tcPr>
          <w:p w:rsidR="000F19E9" w:rsidRDefault="000F19E9">
            <w:pPr>
              <w:pStyle w:val="ConsPlusNormal"/>
            </w:pPr>
          </w:p>
        </w:tc>
        <w:tc>
          <w:tcPr>
            <w:tcW w:w="1587" w:type="dxa"/>
          </w:tcPr>
          <w:p w:rsidR="000F19E9" w:rsidRDefault="000F19E9">
            <w:pPr>
              <w:pStyle w:val="ConsPlusNormal"/>
              <w:jc w:val="center"/>
            </w:pPr>
            <w:r>
              <w:t>139605,89</w:t>
            </w:r>
          </w:p>
        </w:tc>
        <w:tc>
          <w:tcPr>
            <w:tcW w:w="1644" w:type="dxa"/>
          </w:tcPr>
          <w:p w:rsidR="000F19E9" w:rsidRDefault="000F19E9">
            <w:pPr>
              <w:pStyle w:val="ConsPlusNormal"/>
              <w:jc w:val="center"/>
            </w:pPr>
            <w:r>
              <w:t>139605,89</w:t>
            </w:r>
          </w:p>
        </w:tc>
      </w:tr>
      <w:tr w:rsidR="000F19E9">
        <w:tc>
          <w:tcPr>
            <w:tcW w:w="3628" w:type="dxa"/>
          </w:tcPr>
          <w:p w:rsidR="000F19E9" w:rsidRDefault="000F19E9">
            <w:pPr>
              <w:pStyle w:val="ConsPlusNormal"/>
            </w:pPr>
            <w:r>
              <w:t>Межбюджетные трансферты</w:t>
            </w:r>
          </w:p>
        </w:tc>
        <w:tc>
          <w:tcPr>
            <w:tcW w:w="680" w:type="dxa"/>
          </w:tcPr>
          <w:p w:rsidR="000F19E9" w:rsidRDefault="000F19E9">
            <w:pPr>
              <w:pStyle w:val="ConsPlusNormal"/>
              <w:jc w:val="center"/>
            </w:pPr>
            <w:r>
              <w:t>075</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22 5 00 R0820</w:t>
            </w:r>
          </w:p>
        </w:tc>
        <w:tc>
          <w:tcPr>
            <w:tcW w:w="624" w:type="dxa"/>
          </w:tcPr>
          <w:p w:rsidR="000F19E9" w:rsidRDefault="000F19E9">
            <w:pPr>
              <w:pStyle w:val="ConsPlusNormal"/>
              <w:jc w:val="center"/>
            </w:pPr>
            <w:r>
              <w:t>500</w:t>
            </w:r>
          </w:p>
        </w:tc>
        <w:tc>
          <w:tcPr>
            <w:tcW w:w="1587" w:type="dxa"/>
          </w:tcPr>
          <w:p w:rsidR="000F19E9" w:rsidRDefault="000F19E9">
            <w:pPr>
              <w:pStyle w:val="ConsPlusNormal"/>
              <w:jc w:val="center"/>
            </w:pPr>
            <w:r>
              <w:t>139605,89</w:t>
            </w:r>
          </w:p>
        </w:tc>
        <w:tc>
          <w:tcPr>
            <w:tcW w:w="1644" w:type="dxa"/>
          </w:tcPr>
          <w:p w:rsidR="000F19E9" w:rsidRDefault="000F19E9">
            <w:pPr>
              <w:pStyle w:val="ConsPlusNormal"/>
              <w:jc w:val="center"/>
            </w:pPr>
            <w:r>
              <w:t>139605,89</w:t>
            </w:r>
          </w:p>
        </w:tc>
      </w:tr>
      <w:tr w:rsidR="000F19E9">
        <w:tc>
          <w:tcPr>
            <w:tcW w:w="3628" w:type="dxa"/>
          </w:tcPr>
          <w:p w:rsidR="000F19E9" w:rsidRDefault="000F19E9">
            <w:pPr>
              <w:pStyle w:val="ConsPlusNormal"/>
            </w:pPr>
            <w:r>
              <w:t>Министерство сельского хозяйства и продовольствия Республики Дагестан</w:t>
            </w:r>
          </w:p>
        </w:tc>
        <w:tc>
          <w:tcPr>
            <w:tcW w:w="680" w:type="dxa"/>
          </w:tcPr>
          <w:p w:rsidR="000F19E9" w:rsidRDefault="000F19E9">
            <w:pPr>
              <w:pStyle w:val="ConsPlusNormal"/>
              <w:jc w:val="center"/>
            </w:pPr>
            <w:r>
              <w:t>082</w:t>
            </w:r>
          </w:p>
        </w:tc>
        <w:tc>
          <w:tcPr>
            <w:tcW w:w="556"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2594577,70</w:t>
            </w:r>
          </w:p>
        </w:tc>
        <w:tc>
          <w:tcPr>
            <w:tcW w:w="1644" w:type="dxa"/>
          </w:tcPr>
          <w:p w:rsidR="000F19E9" w:rsidRDefault="000F19E9">
            <w:pPr>
              <w:pStyle w:val="ConsPlusNormal"/>
              <w:jc w:val="center"/>
            </w:pPr>
            <w:r>
              <w:t>2750589,24</w:t>
            </w:r>
          </w:p>
        </w:tc>
      </w:tr>
      <w:tr w:rsidR="000F19E9">
        <w:tc>
          <w:tcPr>
            <w:tcW w:w="3628" w:type="dxa"/>
          </w:tcPr>
          <w:p w:rsidR="000F19E9" w:rsidRDefault="000F19E9">
            <w:pPr>
              <w:pStyle w:val="ConsPlusNormal"/>
            </w:pPr>
            <w:r>
              <w:t>Национальная экономика</w:t>
            </w:r>
          </w:p>
        </w:tc>
        <w:tc>
          <w:tcPr>
            <w:tcW w:w="680" w:type="dxa"/>
          </w:tcPr>
          <w:p w:rsidR="000F19E9" w:rsidRDefault="000F19E9">
            <w:pPr>
              <w:pStyle w:val="ConsPlusNormal"/>
              <w:jc w:val="center"/>
            </w:pPr>
            <w:r>
              <w:t>082</w:t>
            </w:r>
          </w:p>
        </w:tc>
        <w:tc>
          <w:tcPr>
            <w:tcW w:w="556" w:type="dxa"/>
          </w:tcPr>
          <w:p w:rsidR="000F19E9" w:rsidRDefault="000F19E9">
            <w:pPr>
              <w:pStyle w:val="ConsPlusNormal"/>
              <w:jc w:val="center"/>
            </w:pPr>
            <w:r>
              <w:t>04</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2541213,56</w:t>
            </w:r>
          </w:p>
        </w:tc>
        <w:tc>
          <w:tcPr>
            <w:tcW w:w="1644" w:type="dxa"/>
          </w:tcPr>
          <w:p w:rsidR="000F19E9" w:rsidRDefault="000F19E9">
            <w:pPr>
              <w:pStyle w:val="ConsPlusNormal"/>
              <w:jc w:val="center"/>
            </w:pPr>
            <w:r>
              <w:t>2721166,01</w:t>
            </w:r>
          </w:p>
        </w:tc>
      </w:tr>
      <w:tr w:rsidR="000F19E9">
        <w:tc>
          <w:tcPr>
            <w:tcW w:w="3628" w:type="dxa"/>
          </w:tcPr>
          <w:p w:rsidR="000F19E9" w:rsidRDefault="000F19E9">
            <w:pPr>
              <w:pStyle w:val="ConsPlusNormal"/>
            </w:pPr>
            <w:r>
              <w:t>Сельское хозяйство и рыболовство</w:t>
            </w:r>
          </w:p>
        </w:tc>
        <w:tc>
          <w:tcPr>
            <w:tcW w:w="680" w:type="dxa"/>
          </w:tcPr>
          <w:p w:rsidR="000F19E9" w:rsidRDefault="000F19E9">
            <w:pPr>
              <w:pStyle w:val="ConsPlusNormal"/>
              <w:jc w:val="center"/>
            </w:pPr>
            <w:r>
              <w:t>082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2541213,56</w:t>
            </w:r>
          </w:p>
        </w:tc>
        <w:tc>
          <w:tcPr>
            <w:tcW w:w="1644" w:type="dxa"/>
          </w:tcPr>
          <w:p w:rsidR="000F19E9" w:rsidRDefault="000F19E9">
            <w:pPr>
              <w:pStyle w:val="ConsPlusNormal"/>
              <w:jc w:val="center"/>
            </w:pPr>
            <w:r>
              <w:t>2721166,01</w:t>
            </w:r>
          </w:p>
        </w:tc>
      </w:tr>
      <w:tr w:rsidR="000F19E9">
        <w:tc>
          <w:tcPr>
            <w:tcW w:w="3628" w:type="dxa"/>
          </w:tcPr>
          <w:p w:rsidR="000F19E9" w:rsidRDefault="000F19E9">
            <w:pPr>
              <w:pStyle w:val="ConsPlusNormal"/>
            </w:pPr>
            <w:r>
              <w:t xml:space="preserve">Государственная программа Республики Дагестан "Развитие сельского хозяйства и регулирование рынков сельскохозяйственной продукции, сырья и продовольствия в </w:t>
            </w:r>
            <w:r>
              <w:lastRenderedPageBreak/>
              <w:t>Республике Дагестан"</w:t>
            </w:r>
          </w:p>
        </w:tc>
        <w:tc>
          <w:tcPr>
            <w:tcW w:w="680" w:type="dxa"/>
          </w:tcPr>
          <w:p w:rsidR="000F19E9" w:rsidRDefault="000F19E9">
            <w:pPr>
              <w:pStyle w:val="ConsPlusNormal"/>
              <w:jc w:val="center"/>
            </w:pPr>
            <w:r>
              <w:lastRenderedPageBreak/>
              <w:t>082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w:t>
            </w:r>
          </w:p>
        </w:tc>
        <w:tc>
          <w:tcPr>
            <w:tcW w:w="624" w:type="dxa"/>
          </w:tcPr>
          <w:p w:rsidR="000F19E9" w:rsidRDefault="000F19E9">
            <w:pPr>
              <w:pStyle w:val="ConsPlusNormal"/>
            </w:pPr>
          </w:p>
        </w:tc>
        <w:tc>
          <w:tcPr>
            <w:tcW w:w="1587" w:type="dxa"/>
          </w:tcPr>
          <w:p w:rsidR="000F19E9" w:rsidRDefault="000F19E9">
            <w:pPr>
              <w:pStyle w:val="ConsPlusNormal"/>
              <w:jc w:val="center"/>
            </w:pPr>
            <w:r>
              <w:t>2541213,56</w:t>
            </w:r>
          </w:p>
        </w:tc>
        <w:tc>
          <w:tcPr>
            <w:tcW w:w="1644" w:type="dxa"/>
          </w:tcPr>
          <w:p w:rsidR="000F19E9" w:rsidRDefault="000F19E9">
            <w:pPr>
              <w:pStyle w:val="ConsPlusNormal"/>
              <w:jc w:val="center"/>
            </w:pPr>
            <w:r>
              <w:t>2721166,01</w:t>
            </w:r>
          </w:p>
        </w:tc>
      </w:tr>
      <w:tr w:rsidR="000F19E9">
        <w:tc>
          <w:tcPr>
            <w:tcW w:w="3628" w:type="dxa"/>
          </w:tcPr>
          <w:p w:rsidR="000F19E9" w:rsidRDefault="000F19E9">
            <w:pPr>
              <w:pStyle w:val="ConsPlusNormal"/>
            </w:pPr>
            <w:r>
              <w:lastRenderedPageBreak/>
              <w:t>Подпрограмма "Развитие отраслей агропромышленного комплекса"</w:t>
            </w:r>
          </w:p>
        </w:tc>
        <w:tc>
          <w:tcPr>
            <w:tcW w:w="680" w:type="dxa"/>
          </w:tcPr>
          <w:p w:rsidR="000F19E9" w:rsidRDefault="000F19E9">
            <w:pPr>
              <w:pStyle w:val="ConsPlusNormal"/>
              <w:jc w:val="center"/>
            </w:pPr>
            <w:r>
              <w:t>082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14 1</w:t>
            </w:r>
          </w:p>
        </w:tc>
        <w:tc>
          <w:tcPr>
            <w:tcW w:w="624" w:type="dxa"/>
          </w:tcPr>
          <w:p w:rsidR="000F19E9" w:rsidRDefault="000F19E9">
            <w:pPr>
              <w:pStyle w:val="ConsPlusNormal"/>
            </w:pPr>
          </w:p>
        </w:tc>
        <w:tc>
          <w:tcPr>
            <w:tcW w:w="1587" w:type="dxa"/>
          </w:tcPr>
          <w:p w:rsidR="000F19E9" w:rsidRDefault="000F19E9">
            <w:pPr>
              <w:pStyle w:val="ConsPlusNormal"/>
              <w:jc w:val="center"/>
            </w:pPr>
            <w:r>
              <w:t>2196884,65</w:t>
            </w:r>
          </w:p>
        </w:tc>
        <w:tc>
          <w:tcPr>
            <w:tcW w:w="1644" w:type="dxa"/>
          </w:tcPr>
          <w:p w:rsidR="000F19E9" w:rsidRDefault="000F19E9">
            <w:pPr>
              <w:pStyle w:val="ConsPlusNormal"/>
              <w:jc w:val="center"/>
            </w:pPr>
            <w:r>
              <w:t>2246268,13</w:t>
            </w:r>
          </w:p>
        </w:tc>
      </w:tr>
      <w:tr w:rsidR="000F19E9">
        <w:tc>
          <w:tcPr>
            <w:tcW w:w="3628" w:type="dxa"/>
          </w:tcPr>
          <w:p w:rsidR="000F19E9" w:rsidRDefault="000F19E9">
            <w:pPr>
              <w:pStyle w:val="ConsPlusNormal"/>
            </w:pPr>
            <w:r>
              <w:t>Акселерация субъектов малого и среднего предпринимательства (возмещение части затрат сельскохозяйственным потребительским кооперативам на приобретение имущества, сельскохозяйственной техники, оборудования, мобильных торговых объектов, а также закупку се</w:t>
            </w:r>
          </w:p>
        </w:tc>
        <w:tc>
          <w:tcPr>
            <w:tcW w:w="680" w:type="dxa"/>
          </w:tcPr>
          <w:p w:rsidR="000F19E9" w:rsidRDefault="000F19E9">
            <w:pPr>
              <w:pStyle w:val="ConsPlusNormal"/>
              <w:jc w:val="center"/>
            </w:pPr>
            <w:r>
              <w:t>082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1 I5 54800</w:t>
            </w:r>
          </w:p>
        </w:tc>
        <w:tc>
          <w:tcPr>
            <w:tcW w:w="624" w:type="dxa"/>
          </w:tcPr>
          <w:p w:rsidR="000F19E9" w:rsidRDefault="000F19E9">
            <w:pPr>
              <w:pStyle w:val="ConsPlusNormal"/>
            </w:pPr>
          </w:p>
        </w:tc>
        <w:tc>
          <w:tcPr>
            <w:tcW w:w="1587" w:type="dxa"/>
          </w:tcPr>
          <w:p w:rsidR="000F19E9" w:rsidRDefault="000F19E9">
            <w:pPr>
              <w:pStyle w:val="ConsPlusNormal"/>
              <w:jc w:val="center"/>
            </w:pPr>
            <w:r>
              <w:t>244007,17</w:t>
            </w:r>
          </w:p>
        </w:tc>
        <w:tc>
          <w:tcPr>
            <w:tcW w:w="1644" w:type="dxa"/>
          </w:tcPr>
          <w:p w:rsidR="000F19E9" w:rsidRDefault="000F19E9">
            <w:pPr>
              <w:pStyle w:val="ConsPlusNormal"/>
              <w:jc w:val="center"/>
            </w:pPr>
            <w:r>
              <w:t>282922,02</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082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1 I5 54800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3030,30</w:t>
            </w:r>
          </w:p>
        </w:tc>
        <w:tc>
          <w:tcPr>
            <w:tcW w:w="1644" w:type="dxa"/>
          </w:tcPr>
          <w:p w:rsidR="000F19E9" w:rsidRDefault="000F19E9">
            <w:pPr>
              <w:pStyle w:val="ConsPlusNormal"/>
              <w:jc w:val="center"/>
            </w:pPr>
            <w:r>
              <w:t>3030,30</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082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1 I5 54800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240976,87</w:t>
            </w:r>
          </w:p>
        </w:tc>
        <w:tc>
          <w:tcPr>
            <w:tcW w:w="1644" w:type="dxa"/>
          </w:tcPr>
          <w:p w:rsidR="000F19E9" w:rsidRDefault="000F19E9">
            <w:pPr>
              <w:pStyle w:val="ConsPlusNormal"/>
              <w:jc w:val="center"/>
            </w:pPr>
            <w:r>
              <w:t>279891,72</w:t>
            </w:r>
          </w:p>
        </w:tc>
      </w:tr>
      <w:tr w:rsidR="000F19E9">
        <w:tc>
          <w:tcPr>
            <w:tcW w:w="3628" w:type="dxa"/>
          </w:tcPr>
          <w:p w:rsidR="000F19E9" w:rsidRDefault="000F19E9">
            <w:pPr>
              <w:pStyle w:val="ConsPlusNormal"/>
            </w:pPr>
            <w:r>
              <w:t xml:space="preserve">Основное мероприятие "Поддержка отдельных подотраслей </w:t>
            </w:r>
            <w:r>
              <w:lastRenderedPageBreak/>
              <w:t>растениеводства и животноводства, а также сельскохозяйственного страхования"</w:t>
            </w:r>
          </w:p>
        </w:tc>
        <w:tc>
          <w:tcPr>
            <w:tcW w:w="680" w:type="dxa"/>
          </w:tcPr>
          <w:p w:rsidR="000F19E9" w:rsidRDefault="000F19E9">
            <w:pPr>
              <w:pStyle w:val="ConsPlusNormal"/>
              <w:jc w:val="center"/>
            </w:pPr>
            <w:r>
              <w:lastRenderedPageBreak/>
              <w:t>082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14 1 01</w:t>
            </w:r>
          </w:p>
        </w:tc>
        <w:tc>
          <w:tcPr>
            <w:tcW w:w="624" w:type="dxa"/>
          </w:tcPr>
          <w:p w:rsidR="000F19E9" w:rsidRDefault="000F19E9">
            <w:pPr>
              <w:pStyle w:val="ConsPlusNormal"/>
            </w:pPr>
          </w:p>
        </w:tc>
        <w:tc>
          <w:tcPr>
            <w:tcW w:w="1587" w:type="dxa"/>
          </w:tcPr>
          <w:p w:rsidR="000F19E9" w:rsidRDefault="000F19E9">
            <w:pPr>
              <w:pStyle w:val="ConsPlusNormal"/>
              <w:jc w:val="center"/>
            </w:pPr>
            <w:r>
              <w:t>936114,64</w:t>
            </w:r>
          </w:p>
        </w:tc>
        <w:tc>
          <w:tcPr>
            <w:tcW w:w="1644" w:type="dxa"/>
          </w:tcPr>
          <w:p w:rsidR="000F19E9" w:rsidRDefault="000F19E9">
            <w:pPr>
              <w:pStyle w:val="ConsPlusNormal"/>
              <w:jc w:val="center"/>
            </w:pPr>
            <w:r>
              <w:t>936016,11</w:t>
            </w:r>
          </w:p>
        </w:tc>
      </w:tr>
      <w:tr w:rsidR="000F19E9">
        <w:tc>
          <w:tcPr>
            <w:tcW w:w="3628" w:type="dxa"/>
          </w:tcPr>
          <w:p w:rsidR="000F19E9" w:rsidRDefault="000F19E9">
            <w:pPr>
              <w:pStyle w:val="ConsPlusNormal"/>
            </w:pPr>
            <w:r>
              <w:lastRenderedPageBreak/>
              <w:t>Субсидии на оказание несвязанной поддержки сельхозтоваропроизводителям в области растениеводства</w:t>
            </w:r>
          </w:p>
        </w:tc>
        <w:tc>
          <w:tcPr>
            <w:tcW w:w="680" w:type="dxa"/>
          </w:tcPr>
          <w:p w:rsidR="000F19E9" w:rsidRDefault="000F19E9">
            <w:pPr>
              <w:pStyle w:val="ConsPlusNormal"/>
              <w:jc w:val="center"/>
            </w:pPr>
            <w:r>
              <w:t>082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1 01 R5080</w:t>
            </w:r>
          </w:p>
        </w:tc>
        <w:tc>
          <w:tcPr>
            <w:tcW w:w="624" w:type="dxa"/>
          </w:tcPr>
          <w:p w:rsidR="000F19E9" w:rsidRDefault="000F19E9">
            <w:pPr>
              <w:pStyle w:val="ConsPlusNormal"/>
            </w:pPr>
          </w:p>
        </w:tc>
        <w:tc>
          <w:tcPr>
            <w:tcW w:w="1587" w:type="dxa"/>
          </w:tcPr>
          <w:p w:rsidR="000F19E9" w:rsidRDefault="000F19E9">
            <w:pPr>
              <w:pStyle w:val="ConsPlusNormal"/>
              <w:jc w:val="center"/>
            </w:pPr>
            <w:r>
              <w:t>100150,74</w:t>
            </w:r>
          </w:p>
        </w:tc>
        <w:tc>
          <w:tcPr>
            <w:tcW w:w="1644" w:type="dxa"/>
          </w:tcPr>
          <w:p w:rsidR="000F19E9" w:rsidRDefault="000F19E9">
            <w:pPr>
              <w:pStyle w:val="ConsPlusNormal"/>
              <w:jc w:val="center"/>
            </w:pPr>
            <w:r>
              <w:t>99455,05</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082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1 01 R5080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100150,74</w:t>
            </w:r>
          </w:p>
        </w:tc>
        <w:tc>
          <w:tcPr>
            <w:tcW w:w="1644" w:type="dxa"/>
          </w:tcPr>
          <w:p w:rsidR="000F19E9" w:rsidRDefault="000F19E9">
            <w:pPr>
              <w:pStyle w:val="ConsPlusNormal"/>
              <w:jc w:val="center"/>
            </w:pPr>
            <w:r>
              <w:t>99455,05</w:t>
            </w:r>
          </w:p>
        </w:tc>
      </w:tr>
      <w:tr w:rsidR="000F19E9">
        <w:tc>
          <w:tcPr>
            <w:tcW w:w="3628" w:type="dxa"/>
          </w:tcPr>
          <w:p w:rsidR="000F19E9" w:rsidRDefault="000F19E9">
            <w:pPr>
              <w:pStyle w:val="ConsPlusNormal"/>
            </w:pPr>
            <w:r>
              <w:t>Стимулирование использования высокоурожайных сортов и гибридов сельскохозяйственных культур (поддержка элитного семеноводства)</w:t>
            </w:r>
          </w:p>
        </w:tc>
        <w:tc>
          <w:tcPr>
            <w:tcW w:w="680" w:type="dxa"/>
          </w:tcPr>
          <w:p w:rsidR="000F19E9" w:rsidRDefault="000F19E9">
            <w:pPr>
              <w:pStyle w:val="ConsPlusNormal"/>
              <w:jc w:val="center"/>
            </w:pPr>
            <w:r>
              <w:t>082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1 01 R5081</w:t>
            </w:r>
          </w:p>
        </w:tc>
        <w:tc>
          <w:tcPr>
            <w:tcW w:w="624" w:type="dxa"/>
          </w:tcPr>
          <w:p w:rsidR="000F19E9" w:rsidRDefault="000F19E9">
            <w:pPr>
              <w:pStyle w:val="ConsPlusNormal"/>
            </w:pPr>
          </w:p>
        </w:tc>
        <w:tc>
          <w:tcPr>
            <w:tcW w:w="1587" w:type="dxa"/>
          </w:tcPr>
          <w:p w:rsidR="000F19E9" w:rsidRDefault="000F19E9">
            <w:pPr>
              <w:pStyle w:val="ConsPlusNormal"/>
              <w:jc w:val="center"/>
            </w:pPr>
            <w:r>
              <w:t>10526,32</w:t>
            </w:r>
          </w:p>
        </w:tc>
        <w:tc>
          <w:tcPr>
            <w:tcW w:w="1644" w:type="dxa"/>
          </w:tcPr>
          <w:p w:rsidR="000F19E9" w:rsidRDefault="000F19E9">
            <w:pPr>
              <w:pStyle w:val="ConsPlusNormal"/>
              <w:jc w:val="center"/>
            </w:pPr>
            <w:r>
              <w:t>10526,32</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082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1 01 R5081</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10526,32</w:t>
            </w:r>
          </w:p>
        </w:tc>
        <w:tc>
          <w:tcPr>
            <w:tcW w:w="1644" w:type="dxa"/>
          </w:tcPr>
          <w:p w:rsidR="000F19E9" w:rsidRDefault="000F19E9">
            <w:pPr>
              <w:pStyle w:val="ConsPlusNormal"/>
              <w:jc w:val="center"/>
            </w:pPr>
            <w:r>
              <w:t>10526,32</w:t>
            </w:r>
          </w:p>
        </w:tc>
      </w:tr>
      <w:tr w:rsidR="000F19E9">
        <w:tc>
          <w:tcPr>
            <w:tcW w:w="3628" w:type="dxa"/>
          </w:tcPr>
          <w:p w:rsidR="000F19E9" w:rsidRDefault="000F19E9">
            <w:pPr>
              <w:pStyle w:val="ConsPlusNormal"/>
            </w:pPr>
            <w:r>
              <w:t>Субсидии на 1 килограмм реализованного и (или) отгруженного на собственную переработку коровьего молока (или) козьего молока</w:t>
            </w:r>
          </w:p>
        </w:tc>
        <w:tc>
          <w:tcPr>
            <w:tcW w:w="680" w:type="dxa"/>
          </w:tcPr>
          <w:p w:rsidR="000F19E9" w:rsidRDefault="000F19E9">
            <w:pPr>
              <w:pStyle w:val="ConsPlusNormal"/>
              <w:jc w:val="center"/>
            </w:pPr>
            <w:r>
              <w:t>082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1 01 R5082</w:t>
            </w:r>
          </w:p>
        </w:tc>
        <w:tc>
          <w:tcPr>
            <w:tcW w:w="624" w:type="dxa"/>
          </w:tcPr>
          <w:p w:rsidR="000F19E9" w:rsidRDefault="000F19E9">
            <w:pPr>
              <w:pStyle w:val="ConsPlusNormal"/>
            </w:pPr>
          </w:p>
        </w:tc>
        <w:tc>
          <w:tcPr>
            <w:tcW w:w="1587" w:type="dxa"/>
          </w:tcPr>
          <w:p w:rsidR="000F19E9" w:rsidRDefault="000F19E9">
            <w:pPr>
              <w:pStyle w:val="ConsPlusNormal"/>
              <w:jc w:val="center"/>
            </w:pPr>
            <w:r>
              <w:t>130000,00</w:t>
            </w:r>
          </w:p>
        </w:tc>
        <w:tc>
          <w:tcPr>
            <w:tcW w:w="1644" w:type="dxa"/>
          </w:tcPr>
          <w:p w:rsidR="000F19E9" w:rsidRDefault="000F19E9">
            <w:pPr>
              <w:pStyle w:val="ConsPlusNormal"/>
              <w:jc w:val="center"/>
            </w:pPr>
            <w:r>
              <w:t>130000,00</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082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1 01 R5082</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130000,00</w:t>
            </w:r>
          </w:p>
        </w:tc>
        <w:tc>
          <w:tcPr>
            <w:tcW w:w="1644" w:type="dxa"/>
          </w:tcPr>
          <w:p w:rsidR="000F19E9" w:rsidRDefault="000F19E9">
            <w:pPr>
              <w:pStyle w:val="ConsPlusNormal"/>
              <w:jc w:val="center"/>
            </w:pPr>
            <w:r>
              <w:t>130000,00</w:t>
            </w:r>
          </w:p>
        </w:tc>
      </w:tr>
      <w:tr w:rsidR="000F19E9">
        <w:tc>
          <w:tcPr>
            <w:tcW w:w="3628" w:type="dxa"/>
          </w:tcPr>
          <w:p w:rsidR="000F19E9" w:rsidRDefault="000F19E9">
            <w:pPr>
              <w:pStyle w:val="ConsPlusNormal"/>
            </w:pPr>
            <w:r>
              <w:lastRenderedPageBreak/>
              <w:t>Стимулирование сохранения (увеличения) поголовья скота мясных пород</w:t>
            </w:r>
          </w:p>
        </w:tc>
        <w:tc>
          <w:tcPr>
            <w:tcW w:w="680" w:type="dxa"/>
          </w:tcPr>
          <w:p w:rsidR="000F19E9" w:rsidRDefault="000F19E9">
            <w:pPr>
              <w:pStyle w:val="ConsPlusNormal"/>
              <w:jc w:val="center"/>
            </w:pPr>
            <w:r>
              <w:t>082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1 01 R5086</w:t>
            </w:r>
          </w:p>
        </w:tc>
        <w:tc>
          <w:tcPr>
            <w:tcW w:w="624" w:type="dxa"/>
          </w:tcPr>
          <w:p w:rsidR="000F19E9" w:rsidRDefault="000F19E9">
            <w:pPr>
              <w:pStyle w:val="ConsPlusNormal"/>
            </w:pPr>
          </w:p>
        </w:tc>
        <w:tc>
          <w:tcPr>
            <w:tcW w:w="1587" w:type="dxa"/>
          </w:tcPr>
          <w:p w:rsidR="000F19E9" w:rsidRDefault="000F19E9">
            <w:pPr>
              <w:pStyle w:val="ConsPlusNormal"/>
              <w:jc w:val="center"/>
            </w:pPr>
            <w:r>
              <w:t>22981,68</w:t>
            </w:r>
          </w:p>
        </w:tc>
        <w:tc>
          <w:tcPr>
            <w:tcW w:w="1644" w:type="dxa"/>
          </w:tcPr>
          <w:p w:rsidR="000F19E9" w:rsidRDefault="000F19E9">
            <w:pPr>
              <w:pStyle w:val="ConsPlusNormal"/>
              <w:jc w:val="center"/>
            </w:pPr>
            <w:r>
              <w:t>22981,68</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082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1 01 R5086</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22981,68</w:t>
            </w:r>
          </w:p>
        </w:tc>
        <w:tc>
          <w:tcPr>
            <w:tcW w:w="1644" w:type="dxa"/>
          </w:tcPr>
          <w:p w:rsidR="000F19E9" w:rsidRDefault="000F19E9">
            <w:pPr>
              <w:pStyle w:val="ConsPlusNormal"/>
              <w:jc w:val="center"/>
            </w:pPr>
            <w:r>
              <w:t>22981,68</w:t>
            </w:r>
          </w:p>
        </w:tc>
      </w:tr>
      <w:tr w:rsidR="000F19E9">
        <w:tc>
          <w:tcPr>
            <w:tcW w:w="3628" w:type="dxa"/>
          </w:tcPr>
          <w:p w:rsidR="000F19E9" w:rsidRDefault="000F19E9">
            <w:pPr>
              <w:pStyle w:val="ConsPlusNormal"/>
            </w:pPr>
            <w:r>
              <w:t>Развитие овцеводства и козоводства</w:t>
            </w:r>
          </w:p>
        </w:tc>
        <w:tc>
          <w:tcPr>
            <w:tcW w:w="680" w:type="dxa"/>
          </w:tcPr>
          <w:p w:rsidR="000F19E9" w:rsidRDefault="000F19E9">
            <w:pPr>
              <w:pStyle w:val="ConsPlusNormal"/>
              <w:jc w:val="center"/>
            </w:pPr>
            <w:r>
              <w:t>082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1 01 R5087</w:t>
            </w:r>
          </w:p>
        </w:tc>
        <w:tc>
          <w:tcPr>
            <w:tcW w:w="624" w:type="dxa"/>
          </w:tcPr>
          <w:p w:rsidR="000F19E9" w:rsidRDefault="000F19E9">
            <w:pPr>
              <w:pStyle w:val="ConsPlusNormal"/>
            </w:pPr>
          </w:p>
        </w:tc>
        <w:tc>
          <w:tcPr>
            <w:tcW w:w="1587" w:type="dxa"/>
          </w:tcPr>
          <w:p w:rsidR="000F19E9" w:rsidRDefault="000F19E9">
            <w:pPr>
              <w:pStyle w:val="ConsPlusNormal"/>
              <w:jc w:val="center"/>
            </w:pPr>
            <w:r>
              <w:t>344210,53</w:t>
            </w:r>
          </w:p>
        </w:tc>
        <w:tc>
          <w:tcPr>
            <w:tcW w:w="1644" w:type="dxa"/>
          </w:tcPr>
          <w:p w:rsidR="000F19E9" w:rsidRDefault="000F19E9">
            <w:pPr>
              <w:pStyle w:val="ConsPlusNormal"/>
              <w:jc w:val="center"/>
            </w:pPr>
            <w:r>
              <w:t>344210,53</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082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1 01 R5087</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344210,53</w:t>
            </w:r>
          </w:p>
        </w:tc>
        <w:tc>
          <w:tcPr>
            <w:tcW w:w="1644" w:type="dxa"/>
          </w:tcPr>
          <w:p w:rsidR="000F19E9" w:rsidRDefault="000F19E9">
            <w:pPr>
              <w:pStyle w:val="ConsPlusNormal"/>
              <w:jc w:val="center"/>
            </w:pPr>
            <w:r>
              <w:t>344210,53</w:t>
            </w:r>
          </w:p>
        </w:tc>
      </w:tr>
      <w:tr w:rsidR="000F19E9">
        <w:tc>
          <w:tcPr>
            <w:tcW w:w="3628" w:type="dxa"/>
          </w:tcPr>
          <w:p w:rsidR="000F19E9" w:rsidRDefault="000F19E9">
            <w:pPr>
              <w:pStyle w:val="ConsPlusNormal"/>
            </w:pPr>
            <w:r>
              <w:t>Развитие производства тонкорунной и полутонкорунной шерсти</w:t>
            </w:r>
          </w:p>
        </w:tc>
        <w:tc>
          <w:tcPr>
            <w:tcW w:w="680" w:type="dxa"/>
          </w:tcPr>
          <w:p w:rsidR="000F19E9" w:rsidRDefault="000F19E9">
            <w:pPr>
              <w:pStyle w:val="ConsPlusNormal"/>
              <w:jc w:val="center"/>
            </w:pPr>
            <w:r>
              <w:t>082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1 01 R5088</w:t>
            </w:r>
          </w:p>
        </w:tc>
        <w:tc>
          <w:tcPr>
            <w:tcW w:w="624" w:type="dxa"/>
          </w:tcPr>
          <w:p w:rsidR="000F19E9" w:rsidRDefault="000F19E9">
            <w:pPr>
              <w:pStyle w:val="ConsPlusNormal"/>
            </w:pPr>
          </w:p>
        </w:tc>
        <w:tc>
          <w:tcPr>
            <w:tcW w:w="1587" w:type="dxa"/>
          </w:tcPr>
          <w:p w:rsidR="000F19E9" w:rsidRDefault="000F19E9">
            <w:pPr>
              <w:pStyle w:val="ConsPlusNormal"/>
              <w:jc w:val="center"/>
            </w:pPr>
            <w:r>
              <w:t>21719,05</w:t>
            </w:r>
          </w:p>
        </w:tc>
        <w:tc>
          <w:tcPr>
            <w:tcW w:w="1644" w:type="dxa"/>
          </w:tcPr>
          <w:p w:rsidR="000F19E9" w:rsidRDefault="000F19E9">
            <w:pPr>
              <w:pStyle w:val="ConsPlusNormal"/>
              <w:jc w:val="center"/>
            </w:pPr>
            <w:r>
              <w:t>22316,21</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082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1 01 R5088</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21719,05</w:t>
            </w:r>
          </w:p>
        </w:tc>
        <w:tc>
          <w:tcPr>
            <w:tcW w:w="1644" w:type="dxa"/>
          </w:tcPr>
          <w:p w:rsidR="000F19E9" w:rsidRDefault="000F19E9">
            <w:pPr>
              <w:pStyle w:val="ConsPlusNormal"/>
              <w:jc w:val="center"/>
            </w:pPr>
            <w:r>
              <w:t>22316,21</w:t>
            </w:r>
          </w:p>
        </w:tc>
      </w:tr>
      <w:tr w:rsidR="000F19E9">
        <w:tc>
          <w:tcPr>
            <w:tcW w:w="3628" w:type="dxa"/>
          </w:tcPr>
          <w:p w:rsidR="000F19E9" w:rsidRDefault="000F19E9">
            <w:pPr>
              <w:pStyle w:val="ConsPlusNormal"/>
            </w:pPr>
            <w:r>
              <w:t>Развитие оленеводства и табунного коневодства</w:t>
            </w:r>
          </w:p>
        </w:tc>
        <w:tc>
          <w:tcPr>
            <w:tcW w:w="680" w:type="dxa"/>
          </w:tcPr>
          <w:p w:rsidR="000F19E9" w:rsidRDefault="000F19E9">
            <w:pPr>
              <w:pStyle w:val="ConsPlusNormal"/>
              <w:jc w:val="center"/>
            </w:pPr>
            <w:r>
              <w:t>082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1 01 R5089</w:t>
            </w:r>
          </w:p>
        </w:tc>
        <w:tc>
          <w:tcPr>
            <w:tcW w:w="624" w:type="dxa"/>
          </w:tcPr>
          <w:p w:rsidR="000F19E9" w:rsidRDefault="000F19E9">
            <w:pPr>
              <w:pStyle w:val="ConsPlusNormal"/>
            </w:pPr>
          </w:p>
        </w:tc>
        <w:tc>
          <w:tcPr>
            <w:tcW w:w="1587" w:type="dxa"/>
          </w:tcPr>
          <w:p w:rsidR="000F19E9" w:rsidRDefault="000F19E9">
            <w:pPr>
              <w:pStyle w:val="ConsPlusNormal"/>
              <w:jc w:val="center"/>
            </w:pPr>
            <w:r>
              <w:t>1052,63</w:t>
            </w:r>
          </w:p>
        </w:tc>
        <w:tc>
          <w:tcPr>
            <w:tcW w:w="1644" w:type="dxa"/>
          </w:tcPr>
          <w:p w:rsidR="000F19E9" w:rsidRDefault="000F19E9">
            <w:pPr>
              <w:pStyle w:val="ConsPlusNormal"/>
              <w:jc w:val="center"/>
            </w:pPr>
            <w:r>
              <w:t>1052,63</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082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1 01 R5089</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1052,63</w:t>
            </w:r>
          </w:p>
        </w:tc>
        <w:tc>
          <w:tcPr>
            <w:tcW w:w="1644" w:type="dxa"/>
          </w:tcPr>
          <w:p w:rsidR="000F19E9" w:rsidRDefault="000F19E9">
            <w:pPr>
              <w:pStyle w:val="ConsPlusNormal"/>
              <w:jc w:val="center"/>
            </w:pPr>
            <w:r>
              <w:t>1052,63</w:t>
            </w:r>
          </w:p>
        </w:tc>
      </w:tr>
      <w:tr w:rsidR="000F19E9">
        <w:tc>
          <w:tcPr>
            <w:tcW w:w="3628" w:type="dxa"/>
          </w:tcPr>
          <w:p w:rsidR="000F19E9" w:rsidRDefault="000F19E9">
            <w:pPr>
              <w:pStyle w:val="ConsPlusNormal"/>
            </w:pPr>
            <w:r>
              <w:t>Стимулирование использования высокопродуктивных животных (поддержка племенного животноводства)</w:t>
            </w:r>
          </w:p>
        </w:tc>
        <w:tc>
          <w:tcPr>
            <w:tcW w:w="680" w:type="dxa"/>
          </w:tcPr>
          <w:p w:rsidR="000F19E9" w:rsidRDefault="000F19E9">
            <w:pPr>
              <w:pStyle w:val="ConsPlusNormal"/>
              <w:jc w:val="center"/>
            </w:pPr>
            <w:r>
              <w:t>082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1 01 R508А</w:t>
            </w:r>
          </w:p>
        </w:tc>
        <w:tc>
          <w:tcPr>
            <w:tcW w:w="624" w:type="dxa"/>
          </w:tcPr>
          <w:p w:rsidR="000F19E9" w:rsidRDefault="000F19E9">
            <w:pPr>
              <w:pStyle w:val="ConsPlusNormal"/>
            </w:pPr>
          </w:p>
        </w:tc>
        <w:tc>
          <w:tcPr>
            <w:tcW w:w="1587" w:type="dxa"/>
          </w:tcPr>
          <w:p w:rsidR="000F19E9" w:rsidRDefault="000F19E9">
            <w:pPr>
              <w:pStyle w:val="ConsPlusNormal"/>
              <w:jc w:val="center"/>
            </w:pPr>
            <w:r>
              <w:t>298947,37</w:t>
            </w:r>
          </w:p>
        </w:tc>
        <w:tc>
          <w:tcPr>
            <w:tcW w:w="1644" w:type="dxa"/>
          </w:tcPr>
          <w:p w:rsidR="000F19E9" w:rsidRDefault="000F19E9">
            <w:pPr>
              <w:pStyle w:val="ConsPlusNormal"/>
              <w:jc w:val="center"/>
            </w:pPr>
            <w:r>
              <w:t>298947,37</w:t>
            </w:r>
          </w:p>
        </w:tc>
      </w:tr>
      <w:tr w:rsidR="000F19E9">
        <w:tc>
          <w:tcPr>
            <w:tcW w:w="3628" w:type="dxa"/>
          </w:tcPr>
          <w:p w:rsidR="000F19E9" w:rsidRDefault="000F19E9">
            <w:pPr>
              <w:pStyle w:val="ConsPlusNormal"/>
            </w:pPr>
            <w:r>
              <w:t xml:space="preserve">Иные бюджетные </w:t>
            </w:r>
            <w:r>
              <w:lastRenderedPageBreak/>
              <w:t>ассигнования</w:t>
            </w:r>
          </w:p>
        </w:tc>
        <w:tc>
          <w:tcPr>
            <w:tcW w:w="680" w:type="dxa"/>
          </w:tcPr>
          <w:p w:rsidR="000F19E9" w:rsidRDefault="000F19E9">
            <w:pPr>
              <w:pStyle w:val="ConsPlusNormal"/>
              <w:jc w:val="center"/>
            </w:pPr>
            <w:r>
              <w:lastRenderedPageBreak/>
              <w:t>082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 xml:space="preserve">14 1 01 </w:t>
            </w:r>
            <w:r>
              <w:lastRenderedPageBreak/>
              <w:t>R508А</w:t>
            </w:r>
          </w:p>
        </w:tc>
        <w:tc>
          <w:tcPr>
            <w:tcW w:w="624" w:type="dxa"/>
          </w:tcPr>
          <w:p w:rsidR="000F19E9" w:rsidRDefault="000F19E9">
            <w:pPr>
              <w:pStyle w:val="ConsPlusNormal"/>
              <w:jc w:val="center"/>
            </w:pPr>
            <w:r>
              <w:lastRenderedPageBreak/>
              <w:t>800</w:t>
            </w:r>
          </w:p>
        </w:tc>
        <w:tc>
          <w:tcPr>
            <w:tcW w:w="1587" w:type="dxa"/>
          </w:tcPr>
          <w:p w:rsidR="000F19E9" w:rsidRDefault="000F19E9">
            <w:pPr>
              <w:pStyle w:val="ConsPlusNormal"/>
              <w:jc w:val="center"/>
            </w:pPr>
            <w:r>
              <w:t>298947,37</w:t>
            </w:r>
          </w:p>
        </w:tc>
        <w:tc>
          <w:tcPr>
            <w:tcW w:w="1644" w:type="dxa"/>
          </w:tcPr>
          <w:p w:rsidR="000F19E9" w:rsidRDefault="000F19E9">
            <w:pPr>
              <w:pStyle w:val="ConsPlusNormal"/>
              <w:jc w:val="center"/>
            </w:pPr>
            <w:r>
              <w:t>298947,37</w:t>
            </w:r>
          </w:p>
        </w:tc>
      </w:tr>
      <w:tr w:rsidR="000F19E9">
        <w:tc>
          <w:tcPr>
            <w:tcW w:w="3628" w:type="dxa"/>
          </w:tcPr>
          <w:p w:rsidR="000F19E9" w:rsidRDefault="000F19E9">
            <w:pPr>
              <w:pStyle w:val="ConsPlusNormal"/>
            </w:pPr>
            <w:r>
              <w:lastRenderedPageBreak/>
              <w:t>Снижение рисков в подотраслях растениеводства и животноводства</w:t>
            </w:r>
          </w:p>
        </w:tc>
        <w:tc>
          <w:tcPr>
            <w:tcW w:w="680" w:type="dxa"/>
          </w:tcPr>
          <w:p w:rsidR="000F19E9" w:rsidRDefault="000F19E9">
            <w:pPr>
              <w:pStyle w:val="ConsPlusNormal"/>
              <w:jc w:val="center"/>
            </w:pPr>
            <w:r>
              <w:t>082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1 01 R508К</w:t>
            </w:r>
          </w:p>
        </w:tc>
        <w:tc>
          <w:tcPr>
            <w:tcW w:w="624" w:type="dxa"/>
          </w:tcPr>
          <w:p w:rsidR="000F19E9" w:rsidRDefault="000F19E9">
            <w:pPr>
              <w:pStyle w:val="ConsPlusNormal"/>
            </w:pPr>
          </w:p>
        </w:tc>
        <w:tc>
          <w:tcPr>
            <w:tcW w:w="1587" w:type="dxa"/>
          </w:tcPr>
          <w:p w:rsidR="000F19E9" w:rsidRDefault="000F19E9">
            <w:pPr>
              <w:pStyle w:val="ConsPlusNormal"/>
              <w:jc w:val="center"/>
            </w:pPr>
            <w:r>
              <w:t>6526,32</w:t>
            </w:r>
          </w:p>
        </w:tc>
        <w:tc>
          <w:tcPr>
            <w:tcW w:w="1644" w:type="dxa"/>
          </w:tcPr>
          <w:p w:rsidR="000F19E9" w:rsidRDefault="000F19E9">
            <w:pPr>
              <w:pStyle w:val="ConsPlusNormal"/>
              <w:jc w:val="center"/>
            </w:pPr>
            <w:r>
              <w:t>6526,32</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082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1 01 R508К</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6526,32</w:t>
            </w:r>
          </w:p>
        </w:tc>
        <w:tc>
          <w:tcPr>
            <w:tcW w:w="1644" w:type="dxa"/>
          </w:tcPr>
          <w:p w:rsidR="000F19E9" w:rsidRDefault="000F19E9">
            <w:pPr>
              <w:pStyle w:val="ConsPlusNormal"/>
              <w:jc w:val="center"/>
            </w:pPr>
            <w:r>
              <w:t>6526,32</w:t>
            </w:r>
          </w:p>
        </w:tc>
      </w:tr>
      <w:tr w:rsidR="000F19E9">
        <w:tc>
          <w:tcPr>
            <w:tcW w:w="3628" w:type="dxa"/>
          </w:tcPr>
          <w:p w:rsidR="000F19E9" w:rsidRDefault="000F19E9">
            <w:pPr>
              <w:pStyle w:val="ConsPlusNormal"/>
            </w:pPr>
            <w:r>
              <w:t>Основное мероприятие "Стимулирование развития приоритетных подотраслей агропромышленного комплекса и развития малых форм хозяйствования"</w:t>
            </w:r>
          </w:p>
        </w:tc>
        <w:tc>
          <w:tcPr>
            <w:tcW w:w="680" w:type="dxa"/>
          </w:tcPr>
          <w:p w:rsidR="000F19E9" w:rsidRDefault="000F19E9">
            <w:pPr>
              <w:pStyle w:val="ConsPlusNormal"/>
              <w:jc w:val="center"/>
            </w:pPr>
            <w:r>
              <w:t>082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14 1 02</w:t>
            </w:r>
          </w:p>
        </w:tc>
        <w:tc>
          <w:tcPr>
            <w:tcW w:w="624" w:type="dxa"/>
          </w:tcPr>
          <w:p w:rsidR="000F19E9" w:rsidRDefault="000F19E9">
            <w:pPr>
              <w:pStyle w:val="ConsPlusNormal"/>
            </w:pPr>
          </w:p>
        </w:tc>
        <w:tc>
          <w:tcPr>
            <w:tcW w:w="1587" w:type="dxa"/>
          </w:tcPr>
          <w:p w:rsidR="000F19E9" w:rsidRDefault="000F19E9">
            <w:pPr>
              <w:pStyle w:val="ConsPlusNormal"/>
              <w:jc w:val="center"/>
            </w:pPr>
            <w:r>
              <w:t>1016762,84</w:t>
            </w:r>
          </w:p>
        </w:tc>
        <w:tc>
          <w:tcPr>
            <w:tcW w:w="1644" w:type="dxa"/>
          </w:tcPr>
          <w:p w:rsidR="000F19E9" w:rsidRDefault="000F19E9">
            <w:pPr>
              <w:pStyle w:val="ConsPlusNormal"/>
              <w:jc w:val="center"/>
            </w:pPr>
            <w:r>
              <w:t>1027330,00</w:t>
            </w:r>
          </w:p>
        </w:tc>
      </w:tr>
      <w:tr w:rsidR="000F19E9">
        <w:tc>
          <w:tcPr>
            <w:tcW w:w="3628" w:type="dxa"/>
          </w:tcPr>
          <w:p w:rsidR="000F19E9" w:rsidRDefault="000F19E9">
            <w:pPr>
              <w:pStyle w:val="ConsPlusNormal"/>
            </w:pPr>
            <w:r>
              <w:t>Субсидии на стимулирование развития специализированного мясного скотоводства</w:t>
            </w:r>
          </w:p>
        </w:tc>
        <w:tc>
          <w:tcPr>
            <w:tcW w:w="680" w:type="dxa"/>
          </w:tcPr>
          <w:p w:rsidR="000F19E9" w:rsidRDefault="000F19E9">
            <w:pPr>
              <w:pStyle w:val="ConsPlusNormal"/>
              <w:jc w:val="center"/>
            </w:pPr>
            <w:r>
              <w:t>082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1 02 R5021</w:t>
            </w:r>
          </w:p>
        </w:tc>
        <w:tc>
          <w:tcPr>
            <w:tcW w:w="624" w:type="dxa"/>
          </w:tcPr>
          <w:p w:rsidR="000F19E9" w:rsidRDefault="000F19E9">
            <w:pPr>
              <w:pStyle w:val="ConsPlusNormal"/>
            </w:pPr>
          </w:p>
        </w:tc>
        <w:tc>
          <w:tcPr>
            <w:tcW w:w="1587" w:type="dxa"/>
          </w:tcPr>
          <w:p w:rsidR="000F19E9" w:rsidRDefault="000F19E9">
            <w:pPr>
              <w:pStyle w:val="ConsPlusNormal"/>
              <w:jc w:val="center"/>
            </w:pPr>
            <w:r>
              <w:t>3157,89</w:t>
            </w:r>
          </w:p>
        </w:tc>
        <w:tc>
          <w:tcPr>
            <w:tcW w:w="1644" w:type="dxa"/>
          </w:tcPr>
          <w:p w:rsidR="000F19E9" w:rsidRDefault="000F19E9">
            <w:pPr>
              <w:pStyle w:val="ConsPlusNormal"/>
              <w:jc w:val="center"/>
            </w:pPr>
            <w:r>
              <w:t>3157,89</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082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1 02 R5021</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3157,89</w:t>
            </w:r>
          </w:p>
        </w:tc>
        <w:tc>
          <w:tcPr>
            <w:tcW w:w="1644" w:type="dxa"/>
          </w:tcPr>
          <w:p w:rsidR="000F19E9" w:rsidRDefault="000F19E9">
            <w:pPr>
              <w:pStyle w:val="ConsPlusNormal"/>
              <w:jc w:val="center"/>
            </w:pPr>
            <w:r>
              <w:t>3157,89</w:t>
            </w:r>
          </w:p>
        </w:tc>
      </w:tr>
      <w:tr w:rsidR="000F19E9">
        <w:tc>
          <w:tcPr>
            <w:tcW w:w="3628" w:type="dxa"/>
          </w:tcPr>
          <w:p w:rsidR="000F19E9" w:rsidRDefault="000F19E9">
            <w:pPr>
              <w:pStyle w:val="ConsPlusNormal"/>
            </w:pPr>
            <w:r>
              <w:t>Субсидирование части затрат на закладку и уход за многолетними плодовыми и ягодными насаждениями</w:t>
            </w:r>
          </w:p>
        </w:tc>
        <w:tc>
          <w:tcPr>
            <w:tcW w:w="680" w:type="dxa"/>
          </w:tcPr>
          <w:p w:rsidR="000F19E9" w:rsidRDefault="000F19E9">
            <w:pPr>
              <w:pStyle w:val="ConsPlusNormal"/>
              <w:jc w:val="center"/>
            </w:pPr>
            <w:r>
              <w:t>082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1 02 R5023</w:t>
            </w:r>
          </w:p>
        </w:tc>
        <w:tc>
          <w:tcPr>
            <w:tcW w:w="624" w:type="dxa"/>
          </w:tcPr>
          <w:p w:rsidR="000F19E9" w:rsidRDefault="000F19E9">
            <w:pPr>
              <w:pStyle w:val="ConsPlusNormal"/>
            </w:pPr>
          </w:p>
        </w:tc>
        <w:tc>
          <w:tcPr>
            <w:tcW w:w="1587" w:type="dxa"/>
          </w:tcPr>
          <w:p w:rsidR="000F19E9" w:rsidRDefault="000F19E9">
            <w:pPr>
              <w:pStyle w:val="ConsPlusNormal"/>
              <w:jc w:val="center"/>
            </w:pPr>
            <w:r>
              <w:t>252631,58</w:t>
            </w:r>
          </w:p>
        </w:tc>
        <w:tc>
          <w:tcPr>
            <w:tcW w:w="1644" w:type="dxa"/>
          </w:tcPr>
          <w:p w:rsidR="000F19E9" w:rsidRDefault="000F19E9">
            <w:pPr>
              <w:pStyle w:val="ConsPlusNormal"/>
              <w:jc w:val="center"/>
            </w:pPr>
            <w:r>
              <w:t>252631,58</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082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1 02 R5023</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252631,58</w:t>
            </w:r>
          </w:p>
        </w:tc>
        <w:tc>
          <w:tcPr>
            <w:tcW w:w="1644" w:type="dxa"/>
          </w:tcPr>
          <w:p w:rsidR="000F19E9" w:rsidRDefault="000F19E9">
            <w:pPr>
              <w:pStyle w:val="ConsPlusNormal"/>
              <w:jc w:val="center"/>
            </w:pPr>
            <w:r>
              <w:t>252631,58</w:t>
            </w:r>
          </w:p>
        </w:tc>
      </w:tr>
      <w:tr w:rsidR="000F19E9">
        <w:tc>
          <w:tcPr>
            <w:tcW w:w="3628" w:type="dxa"/>
          </w:tcPr>
          <w:p w:rsidR="000F19E9" w:rsidRDefault="000F19E9">
            <w:pPr>
              <w:pStyle w:val="ConsPlusNormal"/>
            </w:pPr>
            <w:r>
              <w:lastRenderedPageBreak/>
              <w:t>Субсидирование части затрат на закладку и уход за виноградниками</w:t>
            </w:r>
          </w:p>
        </w:tc>
        <w:tc>
          <w:tcPr>
            <w:tcW w:w="680" w:type="dxa"/>
          </w:tcPr>
          <w:p w:rsidR="000F19E9" w:rsidRDefault="000F19E9">
            <w:pPr>
              <w:pStyle w:val="ConsPlusNormal"/>
              <w:jc w:val="center"/>
            </w:pPr>
            <w:r>
              <w:t>082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1 02 R5024</w:t>
            </w:r>
          </w:p>
        </w:tc>
        <w:tc>
          <w:tcPr>
            <w:tcW w:w="624" w:type="dxa"/>
          </w:tcPr>
          <w:p w:rsidR="000F19E9" w:rsidRDefault="000F19E9">
            <w:pPr>
              <w:pStyle w:val="ConsPlusNormal"/>
            </w:pPr>
          </w:p>
        </w:tc>
        <w:tc>
          <w:tcPr>
            <w:tcW w:w="1587" w:type="dxa"/>
          </w:tcPr>
          <w:p w:rsidR="000F19E9" w:rsidRDefault="000F19E9">
            <w:pPr>
              <w:pStyle w:val="ConsPlusNormal"/>
              <w:jc w:val="center"/>
            </w:pPr>
            <w:r>
              <w:t>149578,95</w:t>
            </w:r>
          </w:p>
        </w:tc>
        <w:tc>
          <w:tcPr>
            <w:tcW w:w="1644" w:type="dxa"/>
          </w:tcPr>
          <w:p w:rsidR="000F19E9" w:rsidRDefault="000F19E9">
            <w:pPr>
              <w:pStyle w:val="ConsPlusNormal"/>
              <w:jc w:val="center"/>
            </w:pPr>
            <w:r>
              <w:t>149578,95</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082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1 02 R5024</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149578,95</w:t>
            </w:r>
          </w:p>
        </w:tc>
        <w:tc>
          <w:tcPr>
            <w:tcW w:w="1644" w:type="dxa"/>
          </w:tcPr>
          <w:p w:rsidR="000F19E9" w:rsidRDefault="000F19E9">
            <w:pPr>
              <w:pStyle w:val="ConsPlusNormal"/>
              <w:jc w:val="center"/>
            </w:pPr>
            <w:r>
              <w:t>149578,95</w:t>
            </w:r>
          </w:p>
        </w:tc>
      </w:tr>
      <w:tr w:rsidR="000F19E9">
        <w:tc>
          <w:tcPr>
            <w:tcW w:w="3628" w:type="dxa"/>
          </w:tcPr>
          <w:p w:rsidR="000F19E9" w:rsidRDefault="000F19E9">
            <w:pPr>
              <w:pStyle w:val="ConsPlusNormal"/>
            </w:pPr>
            <w:r>
              <w:t>Субсидии на стимулирование производства молока</w:t>
            </w:r>
          </w:p>
        </w:tc>
        <w:tc>
          <w:tcPr>
            <w:tcW w:w="680" w:type="dxa"/>
          </w:tcPr>
          <w:p w:rsidR="000F19E9" w:rsidRDefault="000F19E9">
            <w:pPr>
              <w:pStyle w:val="ConsPlusNormal"/>
              <w:jc w:val="center"/>
            </w:pPr>
            <w:r>
              <w:t>082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1 02 R5025</w:t>
            </w:r>
          </w:p>
        </w:tc>
        <w:tc>
          <w:tcPr>
            <w:tcW w:w="624" w:type="dxa"/>
          </w:tcPr>
          <w:p w:rsidR="000F19E9" w:rsidRDefault="000F19E9">
            <w:pPr>
              <w:pStyle w:val="ConsPlusNormal"/>
            </w:pPr>
          </w:p>
        </w:tc>
        <w:tc>
          <w:tcPr>
            <w:tcW w:w="1587" w:type="dxa"/>
          </w:tcPr>
          <w:p w:rsidR="000F19E9" w:rsidRDefault="000F19E9">
            <w:pPr>
              <w:pStyle w:val="ConsPlusNormal"/>
              <w:jc w:val="center"/>
            </w:pPr>
            <w:r>
              <w:t>3621,05</w:t>
            </w:r>
          </w:p>
        </w:tc>
        <w:tc>
          <w:tcPr>
            <w:tcW w:w="1644" w:type="dxa"/>
          </w:tcPr>
          <w:p w:rsidR="000F19E9" w:rsidRDefault="000F19E9">
            <w:pPr>
              <w:pStyle w:val="ConsPlusNormal"/>
              <w:jc w:val="center"/>
            </w:pPr>
            <w:r>
              <w:t>3621,05</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082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1 02 R5025</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3621,05</w:t>
            </w:r>
          </w:p>
        </w:tc>
        <w:tc>
          <w:tcPr>
            <w:tcW w:w="1644" w:type="dxa"/>
          </w:tcPr>
          <w:p w:rsidR="000F19E9" w:rsidRDefault="000F19E9">
            <w:pPr>
              <w:pStyle w:val="ConsPlusNormal"/>
              <w:jc w:val="center"/>
            </w:pPr>
            <w:r>
              <w:t>3621,05</w:t>
            </w:r>
          </w:p>
        </w:tc>
      </w:tr>
      <w:tr w:rsidR="000F19E9">
        <w:tc>
          <w:tcPr>
            <w:tcW w:w="3628" w:type="dxa"/>
          </w:tcPr>
          <w:p w:rsidR="000F19E9" w:rsidRDefault="000F19E9">
            <w:pPr>
              <w:pStyle w:val="ConsPlusNormal"/>
            </w:pPr>
            <w:r>
              <w:t>Субсидии на стимулирование производства овощей открытого грунта</w:t>
            </w:r>
          </w:p>
        </w:tc>
        <w:tc>
          <w:tcPr>
            <w:tcW w:w="680" w:type="dxa"/>
          </w:tcPr>
          <w:p w:rsidR="000F19E9" w:rsidRDefault="000F19E9">
            <w:pPr>
              <w:pStyle w:val="ConsPlusNormal"/>
              <w:jc w:val="center"/>
            </w:pPr>
            <w:r>
              <w:t>082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1 02 R5026</w:t>
            </w:r>
          </w:p>
        </w:tc>
        <w:tc>
          <w:tcPr>
            <w:tcW w:w="624" w:type="dxa"/>
          </w:tcPr>
          <w:p w:rsidR="000F19E9" w:rsidRDefault="000F19E9">
            <w:pPr>
              <w:pStyle w:val="ConsPlusNormal"/>
            </w:pPr>
          </w:p>
        </w:tc>
        <w:tc>
          <w:tcPr>
            <w:tcW w:w="1587" w:type="dxa"/>
          </w:tcPr>
          <w:p w:rsidR="000F19E9" w:rsidRDefault="000F19E9">
            <w:pPr>
              <w:pStyle w:val="ConsPlusNormal"/>
              <w:jc w:val="center"/>
            </w:pPr>
            <w:r>
              <w:t>8578,95</w:t>
            </w:r>
          </w:p>
        </w:tc>
        <w:tc>
          <w:tcPr>
            <w:tcW w:w="1644" w:type="dxa"/>
          </w:tcPr>
          <w:p w:rsidR="000F19E9" w:rsidRDefault="000F19E9">
            <w:pPr>
              <w:pStyle w:val="ConsPlusNormal"/>
              <w:jc w:val="center"/>
            </w:pPr>
            <w:r>
              <w:t>8578,95</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082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1 02 R5026</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8578,95</w:t>
            </w:r>
          </w:p>
        </w:tc>
        <w:tc>
          <w:tcPr>
            <w:tcW w:w="1644" w:type="dxa"/>
          </w:tcPr>
          <w:p w:rsidR="000F19E9" w:rsidRDefault="000F19E9">
            <w:pPr>
              <w:pStyle w:val="ConsPlusNormal"/>
              <w:jc w:val="center"/>
            </w:pPr>
            <w:r>
              <w:t>8578,95</w:t>
            </w:r>
          </w:p>
        </w:tc>
      </w:tr>
      <w:tr w:rsidR="000F19E9">
        <w:tc>
          <w:tcPr>
            <w:tcW w:w="3628" w:type="dxa"/>
          </w:tcPr>
          <w:p w:rsidR="000F19E9" w:rsidRDefault="000F19E9">
            <w:pPr>
              <w:pStyle w:val="ConsPlusNormal"/>
            </w:pPr>
            <w:r>
              <w:t>Субсидии на стимулирование развития производства риса</w:t>
            </w:r>
          </w:p>
        </w:tc>
        <w:tc>
          <w:tcPr>
            <w:tcW w:w="680" w:type="dxa"/>
          </w:tcPr>
          <w:p w:rsidR="000F19E9" w:rsidRDefault="000F19E9">
            <w:pPr>
              <w:pStyle w:val="ConsPlusNormal"/>
              <w:jc w:val="center"/>
            </w:pPr>
            <w:r>
              <w:t>082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1 02 R5027</w:t>
            </w:r>
          </w:p>
        </w:tc>
        <w:tc>
          <w:tcPr>
            <w:tcW w:w="624" w:type="dxa"/>
          </w:tcPr>
          <w:p w:rsidR="000F19E9" w:rsidRDefault="000F19E9">
            <w:pPr>
              <w:pStyle w:val="ConsPlusNormal"/>
            </w:pPr>
          </w:p>
        </w:tc>
        <w:tc>
          <w:tcPr>
            <w:tcW w:w="1587" w:type="dxa"/>
          </w:tcPr>
          <w:p w:rsidR="000F19E9" w:rsidRDefault="000F19E9">
            <w:pPr>
              <w:pStyle w:val="ConsPlusNormal"/>
              <w:jc w:val="center"/>
            </w:pPr>
            <w:r>
              <w:t>43473,68</w:t>
            </w:r>
          </w:p>
        </w:tc>
        <w:tc>
          <w:tcPr>
            <w:tcW w:w="1644" w:type="dxa"/>
          </w:tcPr>
          <w:p w:rsidR="000F19E9" w:rsidRDefault="000F19E9">
            <w:pPr>
              <w:pStyle w:val="ConsPlusNormal"/>
              <w:jc w:val="center"/>
            </w:pPr>
            <w:r>
              <w:t>43473,68</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082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1 02 R5027</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43473,68</w:t>
            </w:r>
          </w:p>
        </w:tc>
        <w:tc>
          <w:tcPr>
            <w:tcW w:w="1644" w:type="dxa"/>
          </w:tcPr>
          <w:p w:rsidR="000F19E9" w:rsidRDefault="000F19E9">
            <w:pPr>
              <w:pStyle w:val="ConsPlusNormal"/>
              <w:jc w:val="center"/>
            </w:pPr>
            <w:r>
              <w:t>43473,68</w:t>
            </w:r>
          </w:p>
        </w:tc>
      </w:tr>
      <w:tr w:rsidR="000F19E9">
        <w:tc>
          <w:tcPr>
            <w:tcW w:w="3628" w:type="dxa"/>
          </w:tcPr>
          <w:p w:rsidR="000F19E9" w:rsidRDefault="000F19E9">
            <w:pPr>
              <w:pStyle w:val="ConsPlusNormal"/>
            </w:pPr>
            <w:r>
              <w:t>Субсидии на стимулирование развития производства масличных культур</w:t>
            </w:r>
          </w:p>
        </w:tc>
        <w:tc>
          <w:tcPr>
            <w:tcW w:w="680" w:type="dxa"/>
          </w:tcPr>
          <w:p w:rsidR="000F19E9" w:rsidRDefault="000F19E9">
            <w:pPr>
              <w:pStyle w:val="ConsPlusNormal"/>
              <w:jc w:val="center"/>
            </w:pPr>
            <w:r>
              <w:t>082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1 02 R5028</w:t>
            </w:r>
          </w:p>
        </w:tc>
        <w:tc>
          <w:tcPr>
            <w:tcW w:w="624" w:type="dxa"/>
          </w:tcPr>
          <w:p w:rsidR="000F19E9" w:rsidRDefault="000F19E9">
            <w:pPr>
              <w:pStyle w:val="ConsPlusNormal"/>
            </w:pPr>
          </w:p>
        </w:tc>
        <w:tc>
          <w:tcPr>
            <w:tcW w:w="1587" w:type="dxa"/>
          </w:tcPr>
          <w:p w:rsidR="000F19E9" w:rsidRDefault="000F19E9">
            <w:pPr>
              <w:pStyle w:val="ConsPlusNormal"/>
              <w:jc w:val="center"/>
            </w:pPr>
            <w:r>
              <w:t>1547,37</w:t>
            </w:r>
          </w:p>
        </w:tc>
        <w:tc>
          <w:tcPr>
            <w:tcW w:w="1644" w:type="dxa"/>
          </w:tcPr>
          <w:p w:rsidR="000F19E9" w:rsidRDefault="000F19E9">
            <w:pPr>
              <w:pStyle w:val="ConsPlusNormal"/>
              <w:jc w:val="center"/>
            </w:pPr>
            <w:r>
              <w:t>1547,37</w:t>
            </w:r>
          </w:p>
        </w:tc>
      </w:tr>
      <w:tr w:rsidR="000F19E9">
        <w:tc>
          <w:tcPr>
            <w:tcW w:w="3628" w:type="dxa"/>
          </w:tcPr>
          <w:p w:rsidR="000F19E9" w:rsidRDefault="000F19E9">
            <w:pPr>
              <w:pStyle w:val="ConsPlusNormal"/>
            </w:pPr>
            <w:r>
              <w:lastRenderedPageBreak/>
              <w:t>Иные бюджетные ассигнования</w:t>
            </w:r>
          </w:p>
        </w:tc>
        <w:tc>
          <w:tcPr>
            <w:tcW w:w="680" w:type="dxa"/>
          </w:tcPr>
          <w:p w:rsidR="000F19E9" w:rsidRDefault="000F19E9">
            <w:pPr>
              <w:pStyle w:val="ConsPlusNormal"/>
              <w:jc w:val="center"/>
            </w:pPr>
            <w:r>
              <w:t>082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1 02 R5028</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1547,37</w:t>
            </w:r>
          </w:p>
        </w:tc>
        <w:tc>
          <w:tcPr>
            <w:tcW w:w="1644" w:type="dxa"/>
          </w:tcPr>
          <w:p w:rsidR="000F19E9" w:rsidRDefault="000F19E9">
            <w:pPr>
              <w:pStyle w:val="ConsPlusNormal"/>
              <w:jc w:val="center"/>
            </w:pPr>
            <w:r>
              <w:t>1547,37</w:t>
            </w:r>
          </w:p>
        </w:tc>
      </w:tr>
      <w:tr w:rsidR="000F19E9">
        <w:tc>
          <w:tcPr>
            <w:tcW w:w="3628" w:type="dxa"/>
          </w:tcPr>
          <w:p w:rsidR="000F19E9" w:rsidRDefault="000F19E9">
            <w:pPr>
              <w:pStyle w:val="ConsPlusNormal"/>
            </w:pPr>
            <w:r>
              <w:t>Субсидии на возмещение части затрат на производство овец и коз на убой (в живом весе), реализованной и (или) отгруженной на собственную переработку и (или) переработку перерабатывающим организациям, расположенным на территории Российской Федерации</w:t>
            </w:r>
          </w:p>
        </w:tc>
        <w:tc>
          <w:tcPr>
            <w:tcW w:w="680" w:type="dxa"/>
          </w:tcPr>
          <w:p w:rsidR="000F19E9" w:rsidRDefault="000F19E9">
            <w:pPr>
              <w:pStyle w:val="ConsPlusNormal"/>
              <w:jc w:val="center"/>
            </w:pPr>
            <w:r>
              <w:t>082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1 02 R5029</w:t>
            </w:r>
          </w:p>
        </w:tc>
        <w:tc>
          <w:tcPr>
            <w:tcW w:w="624" w:type="dxa"/>
          </w:tcPr>
          <w:p w:rsidR="000F19E9" w:rsidRDefault="000F19E9">
            <w:pPr>
              <w:pStyle w:val="ConsPlusNormal"/>
            </w:pPr>
          </w:p>
        </w:tc>
        <w:tc>
          <w:tcPr>
            <w:tcW w:w="1587" w:type="dxa"/>
          </w:tcPr>
          <w:p w:rsidR="000F19E9" w:rsidRDefault="000F19E9">
            <w:pPr>
              <w:pStyle w:val="ConsPlusNormal"/>
              <w:jc w:val="center"/>
            </w:pPr>
            <w:r>
              <w:t>224180,00</w:t>
            </w:r>
          </w:p>
        </w:tc>
        <w:tc>
          <w:tcPr>
            <w:tcW w:w="1644" w:type="dxa"/>
          </w:tcPr>
          <w:p w:rsidR="000F19E9" w:rsidRDefault="000F19E9">
            <w:pPr>
              <w:pStyle w:val="ConsPlusNormal"/>
              <w:jc w:val="center"/>
            </w:pPr>
            <w:r>
              <w:t>234747,16</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082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1 02 R5029</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224180,00</w:t>
            </w:r>
          </w:p>
        </w:tc>
        <w:tc>
          <w:tcPr>
            <w:tcW w:w="1644" w:type="dxa"/>
          </w:tcPr>
          <w:p w:rsidR="000F19E9" w:rsidRDefault="000F19E9">
            <w:pPr>
              <w:pStyle w:val="ConsPlusNormal"/>
              <w:jc w:val="center"/>
            </w:pPr>
            <w:r>
              <w:t>234747,16</w:t>
            </w:r>
          </w:p>
        </w:tc>
      </w:tr>
      <w:tr w:rsidR="000F19E9">
        <w:tc>
          <w:tcPr>
            <w:tcW w:w="3628" w:type="dxa"/>
          </w:tcPr>
          <w:p w:rsidR="000F19E9" w:rsidRDefault="000F19E9">
            <w:pPr>
              <w:pStyle w:val="ConsPlusNormal"/>
            </w:pPr>
            <w:r>
              <w:t>Развитие семейных ферм и проектов "Агропрогресс"</w:t>
            </w:r>
          </w:p>
        </w:tc>
        <w:tc>
          <w:tcPr>
            <w:tcW w:w="680" w:type="dxa"/>
          </w:tcPr>
          <w:p w:rsidR="000F19E9" w:rsidRDefault="000F19E9">
            <w:pPr>
              <w:pStyle w:val="ConsPlusNormal"/>
              <w:jc w:val="center"/>
            </w:pPr>
            <w:r>
              <w:t>082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1 02 R502В</w:t>
            </w:r>
          </w:p>
        </w:tc>
        <w:tc>
          <w:tcPr>
            <w:tcW w:w="624" w:type="dxa"/>
          </w:tcPr>
          <w:p w:rsidR="000F19E9" w:rsidRDefault="000F19E9">
            <w:pPr>
              <w:pStyle w:val="ConsPlusNormal"/>
            </w:pPr>
          </w:p>
        </w:tc>
        <w:tc>
          <w:tcPr>
            <w:tcW w:w="1587" w:type="dxa"/>
          </w:tcPr>
          <w:p w:rsidR="000F19E9" w:rsidRDefault="000F19E9">
            <w:pPr>
              <w:pStyle w:val="ConsPlusNormal"/>
              <w:jc w:val="center"/>
            </w:pPr>
            <w:r>
              <w:t>132098,63</w:t>
            </w:r>
          </w:p>
        </w:tc>
        <w:tc>
          <w:tcPr>
            <w:tcW w:w="1644" w:type="dxa"/>
          </w:tcPr>
          <w:p w:rsidR="000F19E9" w:rsidRDefault="000F19E9">
            <w:pPr>
              <w:pStyle w:val="ConsPlusNormal"/>
              <w:jc w:val="center"/>
            </w:pPr>
            <w:r>
              <w:t>132098,63</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082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1 02 R502В</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132098,63</w:t>
            </w:r>
          </w:p>
        </w:tc>
        <w:tc>
          <w:tcPr>
            <w:tcW w:w="1644" w:type="dxa"/>
          </w:tcPr>
          <w:p w:rsidR="000F19E9" w:rsidRDefault="000F19E9">
            <w:pPr>
              <w:pStyle w:val="ConsPlusNormal"/>
              <w:jc w:val="center"/>
            </w:pPr>
            <w:r>
              <w:t>132098,63</w:t>
            </w:r>
          </w:p>
        </w:tc>
      </w:tr>
      <w:tr w:rsidR="000F19E9">
        <w:tc>
          <w:tcPr>
            <w:tcW w:w="3628" w:type="dxa"/>
          </w:tcPr>
          <w:p w:rsidR="000F19E9" w:rsidRDefault="000F19E9">
            <w:pPr>
              <w:pStyle w:val="ConsPlusNormal"/>
            </w:pPr>
            <w:r>
              <w:t>Развитие материально-технической базы сельскохозяйственных потребительских кооперативов</w:t>
            </w:r>
          </w:p>
        </w:tc>
        <w:tc>
          <w:tcPr>
            <w:tcW w:w="680" w:type="dxa"/>
          </w:tcPr>
          <w:p w:rsidR="000F19E9" w:rsidRDefault="000F19E9">
            <w:pPr>
              <w:pStyle w:val="ConsPlusNormal"/>
              <w:jc w:val="center"/>
            </w:pPr>
            <w:r>
              <w:t>082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1 02 R502Г</w:t>
            </w:r>
          </w:p>
        </w:tc>
        <w:tc>
          <w:tcPr>
            <w:tcW w:w="624" w:type="dxa"/>
          </w:tcPr>
          <w:p w:rsidR="000F19E9" w:rsidRDefault="000F19E9">
            <w:pPr>
              <w:pStyle w:val="ConsPlusNormal"/>
            </w:pPr>
          </w:p>
        </w:tc>
        <w:tc>
          <w:tcPr>
            <w:tcW w:w="1587" w:type="dxa"/>
          </w:tcPr>
          <w:p w:rsidR="000F19E9" w:rsidRDefault="000F19E9">
            <w:pPr>
              <w:pStyle w:val="ConsPlusNormal"/>
              <w:jc w:val="center"/>
            </w:pPr>
            <w:r>
              <w:t>121052,63</w:t>
            </w:r>
          </w:p>
        </w:tc>
        <w:tc>
          <w:tcPr>
            <w:tcW w:w="1644" w:type="dxa"/>
          </w:tcPr>
          <w:p w:rsidR="000F19E9" w:rsidRDefault="000F19E9">
            <w:pPr>
              <w:pStyle w:val="ConsPlusNormal"/>
              <w:jc w:val="center"/>
            </w:pPr>
            <w:r>
              <w:t>121052,63</w:t>
            </w:r>
          </w:p>
        </w:tc>
      </w:tr>
      <w:tr w:rsidR="000F19E9">
        <w:tc>
          <w:tcPr>
            <w:tcW w:w="3628" w:type="dxa"/>
          </w:tcPr>
          <w:p w:rsidR="000F19E9" w:rsidRDefault="000F19E9">
            <w:pPr>
              <w:pStyle w:val="ConsPlusNormal"/>
            </w:pPr>
            <w:r>
              <w:t xml:space="preserve">Иные бюджетные </w:t>
            </w:r>
            <w:r>
              <w:lastRenderedPageBreak/>
              <w:t>ассигнования</w:t>
            </w:r>
          </w:p>
        </w:tc>
        <w:tc>
          <w:tcPr>
            <w:tcW w:w="680" w:type="dxa"/>
          </w:tcPr>
          <w:p w:rsidR="000F19E9" w:rsidRDefault="000F19E9">
            <w:pPr>
              <w:pStyle w:val="ConsPlusNormal"/>
              <w:jc w:val="center"/>
            </w:pPr>
            <w:r>
              <w:lastRenderedPageBreak/>
              <w:t>082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1 02 R502Г</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121052,63</w:t>
            </w:r>
          </w:p>
        </w:tc>
        <w:tc>
          <w:tcPr>
            <w:tcW w:w="1644" w:type="dxa"/>
          </w:tcPr>
          <w:p w:rsidR="000F19E9" w:rsidRDefault="000F19E9">
            <w:pPr>
              <w:pStyle w:val="ConsPlusNormal"/>
              <w:jc w:val="center"/>
            </w:pPr>
            <w:r>
              <w:t>121052,63</w:t>
            </w:r>
          </w:p>
        </w:tc>
      </w:tr>
      <w:tr w:rsidR="000F19E9">
        <w:tc>
          <w:tcPr>
            <w:tcW w:w="3628" w:type="dxa"/>
          </w:tcPr>
          <w:p w:rsidR="000F19E9" w:rsidRDefault="000F19E9">
            <w:pPr>
              <w:pStyle w:val="ConsPlusNormal"/>
            </w:pPr>
            <w:r>
              <w:lastRenderedPageBreak/>
              <w:t>Субсидии на 1 килограмм винограда собственного производства и (или) виноматериала, произведенного из винограда собственного производства, реализованного и (или) отгруженного на переработку</w:t>
            </w:r>
          </w:p>
        </w:tc>
        <w:tc>
          <w:tcPr>
            <w:tcW w:w="680" w:type="dxa"/>
          </w:tcPr>
          <w:p w:rsidR="000F19E9" w:rsidRDefault="000F19E9">
            <w:pPr>
              <w:pStyle w:val="ConsPlusNormal"/>
              <w:jc w:val="center"/>
            </w:pPr>
            <w:r>
              <w:t>082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1 02 R502М</w:t>
            </w:r>
          </w:p>
        </w:tc>
        <w:tc>
          <w:tcPr>
            <w:tcW w:w="624" w:type="dxa"/>
          </w:tcPr>
          <w:p w:rsidR="000F19E9" w:rsidRDefault="000F19E9">
            <w:pPr>
              <w:pStyle w:val="ConsPlusNormal"/>
            </w:pPr>
          </w:p>
        </w:tc>
        <w:tc>
          <w:tcPr>
            <w:tcW w:w="1587" w:type="dxa"/>
          </w:tcPr>
          <w:p w:rsidR="000F19E9" w:rsidRDefault="000F19E9">
            <w:pPr>
              <w:pStyle w:val="ConsPlusNormal"/>
              <w:jc w:val="center"/>
            </w:pPr>
            <w:r>
              <w:t>76842,11</w:t>
            </w:r>
          </w:p>
        </w:tc>
        <w:tc>
          <w:tcPr>
            <w:tcW w:w="1644" w:type="dxa"/>
          </w:tcPr>
          <w:p w:rsidR="000F19E9" w:rsidRDefault="000F19E9">
            <w:pPr>
              <w:pStyle w:val="ConsPlusNormal"/>
              <w:jc w:val="center"/>
            </w:pPr>
            <w:r>
              <w:t>76842,11</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082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1 02 R502М</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76842,11</w:t>
            </w:r>
          </w:p>
        </w:tc>
        <w:tc>
          <w:tcPr>
            <w:tcW w:w="1644" w:type="dxa"/>
          </w:tcPr>
          <w:p w:rsidR="000F19E9" w:rsidRDefault="000F19E9">
            <w:pPr>
              <w:pStyle w:val="ConsPlusNormal"/>
              <w:jc w:val="center"/>
            </w:pPr>
            <w:r>
              <w:t>76842,11</w:t>
            </w:r>
          </w:p>
        </w:tc>
      </w:tr>
      <w:tr w:rsidR="000F19E9">
        <w:tc>
          <w:tcPr>
            <w:tcW w:w="3628" w:type="dxa"/>
          </w:tcPr>
          <w:p w:rsidR="000F19E9" w:rsidRDefault="000F19E9">
            <w:pPr>
              <w:pStyle w:val="ConsPlusNormal"/>
            </w:pPr>
            <w:r>
              <w:t>Подпрограмма "Обеспечение реализации программы"</w:t>
            </w:r>
          </w:p>
        </w:tc>
        <w:tc>
          <w:tcPr>
            <w:tcW w:w="680" w:type="dxa"/>
          </w:tcPr>
          <w:p w:rsidR="000F19E9" w:rsidRDefault="000F19E9">
            <w:pPr>
              <w:pStyle w:val="ConsPlusNormal"/>
              <w:jc w:val="center"/>
            </w:pPr>
            <w:r>
              <w:t>082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Б</w:t>
            </w:r>
          </w:p>
        </w:tc>
        <w:tc>
          <w:tcPr>
            <w:tcW w:w="624" w:type="dxa"/>
          </w:tcPr>
          <w:p w:rsidR="000F19E9" w:rsidRDefault="000F19E9">
            <w:pPr>
              <w:pStyle w:val="ConsPlusNormal"/>
            </w:pPr>
          </w:p>
        </w:tc>
        <w:tc>
          <w:tcPr>
            <w:tcW w:w="1587" w:type="dxa"/>
          </w:tcPr>
          <w:p w:rsidR="000F19E9" w:rsidRDefault="000F19E9">
            <w:pPr>
              <w:pStyle w:val="ConsPlusNormal"/>
              <w:jc w:val="center"/>
            </w:pPr>
            <w:r>
              <w:t>128924,80</w:t>
            </w:r>
          </w:p>
        </w:tc>
        <w:tc>
          <w:tcPr>
            <w:tcW w:w="1644" w:type="dxa"/>
          </w:tcPr>
          <w:p w:rsidR="000F19E9" w:rsidRDefault="000F19E9">
            <w:pPr>
              <w:pStyle w:val="ConsPlusNormal"/>
              <w:jc w:val="center"/>
            </w:pPr>
            <w:r>
              <w:t>131164,20</w:t>
            </w:r>
          </w:p>
        </w:tc>
      </w:tr>
      <w:tr w:rsidR="000F19E9">
        <w:tc>
          <w:tcPr>
            <w:tcW w:w="3628" w:type="dxa"/>
          </w:tcPr>
          <w:p w:rsidR="000F19E9" w:rsidRDefault="000F19E9">
            <w:pPr>
              <w:pStyle w:val="ConsPlusNormal"/>
            </w:pPr>
            <w:r>
              <w:t>Основное мероприятие "Совершенствование обеспечения реализации программы"</w:t>
            </w:r>
          </w:p>
        </w:tc>
        <w:tc>
          <w:tcPr>
            <w:tcW w:w="680" w:type="dxa"/>
          </w:tcPr>
          <w:p w:rsidR="000F19E9" w:rsidRDefault="000F19E9">
            <w:pPr>
              <w:pStyle w:val="ConsPlusNormal"/>
              <w:jc w:val="center"/>
            </w:pPr>
            <w:r>
              <w:t>082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Б 01</w:t>
            </w:r>
          </w:p>
        </w:tc>
        <w:tc>
          <w:tcPr>
            <w:tcW w:w="624" w:type="dxa"/>
          </w:tcPr>
          <w:p w:rsidR="000F19E9" w:rsidRDefault="000F19E9">
            <w:pPr>
              <w:pStyle w:val="ConsPlusNormal"/>
            </w:pPr>
          </w:p>
        </w:tc>
        <w:tc>
          <w:tcPr>
            <w:tcW w:w="1587" w:type="dxa"/>
          </w:tcPr>
          <w:p w:rsidR="000F19E9" w:rsidRDefault="000F19E9">
            <w:pPr>
              <w:pStyle w:val="ConsPlusNormal"/>
              <w:jc w:val="center"/>
            </w:pPr>
            <w:r>
              <w:t>92293,90</w:t>
            </w:r>
          </w:p>
        </w:tc>
        <w:tc>
          <w:tcPr>
            <w:tcW w:w="1644" w:type="dxa"/>
          </w:tcPr>
          <w:p w:rsidR="000F19E9" w:rsidRDefault="000F19E9">
            <w:pPr>
              <w:pStyle w:val="ConsPlusNormal"/>
              <w:jc w:val="center"/>
            </w:pPr>
            <w:r>
              <w:t>94533,30</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w:t>
            </w:r>
          </w:p>
        </w:tc>
        <w:tc>
          <w:tcPr>
            <w:tcW w:w="680" w:type="dxa"/>
          </w:tcPr>
          <w:p w:rsidR="000F19E9" w:rsidRDefault="000F19E9">
            <w:pPr>
              <w:pStyle w:val="ConsPlusNormal"/>
              <w:jc w:val="center"/>
            </w:pPr>
            <w:r>
              <w:t>082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Б 01 20000</w:t>
            </w:r>
          </w:p>
        </w:tc>
        <w:tc>
          <w:tcPr>
            <w:tcW w:w="624" w:type="dxa"/>
          </w:tcPr>
          <w:p w:rsidR="000F19E9" w:rsidRDefault="000F19E9">
            <w:pPr>
              <w:pStyle w:val="ConsPlusNormal"/>
            </w:pPr>
          </w:p>
        </w:tc>
        <w:tc>
          <w:tcPr>
            <w:tcW w:w="1587" w:type="dxa"/>
          </w:tcPr>
          <w:p w:rsidR="000F19E9" w:rsidRDefault="000F19E9">
            <w:pPr>
              <w:pStyle w:val="ConsPlusNormal"/>
              <w:jc w:val="center"/>
            </w:pPr>
            <w:r>
              <w:t>92293,90</w:t>
            </w:r>
          </w:p>
        </w:tc>
        <w:tc>
          <w:tcPr>
            <w:tcW w:w="1644" w:type="dxa"/>
          </w:tcPr>
          <w:p w:rsidR="000F19E9" w:rsidRDefault="000F19E9">
            <w:pPr>
              <w:pStyle w:val="ConsPlusNormal"/>
              <w:jc w:val="center"/>
            </w:pPr>
            <w:r>
              <w:t>94533,30</w:t>
            </w:r>
          </w:p>
        </w:tc>
      </w:tr>
      <w:tr w:rsidR="000F19E9">
        <w:tc>
          <w:tcPr>
            <w:tcW w:w="3628" w:type="dxa"/>
          </w:tcPr>
          <w:p w:rsidR="000F19E9" w:rsidRDefault="000F19E9">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lastRenderedPageBreak/>
              <w:t>082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Б 01 20000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76829,40</w:t>
            </w:r>
          </w:p>
        </w:tc>
        <w:tc>
          <w:tcPr>
            <w:tcW w:w="1644" w:type="dxa"/>
          </w:tcPr>
          <w:p w:rsidR="000F19E9" w:rsidRDefault="000F19E9">
            <w:pPr>
              <w:pStyle w:val="ConsPlusNormal"/>
              <w:jc w:val="center"/>
            </w:pPr>
            <w:r>
              <w:t>79068,80</w:t>
            </w:r>
          </w:p>
        </w:tc>
      </w:tr>
      <w:tr w:rsidR="000F19E9">
        <w:tc>
          <w:tcPr>
            <w:tcW w:w="362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082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Б 01 20000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14534,50</w:t>
            </w:r>
          </w:p>
        </w:tc>
        <w:tc>
          <w:tcPr>
            <w:tcW w:w="1644" w:type="dxa"/>
          </w:tcPr>
          <w:p w:rsidR="000F19E9" w:rsidRDefault="000F19E9">
            <w:pPr>
              <w:pStyle w:val="ConsPlusNormal"/>
              <w:jc w:val="center"/>
            </w:pPr>
            <w:r>
              <w:t>14534,50</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082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Б 01 20000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930,00</w:t>
            </w:r>
          </w:p>
        </w:tc>
        <w:tc>
          <w:tcPr>
            <w:tcW w:w="1644" w:type="dxa"/>
          </w:tcPr>
          <w:p w:rsidR="000F19E9" w:rsidRDefault="000F19E9">
            <w:pPr>
              <w:pStyle w:val="ConsPlusNormal"/>
              <w:jc w:val="center"/>
            </w:pPr>
            <w:r>
              <w:t>930,00</w:t>
            </w:r>
          </w:p>
        </w:tc>
      </w:tr>
      <w:tr w:rsidR="000F19E9">
        <w:tc>
          <w:tcPr>
            <w:tcW w:w="3628" w:type="dxa"/>
          </w:tcPr>
          <w:p w:rsidR="000F19E9" w:rsidRDefault="000F19E9">
            <w:pPr>
              <w:pStyle w:val="ConsPlusNormal"/>
            </w:pPr>
            <w:r>
              <w:t>Основное мероприятие "Совершенствование обеспечения реализации программы"</w:t>
            </w:r>
          </w:p>
        </w:tc>
        <w:tc>
          <w:tcPr>
            <w:tcW w:w="680" w:type="dxa"/>
          </w:tcPr>
          <w:p w:rsidR="000F19E9" w:rsidRDefault="000F19E9">
            <w:pPr>
              <w:pStyle w:val="ConsPlusNormal"/>
              <w:jc w:val="center"/>
            </w:pPr>
            <w:r>
              <w:t>082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Б 04</w:t>
            </w:r>
          </w:p>
        </w:tc>
        <w:tc>
          <w:tcPr>
            <w:tcW w:w="624" w:type="dxa"/>
          </w:tcPr>
          <w:p w:rsidR="000F19E9" w:rsidRDefault="000F19E9">
            <w:pPr>
              <w:pStyle w:val="ConsPlusNormal"/>
            </w:pPr>
          </w:p>
        </w:tc>
        <w:tc>
          <w:tcPr>
            <w:tcW w:w="1587" w:type="dxa"/>
          </w:tcPr>
          <w:p w:rsidR="000F19E9" w:rsidRDefault="000F19E9">
            <w:pPr>
              <w:pStyle w:val="ConsPlusNormal"/>
              <w:jc w:val="center"/>
            </w:pPr>
            <w:r>
              <w:t>36630,90</w:t>
            </w:r>
          </w:p>
        </w:tc>
        <w:tc>
          <w:tcPr>
            <w:tcW w:w="1644" w:type="dxa"/>
          </w:tcPr>
          <w:p w:rsidR="000F19E9" w:rsidRDefault="000F19E9">
            <w:pPr>
              <w:pStyle w:val="ConsPlusNormal"/>
              <w:jc w:val="center"/>
            </w:pPr>
            <w:r>
              <w:t>36630,90</w:t>
            </w:r>
          </w:p>
        </w:tc>
      </w:tr>
      <w:tr w:rsidR="000F19E9">
        <w:tc>
          <w:tcPr>
            <w:tcW w:w="3628" w:type="dxa"/>
          </w:tcPr>
          <w:p w:rsidR="000F19E9" w:rsidRDefault="000F19E9">
            <w:pPr>
              <w:pStyle w:val="ConsPlusNormal"/>
            </w:pPr>
            <w:r>
              <w:t>Предоставление субсидий государственным бюджетным и автономным учреждениям</w:t>
            </w:r>
          </w:p>
        </w:tc>
        <w:tc>
          <w:tcPr>
            <w:tcW w:w="680" w:type="dxa"/>
          </w:tcPr>
          <w:p w:rsidR="000F19E9" w:rsidRDefault="000F19E9">
            <w:pPr>
              <w:pStyle w:val="ConsPlusNormal"/>
              <w:jc w:val="center"/>
            </w:pPr>
            <w:r>
              <w:t>082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Б 04 11000</w:t>
            </w:r>
          </w:p>
        </w:tc>
        <w:tc>
          <w:tcPr>
            <w:tcW w:w="624" w:type="dxa"/>
          </w:tcPr>
          <w:p w:rsidR="000F19E9" w:rsidRDefault="000F19E9">
            <w:pPr>
              <w:pStyle w:val="ConsPlusNormal"/>
            </w:pPr>
          </w:p>
        </w:tc>
        <w:tc>
          <w:tcPr>
            <w:tcW w:w="1587" w:type="dxa"/>
          </w:tcPr>
          <w:p w:rsidR="000F19E9" w:rsidRDefault="000F19E9">
            <w:pPr>
              <w:pStyle w:val="ConsPlusNormal"/>
              <w:jc w:val="center"/>
            </w:pPr>
            <w:r>
              <w:t>36630,90</w:t>
            </w:r>
          </w:p>
        </w:tc>
        <w:tc>
          <w:tcPr>
            <w:tcW w:w="1644" w:type="dxa"/>
          </w:tcPr>
          <w:p w:rsidR="000F19E9" w:rsidRDefault="000F19E9">
            <w:pPr>
              <w:pStyle w:val="ConsPlusNormal"/>
              <w:jc w:val="center"/>
            </w:pPr>
            <w:r>
              <w:t>36630,90</w:t>
            </w:r>
          </w:p>
        </w:tc>
      </w:tr>
      <w:tr w:rsidR="000F19E9">
        <w:tc>
          <w:tcPr>
            <w:tcW w:w="3628" w:type="dxa"/>
          </w:tcPr>
          <w:p w:rsidR="000F19E9" w:rsidRDefault="000F19E9">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680" w:type="dxa"/>
          </w:tcPr>
          <w:p w:rsidR="000F19E9" w:rsidRDefault="000F19E9">
            <w:pPr>
              <w:pStyle w:val="ConsPlusNormal"/>
              <w:jc w:val="center"/>
            </w:pPr>
            <w:r>
              <w:lastRenderedPageBreak/>
              <w:t>082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Б 04 11000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14215,20</w:t>
            </w:r>
          </w:p>
        </w:tc>
        <w:tc>
          <w:tcPr>
            <w:tcW w:w="1644" w:type="dxa"/>
          </w:tcPr>
          <w:p w:rsidR="000F19E9" w:rsidRDefault="000F19E9">
            <w:pPr>
              <w:pStyle w:val="ConsPlusNormal"/>
              <w:jc w:val="center"/>
            </w:pPr>
            <w:r>
              <w:t>14215,20</w:t>
            </w:r>
          </w:p>
        </w:tc>
      </w:tr>
      <w:tr w:rsidR="000F19E9">
        <w:tc>
          <w:tcPr>
            <w:tcW w:w="362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082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Б 04 11000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2509,00</w:t>
            </w:r>
          </w:p>
        </w:tc>
        <w:tc>
          <w:tcPr>
            <w:tcW w:w="1644" w:type="dxa"/>
          </w:tcPr>
          <w:p w:rsidR="000F19E9" w:rsidRDefault="000F19E9">
            <w:pPr>
              <w:pStyle w:val="ConsPlusNormal"/>
              <w:jc w:val="center"/>
            </w:pPr>
            <w:r>
              <w:t>2509,00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082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Б 04 11000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19802,90</w:t>
            </w:r>
          </w:p>
        </w:tc>
        <w:tc>
          <w:tcPr>
            <w:tcW w:w="1644" w:type="dxa"/>
          </w:tcPr>
          <w:p w:rsidR="000F19E9" w:rsidRDefault="000F19E9">
            <w:pPr>
              <w:pStyle w:val="ConsPlusNormal"/>
              <w:jc w:val="center"/>
            </w:pPr>
            <w:r>
              <w:t>19802,90</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082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Б 04 11000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103,80</w:t>
            </w:r>
          </w:p>
        </w:tc>
        <w:tc>
          <w:tcPr>
            <w:tcW w:w="1644" w:type="dxa"/>
          </w:tcPr>
          <w:p w:rsidR="000F19E9" w:rsidRDefault="000F19E9">
            <w:pPr>
              <w:pStyle w:val="ConsPlusNormal"/>
              <w:jc w:val="center"/>
            </w:pPr>
            <w:r>
              <w:t>103,80</w:t>
            </w:r>
          </w:p>
        </w:tc>
      </w:tr>
      <w:tr w:rsidR="000F19E9">
        <w:tc>
          <w:tcPr>
            <w:tcW w:w="3628" w:type="dxa"/>
          </w:tcPr>
          <w:p w:rsidR="000F19E9" w:rsidRDefault="000F19E9">
            <w:pPr>
              <w:pStyle w:val="ConsPlusNormal"/>
            </w:pPr>
            <w:r>
              <w:t>Подпрограмма "Развитие мелиорации сельскохозяйственных земель"</w:t>
            </w:r>
          </w:p>
        </w:tc>
        <w:tc>
          <w:tcPr>
            <w:tcW w:w="680" w:type="dxa"/>
          </w:tcPr>
          <w:p w:rsidR="000F19E9" w:rsidRDefault="000F19E9">
            <w:pPr>
              <w:pStyle w:val="ConsPlusNormal"/>
              <w:jc w:val="center"/>
            </w:pPr>
            <w:r>
              <w:t>082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М</w:t>
            </w:r>
          </w:p>
        </w:tc>
        <w:tc>
          <w:tcPr>
            <w:tcW w:w="624" w:type="dxa"/>
          </w:tcPr>
          <w:p w:rsidR="000F19E9" w:rsidRDefault="000F19E9">
            <w:pPr>
              <w:pStyle w:val="ConsPlusNormal"/>
            </w:pPr>
          </w:p>
        </w:tc>
        <w:tc>
          <w:tcPr>
            <w:tcW w:w="1587" w:type="dxa"/>
          </w:tcPr>
          <w:p w:rsidR="000F19E9" w:rsidRDefault="000F19E9">
            <w:pPr>
              <w:pStyle w:val="ConsPlusNormal"/>
              <w:jc w:val="center"/>
            </w:pPr>
            <w:r>
              <w:t>215404,11</w:t>
            </w:r>
          </w:p>
        </w:tc>
        <w:tc>
          <w:tcPr>
            <w:tcW w:w="1644" w:type="dxa"/>
          </w:tcPr>
          <w:p w:rsidR="000F19E9" w:rsidRDefault="000F19E9">
            <w:pPr>
              <w:pStyle w:val="ConsPlusNormal"/>
              <w:jc w:val="center"/>
            </w:pPr>
            <w:r>
              <w:t>343733,68</w:t>
            </w:r>
          </w:p>
        </w:tc>
      </w:tr>
      <w:tr w:rsidR="000F19E9">
        <w:tc>
          <w:tcPr>
            <w:tcW w:w="3628" w:type="dxa"/>
          </w:tcPr>
          <w:p w:rsidR="000F19E9" w:rsidRDefault="000F19E9">
            <w:pPr>
              <w:pStyle w:val="ConsPlusNormal"/>
            </w:pPr>
            <w:r>
              <w:t xml:space="preserve">Основное мероприятие "Строительство, реконструкция и техническое перевооружение мелиоративных систем общего и индивидуального пользования и отдельно расположенных </w:t>
            </w:r>
            <w:r>
              <w:lastRenderedPageBreak/>
              <w:t>гидротехнических сооружений"</w:t>
            </w:r>
          </w:p>
        </w:tc>
        <w:tc>
          <w:tcPr>
            <w:tcW w:w="680" w:type="dxa"/>
          </w:tcPr>
          <w:p w:rsidR="000F19E9" w:rsidRDefault="000F19E9">
            <w:pPr>
              <w:pStyle w:val="ConsPlusNormal"/>
              <w:jc w:val="center"/>
            </w:pPr>
            <w:r>
              <w:lastRenderedPageBreak/>
              <w:t>082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М 02</w:t>
            </w:r>
          </w:p>
        </w:tc>
        <w:tc>
          <w:tcPr>
            <w:tcW w:w="624" w:type="dxa"/>
          </w:tcPr>
          <w:p w:rsidR="000F19E9" w:rsidRDefault="000F19E9">
            <w:pPr>
              <w:pStyle w:val="ConsPlusNormal"/>
            </w:pPr>
          </w:p>
        </w:tc>
        <w:tc>
          <w:tcPr>
            <w:tcW w:w="1587" w:type="dxa"/>
          </w:tcPr>
          <w:p w:rsidR="000F19E9" w:rsidRDefault="000F19E9">
            <w:pPr>
              <w:pStyle w:val="ConsPlusNormal"/>
              <w:jc w:val="center"/>
            </w:pPr>
            <w:r>
              <w:t>128800,00</w:t>
            </w:r>
          </w:p>
        </w:tc>
        <w:tc>
          <w:tcPr>
            <w:tcW w:w="1644" w:type="dxa"/>
          </w:tcPr>
          <w:p w:rsidR="000F19E9" w:rsidRDefault="000F19E9">
            <w:pPr>
              <w:pStyle w:val="ConsPlusNormal"/>
              <w:jc w:val="center"/>
            </w:pPr>
            <w:r>
              <w:t>128800,00</w:t>
            </w:r>
          </w:p>
        </w:tc>
      </w:tr>
      <w:tr w:rsidR="000F19E9">
        <w:tc>
          <w:tcPr>
            <w:tcW w:w="3628" w:type="dxa"/>
          </w:tcPr>
          <w:p w:rsidR="000F19E9" w:rsidRDefault="000F19E9">
            <w:pPr>
              <w:pStyle w:val="ConsPlusNormal"/>
            </w:pPr>
            <w:r>
              <w:lastRenderedPageBreak/>
              <w:t>Основное мероприятие "Строительство,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w:t>
            </w:r>
          </w:p>
        </w:tc>
        <w:tc>
          <w:tcPr>
            <w:tcW w:w="680" w:type="dxa"/>
          </w:tcPr>
          <w:p w:rsidR="000F19E9" w:rsidRDefault="000F19E9">
            <w:pPr>
              <w:pStyle w:val="ConsPlusNormal"/>
              <w:jc w:val="center"/>
            </w:pPr>
            <w:r>
              <w:t>082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М 02 R5680</w:t>
            </w:r>
          </w:p>
        </w:tc>
        <w:tc>
          <w:tcPr>
            <w:tcW w:w="624" w:type="dxa"/>
          </w:tcPr>
          <w:p w:rsidR="000F19E9" w:rsidRDefault="000F19E9">
            <w:pPr>
              <w:pStyle w:val="ConsPlusNormal"/>
            </w:pPr>
          </w:p>
        </w:tc>
        <w:tc>
          <w:tcPr>
            <w:tcW w:w="1587" w:type="dxa"/>
          </w:tcPr>
          <w:p w:rsidR="000F19E9" w:rsidRDefault="000F19E9">
            <w:pPr>
              <w:pStyle w:val="ConsPlusNormal"/>
              <w:jc w:val="center"/>
            </w:pPr>
            <w:r>
              <w:t>128800,00</w:t>
            </w:r>
          </w:p>
        </w:tc>
        <w:tc>
          <w:tcPr>
            <w:tcW w:w="1644" w:type="dxa"/>
          </w:tcPr>
          <w:p w:rsidR="000F19E9" w:rsidRDefault="000F19E9">
            <w:pPr>
              <w:pStyle w:val="ConsPlusNormal"/>
              <w:jc w:val="center"/>
            </w:pPr>
            <w:r>
              <w:t>128800,00</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082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М 02 R5680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128800,00</w:t>
            </w:r>
          </w:p>
        </w:tc>
        <w:tc>
          <w:tcPr>
            <w:tcW w:w="1644" w:type="dxa"/>
          </w:tcPr>
          <w:p w:rsidR="000F19E9" w:rsidRDefault="000F19E9">
            <w:pPr>
              <w:pStyle w:val="ConsPlusNormal"/>
              <w:jc w:val="center"/>
            </w:pPr>
            <w:r>
              <w:t>128800,00</w:t>
            </w:r>
          </w:p>
        </w:tc>
      </w:tr>
      <w:tr w:rsidR="000F19E9">
        <w:tc>
          <w:tcPr>
            <w:tcW w:w="3628" w:type="dxa"/>
          </w:tcPr>
          <w:p w:rsidR="000F19E9" w:rsidRDefault="000F19E9">
            <w:pPr>
              <w:pStyle w:val="ConsPlusNormal"/>
            </w:pPr>
            <w:r>
              <w:t>Основное мероприятие "Агролесомелиоративные и фитомелиоративные мероприятия на Черных землях и Кизлярских пастбищах"</w:t>
            </w:r>
          </w:p>
        </w:tc>
        <w:tc>
          <w:tcPr>
            <w:tcW w:w="680" w:type="dxa"/>
          </w:tcPr>
          <w:p w:rsidR="000F19E9" w:rsidRDefault="000F19E9">
            <w:pPr>
              <w:pStyle w:val="ConsPlusNormal"/>
              <w:jc w:val="center"/>
            </w:pPr>
            <w:r>
              <w:t>082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М 03</w:t>
            </w:r>
          </w:p>
        </w:tc>
        <w:tc>
          <w:tcPr>
            <w:tcW w:w="624" w:type="dxa"/>
          </w:tcPr>
          <w:p w:rsidR="000F19E9" w:rsidRDefault="000F19E9">
            <w:pPr>
              <w:pStyle w:val="ConsPlusNormal"/>
            </w:pPr>
          </w:p>
        </w:tc>
        <w:tc>
          <w:tcPr>
            <w:tcW w:w="1587" w:type="dxa"/>
          </w:tcPr>
          <w:p w:rsidR="000F19E9" w:rsidRDefault="000F19E9">
            <w:pPr>
              <w:pStyle w:val="ConsPlusNormal"/>
              <w:jc w:val="center"/>
            </w:pPr>
            <w:r>
              <w:t>56628,42</w:t>
            </w:r>
          </w:p>
        </w:tc>
        <w:tc>
          <w:tcPr>
            <w:tcW w:w="1644" w:type="dxa"/>
          </w:tcPr>
          <w:p w:rsidR="000F19E9" w:rsidRDefault="000F19E9">
            <w:pPr>
              <w:pStyle w:val="ConsPlusNormal"/>
              <w:jc w:val="center"/>
            </w:pPr>
            <w:r>
              <w:t>92237,89</w:t>
            </w:r>
          </w:p>
        </w:tc>
      </w:tr>
      <w:tr w:rsidR="000F19E9">
        <w:tc>
          <w:tcPr>
            <w:tcW w:w="3628" w:type="dxa"/>
          </w:tcPr>
          <w:p w:rsidR="000F19E9" w:rsidRDefault="000F19E9">
            <w:pPr>
              <w:pStyle w:val="ConsPlusNormal"/>
            </w:pPr>
            <w:r>
              <w:t>Агролесомелиоративные и фитомелиоративные мероприятия на Черных землях и Кизлярских пастбищах</w:t>
            </w:r>
          </w:p>
        </w:tc>
        <w:tc>
          <w:tcPr>
            <w:tcW w:w="680" w:type="dxa"/>
          </w:tcPr>
          <w:p w:rsidR="000F19E9" w:rsidRDefault="000F19E9">
            <w:pPr>
              <w:pStyle w:val="ConsPlusNormal"/>
              <w:jc w:val="center"/>
            </w:pPr>
            <w:r>
              <w:t>082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М 03 R5680</w:t>
            </w:r>
          </w:p>
        </w:tc>
        <w:tc>
          <w:tcPr>
            <w:tcW w:w="624" w:type="dxa"/>
          </w:tcPr>
          <w:p w:rsidR="000F19E9" w:rsidRDefault="000F19E9">
            <w:pPr>
              <w:pStyle w:val="ConsPlusNormal"/>
            </w:pPr>
          </w:p>
        </w:tc>
        <w:tc>
          <w:tcPr>
            <w:tcW w:w="1587" w:type="dxa"/>
          </w:tcPr>
          <w:p w:rsidR="000F19E9" w:rsidRDefault="000F19E9">
            <w:pPr>
              <w:pStyle w:val="ConsPlusNormal"/>
              <w:jc w:val="center"/>
            </w:pPr>
            <w:r>
              <w:t>56628,42</w:t>
            </w:r>
          </w:p>
        </w:tc>
        <w:tc>
          <w:tcPr>
            <w:tcW w:w="1644" w:type="dxa"/>
          </w:tcPr>
          <w:p w:rsidR="000F19E9" w:rsidRDefault="000F19E9">
            <w:pPr>
              <w:pStyle w:val="ConsPlusNormal"/>
              <w:jc w:val="center"/>
            </w:pPr>
            <w:r>
              <w:t>92237,89</w:t>
            </w:r>
          </w:p>
        </w:tc>
      </w:tr>
      <w:tr w:rsidR="000F19E9">
        <w:tc>
          <w:tcPr>
            <w:tcW w:w="3628" w:type="dxa"/>
          </w:tcPr>
          <w:p w:rsidR="000F19E9" w:rsidRDefault="000F19E9">
            <w:pPr>
              <w:pStyle w:val="ConsPlusNormal"/>
            </w:pPr>
            <w:r>
              <w:t xml:space="preserve">Иные бюджетные </w:t>
            </w:r>
            <w:r>
              <w:lastRenderedPageBreak/>
              <w:t>ассигнования</w:t>
            </w:r>
          </w:p>
        </w:tc>
        <w:tc>
          <w:tcPr>
            <w:tcW w:w="680" w:type="dxa"/>
          </w:tcPr>
          <w:p w:rsidR="000F19E9" w:rsidRDefault="000F19E9">
            <w:pPr>
              <w:pStyle w:val="ConsPlusNormal"/>
              <w:jc w:val="center"/>
            </w:pPr>
            <w:r>
              <w:lastRenderedPageBreak/>
              <w:t>082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 xml:space="preserve">14 М 03 </w:t>
            </w:r>
            <w:r>
              <w:lastRenderedPageBreak/>
              <w:t>R5680</w:t>
            </w:r>
          </w:p>
        </w:tc>
        <w:tc>
          <w:tcPr>
            <w:tcW w:w="624" w:type="dxa"/>
          </w:tcPr>
          <w:p w:rsidR="000F19E9" w:rsidRDefault="000F19E9">
            <w:pPr>
              <w:pStyle w:val="ConsPlusNormal"/>
              <w:jc w:val="center"/>
            </w:pPr>
            <w:r>
              <w:lastRenderedPageBreak/>
              <w:t>800</w:t>
            </w:r>
          </w:p>
        </w:tc>
        <w:tc>
          <w:tcPr>
            <w:tcW w:w="1587" w:type="dxa"/>
          </w:tcPr>
          <w:p w:rsidR="000F19E9" w:rsidRDefault="000F19E9">
            <w:pPr>
              <w:pStyle w:val="ConsPlusNormal"/>
              <w:jc w:val="center"/>
            </w:pPr>
            <w:r>
              <w:t>56628,42</w:t>
            </w:r>
          </w:p>
        </w:tc>
        <w:tc>
          <w:tcPr>
            <w:tcW w:w="1644" w:type="dxa"/>
          </w:tcPr>
          <w:p w:rsidR="000F19E9" w:rsidRDefault="000F19E9">
            <w:pPr>
              <w:pStyle w:val="ConsPlusNormal"/>
              <w:jc w:val="center"/>
            </w:pPr>
            <w:r>
              <w:t>92237,89</w:t>
            </w:r>
          </w:p>
        </w:tc>
      </w:tr>
      <w:tr w:rsidR="000F19E9">
        <w:tc>
          <w:tcPr>
            <w:tcW w:w="3628" w:type="dxa"/>
          </w:tcPr>
          <w:p w:rsidR="000F19E9" w:rsidRDefault="000F19E9">
            <w:pPr>
              <w:pStyle w:val="ConsPlusNormal"/>
            </w:pPr>
            <w:r>
              <w:lastRenderedPageBreak/>
              <w:t>Основное мероприятие "Культуртехнические мероприятия"</w:t>
            </w:r>
          </w:p>
        </w:tc>
        <w:tc>
          <w:tcPr>
            <w:tcW w:w="680" w:type="dxa"/>
          </w:tcPr>
          <w:p w:rsidR="000F19E9" w:rsidRDefault="000F19E9">
            <w:pPr>
              <w:pStyle w:val="ConsPlusNormal"/>
              <w:jc w:val="center"/>
            </w:pPr>
            <w:r>
              <w:t>082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М 04</w:t>
            </w:r>
          </w:p>
        </w:tc>
        <w:tc>
          <w:tcPr>
            <w:tcW w:w="624" w:type="dxa"/>
          </w:tcPr>
          <w:p w:rsidR="000F19E9" w:rsidRDefault="000F19E9">
            <w:pPr>
              <w:pStyle w:val="ConsPlusNormal"/>
            </w:pPr>
          </w:p>
        </w:tc>
        <w:tc>
          <w:tcPr>
            <w:tcW w:w="1587" w:type="dxa"/>
          </w:tcPr>
          <w:p w:rsidR="000F19E9" w:rsidRDefault="000F19E9">
            <w:pPr>
              <w:pStyle w:val="ConsPlusNormal"/>
              <w:jc w:val="center"/>
            </w:pPr>
            <w:r>
              <w:t>8923,16</w:t>
            </w:r>
          </w:p>
        </w:tc>
        <w:tc>
          <w:tcPr>
            <w:tcW w:w="1644" w:type="dxa"/>
          </w:tcPr>
          <w:p w:rsidR="000F19E9" w:rsidRDefault="000F19E9">
            <w:pPr>
              <w:pStyle w:val="ConsPlusNormal"/>
              <w:jc w:val="center"/>
            </w:pPr>
            <w:r>
              <w:t>12695,79</w:t>
            </w:r>
          </w:p>
        </w:tc>
      </w:tr>
      <w:tr w:rsidR="000F19E9">
        <w:tc>
          <w:tcPr>
            <w:tcW w:w="3628" w:type="dxa"/>
          </w:tcPr>
          <w:p w:rsidR="000F19E9" w:rsidRDefault="000F19E9">
            <w:pPr>
              <w:pStyle w:val="ConsPlusNormal"/>
            </w:pPr>
            <w:r>
              <w:t>Культуртехнические мероприятия</w:t>
            </w:r>
          </w:p>
        </w:tc>
        <w:tc>
          <w:tcPr>
            <w:tcW w:w="680" w:type="dxa"/>
          </w:tcPr>
          <w:p w:rsidR="000F19E9" w:rsidRDefault="000F19E9">
            <w:pPr>
              <w:pStyle w:val="ConsPlusNormal"/>
              <w:jc w:val="center"/>
            </w:pPr>
            <w:r>
              <w:t>082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М 04 R5680</w:t>
            </w:r>
          </w:p>
        </w:tc>
        <w:tc>
          <w:tcPr>
            <w:tcW w:w="624" w:type="dxa"/>
          </w:tcPr>
          <w:p w:rsidR="000F19E9" w:rsidRDefault="000F19E9">
            <w:pPr>
              <w:pStyle w:val="ConsPlusNormal"/>
            </w:pPr>
          </w:p>
        </w:tc>
        <w:tc>
          <w:tcPr>
            <w:tcW w:w="1587" w:type="dxa"/>
          </w:tcPr>
          <w:p w:rsidR="000F19E9" w:rsidRDefault="000F19E9">
            <w:pPr>
              <w:pStyle w:val="ConsPlusNormal"/>
              <w:jc w:val="center"/>
            </w:pPr>
            <w:r>
              <w:t>8923,16</w:t>
            </w:r>
          </w:p>
        </w:tc>
        <w:tc>
          <w:tcPr>
            <w:tcW w:w="1644" w:type="dxa"/>
          </w:tcPr>
          <w:p w:rsidR="000F19E9" w:rsidRDefault="000F19E9">
            <w:pPr>
              <w:pStyle w:val="ConsPlusNormal"/>
              <w:jc w:val="center"/>
            </w:pPr>
            <w:r>
              <w:t>12695,79</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082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М 04 R5680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8923,16</w:t>
            </w:r>
          </w:p>
        </w:tc>
        <w:tc>
          <w:tcPr>
            <w:tcW w:w="1644" w:type="dxa"/>
          </w:tcPr>
          <w:p w:rsidR="000F19E9" w:rsidRDefault="000F19E9">
            <w:pPr>
              <w:pStyle w:val="ConsPlusNormal"/>
              <w:jc w:val="center"/>
            </w:pPr>
            <w:r>
              <w:t>12695,79</w:t>
            </w:r>
          </w:p>
        </w:tc>
      </w:tr>
      <w:tr w:rsidR="000F19E9">
        <w:tc>
          <w:tcPr>
            <w:tcW w:w="3628" w:type="dxa"/>
          </w:tcPr>
          <w:p w:rsidR="000F19E9" w:rsidRDefault="000F19E9">
            <w:pPr>
              <w:pStyle w:val="ConsPlusNormal"/>
            </w:pPr>
            <w:r>
              <w:t>Федеральный проект "Экспорт продукции агропромышленного комплекса"</w:t>
            </w:r>
          </w:p>
        </w:tc>
        <w:tc>
          <w:tcPr>
            <w:tcW w:w="680" w:type="dxa"/>
          </w:tcPr>
          <w:p w:rsidR="000F19E9" w:rsidRDefault="000F19E9">
            <w:pPr>
              <w:pStyle w:val="ConsPlusNormal"/>
              <w:jc w:val="center"/>
            </w:pPr>
            <w:r>
              <w:t>082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М T2</w:t>
            </w:r>
          </w:p>
        </w:tc>
        <w:tc>
          <w:tcPr>
            <w:tcW w:w="624" w:type="dxa"/>
          </w:tcPr>
          <w:p w:rsidR="000F19E9" w:rsidRDefault="000F19E9">
            <w:pPr>
              <w:pStyle w:val="ConsPlusNormal"/>
            </w:pPr>
          </w:p>
        </w:tc>
        <w:tc>
          <w:tcPr>
            <w:tcW w:w="1587" w:type="dxa"/>
          </w:tcPr>
          <w:p w:rsidR="000F19E9" w:rsidRDefault="000F19E9">
            <w:pPr>
              <w:pStyle w:val="ConsPlusNormal"/>
              <w:jc w:val="center"/>
            </w:pPr>
            <w:r>
              <w:t>21052,53</w:t>
            </w:r>
          </w:p>
        </w:tc>
        <w:tc>
          <w:tcPr>
            <w:tcW w:w="1644" w:type="dxa"/>
          </w:tcPr>
          <w:p w:rsidR="000F19E9" w:rsidRDefault="000F19E9">
            <w:pPr>
              <w:pStyle w:val="ConsPlusNormal"/>
              <w:jc w:val="center"/>
            </w:pPr>
            <w:r>
              <w:t>110000,00</w:t>
            </w:r>
          </w:p>
        </w:tc>
      </w:tr>
      <w:tr w:rsidR="000F19E9">
        <w:tc>
          <w:tcPr>
            <w:tcW w:w="3628" w:type="dxa"/>
          </w:tcPr>
          <w:p w:rsidR="000F19E9" w:rsidRDefault="000F19E9">
            <w:pPr>
              <w:pStyle w:val="ConsPlusNormal"/>
            </w:pPr>
            <w:r>
              <w:t>Реализация мероприятий в области мелиорации земель сельскохозяйственного назначения в рамках федерального проекта "Экспорт продукции агропромышленного комплекса на 2021 год и на плановый период 2022 и 2023 годов"</w:t>
            </w:r>
          </w:p>
        </w:tc>
        <w:tc>
          <w:tcPr>
            <w:tcW w:w="680" w:type="dxa"/>
          </w:tcPr>
          <w:p w:rsidR="000F19E9" w:rsidRDefault="000F19E9">
            <w:pPr>
              <w:pStyle w:val="ConsPlusNormal"/>
              <w:jc w:val="center"/>
            </w:pPr>
            <w:r>
              <w:t>082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М T2 55680</w:t>
            </w:r>
          </w:p>
        </w:tc>
        <w:tc>
          <w:tcPr>
            <w:tcW w:w="624" w:type="dxa"/>
          </w:tcPr>
          <w:p w:rsidR="000F19E9" w:rsidRDefault="000F19E9">
            <w:pPr>
              <w:pStyle w:val="ConsPlusNormal"/>
            </w:pPr>
          </w:p>
        </w:tc>
        <w:tc>
          <w:tcPr>
            <w:tcW w:w="1587" w:type="dxa"/>
          </w:tcPr>
          <w:p w:rsidR="000F19E9" w:rsidRDefault="000F19E9">
            <w:pPr>
              <w:pStyle w:val="ConsPlusNormal"/>
              <w:jc w:val="center"/>
            </w:pPr>
            <w:r>
              <w:t>21052,53</w:t>
            </w:r>
          </w:p>
        </w:tc>
        <w:tc>
          <w:tcPr>
            <w:tcW w:w="1644" w:type="dxa"/>
          </w:tcPr>
          <w:p w:rsidR="000F19E9" w:rsidRDefault="000F19E9">
            <w:pPr>
              <w:pStyle w:val="ConsPlusNormal"/>
              <w:jc w:val="center"/>
            </w:pPr>
            <w:r>
              <w:t>110000,00</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082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М T2 55680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21052,53</w:t>
            </w:r>
          </w:p>
        </w:tc>
        <w:tc>
          <w:tcPr>
            <w:tcW w:w="1644" w:type="dxa"/>
          </w:tcPr>
          <w:p w:rsidR="000F19E9" w:rsidRDefault="000F19E9">
            <w:pPr>
              <w:pStyle w:val="ConsPlusNormal"/>
              <w:jc w:val="center"/>
            </w:pPr>
            <w:r>
              <w:t>110000,00</w:t>
            </w:r>
          </w:p>
        </w:tc>
      </w:tr>
      <w:tr w:rsidR="000F19E9">
        <w:tc>
          <w:tcPr>
            <w:tcW w:w="3628" w:type="dxa"/>
          </w:tcPr>
          <w:p w:rsidR="000F19E9" w:rsidRDefault="000F19E9">
            <w:pPr>
              <w:pStyle w:val="ConsPlusNormal"/>
            </w:pPr>
            <w:r>
              <w:t>Жилищно-коммунальное хозяйство</w:t>
            </w:r>
          </w:p>
        </w:tc>
        <w:tc>
          <w:tcPr>
            <w:tcW w:w="680" w:type="dxa"/>
          </w:tcPr>
          <w:p w:rsidR="000F19E9" w:rsidRDefault="000F19E9">
            <w:pPr>
              <w:pStyle w:val="ConsPlusNormal"/>
              <w:jc w:val="center"/>
            </w:pPr>
            <w:r>
              <w:t>082</w:t>
            </w:r>
          </w:p>
        </w:tc>
        <w:tc>
          <w:tcPr>
            <w:tcW w:w="556" w:type="dxa"/>
          </w:tcPr>
          <w:p w:rsidR="000F19E9" w:rsidRDefault="000F19E9">
            <w:pPr>
              <w:pStyle w:val="ConsPlusNormal"/>
              <w:jc w:val="center"/>
            </w:pPr>
            <w:r>
              <w:t>05</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36839,29</w:t>
            </w:r>
          </w:p>
        </w:tc>
        <w:tc>
          <w:tcPr>
            <w:tcW w:w="1644" w:type="dxa"/>
          </w:tcPr>
          <w:p w:rsidR="000F19E9" w:rsidRDefault="000F19E9">
            <w:pPr>
              <w:pStyle w:val="ConsPlusNormal"/>
              <w:jc w:val="center"/>
            </w:pPr>
            <w:r>
              <w:t>10596,77</w:t>
            </w:r>
          </w:p>
        </w:tc>
      </w:tr>
      <w:tr w:rsidR="000F19E9">
        <w:tc>
          <w:tcPr>
            <w:tcW w:w="3628" w:type="dxa"/>
          </w:tcPr>
          <w:p w:rsidR="000F19E9" w:rsidRDefault="000F19E9">
            <w:pPr>
              <w:pStyle w:val="ConsPlusNormal"/>
            </w:pPr>
            <w:r>
              <w:lastRenderedPageBreak/>
              <w:t>Благоустройство</w:t>
            </w:r>
          </w:p>
        </w:tc>
        <w:tc>
          <w:tcPr>
            <w:tcW w:w="680" w:type="dxa"/>
          </w:tcPr>
          <w:p w:rsidR="000F19E9" w:rsidRDefault="000F19E9">
            <w:pPr>
              <w:pStyle w:val="ConsPlusNormal"/>
              <w:jc w:val="center"/>
            </w:pPr>
            <w:r>
              <w:t>082</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03</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36839,29</w:t>
            </w:r>
          </w:p>
        </w:tc>
        <w:tc>
          <w:tcPr>
            <w:tcW w:w="1644" w:type="dxa"/>
          </w:tcPr>
          <w:p w:rsidR="000F19E9" w:rsidRDefault="000F19E9">
            <w:pPr>
              <w:pStyle w:val="ConsPlusNormal"/>
              <w:jc w:val="center"/>
            </w:pPr>
            <w:r>
              <w:t>10596,77</w:t>
            </w:r>
          </w:p>
        </w:tc>
      </w:tr>
      <w:tr w:rsidR="000F19E9">
        <w:tc>
          <w:tcPr>
            <w:tcW w:w="3628" w:type="dxa"/>
          </w:tcPr>
          <w:p w:rsidR="000F19E9" w:rsidRDefault="000F19E9">
            <w:pPr>
              <w:pStyle w:val="ConsPlusNormal"/>
            </w:pPr>
            <w:r>
              <w:t>Государственная программа Республики Дагестан "Комплексное развитие сельских территорий Республики Дагестан"</w:t>
            </w:r>
          </w:p>
        </w:tc>
        <w:tc>
          <w:tcPr>
            <w:tcW w:w="680" w:type="dxa"/>
          </w:tcPr>
          <w:p w:rsidR="000F19E9" w:rsidRDefault="000F19E9">
            <w:pPr>
              <w:pStyle w:val="ConsPlusNormal"/>
              <w:jc w:val="center"/>
            </w:pPr>
            <w:r>
              <w:t>082</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51</w:t>
            </w:r>
          </w:p>
        </w:tc>
        <w:tc>
          <w:tcPr>
            <w:tcW w:w="624" w:type="dxa"/>
          </w:tcPr>
          <w:p w:rsidR="000F19E9" w:rsidRDefault="000F19E9">
            <w:pPr>
              <w:pStyle w:val="ConsPlusNormal"/>
            </w:pPr>
          </w:p>
        </w:tc>
        <w:tc>
          <w:tcPr>
            <w:tcW w:w="1587" w:type="dxa"/>
          </w:tcPr>
          <w:p w:rsidR="000F19E9" w:rsidRDefault="000F19E9">
            <w:pPr>
              <w:pStyle w:val="ConsPlusNormal"/>
              <w:jc w:val="center"/>
            </w:pPr>
            <w:r>
              <w:t>36839,29</w:t>
            </w:r>
          </w:p>
        </w:tc>
        <w:tc>
          <w:tcPr>
            <w:tcW w:w="1644" w:type="dxa"/>
          </w:tcPr>
          <w:p w:rsidR="000F19E9" w:rsidRDefault="000F19E9">
            <w:pPr>
              <w:pStyle w:val="ConsPlusNormal"/>
              <w:jc w:val="center"/>
            </w:pPr>
            <w:r>
              <w:t>10596,77</w:t>
            </w:r>
          </w:p>
        </w:tc>
      </w:tr>
      <w:tr w:rsidR="000F19E9">
        <w:tc>
          <w:tcPr>
            <w:tcW w:w="3628" w:type="dxa"/>
          </w:tcPr>
          <w:p w:rsidR="000F19E9" w:rsidRDefault="000F19E9">
            <w:pPr>
              <w:pStyle w:val="ConsPlusNormal"/>
            </w:pPr>
            <w:r>
              <w:t>Подпрограмма "Создание и развитие инфраструктуры на сельских территориях"</w:t>
            </w:r>
          </w:p>
        </w:tc>
        <w:tc>
          <w:tcPr>
            <w:tcW w:w="680" w:type="dxa"/>
          </w:tcPr>
          <w:p w:rsidR="000F19E9" w:rsidRDefault="000F19E9">
            <w:pPr>
              <w:pStyle w:val="ConsPlusNormal"/>
              <w:jc w:val="center"/>
            </w:pPr>
            <w:r>
              <w:t>082</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51 3</w:t>
            </w:r>
          </w:p>
        </w:tc>
        <w:tc>
          <w:tcPr>
            <w:tcW w:w="624" w:type="dxa"/>
          </w:tcPr>
          <w:p w:rsidR="000F19E9" w:rsidRDefault="000F19E9">
            <w:pPr>
              <w:pStyle w:val="ConsPlusNormal"/>
            </w:pPr>
          </w:p>
        </w:tc>
        <w:tc>
          <w:tcPr>
            <w:tcW w:w="1587" w:type="dxa"/>
          </w:tcPr>
          <w:p w:rsidR="000F19E9" w:rsidRDefault="000F19E9">
            <w:pPr>
              <w:pStyle w:val="ConsPlusNormal"/>
              <w:jc w:val="center"/>
            </w:pPr>
            <w:r>
              <w:t>36839,29</w:t>
            </w:r>
          </w:p>
        </w:tc>
        <w:tc>
          <w:tcPr>
            <w:tcW w:w="1644" w:type="dxa"/>
          </w:tcPr>
          <w:p w:rsidR="000F19E9" w:rsidRDefault="000F19E9">
            <w:pPr>
              <w:pStyle w:val="ConsPlusNormal"/>
              <w:jc w:val="center"/>
            </w:pPr>
            <w:r>
              <w:t>10596,77</w:t>
            </w:r>
          </w:p>
        </w:tc>
      </w:tr>
      <w:tr w:rsidR="000F19E9">
        <w:tc>
          <w:tcPr>
            <w:tcW w:w="3628" w:type="dxa"/>
          </w:tcPr>
          <w:p w:rsidR="000F19E9" w:rsidRDefault="000F19E9">
            <w:pPr>
              <w:pStyle w:val="ConsPlusNormal"/>
            </w:pPr>
            <w:r>
              <w:t>Основное мероприятие "Благоустройство сельских территорий"</w:t>
            </w:r>
          </w:p>
        </w:tc>
        <w:tc>
          <w:tcPr>
            <w:tcW w:w="680" w:type="dxa"/>
          </w:tcPr>
          <w:p w:rsidR="000F19E9" w:rsidRDefault="000F19E9">
            <w:pPr>
              <w:pStyle w:val="ConsPlusNormal"/>
              <w:jc w:val="center"/>
            </w:pPr>
            <w:r>
              <w:t>082</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51 3 03</w:t>
            </w:r>
          </w:p>
        </w:tc>
        <w:tc>
          <w:tcPr>
            <w:tcW w:w="624" w:type="dxa"/>
          </w:tcPr>
          <w:p w:rsidR="000F19E9" w:rsidRDefault="000F19E9">
            <w:pPr>
              <w:pStyle w:val="ConsPlusNormal"/>
            </w:pPr>
          </w:p>
        </w:tc>
        <w:tc>
          <w:tcPr>
            <w:tcW w:w="1587" w:type="dxa"/>
          </w:tcPr>
          <w:p w:rsidR="000F19E9" w:rsidRDefault="000F19E9">
            <w:pPr>
              <w:pStyle w:val="ConsPlusNormal"/>
              <w:jc w:val="center"/>
            </w:pPr>
            <w:r>
              <w:t>36839,29</w:t>
            </w:r>
          </w:p>
        </w:tc>
        <w:tc>
          <w:tcPr>
            <w:tcW w:w="1644" w:type="dxa"/>
          </w:tcPr>
          <w:p w:rsidR="000F19E9" w:rsidRDefault="000F19E9">
            <w:pPr>
              <w:pStyle w:val="ConsPlusNormal"/>
              <w:jc w:val="center"/>
            </w:pPr>
            <w:r>
              <w:t>10596,77</w:t>
            </w:r>
          </w:p>
        </w:tc>
      </w:tr>
      <w:tr w:rsidR="000F19E9">
        <w:tc>
          <w:tcPr>
            <w:tcW w:w="3628" w:type="dxa"/>
          </w:tcPr>
          <w:p w:rsidR="000F19E9" w:rsidRDefault="000F19E9">
            <w:pPr>
              <w:pStyle w:val="ConsPlusNormal"/>
            </w:pPr>
            <w:r>
              <w:t>Субсидии на обеспечение комплексного развития сельских территорий</w:t>
            </w:r>
          </w:p>
        </w:tc>
        <w:tc>
          <w:tcPr>
            <w:tcW w:w="680" w:type="dxa"/>
          </w:tcPr>
          <w:p w:rsidR="000F19E9" w:rsidRDefault="000F19E9">
            <w:pPr>
              <w:pStyle w:val="ConsPlusNormal"/>
              <w:jc w:val="center"/>
            </w:pPr>
            <w:r>
              <w:t>082</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51 3 03 R5760</w:t>
            </w:r>
          </w:p>
        </w:tc>
        <w:tc>
          <w:tcPr>
            <w:tcW w:w="624" w:type="dxa"/>
          </w:tcPr>
          <w:p w:rsidR="000F19E9" w:rsidRDefault="000F19E9">
            <w:pPr>
              <w:pStyle w:val="ConsPlusNormal"/>
            </w:pPr>
          </w:p>
        </w:tc>
        <w:tc>
          <w:tcPr>
            <w:tcW w:w="1587" w:type="dxa"/>
          </w:tcPr>
          <w:p w:rsidR="000F19E9" w:rsidRDefault="000F19E9">
            <w:pPr>
              <w:pStyle w:val="ConsPlusNormal"/>
              <w:jc w:val="center"/>
            </w:pPr>
            <w:r>
              <w:t>36839,29</w:t>
            </w:r>
          </w:p>
        </w:tc>
        <w:tc>
          <w:tcPr>
            <w:tcW w:w="1644" w:type="dxa"/>
          </w:tcPr>
          <w:p w:rsidR="000F19E9" w:rsidRDefault="000F19E9">
            <w:pPr>
              <w:pStyle w:val="ConsPlusNormal"/>
              <w:jc w:val="center"/>
            </w:pPr>
            <w:r>
              <w:t>10596,77</w:t>
            </w:r>
          </w:p>
        </w:tc>
      </w:tr>
      <w:tr w:rsidR="000F19E9">
        <w:tc>
          <w:tcPr>
            <w:tcW w:w="3628" w:type="dxa"/>
          </w:tcPr>
          <w:p w:rsidR="000F19E9" w:rsidRDefault="000F19E9">
            <w:pPr>
              <w:pStyle w:val="ConsPlusNormal"/>
            </w:pPr>
            <w:r>
              <w:t>Межбюджетные трансферты</w:t>
            </w:r>
          </w:p>
        </w:tc>
        <w:tc>
          <w:tcPr>
            <w:tcW w:w="680" w:type="dxa"/>
          </w:tcPr>
          <w:p w:rsidR="000F19E9" w:rsidRDefault="000F19E9">
            <w:pPr>
              <w:pStyle w:val="ConsPlusNormal"/>
              <w:jc w:val="center"/>
            </w:pPr>
            <w:r>
              <w:t>082</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51 3 03 R5760</w:t>
            </w:r>
          </w:p>
        </w:tc>
        <w:tc>
          <w:tcPr>
            <w:tcW w:w="624" w:type="dxa"/>
          </w:tcPr>
          <w:p w:rsidR="000F19E9" w:rsidRDefault="000F19E9">
            <w:pPr>
              <w:pStyle w:val="ConsPlusNormal"/>
              <w:jc w:val="center"/>
            </w:pPr>
            <w:r>
              <w:t>500</w:t>
            </w:r>
          </w:p>
        </w:tc>
        <w:tc>
          <w:tcPr>
            <w:tcW w:w="1587" w:type="dxa"/>
          </w:tcPr>
          <w:p w:rsidR="000F19E9" w:rsidRDefault="000F19E9">
            <w:pPr>
              <w:pStyle w:val="ConsPlusNormal"/>
              <w:jc w:val="center"/>
            </w:pPr>
            <w:r>
              <w:t>36839,29</w:t>
            </w:r>
          </w:p>
        </w:tc>
        <w:tc>
          <w:tcPr>
            <w:tcW w:w="1644" w:type="dxa"/>
          </w:tcPr>
          <w:p w:rsidR="000F19E9" w:rsidRDefault="000F19E9">
            <w:pPr>
              <w:pStyle w:val="ConsPlusNormal"/>
              <w:jc w:val="center"/>
            </w:pPr>
            <w:r>
              <w:t>10596,77</w:t>
            </w:r>
          </w:p>
        </w:tc>
      </w:tr>
      <w:tr w:rsidR="000F19E9">
        <w:tc>
          <w:tcPr>
            <w:tcW w:w="3628" w:type="dxa"/>
          </w:tcPr>
          <w:p w:rsidR="000F19E9" w:rsidRDefault="000F19E9">
            <w:pPr>
              <w:pStyle w:val="ConsPlusNormal"/>
            </w:pPr>
            <w:r>
              <w:t>Социальная политика</w:t>
            </w:r>
          </w:p>
        </w:tc>
        <w:tc>
          <w:tcPr>
            <w:tcW w:w="680" w:type="dxa"/>
          </w:tcPr>
          <w:p w:rsidR="000F19E9" w:rsidRDefault="000F19E9">
            <w:pPr>
              <w:pStyle w:val="ConsPlusNormal"/>
              <w:jc w:val="center"/>
            </w:pPr>
            <w:r>
              <w:t>082</w:t>
            </w:r>
          </w:p>
        </w:tc>
        <w:tc>
          <w:tcPr>
            <w:tcW w:w="556" w:type="dxa"/>
          </w:tcPr>
          <w:p w:rsidR="000F19E9" w:rsidRDefault="000F19E9">
            <w:pPr>
              <w:pStyle w:val="ConsPlusNormal"/>
              <w:jc w:val="center"/>
            </w:pPr>
            <w:r>
              <w:t>10</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16524,85</w:t>
            </w:r>
          </w:p>
        </w:tc>
        <w:tc>
          <w:tcPr>
            <w:tcW w:w="1644" w:type="dxa"/>
          </w:tcPr>
          <w:p w:rsidR="000F19E9" w:rsidRDefault="000F19E9">
            <w:pPr>
              <w:pStyle w:val="ConsPlusNormal"/>
              <w:jc w:val="center"/>
            </w:pPr>
            <w:r>
              <w:t>18826,46</w:t>
            </w:r>
          </w:p>
        </w:tc>
      </w:tr>
      <w:tr w:rsidR="000F19E9">
        <w:tc>
          <w:tcPr>
            <w:tcW w:w="3628" w:type="dxa"/>
          </w:tcPr>
          <w:p w:rsidR="000F19E9" w:rsidRDefault="000F19E9">
            <w:pPr>
              <w:pStyle w:val="ConsPlusNormal"/>
            </w:pPr>
            <w:r>
              <w:t>Социальное обеспечение населения</w:t>
            </w:r>
          </w:p>
        </w:tc>
        <w:tc>
          <w:tcPr>
            <w:tcW w:w="680" w:type="dxa"/>
          </w:tcPr>
          <w:p w:rsidR="000F19E9" w:rsidRDefault="000F19E9">
            <w:pPr>
              <w:pStyle w:val="ConsPlusNormal"/>
              <w:jc w:val="center"/>
            </w:pPr>
            <w:r>
              <w:t>082</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16524,85</w:t>
            </w:r>
          </w:p>
        </w:tc>
        <w:tc>
          <w:tcPr>
            <w:tcW w:w="1644" w:type="dxa"/>
          </w:tcPr>
          <w:p w:rsidR="000F19E9" w:rsidRDefault="000F19E9">
            <w:pPr>
              <w:pStyle w:val="ConsPlusNormal"/>
              <w:jc w:val="center"/>
            </w:pPr>
            <w:r>
              <w:t>18826,46</w:t>
            </w:r>
          </w:p>
        </w:tc>
      </w:tr>
      <w:tr w:rsidR="000F19E9">
        <w:tc>
          <w:tcPr>
            <w:tcW w:w="3628" w:type="dxa"/>
          </w:tcPr>
          <w:p w:rsidR="000F19E9" w:rsidRDefault="000F19E9">
            <w:pPr>
              <w:pStyle w:val="ConsPlusNormal"/>
            </w:pPr>
            <w:r>
              <w:t>Государственная программа Республики Дагестан "Комплексное развитие сельских территорий Республики Дагестан"</w:t>
            </w:r>
          </w:p>
        </w:tc>
        <w:tc>
          <w:tcPr>
            <w:tcW w:w="680" w:type="dxa"/>
          </w:tcPr>
          <w:p w:rsidR="000F19E9" w:rsidRDefault="000F19E9">
            <w:pPr>
              <w:pStyle w:val="ConsPlusNormal"/>
              <w:jc w:val="center"/>
            </w:pPr>
            <w:r>
              <w:t>082</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51</w:t>
            </w:r>
          </w:p>
        </w:tc>
        <w:tc>
          <w:tcPr>
            <w:tcW w:w="624" w:type="dxa"/>
          </w:tcPr>
          <w:p w:rsidR="000F19E9" w:rsidRDefault="000F19E9">
            <w:pPr>
              <w:pStyle w:val="ConsPlusNormal"/>
            </w:pPr>
          </w:p>
        </w:tc>
        <w:tc>
          <w:tcPr>
            <w:tcW w:w="1587" w:type="dxa"/>
          </w:tcPr>
          <w:p w:rsidR="000F19E9" w:rsidRDefault="000F19E9">
            <w:pPr>
              <w:pStyle w:val="ConsPlusNormal"/>
              <w:jc w:val="center"/>
            </w:pPr>
            <w:r>
              <w:t>16524,85</w:t>
            </w:r>
          </w:p>
        </w:tc>
        <w:tc>
          <w:tcPr>
            <w:tcW w:w="1644" w:type="dxa"/>
          </w:tcPr>
          <w:p w:rsidR="000F19E9" w:rsidRDefault="000F19E9">
            <w:pPr>
              <w:pStyle w:val="ConsPlusNormal"/>
              <w:jc w:val="center"/>
            </w:pPr>
            <w:r>
              <w:t>18826,46</w:t>
            </w:r>
          </w:p>
        </w:tc>
      </w:tr>
      <w:tr w:rsidR="000F19E9">
        <w:tc>
          <w:tcPr>
            <w:tcW w:w="3628" w:type="dxa"/>
          </w:tcPr>
          <w:p w:rsidR="000F19E9" w:rsidRDefault="000F19E9">
            <w:pPr>
              <w:pStyle w:val="ConsPlusNormal"/>
            </w:pPr>
            <w:r>
              <w:t xml:space="preserve">Подпрограмма "Создание </w:t>
            </w:r>
            <w:r>
              <w:lastRenderedPageBreak/>
              <w:t>условий для обеспечения доступным и комфортным жильем сельского населения"</w:t>
            </w:r>
          </w:p>
        </w:tc>
        <w:tc>
          <w:tcPr>
            <w:tcW w:w="680" w:type="dxa"/>
          </w:tcPr>
          <w:p w:rsidR="000F19E9" w:rsidRDefault="000F19E9">
            <w:pPr>
              <w:pStyle w:val="ConsPlusNormal"/>
              <w:jc w:val="center"/>
            </w:pPr>
            <w:r>
              <w:lastRenderedPageBreak/>
              <w:t>082</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51 1</w:t>
            </w:r>
          </w:p>
        </w:tc>
        <w:tc>
          <w:tcPr>
            <w:tcW w:w="624" w:type="dxa"/>
          </w:tcPr>
          <w:p w:rsidR="000F19E9" w:rsidRDefault="000F19E9">
            <w:pPr>
              <w:pStyle w:val="ConsPlusNormal"/>
            </w:pPr>
          </w:p>
        </w:tc>
        <w:tc>
          <w:tcPr>
            <w:tcW w:w="1587" w:type="dxa"/>
          </w:tcPr>
          <w:p w:rsidR="000F19E9" w:rsidRDefault="000F19E9">
            <w:pPr>
              <w:pStyle w:val="ConsPlusNormal"/>
              <w:jc w:val="center"/>
            </w:pPr>
            <w:r>
              <w:t>16524,85</w:t>
            </w:r>
          </w:p>
        </w:tc>
        <w:tc>
          <w:tcPr>
            <w:tcW w:w="1644" w:type="dxa"/>
          </w:tcPr>
          <w:p w:rsidR="000F19E9" w:rsidRDefault="000F19E9">
            <w:pPr>
              <w:pStyle w:val="ConsPlusNormal"/>
              <w:jc w:val="center"/>
            </w:pPr>
            <w:r>
              <w:t>18826,46</w:t>
            </w:r>
          </w:p>
        </w:tc>
      </w:tr>
      <w:tr w:rsidR="000F19E9">
        <w:tc>
          <w:tcPr>
            <w:tcW w:w="3628" w:type="dxa"/>
          </w:tcPr>
          <w:p w:rsidR="000F19E9" w:rsidRDefault="000F19E9">
            <w:pPr>
              <w:pStyle w:val="ConsPlusNormal"/>
            </w:pPr>
            <w:r>
              <w:lastRenderedPageBreak/>
              <w:t>Основное мероприятие "Предоставление социальных выплат на строительство (приобретение) жилья"</w:t>
            </w:r>
          </w:p>
        </w:tc>
        <w:tc>
          <w:tcPr>
            <w:tcW w:w="680" w:type="dxa"/>
          </w:tcPr>
          <w:p w:rsidR="000F19E9" w:rsidRDefault="000F19E9">
            <w:pPr>
              <w:pStyle w:val="ConsPlusNormal"/>
              <w:jc w:val="center"/>
            </w:pPr>
            <w:r>
              <w:t>082</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51 1 01</w:t>
            </w:r>
          </w:p>
        </w:tc>
        <w:tc>
          <w:tcPr>
            <w:tcW w:w="624" w:type="dxa"/>
          </w:tcPr>
          <w:p w:rsidR="000F19E9" w:rsidRDefault="000F19E9">
            <w:pPr>
              <w:pStyle w:val="ConsPlusNormal"/>
            </w:pPr>
          </w:p>
        </w:tc>
        <w:tc>
          <w:tcPr>
            <w:tcW w:w="1587" w:type="dxa"/>
          </w:tcPr>
          <w:p w:rsidR="000F19E9" w:rsidRDefault="000F19E9">
            <w:pPr>
              <w:pStyle w:val="ConsPlusNormal"/>
              <w:jc w:val="center"/>
            </w:pPr>
            <w:r>
              <w:t>16524,85</w:t>
            </w:r>
          </w:p>
        </w:tc>
        <w:tc>
          <w:tcPr>
            <w:tcW w:w="1644" w:type="dxa"/>
          </w:tcPr>
          <w:p w:rsidR="000F19E9" w:rsidRDefault="000F19E9">
            <w:pPr>
              <w:pStyle w:val="ConsPlusNormal"/>
              <w:jc w:val="center"/>
            </w:pPr>
            <w:r>
              <w:t>18826,46</w:t>
            </w:r>
          </w:p>
        </w:tc>
      </w:tr>
      <w:tr w:rsidR="000F19E9">
        <w:tc>
          <w:tcPr>
            <w:tcW w:w="3628" w:type="dxa"/>
          </w:tcPr>
          <w:p w:rsidR="000F19E9" w:rsidRDefault="000F19E9">
            <w:pPr>
              <w:pStyle w:val="ConsPlusNormal"/>
            </w:pPr>
            <w:r>
              <w:t>Субсидии на обеспечение комплексного развития сельских территорий</w:t>
            </w:r>
          </w:p>
        </w:tc>
        <w:tc>
          <w:tcPr>
            <w:tcW w:w="680" w:type="dxa"/>
          </w:tcPr>
          <w:p w:rsidR="000F19E9" w:rsidRDefault="000F19E9">
            <w:pPr>
              <w:pStyle w:val="ConsPlusNormal"/>
              <w:jc w:val="center"/>
            </w:pPr>
            <w:r>
              <w:t>082</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51 1 01 R5760</w:t>
            </w:r>
          </w:p>
        </w:tc>
        <w:tc>
          <w:tcPr>
            <w:tcW w:w="624" w:type="dxa"/>
          </w:tcPr>
          <w:p w:rsidR="000F19E9" w:rsidRDefault="000F19E9">
            <w:pPr>
              <w:pStyle w:val="ConsPlusNormal"/>
            </w:pPr>
          </w:p>
        </w:tc>
        <w:tc>
          <w:tcPr>
            <w:tcW w:w="1587" w:type="dxa"/>
          </w:tcPr>
          <w:p w:rsidR="000F19E9" w:rsidRDefault="000F19E9">
            <w:pPr>
              <w:pStyle w:val="ConsPlusNormal"/>
              <w:jc w:val="center"/>
            </w:pPr>
            <w:r>
              <w:t>16524,85</w:t>
            </w:r>
          </w:p>
        </w:tc>
        <w:tc>
          <w:tcPr>
            <w:tcW w:w="1644" w:type="dxa"/>
          </w:tcPr>
          <w:p w:rsidR="000F19E9" w:rsidRDefault="000F19E9">
            <w:pPr>
              <w:pStyle w:val="ConsPlusNormal"/>
              <w:jc w:val="center"/>
            </w:pPr>
            <w:r>
              <w:t>18826,46</w:t>
            </w:r>
          </w:p>
        </w:tc>
      </w:tr>
      <w:tr w:rsidR="000F19E9">
        <w:tc>
          <w:tcPr>
            <w:tcW w:w="3628" w:type="dxa"/>
          </w:tcPr>
          <w:p w:rsidR="000F19E9" w:rsidRDefault="000F19E9">
            <w:pPr>
              <w:pStyle w:val="ConsPlusNormal"/>
            </w:pPr>
            <w:r>
              <w:t>Социальное обеспечение и иные выплаты населению</w:t>
            </w:r>
          </w:p>
        </w:tc>
        <w:tc>
          <w:tcPr>
            <w:tcW w:w="680" w:type="dxa"/>
          </w:tcPr>
          <w:p w:rsidR="000F19E9" w:rsidRDefault="000F19E9">
            <w:pPr>
              <w:pStyle w:val="ConsPlusNormal"/>
              <w:jc w:val="center"/>
            </w:pPr>
            <w:r>
              <w:t>082</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51 1 01 R5760</w:t>
            </w:r>
          </w:p>
        </w:tc>
        <w:tc>
          <w:tcPr>
            <w:tcW w:w="624" w:type="dxa"/>
          </w:tcPr>
          <w:p w:rsidR="000F19E9" w:rsidRDefault="000F19E9">
            <w:pPr>
              <w:pStyle w:val="ConsPlusNormal"/>
              <w:jc w:val="center"/>
            </w:pPr>
            <w:r>
              <w:t>300</w:t>
            </w:r>
          </w:p>
        </w:tc>
        <w:tc>
          <w:tcPr>
            <w:tcW w:w="1587" w:type="dxa"/>
          </w:tcPr>
          <w:p w:rsidR="000F19E9" w:rsidRDefault="000F19E9">
            <w:pPr>
              <w:pStyle w:val="ConsPlusNormal"/>
              <w:jc w:val="center"/>
            </w:pPr>
            <w:r>
              <w:t>16524,85</w:t>
            </w:r>
          </w:p>
        </w:tc>
        <w:tc>
          <w:tcPr>
            <w:tcW w:w="1644" w:type="dxa"/>
          </w:tcPr>
          <w:p w:rsidR="000F19E9" w:rsidRDefault="000F19E9">
            <w:pPr>
              <w:pStyle w:val="ConsPlusNormal"/>
              <w:jc w:val="center"/>
            </w:pPr>
            <w:r>
              <w:t>18826,46</w:t>
            </w:r>
          </w:p>
        </w:tc>
      </w:tr>
      <w:tr w:rsidR="000F19E9">
        <w:tc>
          <w:tcPr>
            <w:tcW w:w="3628" w:type="dxa"/>
          </w:tcPr>
          <w:p w:rsidR="000F19E9" w:rsidRDefault="000F19E9">
            <w:pPr>
              <w:pStyle w:val="ConsPlusNormal"/>
            </w:pPr>
            <w:r>
              <w:t>Комитет по ветеринарии Республики Дагестан</w:t>
            </w:r>
          </w:p>
        </w:tc>
        <w:tc>
          <w:tcPr>
            <w:tcW w:w="680" w:type="dxa"/>
          </w:tcPr>
          <w:p w:rsidR="000F19E9" w:rsidRDefault="000F19E9">
            <w:pPr>
              <w:pStyle w:val="ConsPlusNormal"/>
              <w:jc w:val="center"/>
            </w:pPr>
            <w:r>
              <w:t>084</w:t>
            </w:r>
          </w:p>
        </w:tc>
        <w:tc>
          <w:tcPr>
            <w:tcW w:w="556"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1058536,33</w:t>
            </w:r>
          </w:p>
        </w:tc>
        <w:tc>
          <w:tcPr>
            <w:tcW w:w="1644" w:type="dxa"/>
          </w:tcPr>
          <w:p w:rsidR="000F19E9" w:rsidRDefault="000F19E9">
            <w:pPr>
              <w:pStyle w:val="ConsPlusNormal"/>
              <w:jc w:val="center"/>
            </w:pPr>
            <w:r>
              <w:t>1061549,75</w:t>
            </w:r>
          </w:p>
        </w:tc>
      </w:tr>
      <w:tr w:rsidR="000F19E9">
        <w:tc>
          <w:tcPr>
            <w:tcW w:w="3628" w:type="dxa"/>
          </w:tcPr>
          <w:p w:rsidR="000F19E9" w:rsidRDefault="000F19E9">
            <w:pPr>
              <w:pStyle w:val="ConsPlusNormal"/>
            </w:pPr>
            <w:r>
              <w:t>Национальная экономика</w:t>
            </w:r>
          </w:p>
        </w:tc>
        <w:tc>
          <w:tcPr>
            <w:tcW w:w="680" w:type="dxa"/>
          </w:tcPr>
          <w:p w:rsidR="000F19E9" w:rsidRDefault="000F19E9">
            <w:pPr>
              <w:pStyle w:val="ConsPlusNormal"/>
              <w:jc w:val="center"/>
            </w:pPr>
            <w:r>
              <w:t>084</w:t>
            </w:r>
          </w:p>
        </w:tc>
        <w:tc>
          <w:tcPr>
            <w:tcW w:w="556" w:type="dxa"/>
          </w:tcPr>
          <w:p w:rsidR="000F19E9" w:rsidRDefault="000F19E9">
            <w:pPr>
              <w:pStyle w:val="ConsPlusNormal"/>
              <w:jc w:val="center"/>
            </w:pPr>
            <w:r>
              <w:t>04</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1058536,33</w:t>
            </w:r>
          </w:p>
        </w:tc>
        <w:tc>
          <w:tcPr>
            <w:tcW w:w="1644" w:type="dxa"/>
          </w:tcPr>
          <w:p w:rsidR="000F19E9" w:rsidRDefault="000F19E9">
            <w:pPr>
              <w:pStyle w:val="ConsPlusNormal"/>
              <w:jc w:val="center"/>
            </w:pPr>
            <w:r>
              <w:t>1061549,75</w:t>
            </w:r>
          </w:p>
        </w:tc>
      </w:tr>
      <w:tr w:rsidR="000F19E9">
        <w:tc>
          <w:tcPr>
            <w:tcW w:w="3628" w:type="dxa"/>
          </w:tcPr>
          <w:p w:rsidR="000F19E9" w:rsidRDefault="000F19E9">
            <w:pPr>
              <w:pStyle w:val="ConsPlusNormal"/>
            </w:pPr>
            <w:r>
              <w:t>Сельское хозяйство и рыболовство</w:t>
            </w:r>
          </w:p>
        </w:tc>
        <w:tc>
          <w:tcPr>
            <w:tcW w:w="680" w:type="dxa"/>
          </w:tcPr>
          <w:p w:rsidR="000F19E9" w:rsidRDefault="000F19E9">
            <w:pPr>
              <w:pStyle w:val="ConsPlusNormal"/>
              <w:jc w:val="center"/>
            </w:pPr>
            <w:r>
              <w:t>084</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1058536,33</w:t>
            </w:r>
          </w:p>
        </w:tc>
        <w:tc>
          <w:tcPr>
            <w:tcW w:w="1644" w:type="dxa"/>
          </w:tcPr>
          <w:p w:rsidR="000F19E9" w:rsidRDefault="000F19E9">
            <w:pPr>
              <w:pStyle w:val="ConsPlusNormal"/>
              <w:jc w:val="center"/>
            </w:pPr>
            <w:r>
              <w:t>1061549,75</w:t>
            </w:r>
          </w:p>
        </w:tc>
      </w:tr>
      <w:tr w:rsidR="000F19E9">
        <w:tc>
          <w:tcPr>
            <w:tcW w:w="3628" w:type="dxa"/>
          </w:tcPr>
          <w:p w:rsidR="000F19E9" w:rsidRDefault="000F19E9">
            <w:pPr>
              <w:pStyle w:val="ConsPlusNormal"/>
            </w:pPr>
            <w:r>
              <w:t xml:space="preserve">Государственная программа Республики Дагестан "Развитие сельского хозяйства и регулирование рынков сельскохозяйственной продукции, сырья и </w:t>
            </w:r>
            <w:r>
              <w:lastRenderedPageBreak/>
              <w:t>продовольствия в Республике Дагестан"</w:t>
            </w:r>
          </w:p>
        </w:tc>
        <w:tc>
          <w:tcPr>
            <w:tcW w:w="680" w:type="dxa"/>
          </w:tcPr>
          <w:p w:rsidR="000F19E9" w:rsidRDefault="000F19E9">
            <w:pPr>
              <w:pStyle w:val="ConsPlusNormal"/>
              <w:jc w:val="center"/>
            </w:pPr>
            <w:r>
              <w:lastRenderedPageBreak/>
              <w:t>084</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w:t>
            </w:r>
          </w:p>
        </w:tc>
        <w:tc>
          <w:tcPr>
            <w:tcW w:w="624" w:type="dxa"/>
          </w:tcPr>
          <w:p w:rsidR="000F19E9" w:rsidRDefault="000F19E9">
            <w:pPr>
              <w:pStyle w:val="ConsPlusNormal"/>
            </w:pPr>
          </w:p>
        </w:tc>
        <w:tc>
          <w:tcPr>
            <w:tcW w:w="1587" w:type="dxa"/>
          </w:tcPr>
          <w:p w:rsidR="000F19E9" w:rsidRDefault="000F19E9">
            <w:pPr>
              <w:pStyle w:val="ConsPlusNormal"/>
              <w:jc w:val="center"/>
            </w:pPr>
            <w:r>
              <w:t>1058536,33</w:t>
            </w:r>
          </w:p>
        </w:tc>
        <w:tc>
          <w:tcPr>
            <w:tcW w:w="1644" w:type="dxa"/>
          </w:tcPr>
          <w:p w:rsidR="000F19E9" w:rsidRDefault="000F19E9">
            <w:pPr>
              <w:pStyle w:val="ConsPlusNormal"/>
              <w:jc w:val="center"/>
            </w:pPr>
            <w:r>
              <w:t>1061549,75</w:t>
            </w:r>
          </w:p>
        </w:tc>
      </w:tr>
      <w:tr w:rsidR="000F19E9">
        <w:tc>
          <w:tcPr>
            <w:tcW w:w="3628" w:type="dxa"/>
          </w:tcPr>
          <w:p w:rsidR="000F19E9" w:rsidRDefault="000F19E9">
            <w:pPr>
              <w:pStyle w:val="ConsPlusNormal"/>
            </w:pPr>
            <w:r>
              <w:lastRenderedPageBreak/>
              <w:t>Подпрограмма "Обеспечение реализации программы"</w:t>
            </w:r>
          </w:p>
        </w:tc>
        <w:tc>
          <w:tcPr>
            <w:tcW w:w="680" w:type="dxa"/>
          </w:tcPr>
          <w:p w:rsidR="000F19E9" w:rsidRDefault="000F19E9">
            <w:pPr>
              <w:pStyle w:val="ConsPlusNormal"/>
              <w:jc w:val="center"/>
            </w:pPr>
            <w:r>
              <w:t>084</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Б</w:t>
            </w:r>
          </w:p>
        </w:tc>
        <w:tc>
          <w:tcPr>
            <w:tcW w:w="624" w:type="dxa"/>
          </w:tcPr>
          <w:p w:rsidR="000F19E9" w:rsidRDefault="000F19E9">
            <w:pPr>
              <w:pStyle w:val="ConsPlusNormal"/>
            </w:pPr>
          </w:p>
        </w:tc>
        <w:tc>
          <w:tcPr>
            <w:tcW w:w="1587" w:type="dxa"/>
          </w:tcPr>
          <w:p w:rsidR="000F19E9" w:rsidRDefault="000F19E9">
            <w:pPr>
              <w:pStyle w:val="ConsPlusNormal"/>
              <w:jc w:val="center"/>
            </w:pPr>
            <w:r>
              <w:t>902099,73</w:t>
            </w:r>
          </w:p>
        </w:tc>
        <w:tc>
          <w:tcPr>
            <w:tcW w:w="1644" w:type="dxa"/>
          </w:tcPr>
          <w:p w:rsidR="000F19E9" w:rsidRDefault="000F19E9">
            <w:pPr>
              <w:pStyle w:val="ConsPlusNormal"/>
              <w:jc w:val="center"/>
            </w:pPr>
            <w:r>
              <w:t>905113,15</w:t>
            </w:r>
          </w:p>
        </w:tc>
      </w:tr>
      <w:tr w:rsidR="000F19E9">
        <w:tc>
          <w:tcPr>
            <w:tcW w:w="3628" w:type="dxa"/>
          </w:tcPr>
          <w:p w:rsidR="000F19E9" w:rsidRDefault="000F19E9">
            <w:pPr>
              <w:pStyle w:val="ConsPlusNormal"/>
            </w:pPr>
            <w:r>
              <w:t>Государственная поддержка аккредитации ветеринарных лабораторий в национальной системе аккредитации</w:t>
            </w:r>
          </w:p>
        </w:tc>
        <w:tc>
          <w:tcPr>
            <w:tcW w:w="680" w:type="dxa"/>
          </w:tcPr>
          <w:p w:rsidR="000F19E9" w:rsidRDefault="000F19E9">
            <w:pPr>
              <w:pStyle w:val="ConsPlusNormal"/>
              <w:jc w:val="center"/>
            </w:pPr>
            <w:r>
              <w:t>084</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Б Т2 52510</w:t>
            </w:r>
          </w:p>
        </w:tc>
        <w:tc>
          <w:tcPr>
            <w:tcW w:w="624" w:type="dxa"/>
          </w:tcPr>
          <w:p w:rsidR="000F19E9" w:rsidRDefault="000F19E9">
            <w:pPr>
              <w:pStyle w:val="ConsPlusNormal"/>
            </w:pPr>
          </w:p>
        </w:tc>
        <w:tc>
          <w:tcPr>
            <w:tcW w:w="1587" w:type="dxa"/>
          </w:tcPr>
          <w:p w:rsidR="000F19E9" w:rsidRDefault="000F19E9">
            <w:pPr>
              <w:pStyle w:val="ConsPlusNormal"/>
              <w:jc w:val="center"/>
            </w:pPr>
            <w:r>
              <w:t>28653,33</w:t>
            </w:r>
          </w:p>
        </w:tc>
        <w:tc>
          <w:tcPr>
            <w:tcW w:w="1644" w:type="dxa"/>
          </w:tcPr>
          <w:p w:rsidR="000F19E9" w:rsidRDefault="000F19E9">
            <w:pPr>
              <w:pStyle w:val="ConsPlusNormal"/>
              <w:jc w:val="center"/>
            </w:pPr>
            <w:r>
              <w:t>31264,65</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084</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Б Т2 52510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28653,33</w:t>
            </w:r>
          </w:p>
        </w:tc>
        <w:tc>
          <w:tcPr>
            <w:tcW w:w="1644" w:type="dxa"/>
          </w:tcPr>
          <w:p w:rsidR="000F19E9" w:rsidRDefault="000F19E9">
            <w:pPr>
              <w:pStyle w:val="ConsPlusNormal"/>
              <w:jc w:val="center"/>
            </w:pPr>
            <w:r>
              <w:t>31264,65</w:t>
            </w:r>
          </w:p>
        </w:tc>
      </w:tr>
      <w:tr w:rsidR="000F19E9">
        <w:tc>
          <w:tcPr>
            <w:tcW w:w="3628" w:type="dxa"/>
          </w:tcPr>
          <w:p w:rsidR="000F19E9" w:rsidRDefault="000F19E9">
            <w:pPr>
              <w:pStyle w:val="ConsPlusNormal"/>
            </w:pPr>
            <w:r>
              <w:t>Основное мероприятие "Совершенствование обеспечения реализации программы"</w:t>
            </w:r>
          </w:p>
        </w:tc>
        <w:tc>
          <w:tcPr>
            <w:tcW w:w="680" w:type="dxa"/>
          </w:tcPr>
          <w:p w:rsidR="000F19E9" w:rsidRDefault="000F19E9">
            <w:pPr>
              <w:pStyle w:val="ConsPlusNormal"/>
              <w:jc w:val="center"/>
            </w:pPr>
            <w:r>
              <w:t>084</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Б 01</w:t>
            </w:r>
          </w:p>
        </w:tc>
        <w:tc>
          <w:tcPr>
            <w:tcW w:w="624" w:type="dxa"/>
          </w:tcPr>
          <w:p w:rsidR="000F19E9" w:rsidRDefault="000F19E9">
            <w:pPr>
              <w:pStyle w:val="ConsPlusNormal"/>
            </w:pPr>
          </w:p>
        </w:tc>
        <w:tc>
          <w:tcPr>
            <w:tcW w:w="1587" w:type="dxa"/>
          </w:tcPr>
          <w:p w:rsidR="000F19E9" w:rsidRDefault="000F19E9">
            <w:pPr>
              <w:pStyle w:val="ConsPlusNormal"/>
              <w:jc w:val="center"/>
            </w:pPr>
            <w:r>
              <w:t>16230,40</w:t>
            </w:r>
          </w:p>
        </w:tc>
        <w:tc>
          <w:tcPr>
            <w:tcW w:w="1644" w:type="dxa"/>
          </w:tcPr>
          <w:p w:rsidR="000F19E9" w:rsidRDefault="000F19E9">
            <w:pPr>
              <w:pStyle w:val="ConsPlusNormal"/>
              <w:jc w:val="center"/>
            </w:pPr>
            <w:r>
              <w:t>16632,50</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w:t>
            </w:r>
          </w:p>
        </w:tc>
        <w:tc>
          <w:tcPr>
            <w:tcW w:w="680" w:type="dxa"/>
          </w:tcPr>
          <w:p w:rsidR="000F19E9" w:rsidRDefault="000F19E9">
            <w:pPr>
              <w:pStyle w:val="ConsPlusNormal"/>
              <w:jc w:val="center"/>
            </w:pPr>
            <w:r>
              <w:t>084</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Б 01 20000</w:t>
            </w:r>
          </w:p>
        </w:tc>
        <w:tc>
          <w:tcPr>
            <w:tcW w:w="624" w:type="dxa"/>
          </w:tcPr>
          <w:p w:rsidR="000F19E9" w:rsidRDefault="000F19E9">
            <w:pPr>
              <w:pStyle w:val="ConsPlusNormal"/>
            </w:pPr>
          </w:p>
        </w:tc>
        <w:tc>
          <w:tcPr>
            <w:tcW w:w="1587" w:type="dxa"/>
          </w:tcPr>
          <w:p w:rsidR="000F19E9" w:rsidRDefault="000F19E9">
            <w:pPr>
              <w:pStyle w:val="ConsPlusNormal"/>
              <w:jc w:val="center"/>
            </w:pPr>
            <w:r>
              <w:t>16230,40</w:t>
            </w:r>
          </w:p>
        </w:tc>
        <w:tc>
          <w:tcPr>
            <w:tcW w:w="1644" w:type="dxa"/>
          </w:tcPr>
          <w:p w:rsidR="000F19E9" w:rsidRDefault="000F19E9">
            <w:pPr>
              <w:pStyle w:val="ConsPlusNormal"/>
              <w:jc w:val="center"/>
            </w:pPr>
            <w:r>
              <w:t>16632,50</w:t>
            </w:r>
          </w:p>
        </w:tc>
      </w:tr>
      <w:tr w:rsidR="000F19E9">
        <w:tc>
          <w:tcPr>
            <w:tcW w:w="3628" w:type="dxa"/>
          </w:tcPr>
          <w:p w:rsidR="000F19E9" w:rsidRDefault="000F19E9">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lastRenderedPageBreak/>
              <w:t>084</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Б 01 20000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14160,40</w:t>
            </w:r>
          </w:p>
        </w:tc>
        <w:tc>
          <w:tcPr>
            <w:tcW w:w="1644" w:type="dxa"/>
          </w:tcPr>
          <w:p w:rsidR="000F19E9" w:rsidRDefault="000F19E9">
            <w:pPr>
              <w:pStyle w:val="ConsPlusNormal"/>
              <w:jc w:val="center"/>
            </w:pPr>
            <w:r>
              <w:t>14562,50</w:t>
            </w:r>
          </w:p>
        </w:tc>
      </w:tr>
      <w:tr w:rsidR="000F19E9">
        <w:tc>
          <w:tcPr>
            <w:tcW w:w="362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084</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Б 01 20000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1990,00</w:t>
            </w:r>
          </w:p>
        </w:tc>
        <w:tc>
          <w:tcPr>
            <w:tcW w:w="1644" w:type="dxa"/>
          </w:tcPr>
          <w:p w:rsidR="000F19E9" w:rsidRDefault="000F19E9">
            <w:pPr>
              <w:pStyle w:val="ConsPlusNormal"/>
              <w:jc w:val="center"/>
            </w:pPr>
            <w:r>
              <w:t>1990,00</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084</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Б 01 20000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80,00</w:t>
            </w:r>
          </w:p>
        </w:tc>
        <w:tc>
          <w:tcPr>
            <w:tcW w:w="1644" w:type="dxa"/>
          </w:tcPr>
          <w:p w:rsidR="000F19E9" w:rsidRDefault="000F19E9">
            <w:pPr>
              <w:pStyle w:val="ConsPlusNormal"/>
              <w:jc w:val="center"/>
            </w:pPr>
            <w:r>
              <w:t>80,00</w:t>
            </w:r>
          </w:p>
        </w:tc>
      </w:tr>
      <w:tr w:rsidR="000F19E9">
        <w:tc>
          <w:tcPr>
            <w:tcW w:w="3628" w:type="dxa"/>
          </w:tcPr>
          <w:p w:rsidR="000F19E9" w:rsidRDefault="000F19E9">
            <w:pPr>
              <w:pStyle w:val="ConsPlusNormal"/>
            </w:pPr>
            <w:r>
              <w:t>Основное мероприятие "Совершенствование обеспечения реализации программы"</w:t>
            </w:r>
          </w:p>
        </w:tc>
        <w:tc>
          <w:tcPr>
            <w:tcW w:w="680" w:type="dxa"/>
          </w:tcPr>
          <w:p w:rsidR="000F19E9" w:rsidRDefault="000F19E9">
            <w:pPr>
              <w:pStyle w:val="ConsPlusNormal"/>
              <w:jc w:val="center"/>
            </w:pPr>
            <w:r>
              <w:t>084</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Б 04</w:t>
            </w:r>
          </w:p>
        </w:tc>
        <w:tc>
          <w:tcPr>
            <w:tcW w:w="624" w:type="dxa"/>
          </w:tcPr>
          <w:p w:rsidR="000F19E9" w:rsidRDefault="000F19E9">
            <w:pPr>
              <w:pStyle w:val="ConsPlusNormal"/>
            </w:pPr>
          </w:p>
        </w:tc>
        <w:tc>
          <w:tcPr>
            <w:tcW w:w="1587" w:type="dxa"/>
          </w:tcPr>
          <w:p w:rsidR="000F19E9" w:rsidRDefault="000F19E9">
            <w:pPr>
              <w:pStyle w:val="ConsPlusNormal"/>
              <w:jc w:val="center"/>
            </w:pPr>
            <w:r>
              <w:t>857216,00</w:t>
            </w:r>
          </w:p>
        </w:tc>
        <w:tc>
          <w:tcPr>
            <w:tcW w:w="1644" w:type="dxa"/>
          </w:tcPr>
          <w:p w:rsidR="000F19E9" w:rsidRDefault="000F19E9">
            <w:pPr>
              <w:pStyle w:val="ConsPlusNormal"/>
              <w:jc w:val="center"/>
            </w:pPr>
            <w:r>
              <w:t>857216,00</w:t>
            </w:r>
          </w:p>
        </w:tc>
      </w:tr>
      <w:tr w:rsidR="000F19E9">
        <w:tc>
          <w:tcPr>
            <w:tcW w:w="3628" w:type="dxa"/>
          </w:tcPr>
          <w:p w:rsidR="000F19E9" w:rsidRDefault="000F19E9">
            <w:pPr>
              <w:pStyle w:val="ConsPlusNormal"/>
            </w:pPr>
            <w:r>
              <w:t>Предоставление субсидий государственным бюджетным и автономным учреждениям</w:t>
            </w:r>
          </w:p>
        </w:tc>
        <w:tc>
          <w:tcPr>
            <w:tcW w:w="680" w:type="dxa"/>
          </w:tcPr>
          <w:p w:rsidR="000F19E9" w:rsidRDefault="000F19E9">
            <w:pPr>
              <w:pStyle w:val="ConsPlusNormal"/>
              <w:jc w:val="center"/>
            </w:pPr>
            <w:r>
              <w:t>084</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Б 04 11000</w:t>
            </w:r>
          </w:p>
        </w:tc>
        <w:tc>
          <w:tcPr>
            <w:tcW w:w="624" w:type="dxa"/>
          </w:tcPr>
          <w:p w:rsidR="000F19E9" w:rsidRDefault="000F19E9">
            <w:pPr>
              <w:pStyle w:val="ConsPlusNormal"/>
            </w:pPr>
          </w:p>
        </w:tc>
        <w:tc>
          <w:tcPr>
            <w:tcW w:w="1587" w:type="dxa"/>
          </w:tcPr>
          <w:p w:rsidR="000F19E9" w:rsidRDefault="000F19E9">
            <w:pPr>
              <w:pStyle w:val="ConsPlusNormal"/>
              <w:jc w:val="center"/>
            </w:pPr>
            <w:r>
              <w:t>857216,00</w:t>
            </w:r>
          </w:p>
        </w:tc>
        <w:tc>
          <w:tcPr>
            <w:tcW w:w="1644" w:type="dxa"/>
          </w:tcPr>
          <w:p w:rsidR="000F19E9" w:rsidRDefault="000F19E9">
            <w:pPr>
              <w:pStyle w:val="ConsPlusNormal"/>
              <w:jc w:val="center"/>
            </w:pPr>
            <w:r>
              <w:t>857216,00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084</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Б 04 11000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857216,00</w:t>
            </w:r>
          </w:p>
        </w:tc>
        <w:tc>
          <w:tcPr>
            <w:tcW w:w="1644" w:type="dxa"/>
          </w:tcPr>
          <w:p w:rsidR="000F19E9" w:rsidRDefault="000F19E9">
            <w:pPr>
              <w:pStyle w:val="ConsPlusNormal"/>
              <w:jc w:val="center"/>
            </w:pPr>
            <w:r>
              <w:t>857216,00</w:t>
            </w:r>
          </w:p>
        </w:tc>
      </w:tr>
      <w:tr w:rsidR="000F19E9">
        <w:tc>
          <w:tcPr>
            <w:tcW w:w="3628" w:type="dxa"/>
          </w:tcPr>
          <w:p w:rsidR="000F19E9" w:rsidRDefault="000F19E9">
            <w:pPr>
              <w:pStyle w:val="ConsPlusNormal"/>
            </w:pPr>
            <w:r>
              <w:t xml:space="preserve">Подпрограмма "Обеспечение общих условий функционирования отраслей </w:t>
            </w:r>
            <w:r>
              <w:lastRenderedPageBreak/>
              <w:t>агропромышленного комплекса"</w:t>
            </w:r>
          </w:p>
        </w:tc>
        <w:tc>
          <w:tcPr>
            <w:tcW w:w="680" w:type="dxa"/>
          </w:tcPr>
          <w:p w:rsidR="000F19E9" w:rsidRDefault="000F19E9">
            <w:pPr>
              <w:pStyle w:val="ConsPlusNormal"/>
              <w:jc w:val="center"/>
            </w:pPr>
            <w:r>
              <w:lastRenderedPageBreak/>
              <w:t>084</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В</w:t>
            </w:r>
          </w:p>
        </w:tc>
        <w:tc>
          <w:tcPr>
            <w:tcW w:w="624" w:type="dxa"/>
          </w:tcPr>
          <w:p w:rsidR="000F19E9" w:rsidRDefault="000F19E9">
            <w:pPr>
              <w:pStyle w:val="ConsPlusNormal"/>
            </w:pPr>
          </w:p>
        </w:tc>
        <w:tc>
          <w:tcPr>
            <w:tcW w:w="1587" w:type="dxa"/>
          </w:tcPr>
          <w:p w:rsidR="000F19E9" w:rsidRDefault="000F19E9">
            <w:pPr>
              <w:pStyle w:val="ConsPlusNormal"/>
              <w:jc w:val="center"/>
            </w:pPr>
            <w:r>
              <w:t>153000,00</w:t>
            </w:r>
          </w:p>
        </w:tc>
        <w:tc>
          <w:tcPr>
            <w:tcW w:w="1644" w:type="dxa"/>
          </w:tcPr>
          <w:p w:rsidR="000F19E9" w:rsidRDefault="000F19E9">
            <w:pPr>
              <w:pStyle w:val="ConsPlusNormal"/>
              <w:jc w:val="center"/>
            </w:pPr>
            <w:r>
              <w:t>153000,00</w:t>
            </w:r>
          </w:p>
        </w:tc>
      </w:tr>
      <w:tr w:rsidR="000F19E9">
        <w:tc>
          <w:tcPr>
            <w:tcW w:w="3628" w:type="dxa"/>
          </w:tcPr>
          <w:p w:rsidR="000F19E9" w:rsidRDefault="000F19E9">
            <w:pPr>
              <w:pStyle w:val="ConsPlusNormal"/>
            </w:pPr>
            <w:r>
              <w:lastRenderedPageBreak/>
              <w:t>Основное мероприятие "Обеспечение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680" w:type="dxa"/>
          </w:tcPr>
          <w:p w:rsidR="000F19E9" w:rsidRDefault="000F19E9">
            <w:pPr>
              <w:pStyle w:val="ConsPlusNormal"/>
              <w:jc w:val="center"/>
            </w:pPr>
            <w:r>
              <w:t>084</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В 05</w:t>
            </w:r>
          </w:p>
        </w:tc>
        <w:tc>
          <w:tcPr>
            <w:tcW w:w="624" w:type="dxa"/>
          </w:tcPr>
          <w:p w:rsidR="000F19E9" w:rsidRDefault="000F19E9">
            <w:pPr>
              <w:pStyle w:val="ConsPlusNormal"/>
            </w:pPr>
          </w:p>
        </w:tc>
        <w:tc>
          <w:tcPr>
            <w:tcW w:w="1587" w:type="dxa"/>
          </w:tcPr>
          <w:p w:rsidR="000F19E9" w:rsidRDefault="000F19E9">
            <w:pPr>
              <w:pStyle w:val="ConsPlusNormal"/>
              <w:jc w:val="center"/>
            </w:pPr>
            <w:r>
              <w:t>153000,00</w:t>
            </w:r>
          </w:p>
        </w:tc>
        <w:tc>
          <w:tcPr>
            <w:tcW w:w="1644" w:type="dxa"/>
          </w:tcPr>
          <w:p w:rsidR="000F19E9" w:rsidRDefault="000F19E9">
            <w:pPr>
              <w:pStyle w:val="ConsPlusNormal"/>
              <w:jc w:val="center"/>
            </w:pPr>
            <w:r>
              <w:t>153000,00</w:t>
            </w:r>
          </w:p>
        </w:tc>
      </w:tr>
      <w:tr w:rsidR="000F19E9">
        <w:tc>
          <w:tcPr>
            <w:tcW w:w="3628" w:type="dxa"/>
          </w:tcPr>
          <w:p w:rsidR="000F19E9" w:rsidRDefault="000F19E9">
            <w:pPr>
              <w:pStyle w:val="ConsPlusNormal"/>
            </w:pPr>
            <w:r>
              <w:t>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680" w:type="dxa"/>
          </w:tcPr>
          <w:p w:rsidR="000F19E9" w:rsidRDefault="000F19E9">
            <w:pPr>
              <w:pStyle w:val="ConsPlusNormal"/>
              <w:jc w:val="center"/>
            </w:pPr>
            <w:r>
              <w:t>084</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В 05 62210</w:t>
            </w:r>
          </w:p>
        </w:tc>
        <w:tc>
          <w:tcPr>
            <w:tcW w:w="624" w:type="dxa"/>
          </w:tcPr>
          <w:p w:rsidR="000F19E9" w:rsidRDefault="000F19E9">
            <w:pPr>
              <w:pStyle w:val="ConsPlusNormal"/>
            </w:pPr>
          </w:p>
        </w:tc>
        <w:tc>
          <w:tcPr>
            <w:tcW w:w="1587" w:type="dxa"/>
          </w:tcPr>
          <w:p w:rsidR="000F19E9" w:rsidRDefault="000F19E9">
            <w:pPr>
              <w:pStyle w:val="ConsPlusNormal"/>
              <w:jc w:val="center"/>
            </w:pPr>
            <w:r>
              <w:t>153000,00</w:t>
            </w:r>
          </w:p>
        </w:tc>
        <w:tc>
          <w:tcPr>
            <w:tcW w:w="1644" w:type="dxa"/>
          </w:tcPr>
          <w:p w:rsidR="000F19E9" w:rsidRDefault="000F19E9">
            <w:pPr>
              <w:pStyle w:val="ConsPlusNormal"/>
              <w:jc w:val="center"/>
            </w:pPr>
            <w:r>
              <w:t>153000,00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084</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В 05 62210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153000,00</w:t>
            </w:r>
          </w:p>
        </w:tc>
        <w:tc>
          <w:tcPr>
            <w:tcW w:w="1644" w:type="dxa"/>
          </w:tcPr>
          <w:p w:rsidR="000F19E9" w:rsidRDefault="000F19E9">
            <w:pPr>
              <w:pStyle w:val="ConsPlusNormal"/>
              <w:jc w:val="center"/>
            </w:pPr>
            <w:r>
              <w:t>153000,00</w:t>
            </w:r>
          </w:p>
        </w:tc>
      </w:tr>
      <w:tr w:rsidR="000F19E9">
        <w:tc>
          <w:tcPr>
            <w:tcW w:w="3628" w:type="dxa"/>
          </w:tcPr>
          <w:p w:rsidR="000F19E9" w:rsidRDefault="000F19E9">
            <w:pPr>
              <w:pStyle w:val="ConsPlusNormal"/>
            </w:pPr>
            <w:r>
              <w:t>Подпрограмма "Борьба с бруцеллезом людей и сельскохозяйственных животных"</w:t>
            </w:r>
          </w:p>
        </w:tc>
        <w:tc>
          <w:tcPr>
            <w:tcW w:w="680" w:type="dxa"/>
          </w:tcPr>
          <w:p w:rsidR="000F19E9" w:rsidRDefault="000F19E9">
            <w:pPr>
              <w:pStyle w:val="ConsPlusNormal"/>
              <w:jc w:val="center"/>
            </w:pPr>
            <w:r>
              <w:t>084</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Е</w:t>
            </w:r>
          </w:p>
        </w:tc>
        <w:tc>
          <w:tcPr>
            <w:tcW w:w="624" w:type="dxa"/>
          </w:tcPr>
          <w:p w:rsidR="000F19E9" w:rsidRDefault="000F19E9">
            <w:pPr>
              <w:pStyle w:val="ConsPlusNormal"/>
            </w:pPr>
          </w:p>
        </w:tc>
        <w:tc>
          <w:tcPr>
            <w:tcW w:w="1587" w:type="dxa"/>
          </w:tcPr>
          <w:p w:rsidR="000F19E9" w:rsidRDefault="000F19E9">
            <w:pPr>
              <w:pStyle w:val="ConsPlusNormal"/>
              <w:jc w:val="center"/>
            </w:pPr>
            <w:r>
              <w:t>3436,60</w:t>
            </w:r>
          </w:p>
        </w:tc>
        <w:tc>
          <w:tcPr>
            <w:tcW w:w="1644" w:type="dxa"/>
          </w:tcPr>
          <w:p w:rsidR="000F19E9" w:rsidRDefault="000F19E9">
            <w:pPr>
              <w:pStyle w:val="ConsPlusNormal"/>
              <w:jc w:val="center"/>
            </w:pPr>
            <w:r>
              <w:t>3436,60</w:t>
            </w:r>
          </w:p>
        </w:tc>
      </w:tr>
      <w:tr w:rsidR="000F19E9">
        <w:tc>
          <w:tcPr>
            <w:tcW w:w="3628" w:type="dxa"/>
          </w:tcPr>
          <w:p w:rsidR="000F19E9" w:rsidRDefault="000F19E9">
            <w:pPr>
              <w:pStyle w:val="ConsPlusNormal"/>
            </w:pPr>
            <w:r>
              <w:lastRenderedPageBreak/>
              <w:t>Основное мероприятие "Предупреждение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680" w:type="dxa"/>
          </w:tcPr>
          <w:p w:rsidR="000F19E9" w:rsidRDefault="000F19E9">
            <w:pPr>
              <w:pStyle w:val="ConsPlusNormal"/>
              <w:jc w:val="center"/>
            </w:pPr>
            <w:r>
              <w:t>084</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Е 03</w:t>
            </w:r>
          </w:p>
        </w:tc>
        <w:tc>
          <w:tcPr>
            <w:tcW w:w="624" w:type="dxa"/>
          </w:tcPr>
          <w:p w:rsidR="000F19E9" w:rsidRDefault="000F19E9">
            <w:pPr>
              <w:pStyle w:val="ConsPlusNormal"/>
            </w:pPr>
          </w:p>
        </w:tc>
        <w:tc>
          <w:tcPr>
            <w:tcW w:w="1587" w:type="dxa"/>
          </w:tcPr>
          <w:p w:rsidR="000F19E9" w:rsidRDefault="000F19E9">
            <w:pPr>
              <w:pStyle w:val="ConsPlusNormal"/>
              <w:jc w:val="center"/>
            </w:pPr>
            <w:r>
              <w:t>3436,60</w:t>
            </w:r>
          </w:p>
        </w:tc>
        <w:tc>
          <w:tcPr>
            <w:tcW w:w="1644" w:type="dxa"/>
          </w:tcPr>
          <w:p w:rsidR="000F19E9" w:rsidRDefault="000F19E9">
            <w:pPr>
              <w:pStyle w:val="ConsPlusNormal"/>
              <w:jc w:val="center"/>
            </w:pPr>
            <w:r>
              <w:t>3436,60</w:t>
            </w:r>
          </w:p>
        </w:tc>
      </w:tr>
      <w:tr w:rsidR="000F19E9">
        <w:tc>
          <w:tcPr>
            <w:tcW w:w="3628" w:type="dxa"/>
          </w:tcPr>
          <w:p w:rsidR="000F19E9" w:rsidRDefault="000F19E9">
            <w:pPr>
              <w:pStyle w:val="ConsPlusNormal"/>
            </w:pPr>
            <w:r>
              <w:t>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680" w:type="dxa"/>
          </w:tcPr>
          <w:p w:rsidR="000F19E9" w:rsidRDefault="000F19E9">
            <w:pPr>
              <w:pStyle w:val="ConsPlusNormal"/>
              <w:jc w:val="center"/>
            </w:pPr>
            <w:r>
              <w:t>084</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Е 03 70100</w:t>
            </w:r>
          </w:p>
        </w:tc>
        <w:tc>
          <w:tcPr>
            <w:tcW w:w="624" w:type="dxa"/>
          </w:tcPr>
          <w:p w:rsidR="000F19E9" w:rsidRDefault="000F19E9">
            <w:pPr>
              <w:pStyle w:val="ConsPlusNormal"/>
            </w:pPr>
          </w:p>
        </w:tc>
        <w:tc>
          <w:tcPr>
            <w:tcW w:w="1587" w:type="dxa"/>
          </w:tcPr>
          <w:p w:rsidR="000F19E9" w:rsidRDefault="000F19E9">
            <w:pPr>
              <w:pStyle w:val="ConsPlusNormal"/>
              <w:jc w:val="center"/>
            </w:pPr>
            <w:r>
              <w:t>3436,60</w:t>
            </w:r>
          </w:p>
        </w:tc>
        <w:tc>
          <w:tcPr>
            <w:tcW w:w="1644" w:type="dxa"/>
          </w:tcPr>
          <w:p w:rsidR="000F19E9" w:rsidRDefault="000F19E9">
            <w:pPr>
              <w:pStyle w:val="ConsPlusNormal"/>
              <w:jc w:val="center"/>
            </w:pPr>
            <w:r>
              <w:t>3436,60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084</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Е 03 70100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3436,60</w:t>
            </w:r>
          </w:p>
        </w:tc>
        <w:tc>
          <w:tcPr>
            <w:tcW w:w="1644" w:type="dxa"/>
          </w:tcPr>
          <w:p w:rsidR="000F19E9" w:rsidRDefault="000F19E9">
            <w:pPr>
              <w:pStyle w:val="ConsPlusNormal"/>
              <w:jc w:val="center"/>
            </w:pPr>
            <w:r>
              <w:t>3436,60</w:t>
            </w:r>
          </w:p>
        </w:tc>
      </w:tr>
      <w:tr w:rsidR="000F19E9">
        <w:tc>
          <w:tcPr>
            <w:tcW w:w="3628" w:type="dxa"/>
          </w:tcPr>
          <w:p w:rsidR="000F19E9" w:rsidRDefault="000F19E9">
            <w:pPr>
              <w:pStyle w:val="ConsPlusNormal"/>
            </w:pPr>
            <w:r>
              <w:t>Министерство по делам молодежи Республики Дагестан</w:t>
            </w:r>
          </w:p>
        </w:tc>
        <w:tc>
          <w:tcPr>
            <w:tcW w:w="680" w:type="dxa"/>
          </w:tcPr>
          <w:p w:rsidR="000F19E9" w:rsidRDefault="000F19E9">
            <w:pPr>
              <w:pStyle w:val="ConsPlusNormal"/>
              <w:jc w:val="center"/>
            </w:pPr>
            <w:r>
              <w:t>091</w:t>
            </w:r>
          </w:p>
        </w:tc>
        <w:tc>
          <w:tcPr>
            <w:tcW w:w="556"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62008,50</w:t>
            </w:r>
          </w:p>
        </w:tc>
        <w:tc>
          <w:tcPr>
            <w:tcW w:w="1644" w:type="dxa"/>
          </w:tcPr>
          <w:p w:rsidR="000F19E9" w:rsidRDefault="000F19E9">
            <w:pPr>
              <w:pStyle w:val="ConsPlusNormal"/>
              <w:jc w:val="center"/>
            </w:pPr>
            <w:r>
              <w:t>61648,70</w:t>
            </w:r>
          </w:p>
        </w:tc>
      </w:tr>
      <w:tr w:rsidR="000F19E9">
        <w:tc>
          <w:tcPr>
            <w:tcW w:w="3628" w:type="dxa"/>
          </w:tcPr>
          <w:p w:rsidR="000F19E9" w:rsidRDefault="000F19E9">
            <w:pPr>
              <w:pStyle w:val="ConsPlusNormal"/>
            </w:pPr>
            <w:r>
              <w:t>Общегосударственные вопросы</w:t>
            </w:r>
          </w:p>
        </w:tc>
        <w:tc>
          <w:tcPr>
            <w:tcW w:w="680" w:type="dxa"/>
          </w:tcPr>
          <w:p w:rsidR="000F19E9" w:rsidRDefault="000F19E9">
            <w:pPr>
              <w:pStyle w:val="ConsPlusNormal"/>
              <w:jc w:val="center"/>
            </w:pPr>
            <w:r>
              <w:t>091</w:t>
            </w:r>
          </w:p>
        </w:tc>
        <w:tc>
          <w:tcPr>
            <w:tcW w:w="556" w:type="dxa"/>
          </w:tcPr>
          <w:p w:rsidR="000F19E9" w:rsidRDefault="000F19E9">
            <w:pPr>
              <w:pStyle w:val="ConsPlusNormal"/>
              <w:jc w:val="center"/>
            </w:pPr>
            <w:r>
              <w:t>01</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1175,00</w:t>
            </w:r>
          </w:p>
        </w:tc>
        <w:tc>
          <w:tcPr>
            <w:tcW w:w="1644" w:type="dxa"/>
          </w:tcPr>
          <w:p w:rsidR="000F19E9" w:rsidRDefault="000F19E9">
            <w:pPr>
              <w:pStyle w:val="ConsPlusNormal"/>
              <w:jc w:val="center"/>
            </w:pPr>
            <w:r>
              <w:t>325,00</w:t>
            </w:r>
          </w:p>
        </w:tc>
      </w:tr>
      <w:tr w:rsidR="000F19E9">
        <w:tc>
          <w:tcPr>
            <w:tcW w:w="3628" w:type="dxa"/>
          </w:tcPr>
          <w:p w:rsidR="000F19E9" w:rsidRDefault="000F19E9">
            <w:pPr>
              <w:pStyle w:val="ConsPlusNormal"/>
            </w:pPr>
            <w:r>
              <w:t xml:space="preserve">Другие общегосударственные </w:t>
            </w:r>
            <w:r>
              <w:lastRenderedPageBreak/>
              <w:t>вопросы</w:t>
            </w:r>
          </w:p>
        </w:tc>
        <w:tc>
          <w:tcPr>
            <w:tcW w:w="680" w:type="dxa"/>
          </w:tcPr>
          <w:p w:rsidR="000F19E9" w:rsidRDefault="000F19E9">
            <w:pPr>
              <w:pStyle w:val="ConsPlusNormal"/>
              <w:jc w:val="center"/>
            </w:pPr>
            <w:r>
              <w:lastRenderedPageBreak/>
              <w:t>091</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1175,00</w:t>
            </w:r>
          </w:p>
        </w:tc>
        <w:tc>
          <w:tcPr>
            <w:tcW w:w="1644" w:type="dxa"/>
          </w:tcPr>
          <w:p w:rsidR="000F19E9" w:rsidRDefault="000F19E9">
            <w:pPr>
              <w:pStyle w:val="ConsPlusNormal"/>
              <w:jc w:val="center"/>
            </w:pPr>
            <w:r>
              <w:t>325,00</w:t>
            </w:r>
          </w:p>
        </w:tc>
      </w:tr>
      <w:tr w:rsidR="000F19E9">
        <w:tc>
          <w:tcPr>
            <w:tcW w:w="3628" w:type="dxa"/>
          </w:tcPr>
          <w:p w:rsidR="000F19E9" w:rsidRDefault="000F19E9">
            <w:pPr>
              <w:pStyle w:val="ConsPlusNormal"/>
            </w:pPr>
            <w:r>
              <w:lastRenderedPageBreak/>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680" w:type="dxa"/>
          </w:tcPr>
          <w:p w:rsidR="000F19E9" w:rsidRDefault="000F19E9">
            <w:pPr>
              <w:pStyle w:val="ConsPlusNormal"/>
              <w:jc w:val="center"/>
            </w:pPr>
            <w:r>
              <w:t>091</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06</w:t>
            </w:r>
          </w:p>
        </w:tc>
        <w:tc>
          <w:tcPr>
            <w:tcW w:w="624" w:type="dxa"/>
          </w:tcPr>
          <w:p w:rsidR="000F19E9" w:rsidRDefault="000F19E9">
            <w:pPr>
              <w:pStyle w:val="ConsPlusNormal"/>
            </w:pPr>
          </w:p>
        </w:tc>
        <w:tc>
          <w:tcPr>
            <w:tcW w:w="1587" w:type="dxa"/>
          </w:tcPr>
          <w:p w:rsidR="000F19E9" w:rsidRDefault="000F19E9">
            <w:pPr>
              <w:pStyle w:val="ConsPlusNormal"/>
              <w:jc w:val="center"/>
            </w:pPr>
            <w:r>
              <w:t>850,00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Подпрограмма "Профилактика и противодействие проявлениям экстремизма в Республике Дагестан"</w:t>
            </w:r>
          </w:p>
        </w:tc>
        <w:tc>
          <w:tcPr>
            <w:tcW w:w="680" w:type="dxa"/>
          </w:tcPr>
          <w:p w:rsidR="000F19E9" w:rsidRDefault="000F19E9">
            <w:pPr>
              <w:pStyle w:val="ConsPlusNormal"/>
              <w:jc w:val="center"/>
            </w:pPr>
            <w:r>
              <w:t>091</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06 7</w:t>
            </w:r>
          </w:p>
        </w:tc>
        <w:tc>
          <w:tcPr>
            <w:tcW w:w="624" w:type="dxa"/>
          </w:tcPr>
          <w:p w:rsidR="000F19E9" w:rsidRDefault="000F19E9">
            <w:pPr>
              <w:pStyle w:val="ConsPlusNormal"/>
            </w:pPr>
          </w:p>
        </w:tc>
        <w:tc>
          <w:tcPr>
            <w:tcW w:w="1587" w:type="dxa"/>
          </w:tcPr>
          <w:p w:rsidR="000F19E9" w:rsidRDefault="000F19E9">
            <w:pPr>
              <w:pStyle w:val="ConsPlusNormal"/>
              <w:jc w:val="center"/>
            </w:pPr>
            <w:r>
              <w:t>850,00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680" w:type="dxa"/>
          </w:tcPr>
          <w:p w:rsidR="000F19E9" w:rsidRDefault="000F19E9">
            <w:pPr>
              <w:pStyle w:val="ConsPlusNormal"/>
              <w:jc w:val="center"/>
            </w:pPr>
            <w:r>
              <w:t>091</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06 7 01 99590</w:t>
            </w:r>
          </w:p>
        </w:tc>
        <w:tc>
          <w:tcPr>
            <w:tcW w:w="624" w:type="dxa"/>
          </w:tcPr>
          <w:p w:rsidR="000F19E9" w:rsidRDefault="000F19E9">
            <w:pPr>
              <w:pStyle w:val="ConsPlusNormal"/>
            </w:pPr>
          </w:p>
        </w:tc>
        <w:tc>
          <w:tcPr>
            <w:tcW w:w="1587" w:type="dxa"/>
          </w:tcPr>
          <w:p w:rsidR="000F19E9" w:rsidRDefault="000F19E9">
            <w:pPr>
              <w:pStyle w:val="ConsPlusNormal"/>
              <w:jc w:val="center"/>
            </w:pPr>
            <w:r>
              <w:t>850,00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091</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06 7 01 99590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850,00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Государственная программа Республики Дагестан "О противодействии коррупции в Республике Дагестан"</w:t>
            </w:r>
          </w:p>
        </w:tc>
        <w:tc>
          <w:tcPr>
            <w:tcW w:w="680" w:type="dxa"/>
          </w:tcPr>
          <w:p w:rsidR="000F19E9" w:rsidRDefault="000F19E9">
            <w:pPr>
              <w:pStyle w:val="ConsPlusNormal"/>
              <w:jc w:val="center"/>
            </w:pPr>
            <w:r>
              <w:t>091</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42</w:t>
            </w:r>
          </w:p>
        </w:tc>
        <w:tc>
          <w:tcPr>
            <w:tcW w:w="624" w:type="dxa"/>
          </w:tcPr>
          <w:p w:rsidR="000F19E9" w:rsidRDefault="000F19E9">
            <w:pPr>
              <w:pStyle w:val="ConsPlusNormal"/>
            </w:pPr>
          </w:p>
        </w:tc>
        <w:tc>
          <w:tcPr>
            <w:tcW w:w="1587" w:type="dxa"/>
          </w:tcPr>
          <w:p w:rsidR="000F19E9" w:rsidRDefault="000F19E9">
            <w:pPr>
              <w:pStyle w:val="ConsPlusNormal"/>
              <w:jc w:val="center"/>
            </w:pPr>
            <w:r>
              <w:t>325,00</w:t>
            </w:r>
          </w:p>
        </w:tc>
        <w:tc>
          <w:tcPr>
            <w:tcW w:w="1644" w:type="dxa"/>
          </w:tcPr>
          <w:p w:rsidR="000F19E9" w:rsidRDefault="000F19E9">
            <w:pPr>
              <w:pStyle w:val="ConsPlusNormal"/>
              <w:jc w:val="center"/>
            </w:pPr>
            <w:r>
              <w:t>325,00</w:t>
            </w:r>
          </w:p>
        </w:tc>
      </w:tr>
      <w:tr w:rsidR="000F19E9">
        <w:tc>
          <w:tcPr>
            <w:tcW w:w="3628" w:type="dxa"/>
          </w:tcPr>
          <w:p w:rsidR="000F19E9" w:rsidRDefault="000F19E9">
            <w:pPr>
              <w:pStyle w:val="ConsPlusNormal"/>
            </w:pPr>
            <w:r>
              <w:lastRenderedPageBreak/>
              <w:t>Основное мероприятие "Противодействие коррупции в Республике Дагестан"</w:t>
            </w:r>
          </w:p>
        </w:tc>
        <w:tc>
          <w:tcPr>
            <w:tcW w:w="680" w:type="dxa"/>
          </w:tcPr>
          <w:p w:rsidR="000F19E9" w:rsidRDefault="000F19E9">
            <w:pPr>
              <w:pStyle w:val="ConsPlusNormal"/>
              <w:jc w:val="center"/>
            </w:pPr>
            <w:r>
              <w:t>091</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42 0 01</w:t>
            </w:r>
          </w:p>
        </w:tc>
        <w:tc>
          <w:tcPr>
            <w:tcW w:w="624" w:type="dxa"/>
          </w:tcPr>
          <w:p w:rsidR="000F19E9" w:rsidRDefault="000F19E9">
            <w:pPr>
              <w:pStyle w:val="ConsPlusNormal"/>
            </w:pPr>
          </w:p>
        </w:tc>
        <w:tc>
          <w:tcPr>
            <w:tcW w:w="1587" w:type="dxa"/>
          </w:tcPr>
          <w:p w:rsidR="000F19E9" w:rsidRDefault="000F19E9">
            <w:pPr>
              <w:pStyle w:val="ConsPlusNormal"/>
              <w:jc w:val="center"/>
            </w:pPr>
            <w:r>
              <w:t>325,00</w:t>
            </w:r>
          </w:p>
        </w:tc>
        <w:tc>
          <w:tcPr>
            <w:tcW w:w="1644" w:type="dxa"/>
          </w:tcPr>
          <w:p w:rsidR="000F19E9" w:rsidRDefault="000F19E9">
            <w:pPr>
              <w:pStyle w:val="ConsPlusNormal"/>
              <w:jc w:val="center"/>
            </w:pPr>
            <w:r>
              <w:t>325,00</w:t>
            </w:r>
          </w:p>
        </w:tc>
      </w:tr>
      <w:tr w:rsidR="000F19E9">
        <w:tc>
          <w:tcPr>
            <w:tcW w:w="3628" w:type="dxa"/>
          </w:tcPr>
          <w:p w:rsidR="000F19E9" w:rsidRDefault="000F19E9">
            <w:pPr>
              <w:pStyle w:val="ConsPlusNormal"/>
            </w:pPr>
            <w:r>
              <w:t>Реализация мероприятий, направленных на противодействие коррупции</w:t>
            </w:r>
          </w:p>
        </w:tc>
        <w:tc>
          <w:tcPr>
            <w:tcW w:w="680" w:type="dxa"/>
          </w:tcPr>
          <w:p w:rsidR="000F19E9" w:rsidRDefault="000F19E9">
            <w:pPr>
              <w:pStyle w:val="ConsPlusNormal"/>
              <w:jc w:val="center"/>
            </w:pPr>
            <w:r>
              <w:t>091</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42 0 01 99590</w:t>
            </w:r>
          </w:p>
        </w:tc>
        <w:tc>
          <w:tcPr>
            <w:tcW w:w="624" w:type="dxa"/>
          </w:tcPr>
          <w:p w:rsidR="000F19E9" w:rsidRDefault="000F19E9">
            <w:pPr>
              <w:pStyle w:val="ConsPlusNormal"/>
            </w:pPr>
          </w:p>
        </w:tc>
        <w:tc>
          <w:tcPr>
            <w:tcW w:w="1587" w:type="dxa"/>
          </w:tcPr>
          <w:p w:rsidR="000F19E9" w:rsidRDefault="000F19E9">
            <w:pPr>
              <w:pStyle w:val="ConsPlusNormal"/>
              <w:jc w:val="center"/>
            </w:pPr>
            <w:r>
              <w:t>325,00</w:t>
            </w:r>
          </w:p>
        </w:tc>
        <w:tc>
          <w:tcPr>
            <w:tcW w:w="1644" w:type="dxa"/>
          </w:tcPr>
          <w:p w:rsidR="000F19E9" w:rsidRDefault="000F19E9">
            <w:pPr>
              <w:pStyle w:val="ConsPlusNormal"/>
              <w:jc w:val="center"/>
            </w:pPr>
            <w:r>
              <w:t>325,00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091</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42 0 01 99590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325,00</w:t>
            </w:r>
          </w:p>
        </w:tc>
        <w:tc>
          <w:tcPr>
            <w:tcW w:w="1644" w:type="dxa"/>
          </w:tcPr>
          <w:p w:rsidR="000F19E9" w:rsidRDefault="000F19E9">
            <w:pPr>
              <w:pStyle w:val="ConsPlusNormal"/>
              <w:jc w:val="center"/>
            </w:pPr>
            <w:r>
              <w:t>325,00</w:t>
            </w:r>
          </w:p>
        </w:tc>
      </w:tr>
      <w:tr w:rsidR="000F19E9">
        <w:tc>
          <w:tcPr>
            <w:tcW w:w="3628" w:type="dxa"/>
          </w:tcPr>
          <w:p w:rsidR="000F19E9" w:rsidRDefault="000F19E9">
            <w:pPr>
              <w:pStyle w:val="ConsPlusNormal"/>
            </w:pPr>
            <w:r>
              <w:t>Образование</w:t>
            </w:r>
          </w:p>
        </w:tc>
        <w:tc>
          <w:tcPr>
            <w:tcW w:w="680" w:type="dxa"/>
          </w:tcPr>
          <w:p w:rsidR="000F19E9" w:rsidRDefault="000F19E9">
            <w:pPr>
              <w:pStyle w:val="ConsPlusNormal"/>
              <w:jc w:val="center"/>
            </w:pPr>
            <w:r>
              <w:t>091</w:t>
            </w:r>
          </w:p>
        </w:tc>
        <w:tc>
          <w:tcPr>
            <w:tcW w:w="556" w:type="dxa"/>
          </w:tcPr>
          <w:p w:rsidR="000F19E9" w:rsidRDefault="000F19E9">
            <w:pPr>
              <w:pStyle w:val="ConsPlusNormal"/>
              <w:jc w:val="center"/>
            </w:pPr>
            <w:r>
              <w:t>07</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60833,50</w:t>
            </w:r>
          </w:p>
        </w:tc>
        <w:tc>
          <w:tcPr>
            <w:tcW w:w="1644" w:type="dxa"/>
          </w:tcPr>
          <w:p w:rsidR="000F19E9" w:rsidRDefault="000F19E9">
            <w:pPr>
              <w:pStyle w:val="ConsPlusNormal"/>
              <w:jc w:val="center"/>
            </w:pPr>
            <w:r>
              <w:t>61323,70</w:t>
            </w:r>
          </w:p>
        </w:tc>
      </w:tr>
      <w:tr w:rsidR="000F19E9">
        <w:tc>
          <w:tcPr>
            <w:tcW w:w="3628" w:type="dxa"/>
          </w:tcPr>
          <w:p w:rsidR="000F19E9" w:rsidRDefault="000F19E9">
            <w:pPr>
              <w:pStyle w:val="ConsPlusNormal"/>
            </w:pPr>
            <w:r>
              <w:t>Молодежная политика</w:t>
            </w:r>
          </w:p>
        </w:tc>
        <w:tc>
          <w:tcPr>
            <w:tcW w:w="680" w:type="dxa"/>
          </w:tcPr>
          <w:p w:rsidR="000F19E9" w:rsidRDefault="000F19E9">
            <w:pPr>
              <w:pStyle w:val="ConsPlusNormal"/>
              <w:jc w:val="center"/>
            </w:pPr>
            <w:r>
              <w:t>091</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07</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41334,10</w:t>
            </w:r>
          </w:p>
        </w:tc>
        <w:tc>
          <w:tcPr>
            <w:tcW w:w="1644" w:type="dxa"/>
          </w:tcPr>
          <w:p w:rsidR="000F19E9" w:rsidRDefault="000F19E9">
            <w:pPr>
              <w:pStyle w:val="ConsPlusNormal"/>
              <w:jc w:val="center"/>
            </w:pPr>
            <w:r>
              <w:t>41334,10</w:t>
            </w:r>
          </w:p>
        </w:tc>
      </w:tr>
      <w:tr w:rsidR="000F19E9">
        <w:tc>
          <w:tcPr>
            <w:tcW w:w="3628" w:type="dxa"/>
          </w:tcPr>
          <w:p w:rsidR="000F19E9" w:rsidRDefault="000F19E9">
            <w:pPr>
              <w:pStyle w:val="ConsPlusNormal"/>
            </w:pPr>
            <w:r>
              <w:t>Государственная программа "Реализация молодежной политики в Республике Дагестан"</w:t>
            </w:r>
          </w:p>
        </w:tc>
        <w:tc>
          <w:tcPr>
            <w:tcW w:w="680" w:type="dxa"/>
          </w:tcPr>
          <w:p w:rsidR="000F19E9" w:rsidRDefault="000F19E9">
            <w:pPr>
              <w:pStyle w:val="ConsPlusNormal"/>
              <w:jc w:val="center"/>
            </w:pPr>
            <w:r>
              <w:t>091</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07</w:t>
            </w:r>
          </w:p>
        </w:tc>
        <w:tc>
          <w:tcPr>
            <w:tcW w:w="1814" w:type="dxa"/>
          </w:tcPr>
          <w:p w:rsidR="000F19E9" w:rsidRDefault="000F19E9">
            <w:pPr>
              <w:pStyle w:val="ConsPlusNormal"/>
              <w:jc w:val="center"/>
            </w:pPr>
            <w:r>
              <w:t>33</w:t>
            </w:r>
          </w:p>
        </w:tc>
        <w:tc>
          <w:tcPr>
            <w:tcW w:w="624" w:type="dxa"/>
          </w:tcPr>
          <w:p w:rsidR="000F19E9" w:rsidRDefault="000F19E9">
            <w:pPr>
              <w:pStyle w:val="ConsPlusNormal"/>
            </w:pPr>
          </w:p>
        </w:tc>
        <w:tc>
          <w:tcPr>
            <w:tcW w:w="1587" w:type="dxa"/>
          </w:tcPr>
          <w:p w:rsidR="000F19E9" w:rsidRDefault="000F19E9">
            <w:pPr>
              <w:pStyle w:val="ConsPlusNormal"/>
              <w:jc w:val="center"/>
            </w:pPr>
            <w:r>
              <w:t>41334,10</w:t>
            </w:r>
          </w:p>
        </w:tc>
        <w:tc>
          <w:tcPr>
            <w:tcW w:w="1644" w:type="dxa"/>
          </w:tcPr>
          <w:p w:rsidR="000F19E9" w:rsidRDefault="000F19E9">
            <w:pPr>
              <w:pStyle w:val="ConsPlusNormal"/>
              <w:jc w:val="center"/>
            </w:pPr>
            <w:r>
              <w:t>41334,10</w:t>
            </w:r>
          </w:p>
        </w:tc>
      </w:tr>
      <w:tr w:rsidR="000F19E9">
        <w:tc>
          <w:tcPr>
            <w:tcW w:w="3628" w:type="dxa"/>
          </w:tcPr>
          <w:p w:rsidR="000F19E9" w:rsidRDefault="000F19E9">
            <w:pPr>
              <w:pStyle w:val="ConsPlusNormal"/>
            </w:pPr>
            <w:r>
              <w:t>Поддержка молодежных инициатив</w:t>
            </w:r>
          </w:p>
        </w:tc>
        <w:tc>
          <w:tcPr>
            <w:tcW w:w="680" w:type="dxa"/>
          </w:tcPr>
          <w:p w:rsidR="000F19E9" w:rsidRDefault="000F19E9">
            <w:pPr>
              <w:pStyle w:val="ConsPlusNormal"/>
              <w:jc w:val="center"/>
            </w:pPr>
            <w:r>
              <w:t>091</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07</w:t>
            </w:r>
          </w:p>
        </w:tc>
        <w:tc>
          <w:tcPr>
            <w:tcW w:w="1814" w:type="dxa"/>
          </w:tcPr>
          <w:p w:rsidR="000F19E9" w:rsidRDefault="000F19E9">
            <w:pPr>
              <w:pStyle w:val="ConsPlusNormal"/>
              <w:jc w:val="center"/>
            </w:pPr>
            <w:r>
              <w:t>33 2</w:t>
            </w:r>
          </w:p>
        </w:tc>
        <w:tc>
          <w:tcPr>
            <w:tcW w:w="624" w:type="dxa"/>
          </w:tcPr>
          <w:p w:rsidR="000F19E9" w:rsidRDefault="000F19E9">
            <w:pPr>
              <w:pStyle w:val="ConsPlusNormal"/>
            </w:pPr>
          </w:p>
        </w:tc>
        <w:tc>
          <w:tcPr>
            <w:tcW w:w="1587" w:type="dxa"/>
          </w:tcPr>
          <w:p w:rsidR="000F19E9" w:rsidRDefault="000F19E9">
            <w:pPr>
              <w:pStyle w:val="ConsPlusNormal"/>
              <w:jc w:val="center"/>
            </w:pPr>
            <w:r>
              <w:t>41334,10</w:t>
            </w:r>
          </w:p>
        </w:tc>
        <w:tc>
          <w:tcPr>
            <w:tcW w:w="1644" w:type="dxa"/>
          </w:tcPr>
          <w:p w:rsidR="000F19E9" w:rsidRDefault="000F19E9">
            <w:pPr>
              <w:pStyle w:val="ConsPlusNormal"/>
              <w:jc w:val="center"/>
            </w:pPr>
            <w:r>
              <w:t>41334,10</w:t>
            </w:r>
          </w:p>
        </w:tc>
      </w:tr>
      <w:tr w:rsidR="000F19E9">
        <w:tc>
          <w:tcPr>
            <w:tcW w:w="3628" w:type="dxa"/>
          </w:tcPr>
          <w:p w:rsidR="000F19E9" w:rsidRDefault="000F19E9">
            <w:pPr>
              <w:pStyle w:val="ConsPlusNormal"/>
            </w:pPr>
            <w:r>
              <w:t>Основное мероприятие "Реализация механизмов развития молодежной политики"</w:t>
            </w:r>
          </w:p>
        </w:tc>
        <w:tc>
          <w:tcPr>
            <w:tcW w:w="680" w:type="dxa"/>
          </w:tcPr>
          <w:p w:rsidR="000F19E9" w:rsidRDefault="000F19E9">
            <w:pPr>
              <w:pStyle w:val="ConsPlusNormal"/>
              <w:jc w:val="center"/>
            </w:pPr>
            <w:r>
              <w:t>091</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07</w:t>
            </w:r>
          </w:p>
        </w:tc>
        <w:tc>
          <w:tcPr>
            <w:tcW w:w="1814" w:type="dxa"/>
          </w:tcPr>
          <w:p w:rsidR="000F19E9" w:rsidRDefault="000F19E9">
            <w:pPr>
              <w:pStyle w:val="ConsPlusNormal"/>
              <w:jc w:val="center"/>
            </w:pPr>
            <w:r>
              <w:t>33 2 01</w:t>
            </w:r>
          </w:p>
        </w:tc>
        <w:tc>
          <w:tcPr>
            <w:tcW w:w="624" w:type="dxa"/>
          </w:tcPr>
          <w:p w:rsidR="000F19E9" w:rsidRDefault="000F19E9">
            <w:pPr>
              <w:pStyle w:val="ConsPlusNormal"/>
            </w:pPr>
          </w:p>
        </w:tc>
        <w:tc>
          <w:tcPr>
            <w:tcW w:w="1587" w:type="dxa"/>
          </w:tcPr>
          <w:p w:rsidR="000F19E9" w:rsidRDefault="000F19E9">
            <w:pPr>
              <w:pStyle w:val="ConsPlusNormal"/>
              <w:jc w:val="center"/>
            </w:pPr>
            <w:r>
              <w:t>41334,10</w:t>
            </w:r>
          </w:p>
        </w:tc>
        <w:tc>
          <w:tcPr>
            <w:tcW w:w="1644" w:type="dxa"/>
          </w:tcPr>
          <w:p w:rsidR="000F19E9" w:rsidRDefault="000F19E9">
            <w:pPr>
              <w:pStyle w:val="ConsPlusNormal"/>
              <w:jc w:val="center"/>
            </w:pPr>
            <w:r>
              <w:t>41334,10</w:t>
            </w:r>
          </w:p>
        </w:tc>
      </w:tr>
      <w:tr w:rsidR="000F19E9">
        <w:tc>
          <w:tcPr>
            <w:tcW w:w="3628" w:type="dxa"/>
          </w:tcPr>
          <w:p w:rsidR="000F19E9" w:rsidRDefault="000F19E9">
            <w:pPr>
              <w:pStyle w:val="ConsPlusNormal"/>
            </w:pPr>
            <w:r>
              <w:t xml:space="preserve">Финансовое обеспечение выполнения функций </w:t>
            </w:r>
            <w:r>
              <w:lastRenderedPageBreak/>
              <w:t>государственных органов и учреждений</w:t>
            </w:r>
          </w:p>
        </w:tc>
        <w:tc>
          <w:tcPr>
            <w:tcW w:w="680" w:type="dxa"/>
          </w:tcPr>
          <w:p w:rsidR="000F19E9" w:rsidRDefault="000F19E9">
            <w:pPr>
              <w:pStyle w:val="ConsPlusNormal"/>
              <w:jc w:val="center"/>
            </w:pPr>
            <w:r>
              <w:lastRenderedPageBreak/>
              <w:t>091</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07</w:t>
            </w:r>
          </w:p>
        </w:tc>
        <w:tc>
          <w:tcPr>
            <w:tcW w:w="1814" w:type="dxa"/>
          </w:tcPr>
          <w:p w:rsidR="000F19E9" w:rsidRDefault="000F19E9">
            <w:pPr>
              <w:pStyle w:val="ConsPlusNormal"/>
              <w:jc w:val="center"/>
            </w:pPr>
            <w:r>
              <w:t>33 2 01 00590</w:t>
            </w:r>
          </w:p>
        </w:tc>
        <w:tc>
          <w:tcPr>
            <w:tcW w:w="624" w:type="dxa"/>
          </w:tcPr>
          <w:p w:rsidR="000F19E9" w:rsidRDefault="000F19E9">
            <w:pPr>
              <w:pStyle w:val="ConsPlusNormal"/>
            </w:pPr>
          </w:p>
        </w:tc>
        <w:tc>
          <w:tcPr>
            <w:tcW w:w="1587" w:type="dxa"/>
          </w:tcPr>
          <w:p w:rsidR="000F19E9" w:rsidRDefault="000F19E9">
            <w:pPr>
              <w:pStyle w:val="ConsPlusNormal"/>
              <w:jc w:val="center"/>
            </w:pPr>
            <w:r>
              <w:t>8193,40</w:t>
            </w:r>
          </w:p>
        </w:tc>
        <w:tc>
          <w:tcPr>
            <w:tcW w:w="1644" w:type="dxa"/>
          </w:tcPr>
          <w:p w:rsidR="000F19E9" w:rsidRDefault="000F19E9">
            <w:pPr>
              <w:pStyle w:val="ConsPlusNormal"/>
              <w:jc w:val="center"/>
            </w:pPr>
            <w:r>
              <w:t>8193,40</w:t>
            </w:r>
          </w:p>
        </w:tc>
      </w:tr>
      <w:tr w:rsidR="000F19E9">
        <w:tc>
          <w:tcPr>
            <w:tcW w:w="3628" w:type="dxa"/>
          </w:tcPr>
          <w:p w:rsidR="000F19E9" w:rsidRDefault="000F19E9">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t>091</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07</w:t>
            </w:r>
          </w:p>
        </w:tc>
        <w:tc>
          <w:tcPr>
            <w:tcW w:w="1814" w:type="dxa"/>
          </w:tcPr>
          <w:p w:rsidR="000F19E9" w:rsidRDefault="000F19E9">
            <w:pPr>
              <w:pStyle w:val="ConsPlusNormal"/>
              <w:jc w:val="center"/>
            </w:pPr>
            <w:r>
              <w:t>33 2 01 00590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7460,80</w:t>
            </w:r>
          </w:p>
        </w:tc>
        <w:tc>
          <w:tcPr>
            <w:tcW w:w="1644" w:type="dxa"/>
          </w:tcPr>
          <w:p w:rsidR="000F19E9" w:rsidRDefault="000F19E9">
            <w:pPr>
              <w:pStyle w:val="ConsPlusNormal"/>
              <w:jc w:val="center"/>
            </w:pPr>
            <w:r>
              <w:t>7460,80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091</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07</w:t>
            </w:r>
          </w:p>
        </w:tc>
        <w:tc>
          <w:tcPr>
            <w:tcW w:w="1814" w:type="dxa"/>
          </w:tcPr>
          <w:p w:rsidR="000F19E9" w:rsidRDefault="000F19E9">
            <w:pPr>
              <w:pStyle w:val="ConsPlusNormal"/>
              <w:jc w:val="center"/>
            </w:pPr>
            <w:r>
              <w:t>33 2 01 00590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712,60</w:t>
            </w:r>
          </w:p>
        </w:tc>
        <w:tc>
          <w:tcPr>
            <w:tcW w:w="1644" w:type="dxa"/>
          </w:tcPr>
          <w:p w:rsidR="000F19E9" w:rsidRDefault="000F19E9">
            <w:pPr>
              <w:pStyle w:val="ConsPlusNormal"/>
              <w:jc w:val="center"/>
            </w:pPr>
            <w:r>
              <w:t>712,60</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091</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07</w:t>
            </w:r>
          </w:p>
        </w:tc>
        <w:tc>
          <w:tcPr>
            <w:tcW w:w="1814" w:type="dxa"/>
          </w:tcPr>
          <w:p w:rsidR="000F19E9" w:rsidRDefault="000F19E9">
            <w:pPr>
              <w:pStyle w:val="ConsPlusNormal"/>
              <w:jc w:val="center"/>
            </w:pPr>
            <w:r>
              <w:t>33 2 01 00590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20,00</w:t>
            </w:r>
          </w:p>
        </w:tc>
        <w:tc>
          <w:tcPr>
            <w:tcW w:w="1644" w:type="dxa"/>
          </w:tcPr>
          <w:p w:rsidR="000F19E9" w:rsidRDefault="000F19E9">
            <w:pPr>
              <w:pStyle w:val="ConsPlusNormal"/>
              <w:jc w:val="center"/>
            </w:pPr>
            <w:r>
              <w:t>20,00</w:t>
            </w:r>
          </w:p>
        </w:tc>
      </w:tr>
      <w:tr w:rsidR="000F19E9">
        <w:tc>
          <w:tcPr>
            <w:tcW w:w="3628" w:type="dxa"/>
          </w:tcPr>
          <w:p w:rsidR="000F19E9" w:rsidRDefault="000F19E9">
            <w:pPr>
              <w:pStyle w:val="ConsPlusNormal"/>
            </w:pPr>
            <w:r>
              <w:t>Мероприятия в сфере молодежной политики</w:t>
            </w:r>
          </w:p>
        </w:tc>
        <w:tc>
          <w:tcPr>
            <w:tcW w:w="680" w:type="dxa"/>
          </w:tcPr>
          <w:p w:rsidR="000F19E9" w:rsidRDefault="000F19E9">
            <w:pPr>
              <w:pStyle w:val="ConsPlusNormal"/>
              <w:jc w:val="center"/>
            </w:pPr>
            <w:r>
              <w:t>091</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07</w:t>
            </w:r>
          </w:p>
        </w:tc>
        <w:tc>
          <w:tcPr>
            <w:tcW w:w="1814" w:type="dxa"/>
          </w:tcPr>
          <w:p w:rsidR="000F19E9" w:rsidRDefault="000F19E9">
            <w:pPr>
              <w:pStyle w:val="ConsPlusNormal"/>
              <w:jc w:val="center"/>
            </w:pPr>
            <w:r>
              <w:t>33 2 01 99000</w:t>
            </w:r>
          </w:p>
        </w:tc>
        <w:tc>
          <w:tcPr>
            <w:tcW w:w="624" w:type="dxa"/>
          </w:tcPr>
          <w:p w:rsidR="000F19E9" w:rsidRDefault="000F19E9">
            <w:pPr>
              <w:pStyle w:val="ConsPlusNormal"/>
            </w:pPr>
          </w:p>
        </w:tc>
        <w:tc>
          <w:tcPr>
            <w:tcW w:w="1587" w:type="dxa"/>
          </w:tcPr>
          <w:p w:rsidR="000F19E9" w:rsidRDefault="000F19E9">
            <w:pPr>
              <w:pStyle w:val="ConsPlusNormal"/>
              <w:jc w:val="center"/>
            </w:pPr>
            <w:r>
              <w:t>33140,70</w:t>
            </w:r>
          </w:p>
        </w:tc>
        <w:tc>
          <w:tcPr>
            <w:tcW w:w="1644" w:type="dxa"/>
          </w:tcPr>
          <w:p w:rsidR="000F19E9" w:rsidRDefault="000F19E9">
            <w:pPr>
              <w:pStyle w:val="ConsPlusNormal"/>
              <w:jc w:val="center"/>
            </w:pPr>
            <w:r>
              <w:t>33140,70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091</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07</w:t>
            </w:r>
          </w:p>
        </w:tc>
        <w:tc>
          <w:tcPr>
            <w:tcW w:w="1814" w:type="dxa"/>
          </w:tcPr>
          <w:p w:rsidR="000F19E9" w:rsidRDefault="000F19E9">
            <w:pPr>
              <w:pStyle w:val="ConsPlusNormal"/>
              <w:jc w:val="center"/>
            </w:pPr>
            <w:r>
              <w:t>33 2 01 99000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33140,70</w:t>
            </w:r>
          </w:p>
        </w:tc>
        <w:tc>
          <w:tcPr>
            <w:tcW w:w="1644" w:type="dxa"/>
          </w:tcPr>
          <w:p w:rsidR="000F19E9" w:rsidRDefault="000F19E9">
            <w:pPr>
              <w:pStyle w:val="ConsPlusNormal"/>
              <w:jc w:val="center"/>
            </w:pPr>
            <w:r>
              <w:t>33140,70</w:t>
            </w:r>
          </w:p>
        </w:tc>
      </w:tr>
      <w:tr w:rsidR="000F19E9">
        <w:tc>
          <w:tcPr>
            <w:tcW w:w="3628" w:type="dxa"/>
          </w:tcPr>
          <w:p w:rsidR="000F19E9" w:rsidRDefault="000F19E9">
            <w:pPr>
              <w:pStyle w:val="ConsPlusNormal"/>
            </w:pPr>
            <w:r>
              <w:t>Другие вопросы в области образования</w:t>
            </w:r>
          </w:p>
        </w:tc>
        <w:tc>
          <w:tcPr>
            <w:tcW w:w="680" w:type="dxa"/>
          </w:tcPr>
          <w:p w:rsidR="000F19E9" w:rsidRDefault="000F19E9">
            <w:pPr>
              <w:pStyle w:val="ConsPlusNormal"/>
              <w:jc w:val="center"/>
            </w:pPr>
            <w:r>
              <w:t>091</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19499,40</w:t>
            </w:r>
          </w:p>
        </w:tc>
        <w:tc>
          <w:tcPr>
            <w:tcW w:w="1644" w:type="dxa"/>
          </w:tcPr>
          <w:p w:rsidR="000F19E9" w:rsidRDefault="000F19E9">
            <w:pPr>
              <w:pStyle w:val="ConsPlusNormal"/>
              <w:jc w:val="center"/>
            </w:pPr>
            <w:r>
              <w:t>19989,60</w:t>
            </w:r>
          </w:p>
        </w:tc>
      </w:tr>
      <w:tr w:rsidR="000F19E9">
        <w:tc>
          <w:tcPr>
            <w:tcW w:w="3628" w:type="dxa"/>
          </w:tcPr>
          <w:p w:rsidR="000F19E9" w:rsidRDefault="000F19E9">
            <w:pPr>
              <w:pStyle w:val="ConsPlusNormal"/>
            </w:pPr>
            <w:r>
              <w:lastRenderedPageBreak/>
              <w:t>Государственная программа Республики Дагестан "Реализация молодежной политики в Республике Дагестан"</w:t>
            </w:r>
          </w:p>
        </w:tc>
        <w:tc>
          <w:tcPr>
            <w:tcW w:w="680" w:type="dxa"/>
          </w:tcPr>
          <w:p w:rsidR="000F19E9" w:rsidRDefault="000F19E9">
            <w:pPr>
              <w:pStyle w:val="ConsPlusNormal"/>
              <w:jc w:val="center"/>
            </w:pPr>
            <w:r>
              <w:t>091</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33</w:t>
            </w:r>
          </w:p>
        </w:tc>
        <w:tc>
          <w:tcPr>
            <w:tcW w:w="624" w:type="dxa"/>
          </w:tcPr>
          <w:p w:rsidR="000F19E9" w:rsidRDefault="000F19E9">
            <w:pPr>
              <w:pStyle w:val="ConsPlusNormal"/>
            </w:pPr>
          </w:p>
        </w:tc>
        <w:tc>
          <w:tcPr>
            <w:tcW w:w="1587" w:type="dxa"/>
          </w:tcPr>
          <w:p w:rsidR="000F19E9" w:rsidRDefault="000F19E9">
            <w:pPr>
              <w:pStyle w:val="ConsPlusNormal"/>
              <w:jc w:val="center"/>
            </w:pPr>
            <w:r>
              <w:t>19499,40</w:t>
            </w:r>
          </w:p>
        </w:tc>
        <w:tc>
          <w:tcPr>
            <w:tcW w:w="1644" w:type="dxa"/>
          </w:tcPr>
          <w:p w:rsidR="000F19E9" w:rsidRDefault="000F19E9">
            <w:pPr>
              <w:pStyle w:val="ConsPlusNormal"/>
              <w:jc w:val="center"/>
            </w:pPr>
            <w:r>
              <w:t>19989,60</w:t>
            </w:r>
          </w:p>
        </w:tc>
      </w:tr>
      <w:tr w:rsidR="000F19E9">
        <w:tc>
          <w:tcPr>
            <w:tcW w:w="3628" w:type="dxa"/>
          </w:tcPr>
          <w:p w:rsidR="000F19E9" w:rsidRDefault="000F19E9">
            <w:pPr>
              <w:pStyle w:val="ConsPlusNormal"/>
            </w:pPr>
            <w:r>
              <w:t>Основное мероприятие "Обеспечение деятельности аппарата"</w:t>
            </w:r>
          </w:p>
        </w:tc>
        <w:tc>
          <w:tcPr>
            <w:tcW w:w="680" w:type="dxa"/>
          </w:tcPr>
          <w:p w:rsidR="000F19E9" w:rsidRDefault="000F19E9">
            <w:pPr>
              <w:pStyle w:val="ConsPlusNormal"/>
              <w:jc w:val="center"/>
            </w:pPr>
            <w:r>
              <w:t>091</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33 0 15</w:t>
            </w:r>
          </w:p>
        </w:tc>
        <w:tc>
          <w:tcPr>
            <w:tcW w:w="624" w:type="dxa"/>
          </w:tcPr>
          <w:p w:rsidR="000F19E9" w:rsidRDefault="000F19E9">
            <w:pPr>
              <w:pStyle w:val="ConsPlusNormal"/>
            </w:pPr>
          </w:p>
        </w:tc>
        <w:tc>
          <w:tcPr>
            <w:tcW w:w="1587" w:type="dxa"/>
          </w:tcPr>
          <w:p w:rsidR="000F19E9" w:rsidRDefault="000F19E9">
            <w:pPr>
              <w:pStyle w:val="ConsPlusNormal"/>
              <w:jc w:val="center"/>
            </w:pPr>
            <w:r>
              <w:t>19499,40</w:t>
            </w:r>
          </w:p>
        </w:tc>
        <w:tc>
          <w:tcPr>
            <w:tcW w:w="1644" w:type="dxa"/>
          </w:tcPr>
          <w:p w:rsidR="000F19E9" w:rsidRDefault="000F19E9">
            <w:pPr>
              <w:pStyle w:val="ConsPlusNormal"/>
              <w:jc w:val="center"/>
            </w:pPr>
            <w:r>
              <w:t>19989,60</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w:t>
            </w:r>
          </w:p>
        </w:tc>
        <w:tc>
          <w:tcPr>
            <w:tcW w:w="680" w:type="dxa"/>
          </w:tcPr>
          <w:p w:rsidR="000F19E9" w:rsidRDefault="000F19E9">
            <w:pPr>
              <w:pStyle w:val="ConsPlusNormal"/>
              <w:jc w:val="center"/>
            </w:pPr>
            <w:r>
              <w:t>091</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33 0 15 20000</w:t>
            </w:r>
          </w:p>
        </w:tc>
        <w:tc>
          <w:tcPr>
            <w:tcW w:w="624" w:type="dxa"/>
          </w:tcPr>
          <w:p w:rsidR="000F19E9" w:rsidRDefault="000F19E9">
            <w:pPr>
              <w:pStyle w:val="ConsPlusNormal"/>
            </w:pPr>
          </w:p>
        </w:tc>
        <w:tc>
          <w:tcPr>
            <w:tcW w:w="1587" w:type="dxa"/>
          </w:tcPr>
          <w:p w:rsidR="000F19E9" w:rsidRDefault="000F19E9">
            <w:pPr>
              <w:pStyle w:val="ConsPlusNormal"/>
              <w:jc w:val="center"/>
            </w:pPr>
            <w:r>
              <w:t>19499,40</w:t>
            </w:r>
          </w:p>
        </w:tc>
        <w:tc>
          <w:tcPr>
            <w:tcW w:w="1644" w:type="dxa"/>
          </w:tcPr>
          <w:p w:rsidR="000F19E9" w:rsidRDefault="000F19E9">
            <w:pPr>
              <w:pStyle w:val="ConsPlusNormal"/>
              <w:jc w:val="center"/>
            </w:pPr>
            <w:r>
              <w:t>19989,60</w:t>
            </w:r>
          </w:p>
        </w:tc>
      </w:tr>
      <w:tr w:rsidR="000F19E9">
        <w:tc>
          <w:tcPr>
            <w:tcW w:w="362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t>091</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33 0 15 20000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16941,40</w:t>
            </w:r>
          </w:p>
        </w:tc>
        <w:tc>
          <w:tcPr>
            <w:tcW w:w="1644" w:type="dxa"/>
          </w:tcPr>
          <w:p w:rsidR="000F19E9" w:rsidRDefault="000F19E9">
            <w:pPr>
              <w:pStyle w:val="ConsPlusNormal"/>
              <w:jc w:val="center"/>
            </w:pPr>
            <w:r>
              <w:t>17431,60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091</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33 0 15 20000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2235,00</w:t>
            </w:r>
          </w:p>
        </w:tc>
        <w:tc>
          <w:tcPr>
            <w:tcW w:w="1644" w:type="dxa"/>
          </w:tcPr>
          <w:p w:rsidR="000F19E9" w:rsidRDefault="000F19E9">
            <w:pPr>
              <w:pStyle w:val="ConsPlusNormal"/>
              <w:jc w:val="center"/>
            </w:pPr>
            <w:r>
              <w:t>2235,00</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091</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33 0 15 20000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323,00</w:t>
            </w:r>
          </w:p>
        </w:tc>
        <w:tc>
          <w:tcPr>
            <w:tcW w:w="1644" w:type="dxa"/>
          </w:tcPr>
          <w:p w:rsidR="000F19E9" w:rsidRDefault="000F19E9">
            <w:pPr>
              <w:pStyle w:val="ConsPlusNormal"/>
              <w:jc w:val="center"/>
            </w:pPr>
            <w:r>
              <w:t>323,00</w:t>
            </w:r>
          </w:p>
        </w:tc>
      </w:tr>
      <w:tr w:rsidR="000F19E9">
        <w:tc>
          <w:tcPr>
            <w:tcW w:w="3628" w:type="dxa"/>
          </w:tcPr>
          <w:p w:rsidR="000F19E9" w:rsidRDefault="000F19E9">
            <w:pPr>
              <w:pStyle w:val="ConsPlusNormal"/>
            </w:pPr>
            <w:r>
              <w:lastRenderedPageBreak/>
              <w:t>Министерство строительства и жилищно-коммунального хозяйства Республики Дагестан</w:t>
            </w:r>
          </w:p>
        </w:tc>
        <w:tc>
          <w:tcPr>
            <w:tcW w:w="680" w:type="dxa"/>
          </w:tcPr>
          <w:p w:rsidR="000F19E9" w:rsidRDefault="000F19E9">
            <w:pPr>
              <w:pStyle w:val="ConsPlusNormal"/>
              <w:jc w:val="center"/>
            </w:pPr>
            <w:r>
              <w:t>132</w:t>
            </w:r>
          </w:p>
        </w:tc>
        <w:tc>
          <w:tcPr>
            <w:tcW w:w="556"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4151823,44</w:t>
            </w:r>
          </w:p>
        </w:tc>
        <w:tc>
          <w:tcPr>
            <w:tcW w:w="1644" w:type="dxa"/>
          </w:tcPr>
          <w:p w:rsidR="000F19E9" w:rsidRDefault="000F19E9">
            <w:pPr>
              <w:pStyle w:val="ConsPlusNormal"/>
              <w:jc w:val="center"/>
            </w:pPr>
            <w:r>
              <w:t>4167555,11</w:t>
            </w:r>
          </w:p>
        </w:tc>
      </w:tr>
      <w:tr w:rsidR="000F19E9">
        <w:tc>
          <w:tcPr>
            <w:tcW w:w="3628" w:type="dxa"/>
          </w:tcPr>
          <w:p w:rsidR="000F19E9" w:rsidRDefault="000F19E9">
            <w:pPr>
              <w:pStyle w:val="ConsPlusNormal"/>
            </w:pPr>
            <w:r>
              <w:t>Национальная экономика</w:t>
            </w:r>
          </w:p>
        </w:tc>
        <w:tc>
          <w:tcPr>
            <w:tcW w:w="680" w:type="dxa"/>
          </w:tcPr>
          <w:p w:rsidR="000F19E9" w:rsidRDefault="000F19E9">
            <w:pPr>
              <w:pStyle w:val="ConsPlusNormal"/>
              <w:jc w:val="center"/>
            </w:pPr>
            <w:r>
              <w:t>132</w:t>
            </w:r>
          </w:p>
        </w:tc>
        <w:tc>
          <w:tcPr>
            <w:tcW w:w="556" w:type="dxa"/>
          </w:tcPr>
          <w:p w:rsidR="000F19E9" w:rsidRDefault="000F19E9">
            <w:pPr>
              <w:pStyle w:val="ConsPlusNormal"/>
              <w:jc w:val="center"/>
            </w:pPr>
            <w:r>
              <w:t>04</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69257,80</w:t>
            </w:r>
          </w:p>
        </w:tc>
        <w:tc>
          <w:tcPr>
            <w:tcW w:w="1644" w:type="dxa"/>
          </w:tcPr>
          <w:p w:rsidR="000F19E9" w:rsidRDefault="000F19E9">
            <w:pPr>
              <w:pStyle w:val="ConsPlusNormal"/>
              <w:jc w:val="center"/>
            </w:pPr>
            <w:r>
              <w:t>71018,00</w:t>
            </w:r>
          </w:p>
        </w:tc>
      </w:tr>
      <w:tr w:rsidR="000F19E9">
        <w:tc>
          <w:tcPr>
            <w:tcW w:w="3628" w:type="dxa"/>
          </w:tcPr>
          <w:p w:rsidR="000F19E9" w:rsidRDefault="000F19E9">
            <w:pPr>
              <w:pStyle w:val="ConsPlusNormal"/>
            </w:pPr>
            <w:r>
              <w:t>Другие вопросы в области национальной экономики</w:t>
            </w:r>
          </w:p>
        </w:tc>
        <w:tc>
          <w:tcPr>
            <w:tcW w:w="680" w:type="dxa"/>
          </w:tcPr>
          <w:p w:rsidR="000F19E9" w:rsidRDefault="000F19E9">
            <w:pPr>
              <w:pStyle w:val="ConsPlusNormal"/>
              <w:jc w:val="center"/>
            </w:pPr>
            <w:r>
              <w:t>132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69257,80</w:t>
            </w:r>
          </w:p>
        </w:tc>
        <w:tc>
          <w:tcPr>
            <w:tcW w:w="1644" w:type="dxa"/>
          </w:tcPr>
          <w:p w:rsidR="000F19E9" w:rsidRDefault="000F19E9">
            <w:pPr>
              <w:pStyle w:val="ConsPlusNormal"/>
              <w:jc w:val="center"/>
            </w:pPr>
            <w:r>
              <w:t>71018,00</w:t>
            </w:r>
          </w:p>
        </w:tc>
      </w:tr>
      <w:tr w:rsidR="000F19E9">
        <w:tc>
          <w:tcPr>
            <w:tcW w:w="3628" w:type="dxa"/>
          </w:tcPr>
          <w:p w:rsidR="000F19E9" w:rsidRDefault="000F19E9">
            <w:pPr>
              <w:pStyle w:val="ConsPlusNormal"/>
            </w:pPr>
            <w:r>
              <w:t>Реализация функций органов государственной власти Республики Дагестан</w:t>
            </w:r>
          </w:p>
        </w:tc>
        <w:tc>
          <w:tcPr>
            <w:tcW w:w="680" w:type="dxa"/>
          </w:tcPr>
          <w:p w:rsidR="000F19E9" w:rsidRDefault="000F19E9">
            <w:pPr>
              <w:pStyle w:val="ConsPlusNormal"/>
              <w:jc w:val="center"/>
            </w:pPr>
            <w:r>
              <w:t>132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99</w:t>
            </w:r>
          </w:p>
        </w:tc>
        <w:tc>
          <w:tcPr>
            <w:tcW w:w="624" w:type="dxa"/>
          </w:tcPr>
          <w:p w:rsidR="000F19E9" w:rsidRDefault="000F19E9">
            <w:pPr>
              <w:pStyle w:val="ConsPlusNormal"/>
            </w:pPr>
          </w:p>
        </w:tc>
        <w:tc>
          <w:tcPr>
            <w:tcW w:w="1587" w:type="dxa"/>
          </w:tcPr>
          <w:p w:rsidR="000F19E9" w:rsidRDefault="000F19E9">
            <w:pPr>
              <w:pStyle w:val="ConsPlusNormal"/>
              <w:jc w:val="center"/>
            </w:pPr>
            <w:r>
              <w:t>69257,80</w:t>
            </w:r>
          </w:p>
        </w:tc>
        <w:tc>
          <w:tcPr>
            <w:tcW w:w="1644" w:type="dxa"/>
          </w:tcPr>
          <w:p w:rsidR="000F19E9" w:rsidRDefault="000F19E9">
            <w:pPr>
              <w:pStyle w:val="ConsPlusNormal"/>
              <w:jc w:val="center"/>
            </w:pPr>
            <w:r>
              <w:t>71018,00</w:t>
            </w:r>
          </w:p>
        </w:tc>
      </w:tr>
      <w:tr w:rsidR="000F19E9">
        <w:tc>
          <w:tcPr>
            <w:tcW w:w="3628" w:type="dxa"/>
          </w:tcPr>
          <w:p w:rsidR="000F19E9" w:rsidRDefault="000F19E9">
            <w:pPr>
              <w:pStyle w:val="ConsPlusNormal"/>
            </w:pPr>
            <w:r>
              <w:t>Иные непрограммные мероприятия</w:t>
            </w:r>
          </w:p>
        </w:tc>
        <w:tc>
          <w:tcPr>
            <w:tcW w:w="680" w:type="dxa"/>
          </w:tcPr>
          <w:p w:rsidR="000F19E9" w:rsidRDefault="000F19E9">
            <w:pPr>
              <w:pStyle w:val="ConsPlusNormal"/>
              <w:jc w:val="center"/>
            </w:pPr>
            <w:r>
              <w:t>132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99 8</w:t>
            </w:r>
          </w:p>
        </w:tc>
        <w:tc>
          <w:tcPr>
            <w:tcW w:w="624" w:type="dxa"/>
          </w:tcPr>
          <w:p w:rsidR="000F19E9" w:rsidRDefault="000F19E9">
            <w:pPr>
              <w:pStyle w:val="ConsPlusNormal"/>
            </w:pPr>
          </w:p>
        </w:tc>
        <w:tc>
          <w:tcPr>
            <w:tcW w:w="1587" w:type="dxa"/>
          </w:tcPr>
          <w:p w:rsidR="000F19E9" w:rsidRDefault="000F19E9">
            <w:pPr>
              <w:pStyle w:val="ConsPlusNormal"/>
              <w:jc w:val="center"/>
            </w:pPr>
            <w:r>
              <w:t>69257,80</w:t>
            </w:r>
          </w:p>
        </w:tc>
        <w:tc>
          <w:tcPr>
            <w:tcW w:w="1644" w:type="dxa"/>
          </w:tcPr>
          <w:p w:rsidR="000F19E9" w:rsidRDefault="000F19E9">
            <w:pPr>
              <w:pStyle w:val="ConsPlusNormal"/>
              <w:jc w:val="center"/>
            </w:pPr>
            <w:r>
              <w:t>71018,00</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w:t>
            </w:r>
          </w:p>
        </w:tc>
        <w:tc>
          <w:tcPr>
            <w:tcW w:w="680" w:type="dxa"/>
          </w:tcPr>
          <w:p w:rsidR="000F19E9" w:rsidRDefault="000F19E9">
            <w:pPr>
              <w:pStyle w:val="ConsPlusNormal"/>
              <w:jc w:val="center"/>
            </w:pPr>
            <w:r>
              <w:t>132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99 8 00 20000</w:t>
            </w:r>
          </w:p>
        </w:tc>
        <w:tc>
          <w:tcPr>
            <w:tcW w:w="624" w:type="dxa"/>
          </w:tcPr>
          <w:p w:rsidR="000F19E9" w:rsidRDefault="000F19E9">
            <w:pPr>
              <w:pStyle w:val="ConsPlusNormal"/>
            </w:pPr>
          </w:p>
        </w:tc>
        <w:tc>
          <w:tcPr>
            <w:tcW w:w="1587" w:type="dxa"/>
          </w:tcPr>
          <w:p w:rsidR="000F19E9" w:rsidRDefault="000F19E9">
            <w:pPr>
              <w:pStyle w:val="ConsPlusNormal"/>
              <w:jc w:val="center"/>
            </w:pPr>
            <w:r>
              <w:t>69257,80</w:t>
            </w:r>
          </w:p>
        </w:tc>
        <w:tc>
          <w:tcPr>
            <w:tcW w:w="1644" w:type="dxa"/>
          </w:tcPr>
          <w:p w:rsidR="000F19E9" w:rsidRDefault="000F19E9">
            <w:pPr>
              <w:pStyle w:val="ConsPlusNormal"/>
              <w:jc w:val="center"/>
            </w:pPr>
            <w:r>
              <w:t>71018,00</w:t>
            </w:r>
          </w:p>
        </w:tc>
      </w:tr>
      <w:tr w:rsidR="000F19E9">
        <w:tc>
          <w:tcPr>
            <w:tcW w:w="362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t>132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99 8 00 20000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61274,80</w:t>
            </w:r>
          </w:p>
        </w:tc>
        <w:tc>
          <w:tcPr>
            <w:tcW w:w="1644" w:type="dxa"/>
          </w:tcPr>
          <w:p w:rsidR="000F19E9" w:rsidRDefault="000F19E9">
            <w:pPr>
              <w:pStyle w:val="ConsPlusNormal"/>
              <w:jc w:val="center"/>
            </w:pPr>
            <w:r>
              <w:t>63035,00</w:t>
            </w:r>
          </w:p>
        </w:tc>
      </w:tr>
      <w:tr w:rsidR="000F19E9">
        <w:tc>
          <w:tcPr>
            <w:tcW w:w="3628" w:type="dxa"/>
          </w:tcPr>
          <w:p w:rsidR="000F19E9" w:rsidRDefault="000F19E9">
            <w:pPr>
              <w:pStyle w:val="ConsPlusNormal"/>
            </w:pPr>
            <w:r>
              <w:t xml:space="preserve">Закупка товаров, работ и </w:t>
            </w:r>
            <w:r>
              <w:lastRenderedPageBreak/>
              <w:t>услуг для обеспечения государственных (муниципальных) нужд</w:t>
            </w:r>
          </w:p>
        </w:tc>
        <w:tc>
          <w:tcPr>
            <w:tcW w:w="680" w:type="dxa"/>
          </w:tcPr>
          <w:p w:rsidR="000F19E9" w:rsidRDefault="000F19E9">
            <w:pPr>
              <w:pStyle w:val="ConsPlusNormal"/>
              <w:jc w:val="center"/>
            </w:pPr>
            <w:r>
              <w:lastRenderedPageBreak/>
              <w:t>132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99 8 00 20000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7708,00</w:t>
            </w:r>
          </w:p>
        </w:tc>
        <w:tc>
          <w:tcPr>
            <w:tcW w:w="1644" w:type="dxa"/>
          </w:tcPr>
          <w:p w:rsidR="000F19E9" w:rsidRDefault="000F19E9">
            <w:pPr>
              <w:pStyle w:val="ConsPlusNormal"/>
              <w:jc w:val="center"/>
            </w:pPr>
            <w:r>
              <w:t>7708,00</w:t>
            </w:r>
          </w:p>
        </w:tc>
      </w:tr>
      <w:tr w:rsidR="000F19E9">
        <w:tc>
          <w:tcPr>
            <w:tcW w:w="3628" w:type="dxa"/>
          </w:tcPr>
          <w:p w:rsidR="000F19E9" w:rsidRDefault="000F19E9">
            <w:pPr>
              <w:pStyle w:val="ConsPlusNormal"/>
            </w:pPr>
            <w:r>
              <w:lastRenderedPageBreak/>
              <w:t>Иные бюджетные ассигнования</w:t>
            </w:r>
          </w:p>
        </w:tc>
        <w:tc>
          <w:tcPr>
            <w:tcW w:w="680" w:type="dxa"/>
          </w:tcPr>
          <w:p w:rsidR="000F19E9" w:rsidRDefault="000F19E9">
            <w:pPr>
              <w:pStyle w:val="ConsPlusNormal"/>
              <w:jc w:val="center"/>
            </w:pPr>
            <w:r>
              <w:t>132</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99 8 00 20000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275,00</w:t>
            </w:r>
          </w:p>
        </w:tc>
        <w:tc>
          <w:tcPr>
            <w:tcW w:w="1644" w:type="dxa"/>
          </w:tcPr>
          <w:p w:rsidR="000F19E9" w:rsidRDefault="000F19E9">
            <w:pPr>
              <w:pStyle w:val="ConsPlusNormal"/>
              <w:jc w:val="center"/>
            </w:pPr>
            <w:r>
              <w:t>275,00</w:t>
            </w:r>
          </w:p>
        </w:tc>
      </w:tr>
      <w:tr w:rsidR="000F19E9">
        <w:tc>
          <w:tcPr>
            <w:tcW w:w="3628" w:type="dxa"/>
          </w:tcPr>
          <w:p w:rsidR="000F19E9" w:rsidRDefault="000F19E9">
            <w:pPr>
              <w:pStyle w:val="ConsPlusNormal"/>
            </w:pPr>
            <w:r>
              <w:t>Жилищно-коммунальное хозяйство</w:t>
            </w:r>
          </w:p>
        </w:tc>
        <w:tc>
          <w:tcPr>
            <w:tcW w:w="680" w:type="dxa"/>
          </w:tcPr>
          <w:p w:rsidR="000F19E9" w:rsidRDefault="000F19E9">
            <w:pPr>
              <w:pStyle w:val="ConsPlusNormal"/>
              <w:jc w:val="center"/>
            </w:pPr>
            <w:r>
              <w:t>132</w:t>
            </w:r>
          </w:p>
        </w:tc>
        <w:tc>
          <w:tcPr>
            <w:tcW w:w="556" w:type="dxa"/>
          </w:tcPr>
          <w:p w:rsidR="000F19E9" w:rsidRDefault="000F19E9">
            <w:pPr>
              <w:pStyle w:val="ConsPlusNormal"/>
              <w:jc w:val="center"/>
            </w:pPr>
            <w:r>
              <w:t>05</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3003246,31</w:t>
            </w:r>
          </w:p>
        </w:tc>
        <w:tc>
          <w:tcPr>
            <w:tcW w:w="1644" w:type="dxa"/>
          </w:tcPr>
          <w:p w:rsidR="000F19E9" w:rsidRDefault="000F19E9">
            <w:pPr>
              <w:pStyle w:val="ConsPlusNormal"/>
              <w:jc w:val="center"/>
            </w:pPr>
            <w:r>
              <w:t>2691036,61</w:t>
            </w:r>
          </w:p>
        </w:tc>
      </w:tr>
      <w:tr w:rsidR="000F19E9">
        <w:tc>
          <w:tcPr>
            <w:tcW w:w="3628" w:type="dxa"/>
          </w:tcPr>
          <w:p w:rsidR="000F19E9" w:rsidRDefault="000F19E9">
            <w:pPr>
              <w:pStyle w:val="ConsPlusNormal"/>
            </w:pPr>
            <w:r>
              <w:t>Коммунальное хозяйство</w:t>
            </w:r>
          </w:p>
        </w:tc>
        <w:tc>
          <w:tcPr>
            <w:tcW w:w="680" w:type="dxa"/>
          </w:tcPr>
          <w:p w:rsidR="000F19E9" w:rsidRDefault="000F19E9">
            <w:pPr>
              <w:pStyle w:val="ConsPlusNormal"/>
              <w:jc w:val="center"/>
            </w:pPr>
            <w:r>
              <w:t>132</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783651,85</w:t>
            </w:r>
          </w:p>
        </w:tc>
        <w:tc>
          <w:tcPr>
            <w:tcW w:w="1644" w:type="dxa"/>
          </w:tcPr>
          <w:p w:rsidR="000F19E9" w:rsidRDefault="000F19E9">
            <w:pPr>
              <w:pStyle w:val="ConsPlusNormal"/>
              <w:jc w:val="center"/>
            </w:pPr>
            <w:r>
              <w:t>453258,31</w:t>
            </w:r>
          </w:p>
        </w:tc>
      </w:tr>
      <w:tr w:rsidR="000F19E9">
        <w:tc>
          <w:tcPr>
            <w:tcW w:w="3628" w:type="dxa"/>
          </w:tcPr>
          <w:p w:rsidR="000F19E9" w:rsidRDefault="000F19E9">
            <w:pPr>
              <w:pStyle w:val="ConsPlusNormal"/>
            </w:pPr>
            <w:r>
              <w:t>Государственная программа Республики Дагестан "Развитие жилищного строительства в Республике Дагестан"</w:t>
            </w:r>
          </w:p>
        </w:tc>
        <w:tc>
          <w:tcPr>
            <w:tcW w:w="680" w:type="dxa"/>
          </w:tcPr>
          <w:p w:rsidR="000F19E9" w:rsidRDefault="000F19E9">
            <w:pPr>
              <w:pStyle w:val="ConsPlusNormal"/>
              <w:jc w:val="center"/>
            </w:pPr>
            <w:r>
              <w:t>132</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16</w:t>
            </w:r>
          </w:p>
        </w:tc>
        <w:tc>
          <w:tcPr>
            <w:tcW w:w="624" w:type="dxa"/>
          </w:tcPr>
          <w:p w:rsidR="000F19E9" w:rsidRDefault="000F19E9">
            <w:pPr>
              <w:pStyle w:val="ConsPlusNormal"/>
            </w:pPr>
          </w:p>
        </w:tc>
        <w:tc>
          <w:tcPr>
            <w:tcW w:w="1587" w:type="dxa"/>
          </w:tcPr>
          <w:p w:rsidR="000F19E9" w:rsidRDefault="000F19E9">
            <w:pPr>
              <w:pStyle w:val="ConsPlusNormal"/>
              <w:jc w:val="center"/>
            </w:pPr>
            <w:r>
              <w:t>594178,17</w:t>
            </w:r>
          </w:p>
        </w:tc>
        <w:tc>
          <w:tcPr>
            <w:tcW w:w="1644" w:type="dxa"/>
          </w:tcPr>
          <w:p w:rsidR="000F19E9" w:rsidRDefault="000F19E9">
            <w:pPr>
              <w:pStyle w:val="ConsPlusNormal"/>
              <w:jc w:val="center"/>
            </w:pPr>
            <w:r>
              <w:t>453258,31</w:t>
            </w:r>
          </w:p>
        </w:tc>
      </w:tr>
      <w:tr w:rsidR="000F19E9">
        <w:tc>
          <w:tcPr>
            <w:tcW w:w="3628" w:type="dxa"/>
          </w:tcPr>
          <w:p w:rsidR="000F19E9" w:rsidRDefault="000F19E9">
            <w:pPr>
              <w:pStyle w:val="ConsPlusNormal"/>
            </w:pPr>
            <w:r>
              <w:t>Подпрограмма "Создание условий для обеспечения качественными услугами жилищно-коммунального хозяйства населения Республики Дагестан"</w:t>
            </w:r>
          </w:p>
        </w:tc>
        <w:tc>
          <w:tcPr>
            <w:tcW w:w="680" w:type="dxa"/>
          </w:tcPr>
          <w:p w:rsidR="000F19E9" w:rsidRDefault="000F19E9">
            <w:pPr>
              <w:pStyle w:val="ConsPlusNormal"/>
              <w:jc w:val="center"/>
            </w:pPr>
            <w:r>
              <w:t>132</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16 7</w:t>
            </w:r>
          </w:p>
        </w:tc>
        <w:tc>
          <w:tcPr>
            <w:tcW w:w="624" w:type="dxa"/>
          </w:tcPr>
          <w:p w:rsidR="000F19E9" w:rsidRDefault="000F19E9">
            <w:pPr>
              <w:pStyle w:val="ConsPlusNormal"/>
            </w:pPr>
          </w:p>
        </w:tc>
        <w:tc>
          <w:tcPr>
            <w:tcW w:w="1587" w:type="dxa"/>
          </w:tcPr>
          <w:p w:rsidR="000F19E9" w:rsidRDefault="000F19E9">
            <w:pPr>
              <w:pStyle w:val="ConsPlusNormal"/>
              <w:jc w:val="center"/>
            </w:pPr>
            <w:r>
              <w:t>594178,17</w:t>
            </w:r>
          </w:p>
        </w:tc>
        <w:tc>
          <w:tcPr>
            <w:tcW w:w="1644" w:type="dxa"/>
          </w:tcPr>
          <w:p w:rsidR="000F19E9" w:rsidRDefault="000F19E9">
            <w:pPr>
              <w:pStyle w:val="ConsPlusNormal"/>
              <w:jc w:val="center"/>
            </w:pPr>
            <w:r>
              <w:t>453258,31</w:t>
            </w:r>
          </w:p>
        </w:tc>
      </w:tr>
      <w:tr w:rsidR="000F19E9">
        <w:tc>
          <w:tcPr>
            <w:tcW w:w="3628" w:type="dxa"/>
          </w:tcPr>
          <w:p w:rsidR="000F19E9" w:rsidRDefault="000F19E9">
            <w:pPr>
              <w:pStyle w:val="ConsPlusNormal"/>
            </w:pPr>
            <w:r>
              <w:t>Капитальные вложения в объекты муниципальной собственности в рамках республиканской инвестиционной программы</w:t>
            </w:r>
          </w:p>
        </w:tc>
        <w:tc>
          <w:tcPr>
            <w:tcW w:w="680" w:type="dxa"/>
          </w:tcPr>
          <w:p w:rsidR="000F19E9" w:rsidRDefault="000F19E9">
            <w:pPr>
              <w:pStyle w:val="ConsPlusNormal"/>
              <w:jc w:val="center"/>
            </w:pPr>
            <w:r>
              <w:t>132</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16 7 00 4112R</w:t>
            </w:r>
          </w:p>
        </w:tc>
        <w:tc>
          <w:tcPr>
            <w:tcW w:w="624" w:type="dxa"/>
          </w:tcPr>
          <w:p w:rsidR="000F19E9" w:rsidRDefault="000F19E9">
            <w:pPr>
              <w:pStyle w:val="ConsPlusNormal"/>
            </w:pPr>
          </w:p>
        </w:tc>
        <w:tc>
          <w:tcPr>
            <w:tcW w:w="1587" w:type="dxa"/>
          </w:tcPr>
          <w:p w:rsidR="000F19E9" w:rsidRDefault="000F19E9">
            <w:pPr>
              <w:pStyle w:val="ConsPlusNormal"/>
              <w:jc w:val="center"/>
            </w:pPr>
            <w:r>
              <w:t>569182,37</w:t>
            </w:r>
          </w:p>
        </w:tc>
        <w:tc>
          <w:tcPr>
            <w:tcW w:w="1644" w:type="dxa"/>
          </w:tcPr>
          <w:p w:rsidR="000F19E9" w:rsidRDefault="000F19E9">
            <w:pPr>
              <w:pStyle w:val="ConsPlusNormal"/>
              <w:jc w:val="center"/>
            </w:pPr>
            <w:r>
              <w:t>349055,41</w:t>
            </w:r>
          </w:p>
        </w:tc>
      </w:tr>
      <w:tr w:rsidR="000F19E9">
        <w:tc>
          <w:tcPr>
            <w:tcW w:w="3628" w:type="dxa"/>
          </w:tcPr>
          <w:p w:rsidR="000F19E9" w:rsidRDefault="000F19E9">
            <w:pPr>
              <w:pStyle w:val="ConsPlusNormal"/>
            </w:pPr>
            <w:r>
              <w:t>Межбюджетные трансферты</w:t>
            </w:r>
          </w:p>
        </w:tc>
        <w:tc>
          <w:tcPr>
            <w:tcW w:w="680" w:type="dxa"/>
          </w:tcPr>
          <w:p w:rsidR="000F19E9" w:rsidRDefault="000F19E9">
            <w:pPr>
              <w:pStyle w:val="ConsPlusNormal"/>
              <w:jc w:val="center"/>
            </w:pPr>
            <w:r>
              <w:t>132</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16 7 00 4112R</w:t>
            </w:r>
          </w:p>
        </w:tc>
        <w:tc>
          <w:tcPr>
            <w:tcW w:w="624" w:type="dxa"/>
          </w:tcPr>
          <w:p w:rsidR="000F19E9" w:rsidRDefault="000F19E9">
            <w:pPr>
              <w:pStyle w:val="ConsPlusNormal"/>
              <w:jc w:val="center"/>
            </w:pPr>
            <w:r>
              <w:t>500</w:t>
            </w:r>
          </w:p>
        </w:tc>
        <w:tc>
          <w:tcPr>
            <w:tcW w:w="1587" w:type="dxa"/>
          </w:tcPr>
          <w:p w:rsidR="000F19E9" w:rsidRDefault="000F19E9">
            <w:pPr>
              <w:pStyle w:val="ConsPlusNormal"/>
              <w:jc w:val="center"/>
            </w:pPr>
            <w:r>
              <w:t>569182,37</w:t>
            </w:r>
          </w:p>
        </w:tc>
        <w:tc>
          <w:tcPr>
            <w:tcW w:w="1644" w:type="dxa"/>
          </w:tcPr>
          <w:p w:rsidR="000F19E9" w:rsidRDefault="000F19E9">
            <w:pPr>
              <w:pStyle w:val="ConsPlusNormal"/>
              <w:jc w:val="center"/>
            </w:pPr>
            <w:r>
              <w:t>349055,41</w:t>
            </w:r>
          </w:p>
        </w:tc>
      </w:tr>
      <w:tr w:rsidR="000F19E9">
        <w:tc>
          <w:tcPr>
            <w:tcW w:w="3628" w:type="dxa"/>
          </w:tcPr>
          <w:p w:rsidR="000F19E9" w:rsidRDefault="000F19E9">
            <w:pPr>
              <w:pStyle w:val="ConsPlusNormal"/>
            </w:pPr>
            <w:r>
              <w:lastRenderedPageBreak/>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680" w:type="dxa"/>
          </w:tcPr>
          <w:p w:rsidR="000F19E9" w:rsidRDefault="000F19E9">
            <w:pPr>
              <w:pStyle w:val="ConsPlusNormal"/>
              <w:jc w:val="center"/>
            </w:pPr>
            <w:r>
              <w:t>132</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16 7 00 5523R</w:t>
            </w:r>
          </w:p>
        </w:tc>
        <w:tc>
          <w:tcPr>
            <w:tcW w:w="624" w:type="dxa"/>
          </w:tcPr>
          <w:p w:rsidR="000F19E9" w:rsidRDefault="000F19E9">
            <w:pPr>
              <w:pStyle w:val="ConsPlusNormal"/>
            </w:pPr>
          </w:p>
        </w:tc>
        <w:tc>
          <w:tcPr>
            <w:tcW w:w="1587" w:type="dxa"/>
          </w:tcPr>
          <w:p w:rsidR="000F19E9" w:rsidRDefault="000F19E9">
            <w:pPr>
              <w:pStyle w:val="ConsPlusNormal"/>
              <w:jc w:val="center"/>
            </w:pPr>
            <w:r>
              <w:t>24995,80</w:t>
            </w:r>
          </w:p>
        </w:tc>
        <w:tc>
          <w:tcPr>
            <w:tcW w:w="1644" w:type="dxa"/>
          </w:tcPr>
          <w:p w:rsidR="000F19E9" w:rsidRDefault="000F19E9">
            <w:pPr>
              <w:pStyle w:val="ConsPlusNormal"/>
              <w:jc w:val="center"/>
            </w:pPr>
            <w:r>
              <w:t>104202,90</w:t>
            </w:r>
          </w:p>
        </w:tc>
      </w:tr>
      <w:tr w:rsidR="000F19E9">
        <w:tc>
          <w:tcPr>
            <w:tcW w:w="3628" w:type="dxa"/>
          </w:tcPr>
          <w:p w:rsidR="000F19E9" w:rsidRDefault="000F19E9">
            <w:pPr>
              <w:pStyle w:val="ConsPlusNormal"/>
            </w:pPr>
            <w:r>
              <w:t>Межбюджетные трансферты</w:t>
            </w:r>
          </w:p>
        </w:tc>
        <w:tc>
          <w:tcPr>
            <w:tcW w:w="680" w:type="dxa"/>
          </w:tcPr>
          <w:p w:rsidR="000F19E9" w:rsidRDefault="000F19E9">
            <w:pPr>
              <w:pStyle w:val="ConsPlusNormal"/>
              <w:jc w:val="center"/>
            </w:pPr>
            <w:r>
              <w:t>132</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16 7 00 5523R</w:t>
            </w:r>
          </w:p>
        </w:tc>
        <w:tc>
          <w:tcPr>
            <w:tcW w:w="624" w:type="dxa"/>
          </w:tcPr>
          <w:p w:rsidR="000F19E9" w:rsidRDefault="000F19E9">
            <w:pPr>
              <w:pStyle w:val="ConsPlusNormal"/>
              <w:jc w:val="center"/>
            </w:pPr>
            <w:r>
              <w:t>500</w:t>
            </w:r>
          </w:p>
        </w:tc>
        <w:tc>
          <w:tcPr>
            <w:tcW w:w="1587" w:type="dxa"/>
          </w:tcPr>
          <w:p w:rsidR="000F19E9" w:rsidRDefault="000F19E9">
            <w:pPr>
              <w:pStyle w:val="ConsPlusNormal"/>
              <w:jc w:val="center"/>
            </w:pPr>
            <w:r>
              <w:t>24995,80</w:t>
            </w:r>
          </w:p>
        </w:tc>
        <w:tc>
          <w:tcPr>
            <w:tcW w:w="1644" w:type="dxa"/>
          </w:tcPr>
          <w:p w:rsidR="000F19E9" w:rsidRDefault="000F19E9">
            <w:pPr>
              <w:pStyle w:val="ConsPlusNormal"/>
              <w:jc w:val="center"/>
            </w:pPr>
            <w:r>
              <w:t>104202,90</w:t>
            </w:r>
          </w:p>
        </w:tc>
      </w:tr>
      <w:tr w:rsidR="000F19E9">
        <w:tc>
          <w:tcPr>
            <w:tcW w:w="3628" w:type="dxa"/>
          </w:tcPr>
          <w:p w:rsidR="000F19E9" w:rsidRDefault="000F19E9">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680" w:type="dxa"/>
          </w:tcPr>
          <w:p w:rsidR="000F19E9" w:rsidRDefault="000F19E9">
            <w:pPr>
              <w:pStyle w:val="ConsPlusNormal"/>
              <w:jc w:val="center"/>
            </w:pPr>
            <w:r>
              <w:t>132</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49</w:t>
            </w:r>
          </w:p>
        </w:tc>
        <w:tc>
          <w:tcPr>
            <w:tcW w:w="624" w:type="dxa"/>
          </w:tcPr>
          <w:p w:rsidR="000F19E9" w:rsidRDefault="000F19E9">
            <w:pPr>
              <w:pStyle w:val="ConsPlusNormal"/>
            </w:pPr>
          </w:p>
        </w:tc>
        <w:tc>
          <w:tcPr>
            <w:tcW w:w="1587" w:type="dxa"/>
          </w:tcPr>
          <w:p w:rsidR="000F19E9" w:rsidRDefault="000F19E9">
            <w:pPr>
              <w:pStyle w:val="ConsPlusNormal"/>
              <w:jc w:val="center"/>
            </w:pPr>
            <w:r>
              <w:t>189473,68</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680" w:type="dxa"/>
          </w:tcPr>
          <w:p w:rsidR="000F19E9" w:rsidRDefault="000F19E9">
            <w:pPr>
              <w:pStyle w:val="ConsPlusNormal"/>
              <w:jc w:val="center"/>
            </w:pPr>
            <w:r>
              <w:t>132</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49 0 00 R523R</w:t>
            </w:r>
          </w:p>
        </w:tc>
        <w:tc>
          <w:tcPr>
            <w:tcW w:w="624" w:type="dxa"/>
          </w:tcPr>
          <w:p w:rsidR="000F19E9" w:rsidRDefault="000F19E9">
            <w:pPr>
              <w:pStyle w:val="ConsPlusNormal"/>
            </w:pPr>
          </w:p>
        </w:tc>
        <w:tc>
          <w:tcPr>
            <w:tcW w:w="1587" w:type="dxa"/>
          </w:tcPr>
          <w:p w:rsidR="000F19E9" w:rsidRDefault="000F19E9">
            <w:pPr>
              <w:pStyle w:val="ConsPlusNormal"/>
              <w:jc w:val="center"/>
            </w:pPr>
            <w:r>
              <w:t>189473,68</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Межбюджетные трансферты</w:t>
            </w:r>
          </w:p>
        </w:tc>
        <w:tc>
          <w:tcPr>
            <w:tcW w:w="680" w:type="dxa"/>
          </w:tcPr>
          <w:p w:rsidR="000F19E9" w:rsidRDefault="000F19E9">
            <w:pPr>
              <w:pStyle w:val="ConsPlusNormal"/>
              <w:jc w:val="center"/>
            </w:pPr>
            <w:r>
              <w:t>132</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49 0 00 R523R</w:t>
            </w:r>
          </w:p>
        </w:tc>
        <w:tc>
          <w:tcPr>
            <w:tcW w:w="624" w:type="dxa"/>
          </w:tcPr>
          <w:p w:rsidR="000F19E9" w:rsidRDefault="000F19E9">
            <w:pPr>
              <w:pStyle w:val="ConsPlusNormal"/>
              <w:jc w:val="center"/>
            </w:pPr>
            <w:r>
              <w:t>500</w:t>
            </w:r>
          </w:p>
        </w:tc>
        <w:tc>
          <w:tcPr>
            <w:tcW w:w="1587" w:type="dxa"/>
          </w:tcPr>
          <w:p w:rsidR="000F19E9" w:rsidRDefault="000F19E9">
            <w:pPr>
              <w:pStyle w:val="ConsPlusNormal"/>
              <w:jc w:val="center"/>
            </w:pPr>
            <w:r>
              <w:t>189473,68</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Благоустройство</w:t>
            </w:r>
          </w:p>
        </w:tc>
        <w:tc>
          <w:tcPr>
            <w:tcW w:w="680" w:type="dxa"/>
          </w:tcPr>
          <w:p w:rsidR="000F19E9" w:rsidRDefault="000F19E9">
            <w:pPr>
              <w:pStyle w:val="ConsPlusNormal"/>
              <w:jc w:val="center"/>
            </w:pPr>
            <w:r>
              <w:t>132</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03</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895228,89</w:t>
            </w:r>
          </w:p>
        </w:tc>
        <w:tc>
          <w:tcPr>
            <w:tcW w:w="1644" w:type="dxa"/>
          </w:tcPr>
          <w:p w:rsidR="000F19E9" w:rsidRDefault="000F19E9">
            <w:pPr>
              <w:pStyle w:val="ConsPlusNormal"/>
              <w:jc w:val="center"/>
            </w:pPr>
            <w:r>
              <w:t>895228,89</w:t>
            </w:r>
          </w:p>
        </w:tc>
      </w:tr>
      <w:tr w:rsidR="000F19E9">
        <w:tc>
          <w:tcPr>
            <w:tcW w:w="3628" w:type="dxa"/>
          </w:tcPr>
          <w:p w:rsidR="000F19E9" w:rsidRDefault="000F19E9">
            <w:pPr>
              <w:pStyle w:val="ConsPlusNormal"/>
            </w:pPr>
            <w:r>
              <w:lastRenderedPageBreak/>
              <w:t>Государственная программа Республики Дагестан "Формирование современной городской среды в Республике Дагестан"</w:t>
            </w:r>
          </w:p>
        </w:tc>
        <w:tc>
          <w:tcPr>
            <w:tcW w:w="680" w:type="dxa"/>
          </w:tcPr>
          <w:p w:rsidR="000F19E9" w:rsidRDefault="000F19E9">
            <w:pPr>
              <w:pStyle w:val="ConsPlusNormal"/>
              <w:jc w:val="center"/>
            </w:pPr>
            <w:r>
              <w:t>132</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46</w:t>
            </w:r>
          </w:p>
        </w:tc>
        <w:tc>
          <w:tcPr>
            <w:tcW w:w="624" w:type="dxa"/>
          </w:tcPr>
          <w:p w:rsidR="000F19E9" w:rsidRDefault="000F19E9">
            <w:pPr>
              <w:pStyle w:val="ConsPlusNormal"/>
            </w:pPr>
          </w:p>
        </w:tc>
        <w:tc>
          <w:tcPr>
            <w:tcW w:w="1587" w:type="dxa"/>
          </w:tcPr>
          <w:p w:rsidR="000F19E9" w:rsidRDefault="000F19E9">
            <w:pPr>
              <w:pStyle w:val="ConsPlusNormal"/>
              <w:jc w:val="center"/>
            </w:pPr>
            <w:r>
              <w:t>895228,89</w:t>
            </w:r>
          </w:p>
        </w:tc>
        <w:tc>
          <w:tcPr>
            <w:tcW w:w="1644" w:type="dxa"/>
          </w:tcPr>
          <w:p w:rsidR="000F19E9" w:rsidRDefault="000F19E9">
            <w:pPr>
              <w:pStyle w:val="ConsPlusNormal"/>
              <w:jc w:val="center"/>
            </w:pPr>
            <w:r>
              <w:t>895228,89</w:t>
            </w:r>
          </w:p>
        </w:tc>
      </w:tr>
      <w:tr w:rsidR="000F19E9">
        <w:tc>
          <w:tcPr>
            <w:tcW w:w="3628" w:type="dxa"/>
          </w:tcPr>
          <w:p w:rsidR="000F19E9" w:rsidRDefault="000F19E9">
            <w:pPr>
              <w:pStyle w:val="ConsPlusNormal"/>
            </w:pPr>
            <w:r>
              <w:t>Федеральный проект "Формирование комфортной городской среды"</w:t>
            </w:r>
          </w:p>
        </w:tc>
        <w:tc>
          <w:tcPr>
            <w:tcW w:w="680" w:type="dxa"/>
          </w:tcPr>
          <w:p w:rsidR="000F19E9" w:rsidRDefault="000F19E9">
            <w:pPr>
              <w:pStyle w:val="ConsPlusNormal"/>
              <w:jc w:val="center"/>
            </w:pPr>
            <w:r>
              <w:t>132</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46 0 F2</w:t>
            </w:r>
          </w:p>
        </w:tc>
        <w:tc>
          <w:tcPr>
            <w:tcW w:w="624" w:type="dxa"/>
          </w:tcPr>
          <w:p w:rsidR="000F19E9" w:rsidRDefault="000F19E9">
            <w:pPr>
              <w:pStyle w:val="ConsPlusNormal"/>
            </w:pPr>
          </w:p>
        </w:tc>
        <w:tc>
          <w:tcPr>
            <w:tcW w:w="1587" w:type="dxa"/>
          </w:tcPr>
          <w:p w:rsidR="000F19E9" w:rsidRDefault="000F19E9">
            <w:pPr>
              <w:pStyle w:val="ConsPlusNormal"/>
              <w:jc w:val="center"/>
            </w:pPr>
            <w:r>
              <w:t>895228,89</w:t>
            </w:r>
          </w:p>
        </w:tc>
        <w:tc>
          <w:tcPr>
            <w:tcW w:w="1644" w:type="dxa"/>
          </w:tcPr>
          <w:p w:rsidR="000F19E9" w:rsidRDefault="000F19E9">
            <w:pPr>
              <w:pStyle w:val="ConsPlusNormal"/>
              <w:jc w:val="center"/>
            </w:pPr>
            <w:r>
              <w:t>895228,89</w:t>
            </w:r>
          </w:p>
        </w:tc>
      </w:tr>
      <w:tr w:rsidR="000F19E9">
        <w:tc>
          <w:tcPr>
            <w:tcW w:w="3628" w:type="dxa"/>
          </w:tcPr>
          <w:p w:rsidR="000F19E9" w:rsidRDefault="000F19E9">
            <w:pPr>
              <w:pStyle w:val="ConsPlusNormal"/>
            </w:pPr>
            <w:r>
              <w:t>Субсидии на поддержку муниципальных программ формирования современной городской среды</w:t>
            </w:r>
          </w:p>
        </w:tc>
        <w:tc>
          <w:tcPr>
            <w:tcW w:w="680" w:type="dxa"/>
          </w:tcPr>
          <w:p w:rsidR="000F19E9" w:rsidRDefault="000F19E9">
            <w:pPr>
              <w:pStyle w:val="ConsPlusNormal"/>
              <w:jc w:val="center"/>
            </w:pPr>
            <w:r>
              <w:t>132</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46 0 F2 55550</w:t>
            </w:r>
          </w:p>
        </w:tc>
        <w:tc>
          <w:tcPr>
            <w:tcW w:w="624" w:type="dxa"/>
          </w:tcPr>
          <w:p w:rsidR="000F19E9" w:rsidRDefault="000F19E9">
            <w:pPr>
              <w:pStyle w:val="ConsPlusNormal"/>
            </w:pPr>
          </w:p>
        </w:tc>
        <w:tc>
          <w:tcPr>
            <w:tcW w:w="1587" w:type="dxa"/>
          </w:tcPr>
          <w:p w:rsidR="000F19E9" w:rsidRDefault="000F19E9">
            <w:pPr>
              <w:pStyle w:val="ConsPlusNormal"/>
              <w:jc w:val="center"/>
            </w:pPr>
            <w:r>
              <w:t>895228,89</w:t>
            </w:r>
          </w:p>
        </w:tc>
        <w:tc>
          <w:tcPr>
            <w:tcW w:w="1644" w:type="dxa"/>
          </w:tcPr>
          <w:p w:rsidR="000F19E9" w:rsidRDefault="000F19E9">
            <w:pPr>
              <w:pStyle w:val="ConsPlusNormal"/>
              <w:jc w:val="center"/>
            </w:pPr>
            <w:r>
              <w:t>895228,89</w:t>
            </w:r>
          </w:p>
        </w:tc>
      </w:tr>
      <w:tr w:rsidR="000F19E9">
        <w:tc>
          <w:tcPr>
            <w:tcW w:w="3628" w:type="dxa"/>
          </w:tcPr>
          <w:p w:rsidR="000F19E9" w:rsidRDefault="000F19E9">
            <w:pPr>
              <w:pStyle w:val="ConsPlusNormal"/>
            </w:pPr>
            <w:r>
              <w:t>Межбюджетные трансферты</w:t>
            </w:r>
          </w:p>
        </w:tc>
        <w:tc>
          <w:tcPr>
            <w:tcW w:w="680" w:type="dxa"/>
          </w:tcPr>
          <w:p w:rsidR="000F19E9" w:rsidRDefault="000F19E9">
            <w:pPr>
              <w:pStyle w:val="ConsPlusNormal"/>
              <w:jc w:val="center"/>
            </w:pPr>
            <w:r>
              <w:t>132</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46 0 F2 55550</w:t>
            </w:r>
          </w:p>
        </w:tc>
        <w:tc>
          <w:tcPr>
            <w:tcW w:w="624" w:type="dxa"/>
          </w:tcPr>
          <w:p w:rsidR="000F19E9" w:rsidRDefault="000F19E9">
            <w:pPr>
              <w:pStyle w:val="ConsPlusNormal"/>
              <w:jc w:val="center"/>
            </w:pPr>
            <w:r>
              <w:t>500</w:t>
            </w:r>
          </w:p>
        </w:tc>
        <w:tc>
          <w:tcPr>
            <w:tcW w:w="1587" w:type="dxa"/>
          </w:tcPr>
          <w:p w:rsidR="000F19E9" w:rsidRDefault="000F19E9">
            <w:pPr>
              <w:pStyle w:val="ConsPlusNormal"/>
              <w:jc w:val="center"/>
            </w:pPr>
            <w:r>
              <w:t>895228,89</w:t>
            </w:r>
          </w:p>
        </w:tc>
        <w:tc>
          <w:tcPr>
            <w:tcW w:w="1644" w:type="dxa"/>
          </w:tcPr>
          <w:p w:rsidR="000F19E9" w:rsidRDefault="000F19E9">
            <w:pPr>
              <w:pStyle w:val="ConsPlusNormal"/>
              <w:jc w:val="center"/>
            </w:pPr>
            <w:r>
              <w:t>895228,89</w:t>
            </w:r>
          </w:p>
        </w:tc>
      </w:tr>
      <w:tr w:rsidR="000F19E9">
        <w:tc>
          <w:tcPr>
            <w:tcW w:w="3628" w:type="dxa"/>
          </w:tcPr>
          <w:p w:rsidR="000F19E9" w:rsidRDefault="000F19E9">
            <w:pPr>
              <w:pStyle w:val="ConsPlusNormal"/>
            </w:pPr>
            <w:r>
              <w:t>Другие вопросы в области жилищно-коммунального хозяйства</w:t>
            </w:r>
          </w:p>
        </w:tc>
        <w:tc>
          <w:tcPr>
            <w:tcW w:w="680" w:type="dxa"/>
          </w:tcPr>
          <w:p w:rsidR="000F19E9" w:rsidRDefault="000F19E9">
            <w:pPr>
              <w:pStyle w:val="ConsPlusNormal"/>
              <w:jc w:val="center"/>
            </w:pPr>
            <w:r>
              <w:t>132</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1324365,57</w:t>
            </w:r>
          </w:p>
        </w:tc>
        <w:tc>
          <w:tcPr>
            <w:tcW w:w="1644" w:type="dxa"/>
          </w:tcPr>
          <w:p w:rsidR="000F19E9" w:rsidRDefault="000F19E9">
            <w:pPr>
              <w:pStyle w:val="ConsPlusNormal"/>
              <w:jc w:val="center"/>
            </w:pPr>
            <w:r>
              <w:t>1342549,41</w:t>
            </w:r>
          </w:p>
        </w:tc>
      </w:tr>
      <w:tr w:rsidR="000F19E9">
        <w:tc>
          <w:tcPr>
            <w:tcW w:w="3628" w:type="dxa"/>
          </w:tcPr>
          <w:p w:rsidR="000F19E9" w:rsidRDefault="000F19E9">
            <w:pPr>
              <w:pStyle w:val="ConsPlusNormal"/>
            </w:pPr>
            <w:r>
              <w:t>Государственная программа Республики Дагестан "Развитие жилищного строительства в Республике Дагестан"</w:t>
            </w:r>
          </w:p>
        </w:tc>
        <w:tc>
          <w:tcPr>
            <w:tcW w:w="680" w:type="dxa"/>
          </w:tcPr>
          <w:p w:rsidR="000F19E9" w:rsidRDefault="000F19E9">
            <w:pPr>
              <w:pStyle w:val="ConsPlusNormal"/>
              <w:jc w:val="center"/>
            </w:pPr>
            <w:r>
              <w:t>132</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16</w:t>
            </w:r>
          </w:p>
        </w:tc>
        <w:tc>
          <w:tcPr>
            <w:tcW w:w="624" w:type="dxa"/>
          </w:tcPr>
          <w:p w:rsidR="000F19E9" w:rsidRDefault="000F19E9">
            <w:pPr>
              <w:pStyle w:val="ConsPlusNormal"/>
            </w:pPr>
          </w:p>
        </w:tc>
        <w:tc>
          <w:tcPr>
            <w:tcW w:w="1587" w:type="dxa"/>
          </w:tcPr>
          <w:p w:rsidR="000F19E9" w:rsidRDefault="000F19E9">
            <w:pPr>
              <w:pStyle w:val="ConsPlusNormal"/>
              <w:jc w:val="center"/>
            </w:pPr>
            <w:r>
              <w:t>1225350,50</w:t>
            </w:r>
          </w:p>
        </w:tc>
        <w:tc>
          <w:tcPr>
            <w:tcW w:w="1644" w:type="dxa"/>
          </w:tcPr>
          <w:p w:rsidR="000F19E9" w:rsidRDefault="000F19E9">
            <w:pPr>
              <w:pStyle w:val="ConsPlusNormal"/>
              <w:jc w:val="center"/>
            </w:pPr>
            <w:r>
              <w:t>1243534,34</w:t>
            </w:r>
          </w:p>
        </w:tc>
      </w:tr>
      <w:tr w:rsidR="000F19E9">
        <w:tc>
          <w:tcPr>
            <w:tcW w:w="3628" w:type="dxa"/>
          </w:tcPr>
          <w:p w:rsidR="000F19E9" w:rsidRDefault="000F19E9">
            <w:pPr>
              <w:pStyle w:val="ConsPlusNormal"/>
            </w:pPr>
            <w:r>
              <w:t xml:space="preserve">Подпрограмма "Создание условий для обеспечения качественными услугами жилищно-коммунального хозяйства населения </w:t>
            </w:r>
            <w:r>
              <w:lastRenderedPageBreak/>
              <w:t>Республики Дагестан"</w:t>
            </w:r>
          </w:p>
        </w:tc>
        <w:tc>
          <w:tcPr>
            <w:tcW w:w="680" w:type="dxa"/>
          </w:tcPr>
          <w:p w:rsidR="000F19E9" w:rsidRDefault="000F19E9">
            <w:pPr>
              <w:pStyle w:val="ConsPlusNormal"/>
              <w:jc w:val="center"/>
            </w:pPr>
            <w:r>
              <w:lastRenderedPageBreak/>
              <w:t>132</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16 7</w:t>
            </w:r>
          </w:p>
        </w:tc>
        <w:tc>
          <w:tcPr>
            <w:tcW w:w="624" w:type="dxa"/>
          </w:tcPr>
          <w:p w:rsidR="000F19E9" w:rsidRDefault="000F19E9">
            <w:pPr>
              <w:pStyle w:val="ConsPlusNormal"/>
            </w:pPr>
          </w:p>
        </w:tc>
        <w:tc>
          <w:tcPr>
            <w:tcW w:w="1587" w:type="dxa"/>
          </w:tcPr>
          <w:p w:rsidR="000F19E9" w:rsidRDefault="000F19E9">
            <w:pPr>
              <w:pStyle w:val="ConsPlusNormal"/>
              <w:jc w:val="center"/>
            </w:pPr>
            <w:r>
              <w:t>1225350,50</w:t>
            </w:r>
          </w:p>
        </w:tc>
        <w:tc>
          <w:tcPr>
            <w:tcW w:w="1644" w:type="dxa"/>
          </w:tcPr>
          <w:p w:rsidR="000F19E9" w:rsidRDefault="000F19E9">
            <w:pPr>
              <w:pStyle w:val="ConsPlusNormal"/>
              <w:jc w:val="center"/>
            </w:pPr>
            <w:r>
              <w:t>1243534,34</w:t>
            </w:r>
          </w:p>
        </w:tc>
      </w:tr>
      <w:tr w:rsidR="000F19E9">
        <w:tc>
          <w:tcPr>
            <w:tcW w:w="3628" w:type="dxa"/>
          </w:tcPr>
          <w:p w:rsidR="000F19E9" w:rsidRDefault="000F19E9">
            <w:pPr>
              <w:pStyle w:val="ConsPlusNormal"/>
            </w:pPr>
            <w:r>
              <w:lastRenderedPageBreak/>
              <w:t>Федеральный проект "Чистая вода"</w:t>
            </w:r>
          </w:p>
        </w:tc>
        <w:tc>
          <w:tcPr>
            <w:tcW w:w="680" w:type="dxa"/>
          </w:tcPr>
          <w:p w:rsidR="000F19E9" w:rsidRDefault="000F19E9">
            <w:pPr>
              <w:pStyle w:val="ConsPlusNormal"/>
              <w:jc w:val="center"/>
            </w:pPr>
            <w:r>
              <w:t>132</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16 7 F5</w:t>
            </w:r>
          </w:p>
        </w:tc>
        <w:tc>
          <w:tcPr>
            <w:tcW w:w="624" w:type="dxa"/>
          </w:tcPr>
          <w:p w:rsidR="000F19E9" w:rsidRDefault="000F19E9">
            <w:pPr>
              <w:pStyle w:val="ConsPlusNormal"/>
            </w:pPr>
          </w:p>
        </w:tc>
        <w:tc>
          <w:tcPr>
            <w:tcW w:w="1587" w:type="dxa"/>
          </w:tcPr>
          <w:p w:rsidR="000F19E9" w:rsidRDefault="000F19E9">
            <w:pPr>
              <w:pStyle w:val="ConsPlusNormal"/>
              <w:jc w:val="center"/>
            </w:pPr>
            <w:r>
              <w:t>1225350,50</w:t>
            </w:r>
          </w:p>
        </w:tc>
        <w:tc>
          <w:tcPr>
            <w:tcW w:w="1644" w:type="dxa"/>
          </w:tcPr>
          <w:p w:rsidR="000F19E9" w:rsidRDefault="000F19E9">
            <w:pPr>
              <w:pStyle w:val="ConsPlusNormal"/>
              <w:jc w:val="center"/>
            </w:pPr>
            <w:r>
              <w:t>1243534,34</w:t>
            </w:r>
          </w:p>
        </w:tc>
      </w:tr>
      <w:tr w:rsidR="000F19E9">
        <w:tc>
          <w:tcPr>
            <w:tcW w:w="3628" w:type="dxa"/>
          </w:tcPr>
          <w:p w:rsidR="000F19E9" w:rsidRDefault="000F19E9">
            <w:pPr>
              <w:pStyle w:val="ConsPlusNormal"/>
            </w:pPr>
            <w:r>
              <w:t>Строительство и реконструкция (модернизация) объектов питьевого водоснабжения в рамках республиканской инвестиционной программы</w:t>
            </w:r>
          </w:p>
        </w:tc>
        <w:tc>
          <w:tcPr>
            <w:tcW w:w="680" w:type="dxa"/>
          </w:tcPr>
          <w:p w:rsidR="000F19E9" w:rsidRDefault="000F19E9">
            <w:pPr>
              <w:pStyle w:val="ConsPlusNormal"/>
              <w:jc w:val="center"/>
            </w:pPr>
            <w:r>
              <w:t>132</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16 7 F5 5243R</w:t>
            </w:r>
          </w:p>
        </w:tc>
        <w:tc>
          <w:tcPr>
            <w:tcW w:w="624" w:type="dxa"/>
          </w:tcPr>
          <w:p w:rsidR="000F19E9" w:rsidRDefault="000F19E9">
            <w:pPr>
              <w:pStyle w:val="ConsPlusNormal"/>
            </w:pPr>
          </w:p>
        </w:tc>
        <w:tc>
          <w:tcPr>
            <w:tcW w:w="1587" w:type="dxa"/>
          </w:tcPr>
          <w:p w:rsidR="000F19E9" w:rsidRDefault="000F19E9">
            <w:pPr>
              <w:pStyle w:val="ConsPlusNormal"/>
              <w:jc w:val="center"/>
            </w:pPr>
            <w:r>
              <w:t>1225350,50</w:t>
            </w:r>
          </w:p>
        </w:tc>
        <w:tc>
          <w:tcPr>
            <w:tcW w:w="1644" w:type="dxa"/>
          </w:tcPr>
          <w:p w:rsidR="000F19E9" w:rsidRDefault="000F19E9">
            <w:pPr>
              <w:pStyle w:val="ConsPlusNormal"/>
              <w:jc w:val="center"/>
            </w:pPr>
            <w:r>
              <w:t>1243534,34</w:t>
            </w:r>
          </w:p>
        </w:tc>
      </w:tr>
      <w:tr w:rsidR="000F19E9">
        <w:tc>
          <w:tcPr>
            <w:tcW w:w="3628" w:type="dxa"/>
          </w:tcPr>
          <w:p w:rsidR="000F19E9" w:rsidRDefault="000F19E9">
            <w:pPr>
              <w:pStyle w:val="ConsPlusNormal"/>
            </w:pPr>
            <w:r>
              <w:t>Межбюджетные трансферты</w:t>
            </w:r>
          </w:p>
        </w:tc>
        <w:tc>
          <w:tcPr>
            <w:tcW w:w="680" w:type="dxa"/>
          </w:tcPr>
          <w:p w:rsidR="000F19E9" w:rsidRDefault="000F19E9">
            <w:pPr>
              <w:pStyle w:val="ConsPlusNormal"/>
              <w:jc w:val="center"/>
            </w:pPr>
            <w:r>
              <w:t>132</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16 7 F5 5243R</w:t>
            </w:r>
          </w:p>
        </w:tc>
        <w:tc>
          <w:tcPr>
            <w:tcW w:w="624" w:type="dxa"/>
          </w:tcPr>
          <w:p w:rsidR="000F19E9" w:rsidRDefault="000F19E9">
            <w:pPr>
              <w:pStyle w:val="ConsPlusNormal"/>
              <w:jc w:val="center"/>
            </w:pPr>
            <w:r>
              <w:t>500</w:t>
            </w:r>
          </w:p>
        </w:tc>
        <w:tc>
          <w:tcPr>
            <w:tcW w:w="1587" w:type="dxa"/>
          </w:tcPr>
          <w:p w:rsidR="000F19E9" w:rsidRDefault="000F19E9">
            <w:pPr>
              <w:pStyle w:val="ConsPlusNormal"/>
              <w:jc w:val="center"/>
            </w:pPr>
            <w:r>
              <w:t>1225350,50</w:t>
            </w:r>
          </w:p>
        </w:tc>
        <w:tc>
          <w:tcPr>
            <w:tcW w:w="1644" w:type="dxa"/>
          </w:tcPr>
          <w:p w:rsidR="000F19E9" w:rsidRDefault="000F19E9">
            <w:pPr>
              <w:pStyle w:val="ConsPlusNormal"/>
              <w:jc w:val="center"/>
            </w:pPr>
            <w:r>
              <w:t>1243534,34</w:t>
            </w:r>
          </w:p>
        </w:tc>
      </w:tr>
      <w:tr w:rsidR="000F19E9">
        <w:tc>
          <w:tcPr>
            <w:tcW w:w="3628" w:type="dxa"/>
          </w:tcPr>
          <w:p w:rsidR="000F19E9" w:rsidRDefault="000F19E9">
            <w:pPr>
              <w:pStyle w:val="ConsPlusNormal"/>
            </w:pPr>
            <w:r>
              <w:t>Реализация функций органов государственной власти Республики Дагестан</w:t>
            </w:r>
          </w:p>
        </w:tc>
        <w:tc>
          <w:tcPr>
            <w:tcW w:w="680" w:type="dxa"/>
          </w:tcPr>
          <w:p w:rsidR="000F19E9" w:rsidRDefault="000F19E9">
            <w:pPr>
              <w:pStyle w:val="ConsPlusNormal"/>
              <w:jc w:val="center"/>
            </w:pPr>
            <w:r>
              <w:t>132</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99</w:t>
            </w:r>
          </w:p>
        </w:tc>
        <w:tc>
          <w:tcPr>
            <w:tcW w:w="624" w:type="dxa"/>
          </w:tcPr>
          <w:p w:rsidR="000F19E9" w:rsidRDefault="000F19E9">
            <w:pPr>
              <w:pStyle w:val="ConsPlusNormal"/>
            </w:pPr>
          </w:p>
        </w:tc>
        <w:tc>
          <w:tcPr>
            <w:tcW w:w="1587" w:type="dxa"/>
          </w:tcPr>
          <w:p w:rsidR="000F19E9" w:rsidRDefault="000F19E9">
            <w:pPr>
              <w:pStyle w:val="ConsPlusNormal"/>
              <w:jc w:val="center"/>
            </w:pPr>
            <w:r>
              <w:t>99015,07</w:t>
            </w:r>
          </w:p>
        </w:tc>
        <w:tc>
          <w:tcPr>
            <w:tcW w:w="1644" w:type="dxa"/>
          </w:tcPr>
          <w:p w:rsidR="000F19E9" w:rsidRDefault="000F19E9">
            <w:pPr>
              <w:pStyle w:val="ConsPlusNormal"/>
              <w:jc w:val="center"/>
            </w:pPr>
            <w:r>
              <w:t>99015,07</w:t>
            </w:r>
          </w:p>
        </w:tc>
      </w:tr>
      <w:tr w:rsidR="000F19E9">
        <w:tc>
          <w:tcPr>
            <w:tcW w:w="3628" w:type="dxa"/>
          </w:tcPr>
          <w:p w:rsidR="000F19E9" w:rsidRDefault="000F19E9">
            <w:pPr>
              <w:pStyle w:val="ConsPlusNormal"/>
            </w:pPr>
            <w:r>
              <w:t>Иные непрограммные мероприятия</w:t>
            </w:r>
          </w:p>
        </w:tc>
        <w:tc>
          <w:tcPr>
            <w:tcW w:w="680" w:type="dxa"/>
          </w:tcPr>
          <w:p w:rsidR="000F19E9" w:rsidRDefault="000F19E9">
            <w:pPr>
              <w:pStyle w:val="ConsPlusNormal"/>
              <w:jc w:val="center"/>
            </w:pPr>
            <w:r>
              <w:t>132</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99 9</w:t>
            </w:r>
          </w:p>
        </w:tc>
        <w:tc>
          <w:tcPr>
            <w:tcW w:w="624" w:type="dxa"/>
          </w:tcPr>
          <w:p w:rsidR="000F19E9" w:rsidRDefault="000F19E9">
            <w:pPr>
              <w:pStyle w:val="ConsPlusNormal"/>
            </w:pPr>
          </w:p>
        </w:tc>
        <w:tc>
          <w:tcPr>
            <w:tcW w:w="1587" w:type="dxa"/>
          </w:tcPr>
          <w:p w:rsidR="000F19E9" w:rsidRDefault="000F19E9">
            <w:pPr>
              <w:pStyle w:val="ConsPlusNormal"/>
              <w:jc w:val="center"/>
            </w:pPr>
            <w:r>
              <w:t>99015,07</w:t>
            </w:r>
          </w:p>
        </w:tc>
        <w:tc>
          <w:tcPr>
            <w:tcW w:w="1644" w:type="dxa"/>
          </w:tcPr>
          <w:p w:rsidR="000F19E9" w:rsidRDefault="000F19E9">
            <w:pPr>
              <w:pStyle w:val="ConsPlusNormal"/>
              <w:jc w:val="center"/>
            </w:pPr>
            <w:r>
              <w:t>99015,07</w:t>
            </w:r>
          </w:p>
        </w:tc>
      </w:tr>
      <w:tr w:rsidR="000F19E9">
        <w:tc>
          <w:tcPr>
            <w:tcW w:w="3628" w:type="dxa"/>
          </w:tcPr>
          <w:p w:rsidR="000F19E9" w:rsidRDefault="000F19E9">
            <w:pPr>
              <w:pStyle w:val="ConsPlusNormal"/>
            </w:pPr>
            <w:r>
              <w:t>Расходы на обеспечение деятельности (оказание услуг) государственных учреждений</w:t>
            </w:r>
          </w:p>
        </w:tc>
        <w:tc>
          <w:tcPr>
            <w:tcW w:w="680" w:type="dxa"/>
          </w:tcPr>
          <w:p w:rsidR="000F19E9" w:rsidRDefault="000F19E9">
            <w:pPr>
              <w:pStyle w:val="ConsPlusNormal"/>
              <w:jc w:val="center"/>
            </w:pPr>
            <w:r>
              <w:t>132</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99 9 00 00590</w:t>
            </w:r>
          </w:p>
        </w:tc>
        <w:tc>
          <w:tcPr>
            <w:tcW w:w="624" w:type="dxa"/>
          </w:tcPr>
          <w:p w:rsidR="000F19E9" w:rsidRDefault="000F19E9">
            <w:pPr>
              <w:pStyle w:val="ConsPlusNormal"/>
            </w:pPr>
          </w:p>
        </w:tc>
        <w:tc>
          <w:tcPr>
            <w:tcW w:w="1587" w:type="dxa"/>
          </w:tcPr>
          <w:p w:rsidR="000F19E9" w:rsidRDefault="000F19E9">
            <w:pPr>
              <w:pStyle w:val="ConsPlusNormal"/>
              <w:jc w:val="center"/>
            </w:pPr>
            <w:r>
              <w:t>8397,80</w:t>
            </w:r>
          </w:p>
        </w:tc>
        <w:tc>
          <w:tcPr>
            <w:tcW w:w="1644" w:type="dxa"/>
          </w:tcPr>
          <w:p w:rsidR="000F19E9" w:rsidRDefault="000F19E9">
            <w:pPr>
              <w:pStyle w:val="ConsPlusNormal"/>
              <w:jc w:val="center"/>
            </w:pPr>
            <w:r>
              <w:t>8397,80</w:t>
            </w:r>
          </w:p>
        </w:tc>
      </w:tr>
      <w:tr w:rsidR="000F19E9">
        <w:tc>
          <w:tcPr>
            <w:tcW w:w="3628" w:type="dxa"/>
          </w:tcPr>
          <w:p w:rsidR="000F19E9" w:rsidRDefault="000F19E9">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680" w:type="dxa"/>
          </w:tcPr>
          <w:p w:rsidR="000F19E9" w:rsidRDefault="000F19E9">
            <w:pPr>
              <w:pStyle w:val="ConsPlusNormal"/>
              <w:jc w:val="center"/>
            </w:pPr>
            <w:r>
              <w:lastRenderedPageBreak/>
              <w:t>132</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99 9 00 00590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6297,30</w:t>
            </w:r>
          </w:p>
        </w:tc>
        <w:tc>
          <w:tcPr>
            <w:tcW w:w="1644" w:type="dxa"/>
          </w:tcPr>
          <w:p w:rsidR="000F19E9" w:rsidRDefault="000F19E9">
            <w:pPr>
              <w:pStyle w:val="ConsPlusNormal"/>
              <w:jc w:val="center"/>
            </w:pPr>
            <w:r>
              <w:t>6297,30</w:t>
            </w:r>
          </w:p>
        </w:tc>
      </w:tr>
      <w:tr w:rsidR="000F19E9">
        <w:tc>
          <w:tcPr>
            <w:tcW w:w="362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132</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99 9 00 00590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2000,50</w:t>
            </w:r>
          </w:p>
        </w:tc>
        <w:tc>
          <w:tcPr>
            <w:tcW w:w="1644" w:type="dxa"/>
          </w:tcPr>
          <w:p w:rsidR="000F19E9" w:rsidRDefault="000F19E9">
            <w:pPr>
              <w:pStyle w:val="ConsPlusNormal"/>
              <w:jc w:val="center"/>
            </w:pPr>
            <w:r>
              <w:t>2000,50</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132</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99 9 00 00590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100,00</w:t>
            </w:r>
          </w:p>
        </w:tc>
        <w:tc>
          <w:tcPr>
            <w:tcW w:w="1644" w:type="dxa"/>
          </w:tcPr>
          <w:p w:rsidR="000F19E9" w:rsidRDefault="000F19E9">
            <w:pPr>
              <w:pStyle w:val="ConsPlusNormal"/>
              <w:jc w:val="center"/>
            </w:pPr>
            <w:r>
              <w:t>100,00</w:t>
            </w:r>
          </w:p>
        </w:tc>
      </w:tr>
      <w:tr w:rsidR="000F19E9">
        <w:tc>
          <w:tcPr>
            <w:tcW w:w="3628" w:type="dxa"/>
          </w:tcPr>
          <w:p w:rsidR="000F19E9" w:rsidRDefault="000F19E9">
            <w:pPr>
              <w:pStyle w:val="ConsPlusNormal"/>
            </w:pPr>
            <w:r>
              <w:t>Обеспечение деятельности Дагестанского некоммерческого фонда капитального ремонта общего имущества в многоквартирных домах</w:t>
            </w:r>
          </w:p>
        </w:tc>
        <w:tc>
          <w:tcPr>
            <w:tcW w:w="680" w:type="dxa"/>
          </w:tcPr>
          <w:p w:rsidR="000F19E9" w:rsidRDefault="000F19E9">
            <w:pPr>
              <w:pStyle w:val="ConsPlusNormal"/>
              <w:jc w:val="center"/>
            </w:pPr>
            <w:r>
              <w:t>132</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99 9 00 62450</w:t>
            </w:r>
          </w:p>
        </w:tc>
        <w:tc>
          <w:tcPr>
            <w:tcW w:w="624" w:type="dxa"/>
          </w:tcPr>
          <w:p w:rsidR="000F19E9" w:rsidRDefault="000F19E9">
            <w:pPr>
              <w:pStyle w:val="ConsPlusNormal"/>
            </w:pPr>
          </w:p>
        </w:tc>
        <w:tc>
          <w:tcPr>
            <w:tcW w:w="1587" w:type="dxa"/>
          </w:tcPr>
          <w:p w:rsidR="000F19E9" w:rsidRDefault="000F19E9">
            <w:pPr>
              <w:pStyle w:val="ConsPlusNormal"/>
              <w:jc w:val="center"/>
            </w:pPr>
            <w:r>
              <w:t>66975,80</w:t>
            </w:r>
          </w:p>
        </w:tc>
        <w:tc>
          <w:tcPr>
            <w:tcW w:w="1644" w:type="dxa"/>
          </w:tcPr>
          <w:p w:rsidR="000F19E9" w:rsidRDefault="000F19E9">
            <w:pPr>
              <w:pStyle w:val="ConsPlusNormal"/>
              <w:jc w:val="center"/>
            </w:pPr>
            <w:r>
              <w:t>66975,80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132</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99 9 00 62450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66975,80</w:t>
            </w:r>
          </w:p>
        </w:tc>
        <w:tc>
          <w:tcPr>
            <w:tcW w:w="1644" w:type="dxa"/>
          </w:tcPr>
          <w:p w:rsidR="000F19E9" w:rsidRDefault="000F19E9">
            <w:pPr>
              <w:pStyle w:val="ConsPlusNormal"/>
              <w:jc w:val="center"/>
            </w:pPr>
            <w:r>
              <w:t>66975,80</w:t>
            </w:r>
          </w:p>
        </w:tc>
      </w:tr>
      <w:tr w:rsidR="000F19E9">
        <w:tc>
          <w:tcPr>
            <w:tcW w:w="3628" w:type="dxa"/>
          </w:tcPr>
          <w:p w:rsidR="000F19E9" w:rsidRDefault="000F19E9">
            <w:pPr>
              <w:pStyle w:val="ConsPlusNormal"/>
            </w:pPr>
            <w:r>
              <w:t>Обеспечение деятельности Дагестанского фонда по урегулированию обязательств застройщиков перед участниками долевого строительства</w:t>
            </w:r>
          </w:p>
        </w:tc>
        <w:tc>
          <w:tcPr>
            <w:tcW w:w="680" w:type="dxa"/>
          </w:tcPr>
          <w:p w:rsidR="000F19E9" w:rsidRDefault="000F19E9">
            <w:pPr>
              <w:pStyle w:val="ConsPlusNormal"/>
              <w:jc w:val="center"/>
            </w:pPr>
            <w:r>
              <w:t>132</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99 9 00 62470</w:t>
            </w:r>
          </w:p>
        </w:tc>
        <w:tc>
          <w:tcPr>
            <w:tcW w:w="624" w:type="dxa"/>
          </w:tcPr>
          <w:p w:rsidR="000F19E9" w:rsidRDefault="000F19E9">
            <w:pPr>
              <w:pStyle w:val="ConsPlusNormal"/>
            </w:pPr>
          </w:p>
        </w:tc>
        <w:tc>
          <w:tcPr>
            <w:tcW w:w="1587" w:type="dxa"/>
          </w:tcPr>
          <w:p w:rsidR="000F19E9" w:rsidRDefault="000F19E9">
            <w:pPr>
              <w:pStyle w:val="ConsPlusNormal"/>
              <w:jc w:val="center"/>
            </w:pPr>
            <w:r>
              <w:t>23641,47</w:t>
            </w:r>
          </w:p>
        </w:tc>
        <w:tc>
          <w:tcPr>
            <w:tcW w:w="1644" w:type="dxa"/>
          </w:tcPr>
          <w:p w:rsidR="000F19E9" w:rsidRDefault="000F19E9">
            <w:pPr>
              <w:pStyle w:val="ConsPlusNormal"/>
              <w:jc w:val="center"/>
            </w:pPr>
            <w:r>
              <w:t>23641,47</w:t>
            </w:r>
          </w:p>
        </w:tc>
      </w:tr>
      <w:tr w:rsidR="000F19E9">
        <w:tc>
          <w:tcPr>
            <w:tcW w:w="3628" w:type="dxa"/>
          </w:tcPr>
          <w:p w:rsidR="000F19E9" w:rsidRDefault="000F19E9">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680" w:type="dxa"/>
          </w:tcPr>
          <w:p w:rsidR="000F19E9" w:rsidRDefault="000F19E9">
            <w:pPr>
              <w:pStyle w:val="ConsPlusNormal"/>
              <w:jc w:val="center"/>
            </w:pPr>
            <w:r>
              <w:lastRenderedPageBreak/>
              <w:t>132</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99 9 00 62470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23641,47</w:t>
            </w:r>
          </w:p>
        </w:tc>
        <w:tc>
          <w:tcPr>
            <w:tcW w:w="1644" w:type="dxa"/>
          </w:tcPr>
          <w:p w:rsidR="000F19E9" w:rsidRDefault="000F19E9">
            <w:pPr>
              <w:pStyle w:val="ConsPlusNormal"/>
              <w:jc w:val="center"/>
            </w:pPr>
            <w:r>
              <w:t>23641,47</w:t>
            </w:r>
          </w:p>
        </w:tc>
      </w:tr>
      <w:tr w:rsidR="000F19E9">
        <w:tc>
          <w:tcPr>
            <w:tcW w:w="3628" w:type="dxa"/>
          </w:tcPr>
          <w:p w:rsidR="000F19E9" w:rsidRDefault="000F19E9">
            <w:pPr>
              <w:pStyle w:val="ConsPlusNormal"/>
            </w:pPr>
            <w:r>
              <w:lastRenderedPageBreak/>
              <w:t>Образование</w:t>
            </w:r>
          </w:p>
        </w:tc>
        <w:tc>
          <w:tcPr>
            <w:tcW w:w="680" w:type="dxa"/>
          </w:tcPr>
          <w:p w:rsidR="000F19E9" w:rsidRDefault="000F19E9">
            <w:pPr>
              <w:pStyle w:val="ConsPlusNormal"/>
              <w:jc w:val="center"/>
            </w:pPr>
            <w:r>
              <w:t>132</w:t>
            </w:r>
          </w:p>
        </w:tc>
        <w:tc>
          <w:tcPr>
            <w:tcW w:w="556" w:type="dxa"/>
          </w:tcPr>
          <w:p w:rsidR="000F19E9" w:rsidRDefault="000F19E9">
            <w:pPr>
              <w:pStyle w:val="ConsPlusNormal"/>
              <w:jc w:val="center"/>
            </w:pPr>
            <w:r>
              <w:t>07</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580153,22</w:t>
            </w:r>
          </w:p>
        </w:tc>
        <w:tc>
          <w:tcPr>
            <w:tcW w:w="1644" w:type="dxa"/>
          </w:tcPr>
          <w:p w:rsidR="000F19E9" w:rsidRDefault="000F19E9">
            <w:pPr>
              <w:pStyle w:val="ConsPlusNormal"/>
              <w:jc w:val="center"/>
            </w:pPr>
            <w:r>
              <w:t>819839,10</w:t>
            </w:r>
          </w:p>
        </w:tc>
      </w:tr>
      <w:tr w:rsidR="000F19E9">
        <w:tc>
          <w:tcPr>
            <w:tcW w:w="3628" w:type="dxa"/>
          </w:tcPr>
          <w:p w:rsidR="000F19E9" w:rsidRDefault="000F19E9">
            <w:pPr>
              <w:pStyle w:val="ConsPlusNormal"/>
            </w:pPr>
            <w:r>
              <w:t>Дошкольное образование</w:t>
            </w:r>
          </w:p>
        </w:tc>
        <w:tc>
          <w:tcPr>
            <w:tcW w:w="680" w:type="dxa"/>
          </w:tcPr>
          <w:p w:rsidR="000F19E9" w:rsidRDefault="000F19E9">
            <w:pPr>
              <w:pStyle w:val="ConsPlusNormal"/>
              <w:jc w:val="center"/>
            </w:pPr>
            <w:r>
              <w:t>132</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0,00</w:t>
            </w:r>
          </w:p>
        </w:tc>
        <w:tc>
          <w:tcPr>
            <w:tcW w:w="1644" w:type="dxa"/>
          </w:tcPr>
          <w:p w:rsidR="000F19E9" w:rsidRDefault="000F19E9">
            <w:pPr>
              <w:pStyle w:val="ConsPlusNormal"/>
              <w:jc w:val="center"/>
            </w:pPr>
            <w:r>
              <w:t>69300,86</w:t>
            </w:r>
          </w:p>
        </w:tc>
      </w:tr>
      <w:tr w:rsidR="000F19E9">
        <w:tc>
          <w:tcPr>
            <w:tcW w:w="3628" w:type="dxa"/>
          </w:tcPr>
          <w:p w:rsidR="000F19E9" w:rsidRDefault="000F19E9">
            <w:pPr>
              <w:pStyle w:val="ConsPlusNormal"/>
            </w:pPr>
            <w:r>
              <w:t>Государственная программа Республики Дагестан "Развитие жилищного строительства в Республике Дагестан"</w:t>
            </w:r>
          </w:p>
        </w:tc>
        <w:tc>
          <w:tcPr>
            <w:tcW w:w="680" w:type="dxa"/>
          </w:tcPr>
          <w:p w:rsidR="000F19E9" w:rsidRDefault="000F19E9">
            <w:pPr>
              <w:pStyle w:val="ConsPlusNormal"/>
              <w:jc w:val="center"/>
            </w:pPr>
            <w:r>
              <w:t>132</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16</w:t>
            </w:r>
          </w:p>
        </w:tc>
        <w:tc>
          <w:tcPr>
            <w:tcW w:w="624" w:type="dxa"/>
          </w:tcPr>
          <w:p w:rsidR="000F19E9" w:rsidRDefault="000F19E9">
            <w:pPr>
              <w:pStyle w:val="ConsPlusNormal"/>
            </w:pPr>
          </w:p>
        </w:tc>
        <w:tc>
          <w:tcPr>
            <w:tcW w:w="1587" w:type="dxa"/>
          </w:tcPr>
          <w:p w:rsidR="000F19E9" w:rsidRDefault="000F19E9">
            <w:pPr>
              <w:pStyle w:val="ConsPlusNormal"/>
              <w:jc w:val="center"/>
            </w:pPr>
            <w:r>
              <w:t>0,00</w:t>
            </w:r>
          </w:p>
        </w:tc>
        <w:tc>
          <w:tcPr>
            <w:tcW w:w="1644" w:type="dxa"/>
          </w:tcPr>
          <w:p w:rsidR="000F19E9" w:rsidRDefault="000F19E9">
            <w:pPr>
              <w:pStyle w:val="ConsPlusNormal"/>
              <w:jc w:val="center"/>
            </w:pPr>
            <w:r>
              <w:t>69300,86</w:t>
            </w:r>
          </w:p>
        </w:tc>
      </w:tr>
      <w:tr w:rsidR="000F19E9">
        <w:tc>
          <w:tcPr>
            <w:tcW w:w="3628" w:type="dxa"/>
          </w:tcPr>
          <w:p w:rsidR="000F19E9" w:rsidRDefault="000F19E9">
            <w:pPr>
              <w:pStyle w:val="ConsPlusNormal"/>
            </w:pPr>
            <w:r>
              <w:t>Подпрограмма "Повышение сейсмоустойчивости жилых домов, основных объектов и систем жизнеобеспечения Республики Дагестан"</w:t>
            </w:r>
          </w:p>
        </w:tc>
        <w:tc>
          <w:tcPr>
            <w:tcW w:w="680" w:type="dxa"/>
          </w:tcPr>
          <w:p w:rsidR="000F19E9" w:rsidRDefault="000F19E9">
            <w:pPr>
              <w:pStyle w:val="ConsPlusNormal"/>
              <w:jc w:val="center"/>
            </w:pPr>
            <w:r>
              <w:t>132</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16 3</w:t>
            </w:r>
          </w:p>
        </w:tc>
        <w:tc>
          <w:tcPr>
            <w:tcW w:w="624" w:type="dxa"/>
          </w:tcPr>
          <w:p w:rsidR="000F19E9" w:rsidRDefault="000F19E9">
            <w:pPr>
              <w:pStyle w:val="ConsPlusNormal"/>
            </w:pPr>
          </w:p>
        </w:tc>
        <w:tc>
          <w:tcPr>
            <w:tcW w:w="1587" w:type="dxa"/>
          </w:tcPr>
          <w:p w:rsidR="000F19E9" w:rsidRDefault="000F19E9">
            <w:pPr>
              <w:pStyle w:val="ConsPlusNormal"/>
              <w:jc w:val="center"/>
            </w:pPr>
            <w:r>
              <w:t>0,00</w:t>
            </w:r>
          </w:p>
        </w:tc>
        <w:tc>
          <w:tcPr>
            <w:tcW w:w="1644" w:type="dxa"/>
          </w:tcPr>
          <w:p w:rsidR="000F19E9" w:rsidRDefault="000F19E9">
            <w:pPr>
              <w:pStyle w:val="ConsPlusNormal"/>
              <w:jc w:val="center"/>
            </w:pPr>
            <w:r>
              <w:t>69300,86</w:t>
            </w:r>
          </w:p>
        </w:tc>
      </w:tr>
      <w:tr w:rsidR="000F19E9">
        <w:tc>
          <w:tcPr>
            <w:tcW w:w="3628" w:type="dxa"/>
          </w:tcPr>
          <w:p w:rsidR="000F19E9" w:rsidRDefault="000F19E9">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 в рамках Республиканской инвестиционной программы</w:t>
            </w:r>
          </w:p>
        </w:tc>
        <w:tc>
          <w:tcPr>
            <w:tcW w:w="680" w:type="dxa"/>
          </w:tcPr>
          <w:p w:rsidR="000F19E9" w:rsidRDefault="000F19E9">
            <w:pPr>
              <w:pStyle w:val="ConsPlusNormal"/>
              <w:jc w:val="center"/>
            </w:pPr>
            <w:r>
              <w:t>132</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16 3 00 R540R</w:t>
            </w:r>
          </w:p>
        </w:tc>
        <w:tc>
          <w:tcPr>
            <w:tcW w:w="624" w:type="dxa"/>
          </w:tcPr>
          <w:p w:rsidR="000F19E9" w:rsidRDefault="000F19E9">
            <w:pPr>
              <w:pStyle w:val="ConsPlusNormal"/>
            </w:pPr>
          </w:p>
        </w:tc>
        <w:tc>
          <w:tcPr>
            <w:tcW w:w="1587" w:type="dxa"/>
          </w:tcPr>
          <w:p w:rsidR="000F19E9" w:rsidRDefault="000F19E9">
            <w:pPr>
              <w:pStyle w:val="ConsPlusNormal"/>
              <w:jc w:val="center"/>
            </w:pPr>
            <w:r>
              <w:t>0,00</w:t>
            </w:r>
          </w:p>
        </w:tc>
        <w:tc>
          <w:tcPr>
            <w:tcW w:w="1644" w:type="dxa"/>
          </w:tcPr>
          <w:p w:rsidR="000F19E9" w:rsidRDefault="000F19E9">
            <w:pPr>
              <w:pStyle w:val="ConsPlusNormal"/>
              <w:jc w:val="center"/>
            </w:pPr>
            <w:r>
              <w:t>69300,86</w:t>
            </w:r>
          </w:p>
        </w:tc>
      </w:tr>
      <w:tr w:rsidR="000F19E9">
        <w:tc>
          <w:tcPr>
            <w:tcW w:w="3628" w:type="dxa"/>
          </w:tcPr>
          <w:p w:rsidR="000F19E9" w:rsidRDefault="000F19E9">
            <w:pPr>
              <w:pStyle w:val="ConsPlusNormal"/>
            </w:pPr>
            <w:r>
              <w:t xml:space="preserve">Капитальные вложения в объекты государственной (муниципальной) </w:t>
            </w:r>
            <w:r>
              <w:lastRenderedPageBreak/>
              <w:t>собственности</w:t>
            </w:r>
          </w:p>
        </w:tc>
        <w:tc>
          <w:tcPr>
            <w:tcW w:w="680" w:type="dxa"/>
          </w:tcPr>
          <w:p w:rsidR="000F19E9" w:rsidRDefault="000F19E9">
            <w:pPr>
              <w:pStyle w:val="ConsPlusNormal"/>
              <w:jc w:val="center"/>
            </w:pPr>
            <w:r>
              <w:lastRenderedPageBreak/>
              <w:t>132</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16 3 00 R540R</w:t>
            </w:r>
          </w:p>
        </w:tc>
        <w:tc>
          <w:tcPr>
            <w:tcW w:w="624" w:type="dxa"/>
          </w:tcPr>
          <w:p w:rsidR="000F19E9" w:rsidRDefault="000F19E9">
            <w:pPr>
              <w:pStyle w:val="ConsPlusNormal"/>
              <w:jc w:val="center"/>
            </w:pPr>
            <w:r>
              <w:t>400</w:t>
            </w:r>
          </w:p>
        </w:tc>
        <w:tc>
          <w:tcPr>
            <w:tcW w:w="1587" w:type="dxa"/>
          </w:tcPr>
          <w:p w:rsidR="000F19E9" w:rsidRDefault="000F19E9">
            <w:pPr>
              <w:pStyle w:val="ConsPlusNormal"/>
              <w:jc w:val="center"/>
            </w:pPr>
            <w:r>
              <w:t>0,00</w:t>
            </w:r>
          </w:p>
        </w:tc>
        <w:tc>
          <w:tcPr>
            <w:tcW w:w="1644" w:type="dxa"/>
          </w:tcPr>
          <w:p w:rsidR="000F19E9" w:rsidRDefault="000F19E9">
            <w:pPr>
              <w:pStyle w:val="ConsPlusNormal"/>
              <w:jc w:val="center"/>
            </w:pPr>
            <w:r>
              <w:t>69300,86</w:t>
            </w:r>
          </w:p>
        </w:tc>
      </w:tr>
      <w:tr w:rsidR="000F19E9">
        <w:tc>
          <w:tcPr>
            <w:tcW w:w="3628" w:type="dxa"/>
          </w:tcPr>
          <w:p w:rsidR="000F19E9" w:rsidRDefault="000F19E9">
            <w:pPr>
              <w:pStyle w:val="ConsPlusNormal"/>
            </w:pPr>
            <w:r>
              <w:lastRenderedPageBreak/>
              <w:t>Общее образование</w:t>
            </w:r>
          </w:p>
        </w:tc>
        <w:tc>
          <w:tcPr>
            <w:tcW w:w="680" w:type="dxa"/>
          </w:tcPr>
          <w:p w:rsidR="000F19E9" w:rsidRDefault="000F19E9">
            <w:pPr>
              <w:pStyle w:val="ConsPlusNormal"/>
              <w:jc w:val="center"/>
            </w:pPr>
            <w:r>
              <w:t>132</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580153,22</w:t>
            </w:r>
          </w:p>
        </w:tc>
        <w:tc>
          <w:tcPr>
            <w:tcW w:w="1644" w:type="dxa"/>
          </w:tcPr>
          <w:p w:rsidR="000F19E9" w:rsidRDefault="000F19E9">
            <w:pPr>
              <w:pStyle w:val="ConsPlusNormal"/>
              <w:jc w:val="center"/>
            </w:pPr>
            <w:r>
              <w:t>750538,24</w:t>
            </w:r>
          </w:p>
        </w:tc>
      </w:tr>
      <w:tr w:rsidR="000F19E9">
        <w:tc>
          <w:tcPr>
            <w:tcW w:w="3628" w:type="dxa"/>
          </w:tcPr>
          <w:p w:rsidR="000F19E9" w:rsidRDefault="000F19E9">
            <w:pPr>
              <w:pStyle w:val="ConsPlusNormal"/>
            </w:pPr>
            <w:r>
              <w:t>Государственная программа Республики Дагестан "Развитие жилищного строительства в Республике Дагестан"</w:t>
            </w:r>
          </w:p>
        </w:tc>
        <w:tc>
          <w:tcPr>
            <w:tcW w:w="680" w:type="dxa"/>
          </w:tcPr>
          <w:p w:rsidR="000F19E9" w:rsidRDefault="000F19E9">
            <w:pPr>
              <w:pStyle w:val="ConsPlusNormal"/>
              <w:jc w:val="center"/>
            </w:pPr>
            <w:r>
              <w:t>132</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16</w:t>
            </w:r>
          </w:p>
        </w:tc>
        <w:tc>
          <w:tcPr>
            <w:tcW w:w="624" w:type="dxa"/>
          </w:tcPr>
          <w:p w:rsidR="000F19E9" w:rsidRDefault="000F19E9">
            <w:pPr>
              <w:pStyle w:val="ConsPlusNormal"/>
            </w:pPr>
          </w:p>
        </w:tc>
        <w:tc>
          <w:tcPr>
            <w:tcW w:w="1587" w:type="dxa"/>
          </w:tcPr>
          <w:p w:rsidR="000F19E9" w:rsidRDefault="000F19E9">
            <w:pPr>
              <w:pStyle w:val="ConsPlusNormal"/>
              <w:jc w:val="center"/>
            </w:pPr>
            <w:r>
              <w:t>0,00</w:t>
            </w:r>
          </w:p>
        </w:tc>
        <w:tc>
          <w:tcPr>
            <w:tcW w:w="1644" w:type="dxa"/>
          </w:tcPr>
          <w:p w:rsidR="000F19E9" w:rsidRDefault="000F19E9">
            <w:pPr>
              <w:pStyle w:val="ConsPlusNormal"/>
              <w:jc w:val="center"/>
            </w:pPr>
            <w:r>
              <w:t>260703,24</w:t>
            </w:r>
          </w:p>
        </w:tc>
      </w:tr>
      <w:tr w:rsidR="000F19E9">
        <w:tc>
          <w:tcPr>
            <w:tcW w:w="3628" w:type="dxa"/>
          </w:tcPr>
          <w:p w:rsidR="000F19E9" w:rsidRDefault="000F19E9">
            <w:pPr>
              <w:pStyle w:val="ConsPlusNormal"/>
            </w:pPr>
            <w:r>
              <w:t>Подпрограмма "Повышение сейсмоустойчивости жилых домов, основных объектов и систем жизнеобеспечения Республики Дагестан"</w:t>
            </w:r>
          </w:p>
        </w:tc>
        <w:tc>
          <w:tcPr>
            <w:tcW w:w="680" w:type="dxa"/>
          </w:tcPr>
          <w:p w:rsidR="000F19E9" w:rsidRDefault="000F19E9">
            <w:pPr>
              <w:pStyle w:val="ConsPlusNormal"/>
              <w:jc w:val="center"/>
            </w:pPr>
            <w:r>
              <w:t>132</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16 3</w:t>
            </w:r>
          </w:p>
        </w:tc>
        <w:tc>
          <w:tcPr>
            <w:tcW w:w="624" w:type="dxa"/>
          </w:tcPr>
          <w:p w:rsidR="000F19E9" w:rsidRDefault="000F19E9">
            <w:pPr>
              <w:pStyle w:val="ConsPlusNormal"/>
            </w:pPr>
          </w:p>
        </w:tc>
        <w:tc>
          <w:tcPr>
            <w:tcW w:w="1587" w:type="dxa"/>
          </w:tcPr>
          <w:p w:rsidR="000F19E9" w:rsidRDefault="000F19E9">
            <w:pPr>
              <w:pStyle w:val="ConsPlusNormal"/>
              <w:jc w:val="center"/>
            </w:pPr>
            <w:r>
              <w:t>0,00</w:t>
            </w:r>
          </w:p>
        </w:tc>
        <w:tc>
          <w:tcPr>
            <w:tcW w:w="1644" w:type="dxa"/>
          </w:tcPr>
          <w:p w:rsidR="000F19E9" w:rsidRDefault="000F19E9">
            <w:pPr>
              <w:pStyle w:val="ConsPlusNormal"/>
              <w:jc w:val="center"/>
            </w:pPr>
            <w:r>
              <w:t>260703,24</w:t>
            </w:r>
          </w:p>
        </w:tc>
      </w:tr>
      <w:tr w:rsidR="000F19E9">
        <w:tc>
          <w:tcPr>
            <w:tcW w:w="3628" w:type="dxa"/>
          </w:tcPr>
          <w:p w:rsidR="000F19E9" w:rsidRDefault="000F19E9">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 в рамках Республиканской инвестиционной программы</w:t>
            </w:r>
          </w:p>
        </w:tc>
        <w:tc>
          <w:tcPr>
            <w:tcW w:w="680" w:type="dxa"/>
          </w:tcPr>
          <w:p w:rsidR="000F19E9" w:rsidRDefault="000F19E9">
            <w:pPr>
              <w:pStyle w:val="ConsPlusNormal"/>
              <w:jc w:val="center"/>
            </w:pPr>
            <w:r>
              <w:t>132</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16 3 00 R540R</w:t>
            </w:r>
          </w:p>
        </w:tc>
        <w:tc>
          <w:tcPr>
            <w:tcW w:w="624" w:type="dxa"/>
          </w:tcPr>
          <w:p w:rsidR="000F19E9" w:rsidRDefault="000F19E9">
            <w:pPr>
              <w:pStyle w:val="ConsPlusNormal"/>
            </w:pPr>
          </w:p>
        </w:tc>
        <w:tc>
          <w:tcPr>
            <w:tcW w:w="1587" w:type="dxa"/>
          </w:tcPr>
          <w:p w:rsidR="000F19E9" w:rsidRDefault="000F19E9">
            <w:pPr>
              <w:pStyle w:val="ConsPlusNormal"/>
              <w:jc w:val="center"/>
            </w:pPr>
            <w:r>
              <w:t>0,00</w:t>
            </w:r>
          </w:p>
        </w:tc>
        <w:tc>
          <w:tcPr>
            <w:tcW w:w="1644" w:type="dxa"/>
          </w:tcPr>
          <w:p w:rsidR="000F19E9" w:rsidRDefault="000F19E9">
            <w:pPr>
              <w:pStyle w:val="ConsPlusNormal"/>
              <w:jc w:val="center"/>
            </w:pPr>
            <w:r>
              <w:t>260703,24</w:t>
            </w:r>
          </w:p>
        </w:tc>
      </w:tr>
      <w:tr w:rsidR="000F19E9">
        <w:tc>
          <w:tcPr>
            <w:tcW w:w="3628" w:type="dxa"/>
          </w:tcPr>
          <w:p w:rsidR="000F19E9" w:rsidRDefault="000F19E9">
            <w:pPr>
              <w:pStyle w:val="ConsPlusNormal"/>
            </w:pPr>
            <w:r>
              <w:t>Капитальные вложения в объекты государственной (муниципальной) собственности</w:t>
            </w:r>
          </w:p>
        </w:tc>
        <w:tc>
          <w:tcPr>
            <w:tcW w:w="680" w:type="dxa"/>
          </w:tcPr>
          <w:p w:rsidR="000F19E9" w:rsidRDefault="000F19E9">
            <w:pPr>
              <w:pStyle w:val="ConsPlusNormal"/>
              <w:jc w:val="center"/>
            </w:pPr>
            <w:r>
              <w:t>132</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16 3 00 R540R</w:t>
            </w:r>
          </w:p>
        </w:tc>
        <w:tc>
          <w:tcPr>
            <w:tcW w:w="624" w:type="dxa"/>
          </w:tcPr>
          <w:p w:rsidR="000F19E9" w:rsidRDefault="000F19E9">
            <w:pPr>
              <w:pStyle w:val="ConsPlusNormal"/>
              <w:jc w:val="center"/>
            </w:pPr>
            <w:r>
              <w:t>400</w:t>
            </w:r>
          </w:p>
        </w:tc>
        <w:tc>
          <w:tcPr>
            <w:tcW w:w="1587" w:type="dxa"/>
          </w:tcPr>
          <w:p w:rsidR="000F19E9" w:rsidRDefault="000F19E9">
            <w:pPr>
              <w:pStyle w:val="ConsPlusNormal"/>
              <w:jc w:val="center"/>
            </w:pPr>
            <w:r>
              <w:t>0,00</w:t>
            </w:r>
          </w:p>
        </w:tc>
        <w:tc>
          <w:tcPr>
            <w:tcW w:w="1644" w:type="dxa"/>
          </w:tcPr>
          <w:p w:rsidR="000F19E9" w:rsidRDefault="000F19E9">
            <w:pPr>
              <w:pStyle w:val="ConsPlusNormal"/>
              <w:jc w:val="center"/>
            </w:pPr>
            <w:r>
              <w:t>260703,24</w:t>
            </w:r>
          </w:p>
        </w:tc>
      </w:tr>
      <w:tr w:rsidR="000F19E9">
        <w:tc>
          <w:tcPr>
            <w:tcW w:w="3628" w:type="dxa"/>
          </w:tcPr>
          <w:p w:rsidR="000F19E9" w:rsidRDefault="000F19E9">
            <w:pPr>
              <w:pStyle w:val="ConsPlusNormal"/>
            </w:pPr>
            <w:r>
              <w:t xml:space="preserve">Государственная программа Республики Дагестан "Развитие образования в </w:t>
            </w:r>
            <w:r>
              <w:lastRenderedPageBreak/>
              <w:t>Республике Дагестан"</w:t>
            </w:r>
          </w:p>
        </w:tc>
        <w:tc>
          <w:tcPr>
            <w:tcW w:w="680" w:type="dxa"/>
          </w:tcPr>
          <w:p w:rsidR="000F19E9" w:rsidRDefault="000F19E9">
            <w:pPr>
              <w:pStyle w:val="ConsPlusNormal"/>
              <w:jc w:val="center"/>
            </w:pPr>
            <w:r>
              <w:lastRenderedPageBreak/>
              <w:t>132</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19</w:t>
            </w:r>
          </w:p>
        </w:tc>
        <w:tc>
          <w:tcPr>
            <w:tcW w:w="624" w:type="dxa"/>
          </w:tcPr>
          <w:p w:rsidR="000F19E9" w:rsidRDefault="000F19E9">
            <w:pPr>
              <w:pStyle w:val="ConsPlusNormal"/>
            </w:pPr>
          </w:p>
        </w:tc>
        <w:tc>
          <w:tcPr>
            <w:tcW w:w="1587" w:type="dxa"/>
          </w:tcPr>
          <w:p w:rsidR="000F19E9" w:rsidRDefault="000F19E9">
            <w:pPr>
              <w:pStyle w:val="ConsPlusNormal"/>
              <w:jc w:val="center"/>
            </w:pPr>
            <w:r>
              <w:t>580153,22</w:t>
            </w:r>
          </w:p>
        </w:tc>
        <w:tc>
          <w:tcPr>
            <w:tcW w:w="1644" w:type="dxa"/>
          </w:tcPr>
          <w:p w:rsidR="000F19E9" w:rsidRDefault="000F19E9">
            <w:pPr>
              <w:pStyle w:val="ConsPlusNormal"/>
              <w:jc w:val="center"/>
            </w:pPr>
            <w:r>
              <w:t>489835,00</w:t>
            </w:r>
          </w:p>
        </w:tc>
      </w:tr>
      <w:tr w:rsidR="000F19E9">
        <w:tc>
          <w:tcPr>
            <w:tcW w:w="3628" w:type="dxa"/>
          </w:tcPr>
          <w:p w:rsidR="000F19E9" w:rsidRDefault="000F19E9">
            <w:pPr>
              <w:pStyle w:val="ConsPlusNormal"/>
            </w:pPr>
            <w:r>
              <w:lastRenderedPageBreak/>
              <w:t>Подпрограмма "Развитие общего образования детей"</w:t>
            </w:r>
          </w:p>
        </w:tc>
        <w:tc>
          <w:tcPr>
            <w:tcW w:w="680" w:type="dxa"/>
          </w:tcPr>
          <w:p w:rsidR="000F19E9" w:rsidRDefault="000F19E9">
            <w:pPr>
              <w:pStyle w:val="ConsPlusNormal"/>
              <w:jc w:val="center"/>
            </w:pPr>
            <w:r>
              <w:t>132</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19 2</w:t>
            </w:r>
          </w:p>
        </w:tc>
        <w:tc>
          <w:tcPr>
            <w:tcW w:w="624" w:type="dxa"/>
          </w:tcPr>
          <w:p w:rsidR="000F19E9" w:rsidRDefault="000F19E9">
            <w:pPr>
              <w:pStyle w:val="ConsPlusNormal"/>
            </w:pPr>
          </w:p>
        </w:tc>
        <w:tc>
          <w:tcPr>
            <w:tcW w:w="1587" w:type="dxa"/>
          </w:tcPr>
          <w:p w:rsidR="000F19E9" w:rsidRDefault="000F19E9">
            <w:pPr>
              <w:pStyle w:val="ConsPlusNormal"/>
              <w:jc w:val="center"/>
            </w:pPr>
            <w:r>
              <w:t>580153,22</w:t>
            </w:r>
          </w:p>
        </w:tc>
        <w:tc>
          <w:tcPr>
            <w:tcW w:w="1644" w:type="dxa"/>
          </w:tcPr>
          <w:p w:rsidR="000F19E9" w:rsidRDefault="000F19E9">
            <w:pPr>
              <w:pStyle w:val="ConsPlusNormal"/>
              <w:jc w:val="center"/>
            </w:pPr>
            <w:r>
              <w:t>489835,00</w:t>
            </w:r>
          </w:p>
        </w:tc>
      </w:tr>
      <w:tr w:rsidR="000F19E9">
        <w:tc>
          <w:tcPr>
            <w:tcW w:w="3628" w:type="dxa"/>
          </w:tcPr>
          <w:p w:rsidR="000F19E9" w:rsidRDefault="000F19E9">
            <w:pPr>
              <w:pStyle w:val="ConsPlusNormal"/>
            </w:pPr>
            <w:r>
              <w:t>Основное мероприятие "Строительство и реконструкция объектов образования"</w:t>
            </w:r>
          </w:p>
        </w:tc>
        <w:tc>
          <w:tcPr>
            <w:tcW w:w="680" w:type="dxa"/>
          </w:tcPr>
          <w:p w:rsidR="000F19E9" w:rsidRDefault="000F19E9">
            <w:pPr>
              <w:pStyle w:val="ConsPlusNormal"/>
              <w:jc w:val="center"/>
            </w:pPr>
            <w:r>
              <w:t>132</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19 2 38</w:t>
            </w:r>
          </w:p>
        </w:tc>
        <w:tc>
          <w:tcPr>
            <w:tcW w:w="624" w:type="dxa"/>
          </w:tcPr>
          <w:p w:rsidR="000F19E9" w:rsidRDefault="000F19E9">
            <w:pPr>
              <w:pStyle w:val="ConsPlusNormal"/>
            </w:pPr>
          </w:p>
        </w:tc>
        <w:tc>
          <w:tcPr>
            <w:tcW w:w="1587" w:type="dxa"/>
          </w:tcPr>
          <w:p w:rsidR="000F19E9" w:rsidRDefault="000F19E9">
            <w:pPr>
              <w:pStyle w:val="ConsPlusNormal"/>
              <w:jc w:val="center"/>
            </w:pPr>
            <w:r>
              <w:t>580153,22</w:t>
            </w:r>
          </w:p>
        </w:tc>
        <w:tc>
          <w:tcPr>
            <w:tcW w:w="1644" w:type="dxa"/>
          </w:tcPr>
          <w:p w:rsidR="000F19E9" w:rsidRDefault="000F19E9">
            <w:pPr>
              <w:pStyle w:val="ConsPlusNormal"/>
              <w:jc w:val="center"/>
            </w:pPr>
            <w:r>
              <w:t>489835,00</w:t>
            </w:r>
          </w:p>
        </w:tc>
      </w:tr>
      <w:tr w:rsidR="000F19E9">
        <w:tc>
          <w:tcPr>
            <w:tcW w:w="3628" w:type="dxa"/>
          </w:tcPr>
          <w:p w:rsidR="000F19E9" w:rsidRDefault="000F19E9">
            <w:pPr>
              <w:pStyle w:val="ConsPlusNormal"/>
            </w:pPr>
            <w:r>
              <w:t>Капитальные вложения в объекты муниципальной собственности в рамках республиканской инвестиционной программы</w:t>
            </w:r>
          </w:p>
        </w:tc>
        <w:tc>
          <w:tcPr>
            <w:tcW w:w="680" w:type="dxa"/>
          </w:tcPr>
          <w:p w:rsidR="000F19E9" w:rsidRDefault="000F19E9">
            <w:pPr>
              <w:pStyle w:val="ConsPlusNormal"/>
              <w:jc w:val="center"/>
            </w:pPr>
            <w:r>
              <w:t>132</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19 2 38 4112R</w:t>
            </w:r>
          </w:p>
        </w:tc>
        <w:tc>
          <w:tcPr>
            <w:tcW w:w="624" w:type="dxa"/>
          </w:tcPr>
          <w:p w:rsidR="000F19E9" w:rsidRDefault="000F19E9">
            <w:pPr>
              <w:pStyle w:val="ConsPlusNormal"/>
            </w:pPr>
          </w:p>
        </w:tc>
        <w:tc>
          <w:tcPr>
            <w:tcW w:w="1587" w:type="dxa"/>
          </w:tcPr>
          <w:p w:rsidR="000F19E9" w:rsidRDefault="000F19E9">
            <w:pPr>
              <w:pStyle w:val="ConsPlusNormal"/>
              <w:jc w:val="center"/>
            </w:pPr>
            <w:r>
              <w:t>580153,22</w:t>
            </w:r>
          </w:p>
        </w:tc>
        <w:tc>
          <w:tcPr>
            <w:tcW w:w="1644" w:type="dxa"/>
          </w:tcPr>
          <w:p w:rsidR="000F19E9" w:rsidRDefault="000F19E9">
            <w:pPr>
              <w:pStyle w:val="ConsPlusNormal"/>
              <w:jc w:val="center"/>
            </w:pPr>
            <w:r>
              <w:t>489835,00</w:t>
            </w:r>
          </w:p>
        </w:tc>
      </w:tr>
      <w:tr w:rsidR="000F19E9">
        <w:tc>
          <w:tcPr>
            <w:tcW w:w="3628" w:type="dxa"/>
          </w:tcPr>
          <w:p w:rsidR="000F19E9" w:rsidRDefault="000F19E9">
            <w:pPr>
              <w:pStyle w:val="ConsPlusNormal"/>
            </w:pPr>
            <w:r>
              <w:t>Межбюджетные трансферты</w:t>
            </w:r>
          </w:p>
        </w:tc>
        <w:tc>
          <w:tcPr>
            <w:tcW w:w="680" w:type="dxa"/>
          </w:tcPr>
          <w:p w:rsidR="000F19E9" w:rsidRDefault="000F19E9">
            <w:pPr>
              <w:pStyle w:val="ConsPlusNormal"/>
              <w:jc w:val="center"/>
            </w:pPr>
            <w:r>
              <w:t>132</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19 2 38 4112R</w:t>
            </w:r>
          </w:p>
        </w:tc>
        <w:tc>
          <w:tcPr>
            <w:tcW w:w="624" w:type="dxa"/>
          </w:tcPr>
          <w:p w:rsidR="000F19E9" w:rsidRDefault="000F19E9">
            <w:pPr>
              <w:pStyle w:val="ConsPlusNormal"/>
              <w:jc w:val="center"/>
            </w:pPr>
            <w:r>
              <w:t>500</w:t>
            </w:r>
          </w:p>
        </w:tc>
        <w:tc>
          <w:tcPr>
            <w:tcW w:w="1587" w:type="dxa"/>
          </w:tcPr>
          <w:p w:rsidR="000F19E9" w:rsidRDefault="000F19E9">
            <w:pPr>
              <w:pStyle w:val="ConsPlusNormal"/>
              <w:jc w:val="center"/>
            </w:pPr>
            <w:r>
              <w:t>580153,22</w:t>
            </w:r>
          </w:p>
        </w:tc>
        <w:tc>
          <w:tcPr>
            <w:tcW w:w="1644" w:type="dxa"/>
          </w:tcPr>
          <w:p w:rsidR="000F19E9" w:rsidRDefault="000F19E9">
            <w:pPr>
              <w:pStyle w:val="ConsPlusNormal"/>
              <w:jc w:val="center"/>
            </w:pPr>
            <w:r>
              <w:t>489835,00</w:t>
            </w:r>
          </w:p>
        </w:tc>
      </w:tr>
      <w:tr w:rsidR="000F19E9">
        <w:tc>
          <w:tcPr>
            <w:tcW w:w="3628" w:type="dxa"/>
          </w:tcPr>
          <w:p w:rsidR="000F19E9" w:rsidRDefault="000F19E9">
            <w:pPr>
              <w:pStyle w:val="ConsPlusNormal"/>
            </w:pPr>
            <w:r>
              <w:t>Культура, кинематография</w:t>
            </w:r>
          </w:p>
        </w:tc>
        <w:tc>
          <w:tcPr>
            <w:tcW w:w="680" w:type="dxa"/>
          </w:tcPr>
          <w:p w:rsidR="000F19E9" w:rsidRDefault="000F19E9">
            <w:pPr>
              <w:pStyle w:val="ConsPlusNormal"/>
              <w:jc w:val="center"/>
            </w:pPr>
            <w:r>
              <w:t>132</w:t>
            </w:r>
          </w:p>
        </w:tc>
        <w:tc>
          <w:tcPr>
            <w:tcW w:w="556" w:type="dxa"/>
          </w:tcPr>
          <w:p w:rsidR="000F19E9" w:rsidRDefault="000F19E9">
            <w:pPr>
              <w:pStyle w:val="ConsPlusNormal"/>
              <w:jc w:val="center"/>
            </w:pPr>
            <w:r>
              <w:t>08</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191416,35</w:t>
            </w:r>
          </w:p>
        </w:tc>
        <w:tc>
          <w:tcPr>
            <w:tcW w:w="1644" w:type="dxa"/>
          </w:tcPr>
          <w:p w:rsidR="000F19E9" w:rsidRDefault="000F19E9">
            <w:pPr>
              <w:pStyle w:val="ConsPlusNormal"/>
              <w:jc w:val="center"/>
            </w:pPr>
            <w:r>
              <w:t>145661,40</w:t>
            </w:r>
          </w:p>
        </w:tc>
      </w:tr>
      <w:tr w:rsidR="000F19E9">
        <w:tc>
          <w:tcPr>
            <w:tcW w:w="3628" w:type="dxa"/>
          </w:tcPr>
          <w:p w:rsidR="000F19E9" w:rsidRDefault="000F19E9">
            <w:pPr>
              <w:pStyle w:val="ConsPlusNormal"/>
            </w:pPr>
            <w:r>
              <w:t>Культура</w:t>
            </w:r>
          </w:p>
        </w:tc>
        <w:tc>
          <w:tcPr>
            <w:tcW w:w="680" w:type="dxa"/>
          </w:tcPr>
          <w:p w:rsidR="000F19E9" w:rsidRDefault="000F19E9">
            <w:pPr>
              <w:pStyle w:val="ConsPlusNormal"/>
              <w:jc w:val="center"/>
            </w:pPr>
            <w:r>
              <w:t>132</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134866,95</w:t>
            </w:r>
          </w:p>
        </w:tc>
        <w:tc>
          <w:tcPr>
            <w:tcW w:w="1644" w:type="dxa"/>
          </w:tcPr>
          <w:p w:rsidR="000F19E9" w:rsidRDefault="000F19E9">
            <w:pPr>
              <w:pStyle w:val="ConsPlusNormal"/>
              <w:jc w:val="center"/>
            </w:pPr>
            <w:r>
              <w:t>89112,00</w:t>
            </w:r>
          </w:p>
        </w:tc>
      </w:tr>
      <w:tr w:rsidR="000F19E9">
        <w:tc>
          <w:tcPr>
            <w:tcW w:w="3628" w:type="dxa"/>
          </w:tcPr>
          <w:p w:rsidR="000F19E9" w:rsidRDefault="000F19E9">
            <w:pPr>
              <w:pStyle w:val="ConsPlusNormal"/>
            </w:pPr>
            <w:r>
              <w:t>Государственная программа Республики Дагестан "Развитие культуры в Республике Дагестан"</w:t>
            </w:r>
          </w:p>
        </w:tc>
        <w:tc>
          <w:tcPr>
            <w:tcW w:w="680" w:type="dxa"/>
          </w:tcPr>
          <w:p w:rsidR="000F19E9" w:rsidRDefault="000F19E9">
            <w:pPr>
              <w:pStyle w:val="ConsPlusNormal"/>
              <w:jc w:val="center"/>
            </w:pPr>
            <w:r>
              <w:t>132</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20</w:t>
            </w:r>
          </w:p>
        </w:tc>
        <w:tc>
          <w:tcPr>
            <w:tcW w:w="624" w:type="dxa"/>
          </w:tcPr>
          <w:p w:rsidR="000F19E9" w:rsidRDefault="000F19E9">
            <w:pPr>
              <w:pStyle w:val="ConsPlusNormal"/>
            </w:pPr>
          </w:p>
        </w:tc>
        <w:tc>
          <w:tcPr>
            <w:tcW w:w="1587" w:type="dxa"/>
          </w:tcPr>
          <w:p w:rsidR="000F19E9" w:rsidRDefault="000F19E9">
            <w:pPr>
              <w:pStyle w:val="ConsPlusNormal"/>
              <w:jc w:val="center"/>
            </w:pPr>
            <w:r>
              <w:t>134866,95</w:t>
            </w:r>
          </w:p>
        </w:tc>
        <w:tc>
          <w:tcPr>
            <w:tcW w:w="1644" w:type="dxa"/>
          </w:tcPr>
          <w:p w:rsidR="000F19E9" w:rsidRDefault="000F19E9">
            <w:pPr>
              <w:pStyle w:val="ConsPlusNormal"/>
              <w:jc w:val="center"/>
            </w:pPr>
            <w:r>
              <w:t>89112,00</w:t>
            </w:r>
          </w:p>
        </w:tc>
      </w:tr>
      <w:tr w:rsidR="000F19E9">
        <w:tc>
          <w:tcPr>
            <w:tcW w:w="3628" w:type="dxa"/>
          </w:tcPr>
          <w:p w:rsidR="000F19E9" w:rsidRDefault="000F19E9">
            <w:pPr>
              <w:pStyle w:val="ConsPlusNormal"/>
            </w:pPr>
            <w:r>
              <w:t>Подпрограмма "Культура и искусство"</w:t>
            </w:r>
          </w:p>
        </w:tc>
        <w:tc>
          <w:tcPr>
            <w:tcW w:w="680" w:type="dxa"/>
          </w:tcPr>
          <w:p w:rsidR="000F19E9" w:rsidRDefault="000F19E9">
            <w:pPr>
              <w:pStyle w:val="ConsPlusNormal"/>
              <w:jc w:val="center"/>
            </w:pPr>
            <w:r>
              <w:t>132</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20 2</w:t>
            </w:r>
          </w:p>
        </w:tc>
        <w:tc>
          <w:tcPr>
            <w:tcW w:w="624" w:type="dxa"/>
          </w:tcPr>
          <w:p w:rsidR="000F19E9" w:rsidRDefault="000F19E9">
            <w:pPr>
              <w:pStyle w:val="ConsPlusNormal"/>
            </w:pPr>
          </w:p>
        </w:tc>
        <w:tc>
          <w:tcPr>
            <w:tcW w:w="1587" w:type="dxa"/>
          </w:tcPr>
          <w:p w:rsidR="000F19E9" w:rsidRDefault="000F19E9">
            <w:pPr>
              <w:pStyle w:val="ConsPlusNormal"/>
              <w:jc w:val="center"/>
            </w:pPr>
            <w:r>
              <w:t>134866,95</w:t>
            </w:r>
          </w:p>
        </w:tc>
        <w:tc>
          <w:tcPr>
            <w:tcW w:w="1644" w:type="dxa"/>
          </w:tcPr>
          <w:p w:rsidR="000F19E9" w:rsidRDefault="000F19E9">
            <w:pPr>
              <w:pStyle w:val="ConsPlusNormal"/>
              <w:jc w:val="center"/>
            </w:pPr>
            <w:r>
              <w:t>89112,00</w:t>
            </w:r>
          </w:p>
        </w:tc>
      </w:tr>
      <w:tr w:rsidR="000F19E9">
        <w:tc>
          <w:tcPr>
            <w:tcW w:w="3628" w:type="dxa"/>
          </w:tcPr>
          <w:p w:rsidR="000F19E9" w:rsidRDefault="000F19E9">
            <w:pPr>
              <w:pStyle w:val="ConsPlusNormal"/>
            </w:pPr>
            <w:r>
              <w:t xml:space="preserve">Основное мероприятие "Организация государственных проектов в сфере традиционной </w:t>
            </w:r>
            <w:r>
              <w:lastRenderedPageBreak/>
              <w:t>народной культуры"</w:t>
            </w:r>
          </w:p>
        </w:tc>
        <w:tc>
          <w:tcPr>
            <w:tcW w:w="680" w:type="dxa"/>
          </w:tcPr>
          <w:p w:rsidR="000F19E9" w:rsidRDefault="000F19E9">
            <w:pPr>
              <w:pStyle w:val="ConsPlusNormal"/>
              <w:jc w:val="center"/>
            </w:pPr>
            <w:r>
              <w:lastRenderedPageBreak/>
              <w:t>132</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20 2 02</w:t>
            </w:r>
          </w:p>
        </w:tc>
        <w:tc>
          <w:tcPr>
            <w:tcW w:w="624" w:type="dxa"/>
          </w:tcPr>
          <w:p w:rsidR="000F19E9" w:rsidRDefault="000F19E9">
            <w:pPr>
              <w:pStyle w:val="ConsPlusNormal"/>
            </w:pPr>
          </w:p>
        </w:tc>
        <w:tc>
          <w:tcPr>
            <w:tcW w:w="1587" w:type="dxa"/>
          </w:tcPr>
          <w:p w:rsidR="000F19E9" w:rsidRDefault="000F19E9">
            <w:pPr>
              <w:pStyle w:val="ConsPlusNormal"/>
              <w:jc w:val="center"/>
            </w:pPr>
            <w:r>
              <w:t>134866,95</w:t>
            </w:r>
          </w:p>
        </w:tc>
        <w:tc>
          <w:tcPr>
            <w:tcW w:w="1644" w:type="dxa"/>
          </w:tcPr>
          <w:p w:rsidR="000F19E9" w:rsidRDefault="000F19E9">
            <w:pPr>
              <w:pStyle w:val="ConsPlusNormal"/>
              <w:jc w:val="center"/>
            </w:pPr>
            <w:r>
              <w:t>89112,00</w:t>
            </w:r>
          </w:p>
        </w:tc>
      </w:tr>
      <w:tr w:rsidR="000F19E9">
        <w:tc>
          <w:tcPr>
            <w:tcW w:w="3628" w:type="dxa"/>
          </w:tcPr>
          <w:p w:rsidR="000F19E9" w:rsidRDefault="000F19E9">
            <w:pPr>
              <w:pStyle w:val="ConsPlusNormal"/>
            </w:pPr>
            <w:r>
              <w:lastRenderedPageBreak/>
              <w:t>Капитальные вложения в объекты муниципальной собственности в рамках республиканской инвестиционной программы</w:t>
            </w:r>
          </w:p>
        </w:tc>
        <w:tc>
          <w:tcPr>
            <w:tcW w:w="680" w:type="dxa"/>
          </w:tcPr>
          <w:p w:rsidR="000F19E9" w:rsidRDefault="000F19E9">
            <w:pPr>
              <w:pStyle w:val="ConsPlusNormal"/>
              <w:jc w:val="center"/>
            </w:pPr>
            <w:r>
              <w:t>132</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20 2 02 4112R</w:t>
            </w:r>
          </w:p>
        </w:tc>
        <w:tc>
          <w:tcPr>
            <w:tcW w:w="624" w:type="dxa"/>
          </w:tcPr>
          <w:p w:rsidR="000F19E9" w:rsidRDefault="000F19E9">
            <w:pPr>
              <w:pStyle w:val="ConsPlusNormal"/>
            </w:pPr>
          </w:p>
        </w:tc>
        <w:tc>
          <w:tcPr>
            <w:tcW w:w="1587" w:type="dxa"/>
          </w:tcPr>
          <w:p w:rsidR="000F19E9" w:rsidRDefault="000F19E9">
            <w:pPr>
              <w:pStyle w:val="ConsPlusNormal"/>
              <w:jc w:val="center"/>
            </w:pPr>
            <w:r>
              <w:t>134866,95</w:t>
            </w:r>
          </w:p>
        </w:tc>
        <w:tc>
          <w:tcPr>
            <w:tcW w:w="1644" w:type="dxa"/>
          </w:tcPr>
          <w:p w:rsidR="000F19E9" w:rsidRDefault="000F19E9">
            <w:pPr>
              <w:pStyle w:val="ConsPlusNormal"/>
              <w:jc w:val="center"/>
            </w:pPr>
            <w:r>
              <w:t>89112,00</w:t>
            </w:r>
          </w:p>
        </w:tc>
      </w:tr>
      <w:tr w:rsidR="000F19E9">
        <w:tc>
          <w:tcPr>
            <w:tcW w:w="3628" w:type="dxa"/>
          </w:tcPr>
          <w:p w:rsidR="000F19E9" w:rsidRDefault="000F19E9">
            <w:pPr>
              <w:pStyle w:val="ConsPlusNormal"/>
            </w:pPr>
            <w:r>
              <w:t>Межбюджетные трансферты</w:t>
            </w:r>
          </w:p>
        </w:tc>
        <w:tc>
          <w:tcPr>
            <w:tcW w:w="680" w:type="dxa"/>
          </w:tcPr>
          <w:p w:rsidR="000F19E9" w:rsidRDefault="000F19E9">
            <w:pPr>
              <w:pStyle w:val="ConsPlusNormal"/>
              <w:jc w:val="center"/>
            </w:pPr>
            <w:r>
              <w:t>132</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20 2 02 4112R</w:t>
            </w:r>
          </w:p>
        </w:tc>
        <w:tc>
          <w:tcPr>
            <w:tcW w:w="624" w:type="dxa"/>
          </w:tcPr>
          <w:p w:rsidR="000F19E9" w:rsidRDefault="000F19E9">
            <w:pPr>
              <w:pStyle w:val="ConsPlusNormal"/>
              <w:jc w:val="center"/>
            </w:pPr>
            <w:r>
              <w:t>500</w:t>
            </w:r>
          </w:p>
        </w:tc>
        <w:tc>
          <w:tcPr>
            <w:tcW w:w="1587" w:type="dxa"/>
          </w:tcPr>
          <w:p w:rsidR="000F19E9" w:rsidRDefault="000F19E9">
            <w:pPr>
              <w:pStyle w:val="ConsPlusNormal"/>
              <w:jc w:val="center"/>
            </w:pPr>
            <w:r>
              <w:t>134866,95</w:t>
            </w:r>
          </w:p>
        </w:tc>
        <w:tc>
          <w:tcPr>
            <w:tcW w:w="1644" w:type="dxa"/>
          </w:tcPr>
          <w:p w:rsidR="000F19E9" w:rsidRDefault="000F19E9">
            <w:pPr>
              <w:pStyle w:val="ConsPlusNormal"/>
              <w:jc w:val="center"/>
            </w:pPr>
            <w:r>
              <w:t>89112,00</w:t>
            </w:r>
          </w:p>
        </w:tc>
      </w:tr>
      <w:tr w:rsidR="000F19E9">
        <w:tc>
          <w:tcPr>
            <w:tcW w:w="3628" w:type="dxa"/>
          </w:tcPr>
          <w:p w:rsidR="000F19E9" w:rsidRDefault="000F19E9">
            <w:pPr>
              <w:pStyle w:val="ConsPlusNormal"/>
            </w:pPr>
            <w:r>
              <w:t>Другие вопросы в области культуры, кинематографии</w:t>
            </w:r>
          </w:p>
        </w:tc>
        <w:tc>
          <w:tcPr>
            <w:tcW w:w="680" w:type="dxa"/>
          </w:tcPr>
          <w:p w:rsidR="000F19E9" w:rsidRDefault="000F19E9">
            <w:pPr>
              <w:pStyle w:val="ConsPlusNormal"/>
              <w:jc w:val="center"/>
            </w:pPr>
            <w:r>
              <w:t>132</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04</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56549,40</w:t>
            </w:r>
          </w:p>
        </w:tc>
        <w:tc>
          <w:tcPr>
            <w:tcW w:w="1644" w:type="dxa"/>
          </w:tcPr>
          <w:p w:rsidR="000F19E9" w:rsidRDefault="000F19E9">
            <w:pPr>
              <w:pStyle w:val="ConsPlusNormal"/>
              <w:jc w:val="center"/>
            </w:pPr>
            <w:r>
              <w:t>56549,40</w:t>
            </w:r>
          </w:p>
        </w:tc>
      </w:tr>
      <w:tr w:rsidR="000F19E9">
        <w:tc>
          <w:tcPr>
            <w:tcW w:w="3628" w:type="dxa"/>
          </w:tcPr>
          <w:p w:rsidR="000F19E9" w:rsidRDefault="000F19E9">
            <w:pPr>
              <w:pStyle w:val="ConsPlusNormal"/>
            </w:pPr>
            <w:r>
              <w:t>Реализация функций органов государственной власти Республики Дагестан</w:t>
            </w:r>
          </w:p>
        </w:tc>
        <w:tc>
          <w:tcPr>
            <w:tcW w:w="680" w:type="dxa"/>
          </w:tcPr>
          <w:p w:rsidR="000F19E9" w:rsidRDefault="000F19E9">
            <w:pPr>
              <w:pStyle w:val="ConsPlusNormal"/>
              <w:jc w:val="center"/>
            </w:pPr>
            <w:r>
              <w:t>132</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99</w:t>
            </w:r>
          </w:p>
        </w:tc>
        <w:tc>
          <w:tcPr>
            <w:tcW w:w="624" w:type="dxa"/>
          </w:tcPr>
          <w:p w:rsidR="000F19E9" w:rsidRDefault="000F19E9">
            <w:pPr>
              <w:pStyle w:val="ConsPlusNormal"/>
            </w:pPr>
          </w:p>
        </w:tc>
        <w:tc>
          <w:tcPr>
            <w:tcW w:w="1587" w:type="dxa"/>
          </w:tcPr>
          <w:p w:rsidR="000F19E9" w:rsidRDefault="000F19E9">
            <w:pPr>
              <w:pStyle w:val="ConsPlusNormal"/>
              <w:jc w:val="center"/>
            </w:pPr>
            <w:r>
              <w:t>56549,40</w:t>
            </w:r>
          </w:p>
        </w:tc>
        <w:tc>
          <w:tcPr>
            <w:tcW w:w="1644" w:type="dxa"/>
          </w:tcPr>
          <w:p w:rsidR="000F19E9" w:rsidRDefault="000F19E9">
            <w:pPr>
              <w:pStyle w:val="ConsPlusNormal"/>
              <w:jc w:val="center"/>
            </w:pPr>
            <w:r>
              <w:t>56549,40</w:t>
            </w:r>
          </w:p>
        </w:tc>
      </w:tr>
      <w:tr w:rsidR="000F19E9">
        <w:tc>
          <w:tcPr>
            <w:tcW w:w="3628" w:type="dxa"/>
          </w:tcPr>
          <w:p w:rsidR="000F19E9" w:rsidRDefault="000F19E9">
            <w:pPr>
              <w:pStyle w:val="ConsPlusNormal"/>
            </w:pPr>
            <w:r>
              <w:t>Иные непрограммные мероприятия</w:t>
            </w:r>
          </w:p>
        </w:tc>
        <w:tc>
          <w:tcPr>
            <w:tcW w:w="680" w:type="dxa"/>
          </w:tcPr>
          <w:p w:rsidR="000F19E9" w:rsidRDefault="000F19E9">
            <w:pPr>
              <w:pStyle w:val="ConsPlusNormal"/>
              <w:jc w:val="center"/>
            </w:pPr>
            <w:r>
              <w:t>132</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99 9</w:t>
            </w:r>
          </w:p>
        </w:tc>
        <w:tc>
          <w:tcPr>
            <w:tcW w:w="624" w:type="dxa"/>
          </w:tcPr>
          <w:p w:rsidR="000F19E9" w:rsidRDefault="000F19E9">
            <w:pPr>
              <w:pStyle w:val="ConsPlusNormal"/>
            </w:pPr>
          </w:p>
        </w:tc>
        <w:tc>
          <w:tcPr>
            <w:tcW w:w="1587" w:type="dxa"/>
          </w:tcPr>
          <w:p w:rsidR="000F19E9" w:rsidRDefault="000F19E9">
            <w:pPr>
              <w:pStyle w:val="ConsPlusNormal"/>
              <w:jc w:val="center"/>
            </w:pPr>
            <w:r>
              <w:t>56549,40</w:t>
            </w:r>
          </w:p>
        </w:tc>
        <w:tc>
          <w:tcPr>
            <w:tcW w:w="1644" w:type="dxa"/>
          </w:tcPr>
          <w:p w:rsidR="000F19E9" w:rsidRDefault="000F19E9">
            <w:pPr>
              <w:pStyle w:val="ConsPlusNormal"/>
              <w:jc w:val="center"/>
            </w:pPr>
            <w:r>
              <w:t>56549,40</w:t>
            </w:r>
          </w:p>
        </w:tc>
      </w:tr>
      <w:tr w:rsidR="000F19E9">
        <w:tc>
          <w:tcPr>
            <w:tcW w:w="3628" w:type="dxa"/>
          </w:tcPr>
          <w:p w:rsidR="000F19E9" w:rsidRDefault="000F19E9">
            <w:pPr>
              <w:pStyle w:val="ConsPlusNormal"/>
            </w:pPr>
            <w:r>
              <w:t>Обеспечение деятельности Дагестанского некоммерческого фонда "Россия - моя история. Город Махачкала"</w:t>
            </w:r>
          </w:p>
        </w:tc>
        <w:tc>
          <w:tcPr>
            <w:tcW w:w="680" w:type="dxa"/>
          </w:tcPr>
          <w:p w:rsidR="000F19E9" w:rsidRDefault="000F19E9">
            <w:pPr>
              <w:pStyle w:val="ConsPlusNormal"/>
              <w:jc w:val="center"/>
            </w:pPr>
            <w:r>
              <w:t>132</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99 9 00 62460</w:t>
            </w:r>
          </w:p>
        </w:tc>
        <w:tc>
          <w:tcPr>
            <w:tcW w:w="624" w:type="dxa"/>
          </w:tcPr>
          <w:p w:rsidR="000F19E9" w:rsidRDefault="000F19E9">
            <w:pPr>
              <w:pStyle w:val="ConsPlusNormal"/>
            </w:pPr>
          </w:p>
        </w:tc>
        <w:tc>
          <w:tcPr>
            <w:tcW w:w="1587" w:type="dxa"/>
          </w:tcPr>
          <w:p w:rsidR="000F19E9" w:rsidRDefault="000F19E9">
            <w:pPr>
              <w:pStyle w:val="ConsPlusNormal"/>
              <w:jc w:val="center"/>
            </w:pPr>
            <w:r>
              <w:t>56549,40</w:t>
            </w:r>
          </w:p>
        </w:tc>
        <w:tc>
          <w:tcPr>
            <w:tcW w:w="1644" w:type="dxa"/>
          </w:tcPr>
          <w:p w:rsidR="000F19E9" w:rsidRDefault="000F19E9">
            <w:pPr>
              <w:pStyle w:val="ConsPlusNormal"/>
              <w:jc w:val="center"/>
            </w:pPr>
            <w:r>
              <w:t>56549,40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132</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99 9 00 62460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56549,40</w:t>
            </w:r>
          </w:p>
        </w:tc>
        <w:tc>
          <w:tcPr>
            <w:tcW w:w="1644" w:type="dxa"/>
          </w:tcPr>
          <w:p w:rsidR="000F19E9" w:rsidRDefault="000F19E9">
            <w:pPr>
              <w:pStyle w:val="ConsPlusNormal"/>
              <w:jc w:val="center"/>
            </w:pPr>
            <w:r>
              <w:t>56549,40</w:t>
            </w:r>
          </w:p>
        </w:tc>
      </w:tr>
      <w:tr w:rsidR="000F19E9">
        <w:tc>
          <w:tcPr>
            <w:tcW w:w="3628" w:type="dxa"/>
          </w:tcPr>
          <w:p w:rsidR="000F19E9" w:rsidRDefault="000F19E9">
            <w:pPr>
              <w:pStyle w:val="ConsPlusNormal"/>
            </w:pPr>
            <w:r>
              <w:t>Здравоохранение</w:t>
            </w:r>
          </w:p>
        </w:tc>
        <w:tc>
          <w:tcPr>
            <w:tcW w:w="680" w:type="dxa"/>
          </w:tcPr>
          <w:p w:rsidR="000F19E9" w:rsidRDefault="000F19E9">
            <w:pPr>
              <w:pStyle w:val="ConsPlusNormal"/>
              <w:jc w:val="center"/>
            </w:pPr>
            <w:r>
              <w:t>132</w:t>
            </w:r>
          </w:p>
        </w:tc>
        <w:tc>
          <w:tcPr>
            <w:tcW w:w="556" w:type="dxa"/>
          </w:tcPr>
          <w:p w:rsidR="000F19E9" w:rsidRDefault="000F19E9">
            <w:pPr>
              <w:pStyle w:val="ConsPlusNormal"/>
              <w:jc w:val="center"/>
            </w:pPr>
            <w:r>
              <w:t>09</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307749,76</w:t>
            </w:r>
          </w:p>
        </w:tc>
        <w:tc>
          <w:tcPr>
            <w:tcW w:w="1644" w:type="dxa"/>
          </w:tcPr>
          <w:p w:rsidR="000F19E9" w:rsidRDefault="000F19E9">
            <w:pPr>
              <w:pStyle w:val="ConsPlusNormal"/>
              <w:jc w:val="center"/>
            </w:pPr>
            <w:r>
              <w:t>440000,00</w:t>
            </w:r>
          </w:p>
        </w:tc>
      </w:tr>
      <w:tr w:rsidR="000F19E9">
        <w:tc>
          <w:tcPr>
            <w:tcW w:w="3628" w:type="dxa"/>
          </w:tcPr>
          <w:p w:rsidR="000F19E9" w:rsidRDefault="000F19E9">
            <w:pPr>
              <w:pStyle w:val="ConsPlusNormal"/>
            </w:pPr>
            <w:r>
              <w:lastRenderedPageBreak/>
              <w:t>Другие вопросы в области здравоохранения</w:t>
            </w:r>
          </w:p>
        </w:tc>
        <w:tc>
          <w:tcPr>
            <w:tcW w:w="680" w:type="dxa"/>
          </w:tcPr>
          <w:p w:rsidR="000F19E9" w:rsidRDefault="000F19E9">
            <w:pPr>
              <w:pStyle w:val="ConsPlusNormal"/>
              <w:jc w:val="center"/>
            </w:pPr>
            <w:r>
              <w:t>132</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307749,76</w:t>
            </w:r>
          </w:p>
        </w:tc>
        <w:tc>
          <w:tcPr>
            <w:tcW w:w="1644" w:type="dxa"/>
          </w:tcPr>
          <w:p w:rsidR="000F19E9" w:rsidRDefault="000F19E9">
            <w:pPr>
              <w:pStyle w:val="ConsPlusNormal"/>
              <w:jc w:val="center"/>
            </w:pPr>
            <w:r>
              <w:t>440000,00</w:t>
            </w:r>
          </w:p>
        </w:tc>
      </w:tr>
      <w:tr w:rsidR="000F19E9">
        <w:tc>
          <w:tcPr>
            <w:tcW w:w="3628" w:type="dxa"/>
          </w:tcPr>
          <w:p w:rsidR="000F19E9" w:rsidRDefault="000F19E9">
            <w:pPr>
              <w:pStyle w:val="ConsPlusNormal"/>
            </w:pPr>
            <w:r>
              <w:t>Государственная программа Республики Дагестан "Развитие здравоохранения в Республике Дагестан"</w:t>
            </w:r>
          </w:p>
        </w:tc>
        <w:tc>
          <w:tcPr>
            <w:tcW w:w="680" w:type="dxa"/>
          </w:tcPr>
          <w:p w:rsidR="000F19E9" w:rsidRDefault="000F19E9">
            <w:pPr>
              <w:pStyle w:val="ConsPlusNormal"/>
              <w:jc w:val="center"/>
            </w:pPr>
            <w:r>
              <w:t>132</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21</w:t>
            </w:r>
          </w:p>
        </w:tc>
        <w:tc>
          <w:tcPr>
            <w:tcW w:w="624" w:type="dxa"/>
          </w:tcPr>
          <w:p w:rsidR="000F19E9" w:rsidRDefault="000F19E9">
            <w:pPr>
              <w:pStyle w:val="ConsPlusNormal"/>
            </w:pPr>
          </w:p>
        </w:tc>
        <w:tc>
          <w:tcPr>
            <w:tcW w:w="1587" w:type="dxa"/>
          </w:tcPr>
          <w:p w:rsidR="000F19E9" w:rsidRDefault="000F19E9">
            <w:pPr>
              <w:pStyle w:val="ConsPlusNormal"/>
              <w:jc w:val="center"/>
            </w:pPr>
            <w:r>
              <w:t>307749,76</w:t>
            </w:r>
          </w:p>
        </w:tc>
        <w:tc>
          <w:tcPr>
            <w:tcW w:w="1644" w:type="dxa"/>
          </w:tcPr>
          <w:p w:rsidR="000F19E9" w:rsidRDefault="000F19E9">
            <w:pPr>
              <w:pStyle w:val="ConsPlusNormal"/>
              <w:jc w:val="center"/>
            </w:pPr>
            <w:r>
              <w:t>440000,00</w:t>
            </w:r>
          </w:p>
        </w:tc>
      </w:tr>
      <w:tr w:rsidR="000F19E9">
        <w:tc>
          <w:tcPr>
            <w:tcW w:w="3628" w:type="dxa"/>
          </w:tcPr>
          <w:p w:rsidR="000F19E9" w:rsidRDefault="000F19E9">
            <w:pPr>
              <w:pStyle w:val="ConsPlusNormal"/>
            </w:pPr>
            <w:r>
              <w:t>Подпрограмма "Профилактика заболеваний и формирование здорового образа жизни. Развитие первичной медико-санитарной помощи"</w:t>
            </w:r>
          </w:p>
        </w:tc>
        <w:tc>
          <w:tcPr>
            <w:tcW w:w="680" w:type="dxa"/>
          </w:tcPr>
          <w:p w:rsidR="000F19E9" w:rsidRDefault="000F19E9">
            <w:pPr>
              <w:pStyle w:val="ConsPlusNormal"/>
              <w:jc w:val="center"/>
            </w:pPr>
            <w:r>
              <w:t>132</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21 1</w:t>
            </w:r>
          </w:p>
        </w:tc>
        <w:tc>
          <w:tcPr>
            <w:tcW w:w="624" w:type="dxa"/>
          </w:tcPr>
          <w:p w:rsidR="000F19E9" w:rsidRDefault="000F19E9">
            <w:pPr>
              <w:pStyle w:val="ConsPlusNormal"/>
            </w:pPr>
          </w:p>
        </w:tc>
        <w:tc>
          <w:tcPr>
            <w:tcW w:w="1587" w:type="dxa"/>
          </w:tcPr>
          <w:p w:rsidR="000F19E9" w:rsidRDefault="000F19E9">
            <w:pPr>
              <w:pStyle w:val="ConsPlusNormal"/>
              <w:jc w:val="center"/>
            </w:pPr>
            <w:r>
              <w:t>307749,76</w:t>
            </w:r>
          </w:p>
        </w:tc>
        <w:tc>
          <w:tcPr>
            <w:tcW w:w="1644" w:type="dxa"/>
          </w:tcPr>
          <w:p w:rsidR="000F19E9" w:rsidRDefault="000F19E9">
            <w:pPr>
              <w:pStyle w:val="ConsPlusNormal"/>
              <w:jc w:val="center"/>
            </w:pPr>
            <w:r>
              <w:t>440000,00</w:t>
            </w:r>
          </w:p>
        </w:tc>
      </w:tr>
      <w:tr w:rsidR="000F19E9">
        <w:tc>
          <w:tcPr>
            <w:tcW w:w="3628" w:type="dxa"/>
          </w:tcPr>
          <w:p w:rsidR="000F19E9" w:rsidRDefault="000F19E9">
            <w:pPr>
              <w:pStyle w:val="ConsPlusNormal"/>
            </w:pPr>
            <w:r>
              <w:t>Основное мероприятие "Строительство и реконструкция объектов здравоохранения"</w:t>
            </w:r>
          </w:p>
        </w:tc>
        <w:tc>
          <w:tcPr>
            <w:tcW w:w="680" w:type="dxa"/>
          </w:tcPr>
          <w:p w:rsidR="000F19E9" w:rsidRDefault="000F19E9">
            <w:pPr>
              <w:pStyle w:val="ConsPlusNormal"/>
              <w:jc w:val="center"/>
            </w:pPr>
            <w:r>
              <w:t>132</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21 1 1И</w:t>
            </w:r>
          </w:p>
        </w:tc>
        <w:tc>
          <w:tcPr>
            <w:tcW w:w="624" w:type="dxa"/>
          </w:tcPr>
          <w:p w:rsidR="000F19E9" w:rsidRDefault="000F19E9">
            <w:pPr>
              <w:pStyle w:val="ConsPlusNormal"/>
            </w:pPr>
          </w:p>
        </w:tc>
        <w:tc>
          <w:tcPr>
            <w:tcW w:w="1587" w:type="dxa"/>
          </w:tcPr>
          <w:p w:rsidR="000F19E9" w:rsidRDefault="000F19E9">
            <w:pPr>
              <w:pStyle w:val="ConsPlusNormal"/>
              <w:jc w:val="center"/>
            </w:pPr>
            <w:r>
              <w:t>307749,76</w:t>
            </w:r>
          </w:p>
        </w:tc>
        <w:tc>
          <w:tcPr>
            <w:tcW w:w="1644" w:type="dxa"/>
          </w:tcPr>
          <w:p w:rsidR="000F19E9" w:rsidRDefault="000F19E9">
            <w:pPr>
              <w:pStyle w:val="ConsPlusNormal"/>
              <w:jc w:val="center"/>
            </w:pPr>
            <w:r>
              <w:t>440000,00</w:t>
            </w:r>
          </w:p>
        </w:tc>
      </w:tr>
      <w:tr w:rsidR="000F19E9">
        <w:tc>
          <w:tcPr>
            <w:tcW w:w="3628" w:type="dxa"/>
          </w:tcPr>
          <w:p w:rsidR="000F19E9" w:rsidRDefault="000F19E9">
            <w:pPr>
              <w:pStyle w:val="ConsPlusNormal"/>
            </w:pPr>
            <w:r>
              <w:t>Капитальные вложения в объекты муниципальной собственности в рамках республиканской инвестиционной программы</w:t>
            </w:r>
          </w:p>
        </w:tc>
        <w:tc>
          <w:tcPr>
            <w:tcW w:w="680" w:type="dxa"/>
          </w:tcPr>
          <w:p w:rsidR="000F19E9" w:rsidRDefault="000F19E9">
            <w:pPr>
              <w:pStyle w:val="ConsPlusNormal"/>
              <w:jc w:val="center"/>
            </w:pPr>
            <w:r>
              <w:t>132</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21 1 1И 4112R</w:t>
            </w:r>
          </w:p>
        </w:tc>
        <w:tc>
          <w:tcPr>
            <w:tcW w:w="624" w:type="dxa"/>
          </w:tcPr>
          <w:p w:rsidR="000F19E9" w:rsidRDefault="000F19E9">
            <w:pPr>
              <w:pStyle w:val="ConsPlusNormal"/>
            </w:pPr>
          </w:p>
        </w:tc>
        <w:tc>
          <w:tcPr>
            <w:tcW w:w="1587" w:type="dxa"/>
          </w:tcPr>
          <w:p w:rsidR="000F19E9" w:rsidRDefault="000F19E9">
            <w:pPr>
              <w:pStyle w:val="ConsPlusNormal"/>
              <w:jc w:val="center"/>
            </w:pPr>
            <w:r>
              <w:t>307749,76</w:t>
            </w:r>
          </w:p>
        </w:tc>
        <w:tc>
          <w:tcPr>
            <w:tcW w:w="1644" w:type="dxa"/>
          </w:tcPr>
          <w:p w:rsidR="000F19E9" w:rsidRDefault="000F19E9">
            <w:pPr>
              <w:pStyle w:val="ConsPlusNormal"/>
              <w:jc w:val="center"/>
            </w:pPr>
            <w:r>
              <w:t>440000,00</w:t>
            </w:r>
          </w:p>
        </w:tc>
      </w:tr>
      <w:tr w:rsidR="000F19E9">
        <w:tc>
          <w:tcPr>
            <w:tcW w:w="3628" w:type="dxa"/>
          </w:tcPr>
          <w:p w:rsidR="000F19E9" w:rsidRDefault="000F19E9">
            <w:pPr>
              <w:pStyle w:val="ConsPlusNormal"/>
            </w:pPr>
            <w:r>
              <w:t>Межбюджетные трансферты</w:t>
            </w:r>
          </w:p>
        </w:tc>
        <w:tc>
          <w:tcPr>
            <w:tcW w:w="680" w:type="dxa"/>
          </w:tcPr>
          <w:p w:rsidR="000F19E9" w:rsidRDefault="000F19E9">
            <w:pPr>
              <w:pStyle w:val="ConsPlusNormal"/>
              <w:jc w:val="center"/>
            </w:pPr>
            <w:r>
              <w:t>132</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21 1 1И 4112R</w:t>
            </w:r>
          </w:p>
        </w:tc>
        <w:tc>
          <w:tcPr>
            <w:tcW w:w="624" w:type="dxa"/>
          </w:tcPr>
          <w:p w:rsidR="000F19E9" w:rsidRDefault="000F19E9">
            <w:pPr>
              <w:pStyle w:val="ConsPlusNormal"/>
              <w:jc w:val="center"/>
            </w:pPr>
            <w:r>
              <w:t>500</w:t>
            </w:r>
          </w:p>
        </w:tc>
        <w:tc>
          <w:tcPr>
            <w:tcW w:w="1587" w:type="dxa"/>
          </w:tcPr>
          <w:p w:rsidR="000F19E9" w:rsidRDefault="000F19E9">
            <w:pPr>
              <w:pStyle w:val="ConsPlusNormal"/>
              <w:jc w:val="center"/>
            </w:pPr>
            <w:r>
              <w:t>307749,76</w:t>
            </w:r>
          </w:p>
        </w:tc>
        <w:tc>
          <w:tcPr>
            <w:tcW w:w="1644" w:type="dxa"/>
          </w:tcPr>
          <w:p w:rsidR="000F19E9" w:rsidRDefault="000F19E9">
            <w:pPr>
              <w:pStyle w:val="ConsPlusNormal"/>
              <w:jc w:val="center"/>
            </w:pPr>
            <w:r>
              <w:t>440000,00</w:t>
            </w:r>
          </w:p>
        </w:tc>
      </w:tr>
      <w:tr w:rsidR="000F19E9">
        <w:tc>
          <w:tcPr>
            <w:tcW w:w="3628" w:type="dxa"/>
          </w:tcPr>
          <w:p w:rsidR="000F19E9" w:rsidRDefault="000F19E9">
            <w:pPr>
              <w:pStyle w:val="ConsPlusNormal"/>
            </w:pPr>
            <w:r>
              <w:t>Государственная жилищная инспекция Республики Дагестан</w:t>
            </w:r>
          </w:p>
        </w:tc>
        <w:tc>
          <w:tcPr>
            <w:tcW w:w="680" w:type="dxa"/>
          </w:tcPr>
          <w:p w:rsidR="000F19E9" w:rsidRDefault="000F19E9">
            <w:pPr>
              <w:pStyle w:val="ConsPlusNormal"/>
              <w:jc w:val="center"/>
            </w:pPr>
            <w:r>
              <w:t>133</w:t>
            </w:r>
          </w:p>
        </w:tc>
        <w:tc>
          <w:tcPr>
            <w:tcW w:w="556"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41038,90</w:t>
            </w:r>
          </w:p>
        </w:tc>
        <w:tc>
          <w:tcPr>
            <w:tcW w:w="1644" w:type="dxa"/>
          </w:tcPr>
          <w:p w:rsidR="000F19E9" w:rsidRDefault="000F19E9">
            <w:pPr>
              <w:pStyle w:val="ConsPlusNormal"/>
              <w:jc w:val="center"/>
            </w:pPr>
            <w:r>
              <w:t>42096,20</w:t>
            </w:r>
          </w:p>
        </w:tc>
      </w:tr>
      <w:tr w:rsidR="000F19E9">
        <w:tc>
          <w:tcPr>
            <w:tcW w:w="3628" w:type="dxa"/>
          </w:tcPr>
          <w:p w:rsidR="000F19E9" w:rsidRDefault="000F19E9">
            <w:pPr>
              <w:pStyle w:val="ConsPlusNormal"/>
            </w:pPr>
            <w:r>
              <w:lastRenderedPageBreak/>
              <w:t>Жилищно-коммунальное хозяйство</w:t>
            </w:r>
          </w:p>
        </w:tc>
        <w:tc>
          <w:tcPr>
            <w:tcW w:w="680" w:type="dxa"/>
          </w:tcPr>
          <w:p w:rsidR="000F19E9" w:rsidRDefault="000F19E9">
            <w:pPr>
              <w:pStyle w:val="ConsPlusNormal"/>
              <w:jc w:val="center"/>
            </w:pPr>
            <w:r>
              <w:t>133</w:t>
            </w:r>
          </w:p>
        </w:tc>
        <w:tc>
          <w:tcPr>
            <w:tcW w:w="556" w:type="dxa"/>
          </w:tcPr>
          <w:p w:rsidR="000F19E9" w:rsidRDefault="000F19E9">
            <w:pPr>
              <w:pStyle w:val="ConsPlusNormal"/>
              <w:jc w:val="center"/>
            </w:pPr>
            <w:r>
              <w:t>05</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41038,90</w:t>
            </w:r>
          </w:p>
        </w:tc>
        <w:tc>
          <w:tcPr>
            <w:tcW w:w="1644" w:type="dxa"/>
          </w:tcPr>
          <w:p w:rsidR="000F19E9" w:rsidRDefault="000F19E9">
            <w:pPr>
              <w:pStyle w:val="ConsPlusNormal"/>
              <w:jc w:val="center"/>
            </w:pPr>
            <w:r>
              <w:t>42096,20</w:t>
            </w:r>
          </w:p>
        </w:tc>
      </w:tr>
      <w:tr w:rsidR="000F19E9">
        <w:tc>
          <w:tcPr>
            <w:tcW w:w="3628" w:type="dxa"/>
          </w:tcPr>
          <w:p w:rsidR="000F19E9" w:rsidRDefault="000F19E9">
            <w:pPr>
              <w:pStyle w:val="ConsPlusNormal"/>
            </w:pPr>
            <w:r>
              <w:t>Другие вопросы в области жилищно-коммунального хозяйства</w:t>
            </w:r>
          </w:p>
        </w:tc>
        <w:tc>
          <w:tcPr>
            <w:tcW w:w="680" w:type="dxa"/>
          </w:tcPr>
          <w:p w:rsidR="000F19E9" w:rsidRDefault="000F19E9">
            <w:pPr>
              <w:pStyle w:val="ConsPlusNormal"/>
              <w:jc w:val="center"/>
            </w:pPr>
            <w:r>
              <w:t>133</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41038,90</w:t>
            </w:r>
          </w:p>
        </w:tc>
        <w:tc>
          <w:tcPr>
            <w:tcW w:w="1644" w:type="dxa"/>
          </w:tcPr>
          <w:p w:rsidR="000F19E9" w:rsidRDefault="000F19E9">
            <w:pPr>
              <w:pStyle w:val="ConsPlusNormal"/>
              <w:jc w:val="center"/>
            </w:pPr>
            <w:r>
              <w:t>42096,20</w:t>
            </w:r>
          </w:p>
        </w:tc>
      </w:tr>
      <w:tr w:rsidR="000F19E9">
        <w:tc>
          <w:tcPr>
            <w:tcW w:w="3628" w:type="dxa"/>
          </w:tcPr>
          <w:p w:rsidR="000F19E9" w:rsidRDefault="000F19E9">
            <w:pPr>
              <w:pStyle w:val="ConsPlusNormal"/>
            </w:pPr>
            <w:r>
              <w:t>Реализация функций органов государственной власти Республики Дагестан</w:t>
            </w:r>
          </w:p>
        </w:tc>
        <w:tc>
          <w:tcPr>
            <w:tcW w:w="680" w:type="dxa"/>
          </w:tcPr>
          <w:p w:rsidR="000F19E9" w:rsidRDefault="000F19E9">
            <w:pPr>
              <w:pStyle w:val="ConsPlusNormal"/>
              <w:jc w:val="center"/>
            </w:pPr>
            <w:r>
              <w:t>133</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99</w:t>
            </w:r>
          </w:p>
        </w:tc>
        <w:tc>
          <w:tcPr>
            <w:tcW w:w="624" w:type="dxa"/>
          </w:tcPr>
          <w:p w:rsidR="000F19E9" w:rsidRDefault="000F19E9">
            <w:pPr>
              <w:pStyle w:val="ConsPlusNormal"/>
            </w:pPr>
          </w:p>
        </w:tc>
        <w:tc>
          <w:tcPr>
            <w:tcW w:w="1587" w:type="dxa"/>
          </w:tcPr>
          <w:p w:rsidR="000F19E9" w:rsidRDefault="000F19E9">
            <w:pPr>
              <w:pStyle w:val="ConsPlusNormal"/>
              <w:jc w:val="center"/>
            </w:pPr>
            <w:r>
              <w:t>41038,90</w:t>
            </w:r>
          </w:p>
        </w:tc>
        <w:tc>
          <w:tcPr>
            <w:tcW w:w="1644" w:type="dxa"/>
          </w:tcPr>
          <w:p w:rsidR="000F19E9" w:rsidRDefault="000F19E9">
            <w:pPr>
              <w:pStyle w:val="ConsPlusNormal"/>
              <w:jc w:val="center"/>
            </w:pPr>
            <w:r>
              <w:t>42096,20</w:t>
            </w:r>
          </w:p>
        </w:tc>
      </w:tr>
      <w:tr w:rsidR="000F19E9">
        <w:tc>
          <w:tcPr>
            <w:tcW w:w="3628" w:type="dxa"/>
          </w:tcPr>
          <w:p w:rsidR="000F19E9" w:rsidRDefault="000F19E9">
            <w:pPr>
              <w:pStyle w:val="ConsPlusNormal"/>
            </w:pPr>
            <w:r>
              <w:t>Иные непрограммные мероприятия</w:t>
            </w:r>
          </w:p>
        </w:tc>
        <w:tc>
          <w:tcPr>
            <w:tcW w:w="680" w:type="dxa"/>
          </w:tcPr>
          <w:p w:rsidR="000F19E9" w:rsidRDefault="000F19E9">
            <w:pPr>
              <w:pStyle w:val="ConsPlusNormal"/>
              <w:jc w:val="center"/>
            </w:pPr>
            <w:r>
              <w:t>133</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99 8</w:t>
            </w:r>
          </w:p>
        </w:tc>
        <w:tc>
          <w:tcPr>
            <w:tcW w:w="624" w:type="dxa"/>
          </w:tcPr>
          <w:p w:rsidR="000F19E9" w:rsidRDefault="000F19E9">
            <w:pPr>
              <w:pStyle w:val="ConsPlusNormal"/>
            </w:pPr>
          </w:p>
        </w:tc>
        <w:tc>
          <w:tcPr>
            <w:tcW w:w="1587" w:type="dxa"/>
          </w:tcPr>
          <w:p w:rsidR="000F19E9" w:rsidRDefault="000F19E9">
            <w:pPr>
              <w:pStyle w:val="ConsPlusNormal"/>
              <w:jc w:val="center"/>
            </w:pPr>
            <w:r>
              <w:t>41038,90</w:t>
            </w:r>
          </w:p>
        </w:tc>
        <w:tc>
          <w:tcPr>
            <w:tcW w:w="1644" w:type="dxa"/>
          </w:tcPr>
          <w:p w:rsidR="000F19E9" w:rsidRDefault="000F19E9">
            <w:pPr>
              <w:pStyle w:val="ConsPlusNormal"/>
              <w:jc w:val="center"/>
            </w:pPr>
            <w:r>
              <w:t>42096,20</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w:t>
            </w:r>
          </w:p>
        </w:tc>
        <w:tc>
          <w:tcPr>
            <w:tcW w:w="680" w:type="dxa"/>
          </w:tcPr>
          <w:p w:rsidR="000F19E9" w:rsidRDefault="000F19E9">
            <w:pPr>
              <w:pStyle w:val="ConsPlusNormal"/>
              <w:jc w:val="center"/>
            </w:pPr>
            <w:r>
              <w:t>133</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99 8 00 20000</w:t>
            </w:r>
          </w:p>
        </w:tc>
        <w:tc>
          <w:tcPr>
            <w:tcW w:w="624" w:type="dxa"/>
          </w:tcPr>
          <w:p w:rsidR="000F19E9" w:rsidRDefault="000F19E9">
            <w:pPr>
              <w:pStyle w:val="ConsPlusNormal"/>
            </w:pPr>
          </w:p>
        </w:tc>
        <w:tc>
          <w:tcPr>
            <w:tcW w:w="1587" w:type="dxa"/>
          </w:tcPr>
          <w:p w:rsidR="000F19E9" w:rsidRDefault="000F19E9">
            <w:pPr>
              <w:pStyle w:val="ConsPlusNormal"/>
              <w:jc w:val="center"/>
            </w:pPr>
            <w:r>
              <w:t>41038,90</w:t>
            </w:r>
          </w:p>
        </w:tc>
        <w:tc>
          <w:tcPr>
            <w:tcW w:w="1644" w:type="dxa"/>
          </w:tcPr>
          <w:p w:rsidR="000F19E9" w:rsidRDefault="000F19E9">
            <w:pPr>
              <w:pStyle w:val="ConsPlusNormal"/>
              <w:jc w:val="center"/>
            </w:pPr>
            <w:r>
              <w:t>42096,20</w:t>
            </w:r>
          </w:p>
        </w:tc>
      </w:tr>
      <w:tr w:rsidR="000F19E9">
        <w:tc>
          <w:tcPr>
            <w:tcW w:w="362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t>133</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99 8 00 20000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35806,90</w:t>
            </w:r>
          </w:p>
        </w:tc>
        <w:tc>
          <w:tcPr>
            <w:tcW w:w="1644" w:type="dxa"/>
          </w:tcPr>
          <w:p w:rsidR="000F19E9" w:rsidRDefault="000F19E9">
            <w:pPr>
              <w:pStyle w:val="ConsPlusNormal"/>
              <w:jc w:val="center"/>
            </w:pPr>
            <w:r>
              <w:t>36864,20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133</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99 8 00 20000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5102,00</w:t>
            </w:r>
          </w:p>
        </w:tc>
        <w:tc>
          <w:tcPr>
            <w:tcW w:w="1644" w:type="dxa"/>
          </w:tcPr>
          <w:p w:rsidR="000F19E9" w:rsidRDefault="000F19E9">
            <w:pPr>
              <w:pStyle w:val="ConsPlusNormal"/>
              <w:jc w:val="center"/>
            </w:pPr>
            <w:r>
              <w:t>5102,00</w:t>
            </w:r>
          </w:p>
        </w:tc>
      </w:tr>
      <w:tr w:rsidR="000F19E9">
        <w:tc>
          <w:tcPr>
            <w:tcW w:w="3628" w:type="dxa"/>
          </w:tcPr>
          <w:p w:rsidR="000F19E9" w:rsidRDefault="000F19E9">
            <w:pPr>
              <w:pStyle w:val="ConsPlusNormal"/>
            </w:pPr>
            <w:r>
              <w:lastRenderedPageBreak/>
              <w:t>Иные бюджетные ассигнования</w:t>
            </w:r>
          </w:p>
        </w:tc>
        <w:tc>
          <w:tcPr>
            <w:tcW w:w="680" w:type="dxa"/>
          </w:tcPr>
          <w:p w:rsidR="000F19E9" w:rsidRDefault="000F19E9">
            <w:pPr>
              <w:pStyle w:val="ConsPlusNormal"/>
              <w:jc w:val="center"/>
            </w:pPr>
            <w:r>
              <w:t>133</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99 8 00 20000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130,00</w:t>
            </w:r>
          </w:p>
        </w:tc>
        <w:tc>
          <w:tcPr>
            <w:tcW w:w="1644" w:type="dxa"/>
          </w:tcPr>
          <w:p w:rsidR="000F19E9" w:rsidRDefault="000F19E9">
            <w:pPr>
              <w:pStyle w:val="ConsPlusNormal"/>
              <w:jc w:val="center"/>
            </w:pPr>
            <w:r>
              <w:t>130,00</w:t>
            </w:r>
          </w:p>
        </w:tc>
      </w:tr>
      <w:tr w:rsidR="000F19E9">
        <w:tc>
          <w:tcPr>
            <w:tcW w:w="3628" w:type="dxa"/>
          </w:tcPr>
          <w:p w:rsidR="000F19E9" w:rsidRDefault="000F19E9">
            <w:pPr>
              <w:pStyle w:val="ConsPlusNormal"/>
            </w:pPr>
            <w:r>
              <w:t>Министерство по национальной политике и делам религий Республики Дагестан</w:t>
            </w:r>
          </w:p>
        </w:tc>
        <w:tc>
          <w:tcPr>
            <w:tcW w:w="680" w:type="dxa"/>
          </w:tcPr>
          <w:p w:rsidR="000F19E9" w:rsidRDefault="000F19E9">
            <w:pPr>
              <w:pStyle w:val="ConsPlusNormal"/>
              <w:jc w:val="center"/>
            </w:pPr>
            <w:r>
              <w:t>134</w:t>
            </w:r>
          </w:p>
        </w:tc>
        <w:tc>
          <w:tcPr>
            <w:tcW w:w="556"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116571,88</w:t>
            </w:r>
          </w:p>
        </w:tc>
        <w:tc>
          <w:tcPr>
            <w:tcW w:w="1644" w:type="dxa"/>
          </w:tcPr>
          <w:p w:rsidR="000F19E9" w:rsidRDefault="000F19E9">
            <w:pPr>
              <w:pStyle w:val="ConsPlusNormal"/>
              <w:jc w:val="center"/>
            </w:pPr>
            <w:r>
              <w:t>91067,38</w:t>
            </w:r>
          </w:p>
        </w:tc>
      </w:tr>
      <w:tr w:rsidR="000F19E9">
        <w:tc>
          <w:tcPr>
            <w:tcW w:w="3628" w:type="dxa"/>
          </w:tcPr>
          <w:p w:rsidR="000F19E9" w:rsidRDefault="000F19E9">
            <w:pPr>
              <w:pStyle w:val="ConsPlusNormal"/>
            </w:pPr>
            <w:r>
              <w:t>Общегосударственные вопросы</w:t>
            </w:r>
          </w:p>
        </w:tc>
        <w:tc>
          <w:tcPr>
            <w:tcW w:w="680" w:type="dxa"/>
          </w:tcPr>
          <w:p w:rsidR="000F19E9" w:rsidRDefault="000F19E9">
            <w:pPr>
              <w:pStyle w:val="ConsPlusNormal"/>
              <w:jc w:val="center"/>
            </w:pPr>
            <w:r>
              <w:t>134</w:t>
            </w:r>
          </w:p>
        </w:tc>
        <w:tc>
          <w:tcPr>
            <w:tcW w:w="556" w:type="dxa"/>
          </w:tcPr>
          <w:p w:rsidR="000F19E9" w:rsidRDefault="000F19E9">
            <w:pPr>
              <w:pStyle w:val="ConsPlusNormal"/>
              <w:jc w:val="center"/>
            </w:pPr>
            <w:r>
              <w:t>01</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91571,18</w:t>
            </w:r>
          </w:p>
        </w:tc>
        <w:tc>
          <w:tcPr>
            <w:tcW w:w="1644" w:type="dxa"/>
          </w:tcPr>
          <w:p w:rsidR="000F19E9" w:rsidRDefault="000F19E9">
            <w:pPr>
              <w:pStyle w:val="ConsPlusNormal"/>
              <w:jc w:val="center"/>
            </w:pPr>
            <w:r>
              <w:t>66066,68</w:t>
            </w:r>
          </w:p>
        </w:tc>
      </w:tr>
      <w:tr w:rsidR="000F19E9">
        <w:tc>
          <w:tcPr>
            <w:tcW w:w="3628" w:type="dxa"/>
          </w:tcPr>
          <w:p w:rsidR="000F19E9" w:rsidRDefault="000F19E9">
            <w:pPr>
              <w:pStyle w:val="ConsPlusNormal"/>
            </w:pPr>
            <w:r>
              <w:t>Другие общегосударственные вопросы</w:t>
            </w:r>
          </w:p>
        </w:tc>
        <w:tc>
          <w:tcPr>
            <w:tcW w:w="680" w:type="dxa"/>
          </w:tcPr>
          <w:p w:rsidR="000F19E9" w:rsidRDefault="000F19E9">
            <w:pPr>
              <w:pStyle w:val="ConsPlusNormal"/>
              <w:jc w:val="center"/>
            </w:pPr>
            <w:r>
              <w:t>134</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91571,18</w:t>
            </w:r>
          </w:p>
        </w:tc>
        <w:tc>
          <w:tcPr>
            <w:tcW w:w="1644" w:type="dxa"/>
          </w:tcPr>
          <w:p w:rsidR="000F19E9" w:rsidRDefault="000F19E9">
            <w:pPr>
              <w:pStyle w:val="ConsPlusNormal"/>
              <w:jc w:val="center"/>
            </w:pPr>
            <w:r>
              <w:t>66066,68</w:t>
            </w:r>
          </w:p>
        </w:tc>
      </w:tr>
      <w:tr w:rsidR="000F19E9">
        <w:tc>
          <w:tcPr>
            <w:tcW w:w="3628" w:type="dxa"/>
          </w:tcPr>
          <w:p w:rsidR="000F19E9" w:rsidRDefault="000F19E9">
            <w:pPr>
              <w:pStyle w:val="ConsPlusNormal"/>
            </w:pPr>
            <w:r>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680" w:type="dxa"/>
          </w:tcPr>
          <w:p w:rsidR="000F19E9" w:rsidRDefault="000F19E9">
            <w:pPr>
              <w:pStyle w:val="ConsPlusNormal"/>
              <w:jc w:val="center"/>
            </w:pPr>
            <w:r>
              <w:t>134</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06</w:t>
            </w:r>
          </w:p>
        </w:tc>
        <w:tc>
          <w:tcPr>
            <w:tcW w:w="624" w:type="dxa"/>
          </w:tcPr>
          <w:p w:rsidR="000F19E9" w:rsidRDefault="000F19E9">
            <w:pPr>
              <w:pStyle w:val="ConsPlusNormal"/>
            </w:pPr>
          </w:p>
        </w:tc>
        <w:tc>
          <w:tcPr>
            <w:tcW w:w="1587" w:type="dxa"/>
          </w:tcPr>
          <w:p w:rsidR="000F19E9" w:rsidRDefault="000F19E9">
            <w:pPr>
              <w:pStyle w:val="ConsPlusNormal"/>
              <w:jc w:val="center"/>
            </w:pPr>
            <w:r>
              <w:t>2675,00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Подпрограмма "Профилактика и противодействие проявлениям экстремизма в Республике Дагестан"</w:t>
            </w:r>
          </w:p>
        </w:tc>
        <w:tc>
          <w:tcPr>
            <w:tcW w:w="680" w:type="dxa"/>
          </w:tcPr>
          <w:p w:rsidR="000F19E9" w:rsidRDefault="000F19E9">
            <w:pPr>
              <w:pStyle w:val="ConsPlusNormal"/>
              <w:jc w:val="center"/>
            </w:pPr>
            <w:r>
              <w:t>134</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06 7</w:t>
            </w:r>
          </w:p>
        </w:tc>
        <w:tc>
          <w:tcPr>
            <w:tcW w:w="624" w:type="dxa"/>
          </w:tcPr>
          <w:p w:rsidR="000F19E9" w:rsidRDefault="000F19E9">
            <w:pPr>
              <w:pStyle w:val="ConsPlusNormal"/>
            </w:pPr>
          </w:p>
        </w:tc>
        <w:tc>
          <w:tcPr>
            <w:tcW w:w="1587" w:type="dxa"/>
          </w:tcPr>
          <w:p w:rsidR="000F19E9" w:rsidRDefault="000F19E9">
            <w:pPr>
              <w:pStyle w:val="ConsPlusNormal"/>
              <w:jc w:val="center"/>
            </w:pPr>
            <w:r>
              <w:t>2675,00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 xml:space="preserve">Реализация мероприятий, направленных на профилактику и противодействие </w:t>
            </w:r>
            <w:r>
              <w:lastRenderedPageBreak/>
              <w:t>проявлениям экстремизма в Республике Дагестан</w:t>
            </w:r>
          </w:p>
        </w:tc>
        <w:tc>
          <w:tcPr>
            <w:tcW w:w="680" w:type="dxa"/>
          </w:tcPr>
          <w:p w:rsidR="000F19E9" w:rsidRDefault="000F19E9">
            <w:pPr>
              <w:pStyle w:val="ConsPlusNormal"/>
              <w:jc w:val="center"/>
            </w:pPr>
            <w:r>
              <w:lastRenderedPageBreak/>
              <w:t>134</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06 7 01 99590</w:t>
            </w:r>
          </w:p>
        </w:tc>
        <w:tc>
          <w:tcPr>
            <w:tcW w:w="624" w:type="dxa"/>
          </w:tcPr>
          <w:p w:rsidR="000F19E9" w:rsidRDefault="000F19E9">
            <w:pPr>
              <w:pStyle w:val="ConsPlusNormal"/>
            </w:pPr>
          </w:p>
        </w:tc>
        <w:tc>
          <w:tcPr>
            <w:tcW w:w="1587" w:type="dxa"/>
          </w:tcPr>
          <w:p w:rsidR="000F19E9" w:rsidRDefault="000F19E9">
            <w:pPr>
              <w:pStyle w:val="ConsPlusNormal"/>
              <w:jc w:val="center"/>
            </w:pPr>
            <w:r>
              <w:t>2675,00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134</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06 7 01 99590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2675,00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Государственная программа Республики Дагестан "Взаимодействие с религиозными организациями в Республике Дагестан и их государственная поддержка"</w:t>
            </w:r>
          </w:p>
        </w:tc>
        <w:tc>
          <w:tcPr>
            <w:tcW w:w="680" w:type="dxa"/>
          </w:tcPr>
          <w:p w:rsidR="000F19E9" w:rsidRDefault="000F19E9">
            <w:pPr>
              <w:pStyle w:val="ConsPlusNormal"/>
              <w:jc w:val="center"/>
            </w:pPr>
            <w:r>
              <w:t>134</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12</w:t>
            </w:r>
          </w:p>
        </w:tc>
        <w:tc>
          <w:tcPr>
            <w:tcW w:w="624" w:type="dxa"/>
          </w:tcPr>
          <w:p w:rsidR="000F19E9" w:rsidRDefault="000F19E9">
            <w:pPr>
              <w:pStyle w:val="ConsPlusNormal"/>
            </w:pPr>
          </w:p>
        </w:tc>
        <w:tc>
          <w:tcPr>
            <w:tcW w:w="1587" w:type="dxa"/>
          </w:tcPr>
          <w:p w:rsidR="000F19E9" w:rsidRDefault="000F19E9">
            <w:pPr>
              <w:pStyle w:val="ConsPlusNormal"/>
              <w:jc w:val="center"/>
            </w:pPr>
            <w:r>
              <w:t>24000,00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Основное мероприятие "Взаимодействие с религиозными организациями и их государственная поддержка"</w:t>
            </w:r>
          </w:p>
        </w:tc>
        <w:tc>
          <w:tcPr>
            <w:tcW w:w="680" w:type="dxa"/>
          </w:tcPr>
          <w:p w:rsidR="000F19E9" w:rsidRDefault="000F19E9">
            <w:pPr>
              <w:pStyle w:val="ConsPlusNormal"/>
              <w:jc w:val="center"/>
            </w:pPr>
            <w:r>
              <w:t>134</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12 0 01</w:t>
            </w:r>
          </w:p>
        </w:tc>
        <w:tc>
          <w:tcPr>
            <w:tcW w:w="624" w:type="dxa"/>
          </w:tcPr>
          <w:p w:rsidR="000F19E9" w:rsidRDefault="000F19E9">
            <w:pPr>
              <w:pStyle w:val="ConsPlusNormal"/>
            </w:pPr>
          </w:p>
        </w:tc>
        <w:tc>
          <w:tcPr>
            <w:tcW w:w="1587" w:type="dxa"/>
          </w:tcPr>
          <w:p w:rsidR="000F19E9" w:rsidRDefault="000F19E9">
            <w:pPr>
              <w:pStyle w:val="ConsPlusNormal"/>
              <w:jc w:val="center"/>
            </w:pPr>
            <w:r>
              <w:t>24000,00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Реализация мер поддержки и взаимодействия с религиозными организациями</w:t>
            </w:r>
          </w:p>
        </w:tc>
        <w:tc>
          <w:tcPr>
            <w:tcW w:w="680" w:type="dxa"/>
          </w:tcPr>
          <w:p w:rsidR="000F19E9" w:rsidRDefault="000F19E9">
            <w:pPr>
              <w:pStyle w:val="ConsPlusNormal"/>
              <w:jc w:val="center"/>
            </w:pPr>
            <w:r>
              <w:t>134</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12 0 01 99590</w:t>
            </w:r>
          </w:p>
        </w:tc>
        <w:tc>
          <w:tcPr>
            <w:tcW w:w="624" w:type="dxa"/>
          </w:tcPr>
          <w:p w:rsidR="000F19E9" w:rsidRDefault="000F19E9">
            <w:pPr>
              <w:pStyle w:val="ConsPlusNormal"/>
            </w:pPr>
          </w:p>
        </w:tc>
        <w:tc>
          <w:tcPr>
            <w:tcW w:w="1587" w:type="dxa"/>
          </w:tcPr>
          <w:p w:rsidR="000F19E9" w:rsidRDefault="000F19E9">
            <w:pPr>
              <w:pStyle w:val="ConsPlusNormal"/>
              <w:jc w:val="center"/>
            </w:pPr>
            <w:r>
              <w:t>24000,00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134</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12 0 01 99590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24000,00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lastRenderedPageBreak/>
              <w:t>Государственная программа Республики Дагестан "Реализация государственной национальной политики в Республике Дагестан"</w:t>
            </w:r>
          </w:p>
        </w:tc>
        <w:tc>
          <w:tcPr>
            <w:tcW w:w="680" w:type="dxa"/>
          </w:tcPr>
          <w:p w:rsidR="000F19E9" w:rsidRDefault="000F19E9">
            <w:pPr>
              <w:pStyle w:val="ConsPlusNormal"/>
              <w:jc w:val="center"/>
            </w:pPr>
            <w:r>
              <w:t>134</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32</w:t>
            </w:r>
          </w:p>
        </w:tc>
        <w:tc>
          <w:tcPr>
            <w:tcW w:w="624" w:type="dxa"/>
          </w:tcPr>
          <w:p w:rsidR="000F19E9" w:rsidRDefault="000F19E9">
            <w:pPr>
              <w:pStyle w:val="ConsPlusNormal"/>
            </w:pPr>
          </w:p>
        </w:tc>
        <w:tc>
          <w:tcPr>
            <w:tcW w:w="1587" w:type="dxa"/>
          </w:tcPr>
          <w:p w:rsidR="000F19E9" w:rsidRDefault="000F19E9">
            <w:pPr>
              <w:pStyle w:val="ConsPlusNormal"/>
              <w:jc w:val="center"/>
            </w:pPr>
            <w:r>
              <w:t>16461,58</w:t>
            </w:r>
          </w:p>
        </w:tc>
        <w:tc>
          <w:tcPr>
            <w:tcW w:w="1644" w:type="dxa"/>
          </w:tcPr>
          <w:p w:rsidR="000F19E9" w:rsidRDefault="000F19E9">
            <w:pPr>
              <w:pStyle w:val="ConsPlusNormal"/>
              <w:jc w:val="center"/>
            </w:pPr>
            <w:r>
              <w:t>16461,58</w:t>
            </w:r>
          </w:p>
        </w:tc>
      </w:tr>
      <w:tr w:rsidR="000F19E9">
        <w:tc>
          <w:tcPr>
            <w:tcW w:w="3628" w:type="dxa"/>
          </w:tcPr>
          <w:p w:rsidR="000F19E9" w:rsidRDefault="000F19E9">
            <w:pPr>
              <w:pStyle w:val="ConsPlusNormal"/>
            </w:pPr>
            <w:r>
              <w:t>Подпрограмма "Формирование общероссийской гражданской идентичности и развитие национальных отношений в Республике Дагестан"</w:t>
            </w:r>
          </w:p>
        </w:tc>
        <w:tc>
          <w:tcPr>
            <w:tcW w:w="680" w:type="dxa"/>
          </w:tcPr>
          <w:p w:rsidR="000F19E9" w:rsidRDefault="000F19E9">
            <w:pPr>
              <w:pStyle w:val="ConsPlusNormal"/>
              <w:jc w:val="center"/>
            </w:pPr>
            <w:r>
              <w:t>134</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32 1</w:t>
            </w:r>
          </w:p>
        </w:tc>
        <w:tc>
          <w:tcPr>
            <w:tcW w:w="624" w:type="dxa"/>
          </w:tcPr>
          <w:p w:rsidR="000F19E9" w:rsidRDefault="000F19E9">
            <w:pPr>
              <w:pStyle w:val="ConsPlusNormal"/>
            </w:pPr>
          </w:p>
        </w:tc>
        <w:tc>
          <w:tcPr>
            <w:tcW w:w="1587" w:type="dxa"/>
          </w:tcPr>
          <w:p w:rsidR="000F19E9" w:rsidRDefault="000F19E9">
            <w:pPr>
              <w:pStyle w:val="ConsPlusNormal"/>
              <w:jc w:val="center"/>
            </w:pPr>
            <w:r>
              <w:t>7311,73</w:t>
            </w:r>
          </w:p>
        </w:tc>
        <w:tc>
          <w:tcPr>
            <w:tcW w:w="1644" w:type="dxa"/>
          </w:tcPr>
          <w:p w:rsidR="000F19E9" w:rsidRDefault="000F19E9">
            <w:pPr>
              <w:pStyle w:val="ConsPlusNormal"/>
              <w:jc w:val="center"/>
            </w:pPr>
            <w:r>
              <w:t>7311,73</w:t>
            </w:r>
          </w:p>
        </w:tc>
      </w:tr>
      <w:tr w:rsidR="000F19E9">
        <w:tc>
          <w:tcPr>
            <w:tcW w:w="3628" w:type="dxa"/>
          </w:tcPr>
          <w:p w:rsidR="000F19E9" w:rsidRDefault="000F19E9">
            <w:pPr>
              <w:pStyle w:val="ConsPlusNormal"/>
            </w:pPr>
            <w:r>
              <w:t>Субсидия Дагестанской региональной общественной организации "Союз женщин Дагестана"</w:t>
            </w:r>
          </w:p>
        </w:tc>
        <w:tc>
          <w:tcPr>
            <w:tcW w:w="680" w:type="dxa"/>
          </w:tcPr>
          <w:p w:rsidR="000F19E9" w:rsidRDefault="000F19E9">
            <w:pPr>
              <w:pStyle w:val="ConsPlusNormal"/>
              <w:jc w:val="center"/>
            </w:pPr>
            <w:r>
              <w:t>134</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32 1 00 62331</w:t>
            </w:r>
          </w:p>
        </w:tc>
        <w:tc>
          <w:tcPr>
            <w:tcW w:w="624" w:type="dxa"/>
          </w:tcPr>
          <w:p w:rsidR="000F19E9" w:rsidRDefault="000F19E9">
            <w:pPr>
              <w:pStyle w:val="ConsPlusNormal"/>
            </w:pPr>
          </w:p>
        </w:tc>
        <w:tc>
          <w:tcPr>
            <w:tcW w:w="1587" w:type="dxa"/>
          </w:tcPr>
          <w:p w:rsidR="000F19E9" w:rsidRDefault="000F19E9">
            <w:pPr>
              <w:pStyle w:val="ConsPlusNormal"/>
              <w:jc w:val="center"/>
            </w:pPr>
            <w:r>
              <w:t>2500,00</w:t>
            </w:r>
          </w:p>
        </w:tc>
        <w:tc>
          <w:tcPr>
            <w:tcW w:w="1644" w:type="dxa"/>
          </w:tcPr>
          <w:p w:rsidR="000F19E9" w:rsidRDefault="000F19E9">
            <w:pPr>
              <w:pStyle w:val="ConsPlusNormal"/>
              <w:jc w:val="center"/>
            </w:pPr>
            <w:r>
              <w:t>2500,00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134</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32 1 00 62331</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2500,00</w:t>
            </w:r>
          </w:p>
        </w:tc>
        <w:tc>
          <w:tcPr>
            <w:tcW w:w="1644" w:type="dxa"/>
          </w:tcPr>
          <w:p w:rsidR="000F19E9" w:rsidRDefault="000F19E9">
            <w:pPr>
              <w:pStyle w:val="ConsPlusNormal"/>
              <w:jc w:val="center"/>
            </w:pPr>
            <w:r>
              <w:t>2500,00</w:t>
            </w:r>
          </w:p>
        </w:tc>
      </w:tr>
      <w:tr w:rsidR="000F19E9">
        <w:tc>
          <w:tcPr>
            <w:tcW w:w="3628" w:type="dxa"/>
          </w:tcPr>
          <w:p w:rsidR="000F19E9" w:rsidRDefault="000F19E9">
            <w:pPr>
              <w:pStyle w:val="ConsPlusNormal"/>
            </w:pPr>
            <w:r>
              <w:t>Реализация мероприятий по укреплению единства российской нации и этнокультурному развитию народов России</w:t>
            </w:r>
          </w:p>
        </w:tc>
        <w:tc>
          <w:tcPr>
            <w:tcW w:w="680" w:type="dxa"/>
          </w:tcPr>
          <w:p w:rsidR="000F19E9" w:rsidRDefault="000F19E9">
            <w:pPr>
              <w:pStyle w:val="ConsPlusNormal"/>
              <w:jc w:val="center"/>
            </w:pPr>
            <w:r>
              <w:t>134</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32 1 00 R5160</w:t>
            </w:r>
          </w:p>
        </w:tc>
        <w:tc>
          <w:tcPr>
            <w:tcW w:w="624" w:type="dxa"/>
          </w:tcPr>
          <w:p w:rsidR="000F19E9" w:rsidRDefault="000F19E9">
            <w:pPr>
              <w:pStyle w:val="ConsPlusNormal"/>
            </w:pPr>
          </w:p>
        </w:tc>
        <w:tc>
          <w:tcPr>
            <w:tcW w:w="1587" w:type="dxa"/>
          </w:tcPr>
          <w:p w:rsidR="000F19E9" w:rsidRDefault="000F19E9">
            <w:pPr>
              <w:pStyle w:val="ConsPlusNormal"/>
              <w:jc w:val="center"/>
            </w:pPr>
            <w:r>
              <w:t>4811,73</w:t>
            </w:r>
          </w:p>
        </w:tc>
        <w:tc>
          <w:tcPr>
            <w:tcW w:w="1644" w:type="dxa"/>
          </w:tcPr>
          <w:p w:rsidR="000F19E9" w:rsidRDefault="000F19E9">
            <w:pPr>
              <w:pStyle w:val="ConsPlusNormal"/>
              <w:jc w:val="center"/>
            </w:pPr>
            <w:r>
              <w:t>4811,73</w:t>
            </w:r>
          </w:p>
        </w:tc>
      </w:tr>
      <w:tr w:rsidR="000F19E9">
        <w:tc>
          <w:tcPr>
            <w:tcW w:w="362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134</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32 1 00 R5160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4811,73</w:t>
            </w:r>
          </w:p>
        </w:tc>
        <w:tc>
          <w:tcPr>
            <w:tcW w:w="1644" w:type="dxa"/>
          </w:tcPr>
          <w:p w:rsidR="000F19E9" w:rsidRDefault="000F19E9">
            <w:pPr>
              <w:pStyle w:val="ConsPlusNormal"/>
              <w:jc w:val="center"/>
            </w:pPr>
            <w:r>
              <w:t>4811,73</w:t>
            </w:r>
          </w:p>
        </w:tc>
      </w:tr>
      <w:tr w:rsidR="000F19E9">
        <w:tc>
          <w:tcPr>
            <w:tcW w:w="3628" w:type="dxa"/>
          </w:tcPr>
          <w:p w:rsidR="000F19E9" w:rsidRDefault="000F19E9">
            <w:pPr>
              <w:pStyle w:val="ConsPlusNormal"/>
            </w:pPr>
            <w:r>
              <w:t>Подпрограмма "Развитие институтов гражданского общества в Республике Дагестан"</w:t>
            </w:r>
          </w:p>
        </w:tc>
        <w:tc>
          <w:tcPr>
            <w:tcW w:w="680" w:type="dxa"/>
          </w:tcPr>
          <w:p w:rsidR="000F19E9" w:rsidRDefault="000F19E9">
            <w:pPr>
              <w:pStyle w:val="ConsPlusNormal"/>
              <w:jc w:val="center"/>
            </w:pPr>
            <w:r>
              <w:t>134</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32 2</w:t>
            </w:r>
          </w:p>
        </w:tc>
        <w:tc>
          <w:tcPr>
            <w:tcW w:w="624" w:type="dxa"/>
          </w:tcPr>
          <w:p w:rsidR="000F19E9" w:rsidRDefault="000F19E9">
            <w:pPr>
              <w:pStyle w:val="ConsPlusNormal"/>
            </w:pPr>
          </w:p>
        </w:tc>
        <w:tc>
          <w:tcPr>
            <w:tcW w:w="1587" w:type="dxa"/>
          </w:tcPr>
          <w:p w:rsidR="000F19E9" w:rsidRDefault="000F19E9">
            <w:pPr>
              <w:pStyle w:val="ConsPlusNormal"/>
              <w:jc w:val="center"/>
            </w:pPr>
            <w:r>
              <w:t>6087,85</w:t>
            </w:r>
          </w:p>
        </w:tc>
        <w:tc>
          <w:tcPr>
            <w:tcW w:w="1644" w:type="dxa"/>
          </w:tcPr>
          <w:p w:rsidR="000F19E9" w:rsidRDefault="000F19E9">
            <w:pPr>
              <w:pStyle w:val="ConsPlusNormal"/>
              <w:jc w:val="center"/>
            </w:pPr>
            <w:r>
              <w:t>6087,85</w:t>
            </w:r>
          </w:p>
        </w:tc>
      </w:tr>
      <w:tr w:rsidR="000F19E9">
        <w:tc>
          <w:tcPr>
            <w:tcW w:w="3628" w:type="dxa"/>
          </w:tcPr>
          <w:p w:rsidR="000F19E9" w:rsidRDefault="000F19E9">
            <w:pPr>
              <w:pStyle w:val="ConsPlusNormal"/>
            </w:pPr>
            <w:r>
              <w:t>Реализация мероприятий по укреплению единства российской нации и этнокультурному развитию народов России</w:t>
            </w:r>
          </w:p>
        </w:tc>
        <w:tc>
          <w:tcPr>
            <w:tcW w:w="680" w:type="dxa"/>
          </w:tcPr>
          <w:p w:rsidR="000F19E9" w:rsidRDefault="000F19E9">
            <w:pPr>
              <w:pStyle w:val="ConsPlusNormal"/>
              <w:jc w:val="center"/>
            </w:pPr>
            <w:r>
              <w:t>134</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32 2 00 R5160</w:t>
            </w:r>
          </w:p>
        </w:tc>
        <w:tc>
          <w:tcPr>
            <w:tcW w:w="624" w:type="dxa"/>
          </w:tcPr>
          <w:p w:rsidR="000F19E9" w:rsidRDefault="000F19E9">
            <w:pPr>
              <w:pStyle w:val="ConsPlusNormal"/>
            </w:pPr>
          </w:p>
        </w:tc>
        <w:tc>
          <w:tcPr>
            <w:tcW w:w="1587" w:type="dxa"/>
          </w:tcPr>
          <w:p w:rsidR="000F19E9" w:rsidRDefault="000F19E9">
            <w:pPr>
              <w:pStyle w:val="ConsPlusNormal"/>
              <w:jc w:val="center"/>
            </w:pPr>
            <w:r>
              <w:t>6087,85</w:t>
            </w:r>
          </w:p>
        </w:tc>
        <w:tc>
          <w:tcPr>
            <w:tcW w:w="1644" w:type="dxa"/>
          </w:tcPr>
          <w:p w:rsidR="000F19E9" w:rsidRDefault="000F19E9">
            <w:pPr>
              <w:pStyle w:val="ConsPlusNormal"/>
              <w:jc w:val="center"/>
            </w:pPr>
            <w:r>
              <w:t>6087,85</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134</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32 2 00 R5160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6087,85</w:t>
            </w:r>
          </w:p>
        </w:tc>
        <w:tc>
          <w:tcPr>
            <w:tcW w:w="1644" w:type="dxa"/>
          </w:tcPr>
          <w:p w:rsidR="000F19E9" w:rsidRDefault="000F19E9">
            <w:pPr>
              <w:pStyle w:val="ConsPlusNormal"/>
              <w:jc w:val="center"/>
            </w:pPr>
            <w:r>
              <w:t>6087,85</w:t>
            </w:r>
          </w:p>
        </w:tc>
      </w:tr>
      <w:tr w:rsidR="000F19E9">
        <w:tc>
          <w:tcPr>
            <w:tcW w:w="3628" w:type="dxa"/>
          </w:tcPr>
          <w:p w:rsidR="000F19E9" w:rsidRDefault="000F19E9">
            <w:pPr>
              <w:pStyle w:val="ConsPlusNormal"/>
            </w:pPr>
            <w:r>
              <w:t>Подпрограмма "Государственная поддержка казачьих обществ в Республике Дагестан"</w:t>
            </w:r>
          </w:p>
        </w:tc>
        <w:tc>
          <w:tcPr>
            <w:tcW w:w="680" w:type="dxa"/>
          </w:tcPr>
          <w:p w:rsidR="000F19E9" w:rsidRDefault="000F19E9">
            <w:pPr>
              <w:pStyle w:val="ConsPlusNormal"/>
              <w:jc w:val="center"/>
            </w:pPr>
            <w:r>
              <w:t>134</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32 3</w:t>
            </w:r>
          </w:p>
        </w:tc>
        <w:tc>
          <w:tcPr>
            <w:tcW w:w="624" w:type="dxa"/>
          </w:tcPr>
          <w:p w:rsidR="000F19E9" w:rsidRDefault="000F19E9">
            <w:pPr>
              <w:pStyle w:val="ConsPlusNormal"/>
            </w:pPr>
          </w:p>
        </w:tc>
        <w:tc>
          <w:tcPr>
            <w:tcW w:w="1587" w:type="dxa"/>
          </w:tcPr>
          <w:p w:rsidR="000F19E9" w:rsidRDefault="000F19E9">
            <w:pPr>
              <w:pStyle w:val="ConsPlusNormal"/>
              <w:jc w:val="center"/>
            </w:pPr>
            <w:r>
              <w:t>1067,00</w:t>
            </w:r>
          </w:p>
        </w:tc>
        <w:tc>
          <w:tcPr>
            <w:tcW w:w="1644" w:type="dxa"/>
          </w:tcPr>
          <w:p w:rsidR="000F19E9" w:rsidRDefault="000F19E9">
            <w:pPr>
              <w:pStyle w:val="ConsPlusNormal"/>
              <w:jc w:val="center"/>
            </w:pPr>
            <w:r>
              <w:t>1067,00</w:t>
            </w:r>
          </w:p>
        </w:tc>
      </w:tr>
      <w:tr w:rsidR="000F19E9">
        <w:tc>
          <w:tcPr>
            <w:tcW w:w="3628" w:type="dxa"/>
          </w:tcPr>
          <w:p w:rsidR="000F19E9" w:rsidRDefault="000F19E9">
            <w:pPr>
              <w:pStyle w:val="ConsPlusNormal"/>
            </w:pPr>
            <w:r>
              <w:t>Реализация мероприятий по укреплению единства российской нации и этнокультурному развитию народов России</w:t>
            </w:r>
          </w:p>
        </w:tc>
        <w:tc>
          <w:tcPr>
            <w:tcW w:w="680" w:type="dxa"/>
          </w:tcPr>
          <w:p w:rsidR="000F19E9" w:rsidRDefault="000F19E9">
            <w:pPr>
              <w:pStyle w:val="ConsPlusNormal"/>
              <w:jc w:val="center"/>
            </w:pPr>
            <w:r>
              <w:t>134</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32 3 00 R5160</w:t>
            </w:r>
          </w:p>
        </w:tc>
        <w:tc>
          <w:tcPr>
            <w:tcW w:w="624" w:type="dxa"/>
          </w:tcPr>
          <w:p w:rsidR="000F19E9" w:rsidRDefault="000F19E9">
            <w:pPr>
              <w:pStyle w:val="ConsPlusNormal"/>
            </w:pPr>
          </w:p>
        </w:tc>
        <w:tc>
          <w:tcPr>
            <w:tcW w:w="1587" w:type="dxa"/>
          </w:tcPr>
          <w:p w:rsidR="000F19E9" w:rsidRDefault="000F19E9">
            <w:pPr>
              <w:pStyle w:val="ConsPlusNormal"/>
              <w:jc w:val="center"/>
            </w:pPr>
            <w:r>
              <w:t>1067,00</w:t>
            </w:r>
          </w:p>
        </w:tc>
        <w:tc>
          <w:tcPr>
            <w:tcW w:w="1644" w:type="dxa"/>
          </w:tcPr>
          <w:p w:rsidR="000F19E9" w:rsidRDefault="000F19E9">
            <w:pPr>
              <w:pStyle w:val="ConsPlusNormal"/>
              <w:jc w:val="center"/>
            </w:pPr>
            <w:r>
              <w:t>1067,00</w:t>
            </w:r>
          </w:p>
        </w:tc>
      </w:tr>
      <w:tr w:rsidR="000F19E9">
        <w:tc>
          <w:tcPr>
            <w:tcW w:w="3628" w:type="dxa"/>
          </w:tcPr>
          <w:p w:rsidR="000F19E9" w:rsidRDefault="000F19E9">
            <w:pPr>
              <w:pStyle w:val="ConsPlusNormal"/>
            </w:pPr>
            <w:r>
              <w:t xml:space="preserve">Закупка товаров, работ и </w:t>
            </w:r>
            <w:r>
              <w:lastRenderedPageBreak/>
              <w:t>услуг для обеспечения государственных (муниципальных) нужд</w:t>
            </w:r>
          </w:p>
        </w:tc>
        <w:tc>
          <w:tcPr>
            <w:tcW w:w="680" w:type="dxa"/>
          </w:tcPr>
          <w:p w:rsidR="000F19E9" w:rsidRDefault="000F19E9">
            <w:pPr>
              <w:pStyle w:val="ConsPlusNormal"/>
              <w:jc w:val="center"/>
            </w:pPr>
            <w:r>
              <w:lastRenderedPageBreak/>
              <w:t>134</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32 3 00 R5160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1067,00</w:t>
            </w:r>
          </w:p>
        </w:tc>
        <w:tc>
          <w:tcPr>
            <w:tcW w:w="1644" w:type="dxa"/>
          </w:tcPr>
          <w:p w:rsidR="000F19E9" w:rsidRDefault="000F19E9">
            <w:pPr>
              <w:pStyle w:val="ConsPlusNormal"/>
              <w:jc w:val="center"/>
            </w:pPr>
            <w:r>
              <w:t>1067,00</w:t>
            </w:r>
          </w:p>
        </w:tc>
      </w:tr>
      <w:tr w:rsidR="000F19E9">
        <w:tc>
          <w:tcPr>
            <w:tcW w:w="3628" w:type="dxa"/>
          </w:tcPr>
          <w:p w:rsidR="000F19E9" w:rsidRDefault="000F19E9">
            <w:pPr>
              <w:pStyle w:val="ConsPlusNormal"/>
            </w:pPr>
            <w:r>
              <w:lastRenderedPageBreak/>
              <w:t>Подпрограмма "Социальная и культурная адаптация и интеграция иностранных граждан в Республике Дагестан"</w:t>
            </w:r>
          </w:p>
        </w:tc>
        <w:tc>
          <w:tcPr>
            <w:tcW w:w="680" w:type="dxa"/>
          </w:tcPr>
          <w:p w:rsidR="000F19E9" w:rsidRDefault="000F19E9">
            <w:pPr>
              <w:pStyle w:val="ConsPlusNormal"/>
              <w:jc w:val="center"/>
            </w:pPr>
            <w:r>
              <w:t>134</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32 4</w:t>
            </w:r>
          </w:p>
        </w:tc>
        <w:tc>
          <w:tcPr>
            <w:tcW w:w="624" w:type="dxa"/>
          </w:tcPr>
          <w:p w:rsidR="000F19E9" w:rsidRDefault="000F19E9">
            <w:pPr>
              <w:pStyle w:val="ConsPlusNormal"/>
            </w:pPr>
          </w:p>
        </w:tc>
        <w:tc>
          <w:tcPr>
            <w:tcW w:w="1587" w:type="dxa"/>
          </w:tcPr>
          <w:p w:rsidR="000F19E9" w:rsidRDefault="000F19E9">
            <w:pPr>
              <w:pStyle w:val="ConsPlusNormal"/>
              <w:jc w:val="center"/>
            </w:pPr>
            <w:r>
              <w:t>1995,00</w:t>
            </w:r>
          </w:p>
        </w:tc>
        <w:tc>
          <w:tcPr>
            <w:tcW w:w="1644" w:type="dxa"/>
          </w:tcPr>
          <w:p w:rsidR="000F19E9" w:rsidRDefault="000F19E9">
            <w:pPr>
              <w:pStyle w:val="ConsPlusNormal"/>
              <w:jc w:val="center"/>
            </w:pPr>
            <w:r>
              <w:t>1995,00</w:t>
            </w:r>
          </w:p>
        </w:tc>
      </w:tr>
      <w:tr w:rsidR="000F19E9">
        <w:tc>
          <w:tcPr>
            <w:tcW w:w="3628" w:type="dxa"/>
          </w:tcPr>
          <w:p w:rsidR="000F19E9" w:rsidRDefault="000F19E9">
            <w:pPr>
              <w:pStyle w:val="ConsPlusNormal"/>
            </w:pPr>
            <w:r>
              <w:t>Реализация мероприятий по укреплению единства российской нации и этнокультурному развитию народов России</w:t>
            </w:r>
          </w:p>
        </w:tc>
        <w:tc>
          <w:tcPr>
            <w:tcW w:w="680" w:type="dxa"/>
          </w:tcPr>
          <w:p w:rsidR="000F19E9" w:rsidRDefault="000F19E9">
            <w:pPr>
              <w:pStyle w:val="ConsPlusNormal"/>
              <w:jc w:val="center"/>
            </w:pPr>
            <w:r>
              <w:t>134</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32 4 00 R5160</w:t>
            </w:r>
          </w:p>
        </w:tc>
        <w:tc>
          <w:tcPr>
            <w:tcW w:w="624" w:type="dxa"/>
          </w:tcPr>
          <w:p w:rsidR="000F19E9" w:rsidRDefault="000F19E9">
            <w:pPr>
              <w:pStyle w:val="ConsPlusNormal"/>
            </w:pPr>
          </w:p>
        </w:tc>
        <w:tc>
          <w:tcPr>
            <w:tcW w:w="1587" w:type="dxa"/>
          </w:tcPr>
          <w:p w:rsidR="000F19E9" w:rsidRDefault="000F19E9">
            <w:pPr>
              <w:pStyle w:val="ConsPlusNormal"/>
              <w:jc w:val="center"/>
            </w:pPr>
            <w:r>
              <w:t>1995,00</w:t>
            </w:r>
          </w:p>
        </w:tc>
        <w:tc>
          <w:tcPr>
            <w:tcW w:w="1644" w:type="dxa"/>
          </w:tcPr>
          <w:p w:rsidR="000F19E9" w:rsidRDefault="000F19E9">
            <w:pPr>
              <w:pStyle w:val="ConsPlusNormal"/>
              <w:jc w:val="center"/>
            </w:pPr>
            <w:r>
              <w:t>1995,00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134</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32 4 00 R5160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1995,00</w:t>
            </w:r>
          </w:p>
        </w:tc>
        <w:tc>
          <w:tcPr>
            <w:tcW w:w="1644" w:type="dxa"/>
          </w:tcPr>
          <w:p w:rsidR="000F19E9" w:rsidRDefault="000F19E9">
            <w:pPr>
              <w:pStyle w:val="ConsPlusNormal"/>
              <w:jc w:val="center"/>
            </w:pPr>
            <w:r>
              <w:t>1995,00</w:t>
            </w:r>
          </w:p>
        </w:tc>
      </w:tr>
      <w:tr w:rsidR="000F19E9">
        <w:tc>
          <w:tcPr>
            <w:tcW w:w="3628" w:type="dxa"/>
          </w:tcPr>
          <w:p w:rsidR="000F19E9" w:rsidRDefault="000F19E9">
            <w:pPr>
              <w:pStyle w:val="ConsPlusNormal"/>
            </w:pPr>
            <w:r>
              <w:t>Государственная программа Республики Дагестан "О противодействии коррупции в Республике Дагестан"</w:t>
            </w:r>
          </w:p>
        </w:tc>
        <w:tc>
          <w:tcPr>
            <w:tcW w:w="680" w:type="dxa"/>
          </w:tcPr>
          <w:p w:rsidR="000F19E9" w:rsidRDefault="000F19E9">
            <w:pPr>
              <w:pStyle w:val="ConsPlusNormal"/>
              <w:jc w:val="center"/>
            </w:pPr>
            <w:r>
              <w:t>134</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42</w:t>
            </w:r>
          </w:p>
        </w:tc>
        <w:tc>
          <w:tcPr>
            <w:tcW w:w="624" w:type="dxa"/>
          </w:tcPr>
          <w:p w:rsidR="000F19E9" w:rsidRDefault="000F19E9">
            <w:pPr>
              <w:pStyle w:val="ConsPlusNormal"/>
            </w:pPr>
          </w:p>
        </w:tc>
        <w:tc>
          <w:tcPr>
            <w:tcW w:w="1587" w:type="dxa"/>
          </w:tcPr>
          <w:p w:rsidR="000F19E9" w:rsidRDefault="000F19E9">
            <w:pPr>
              <w:pStyle w:val="ConsPlusNormal"/>
              <w:jc w:val="center"/>
            </w:pPr>
            <w:r>
              <w:t>300,00</w:t>
            </w:r>
          </w:p>
        </w:tc>
        <w:tc>
          <w:tcPr>
            <w:tcW w:w="1644" w:type="dxa"/>
          </w:tcPr>
          <w:p w:rsidR="000F19E9" w:rsidRDefault="000F19E9">
            <w:pPr>
              <w:pStyle w:val="ConsPlusNormal"/>
              <w:jc w:val="center"/>
            </w:pPr>
            <w:r>
              <w:t>300,00</w:t>
            </w:r>
          </w:p>
        </w:tc>
      </w:tr>
      <w:tr w:rsidR="000F19E9">
        <w:tc>
          <w:tcPr>
            <w:tcW w:w="3628" w:type="dxa"/>
          </w:tcPr>
          <w:p w:rsidR="000F19E9" w:rsidRDefault="000F19E9">
            <w:pPr>
              <w:pStyle w:val="ConsPlusNormal"/>
            </w:pPr>
            <w:r>
              <w:t>Основное мероприятие "Противодействие коррупции в Республике Дагестан"</w:t>
            </w:r>
          </w:p>
        </w:tc>
        <w:tc>
          <w:tcPr>
            <w:tcW w:w="680" w:type="dxa"/>
          </w:tcPr>
          <w:p w:rsidR="000F19E9" w:rsidRDefault="000F19E9">
            <w:pPr>
              <w:pStyle w:val="ConsPlusNormal"/>
              <w:jc w:val="center"/>
            </w:pPr>
            <w:r>
              <w:t>134</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42 0 01</w:t>
            </w:r>
          </w:p>
        </w:tc>
        <w:tc>
          <w:tcPr>
            <w:tcW w:w="624" w:type="dxa"/>
          </w:tcPr>
          <w:p w:rsidR="000F19E9" w:rsidRDefault="000F19E9">
            <w:pPr>
              <w:pStyle w:val="ConsPlusNormal"/>
            </w:pPr>
          </w:p>
        </w:tc>
        <w:tc>
          <w:tcPr>
            <w:tcW w:w="1587" w:type="dxa"/>
          </w:tcPr>
          <w:p w:rsidR="000F19E9" w:rsidRDefault="000F19E9">
            <w:pPr>
              <w:pStyle w:val="ConsPlusNormal"/>
              <w:jc w:val="center"/>
            </w:pPr>
            <w:r>
              <w:t>300,00</w:t>
            </w:r>
          </w:p>
        </w:tc>
        <w:tc>
          <w:tcPr>
            <w:tcW w:w="1644" w:type="dxa"/>
          </w:tcPr>
          <w:p w:rsidR="000F19E9" w:rsidRDefault="000F19E9">
            <w:pPr>
              <w:pStyle w:val="ConsPlusNormal"/>
              <w:jc w:val="center"/>
            </w:pPr>
            <w:r>
              <w:t>300,00</w:t>
            </w:r>
          </w:p>
        </w:tc>
      </w:tr>
      <w:tr w:rsidR="000F19E9">
        <w:tc>
          <w:tcPr>
            <w:tcW w:w="3628" w:type="dxa"/>
          </w:tcPr>
          <w:p w:rsidR="000F19E9" w:rsidRDefault="000F19E9">
            <w:pPr>
              <w:pStyle w:val="ConsPlusNormal"/>
            </w:pPr>
            <w:r>
              <w:t xml:space="preserve">Реализация мероприятий, направленных на </w:t>
            </w:r>
            <w:r>
              <w:lastRenderedPageBreak/>
              <w:t>противодействие коррупции</w:t>
            </w:r>
          </w:p>
        </w:tc>
        <w:tc>
          <w:tcPr>
            <w:tcW w:w="680" w:type="dxa"/>
          </w:tcPr>
          <w:p w:rsidR="000F19E9" w:rsidRDefault="000F19E9">
            <w:pPr>
              <w:pStyle w:val="ConsPlusNormal"/>
              <w:jc w:val="center"/>
            </w:pPr>
            <w:r>
              <w:lastRenderedPageBreak/>
              <w:t>134</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42 0 01 99590</w:t>
            </w:r>
          </w:p>
        </w:tc>
        <w:tc>
          <w:tcPr>
            <w:tcW w:w="624" w:type="dxa"/>
          </w:tcPr>
          <w:p w:rsidR="000F19E9" w:rsidRDefault="000F19E9">
            <w:pPr>
              <w:pStyle w:val="ConsPlusNormal"/>
            </w:pPr>
          </w:p>
        </w:tc>
        <w:tc>
          <w:tcPr>
            <w:tcW w:w="1587" w:type="dxa"/>
          </w:tcPr>
          <w:p w:rsidR="000F19E9" w:rsidRDefault="000F19E9">
            <w:pPr>
              <w:pStyle w:val="ConsPlusNormal"/>
              <w:jc w:val="center"/>
            </w:pPr>
            <w:r>
              <w:t>300,00</w:t>
            </w:r>
          </w:p>
        </w:tc>
        <w:tc>
          <w:tcPr>
            <w:tcW w:w="1644" w:type="dxa"/>
          </w:tcPr>
          <w:p w:rsidR="000F19E9" w:rsidRDefault="000F19E9">
            <w:pPr>
              <w:pStyle w:val="ConsPlusNormal"/>
              <w:jc w:val="center"/>
            </w:pPr>
            <w:r>
              <w:t>300,00</w:t>
            </w:r>
          </w:p>
        </w:tc>
      </w:tr>
      <w:tr w:rsidR="000F19E9">
        <w:tc>
          <w:tcPr>
            <w:tcW w:w="362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134</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42 0 01 99590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300,00</w:t>
            </w:r>
          </w:p>
        </w:tc>
        <w:tc>
          <w:tcPr>
            <w:tcW w:w="1644" w:type="dxa"/>
          </w:tcPr>
          <w:p w:rsidR="000F19E9" w:rsidRDefault="000F19E9">
            <w:pPr>
              <w:pStyle w:val="ConsPlusNormal"/>
              <w:jc w:val="center"/>
            </w:pPr>
            <w:r>
              <w:t>300,00</w:t>
            </w:r>
          </w:p>
        </w:tc>
      </w:tr>
      <w:tr w:rsidR="000F19E9">
        <w:tc>
          <w:tcPr>
            <w:tcW w:w="3628" w:type="dxa"/>
          </w:tcPr>
          <w:p w:rsidR="000F19E9" w:rsidRDefault="000F19E9">
            <w:pPr>
              <w:pStyle w:val="ConsPlusNormal"/>
            </w:pPr>
            <w:r>
              <w:t>Реализация функций органов государственной власти Республики Дагестан</w:t>
            </w:r>
          </w:p>
        </w:tc>
        <w:tc>
          <w:tcPr>
            <w:tcW w:w="680" w:type="dxa"/>
          </w:tcPr>
          <w:p w:rsidR="000F19E9" w:rsidRDefault="000F19E9">
            <w:pPr>
              <w:pStyle w:val="ConsPlusNormal"/>
              <w:jc w:val="center"/>
            </w:pPr>
            <w:r>
              <w:t>134</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w:t>
            </w:r>
          </w:p>
        </w:tc>
        <w:tc>
          <w:tcPr>
            <w:tcW w:w="624" w:type="dxa"/>
          </w:tcPr>
          <w:p w:rsidR="000F19E9" w:rsidRDefault="000F19E9">
            <w:pPr>
              <w:pStyle w:val="ConsPlusNormal"/>
            </w:pPr>
          </w:p>
        </w:tc>
        <w:tc>
          <w:tcPr>
            <w:tcW w:w="1587" w:type="dxa"/>
          </w:tcPr>
          <w:p w:rsidR="000F19E9" w:rsidRDefault="000F19E9">
            <w:pPr>
              <w:pStyle w:val="ConsPlusNormal"/>
              <w:jc w:val="center"/>
            </w:pPr>
            <w:r>
              <w:t>48134,60</w:t>
            </w:r>
          </w:p>
        </w:tc>
        <w:tc>
          <w:tcPr>
            <w:tcW w:w="1644" w:type="dxa"/>
          </w:tcPr>
          <w:p w:rsidR="000F19E9" w:rsidRDefault="000F19E9">
            <w:pPr>
              <w:pStyle w:val="ConsPlusNormal"/>
              <w:jc w:val="center"/>
            </w:pPr>
            <w:r>
              <w:t>49305,10</w:t>
            </w:r>
          </w:p>
        </w:tc>
      </w:tr>
      <w:tr w:rsidR="000F19E9">
        <w:tc>
          <w:tcPr>
            <w:tcW w:w="3628" w:type="dxa"/>
          </w:tcPr>
          <w:p w:rsidR="000F19E9" w:rsidRDefault="000F19E9">
            <w:pPr>
              <w:pStyle w:val="ConsPlusNormal"/>
            </w:pPr>
            <w:r>
              <w:t>Иные непрограммные мероприятия</w:t>
            </w:r>
          </w:p>
        </w:tc>
        <w:tc>
          <w:tcPr>
            <w:tcW w:w="680" w:type="dxa"/>
          </w:tcPr>
          <w:p w:rsidR="000F19E9" w:rsidRDefault="000F19E9">
            <w:pPr>
              <w:pStyle w:val="ConsPlusNormal"/>
              <w:jc w:val="center"/>
            </w:pPr>
            <w:r>
              <w:t>134</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99 8</w:t>
            </w:r>
          </w:p>
        </w:tc>
        <w:tc>
          <w:tcPr>
            <w:tcW w:w="624" w:type="dxa"/>
          </w:tcPr>
          <w:p w:rsidR="000F19E9" w:rsidRDefault="000F19E9">
            <w:pPr>
              <w:pStyle w:val="ConsPlusNormal"/>
            </w:pPr>
          </w:p>
        </w:tc>
        <w:tc>
          <w:tcPr>
            <w:tcW w:w="1587" w:type="dxa"/>
          </w:tcPr>
          <w:p w:rsidR="000F19E9" w:rsidRDefault="000F19E9">
            <w:pPr>
              <w:pStyle w:val="ConsPlusNormal"/>
              <w:jc w:val="center"/>
            </w:pPr>
            <w:r>
              <w:t>48134,60</w:t>
            </w:r>
          </w:p>
        </w:tc>
        <w:tc>
          <w:tcPr>
            <w:tcW w:w="1644" w:type="dxa"/>
          </w:tcPr>
          <w:p w:rsidR="000F19E9" w:rsidRDefault="000F19E9">
            <w:pPr>
              <w:pStyle w:val="ConsPlusNormal"/>
              <w:jc w:val="center"/>
            </w:pPr>
            <w:r>
              <w:t>49305,10</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w:t>
            </w:r>
          </w:p>
        </w:tc>
        <w:tc>
          <w:tcPr>
            <w:tcW w:w="680" w:type="dxa"/>
          </w:tcPr>
          <w:p w:rsidR="000F19E9" w:rsidRDefault="000F19E9">
            <w:pPr>
              <w:pStyle w:val="ConsPlusNormal"/>
              <w:jc w:val="center"/>
            </w:pPr>
            <w:r>
              <w:t>134</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99 8 00 20000</w:t>
            </w:r>
          </w:p>
        </w:tc>
        <w:tc>
          <w:tcPr>
            <w:tcW w:w="624" w:type="dxa"/>
          </w:tcPr>
          <w:p w:rsidR="000F19E9" w:rsidRDefault="000F19E9">
            <w:pPr>
              <w:pStyle w:val="ConsPlusNormal"/>
            </w:pPr>
          </w:p>
        </w:tc>
        <w:tc>
          <w:tcPr>
            <w:tcW w:w="1587" w:type="dxa"/>
          </w:tcPr>
          <w:p w:rsidR="000F19E9" w:rsidRDefault="000F19E9">
            <w:pPr>
              <w:pStyle w:val="ConsPlusNormal"/>
              <w:jc w:val="center"/>
            </w:pPr>
            <w:r>
              <w:t>48134,60</w:t>
            </w:r>
          </w:p>
        </w:tc>
        <w:tc>
          <w:tcPr>
            <w:tcW w:w="1644" w:type="dxa"/>
          </w:tcPr>
          <w:p w:rsidR="000F19E9" w:rsidRDefault="000F19E9">
            <w:pPr>
              <w:pStyle w:val="ConsPlusNormal"/>
              <w:jc w:val="center"/>
            </w:pPr>
            <w:r>
              <w:t>49305,10</w:t>
            </w:r>
          </w:p>
        </w:tc>
      </w:tr>
      <w:tr w:rsidR="000F19E9">
        <w:tc>
          <w:tcPr>
            <w:tcW w:w="362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t>134</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99 8 00 20000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40086,60</w:t>
            </w:r>
          </w:p>
        </w:tc>
        <w:tc>
          <w:tcPr>
            <w:tcW w:w="1644" w:type="dxa"/>
          </w:tcPr>
          <w:p w:rsidR="000F19E9" w:rsidRDefault="000F19E9">
            <w:pPr>
              <w:pStyle w:val="ConsPlusNormal"/>
              <w:jc w:val="center"/>
            </w:pPr>
            <w:r>
              <w:t>41257,10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134</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99 8 00 20000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7465,60</w:t>
            </w:r>
          </w:p>
        </w:tc>
        <w:tc>
          <w:tcPr>
            <w:tcW w:w="1644" w:type="dxa"/>
          </w:tcPr>
          <w:p w:rsidR="000F19E9" w:rsidRDefault="000F19E9">
            <w:pPr>
              <w:pStyle w:val="ConsPlusNormal"/>
              <w:jc w:val="center"/>
            </w:pPr>
            <w:r>
              <w:t>7465,60</w:t>
            </w:r>
          </w:p>
        </w:tc>
      </w:tr>
      <w:tr w:rsidR="000F19E9">
        <w:tc>
          <w:tcPr>
            <w:tcW w:w="3628" w:type="dxa"/>
          </w:tcPr>
          <w:p w:rsidR="000F19E9" w:rsidRDefault="000F19E9">
            <w:pPr>
              <w:pStyle w:val="ConsPlusNormal"/>
            </w:pPr>
            <w:r>
              <w:lastRenderedPageBreak/>
              <w:t>Иные бюджетные ассигнования</w:t>
            </w:r>
          </w:p>
        </w:tc>
        <w:tc>
          <w:tcPr>
            <w:tcW w:w="680" w:type="dxa"/>
          </w:tcPr>
          <w:p w:rsidR="000F19E9" w:rsidRDefault="000F19E9">
            <w:pPr>
              <w:pStyle w:val="ConsPlusNormal"/>
              <w:jc w:val="center"/>
            </w:pPr>
            <w:r>
              <w:t>134</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99 8 00 20000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582,40</w:t>
            </w:r>
          </w:p>
        </w:tc>
        <w:tc>
          <w:tcPr>
            <w:tcW w:w="1644" w:type="dxa"/>
          </w:tcPr>
          <w:p w:rsidR="000F19E9" w:rsidRDefault="000F19E9">
            <w:pPr>
              <w:pStyle w:val="ConsPlusNormal"/>
              <w:jc w:val="center"/>
            </w:pPr>
            <w:r>
              <w:t>582,40</w:t>
            </w:r>
          </w:p>
        </w:tc>
      </w:tr>
      <w:tr w:rsidR="000F19E9">
        <w:tc>
          <w:tcPr>
            <w:tcW w:w="3628" w:type="dxa"/>
          </w:tcPr>
          <w:p w:rsidR="000F19E9" w:rsidRDefault="000F19E9">
            <w:pPr>
              <w:pStyle w:val="ConsPlusNormal"/>
            </w:pPr>
            <w:r>
              <w:t>Национальная безопасность и правоохранительная деятельность</w:t>
            </w:r>
          </w:p>
        </w:tc>
        <w:tc>
          <w:tcPr>
            <w:tcW w:w="680" w:type="dxa"/>
          </w:tcPr>
          <w:p w:rsidR="000F19E9" w:rsidRDefault="000F19E9">
            <w:pPr>
              <w:pStyle w:val="ConsPlusNormal"/>
              <w:jc w:val="center"/>
            </w:pPr>
            <w:r>
              <w:t>134</w:t>
            </w:r>
          </w:p>
        </w:tc>
        <w:tc>
          <w:tcPr>
            <w:tcW w:w="556" w:type="dxa"/>
          </w:tcPr>
          <w:p w:rsidR="000F19E9" w:rsidRDefault="000F19E9">
            <w:pPr>
              <w:pStyle w:val="ConsPlusNormal"/>
              <w:jc w:val="center"/>
            </w:pPr>
            <w:r>
              <w:t>03</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200,00</w:t>
            </w:r>
          </w:p>
        </w:tc>
        <w:tc>
          <w:tcPr>
            <w:tcW w:w="1644" w:type="dxa"/>
          </w:tcPr>
          <w:p w:rsidR="000F19E9" w:rsidRDefault="000F19E9">
            <w:pPr>
              <w:pStyle w:val="ConsPlusNormal"/>
              <w:jc w:val="center"/>
            </w:pPr>
            <w:r>
              <w:t>200,00</w:t>
            </w:r>
          </w:p>
        </w:tc>
      </w:tr>
      <w:tr w:rsidR="000F19E9">
        <w:tc>
          <w:tcPr>
            <w:tcW w:w="3628" w:type="dxa"/>
          </w:tcPr>
          <w:p w:rsidR="000F19E9" w:rsidRDefault="000F19E9">
            <w:pPr>
              <w:pStyle w:val="ConsPlusNormal"/>
            </w:pPr>
            <w:r>
              <w:t>Другие вопросы в области национальной безопасности и правоохранительной деятельности</w:t>
            </w:r>
          </w:p>
        </w:tc>
        <w:tc>
          <w:tcPr>
            <w:tcW w:w="680" w:type="dxa"/>
          </w:tcPr>
          <w:p w:rsidR="000F19E9" w:rsidRDefault="000F19E9">
            <w:pPr>
              <w:pStyle w:val="ConsPlusNormal"/>
              <w:jc w:val="center"/>
            </w:pPr>
            <w:r>
              <w:t>134</w:t>
            </w:r>
          </w:p>
        </w:tc>
        <w:tc>
          <w:tcPr>
            <w:tcW w:w="556"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200,00</w:t>
            </w:r>
          </w:p>
        </w:tc>
        <w:tc>
          <w:tcPr>
            <w:tcW w:w="1644" w:type="dxa"/>
          </w:tcPr>
          <w:p w:rsidR="000F19E9" w:rsidRDefault="000F19E9">
            <w:pPr>
              <w:pStyle w:val="ConsPlusNormal"/>
              <w:jc w:val="center"/>
            </w:pPr>
            <w:r>
              <w:t>200,00</w:t>
            </w:r>
          </w:p>
        </w:tc>
      </w:tr>
      <w:tr w:rsidR="000F19E9">
        <w:tc>
          <w:tcPr>
            <w:tcW w:w="3628" w:type="dxa"/>
          </w:tcPr>
          <w:p w:rsidR="000F19E9" w:rsidRDefault="000F19E9">
            <w:pPr>
              <w:pStyle w:val="ConsPlusNormal"/>
            </w:pPr>
            <w:r>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680" w:type="dxa"/>
          </w:tcPr>
          <w:p w:rsidR="000F19E9" w:rsidRDefault="000F19E9">
            <w:pPr>
              <w:pStyle w:val="ConsPlusNormal"/>
              <w:jc w:val="center"/>
            </w:pPr>
            <w:r>
              <w:t>134</w:t>
            </w:r>
          </w:p>
        </w:tc>
        <w:tc>
          <w:tcPr>
            <w:tcW w:w="556"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814" w:type="dxa"/>
          </w:tcPr>
          <w:p w:rsidR="000F19E9" w:rsidRDefault="000F19E9">
            <w:pPr>
              <w:pStyle w:val="ConsPlusNormal"/>
              <w:jc w:val="center"/>
            </w:pPr>
            <w:r>
              <w:t>06</w:t>
            </w:r>
          </w:p>
        </w:tc>
        <w:tc>
          <w:tcPr>
            <w:tcW w:w="624" w:type="dxa"/>
          </w:tcPr>
          <w:p w:rsidR="000F19E9" w:rsidRDefault="000F19E9">
            <w:pPr>
              <w:pStyle w:val="ConsPlusNormal"/>
            </w:pPr>
          </w:p>
        </w:tc>
        <w:tc>
          <w:tcPr>
            <w:tcW w:w="1587" w:type="dxa"/>
          </w:tcPr>
          <w:p w:rsidR="000F19E9" w:rsidRDefault="000F19E9">
            <w:pPr>
              <w:pStyle w:val="ConsPlusNormal"/>
              <w:jc w:val="center"/>
            </w:pPr>
            <w:r>
              <w:t>200,00</w:t>
            </w:r>
          </w:p>
        </w:tc>
        <w:tc>
          <w:tcPr>
            <w:tcW w:w="1644" w:type="dxa"/>
          </w:tcPr>
          <w:p w:rsidR="000F19E9" w:rsidRDefault="000F19E9">
            <w:pPr>
              <w:pStyle w:val="ConsPlusNormal"/>
              <w:jc w:val="center"/>
            </w:pPr>
            <w:r>
              <w:t>200,00</w:t>
            </w:r>
          </w:p>
        </w:tc>
      </w:tr>
      <w:tr w:rsidR="000F19E9">
        <w:tc>
          <w:tcPr>
            <w:tcW w:w="3628" w:type="dxa"/>
          </w:tcPr>
          <w:p w:rsidR="000F19E9" w:rsidRDefault="000F19E9">
            <w:pPr>
              <w:pStyle w:val="ConsPlusNormal"/>
            </w:pPr>
            <w:r>
              <w:t>Подпрограмма "Обеспечение общественного порядка и противодействие преступности в Республике Дагестан"</w:t>
            </w:r>
          </w:p>
        </w:tc>
        <w:tc>
          <w:tcPr>
            <w:tcW w:w="680" w:type="dxa"/>
          </w:tcPr>
          <w:p w:rsidR="000F19E9" w:rsidRDefault="000F19E9">
            <w:pPr>
              <w:pStyle w:val="ConsPlusNormal"/>
              <w:jc w:val="center"/>
            </w:pPr>
            <w:r>
              <w:t>134</w:t>
            </w:r>
          </w:p>
        </w:tc>
        <w:tc>
          <w:tcPr>
            <w:tcW w:w="556"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814" w:type="dxa"/>
          </w:tcPr>
          <w:p w:rsidR="000F19E9" w:rsidRDefault="000F19E9">
            <w:pPr>
              <w:pStyle w:val="ConsPlusNormal"/>
              <w:jc w:val="center"/>
            </w:pPr>
            <w:r>
              <w:t>06 1</w:t>
            </w:r>
          </w:p>
        </w:tc>
        <w:tc>
          <w:tcPr>
            <w:tcW w:w="624" w:type="dxa"/>
          </w:tcPr>
          <w:p w:rsidR="000F19E9" w:rsidRDefault="000F19E9">
            <w:pPr>
              <w:pStyle w:val="ConsPlusNormal"/>
            </w:pPr>
          </w:p>
        </w:tc>
        <w:tc>
          <w:tcPr>
            <w:tcW w:w="1587" w:type="dxa"/>
          </w:tcPr>
          <w:p w:rsidR="000F19E9" w:rsidRDefault="000F19E9">
            <w:pPr>
              <w:pStyle w:val="ConsPlusNormal"/>
              <w:jc w:val="center"/>
            </w:pPr>
            <w:r>
              <w:t>200,00</w:t>
            </w:r>
          </w:p>
        </w:tc>
        <w:tc>
          <w:tcPr>
            <w:tcW w:w="1644" w:type="dxa"/>
          </w:tcPr>
          <w:p w:rsidR="000F19E9" w:rsidRDefault="000F19E9">
            <w:pPr>
              <w:pStyle w:val="ConsPlusNormal"/>
              <w:jc w:val="center"/>
            </w:pPr>
            <w:r>
              <w:t>200,00</w:t>
            </w:r>
          </w:p>
        </w:tc>
      </w:tr>
      <w:tr w:rsidR="000F19E9">
        <w:tc>
          <w:tcPr>
            <w:tcW w:w="3628" w:type="dxa"/>
          </w:tcPr>
          <w:p w:rsidR="000F19E9" w:rsidRDefault="000F19E9">
            <w:pPr>
              <w:pStyle w:val="ConsPlusNormal"/>
            </w:pPr>
            <w:r>
              <w:t xml:space="preserve">Основное мероприятие "Обеспечение общественного порядка и противодействие преступности в Республике </w:t>
            </w:r>
            <w:r>
              <w:lastRenderedPageBreak/>
              <w:t>Дагестан"</w:t>
            </w:r>
          </w:p>
        </w:tc>
        <w:tc>
          <w:tcPr>
            <w:tcW w:w="680" w:type="dxa"/>
          </w:tcPr>
          <w:p w:rsidR="000F19E9" w:rsidRDefault="000F19E9">
            <w:pPr>
              <w:pStyle w:val="ConsPlusNormal"/>
              <w:jc w:val="center"/>
            </w:pPr>
            <w:r>
              <w:lastRenderedPageBreak/>
              <w:t>134</w:t>
            </w:r>
          </w:p>
        </w:tc>
        <w:tc>
          <w:tcPr>
            <w:tcW w:w="556"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814" w:type="dxa"/>
          </w:tcPr>
          <w:p w:rsidR="000F19E9" w:rsidRDefault="000F19E9">
            <w:pPr>
              <w:pStyle w:val="ConsPlusNormal"/>
              <w:jc w:val="center"/>
            </w:pPr>
            <w:r>
              <w:t>06 1 01</w:t>
            </w:r>
          </w:p>
        </w:tc>
        <w:tc>
          <w:tcPr>
            <w:tcW w:w="624" w:type="dxa"/>
          </w:tcPr>
          <w:p w:rsidR="000F19E9" w:rsidRDefault="000F19E9">
            <w:pPr>
              <w:pStyle w:val="ConsPlusNormal"/>
            </w:pPr>
          </w:p>
        </w:tc>
        <w:tc>
          <w:tcPr>
            <w:tcW w:w="1587" w:type="dxa"/>
          </w:tcPr>
          <w:p w:rsidR="000F19E9" w:rsidRDefault="000F19E9">
            <w:pPr>
              <w:pStyle w:val="ConsPlusNormal"/>
              <w:jc w:val="center"/>
            </w:pPr>
            <w:r>
              <w:t>200,00</w:t>
            </w:r>
          </w:p>
        </w:tc>
        <w:tc>
          <w:tcPr>
            <w:tcW w:w="1644" w:type="dxa"/>
          </w:tcPr>
          <w:p w:rsidR="000F19E9" w:rsidRDefault="000F19E9">
            <w:pPr>
              <w:pStyle w:val="ConsPlusNormal"/>
              <w:jc w:val="center"/>
            </w:pPr>
            <w:r>
              <w:t>200,00</w:t>
            </w:r>
          </w:p>
        </w:tc>
      </w:tr>
      <w:tr w:rsidR="000F19E9">
        <w:tc>
          <w:tcPr>
            <w:tcW w:w="3628" w:type="dxa"/>
          </w:tcPr>
          <w:p w:rsidR="000F19E9" w:rsidRDefault="000F19E9">
            <w:pPr>
              <w:pStyle w:val="ConsPlusNormal"/>
            </w:pPr>
            <w:r>
              <w:lastRenderedPageBreak/>
              <w:t>Реализация мероприятий, направленных на обеспечение общественного порядка и противодействие преступности</w:t>
            </w:r>
          </w:p>
        </w:tc>
        <w:tc>
          <w:tcPr>
            <w:tcW w:w="680" w:type="dxa"/>
          </w:tcPr>
          <w:p w:rsidR="000F19E9" w:rsidRDefault="000F19E9">
            <w:pPr>
              <w:pStyle w:val="ConsPlusNormal"/>
              <w:jc w:val="center"/>
            </w:pPr>
            <w:r>
              <w:t>134</w:t>
            </w:r>
          </w:p>
        </w:tc>
        <w:tc>
          <w:tcPr>
            <w:tcW w:w="556"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814" w:type="dxa"/>
          </w:tcPr>
          <w:p w:rsidR="000F19E9" w:rsidRDefault="000F19E9">
            <w:pPr>
              <w:pStyle w:val="ConsPlusNormal"/>
              <w:jc w:val="center"/>
            </w:pPr>
            <w:r>
              <w:t>06 1 01 99590</w:t>
            </w:r>
          </w:p>
        </w:tc>
        <w:tc>
          <w:tcPr>
            <w:tcW w:w="624" w:type="dxa"/>
          </w:tcPr>
          <w:p w:rsidR="000F19E9" w:rsidRDefault="000F19E9">
            <w:pPr>
              <w:pStyle w:val="ConsPlusNormal"/>
            </w:pPr>
          </w:p>
        </w:tc>
        <w:tc>
          <w:tcPr>
            <w:tcW w:w="1587" w:type="dxa"/>
          </w:tcPr>
          <w:p w:rsidR="000F19E9" w:rsidRDefault="000F19E9">
            <w:pPr>
              <w:pStyle w:val="ConsPlusNormal"/>
              <w:jc w:val="center"/>
            </w:pPr>
            <w:r>
              <w:t>200,00</w:t>
            </w:r>
          </w:p>
        </w:tc>
        <w:tc>
          <w:tcPr>
            <w:tcW w:w="1644" w:type="dxa"/>
          </w:tcPr>
          <w:p w:rsidR="000F19E9" w:rsidRDefault="000F19E9">
            <w:pPr>
              <w:pStyle w:val="ConsPlusNormal"/>
              <w:jc w:val="center"/>
            </w:pPr>
            <w:r>
              <w:t>200,00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134</w:t>
            </w:r>
          </w:p>
        </w:tc>
        <w:tc>
          <w:tcPr>
            <w:tcW w:w="556"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814" w:type="dxa"/>
          </w:tcPr>
          <w:p w:rsidR="000F19E9" w:rsidRDefault="000F19E9">
            <w:pPr>
              <w:pStyle w:val="ConsPlusNormal"/>
              <w:jc w:val="center"/>
            </w:pPr>
            <w:r>
              <w:t>06 1 01 99590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200,00</w:t>
            </w:r>
          </w:p>
        </w:tc>
        <w:tc>
          <w:tcPr>
            <w:tcW w:w="1644" w:type="dxa"/>
          </w:tcPr>
          <w:p w:rsidR="000F19E9" w:rsidRDefault="000F19E9">
            <w:pPr>
              <w:pStyle w:val="ConsPlusNormal"/>
              <w:jc w:val="center"/>
            </w:pPr>
            <w:r>
              <w:t>200,00</w:t>
            </w:r>
          </w:p>
        </w:tc>
      </w:tr>
      <w:tr w:rsidR="000F19E9">
        <w:tc>
          <w:tcPr>
            <w:tcW w:w="3628" w:type="dxa"/>
          </w:tcPr>
          <w:p w:rsidR="000F19E9" w:rsidRDefault="000F19E9">
            <w:pPr>
              <w:pStyle w:val="ConsPlusNormal"/>
            </w:pPr>
            <w:r>
              <w:t>Культура, кинематография</w:t>
            </w:r>
          </w:p>
        </w:tc>
        <w:tc>
          <w:tcPr>
            <w:tcW w:w="680" w:type="dxa"/>
          </w:tcPr>
          <w:p w:rsidR="000F19E9" w:rsidRDefault="000F19E9">
            <w:pPr>
              <w:pStyle w:val="ConsPlusNormal"/>
              <w:jc w:val="center"/>
            </w:pPr>
            <w:r>
              <w:t>134</w:t>
            </w:r>
          </w:p>
        </w:tc>
        <w:tc>
          <w:tcPr>
            <w:tcW w:w="556" w:type="dxa"/>
          </w:tcPr>
          <w:p w:rsidR="000F19E9" w:rsidRDefault="000F19E9">
            <w:pPr>
              <w:pStyle w:val="ConsPlusNormal"/>
              <w:jc w:val="center"/>
            </w:pPr>
            <w:r>
              <w:t>08</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24800,70</w:t>
            </w:r>
          </w:p>
        </w:tc>
        <w:tc>
          <w:tcPr>
            <w:tcW w:w="1644" w:type="dxa"/>
          </w:tcPr>
          <w:p w:rsidR="000F19E9" w:rsidRDefault="000F19E9">
            <w:pPr>
              <w:pStyle w:val="ConsPlusNormal"/>
              <w:jc w:val="center"/>
            </w:pPr>
            <w:r>
              <w:t>24800,70</w:t>
            </w:r>
          </w:p>
        </w:tc>
      </w:tr>
      <w:tr w:rsidR="000F19E9">
        <w:tc>
          <w:tcPr>
            <w:tcW w:w="3628" w:type="dxa"/>
          </w:tcPr>
          <w:p w:rsidR="000F19E9" w:rsidRDefault="000F19E9">
            <w:pPr>
              <w:pStyle w:val="ConsPlusNormal"/>
            </w:pPr>
            <w:r>
              <w:t>Культура</w:t>
            </w:r>
          </w:p>
        </w:tc>
        <w:tc>
          <w:tcPr>
            <w:tcW w:w="680" w:type="dxa"/>
          </w:tcPr>
          <w:p w:rsidR="000F19E9" w:rsidRDefault="000F19E9">
            <w:pPr>
              <w:pStyle w:val="ConsPlusNormal"/>
              <w:jc w:val="center"/>
            </w:pPr>
            <w:r>
              <w:t>134</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24800,70</w:t>
            </w:r>
          </w:p>
        </w:tc>
        <w:tc>
          <w:tcPr>
            <w:tcW w:w="1644" w:type="dxa"/>
          </w:tcPr>
          <w:p w:rsidR="000F19E9" w:rsidRDefault="000F19E9">
            <w:pPr>
              <w:pStyle w:val="ConsPlusNormal"/>
              <w:jc w:val="center"/>
            </w:pPr>
            <w:r>
              <w:t>24800,70</w:t>
            </w:r>
          </w:p>
        </w:tc>
      </w:tr>
      <w:tr w:rsidR="000F19E9">
        <w:tc>
          <w:tcPr>
            <w:tcW w:w="3628" w:type="dxa"/>
          </w:tcPr>
          <w:p w:rsidR="000F19E9" w:rsidRDefault="000F19E9">
            <w:pPr>
              <w:pStyle w:val="ConsPlusNormal"/>
            </w:pPr>
            <w:r>
              <w:t>Государственная программа Республики Дагестан "Развитие культуры в Республике Дагестан"</w:t>
            </w:r>
          </w:p>
        </w:tc>
        <w:tc>
          <w:tcPr>
            <w:tcW w:w="680" w:type="dxa"/>
          </w:tcPr>
          <w:p w:rsidR="000F19E9" w:rsidRDefault="000F19E9">
            <w:pPr>
              <w:pStyle w:val="ConsPlusNormal"/>
              <w:jc w:val="center"/>
            </w:pPr>
            <w:r>
              <w:t>134</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20</w:t>
            </w:r>
          </w:p>
        </w:tc>
        <w:tc>
          <w:tcPr>
            <w:tcW w:w="624" w:type="dxa"/>
          </w:tcPr>
          <w:p w:rsidR="000F19E9" w:rsidRDefault="000F19E9">
            <w:pPr>
              <w:pStyle w:val="ConsPlusNormal"/>
            </w:pPr>
          </w:p>
        </w:tc>
        <w:tc>
          <w:tcPr>
            <w:tcW w:w="1587" w:type="dxa"/>
          </w:tcPr>
          <w:p w:rsidR="000F19E9" w:rsidRDefault="000F19E9">
            <w:pPr>
              <w:pStyle w:val="ConsPlusNormal"/>
              <w:jc w:val="center"/>
            </w:pPr>
            <w:r>
              <w:t>24800,70</w:t>
            </w:r>
          </w:p>
        </w:tc>
        <w:tc>
          <w:tcPr>
            <w:tcW w:w="1644" w:type="dxa"/>
          </w:tcPr>
          <w:p w:rsidR="000F19E9" w:rsidRDefault="000F19E9">
            <w:pPr>
              <w:pStyle w:val="ConsPlusNormal"/>
              <w:jc w:val="center"/>
            </w:pPr>
            <w:r>
              <w:t>24800,70</w:t>
            </w:r>
          </w:p>
        </w:tc>
      </w:tr>
      <w:tr w:rsidR="000F19E9">
        <w:tc>
          <w:tcPr>
            <w:tcW w:w="3628" w:type="dxa"/>
          </w:tcPr>
          <w:p w:rsidR="000F19E9" w:rsidRDefault="000F19E9">
            <w:pPr>
              <w:pStyle w:val="ConsPlusNormal"/>
            </w:pPr>
            <w:r>
              <w:t>Подпрограмма "Культура и искусство"</w:t>
            </w:r>
          </w:p>
        </w:tc>
        <w:tc>
          <w:tcPr>
            <w:tcW w:w="680" w:type="dxa"/>
          </w:tcPr>
          <w:p w:rsidR="000F19E9" w:rsidRDefault="000F19E9">
            <w:pPr>
              <w:pStyle w:val="ConsPlusNormal"/>
              <w:jc w:val="center"/>
            </w:pPr>
            <w:r>
              <w:t>134</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20 2</w:t>
            </w:r>
          </w:p>
        </w:tc>
        <w:tc>
          <w:tcPr>
            <w:tcW w:w="624" w:type="dxa"/>
          </w:tcPr>
          <w:p w:rsidR="000F19E9" w:rsidRDefault="000F19E9">
            <w:pPr>
              <w:pStyle w:val="ConsPlusNormal"/>
            </w:pPr>
          </w:p>
        </w:tc>
        <w:tc>
          <w:tcPr>
            <w:tcW w:w="1587" w:type="dxa"/>
          </w:tcPr>
          <w:p w:rsidR="000F19E9" w:rsidRDefault="000F19E9">
            <w:pPr>
              <w:pStyle w:val="ConsPlusNormal"/>
              <w:jc w:val="center"/>
            </w:pPr>
            <w:r>
              <w:t>24800,70</w:t>
            </w:r>
          </w:p>
        </w:tc>
        <w:tc>
          <w:tcPr>
            <w:tcW w:w="1644" w:type="dxa"/>
          </w:tcPr>
          <w:p w:rsidR="000F19E9" w:rsidRDefault="000F19E9">
            <w:pPr>
              <w:pStyle w:val="ConsPlusNormal"/>
              <w:jc w:val="center"/>
            </w:pPr>
            <w:r>
              <w:t>24800,70</w:t>
            </w:r>
          </w:p>
        </w:tc>
      </w:tr>
      <w:tr w:rsidR="000F19E9">
        <w:tc>
          <w:tcPr>
            <w:tcW w:w="3628" w:type="dxa"/>
          </w:tcPr>
          <w:p w:rsidR="000F19E9" w:rsidRDefault="000F19E9">
            <w:pPr>
              <w:pStyle w:val="ConsPlusNormal"/>
            </w:pPr>
            <w:r>
              <w:t>Основное мероприятие "Развитие культурно-досуговой деятельности"</w:t>
            </w:r>
          </w:p>
        </w:tc>
        <w:tc>
          <w:tcPr>
            <w:tcW w:w="680" w:type="dxa"/>
          </w:tcPr>
          <w:p w:rsidR="000F19E9" w:rsidRDefault="000F19E9">
            <w:pPr>
              <w:pStyle w:val="ConsPlusNormal"/>
              <w:jc w:val="center"/>
            </w:pPr>
            <w:r>
              <w:t>134</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20 2 01</w:t>
            </w:r>
          </w:p>
        </w:tc>
        <w:tc>
          <w:tcPr>
            <w:tcW w:w="624" w:type="dxa"/>
          </w:tcPr>
          <w:p w:rsidR="000F19E9" w:rsidRDefault="000F19E9">
            <w:pPr>
              <w:pStyle w:val="ConsPlusNormal"/>
            </w:pPr>
          </w:p>
        </w:tc>
        <w:tc>
          <w:tcPr>
            <w:tcW w:w="1587" w:type="dxa"/>
          </w:tcPr>
          <w:p w:rsidR="000F19E9" w:rsidRDefault="000F19E9">
            <w:pPr>
              <w:pStyle w:val="ConsPlusNormal"/>
              <w:jc w:val="center"/>
            </w:pPr>
            <w:r>
              <w:t>16638,00</w:t>
            </w:r>
          </w:p>
        </w:tc>
        <w:tc>
          <w:tcPr>
            <w:tcW w:w="1644" w:type="dxa"/>
          </w:tcPr>
          <w:p w:rsidR="000F19E9" w:rsidRDefault="000F19E9">
            <w:pPr>
              <w:pStyle w:val="ConsPlusNormal"/>
              <w:jc w:val="center"/>
            </w:pPr>
            <w:r>
              <w:t>16638,00</w:t>
            </w:r>
          </w:p>
        </w:tc>
      </w:tr>
      <w:tr w:rsidR="000F19E9">
        <w:tc>
          <w:tcPr>
            <w:tcW w:w="3628" w:type="dxa"/>
          </w:tcPr>
          <w:p w:rsidR="000F19E9" w:rsidRDefault="000F19E9">
            <w:pPr>
              <w:pStyle w:val="ConsPlusNormal"/>
            </w:pPr>
            <w:r>
              <w:t>Расходы на обеспечение деятельности (оказание услуг) государственных учреждений</w:t>
            </w:r>
          </w:p>
        </w:tc>
        <w:tc>
          <w:tcPr>
            <w:tcW w:w="680" w:type="dxa"/>
          </w:tcPr>
          <w:p w:rsidR="000F19E9" w:rsidRDefault="000F19E9">
            <w:pPr>
              <w:pStyle w:val="ConsPlusNormal"/>
              <w:jc w:val="center"/>
            </w:pPr>
            <w:r>
              <w:t>134</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20 2 01 00590</w:t>
            </w:r>
          </w:p>
        </w:tc>
        <w:tc>
          <w:tcPr>
            <w:tcW w:w="624" w:type="dxa"/>
          </w:tcPr>
          <w:p w:rsidR="000F19E9" w:rsidRDefault="000F19E9">
            <w:pPr>
              <w:pStyle w:val="ConsPlusNormal"/>
            </w:pPr>
          </w:p>
        </w:tc>
        <w:tc>
          <w:tcPr>
            <w:tcW w:w="1587" w:type="dxa"/>
          </w:tcPr>
          <w:p w:rsidR="000F19E9" w:rsidRDefault="000F19E9">
            <w:pPr>
              <w:pStyle w:val="ConsPlusNormal"/>
              <w:jc w:val="center"/>
            </w:pPr>
            <w:r>
              <w:t>16638,00</w:t>
            </w:r>
          </w:p>
        </w:tc>
        <w:tc>
          <w:tcPr>
            <w:tcW w:w="1644" w:type="dxa"/>
          </w:tcPr>
          <w:p w:rsidR="000F19E9" w:rsidRDefault="000F19E9">
            <w:pPr>
              <w:pStyle w:val="ConsPlusNormal"/>
              <w:jc w:val="center"/>
            </w:pPr>
            <w:r>
              <w:t>16638,00</w:t>
            </w:r>
          </w:p>
        </w:tc>
      </w:tr>
      <w:tr w:rsidR="000F19E9">
        <w:tc>
          <w:tcPr>
            <w:tcW w:w="3628"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134</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20 2 01 00590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16638,00</w:t>
            </w:r>
          </w:p>
        </w:tc>
        <w:tc>
          <w:tcPr>
            <w:tcW w:w="1644" w:type="dxa"/>
          </w:tcPr>
          <w:p w:rsidR="000F19E9" w:rsidRDefault="000F19E9">
            <w:pPr>
              <w:pStyle w:val="ConsPlusNormal"/>
              <w:jc w:val="center"/>
            </w:pPr>
            <w:r>
              <w:t>16638,00</w:t>
            </w:r>
          </w:p>
        </w:tc>
      </w:tr>
      <w:tr w:rsidR="000F19E9">
        <w:tc>
          <w:tcPr>
            <w:tcW w:w="3628" w:type="dxa"/>
          </w:tcPr>
          <w:p w:rsidR="000F19E9" w:rsidRDefault="000F19E9">
            <w:pPr>
              <w:pStyle w:val="ConsPlusNormal"/>
            </w:pPr>
            <w:r>
              <w:t>Основное мероприятие "Организация государственных проектов в сфере традиционной народной культуры"</w:t>
            </w:r>
          </w:p>
        </w:tc>
        <w:tc>
          <w:tcPr>
            <w:tcW w:w="680" w:type="dxa"/>
          </w:tcPr>
          <w:p w:rsidR="000F19E9" w:rsidRDefault="000F19E9">
            <w:pPr>
              <w:pStyle w:val="ConsPlusNormal"/>
              <w:jc w:val="center"/>
            </w:pPr>
            <w:r>
              <w:t>134</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20 2 02</w:t>
            </w:r>
          </w:p>
        </w:tc>
        <w:tc>
          <w:tcPr>
            <w:tcW w:w="624" w:type="dxa"/>
          </w:tcPr>
          <w:p w:rsidR="000F19E9" w:rsidRDefault="000F19E9">
            <w:pPr>
              <w:pStyle w:val="ConsPlusNormal"/>
            </w:pPr>
          </w:p>
        </w:tc>
        <w:tc>
          <w:tcPr>
            <w:tcW w:w="1587" w:type="dxa"/>
          </w:tcPr>
          <w:p w:rsidR="000F19E9" w:rsidRDefault="000F19E9">
            <w:pPr>
              <w:pStyle w:val="ConsPlusNormal"/>
              <w:jc w:val="center"/>
            </w:pPr>
            <w:r>
              <w:t>8162,70</w:t>
            </w:r>
          </w:p>
        </w:tc>
        <w:tc>
          <w:tcPr>
            <w:tcW w:w="1644" w:type="dxa"/>
          </w:tcPr>
          <w:p w:rsidR="000F19E9" w:rsidRDefault="000F19E9">
            <w:pPr>
              <w:pStyle w:val="ConsPlusNormal"/>
              <w:jc w:val="center"/>
            </w:pPr>
            <w:r>
              <w:t>8162,70</w:t>
            </w:r>
          </w:p>
        </w:tc>
      </w:tr>
      <w:tr w:rsidR="000F19E9">
        <w:tc>
          <w:tcPr>
            <w:tcW w:w="3628" w:type="dxa"/>
          </w:tcPr>
          <w:p w:rsidR="000F19E9" w:rsidRDefault="000F19E9">
            <w:pPr>
              <w:pStyle w:val="ConsPlusNormal"/>
            </w:pPr>
            <w:r>
              <w:t>Расходы на обеспечение деятельности (оказание услуг) государственных учреждений</w:t>
            </w:r>
          </w:p>
        </w:tc>
        <w:tc>
          <w:tcPr>
            <w:tcW w:w="680" w:type="dxa"/>
          </w:tcPr>
          <w:p w:rsidR="000F19E9" w:rsidRDefault="000F19E9">
            <w:pPr>
              <w:pStyle w:val="ConsPlusNormal"/>
              <w:jc w:val="center"/>
            </w:pPr>
            <w:r>
              <w:t>134</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20 2 02 00590</w:t>
            </w:r>
          </w:p>
        </w:tc>
        <w:tc>
          <w:tcPr>
            <w:tcW w:w="624" w:type="dxa"/>
          </w:tcPr>
          <w:p w:rsidR="000F19E9" w:rsidRDefault="000F19E9">
            <w:pPr>
              <w:pStyle w:val="ConsPlusNormal"/>
            </w:pPr>
          </w:p>
        </w:tc>
        <w:tc>
          <w:tcPr>
            <w:tcW w:w="1587" w:type="dxa"/>
          </w:tcPr>
          <w:p w:rsidR="000F19E9" w:rsidRDefault="000F19E9">
            <w:pPr>
              <w:pStyle w:val="ConsPlusNormal"/>
              <w:jc w:val="center"/>
            </w:pPr>
            <w:r>
              <w:t>8162,70</w:t>
            </w:r>
          </w:p>
        </w:tc>
        <w:tc>
          <w:tcPr>
            <w:tcW w:w="1644" w:type="dxa"/>
          </w:tcPr>
          <w:p w:rsidR="000F19E9" w:rsidRDefault="000F19E9">
            <w:pPr>
              <w:pStyle w:val="ConsPlusNormal"/>
              <w:jc w:val="center"/>
            </w:pPr>
            <w:r>
              <w:t>8162,70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134</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20 2 02 00590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8162,70</w:t>
            </w:r>
          </w:p>
        </w:tc>
        <w:tc>
          <w:tcPr>
            <w:tcW w:w="1644" w:type="dxa"/>
          </w:tcPr>
          <w:p w:rsidR="000F19E9" w:rsidRDefault="000F19E9">
            <w:pPr>
              <w:pStyle w:val="ConsPlusNormal"/>
              <w:jc w:val="center"/>
            </w:pPr>
            <w:r>
              <w:t>8162,70</w:t>
            </w:r>
          </w:p>
        </w:tc>
      </w:tr>
      <w:tr w:rsidR="000F19E9">
        <w:tc>
          <w:tcPr>
            <w:tcW w:w="3628" w:type="dxa"/>
          </w:tcPr>
          <w:p w:rsidR="000F19E9" w:rsidRDefault="000F19E9">
            <w:pPr>
              <w:pStyle w:val="ConsPlusNormal"/>
            </w:pPr>
            <w:r>
              <w:t>Представительство Республики Дагестан в Краснодарском крае</w:t>
            </w:r>
          </w:p>
        </w:tc>
        <w:tc>
          <w:tcPr>
            <w:tcW w:w="680" w:type="dxa"/>
          </w:tcPr>
          <w:p w:rsidR="000F19E9" w:rsidRDefault="000F19E9">
            <w:pPr>
              <w:pStyle w:val="ConsPlusNormal"/>
              <w:jc w:val="center"/>
            </w:pPr>
            <w:r>
              <w:t>137</w:t>
            </w:r>
          </w:p>
        </w:tc>
        <w:tc>
          <w:tcPr>
            <w:tcW w:w="556"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5218,90</w:t>
            </w:r>
          </w:p>
        </w:tc>
        <w:tc>
          <w:tcPr>
            <w:tcW w:w="1644" w:type="dxa"/>
          </w:tcPr>
          <w:p w:rsidR="000F19E9" w:rsidRDefault="000F19E9">
            <w:pPr>
              <w:pStyle w:val="ConsPlusNormal"/>
              <w:jc w:val="center"/>
            </w:pPr>
            <w:r>
              <w:t>5314,00</w:t>
            </w:r>
          </w:p>
        </w:tc>
      </w:tr>
      <w:tr w:rsidR="000F19E9">
        <w:tc>
          <w:tcPr>
            <w:tcW w:w="3628" w:type="dxa"/>
          </w:tcPr>
          <w:p w:rsidR="000F19E9" w:rsidRDefault="000F19E9">
            <w:pPr>
              <w:pStyle w:val="ConsPlusNormal"/>
            </w:pPr>
            <w:r>
              <w:t>Общегосударственные вопросы</w:t>
            </w:r>
          </w:p>
        </w:tc>
        <w:tc>
          <w:tcPr>
            <w:tcW w:w="680" w:type="dxa"/>
          </w:tcPr>
          <w:p w:rsidR="000F19E9" w:rsidRDefault="000F19E9">
            <w:pPr>
              <w:pStyle w:val="ConsPlusNormal"/>
              <w:jc w:val="center"/>
            </w:pPr>
            <w:r>
              <w:t>137</w:t>
            </w:r>
          </w:p>
        </w:tc>
        <w:tc>
          <w:tcPr>
            <w:tcW w:w="556" w:type="dxa"/>
          </w:tcPr>
          <w:p w:rsidR="000F19E9" w:rsidRDefault="000F19E9">
            <w:pPr>
              <w:pStyle w:val="ConsPlusNormal"/>
              <w:jc w:val="center"/>
            </w:pPr>
            <w:r>
              <w:t>01</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5218,90</w:t>
            </w:r>
          </w:p>
        </w:tc>
        <w:tc>
          <w:tcPr>
            <w:tcW w:w="1644" w:type="dxa"/>
          </w:tcPr>
          <w:p w:rsidR="000F19E9" w:rsidRDefault="000F19E9">
            <w:pPr>
              <w:pStyle w:val="ConsPlusNormal"/>
              <w:jc w:val="center"/>
            </w:pPr>
            <w:r>
              <w:t>5314,00</w:t>
            </w:r>
          </w:p>
        </w:tc>
      </w:tr>
      <w:tr w:rsidR="000F19E9">
        <w:tc>
          <w:tcPr>
            <w:tcW w:w="3628" w:type="dxa"/>
          </w:tcPr>
          <w:p w:rsidR="000F19E9" w:rsidRDefault="000F19E9">
            <w:pPr>
              <w:pStyle w:val="ConsPlusNormal"/>
            </w:pPr>
            <w:r>
              <w:t>Другие общегосударственные вопросы</w:t>
            </w:r>
          </w:p>
        </w:tc>
        <w:tc>
          <w:tcPr>
            <w:tcW w:w="680" w:type="dxa"/>
          </w:tcPr>
          <w:p w:rsidR="000F19E9" w:rsidRDefault="000F19E9">
            <w:pPr>
              <w:pStyle w:val="ConsPlusNormal"/>
              <w:jc w:val="center"/>
            </w:pPr>
            <w:r>
              <w:t>137</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5218,90</w:t>
            </w:r>
          </w:p>
        </w:tc>
        <w:tc>
          <w:tcPr>
            <w:tcW w:w="1644" w:type="dxa"/>
          </w:tcPr>
          <w:p w:rsidR="000F19E9" w:rsidRDefault="000F19E9">
            <w:pPr>
              <w:pStyle w:val="ConsPlusNormal"/>
              <w:jc w:val="center"/>
            </w:pPr>
            <w:r>
              <w:t>5314,00</w:t>
            </w:r>
          </w:p>
        </w:tc>
      </w:tr>
      <w:tr w:rsidR="000F19E9">
        <w:tc>
          <w:tcPr>
            <w:tcW w:w="3628" w:type="dxa"/>
          </w:tcPr>
          <w:p w:rsidR="000F19E9" w:rsidRDefault="000F19E9">
            <w:pPr>
              <w:pStyle w:val="ConsPlusNormal"/>
            </w:pPr>
            <w:r>
              <w:lastRenderedPageBreak/>
              <w:t>Реализация функций органов государственной власти Республики Дагестан</w:t>
            </w:r>
          </w:p>
        </w:tc>
        <w:tc>
          <w:tcPr>
            <w:tcW w:w="680" w:type="dxa"/>
          </w:tcPr>
          <w:p w:rsidR="000F19E9" w:rsidRDefault="000F19E9">
            <w:pPr>
              <w:pStyle w:val="ConsPlusNormal"/>
              <w:jc w:val="center"/>
            </w:pPr>
            <w:r>
              <w:t>137</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w:t>
            </w:r>
          </w:p>
        </w:tc>
        <w:tc>
          <w:tcPr>
            <w:tcW w:w="624" w:type="dxa"/>
          </w:tcPr>
          <w:p w:rsidR="000F19E9" w:rsidRDefault="000F19E9">
            <w:pPr>
              <w:pStyle w:val="ConsPlusNormal"/>
            </w:pPr>
          </w:p>
        </w:tc>
        <w:tc>
          <w:tcPr>
            <w:tcW w:w="1587" w:type="dxa"/>
          </w:tcPr>
          <w:p w:rsidR="000F19E9" w:rsidRDefault="000F19E9">
            <w:pPr>
              <w:pStyle w:val="ConsPlusNormal"/>
              <w:jc w:val="center"/>
            </w:pPr>
            <w:r>
              <w:t>5218,90</w:t>
            </w:r>
          </w:p>
        </w:tc>
        <w:tc>
          <w:tcPr>
            <w:tcW w:w="1644" w:type="dxa"/>
          </w:tcPr>
          <w:p w:rsidR="000F19E9" w:rsidRDefault="000F19E9">
            <w:pPr>
              <w:pStyle w:val="ConsPlusNormal"/>
              <w:jc w:val="center"/>
            </w:pPr>
            <w:r>
              <w:t>5314,00</w:t>
            </w:r>
          </w:p>
        </w:tc>
      </w:tr>
      <w:tr w:rsidR="000F19E9">
        <w:tc>
          <w:tcPr>
            <w:tcW w:w="3628" w:type="dxa"/>
          </w:tcPr>
          <w:p w:rsidR="000F19E9" w:rsidRDefault="000F19E9">
            <w:pPr>
              <w:pStyle w:val="ConsPlusNormal"/>
            </w:pPr>
            <w:r>
              <w:t>Иные непрограммные мероприятия</w:t>
            </w:r>
          </w:p>
        </w:tc>
        <w:tc>
          <w:tcPr>
            <w:tcW w:w="680" w:type="dxa"/>
          </w:tcPr>
          <w:p w:rsidR="000F19E9" w:rsidRDefault="000F19E9">
            <w:pPr>
              <w:pStyle w:val="ConsPlusNormal"/>
              <w:jc w:val="center"/>
            </w:pPr>
            <w:r>
              <w:t>137</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99 8</w:t>
            </w:r>
          </w:p>
        </w:tc>
        <w:tc>
          <w:tcPr>
            <w:tcW w:w="624" w:type="dxa"/>
          </w:tcPr>
          <w:p w:rsidR="000F19E9" w:rsidRDefault="000F19E9">
            <w:pPr>
              <w:pStyle w:val="ConsPlusNormal"/>
            </w:pPr>
          </w:p>
        </w:tc>
        <w:tc>
          <w:tcPr>
            <w:tcW w:w="1587" w:type="dxa"/>
          </w:tcPr>
          <w:p w:rsidR="000F19E9" w:rsidRDefault="000F19E9">
            <w:pPr>
              <w:pStyle w:val="ConsPlusNormal"/>
              <w:jc w:val="center"/>
            </w:pPr>
            <w:r>
              <w:t>5218,90</w:t>
            </w:r>
          </w:p>
        </w:tc>
        <w:tc>
          <w:tcPr>
            <w:tcW w:w="1644" w:type="dxa"/>
          </w:tcPr>
          <w:p w:rsidR="000F19E9" w:rsidRDefault="000F19E9">
            <w:pPr>
              <w:pStyle w:val="ConsPlusNormal"/>
              <w:jc w:val="center"/>
            </w:pPr>
            <w:r>
              <w:t>5314,00</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w:t>
            </w:r>
          </w:p>
        </w:tc>
        <w:tc>
          <w:tcPr>
            <w:tcW w:w="680" w:type="dxa"/>
          </w:tcPr>
          <w:p w:rsidR="000F19E9" w:rsidRDefault="000F19E9">
            <w:pPr>
              <w:pStyle w:val="ConsPlusNormal"/>
              <w:jc w:val="center"/>
            </w:pPr>
            <w:r>
              <w:t>137</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99 8 00 20000</w:t>
            </w:r>
          </w:p>
        </w:tc>
        <w:tc>
          <w:tcPr>
            <w:tcW w:w="624" w:type="dxa"/>
          </w:tcPr>
          <w:p w:rsidR="000F19E9" w:rsidRDefault="000F19E9">
            <w:pPr>
              <w:pStyle w:val="ConsPlusNormal"/>
            </w:pPr>
          </w:p>
        </w:tc>
        <w:tc>
          <w:tcPr>
            <w:tcW w:w="1587" w:type="dxa"/>
          </w:tcPr>
          <w:p w:rsidR="000F19E9" w:rsidRDefault="000F19E9">
            <w:pPr>
              <w:pStyle w:val="ConsPlusNormal"/>
              <w:jc w:val="center"/>
            </w:pPr>
            <w:r>
              <w:t>5218,90</w:t>
            </w:r>
          </w:p>
        </w:tc>
        <w:tc>
          <w:tcPr>
            <w:tcW w:w="1644" w:type="dxa"/>
          </w:tcPr>
          <w:p w:rsidR="000F19E9" w:rsidRDefault="000F19E9">
            <w:pPr>
              <w:pStyle w:val="ConsPlusNormal"/>
              <w:jc w:val="center"/>
            </w:pPr>
            <w:r>
              <w:t>5314,00</w:t>
            </w:r>
          </w:p>
        </w:tc>
      </w:tr>
      <w:tr w:rsidR="000F19E9">
        <w:tc>
          <w:tcPr>
            <w:tcW w:w="362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t>137</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99 8 00 20000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3430,90</w:t>
            </w:r>
          </w:p>
        </w:tc>
        <w:tc>
          <w:tcPr>
            <w:tcW w:w="1644" w:type="dxa"/>
          </w:tcPr>
          <w:p w:rsidR="000F19E9" w:rsidRDefault="000F19E9">
            <w:pPr>
              <w:pStyle w:val="ConsPlusNormal"/>
              <w:jc w:val="center"/>
            </w:pPr>
            <w:r>
              <w:t>3526,00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137</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99 8 00 20000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1757,00</w:t>
            </w:r>
          </w:p>
        </w:tc>
        <w:tc>
          <w:tcPr>
            <w:tcW w:w="1644" w:type="dxa"/>
          </w:tcPr>
          <w:p w:rsidR="000F19E9" w:rsidRDefault="000F19E9">
            <w:pPr>
              <w:pStyle w:val="ConsPlusNormal"/>
              <w:jc w:val="center"/>
            </w:pPr>
            <w:r>
              <w:t>1757,00</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137</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99 8 00 20000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31,00</w:t>
            </w:r>
          </w:p>
        </w:tc>
        <w:tc>
          <w:tcPr>
            <w:tcW w:w="1644" w:type="dxa"/>
          </w:tcPr>
          <w:p w:rsidR="000F19E9" w:rsidRDefault="000F19E9">
            <w:pPr>
              <w:pStyle w:val="ConsPlusNormal"/>
              <w:jc w:val="center"/>
            </w:pPr>
            <w:r>
              <w:t>31,00</w:t>
            </w:r>
          </w:p>
        </w:tc>
      </w:tr>
      <w:tr w:rsidR="000F19E9">
        <w:tc>
          <w:tcPr>
            <w:tcW w:w="3628" w:type="dxa"/>
          </w:tcPr>
          <w:p w:rsidR="000F19E9" w:rsidRDefault="000F19E9">
            <w:pPr>
              <w:pStyle w:val="ConsPlusNormal"/>
            </w:pPr>
            <w:r>
              <w:t>Представительство Республики Дагестан в Санкт-Петербурге</w:t>
            </w:r>
          </w:p>
        </w:tc>
        <w:tc>
          <w:tcPr>
            <w:tcW w:w="680" w:type="dxa"/>
          </w:tcPr>
          <w:p w:rsidR="000F19E9" w:rsidRDefault="000F19E9">
            <w:pPr>
              <w:pStyle w:val="ConsPlusNormal"/>
              <w:jc w:val="center"/>
            </w:pPr>
            <w:r>
              <w:t>138</w:t>
            </w:r>
          </w:p>
        </w:tc>
        <w:tc>
          <w:tcPr>
            <w:tcW w:w="556"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9994,70</w:t>
            </w:r>
          </w:p>
        </w:tc>
        <w:tc>
          <w:tcPr>
            <w:tcW w:w="1644" w:type="dxa"/>
          </w:tcPr>
          <w:p w:rsidR="000F19E9" w:rsidRDefault="000F19E9">
            <w:pPr>
              <w:pStyle w:val="ConsPlusNormal"/>
              <w:jc w:val="center"/>
            </w:pPr>
            <w:r>
              <w:t>10161,00</w:t>
            </w:r>
          </w:p>
        </w:tc>
      </w:tr>
      <w:tr w:rsidR="000F19E9">
        <w:tc>
          <w:tcPr>
            <w:tcW w:w="3628" w:type="dxa"/>
          </w:tcPr>
          <w:p w:rsidR="000F19E9" w:rsidRDefault="000F19E9">
            <w:pPr>
              <w:pStyle w:val="ConsPlusNormal"/>
            </w:pPr>
            <w:r>
              <w:lastRenderedPageBreak/>
              <w:t>Общегосударственные вопросы</w:t>
            </w:r>
          </w:p>
        </w:tc>
        <w:tc>
          <w:tcPr>
            <w:tcW w:w="680" w:type="dxa"/>
          </w:tcPr>
          <w:p w:rsidR="000F19E9" w:rsidRDefault="000F19E9">
            <w:pPr>
              <w:pStyle w:val="ConsPlusNormal"/>
              <w:jc w:val="center"/>
            </w:pPr>
            <w:r>
              <w:t>138</w:t>
            </w:r>
          </w:p>
        </w:tc>
        <w:tc>
          <w:tcPr>
            <w:tcW w:w="556" w:type="dxa"/>
          </w:tcPr>
          <w:p w:rsidR="000F19E9" w:rsidRDefault="000F19E9">
            <w:pPr>
              <w:pStyle w:val="ConsPlusNormal"/>
              <w:jc w:val="center"/>
            </w:pPr>
            <w:r>
              <w:t>01</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9994,70</w:t>
            </w:r>
          </w:p>
        </w:tc>
        <w:tc>
          <w:tcPr>
            <w:tcW w:w="1644" w:type="dxa"/>
          </w:tcPr>
          <w:p w:rsidR="000F19E9" w:rsidRDefault="000F19E9">
            <w:pPr>
              <w:pStyle w:val="ConsPlusNormal"/>
              <w:jc w:val="center"/>
            </w:pPr>
            <w:r>
              <w:t>10161,00</w:t>
            </w:r>
          </w:p>
        </w:tc>
      </w:tr>
      <w:tr w:rsidR="000F19E9">
        <w:tc>
          <w:tcPr>
            <w:tcW w:w="3628" w:type="dxa"/>
          </w:tcPr>
          <w:p w:rsidR="000F19E9" w:rsidRDefault="000F19E9">
            <w:pPr>
              <w:pStyle w:val="ConsPlusNormal"/>
            </w:pPr>
            <w:r>
              <w:t>Другие общегосударственные вопросы</w:t>
            </w:r>
          </w:p>
        </w:tc>
        <w:tc>
          <w:tcPr>
            <w:tcW w:w="680" w:type="dxa"/>
          </w:tcPr>
          <w:p w:rsidR="000F19E9" w:rsidRDefault="000F19E9">
            <w:pPr>
              <w:pStyle w:val="ConsPlusNormal"/>
              <w:jc w:val="center"/>
            </w:pPr>
            <w:r>
              <w:t>138</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9994,70</w:t>
            </w:r>
          </w:p>
        </w:tc>
        <w:tc>
          <w:tcPr>
            <w:tcW w:w="1644" w:type="dxa"/>
          </w:tcPr>
          <w:p w:rsidR="000F19E9" w:rsidRDefault="000F19E9">
            <w:pPr>
              <w:pStyle w:val="ConsPlusNormal"/>
              <w:jc w:val="center"/>
            </w:pPr>
            <w:r>
              <w:t>10161,00</w:t>
            </w:r>
          </w:p>
        </w:tc>
      </w:tr>
      <w:tr w:rsidR="000F19E9">
        <w:tc>
          <w:tcPr>
            <w:tcW w:w="3628" w:type="dxa"/>
          </w:tcPr>
          <w:p w:rsidR="000F19E9" w:rsidRDefault="000F19E9">
            <w:pPr>
              <w:pStyle w:val="ConsPlusNormal"/>
            </w:pPr>
            <w:r>
              <w:t>Реализация функций органов государственной власти Республики Дагестан</w:t>
            </w:r>
          </w:p>
        </w:tc>
        <w:tc>
          <w:tcPr>
            <w:tcW w:w="680" w:type="dxa"/>
          </w:tcPr>
          <w:p w:rsidR="000F19E9" w:rsidRDefault="000F19E9">
            <w:pPr>
              <w:pStyle w:val="ConsPlusNormal"/>
              <w:jc w:val="center"/>
            </w:pPr>
            <w:r>
              <w:t>138</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w:t>
            </w:r>
          </w:p>
        </w:tc>
        <w:tc>
          <w:tcPr>
            <w:tcW w:w="624" w:type="dxa"/>
          </w:tcPr>
          <w:p w:rsidR="000F19E9" w:rsidRDefault="000F19E9">
            <w:pPr>
              <w:pStyle w:val="ConsPlusNormal"/>
            </w:pPr>
          </w:p>
        </w:tc>
        <w:tc>
          <w:tcPr>
            <w:tcW w:w="1587" w:type="dxa"/>
          </w:tcPr>
          <w:p w:rsidR="000F19E9" w:rsidRDefault="000F19E9">
            <w:pPr>
              <w:pStyle w:val="ConsPlusNormal"/>
              <w:jc w:val="center"/>
            </w:pPr>
            <w:r>
              <w:t>9994,70</w:t>
            </w:r>
          </w:p>
        </w:tc>
        <w:tc>
          <w:tcPr>
            <w:tcW w:w="1644" w:type="dxa"/>
          </w:tcPr>
          <w:p w:rsidR="000F19E9" w:rsidRDefault="000F19E9">
            <w:pPr>
              <w:pStyle w:val="ConsPlusNormal"/>
              <w:jc w:val="center"/>
            </w:pPr>
            <w:r>
              <w:t>10161,00</w:t>
            </w:r>
          </w:p>
        </w:tc>
      </w:tr>
      <w:tr w:rsidR="000F19E9">
        <w:tc>
          <w:tcPr>
            <w:tcW w:w="3628" w:type="dxa"/>
          </w:tcPr>
          <w:p w:rsidR="000F19E9" w:rsidRDefault="000F19E9">
            <w:pPr>
              <w:pStyle w:val="ConsPlusNormal"/>
            </w:pPr>
            <w:r>
              <w:t>Иные непрограммные мероприятия</w:t>
            </w:r>
          </w:p>
        </w:tc>
        <w:tc>
          <w:tcPr>
            <w:tcW w:w="680" w:type="dxa"/>
          </w:tcPr>
          <w:p w:rsidR="000F19E9" w:rsidRDefault="000F19E9">
            <w:pPr>
              <w:pStyle w:val="ConsPlusNormal"/>
              <w:jc w:val="center"/>
            </w:pPr>
            <w:r>
              <w:t>138</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99 8</w:t>
            </w:r>
          </w:p>
        </w:tc>
        <w:tc>
          <w:tcPr>
            <w:tcW w:w="624" w:type="dxa"/>
          </w:tcPr>
          <w:p w:rsidR="000F19E9" w:rsidRDefault="000F19E9">
            <w:pPr>
              <w:pStyle w:val="ConsPlusNormal"/>
            </w:pPr>
          </w:p>
        </w:tc>
        <w:tc>
          <w:tcPr>
            <w:tcW w:w="1587" w:type="dxa"/>
          </w:tcPr>
          <w:p w:rsidR="000F19E9" w:rsidRDefault="000F19E9">
            <w:pPr>
              <w:pStyle w:val="ConsPlusNormal"/>
              <w:jc w:val="center"/>
            </w:pPr>
            <w:r>
              <w:t>9994,70</w:t>
            </w:r>
          </w:p>
        </w:tc>
        <w:tc>
          <w:tcPr>
            <w:tcW w:w="1644" w:type="dxa"/>
          </w:tcPr>
          <w:p w:rsidR="000F19E9" w:rsidRDefault="000F19E9">
            <w:pPr>
              <w:pStyle w:val="ConsPlusNormal"/>
              <w:jc w:val="center"/>
            </w:pPr>
            <w:r>
              <w:t>10161,00</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w:t>
            </w:r>
          </w:p>
        </w:tc>
        <w:tc>
          <w:tcPr>
            <w:tcW w:w="680" w:type="dxa"/>
          </w:tcPr>
          <w:p w:rsidR="000F19E9" w:rsidRDefault="000F19E9">
            <w:pPr>
              <w:pStyle w:val="ConsPlusNormal"/>
              <w:jc w:val="center"/>
            </w:pPr>
            <w:r>
              <w:t>138</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99 8 00 20000</w:t>
            </w:r>
          </w:p>
        </w:tc>
        <w:tc>
          <w:tcPr>
            <w:tcW w:w="624" w:type="dxa"/>
          </w:tcPr>
          <w:p w:rsidR="000F19E9" w:rsidRDefault="000F19E9">
            <w:pPr>
              <w:pStyle w:val="ConsPlusNormal"/>
            </w:pPr>
          </w:p>
        </w:tc>
        <w:tc>
          <w:tcPr>
            <w:tcW w:w="1587" w:type="dxa"/>
          </w:tcPr>
          <w:p w:rsidR="000F19E9" w:rsidRDefault="000F19E9">
            <w:pPr>
              <w:pStyle w:val="ConsPlusNormal"/>
              <w:jc w:val="center"/>
            </w:pPr>
            <w:r>
              <w:t>9994,70</w:t>
            </w:r>
          </w:p>
        </w:tc>
        <w:tc>
          <w:tcPr>
            <w:tcW w:w="1644" w:type="dxa"/>
          </w:tcPr>
          <w:p w:rsidR="000F19E9" w:rsidRDefault="000F19E9">
            <w:pPr>
              <w:pStyle w:val="ConsPlusNormal"/>
              <w:jc w:val="center"/>
            </w:pPr>
            <w:r>
              <w:t>10161,00</w:t>
            </w:r>
          </w:p>
        </w:tc>
      </w:tr>
      <w:tr w:rsidR="000F19E9">
        <w:tc>
          <w:tcPr>
            <w:tcW w:w="362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t>138</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99 8 00 20000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6179,70</w:t>
            </w:r>
          </w:p>
        </w:tc>
        <w:tc>
          <w:tcPr>
            <w:tcW w:w="1644" w:type="dxa"/>
          </w:tcPr>
          <w:p w:rsidR="000F19E9" w:rsidRDefault="000F19E9">
            <w:pPr>
              <w:pStyle w:val="ConsPlusNormal"/>
              <w:jc w:val="center"/>
            </w:pPr>
            <w:r>
              <w:t>6346,00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138</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99 8 00 20000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3775,00</w:t>
            </w:r>
          </w:p>
        </w:tc>
        <w:tc>
          <w:tcPr>
            <w:tcW w:w="1644" w:type="dxa"/>
          </w:tcPr>
          <w:p w:rsidR="000F19E9" w:rsidRDefault="000F19E9">
            <w:pPr>
              <w:pStyle w:val="ConsPlusNormal"/>
              <w:jc w:val="center"/>
            </w:pPr>
            <w:r>
              <w:t>3775,00</w:t>
            </w:r>
          </w:p>
        </w:tc>
      </w:tr>
      <w:tr w:rsidR="000F19E9">
        <w:tc>
          <w:tcPr>
            <w:tcW w:w="3628" w:type="dxa"/>
          </w:tcPr>
          <w:p w:rsidR="000F19E9" w:rsidRDefault="000F19E9">
            <w:pPr>
              <w:pStyle w:val="ConsPlusNormal"/>
            </w:pPr>
            <w:r>
              <w:lastRenderedPageBreak/>
              <w:t>Иные бюджетные ассигнования</w:t>
            </w:r>
          </w:p>
        </w:tc>
        <w:tc>
          <w:tcPr>
            <w:tcW w:w="680" w:type="dxa"/>
          </w:tcPr>
          <w:p w:rsidR="000F19E9" w:rsidRDefault="000F19E9">
            <w:pPr>
              <w:pStyle w:val="ConsPlusNormal"/>
              <w:jc w:val="center"/>
            </w:pPr>
            <w:r>
              <w:t>138</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99 8 00 20000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40,00</w:t>
            </w:r>
          </w:p>
        </w:tc>
        <w:tc>
          <w:tcPr>
            <w:tcW w:w="1644" w:type="dxa"/>
          </w:tcPr>
          <w:p w:rsidR="000F19E9" w:rsidRDefault="000F19E9">
            <w:pPr>
              <w:pStyle w:val="ConsPlusNormal"/>
              <w:jc w:val="center"/>
            </w:pPr>
            <w:r>
              <w:t>40,00</w:t>
            </w:r>
          </w:p>
        </w:tc>
      </w:tr>
      <w:tr w:rsidR="000F19E9">
        <w:tc>
          <w:tcPr>
            <w:tcW w:w="3628" w:type="dxa"/>
          </w:tcPr>
          <w:p w:rsidR="000F19E9" w:rsidRDefault="000F19E9">
            <w:pPr>
              <w:pStyle w:val="ConsPlusNormal"/>
            </w:pPr>
            <w:r>
              <w:t>Представительство Республики Дагестан в Ставропольском крае</w:t>
            </w:r>
          </w:p>
        </w:tc>
        <w:tc>
          <w:tcPr>
            <w:tcW w:w="680" w:type="dxa"/>
          </w:tcPr>
          <w:p w:rsidR="000F19E9" w:rsidRDefault="000F19E9">
            <w:pPr>
              <w:pStyle w:val="ConsPlusNormal"/>
              <w:jc w:val="center"/>
            </w:pPr>
            <w:r>
              <w:t>139</w:t>
            </w:r>
          </w:p>
        </w:tc>
        <w:tc>
          <w:tcPr>
            <w:tcW w:w="556"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9717,50</w:t>
            </w:r>
          </w:p>
        </w:tc>
        <w:tc>
          <w:tcPr>
            <w:tcW w:w="1644" w:type="dxa"/>
          </w:tcPr>
          <w:p w:rsidR="000F19E9" w:rsidRDefault="000F19E9">
            <w:pPr>
              <w:pStyle w:val="ConsPlusNormal"/>
              <w:jc w:val="center"/>
            </w:pPr>
            <w:r>
              <w:t>9899,20</w:t>
            </w:r>
          </w:p>
        </w:tc>
      </w:tr>
      <w:tr w:rsidR="000F19E9">
        <w:tc>
          <w:tcPr>
            <w:tcW w:w="3628" w:type="dxa"/>
          </w:tcPr>
          <w:p w:rsidR="000F19E9" w:rsidRDefault="000F19E9">
            <w:pPr>
              <w:pStyle w:val="ConsPlusNormal"/>
            </w:pPr>
            <w:r>
              <w:t>Общегосударственные вопросы</w:t>
            </w:r>
          </w:p>
        </w:tc>
        <w:tc>
          <w:tcPr>
            <w:tcW w:w="680" w:type="dxa"/>
          </w:tcPr>
          <w:p w:rsidR="000F19E9" w:rsidRDefault="000F19E9">
            <w:pPr>
              <w:pStyle w:val="ConsPlusNormal"/>
              <w:jc w:val="center"/>
            </w:pPr>
            <w:r>
              <w:t>139</w:t>
            </w:r>
          </w:p>
        </w:tc>
        <w:tc>
          <w:tcPr>
            <w:tcW w:w="556" w:type="dxa"/>
          </w:tcPr>
          <w:p w:rsidR="000F19E9" w:rsidRDefault="000F19E9">
            <w:pPr>
              <w:pStyle w:val="ConsPlusNormal"/>
              <w:jc w:val="center"/>
            </w:pPr>
            <w:r>
              <w:t>01</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9717,50</w:t>
            </w:r>
          </w:p>
        </w:tc>
        <w:tc>
          <w:tcPr>
            <w:tcW w:w="1644" w:type="dxa"/>
          </w:tcPr>
          <w:p w:rsidR="000F19E9" w:rsidRDefault="000F19E9">
            <w:pPr>
              <w:pStyle w:val="ConsPlusNormal"/>
              <w:jc w:val="center"/>
            </w:pPr>
            <w:r>
              <w:t>9899,20</w:t>
            </w:r>
          </w:p>
        </w:tc>
      </w:tr>
      <w:tr w:rsidR="000F19E9">
        <w:tc>
          <w:tcPr>
            <w:tcW w:w="3628" w:type="dxa"/>
          </w:tcPr>
          <w:p w:rsidR="000F19E9" w:rsidRDefault="000F19E9">
            <w:pPr>
              <w:pStyle w:val="ConsPlusNormal"/>
            </w:pPr>
            <w:r>
              <w:t>Другие общегосударственные вопросы</w:t>
            </w:r>
          </w:p>
        </w:tc>
        <w:tc>
          <w:tcPr>
            <w:tcW w:w="680" w:type="dxa"/>
          </w:tcPr>
          <w:p w:rsidR="000F19E9" w:rsidRDefault="000F19E9">
            <w:pPr>
              <w:pStyle w:val="ConsPlusNormal"/>
              <w:jc w:val="center"/>
            </w:pPr>
            <w:r>
              <w:t>139</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9717,50</w:t>
            </w:r>
          </w:p>
        </w:tc>
        <w:tc>
          <w:tcPr>
            <w:tcW w:w="1644" w:type="dxa"/>
          </w:tcPr>
          <w:p w:rsidR="000F19E9" w:rsidRDefault="000F19E9">
            <w:pPr>
              <w:pStyle w:val="ConsPlusNormal"/>
              <w:jc w:val="center"/>
            </w:pPr>
            <w:r>
              <w:t>9899,20</w:t>
            </w:r>
          </w:p>
        </w:tc>
      </w:tr>
      <w:tr w:rsidR="000F19E9">
        <w:tc>
          <w:tcPr>
            <w:tcW w:w="3628" w:type="dxa"/>
          </w:tcPr>
          <w:p w:rsidR="000F19E9" w:rsidRDefault="000F19E9">
            <w:pPr>
              <w:pStyle w:val="ConsPlusNormal"/>
            </w:pPr>
            <w:r>
              <w:t>Реализация функций органов государственной власти Республики Дагестан</w:t>
            </w:r>
          </w:p>
        </w:tc>
        <w:tc>
          <w:tcPr>
            <w:tcW w:w="680" w:type="dxa"/>
          </w:tcPr>
          <w:p w:rsidR="000F19E9" w:rsidRDefault="000F19E9">
            <w:pPr>
              <w:pStyle w:val="ConsPlusNormal"/>
              <w:jc w:val="center"/>
            </w:pPr>
            <w:r>
              <w:t>139</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w:t>
            </w:r>
          </w:p>
        </w:tc>
        <w:tc>
          <w:tcPr>
            <w:tcW w:w="624" w:type="dxa"/>
          </w:tcPr>
          <w:p w:rsidR="000F19E9" w:rsidRDefault="000F19E9">
            <w:pPr>
              <w:pStyle w:val="ConsPlusNormal"/>
            </w:pPr>
          </w:p>
        </w:tc>
        <w:tc>
          <w:tcPr>
            <w:tcW w:w="1587" w:type="dxa"/>
          </w:tcPr>
          <w:p w:rsidR="000F19E9" w:rsidRDefault="000F19E9">
            <w:pPr>
              <w:pStyle w:val="ConsPlusNormal"/>
              <w:jc w:val="center"/>
            </w:pPr>
            <w:r>
              <w:t>9717,50</w:t>
            </w:r>
          </w:p>
        </w:tc>
        <w:tc>
          <w:tcPr>
            <w:tcW w:w="1644" w:type="dxa"/>
          </w:tcPr>
          <w:p w:rsidR="000F19E9" w:rsidRDefault="000F19E9">
            <w:pPr>
              <w:pStyle w:val="ConsPlusNormal"/>
              <w:jc w:val="center"/>
            </w:pPr>
            <w:r>
              <w:t>9899,20</w:t>
            </w:r>
          </w:p>
        </w:tc>
      </w:tr>
      <w:tr w:rsidR="000F19E9">
        <w:tc>
          <w:tcPr>
            <w:tcW w:w="3628" w:type="dxa"/>
          </w:tcPr>
          <w:p w:rsidR="000F19E9" w:rsidRDefault="000F19E9">
            <w:pPr>
              <w:pStyle w:val="ConsPlusNormal"/>
            </w:pPr>
            <w:r>
              <w:t>Иные непрограммные мероприятия</w:t>
            </w:r>
          </w:p>
        </w:tc>
        <w:tc>
          <w:tcPr>
            <w:tcW w:w="680" w:type="dxa"/>
          </w:tcPr>
          <w:p w:rsidR="000F19E9" w:rsidRDefault="000F19E9">
            <w:pPr>
              <w:pStyle w:val="ConsPlusNormal"/>
              <w:jc w:val="center"/>
            </w:pPr>
            <w:r>
              <w:t>139</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99 8</w:t>
            </w:r>
          </w:p>
        </w:tc>
        <w:tc>
          <w:tcPr>
            <w:tcW w:w="624" w:type="dxa"/>
          </w:tcPr>
          <w:p w:rsidR="000F19E9" w:rsidRDefault="000F19E9">
            <w:pPr>
              <w:pStyle w:val="ConsPlusNormal"/>
            </w:pPr>
          </w:p>
        </w:tc>
        <w:tc>
          <w:tcPr>
            <w:tcW w:w="1587" w:type="dxa"/>
          </w:tcPr>
          <w:p w:rsidR="000F19E9" w:rsidRDefault="000F19E9">
            <w:pPr>
              <w:pStyle w:val="ConsPlusNormal"/>
              <w:jc w:val="center"/>
            </w:pPr>
            <w:r>
              <w:t>9717,50</w:t>
            </w:r>
          </w:p>
        </w:tc>
        <w:tc>
          <w:tcPr>
            <w:tcW w:w="1644" w:type="dxa"/>
          </w:tcPr>
          <w:p w:rsidR="000F19E9" w:rsidRDefault="000F19E9">
            <w:pPr>
              <w:pStyle w:val="ConsPlusNormal"/>
              <w:jc w:val="center"/>
            </w:pPr>
            <w:r>
              <w:t>9899,20</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w:t>
            </w:r>
          </w:p>
        </w:tc>
        <w:tc>
          <w:tcPr>
            <w:tcW w:w="680" w:type="dxa"/>
          </w:tcPr>
          <w:p w:rsidR="000F19E9" w:rsidRDefault="000F19E9">
            <w:pPr>
              <w:pStyle w:val="ConsPlusNormal"/>
              <w:jc w:val="center"/>
            </w:pPr>
            <w:r>
              <w:t>139</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99 8 00 20000</w:t>
            </w:r>
          </w:p>
        </w:tc>
        <w:tc>
          <w:tcPr>
            <w:tcW w:w="624" w:type="dxa"/>
          </w:tcPr>
          <w:p w:rsidR="000F19E9" w:rsidRDefault="000F19E9">
            <w:pPr>
              <w:pStyle w:val="ConsPlusNormal"/>
            </w:pPr>
          </w:p>
        </w:tc>
        <w:tc>
          <w:tcPr>
            <w:tcW w:w="1587" w:type="dxa"/>
          </w:tcPr>
          <w:p w:rsidR="000F19E9" w:rsidRDefault="000F19E9">
            <w:pPr>
              <w:pStyle w:val="ConsPlusNormal"/>
              <w:jc w:val="center"/>
            </w:pPr>
            <w:r>
              <w:t>9717,50</w:t>
            </w:r>
          </w:p>
        </w:tc>
        <w:tc>
          <w:tcPr>
            <w:tcW w:w="1644" w:type="dxa"/>
          </w:tcPr>
          <w:p w:rsidR="000F19E9" w:rsidRDefault="000F19E9">
            <w:pPr>
              <w:pStyle w:val="ConsPlusNormal"/>
              <w:jc w:val="center"/>
            </w:pPr>
            <w:r>
              <w:t>9899,20</w:t>
            </w:r>
          </w:p>
        </w:tc>
      </w:tr>
      <w:tr w:rsidR="000F19E9">
        <w:tc>
          <w:tcPr>
            <w:tcW w:w="3628" w:type="dxa"/>
          </w:tcPr>
          <w:p w:rsidR="000F19E9" w:rsidRDefault="000F19E9">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680" w:type="dxa"/>
          </w:tcPr>
          <w:p w:rsidR="000F19E9" w:rsidRDefault="000F19E9">
            <w:pPr>
              <w:pStyle w:val="ConsPlusNormal"/>
              <w:jc w:val="center"/>
            </w:pPr>
            <w:r>
              <w:lastRenderedPageBreak/>
              <w:t>139</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99 8 00 20000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6321,40</w:t>
            </w:r>
          </w:p>
        </w:tc>
        <w:tc>
          <w:tcPr>
            <w:tcW w:w="1644" w:type="dxa"/>
          </w:tcPr>
          <w:p w:rsidR="000F19E9" w:rsidRDefault="000F19E9">
            <w:pPr>
              <w:pStyle w:val="ConsPlusNormal"/>
              <w:jc w:val="center"/>
            </w:pPr>
            <w:r>
              <w:t>6503,10</w:t>
            </w:r>
          </w:p>
        </w:tc>
      </w:tr>
      <w:tr w:rsidR="000F19E9">
        <w:tc>
          <w:tcPr>
            <w:tcW w:w="362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139</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99 8 00 20000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3366,10</w:t>
            </w:r>
          </w:p>
        </w:tc>
        <w:tc>
          <w:tcPr>
            <w:tcW w:w="1644" w:type="dxa"/>
          </w:tcPr>
          <w:p w:rsidR="000F19E9" w:rsidRDefault="000F19E9">
            <w:pPr>
              <w:pStyle w:val="ConsPlusNormal"/>
              <w:jc w:val="center"/>
            </w:pPr>
            <w:r>
              <w:t>3366,10</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139</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99 8 00 20000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30,00</w:t>
            </w:r>
          </w:p>
        </w:tc>
        <w:tc>
          <w:tcPr>
            <w:tcW w:w="1644" w:type="dxa"/>
          </w:tcPr>
          <w:p w:rsidR="000F19E9" w:rsidRDefault="000F19E9">
            <w:pPr>
              <w:pStyle w:val="ConsPlusNormal"/>
              <w:jc w:val="center"/>
            </w:pPr>
            <w:r>
              <w:t>30,00</w:t>
            </w:r>
          </w:p>
        </w:tc>
      </w:tr>
      <w:tr w:rsidR="000F19E9">
        <w:tc>
          <w:tcPr>
            <w:tcW w:w="3628" w:type="dxa"/>
          </w:tcPr>
          <w:p w:rsidR="000F19E9" w:rsidRDefault="000F19E9">
            <w:pPr>
              <w:pStyle w:val="ConsPlusNormal"/>
            </w:pPr>
            <w:r>
              <w:t>Министерство экономики и территориального развития Республики Дагестан</w:t>
            </w:r>
          </w:p>
        </w:tc>
        <w:tc>
          <w:tcPr>
            <w:tcW w:w="680" w:type="dxa"/>
          </w:tcPr>
          <w:p w:rsidR="000F19E9" w:rsidRDefault="000F19E9">
            <w:pPr>
              <w:pStyle w:val="ConsPlusNormal"/>
              <w:jc w:val="center"/>
            </w:pPr>
            <w:r>
              <w:t>140</w:t>
            </w:r>
          </w:p>
        </w:tc>
        <w:tc>
          <w:tcPr>
            <w:tcW w:w="556"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3105988,64</w:t>
            </w:r>
          </w:p>
        </w:tc>
        <w:tc>
          <w:tcPr>
            <w:tcW w:w="1644" w:type="dxa"/>
          </w:tcPr>
          <w:p w:rsidR="000F19E9" w:rsidRDefault="000F19E9">
            <w:pPr>
              <w:pStyle w:val="ConsPlusNormal"/>
              <w:jc w:val="center"/>
            </w:pPr>
            <w:r>
              <w:t>3235638,22</w:t>
            </w:r>
          </w:p>
        </w:tc>
      </w:tr>
      <w:tr w:rsidR="000F19E9">
        <w:tc>
          <w:tcPr>
            <w:tcW w:w="3628" w:type="dxa"/>
          </w:tcPr>
          <w:p w:rsidR="000F19E9" w:rsidRDefault="000F19E9">
            <w:pPr>
              <w:pStyle w:val="ConsPlusNormal"/>
            </w:pPr>
            <w:r>
              <w:t>Общегосударственные вопросы</w:t>
            </w:r>
          </w:p>
        </w:tc>
        <w:tc>
          <w:tcPr>
            <w:tcW w:w="680" w:type="dxa"/>
          </w:tcPr>
          <w:p w:rsidR="000F19E9" w:rsidRDefault="000F19E9">
            <w:pPr>
              <w:pStyle w:val="ConsPlusNormal"/>
              <w:jc w:val="center"/>
            </w:pPr>
            <w:r>
              <w:t>140</w:t>
            </w:r>
          </w:p>
        </w:tc>
        <w:tc>
          <w:tcPr>
            <w:tcW w:w="556" w:type="dxa"/>
          </w:tcPr>
          <w:p w:rsidR="000F19E9" w:rsidRDefault="000F19E9">
            <w:pPr>
              <w:pStyle w:val="ConsPlusNormal"/>
              <w:jc w:val="center"/>
            </w:pPr>
            <w:r>
              <w:t>01</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930830,60</w:t>
            </w:r>
          </w:p>
        </w:tc>
        <w:tc>
          <w:tcPr>
            <w:tcW w:w="1644" w:type="dxa"/>
          </w:tcPr>
          <w:p w:rsidR="000F19E9" w:rsidRDefault="000F19E9">
            <w:pPr>
              <w:pStyle w:val="ConsPlusNormal"/>
              <w:jc w:val="center"/>
            </w:pPr>
            <w:r>
              <w:t>953892,30</w:t>
            </w:r>
          </w:p>
        </w:tc>
      </w:tr>
      <w:tr w:rsidR="000F19E9">
        <w:tc>
          <w:tcPr>
            <w:tcW w:w="3628" w:type="dxa"/>
          </w:tcPr>
          <w:p w:rsidR="000F19E9" w:rsidRDefault="000F19E9">
            <w:pPr>
              <w:pStyle w:val="ConsPlusNormal"/>
            </w:pPr>
            <w:r>
              <w:t>Другие общегосударственные вопросы</w:t>
            </w:r>
          </w:p>
        </w:tc>
        <w:tc>
          <w:tcPr>
            <w:tcW w:w="680" w:type="dxa"/>
          </w:tcPr>
          <w:p w:rsidR="000F19E9" w:rsidRDefault="000F19E9">
            <w:pPr>
              <w:pStyle w:val="ConsPlusNormal"/>
              <w:jc w:val="center"/>
            </w:pPr>
            <w:r>
              <w:t>140</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930830,60</w:t>
            </w:r>
          </w:p>
        </w:tc>
        <w:tc>
          <w:tcPr>
            <w:tcW w:w="1644" w:type="dxa"/>
          </w:tcPr>
          <w:p w:rsidR="000F19E9" w:rsidRDefault="000F19E9">
            <w:pPr>
              <w:pStyle w:val="ConsPlusNormal"/>
              <w:jc w:val="center"/>
            </w:pPr>
            <w:r>
              <w:t>953892,30</w:t>
            </w:r>
          </w:p>
        </w:tc>
      </w:tr>
      <w:tr w:rsidR="000F19E9">
        <w:tc>
          <w:tcPr>
            <w:tcW w:w="3628" w:type="dxa"/>
          </w:tcPr>
          <w:p w:rsidR="000F19E9" w:rsidRDefault="000F19E9">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680" w:type="dxa"/>
          </w:tcPr>
          <w:p w:rsidR="000F19E9" w:rsidRDefault="000F19E9">
            <w:pPr>
              <w:pStyle w:val="ConsPlusNormal"/>
              <w:jc w:val="center"/>
            </w:pPr>
            <w:r>
              <w:t>140</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49</w:t>
            </w:r>
          </w:p>
        </w:tc>
        <w:tc>
          <w:tcPr>
            <w:tcW w:w="624" w:type="dxa"/>
          </w:tcPr>
          <w:p w:rsidR="000F19E9" w:rsidRDefault="000F19E9">
            <w:pPr>
              <w:pStyle w:val="ConsPlusNormal"/>
            </w:pPr>
          </w:p>
        </w:tc>
        <w:tc>
          <w:tcPr>
            <w:tcW w:w="1587" w:type="dxa"/>
          </w:tcPr>
          <w:p w:rsidR="000F19E9" w:rsidRDefault="000F19E9">
            <w:pPr>
              <w:pStyle w:val="ConsPlusNormal"/>
              <w:jc w:val="center"/>
            </w:pPr>
            <w:r>
              <w:t>10000,00</w:t>
            </w:r>
          </w:p>
        </w:tc>
        <w:tc>
          <w:tcPr>
            <w:tcW w:w="1644" w:type="dxa"/>
          </w:tcPr>
          <w:p w:rsidR="000F19E9" w:rsidRDefault="000F19E9">
            <w:pPr>
              <w:pStyle w:val="ConsPlusNormal"/>
              <w:jc w:val="center"/>
            </w:pPr>
            <w:r>
              <w:t>10000,00</w:t>
            </w:r>
          </w:p>
        </w:tc>
      </w:tr>
      <w:tr w:rsidR="000F19E9">
        <w:tc>
          <w:tcPr>
            <w:tcW w:w="3628" w:type="dxa"/>
          </w:tcPr>
          <w:p w:rsidR="000F19E9" w:rsidRDefault="000F19E9">
            <w:pPr>
              <w:pStyle w:val="ConsPlusNormal"/>
            </w:pPr>
            <w:r>
              <w:t xml:space="preserve">Реализация мероприятий по комплексному развитию городского округа "город </w:t>
            </w:r>
            <w:r>
              <w:lastRenderedPageBreak/>
              <w:t>Дербент"</w:t>
            </w:r>
          </w:p>
        </w:tc>
        <w:tc>
          <w:tcPr>
            <w:tcW w:w="680" w:type="dxa"/>
          </w:tcPr>
          <w:p w:rsidR="000F19E9" w:rsidRDefault="000F19E9">
            <w:pPr>
              <w:pStyle w:val="ConsPlusNormal"/>
              <w:jc w:val="center"/>
            </w:pPr>
            <w:r>
              <w:lastRenderedPageBreak/>
              <w:t>140</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49 0 00 99940</w:t>
            </w:r>
          </w:p>
        </w:tc>
        <w:tc>
          <w:tcPr>
            <w:tcW w:w="624" w:type="dxa"/>
          </w:tcPr>
          <w:p w:rsidR="000F19E9" w:rsidRDefault="000F19E9">
            <w:pPr>
              <w:pStyle w:val="ConsPlusNormal"/>
            </w:pPr>
          </w:p>
        </w:tc>
        <w:tc>
          <w:tcPr>
            <w:tcW w:w="1587" w:type="dxa"/>
          </w:tcPr>
          <w:p w:rsidR="000F19E9" w:rsidRDefault="000F19E9">
            <w:pPr>
              <w:pStyle w:val="ConsPlusNormal"/>
              <w:jc w:val="center"/>
            </w:pPr>
            <w:r>
              <w:t>10000,00</w:t>
            </w:r>
          </w:p>
        </w:tc>
        <w:tc>
          <w:tcPr>
            <w:tcW w:w="1644" w:type="dxa"/>
          </w:tcPr>
          <w:p w:rsidR="000F19E9" w:rsidRDefault="000F19E9">
            <w:pPr>
              <w:pStyle w:val="ConsPlusNormal"/>
              <w:jc w:val="center"/>
            </w:pPr>
            <w:r>
              <w:t>10000,00</w:t>
            </w:r>
          </w:p>
        </w:tc>
      </w:tr>
      <w:tr w:rsidR="000F19E9">
        <w:tc>
          <w:tcPr>
            <w:tcW w:w="3628" w:type="dxa"/>
          </w:tcPr>
          <w:p w:rsidR="000F19E9" w:rsidRDefault="000F19E9">
            <w:pPr>
              <w:pStyle w:val="ConsPlusNormal"/>
            </w:pPr>
            <w:r>
              <w:lastRenderedPageBreak/>
              <w:t>Межбюджетные трансферты</w:t>
            </w:r>
          </w:p>
        </w:tc>
        <w:tc>
          <w:tcPr>
            <w:tcW w:w="680" w:type="dxa"/>
          </w:tcPr>
          <w:p w:rsidR="000F19E9" w:rsidRDefault="000F19E9">
            <w:pPr>
              <w:pStyle w:val="ConsPlusNormal"/>
              <w:jc w:val="center"/>
            </w:pPr>
            <w:r>
              <w:t>140</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49 0 00 99940</w:t>
            </w:r>
          </w:p>
        </w:tc>
        <w:tc>
          <w:tcPr>
            <w:tcW w:w="624" w:type="dxa"/>
          </w:tcPr>
          <w:p w:rsidR="000F19E9" w:rsidRDefault="000F19E9">
            <w:pPr>
              <w:pStyle w:val="ConsPlusNormal"/>
              <w:jc w:val="center"/>
            </w:pPr>
            <w:r>
              <w:t>500</w:t>
            </w:r>
          </w:p>
        </w:tc>
        <w:tc>
          <w:tcPr>
            <w:tcW w:w="1587" w:type="dxa"/>
          </w:tcPr>
          <w:p w:rsidR="000F19E9" w:rsidRDefault="000F19E9">
            <w:pPr>
              <w:pStyle w:val="ConsPlusNormal"/>
              <w:jc w:val="center"/>
            </w:pPr>
            <w:r>
              <w:t>10000,00</w:t>
            </w:r>
          </w:p>
        </w:tc>
        <w:tc>
          <w:tcPr>
            <w:tcW w:w="1644" w:type="dxa"/>
          </w:tcPr>
          <w:p w:rsidR="000F19E9" w:rsidRDefault="000F19E9">
            <w:pPr>
              <w:pStyle w:val="ConsPlusNormal"/>
              <w:jc w:val="center"/>
            </w:pPr>
            <w:r>
              <w:t>10000,00</w:t>
            </w:r>
          </w:p>
        </w:tc>
      </w:tr>
      <w:tr w:rsidR="000F19E9">
        <w:tc>
          <w:tcPr>
            <w:tcW w:w="3628" w:type="dxa"/>
          </w:tcPr>
          <w:p w:rsidR="000F19E9" w:rsidRDefault="000F19E9">
            <w:pPr>
              <w:pStyle w:val="ConsPlusNormal"/>
            </w:pPr>
            <w:r>
              <w:t>Обеспечение деятельности государственных учреждений</w:t>
            </w:r>
          </w:p>
        </w:tc>
        <w:tc>
          <w:tcPr>
            <w:tcW w:w="680" w:type="dxa"/>
          </w:tcPr>
          <w:p w:rsidR="000F19E9" w:rsidRDefault="000F19E9">
            <w:pPr>
              <w:pStyle w:val="ConsPlusNormal"/>
              <w:jc w:val="center"/>
            </w:pPr>
            <w:r>
              <w:t>140</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98</w:t>
            </w:r>
          </w:p>
        </w:tc>
        <w:tc>
          <w:tcPr>
            <w:tcW w:w="624" w:type="dxa"/>
          </w:tcPr>
          <w:p w:rsidR="000F19E9" w:rsidRDefault="000F19E9">
            <w:pPr>
              <w:pStyle w:val="ConsPlusNormal"/>
            </w:pPr>
          </w:p>
        </w:tc>
        <w:tc>
          <w:tcPr>
            <w:tcW w:w="1587" w:type="dxa"/>
          </w:tcPr>
          <w:p w:rsidR="000F19E9" w:rsidRDefault="000F19E9">
            <w:pPr>
              <w:pStyle w:val="ConsPlusNormal"/>
              <w:jc w:val="center"/>
            </w:pPr>
            <w:r>
              <w:t>820558,50</w:t>
            </w:r>
          </w:p>
        </w:tc>
        <w:tc>
          <w:tcPr>
            <w:tcW w:w="1644" w:type="dxa"/>
          </w:tcPr>
          <w:p w:rsidR="000F19E9" w:rsidRDefault="000F19E9">
            <w:pPr>
              <w:pStyle w:val="ConsPlusNormal"/>
              <w:jc w:val="center"/>
            </w:pPr>
            <w:r>
              <w:t>841464,30</w:t>
            </w:r>
          </w:p>
        </w:tc>
      </w:tr>
      <w:tr w:rsidR="000F19E9">
        <w:tc>
          <w:tcPr>
            <w:tcW w:w="3628" w:type="dxa"/>
          </w:tcPr>
          <w:p w:rsidR="000F19E9" w:rsidRDefault="000F19E9">
            <w:pPr>
              <w:pStyle w:val="ConsPlusNormal"/>
            </w:pPr>
            <w:r>
              <w:t>Иные непрограммные мероприятия</w:t>
            </w:r>
          </w:p>
        </w:tc>
        <w:tc>
          <w:tcPr>
            <w:tcW w:w="680" w:type="dxa"/>
          </w:tcPr>
          <w:p w:rsidR="000F19E9" w:rsidRDefault="000F19E9">
            <w:pPr>
              <w:pStyle w:val="ConsPlusNormal"/>
              <w:jc w:val="center"/>
            </w:pPr>
            <w:r>
              <w:t>140</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98 8</w:t>
            </w:r>
          </w:p>
        </w:tc>
        <w:tc>
          <w:tcPr>
            <w:tcW w:w="624" w:type="dxa"/>
          </w:tcPr>
          <w:p w:rsidR="000F19E9" w:rsidRDefault="000F19E9">
            <w:pPr>
              <w:pStyle w:val="ConsPlusNormal"/>
            </w:pPr>
          </w:p>
        </w:tc>
        <w:tc>
          <w:tcPr>
            <w:tcW w:w="1587" w:type="dxa"/>
          </w:tcPr>
          <w:p w:rsidR="000F19E9" w:rsidRDefault="000F19E9">
            <w:pPr>
              <w:pStyle w:val="ConsPlusNormal"/>
              <w:jc w:val="center"/>
            </w:pPr>
            <w:r>
              <w:t>820558,50</w:t>
            </w:r>
          </w:p>
        </w:tc>
        <w:tc>
          <w:tcPr>
            <w:tcW w:w="1644" w:type="dxa"/>
          </w:tcPr>
          <w:p w:rsidR="000F19E9" w:rsidRDefault="000F19E9">
            <w:pPr>
              <w:pStyle w:val="ConsPlusNormal"/>
              <w:jc w:val="center"/>
            </w:pPr>
            <w:r>
              <w:t>841464,30</w:t>
            </w:r>
          </w:p>
        </w:tc>
      </w:tr>
      <w:tr w:rsidR="000F19E9">
        <w:tc>
          <w:tcPr>
            <w:tcW w:w="3628" w:type="dxa"/>
          </w:tcPr>
          <w:p w:rsidR="000F19E9" w:rsidRDefault="000F19E9">
            <w:pPr>
              <w:pStyle w:val="ConsPlusNormal"/>
            </w:pPr>
            <w:r>
              <w:t>Финансовое обеспечение выполнения функций государственных учреждений, оказания услуг и выполнения работ</w:t>
            </w:r>
          </w:p>
        </w:tc>
        <w:tc>
          <w:tcPr>
            <w:tcW w:w="680" w:type="dxa"/>
          </w:tcPr>
          <w:p w:rsidR="000F19E9" w:rsidRDefault="000F19E9">
            <w:pPr>
              <w:pStyle w:val="ConsPlusNormal"/>
              <w:jc w:val="center"/>
            </w:pPr>
            <w:r>
              <w:t>140</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98 8 00 00590</w:t>
            </w:r>
          </w:p>
        </w:tc>
        <w:tc>
          <w:tcPr>
            <w:tcW w:w="624" w:type="dxa"/>
          </w:tcPr>
          <w:p w:rsidR="000F19E9" w:rsidRDefault="000F19E9">
            <w:pPr>
              <w:pStyle w:val="ConsPlusNormal"/>
            </w:pPr>
          </w:p>
        </w:tc>
        <w:tc>
          <w:tcPr>
            <w:tcW w:w="1587" w:type="dxa"/>
          </w:tcPr>
          <w:p w:rsidR="000F19E9" w:rsidRDefault="000F19E9">
            <w:pPr>
              <w:pStyle w:val="ConsPlusNormal"/>
              <w:jc w:val="center"/>
            </w:pPr>
            <w:r>
              <w:t>820558,50</w:t>
            </w:r>
          </w:p>
        </w:tc>
        <w:tc>
          <w:tcPr>
            <w:tcW w:w="1644" w:type="dxa"/>
          </w:tcPr>
          <w:p w:rsidR="000F19E9" w:rsidRDefault="000F19E9">
            <w:pPr>
              <w:pStyle w:val="ConsPlusNormal"/>
              <w:jc w:val="center"/>
            </w:pPr>
            <w:r>
              <w:t>841464,30</w:t>
            </w:r>
          </w:p>
        </w:tc>
      </w:tr>
      <w:tr w:rsidR="000F19E9">
        <w:tc>
          <w:tcPr>
            <w:tcW w:w="362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t>140</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98 8 00 00590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5702,60</w:t>
            </w:r>
          </w:p>
        </w:tc>
        <w:tc>
          <w:tcPr>
            <w:tcW w:w="1644" w:type="dxa"/>
          </w:tcPr>
          <w:p w:rsidR="000F19E9" w:rsidRDefault="000F19E9">
            <w:pPr>
              <w:pStyle w:val="ConsPlusNormal"/>
              <w:jc w:val="center"/>
            </w:pPr>
            <w:r>
              <w:t>5843,30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140</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98 8 00 00590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1361,00</w:t>
            </w:r>
          </w:p>
        </w:tc>
        <w:tc>
          <w:tcPr>
            <w:tcW w:w="1644" w:type="dxa"/>
          </w:tcPr>
          <w:p w:rsidR="000F19E9" w:rsidRDefault="000F19E9">
            <w:pPr>
              <w:pStyle w:val="ConsPlusNormal"/>
              <w:jc w:val="center"/>
            </w:pPr>
            <w:r>
              <w:t>1361,00</w:t>
            </w:r>
          </w:p>
        </w:tc>
      </w:tr>
      <w:tr w:rsidR="000F19E9">
        <w:tc>
          <w:tcPr>
            <w:tcW w:w="3628"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140</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98 8 00 00590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813474,90</w:t>
            </w:r>
          </w:p>
        </w:tc>
        <w:tc>
          <w:tcPr>
            <w:tcW w:w="1644" w:type="dxa"/>
          </w:tcPr>
          <w:p w:rsidR="000F19E9" w:rsidRDefault="000F19E9">
            <w:pPr>
              <w:pStyle w:val="ConsPlusNormal"/>
              <w:jc w:val="center"/>
            </w:pPr>
            <w:r>
              <w:t>834240,00</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140</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98 8 00 00590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20,00</w:t>
            </w:r>
          </w:p>
        </w:tc>
        <w:tc>
          <w:tcPr>
            <w:tcW w:w="1644" w:type="dxa"/>
          </w:tcPr>
          <w:p w:rsidR="000F19E9" w:rsidRDefault="000F19E9">
            <w:pPr>
              <w:pStyle w:val="ConsPlusNormal"/>
              <w:jc w:val="center"/>
            </w:pPr>
            <w:r>
              <w:t>20,00</w:t>
            </w:r>
          </w:p>
        </w:tc>
      </w:tr>
      <w:tr w:rsidR="000F19E9">
        <w:tc>
          <w:tcPr>
            <w:tcW w:w="3628" w:type="dxa"/>
          </w:tcPr>
          <w:p w:rsidR="000F19E9" w:rsidRDefault="000F19E9">
            <w:pPr>
              <w:pStyle w:val="ConsPlusNormal"/>
            </w:pPr>
            <w:r>
              <w:t>Реализация функций органов государственной власти Республики Дагестан</w:t>
            </w:r>
          </w:p>
        </w:tc>
        <w:tc>
          <w:tcPr>
            <w:tcW w:w="680" w:type="dxa"/>
          </w:tcPr>
          <w:p w:rsidR="000F19E9" w:rsidRDefault="000F19E9">
            <w:pPr>
              <w:pStyle w:val="ConsPlusNormal"/>
              <w:jc w:val="center"/>
            </w:pPr>
            <w:r>
              <w:t>140</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w:t>
            </w:r>
          </w:p>
        </w:tc>
        <w:tc>
          <w:tcPr>
            <w:tcW w:w="624" w:type="dxa"/>
          </w:tcPr>
          <w:p w:rsidR="000F19E9" w:rsidRDefault="000F19E9">
            <w:pPr>
              <w:pStyle w:val="ConsPlusNormal"/>
            </w:pPr>
          </w:p>
        </w:tc>
        <w:tc>
          <w:tcPr>
            <w:tcW w:w="1587" w:type="dxa"/>
          </w:tcPr>
          <w:p w:rsidR="000F19E9" w:rsidRDefault="000F19E9">
            <w:pPr>
              <w:pStyle w:val="ConsPlusNormal"/>
              <w:jc w:val="center"/>
            </w:pPr>
            <w:r>
              <w:t>100272,10</w:t>
            </w:r>
          </w:p>
        </w:tc>
        <w:tc>
          <w:tcPr>
            <w:tcW w:w="1644" w:type="dxa"/>
          </w:tcPr>
          <w:p w:rsidR="000F19E9" w:rsidRDefault="000F19E9">
            <w:pPr>
              <w:pStyle w:val="ConsPlusNormal"/>
              <w:jc w:val="center"/>
            </w:pPr>
            <w:r>
              <w:t>102428,00</w:t>
            </w:r>
          </w:p>
        </w:tc>
      </w:tr>
      <w:tr w:rsidR="000F19E9">
        <w:tc>
          <w:tcPr>
            <w:tcW w:w="3628" w:type="dxa"/>
          </w:tcPr>
          <w:p w:rsidR="000F19E9" w:rsidRDefault="000F19E9">
            <w:pPr>
              <w:pStyle w:val="ConsPlusNormal"/>
            </w:pPr>
            <w:r>
              <w:t>Иные непрограммные мероприятия</w:t>
            </w:r>
          </w:p>
        </w:tc>
        <w:tc>
          <w:tcPr>
            <w:tcW w:w="680" w:type="dxa"/>
          </w:tcPr>
          <w:p w:rsidR="000F19E9" w:rsidRDefault="000F19E9">
            <w:pPr>
              <w:pStyle w:val="ConsPlusNormal"/>
              <w:jc w:val="center"/>
            </w:pPr>
            <w:r>
              <w:t>140</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99 8</w:t>
            </w:r>
          </w:p>
        </w:tc>
        <w:tc>
          <w:tcPr>
            <w:tcW w:w="624" w:type="dxa"/>
          </w:tcPr>
          <w:p w:rsidR="000F19E9" w:rsidRDefault="000F19E9">
            <w:pPr>
              <w:pStyle w:val="ConsPlusNormal"/>
            </w:pPr>
          </w:p>
        </w:tc>
        <w:tc>
          <w:tcPr>
            <w:tcW w:w="1587" w:type="dxa"/>
          </w:tcPr>
          <w:p w:rsidR="000F19E9" w:rsidRDefault="000F19E9">
            <w:pPr>
              <w:pStyle w:val="ConsPlusNormal"/>
              <w:jc w:val="center"/>
            </w:pPr>
            <w:r>
              <w:t>100272,10</w:t>
            </w:r>
          </w:p>
        </w:tc>
        <w:tc>
          <w:tcPr>
            <w:tcW w:w="1644" w:type="dxa"/>
          </w:tcPr>
          <w:p w:rsidR="000F19E9" w:rsidRDefault="000F19E9">
            <w:pPr>
              <w:pStyle w:val="ConsPlusNormal"/>
              <w:jc w:val="center"/>
            </w:pPr>
            <w:r>
              <w:t>102428,00</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w:t>
            </w:r>
          </w:p>
        </w:tc>
        <w:tc>
          <w:tcPr>
            <w:tcW w:w="680" w:type="dxa"/>
          </w:tcPr>
          <w:p w:rsidR="000F19E9" w:rsidRDefault="000F19E9">
            <w:pPr>
              <w:pStyle w:val="ConsPlusNormal"/>
              <w:jc w:val="center"/>
            </w:pPr>
            <w:r>
              <w:t>140</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99 8 00 20000</w:t>
            </w:r>
          </w:p>
        </w:tc>
        <w:tc>
          <w:tcPr>
            <w:tcW w:w="624" w:type="dxa"/>
          </w:tcPr>
          <w:p w:rsidR="000F19E9" w:rsidRDefault="000F19E9">
            <w:pPr>
              <w:pStyle w:val="ConsPlusNormal"/>
            </w:pPr>
          </w:p>
        </w:tc>
        <w:tc>
          <w:tcPr>
            <w:tcW w:w="1587" w:type="dxa"/>
          </w:tcPr>
          <w:p w:rsidR="000F19E9" w:rsidRDefault="000F19E9">
            <w:pPr>
              <w:pStyle w:val="ConsPlusNormal"/>
              <w:jc w:val="center"/>
            </w:pPr>
            <w:r>
              <w:t>85722,10</w:t>
            </w:r>
          </w:p>
        </w:tc>
        <w:tc>
          <w:tcPr>
            <w:tcW w:w="1644" w:type="dxa"/>
          </w:tcPr>
          <w:p w:rsidR="000F19E9" w:rsidRDefault="000F19E9">
            <w:pPr>
              <w:pStyle w:val="ConsPlusNormal"/>
              <w:jc w:val="center"/>
            </w:pPr>
            <w:r>
              <w:t>87878,00</w:t>
            </w:r>
          </w:p>
        </w:tc>
      </w:tr>
      <w:tr w:rsidR="000F19E9">
        <w:tc>
          <w:tcPr>
            <w:tcW w:w="362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t>140</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99 8 00 20000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74785,50</w:t>
            </w:r>
          </w:p>
        </w:tc>
        <w:tc>
          <w:tcPr>
            <w:tcW w:w="1644" w:type="dxa"/>
          </w:tcPr>
          <w:p w:rsidR="000F19E9" w:rsidRDefault="000F19E9">
            <w:pPr>
              <w:pStyle w:val="ConsPlusNormal"/>
              <w:jc w:val="center"/>
            </w:pPr>
            <w:r>
              <w:t>76941,40</w:t>
            </w:r>
          </w:p>
        </w:tc>
      </w:tr>
      <w:tr w:rsidR="000F19E9">
        <w:tc>
          <w:tcPr>
            <w:tcW w:w="3628" w:type="dxa"/>
          </w:tcPr>
          <w:p w:rsidR="000F19E9" w:rsidRDefault="000F19E9">
            <w:pPr>
              <w:pStyle w:val="ConsPlusNormal"/>
            </w:pPr>
            <w:r>
              <w:t xml:space="preserve">Закупка товаров, работ и услуг для обеспечения </w:t>
            </w:r>
            <w:r>
              <w:lastRenderedPageBreak/>
              <w:t>государственных (муниципальных) нужд</w:t>
            </w:r>
          </w:p>
        </w:tc>
        <w:tc>
          <w:tcPr>
            <w:tcW w:w="680" w:type="dxa"/>
          </w:tcPr>
          <w:p w:rsidR="000F19E9" w:rsidRDefault="000F19E9">
            <w:pPr>
              <w:pStyle w:val="ConsPlusNormal"/>
              <w:jc w:val="center"/>
            </w:pPr>
            <w:r>
              <w:lastRenderedPageBreak/>
              <w:t>140</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99 8 00 20000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10399,60</w:t>
            </w:r>
          </w:p>
        </w:tc>
        <w:tc>
          <w:tcPr>
            <w:tcW w:w="1644" w:type="dxa"/>
          </w:tcPr>
          <w:p w:rsidR="000F19E9" w:rsidRDefault="000F19E9">
            <w:pPr>
              <w:pStyle w:val="ConsPlusNormal"/>
              <w:jc w:val="center"/>
            </w:pPr>
            <w:r>
              <w:t>10399,60</w:t>
            </w:r>
          </w:p>
        </w:tc>
      </w:tr>
      <w:tr w:rsidR="000F19E9">
        <w:tc>
          <w:tcPr>
            <w:tcW w:w="3628" w:type="dxa"/>
          </w:tcPr>
          <w:p w:rsidR="000F19E9" w:rsidRDefault="000F19E9">
            <w:pPr>
              <w:pStyle w:val="ConsPlusNormal"/>
            </w:pPr>
            <w:r>
              <w:lastRenderedPageBreak/>
              <w:t>Иные бюджетные ассигнования</w:t>
            </w:r>
          </w:p>
        </w:tc>
        <w:tc>
          <w:tcPr>
            <w:tcW w:w="680" w:type="dxa"/>
          </w:tcPr>
          <w:p w:rsidR="000F19E9" w:rsidRDefault="000F19E9">
            <w:pPr>
              <w:pStyle w:val="ConsPlusNormal"/>
              <w:jc w:val="center"/>
            </w:pPr>
            <w:r>
              <w:t>140</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99 8 00 20000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537,00</w:t>
            </w:r>
          </w:p>
        </w:tc>
        <w:tc>
          <w:tcPr>
            <w:tcW w:w="1644" w:type="dxa"/>
          </w:tcPr>
          <w:p w:rsidR="000F19E9" w:rsidRDefault="000F19E9">
            <w:pPr>
              <w:pStyle w:val="ConsPlusNormal"/>
              <w:jc w:val="center"/>
            </w:pPr>
            <w:r>
              <w:t>537,00</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 и учреждений</w:t>
            </w:r>
          </w:p>
        </w:tc>
        <w:tc>
          <w:tcPr>
            <w:tcW w:w="680" w:type="dxa"/>
          </w:tcPr>
          <w:p w:rsidR="000F19E9" w:rsidRDefault="000F19E9">
            <w:pPr>
              <w:pStyle w:val="ConsPlusNormal"/>
              <w:jc w:val="center"/>
            </w:pPr>
            <w:r>
              <w:t>140</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99 8 00 99900</w:t>
            </w:r>
          </w:p>
        </w:tc>
        <w:tc>
          <w:tcPr>
            <w:tcW w:w="624" w:type="dxa"/>
          </w:tcPr>
          <w:p w:rsidR="000F19E9" w:rsidRDefault="000F19E9">
            <w:pPr>
              <w:pStyle w:val="ConsPlusNormal"/>
            </w:pPr>
          </w:p>
        </w:tc>
        <w:tc>
          <w:tcPr>
            <w:tcW w:w="1587" w:type="dxa"/>
          </w:tcPr>
          <w:p w:rsidR="000F19E9" w:rsidRDefault="000F19E9">
            <w:pPr>
              <w:pStyle w:val="ConsPlusNormal"/>
              <w:jc w:val="center"/>
            </w:pPr>
            <w:r>
              <w:t>14550,00</w:t>
            </w:r>
          </w:p>
        </w:tc>
        <w:tc>
          <w:tcPr>
            <w:tcW w:w="1644" w:type="dxa"/>
          </w:tcPr>
          <w:p w:rsidR="000F19E9" w:rsidRDefault="000F19E9">
            <w:pPr>
              <w:pStyle w:val="ConsPlusNormal"/>
              <w:jc w:val="center"/>
            </w:pPr>
            <w:r>
              <w:t>14550,00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140</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99 8 00 99900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9550,00</w:t>
            </w:r>
          </w:p>
        </w:tc>
        <w:tc>
          <w:tcPr>
            <w:tcW w:w="1644" w:type="dxa"/>
          </w:tcPr>
          <w:p w:rsidR="000F19E9" w:rsidRDefault="000F19E9">
            <w:pPr>
              <w:pStyle w:val="ConsPlusNormal"/>
              <w:jc w:val="center"/>
            </w:pPr>
            <w:r>
              <w:t>9550,00</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140</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99 8 00 99900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5000,00</w:t>
            </w:r>
          </w:p>
        </w:tc>
        <w:tc>
          <w:tcPr>
            <w:tcW w:w="1644" w:type="dxa"/>
          </w:tcPr>
          <w:p w:rsidR="000F19E9" w:rsidRDefault="000F19E9">
            <w:pPr>
              <w:pStyle w:val="ConsPlusNormal"/>
              <w:jc w:val="center"/>
            </w:pPr>
            <w:r>
              <w:t>5000,00</w:t>
            </w:r>
          </w:p>
        </w:tc>
      </w:tr>
      <w:tr w:rsidR="000F19E9">
        <w:tc>
          <w:tcPr>
            <w:tcW w:w="3628" w:type="dxa"/>
          </w:tcPr>
          <w:p w:rsidR="000F19E9" w:rsidRDefault="000F19E9">
            <w:pPr>
              <w:pStyle w:val="ConsPlusNormal"/>
            </w:pPr>
            <w:r>
              <w:t>Национальная экономика</w:t>
            </w:r>
          </w:p>
        </w:tc>
        <w:tc>
          <w:tcPr>
            <w:tcW w:w="680" w:type="dxa"/>
          </w:tcPr>
          <w:p w:rsidR="000F19E9" w:rsidRDefault="000F19E9">
            <w:pPr>
              <w:pStyle w:val="ConsPlusNormal"/>
              <w:jc w:val="center"/>
            </w:pPr>
            <w:r>
              <w:t>140</w:t>
            </w:r>
          </w:p>
        </w:tc>
        <w:tc>
          <w:tcPr>
            <w:tcW w:w="556" w:type="dxa"/>
          </w:tcPr>
          <w:p w:rsidR="000F19E9" w:rsidRDefault="000F19E9">
            <w:pPr>
              <w:pStyle w:val="ConsPlusNormal"/>
              <w:jc w:val="center"/>
            </w:pPr>
            <w:r>
              <w:t>04</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469291,88</w:t>
            </w:r>
          </w:p>
        </w:tc>
        <w:tc>
          <w:tcPr>
            <w:tcW w:w="1644" w:type="dxa"/>
          </w:tcPr>
          <w:p w:rsidR="000F19E9" w:rsidRDefault="000F19E9">
            <w:pPr>
              <w:pStyle w:val="ConsPlusNormal"/>
              <w:jc w:val="center"/>
            </w:pPr>
            <w:r>
              <w:t>575879,76</w:t>
            </w:r>
          </w:p>
        </w:tc>
      </w:tr>
      <w:tr w:rsidR="000F19E9">
        <w:tc>
          <w:tcPr>
            <w:tcW w:w="3628" w:type="dxa"/>
          </w:tcPr>
          <w:p w:rsidR="000F19E9" w:rsidRDefault="000F19E9">
            <w:pPr>
              <w:pStyle w:val="ConsPlusNormal"/>
            </w:pPr>
            <w:r>
              <w:t>Дорожное хозяйство (дорожные фонды)</w:t>
            </w:r>
          </w:p>
        </w:tc>
        <w:tc>
          <w:tcPr>
            <w:tcW w:w="680" w:type="dxa"/>
          </w:tcPr>
          <w:p w:rsidR="000F19E9" w:rsidRDefault="000F19E9">
            <w:pPr>
              <w:pStyle w:val="ConsPlusNormal"/>
              <w:jc w:val="center"/>
            </w:pPr>
            <w:r>
              <w:t>140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09</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220075,00</w:t>
            </w:r>
          </w:p>
        </w:tc>
        <w:tc>
          <w:tcPr>
            <w:tcW w:w="1644" w:type="dxa"/>
          </w:tcPr>
          <w:p w:rsidR="000F19E9" w:rsidRDefault="000F19E9">
            <w:pPr>
              <w:pStyle w:val="ConsPlusNormal"/>
              <w:jc w:val="center"/>
            </w:pPr>
            <w:r>
              <w:t>220075,00</w:t>
            </w:r>
          </w:p>
        </w:tc>
      </w:tr>
      <w:tr w:rsidR="000F19E9">
        <w:tc>
          <w:tcPr>
            <w:tcW w:w="3628" w:type="dxa"/>
          </w:tcPr>
          <w:p w:rsidR="000F19E9" w:rsidRDefault="000F19E9">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680" w:type="dxa"/>
          </w:tcPr>
          <w:p w:rsidR="000F19E9" w:rsidRDefault="000F19E9">
            <w:pPr>
              <w:pStyle w:val="ConsPlusNormal"/>
              <w:jc w:val="center"/>
            </w:pPr>
            <w:r>
              <w:t>140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49</w:t>
            </w:r>
          </w:p>
        </w:tc>
        <w:tc>
          <w:tcPr>
            <w:tcW w:w="624" w:type="dxa"/>
          </w:tcPr>
          <w:p w:rsidR="000F19E9" w:rsidRDefault="000F19E9">
            <w:pPr>
              <w:pStyle w:val="ConsPlusNormal"/>
            </w:pPr>
          </w:p>
        </w:tc>
        <w:tc>
          <w:tcPr>
            <w:tcW w:w="1587" w:type="dxa"/>
          </w:tcPr>
          <w:p w:rsidR="000F19E9" w:rsidRDefault="000F19E9">
            <w:pPr>
              <w:pStyle w:val="ConsPlusNormal"/>
              <w:jc w:val="center"/>
            </w:pPr>
            <w:r>
              <w:t>220075,00</w:t>
            </w:r>
          </w:p>
        </w:tc>
        <w:tc>
          <w:tcPr>
            <w:tcW w:w="1644" w:type="dxa"/>
          </w:tcPr>
          <w:p w:rsidR="000F19E9" w:rsidRDefault="000F19E9">
            <w:pPr>
              <w:pStyle w:val="ConsPlusNormal"/>
              <w:jc w:val="center"/>
            </w:pPr>
            <w:r>
              <w:t>220075,00</w:t>
            </w:r>
          </w:p>
        </w:tc>
      </w:tr>
      <w:tr w:rsidR="000F19E9">
        <w:tc>
          <w:tcPr>
            <w:tcW w:w="3628" w:type="dxa"/>
          </w:tcPr>
          <w:p w:rsidR="000F19E9" w:rsidRDefault="000F19E9">
            <w:pPr>
              <w:pStyle w:val="ConsPlusNormal"/>
            </w:pPr>
            <w:r>
              <w:t xml:space="preserve">Реализация мероприятий по </w:t>
            </w:r>
            <w:r>
              <w:lastRenderedPageBreak/>
              <w:t>комплексному развитию городского округа "город Дербент"</w:t>
            </w:r>
          </w:p>
        </w:tc>
        <w:tc>
          <w:tcPr>
            <w:tcW w:w="680" w:type="dxa"/>
          </w:tcPr>
          <w:p w:rsidR="000F19E9" w:rsidRDefault="000F19E9">
            <w:pPr>
              <w:pStyle w:val="ConsPlusNormal"/>
              <w:jc w:val="center"/>
            </w:pPr>
            <w:r>
              <w:lastRenderedPageBreak/>
              <w:t>140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49 0 00 99940</w:t>
            </w:r>
          </w:p>
        </w:tc>
        <w:tc>
          <w:tcPr>
            <w:tcW w:w="624" w:type="dxa"/>
          </w:tcPr>
          <w:p w:rsidR="000F19E9" w:rsidRDefault="000F19E9">
            <w:pPr>
              <w:pStyle w:val="ConsPlusNormal"/>
            </w:pPr>
          </w:p>
        </w:tc>
        <w:tc>
          <w:tcPr>
            <w:tcW w:w="1587" w:type="dxa"/>
          </w:tcPr>
          <w:p w:rsidR="000F19E9" w:rsidRDefault="000F19E9">
            <w:pPr>
              <w:pStyle w:val="ConsPlusNormal"/>
              <w:jc w:val="center"/>
            </w:pPr>
            <w:r>
              <w:t>220075,00</w:t>
            </w:r>
          </w:p>
        </w:tc>
        <w:tc>
          <w:tcPr>
            <w:tcW w:w="1644" w:type="dxa"/>
          </w:tcPr>
          <w:p w:rsidR="000F19E9" w:rsidRDefault="000F19E9">
            <w:pPr>
              <w:pStyle w:val="ConsPlusNormal"/>
              <w:jc w:val="center"/>
            </w:pPr>
            <w:r>
              <w:t>220075,00</w:t>
            </w:r>
          </w:p>
        </w:tc>
      </w:tr>
      <w:tr w:rsidR="000F19E9">
        <w:tc>
          <w:tcPr>
            <w:tcW w:w="3628" w:type="dxa"/>
          </w:tcPr>
          <w:p w:rsidR="000F19E9" w:rsidRDefault="000F19E9">
            <w:pPr>
              <w:pStyle w:val="ConsPlusNormal"/>
            </w:pPr>
            <w:r>
              <w:lastRenderedPageBreak/>
              <w:t>Межбюджетные трансферты</w:t>
            </w:r>
          </w:p>
        </w:tc>
        <w:tc>
          <w:tcPr>
            <w:tcW w:w="680" w:type="dxa"/>
          </w:tcPr>
          <w:p w:rsidR="000F19E9" w:rsidRDefault="000F19E9">
            <w:pPr>
              <w:pStyle w:val="ConsPlusNormal"/>
              <w:jc w:val="center"/>
            </w:pPr>
            <w:r>
              <w:t>140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49 0 00 99940</w:t>
            </w:r>
          </w:p>
        </w:tc>
        <w:tc>
          <w:tcPr>
            <w:tcW w:w="624" w:type="dxa"/>
          </w:tcPr>
          <w:p w:rsidR="000F19E9" w:rsidRDefault="000F19E9">
            <w:pPr>
              <w:pStyle w:val="ConsPlusNormal"/>
              <w:jc w:val="center"/>
            </w:pPr>
            <w:r>
              <w:t>500</w:t>
            </w:r>
          </w:p>
        </w:tc>
        <w:tc>
          <w:tcPr>
            <w:tcW w:w="1587" w:type="dxa"/>
          </w:tcPr>
          <w:p w:rsidR="000F19E9" w:rsidRDefault="000F19E9">
            <w:pPr>
              <w:pStyle w:val="ConsPlusNormal"/>
              <w:jc w:val="center"/>
            </w:pPr>
            <w:r>
              <w:t>220075,00</w:t>
            </w:r>
          </w:p>
        </w:tc>
        <w:tc>
          <w:tcPr>
            <w:tcW w:w="1644" w:type="dxa"/>
          </w:tcPr>
          <w:p w:rsidR="000F19E9" w:rsidRDefault="000F19E9">
            <w:pPr>
              <w:pStyle w:val="ConsPlusNormal"/>
              <w:jc w:val="center"/>
            </w:pPr>
            <w:r>
              <w:t>220075,00</w:t>
            </w:r>
          </w:p>
        </w:tc>
      </w:tr>
      <w:tr w:rsidR="000F19E9">
        <w:tc>
          <w:tcPr>
            <w:tcW w:w="3628" w:type="dxa"/>
          </w:tcPr>
          <w:p w:rsidR="000F19E9" w:rsidRDefault="000F19E9">
            <w:pPr>
              <w:pStyle w:val="ConsPlusNormal"/>
            </w:pPr>
            <w:r>
              <w:t>Другие вопросы в области национальной экономики</w:t>
            </w:r>
          </w:p>
        </w:tc>
        <w:tc>
          <w:tcPr>
            <w:tcW w:w="680" w:type="dxa"/>
          </w:tcPr>
          <w:p w:rsidR="000F19E9" w:rsidRDefault="000F19E9">
            <w:pPr>
              <w:pStyle w:val="ConsPlusNormal"/>
              <w:jc w:val="center"/>
            </w:pPr>
            <w:r>
              <w:t>140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249216,88</w:t>
            </w:r>
          </w:p>
        </w:tc>
        <w:tc>
          <w:tcPr>
            <w:tcW w:w="1644" w:type="dxa"/>
          </w:tcPr>
          <w:p w:rsidR="000F19E9" w:rsidRDefault="000F19E9">
            <w:pPr>
              <w:pStyle w:val="ConsPlusNormal"/>
              <w:jc w:val="center"/>
            </w:pPr>
            <w:r>
              <w:t>355804,76</w:t>
            </w:r>
          </w:p>
        </w:tc>
      </w:tr>
      <w:tr w:rsidR="000F19E9">
        <w:tc>
          <w:tcPr>
            <w:tcW w:w="3628" w:type="dxa"/>
          </w:tcPr>
          <w:p w:rsidR="000F19E9" w:rsidRDefault="000F19E9">
            <w:pPr>
              <w:pStyle w:val="ConsPlusNormal"/>
            </w:pPr>
            <w:r>
              <w:t>Государственная программа Республики Дагестан "Содействие занятости населения"</w:t>
            </w:r>
          </w:p>
        </w:tc>
        <w:tc>
          <w:tcPr>
            <w:tcW w:w="680" w:type="dxa"/>
          </w:tcPr>
          <w:p w:rsidR="000F19E9" w:rsidRDefault="000F19E9">
            <w:pPr>
              <w:pStyle w:val="ConsPlusNormal"/>
              <w:jc w:val="center"/>
            </w:pPr>
            <w:r>
              <w:t>140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23</w:t>
            </w:r>
          </w:p>
        </w:tc>
        <w:tc>
          <w:tcPr>
            <w:tcW w:w="624" w:type="dxa"/>
          </w:tcPr>
          <w:p w:rsidR="000F19E9" w:rsidRDefault="000F19E9">
            <w:pPr>
              <w:pStyle w:val="ConsPlusNormal"/>
            </w:pPr>
          </w:p>
        </w:tc>
        <w:tc>
          <w:tcPr>
            <w:tcW w:w="1587" w:type="dxa"/>
          </w:tcPr>
          <w:p w:rsidR="000F19E9" w:rsidRDefault="000F19E9">
            <w:pPr>
              <w:pStyle w:val="ConsPlusNormal"/>
              <w:jc w:val="center"/>
            </w:pPr>
            <w:r>
              <w:t>4545,50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Подпрограмма "Активная политика занятости населения и социальная поддержка безработных граждан"</w:t>
            </w:r>
          </w:p>
        </w:tc>
        <w:tc>
          <w:tcPr>
            <w:tcW w:w="680" w:type="dxa"/>
          </w:tcPr>
          <w:p w:rsidR="000F19E9" w:rsidRDefault="000F19E9">
            <w:pPr>
              <w:pStyle w:val="ConsPlusNormal"/>
              <w:jc w:val="center"/>
            </w:pPr>
            <w:r>
              <w:t>140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23 1</w:t>
            </w:r>
          </w:p>
        </w:tc>
        <w:tc>
          <w:tcPr>
            <w:tcW w:w="624" w:type="dxa"/>
          </w:tcPr>
          <w:p w:rsidR="000F19E9" w:rsidRDefault="000F19E9">
            <w:pPr>
              <w:pStyle w:val="ConsPlusNormal"/>
            </w:pPr>
          </w:p>
        </w:tc>
        <w:tc>
          <w:tcPr>
            <w:tcW w:w="1587" w:type="dxa"/>
          </w:tcPr>
          <w:p w:rsidR="000F19E9" w:rsidRDefault="000F19E9">
            <w:pPr>
              <w:pStyle w:val="ConsPlusNormal"/>
              <w:jc w:val="center"/>
            </w:pPr>
            <w:r>
              <w:t>4545,50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Федеральный проект "Адресная поддержка повышения производительности труда на предприятиях"</w:t>
            </w:r>
          </w:p>
        </w:tc>
        <w:tc>
          <w:tcPr>
            <w:tcW w:w="680" w:type="dxa"/>
          </w:tcPr>
          <w:p w:rsidR="000F19E9" w:rsidRDefault="000F19E9">
            <w:pPr>
              <w:pStyle w:val="ConsPlusNormal"/>
              <w:jc w:val="center"/>
            </w:pPr>
            <w:r>
              <w:t>140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23 1 L2</w:t>
            </w:r>
          </w:p>
        </w:tc>
        <w:tc>
          <w:tcPr>
            <w:tcW w:w="624" w:type="dxa"/>
          </w:tcPr>
          <w:p w:rsidR="000F19E9" w:rsidRDefault="000F19E9">
            <w:pPr>
              <w:pStyle w:val="ConsPlusNormal"/>
            </w:pPr>
          </w:p>
        </w:tc>
        <w:tc>
          <w:tcPr>
            <w:tcW w:w="1587" w:type="dxa"/>
          </w:tcPr>
          <w:p w:rsidR="000F19E9" w:rsidRDefault="000F19E9">
            <w:pPr>
              <w:pStyle w:val="ConsPlusNormal"/>
              <w:jc w:val="center"/>
            </w:pPr>
            <w:r>
              <w:t>4545,50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Государственная поддержка субъектов Российской Федерации - участников национального проекта "Производительность труда и поддержка занятости"</w:t>
            </w:r>
          </w:p>
        </w:tc>
        <w:tc>
          <w:tcPr>
            <w:tcW w:w="680" w:type="dxa"/>
          </w:tcPr>
          <w:p w:rsidR="000F19E9" w:rsidRDefault="000F19E9">
            <w:pPr>
              <w:pStyle w:val="ConsPlusNormal"/>
              <w:jc w:val="center"/>
            </w:pPr>
            <w:r>
              <w:t>140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23 1 L2 52960</w:t>
            </w:r>
          </w:p>
        </w:tc>
        <w:tc>
          <w:tcPr>
            <w:tcW w:w="624" w:type="dxa"/>
          </w:tcPr>
          <w:p w:rsidR="000F19E9" w:rsidRDefault="000F19E9">
            <w:pPr>
              <w:pStyle w:val="ConsPlusNormal"/>
            </w:pPr>
          </w:p>
        </w:tc>
        <w:tc>
          <w:tcPr>
            <w:tcW w:w="1587" w:type="dxa"/>
          </w:tcPr>
          <w:p w:rsidR="000F19E9" w:rsidRDefault="000F19E9">
            <w:pPr>
              <w:pStyle w:val="ConsPlusNormal"/>
              <w:jc w:val="center"/>
            </w:pPr>
            <w:r>
              <w:t>4545,50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140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23 1 L2 52960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4545,50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Государственная программа Республики Дагестан "Социально-экономическое развитие горных территорий Республики Дагестан"</w:t>
            </w:r>
          </w:p>
        </w:tc>
        <w:tc>
          <w:tcPr>
            <w:tcW w:w="680" w:type="dxa"/>
          </w:tcPr>
          <w:p w:rsidR="000F19E9" w:rsidRDefault="000F19E9">
            <w:pPr>
              <w:pStyle w:val="ConsPlusNormal"/>
              <w:jc w:val="center"/>
            </w:pPr>
            <w:r>
              <w:t>140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48</w:t>
            </w:r>
          </w:p>
        </w:tc>
        <w:tc>
          <w:tcPr>
            <w:tcW w:w="624" w:type="dxa"/>
          </w:tcPr>
          <w:p w:rsidR="000F19E9" w:rsidRDefault="000F19E9">
            <w:pPr>
              <w:pStyle w:val="ConsPlusNormal"/>
            </w:pPr>
          </w:p>
        </w:tc>
        <w:tc>
          <w:tcPr>
            <w:tcW w:w="1587" w:type="dxa"/>
          </w:tcPr>
          <w:p w:rsidR="000F19E9" w:rsidRDefault="000F19E9">
            <w:pPr>
              <w:pStyle w:val="ConsPlusNormal"/>
              <w:jc w:val="center"/>
            </w:pPr>
            <w:r>
              <w:t>75000,00</w:t>
            </w:r>
          </w:p>
        </w:tc>
        <w:tc>
          <w:tcPr>
            <w:tcW w:w="1644" w:type="dxa"/>
          </w:tcPr>
          <w:p w:rsidR="000F19E9" w:rsidRDefault="000F19E9">
            <w:pPr>
              <w:pStyle w:val="ConsPlusNormal"/>
              <w:jc w:val="center"/>
            </w:pPr>
            <w:r>
              <w:t>75000,00</w:t>
            </w:r>
          </w:p>
        </w:tc>
      </w:tr>
      <w:tr w:rsidR="000F19E9">
        <w:tc>
          <w:tcPr>
            <w:tcW w:w="3628" w:type="dxa"/>
          </w:tcPr>
          <w:p w:rsidR="000F19E9" w:rsidRDefault="000F19E9">
            <w:pPr>
              <w:pStyle w:val="ConsPlusNormal"/>
            </w:pPr>
            <w:r>
              <w:t>Реализация направления расходов</w:t>
            </w:r>
          </w:p>
        </w:tc>
        <w:tc>
          <w:tcPr>
            <w:tcW w:w="680" w:type="dxa"/>
          </w:tcPr>
          <w:p w:rsidR="000F19E9" w:rsidRDefault="000F19E9">
            <w:pPr>
              <w:pStyle w:val="ConsPlusNormal"/>
              <w:jc w:val="center"/>
            </w:pPr>
            <w:r>
              <w:t>140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48 0 00 99980</w:t>
            </w:r>
          </w:p>
        </w:tc>
        <w:tc>
          <w:tcPr>
            <w:tcW w:w="624" w:type="dxa"/>
          </w:tcPr>
          <w:p w:rsidR="000F19E9" w:rsidRDefault="000F19E9">
            <w:pPr>
              <w:pStyle w:val="ConsPlusNormal"/>
            </w:pPr>
          </w:p>
        </w:tc>
        <w:tc>
          <w:tcPr>
            <w:tcW w:w="1587" w:type="dxa"/>
          </w:tcPr>
          <w:p w:rsidR="000F19E9" w:rsidRDefault="000F19E9">
            <w:pPr>
              <w:pStyle w:val="ConsPlusNormal"/>
              <w:jc w:val="center"/>
            </w:pPr>
            <w:r>
              <w:t>75000,00</w:t>
            </w:r>
          </w:p>
        </w:tc>
        <w:tc>
          <w:tcPr>
            <w:tcW w:w="1644" w:type="dxa"/>
          </w:tcPr>
          <w:p w:rsidR="000F19E9" w:rsidRDefault="000F19E9">
            <w:pPr>
              <w:pStyle w:val="ConsPlusNormal"/>
              <w:jc w:val="center"/>
            </w:pPr>
            <w:r>
              <w:t>75000,00</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140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48 0 00 99980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75000,00</w:t>
            </w:r>
          </w:p>
        </w:tc>
        <w:tc>
          <w:tcPr>
            <w:tcW w:w="1644" w:type="dxa"/>
          </w:tcPr>
          <w:p w:rsidR="000F19E9" w:rsidRDefault="000F19E9">
            <w:pPr>
              <w:pStyle w:val="ConsPlusNormal"/>
              <w:jc w:val="center"/>
            </w:pPr>
            <w:r>
              <w:t>75000,00</w:t>
            </w:r>
          </w:p>
        </w:tc>
      </w:tr>
      <w:tr w:rsidR="000F19E9">
        <w:tc>
          <w:tcPr>
            <w:tcW w:w="3628" w:type="dxa"/>
          </w:tcPr>
          <w:p w:rsidR="000F19E9" w:rsidRDefault="000F19E9">
            <w:pPr>
              <w:pStyle w:val="ConsPlusNormal"/>
            </w:pPr>
            <w:r>
              <w:t>Реализация функций органов государственной власти Республики Дагестан</w:t>
            </w:r>
          </w:p>
        </w:tc>
        <w:tc>
          <w:tcPr>
            <w:tcW w:w="680" w:type="dxa"/>
          </w:tcPr>
          <w:p w:rsidR="000F19E9" w:rsidRDefault="000F19E9">
            <w:pPr>
              <w:pStyle w:val="ConsPlusNormal"/>
              <w:jc w:val="center"/>
            </w:pPr>
            <w:r>
              <w:t>140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99</w:t>
            </w:r>
          </w:p>
        </w:tc>
        <w:tc>
          <w:tcPr>
            <w:tcW w:w="624" w:type="dxa"/>
          </w:tcPr>
          <w:p w:rsidR="000F19E9" w:rsidRDefault="000F19E9">
            <w:pPr>
              <w:pStyle w:val="ConsPlusNormal"/>
            </w:pPr>
          </w:p>
        </w:tc>
        <w:tc>
          <w:tcPr>
            <w:tcW w:w="1587" w:type="dxa"/>
          </w:tcPr>
          <w:p w:rsidR="000F19E9" w:rsidRDefault="000F19E9">
            <w:pPr>
              <w:pStyle w:val="ConsPlusNormal"/>
              <w:jc w:val="center"/>
            </w:pPr>
            <w:r>
              <w:t>169671,38</w:t>
            </w:r>
          </w:p>
        </w:tc>
        <w:tc>
          <w:tcPr>
            <w:tcW w:w="1644" w:type="dxa"/>
          </w:tcPr>
          <w:p w:rsidR="000F19E9" w:rsidRDefault="000F19E9">
            <w:pPr>
              <w:pStyle w:val="ConsPlusNormal"/>
              <w:jc w:val="center"/>
            </w:pPr>
            <w:r>
              <w:t>280804,76</w:t>
            </w:r>
          </w:p>
        </w:tc>
      </w:tr>
      <w:tr w:rsidR="000F19E9">
        <w:tc>
          <w:tcPr>
            <w:tcW w:w="3628" w:type="dxa"/>
          </w:tcPr>
          <w:p w:rsidR="000F19E9" w:rsidRDefault="000F19E9">
            <w:pPr>
              <w:pStyle w:val="ConsPlusNormal"/>
            </w:pPr>
            <w:r>
              <w:t>Иные непрограммные мероприятия</w:t>
            </w:r>
          </w:p>
        </w:tc>
        <w:tc>
          <w:tcPr>
            <w:tcW w:w="680" w:type="dxa"/>
          </w:tcPr>
          <w:p w:rsidR="000F19E9" w:rsidRDefault="000F19E9">
            <w:pPr>
              <w:pStyle w:val="ConsPlusNormal"/>
              <w:jc w:val="center"/>
            </w:pPr>
            <w:r>
              <w:t>140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99 9</w:t>
            </w:r>
          </w:p>
        </w:tc>
        <w:tc>
          <w:tcPr>
            <w:tcW w:w="624" w:type="dxa"/>
          </w:tcPr>
          <w:p w:rsidR="000F19E9" w:rsidRDefault="000F19E9">
            <w:pPr>
              <w:pStyle w:val="ConsPlusNormal"/>
            </w:pPr>
          </w:p>
        </w:tc>
        <w:tc>
          <w:tcPr>
            <w:tcW w:w="1587" w:type="dxa"/>
          </w:tcPr>
          <w:p w:rsidR="000F19E9" w:rsidRDefault="000F19E9">
            <w:pPr>
              <w:pStyle w:val="ConsPlusNormal"/>
              <w:jc w:val="center"/>
            </w:pPr>
            <w:r>
              <w:t>169671,38</w:t>
            </w:r>
          </w:p>
        </w:tc>
        <w:tc>
          <w:tcPr>
            <w:tcW w:w="1644" w:type="dxa"/>
          </w:tcPr>
          <w:p w:rsidR="000F19E9" w:rsidRDefault="000F19E9">
            <w:pPr>
              <w:pStyle w:val="ConsPlusNormal"/>
              <w:jc w:val="center"/>
            </w:pPr>
            <w:r>
              <w:t>280804,76</w:t>
            </w:r>
          </w:p>
        </w:tc>
      </w:tr>
      <w:tr w:rsidR="000F19E9">
        <w:tc>
          <w:tcPr>
            <w:tcW w:w="3628" w:type="dxa"/>
          </w:tcPr>
          <w:p w:rsidR="000F19E9" w:rsidRDefault="000F19E9">
            <w:pPr>
              <w:pStyle w:val="ConsPlusNormal"/>
            </w:pPr>
            <w:r>
              <w:t xml:space="preserve">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w:t>
            </w:r>
            <w:r>
              <w:lastRenderedPageBreak/>
              <w:t>инвестиционной программы</w:t>
            </w:r>
          </w:p>
        </w:tc>
        <w:tc>
          <w:tcPr>
            <w:tcW w:w="680" w:type="dxa"/>
          </w:tcPr>
          <w:p w:rsidR="000F19E9" w:rsidRDefault="000F19E9">
            <w:pPr>
              <w:pStyle w:val="ConsPlusNormal"/>
              <w:jc w:val="center"/>
            </w:pPr>
            <w:r>
              <w:lastRenderedPageBreak/>
              <w:t>140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99 9 00 4009R</w:t>
            </w:r>
          </w:p>
        </w:tc>
        <w:tc>
          <w:tcPr>
            <w:tcW w:w="624" w:type="dxa"/>
          </w:tcPr>
          <w:p w:rsidR="000F19E9" w:rsidRDefault="000F19E9">
            <w:pPr>
              <w:pStyle w:val="ConsPlusNormal"/>
            </w:pPr>
          </w:p>
        </w:tc>
        <w:tc>
          <w:tcPr>
            <w:tcW w:w="1587" w:type="dxa"/>
          </w:tcPr>
          <w:p w:rsidR="000F19E9" w:rsidRDefault="000F19E9">
            <w:pPr>
              <w:pStyle w:val="ConsPlusNormal"/>
              <w:jc w:val="center"/>
            </w:pPr>
            <w:r>
              <w:t>169671,38</w:t>
            </w:r>
          </w:p>
        </w:tc>
        <w:tc>
          <w:tcPr>
            <w:tcW w:w="1644" w:type="dxa"/>
          </w:tcPr>
          <w:p w:rsidR="000F19E9" w:rsidRDefault="000F19E9">
            <w:pPr>
              <w:pStyle w:val="ConsPlusNormal"/>
              <w:jc w:val="center"/>
            </w:pPr>
            <w:r>
              <w:t>280804,76</w:t>
            </w:r>
          </w:p>
        </w:tc>
      </w:tr>
      <w:tr w:rsidR="000F19E9">
        <w:tc>
          <w:tcPr>
            <w:tcW w:w="3628" w:type="dxa"/>
          </w:tcPr>
          <w:p w:rsidR="000F19E9" w:rsidRDefault="000F19E9">
            <w:pPr>
              <w:pStyle w:val="ConsPlusNormal"/>
            </w:pPr>
            <w:r>
              <w:lastRenderedPageBreak/>
              <w:t>Иные бюджетные ассигнования</w:t>
            </w:r>
          </w:p>
        </w:tc>
        <w:tc>
          <w:tcPr>
            <w:tcW w:w="680" w:type="dxa"/>
          </w:tcPr>
          <w:p w:rsidR="000F19E9" w:rsidRDefault="000F19E9">
            <w:pPr>
              <w:pStyle w:val="ConsPlusNormal"/>
              <w:jc w:val="center"/>
            </w:pPr>
            <w:r>
              <w:t>140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99 9 00 4009R</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169671,38</w:t>
            </w:r>
          </w:p>
        </w:tc>
        <w:tc>
          <w:tcPr>
            <w:tcW w:w="1644" w:type="dxa"/>
          </w:tcPr>
          <w:p w:rsidR="000F19E9" w:rsidRDefault="000F19E9">
            <w:pPr>
              <w:pStyle w:val="ConsPlusNormal"/>
              <w:jc w:val="center"/>
            </w:pPr>
            <w:r>
              <w:t>280804,76</w:t>
            </w:r>
          </w:p>
        </w:tc>
      </w:tr>
      <w:tr w:rsidR="000F19E9">
        <w:tc>
          <w:tcPr>
            <w:tcW w:w="3628" w:type="dxa"/>
          </w:tcPr>
          <w:p w:rsidR="000F19E9" w:rsidRDefault="000F19E9">
            <w:pPr>
              <w:pStyle w:val="ConsPlusNormal"/>
            </w:pPr>
            <w:r>
              <w:t>Жилищно-коммунальное хозяйство</w:t>
            </w:r>
          </w:p>
        </w:tc>
        <w:tc>
          <w:tcPr>
            <w:tcW w:w="680" w:type="dxa"/>
          </w:tcPr>
          <w:p w:rsidR="000F19E9" w:rsidRDefault="000F19E9">
            <w:pPr>
              <w:pStyle w:val="ConsPlusNormal"/>
              <w:jc w:val="center"/>
            </w:pPr>
            <w:r>
              <w:t>140</w:t>
            </w:r>
          </w:p>
        </w:tc>
        <w:tc>
          <w:tcPr>
            <w:tcW w:w="556" w:type="dxa"/>
          </w:tcPr>
          <w:p w:rsidR="000F19E9" w:rsidRDefault="000F19E9">
            <w:pPr>
              <w:pStyle w:val="ConsPlusNormal"/>
              <w:jc w:val="center"/>
            </w:pPr>
            <w:r>
              <w:t>05</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406600,00</w:t>
            </w:r>
          </w:p>
        </w:tc>
        <w:tc>
          <w:tcPr>
            <w:tcW w:w="1644" w:type="dxa"/>
          </w:tcPr>
          <w:p w:rsidR="000F19E9" w:rsidRDefault="000F19E9">
            <w:pPr>
              <w:pStyle w:val="ConsPlusNormal"/>
              <w:jc w:val="center"/>
            </w:pPr>
            <w:r>
              <w:t>406600,00</w:t>
            </w:r>
          </w:p>
        </w:tc>
      </w:tr>
      <w:tr w:rsidR="000F19E9">
        <w:tc>
          <w:tcPr>
            <w:tcW w:w="3628" w:type="dxa"/>
          </w:tcPr>
          <w:p w:rsidR="000F19E9" w:rsidRDefault="000F19E9">
            <w:pPr>
              <w:pStyle w:val="ConsPlusNormal"/>
            </w:pPr>
            <w:r>
              <w:t>Коммунальное хозяйство</w:t>
            </w:r>
          </w:p>
        </w:tc>
        <w:tc>
          <w:tcPr>
            <w:tcW w:w="680" w:type="dxa"/>
          </w:tcPr>
          <w:p w:rsidR="000F19E9" w:rsidRDefault="000F19E9">
            <w:pPr>
              <w:pStyle w:val="ConsPlusNormal"/>
              <w:jc w:val="center"/>
            </w:pPr>
            <w:r>
              <w:t>140</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406600,00</w:t>
            </w:r>
          </w:p>
        </w:tc>
        <w:tc>
          <w:tcPr>
            <w:tcW w:w="1644" w:type="dxa"/>
          </w:tcPr>
          <w:p w:rsidR="000F19E9" w:rsidRDefault="000F19E9">
            <w:pPr>
              <w:pStyle w:val="ConsPlusNormal"/>
              <w:jc w:val="center"/>
            </w:pPr>
            <w:r>
              <w:t>406600,00</w:t>
            </w:r>
          </w:p>
        </w:tc>
      </w:tr>
      <w:tr w:rsidR="000F19E9">
        <w:tc>
          <w:tcPr>
            <w:tcW w:w="3628" w:type="dxa"/>
          </w:tcPr>
          <w:p w:rsidR="000F19E9" w:rsidRDefault="000F19E9">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680" w:type="dxa"/>
          </w:tcPr>
          <w:p w:rsidR="000F19E9" w:rsidRDefault="000F19E9">
            <w:pPr>
              <w:pStyle w:val="ConsPlusNormal"/>
              <w:jc w:val="center"/>
            </w:pPr>
            <w:r>
              <w:t>140</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49</w:t>
            </w:r>
          </w:p>
        </w:tc>
        <w:tc>
          <w:tcPr>
            <w:tcW w:w="624" w:type="dxa"/>
          </w:tcPr>
          <w:p w:rsidR="000F19E9" w:rsidRDefault="000F19E9">
            <w:pPr>
              <w:pStyle w:val="ConsPlusNormal"/>
            </w:pPr>
          </w:p>
        </w:tc>
        <w:tc>
          <w:tcPr>
            <w:tcW w:w="1587" w:type="dxa"/>
          </w:tcPr>
          <w:p w:rsidR="000F19E9" w:rsidRDefault="000F19E9">
            <w:pPr>
              <w:pStyle w:val="ConsPlusNormal"/>
              <w:jc w:val="center"/>
            </w:pPr>
            <w:r>
              <w:t>406600,00</w:t>
            </w:r>
          </w:p>
        </w:tc>
        <w:tc>
          <w:tcPr>
            <w:tcW w:w="1644" w:type="dxa"/>
          </w:tcPr>
          <w:p w:rsidR="000F19E9" w:rsidRDefault="000F19E9">
            <w:pPr>
              <w:pStyle w:val="ConsPlusNormal"/>
              <w:jc w:val="center"/>
            </w:pPr>
            <w:r>
              <w:t>406600,00</w:t>
            </w:r>
          </w:p>
        </w:tc>
      </w:tr>
      <w:tr w:rsidR="000F19E9">
        <w:tc>
          <w:tcPr>
            <w:tcW w:w="3628" w:type="dxa"/>
          </w:tcPr>
          <w:p w:rsidR="000F19E9" w:rsidRDefault="000F19E9">
            <w:pPr>
              <w:pStyle w:val="ConsPlusNormal"/>
            </w:pPr>
            <w:r>
              <w:t>Реализация мероприятий по комплексному развитию городского округа "город Дербент"</w:t>
            </w:r>
          </w:p>
        </w:tc>
        <w:tc>
          <w:tcPr>
            <w:tcW w:w="680" w:type="dxa"/>
          </w:tcPr>
          <w:p w:rsidR="000F19E9" w:rsidRDefault="000F19E9">
            <w:pPr>
              <w:pStyle w:val="ConsPlusNormal"/>
              <w:jc w:val="center"/>
            </w:pPr>
            <w:r>
              <w:t>140</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49 0 00 99940</w:t>
            </w:r>
          </w:p>
        </w:tc>
        <w:tc>
          <w:tcPr>
            <w:tcW w:w="624" w:type="dxa"/>
          </w:tcPr>
          <w:p w:rsidR="000F19E9" w:rsidRDefault="000F19E9">
            <w:pPr>
              <w:pStyle w:val="ConsPlusNormal"/>
            </w:pPr>
          </w:p>
        </w:tc>
        <w:tc>
          <w:tcPr>
            <w:tcW w:w="1587" w:type="dxa"/>
          </w:tcPr>
          <w:p w:rsidR="000F19E9" w:rsidRDefault="000F19E9">
            <w:pPr>
              <w:pStyle w:val="ConsPlusNormal"/>
              <w:jc w:val="center"/>
            </w:pPr>
            <w:r>
              <w:t>406600,00</w:t>
            </w:r>
          </w:p>
        </w:tc>
        <w:tc>
          <w:tcPr>
            <w:tcW w:w="1644" w:type="dxa"/>
          </w:tcPr>
          <w:p w:rsidR="000F19E9" w:rsidRDefault="000F19E9">
            <w:pPr>
              <w:pStyle w:val="ConsPlusNormal"/>
              <w:jc w:val="center"/>
            </w:pPr>
            <w:r>
              <w:t>406600,00</w:t>
            </w:r>
          </w:p>
        </w:tc>
      </w:tr>
      <w:tr w:rsidR="000F19E9">
        <w:tc>
          <w:tcPr>
            <w:tcW w:w="3628" w:type="dxa"/>
          </w:tcPr>
          <w:p w:rsidR="000F19E9" w:rsidRDefault="000F19E9">
            <w:pPr>
              <w:pStyle w:val="ConsPlusNormal"/>
            </w:pPr>
            <w:r>
              <w:t>Межбюджетные трансферты</w:t>
            </w:r>
          </w:p>
        </w:tc>
        <w:tc>
          <w:tcPr>
            <w:tcW w:w="680" w:type="dxa"/>
          </w:tcPr>
          <w:p w:rsidR="000F19E9" w:rsidRDefault="000F19E9">
            <w:pPr>
              <w:pStyle w:val="ConsPlusNormal"/>
              <w:jc w:val="center"/>
            </w:pPr>
            <w:r>
              <w:t>140</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49 0 00 99940</w:t>
            </w:r>
          </w:p>
        </w:tc>
        <w:tc>
          <w:tcPr>
            <w:tcW w:w="624" w:type="dxa"/>
          </w:tcPr>
          <w:p w:rsidR="000F19E9" w:rsidRDefault="000F19E9">
            <w:pPr>
              <w:pStyle w:val="ConsPlusNormal"/>
              <w:jc w:val="center"/>
            </w:pPr>
            <w:r>
              <w:t>500</w:t>
            </w:r>
          </w:p>
        </w:tc>
        <w:tc>
          <w:tcPr>
            <w:tcW w:w="1587" w:type="dxa"/>
          </w:tcPr>
          <w:p w:rsidR="000F19E9" w:rsidRDefault="000F19E9">
            <w:pPr>
              <w:pStyle w:val="ConsPlusNormal"/>
              <w:jc w:val="center"/>
            </w:pPr>
            <w:r>
              <w:t>406600,00</w:t>
            </w:r>
          </w:p>
        </w:tc>
        <w:tc>
          <w:tcPr>
            <w:tcW w:w="1644" w:type="dxa"/>
          </w:tcPr>
          <w:p w:rsidR="000F19E9" w:rsidRDefault="000F19E9">
            <w:pPr>
              <w:pStyle w:val="ConsPlusNormal"/>
              <w:jc w:val="center"/>
            </w:pPr>
            <w:r>
              <w:t>406600,00</w:t>
            </w:r>
          </w:p>
        </w:tc>
      </w:tr>
      <w:tr w:rsidR="000F19E9">
        <w:tc>
          <w:tcPr>
            <w:tcW w:w="3628" w:type="dxa"/>
          </w:tcPr>
          <w:p w:rsidR="000F19E9" w:rsidRDefault="000F19E9">
            <w:pPr>
              <w:pStyle w:val="ConsPlusNormal"/>
            </w:pPr>
            <w:r>
              <w:t>Образование</w:t>
            </w:r>
          </w:p>
        </w:tc>
        <w:tc>
          <w:tcPr>
            <w:tcW w:w="680" w:type="dxa"/>
          </w:tcPr>
          <w:p w:rsidR="000F19E9" w:rsidRDefault="000F19E9">
            <w:pPr>
              <w:pStyle w:val="ConsPlusNormal"/>
              <w:jc w:val="center"/>
            </w:pPr>
            <w:r>
              <w:t>140</w:t>
            </w:r>
          </w:p>
        </w:tc>
        <w:tc>
          <w:tcPr>
            <w:tcW w:w="556" w:type="dxa"/>
          </w:tcPr>
          <w:p w:rsidR="000F19E9" w:rsidRDefault="000F19E9">
            <w:pPr>
              <w:pStyle w:val="ConsPlusNormal"/>
              <w:jc w:val="center"/>
            </w:pPr>
            <w:r>
              <w:t>07</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347724,56</w:t>
            </w:r>
          </w:p>
        </w:tc>
        <w:tc>
          <w:tcPr>
            <w:tcW w:w="1644" w:type="dxa"/>
          </w:tcPr>
          <w:p w:rsidR="000F19E9" w:rsidRDefault="000F19E9">
            <w:pPr>
              <w:pStyle w:val="ConsPlusNormal"/>
              <w:jc w:val="center"/>
            </w:pPr>
            <w:r>
              <w:t>347724,56</w:t>
            </w:r>
          </w:p>
        </w:tc>
      </w:tr>
      <w:tr w:rsidR="000F19E9">
        <w:tc>
          <w:tcPr>
            <w:tcW w:w="3628" w:type="dxa"/>
          </w:tcPr>
          <w:p w:rsidR="000F19E9" w:rsidRDefault="000F19E9">
            <w:pPr>
              <w:pStyle w:val="ConsPlusNormal"/>
            </w:pPr>
            <w:r>
              <w:t>Общее образование</w:t>
            </w:r>
          </w:p>
        </w:tc>
        <w:tc>
          <w:tcPr>
            <w:tcW w:w="680" w:type="dxa"/>
          </w:tcPr>
          <w:p w:rsidR="000F19E9" w:rsidRDefault="000F19E9">
            <w:pPr>
              <w:pStyle w:val="ConsPlusNormal"/>
              <w:jc w:val="center"/>
            </w:pPr>
            <w:r>
              <w:t>140</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346150,00</w:t>
            </w:r>
          </w:p>
        </w:tc>
        <w:tc>
          <w:tcPr>
            <w:tcW w:w="1644" w:type="dxa"/>
          </w:tcPr>
          <w:p w:rsidR="000F19E9" w:rsidRDefault="000F19E9">
            <w:pPr>
              <w:pStyle w:val="ConsPlusNormal"/>
              <w:jc w:val="center"/>
            </w:pPr>
            <w:r>
              <w:t>346150,00</w:t>
            </w:r>
          </w:p>
        </w:tc>
      </w:tr>
      <w:tr w:rsidR="000F19E9">
        <w:tc>
          <w:tcPr>
            <w:tcW w:w="3628" w:type="dxa"/>
          </w:tcPr>
          <w:p w:rsidR="000F19E9" w:rsidRDefault="000F19E9">
            <w:pPr>
              <w:pStyle w:val="ConsPlusNormal"/>
            </w:pPr>
            <w:r>
              <w:t xml:space="preserve">Государственная программа Республики Дагестан "Комплексное территориальное развитие муниципального </w:t>
            </w:r>
            <w:r>
              <w:lastRenderedPageBreak/>
              <w:t>образования "городской округ "город Дербент"</w:t>
            </w:r>
          </w:p>
        </w:tc>
        <w:tc>
          <w:tcPr>
            <w:tcW w:w="680" w:type="dxa"/>
          </w:tcPr>
          <w:p w:rsidR="000F19E9" w:rsidRDefault="000F19E9">
            <w:pPr>
              <w:pStyle w:val="ConsPlusNormal"/>
              <w:jc w:val="center"/>
            </w:pPr>
            <w:r>
              <w:lastRenderedPageBreak/>
              <w:t>140</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49</w:t>
            </w:r>
          </w:p>
        </w:tc>
        <w:tc>
          <w:tcPr>
            <w:tcW w:w="624" w:type="dxa"/>
          </w:tcPr>
          <w:p w:rsidR="000F19E9" w:rsidRDefault="000F19E9">
            <w:pPr>
              <w:pStyle w:val="ConsPlusNormal"/>
            </w:pPr>
          </w:p>
        </w:tc>
        <w:tc>
          <w:tcPr>
            <w:tcW w:w="1587" w:type="dxa"/>
          </w:tcPr>
          <w:p w:rsidR="000F19E9" w:rsidRDefault="000F19E9">
            <w:pPr>
              <w:pStyle w:val="ConsPlusNormal"/>
              <w:jc w:val="center"/>
            </w:pPr>
            <w:r>
              <w:t>346150,00</w:t>
            </w:r>
          </w:p>
        </w:tc>
        <w:tc>
          <w:tcPr>
            <w:tcW w:w="1644" w:type="dxa"/>
          </w:tcPr>
          <w:p w:rsidR="000F19E9" w:rsidRDefault="000F19E9">
            <w:pPr>
              <w:pStyle w:val="ConsPlusNormal"/>
              <w:jc w:val="center"/>
            </w:pPr>
            <w:r>
              <w:t>346150,00</w:t>
            </w:r>
          </w:p>
        </w:tc>
      </w:tr>
      <w:tr w:rsidR="000F19E9">
        <w:tc>
          <w:tcPr>
            <w:tcW w:w="3628" w:type="dxa"/>
          </w:tcPr>
          <w:p w:rsidR="000F19E9" w:rsidRDefault="000F19E9">
            <w:pPr>
              <w:pStyle w:val="ConsPlusNormal"/>
            </w:pPr>
            <w:r>
              <w:lastRenderedPageBreak/>
              <w:t>Реализация мероприятий по комплексному развитию городского округа "город Дербент"</w:t>
            </w:r>
          </w:p>
        </w:tc>
        <w:tc>
          <w:tcPr>
            <w:tcW w:w="680" w:type="dxa"/>
          </w:tcPr>
          <w:p w:rsidR="000F19E9" w:rsidRDefault="000F19E9">
            <w:pPr>
              <w:pStyle w:val="ConsPlusNormal"/>
              <w:jc w:val="center"/>
            </w:pPr>
            <w:r>
              <w:t>140</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49 0 00 99940</w:t>
            </w:r>
          </w:p>
        </w:tc>
        <w:tc>
          <w:tcPr>
            <w:tcW w:w="624" w:type="dxa"/>
          </w:tcPr>
          <w:p w:rsidR="000F19E9" w:rsidRDefault="000F19E9">
            <w:pPr>
              <w:pStyle w:val="ConsPlusNormal"/>
            </w:pPr>
          </w:p>
        </w:tc>
        <w:tc>
          <w:tcPr>
            <w:tcW w:w="1587" w:type="dxa"/>
          </w:tcPr>
          <w:p w:rsidR="000F19E9" w:rsidRDefault="000F19E9">
            <w:pPr>
              <w:pStyle w:val="ConsPlusNormal"/>
              <w:jc w:val="center"/>
            </w:pPr>
            <w:r>
              <w:t>346150,00</w:t>
            </w:r>
          </w:p>
        </w:tc>
        <w:tc>
          <w:tcPr>
            <w:tcW w:w="1644" w:type="dxa"/>
          </w:tcPr>
          <w:p w:rsidR="000F19E9" w:rsidRDefault="000F19E9">
            <w:pPr>
              <w:pStyle w:val="ConsPlusNormal"/>
              <w:jc w:val="center"/>
            </w:pPr>
            <w:r>
              <w:t>346150,00</w:t>
            </w:r>
          </w:p>
        </w:tc>
      </w:tr>
      <w:tr w:rsidR="000F19E9">
        <w:tc>
          <w:tcPr>
            <w:tcW w:w="3628" w:type="dxa"/>
          </w:tcPr>
          <w:p w:rsidR="000F19E9" w:rsidRDefault="000F19E9">
            <w:pPr>
              <w:pStyle w:val="ConsPlusNormal"/>
            </w:pPr>
            <w:r>
              <w:t>Межбюджетные трансферты</w:t>
            </w:r>
          </w:p>
        </w:tc>
        <w:tc>
          <w:tcPr>
            <w:tcW w:w="680" w:type="dxa"/>
          </w:tcPr>
          <w:p w:rsidR="000F19E9" w:rsidRDefault="000F19E9">
            <w:pPr>
              <w:pStyle w:val="ConsPlusNormal"/>
              <w:jc w:val="center"/>
            </w:pPr>
            <w:r>
              <w:t>140</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49 0 00 99940</w:t>
            </w:r>
          </w:p>
        </w:tc>
        <w:tc>
          <w:tcPr>
            <w:tcW w:w="624" w:type="dxa"/>
          </w:tcPr>
          <w:p w:rsidR="000F19E9" w:rsidRDefault="000F19E9">
            <w:pPr>
              <w:pStyle w:val="ConsPlusNormal"/>
              <w:jc w:val="center"/>
            </w:pPr>
            <w:r>
              <w:t>500</w:t>
            </w:r>
          </w:p>
        </w:tc>
        <w:tc>
          <w:tcPr>
            <w:tcW w:w="1587" w:type="dxa"/>
          </w:tcPr>
          <w:p w:rsidR="000F19E9" w:rsidRDefault="000F19E9">
            <w:pPr>
              <w:pStyle w:val="ConsPlusNormal"/>
              <w:jc w:val="center"/>
            </w:pPr>
            <w:r>
              <w:t>346150,00</w:t>
            </w:r>
          </w:p>
        </w:tc>
        <w:tc>
          <w:tcPr>
            <w:tcW w:w="1644" w:type="dxa"/>
          </w:tcPr>
          <w:p w:rsidR="000F19E9" w:rsidRDefault="000F19E9">
            <w:pPr>
              <w:pStyle w:val="ConsPlusNormal"/>
              <w:jc w:val="center"/>
            </w:pPr>
            <w:r>
              <w:t>346150,00</w:t>
            </w:r>
          </w:p>
        </w:tc>
      </w:tr>
      <w:tr w:rsidR="000F19E9">
        <w:tc>
          <w:tcPr>
            <w:tcW w:w="3628" w:type="dxa"/>
          </w:tcPr>
          <w:p w:rsidR="000F19E9" w:rsidRDefault="000F19E9">
            <w:pPr>
              <w:pStyle w:val="ConsPlusNormal"/>
            </w:pPr>
            <w:r>
              <w:t>Профессиональная подготовка, переподготовка и повышение квалификации</w:t>
            </w:r>
          </w:p>
        </w:tc>
        <w:tc>
          <w:tcPr>
            <w:tcW w:w="680" w:type="dxa"/>
          </w:tcPr>
          <w:p w:rsidR="000F19E9" w:rsidRDefault="000F19E9">
            <w:pPr>
              <w:pStyle w:val="ConsPlusNormal"/>
              <w:jc w:val="center"/>
            </w:pPr>
            <w:r>
              <w:t>140</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1574,56</w:t>
            </w:r>
          </w:p>
        </w:tc>
        <w:tc>
          <w:tcPr>
            <w:tcW w:w="1644" w:type="dxa"/>
          </w:tcPr>
          <w:p w:rsidR="000F19E9" w:rsidRDefault="000F19E9">
            <w:pPr>
              <w:pStyle w:val="ConsPlusNormal"/>
              <w:jc w:val="center"/>
            </w:pPr>
            <w:r>
              <w:t>1574,56</w:t>
            </w:r>
          </w:p>
        </w:tc>
      </w:tr>
      <w:tr w:rsidR="000F19E9">
        <w:tc>
          <w:tcPr>
            <w:tcW w:w="3628" w:type="dxa"/>
          </w:tcPr>
          <w:p w:rsidR="000F19E9" w:rsidRDefault="000F19E9">
            <w:pPr>
              <w:pStyle w:val="ConsPlusNormal"/>
            </w:pPr>
            <w:r>
              <w:t>Реализация функций органов государственной власти Республики Дагестан</w:t>
            </w:r>
          </w:p>
        </w:tc>
        <w:tc>
          <w:tcPr>
            <w:tcW w:w="680" w:type="dxa"/>
          </w:tcPr>
          <w:p w:rsidR="000F19E9" w:rsidRDefault="000F19E9">
            <w:pPr>
              <w:pStyle w:val="ConsPlusNormal"/>
              <w:jc w:val="center"/>
            </w:pPr>
            <w:r>
              <w:t>140</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99</w:t>
            </w:r>
          </w:p>
        </w:tc>
        <w:tc>
          <w:tcPr>
            <w:tcW w:w="624" w:type="dxa"/>
          </w:tcPr>
          <w:p w:rsidR="000F19E9" w:rsidRDefault="000F19E9">
            <w:pPr>
              <w:pStyle w:val="ConsPlusNormal"/>
            </w:pPr>
          </w:p>
        </w:tc>
        <w:tc>
          <w:tcPr>
            <w:tcW w:w="1587" w:type="dxa"/>
          </w:tcPr>
          <w:p w:rsidR="000F19E9" w:rsidRDefault="000F19E9">
            <w:pPr>
              <w:pStyle w:val="ConsPlusNormal"/>
              <w:jc w:val="center"/>
            </w:pPr>
            <w:r>
              <w:t>1574,56</w:t>
            </w:r>
          </w:p>
        </w:tc>
        <w:tc>
          <w:tcPr>
            <w:tcW w:w="1644" w:type="dxa"/>
          </w:tcPr>
          <w:p w:rsidR="000F19E9" w:rsidRDefault="000F19E9">
            <w:pPr>
              <w:pStyle w:val="ConsPlusNormal"/>
              <w:jc w:val="center"/>
            </w:pPr>
            <w:r>
              <w:t>1574,56</w:t>
            </w:r>
          </w:p>
        </w:tc>
      </w:tr>
      <w:tr w:rsidR="000F19E9">
        <w:tc>
          <w:tcPr>
            <w:tcW w:w="3628" w:type="dxa"/>
          </w:tcPr>
          <w:p w:rsidR="000F19E9" w:rsidRDefault="000F19E9">
            <w:pPr>
              <w:pStyle w:val="ConsPlusNormal"/>
            </w:pPr>
            <w:r>
              <w:t>Иные непрограммные мероприятия</w:t>
            </w:r>
          </w:p>
        </w:tc>
        <w:tc>
          <w:tcPr>
            <w:tcW w:w="680" w:type="dxa"/>
          </w:tcPr>
          <w:p w:rsidR="000F19E9" w:rsidRDefault="000F19E9">
            <w:pPr>
              <w:pStyle w:val="ConsPlusNormal"/>
              <w:jc w:val="center"/>
            </w:pPr>
            <w:r>
              <w:t>140</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99 9</w:t>
            </w:r>
          </w:p>
        </w:tc>
        <w:tc>
          <w:tcPr>
            <w:tcW w:w="624" w:type="dxa"/>
          </w:tcPr>
          <w:p w:rsidR="000F19E9" w:rsidRDefault="000F19E9">
            <w:pPr>
              <w:pStyle w:val="ConsPlusNormal"/>
            </w:pPr>
          </w:p>
        </w:tc>
        <w:tc>
          <w:tcPr>
            <w:tcW w:w="1587" w:type="dxa"/>
          </w:tcPr>
          <w:p w:rsidR="000F19E9" w:rsidRDefault="000F19E9">
            <w:pPr>
              <w:pStyle w:val="ConsPlusNormal"/>
              <w:jc w:val="center"/>
            </w:pPr>
            <w:r>
              <w:t>1574,56</w:t>
            </w:r>
          </w:p>
        </w:tc>
        <w:tc>
          <w:tcPr>
            <w:tcW w:w="1644" w:type="dxa"/>
          </w:tcPr>
          <w:p w:rsidR="000F19E9" w:rsidRDefault="000F19E9">
            <w:pPr>
              <w:pStyle w:val="ConsPlusNormal"/>
              <w:jc w:val="center"/>
            </w:pPr>
            <w:r>
              <w:t>1574,56</w:t>
            </w:r>
          </w:p>
        </w:tc>
      </w:tr>
      <w:tr w:rsidR="000F19E9">
        <w:tc>
          <w:tcPr>
            <w:tcW w:w="3628" w:type="dxa"/>
          </w:tcPr>
          <w:p w:rsidR="000F19E9" w:rsidRDefault="000F19E9">
            <w:pPr>
              <w:pStyle w:val="ConsPlusNormal"/>
            </w:pPr>
            <w:r>
              <w:t>Переподготовка и повышение квалификации кадров для организаций народного хозяйства</w:t>
            </w:r>
          </w:p>
        </w:tc>
        <w:tc>
          <w:tcPr>
            <w:tcW w:w="680" w:type="dxa"/>
          </w:tcPr>
          <w:p w:rsidR="000F19E9" w:rsidRDefault="000F19E9">
            <w:pPr>
              <w:pStyle w:val="ConsPlusNormal"/>
              <w:jc w:val="center"/>
            </w:pPr>
            <w:r>
              <w:t>140</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99 9 00 20400</w:t>
            </w:r>
          </w:p>
        </w:tc>
        <w:tc>
          <w:tcPr>
            <w:tcW w:w="624" w:type="dxa"/>
          </w:tcPr>
          <w:p w:rsidR="000F19E9" w:rsidRDefault="000F19E9">
            <w:pPr>
              <w:pStyle w:val="ConsPlusNormal"/>
            </w:pPr>
          </w:p>
        </w:tc>
        <w:tc>
          <w:tcPr>
            <w:tcW w:w="1587" w:type="dxa"/>
          </w:tcPr>
          <w:p w:rsidR="000F19E9" w:rsidRDefault="000F19E9">
            <w:pPr>
              <w:pStyle w:val="ConsPlusNormal"/>
              <w:jc w:val="center"/>
            </w:pPr>
            <w:r>
              <w:t>1281,98</w:t>
            </w:r>
          </w:p>
        </w:tc>
        <w:tc>
          <w:tcPr>
            <w:tcW w:w="1644" w:type="dxa"/>
          </w:tcPr>
          <w:p w:rsidR="000F19E9" w:rsidRDefault="000F19E9">
            <w:pPr>
              <w:pStyle w:val="ConsPlusNormal"/>
              <w:jc w:val="center"/>
            </w:pPr>
            <w:r>
              <w:t>1281,98</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140</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99 9 00 20400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1281,98</w:t>
            </w:r>
          </w:p>
        </w:tc>
        <w:tc>
          <w:tcPr>
            <w:tcW w:w="1644" w:type="dxa"/>
          </w:tcPr>
          <w:p w:rsidR="000F19E9" w:rsidRDefault="000F19E9">
            <w:pPr>
              <w:pStyle w:val="ConsPlusNormal"/>
              <w:jc w:val="center"/>
            </w:pPr>
            <w:r>
              <w:t>1281,98</w:t>
            </w:r>
          </w:p>
        </w:tc>
      </w:tr>
      <w:tr w:rsidR="000F19E9">
        <w:tc>
          <w:tcPr>
            <w:tcW w:w="3628" w:type="dxa"/>
          </w:tcPr>
          <w:p w:rsidR="000F19E9" w:rsidRDefault="000F19E9">
            <w:pPr>
              <w:pStyle w:val="ConsPlusNormal"/>
            </w:pPr>
            <w:r>
              <w:t xml:space="preserve">Подготовка управленческих кадров для организаций </w:t>
            </w:r>
            <w:r>
              <w:lastRenderedPageBreak/>
              <w:t>народного хозяйства Российской Федерации</w:t>
            </w:r>
          </w:p>
        </w:tc>
        <w:tc>
          <w:tcPr>
            <w:tcW w:w="680" w:type="dxa"/>
          </w:tcPr>
          <w:p w:rsidR="000F19E9" w:rsidRDefault="000F19E9">
            <w:pPr>
              <w:pStyle w:val="ConsPlusNormal"/>
              <w:jc w:val="center"/>
            </w:pPr>
            <w:r>
              <w:lastRenderedPageBreak/>
              <w:t>140</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99 9 00 R0660</w:t>
            </w:r>
          </w:p>
        </w:tc>
        <w:tc>
          <w:tcPr>
            <w:tcW w:w="624" w:type="dxa"/>
          </w:tcPr>
          <w:p w:rsidR="000F19E9" w:rsidRDefault="000F19E9">
            <w:pPr>
              <w:pStyle w:val="ConsPlusNormal"/>
            </w:pPr>
          </w:p>
        </w:tc>
        <w:tc>
          <w:tcPr>
            <w:tcW w:w="1587" w:type="dxa"/>
          </w:tcPr>
          <w:p w:rsidR="000F19E9" w:rsidRDefault="000F19E9">
            <w:pPr>
              <w:pStyle w:val="ConsPlusNormal"/>
              <w:jc w:val="center"/>
            </w:pPr>
            <w:r>
              <w:t>292,58</w:t>
            </w:r>
          </w:p>
        </w:tc>
        <w:tc>
          <w:tcPr>
            <w:tcW w:w="1644" w:type="dxa"/>
          </w:tcPr>
          <w:p w:rsidR="000F19E9" w:rsidRDefault="000F19E9">
            <w:pPr>
              <w:pStyle w:val="ConsPlusNormal"/>
              <w:jc w:val="center"/>
            </w:pPr>
            <w:r>
              <w:t>292,58</w:t>
            </w:r>
          </w:p>
        </w:tc>
      </w:tr>
      <w:tr w:rsidR="000F19E9">
        <w:tc>
          <w:tcPr>
            <w:tcW w:w="362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140</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99 9 00 R0660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292,58</w:t>
            </w:r>
          </w:p>
        </w:tc>
        <w:tc>
          <w:tcPr>
            <w:tcW w:w="1644" w:type="dxa"/>
          </w:tcPr>
          <w:p w:rsidR="000F19E9" w:rsidRDefault="000F19E9">
            <w:pPr>
              <w:pStyle w:val="ConsPlusNormal"/>
              <w:jc w:val="center"/>
            </w:pPr>
            <w:r>
              <w:t>292,58</w:t>
            </w:r>
          </w:p>
        </w:tc>
      </w:tr>
      <w:tr w:rsidR="000F19E9">
        <w:tc>
          <w:tcPr>
            <w:tcW w:w="3628" w:type="dxa"/>
          </w:tcPr>
          <w:p w:rsidR="000F19E9" w:rsidRDefault="000F19E9">
            <w:pPr>
              <w:pStyle w:val="ConsPlusNormal"/>
            </w:pPr>
            <w:r>
              <w:t>Социальная политика</w:t>
            </w:r>
          </w:p>
        </w:tc>
        <w:tc>
          <w:tcPr>
            <w:tcW w:w="680" w:type="dxa"/>
          </w:tcPr>
          <w:p w:rsidR="000F19E9" w:rsidRDefault="000F19E9">
            <w:pPr>
              <w:pStyle w:val="ConsPlusNormal"/>
              <w:jc w:val="center"/>
            </w:pPr>
            <w:r>
              <w:t>140</w:t>
            </w:r>
          </w:p>
        </w:tc>
        <w:tc>
          <w:tcPr>
            <w:tcW w:w="556" w:type="dxa"/>
          </w:tcPr>
          <w:p w:rsidR="000F19E9" w:rsidRDefault="000F19E9">
            <w:pPr>
              <w:pStyle w:val="ConsPlusNormal"/>
              <w:jc w:val="center"/>
            </w:pPr>
            <w:r>
              <w:t>10</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216366,60</w:t>
            </w:r>
          </w:p>
        </w:tc>
        <w:tc>
          <w:tcPr>
            <w:tcW w:w="1644" w:type="dxa"/>
          </w:tcPr>
          <w:p w:rsidR="000F19E9" w:rsidRDefault="000F19E9">
            <w:pPr>
              <w:pStyle w:val="ConsPlusNormal"/>
              <w:jc w:val="center"/>
            </w:pPr>
            <w:r>
              <w:t>216366,60</w:t>
            </w:r>
          </w:p>
        </w:tc>
      </w:tr>
      <w:tr w:rsidR="000F19E9">
        <w:tc>
          <w:tcPr>
            <w:tcW w:w="3628" w:type="dxa"/>
          </w:tcPr>
          <w:p w:rsidR="000F19E9" w:rsidRDefault="000F19E9">
            <w:pPr>
              <w:pStyle w:val="ConsPlusNormal"/>
            </w:pPr>
            <w:r>
              <w:t>Социальное обеспечение населения</w:t>
            </w:r>
          </w:p>
        </w:tc>
        <w:tc>
          <w:tcPr>
            <w:tcW w:w="680" w:type="dxa"/>
          </w:tcPr>
          <w:p w:rsidR="000F19E9" w:rsidRDefault="000F19E9">
            <w:pPr>
              <w:pStyle w:val="ConsPlusNormal"/>
              <w:jc w:val="center"/>
            </w:pPr>
            <w:r>
              <w:t>140</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216366,60</w:t>
            </w:r>
          </w:p>
        </w:tc>
        <w:tc>
          <w:tcPr>
            <w:tcW w:w="1644" w:type="dxa"/>
          </w:tcPr>
          <w:p w:rsidR="000F19E9" w:rsidRDefault="000F19E9">
            <w:pPr>
              <w:pStyle w:val="ConsPlusNormal"/>
              <w:jc w:val="center"/>
            </w:pPr>
            <w:r>
              <w:t>216366,60</w:t>
            </w:r>
          </w:p>
        </w:tc>
      </w:tr>
      <w:tr w:rsidR="000F19E9">
        <w:tc>
          <w:tcPr>
            <w:tcW w:w="3628" w:type="dxa"/>
          </w:tcPr>
          <w:p w:rsidR="000F19E9" w:rsidRDefault="000F19E9">
            <w:pPr>
              <w:pStyle w:val="ConsPlusNormal"/>
            </w:pPr>
            <w:r>
              <w:t>Государственная программа Республики Дагестан "Социальная поддержка граждан"</w:t>
            </w:r>
          </w:p>
        </w:tc>
        <w:tc>
          <w:tcPr>
            <w:tcW w:w="680" w:type="dxa"/>
          </w:tcPr>
          <w:p w:rsidR="000F19E9" w:rsidRDefault="000F19E9">
            <w:pPr>
              <w:pStyle w:val="ConsPlusNormal"/>
              <w:jc w:val="center"/>
            </w:pPr>
            <w:r>
              <w:t>140</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w:t>
            </w:r>
          </w:p>
        </w:tc>
        <w:tc>
          <w:tcPr>
            <w:tcW w:w="624" w:type="dxa"/>
          </w:tcPr>
          <w:p w:rsidR="000F19E9" w:rsidRDefault="000F19E9">
            <w:pPr>
              <w:pStyle w:val="ConsPlusNormal"/>
            </w:pPr>
          </w:p>
        </w:tc>
        <w:tc>
          <w:tcPr>
            <w:tcW w:w="1587" w:type="dxa"/>
          </w:tcPr>
          <w:p w:rsidR="000F19E9" w:rsidRDefault="000F19E9">
            <w:pPr>
              <w:pStyle w:val="ConsPlusNormal"/>
              <w:jc w:val="center"/>
            </w:pPr>
            <w:r>
              <w:t>216366,60</w:t>
            </w:r>
          </w:p>
        </w:tc>
        <w:tc>
          <w:tcPr>
            <w:tcW w:w="1644" w:type="dxa"/>
          </w:tcPr>
          <w:p w:rsidR="000F19E9" w:rsidRDefault="000F19E9">
            <w:pPr>
              <w:pStyle w:val="ConsPlusNormal"/>
              <w:jc w:val="center"/>
            </w:pPr>
            <w:r>
              <w:t>216366,60</w:t>
            </w:r>
          </w:p>
        </w:tc>
      </w:tr>
      <w:tr w:rsidR="000F19E9">
        <w:tc>
          <w:tcPr>
            <w:tcW w:w="3628" w:type="dxa"/>
          </w:tcPr>
          <w:p w:rsidR="000F19E9" w:rsidRDefault="000F19E9">
            <w:pPr>
              <w:pStyle w:val="ConsPlusNormal"/>
            </w:pPr>
            <w:r>
              <w:t>Подпрограмма "Развитие мер социальной поддержки отдельных категорий граждан"</w:t>
            </w:r>
          </w:p>
        </w:tc>
        <w:tc>
          <w:tcPr>
            <w:tcW w:w="680" w:type="dxa"/>
          </w:tcPr>
          <w:p w:rsidR="000F19E9" w:rsidRDefault="000F19E9">
            <w:pPr>
              <w:pStyle w:val="ConsPlusNormal"/>
              <w:jc w:val="center"/>
            </w:pPr>
            <w:r>
              <w:t>140</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22 1</w:t>
            </w:r>
          </w:p>
        </w:tc>
        <w:tc>
          <w:tcPr>
            <w:tcW w:w="624" w:type="dxa"/>
          </w:tcPr>
          <w:p w:rsidR="000F19E9" w:rsidRDefault="000F19E9">
            <w:pPr>
              <w:pStyle w:val="ConsPlusNormal"/>
            </w:pPr>
          </w:p>
        </w:tc>
        <w:tc>
          <w:tcPr>
            <w:tcW w:w="1587" w:type="dxa"/>
          </w:tcPr>
          <w:p w:rsidR="000F19E9" w:rsidRDefault="000F19E9">
            <w:pPr>
              <w:pStyle w:val="ConsPlusNormal"/>
              <w:jc w:val="center"/>
            </w:pPr>
            <w:r>
              <w:t>216366,60</w:t>
            </w:r>
          </w:p>
        </w:tc>
        <w:tc>
          <w:tcPr>
            <w:tcW w:w="1644" w:type="dxa"/>
          </w:tcPr>
          <w:p w:rsidR="000F19E9" w:rsidRDefault="000F19E9">
            <w:pPr>
              <w:pStyle w:val="ConsPlusNormal"/>
              <w:jc w:val="center"/>
            </w:pPr>
            <w:r>
              <w:t>216366,60</w:t>
            </w:r>
          </w:p>
        </w:tc>
      </w:tr>
      <w:tr w:rsidR="000F19E9">
        <w:tc>
          <w:tcPr>
            <w:tcW w:w="3628" w:type="dxa"/>
          </w:tcPr>
          <w:p w:rsidR="000F19E9" w:rsidRDefault="000F19E9">
            <w:pPr>
              <w:pStyle w:val="ConsPlusNormal"/>
            </w:pPr>
            <w:r>
              <w:t>Основное мероприятие "Оказание мер социальной поддержки отдельным категориям граждан"</w:t>
            </w:r>
          </w:p>
        </w:tc>
        <w:tc>
          <w:tcPr>
            <w:tcW w:w="680" w:type="dxa"/>
          </w:tcPr>
          <w:p w:rsidR="000F19E9" w:rsidRDefault="000F19E9">
            <w:pPr>
              <w:pStyle w:val="ConsPlusNormal"/>
              <w:jc w:val="center"/>
            </w:pPr>
            <w:r>
              <w:t>140</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22 1 08</w:t>
            </w:r>
          </w:p>
        </w:tc>
        <w:tc>
          <w:tcPr>
            <w:tcW w:w="624" w:type="dxa"/>
          </w:tcPr>
          <w:p w:rsidR="000F19E9" w:rsidRDefault="000F19E9">
            <w:pPr>
              <w:pStyle w:val="ConsPlusNormal"/>
            </w:pPr>
          </w:p>
        </w:tc>
        <w:tc>
          <w:tcPr>
            <w:tcW w:w="1587" w:type="dxa"/>
          </w:tcPr>
          <w:p w:rsidR="000F19E9" w:rsidRDefault="000F19E9">
            <w:pPr>
              <w:pStyle w:val="ConsPlusNormal"/>
              <w:jc w:val="center"/>
            </w:pPr>
            <w:r>
              <w:t>216366,60</w:t>
            </w:r>
          </w:p>
        </w:tc>
        <w:tc>
          <w:tcPr>
            <w:tcW w:w="1644" w:type="dxa"/>
          </w:tcPr>
          <w:p w:rsidR="000F19E9" w:rsidRDefault="000F19E9">
            <w:pPr>
              <w:pStyle w:val="ConsPlusNormal"/>
              <w:jc w:val="center"/>
            </w:pPr>
            <w:r>
              <w:t>216366,60</w:t>
            </w:r>
          </w:p>
        </w:tc>
      </w:tr>
      <w:tr w:rsidR="000F19E9">
        <w:tc>
          <w:tcPr>
            <w:tcW w:w="3628" w:type="dxa"/>
          </w:tcPr>
          <w:p w:rsidR="000F19E9" w:rsidRDefault="000F19E9">
            <w:pPr>
              <w:pStyle w:val="ConsPlusNormal"/>
            </w:pPr>
            <w:r>
              <w:t>Предоставление и обеспечение предоставления гражданам субсидий на оплату жилого помещения и коммунальных услуг</w:t>
            </w:r>
          </w:p>
        </w:tc>
        <w:tc>
          <w:tcPr>
            <w:tcW w:w="680" w:type="dxa"/>
          </w:tcPr>
          <w:p w:rsidR="000F19E9" w:rsidRDefault="000F19E9">
            <w:pPr>
              <w:pStyle w:val="ConsPlusNormal"/>
              <w:jc w:val="center"/>
            </w:pPr>
            <w:r>
              <w:t>140</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22 1 08 72011</w:t>
            </w:r>
          </w:p>
        </w:tc>
        <w:tc>
          <w:tcPr>
            <w:tcW w:w="624" w:type="dxa"/>
          </w:tcPr>
          <w:p w:rsidR="000F19E9" w:rsidRDefault="000F19E9">
            <w:pPr>
              <w:pStyle w:val="ConsPlusNormal"/>
            </w:pPr>
          </w:p>
        </w:tc>
        <w:tc>
          <w:tcPr>
            <w:tcW w:w="1587" w:type="dxa"/>
          </w:tcPr>
          <w:p w:rsidR="000F19E9" w:rsidRDefault="000F19E9">
            <w:pPr>
              <w:pStyle w:val="ConsPlusNormal"/>
              <w:jc w:val="center"/>
            </w:pPr>
            <w:r>
              <w:t>216366,60</w:t>
            </w:r>
          </w:p>
        </w:tc>
        <w:tc>
          <w:tcPr>
            <w:tcW w:w="1644" w:type="dxa"/>
          </w:tcPr>
          <w:p w:rsidR="000F19E9" w:rsidRDefault="000F19E9">
            <w:pPr>
              <w:pStyle w:val="ConsPlusNormal"/>
              <w:jc w:val="center"/>
            </w:pPr>
            <w:r>
              <w:t>216366,60</w:t>
            </w:r>
          </w:p>
        </w:tc>
      </w:tr>
      <w:tr w:rsidR="000F19E9">
        <w:tc>
          <w:tcPr>
            <w:tcW w:w="362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140</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22 1 08 72011</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1076,40</w:t>
            </w:r>
          </w:p>
        </w:tc>
        <w:tc>
          <w:tcPr>
            <w:tcW w:w="1644" w:type="dxa"/>
          </w:tcPr>
          <w:p w:rsidR="000F19E9" w:rsidRDefault="000F19E9">
            <w:pPr>
              <w:pStyle w:val="ConsPlusNormal"/>
              <w:jc w:val="center"/>
            </w:pPr>
            <w:r>
              <w:t>1076,40</w:t>
            </w:r>
          </w:p>
        </w:tc>
      </w:tr>
      <w:tr w:rsidR="000F19E9">
        <w:tc>
          <w:tcPr>
            <w:tcW w:w="3628" w:type="dxa"/>
          </w:tcPr>
          <w:p w:rsidR="000F19E9" w:rsidRDefault="000F19E9">
            <w:pPr>
              <w:pStyle w:val="ConsPlusNormal"/>
            </w:pPr>
            <w:r>
              <w:t>Социальное обеспечение и иные выплаты населению</w:t>
            </w:r>
          </w:p>
        </w:tc>
        <w:tc>
          <w:tcPr>
            <w:tcW w:w="680" w:type="dxa"/>
          </w:tcPr>
          <w:p w:rsidR="000F19E9" w:rsidRDefault="000F19E9">
            <w:pPr>
              <w:pStyle w:val="ConsPlusNormal"/>
              <w:jc w:val="center"/>
            </w:pPr>
            <w:r>
              <w:t>140</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22 1 08 72011</w:t>
            </w:r>
          </w:p>
        </w:tc>
        <w:tc>
          <w:tcPr>
            <w:tcW w:w="624" w:type="dxa"/>
          </w:tcPr>
          <w:p w:rsidR="000F19E9" w:rsidRDefault="000F19E9">
            <w:pPr>
              <w:pStyle w:val="ConsPlusNormal"/>
              <w:jc w:val="center"/>
            </w:pPr>
            <w:r>
              <w:t>300</w:t>
            </w:r>
          </w:p>
        </w:tc>
        <w:tc>
          <w:tcPr>
            <w:tcW w:w="1587" w:type="dxa"/>
          </w:tcPr>
          <w:p w:rsidR="000F19E9" w:rsidRDefault="000F19E9">
            <w:pPr>
              <w:pStyle w:val="ConsPlusNormal"/>
              <w:jc w:val="center"/>
            </w:pPr>
            <w:r>
              <w:t>215290,20</w:t>
            </w:r>
          </w:p>
        </w:tc>
        <w:tc>
          <w:tcPr>
            <w:tcW w:w="1644" w:type="dxa"/>
          </w:tcPr>
          <w:p w:rsidR="000F19E9" w:rsidRDefault="000F19E9">
            <w:pPr>
              <w:pStyle w:val="ConsPlusNormal"/>
              <w:jc w:val="center"/>
            </w:pPr>
            <w:r>
              <w:t>215290,20</w:t>
            </w:r>
          </w:p>
        </w:tc>
      </w:tr>
      <w:tr w:rsidR="000F19E9">
        <w:tc>
          <w:tcPr>
            <w:tcW w:w="3628" w:type="dxa"/>
          </w:tcPr>
          <w:p w:rsidR="000F19E9" w:rsidRDefault="000F19E9">
            <w:pPr>
              <w:pStyle w:val="ConsPlusNormal"/>
            </w:pPr>
            <w:r>
              <w:t>Физическая культура и спорт</w:t>
            </w:r>
          </w:p>
        </w:tc>
        <w:tc>
          <w:tcPr>
            <w:tcW w:w="680" w:type="dxa"/>
          </w:tcPr>
          <w:p w:rsidR="000F19E9" w:rsidRDefault="000F19E9">
            <w:pPr>
              <w:pStyle w:val="ConsPlusNormal"/>
              <w:jc w:val="center"/>
            </w:pPr>
            <w:r>
              <w:t>140</w:t>
            </w:r>
          </w:p>
        </w:tc>
        <w:tc>
          <w:tcPr>
            <w:tcW w:w="556" w:type="dxa"/>
          </w:tcPr>
          <w:p w:rsidR="000F19E9" w:rsidRDefault="000F19E9">
            <w:pPr>
              <w:pStyle w:val="ConsPlusNormal"/>
              <w:jc w:val="center"/>
            </w:pPr>
            <w:r>
              <w:t>11</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535175,00</w:t>
            </w:r>
          </w:p>
        </w:tc>
        <w:tc>
          <w:tcPr>
            <w:tcW w:w="1644" w:type="dxa"/>
          </w:tcPr>
          <w:p w:rsidR="000F19E9" w:rsidRDefault="000F19E9">
            <w:pPr>
              <w:pStyle w:val="ConsPlusNormal"/>
              <w:jc w:val="center"/>
            </w:pPr>
            <w:r>
              <w:t>535175,00</w:t>
            </w:r>
          </w:p>
        </w:tc>
      </w:tr>
      <w:tr w:rsidR="000F19E9">
        <w:tc>
          <w:tcPr>
            <w:tcW w:w="3628" w:type="dxa"/>
          </w:tcPr>
          <w:p w:rsidR="000F19E9" w:rsidRDefault="000F19E9">
            <w:pPr>
              <w:pStyle w:val="ConsPlusNormal"/>
            </w:pPr>
            <w:r>
              <w:t>Массовый спорт</w:t>
            </w:r>
          </w:p>
        </w:tc>
        <w:tc>
          <w:tcPr>
            <w:tcW w:w="680" w:type="dxa"/>
          </w:tcPr>
          <w:p w:rsidR="000F19E9" w:rsidRDefault="000F19E9">
            <w:pPr>
              <w:pStyle w:val="ConsPlusNormal"/>
              <w:jc w:val="center"/>
            </w:pPr>
            <w:r>
              <w:t>140</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535175,00</w:t>
            </w:r>
          </w:p>
        </w:tc>
        <w:tc>
          <w:tcPr>
            <w:tcW w:w="1644" w:type="dxa"/>
          </w:tcPr>
          <w:p w:rsidR="000F19E9" w:rsidRDefault="000F19E9">
            <w:pPr>
              <w:pStyle w:val="ConsPlusNormal"/>
              <w:jc w:val="center"/>
            </w:pPr>
            <w:r>
              <w:t>535175,00</w:t>
            </w:r>
          </w:p>
        </w:tc>
      </w:tr>
      <w:tr w:rsidR="000F19E9">
        <w:tc>
          <w:tcPr>
            <w:tcW w:w="3628" w:type="dxa"/>
          </w:tcPr>
          <w:p w:rsidR="000F19E9" w:rsidRDefault="000F19E9">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680" w:type="dxa"/>
          </w:tcPr>
          <w:p w:rsidR="000F19E9" w:rsidRDefault="000F19E9">
            <w:pPr>
              <w:pStyle w:val="ConsPlusNormal"/>
              <w:jc w:val="center"/>
            </w:pPr>
            <w:r>
              <w:t>140</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49</w:t>
            </w:r>
          </w:p>
        </w:tc>
        <w:tc>
          <w:tcPr>
            <w:tcW w:w="624" w:type="dxa"/>
          </w:tcPr>
          <w:p w:rsidR="000F19E9" w:rsidRDefault="000F19E9">
            <w:pPr>
              <w:pStyle w:val="ConsPlusNormal"/>
            </w:pPr>
          </w:p>
        </w:tc>
        <w:tc>
          <w:tcPr>
            <w:tcW w:w="1587" w:type="dxa"/>
          </w:tcPr>
          <w:p w:rsidR="000F19E9" w:rsidRDefault="000F19E9">
            <w:pPr>
              <w:pStyle w:val="ConsPlusNormal"/>
              <w:jc w:val="center"/>
            </w:pPr>
            <w:r>
              <w:t>535175,00</w:t>
            </w:r>
          </w:p>
        </w:tc>
        <w:tc>
          <w:tcPr>
            <w:tcW w:w="1644" w:type="dxa"/>
          </w:tcPr>
          <w:p w:rsidR="000F19E9" w:rsidRDefault="000F19E9">
            <w:pPr>
              <w:pStyle w:val="ConsPlusNormal"/>
              <w:jc w:val="center"/>
            </w:pPr>
            <w:r>
              <w:t>535175,00</w:t>
            </w:r>
          </w:p>
        </w:tc>
      </w:tr>
      <w:tr w:rsidR="000F19E9">
        <w:tc>
          <w:tcPr>
            <w:tcW w:w="3628" w:type="dxa"/>
          </w:tcPr>
          <w:p w:rsidR="000F19E9" w:rsidRDefault="000F19E9">
            <w:pPr>
              <w:pStyle w:val="ConsPlusNormal"/>
            </w:pPr>
            <w:r>
              <w:t>Реализация мероприятий по комплексному развитию городского округа "город Дербент"</w:t>
            </w:r>
          </w:p>
        </w:tc>
        <w:tc>
          <w:tcPr>
            <w:tcW w:w="680" w:type="dxa"/>
          </w:tcPr>
          <w:p w:rsidR="000F19E9" w:rsidRDefault="000F19E9">
            <w:pPr>
              <w:pStyle w:val="ConsPlusNormal"/>
              <w:jc w:val="center"/>
            </w:pPr>
            <w:r>
              <w:t>140</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49 0 00 99940</w:t>
            </w:r>
          </w:p>
        </w:tc>
        <w:tc>
          <w:tcPr>
            <w:tcW w:w="624" w:type="dxa"/>
          </w:tcPr>
          <w:p w:rsidR="000F19E9" w:rsidRDefault="000F19E9">
            <w:pPr>
              <w:pStyle w:val="ConsPlusNormal"/>
            </w:pPr>
          </w:p>
        </w:tc>
        <w:tc>
          <w:tcPr>
            <w:tcW w:w="1587" w:type="dxa"/>
          </w:tcPr>
          <w:p w:rsidR="000F19E9" w:rsidRDefault="000F19E9">
            <w:pPr>
              <w:pStyle w:val="ConsPlusNormal"/>
              <w:jc w:val="center"/>
            </w:pPr>
            <w:r>
              <w:t>535175,00</w:t>
            </w:r>
          </w:p>
        </w:tc>
        <w:tc>
          <w:tcPr>
            <w:tcW w:w="1644" w:type="dxa"/>
          </w:tcPr>
          <w:p w:rsidR="000F19E9" w:rsidRDefault="000F19E9">
            <w:pPr>
              <w:pStyle w:val="ConsPlusNormal"/>
              <w:jc w:val="center"/>
            </w:pPr>
            <w:r>
              <w:t>535175,00</w:t>
            </w:r>
          </w:p>
        </w:tc>
      </w:tr>
      <w:tr w:rsidR="000F19E9">
        <w:tc>
          <w:tcPr>
            <w:tcW w:w="3628" w:type="dxa"/>
          </w:tcPr>
          <w:p w:rsidR="000F19E9" w:rsidRDefault="000F19E9">
            <w:pPr>
              <w:pStyle w:val="ConsPlusNormal"/>
            </w:pPr>
            <w:r>
              <w:t>Межбюджетные трансферты</w:t>
            </w:r>
          </w:p>
        </w:tc>
        <w:tc>
          <w:tcPr>
            <w:tcW w:w="680" w:type="dxa"/>
          </w:tcPr>
          <w:p w:rsidR="000F19E9" w:rsidRDefault="000F19E9">
            <w:pPr>
              <w:pStyle w:val="ConsPlusNormal"/>
              <w:jc w:val="center"/>
            </w:pPr>
            <w:r>
              <w:t>140</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49 0 00 99940</w:t>
            </w:r>
          </w:p>
        </w:tc>
        <w:tc>
          <w:tcPr>
            <w:tcW w:w="624" w:type="dxa"/>
          </w:tcPr>
          <w:p w:rsidR="000F19E9" w:rsidRDefault="000F19E9">
            <w:pPr>
              <w:pStyle w:val="ConsPlusNormal"/>
              <w:jc w:val="center"/>
            </w:pPr>
            <w:r>
              <w:t>500</w:t>
            </w:r>
          </w:p>
        </w:tc>
        <w:tc>
          <w:tcPr>
            <w:tcW w:w="1587" w:type="dxa"/>
          </w:tcPr>
          <w:p w:rsidR="000F19E9" w:rsidRDefault="000F19E9">
            <w:pPr>
              <w:pStyle w:val="ConsPlusNormal"/>
              <w:jc w:val="center"/>
            </w:pPr>
            <w:r>
              <w:t>535175,00</w:t>
            </w:r>
          </w:p>
        </w:tc>
        <w:tc>
          <w:tcPr>
            <w:tcW w:w="1644" w:type="dxa"/>
          </w:tcPr>
          <w:p w:rsidR="000F19E9" w:rsidRDefault="000F19E9">
            <w:pPr>
              <w:pStyle w:val="ConsPlusNormal"/>
              <w:jc w:val="center"/>
            </w:pPr>
            <w:r>
              <w:t>535175,00</w:t>
            </w:r>
          </w:p>
        </w:tc>
      </w:tr>
      <w:tr w:rsidR="000F19E9">
        <w:tc>
          <w:tcPr>
            <w:tcW w:w="3628" w:type="dxa"/>
          </w:tcPr>
          <w:p w:rsidR="000F19E9" w:rsidRDefault="000F19E9">
            <w:pPr>
              <w:pStyle w:val="ConsPlusNormal"/>
            </w:pPr>
            <w:r>
              <w:t>Межбюджетные трансферты общего характера бюджетам бюджетной системы Российской Федерации</w:t>
            </w:r>
          </w:p>
        </w:tc>
        <w:tc>
          <w:tcPr>
            <w:tcW w:w="680" w:type="dxa"/>
          </w:tcPr>
          <w:p w:rsidR="000F19E9" w:rsidRDefault="000F19E9">
            <w:pPr>
              <w:pStyle w:val="ConsPlusNormal"/>
              <w:jc w:val="center"/>
            </w:pPr>
            <w:r>
              <w:t>140</w:t>
            </w:r>
          </w:p>
        </w:tc>
        <w:tc>
          <w:tcPr>
            <w:tcW w:w="556" w:type="dxa"/>
          </w:tcPr>
          <w:p w:rsidR="000F19E9" w:rsidRDefault="000F19E9">
            <w:pPr>
              <w:pStyle w:val="ConsPlusNormal"/>
              <w:jc w:val="center"/>
            </w:pPr>
            <w:r>
              <w:t>14</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200000,00</w:t>
            </w:r>
          </w:p>
        </w:tc>
        <w:tc>
          <w:tcPr>
            <w:tcW w:w="1644" w:type="dxa"/>
          </w:tcPr>
          <w:p w:rsidR="000F19E9" w:rsidRDefault="000F19E9">
            <w:pPr>
              <w:pStyle w:val="ConsPlusNormal"/>
              <w:jc w:val="center"/>
            </w:pPr>
            <w:r>
              <w:t>200000,00</w:t>
            </w:r>
          </w:p>
        </w:tc>
      </w:tr>
      <w:tr w:rsidR="000F19E9">
        <w:tc>
          <w:tcPr>
            <w:tcW w:w="3628" w:type="dxa"/>
          </w:tcPr>
          <w:p w:rsidR="000F19E9" w:rsidRDefault="000F19E9">
            <w:pPr>
              <w:pStyle w:val="ConsPlusNormal"/>
            </w:pPr>
            <w:r>
              <w:lastRenderedPageBreak/>
              <w:t>Прочие межбюджетные трансферты общего характера</w:t>
            </w:r>
          </w:p>
        </w:tc>
        <w:tc>
          <w:tcPr>
            <w:tcW w:w="680" w:type="dxa"/>
          </w:tcPr>
          <w:p w:rsidR="000F19E9" w:rsidRDefault="000F19E9">
            <w:pPr>
              <w:pStyle w:val="ConsPlusNormal"/>
              <w:jc w:val="center"/>
            </w:pPr>
            <w:r>
              <w:t>140</w:t>
            </w:r>
          </w:p>
        </w:tc>
        <w:tc>
          <w:tcPr>
            <w:tcW w:w="556" w:type="dxa"/>
          </w:tcPr>
          <w:p w:rsidR="000F19E9" w:rsidRDefault="000F19E9">
            <w:pPr>
              <w:pStyle w:val="ConsPlusNormal"/>
              <w:jc w:val="center"/>
            </w:pPr>
            <w:r>
              <w:t>14</w:t>
            </w:r>
          </w:p>
        </w:tc>
        <w:tc>
          <w:tcPr>
            <w:tcW w:w="567" w:type="dxa"/>
          </w:tcPr>
          <w:p w:rsidR="000F19E9" w:rsidRDefault="000F19E9">
            <w:pPr>
              <w:pStyle w:val="ConsPlusNormal"/>
              <w:jc w:val="center"/>
            </w:pPr>
            <w:r>
              <w:t>03</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200000,00</w:t>
            </w:r>
          </w:p>
        </w:tc>
        <w:tc>
          <w:tcPr>
            <w:tcW w:w="1644" w:type="dxa"/>
          </w:tcPr>
          <w:p w:rsidR="000F19E9" w:rsidRDefault="000F19E9">
            <w:pPr>
              <w:pStyle w:val="ConsPlusNormal"/>
              <w:jc w:val="center"/>
            </w:pPr>
            <w:r>
              <w:t>200000,00</w:t>
            </w:r>
          </w:p>
        </w:tc>
      </w:tr>
      <w:tr w:rsidR="000F19E9">
        <w:tc>
          <w:tcPr>
            <w:tcW w:w="3628" w:type="dxa"/>
          </w:tcPr>
          <w:p w:rsidR="000F19E9" w:rsidRDefault="000F19E9">
            <w:pPr>
              <w:pStyle w:val="ConsPlusNormal"/>
            </w:pPr>
            <w:r>
              <w:t>Реализация функций органов государственной власти Республики Дагестан</w:t>
            </w:r>
          </w:p>
        </w:tc>
        <w:tc>
          <w:tcPr>
            <w:tcW w:w="680" w:type="dxa"/>
          </w:tcPr>
          <w:p w:rsidR="000F19E9" w:rsidRDefault="000F19E9">
            <w:pPr>
              <w:pStyle w:val="ConsPlusNormal"/>
              <w:jc w:val="center"/>
            </w:pPr>
            <w:r>
              <w:t>140</w:t>
            </w:r>
          </w:p>
        </w:tc>
        <w:tc>
          <w:tcPr>
            <w:tcW w:w="556" w:type="dxa"/>
          </w:tcPr>
          <w:p w:rsidR="000F19E9" w:rsidRDefault="000F19E9">
            <w:pPr>
              <w:pStyle w:val="ConsPlusNormal"/>
              <w:jc w:val="center"/>
            </w:pPr>
            <w:r>
              <w:t>14</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99</w:t>
            </w:r>
          </w:p>
        </w:tc>
        <w:tc>
          <w:tcPr>
            <w:tcW w:w="624" w:type="dxa"/>
          </w:tcPr>
          <w:p w:rsidR="000F19E9" w:rsidRDefault="000F19E9">
            <w:pPr>
              <w:pStyle w:val="ConsPlusNormal"/>
            </w:pPr>
          </w:p>
        </w:tc>
        <w:tc>
          <w:tcPr>
            <w:tcW w:w="1587" w:type="dxa"/>
          </w:tcPr>
          <w:p w:rsidR="000F19E9" w:rsidRDefault="000F19E9">
            <w:pPr>
              <w:pStyle w:val="ConsPlusNormal"/>
              <w:jc w:val="center"/>
            </w:pPr>
            <w:r>
              <w:t>200000,00</w:t>
            </w:r>
          </w:p>
        </w:tc>
        <w:tc>
          <w:tcPr>
            <w:tcW w:w="1644" w:type="dxa"/>
          </w:tcPr>
          <w:p w:rsidR="000F19E9" w:rsidRDefault="000F19E9">
            <w:pPr>
              <w:pStyle w:val="ConsPlusNormal"/>
              <w:jc w:val="center"/>
            </w:pPr>
            <w:r>
              <w:t>200000,00</w:t>
            </w:r>
          </w:p>
        </w:tc>
      </w:tr>
      <w:tr w:rsidR="000F19E9">
        <w:tc>
          <w:tcPr>
            <w:tcW w:w="3628" w:type="dxa"/>
          </w:tcPr>
          <w:p w:rsidR="000F19E9" w:rsidRDefault="000F19E9">
            <w:pPr>
              <w:pStyle w:val="ConsPlusNormal"/>
            </w:pPr>
            <w:r>
              <w:t>Иные непрограммные мероприятия</w:t>
            </w:r>
          </w:p>
        </w:tc>
        <w:tc>
          <w:tcPr>
            <w:tcW w:w="680" w:type="dxa"/>
          </w:tcPr>
          <w:p w:rsidR="000F19E9" w:rsidRDefault="000F19E9">
            <w:pPr>
              <w:pStyle w:val="ConsPlusNormal"/>
              <w:jc w:val="center"/>
            </w:pPr>
            <w:r>
              <w:t>140</w:t>
            </w:r>
          </w:p>
        </w:tc>
        <w:tc>
          <w:tcPr>
            <w:tcW w:w="556" w:type="dxa"/>
          </w:tcPr>
          <w:p w:rsidR="000F19E9" w:rsidRDefault="000F19E9">
            <w:pPr>
              <w:pStyle w:val="ConsPlusNormal"/>
              <w:jc w:val="center"/>
            </w:pPr>
            <w:r>
              <w:t>14</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99 9</w:t>
            </w:r>
          </w:p>
        </w:tc>
        <w:tc>
          <w:tcPr>
            <w:tcW w:w="624" w:type="dxa"/>
          </w:tcPr>
          <w:p w:rsidR="000F19E9" w:rsidRDefault="000F19E9">
            <w:pPr>
              <w:pStyle w:val="ConsPlusNormal"/>
            </w:pPr>
          </w:p>
        </w:tc>
        <w:tc>
          <w:tcPr>
            <w:tcW w:w="1587" w:type="dxa"/>
          </w:tcPr>
          <w:p w:rsidR="000F19E9" w:rsidRDefault="000F19E9">
            <w:pPr>
              <w:pStyle w:val="ConsPlusNormal"/>
              <w:jc w:val="center"/>
            </w:pPr>
            <w:r>
              <w:t>200000,00</w:t>
            </w:r>
          </w:p>
        </w:tc>
        <w:tc>
          <w:tcPr>
            <w:tcW w:w="1644" w:type="dxa"/>
          </w:tcPr>
          <w:p w:rsidR="000F19E9" w:rsidRDefault="000F19E9">
            <w:pPr>
              <w:pStyle w:val="ConsPlusNormal"/>
              <w:jc w:val="center"/>
            </w:pPr>
            <w:r>
              <w:t>200000,00</w:t>
            </w:r>
          </w:p>
        </w:tc>
      </w:tr>
      <w:tr w:rsidR="000F19E9">
        <w:tc>
          <w:tcPr>
            <w:tcW w:w="3628" w:type="dxa"/>
          </w:tcPr>
          <w:p w:rsidR="000F19E9" w:rsidRDefault="000F19E9">
            <w:pPr>
              <w:pStyle w:val="ConsPlusNormal"/>
            </w:pPr>
            <w:r>
              <w:t>Субсидии на реализацию проектов инициатив муниципальных образований Республики Дагестан</w:t>
            </w:r>
          </w:p>
        </w:tc>
        <w:tc>
          <w:tcPr>
            <w:tcW w:w="680" w:type="dxa"/>
          </w:tcPr>
          <w:p w:rsidR="000F19E9" w:rsidRDefault="000F19E9">
            <w:pPr>
              <w:pStyle w:val="ConsPlusNormal"/>
              <w:jc w:val="center"/>
            </w:pPr>
            <w:r>
              <w:t>140</w:t>
            </w:r>
          </w:p>
        </w:tc>
        <w:tc>
          <w:tcPr>
            <w:tcW w:w="556" w:type="dxa"/>
          </w:tcPr>
          <w:p w:rsidR="000F19E9" w:rsidRDefault="000F19E9">
            <w:pPr>
              <w:pStyle w:val="ConsPlusNormal"/>
              <w:jc w:val="center"/>
            </w:pPr>
            <w:r>
              <w:t>14</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99 9 00 41120</w:t>
            </w:r>
          </w:p>
        </w:tc>
        <w:tc>
          <w:tcPr>
            <w:tcW w:w="624" w:type="dxa"/>
          </w:tcPr>
          <w:p w:rsidR="000F19E9" w:rsidRDefault="000F19E9">
            <w:pPr>
              <w:pStyle w:val="ConsPlusNormal"/>
            </w:pPr>
          </w:p>
        </w:tc>
        <w:tc>
          <w:tcPr>
            <w:tcW w:w="1587" w:type="dxa"/>
          </w:tcPr>
          <w:p w:rsidR="000F19E9" w:rsidRDefault="000F19E9">
            <w:pPr>
              <w:pStyle w:val="ConsPlusNormal"/>
              <w:jc w:val="center"/>
            </w:pPr>
            <w:r>
              <w:t>200000,00</w:t>
            </w:r>
          </w:p>
        </w:tc>
        <w:tc>
          <w:tcPr>
            <w:tcW w:w="1644" w:type="dxa"/>
          </w:tcPr>
          <w:p w:rsidR="000F19E9" w:rsidRDefault="000F19E9">
            <w:pPr>
              <w:pStyle w:val="ConsPlusNormal"/>
              <w:jc w:val="center"/>
            </w:pPr>
            <w:r>
              <w:t>200000,00</w:t>
            </w:r>
          </w:p>
        </w:tc>
      </w:tr>
      <w:tr w:rsidR="000F19E9">
        <w:tc>
          <w:tcPr>
            <w:tcW w:w="3628" w:type="dxa"/>
          </w:tcPr>
          <w:p w:rsidR="000F19E9" w:rsidRDefault="000F19E9">
            <w:pPr>
              <w:pStyle w:val="ConsPlusNormal"/>
            </w:pPr>
            <w:r>
              <w:t>Межбюджетные трансферты</w:t>
            </w:r>
          </w:p>
        </w:tc>
        <w:tc>
          <w:tcPr>
            <w:tcW w:w="680" w:type="dxa"/>
          </w:tcPr>
          <w:p w:rsidR="000F19E9" w:rsidRDefault="000F19E9">
            <w:pPr>
              <w:pStyle w:val="ConsPlusNormal"/>
              <w:jc w:val="center"/>
            </w:pPr>
            <w:r>
              <w:t>140</w:t>
            </w:r>
          </w:p>
        </w:tc>
        <w:tc>
          <w:tcPr>
            <w:tcW w:w="556" w:type="dxa"/>
          </w:tcPr>
          <w:p w:rsidR="000F19E9" w:rsidRDefault="000F19E9">
            <w:pPr>
              <w:pStyle w:val="ConsPlusNormal"/>
              <w:jc w:val="center"/>
            </w:pPr>
            <w:r>
              <w:t>14</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99 9 00 41120</w:t>
            </w:r>
          </w:p>
        </w:tc>
        <w:tc>
          <w:tcPr>
            <w:tcW w:w="624" w:type="dxa"/>
          </w:tcPr>
          <w:p w:rsidR="000F19E9" w:rsidRDefault="000F19E9">
            <w:pPr>
              <w:pStyle w:val="ConsPlusNormal"/>
              <w:jc w:val="center"/>
            </w:pPr>
            <w:r>
              <w:t>500</w:t>
            </w:r>
          </w:p>
        </w:tc>
        <w:tc>
          <w:tcPr>
            <w:tcW w:w="1587" w:type="dxa"/>
          </w:tcPr>
          <w:p w:rsidR="000F19E9" w:rsidRDefault="000F19E9">
            <w:pPr>
              <w:pStyle w:val="ConsPlusNormal"/>
              <w:jc w:val="center"/>
            </w:pPr>
            <w:r>
              <w:t>200000,00</w:t>
            </w:r>
          </w:p>
        </w:tc>
        <w:tc>
          <w:tcPr>
            <w:tcW w:w="1644" w:type="dxa"/>
          </w:tcPr>
          <w:p w:rsidR="000F19E9" w:rsidRDefault="000F19E9">
            <w:pPr>
              <w:pStyle w:val="ConsPlusNormal"/>
              <w:jc w:val="center"/>
            </w:pPr>
            <w:r>
              <w:t>200000,00</w:t>
            </w:r>
          </w:p>
        </w:tc>
      </w:tr>
      <w:tr w:rsidR="000F19E9">
        <w:tc>
          <w:tcPr>
            <w:tcW w:w="3628" w:type="dxa"/>
          </w:tcPr>
          <w:p w:rsidR="000F19E9" w:rsidRDefault="000F19E9">
            <w:pPr>
              <w:pStyle w:val="ConsPlusNormal"/>
            </w:pPr>
            <w:r>
              <w:t>Управление Правительства Республики Дагестан по капитальному строительству</w:t>
            </w:r>
          </w:p>
        </w:tc>
        <w:tc>
          <w:tcPr>
            <w:tcW w:w="680" w:type="dxa"/>
          </w:tcPr>
          <w:p w:rsidR="000F19E9" w:rsidRDefault="000F19E9">
            <w:pPr>
              <w:pStyle w:val="ConsPlusNormal"/>
              <w:jc w:val="center"/>
            </w:pPr>
            <w:r>
              <w:t>147</w:t>
            </w:r>
          </w:p>
        </w:tc>
        <w:tc>
          <w:tcPr>
            <w:tcW w:w="556"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12132666,88</w:t>
            </w:r>
          </w:p>
        </w:tc>
        <w:tc>
          <w:tcPr>
            <w:tcW w:w="1644" w:type="dxa"/>
          </w:tcPr>
          <w:p w:rsidR="000F19E9" w:rsidRDefault="000F19E9">
            <w:pPr>
              <w:pStyle w:val="ConsPlusNormal"/>
              <w:jc w:val="center"/>
            </w:pPr>
            <w:r>
              <w:t>8575903,66</w:t>
            </w:r>
          </w:p>
        </w:tc>
      </w:tr>
      <w:tr w:rsidR="000F19E9">
        <w:tc>
          <w:tcPr>
            <w:tcW w:w="3628" w:type="dxa"/>
          </w:tcPr>
          <w:p w:rsidR="000F19E9" w:rsidRDefault="000F19E9">
            <w:pPr>
              <w:pStyle w:val="ConsPlusNormal"/>
            </w:pPr>
            <w:r>
              <w:t>Национальная экономика</w:t>
            </w:r>
          </w:p>
        </w:tc>
        <w:tc>
          <w:tcPr>
            <w:tcW w:w="680" w:type="dxa"/>
          </w:tcPr>
          <w:p w:rsidR="000F19E9" w:rsidRDefault="000F19E9">
            <w:pPr>
              <w:pStyle w:val="ConsPlusNormal"/>
              <w:jc w:val="center"/>
            </w:pPr>
            <w:r>
              <w:t>147</w:t>
            </w:r>
          </w:p>
        </w:tc>
        <w:tc>
          <w:tcPr>
            <w:tcW w:w="556" w:type="dxa"/>
          </w:tcPr>
          <w:p w:rsidR="000F19E9" w:rsidRDefault="000F19E9">
            <w:pPr>
              <w:pStyle w:val="ConsPlusNormal"/>
              <w:jc w:val="center"/>
            </w:pPr>
            <w:r>
              <w:t>04</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119311,25</w:t>
            </w:r>
          </w:p>
        </w:tc>
        <w:tc>
          <w:tcPr>
            <w:tcW w:w="1644" w:type="dxa"/>
          </w:tcPr>
          <w:p w:rsidR="000F19E9" w:rsidRDefault="000F19E9">
            <w:pPr>
              <w:pStyle w:val="ConsPlusNormal"/>
              <w:jc w:val="center"/>
            </w:pPr>
            <w:r>
              <w:t>20242,70</w:t>
            </w:r>
          </w:p>
        </w:tc>
      </w:tr>
      <w:tr w:rsidR="000F19E9">
        <w:tc>
          <w:tcPr>
            <w:tcW w:w="3628" w:type="dxa"/>
          </w:tcPr>
          <w:p w:rsidR="000F19E9" w:rsidRDefault="000F19E9">
            <w:pPr>
              <w:pStyle w:val="ConsPlusNormal"/>
            </w:pPr>
            <w:r>
              <w:t>Сельское хозяйство и рыболовство</w:t>
            </w:r>
          </w:p>
        </w:tc>
        <w:tc>
          <w:tcPr>
            <w:tcW w:w="680" w:type="dxa"/>
          </w:tcPr>
          <w:p w:rsidR="000F19E9" w:rsidRDefault="000F19E9">
            <w:pPr>
              <w:pStyle w:val="ConsPlusNormal"/>
              <w:jc w:val="center"/>
            </w:pPr>
            <w:r>
              <w:t>147</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16389,70</w:t>
            </w:r>
          </w:p>
        </w:tc>
        <w:tc>
          <w:tcPr>
            <w:tcW w:w="1644" w:type="dxa"/>
          </w:tcPr>
          <w:p w:rsidR="000F19E9" w:rsidRDefault="000F19E9">
            <w:pPr>
              <w:pStyle w:val="ConsPlusNormal"/>
              <w:jc w:val="center"/>
            </w:pPr>
            <w:r>
              <w:t>16389,70</w:t>
            </w:r>
          </w:p>
        </w:tc>
      </w:tr>
      <w:tr w:rsidR="000F19E9">
        <w:tc>
          <w:tcPr>
            <w:tcW w:w="3628" w:type="dxa"/>
          </w:tcPr>
          <w:p w:rsidR="000F19E9" w:rsidRDefault="000F19E9">
            <w:pPr>
              <w:pStyle w:val="ConsPlusNormal"/>
            </w:pPr>
            <w:r>
              <w:t xml:space="preserve">Государственная программа Республики Дагестан "Развитие сельского хозяйства и регулирование рынков </w:t>
            </w:r>
            <w:r>
              <w:lastRenderedPageBreak/>
              <w:t>сельскохозяйственной продукции, сырья и продовольствия в Республике Дагестан"</w:t>
            </w:r>
          </w:p>
        </w:tc>
        <w:tc>
          <w:tcPr>
            <w:tcW w:w="680" w:type="dxa"/>
          </w:tcPr>
          <w:p w:rsidR="000F19E9" w:rsidRDefault="000F19E9">
            <w:pPr>
              <w:pStyle w:val="ConsPlusNormal"/>
              <w:jc w:val="center"/>
            </w:pPr>
            <w:r>
              <w:lastRenderedPageBreak/>
              <w:t>147</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w:t>
            </w:r>
          </w:p>
        </w:tc>
        <w:tc>
          <w:tcPr>
            <w:tcW w:w="624" w:type="dxa"/>
          </w:tcPr>
          <w:p w:rsidR="000F19E9" w:rsidRDefault="000F19E9">
            <w:pPr>
              <w:pStyle w:val="ConsPlusNormal"/>
            </w:pPr>
          </w:p>
        </w:tc>
        <w:tc>
          <w:tcPr>
            <w:tcW w:w="1587" w:type="dxa"/>
          </w:tcPr>
          <w:p w:rsidR="000F19E9" w:rsidRDefault="000F19E9">
            <w:pPr>
              <w:pStyle w:val="ConsPlusNormal"/>
              <w:jc w:val="center"/>
            </w:pPr>
            <w:r>
              <w:t>16389,70</w:t>
            </w:r>
          </w:p>
        </w:tc>
        <w:tc>
          <w:tcPr>
            <w:tcW w:w="1644" w:type="dxa"/>
          </w:tcPr>
          <w:p w:rsidR="000F19E9" w:rsidRDefault="000F19E9">
            <w:pPr>
              <w:pStyle w:val="ConsPlusNormal"/>
              <w:jc w:val="center"/>
            </w:pPr>
            <w:r>
              <w:t>16389,70</w:t>
            </w:r>
          </w:p>
        </w:tc>
      </w:tr>
      <w:tr w:rsidR="000F19E9">
        <w:tc>
          <w:tcPr>
            <w:tcW w:w="3628" w:type="dxa"/>
          </w:tcPr>
          <w:p w:rsidR="000F19E9" w:rsidRDefault="000F19E9">
            <w:pPr>
              <w:pStyle w:val="ConsPlusNormal"/>
            </w:pPr>
            <w:r>
              <w:lastRenderedPageBreak/>
              <w:t>Подпрограмма "Обеспечение реализации программы"</w:t>
            </w:r>
          </w:p>
        </w:tc>
        <w:tc>
          <w:tcPr>
            <w:tcW w:w="680" w:type="dxa"/>
          </w:tcPr>
          <w:p w:rsidR="000F19E9" w:rsidRDefault="000F19E9">
            <w:pPr>
              <w:pStyle w:val="ConsPlusNormal"/>
              <w:jc w:val="center"/>
            </w:pPr>
            <w:r>
              <w:t>147</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Б</w:t>
            </w:r>
          </w:p>
        </w:tc>
        <w:tc>
          <w:tcPr>
            <w:tcW w:w="624" w:type="dxa"/>
          </w:tcPr>
          <w:p w:rsidR="000F19E9" w:rsidRDefault="000F19E9">
            <w:pPr>
              <w:pStyle w:val="ConsPlusNormal"/>
            </w:pPr>
          </w:p>
        </w:tc>
        <w:tc>
          <w:tcPr>
            <w:tcW w:w="1587" w:type="dxa"/>
          </w:tcPr>
          <w:p w:rsidR="000F19E9" w:rsidRDefault="000F19E9">
            <w:pPr>
              <w:pStyle w:val="ConsPlusNormal"/>
              <w:jc w:val="center"/>
            </w:pPr>
            <w:r>
              <w:t>16389,70</w:t>
            </w:r>
          </w:p>
        </w:tc>
        <w:tc>
          <w:tcPr>
            <w:tcW w:w="1644" w:type="dxa"/>
          </w:tcPr>
          <w:p w:rsidR="000F19E9" w:rsidRDefault="000F19E9">
            <w:pPr>
              <w:pStyle w:val="ConsPlusNormal"/>
              <w:jc w:val="center"/>
            </w:pPr>
            <w:r>
              <w:t>16389,70</w:t>
            </w:r>
          </w:p>
        </w:tc>
      </w:tr>
      <w:tr w:rsidR="000F19E9">
        <w:tc>
          <w:tcPr>
            <w:tcW w:w="3628" w:type="dxa"/>
          </w:tcPr>
          <w:p w:rsidR="000F19E9" w:rsidRDefault="000F19E9">
            <w:pPr>
              <w:pStyle w:val="ConsPlusNormal"/>
            </w:pPr>
            <w:r>
              <w:t>Основное мероприятие "Совершенствование обеспечения реализации программы"</w:t>
            </w:r>
          </w:p>
        </w:tc>
        <w:tc>
          <w:tcPr>
            <w:tcW w:w="680" w:type="dxa"/>
          </w:tcPr>
          <w:p w:rsidR="000F19E9" w:rsidRDefault="000F19E9">
            <w:pPr>
              <w:pStyle w:val="ConsPlusNormal"/>
              <w:jc w:val="center"/>
            </w:pPr>
            <w:r>
              <w:t>147</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Б 04</w:t>
            </w:r>
          </w:p>
        </w:tc>
        <w:tc>
          <w:tcPr>
            <w:tcW w:w="624" w:type="dxa"/>
          </w:tcPr>
          <w:p w:rsidR="000F19E9" w:rsidRDefault="000F19E9">
            <w:pPr>
              <w:pStyle w:val="ConsPlusNormal"/>
            </w:pPr>
          </w:p>
        </w:tc>
        <w:tc>
          <w:tcPr>
            <w:tcW w:w="1587" w:type="dxa"/>
          </w:tcPr>
          <w:p w:rsidR="000F19E9" w:rsidRDefault="000F19E9">
            <w:pPr>
              <w:pStyle w:val="ConsPlusNormal"/>
              <w:jc w:val="center"/>
            </w:pPr>
            <w:r>
              <w:t>16389,70</w:t>
            </w:r>
          </w:p>
        </w:tc>
        <w:tc>
          <w:tcPr>
            <w:tcW w:w="1644" w:type="dxa"/>
          </w:tcPr>
          <w:p w:rsidR="000F19E9" w:rsidRDefault="000F19E9">
            <w:pPr>
              <w:pStyle w:val="ConsPlusNormal"/>
              <w:jc w:val="center"/>
            </w:pPr>
            <w:r>
              <w:t>16389,70</w:t>
            </w:r>
          </w:p>
        </w:tc>
      </w:tr>
      <w:tr w:rsidR="000F19E9">
        <w:tc>
          <w:tcPr>
            <w:tcW w:w="3628" w:type="dxa"/>
          </w:tcPr>
          <w:p w:rsidR="000F19E9" w:rsidRDefault="000F19E9">
            <w:pPr>
              <w:pStyle w:val="ConsPlusNormal"/>
            </w:pPr>
            <w:r>
              <w:t>Предоставление субсидий государственным бюджетным и автономным учреждениям</w:t>
            </w:r>
          </w:p>
        </w:tc>
        <w:tc>
          <w:tcPr>
            <w:tcW w:w="680" w:type="dxa"/>
          </w:tcPr>
          <w:p w:rsidR="000F19E9" w:rsidRDefault="000F19E9">
            <w:pPr>
              <w:pStyle w:val="ConsPlusNormal"/>
              <w:jc w:val="center"/>
            </w:pPr>
            <w:r>
              <w:t>147</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Б 04 11000</w:t>
            </w:r>
          </w:p>
        </w:tc>
        <w:tc>
          <w:tcPr>
            <w:tcW w:w="624" w:type="dxa"/>
          </w:tcPr>
          <w:p w:rsidR="000F19E9" w:rsidRDefault="000F19E9">
            <w:pPr>
              <w:pStyle w:val="ConsPlusNormal"/>
            </w:pPr>
          </w:p>
        </w:tc>
        <w:tc>
          <w:tcPr>
            <w:tcW w:w="1587" w:type="dxa"/>
          </w:tcPr>
          <w:p w:rsidR="000F19E9" w:rsidRDefault="000F19E9">
            <w:pPr>
              <w:pStyle w:val="ConsPlusNormal"/>
              <w:jc w:val="center"/>
            </w:pPr>
            <w:r>
              <w:t>16389,70</w:t>
            </w:r>
          </w:p>
        </w:tc>
        <w:tc>
          <w:tcPr>
            <w:tcW w:w="1644" w:type="dxa"/>
          </w:tcPr>
          <w:p w:rsidR="000F19E9" w:rsidRDefault="000F19E9">
            <w:pPr>
              <w:pStyle w:val="ConsPlusNormal"/>
              <w:jc w:val="center"/>
            </w:pPr>
            <w:r>
              <w:t>16389,70</w:t>
            </w:r>
          </w:p>
        </w:tc>
      </w:tr>
      <w:tr w:rsidR="000F19E9">
        <w:tc>
          <w:tcPr>
            <w:tcW w:w="362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t>147</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Б 04 11000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12463,80</w:t>
            </w:r>
          </w:p>
        </w:tc>
        <w:tc>
          <w:tcPr>
            <w:tcW w:w="1644" w:type="dxa"/>
          </w:tcPr>
          <w:p w:rsidR="000F19E9" w:rsidRDefault="000F19E9">
            <w:pPr>
              <w:pStyle w:val="ConsPlusNormal"/>
              <w:jc w:val="center"/>
            </w:pPr>
            <w:r>
              <w:t>12463,80</w:t>
            </w:r>
          </w:p>
        </w:tc>
      </w:tr>
      <w:tr w:rsidR="000F19E9">
        <w:tc>
          <w:tcPr>
            <w:tcW w:w="3628" w:type="dxa"/>
          </w:tcPr>
          <w:p w:rsidR="000F19E9" w:rsidRDefault="000F19E9">
            <w:pPr>
              <w:pStyle w:val="ConsPlusNormal"/>
            </w:pPr>
            <w:r>
              <w:t xml:space="preserve">Закупка товаров, работ и услуг для обеспечения </w:t>
            </w:r>
            <w:r>
              <w:lastRenderedPageBreak/>
              <w:t>государственных (муниципальных) нужд</w:t>
            </w:r>
          </w:p>
        </w:tc>
        <w:tc>
          <w:tcPr>
            <w:tcW w:w="680" w:type="dxa"/>
          </w:tcPr>
          <w:p w:rsidR="000F19E9" w:rsidRDefault="000F19E9">
            <w:pPr>
              <w:pStyle w:val="ConsPlusNormal"/>
              <w:jc w:val="center"/>
            </w:pPr>
            <w:r>
              <w:lastRenderedPageBreak/>
              <w:t>147</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Б 04 11000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3765,90</w:t>
            </w:r>
          </w:p>
        </w:tc>
        <w:tc>
          <w:tcPr>
            <w:tcW w:w="1644" w:type="dxa"/>
          </w:tcPr>
          <w:p w:rsidR="000F19E9" w:rsidRDefault="000F19E9">
            <w:pPr>
              <w:pStyle w:val="ConsPlusNormal"/>
              <w:jc w:val="center"/>
            </w:pPr>
            <w:r>
              <w:t>3765,90</w:t>
            </w:r>
          </w:p>
        </w:tc>
      </w:tr>
      <w:tr w:rsidR="000F19E9">
        <w:tc>
          <w:tcPr>
            <w:tcW w:w="3628" w:type="dxa"/>
          </w:tcPr>
          <w:p w:rsidR="000F19E9" w:rsidRDefault="000F19E9">
            <w:pPr>
              <w:pStyle w:val="ConsPlusNormal"/>
            </w:pPr>
            <w:r>
              <w:lastRenderedPageBreak/>
              <w:t>Иные бюджетные ассигнования</w:t>
            </w:r>
          </w:p>
        </w:tc>
        <w:tc>
          <w:tcPr>
            <w:tcW w:w="680" w:type="dxa"/>
          </w:tcPr>
          <w:p w:rsidR="000F19E9" w:rsidRDefault="000F19E9">
            <w:pPr>
              <w:pStyle w:val="ConsPlusNormal"/>
              <w:jc w:val="center"/>
            </w:pPr>
            <w:r>
              <w:t>147</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 Б 04 11000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160,00</w:t>
            </w:r>
          </w:p>
        </w:tc>
        <w:tc>
          <w:tcPr>
            <w:tcW w:w="1644" w:type="dxa"/>
          </w:tcPr>
          <w:p w:rsidR="000F19E9" w:rsidRDefault="000F19E9">
            <w:pPr>
              <w:pStyle w:val="ConsPlusNormal"/>
              <w:jc w:val="center"/>
            </w:pPr>
            <w:r>
              <w:t>160,00</w:t>
            </w:r>
          </w:p>
        </w:tc>
      </w:tr>
      <w:tr w:rsidR="000F19E9">
        <w:tc>
          <w:tcPr>
            <w:tcW w:w="3628" w:type="dxa"/>
          </w:tcPr>
          <w:p w:rsidR="000F19E9" w:rsidRDefault="000F19E9">
            <w:pPr>
              <w:pStyle w:val="ConsPlusNormal"/>
            </w:pPr>
            <w:r>
              <w:t>Водное хозяйство</w:t>
            </w:r>
          </w:p>
        </w:tc>
        <w:tc>
          <w:tcPr>
            <w:tcW w:w="680" w:type="dxa"/>
          </w:tcPr>
          <w:p w:rsidR="000F19E9" w:rsidRDefault="000F19E9">
            <w:pPr>
              <w:pStyle w:val="ConsPlusNormal"/>
              <w:jc w:val="center"/>
            </w:pPr>
            <w:r>
              <w:t>147</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06</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99068,55</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Государственная программа Республики Дагестан "Охрана окружающей среды в Республике Дагестан"</w:t>
            </w:r>
          </w:p>
        </w:tc>
        <w:tc>
          <w:tcPr>
            <w:tcW w:w="680" w:type="dxa"/>
          </w:tcPr>
          <w:p w:rsidR="000F19E9" w:rsidRDefault="000F19E9">
            <w:pPr>
              <w:pStyle w:val="ConsPlusNormal"/>
              <w:jc w:val="center"/>
            </w:pPr>
            <w:r>
              <w:t>147</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18</w:t>
            </w:r>
          </w:p>
        </w:tc>
        <w:tc>
          <w:tcPr>
            <w:tcW w:w="624" w:type="dxa"/>
          </w:tcPr>
          <w:p w:rsidR="000F19E9" w:rsidRDefault="000F19E9">
            <w:pPr>
              <w:pStyle w:val="ConsPlusNormal"/>
            </w:pPr>
          </w:p>
        </w:tc>
        <w:tc>
          <w:tcPr>
            <w:tcW w:w="1587" w:type="dxa"/>
          </w:tcPr>
          <w:p w:rsidR="000F19E9" w:rsidRDefault="000F19E9">
            <w:pPr>
              <w:pStyle w:val="ConsPlusNormal"/>
              <w:jc w:val="center"/>
            </w:pPr>
            <w:r>
              <w:t>99068,55</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Подпрограмма "Развитие водохозяйственного комплекса Республики Дагестан"</w:t>
            </w:r>
          </w:p>
        </w:tc>
        <w:tc>
          <w:tcPr>
            <w:tcW w:w="680" w:type="dxa"/>
          </w:tcPr>
          <w:p w:rsidR="000F19E9" w:rsidRDefault="000F19E9">
            <w:pPr>
              <w:pStyle w:val="ConsPlusNormal"/>
              <w:jc w:val="center"/>
            </w:pPr>
            <w:r>
              <w:t>147</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18 5</w:t>
            </w:r>
          </w:p>
        </w:tc>
        <w:tc>
          <w:tcPr>
            <w:tcW w:w="624" w:type="dxa"/>
          </w:tcPr>
          <w:p w:rsidR="000F19E9" w:rsidRDefault="000F19E9">
            <w:pPr>
              <w:pStyle w:val="ConsPlusNormal"/>
            </w:pPr>
          </w:p>
        </w:tc>
        <w:tc>
          <w:tcPr>
            <w:tcW w:w="1587" w:type="dxa"/>
          </w:tcPr>
          <w:p w:rsidR="000F19E9" w:rsidRDefault="000F19E9">
            <w:pPr>
              <w:pStyle w:val="ConsPlusNormal"/>
              <w:jc w:val="center"/>
            </w:pPr>
            <w:r>
              <w:t>99068,55</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80" w:type="dxa"/>
          </w:tcPr>
          <w:p w:rsidR="000F19E9" w:rsidRDefault="000F19E9">
            <w:pPr>
              <w:pStyle w:val="ConsPlusNormal"/>
              <w:jc w:val="center"/>
            </w:pPr>
            <w:r>
              <w:t>147</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18 5 00 4111R</w:t>
            </w:r>
          </w:p>
        </w:tc>
        <w:tc>
          <w:tcPr>
            <w:tcW w:w="624" w:type="dxa"/>
          </w:tcPr>
          <w:p w:rsidR="000F19E9" w:rsidRDefault="000F19E9">
            <w:pPr>
              <w:pStyle w:val="ConsPlusNormal"/>
            </w:pPr>
          </w:p>
        </w:tc>
        <w:tc>
          <w:tcPr>
            <w:tcW w:w="1587" w:type="dxa"/>
          </w:tcPr>
          <w:p w:rsidR="000F19E9" w:rsidRDefault="000F19E9">
            <w:pPr>
              <w:pStyle w:val="ConsPlusNormal"/>
              <w:jc w:val="center"/>
            </w:pPr>
            <w:r>
              <w:t>99068,55</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Капитальные вложения в объекты государственной (муниципальной) собственности</w:t>
            </w:r>
          </w:p>
        </w:tc>
        <w:tc>
          <w:tcPr>
            <w:tcW w:w="680" w:type="dxa"/>
          </w:tcPr>
          <w:p w:rsidR="000F19E9" w:rsidRDefault="000F19E9">
            <w:pPr>
              <w:pStyle w:val="ConsPlusNormal"/>
              <w:jc w:val="center"/>
            </w:pPr>
            <w:r>
              <w:t>147</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18 5 00 4111R</w:t>
            </w:r>
          </w:p>
        </w:tc>
        <w:tc>
          <w:tcPr>
            <w:tcW w:w="624" w:type="dxa"/>
          </w:tcPr>
          <w:p w:rsidR="000F19E9" w:rsidRDefault="000F19E9">
            <w:pPr>
              <w:pStyle w:val="ConsPlusNormal"/>
              <w:jc w:val="center"/>
            </w:pPr>
            <w:r>
              <w:t>400</w:t>
            </w:r>
          </w:p>
        </w:tc>
        <w:tc>
          <w:tcPr>
            <w:tcW w:w="1587" w:type="dxa"/>
          </w:tcPr>
          <w:p w:rsidR="000F19E9" w:rsidRDefault="000F19E9">
            <w:pPr>
              <w:pStyle w:val="ConsPlusNormal"/>
              <w:jc w:val="center"/>
            </w:pPr>
            <w:r>
              <w:t>99068,55</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Другие вопросы в области национальной экономики</w:t>
            </w:r>
          </w:p>
        </w:tc>
        <w:tc>
          <w:tcPr>
            <w:tcW w:w="680" w:type="dxa"/>
          </w:tcPr>
          <w:p w:rsidR="000F19E9" w:rsidRDefault="000F19E9">
            <w:pPr>
              <w:pStyle w:val="ConsPlusNormal"/>
              <w:jc w:val="center"/>
            </w:pPr>
            <w:r>
              <w:t>147</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3853,00</w:t>
            </w:r>
          </w:p>
        </w:tc>
        <w:tc>
          <w:tcPr>
            <w:tcW w:w="1644" w:type="dxa"/>
          </w:tcPr>
          <w:p w:rsidR="000F19E9" w:rsidRDefault="000F19E9">
            <w:pPr>
              <w:pStyle w:val="ConsPlusNormal"/>
              <w:jc w:val="center"/>
            </w:pPr>
            <w:r>
              <w:t>3853,00</w:t>
            </w:r>
          </w:p>
        </w:tc>
      </w:tr>
      <w:tr w:rsidR="000F19E9">
        <w:tc>
          <w:tcPr>
            <w:tcW w:w="3628" w:type="dxa"/>
          </w:tcPr>
          <w:p w:rsidR="000F19E9" w:rsidRDefault="000F19E9">
            <w:pPr>
              <w:pStyle w:val="ConsPlusNormal"/>
            </w:pPr>
            <w:r>
              <w:lastRenderedPageBreak/>
              <w:t>Обеспечение деятельности государственных учреждений</w:t>
            </w:r>
          </w:p>
        </w:tc>
        <w:tc>
          <w:tcPr>
            <w:tcW w:w="680" w:type="dxa"/>
          </w:tcPr>
          <w:p w:rsidR="000F19E9" w:rsidRDefault="000F19E9">
            <w:pPr>
              <w:pStyle w:val="ConsPlusNormal"/>
              <w:jc w:val="center"/>
            </w:pPr>
            <w:r>
              <w:t>147</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98</w:t>
            </w:r>
          </w:p>
        </w:tc>
        <w:tc>
          <w:tcPr>
            <w:tcW w:w="624" w:type="dxa"/>
          </w:tcPr>
          <w:p w:rsidR="000F19E9" w:rsidRDefault="000F19E9">
            <w:pPr>
              <w:pStyle w:val="ConsPlusNormal"/>
            </w:pPr>
          </w:p>
        </w:tc>
        <w:tc>
          <w:tcPr>
            <w:tcW w:w="1587" w:type="dxa"/>
          </w:tcPr>
          <w:p w:rsidR="000F19E9" w:rsidRDefault="000F19E9">
            <w:pPr>
              <w:pStyle w:val="ConsPlusNormal"/>
              <w:jc w:val="center"/>
            </w:pPr>
            <w:r>
              <w:t>3853,00</w:t>
            </w:r>
          </w:p>
        </w:tc>
        <w:tc>
          <w:tcPr>
            <w:tcW w:w="1644" w:type="dxa"/>
          </w:tcPr>
          <w:p w:rsidR="000F19E9" w:rsidRDefault="000F19E9">
            <w:pPr>
              <w:pStyle w:val="ConsPlusNormal"/>
              <w:jc w:val="center"/>
            </w:pPr>
            <w:r>
              <w:t>3853,00</w:t>
            </w:r>
          </w:p>
        </w:tc>
      </w:tr>
      <w:tr w:rsidR="000F19E9">
        <w:tc>
          <w:tcPr>
            <w:tcW w:w="3628" w:type="dxa"/>
          </w:tcPr>
          <w:p w:rsidR="000F19E9" w:rsidRDefault="000F19E9">
            <w:pPr>
              <w:pStyle w:val="ConsPlusNormal"/>
            </w:pPr>
            <w:r>
              <w:t>Иные непрограммные мероприятия</w:t>
            </w:r>
          </w:p>
        </w:tc>
        <w:tc>
          <w:tcPr>
            <w:tcW w:w="680" w:type="dxa"/>
          </w:tcPr>
          <w:p w:rsidR="000F19E9" w:rsidRDefault="000F19E9">
            <w:pPr>
              <w:pStyle w:val="ConsPlusNormal"/>
              <w:jc w:val="center"/>
            </w:pPr>
            <w:r>
              <w:t>147</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98 8</w:t>
            </w:r>
          </w:p>
        </w:tc>
        <w:tc>
          <w:tcPr>
            <w:tcW w:w="624" w:type="dxa"/>
          </w:tcPr>
          <w:p w:rsidR="000F19E9" w:rsidRDefault="000F19E9">
            <w:pPr>
              <w:pStyle w:val="ConsPlusNormal"/>
            </w:pPr>
          </w:p>
        </w:tc>
        <w:tc>
          <w:tcPr>
            <w:tcW w:w="1587" w:type="dxa"/>
          </w:tcPr>
          <w:p w:rsidR="000F19E9" w:rsidRDefault="000F19E9">
            <w:pPr>
              <w:pStyle w:val="ConsPlusNormal"/>
              <w:jc w:val="center"/>
            </w:pPr>
            <w:r>
              <w:t>3853,00</w:t>
            </w:r>
          </w:p>
        </w:tc>
        <w:tc>
          <w:tcPr>
            <w:tcW w:w="1644" w:type="dxa"/>
          </w:tcPr>
          <w:p w:rsidR="000F19E9" w:rsidRDefault="000F19E9">
            <w:pPr>
              <w:pStyle w:val="ConsPlusNormal"/>
              <w:jc w:val="center"/>
            </w:pPr>
            <w:r>
              <w:t>3853,00</w:t>
            </w:r>
          </w:p>
        </w:tc>
      </w:tr>
      <w:tr w:rsidR="000F19E9">
        <w:tc>
          <w:tcPr>
            <w:tcW w:w="3628" w:type="dxa"/>
          </w:tcPr>
          <w:p w:rsidR="000F19E9" w:rsidRDefault="000F19E9">
            <w:pPr>
              <w:pStyle w:val="ConsPlusNormal"/>
            </w:pPr>
            <w:r>
              <w:t>Финансовое обеспечение выполнения функций государственных учреждений, оказания услуг и выполнения работ</w:t>
            </w:r>
          </w:p>
        </w:tc>
        <w:tc>
          <w:tcPr>
            <w:tcW w:w="680" w:type="dxa"/>
          </w:tcPr>
          <w:p w:rsidR="000F19E9" w:rsidRDefault="000F19E9">
            <w:pPr>
              <w:pStyle w:val="ConsPlusNormal"/>
              <w:jc w:val="center"/>
            </w:pPr>
            <w:r>
              <w:t>147</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98 8 00 00590</w:t>
            </w:r>
          </w:p>
        </w:tc>
        <w:tc>
          <w:tcPr>
            <w:tcW w:w="624" w:type="dxa"/>
          </w:tcPr>
          <w:p w:rsidR="000F19E9" w:rsidRDefault="000F19E9">
            <w:pPr>
              <w:pStyle w:val="ConsPlusNormal"/>
            </w:pPr>
          </w:p>
        </w:tc>
        <w:tc>
          <w:tcPr>
            <w:tcW w:w="1587" w:type="dxa"/>
          </w:tcPr>
          <w:p w:rsidR="000F19E9" w:rsidRDefault="000F19E9">
            <w:pPr>
              <w:pStyle w:val="ConsPlusNormal"/>
              <w:jc w:val="center"/>
            </w:pPr>
            <w:r>
              <w:t>3853,00</w:t>
            </w:r>
          </w:p>
        </w:tc>
        <w:tc>
          <w:tcPr>
            <w:tcW w:w="1644" w:type="dxa"/>
          </w:tcPr>
          <w:p w:rsidR="000F19E9" w:rsidRDefault="000F19E9">
            <w:pPr>
              <w:pStyle w:val="ConsPlusNormal"/>
              <w:jc w:val="center"/>
            </w:pPr>
            <w:r>
              <w:t>3853,00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147</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98 8 00 00590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3853,00</w:t>
            </w:r>
          </w:p>
        </w:tc>
        <w:tc>
          <w:tcPr>
            <w:tcW w:w="1644" w:type="dxa"/>
          </w:tcPr>
          <w:p w:rsidR="000F19E9" w:rsidRDefault="000F19E9">
            <w:pPr>
              <w:pStyle w:val="ConsPlusNormal"/>
              <w:jc w:val="center"/>
            </w:pPr>
            <w:r>
              <w:t>3853,00</w:t>
            </w:r>
          </w:p>
        </w:tc>
      </w:tr>
      <w:tr w:rsidR="000F19E9">
        <w:tc>
          <w:tcPr>
            <w:tcW w:w="3628" w:type="dxa"/>
          </w:tcPr>
          <w:p w:rsidR="000F19E9" w:rsidRDefault="000F19E9">
            <w:pPr>
              <w:pStyle w:val="ConsPlusNormal"/>
            </w:pPr>
            <w:r>
              <w:t>Жилищно-коммунальное хозяйство</w:t>
            </w:r>
          </w:p>
        </w:tc>
        <w:tc>
          <w:tcPr>
            <w:tcW w:w="680"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3914871,32</w:t>
            </w:r>
          </w:p>
        </w:tc>
        <w:tc>
          <w:tcPr>
            <w:tcW w:w="1644" w:type="dxa"/>
          </w:tcPr>
          <w:p w:rsidR="000F19E9" w:rsidRDefault="000F19E9">
            <w:pPr>
              <w:pStyle w:val="ConsPlusNormal"/>
              <w:jc w:val="center"/>
            </w:pPr>
            <w:r>
              <w:t>2863035,01</w:t>
            </w:r>
          </w:p>
        </w:tc>
      </w:tr>
      <w:tr w:rsidR="000F19E9">
        <w:tc>
          <w:tcPr>
            <w:tcW w:w="3628" w:type="dxa"/>
          </w:tcPr>
          <w:p w:rsidR="000F19E9" w:rsidRDefault="000F19E9">
            <w:pPr>
              <w:pStyle w:val="ConsPlusNormal"/>
            </w:pPr>
            <w:r>
              <w:t>Коммунальное хозяйство</w:t>
            </w:r>
          </w:p>
        </w:tc>
        <w:tc>
          <w:tcPr>
            <w:tcW w:w="680"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3343855,44</w:t>
            </w:r>
          </w:p>
        </w:tc>
        <w:tc>
          <w:tcPr>
            <w:tcW w:w="1644" w:type="dxa"/>
          </w:tcPr>
          <w:p w:rsidR="000F19E9" w:rsidRDefault="000F19E9">
            <w:pPr>
              <w:pStyle w:val="ConsPlusNormal"/>
              <w:jc w:val="center"/>
            </w:pPr>
            <w:r>
              <w:t>2379521,69</w:t>
            </w:r>
          </w:p>
        </w:tc>
      </w:tr>
      <w:tr w:rsidR="000F19E9">
        <w:tc>
          <w:tcPr>
            <w:tcW w:w="3628" w:type="dxa"/>
          </w:tcPr>
          <w:p w:rsidR="000F19E9" w:rsidRDefault="000F19E9">
            <w:pPr>
              <w:pStyle w:val="ConsPlusNormal"/>
            </w:pPr>
            <w:r>
              <w:t>Государственная программа Республики Дагестан "Развитие жилищного строительства в Республике Дагестан"</w:t>
            </w:r>
          </w:p>
        </w:tc>
        <w:tc>
          <w:tcPr>
            <w:tcW w:w="680"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16</w:t>
            </w:r>
          </w:p>
        </w:tc>
        <w:tc>
          <w:tcPr>
            <w:tcW w:w="624" w:type="dxa"/>
          </w:tcPr>
          <w:p w:rsidR="000F19E9" w:rsidRDefault="000F19E9">
            <w:pPr>
              <w:pStyle w:val="ConsPlusNormal"/>
            </w:pPr>
          </w:p>
        </w:tc>
        <w:tc>
          <w:tcPr>
            <w:tcW w:w="1587" w:type="dxa"/>
          </w:tcPr>
          <w:p w:rsidR="000F19E9" w:rsidRDefault="000F19E9">
            <w:pPr>
              <w:pStyle w:val="ConsPlusNormal"/>
              <w:jc w:val="center"/>
            </w:pPr>
            <w:r>
              <w:t>3203984,37</w:t>
            </w:r>
          </w:p>
        </w:tc>
        <w:tc>
          <w:tcPr>
            <w:tcW w:w="1644" w:type="dxa"/>
          </w:tcPr>
          <w:p w:rsidR="000F19E9" w:rsidRDefault="000F19E9">
            <w:pPr>
              <w:pStyle w:val="ConsPlusNormal"/>
              <w:jc w:val="center"/>
            </w:pPr>
            <w:r>
              <w:t>2379521,69</w:t>
            </w:r>
          </w:p>
        </w:tc>
      </w:tr>
      <w:tr w:rsidR="000F19E9">
        <w:tc>
          <w:tcPr>
            <w:tcW w:w="3628" w:type="dxa"/>
          </w:tcPr>
          <w:p w:rsidR="000F19E9" w:rsidRDefault="000F19E9">
            <w:pPr>
              <w:pStyle w:val="ConsPlusNormal"/>
            </w:pPr>
            <w:r>
              <w:t xml:space="preserve">Подпрограмма "Создание условий для обеспечения качественными услугами </w:t>
            </w:r>
            <w:r>
              <w:lastRenderedPageBreak/>
              <w:t>жилищно-коммунального хозяйства населения Республики Дагестан"</w:t>
            </w:r>
          </w:p>
        </w:tc>
        <w:tc>
          <w:tcPr>
            <w:tcW w:w="680" w:type="dxa"/>
          </w:tcPr>
          <w:p w:rsidR="000F19E9" w:rsidRDefault="000F19E9">
            <w:pPr>
              <w:pStyle w:val="ConsPlusNormal"/>
              <w:jc w:val="center"/>
            </w:pPr>
            <w:r>
              <w:lastRenderedPageBreak/>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16 7</w:t>
            </w:r>
          </w:p>
        </w:tc>
        <w:tc>
          <w:tcPr>
            <w:tcW w:w="624" w:type="dxa"/>
          </w:tcPr>
          <w:p w:rsidR="000F19E9" w:rsidRDefault="000F19E9">
            <w:pPr>
              <w:pStyle w:val="ConsPlusNormal"/>
            </w:pPr>
          </w:p>
        </w:tc>
        <w:tc>
          <w:tcPr>
            <w:tcW w:w="1587" w:type="dxa"/>
          </w:tcPr>
          <w:p w:rsidR="000F19E9" w:rsidRDefault="000F19E9">
            <w:pPr>
              <w:pStyle w:val="ConsPlusNormal"/>
              <w:jc w:val="center"/>
            </w:pPr>
            <w:r>
              <w:t>3203984,37</w:t>
            </w:r>
          </w:p>
        </w:tc>
        <w:tc>
          <w:tcPr>
            <w:tcW w:w="1644" w:type="dxa"/>
          </w:tcPr>
          <w:p w:rsidR="000F19E9" w:rsidRDefault="000F19E9">
            <w:pPr>
              <w:pStyle w:val="ConsPlusNormal"/>
              <w:jc w:val="center"/>
            </w:pPr>
            <w:r>
              <w:t>2379521,69</w:t>
            </w:r>
          </w:p>
        </w:tc>
      </w:tr>
      <w:tr w:rsidR="000F19E9">
        <w:tc>
          <w:tcPr>
            <w:tcW w:w="3628" w:type="dxa"/>
          </w:tcPr>
          <w:p w:rsidR="000F19E9" w:rsidRDefault="000F19E9">
            <w:pPr>
              <w:pStyle w:val="ConsPlusNormal"/>
            </w:pPr>
            <w:r>
              <w:lastRenderedPageBreak/>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80"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16 7 00 4111R</w:t>
            </w:r>
          </w:p>
        </w:tc>
        <w:tc>
          <w:tcPr>
            <w:tcW w:w="624" w:type="dxa"/>
          </w:tcPr>
          <w:p w:rsidR="000F19E9" w:rsidRDefault="000F19E9">
            <w:pPr>
              <w:pStyle w:val="ConsPlusNormal"/>
            </w:pPr>
          </w:p>
        </w:tc>
        <w:tc>
          <w:tcPr>
            <w:tcW w:w="1587" w:type="dxa"/>
          </w:tcPr>
          <w:p w:rsidR="000F19E9" w:rsidRDefault="000F19E9">
            <w:pPr>
              <w:pStyle w:val="ConsPlusNormal"/>
              <w:jc w:val="center"/>
            </w:pPr>
            <w:r>
              <w:t>3203984,37</w:t>
            </w:r>
          </w:p>
        </w:tc>
        <w:tc>
          <w:tcPr>
            <w:tcW w:w="1644" w:type="dxa"/>
          </w:tcPr>
          <w:p w:rsidR="000F19E9" w:rsidRDefault="000F19E9">
            <w:pPr>
              <w:pStyle w:val="ConsPlusNormal"/>
              <w:jc w:val="center"/>
            </w:pPr>
            <w:r>
              <w:t>2379521,69</w:t>
            </w:r>
          </w:p>
        </w:tc>
      </w:tr>
      <w:tr w:rsidR="000F19E9">
        <w:tc>
          <w:tcPr>
            <w:tcW w:w="3628" w:type="dxa"/>
          </w:tcPr>
          <w:p w:rsidR="000F19E9" w:rsidRDefault="000F19E9">
            <w:pPr>
              <w:pStyle w:val="ConsPlusNormal"/>
            </w:pPr>
            <w:r>
              <w:t>Капитальные вложения в объекты государственной (муниципальной) собственности</w:t>
            </w:r>
          </w:p>
        </w:tc>
        <w:tc>
          <w:tcPr>
            <w:tcW w:w="680"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16 7 00 4111R</w:t>
            </w:r>
          </w:p>
        </w:tc>
        <w:tc>
          <w:tcPr>
            <w:tcW w:w="624" w:type="dxa"/>
          </w:tcPr>
          <w:p w:rsidR="000F19E9" w:rsidRDefault="000F19E9">
            <w:pPr>
              <w:pStyle w:val="ConsPlusNormal"/>
              <w:jc w:val="center"/>
            </w:pPr>
            <w:r>
              <w:t>400</w:t>
            </w:r>
          </w:p>
        </w:tc>
        <w:tc>
          <w:tcPr>
            <w:tcW w:w="1587" w:type="dxa"/>
          </w:tcPr>
          <w:p w:rsidR="000F19E9" w:rsidRDefault="000F19E9">
            <w:pPr>
              <w:pStyle w:val="ConsPlusNormal"/>
              <w:jc w:val="center"/>
            </w:pPr>
            <w:r>
              <w:t>3203984,37</w:t>
            </w:r>
          </w:p>
        </w:tc>
        <w:tc>
          <w:tcPr>
            <w:tcW w:w="1644" w:type="dxa"/>
          </w:tcPr>
          <w:p w:rsidR="000F19E9" w:rsidRDefault="000F19E9">
            <w:pPr>
              <w:pStyle w:val="ConsPlusNormal"/>
              <w:jc w:val="center"/>
            </w:pPr>
            <w:r>
              <w:t>2379521,69</w:t>
            </w:r>
          </w:p>
        </w:tc>
      </w:tr>
      <w:tr w:rsidR="000F19E9">
        <w:tc>
          <w:tcPr>
            <w:tcW w:w="3628" w:type="dxa"/>
          </w:tcPr>
          <w:p w:rsidR="000F19E9" w:rsidRDefault="000F19E9">
            <w:pPr>
              <w:pStyle w:val="ConsPlusNormal"/>
            </w:pPr>
            <w:r>
              <w:t>Государственная программа Республики Дагестан "Комплексное развитие сельских территорий Республики Дагестан"</w:t>
            </w:r>
          </w:p>
        </w:tc>
        <w:tc>
          <w:tcPr>
            <w:tcW w:w="680"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51</w:t>
            </w:r>
          </w:p>
        </w:tc>
        <w:tc>
          <w:tcPr>
            <w:tcW w:w="624" w:type="dxa"/>
          </w:tcPr>
          <w:p w:rsidR="000F19E9" w:rsidRDefault="000F19E9">
            <w:pPr>
              <w:pStyle w:val="ConsPlusNormal"/>
            </w:pPr>
          </w:p>
        </w:tc>
        <w:tc>
          <w:tcPr>
            <w:tcW w:w="1587" w:type="dxa"/>
          </w:tcPr>
          <w:p w:rsidR="000F19E9" w:rsidRDefault="000F19E9">
            <w:pPr>
              <w:pStyle w:val="ConsPlusNormal"/>
              <w:jc w:val="center"/>
            </w:pPr>
            <w:r>
              <w:t>139871,07</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Подпрограмма "Создание и развитие инфраструктуры на сельских территориях"</w:t>
            </w:r>
          </w:p>
        </w:tc>
        <w:tc>
          <w:tcPr>
            <w:tcW w:w="680"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51 3</w:t>
            </w:r>
          </w:p>
        </w:tc>
        <w:tc>
          <w:tcPr>
            <w:tcW w:w="624" w:type="dxa"/>
          </w:tcPr>
          <w:p w:rsidR="000F19E9" w:rsidRDefault="000F19E9">
            <w:pPr>
              <w:pStyle w:val="ConsPlusNormal"/>
            </w:pPr>
          </w:p>
        </w:tc>
        <w:tc>
          <w:tcPr>
            <w:tcW w:w="1587" w:type="dxa"/>
          </w:tcPr>
          <w:p w:rsidR="000F19E9" w:rsidRDefault="000F19E9">
            <w:pPr>
              <w:pStyle w:val="ConsPlusNormal"/>
              <w:jc w:val="center"/>
            </w:pPr>
            <w:r>
              <w:t>139871,07</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Основное мероприятие "Современный облик сельских территорий"</w:t>
            </w:r>
          </w:p>
        </w:tc>
        <w:tc>
          <w:tcPr>
            <w:tcW w:w="680"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51 3 01</w:t>
            </w:r>
          </w:p>
        </w:tc>
        <w:tc>
          <w:tcPr>
            <w:tcW w:w="624" w:type="dxa"/>
          </w:tcPr>
          <w:p w:rsidR="000F19E9" w:rsidRDefault="000F19E9">
            <w:pPr>
              <w:pStyle w:val="ConsPlusNormal"/>
            </w:pPr>
          </w:p>
        </w:tc>
        <w:tc>
          <w:tcPr>
            <w:tcW w:w="1587" w:type="dxa"/>
          </w:tcPr>
          <w:p w:rsidR="000F19E9" w:rsidRDefault="000F19E9">
            <w:pPr>
              <w:pStyle w:val="ConsPlusNormal"/>
              <w:jc w:val="center"/>
            </w:pPr>
            <w:r>
              <w:t>139871,07</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 xml:space="preserve">Субсидии на обеспечение комплексного развития сельских территорий за счет </w:t>
            </w:r>
            <w:r>
              <w:lastRenderedPageBreak/>
              <w:t>средств республиканского бюджета Республики Дагестан в рамках республиканской инвестиционной программы</w:t>
            </w:r>
          </w:p>
        </w:tc>
        <w:tc>
          <w:tcPr>
            <w:tcW w:w="680" w:type="dxa"/>
          </w:tcPr>
          <w:p w:rsidR="000F19E9" w:rsidRDefault="000F19E9">
            <w:pPr>
              <w:pStyle w:val="ConsPlusNormal"/>
              <w:jc w:val="center"/>
            </w:pPr>
            <w:r>
              <w:lastRenderedPageBreak/>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51 3 01 4576R</w:t>
            </w:r>
          </w:p>
        </w:tc>
        <w:tc>
          <w:tcPr>
            <w:tcW w:w="624" w:type="dxa"/>
          </w:tcPr>
          <w:p w:rsidR="000F19E9" w:rsidRDefault="000F19E9">
            <w:pPr>
              <w:pStyle w:val="ConsPlusNormal"/>
            </w:pPr>
          </w:p>
        </w:tc>
        <w:tc>
          <w:tcPr>
            <w:tcW w:w="1587" w:type="dxa"/>
          </w:tcPr>
          <w:p w:rsidR="000F19E9" w:rsidRDefault="000F19E9">
            <w:pPr>
              <w:pStyle w:val="ConsPlusNormal"/>
              <w:jc w:val="center"/>
            </w:pPr>
            <w:r>
              <w:t>139871,07</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lastRenderedPageBreak/>
              <w:t>Капитальные вложения в объекты государственной (муниципальной) собственности</w:t>
            </w:r>
          </w:p>
        </w:tc>
        <w:tc>
          <w:tcPr>
            <w:tcW w:w="680"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51 3 01 4576R</w:t>
            </w:r>
          </w:p>
        </w:tc>
        <w:tc>
          <w:tcPr>
            <w:tcW w:w="624" w:type="dxa"/>
          </w:tcPr>
          <w:p w:rsidR="000F19E9" w:rsidRDefault="000F19E9">
            <w:pPr>
              <w:pStyle w:val="ConsPlusNormal"/>
              <w:jc w:val="center"/>
            </w:pPr>
            <w:r>
              <w:t>400</w:t>
            </w:r>
          </w:p>
        </w:tc>
        <w:tc>
          <w:tcPr>
            <w:tcW w:w="1587" w:type="dxa"/>
          </w:tcPr>
          <w:p w:rsidR="000F19E9" w:rsidRDefault="000F19E9">
            <w:pPr>
              <w:pStyle w:val="ConsPlusNormal"/>
              <w:jc w:val="center"/>
            </w:pPr>
            <w:r>
              <w:t>139871,07</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Другие вопросы в области жилищно-коммунального хозяйства</w:t>
            </w:r>
          </w:p>
        </w:tc>
        <w:tc>
          <w:tcPr>
            <w:tcW w:w="680"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571015,88</w:t>
            </w:r>
          </w:p>
        </w:tc>
        <w:tc>
          <w:tcPr>
            <w:tcW w:w="1644" w:type="dxa"/>
          </w:tcPr>
          <w:p w:rsidR="000F19E9" w:rsidRDefault="000F19E9">
            <w:pPr>
              <w:pStyle w:val="ConsPlusNormal"/>
              <w:jc w:val="center"/>
            </w:pPr>
            <w:r>
              <w:t>483513,32</w:t>
            </w:r>
          </w:p>
        </w:tc>
      </w:tr>
      <w:tr w:rsidR="000F19E9">
        <w:tc>
          <w:tcPr>
            <w:tcW w:w="3628" w:type="dxa"/>
          </w:tcPr>
          <w:p w:rsidR="000F19E9" w:rsidRDefault="000F19E9">
            <w:pPr>
              <w:pStyle w:val="ConsPlusNormal"/>
            </w:pPr>
            <w:r>
              <w:t>Государственная программа Республики Дагестан "Развитие топливно-энергетического комплекса Республики Дагестан"</w:t>
            </w:r>
          </w:p>
        </w:tc>
        <w:tc>
          <w:tcPr>
            <w:tcW w:w="680"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60</w:t>
            </w:r>
          </w:p>
        </w:tc>
        <w:tc>
          <w:tcPr>
            <w:tcW w:w="624" w:type="dxa"/>
          </w:tcPr>
          <w:p w:rsidR="000F19E9" w:rsidRDefault="000F19E9">
            <w:pPr>
              <w:pStyle w:val="ConsPlusNormal"/>
            </w:pPr>
          </w:p>
        </w:tc>
        <w:tc>
          <w:tcPr>
            <w:tcW w:w="1587" w:type="dxa"/>
          </w:tcPr>
          <w:p w:rsidR="000F19E9" w:rsidRDefault="000F19E9">
            <w:pPr>
              <w:pStyle w:val="ConsPlusNormal"/>
              <w:jc w:val="center"/>
            </w:pPr>
            <w:r>
              <w:t>515835,68</w:t>
            </w:r>
          </w:p>
        </w:tc>
        <w:tc>
          <w:tcPr>
            <w:tcW w:w="1644" w:type="dxa"/>
          </w:tcPr>
          <w:p w:rsidR="000F19E9" w:rsidRDefault="000F19E9">
            <w:pPr>
              <w:pStyle w:val="ConsPlusNormal"/>
              <w:jc w:val="center"/>
            </w:pPr>
            <w:r>
              <w:t>428333,12</w:t>
            </w:r>
          </w:p>
        </w:tc>
      </w:tr>
      <w:tr w:rsidR="000F19E9">
        <w:tc>
          <w:tcPr>
            <w:tcW w:w="3628" w:type="dxa"/>
          </w:tcPr>
          <w:p w:rsidR="000F19E9" w:rsidRDefault="000F19E9">
            <w:pPr>
              <w:pStyle w:val="ConsPlusNormal"/>
            </w:pPr>
            <w:r>
              <w:t>Подпрограмма "Газификация населенных пунктов Республики Дагестан"</w:t>
            </w:r>
          </w:p>
        </w:tc>
        <w:tc>
          <w:tcPr>
            <w:tcW w:w="680"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60 3</w:t>
            </w:r>
          </w:p>
        </w:tc>
        <w:tc>
          <w:tcPr>
            <w:tcW w:w="624" w:type="dxa"/>
          </w:tcPr>
          <w:p w:rsidR="000F19E9" w:rsidRDefault="000F19E9">
            <w:pPr>
              <w:pStyle w:val="ConsPlusNormal"/>
            </w:pPr>
          </w:p>
        </w:tc>
        <w:tc>
          <w:tcPr>
            <w:tcW w:w="1587" w:type="dxa"/>
          </w:tcPr>
          <w:p w:rsidR="000F19E9" w:rsidRDefault="000F19E9">
            <w:pPr>
              <w:pStyle w:val="ConsPlusNormal"/>
              <w:jc w:val="center"/>
            </w:pPr>
            <w:r>
              <w:t>515835,68</w:t>
            </w:r>
          </w:p>
        </w:tc>
        <w:tc>
          <w:tcPr>
            <w:tcW w:w="1644" w:type="dxa"/>
          </w:tcPr>
          <w:p w:rsidR="000F19E9" w:rsidRDefault="000F19E9">
            <w:pPr>
              <w:pStyle w:val="ConsPlusNormal"/>
              <w:jc w:val="center"/>
            </w:pPr>
            <w:r>
              <w:t>428333,12</w:t>
            </w:r>
          </w:p>
        </w:tc>
      </w:tr>
      <w:tr w:rsidR="000F19E9">
        <w:tc>
          <w:tcPr>
            <w:tcW w:w="3628" w:type="dxa"/>
          </w:tcPr>
          <w:p w:rsidR="000F19E9" w:rsidRDefault="000F19E9">
            <w:pPr>
              <w:pStyle w:val="ConsPlusNormal"/>
            </w:pPr>
            <w:r>
              <w:t>Основное мероприятие "Строительство и реконструкция объектов газоснабжения"</w:t>
            </w:r>
          </w:p>
        </w:tc>
        <w:tc>
          <w:tcPr>
            <w:tcW w:w="680"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60 3 01</w:t>
            </w:r>
          </w:p>
        </w:tc>
        <w:tc>
          <w:tcPr>
            <w:tcW w:w="624" w:type="dxa"/>
          </w:tcPr>
          <w:p w:rsidR="000F19E9" w:rsidRDefault="000F19E9">
            <w:pPr>
              <w:pStyle w:val="ConsPlusNormal"/>
            </w:pPr>
          </w:p>
        </w:tc>
        <w:tc>
          <w:tcPr>
            <w:tcW w:w="1587" w:type="dxa"/>
          </w:tcPr>
          <w:p w:rsidR="000F19E9" w:rsidRDefault="000F19E9">
            <w:pPr>
              <w:pStyle w:val="ConsPlusNormal"/>
              <w:jc w:val="center"/>
            </w:pPr>
            <w:r>
              <w:t>515835,68</w:t>
            </w:r>
          </w:p>
        </w:tc>
        <w:tc>
          <w:tcPr>
            <w:tcW w:w="1644" w:type="dxa"/>
          </w:tcPr>
          <w:p w:rsidR="000F19E9" w:rsidRDefault="000F19E9">
            <w:pPr>
              <w:pStyle w:val="ConsPlusNormal"/>
              <w:jc w:val="center"/>
            </w:pPr>
            <w:r>
              <w:t>428333,12</w:t>
            </w:r>
          </w:p>
        </w:tc>
      </w:tr>
      <w:tr w:rsidR="000F19E9">
        <w:tc>
          <w:tcPr>
            <w:tcW w:w="3628" w:type="dxa"/>
          </w:tcPr>
          <w:p w:rsidR="000F19E9" w:rsidRDefault="000F19E9">
            <w:pPr>
              <w:pStyle w:val="ConsPlusNormal"/>
            </w:pPr>
            <w:r>
              <w:t xml:space="preserve">Капитальные вложения в объекты государственной </w:t>
            </w:r>
            <w:r>
              <w:lastRenderedPageBreak/>
              <w:t>собственности Республики Дагестан в рамках республиканской инвестиционной программы</w:t>
            </w:r>
          </w:p>
        </w:tc>
        <w:tc>
          <w:tcPr>
            <w:tcW w:w="680" w:type="dxa"/>
          </w:tcPr>
          <w:p w:rsidR="000F19E9" w:rsidRDefault="000F19E9">
            <w:pPr>
              <w:pStyle w:val="ConsPlusNormal"/>
              <w:jc w:val="center"/>
            </w:pPr>
            <w:r>
              <w:lastRenderedPageBreak/>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60 3 01 4111R</w:t>
            </w:r>
          </w:p>
        </w:tc>
        <w:tc>
          <w:tcPr>
            <w:tcW w:w="624" w:type="dxa"/>
          </w:tcPr>
          <w:p w:rsidR="000F19E9" w:rsidRDefault="000F19E9">
            <w:pPr>
              <w:pStyle w:val="ConsPlusNormal"/>
            </w:pPr>
          </w:p>
        </w:tc>
        <w:tc>
          <w:tcPr>
            <w:tcW w:w="1587" w:type="dxa"/>
          </w:tcPr>
          <w:p w:rsidR="000F19E9" w:rsidRDefault="000F19E9">
            <w:pPr>
              <w:pStyle w:val="ConsPlusNormal"/>
              <w:jc w:val="center"/>
            </w:pPr>
            <w:r>
              <w:t>515835,68</w:t>
            </w:r>
          </w:p>
        </w:tc>
        <w:tc>
          <w:tcPr>
            <w:tcW w:w="1644" w:type="dxa"/>
          </w:tcPr>
          <w:p w:rsidR="000F19E9" w:rsidRDefault="000F19E9">
            <w:pPr>
              <w:pStyle w:val="ConsPlusNormal"/>
              <w:jc w:val="center"/>
            </w:pPr>
            <w:r>
              <w:t>428333,12</w:t>
            </w:r>
          </w:p>
        </w:tc>
      </w:tr>
      <w:tr w:rsidR="000F19E9">
        <w:tc>
          <w:tcPr>
            <w:tcW w:w="3628" w:type="dxa"/>
          </w:tcPr>
          <w:p w:rsidR="000F19E9" w:rsidRDefault="000F19E9">
            <w:pPr>
              <w:pStyle w:val="ConsPlusNormal"/>
            </w:pPr>
            <w:r>
              <w:lastRenderedPageBreak/>
              <w:t>Капитальные вложения в объекты государственной (муниципальной) собственности</w:t>
            </w:r>
          </w:p>
        </w:tc>
        <w:tc>
          <w:tcPr>
            <w:tcW w:w="680"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60 3 01 4111R</w:t>
            </w:r>
          </w:p>
        </w:tc>
        <w:tc>
          <w:tcPr>
            <w:tcW w:w="624" w:type="dxa"/>
          </w:tcPr>
          <w:p w:rsidR="000F19E9" w:rsidRDefault="000F19E9">
            <w:pPr>
              <w:pStyle w:val="ConsPlusNormal"/>
              <w:jc w:val="center"/>
            </w:pPr>
            <w:r>
              <w:t>400</w:t>
            </w:r>
          </w:p>
        </w:tc>
        <w:tc>
          <w:tcPr>
            <w:tcW w:w="1587" w:type="dxa"/>
          </w:tcPr>
          <w:p w:rsidR="000F19E9" w:rsidRDefault="000F19E9">
            <w:pPr>
              <w:pStyle w:val="ConsPlusNormal"/>
              <w:jc w:val="center"/>
            </w:pPr>
            <w:r>
              <w:t>515835,68</w:t>
            </w:r>
          </w:p>
        </w:tc>
        <w:tc>
          <w:tcPr>
            <w:tcW w:w="1644" w:type="dxa"/>
          </w:tcPr>
          <w:p w:rsidR="000F19E9" w:rsidRDefault="000F19E9">
            <w:pPr>
              <w:pStyle w:val="ConsPlusNormal"/>
              <w:jc w:val="center"/>
            </w:pPr>
            <w:r>
              <w:t>428333,12</w:t>
            </w:r>
          </w:p>
        </w:tc>
      </w:tr>
      <w:tr w:rsidR="000F19E9">
        <w:tc>
          <w:tcPr>
            <w:tcW w:w="3628" w:type="dxa"/>
          </w:tcPr>
          <w:p w:rsidR="000F19E9" w:rsidRDefault="000F19E9">
            <w:pPr>
              <w:pStyle w:val="ConsPlusNormal"/>
            </w:pPr>
            <w:r>
              <w:t>Реализация функций органов государственной власти Республики Дагестан</w:t>
            </w:r>
          </w:p>
        </w:tc>
        <w:tc>
          <w:tcPr>
            <w:tcW w:w="680"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99</w:t>
            </w:r>
          </w:p>
        </w:tc>
        <w:tc>
          <w:tcPr>
            <w:tcW w:w="624" w:type="dxa"/>
          </w:tcPr>
          <w:p w:rsidR="000F19E9" w:rsidRDefault="000F19E9">
            <w:pPr>
              <w:pStyle w:val="ConsPlusNormal"/>
            </w:pPr>
          </w:p>
        </w:tc>
        <w:tc>
          <w:tcPr>
            <w:tcW w:w="1587" w:type="dxa"/>
          </w:tcPr>
          <w:p w:rsidR="000F19E9" w:rsidRDefault="000F19E9">
            <w:pPr>
              <w:pStyle w:val="ConsPlusNormal"/>
              <w:jc w:val="center"/>
            </w:pPr>
            <w:r>
              <w:t>55180,20</w:t>
            </w:r>
          </w:p>
        </w:tc>
        <w:tc>
          <w:tcPr>
            <w:tcW w:w="1644" w:type="dxa"/>
          </w:tcPr>
          <w:p w:rsidR="000F19E9" w:rsidRDefault="000F19E9">
            <w:pPr>
              <w:pStyle w:val="ConsPlusNormal"/>
              <w:jc w:val="center"/>
            </w:pPr>
            <w:r>
              <w:t>55180,20</w:t>
            </w:r>
          </w:p>
        </w:tc>
      </w:tr>
      <w:tr w:rsidR="000F19E9">
        <w:tc>
          <w:tcPr>
            <w:tcW w:w="3628" w:type="dxa"/>
          </w:tcPr>
          <w:p w:rsidR="000F19E9" w:rsidRDefault="000F19E9">
            <w:pPr>
              <w:pStyle w:val="ConsPlusNormal"/>
            </w:pPr>
            <w:r>
              <w:t>Иные непрограммные мероприятия</w:t>
            </w:r>
          </w:p>
        </w:tc>
        <w:tc>
          <w:tcPr>
            <w:tcW w:w="680"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99 9</w:t>
            </w:r>
          </w:p>
        </w:tc>
        <w:tc>
          <w:tcPr>
            <w:tcW w:w="624" w:type="dxa"/>
          </w:tcPr>
          <w:p w:rsidR="000F19E9" w:rsidRDefault="000F19E9">
            <w:pPr>
              <w:pStyle w:val="ConsPlusNormal"/>
            </w:pPr>
          </w:p>
        </w:tc>
        <w:tc>
          <w:tcPr>
            <w:tcW w:w="1587" w:type="dxa"/>
          </w:tcPr>
          <w:p w:rsidR="000F19E9" w:rsidRDefault="000F19E9">
            <w:pPr>
              <w:pStyle w:val="ConsPlusNormal"/>
              <w:jc w:val="center"/>
            </w:pPr>
            <w:r>
              <w:t>55180,20</w:t>
            </w:r>
          </w:p>
        </w:tc>
        <w:tc>
          <w:tcPr>
            <w:tcW w:w="1644" w:type="dxa"/>
          </w:tcPr>
          <w:p w:rsidR="000F19E9" w:rsidRDefault="000F19E9">
            <w:pPr>
              <w:pStyle w:val="ConsPlusNormal"/>
              <w:jc w:val="center"/>
            </w:pPr>
            <w:r>
              <w:t>55180,20</w:t>
            </w:r>
          </w:p>
        </w:tc>
      </w:tr>
      <w:tr w:rsidR="000F19E9">
        <w:tc>
          <w:tcPr>
            <w:tcW w:w="3628" w:type="dxa"/>
          </w:tcPr>
          <w:p w:rsidR="000F19E9" w:rsidRDefault="000F19E9">
            <w:pPr>
              <w:pStyle w:val="ConsPlusNormal"/>
            </w:pPr>
            <w:r>
              <w:t>Расходы на обеспечение деятельности (оказание услуг) государственных учреждений</w:t>
            </w:r>
          </w:p>
        </w:tc>
        <w:tc>
          <w:tcPr>
            <w:tcW w:w="680"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99 9 00 00590</w:t>
            </w:r>
          </w:p>
        </w:tc>
        <w:tc>
          <w:tcPr>
            <w:tcW w:w="624" w:type="dxa"/>
          </w:tcPr>
          <w:p w:rsidR="000F19E9" w:rsidRDefault="000F19E9">
            <w:pPr>
              <w:pStyle w:val="ConsPlusNormal"/>
            </w:pPr>
          </w:p>
        </w:tc>
        <w:tc>
          <w:tcPr>
            <w:tcW w:w="1587" w:type="dxa"/>
          </w:tcPr>
          <w:p w:rsidR="000F19E9" w:rsidRDefault="000F19E9">
            <w:pPr>
              <w:pStyle w:val="ConsPlusNormal"/>
              <w:jc w:val="center"/>
            </w:pPr>
            <w:r>
              <w:t>55180,20</w:t>
            </w:r>
          </w:p>
        </w:tc>
        <w:tc>
          <w:tcPr>
            <w:tcW w:w="1644" w:type="dxa"/>
          </w:tcPr>
          <w:p w:rsidR="000F19E9" w:rsidRDefault="000F19E9">
            <w:pPr>
              <w:pStyle w:val="ConsPlusNormal"/>
              <w:jc w:val="center"/>
            </w:pPr>
            <w:r>
              <w:t>55180,20</w:t>
            </w:r>
          </w:p>
        </w:tc>
      </w:tr>
      <w:tr w:rsidR="000F19E9">
        <w:tc>
          <w:tcPr>
            <w:tcW w:w="362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99 9 00 00590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43026,70</w:t>
            </w:r>
          </w:p>
        </w:tc>
        <w:tc>
          <w:tcPr>
            <w:tcW w:w="1644" w:type="dxa"/>
          </w:tcPr>
          <w:p w:rsidR="000F19E9" w:rsidRDefault="000F19E9">
            <w:pPr>
              <w:pStyle w:val="ConsPlusNormal"/>
              <w:jc w:val="center"/>
            </w:pPr>
            <w:r>
              <w:t>43026,70</w:t>
            </w:r>
          </w:p>
        </w:tc>
      </w:tr>
      <w:tr w:rsidR="000F19E9">
        <w:tc>
          <w:tcPr>
            <w:tcW w:w="362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99 9 00 00590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11757,60</w:t>
            </w:r>
          </w:p>
        </w:tc>
        <w:tc>
          <w:tcPr>
            <w:tcW w:w="1644" w:type="dxa"/>
          </w:tcPr>
          <w:p w:rsidR="000F19E9" w:rsidRDefault="000F19E9">
            <w:pPr>
              <w:pStyle w:val="ConsPlusNormal"/>
              <w:jc w:val="center"/>
            </w:pPr>
            <w:r>
              <w:t>11757,60</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99 9 00 00590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395,90</w:t>
            </w:r>
          </w:p>
        </w:tc>
        <w:tc>
          <w:tcPr>
            <w:tcW w:w="1644" w:type="dxa"/>
          </w:tcPr>
          <w:p w:rsidR="000F19E9" w:rsidRDefault="000F19E9">
            <w:pPr>
              <w:pStyle w:val="ConsPlusNormal"/>
              <w:jc w:val="center"/>
            </w:pPr>
            <w:r>
              <w:t>395,90</w:t>
            </w:r>
          </w:p>
        </w:tc>
      </w:tr>
      <w:tr w:rsidR="000F19E9">
        <w:tc>
          <w:tcPr>
            <w:tcW w:w="3628" w:type="dxa"/>
          </w:tcPr>
          <w:p w:rsidR="000F19E9" w:rsidRDefault="000F19E9">
            <w:pPr>
              <w:pStyle w:val="ConsPlusNormal"/>
            </w:pPr>
            <w:r>
              <w:t>Образование</w:t>
            </w:r>
          </w:p>
        </w:tc>
        <w:tc>
          <w:tcPr>
            <w:tcW w:w="680" w:type="dxa"/>
          </w:tcPr>
          <w:p w:rsidR="000F19E9" w:rsidRDefault="000F19E9">
            <w:pPr>
              <w:pStyle w:val="ConsPlusNormal"/>
              <w:jc w:val="center"/>
            </w:pPr>
            <w:r>
              <w:t>147</w:t>
            </w:r>
          </w:p>
        </w:tc>
        <w:tc>
          <w:tcPr>
            <w:tcW w:w="556" w:type="dxa"/>
          </w:tcPr>
          <w:p w:rsidR="000F19E9" w:rsidRDefault="000F19E9">
            <w:pPr>
              <w:pStyle w:val="ConsPlusNormal"/>
              <w:jc w:val="center"/>
            </w:pPr>
            <w:r>
              <w:t>07</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6016663,20</w:t>
            </w:r>
          </w:p>
        </w:tc>
        <w:tc>
          <w:tcPr>
            <w:tcW w:w="1644" w:type="dxa"/>
          </w:tcPr>
          <w:p w:rsidR="000F19E9" w:rsidRDefault="000F19E9">
            <w:pPr>
              <w:pStyle w:val="ConsPlusNormal"/>
              <w:jc w:val="center"/>
            </w:pPr>
            <w:r>
              <w:t>3660484,41</w:t>
            </w:r>
          </w:p>
        </w:tc>
      </w:tr>
      <w:tr w:rsidR="000F19E9">
        <w:tc>
          <w:tcPr>
            <w:tcW w:w="3628" w:type="dxa"/>
          </w:tcPr>
          <w:p w:rsidR="000F19E9" w:rsidRDefault="000F19E9">
            <w:pPr>
              <w:pStyle w:val="ConsPlusNormal"/>
            </w:pPr>
            <w:r>
              <w:t>Дошкольное образование</w:t>
            </w:r>
          </w:p>
        </w:tc>
        <w:tc>
          <w:tcPr>
            <w:tcW w:w="680" w:type="dxa"/>
          </w:tcPr>
          <w:p w:rsidR="000F19E9" w:rsidRDefault="000F19E9">
            <w:pPr>
              <w:pStyle w:val="ConsPlusNormal"/>
              <w:jc w:val="center"/>
            </w:pPr>
            <w:r>
              <w:t>147</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1105960,06</w:t>
            </w:r>
          </w:p>
        </w:tc>
        <w:tc>
          <w:tcPr>
            <w:tcW w:w="1644" w:type="dxa"/>
          </w:tcPr>
          <w:p w:rsidR="000F19E9" w:rsidRDefault="000F19E9">
            <w:pPr>
              <w:pStyle w:val="ConsPlusNormal"/>
              <w:jc w:val="center"/>
            </w:pPr>
            <w:r>
              <w:t>168307,59</w:t>
            </w:r>
          </w:p>
        </w:tc>
      </w:tr>
      <w:tr w:rsidR="000F19E9">
        <w:tc>
          <w:tcPr>
            <w:tcW w:w="3628" w:type="dxa"/>
          </w:tcPr>
          <w:p w:rsidR="000F19E9" w:rsidRDefault="000F19E9">
            <w:pPr>
              <w:pStyle w:val="ConsPlusNormal"/>
            </w:pPr>
            <w:r>
              <w:t>Государственная программа Республики Дагестан "Развитие образования в Республике Дагестан"</w:t>
            </w:r>
          </w:p>
        </w:tc>
        <w:tc>
          <w:tcPr>
            <w:tcW w:w="680" w:type="dxa"/>
          </w:tcPr>
          <w:p w:rsidR="000F19E9" w:rsidRDefault="000F19E9">
            <w:pPr>
              <w:pStyle w:val="ConsPlusNormal"/>
              <w:jc w:val="center"/>
            </w:pPr>
            <w:r>
              <w:t>147</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19</w:t>
            </w:r>
          </w:p>
        </w:tc>
        <w:tc>
          <w:tcPr>
            <w:tcW w:w="624" w:type="dxa"/>
          </w:tcPr>
          <w:p w:rsidR="000F19E9" w:rsidRDefault="000F19E9">
            <w:pPr>
              <w:pStyle w:val="ConsPlusNormal"/>
            </w:pPr>
          </w:p>
        </w:tc>
        <w:tc>
          <w:tcPr>
            <w:tcW w:w="1587" w:type="dxa"/>
          </w:tcPr>
          <w:p w:rsidR="000F19E9" w:rsidRDefault="000F19E9">
            <w:pPr>
              <w:pStyle w:val="ConsPlusNormal"/>
              <w:jc w:val="center"/>
            </w:pPr>
            <w:r>
              <w:t>1105960,06</w:t>
            </w:r>
          </w:p>
        </w:tc>
        <w:tc>
          <w:tcPr>
            <w:tcW w:w="1644" w:type="dxa"/>
          </w:tcPr>
          <w:p w:rsidR="000F19E9" w:rsidRDefault="000F19E9">
            <w:pPr>
              <w:pStyle w:val="ConsPlusNormal"/>
              <w:jc w:val="center"/>
            </w:pPr>
            <w:r>
              <w:t>168307,59</w:t>
            </w:r>
          </w:p>
        </w:tc>
      </w:tr>
      <w:tr w:rsidR="000F19E9">
        <w:tc>
          <w:tcPr>
            <w:tcW w:w="3628" w:type="dxa"/>
          </w:tcPr>
          <w:p w:rsidR="000F19E9" w:rsidRDefault="000F19E9">
            <w:pPr>
              <w:pStyle w:val="ConsPlusNormal"/>
            </w:pPr>
            <w:r>
              <w:t>Подпрограмма "Развитие дошкольного образования детей"</w:t>
            </w:r>
          </w:p>
        </w:tc>
        <w:tc>
          <w:tcPr>
            <w:tcW w:w="680" w:type="dxa"/>
          </w:tcPr>
          <w:p w:rsidR="000F19E9" w:rsidRDefault="000F19E9">
            <w:pPr>
              <w:pStyle w:val="ConsPlusNormal"/>
              <w:jc w:val="center"/>
            </w:pPr>
            <w:r>
              <w:t>147</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19 1</w:t>
            </w:r>
          </w:p>
        </w:tc>
        <w:tc>
          <w:tcPr>
            <w:tcW w:w="624" w:type="dxa"/>
          </w:tcPr>
          <w:p w:rsidR="000F19E9" w:rsidRDefault="000F19E9">
            <w:pPr>
              <w:pStyle w:val="ConsPlusNormal"/>
            </w:pPr>
          </w:p>
        </w:tc>
        <w:tc>
          <w:tcPr>
            <w:tcW w:w="1587" w:type="dxa"/>
          </w:tcPr>
          <w:p w:rsidR="000F19E9" w:rsidRDefault="000F19E9">
            <w:pPr>
              <w:pStyle w:val="ConsPlusNormal"/>
              <w:jc w:val="center"/>
            </w:pPr>
            <w:r>
              <w:t>1105960,06</w:t>
            </w:r>
          </w:p>
        </w:tc>
        <w:tc>
          <w:tcPr>
            <w:tcW w:w="1644" w:type="dxa"/>
          </w:tcPr>
          <w:p w:rsidR="000F19E9" w:rsidRDefault="000F19E9">
            <w:pPr>
              <w:pStyle w:val="ConsPlusNormal"/>
              <w:jc w:val="center"/>
            </w:pPr>
            <w:r>
              <w:t>168307,59</w:t>
            </w:r>
          </w:p>
        </w:tc>
      </w:tr>
      <w:tr w:rsidR="000F19E9">
        <w:tc>
          <w:tcPr>
            <w:tcW w:w="3628" w:type="dxa"/>
          </w:tcPr>
          <w:p w:rsidR="000F19E9" w:rsidRDefault="000F19E9">
            <w:pPr>
              <w:pStyle w:val="ConsPlusNormal"/>
            </w:pPr>
            <w:r>
              <w:t>Основное мероприятие "Развитие дошкольного образования детей"</w:t>
            </w:r>
          </w:p>
        </w:tc>
        <w:tc>
          <w:tcPr>
            <w:tcW w:w="680" w:type="dxa"/>
          </w:tcPr>
          <w:p w:rsidR="000F19E9" w:rsidRDefault="000F19E9">
            <w:pPr>
              <w:pStyle w:val="ConsPlusNormal"/>
              <w:jc w:val="center"/>
            </w:pPr>
            <w:r>
              <w:t>147</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19 1 01</w:t>
            </w:r>
          </w:p>
        </w:tc>
        <w:tc>
          <w:tcPr>
            <w:tcW w:w="624" w:type="dxa"/>
          </w:tcPr>
          <w:p w:rsidR="000F19E9" w:rsidRDefault="000F19E9">
            <w:pPr>
              <w:pStyle w:val="ConsPlusNormal"/>
            </w:pPr>
          </w:p>
        </w:tc>
        <w:tc>
          <w:tcPr>
            <w:tcW w:w="1587" w:type="dxa"/>
          </w:tcPr>
          <w:p w:rsidR="000F19E9" w:rsidRDefault="000F19E9">
            <w:pPr>
              <w:pStyle w:val="ConsPlusNormal"/>
              <w:jc w:val="center"/>
            </w:pPr>
            <w:r>
              <w:t>1080908,04</w:t>
            </w:r>
          </w:p>
        </w:tc>
        <w:tc>
          <w:tcPr>
            <w:tcW w:w="1644" w:type="dxa"/>
          </w:tcPr>
          <w:p w:rsidR="000F19E9" w:rsidRDefault="000F19E9">
            <w:pPr>
              <w:pStyle w:val="ConsPlusNormal"/>
              <w:jc w:val="center"/>
            </w:pPr>
            <w:r>
              <w:t>136058,30</w:t>
            </w:r>
          </w:p>
        </w:tc>
      </w:tr>
      <w:tr w:rsidR="000F19E9">
        <w:tc>
          <w:tcPr>
            <w:tcW w:w="3628" w:type="dxa"/>
          </w:tcPr>
          <w:p w:rsidR="000F19E9" w:rsidRDefault="000F19E9">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80" w:type="dxa"/>
          </w:tcPr>
          <w:p w:rsidR="000F19E9" w:rsidRDefault="000F19E9">
            <w:pPr>
              <w:pStyle w:val="ConsPlusNormal"/>
              <w:jc w:val="center"/>
            </w:pPr>
            <w:r>
              <w:t>147</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19 1 01 4111R</w:t>
            </w:r>
          </w:p>
        </w:tc>
        <w:tc>
          <w:tcPr>
            <w:tcW w:w="624" w:type="dxa"/>
          </w:tcPr>
          <w:p w:rsidR="000F19E9" w:rsidRDefault="000F19E9">
            <w:pPr>
              <w:pStyle w:val="ConsPlusNormal"/>
            </w:pPr>
          </w:p>
        </w:tc>
        <w:tc>
          <w:tcPr>
            <w:tcW w:w="1587" w:type="dxa"/>
          </w:tcPr>
          <w:p w:rsidR="000F19E9" w:rsidRDefault="000F19E9">
            <w:pPr>
              <w:pStyle w:val="ConsPlusNormal"/>
              <w:jc w:val="center"/>
            </w:pPr>
            <w:r>
              <w:t>1080908,04</w:t>
            </w:r>
          </w:p>
        </w:tc>
        <w:tc>
          <w:tcPr>
            <w:tcW w:w="1644" w:type="dxa"/>
          </w:tcPr>
          <w:p w:rsidR="000F19E9" w:rsidRDefault="000F19E9">
            <w:pPr>
              <w:pStyle w:val="ConsPlusNormal"/>
              <w:jc w:val="center"/>
            </w:pPr>
            <w:r>
              <w:t>136058,30</w:t>
            </w:r>
          </w:p>
        </w:tc>
      </w:tr>
      <w:tr w:rsidR="000F19E9">
        <w:tc>
          <w:tcPr>
            <w:tcW w:w="3628" w:type="dxa"/>
          </w:tcPr>
          <w:p w:rsidR="000F19E9" w:rsidRDefault="000F19E9">
            <w:pPr>
              <w:pStyle w:val="ConsPlusNormal"/>
            </w:pPr>
            <w:r>
              <w:t xml:space="preserve">Капитальные вложения в </w:t>
            </w:r>
            <w:r>
              <w:lastRenderedPageBreak/>
              <w:t>объекты государственной (муниципальной) собственности</w:t>
            </w:r>
          </w:p>
        </w:tc>
        <w:tc>
          <w:tcPr>
            <w:tcW w:w="680" w:type="dxa"/>
          </w:tcPr>
          <w:p w:rsidR="000F19E9" w:rsidRDefault="000F19E9">
            <w:pPr>
              <w:pStyle w:val="ConsPlusNormal"/>
              <w:jc w:val="center"/>
            </w:pPr>
            <w:r>
              <w:lastRenderedPageBreak/>
              <w:t>147</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19 1 01 4111R</w:t>
            </w:r>
          </w:p>
        </w:tc>
        <w:tc>
          <w:tcPr>
            <w:tcW w:w="624" w:type="dxa"/>
          </w:tcPr>
          <w:p w:rsidR="000F19E9" w:rsidRDefault="000F19E9">
            <w:pPr>
              <w:pStyle w:val="ConsPlusNormal"/>
              <w:jc w:val="center"/>
            </w:pPr>
            <w:r>
              <w:t>400</w:t>
            </w:r>
          </w:p>
        </w:tc>
        <w:tc>
          <w:tcPr>
            <w:tcW w:w="1587" w:type="dxa"/>
          </w:tcPr>
          <w:p w:rsidR="000F19E9" w:rsidRDefault="000F19E9">
            <w:pPr>
              <w:pStyle w:val="ConsPlusNormal"/>
              <w:jc w:val="center"/>
            </w:pPr>
            <w:r>
              <w:t>1080908,04</w:t>
            </w:r>
          </w:p>
        </w:tc>
        <w:tc>
          <w:tcPr>
            <w:tcW w:w="1644" w:type="dxa"/>
          </w:tcPr>
          <w:p w:rsidR="000F19E9" w:rsidRDefault="000F19E9">
            <w:pPr>
              <w:pStyle w:val="ConsPlusNormal"/>
              <w:jc w:val="center"/>
            </w:pPr>
            <w:r>
              <w:t>136058,30</w:t>
            </w:r>
          </w:p>
        </w:tc>
      </w:tr>
      <w:tr w:rsidR="000F19E9">
        <w:tc>
          <w:tcPr>
            <w:tcW w:w="3628" w:type="dxa"/>
          </w:tcPr>
          <w:p w:rsidR="000F19E9" w:rsidRDefault="000F19E9">
            <w:pPr>
              <w:pStyle w:val="ConsPlusNormal"/>
            </w:pPr>
            <w:r>
              <w:lastRenderedPageBreak/>
              <w:t>Федеральный проект "Содействие занятости женщин - создание условий дошкольного образования для детей в возрасте до трех лет"</w:t>
            </w:r>
          </w:p>
        </w:tc>
        <w:tc>
          <w:tcPr>
            <w:tcW w:w="680" w:type="dxa"/>
          </w:tcPr>
          <w:p w:rsidR="000F19E9" w:rsidRDefault="000F19E9">
            <w:pPr>
              <w:pStyle w:val="ConsPlusNormal"/>
              <w:jc w:val="center"/>
            </w:pPr>
            <w:r>
              <w:t>147</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19 1 P2</w:t>
            </w:r>
          </w:p>
        </w:tc>
        <w:tc>
          <w:tcPr>
            <w:tcW w:w="624" w:type="dxa"/>
          </w:tcPr>
          <w:p w:rsidR="000F19E9" w:rsidRDefault="000F19E9">
            <w:pPr>
              <w:pStyle w:val="ConsPlusNormal"/>
            </w:pPr>
          </w:p>
        </w:tc>
        <w:tc>
          <w:tcPr>
            <w:tcW w:w="1587" w:type="dxa"/>
          </w:tcPr>
          <w:p w:rsidR="000F19E9" w:rsidRDefault="000F19E9">
            <w:pPr>
              <w:pStyle w:val="ConsPlusNormal"/>
              <w:jc w:val="center"/>
            </w:pPr>
            <w:r>
              <w:t>25052,02</w:t>
            </w:r>
          </w:p>
        </w:tc>
        <w:tc>
          <w:tcPr>
            <w:tcW w:w="1644" w:type="dxa"/>
          </w:tcPr>
          <w:p w:rsidR="000F19E9" w:rsidRDefault="000F19E9">
            <w:pPr>
              <w:pStyle w:val="ConsPlusNormal"/>
              <w:jc w:val="center"/>
            </w:pPr>
            <w:r>
              <w:t>32249,29</w:t>
            </w:r>
          </w:p>
        </w:tc>
      </w:tr>
      <w:tr w:rsidR="000F19E9">
        <w:tc>
          <w:tcPr>
            <w:tcW w:w="3628" w:type="dxa"/>
          </w:tcPr>
          <w:p w:rsidR="000F19E9" w:rsidRDefault="000F19E9">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в рамках республиканской инвестиционной программы</w:t>
            </w:r>
          </w:p>
        </w:tc>
        <w:tc>
          <w:tcPr>
            <w:tcW w:w="680" w:type="dxa"/>
          </w:tcPr>
          <w:p w:rsidR="000F19E9" w:rsidRDefault="000F19E9">
            <w:pPr>
              <w:pStyle w:val="ConsPlusNormal"/>
              <w:jc w:val="center"/>
            </w:pPr>
            <w:r>
              <w:t>147</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19 1 P2 5232R</w:t>
            </w:r>
          </w:p>
        </w:tc>
        <w:tc>
          <w:tcPr>
            <w:tcW w:w="624" w:type="dxa"/>
          </w:tcPr>
          <w:p w:rsidR="000F19E9" w:rsidRDefault="000F19E9">
            <w:pPr>
              <w:pStyle w:val="ConsPlusNormal"/>
            </w:pPr>
          </w:p>
        </w:tc>
        <w:tc>
          <w:tcPr>
            <w:tcW w:w="1587" w:type="dxa"/>
          </w:tcPr>
          <w:p w:rsidR="000F19E9" w:rsidRDefault="000F19E9">
            <w:pPr>
              <w:pStyle w:val="ConsPlusNormal"/>
              <w:jc w:val="center"/>
            </w:pPr>
            <w:r>
              <w:t>25052,02</w:t>
            </w:r>
          </w:p>
        </w:tc>
        <w:tc>
          <w:tcPr>
            <w:tcW w:w="1644" w:type="dxa"/>
          </w:tcPr>
          <w:p w:rsidR="000F19E9" w:rsidRDefault="000F19E9">
            <w:pPr>
              <w:pStyle w:val="ConsPlusNormal"/>
              <w:jc w:val="center"/>
            </w:pPr>
            <w:r>
              <w:t>32249,29</w:t>
            </w:r>
          </w:p>
        </w:tc>
      </w:tr>
      <w:tr w:rsidR="000F19E9">
        <w:tc>
          <w:tcPr>
            <w:tcW w:w="3628" w:type="dxa"/>
          </w:tcPr>
          <w:p w:rsidR="000F19E9" w:rsidRDefault="000F19E9">
            <w:pPr>
              <w:pStyle w:val="ConsPlusNormal"/>
            </w:pPr>
            <w:r>
              <w:t>Капитальные вложения в объекты государственной (муниципальной) собственности</w:t>
            </w:r>
          </w:p>
        </w:tc>
        <w:tc>
          <w:tcPr>
            <w:tcW w:w="680" w:type="dxa"/>
          </w:tcPr>
          <w:p w:rsidR="000F19E9" w:rsidRDefault="000F19E9">
            <w:pPr>
              <w:pStyle w:val="ConsPlusNormal"/>
              <w:jc w:val="center"/>
            </w:pPr>
            <w:r>
              <w:t>147</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19 1 P2 5232R</w:t>
            </w:r>
          </w:p>
        </w:tc>
        <w:tc>
          <w:tcPr>
            <w:tcW w:w="624" w:type="dxa"/>
          </w:tcPr>
          <w:p w:rsidR="000F19E9" w:rsidRDefault="000F19E9">
            <w:pPr>
              <w:pStyle w:val="ConsPlusNormal"/>
              <w:jc w:val="center"/>
            </w:pPr>
            <w:r>
              <w:t>400</w:t>
            </w:r>
          </w:p>
        </w:tc>
        <w:tc>
          <w:tcPr>
            <w:tcW w:w="1587" w:type="dxa"/>
          </w:tcPr>
          <w:p w:rsidR="000F19E9" w:rsidRDefault="000F19E9">
            <w:pPr>
              <w:pStyle w:val="ConsPlusNormal"/>
              <w:jc w:val="center"/>
            </w:pPr>
            <w:r>
              <w:t>25052,02</w:t>
            </w:r>
          </w:p>
        </w:tc>
        <w:tc>
          <w:tcPr>
            <w:tcW w:w="1644" w:type="dxa"/>
          </w:tcPr>
          <w:p w:rsidR="000F19E9" w:rsidRDefault="000F19E9">
            <w:pPr>
              <w:pStyle w:val="ConsPlusNormal"/>
              <w:jc w:val="center"/>
            </w:pPr>
            <w:r>
              <w:t>32249,29</w:t>
            </w:r>
          </w:p>
        </w:tc>
      </w:tr>
      <w:tr w:rsidR="000F19E9">
        <w:tc>
          <w:tcPr>
            <w:tcW w:w="3628" w:type="dxa"/>
          </w:tcPr>
          <w:p w:rsidR="000F19E9" w:rsidRDefault="000F19E9">
            <w:pPr>
              <w:pStyle w:val="ConsPlusNormal"/>
            </w:pPr>
            <w:r>
              <w:t>Общее образование</w:t>
            </w:r>
          </w:p>
        </w:tc>
        <w:tc>
          <w:tcPr>
            <w:tcW w:w="680" w:type="dxa"/>
          </w:tcPr>
          <w:p w:rsidR="000F19E9" w:rsidRDefault="000F19E9">
            <w:pPr>
              <w:pStyle w:val="ConsPlusNormal"/>
              <w:jc w:val="center"/>
            </w:pPr>
            <w:r>
              <w:t>147</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4718686,39</w:t>
            </w:r>
          </w:p>
        </w:tc>
        <w:tc>
          <w:tcPr>
            <w:tcW w:w="1644" w:type="dxa"/>
          </w:tcPr>
          <w:p w:rsidR="000F19E9" w:rsidRDefault="000F19E9">
            <w:pPr>
              <w:pStyle w:val="ConsPlusNormal"/>
              <w:jc w:val="center"/>
            </w:pPr>
            <w:r>
              <w:t>3492176,82</w:t>
            </w:r>
          </w:p>
        </w:tc>
      </w:tr>
      <w:tr w:rsidR="000F19E9">
        <w:tc>
          <w:tcPr>
            <w:tcW w:w="3628" w:type="dxa"/>
          </w:tcPr>
          <w:p w:rsidR="000F19E9" w:rsidRDefault="000F19E9">
            <w:pPr>
              <w:pStyle w:val="ConsPlusNormal"/>
            </w:pPr>
            <w:r>
              <w:lastRenderedPageBreak/>
              <w:t>Государственная программа Республики Дагестан "Развитие образования в Республике Дагестан"</w:t>
            </w:r>
          </w:p>
        </w:tc>
        <w:tc>
          <w:tcPr>
            <w:tcW w:w="680" w:type="dxa"/>
          </w:tcPr>
          <w:p w:rsidR="000F19E9" w:rsidRDefault="000F19E9">
            <w:pPr>
              <w:pStyle w:val="ConsPlusNormal"/>
              <w:jc w:val="center"/>
            </w:pPr>
            <w:r>
              <w:t>147</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19</w:t>
            </w:r>
          </w:p>
        </w:tc>
        <w:tc>
          <w:tcPr>
            <w:tcW w:w="624" w:type="dxa"/>
          </w:tcPr>
          <w:p w:rsidR="000F19E9" w:rsidRDefault="000F19E9">
            <w:pPr>
              <w:pStyle w:val="ConsPlusNormal"/>
            </w:pPr>
          </w:p>
        </w:tc>
        <w:tc>
          <w:tcPr>
            <w:tcW w:w="1587" w:type="dxa"/>
          </w:tcPr>
          <w:p w:rsidR="000F19E9" w:rsidRDefault="000F19E9">
            <w:pPr>
              <w:pStyle w:val="ConsPlusNormal"/>
              <w:jc w:val="center"/>
            </w:pPr>
            <w:r>
              <w:t>4718686,39</w:t>
            </w:r>
          </w:p>
        </w:tc>
        <w:tc>
          <w:tcPr>
            <w:tcW w:w="1644" w:type="dxa"/>
          </w:tcPr>
          <w:p w:rsidR="000F19E9" w:rsidRDefault="000F19E9">
            <w:pPr>
              <w:pStyle w:val="ConsPlusNormal"/>
              <w:jc w:val="center"/>
            </w:pPr>
            <w:r>
              <w:t>3492176,82</w:t>
            </w:r>
          </w:p>
        </w:tc>
      </w:tr>
      <w:tr w:rsidR="000F19E9">
        <w:tc>
          <w:tcPr>
            <w:tcW w:w="3628" w:type="dxa"/>
          </w:tcPr>
          <w:p w:rsidR="000F19E9" w:rsidRDefault="000F19E9">
            <w:pPr>
              <w:pStyle w:val="ConsPlusNormal"/>
            </w:pPr>
            <w:r>
              <w:t>Подпрограмма "Развитие общего образования детей"</w:t>
            </w:r>
          </w:p>
        </w:tc>
        <w:tc>
          <w:tcPr>
            <w:tcW w:w="680" w:type="dxa"/>
          </w:tcPr>
          <w:p w:rsidR="000F19E9" w:rsidRDefault="000F19E9">
            <w:pPr>
              <w:pStyle w:val="ConsPlusNormal"/>
              <w:jc w:val="center"/>
            </w:pPr>
            <w:r>
              <w:t>147</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19 2</w:t>
            </w:r>
          </w:p>
        </w:tc>
        <w:tc>
          <w:tcPr>
            <w:tcW w:w="624" w:type="dxa"/>
          </w:tcPr>
          <w:p w:rsidR="000F19E9" w:rsidRDefault="000F19E9">
            <w:pPr>
              <w:pStyle w:val="ConsPlusNormal"/>
            </w:pPr>
          </w:p>
        </w:tc>
        <w:tc>
          <w:tcPr>
            <w:tcW w:w="1587" w:type="dxa"/>
          </w:tcPr>
          <w:p w:rsidR="000F19E9" w:rsidRDefault="000F19E9">
            <w:pPr>
              <w:pStyle w:val="ConsPlusNormal"/>
              <w:jc w:val="center"/>
            </w:pPr>
            <w:r>
              <w:t>2980232,59</w:t>
            </w:r>
          </w:p>
        </w:tc>
        <w:tc>
          <w:tcPr>
            <w:tcW w:w="1644" w:type="dxa"/>
          </w:tcPr>
          <w:p w:rsidR="000F19E9" w:rsidRDefault="000F19E9">
            <w:pPr>
              <w:pStyle w:val="ConsPlusNormal"/>
              <w:jc w:val="center"/>
            </w:pPr>
            <w:r>
              <w:t>3492176,82</w:t>
            </w:r>
          </w:p>
        </w:tc>
      </w:tr>
      <w:tr w:rsidR="000F19E9">
        <w:tc>
          <w:tcPr>
            <w:tcW w:w="3628" w:type="dxa"/>
          </w:tcPr>
          <w:p w:rsidR="000F19E9" w:rsidRDefault="000F19E9">
            <w:pPr>
              <w:pStyle w:val="ConsPlusNormal"/>
            </w:pPr>
            <w:r>
              <w:t>Основное мероприятие "Строительство и реконструкция объектов образования"</w:t>
            </w:r>
          </w:p>
        </w:tc>
        <w:tc>
          <w:tcPr>
            <w:tcW w:w="680" w:type="dxa"/>
          </w:tcPr>
          <w:p w:rsidR="000F19E9" w:rsidRDefault="000F19E9">
            <w:pPr>
              <w:pStyle w:val="ConsPlusNormal"/>
              <w:jc w:val="center"/>
            </w:pPr>
            <w:r>
              <w:t>147</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19 2 38</w:t>
            </w:r>
          </w:p>
        </w:tc>
        <w:tc>
          <w:tcPr>
            <w:tcW w:w="624" w:type="dxa"/>
          </w:tcPr>
          <w:p w:rsidR="000F19E9" w:rsidRDefault="000F19E9">
            <w:pPr>
              <w:pStyle w:val="ConsPlusNormal"/>
            </w:pPr>
          </w:p>
        </w:tc>
        <w:tc>
          <w:tcPr>
            <w:tcW w:w="1587" w:type="dxa"/>
          </w:tcPr>
          <w:p w:rsidR="000F19E9" w:rsidRDefault="000F19E9">
            <w:pPr>
              <w:pStyle w:val="ConsPlusNormal"/>
              <w:jc w:val="center"/>
            </w:pPr>
            <w:r>
              <w:t>2980232,59</w:t>
            </w:r>
          </w:p>
        </w:tc>
        <w:tc>
          <w:tcPr>
            <w:tcW w:w="1644" w:type="dxa"/>
          </w:tcPr>
          <w:p w:rsidR="000F19E9" w:rsidRDefault="000F19E9">
            <w:pPr>
              <w:pStyle w:val="ConsPlusNormal"/>
              <w:jc w:val="center"/>
            </w:pPr>
            <w:r>
              <w:t>3492176,82</w:t>
            </w:r>
          </w:p>
        </w:tc>
      </w:tr>
      <w:tr w:rsidR="000F19E9">
        <w:tc>
          <w:tcPr>
            <w:tcW w:w="3628" w:type="dxa"/>
          </w:tcPr>
          <w:p w:rsidR="000F19E9" w:rsidRDefault="000F19E9">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80" w:type="dxa"/>
          </w:tcPr>
          <w:p w:rsidR="000F19E9" w:rsidRDefault="000F19E9">
            <w:pPr>
              <w:pStyle w:val="ConsPlusNormal"/>
              <w:jc w:val="center"/>
            </w:pPr>
            <w:r>
              <w:t>147</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19 2 38 4111R</w:t>
            </w:r>
          </w:p>
        </w:tc>
        <w:tc>
          <w:tcPr>
            <w:tcW w:w="624" w:type="dxa"/>
          </w:tcPr>
          <w:p w:rsidR="000F19E9" w:rsidRDefault="000F19E9">
            <w:pPr>
              <w:pStyle w:val="ConsPlusNormal"/>
            </w:pPr>
          </w:p>
        </w:tc>
        <w:tc>
          <w:tcPr>
            <w:tcW w:w="1587" w:type="dxa"/>
          </w:tcPr>
          <w:p w:rsidR="000F19E9" w:rsidRDefault="000F19E9">
            <w:pPr>
              <w:pStyle w:val="ConsPlusNormal"/>
              <w:jc w:val="center"/>
            </w:pPr>
            <w:r>
              <w:t>2980232,59</w:t>
            </w:r>
          </w:p>
        </w:tc>
        <w:tc>
          <w:tcPr>
            <w:tcW w:w="1644" w:type="dxa"/>
          </w:tcPr>
          <w:p w:rsidR="000F19E9" w:rsidRDefault="000F19E9">
            <w:pPr>
              <w:pStyle w:val="ConsPlusNormal"/>
              <w:jc w:val="center"/>
            </w:pPr>
            <w:r>
              <w:t>3492176,82</w:t>
            </w:r>
          </w:p>
        </w:tc>
      </w:tr>
      <w:tr w:rsidR="000F19E9">
        <w:tc>
          <w:tcPr>
            <w:tcW w:w="3628" w:type="dxa"/>
          </w:tcPr>
          <w:p w:rsidR="000F19E9" w:rsidRDefault="000F19E9">
            <w:pPr>
              <w:pStyle w:val="ConsPlusNormal"/>
            </w:pPr>
            <w:r>
              <w:t>Капитальные вложения в объекты государственной (муниципальной) собственности</w:t>
            </w:r>
          </w:p>
        </w:tc>
        <w:tc>
          <w:tcPr>
            <w:tcW w:w="680" w:type="dxa"/>
          </w:tcPr>
          <w:p w:rsidR="000F19E9" w:rsidRDefault="000F19E9">
            <w:pPr>
              <w:pStyle w:val="ConsPlusNormal"/>
              <w:jc w:val="center"/>
            </w:pPr>
            <w:r>
              <w:t>147</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19 2 38 4111R</w:t>
            </w:r>
          </w:p>
        </w:tc>
        <w:tc>
          <w:tcPr>
            <w:tcW w:w="624" w:type="dxa"/>
          </w:tcPr>
          <w:p w:rsidR="000F19E9" w:rsidRDefault="000F19E9">
            <w:pPr>
              <w:pStyle w:val="ConsPlusNormal"/>
              <w:jc w:val="center"/>
            </w:pPr>
            <w:r>
              <w:t>400</w:t>
            </w:r>
          </w:p>
        </w:tc>
        <w:tc>
          <w:tcPr>
            <w:tcW w:w="1587" w:type="dxa"/>
          </w:tcPr>
          <w:p w:rsidR="000F19E9" w:rsidRDefault="000F19E9">
            <w:pPr>
              <w:pStyle w:val="ConsPlusNormal"/>
              <w:jc w:val="center"/>
            </w:pPr>
            <w:r>
              <w:t>2980232,59</w:t>
            </w:r>
          </w:p>
        </w:tc>
        <w:tc>
          <w:tcPr>
            <w:tcW w:w="1644" w:type="dxa"/>
          </w:tcPr>
          <w:p w:rsidR="000F19E9" w:rsidRDefault="000F19E9">
            <w:pPr>
              <w:pStyle w:val="ConsPlusNormal"/>
              <w:jc w:val="center"/>
            </w:pPr>
            <w:r>
              <w:t>3492176,82</w:t>
            </w:r>
          </w:p>
        </w:tc>
      </w:tr>
      <w:tr w:rsidR="000F19E9">
        <w:tc>
          <w:tcPr>
            <w:tcW w:w="3628" w:type="dxa"/>
          </w:tcPr>
          <w:p w:rsidR="000F19E9" w:rsidRDefault="000F19E9">
            <w:pPr>
              <w:pStyle w:val="ConsPlusNormal"/>
            </w:pPr>
            <w:r>
              <w:t xml:space="preserve">Подпрограмма "Создание новых мест в общеобразовательных организациях Республики Дагестан в соответствии с прогнозируемой потребностью и </w:t>
            </w:r>
            <w:r>
              <w:lastRenderedPageBreak/>
              <w:t>современными условиями обучения на 2016-2025 годы"</w:t>
            </w:r>
          </w:p>
        </w:tc>
        <w:tc>
          <w:tcPr>
            <w:tcW w:w="680" w:type="dxa"/>
          </w:tcPr>
          <w:p w:rsidR="000F19E9" w:rsidRDefault="000F19E9">
            <w:pPr>
              <w:pStyle w:val="ConsPlusNormal"/>
              <w:jc w:val="center"/>
            </w:pPr>
            <w:r>
              <w:lastRenderedPageBreak/>
              <w:t>147</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19 А</w:t>
            </w:r>
          </w:p>
        </w:tc>
        <w:tc>
          <w:tcPr>
            <w:tcW w:w="624" w:type="dxa"/>
          </w:tcPr>
          <w:p w:rsidR="000F19E9" w:rsidRDefault="000F19E9">
            <w:pPr>
              <w:pStyle w:val="ConsPlusNormal"/>
            </w:pPr>
          </w:p>
        </w:tc>
        <w:tc>
          <w:tcPr>
            <w:tcW w:w="1587" w:type="dxa"/>
          </w:tcPr>
          <w:p w:rsidR="000F19E9" w:rsidRDefault="000F19E9">
            <w:pPr>
              <w:pStyle w:val="ConsPlusNormal"/>
              <w:jc w:val="center"/>
            </w:pPr>
            <w:r>
              <w:t>1738453,80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lastRenderedPageBreak/>
              <w:t>Федеральный проект "Современная школа"</w:t>
            </w:r>
          </w:p>
        </w:tc>
        <w:tc>
          <w:tcPr>
            <w:tcW w:w="680" w:type="dxa"/>
          </w:tcPr>
          <w:p w:rsidR="000F19E9" w:rsidRDefault="000F19E9">
            <w:pPr>
              <w:pStyle w:val="ConsPlusNormal"/>
              <w:jc w:val="center"/>
            </w:pPr>
            <w:r>
              <w:t>147</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19 А E1</w:t>
            </w:r>
          </w:p>
        </w:tc>
        <w:tc>
          <w:tcPr>
            <w:tcW w:w="624" w:type="dxa"/>
          </w:tcPr>
          <w:p w:rsidR="000F19E9" w:rsidRDefault="000F19E9">
            <w:pPr>
              <w:pStyle w:val="ConsPlusNormal"/>
            </w:pPr>
          </w:p>
        </w:tc>
        <w:tc>
          <w:tcPr>
            <w:tcW w:w="1587" w:type="dxa"/>
          </w:tcPr>
          <w:p w:rsidR="000F19E9" w:rsidRDefault="000F19E9">
            <w:pPr>
              <w:pStyle w:val="ConsPlusNormal"/>
              <w:jc w:val="center"/>
            </w:pPr>
            <w:r>
              <w:t>1738453,80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в рамках республиканской инвестиционной программы</w:t>
            </w:r>
          </w:p>
        </w:tc>
        <w:tc>
          <w:tcPr>
            <w:tcW w:w="680" w:type="dxa"/>
          </w:tcPr>
          <w:p w:rsidR="000F19E9" w:rsidRDefault="000F19E9">
            <w:pPr>
              <w:pStyle w:val="ConsPlusNormal"/>
              <w:jc w:val="center"/>
            </w:pPr>
            <w:r>
              <w:t>147</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19 А E1 5490R</w:t>
            </w:r>
          </w:p>
        </w:tc>
        <w:tc>
          <w:tcPr>
            <w:tcW w:w="624" w:type="dxa"/>
          </w:tcPr>
          <w:p w:rsidR="000F19E9" w:rsidRDefault="000F19E9">
            <w:pPr>
              <w:pStyle w:val="ConsPlusNormal"/>
            </w:pPr>
          </w:p>
        </w:tc>
        <w:tc>
          <w:tcPr>
            <w:tcW w:w="1587" w:type="dxa"/>
          </w:tcPr>
          <w:p w:rsidR="000F19E9" w:rsidRDefault="000F19E9">
            <w:pPr>
              <w:pStyle w:val="ConsPlusNormal"/>
              <w:jc w:val="center"/>
            </w:pPr>
            <w:r>
              <w:t>1519716,00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Капитальные вложения в объекты государственной (муниципальной) собственности</w:t>
            </w:r>
          </w:p>
        </w:tc>
        <w:tc>
          <w:tcPr>
            <w:tcW w:w="680" w:type="dxa"/>
          </w:tcPr>
          <w:p w:rsidR="000F19E9" w:rsidRDefault="000F19E9">
            <w:pPr>
              <w:pStyle w:val="ConsPlusNormal"/>
              <w:jc w:val="center"/>
            </w:pPr>
            <w:r>
              <w:t>147</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19 А E1 5490R</w:t>
            </w:r>
          </w:p>
        </w:tc>
        <w:tc>
          <w:tcPr>
            <w:tcW w:w="624" w:type="dxa"/>
          </w:tcPr>
          <w:p w:rsidR="000F19E9" w:rsidRDefault="000F19E9">
            <w:pPr>
              <w:pStyle w:val="ConsPlusNormal"/>
              <w:jc w:val="center"/>
            </w:pPr>
            <w:r>
              <w:t>400</w:t>
            </w:r>
          </w:p>
        </w:tc>
        <w:tc>
          <w:tcPr>
            <w:tcW w:w="1587" w:type="dxa"/>
          </w:tcPr>
          <w:p w:rsidR="000F19E9" w:rsidRDefault="000F19E9">
            <w:pPr>
              <w:pStyle w:val="ConsPlusNormal"/>
              <w:jc w:val="center"/>
            </w:pPr>
            <w:r>
              <w:t>1519716,00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Содействие созданию новых мест в общеобразовательных организациях в рамках республиканской инвестиционной программы</w:t>
            </w:r>
          </w:p>
        </w:tc>
        <w:tc>
          <w:tcPr>
            <w:tcW w:w="680" w:type="dxa"/>
          </w:tcPr>
          <w:p w:rsidR="000F19E9" w:rsidRDefault="000F19E9">
            <w:pPr>
              <w:pStyle w:val="ConsPlusNormal"/>
              <w:jc w:val="center"/>
            </w:pPr>
            <w:r>
              <w:t>147</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19 А E1 5520R</w:t>
            </w:r>
          </w:p>
        </w:tc>
        <w:tc>
          <w:tcPr>
            <w:tcW w:w="624" w:type="dxa"/>
          </w:tcPr>
          <w:p w:rsidR="000F19E9" w:rsidRDefault="000F19E9">
            <w:pPr>
              <w:pStyle w:val="ConsPlusNormal"/>
            </w:pPr>
          </w:p>
        </w:tc>
        <w:tc>
          <w:tcPr>
            <w:tcW w:w="1587" w:type="dxa"/>
          </w:tcPr>
          <w:p w:rsidR="000F19E9" w:rsidRDefault="000F19E9">
            <w:pPr>
              <w:pStyle w:val="ConsPlusNormal"/>
              <w:jc w:val="center"/>
            </w:pPr>
            <w:r>
              <w:t>218737,80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 xml:space="preserve">Капитальные вложения в объекты государственной (муниципальной) </w:t>
            </w:r>
            <w:r>
              <w:lastRenderedPageBreak/>
              <w:t>собственности</w:t>
            </w:r>
          </w:p>
        </w:tc>
        <w:tc>
          <w:tcPr>
            <w:tcW w:w="680" w:type="dxa"/>
          </w:tcPr>
          <w:p w:rsidR="000F19E9" w:rsidRDefault="000F19E9">
            <w:pPr>
              <w:pStyle w:val="ConsPlusNormal"/>
              <w:jc w:val="center"/>
            </w:pPr>
            <w:r>
              <w:lastRenderedPageBreak/>
              <w:t>147</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19 А E1 5520R</w:t>
            </w:r>
          </w:p>
        </w:tc>
        <w:tc>
          <w:tcPr>
            <w:tcW w:w="624" w:type="dxa"/>
          </w:tcPr>
          <w:p w:rsidR="000F19E9" w:rsidRDefault="000F19E9">
            <w:pPr>
              <w:pStyle w:val="ConsPlusNormal"/>
              <w:jc w:val="center"/>
            </w:pPr>
            <w:r>
              <w:t>400</w:t>
            </w:r>
          </w:p>
        </w:tc>
        <w:tc>
          <w:tcPr>
            <w:tcW w:w="1587" w:type="dxa"/>
          </w:tcPr>
          <w:p w:rsidR="000F19E9" w:rsidRDefault="000F19E9">
            <w:pPr>
              <w:pStyle w:val="ConsPlusNormal"/>
              <w:jc w:val="center"/>
            </w:pPr>
            <w:r>
              <w:t>218737,80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lastRenderedPageBreak/>
              <w:t>Высшее образование</w:t>
            </w:r>
          </w:p>
        </w:tc>
        <w:tc>
          <w:tcPr>
            <w:tcW w:w="680" w:type="dxa"/>
          </w:tcPr>
          <w:p w:rsidR="000F19E9" w:rsidRDefault="000F19E9">
            <w:pPr>
              <w:pStyle w:val="ConsPlusNormal"/>
              <w:jc w:val="center"/>
            </w:pPr>
            <w:r>
              <w:t>147</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06</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192016,75</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Реализация функций органов государственной власти Республики Дагестан</w:t>
            </w:r>
          </w:p>
        </w:tc>
        <w:tc>
          <w:tcPr>
            <w:tcW w:w="680" w:type="dxa"/>
          </w:tcPr>
          <w:p w:rsidR="000F19E9" w:rsidRDefault="000F19E9">
            <w:pPr>
              <w:pStyle w:val="ConsPlusNormal"/>
              <w:jc w:val="center"/>
            </w:pPr>
            <w:r>
              <w:t>147</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99</w:t>
            </w:r>
          </w:p>
        </w:tc>
        <w:tc>
          <w:tcPr>
            <w:tcW w:w="624" w:type="dxa"/>
          </w:tcPr>
          <w:p w:rsidR="000F19E9" w:rsidRDefault="000F19E9">
            <w:pPr>
              <w:pStyle w:val="ConsPlusNormal"/>
            </w:pPr>
          </w:p>
        </w:tc>
        <w:tc>
          <w:tcPr>
            <w:tcW w:w="1587" w:type="dxa"/>
          </w:tcPr>
          <w:p w:rsidR="000F19E9" w:rsidRDefault="000F19E9">
            <w:pPr>
              <w:pStyle w:val="ConsPlusNormal"/>
              <w:jc w:val="center"/>
            </w:pPr>
            <w:r>
              <w:t>192016,75</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Иные непрограммные мероприятия</w:t>
            </w:r>
          </w:p>
        </w:tc>
        <w:tc>
          <w:tcPr>
            <w:tcW w:w="680" w:type="dxa"/>
          </w:tcPr>
          <w:p w:rsidR="000F19E9" w:rsidRDefault="000F19E9">
            <w:pPr>
              <w:pStyle w:val="ConsPlusNormal"/>
              <w:jc w:val="center"/>
            </w:pPr>
            <w:r>
              <w:t>147</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99 9</w:t>
            </w:r>
          </w:p>
        </w:tc>
        <w:tc>
          <w:tcPr>
            <w:tcW w:w="624" w:type="dxa"/>
          </w:tcPr>
          <w:p w:rsidR="000F19E9" w:rsidRDefault="000F19E9">
            <w:pPr>
              <w:pStyle w:val="ConsPlusNormal"/>
            </w:pPr>
          </w:p>
        </w:tc>
        <w:tc>
          <w:tcPr>
            <w:tcW w:w="1587" w:type="dxa"/>
          </w:tcPr>
          <w:p w:rsidR="000F19E9" w:rsidRDefault="000F19E9">
            <w:pPr>
              <w:pStyle w:val="ConsPlusNormal"/>
              <w:jc w:val="center"/>
            </w:pPr>
            <w:r>
              <w:t>192016,75</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680" w:type="dxa"/>
          </w:tcPr>
          <w:p w:rsidR="000F19E9" w:rsidRDefault="000F19E9">
            <w:pPr>
              <w:pStyle w:val="ConsPlusNormal"/>
              <w:jc w:val="center"/>
            </w:pPr>
            <w:r>
              <w:t>147</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99 9 00 4009R</w:t>
            </w:r>
          </w:p>
        </w:tc>
        <w:tc>
          <w:tcPr>
            <w:tcW w:w="624" w:type="dxa"/>
          </w:tcPr>
          <w:p w:rsidR="000F19E9" w:rsidRDefault="000F19E9">
            <w:pPr>
              <w:pStyle w:val="ConsPlusNormal"/>
            </w:pPr>
          </w:p>
        </w:tc>
        <w:tc>
          <w:tcPr>
            <w:tcW w:w="1587" w:type="dxa"/>
          </w:tcPr>
          <w:p w:rsidR="000F19E9" w:rsidRDefault="000F19E9">
            <w:pPr>
              <w:pStyle w:val="ConsPlusNormal"/>
              <w:jc w:val="center"/>
            </w:pPr>
            <w:r>
              <w:t>192016,75</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Капитальные вложения в объекты государственной (муниципальной) собственности</w:t>
            </w:r>
          </w:p>
        </w:tc>
        <w:tc>
          <w:tcPr>
            <w:tcW w:w="680" w:type="dxa"/>
          </w:tcPr>
          <w:p w:rsidR="000F19E9" w:rsidRDefault="000F19E9">
            <w:pPr>
              <w:pStyle w:val="ConsPlusNormal"/>
              <w:jc w:val="center"/>
            </w:pPr>
            <w:r>
              <w:t>147</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99 9 00 4009R</w:t>
            </w:r>
          </w:p>
        </w:tc>
        <w:tc>
          <w:tcPr>
            <w:tcW w:w="624" w:type="dxa"/>
          </w:tcPr>
          <w:p w:rsidR="000F19E9" w:rsidRDefault="000F19E9">
            <w:pPr>
              <w:pStyle w:val="ConsPlusNormal"/>
              <w:jc w:val="center"/>
            </w:pPr>
            <w:r>
              <w:t>400</w:t>
            </w:r>
          </w:p>
        </w:tc>
        <w:tc>
          <w:tcPr>
            <w:tcW w:w="1587" w:type="dxa"/>
          </w:tcPr>
          <w:p w:rsidR="000F19E9" w:rsidRDefault="000F19E9">
            <w:pPr>
              <w:pStyle w:val="ConsPlusNormal"/>
              <w:jc w:val="center"/>
            </w:pPr>
            <w:r>
              <w:t>192016,75</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Здравоохранение</w:t>
            </w:r>
          </w:p>
        </w:tc>
        <w:tc>
          <w:tcPr>
            <w:tcW w:w="680" w:type="dxa"/>
          </w:tcPr>
          <w:p w:rsidR="000F19E9" w:rsidRDefault="000F19E9">
            <w:pPr>
              <w:pStyle w:val="ConsPlusNormal"/>
              <w:jc w:val="center"/>
            </w:pPr>
            <w:r>
              <w:t>147</w:t>
            </w:r>
          </w:p>
        </w:tc>
        <w:tc>
          <w:tcPr>
            <w:tcW w:w="556" w:type="dxa"/>
          </w:tcPr>
          <w:p w:rsidR="000F19E9" w:rsidRDefault="000F19E9">
            <w:pPr>
              <w:pStyle w:val="ConsPlusNormal"/>
              <w:jc w:val="center"/>
            </w:pPr>
            <w:r>
              <w:t>09</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1534990,90</w:t>
            </w:r>
          </w:p>
        </w:tc>
        <w:tc>
          <w:tcPr>
            <w:tcW w:w="1644" w:type="dxa"/>
          </w:tcPr>
          <w:p w:rsidR="000F19E9" w:rsidRDefault="000F19E9">
            <w:pPr>
              <w:pStyle w:val="ConsPlusNormal"/>
              <w:jc w:val="center"/>
            </w:pPr>
            <w:r>
              <w:t>1902809,67</w:t>
            </w:r>
          </w:p>
        </w:tc>
      </w:tr>
      <w:tr w:rsidR="000F19E9">
        <w:tc>
          <w:tcPr>
            <w:tcW w:w="3628" w:type="dxa"/>
          </w:tcPr>
          <w:p w:rsidR="000F19E9" w:rsidRDefault="000F19E9">
            <w:pPr>
              <w:pStyle w:val="ConsPlusNormal"/>
            </w:pPr>
            <w:r>
              <w:t>Другие вопросы в области здравоохранения</w:t>
            </w:r>
          </w:p>
        </w:tc>
        <w:tc>
          <w:tcPr>
            <w:tcW w:w="680" w:type="dxa"/>
          </w:tcPr>
          <w:p w:rsidR="000F19E9" w:rsidRDefault="000F19E9">
            <w:pPr>
              <w:pStyle w:val="ConsPlusNormal"/>
              <w:jc w:val="center"/>
            </w:pPr>
            <w:r>
              <w:t>147</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1534990,90</w:t>
            </w:r>
          </w:p>
        </w:tc>
        <w:tc>
          <w:tcPr>
            <w:tcW w:w="1644" w:type="dxa"/>
          </w:tcPr>
          <w:p w:rsidR="000F19E9" w:rsidRDefault="000F19E9">
            <w:pPr>
              <w:pStyle w:val="ConsPlusNormal"/>
              <w:jc w:val="center"/>
            </w:pPr>
            <w:r>
              <w:t>1902809,67</w:t>
            </w:r>
          </w:p>
        </w:tc>
      </w:tr>
      <w:tr w:rsidR="000F19E9">
        <w:tc>
          <w:tcPr>
            <w:tcW w:w="3628" w:type="dxa"/>
          </w:tcPr>
          <w:p w:rsidR="000F19E9" w:rsidRDefault="000F19E9">
            <w:pPr>
              <w:pStyle w:val="ConsPlusNormal"/>
            </w:pPr>
            <w:r>
              <w:t xml:space="preserve">Государственная программа </w:t>
            </w:r>
            <w:r>
              <w:lastRenderedPageBreak/>
              <w:t>Республики Дагестан "Развитие здравоохранения в Республике Дагестан"</w:t>
            </w:r>
          </w:p>
        </w:tc>
        <w:tc>
          <w:tcPr>
            <w:tcW w:w="680" w:type="dxa"/>
          </w:tcPr>
          <w:p w:rsidR="000F19E9" w:rsidRDefault="000F19E9">
            <w:pPr>
              <w:pStyle w:val="ConsPlusNormal"/>
              <w:jc w:val="center"/>
            </w:pPr>
            <w:r>
              <w:lastRenderedPageBreak/>
              <w:t>147</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21</w:t>
            </w:r>
          </w:p>
        </w:tc>
        <w:tc>
          <w:tcPr>
            <w:tcW w:w="624" w:type="dxa"/>
          </w:tcPr>
          <w:p w:rsidR="000F19E9" w:rsidRDefault="000F19E9">
            <w:pPr>
              <w:pStyle w:val="ConsPlusNormal"/>
            </w:pPr>
          </w:p>
        </w:tc>
        <w:tc>
          <w:tcPr>
            <w:tcW w:w="1587" w:type="dxa"/>
          </w:tcPr>
          <w:p w:rsidR="000F19E9" w:rsidRDefault="000F19E9">
            <w:pPr>
              <w:pStyle w:val="ConsPlusNormal"/>
              <w:jc w:val="center"/>
            </w:pPr>
            <w:r>
              <w:t>1534990,90</w:t>
            </w:r>
          </w:p>
        </w:tc>
        <w:tc>
          <w:tcPr>
            <w:tcW w:w="1644" w:type="dxa"/>
          </w:tcPr>
          <w:p w:rsidR="000F19E9" w:rsidRDefault="000F19E9">
            <w:pPr>
              <w:pStyle w:val="ConsPlusNormal"/>
              <w:jc w:val="center"/>
            </w:pPr>
            <w:r>
              <w:t>1902809,67</w:t>
            </w:r>
          </w:p>
        </w:tc>
      </w:tr>
      <w:tr w:rsidR="000F19E9">
        <w:tc>
          <w:tcPr>
            <w:tcW w:w="3628" w:type="dxa"/>
          </w:tcPr>
          <w:p w:rsidR="000F19E9" w:rsidRDefault="000F19E9">
            <w:pPr>
              <w:pStyle w:val="ConsPlusNormal"/>
            </w:pPr>
            <w:r>
              <w:lastRenderedPageBreak/>
              <w:t>Подпрограмма "Профилактика заболеваний и формирование здорового образа жизни. Развитие первичной медико-санитарной помощи"</w:t>
            </w:r>
          </w:p>
        </w:tc>
        <w:tc>
          <w:tcPr>
            <w:tcW w:w="680" w:type="dxa"/>
          </w:tcPr>
          <w:p w:rsidR="000F19E9" w:rsidRDefault="000F19E9">
            <w:pPr>
              <w:pStyle w:val="ConsPlusNormal"/>
              <w:jc w:val="center"/>
            </w:pPr>
            <w:r>
              <w:t>147</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21 1</w:t>
            </w:r>
          </w:p>
        </w:tc>
        <w:tc>
          <w:tcPr>
            <w:tcW w:w="624" w:type="dxa"/>
          </w:tcPr>
          <w:p w:rsidR="000F19E9" w:rsidRDefault="000F19E9">
            <w:pPr>
              <w:pStyle w:val="ConsPlusNormal"/>
            </w:pPr>
          </w:p>
        </w:tc>
        <w:tc>
          <w:tcPr>
            <w:tcW w:w="1587" w:type="dxa"/>
          </w:tcPr>
          <w:p w:rsidR="000F19E9" w:rsidRDefault="000F19E9">
            <w:pPr>
              <w:pStyle w:val="ConsPlusNormal"/>
              <w:jc w:val="center"/>
            </w:pPr>
            <w:r>
              <w:t>1534990,90</w:t>
            </w:r>
          </w:p>
        </w:tc>
        <w:tc>
          <w:tcPr>
            <w:tcW w:w="1644" w:type="dxa"/>
          </w:tcPr>
          <w:p w:rsidR="000F19E9" w:rsidRDefault="000F19E9">
            <w:pPr>
              <w:pStyle w:val="ConsPlusNormal"/>
              <w:jc w:val="center"/>
            </w:pPr>
            <w:r>
              <w:t>1902809,67</w:t>
            </w:r>
          </w:p>
        </w:tc>
      </w:tr>
      <w:tr w:rsidR="000F19E9">
        <w:tc>
          <w:tcPr>
            <w:tcW w:w="3628" w:type="dxa"/>
          </w:tcPr>
          <w:p w:rsidR="000F19E9" w:rsidRDefault="000F19E9">
            <w:pPr>
              <w:pStyle w:val="ConsPlusNormal"/>
            </w:pPr>
            <w:r>
              <w:t>Основное мероприятие "Строительство и реконструкция объектов здравоохранения"</w:t>
            </w:r>
          </w:p>
        </w:tc>
        <w:tc>
          <w:tcPr>
            <w:tcW w:w="680" w:type="dxa"/>
          </w:tcPr>
          <w:p w:rsidR="000F19E9" w:rsidRDefault="000F19E9">
            <w:pPr>
              <w:pStyle w:val="ConsPlusNormal"/>
              <w:jc w:val="center"/>
            </w:pPr>
            <w:r>
              <w:t>147</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21 1 1И</w:t>
            </w:r>
          </w:p>
        </w:tc>
        <w:tc>
          <w:tcPr>
            <w:tcW w:w="624" w:type="dxa"/>
          </w:tcPr>
          <w:p w:rsidR="000F19E9" w:rsidRDefault="000F19E9">
            <w:pPr>
              <w:pStyle w:val="ConsPlusNormal"/>
            </w:pPr>
          </w:p>
        </w:tc>
        <w:tc>
          <w:tcPr>
            <w:tcW w:w="1587" w:type="dxa"/>
          </w:tcPr>
          <w:p w:rsidR="000F19E9" w:rsidRDefault="000F19E9">
            <w:pPr>
              <w:pStyle w:val="ConsPlusNormal"/>
              <w:jc w:val="center"/>
            </w:pPr>
            <w:r>
              <w:t>1534990,90</w:t>
            </w:r>
          </w:p>
        </w:tc>
        <w:tc>
          <w:tcPr>
            <w:tcW w:w="1644" w:type="dxa"/>
          </w:tcPr>
          <w:p w:rsidR="000F19E9" w:rsidRDefault="000F19E9">
            <w:pPr>
              <w:pStyle w:val="ConsPlusNormal"/>
              <w:jc w:val="center"/>
            </w:pPr>
            <w:r>
              <w:t>1902809,67</w:t>
            </w:r>
          </w:p>
        </w:tc>
      </w:tr>
      <w:tr w:rsidR="000F19E9">
        <w:tc>
          <w:tcPr>
            <w:tcW w:w="3628" w:type="dxa"/>
          </w:tcPr>
          <w:p w:rsidR="000F19E9" w:rsidRDefault="000F19E9">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80" w:type="dxa"/>
          </w:tcPr>
          <w:p w:rsidR="000F19E9" w:rsidRDefault="000F19E9">
            <w:pPr>
              <w:pStyle w:val="ConsPlusNormal"/>
              <w:jc w:val="center"/>
            </w:pPr>
            <w:r>
              <w:t>147</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21 1 1И 4111R</w:t>
            </w:r>
          </w:p>
        </w:tc>
        <w:tc>
          <w:tcPr>
            <w:tcW w:w="624" w:type="dxa"/>
          </w:tcPr>
          <w:p w:rsidR="000F19E9" w:rsidRDefault="000F19E9">
            <w:pPr>
              <w:pStyle w:val="ConsPlusNormal"/>
            </w:pPr>
          </w:p>
        </w:tc>
        <w:tc>
          <w:tcPr>
            <w:tcW w:w="1587" w:type="dxa"/>
          </w:tcPr>
          <w:p w:rsidR="000F19E9" w:rsidRDefault="000F19E9">
            <w:pPr>
              <w:pStyle w:val="ConsPlusNormal"/>
              <w:jc w:val="center"/>
            </w:pPr>
            <w:r>
              <w:t>1431690,40</w:t>
            </w:r>
          </w:p>
        </w:tc>
        <w:tc>
          <w:tcPr>
            <w:tcW w:w="1644" w:type="dxa"/>
          </w:tcPr>
          <w:p w:rsidR="000F19E9" w:rsidRDefault="000F19E9">
            <w:pPr>
              <w:pStyle w:val="ConsPlusNormal"/>
              <w:jc w:val="center"/>
            </w:pPr>
            <w:r>
              <w:t>1902809,67</w:t>
            </w:r>
          </w:p>
        </w:tc>
      </w:tr>
      <w:tr w:rsidR="000F19E9">
        <w:tc>
          <w:tcPr>
            <w:tcW w:w="3628" w:type="dxa"/>
          </w:tcPr>
          <w:p w:rsidR="000F19E9" w:rsidRDefault="000F19E9">
            <w:pPr>
              <w:pStyle w:val="ConsPlusNormal"/>
            </w:pPr>
            <w:r>
              <w:t>Капитальные вложения в объекты государственной (муниципальной) собственности</w:t>
            </w:r>
          </w:p>
        </w:tc>
        <w:tc>
          <w:tcPr>
            <w:tcW w:w="680" w:type="dxa"/>
          </w:tcPr>
          <w:p w:rsidR="000F19E9" w:rsidRDefault="000F19E9">
            <w:pPr>
              <w:pStyle w:val="ConsPlusNormal"/>
              <w:jc w:val="center"/>
            </w:pPr>
            <w:r>
              <w:t>147</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21 1 1И 4111R</w:t>
            </w:r>
          </w:p>
        </w:tc>
        <w:tc>
          <w:tcPr>
            <w:tcW w:w="624" w:type="dxa"/>
          </w:tcPr>
          <w:p w:rsidR="000F19E9" w:rsidRDefault="000F19E9">
            <w:pPr>
              <w:pStyle w:val="ConsPlusNormal"/>
              <w:jc w:val="center"/>
            </w:pPr>
            <w:r>
              <w:t>400</w:t>
            </w:r>
          </w:p>
        </w:tc>
        <w:tc>
          <w:tcPr>
            <w:tcW w:w="1587" w:type="dxa"/>
          </w:tcPr>
          <w:p w:rsidR="000F19E9" w:rsidRDefault="000F19E9">
            <w:pPr>
              <w:pStyle w:val="ConsPlusNormal"/>
              <w:jc w:val="center"/>
            </w:pPr>
            <w:r>
              <w:t>1431690,40</w:t>
            </w:r>
          </w:p>
        </w:tc>
        <w:tc>
          <w:tcPr>
            <w:tcW w:w="1644" w:type="dxa"/>
          </w:tcPr>
          <w:p w:rsidR="000F19E9" w:rsidRDefault="000F19E9">
            <w:pPr>
              <w:pStyle w:val="ConsPlusNormal"/>
              <w:jc w:val="center"/>
            </w:pPr>
            <w:r>
              <w:t>1902809,67</w:t>
            </w:r>
          </w:p>
        </w:tc>
      </w:tr>
      <w:tr w:rsidR="000F19E9">
        <w:tc>
          <w:tcPr>
            <w:tcW w:w="3628" w:type="dxa"/>
          </w:tcPr>
          <w:p w:rsidR="000F19E9" w:rsidRDefault="000F19E9">
            <w:pPr>
              <w:pStyle w:val="ConsPlusNormal"/>
            </w:pPr>
            <w:r>
              <w:t xml:space="preserve">Капитальные вложения в объекты государственной собственности субъектов Российской Федерации в </w:t>
            </w:r>
            <w:r>
              <w:lastRenderedPageBreak/>
              <w:t>рамках республиканской инвестиционной программы</w:t>
            </w:r>
          </w:p>
        </w:tc>
        <w:tc>
          <w:tcPr>
            <w:tcW w:w="680" w:type="dxa"/>
          </w:tcPr>
          <w:p w:rsidR="000F19E9" w:rsidRDefault="000F19E9">
            <w:pPr>
              <w:pStyle w:val="ConsPlusNormal"/>
              <w:jc w:val="center"/>
            </w:pPr>
            <w:r>
              <w:lastRenderedPageBreak/>
              <w:t>147</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21 1 1И R111R</w:t>
            </w:r>
          </w:p>
        </w:tc>
        <w:tc>
          <w:tcPr>
            <w:tcW w:w="624" w:type="dxa"/>
          </w:tcPr>
          <w:p w:rsidR="000F19E9" w:rsidRDefault="000F19E9">
            <w:pPr>
              <w:pStyle w:val="ConsPlusNormal"/>
            </w:pPr>
          </w:p>
        </w:tc>
        <w:tc>
          <w:tcPr>
            <w:tcW w:w="1587" w:type="dxa"/>
          </w:tcPr>
          <w:p w:rsidR="000F19E9" w:rsidRDefault="000F19E9">
            <w:pPr>
              <w:pStyle w:val="ConsPlusNormal"/>
              <w:jc w:val="center"/>
            </w:pPr>
            <w:r>
              <w:t>103300,50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lastRenderedPageBreak/>
              <w:t>Капитальные вложения в объекты государственной (муниципальной) собственности</w:t>
            </w:r>
          </w:p>
        </w:tc>
        <w:tc>
          <w:tcPr>
            <w:tcW w:w="680" w:type="dxa"/>
          </w:tcPr>
          <w:p w:rsidR="000F19E9" w:rsidRDefault="000F19E9">
            <w:pPr>
              <w:pStyle w:val="ConsPlusNormal"/>
              <w:jc w:val="center"/>
            </w:pPr>
            <w:r>
              <w:t>147</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21 1 1И R111R</w:t>
            </w:r>
          </w:p>
        </w:tc>
        <w:tc>
          <w:tcPr>
            <w:tcW w:w="624" w:type="dxa"/>
          </w:tcPr>
          <w:p w:rsidR="000F19E9" w:rsidRDefault="000F19E9">
            <w:pPr>
              <w:pStyle w:val="ConsPlusNormal"/>
              <w:jc w:val="center"/>
            </w:pPr>
            <w:r>
              <w:t>400</w:t>
            </w:r>
          </w:p>
        </w:tc>
        <w:tc>
          <w:tcPr>
            <w:tcW w:w="1587" w:type="dxa"/>
          </w:tcPr>
          <w:p w:rsidR="000F19E9" w:rsidRDefault="000F19E9">
            <w:pPr>
              <w:pStyle w:val="ConsPlusNormal"/>
              <w:jc w:val="center"/>
            </w:pPr>
            <w:r>
              <w:t>103300,50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Физическая культура и спорт</w:t>
            </w:r>
          </w:p>
        </w:tc>
        <w:tc>
          <w:tcPr>
            <w:tcW w:w="680" w:type="dxa"/>
          </w:tcPr>
          <w:p w:rsidR="000F19E9" w:rsidRDefault="000F19E9">
            <w:pPr>
              <w:pStyle w:val="ConsPlusNormal"/>
              <w:jc w:val="center"/>
            </w:pPr>
            <w:r>
              <w:t>147</w:t>
            </w:r>
          </w:p>
        </w:tc>
        <w:tc>
          <w:tcPr>
            <w:tcW w:w="556" w:type="dxa"/>
          </w:tcPr>
          <w:p w:rsidR="000F19E9" w:rsidRDefault="000F19E9">
            <w:pPr>
              <w:pStyle w:val="ConsPlusNormal"/>
              <w:jc w:val="center"/>
            </w:pPr>
            <w:r>
              <w:t>11</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546830,21</w:t>
            </w:r>
          </w:p>
        </w:tc>
        <w:tc>
          <w:tcPr>
            <w:tcW w:w="1644" w:type="dxa"/>
          </w:tcPr>
          <w:p w:rsidR="000F19E9" w:rsidRDefault="000F19E9">
            <w:pPr>
              <w:pStyle w:val="ConsPlusNormal"/>
              <w:jc w:val="center"/>
            </w:pPr>
            <w:r>
              <w:t>129331,87</w:t>
            </w:r>
          </w:p>
        </w:tc>
      </w:tr>
      <w:tr w:rsidR="000F19E9">
        <w:tc>
          <w:tcPr>
            <w:tcW w:w="3628" w:type="dxa"/>
          </w:tcPr>
          <w:p w:rsidR="000F19E9" w:rsidRDefault="000F19E9">
            <w:pPr>
              <w:pStyle w:val="ConsPlusNormal"/>
            </w:pPr>
            <w:r>
              <w:t>Массовый спорт</w:t>
            </w:r>
          </w:p>
        </w:tc>
        <w:tc>
          <w:tcPr>
            <w:tcW w:w="680" w:type="dxa"/>
          </w:tcPr>
          <w:p w:rsidR="000F19E9" w:rsidRDefault="000F19E9">
            <w:pPr>
              <w:pStyle w:val="ConsPlusNormal"/>
              <w:jc w:val="center"/>
            </w:pPr>
            <w:r>
              <w:t>147</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546830,21</w:t>
            </w:r>
          </w:p>
        </w:tc>
        <w:tc>
          <w:tcPr>
            <w:tcW w:w="1644" w:type="dxa"/>
          </w:tcPr>
          <w:p w:rsidR="000F19E9" w:rsidRDefault="000F19E9">
            <w:pPr>
              <w:pStyle w:val="ConsPlusNormal"/>
              <w:jc w:val="center"/>
            </w:pPr>
            <w:r>
              <w:t>129331,87</w:t>
            </w:r>
          </w:p>
        </w:tc>
      </w:tr>
      <w:tr w:rsidR="000F19E9">
        <w:tc>
          <w:tcPr>
            <w:tcW w:w="3628" w:type="dxa"/>
          </w:tcPr>
          <w:p w:rsidR="000F19E9" w:rsidRDefault="000F19E9">
            <w:pPr>
              <w:pStyle w:val="ConsPlusNormal"/>
            </w:pPr>
            <w:r>
              <w:t>Государственная программа Республики Дагестан "Развитие физической культуры и спорта в Республике Дагестан"</w:t>
            </w:r>
          </w:p>
        </w:tc>
        <w:tc>
          <w:tcPr>
            <w:tcW w:w="680" w:type="dxa"/>
          </w:tcPr>
          <w:p w:rsidR="000F19E9" w:rsidRDefault="000F19E9">
            <w:pPr>
              <w:pStyle w:val="ConsPlusNormal"/>
              <w:jc w:val="center"/>
            </w:pPr>
            <w:r>
              <w:t>147</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24</w:t>
            </w:r>
          </w:p>
        </w:tc>
        <w:tc>
          <w:tcPr>
            <w:tcW w:w="624" w:type="dxa"/>
          </w:tcPr>
          <w:p w:rsidR="000F19E9" w:rsidRDefault="000F19E9">
            <w:pPr>
              <w:pStyle w:val="ConsPlusNormal"/>
            </w:pPr>
          </w:p>
        </w:tc>
        <w:tc>
          <w:tcPr>
            <w:tcW w:w="1587" w:type="dxa"/>
          </w:tcPr>
          <w:p w:rsidR="000F19E9" w:rsidRDefault="000F19E9">
            <w:pPr>
              <w:pStyle w:val="ConsPlusNormal"/>
              <w:jc w:val="center"/>
            </w:pPr>
            <w:r>
              <w:t>546830,21</w:t>
            </w:r>
          </w:p>
        </w:tc>
        <w:tc>
          <w:tcPr>
            <w:tcW w:w="1644" w:type="dxa"/>
          </w:tcPr>
          <w:p w:rsidR="000F19E9" w:rsidRDefault="000F19E9">
            <w:pPr>
              <w:pStyle w:val="ConsPlusNormal"/>
              <w:jc w:val="center"/>
            </w:pPr>
            <w:r>
              <w:t>129331,87</w:t>
            </w:r>
          </w:p>
        </w:tc>
      </w:tr>
      <w:tr w:rsidR="000F19E9">
        <w:tc>
          <w:tcPr>
            <w:tcW w:w="3628" w:type="dxa"/>
          </w:tcPr>
          <w:p w:rsidR="000F19E9" w:rsidRDefault="000F19E9">
            <w:pPr>
              <w:pStyle w:val="ConsPlusNormal"/>
            </w:pPr>
            <w:r>
              <w:t>Подпрограмма "Развитие физической культуры и массового спорта"</w:t>
            </w:r>
          </w:p>
        </w:tc>
        <w:tc>
          <w:tcPr>
            <w:tcW w:w="680" w:type="dxa"/>
          </w:tcPr>
          <w:p w:rsidR="000F19E9" w:rsidRDefault="000F19E9">
            <w:pPr>
              <w:pStyle w:val="ConsPlusNormal"/>
              <w:jc w:val="center"/>
            </w:pPr>
            <w:r>
              <w:t>147</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24 1</w:t>
            </w:r>
          </w:p>
        </w:tc>
        <w:tc>
          <w:tcPr>
            <w:tcW w:w="624" w:type="dxa"/>
          </w:tcPr>
          <w:p w:rsidR="000F19E9" w:rsidRDefault="000F19E9">
            <w:pPr>
              <w:pStyle w:val="ConsPlusNormal"/>
            </w:pPr>
          </w:p>
        </w:tc>
        <w:tc>
          <w:tcPr>
            <w:tcW w:w="1587" w:type="dxa"/>
          </w:tcPr>
          <w:p w:rsidR="000F19E9" w:rsidRDefault="000F19E9">
            <w:pPr>
              <w:pStyle w:val="ConsPlusNormal"/>
              <w:jc w:val="center"/>
            </w:pPr>
            <w:r>
              <w:t>5295,85</w:t>
            </w:r>
          </w:p>
        </w:tc>
        <w:tc>
          <w:tcPr>
            <w:tcW w:w="1644" w:type="dxa"/>
          </w:tcPr>
          <w:p w:rsidR="000F19E9" w:rsidRDefault="000F19E9">
            <w:pPr>
              <w:pStyle w:val="ConsPlusNormal"/>
              <w:jc w:val="center"/>
            </w:pPr>
            <w:r>
              <w:t>5295,85</w:t>
            </w:r>
          </w:p>
        </w:tc>
      </w:tr>
      <w:tr w:rsidR="000F19E9">
        <w:tc>
          <w:tcPr>
            <w:tcW w:w="3628" w:type="dxa"/>
          </w:tcPr>
          <w:p w:rsidR="000F19E9" w:rsidRDefault="000F19E9">
            <w:pPr>
              <w:pStyle w:val="ConsPlusNormal"/>
            </w:pPr>
            <w:r>
              <w:t xml:space="preserve">Основное мероприятие "Подготовка сборных команд Республики Дагестан по видам спорта на республиканских тренировочных сборах и обеспечение участия дагестанских спортсменов в межрегиональных, всероссийских и </w:t>
            </w:r>
            <w:r>
              <w:lastRenderedPageBreak/>
              <w:t>международных спортивных мероприятиях"</w:t>
            </w:r>
          </w:p>
        </w:tc>
        <w:tc>
          <w:tcPr>
            <w:tcW w:w="680" w:type="dxa"/>
          </w:tcPr>
          <w:p w:rsidR="000F19E9" w:rsidRDefault="000F19E9">
            <w:pPr>
              <w:pStyle w:val="ConsPlusNormal"/>
              <w:jc w:val="center"/>
            </w:pPr>
            <w:r>
              <w:lastRenderedPageBreak/>
              <w:t>147</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24 1 02</w:t>
            </w:r>
          </w:p>
        </w:tc>
        <w:tc>
          <w:tcPr>
            <w:tcW w:w="624" w:type="dxa"/>
          </w:tcPr>
          <w:p w:rsidR="000F19E9" w:rsidRDefault="000F19E9">
            <w:pPr>
              <w:pStyle w:val="ConsPlusNormal"/>
            </w:pPr>
          </w:p>
        </w:tc>
        <w:tc>
          <w:tcPr>
            <w:tcW w:w="1587" w:type="dxa"/>
          </w:tcPr>
          <w:p w:rsidR="000F19E9" w:rsidRDefault="000F19E9">
            <w:pPr>
              <w:pStyle w:val="ConsPlusNormal"/>
              <w:jc w:val="center"/>
            </w:pPr>
            <w:r>
              <w:t>5295,85</w:t>
            </w:r>
          </w:p>
        </w:tc>
        <w:tc>
          <w:tcPr>
            <w:tcW w:w="1644" w:type="dxa"/>
          </w:tcPr>
          <w:p w:rsidR="000F19E9" w:rsidRDefault="000F19E9">
            <w:pPr>
              <w:pStyle w:val="ConsPlusNormal"/>
              <w:jc w:val="center"/>
            </w:pPr>
            <w:r>
              <w:t>5295,85</w:t>
            </w:r>
          </w:p>
        </w:tc>
      </w:tr>
      <w:tr w:rsidR="000F19E9">
        <w:tc>
          <w:tcPr>
            <w:tcW w:w="3628" w:type="dxa"/>
          </w:tcPr>
          <w:p w:rsidR="000F19E9" w:rsidRDefault="000F19E9">
            <w:pPr>
              <w:pStyle w:val="ConsPlusNormal"/>
            </w:pPr>
            <w:r>
              <w:lastRenderedPageBreak/>
              <w:t>Расходы на обеспечение деятельности (оказание услуг) государственных учреждений</w:t>
            </w:r>
          </w:p>
        </w:tc>
        <w:tc>
          <w:tcPr>
            <w:tcW w:w="680" w:type="dxa"/>
          </w:tcPr>
          <w:p w:rsidR="000F19E9" w:rsidRDefault="000F19E9">
            <w:pPr>
              <w:pStyle w:val="ConsPlusNormal"/>
              <w:jc w:val="center"/>
            </w:pPr>
            <w:r>
              <w:t>147</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24 1 02 00590</w:t>
            </w:r>
          </w:p>
        </w:tc>
        <w:tc>
          <w:tcPr>
            <w:tcW w:w="624" w:type="dxa"/>
          </w:tcPr>
          <w:p w:rsidR="000F19E9" w:rsidRDefault="000F19E9">
            <w:pPr>
              <w:pStyle w:val="ConsPlusNormal"/>
            </w:pPr>
          </w:p>
        </w:tc>
        <w:tc>
          <w:tcPr>
            <w:tcW w:w="1587" w:type="dxa"/>
          </w:tcPr>
          <w:p w:rsidR="000F19E9" w:rsidRDefault="000F19E9">
            <w:pPr>
              <w:pStyle w:val="ConsPlusNormal"/>
              <w:jc w:val="center"/>
            </w:pPr>
            <w:r>
              <w:t>5295,85</w:t>
            </w:r>
          </w:p>
        </w:tc>
        <w:tc>
          <w:tcPr>
            <w:tcW w:w="1644" w:type="dxa"/>
          </w:tcPr>
          <w:p w:rsidR="000F19E9" w:rsidRDefault="000F19E9">
            <w:pPr>
              <w:pStyle w:val="ConsPlusNormal"/>
              <w:jc w:val="center"/>
            </w:pPr>
            <w:r>
              <w:t>5295,85</w:t>
            </w:r>
          </w:p>
        </w:tc>
      </w:tr>
      <w:tr w:rsidR="000F19E9">
        <w:tc>
          <w:tcPr>
            <w:tcW w:w="362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t>147</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24 1 02 00590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4925,58</w:t>
            </w:r>
          </w:p>
        </w:tc>
        <w:tc>
          <w:tcPr>
            <w:tcW w:w="1644" w:type="dxa"/>
          </w:tcPr>
          <w:p w:rsidR="000F19E9" w:rsidRDefault="000F19E9">
            <w:pPr>
              <w:pStyle w:val="ConsPlusNormal"/>
              <w:jc w:val="center"/>
            </w:pPr>
            <w:r>
              <w:t>4925,58</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147</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24 1 02 00590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363,50</w:t>
            </w:r>
          </w:p>
        </w:tc>
        <w:tc>
          <w:tcPr>
            <w:tcW w:w="1644" w:type="dxa"/>
          </w:tcPr>
          <w:p w:rsidR="000F19E9" w:rsidRDefault="000F19E9">
            <w:pPr>
              <w:pStyle w:val="ConsPlusNormal"/>
              <w:jc w:val="center"/>
            </w:pPr>
            <w:r>
              <w:t>363,50</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147</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24 1 02 00590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6,77</w:t>
            </w:r>
          </w:p>
        </w:tc>
        <w:tc>
          <w:tcPr>
            <w:tcW w:w="1644" w:type="dxa"/>
          </w:tcPr>
          <w:p w:rsidR="000F19E9" w:rsidRDefault="000F19E9">
            <w:pPr>
              <w:pStyle w:val="ConsPlusNormal"/>
              <w:jc w:val="center"/>
            </w:pPr>
            <w:r>
              <w:t>6,77</w:t>
            </w:r>
          </w:p>
        </w:tc>
      </w:tr>
      <w:tr w:rsidR="000F19E9">
        <w:tc>
          <w:tcPr>
            <w:tcW w:w="3628" w:type="dxa"/>
          </w:tcPr>
          <w:p w:rsidR="000F19E9" w:rsidRDefault="000F19E9">
            <w:pPr>
              <w:pStyle w:val="ConsPlusNormal"/>
            </w:pPr>
            <w:r>
              <w:t>Подпрограмма "Обеспечение управления физической культурой и спортом"</w:t>
            </w:r>
          </w:p>
        </w:tc>
        <w:tc>
          <w:tcPr>
            <w:tcW w:w="680" w:type="dxa"/>
          </w:tcPr>
          <w:p w:rsidR="000F19E9" w:rsidRDefault="000F19E9">
            <w:pPr>
              <w:pStyle w:val="ConsPlusNormal"/>
              <w:jc w:val="center"/>
            </w:pPr>
            <w:r>
              <w:t>147</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24 6</w:t>
            </w:r>
          </w:p>
        </w:tc>
        <w:tc>
          <w:tcPr>
            <w:tcW w:w="624" w:type="dxa"/>
          </w:tcPr>
          <w:p w:rsidR="000F19E9" w:rsidRDefault="000F19E9">
            <w:pPr>
              <w:pStyle w:val="ConsPlusNormal"/>
            </w:pPr>
          </w:p>
        </w:tc>
        <w:tc>
          <w:tcPr>
            <w:tcW w:w="1587" w:type="dxa"/>
          </w:tcPr>
          <w:p w:rsidR="000F19E9" w:rsidRDefault="000F19E9">
            <w:pPr>
              <w:pStyle w:val="ConsPlusNormal"/>
              <w:jc w:val="center"/>
            </w:pPr>
            <w:r>
              <w:t>541534,36</w:t>
            </w:r>
          </w:p>
        </w:tc>
        <w:tc>
          <w:tcPr>
            <w:tcW w:w="1644" w:type="dxa"/>
          </w:tcPr>
          <w:p w:rsidR="000F19E9" w:rsidRDefault="000F19E9">
            <w:pPr>
              <w:pStyle w:val="ConsPlusNormal"/>
              <w:jc w:val="center"/>
            </w:pPr>
            <w:r>
              <w:t>124036,02</w:t>
            </w:r>
          </w:p>
        </w:tc>
      </w:tr>
      <w:tr w:rsidR="000F19E9">
        <w:tc>
          <w:tcPr>
            <w:tcW w:w="3628" w:type="dxa"/>
          </w:tcPr>
          <w:p w:rsidR="000F19E9" w:rsidRDefault="000F19E9">
            <w:pPr>
              <w:pStyle w:val="ConsPlusNormal"/>
            </w:pPr>
            <w:r>
              <w:t xml:space="preserve">Основное мероприятие </w:t>
            </w:r>
            <w:r>
              <w:lastRenderedPageBreak/>
              <w:t>"Строительство и реконструкция объектов спорта"</w:t>
            </w:r>
          </w:p>
        </w:tc>
        <w:tc>
          <w:tcPr>
            <w:tcW w:w="680" w:type="dxa"/>
          </w:tcPr>
          <w:p w:rsidR="000F19E9" w:rsidRDefault="000F19E9">
            <w:pPr>
              <w:pStyle w:val="ConsPlusNormal"/>
              <w:jc w:val="center"/>
            </w:pPr>
            <w:r>
              <w:lastRenderedPageBreak/>
              <w:t>147</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24 6 04</w:t>
            </w:r>
          </w:p>
        </w:tc>
        <w:tc>
          <w:tcPr>
            <w:tcW w:w="624" w:type="dxa"/>
          </w:tcPr>
          <w:p w:rsidR="000F19E9" w:rsidRDefault="000F19E9">
            <w:pPr>
              <w:pStyle w:val="ConsPlusNormal"/>
            </w:pPr>
          </w:p>
        </w:tc>
        <w:tc>
          <w:tcPr>
            <w:tcW w:w="1587" w:type="dxa"/>
          </w:tcPr>
          <w:p w:rsidR="000F19E9" w:rsidRDefault="000F19E9">
            <w:pPr>
              <w:pStyle w:val="ConsPlusNormal"/>
              <w:jc w:val="center"/>
            </w:pPr>
            <w:r>
              <w:t>181227,41</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lastRenderedPageBreak/>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80" w:type="dxa"/>
          </w:tcPr>
          <w:p w:rsidR="000F19E9" w:rsidRDefault="000F19E9">
            <w:pPr>
              <w:pStyle w:val="ConsPlusNormal"/>
              <w:jc w:val="center"/>
            </w:pPr>
            <w:r>
              <w:t>147</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24 6 04 4111R</w:t>
            </w:r>
          </w:p>
        </w:tc>
        <w:tc>
          <w:tcPr>
            <w:tcW w:w="624" w:type="dxa"/>
          </w:tcPr>
          <w:p w:rsidR="000F19E9" w:rsidRDefault="000F19E9">
            <w:pPr>
              <w:pStyle w:val="ConsPlusNormal"/>
            </w:pPr>
          </w:p>
        </w:tc>
        <w:tc>
          <w:tcPr>
            <w:tcW w:w="1587" w:type="dxa"/>
          </w:tcPr>
          <w:p w:rsidR="000F19E9" w:rsidRDefault="000F19E9">
            <w:pPr>
              <w:pStyle w:val="ConsPlusNormal"/>
              <w:jc w:val="center"/>
            </w:pPr>
            <w:r>
              <w:t>181227,41</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Капитальные вложения в объекты государственной (муниципальной) собственности</w:t>
            </w:r>
          </w:p>
        </w:tc>
        <w:tc>
          <w:tcPr>
            <w:tcW w:w="680" w:type="dxa"/>
          </w:tcPr>
          <w:p w:rsidR="000F19E9" w:rsidRDefault="000F19E9">
            <w:pPr>
              <w:pStyle w:val="ConsPlusNormal"/>
              <w:jc w:val="center"/>
            </w:pPr>
            <w:r>
              <w:t>147</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24 6 04 4111R</w:t>
            </w:r>
          </w:p>
        </w:tc>
        <w:tc>
          <w:tcPr>
            <w:tcW w:w="624" w:type="dxa"/>
          </w:tcPr>
          <w:p w:rsidR="000F19E9" w:rsidRDefault="000F19E9">
            <w:pPr>
              <w:pStyle w:val="ConsPlusNormal"/>
              <w:jc w:val="center"/>
            </w:pPr>
            <w:r>
              <w:t>400</w:t>
            </w:r>
          </w:p>
        </w:tc>
        <w:tc>
          <w:tcPr>
            <w:tcW w:w="1587" w:type="dxa"/>
          </w:tcPr>
          <w:p w:rsidR="000F19E9" w:rsidRDefault="000F19E9">
            <w:pPr>
              <w:pStyle w:val="ConsPlusNormal"/>
              <w:jc w:val="center"/>
            </w:pPr>
            <w:r>
              <w:t>181227,41</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Федеральный проект "Спорт - норма жизни"</w:t>
            </w:r>
          </w:p>
        </w:tc>
        <w:tc>
          <w:tcPr>
            <w:tcW w:w="680" w:type="dxa"/>
          </w:tcPr>
          <w:p w:rsidR="000F19E9" w:rsidRDefault="000F19E9">
            <w:pPr>
              <w:pStyle w:val="ConsPlusNormal"/>
              <w:jc w:val="center"/>
            </w:pPr>
            <w:r>
              <w:t>147</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24 6 P5</w:t>
            </w:r>
          </w:p>
        </w:tc>
        <w:tc>
          <w:tcPr>
            <w:tcW w:w="624" w:type="dxa"/>
          </w:tcPr>
          <w:p w:rsidR="000F19E9" w:rsidRDefault="000F19E9">
            <w:pPr>
              <w:pStyle w:val="ConsPlusNormal"/>
            </w:pPr>
          </w:p>
        </w:tc>
        <w:tc>
          <w:tcPr>
            <w:tcW w:w="1587" w:type="dxa"/>
          </w:tcPr>
          <w:p w:rsidR="000F19E9" w:rsidRDefault="000F19E9">
            <w:pPr>
              <w:pStyle w:val="ConsPlusNormal"/>
              <w:jc w:val="center"/>
            </w:pPr>
            <w:r>
              <w:t>360306,95</w:t>
            </w:r>
          </w:p>
        </w:tc>
        <w:tc>
          <w:tcPr>
            <w:tcW w:w="1644" w:type="dxa"/>
          </w:tcPr>
          <w:p w:rsidR="000F19E9" w:rsidRDefault="000F19E9">
            <w:pPr>
              <w:pStyle w:val="ConsPlusNormal"/>
              <w:jc w:val="center"/>
            </w:pPr>
            <w:r>
              <w:t>124036,02</w:t>
            </w:r>
          </w:p>
        </w:tc>
      </w:tr>
      <w:tr w:rsidR="000F19E9">
        <w:tc>
          <w:tcPr>
            <w:tcW w:w="3628" w:type="dxa"/>
          </w:tcPr>
          <w:p w:rsidR="000F19E9" w:rsidRDefault="000F19E9">
            <w:pPr>
              <w:pStyle w:val="ConsPlusNormal"/>
            </w:pPr>
            <w: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 в рамках республиканской инвестиционной программы</w:t>
            </w:r>
          </w:p>
        </w:tc>
        <w:tc>
          <w:tcPr>
            <w:tcW w:w="680" w:type="dxa"/>
          </w:tcPr>
          <w:p w:rsidR="000F19E9" w:rsidRDefault="000F19E9">
            <w:pPr>
              <w:pStyle w:val="ConsPlusNormal"/>
              <w:jc w:val="center"/>
            </w:pPr>
            <w:r>
              <w:t>147</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24 6 P5 5139R</w:t>
            </w:r>
          </w:p>
        </w:tc>
        <w:tc>
          <w:tcPr>
            <w:tcW w:w="624" w:type="dxa"/>
          </w:tcPr>
          <w:p w:rsidR="000F19E9" w:rsidRDefault="000F19E9">
            <w:pPr>
              <w:pStyle w:val="ConsPlusNormal"/>
            </w:pPr>
          </w:p>
        </w:tc>
        <w:tc>
          <w:tcPr>
            <w:tcW w:w="1587" w:type="dxa"/>
          </w:tcPr>
          <w:p w:rsidR="000F19E9" w:rsidRDefault="000F19E9">
            <w:pPr>
              <w:pStyle w:val="ConsPlusNormal"/>
              <w:jc w:val="center"/>
            </w:pPr>
            <w:r>
              <w:t>360306,95</w:t>
            </w:r>
          </w:p>
        </w:tc>
        <w:tc>
          <w:tcPr>
            <w:tcW w:w="1644" w:type="dxa"/>
          </w:tcPr>
          <w:p w:rsidR="000F19E9" w:rsidRDefault="000F19E9">
            <w:pPr>
              <w:pStyle w:val="ConsPlusNormal"/>
              <w:jc w:val="center"/>
            </w:pPr>
            <w:r>
              <w:t>124036,02</w:t>
            </w:r>
          </w:p>
        </w:tc>
      </w:tr>
      <w:tr w:rsidR="000F19E9">
        <w:tc>
          <w:tcPr>
            <w:tcW w:w="3628" w:type="dxa"/>
          </w:tcPr>
          <w:p w:rsidR="000F19E9" w:rsidRDefault="000F19E9">
            <w:pPr>
              <w:pStyle w:val="ConsPlusNormal"/>
            </w:pPr>
            <w:r>
              <w:t xml:space="preserve">Капитальные вложения в объекты государственной </w:t>
            </w:r>
            <w:r>
              <w:lastRenderedPageBreak/>
              <w:t>(муниципальной) собственности</w:t>
            </w:r>
          </w:p>
        </w:tc>
        <w:tc>
          <w:tcPr>
            <w:tcW w:w="680" w:type="dxa"/>
          </w:tcPr>
          <w:p w:rsidR="000F19E9" w:rsidRDefault="000F19E9">
            <w:pPr>
              <w:pStyle w:val="ConsPlusNormal"/>
              <w:jc w:val="center"/>
            </w:pPr>
            <w:r>
              <w:lastRenderedPageBreak/>
              <w:t>147</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24 6 P5 5139R</w:t>
            </w:r>
          </w:p>
        </w:tc>
        <w:tc>
          <w:tcPr>
            <w:tcW w:w="624" w:type="dxa"/>
          </w:tcPr>
          <w:p w:rsidR="000F19E9" w:rsidRDefault="000F19E9">
            <w:pPr>
              <w:pStyle w:val="ConsPlusNormal"/>
              <w:jc w:val="center"/>
            </w:pPr>
            <w:r>
              <w:t>400</w:t>
            </w:r>
          </w:p>
        </w:tc>
        <w:tc>
          <w:tcPr>
            <w:tcW w:w="1587" w:type="dxa"/>
          </w:tcPr>
          <w:p w:rsidR="000F19E9" w:rsidRDefault="000F19E9">
            <w:pPr>
              <w:pStyle w:val="ConsPlusNormal"/>
              <w:jc w:val="center"/>
            </w:pPr>
            <w:r>
              <w:t>360306,95</w:t>
            </w:r>
          </w:p>
        </w:tc>
        <w:tc>
          <w:tcPr>
            <w:tcW w:w="1644" w:type="dxa"/>
          </w:tcPr>
          <w:p w:rsidR="000F19E9" w:rsidRDefault="000F19E9">
            <w:pPr>
              <w:pStyle w:val="ConsPlusNormal"/>
              <w:jc w:val="center"/>
            </w:pPr>
            <w:r>
              <w:t>124036,02</w:t>
            </w:r>
          </w:p>
        </w:tc>
      </w:tr>
      <w:tr w:rsidR="000F19E9">
        <w:tc>
          <w:tcPr>
            <w:tcW w:w="3628" w:type="dxa"/>
          </w:tcPr>
          <w:p w:rsidR="000F19E9" w:rsidRDefault="000F19E9">
            <w:pPr>
              <w:pStyle w:val="ConsPlusNormal"/>
            </w:pPr>
            <w:r>
              <w:lastRenderedPageBreak/>
              <w:t>Министерство труда и социального развития Республики Дагестан</w:t>
            </w:r>
          </w:p>
        </w:tc>
        <w:tc>
          <w:tcPr>
            <w:tcW w:w="680" w:type="dxa"/>
          </w:tcPr>
          <w:p w:rsidR="000F19E9" w:rsidRDefault="000F19E9">
            <w:pPr>
              <w:pStyle w:val="ConsPlusNormal"/>
              <w:jc w:val="center"/>
            </w:pPr>
            <w:r>
              <w:t>148</w:t>
            </w:r>
          </w:p>
        </w:tc>
        <w:tc>
          <w:tcPr>
            <w:tcW w:w="556"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29087864,05</w:t>
            </w:r>
          </w:p>
        </w:tc>
        <w:tc>
          <w:tcPr>
            <w:tcW w:w="1644" w:type="dxa"/>
          </w:tcPr>
          <w:p w:rsidR="000F19E9" w:rsidRDefault="000F19E9">
            <w:pPr>
              <w:pStyle w:val="ConsPlusNormal"/>
              <w:jc w:val="center"/>
            </w:pPr>
            <w:r>
              <w:t>29537000,05</w:t>
            </w:r>
          </w:p>
        </w:tc>
      </w:tr>
      <w:tr w:rsidR="000F19E9">
        <w:tc>
          <w:tcPr>
            <w:tcW w:w="3628" w:type="dxa"/>
          </w:tcPr>
          <w:p w:rsidR="000F19E9" w:rsidRDefault="000F19E9">
            <w:pPr>
              <w:pStyle w:val="ConsPlusNormal"/>
            </w:pPr>
            <w:r>
              <w:t>Общегосударственные вопросы</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01</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150,00</w:t>
            </w:r>
          </w:p>
        </w:tc>
        <w:tc>
          <w:tcPr>
            <w:tcW w:w="1644" w:type="dxa"/>
          </w:tcPr>
          <w:p w:rsidR="000F19E9" w:rsidRDefault="000F19E9">
            <w:pPr>
              <w:pStyle w:val="ConsPlusNormal"/>
              <w:jc w:val="center"/>
            </w:pPr>
            <w:r>
              <w:t>150,00</w:t>
            </w:r>
          </w:p>
        </w:tc>
      </w:tr>
      <w:tr w:rsidR="000F19E9">
        <w:tc>
          <w:tcPr>
            <w:tcW w:w="3628" w:type="dxa"/>
          </w:tcPr>
          <w:p w:rsidR="000F19E9" w:rsidRDefault="000F19E9">
            <w:pPr>
              <w:pStyle w:val="ConsPlusNormal"/>
            </w:pPr>
            <w:r>
              <w:t>Другие общегосударственные вопросы</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150,00</w:t>
            </w:r>
          </w:p>
        </w:tc>
        <w:tc>
          <w:tcPr>
            <w:tcW w:w="1644" w:type="dxa"/>
          </w:tcPr>
          <w:p w:rsidR="000F19E9" w:rsidRDefault="000F19E9">
            <w:pPr>
              <w:pStyle w:val="ConsPlusNormal"/>
              <w:jc w:val="center"/>
            </w:pPr>
            <w:r>
              <w:t>150,00</w:t>
            </w:r>
          </w:p>
        </w:tc>
      </w:tr>
      <w:tr w:rsidR="000F19E9">
        <w:tc>
          <w:tcPr>
            <w:tcW w:w="3628" w:type="dxa"/>
          </w:tcPr>
          <w:p w:rsidR="000F19E9" w:rsidRDefault="000F19E9">
            <w:pPr>
              <w:pStyle w:val="ConsPlusNormal"/>
            </w:pPr>
            <w:r>
              <w:t>Государственная программа Республики Дагестан "О противодействии коррупции в Республике Дагестан"</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42</w:t>
            </w:r>
          </w:p>
        </w:tc>
        <w:tc>
          <w:tcPr>
            <w:tcW w:w="624" w:type="dxa"/>
          </w:tcPr>
          <w:p w:rsidR="000F19E9" w:rsidRDefault="000F19E9">
            <w:pPr>
              <w:pStyle w:val="ConsPlusNormal"/>
            </w:pPr>
          </w:p>
        </w:tc>
        <w:tc>
          <w:tcPr>
            <w:tcW w:w="1587" w:type="dxa"/>
          </w:tcPr>
          <w:p w:rsidR="000F19E9" w:rsidRDefault="000F19E9">
            <w:pPr>
              <w:pStyle w:val="ConsPlusNormal"/>
              <w:jc w:val="center"/>
            </w:pPr>
            <w:r>
              <w:t>150,00</w:t>
            </w:r>
          </w:p>
        </w:tc>
        <w:tc>
          <w:tcPr>
            <w:tcW w:w="1644" w:type="dxa"/>
          </w:tcPr>
          <w:p w:rsidR="000F19E9" w:rsidRDefault="000F19E9">
            <w:pPr>
              <w:pStyle w:val="ConsPlusNormal"/>
              <w:jc w:val="center"/>
            </w:pPr>
            <w:r>
              <w:t>150,00</w:t>
            </w:r>
          </w:p>
        </w:tc>
      </w:tr>
      <w:tr w:rsidR="000F19E9">
        <w:tc>
          <w:tcPr>
            <w:tcW w:w="3628" w:type="dxa"/>
          </w:tcPr>
          <w:p w:rsidR="000F19E9" w:rsidRDefault="000F19E9">
            <w:pPr>
              <w:pStyle w:val="ConsPlusNormal"/>
            </w:pPr>
            <w:r>
              <w:t>Основное мероприятие "Противодействие коррупции в Республике Дагестан"</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42 0 01</w:t>
            </w:r>
          </w:p>
        </w:tc>
        <w:tc>
          <w:tcPr>
            <w:tcW w:w="624" w:type="dxa"/>
          </w:tcPr>
          <w:p w:rsidR="000F19E9" w:rsidRDefault="000F19E9">
            <w:pPr>
              <w:pStyle w:val="ConsPlusNormal"/>
            </w:pPr>
          </w:p>
        </w:tc>
        <w:tc>
          <w:tcPr>
            <w:tcW w:w="1587" w:type="dxa"/>
          </w:tcPr>
          <w:p w:rsidR="000F19E9" w:rsidRDefault="000F19E9">
            <w:pPr>
              <w:pStyle w:val="ConsPlusNormal"/>
              <w:jc w:val="center"/>
            </w:pPr>
            <w:r>
              <w:t>150,00</w:t>
            </w:r>
          </w:p>
        </w:tc>
        <w:tc>
          <w:tcPr>
            <w:tcW w:w="1644" w:type="dxa"/>
          </w:tcPr>
          <w:p w:rsidR="000F19E9" w:rsidRDefault="000F19E9">
            <w:pPr>
              <w:pStyle w:val="ConsPlusNormal"/>
              <w:jc w:val="center"/>
            </w:pPr>
            <w:r>
              <w:t>150,00</w:t>
            </w:r>
          </w:p>
        </w:tc>
      </w:tr>
      <w:tr w:rsidR="000F19E9">
        <w:tc>
          <w:tcPr>
            <w:tcW w:w="3628" w:type="dxa"/>
          </w:tcPr>
          <w:p w:rsidR="000F19E9" w:rsidRDefault="000F19E9">
            <w:pPr>
              <w:pStyle w:val="ConsPlusNormal"/>
            </w:pPr>
            <w:r>
              <w:t>Реализация мероприятий, направленных на противодействие коррупции</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42 0 01 99590</w:t>
            </w:r>
          </w:p>
        </w:tc>
        <w:tc>
          <w:tcPr>
            <w:tcW w:w="624" w:type="dxa"/>
          </w:tcPr>
          <w:p w:rsidR="000F19E9" w:rsidRDefault="000F19E9">
            <w:pPr>
              <w:pStyle w:val="ConsPlusNormal"/>
            </w:pPr>
          </w:p>
        </w:tc>
        <w:tc>
          <w:tcPr>
            <w:tcW w:w="1587" w:type="dxa"/>
          </w:tcPr>
          <w:p w:rsidR="000F19E9" w:rsidRDefault="000F19E9">
            <w:pPr>
              <w:pStyle w:val="ConsPlusNormal"/>
              <w:jc w:val="center"/>
            </w:pPr>
            <w:r>
              <w:t>150,00</w:t>
            </w:r>
          </w:p>
        </w:tc>
        <w:tc>
          <w:tcPr>
            <w:tcW w:w="1644" w:type="dxa"/>
          </w:tcPr>
          <w:p w:rsidR="000F19E9" w:rsidRDefault="000F19E9">
            <w:pPr>
              <w:pStyle w:val="ConsPlusNormal"/>
              <w:jc w:val="center"/>
            </w:pPr>
            <w:r>
              <w:t>150,00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42 0 01 99590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150,00</w:t>
            </w:r>
          </w:p>
        </w:tc>
        <w:tc>
          <w:tcPr>
            <w:tcW w:w="1644" w:type="dxa"/>
          </w:tcPr>
          <w:p w:rsidR="000F19E9" w:rsidRDefault="000F19E9">
            <w:pPr>
              <w:pStyle w:val="ConsPlusNormal"/>
              <w:jc w:val="center"/>
            </w:pPr>
            <w:r>
              <w:t>150,00</w:t>
            </w:r>
          </w:p>
        </w:tc>
      </w:tr>
      <w:tr w:rsidR="000F19E9">
        <w:tc>
          <w:tcPr>
            <w:tcW w:w="3628" w:type="dxa"/>
          </w:tcPr>
          <w:p w:rsidR="000F19E9" w:rsidRDefault="000F19E9">
            <w:pPr>
              <w:pStyle w:val="ConsPlusNormal"/>
            </w:pPr>
            <w:r>
              <w:lastRenderedPageBreak/>
              <w:t>Национальная экономика</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04</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317576,50</w:t>
            </w:r>
          </w:p>
        </w:tc>
        <w:tc>
          <w:tcPr>
            <w:tcW w:w="1644" w:type="dxa"/>
          </w:tcPr>
          <w:p w:rsidR="000F19E9" w:rsidRDefault="000F19E9">
            <w:pPr>
              <w:pStyle w:val="ConsPlusNormal"/>
              <w:jc w:val="center"/>
            </w:pPr>
            <w:r>
              <w:t>300030,70</w:t>
            </w:r>
          </w:p>
        </w:tc>
      </w:tr>
      <w:tr w:rsidR="000F19E9">
        <w:tc>
          <w:tcPr>
            <w:tcW w:w="3628" w:type="dxa"/>
          </w:tcPr>
          <w:p w:rsidR="000F19E9" w:rsidRDefault="000F19E9">
            <w:pPr>
              <w:pStyle w:val="ConsPlusNormal"/>
            </w:pPr>
            <w:r>
              <w:t>Общеэкономические вопросы</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317576,50</w:t>
            </w:r>
          </w:p>
        </w:tc>
        <w:tc>
          <w:tcPr>
            <w:tcW w:w="1644" w:type="dxa"/>
          </w:tcPr>
          <w:p w:rsidR="000F19E9" w:rsidRDefault="000F19E9">
            <w:pPr>
              <w:pStyle w:val="ConsPlusNormal"/>
              <w:jc w:val="center"/>
            </w:pPr>
            <w:r>
              <w:t>300030,70</w:t>
            </w:r>
          </w:p>
        </w:tc>
      </w:tr>
      <w:tr w:rsidR="000F19E9">
        <w:tc>
          <w:tcPr>
            <w:tcW w:w="3628" w:type="dxa"/>
          </w:tcPr>
          <w:p w:rsidR="000F19E9" w:rsidRDefault="000F19E9">
            <w:pPr>
              <w:pStyle w:val="ConsPlusNormal"/>
            </w:pPr>
            <w:r>
              <w:t>Государственная программа Республики Дагестан "Содействие занятости населения"</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23</w:t>
            </w:r>
          </w:p>
        </w:tc>
        <w:tc>
          <w:tcPr>
            <w:tcW w:w="624" w:type="dxa"/>
          </w:tcPr>
          <w:p w:rsidR="000F19E9" w:rsidRDefault="000F19E9">
            <w:pPr>
              <w:pStyle w:val="ConsPlusNormal"/>
            </w:pPr>
          </w:p>
        </w:tc>
        <w:tc>
          <w:tcPr>
            <w:tcW w:w="1587" w:type="dxa"/>
          </w:tcPr>
          <w:p w:rsidR="000F19E9" w:rsidRDefault="000F19E9">
            <w:pPr>
              <w:pStyle w:val="ConsPlusNormal"/>
              <w:jc w:val="center"/>
            </w:pPr>
            <w:r>
              <w:t>317576,50</w:t>
            </w:r>
          </w:p>
        </w:tc>
        <w:tc>
          <w:tcPr>
            <w:tcW w:w="1644" w:type="dxa"/>
          </w:tcPr>
          <w:p w:rsidR="000F19E9" w:rsidRDefault="000F19E9">
            <w:pPr>
              <w:pStyle w:val="ConsPlusNormal"/>
              <w:jc w:val="center"/>
            </w:pPr>
            <w:r>
              <w:t>300030,70</w:t>
            </w:r>
          </w:p>
        </w:tc>
      </w:tr>
      <w:tr w:rsidR="000F19E9">
        <w:tc>
          <w:tcPr>
            <w:tcW w:w="3628" w:type="dxa"/>
          </w:tcPr>
          <w:p w:rsidR="000F19E9" w:rsidRDefault="000F19E9">
            <w:pPr>
              <w:pStyle w:val="ConsPlusNormal"/>
            </w:pPr>
            <w:r>
              <w:t>Подпрограмма "Активная политика занятости населения и социальная поддержка безработных граждан"</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23 1</w:t>
            </w:r>
          </w:p>
        </w:tc>
        <w:tc>
          <w:tcPr>
            <w:tcW w:w="624" w:type="dxa"/>
          </w:tcPr>
          <w:p w:rsidR="000F19E9" w:rsidRDefault="000F19E9">
            <w:pPr>
              <w:pStyle w:val="ConsPlusNormal"/>
            </w:pPr>
          </w:p>
        </w:tc>
        <w:tc>
          <w:tcPr>
            <w:tcW w:w="1587" w:type="dxa"/>
          </w:tcPr>
          <w:p w:rsidR="000F19E9" w:rsidRDefault="000F19E9">
            <w:pPr>
              <w:pStyle w:val="ConsPlusNormal"/>
              <w:jc w:val="center"/>
            </w:pPr>
            <w:r>
              <w:t>316063,50</w:t>
            </w:r>
          </w:p>
        </w:tc>
        <w:tc>
          <w:tcPr>
            <w:tcW w:w="1644" w:type="dxa"/>
          </w:tcPr>
          <w:p w:rsidR="000F19E9" w:rsidRDefault="000F19E9">
            <w:pPr>
              <w:pStyle w:val="ConsPlusNormal"/>
              <w:jc w:val="center"/>
            </w:pPr>
            <w:r>
              <w:t>298517,70</w:t>
            </w:r>
          </w:p>
        </w:tc>
      </w:tr>
      <w:tr w:rsidR="000F19E9">
        <w:tc>
          <w:tcPr>
            <w:tcW w:w="3628" w:type="dxa"/>
          </w:tcPr>
          <w:p w:rsidR="000F19E9" w:rsidRDefault="000F19E9">
            <w:pPr>
              <w:pStyle w:val="ConsPlusNormal"/>
            </w:pPr>
            <w:r>
              <w:t>Основное мероприятие "Оказание содействия трудоустройству населения"</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23 1 01</w:t>
            </w:r>
          </w:p>
        </w:tc>
        <w:tc>
          <w:tcPr>
            <w:tcW w:w="624" w:type="dxa"/>
          </w:tcPr>
          <w:p w:rsidR="000F19E9" w:rsidRDefault="000F19E9">
            <w:pPr>
              <w:pStyle w:val="ConsPlusNormal"/>
            </w:pPr>
          </w:p>
        </w:tc>
        <w:tc>
          <w:tcPr>
            <w:tcW w:w="1587" w:type="dxa"/>
          </w:tcPr>
          <w:p w:rsidR="000F19E9" w:rsidRDefault="000F19E9">
            <w:pPr>
              <w:pStyle w:val="ConsPlusNormal"/>
              <w:jc w:val="center"/>
            </w:pPr>
            <w:r>
              <w:t>26858,13</w:t>
            </w:r>
          </w:p>
        </w:tc>
        <w:tc>
          <w:tcPr>
            <w:tcW w:w="1644" w:type="dxa"/>
          </w:tcPr>
          <w:p w:rsidR="000F19E9" w:rsidRDefault="000F19E9">
            <w:pPr>
              <w:pStyle w:val="ConsPlusNormal"/>
              <w:jc w:val="center"/>
            </w:pPr>
            <w:r>
              <w:t>26858,13</w:t>
            </w:r>
          </w:p>
        </w:tc>
      </w:tr>
      <w:tr w:rsidR="000F19E9">
        <w:tc>
          <w:tcPr>
            <w:tcW w:w="3628" w:type="dxa"/>
          </w:tcPr>
          <w:p w:rsidR="000F19E9" w:rsidRDefault="000F19E9">
            <w:pPr>
              <w:pStyle w:val="ConsPlusNormal"/>
            </w:pPr>
            <w:r>
              <w:t>Организация работы по взаимодействию с работодателями, проведение ярмарок вакансий и учебных рабочих мест</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23 1 01 81011</w:t>
            </w:r>
          </w:p>
        </w:tc>
        <w:tc>
          <w:tcPr>
            <w:tcW w:w="624" w:type="dxa"/>
          </w:tcPr>
          <w:p w:rsidR="000F19E9" w:rsidRDefault="000F19E9">
            <w:pPr>
              <w:pStyle w:val="ConsPlusNormal"/>
            </w:pPr>
          </w:p>
        </w:tc>
        <w:tc>
          <w:tcPr>
            <w:tcW w:w="1587" w:type="dxa"/>
          </w:tcPr>
          <w:p w:rsidR="000F19E9" w:rsidRDefault="000F19E9">
            <w:pPr>
              <w:pStyle w:val="ConsPlusNormal"/>
              <w:jc w:val="center"/>
            </w:pPr>
            <w:r>
              <w:t>1379,13</w:t>
            </w:r>
          </w:p>
        </w:tc>
        <w:tc>
          <w:tcPr>
            <w:tcW w:w="1644" w:type="dxa"/>
          </w:tcPr>
          <w:p w:rsidR="000F19E9" w:rsidRDefault="000F19E9">
            <w:pPr>
              <w:pStyle w:val="ConsPlusNormal"/>
              <w:jc w:val="center"/>
            </w:pPr>
            <w:r>
              <w:t>1379,13</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23 1 01 81011</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1379,13</w:t>
            </w:r>
          </w:p>
        </w:tc>
        <w:tc>
          <w:tcPr>
            <w:tcW w:w="1644" w:type="dxa"/>
          </w:tcPr>
          <w:p w:rsidR="000F19E9" w:rsidRDefault="000F19E9">
            <w:pPr>
              <w:pStyle w:val="ConsPlusNormal"/>
              <w:jc w:val="center"/>
            </w:pPr>
            <w:r>
              <w:t>1379,13</w:t>
            </w:r>
          </w:p>
        </w:tc>
      </w:tr>
      <w:tr w:rsidR="000F19E9">
        <w:tc>
          <w:tcPr>
            <w:tcW w:w="3628" w:type="dxa"/>
          </w:tcPr>
          <w:p w:rsidR="000F19E9" w:rsidRDefault="000F19E9">
            <w:pPr>
              <w:pStyle w:val="ConsPlusNormal"/>
            </w:pPr>
            <w:r>
              <w:t xml:space="preserve">Оказание государственной услуги по организации </w:t>
            </w:r>
            <w:r>
              <w:lastRenderedPageBreak/>
              <w:t>временного трудоустройства безработных граждан, испытывающих трудности в поиске работы</w:t>
            </w:r>
          </w:p>
        </w:tc>
        <w:tc>
          <w:tcPr>
            <w:tcW w:w="680" w:type="dxa"/>
          </w:tcPr>
          <w:p w:rsidR="000F19E9" w:rsidRDefault="000F19E9">
            <w:pPr>
              <w:pStyle w:val="ConsPlusNormal"/>
              <w:jc w:val="center"/>
            </w:pPr>
            <w:r>
              <w:lastRenderedPageBreak/>
              <w:t>148</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23 1 01 81013</w:t>
            </w:r>
          </w:p>
        </w:tc>
        <w:tc>
          <w:tcPr>
            <w:tcW w:w="624" w:type="dxa"/>
          </w:tcPr>
          <w:p w:rsidR="000F19E9" w:rsidRDefault="000F19E9">
            <w:pPr>
              <w:pStyle w:val="ConsPlusNormal"/>
            </w:pPr>
          </w:p>
        </w:tc>
        <w:tc>
          <w:tcPr>
            <w:tcW w:w="1587" w:type="dxa"/>
          </w:tcPr>
          <w:p w:rsidR="000F19E9" w:rsidRDefault="000F19E9">
            <w:pPr>
              <w:pStyle w:val="ConsPlusNormal"/>
              <w:jc w:val="center"/>
            </w:pPr>
            <w:r>
              <w:t>1056,31</w:t>
            </w:r>
          </w:p>
        </w:tc>
        <w:tc>
          <w:tcPr>
            <w:tcW w:w="1644" w:type="dxa"/>
          </w:tcPr>
          <w:p w:rsidR="000F19E9" w:rsidRDefault="000F19E9">
            <w:pPr>
              <w:pStyle w:val="ConsPlusNormal"/>
              <w:jc w:val="center"/>
            </w:pPr>
            <w:r>
              <w:t>1056,31</w:t>
            </w:r>
          </w:p>
        </w:tc>
      </w:tr>
      <w:tr w:rsidR="000F19E9">
        <w:tc>
          <w:tcPr>
            <w:tcW w:w="362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23 1 01 81013</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5,26</w:t>
            </w:r>
          </w:p>
        </w:tc>
        <w:tc>
          <w:tcPr>
            <w:tcW w:w="1644" w:type="dxa"/>
          </w:tcPr>
          <w:p w:rsidR="000F19E9" w:rsidRDefault="000F19E9">
            <w:pPr>
              <w:pStyle w:val="ConsPlusNormal"/>
              <w:jc w:val="center"/>
            </w:pPr>
            <w:r>
              <w:t>5,26</w:t>
            </w:r>
          </w:p>
        </w:tc>
      </w:tr>
      <w:tr w:rsidR="000F19E9">
        <w:tc>
          <w:tcPr>
            <w:tcW w:w="3628" w:type="dxa"/>
          </w:tcPr>
          <w:p w:rsidR="000F19E9" w:rsidRDefault="000F19E9">
            <w:pPr>
              <w:pStyle w:val="ConsPlusNormal"/>
            </w:pPr>
            <w:r>
              <w:t>Социальное обеспечение и иные выплаты населению</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23 1 01 81013</w:t>
            </w:r>
          </w:p>
        </w:tc>
        <w:tc>
          <w:tcPr>
            <w:tcW w:w="624" w:type="dxa"/>
          </w:tcPr>
          <w:p w:rsidR="000F19E9" w:rsidRDefault="000F19E9">
            <w:pPr>
              <w:pStyle w:val="ConsPlusNormal"/>
              <w:jc w:val="center"/>
            </w:pPr>
            <w:r>
              <w:t>300</w:t>
            </w:r>
          </w:p>
        </w:tc>
        <w:tc>
          <w:tcPr>
            <w:tcW w:w="1587" w:type="dxa"/>
          </w:tcPr>
          <w:p w:rsidR="000F19E9" w:rsidRDefault="000F19E9">
            <w:pPr>
              <w:pStyle w:val="ConsPlusNormal"/>
              <w:jc w:val="center"/>
            </w:pPr>
            <w:r>
              <w:t>1051,05</w:t>
            </w:r>
          </w:p>
        </w:tc>
        <w:tc>
          <w:tcPr>
            <w:tcW w:w="1644" w:type="dxa"/>
          </w:tcPr>
          <w:p w:rsidR="000F19E9" w:rsidRDefault="000F19E9">
            <w:pPr>
              <w:pStyle w:val="ConsPlusNormal"/>
              <w:jc w:val="center"/>
            </w:pPr>
            <w:r>
              <w:t>1051,05</w:t>
            </w:r>
          </w:p>
        </w:tc>
      </w:tr>
      <w:tr w:rsidR="000F19E9">
        <w:tc>
          <w:tcPr>
            <w:tcW w:w="3628" w:type="dxa"/>
          </w:tcPr>
          <w:p w:rsidR="000F19E9" w:rsidRDefault="000F19E9">
            <w:pPr>
              <w:pStyle w:val="ConsPlusNormal"/>
            </w:pPr>
            <w:r>
              <w:t>Организация временного трудоустройства несовершеннолетних граждан в возрасте от 14 до 18 лет в свободное от учебы время</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23 1 01 81014</w:t>
            </w:r>
          </w:p>
        </w:tc>
        <w:tc>
          <w:tcPr>
            <w:tcW w:w="624" w:type="dxa"/>
          </w:tcPr>
          <w:p w:rsidR="000F19E9" w:rsidRDefault="000F19E9">
            <w:pPr>
              <w:pStyle w:val="ConsPlusNormal"/>
            </w:pPr>
          </w:p>
        </w:tc>
        <w:tc>
          <w:tcPr>
            <w:tcW w:w="1587" w:type="dxa"/>
          </w:tcPr>
          <w:p w:rsidR="000F19E9" w:rsidRDefault="000F19E9">
            <w:pPr>
              <w:pStyle w:val="ConsPlusNormal"/>
              <w:jc w:val="center"/>
            </w:pPr>
            <w:r>
              <w:t>657,01</w:t>
            </w:r>
          </w:p>
        </w:tc>
        <w:tc>
          <w:tcPr>
            <w:tcW w:w="1644" w:type="dxa"/>
          </w:tcPr>
          <w:p w:rsidR="000F19E9" w:rsidRDefault="000F19E9">
            <w:pPr>
              <w:pStyle w:val="ConsPlusNormal"/>
              <w:jc w:val="center"/>
            </w:pPr>
            <w:r>
              <w:t>657,01</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23 1 01 81014</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3,27</w:t>
            </w:r>
          </w:p>
        </w:tc>
        <w:tc>
          <w:tcPr>
            <w:tcW w:w="1644" w:type="dxa"/>
          </w:tcPr>
          <w:p w:rsidR="000F19E9" w:rsidRDefault="000F19E9">
            <w:pPr>
              <w:pStyle w:val="ConsPlusNormal"/>
              <w:jc w:val="center"/>
            </w:pPr>
            <w:r>
              <w:t>3,27</w:t>
            </w:r>
          </w:p>
        </w:tc>
      </w:tr>
      <w:tr w:rsidR="000F19E9">
        <w:tc>
          <w:tcPr>
            <w:tcW w:w="3628" w:type="dxa"/>
          </w:tcPr>
          <w:p w:rsidR="000F19E9" w:rsidRDefault="000F19E9">
            <w:pPr>
              <w:pStyle w:val="ConsPlusNormal"/>
            </w:pPr>
            <w:r>
              <w:t>Социальное обеспечение и иные выплаты населению</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23 1 01 81014</w:t>
            </w:r>
          </w:p>
        </w:tc>
        <w:tc>
          <w:tcPr>
            <w:tcW w:w="624" w:type="dxa"/>
          </w:tcPr>
          <w:p w:rsidR="000F19E9" w:rsidRDefault="000F19E9">
            <w:pPr>
              <w:pStyle w:val="ConsPlusNormal"/>
              <w:jc w:val="center"/>
            </w:pPr>
            <w:r>
              <w:t>300</w:t>
            </w:r>
          </w:p>
        </w:tc>
        <w:tc>
          <w:tcPr>
            <w:tcW w:w="1587" w:type="dxa"/>
          </w:tcPr>
          <w:p w:rsidR="000F19E9" w:rsidRDefault="000F19E9">
            <w:pPr>
              <w:pStyle w:val="ConsPlusNormal"/>
              <w:jc w:val="center"/>
            </w:pPr>
            <w:r>
              <w:t>653,74</w:t>
            </w:r>
          </w:p>
        </w:tc>
        <w:tc>
          <w:tcPr>
            <w:tcW w:w="1644" w:type="dxa"/>
          </w:tcPr>
          <w:p w:rsidR="000F19E9" w:rsidRDefault="000F19E9">
            <w:pPr>
              <w:pStyle w:val="ConsPlusNormal"/>
              <w:jc w:val="center"/>
            </w:pPr>
            <w:r>
              <w:t>653,74</w:t>
            </w:r>
          </w:p>
        </w:tc>
      </w:tr>
      <w:tr w:rsidR="000F19E9">
        <w:tc>
          <w:tcPr>
            <w:tcW w:w="3628" w:type="dxa"/>
          </w:tcPr>
          <w:p w:rsidR="000F19E9" w:rsidRDefault="000F19E9">
            <w:pPr>
              <w:pStyle w:val="ConsPlusNormal"/>
            </w:pPr>
            <w:r>
              <w:t xml:space="preserve">Организация временного трудоустройства безработных граждан в возрасте от 18 до 20 лет, имеющих среднее </w:t>
            </w:r>
            <w:r>
              <w:lastRenderedPageBreak/>
              <w:t>профессиональное образование и ищущих работу впервые</w:t>
            </w:r>
          </w:p>
        </w:tc>
        <w:tc>
          <w:tcPr>
            <w:tcW w:w="680" w:type="dxa"/>
          </w:tcPr>
          <w:p w:rsidR="000F19E9" w:rsidRDefault="000F19E9">
            <w:pPr>
              <w:pStyle w:val="ConsPlusNormal"/>
              <w:jc w:val="center"/>
            </w:pPr>
            <w:r>
              <w:lastRenderedPageBreak/>
              <w:t>148</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23 1 01 81015</w:t>
            </w:r>
          </w:p>
        </w:tc>
        <w:tc>
          <w:tcPr>
            <w:tcW w:w="624" w:type="dxa"/>
          </w:tcPr>
          <w:p w:rsidR="000F19E9" w:rsidRDefault="000F19E9">
            <w:pPr>
              <w:pStyle w:val="ConsPlusNormal"/>
            </w:pPr>
          </w:p>
        </w:tc>
        <w:tc>
          <w:tcPr>
            <w:tcW w:w="1587" w:type="dxa"/>
          </w:tcPr>
          <w:p w:rsidR="000F19E9" w:rsidRDefault="000F19E9">
            <w:pPr>
              <w:pStyle w:val="ConsPlusNormal"/>
              <w:jc w:val="center"/>
            </w:pPr>
            <w:r>
              <w:t>355,77</w:t>
            </w:r>
          </w:p>
        </w:tc>
        <w:tc>
          <w:tcPr>
            <w:tcW w:w="1644" w:type="dxa"/>
          </w:tcPr>
          <w:p w:rsidR="000F19E9" w:rsidRDefault="000F19E9">
            <w:pPr>
              <w:pStyle w:val="ConsPlusNormal"/>
              <w:jc w:val="center"/>
            </w:pPr>
            <w:r>
              <w:t>355,77</w:t>
            </w:r>
          </w:p>
        </w:tc>
      </w:tr>
      <w:tr w:rsidR="000F19E9">
        <w:tc>
          <w:tcPr>
            <w:tcW w:w="362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23 1 01 81015</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1,77</w:t>
            </w:r>
          </w:p>
        </w:tc>
        <w:tc>
          <w:tcPr>
            <w:tcW w:w="1644" w:type="dxa"/>
          </w:tcPr>
          <w:p w:rsidR="000F19E9" w:rsidRDefault="000F19E9">
            <w:pPr>
              <w:pStyle w:val="ConsPlusNormal"/>
              <w:jc w:val="center"/>
            </w:pPr>
            <w:r>
              <w:t>1,77</w:t>
            </w:r>
          </w:p>
        </w:tc>
      </w:tr>
      <w:tr w:rsidR="000F19E9">
        <w:tc>
          <w:tcPr>
            <w:tcW w:w="3628" w:type="dxa"/>
          </w:tcPr>
          <w:p w:rsidR="000F19E9" w:rsidRDefault="000F19E9">
            <w:pPr>
              <w:pStyle w:val="ConsPlusNormal"/>
            </w:pPr>
            <w:r>
              <w:t>Социальное обеспечение и иные выплаты населению</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23 1 01 81015</w:t>
            </w:r>
          </w:p>
        </w:tc>
        <w:tc>
          <w:tcPr>
            <w:tcW w:w="624" w:type="dxa"/>
          </w:tcPr>
          <w:p w:rsidR="000F19E9" w:rsidRDefault="000F19E9">
            <w:pPr>
              <w:pStyle w:val="ConsPlusNormal"/>
              <w:jc w:val="center"/>
            </w:pPr>
            <w:r>
              <w:t>300</w:t>
            </w:r>
          </w:p>
        </w:tc>
        <w:tc>
          <w:tcPr>
            <w:tcW w:w="1587" w:type="dxa"/>
          </w:tcPr>
          <w:p w:rsidR="000F19E9" w:rsidRDefault="000F19E9">
            <w:pPr>
              <w:pStyle w:val="ConsPlusNormal"/>
              <w:jc w:val="center"/>
            </w:pPr>
            <w:r>
              <w:t>354,00</w:t>
            </w:r>
          </w:p>
        </w:tc>
        <w:tc>
          <w:tcPr>
            <w:tcW w:w="1644" w:type="dxa"/>
          </w:tcPr>
          <w:p w:rsidR="000F19E9" w:rsidRDefault="000F19E9">
            <w:pPr>
              <w:pStyle w:val="ConsPlusNormal"/>
              <w:jc w:val="center"/>
            </w:pPr>
            <w:r>
              <w:t>354,00</w:t>
            </w:r>
          </w:p>
        </w:tc>
      </w:tr>
      <w:tr w:rsidR="000F19E9">
        <w:tc>
          <w:tcPr>
            <w:tcW w:w="3628" w:type="dxa"/>
          </w:tcPr>
          <w:p w:rsidR="000F19E9" w:rsidRDefault="000F19E9">
            <w:pPr>
              <w:pStyle w:val="ConsPlusNormal"/>
            </w:pPr>
            <w:r>
              <w:t>Развитие предпринимательской инициативы граждан</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23 1 01 81016</w:t>
            </w:r>
          </w:p>
        </w:tc>
        <w:tc>
          <w:tcPr>
            <w:tcW w:w="624" w:type="dxa"/>
          </w:tcPr>
          <w:p w:rsidR="000F19E9" w:rsidRDefault="000F19E9">
            <w:pPr>
              <w:pStyle w:val="ConsPlusNormal"/>
            </w:pPr>
          </w:p>
        </w:tc>
        <w:tc>
          <w:tcPr>
            <w:tcW w:w="1587" w:type="dxa"/>
          </w:tcPr>
          <w:p w:rsidR="000F19E9" w:rsidRDefault="000F19E9">
            <w:pPr>
              <w:pStyle w:val="ConsPlusNormal"/>
              <w:jc w:val="center"/>
            </w:pPr>
            <w:r>
              <w:t>18285,98</w:t>
            </w:r>
          </w:p>
        </w:tc>
        <w:tc>
          <w:tcPr>
            <w:tcW w:w="1644" w:type="dxa"/>
          </w:tcPr>
          <w:p w:rsidR="000F19E9" w:rsidRDefault="000F19E9">
            <w:pPr>
              <w:pStyle w:val="ConsPlusNormal"/>
              <w:jc w:val="center"/>
            </w:pPr>
            <w:r>
              <w:t>18285,98</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23 1 01 81016</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90,98</w:t>
            </w:r>
          </w:p>
        </w:tc>
        <w:tc>
          <w:tcPr>
            <w:tcW w:w="1644" w:type="dxa"/>
          </w:tcPr>
          <w:p w:rsidR="000F19E9" w:rsidRDefault="000F19E9">
            <w:pPr>
              <w:pStyle w:val="ConsPlusNormal"/>
              <w:jc w:val="center"/>
            </w:pPr>
            <w:r>
              <w:t>90,98</w:t>
            </w:r>
          </w:p>
        </w:tc>
      </w:tr>
      <w:tr w:rsidR="000F19E9">
        <w:tc>
          <w:tcPr>
            <w:tcW w:w="3628" w:type="dxa"/>
          </w:tcPr>
          <w:p w:rsidR="000F19E9" w:rsidRDefault="000F19E9">
            <w:pPr>
              <w:pStyle w:val="ConsPlusNormal"/>
            </w:pPr>
            <w:r>
              <w:t>Социальное обеспечение и иные выплаты населению</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23 1 01 81016</w:t>
            </w:r>
          </w:p>
        </w:tc>
        <w:tc>
          <w:tcPr>
            <w:tcW w:w="624" w:type="dxa"/>
          </w:tcPr>
          <w:p w:rsidR="000F19E9" w:rsidRDefault="000F19E9">
            <w:pPr>
              <w:pStyle w:val="ConsPlusNormal"/>
              <w:jc w:val="center"/>
            </w:pPr>
            <w:r>
              <w:t>300</w:t>
            </w:r>
          </w:p>
        </w:tc>
        <w:tc>
          <w:tcPr>
            <w:tcW w:w="1587" w:type="dxa"/>
          </w:tcPr>
          <w:p w:rsidR="000F19E9" w:rsidRDefault="000F19E9">
            <w:pPr>
              <w:pStyle w:val="ConsPlusNormal"/>
              <w:jc w:val="center"/>
            </w:pPr>
            <w:r>
              <w:t>18195,00</w:t>
            </w:r>
          </w:p>
        </w:tc>
        <w:tc>
          <w:tcPr>
            <w:tcW w:w="1644" w:type="dxa"/>
          </w:tcPr>
          <w:p w:rsidR="000F19E9" w:rsidRDefault="000F19E9">
            <w:pPr>
              <w:pStyle w:val="ConsPlusNormal"/>
              <w:jc w:val="center"/>
            </w:pPr>
            <w:r>
              <w:t>18195,00</w:t>
            </w:r>
          </w:p>
        </w:tc>
      </w:tr>
      <w:tr w:rsidR="000F19E9">
        <w:tc>
          <w:tcPr>
            <w:tcW w:w="3628" w:type="dxa"/>
          </w:tcPr>
          <w:p w:rsidR="000F19E9" w:rsidRDefault="000F19E9">
            <w:pPr>
              <w:pStyle w:val="ConsPlusNormal"/>
            </w:pPr>
            <w:r>
              <w:t>Оказание содействия в трудоустройстве незанятых инвалидов на оборудованные (оснащенные) для них рабочие места</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23 1 01 81017</w:t>
            </w:r>
          </w:p>
        </w:tc>
        <w:tc>
          <w:tcPr>
            <w:tcW w:w="624" w:type="dxa"/>
          </w:tcPr>
          <w:p w:rsidR="000F19E9" w:rsidRDefault="000F19E9">
            <w:pPr>
              <w:pStyle w:val="ConsPlusNormal"/>
            </w:pPr>
          </w:p>
        </w:tc>
        <w:tc>
          <w:tcPr>
            <w:tcW w:w="1587" w:type="dxa"/>
          </w:tcPr>
          <w:p w:rsidR="000F19E9" w:rsidRDefault="000F19E9">
            <w:pPr>
              <w:pStyle w:val="ConsPlusNormal"/>
              <w:jc w:val="center"/>
            </w:pPr>
            <w:r>
              <w:t>1526,00</w:t>
            </w:r>
          </w:p>
        </w:tc>
        <w:tc>
          <w:tcPr>
            <w:tcW w:w="1644" w:type="dxa"/>
          </w:tcPr>
          <w:p w:rsidR="000F19E9" w:rsidRDefault="000F19E9">
            <w:pPr>
              <w:pStyle w:val="ConsPlusNormal"/>
              <w:jc w:val="center"/>
            </w:pPr>
            <w:r>
              <w:t>1526,00</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23 1 01 81017</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1526,00</w:t>
            </w:r>
          </w:p>
        </w:tc>
        <w:tc>
          <w:tcPr>
            <w:tcW w:w="1644" w:type="dxa"/>
          </w:tcPr>
          <w:p w:rsidR="000F19E9" w:rsidRDefault="000F19E9">
            <w:pPr>
              <w:pStyle w:val="ConsPlusNormal"/>
              <w:jc w:val="center"/>
            </w:pPr>
            <w:r>
              <w:t>1526,00</w:t>
            </w:r>
          </w:p>
        </w:tc>
      </w:tr>
      <w:tr w:rsidR="000F19E9">
        <w:tc>
          <w:tcPr>
            <w:tcW w:w="3628" w:type="dxa"/>
          </w:tcPr>
          <w:p w:rsidR="000F19E9" w:rsidRDefault="000F19E9">
            <w:pPr>
              <w:pStyle w:val="ConsPlusNormal"/>
            </w:pPr>
            <w:r>
              <w:lastRenderedPageBreak/>
              <w:t>Организация мероприятий по повышению квалификации и переподготовки сотрудников органов службы занятости по вопросу реализации мероприятий, направленных на сопровождение инвалидов</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23 1 01 81018</w:t>
            </w:r>
          </w:p>
        </w:tc>
        <w:tc>
          <w:tcPr>
            <w:tcW w:w="624" w:type="dxa"/>
          </w:tcPr>
          <w:p w:rsidR="000F19E9" w:rsidRDefault="000F19E9">
            <w:pPr>
              <w:pStyle w:val="ConsPlusNormal"/>
            </w:pPr>
          </w:p>
        </w:tc>
        <w:tc>
          <w:tcPr>
            <w:tcW w:w="1587" w:type="dxa"/>
          </w:tcPr>
          <w:p w:rsidR="000F19E9" w:rsidRDefault="000F19E9">
            <w:pPr>
              <w:pStyle w:val="ConsPlusNormal"/>
              <w:jc w:val="center"/>
            </w:pPr>
            <w:r>
              <w:t>600,00</w:t>
            </w:r>
          </w:p>
        </w:tc>
        <w:tc>
          <w:tcPr>
            <w:tcW w:w="1644" w:type="dxa"/>
          </w:tcPr>
          <w:p w:rsidR="000F19E9" w:rsidRDefault="000F19E9">
            <w:pPr>
              <w:pStyle w:val="ConsPlusNormal"/>
              <w:jc w:val="center"/>
            </w:pPr>
            <w:r>
              <w:t>600,00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23 1 01 81018</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600,00</w:t>
            </w:r>
          </w:p>
        </w:tc>
        <w:tc>
          <w:tcPr>
            <w:tcW w:w="1644" w:type="dxa"/>
          </w:tcPr>
          <w:p w:rsidR="000F19E9" w:rsidRDefault="000F19E9">
            <w:pPr>
              <w:pStyle w:val="ConsPlusNormal"/>
              <w:jc w:val="center"/>
            </w:pPr>
            <w:r>
              <w:t>600,00</w:t>
            </w:r>
          </w:p>
        </w:tc>
      </w:tr>
      <w:tr w:rsidR="000F19E9">
        <w:tc>
          <w:tcPr>
            <w:tcW w:w="3628" w:type="dxa"/>
          </w:tcPr>
          <w:p w:rsidR="000F19E9" w:rsidRDefault="000F19E9">
            <w:pPr>
              <w:pStyle w:val="ConsPlusNormal"/>
            </w:pPr>
            <w:r>
              <w:t>Субсидирование части затрат на компенсацию расходов по оплате труда инвалидов, занятых на предприятиях, образованных общественными организациями инвалидов</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23 1 01 81019</w:t>
            </w:r>
          </w:p>
        </w:tc>
        <w:tc>
          <w:tcPr>
            <w:tcW w:w="624" w:type="dxa"/>
          </w:tcPr>
          <w:p w:rsidR="000F19E9" w:rsidRDefault="000F19E9">
            <w:pPr>
              <w:pStyle w:val="ConsPlusNormal"/>
            </w:pPr>
          </w:p>
        </w:tc>
        <w:tc>
          <w:tcPr>
            <w:tcW w:w="1587" w:type="dxa"/>
          </w:tcPr>
          <w:p w:rsidR="000F19E9" w:rsidRDefault="000F19E9">
            <w:pPr>
              <w:pStyle w:val="ConsPlusNormal"/>
              <w:jc w:val="center"/>
            </w:pPr>
            <w:r>
              <w:t>2997,93</w:t>
            </w:r>
          </w:p>
        </w:tc>
        <w:tc>
          <w:tcPr>
            <w:tcW w:w="1644" w:type="dxa"/>
          </w:tcPr>
          <w:p w:rsidR="000F19E9" w:rsidRDefault="000F19E9">
            <w:pPr>
              <w:pStyle w:val="ConsPlusNormal"/>
              <w:jc w:val="center"/>
            </w:pPr>
            <w:r>
              <w:t>2997,93</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23 1 01 81019</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2997,93</w:t>
            </w:r>
          </w:p>
        </w:tc>
        <w:tc>
          <w:tcPr>
            <w:tcW w:w="1644" w:type="dxa"/>
          </w:tcPr>
          <w:p w:rsidR="000F19E9" w:rsidRDefault="000F19E9">
            <w:pPr>
              <w:pStyle w:val="ConsPlusNormal"/>
              <w:jc w:val="center"/>
            </w:pPr>
            <w:r>
              <w:t>2997,93</w:t>
            </w:r>
          </w:p>
        </w:tc>
      </w:tr>
      <w:tr w:rsidR="000F19E9">
        <w:tc>
          <w:tcPr>
            <w:tcW w:w="3628" w:type="dxa"/>
          </w:tcPr>
          <w:p w:rsidR="000F19E9" w:rsidRDefault="000F19E9">
            <w:pPr>
              <w:pStyle w:val="ConsPlusNormal"/>
            </w:pPr>
            <w:r>
              <w:t>Основное мероприятие "Развитие качества рабочей силы и системы профессионального обучения"</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23 1 02</w:t>
            </w:r>
          </w:p>
        </w:tc>
        <w:tc>
          <w:tcPr>
            <w:tcW w:w="624" w:type="dxa"/>
          </w:tcPr>
          <w:p w:rsidR="000F19E9" w:rsidRDefault="000F19E9">
            <w:pPr>
              <w:pStyle w:val="ConsPlusNormal"/>
            </w:pPr>
          </w:p>
        </w:tc>
        <w:tc>
          <w:tcPr>
            <w:tcW w:w="1587" w:type="dxa"/>
          </w:tcPr>
          <w:p w:rsidR="000F19E9" w:rsidRDefault="000F19E9">
            <w:pPr>
              <w:pStyle w:val="ConsPlusNormal"/>
              <w:jc w:val="center"/>
            </w:pPr>
            <w:r>
              <w:t>26450,00</w:t>
            </w:r>
          </w:p>
        </w:tc>
        <w:tc>
          <w:tcPr>
            <w:tcW w:w="1644" w:type="dxa"/>
          </w:tcPr>
          <w:p w:rsidR="000F19E9" w:rsidRDefault="000F19E9">
            <w:pPr>
              <w:pStyle w:val="ConsPlusNormal"/>
              <w:jc w:val="center"/>
            </w:pPr>
            <w:r>
              <w:t>26450,00</w:t>
            </w:r>
          </w:p>
        </w:tc>
      </w:tr>
      <w:tr w:rsidR="000F19E9">
        <w:tc>
          <w:tcPr>
            <w:tcW w:w="3628" w:type="dxa"/>
          </w:tcPr>
          <w:p w:rsidR="000F19E9" w:rsidRDefault="000F19E9">
            <w:pPr>
              <w:pStyle w:val="ConsPlusNormal"/>
            </w:pPr>
            <w:r>
              <w:lastRenderedPageBreak/>
              <w:t>Организация профессиональной ориентации граждан в целях выбора сферы деятельности (профессии), трудоустройства, профессионального обучения</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23 1 02 81021</w:t>
            </w:r>
          </w:p>
        </w:tc>
        <w:tc>
          <w:tcPr>
            <w:tcW w:w="624" w:type="dxa"/>
          </w:tcPr>
          <w:p w:rsidR="000F19E9" w:rsidRDefault="000F19E9">
            <w:pPr>
              <w:pStyle w:val="ConsPlusNormal"/>
            </w:pPr>
          </w:p>
        </w:tc>
        <w:tc>
          <w:tcPr>
            <w:tcW w:w="1587" w:type="dxa"/>
          </w:tcPr>
          <w:p w:rsidR="000F19E9" w:rsidRDefault="000F19E9">
            <w:pPr>
              <w:pStyle w:val="ConsPlusNormal"/>
              <w:jc w:val="center"/>
            </w:pPr>
            <w:r>
              <w:t>17200,00</w:t>
            </w:r>
          </w:p>
        </w:tc>
        <w:tc>
          <w:tcPr>
            <w:tcW w:w="1644" w:type="dxa"/>
          </w:tcPr>
          <w:p w:rsidR="000F19E9" w:rsidRDefault="000F19E9">
            <w:pPr>
              <w:pStyle w:val="ConsPlusNormal"/>
              <w:jc w:val="center"/>
            </w:pPr>
            <w:r>
              <w:t>17200,00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23 1 02 81021</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17200,00</w:t>
            </w:r>
          </w:p>
        </w:tc>
        <w:tc>
          <w:tcPr>
            <w:tcW w:w="1644" w:type="dxa"/>
          </w:tcPr>
          <w:p w:rsidR="000F19E9" w:rsidRDefault="000F19E9">
            <w:pPr>
              <w:pStyle w:val="ConsPlusNormal"/>
              <w:jc w:val="center"/>
            </w:pPr>
            <w:r>
              <w:t>17200,00</w:t>
            </w:r>
          </w:p>
        </w:tc>
      </w:tr>
      <w:tr w:rsidR="000F19E9">
        <w:tc>
          <w:tcPr>
            <w:tcW w:w="3628" w:type="dxa"/>
          </w:tcPr>
          <w:p w:rsidR="000F19E9" w:rsidRDefault="000F19E9">
            <w:pPr>
              <w:pStyle w:val="ConsPlusNormal"/>
            </w:pPr>
            <w:r>
              <w:t>Организация профессионального обучения и дополнительного профессионального образования безработных граждан</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23 1 02 81022</w:t>
            </w:r>
          </w:p>
        </w:tc>
        <w:tc>
          <w:tcPr>
            <w:tcW w:w="624" w:type="dxa"/>
          </w:tcPr>
          <w:p w:rsidR="000F19E9" w:rsidRDefault="000F19E9">
            <w:pPr>
              <w:pStyle w:val="ConsPlusNormal"/>
            </w:pPr>
          </w:p>
        </w:tc>
        <w:tc>
          <w:tcPr>
            <w:tcW w:w="1587" w:type="dxa"/>
          </w:tcPr>
          <w:p w:rsidR="000F19E9" w:rsidRDefault="000F19E9">
            <w:pPr>
              <w:pStyle w:val="ConsPlusNormal"/>
              <w:jc w:val="center"/>
            </w:pPr>
            <w:r>
              <w:t>9250,00</w:t>
            </w:r>
          </w:p>
        </w:tc>
        <w:tc>
          <w:tcPr>
            <w:tcW w:w="1644" w:type="dxa"/>
          </w:tcPr>
          <w:p w:rsidR="000F19E9" w:rsidRDefault="000F19E9">
            <w:pPr>
              <w:pStyle w:val="ConsPlusNormal"/>
              <w:jc w:val="center"/>
            </w:pPr>
            <w:r>
              <w:t>9250,00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23 1 02 81022</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9250,00</w:t>
            </w:r>
          </w:p>
        </w:tc>
        <w:tc>
          <w:tcPr>
            <w:tcW w:w="1644" w:type="dxa"/>
          </w:tcPr>
          <w:p w:rsidR="000F19E9" w:rsidRDefault="000F19E9">
            <w:pPr>
              <w:pStyle w:val="ConsPlusNormal"/>
              <w:jc w:val="center"/>
            </w:pPr>
            <w:r>
              <w:t>9250,00</w:t>
            </w:r>
          </w:p>
        </w:tc>
      </w:tr>
      <w:tr w:rsidR="000F19E9">
        <w:tc>
          <w:tcPr>
            <w:tcW w:w="3628" w:type="dxa"/>
          </w:tcPr>
          <w:p w:rsidR="000F19E9" w:rsidRDefault="000F19E9">
            <w:pPr>
              <w:pStyle w:val="ConsPlusNormal"/>
            </w:pPr>
            <w:r>
              <w:t>Основное мероприятие "Трудовая миграция населения"</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23 1 03</w:t>
            </w:r>
          </w:p>
        </w:tc>
        <w:tc>
          <w:tcPr>
            <w:tcW w:w="624" w:type="dxa"/>
          </w:tcPr>
          <w:p w:rsidR="000F19E9" w:rsidRDefault="000F19E9">
            <w:pPr>
              <w:pStyle w:val="ConsPlusNormal"/>
            </w:pPr>
          </w:p>
        </w:tc>
        <w:tc>
          <w:tcPr>
            <w:tcW w:w="1587" w:type="dxa"/>
          </w:tcPr>
          <w:p w:rsidR="000F19E9" w:rsidRDefault="000F19E9">
            <w:pPr>
              <w:pStyle w:val="ConsPlusNormal"/>
              <w:jc w:val="center"/>
            </w:pPr>
            <w:r>
              <w:t>1020,10</w:t>
            </w:r>
          </w:p>
        </w:tc>
        <w:tc>
          <w:tcPr>
            <w:tcW w:w="1644" w:type="dxa"/>
          </w:tcPr>
          <w:p w:rsidR="000F19E9" w:rsidRDefault="000F19E9">
            <w:pPr>
              <w:pStyle w:val="ConsPlusNormal"/>
              <w:jc w:val="center"/>
            </w:pPr>
            <w:r>
              <w:t>1020,10</w:t>
            </w:r>
          </w:p>
        </w:tc>
      </w:tr>
      <w:tr w:rsidR="000F19E9">
        <w:tc>
          <w:tcPr>
            <w:tcW w:w="3628" w:type="dxa"/>
          </w:tcPr>
          <w:p w:rsidR="000F19E9" w:rsidRDefault="000F19E9">
            <w:pPr>
              <w:pStyle w:val="ConsPlusNormal"/>
            </w:pPr>
            <w:r>
              <w:t xml:space="preserve">Регулирование внутренней </w:t>
            </w:r>
            <w:r>
              <w:lastRenderedPageBreak/>
              <w:t>миграции</w:t>
            </w:r>
          </w:p>
        </w:tc>
        <w:tc>
          <w:tcPr>
            <w:tcW w:w="680" w:type="dxa"/>
          </w:tcPr>
          <w:p w:rsidR="000F19E9" w:rsidRDefault="000F19E9">
            <w:pPr>
              <w:pStyle w:val="ConsPlusNormal"/>
              <w:jc w:val="center"/>
            </w:pPr>
            <w:r>
              <w:lastRenderedPageBreak/>
              <w:t>148</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23 1 03 81031</w:t>
            </w:r>
          </w:p>
        </w:tc>
        <w:tc>
          <w:tcPr>
            <w:tcW w:w="624" w:type="dxa"/>
          </w:tcPr>
          <w:p w:rsidR="000F19E9" w:rsidRDefault="000F19E9">
            <w:pPr>
              <w:pStyle w:val="ConsPlusNormal"/>
            </w:pPr>
          </w:p>
        </w:tc>
        <w:tc>
          <w:tcPr>
            <w:tcW w:w="1587" w:type="dxa"/>
          </w:tcPr>
          <w:p w:rsidR="000F19E9" w:rsidRDefault="000F19E9">
            <w:pPr>
              <w:pStyle w:val="ConsPlusNormal"/>
              <w:jc w:val="center"/>
            </w:pPr>
            <w:r>
              <w:t>1020,10</w:t>
            </w:r>
          </w:p>
        </w:tc>
        <w:tc>
          <w:tcPr>
            <w:tcW w:w="1644" w:type="dxa"/>
          </w:tcPr>
          <w:p w:rsidR="000F19E9" w:rsidRDefault="000F19E9">
            <w:pPr>
              <w:pStyle w:val="ConsPlusNormal"/>
              <w:jc w:val="center"/>
            </w:pPr>
            <w:r>
              <w:t>1020,10</w:t>
            </w:r>
          </w:p>
        </w:tc>
      </w:tr>
      <w:tr w:rsidR="000F19E9">
        <w:tc>
          <w:tcPr>
            <w:tcW w:w="362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23 1 03 81031</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5,10</w:t>
            </w:r>
          </w:p>
        </w:tc>
        <w:tc>
          <w:tcPr>
            <w:tcW w:w="1644" w:type="dxa"/>
          </w:tcPr>
          <w:p w:rsidR="000F19E9" w:rsidRDefault="000F19E9">
            <w:pPr>
              <w:pStyle w:val="ConsPlusNormal"/>
              <w:jc w:val="center"/>
            </w:pPr>
            <w:r>
              <w:t>5,10</w:t>
            </w:r>
          </w:p>
        </w:tc>
      </w:tr>
      <w:tr w:rsidR="000F19E9">
        <w:tc>
          <w:tcPr>
            <w:tcW w:w="3628" w:type="dxa"/>
          </w:tcPr>
          <w:p w:rsidR="000F19E9" w:rsidRDefault="000F19E9">
            <w:pPr>
              <w:pStyle w:val="ConsPlusNormal"/>
            </w:pPr>
            <w:r>
              <w:t>Социальное обеспечение и иные выплаты населению</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23 1 03 81031</w:t>
            </w:r>
          </w:p>
        </w:tc>
        <w:tc>
          <w:tcPr>
            <w:tcW w:w="624" w:type="dxa"/>
          </w:tcPr>
          <w:p w:rsidR="000F19E9" w:rsidRDefault="000F19E9">
            <w:pPr>
              <w:pStyle w:val="ConsPlusNormal"/>
              <w:jc w:val="center"/>
            </w:pPr>
            <w:r>
              <w:t>300</w:t>
            </w:r>
          </w:p>
        </w:tc>
        <w:tc>
          <w:tcPr>
            <w:tcW w:w="1587" w:type="dxa"/>
          </w:tcPr>
          <w:p w:rsidR="000F19E9" w:rsidRDefault="000F19E9">
            <w:pPr>
              <w:pStyle w:val="ConsPlusNormal"/>
              <w:jc w:val="center"/>
            </w:pPr>
            <w:r>
              <w:t>1015,00</w:t>
            </w:r>
          </w:p>
        </w:tc>
        <w:tc>
          <w:tcPr>
            <w:tcW w:w="1644" w:type="dxa"/>
          </w:tcPr>
          <w:p w:rsidR="000F19E9" w:rsidRDefault="000F19E9">
            <w:pPr>
              <w:pStyle w:val="ConsPlusNormal"/>
              <w:jc w:val="center"/>
            </w:pPr>
            <w:r>
              <w:t>1015,00</w:t>
            </w:r>
          </w:p>
        </w:tc>
      </w:tr>
      <w:tr w:rsidR="000F19E9">
        <w:tc>
          <w:tcPr>
            <w:tcW w:w="3628" w:type="dxa"/>
          </w:tcPr>
          <w:p w:rsidR="000F19E9" w:rsidRDefault="000F19E9">
            <w:pPr>
              <w:pStyle w:val="ConsPlusNormal"/>
            </w:pPr>
            <w:r>
              <w:t>Основное мероприятие "Информирование населения и работодателей о положении на рынке труда"</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23 1 07</w:t>
            </w:r>
          </w:p>
        </w:tc>
        <w:tc>
          <w:tcPr>
            <w:tcW w:w="624" w:type="dxa"/>
          </w:tcPr>
          <w:p w:rsidR="000F19E9" w:rsidRDefault="000F19E9">
            <w:pPr>
              <w:pStyle w:val="ConsPlusNormal"/>
            </w:pPr>
          </w:p>
        </w:tc>
        <w:tc>
          <w:tcPr>
            <w:tcW w:w="1587" w:type="dxa"/>
          </w:tcPr>
          <w:p w:rsidR="000F19E9" w:rsidRDefault="000F19E9">
            <w:pPr>
              <w:pStyle w:val="ConsPlusNormal"/>
              <w:jc w:val="center"/>
            </w:pPr>
            <w:r>
              <w:t>858,77</w:t>
            </w:r>
          </w:p>
        </w:tc>
        <w:tc>
          <w:tcPr>
            <w:tcW w:w="1644" w:type="dxa"/>
          </w:tcPr>
          <w:p w:rsidR="000F19E9" w:rsidRDefault="000F19E9">
            <w:pPr>
              <w:pStyle w:val="ConsPlusNormal"/>
              <w:jc w:val="center"/>
            </w:pPr>
            <w:r>
              <w:t>858,77</w:t>
            </w:r>
          </w:p>
        </w:tc>
      </w:tr>
      <w:tr w:rsidR="000F19E9">
        <w:tc>
          <w:tcPr>
            <w:tcW w:w="3628" w:type="dxa"/>
          </w:tcPr>
          <w:p w:rsidR="000F19E9" w:rsidRDefault="000F19E9">
            <w:pPr>
              <w:pStyle w:val="ConsPlusNormal"/>
            </w:pPr>
            <w:r>
              <w:t>Информирование населения о возможности трудоустройства, молодежи о возможностях профессиональной подготовки, работодателей о наличии квалифицированной рабочей силы</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23 1 07 81072</w:t>
            </w:r>
          </w:p>
        </w:tc>
        <w:tc>
          <w:tcPr>
            <w:tcW w:w="624" w:type="dxa"/>
          </w:tcPr>
          <w:p w:rsidR="000F19E9" w:rsidRDefault="000F19E9">
            <w:pPr>
              <w:pStyle w:val="ConsPlusNormal"/>
            </w:pPr>
          </w:p>
        </w:tc>
        <w:tc>
          <w:tcPr>
            <w:tcW w:w="1587" w:type="dxa"/>
          </w:tcPr>
          <w:p w:rsidR="000F19E9" w:rsidRDefault="000F19E9">
            <w:pPr>
              <w:pStyle w:val="ConsPlusNormal"/>
              <w:jc w:val="center"/>
            </w:pPr>
            <w:r>
              <w:t>558,77</w:t>
            </w:r>
          </w:p>
        </w:tc>
        <w:tc>
          <w:tcPr>
            <w:tcW w:w="1644" w:type="dxa"/>
          </w:tcPr>
          <w:p w:rsidR="000F19E9" w:rsidRDefault="000F19E9">
            <w:pPr>
              <w:pStyle w:val="ConsPlusNormal"/>
              <w:jc w:val="center"/>
            </w:pPr>
            <w:r>
              <w:t>558,77</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23 1 07 81072</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558,77</w:t>
            </w:r>
          </w:p>
        </w:tc>
        <w:tc>
          <w:tcPr>
            <w:tcW w:w="1644" w:type="dxa"/>
          </w:tcPr>
          <w:p w:rsidR="000F19E9" w:rsidRDefault="000F19E9">
            <w:pPr>
              <w:pStyle w:val="ConsPlusNormal"/>
              <w:jc w:val="center"/>
            </w:pPr>
            <w:r>
              <w:t>558,77</w:t>
            </w:r>
          </w:p>
        </w:tc>
      </w:tr>
      <w:tr w:rsidR="000F19E9">
        <w:tc>
          <w:tcPr>
            <w:tcW w:w="3628" w:type="dxa"/>
          </w:tcPr>
          <w:p w:rsidR="000F19E9" w:rsidRDefault="000F19E9">
            <w:pPr>
              <w:pStyle w:val="ConsPlusNormal"/>
            </w:pPr>
            <w:r>
              <w:t xml:space="preserve">Информационное обеспечение в сфере реализации мероприятий, </w:t>
            </w:r>
            <w:r>
              <w:lastRenderedPageBreak/>
              <w:t>направленных на сопровождение инвалидов при трудоустройстве</w:t>
            </w:r>
          </w:p>
        </w:tc>
        <w:tc>
          <w:tcPr>
            <w:tcW w:w="680" w:type="dxa"/>
          </w:tcPr>
          <w:p w:rsidR="000F19E9" w:rsidRDefault="000F19E9">
            <w:pPr>
              <w:pStyle w:val="ConsPlusNormal"/>
              <w:jc w:val="center"/>
            </w:pPr>
            <w:r>
              <w:lastRenderedPageBreak/>
              <w:t>148</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23 1 07 81074</w:t>
            </w:r>
          </w:p>
        </w:tc>
        <w:tc>
          <w:tcPr>
            <w:tcW w:w="624" w:type="dxa"/>
          </w:tcPr>
          <w:p w:rsidR="000F19E9" w:rsidRDefault="000F19E9">
            <w:pPr>
              <w:pStyle w:val="ConsPlusNormal"/>
            </w:pPr>
          </w:p>
        </w:tc>
        <w:tc>
          <w:tcPr>
            <w:tcW w:w="1587" w:type="dxa"/>
          </w:tcPr>
          <w:p w:rsidR="000F19E9" w:rsidRDefault="000F19E9">
            <w:pPr>
              <w:pStyle w:val="ConsPlusNormal"/>
              <w:jc w:val="center"/>
            </w:pPr>
            <w:r>
              <w:t>300,00</w:t>
            </w:r>
          </w:p>
        </w:tc>
        <w:tc>
          <w:tcPr>
            <w:tcW w:w="1644" w:type="dxa"/>
          </w:tcPr>
          <w:p w:rsidR="000F19E9" w:rsidRDefault="000F19E9">
            <w:pPr>
              <w:pStyle w:val="ConsPlusNormal"/>
              <w:jc w:val="center"/>
            </w:pPr>
            <w:r>
              <w:t>300,00</w:t>
            </w:r>
          </w:p>
        </w:tc>
      </w:tr>
      <w:tr w:rsidR="000F19E9">
        <w:tc>
          <w:tcPr>
            <w:tcW w:w="362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23 1 07 81074</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300,00</w:t>
            </w:r>
          </w:p>
        </w:tc>
        <w:tc>
          <w:tcPr>
            <w:tcW w:w="1644" w:type="dxa"/>
          </w:tcPr>
          <w:p w:rsidR="000F19E9" w:rsidRDefault="000F19E9">
            <w:pPr>
              <w:pStyle w:val="ConsPlusNormal"/>
              <w:jc w:val="center"/>
            </w:pPr>
            <w:r>
              <w:t>300,00</w:t>
            </w:r>
          </w:p>
        </w:tc>
      </w:tr>
      <w:tr w:rsidR="000F19E9">
        <w:tc>
          <w:tcPr>
            <w:tcW w:w="3628" w:type="dxa"/>
          </w:tcPr>
          <w:p w:rsidR="000F19E9" w:rsidRDefault="000F19E9">
            <w:pPr>
              <w:pStyle w:val="ConsPlusNormal"/>
            </w:pPr>
            <w:r>
              <w:t>Основное мероприятие "Развитие структуры и обеспечение деятельности органов службы занятости населения"</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23 1 08</w:t>
            </w:r>
          </w:p>
        </w:tc>
        <w:tc>
          <w:tcPr>
            <w:tcW w:w="624" w:type="dxa"/>
          </w:tcPr>
          <w:p w:rsidR="000F19E9" w:rsidRDefault="000F19E9">
            <w:pPr>
              <w:pStyle w:val="ConsPlusNormal"/>
            </w:pPr>
          </w:p>
        </w:tc>
        <w:tc>
          <w:tcPr>
            <w:tcW w:w="1587" w:type="dxa"/>
          </w:tcPr>
          <w:p w:rsidR="000F19E9" w:rsidRDefault="000F19E9">
            <w:pPr>
              <w:pStyle w:val="ConsPlusNormal"/>
              <w:jc w:val="center"/>
            </w:pPr>
            <w:r>
              <w:t>235876,50</w:t>
            </w:r>
          </w:p>
        </w:tc>
        <w:tc>
          <w:tcPr>
            <w:tcW w:w="1644" w:type="dxa"/>
          </w:tcPr>
          <w:p w:rsidR="000F19E9" w:rsidRDefault="000F19E9">
            <w:pPr>
              <w:pStyle w:val="ConsPlusNormal"/>
              <w:jc w:val="center"/>
            </w:pPr>
            <w:r>
              <w:t>238330,70</w:t>
            </w:r>
          </w:p>
        </w:tc>
      </w:tr>
      <w:tr w:rsidR="000F19E9">
        <w:tc>
          <w:tcPr>
            <w:tcW w:w="3628" w:type="dxa"/>
          </w:tcPr>
          <w:p w:rsidR="000F19E9" w:rsidRDefault="000F19E9">
            <w:pPr>
              <w:pStyle w:val="ConsPlusNormal"/>
            </w:pPr>
            <w:r>
              <w:t>Расходы на обеспечение деятельности (оказание услуг) государственных учреждений</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23 1 08 00590</w:t>
            </w:r>
          </w:p>
        </w:tc>
        <w:tc>
          <w:tcPr>
            <w:tcW w:w="624" w:type="dxa"/>
          </w:tcPr>
          <w:p w:rsidR="000F19E9" w:rsidRDefault="000F19E9">
            <w:pPr>
              <w:pStyle w:val="ConsPlusNormal"/>
            </w:pPr>
          </w:p>
        </w:tc>
        <w:tc>
          <w:tcPr>
            <w:tcW w:w="1587" w:type="dxa"/>
          </w:tcPr>
          <w:p w:rsidR="000F19E9" w:rsidRDefault="000F19E9">
            <w:pPr>
              <w:pStyle w:val="ConsPlusNormal"/>
              <w:jc w:val="center"/>
            </w:pPr>
            <w:r>
              <w:t>235876,50</w:t>
            </w:r>
          </w:p>
        </w:tc>
        <w:tc>
          <w:tcPr>
            <w:tcW w:w="1644" w:type="dxa"/>
          </w:tcPr>
          <w:p w:rsidR="000F19E9" w:rsidRDefault="000F19E9">
            <w:pPr>
              <w:pStyle w:val="ConsPlusNormal"/>
              <w:jc w:val="center"/>
            </w:pPr>
            <w:r>
              <w:t>238330,70</w:t>
            </w:r>
          </w:p>
        </w:tc>
      </w:tr>
      <w:tr w:rsidR="000F19E9">
        <w:tc>
          <w:tcPr>
            <w:tcW w:w="362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23 1 08 00590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213935,60</w:t>
            </w:r>
          </w:p>
        </w:tc>
        <w:tc>
          <w:tcPr>
            <w:tcW w:w="1644" w:type="dxa"/>
          </w:tcPr>
          <w:p w:rsidR="000F19E9" w:rsidRDefault="000F19E9">
            <w:pPr>
              <w:pStyle w:val="ConsPlusNormal"/>
              <w:jc w:val="center"/>
            </w:pPr>
            <w:r>
              <w:t>215851,50</w:t>
            </w:r>
          </w:p>
        </w:tc>
      </w:tr>
      <w:tr w:rsidR="000F19E9">
        <w:tc>
          <w:tcPr>
            <w:tcW w:w="3628" w:type="dxa"/>
          </w:tcPr>
          <w:p w:rsidR="000F19E9" w:rsidRDefault="000F19E9">
            <w:pPr>
              <w:pStyle w:val="ConsPlusNormal"/>
            </w:pPr>
            <w:r>
              <w:t xml:space="preserve">Закупка товаров, работ и </w:t>
            </w:r>
            <w:r>
              <w:lastRenderedPageBreak/>
              <w:t>услуг для обеспечения государственных (муниципальных) нужд</w:t>
            </w:r>
          </w:p>
        </w:tc>
        <w:tc>
          <w:tcPr>
            <w:tcW w:w="680" w:type="dxa"/>
          </w:tcPr>
          <w:p w:rsidR="000F19E9" w:rsidRDefault="000F19E9">
            <w:pPr>
              <w:pStyle w:val="ConsPlusNormal"/>
              <w:jc w:val="center"/>
            </w:pPr>
            <w:r>
              <w:lastRenderedPageBreak/>
              <w:t>148</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23 1 08 00590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13320,20</w:t>
            </w:r>
          </w:p>
        </w:tc>
        <w:tc>
          <w:tcPr>
            <w:tcW w:w="1644" w:type="dxa"/>
          </w:tcPr>
          <w:p w:rsidR="000F19E9" w:rsidRDefault="000F19E9">
            <w:pPr>
              <w:pStyle w:val="ConsPlusNormal"/>
              <w:jc w:val="center"/>
            </w:pPr>
            <w:r>
              <w:t>13537,10</w:t>
            </w:r>
          </w:p>
        </w:tc>
      </w:tr>
      <w:tr w:rsidR="000F19E9">
        <w:tc>
          <w:tcPr>
            <w:tcW w:w="3628"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23 1 08 00590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8037,40</w:t>
            </w:r>
          </w:p>
        </w:tc>
        <w:tc>
          <w:tcPr>
            <w:tcW w:w="1644" w:type="dxa"/>
          </w:tcPr>
          <w:p w:rsidR="000F19E9" w:rsidRDefault="000F19E9">
            <w:pPr>
              <w:pStyle w:val="ConsPlusNormal"/>
              <w:jc w:val="center"/>
            </w:pPr>
            <w:r>
              <w:t>8358,80</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23 1 08 00590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583,30</w:t>
            </w:r>
          </w:p>
        </w:tc>
        <w:tc>
          <w:tcPr>
            <w:tcW w:w="1644" w:type="dxa"/>
          </w:tcPr>
          <w:p w:rsidR="000F19E9" w:rsidRDefault="000F19E9">
            <w:pPr>
              <w:pStyle w:val="ConsPlusNormal"/>
              <w:jc w:val="center"/>
            </w:pPr>
            <w:r>
              <w:t>583,30</w:t>
            </w:r>
          </w:p>
        </w:tc>
      </w:tr>
      <w:tr w:rsidR="000F19E9">
        <w:tc>
          <w:tcPr>
            <w:tcW w:w="3628" w:type="dxa"/>
          </w:tcPr>
          <w:p w:rsidR="000F19E9" w:rsidRDefault="000F19E9">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23 1 P2</w:t>
            </w:r>
          </w:p>
        </w:tc>
        <w:tc>
          <w:tcPr>
            <w:tcW w:w="624" w:type="dxa"/>
          </w:tcPr>
          <w:p w:rsidR="000F19E9" w:rsidRDefault="000F19E9">
            <w:pPr>
              <w:pStyle w:val="ConsPlusNormal"/>
            </w:pPr>
          </w:p>
        </w:tc>
        <w:tc>
          <w:tcPr>
            <w:tcW w:w="1587" w:type="dxa"/>
          </w:tcPr>
          <w:p w:rsidR="000F19E9" w:rsidRDefault="000F19E9">
            <w:pPr>
              <w:pStyle w:val="ConsPlusNormal"/>
              <w:jc w:val="center"/>
            </w:pPr>
            <w:r>
              <w:t>25000,00</w:t>
            </w:r>
          </w:p>
        </w:tc>
        <w:tc>
          <w:tcPr>
            <w:tcW w:w="1644" w:type="dxa"/>
          </w:tcPr>
          <w:p w:rsidR="000F19E9" w:rsidRDefault="000F19E9">
            <w:pPr>
              <w:pStyle w:val="ConsPlusNormal"/>
              <w:jc w:val="center"/>
            </w:pPr>
            <w:r>
              <w:t>5000,00</w:t>
            </w:r>
          </w:p>
        </w:tc>
      </w:tr>
      <w:tr w:rsidR="000F19E9">
        <w:tc>
          <w:tcPr>
            <w:tcW w:w="3628" w:type="dxa"/>
          </w:tcPr>
          <w:p w:rsidR="000F19E9" w:rsidRDefault="000F19E9">
            <w:pPr>
              <w:pStyle w:val="ConsPlusNormal"/>
            </w:pPr>
            <w:r>
              <w:t>Повышение эффективности службы занятости</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23 1 P2 52910</w:t>
            </w:r>
          </w:p>
        </w:tc>
        <w:tc>
          <w:tcPr>
            <w:tcW w:w="624" w:type="dxa"/>
          </w:tcPr>
          <w:p w:rsidR="000F19E9" w:rsidRDefault="000F19E9">
            <w:pPr>
              <w:pStyle w:val="ConsPlusNormal"/>
            </w:pPr>
          </w:p>
        </w:tc>
        <w:tc>
          <w:tcPr>
            <w:tcW w:w="1587" w:type="dxa"/>
          </w:tcPr>
          <w:p w:rsidR="000F19E9" w:rsidRDefault="000F19E9">
            <w:pPr>
              <w:pStyle w:val="ConsPlusNormal"/>
              <w:jc w:val="center"/>
            </w:pPr>
            <w:r>
              <w:t>25000,00</w:t>
            </w:r>
          </w:p>
        </w:tc>
        <w:tc>
          <w:tcPr>
            <w:tcW w:w="1644" w:type="dxa"/>
          </w:tcPr>
          <w:p w:rsidR="000F19E9" w:rsidRDefault="000F19E9">
            <w:pPr>
              <w:pStyle w:val="ConsPlusNormal"/>
              <w:jc w:val="center"/>
            </w:pPr>
            <w:r>
              <w:t>5000,00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23 1 P2 52910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25000,00</w:t>
            </w:r>
          </w:p>
        </w:tc>
        <w:tc>
          <w:tcPr>
            <w:tcW w:w="1644" w:type="dxa"/>
          </w:tcPr>
          <w:p w:rsidR="000F19E9" w:rsidRDefault="000F19E9">
            <w:pPr>
              <w:pStyle w:val="ConsPlusNormal"/>
              <w:jc w:val="center"/>
            </w:pPr>
            <w:r>
              <w:t>5000,00</w:t>
            </w:r>
          </w:p>
        </w:tc>
      </w:tr>
      <w:tr w:rsidR="000F19E9">
        <w:tc>
          <w:tcPr>
            <w:tcW w:w="3628" w:type="dxa"/>
          </w:tcPr>
          <w:p w:rsidR="000F19E9" w:rsidRDefault="000F19E9">
            <w:pPr>
              <w:pStyle w:val="ConsPlusNormal"/>
            </w:pPr>
            <w:r>
              <w:t xml:space="preserve">Подпрограмма "Сопровождение инвалидов молодого возраста при получении ими профессионального </w:t>
            </w:r>
            <w:r>
              <w:lastRenderedPageBreak/>
              <w:t>образования и содействие в последующем трудоустройстве"</w:t>
            </w:r>
          </w:p>
        </w:tc>
        <w:tc>
          <w:tcPr>
            <w:tcW w:w="680" w:type="dxa"/>
          </w:tcPr>
          <w:p w:rsidR="000F19E9" w:rsidRDefault="000F19E9">
            <w:pPr>
              <w:pStyle w:val="ConsPlusNormal"/>
              <w:jc w:val="center"/>
            </w:pPr>
            <w:r>
              <w:lastRenderedPageBreak/>
              <w:t>148</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23 3</w:t>
            </w:r>
          </w:p>
        </w:tc>
        <w:tc>
          <w:tcPr>
            <w:tcW w:w="624" w:type="dxa"/>
          </w:tcPr>
          <w:p w:rsidR="000F19E9" w:rsidRDefault="000F19E9">
            <w:pPr>
              <w:pStyle w:val="ConsPlusNormal"/>
            </w:pPr>
          </w:p>
        </w:tc>
        <w:tc>
          <w:tcPr>
            <w:tcW w:w="1587" w:type="dxa"/>
          </w:tcPr>
          <w:p w:rsidR="000F19E9" w:rsidRDefault="000F19E9">
            <w:pPr>
              <w:pStyle w:val="ConsPlusNormal"/>
              <w:jc w:val="center"/>
            </w:pPr>
            <w:r>
              <w:t>1513,00</w:t>
            </w:r>
          </w:p>
        </w:tc>
        <w:tc>
          <w:tcPr>
            <w:tcW w:w="1644" w:type="dxa"/>
          </w:tcPr>
          <w:p w:rsidR="000F19E9" w:rsidRDefault="000F19E9">
            <w:pPr>
              <w:pStyle w:val="ConsPlusNormal"/>
              <w:jc w:val="center"/>
            </w:pPr>
            <w:r>
              <w:t>1513,00</w:t>
            </w:r>
          </w:p>
        </w:tc>
      </w:tr>
      <w:tr w:rsidR="000F19E9">
        <w:tc>
          <w:tcPr>
            <w:tcW w:w="3628" w:type="dxa"/>
          </w:tcPr>
          <w:p w:rsidR="000F19E9" w:rsidRDefault="000F19E9">
            <w:pPr>
              <w:pStyle w:val="ConsPlusNormal"/>
            </w:pPr>
            <w:r>
              <w:lastRenderedPageBreak/>
              <w:t>Профессиональное обучение и дополнительное профессиональное образование безработных инвалидов молодого возраста</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23 3 02 81320</w:t>
            </w:r>
          </w:p>
        </w:tc>
        <w:tc>
          <w:tcPr>
            <w:tcW w:w="624" w:type="dxa"/>
          </w:tcPr>
          <w:p w:rsidR="000F19E9" w:rsidRDefault="000F19E9">
            <w:pPr>
              <w:pStyle w:val="ConsPlusNormal"/>
            </w:pPr>
          </w:p>
        </w:tc>
        <w:tc>
          <w:tcPr>
            <w:tcW w:w="1587" w:type="dxa"/>
          </w:tcPr>
          <w:p w:rsidR="000F19E9" w:rsidRDefault="000F19E9">
            <w:pPr>
              <w:pStyle w:val="ConsPlusNormal"/>
              <w:jc w:val="center"/>
            </w:pPr>
            <w:r>
              <w:t>750,00</w:t>
            </w:r>
          </w:p>
        </w:tc>
        <w:tc>
          <w:tcPr>
            <w:tcW w:w="1644" w:type="dxa"/>
          </w:tcPr>
          <w:p w:rsidR="000F19E9" w:rsidRDefault="000F19E9">
            <w:pPr>
              <w:pStyle w:val="ConsPlusNormal"/>
              <w:jc w:val="center"/>
            </w:pPr>
            <w:r>
              <w:t>750,00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23 3 02 81320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750,00</w:t>
            </w:r>
          </w:p>
        </w:tc>
        <w:tc>
          <w:tcPr>
            <w:tcW w:w="1644" w:type="dxa"/>
          </w:tcPr>
          <w:p w:rsidR="000F19E9" w:rsidRDefault="000F19E9">
            <w:pPr>
              <w:pStyle w:val="ConsPlusNormal"/>
              <w:jc w:val="center"/>
            </w:pPr>
            <w:r>
              <w:t>750,00</w:t>
            </w:r>
          </w:p>
        </w:tc>
      </w:tr>
      <w:tr w:rsidR="000F19E9">
        <w:tc>
          <w:tcPr>
            <w:tcW w:w="3628" w:type="dxa"/>
          </w:tcPr>
          <w:p w:rsidR="000F19E9" w:rsidRDefault="000F19E9">
            <w:pPr>
              <w:pStyle w:val="ConsPlusNormal"/>
            </w:pPr>
            <w:r>
              <w:t>Трудоустройство незанятых инвалидов молодого возраста на оборудованные (оснащенные) для них рабочие места</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23 3 01</w:t>
            </w:r>
          </w:p>
        </w:tc>
        <w:tc>
          <w:tcPr>
            <w:tcW w:w="624" w:type="dxa"/>
          </w:tcPr>
          <w:p w:rsidR="000F19E9" w:rsidRDefault="000F19E9">
            <w:pPr>
              <w:pStyle w:val="ConsPlusNormal"/>
            </w:pPr>
          </w:p>
        </w:tc>
        <w:tc>
          <w:tcPr>
            <w:tcW w:w="1587" w:type="dxa"/>
          </w:tcPr>
          <w:p w:rsidR="000F19E9" w:rsidRDefault="000F19E9">
            <w:pPr>
              <w:pStyle w:val="ConsPlusNormal"/>
              <w:jc w:val="center"/>
            </w:pPr>
            <w:r>
              <w:t>763,00</w:t>
            </w:r>
          </w:p>
        </w:tc>
        <w:tc>
          <w:tcPr>
            <w:tcW w:w="1644" w:type="dxa"/>
          </w:tcPr>
          <w:p w:rsidR="000F19E9" w:rsidRDefault="000F19E9">
            <w:pPr>
              <w:pStyle w:val="ConsPlusNormal"/>
              <w:jc w:val="center"/>
            </w:pPr>
            <w:r>
              <w:t>763,00</w:t>
            </w:r>
          </w:p>
        </w:tc>
      </w:tr>
      <w:tr w:rsidR="000F19E9">
        <w:tc>
          <w:tcPr>
            <w:tcW w:w="3628" w:type="dxa"/>
          </w:tcPr>
          <w:p w:rsidR="000F19E9" w:rsidRDefault="000F19E9">
            <w:pPr>
              <w:pStyle w:val="ConsPlusNormal"/>
            </w:pPr>
            <w:r>
              <w:t>Содействие трудоустройству незанятых инвалидов молодого возраста на оборудованные (оснащенные) для них рабочие места</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23 3 01 81310</w:t>
            </w:r>
          </w:p>
        </w:tc>
        <w:tc>
          <w:tcPr>
            <w:tcW w:w="624" w:type="dxa"/>
          </w:tcPr>
          <w:p w:rsidR="000F19E9" w:rsidRDefault="000F19E9">
            <w:pPr>
              <w:pStyle w:val="ConsPlusNormal"/>
            </w:pPr>
          </w:p>
        </w:tc>
        <w:tc>
          <w:tcPr>
            <w:tcW w:w="1587" w:type="dxa"/>
          </w:tcPr>
          <w:p w:rsidR="000F19E9" w:rsidRDefault="000F19E9">
            <w:pPr>
              <w:pStyle w:val="ConsPlusNormal"/>
              <w:jc w:val="center"/>
            </w:pPr>
            <w:r>
              <w:t>763,00</w:t>
            </w:r>
          </w:p>
        </w:tc>
        <w:tc>
          <w:tcPr>
            <w:tcW w:w="1644" w:type="dxa"/>
          </w:tcPr>
          <w:p w:rsidR="000F19E9" w:rsidRDefault="000F19E9">
            <w:pPr>
              <w:pStyle w:val="ConsPlusNormal"/>
              <w:jc w:val="center"/>
            </w:pPr>
            <w:r>
              <w:t>763,00</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23 3 01 81310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763,00</w:t>
            </w:r>
          </w:p>
        </w:tc>
        <w:tc>
          <w:tcPr>
            <w:tcW w:w="1644" w:type="dxa"/>
          </w:tcPr>
          <w:p w:rsidR="000F19E9" w:rsidRDefault="000F19E9">
            <w:pPr>
              <w:pStyle w:val="ConsPlusNormal"/>
              <w:jc w:val="center"/>
            </w:pPr>
            <w:r>
              <w:t>763,00</w:t>
            </w:r>
          </w:p>
        </w:tc>
      </w:tr>
      <w:tr w:rsidR="000F19E9">
        <w:tc>
          <w:tcPr>
            <w:tcW w:w="3628" w:type="dxa"/>
          </w:tcPr>
          <w:p w:rsidR="000F19E9" w:rsidRDefault="000F19E9">
            <w:pPr>
              <w:pStyle w:val="ConsPlusNormal"/>
            </w:pPr>
            <w:r>
              <w:t>Социальная политика</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28770137,5</w:t>
            </w:r>
            <w:r>
              <w:lastRenderedPageBreak/>
              <w:t>5</w:t>
            </w:r>
          </w:p>
        </w:tc>
        <w:tc>
          <w:tcPr>
            <w:tcW w:w="1644" w:type="dxa"/>
          </w:tcPr>
          <w:p w:rsidR="000F19E9" w:rsidRDefault="000F19E9">
            <w:pPr>
              <w:pStyle w:val="ConsPlusNormal"/>
              <w:jc w:val="center"/>
            </w:pPr>
            <w:r>
              <w:lastRenderedPageBreak/>
              <w:t>29236819,35</w:t>
            </w:r>
          </w:p>
        </w:tc>
      </w:tr>
      <w:tr w:rsidR="000F19E9">
        <w:tc>
          <w:tcPr>
            <w:tcW w:w="3628" w:type="dxa"/>
          </w:tcPr>
          <w:p w:rsidR="000F19E9" w:rsidRDefault="000F19E9">
            <w:pPr>
              <w:pStyle w:val="ConsPlusNormal"/>
            </w:pPr>
            <w:r>
              <w:lastRenderedPageBreak/>
              <w:t>Пенсионное обеспечение</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01</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213125,90</w:t>
            </w:r>
          </w:p>
        </w:tc>
        <w:tc>
          <w:tcPr>
            <w:tcW w:w="1644" w:type="dxa"/>
          </w:tcPr>
          <w:p w:rsidR="000F19E9" w:rsidRDefault="000F19E9">
            <w:pPr>
              <w:pStyle w:val="ConsPlusNormal"/>
              <w:jc w:val="center"/>
            </w:pPr>
            <w:r>
              <w:t>223661,60</w:t>
            </w:r>
          </w:p>
        </w:tc>
      </w:tr>
      <w:tr w:rsidR="000F19E9">
        <w:tc>
          <w:tcPr>
            <w:tcW w:w="3628" w:type="dxa"/>
          </w:tcPr>
          <w:p w:rsidR="000F19E9" w:rsidRDefault="000F19E9">
            <w:pPr>
              <w:pStyle w:val="ConsPlusNormal"/>
            </w:pPr>
            <w:r>
              <w:t>Государственная программа Республики Дагестан "Социальная поддержка граждан"</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22</w:t>
            </w:r>
          </w:p>
        </w:tc>
        <w:tc>
          <w:tcPr>
            <w:tcW w:w="624" w:type="dxa"/>
          </w:tcPr>
          <w:p w:rsidR="000F19E9" w:rsidRDefault="000F19E9">
            <w:pPr>
              <w:pStyle w:val="ConsPlusNormal"/>
            </w:pPr>
          </w:p>
        </w:tc>
        <w:tc>
          <w:tcPr>
            <w:tcW w:w="1587" w:type="dxa"/>
          </w:tcPr>
          <w:p w:rsidR="000F19E9" w:rsidRDefault="000F19E9">
            <w:pPr>
              <w:pStyle w:val="ConsPlusNormal"/>
              <w:jc w:val="center"/>
            </w:pPr>
            <w:r>
              <w:t>166572,40</w:t>
            </w:r>
          </w:p>
        </w:tc>
        <w:tc>
          <w:tcPr>
            <w:tcW w:w="1644" w:type="dxa"/>
          </w:tcPr>
          <w:p w:rsidR="000F19E9" w:rsidRDefault="000F19E9">
            <w:pPr>
              <w:pStyle w:val="ConsPlusNormal"/>
              <w:jc w:val="center"/>
            </w:pPr>
            <w:r>
              <w:t>175959,00</w:t>
            </w:r>
          </w:p>
        </w:tc>
      </w:tr>
      <w:tr w:rsidR="000F19E9">
        <w:tc>
          <w:tcPr>
            <w:tcW w:w="3628" w:type="dxa"/>
          </w:tcPr>
          <w:p w:rsidR="000F19E9" w:rsidRDefault="000F19E9">
            <w:pPr>
              <w:pStyle w:val="ConsPlusNormal"/>
            </w:pPr>
            <w:r>
              <w:t>Подпрограмма "Развитие мер социальной поддержки отдельных категорий граждан"</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22 1</w:t>
            </w:r>
          </w:p>
        </w:tc>
        <w:tc>
          <w:tcPr>
            <w:tcW w:w="624" w:type="dxa"/>
          </w:tcPr>
          <w:p w:rsidR="000F19E9" w:rsidRDefault="000F19E9">
            <w:pPr>
              <w:pStyle w:val="ConsPlusNormal"/>
            </w:pPr>
          </w:p>
        </w:tc>
        <w:tc>
          <w:tcPr>
            <w:tcW w:w="1587" w:type="dxa"/>
          </w:tcPr>
          <w:p w:rsidR="000F19E9" w:rsidRDefault="000F19E9">
            <w:pPr>
              <w:pStyle w:val="ConsPlusNormal"/>
              <w:jc w:val="center"/>
            </w:pPr>
            <w:r>
              <w:t>166572,40</w:t>
            </w:r>
          </w:p>
        </w:tc>
        <w:tc>
          <w:tcPr>
            <w:tcW w:w="1644" w:type="dxa"/>
          </w:tcPr>
          <w:p w:rsidR="000F19E9" w:rsidRDefault="000F19E9">
            <w:pPr>
              <w:pStyle w:val="ConsPlusNormal"/>
              <w:jc w:val="center"/>
            </w:pPr>
            <w:r>
              <w:t>175959,00</w:t>
            </w:r>
          </w:p>
        </w:tc>
      </w:tr>
      <w:tr w:rsidR="000F19E9">
        <w:tc>
          <w:tcPr>
            <w:tcW w:w="3628" w:type="dxa"/>
          </w:tcPr>
          <w:p w:rsidR="000F19E9" w:rsidRDefault="000F19E9">
            <w:pPr>
              <w:pStyle w:val="ConsPlusNormal"/>
            </w:pPr>
            <w:r>
              <w:t>Основное мероприятие "Ежемесячная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22 1 07</w:t>
            </w:r>
          </w:p>
        </w:tc>
        <w:tc>
          <w:tcPr>
            <w:tcW w:w="624" w:type="dxa"/>
          </w:tcPr>
          <w:p w:rsidR="000F19E9" w:rsidRDefault="000F19E9">
            <w:pPr>
              <w:pStyle w:val="ConsPlusNormal"/>
            </w:pPr>
          </w:p>
        </w:tc>
        <w:tc>
          <w:tcPr>
            <w:tcW w:w="1587" w:type="dxa"/>
          </w:tcPr>
          <w:p w:rsidR="000F19E9" w:rsidRDefault="000F19E9">
            <w:pPr>
              <w:pStyle w:val="ConsPlusNormal"/>
              <w:jc w:val="center"/>
            </w:pPr>
            <w:r>
              <w:t>166572,40</w:t>
            </w:r>
          </w:p>
        </w:tc>
        <w:tc>
          <w:tcPr>
            <w:tcW w:w="1644" w:type="dxa"/>
          </w:tcPr>
          <w:p w:rsidR="000F19E9" w:rsidRDefault="000F19E9">
            <w:pPr>
              <w:pStyle w:val="ConsPlusNormal"/>
              <w:jc w:val="center"/>
            </w:pPr>
            <w:r>
              <w:t>175959,00</w:t>
            </w:r>
          </w:p>
        </w:tc>
      </w:tr>
      <w:tr w:rsidR="000F19E9">
        <w:tc>
          <w:tcPr>
            <w:tcW w:w="3628" w:type="dxa"/>
          </w:tcPr>
          <w:p w:rsidR="000F19E9" w:rsidRDefault="000F19E9">
            <w:pPr>
              <w:pStyle w:val="ConsPlusNormal"/>
            </w:pPr>
            <w:r>
              <w:t xml:space="preserve">Ежемесячная доплата к пенсиям лицам, замещавшим государственные должности Республики Дагестан, и пенсия за выслугу лет </w:t>
            </w:r>
            <w:r>
              <w:lastRenderedPageBreak/>
              <w:t>лицам, замещавшим должности государственной гражданской службы Республики Дагестан</w:t>
            </w:r>
          </w:p>
        </w:tc>
        <w:tc>
          <w:tcPr>
            <w:tcW w:w="680" w:type="dxa"/>
          </w:tcPr>
          <w:p w:rsidR="000F19E9" w:rsidRDefault="000F19E9">
            <w:pPr>
              <w:pStyle w:val="ConsPlusNormal"/>
              <w:jc w:val="center"/>
            </w:pPr>
            <w:r>
              <w:lastRenderedPageBreak/>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22 1 07 28960</w:t>
            </w:r>
          </w:p>
        </w:tc>
        <w:tc>
          <w:tcPr>
            <w:tcW w:w="624" w:type="dxa"/>
          </w:tcPr>
          <w:p w:rsidR="000F19E9" w:rsidRDefault="000F19E9">
            <w:pPr>
              <w:pStyle w:val="ConsPlusNormal"/>
            </w:pPr>
          </w:p>
        </w:tc>
        <w:tc>
          <w:tcPr>
            <w:tcW w:w="1587" w:type="dxa"/>
          </w:tcPr>
          <w:p w:rsidR="000F19E9" w:rsidRDefault="000F19E9">
            <w:pPr>
              <w:pStyle w:val="ConsPlusNormal"/>
              <w:jc w:val="center"/>
            </w:pPr>
            <w:r>
              <w:t>166572,40</w:t>
            </w:r>
          </w:p>
        </w:tc>
        <w:tc>
          <w:tcPr>
            <w:tcW w:w="1644" w:type="dxa"/>
          </w:tcPr>
          <w:p w:rsidR="000F19E9" w:rsidRDefault="000F19E9">
            <w:pPr>
              <w:pStyle w:val="ConsPlusNormal"/>
              <w:jc w:val="center"/>
            </w:pPr>
            <w:r>
              <w:t>175959,00</w:t>
            </w:r>
          </w:p>
        </w:tc>
      </w:tr>
      <w:tr w:rsidR="000F19E9">
        <w:tc>
          <w:tcPr>
            <w:tcW w:w="362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22 1 07 28960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1000,00</w:t>
            </w:r>
          </w:p>
        </w:tc>
        <w:tc>
          <w:tcPr>
            <w:tcW w:w="1644" w:type="dxa"/>
          </w:tcPr>
          <w:p w:rsidR="000F19E9" w:rsidRDefault="000F19E9">
            <w:pPr>
              <w:pStyle w:val="ConsPlusNormal"/>
              <w:jc w:val="center"/>
            </w:pPr>
            <w:r>
              <w:t>1050,00</w:t>
            </w:r>
          </w:p>
        </w:tc>
      </w:tr>
      <w:tr w:rsidR="000F19E9">
        <w:tc>
          <w:tcPr>
            <w:tcW w:w="3628" w:type="dxa"/>
          </w:tcPr>
          <w:p w:rsidR="000F19E9" w:rsidRDefault="000F19E9">
            <w:pPr>
              <w:pStyle w:val="ConsPlusNormal"/>
            </w:pPr>
            <w:r>
              <w:t>Социальное обеспечение и иные выплаты населению</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22 1 07 28960</w:t>
            </w:r>
          </w:p>
        </w:tc>
        <w:tc>
          <w:tcPr>
            <w:tcW w:w="624" w:type="dxa"/>
          </w:tcPr>
          <w:p w:rsidR="000F19E9" w:rsidRDefault="000F19E9">
            <w:pPr>
              <w:pStyle w:val="ConsPlusNormal"/>
              <w:jc w:val="center"/>
            </w:pPr>
            <w:r>
              <w:t>300</w:t>
            </w:r>
          </w:p>
        </w:tc>
        <w:tc>
          <w:tcPr>
            <w:tcW w:w="1587" w:type="dxa"/>
          </w:tcPr>
          <w:p w:rsidR="000F19E9" w:rsidRDefault="000F19E9">
            <w:pPr>
              <w:pStyle w:val="ConsPlusNormal"/>
              <w:jc w:val="center"/>
            </w:pPr>
            <w:r>
              <w:t>165572,40</w:t>
            </w:r>
          </w:p>
        </w:tc>
        <w:tc>
          <w:tcPr>
            <w:tcW w:w="1644" w:type="dxa"/>
          </w:tcPr>
          <w:p w:rsidR="000F19E9" w:rsidRDefault="000F19E9">
            <w:pPr>
              <w:pStyle w:val="ConsPlusNormal"/>
              <w:jc w:val="center"/>
            </w:pPr>
            <w:r>
              <w:t>174909,00</w:t>
            </w:r>
          </w:p>
        </w:tc>
      </w:tr>
      <w:tr w:rsidR="000F19E9">
        <w:tc>
          <w:tcPr>
            <w:tcW w:w="3628" w:type="dxa"/>
          </w:tcPr>
          <w:p w:rsidR="000F19E9" w:rsidRDefault="000F19E9">
            <w:pPr>
              <w:pStyle w:val="ConsPlusNormal"/>
            </w:pPr>
            <w:r>
              <w:t>Государственная программа Республики Дагестан "Содействие занятости населения"</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23</w:t>
            </w:r>
          </w:p>
        </w:tc>
        <w:tc>
          <w:tcPr>
            <w:tcW w:w="624" w:type="dxa"/>
          </w:tcPr>
          <w:p w:rsidR="000F19E9" w:rsidRDefault="000F19E9">
            <w:pPr>
              <w:pStyle w:val="ConsPlusNormal"/>
            </w:pPr>
          </w:p>
        </w:tc>
        <w:tc>
          <w:tcPr>
            <w:tcW w:w="1587" w:type="dxa"/>
          </w:tcPr>
          <w:p w:rsidR="000F19E9" w:rsidRDefault="000F19E9">
            <w:pPr>
              <w:pStyle w:val="ConsPlusNormal"/>
              <w:jc w:val="center"/>
            </w:pPr>
            <w:r>
              <w:t>46553,50</w:t>
            </w:r>
          </w:p>
        </w:tc>
        <w:tc>
          <w:tcPr>
            <w:tcW w:w="1644" w:type="dxa"/>
          </w:tcPr>
          <w:p w:rsidR="000F19E9" w:rsidRDefault="000F19E9">
            <w:pPr>
              <w:pStyle w:val="ConsPlusNormal"/>
              <w:jc w:val="center"/>
            </w:pPr>
            <w:r>
              <w:t>47702,60</w:t>
            </w:r>
          </w:p>
        </w:tc>
      </w:tr>
      <w:tr w:rsidR="000F19E9">
        <w:tc>
          <w:tcPr>
            <w:tcW w:w="3628" w:type="dxa"/>
          </w:tcPr>
          <w:p w:rsidR="000F19E9" w:rsidRDefault="000F19E9">
            <w:pPr>
              <w:pStyle w:val="ConsPlusNormal"/>
            </w:pPr>
            <w:r>
              <w:t>Подпрограмма "Активная политика занятости населения и социальная поддержка безработных граждан"</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23 1</w:t>
            </w:r>
          </w:p>
        </w:tc>
        <w:tc>
          <w:tcPr>
            <w:tcW w:w="624" w:type="dxa"/>
          </w:tcPr>
          <w:p w:rsidR="000F19E9" w:rsidRDefault="000F19E9">
            <w:pPr>
              <w:pStyle w:val="ConsPlusNormal"/>
            </w:pPr>
          </w:p>
        </w:tc>
        <w:tc>
          <w:tcPr>
            <w:tcW w:w="1587" w:type="dxa"/>
          </w:tcPr>
          <w:p w:rsidR="000F19E9" w:rsidRDefault="000F19E9">
            <w:pPr>
              <w:pStyle w:val="ConsPlusNormal"/>
              <w:jc w:val="center"/>
            </w:pPr>
            <w:r>
              <w:t>46553,50</w:t>
            </w:r>
          </w:p>
        </w:tc>
        <w:tc>
          <w:tcPr>
            <w:tcW w:w="1644" w:type="dxa"/>
          </w:tcPr>
          <w:p w:rsidR="000F19E9" w:rsidRDefault="000F19E9">
            <w:pPr>
              <w:pStyle w:val="ConsPlusNormal"/>
              <w:jc w:val="center"/>
            </w:pPr>
            <w:r>
              <w:t>47702,60</w:t>
            </w:r>
          </w:p>
        </w:tc>
      </w:tr>
      <w:tr w:rsidR="000F19E9">
        <w:tc>
          <w:tcPr>
            <w:tcW w:w="3628" w:type="dxa"/>
          </w:tcPr>
          <w:p w:rsidR="000F19E9" w:rsidRDefault="000F19E9">
            <w:pPr>
              <w:pStyle w:val="ConsPlusNormal"/>
            </w:pPr>
            <w:r>
              <w:t>Основное мероприятие "Социальная поддержка безработных граждан"</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23 1 05</w:t>
            </w:r>
          </w:p>
        </w:tc>
        <w:tc>
          <w:tcPr>
            <w:tcW w:w="624" w:type="dxa"/>
          </w:tcPr>
          <w:p w:rsidR="000F19E9" w:rsidRDefault="000F19E9">
            <w:pPr>
              <w:pStyle w:val="ConsPlusNormal"/>
            </w:pPr>
          </w:p>
        </w:tc>
        <w:tc>
          <w:tcPr>
            <w:tcW w:w="1587" w:type="dxa"/>
          </w:tcPr>
          <w:p w:rsidR="000F19E9" w:rsidRDefault="000F19E9">
            <w:pPr>
              <w:pStyle w:val="ConsPlusNormal"/>
              <w:jc w:val="center"/>
            </w:pPr>
            <w:r>
              <w:t>46553,50</w:t>
            </w:r>
          </w:p>
        </w:tc>
        <w:tc>
          <w:tcPr>
            <w:tcW w:w="1644" w:type="dxa"/>
          </w:tcPr>
          <w:p w:rsidR="000F19E9" w:rsidRDefault="000F19E9">
            <w:pPr>
              <w:pStyle w:val="ConsPlusNormal"/>
              <w:jc w:val="center"/>
            </w:pPr>
            <w:r>
              <w:t>47702,60</w:t>
            </w:r>
          </w:p>
        </w:tc>
      </w:tr>
      <w:tr w:rsidR="000F19E9">
        <w:tc>
          <w:tcPr>
            <w:tcW w:w="3628" w:type="dxa"/>
          </w:tcPr>
          <w:p w:rsidR="000F19E9" w:rsidRDefault="000F19E9">
            <w:pPr>
              <w:pStyle w:val="ConsPlusNormal"/>
            </w:pPr>
            <w:r>
              <w:t xml:space="preserve">Социальные выплаты безработным гражданам в соответствии с Законом Российской Федерации от 19 апреля 1991 года N 1032-1 </w:t>
            </w:r>
            <w:r>
              <w:lastRenderedPageBreak/>
              <w:t>"О занятости населения в Российской Федерации"</w:t>
            </w:r>
          </w:p>
        </w:tc>
        <w:tc>
          <w:tcPr>
            <w:tcW w:w="680" w:type="dxa"/>
          </w:tcPr>
          <w:p w:rsidR="000F19E9" w:rsidRDefault="000F19E9">
            <w:pPr>
              <w:pStyle w:val="ConsPlusNormal"/>
              <w:jc w:val="center"/>
            </w:pPr>
            <w:r>
              <w:lastRenderedPageBreak/>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23 1 05 52900</w:t>
            </w:r>
          </w:p>
        </w:tc>
        <w:tc>
          <w:tcPr>
            <w:tcW w:w="624" w:type="dxa"/>
          </w:tcPr>
          <w:p w:rsidR="000F19E9" w:rsidRDefault="000F19E9">
            <w:pPr>
              <w:pStyle w:val="ConsPlusNormal"/>
            </w:pPr>
          </w:p>
        </w:tc>
        <w:tc>
          <w:tcPr>
            <w:tcW w:w="1587" w:type="dxa"/>
          </w:tcPr>
          <w:p w:rsidR="000F19E9" w:rsidRDefault="000F19E9">
            <w:pPr>
              <w:pStyle w:val="ConsPlusNormal"/>
              <w:jc w:val="center"/>
            </w:pPr>
            <w:r>
              <w:t>46553,50</w:t>
            </w:r>
          </w:p>
        </w:tc>
        <w:tc>
          <w:tcPr>
            <w:tcW w:w="1644" w:type="dxa"/>
          </w:tcPr>
          <w:p w:rsidR="000F19E9" w:rsidRDefault="000F19E9">
            <w:pPr>
              <w:pStyle w:val="ConsPlusNormal"/>
              <w:jc w:val="center"/>
            </w:pPr>
            <w:r>
              <w:t>47702,60</w:t>
            </w:r>
          </w:p>
        </w:tc>
      </w:tr>
      <w:tr w:rsidR="000F19E9">
        <w:tc>
          <w:tcPr>
            <w:tcW w:w="3628" w:type="dxa"/>
          </w:tcPr>
          <w:p w:rsidR="000F19E9" w:rsidRDefault="000F19E9">
            <w:pPr>
              <w:pStyle w:val="ConsPlusNormal"/>
            </w:pPr>
            <w:r>
              <w:lastRenderedPageBreak/>
              <w:t>Межбюджетные трансферты</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23 1 05 52900</w:t>
            </w:r>
          </w:p>
        </w:tc>
        <w:tc>
          <w:tcPr>
            <w:tcW w:w="624" w:type="dxa"/>
          </w:tcPr>
          <w:p w:rsidR="000F19E9" w:rsidRDefault="000F19E9">
            <w:pPr>
              <w:pStyle w:val="ConsPlusNormal"/>
              <w:jc w:val="center"/>
            </w:pPr>
            <w:r>
              <w:t>500</w:t>
            </w:r>
          </w:p>
        </w:tc>
        <w:tc>
          <w:tcPr>
            <w:tcW w:w="1587" w:type="dxa"/>
          </w:tcPr>
          <w:p w:rsidR="000F19E9" w:rsidRDefault="000F19E9">
            <w:pPr>
              <w:pStyle w:val="ConsPlusNormal"/>
              <w:jc w:val="center"/>
            </w:pPr>
            <w:r>
              <w:t>46553,50</w:t>
            </w:r>
          </w:p>
        </w:tc>
        <w:tc>
          <w:tcPr>
            <w:tcW w:w="1644" w:type="dxa"/>
          </w:tcPr>
          <w:p w:rsidR="000F19E9" w:rsidRDefault="000F19E9">
            <w:pPr>
              <w:pStyle w:val="ConsPlusNormal"/>
              <w:jc w:val="center"/>
            </w:pPr>
            <w:r>
              <w:t>47702,60</w:t>
            </w:r>
          </w:p>
        </w:tc>
      </w:tr>
      <w:tr w:rsidR="000F19E9">
        <w:tc>
          <w:tcPr>
            <w:tcW w:w="3628" w:type="dxa"/>
          </w:tcPr>
          <w:p w:rsidR="000F19E9" w:rsidRDefault="000F19E9">
            <w:pPr>
              <w:pStyle w:val="ConsPlusNormal"/>
            </w:pPr>
            <w:r>
              <w:t>Социальное обслуживание населения</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02</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3425316,10</w:t>
            </w:r>
          </w:p>
        </w:tc>
        <w:tc>
          <w:tcPr>
            <w:tcW w:w="1644" w:type="dxa"/>
          </w:tcPr>
          <w:p w:rsidR="000F19E9" w:rsidRDefault="000F19E9">
            <w:pPr>
              <w:pStyle w:val="ConsPlusNormal"/>
              <w:jc w:val="center"/>
            </w:pPr>
            <w:r>
              <w:t>3595677,00</w:t>
            </w:r>
          </w:p>
        </w:tc>
      </w:tr>
      <w:tr w:rsidR="000F19E9">
        <w:tc>
          <w:tcPr>
            <w:tcW w:w="3628" w:type="dxa"/>
          </w:tcPr>
          <w:p w:rsidR="000F19E9" w:rsidRDefault="000F19E9">
            <w:pPr>
              <w:pStyle w:val="ConsPlusNormal"/>
            </w:pPr>
            <w:r>
              <w:t>Государственная программа Республики Дагестан "Социальная поддержка граждан"</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22</w:t>
            </w:r>
          </w:p>
        </w:tc>
        <w:tc>
          <w:tcPr>
            <w:tcW w:w="624" w:type="dxa"/>
          </w:tcPr>
          <w:p w:rsidR="000F19E9" w:rsidRDefault="000F19E9">
            <w:pPr>
              <w:pStyle w:val="ConsPlusNormal"/>
            </w:pPr>
          </w:p>
        </w:tc>
        <w:tc>
          <w:tcPr>
            <w:tcW w:w="1587" w:type="dxa"/>
          </w:tcPr>
          <w:p w:rsidR="000F19E9" w:rsidRDefault="000F19E9">
            <w:pPr>
              <w:pStyle w:val="ConsPlusNormal"/>
              <w:jc w:val="center"/>
            </w:pPr>
            <w:r>
              <w:t>3425316,10</w:t>
            </w:r>
          </w:p>
        </w:tc>
        <w:tc>
          <w:tcPr>
            <w:tcW w:w="1644" w:type="dxa"/>
          </w:tcPr>
          <w:p w:rsidR="000F19E9" w:rsidRDefault="000F19E9">
            <w:pPr>
              <w:pStyle w:val="ConsPlusNormal"/>
              <w:jc w:val="center"/>
            </w:pPr>
            <w:r>
              <w:t>3595677,00</w:t>
            </w:r>
          </w:p>
        </w:tc>
      </w:tr>
      <w:tr w:rsidR="000F19E9">
        <w:tc>
          <w:tcPr>
            <w:tcW w:w="3628" w:type="dxa"/>
          </w:tcPr>
          <w:p w:rsidR="000F19E9" w:rsidRDefault="000F19E9">
            <w:pPr>
              <w:pStyle w:val="ConsPlusNormal"/>
            </w:pPr>
            <w:r>
              <w:t>Подпрограмма "Модернизация и развитие социального обслуживания граждан"</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22 2</w:t>
            </w:r>
          </w:p>
        </w:tc>
        <w:tc>
          <w:tcPr>
            <w:tcW w:w="624" w:type="dxa"/>
          </w:tcPr>
          <w:p w:rsidR="000F19E9" w:rsidRDefault="000F19E9">
            <w:pPr>
              <w:pStyle w:val="ConsPlusNormal"/>
            </w:pPr>
          </w:p>
        </w:tc>
        <w:tc>
          <w:tcPr>
            <w:tcW w:w="1587" w:type="dxa"/>
          </w:tcPr>
          <w:p w:rsidR="000F19E9" w:rsidRDefault="000F19E9">
            <w:pPr>
              <w:pStyle w:val="ConsPlusNormal"/>
              <w:jc w:val="center"/>
            </w:pPr>
            <w:r>
              <w:t>3425316,10</w:t>
            </w:r>
          </w:p>
        </w:tc>
        <w:tc>
          <w:tcPr>
            <w:tcW w:w="1644" w:type="dxa"/>
          </w:tcPr>
          <w:p w:rsidR="000F19E9" w:rsidRDefault="000F19E9">
            <w:pPr>
              <w:pStyle w:val="ConsPlusNormal"/>
              <w:jc w:val="center"/>
            </w:pPr>
            <w:r>
              <w:t>3595677,00</w:t>
            </w:r>
          </w:p>
        </w:tc>
      </w:tr>
      <w:tr w:rsidR="000F19E9">
        <w:tc>
          <w:tcPr>
            <w:tcW w:w="3628" w:type="dxa"/>
          </w:tcPr>
          <w:p w:rsidR="000F19E9" w:rsidRDefault="000F19E9">
            <w:pPr>
              <w:pStyle w:val="ConsPlusNormal"/>
            </w:pPr>
            <w:r>
              <w:t>Основное мероприятие "Обеспечение деятельности учреждений социального обслуживания граждан"</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22 2 03</w:t>
            </w:r>
          </w:p>
        </w:tc>
        <w:tc>
          <w:tcPr>
            <w:tcW w:w="624" w:type="dxa"/>
          </w:tcPr>
          <w:p w:rsidR="000F19E9" w:rsidRDefault="000F19E9">
            <w:pPr>
              <w:pStyle w:val="ConsPlusNormal"/>
            </w:pPr>
          </w:p>
        </w:tc>
        <w:tc>
          <w:tcPr>
            <w:tcW w:w="1587" w:type="dxa"/>
          </w:tcPr>
          <w:p w:rsidR="000F19E9" w:rsidRDefault="000F19E9">
            <w:pPr>
              <w:pStyle w:val="ConsPlusNormal"/>
              <w:jc w:val="center"/>
            </w:pPr>
            <w:r>
              <w:t>3422290,30</w:t>
            </w:r>
          </w:p>
        </w:tc>
        <w:tc>
          <w:tcPr>
            <w:tcW w:w="1644" w:type="dxa"/>
          </w:tcPr>
          <w:p w:rsidR="000F19E9" w:rsidRDefault="000F19E9">
            <w:pPr>
              <w:pStyle w:val="ConsPlusNormal"/>
              <w:jc w:val="center"/>
            </w:pPr>
            <w:r>
              <w:t>3592651,20</w:t>
            </w:r>
          </w:p>
        </w:tc>
      </w:tr>
      <w:tr w:rsidR="000F19E9">
        <w:tc>
          <w:tcPr>
            <w:tcW w:w="3628" w:type="dxa"/>
          </w:tcPr>
          <w:p w:rsidR="000F19E9" w:rsidRDefault="000F19E9">
            <w:pPr>
              <w:pStyle w:val="ConsPlusNormal"/>
            </w:pPr>
            <w:r>
              <w:t>Расходы на обеспечение деятельности (оказание услуг) государственных учреждений</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22 2 03 00590</w:t>
            </w:r>
          </w:p>
        </w:tc>
        <w:tc>
          <w:tcPr>
            <w:tcW w:w="624" w:type="dxa"/>
          </w:tcPr>
          <w:p w:rsidR="000F19E9" w:rsidRDefault="000F19E9">
            <w:pPr>
              <w:pStyle w:val="ConsPlusNormal"/>
            </w:pPr>
          </w:p>
        </w:tc>
        <w:tc>
          <w:tcPr>
            <w:tcW w:w="1587" w:type="dxa"/>
          </w:tcPr>
          <w:p w:rsidR="000F19E9" w:rsidRDefault="000F19E9">
            <w:pPr>
              <w:pStyle w:val="ConsPlusNormal"/>
              <w:jc w:val="center"/>
            </w:pPr>
            <w:r>
              <w:t>3422290,30</w:t>
            </w:r>
          </w:p>
        </w:tc>
        <w:tc>
          <w:tcPr>
            <w:tcW w:w="1644" w:type="dxa"/>
          </w:tcPr>
          <w:p w:rsidR="000F19E9" w:rsidRDefault="000F19E9">
            <w:pPr>
              <w:pStyle w:val="ConsPlusNormal"/>
              <w:jc w:val="center"/>
            </w:pPr>
            <w:r>
              <w:t>3592651,20</w:t>
            </w:r>
          </w:p>
        </w:tc>
      </w:tr>
      <w:tr w:rsidR="000F19E9">
        <w:tc>
          <w:tcPr>
            <w:tcW w:w="3628" w:type="dxa"/>
          </w:tcPr>
          <w:p w:rsidR="000F19E9" w:rsidRDefault="000F19E9">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lastRenderedPageBreak/>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22 2 03 00590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145459,62</w:t>
            </w:r>
          </w:p>
        </w:tc>
        <w:tc>
          <w:tcPr>
            <w:tcW w:w="1644" w:type="dxa"/>
          </w:tcPr>
          <w:p w:rsidR="000F19E9" w:rsidRDefault="000F19E9">
            <w:pPr>
              <w:pStyle w:val="ConsPlusNormal"/>
              <w:jc w:val="center"/>
            </w:pPr>
            <w:r>
              <w:t>149043,11</w:t>
            </w:r>
          </w:p>
        </w:tc>
      </w:tr>
      <w:tr w:rsidR="000F19E9">
        <w:tc>
          <w:tcPr>
            <w:tcW w:w="362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22 2 03 00590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32984,99</w:t>
            </w:r>
          </w:p>
        </w:tc>
        <w:tc>
          <w:tcPr>
            <w:tcW w:w="1644" w:type="dxa"/>
          </w:tcPr>
          <w:p w:rsidR="000F19E9" w:rsidRDefault="000F19E9">
            <w:pPr>
              <w:pStyle w:val="ConsPlusNormal"/>
              <w:jc w:val="center"/>
            </w:pPr>
            <w:r>
              <w:t>33168,60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22 2 03 00590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3242807,39</w:t>
            </w:r>
          </w:p>
        </w:tc>
        <w:tc>
          <w:tcPr>
            <w:tcW w:w="1644" w:type="dxa"/>
          </w:tcPr>
          <w:p w:rsidR="000F19E9" w:rsidRDefault="000F19E9">
            <w:pPr>
              <w:pStyle w:val="ConsPlusNormal"/>
              <w:jc w:val="center"/>
            </w:pPr>
            <w:r>
              <w:t>3409401,19</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22 2 03 00590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1038,30</w:t>
            </w:r>
          </w:p>
        </w:tc>
        <w:tc>
          <w:tcPr>
            <w:tcW w:w="1644" w:type="dxa"/>
          </w:tcPr>
          <w:p w:rsidR="000F19E9" w:rsidRDefault="000F19E9">
            <w:pPr>
              <w:pStyle w:val="ConsPlusNormal"/>
              <w:jc w:val="center"/>
            </w:pPr>
            <w:r>
              <w:t>1038,30</w:t>
            </w:r>
          </w:p>
        </w:tc>
      </w:tr>
      <w:tr w:rsidR="000F19E9">
        <w:tc>
          <w:tcPr>
            <w:tcW w:w="3628" w:type="dxa"/>
          </w:tcPr>
          <w:p w:rsidR="000F19E9" w:rsidRDefault="000F19E9">
            <w:pPr>
              <w:pStyle w:val="ConsPlusNormal"/>
            </w:pPr>
            <w:r>
              <w:t>Основное мероприятие "Привлечение в сферу социального обслуживания населения бизнеса и социально ориентированных некоммерческих организаций, благотворителей и добровольцев"</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22 2 06</w:t>
            </w:r>
          </w:p>
        </w:tc>
        <w:tc>
          <w:tcPr>
            <w:tcW w:w="624" w:type="dxa"/>
          </w:tcPr>
          <w:p w:rsidR="000F19E9" w:rsidRDefault="000F19E9">
            <w:pPr>
              <w:pStyle w:val="ConsPlusNormal"/>
            </w:pPr>
          </w:p>
        </w:tc>
        <w:tc>
          <w:tcPr>
            <w:tcW w:w="1587" w:type="dxa"/>
          </w:tcPr>
          <w:p w:rsidR="000F19E9" w:rsidRDefault="000F19E9">
            <w:pPr>
              <w:pStyle w:val="ConsPlusNormal"/>
              <w:jc w:val="center"/>
            </w:pPr>
            <w:r>
              <w:t>3025,80</w:t>
            </w:r>
          </w:p>
        </w:tc>
        <w:tc>
          <w:tcPr>
            <w:tcW w:w="1644" w:type="dxa"/>
          </w:tcPr>
          <w:p w:rsidR="000F19E9" w:rsidRDefault="000F19E9">
            <w:pPr>
              <w:pStyle w:val="ConsPlusNormal"/>
              <w:jc w:val="center"/>
            </w:pPr>
            <w:r>
              <w:t>3025,80</w:t>
            </w:r>
          </w:p>
        </w:tc>
      </w:tr>
      <w:tr w:rsidR="000F19E9">
        <w:tc>
          <w:tcPr>
            <w:tcW w:w="3628" w:type="dxa"/>
          </w:tcPr>
          <w:p w:rsidR="000F19E9" w:rsidRDefault="000F19E9">
            <w:pPr>
              <w:pStyle w:val="ConsPlusNormal"/>
            </w:pPr>
            <w:r>
              <w:t xml:space="preserve">Финансовое обеспечение предоставления социальных </w:t>
            </w:r>
            <w:r>
              <w:lastRenderedPageBreak/>
              <w:t>услуг негосударственными организациями, индивидуальными предпринимателями, социально ориентированными некоммерческими организациями, осуществляющими деятельность по социальному обслуживанию населения</w:t>
            </w:r>
          </w:p>
        </w:tc>
        <w:tc>
          <w:tcPr>
            <w:tcW w:w="680" w:type="dxa"/>
          </w:tcPr>
          <w:p w:rsidR="000F19E9" w:rsidRDefault="000F19E9">
            <w:pPr>
              <w:pStyle w:val="ConsPlusNormal"/>
              <w:jc w:val="center"/>
            </w:pPr>
            <w:r>
              <w:lastRenderedPageBreak/>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22 2 06 81950</w:t>
            </w:r>
          </w:p>
        </w:tc>
        <w:tc>
          <w:tcPr>
            <w:tcW w:w="624" w:type="dxa"/>
          </w:tcPr>
          <w:p w:rsidR="000F19E9" w:rsidRDefault="000F19E9">
            <w:pPr>
              <w:pStyle w:val="ConsPlusNormal"/>
            </w:pPr>
          </w:p>
        </w:tc>
        <w:tc>
          <w:tcPr>
            <w:tcW w:w="1587" w:type="dxa"/>
          </w:tcPr>
          <w:p w:rsidR="000F19E9" w:rsidRDefault="000F19E9">
            <w:pPr>
              <w:pStyle w:val="ConsPlusNormal"/>
              <w:jc w:val="center"/>
            </w:pPr>
            <w:r>
              <w:t>3025,80</w:t>
            </w:r>
          </w:p>
        </w:tc>
        <w:tc>
          <w:tcPr>
            <w:tcW w:w="1644" w:type="dxa"/>
          </w:tcPr>
          <w:p w:rsidR="000F19E9" w:rsidRDefault="000F19E9">
            <w:pPr>
              <w:pStyle w:val="ConsPlusNormal"/>
              <w:jc w:val="center"/>
            </w:pPr>
            <w:r>
              <w:t>3025,80</w:t>
            </w:r>
          </w:p>
        </w:tc>
      </w:tr>
      <w:tr w:rsidR="000F19E9">
        <w:tc>
          <w:tcPr>
            <w:tcW w:w="3628"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22 2 06 81950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3025,80</w:t>
            </w:r>
          </w:p>
        </w:tc>
        <w:tc>
          <w:tcPr>
            <w:tcW w:w="1644" w:type="dxa"/>
          </w:tcPr>
          <w:p w:rsidR="000F19E9" w:rsidRDefault="000F19E9">
            <w:pPr>
              <w:pStyle w:val="ConsPlusNormal"/>
              <w:jc w:val="center"/>
            </w:pPr>
            <w:r>
              <w:t>3025,80</w:t>
            </w:r>
          </w:p>
        </w:tc>
      </w:tr>
      <w:tr w:rsidR="000F19E9">
        <w:tc>
          <w:tcPr>
            <w:tcW w:w="3628" w:type="dxa"/>
          </w:tcPr>
          <w:p w:rsidR="000F19E9" w:rsidRDefault="000F19E9">
            <w:pPr>
              <w:pStyle w:val="ConsPlusNormal"/>
            </w:pPr>
            <w:r>
              <w:t>Социальное обеспечение населения</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3686945,85</w:t>
            </w:r>
          </w:p>
        </w:tc>
        <w:tc>
          <w:tcPr>
            <w:tcW w:w="1644" w:type="dxa"/>
          </w:tcPr>
          <w:p w:rsidR="000F19E9" w:rsidRDefault="000F19E9">
            <w:pPr>
              <w:pStyle w:val="ConsPlusNormal"/>
              <w:jc w:val="center"/>
            </w:pPr>
            <w:r>
              <w:t>3761909,45</w:t>
            </w:r>
          </w:p>
        </w:tc>
      </w:tr>
      <w:tr w:rsidR="000F19E9">
        <w:tc>
          <w:tcPr>
            <w:tcW w:w="3628" w:type="dxa"/>
          </w:tcPr>
          <w:p w:rsidR="000F19E9" w:rsidRDefault="000F19E9">
            <w:pPr>
              <w:pStyle w:val="ConsPlusNormal"/>
            </w:pPr>
            <w:r>
              <w:t>Государственная программа Российской Федерации "Обеспечение доступным и комфортным жильем и коммунальными услугами граждан Российской Федерации"</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05</w:t>
            </w:r>
          </w:p>
        </w:tc>
        <w:tc>
          <w:tcPr>
            <w:tcW w:w="624" w:type="dxa"/>
          </w:tcPr>
          <w:p w:rsidR="000F19E9" w:rsidRDefault="000F19E9">
            <w:pPr>
              <w:pStyle w:val="ConsPlusNormal"/>
            </w:pPr>
          </w:p>
        </w:tc>
        <w:tc>
          <w:tcPr>
            <w:tcW w:w="1587" w:type="dxa"/>
          </w:tcPr>
          <w:p w:rsidR="000F19E9" w:rsidRDefault="000F19E9">
            <w:pPr>
              <w:pStyle w:val="ConsPlusNormal"/>
              <w:jc w:val="center"/>
            </w:pPr>
            <w:r>
              <w:t>141760,10</w:t>
            </w:r>
          </w:p>
        </w:tc>
        <w:tc>
          <w:tcPr>
            <w:tcW w:w="1644" w:type="dxa"/>
          </w:tcPr>
          <w:p w:rsidR="000F19E9" w:rsidRDefault="000F19E9">
            <w:pPr>
              <w:pStyle w:val="ConsPlusNormal"/>
              <w:jc w:val="center"/>
            </w:pPr>
            <w:r>
              <w:t>127616,80</w:t>
            </w:r>
          </w:p>
        </w:tc>
      </w:tr>
      <w:tr w:rsidR="000F19E9">
        <w:tc>
          <w:tcPr>
            <w:tcW w:w="3628" w:type="dxa"/>
          </w:tcPr>
          <w:p w:rsidR="000F19E9" w:rsidRDefault="000F19E9">
            <w:pPr>
              <w:pStyle w:val="ConsPlusNormal"/>
            </w:pPr>
            <w:r>
              <w:t xml:space="preserve">Подпрограмма "Создание условий для обеспечения </w:t>
            </w:r>
            <w:r>
              <w:lastRenderedPageBreak/>
              <w:t>доступным и комфортным жильем граждан России"</w:t>
            </w:r>
          </w:p>
        </w:tc>
        <w:tc>
          <w:tcPr>
            <w:tcW w:w="680" w:type="dxa"/>
          </w:tcPr>
          <w:p w:rsidR="000F19E9" w:rsidRDefault="000F19E9">
            <w:pPr>
              <w:pStyle w:val="ConsPlusNormal"/>
              <w:jc w:val="center"/>
            </w:pPr>
            <w:r>
              <w:lastRenderedPageBreak/>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05 1</w:t>
            </w:r>
          </w:p>
        </w:tc>
        <w:tc>
          <w:tcPr>
            <w:tcW w:w="624" w:type="dxa"/>
          </w:tcPr>
          <w:p w:rsidR="000F19E9" w:rsidRDefault="000F19E9">
            <w:pPr>
              <w:pStyle w:val="ConsPlusNormal"/>
            </w:pPr>
          </w:p>
        </w:tc>
        <w:tc>
          <w:tcPr>
            <w:tcW w:w="1587" w:type="dxa"/>
          </w:tcPr>
          <w:p w:rsidR="000F19E9" w:rsidRDefault="000F19E9">
            <w:pPr>
              <w:pStyle w:val="ConsPlusNormal"/>
              <w:jc w:val="center"/>
            </w:pPr>
            <w:r>
              <w:t>141760,10</w:t>
            </w:r>
          </w:p>
        </w:tc>
        <w:tc>
          <w:tcPr>
            <w:tcW w:w="1644" w:type="dxa"/>
          </w:tcPr>
          <w:p w:rsidR="000F19E9" w:rsidRDefault="000F19E9">
            <w:pPr>
              <w:pStyle w:val="ConsPlusNormal"/>
              <w:jc w:val="center"/>
            </w:pPr>
            <w:r>
              <w:t>127616,80</w:t>
            </w:r>
          </w:p>
        </w:tc>
      </w:tr>
      <w:tr w:rsidR="000F19E9">
        <w:tc>
          <w:tcPr>
            <w:tcW w:w="3628" w:type="dxa"/>
          </w:tcPr>
          <w:p w:rsidR="000F19E9" w:rsidRDefault="000F19E9">
            <w:pPr>
              <w:pStyle w:val="ConsPlusNormal"/>
            </w:pPr>
            <w:r>
              <w:lastRenderedPageBreak/>
              <w:t>Ведомственная целевая программа "Оказание государственной поддержки гражданам в обеспечении жильем и оплате жилищно-коммунальных услуг"</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05 1 13</w:t>
            </w:r>
          </w:p>
        </w:tc>
        <w:tc>
          <w:tcPr>
            <w:tcW w:w="624" w:type="dxa"/>
          </w:tcPr>
          <w:p w:rsidR="000F19E9" w:rsidRDefault="000F19E9">
            <w:pPr>
              <w:pStyle w:val="ConsPlusNormal"/>
            </w:pPr>
          </w:p>
        </w:tc>
        <w:tc>
          <w:tcPr>
            <w:tcW w:w="1587" w:type="dxa"/>
          </w:tcPr>
          <w:p w:rsidR="000F19E9" w:rsidRDefault="000F19E9">
            <w:pPr>
              <w:pStyle w:val="ConsPlusNormal"/>
              <w:jc w:val="center"/>
            </w:pPr>
            <w:r>
              <w:t>141760,10</w:t>
            </w:r>
          </w:p>
        </w:tc>
        <w:tc>
          <w:tcPr>
            <w:tcW w:w="1644" w:type="dxa"/>
          </w:tcPr>
          <w:p w:rsidR="000F19E9" w:rsidRDefault="000F19E9">
            <w:pPr>
              <w:pStyle w:val="ConsPlusNormal"/>
              <w:jc w:val="center"/>
            </w:pPr>
            <w:r>
              <w:t>127616,80</w:t>
            </w:r>
          </w:p>
        </w:tc>
      </w:tr>
      <w:tr w:rsidR="000F19E9">
        <w:tc>
          <w:tcPr>
            <w:tcW w:w="3628" w:type="dxa"/>
          </w:tcPr>
          <w:p w:rsidR="000F19E9" w:rsidRDefault="000F19E9">
            <w:pPr>
              <w:pStyle w:val="ConsPlusNormal"/>
            </w:pPr>
            <w:r>
              <w:t>Обеспечение жильем отдельных категорий граждан, установленных Федеральным законом от 12 января 1995 года N 5 ФЗ "О ветеранах", в соответствии с Указом Президента Российской Федерации от 7 мая 2008 года N 714 "Об обеспечении жильем ветеранов Великой Отечественной войны 1941-1945 годов" за счет средств резервного фонда Правительства Российской Федерации</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05 1 13 5134F</w:t>
            </w:r>
          </w:p>
        </w:tc>
        <w:tc>
          <w:tcPr>
            <w:tcW w:w="624" w:type="dxa"/>
          </w:tcPr>
          <w:p w:rsidR="000F19E9" w:rsidRDefault="000F19E9">
            <w:pPr>
              <w:pStyle w:val="ConsPlusNormal"/>
            </w:pPr>
          </w:p>
        </w:tc>
        <w:tc>
          <w:tcPr>
            <w:tcW w:w="1587" w:type="dxa"/>
          </w:tcPr>
          <w:p w:rsidR="000F19E9" w:rsidRDefault="000F19E9">
            <w:pPr>
              <w:pStyle w:val="ConsPlusNormal"/>
              <w:jc w:val="center"/>
            </w:pPr>
            <w:r>
              <w:t>11108,30</w:t>
            </w:r>
          </w:p>
        </w:tc>
        <w:tc>
          <w:tcPr>
            <w:tcW w:w="1644" w:type="dxa"/>
          </w:tcPr>
          <w:p w:rsidR="000F19E9" w:rsidRDefault="000F19E9">
            <w:pPr>
              <w:pStyle w:val="ConsPlusNormal"/>
              <w:jc w:val="center"/>
            </w:pPr>
            <w:r>
              <w:t>9928,30</w:t>
            </w:r>
          </w:p>
        </w:tc>
      </w:tr>
      <w:tr w:rsidR="000F19E9">
        <w:tc>
          <w:tcPr>
            <w:tcW w:w="3628" w:type="dxa"/>
          </w:tcPr>
          <w:p w:rsidR="000F19E9" w:rsidRDefault="000F19E9">
            <w:pPr>
              <w:pStyle w:val="ConsPlusNormal"/>
            </w:pPr>
            <w:r>
              <w:t>Социальное обеспечение и иные выплаты населению</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05 1 13 5134F</w:t>
            </w:r>
          </w:p>
        </w:tc>
        <w:tc>
          <w:tcPr>
            <w:tcW w:w="624" w:type="dxa"/>
          </w:tcPr>
          <w:p w:rsidR="000F19E9" w:rsidRDefault="000F19E9">
            <w:pPr>
              <w:pStyle w:val="ConsPlusNormal"/>
              <w:jc w:val="center"/>
            </w:pPr>
            <w:r>
              <w:t>300</w:t>
            </w:r>
          </w:p>
        </w:tc>
        <w:tc>
          <w:tcPr>
            <w:tcW w:w="1587" w:type="dxa"/>
          </w:tcPr>
          <w:p w:rsidR="000F19E9" w:rsidRDefault="000F19E9">
            <w:pPr>
              <w:pStyle w:val="ConsPlusNormal"/>
              <w:jc w:val="center"/>
            </w:pPr>
            <w:r>
              <w:t>11108,30</w:t>
            </w:r>
          </w:p>
        </w:tc>
        <w:tc>
          <w:tcPr>
            <w:tcW w:w="1644" w:type="dxa"/>
          </w:tcPr>
          <w:p w:rsidR="000F19E9" w:rsidRDefault="000F19E9">
            <w:pPr>
              <w:pStyle w:val="ConsPlusNormal"/>
              <w:jc w:val="center"/>
            </w:pPr>
            <w:r>
              <w:t>9928,30</w:t>
            </w:r>
          </w:p>
        </w:tc>
      </w:tr>
      <w:tr w:rsidR="000F19E9">
        <w:tc>
          <w:tcPr>
            <w:tcW w:w="3628" w:type="dxa"/>
          </w:tcPr>
          <w:p w:rsidR="000F19E9" w:rsidRDefault="000F19E9">
            <w:pPr>
              <w:pStyle w:val="ConsPlusNormal"/>
            </w:pPr>
            <w:r>
              <w:t xml:space="preserve">Обеспечение жильем отдельных категорий </w:t>
            </w:r>
            <w:r>
              <w:lastRenderedPageBreak/>
              <w:t>граждан, установленных Федеральным законом "О ветеранах"</w:t>
            </w:r>
          </w:p>
        </w:tc>
        <w:tc>
          <w:tcPr>
            <w:tcW w:w="680" w:type="dxa"/>
          </w:tcPr>
          <w:p w:rsidR="000F19E9" w:rsidRDefault="000F19E9">
            <w:pPr>
              <w:pStyle w:val="ConsPlusNormal"/>
              <w:jc w:val="center"/>
            </w:pPr>
            <w:r>
              <w:lastRenderedPageBreak/>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05 1 13 51350</w:t>
            </w:r>
          </w:p>
        </w:tc>
        <w:tc>
          <w:tcPr>
            <w:tcW w:w="624" w:type="dxa"/>
          </w:tcPr>
          <w:p w:rsidR="000F19E9" w:rsidRDefault="000F19E9">
            <w:pPr>
              <w:pStyle w:val="ConsPlusNormal"/>
            </w:pPr>
          </w:p>
        </w:tc>
        <w:tc>
          <w:tcPr>
            <w:tcW w:w="1587" w:type="dxa"/>
          </w:tcPr>
          <w:p w:rsidR="000F19E9" w:rsidRDefault="000F19E9">
            <w:pPr>
              <w:pStyle w:val="ConsPlusNormal"/>
              <w:jc w:val="center"/>
            </w:pPr>
            <w:r>
              <w:t>56567,90</w:t>
            </w:r>
          </w:p>
        </w:tc>
        <w:tc>
          <w:tcPr>
            <w:tcW w:w="1644" w:type="dxa"/>
          </w:tcPr>
          <w:p w:rsidR="000F19E9" w:rsidRDefault="000F19E9">
            <w:pPr>
              <w:pStyle w:val="ConsPlusNormal"/>
              <w:jc w:val="center"/>
            </w:pPr>
            <w:r>
              <w:t>51053,70</w:t>
            </w:r>
          </w:p>
        </w:tc>
      </w:tr>
      <w:tr w:rsidR="000F19E9">
        <w:tc>
          <w:tcPr>
            <w:tcW w:w="3628" w:type="dxa"/>
          </w:tcPr>
          <w:p w:rsidR="000F19E9" w:rsidRDefault="000F19E9">
            <w:pPr>
              <w:pStyle w:val="ConsPlusNormal"/>
            </w:pPr>
            <w:r>
              <w:lastRenderedPageBreak/>
              <w:t>Социальное обеспечение и иные выплаты населению</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05 1 13 51350</w:t>
            </w:r>
          </w:p>
        </w:tc>
        <w:tc>
          <w:tcPr>
            <w:tcW w:w="624" w:type="dxa"/>
          </w:tcPr>
          <w:p w:rsidR="000F19E9" w:rsidRDefault="000F19E9">
            <w:pPr>
              <w:pStyle w:val="ConsPlusNormal"/>
              <w:jc w:val="center"/>
            </w:pPr>
            <w:r>
              <w:t>300</w:t>
            </w:r>
          </w:p>
        </w:tc>
        <w:tc>
          <w:tcPr>
            <w:tcW w:w="1587" w:type="dxa"/>
          </w:tcPr>
          <w:p w:rsidR="000F19E9" w:rsidRDefault="000F19E9">
            <w:pPr>
              <w:pStyle w:val="ConsPlusNormal"/>
              <w:jc w:val="center"/>
            </w:pPr>
            <w:r>
              <w:t>56567,90</w:t>
            </w:r>
          </w:p>
        </w:tc>
        <w:tc>
          <w:tcPr>
            <w:tcW w:w="1644" w:type="dxa"/>
          </w:tcPr>
          <w:p w:rsidR="000F19E9" w:rsidRDefault="000F19E9">
            <w:pPr>
              <w:pStyle w:val="ConsPlusNormal"/>
              <w:jc w:val="center"/>
            </w:pPr>
            <w:r>
              <w:t>51053,70</w:t>
            </w:r>
          </w:p>
        </w:tc>
      </w:tr>
      <w:tr w:rsidR="000F19E9">
        <w:tc>
          <w:tcPr>
            <w:tcW w:w="3628" w:type="dxa"/>
          </w:tcPr>
          <w:p w:rsidR="000F19E9" w:rsidRDefault="000F19E9">
            <w:pPr>
              <w:pStyle w:val="ConsPlusNormal"/>
            </w:pPr>
            <w:r>
              <w:t>Обеспечение жильем отдельных категорий граждан, установленных Федеральным законом "О социальной защите инвалидов в Российской Федерации"</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05 1 13 51760</w:t>
            </w:r>
          </w:p>
        </w:tc>
        <w:tc>
          <w:tcPr>
            <w:tcW w:w="624" w:type="dxa"/>
          </w:tcPr>
          <w:p w:rsidR="000F19E9" w:rsidRDefault="000F19E9">
            <w:pPr>
              <w:pStyle w:val="ConsPlusNormal"/>
            </w:pPr>
          </w:p>
        </w:tc>
        <w:tc>
          <w:tcPr>
            <w:tcW w:w="1587" w:type="dxa"/>
          </w:tcPr>
          <w:p w:rsidR="000F19E9" w:rsidRDefault="000F19E9">
            <w:pPr>
              <w:pStyle w:val="ConsPlusNormal"/>
              <w:jc w:val="center"/>
            </w:pPr>
            <w:r>
              <w:t>74083,90</w:t>
            </w:r>
          </w:p>
        </w:tc>
        <w:tc>
          <w:tcPr>
            <w:tcW w:w="1644" w:type="dxa"/>
          </w:tcPr>
          <w:p w:rsidR="000F19E9" w:rsidRDefault="000F19E9">
            <w:pPr>
              <w:pStyle w:val="ConsPlusNormal"/>
              <w:jc w:val="center"/>
            </w:pPr>
            <w:r>
              <w:t>66634,80</w:t>
            </w:r>
          </w:p>
        </w:tc>
      </w:tr>
      <w:tr w:rsidR="000F19E9">
        <w:tc>
          <w:tcPr>
            <w:tcW w:w="3628" w:type="dxa"/>
          </w:tcPr>
          <w:p w:rsidR="000F19E9" w:rsidRDefault="000F19E9">
            <w:pPr>
              <w:pStyle w:val="ConsPlusNormal"/>
            </w:pPr>
            <w:r>
              <w:t>Социальное обеспечение и иные выплаты населению</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05 1 13 51760</w:t>
            </w:r>
          </w:p>
        </w:tc>
        <w:tc>
          <w:tcPr>
            <w:tcW w:w="624" w:type="dxa"/>
          </w:tcPr>
          <w:p w:rsidR="000F19E9" w:rsidRDefault="000F19E9">
            <w:pPr>
              <w:pStyle w:val="ConsPlusNormal"/>
              <w:jc w:val="center"/>
            </w:pPr>
            <w:r>
              <w:t>300</w:t>
            </w:r>
          </w:p>
        </w:tc>
        <w:tc>
          <w:tcPr>
            <w:tcW w:w="1587" w:type="dxa"/>
          </w:tcPr>
          <w:p w:rsidR="000F19E9" w:rsidRDefault="000F19E9">
            <w:pPr>
              <w:pStyle w:val="ConsPlusNormal"/>
              <w:jc w:val="center"/>
            </w:pPr>
            <w:r>
              <w:t>74083,90</w:t>
            </w:r>
          </w:p>
        </w:tc>
        <w:tc>
          <w:tcPr>
            <w:tcW w:w="1644" w:type="dxa"/>
          </w:tcPr>
          <w:p w:rsidR="000F19E9" w:rsidRDefault="000F19E9">
            <w:pPr>
              <w:pStyle w:val="ConsPlusNormal"/>
              <w:jc w:val="center"/>
            </w:pPr>
            <w:r>
              <w:t>66634,80</w:t>
            </w:r>
          </w:p>
        </w:tc>
      </w:tr>
      <w:tr w:rsidR="000F19E9">
        <w:tc>
          <w:tcPr>
            <w:tcW w:w="3628" w:type="dxa"/>
          </w:tcPr>
          <w:p w:rsidR="000F19E9" w:rsidRDefault="000F19E9">
            <w:pPr>
              <w:pStyle w:val="ConsPlusNormal"/>
            </w:pPr>
            <w:r>
              <w:t>Государственная программа Республики Дагестан "Развитие жилищного строительства в Республике Дагестан"</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16</w:t>
            </w:r>
          </w:p>
        </w:tc>
        <w:tc>
          <w:tcPr>
            <w:tcW w:w="624" w:type="dxa"/>
          </w:tcPr>
          <w:p w:rsidR="000F19E9" w:rsidRDefault="000F19E9">
            <w:pPr>
              <w:pStyle w:val="ConsPlusNormal"/>
            </w:pPr>
          </w:p>
        </w:tc>
        <w:tc>
          <w:tcPr>
            <w:tcW w:w="1587" w:type="dxa"/>
          </w:tcPr>
          <w:p w:rsidR="000F19E9" w:rsidRDefault="000F19E9">
            <w:pPr>
              <w:pStyle w:val="ConsPlusNormal"/>
              <w:jc w:val="center"/>
            </w:pPr>
            <w:r>
              <w:t>56567,90</w:t>
            </w:r>
          </w:p>
        </w:tc>
        <w:tc>
          <w:tcPr>
            <w:tcW w:w="1644" w:type="dxa"/>
          </w:tcPr>
          <w:p w:rsidR="000F19E9" w:rsidRDefault="000F19E9">
            <w:pPr>
              <w:pStyle w:val="ConsPlusNormal"/>
              <w:jc w:val="center"/>
            </w:pPr>
            <w:r>
              <w:t>51053,70</w:t>
            </w:r>
          </w:p>
        </w:tc>
      </w:tr>
      <w:tr w:rsidR="000F19E9">
        <w:tc>
          <w:tcPr>
            <w:tcW w:w="3628" w:type="dxa"/>
          </w:tcPr>
          <w:p w:rsidR="000F19E9" w:rsidRDefault="000F19E9">
            <w:pPr>
              <w:pStyle w:val="ConsPlusNormal"/>
            </w:pPr>
            <w:r>
              <w:t>Подпрограмма "Оказание мер государственной поддержки в улучшении жилищных условий отдельным категориям граждан"</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16 2</w:t>
            </w:r>
          </w:p>
        </w:tc>
        <w:tc>
          <w:tcPr>
            <w:tcW w:w="624" w:type="dxa"/>
          </w:tcPr>
          <w:p w:rsidR="000F19E9" w:rsidRDefault="000F19E9">
            <w:pPr>
              <w:pStyle w:val="ConsPlusNormal"/>
            </w:pPr>
          </w:p>
        </w:tc>
        <w:tc>
          <w:tcPr>
            <w:tcW w:w="1587" w:type="dxa"/>
          </w:tcPr>
          <w:p w:rsidR="000F19E9" w:rsidRDefault="000F19E9">
            <w:pPr>
              <w:pStyle w:val="ConsPlusNormal"/>
              <w:jc w:val="center"/>
            </w:pPr>
            <w:r>
              <w:t>56567,90</w:t>
            </w:r>
          </w:p>
        </w:tc>
        <w:tc>
          <w:tcPr>
            <w:tcW w:w="1644" w:type="dxa"/>
          </w:tcPr>
          <w:p w:rsidR="000F19E9" w:rsidRDefault="000F19E9">
            <w:pPr>
              <w:pStyle w:val="ConsPlusNormal"/>
              <w:jc w:val="center"/>
            </w:pPr>
            <w:r>
              <w:t>51053,70</w:t>
            </w:r>
          </w:p>
        </w:tc>
      </w:tr>
      <w:tr w:rsidR="000F19E9">
        <w:tc>
          <w:tcPr>
            <w:tcW w:w="3628" w:type="dxa"/>
          </w:tcPr>
          <w:p w:rsidR="000F19E9" w:rsidRDefault="000F19E9">
            <w:pPr>
              <w:pStyle w:val="ConsPlusNormal"/>
            </w:pPr>
            <w:r>
              <w:t xml:space="preserve">Основное мероприятие "Оказание мер социальной </w:t>
            </w:r>
            <w:r>
              <w:lastRenderedPageBreak/>
              <w:t>поддержки отдельным категориям граждан, установленным республиканским законодательством"</w:t>
            </w:r>
          </w:p>
        </w:tc>
        <w:tc>
          <w:tcPr>
            <w:tcW w:w="680" w:type="dxa"/>
          </w:tcPr>
          <w:p w:rsidR="000F19E9" w:rsidRDefault="000F19E9">
            <w:pPr>
              <w:pStyle w:val="ConsPlusNormal"/>
              <w:jc w:val="center"/>
            </w:pPr>
            <w:r>
              <w:lastRenderedPageBreak/>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16 2 01</w:t>
            </w:r>
          </w:p>
        </w:tc>
        <w:tc>
          <w:tcPr>
            <w:tcW w:w="624" w:type="dxa"/>
          </w:tcPr>
          <w:p w:rsidR="000F19E9" w:rsidRDefault="000F19E9">
            <w:pPr>
              <w:pStyle w:val="ConsPlusNormal"/>
            </w:pPr>
          </w:p>
        </w:tc>
        <w:tc>
          <w:tcPr>
            <w:tcW w:w="1587" w:type="dxa"/>
          </w:tcPr>
          <w:p w:rsidR="000F19E9" w:rsidRDefault="000F19E9">
            <w:pPr>
              <w:pStyle w:val="ConsPlusNormal"/>
              <w:jc w:val="center"/>
            </w:pPr>
            <w:r>
              <w:t>56567,90</w:t>
            </w:r>
          </w:p>
        </w:tc>
        <w:tc>
          <w:tcPr>
            <w:tcW w:w="1644" w:type="dxa"/>
          </w:tcPr>
          <w:p w:rsidR="000F19E9" w:rsidRDefault="000F19E9">
            <w:pPr>
              <w:pStyle w:val="ConsPlusNormal"/>
              <w:jc w:val="center"/>
            </w:pPr>
            <w:r>
              <w:t>51053,70</w:t>
            </w:r>
          </w:p>
        </w:tc>
      </w:tr>
      <w:tr w:rsidR="000F19E9">
        <w:tc>
          <w:tcPr>
            <w:tcW w:w="3628" w:type="dxa"/>
          </w:tcPr>
          <w:p w:rsidR="000F19E9" w:rsidRDefault="000F19E9">
            <w:pPr>
              <w:pStyle w:val="ConsPlusNormal"/>
            </w:pPr>
            <w:r>
              <w:lastRenderedPageBreak/>
              <w:t>Социальное обеспечение и иные выплаты населению</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16 2 01 15300</w:t>
            </w:r>
          </w:p>
        </w:tc>
        <w:tc>
          <w:tcPr>
            <w:tcW w:w="624" w:type="dxa"/>
          </w:tcPr>
          <w:p w:rsidR="000F19E9" w:rsidRDefault="000F19E9">
            <w:pPr>
              <w:pStyle w:val="ConsPlusNormal"/>
            </w:pPr>
          </w:p>
        </w:tc>
        <w:tc>
          <w:tcPr>
            <w:tcW w:w="1587" w:type="dxa"/>
          </w:tcPr>
          <w:p w:rsidR="000F19E9" w:rsidRDefault="000F19E9">
            <w:pPr>
              <w:pStyle w:val="ConsPlusNormal"/>
              <w:jc w:val="center"/>
            </w:pPr>
            <w:r>
              <w:t>56567,90</w:t>
            </w:r>
          </w:p>
        </w:tc>
        <w:tc>
          <w:tcPr>
            <w:tcW w:w="1644" w:type="dxa"/>
          </w:tcPr>
          <w:p w:rsidR="000F19E9" w:rsidRDefault="000F19E9">
            <w:pPr>
              <w:pStyle w:val="ConsPlusNormal"/>
              <w:jc w:val="center"/>
            </w:pPr>
            <w:r>
              <w:t>51053,70</w:t>
            </w:r>
          </w:p>
        </w:tc>
      </w:tr>
      <w:tr w:rsidR="000F19E9">
        <w:tc>
          <w:tcPr>
            <w:tcW w:w="3628" w:type="dxa"/>
          </w:tcPr>
          <w:p w:rsidR="000F19E9" w:rsidRDefault="000F19E9">
            <w:pPr>
              <w:pStyle w:val="ConsPlusNormal"/>
            </w:pPr>
            <w:r>
              <w:t>Социальное обеспечение и иные выплаты населению</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16 2 01 15300</w:t>
            </w:r>
          </w:p>
        </w:tc>
        <w:tc>
          <w:tcPr>
            <w:tcW w:w="624" w:type="dxa"/>
          </w:tcPr>
          <w:p w:rsidR="000F19E9" w:rsidRDefault="000F19E9">
            <w:pPr>
              <w:pStyle w:val="ConsPlusNormal"/>
              <w:jc w:val="center"/>
            </w:pPr>
            <w:r>
              <w:t>300</w:t>
            </w:r>
          </w:p>
        </w:tc>
        <w:tc>
          <w:tcPr>
            <w:tcW w:w="1587" w:type="dxa"/>
          </w:tcPr>
          <w:p w:rsidR="000F19E9" w:rsidRDefault="000F19E9">
            <w:pPr>
              <w:pStyle w:val="ConsPlusNormal"/>
              <w:jc w:val="center"/>
            </w:pPr>
            <w:r>
              <w:t>56567,90</w:t>
            </w:r>
          </w:p>
        </w:tc>
        <w:tc>
          <w:tcPr>
            <w:tcW w:w="1644" w:type="dxa"/>
          </w:tcPr>
          <w:p w:rsidR="000F19E9" w:rsidRDefault="000F19E9">
            <w:pPr>
              <w:pStyle w:val="ConsPlusNormal"/>
              <w:jc w:val="center"/>
            </w:pPr>
            <w:r>
              <w:t>51053,70</w:t>
            </w:r>
          </w:p>
        </w:tc>
      </w:tr>
      <w:tr w:rsidR="000F19E9">
        <w:tc>
          <w:tcPr>
            <w:tcW w:w="3628" w:type="dxa"/>
          </w:tcPr>
          <w:p w:rsidR="000F19E9" w:rsidRDefault="000F19E9">
            <w:pPr>
              <w:pStyle w:val="ConsPlusNormal"/>
            </w:pPr>
            <w:r>
              <w:t>Государственная программа Республики Дагестан "Социальная поддержка граждан"</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w:t>
            </w:r>
          </w:p>
        </w:tc>
        <w:tc>
          <w:tcPr>
            <w:tcW w:w="624" w:type="dxa"/>
          </w:tcPr>
          <w:p w:rsidR="000F19E9" w:rsidRDefault="000F19E9">
            <w:pPr>
              <w:pStyle w:val="ConsPlusNormal"/>
            </w:pPr>
          </w:p>
        </w:tc>
        <w:tc>
          <w:tcPr>
            <w:tcW w:w="1587" w:type="dxa"/>
          </w:tcPr>
          <w:p w:rsidR="000F19E9" w:rsidRDefault="000F19E9">
            <w:pPr>
              <w:pStyle w:val="ConsPlusNormal"/>
              <w:jc w:val="center"/>
            </w:pPr>
            <w:r>
              <w:t>3135551,35</w:t>
            </w:r>
          </w:p>
        </w:tc>
        <w:tc>
          <w:tcPr>
            <w:tcW w:w="1644" w:type="dxa"/>
          </w:tcPr>
          <w:p w:rsidR="000F19E9" w:rsidRDefault="000F19E9">
            <w:pPr>
              <w:pStyle w:val="ConsPlusNormal"/>
              <w:jc w:val="center"/>
            </w:pPr>
            <w:r>
              <w:t>3221685,35</w:t>
            </w:r>
          </w:p>
        </w:tc>
      </w:tr>
      <w:tr w:rsidR="000F19E9">
        <w:tc>
          <w:tcPr>
            <w:tcW w:w="3628" w:type="dxa"/>
          </w:tcPr>
          <w:p w:rsidR="000F19E9" w:rsidRDefault="000F19E9">
            <w:pPr>
              <w:pStyle w:val="ConsPlusNormal"/>
            </w:pPr>
            <w:r>
              <w:t>Подпрограмма "Развитие мер социальной поддержки отдельных категорий граждан"</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22 1</w:t>
            </w:r>
          </w:p>
        </w:tc>
        <w:tc>
          <w:tcPr>
            <w:tcW w:w="624" w:type="dxa"/>
          </w:tcPr>
          <w:p w:rsidR="000F19E9" w:rsidRDefault="000F19E9">
            <w:pPr>
              <w:pStyle w:val="ConsPlusNormal"/>
            </w:pPr>
          </w:p>
        </w:tc>
        <w:tc>
          <w:tcPr>
            <w:tcW w:w="1587" w:type="dxa"/>
          </w:tcPr>
          <w:p w:rsidR="000F19E9" w:rsidRDefault="000F19E9">
            <w:pPr>
              <w:pStyle w:val="ConsPlusNormal"/>
              <w:jc w:val="center"/>
            </w:pPr>
            <w:r>
              <w:t>2799536,85</w:t>
            </w:r>
          </w:p>
        </w:tc>
        <w:tc>
          <w:tcPr>
            <w:tcW w:w="1644" w:type="dxa"/>
          </w:tcPr>
          <w:p w:rsidR="000F19E9" w:rsidRDefault="000F19E9">
            <w:pPr>
              <w:pStyle w:val="ConsPlusNormal"/>
              <w:jc w:val="center"/>
            </w:pPr>
            <w:r>
              <w:t>2870880,45</w:t>
            </w:r>
          </w:p>
        </w:tc>
      </w:tr>
      <w:tr w:rsidR="000F19E9">
        <w:tc>
          <w:tcPr>
            <w:tcW w:w="3628" w:type="dxa"/>
          </w:tcPr>
          <w:p w:rsidR="000F19E9" w:rsidRDefault="000F19E9">
            <w:pPr>
              <w:pStyle w:val="ConsPlusNormal"/>
            </w:pPr>
            <w:r>
              <w:t>Основное мероприятие "Оказание мер государственной поддержки гражданам, подвергшимся воздействию радиации вследствие радиационных аварий и ядерных испытаний"</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22 1 01</w:t>
            </w:r>
          </w:p>
        </w:tc>
        <w:tc>
          <w:tcPr>
            <w:tcW w:w="624" w:type="dxa"/>
          </w:tcPr>
          <w:p w:rsidR="000F19E9" w:rsidRDefault="000F19E9">
            <w:pPr>
              <w:pStyle w:val="ConsPlusNormal"/>
            </w:pPr>
          </w:p>
        </w:tc>
        <w:tc>
          <w:tcPr>
            <w:tcW w:w="1587" w:type="dxa"/>
          </w:tcPr>
          <w:p w:rsidR="000F19E9" w:rsidRDefault="000F19E9">
            <w:pPr>
              <w:pStyle w:val="ConsPlusNormal"/>
              <w:jc w:val="center"/>
            </w:pPr>
            <w:r>
              <w:t>62635,00</w:t>
            </w:r>
          </w:p>
        </w:tc>
        <w:tc>
          <w:tcPr>
            <w:tcW w:w="1644" w:type="dxa"/>
          </w:tcPr>
          <w:p w:rsidR="000F19E9" w:rsidRDefault="000F19E9">
            <w:pPr>
              <w:pStyle w:val="ConsPlusNormal"/>
              <w:jc w:val="center"/>
            </w:pPr>
            <w:r>
              <w:t>63506,10</w:t>
            </w:r>
          </w:p>
        </w:tc>
      </w:tr>
      <w:tr w:rsidR="000F19E9">
        <w:tc>
          <w:tcPr>
            <w:tcW w:w="3628" w:type="dxa"/>
          </w:tcPr>
          <w:p w:rsidR="000F19E9" w:rsidRDefault="000F19E9">
            <w:pPr>
              <w:pStyle w:val="ConsPlusNormal"/>
            </w:pPr>
            <w:r>
              <w:t xml:space="preserve">Осуществление переданных полномочий Российской </w:t>
            </w:r>
            <w:r>
              <w:lastRenderedPageBreak/>
              <w:t>Федерации по предоставлению отдельных мер социальной поддержки граждан, подвергшихся воздействию радиации</w:t>
            </w:r>
          </w:p>
        </w:tc>
        <w:tc>
          <w:tcPr>
            <w:tcW w:w="680" w:type="dxa"/>
          </w:tcPr>
          <w:p w:rsidR="000F19E9" w:rsidRDefault="000F19E9">
            <w:pPr>
              <w:pStyle w:val="ConsPlusNormal"/>
              <w:jc w:val="center"/>
            </w:pPr>
            <w:r>
              <w:lastRenderedPageBreak/>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22 1 01 51370</w:t>
            </w:r>
          </w:p>
        </w:tc>
        <w:tc>
          <w:tcPr>
            <w:tcW w:w="624" w:type="dxa"/>
          </w:tcPr>
          <w:p w:rsidR="000F19E9" w:rsidRDefault="000F19E9">
            <w:pPr>
              <w:pStyle w:val="ConsPlusNormal"/>
            </w:pPr>
          </w:p>
        </w:tc>
        <w:tc>
          <w:tcPr>
            <w:tcW w:w="1587" w:type="dxa"/>
          </w:tcPr>
          <w:p w:rsidR="000F19E9" w:rsidRDefault="000F19E9">
            <w:pPr>
              <w:pStyle w:val="ConsPlusNormal"/>
              <w:jc w:val="center"/>
            </w:pPr>
            <w:r>
              <w:t>62635,00</w:t>
            </w:r>
          </w:p>
        </w:tc>
        <w:tc>
          <w:tcPr>
            <w:tcW w:w="1644" w:type="dxa"/>
          </w:tcPr>
          <w:p w:rsidR="000F19E9" w:rsidRDefault="000F19E9">
            <w:pPr>
              <w:pStyle w:val="ConsPlusNormal"/>
              <w:jc w:val="center"/>
            </w:pPr>
            <w:r>
              <w:t>63506,10</w:t>
            </w:r>
          </w:p>
        </w:tc>
      </w:tr>
      <w:tr w:rsidR="000F19E9">
        <w:tc>
          <w:tcPr>
            <w:tcW w:w="362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22 1 01 51370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700,00</w:t>
            </w:r>
          </w:p>
        </w:tc>
        <w:tc>
          <w:tcPr>
            <w:tcW w:w="1644" w:type="dxa"/>
          </w:tcPr>
          <w:p w:rsidR="000F19E9" w:rsidRDefault="000F19E9">
            <w:pPr>
              <w:pStyle w:val="ConsPlusNormal"/>
              <w:jc w:val="center"/>
            </w:pPr>
            <w:r>
              <w:t>700,00</w:t>
            </w:r>
          </w:p>
        </w:tc>
      </w:tr>
      <w:tr w:rsidR="000F19E9">
        <w:tc>
          <w:tcPr>
            <w:tcW w:w="3628" w:type="dxa"/>
          </w:tcPr>
          <w:p w:rsidR="000F19E9" w:rsidRDefault="000F19E9">
            <w:pPr>
              <w:pStyle w:val="ConsPlusNormal"/>
            </w:pPr>
            <w:r>
              <w:t>Социальное обеспечение и иные выплаты населению</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22 1 01 51370</w:t>
            </w:r>
          </w:p>
        </w:tc>
        <w:tc>
          <w:tcPr>
            <w:tcW w:w="624" w:type="dxa"/>
          </w:tcPr>
          <w:p w:rsidR="000F19E9" w:rsidRDefault="000F19E9">
            <w:pPr>
              <w:pStyle w:val="ConsPlusNormal"/>
              <w:jc w:val="center"/>
            </w:pPr>
            <w:r>
              <w:t>300</w:t>
            </w:r>
          </w:p>
        </w:tc>
        <w:tc>
          <w:tcPr>
            <w:tcW w:w="1587" w:type="dxa"/>
          </w:tcPr>
          <w:p w:rsidR="000F19E9" w:rsidRDefault="000F19E9">
            <w:pPr>
              <w:pStyle w:val="ConsPlusNormal"/>
              <w:jc w:val="center"/>
            </w:pPr>
            <w:r>
              <w:t>61935,00</w:t>
            </w:r>
          </w:p>
        </w:tc>
        <w:tc>
          <w:tcPr>
            <w:tcW w:w="1644" w:type="dxa"/>
          </w:tcPr>
          <w:p w:rsidR="000F19E9" w:rsidRDefault="000F19E9">
            <w:pPr>
              <w:pStyle w:val="ConsPlusNormal"/>
              <w:jc w:val="center"/>
            </w:pPr>
            <w:r>
              <w:t>62806,10</w:t>
            </w:r>
          </w:p>
        </w:tc>
      </w:tr>
      <w:tr w:rsidR="000F19E9">
        <w:tc>
          <w:tcPr>
            <w:tcW w:w="3628" w:type="dxa"/>
          </w:tcPr>
          <w:p w:rsidR="000F19E9" w:rsidRDefault="000F19E9">
            <w:pPr>
              <w:pStyle w:val="ConsPlusNormal"/>
            </w:pPr>
            <w:r>
              <w:t>Основное мероприятие "Оказание мер социальной поддержки ветеранам Великой Отечественной войны и боевых действий"</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22 1 04</w:t>
            </w:r>
          </w:p>
        </w:tc>
        <w:tc>
          <w:tcPr>
            <w:tcW w:w="624" w:type="dxa"/>
          </w:tcPr>
          <w:p w:rsidR="000F19E9" w:rsidRDefault="000F19E9">
            <w:pPr>
              <w:pStyle w:val="ConsPlusNormal"/>
            </w:pPr>
          </w:p>
        </w:tc>
        <w:tc>
          <w:tcPr>
            <w:tcW w:w="1587" w:type="dxa"/>
          </w:tcPr>
          <w:p w:rsidR="000F19E9" w:rsidRDefault="000F19E9">
            <w:pPr>
              <w:pStyle w:val="ConsPlusNormal"/>
              <w:jc w:val="center"/>
            </w:pPr>
            <w:r>
              <w:t>4965,10</w:t>
            </w:r>
          </w:p>
        </w:tc>
        <w:tc>
          <w:tcPr>
            <w:tcW w:w="1644" w:type="dxa"/>
          </w:tcPr>
          <w:p w:rsidR="000F19E9" w:rsidRDefault="000F19E9">
            <w:pPr>
              <w:pStyle w:val="ConsPlusNormal"/>
              <w:jc w:val="center"/>
            </w:pPr>
            <w:r>
              <w:t>4565,10</w:t>
            </w:r>
          </w:p>
        </w:tc>
      </w:tr>
      <w:tr w:rsidR="000F19E9">
        <w:tc>
          <w:tcPr>
            <w:tcW w:w="3628" w:type="dxa"/>
          </w:tcPr>
          <w:p w:rsidR="000F19E9" w:rsidRDefault="000F19E9">
            <w:pPr>
              <w:pStyle w:val="ConsPlusNormal"/>
            </w:pPr>
            <w:r>
              <w:t xml:space="preserve">Дополнительные меры по улучшению материального обеспечения участников Великой Отечественной войны 1941-1945 годов и бывших несовершеннолетних узников концлагерей, гетто и других мест принудительного содержания, созданных фашистами и их союзниками </w:t>
            </w:r>
            <w:r>
              <w:lastRenderedPageBreak/>
              <w:t>в период Второй мировой войны</w:t>
            </w:r>
          </w:p>
        </w:tc>
        <w:tc>
          <w:tcPr>
            <w:tcW w:w="680" w:type="dxa"/>
          </w:tcPr>
          <w:p w:rsidR="000F19E9" w:rsidRDefault="000F19E9">
            <w:pPr>
              <w:pStyle w:val="ConsPlusNormal"/>
              <w:jc w:val="center"/>
            </w:pPr>
            <w:r>
              <w:lastRenderedPageBreak/>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22 1 04 71140</w:t>
            </w:r>
          </w:p>
        </w:tc>
        <w:tc>
          <w:tcPr>
            <w:tcW w:w="624" w:type="dxa"/>
          </w:tcPr>
          <w:p w:rsidR="000F19E9" w:rsidRDefault="000F19E9">
            <w:pPr>
              <w:pStyle w:val="ConsPlusNormal"/>
            </w:pPr>
          </w:p>
        </w:tc>
        <w:tc>
          <w:tcPr>
            <w:tcW w:w="1587" w:type="dxa"/>
          </w:tcPr>
          <w:p w:rsidR="000F19E9" w:rsidRDefault="000F19E9">
            <w:pPr>
              <w:pStyle w:val="ConsPlusNormal"/>
              <w:jc w:val="center"/>
            </w:pPr>
            <w:r>
              <w:t>4016,00</w:t>
            </w:r>
          </w:p>
        </w:tc>
        <w:tc>
          <w:tcPr>
            <w:tcW w:w="1644" w:type="dxa"/>
          </w:tcPr>
          <w:p w:rsidR="000F19E9" w:rsidRDefault="000F19E9">
            <w:pPr>
              <w:pStyle w:val="ConsPlusNormal"/>
              <w:jc w:val="center"/>
            </w:pPr>
            <w:r>
              <w:t>3616,00</w:t>
            </w:r>
          </w:p>
        </w:tc>
      </w:tr>
      <w:tr w:rsidR="000F19E9">
        <w:tc>
          <w:tcPr>
            <w:tcW w:w="362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22 1 04 71140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30,40</w:t>
            </w:r>
          </w:p>
        </w:tc>
        <w:tc>
          <w:tcPr>
            <w:tcW w:w="1644" w:type="dxa"/>
          </w:tcPr>
          <w:p w:rsidR="000F19E9" w:rsidRDefault="000F19E9">
            <w:pPr>
              <w:pStyle w:val="ConsPlusNormal"/>
              <w:jc w:val="center"/>
            </w:pPr>
            <w:r>
              <w:t>30,40</w:t>
            </w:r>
          </w:p>
        </w:tc>
      </w:tr>
      <w:tr w:rsidR="000F19E9">
        <w:tc>
          <w:tcPr>
            <w:tcW w:w="3628" w:type="dxa"/>
          </w:tcPr>
          <w:p w:rsidR="000F19E9" w:rsidRDefault="000F19E9">
            <w:pPr>
              <w:pStyle w:val="ConsPlusNormal"/>
            </w:pPr>
            <w:r>
              <w:t>Социальное обеспечение и иные выплаты населению</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22 1 04 71140</w:t>
            </w:r>
          </w:p>
        </w:tc>
        <w:tc>
          <w:tcPr>
            <w:tcW w:w="624" w:type="dxa"/>
          </w:tcPr>
          <w:p w:rsidR="000F19E9" w:rsidRDefault="000F19E9">
            <w:pPr>
              <w:pStyle w:val="ConsPlusNormal"/>
              <w:jc w:val="center"/>
            </w:pPr>
            <w:r>
              <w:t>300</w:t>
            </w:r>
          </w:p>
        </w:tc>
        <w:tc>
          <w:tcPr>
            <w:tcW w:w="1587" w:type="dxa"/>
          </w:tcPr>
          <w:p w:rsidR="000F19E9" w:rsidRDefault="000F19E9">
            <w:pPr>
              <w:pStyle w:val="ConsPlusNormal"/>
              <w:jc w:val="center"/>
            </w:pPr>
            <w:r>
              <w:t>3985,60</w:t>
            </w:r>
          </w:p>
        </w:tc>
        <w:tc>
          <w:tcPr>
            <w:tcW w:w="1644" w:type="dxa"/>
          </w:tcPr>
          <w:p w:rsidR="000F19E9" w:rsidRDefault="000F19E9">
            <w:pPr>
              <w:pStyle w:val="ConsPlusNormal"/>
              <w:jc w:val="center"/>
            </w:pPr>
            <w:r>
              <w:t>3585,60</w:t>
            </w:r>
          </w:p>
        </w:tc>
      </w:tr>
      <w:tr w:rsidR="000F19E9">
        <w:tc>
          <w:tcPr>
            <w:tcW w:w="3628" w:type="dxa"/>
          </w:tcPr>
          <w:p w:rsidR="000F19E9" w:rsidRDefault="000F19E9">
            <w:pPr>
              <w:pStyle w:val="ConsPlusNormal"/>
            </w:pPr>
            <w:r>
              <w:t>Дополнительные меры социальной поддержки инвалидов и ветеранов боевых действий в Афганистане, членов семей погибших (умерших) инвалидов и ветеранов боевых действий в Афганистане</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22 1 04 71180</w:t>
            </w:r>
          </w:p>
        </w:tc>
        <w:tc>
          <w:tcPr>
            <w:tcW w:w="624" w:type="dxa"/>
          </w:tcPr>
          <w:p w:rsidR="000F19E9" w:rsidRDefault="000F19E9">
            <w:pPr>
              <w:pStyle w:val="ConsPlusNormal"/>
            </w:pPr>
          </w:p>
        </w:tc>
        <w:tc>
          <w:tcPr>
            <w:tcW w:w="1587" w:type="dxa"/>
          </w:tcPr>
          <w:p w:rsidR="000F19E9" w:rsidRDefault="000F19E9">
            <w:pPr>
              <w:pStyle w:val="ConsPlusNormal"/>
              <w:jc w:val="center"/>
            </w:pPr>
            <w:r>
              <w:t>949,10</w:t>
            </w:r>
          </w:p>
        </w:tc>
        <w:tc>
          <w:tcPr>
            <w:tcW w:w="1644" w:type="dxa"/>
          </w:tcPr>
          <w:p w:rsidR="000F19E9" w:rsidRDefault="000F19E9">
            <w:pPr>
              <w:pStyle w:val="ConsPlusNormal"/>
              <w:jc w:val="center"/>
            </w:pPr>
            <w:r>
              <w:t>949,10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22 1 04 71180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13,10</w:t>
            </w:r>
          </w:p>
        </w:tc>
        <w:tc>
          <w:tcPr>
            <w:tcW w:w="1644" w:type="dxa"/>
          </w:tcPr>
          <w:p w:rsidR="000F19E9" w:rsidRDefault="000F19E9">
            <w:pPr>
              <w:pStyle w:val="ConsPlusNormal"/>
              <w:jc w:val="center"/>
            </w:pPr>
            <w:r>
              <w:t>13,10</w:t>
            </w:r>
          </w:p>
        </w:tc>
      </w:tr>
      <w:tr w:rsidR="000F19E9">
        <w:tc>
          <w:tcPr>
            <w:tcW w:w="3628" w:type="dxa"/>
          </w:tcPr>
          <w:p w:rsidR="000F19E9" w:rsidRDefault="000F19E9">
            <w:pPr>
              <w:pStyle w:val="ConsPlusNormal"/>
            </w:pPr>
            <w:r>
              <w:t>Социальное обеспечение и иные выплаты населению</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22 1 04 71180</w:t>
            </w:r>
          </w:p>
        </w:tc>
        <w:tc>
          <w:tcPr>
            <w:tcW w:w="624" w:type="dxa"/>
          </w:tcPr>
          <w:p w:rsidR="000F19E9" w:rsidRDefault="000F19E9">
            <w:pPr>
              <w:pStyle w:val="ConsPlusNormal"/>
              <w:jc w:val="center"/>
            </w:pPr>
            <w:r>
              <w:t>300</w:t>
            </w:r>
          </w:p>
        </w:tc>
        <w:tc>
          <w:tcPr>
            <w:tcW w:w="1587" w:type="dxa"/>
          </w:tcPr>
          <w:p w:rsidR="000F19E9" w:rsidRDefault="000F19E9">
            <w:pPr>
              <w:pStyle w:val="ConsPlusNormal"/>
              <w:jc w:val="center"/>
            </w:pPr>
            <w:r>
              <w:t>936,00</w:t>
            </w:r>
          </w:p>
        </w:tc>
        <w:tc>
          <w:tcPr>
            <w:tcW w:w="1644" w:type="dxa"/>
          </w:tcPr>
          <w:p w:rsidR="000F19E9" w:rsidRDefault="000F19E9">
            <w:pPr>
              <w:pStyle w:val="ConsPlusNormal"/>
              <w:jc w:val="center"/>
            </w:pPr>
            <w:r>
              <w:t>936,00</w:t>
            </w:r>
          </w:p>
        </w:tc>
      </w:tr>
      <w:tr w:rsidR="000F19E9">
        <w:tc>
          <w:tcPr>
            <w:tcW w:w="3628" w:type="dxa"/>
          </w:tcPr>
          <w:p w:rsidR="000F19E9" w:rsidRDefault="000F19E9">
            <w:pPr>
              <w:pStyle w:val="ConsPlusNormal"/>
            </w:pPr>
            <w:r>
              <w:t>Основное мероприятие "Оказание мер государственной поддержки инвалидам"</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22 1 05</w:t>
            </w:r>
          </w:p>
        </w:tc>
        <w:tc>
          <w:tcPr>
            <w:tcW w:w="624" w:type="dxa"/>
          </w:tcPr>
          <w:p w:rsidR="000F19E9" w:rsidRDefault="000F19E9">
            <w:pPr>
              <w:pStyle w:val="ConsPlusNormal"/>
            </w:pPr>
          </w:p>
        </w:tc>
        <w:tc>
          <w:tcPr>
            <w:tcW w:w="1587" w:type="dxa"/>
          </w:tcPr>
          <w:p w:rsidR="000F19E9" w:rsidRDefault="000F19E9">
            <w:pPr>
              <w:pStyle w:val="ConsPlusNormal"/>
              <w:jc w:val="center"/>
            </w:pPr>
            <w:r>
              <w:t>10,85</w:t>
            </w:r>
          </w:p>
        </w:tc>
        <w:tc>
          <w:tcPr>
            <w:tcW w:w="1644" w:type="dxa"/>
          </w:tcPr>
          <w:p w:rsidR="000F19E9" w:rsidRDefault="000F19E9">
            <w:pPr>
              <w:pStyle w:val="ConsPlusNormal"/>
              <w:jc w:val="center"/>
            </w:pPr>
            <w:r>
              <w:t>10,85</w:t>
            </w:r>
          </w:p>
        </w:tc>
      </w:tr>
      <w:tr w:rsidR="000F19E9">
        <w:tc>
          <w:tcPr>
            <w:tcW w:w="3628" w:type="dxa"/>
          </w:tcPr>
          <w:p w:rsidR="000F19E9" w:rsidRDefault="000F19E9">
            <w:pPr>
              <w:pStyle w:val="ConsPlusNormal"/>
            </w:pPr>
            <w:r>
              <w:lastRenderedPageBreak/>
              <w:t>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N 40-ФЗ "Об обязательном страховании гражданской ответственности владельцев транспортных средств"</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22 1 05 52800</w:t>
            </w:r>
          </w:p>
        </w:tc>
        <w:tc>
          <w:tcPr>
            <w:tcW w:w="624" w:type="dxa"/>
          </w:tcPr>
          <w:p w:rsidR="000F19E9" w:rsidRDefault="000F19E9">
            <w:pPr>
              <w:pStyle w:val="ConsPlusNormal"/>
            </w:pPr>
          </w:p>
        </w:tc>
        <w:tc>
          <w:tcPr>
            <w:tcW w:w="1587" w:type="dxa"/>
          </w:tcPr>
          <w:p w:rsidR="000F19E9" w:rsidRDefault="000F19E9">
            <w:pPr>
              <w:pStyle w:val="ConsPlusNormal"/>
              <w:jc w:val="center"/>
            </w:pPr>
            <w:r>
              <w:t>10,10</w:t>
            </w:r>
          </w:p>
        </w:tc>
        <w:tc>
          <w:tcPr>
            <w:tcW w:w="1644" w:type="dxa"/>
          </w:tcPr>
          <w:p w:rsidR="000F19E9" w:rsidRDefault="000F19E9">
            <w:pPr>
              <w:pStyle w:val="ConsPlusNormal"/>
              <w:jc w:val="center"/>
            </w:pPr>
            <w:r>
              <w:t>10,10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22 1 05 52800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0,14</w:t>
            </w:r>
          </w:p>
        </w:tc>
        <w:tc>
          <w:tcPr>
            <w:tcW w:w="1644" w:type="dxa"/>
          </w:tcPr>
          <w:p w:rsidR="000F19E9" w:rsidRDefault="000F19E9">
            <w:pPr>
              <w:pStyle w:val="ConsPlusNormal"/>
              <w:jc w:val="center"/>
            </w:pPr>
            <w:r>
              <w:t>0,14</w:t>
            </w:r>
          </w:p>
        </w:tc>
      </w:tr>
      <w:tr w:rsidR="000F19E9">
        <w:tc>
          <w:tcPr>
            <w:tcW w:w="3628" w:type="dxa"/>
          </w:tcPr>
          <w:p w:rsidR="000F19E9" w:rsidRDefault="000F19E9">
            <w:pPr>
              <w:pStyle w:val="ConsPlusNormal"/>
            </w:pPr>
            <w:r>
              <w:t>Социальное обеспечение и иные выплаты населению</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22 1 05 52800</w:t>
            </w:r>
          </w:p>
        </w:tc>
        <w:tc>
          <w:tcPr>
            <w:tcW w:w="624" w:type="dxa"/>
          </w:tcPr>
          <w:p w:rsidR="000F19E9" w:rsidRDefault="000F19E9">
            <w:pPr>
              <w:pStyle w:val="ConsPlusNormal"/>
              <w:jc w:val="center"/>
            </w:pPr>
            <w:r>
              <w:t>300</w:t>
            </w:r>
          </w:p>
        </w:tc>
        <w:tc>
          <w:tcPr>
            <w:tcW w:w="1587" w:type="dxa"/>
          </w:tcPr>
          <w:p w:rsidR="000F19E9" w:rsidRDefault="000F19E9">
            <w:pPr>
              <w:pStyle w:val="ConsPlusNormal"/>
              <w:jc w:val="center"/>
            </w:pPr>
            <w:r>
              <w:t>9,96</w:t>
            </w:r>
          </w:p>
        </w:tc>
        <w:tc>
          <w:tcPr>
            <w:tcW w:w="1644" w:type="dxa"/>
          </w:tcPr>
          <w:p w:rsidR="000F19E9" w:rsidRDefault="000F19E9">
            <w:pPr>
              <w:pStyle w:val="ConsPlusNormal"/>
              <w:jc w:val="center"/>
            </w:pPr>
            <w:r>
              <w:t>9,96</w:t>
            </w:r>
          </w:p>
        </w:tc>
      </w:tr>
      <w:tr w:rsidR="000F19E9">
        <w:tc>
          <w:tcPr>
            <w:tcW w:w="3628" w:type="dxa"/>
          </w:tcPr>
          <w:p w:rsidR="000F19E9" w:rsidRDefault="000F19E9">
            <w:pPr>
              <w:pStyle w:val="ConsPlusNormal"/>
            </w:pPr>
            <w:r>
              <w:t>Выплата денежной компенсации на эксплуатационные расходы автотранспорта отдельным категориям инвалидов из числа ветеранов</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22 1 05 71130</w:t>
            </w:r>
          </w:p>
        </w:tc>
        <w:tc>
          <w:tcPr>
            <w:tcW w:w="624" w:type="dxa"/>
          </w:tcPr>
          <w:p w:rsidR="000F19E9" w:rsidRDefault="000F19E9">
            <w:pPr>
              <w:pStyle w:val="ConsPlusNormal"/>
            </w:pPr>
          </w:p>
        </w:tc>
        <w:tc>
          <w:tcPr>
            <w:tcW w:w="1587" w:type="dxa"/>
          </w:tcPr>
          <w:p w:rsidR="000F19E9" w:rsidRDefault="000F19E9">
            <w:pPr>
              <w:pStyle w:val="ConsPlusNormal"/>
              <w:jc w:val="center"/>
            </w:pPr>
            <w:r>
              <w:t>0,75</w:t>
            </w:r>
          </w:p>
        </w:tc>
        <w:tc>
          <w:tcPr>
            <w:tcW w:w="1644" w:type="dxa"/>
          </w:tcPr>
          <w:p w:rsidR="000F19E9" w:rsidRDefault="000F19E9">
            <w:pPr>
              <w:pStyle w:val="ConsPlusNormal"/>
              <w:jc w:val="center"/>
            </w:pPr>
            <w:r>
              <w:t>0,75</w:t>
            </w:r>
          </w:p>
        </w:tc>
      </w:tr>
      <w:tr w:rsidR="000F19E9">
        <w:tc>
          <w:tcPr>
            <w:tcW w:w="3628" w:type="dxa"/>
          </w:tcPr>
          <w:p w:rsidR="000F19E9" w:rsidRDefault="000F19E9">
            <w:pPr>
              <w:pStyle w:val="ConsPlusNormal"/>
            </w:pPr>
            <w:r>
              <w:t xml:space="preserve">Закупка товаров, работ и услуг для обеспечения </w:t>
            </w:r>
            <w:r>
              <w:lastRenderedPageBreak/>
              <w:t>государственных (муниципальных) нужд</w:t>
            </w:r>
          </w:p>
        </w:tc>
        <w:tc>
          <w:tcPr>
            <w:tcW w:w="680" w:type="dxa"/>
          </w:tcPr>
          <w:p w:rsidR="000F19E9" w:rsidRDefault="000F19E9">
            <w:pPr>
              <w:pStyle w:val="ConsPlusNormal"/>
              <w:jc w:val="center"/>
            </w:pPr>
            <w:r>
              <w:lastRenderedPageBreak/>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22 1 05 71130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0,03</w:t>
            </w:r>
          </w:p>
        </w:tc>
        <w:tc>
          <w:tcPr>
            <w:tcW w:w="1644" w:type="dxa"/>
          </w:tcPr>
          <w:p w:rsidR="000F19E9" w:rsidRDefault="000F19E9">
            <w:pPr>
              <w:pStyle w:val="ConsPlusNormal"/>
              <w:jc w:val="center"/>
            </w:pPr>
            <w:r>
              <w:t>0,03</w:t>
            </w:r>
          </w:p>
        </w:tc>
      </w:tr>
      <w:tr w:rsidR="000F19E9">
        <w:tc>
          <w:tcPr>
            <w:tcW w:w="3628" w:type="dxa"/>
          </w:tcPr>
          <w:p w:rsidR="000F19E9" w:rsidRDefault="000F19E9">
            <w:pPr>
              <w:pStyle w:val="ConsPlusNormal"/>
            </w:pPr>
            <w:r>
              <w:lastRenderedPageBreak/>
              <w:t>Социальное обеспечение и иные выплаты населению</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22 1 05 71130</w:t>
            </w:r>
          </w:p>
        </w:tc>
        <w:tc>
          <w:tcPr>
            <w:tcW w:w="624" w:type="dxa"/>
          </w:tcPr>
          <w:p w:rsidR="000F19E9" w:rsidRDefault="000F19E9">
            <w:pPr>
              <w:pStyle w:val="ConsPlusNormal"/>
              <w:jc w:val="center"/>
            </w:pPr>
            <w:r>
              <w:t>300</w:t>
            </w:r>
          </w:p>
        </w:tc>
        <w:tc>
          <w:tcPr>
            <w:tcW w:w="1587" w:type="dxa"/>
          </w:tcPr>
          <w:p w:rsidR="000F19E9" w:rsidRDefault="000F19E9">
            <w:pPr>
              <w:pStyle w:val="ConsPlusNormal"/>
              <w:jc w:val="center"/>
            </w:pPr>
            <w:r>
              <w:t>0,72</w:t>
            </w:r>
          </w:p>
        </w:tc>
        <w:tc>
          <w:tcPr>
            <w:tcW w:w="1644" w:type="dxa"/>
          </w:tcPr>
          <w:p w:rsidR="000F19E9" w:rsidRDefault="000F19E9">
            <w:pPr>
              <w:pStyle w:val="ConsPlusNormal"/>
              <w:jc w:val="center"/>
            </w:pPr>
            <w:r>
              <w:t>0,72</w:t>
            </w:r>
          </w:p>
        </w:tc>
      </w:tr>
      <w:tr w:rsidR="000F19E9">
        <w:tc>
          <w:tcPr>
            <w:tcW w:w="3628" w:type="dxa"/>
          </w:tcPr>
          <w:p w:rsidR="000F19E9" w:rsidRDefault="000F19E9">
            <w:pPr>
              <w:pStyle w:val="ConsPlusNormal"/>
            </w:pPr>
            <w:r>
              <w:t>Основное мероприятие "Оказание мер социальной поддержки отдельным категориям граждан"</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22 1 08</w:t>
            </w:r>
          </w:p>
        </w:tc>
        <w:tc>
          <w:tcPr>
            <w:tcW w:w="624" w:type="dxa"/>
          </w:tcPr>
          <w:p w:rsidR="000F19E9" w:rsidRDefault="000F19E9">
            <w:pPr>
              <w:pStyle w:val="ConsPlusNormal"/>
            </w:pPr>
          </w:p>
        </w:tc>
        <w:tc>
          <w:tcPr>
            <w:tcW w:w="1587" w:type="dxa"/>
          </w:tcPr>
          <w:p w:rsidR="000F19E9" w:rsidRDefault="000F19E9">
            <w:pPr>
              <w:pStyle w:val="ConsPlusNormal"/>
              <w:jc w:val="center"/>
            </w:pPr>
            <w:r>
              <w:t>2659190,00</w:t>
            </w:r>
          </w:p>
        </w:tc>
        <w:tc>
          <w:tcPr>
            <w:tcW w:w="1644" w:type="dxa"/>
          </w:tcPr>
          <w:p w:rsidR="000F19E9" w:rsidRDefault="000F19E9">
            <w:pPr>
              <w:pStyle w:val="ConsPlusNormal"/>
              <w:jc w:val="center"/>
            </w:pPr>
            <w:r>
              <w:t>2729108,90</w:t>
            </w:r>
          </w:p>
        </w:tc>
      </w:tr>
      <w:tr w:rsidR="000F19E9">
        <w:tc>
          <w:tcPr>
            <w:tcW w:w="3628" w:type="dxa"/>
          </w:tcPr>
          <w:p w:rsidR="000F19E9" w:rsidRDefault="000F19E9">
            <w:pPr>
              <w:pStyle w:val="ConsPlusNormal"/>
            </w:pPr>
            <w:r>
              <w:t>Оплата жилищно-коммунальных услуг отдельным категориям граждан</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22 1 08 52500</w:t>
            </w:r>
          </w:p>
        </w:tc>
        <w:tc>
          <w:tcPr>
            <w:tcW w:w="624" w:type="dxa"/>
          </w:tcPr>
          <w:p w:rsidR="000F19E9" w:rsidRDefault="000F19E9">
            <w:pPr>
              <w:pStyle w:val="ConsPlusNormal"/>
            </w:pPr>
          </w:p>
        </w:tc>
        <w:tc>
          <w:tcPr>
            <w:tcW w:w="1587" w:type="dxa"/>
          </w:tcPr>
          <w:p w:rsidR="000F19E9" w:rsidRDefault="000F19E9">
            <w:pPr>
              <w:pStyle w:val="ConsPlusNormal"/>
              <w:jc w:val="center"/>
            </w:pPr>
            <w:r>
              <w:t>730683,60</w:t>
            </w:r>
          </w:p>
        </w:tc>
        <w:tc>
          <w:tcPr>
            <w:tcW w:w="1644" w:type="dxa"/>
          </w:tcPr>
          <w:p w:rsidR="000F19E9" w:rsidRDefault="000F19E9">
            <w:pPr>
              <w:pStyle w:val="ConsPlusNormal"/>
              <w:jc w:val="center"/>
            </w:pPr>
            <w:r>
              <w:t>730683,50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22 1 08 52500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7500,00</w:t>
            </w:r>
          </w:p>
        </w:tc>
        <w:tc>
          <w:tcPr>
            <w:tcW w:w="1644" w:type="dxa"/>
          </w:tcPr>
          <w:p w:rsidR="000F19E9" w:rsidRDefault="000F19E9">
            <w:pPr>
              <w:pStyle w:val="ConsPlusNormal"/>
              <w:jc w:val="center"/>
            </w:pPr>
            <w:r>
              <w:t>7500,00</w:t>
            </w:r>
          </w:p>
        </w:tc>
      </w:tr>
      <w:tr w:rsidR="000F19E9">
        <w:tc>
          <w:tcPr>
            <w:tcW w:w="3628" w:type="dxa"/>
          </w:tcPr>
          <w:p w:rsidR="000F19E9" w:rsidRDefault="000F19E9">
            <w:pPr>
              <w:pStyle w:val="ConsPlusNormal"/>
            </w:pPr>
            <w:r>
              <w:t>Социальное обеспечение и иные выплаты населению</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22 1 08 52500</w:t>
            </w:r>
          </w:p>
        </w:tc>
        <w:tc>
          <w:tcPr>
            <w:tcW w:w="624" w:type="dxa"/>
          </w:tcPr>
          <w:p w:rsidR="000F19E9" w:rsidRDefault="000F19E9">
            <w:pPr>
              <w:pStyle w:val="ConsPlusNormal"/>
              <w:jc w:val="center"/>
            </w:pPr>
            <w:r>
              <w:t>300</w:t>
            </w:r>
          </w:p>
        </w:tc>
        <w:tc>
          <w:tcPr>
            <w:tcW w:w="1587" w:type="dxa"/>
          </w:tcPr>
          <w:p w:rsidR="000F19E9" w:rsidRDefault="000F19E9">
            <w:pPr>
              <w:pStyle w:val="ConsPlusNormal"/>
              <w:jc w:val="center"/>
            </w:pPr>
            <w:r>
              <w:t>723183,60</w:t>
            </w:r>
          </w:p>
        </w:tc>
        <w:tc>
          <w:tcPr>
            <w:tcW w:w="1644" w:type="dxa"/>
          </w:tcPr>
          <w:p w:rsidR="000F19E9" w:rsidRDefault="000F19E9">
            <w:pPr>
              <w:pStyle w:val="ConsPlusNormal"/>
              <w:jc w:val="center"/>
            </w:pPr>
            <w:r>
              <w:t>723183,50</w:t>
            </w:r>
          </w:p>
        </w:tc>
      </w:tr>
      <w:tr w:rsidR="000F19E9">
        <w:tc>
          <w:tcPr>
            <w:tcW w:w="3628" w:type="dxa"/>
          </w:tcPr>
          <w:p w:rsidR="000F19E9" w:rsidRDefault="000F19E9">
            <w:pPr>
              <w:pStyle w:val="ConsPlusNormal"/>
            </w:pPr>
            <w:r>
              <w:t>Ежемесячная денежная выплата ветеранам труда</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22 1 08 72003</w:t>
            </w:r>
          </w:p>
        </w:tc>
        <w:tc>
          <w:tcPr>
            <w:tcW w:w="624" w:type="dxa"/>
          </w:tcPr>
          <w:p w:rsidR="000F19E9" w:rsidRDefault="000F19E9">
            <w:pPr>
              <w:pStyle w:val="ConsPlusNormal"/>
            </w:pPr>
          </w:p>
        </w:tc>
        <w:tc>
          <w:tcPr>
            <w:tcW w:w="1587" w:type="dxa"/>
          </w:tcPr>
          <w:p w:rsidR="000F19E9" w:rsidRDefault="000F19E9">
            <w:pPr>
              <w:pStyle w:val="ConsPlusNormal"/>
              <w:jc w:val="center"/>
            </w:pPr>
            <w:r>
              <w:t>486675,50</w:t>
            </w:r>
          </w:p>
        </w:tc>
        <w:tc>
          <w:tcPr>
            <w:tcW w:w="1644" w:type="dxa"/>
          </w:tcPr>
          <w:p w:rsidR="000F19E9" w:rsidRDefault="000F19E9">
            <w:pPr>
              <w:pStyle w:val="ConsPlusNormal"/>
              <w:jc w:val="center"/>
            </w:pPr>
            <w:r>
              <w:t>502977,50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22 1 08 72003</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6738,00</w:t>
            </w:r>
          </w:p>
        </w:tc>
        <w:tc>
          <w:tcPr>
            <w:tcW w:w="1644" w:type="dxa"/>
          </w:tcPr>
          <w:p w:rsidR="000F19E9" w:rsidRDefault="000F19E9">
            <w:pPr>
              <w:pStyle w:val="ConsPlusNormal"/>
              <w:jc w:val="center"/>
            </w:pPr>
            <w:r>
              <w:t>6964,00</w:t>
            </w:r>
          </w:p>
        </w:tc>
      </w:tr>
      <w:tr w:rsidR="000F19E9">
        <w:tc>
          <w:tcPr>
            <w:tcW w:w="3628" w:type="dxa"/>
          </w:tcPr>
          <w:p w:rsidR="000F19E9" w:rsidRDefault="000F19E9">
            <w:pPr>
              <w:pStyle w:val="ConsPlusNormal"/>
            </w:pPr>
            <w:r>
              <w:t xml:space="preserve">Социальное обеспечение и </w:t>
            </w:r>
            <w:r>
              <w:lastRenderedPageBreak/>
              <w:t>иные выплаты населению</w:t>
            </w:r>
          </w:p>
        </w:tc>
        <w:tc>
          <w:tcPr>
            <w:tcW w:w="680" w:type="dxa"/>
          </w:tcPr>
          <w:p w:rsidR="000F19E9" w:rsidRDefault="000F19E9">
            <w:pPr>
              <w:pStyle w:val="ConsPlusNormal"/>
              <w:jc w:val="center"/>
            </w:pPr>
            <w:r>
              <w:lastRenderedPageBreak/>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22 1 08 72003</w:t>
            </w:r>
          </w:p>
        </w:tc>
        <w:tc>
          <w:tcPr>
            <w:tcW w:w="624" w:type="dxa"/>
          </w:tcPr>
          <w:p w:rsidR="000F19E9" w:rsidRDefault="000F19E9">
            <w:pPr>
              <w:pStyle w:val="ConsPlusNormal"/>
              <w:jc w:val="center"/>
            </w:pPr>
            <w:r>
              <w:t>300</w:t>
            </w:r>
          </w:p>
        </w:tc>
        <w:tc>
          <w:tcPr>
            <w:tcW w:w="1587" w:type="dxa"/>
          </w:tcPr>
          <w:p w:rsidR="000F19E9" w:rsidRDefault="000F19E9">
            <w:pPr>
              <w:pStyle w:val="ConsPlusNormal"/>
              <w:jc w:val="center"/>
            </w:pPr>
            <w:r>
              <w:t>479937,50</w:t>
            </w:r>
          </w:p>
        </w:tc>
        <w:tc>
          <w:tcPr>
            <w:tcW w:w="1644" w:type="dxa"/>
          </w:tcPr>
          <w:p w:rsidR="000F19E9" w:rsidRDefault="000F19E9">
            <w:pPr>
              <w:pStyle w:val="ConsPlusNormal"/>
              <w:jc w:val="center"/>
            </w:pPr>
            <w:r>
              <w:t>496013,50</w:t>
            </w:r>
          </w:p>
        </w:tc>
      </w:tr>
      <w:tr w:rsidR="000F19E9">
        <w:tc>
          <w:tcPr>
            <w:tcW w:w="3628" w:type="dxa"/>
          </w:tcPr>
          <w:p w:rsidR="000F19E9" w:rsidRDefault="000F19E9">
            <w:pPr>
              <w:pStyle w:val="ConsPlusNormal"/>
            </w:pPr>
            <w:r>
              <w:lastRenderedPageBreak/>
              <w:t>Ежемесячная денежная выплата реабилитированным лицам и лицам, признанным пострадавшими от политических репрессий</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22 1 08 72004</w:t>
            </w:r>
          </w:p>
        </w:tc>
        <w:tc>
          <w:tcPr>
            <w:tcW w:w="624" w:type="dxa"/>
          </w:tcPr>
          <w:p w:rsidR="000F19E9" w:rsidRDefault="000F19E9">
            <w:pPr>
              <w:pStyle w:val="ConsPlusNormal"/>
            </w:pPr>
          </w:p>
        </w:tc>
        <w:tc>
          <w:tcPr>
            <w:tcW w:w="1587" w:type="dxa"/>
          </w:tcPr>
          <w:p w:rsidR="000F19E9" w:rsidRDefault="000F19E9">
            <w:pPr>
              <w:pStyle w:val="ConsPlusNormal"/>
              <w:jc w:val="center"/>
            </w:pPr>
            <w:r>
              <w:t>87702,00</w:t>
            </w:r>
          </w:p>
        </w:tc>
        <w:tc>
          <w:tcPr>
            <w:tcW w:w="1644" w:type="dxa"/>
          </w:tcPr>
          <w:p w:rsidR="000F19E9" w:rsidRDefault="000F19E9">
            <w:pPr>
              <w:pStyle w:val="ConsPlusNormal"/>
              <w:jc w:val="center"/>
            </w:pPr>
            <w:r>
              <w:t>88984,80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22 1 08 72004</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1214,00</w:t>
            </w:r>
          </w:p>
        </w:tc>
        <w:tc>
          <w:tcPr>
            <w:tcW w:w="1644" w:type="dxa"/>
          </w:tcPr>
          <w:p w:rsidR="000F19E9" w:rsidRDefault="000F19E9">
            <w:pPr>
              <w:pStyle w:val="ConsPlusNormal"/>
              <w:jc w:val="center"/>
            </w:pPr>
            <w:r>
              <w:t>1232,00</w:t>
            </w:r>
          </w:p>
        </w:tc>
      </w:tr>
      <w:tr w:rsidR="000F19E9">
        <w:tc>
          <w:tcPr>
            <w:tcW w:w="3628" w:type="dxa"/>
          </w:tcPr>
          <w:p w:rsidR="000F19E9" w:rsidRDefault="000F19E9">
            <w:pPr>
              <w:pStyle w:val="ConsPlusNormal"/>
            </w:pPr>
            <w:r>
              <w:t>Социальное обеспечение и иные выплаты населению</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22 1 08 72004</w:t>
            </w:r>
          </w:p>
        </w:tc>
        <w:tc>
          <w:tcPr>
            <w:tcW w:w="624" w:type="dxa"/>
          </w:tcPr>
          <w:p w:rsidR="000F19E9" w:rsidRDefault="000F19E9">
            <w:pPr>
              <w:pStyle w:val="ConsPlusNormal"/>
              <w:jc w:val="center"/>
            </w:pPr>
            <w:r>
              <w:t>300</w:t>
            </w:r>
          </w:p>
        </w:tc>
        <w:tc>
          <w:tcPr>
            <w:tcW w:w="1587" w:type="dxa"/>
          </w:tcPr>
          <w:p w:rsidR="000F19E9" w:rsidRDefault="000F19E9">
            <w:pPr>
              <w:pStyle w:val="ConsPlusNormal"/>
              <w:jc w:val="center"/>
            </w:pPr>
            <w:r>
              <w:t>86488,00</w:t>
            </w:r>
          </w:p>
        </w:tc>
        <w:tc>
          <w:tcPr>
            <w:tcW w:w="1644" w:type="dxa"/>
          </w:tcPr>
          <w:p w:rsidR="000F19E9" w:rsidRDefault="000F19E9">
            <w:pPr>
              <w:pStyle w:val="ConsPlusNormal"/>
              <w:jc w:val="center"/>
            </w:pPr>
            <w:r>
              <w:t>87752,80</w:t>
            </w:r>
          </w:p>
        </w:tc>
      </w:tr>
      <w:tr w:rsidR="000F19E9">
        <w:tc>
          <w:tcPr>
            <w:tcW w:w="3628" w:type="dxa"/>
          </w:tcPr>
          <w:p w:rsidR="000F19E9" w:rsidRDefault="000F19E9">
            <w:pPr>
              <w:pStyle w:val="ConsPlusNormal"/>
            </w:pPr>
            <w:r>
              <w:t>Ежемесячная денежная выплата труженикам тыла</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22 1 08 72005</w:t>
            </w:r>
          </w:p>
        </w:tc>
        <w:tc>
          <w:tcPr>
            <w:tcW w:w="624" w:type="dxa"/>
          </w:tcPr>
          <w:p w:rsidR="000F19E9" w:rsidRDefault="000F19E9">
            <w:pPr>
              <w:pStyle w:val="ConsPlusNormal"/>
            </w:pPr>
          </w:p>
        </w:tc>
        <w:tc>
          <w:tcPr>
            <w:tcW w:w="1587" w:type="dxa"/>
          </w:tcPr>
          <w:p w:rsidR="000F19E9" w:rsidRDefault="000F19E9">
            <w:pPr>
              <w:pStyle w:val="ConsPlusNormal"/>
              <w:jc w:val="center"/>
            </w:pPr>
            <w:r>
              <w:t>42871,80</w:t>
            </w:r>
          </w:p>
        </w:tc>
        <w:tc>
          <w:tcPr>
            <w:tcW w:w="1644" w:type="dxa"/>
          </w:tcPr>
          <w:p w:rsidR="000F19E9" w:rsidRDefault="000F19E9">
            <w:pPr>
              <w:pStyle w:val="ConsPlusNormal"/>
              <w:jc w:val="center"/>
            </w:pPr>
            <w:r>
              <w:t>41231,90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22 1 08 72005</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594,00</w:t>
            </w:r>
          </w:p>
        </w:tc>
        <w:tc>
          <w:tcPr>
            <w:tcW w:w="1644" w:type="dxa"/>
          </w:tcPr>
          <w:p w:rsidR="000F19E9" w:rsidRDefault="000F19E9">
            <w:pPr>
              <w:pStyle w:val="ConsPlusNormal"/>
              <w:jc w:val="center"/>
            </w:pPr>
            <w:r>
              <w:t>571,00</w:t>
            </w:r>
          </w:p>
        </w:tc>
      </w:tr>
      <w:tr w:rsidR="000F19E9">
        <w:tc>
          <w:tcPr>
            <w:tcW w:w="3628" w:type="dxa"/>
          </w:tcPr>
          <w:p w:rsidR="000F19E9" w:rsidRDefault="000F19E9">
            <w:pPr>
              <w:pStyle w:val="ConsPlusNormal"/>
            </w:pPr>
            <w:r>
              <w:t>Социальное обеспечение и иные выплаты населению</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22 1 08 72005</w:t>
            </w:r>
          </w:p>
        </w:tc>
        <w:tc>
          <w:tcPr>
            <w:tcW w:w="624" w:type="dxa"/>
          </w:tcPr>
          <w:p w:rsidR="000F19E9" w:rsidRDefault="000F19E9">
            <w:pPr>
              <w:pStyle w:val="ConsPlusNormal"/>
              <w:jc w:val="center"/>
            </w:pPr>
            <w:r>
              <w:t>300</w:t>
            </w:r>
          </w:p>
        </w:tc>
        <w:tc>
          <w:tcPr>
            <w:tcW w:w="1587" w:type="dxa"/>
          </w:tcPr>
          <w:p w:rsidR="000F19E9" w:rsidRDefault="000F19E9">
            <w:pPr>
              <w:pStyle w:val="ConsPlusNormal"/>
              <w:jc w:val="center"/>
            </w:pPr>
            <w:r>
              <w:t>42277,80</w:t>
            </w:r>
          </w:p>
        </w:tc>
        <w:tc>
          <w:tcPr>
            <w:tcW w:w="1644" w:type="dxa"/>
          </w:tcPr>
          <w:p w:rsidR="000F19E9" w:rsidRDefault="000F19E9">
            <w:pPr>
              <w:pStyle w:val="ConsPlusNormal"/>
              <w:jc w:val="center"/>
            </w:pPr>
            <w:r>
              <w:t>40660,90</w:t>
            </w:r>
          </w:p>
        </w:tc>
      </w:tr>
      <w:tr w:rsidR="000F19E9">
        <w:tc>
          <w:tcPr>
            <w:tcW w:w="3628" w:type="dxa"/>
          </w:tcPr>
          <w:p w:rsidR="000F19E9" w:rsidRDefault="000F19E9">
            <w:pPr>
              <w:pStyle w:val="ConsPlusNormal"/>
            </w:pPr>
            <w:r>
              <w:t>Ежемесячная денежная выплата по оплате жилого помещения и коммунальных услуг ветеранам труда</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22 1 08 72007</w:t>
            </w:r>
          </w:p>
        </w:tc>
        <w:tc>
          <w:tcPr>
            <w:tcW w:w="624" w:type="dxa"/>
          </w:tcPr>
          <w:p w:rsidR="000F19E9" w:rsidRDefault="000F19E9">
            <w:pPr>
              <w:pStyle w:val="ConsPlusNormal"/>
            </w:pPr>
          </w:p>
        </w:tc>
        <w:tc>
          <w:tcPr>
            <w:tcW w:w="1587" w:type="dxa"/>
          </w:tcPr>
          <w:p w:rsidR="000F19E9" w:rsidRDefault="000F19E9">
            <w:pPr>
              <w:pStyle w:val="ConsPlusNormal"/>
              <w:jc w:val="center"/>
            </w:pPr>
            <w:r>
              <w:t>322037,30</w:t>
            </w:r>
          </w:p>
        </w:tc>
        <w:tc>
          <w:tcPr>
            <w:tcW w:w="1644" w:type="dxa"/>
          </w:tcPr>
          <w:p w:rsidR="000F19E9" w:rsidRDefault="000F19E9">
            <w:pPr>
              <w:pStyle w:val="ConsPlusNormal"/>
              <w:jc w:val="center"/>
            </w:pPr>
            <w:r>
              <w:t>336178,70</w:t>
            </w:r>
          </w:p>
        </w:tc>
      </w:tr>
      <w:tr w:rsidR="000F19E9">
        <w:tc>
          <w:tcPr>
            <w:tcW w:w="3628" w:type="dxa"/>
          </w:tcPr>
          <w:p w:rsidR="000F19E9" w:rsidRDefault="000F19E9">
            <w:pPr>
              <w:pStyle w:val="ConsPlusNormal"/>
            </w:pPr>
            <w:r>
              <w:t xml:space="preserve">Закупка товаров, работ и </w:t>
            </w:r>
            <w:r>
              <w:lastRenderedPageBreak/>
              <w:t>услуг для обеспечения государственных (муниципальных) нужд</w:t>
            </w:r>
          </w:p>
        </w:tc>
        <w:tc>
          <w:tcPr>
            <w:tcW w:w="680" w:type="dxa"/>
          </w:tcPr>
          <w:p w:rsidR="000F19E9" w:rsidRDefault="000F19E9">
            <w:pPr>
              <w:pStyle w:val="ConsPlusNormal"/>
              <w:jc w:val="center"/>
            </w:pPr>
            <w:r>
              <w:lastRenderedPageBreak/>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22 1 08 72007</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3403,00</w:t>
            </w:r>
          </w:p>
        </w:tc>
        <w:tc>
          <w:tcPr>
            <w:tcW w:w="1644" w:type="dxa"/>
          </w:tcPr>
          <w:p w:rsidR="000F19E9" w:rsidRDefault="000F19E9">
            <w:pPr>
              <w:pStyle w:val="ConsPlusNormal"/>
              <w:jc w:val="center"/>
            </w:pPr>
            <w:r>
              <w:t>3552,00</w:t>
            </w:r>
          </w:p>
        </w:tc>
      </w:tr>
      <w:tr w:rsidR="000F19E9">
        <w:tc>
          <w:tcPr>
            <w:tcW w:w="3628" w:type="dxa"/>
          </w:tcPr>
          <w:p w:rsidR="000F19E9" w:rsidRDefault="000F19E9">
            <w:pPr>
              <w:pStyle w:val="ConsPlusNormal"/>
            </w:pPr>
            <w:r>
              <w:lastRenderedPageBreak/>
              <w:t>Социальное обеспечение и иные выплаты населению</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22 1 08 72007</w:t>
            </w:r>
          </w:p>
        </w:tc>
        <w:tc>
          <w:tcPr>
            <w:tcW w:w="624" w:type="dxa"/>
          </w:tcPr>
          <w:p w:rsidR="000F19E9" w:rsidRDefault="000F19E9">
            <w:pPr>
              <w:pStyle w:val="ConsPlusNormal"/>
              <w:jc w:val="center"/>
            </w:pPr>
            <w:r>
              <w:t>300</w:t>
            </w:r>
          </w:p>
        </w:tc>
        <w:tc>
          <w:tcPr>
            <w:tcW w:w="1587" w:type="dxa"/>
          </w:tcPr>
          <w:p w:rsidR="000F19E9" w:rsidRDefault="000F19E9">
            <w:pPr>
              <w:pStyle w:val="ConsPlusNormal"/>
              <w:jc w:val="center"/>
            </w:pPr>
            <w:r>
              <w:t>318634,30</w:t>
            </w:r>
          </w:p>
        </w:tc>
        <w:tc>
          <w:tcPr>
            <w:tcW w:w="1644" w:type="dxa"/>
          </w:tcPr>
          <w:p w:rsidR="000F19E9" w:rsidRDefault="000F19E9">
            <w:pPr>
              <w:pStyle w:val="ConsPlusNormal"/>
              <w:jc w:val="center"/>
            </w:pPr>
            <w:r>
              <w:t>332626,70</w:t>
            </w:r>
          </w:p>
        </w:tc>
      </w:tr>
      <w:tr w:rsidR="000F19E9">
        <w:tc>
          <w:tcPr>
            <w:tcW w:w="3628" w:type="dxa"/>
          </w:tcPr>
          <w:p w:rsidR="000F19E9" w:rsidRDefault="000F19E9">
            <w:pPr>
              <w:pStyle w:val="ConsPlusNormal"/>
            </w:pPr>
            <w:r>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22 1 08 72008</w:t>
            </w:r>
          </w:p>
        </w:tc>
        <w:tc>
          <w:tcPr>
            <w:tcW w:w="624" w:type="dxa"/>
          </w:tcPr>
          <w:p w:rsidR="000F19E9" w:rsidRDefault="000F19E9">
            <w:pPr>
              <w:pStyle w:val="ConsPlusNormal"/>
            </w:pPr>
          </w:p>
        </w:tc>
        <w:tc>
          <w:tcPr>
            <w:tcW w:w="1587" w:type="dxa"/>
          </w:tcPr>
          <w:p w:rsidR="000F19E9" w:rsidRDefault="000F19E9">
            <w:pPr>
              <w:pStyle w:val="ConsPlusNormal"/>
              <w:jc w:val="center"/>
            </w:pPr>
            <w:r>
              <w:t>31366,80</w:t>
            </w:r>
          </w:p>
        </w:tc>
        <w:tc>
          <w:tcPr>
            <w:tcW w:w="1644" w:type="dxa"/>
          </w:tcPr>
          <w:p w:rsidR="000F19E9" w:rsidRDefault="000F19E9">
            <w:pPr>
              <w:pStyle w:val="ConsPlusNormal"/>
              <w:jc w:val="center"/>
            </w:pPr>
            <w:r>
              <w:t>32749,00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22 1 08 72008</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370,60</w:t>
            </w:r>
          </w:p>
        </w:tc>
        <w:tc>
          <w:tcPr>
            <w:tcW w:w="1644" w:type="dxa"/>
          </w:tcPr>
          <w:p w:rsidR="000F19E9" w:rsidRDefault="000F19E9">
            <w:pPr>
              <w:pStyle w:val="ConsPlusNormal"/>
              <w:jc w:val="center"/>
            </w:pPr>
            <w:r>
              <w:t>386,90</w:t>
            </w:r>
          </w:p>
        </w:tc>
      </w:tr>
      <w:tr w:rsidR="000F19E9">
        <w:tc>
          <w:tcPr>
            <w:tcW w:w="3628" w:type="dxa"/>
          </w:tcPr>
          <w:p w:rsidR="000F19E9" w:rsidRDefault="000F19E9">
            <w:pPr>
              <w:pStyle w:val="ConsPlusNormal"/>
            </w:pPr>
            <w:r>
              <w:t>Социальное обеспечение и иные выплаты населению</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22 1 08 72008</w:t>
            </w:r>
          </w:p>
        </w:tc>
        <w:tc>
          <w:tcPr>
            <w:tcW w:w="624" w:type="dxa"/>
          </w:tcPr>
          <w:p w:rsidR="000F19E9" w:rsidRDefault="000F19E9">
            <w:pPr>
              <w:pStyle w:val="ConsPlusNormal"/>
              <w:jc w:val="center"/>
            </w:pPr>
            <w:r>
              <w:t>300</w:t>
            </w:r>
          </w:p>
        </w:tc>
        <w:tc>
          <w:tcPr>
            <w:tcW w:w="1587" w:type="dxa"/>
          </w:tcPr>
          <w:p w:rsidR="000F19E9" w:rsidRDefault="000F19E9">
            <w:pPr>
              <w:pStyle w:val="ConsPlusNormal"/>
              <w:jc w:val="center"/>
            </w:pPr>
            <w:r>
              <w:t>30996,20</w:t>
            </w:r>
          </w:p>
        </w:tc>
        <w:tc>
          <w:tcPr>
            <w:tcW w:w="1644" w:type="dxa"/>
          </w:tcPr>
          <w:p w:rsidR="000F19E9" w:rsidRDefault="000F19E9">
            <w:pPr>
              <w:pStyle w:val="ConsPlusNormal"/>
              <w:jc w:val="center"/>
            </w:pPr>
            <w:r>
              <w:t>32362,10</w:t>
            </w:r>
          </w:p>
        </w:tc>
      </w:tr>
      <w:tr w:rsidR="000F19E9">
        <w:tc>
          <w:tcPr>
            <w:tcW w:w="3628" w:type="dxa"/>
          </w:tcPr>
          <w:p w:rsidR="000F19E9" w:rsidRDefault="000F19E9">
            <w:pPr>
              <w:pStyle w:val="ConsPlusNormal"/>
            </w:pPr>
            <w:r>
              <w:t>Ежемесячная денежная выплата отдельным категориям граждан, работающим и проживающим в сельской местности и поселках городского типа</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22 1 08 72009</w:t>
            </w:r>
          </w:p>
        </w:tc>
        <w:tc>
          <w:tcPr>
            <w:tcW w:w="624" w:type="dxa"/>
          </w:tcPr>
          <w:p w:rsidR="000F19E9" w:rsidRDefault="000F19E9">
            <w:pPr>
              <w:pStyle w:val="ConsPlusNormal"/>
            </w:pPr>
          </w:p>
        </w:tc>
        <w:tc>
          <w:tcPr>
            <w:tcW w:w="1587" w:type="dxa"/>
          </w:tcPr>
          <w:p w:rsidR="000F19E9" w:rsidRDefault="000F19E9">
            <w:pPr>
              <w:pStyle w:val="ConsPlusNormal"/>
              <w:jc w:val="center"/>
            </w:pPr>
            <w:r>
              <w:t>944317,00</w:t>
            </w:r>
          </w:p>
        </w:tc>
        <w:tc>
          <w:tcPr>
            <w:tcW w:w="1644" w:type="dxa"/>
          </w:tcPr>
          <w:p w:rsidR="000F19E9" w:rsidRDefault="000F19E9">
            <w:pPr>
              <w:pStyle w:val="ConsPlusNormal"/>
              <w:jc w:val="center"/>
            </w:pPr>
            <w:r>
              <w:t>982182,30</w:t>
            </w:r>
          </w:p>
        </w:tc>
      </w:tr>
      <w:tr w:rsidR="000F19E9">
        <w:tc>
          <w:tcPr>
            <w:tcW w:w="3628" w:type="dxa"/>
          </w:tcPr>
          <w:p w:rsidR="000F19E9" w:rsidRDefault="000F19E9">
            <w:pPr>
              <w:pStyle w:val="ConsPlusNormal"/>
            </w:pPr>
            <w:r>
              <w:t xml:space="preserve">Закупка товаров, работ и услуг для обеспечения </w:t>
            </w:r>
            <w:r>
              <w:lastRenderedPageBreak/>
              <w:t>государственных (муниципальных) нужд</w:t>
            </w:r>
          </w:p>
        </w:tc>
        <w:tc>
          <w:tcPr>
            <w:tcW w:w="680" w:type="dxa"/>
          </w:tcPr>
          <w:p w:rsidR="000F19E9" w:rsidRDefault="000F19E9">
            <w:pPr>
              <w:pStyle w:val="ConsPlusNormal"/>
              <w:jc w:val="center"/>
            </w:pPr>
            <w:r>
              <w:lastRenderedPageBreak/>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22 1 08 72009</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13250,00</w:t>
            </w:r>
          </w:p>
        </w:tc>
        <w:tc>
          <w:tcPr>
            <w:tcW w:w="1644" w:type="dxa"/>
          </w:tcPr>
          <w:p w:rsidR="000F19E9" w:rsidRDefault="000F19E9">
            <w:pPr>
              <w:pStyle w:val="ConsPlusNormal"/>
              <w:jc w:val="center"/>
            </w:pPr>
            <w:r>
              <w:t>13780,00</w:t>
            </w:r>
          </w:p>
        </w:tc>
      </w:tr>
      <w:tr w:rsidR="000F19E9">
        <w:tc>
          <w:tcPr>
            <w:tcW w:w="3628" w:type="dxa"/>
          </w:tcPr>
          <w:p w:rsidR="000F19E9" w:rsidRDefault="000F19E9">
            <w:pPr>
              <w:pStyle w:val="ConsPlusNormal"/>
            </w:pPr>
            <w:r>
              <w:lastRenderedPageBreak/>
              <w:t>Социальное обеспечение и иные выплаты населению</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22 1 08 72009</w:t>
            </w:r>
          </w:p>
        </w:tc>
        <w:tc>
          <w:tcPr>
            <w:tcW w:w="624" w:type="dxa"/>
          </w:tcPr>
          <w:p w:rsidR="000F19E9" w:rsidRDefault="000F19E9">
            <w:pPr>
              <w:pStyle w:val="ConsPlusNormal"/>
              <w:jc w:val="center"/>
            </w:pPr>
            <w:r>
              <w:t>300</w:t>
            </w:r>
          </w:p>
        </w:tc>
        <w:tc>
          <w:tcPr>
            <w:tcW w:w="1587" w:type="dxa"/>
          </w:tcPr>
          <w:p w:rsidR="000F19E9" w:rsidRDefault="000F19E9">
            <w:pPr>
              <w:pStyle w:val="ConsPlusNormal"/>
              <w:jc w:val="center"/>
            </w:pPr>
            <w:r>
              <w:t>931067,00</w:t>
            </w:r>
          </w:p>
        </w:tc>
        <w:tc>
          <w:tcPr>
            <w:tcW w:w="1644" w:type="dxa"/>
          </w:tcPr>
          <w:p w:rsidR="000F19E9" w:rsidRDefault="000F19E9">
            <w:pPr>
              <w:pStyle w:val="ConsPlusNormal"/>
              <w:jc w:val="center"/>
            </w:pPr>
            <w:r>
              <w:t>968402,30</w:t>
            </w:r>
          </w:p>
        </w:tc>
      </w:tr>
      <w:tr w:rsidR="000F19E9">
        <w:tc>
          <w:tcPr>
            <w:tcW w:w="3628" w:type="dxa"/>
          </w:tcPr>
          <w:p w:rsidR="000F19E9" w:rsidRDefault="000F19E9">
            <w:pPr>
              <w:pStyle w:val="ConsPlusNormal"/>
            </w:pPr>
            <w:r>
              <w:t>Ежемесячная денежная выплата по оплате абонентской платы за телефон участникам Великой Отечественной войны</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22 1 08 72014</w:t>
            </w:r>
          </w:p>
        </w:tc>
        <w:tc>
          <w:tcPr>
            <w:tcW w:w="624" w:type="dxa"/>
          </w:tcPr>
          <w:p w:rsidR="000F19E9" w:rsidRDefault="000F19E9">
            <w:pPr>
              <w:pStyle w:val="ConsPlusNormal"/>
            </w:pPr>
          </w:p>
        </w:tc>
        <w:tc>
          <w:tcPr>
            <w:tcW w:w="1587" w:type="dxa"/>
          </w:tcPr>
          <w:p w:rsidR="000F19E9" w:rsidRDefault="000F19E9">
            <w:pPr>
              <w:pStyle w:val="ConsPlusNormal"/>
              <w:jc w:val="center"/>
            </w:pPr>
            <w:r>
              <w:t>35,50</w:t>
            </w:r>
          </w:p>
        </w:tc>
        <w:tc>
          <w:tcPr>
            <w:tcW w:w="1644" w:type="dxa"/>
          </w:tcPr>
          <w:p w:rsidR="000F19E9" w:rsidRDefault="000F19E9">
            <w:pPr>
              <w:pStyle w:val="ConsPlusNormal"/>
              <w:jc w:val="center"/>
            </w:pPr>
            <w:r>
              <w:t>35,50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22 1 08 72014</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0,50</w:t>
            </w:r>
          </w:p>
        </w:tc>
        <w:tc>
          <w:tcPr>
            <w:tcW w:w="1644" w:type="dxa"/>
          </w:tcPr>
          <w:p w:rsidR="000F19E9" w:rsidRDefault="000F19E9">
            <w:pPr>
              <w:pStyle w:val="ConsPlusNormal"/>
              <w:jc w:val="center"/>
            </w:pPr>
            <w:r>
              <w:t>0,50</w:t>
            </w:r>
          </w:p>
        </w:tc>
      </w:tr>
      <w:tr w:rsidR="000F19E9">
        <w:tc>
          <w:tcPr>
            <w:tcW w:w="3628" w:type="dxa"/>
          </w:tcPr>
          <w:p w:rsidR="000F19E9" w:rsidRDefault="000F19E9">
            <w:pPr>
              <w:pStyle w:val="ConsPlusNormal"/>
            </w:pPr>
            <w:r>
              <w:t>Социальное обеспечение и иные выплаты населению</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22 1 08 72014</w:t>
            </w:r>
          </w:p>
        </w:tc>
        <w:tc>
          <w:tcPr>
            <w:tcW w:w="624" w:type="dxa"/>
          </w:tcPr>
          <w:p w:rsidR="000F19E9" w:rsidRDefault="000F19E9">
            <w:pPr>
              <w:pStyle w:val="ConsPlusNormal"/>
              <w:jc w:val="center"/>
            </w:pPr>
            <w:r>
              <w:t>300</w:t>
            </w:r>
          </w:p>
        </w:tc>
        <w:tc>
          <w:tcPr>
            <w:tcW w:w="1587" w:type="dxa"/>
          </w:tcPr>
          <w:p w:rsidR="000F19E9" w:rsidRDefault="000F19E9">
            <w:pPr>
              <w:pStyle w:val="ConsPlusNormal"/>
              <w:jc w:val="center"/>
            </w:pPr>
            <w:r>
              <w:t>35,00</w:t>
            </w:r>
          </w:p>
        </w:tc>
        <w:tc>
          <w:tcPr>
            <w:tcW w:w="1644" w:type="dxa"/>
          </w:tcPr>
          <w:p w:rsidR="000F19E9" w:rsidRDefault="000F19E9">
            <w:pPr>
              <w:pStyle w:val="ConsPlusNormal"/>
              <w:jc w:val="center"/>
            </w:pPr>
            <w:r>
              <w:t>35,00</w:t>
            </w:r>
          </w:p>
        </w:tc>
      </w:tr>
      <w:tr w:rsidR="000F19E9">
        <w:tc>
          <w:tcPr>
            <w:tcW w:w="3628" w:type="dxa"/>
          </w:tcPr>
          <w:p w:rsidR="000F19E9" w:rsidRDefault="000F19E9">
            <w:pPr>
              <w:pStyle w:val="ConsPlusNormal"/>
            </w:pPr>
            <w:r>
              <w:t>Ежемесячная денежная выплата по оплате жилого помещения и коммунальных услуг участникам Великой Отечественной войны и приравненным к ним лицам</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22 1 08 72015</w:t>
            </w:r>
          </w:p>
        </w:tc>
        <w:tc>
          <w:tcPr>
            <w:tcW w:w="624" w:type="dxa"/>
          </w:tcPr>
          <w:p w:rsidR="000F19E9" w:rsidRDefault="000F19E9">
            <w:pPr>
              <w:pStyle w:val="ConsPlusNormal"/>
            </w:pPr>
          </w:p>
        </w:tc>
        <w:tc>
          <w:tcPr>
            <w:tcW w:w="1587" w:type="dxa"/>
          </w:tcPr>
          <w:p w:rsidR="000F19E9" w:rsidRDefault="000F19E9">
            <w:pPr>
              <w:pStyle w:val="ConsPlusNormal"/>
              <w:jc w:val="center"/>
            </w:pPr>
            <w:r>
              <w:t>12055,50</w:t>
            </w:r>
          </w:p>
        </w:tc>
        <w:tc>
          <w:tcPr>
            <w:tcW w:w="1644" w:type="dxa"/>
          </w:tcPr>
          <w:p w:rsidR="000F19E9" w:rsidRDefault="000F19E9">
            <w:pPr>
              <w:pStyle w:val="ConsPlusNormal"/>
              <w:jc w:val="center"/>
            </w:pPr>
            <w:r>
              <w:t>12585,70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22 1 08 72015</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165,00</w:t>
            </w:r>
          </w:p>
        </w:tc>
        <w:tc>
          <w:tcPr>
            <w:tcW w:w="1644" w:type="dxa"/>
          </w:tcPr>
          <w:p w:rsidR="000F19E9" w:rsidRDefault="000F19E9">
            <w:pPr>
              <w:pStyle w:val="ConsPlusNormal"/>
              <w:jc w:val="center"/>
            </w:pPr>
            <w:r>
              <w:t>172,00</w:t>
            </w:r>
          </w:p>
        </w:tc>
      </w:tr>
      <w:tr w:rsidR="000F19E9">
        <w:tc>
          <w:tcPr>
            <w:tcW w:w="3628" w:type="dxa"/>
          </w:tcPr>
          <w:p w:rsidR="000F19E9" w:rsidRDefault="000F19E9">
            <w:pPr>
              <w:pStyle w:val="ConsPlusNormal"/>
            </w:pPr>
            <w:r>
              <w:lastRenderedPageBreak/>
              <w:t>Социальное обеспечение и иные выплаты населению</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22 1 08 72015</w:t>
            </w:r>
          </w:p>
        </w:tc>
        <w:tc>
          <w:tcPr>
            <w:tcW w:w="624" w:type="dxa"/>
          </w:tcPr>
          <w:p w:rsidR="000F19E9" w:rsidRDefault="000F19E9">
            <w:pPr>
              <w:pStyle w:val="ConsPlusNormal"/>
              <w:jc w:val="center"/>
            </w:pPr>
            <w:r>
              <w:t>300</w:t>
            </w:r>
          </w:p>
        </w:tc>
        <w:tc>
          <w:tcPr>
            <w:tcW w:w="1587" w:type="dxa"/>
          </w:tcPr>
          <w:p w:rsidR="000F19E9" w:rsidRDefault="000F19E9">
            <w:pPr>
              <w:pStyle w:val="ConsPlusNormal"/>
              <w:jc w:val="center"/>
            </w:pPr>
            <w:r>
              <w:t>11890,50</w:t>
            </w:r>
          </w:p>
        </w:tc>
        <w:tc>
          <w:tcPr>
            <w:tcW w:w="1644" w:type="dxa"/>
          </w:tcPr>
          <w:p w:rsidR="000F19E9" w:rsidRDefault="000F19E9">
            <w:pPr>
              <w:pStyle w:val="ConsPlusNormal"/>
              <w:jc w:val="center"/>
            </w:pPr>
            <w:r>
              <w:t>12413,70</w:t>
            </w:r>
          </w:p>
        </w:tc>
      </w:tr>
      <w:tr w:rsidR="000F19E9">
        <w:tc>
          <w:tcPr>
            <w:tcW w:w="3628" w:type="dxa"/>
          </w:tcPr>
          <w:p w:rsidR="000F19E9" w:rsidRDefault="000F19E9">
            <w:pPr>
              <w:pStyle w:val="ConsPlusNormal"/>
            </w:pPr>
            <w:r>
              <w:t>Компенсация отдельным категориям граждан оплаты взноса на капитальный ремонт общего имущества в многоквартирном доме</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 1 08 R4620</w:t>
            </w:r>
          </w:p>
        </w:tc>
        <w:tc>
          <w:tcPr>
            <w:tcW w:w="624" w:type="dxa"/>
          </w:tcPr>
          <w:p w:rsidR="000F19E9" w:rsidRDefault="000F19E9">
            <w:pPr>
              <w:pStyle w:val="ConsPlusNormal"/>
            </w:pPr>
          </w:p>
        </w:tc>
        <w:tc>
          <w:tcPr>
            <w:tcW w:w="1587" w:type="dxa"/>
          </w:tcPr>
          <w:p w:rsidR="000F19E9" w:rsidRDefault="000F19E9">
            <w:pPr>
              <w:pStyle w:val="ConsPlusNormal"/>
              <w:jc w:val="center"/>
            </w:pPr>
            <w:r>
              <w:t>1445,00</w:t>
            </w:r>
          </w:p>
        </w:tc>
        <w:tc>
          <w:tcPr>
            <w:tcW w:w="1644" w:type="dxa"/>
          </w:tcPr>
          <w:p w:rsidR="000F19E9" w:rsidRDefault="000F19E9">
            <w:pPr>
              <w:pStyle w:val="ConsPlusNormal"/>
              <w:jc w:val="center"/>
            </w:pPr>
            <w:r>
              <w:t>1500,00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 1 08 R4620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20,00</w:t>
            </w:r>
          </w:p>
        </w:tc>
        <w:tc>
          <w:tcPr>
            <w:tcW w:w="1644" w:type="dxa"/>
          </w:tcPr>
          <w:p w:rsidR="000F19E9" w:rsidRDefault="000F19E9">
            <w:pPr>
              <w:pStyle w:val="ConsPlusNormal"/>
              <w:jc w:val="center"/>
            </w:pPr>
            <w:r>
              <w:t>21,00</w:t>
            </w:r>
          </w:p>
        </w:tc>
      </w:tr>
      <w:tr w:rsidR="000F19E9">
        <w:tc>
          <w:tcPr>
            <w:tcW w:w="3628" w:type="dxa"/>
          </w:tcPr>
          <w:p w:rsidR="000F19E9" w:rsidRDefault="000F19E9">
            <w:pPr>
              <w:pStyle w:val="ConsPlusNormal"/>
            </w:pPr>
            <w:r>
              <w:t>Социальное обеспечение и иные выплаты населению</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 1 08 R4620</w:t>
            </w:r>
          </w:p>
        </w:tc>
        <w:tc>
          <w:tcPr>
            <w:tcW w:w="624" w:type="dxa"/>
          </w:tcPr>
          <w:p w:rsidR="000F19E9" w:rsidRDefault="000F19E9">
            <w:pPr>
              <w:pStyle w:val="ConsPlusNormal"/>
              <w:jc w:val="center"/>
            </w:pPr>
            <w:r>
              <w:t>300</w:t>
            </w:r>
          </w:p>
        </w:tc>
        <w:tc>
          <w:tcPr>
            <w:tcW w:w="1587" w:type="dxa"/>
          </w:tcPr>
          <w:p w:rsidR="000F19E9" w:rsidRDefault="000F19E9">
            <w:pPr>
              <w:pStyle w:val="ConsPlusNormal"/>
              <w:jc w:val="center"/>
            </w:pPr>
            <w:r>
              <w:t>1425,00</w:t>
            </w:r>
          </w:p>
        </w:tc>
        <w:tc>
          <w:tcPr>
            <w:tcW w:w="1644" w:type="dxa"/>
          </w:tcPr>
          <w:p w:rsidR="000F19E9" w:rsidRDefault="000F19E9">
            <w:pPr>
              <w:pStyle w:val="ConsPlusNormal"/>
              <w:jc w:val="center"/>
            </w:pPr>
            <w:r>
              <w:t>1479,00</w:t>
            </w:r>
          </w:p>
        </w:tc>
      </w:tr>
      <w:tr w:rsidR="000F19E9">
        <w:tc>
          <w:tcPr>
            <w:tcW w:w="3628" w:type="dxa"/>
          </w:tcPr>
          <w:p w:rsidR="000F19E9" w:rsidRDefault="000F19E9">
            <w:pPr>
              <w:pStyle w:val="ConsPlusNormal"/>
            </w:pPr>
            <w:r>
              <w:t>Основное мероприятие "Оказание мер социальной поддержки лицам, награжденным нагрудным знаком "Почетный донор России"</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22 1 11</w:t>
            </w:r>
          </w:p>
        </w:tc>
        <w:tc>
          <w:tcPr>
            <w:tcW w:w="624" w:type="dxa"/>
          </w:tcPr>
          <w:p w:rsidR="000F19E9" w:rsidRDefault="000F19E9">
            <w:pPr>
              <w:pStyle w:val="ConsPlusNormal"/>
            </w:pPr>
          </w:p>
        </w:tc>
        <w:tc>
          <w:tcPr>
            <w:tcW w:w="1587" w:type="dxa"/>
          </w:tcPr>
          <w:p w:rsidR="000F19E9" w:rsidRDefault="000F19E9">
            <w:pPr>
              <w:pStyle w:val="ConsPlusNormal"/>
              <w:jc w:val="center"/>
            </w:pPr>
            <w:r>
              <w:t>11802,90</w:t>
            </w:r>
          </w:p>
        </w:tc>
        <w:tc>
          <w:tcPr>
            <w:tcW w:w="1644" w:type="dxa"/>
          </w:tcPr>
          <w:p w:rsidR="000F19E9" w:rsidRDefault="000F19E9">
            <w:pPr>
              <w:pStyle w:val="ConsPlusNormal"/>
              <w:jc w:val="center"/>
            </w:pPr>
            <w:r>
              <w:t>12274,70</w:t>
            </w:r>
          </w:p>
        </w:tc>
      </w:tr>
      <w:tr w:rsidR="000F19E9">
        <w:tc>
          <w:tcPr>
            <w:tcW w:w="3628" w:type="dxa"/>
          </w:tcPr>
          <w:p w:rsidR="000F19E9" w:rsidRDefault="000F19E9">
            <w:pPr>
              <w:pStyle w:val="ConsPlusNormal"/>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22 1 11 52200</w:t>
            </w:r>
          </w:p>
        </w:tc>
        <w:tc>
          <w:tcPr>
            <w:tcW w:w="624" w:type="dxa"/>
          </w:tcPr>
          <w:p w:rsidR="000F19E9" w:rsidRDefault="000F19E9">
            <w:pPr>
              <w:pStyle w:val="ConsPlusNormal"/>
            </w:pPr>
          </w:p>
        </w:tc>
        <w:tc>
          <w:tcPr>
            <w:tcW w:w="1587" w:type="dxa"/>
          </w:tcPr>
          <w:p w:rsidR="000F19E9" w:rsidRDefault="000F19E9">
            <w:pPr>
              <w:pStyle w:val="ConsPlusNormal"/>
              <w:jc w:val="center"/>
            </w:pPr>
            <w:r>
              <w:t>11802,90</w:t>
            </w:r>
          </w:p>
        </w:tc>
        <w:tc>
          <w:tcPr>
            <w:tcW w:w="1644" w:type="dxa"/>
          </w:tcPr>
          <w:p w:rsidR="000F19E9" w:rsidRDefault="000F19E9">
            <w:pPr>
              <w:pStyle w:val="ConsPlusNormal"/>
              <w:jc w:val="center"/>
            </w:pPr>
            <w:r>
              <w:t>12274,70</w:t>
            </w:r>
          </w:p>
        </w:tc>
      </w:tr>
      <w:tr w:rsidR="000F19E9">
        <w:tc>
          <w:tcPr>
            <w:tcW w:w="362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22 1 11 52200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102,90</w:t>
            </w:r>
          </w:p>
        </w:tc>
        <w:tc>
          <w:tcPr>
            <w:tcW w:w="1644" w:type="dxa"/>
          </w:tcPr>
          <w:p w:rsidR="000F19E9" w:rsidRDefault="000F19E9">
            <w:pPr>
              <w:pStyle w:val="ConsPlusNormal"/>
              <w:jc w:val="center"/>
            </w:pPr>
            <w:r>
              <w:t>104,70</w:t>
            </w:r>
          </w:p>
        </w:tc>
      </w:tr>
      <w:tr w:rsidR="000F19E9">
        <w:tc>
          <w:tcPr>
            <w:tcW w:w="3628" w:type="dxa"/>
          </w:tcPr>
          <w:p w:rsidR="000F19E9" w:rsidRDefault="000F19E9">
            <w:pPr>
              <w:pStyle w:val="ConsPlusNormal"/>
            </w:pPr>
            <w:r>
              <w:t>Социальное обеспечение и иные выплаты населению</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22 1 11 52200</w:t>
            </w:r>
          </w:p>
        </w:tc>
        <w:tc>
          <w:tcPr>
            <w:tcW w:w="624" w:type="dxa"/>
          </w:tcPr>
          <w:p w:rsidR="000F19E9" w:rsidRDefault="000F19E9">
            <w:pPr>
              <w:pStyle w:val="ConsPlusNormal"/>
              <w:jc w:val="center"/>
            </w:pPr>
            <w:r>
              <w:t>300</w:t>
            </w:r>
          </w:p>
        </w:tc>
        <w:tc>
          <w:tcPr>
            <w:tcW w:w="1587" w:type="dxa"/>
          </w:tcPr>
          <w:p w:rsidR="000F19E9" w:rsidRDefault="000F19E9">
            <w:pPr>
              <w:pStyle w:val="ConsPlusNormal"/>
              <w:jc w:val="center"/>
            </w:pPr>
            <w:r>
              <w:t>11700,00</w:t>
            </w:r>
          </w:p>
        </w:tc>
        <w:tc>
          <w:tcPr>
            <w:tcW w:w="1644" w:type="dxa"/>
          </w:tcPr>
          <w:p w:rsidR="000F19E9" w:rsidRDefault="000F19E9">
            <w:pPr>
              <w:pStyle w:val="ConsPlusNormal"/>
              <w:jc w:val="center"/>
            </w:pPr>
            <w:r>
              <w:t>12170,00</w:t>
            </w:r>
          </w:p>
        </w:tc>
      </w:tr>
      <w:tr w:rsidR="000F19E9">
        <w:tc>
          <w:tcPr>
            <w:tcW w:w="3628" w:type="dxa"/>
          </w:tcPr>
          <w:p w:rsidR="000F19E9" w:rsidRDefault="000F19E9">
            <w:pPr>
              <w:pStyle w:val="ConsPlusNormal"/>
            </w:pPr>
            <w:r>
              <w:t>Основное мероприятие "Оказание мер социальной поддержки гражданам при возникновении поствакцинальных осложнений"</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22 1 12</w:t>
            </w:r>
          </w:p>
        </w:tc>
        <w:tc>
          <w:tcPr>
            <w:tcW w:w="624" w:type="dxa"/>
          </w:tcPr>
          <w:p w:rsidR="000F19E9" w:rsidRDefault="000F19E9">
            <w:pPr>
              <w:pStyle w:val="ConsPlusNormal"/>
            </w:pPr>
          </w:p>
        </w:tc>
        <w:tc>
          <w:tcPr>
            <w:tcW w:w="1587" w:type="dxa"/>
          </w:tcPr>
          <w:p w:rsidR="000F19E9" w:rsidRDefault="000F19E9">
            <w:pPr>
              <w:pStyle w:val="ConsPlusNormal"/>
              <w:jc w:val="center"/>
            </w:pPr>
            <w:r>
              <w:t>146,30</w:t>
            </w:r>
          </w:p>
        </w:tc>
        <w:tc>
          <w:tcPr>
            <w:tcW w:w="1644" w:type="dxa"/>
          </w:tcPr>
          <w:p w:rsidR="000F19E9" w:rsidRDefault="000F19E9">
            <w:pPr>
              <w:pStyle w:val="ConsPlusNormal"/>
              <w:jc w:val="center"/>
            </w:pPr>
            <w:r>
              <w:t>151,30</w:t>
            </w:r>
          </w:p>
        </w:tc>
      </w:tr>
      <w:tr w:rsidR="000F19E9">
        <w:tc>
          <w:tcPr>
            <w:tcW w:w="3628" w:type="dxa"/>
          </w:tcPr>
          <w:p w:rsidR="000F19E9" w:rsidRDefault="000F19E9">
            <w:pPr>
              <w:pStyle w:val="ConsPlusNormal"/>
            </w:pPr>
            <w:r>
              <w:t>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N 157-ФЗ "Об иммунопрофилактике инфекционных болезней"</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22 1 12 52400</w:t>
            </w:r>
          </w:p>
        </w:tc>
        <w:tc>
          <w:tcPr>
            <w:tcW w:w="624" w:type="dxa"/>
          </w:tcPr>
          <w:p w:rsidR="000F19E9" w:rsidRDefault="000F19E9">
            <w:pPr>
              <w:pStyle w:val="ConsPlusNormal"/>
            </w:pPr>
          </w:p>
        </w:tc>
        <w:tc>
          <w:tcPr>
            <w:tcW w:w="1587" w:type="dxa"/>
          </w:tcPr>
          <w:p w:rsidR="000F19E9" w:rsidRDefault="000F19E9">
            <w:pPr>
              <w:pStyle w:val="ConsPlusNormal"/>
              <w:jc w:val="center"/>
            </w:pPr>
            <w:r>
              <w:t>146,30</w:t>
            </w:r>
          </w:p>
        </w:tc>
        <w:tc>
          <w:tcPr>
            <w:tcW w:w="1644" w:type="dxa"/>
          </w:tcPr>
          <w:p w:rsidR="000F19E9" w:rsidRDefault="000F19E9">
            <w:pPr>
              <w:pStyle w:val="ConsPlusNormal"/>
              <w:jc w:val="center"/>
            </w:pPr>
            <w:r>
              <w:t>151,30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22 1 12 52400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1,18</w:t>
            </w:r>
          </w:p>
        </w:tc>
        <w:tc>
          <w:tcPr>
            <w:tcW w:w="1644" w:type="dxa"/>
          </w:tcPr>
          <w:p w:rsidR="000F19E9" w:rsidRDefault="000F19E9">
            <w:pPr>
              <w:pStyle w:val="ConsPlusNormal"/>
              <w:jc w:val="center"/>
            </w:pPr>
            <w:r>
              <w:t>1,20</w:t>
            </w:r>
          </w:p>
        </w:tc>
      </w:tr>
      <w:tr w:rsidR="000F19E9">
        <w:tc>
          <w:tcPr>
            <w:tcW w:w="3628" w:type="dxa"/>
          </w:tcPr>
          <w:p w:rsidR="000F19E9" w:rsidRDefault="000F19E9">
            <w:pPr>
              <w:pStyle w:val="ConsPlusNormal"/>
            </w:pPr>
            <w:r>
              <w:lastRenderedPageBreak/>
              <w:t>Социальное обеспечение и иные выплаты населению</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22 1 12 52400</w:t>
            </w:r>
          </w:p>
        </w:tc>
        <w:tc>
          <w:tcPr>
            <w:tcW w:w="624" w:type="dxa"/>
          </w:tcPr>
          <w:p w:rsidR="000F19E9" w:rsidRDefault="000F19E9">
            <w:pPr>
              <w:pStyle w:val="ConsPlusNormal"/>
              <w:jc w:val="center"/>
            </w:pPr>
            <w:r>
              <w:t>300</w:t>
            </w:r>
          </w:p>
        </w:tc>
        <w:tc>
          <w:tcPr>
            <w:tcW w:w="1587" w:type="dxa"/>
          </w:tcPr>
          <w:p w:rsidR="000F19E9" w:rsidRDefault="000F19E9">
            <w:pPr>
              <w:pStyle w:val="ConsPlusNormal"/>
              <w:jc w:val="center"/>
            </w:pPr>
            <w:r>
              <w:t>145,12</w:t>
            </w:r>
          </w:p>
        </w:tc>
        <w:tc>
          <w:tcPr>
            <w:tcW w:w="1644" w:type="dxa"/>
          </w:tcPr>
          <w:p w:rsidR="000F19E9" w:rsidRDefault="000F19E9">
            <w:pPr>
              <w:pStyle w:val="ConsPlusNormal"/>
              <w:jc w:val="center"/>
            </w:pPr>
            <w:r>
              <w:t>150,10</w:t>
            </w:r>
          </w:p>
        </w:tc>
      </w:tr>
      <w:tr w:rsidR="000F19E9">
        <w:tc>
          <w:tcPr>
            <w:tcW w:w="3628" w:type="dxa"/>
          </w:tcPr>
          <w:p w:rsidR="000F19E9" w:rsidRDefault="000F19E9">
            <w:pPr>
              <w:pStyle w:val="ConsPlusNormal"/>
            </w:pPr>
            <w:r>
              <w:t>Основное мероприятие "Оказание поддержки в связи с погребением умерших"</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22 1 14</w:t>
            </w:r>
          </w:p>
        </w:tc>
        <w:tc>
          <w:tcPr>
            <w:tcW w:w="624" w:type="dxa"/>
          </w:tcPr>
          <w:p w:rsidR="000F19E9" w:rsidRDefault="000F19E9">
            <w:pPr>
              <w:pStyle w:val="ConsPlusNormal"/>
            </w:pPr>
          </w:p>
        </w:tc>
        <w:tc>
          <w:tcPr>
            <w:tcW w:w="1587" w:type="dxa"/>
          </w:tcPr>
          <w:p w:rsidR="000F19E9" w:rsidRDefault="000F19E9">
            <w:pPr>
              <w:pStyle w:val="ConsPlusNormal"/>
              <w:jc w:val="center"/>
            </w:pPr>
            <w:r>
              <w:t>12695,30</w:t>
            </w:r>
          </w:p>
        </w:tc>
        <w:tc>
          <w:tcPr>
            <w:tcW w:w="1644" w:type="dxa"/>
          </w:tcPr>
          <w:p w:rsidR="000F19E9" w:rsidRDefault="000F19E9">
            <w:pPr>
              <w:pStyle w:val="ConsPlusNormal"/>
              <w:jc w:val="center"/>
            </w:pPr>
            <w:r>
              <w:t>13039,50</w:t>
            </w:r>
          </w:p>
        </w:tc>
      </w:tr>
      <w:tr w:rsidR="000F19E9">
        <w:tc>
          <w:tcPr>
            <w:tcW w:w="3628" w:type="dxa"/>
          </w:tcPr>
          <w:p w:rsidR="000F19E9" w:rsidRDefault="000F19E9">
            <w:pPr>
              <w:pStyle w:val="ConsPlusNormal"/>
            </w:pPr>
            <w:r>
              <w:t>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в соответствии с Федеральным законом от 12 января 1996 года N 8-ФЗ "О погребении и похоронном деле"</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22 1 14 71150</w:t>
            </w:r>
          </w:p>
        </w:tc>
        <w:tc>
          <w:tcPr>
            <w:tcW w:w="624" w:type="dxa"/>
          </w:tcPr>
          <w:p w:rsidR="000F19E9" w:rsidRDefault="000F19E9">
            <w:pPr>
              <w:pStyle w:val="ConsPlusNormal"/>
            </w:pPr>
          </w:p>
        </w:tc>
        <w:tc>
          <w:tcPr>
            <w:tcW w:w="1587" w:type="dxa"/>
          </w:tcPr>
          <w:p w:rsidR="000F19E9" w:rsidRDefault="000F19E9">
            <w:pPr>
              <w:pStyle w:val="ConsPlusNormal"/>
              <w:jc w:val="center"/>
            </w:pPr>
            <w:r>
              <w:t>10715,30</w:t>
            </w:r>
          </w:p>
        </w:tc>
        <w:tc>
          <w:tcPr>
            <w:tcW w:w="1644" w:type="dxa"/>
          </w:tcPr>
          <w:p w:rsidR="000F19E9" w:rsidRDefault="000F19E9">
            <w:pPr>
              <w:pStyle w:val="ConsPlusNormal"/>
              <w:jc w:val="center"/>
            </w:pPr>
            <w:r>
              <w:t>11059,50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22 1 14 71150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148,24</w:t>
            </w:r>
          </w:p>
        </w:tc>
        <w:tc>
          <w:tcPr>
            <w:tcW w:w="1644" w:type="dxa"/>
          </w:tcPr>
          <w:p w:rsidR="000F19E9" w:rsidRDefault="000F19E9">
            <w:pPr>
              <w:pStyle w:val="ConsPlusNormal"/>
              <w:jc w:val="center"/>
            </w:pPr>
            <w:r>
              <w:t>153,07</w:t>
            </w:r>
          </w:p>
        </w:tc>
      </w:tr>
      <w:tr w:rsidR="000F19E9">
        <w:tc>
          <w:tcPr>
            <w:tcW w:w="3628" w:type="dxa"/>
          </w:tcPr>
          <w:p w:rsidR="000F19E9" w:rsidRDefault="000F19E9">
            <w:pPr>
              <w:pStyle w:val="ConsPlusNormal"/>
            </w:pPr>
            <w:r>
              <w:lastRenderedPageBreak/>
              <w:t>Социальное обеспечение и иные выплаты населению</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22 1 14 71150</w:t>
            </w:r>
          </w:p>
        </w:tc>
        <w:tc>
          <w:tcPr>
            <w:tcW w:w="624" w:type="dxa"/>
          </w:tcPr>
          <w:p w:rsidR="000F19E9" w:rsidRDefault="000F19E9">
            <w:pPr>
              <w:pStyle w:val="ConsPlusNormal"/>
              <w:jc w:val="center"/>
            </w:pPr>
            <w:r>
              <w:t>300</w:t>
            </w:r>
          </w:p>
        </w:tc>
        <w:tc>
          <w:tcPr>
            <w:tcW w:w="1587" w:type="dxa"/>
          </w:tcPr>
          <w:p w:rsidR="000F19E9" w:rsidRDefault="000F19E9">
            <w:pPr>
              <w:pStyle w:val="ConsPlusNormal"/>
              <w:jc w:val="center"/>
            </w:pPr>
            <w:r>
              <w:t>10567,06</w:t>
            </w:r>
          </w:p>
        </w:tc>
        <w:tc>
          <w:tcPr>
            <w:tcW w:w="1644" w:type="dxa"/>
          </w:tcPr>
          <w:p w:rsidR="000F19E9" w:rsidRDefault="000F19E9">
            <w:pPr>
              <w:pStyle w:val="ConsPlusNormal"/>
              <w:jc w:val="center"/>
            </w:pPr>
            <w:r>
              <w:t>10906,43</w:t>
            </w:r>
          </w:p>
        </w:tc>
      </w:tr>
      <w:tr w:rsidR="000F19E9">
        <w:tc>
          <w:tcPr>
            <w:tcW w:w="3628" w:type="dxa"/>
          </w:tcPr>
          <w:p w:rsidR="000F19E9" w:rsidRDefault="000F19E9">
            <w:pPr>
              <w:pStyle w:val="ConsPlusNormal"/>
            </w:pPr>
            <w:r>
              <w:t>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законом от 12 января 1996 года N 8-ФЗ "О погребении и похоронном деле"</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22 1 14 71160</w:t>
            </w:r>
          </w:p>
        </w:tc>
        <w:tc>
          <w:tcPr>
            <w:tcW w:w="624" w:type="dxa"/>
          </w:tcPr>
          <w:p w:rsidR="000F19E9" w:rsidRDefault="000F19E9">
            <w:pPr>
              <w:pStyle w:val="ConsPlusNormal"/>
            </w:pPr>
          </w:p>
        </w:tc>
        <w:tc>
          <w:tcPr>
            <w:tcW w:w="1587" w:type="dxa"/>
          </w:tcPr>
          <w:p w:rsidR="000F19E9" w:rsidRDefault="000F19E9">
            <w:pPr>
              <w:pStyle w:val="ConsPlusNormal"/>
              <w:jc w:val="center"/>
            </w:pPr>
            <w:r>
              <w:t>1980,00</w:t>
            </w:r>
          </w:p>
        </w:tc>
        <w:tc>
          <w:tcPr>
            <w:tcW w:w="1644" w:type="dxa"/>
          </w:tcPr>
          <w:p w:rsidR="000F19E9" w:rsidRDefault="000F19E9">
            <w:pPr>
              <w:pStyle w:val="ConsPlusNormal"/>
              <w:jc w:val="center"/>
            </w:pPr>
            <w:r>
              <w:t>1980,00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22 1 14 71160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30,00</w:t>
            </w:r>
          </w:p>
        </w:tc>
        <w:tc>
          <w:tcPr>
            <w:tcW w:w="1644" w:type="dxa"/>
          </w:tcPr>
          <w:p w:rsidR="000F19E9" w:rsidRDefault="000F19E9">
            <w:pPr>
              <w:pStyle w:val="ConsPlusNormal"/>
              <w:jc w:val="center"/>
            </w:pPr>
            <w:r>
              <w:t>30,00</w:t>
            </w:r>
          </w:p>
        </w:tc>
      </w:tr>
      <w:tr w:rsidR="000F19E9">
        <w:tc>
          <w:tcPr>
            <w:tcW w:w="3628" w:type="dxa"/>
          </w:tcPr>
          <w:p w:rsidR="000F19E9" w:rsidRDefault="000F19E9">
            <w:pPr>
              <w:pStyle w:val="ConsPlusNormal"/>
            </w:pPr>
            <w:r>
              <w:t>Социальное обеспечение и иные выплаты населению</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22 1 14 71160</w:t>
            </w:r>
          </w:p>
        </w:tc>
        <w:tc>
          <w:tcPr>
            <w:tcW w:w="624" w:type="dxa"/>
          </w:tcPr>
          <w:p w:rsidR="000F19E9" w:rsidRDefault="000F19E9">
            <w:pPr>
              <w:pStyle w:val="ConsPlusNormal"/>
              <w:jc w:val="center"/>
            </w:pPr>
            <w:r>
              <w:t>300</w:t>
            </w:r>
          </w:p>
        </w:tc>
        <w:tc>
          <w:tcPr>
            <w:tcW w:w="1587" w:type="dxa"/>
          </w:tcPr>
          <w:p w:rsidR="000F19E9" w:rsidRDefault="000F19E9">
            <w:pPr>
              <w:pStyle w:val="ConsPlusNormal"/>
              <w:jc w:val="center"/>
            </w:pPr>
            <w:r>
              <w:t>1700,00</w:t>
            </w:r>
          </w:p>
        </w:tc>
        <w:tc>
          <w:tcPr>
            <w:tcW w:w="1644" w:type="dxa"/>
          </w:tcPr>
          <w:p w:rsidR="000F19E9" w:rsidRDefault="000F19E9">
            <w:pPr>
              <w:pStyle w:val="ConsPlusNormal"/>
              <w:jc w:val="center"/>
            </w:pPr>
            <w:r>
              <w:t>1700,00</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22 1 14 71160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250,00</w:t>
            </w:r>
          </w:p>
        </w:tc>
        <w:tc>
          <w:tcPr>
            <w:tcW w:w="1644" w:type="dxa"/>
          </w:tcPr>
          <w:p w:rsidR="000F19E9" w:rsidRDefault="000F19E9">
            <w:pPr>
              <w:pStyle w:val="ConsPlusNormal"/>
              <w:jc w:val="center"/>
            </w:pPr>
            <w:r>
              <w:t>250,00</w:t>
            </w:r>
          </w:p>
        </w:tc>
      </w:tr>
      <w:tr w:rsidR="000F19E9">
        <w:tc>
          <w:tcPr>
            <w:tcW w:w="3628" w:type="dxa"/>
          </w:tcPr>
          <w:p w:rsidR="000F19E9" w:rsidRDefault="000F19E9">
            <w:pPr>
              <w:pStyle w:val="ConsPlusNormal"/>
            </w:pPr>
            <w:r>
              <w:lastRenderedPageBreak/>
              <w:t>Основное мероприятие "Выплата дополнительного материального обеспечения гражданам за выдающиеся достижения и особые заслуги перед Республикой Дагестан"</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22 1 19</w:t>
            </w:r>
          </w:p>
        </w:tc>
        <w:tc>
          <w:tcPr>
            <w:tcW w:w="624" w:type="dxa"/>
          </w:tcPr>
          <w:p w:rsidR="000F19E9" w:rsidRDefault="000F19E9">
            <w:pPr>
              <w:pStyle w:val="ConsPlusNormal"/>
            </w:pPr>
          </w:p>
        </w:tc>
        <w:tc>
          <w:tcPr>
            <w:tcW w:w="1587" w:type="dxa"/>
          </w:tcPr>
          <w:p w:rsidR="000F19E9" w:rsidRDefault="000F19E9">
            <w:pPr>
              <w:pStyle w:val="ConsPlusNormal"/>
              <w:jc w:val="center"/>
            </w:pPr>
            <w:r>
              <w:t>43755,40</w:t>
            </w:r>
          </w:p>
        </w:tc>
        <w:tc>
          <w:tcPr>
            <w:tcW w:w="1644" w:type="dxa"/>
          </w:tcPr>
          <w:p w:rsidR="000F19E9" w:rsidRDefault="000F19E9">
            <w:pPr>
              <w:pStyle w:val="ConsPlusNormal"/>
              <w:jc w:val="center"/>
            </w:pPr>
            <w:r>
              <w:t>43888,00</w:t>
            </w:r>
          </w:p>
        </w:tc>
      </w:tr>
      <w:tr w:rsidR="000F19E9">
        <w:tc>
          <w:tcPr>
            <w:tcW w:w="3628" w:type="dxa"/>
          </w:tcPr>
          <w:p w:rsidR="000F19E9" w:rsidRDefault="000F19E9">
            <w:pPr>
              <w:pStyle w:val="ConsPlusNormal"/>
            </w:pPr>
            <w:r>
              <w:t>Дополнительное ежемесячное материальное обеспечение граждан за особые заслуги перед Республикой Дагестан</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22 1 19 71120</w:t>
            </w:r>
          </w:p>
        </w:tc>
        <w:tc>
          <w:tcPr>
            <w:tcW w:w="624" w:type="dxa"/>
          </w:tcPr>
          <w:p w:rsidR="000F19E9" w:rsidRDefault="000F19E9">
            <w:pPr>
              <w:pStyle w:val="ConsPlusNormal"/>
            </w:pPr>
          </w:p>
        </w:tc>
        <w:tc>
          <w:tcPr>
            <w:tcW w:w="1587" w:type="dxa"/>
          </w:tcPr>
          <w:p w:rsidR="000F19E9" w:rsidRDefault="000F19E9">
            <w:pPr>
              <w:pStyle w:val="ConsPlusNormal"/>
              <w:jc w:val="center"/>
            </w:pPr>
            <w:r>
              <w:t>43755,40</w:t>
            </w:r>
          </w:p>
        </w:tc>
        <w:tc>
          <w:tcPr>
            <w:tcW w:w="1644" w:type="dxa"/>
          </w:tcPr>
          <w:p w:rsidR="000F19E9" w:rsidRDefault="000F19E9">
            <w:pPr>
              <w:pStyle w:val="ConsPlusNormal"/>
              <w:jc w:val="center"/>
            </w:pPr>
            <w:r>
              <w:t>43888,00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22 1 19 71120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550,00</w:t>
            </w:r>
          </w:p>
        </w:tc>
        <w:tc>
          <w:tcPr>
            <w:tcW w:w="1644" w:type="dxa"/>
          </w:tcPr>
          <w:p w:rsidR="000F19E9" w:rsidRDefault="000F19E9">
            <w:pPr>
              <w:pStyle w:val="ConsPlusNormal"/>
              <w:jc w:val="center"/>
            </w:pPr>
            <w:r>
              <w:t>550,00</w:t>
            </w:r>
          </w:p>
        </w:tc>
      </w:tr>
      <w:tr w:rsidR="000F19E9">
        <w:tc>
          <w:tcPr>
            <w:tcW w:w="3628" w:type="dxa"/>
          </w:tcPr>
          <w:p w:rsidR="000F19E9" w:rsidRDefault="000F19E9">
            <w:pPr>
              <w:pStyle w:val="ConsPlusNormal"/>
            </w:pPr>
            <w:r>
              <w:t>Социальное обеспечение и иные выплаты населению</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22 1 19 71120</w:t>
            </w:r>
          </w:p>
        </w:tc>
        <w:tc>
          <w:tcPr>
            <w:tcW w:w="624" w:type="dxa"/>
          </w:tcPr>
          <w:p w:rsidR="000F19E9" w:rsidRDefault="000F19E9">
            <w:pPr>
              <w:pStyle w:val="ConsPlusNormal"/>
              <w:jc w:val="center"/>
            </w:pPr>
            <w:r>
              <w:t>300</w:t>
            </w:r>
          </w:p>
        </w:tc>
        <w:tc>
          <w:tcPr>
            <w:tcW w:w="1587" w:type="dxa"/>
          </w:tcPr>
          <w:p w:rsidR="000F19E9" w:rsidRDefault="000F19E9">
            <w:pPr>
              <w:pStyle w:val="ConsPlusNormal"/>
              <w:jc w:val="center"/>
            </w:pPr>
            <w:r>
              <w:t>43205,40</w:t>
            </w:r>
          </w:p>
        </w:tc>
        <w:tc>
          <w:tcPr>
            <w:tcW w:w="1644" w:type="dxa"/>
          </w:tcPr>
          <w:p w:rsidR="000F19E9" w:rsidRDefault="000F19E9">
            <w:pPr>
              <w:pStyle w:val="ConsPlusNormal"/>
              <w:jc w:val="center"/>
            </w:pPr>
            <w:r>
              <w:t>43338,00</w:t>
            </w:r>
          </w:p>
        </w:tc>
      </w:tr>
      <w:tr w:rsidR="000F19E9">
        <w:tc>
          <w:tcPr>
            <w:tcW w:w="3628" w:type="dxa"/>
          </w:tcPr>
          <w:p w:rsidR="000F19E9" w:rsidRDefault="000F19E9">
            <w:pPr>
              <w:pStyle w:val="ConsPlusNormal"/>
            </w:pPr>
            <w:r>
              <w:t>Основное мероприятие "Оказание государственной поддержки народным дружинникам"</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22 1 28</w:t>
            </w:r>
          </w:p>
        </w:tc>
        <w:tc>
          <w:tcPr>
            <w:tcW w:w="624" w:type="dxa"/>
          </w:tcPr>
          <w:p w:rsidR="000F19E9" w:rsidRDefault="000F19E9">
            <w:pPr>
              <w:pStyle w:val="ConsPlusNormal"/>
            </w:pPr>
          </w:p>
        </w:tc>
        <w:tc>
          <w:tcPr>
            <w:tcW w:w="1587" w:type="dxa"/>
          </w:tcPr>
          <w:p w:rsidR="000F19E9" w:rsidRDefault="000F19E9">
            <w:pPr>
              <w:pStyle w:val="ConsPlusNormal"/>
              <w:jc w:val="center"/>
            </w:pPr>
            <w:r>
              <w:t>2080,00</w:t>
            </w:r>
          </w:p>
        </w:tc>
        <w:tc>
          <w:tcPr>
            <w:tcW w:w="1644" w:type="dxa"/>
          </w:tcPr>
          <w:p w:rsidR="000F19E9" w:rsidRDefault="000F19E9">
            <w:pPr>
              <w:pStyle w:val="ConsPlusNormal"/>
              <w:jc w:val="center"/>
            </w:pPr>
            <w:r>
              <w:t>2080,00</w:t>
            </w:r>
          </w:p>
        </w:tc>
      </w:tr>
      <w:tr w:rsidR="000F19E9">
        <w:tc>
          <w:tcPr>
            <w:tcW w:w="3628" w:type="dxa"/>
          </w:tcPr>
          <w:p w:rsidR="000F19E9" w:rsidRDefault="000F19E9">
            <w:pPr>
              <w:pStyle w:val="ConsPlusNormal"/>
            </w:pPr>
            <w:r>
              <w:t xml:space="preserve">Единовременное пособие в случае гибели (смерти) или причинения вреда здоровью народного дружинника в связи с его участием в </w:t>
            </w:r>
            <w:r>
              <w:lastRenderedPageBreak/>
              <w:t>охране общественного порядка</w:t>
            </w:r>
          </w:p>
        </w:tc>
        <w:tc>
          <w:tcPr>
            <w:tcW w:w="680" w:type="dxa"/>
          </w:tcPr>
          <w:p w:rsidR="000F19E9" w:rsidRDefault="000F19E9">
            <w:pPr>
              <w:pStyle w:val="ConsPlusNormal"/>
              <w:jc w:val="center"/>
            </w:pPr>
            <w:r>
              <w:lastRenderedPageBreak/>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22 1 28 71170</w:t>
            </w:r>
          </w:p>
        </w:tc>
        <w:tc>
          <w:tcPr>
            <w:tcW w:w="624" w:type="dxa"/>
          </w:tcPr>
          <w:p w:rsidR="000F19E9" w:rsidRDefault="000F19E9">
            <w:pPr>
              <w:pStyle w:val="ConsPlusNormal"/>
            </w:pPr>
          </w:p>
        </w:tc>
        <w:tc>
          <w:tcPr>
            <w:tcW w:w="1587" w:type="dxa"/>
          </w:tcPr>
          <w:p w:rsidR="000F19E9" w:rsidRDefault="000F19E9">
            <w:pPr>
              <w:pStyle w:val="ConsPlusNormal"/>
              <w:jc w:val="center"/>
            </w:pPr>
            <w:r>
              <w:t>2080,00</w:t>
            </w:r>
          </w:p>
        </w:tc>
        <w:tc>
          <w:tcPr>
            <w:tcW w:w="1644" w:type="dxa"/>
          </w:tcPr>
          <w:p w:rsidR="000F19E9" w:rsidRDefault="000F19E9">
            <w:pPr>
              <w:pStyle w:val="ConsPlusNormal"/>
              <w:jc w:val="center"/>
            </w:pPr>
            <w:r>
              <w:t>2080,00</w:t>
            </w:r>
          </w:p>
        </w:tc>
      </w:tr>
      <w:tr w:rsidR="000F19E9">
        <w:tc>
          <w:tcPr>
            <w:tcW w:w="3628" w:type="dxa"/>
          </w:tcPr>
          <w:p w:rsidR="000F19E9" w:rsidRDefault="000F19E9">
            <w:pPr>
              <w:pStyle w:val="ConsPlusNormal"/>
            </w:pPr>
            <w:r>
              <w:lastRenderedPageBreak/>
              <w:t>Социальное обеспечение и иные выплаты населению</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22 1 28 71170</w:t>
            </w:r>
          </w:p>
        </w:tc>
        <w:tc>
          <w:tcPr>
            <w:tcW w:w="624" w:type="dxa"/>
          </w:tcPr>
          <w:p w:rsidR="000F19E9" w:rsidRDefault="000F19E9">
            <w:pPr>
              <w:pStyle w:val="ConsPlusNormal"/>
              <w:jc w:val="center"/>
            </w:pPr>
            <w:r>
              <w:t>300</w:t>
            </w:r>
          </w:p>
        </w:tc>
        <w:tc>
          <w:tcPr>
            <w:tcW w:w="1587" w:type="dxa"/>
          </w:tcPr>
          <w:p w:rsidR="000F19E9" w:rsidRDefault="000F19E9">
            <w:pPr>
              <w:pStyle w:val="ConsPlusNormal"/>
              <w:jc w:val="center"/>
            </w:pPr>
            <w:r>
              <w:t>2080,00</w:t>
            </w:r>
          </w:p>
        </w:tc>
        <w:tc>
          <w:tcPr>
            <w:tcW w:w="1644" w:type="dxa"/>
          </w:tcPr>
          <w:p w:rsidR="000F19E9" w:rsidRDefault="000F19E9">
            <w:pPr>
              <w:pStyle w:val="ConsPlusNormal"/>
              <w:jc w:val="center"/>
            </w:pPr>
            <w:r>
              <w:t>2080,00</w:t>
            </w:r>
          </w:p>
        </w:tc>
      </w:tr>
      <w:tr w:rsidR="000F19E9">
        <w:tc>
          <w:tcPr>
            <w:tcW w:w="3628" w:type="dxa"/>
          </w:tcPr>
          <w:p w:rsidR="000F19E9" w:rsidRDefault="000F19E9">
            <w:pPr>
              <w:pStyle w:val="ConsPlusNormal"/>
            </w:pPr>
            <w:r>
              <w:t>Основное мероприятие "Оказание поддержки работникам добровольной пожарной охраны и добровольным пожарным"</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22 1 29</w:t>
            </w:r>
          </w:p>
        </w:tc>
        <w:tc>
          <w:tcPr>
            <w:tcW w:w="624" w:type="dxa"/>
          </w:tcPr>
          <w:p w:rsidR="000F19E9" w:rsidRDefault="000F19E9">
            <w:pPr>
              <w:pStyle w:val="ConsPlusNormal"/>
            </w:pPr>
          </w:p>
        </w:tc>
        <w:tc>
          <w:tcPr>
            <w:tcW w:w="1587" w:type="dxa"/>
          </w:tcPr>
          <w:p w:rsidR="000F19E9" w:rsidRDefault="000F19E9">
            <w:pPr>
              <w:pStyle w:val="ConsPlusNormal"/>
              <w:jc w:val="center"/>
            </w:pPr>
            <w:r>
              <w:t>2256,00</w:t>
            </w:r>
          </w:p>
        </w:tc>
        <w:tc>
          <w:tcPr>
            <w:tcW w:w="1644" w:type="dxa"/>
          </w:tcPr>
          <w:p w:rsidR="000F19E9" w:rsidRDefault="000F19E9">
            <w:pPr>
              <w:pStyle w:val="ConsPlusNormal"/>
              <w:jc w:val="center"/>
            </w:pPr>
            <w:r>
              <w:t>2256,00</w:t>
            </w:r>
          </w:p>
        </w:tc>
      </w:tr>
      <w:tr w:rsidR="000F19E9">
        <w:tc>
          <w:tcPr>
            <w:tcW w:w="3628" w:type="dxa"/>
          </w:tcPr>
          <w:p w:rsidR="000F19E9" w:rsidRDefault="000F19E9">
            <w:pPr>
              <w:pStyle w:val="ConsPlusNormal"/>
            </w:pPr>
            <w:r>
              <w:t>Единовременное пособие в случае гибели или получения работником добровольной пожарной охраны и добровольным пожарным увечья, заболевания, приведших к стойкой утрате трудоспособности</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22 1 29 71180</w:t>
            </w:r>
          </w:p>
        </w:tc>
        <w:tc>
          <w:tcPr>
            <w:tcW w:w="624" w:type="dxa"/>
          </w:tcPr>
          <w:p w:rsidR="000F19E9" w:rsidRDefault="000F19E9">
            <w:pPr>
              <w:pStyle w:val="ConsPlusNormal"/>
            </w:pPr>
          </w:p>
        </w:tc>
        <w:tc>
          <w:tcPr>
            <w:tcW w:w="1587" w:type="dxa"/>
          </w:tcPr>
          <w:p w:rsidR="000F19E9" w:rsidRDefault="000F19E9">
            <w:pPr>
              <w:pStyle w:val="ConsPlusNormal"/>
              <w:jc w:val="center"/>
            </w:pPr>
            <w:r>
              <w:t>2256,00</w:t>
            </w:r>
          </w:p>
        </w:tc>
        <w:tc>
          <w:tcPr>
            <w:tcW w:w="1644" w:type="dxa"/>
          </w:tcPr>
          <w:p w:rsidR="000F19E9" w:rsidRDefault="000F19E9">
            <w:pPr>
              <w:pStyle w:val="ConsPlusNormal"/>
              <w:jc w:val="center"/>
            </w:pPr>
            <w:r>
              <w:t>2256,00</w:t>
            </w:r>
          </w:p>
        </w:tc>
      </w:tr>
      <w:tr w:rsidR="000F19E9">
        <w:tc>
          <w:tcPr>
            <w:tcW w:w="3628" w:type="dxa"/>
          </w:tcPr>
          <w:p w:rsidR="000F19E9" w:rsidRDefault="000F19E9">
            <w:pPr>
              <w:pStyle w:val="ConsPlusNormal"/>
            </w:pPr>
            <w:r>
              <w:t>Социальное обеспечение и иные выплаты населению</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22 1 29 71180</w:t>
            </w:r>
          </w:p>
        </w:tc>
        <w:tc>
          <w:tcPr>
            <w:tcW w:w="624" w:type="dxa"/>
          </w:tcPr>
          <w:p w:rsidR="000F19E9" w:rsidRDefault="000F19E9">
            <w:pPr>
              <w:pStyle w:val="ConsPlusNormal"/>
              <w:jc w:val="center"/>
            </w:pPr>
            <w:r>
              <w:t>300</w:t>
            </w:r>
          </w:p>
        </w:tc>
        <w:tc>
          <w:tcPr>
            <w:tcW w:w="1587" w:type="dxa"/>
          </w:tcPr>
          <w:p w:rsidR="000F19E9" w:rsidRDefault="000F19E9">
            <w:pPr>
              <w:pStyle w:val="ConsPlusNormal"/>
              <w:jc w:val="center"/>
            </w:pPr>
            <w:r>
              <w:t>2256,00</w:t>
            </w:r>
          </w:p>
        </w:tc>
        <w:tc>
          <w:tcPr>
            <w:tcW w:w="1644" w:type="dxa"/>
          </w:tcPr>
          <w:p w:rsidR="000F19E9" w:rsidRDefault="000F19E9">
            <w:pPr>
              <w:pStyle w:val="ConsPlusNormal"/>
              <w:jc w:val="center"/>
            </w:pPr>
            <w:r>
              <w:t>2256,00</w:t>
            </w:r>
          </w:p>
        </w:tc>
      </w:tr>
      <w:tr w:rsidR="000F19E9">
        <w:tc>
          <w:tcPr>
            <w:tcW w:w="3628" w:type="dxa"/>
          </w:tcPr>
          <w:p w:rsidR="000F19E9" w:rsidRDefault="000F19E9">
            <w:pPr>
              <w:pStyle w:val="ConsPlusNormal"/>
            </w:pPr>
            <w:r>
              <w:t>Подпрограмма "Совершенствование социальной поддержки семьи и детей"</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22 3</w:t>
            </w:r>
          </w:p>
        </w:tc>
        <w:tc>
          <w:tcPr>
            <w:tcW w:w="624" w:type="dxa"/>
          </w:tcPr>
          <w:p w:rsidR="000F19E9" w:rsidRDefault="000F19E9">
            <w:pPr>
              <w:pStyle w:val="ConsPlusNormal"/>
            </w:pPr>
          </w:p>
        </w:tc>
        <w:tc>
          <w:tcPr>
            <w:tcW w:w="1587" w:type="dxa"/>
          </w:tcPr>
          <w:p w:rsidR="000F19E9" w:rsidRDefault="000F19E9">
            <w:pPr>
              <w:pStyle w:val="ConsPlusNormal"/>
              <w:jc w:val="center"/>
            </w:pPr>
            <w:r>
              <w:t>336014,50</w:t>
            </w:r>
          </w:p>
        </w:tc>
        <w:tc>
          <w:tcPr>
            <w:tcW w:w="1644" w:type="dxa"/>
          </w:tcPr>
          <w:p w:rsidR="000F19E9" w:rsidRDefault="000F19E9">
            <w:pPr>
              <w:pStyle w:val="ConsPlusNormal"/>
              <w:jc w:val="center"/>
            </w:pPr>
            <w:r>
              <w:t>350804,90</w:t>
            </w:r>
          </w:p>
        </w:tc>
      </w:tr>
      <w:tr w:rsidR="000F19E9">
        <w:tc>
          <w:tcPr>
            <w:tcW w:w="3628" w:type="dxa"/>
          </w:tcPr>
          <w:p w:rsidR="000F19E9" w:rsidRDefault="000F19E9">
            <w:pPr>
              <w:pStyle w:val="ConsPlusNormal"/>
            </w:pPr>
            <w:r>
              <w:t xml:space="preserve">Основное мероприятие "Оказание социальной поддержки многодетным </w:t>
            </w:r>
            <w:r>
              <w:lastRenderedPageBreak/>
              <w:t>семьям"</w:t>
            </w:r>
          </w:p>
        </w:tc>
        <w:tc>
          <w:tcPr>
            <w:tcW w:w="680" w:type="dxa"/>
          </w:tcPr>
          <w:p w:rsidR="000F19E9" w:rsidRDefault="000F19E9">
            <w:pPr>
              <w:pStyle w:val="ConsPlusNormal"/>
              <w:jc w:val="center"/>
            </w:pPr>
            <w:r>
              <w:lastRenderedPageBreak/>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22 3 04</w:t>
            </w:r>
          </w:p>
        </w:tc>
        <w:tc>
          <w:tcPr>
            <w:tcW w:w="624" w:type="dxa"/>
          </w:tcPr>
          <w:p w:rsidR="000F19E9" w:rsidRDefault="000F19E9">
            <w:pPr>
              <w:pStyle w:val="ConsPlusNormal"/>
            </w:pPr>
          </w:p>
        </w:tc>
        <w:tc>
          <w:tcPr>
            <w:tcW w:w="1587" w:type="dxa"/>
          </w:tcPr>
          <w:p w:rsidR="000F19E9" w:rsidRDefault="000F19E9">
            <w:pPr>
              <w:pStyle w:val="ConsPlusNormal"/>
              <w:jc w:val="center"/>
            </w:pPr>
            <w:r>
              <w:t>336014,50</w:t>
            </w:r>
          </w:p>
        </w:tc>
        <w:tc>
          <w:tcPr>
            <w:tcW w:w="1644" w:type="dxa"/>
          </w:tcPr>
          <w:p w:rsidR="000F19E9" w:rsidRDefault="000F19E9">
            <w:pPr>
              <w:pStyle w:val="ConsPlusNormal"/>
              <w:jc w:val="center"/>
            </w:pPr>
            <w:r>
              <w:t>350804,90</w:t>
            </w:r>
          </w:p>
        </w:tc>
      </w:tr>
      <w:tr w:rsidR="000F19E9">
        <w:tc>
          <w:tcPr>
            <w:tcW w:w="3628" w:type="dxa"/>
          </w:tcPr>
          <w:p w:rsidR="000F19E9" w:rsidRDefault="000F19E9">
            <w:pPr>
              <w:pStyle w:val="ConsPlusNormal"/>
            </w:pPr>
            <w:r>
              <w:lastRenderedPageBreak/>
              <w:t>Осуществление ежемесячной денежной выплаты по оплате жилого помещения и коммунальных услуг многодетным семьям</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22 3 04 72055</w:t>
            </w:r>
          </w:p>
        </w:tc>
        <w:tc>
          <w:tcPr>
            <w:tcW w:w="624" w:type="dxa"/>
          </w:tcPr>
          <w:p w:rsidR="000F19E9" w:rsidRDefault="000F19E9">
            <w:pPr>
              <w:pStyle w:val="ConsPlusNormal"/>
            </w:pPr>
          </w:p>
        </w:tc>
        <w:tc>
          <w:tcPr>
            <w:tcW w:w="1587" w:type="dxa"/>
          </w:tcPr>
          <w:p w:rsidR="000F19E9" w:rsidRDefault="000F19E9">
            <w:pPr>
              <w:pStyle w:val="ConsPlusNormal"/>
              <w:jc w:val="center"/>
            </w:pPr>
            <w:r>
              <w:t>336014,50</w:t>
            </w:r>
          </w:p>
        </w:tc>
        <w:tc>
          <w:tcPr>
            <w:tcW w:w="1644" w:type="dxa"/>
          </w:tcPr>
          <w:p w:rsidR="000F19E9" w:rsidRDefault="000F19E9">
            <w:pPr>
              <w:pStyle w:val="ConsPlusNormal"/>
              <w:jc w:val="center"/>
            </w:pPr>
            <w:r>
              <w:t>350804,90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22 3 04 72055</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2630,00</w:t>
            </w:r>
          </w:p>
        </w:tc>
        <w:tc>
          <w:tcPr>
            <w:tcW w:w="1644" w:type="dxa"/>
          </w:tcPr>
          <w:p w:rsidR="000F19E9" w:rsidRDefault="000F19E9">
            <w:pPr>
              <w:pStyle w:val="ConsPlusNormal"/>
              <w:jc w:val="center"/>
            </w:pPr>
            <w:r>
              <w:t>2746,00</w:t>
            </w:r>
          </w:p>
        </w:tc>
      </w:tr>
      <w:tr w:rsidR="000F19E9">
        <w:tc>
          <w:tcPr>
            <w:tcW w:w="3628" w:type="dxa"/>
          </w:tcPr>
          <w:p w:rsidR="000F19E9" w:rsidRDefault="000F19E9">
            <w:pPr>
              <w:pStyle w:val="ConsPlusNormal"/>
            </w:pPr>
            <w:r>
              <w:t>Социальное обеспечение и иные выплаты населению</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22 3 04 72055</w:t>
            </w:r>
          </w:p>
        </w:tc>
        <w:tc>
          <w:tcPr>
            <w:tcW w:w="624" w:type="dxa"/>
          </w:tcPr>
          <w:p w:rsidR="000F19E9" w:rsidRDefault="000F19E9">
            <w:pPr>
              <w:pStyle w:val="ConsPlusNormal"/>
              <w:jc w:val="center"/>
            </w:pPr>
            <w:r>
              <w:t>300</w:t>
            </w:r>
          </w:p>
        </w:tc>
        <w:tc>
          <w:tcPr>
            <w:tcW w:w="1587" w:type="dxa"/>
          </w:tcPr>
          <w:p w:rsidR="000F19E9" w:rsidRDefault="000F19E9">
            <w:pPr>
              <w:pStyle w:val="ConsPlusNormal"/>
              <w:jc w:val="center"/>
            </w:pPr>
            <w:r>
              <w:t>333384,50</w:t>
            </w:r>
          </w:p>
        </w:tc>
        <w:tc>
          <w:tcPr>
            <w:tcW w:w="1644" w:type="dxa"/>
          </w:tcPr>
          <w:p w:rsidR="000F19E9" w:rsidRDefault="000F19E9">
            <w:pPr>
              <w:pStyle w:val="ConsPlusNormal"/>
              <w:jc w:val="center"/>
            </w:pPr>
            <w:r>
              <w:t>348058,90</w:t>
            </w:r>
          </w:p>
        </w:tc>
      </w:tr>
      <w:tr w:rsidR="000F19E9">
        <w:tc>
          <w:tcPr>
            <w:tcW w:w="3628" w:type="dxa"/>
          </w:tcPr>
          <w:p w:rsidR="000F19E9" w:rsidRDefault="000F19E9">
            <w:pPr>
              <w:pStyle w:val="ConsPlusNormal"/>
            </w:pPr>
            <w:r>
              <w:t>Государственная программа Республики Дагестан "Содействие занятости населения"</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23</w:t>
            </w:r>
          </w:p>
        </w:tc>
        <w:tc>
          <w:tcPr>
            <w:tcW w:w="624" w:type="dxa"/>
          </w:tcPr>
          <w:p w:rsidR="000F19E9" w:rsidRDefault="000F19E9">
            <w:pPr>
              <w:pStyle w:val="ConsPlusNormal"/>
            </w:pPr>
          </w:p>
        </w:tc>
        <w:tc>
          <w:tcPr>
            <w:tcW w:w="1587" w:type="dxa"/>
          </w:tcPr>
          <w:p w:rsidR="000F19E9" w:rsidRDefault="000F19E9">
            <w:pPr>
              <w:pStyle w:val="ConsPlusNormal"/>
              <w:jc w:val="center"/>
            </w:pPr>
            <w:r>
              <w:t>353066,50</w:t>
            </w:r>
          </w:p>
        </w:tc>
        <w:tc>
          <w:tcPr>
            <w:tcW w:w="1644" w:type="dxa"/>
          </w:tcPr>
          <w:p w:rsidR="000F19E9" w:rsidRDefault="000F19E9">
            <w:pPr>
              <w:pStyle w:val="ConsPlusNormal"/>
              <w:jc w:val="center"/>
            </w:pPr>
            <w:r>
              <w:t>361553,60</w:t>
            </w:r>
          </w:p>
        </w:tc>
      </w:tr>
      <w:tr w:rsidR="000F19E9">
        <w:tc>
          <w:tcPr>
            <w:tcW w:w="3628" w:type="dxa"/>
          </w:tcPr>
          <w:p w:rsidR="000F19E9" w:rsidRDefault="000F19E9">
            <w:pPr>
              <w:pStyle w:val="ConsPlusNormal"/>
            </w:pPr>
            <w:r>
              <w:t>Подпрограмма "Активная политика занятости населения и социальная поддержка безработных граждан"</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23 1</w:t>
            </w:r>
          </w:p>
        </w:tc>
        <w:tc>
          <w:tcPr>
            <w:tcW w:w="624" w:type="dxa"/>
          </w:tcPr>
          <w:p w:rsidR="000F19E9" w:rsidRDefault="000F19E9">
            <w:pPr>
              <w:pStyle w:val="ConsPlusNormal"/>
            </w:pPr>
          </w:p>
        </w:tc>
        <w:tc>
          <w:tcPr>
            <w:tcW w:w="1587" w:type="dxa"/>
          </w:tcPr>
          <w:p w:rsidR="000F19E9" w:rsidRDefault="000F19E9">
            <w:pPr>
              <w:pStyle w:val="ConsPlusNormal"/>
              <w:jc w:val="center"/>
            </w:pPr>
            <w:r>
              <w:t>353066,50</w:t>
            </w:r>
          </w:p>
        </w:tc>
        <w:tc>
          <w:tcPr>
            <w:tcW w:w="1644" w:type="dxa"/>
          </w:tcPr>
          <w:p w:rsidR="000F19E9" w:rsidRDefault="000F19E9">
            <w:pPr>
              <w:pStyle w:val="ConsPlusNormal"/>
              <w:jc w:val="center"/>
            </w:pPr>
            <w:r>
              <w:t>361553,60</w:t>
            </w:r>
          </w:p>
        </w:tc>
      </w:tr>
      <w:tr w:rsidR="000F19E9">
        <w:tc>
          <w:tcPr>
            <w:tcW w:w="3628" w:type="dxa"/>
          </w:tcPr>
          <w:p w:rsidR="000F19E9" w:rsidRDefault="000F19E9">
            <w:pPr>
              <w:pStyle w:val="ConsPlusNormal"/>
            </w:pPr>
            <w:r>
              <w:t>Основное мероприятие "Социальная поддержка безработных граждан"</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23 1 05</w:t>
            </w:r>
          </w:p>
        </w:tc>
        <w:tc>
          <w:tcPr>
            <w:tcW w:w="624" w:type="dxa"/>
          </w:tcPr>
          <w:p w:rsidR="000F19E9" w:rsidRDefault="000F19E9">
            <w:pPr>
              <w:pStyle w:val="ConsPlusNormal"/>
            </w:pPr>
          </w:p>
        </w:tc>
        <w:tc>
          <w:tcPr>
            <w:tcW w:w="1587" w:type="dxa"/>
          </w:tcPr>
          <w:p w:rsidR="000F19E9" w:rsidRDefault="000F19E9">
            <w:pPr>
              <w:pStyle w:val="ConsPlusNormal"/>
              <w:jc w:val="center"/>
            </w:pPr>
            <w:r>
              <w:t>353066,50</w:t>
            </w:r>
          </w:p>
        </w:tc>
        <w:tc>
          <w:tcPr>
            <w:tcW w:w="1644" w:type="dxa"/>
          </w:tcPr>
          <w:p w:rsidR="000F19E9" w:rsidRDefault="000F19E9">
            <w:pPr>
              <w:pStyle w:val="ConsPlusNormal"/>
              <w:jc w:val="center"/>
            </w:pPr>
            <w:r>
              <w:t>361553,60</w:t>
            </w:r>
          </w:p>
        </w:tc>
      </w:tr>
      <w:tr w:rsidR="000F19E9">
        <w:tc>
          <w:tcPr>
            <w:tcW w:w="3628" w:type="dxa"/>
          </w:tcPr>
          <w:p w:rsidR="000F19E9" w:rsidRDefault="000F19E9">
            <w:pPr>
              <w:pStyle w:val="ConsPlusNormal"/>
            </w:pPr>
            <w:r>
              <w:t xml:space="preserve">Социальные выплаты безработным гражданам в </w:t>
            </w:r>
            <w:r>
              <w:lastRenderedPageBreak/>
              <w:t>соответствии с Законом Российской Федерации от 19 апреля 1991 года N 1032-1 "О занятости населения в Российской Федерации"</w:t>
            </w:r>
          </w:p>
        </w:tc>
        <w:tc>
          <w:tcPr>
            <w:tcW w:w="680" w:type="dxa"/>
          </w:tcPr>
          <w:p w:rsidR="000F19E9" w:rsidRDefault="000F19E9">
            <w:pPr>
              <w:pStyle w:val="ConsPlusNormal"/>
              <w:jc w:val="center"/>
            </w:pPr>
            <w:r>
              <w:lastRenderedPageBreak/>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23 1 05 52900</w:t>
            </w:r>
          </w:p>
        </w:tc>
        <w:tc>
          <w:tcPr>
            <w:tcW w:w="624" w:type="dxa"/>
          </w:tcPr>
          <w:p w:rsidR="000F19E9" w:rsidRDefault="000F19E9">
            <w:pPr>
              <w:pStyle w:val="ConsPlusNormal"/>
            </w:pPr>
          </w:p>
        </w:tc>
        <w:tc>
          <w:tcPr>
            <w:tcW w:w="1587" w:type="dxa"/>
          </w:tcPr>
          <w:p w:rsidR="000F19E9" w:rsidRDefault="000F19E9">
            <w:pPr>
              <w:pStyle w:val="ConsPlusNormal"/>
              <w:jc w:val="center"/>
            </w:pPr>
            <w:r>
              <w:t>353066,50</w:t>
            </w:r>
          </w:p>
        </w:tc>
        <w:tc>
          <w:tcPr>
            <w:tcW w:w="1644" w:type="dxa"/>
          </w:tcPr>
          <w:p w:rsidR="000F19E9" w:rsidRDefault="000F19E9">
            <w:pPr>
              <w:pStyle w:val="ConsPlusNormal"/>
              <w:jc w:val="center"/>
            </w:pPr>
            <w:r>
              <w:t>361553,60</w:t>
            </w:r>
          </w:p>
        </w:tc>
      </w:tr>
      <w:tr w:rsidR="000F19E9">
        <w:tc>
          <w:tcPr>
            <w:tcW w:w="362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23 1 05 52900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8552,20</w:t>
            </w:r>
          </w:p>
        </w:tc>
        <w:tc>
          <w:tcPr>
            <w:tcW w:w="1644" w:type="dxa"/>
          </w:tcPr>
          <w:p w:rsidR="000F19E9" w:rsidRDefault="000F19E9">
            <w:pPr>
              <w:pStyle w:val="ConsPlusNormal"/>
              <w:jc w:val="center"/>
            </w:pPr>
            <w:r>
              <w:t>8758,30</w:t>
            </w:r>
          </w:p>
        </w:tc>
      </w:tr>
      <w:tr w:rsidR="000F19E9">
        <w:tc>
          <w:tcPr>
            <w:tcW w:w="3628" w:type="dxa"/>
          </w:tcPr>
          <w:p w:rsidR="000F19E9" w:rsidRDefault="000F19E9">
            <w:pPr>
              <w:pStyle w:val="ConsPlusNormal"/>
            </w:pPr>
            <w:r>
              <w:t>Социальное обеспечение и иные выплаты населению</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23 1 05 52900</w:t>
            </w:r>
          </w:p>
        </w:tc>
        <w:tc>
          <w:tcPr>
            <w:tcW w:w="624" w:type="dxa"/>
          </w:tcPr>
          <w:p w:rsidR="000F19E9" w:rsidRDefault="000F19E9">
            <w:pPr>
              <w:pStyle w:val="ConsPlusNormal"/>
              <w:jc w:val="center"/>
            </w:pPr>
            <w:r>
              <w:t>300</w:t>
            </w:r>
          </w:p>
        </w:tc>
        <w:tc>
          <w:tcPr>
            <w:tcW w:w="1587" w:type="dxa"/>
          </w:tcPr>
          <w:p w:rsidR="000F19E9" w:rsidRDefault="000F19E9">
            <w:pPr>
              <w:pStyle w:val="ConsPlusNormal"/>
              <w:jc w:val="center"/>
            </w:pPr>
            <w:r>
              <w:t>344514,30</w:t>
            </w:r>
          </w:p>
        </w:tc>
        <w:tc>
          <w:tcPr>
            <w:tcW w:w="1644" w:type="dxa"/>
          </w:tcPr>
          <w:p w:rsidR="000F19E9" w:rsidRDefault="000F19E9">
            <w:pPr>
              <w:pStyle w:val="ConsPlusNormal"/>
              <w:jc w:val="center"/>
            </w:pPr>
            <w:r>
              <w:t>352795,30</w:t>
            </w:r>
          </w:p>
        </w:tc>
      </w:tr>
      <w:tr w:rsidR="000F19E9">
        <w:tc>
          <w:tcPr>
            <w:tcW w:w="3628" w:type="dxa"/>
          </w:tcPr>
          <w:p w:rsidR="000F19E9" w:rsidRDefault="000F19E9">
            <w:pPr>
              <w:pStyle w:val="ConsPlusNormal"/>
            </w:pPr>
            <w:r>
              <w:t>Охрана семьи и детства</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19891731,60</w:t>
            </w:r>
          </w:p>
        </w:tc>
        <w:tc>
          <w:tcPr>
            <w:tcW w:w="1644" w:type="dxa"/>
          </w:tcPr>
          <w:p w:rsidR="000F19E9" w:rsidRDefault="000F19E9">
            <w:pPr>
              <w:pStyle w:val="ConsPlusNormal"/>
              <w:jc w:val="center"/>
            </w:pPr>
            <w:r>
              <w:t>20129688,40</w:t>
            </w:r>
          </w:p>
        </w:tc>
      </w:tr>
      <w:tr w:rsidR="000F19E9">
        <w:tc>
          <w:tcPr>
            <w:tcW w:w="3628" w:type="dxa"/>
          </w:tcPr>
          <w:p w:rsidR="000F19E9" w:rsidRDefault="000F19E9">
            <w:pPr>
              <w:pStyle w:val="ConsPlusNormal"/>
            </w:pPr>
            <w:r>
              <w:t>Государственная программа Республики Дагестан "Социальная поддержка граждан"</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22</w:t>
            </w:r>
          </w:p>
        </w:tc>
        <w:tc>
          <w:tcPr>
            <w:tcW w:w="624" w:type="dxa"/>
          </w:tcPr>
          <w:p w:rsidR="000F19E9" w:rsidRDefault="000F19E9">
            <w:pPr>
              <w:pStyle w:val="ConsPlusNormal"/>
            </w:pPr>
          </w:p>
        </w:tc>
        <w:tc>
          <w:tcPr>
            <w:tcW w:w="1587" w:type="dxa"/>
          </w:tcPr>
          <w:p w:rsidR="000F19E9" w:rsidRDefault="000F19E9">
            <w:pPr>
              <w:pStyle w:val="ConsPlusNormal"/>
              <w:jc w:val="center"/>
            </w:pPr>
            <w:r>
              <w:t>19891731,60</w:t>
            </w:r>
          </w:p>
        </w:tc>
        <w:tc>
          <w:tcPr>
            <w:tcW w:w="1644" w:type="dxa"/>
          </w:tcPr>
          <w:p w:rsidR="000F19E9" w:rsidRDefault="000F19E9">
            <w:pPr>
              <w:pStyle w:val="ConsPlusNormal"/>
              <w:jc w:val="center"/>
            </w:pPr>
            <w:r>
              <w:t>20129688,40</w:t>
            </w:r>
          </w:p>
        </w:tc>
      </w:tr>
      <w:tr w:rsidR="000F19E9">
        <w:tc>
          <w:tcPr>
            <w:tcW w:w="3628" w:type="dxa"/>
          </w:tcPr>
          <w:p w:rsidR="000F19E9" w:rsidRDefault="000F19E9">
            <w:pPr>
              <w:pStyle w:val="ConsPlusNormal"/>
            </w:pPr>
            <w:r>
              <w:t>Подпрограмма "Совершенствование социальной поддержки семьи и детей"</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22 3</w:t>
            </w:r>
          </w:p>
        </w:tc>
        <w:tc>
          <w:tcPr>
            <w:tcW w:w="624" w:type="dxa"/>
          </w:tcPr>
          <w:p w:rsidR="000F19E9" w:rsidRDefault="000F19E9">
            <w:pPr>
              <w:pStyle w:val="ConsPlusNormal"/>
            </w:pPr>
          </w:p>
        </w:tc>
        <w:tc>
          <w:tcPr>
            <w:tcW w:w="1587" w:type="dxa"/>
          </w:tcPr>
          <w:p w:rsidR="000F19E9" w:rsidRDefault="000F19E9">
            <w:pPr>
              <w:pStyle w:val="ConsPlusNormal"/>
              <w:jc w:val="center"/>
            </w:pPr>
            <w:r>
              <w:t>19891731,60</w:t>
            </w:r>
          </w:p>
        </w:tc>
        <w:tc>
          <w:tcPr>
            <w:tcW w:w="1644" w:type="dxa"/>
          </w:tcPr>
          <w:p w:rsidR="000F19E9" w:rsidRDefault="000F19E9">
            <w:pPr>
              <w:pStyle w:val="ConsPlusNormal"/>
              <w:jc w:val="center"/>
            </w:pPr>
            <w:r>
              <w:t>20129688,40</w:t>
            </w:r>
          </w:p>
        </w:tc>
      </w:tr>
      <w:tr w:rsidR="000F19E9">
        <w:tc>
          <w:tcPr>
            <w:tcW w:w="3628" w:type="dxa"/>
          </w:tcPr>
          <w:p w:rsidR="000F19E9" w:rsidRDefault="000F19E9">
            <w:pPr>
              <w:pStyle w:val="ConsPlusNormal"/>
            </w:pPr>
            <w:r>
              <w:t>Основное мероприятие "Оказание мер государственной поддержки в связи с беременностью и родами, а также гражданам, имеющим детей"</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22 3 01</w:t>
            </w:r>
          </w:p>
        </w:tc>
        <w:tc>
          <w:tcPr>
            <w:tcW w:w="624" w:type="dxa"/>
          </w:tcPr>
          <w:p w:rsidR="000F19E9" w:rsidRDefault="000F19E9">
            <w:pPr>
              <w:pStyle w:val="ConsPlusNormal"/>
            </w:pPr>
          </w:p>
        </w:tc>
        <w:tc>
          <w:tcPr>
            <w:tcW w:w="1587" w:type="dxa"/>
          </w:tcPr>
          <w:p w:rsidR="000F19E9" w:rsidRDefault="000F19E9">
            <w:pPr>
              <w:pStyle w:val="ConsPlusNormal"/>
              <w:jc w:val="center"/>
            </w:pPr>
            <w:r>
              <w:t>15990600,10</w:t>
            </w:r>
          </w:p>
        </w:tc>
        <w:tc>
          <w:tcPr>
            <w:tcW w:w="1644" w:type="dxa"/>
          </w:tcPr>
          <w:p w:rsidR="000F19E9" w:rsidRDefault="000F19E9">
            <w:pPr>
              <w:pStyle w:val="ConsPlusNormal"/>
              <w:jc w:val="center"/>
            </w:pPr>
            <w:r>
              <w:t>16351350,00</w:t>
            </w:r>
          </w:p>
        </w:tc>
      </w:tr>
      <w:tr w:rsidR="000F19E9">
        <w:tc>
          <w:tcPr>
            <w:tcW w:w="3628" w:type="dxa"/>
          </w:tcPr>
          <w:p w:rsidR="000F19E9" w:rsidRDefault="000F19E9">
            <w:pPr>
              <w:pStyle w:val="ConsPlusNormal"/>
            </w:pPr>
            <w:r>
              <w:lastRenderedPageBreak/>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законом от 19 мая 1995 года N 81-ФЗ "О государственных пособиях гражданам, имеющим детей"</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22 3 01 52700</w:t>
            </w:r>
          </w:p>
        </w:tc>
        <w:tc>
          <w:tcPr>
            <w:tcW w:w="624" w:type="dxa"/>
          </w:tcPr>
          <w:p w:rsidR="000F19E9" w:rsidRDefault="000F19E9">
            <w:pPr>
              <w:pStyle w:val="ConsPlusNormal"/>
            </w:pPr>
          </w:p>
        </w:tc>
        <w:tc>
          <w:tcPr>
            <w:tcW w:w="1587" w:type="dxa"/>
          </w:tcPr>
          <w:p w:rsidR="000F19E9" w:rsidRDefault="000F19E9">
            <w:pPr>
              <w:pStyle w:val="ConsPlusNormal"/>
              <w:jc w:val="center"/>
            </w:pPr>
            <w:r>
              <w:t>28771,70</w:t>
            </w:r>
          </w:p>
        </w:tc>
        <w:tc>
          <w:tcPr>
            <w:tcW w:w="1644" w:type="dxa"/>
          </w:tcPr>
          <w:p w:rsidR="000F19E9" w:rsidRDefault="000F19E9">
            <w:pPr>
              <w:pStyle w:val="ConsPlusNormal"/>
              <w:jc w:val="center"/>
            </w:pPr>
            <w:r>
              <w:t>29914,40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22 3 01 52700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57,50</w:t>
            </w:r>
          </w:p>
        </w:tc>
        <w:tc>
          <w:tcPr>
            <w:tcW w:w="1644" w:type="dxa"/>
          </w:tcPr>
          <w:p w:rsidR="000F19E9" w:rsidRDefault="000F19E9">
            <w:pPr>
              <w:pStyle w:val="ConsPlusNormal"/>
              <w:jc w:val="center"/>
            </w:pPr>
            <w:r>
              <w:t>59,80</w:t>
            </w:r>
          </w:p>
        </w:tc>
      </w:tr>
      <w:tr w:rsidR="000F19E9">
        <w:tc>
          <w:tcPr>
            <w:tcW w:w="3628" w:type="dxa"/>
          </w:tcPr>
          <w:p w:rsidR="000F19E9" w:rsidRDefault="000F19E9">
            <w:pPr>
              <w:pStyle w:val="ConsPlusNormal"/>
            </w:pPr>
            <w:r>
              <w:t>Социальное обеспечение и иные выплаты населению</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22 3 01 52700</w:t>
            </w:r>
          </w:p>
        </w:tc>
        <w:tc>
          <w:tcPr>
            <w:tcW w:w="624" w:type="dxa"/>
          </w:tcPr>
          <w:p w:rsidR="000F19E9" w:rsidRDefault="000F19E9">
            <w:pPr>
              <w:pStyle w:val="ConsPlusNormal"/>
              <w:jc w:val="center"/>
            </w:pPr>
            <w:r>
              <w:t>300</w:t>
            </w:r>
          </w:p>
        </w:tc>
        <w:tc>
          <w:tcPr>
            <w:tcW w:w="1587" w:type="dxa"/>
          </w:tcPr>
          <w:p w:rsidR="000F19E9" w:rsidRDefault="000F19E9">
            <w:pPr>
              <w:pStyle w:val="ConsPlusNormal"/>
              <w:jc w:val="center"/>
            </w:pPr>
            <w:r>
              <w:t>28714,20</w:t>
            </w:r>
          </w:p>
        </w:tc>
        <w:tc>
          <w:tcPr>
            <w:tcW w:w="1644" w:type="dxa"/>
          </w:tcPr>
          <w:p w:rsidR="000F19E9" w:rsidRDefault="000F19E9">
            <w:pPr>
              <w:pStyle w:val="ConsPlusNormal"/>
              <w:jc w:val="center"/>
            </w:pPr>
            <w:r>
              <w:t>29854,60</w:t>
            </w:r>
          </w:p>
        </w:tc>
      </w:tr>
      <w:tr w:rsidR="000F19E9">
        <w:tc>
          <w:tcPr>
            <w:tcW w:w="3628" w:type="dxa"/>
          </w:tcPr>
          <w:p w:rsidR="000F19E9" w:rsidRDefault="000F19E9">
            <w:pPr>
              <w:pStyle w:val="ConsPlusNormal"/>
            </w:pPr>
            <w:r>
              <w:t xml:space="preserve">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w:t>
            </w:r>
            <w:r>
              <w:lastRenderedPageBreak/>
              <w:t>(прекращением деятельности, полномочий физическими лицами), в соответствии с Федеральным законом от 19 мая 1995 года N 81-ФЗ "О государственных пособиях гражданам, имеющим детей"</w:t>
            </w:r>
          </w:p>
        </w:tc>
        <w:tc>
          <w:tcPr>
            <w:tcW w:w="680" w:type="dxa"/>
          </w:tcPr>
          <w:p w:rsidR="000F19E9" w:rsidRDefault="000F19E9">
            <w:pPr>
              <w:pStyle w:val="ConsPlusNormal"/>
              <w:jc w:val="center"/>
            </w:pPr>
            <w:r>
              <w:lastRenderedPageBreak/>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22 3 01 53800</w:t>
            </w:r>
          </w:p>
        </w:tc>
        <w:tc>
          <w:tcPr>
            <w:tcW w:w="624" w:type="dxa"/>
          </w:tcPr>
          <w:p w:rsidR="000F19E9" w:rsidRDefault="000F19E9">
            <w:pPr>
              <w:pStyle w:val="ConsPlusNormal"/>
            </w:pPr>
          </w:p>
        </w:tc>
        <w:tc>
          <w:tcPr>
            <w:tcW w:w="1587" w:type="dxa"/>
          </w:tcPr>
          <w:p w:rsidR="000F19E9" w:rsidRDefault="000F19E9">
            <w:pPr>
              <w:pStyle w:val="ConsPlusNormal"/>
              <w:jc w:val="center"/>
            </w:pPr>
            <w:r>
              <w:t>5373123,80</w:t>
            </w:r>
          </w:p>
        </w:tc>
        <w:tc>
          <w:tcPr>
            <w:tcW w:w="1644" w:type="dxa"/>
          </w:tcPr>
          <w:p w:rsidR="000F19E9" w:rsidRDefault="000F19E9">
            <w:pPr>
              <w:pStyle w:val="ConsPlusNormal"/>
              <w:jc w:val="center"/>
            </w:pPr>
            <w:r>
              <w:t>5585664,60</w:t>
            </w:r>
          </w:p>
        </w:tc>
      </w:tr>
      <w:tr w:rsidR="000F19E9">
        <w:tc>
          <w:tcPr>
            <w:tcW w:w="362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22 3 01 53800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73074,50</w:t>
            </w:r>
          </w:p>
        </w:tc>
        <w:tc>
          <w:tcPr>
            <w:tcW w:w="1644" w:type="dxa"/>
          </w:tcPr>
          <w:p w:rsidR="000F19E9" w:rsidRDefault="000F19E9">
            <w:pPr>
              <w:pStyle w:val="ConsPlusNormal"/>
              <w:jc w:val="center"/>
            </w:pPr>
            <w:r>
              <w:t>75406,50</w:t>
            </w:r>
          </w:p>
        </w:tc>
      </w:tr>
      <w:tr w:rsidR="000F19E9">
        <w:tc>
          <w:tcPr>
            <w:tcW w:w="3628" w:type="dxa"/>
          </w:tcPr>
          <w:p w:rsidR="000F19E9" w:rsidRDefault="000F19E9">
            <w:pPr>
              <w:pStyle w:val="ConsPlusNormal"/>
            </w:pPr>
            <w:r>
              <w:t>Социальное обеспечение и иные выплаты населению</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22 3 01 53800</w:t>
            </w:r>
          </w:p>
        </w:tc>
        <w:tc>
          <w:tcPr>
            <w:tcW w:w="624" w:type="dxa"/>
          </w:tcPr>
          <w:p w:rsidR="000F19E9" w:rsidRDefault="000F19E9">
            <w:pPr>
              <w:pStyle w:val="ConsPlusNormal"/>
              <w:jc w:val="center"/>
            </w:pPr>
            <w:r>
              <w:t>300</w:t>
            </w:r>
          </w:p>
        </w:tc>
        <w:tc>
          <w:tcPr>
            <w:tcW w:w="1587" w:type="dxa"/>
          </w:tcPr>
          <w:p w:rsidR="000F19E9" w:rsidRDefault="000F19E9">
            <w:pPr>
              <w:pStyle w:val="ConsPlusNormal"/>
              <w:jc w:val="center"/>
            </w:pPr>
            <w:r>
              <w:t>5300049,30</w:t>
            </w:r>
          </w:p>
        </w:tc>
        <w:tc>
          <w:tcPr>
            <w:tcW w:w="1644" w:type="dxa"/>
          </w:tcPr>
          <w:p w:rsidR="000F19E9" w:rsidRDefault="000F19E9">
            <w:pPr>
              <w:pStyle w:val="ConsPlusNormal"/>
              <w:jc w:val="center"/>
            </w:pPr>
            <w:r>
              <w:t>5510258,10</w:t>
            </w:r>
          </w:p>
        </w:tc>
      </w:tr>
      <w:tr w:rsidR="000F19E9">
        <w:tc>
          <w:tcPr>
            <w:tcW w:w="3628" w:type="dxa"/>
          </w:tcPr>
          <w:p w:rsidR="000F19E9" w:rsidRDefault="000F19E9">
            <w:pPr>
              <w:pStyle w:val="ConsPlusNormal"/>
            </w:pPr>
            <w:r>
              <w:t>Выплата ежемесячного пособия на ребенка в соответствии с Федеральным законом от 19 мая 1995 года N 81-ФЗ "О государственных пособиях гражданам, имеющим детей"</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22 3 01 71310</w:t>
            </w:r>
          </w:p>
        </w:tc>
        <w:tc>
          <w:tcPr>
            <w:tcW w:w="624" w:type="dxa"/>
          </w:tcPr>
          <w:p w:rsidR="000F19E9" w:rsidRDefault="000F19E9">
            <w:pPr>
              <w:pStyle w:val="ConsPlusNormal"/>
            </w:pPr>
          </w:p>
        </w:tc>
        <w:tc>
          <w:tcPr>
            <w:tcW w:w="1587" w:type="dxa"/>
          </w:tcPr>
          <w:p w:rsidR="000F19E9" w:rsidRDefault="000F19E9">
            <w:pPr>
              <w:pStyle w:val="ConsPlusNormal"/>
              <w:jc w:val="center"/>
            </w:pPr>
            <w:r>
              <w:t>1534469,20</w:t>
            </w:r>
          </w:p>
        </w:tc>
        <w:tc>
          <w:tcPr>
            <w:tcW w:w="1644" w:type="dxa"/>
          </w:tcPr>
          <w:p w:rsidR="000F19E9" w:rsidRDefault="000F19E9">
            <w:pPr>
              <w:pStyle w:val="ConsPlusNormal"/>
              <w:jc w:val="center"/>
            </w:pPr>
            <w:r>
              <w:t>1596677,40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22 3 01 71310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9248,29</w:t>
            </w:r>
          </w:p>
        </w:tc>
        <w:tc>
          <w:tcPr>
            <w:tcW w:w="1644" w:type="dxa"/>
          </w:tcPr>
          <w:p w:rsidR="000F19E9" w:rsidRDefault="000F19E9">
            <w:pPr>
              <w:pStyle w:val="ConsPlusNormal"/>
              <w:jc w:val="center"/>
            </w:pPr>
            <w:r>
              <w:t>9663,01</w:t>
            </w:r>
          </w:p>
        </w:tc>
      </w:tr>
      <w:tr w:rsidR="000F19E9">
        <w:tc>
          <w:tcPr>
            <w:tcW w:w="3628" w:type="dxa"/>
          </w:tcPr>
          <w:p w:rsidR="000F19E9" w:rsidRDefault="000F19E9">
            <w:pPr>
              <w:pStyle w:val="ConsPlusNormal"/>
            </w:pPr>
            <w:r>
              <w:t>Социальное обеспечение и иные выплаты населению</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22 3 01 71310</w:t>
            </w:r>
          </w:p>
        </w:tc>
        <w:tc>
          <w:tcPr>
            <w:tcW w:w="624" w:type="dxa"/>
          </w:tcPr>
          <w:p w:rsidR="000F19E9" w:rsidRDefault="000F19E9">
            <w:pPr>
              <w:pStyle w:val="ConsPlusNormal"/>
              <w:jc w:val="center"/>
            </w:pPr>
            <w:r>
              <w:t>300</w:t>
            </w:r>
          </w:p>
        </w:tc>
        <w:tc>
          <w:tcPr>
            <w:tcW w:w="1587" w:type="dxa"/>
          </w:tcPr>
          <w:p w:rsidR="000F19E9" w:rsidRDefault="000F19E9">
            <w:pPr>
              <w:pStyle w:val="ConsPlusNormal"/>
              <w:jc w:val="center"/>
            </w:pPr>
            <w:r>
              <w:t>1525220,91</w:t>
            </w:r>
          </w:p>
        </w:tc>
        <w:tc>
          <w:tcPr>
            <w:tcW w:w="1644" w:type="dxa"/>
          </w:tcPr>
          <w:p w:rsidR="000F19E9" w:rsidRDefault="000F19E9">
            <w:pPr>
              <w:pStyle w:val="ConsPlusNormal"/>
              <w:jc w:val="center"/>
            </w:pPr>
            <w:r>
              <w:t>1587014,39</w:t>
            </w:r>
          </w:p>
        </w:tc>
      </w:tr>
      <w:tr w:rsidR="000F19E9">
        <w:tc>
          <w:tcPr>
            <w:tcW w:w="3628" w:type="dxa"/>
          </w:tcPr>
          <w:p w:rsidR="000F19E9" w:rsidRDefault="000F19E9">
            <w:pPr>
              <w:pStyle w:val="ConsPlusNormal"/>
            </w:pPr>
            <w:r>
              <w:lastRenderedPageBreak/>
              <w:t>Единовременная денежная выплата на детей, поступающих в первый класс, из малоимущих многодетных семей, проживающих в Республике Дагестан</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22 3 01 71320</w:t>
            </w:r>
          </w:p>
        </w:tc>
        <w:tc>
          <w:tcPr>
            <w:tcW w:w="624" w:type="dxa"/>
          </w:tcPr>
          <w:p w:rsidR="000F19E9" w:rsidRDefault="000F19E9">
            <w:pPr>
              <w:pStyle w:val="ConsPlusNormal"/>
            </w:pPr>
          </w:p>
        </w:tc>
        <w:tc>
          <w:tcPr>
            <w:tcW w:w="1587" w:type="dxa"/>
          </w:tcPr>
          <w:p w:rsidR="000F19E9" w:rsidRDefault="000F19E9">
            <w:pPr>
              <w:pStyle w:val="ConsPlusNormal"/>
              <w:jc w:val="center"/>
            </w:pPr>
            <w:r>
              <w:t>16450,00</w:t>
            </w:r>
          </w:p>
        </w:tc>
        <w:tc>
          <w:tcPr>
            <w:tcW w:w="1644" w:type="dxa"/>
          </w:tcPr>
          <w:p w:rsidR="000F19E9" w:rsidRDefault="000F19E9">
            <w:pPr>
              <w:pStyle w:val="ConsPlusNormal"/>
              <w:jc w:val="center"/>
            </w:pPr>
            <w:r>
              <w:t>17110,00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22 3 01 71320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215,80</w:t>
            </w:r>
          </w:p>
        </w:tc>
        <w:tc>
          <w:tcPr>
            <w:tcW w:w="1644" w:type="dxa"/>
          </w:tcPr>
          <w:p w:rsidR="000F19E9" w:rsidRDefault="000F19E9">
            <w:pPr>
              <w:pStyle w:val="ConsPlusNormal"/>
              <w:jc w:val="center"/>
            </w:pPr>
            <w:r>
              <w:t>225,30</w:t>
            </w:r>
          </w:p>
        </w:tc>
      </w:tr>
      <w:tr w:rsidR="000F19E9">
        <w:tc>
          <w:tcPr>
            <w:tcW w:w="3628" w:type="dxa"/>
          </w:tcPr>
          <w:p w:rsidR="000F19E9" w:rsidRDefault="000F19E9">
            <w:pPr>
              <w:pStyle w:val="ConsPlusNormal"/>
            </w:pPr>
            <w:r>
              <w:t>Социальное обеспечение и иные выплаты населению</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22 3 01 71320</w:t>
            </w:r>
          </w:p>
        </w:tc>
        <w:tc>
          <w:tcPr>
            <w:tcW w:w="624" w:type="dxa"/>
          </w:tcPr>
          <w:p w:rsidR="000F19E9" w:rsidRDefault="000F19E9">
            <w:pPr>
              <w:pStyle w:val="ConsPlusNormal"/>
              <w:jc w:val="center"/>
            </w:pPr>
            <w:r>
              <w:t>300</w:t>
            </w:r>
          </w:p>
        </w:tc>
        <w:tc>
          <w:tcPr>
            <w:tcW w:w="1587" w:type="dxa"/>
          </w:tcPr>
          <w:p w:rsidR="000F19E9" w:rsidRDefault="000F19E9">
            <w:pPr>
              <w:pStyle w:val="ConsPlusNormal"/>
              <w:jc w:val="center"/>
            </w:pPr>
            <w:r>
              <w:t>16234,20</w:t>
            </w:r>
          </w:p>
        </w:tc>
        <w:tc>
          <w:tcPr>
            <w:tcW w:w="1644" w:type="dxa"/>
          </w:tcPr>
          <w:p w:rsidR="000F19E9" w:rsidRDefault="000F19E9">
            <w:pPr>
              <w:pStyle w:val="ConsPlusNormal"/>
              <w:jc w:val="center"/>
            </w:pPr>
            <w:r>
              <w:t>16884,70</w:t>
            </w:r>
          </w:p>
        </w:tc>
      </w:tr>
      <w:tr w:rsidR="000F19E9">
        <w:tc>
          <w:tcPr>
            <w:tcW w:w="3628" w:type="dxa"/>
          </w:tcPr>
          <w:p w:rsidR="000F19E9" w:rsidRDefault="000F19E9">
            <w:pPr>
              <w:pStyle w:val="ConsPlusNormal"/>
            </w:pPr>
            <w:r>
              <w:t>Осуществление ежемесячных выплат на детей в возрасте от 3 до 7 лет включительно</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22 3 01 R3020</w:t>
            </w:r>
          </w:p>
        </w:tc>
        <w:tc>
          <w:tcPr>
            <w:tcW w:w="624" w:type="dxa"/>
          </w:tcPr>
          <w:p w:rsidR="000F19E9" w:rsidRDefault="000F19E9">
            <w:pPr>
              <w:pStyle w:val="ConsPlusNormal"/>
            </w:pPr>
          </w:p>
        </w:tc>
        <w:tc>
          <w:tcPr>
            <w:tcW w:w="1587" w:type="dxa"/>
          </w:tcPr>
          <w:p w:rsidR="000F19E9" w:rsidRDefault="000F19E9">
            <w:pPr>
              <w:pStyle w:val="ConsPlusNormal"/>
              <w:jc w:val="center"/>
            </w:pPr>
            <w:r>
              <w:t>9037785,40</w:t>
            </w:r>
          </w:p>
        </w:tc>
        <w:tc>
          <w:tcPr>
            <w:tcW w:w="1644" w:type="dxa"/>
          </w:tcPr>
          <w:p w:rsidR="000F19E9" w:rsidRDefault="000F19E9">
            <w:pPr>
              <w:pStyle w:val="ConsPlusNormal"/>
              <w:jc w:val="center"/>
            </w:pPr>
            <w:r>
              <w:t>9121983,60</w:t>
            </w:r>
          </w:p>
        </w:tc>
      </w:tr>
      <w:tr w:rsidR="000F19E9">
        <w:tc>
          <w:tcPr>
            <w:tcW w:w="3628" w:type="dxa"/>
          </w:tcPr>
          <w:p w:rsidR="000F19E9" w:rsidRDefault="000F19E9">
            <w:pPr>
              <w:pStyle w:val="ConsPlusNormal"/>
            </w:pPr>
            <w:r>
              <w:t>Социальное обеспечение и иные выплаты населению</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22 3 01 R3020</w:t>
            </w:r>
          </w:p>
        </w:tc>
        <w:tc>
          <w:tcPr>
            <w:tcW w:w="624" w:type="dxa"/>
          </w:tcPr>
          <w:p w:rsidR="000F19E9" w:rsidRDefault="000F19E9">
            <w:pPr>
              <w:pStyle w:val="ConsPlusNormal"/>
              <w:jc w:val="center"/>
            </w:pPr>
            <w:r>
              <w:t>300</w:t>
            </w:r>
          </w:p>
        </w:tc>
        <w:tc>
          <w:tcPr>
            <w:tcW w:w="1587" w:type="dxa"/>
          </w:tcPr>
          <w:p w:rsidR="000F19E9" w:rsidRDefault="000F19E9">
            <w:pPr>
              <w:pStyle w:val="ConsPlusNormal"/>
              <w:jc w:val="center"/>
            </w:pPr>
            <w:r>
              <w:t>9037785,40</w:t>
            </w:r>
          </w:p>
        </w:tc>
        <w:tc>
          <w:tcPr>
            <w:tcW w:w="1644" w:type="dxa"/>
          </w:tcPr>
          <w:p w:rsidR="000F19E9" w:rsidRDefault="000F19E9">
            <w:pPr>
              <w:pStyle w:val="ConsPlusNormal"/>
              <w:jc w:val="center"/>
            </w:pPr>
            <w:r>
              <w:t>9121983,60</w:t>
            </w:r>
          </w:p>
        </w:tc>
      </w:tr>
      <w:tr w:rsidR="000F19E9">
        <w:tc>
          <w:tcPr>
            <w:tcW w:w="3628" w:type="dxa"/>
          </w:tcPr>
          <w:p w:rsidR="000F19E9" w:rsidRDefault="000F19E9">
            <w:pPr>
              <w:pStyle w:val="ConsPlusNormal"/>
            </w:pPr>
            <w:r>
              <w:t>Основное мероприятие "Оказание социальной поддержки многодетным семьям"</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22 3 04</w:t>
            </w:r>
          </w:p>
        </w:tc>
        <w:tc>
          <w:tcPr>
            <w:tcW w:w="624" w:type="dxa"/>
          </w:tcPr>
          <w:p w:rsidR="000F19E9" w:rsidRDefault="000F19E9">
            <w:pPr>
              <w:pStyle w:val="ConsPlusNormal"/>
            </w:pPr>
          </w:p>
        </w:tc>
        <w:tc>
          <w:tcPr>
            <w:tcW w:w="1587" w:type="dxa"/>
          </w:tcPr>
          <w:p w:rsidR="000F19E9" w:rsidRDefault="000F19E9">
            <w:pPr>
              <w:pStyle w:val="ConsPlusNormal"/>
              <w:jc w:val="center"/>
            </w:pPr>
            <w:r>
              <w:t>21245,50</w:t>
            </w:r>
          </w:p>
        </w:tc>
        <w:tc>
          <w:tcPr>
            <w:tcW w:w="1644" w:type="dxa"/>
          </w:tcPr>
          <w:p w:rsidR="000F19E9" w:rsidRDefault="000F19E9">
            <w:pPr>
              <w:pStyle w:val="ConsPlusNormal"/>
              <w:jc w:val="center"/>
            </w:pPr>
            <w:r>
              <w:t>21245,50</w:t>
            </w:r>
          </w:p>
        </w:tc>
      </w:tr>
      <w:tr w:rsidR="000F19E9">
        <w:tc>
          <w:tcPr>
            <w:tcW w:w="3628" w:type="dxa"/>
          </w:tcPr>
          <w:p w:rsidR="000F19E9" w:rsidRDefault="000F19E9">
            <w:pPr>
              <w:pStyle w:val="ConsPlusNormal"/>
            </w:pPr>
            <w:r>
              <w:t>Дополнительные меры социальной поддержки семей, имеющих детей</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22 3 04 71330</w:t>
            </w:r>
          </w:p>
        </w:tc>
        <w:tc>
          <w:tcPr>
            <w:tcW w:w="624" w:type="dxa"/>
          </w:tcPr>
          <w:p w:rsidR="000F19E9" w:rsidRDefault="000F19E9">
            <w:pPr>
              <w:pStyle w:val="ConsPlusNormal"/>
            </w:pPr>
          </w:p>
        </w:tc>
        <w:tc>
          <w:tcPr>
            <w:tcW w:w="1587" w:type="dxa"/>
          </w:tcPr>
          <w:p w:rsidR="000F19E9" w:rsidRDefault="000F19E9">
            <w:pPr>
              <w:pStyle w:val="ConsPlusNormal"/>
              <w:jc w:val="center"/>
            </w:pPr>
            <w:r>
              <w:t>21220,50</w:t>
            </w:r>
          </w:p>
        </w:tc>
        <w:tc>
          <w:tcPr>
            <w:tcW w:w="1644" w:type="dxa"/>
          </w:tcPr>
          <w:p w:rsidR="000F19E9" w:rsidRDefault="000F19E9">
            <w:pPr>
              <w:pStyle w:val="ConsPlusNormal"/>
              <w:jc w:val="center"/>
            </w:pPr>
            <w:r>
              <w:t>21220,50</w:t>
            </w:r>
          </w:p>
        </w:tc>
      </w:tr>
      <w:tr w:rsidR="000F19E9">
        <w:tc>
          <w:tcPr>
            <w:tcW w:w="362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22 3 04 71330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130,50</w:t>
            </w:r>
          </w:p>
        </w:tc>
        <w:tc>
          <w:tcPr>
            <w:tcW w:w="1644" w:type="dxa"/>
          </w:tcPr>
          <w:p w:rsidR="000F19E9" w:rsidRDefault="000F19E9">
            <w:pPr>
              <w:pStyle w:val="ConsPlusNormal"/>
              <w:jc w:val="center"/>
            </w:pPr>
            <w:r>
              <w:t>130,50</w:t>
            </w:r>
          </w:p>
        </w:tc>
      </w:tr>
      <w:tr w:rsidR="000F19E9">
        <w:tc>
          <w:tcPr>
            <w:tcW w:w="3628" w:type="dxa"/>
          </w:tcPr>
          <w:p w:rsidR="000F19E9" w:rsidRDefault="000F19E9">
            <w:pPr>
              <w:pStyle w:val="ConsPlusNormal"/>
            </w:pPr>
            <w:r>
              <w:t>Социальное обеспечение и иные выплаты населению</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22 3 04 71330</w:t>
            </w:r>
          </w:p>
        </w:tc>
        <w:tc>
          <w:tcPr>
            <w:tcW w:w="624" w:type="dxa"/>
          </w:tcPr>
          <w:p w:rsidR="000F19E9" w:rsidRDefault="000F19E9">
            <w:pPr>
              <w:pStyle w:val="ConsPlusNormal"/>
              <w:jc w:val="center"/>
            </w:pPr>
            <w:r>
              <w:t>300</w:t>
            </w:r>
          </w:p>
        </w:tc>
        <w:tc>
          <w:tcPr>
            <w:tcW w:w="1587" w:type="dxa"/>
          </w:tcPr>
          <w:p w:rsidR="000F19E9" w:rsidRDefault="000F19E9">
            <w:pPr>
              <w:pStyle w:val="ConsPlusNormal"/>
              <w:jc w:val="center"/>
            </w:pPr>
            <w:r>
              <w:t>21090,00</w:t>
            </w:r>
          </w:p>
        </w:tc>
        <w:tc>
          <w:tcPr>
            <w:tcW w:w="1644" w:type="dxa"/>
          </w:tcPr>
          <w:p w:rsidR="000F19E9" w:rsidRDefault="000F19E9">
            <w:pPr>
              <w:pStyle w:val="ConsPlusNormal"/>
              <w:jc w:val="center"/>
            </w:pPr>
            <w:r>
              <w:t>21090,00</w:t>
            </w:r>
          </w:p>
        </w:tc>
      </w:tr>
      <w:tr w:rsidR="000F19E9">
        <w:tc>
          <w:tcPr>
            <w:tcW w:w="3628" w:type="dxa"/>
          </w:tcPr>
          <w:p w:rsidR="000F19E9" w:rsidRDefault="000F19E9">
            <w:pPr>
              <w:pStyle w:val="ConsPlusNormal"/>
            </w:pPr>
            <w:r>
              <w:t>Единовременное денежное поощрение при награждении орденом "Родительская слава"</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22 3 04 71340</w:t>
            </w:r>
          </w:p>
        </w:tc>
        <w:tc>
          <w:tcPr>
            <w:tcW w:w="624" w:type="dxa"/>
          </w:tcPr>
          <w:p w:rsidR="000F19E9" w:rsidRDefault="000F19E9">
            <w:pPr>
              <w:pStyle w:val="ConsPlusNormal"/>
            </w:pPr>
          </w:p>
        </w:tc>
        <w:tc>
          <w:tcPr>
            <w:tcW w:w="1587" w:type="dxa"/>
          </w:tcPr>
          <w:p w:rsidR="000F19E9" w:rsidRDefault="000F19E9">
            <w:pPr>
              <w:pStyle w:val="ConsPlusNormal"/>
              <w:jc w:val="center"/>
            </w:pPr>
            <w:r>
              <w:t>25,00</w:t>
            </w:r>
          </w:p>
        </w:tc>
        <w:tc>
          <w:tcPr>
            <w:tcW w:w="1644" w:type="dxa"/>
          </w:tcPr>
          <w:p w:rsidR="000F19E9" w:rsidRDefault="000F19E9">
            <w:pPr>
              <w:pStyle w:val="ConsPlusNormal"/>
              <w:jc w:val="center"/>
            </w:pPr>
            <w:r>
              <w:t>25,00</w:t>
            </w:r>
          </w:p>
        </w:tc>
      </w:tr>
      <w:tr w:rsidR="000F19E9">
        <w:tc>
          <w:tcPr>
            <w:tcW w:w="3628" w:type="dxa"/>
          </w:tcPr>
          <w:p w:rsidR="000F19E9" w:rsidRDefault="000F19E9">
            <w:pPr>
              <w:pStyle w:val="ConsPlusNormal"/>
            </w:pPr>
            <w:r>
              <w:t>Социальное обеспечение и иные выплаты населению</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22 3 04 71340</w:t>
            </w:r>
          </w:p>
        </w:tc>
        <w:tc>
          <w:tcPr>
            <w:tcW w:w="624" w:type="dxa"/>
          </w:tcPr>
          <w:p w:rsidR="000F19E9" w:rsidRDefault="000F19E9">
            <w:pPr>
              <w:pStyle w:val="ConsPlusNormal"/>
              <w:jc w:val="center"/>
            </w:pPr>
            <w:r>
              <w:t>300</w:t>
            </w:r>
          </w:p>
        </w:tc>
        <w:tc>
          <w:tcPr>
            <w:tcW w:w="1587" w:type="dxa"/>
          </w:tcPr>
          <w:p w:rsidR="000F19E9" w:rsidRDefault="000F19E9">
            <w:pPr>
              <w:pStyle w:val="ConsPlusNormal"/>
              <w:jc w:val="center"/>
            </w:pPr>
            <w:r>
              <w:t>25,00</w:t>
            </w:r>
          </w:p>
        </w:tc>
        <w:tc>
          <w:tcPr>
            <w:tcW w:w="1644" w:type="dxa"/>
          </w:tcPr>
          <w:p w:rsidR="000F19E9" w:rsidRDefault="000F19E9">
            <w:pPr>
              <w:pStyle w:val="ConsPlusNormal"/>
              <w:jc w:val="center"/>
            </w:pPr>
            <w:r>
              <w:t>25,00</w:t>
            </w:r>
          </w:p>
        </w:tc>
      </w:tr>
      <w:tr w:rsidR="000F19E9">
        <w:tc>
          <w:tcPr>
            <w:tcW w:w="3628" w:type="dxa"/>
          </w:tcPr>
          <w:p w:rsidR="000F19E9" w:rsidRDefault="000F19E9">
            <w:pPr>
              <w:pStyle w:val="ConsPlusNormal"/>
            </w:pPr>
            <w:r>
              <w:t>Основное мероприятие "Оказание поддержки семьям с детьми, оказавшимся в трудной жизненной ситуации"</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22 3 08</w:t>
            </w:r>
          </w:p>
        </w:tc>
        <w:tc>
          <w:tcPr>
            <w:tcW w:w="624" w:type="dxa"/>
          </w:tcPr>
          <w:p w:rsidR="000F19E9" w:rsidRDefault="000F19E9">
            <w:pPr>
              <w:pStyle w:val="ConsPlusNormal"/>
            </w:pPr>
          </w:p>
        </w:tc>
        <w:tc>
          <w:tcPr>
            <w:tcW w:w="1587" w:type="dxa"/>
          </w:tcPr>
          <w:p w:rsidR="000F19E9" w:rsidRDefault="000F19E9">
            <w:pPr>
              <w:pStyle w:val="ConsPlusNormal"/>
              <w:jc w:val="center"/>
            </w:pPr>
            <w:r>
              <w:t>89,20</w:t>
            </w:r>
          </w:p>
        </w:tc>
        <w:tc>
          <w:tcPr>
            <w:tcW w:w="1644" w:type="dxa"/>
          </w:tcPr>
          <w:p w:rsidR="000F19E9" w:rsidRDefault="000F19E9">
            <w:pPr>
              <w:pStyle w:val="ConsPlusNormal"/>
              <w:jc w:val="center"/>
            </w:pPr>
            <w:r>
              <w:t>89,20</w:t>
            </w:r>
          </w:p>
        </w:tc>
      </w:tr>
      <w:tr w:rsidR="000F19E9">
        <w:tc>
          <w:tcPr>
            <w:tcW w:w="3628" w:type="dxa"/>
          </w:tcPr>
          <w:p w:rsidR="000F19E9" w:rsidRDefault="000F19E9">
            <w:pPr>
              <w:pStyle w:val="ConsPlusNormal"/>
            </w:pPr>
            <w:r>
              <w:t xml:space="preserve">Перевозка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w:t>
            </w:r>
            <w:r>
              <w:lastRenderedPageBreak/>
              <w:t>детей-сирот и детей, оставшихся без попечения родителей, образовательных организаций и иных организаций</w:t>
            </w:r>
          </w:p>
        </w:tc>
        <w:tc>
          <w:tcPr>
            <w:tcW w:w="680" w:type="dxa"/>
          </w:tcPr>
          <w:p w:rsidR="000F19E9" w:rsidRDefault="000F19E9">
            <w:pPr>
              <w:pStyle w:val="ConsPlusNormal"/>
              <w:jc w:val="center"/>
            </w:pPr>
            <w:r>
              <w:lastRenderedPageBreak/>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22 3 08 59400</w:t>
            </w:r>
          </w:p>
        </w:tc>
        <w:tc>
          <w:tcPr>
            <w:tcW w:w="624" w:type="dxa"/>
          </w:tcPr>
          <w:p w:rsidR="000F19E9" w:rsidRDefault="000F19E9">
            <w:pPr>
              <w:pStyle w:val="ConsPlusNormal"/>
            </w:pPr>
          </w:p>
        </w:tc>
        <w:tc>
          <w:tcPr>
            <w:tcW w:w="1587" w:type="dxa"/>
          </w:tcPr>
          <w:p w:rsidR="000F19E9" w:rsidRDefault="000F19E9">
            <w:pPr>
              <w:pStyle w:val="ConsPlusNormal"/>
              <w:jc w:val="center"/>
            </w:pPr>
            <w:r>
              <w:t>84,90</w:t>
            </w:r>
          </w:p>
        </w:tc>
        <w:tc>
          <w:tcPr>
            <w:tcW w:w="1644" w:type="dxa"/>
          </w:tcPr>
          <w:p w:rsidR="000F19E9" w:rsidRDefault="000F19E9">
            <w:pPr>
              <w:pStyle w:val="ConsPlusNormal"/>
              <w:jc w:val="center"/>
            </w:pPr>
            <w:r>
              <w:t>84,90</w:t>
            </w:r>
          </w:p>
        </w:tc>
      </w:tr>
      <w:tr w:rsidR="000F19E9">
        <w:tc>
          <w:tcPr>
            <w:tcW w:w="362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22 3 08 59400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84,90</w:t>
            </w:r>
          </w:p>
        </w:tc>
        <w:tc>
          <w:tcPr>
            <w:tcW w:w="1644" w:type="dxa"/>
          </w:tcPr>
          <w:p w:rsidR="000F19E9" w:rsidRDefault="000F19E9">
            <w:pPr>
              <w:pStyle w:val="ConsPlusNormal"/>
              <w:jc w:val="center"/>
            </w:pPr>
            <w:r>
              <w:t>84,90</w:t>
            </w:r>
          </w:p>
        </w:tc>
      </w:tr>
      <w:tr w:rsidR="000F19E9">
        <w:tc>
          <w:tcPr>
            <w:tcW w:w="3628" w:type="dxa"/>
          </w:tcPr>
          <w:p w:rsidR="000F19E9" w:rsidRDefault="000F19E9">
            <w:pPr>
              <w:pStyle w:val="ConsPlusNormal"/>
            </w:pPr>
            <w:r>
              <w:t>Перевозка в пределах территории Республики Дагестан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22 3 08 89400</w:t>
            </w:r>
          </w:p>
        </w:tc>
        <w:tc>
          <w:tcPr>
            <w:tcW w:w="624" w:type="dxa"/>
          </w:tcPr>
          <w:p w:rsidR="000F19E9" w:rsidRDefault="000F19E9">
            <w:pPr>
              <w:pStyle w:val="ConsPlusNormal"/>
            </w:pPr>
          </w:p>
        </w:tc>
        <w:tc>
          <w:tcPr>
            <w:tcW w:w="1587" w:type="dxa"/>
          </w:tcPr>
          <w:p w:rsidR="000F19E9" w:rsidRDefault="000F19E9">
            <w:pPr>
              <w:pStyle w:val="ConsPlusNormal"/>
              <w:jc w:val="center"/>
            </w:pPr>
            <w:r>
              <w:t>4,30</w:t>
            </w:r>
          </w:p>
        </w:tc>
        <w:tc>
          <w:tcPr>
            <w:tcW w:w="1644" w:type="dxa"/>
          </w:tcPr>
          <w:p w:rsidR="000F19E9" w:rsidRDefault="000F19E9">
            <w:pPr>
              <w:pStyle w:val="ConsPlusNormal"/>
              <w:jc w:val="center"/>
            </w:pPr>
            <w:r>
              <w:t>4,30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22 3 08 89400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4,30</w:t>
            </w:r>
          </w:p>
        </w:tc>
        <w:tc>
          <w:tcPr>
            <w:tcW w:w="1644" w:type="dxa"/>
          </w:tcPr>
          <w:p w:rsidR="000F19E9" w:rsidRDefault="000F19E9">
            <w:pPr>
              <w:pStyle w:val="ConsPlusNormal"/>
              <w:jc w:val="center"/>
            </w:pPr>
            <w:r>
              <w:t>4,30</w:t>
            </w:r>
          </w:p>
        </w:tc>
      </w:tr>
      <w:tr w:rsidR="000F19E9">
        <w:tc>
          <w:tcPr>
            <w:tcW w:w="3628" w:type="dxa"/>
          </w:tcPr>
          <w:p w:rsidR="000F19E9" w:rsidRDefault="000F19E9">
            <w:pPr>
              <w:pStyle w:val="ConsPlusNormal"/>
            </w:pPr>
            <w:r>
              <w:t>Федеральный проект "Финансовая поддержка семей при рождении детей"</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22 3 P1</w:t>
            </w:r>
          </w:p>
        </w:tc>
        <w:tc>
          <w:tcPr>
            <w:tcW w:w="624" w:type="dxa"/>
          </w:tcPr>
          <w:p w:rsidR="000F19E9" w:rsidRDefault="000F19E9">
            <w:pPr>
              <w:pStyle w:val="ConsPlusNormal"/>
            </w:pPr>
          </w:p>
        </w:tc>
        <w:tc>
          <w:tcPr>
            <w:tcW w:w="1587" w:type="dxa"/>
          </w:tcPr>
          <w:p w:rsidR="000F19E9" w:rsidRDefault="000F19E9">
            <w:pPr>
              <w:pStyle w:val="ConsPlusNormal"/>
              <w:jc w:val="center"/>
            </w:pPr>
            <w:r>
              <w:t>3879796,80</w:t>
            </w:r>
          </w:p>
        </w:tc>
        <w:tc>
          <w:tcPr>
            <w:tcW w:w="1644" w:type="dxa"/>
          </w:tcPr>
          <w:p w:rsidR="000F19E9" w:rsidRDefault="000F19E9">
            <w:pPr>
              <w:pStyle w:val="ConsPlusNormal"/>
              <w:jc w:val="center"/>
            </w:pPr>
            <w:r>
              <w:t>3757003,70</w:t>
            </w:r>
          </w:p>
        </w:tc>
      </w:tr>
      <w:tr w:rsidR="000F19E9">
        <w:tc>
          <w:tcPr>
            <w:tcW w:w="3628" w:type="dxa"/>
          </w:tcPr>
          <w:p w:rsidR="000F19E9" w:rsidRDefault="000F19E9">
            <w:pPr>
              <w:pStyle w:val="ConsPlusNormal"/>
            </w:pPr>
            <w:r>
              <w:lastRenderedPageBreak/>
              <w:t>Осуществление ежемесячной выплаты в связи с рождением (усыновлением) первого ребенка</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22 3 P1 55730</w:t>
            </w:r>
          </w:p>
        </w:tc>
        <w:tc>
          <w:tcPr>
            <w:tcW w:w="624" w:type="dxa"/>
          </w:tcPr>
          <w:p w:rsidR="000F19E9" w:rsidRDefault="000F19E9">
            <w:pPr>
              <w:pStyle w:val="ConsPlusNormal"/>
            </w:pPr>
          </w:p>
        </w:tc>
        <w:tc>
          <w:tcPr>
            <w:tcW w:w="1587" w:type="dxa"/>
          </w:tcPr>
          <w:p w:rsidR="000F19E9" w:rsidRDefault="000F19E9">
            <w:pPr>
              <w:pStyle w:val="ConsPlusNormal"/>
              <w:jc w:val="center"/>
            </w:pPr>
            <w:r>
              <w:t>3879796,80</w:t>
            </w:r>
          </w:p>
        </w:tc>
        <w:tc>
          <w:tcPr>
            <w:tcW w:w="1644" w:type="dxa"/>
          </w:tcPr>
          <w:p w:rsidR="000F19E9" w:rsidRDefault="000F19E9">
            <w:pPr>
              <w:pStyle w:val="ConsPlusNormal"/>
              <w:jc w:val="center"/>
            </w:pPr>
            <w:r>
              <w:t>3757003,70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22 3 P1 55730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45781,60</w:t>
            </w:r>
          </w:p>
        </w:tc>
        <w:tc>
          <w:tcPr>
            <w:tcW w:w="1644" w:type="dxa"/>
          </w:tcPr>
          <w:p w:rsidR="000F19E9" w:rsidRDefault="000F19E9">
            <w:pPr>
              <w:pStyle w:val="ConsPlusNormal"/>
              <w:jc w:val="center"/>
            </w:pPr>
            <w:r>
              <w:t>44332,60</w:t>
            </w:r>
          </w:p>
        </w:tc>
      </w:tr>
      <w:tr w:rsidR="000F19E9">
        <w:tc>
          <w:tcPr>
            <w:tcW w:w="3628" w:type="dxa"/>
          </w:tcPr>
          <w:p w:rsidR="000F19E9" w:rsidRDefault="000F19E9">
            <w:pPr>
              <w:pStyle w:val="ConsPlusNormal"/>
            </w:pPr>
            <w:r>
              <w:t>Социальное обеспечение и иные выплаты населению</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22 3 P1 55730</w:t>
            </w:r>
          </w:p>
        </w:tc>
        <w:tc>
          <w:tcPr>
            <w:tcW w:w="624" w:type="dxa"/>
          </w:tcPr>
          <w:p w:rsidR="000F19E9" w:rsidRDefault="000F19E9">
            <w:pPr>
              <w:pStyle w:val="ConsPlusNormal"/>
              <w:jc w:val="center"/>
            </w:pPr>
            <w:r>
              <w:t>300</w:t>
            </w:r>
          </w:p>
        </w:tc>
        <w:tc>
          <w:tcPr>
            <w:tcW w:w="1587" w:type="dxa"/>
          </w:tcPr>
          <w:p w:rsidR="000F19E9" w:rsidRDefault="000F19E9">
            <w:pPr>
              <w:pStyle w:val="ConsPlusNormal"/>
              <w:jc w:val="center"/>
            </w:pPr>
            <w:r>
              <w:t>3834015,20</w:t>
            </w:r>
          </w:p>
        </w:tc>
        <w:tc>
          <w:tcPr>
            <w:tcW w:w="1644" w:type="dxa"/>
          </w:tcPr>
          <w:p w:rsidR="000F19E9" w:rsidRDefault="000F19E9">
            <w:pPr>
              <w:pStyle w:val="ConsPlusNormal"/>
              <w:jc w:val="center"/>
            </w:pPr>
            <w:r>
              <w:t>3712671,10</w:t>
            </w:r>
          </w:p>
        </w:tc>
      </w:tr>
      <w:tr w:rsidR="000F19E9">
        <w:tc>
          <w:tcPr>
            <w:tcW w:w="3628" w:type="dxa"/>
          </w:tcPr>
          <w:p w:rsidR="000F19E9" w:rsidRDefault="000F19E9">
            <w:pPr>
              <w:pStyle w:val="ConsPlusNormal"/>
            </w:pPr>
            <w:r>
              <w:t>Другие вопросы в области социальной политики</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06</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1553018,10</w:t>
            </w:r>
          </w:p>
        </w:tc>
        <w:tc>
          <w:tcPr>
            <w:tcW w:w="1644" w:type="dxa"/>
          </w:tcPr>
          <w:p w:rsidR="000F19E9" w:rsidRDefault="000F19E9">
            <w:pPr>
              <w:pStyle w:val="ConsPlusNormal"/>
              <w:jc w:val="center"/>
            </w:pPr>
            <w:r>
              <w:t>1525882,90</w:t>
            </w:r>
          </w:p>
        </w:tc>
      </w:tr>
      <w:tr w:rsidR="000F19E9">
        <w:tc>
          <w:tcPr>
            <w:tcW w:w="3628" w:type="dxa"/>
          </w:tcPr>
          <w:p w:rsidR="000F19E9" w:rsidRDefault="000F19E9">
            <w:pPr>
              <w:pStyle w:val="ConsPlusNormal"/>
            </w:pPr>
            <w:r>
              <w:t>Государственная программа Республики Дагестан "Социальная поддержка граждан"</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22</w:t>
            </w:r>
          </w:p>
        </w:tc>
        <w:tc>
          <w:tcPr>
            <w:tcW w:w="624" w:type="dxa"/>
          </w:tcPr>
          <w:p w:rsidR="000F19E9" w:rsidRDefault="000F19E9">
            <w:pPr>
              <w:pStyle w:val="ConsPlusNormal"/>
            </w:pPr>
          </w:p>
        </w:tc>
        <w:tc>
          <w:tcPr>
            <w:tcW w:w="1587" w:type="dxa"/>
          </w:tcPr>
          <w:p w:rsidR="000F19E9" w:rsidRDefault="000F19E9">
            <w:pPr>
              <w:pStyle w:val="ConsPlusNormal"/>
              <w:jc w:val="center"/>
            </w:pPr>
            <w:r>
              <w:t>1517026,00</w:t>
            </w:r>
          </w:p>
        </w:tc>
        <w:tc>
          <w:tcPr>
            <w:tcW w:w="1644" w:type="dxa"/>
          </w:tcPr>
          <w:p w:rsidR="000F19E9" w:rsidRDefault="000F19E9">
            <w:pPr>
              <w:pStyle w:val="ConsPlusNormal"/>
              <w:jc w:val="center"/>
            </w:pPr>
            <w:r>
              <w:t>1525492,90</w:t>
            </w:r>
          </w:p>
        </w:tc>
      </w:tr>
      <w:tr w:rsidR="000F19E9">
        <w:tc>
          <w:tcPr>
            <w:tcW w:w="3628" w:type="dxa"/>
          </w:tcPr>
          <w:p w:rsidR="000F19E9" w:rsidRDefault="000F19E9">
            <w:pPr>
              <w:pStyle w:val="ConsPlusNormal"/>
            </w:pPr>
            <w:r>
              <w:t>Подпрограмма "Развитие мер социальной поддержки отдельных категорий граждан"</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22 1</w:t>
            </w:r>
          </w:p>
        </w:tc>
        <w:tc>
          <w:tcPr>
            <w:tcW w:w="624" w:type="dxa"/>
          </w:tcPr>
          <w:p w:rsidR="000F19E9" w:rsidRDefault="000F19E9">
            <w:pPr>
              <w:pStyle w:val="ConsPlusNormal"/>
            </w:pPr>
          </w:p>
        </w:tc>
        <w:tc>
          <w:tcPr>
            <w:tcW w:w="1587" w:type="dxa"/>
          </w:tcPr>
          <w:p w:rsidR="000F19E9" w:rsidRDefault="000F19E9">
            <w:pPr>
              <w:pStyle w:val="ConsPlusNormal"/>
              <w:jc w:val="center"/>
            </w:pPr>
            <w:r>
              <w:t>1503434,20</w:t>
            </w:r>
          </w:p>
        </w:tc>
        <w:tc>
          <w:tcPr>
            <w:tcW w:w="1644" w:type="dxa"/>
          </w:tcPr>
          <w:p w:rsidR="000F19E9" w:rsidRDefault="000F19E9">
            <w:pPr>
              <w:pStyle w:val="ConsPlusNormal"/>
              <w:jc w:val="center"/>
            </w:pPr>
            <w:r>
              <w:t>1511901,10</w:t>
            </w:r>
          </w:p>
        </w:tc>
      </w:tr>
      <w:tr w:rsidR="000F19E9">
        <w:tc>
          <w:tcPr>
            <w:tcW w:w="3628" w:type="dxa"/>
          </w:tcPr>
          <w:p w:rsidR="000F19E9" w:rsidRDefault="000F19E9">
            <w:pPr>
              <w:pStyle w:val="ConsPlusNormal"/>
            </w:pPr>
            <w:r>
              <w:t>Оказание государственной социальной помощи на основании социального контракта отдельным категориям граждан</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22 1 27 R4040</w:t>
            </w:r>
          </w:p>
        </w:tc>
        <w:tc>
          <w:tcPr>
            <w:tcW w:w="624" w:type="dxa"/>
          </w:tcPr>
          <w:p w:rsidR="000F19E9" w:rsidRDefault="000F19E9">
            <w:pPr>
              <w:pStyle w:val="ConsPlusNormal"/>
            </w:pPr>
          </w:p>
        </w:tc>
        <w:tc>
          <w:tcPr>
            <w:tcW w:w="1587" w:type="dxa"/>
          </w:tcPr>
          <w:p w:rsidR="000F19E9" w:rsidRDefault="000F19E9">
            <w:pPr>
              <w:pStyle w:val="ConsPlusNormal"/>
              <w:jc w:val="center"/>
            </w:pPr>
            <w:r>
              <w:t>871059,80</w:t>
            </w:r>
          </w:p>
        </w:tc>
        <w:tc>
          <w:tcPr>
            <w:tcW w:w="1644" w:type="dxa"/>
          </w:tcPr>
          <w:p w:rsidR="000F19E9" w:rsidRDefault="000F19E9">
            <w:pPr>
              <w:pStyle w:val="ConsPlusNormal"/>
              <w:jc w:val="center"/>
            </w:pPr>
            <w:r>
              <w:t>871059,80</w:t>
            </w:r>
          </w:p>
        </w:tc>
      </w:tr>
      <w:tr w:rsidR="000F19E9">
        <w:tc>
          <w:tcPr>
            <w:tcW w:w="3628" w:type="dxa"/>
          </w:tcPr>
          <w:p w:rsidR="000F19E9" w:rsidRDefault="000F19E9">
            <w:pPr>
              <w:pStyle w:val="ConsPlusNormal"/>
            </w:pPr>
            <w:r>
              <w:lastRenderedPageBreak/>
              <w:t>Социальное обеспечение и иные выплаты населению</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22 1 27 R4040</w:t>
            </w:r>
          </w:p>
        </w:tc>
        <w:tc>
          <w:tcPr>
            <w:tcW w:w="624" w:type="dxa"/>
          </w:tcPr>
          <w:p w:rsidR="000F19E9" w:rsidRDefault="000F19E9">
            <w:pPr>
              <w:pStyle w:val="ConsPlusNormal"/>
              <w:jc w:val="center"/>
            </w:pPr>
            <w:r>
              <w:t>300</w:t>
            </w:r>
          </w:p>
        </w:tc>
        <w:tc>
          <w:tcPr>
            <w:tcW w:w="1587" w:type="dxa"/>
          </w:tcPr>
          <w:p w:rsidR="000F19E9" w:rsidRDefault="000F19E9">
            <w:pPr>
              <w:pStyle w:val="ConsPlusNormal"/>
              <w:jc w:val="center"/>
            </w:pPr>
            <w:r>
              <w:t>871059,80</w:t>
            </w:r>
          </w:p>
        </w:tc>
        <w:tc>
          <w:tcPr>
            <w:tcW w:w="1644" w:type="dxa"/>
          </w:tcPr>
          <w:p w:rsidR="000F19E9" w:rsidRDefault="000F19E9">
            <w:pPr>
              <w:pStyle w:val="ConsPlusNormal"/>
              <w:jc w:val="center"/>
            </w:pPr>
            <w:r>
              <w:t>871059,80</w:t>
            </w:r>
          </w:p>
        </w:tc>
      </w:tr>
      <w:tr w:rsidR="000F19E9">
        <w:tc>
          <w:tcPr>
            <w:tcW w:w="3628" w:type="dxa"/>
          </w:tcPr>
          <w:p w:rsidR="000F19E9" w:rsidRDefault="000F19E9">
            <w:pPr>
              <w:pStyle w:val="ConsPlusNormal"/>
            </w:pPr>
            <w:r>
              <w:t>Основное мероприятие "Обеспечение деятельности управлений социальной защиты населения"</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22 1 03</w:t>
            </w:r>
          </w:p>
        </w:tc>
        <w:tc>
          <w:tcPr>
            <w:tcW w:w="624" w:type="dxa"/>
          </w:tcPr>
          <w:p w:rsidR="000F19E9" w:rsidRDefault="000F19E9">
            <w:pPr>
              <w:pStyle w:val="ConsPlusNormal"/>
            </w:pPr>
          </w:p>
        </w:tc>
        <w:tc>
          <w:tcPr>
            <w:tcW w:w="1587" w:type="dxa"/>
          </w:tcPr>
          <w:p w:rsidR="000F19E9" w:rsidRDefault="000F19E9">
            <w:pPr>
              <w:pStyle w:val="ConsPlusNormal"/>
              <w:jc w:val="center"/>
            </w:pPr>
            <w:r>
              <w:t>500334,00</w:t>
            </w:r>
          </w:p>
        </w:tc>
        <w:tc>
          <w:tcPr>
            <w:tcW w:w="1644" w:type="dxa"/>
          </w:tcPr>
          <w:p w:rsidR="000F19E9" w:rsidRDefault="000F19E9">
            <w:pPr>
              <w:pStyle w:val="ConsPlusNormal"/>
              <w:jc w:val="center"/>
            </w:pPr>
            <w:r>
              <w:t>505449,50</w:t>
            </w:r>
          </w:p>
        </w:tc>
      </w:tr>
      <w:tr w:rsidR="000F19E9">
        <w:tc>
          <w:tcPr>
            <w:tcW w:w="3628" w:type="dxa"/>
          </w:tcPr>
          <w:p w:rsidR="000F19E9" w:rsidRDefault="000F19E9">
            <w:pPr>
              <w:pStyle w:val="ConsPlusNormal"/>
            </w:pPr>
            <w:r>
              <w:t>Расходы на обеспечение деятельности (оказание услуг) государственных учреждений</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22 1 03 00590</w:t>
            </w:r>
          </w:p>
        </w:tc>
        <w:tc>
          <w:tcPr>
            <w:tcW w:w="624" w:type="dxa"/>
          </w:tcPr>
          <w:p w:rsidR="000F19E9" w:rsidRDefault="000F19E9">
            <w:pPr>
              <w:pStyle w:val="ConsPlusNormal"/>
            </w:pPr>
          </w:p>
        </w:tc>
        <w:tc>
          <w:tcPr>
            <w:tcW w:w="1587" w:type="dxa"/>
          </w:tcPr>
          <w:p w:rsidR="000F19E9" w:rsidRDefault="000F19E9">
            <w:pPr>
              <w:pStyle w:val="ConsPlusNormal"/>
              <w:jc w:val="center"/>
            </w:pPr>
            <w:r>
              <w:t>500334,00</w:t>
            </w:r>
          </w:p>
        </w:tc>
        <w:tc>
          <w:tcPr>
            <w:tcW w:w="1644" w:type="dxa"/>
          </w:tcPr>
          <w:p w:rsidR="000F19E9" w:rsidRDefault="000F19E9">
            <w:pPr>
              <w:pStyle w:val="ConsPlusNormal"/>
              <w:jc w:val="center"/>
            </w:pPr>
            <w:r>
              <w:t>505449,50</w:t>
            </w:r>
          </w:p>
        </w:tc>
      </w:tr>
      <w:tr w:rsidR="000F19E9">
        <w:tc>
          <w:tcPr>
            <w:tcW w:w="362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22 1 03 00590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472626,00</w:t>
            </w:r>
          </w:p>
        </w:tc>
        <w:tc>
          <w:tcPr>
            <w:tcW w:w="1644" w:type="dxa"/>
          </w:tcPr>
          <w:p w:rsidR="000F19E9" w:rsidRDefault="000F19E9">
            <w:pPr>
              <w:pStyle w:val="ConsPlusNormal"/>
              <w:jc w:val="center"/>
            </w:pPr>
            <w:r>
              <w:t>477348,80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22 1 03 00590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26928,00</w:t>
            </w:r>
          </w:p>
        </w:tc>
        <w:tc>
          <w:tcPr>
            <w:tcW w:w="1644" w:type="dxa"/>
          </w:tcPr>
          <w:p w:rsidR="000F19E9" w:rsidRDefault="000F19E9">
            <w:pPr>
              <w:pStyle w:val="ConsPlusNormal"/>
              <w:jc w:val="center"/>
            </w:pPr>
            <w:r>
              <w:t>27320,70</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22 1 03 00590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780,00</w:t>
            </w:r>
          </w:p>
        </w:tc>
        <w:tc>
          <w:tcPr>
            <w:tcW w:w="1644" w:type="dxa"/>
          </w:tcPr>
          <w:p w:rsidR="000F19E9" w:rsidRDefault="000F19E9">
            <w:pPr>
              <w:pStyle w:val="ConsPlusNormal"/>
              <w:jc w:val="center"/>
            </w:pPr>
            <w:r>
              <w:t>780,00</w:t>
            </w:r>
          </w:p>
        </w:tc>
      </w:tr>
      <w:tr w:rsidR="000F19E9">
        <w:tc>
          <w:tcPr>
            <w:tcW w:w="3628" w:type="dxa"/>
          </w:tcPr>
          <w:p w:rsidR="000F19E9" w:rsidRDefault="000F19E9">
            <w:pPr>
              <w:pStyle w:val="ConsPlusNormal"/>
            </w:pPr>
            <w:r>
              <w:t xml:space="preserve">Основное мероприятие </w:t>
            </w:r>
            <w:r>
              <w:lastRenderedPageBreak/>
              <w:t>"Обеспечение деятельности центрального аппарата и территориальных органов"</w:t>
            </w:r>
          </w:p>
        </w:tc>
        <w:tc>
          <w:tcPr>
            <w:tcW w:w="680" w:type="dxa"/>
          </w:tcPr>
          <w:p w:rsidR="000F19E9" w:rsidRDefault="000F19E9">
            <w:pPr>
              <w:pStyle w:val="ConsPlusNormal"/>
              <w:jc w:val="center"/>
            </w:pPr>
            <w:r>
              <w:lastRenderedPageBreak/>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22 1 09</w:t>
            </w:r>
          </w:p>
        </w:tc>
        <w:tc>
          <w:tcPr>
            <w:tcW w:w="624" w:type="dxa"/>
          </w:tcPr>
          <w:p w:rsidR="000F19E9" w:rsidRDefault="000F19E9">
            <w:pPr>
              <w:pStyle w:val="ConsPlusNormal"/>
            </w:pPr>
          </w:p>
        </w:tc>
        <w:tc>
          <w:tcPr>
            <w:tcW w:w="1587" w:type="dxa"/>
          </w:tcPr>
          <w:p w:rsidR="000F19E9" w:rsidRDefault="000F19E9">
            <w:pPr>
              <w:pStyle w:val="ConsPlusNormal"/>
              <w:jc w:val="center"/>
            </w:pPr>
            <w:r>
              <w:t>132040,40</w:t>
            </w:r>
          </w:p>
        </w:tc>
        <w:tc>
          <w:tcPr>
            <w:tcW w:w="1644" w:type="dxa"/>
          </w:tcPr>
          <w:p w:rsidR="000F19E9" w:rsidRDefault="000F19E9">
            <w:pPr>
              <w:pStyle w:val="ConsPlusNormal"/>
              <w:jc w:val="center"/>
            </w:pPr>
            <w:r>
              <w:t>135391,80</w:t>
            </w:r>
          </w:p>
        </w:tc>
      </w:tr>
      <w:tr w:rsidR="000F19E9">
        <w:tc>
          <w:tcPr>
            <w:tcW w:w="3628" w:type="dxa"/>
          </w:tcPr>
          <w:p w:rsidR="000F19E9" w:rsidRDefault="000F19E9">
            <w:pPr>
              <w:pStyle w:val="ConsPlusNormal"/>
            </w:pPr>
            <w:r>
              <w:lastRenderedPageBreak/>
              <w:t>Финансовое обеспечение выполнения функций государственных органов</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22 1 09 20000</w:t>
            </w:r>
          </w:p>
        </w:tc>
        <w:tc>
          <w:tcPr>
            <w:tcW w:w="624" w:type="dxa"/>
          </w:tcPr>
          <w:p w:rsidR="000F19E9" w:rsidRDefault="000F19E9">
            <w:pPr>
              <w:pStyle w:val="ConsPlusNormal"/>
            </w:pPr>
          </w:p>
        </w:tc>
        <w:tc>
          <w:tcPr>
            <w:tcW w:w="1587" w:type="dxa"/>
          </w:tcPr>
          <w:p w:rsidR="000F19E9" w:rsidRDefault="000F19E9">
            <w:pPr>
              <w:pStyle w:val="ConsPlusNormal"/>
              <w:jc w:val="center"/>
            </w:pPr>
            <w:r>
              <w:t>132040,40</w:t>
            </w:r>
          </w:p>
        </w:tc>
        <w:tc>
          <w:tcPr>
            <w:tcW w:w="1644" w:type="dxa"/>
          </w:tcPr>
          <w:p w:rsidR="000F19E9" w:rsidRDefault="000F19E9">
            <w:pPr>
              <w:pStyle w:val="ConsPlusNormal"/>
              <w:jc w:val="center"/>
            </w:pPr>
            <w:r>
              <w:t>135391,80</w:t>
            </w:r>
          </w:p>
        </w:tc>
      </w:tr>
      <w:tr w:rsidR="000F19E9">
        <w:tc>
          <w:tcPr>
            <w:tcW w:w="362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22 1 09 20000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114712,10</w:t>
            </w:r>
          </w:p>
        </w:tc>
        <w:tc>
          <w:tcPr>
            <w:tcW w:w="1644" w:type="dxa"/>
          </w:tcPr>
          <w:p w:rsidR="000F19E9" w:rsidRDefault="000F19E9">
            <w:pPr>
              <w:pStyle w:val="ConsPlusNormal"/>
              <w:jc w:val="center"/>
            </w:pPr>
            <w:r>
              <w:t>118063,50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22 1 09 20000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16745,00</w:t>
            </w:r>
          </w:p>
        </w:tc>
        <w:tc>
          <w:tcPr>
            <w:tcW w:w="1644" w:type="dxa"/>
          </w:tcPr>
          <w:p w:rsidR="000F19E9" w:rsidRDefault="000F19E9">
            <w:pPr>
              <w:pStyle w:val="ConsPlusNormal"/>
              <w:jc w:val="center"/>
            </w:pPr>
            <w:r>
              <w:t>16745,00</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22 1 09 20000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583,30</w:t>
            </w:r>
          </w:p>
        </w:tc>
        <w:tc>
          <w:tcPr>
            <w:tcW w:w="1644" w:type="dxa"/>
          </w:tcPr>
          <w:p w:rsidR="000F19E9" w:rsidRDefault="000F19E9">
            <w:pPr>
              <w:pStyle w:val="ConsPlusNormal"/>
              <w:jc w:val="center"/>
            </w:pPr>
            <w:r>
              <w:t>583,30</w:t>
            </w:r>
          </w:p>
        </w:tc>
      </w:tr>
      <w:tr w:rsidR="000F19E9">
        <w:tc>
          <w:tcPr>
            <w:tcW w:w="3628" w:type="dxa"/>
          </w:tcPr>
          <w:p w:rsidR="000F19E9" w:rsidRDefault="000F19E9">
            <w:pPr>
              <w:pStyle w:val="ConsPlusNormal"/>
            </w:pPr>
            <w:r>
              <w:t xml:space="preserve">Подпрограмма "Повышение эффективности государственной поддержки социально ориентированных некоммерческих </w:t>
            </w:r>
            <w:r>
              <w:lastRenderedPageBreak/>
              <w:t>организаций"</w:t>
            </w:r>
          </w:p>
        </w:tc>
        <w:tc>
          <w:tcPr>
            <w:tcW w:w="680" w:type="dxa"/>
          </w:tcPr>
          <w:p w:rsidR="000F19E9" w:rsidRDefault="000F19E9">
            <w:pPr>
              <w:pStyle w:val="ConsPlusNormal"/>
              <w:jc w:val="center"/>
            </w:pPr>
            <w:r>
              <w:lastRenderedPageBreak/>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22 4</w:t>
            </w:r>
          </w:p>
        </w:tc>
        <w:tc>
          <w:tcPr>
            <w:tcW w:w="624" w:type="dxa"/>
          </w:tcPr>
          <w:p w:rsidR="000F19E9" w:rsidRDefault="000F19E9">
            <w:pPr>
              <w:pStyle w:val="ConsPlusNormal"/>
            </w:pPr>
          </w:p>
        </w:tc>
        <w:tc>
          <w:tcPr>
            <w:tcW w:w="1587" w:type="dxa"/>
          </w:tcPr>
          <w:p w:rsidR="000F19E9" w:rsidRDefault="000F19E9">
            <w:pPr>
              <w:pStyle w:val="ConsPlusNormal"/>
              <w:jc w:val="center"/>
            </w:pPr>
            <w:r>
              <w:t>13591,80</w:t>
            </w:r>
          </w:p>
        </w:tc>
        <w:tc>
          <w:tcPr>
            <w:tcW w:w="1644" w:type="dxa"/>
          </w:tcPr>
          <w:p w:rsidR="000F19E9" w:rsidRDefault="000F19E9">
            <w:pPr>
              <w:pStyle w:val="ConsPlusNormal"/>
              <w:jc w:val="center"/>
            </w:pPr>
            <w:r>
              <w:t>13591,80</w:t>
            </w:r>
          </w:p>
        </w:tc>
      </w:tr>
      <w:tr w:rsidR="000F19E9">
        <w:tc>
          <w:tcPr>
            <w:tcW w:w="3628" w:type="dxa"/>
          </w:tcPr>
          <w:p w:rsidR="000F19E9" w:rsidRDefault="000F19E9">
            <w:pPr>
              <w:pStyle w:val="ConsPlusNormal"/>
            </w:pPr>
            <w:r>
              <w:lastRenderedPageBreak/>
              <w:t>Основное мероприятие "Оказание государственной поддержки общественным и иным некоммерческим организациям"</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22 4 01</w:t>
            </w:r>
          </w:p>
        </w:tc>
        <w:tc>
          <w:tcPr>
            <w:tcW w:w="624" w:type="dxa"/>
          </w:tcPr>
          <w:p w:rsidR="000F19E9" w:rsidRDefault="000F19E9">
            <w:pPr>
              <w:pStyle w:val="ConsPlusNormal"/>
            </w:pPr>
          </w:p>
        </w:tc>
        <w:tc>
          <w:tcPr>
            <w:tcW w:w="1587" w:type="dxa"/>
          </w:tcPr>
          <w:p w:rsidR="000F19E9" w:rsidRDefault="000F19E9">
            <w:pPr>
              <w:pStyle w:val="ConsPlusNormal"/>
              <w:jc w:val="center"/>
            </w:pPr>
            <w:r>
              <w:t>13591,80</w:t>
            </w:r>
          </w:p>
        </w:tc>
        <w:tc>
          <w:tcPr>
            <w:tcW w:w="1644" w:type="dxa"/>
          </w:tcPr>
          <w:p w:rsidR="000F19E9" w:rsidRDefault="000F19E9">
            <w:pPr>
              <w:pStyle w:val="ConsPlusNormal"/>
              <w:jc w:val="center"/>
            </w:pPr>
            <w:r>
              <w:t>13591,80</w:t>
            </w:r>
          </w:p>
        </w:tc>
      </w:tr>
      <w:tr w:rsidR="000F19E9">
        <w:tc>
          <w:tcPr>
            <w:tcW w:w="3628" w:type="dxa"/>
          </w:tcPr>
          <w:p w:rsidR="000F19E9" w:rsidRDefault="000F19E9">
            <w:pPr>
              <w:pStyle w:val="ConsPlusNormal"/>
            </w:pPr>
            <w:r>
              <w:t>Предоставление на конкурсной основе субсидий (грантов) социально ориентированным некоммерческим организациям Республики Дагестан на реализацию проектов социальной направленности</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22 4 01 80850</w:t>
            </w:r>
          </w:p>
        </w:tc>
        <w:tc>
          <w:tcPr>
            <w:tcW w:w="624" w:type="dxa"/>
          </w:tcPr>
          <w:p w:rsidR="000F19E9" w:rsidRDefault="000F19E9">
            <w:pPr>
              <w:pStyle w:val="ConsPlusNormal"/>
            </w:pPr>
          </w:p>
        </w:tc>
        <w:tc>
          <w:tcPr>
            <w:tcW w:w="1587" w:type="dxa"/>
          </w:tcPr>
          <w:p w:rsidR="000F19E9" w:rsidRDefault="000F19E9">
            <w:pPr>
              <w:pStyle w:val="ConsPlusNormal"/>
              <w:jc w:val="center"/>
            </w:pPr>
            <w:r>
              <w:t>13591,80</w:t>
            </w:r>
          </w:p>
        </w:tc>
        <w:tc>
          <w:tcPr>
            <w:tcW w:w="1644" w:type="dxa"/>
          </w:tcPr>
          <w:p w:rsidR="000F19E9" w:rsidRDefault="000F19E9">
            <w:pPr>
              <w:pStyle w:val="ConsPlusNormal"/>
              <w:jc w:val="center"/>
            </w:pPr>
            <w:r>
              <w:t>13591,80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22 4 01 80850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13591,80</w:t>
            </w:r>
          </w:p>
        </w:tc>
        <w:tc>
          <w:tcPr>
            <w:tcW w:w="1644" w:type="dxa"/>
          </w:tcPr>
          <w:p w:rsidR="000F19E9" w:rsidRDefault="000F19E9">
            <w:pPr>
              <w:pStyle w:val="ConsPlusNormal"/>
              <w:jc w:val="center"/>
            </w:pPr>
            <w:r>
              <w:t>13591,80</w:t>
            </w:r>
          </w:p>
        </w:tc>
      </w:tr>
      <w:tr w:rsidR="000F19E9">
        <w:tc>
          <w:tcPr>
            <w:tcW w:w="3628" w:type="dxa"/>
          </w:tcPr>
          <w:p w:rsidR="000F19E9" w:rsidRDefault="000F19E9">
            <w:pPr>
              <w:pStyle w:val="ConsPlusNormal"/>
            </w:pPr>
            <w:r>
              <w:t>Государственная программа Республики Дагестан "Доступная среда"</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30</w:t>
            </w:r>
          </w:p>
        </w:tc>
        <w:tc>
          <w:tcPr>
            <w:tcW w:w="624" w:type="dxa"/>
          </w:tcPr>
          <w:p w:rsidR="000F19E9" w:rsidRDefault="000F19E9">
            <w:pPr>
              <w:pStyle w:val="ConsPlusNormal"/>
            </w:pPr>
          </w:p>
        </w:tc>
        <w:tc>
          <w:tcPr>
            <w:tcW w:w="1587" w:type="dxa"/>
          </w:tcPr>
          <w:p w:rsidR="000F19E9" w:rsidRDefault="000F19E9">
            <w:pPr>
              <w:pStyle w:val="ConsPlusNormal"/>
              <w:jc w:val="center"/>
            </w:pPr>
            <w:r>
              <w:t>35602,10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 xml:space="preserve">Обеспечение доступности приоритетных объектов и услуг в приоритетных сферах жизнедеятельности </w:t>
            </w:r>
            <w:r>
              <w:lastRenderedPageBreak/>
              <w:t>инвалидов и других маломобильных групп населения</w:t>
            </w:r>
          </w:p>
        </w:tc>
        <w:tc>
          <w:tcPr>
            <w:tcW w:w="680" w:type="dxa"/>
          </w:tcPr>
          <w:p w:rsidR="000F19E9" w:rsidRDefault="000F19E9">
            <w:pPr>
              <w:pStyle w:val="ConsPlusNormal"/>
              <w:jc w:val="center"/>
            </w:pPr>
            <w:r>
              <w:lastRenderedPageBreak/>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30 0 00 80270</w:t>
            </w:r>
          </w:p>
        </w:tc>
        <w:tc>
          <w:tcPr>
            <w:tcW w:w="624" w:type="dxa"/>
          </w:tcPr>
          <w:p w:rsidR="000F19E9" w:rsidRDefault="000F19E9">
            <w:pPr>
              <w:pStyle w:val="ConsPlusNormal"/>
            </w:pPr>
          </w:p>
        </w:tc>
        <w:tc>
          <w:tcPr>
            <w:tcW w:w="1587" w:type="dxa"/>
          </w:tcPr>
          <w:p w:rsidR="000F19E9" w:rsidRDefault="000F19E9">
            <w:pPr>
              <w:pStyle w:val="ConsPlusNormal"/>
              <w:jc w:val="center"/>
            </w:pPr>
            <w:r>
              <w:t>35602,10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30 0 00 80270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10896,00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30 0 00 80270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24706,10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Реализация функций органов государственной власти Республики Дагестан</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99</w:t>
            </w:r>
          </w:p>
        </w:tc>
        <w:tc>
          <w:tcPr>
            <w:tcW w:w="624" w:type="dxa"/>
          </w:tcPr>
          <w:p w:rsidR="000F19E9" w:rsidRDefault="000F19E9">
            <w:pPr>
              <w:pStyle w:val="ConsPlusNormal"/>
            </w:pPr>
          </w:p>
        </w:tc>
        <w:tc>
          <w:tcPr>
            <w:tcW w:w="1587" w:type="dxa"/>
          </w:tcPr>
          <w:p w:rsidR="000F19E9" w:rsidRDefault="000F19E9">
            <w:pPr>
              <w:pStyle w:val="ConsPlusNormal"/>
              <w:jc w:val="center"/>
            </w:pPr>
            <w:r>
              <w:t>390,00</w:t>
            </w:r>
          </w:p>
        </w:tc>
        <w:tc>
          <w:tcPr>
            <w:tcW w:w="1644" w:type="dxa"/>
          </w:tcPr>
          <w:p w:rsidR="000F19E9" w:rsidRDefault="000F19E9">
            <w:pPr>
              <w:pStyle w:val="ConsPlusNormal"/>
              <w:jc w:val="center"/>
            </w:pPr>
            <w:r>
              <w:t>390,00</w:t>
            </w:r>
          </w:p>
        </w:tc>
      </w:tr>
      <w:tr w:rsidR="000F19E9">
        <w:tc>
          <w:tcPr>
            <w:tcW w:w="3628" w:type="dxa"/>
          </w:tcPr>
          <w:p w:rsidR="000F19E9" w:rsidRDefault="000F19E9">
            <w:pPr>
              <w:pStyle w:val="ConsPlusNormal"/>
            </w:pPr>
            <w:r>
              <w:t>Иные непрограммные мероприятия</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99 9</w:t>
            </w:r>
          </w:p>
        </w:tc>
        <w:tc>
          <w:tcPr>
            <w:tcW w:w="624" w:type="dxa"/>
          </w:tcPr>
          <w:p w:rsidR="000F19E9" w:rsidRDefault="000F19E9">
            <w:pPr>
              <w:pStyle w:val="ConsPlusNormal"/>
            </w:pPr>
          </w:p>
        </w:tc>
        <w:tc>
          <w:tcPr>
            <w:tcW w:w="1587" w:type="dxa"/>
          </w:tcPr>
          <w:p w:rsidR="000F19E9" w:rsidRDefault="000F19E9">
            <w:pPr>
              <w:pStyle w:val="ConsPlusNormal"/>
              <w:jc w:val="center"/>
            </w:pPr>
            <w:r>
              <w:t>390,00</w:t>
            </w:r>
          </w:p>
        </w:tc>
        <w:tc>
          <w:tcPr>
            <w:tcW w:w="1644" w:type="dxa"/>
          </w:tcPr>
          <w:p w:rsidR="000F19E9" w:rsidRDefault="000F19E9">
            <w:pPr>
              <w:pStyle w:val="ConsPlusNormal"/>
              <w:jc w:val="center"/>
            </w:pPr>
            <w:r>
              <w:t>390,00</w:t>
            </w:r>
          </w:p>
        </w:tc>
      </w:tr>
      <w:tr w:rsidR="000F19E9">
        <w:tc>
          <w:tcPr>
            <w:tcW w:w="3628" w:type="dxa"/>
          </w:tcPr>
          <w:p w:rsidR="000F19E9" w:rsidRDefault="000F19E9">
            <w:pPr>
              <w:pStyle w:val="ConsPlusNormal"/>
            </w:pPr>
            <w:r>
              <w:t>Независимая оценка качества оказания услуг организациями социальной сферы</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99 9 00 81810</w:t>
            </w:r>
          </w:p>
        </w:tc>
        <w:tc>
          <w:tcPr>
            <w:tcW w:w="624" w:type="dxa"/>
          </w:tcPr>
          <w:p w:rsidR="000F19E9" w:rsidRDefault="000F19E9">
            <w:pPr>
              <w:pStyle w:val="ConsPlusNormal"/>
            </w:pPr>
          </w:p>
        </w:tc>
        <w:tc>
          <w:tcPr>
            <w:tcW w:w="1587" w:type="dxa"/>
          </w:tcPr>
          <w:p w:rsidR="000F19E9" w:rsidRDefault="000F19E9">
            <w:pPr>
              <w:pStyle w:val="ConsPlusNormal"/>
              <w:jc w:val="center"/>
            </w:pPr>
            <w:r>
              <w:t>390,00</w:t>
            </w:r>
          </w:p>
        </w:tc>
        <w:tc>
          <w:tcPr>
            <w:tcW w:w="1644" w:type="dxa"/>
          </w:tcPr>
          <w:p w:rsidR="000F19E9" w:rsidRDefault="000F19E9">
            <w:pPr>
              <w:pStyle w:val="ConsPlusNormal"/>
              <w:jc w:val="center"/>
            </w:pPr>
            <w:r>
              <w:t>390,00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148</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99 9 00 81810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390,00</w:t>
            </w:r>
          </w:p>
        </w:tc>
        <w:tc>
          <w:tcPr>
            <w:tcW w:w="1644" w:type="dxa"/>
          </w:tcPr>
          <w:p w:rsidR="000F19E9" w:rsidRDefault="000F19E9">
            <w:pPr>
              <w:pStyle w:val="ConsPlusNormal"/>
              <w:jc w:val="center"/>
            </w:pPr>
            <w:r>
              <w:t>390,00</w:t>
            </w:r>
          </w:p>
        </w:tc>
      </w:tr>
      <w:tr w:rsidR="000F19E9">
        <w:tc>
          <w:tcPr>
            <w:tcW w:w="3628" w:type="dxa"/>
          </w:tcPr>
          <w:p w:rsidR="000F19E9" w:rsidRDefault="000F19E9">
            <w:pPr>
              <w:pStyle w:val="ConsPlusNormal"/>
            </w:pPr>
            <w:r>
              <w:t xml:space="preserve">Комитет по архитектуре и </w:t>
            </w:r>
            <w:r>
              <w:lastRenderedPageBreak/>
              <w:t>градостроительству Республики Дагестан</w:t>
            </w:r>
          </w:p>
        </w:tc>
        <w:tc>
          <w:tcPr>
            <w:tcW w:w="680" w:type="dxa"/>
          </w:tcPr>
          <w:p w:rsidR="000F19E9" w:rsidRDefault="000F19E9">
            <w:pPr>
              <w:pStyle w:val="ConsPlusNormal"/>
              <w:jc w:val="center"/>
            </w:pPr>
            <w:r>
              <w:lastRenderedPageBreak/>
              <w:t>149</w:t>
            </w:r>
          </w:p>
        </w:tc>
        <w:tc>
          <w:tcPr>
            <w:tcW w:w="556"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22159,40</w:t>
            </w:r>
          </w:p>
        </w:tc>
        <w:tc>
          <w:tcPr>
            <w:tcW w:w="1644" w:type="dxa"/>
          </w:tcPr>
          <w:p w:rsidR="000F19E9" w:rsidRDefault="000F19E9">
            <w:pPr>
              <w:pStyle w:val="ConsPlusNormal"/>
              <w:jc w:val="center"/>
            </w:pPr>
            <w:r>
              <w:t>22695,70</w:t>
            </w:r>
          </w:p>
        </w:tc>
      </w:tr>
      <w:tr w:rsidR="000F19E9">
        <w:tc>
          <w:tcPr>
            <w:tcW w:w="3628" w:type="dxa"/>
          </w:tcPr>
          <w:p w:rsidR="000F19E9" w:rsidRDefault="000F19E9">
            <w:pPr>
              <w:pStyle w:val="ConsPlusNormal"/>
            </w:pPr>
            <w:r>
              <w:lastRenderedPageBreak/>
              <w:t>Общегосударственные вопросы</w:t>
            </w:r>
          </w:p>
        </w:tc>
        <w:tc>
          <w:tcPr>
            <w:tcW w:w="680" w:type="dxa"/>
          </w:tcPr>
          <w:p w:rsidR="000F19E9" w:rsidRDefault="000F19E9">
            <w:pPr>
              <w:pStyle w:val="ConsPlusNormal"/>
              <w:jc w:val="center"/>
            </w:pPr>
            <w:r>
              <w:t>149</w:t>
            </w:r>
          </w:p>
        </w:tc>
        <w:tc>
          <w:tcPr>
            <w:tcW w:w="556" w:type="dxa"/>
          </w:tcPr>
          <w:p w:rsidR="000F19E9" w:rsidRDefault="000F19E9">
            <w:pPr>
              <w:pStyle w:val="ConsPlusNormal"/>
              <w:jc w:val="center"/>
            </w:pPr>
            <w:r>
              <w:t>01</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22159,40</w:t>
            </w:r>
          </w:p>
        </w:tc>
        <w:tc>
          <w:tcPr>
            <w:tcW w:w="1644" w:type="dxa"/>
          </w:tcPr>
          <w:p w:rsidR="000F19E9" w:rsidRDefault="000F19E9">
            <w:pPr>
              <w:pStyle w:val="ConsPlusNormal"/>
              <w:jc w:val="center"/>
            </w:pPr>
            <w:r>
              <w:t>22695,70</w:t>
            </w:r>
          </w:p>
        </w:tc>
      </w:tr>
      <w:tr w:rsidR="000F19E9">
        <w:tc>
          <w:tcPr>
            <w:tcW w:w="3628" w:type="dxa"/>
          </w:tcPr>
          <w:p w:rsidR="000F19E9" w:rsidRDefault="000F19E9">
            <w:pPr>
              <w:pStyle w:val="ConsPlusNormal"/>
            </w:pPr>
            <w:r>
              <w:t>Другие общегосударственные вопросы</w:t>
            </w:r>
          </w:p>
        </w:tc>
        <w:tc>
          <w:tcPr>
            <w:tcW w:w="680" w:type="dxa"/>
          </w:tcPr>
          <w:p w:rsidR="000F19E9" w:rsidRDefault="000F19E9">
            <w:pPr>
              <w:pStyle w:val="ConsPlusNormal"/>
              <w:jc w:val="center"/>
            </w:pPr>
            <w:r>
              <w:t>149</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22159,40</w:t>
            </w:r>
          </w:p>
        </w:tc>
        <w:tc>
          <w:tcPr>
            <w:tcW w:w="1644" w:type="dxa"/>
          </w:tcPr>
          <w:p w:rsidR="000F19E9" w:rsidRDefault="000F19E9">
            <w:pPr>
              <w:pStyle w:val="ConsPlusNormal"/>
              <w:jc w:val="center"/>
            </w:pPr>
            <w:r>
              <w:t>22695,70</w:t>
            </w:r>
          </w:p>
        </w:tc>
      </w:tr>
      <w:tr w:rsidR="000F19E9">
        <w:tc>
          <w:tcPr>
            <w:tcW w:w="3628" w:type="dxa"/>
          </w:tcPr>
          <w:p w:rsidR="000F19E9" w:rsidRDefault="000F19E9">
            <w:pPr>
              <w:pStyle w:val="ConsPlusNormal"/>
            </w:pPr>
            <w:r>
              <w:t>Реализация функций органов государственной власти Республики Дагестан</w:t>
            </w:r>
          </w:p>
        </w:tc>
        <w:tc>
          <w:tcPr>
            <w:tcW w:w="680" w:type="dxa"/>
          </w:tcPr>
          <w:p w:rsidR="000F19E9" w:rsidRDefault="000F19E9">
            <w:pPr>
              <w:pStyle w:val="ConsPlusNormal"/>
              <w:jc w:val="center"/>
            </w:pPr>
            <w:r>
              <w:t>149</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w:t>
            </w:r>
          </w:p>
        </w:tc>
        <w:tc>
          <w:tcPr>
            <w:tcW w:w="624" w:type="dxa"/>
          </w:tcPr>
          <w:p w:rsidR="000F19E9" w:rsidRDefault="000F19E9">
            <w:pPr>
              <w:pStyle w:val="ConsPlusNormal"/>
            </w:pPr>
          </w:p>
        </w:tc>
        <w:tc>
          <w:tcPr>
            <w:tcW w:w="1587" w:type="dxa"/>
          </w:tcPr>
          <w:p w:rsidR="000F19E9" w:rsidRDefault="000F19E9">
            <w:pPr>
              <w:pStyle w:val="ConsPlusNormal"/>
              <w:jc w:val="center"/>
            </w:pPr>
            <w:r>
              <w:t>22159,40</w:t>
            </w:r>
          </w:p>
        </w:tc>
        <w:tc>
          <w:tcPr>
            <w:tcW w:w="1644" w:type="dxa"/>
          </w:tcPr>
          <w:p w:rsidR="000F19E9" w:rsidRDefault="000F19E9">
            <w:pPr>
              <w:pStyle w:val="ConsPlusNormal"/>
              <w:jc w:val="center"/>
            </w:pPr>
            <w:r>
              <w:t>22695,70</w:t>
            </w:r>
          </w:p>
        </w:tc>
      </w:tr>
      <w:tr w:rsidR="000F19E9">
        <w:tc>
          <w:tcPr>
            <w:tcW w:w="3628" w:type="dxa"/>
          </w:tcPr>
          <w:p w:rsidR="000F19E9" w:rsidRDefault="000F19E9">
            <w:pPr>
              <w:pStyle w:val="ConsPlusNormal"/>
            </w:pPr>
            <w:r>
              <w:t>Иные непрограммные мероприятия</w:t>
            </w:r>
          </w:p>
        </w:tc>
        <w:tc>
          <w:tcPr>
            <w:tcW w:w="680" w:type="dxa"/>
          </w:tcPr>
          <w:p w:rsidR="000F19E9" w:rsidRDefault="000F19E9">
            <w:pPr>
              <w:pStyle w:val="ConsPlusNormal"/>
              <w:jc w:val="center"/>
            </w:pPr>
            <w:r>
              <w:t>149</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99 8</w:t>
            </w:r>
          </w:p>
        </w:tc>
        <w:tc>
          <w:tcPr>
            <w:tcW w:w="624" w:type="dxa"/>
          </w:tcPr>
          <w:p w:rsidR="000F19E9" w:rsidRDefault="000F19E9">
            <w:pPr>
              <w:pStyle w:val="ConsPlusNormal"/>
            </w:pPr>
          </w:p>
        </w:tc>
        <w:tc>
          <w:tcPr>
            <w:tcW w:w="1587" w:type="dxa"/>
          </w:tcPr>
          <w:p w:rsidR="000F19E9" w:rsidRDefault="000F19E9">
            <w:pPr>
              <w:pStyle w:val="ConsPlusNormal"/>
              <w:jc w:val="center"/>
            </w:pPr>
            <w:r>
              <w:t>22159,40</w:t>
            </w:r>
          </w:p>
        </w:tc>
        <w:tc>
          <w:tcPr>
            <w:tcW w:w="1644" w:type="dxa"/>
          </w:tcPr>
          <w:p w:rsidR="000F19E9" w:rsidRDefault="000F19E9">
            <w:pPr>
              <w:pStyle w:val="ConsPlusNormal"/>
              <w:jc w:val="center"/>
            </w:pPr>
            <w:r>
              <w:t>22695,70</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w:t>
            </w:r>
          </w:p>
        </w:tc>
        <w:tc>
          <w:tcPr>
            <w:tcW w:w="680" w:type="dxa"/>
          </w:tcPr>
          <w:p w:rsidR="000F19E9" w:rsidRDefault="000F19E9">
            <w:pPr>
              <w:pStyle w:val="ConsPlusNormal"/>
              <w:jc w:val="center"/>
            </w:pPr>
            <w:r>
              <w:t>149</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99 8 00 20000</w:t>
            </w:r>
          </w:p>
        </w:tc>
        <w:tc>
          <w:tcPr>
            <w:tcW w:w="624" w:type="dxa"/>
          </w:tcPr>
          <w:p w:rsidR="000F19E9" w:rsidRDefault="000F19E9">
            <w:pPr>
              <w:pStyle w:val="ConsPlusNormal"/>
            </w:pPr>
          </w:p>
        </w:tc>
        <w:tc>
          <w:tcPr>
            <w:tcW w:w="1587" w:type="dxa"/>
          </w:tcPr>
          <w:p w:rsidR="000F19E9" w:rsidRDefault="000F19E9">
            <w:pPr>
              <w:pStyle w:val="ConsPlusNormal"/>
              <w:jc w:val="center"/>
            </w:pPr>
            <w:r>
              <w:t>22159,40</w:t>
            </w:r>
          </w:p>
        </w:tc>
        <w:tc>
          <w:tcPr>
            <w:tcW w:w="1644" w:type="dxa"/>
          </w:tcPr>
          <w:p w:rsidR="000F19E9" w:rsidRDefault="000F19E9">
            <w:pPr>
              <w:pStyle w:val="ConsPlusNormal"/>
              <w:jc w:val="center"/>
            </w:pPr>
            <w:r>
              <w:t>22695,70</w:t>
            </w:r>
          </w:p>
        </w:tc>
      </w:tr>
      <w:tr w:rsidR="000F19E9">
        <w:tc>
          <w:tcPr>
            <w:tcW w:w="362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t>149</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99 8 00 20000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18921,50</w:t>
            </w:r>
          </w:p>
        </w:tc>
        <w:tc>
          <w:tcPr>
            <w:tcW w:w="1644" w:type="dxa"/>
          </w:tcPr>
          <w:p w:rsidR="000F19E9" w:rsidRDefault="000F19E9">
            <w:pPr>
              <w:pStyle w:val="ConsPlusNormal"/>
              <w:jc w:val="center"/>
            </w:pPr>
            <w:r>
              <w:t>19457,80</w:t>
            </w:r>
          </w:p>
        </w:tc>
      </w:tr>
      <w:tr w:rsidR="000F19E9">
        <w:tc>
          <w:tcPr>
            <w:tcW w:w="3628" w:type="dxa"/>
          </w:tcPr>
          <w:p w:rsidR="000F19E9" w:rsidRDefault="000F19E9">
            <w:pPr>
              <w:pStyle w:val="ConsPlusNormal"/>
            </w:pPr>
            <w:r>
              <w:t xml:space="preserve">Закупка товаров, работ и </w:t>
            </w:r>
            <w:r>
              <w:lastRenderedPageBreak/>
              <w:t>услуг для обеспечения государственных (муниципальных) нужд</w:t>
            </w:r>
          </w:p>
        </w:tc>
        <w:tc>
          <w:tcPr>
            <w:tcW w:w="680" w:type="dxa"/>
          </w:tcPr>
          <w:p w:rsidR="000F19E9" w:rsidRDefault="000F19E9">
            <w:pPr>
              <w:pStyle w:val="ConsPlusNormal"/>
              <w:jc w:val="center"/>
            </w:pPr>
            <w:r>
              <w:lastRenderedPageBreak/>
              <w:t>149</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99 8 00 20000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3137,90</w:t>
            </w:r>
          </w:p>
        </w:tc>
        <w:tc>
          <w:tcPr>
            <w:tcW w:w="1644" w:type="dxa"/>
          </w:tcPr>
          <w:p w:rsidR="000F19E9" w:rsidRDefault="000F19E9">
            <w:pPr>
              <w:pStyle w:val="ConsPlusNormal"/>
              <w:jc w:val="center"/>
            </w:pPr>
            <w:r>
              <w:t>3137,90</w:t>
            </w:r>
          </w:p>
        </w:tc>
      </w:tr>
      <w:tr w:rsidR="000F19E9">
        <w:tc>
          <w:tcPr>
            <w:tcW w:w="3628" w:type="dxa"/>
          </w:tcPr>
          <w:p w:rsidR="000F19E9" w:rsidRDefault="000F19E9">
            <w:pPr>
              <w:pStyle w:val="ConsPlusNormal"/>
            </w:pPr>
            <w:r>
              <w:lastRenderedPageBreak/>
              <w:t>Иные бюджетные ассигнования</w:t>
            </w:r>
          </w:p>
        </w:tc>
        <w:tc>
          <w:tcPr>
            <w:tcW w:w="680" w:type="dxa"/>
          </w:tcPr>
          <w:p w:rsidR="000F19E9" w:rsidRDefault="000F19E9">
            <w:pPr>
              <w:pStyle w:val="ConsPlusNormal"/>
              <w:jc w:val="center"/>
            </w:pPr>
            <w:r>
              <w:t>149</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99 8 00 20000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100,00</w:t>
            </w:r>
          </w:p>
        </w:tc>
        <w:tc>
          <w:tcPr>
            <w:tcW w:w="1644" w:type="dxa"/>
          </w:tcPr>
          <w:p w:rsidR="000F19E9" w:rsidRDefault="000F19E9">
            <w:pPr>
              <w:pStyle w:val="ConsPlusNormal"/>
              <w:jc w:val="center"/>
            </w:pPr>
            <w:r>
              <w:t>100,00</w:t>
            </w:r>
          </w:p>
        </w:tc>
      </w:tr>
      <w:tr w:rsidR="000F19E9">
        <w:tc>
          <w:tcPr>
            <w:tcW w:w="3628" w:type="dxa"/>
          </w:tcPr>
          <w:p w:rsidR="000F19E9" w:rsidRDefault="000F19E9">
            <w:pPr>
              <w:pStyle w:val="ConsPlusNormal"/>
            </w:pPr>
            <w:r>
              <w:t>Министерство по физической культуре и спорту Республики Дагестан</w:t>
            </w:r>
          </w:p>
        </w:tc>
        <w:tc>
          <w:tcPr>
            <w:tcW w:w="680" w:type="dxa"/>
          </w:tcPr>
          <w:p w:rsidR="000F19E9" w:rsidRDefault="000F19E9">
            <w:pPr>
              <w:pStyle w:val="ConsPlusNormal"/>
              <w:jc w:val="center"/>
            </w:pPr>
            <w:r>
              <w:t>164</w:t>
            </w:r>
          </w:p>
        </w:tc>
        <w:tc>
          <w:tcPr>
            <w:tcW w:w="556"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2333046,78</w:t>
            </w:r>
          </w:p>
        </w:tc>
        <w:tc>
          <w:tcPr>
            <w:tcW w:w="1644" w:type="dxa"/>
          </w:tcPr>
          <w:p w:rsidR="000F19E9" w:rsidRDefault="000F19E9">
            <w:pPr>
              <w:pStyle w:val="ConsPlusNormal"/>
              <w:jc w:val="center"/>
            </w:pPr>
            <w:r>
              <w:t>2331103,57</w:t>
            </w:r>
          </w:p>
        </w:tc>
      </w:tr>
      <w:tr w:rsidR="000F19E9">
        <w:tc>
          <w:tcPr>
            <w:tcW w:w="3628" w:type="dxa"/>
          </w:tcPr>
          <w:p w:rsidR="000F19E9" w:rsidRDefault="000F19E9">
            <w:pPr>
              <w:pStyle w:val="ConsPlusNormal"/>
            </w:pPr>
            <w:r>
              <w:t>Общегосударственные вопросы</w:t>
            </w:r>
          </w:p>
        </w:tc>
        <w:tc>
          <w:tcPr>
            <w:tcW w:w="680" w:type="dxa"/>
          </w:tcPr>
          <w:p w:rsidR="000F19E9" w:rsidRDefault="000F19E9">
            <w:pPr>
              <w:pStyle w:val="ConsPlusNormal"/>
              <w:jc w:val="center"/>
            </w:pPr>
            <w:r>
              <w:t>164</w:t>
            </w:r>
          </w:p>
        </w:tc>
        <w:tc>
          <w:tcPr>
            <w:tcW w:w="556" w:type="dxa"/>
          </w:tcPr>
          <w:p w:rsidR="000F19E9" w:rsidRDefault="000F19E9">
            <w:pPr>
              <w:pStyle w:val="ConsPlusNormal"/>
              <w:jc w:val="center"/>
            </w:pPr>
            <w:r>
              <w:t>01</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900,00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Другие общегосударственные вопросы</w:t>
            </w:r>
          </w:p>
        </w:tc>
        <w:tc>
          <w:tcPr>
            <w:tcW w:w="680" w:type="dxa"/>
          </w:tcPr>
          <w:p w:rsidR="000F19E9" w:rsidRDefault="000F19E9">
            <w:pPr>
              <w:pStyle w:val="ConsPlusNormal"/>
              <w:jc w:val="center"/>
            </w:pPr>
            <w:r>
              <w:t>164</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900,00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680" w:type="dxa"/>
          </w:tcPr>
          <w:p w:rsidR="000F19E9" w:rsidRDefault="000F19E9">
            <w:pPr>
              <w:pStyle w:val="ConsPlusNormal"/>
              <w:jc w:val="center"/>
            </w:pPr>
            <w:r>
              <w:t>164</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06</w:t>
            </w:r>
          </w:p>
        </w:tc>
        <w:tc>
          <w:tcPr>
            <w:tcW w:w="624" w:type="dxa"/>
          </w:tcPr>
          <w:p w:rsidR="000F19E9" w:rsidRDefault="000F19E9">
            <w:pPr>
              <w:pStyle w:val="ConsPlusNormal"/>
            </w:pPr>
          </w:p>
        </w:tc>
        <w:tc>
          <w:tcPr>
            <w:tcW w:w="1587" w:type="dxa"/>
          </w:tcPr>
          <w:p w:rsidR="000F19E9" w:rsidRDefault="000F19E9">
            <w:pPr>
              <w:pStyle w:val="ConsPlusNormal"/>
              <w:jc w:val="center"/>
            </w:pPr>
            <w:r>
              <w:t>900,00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Подпрограмма "Профилактика и противодействие проявлениям экстремизма в Республике Дагестан"</w:t>
            </w:r>
          </w:p>
        </w:tc>
        <w:tc>
          <w:tcPr>
            <w:tcW w:w="680" w:type="dxa"/>
          </w:tcPr>
          <w:p w:rsidR="000F19E9" w:rsidRDefault="000F19E9">
            <w:pPr>
              <w:pStyle w:val="ConsPlusNormal"/>
              <w:jc w:val="center"/>
            </w:pPr>
            <w:r>
              <w:t>164</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06 7</w:t>
            </w:r>
          </w:p>
        </w:tc>
        <w:tc>
          <w:tcPr>
            <w:tcW w:w="624" w:type="dxa"/>
          </w:tcPr>
          <w:p w:rsidR="000F19E9" w:rsidRDefault="000F19E9">
            <w:pPr>
              <w:pStyle w:val="ConsPlusNormal"/>
            </w:pPr>
          </w:p>
        </w:tc>
        <w:tc>
          <w:tcPr>
            <w:tcW w:w="1587" w:type="dxa"/>
          </w:tcPr>
          <w:p w:rsidR="000F19E9" w:rsidRDefault="000F19E9">
            <w:pPr>
              <w:pStyle w:val="ConsPlusNormal"/>
              <w:jc w:val="center"/>
            </w:pPr>
            <w:r>
              <w:t>900,00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 xml:space="preserve">Реализация мероприятий, </w:t>
            </w:r>
            <w:r>
              <w:lastRenderedPageBreak/>
              <w:t>направленных на профилактику и противодействие проявлениям экстремизма в Республике Дагестан</w:t>
            </w:r>
          </w:p>
        </w:tc>
        <w:tc>
          <w:tcPr>
            <w:tcW w:w="680" w:type="dxa"/>
          </w:tcPr>
          <w:p w:rsidR="000F19E9" w:rsidRDefault="000F19E9">
            <w:pPr>
              <w:pStyle w:val="ConsPlusNormal"/>
              <w:jc w:val="center"/>
            </w:pPr>
            <w:r>
              <w:lastRenderedPageBreak/>
              <w:t>164</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06 7 01 99590</w:t>
            </w:r>
          </w:p>
        </w:tc>
        <w:tc>
          <w:tcPr>
            <w:tcW w:w="624" w:type="dxa"/>
          </w:tcPr>
          <w:p w:rsidR="000F19E9" w:rsidRDefault="000F19E9">
            <w:pPr>
              <w:pStyle w:val="ConsPlusNormal"/>
            </w:pPr>
          </w:p>
        </w:tc>
        <w:tc>
          <w:tcPr>
            <w:tcW w:w="1587" w:type="dxa"/>
          </w:tcPr>
          <w:p w:rsidR="000F19E9" w:rsidRDefault="000F19E9">
            <w:pPr>
              <w:pStyle w:val="ConsPlusNormal"/>
              <w:jc w:val="center"/>
            </w:pPr>
            <w:r>
              <w:t>900,00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164</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06 7 01 99590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900,00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Образование</w:t>
            </w:r>
          </w:p>
        </w:tc>
        <w:tc>
          <w:tcPr>
            <w:tcW w:w="680" w:type="dxa"/>
          </w:tcPr>
          <w:p w:rsidR="000F19E9" w:rsidRDefault="000F19E9">
            <w:pPr>
              <w:pStyle w:val="ConsPlusNormal"/>
              <w:jc w:val="center"/>
            </w:pPr>
            <w:r>
              <w:t>164</w:t>
            </w:r>
          </w:p>
        </w:tc>
        <w:tc>
          <w:tcPr>
            <w:tcW w:w="556" w:type="dxa"/>
          </w:tcPr>
          <w:p w:rsidR="000F19E9" w:rsidRDefault="000F19E9">
            <w:pPr>
              <w:pStyle w:val="ConsPlusNormal"/>
              <w:jc w:val="center"/>
            </w:pPr>
            <w:r>
              <w:t>07</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217432,31</w:t>
            </w:r>
          </w:p>
        </w:tc>
        <w:tc>
          <w:tcPr>
            <w:tcW w:w="1644" w:type="dxa"/>
          </w:tcPr>
          <w:p w:rsidR="000F19E9" w:rsidRDefault="000F19E9">
            <w:pPr>
              <w:pStyle w:val="ConsPlusNormal"/>
              <w:jc w:val="center"/>
            </w:pPr>
            <w:r>
              <w:t>217432,31</w:t>
            </w:r>
          </w:p>
        </w:tc>
      </w:tr>
      <w:tr w:rsidR="000F19E9">
        <w:tc>
          <w:tcPr>
            <w:tcW w:w="3628" w:type="dxa"/>
          </w:tcPr>
          <w:p w:rsidR="000F19E9" w:rsidRDefault="000F19E9">
            <w:pPr>
              <w:pStyle w:val="ConsPlusNormal"/>
            </w:pPr>
            <w:r>
              <w:t>Среднее профессиональное образование</w:t>
            </w:r>
          </w:p>
        </w:tc>
        <w:tc>
          <w:tcPr>
            <w:tcW w:w="680" w:type="dxa"/>
          </w:tcPr>
          <w:p w:rsidR="000F19E9" w:rsidRDefault="000F19E9">
            <w:pPr>
              <w:pStyle w:val="ConsPlusNormal"/>
              <w:jc w:val="center"/>
            </w:pPr>
            <w:r>
              <w:t>164</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04</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217432,31</w:t>
            </w:r>
          </w:p>
        </w:tc>
        <w:tc>
          <w:tcPr>
            <w:tcW w:w="1644" w:type="dxa"/>
          </w:tcPr>
          <w:p w:rsidR="000F19E9" w:rsidRDefault="000F19E9">
            <w:pPr>
              <w:pStyle w:val="ConsPlusNormal"/>
              <w:jc w:val="center"/>
            </w:pPr>
            <w:r>
              <w:t>217432,31</w:t>
            </w:r>
          </w:p>
        </w:tc>
      </w:tr>
      <w:tr w:rsidR="000F19E9">
        <w:tc>
          <w:tcPr>
            <w:tcW w:w="3628" w:type="dxa"/>
          </w:tcPr>
          <w:p w:rsidR="000F19E9" w:rsidRDefault="000F19E9">
            <w:pPr>
              <w:pStyle w:val="ConsPlusNormal"/>
            </w:pPr>
            <w:r>
              <w:t>Государственная программа Республики Дагестан "Развитие физической культуры и спорта в Республике Дагестан"</w:t>
            </w:r>
          </w:p>
        </w:tc>
        <w:tc>
          <w:tcPr>
            <w:tcW w:w="680" w:type="dxa"/>
          </w:tcPr>
          <w:p w:rsidR="000F19E9" w:rsidRDefault="000F19E9">
            <w:pPr>
              <w:pStyle w:val="ConsPlusNormal"/>
              <w:jc w:val="center"/>
            </w:pPr>
            <w:r>
              <w:t>164</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24</w:t>
            </w:r>
          </w:p>
        </w:tc>
        <w:tc>
          <w:tcPr>
            <w:tcW w:w="624" w:type="dxa"/>
          </w:tcPr>
          <w:p w:rsidR="000F19E9" w:rsidRDefault="000F19E9">
            <w:pPr>
              <w:pStyle w:val="ConsPlusNormal"/>
            </w:pPr>
          </w:p>
        </w:tc>
        <w:tc>
          <w:tcPr>
            <w:tcW w:w="1587" w:type="dxa"/>
          </w:tcPr>
          <w:p w:rsidR="000F19E9" w:rsidRDefault="000F19E9">
            <w:pPr>
              <w:pStyle w:val="ConsPlusNormal"/>
              <w:jc w:val="center"/>
            </w:pPr>
            <w:r>
              <w:t>217432,31</w:t>
            </w:r>
          </w:p>
        </w:tc>
        <w:tc>
          <w:tcPr>
            <w:tcW w:w="1644" w:type="dxa"/>
          </w:tcPr>
          <w:p w:rsidR="000F19E9" w:rsidRDefault="000F19E9">
            <w:pPr>
              <w:pStyle w:val="ConsPlusNormal"/>
              <w:jc w:val="center"/>
            </w:pPr>
            <w:r>
              <w:t>217432,31</w:t>
            </w:r>
          </w:p>
        </w:tc>
      </w:tr>
      <w:tr w:rsidR="000F19E9">
        <w:tc>
          <w:tcPr>
            <w:tcW w:w="3628" w:type="dxa"/>
          </w:tcPr>
          <w:p w:rsidR="000F19E9" w:rsidRDefault="000F19E9">
            <w:pPr>
              <w:pStyle w:val="ConsPlusNormal"/>
            </w:pPr>
            <w:r>
              <w:t>Подпрограмма "Развитие образования в сфере физической культуры и спорта"</w:t>
            </w:r>
          </w:p>
        </w:tc>
        <w:tc>
          <w:tcPr>
            <w:tcW w:w="680" w:type="dxa"/>
          </w:tcPr>
          <w:p w:rsidR="000F19E9" w:rsidRDefault="000F19E9">
            <w:pPr>
              <w:pStyle w:val="ConsPlusNormal"/>
              <w:jc w:val="center"/>
            </w:pPr>
            <w:r>
              <w:t>164</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24 8</w:t>
            </w:r>
          </w:p>
        </w:tc>
        <w:tc>
          <w:tcPr>
            <w:tcW w:w="624" w:type="dxa"/>
          </w:tcPr>
          <w:p w:rsidR="000F19E9" w:rsidRDefault="000F19E9">
            <w:pPr>
              <w:pStyle w:val="ConsPlusNormal"/>
            </w:pPr>
          </w:p>
        </w:tc>
        <w:tc>
          <w:tcPr>
            <w:tcW w:w="1587" w:type="dxa"/>
          </w:tcPr>
          <w:p w:rsidR="000F19E9" w:rsidRDefault="000F19E9">
            <w:pPr>
              <w:pStyle w:val="ConsPlusNormal"/>
              <w:jc w:val="center"/>
            </w:pPr>
            <w:r>
              <w:t>217432,31</w:t>
            </w:r>
          </w:p>
        </w:tc>
        <w:tc>
          <w:tcPr>
            <w:tcW w:w="1644" w:type="dxa"/>
          </w:tcPr>
          <w:p w:rsidR="000F19E9" w:rsidRDefault="000F19E9">
            <w:pPr>
              <w:pStyle w:val="ConsPlusNormal"/>
              <w:jc w:val="center"/>
            </w:pPr>
            <w:r>
              <w:t>217432,31</w:t>
            </w:r>
          </w:p>
        </w:tc>
      </w:tr>
      <w:tr w:rsidR="000F19E9">
        <w:tc>
          <w:tcPr>
            <w:tcW w:w="3628" w:type="dxa"/>
          </w:tcPr>
          <w:p w:rsidR="000F19E9" w:rsidRDefault="000F19E9">
            <w:pPr>
              <w:pStyle w:val="ConsPlusNormal"/>
            </w:pPr>
            <w:r>
              <w:t>Основное мероприятие "Развитие среднего-профессионального образования в сфере физической культуры и спорта"</w:t>
            </w:r>
          </w:p>
        </w:tc>
        <w:tc>
          <w:tcPr>
            <w:tcW w:w="680" w:type="dxa"/>
          </w:tcPr>
          <w:p w:rsidR="000F19E9" w:rsidRDefault="000F19E9">
            <w:pPr>
              <w:pStyle w:val="ConsPlusNormal"/>
              <w:jc w:val="center"/>
            </w:pPr>
            <w:r>
              <w:t>164</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24 8 01</w:t>
            </w:r>
          </w:p>
        </w:tc>
        <w:tc>
          <w:tcPr>
            <w:tcW w:w="624" w:type="dxa"/>
          </w:tcPr>
          <w:p w:rsidR="000F19E9" w:rsidRDefault="000F19E9">
            <w:pPr>
              <w:pStyle w:val="ConsPlusNormal"/>
            </w:pPr>
          </w:p>
        </w:tc>
        <w:tc>
          <w:tcPr>
            <w:tcW w:w="1587" w:type="dxa"/>
          </w:tcPr>
          <w:p w:rsidR="000F19E9" w:rsidRDefault="000F19E9">
            <w:pPr>
              <w:pStyle w:val="ConsPlusNormal"/>
              <w:jc w:val="center"/>
            </w:pPr>
            <w:r>
              <w:t>217432,31</w:t>
            </w:r>
          </w:p>
        </w:tc>
        <w:tc>
          <w:tcPr>
            <w:tcW w:w="1644" w:type="dxa"/>
          </w:tcPr>
          <w:p w:rsidR="000F19E9" w:rsidRDefault="000F19E9">
            <w:pPr>
              <w:pStyle w:val="ConsPlusNormal"/>
              <w:jc w:val="center"/>
            </w:pPr>
            <w:r>
              <w:t>217432,31</w:t>
            </w:r>
          </w:p>
        </w:tc>
      </w:tr>
      <w:tr w:rsidR="000F19E9">
        <w:tc>
          <w:tcPr>
            <w:tcW w:w="3628" w:type="dxa"/>
          </w:tcPr>
          <w:p w:rsidR="000F19E9" w:rsidRDefault="000F19E9">
            <w:pPr>
              <w:pStyle w:val="ConsPlusNormal"/>
            </w:pPr>
            <w:r>
              <w:lastRenderedPageBreak/>
              <w:t>Расходы на обеспечение деятельности (оказание услуг) государственных учреждений</w:t>
            </w:r>
          </w:p>
        </w:tc>
        <w:tc>
          <w:tcPr>
            <w:tcW w:w="680" w:type="dxa"/>
          </w:tcPr>
          <w:p w:rsidR="000F19E9" w:rsidRDefault="000F19E9">
            <w:pPr>
              <w:pStyle w:val="ConsPlusNormal"/>
              <w:jc w:val="center"/>
            </w:pPr>
            <w:r>
              <w:t>164</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24 8 01 00590</w:t>
            </w:r>
          </w:p>
        </w:tc>
        <w:tc>
          <w:tcPr>
            <w:tcW w:w="624" w:type="dxa"/>
          </w:tcPr>
          <w:p w:rsidR="000F19E9" w:rsidRDefault="000F19E9">
            <w:pPr>
              <w:pStyle w:val="ConsPlusNormal"/>
            </w:pPr>
          </w:p>
        </w:tc>
        <w:tc>
          <w:tcPr>
            <w:tcW w:w="1587" w:type="dxa"/>
          </w:tcPr>
          <w:p w:rsidR="000F19E9" w:rsidRDefault="000F19E9">
            <w:pPr>
              <w:pStyle w:val="ConsPlusNormal"/>
              <w:jc w:val="center"/>
            </w:pPr>
            <w:r>
              <w:t>217432,31</w:t>
            </w:r>
          </w:p>
        </w:tc>
        <w:tc>
          <w:tcPr>
            <w:tcW w:w="1644" w:type="dxa"/>
          </w:tcPr>
          <w:p w:rsidR="000F19E9" w:rsidRDefault="000F19E9">
            <w:pPr>
              <w:pStyle w:val="ConsPlusNormal"/>
              <w:jc w:val="center"/>
            </w:pPr>
            <w:r>
              <w:t>217432,31</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164</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24 8 01 00590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217432,31</w:t>
            </w:r>
          </w:p>
        </w:tc>
        <w:tc>
          <w:tcPr>
            <w:tcW w:w="1644" w:type="dxa"/>
          </w:tcPr>
          <w:p w:rsidR="000F19E9" w:rsidRDefault="000F19E9">
            <w:pPr>
              <w:pStyle w:val="ConsPlusNormal"/>
              <w:jc w:val="center"/>
            </w:pPr>
            <w:r>
              <w:t>217432,31</w:t>
            </w:r>
          </w:p>
        </w:tc>
      </w:tr>
      <w:tr w:rsidR="000F19E9">
        <w:tc>
          <w:tcPr>
            <w:tcW w:w="3628" w:type="dxa"/>
          </w:tcPr>
          <w:p w:rsidR="000F19E9" w:rsidRDefault="000F19E9">
            <w:pPr>
              <w:pStyle w:val="ConsPlusNormal"/>
            </w:pPr>
            <w:r>
              <w:t>Социальная политика</w:t>
            </w:r>
          </w:p>
        </w:tc>
        <w:tc>
          <w:tcPr>
            <w:tcW w:w="680" w:type="dxa"/>
          </w:tcPr>
          <w:p w:rsidR="000F19E9" w:rsidRDefault="000F19E9">
            <w:pPr>
              <w:pStyle w:val="ConsPlusNormal"/>
              <w:jc w:val="center"/>
            </w:pPr>
            <w:r>
              <w:t>164</w:t>
            </w:r>
          </w:p>
        </w:tc>
        <w:tc>
          <w:tcPr>
            <w:tcW w:w="556" w:type="dxa"/>
          </w:tcPr>
          <w:p w:rsidR="000F19E9" w:rsidRDefault="000F19E9">
            <w:pPr>
              <w:pStyle w:val="ConsPlusNormal"/>
              <w:jc w:val="center"/>
            </w:pPr>
            <w:r>
              <w:t>10</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12000,00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Другие вопросы в области социальной политики</w:t>
            </w:r>
          </w:p>
        </w:tc>
        <w:tc>
          <w:tcPr>
            <w:tcW w:w="680" w:type="dxa"/>
          </w:tcPr>
          <w:p w:rsidR="000F19E9" w:rsidRDefault="000F19E9">
            <w:pPr>
              <w:pStyle w:val="ConsPlusNormal"/>
              <w:jc w:val="center"/>
            </w:pPr>
            <w:r>
              <w:t>164</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06</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12000,00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Государственная программа Республики Дагестан "Доступная среда"</w:t>
            </w:r>
          </w:p>
        </w:tc>
        <w:tc>
          <w:tcPr>
            <w:tcW w:w="680" w:type="dxa"/>
          </w:tcPr>
          <w:p w:rsidR="000F19E9" w:rsidRDefault="000F19E9">
            <w:pPr>
              <w:pStyle w:val="ConsPlusNormal"/>
              <w:jc w:val="center"/>
            </w:pPr>
            <w:r>
              <w:t>164</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30</w:t>
            </w:r>
          </w:p>
        </w:tc>
        <w:tc>
          <w:tcPr>
            <w:tcW w:w="624" w:type="dxa"/>
          </w:tcPr>
          <w:p w:rsidR="000F19E9" w:rsidRDefault="000F19E9">
            <w:pPr>
              <w:pStyle w:val="ConsPlusNormal"/>
            </w:pPr>
          </w:p>
        </w:tc>
        <w:tc>
          <w:tcPr>
            <w:tcW w:w="1587" w:type="dxa"/>
          </w:tcPr>
          <w:p w:rsidR="000F19E9" w:rsidRDefault="000F19E9">
            <w:pPr>
              <w:pStyle w:val="ConsPlusNormal"/>
              <w:jc w:val="center"/>
            </w:pPr>
            <w:r>
              <w:t>12000,00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Обеспечение доступности приоритетных объектов и услуг в приоритетных сферах жизнедеятельности инвалидов и других маломобильных групп населения</w:t>
            </w:r>
          </w:p>
        </w:tc>
        <w:tc>
          <w:tcPr>
            <w:tcW w:w="680" w:type="dxa"/>
          </w:tcPr>
          <w:p w:rsidR="000F19E9" w:rsidRDefault="000F19E9">
            <w:pPr>
              <w:pStyle w:val="ConsPlusNormal"/>
              <w:jc w:val="center"/>
            </w:pPr>
            <w:r>
              <w:t>164</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30 0 00 80270</w:t>
            </w:r>
          </w:p>
        </w:tc>
        <w:tc>
          <w:tcPr>
            <w:tcW w:w="624" w:type="dxa"/>
          </w:tcPr>
          <w:p w:rsidR="000F19E9" w:rsidRDefault="000F19E9">
            <w:pPr>
              <w:pStyle w:val="ConsPlusNormal"/>
            </w:pPr>
          </w:p>
        </w:tc>
        <w:tc>
          <w:tcPr>
            <w:tcW w:w="1587" w:type="dxa"/>
          </w:tcPr>
          <w:p w:rsidR="000F19E9" w:rsidRDefault="000F19E9">
            <w:pPr>
              <w:pStyle w:val="ConsPlusNormal"/>
              <w:jc w:val="center"/>
            </w:pPr>
            <w:r>
              <w:t>12000,00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164</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30 0 00 80270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12000,00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lastRenderedPageBreak/>
              <w:t>Физическая культура и спорт</w:t>
            </w:r>
          </w:p>
        </w:tc>
        <w:tc>
          <w:tcPr>
            <w:tcW w:w="680" w:type="dxa"/>
          </w:tcPr>
          <w:p w:rsidR="000F19E9" w:rsidRDefault="000F19E9">
            <w:pPr>
              <w:pStyle w:val="ConsPlusNormal"/>
              <w:jc w:val="center"/>
            </w:pPr>
            <w:r>
              <w:t>164</w:t>
            </w:r>
          </w:p>
        </w:tc>
        <w:tc>
          <w:tcPr>
            <w:tcW w:w="556" w:type="dxa"/>
          </w:tcPr>
          <w:p w:rsidR="000F19E9" w:rsidRDefault="000F19E9">
            <w:pPr>
              <w:pStyle w:val="ConsPlusNormal"/>
              <w:jc w:val="center"/>
            </w:pPr>
            <w:r>
              <w:t>11</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2102714,47</w:t>
            </w:r>
          </w:p>
        </w:tc>
        <w:tc>
          <w:tcPr>
            <w:tcW w:w="1644" w:type="dxa"/>
          </w:tcPr>
          <w:p w:rsidR="000F19E9" w:rsidRDefault="000F19E9">
            <w:pPr>
              <w:pStyle w:val="ConsPlusNormal"/>
              <w:jc w:val="center"/>
            </w:pPr>
            <w:r>
              <w:t>2113671,26</w:t>
            </w:r>
          </w:p>
        </w:tc>
      </w:tr>
      <w:tr w:rsidR="000F19E9">
        <w:tc>
          <w:tcPr>
            <w:tcW w:w="3628" w:type="dxa"/>
          </w:tcPr>
          <w:p w:rsidR="000F19E9" w:rsidRDefault="000F19E9">
            <w:pPr>
              <w:pStyle w:val="ConsPlusNormal"/>
            </w:pPr>
            <w:r>
              <w:t>Массовый спорт</w:t>
            </w:r>
          </w:p>
        </w:tc>
        <w:tc>
          <w:tcPr>
            <w:tcW w:w="680" w:type="dxa"/>
          </w:tcPr>
          <w:p w:rsidR="000F19E9" w:rsidRDefault="000F19E9">
            <w:pPr>
              <w:pStyle w:val="ConsPlusNormal"/>
              <w:jc w:val="center"/>
            </w:pPr>
            <w:r>
              <w:t>164</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821398,25</w:t>
            </w:r>
          </w:p>
        </w:tc>
        <w:tc>
          <w:tcPr>
            <w:tcW w:w="1644" w:type="dxa"/>
          </w:tcPr>
          <w:p w:rsidR="000F19E9" w:rsidRDefault="000F19E9">
            <w:pPr>
              <w:pStyle w:val="ConsPlusNormal"/>
              <w:jc w:val="center"/>
            </w:pPr>
            <w:r>
              <w:t>828347,14</w:t>
            </w:r>
          </w:p>
        </w:tc>
      </w:tr>
      <w:tr w:rsidR="000F19E9">
        <w:tc>
          <w:tcPr>
            <w:tcW w:w="3628" w:type="dxa"/>
          </w:tcPr>
          <w:p w:rsidR="000F19E9" w:rsidRDefault="000F19E9">
            <w:pPr>
              <w:pStyle w:val="ConsPlusNormal"/>
            </w:pPr>
            <w:r>
              <w:t>Государственная программа Республики Дагестан "Развитие физической культуры и спорта в Республике Дагестан"</w:t>
            </w:r>
          </w:p>
        </w:tc>
        <w:tc>
          <w:tcPr>
            <w:tcW w:w="680" w:type="dxa"/>
          </w:tcPr>
          <w:p w:rsidR="000F19E9" w:rsidRDefault="000F19E9">
            <w:pPr>
              <w:pStyle w:val="ConsPlusNormal"/>
              <w:jc w:val="center"/>
            </w:pPr>
            <w:r>
              <w:t>164</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24</w:t>
            </w:r>
          </w:p>
        </w:tc>
        <w:tc>
          <w:tcPr>
            <w:tcW w:w="624" w:type="dxa"/>
          </w:tcPr>
          <w:p w:rsidR="000F19E9" w:rsidRDefault="000F19E9">
            <w:pPr>
              <w:pStyle w:val="ConsPlusNormal"/>
            </w:pPr>
          </w:p>
        </w:tc>
        <w:tc>
          <w:tcPr>
            <w:tcW w:w="1587" w:type="dxa"/>
          </w:tcPr>
          <w:p w:rsidR="000F19E9" w:rsidRDefault="000F19E9">
            <w:pPr>
              <w:pStyle w:val="ConsPlusNormal"/>
              <w:jc w:val="center"/>
            </w:pPr>
            <w:r>
              <w:t>821398,25</w:t>
            </w:r>
          </w:p>
        </w:tc>
        <w:tc>
          <w:tcPr>
            <w:tcW w:w="1644" w:type="dxa"/>
          </w:tcPr>
          <w:p w:rsidR="000F19E9" w:rsidRDefault="000F19E9">
            <w:pPr>
              <w:pStyle w:val="ConsPlusNormal"/>
              <w:jc w:val="center"/>
            </w:pPr>
            <w:r>
              <w:t>828347,14</w:t>
            </w:r>
          </w:p>
        </w:tc>
      </w:tr>
      <w:tr w:rsidR="000F19E9">
        <w:tc>
          <w:tcPr>
            <w:tcW w:w="3628" w:type="dxa"/>
          </w:tcPr>
          <w:p w:rsidR="000F19E9" w:rsidRDefault="000F19E9">
            <w:pPr>
              <w:pStyle w:val="ConsPlusNormal"/>
            </w:pPr>
            <w:r>
              <w:t>Подпрограмма "Развитие физической культуры и массового спорта"</w:t>
            </w:r>
          </w:p>
        </w:tc>
        <w:tc>
          <w:tcPr>
            <w:tcW w:w="680" w:type="dxa"/>
          </w:tcPr>
          <w:p w:rsidR="000F19E9" w:rsidRDefault="000F19E9">
            <w:pPr>
              <w:pStyle w:val="ConsPlusNormal"/>
              <w:jc w:val="center"/>
            </w:pPr>
            <w:r>
              <w:t>164</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24 1</w:t>
            </w:r>
          </w:p>
        </w:tc>
        <w:tc>
          <w:tcPr>
            <w:tcW w:w="624" w:type="dxa"/>
          </w:tcPr>
          <w:p w:rsidR="000F19E9" w:rsidRDefault="000F19E9">
            <w:pPr>
              <w:pStyle w:val="ConsPlusNormal"/>
            </w:pPr>
          </w:p>
        </w:tc>
        <w:tc>
          <w:tcPr>
            <w:tcW w:w="1587" w:type="dxa"/>
          </w:tcPr>
          <w:p w:rsidR="000F19E9" w:rsidRDefault="000F19E9">
            <w:pPr>
              <w:pStyle w:val="ConsPlusNormal"/>
              <w:jc w:val="center"/>
            </w:pPr>
            <w:r>
              <w:t>594667,78</w:t>
            </w:r>
          </w:p>
        </w:tc>
        <w:tc>
          <w:tcPr>
            <w:tcW w:w="1644" w:type="dxa"/>
          </w:tcPr>
          <w:p w:rsidR="000F19E9" w:rsidRDefault="000F19E9">
            <w:pPr>
              <w:pStyle w:val="ConsPlusNormal"/>
              <w:jc w:val="center"/>
            </w:pPr>
            <w:r>
              <w:t>594672,18</w:t>
            </w:r>
          </w:p>
        </w:tc>
      </w:tr>
      <w:tr w:rsidR="000F19E9">
        <w:tc>
          <w:tcPr>
            <w:tcW w:w="3628" w:type="dxa"/>
          </w:tcPr>
          <w:p w:rsidR="000F19E9" w:rsidRDefault="000F19E9">
            <w:pPr>
              <w:pStyle w:val="ConsPlusNormal"/>
            </w:pPr>
            <w:r>
              <w:t>Основное мероприятие "Организация республиканских физкультурно-оздоровительных мероприятий"</w:t>
            </w:r>
          </w:p>
        </w:tc>
        <w:tc>
          <w:tcPr>
            <w:tcW w:w="680" w:type="dxa"/>
          </w:tcPr>
          <w:p w:rsidR="000F19E9" w:rsidRDefault="000F19E9">
            <w:pPr>
              <w:pStyle w:val="ConsPlusNormal"/>
              <w:jc w:val="center"/>
            </w:pPr>
            <w:r>
              <w:t>164</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24 1 01</w:t>
            </w:r>
          </w:p>
        </w:tc>
        <w:tc>
          <w:tcPr>
            <w:tcW w:w="624" w:type="dxa"/>
          </w:tcPr>
          <w:p w:rsidR="000F19E9" w:rsidRDefault="000F19E9">
            <w:pPr>
              <w:pStyle w:val="ConsPlusNormal"/>
            </w:pPr>
          </w:p>
        </w:tc>
        <w:tc>
          <w:tcPr>
            <w:tcW w:w="1587" w:type="dxa"/>
          </w:tcPr>
          <w:p w:rsidR="000F19E9" w:rsidRDefault="000F19E9">
            <w:pPr>
              <w:pStyle w:val="ConsPlusNormal"/>
              <w:jc w:val="center"/>
            </w:pPr>
            <w:r>
              <w:t>58467,35</w:t>
            </w:r>
          </w:p>
        </w:tc>
        <w:tc>
          <w:tcPr>
            <w:tcW w:w="1644" w:type="dxa"/>
          </w:tcPr>
          <w:p w:rsidR="000F19E9" w:rsidRDefault="000F19E9">
            <w:pPr>
              <w:pStyle w:val="ConsPlusNormal"/>
              <w:jc w:val="center"/>
            </w:pPr>
            <w:r>
              <w:t>58467,35</w:t>
            </w:r>
          </w:p>
        </w:tc>
      </w:tr>
      <w:tr w:rsidR="000F19E9">
        <w:tc>
          <w:tcPr>
            <w:tcW w:w="3628" w:type="dxa"/>
          </w:tcPr>
          <w:p w:rsidR="000F19E9" w:rsidRDefault="000F19E9">
            <w:pPr>
              <w:pStyle w:val="ConsPlusNormal"/>
            </w:pPr>
            <w:r>
              <w:t xml:space="preserve">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w:t>
            </w:r>
            <w:r>
              <w:lastRenderedPageBreak/>
              <w:t>мероприятиях</w:t>
            </w:r>
          </w:p>
        </w:tc>
        <w:tc>
          <w:tcPr>
            <w:tcW w:w="680" w:type="dxa"/>
          </w:tcPr>
          <w:p w:rsidR="000F19E9" w:rsidRDefault="000F19E9">
            <w:pPr>
              <w:pStyle w:val="ConsPlusNormal"/>
              <w:jc w:val="center"/>
            </w:pPr>
            <w:r>
              <w:lastRenderedPageBreak/>
              <w:t>164</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24 1 01 87010</w:t>
            </w:r>
          </w:p>
        </w:tc>
        <w:tc>
          <w:tcPr>
            <w:tcW w:w="624" w:type="dxa"/>
          </w:tcPr>
          <w:p w:rsidR="000F19E9" w:rsidRDefault="000F19E9">
            <w:pPr>
              <w:pStyle w:val="ConsPlusNormal"/>
            </w:pPr>
          </w:p>
        </w:tc>
        <w:tc>
          <w:tcPr>
            <w:tcW w:w="1587" w:type="dxa"/>
          </w:tcPr>
          <w:p w:rsidR="000F19E9" w:rsidRDefault="000F19E9">
            <w:pPr>
              <w:pStyle w:val="ConsPlusNormal"/>
              <w:jc w:val="center"/>
            </w:pPr>
            <w:r>
              <w:t>58467,35</w:t>
            </w:r>
          </w:p>
        </w:tc>
        <w:tc>
          <w:tcPr>
            <w:tcW w:w="1644" w:type="dxa"/>
          </w:tcPr>
          <w:p w:rsidR="000F19E9" w:rsidRDefault="000F19E9">
            <w:pPr>
              <w:pStyle w:val="ConsPlusNormal"/>
              <w:jc w:val="center"/>
            </w:pPr>
            <w:r>
              <w:t>58467,35</w:t>
            </w:r>
          </w:p>
        </w:tc>
      </w:tr>
      <w:tr w:rsidR="000F19E9">
        <w:tc>
          <w:tcPr>
            <w:tcW w:w="3628" w:type="dxa"/>
          </w:tcPr>
          <w:p w:rsidR="000F19E9" w:rsidRDefault="000F19E9">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t>164</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24 1 01 87010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26711,24</w:t>
            </w:r>
          </w:p>
        </w:tc>
        <w:tc>
          <w:tcPr>
            <w:tcW w:w="1644" w:type="dxa"/>
          </w:tcPr>
          <w:p w:rsidR="000F19E9" w:rsidRDefault="000F19E9">
            <w:pPr>
              <w:pStyle w:val="ConsPlusNormal"/>
              <w:jc w:val="center"/>
            </w:pPr>
            <w:r>
              <w:t>26711,24</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164</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24 1 01 87010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24756,11</w:t>
            </w:r>
          </w:p>
        </w:tc>
        <w:tc>
          <w:tcPr>
            <w:tcW w:w="1644" w:type="dxa"/>
          </w:tcPr>
          <w:p w:rsidR="000F19E9" w:rsidRDefault="000F19E9">
            <w:pPr>
              <w:pStyle w:val="ConsPlusNormal"/>
              <w:jc w:val="center"/>
            </w:pPr>
            <w:r>
              <w:t>24756,11</w:t>
            </w:r>
          </w:p>
        </w:tc>
      </w:tr>
      <w:tr w:rsidR="000F19E9">
        <w:tc>
          <w:tcPr>
            <w:tcW w:w="3628" w:type="dxa"/>
          </w:tcPr>
          <w:p w:rsidR="000F19E9" w:rsidRDefault="000F19E9">
            <w:pPr>
              <w:pStyle w:val="ConsPlusNormal"/>
            </w:pPr>
            <w:r>
              <w:t>Социальное обеспечение и иные выплаты населению</w:t>
            </w:r>
          </w:p>
        </w:tc>
        <w:tc>
          <w:tcPr>
            <w:tcW w:w="680" w:type="dxa"/>
          </w:tcPr>
          <w:p w:rsidR="000F19E9" w:rsidRDefault="000F19E9">
            <w:pPr>
              <w:pStyle w:val="ConsPlusNormal"/>
              <w:jc w:val="center"/>
            </w:pPr>
            <w:r>
              <w:t>164</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24 1 01 87010</w:t>
            </w:r>
          </w:p>
        </w:tc>
        <w:tc>
          <w:tcPr>
            <w:tcW w:w="624" w:type="dxa"/>
          </w:tcPr>
          <w:p w:rsidR="000F19E9" w:rsidRDefault="000F19E9">
            <w:pPr>
              <w:pStyle w:val="ConsPlusNormal"/>
              <w:jc w:val="center"/>
            </w:pPr>
            <w:r>
              <w:t>300</w:t>
            </w:r>
          </w:p>
        </w:tc>
        <w:tc>
          <w:tcPr>
            <w:tcW w:w="1587" w:type="dxa"/>
          </w:tcPr>
          <w:p w:rsidR="000F19E9" w:rsidRDefault="000F19E9">
            <w:pPr>
              <w:pStyle w:val="ConsPlusNormal"/>
              <w:jc w:val="center"/>
            </w:pPr>
            <w:r>
              <w:t>7000,00</w:t>
            </w:r>
          </w:p>
        </w:tc>
        <w:tc>
          <w:tcPr>
            <w:tcW w:w="1644" w:type="dxa"/>
          </w:tcPr>
          <w:p w:rsidR="000F19E9" w:rsidRDefault="000F19E9">
            <w:pPr>
              <w:pStyle w:val="ConsPlusNormal"/>
              <w:jc w:val="center"/>
            </w:pPr>
            <w:r>
              <w:t>7000,00</w:t>
            </w:r>
          </w:p>
        </w:tc>
      </w:tr>
      <w:tr w:rsidR="000F19E9">
        <w:tc>
          <w:tcPr>
            <w:tcW w:w="3628" w:type="dxa"/>
          </w:tcPr>
          <w:p w:rsidR="000F19E9" w:rsidRDefault="000F19E9">
            <w:pPr>
              <w:pStyle w:val="ConsPlusNormal"/>
            </w:pPr>
            <w:r>
              <w:t xml:space="preserve">Основное мероприятие "Подготовка сборных команд Республики Дагестан по видам спорта на республиканских тренировочных сборах и обеспечение участия дагестанских спортсменов в межрегиональных, всероссийских и международных спортивных </w:t>
            </w:r>
            <w:r>
              <w:lastRenderedPageBreak/>
              <w:t>мероприятиях"</w:t>
            </w:r>
          </w:p>
        </w:tc>
        <w:tc>
          <w:tcPr>
            <w:tcW w:w="680" w:type="dxa"/>
          </w:tcPr>
          <w:p w:rsidR="000F19E9" w:rsidRDefault="000F19E9">
            <w:pPr>
              <w:pStyle w:val="ConsPlusNormal"/>
              <w:jc w:val="center"/>
            </w:pPr>
            <w:r>
              <w:lastRenderedPageBreak/>
              <w:t>164</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24 1 02</w:t>
            </w:r>
          </w:p>
        </w:tc>
        <w:tc>
          <w:tcPr>
            <w:tcW w:w="624" w:type="dxa"/>
          </w:tcPr>
          <w:p w:rsidR="000F19E9" w:rsidRDefault="000F19E9">
            <w:pPr>
              <w:pStyle w:val="ConsPlusNormal"/>
            </w:pPr>
          </w:p>
        </w:tc>
        <w:tc>
          <w:tcPr>
            <w:tcW w:w="1587" w:type="dxa"/>
          </w:tcPr>
          <w:p w:rsidR="000F19E9" w:rsidRDefault="000F19E9">
            <w:pPr>
              <w:pStyle w:val="ConsPlusNormal"/>
              <w:jc w:val="center"/>
            </w:pPr>
            <w:r>
              <w:t>520726,93</w:t>
            </w:r>
          </w:p>
        </w:tc>
        <w:tc>
          <w:tcPr>
            <w:tcW w:w="1644" w:type="dxa"/>
          </w:tcPr>
          <w:p w:rsidR="000F19E9" w:rsidRDefault="000F19E9">
            <w:pPr>
              <w:pStyle w:val="ConsPlusNormal"/>
              <w:jc w:val="center"/>
            </w:pPr>
            <w:r>
              <w:t>520726,93</w:t>
            </w:r>
          </w:p>
        </w:tc>
      </w:tr>
      <w:tr w:rsidR="000F19E9">
        <w:tc>
          <w:tcPr>
            <w:tcW w:w="3628" w:type="dxa"/>
          </w:tcPr>
          <w:p w:rsidR="000F19E9" w:rsidRDefault="000F19E9">
            <w:pPr>
              <w:pStyle w:val="ConsPlusNormal"/>
            </w:pPr>
            <w:r>
              <w:lastRenderedPageBreak/>
              <w:t>Расходы на обеспечение деятельности (оказание услуг) государственных учреждений</w:t>
            </w:r>
          </w:p>
        </w:tc>
        <w:tc>
          <w:tcPr>
            <w:tcW w:w="680" w:type="dxa"/>
          </w:tcPr>
          <w:p w:rsidR="000F19E9" w:rsidRDefault="000F19E9">
            <w:pPr>
              <w:pStyle w:val="ConsPlusNormal"/>
              <w:jc w:val="center"/>
            </w:pPr>
            <w:r>
              <w:t>164</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24 1 02 00590</w:t>
            </w:r>
          </w:p>
        </w:tc>
        <w:tc>
          <w:tcPr>
            <w:tcW w:w="624" w:type="dxa"/>
          </w:tcPr>
          <w:p w:rsidR="000F19E9" w:rsidRDefault="000F19E9">
            <w:pPr>
              <w:pStyle w:val="ConsPlusNormal"/>
            </w:pPr>
          </w:p>
        </w:tc>
        <w:tc>
          <w:tcPr>
            <w:tcW w:w="1587" w:type="dxa"/>
          </w:tcPr>
          <w:p w:rsidR="000F19E9" w:rsidRDefault="000F19E9">
            <w:pPr>
              <w:pStyle w:val="ConsPlusNormal"/>
              <w:jc w:val="center"/>
            </w:pPr>
            <w:r>
              <w:t>520726,93</w:t>
            </w:r>
          </w:p>
        </w:tc>
        <w:tc>
          <w:tcPr>
            <w:tcW w:w="1644" w:type="dxa"/>
          </w:tcPr>
          <w:p w:rsidR="000F19E9" w:rsidRDefault="000F19E9">
            <w:pPr>
              <w:pStyle w:val="ConsPlusNormal"/>
              <w:jc w:val="center"/>
            </w:pPr>
            <w:r>
              <w:t>520726,93</w:t>
            </w:r>
          </w:p>
        </w:tc>
      </w:tr>
      <w:tr w:rsidR="000F19E9">
        <w:tc>
          <w:tcPr>
            <w:tcW w:w="362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t>164</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24 1 02 00590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7621,36</w:t>
            </w:r>
          </w:p>
        </w:tc>
        <w:tc>
          <w:tcPr>
            <w:tcW w:w="1644" w:type="dxa"/>
          </w:tcPr>
          <w:p w:rsidR="000F19E9" w:rsidRDefault="000F19E9">
            <w:pPr>
              <w:pStyle w:val="ConsPlusNormal"/>
              <w:jc w:val="center"/>
            </w:pPr>
            <w:r>
              <w:t>7621,36</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164</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24 1 02 00590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1956,12</w:t>
            </w:r>
          </w:p>
        </w:tc>
        <w:tc>
          <w:tcPr>
            <w:tcW w:w="1644" w:type="dxa"/>
          </w:tcPr>
          <w:p w:rsidR="000F19E9" w:rsidRDefault="000F19E9">
            <w:pPr>
              <w:pStyle w:val="ConsPlusNormal"/>
              <w:jc w:val="center"/>
            </w:pPr>
            <w:r>
              <w:t>1956,12</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164</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24 1 02 00590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511143,03</w:t>
            </w:r>
          </w:p>
        </w:tc>
        <w:tc>
          <w:tcPr>
            <w:tcW w:w="1644" w:type="dxa"/>
          </w:tcPr>
          <w:p w:rsidR="000F19E9" w:rsidRDefault="000F19E9">
            <w:pPr>
              <w:pStyle w:val="ConsPlusNormal"/>
              <w:jc w:val="center"/>
            </w:pPr>
            <w:r>
              <w:t>511143,03</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164</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24 1 02 00590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6,42</w:t>
            </w:r>
          </w:p>
        </w:tc>
        <w:tc>
          <w:tcPr>
            <w:tcW w:w="1644" w:type="dxa"/>
          </w:tcPr>
          <w:p w:rsidR="000F19E9" w:rsidRDefault="000F19E9">
            <w:pPr>
              <w:pStyle w:val="ConsPlusNormal"/>
              <w:jc w:val="center"/>
            </w:pPr>
            <w:r>
              <w:t>6,42</w:t>
            </w:r>
          </w:p>
        </w:tc>
      </w:tr>
      <w:tr w:rsidR="000F19E9">
        <w:tc>
          <w:tcPr>
            <w:tcW w:w="3628" w:type="dxa"/>
          </w:tcPr>
          <w:p w:rsidR="000F19E9" w:rsidRDefault="000F19E9">
            <w:pPr>
              <w:pStyle w:val="ConsPlusNormal"/>
            </w:pPr>
            <w:r>
              <w:t xml:space="preserve">Федеральный проект </w:t>
            </w:r>
            <w:r>
              <w:lastRenderedPageBreak/>
              <w:t>"Спорт-норма жизни"</w:t>
            </w:r>
          </w:p>
        </w:tc>
        <w:tc>
          <w:tcPr>
            <w:tcW w:w="680" w:type="dxa"/>
          </w:tcPr>
          <w:p w:rsidR="000F19E9" w:rsidRDefault="000F19E9">
            <w:pPr>
              <w:pStyle w:val="ConsPlusNormal"/>
              <w:jc w:val="center"/>
            </w:pPr>
            <w:r>
              <w:lastRenderedPageBreak/>
              <w:t>164</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24 1 P5</w:t>
            </w:r>
          </w:p>
        </w:tc>
        <w:tc>
          <w:tcPr>
            <w:tcW w:w="624" w:type="dxa"/>
          </w:tcPr>
          <w:p w:rsidR="000F19E9" w:rsidRDefault="000F19E9">
            <w:pPr>
              <w:pStyle w:val="ConsPlusNormal"/>
            </w:pPr>
          </w:p>
        </w:tc>
        <w:tc>
          <w:tcPr>
            <w:tcW w:w="1587" w:type="dxa"/>
          </w:tcPr>
          <w:p w:rsidR="000F19E9" w:rsidRDefault="000F19E9">
            <w:pPr>
              <w:pStyle w:val="ConsPlusNormal"/>
              <w:jc w:val="center"/>
            </w:pPr>
            <w:r>
              <w:t>15473,50</w:t>
            </w:r>
          </w:p>
        </w:tc>
        <w:tc>
          <w:tcPr>
            <w:tcW w:w="1644" w:type="dxa"/>
          </w:tcPr>
          <w:p w:rsidR="000F19E9" w:rsidRDefault="000F19E9">
            <w:pPr>
              <w:pStyle w:val="ConsPlusNormal"/>
              <w:jc w:val="center"/>
            </w:pPr>
            <w:r>
              <w:t>15477,90</w:t>
            </w:r>
          </w:p>
        </w:tc>
      </w:tr>
      <w:tr w:rsidR="000F19E9">
        <w:tc>
          <w:tcPr>
            <w:tcW w:w="3628" w:type="dxa"/>
          </w:tcPr>
          <w:p w:rsidR="000F19E9" w:rsidRDefault="000F19E9">
            <w:pPr>
              <w:pStyle w:val="ConsPlusNormal"/>
            </w:pPr>
            <w:r>
              <w:lastRenderedPageBreak/>
              <w:t>Оснащение объектов спортивной инфраструктуры спортивно-технологическим оборудованием</w:t>
            </w:r>
          </w:p>
        </w:tc>
        <w:tc>
          <w:tcPr>
            <w:tcW w:w="680" w:type="dxa"/>
          </w:tcPr>
          <w:p w:rsidR="000F19E9" w:rsidRDefault="000F19E9">
            <w:pPr>
              <w:pStyle w:val="ConsPlusNormal"/>
              <w:jc w:val="center"/>
            </w:pPr>
            <w:r>
              <w:t>164</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24 1 P5 52280</w:t>
            </w:r>
          </w:p>
        </w:tc>
        <w:tc>
          <w:tcPr>
            <w:tcW w:w="624" w:type="dxa"/>
          </w:tcPr>
          <w:p w:rsidR="000F19E9" w:rsidRDefault="000F19E9">
            <w:pPr>
              <w:pStyle w:val="ConsPlusNormal"/>
            </w:pPr>
          </w:p>
        </w:tc>
        <w:tc>
          <w:tcPr>
            <w:tcW w:w="1587" w:type="dxa"/>
          </w:tcPr>
          <w:p w:rsidR="000F19E9" w:rsidRDefault="000F19E9">
            <w:pPr>
              <w:pStyle w:val="ConsPlusNormal"/>
              <w:jc w:val="center"/>
            </w:pPr>
            <w:r>
              <w:t>15473,50</w:t>
            </w:r>
          </w:p>
        </w:tc>
        <w:tc>
          <w:tcPr>
            <w:tcW w:w="1644" w:type="dxa"/>
          </w:tcPr>
          <w:p w:rsidR="000F19E9" w:rsidRDefault="000F19E9">
            <w:pPr>
              <w:pStyle w:val="ConsPlusNormal"/>
              <w:jc w:val="center"/>
            </w:pPr>
            <w:r>
              <w:t>15477,90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164</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24 1 P5 52280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15473,50</w:t>
            </w:r>
          </w:p>
        </w:tc>
        <w:tc>
          <w:tcPr>
            <w:tcW w:w="1644" w:type="dxa"/>
          </w:tcPr>
          <w:p w:rsidR="000F19E9" w:rsidRDefault="000F19E9">
            <w:pPr>
              <w:pStyle w:val="ConsPlusNormal"/>
              <w:jc w:val="center"/>
            </w:pPr>
            <w:r>
              <w:t>15477,90</w:t>
            </w:r>
          </w:p>
        </w:tc>
      </w:tr>
      <w:tr w:rsidR="000F19E9">
        <w:tc>
          <w:tcPr>
            <w:tcW w:w="3628" w:type="dxa"/>
          </w:tcPr>
          <w:p w:rsidR="000F19E9" w:rsidRDefault="000F19E9">
            <w:pPr>
              <w:pStyle w:val="ConsPlusNormal"/>
            </w:pPr>
            <w:r>
              <w:t>Подпрограмма "Развитие студенческого спорта в Республике Дагестан"</w:t>
            </w:r>
          </w:p>
        </w:tc>
        <w:tc>
          <w:tcPr>
            <w:tcW w:w="680" w:type="dxa"/>
          </w:tcPr>
          <w:p w:rsidR="000F19E9" w:rsidRDefault="000F19E9">
            <w:pPr>
              <w:pStyle w:val="ConsPlusNormal"/>
              <w:jc w:val="center"/>
            </w:pPr>
            <w:r>
              <w:t>164</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24 3</w:t>
            </w:r>
          </w:p>
        </w:tc>
        <w:tc>
          <w:tcPr>
            <w:tcW w:w="624" w:type="dxa"/>
          </w:tcPr>
          <w:p w:rsidR="000F19E9" w:rsidRDefault="000F19E9">
            <w:pPr>
              <w:pStyle w:val="ConsPlusNormal"/>
            </w:pPr>
          </w:p>
        </w:tc>
        <w:tc>
          <w:tcPr>
            <w:tcW w:w="1587" w:type="dxa"/>
          </w:tcPr>
          <w:p w:rsidR="000F19E9" w:rsidRDefault="000F19E9">
            <w:pPr>
              <w:pStyle w:val="ConsPlusNormal"/>
              <w:jc w:val="center"/>
            </w:pPr>
            <w:r>
              <w:t>5513,62</w:t>
            </w:r>
          </w:p>
        </w:tc>
        <w:tc>
          <w:tcPr>
            <w:tcW w:w="1644" w:type="dxa"/>
          </w:tcPr>
          <w:p w:rsidR="000F19E9" w:rsidRDefault="000F19E9">
            <w:pPr>
              <w:pStyle w:val="ConsPlusNormal"/>
              <w:jc w:val="center"/>
            </w:pPr>
            <w:r>
              <w:t>5513,62</w:t>
            </w:r>
          </w:p>
        </w:tc>
      </w:tr>
      <w:tr w:rsidR="000F19E9">
        <w:tc>
          <w:tcPr>
            <w:tcW w:w="3628" w:type="dxa"/>
          </w:tcPr>
          <w:p w:rsidR="000F19E9" w:rsidRDefault="000F19E9">
            <w:pPr>
              <w:pStyle w:val="ConsPlusNormal"/>
            </w:pPr>
            <w:r>
              <w:t>Основное мероприятие "Повышение конкурентоспособности студенческого спорта на всероссийском и международном уровнях"</w:t>
            </w:r>
          </w:p>
        </w:tc>
        <w:tc>
          <w:tcPr>
            <w:tcW w:w="680" w:type="dxa"/>
          </w:tcPr>
          <w:p w:rsidR="000F19E9" w:rsidRDefault="000F19E9">
            <w:pPr>
              <w:pStyle w:val="ConsPlusNormal"/>
              <w:jc w:val="center"/>
            </w:pPr>
            <w:r>
              <w:t>164</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24 3 01</w:t>
            </w:r>
          </w:p>
        </w:tc>
        <w:tc>
          <w:tcPr>
            <w:tcW w:w="624" w:type="dxa"/>
          </w:tcPr>
          <w:p w:rsidR="000F19E9" w:rsidRDefault="000F19E9">
            <w:pPr>
              <w:pStyle w:val="ConsPlusNormal"/>
            </w:pPr>
          </w:p>
        </w:tc>
        <w:tc>
          <w:tcPr>
            <w:tcW w:w="1587" w:type="dxa"/>
          </w:tcPr>
          <w:p w:rsidR="000F19E9" w:rsidRDefault="000F19E9">
            <w:pPr>
              <w:pStyle w:val="ConsPlusNormal"/>
              <w:jc w:val="center"/>
            </w:pPr>
            <w:r>
              <w:t>5513,62</w:t>
            </w:r>
          </w:p>
        </w:tc>
        <w:tc>
          <w:tcPr>
            <w:tcW w:w="1644" w:type="dxa"/>
          </w:tcPr>
          <w:p w:rsidR="000F19E9" w:rsidRDefault="000F19E9">
            <w:pPr>
              <w:pStyle w:val="ConsPlusNormal"/>
              <w:jc w:val="center"/>
            </w:pPr>
            <w:r>
              <w:t>5513,62</w:t>
            </w:r>
          </w:p>
        </w:tc>
      </w:tr>
      <w:tr w:rsidR="000F19E9">
        <w:tc>
          <w:tcPr>
            <w:tcW w:w="3628" w:type="dxa"/>
          </w:tcPr>
          <w:p w:rsidR="000F19E9" w:rsidRDefault="000F19E9">
            <w:pPr>
              <w:pStyle w:val="ConsPlusNormal"/>
            </w:pPr>
            <w:r>
              <w:t>Мероприятия в области участия дагестанских спортсменов - студентов во всероссийских и международных спортивных соревнованиях</w:t>
            </w:r>
          </w:p>
        </w:tc>
        <w:tc>
          <w:tcPr>
            <w:tcW w:w="680" w:type="dxa"/>
          </w:tcPr>
          <w:p w:rsidR="000F19E9" w:rsidRDefault="000F19E9">
            <w:pPr>
              <w:pStyle w:val="ConsPlusNormal"/>
              <w:jc w:val="center"/>
            </w:pPr>
            <w:r>
              <w:t>164</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24 3 01 87030</w:t>
            </w:r>
          </w:p>
        </w:tc>
        <w:tc>
          <w:tcPr>
            <w:tcW w:w="624" w:type="dxa"/>
          </w:tcPr>
          <w:p w:rsidR="000F19E9" w:rsidRDefault="000F19E9">
            <w:pPr>
              <w:pStyle w:val="ConsPlusNormal"/>
            </w:pPr>
          </w:p>
        </w:tc>
        <w:tc>
          <w:tcPr>
            <w:tcW w:w="1587" w:type="dxa"/>
          </w:tcPr>
          <w:p w:rsidR="000F19E9" w:rsidRDefault="000F19E9">
            <w:pPr>
              <w:pStyle w:val="ConsPlusNormal"/>
              <w:jc w:val="center"/>
            </w:pPr>
            <w:r>
              <w:t>5513,62</w:t>
            </w:r>
          </w:p>
        </w:tc>
        <w:tc>
          <w:tcPr>
            <w:tcW w:w="1644" w:type="dxa"/>
          </w:tcPr>
          <w:p w:rsidR="000F19E9" w:rsidRDefault="000F19E9">
            <w:pPr>
              <w:pStyle w:val="ConsPlusNormal"/>
              <w:jc w:val="center"/>
            </w:pPr>
            <w:r>
              <w:t>5513,62</w:t>
            </w:r>
          </w:p>
        </w:tc>
      </w:tr>
      <w:tr w:rsidR="000F19E9">
        <w:tc>
          <w:tcPr>
            <w:tcW w:w="3628" w:type="dxa"/>
          </w:tcPr>
          <w:p w:rsidR="000F19E9" w:rsidRDefault="000F19E9">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lastRenderedPageBreak/>
              <w:t>164</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24 3 01 87030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2874,50</w:t>
            </w:r>
          </w:p>
        </w:tc>
        <w:tc>
          <w:tcPr>
            <w:tcW w:w="1644" w:type="dxa"/>
          </w:tcPr>
          <w:p w:rsidR="000F19E9" w:rsidRDefault="000F19E9">
            <w:pPr>
              <w:pStyle w:val="ConsPlusNormal"/>
              <w:jc w:val="center"/>
            </w:pPr>
            <w:r>
              <w:t>2874,50</w:t>
            </w:r>
          </w:p>
        </w:tc>
      </w:tr>
      <w:tr w:rsidR="000F19E9">
        <w:tc>
          <w:tcPr>
            <w:tcW w:w="362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164</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24 3 01 87030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2639,12</w:t>
            </w:r>
          </w:p>
        </w:tc>
        <w:tc>
          <w:tcPr>
            <w:tcW w:w="1644" w:type="dxa"/>
          </w:tcPr>
          <w:p w:rsidR="000F19E9" w:rsidRDefault="000F19E9">
            <w:pPr>
              <w:pStyle w:val="ConsPlusNormal"/>
              <w:jc w:val="center"/>
            </w:pPr>
            <w:r>
              <w:t>2639,12</w:t>
            </w:r>
          </w:p>
        </w:tc>
      </w:tr>
      <w:tr w:rsidR="000F19E9">
        <w:tc>
          <w:tcPr>
            <w:tcW w:w="3628" w:type="dxa"/>
          </w:tcPr>
          <w:p w:rsidR="000F19E9" w:rsidRDefault="000F19E9">
            <w:pPr>
              <w:pStyle w:val="ConsPlusNormal"/>
            </w:pPr>
            <w:r>
              <w:t>Подпрограмма "Развитие футбола в Республике Дагестан"</w:t>
            </w:r>
          </w:p>
        </w:tc>
        <w:tc>
          <w:tcPr>
            <w:tcW w:w="680" w:type="dxa"/>
          </w:tcPr>
          <w:p w:rsidR="000F19E9" w:rsidRDefault="000F19E9">
            <w:pPr>
              <w:pStyle w:val="ConsPlusNormal"/>
              <w:jc w:val="center"/>
            </w:pPr>
            <w:r>
              <w:t>164</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24 4</w:t>
            </w:r>
          </w:p>
        </w:tc>
        <w:tc>
          <w:tcPr>
            <w:tcW w:w="624" w:type="dxa"/>
          </w:tcPr>
          <w:p w:rsidR="000F19E9" w:rsidRDefault="000F19E9">
            <w:pPr>
              <w:pStyle w:val="ConsPlusNormal"/>
            </w:pPr>
          </w:p>
        </w:tc>
        <w:tc>
          <w:tcPr>
            <w:tcW w:w="1587" w:type="dxa"/>
          </w:tcPr>
          <w:p w:rsidR="000F19E9" w:rsidRDefault="000F19E9">
            <w:pPr>
              <w:pStyle w:val="ConsPlusNormal"/>
              <w:jc w:val="center"/>
            </w:pPr>
            <w:r>
              <w:t>46831,00</w:t>
            </w:r>
          </w:p>
        </w:tc>
        <w:tc>
          <w:tcPr>
            <w:tcW w:w="1644" w:type="dxa"/>
          </w:tcPr>
          <w:p w:rsidR="000F19E9" w:rsidRDefault="000F19E9">
            <w:pPr>
              <w:pStyle w:val="ConsPlusNormal"/>
              <w:jc w:val="center"/>
            </w:pPr>
            <w:r>
              <w:t>46831,00</w:t>
            </w:r>
          </w:p>
        </w:tc>
      </w:tr>
      <w:tr w:rsidR="000F19E9">
        <w:tc>
          <w:tcPr>
            <w:tcW w:w="3628" w:type="dxa"/>
          </w:tcPr>
          <w:p w:rsidR="000F19E9" w:rsidRDefault="000F19E9">
            <w:pPr>
              <w:pStyle w:val="ConsPlusNormal"/>
            </w:pPr>
            <w:r>
              <w:t>Основное мероприятие "Укрепление материально-технической базы для занятий футболом, приобретение искусственных покрытий для футбольных и мини-футбольных полей и устройство футбольных и мини-футбольных полей</w:t>
            </w:r>
          </w:p>
        </w:tc>
        <w:tc>
          <w:tcPr>
            <w:tcW w:w="680" w:type="dxa"/>
          </w:tcPr>
          <w:p w:rsidR="000F19E9" w:rsidRDefault="000F19E9">
            <w:pPr>
              <w:pStyle w:val="ConsPlusNormal"/>
              <w:jc w:val="center"/>
            </w:pPr>
            <w:r>
              <w:t>164</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24 4 02</w:t>
            </w:r>
          </w:p>
        </w:tc>
        <w:tc>
          <w:tcPr>
            <w:tcW w:w="624" w:type="dxa"/>
          </w:tcPr>
          <w:p w:rsidR="000F19E9" w:rsidRDefault="000F19E9">
            <w:pPr>
              <w:pStyle w:val="ConsPlusNormal"/>
            </w:pPr>
          </w:p>
        </w:tc>
        <w:tc>
          <w:tcPr>
            <w:tcW w:w="1587" w:type="dxa"/>
          </w:tcPr>
          <w:p w:rsidR="000F19E9" w:rsidRDefault="000F19E9">
            <w:pPr>
              <w:pStyle w:val="ConsPlusNormal"/>
              <w:jc w:val="center"/>
            </w:pPr>
            <w:r>
              <w:t>10800,00</w:t>
            </w:r>
          </w:p>
        </w:tc>
        <w:tc>
          <w:tcPr>
            <w:tcW w:w="1644" w:type="dxa"/>
          </w:tcPr>
          <w:p w:rsidR="000F19E9" w:rsidRDefault="000F19E9">
            <w:pPr>
              <w:pStyle w:val="ConsPlusNormal"/>
              <w:jc w:val="center"/>
            </w:pPr>
            <w:r>
              <w:t>10800,00</w:t>
            </w:r>
          </w:p>
        </w:tc>
      </w:tr>
      <w:tr w:rsidR="000F19E9">
        <w:tc>
          <w:tcPr>
            <w:tcW w:w="3628" w:type="dxa"/>
          </w:tcPr>
          <w:p w:rsidR="000F19E9" w:rsidRDefault="000F19E9">
            <w:pPr>
              <w:pStyle w:val="ConsPlusNormal"/>
            </w:pPr>
            <w:r>
              <w:t xml:space="preserve">Расходы на финансовое обеспечение закупки комплектов искусственных покрытий для футбольных </w:t>
            </w:r>
            <w:r>
              <w:lastRenderedPageBreak/>
              <w:t>полей</w:t>
            </w:r>
          </w:p>
        </w:tc>
        <w:tc>
          <w:tcPr>
            <w:tcW w:w="680" w:type="dxa"/>
          </w:tcPr>
          <w:p w:rsidR="000F19E9" w:rsidRDefault="000F19E9">
            <w:pPr>
              <w:pStyle w:val="ConsPlusNormal"/>
              <w:jc w:val="center"/>
            </w:pPr>
            <w:r>
              <w:lastRenderedPageBreak/>
              <w:t>164</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24 4 02 44950</w:t>
            </w:r>
          </w:p>
        </w:tc>
        <w:tc>
          <w:tcPr>
            <w:tcW w:w="624" w:type="dxa"/>
          </w:tcPr>
          <w:p w:rsidR="000F19E9" w:rsidRDefault="000F19E9">
            <w:pPr>
              <w:pStyle w:val="ConsPlusNormal"/>
            </w:pPr>
          </w:p>
        </w:tc>
        <w:tc>
          <w:tcPr>
            <w:tcW w:w="1587" w:type="dxa"/>
          </w:tcPr>
          <w:p w:rsidR="000F19E9" w:rsidRDefault="000F19E9">
            <w:pPr>
              <w:pStyle w:val="ConsPlusNormal"/>
              <w:jc w:val="center"/>
            </w:pPr>
            <w:r>
              <w:t>10800,00</w:t>
            </w:r>
          </w:p>
        </w:tc>
        <w:tc>
          <w:tcPr>
            <w:tcW w:w="1644" w:type="dxa"/>
          </w:tcPr>
          <w:p w:rsidR="000F19E9" w:rsidRDefault="000F19E9">
            <w:pPr>
              <w:pStyle w:val="ConsPlusNormal"/>
              <w:jc w:val="center"/>
            </w:pPr>
            <w:r>
              <w:t>10800,00</w:t>
            </w:r>
          </w:p>
        </w:tc>
      </w:tr>
      <w:tr w:rsidR="000F19E9">
        <w:tc>
          <w:tcPr>
            <w:tcW w:w="362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164</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24 4 02 44950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10800,00</w:t>
            </w:r>
          </w:p>
        </w:tc>
        <w:tc>
          <w:tcPr>
            <w:tcW w:w="1644" w:type="dxa"/>
          </w:tcPr>
          <w:p w:rsidR="000F19E9" w:rsidRDefault="000F19E9">
            <w:pPr>
              <w:pStyle w:val="ConsPlusNormal"/>
              <w:jc w:val="center"/>
            </w:pPr>
            <w:r>
              <w:t>10800,00</w:t>
            </w:r>
          </w:p>
        </w:tc>
      </w:tr>
      <w:tr w:rsidR="000F19E9">
        <w:tc>
          <w:tcPr>
            <w:tcW w:w="3628" w:type="dxa"/>
          </w:tcPr>
          <w:p w:rsidR="000F19E9" w:rsidRDefault="000F19E9">
            <w:pPr>
              <w:pStyle w:val="ConsPlusNormal"/>
            </w:pPr>
            <w:r>
              <w:t>Основное мероприятие "Развитие детско-юношеского футбола в Республике Дагестан"</w:t>
            </w:r>
          </w:p>
        </w:tc>
        <w:tc>
          <w:tcPr>
            <w:tcW w:w="680" w:type="dxa"/>
          </w:tcPr>
          <w:p w:rsidR="000F19E9" w:rsidRDefault="000F19E9">
            <w:pPr>
              <w:pStyle w:val="ConsPlusNormal"/>
              <w:jc w:val="center"/>
            </w:pPr>
            <w:r>
              <w:t>164</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24 4 03</w:t>
            </w:r>
          </w:p>
        </w:tc>
        <w:tc>
          <w:tcPr>
            <w:tcW w:w="624" w:type="dxa"/>
          </w:tcPr>
          <w:p w:rsidR="000F19E9" w:rsidRDefault="000F19E9">
            <w:pPr>
              <w:pStyle w:val="ConsPlusNormal"/>
            </w:pPr>
          </w:p>
        </w:tc>
        <w:tc>
          <w:tcPr>
            <w:tcW w:w="1587" w:type="dxa"/>
          </w:tcPr>
          <w:p w:rsidR="000F19E9" w:rsidRDefault="000F19E9">
            <w:pPr>
              <w:pStyle w:val="ConsPlusNormal"/>
              <w:jc w:val="center"/>
            </w:pPr>
            <w:r>
              <w:t>36031,00</w:t>
            </w:r>
          </w:p>
        </w:tc>
        <w:tc>
          <w:tcPr>
            <w:tcW w:w="1644" w:type="dxa"/>
          </w:tcPr>
          <w:p w:rsidR="000F19E9" w:rsidRDefault="000F19E9">
            <w:pPr>
              <w:pStyle w:val="ConsPlusNormal"/>
              <w:jc w:val="center"/>
            </w:pPr>
            <w:r>
              <w:t>36031,00</w:t>
            </w:r>
          </w:p>
        </w:tc>
      </w:tr>
      <w:tr w:rsidR="000F19E9">
        <w:tc>
          <w:tcPr>
            <w:tcW w:w="3628" w:type="dxa"/>
          </w:tcPr>
          <w:p w:rsidR="000F19E9" w:rsidRDefault="000F19E9">
            <w:pPr>
              <w:pStyle w:val="ConsPlusNormal"/>
            </w:pPr>
            <w:r>
              <w:t>Расходы на обеспечение деятельности (оказания услуг) государственных учреждений</w:t>
            </w:r>
          </w:p>
        </w:tc>
        <w:tc>
          <w:tcPr>
            <w:tcW w:w="680" w:type="dxa"/>
          </w:tcPr>
          <w:p w:rsidR="000F19E9" w:rsidRDefault="000F19E9">
            <w:pPr>
              <w:pStyle w:val="ConsPlusNormal"/>
              <w:jc w:val="center"/>
            </w:pPr>
            <w:r>
              <w:t>164</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24 4 03 00590</w:t>
            </w:r>
          </w:p>
        </w:tc>
        <w:tc>
          <w:tcPr>
            <w:tcW w:w="624" w:type="dxa"/>
          </w:tcPr>
          <w:p w:rsidR="000F19E9" w:rsidRDefault="000F19E9">
            <w:pPr>
              <w:pStyle w:val="ConsPlusNormal"/>
            </w:pPr>
          </w:p>
        </w:tc>
        <w:tc>
          <w:tcPr>
            <w:tcW w:w="1587" w:type="dxa"/>
          </w:tcPr>
          <w:p w:rsidR="000F19E9" w:rsidRDefault="000F19E9">
            <w:pPr>
              <w:pStyle w:val="ConsPlusNormal"/>
              <w:jc w:val="center"/>
            </w:pPr>
            <w:r>
              <w:t>6031,00</w:t>
            </w:r>
          </w:p>
        </w:tc>
        <w:tc>
          <w:tcPr>
            <w:tcW w:w="1644" w:type="dxa"/>
          </w:tcPr>
          <w:p w:rsidR="000F19E9" w:rsidRDefault="000F19E9">
            <w:pPr>
              <w:pStyle w:val="ConsPlusNormal"/>
              <w:jc w:val="center"/>
            </w:pPr>
            <w:r>
              <w:t>6031,00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164</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24 4 03 00590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6031,00</w:t>
            </w:r>
          </w:p>
        </w:tc>
        <w:tc>
          <w:tcPr>
            <w:tcW w:w="1644" w:type="dxa"/>
          </w:tcPr>
          <w:p w:rsidR="000F19E9" w:rsidRDefault="000F19E9">
            <w:pPr>
              <w:pStyle w:val="ConsPlusNormal"/>
              <w:jc w:val="center"/>
            </w:pPr>
            <w:r>
              <w:t>6031,00</w:t>
            </w:r>
          </w:p>
        </w:tc>
      </w:tr>
      <w:tr w:rsidR="000F19E9">
        <w:tc>
          <w:tcPr>
            <w:tcW w:w="3628" w:type="dxa"/>
          </w:tcPr>
          <w:p w:rsidR="000F19E9" w:rsidRDefault="000F19E9">
            <w:pPr>
              <w:pStyle w:val="ConsPlusNormal"/>
            </w:pPr>
            <w:r>
              <w:t>Развитие футбольных и мини-футбольных команд</w:t>
            </w:r>
          </w:p>
        </w:tc>
        <w:tc>
          <w:tcPr>
            <w:tcW w:w="680" w:type="dxa"/>
          </w:tcPr>
          <w:p w:rsidR="000F19E9" w:rsidRDefault="000F19E9">
            <w:pPr>
              <w:pStyle w:val="ConsPlusNormal"/>
              <w:jc w:val="center"/>
            </w:pPr>
            <w:r>
              <w:t>164</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24 4 03 87010</w:t>
            </w:r>
          </w:p>
        </w:tc>
        <w:tc>
          <w:tcPr>
            <w:tcW w:w="624" w:type="dxa"/>
          </w:tcPr>
          <w:p w:rsidR="000F19E9" w:rsidRDefault="000F19E9">
            <w:pPr>
              <w:pStyle w:val="ConsPlusNormal"/>
            </w:pPr>
          </w:p>
        </w:tc>
        <w:tc>
          <w:tcPr>
            <w:tcW w:w="1587" w:type="dxa"/>
          </w:tcPr>
          <w:p w:rsidR="000F19E9" w:rsidRDefault="000F19E9">
            <w:pPr>
              <w:pStyle w:val="ConsPlusNormal"/>
              <w:jc w:val="center"/>
            </w:pPr>
            <w:r>
              <w:t>30000,00</w:t>
            </w:r>
          </w:p>
        </w:tc>
        <w:tc>
          <w:tcPr>
            <w:tcW w:w="1644" w:type="dxa"/>
          </w:tcPr>
          <w:p w:rsidR="000F19E9" w:rsidRDefault="000F19E9">
            <w:pPr>
              <w:pStyle w:val="ConsPlusNormal"/>
              <w:jc w:val="center"/>
            </w:pPr>
            <w:r>
              <w:t>30000,00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164</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24 4 03 87010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30000,00</w:t>
            </w:r>
          </w:p>
        </w:tc>
        <w:tc>
          <w:tcPr>
            <w:tcW w:w="1644" w:type="dxa"/>
          </w:tcPr>
          <w:p w:rsidR="000F19E9" w:rsidRDefault="000F19E9">
            <w:pPr>
              <w:pStyle w:val="ConsPlusNormal"/>
              <w:jc w:val="center"/>
            </w:pPr>
            <w:r>
              <w:t>30000,00</w:t>
            </w:r>
          </w:p>
        </w:tc>
      </w:tr>
      <w:tr w:rsidR="000F19E9">
        <w:tc>
          <w:tcPr>
            <w:tcW w:w="3628" w:type="dxa"/>
          </w:tcPr>
          <w:p w:rsidR="000F19E9" w:rsidRDefault="000F19E9">
            <w:pPr>
              <w:pStyle w:val="ConsPlusNormal"/>
            </w:pPr>
            <w:r>
              <w:t xml:space="preserve">Подпрограмма "Развитие </w:t>
            </w:r>
            <w:r>
              <w:lastRenderedPageBreak/>
              <w:t>инвалидного спорта в Республике Дагестан"</w:t>
            </w:r>
          </w:p>
        </w:tc>
        <w:tc>
          <w:tcPr>
            <w:tcW w:w="680" w:type="dxa"/>
          </w:tcPr>
          <w:p w:rsidR="000F19E9" w:rsidRDefault="000F19E9">
            <w:pPr>
              <w:pStyle w:val="ConsPlusNormal"/>
              <w:jc w:val="center"/>
            </w:pPr>
            <w:r>
              <w:lastRenderedPageBreak/>
              <w:t>164</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24 5</w:t>
            </w:r>
          </w:p>
        </w:tc>
        <w:tc>
          <w:tcPr>
            <w:tcW w:w="624" w:type="dxa"/>
          </w:tcPr>
          <w:p w:rsidR="000F19E9" w:rsidRDefault="000F19E9">
            <w:pPr>
              <w:pStyle w:val="ConsPlusNormal"/>
            </w:pPr>
          </w:p>
        </w:tc>
        <w:tc>
          <w:tcPr>
            <w:tcW w:w="1587" w:type="dxa"/>
          </w:tcPr>
          <w:p w:rsidR="000F19E9" w:rsidRDefault="000F19E9">
            <w:pPr>
              <w:pStyle w:val="ConsPlusNormal"/>
              <w:jc w:val="center"/>
            </w:pPr>
            <w:r>
              <w:t>24385,85</w:t>
            </w:r>
          </w:p>
        </w:tc>
        <w:tc>
          <w:tcPr>
            <w:tcW w:w="1644" w:type="dxa"/>
          </w:tcPr>
          <w:p w:rsidR="000F19E9" w:rsidRDefault="000F19E9">
            <w:pPr>
              <w:pStyle w:val="ConsPlusNormal"/>
              <w:jc w:val="center"/>
            </w:pPr>
            <w:r>
              <w:t>24385,85</w:t>
            </w:r>
          </w:p>
        </w:tc>
      </w:tr>
      <w:tr w:rsidR="000F19E9">
        <w:tc>
          <w:tcPr>
            <w:tcW w:w="3628" w:type="dxa"/>
          </w:tcPr>
          <w:p w:rsidR="000F19E9" w:rsidRDefault="000F19E9">
            <w:pPr>
              <w:pStyle w:val="ConsPlusNormal"/>
            </w:pPr>
            <w:r>
              <w:lastRenderedPageBreak/>
              <w:t>Основное мероприятие "Открытие центра адаптивного спорта"</w:t>
            </w:r>
          </w:p>
        </w:tc>
        <w:tc>
          <w:tcPr>
            <w:tcW w:w="680" w:type="dxa"/>
          </w:tcPr>
          <w:p w:rsidR="000F19E9" w:rsidRDefault="000F19E9">
            <w:pPr>
              <w:pStyle w:val="ConsPlusNormal"/>
              <w:jc w:val="center"/>
            </w:pPr>
            <w:r>
              <w:t>164</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24 5 02</w:t>
            </w:r>
          </w:p>
        </w:tc>
        <w:tc>
          <w:tcPr>
            <w:tcW w:w="624" w:type="dxa"/>
          </w:tcPr>
          <w:p w:rsidR="000F19E9" w:rsidRDefault="000F19E9">
            <w:pPr>
              <w:pStyle w:val="ConsPlusNormal"/>
            </w:pPr>
          </w:p>
        </w:tc>
        <w:tc>
          <w:tcPr>
            <w:tcW w:w="1587" w:type="dxa"/>
          </w:tcPr>
          <w:p w:rsidR="000F19E9" w:rsidRDefault="000F19E9">
            <w:pPr>
              <w:pStyle w:val="ConsPlusNormal"/>
              <w:jc w:val="center"/>
            </w:pPr>
            <w:r>
              <w:t>24385,85</w:t>
            </w:r>
          </w:p>
        </w:tc>
        <w:tc>
          <w:tcPr>
            <w:tcW w:w="1644" w:type="dxa"/>
          </w:tcPr>
          <w:p w:rsidR="000F19E9" w:rsidRDefault="000F19E9">
            <w:pPr>
              <w:pStyle w:val="ConsPlusNormal"/>
              <w:jc w:val="center"/>
            </w:pPr>
            <w:r>
              <w:t>24385,85</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164</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24 5 02 00590</w:t>
            </w:r>
          </w:p>
        </w:tc>
        <w:tc>
          <w:tcPr>
            <w:tcW w:w="624" w:type="dxa"/>
          </w:tcPr>
          <w:p w:rsidR="000F19E9" w:rsidRDefault="000F19E9">
            <w:pPr>
              <w:pStyle w:val="ConsPlusNormal"/>
            </w:pPr>
          </w:p>
        </w:tc>
        <w:tc>
          <w:tcPr>
            <w:tcW w:w="1587" w:type="dxa"/>
          </w:tcPr>
          <w:p w:rsidR="000F19E9" w:rsidRDefault="000F19E9">
            <w:pPr>
              <w:pStyle w:val="ConsPlusNormal"/>
              <w:jc w:val="center"/>
            </w:pPr>
            <w:r>
              <w:t>24385,85</w:t>
            </w:r>
          </w:p>
        </w:tc>
        <w:tc>
          <w:tcPr>
            <w:tcW w:w="1644" w:type="dxa"/>
          </w:tcPr>
          <w:p w:rsidR="000F19E9" w:rsidRDefault="000F19E9">
            <w:pPr>
              <w:pStyle w:val="ConsPlusNormal"/>
              <w:jc w:val="center"/>
            </w:pPr>
            <w:r>
              <w:t>24385,85</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164</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24 5 02 00590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24385,85</w:t>
            </w:r>
          </w:p>
        </w:tc>
        <w:tc>
          <w:tcPr>
            <w:tcW w:w="1644" w:type="dxa"/>
          </w:tcPr>
          <w:p w:rsidR="000F19E9" w:rsidRDefault="000F19E9">
            <w:pPr>
              <w:pStyle w:val="ConsPlusNormal"/>
              <w:jc w:val="center"/>
            </w:pPr>
            <w:r>
              <w:t>24385,85</w:t>
            </w:r>
          </w:p>
        </w:tc>
      </w:tr>
      <w:tr w:rsidR="000F19E9">
        <w:tc>
          <w:tcPr>
            <w:tcW w:w="3628" w:type="dxa"/>
          </w:tcPr>
          <w:p w:rsidR="000F19E9" w:rsidRDefault="000F19E9">
            <w:pPr>
              <w:pStyle w:val="ConsPlusNormal"/>
            </w:pPr>
            <w:r>
              <w:t>Подпрограмма "Обеспечение управления физической культурой и спортом"</w:t>
            </w:r>
          </w:p>
        </w:tc>
        <w:tc>
          <w:tcPr>
            <w:tcW w:w="680" w:type="dxa"/>
          </w:tcPr>
          <w:p w:rsidR="000F19E9" w:rsidRDefault="000F19E9">
            <w:pPr>
              <w:pStyle w:val="ConsPlusNormal"/>
              <w:jc w:val="center"/>
            </w:pPr>
            <w:r>
              <w:t>164</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24 6</w:t>
            </w:r>
          </w:p>
        </w:tc>
        <w:tc>
          <w:tcPr>
            <w:tcW w:w="624" w:type="dxa"/>
          </w:tcPr>
          <w:p w:rsidR="000F19E9" w:rsidRDefault="000F19E9">
            <w:pPr>
              <w:pStyle w:val="ConsPlusNormal"/>
            </w:pPr>
          </w:p>
        </w:tc>
        <w:tc>
          <w:tcPr>
            <w:tcW w:w="1587" w:type="dxa"/>
          </w:tcPr>
          <w:p w:rsidR="000F19E9" w:rsidRDefault="000F19E9">
            <w:pPr>
              <w:pStyle w:val="ConsPlusNormal"/>
              <w:jc w:val="center"/>
            </w:pPr>
            <w:r>
              <w:t>150000,00</w:t>
            </w:r>
          </w:p>
        </w:tc>
        <w:tc>
          <w:tcPr>
            <w:tcW w:w="1644" w:type="dxa"/>
          </w:tcPr>
          <w:p w:rsidR="000F19E9" w:rsidRDefault="000F19E9">
            <w:pPr>
              <w:pStyle w:val="ConsPlusNormal"/>
              <w:jc w:val="center"/>
            </w:pPr>
            <w:r>
              <w:t>156944,49</w:t>
            </w:r>
          </w:p>
        </w:tc>
      </w:tr>
      <w:tr w:rsidR="000F19E9">
        <w:tc>
          <w:tcPr>
            <w:tcW w:w="3628" w:type="dxa"/>
          </w:tcPr>
          <w:p w:rsidR="000F19E9" w:rsidRDefault="000F19E9">
            <w:pPr>
              <w:pStyle w:val="ConsPlusNormal"/>
            </w:pPr>
            <w:r>
              <w:t>Основное мероприятие "Строительство и реконструкция объектов спорта"</w:t>
            </w:r>
          </w:p>
        </w:tc>
        <w:tc>
          <w:tcPr>
            <w:tcW w:w="680" w:type="dxa"/>
          </w:tcPr>
          <w:p w:rsidR="000F19E9" w:rsidRDefault="000F19E9">
            <w:pPr>
              <w:pStyle w:val="ConsPlusNormal"/>
              <w:jc w:val="center"/>
            </w:pPr>
            <w:r>
              <w:t>164</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24 6 04</w:t>
            </w:r>
          </w:p>
        </w:tc>
        <w:tc>
          <w:tcPr>
            <w:tcW w:w="624" w:type="dxa"/>
          </w:tcPr>
          <w:p w:rsidR="000F19E9" w:rsidRDefault="000F19E9">
            <w:pPr>
              <w:pStyle w:val="ConsPlusNormal"/>
            </w:pPr>
          </w:p>
        </w:tc>
        <w:tc>
          <w:tcPr>
            <w:tcW w:w="1587" w:type="dxa"/>
          </w:tcPr>
          <w:p w:rsidR="000F19E9" w:rsidRDefault="000F19E9">
            <w:pPr>
              <w:pStyle w:val="ConsPlusNormal"/>
              <w:jc w:val="center"/>
            </w:pPr>
            <w:r>
              <w:t>150000,00</w:t>
            </w:r>
          </w:p>
        </w:tc>
        <w:tc>
          <w:tcPr>
            <w:tcW w:w="1644" w:type="dxa"/>
          </w:tcPr>
          <w:p w:rsidR="000F19E9" w:rsidRDefault="000F19E9">
            <w:pPr>
              <w:pStyle w:val="ConsPlusNormal"/>
              <w:jc w:val="center"/>
            </w:pPr>
            <w:r>
              <w:t>156944,49</w:t>
            </w:r>
          </w:p>
        </w:tc>
      </w:tr>
      <w:tr w:rsidR="000F19E9">
        <w:tc>
          <w:tcPr>
            <w:tcW w:w="3628" w:type="dxa"/>
          </w:tcPr>
          <w:p w:rsidR="000F19E9" w:rsidRDefault="000F19E9">
            <w:pPr>
              <w:pStyle w:val="ConsPlusNormal"/>
            </w:pPr>
            <w:r>
              <w:t xml:space="preserve">Капитальные вложения в объекты муниципальной собственности в рамках республиканской </w:t>
            </w:r>
            <w:r>
              <w:lastRenderedPageBreak/>
              <w:t>инвестиционной программы</w:t>
            </w:r>
          </w:p>
        </w:tc>
        <w:tc>
          <w:tcPr>
            <w:tcW w:w="680" w:type="dxa"/>
          </w:tcPr>
          <w:p w:rsidR="000F19E9" w:rsidRDefault="000F19E9">
            <w:pPr>
              <w:pStyle w:val="ConsPlusNormal"/>
              <w:jc w:val="center"/>
            </w:pPr>
            <w:r>
              <w:lastRenderedPageBreak/>
              <w:t>164</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24 6 04 4112R</w:t>
            </w:r>
          </w:p>
        </w:tc>
        <w:tc>
          <w:tcPr>
            <w:tcW w:w="624" w:type="dxa"/>
          </w:tcPr>
          <w:p w:rsidR="000F19E9" w:rsidRDefault="000F19E9">
            <w:pPr>
              <w:pStyle w:val="ConsPlusNormal"/>
            </w:pPr>
          </w:p>
        </w:tc>
        <w:tc>
          <w:tcPr>
            <w:tcW w:w="1587" w:type="dxa"/>
          </w:tcPr>
          <w:p w:rsidR="000F19E9" w:rsidRDefault="000F19E9">
            <w:pPr>
              <w:pStyle w:val="ConsPlusNormal"/>
              <w:jc w:val="center"/>
            </w:pPr>
            <w:r>
              <w:t>150000,00</w:t>
            </w:r>
          </w:p>
        </w:tc>
        <w:tc>
          <w:tcPr>
            <w:tcW w:w="1644" w:type="dxa"/>
          </w:tcPr>
          <w:p w:rsidR="000F19E9" w:rsidRDefault="000F19E9">
            <w:pPr>
              <w:pStyle w:val="ConsPlusNormal"/>
              <w:jc w:val="center"/>
            </w:pPr>
            <w:r>
              <w:t>156944,49</w:t>
            </w:r>
          </w:p>
        </w:tc>
      </w:tr>
      <w:tr w:rsidR="000F19E9">
        <w:tc>
          <w:tcPr>
            <w:tcW w:w="3628" w:type="dxa"/>
          </w:tcPr>
          <w:p w:rsidR="000F19E9" w:rsidRDefault="000F19E9">
            <w:pPr>
              <w:pStyle w:val="ConsPlusNormal"/>
            </w:pPr>
            <w:r>
              <w:lastRenderedPageBreak/>
              <w:t>Межбюджетные трансферты</w:t>
            </w:r>
          </w:p>
        </w:tc>
        <w:tc>
          <w:tcPr>
            <w:tcW w:w="680" w:type="dxa"/>
          </w:tcPr>
          <w:p w:rsidR="000F19E9" w:rsidRDefault="000F19E9">
            <w:pPr>
              <w:pStyle w:val="ConsPlusNormal"/>
              <w:jc w:val="center"/>
            </w:pPr>
            <w:r>
              <w:t>164</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24 6 04 4112R</w:t>
            </w:r>
          </w:p>
        </w:tc>
        <w:tc>
          <w:tcPr>
            <w:tcW w:w="624" w:type="dxa"/>
          </w:tcPr>
          <w:p w:rsidR="000F19E9" w:rsidRDefault="000F19E9">
            <w:pPr>
              <w:pStyle w:val="ConsPlusNormal"/>
              <w:jc w:val="center"/>
            </w:pPr>
            <w:r>
              <w:t>500</w:t>
            </w:r>
          </w:p>
        </w:tc>
        <w:tc>
          <w:tcPr>
            <w:tcW w:w="1587" w:type="dxa"/>
          </w:tcPr>
          <w:p w:rsidR="000F19E9" w:rsidRDefault="000F19E9">
            <w:pPr>
              <w:pStyle w:val="ConsPlusNormal"/>
              <w:jc w:val="center"/>
            </w:pPr>
            <w:r>
              <w:t>150000,00</w:t>
            </w:r>
          </w:p>
        </w:tc>
        <w:tc>
          <w:tcPr>
            <w:tcW w:w="1644" w:type="dxa"/>
          </w:tcPr>
          <w:p w:rsidR="000F19E9" w:rsidRDefault="000F19E9">
            <w:pPr>
              <w:pStyle w:val="ConsPlusNormal"/>
              <w:jc w:val="center"/>
            </w:pPr>
            <w:r>
              <w:t>156944,49</w:t>
            </w:r>
          </w:p>
        </w:tc>
      </w:tr>
      <w:tr w:rsidR="000F19E9">
        <w:tc>
          <w:tcPr>
            <w:tcW w:w="3628" w:type="dxa"/>
          </w:tcPr>
          <w:p w:rsidR="000F19E9" w:rsidRDefault="000F19E9">
            <w:pPr>
              <w:pStyle w:val="ConsPlusNormal"/>
            </w:pPr>
            <w:r>
              <w:t>Спорт высших достижений</w:t>
            </w:r>
          </w:p>
        </w:tc>
        <w:tc>
          <w:tcPr>
            <w:tcW w:w="680" w:type="dxa"/>
          </w:tcPr>
          <w:p w:rsidR="000F19E9" w:rsidRDefault="000F19E9">
            <w:pPr>
              <w:pStyle w:val="ConsPlusNormal"/>
              <w:jc w:val="center"/>
            </w:pPr>
            <w:r>
              <w:t>164</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03</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1239488,82</w:t>
            </w:r>
          </w:p>
        </w:tc>
        <w:tc>
          <w:tcPr>
            <w:tcW w:w="1644" w:type="dxa"/>
          </w:tcPr>
          <w:p w:rsidR="000F19E9" w:rsidRDefault="000F19E9">
            <w:pPr>
              <w:pStyle w:val="ConsPlusNormal"/>
              <w:jc w:val="center"/>
            </w:pPr>
            <w:r>
              <w:t>1242653,72</w:t>
            </w:r>
          </w:p>
        </w:tc>
      </w:tr>
      <w:tr w:rsidR="000F19E9">
        <w:tc>
          <w:tcPr>
            <w:tcW w:w="3628" w:type="dxa"/>
          </w:tcPr>
          <w:p w:rsidR="000F19E9" w:rsidRDefault="000F19E9">
            <w:pPr>
              <w:pStyle w:val="ConsPlusNormal"/>
            </w:pPr>
            <w:r>
              <w:t>Государственная программа Республики Дагестан "Развитие физической культуры и спорта в Республике Дагестан"</w:t>
            </w:r>
          </w:p>
        </w:tc>
        <w:tc>
          <w:tcPr>
            <w:tcW w:w="680" w:type="dxa"/>
          </w:tcPr>
          <w:p w:rsidR="000F19E9" w:rsidRDefault="000F19E9">
            <w:pPr>
              <w:pStyle w:val="ConsPlusNormal"/>
              <w:jc w:val="center"/>
            </w:pPr>
            <w:r>
              <w:t>164</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24</w:t>
            </w:r>
          </w:p>
        </w:tc>
        <w:tc>
          <w:tcPr>
            <w:tcW w:w="624" w:type="dxa"/>
          </w:tcPr>
          <w:p w:rsidR="000F19E9" w:rsidRDefault="000F19E9">
            <w:pPr>
              <w:pStyle w:val="ConsPlusNormal"/>
            </w:pPr>
          </w:p>
        </w:tc>
        <w:tc>
          <w:tcPr>
            <w:tcW w:w="1587" w:type="dxa"/>
          </w:tcPr>
          <w:p w:rsidR="000F19E9" w:rsidRDefault="000F19E9">
            <w:pPr>
              <w:pStyle w:val="ConsPlusNormal"/>
              <w:jc w:val="center"/>
            </w:pPr>
            <w:r>
              <w:t>1239488,82</w:t>
            </w:r>
          </w:p>
        </w:tc>
        <w:tc>
          <w:tcPr>
            <w:tcW w:w="1644" w:type="dxa"/>
          </w:tcPr>
          <w:p w:rsidR="000F19E9" w:rsidRDefault="000F19E9">
            <w:pPr>
              <w:pStyle w:val="ConsPlusNormal"/>
              <w:jc w:val="center"/>
            </w:pPr>
            <w:r>
              <w:t>1242653,72</w:t>
            </w:r>
          </w:p>
        </w:tc>
      </w:tr>
      <w:tr w:rsidR="000F19E9">
        <w:tc>
          <w:tcPr>
            <w:tcW w:w="3628" w:type="dxa"/>
          </w:tcPr>
          <w:p w:rsidR="000F19E9" w:rsidRDefault="000F19E9">
            <w:pPr>
              <w:pStyle w:val="ConsPlusNormal"/>
            </w:pPr>
            <w:r>
              <w:t>Подпрограмма "Развитие спорта высших достижений и системы подготовки спортивного резерва"</w:t>
            </w:r>
          </w:p>
        </w:tc>
        <w:tc>
          <w:tcPr>
            <w:tcW w:w="680" w:type="dxa"/>
          </w:tcPr>
          <w:p w:rsidR="000F19E9" w:rsidRDefault="000F19E9">
            <w:pPr>
              <w:pStyle w:val="ConsPlusNormal"/>
              <w:jc w:val="center"/>
            </w:pPr>
            <w:r>
              <w:t>164</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24 2</w:t>
            </w:r>
          </w:p>
        </w:tc>
        <w:tc>
          <w:tcPr>
            <w:tcW w:w="624" w:type="dxa"/>
          </w:tcPr>
          <w:p w:rsidR="000F19E9" w:rsidRDefault="000F19E9">
            <w:pPr>
              <w:pStyle w:val="ConsPlusNormal"/>
            </w:pPr>
          </w:p>
        </w:tc>
        <w:tc>
          <w:tcPr>
            <w:tcW w:w="1587" w:type="dxa"/>
          </w:tcPr>
          <w:p w:rsidR="000F19E9" w:rsidRDefault="000F19E9">
            <w:pPr>
              <w:pStyle w:val="ConsPlusNormal"/>
              <w:jc w:val="center"/>
            </w:pPr>
            <w:r>
              <w:t>1239488,82</w:t>
            </w:r>
          </w:p>
        </w:tc>
        <w:tc>
          <w:tcPr>
            <w:tcW w:w="1644" w:type="dxa"/>
          </w:tcPr>
          <w:p w:rsidR="000F19E9" w:rsidRDefault="000F19E9">
            <w:pPr>
              <w:pStyle w:val="ConsPlusNormal"/>
              <w:jc w:val="center"/>
            </w:pPr>
            <w:r>
              <w:t>1242653,72</w:t>
            </w:r>
          </w:p>
        </w:tc>
      </w:tr>
      <w:tr w:rsidR="000F19E9">
        <w:tc>
          <w:tcPr>
            <w:tcW w:w="3628" w:type="dxa"/>
          </w:tcPr>
          <w:p w:rsidR="000F19E9" w:rsidRDefault="000F19E9">
            <w:pPr>
              <w:pStyle w:val="ConsPlusNormal"/>
            </w:pPr>
            <w:r>
              <w:t>Основное мероприятие "Повышение эффективности подготовки спортсменов в спорте высших достижений"</w:t>
            </w:r>
          </w:p>
        </w:tc>
        <w:tc>
          <w:tcPr>
            <w:tcW w:w="680" w:type="dxa"/>
          </w:tcPr>
          <w:p w:rsidR="000F19E9" w:rsidRDefault="000F19E9">
            <w:pPr>
              <w:pStyle w:val="ConsPlusNormal"/>
              <w:jc w:val="center"/>
            </w:pPr>
            <w:r>
              <w:t>164</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24 2 01</w:t>
            </w:r>
          </w:p>
        </w:tc>
        <w:tc>
          <w:tcPr>
            <w:tcW w:w="624" w:type="dxa"/>
          </w:tcPr>
          <w:p w:rsidR="000F19E9" w:rsidRDefault="000F19E9">
            <w:pPr>
              <w:pStyle w:val="ConsPlusNormal"/>
            </w:pPr>
          </w:p>
        </w:tc>
        <w:tc>
          <w:tcPr>
            <w:tcW w:w="1587" w:type="dxa"/>
          </w:tcPr>
          <w:p w:rsidR="000F19E9" w:rsidRDefault="000F19E9">
            <w:pPr>
              <w:pStyle w:val="ConsPlusNormal"/>
              <w:jc w:val="center"/>
            </w:pPr>
            <w:r>
              <w:t>515693,39</w:t>
            </w:r>
          </w:p>
        </w:tc>
        <w:tc>
          <w:tcPr>
            <w:tcW w:w="1644" w:type="dxa"/>
          </w:tcPr>
          <w:p w:rsidR="000F19E9" w:rsidRDefault="000F19E9">
            <w:pPr>
              <w:pStyle w:val="ConsPlusNormal"/>
              <w:jc w:val="center"/>
            </w:pPr>
            <w:r>
              <w:t>518858,29</w:t>
            </w:r>
          </w:p>
        </w:tc>
      </w:tr>
      <w:tr w:rsidR="000F19E9">
        <w:tc>
          <w:tcPr>
            <w:tcW w:w="3628" w:type="dxa"/>
          </w:tcPr>
          <w:p w:rsidR="000F19E9" w:rsidRDefault="000F19E9">
            <w:pPr>
              <w:pStyle w:val="ConsPlusNormal"/>
            </w:pPr>
            <w:r>
              <w:t>Мероприятия в области участия дагестанских спортсменов во всероссийских физкультурно-оздоровительных мероприятиях</w:t>
            </w:r>
          </w:p>
        </w:tc>
        <w:tc>
          <w:tcPr>
            <w:tcW w:w="680" w:type="dxa"/>
          </w:tcPr>
          <w:p w:rsidR="000F19E9" w:rsidRDefault="000F19E9">
            <w:pPr>
              <w:pStyle w:val="ConsPlusNormal"/>
              <w:jc w:val="center"/>
            </w:pPr>
            <w:r>
              <w:t>164</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24 2 01 87010</w:t>
            </w:r>
          </w:p>
        </w:tc>
        <w:tc>
          <w:tcPr>
            <w:tcW w:w="624" w:type="dxa"/>
          </w:tcPr>
          <w:p w:rsidR="000F19E9" w:rsidRDefault="000F19E9">
            <w:pPr>
              <w:pStyle w:val="ConsPlusNormal"/>
            </w:pPr>
          </w:p>
        </w:tc>
        <w:tc>
          <w:tcPr>
            <w:tcW w:w="1587" w:type="dxa"/>
          </w:tcPr>
          <w:p w:rsidR="000F19E9" w:rsidRDefault="000F19E9">
            <w:pPr>
              <w:pStyle w:val="ConsPlusNormal"/>
              <w:jc w:val="center"/>
            </w:pPr>
            <w:r>
              <w:t>293957,69</w:t>
            </w:r>
          </w:p>
        </w:tc>
        <w:tc>
          <w:tcPr>
            <w:tcW w:w="1644" w:type="dxa"/>
          </w:tcPr>
          <w:p w:rsidR="000F19E9" w:rsidRDefault="000F19E9">
            <w:pPr>
              <w:pStyle w:val="ConsPlusNormal"/>
              <w:jc w:val="center"/>
            </w:pPr>
            <w:r>
              <w:t>293957,69</w:t>
            </w:r>
          </w:p>
        </w:tc>
      </w:tr>
      <w:tr w:rsidR="000F19E9">
        <w:tc>
          <w:tcPr>
            <w:tcW w:w="3628" w:type="dxa"/>
          </w:tcPr>
          <w:p w:rsidR="000F19E9" w:rsidRDefault="000F19E9">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lastRenderedPageBreak/>
              <w:t>164</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24 2 01 87010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216210,56</w:t>
            </w:r>
          </w:p>
        </w:tc>
        <w:tc>
          <w:tcPr>
            <w:tcW w:w="1644" w:type="dxa"/>
          </w:tcPr>
          <w:p w:rsidR="000F19E9" w:rsidRDefault="000F19E9">
            <w:pPr>
              <w:pStyle w:val="ConsPlusNormal"/>
              <w:jc w:val="center"/>
            </w:pPr>
            <w:r>
              <w:t>216210,56</w:t>
            </w:r>
          </w:p>
        </w:tc>
      </w:tr>
      <w:tr w:rsidR="000F19E9">
        <w:tc>
          <w:tcPr>
            <w:tcW w:w="362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164</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24 2 01 87010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77747,13</w:t>
            </w:r>
          </w:p>
        </w:tc>
        <w:tc>
          <w:tcPr>
            <w:tcW w:w="1644" w:type="dxa"/>
          </w:tcPr>
          <w:p w:rsidR="000F19E9" w:rsidRDefault="000F19E9">
            <w:pPr>
              <w:pStyle w:val="ConsPlusNormal"/>
              <w:jc w:val="center"/>
            </w:pPr>
            <w:r>
              <w:t>77747,13</w:t>
            </w:r>
          </w:p>
        </w:tc>
      </w:tr>
      <w:tr w:rsidR="000F19E9">
        <w:tc>
          <w:tcPr>
            <w:tcW w:w="3628" w:type="dxa"/>
          </w:tcPr>
          <w:p w:rsidR="000F19E9" w:rsidRDefault="000F19E9">
            <w:pPr>
              <w:pStyle w:val="ConsPlusNormal"/>
            </w:pPr>
            <w:r>
              <w:t>Мероприятия в области участия дагестанских спортсменов во всероссийских и международных спортивных соревнованиях</w:t>
            </w:r>
          </w:p>
        </w:tc>
        <w:tc>
          <w:tcPr>
            <w:tcW w:w="680" w:type="dxa"/>
          </w:tcPr>
          <w:p w:rsidR="000F19E9" w:rsidRDefault="000F19E9">
            <w:pPr>
              <w:pStyle w:val="ConsPlusNormal"/>
              <w:jc w:val="center"/>
            </w:pPr>
            <w:r>
              <w:t>164</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24 2 01 87020</w:t>
            </w:r>
          </w:p>
        </w:tc>
        <w:tc>
          <w:tcPr>
            <w:tcW w:w="624" w:type="dxa"/>
          </w:tcPr>
          <w:p w:rsidR="000F19E9" w:rsidRDefault="000F19E9">
            <w:pPr>
              <w:pStyle w:val="ConsPlusNormal"/>
            </w:pPr>
          </w:p>
        </w:tc>
        <w:tc>
          <w:tcPr>
            <w:tcW w:w="1587" w:type="dxa"/>
          </w:tcPr>
          <w:p w:rsidR="000F19E9" w:rsidRDefault="000F19E9">
            <w:pPr>
              <w:pStyle w:val="ConsPlusNormal"/>
              <w:jc w:val="center"/>
            </w:pPr>
            <w:r>
              <w:t>221735,70</w:t>
            </w:r>
          </w:p>
        </w:tc>
        <w:tc>
          <w:tcPr>
            <w:tcW w:w="1644" w:type="dxa"/>
          </w:tcPr>
          <w:p w:rsidR="000F19E9" w:rsidRDefault="000F19E9">
            <w:pPr>
              <w:pStyle w:val="ConsPlusNormal"/>
              <w:jc w:val="center"/>
            </w:pPr>
            <w:r>
              <w:t>224900,60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164</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24 2 01 87020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33355,10</w:t>
            </w:r>
          </w:p>
        </w:tc>
        <w:tc>
          <w:tcPr>
            <w:tcW w:w="1644" w:type="dxa"/>
          </w:tcPr>
          <w:p w:rsidR="000F19E9" w:rsidRDefault="000F19E9">
            <w:pPr>
              <w:pStyle w:val="ConsPlusNormal"/>
              <w:jc w:val="center"/>
            </w:pPr>
            <w:r>
              <w:t>33355,10</w:t>
            </w:r>
          </w:p>
        </w:tc>
      </w:tr>
      <w:tr w:rsidR="000F19E9">
        <w:tc>
          <w:tcPr>
            <w:tcW w:w="3628" w:type="dxa"/>
          </w:tcPr>
          <w:p w:rsidR="000F19E9" w:rsidRDefault="000F19E9">
            <w:pPr>
              <w:pStyle w:val="ConsPlusNormal"/>
            </w:pPr>
            <w:r>
              <w:t>Социальное обеспечение и иные выплаты населению</w:t>
            </w:r>
          </w:p>
        </w:tc>
        <w:tc>
          <w:tcPr>
            <w:tcW w:w="680" w:type="dxa"/>
          </w:tcPr>
          <w:p w:rsidR="000F19E9" w:rsidRDefault="000F19E9">
            <w:pPr>
              <w:pStyle w:val="ConsPlusNormal"/>
              <w:jc w:val="center"/>
            </w:pPr>
            <w:r>
              <w:t>164</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24 2 01 87020</w:t>
            </w:r>
          </w:p>
        </w:tc>
        <w:tc>
          <w:tcPr>
            <w:tcW w:w="624" w:type="dxa"/>
          </w:tcPr>
          <w:p w:rsidR="000F19E9" w:rsidRDefault="000F19E9">
            <w:pPr>
              <w:pStyle w:val="ConsPlusNormal"/>
              <w:jc w:val="center"/>
            </w:pPr>
            <w:r>
              <w:t>300</w:t>
            </w:r>
          </w:p>
        </w:tc>
        <w:tc>
          <w:tcPr>
            <w:tcW w:w="1587" w:type="dxa"/>
          </w:tcPr>
          <w:p w:rsidR="000F19E9" w:rsidRDefault="000F19E9">
            <w:pPr>
              <w:pStyle w:val="ConsPlusNormal"/>
              <w:jc w:val="center"/>
            </w:pPr>
            <w:r>
              <w:t>188380,60</w:t>
            </w:r>
          </w:p>
        </w:tc>
        <w:tc>
          <w:tcPr>
            <w:tcW w:w="1644" w:type="dxa"/>
          </w:tcPr>
          <w:p w:rsidR="000F19E9" w:rsidRDefault="000F19E9">
            <w:pPr>
              <w:pStyle w:val="ConsPlusNormal"/>
              <w:jc w:val="center"/>
            </w:pPr>
            <w:r>
              <w:t>191545,50</w:t>
            </w:r>
          </w:p>
        </w:tc>
      </w:tr>
      <w:tr w:rsidR="000F19E9">
        <w:tc>
          <w:tcPr>
            <w:tcW w:w="3628" w:type="dxa"/>
          </w:tcPr>
          <w:p w:rsidR="000F19E9" w:rsidRDefault="000F19E9">
            <w:pPr>
              <w:pStyle w:val="ConsPlusNormal"/>
            </w:pPr>
            <w:r>
              <w:t xml:space="preserve">Основное мероприятие "Подготовка спортсменов основного и резервного составов спортивных </w:t>
            </w:r>
            <w:r>
              <w:lastRenderedPageBreak/>
              <w:t>сборных команд Республики Дагестан и Российской Федерации по олимпийским видам спорта"</w:t>
            </w:r>
          </w:p>
        </w:tc>
        <w:tc>
          <w:tcPr>
            <w:tcW w:w="680" w:type="dxa"/>
          </w:tcPr>
          <w:p w:rsidR="000F19E9" w:rsidRDefault="000F19E9">
            <w:pPr>
              <w:pStyle w:val="ConsPlusNormal"/>
              <w:jc w:val="center"/>
            </w:pPr>
            <w:r>
              <w:lastRenderedPageBreak/>
              <w:t>164</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24 2 02</w:t>
            </w:r>
          </w:p>
        </w:tc>
        <w:tc>
          <w:tcPr>
            <w:tcW w:w="624" w:type="dxa"/>
          </w:tcPr>
          <w:p w:rsidR="000F19E9" w:rsidRDefault="000F19E9">
            <w:pPr>
              <w:pStyle w:val="ConsPlusNormal"/>
            </w:pPr>
          </w:p>
        </w:tc>
        <w:tc>
          <w:tcPr>
            <w:tcW w:w="1587" w:type="dxa"/>
          </w:tcPr>
          <w:p w:rsidR="000F19E9" w:rsidRDefault="000F19E9">
            <w:pPr>
              <w:pStyle w:val="ConsPlusNormal"/>
              <w:jc w:val="center"/>
            </w:pPr>
            <w:r>
              <w:t>709372,63</w:t>
            </w:r>
          </w:p>
        </w:tc>
        <w:tc>
          <w:tcPr>
            <w:tcW w:w="1644" w:type="dxa"/>
          </w:tcPr>
          <w:p w:rsidR="000F19E9" w:rsidRDefault="000F19E9">
            <w:pPr>
              <w:pStyle w:val="ConsPlusNormal"/>
              <w:jc w:val="center"/>
            </w:pPr>
            <w:r>
              <w:t>709372,63</w:t>
            </w:r>
          </w:p>
        </w:tc>
      </w:tr>
      <w:tr w:rsidR="000F19E9">
        <w:tc>
          <w:tcPr>
            <w:tcW w:w="3628" w:type="dxa"/>
          </w:tcPr>
          <w:p w:rsidR="000F19E9" w:rsidRDefault="000F19E9">
            <w:pPr>
              <w:pStyle w:val="ConsPlusNormal"/>
            </w:pPr>
            <w:r>
              <w:lastRenderedPageBreak/>
              <w:t>Расходы на обеспечение деятельности (оказание услуг) государственных учреждений</w:t>
            </w:r>
          </w:p>
        </w:tc>
        <w:tc>
          <w:tcPr>
            <w:tcW w:w="680" w:type="dxa"/>
          </w:tcPr>
          <w:p w:rsidR="000F19E9" w:rsidRDefault="000F19E9">
            <w:pPr>
              <w:pStyle w:val="ConsPlusNormal"/>
              <w:jc w:val="center"/>
            </w:pPr>
            <w:r>
              <w:t>164</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24 2 02 00590</w:t>
            </w:r>
          </w:p>
        </w:tc>
        <w:tc>
          <w:tcPr>
            <w:tcW w:w="624" w:type="dxa"/>
          </w:tcPr>
          <w:p w:rsidR="000F19E9" w:rsidRDefault="000F19E9">
            <w:pPr>
              <w:pStyle w:val="ConsPlusNormal"/>
            </w:pPr>
          </w:p>
        </w:tc>
        <w:tc>
          <w:tcPr>
            <w:tcW w:w="1587" w:type="dxa"/>
          </w:tcPr>
          <w:p w:rsidR="000F19E9" w:rsidRDefault="000F19E9">
            <w:pPr>
              <w:pStyle w:val="ConsPlusNormal"/>
              <w:jc w:val="center"/>
            </w:pPr>
            <w:r>
              <w:t>709372,63</w:t>
            </w:r>
          </w:p>
        </w:tc>
        <w:tc>
          <w:tcPr>
            <w:tcW w:w="1644" w:type="dxa"/>
          </w:tcPr>
          <w:p w:rsidR="000F19E9" w:rsidRDefault="000F19E9">
            <w:pPr>
              <w:pStyle w:val="ConsPlusNormal"/>
              <w:jc w:val="center"/>
            </w:pPr>
            <w:r>
              <w:t>709372,63</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164</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24 2 02 00590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709372,63</w:t>
            </w:r>
          </w:p>
        </w:tc>
        <w:tc>
          <w:tcPr>
            <w:tcW w:w="1644" w:type="dxa"/>
          </w:tcPr>
          <w:p w:rsidR="000F19E9" w:rsidRDefault="000F19E9">
            <w:pPr>
              <w:pStyle w:val="ConsPlusNormal"/>
              <w:jc w:val="center"/>
            </w:pPr>
            <w:r>
              <w:t>709372,63</w:t>
            </w:r>
          </w:p>
        </w:tc>
      </w:tr>
      <w:tr w:rsidR="000F19E9">
        <w:tc>
          <w:tcPr>
            <w:tcW w:w="3628" w:type="dxa"/>
          </w:tcPr>
          <w:p w:rsidR="000F19E9" w:rsidRDefault="000F19E9">
            <w:pPr>
              <w:pStyle w:val="ConsPlusNormal"/>
            </w:pPr>
            <w:r>
              <w:t>Федеральный проект "Спорт-норма жизни"</w:t>
            </w:r>
          </w:p>
        </w:tc>
        <w:tc>
          <w:tcPr>
            <w:tcW w:w="680" w:type="dxa"/>
          </w:tcPr>
          <w:p w:rsidR="000F19E9" w:rsidRDefault="000F19E9">
            <w:pPr>
              <w:pStyle w:val="ConsPlusNormal"/>
              <w:jc w:val="center"/>
            </w:pPr>
            <w:r>
              <w:t>164</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24 2 P5</w:t>
            </w:r>
          </w:p>
        </w:tc>
        <w:tc>
          <w:tcPr>
            <w:tcW w:w="624" w:type="dxa"/>
          </w:tcPr>
          <w:p w:rsidR="000F19E9" w:rsidRDefault="000F19E9">
            <w:pPr>
              <w:pStyle w:val="ConsPlusNormal"/>
            </w:pPr>
          </w:p>
        </w:tc>
        <w:tc>
          <w:tcPr>
            <w:tcW w:w="1587" w:type="dxa"/>
          </w:tcPr>
          <w:p w:rsidR="000F19E9" w:rsidRDefault="000F19E9">
            <w:pPr>
              <w:pStyle w:val="ConsPlusNormal"/>
              <w:jc w:val="center"/>
            </w:pPr>
            <w:r>
              <w:t>14422,80</w:t>
            </w:r>
          </w:p>
        </w:tc>
        <w:tc>
          <w:tcPr>
            <w:tcW w:w="1644" w:type="dxa"/>
          </w:tcPr>
          <w:p w:rsidR="000F19E9" w:rsidRDefault="000F19E9">
            <w:pPr>
              <w:pStyle w:val="ConsPlusNormal"/>
              <w:jc w:val="center"/>
            </w:pPr>
            <w:r>
              <w:t>14422,80</w:t>
            </w:r>
          </w:p>
        </w:tc>
      </w:tr>
      <w:tr w:rsidR="000F19E9">
        <w:tc>
          <w:tcPr>
            <w:tcW w:w="3628" w:type="dxa"/>
          </w:tcPr>
          <w:p w:rsidR="000F19E9" w:rsidRDefault="000F19E9">
            <w:pPr>
              <w:pStyle w:val="ConsPlusNormal"/>
            </w:pPr>
            <w:r>
              <w:t>Адресная финансовая поддержка спортивных организаций, осуществляющих подготовку спортивного резерва для сборных команд Российской Федерации</w:t>
            </w:r>
          </w:p>
        </w:tc>
        <w:tc>
          <w:tcPr>
            <w:tcW w:w="680" w:type="dxa"/>
          </w:tcPr>
          <w:p w:rsidR="000F19E9" w:rsidRDefault="000F19E9">
            <w:pPr>
              <w:pStyle w:val="ConsPlusNormal"/>
              <w:jc w:val="center"/>
            </w:pPr>
            <w:r>
              <w:t>164</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24 2 P5 50810</w:t>
            </w:r>
          </w:p>
        </w:tc>
        <w:tc>
          <w:tcPr>
            <w:tcW w:w="624" w:type="dxa"/>
          </w:tcPr>
          <w:p w:rsidR="000F19E9" w:rsidRDefault="000F19E9">
            <w:pPr>
              <w:pStyle w:val="ConsPlusNormal"/>
            </w:pPr>
          </w:p>
        </w:tc>
        <w:tc>
          <w:tcPr>
            <w:tcW w:w="1587" w:type="dxa"/>
          </w:tcPr>
          <w:p w:rsidR="000F19E9" w:rsidRDefault="000F19E9">
            <w:pPr>
              <w:pStyle w:val="ConsPlusNormal"/>
              <w:jc w:val="center"/>
            </w:pPr>
            <w:r>
              <w:t>14422,80</w:t>
            </w:r>
          </w:p>
        </w:tc>
        <w:tc>
          <w:tcPr>
            <w:tcW w:w="1644" w:type="dxa"/>
          </w:tcPr>
          <w:p w:rsidR="000F19E9" w:rsidRDefault="000F19E9">
            <w:pPr>
              <w:pStyle w:val="ConsPlusNormal"/>
              <w:jc w:val="center"/>
            </w:pPr>
            <w:r>
              <w:t>14422,80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164</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24 2 P5 50810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14422,80</w:t>
            </w:r>
          </w:p>
        </w:tc>
        <w:tc>
          <w:tcPr>
            <w:tcW w:w="1644" w:type="dxa"/>
          </w:tcPr>
          <w:p w:rsidR="000F19E9" w:rsidRDefault="000F19E9">
            <w:pPr>
              <w:pStyle w:val="ConsPlusNormal"/>
              <w:jc w:val="center"/>
            </w:pPr>
            <w:r>
              <w:t>14422,80</w:t>
            </w:r>
          </w:p>
        </w:tc>
      </w:tr>
      <w:tr w:rsidR="000F19E9">
        <w:tc>
          <w:tcPr>
            <w:tcW w:w="3628" w:type="dxa"/>
          </w:tcPr>
          <w:p w:rsidR="000F19E9" w:rsidRDefault="000F19E9">
            <w:pPr>
              <w:pStyle w:val="ConsPlusNormal"/>
            </w:pPr>
            <w:r>
              <w:t xml:space="preserve">Другие вопросы в области </w:t>
            </w:r>
            <w:r>
              <w:lastRenderedPageBreak/>
              <w:t>физической культуры и спорта</w:t>
            </w:r>
          </w:p>
        </w:tc>
        <w:tc>
          <w:tcPr>
            <w:tcW w:w="680" w:type="dxa"/>
          </w:tcPr>
          <w:p w:rsidR="000F19E9" w:rsidRDefault="000F19E9">
            <w:pPr>
              <w:pStyle w:val="ConsPlusNormal"/>
              <w:jc w:val="center"/>
            </w:pPr>
            <w:r>
              <w:lastRenderedPageBreak/>
              <w:t>164</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05</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41827,40</w:t>
            </w:r>
          </w:p>
        </w:tc>
        <w:tc>
          <w:tcPr>
            <w:tcW w:w="1644" w:type="dxa"/>
          </w:tcPr>
          <w:p w:rsidR="000F19E9" w:rsidRDefault="000F19E9">
            <w:pPr>
              <w:pStyle w:val="ConsPlusNormal"/>
              <w:jc w:val="center"/>
            </w:pPr>
            <w:r>
              <w:t>42670,40</w:t>
            </w:r>
          </w:p>
        </w:tc>
      </w:tr>
      <w:tr w:rsidR="000F19E9">
        <w:tc>
          <w:tcPr>
            <w:tcW w:w="3628" w:type="dxa"/>
          </w:tcPr>
          <w:p w:rsidR="000F19E9" w:rsidRDefault="000F19E9">
            <w:pPr>
              <w:pStyle w:val="ConsPlusNormal"/>
            </w:pPr>
            <w:r>
              <w:lastRenderedPageBreak/>
              <w:t>Государственная программа Республики Дагестан "Развитие физической культуры и спорта в Республике Дагестан"</w:t>
            </w:r>
          </w:p>
        </w:tc>
        <w:tc>
          <w:tcPr>
            <w:tcW w:w="680" w:type="dxa"/>
          </w:tcPr>
          <w:p w:rsidR="000F19E9" w:rsidRDefault="000F19E9">
            <w:pPr>
              <w:pStyle w:val="ConsPlusNormal"/>
              <w:jc w:val="center"/>
            </w:pPr>
            <w:r>
              <w:t>164</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24</w:t>
            </w:r>
          </w:p>
        </w:tc>
        <w:tc>
          <w:tcPr>
            <w:tcW w:w="624" w:type="dxa"/>
          </w:tcPr>
          <w:p w:rsidR="000F19E9" w:rsidRDefault="000F19E9">
            <w:pPr>
              <w:pStyle w:val="ConsPlusNormal"/>
            </w:pPr>
          </w:p>
        </w:tc>
        <w:tc>
          <w:tcPr>
            <w:tcW w:w="1587" w:type="dxa"/>
          </w:tcPr>
          <w:p w:rsidR="000F19E9" w:rsidRDefault="000F19E9">
            <w:pPr>
              <w:pStyle w:val="ConsPlusNormal"/>
              <w:jc w:val="center"/>
            </w:pPr>
            <w:r>
              <w:t>41827,40</w:t>
            </w:r>
          </w:p>
        </w:tc>
        <w:tc>
          <w:tcPr>
            <w:tcW w:w="1644" w:type="dxa"/>
          </w:tcPr>
          <w:p w:rsidR="000F19E9" w:rsidRDefault="000F19E9">
            <w:pPr>
              <w:pStyle w:val="ConsPlusNormal"/>
              <w:jc w:val="center"/>
            </w:pPr>
            <w:r>
              <w:t>42670,40</w:t>
            </w:r>
          </w:p>
        </w:tc>
      </w:tr>
      <w:tr w:rsidR="000F19E9">
        <w:tc>
          <w:tcPr>
            <w:tcW w:w="3628" w:type="dxa"/>
          </w:tcPr>
          <w:p w:rsidR="000F19E9" w:rsidRDefault="000F19E9">
            <w:pPr>
              <w:pStyle w:val="ConsPlusNormal"/>
            </w:pPr>
            <w:r>
              <w:t>Подпрограмма "Обеспечение управления физической культурой и спортом"</w:t>
            </w:r>
          </w:p>
        </w:tc>
        <w:tc>
          <w:tcPr>
            <w:tcW w:w="680" w:type="dxa"/>
          </w:tcPr>
          <w:p w:rsidR="000F19E9" w:rsidRDefault="000F19E9">
            <w:pPr>
              <w:pStyle w:val="ConsPlusNormal"/>
              <w:jc w:val="center"/>
            </w:pPr>
            <w:r>
              <w:t>164</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24 6</w:t>
            </w:r>
          </w:p>
        </w:tc>
        <w:tc>
          <w:tcPr>
            <w:tcW w:w="624" w:type="dxa"/>
          </w:tcPr>
          <w:p w:rsidR="000F19E9" w:rsidRDefault="000F19E9">
            <w:pPr>
              <w:pStyle w:val="ConsPlusNormal"/>
            </w:pPr>
          </w:p>
        </w:tc>
        <w:tc>
          <w:tcPr>
            <w:tcW w:w="1587" w:type="dxa"/>
          </w:tcPr>
          <w:p w:rsidR="000F19E9" w:rsidRDefault="000F19E9">
            <w:pPr>
              <w:pStyle w:val="ConsPlusNormal"/>
              <w:jc w:val="center"/>
            </w:pPr>
            <w:r>
              <w:t>41827,40</w:t>
            </w:r>
          </w:p>
        </w:tc>
        <w:tc>
          <w:tcPr>
            <w:tcW w:w="1644" w:type="dxa"/>
          </w:tcPr>
          <w:p w:rsidR="000F19E9" w:rsidRDefault="000F19E9">
            <w:pPr>
              <w:pStyle w:val="ConsPlusNormal"/>
              <w:jc w:val="center"/>
            </w:pPr>
            <w:r>
              <w:t>42670,40</w:t>
            </w:r>
          </w:p>
        </w:tc>
      </w:tr>
      <w:tr w:rsidR="000F19E9">
        <w:tc>
          <w:tcPr>
            <w:tcW w:w="3628" w:type="dxa"/>
          </w:tcPr>
          <w:p w:rsidR="000F19E9" w:rsidRDefault="000F19E9">
            <w:pPr>
              <w:pStyle w:val="ConsPlusNormal"/>
            </w:pPr>
            <w:r>
              <w:t>Основное мероприятие "Обеспечение деятельности центрального аппарата"</w:t>
            </w:r>
          </w:p>
        </w:tc>
        <w:tc>
          <w:tcPr>
            <w:tcW w:w="680" w:type="dxa"/>
          </w:tcPr>
          <w:p w:rsidR="000F19E9" w:rsidRDefault="000F19E9">
            <w:pPr>
              <w:pStyle w:val="ConsPlusNormal"/>
              <w:jc w:val="center"/>
            </w:pPr>
            <w:r>
              <w:t>164</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24 6 01</w:t>
            </w:r>
          </w:p>
        </w:tc>
        <w:tc>
          <w:tcPr>
            <w:tcW w:w="624" w:type="dxa"/>
          </w:tcPr>
          <w:p w:rsidR="000F19E9" w:rsidRDefault="000F19E9">
            <w:pPr>
              <w:pStyle w:val="ConsPlusNormal"/>
            </w:pPr>
          </w:p>
        </w:tc>
        <w:tc>
          <w:tcPr>
            <w:tcW w:w="1587" w:type="dxa"/>
          </w:tcPr>
          <w:p w:rsidR="000F19E9" w:rsidRDefault="000F19E9">
            <w:pPr>
              <w:pStyle w:val="ConsPlusNormal"/>
              <w:jc w:val="center"/>
            </w:pPr>
            <w:r>
              <w:t>41827,40</w:t>
            </w:r>
          </w:p>
        </w:tc>
        <w:tc>
          <w:tcPr>
            <w:tcW w:w="1644" w:type="dxa"/>
          </w:tcPr>
          <w:p w:rsidR="000F19E9" w:rsidRDefault="000F19E9">
            <w:pPr>
              <w:pStyle w:val="ConsPlusNormal"/>
              <w:jc w:val="center"/>
            </w:pPr>
            <w:r>
              <w:t>42670,40</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w:t>
            </w:r>
          </w:p>
        </w:tc>
        <w:tc>
          <w:tcPr>
            <w:tcW w:w="680" w:type="dxa"/>
          </w:tcPr>
          <w:p w:rsidR="000F19E9" w:rsidRDefault="000F19E9">
            <w:pPr>
              <w:pStyle w:val="ConsPlusNormal"/>
              <w:jc w:val="center"/>
            </w:pPr>
            <w:r>
              <w:t>164</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24 6 01 20000</w:t>
            </w:r>
          </w:p>
        </w:tc>
        <w:tc>
          <w:tcPr>
            <w:tcW w:w="624" w:type="dxa"/>
          </w:tcPr>
          <w:p w:rsidR="000F19E9" w:rsidRDefault="000F19E9">
            <w:pPr>
              <w:pStyle w:val="ConsPlusNormal"/>
            </w:pPr>
          </w:p>
        </w:tc>
        <w:tc>
          <w:tcPr>
            <w:tcW w:w="1587" w:type="dxa"/>
          </w:tcPr>
          <w:p w:rsidR="000F19E9" w:rsidRDefault="000F19E9">
            <w:pPr>
              <w:pStyle w:val="ConsPlusNormal"/>
              <w:jc w:val="center"/>
            </w:pPr>
            <w:r>
              <w:t>41827,40</w:t>
            </w:r>
          </w:p>
        </w:tc>
        <w:tc>
          <w:tcPr>
            <w:tcW w:w="1644" w:type="dxa"/>
          </w:tcPr>
          <w:p w:rsidR="000F19E9" w:rsidRDefault="000F19E9">
            <w:pPr>
              <w:pStyle w:val="ConsPlusNormal"/>
              <w:jc w:val="center"/>
            </w:pPr>
            <w:r>
              <w:t>42670,40</w:t>
            </w:r>
          </w:p>
        </w:tc>
      </w:tr>
      <w:tr w:rsidR="000F19E9">
        <w:tc>
          <w:tcPr>
            <w:tcW w:w="362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t>164</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24 6 01 20000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30300,50</w:t>
            </w:r>
          </w:p>
        </w:tc>
        <w:tc>
          <w:tcPr>
            <w:tcW w:w="1644" w:type="dxa"/>
          </w:tcPr>
          <w:p w:rsidR="000F19E9" w:rsidRDefault="000F19E9">
            <w:pPr>
              <w:pStyle w:val="ConsPlusNormal"/>
              <w:jc w:val="center"/>
            </w:pPr>
            <w:r>
              <w:t>31143,50</w:t>
            </w:r>
          </w:p>
        </w:tc>
      </w:tr>
      <w:tr w:rsidR="000F19E9">
        <w:tc>
          <w:tcPr>
            <w:tcW w:w="362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164</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24 6 01 20000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5447,00</w:t>
            </w:r>
          </w:p>
        </w:tc>
        <w:tc>
          <w:tcPr>
            <w:tcW w:w="1644" w:type="dxa"/>
          </w:tcPr>
          <w:p w:rsidR="000F19E9" w:rsidRDefault="000F19E9">
            <w:pPr>
              <w:pStyle w:val="ConsPlusNormal"/>
              <w:jc w:val="center"/>
            </w:pPr>
            <w:r>
              <w:t>5447,00</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164</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24 6 01 20000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6079,90</w:t>
            </w:r>
          </w:p>
        </w:tc>
        <w:tc>
          <w:tcPr>
            <w:tcW w:w="1644" w:type="dxa"/>
          </w:tcPr>
          <w:p w:rsidR="000F19E9" w:rsidRDefault="000F19E9">
            <w:pPr>
              <w:pStyle w:val="ConsPlusNormal"/>
              <w:jc w:val="center"/>
            </w:pPr>
            <w:r>
              <w:t>6079,90</w:t>
            </w:r>
          </w:p>
        </w:tc>
      </w:tr>
      <w:tr w:rsidR="000F19E9">
        <w:tc>
          <w:tcPr>
            <w:tcW w:w="3628" w:type="dxa"/>
          </w:tcPr>
          <w:p w:rsidR="000F19E9" w:rsidRDefault="000F19E9">
            <w:pPr>
              <w:pStyle w:val="ConsPlusNormal"/>
            </w:pPr>
            <w:r>
              <w:t>Министерство по делам гражданской обороны, чрезвычайным ситуациям и ликвидации последствий стихийных бедствий Республики Дагестан</w:t>
            </w:r>
          </w:p>
        </w:tc>
        <w:tc>
          <w:tcPr>
            <w:tcW w:w="680" w:type="dxa"/>
          </w:tcPr>
          <w:p w:rsidR="000F19E9" w:rsidRDefault="000F19E9">
            <w:pPr>
              <w:pStyle w:val="ConsPlusNormal"/>
              <w:jc w:val="center"/>
            </w:pPr>
            <w:r>
              <w:t>180</w:t>
            </w:r>
          </w:p>
        </w:tc>
        <w:tc>
          <w:tcPr>
            <w:tcW w:w="556"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1296950,40</w:t>
            </w:r>
          </w:p>
        </w:tc>
        <w:tc>
          <w:tcPr>
            <w:tcW w:w="1644" w:type="dxa"/>
          </w:tcPr>
          <w:p w:rsidR="000F19E9" w:rsidRDefault="000F19E9">
            <w:pPr>
              <w:pStyle w:val="ConsPlusNormal"/>
              <w:jc w:val="center"/>
            </w:pPr>
            <w:r>
              <w:t>1404430,70</w:t>
            </w:r>
          </w:p>
        </w:tc>
      </w:tr>
      <w:tr w:rsidR="000F19E9">
        <w:tc>
          <w:tcPr>
            <w:tcW w:w="3628" w:type="dxa"/>
          </w:tcPr>
          <w:p w:rsidR="000F19E9" w:rsidRDefault="000F19E9">
            <w:pPr>
              <w:pStyle w:val="ConsPlusNormal"/>
            </w:pPr>
            <w:r>
              <w:t>Национальная безопасность и правоохранительная деятельность</w:t>
            </w:r>
          </w:p>
        </w:tc>
        <w:tc>
          <w:tcPr>
            <w:tcW w:w="680" w:type="dxa"/>
          </w:tcPr>
          <w:p w:rsidR="000F19E9" w:rsidRDefault="000F19E9">
            <w:pPr>
              <w:pStyle w:val="ConsPlusNormal"/>
              <w:jc w:val="center"/>
            </w:pPr>
            <w:r>
              <w:t>180</w:t>
            </w:r>
          </w:p>
        </w:tc>
        <w:tc>
          <w:tcPr>
            <w:tcW w:w="556" w:type="dxa"/>
          </w:tcPr>
          <w:p w:rsidR="000F19E9" w:rsidRDefault="000F19E9">
            <w:pPr>
              <w:pStyle w:val="ConsPlusNormal"/>
              <w:jc w:val="center"/>
            </w:pPr>
            <w:r>
              <w:t>03</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1276397,70</w:t>
            </w:r>
          </w:p>
        </w:tc>
        <w:tc>
          <w:tcPr>
            <w:tcW w:w="1644" w:type="dxa"/>
          </w:tcPr>
          <w:p w:rsidR="000F19E9" w:rsidRDefault="000F19E9">
            <w:pPr>
              <w:pStyle w:val="ConsPlusNormal"/>
              <w:jc w:val="center"/>
            </w:pPr>
            <w:r>
              <w:t>1383878,00</w:t>
            </w:r>
          </w:p>
        </w:tc>
      </w:tr>
      <w:tr w:rsidR="000F19E9">
        <w:tc>
          <w:tcPr>
            <w:tcW w:w="3628" w:type="dxa"/>
          </w:tcPr>
          <w:p w:rsidR="000F19E9" w:rsidRDefault="000F19E9">
            <w:pPr>
              <w:pStyle w:val="ConsPlusNormal"/>
            </w:pPr>
            <w:r>
              <w:t>Защита населения и территорий от чрезвычайных ситуаций природного и техногенного характера, пожарная безопасность</w:t>
            </w:r>
          </w:p>
        </w:tc>
        <w:tc>
          <w:tcPr>
            <w:tcW w:w="680" w:type="dxa"/>
          </w:tcPr>
          <w:p w:rsidR="000F19E9" w:rsidRDefault="000F19E9">
            <w:pPr>
              <w:pStyle w:val="ConsPlusNormal"/>
              <w:jc w:val="center"/>
            </w:pPr>
            <w:r>
              <w:t>180</w:t>
            </w:r>
          </w:p>
        </w:tc>
        <w:tc>
          <w:tcPr>
            <w:tcW w:w="556" w:type="dxa"/>
          </w:tcPr>
          <w:p w:rsidR="000F19E9" w:rsidRDefault="000F19E9">
            <w:pPr>
              <w:pStyle w:val="ConsPlusNormal"/>
              <w:jc w:val="center"/>
            </w:pPr>
            <w:r>
              <w:t>03</w:t>
            </w:r>
          </w:p>
        </w:tc>
        <w:tc>
          <w:tcPr>
            <w:tcW w:w="567" w:type="dxa"/>
          </w:tcPr>
          <w:p w:rsidR="000F19E9" w:rsidRDefault="000F19E9">
            <w:pPr>
              <w:pStyle w:val="ConsPlusNormal"/>
              <w:jc w:val="center"/>
            </w:pPr>
            <w:r>
              <w:t>10</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1250364,00</w:t>
            </w:r>
          </w:p>
        </w:tc>
        <w:tc>
          <w:tcPr>
            <w:tcW w:w="1644" w:type="dxa"/>
          </w:tcPr>
          <w:p w:rsidR="000F19E9" w:rsidRDefault="000F19E9">
            <w:pPr>
              <w:pStyle w:val="ConsPlusNormal"/>
              <w:jc w:val="center"/>
            </w:pPr>
            <w:r>
              <w:t>1357126,00</w:t>
            </w:r>
          </w:p>
        </w:tc>
      </w:tr>
      <w:tr w:rsidR="000F19E9">
        <w:tc>
          <w:tcPr>
            <w:tcW w:w="3628" w:type="dxa"/>
          </w:tcPr>
          <w:p w:rsidR="000F19E9" w:rsidRDefault="000F19E9">
            <w:pPr>
              <w:pStyle w:val="ConsPlusNormal"/>
            </w:pPr>
            <w:r>
              <w:t xml:space="preserve">Государственная программа Республики Дагестан "Защита населения и территорий от чрезвычайных ситуаций, обеспечение пожарной </w:t>
            </w:r>
            <w:r>
              <w:lastRenderedPageBreak/>
              <w:t>безопасности и безопасности людей на водных объектах в Республике Дагестан"</w:t>
            </w:r>
          </w:p>
        </w:tc>
        <w:tc>
          <w:tcPr>
            <w:tcW w:w="680" w:type="dxa"/>
          </w:tcPr>
          <w:p w:rsidR="000F19E9" w:rsidRDefault="000F19E9">
            <w:pPr>
              <w:pStyle w:val="ConsPlusNormal"/>
              <w:jc w:val="center"/>
            </w:pPr>
            <w:r>
              <w:lastRenderedPageBreak/>
              <w:t>180</w:t>
            </w:r>
          </w:p>
        </w:tc>
        <w:tc>
          <w:tcPr>
            <w:tcW w:w="556" w:type="dxa"/>
          </w:tcPr>
          <w:p w:rsidR="000F19E9" w:rsidRDefault="000F19E9">
            <w:pPr>
              <w:pStyle w:val="ConsPlusNormal"/>
              <w:jc w:val="center"/>
            </w:pPr>
            <w:r>
              <w:t>03</w:t>
            </w:r>
          </w:p>
        </w:tc>
        <w:tc>
          <w:tcPr>
            <w:tcW w:w="567" w:type="dxa"/>
          </w:tcPr>
          <w:p w:rsidR="000F19E9" w:rsidRDefault="000F19E9">
            <w:pPr>
              <w:pStyle w:val="ConsPlusNormal"/>
              <w:jc w:val="center"/>
            </w:pPr>
            <w:r>
              <w:t>10</w:t>
            </w:r>
          </w:p>
        </w:tc>
        <w:tc>
          <w:tcPr>
            <w:tcW w:w="1814" w:type="dxa"/>
          </w:tcPr>
          <w:p w:rsidR="000F19E9" w:rsidRDefault="000F19E9">
            <w:pPr>
              <w:pStyle w:val="ConsPlusNormal"/>
              <w:jc w:val="center"/>
            </w:pPr>
            <w:r>
              <w:t>07</w:t>
            </w:r>
          </w:p>
        </w:tc>
        <w:tc>
          <w:tcPr>
            <w:tcW w:w="624" w:type="dxa"/>
          </w:tcPr>
          <w:p w:rsidR="000F19E9" w:rsidRDefault="000F19E9">
            <w:pPr>
              <w:pStyle w:val="ConsPlusNormal"/>
            </w:pPr>
          </w:p>
        </w:tc>
        <w:tc>
          <w:tcPr>
            <w:tcW w:w="1587" w:type="dxa"/>
          </w:tcPr>
          <w:p w:rsidR="000F19E9" w:rsidRDefault="000F19E9">
            <w:pPr>
              <w:pStyle w:val="ConsPlusNormal"/>
              <w:jc w:val="center"/>
            </w:pPr>
            <w:r>
              <w:t>1250364,00</w:t>
            </w:r>
          </w:p>
        </w:tc>
        <w:tc>
          <w:tcPr>
            <w:tcW w:w="1644" w:type="dxa"/>
          </w:tcPr>
          <w:p w:rsidR="000F19E9" w:rsidRDefault="000F19E9">
            <w:pPr>
              <w:pStyle w:val="ConsPlusNormal"/>
              <w:jc w:val="center"/>
            </w:pPr>
            <w:r>
              <w:t>1357126,00</w:t>
            </w:r>
          </w:p>
        </w:tc>
      </w:tr>
      <w:tr w:rsidR="000F19E9">
        <w:tc>
          <w:tcPr>
            <w:tcW w:w="3628" w:type="dxa"/>
          </w:tcPr>
          <w:p w:rsidR="000F19E9" w:rsidRDefault="000F19E9">
            <w:pPr>
              <w:pStyle w:val="ConsPlusNormal"/>
            </w:pPr>
            <w:r>
              <w:lastRenderedPageBreak/>
              <w:t>Подпрограмма "Обеспечение реализации государственной программы"</w:t>
            </w:r>
          </w:p>
        </w:tc>
        <w:tc>
          <w:tcPr>
            <w:tcW w:w="680" w:type="dxa"/>
          </w:tcPr>
          <w:p w:rsidR="000F19E9" w:rsidRDefault="000F19E9">
            <w:pPr>
              <w:pStyle w:val="ConsPlusNormal"/>
              <w:jc w:val="center"/>
            </w:pPr>
            <w:r>
              <w:t>180</w:t>
            </w:r>
          </w:p>
        </w:tc>
        <w:tc>
          <w:tcPr>
            <w:tcW w:w="556" w:type="dxa"/>
          </w:tcPr>
          <w:p w:rsidR="000F19E9" w:rsidRDefault="000F19E9">
            <w:pPr>
              <w:pStyle w:val="ConsPlusNormal"/>
              <w:jc w:val="center"/>
            </w:pPr>
            <w:r>
              <w:t>03</w:t>
            </w:r>
          </w:p>
        </w:tc>
        <w:tc>
          <w:tcPr>
            <w:tcW w:w="567" w:type="dxa"/>
          </w:tcPr>
          <w:p w:rsidR="000F19E9" w:rsidRDefault="000F19E9">
            <w:pPr>
              <w:pStyle w:val="ConsPlusNormal"/>
              <w:jc w:val="center"/>
            </w:pPr>
            <w:r>
              <w:t>10</w:t>
            </w:r>
          </w:p>
        </w:tc>
        <w:tc>
          <w:tcPr>
            <w:tcW w:w="1814" w:type="dxa"/>
          </w:tcPr>
          <w:p w:rsidR="000F19E9" w:rsidRDefault="000F19E9">
            <w:pPr>
              <w:pStyle w:val="ConsPlusNormal"/>
              <w:jc w:val="center"/>
            </w:pPr>
            <w:r>
              <w:t>07 5</w:t>
            </w:r>
          </w:p>
        </w:tc>
        <w:tc>
          <w:tcPr>
            <w:tcW w:w="624" w:type="dxa"/>
          </w:tcPr>
          <w:p w:rsidR="000F19E9" w:rsidRDefault="000F19E9">
            <w:pPr>
              <w:pStyle w:val="ConsPlusNormal"/>
            </w:pPr>
          </w:p>
        </w:tc>
        <w:tc>
          <w:tcPr>
            <w:tcW w:w="1587" w:type="dxa"/>
          </w:tcPr>
          <w:p w:rsidR="000F19E9" w:rsidRDefault="000F19E9">
            <w:pPr>
              <w:pStyle w:val="ConsPlusNormal"/>
              <w:jc w:val="center"/>
            </w:pPr>
            <w:r>
              <w:t>685364,00</w:t>
            </w:r>
          </w:p>
        </w:tc>
        <w:tc>
          <w:tcPr>
            <w:tcW w:w="1644" w:type="dxa"/>
          </w:tcPr>
          <w:p w:rsidR="000F19E9" w:rsidRDefault="000F19E9">
            <w:pPr>
              <w:pStyle w:val="ConsPlusNormal"/>
              <w:jc w:val="center"/>
            </w:pPr>
            <w:r>
              <w:t>707126,00</w:t>
            </w:r>
          </w:p>
        </w:tc>
      </w:tr>
      <w:tr w:rsidR="000F19E9">
        <w:tc>
          <w:tcPr>
            <w:tcW w:w="3628" w:type="dxa"/>
          </w:tcPr>
          <w:p w:rsidR="000F19E9" w:rsidRDefault="000F19E9">
            <w:pPr>
              <w:pStyle w:val="ConsPlusNormal"/>
            </w:pPr>
            <w:r>
              <w:t>Основное мероприятие "Обеспечение деятельности государственных учреждений"</w:t>
            </w:r>
          </w:p>
        </w:tc>
        <w:tc>
          <w:tcPr>
            <w:tcW w:w="680" w:type="dxa"/>
          </w:tcPr>
          <w:p w:rsidR="000F19E9" w:rsidRDefault="000F19E9">
            <w:pPr>
              <w:pStyle w:val="ConsPlusNormal"/>
              <w:jc w:val="center"/>
            </w:pPr>
            <w:r>
              <w:t>180</w:t>
            </w:r>
          </w:p>
        </w:tc>
        <w:tc>
          <w:tcPr>
            <w:tcW w:w="556" w:type="dxa"/>
          </w:tcPr>
          <w:p w:rsidR="000F19E9" w:rsidRDefault="000F19E9">
            <w:pPr>
              <w:pStyle w:val="ConsPlusNormal"/>
              <w:jc w:val="center"/>
            </w:pPr>
            <w:r>
              <w:t>03</w:t>
            </w:r>
          </w:p>
        </w:tc>
        <w:tc>
          <w:tcPr>
            <w:tcW w:w="567" w:type="dxa"/>
          </w:tcPr>
          <w:p w:rsidR="000F19E9" w:rsidRDefault="000F19E9">
            <w:pPr>
              <w:pStyle w:val="ConsPlusNormal"/>
              <w:jc w:val="center"/>
            </w:pPr>
            <w:r>
              <w:t>10</w:t>
            </w:r>
          </w:p>
        </w:tc>
        <w:tc>
          <w:tcPr>
            <w:tcW w:w="1814" w:type="dxa"/>
          </w:tcPr>
          <w:p w:rsidR="000F19E9" w:rsidRDefault="000F19E9">
            <w:pPr>
              <w:pStyle w:val="ConsPlusNormal"/>
              <w:jc w:val="center"/>
            </w:pPr>
            <w:r>
              <w:t>07 5 02</w:t>
            </w:r>
          </w:p>
        </w:tc>
        <w:tc>
          <w:tcPr>
            <w:tcW w:w="624" w:type="dxa"/>
          </w:tcPr>
          <w:p w:rsidR="000F19E9" w:rsidRDefault="000F19E9">
            <w:pPr>
              <w:pStyle w:val="ConsPlusNormal"/>
            </w:pPr>
          </w:p>
        </w:tc>
        <w:tc>
          <w:tcPr>
            <w:tcW w:w="1587" w:type="dxa"/>
          </w:tcPr>
          <w:p w:rsidR="000F19E9" w:rsidRDefault="000F19E9">
            <w:pPr>
              <w:pStyle w:val="ConsPlusNormal"/>
              <w:jc w:val="center"/>
            </w:pPr>
            <w:r>
              <w:t>265471,10</w:t>
            </w:r>
          </w:p>
        </w:tc>
        <w:tc>
          <w:tcPr>
            <w:tcW w:w="1644" w:type="dxa"/>
          </w:tcPr>
          <w:p w:rsidR="000F19E9" w:rsidRDefault="000F19E9">
            <w:pPr>
              <w:pStyle w:val="ConsPlusNormal"/>
              <w:jc w:val="center"/>
            </w:pPr>
            <w:r>
              <w:t>273951,30</w:t>
            </w:r>
          </w:p>
        </w:tc>
      </w:tr>
      <w:tr w:rsidR="000F19E9">
        <w:tc>
          <w:tcPr>
            <w:tcW w:w="3628" w:type="dxa"/>
          </w:tcPr>
          <w:p w:rsidR="000F19E9" w:rsidRDefault="000F19E9">
            <w:pPr>
              <w:pStyle w:val="ConsPlusNormal"/>
            </w:pPr>
            <w:r>
              <w:t>Финансовое обеспечение выполнения функций государственных учреждений, оказания услуг и выполнения работ</w:t>
            </w:r>
          </w:p>
        </w:tc>
        <w:tc>
          <w:tcPr>
            <w:tcW w:w="680" w:type="dxa"/>
          </w:tcPr>
          <w:p w:rsidR="000F19E9" w:rsidRDefault="000F19E9">
            <w:pPr>
              <w:pStyle w:val="ConsPlusNormal"/>
              <w:jc w:val="center"/>
            </w:pPr>
            <w:r>
              <w:t>180</w:t>
            </w:r>
          </w:p>
        </w:tc>
        <w:tc>
          <w:tcPr>
            <w:tcW w:w="556" w:type="dxa"/>
          </w:tcPr>
          <w:p w:rsidR="000F19E9" w:rsidRDefault="000F19E9">
            <w:pPr>
              <w:pStyle w:val="ConsPlusNormal"/>
              <w:jc w:val="center"/>
            </w:pPr>
            <w:r>
              <w:t>03</w:t>
            </w:r>
          </w:p>
        </w:tc>
        <w:tc>
          <w:tcPr>
            <w:tcW w:w="567" w:type="dxa"/>
          </w:tcPr>
          <w:p w:rsidR="000F19E9" w:rsidRDefault="000F19E9">
            <w:pPr>
              <w:pStyle w:val="ConsPlusNormal"/>
              <w:jc w:val="center"/>
            </w:pPr>
            <w:r>
              <w:t>10</w:t>
            </w:r>
          </w:p>
        </w:tc>
        <w:tc>
          <w:tcPr>
            <w:tcW w:w="1814" w:type="dxa"/>
          </w:tcPr>
          <w:p w:rsidR="000F19E9" w:rsidRDefault="000F19E9">
            <w:pPr>
              <w:pStyle w:val="ConsPlusNormal"/>
              <w:jc w:val="center"/>
            </w:pPr>
            <w:r>
              <w:t>07 5 02 00590</w:t>
            </w:r>
          </w:p>
        </w:tc>
        <w:tc>
          <w:tcPr>
            <w:tcW w:w="624" w:type="dxa"/>
          </w:tcPr>
          <w:p w:rsidR="000F19E9" w:rsidRDefault="000F19E9">
            <w:pPr>
              <w:pStyle w:val="ConsPlusNormal"/>
            </w:pPr>
          </w:p>
        </w:tc>
        <w:tc>
          <w:tcPr>
            <w:tcW w:w="1587" w:type="dxa"/>
          </w:tcPr>
          <w:p w:rsidR="000F19E9" w:rsidRDefault="000F19E9">
            <w:pPr>
              <w:pStyle w:val="ConsPlusNormal"/>
              <w:jc w:val="center"/>
            </w:pPr>
            <w:r>
              <w:t>265471,10</w:t>
            </w:r>
          </w:p>
        </w:tc>
        <w:tc>
          <w:tcPr>
            <w:tcW w:w="1644" w:type="dxa"/>
          </w:tcPr>
          <w:p w:rsidR="000F19E9" w:rsidRDefault="000F19E9">
            <w:pPr>
              <w:pStyle w:val="ConsPlusNormal"/>
              <w:jc w:val="center"/>
            </w:pPr>
            <w:r>
              <w:t>273951,30</w:t>
            </w:r>
          </w:p>
        </w:tc>
      </w:tr>
      <w:tr w:rsidR="000F19E9">
        <w:tc>
          <w:tcPr>
            <w:tcW w:w="362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t>180</w:t>
            </w:r>
          </w:p>
        </w:tc>
        <w:tc>
          <w:tcPr>
            <w:tcW w:w="556" w:type="dxa"/>
          </w:tcPr>
          <w:p w:rsidR="000F19E9" w:rsidRDefault="000F19E9">
            <w:pPr>
              <w:pStyle w:val="ConsPlusNormal"/>
              <w:jc w:val="center"/>
            </w:pPr>
            <w:r>
              <w:t>03</w:t>
            </w:r>
          </w:p>
        </w:tc>
        <w:tc>
          <w:tcPr>
            <w:tcW w:w="567" w:type="dxa"/>
          </w:tcPr>
          <w:p w:rsidR="000F19E9" w:rsidRDefault="000F19E9">
            <w:pPr>
              <w:pStyle w:val="ConsPlusNormal"/>
              <w:jc w:val="center"/>
            </w:pPr>
            <w:r>
              <w:t>10</w:t>
            </w:r>
          </w:p>
        </w:tc>
        <w:tc>
          <w:tcPr>
            <w:tcW w:w="1814" w:type="dxa"/>
          </w:tcPr>
          <w:p w:rsidR="000F19E9" w:rsidRDefault="000F19E9">
            <w:pPr>
              <w:pStyle w:val="ConsPlusNormal"/>
              <w:jc w:val="center"/>
            </w:pPr>
            <w:r>
              <w:t>07 5 02 00590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189604,10</w:t>
            </w:r>
          </w:p>
        </w:tc>
        <w:tc>
          <w:tcPr>
            <w:tcW w:w="1644" w:type="dxa"/>
          </w:tcPr>
          <w:p w:rsidR="000F19E9" w:rsidRDefault="000F19E9">
            <w:pPr>
              <w:pStyle w:val="ConsPlusNormal"/>
              <w:jc w:val="center"/>
            </w:pPr>
            <w:r>
              <w:t>198084,30</w:t>
            </w:r>
          </w:p>
        </w:tc>
      </w:tr>
      <w:tr w:rsidR="000F19E9">
        <w:tc>
          <w:tcPr>
            <w:tcW w:w="3628" w:type="dxa"/>
          </w:tcPr>
          <w:p w:rsidR="000F19E9" w:rsidRDefault="000F19E9">
            <w:pPr>
              <w:pStyle w:val="ConsPlusNormal"/>
            </w:pPr>
            <w:r>
              <w:t xml:space="preserve">Закупка товаров, работ и </w:t>
            </w:r>
            <w:r>
              <w:lastRenderedPageBreak/>
              <w:t>услуг для обеспечения государственных (муниципальных) нужд</w:t>
            </w:r>
          </w:p>
        </w:tc>
        <w:tc>
          <w:tcPr>
            <w:tcW w:w="680" w:type="dxa"/>
          </w:tcPr>
          <w:p w:rsidR="000F19E9" w:rsidRDefault="000F19E9">
            <w:pPr>
              <w:pStyle w:val="ConsPlusNormal"/>
              <w:jc w:val="center"/>
            </w:pPr>
            <w:r>
              <w:lastRenderedPageBreak/>
              <w:t>180</w:t>
            </w:r>
          </w:p>
        </w:tc>
        <w:tc>
          <w:tcPr>
            <w:tcW w:w="556" w:type="dxa"/>
          </w:tcPr>
          <w:p w:rsidR="000F19E9" w:rsidRDefault="000F19E9">
            <w:pPr>
              <w:pStyle w:val="ConsPlusNormal"/>
              <w:jc w:val="center"/>
            </w:pPr>
            <w:r>
              <w:t>03</w:t>
            </w:r>
          </w:p>
        </w:tc>
        <w:tc>
          <w:tcPr>
            <w:tcW w:w="567" w:type="dxa"/>
          </w:tcPr>
          <w:p w:rsidR="000F19E9" w:rsidRDefault="000F19E9">
            <w:pPr>
              <w:pStyle w:val="ConsPlusNormal"/>
              <w:jc w:val="center"/>
            </w:pPr>
            <w:r>
              <w:t>10</w:t>
            </w:r>
          </w:p>
        </w:tc>
        <w:tc>
          <w:tcPr>
            <w:tcW w:w="1814" w:type="dxa"/>
          </w:tcPr>
          <w:p w:rsidR="000F19E9" w:rsidRDefault="000F19E9">
            <w:pPr>
              <w:pStyle w:val="ConsPlusNormal"/>
              <w:jc w:val="center"/>
            </w:pPr>
            <w:r>
              <w:t>07 5 02 00590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71759,00</w:t>
            </w:r>
          </w:p>
        </w:tc>
        <w:tc>
          <w:tcPr>
            <w:tcW w:w="1644" w:type="dxa"/>
          </w:tcPr>
          <w:p w:rsidR="000F19E9" w:rsidRDefault="000F19E9">
            <w:pPr>
              <w:pStyle w:val="ConsPlusNormal"/>
              <w:jc w:val="center"/>
            </w:pPr>
            <w:r>
              <w:t>71759,00</w:t>
            </w:r>
          </w:p>
        </w:tc>
      </w:tr>
      <w:tr w:rsidR="000F19E9">
        <w:tc>
          <w:tcPr>
            <w:tcW w:w="3628" w:type="dxa"/>
          </w:tcPr>
          <w:p w:rsidR="000F19E9" w:rsidRDefault="000F19E9">
            <w:pPr>
              <w:pStyle w:val="ConsPlusNormal"/>
            </w:pPr>
            <w:r>
              <w:lastRenderedPageBreak/>
              <w:t>Иные бюджетные ассигнования</w:t>
            </w:r>
          </w:p>
        </w:tc>
        <w:tc>
          <w:tcPr>
            <w:tcW w:w="680" w:type="dxa"/>
          </w:tcPr>
          <w:p w:rsidR="000F19E9" w:rsidRDefault="000F19E9">
            <w:pPr>
              <w:pStyle w:val="ConsPlusNormal"/>
              <w:jc w:val="center"/>
            </w:pPr>
            <w:r>
              <w:t>180</w:t>
            </w:r>
          </w:p>
        </w:tc>
        <w:tc>
          <w:tcPr>
            <w:tcW w:w="556" w:type="dxa"/>
          </w:tcPr>
          <w:p w:rsidR="000F19E9" w:rsidRDefault="000F19E9">
            <w:pPr>
              <w:pStyle w:val="ConsPlusNormal"/>
              <w:jc w:val="center"/>
            </w:pPr>
            <w:r>
              <w:t>03</w:t>
            </w:r>
          </w:p>
        </w:tc>
        <w:tc>
          <w:tcPr>
            <w:tcW w:w="567" w:type="dxa"/>
          </w:tcPr>
          <w:p w:rsidR="000F19E9" w:rsidRDefault="000F19E9">
            <w:pPr>
              <w:pStyle w:val="ConsPlusNormal"/>
              <w:jc w:val="center"/>
            </w:pPr>
            <w:r>
              <w:t>10</w:t>
            </w:r>
          </w:p>
        </w:tc>
        <w:tc>
          <w:tcPr>
            <w:tcW w:w="1814" w:type="dxa"/>
          </w:tcPr>
          <w:p w:rsidR="000F19E9" w:rsidRDefault="000F19E9">
            <w:pPr>
              <w:pStyle w:val="ConsPlusNormal"/>
              <w:jc w:val="center"/>
            </w:pPr>
            <w:r>
              <w:t>07 5 02 00590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4108,00</w:t>
            </w:r>
          </w:p>
        </w:tc>
        <w:tc>
          <w:tcPr>
            <w:tcW w:w="1644" w:type="dxa"/>
          </w:tcPr>
          <w:p w:rsidR="000F19E9" w:rsidRDefault="000F19E9">
            <w:pPr>
              <w:pStyle w:val="ConsPlusNormal"/>
              <w:jc w:val="center"/>
            </w:pPr>
            <w:r>
              <w:t>4108,00</w:t>
            </w:r>
          </w:p>
        </w:tc>
      </w:tr>
      <w:tr w:rsidR="000F19E9">
        <w:tc>
          <w:tcPr>
            <w:tcW w:w="3628" w:type="dxa"/>
          </w:tcPr>
          <w:p w:rsidR="000F19E9" w:rsidRDefault="000F19E9">
            <w:pPr>
              <w:pStyle w:val="ConsPlusNormal"/>
            </w:pPr>
            <w:r>
              <w:t>Основное мероприятие "Обеспечение вызова экстренных и оперативных служб по единому номеру - 112"</w:t>
            </w:r>
          </w:p>
        </w:tc>
        <w:tc>
          <w:tcPr>
            <w:tcW w:w="680" w:type="dxa"/>
          </w:tcPr>
          <w:p w:rsidR="000F19E9" w:rsidRDefault="000F19E9">
            <w:pPr>
              <w:pStyle w:val="ConsPlusNormal"/>
              <w:jc w:val="center"/>
            </w:pPr>
            <w:r>
              <w:t>180</w:t>
            </w:r>
          </w:p>
        </w:tc>
        <w:tc>
          <w:tcPr>
            <w:tcW w:w="556" w:type="dxa"/>
          </w:tcPr>
          <w:p w:rsidR="000F19E9" w:rsidRDefault="000F19E9">
            <w:pPr>
              <w:pStyle w:val="ConsPlusNormal"/>
              <w:jc w:val="center"/>
            </w:pPr>
            <w:r>
              <w:t>03</w:t>
            </w:r>
          </w:p>
        </w:tc>
        <w:tc>
          <w:tcPr>
            <w:tcW w:w="567" w:type="dxa"/>
          </w:tcPr>
          <w:p w:rsidR="000F19E9" w:rsidRDefault="000F19E9">
            <w:pPr>
              <w:pStyle w:val="ConsPlusNormal"/>
              <w:jc w:val="center"/>
            </w:pPr>
            <w:r>
              <w:t>10</w:t>
            </w:r>
          </w:p>
        </w:tc>
        <w:tc>
          <w:tcPr>
            <w:tcW w:w="1814" w:type="dxa"/>
          </w:tcPr>
          <w:p w:rsidR="000F19E9" w:rsidRDefault="000F19E9">
            <w:pPr>
              <w:pStyle w:val="ConsPlusNormal"/>
              <w:jc w:val="center"/>
            </w:pPr>
            <w:r>
              <w:t>07 5 04</w:t>
            </w:r>
          </w:p>
        </w:tc>
        <w:tc>
          <w:tcPr>
            <w:tcW w:w="624" w:type="dxa"/>
          </w:tcPr>
          <w:p w:rsidR="000F19E9" w:rsidRDefault="000F19E9">
            <w:pPr>
              <w:pStyle w:val="ConsPlusNormal"/>
            </w:pPr>
          </w:p>
        </w:tc>
        <w:tc>
          <w:tcPr>
            <w:tcW w:w="1587" w:type="dxa"/>
          </w:tcPr>
          <w:p w:rsidR="000F19E9" w:rsidRDefault="000F19E9">
            <w:pPr>
              <w:pStyle w:val="ConsPlusNormal"/>
              <w:jc w:val="center"/>
            </w:pPr>
            <w:r>
              <w:t>117703,90</w:t>
            </w:r>
          </w:p>
        </w:tc>
        <w:tc>
          <w:tcPr>
            <w:tcW w:w="1644" w:type="dxa"/>
          </w:tcPr>
          <w:p w:rsidR="000F19E9" w:rsidRDefault="000F19E9">
            <w:pPr>
              <w:pStyle w:val="ConsPlusNormal"/>
              <w:jc w:val="center"/>
            </w:pPr>
            <w:r>
              <w:t>120379,30</w:t>
            </w:r>
          </w:p>
        </w:tc>
      </w:tr>
      <w:tr w:rsidR="000F19E9">
        <w:tc>
          <w:tcPr>
            <w:tcW w:w="3628" w:type="dxa"/>
          </w:tcPr>
          <w:p w:rsidR="000F19E9" w:rsidRDefault="000F19E9">
            <w:pPr>
              <w:pStyle w:val="ConsPlusNormal"/>
            </w:pPr>
            <w:r>
              <w:t>Финансовое обеспечение функций государственных учреждений, оказания услуг, выполнения работ</w:t>
            </w:r>
          </w:p>
        </w:tc>
        <w:tc>
          <w:tcPr>
            <w:tcW w:w="680" w:type="dxa"/>
          </w:tcPr>
          <w:p w:rsidR="000F19E9" w:rsidRDefault="000F19E9">
            <w:pPr>
              <w:pStyle w:val="ConsPlusNormal"/>
              <w:jc w:val="center"/>
            </w:pPr>
            <w:r>
              <w:t>180</w:t>
            </w:r>
          </w:p>
        </w:tc>
        <w:tc>
          <w:tcPr>
            <w:tcW w:w="556" w:type="dxa"/>
          </w:tcPr>
          <w:p w:rsidR="000F19E9" w:rsidRDefault="000F19E9">
            <w:pPr>
              <w:pStyle w:val="ConsPlusNormal"/>
              <w:jc w:val="center"/>
            </w:pPr>
            <w:r>
              <w:t>03</w:t>
            </w:r>
          </w:p>
        </w:tc>
        <w:tc>
          <w:tcPr>
            <w:tcW w:w="567" w:type="dxa"/>
          </w:tcPr>
          <w:p w:rsidR="000F19E9" w:rsidRDefault="000F19E9">
            <w:pPr>
              <w:pStyle w:val="ConsPlusNormal"/>
              <w:jc w:val="center"/>
            </w:pPr>
            <w:r>
              <w:t>10</w:t>
            </w:r>
          </w:p>
        </w:tc>
        <w:tc>
          <w:tcPr>
            <w:tcW w:w="1814" w:type="dxa"/>
          </w:tcPr>
          <w:p w:rsidR="000F19E9" w:rsidRDefault="000F19E9">
            <w:pPr>
              <w:pStyle w:val="ConsPlusNormal"/>
              <w:jc w:val="center"/>
            </w:pPr>
            <w:r>
              <w:t>07 5 04 00590</w:t>
            </w:r>
          </w:p>
        </w:tc>
        <w:tc>
          <w:tcPr>
            <w:tcW w:w="624" w:type="dxa"/>
          </w:tcPr>
          <w:p w:rsidR="000F19E9" w:rsidRDefault="000F19E9">
            <w:pPr>
              <w:pStyle w:val="ConsPlusNormal"/>
            </w:pPr>
          </w:p>
        </w:tc>
        <w:tc>
          <w:tcPr>
            <w:tcW w:w="1587" w:type="dxa"/>
          </w:tcPr>
          <w:p w:rsidR="000F19E9" w:rsidRDefault="000F19E9">
            <w:pPr>
              <w:pStyle w:val="ConsPlusNormal"/>
              <w:jc w:val="center"/>
            </w:pPr>
            <w:r>
              <w:t>117703,90</w:t>
            </w:r>
          </w:p>
        </w:tc>
        <w:tc>
          <w:tcPr>
            <w:tcW w:w="1644" w:type="dxa"/>
          </w:tcPr>
          <w:p w:rsidR="000F19E9" w:rsidRDefault="000F19E9">
            <w:pPr>
              <w:pStyle w:val="ConsPlusNormal"/>
              <w:jc w:val="center"/>
            </w:pPr>
            <w:r>
              <w:t>120379,30</w:t>
            </w:r>
          </w:p>
        </w:tc>
      </w:tr>
      <w:tr w:rsidR="000F19E9">
        <w:tc>
          <w:tcPr>
            <w:tcW w:w="362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t>180</w:t>
            </w:r>
          </w:p>
        </w:tc>
        <w:tc>
          <w:tcPr>
            <w:tcW w:w="556" w:type="dxa"/>
          </w:tcPr>
          <w:p w:rsidR="000F19E9" w:rsidRDefault="000F19E9">
            <w:pPr>
              <w:pStyle w:val="ConsPlusNormal"/>
              <w:jc w:val="center"/>
            </w:pPr>
            <w:r>
              <w:t>03</w:t>
            </w:r>
          </w:p>
        </w:tc>
        <w:tc>
          <w:tcPr>
            <w:tcW w:w="567" w:type="dxa"/>
          </w:tcPr>
          <w:p w:rsidR="000F19E9" w:rsidRDefault="000F19E9">
            <w:pPr>
              <w:pStyle w:val="ConsPlusNormal"/>
              <w:jc w:val="center"/>
            </w:pPr>
            <w:r>
              <w:t>10</w:t>
            </w:r>
          </w:p>
        </w:tc>
        <w:tc>
          <w:tcPr>
            <w:tcW w:w="1814" w:type="dxa"/>
          </w:tcPr>
          <w:p w:rsidR="000F19E9" w:rsidRDefault="000F19E9">
            <w:pPr>
              <w:pStyle w:val="ConsPlusNormal"/>
              <w:jc w:val="center"/>
            </w:pPr>
            <w:r>
              <w:t>07 5 04 00590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67882,80</w:t>
            </w:r>
          </w:p>
        </w:tc>
        <w:tc>
          <w:tcPr>
            <w:tcW w:w="1644" w:type="dxa"/>
          </w:tcPr>
          <w:p w:rsidR="000F19E9" w:rsidRDefault="000F19E9">
            <w:pPr>
              <w:pStyle w:val="ConsPlusNormal"/>
              <w:jc w:val="center"/>
            </w:pPr>
            <w:r>
              <w:t>70558,20</w:t>
            </w:r>
          </w:p>
        </w:tc>
      </w:tr>
      <w:tr w:rsidR="000F19E9">
        <w:tc>
          <w:tcPr>
            <w:tcW w:w="3628" w:type="dxa"/>
          </w:tcPr>
          <w:p w:rsidR="000F19E9" w:rsidRDefault="000F19E9">
            <w:pPr>
              <w:pStyle w:val="ConsPlusNormal"/>
            </w:pPr>
            <w:r>
              <w:t xml:space="preserve">Закупка товаров, работ и услуг для обеспечения государственных </w:t>
            </w:r>
            <w:r>
              <w:lastRenderedPageBreak/>
              <w:t>(муниципальных) нужд</w:t>
            </w:r>
          </w:p>
        </w:tc>
        <w:tc>
          <w:tcPr>
            <w:tcW w:w="680" w:type="dxa"/>
          </w:tcPr>
          <w:p w:rsidR="000F19E9" w:rsidRDefault="000F19E9">
            <w:pPr>
              <w:pStyle w:val="ConsPlusNormal"/>
              <w:jc w:val="center"/>
            </w:pPr>
            <w:r>
              <w:lastRenderedPageBreak/>
              <w:t>180</w:t>
            </w:r>
          </w:p>
        </w:tc>
        <w:tc>
          <w:tcPr>
            <w:tcW w:w="556" w:type="dxa"/>
          </w:tcPr>
          <w:p w:rsidR="000F19E9" w:rsidRDefault="000F19E9">
            <w:pPr>
              <w:pStyle w:val="ConsPlusNormal"/>
              <w:jc w:val="center"/>
            </w:pPr>
            <w:r>
              <w:t>03</w:t>
            </w:r>
          </w:p>
        </w:tc>
        <w:tc>
          <w:tcPr>
            <w:tcW w:w="567" w:type="dxa"/>
          </w:tcPr>
          <w:p w:rsidR="000F19E9" w:rsidRDefault="000F19E9">
            <w:pPr>
              <w:pStyle w:val="ConsPlusNormal"/>
              <w:jc w:val="center"/>
            </w:pPr>
            <w:r>
              <w:t>10</w:t>
            </w:r>
          </w:p>
        </w:tc>
        <w:tc>
          <w:tcPr>
            <w:tcW w:w="1814" w:type="dxa"/>
          </w:tcPr>
          <w:p w:rsidR="000F19E9" w:rsidRDefault="000F19E9">
            <w:pPr>
              <w:pStyle w:val="ConsPlusNormal"/>
              <w:jc w:val="center"/>
            </w:pPr>
            <w:r>
              <w:t>07 5 04 00590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45486,10</w:t>
            </w:r>
          </w:p>
        </w:tc>
        <w:tc>
          <w:tcPr>
            <w:tcW w:w="1644" w:type="dxa"/>
          </w:tcPr>
          <w:p w:rsidR="000F19E9" w:rsidRDefault="000F19E9">
            <w:pPr>
              <w:pStyle w:val="ConsPlusNormal"/>
              <w:jc w:val="center"/>
            </w:pPr>
            <w:r>
              <w:t>45486,10</w:t>
            </w:r>
          </w:p>
        </w:tc>
      </w:tr>
      <w:tr w:rsidR="000F19E9">
        <w:tc>
          <w:tcPr>
            <w:tcW w:w="3628" w:type="dxa"/>
          </w:tcPr>
          <w:p w:rsidR="000F19E9" w:rsidRDefault="000F19E9">
            <w:pPr>
              <w:pStyle w:val="ConsPlusNormal"/>
            </w:pPr>
            <w:r>
              <w:lastRenderedPageBreak/>
              <w:t>Иные бюджетные ассигнования</w:t>
            </w:r>
          </w:p>
        </w:tc>
        <w:tc>
          <w:tcPr>
            <w:tcW w:w="680" w:type="dxa"/>
          </w:tcPr>
          <w:p w:rsidR="000F19E9" w:rsidRDefault="000F19E9">
            <w:pPr>
              <w:pStyle w:val="ConsPlusNormal"/>
              <w:jc w:val="center"/>
            </w:pPr>
            <w:r>
              <w:t>180</w:t>
            </w:r>
          </w:p>
        </w:tc>
        <w:tc>
          <w:tcPr>
            <w:tcW w:w="556" w:type="dxa"/>
          </w:tcPr>
          <w:p w:rsidR="000F19E9" w:rsidRDefault="000F19E9">
            <w:pPr>
              <w:pStyle w:val="ConsPlusNormal"/>
              <w:jc w:val="center"/>
            </w:pPr>
            <w:r>
              <w:t>03</w:t>
            </w:r>
          </w:p>
        </w:tc>
        <w:tc>
          <w:tcPr>
            <w:tcW w:w="567" w:type="dxa"/>
          </w:tcPr>
          <w:p w:rsidR="000F19E9" w:rsidRDefault="000F19E9">
            <w:pPr>
              <w:pStyle w:val="ConsPlusNormal"/>
              <w:jc w:val="center"/>
            </w:pPr>
            <w:r>
              <w:t>10</w:t>
            </w:r>
          </w:p>
        </w:tc>
        <w:tc>
          <w:tcPr>
            <w:tcW w:w="1814" w:type="dxa"/>
          </w:tcPr>
          <w:p w:rsidR="000F19E9" w:rsidRDefault="000F19E9">
            <w:pPr>
              <w:pStyle w:val="ConsPlusNormal"/>
              <w:jc w:val="center"/>
            </w:pPr>
            <w:r>
              <w:t>07 5 04 00590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4335,00</w:t>
            </w:r>
          </w:p>
        </w:tc>
        <w:tc>
          <w:tcPr>
            <w:tcW w:w="1644" w:type="dxa"/>
          </w:tcPr>
          <w:p w:rsidR="000F19E9" w:rsidRDefault="000F19E9">
            <w:pPr>
              <w:pStyle w:val="ConsPlusNormal"/>
              <w:jc w:val="center"/>
            </w:pPr>
            <w:r>
              <w:t>4335,00</w:t>
            </w:r>
          </w:p>
        </w:tc>
      </w:tr>
      <w:tr w:rsidR="000F19E9">
        <w:tc>
          <w:tcPr>
            <w:tcW w:w="3628" w:type="dxa"/>
          </w:tcPr>
          <w:p w:rsidR="000F19E9" w:rsidRDefault="000F19E9">
            <w:pPr>
              <w:pStyle w:val="ConsPlusNormal"/>
            </w:pPr>
            <w:r>
              <w:t>Основное мероприятие "Обеспечение деятельности государственной противопожарной службы"</w:t>
            </w:r>
          </w:p>
        </w:tc>
        <w:tc>
          <w:tcPr>
            <w:tcW w:w="680" w:type="dxa"/>
          </w:tcPr>
          <w:p w:rsidR="000F19E9" w:rsidRDefault="000F19E9">
            <w:pPr>
              <w:pStyle w:val="ConsPlusNormal"/>
              <w:jc w:val="center"/>
            </w:pPr>
            <w:r>
              <w:t>180</w:t>
            </w:r>
          </w:p>
        </w:tc>
        <w:tc>
          <w:tcPr>
            <w:tcW w:w="556" w:type="dxa"/>
          </w:tcPr>
          <w:p w:rsidR="000F19E9" w:rsidRDefault="000F19E9">
            <w:pPr>
              <w:pStyle w:val="ConsPlusNormal"/>
              <w:jc w:val="center"/>
            </w:pPr>
            <w:r>
              <w:t>03</w:t>
            </w:r>
          </w:p>
        </w:tc>
        <w:tc>
          <w:tcPr>
            <w:tcW w:w="567" w:type="dxa"/>
          </w:tcPr>
          <w:p w:rsidR="000F19E9" w:rsidRDefault="000F19E9">
            <w:pPr>
              <w:pStyle w:val="ConsPlusNormal"/>
              <w:jc w:val="center"/>
            </w:pPr>
            <w:r>
              <w:t>10</w:t>
            </w:r>
          </w:p>
        </w:tc>
        <w:tc>
          <w:tcPr>
            <w:tcW w:w="1814" w:type="dxa"/>
          </w:tcPr>
          <w:p w:rsidR="000F19E9" w:rsidRDefault="000F19E9">
            <w:pPr>
              <w:pStyle w:val="ConsPlusNormal"/>
              <w:jc w:val="center"/>
            </w:pPr>
            <w:r>
              <w:t>07 5 05</w:t>
            </w:r>
          </w:p>
        </w:tc>
        <w:tc>
          <w:tcPr>
            <w:tcW w:w="624" w:type="dxa"/>
          </w:tcPr>
          <w:p w:rsidR="000F19E9" w:rsidRDefault="000F19E9">
            <w:pPr>
              <w:pStyle w:val="ConsPlusNormal"/>
            </w:pPr>
          </w:p>
        </w:tc>
        <w:tc>
          <w:tcPr>
            <w:tcW w:w="1587" w:type="dxa"/>
          </w:tcPr>
          <w:p w:rsidR="000F19E9" w:rsidRDefault="000F19E9">
            <w:pPr>
              <w:pStyle w:val="ConsPlusNormal"/>
              <w:jc w:val="center"/>
            </w:pPr>
            <w:r>
              <w:t>302189,00</w:t>
            </w:r>
          </w:p>
        </w:tc>
        <w:tc>
          <w:tcPr>
            <w:tcW w:w="1644" w:type="dxa"/>
          </w:tcPr>
          <w:p w:rsidR="000F19E9" w:rsidRDefault="000F19E9">
            <w:pPr>
              <w:pStyle w:val="ConsPlusNormal"/>
              <w:jc w:val="center"/>
            </w:pPr>
            <w:r>
              <w:t>312795,40</w:t>
            </w:r>
          </w:p>
        </w:tc>
      </w:tr>
      <w:tr w:rsidR="000F19E9">
        <w:tc>
          <w:tcPr>
            <w:tcW w:w="3628" w:type="dxa"/>
          </w:tcPr>
          <w:p w:rsidR="000F19E9" w:rsidRDefault="000F19E9">
            <w:pPr>
              <w:pStyle w:val="ConsPlusNormal"/>
            </w:pPr>
            <w:r>
              <w:t>Финансовое обеспечение функций государственных учреждений, оказания услуг, выполнения работ</w:t>
            </w:r>
          </w:p>
        </w:tc>
        <w:tc>
          <w:tcPr>
            <w:tcW w:w="680" w:type="dxa"/>
          </w:tcPr>
          <w:p w:rsidR="000F19E9" w:rsidRDefault="000F19E9">
            <w:pPr>
              <w:pStyle w:val="ConsPlusNormal"/>
              <w:jc w:val="center"/>
            </w:pPr>
            <w:r>
              <w:t>180</w:t>
            </w:r>
          </w:p>
        </w:tc>
        <w:tc>
          <w:tcPr>
            <w:tcW w:w="556" w:type="dxa"/>
          </w:tcPr>
          <w:p w:rsidR="000F19E9" w:rsidRDefault="000F19E9">
            <w:pPr>
              <w:pStyle w:val="ConsPlusNormal"/>
              <w:jc w:val="center"/>
            </w:pPr>
            <w:r>
              <w:t>03</w:t>
            </w:r>
          </w:p>
        </w:tc>
        <w:tc>
          <w:tcPr>
            <w:tcW w:w="567" w:type="dxa"/>
          </w:tcPr>
          <w:p w:rsidR="000F19E9" w:rsidRDefault="000F19E9">
            <w:pPr>
              <w:pStyle w:val="ConsPlusNormal"/>
              <w:jc w:val="center"/>
            </w:pPr>
            <w:r>
              <w:t>10</w:t>
            </w:r>
          </w:p>
        </w:tc>
        <w:tc>
          <w:tcPr>
            <w:tcW w:w="1814" w:type="dxa"/>
          </w:tcPr>
          <w:p w:rsidR="000F19E9" w:rsidRDefault="000F19E9">
            <w:pPr>
              <w:pStyle w:val="ConsPlusNormal"/>
              <w:jc w:val="center"/>
            </w:pPr>
            <w:r>
              <w:t>07 5 05 00590</w:t>
            </w:r>
          </w:p>
        </w:tc>
        <w:tc>
          <w:tcPr>
            <w:tcW w:w="624" w:type="dxa"/>
          </w:tcPr>
          <w:p w:rsidR="000F19E9" w:rsidRDefault="000F19E9">
            <w:pPr>
              <w:pStyle w:val="ConsPlusNormal"/>
            </w:pPr>
          </w:p>
        </w:tc>
        <w:tc>
          <w:tcPr>
            <w:tcW w:w="1587" w:type="dxa"/>
          </w:tcPr>
          <w:p w:rsidR="000F19E9" w:rsidRDefault="000F19E9">
            <w:pPr>
              <w:pStyle w:val="ConsPlusNormal"/>
              <w:jc w:val="center"/>
            </w:pPr>
            <w:r>
              <w:t>302189,00</w:t>
            </w:r>
          </w:p>
        </w:tc>
        <w:tc>
          <w:tcPr>
            <w:tcW w:w="1644" w:type="dxa"/>
          </w:tcPr>
          <w:p w:rsidR="000F19E9" w:rsidRDefault="000F19E9">
            <w:pPr>
              <w:pStyle w:val="ConsPlusNormal"/>
              <w:jc w:val="center"/>
            </w:pPr>
            <w:r>
              <w:t>312795,40</w:t>
            </w:r>
          </w:p>
        </w:tc>
      </w:tr>
      <w:tr w:rsidR="000F19E9">
        <w:tc>
          <w:tcPr>
            <w:tcW w:w="362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t>180</w:t>
            </w:r>
          </w:p>
        </w:tc>
        <w:tc>
          <w:tcPr>
            <w:tcW w:w="556" w:type="dxa"/>
          </w:tcPr>
          <w:p w:rsidR="000F19E9" w:rsidRDefault="000F19E9">
            <w:pPr>
              <w:pStyle w:val="ConsPlusNormal"/>
              <w:jc w:val="center"/>
            </w:pPr>
            <w:r>
              <w:t>03</w:t>
            </w:r>
          </w:p>
        </w:tc>
        <w:tc>
          <w:tcPr>
            <w:tcW w:w="567" w:type="dxa"/>
          </w:tcPr>
          <w:p w:rsidR="000F19E9" w:rsidRDefault="000F19E9">
            <w:pPr>
              <w:pStyle w:val="ConsPlusNormal"/>
              <w:jc w:val="center"/>
            </w:pPr>
            <w:r>
              <w:t>10</w:t>
            </w:r>
          </w:p>
        </w:tc>
        <w:tc>
          <w:tcPr>
            <w:tcW w:w="1814" w:type="dxa"/>
          </w:tcPr>
          <w:p w:rsidR="000F19E9" w:rsidRDefault="000F19E9">
            <w:pPr>
              <w:pStyle w:val="ConsPlusNormal"/>
              <w:jc w:val="center"/>
            </w:pPr>
            <w:r>
              <w:t>07 5 05 00590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266259,70</w:t>
            </w:r>
          </w:p>
        </w:tc>
        <w:tc>
          <w:tcPr>
            <w:tcW w:w="1644" w:type="dxa"/>
          </w:tcPr>
          <w:p w:rsidR="000F19E9" w:rsidRDefault="000F19E9">
            <w:pPr>
              <w:pStyle w:val="ConsPlusNormal"/>
              <w:jc w:val="center"/>
            </w:pPr>
            <w:r>
              <w:t>276866,10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180</w:t>
            </w:r>
          </w:p>
        </w:tc>
        <w:tc>
          <w:tcPr>
            <w:tcW w:w="556" w:type="dxa"/>
          </w:tcPr>
          <w:p w:rsidR="000F19E9" w:rsidRDefault="000F19E9">
            <w:pPr>
              <w:pStyle w:val="ConsPlusNormal"/>
              <w:jc w:val="center"/>
            </w:pPr>
            <w:r>
              <w:t>03</w:t>
            </w:r>
          </w:p>
        </w:tc>
        <w:tc>
          <w:tcPr>
            <w:tcW w:w="567" w:type="dxa"/>
          </w:tcPr>
          <w:p w:rsidR="000F19E9" w:rsidRDefault="000F19E9">
            <w:pPr>
              <w:pStyle w:val="ConsPlusNormal"/>
              <w:jc w:val="center"/>
            </w:pPr>
            <w:r>
              <w:t>10</w:t>
            </w:r>
          </w:p>
        </w:tc>
        <w:tc>
          <w:tcPr>
            <w:tcW w:w="1814" w:type="dxa"/>
          </w:tcPr>
          <w:p w:rsidR="000F19E9" w:rsidRDefault="000F19E9">
            <w:pPr>
              <w:pStyle w:val="ConsPlusNormal"/>
              <w:jc w:val="center"/>
            </w:pPr>
            <w:r>
              <w:t>07 5 05 00590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29593,30</w:t>
            </w:r>
          </w:p>
        </w:tc>
        <w:tc>
          <w:tcPr>
            <w:tcW w:w="1644" w:type="dxa"/>
          </w:tcPr>
          <w:p w:rsidR="000F19E9" w:rsidRDefault="000F19E9">
            <w:pPr>
              <w:pStyle w:val="ConsPlusNormal"/>
              <w:jc w:val="center"/>
            </w:pPr>
            <w:r>
              <w:t>29593,30</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180</w:t>
            </w:r>
          </w:p>
        </w:tc>
        <w:tc>
          <w:tcPr>
            <w:tcW w:w="556" w:type="dxa"/>
          </w:tcPr>
          <w:p w:rsidR="000F19E9" w:rsidRDefault="000F19E9">
            <w:pPr>
              <w:pStyle w:val="ConsPlusNormal"/>
              <w:jc w:val="center"/>
            </w:pPr>
            <w:r>
              <w:t>03</w:t>
            </w:r>
          </w:p>
        </w:tc>
        <w:tc>
          <w:tcPr>
            <w:tcW w:w="567" w:type="dxa"/>
          </w:tcPr>
          <w:p w:rsidR="000F19E9" w:rsidRDefault="000F19E9">
            <w:pPr>
              <w:pStyle w:val="ConsPlusNormal"/>
              <w:jc w:val="center"/>
            </w:pPr>
            <w:r>
              <w:t>10</w:t>
            </w:r>
          </w:p>
        </w:tc>
        <w:tc>
          <w:tcPr>
            <w:tcW w:w="1814" w:type="dxa"/>
          </w:tcPr>
          <w:p w:rsidR="000F19E9" w:rsidRDefault="000F19E9">
            <w:pPr>
              <w:pStyle w:val="ConsPlusNormal"/>
              <w:jc w:val="center"/>
            </w:pPr>
            <w:r>
              <w:t>07 5 05 00590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6336,00</w:t>
            </w:r>
          </w:p>
        </w:tc>
        <w:tc>
          <w:tcPr>
            <w:tcW w:w="1644" w:type="dxa"/>
          </w:tcPr>
          <w:p w:rsidR="000F19E9" w:rsidRDefault="000F19E9">
            <w:pPr>
              <w:pStyle w:val="ConsPlusNormal"/>
              <w:jc w:val="center"/>
            </w:pPr>
            <w:r>
              <w:t>6336,00</w:t>
            </w:r>
          </w:p>
        </w:tc>
      </w:tr>
      <w:tr w:rsidR="000F19E9">
        <w:tc>
          <w:tcPr>
            <w:tcW w:w="3628" w:type="dxa"/>
          </w:tcPr>
          <w:p w:rsidR="000F19E9" w:rsidRDefault="000F19E9">
            <w:pPr>
              <w:pStyle w:val="ConsPlusNormal"/>
            </w:pPr>
            <w:r>
              <w:lastRenderedPageBreak/>
              <w:t>Подпрограмма "Обеспечение безопасности людей на водных объектах и развитие поисково-спасательных служб в Республике Дагестан"</w:t>
            </w:r>
          </w:p>
        </w:tc>
        <w:tc>
          <w:tcPr>
            <w:tcW w:w="680" w:type="dxa"/>
          </w:tcPr>
          <w:p w:rsidR="000F19E9" w:rsidRDefault="000F19E9">
            <w:pPr>
              <w:pStyle w:val="ConsPlusNormal"/>
              <w:jc w:val="center"/>
            </w:pPr>
            <w:r>
              <w:t>180</w:t>
            </w:r>
          </w:p>
        </w:tc>
        <w:tc>
          <w:tcPr>
            <w:tcW w:w="556" w:type="dxa"/>
          </w:tcPr>
          <w:p w:rsidR="000F19E9" w:rsidRDefault="000F19E9">
            <w:pPr>
              <w:pStyle w:val="ConsPlusNormal"/>
              <w:jc w:val="center"/>
            </w:pPr>
            <w:r>
              <w:t>03</w:t>
            </w:r>
          </w:p>
        </w:tc>
        <w:tc>
          <w:tcPr>
            <w:tcW w:w="567" w:type="dxa"/>
          </w:tcPr>
          <w:p w:rsidR="000F19E9" w:rsidRDefault="000F19E9">
            <w:pPr>
              <w:pStyle w:val="ConsPlusNormal"/>
              <w:jc w:val="center"/>
            </w:pPr>
            <w:r>
              <w:t>10</w:t>
            </w:r>
          </w:p>
        </w:tc>
        <w:tc>
          <w:tcPr>
            <w:tcW w:w="1814" w:type="dxa"/>
          </w:tcPr>
          <w:p w:rsidR="000F19E9" w:rsidRDefault="000F19E9">
            <w:pPr>
              <w:pStyle w:val="ConsPlusNormal"/>
              <w:jc w:val="center"/>
            </w:pPr>
            <w:r>
              <w:t>07 7</w:t>
            </w:r>
          </w:p>
        </w:tc>
        <w:tc>
          <w:tcPr>
            <w:tcW w:w="624" w:type="dxa"/>
          </w:tcPr>
          <w:p w:rsidR="000F19E9" w:rsidRDefault="000F19E9">
            <w:pPr>
              <w:pStyle w:val="ConsPlusNormal"/>
            </w:pPr>
          </w:p>
        </w:tc>
        <w:tc>
          <w:tcPr>
            <w:tcW w:w="1587" w:type="dxa"/>
          </w:tcPr>
          <w:p w:rsidR="000F19E9" w:rsidRDefault="000F19E9">
            <w:pPr>
              <w:pStyle w:val="ConsPlusNormal"/>
              <w:jc w:val="center"/>
            </w:pPr>
            <w:r>
              <w:t>565000,00</w:t>
            </w:r>
          </w:p>
        </w:tc>
        <w:tc>
          <w:tcPr>
            <w:tcW w:w="1644" w:type="dxa"/>
          </w:tcPr>
          <w:p w:rsidR="000F19E9" w:rsidRDefault="000F19E9">
            <w:pPr>
              <w:pStyle w:val="ConsPlusNormal"/>
              <w:jc w:val="center"/>
            </w:pPr>
            <w:r>
              <w:t>650000,00</w:t>
            </w:r>
          </w:p>
        </w:tc>
      </w:tr>
      <w:tr w:rsidR="000F19E9">
        <w:tc>
          <w:tcPr>
            <w:tcW w:w="3628" w:type="dxa"/>
          </w:tcPr>
          <w:p w:rsidR="000F19E9" w:rsidRDefault="000F19E9">
            <w:pPr>
              <w:pStyle w:val="ConsPlusNormal"/>
            </w:pPr>
            <w:r>
              <w:t>Основное мероприятие "Обеспечение безопасности людей на водных объектах и развитие поисково-спасательных служб"</w:t>
            </w:r>
          </w:p>
        </w:tc>
        <w:tc>
          <w:tcPr>
            <w:tcW w:w="680" w:type="dxa"/>
          </w:tcPr>
          <w:p w:rsidR="000F19E9" w:rsidRDefault="000F19E9">
            <w:pPr>
              <w:pStyle w:val="ConsPlusNormal"/>
              <w:jc w:val="center"/>
            </w:pPr>
            <w:r>
              <w:t>180</w:t>
            </w:r>
          </w:p>
        </w:tc>
        <w:tc>
          <w:tcPr>
            <w:tcW w:w="556" w:type="dxa"/>
          </w:tcPr>
          <w:p w:rsidR="000F19E9" w:rsidRDefault="000F19E9">
            <w:pPr>
              <w:pStyle w:val="ConsPlusNormal"/>
              <w:jc w:val="center"/>
            </w:pPr>
            <w:r>
              <w:t>03</w:t>
            </w:r>
          </w:p>
        </w:tc>
        <w:tc>
          <w:tcPr>
            <w:tcW w:w="567" w:type="dxa"/>
          </w:tcPr>
          <w:p w:rsidR="000F19E9" w:rsidRDefault="000F19E9">
            <w:pPr>
              <w:pStyle w:val="ConsPlusNormal"/>
              <w:jc w:val="center"/>
            </w:pPr>
            <w:r>
              <w:t>10</w:t>
            </w:r>
          </w:p>
        </w:tc>
        <w:tc>
          <w:tcPr>
            <w:tcW w:w="1814" w:type="dxa"/>
          </w:tcPr>
          <w:p w:rsidR="000F19E9" w:rsidRDefault="000F19E9">
            <w:pPr>
              <w:pStyle w:val="ConsPlusNormal"/>
              <w:jc w:val="center"/>
            </w:pPr>
            <w:r>
              <w:t>07 7 01</w:t>
            </w:r>
          </w:p>
        </w:tc>
        <w:tc>
          <w:tcPr>
            <w:tcW w:w="624" w:type="dxa"/>
          </w:tcPr>
          <w:p w:rsidR="000F19E9" w:rsidRDefault="000F19E9">
            <w:pPr>
              <w:pStyle w:val="ConsPlusNormal"/>
            </w:pPr>
          </w:p>
        </w:tc>
        <w:tc>
          <w:tcPr>
            <w:tcW w:w="1587" w:type="dxa"/>
          </w:tcPr>
          <w:p w:rsidR="000F19E9" w:rsidRDefault="000F19E9">
            <w:pPr>
              <w:pStyle w:val="ConsPlusNormal"/>
              <w:jc w:val="center"/>
            </w:pPr>
            <w:r>
              <w:t>565000,00</w:t>
            </w:r>
          </w:p>
        </w:tc>
        <w:tc>
          <w:tcPr>
            <w:tcW w:w="1644" w:type="dxa"/>
          </w:tcPr>
          <w:p w:rsidR="000F19E9" w:rsidRDefault="000F19E9">
            <w:pPr>
              <w:pStyle w:val="ConsPlusNormal"/>
              <w:jc w:val="center"/>
            </w:pPr>
            <w:r>
              <w:t>650000,00</w:t>
            </w:r>
          </w:p>
        </w:tc>
      </w:tr>
      <w:tr w:rsidR="000F19E9">
        <w:tc>
          <w:tcPr>
            <w:tcW w:w="3628" w:type="dxa"/>
          </w:tcPr>
          <w:p w:rsidR="000F19E9" w:rsidRDefault="000F19E9">
            <w:pPr>
              <w:pStyle w:val="ConsPlusNormal"/>
            </w:pPr>
            <w:r>
              <w:t>Реализация мероприятий, направленных на обеспечение безопасности людей на водных объектах и развитие поисково-спасательных служб</w:t>
            </w:r>
          </w:p>
        </w:tc>
        <w:tc>
          <w:tcPr>
            <w:tcW w:w="680" w:type="dxa"/>
          </w:tcPr>
          <w:p w:rsidR="000F19E9" w:rsidRDefault="000F19E9">
            <w:pPr>
              <w:pStyle w:val="ConsPlusNormal"/>
              <w:jc w:val="center"/>
            </w:pPr>
            <w:r>
              <w:t>180</w:t>
            </w:r>
          </w:p>
        </w:tc>
        <w:tc>
          <w:tcPr>
            <w:tcW w:w="556" w:type="dxa"/>
          </w:tcPr>
          <w:p w:rsidR="000F19E9" w:rsidRDefault="000F19E9">
            <w:pPr>
              <w:pStyle w:val="ConsPlusNormal"/>
              <w:jc w:val="center"/>
            </w:pPr>
            <w:r>
              <w:t>03</w:t>
            </w:r>
          </w:p>
        </w:tc>
        <w:tc>
          <w:tcPr>
            <w:tcW w:w="567" w:type="dxa"/>
          </w:tcPr>
          <w:p w:rsidR="000F19E9" w:rsidRDefault="000F19E9">
            <w:pPr>
              <w:pStyle w:val="ConsPlusNormal"/>
              <w:jc w:val="center"/>
            </w:pPr>
            <w:r>
              <w:t>10</w:t>
            </w:r>
          </w:p>
        </w:tc>
        <w:tc>
          <w:tcPr>
            <w:tcW w:w="1814" w:type="dxa"/>
          </w:tcPr>
          <w:p w:rsidR="000F19E9" w:rsidRDefault="000F19E9">
            <w:pPr>
              <w:pStyle w:val="ConsPlusNormal"/>
              <w:jc w:val="center"/>
            </w:pPr>
            <w:r>
              <w:t>07 7 01 99590</w:t>
            </w:r>
          </w:p>
        </w:tc>
        <w:tc>
          <w:tcPr>
            <w:tcW w:w="624" w:type="dxa"/>
          </w:tcPr>
          <w:p w:rsidR="000F19E9" w:rsidRDefault="000F19E9">
            <w:pPr>
              <w:pStyle w:val="ConsPlusNormal"/>
            </w:pPr>
          </w:p>
        </w:tc>
        <w:tc>
          <w:tcPr>
            <w:tcW w:w="1587" w:type="dxa"/>
          </w:tcPr>
          <w:p w:rsidR="000F19E9" w:rsidRDefault="000F19E9">
            <w:pPr>
              <w:pStyle w:val="ConsPlusNormal"/>
              <w:jc w:val="center"/>
            </w:pPr>
            <w:r>
              <w:t>565000,00</w:t>
            </w:r>
          </w:p>
        </w:tc>
        <w:tc>
          <w:tcPr>
            <w:tcW w:w="1644" w:type="dxa"/>
          </w:tcPr>
          <w:p w:rsidR="000F19E9" w:rsidRDefault="000F19E9">
            <w:pPr>
              <w:pStyle w:val="ConsPlusNormal"/>
              <w:jc w:val="center"/>
            </w:pPr>
            <w:r>
              <w:t>650000,00</w:t>
            </w:r>
          </w:p>
        </w:tc>
      </w:tr>
      <w:tr w:rsidR="000F19E9">
        <w:tc>
          <w:tcPr>
            <w:tcW w:w="3628" w:type="dxa"/>
          </w:tcPr>
          <w:p w:rsidR="000F19E9" w:rsidRDefault="000F19E9">
            <w:pPr>
              <w:pStyle w:val="ConsPlusNormal"/>
            </w:pPr>
            <w:r>
              <w:t>Капитальные вложения в объекты государственной (муниципальной) собственности</w:t>
            </w:r>
          </w:p>
        </w:tc>
        <w:tc>
          <w:tcPr>
            <w:tcW w:w="680" w:type="dxa"/>
          </w:tcPr>
          <w:p w:rsidR="000F19E9" w:rsidRDefault="000F19E9">
            <w:pPr>
              <w:pStyle w:val="ConsPlusNormal"/>
              <w:jc w:val="center"/>
            </w:pPr>
            <w:r>
              <w:t>180</w:t>
            </w:r>
          </w:p>
        </w:tc>
        <w:tc>
          <w:tcPr>
            <w:tcW w:w="556" w:type="dxa"/>
          </w:tcPr>
          <w:p w:rsidR="000F19E9" w:rsidRDefault="000F19E9">
            <w:pPr>
              <w:pStyle w:val="ConsPlusNormal"/>
              <w:jc w:val="center"/>
            </w:pPr>
            <w:r>
              <w:t>03</w:t>
            </w:r>
          </w:p>
        </w:tc>
        <w:tc>
          <w:tcPr>
            <w:tcW w:w="567" w:type="dxa"/>
          </w:tcPr>
          <w:p w:rsidR="000F19E9" w:rsidRDefault="000F19E9">
            <w:pPr>
              <w:pStyle w:val="ConsPlusNormal"/>
              <w:jc w:val="center"/>
            </w:pPr>
            <w:r>
              <w:t>10</w:t>
            </w:r>
          </w:p>
        </w:tc>
        <w:tc>
          <w:tcPr>
            <w:tcW w:w="1814" w:type="dxa"/>
          </w:tcPr>
          <w:p w:rsidR="000F19E9" w:rsidRDefault="000F19E9">
            <w:pPr>
              <w:pStyle w:val="ConsPlusNormal"/>
              <w:jc w:val="center"/>
            </w:pPr>
            <w:r>
              <w:t>07 7 01 99590</w:t>
            </w:r>
          </w:p>
        </w:tc>
        <w:tc>
          <w:tcPr>
            <w:tcW w:w="624" w:type="dxa"/>
          </w:tcPr>
          <w:p w:rsidR="000F19E9" w:rsidRDefault="000F19E9">
            <w:pPr>
              <w:pStyle w:val="ConsPlusNormal"/>
              <w:jc w:val="center"/>
            </w:pPr>
            <w:r>
              <w:t>400</w:t>
            </w:r>
          </w:p>
        </w:tc>
        <w:tc>
          <w:tcPr>
            <w:tcW w:w="1587" w:type="dxa"/>
          </w:tcPr>
          <w:p w:rsidR="000F19E9" w:rsidRDefault="000F19E9">
            <w:pPr>
              <w:pStyle w:val="ConsPlusNormal"/>
              <w:jc w:val="center"/>
            </w:pPr>
            <w:r>
              <w:t>565000,00</w:t>
            </w:r>
          </w:p>
        </w:tc>
        <w:tc>
          <w:tcPr>
            <w:tcW w:w="1644" w:type="dxa"/>
          </w:tcPr>
          <w:p w:rsidR="000F19E9" w:rsidRDefault="000F19E9">
            <w:pPr>
              <w:pStyle w:val="ConsPlusNormal"/>
              <w:jc w:val="center"/>
            </w:pPr>
            <w:r>
              <w:t>650000,00</w:t>
            </w:r>
          </w:p>
        </w:tc>
      </w:tr>
      <w:tr w:rsidR="000F19E9">
        <w:tc>
          <w:tcPr>
            <w:tcW w:w="3628" w:type="dxa"/>
          </w:tcPr>
          <w:p w:rsidR="000F19E9" w:rsidRDefault="000F19E9">
            <w:pPr>
              <w:pStyle w:val="ConsPlusNormal"/>
            </w:pPr>
            <w:r>
              <w:t>Другие вопросы в области национальной безопасности и правоохранительной деятельности</w:t>
            </w:r>
          </w:p>
        </w:tc>
        <w:tc>
          <w:tcPr>
            <w:tcW w:w="680" w:type="dxa"/>
          </w:tcPr>
          <w:p w:rsidR="000F19E9" w:rsidRDefault="000F19E9">
            <w:pPr>
              <w:pStyle w:val="ConsPlusNormal"/>
              <w:jc w:val="center"/>
            </w:pPr>
            <w:r>
              <w:t>180</w:t>
            </w:r>
          </w:p>
        </w:tc>
        <w:tc>
          <w:tcPr>
            <w:tcW w:w="556"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26033,70</w:t>
            </w:r>
          </w:p>
        </w:tc>
        <w:tc>
          <w:tcPr>
            <w:tcW w:w="1644" w:type="dxa"/>
          </w:tcPr>
          <w:p w:rsidR="000F19E9" w:rsidRDefault="000F19E9">
            <w:pPr>
              <w:pStyle w:val="ConsPlusNormal"/>
              <w:jc w:val="center"/>
            </w:pPr>
            <w:r>
              <w:t>26752,00</w:t>
            </w:r>
          </w:p>
        </w:tc>
      </w:tr>
      <w:tr w:rsidR="000F19E9">
        <w:tc>
          <w:tcPr>
            <w:tcW w:w="3628" w:type="dxa"/>
          </w:tcPr>
          <w:p w:rsidR="000F19E9" w:rsidRDefault="000F19E9">
            <w:pPr>
              <w:pStyle w:val="ConsPlusNormal"/>
            </w:pPr>
            <w:r>
              <w:t xml:space="preserve">Государственная программа Республики Дагестан </w:t>
            </w:r>
            <w:r>
              <w:lastRenderedPageBreak/>
              <w:t>"Защита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80" w:type="dxa"/>
          </w:tcPr>
          <w:p w:rsidR="000F19E9" w:rsidRDefault="000F19E9">
            <w:pPr>
              <w:pStyle w:val="ConsPlusNormal"/>
              <w:jc w:val="center"/>
            </w:pPr>
            <w:r>
              <w:lastRenderedPageBreak/>
              <w:t>180</w:t>
            </w:r>
          </w:p>
        </w:tc>
        <w:tc>
          <w:tcPr>
            <w:tcW w:w="556"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814" w:type="dxa"/>
          </w:tcPr>
          <w:p w:rsidR="000F19E9" w:rsidRDefault="000F19E9">
            <w:pPr>
              <w:pStyle w:val="ConsPlusNormal"/>
              <w:jc w:val="center"/>
            </w:pPr>
            <w:r>
              <w:t>07</w:t>
            </w:r>
          </w:p>
        </w:tc>
        <w:tc>
          <w:tcPr>
            <w:tcW w:w="624" w:type="dxa"/>
          </w:tcPr>
          <w:p w:rsidR="000F19E9" w:rsidRDefault="000F19E9">
            <w:pPr>
              <w:pStyle w:val="ConsPlusNormal"/>
            </w:pPr>
          </w:p>
        </w:tc>
        <w:tc>
          <w:tcPr>
            <w:tcW w:w="1587" w:type="dxa"/>
          </w:tcPr>
          <w:p w:rsidR="000F19E9" w:rsidRDefault="000F19E9">
            <w:pPr>
              <w:pStyle w:val="ConsPlusNormal"/>
              <w:jc w:val="center"/>
            </w:pPr>
            <w:r>
              <w:t>26033,70</w:t>
            </w:r>
          </w:p>
        </w:tc>
        <w:tc>
          <w:tcPr>
            <w:tcW w:w="1644" w:type="dxa"/>
          </w:tcPr>
          <w:p w:rsidR="000F19E9" w:rsidRDefault="000F19E9">
            <w:pPr>
              <w:pStyle w:val="ConsPlusNormal"/>
              <w:jc w:val="center"/>
            </w:pPr>
            <w:r>
              <w:t>26752,00</w:t>
            </w:r>
          </w:p>
        </w:tc>
      </w:tr>
      <w:tr w:rsidR="000F19E9">
        <w:tc>
          <w:tcPr>
            <w:tcW w:w="3628" w:type="dxa"/>
          </w:tcPr>
          <w:p w:rsidR="000F19E9" w:rsidRDefault="000F19E9">
            <w:pPr>
              <w:pStyle w:val="ConsPlusNormal"/>
            </w:pPr>
            <w:r>
              <w:lastRenderedPageBreak/>
              <w:t>Подпрограмма "Обеспечение реализации государственной программы"</w:t>
            </w:r>
          </w:p>
        </w:tc>
        <w:tc>
          <w:tcPr>
            <w:tcW w:w="680" w:type="dxa"/>
          </w:tcPr>
          <w:p w:rsidR="000F19E9" w:rsidRDefault="000F19E9">
            <w:pPr>
              <w:pStyle w:val="ConsPlusNormal"/>
              <w:jc w:val="center"/>
            </w:pPr>
            <w:r>
              <w:t>180</w:t>
            </w:r>
          </w:p>
        </w:tc>
        <w:tc>
          <w:tcPr>
            <w:tcW w:w="556"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814" w:type="dxa"/>
          </w:tcPr>
          <w:p w:rsidR="000F19E9" w:rsidRDefault="000F19E9">
            <w:pPr>
              <w:pStyle w:val="ConsPlusNormal"/>
              <w:jc w:val="center"/>
            </w:pPr>
            <w:r>
              <w:t>07 5</w:t>
            </w:r>
          </w:p>
        </w:tc>
        <w:tc>
          <w:tcPr>
            <w:tcW w:w="624" w:type="dxa"/>
          </w:tcPr>
          <w:p w:rsidR="000F19E9" w:rsidRDefault="000F19E9">
            <w:pPr>
              <w:pStyle w:val="ConsPlusNormal"/>
            </w:pPr>
          </w:p>
        </w:tc>
        <w:tc>
          <w:tcPr>
            <w:tcW w:w="1587" w:type="dxa"/>
          </w:tcPr>
          <w:p w:rsidR="000F19E9" w:rsidRDefault="000F19E9">
            <w:pPr>
              <w:pStyle w:val="ConsPlusNormal"/>
              <w:jc w:val="center"/>
            </w:pPr>
            <w:r>
              <w:t>26033,70</w:t>
            </w:r>
          </w:p>
        </w:tc>
        <w:tc>
          <w:tcPr>
            <w:tcW w:w="1644" w:type="dxa"/>
          </w:tcPr>
          <w:p w:rsidR="000F19E9" w:rsidRDefault="000F19E9">
            <w:pPr>
              <w:pStyle w:val="ConsPlusNormal"/>
              <w:jc w:val="center"/>
            </w:pPr>
            <w:r>
              <w:t>26752,00</w:t>
            </w:r>
          </w:p>
        </w:tc>
      </w:tr>
      <w:tr w:rsidR="000F19E9">
        <w:tc>
          <w:tcPr>
            <w:tcW w:w="3628" w:type="dxa"/>
          </w:tcPr>
          <w:p w:rsidR="000F19E9" w:rsidRDefault="000F19E9">
            <w:pPr>
              <w:pStyle w:val="ConsPlusNormal"/>
            </w:pPr>
            <w:r>
              <w:t>Основное мероприятие "Обеспечение деятельности государственных органов"</w:t>
            </w:r>
          </w:p>
        </w:tc>
        <w:tc>
          <w:tcPr>
            <w:tcW w:w="680" w:type="dxa"/>
          </w:tcPr>
          <w:p w:rsidR="000F19E9" w:rsidRDefault="000F19E9">
            <w:pPr>
              <w:pStyle w:val="ConsPlusNormal"/>
              <w:jc w:val="center"/>
            </w:pPr>
            <w:r>
              <w:t>180</w:t>
            </w:r>
          </w:p>
        </w:tc>
        <w:tc>
          <w:tcPr>
            <w:tcW w:w="556"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814" w:type="dxa"/>
          </w:tcPr>
          <w:p w:rsidR="000F19E9" w:rsidRDefault="000F19E9">
            <w:pPr>
              <w:pStyle w:val="ConsPlusNormal"/>
              <w:jc w:val="center"/>
            </w:pPr>
            <w:r>
              <w:t>07 5 01</w:t>
            </w:r>
          </w:p>
        </w:tc>
        <w:tc>
          <w:tcPr>
            <w:tcW w:w="624" w:type="dxa"/>
          </w:tcPr>
          <w:p w:rsidR="000F19E9" w:rsidRDefault="000F19E9">
            <w:pPr>
              <w:pStyle w:val="ConsPlusNormal"/>
            </w:pPr>
          </w:p>
        </w:tc>
        <w:tc>
          <w:tcPr>
            <w:tcW w:w="1587" w:type="dxa"/>
          </w:tcPr>
          <w:p w:rsidR="000F19E9" w:rsidRDefault="000F19E9">
            <w:pPr>
              <w:pStyle w:val="ConsPlusNormal"/>
              <w:jc w:val="center"/>
            </w:pPr>
            <w:r>
              <w:t>21480,70</w:t>
            </w:r>
          </w:p>
        </w:tc>
        <w:tc>
          <w:tcPr>
            <w:tcW w:w="1644" w:type="dxa"/>
          </w:tcPr>
          <w:p w:rsidR="000F19E9" w:rsidRDefault="000F19E9">
            <w:pPr>
              <w:pStyle w:val="ConsPlusNormal"/>
              <w:jc w:val="center"/>
            </w:pPr>
            <w:r>
              <w:t>22199,00</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w:t>
            </w:r>
          </w:p>
        </w:tc>
        <w:tc>
          <w:tcPr>
            <w:tcW w:w="680" w:type="dxa"/>
          </w:tcPr>
          <w:p w:rsidR="000F19E9" w:rsidRDefault="000F19E9">
            <w:pPr>
              <w:pStyle w:val="ConsPlusNormal"/>
              <w:jc w:val="center"/>
            </w:pPr>
            <w:r>
              <w:t>180</w:t>
            </w:r>
          </w:p>
        </w:tc>
        <w:tc>
          <w:tcPr>
            <w:tcW w:w="556"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814" w:type="dxa"/>
          </w:tcPr>
          <w:p w:rsidR="000F19E9" w:rsidRDefault="000F19E9">
            <w:pPr>
              <w:pStyle w:val="ConsPlusNormal"/>
              <w:jc w:val="center"/>
            </w:pPr>
            <w:r>
              <w:t>07 5 01 20000</w:t>
            </w:r>
          </w:p>
        </w:tc>
        <w:tc>
          <w:tcPr>
            <w:tcW w:w="624" w:type="dxa"/>
          </w:tcPr>
          <w:p w:rsidR="000F19E9" w:rsidRDefault="000F19E9">
            <w:pPr>
              <w:pStyle w:val="ConsPlusNormal"/>
            </w:pPr>
          </w:p>
        </w:tc>
        <w:tc>
          <w:tcPr>
            <w:tcW w:w="1587" w:type="dxa"/>
          </w:tcPr>
          <w:p w:rsidR="000F19E9" w:rsidRDefault="000F19E9">
            <w:pPr>
              <w:pStyle w:val="ConsPlusNormal"/>
              <w:jc w:val="center"/>
            </w:pPr>
            <w:r>
              <w:t>21480,70</w:t>
            </w:r>
          </w:p>
        </w:tc>
        <w:tc>
          <w:tcPr>
            <w:tcW w:w="1644" w:type="dxa"/>
          </w:tcPr>
          <w:p w:rsidR="000F19E9" w:rsidRDefault="000F19E9">
            <w:pPr>
              <w:pStyle w:val="ConsPlusNormal"/>
              <w:jc w:val="center"/>
            </w:pPr>
            <w:r>
              <w:t>22199,00</w:t>
            </w:r>
          </w:p>
        </w:tc>
      </w:tr>
      <w:tr w:rsidR="000F19E9">
        <w:tc>
          <w:tcPr>
            <w:tcW w:w="362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t>180</w:t>
            </w:r>
          </w:p>
        </w:tc>
        <w:tc>
          <w:tcPr>
            <w:tcW w:w="556"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814" w:type="dxa"/>
          </w:tcPr>
          <w:p w:rsidR="000F19E9" w:rsidRDefault="000F19E9">
            <w:pPr>
              <w:pStyle w:val="ConsPlusNormal"/>
              <w:jc w:val="center"/>
            </w:pPr>
            <w:r>
              <w:t>07 5 01 20000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18776,70</w:t>
            </w:r>
          </w:p>
        </w:tc>
        <w:tc>
          <w:tcPr>
            <w:tcW w:w="1644" w:type="dxa"/>
          </w:tcPr>
          <w:p w:rsidR="000F19E9" w:rsidRDefault="000F19E9">
            <w:pPr>
              <w:pStyle w:val="ConsPlusNormal"/>
              <w:jc w:val="center"/>
            </w:pPr>
            <w:r>
              <w:t>19495,00</w:t>
            </w:r>
          </w:p>
        </w:tc>
      </w:tr>
      <w:tr w:rsidR="000F19E9">
        <w:tc>
          <w:tcPr>
            <w:tcW w:w="362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180</w:t>
            </w:r>
          </w:p>
        </w:tc>
        <w:tc>
          <w:tcPr>
            <w:tcW w:w="556"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814" w:type="dxa"/>
          </w:tcPr>
          <w:p w:rsidR="000F19E9" w:rsidRDefault="000F19E9">
            <w:pPr>
              <w:pStyle w:val="ConsPlusNormal"/>
              <w:jc w:val="center"/>
            </w:pPr>
            <w:r>
              <w:t>07 5 01 20000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2104,00</w:t>
            </w:r>
          </w:p>
        </w:tc>
        <w:tc>
          <w:tcPr>
            <w:tcW w:w="1644" w:type="dxa"/>
          </w:tcPr>
          <w:p w:rsidR="000F19E9" w:rsidRDefault="000F19E9">
            <w:pPr>
              <w:pStyle w:val="ConsPlusNormal"/>
              <w:jc w:val="center"/>
            </w:pPr>
            <w:r>
              <w:t>2104,00</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180</w:t>
            </w:r>
          </w:p>
        </w:tc>
        <w:tc>
          <w:tcPr>
            <w:tcW w:w="556"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814" w:type="dxa"/>
          </w:tcPr>
          <w:p w:rsidR="000F19E9" w:rsidRDefault="000F19E9">
            <w:pPr>
              <w:pStyle w:val="ConsPlusNormal"/>
              <w:jc w:val="center"/>
            </w:pPr>
            <w:r>
              <w:t>07 5 01 20000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600,00</w:t>
            </w:r>
          </w:p>
        </w:tc>
        <w:tc>
          <w:tcPr>
            <w:tcW w:w="1644" w:type="dxa"/>
          </w:tcPr>
          <w:p w:rsidR="000F19E9" w:rsidRDefault="000F19E9">
            <w:pPr>
              <w:pStyle w:val="ConsPlusNormal"/>
              <w:jc w:val="center"/>
            </w:pPr>
            <w:r>
              <w:t>600,00</w:t>
            </w:r>
          </w:p>
        </w:tc>
      </w:tr>
      <w:tr w:rsidR="000F19E9">
        <w:tc>
          <w:tcPr>
            <w:tcW w:w="3628" w:type="dxa"/>
          </w:tcPr>
          <w:p w:rsidR="000F19E9" w:rsidRDefault="000F19E9">
            <w:pPr>
              <w:pStyle w:val="ConsPlusNormal"/>
            </w:pPr>
            <w:r>
              <w:t>Основное мероприятие "Создание,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w:t>
            </w:r>
          </w:p>
        </w:tc>
        <w:tc>
          <w:tcPr>
            <w:tcW w:w="680" w:type="dxa"/>
          </w:tcPr>
          <w:p w:rsidR="000F19E9" w:rsidRDefault="000F19E9">
            <w:pPr>
              <w:pStyle w:val="ConsPlusNormal"/>
              <w:jc w:val="center"/>
            </w:pPr>
            <w:r>
              <w:t>180</w:t>
            </w:r>
          </w:p>
        </w:tc>
        <w:tc>
          <w:tcPr>
            <w:tcW w:w="556"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814" w:type="dxa"/>
          </w:tcPr>
          <w:p w:rsidR="000F19E9" w:rsidRDefault="000F19E9">
            <w:pPr>
              <w:pStyle w:val="ConsPlusNormal"/>
              <w:jc w:val="center"/>
            </w:pPr>
            <w:r>
              <w:t>07 5 03</w:t>
            </w:r>
          </w:p>
        </w:tc>
        <w:tc>
          <w:tcPr>
            <w:tcW w:w="624" w:type="dxa"/>
          </w:tcPr>
          <w:p w:rsidR="000F19E9" w:rsidRDefault="000F19E9">
            <w:pPr>
              <w:pStyle w:val="ConsPlusNormal"/>
            </w:pPr>
          </w:p>
        </w:tc>
        <w:tc>
          <w:tcPr>
            <w:tcW w:w="1587" w:type="dxa"/>
          </w:tcPr>
          <w:p w:rsidR="000F19E9" w:rsidRDefault="000F19E9">
            <w:pPr>
              <w:pStyle w:val="ConsPlusNormal"/>
              <w:jc w:val="center"/>
            </w:pPr>
            <w:r>
              <w:t>4553,00</w:t>
            </w:r>
          </w:p>
        </w:tc>
        <w:tc>
          <w:tcPr>
            <w:tcW w:w="1644" w:type="dxa"/>
          </w:tcPr>
          <w:p w:rsidR="000F19E9" w:rsidRDefault="000F19E9">
            <w:pPr>
              <w:pStyle w:val="ConsPlusNormal"/>
              <w:jc w:val="center"/>
            </w:pPr>
            <w:r>
              <w:t>4553,00</w:t>
            </w:r>
          </w:p>
        </w:tc>
      </w:tr>
      <w:tr w:rsidR="000F19E9">
        <w:tc>
          <w:tcPr>
            <w:tcW w:w="3628" w:type="dxa"/>
          </w:tcPr>
          <w:p w:rsidR="000F19E9" w:rsidRDefault="000F19E9">
            <w:pPr>
              <w:pStyle w:val="ConsPlusNormal"/>
            </w:pPr>
            <w:r>
              <w:t>Финансовое обеспечение выполнения функций государственных учреждений, оказания услуг и выполнения работ</w:t>
            </w:r>
          </w:p>
        </w:tc>
        <w:tc>
          <w:tcPr>
            <w:tcW w:w="680" w:type="dxa"/>
          </w:tcPr>
          <w:p w:rsidR="000F19E9" w:rsidRDefault="000F19E9">
            <w:pPr>
              <w:pStyle w:val="ConsPlusNormal"/>
              <w:jc w:val="center"/>
            </w:pPr>
            <w:r>
              <w:t>180</w:t>
            </w:r>
          </w:p>
        </w:tc>
        <w:tc>
          <w:tcPr>
            <w:tcW w:w="556"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814" w:type="dxa"/>
          </w:tcPr>
          <w:p w:rsidR="000F19E9" w:rsidRDefault="000F19E9">
            <w:pPr>
              <w:pStyle w:val="ConsPlusNormal"/>
              <w:jc w:val="center"/>
            </w:pPr>
            <w:r>
              <w:t>07 5 03 00590</w:t>
            </w:r>
          </w:p>
        </w:tc>
        <w:tc>
          <w:tcPr>
            <w:tcW w:w="624" w:type="dxa"/>
          </w:tcPr>
          <w:p w:rsidR="000F19E9" w:rsidRDefault="000F19E9">
            <w:pPr>
              <w:pStyle w:val="ConsPlusNormal"/>
            </w:pPr>
          </w:p>
        </w:tc>
        <w:tc>
          <w:tcPr>
            <w:tcW w:w="1587" w:type="dxa"/>
          </w:tcPr>
          <w:p w:rsidR="000F19E9" w:rsidRDefault="000F19E9">
            <w:pPr>
              <w:pStyle w:val="ConsPlusNormal"/>
              <w:jc w:val="center"/>
            </w:pPr>
            <w:r>
              <w:t>4553,00</w:t>
            </w:r>
          </w:p>
        </w:tc>
        <w:tc>
          <w:tcPr>
            <w:tcW w:w="1644" w:type="dxa"/>
          </w:tcPr>
          <w:p w:rsidR="000F19E9" w:rsidRDefault="000F19E9">
            <w:pPr>
              <w:pStyle w:val="ConsPlusNormal"/>
              <w:jc w:val="center"/>
            </w:pPr>
            <w:r>
              <w:t>4553,00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180</w:t>
            </w:r>
          </w:p>
        </w:tc>
        <w:tc>
          <w:tcPr>
            <w:tcW w:w="556"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814" w:type="dxa"/>
          </w:tcPr>
          <w:p w:rsidR="000F19E9" w:rsidRDefault="000F19E9">
            <w:pPr>
              <w:pStyle w:val="ConsPlusNormal"/>
              <w:jc w:val="center"/>
            </w:pPr>
            <w:r>
              <w:t>07 5 03 00590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4553,00</w:t>
            </w:r>
          </w:p>
        </w:tc>
        <w:tc>
          <w:tcPr>
            <w:tcW w:w="1644" w:type="dxa"/>
          </w:tcPr>
          <w:p w:rsidR="000F19E9" w:rsidRDefault="000F19E9">
            <w:pPr>
              <w:pStyle w:val="ConsPlusNormal"/>
              <w:jc w:val="center"/>
            </w:pPr>
            <w:r>
              <w:t>4553,00</w:t>
            </w:r>
          </w:p>
        </w:tc>
      </w:tr>
      <w:tr w:rsidR="000F19E9">
        <w:tc>
          <w:tcPr>
            <w:tcW w:w="3628" w:type="dxa"/>
          </w:tcPr>
          <w:p w:rsidR="000F19E9" w:rsidRDefault="000F19E9">
            <w:pPr>
              <w:pStyle w:val="ConsPlusNormal"/>
            </w:pPr>
            <w:r>
              <w:t>Образование</w:t>
            </w:r>
          </w:p>
        </w:tc>
        <w:tc>
          <w:tcPr>
            <w:tcW w:w="680" w:type="dxa"/>
          </w:tcPr>
          <w:p w:rsidR="000F19E9" w:rsidRDefault="000F19E9">
            <w:pPr>
              <w:pStyle w:val="ConsPlusNormal"/>
              <w:jc w:val="center"/>
            </w:pPr>
            <w:r>
              <w:t>180</w:t>
            </w:r>
          </w:p>
        </w:tc>
        <w:tc>
          <w:tcPr>
            <w:tcW w:w="556" w:type="dxa"/>
          </w:tcPr>
          <w:p w:rsidR="000F19E9" w:rsidRDefault="000F19E9">
            <w:pPr>
              <w:pStyle w:val="ConsPlusNormal"/>
              <w:jc w:val="center"/>
            </w:pPr>
            <w:r>
              <w:t>07</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20552,70</w:t>
            </w:r>
          </w:p>
        </w:tc>
        <w:tc>
          <w:tcPr>
            <w:tcW w:w="1644" w:type="dxa"/>
          </w:tcPr>
          <w:p w:rsidR="000F19E9" w:rsidRDefault="000F19E9">
            <w:pPr>
              <w:pStyle w:val="ConsPlusNormal"/>
              <w:jc w:val="center"/>
            </w:pPr>
            <w:r>
              <w:t>20552,70</w:t>
            </w:r>
          </w:p>
        </w:tc>
      </w:tr>
      <w:tr w:rsidR="000F19E9">
        <w:tc>
          <w:tcPr>
            <w:tcW w:w="3628" w:type="dxa"/>
          </w:tcPr>
          <w:p w:rsidR="000F19E9" w:rsidRDefault="000F19E9">
            <w:pPr>
              <w:pStyle w:val="ConsPlusNormal"/>
            </w:pPr>
            <w:r>
              <w:t>Профессиональная подготовка, переподготовка и повышение квалификации</w:t>
            </w:r>
          </w:p>
        </w:tc>
        <w:tc>
          <w:tcPr>
            <w:tcW w:w="680" w:type="dxa"/>
          </w:tcPr>
          <w:p w:rsidR="000F19E9" w:rsidRDefault="000F19E9">
            <w:pPr>
              <w:pStyle w:val="ConsPlusNormal"/>
              <w:jc w:val="center"/>
            </w:pPr>
            <w:r>
              <w:t>180</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20552,70</w:t>
            </w:r>
          </w:p>
        </w:tc>
        <w:tc>
          <w:tcPr>
            <w:tcW w:w="1644" w:type="dxa"/>
          </w:tcPr>
          <w:p w:rsidR="000F19E9" w:rsidRDefault="000F19E9">
            <w:pPr>
              <w:pStyle w:val="ConsPlusNormal"/>
              <w:jc w:val="center"/>
            </w:pPr>
            <w:r>
              <w:t>20552,70</w:t>
            </w:r>
          </w:p>
        </w:tc>
      </w:tr>
      <w:tr w:rsidR="000F19E9">
        <w:tc>
          <w:tcPr>
            <w:tcW w:w="3628" w:type="dxa"/>
          </w:tcPr>
          <w:p w:rsidR="000F19E9" w:rsidRDefault="000F19E9">
            <w:pPr>
              <w:pStyle w:val="ConsPlusNormal"/>
            </w:pPr>
            <w:r>
              <w:lastRenderedPageBreak/>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80" w:type="dxa"/>
          </w:tcPr>
          <w:p w:rsidR="000F19E9" w:rsidRDefault="000F19E9">
            <w:pPr>
              <w:pStyle w:val="ConsPlusNormal"/>
              <w:jc w:val="center"/>
            </w:pPr>
            <w:r>
              <w:t>180</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07</w:t>
            </w:r>
          </w:p>
        </w:tc>
        <w:tc>
          <w:tcPr>
            <w:tcW w:w="624" w:type="dxa"/>
          </w:tcPr>
          <w:p w:rsidR="000F19E9" w:rsidRDefault="000F19E9">
            <w:pPr>
              <w:pStyle w:val="ConsPlusNormal"/>
            </w:pPr>
          </w:p>
        </w:tc>
        <w:tc>
          <w:tcPr>
            <w:tcW w:w="1587" w:type="dxa"/>
          </w:tcPr>
          <w:p w:rsidR="000F19E9" w:rsidRDefault="000F19E9">
            <w:pPr>
              <w:pStyle w:val="ConsPlusNormal"/>
              <w:jc w:val="center"/>
            </w:pPr>
            <w:r>
              <w:t>20552,70</w:t>
            </w:r>
          </w:p>
        </w:tc>
        <w:tc>
          <w:tcPr>
            <w:tcW w:w="1644" w:type="dxa"/>
          </w:tcPr>
          <w:p w:rsidR="000F19E9" w:rsidRDefault="000F19E9">
            <w:pPr>
              <w:pStyle w:val="ConsPlusNormal"/>
              <w:jc w:val="center"/>
            </w:pPr>
            <w:r>
              <w:t>20552,70</w:t>
            </w:r>
          </w:p>
        </w:tc>
      </w:tr>
      <w:tr w:rsidR="000F19E9">
        <w:tc>
          <w:tcPr>
            <w:tcW w:w="3628" w:type="dxa"/>
          </w:tcPr>
          <w:p w:rsidR="000F19E9" w:rsidRDefault="000F19E9">
            <w:pPr>
              <w:pStyle w:val="ConsPlusNormal"/>
            </w:pPr>
            <w:r>
              <w:t>Подпрограмма "Обеспечение реализации государственной программы"</w:t>
            </w:r>
          </w:p>
        </w:tc>
        <w:tc>
          <w:tcPr>
            <w:tcW w:w="680" w:type="dxa"/>
          </w:tcPr>
          <w:p w:rsidR="000F19E9" w:rsidRDefault="000F19E9">
            <w:pPr>
              <w:pStyle w:val="ConsPlusNormal"/>
              <w:jc w:val="center"/>
            </w:pPr>
            <w:r>
              <w:t>180</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07 5</w:t>
            </w:r>
          </w:p>
        </w:tc>
        <w:tc>
          <w:tcPr>
            <w:tcW w:w="624" w:type="dxa"/>
          </w:tcPr>
          <w:p w:rsidR="000F19E9" w:rsidRDefault="000F19E9">
            <w:pPr>
              <w:pStyle w:val="ConsPlusNormal"/>
            </w:pPr>
          </w:p>
        </w:tc>
        <w:tc>
          <w:tcPr>
            <w:tcW w:w="1587" w:type="dxa"/>
          </w:tcPr>
          <w:p w:rsidR="000F19E9" w:rsidRDefault="000F19E9">
            <w:pPr>
              <w:pStyle w:val="ConsPlusNormal"/>
              <w:jc w:val="center"/>
            </w:pPr>
            <w:r>
              <w:t>20552,70</w:t>
            </w:r>
          </w:p>
        </w:tc>
        <w:tc>
          <w:tcPr>
            <w:tcW w:w="1644" w:type="dxa"/>
          </w:tcPr>
          <w:p w:rsidR="000F19E9" w:rsidRDefault="000F19E9">
            <w:pPr>
              <w:pStyle w:val="ConsPlusNormal"/>
              <w:jc w:val="center"/>
            </w:pPr>
            <w:r>
              <w:t>20552,70</w:t>
            </w:r>
          </w:p>
        </w:tc>
      </w:tr>
      <w:tr w:rsidR="000F19E9">
        <w:tc>
          <w:tcPr>
            <w:tcW w:w="3628" w:type="dxa"/>
          </w:tcPr>
          <w:p w:rsidR="000F19E9" w:rsidRDefault="000F19E9">
            <w:pPr>
              <w:pStyle w:val="ConsPlusNormal"/>
            </w:pPr>
            <w:r>
              <w:t>Основное мероприятие "Обеспечение деятельности государственных учреждений"</w:t>
            </w:r>
          </w:p>
        </w:tc>
        <w:tc>
          <w:tcPr>
            <w:tcW w:w="680" w:type="dxa"/>
          </w:tcPr>
          <w:p w:rsidR="000F19E9" w:rsidRDefault="000F19E9">
            <w:pPr>
              <w:pStyle w:val="ConsPlusNormal"/>
              <w:jc w:val="center"/>
            </w:pPr>
            <w:r>
              <w:t>180</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07 5 02</w:t>
            </w:r>
          </w:p>
        </w:tc>
        <w:tc>
          <w:tcPr>
            <w:tcW w:w="624" w:type="dxa"/>
          </w:tcPr>
          <w:p w:rsidR="000F19E9" w:rsidRDefault="000F19E9">
            <w:pPr>
              <w:pStyle w:val="ConsPlusNormal"/>
            </w:pPr>
          </w:p>
        </w:tc>
        <w:tc>
          <w:tcPr>
            <w:tcW w:w="1587" w:type="dxa"/>
          </w:tcPr>
          <w:p w:rsidR="000F19E9" w:rsidRDefault="000F19E9">
            <w:pPr>
              <w:pStyle w:val="ConsPlusNormal"/>
              <w:jc w:val="center"/>
            </w:pPr>
            <w:r>
              <w:t>20552,70</w:t>
            </w:r>
          </w:p>
        </w:tc>
        <w:tc>
          <w:tcPr>
            <w:tcW w:w="1644" w:type="dxa"/>
          </w:tcPr>
          <w:p w:rsidR="000F19E9" w:rsidRDefault="000F19E9">
            <w:pPr>
              <w:pStyle w:val="ConsPlusNormal"/>
              <w:jc w:val="center"/>
            </w:pPr>
            <w:r>
              <w:t>20552,70</w:t>
            </w:r>
          </w:p>
        </w:tc>
      </w:tr>
      <w:tr w:rsidR="000F19E9">
        <w:tc>
          <w:tcPr>
            <w:tcW w:w="3628" w:type="dxa"/>
          </w:tcPr>
          <w:p w:rsidR="000F19E9" w:rsidRDefault="000F19E9">
            <w:pPr>
              <w:pStyle w:val="ConsPlusNormal"/>
            </w:pPr>
            <w:r>
              <w:t>Финансовое обеспечение выполнения функций государственных учреждений, оказания услуг и выполнения работ</w:t>
            </w:r>
          </w:p>
        </w:tc>
        <w:tc>
          <w:tcPr>
            <w:tcW w:w="680" w:type="dxa"/>
          </w:tcPr>
          <w:p w:rsidR="000F19E9" w:rsidRDefault="000F19E9">
            <w:pPr>
              <w:pStyle w:val="ConsPlusNormal"/>
              <w:jc w:val="center"/>
            </w:pPr>
            <w:r>
              <w:t>180</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07 5 02 00590</w:t>
            </w:r>
          </w:p>
        </w:tc>
        <w:tc>
          <w:tcPr>
            <w:tcW w:w="624" w:type="dxa"/>
          </w:tcPr>
          <w:p w:rsidR="000F19E9" w:rsidRDefault="000F19E9">
            <w:pPr>
              <w:pStyle w:val="ConsPlusNormal"/>
            </w:pPr>
          </w:p>
        </w:tc>
        <w:tc>
          <w:tcPr>
            <w:tcW w:w="1587" w:type="dxa"/>
          </w:tcPr>
          <w:p w:rsidR="000F19E9" w:rsidRDefault="000F19E9">
            <w:pPr>
              <w:pStyle w:val="ConsPlusNormal"/>
              <w:jc w:val="center"/>
            </w:pPr>
            <w:r>
              <w:t>20552,70</w:t>
            </w:r>
          </w:p>
        </w:tc>
        <w:tc>
          <w:tcPr>
            <w:tcW w:w="1644" w:type="dxa"/>
          </w:tcPr>
          <w:p w:rsidR="000F19E9" w:rsidRDefault="000F19E9">
            <w:pPr>
              <w:pStyle w:val="ConsPlusNormal"/>
              <w:jc w:val="center"/>
            </w:pPr>
            <w:r>
              <w:t>20552,70</w:t>
            </w:r>
          </w:p>
        </w:tc>
      </w:tr>
      <w:tr w:rsidR="000F19E9">
        <w:tc>
          <w:tcPr>
            <w:tcW w:w="3628" w:type="dxa"/>
          </w:tcPr>
          <w:p w:rsidR="000F19E9" w:rsidRDefault="000F19E9">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lastRenderedPageBreak/>
              <w:t>180</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07 5 02 00590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18889,90</w:t>
            </w:r>
          </w:p>
        </w:tc>
        <w:tc>
          <w:tcPr>
            <w:tcW w:w="1644" w:type="dxa"/>
          </w:tcPr>
          <w:p w:rsidR="000F19E9" w:rsidRDefault="000F19E9">
            <w:pPr>
              <w:pStyle w:val="ConsPlusNormal"/>
              <w:jc w:val="center"/>
            </w:pPr>
            <w:r>
              <w:t>18889,90</w:t>
            </w:r>
          </w:p>
        </w:tc>
      </w:tr>
      <w:tr w:rsidR="000F19E9">
        <w:tc>
          <w:tcPr>
            <w:tcW w:w="362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180</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07 5 02 00590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1617,80</w:t>
            </w:r>
          </w:p>
        </w:tc>
        <w:tc>
          <w:tcPr>
            <w:tcW w:w="1644" w:type="dxa"/>
          </w:tcPr>
          <w:p w:rsidR="000F19E9" w:rsidRDefault="000F19E9">
            <w:pPr>
              <w:pStyle w:val="ConsPlusNormal"/>
              <w:jc w:val="center"/>
            </w:pPr>
            <w:r>
              <w:t>1617,80</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180</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07 5 02 00590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45,00</w:t>
            </w:r>
          </w:p>
        </w:tc>
        <w:tc>
          <w:tcPr>
            <w:tcW w:w="1644" w:type="dxa"/>
          </w:tcPr>
          <w:p w:rsidR="000F19E9" w:rsidRDefault="000F19E9">
            <w:pPr>
              <w:pStyle w:val="ConsPlusNormal"/>
              <w:jc w:val="center"/>
            </w:pPr>
            <w:r>
              <w:t>45,00</w:t>
            </w:r>
          </w:p>
        </w:tc>
      </w:tr>
      <w:tr w:rsidR="000F19E9">
        <w:tc>
          <w:tcPr>
            <w:tcW w:w="3628" w:type="dxa"/>
          </w:tcPr>
          <w:p w:rsidR="000F19E9" w:rsidRDefault="000F19E9">
            <w:pPr>
              <w:pStyle w:val="ConsPlusNormal"/>
            </w:pPr>
            <w:r>
              <w:t>Уполномоченный по правам человека в Республике Дагестан</w:t>
            </w:r>
          </w:p>
        </w:tc>
        <w:tc>
          <w:tcPr>
            <w:tcW w:w="680" w:type="dxa"/>
          </w:tcPr>
          <w:p w:rsidR="000F19E9" w:rsidRDefault="000F19E9">
            <w:pPr>
              <w:pStyle w:val="ConsPlusNormal"/>
              <w:jc w:val="center"/>
            </w:pPr>
            <w:r>
              <w:t>302</w:t>
            </w:r>
          </w:p>
        </w:tc>
        <w:tc>
          <w:tcPr>
            <w:tcW w:w="556"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13751,20</w:t>
            </w:r>
          </w:p>
        </w:tc>
        <w:tc>
          <w:tcPr>
            <w:tcW w:w="1644" w:type="dxa"/>
          </w:tcPr>
          <w:p w:rsidR="000F19E9" w:rsidRDefault="000F19E9">
            <w:pPr>
              <w:pStyle w:val="ConsPlusNormal"/>
              <w:jc w:val="center"/>
            </w:pPr>
            <w:r>
              <w:t>14081,00</w:t>
            </w:r>
          </w:p>
        </w:tc>
      </w:tr>
      <w:tr w:rsidR="000F19E9">
        <w:tc>
          <w:tcPr>
            <w:tcW w:w="3628" w:type="dxa"/>
          </w:tcPr>
          <w:p w:rsidR="000F19E9" w:rsidRDefault="000F19E9">
            <w:pPr>
              <w:pStyle w:val="ConsPlusNormal"/>
            </w:pPr>
            <w:r>
              <w:t>Общегосударственные вопросы</w:t>
            </w:r>
          </w:p>
        </w:tc>
        <w:tc>
          <w:tcPr>
            <w:tcW w:w="680" w:type="dxa"/>
          </w:tcPr>
          <w:p w:rsidR="000F19E9" w:rsidRDefault="000F19E9">
            <w:pPr>
              <w:pStyle w:val="ConsPlusNormal"/>
              <w:jc w:val="center"/>
            </w:pPr>
            <w:r>
              <w:t>302</w:t>
            </w:r>
          </w:p>
        </w:tc>
        <w:tc>
          <w:tcPr>
            <w:tcW w:w="556" w:type="dxa"/>
          </w:tcPr>
          <w:p w:rsidR="000F19E9" w:rsidRDefault="000F19E9">
            <w:pPr>
              <w:pStyle w:val="ConsPlusNormal"/>
              <w:jc w:val="center"/>
            </w:pPr>
            <w:r>
              <w:t>01</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13751,20</w:t>
            </w:r>
          </w:p>
        </w:tc>
        <w:tc>
          <w:tcPr>
            <w:tcW w:w="1644" w:type="dxa"/>
          </w:tcPr>
          <w:p w:rsidR="000F19E9" w:rsidRDefault="000F19E9">
            <w:pPr>
              <w:pStyle w:val="ConsPlusNormal"/>
              <w:jc w:val="center"/>
            </w:pPr>
            <w:r>
              <w:t>14081,00</w:t>
            </w:r>
          </w:p>
        </w:tc>
      </w:tr>
      <w:tr w:rsidR="000F19E9">
        <w:tc>
          <w:tcPr>
            <w:tcW w:w="3628" w:type="dxa"/>
          </w:tcPr>
          <w:p w:rsidR="000F19E9" w:rsidRDefault="000F19E9">
            <w:pPr>
              <w:pStyle w:val="ConsPlusNormal"/>
            </w:pPr>
            <w:r>
              <w:t>Другие общегосударственные вопросы</w:t>
            </w:r>
          </w:p>
        </w:tc>
        <w:tc>
          <w:tcPr>
            <w:tcW w:w="680" w:type="dxa"/>
          </w:tcPr>
          <w:p w:rsidR="000F19E9" w:rsidRDefault="000F19E9">
            <w:pPr>
              <w:pStyle w:val="ConsPlusNormal"/>
              <w:jc w:val="center"/>
            </w:pPr>
            <w:r>
              <w:t>302</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13751,20</w:t>
            </w:r>
          </w:p>
        </w:tc>
        <w:tc>
          <w:tcPr>
            <w:tcW w:w="1644" w:type="dxa"/>
          </w:tcPr>
          <w:p w:rsidR="000F19E9" w:rsidRDefault="000F19E9">
            <w:pPr>
              <w:pStyle w:val="ConsPlusNormal"/>
              <w:jc w:val="center"/>
            </w:pPr>
            <w:r>
              <w:t>14081,00</w:t>
            </w:r>
          </w:p>
        </w:tc>
      </w:tr>
      <w:tr w:rsidR="000F19E9">
        <w:tc>
          <w:tcPr>
            <w:tcW w:w="3628" w:type="dxa"/>
          </w:tcPr>
          <w:p w:rsidR="000F19E9" w:rsidRDefault="000F19E9">
            <w:pPr>
              <w:pStyle w:val="ConsPlusNormal"/>
            </w:pPr>
            <w:r>
              <w:t>Обеспечение деятельности Уполномоченного по правам человека в Республике Дагестан</w:t>
            </w:r>
          </w:p>
        </w:tc>
        <w:tc>
          <w:tcPr>
            <w:tcW w:w="680" w:type="dxa"/>
          </w:tcPr>
          <w:p w:rsidR="000F19E9" w:rsidRDefault="000F19E9">
            <w:pPr>
              <w:pStyle w:val="ConsPlusNormal"/>
              <w:jc w:val="center"/>
            </w:pPr>
            <w:r>
              <w:t>302</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9Б</w:t>
            </w:r>
          </w:p>
        </w:tc>
        <w:tc>
          <w:tcPr>
            <w:tcW w:w="624" w:type="dxa"/>
          </w:tcPr>
          <w:p w:rsidR="000F19E9" w:rsidRDefault="000F19E9">
            <w:pPr>
              <w:pStyle w:val="ConsPlusNormal"/>
            </w:pPr>
          </w:p>
        </w:tc>
        <w:tc>
          <w:tcPr>
            <w:tcW w:w="1587" w:type="dxa"/>
          </w:tcPr>
          <w:p w:rsidR="000F19E9" w:rsidRDefault="000F19E9">
            <w:pPr>
              <w:pStyle w:val="ConsPlusNormal"/>
              <w:jc w:val="center"/>
            </w:pPr>
            <w:r>
              <w:t>13751,20</w:t>
            </w:r>
          </w:p>
        </w:tc>
        <w:tc>
          <w:tcPr>
            <w:tcW w:w="1644" w:type="dxa"/>
          </w:tcPr>
          <w:p w:rsidR="000F19E9" w:rsidRDefault="000F19E9">
            <w:pPr>
              <w:pStyle w:val="ConsPlusNormal"/>
              <w:jc w:val="center"/>
            </w:pPr>
            <w:r>
              <w:t>14081,00</w:t>
            </w:r>
          </w:p>
        </w:tc>
      </w:tr>
      <w:tr w:rsidR="000F19E9">
        <w:tc>
          <w:tcPr>
            <w:tcW w:w="3628" w:type="dxa"/>
          </w:tcPr>
          <w:p w:rsidR="000F19E9" w:rsidRDefault="000F19E9">
            <w:pPr>
              <w:pStyle w:val="ConsPlusNormal"/>
            </w:pPr>
            <w:r>
              <w:t>Иные непрограммные мероприятия</w:t>
            </w:r>
          </w:p>
        </w:tc>
        <w:tc>
          <w:tcPr>
            <w:tcW w:w="680" w:type="dxa"/>
          </w:tcPr>
          <w:p w:rsidR="000F19E9" w:rsidRDefault="000F19E9">
            <w:pPr>
              <w:pStyle w:val="ConsPlusNormal"/>
              <w:jc w:val="center"/>
            </w:pPr>
            <w:r>
              <w:t>302</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9Б 8</w:t>
            </w:r>
          </w:p>
        </w:tc>
        <w:tc>
          <w:tcPr>
            <w:tcW w:w="624" w:type="dxa"/>
          </w:tcPr>
          <w:p w:rsidR="000F19E9" w:rsidRDefault="000F19E9">
            <w:pPr>
              <w:pStyle w:val="ConsPlusNormal"/>
            </w:pPr>
          </w:p>
        </w:tc>
        <w:tc>
          <w:tcPr>
            <w:tcW w:w="1587" w:type="dxa"/>
          </w:tcPr>
          <w:p w:rsidR="000F19E9" w:rsidRDefault="000F19E9">
            <w:pPr>
              <w:pStyle w:val="ConsPlusNormal"/>
              <w:jc w:val="center"/>
            </w:pPr>
            <w:r>
              <w:t>13751,20</w:t>
            </w:r>
          </w:p>
        </w:tc>
        <w:tc>
          <w:tcPr>
            <w:tcW w:w="1644" w:type="dxa"/>
          </w:tcPr>
          <w:p w:rsidR="000F19E9" w:rsidRDefault="000F19E9">
            <w:pPr>
              <w:pStyle w:val="ConsPlusNormal"/>
              <w:jc w:val="center"/>
            </w:pPr>
            <w:r>
              <w:t>14081,00</w:t>
            </w:r>
          </w:p>
        </w:tc>
      </w:tr>
      <w:tr w:rsidR="000F19E9">
        <w:tc>
          <w:tcPr>
            <w:tcW w:w="3628" w:type="dxa"/>
          </w:tcPr>
          <w:p w:rsidR="000F19E9" w:rsidRDefault="000F19E9">
            <w:pPr>
              <w:pStyle w:val="ConsPlusNormal"/>
            </w:pPr>
            <w:r>
              <w:t xml:space="preserve">Финансовое обеспечение </w:t>
            </w:r>
            <w:r>
              <w:lastRenderedPageBreak/>
              <w:t>выполнения функций государственных органов</w:t>
            </w:r>
          </w:p>
        </w:tc>
        <w:tc>
          <w:tcPr>
            <w:tcW w:w="680" w:type="dxa"/>
          </w:tcPr>
          <w:p w:rsidR="000F19E9" w:rsidRDefault="000F19E9">
            <w:pPr>
              <w:pStyle w:val="ConsPlusNormal"/>
              <w:jc w:val="center"/>
            </w:pPr>
            <w:r>
              <w:lastRenderedPageBreak/>
              <w:t>302</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9Б 8 00 20000</w:t>
            </w:r>
          </w:p>
        </w:tc>
        <w:tc>
          <w:tcPr>
            <w:tcW w:w="624" w:type="dxa"/>
          </w:tcPr>
          <w:p w:rsidR="000F19E9" w:rsidRDefault="000F19E9">
            <w:pPr>
              <w:pStyle w:val="ConsPlusNormal"/>
            </w:pPr>
          </w:p>
        </w:tc>
        <w:tc>
          <w:tcPr>
            <w:tcW w:w="1587" w:type="dxa"/>
          </w:tcPr>
          <w:p w:rsidR="000F19E9" w:rsidRDefault="000F19E9">
            <w:pPr>
              <w:pStyle w:val="ConsPlusNormal"/>
              <w:jc w:val="center"/>
            </w:pPr>
            <w:r>
              <w:t>13751,20</w:t>
            </w:r>
          </w:p>
        </w:tc>
        <w:tc>
          <w:tcPr>
            <w:tcW w:w="1644" w:type="dxa"/>
          </w:tcPr>
          <w:p w:rsidR="000F19E9" w:rsidRDefault="000F19E9">
            <w:pPr>
              <w:pStyle w:val="ConsPlusNormal"/>
              <w:jc w:val="center"/>
            </w:pPr>
            <w:r>
              <w:t>14081,00</w:t>
            </w:r>
          </w:p>
        </w:tc>
      </w:tr>
      <w:tr w:rsidR="000F19E9">
        <w:tc>
          <w:tcPr>
            <w:tcW w:w="3628" w:type="dxa"/>
          </w:tcPr>
          <w:p w:rsidR="000F19E9" w:rsidRDefault="000F19E9">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t>302</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9Б 8 00 20000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11691,10</w:t>
            </w:r>
          </w:p>
        </w:tc>
        <w:tc>
          <w:tcPr>
            <w:tcW w:w="1644" w:type="dxa"/>
          </w:tcPr>
          <w:p w:rsidR="000F19E9" w:rsidRDefault="000F19E9">
            <w:pPr>
              <w:pStyle w:val="ConsPlusNormal"/>
              <w:jc w:val="center"/>
            </w:pPr>
            <w:r>
              <w:t>12020,90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302</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9Б 8 00 20000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2005,10</w:t>
            </w:r>
          </w:p>
        </w:tc>
        <w:tc>
          <w:tcPr>
            <w:tcW w:w="1644" w:type="dxa"/>
          </w:tcPr>
          <w:p w:rsidR="000F19E9" w:rsidRDefault="000F19E9">
            <w:pPr>
              <w:pStyle w:val="ConsPlusNormal"/>
              <w:jc w:val="center"/>
            </w:pPr>
            <w:r>
              <w:t>2005,10</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302</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9Б 8 00 20000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55,00</w:t>
            </w:r>
          </w:p>
        </w:tc>
        <w:tc>
          <w:tcPr>
            <w:tcW w:w="1644" w:type="dxa"/>
          </w:tcPr>
          <w:p w:rsidR="000F19E9" w:rsidRDefault="000F19E9">
            <w:pPr>
              <w:pStyle w:val="ConsPlusNormal"/>
              <w:jc w:val="center"/>
            </w:pPr>
            <w:r>
              <w:t>55,00</w:t>
            </w:r>
          </w:p>
        </w:tc>
      </w:tr>
      <w:tr w:rsidR="000F19E9">
        <w:tc>
          <w:tcPr>
            <w:tcW w:w="3628" w:type="dxa"/>
          </w:tcPr>
          <w:p w:rsidR="000F19E9" w:rsidRDefault="000F19E9">
            <w:pPr>
              <w:pStyle w:val="ConsPlusNormal"/>
            </w:pPr>
            <w:r>
              <w:t>Республиканская служба по тарифам Республики Дагестан</w:t>
            </w:r>
          </w:p>
        </w:tc>
        <w:tc>
          <w:tcPr>
            <w:tcW w:w="680" w:type="dxa"/>
          </w:tcPr>
          <w:p w:rsidR="000F19E9" w:rsidRDefault="000F19E9">
            <w:pPr>
              <w:pStyle w:val="ConsPlusNormal"/>
              <w:jc w:val="center"/>
            </w:pPr>
            <w:r>
              <w:t>306</w:t>
            </w:r>
          </w:p>
        </w:tc>
        <w:tc>
          <w:tcPr>
            <w:tcW w:w="556"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24981,90</w:t>
            </w:r>
          </w:p>
        </w:tc>
        <w:tc>
          <w:tcPr>
            <w:tcW w:w="1644" w:type="dxa"/>
          </w:tcPr>
          <w:p w:rsidR="000F19E9" w:rsidRDefault="000F19E9">
            <w:pPr>
              <w:pStyle w:val="ConsPlusNormal"/>
              <w:jc w:val="center"/>
            </w:pPr>
            <w:r>
              <w:t>25612,80</w:t>
            </w:r>
          </w:p>
        </w:tc>
      </w:tr>
      <w:tr w:rsidR="000F19E9">
        <w:tc>
          <w:tcPr>
            <w:tcW w:w="3628" w:type="dxa"/>
          </w:tcPr>
          <w:p w:rsidR="000F19E9" w:rsidRDefault="000F19E9">
            <w:pPr>
              <w:pStyle w:val="ConsPlusNormal"/>
            </w:pPr>
            <w:r>
              <w:t>Национальная экономика</w:t>
            </w:r>
          </w:p>
        </w:tc>
        <w:tc>
          <w:tcPr>
            <w:tcW w:w="680" w:type="dxa"/>
          </w:tcPr>
          <w:p w:rsidR="000F19E9" w:rsidRDefault="000F19E9">
            <w:pPr>
              <w:pStyle w:val="ConsPlusNormal"/>
              <w:jc w:val="center"/>
            </w:pPr>
            <w:r>
              <w:t>306</w:t>
            </w:r>
          </w:p>
        </w:tc>
        <w:tc>
          <w:tcPr>
            <w:tcW w:w="556" w:type="dxa"/>
          </w:tcPr>
          <w:p w:rsidR="000F19E9" w:rsidRDefault="000F19E9">
            <w:pPr>
              <w:pStyle w:val="ConsPlusNormal"/>
              <w:jc w:val="center"/>
            </w:pPr>
            <w:r>
              <w:t>04</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24981,90</w:t>
            </w:r>
          </w:p>
        </w:tc>
        <w:tc>
          <w:tcPr>
            <w:tcW w:w="1644" w:type="dxa"/>
          </w:tcPr>
          <w:p w:rsidR="000F19E9" w:rsidRDefault="000F19E9">
            <w:pPr>
              <w:pStyle w:val="ConsPlusNormal"/>
              <w:jc w:val="center"/>
            </w:pPr>
            <w:r>
              <w:t>25612,80</w:t>
            </w:r>
          </w:p>
        </w:tc>
      </w:tr>
      <w:tr w:rsidR="000F19E9">
        <w:tc>
          <w:tcPr>
            <w:tcW w:w="3628" w:type="dxa"/>
          </w:tcPr>
          <w:p w:rsidR="000F19E9" w:rsidRDefault="000F19E9">
            <w:pPr>
              <w:pStyle w:val="ConsPlusNormal"/>
            </w:pPr>
            <w:r>
              <w:t>Общеэкономические вопросы</w:t>
            </w:r>
          </w:p>
        </w:tc>
        <w:tc>
          <w:tcPr>
            <w:tcW w:w="680" w:type="dxa"/>
          </w:tcPr>
          <w:p w:rsidR="000F19E9" w:rsidRDefault="000F19E9">
            <w:pPr>
              <w:pStyle w:val="ConsPlusNormal"/>
              <w:jc w:val="center"/>
            </w:pPr>
            <w:r>
              <w:t>306</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24981,90</w:t>
            </w:r>
          </w:p>
        </w:tc>
        <w:tc>
          <w:tcPr>
            <w:tcW w:w="1644" w:type="dxa"/>
          </w:tcPr>
          <w:p w:rsidR="000F19E9" w:rsidRDefault="000F19E9">
            <w:pPr>
              <w:pStyle w:val="ConsPlusNormal"/>
              <w:jc w:val="center"/>
            </w:pPr>
            <w:r>
              <w:t>25612,80</w:t>
            </w:r>
          </w:p>
        </w:tc>
      </w:tr>
      <w:tr w:rsidR="000F19E9">
        <w:tc>
          <w:tcPr>
            <w:tcW w:w="3628" w:type="dxa"/>
          </w:tcPr>
          <w:p w:rsidR="000F19E9" w:rsidRDefault="000F19E9">
            <w:pPr>
              <w:pStyle w:val="ConsPlusNormal"/>
            </w:pPr>
            <w:r>
              <w:t xml:space="preserve">Реализация функций органов государственной власти </w:t>
            </w:r>
            <w:r>
              <w:lastRenderedPageBreak/>
              <w:t>Республики Дагестан</w:t>
            </w:r>
          </w:p>
        </w:tc>
        <w:tc>
          <w:tcPr>
            <w:tcW w:w="680" w:type="dxa"/>
          </w:tcPr>
          <w:p w:rsidR="000F19E9" w:rsidRDefault="000F19E9">
            <w:pPr>
              <w:pStyle w:val="ConsPlusNormal"/>
              <w:jc w:val="center"/>
            </w:pPr>
            <w:r>
              <w:lastRenderedPageBreak/>
              <w:t>306</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99</w:t>
            </w:r>
          </w:p>
        </w:tc>
        <w:tc>
          <w:tcPr>
            <w:tcW w:w="624" w:type="dxa"/>
          </w:tcPr>
          <w:p w:rsidR="000F19E9" w:rsidRDefault="000F19E9">
            <w:pPr>
              <w:pStyle w:val="ConsPlusNormal"/>
            </w:pPr>
          </w:p>
        </w:tc>
        <w:tc>
          <w:tcPr>
            <w:tcW w:w="1587" w:type="dxa"/>
          </w:tcPr>
          <w:p w:rsidR="000F19E9" w:rsidRDefault="000F19E9">
            <w:pPr>
              <w:pStyle w:val="ConsPlusNormal"/>
              <w:jc w:val="center"/>
            </w:pPr>
            <w:r>
              <w:t>24981,90</w:t>
            </w:r>
          </w:p>
        </w:tc>
        <w:tc>
          <w:tcPr>
            <w:tcW w:w="1644" w:type="dxa"/>
          </w:tcPr>
          <w:p w:rsidR="000F19E9" w:rsidRDefault="000F19E9">
            <w:pPr>
              <w:pStyle w:val="ConsPlusNormal"/>
              <w:jc w:val="center"/>
            </w:pPr>
            <w:r>
              <w:t>25612,80</w:t>
            </w:r>
          </w:p>
        </w:tc>
      </w:tr>
      <w:tr w:rsidR="000F19E9">
        <w:tc>
          <w:tcPr>
            <w:tcW w:w="3628" w:type="dxa"/>
          </w:tcPr>
          <w:p w:rsidR="000F19E9" w:rsidRDefault="000F19E9">
            <w:pPr>
              <w:pStyle w:val="ConsPlusNormal"/>
            </w:pPr>
            <w:r>
              <w:lastRenderedPageBreak/>
              <w:t>Иные непрограммные мероприятия</w:t>
            </w:r>
          </w:p>
        </w:tc>
        <w:tc>
          <w:tcPr>
            <w:tcW w:w="680" w:type="dxa"/>
          </w:tcPr>
          <w:p w:rsidR="000F19E9" w:rsidRDefault="000F19E9">
            <w:pPr>
              <w:pStyle w:val="ConsPlusNormal"/>
              <w:jc w:val="center"/>
            </w:pPr>
            <w:r>
              <w:t>306</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99 8</w:t>
            </w:r>
          </w:p>
        </w:tc>
        <w:tc>
          <w:tcPr>
            <w:tcW w:w="624" w:type="dxa"/>
          </w:tcPr>
          <w:p w:rsidR="000F19E9" w:rsidRDefault="000F19E9">
            <w:pPr>
              <w:pStyle w:val="ConsPlusNormal"/>
            </w:pPr>
          </w:p>
        </w:tc>
        <w:tc>
          <w:tcPr>
            <w:tcW w:w="1587" w:type="dxa"/>
          </w:tcPr>
          <w:p w:rsidR="000F19E9" w:rsidRDefault="000F19E9">
            <w:pPr>
              <w:pStyle w:val="ConsPlusNormal"/>
              <w:jc w:val="center"/>
            </w:pPr>
            <w:r>
              <w:t>24981,90</w:t>
            </w:r>
          </w:p>
        </w:tc>
        <w:tc>
          <w:tcPr>
            <w:tcW w:w="1644" w:type="dxa"/>
          </w:tcPr>
          <w:p w:rsidR="000F19E9" w:rsidRDefault="000F19E9">
            <w:pPr>
              <w:pStyle w:val="ConsPlusNormal"/>
              <w:jc w:val="center"/>
            </w:pPr>
            <w:r>
              <w:t>25612,80</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w:t>
            </w:r>
          </w:p>
        </w:tc>
        <w:tc>
          <w:tcPr>
            <w:tcW w:w="680" w:type="dxa"/>
          </w:tcPr>
          <w:p w:rsidR="000F19E9" w:rsidRDefault="000F19E9">
            <w:pPr>
              <w:pStyle w:val="ConsPlusNormal"/>
              <w:jc w:val="center"/>
            </w:pPr>
            <w:r>
              <w:t>306</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99 8 00 20000</w:t>
            </w:r>
          </w:p>
        </w:tc>
        <w:tc>
          <w:tcPr>
            <w:tcW w:w="624" w:type="dxa"/>
          </w:tcPr>
          <w:p w:rsidR="000F19E9" w:rsidRDefault="000F19E9">
            <w:pPr>
              <w:pStyle w:val="ConsPlusNormal"/>
            </w:pPr>
          </w:p>
        </w:tc>
        <w:tc>
          <w:tcPr>
            <w:tcW w:w="1587" w:type="dxa"/>
          </w:tcPr>
          <w:p w:rsidR="000F19E9" w:rsidRDefault="000F19E9">
            <w:pPr>
              <w:pStyle w:val="ConsPlusNormal"/>
              <w:jc w:val="center"/>
            </w:pPr>
            <w:r>
              <w:t>24981,90</w:t>
            </w:r>
          </w:p>
        </w:tc>
        <w:tc>
          <w:tcPr>
            <w:tcW w:w="1644" w:type="dxa"/>
          </w:tcPr>
          <w:p w:rsidR="000F19E9" w:rsidRDefault="000F19E9">
            <w:pPr>
              <w:pStyle w:val="ConsPlusNormal"/>
              <w:jc w:val="center"/>
            </w:pPr>
            <w:r>
              <w:t>25612,80</w:t>
            </w:r>
          </w:p>
        </w:tc>
      </w:tr>
      <w:tr w:rsidR="000F19E9">
        <w:tc>
          <w:tcPr>
            <w:tcW w:w="362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t>306</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99 8 00 20000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21897,50</w:t>
            </w:r>
          </w:p>
        </w:tc>
        <w:tc>
          <w:tcPr>
            <w:tcW w:w="1644" w:type="dxa"/>
          </w:tcPr>
          <w:p w:rsidR="000F19E9" w:rsidRDefault="000F19E9">
            <w:pPr>
              <w:pStyle w:val="ConsPlusNormal"/>
              <w:jc w:val="center"/>
            </w:pPr>
            <w:r>
              <w:t>22528,40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306</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99 8 00 20000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3034,40</w:t>
            </w:r>
          </w:p>
        </w:tc>
        <w:tc>
          <w:tcPr>
            <w:tcW w:w="1644" w:type="dxa"/>
          </w:tcPr>
          <w:p w:rsidR="000F19E9" w:rsidRDefault="000F19E9">
            <w:pPr>
              <w:pStyle w:val="ConsPlusNormal"/>
              <w:jc w:val="center"/>
            </w:pPr>
            <w:r>
              <w:t>3034,40</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306</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99 8 00 20000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50,00</w:t>
            </w:r>
          </w:p>
        </w:tc>
        <w:tc>
          <w:tcPr>
            <w:tcW w:w="1644" w:type="dxa"/>
          </w:tcPr>
          <w:p w:rsidR="000F19E9" w:rsidRDefault="000F19E9">
            <w:pPr>
              <w:pStyle w:val="ConsPlusNormal"/>
              <w:jc w:val="center"/>
            </w:pPr>
            <w:r>
              <w:t>50,00</w:t>
            </w:r>
          </w:p>
        </w:tc>
      </w:tr>
      <w:tr w:rsidR="000F19E9">
        <w:tc>
          <w:tcPr>
            <w:tcW w:w="3628" w:type="dxa"/>
          </w:tcPr>
          <w:p w:rsidR="000F19E9" w:rsidRDefault="000F19E9">
            <w:pPr>
              <w:pStyle w:val="ConsPlusNormal"/>
            </w:pPr>
            <w:r>
              <w:t>Избирательная комиссия Республики Дагестан</w:t>
            </w:r>
          </w:p>
        </w:tc>
        <w:tc>
          <w:tcPr>
            <w:tcW w:w="680" w:type="dxa"/>
          </w:tcPr>
          <w:p w:rsidR="000F19E9" w:rsidRDefault="000F19E9">
            <w:pPr>
              <w:pStyle w:val="ConsPlusNormal"/>
              <w:jc w:val="center"/>
            </w:pPr>
            <w:r>
              <w:t>308</w:t>
            </w:r>
          </w:p>
        </w:tc>
        <w:tc>
          <w:tcPr>
            <w:tcW w:w="556"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133907,80</w:t>
            </w:r>
          </w:p>
        </w:tc>
        <w:tc>
          <w:tcPr>
            <w:tcW w:w="1644" w:type="dxa"/>
          </w:tcPr>
          <w:p w:rsidR="000F19E9" w:rsidRDefault="000F19E9">
            <w:pPr>
              <w:pStyle w:val="ConsPlusNormal"/>
              <w:jc w:val="center"/>
            </w:pPr>
            <w:r>
              <w:t>136953,10</w:t>
            </w:r>
          </w:p>
        </w:tc>
      </w:tr>
      <w:tr w:rsidR="000F19E9">
        <w:tc>
          <w:tcPr>
            <w:tcW w:w="3628" w:type="dxa"/>
          </w:tcPr>
          <w:p w:rsidR="000F19E9" w:rsidRDefault="000F19E9">
            <w:pPr>
              <w:pStyle w:val="ConsPlusNormal"/>
            </w:pPr>
            <w:r>
              <w:t>Общегосударственные вопросы</w:t>
            </w:r>
          </w:p>
        </w:tc>
        <w:tc>
          <w:tcPr>
            <w:tcW w:w="680" w:type="dxa"/>
          </w:tcPr>
          <w:p w:rsidR="000F19E9" w:rsidRDefault="000F19E9">
            <w:pPr>
              <w:pStyle w:val="ConsPlusNormal"/>
              <w:jc w:val="center"/>
            </w:pPr>
            <w:r>
              <w:t>308</w:t>
            </w:r>
          </w:p>
        </w:tc>
        <w:tc>
          <w:tcPr>
            <w:tcW w:w="556" w:type="dxa"/>
          </w:tcPr>
          <w:p w:rsidR="000F19E9" w:rsidRDefault="000F19E9">
            <w:pPr>
              <w:pStyle w:val="ConsPlusNormal"/>
              <w:jc w:val="center"/>
            </w:pPr>
            <w:r>
              <w:t>01</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133907,80</w:t>
            </w:r>
          </w:p>
        </w:tc>
        <w:tc>
          <w:tcPr>
            <w:tcW w:w="1644" w:type="dxa"/>
          </w:tcPr>
          <w:p w:rsidR="000F19E9" w:rsidRDefault="000F19E9">
            <w:pPr>
              <w:pStyle w:val="ConsPlusNormal"/>
              <w:jc w:val="center"/>
            </w:pPr>
            <w:r>
              <w:t>136953,10</w:t>
            </w:r>
          </w:p>
        </w:tc>
      </w:tr>
      <w:tr w:rsidR="000F19E9">
        <w:tc>
          <w:tcPr>
            <w:tcW w:w="3628" w:type="dxa"/>
          </w:tcPr>
          <w:p w:rsidR="000F19E9" w:rsidRDefault="000F19E9">
            <w:pPr>
              <w:pStyle w:val="ConsPlusNormal"/>
            </w:pPr>
            <w:r>
              <w:lastRenderedPageBreak/>
              <w:t>Обеспечение проведения выборов и референдумов</w:t>
            </w:r>
          </w:p>
        </w:tc>
        <w:tc>
          <w:tcPr>
            <w:tcW w:w="680" w:type="dxa"/>
          </w:tcPr>
          <w:p w:rsidR="000F19E9" w:rsidRDefault="000F19E9">
            <w:pPr>
              <w:pStyle w:val="ConsPlusNormal"/>
              <w:jc w:val="center"/>
            </w:pPr>
            <w:r>
              <w:t>308</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07</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133907,80</w:t>
            </w:r>
          </w:p>
        </w:tc>
        <w:tc>
          <w:tcPr>
            <w:tcW w:w="1644" w:type="dxa"/>
          </w:tcPr>
          <w:p w:rsidR="000F19E9" w:rsidRDefault="000F19E9">
            <w:pPr>
              <w:pStyle w:val="ConsPlusNormal"/>
              <w:jc w:val="center"/>
            </w:pPr>
            <w:r>
              <w:t>136953,10</w:t>
            </w:r>
          </w:p>
        </w:tc>
      </w:tr>
      <w:tr w:rsidR="000F19E9">
        <w:tc>
          <w:tcPr>
            <w:tcW w:w="3628" w:type="dxa"/>
          </w:tcPr>
          <w:p w:rsidR="000F19E9" w:rsidRDefault="000F19E9">
            <w:pPr>
              <w:pStyle w:val="ConsPlusNormal"/>
            </w:pPr>
            <w:r>
              <w:t>Обеспечение деятельности Избирательной комиссии Республики Дагестан</w:t>
            </w:r>
          </w:p>
        </w:tc>
        <w:tc>
          <w:tcPr>
            <w:tcW w:w="680" w:type="dxa"/>
          </w:tcPr>
          <w:p w:rsidR="000F19E9" w:rsidRDefault="000F19E9">
            <w:pPr>
              <w:pStyle w:val="ConsPlusNormal"/>
              <w:jc w:val="center"/>
            </w:pPr>
            <w:r>
              <w:t>308</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07</w:t>
            </w:r>
          </w:p>
        </w:tc>
        <w:tc>
          <w:tcPr>
            <w:tcW w:w="1814" w:type="dxa"/>
          </w:tcPr>
          <w:p w:rsidR="000F19E9" w:rsidRDefault="000F19E9">
            <w:pPr>
              <w:pStyle w:val="ConsPlusNormal"/>
              <w:jc w:val="center"/>
            </w:pPr>
            <w:r>
              <w:t>97</w:t>
            </w:r>
          </w:p>
        </w:tc>
        <w:tc>
          <w:tcPr>
            <w:tcW w:w="624" w:type="dxa"/>
          </w:tcPr>
          <w:p w:rsidR="000F19E9" w:rsidRDefault="000F19E9">
            <w:pPr>
              <w:pStyle w:val="ConsPlusNormal"/>
            </w:pPr>
          </w:p>
        </w:tc>
        <w:tc>
          <w:tcPr>
            <w:tcW w:w="1587" w:type="dxa"/>
          </w:tcPr>
          <w:p w:rsidR="000F19E9" w:rsidRDefault="000F19E9">
            <w:pPr>
              <w:pStyle w:val="ConsPlusNormal"/>
              <w:jc w:val="center"/>
            </w:pPr>
            <w:r>
              <w:t>127254,80</w:t>
            </w:r>
          </w:p>
        </w:tc>
        <w:tc>
          <w:tcPr>
            <w:tcW w:w="1644" w:type="dxa"/>
          </w:tcPr>
          <w:p w:rsidR="000F19E9" w:rsidRDefault="000F19E9">
            <w:pPr>
              <w:pStyle w:val="ConsPlusNormal"/>
              <w:jc w:val="center"/>
            </w:pPr>
            <w:r>
              <w:t>130300,10</w:t>
            </w:r>
          </w:p>
        </w:tc>
      </w:tr>
      <w:tr w:rsidR="000F19E9">
        <w:tc>
          <w:tcPr>
            <w:tcW w:w="3628" w:type="dxa"/>
          </w:tcPr>
          <w:p w:rsidR="000F19E9" w:rsidRDefault="000F19E9">
            <w:pPr>
              <w:pStyle w:val="ConsPlusNormal"/>
            </w:pPr>
            <w:r>
              <w:t>Иные непрограммные мероприятия</w:t>
            </w:r>
          </w:p>
        </w:tc>
        <w:tc>
          <w:tcPr>
            <w:tcW w:w="680" w:type="dxa"/>
          </w:tcPr>
          <w:p w:rsidR="000F19E9" w:rsidRDefault="000F19E9">
            <w:pPr>
              <w:pStyle w:val="ConsPlusNormal"/>
              <w:jc w:val="center"/>
            </w:pPr>
            <w:r>
              <w:t>308</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07</w:t>
            </w:r>
          </w:p>
        </w:tc>
        <w:tc>
          <w:tcPr>
            <w:tcW w:w="1814" w:type="dxa"/>
          </w:tcPr>
          <w:p w:rsidR="000F19E9" w:rsidRDefault="000F19E9">
            <w:pPr>
              <w:pStyle w:val="ConsPlusNormal"/>
              <w:jc w:val="center"/>
            </w:pPr>
            <w:r>
              <w:t>97 В</w:t>
            </w:r>
          </w:p>
        </w:tc>
        <w:tc>
          <w:tcPr>
            <w:tcW w:w="624" w:type="dxa"/>
          </w:tcPr>
          <w:p w:rsidR="000F19E9" w:rsidRDefault="000F19E9">
            <w:pPr>
              <w:pStyle w:val="ConsPlusNormal"/>
            </w:pPr>
          </w:p>
        </w:tc>
        <w:tc>
          <w:tcPr>
            <w:tcW w:w="1587" w:type="dxa"/>
          </w:tcPr>
          <w:p w:rsidR="000F19E9" w:rsidRDefault="000F19E9">
            <w:pPr>
              <w:pStyle w:val="ConsPlusNormal"/>
              <w:jc w:val="center"/>
            </w:pPr>
            <w:r>
              <w:t>127254,80</w:t>
            </w:r>
          </w:p>
        </w:tc>
        <w:tc>
          <w:tcPr>
            <w:tcW w:w="1644" w:type="dxa"/>
          </w:tcPr>
          <w:p w:rsidR="000F19E9" w:rsidRDefault="000F19E9">
            <w:pPr>
              <w:pStyle w:val="ConsPlusNormal"/>
              <w:jc w:val="center"/>
            </w:pPr>
            <w:r>
              <w:t>130300,10</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w:t>
            </w:r>
          </w:p>
        </w:tc>
        <w:tc>
          <w:tcPr>
            <w:tcW w:w="680" w:type="dxa"/>
          </w:tcPr>
          <w:p w:rsidR="000F19E9" w:rsidRDefault="000F19E9">
            <w:pPr>
              <w:pStyle w:val="ConsPlusNormal"/>
              <w:jc w:val="center"/>
            </w:pPr>
            <w:r>
              <w:t>308</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07</w:t>
            </w:r>
          </w:p>
        </w:tc>
        <w:tc>
          <w:tcPr>
            <w:tcW w:w="1814" w:type="dxa"/>
          </w:tcPr>
          <w:p w:rsidR="000F19E9" w:rsidRDefault="000F19E9">
            <w:pPr>
              <w:pStyle w:val="ConsPlusNormal"/>
              <w:jc w:val="center"/>
            </w:pPr>
            <w:r>
              <w:t>97 В 00 20000</w:t>
            </w:r>
          </w:p>
        </w:tc>
        <w:tc>
          <w:tcPr>
            <w:tcW w:w="624" w:type="dxa"/>
          </w:tcPr>
          <w:p w:rsidR="000F19E9" w:rsidRDefault="000F19E9">
            <w:pPr>
              <w:pStyle w:val="ConsPlusNormal"/>
            </w:pPr>
          </w:p>
        </w:tc>
        <w:tc>
          <w:tcPr>
            <w:tcW w:w="1587" w:type="dxa"/>
          </w:tcPr>
          <w:p w:rsidR="000F19E9" w:rsidRDefault="000F19E9">
            <w:pPr>
              <w:pStyle w:val="ConsPlusNormal"/>
              <w:jc w:val="center"/>
            </w:pPr>
            <w:r>
              <w:t>78339,90</w:t>
            </w:r>
          </w:p>
        </w:tc>
        <w:tc>
          <w:tcPr>
            <w:tcW w:w="1644" w:type="dxa"/>
          </w:tcPr>
          <w:p w:rsidR="000F19E9" w:rsidRDefault="000F19E9">
            <w:pPr>
              <w:pStyle w:val="ConsPlusNormal"/>
              <w:jc w:val="center"/>
            </w:pPr>
            <w:r>
              <w:t>79932,30</w:t>
            </w:r>
          </w:p>
        </w:tc>
      </w:tr>
      <w:tr w:rsidR="000F19E9">
        <w:tc>
          <w:tcPr>
            <w:tcW w:w="362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t>308</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07</w:t>
            </w:r>
          </w:p>
        </w:tc>
        <w:tc>
          <w:tcPr>
            <w:tcW w:w="1814" w:type="dxa"/>
          </w:tcPr>
          <w:p w:rsidR="000F19E9" w:rsidRDefault="000F19E9">
            <w:pPr>
              <w:pStyle w:val="ConsPlusNormal"/>
              <w:jc w:val="center"/>
            </w:pPr>
            <w:r>
              <w:t>97 В 00 20000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54081,80</w:t>
            </w:r>
          </w:p>
        </w:tc>
        <w:tc>
          <w:tcPr>
            <w:tcW w:w="1644" w:type="dxa"/>
          </w:tcPr>
          <w:p w:rsidR="000F19E9" w:rsidRDefault="000F19E9">
            <w:pPr>
              <w:pStyle w:val="ConsPlusNormal"/>
              <w:jc w:val="center"/>
            </w:pPr>
            <w:r>
              <w:t>55674,20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308</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07</w:t>
            </w:r>
          </w:p>
        </w:tc>
        <w:tc>
          <w:tcPr>
            <w:tcW w:w="1814" w:type="dxa"/>
          </w:tcPr>
          <w:p w:rsidR="000F19E9" w:rsidRDefault="000F19E9">
            <w:pPr>
              <w:pStyle w:val="ConsPlusNormal"/>
              <w:jc w:val="center"/>
            </w:pPr>
            <w:r>
              <w:t>97 В 00 20000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24118,10</w:t>
            </w:r>
          </w:p>
        </w:tc>
        <w:tc>
          <w:tcPr>
            <w:tcW w:w="1644" w:type="dxa"/>
          </w:tcPr>
          <w:p w:rsidR="000F19E9" w:rsidRDefault="000F19E9">
            <w:pPr>
              <w:pStyle w:val="ConsPlusNormal"/>
              <w:jc w:val="center"/>
            </w:pPr>
            <w:r>
              <w:t>24118,10</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308</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07</w:t>
            </w:r>
          </w:p>
        </w:tc>
        <w:tc>
          <w:tcPr>
            <w:tcW w:w="1814" w:type="dxa"/>
          </w:tcPr>
          <w:p w:rsidR="000F19E9" w:rsidRDefault="000F19E9">
            <w:pPr>
              <w:pStyle w:val="ConsPlusNormal"/>
              <w:jc w:val="center"/>
            </w:pPr>
            <w:r>
              <w:t>97 В 00 20000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140,00</w:t>
            </w:r>
          </w:p>
        </w:tc>
        <w:tc>
          <w:tcPr>
            <w:tcW w:w="1644" w:type="dxa"/>
          </w:tcPr>
          <w:p w:rsidR="000F19E9" w:rsidRDefault="000F19E9">
            <w:pPr>
              <w:pStyle w:val="ConsPlusNormal"/>
              <w:jc w:val="center"/>
            </w:pPr>
            <w:r>
              <w:t>140,00</w:t>
            </w:r>
          </w:p>
        </w:tc>
      </w:tr>
      <w:tr w:rsidR="000F19E9">
        <w:tc>
          <w:tcPr>
            <w:tcW w:w="3628" w:type="dxa"/>
          </w:tcPr>
          <w:p w:rsidR="000F19E9" w:rsidRDefault="000F19E9">
            <w:pPr>
              <w:pStyle w:val="ConsPlusNormal"/>
            </w:pPr>
            <w:r>
              <w:lastRenderedPageBreak/>
              <w:t>Обеспечение деятельности территориальных органов</w:t>
            </w:r>
          </w:p>
        </w:tc>
        <w:tc>
          <w:tcPr>
            <w:tcW w:w="680" w:type="dxa"/>
          </w:tcPr>
          <w:p w:rsidR="000F19E9" w:rsidRDefault="000F19E9">
            <w:pPr>
              <w:pStyle w:val="ConsPlusNormal"/>
              <w:jc w:val="center"/>
            </w:pPr>
            <w:r>
              <w:t>308</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07</w:t>
            </w:r>
          </w:p>
        </w:tc>
        <w:tc>
          <w:tcPr>
            <w:tcW w:w="1814" w:type="dxa"/>
          </w:tcPr>
          <w:p w:rsidR="000F19E9" w:rsidRDefault="000F19E9">
            <w:pPr>
              <w:pStyle w:val="ConsPlusNormal"/>
              <w:jc w:val="center"/>
            </w:pPr>
            <w:r>
              <w:t>97 В 00 22000</w:t>
            </w:r>
          </w:p>
        </w:tc>
        <w:tc>
          <w:tcPr>
            <w:tcW w:w="624" w:type="dxa"/>
          </w:tcPr>
          <w:p w:rsidR="000F19E9" w:rsidRDefault="000F19E9">
            <w:pPr>
              <w:pStyle w:val="ConsPlusNormal"/>
            </w:pPr>
          </w:p>
        </w:tc>
        <w:tc>
          <w:tcPr>
            <w:tcW w:w="1587" w:type="dxa"/>
          </w:tcPr>
          <w:p w:rsidR="000F19E9" w:rsidRDefault="000F19E9">
            <w:pPr>
              <w:pStyle w:val="ConsPlusNormal"/>
              <w:jc w:val="center"/>
            </w:pPr>
            <w:r>
              <w:t>48914,90</w:t>
            </w:r>
          </w:p>
        </w:tc>
        <w:tc>
          <w:tcPr>
            <w:tcW w:w="1644" w:type="dxa"/>
          </w:tcPr>
          <w:p w:rsidR="000F19E9" w:rsidRDefault="000F19E9">
            <w:pPr>
              <w:pStyle w:val="ConsPlusNormal"/>
              <w:jc w:val="center"/>
            </w:pPr>
            <w:r>
              <w:t>50367,80</w:t>
            </w:r>
          </w:p>
        </w:tc>
      </w:tr>
      <w:tr w:rsidR="000F19E9">
        <w:tc>
          <w:tcPr>
            <w:tcW w:w="362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t>308</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07</w:t>
            </w:r>
          </w:p>
        </w:tc>
        <w:tc>
          <w:tcPr>
            <w:tcW w:w="1814" w:type="dxa"/>
          </w:tcPr>
          <w:p w:rsidR="000F19E9" w:rsidRDefault="000F19E9">
            <w:pPr>
              <w:pStyle w:val="ConsPlusNormal"/>
              <w:jc w:val="center"/>
            </w:pPr>
            <w:r>
              <w:t>97 В 00 22000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48914,90</w:t>
            </w:r>
          </w:p>
        </w:tc>
        <w:tc>
          <w:tcPr>
            <w:tcW w:w="1644" w:type="dxa"/>
          </w:tcPr>
          <w:p w:rsidR="000F19E9" w:rsidRDefault="000F19E9">
            <w:pPr>
              <w:pStyle w:val="ConsPlusNormal"/>
              <w:jc w:val="center"/>
            </w:pPr>
            <w:r>
              <w:t>50367,80</w:t>
            </w:r>
          </w:p>
        </w:tc>
      </w:tr>
      <w:tr w:rsidR="000F19E9">
        <w:tc>
          <w:tcPr>
            <w:tcW w:w="3628" w:type="dxa"/>
          </w:tcPr>
          <w:p w:rsidR="000F19E9" w:rsidRDefault="000F19E9">
            <w:pPr>
              <w:pStyle w:val="ConsPlusNormal"/>
            </w:pPr>
            <w:r>
              <w:t>Реализация функций органов государственной власти Республики Дагестан</w:t>
            </w:r>
          </w:p>
        </w:tc>
        <w:tc>
          <w:tcPr>
            <w:tcW w:w="680" w:type="dxa"/>
          </w:tcPr>
          <w:p w:rsidR="000F19E9" w:rsidRDefault="000F19E9">
            <w:pPr>
              <w:pStyle w:val="ConsPlusNormal"/>
              <w:jc w:val="center"/>
            </w:pPr>
            <w:r>
              <w:t>308</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07</w:t>
            </w:r>
          </w:p>
        </w:tc>
        <w:tc>
          <w:tcPr>
            <w:tcW w:w="1814" w:type="dxa"/>
          </w:tcPr>
          <w:p w:rsidR="000F19E9" w:rsidRDefault="000F19E9">
            <w:pPr>
              <w:pStyle w:val="ConsPlusNormal"/>
              <w:jc w:val="center"/>
            </w:pPr>
            <w:r>
              <w:t>99</w:t>
            </w:r>
          </w:p>
        </w:tc>
        <w:tc>
          <w:tcPr>
            <w:tcW w:w="624" w:type="dxa"/>
          </w:tcPr>
          <w:p w:rsidR="000F19E9" w:rsidRDefault="000F19E9">
            <w:pPr>
              <w:pStyle w:val="ConsPlusNormal"/>
            </w:pPr>
          </w:p>
        </w:tc>
        <w:tc>
          <w:tcPr>
            <w:tcW w:w="1587" w:type="dxa"/>
          </w:tcPr>
          <w:p w:rsidR="000F19E9" w:rsidRDefault="000F19E9">
            <w:pPr>
              <w:pStyle w:val="ConsPlusNormal"/>
              <w:jc w:val="center"/>
            </w:pPr>
            <w:r>
              <w:t>6653,00</w:t>
            </w:r>
          </w:p>
        </w:tc>
        <w:tc>
          <w:tcPr>
            <w:tcW w:w="1644" w:type="dxa"/>
          </w:tcPr>
          <w:p w:rsidR="000F19E9" w:rsidRDefault="000F19E9">
            <w:pPr>
              <w:pStyle w:val="ConsPlusNormal"/>
              <w:jc w:val="center"/>
            </w:pPr>
            <w:r>
              <w:t>6653,00</w:t>
            </w:r>
          </w:p>
        </w:tc>
      </w:tr>
      <w:tr w:rsidR="000F19E9">
        <w:tc>
          <w:tcPr>
            <w:tcW w:w="3628" w:type="dxa"/>
          </w:tcPr>
          <w:p w:rsidR="000F19E9" w:rsidRDefault="000F19E9">
            <w:pPr>
              <w:pStyle w:val="ConsPlusNormal"/>
            </w:pPr>
            <w:r>
              <w:t>Иные непрограммные мероприятия</w:t>
            </w:r>
          </w:p>
        </w:tc>
        <w:tc>
          <w:tcPr>
            <w:tcW w:w="680" w:type="dxa"/>
          </w:tcPr>
          <w:p w:rsidR="000F19E9" w:rsidRDefault="000F19E9">
            <w:pPr>
              <w:pStyle w:val="ConsPlusNormal"/>
              <w:jc w:val="center"/>
            </w:pPr>
            <w:r>
              <w:t>308</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07</w:t>
            </w:r>
          </w:p>
        </w:tc>
        <w:tc>
          <w:tcPr>
            <w:tcW w:w="1814" w:type="dxa"/>
          </w:tcPr>
          <w:p w:rsidR="000F19E9" w:rsidRDefault="000F19E9">
            <w:pPr>
              <w:pStyle w:val="ConsPlusNormal"/>
              <w:jc w:val="center"/>
            </w:pPr>
            <w:r>
              <w:t>99 8</w:t>
            </w:r>
          </w:p>
        </w:tc>
        <w:tc>
          <w:tcPr>
            <w:tcW w:w="624" w:type="dxa"/>
          </w:tcPr>
          <w:p w:rsidR="000F19E9" w:rsidRDefault="000F19E9">
            <w:pPr>
              <w:pStyle w:val="ConsPlusNormal"/>
            </w:pPr>
          </w:p>
        </w:tc>
        <w:tc>
          <w:tcPr>
            <w:tcW w:w="1587" w:type="dxa"/>
          </w:tcPr>
          <w:p w:rsidR="000F19E9" w:rsidRDefault="000F19E9">
            <w:pPr>
              <w:pStyle w:val="ConsPlusNormal"/>
              <w:jc w:val="center"/>
            </w:pPr>
            <w:r>
              <w:t>6653,00</w:t>
            </w:r>
          </w:p>
        </w:tc>
        <w:tc>
          <w:tcPr>
            <w:tcW w:w="1644" w:type="dxa"/>
          </w:tcPr>
          <w:p w:rsidR="000F19E9" w:rsidRDefault="000F19E9">
            <w:pPr>
              <w:pStyle w:val="ConsPlusNormal"/>
              <w:jc w:val="center"/>
            </w:pPr>
            <w:r>
              <w:t>6653,00</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 и учреждений</w:t>
            </w:r>
          </w:p>
        </w:tc>
        <w:tc>
          <w:tcPr>
            <w:tcW w:w="680" w:type="dxa"/>
          </w:tcPr>
          <w:p w:rsidR="000F19E9" w:rsidRDefault="000F19E9">
            <w:pPr>
              <w:pStyle w:val="ConsPlusNormal"/>
              <w:jc w:val="center"/>
            </w:pPr>
            <w:r>
              <w:t>308</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07</w:t>
            </w:r>
          </w:p>
        </w:tc>
        <w:tc>
          <w:tcPr>
            <w:tcW w:w="1814" w:type="dxa"/>
          </w:tcPr>
          <w:p w:rsidR="000F19E9" w:rsidRDefault="000F19E9">
            <w:pPr>
              <w:pStyle w:val="ConsPlusNormal"/>
              <w:jc w:val="center"/>
            </w:pPr>
            <w:r>
              <w:t>99 8 00 99900</w:t>
            </w:r>
          </w:p>
        </w:tc>
        <w:tc>
          <w:tcPr>
            <w:tcW w:w="624" w:type="dxa"/>
          </w:tcPr>
          <w:p w:rsidR="000F19E9" w:rsidRDefault="000F19E9">
            <w:pPr>
              <w:pStyle w:val="ConsPlusNormal"/>
            </w:pPr>
          </w:p>
        </w:tc>
        <w:tc>
          <w:tcPr>
            <w:tcW w:w="1587" w:type="dxa"/>
          </w:tcPr>
          <w:p w:rsidR="000F19E9" w:rsidRDefault="000F19E9">
            <w:pPr>
              <w:pStyle w:val="ConsPlusNormal"/>
              <w:jc w:val="center"/>
            </w:pPr>
            <w:r>
              <w:t>6653,00</w:t>
            </w:r>
          </w:p>
        </w:tc>
        <w:tc>
          <w:tcPr>
            <w:tcW w:w="1644" w:type="dxa"/>
          </w:tcPr>
          <w:p w:rsidR="000F19E9" w:rsidRDefault="000F19E9">
            <w:pPr>
              <w:pStyle w:val="ConsPlusNormal"/>
              <w:jc w:val="center"/>
            </w:pPr>
            <w:r>
              <w:t>6653,00</w:t>
            </w:r>
          </w:p>
        </w:tc>
      </w:tr>
      <w:tr w:rsidR="000F19E9">
        <w:tc>
          <w:tcPr>
            <w:tcW w:w="3628" w:type="dxa"/>
          </w:tcPr>
          <w:p w:rsidR="000F19E9" w:rsidRDefault="000F19E9">
            <w:pPr>
              <w:pStyle w:val="ConsPlusNormal"/>
            </w:pPr>
            <w:r>
              <w:t>Социальное обеспечение и иные выплаты населению</w:t>
            </w:r>
          </w:p>
        </w:tc>
        <w:tc>
          <w:tcPr>
            <w:tcW w:w="680" w:type="dxa"/>
          </w:tcPr>
          <w:p w:rsidR="000F19E9" w:rsidRDefault="000F19E9">
            <w:pPr>
              <w:pStyle w:val="ConsPlusNormal"/>
              <w:jc w:val="center"/>
            </w:pPr>
            <w:r>
              <w:t>308</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07</w:t>
            </w:r>
          </w:p>
        </w:tc>
        <w:tc>
          <w:tcPr>
            <w:tcW w:w="1814" w:type="dxa"/>
          </w:tcPr>
          <w:p w:rsidR="000F19E9" w:rsidRDefault="000F19E9">
            <w:pPr>
              <w:pStyle w:val="ConsPlusNormal"/>
              <w:jc w:val="center"/>
            </w:pPr>
            <w:r>
              <w:t>99 8 00 99900</w:t>
            </w:r>
          </w:p>
        </w:tc>
        <w:tc>
          <w:tcPr>
            <w:tcW w:w="624" w:type="dxa"/>
          </w:tcPr>
          <w:p w:rsidR="000F19E9" w:rsidRDefault="000F19E9">
            <w:pPr>
              <w:pStyle w:val="ConsPlusNormal"/>
              <w:jc w:val="center"/>
            </w:pPr>
            <w:r>
              <w:t>300</w:t>
            </w:r>
          </w:p>
        </w:tc>
        <w:tc>
          <w:tcPr>
            <w:tcW w:w="1587" w:type="dxa"/>
          </w:tcPr>
          <w:p w:rsidR="000F19E9" w:rsidRDefault="000F19E9">
            <w:pPr>
              <w:pStyle w:val="ConsPlusNormal"/>
              <w:jc w:val="center"/>
            </w:pPr>
            <w:r>
              <w:t>6653,00</w:t>
            </w:r>
          </w:p>
        </w:tc>
        <w:tc>
          <w:tcPr>
            <w:tcW w:w="1644" w:type="dxa"/>
          </w:tcPr>
          <w:p w:rsidR="000F19E9" w:rsidRDefault="000F19E9">
            <w:pPr>
              <w:pStyle w:val="ConsPlusNormal"/>
              <w:jc w:val="center"/>
            </w:pPr>
            <w:r>
              <w:t>6653,00</w:t>
            </w:r>
          </w:p>
        </w:tc>
      </w:tr>
      <w:tr w:rsidR="000F19E9">
        <w:tc>
          <w:tcPr>
            <w:tcW w:w="3628" w:type="dxa"/>
          </w:tcPr>
          <w:p w:rsidR="000F19E9" w:rsidRDefault="000F19E9">
            <w:pPr>
              <w:pStyle w:val="ConsPlusNormal"/>
            </w:pPr>
            <w:r>
              <w:t>Администрация Главы и Правительства Республики Дагестан</w:t>
            </w:r>
          </w:p>
        </w:tc>
        <w:tc>
          <w:tcPr>
            <w:tcW w:w="680" w:type="dxa"/>
          </w:tcPr>
          <w:p w:rsidR="000F19E9" w:rsidRDefault="000F19E9">
            <w:pPr>
              <w:pStyle w:val="ConsPlusNormal"/>
              <w:jc w:val="center"/>
            </w:pPr>
            <w:r>
              <w:t>501</w:t>
            </w:r>
          </w:p>
        </w:tc>
        <w:tc>
          <w:tcPr>
            <w:tcW w:w="556"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1017831,31</w:t>
            </w:r>
          </w:p>
        </w:tc>
        <w:tc>
          <w:tcPr>
            <w:tcW w:w="1644" w:type="dxa"/>
          </w:tcPr>
          <w:p w:rsidR="000F19E9" w:rsidRDefault="000F19E9">
            <w:pPr>
              <w:pStyle w:val="ConsPlusNormal"/>
              <w:jc w:val="center"/>
            </w:pPr>
            <w:r>
              <w:t>1024113,70</w:t>
            </w:r>
          </w:p>
        </w:tc>
      </w:tr>
      <w:tr w:rsidR="000F19E9">
        <w:tc>
          <w:tcPr>
            <w:tcW w:w="3628" w:type="dxa"/>
          </w:tcPr>
          <w:p w:rsidR="000F19E9" w:rsidRDefault="000F19E9">
            <w:pPr>
              <w:pStyle w:val="ConsPlusNormal"/>
            </w:pPr>
            <w:r>
              <w:lastRenderedPageBreak/>
              <w:t>Общегосударственные вопросы</w:t>
            </w:r>
          </w:p>
        </w:tc>
        <w:tc>
          <w:tcPr>
            <w:tcW w:w="680" w:type="dxa"/>
          </w:tcPr>
          <w:p w:rsidR="000F19E9" w:rsidRDefault="000F19E9">
            <w:pPr>
              <w:pStyle w:val="ConsPlusNormal"/>
              <w:jc w:val="center"/>
            </w:pPr>
            <w:r>
              <w:t>501</w:t>
            </w:r>
          </w:p>
        </w:tc>
        <w:tc>
          <w:tcPr>
            <w:tcW w:w="556" w:type="dxa"/>
          </w:tcPr>
          <w:p w:rsidR="000F19E9" w:rsidRDefault="000F19E9">
            <w:pPr>
              <w:pStyle w:val="ConsPlusNormal"/>
              <w:jc w:val="center"/>
            </w:pPr>
            <w:r>
              <w:t>01</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973213,51</w:t>
            </w:r>
          </w:p>
        </w:tc>
        <w:tc>
          <w:tcPr>
            <w:tcW w:w="1644" w:type="dxa"/>
          </w:tcPr>
          <w:p w:rsidR="000F19E9" w:rsidRDefault="000F19E9">
            <w:pPr>
              <w:pStyle w:val="ConsPlusNormal"/>
              <w:jc w:val="center"/>
            </w:pPr>
            <w:r>
              <w:t>985446,10</w:t>
            </w:r>
          </w:p>
        </w:tc>
      </w:tr>
      <w:tr w:rsidR="000F19E9">
        <w:tc>
          <w:tcPr>
            <w:tcW w:w="3628" w:type="dxa"/>
          </w:tcPr>
          <w:p w:rsidR="000F19E9" w:rsidRDefault="000F19E9">
            <w:pPr>
              <w:pStyle w:val="ConsPlusNormal"/>
            </w:pPr>
            <w:r>
              <w:t>Функционирование высшего должностного лица субъекта Российской Федерации и муниципального образования</w:t>
            </w:r>
          </w:p>
        </w:tc>
        <w:tc>
          <w:tcPr>
            <w:tcW w:w="680" w:type="dxa"/>
          </w:tcPr>
          <w:p w:rsidR="000F19E9" w:rsidRDefault="000F19E9">
            <w:pPr>
              <w:pStyle w:val="ConsPlusNormal"/>
              <w:jc w:val="center"/>
            </w:pPr>
            <w:r>
              <w:t>501</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02</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3393,39</w:t>
            </w:r>
          </w:p>
        </w:tc>
        <w:tc>
          <w:tcPr>
            <w:tcW w:w="1644" w:type="dxa"/>
          </w:tcPr>
          <w:p w:rsidR="000F19E9" w:rsidRDefault="000F19E9">
            <w:pPr>
              <w:pStyle w:val="ConsPlusNormal"/>
              <w:jc w:val="center"/>
            </w:pPr>
            <w:r>
              <w:t>3493,78</w:t>
            </w:r>
          </w:p>
        </w:tc>
      </w:tr>
      <w:tr w:rsidR="000F19E9">
        <w:tc>
          <w:tcPr>
            <w:tcW w:w="3628" w:type="dxa"/>
          </w:tcPr>
          <w:p w:rsidR="000F19E9" w:rsidRDefault="000F19E9">
            <w:pPr>
              <w:pStyle w:val="ConsPlusNormal"/>
            </w:pPr>
            <w:r>
              <w:t>Обеспечение функционирования Главы Республики Дагестан</w:t>
            </w:r>
          </w:p>
        </w:tc>
        <w:tc>
          <w:tcPr>
            <w:tcW w:w="680" w:type="dxa"/>
          </w:tcPr>
          <w:p w:rsidR="000F19E9" w:rsidRDefault="000F19E9">
            <w:pPr>
              <w:pStyle w:val="ConsPlusNormal"/>
              <w:jc w:val="center"/>
            </w:pPr>
            <w:r>
              <w:t>501</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88</w:t>
            </w:r>
          </w:p>
        </w:tc>
        <w:tc>
          <w:tcPr>
            <w:tcW w:w="624" w:type="dxa"/>
          </w:tcPr>
          <w:p w:rsidR="000F19E9" w:rsidRDefault="000F19E9">
            <w:pPr>
              <w:pStyle w:val="ConsPlusNormal"/>
            </w:pPr>
          </w:p>
        </w:tc>
        <w:tc>
          <w:tcPr>
            <w:tcW w:w="1587" w:type="dxa"/>
          </w:tcPr>
          <w:p w:rsidR="000F19E9" w:rsidRDefault="000F19E9">
            <w:pPr>
              <w:pStyle w:val="ConsPlusNormal"/>
              <w:jc w:val="center"/>
            </w:pPr>
            <w:r>
              <w:t>3393,39</w:t>
            </w:r>
          </w:p>
        </w:tc>
        <w:tc>
          <w:tcPr>
            <w:tcW w:w="1644" w:type="dxa"/>
          </w:tcPr>
          <w:p w:rsidR="000F19E9" w:rsidRDefault="000F19E9">
            <w:pPr>
              <w:pStyle w:val="ConsPlusNormal"/>
              <w:jc w:val="center"/>
            </w:pPr>
            <w:r>
              <w:t>3493,78</w:t>
            </w:r>
          </w:p>
        </w:tc>
      </w:tr>
      <w:tr w:rsidR="000F19E9">
        <w:tc>
          <w:tcPr>
            <w:tcW w:w="3628" w:type="dxa"/>
          </w:tcPr>
          <w:p w:rsidR="000F19E9" w:rsidRDefault="000F19E9">
            <w:pPr>
              <w:pStyle w:val="ConsPlusNormal"/>
            </w:pPr>
            <w:r>
              <w:t>Глава Республики Дагестан</w:t>
            </w:r>
          </w:p>
        </w:tc>
        <w:tc>
          <w:tcPr>
            <w:tcW w:w="680" w:type="dxa"/>
          </w:tcPr>
          <w:p w:rsidR="000F19E9" w:rsidRDefault="000F19E9">
            <w:pPr>
              <w:pStyle w:val="ConsPlusNormal"/>
              <w:jc w:val="center"/>
            </w:pPr>
            <w:r>
              <w:t>501</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88 1</w:t>
            </w:r>
          </w:p>
        </w:tc>
        <w:tc>
          <w:tcPr>
            <w:tcW w:w="624" w:type="dxa"/>
          </w:tcPr>
          <w:p w:rsidR="000F19E9" w:rsidRDefault="000F19E9">
            <w:pPr>
              <w:pStyle w:val="ConsPlusNormal"/>
            </w:pPr>
          </w:p>
        </w:tc>
        <w:tc>
          <w:tcPr>
            <w:tcW w:w="1587" w:type="dxa"/>
          </w:tcPr>
          <w:p w:rsidR="000F19E9" w:rsidRDefault="000F19E9">
            <w:pPr>
              <w:pStyle w:val="ConsPlusNormal"/>
              <w:jc w:val="center"/>
            </w:pPr>
            <w:r>
              <w:t>3393,39</w:t>
            </w:r>
          </w:p>
        </w:tc>
        <w:tc>
          <w:tcPr>
            <w:tcW w:w="1644" w:type="dxa"/>
          </w:tcPr>
          <w:p w:rsidR="000F19E9" w:rsidRDefault="000F19E9">
            <w:pPr>
              <w:pStyle w:val="ConsPlusNormal"/>
              <w:jc w:val="center"/>
            </w:pPr>
            <w:r>
              <w:t>3493,78</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w:t>
            </w:r>
          </w:p>
        </w:tc>
        <w:tc>
          <w:tcPr>
            <w:tcW w:w="680" w:type="dxa"/>
          </w:tcPr>
          <w:p w:rsidR="000F19E9" w:rsidRDefault="000F19E9">
            <w:pPr>
              <w:pStyle w:val="ConsPlusNormal"/>
              <w:jc w:val="center"/>
            </w:pPr>
            <w:r>
              <w:t>501</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88 1 00 20000</w:t>
            </w:r>
          </w:p>
        </w:tc>
        <w:tc>
          <w:tcPr>
            <w:tcW w:w="624" w:type="dxa"/>
          </w:tcPr>
          <w:p w:rsidR="000F19E9" w:rsidRDefault="000F19E9">
            <w:pPr>
              <w:pStyle w:val="ConsPlusNormal"/>
            </w:pPr>
          </w:p>
        </w:tc>
        <w:tc>
          <w:tcPr>
            <w:tcW w:w="1587" w:type="dxa"/>
          </w:tcPr>
          <w:p w:rsidR="000F19E9" w:rsidRDefault="000F19E9">
            <w:pPr>
              <w:pStyle w:val="ConsPlusNormal"/>
              <w:jc w:val="center"/>
            </w:pPr>
            <w:r>
              <w:t>3393,39</w:t>
            </w:r>
          </w:p>
        </w:tc>
        <w:tc>
          <w:tcPr>
            <w:tcW w:w="1644" w:type="dxa"/>
          </w:tcPr>
          <w:p w:rsidR="000F19E9" w:rsidRDefault="000F19E9">
            <w:pPr>
              <w:pStyle w:val="ConsPlusNormal"/>
              <w:jc w:val="center"/>
            </w:pPr>
            <w:r>
              <w:t>3493,78</w:t>
            </w:r>
          </w:p>
        </w:tc>
      </w:tr>
      <w:tr w:rsidR="000F19E9">
        <w:tc>
          <w:tcPr>
            <w:tcW w:w="362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t>501</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88 1 00 20000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3393,39</w:t>
            </w:r>
          </w:p>
        </w:tc>
        <w:tc>
          <w:tcPr>
            <w:tcW w:w="1644" w:type="dxa"/>
          </w:tcPr>
          <w:p w:rsidR="000F19E9" w:rsidRDefault="000F19E9">
            <w:pPr>
              <w:pStyle w:val="ConsPlusNormal"/>
              <w:jc w:val="center"/>
            </w:pPr>
            <w:r>
              <w:t>3493,78</w:t>
            </w:r>
          </w:p>
        </w:tc>
      </w:tr>
      <w:tr w:rsidR="000F19E9">
        <w:tc>
          <w:tcPr>
            <w:tcW w:w="3628" w:type="dxa"/>
          </w:tcPr>
          <w:p w:rsidR="000F19E9" w:rsidRDefault="000F19E9">
            <w:pPr>
              <w:pStyle w:val="ConsPlusNormal"/>
            </w:pPr>
            <w:r>
              <w:t xml:space="preserve">Функционирование законодательных (представительных) органов </w:t>
            </w:r>
            <w:r>
              <w:lastRenderedPageBreak/>
              <w:t>государственной власти и представительных органов муниципальных образований</w:t>
            </w:r>
          </w:p>
        </w:tc>
        <w:tc>
          <w:tcPr>
            <w:tcW w:w="680" w:type="dxa"/>
          </w:tcPr>
          <w:p w:rsidR="000F19E9" w:rsidRDefault="000F19E9">
            <w:pPr>
              <w:pStyle w:val="ConsPlusNormal"/>
              <w:jc w:val="center"/>
            </w:pPr>
            <w:r>
              <w:lastRenderedPageBreak/>
              <w:t>501</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03</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36556,20</w:t>
            </w:r>
          </w:p>
        </w:tc>
        <w:tc>
          <w:tcPr>
            <w:tcW w:w="1644" w:type="dxa"/>
          </w:tcPr>
          <w:p w:rsidR="000F19E9" w:rsidRDefault="000F19E9">
            <w:pPr>
              <w:pStyle w:val="ConsPlusNormal"/>
              <w:jc w:val="center"/>
            </w:pPr>
            <w:r>
              <w:t>36556,20</w:t>
            </w:r>
          </w:p>
        </w:tc>
      </w:tr>
      <w:tr w:rsidR="000F19E9">
        <w:tc>
          <w:tcPr>
            <w:tcW w:w="3628" w:type="dxa"/>
          </w:tcPr>
          <w:p w:rsidR="000F19E9" w:rsidRDefault="000F19E9">
            <w:pPr>
              <w:pStyle w:val="ConsPlusNormal"/>
            </w:pPr>
            <w:r>
              <w:lastRenderedPageBreak/>
              <w:t>Реализация функций органов государственной власти Республики Дагестан</w:t>
            </w:r>
          </w:p>
        </w:tc>
        <w:tc>
          <w:tcPr>
            <w:tcW w:w="680" w:type="dxa"/>
          </w:tcPr>
          <w:p w:rsidR="000F19E9" w:rsidRDefault="000F19E9">
            <w:pPr>
              <w:pStyle w:val="ConsPlusNormal"/>
              <w:jc w:val="center"/>
            </w:pPr>
            <w:r>
              <w:t>501</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99</w:t>
            </w:r>
          </w:p>
        </w:tc>
        <w:tc>
          <w:tcPr>
            <w:tcW w:w="624" w:type="dxa"/>
          </w:tcPr>
          <w:p w:rsidR="000F19E9" w:rsidRDefault="000F19E9">
            <w:pPr>
              <w:pStyle w:val="ConsPlusNormal"/>
            </w:pPr>
          </w:p>
        </w:tc>
        <w:tc>
          <w:tcPr>
            <w:tcW w:w="1587" w:type="dxa"/>
          </w:tcPr>
          <w:p w:rsidR="000F19E9" w:rsidRDefault="000F19E9">
            <w:pPr>
              <w:pStyle w:val="ConsPlusNormal"/>
              <w:jc w:val="center"/>
            </w:pPr>
            <w:r>
              <w:t>36556,20</w:t>
            </w:r>
          </w:p>
        </w:tc>
        <w:tc>
          <w:tcPr>
            <w:tcW w:w="1644" w:type="dxa"/>
          </w:tcPr>
          <w:p w:rsidR="000F19E9" w:rsidRDefault="000F19E9">
            <w:pPr>
              <w:pStyle w:val="ConsPlusNormal"/>
              <w:jc w:val="center"/>
            </w:pPr>
            <w:r>
              <w:t>36556,20</w:t>
            </w:r>
          </w:p>
        </w:tc>
      </w:tr>
      <w:tr w:rsidR="000F19E9">
        <w:tc>
          <w:tcPr>
            <w:tcW w:w="3628" w:type="dxa"/>
          </w:tcPr>
          <w:p w:rsidR="000F19E9" w:rsidRDefault="000F19E9">
            <w:pPr>
              <w:pStyle w:val="ConsPlusNormal"/>
            </w:pPr>
            <w:r>
              <w:t>Иные непрограммные мероприятия</w:t>
            </w:r>
          </w:p>
        </w:tc>
        <w:tc>
          <w:tcPr>
            <w:tcW w:w="680" w:type="dxa"/>
          </w:tcPr>
          <w:p w:rsidR="000F19E9" w:rsidRDefault="000F19E9">
            <w:pPr>
              <w:pStyle w:val="ConsPlusNormal"/>
              <w:jc w:val="center"/>
            </w:pPr>
            <w:r>
              <w:t>501</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99 8</w:t>
            </w:r>
          </w:p>
        </w:tc>
        <w:tc>
          <w:tcPr>
            <w:tcW w:w="624" w:type="dxa"/>
          </w:tcPr>
          <w:p w:rsidR="000F19E9" w:rsidRDefault="000F19E9">
            <w:pPr>
              <w:pStyle w:val="ConsPlusNormal"/>
            </w:pPr>
          </w:p>
        </w:tc>
        <w:tc>
          <w:tcPr>
            <w:tcW w:w="1587" w:type="dxa"/>
          </w:tcPr>
          <w:p w:rsidR="000F19E9" w:rsidRDefault="000F19E9">
            <w:pPr>
              <w:pStyle w:val="ConsPlusNormal"/>
              <w:jc w:val="center"/>
            </w:pPr>
            <w:r>
              <w:t>36556,20</w:t>
            </w:r>
          </w:p>
        </w:tc>
        <w:tc>
          <w:tcPr>
            <w:tcW w:w="1644" w:type="dxa"/>
          </w:tcPr>
          <w:p w:rsidR="000F19E9" w:rsidRDefault="000F19E9">
            <w:pPr>
              <w:pStyle w:val="ConsPlusNormal"/>
              <w:jc w:val="center"/>
            </w:pPr>
            <w:r>
              <w:t>36556,20</w:t>
            </w:r>
          </w:p>
        </w:tc>
      </w:tr>
      <w:tr w:rsidR="000F19E9">
        <w:tc>
          <w:tcPr>
            <w:tcW w:w="3628" w:type="dxa"/>
          </w:tcPr>
          <w:p w:rsidR="000F19E9" w:rsidRDefault="000F19E9">
            <w:pPr>
              <w:pStyle w:val="ConsPlusNormal"/>
            </w:pPr>
            <w:r>
              <w:t>Обеспечение деятельности депутатов Государственной Думы и их помощников в избирательных округах</w:t>
            </w:r>
          </w:p>
        </w:tc>
        <w:tc>
          <w:tcPr>
            <w:tcW w:w="680" w:type="dxa"/>
          </w:tcPr>
          <w:p w:rsidR="000F19E9" w:rsidRDefault="000F19E9">
            <w:pPr>
              <w:pStyle w:val="ConsPlusNormal"/>
              <w:jc w:val="center"/>
            </w:pPr>
            <w:r>
              <w:t>501</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99 8 00 51410</w:t>
            </w:r>
          </w:p>
        </w:tc>
        <w:tc>
          <w:tcPr>
            <w:tcW w:w="624" w:type="dxa"/>
          </w:tcPr>
          <w:p w:rsidR="000F19E9" w:rsidRDefault="000F19E9">
            <w:pPr>
              <w:pStyle w:val="ConsPlusNormal"/>
            </w:pPr>
          </w:p>
        </w:tc>
        <w:tc>
          <w:tcPr>
            <w:tcW w:w="1587" w:type="dxa"/>
          </w:tcPr>
          <w:p w:rsidR="000F19E9" w:rsidRDefault="000F19E9">
            <w:pPr>
              <w:pStyle w:val="ConsPlusNormal"/>
              <w:jc w:val="center"/>
            </w:pPr>
            <w:r>
              <w:t>34400,04</w:t>
            </w:r>
          </w:p>
        </w:tc>
        <w:tc>
          <w:tcPr>
            <w:tcW w:w="1644" w:type="dxa"/>
          </w:tcPr>
          <w:p w:rsidR="000F19E9" w:rsidRDefault="000F19E9">
            <w:pPr>
              <w:pStyle w:val="ConsPlusNormal"/>
              <w:jc w:val="center"/>
            </w:pPr>
            <w:r>
              <w:t>34400,04</w:t>
            </w:r>
          </w:p>
        </w:tc>
      </w:tr>
      <w:tr w:rsidR="000F19E9">
        <w:tc>
          <w:tcPr>
            <w:tcW w:w="362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t>501</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99 8 00 51410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21592,44</w:t>
            </w:r>
          </w:p>
        </w:tc>
        <w:tc>
          <w:tcPr>
            <w:tcW w:w="1644" w:type="dxa"/>
          </w:tcPr>
          <w:p w:rsidR="000F19E9" w:rsidRDefault="000F19E9">
            <w:pPr>
              <w:pStyle w:val="ConsPlusNormal"/>
              <w:jc w:val="center"/>
            </w:pPr>
            <w:r>
              <w:t>21592,44</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501</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99 8 00 51410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12807,60</w:t>
            </w:r>
          </w:p>
        </w:tc>
        <w:tc>
          <w:tcPr>
            <w:tcW w:w="1644" w:type="dxa"/>
          </w:tcPr>
          <w:p w:rsidR="000F19E9" w:rsidRDefault="000F19E9">
            <w:pPr>
              <w:pStyle w:val="ConsPlusNormal"/>
              <w:jc w:val="center"/>
            </w:pPr>
            <w:r>
              <w:t>12807,60</w:t>
            </w:r>
          </w:p>
        </w:tc>
      </w:tr>
      <w:tr w:rsidR="000F19E9">
        <w:tc>
          <w:tcPr>
            <w:tcW w:w="3628" w:type="dxa"/>
          </w:tcPr>
          <w:p w:rsidR="000F19E9" w:rsidRDefault="000F19E9">
            <w:pPr>
              <w:pStyle w:val="ConsPlusNormal"/>
            </w:pPr>
            <w:r>
              <w:lastRenderedPageBreak/>
              <w:t>Обеспечение членов Совета Федерации и их помощников в субъектах Российской Федерации</w:t>
            </w:r>
          </w:p>
        </w:tc>
        <w:tc>
          <w:tcPr>
            <w:tcW w:w="680" w:type="dxa"/>
          </w:tcPr>
          <w:p w:rsidR="000F19E9" w:rsidRDefault="000F19E9">
            <w:pPr>
              <w:pStyle w:val="ConsPlusNormal"/>
              <w:jc w:val="center"/>
            </w:pPr>
            <w:r>
              <w:t>501</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99 8 00 51420</w:t>
            </w:r>
          </w:p>
        </w:tc>
        <w:tc>
          <w:tcPr>
            <w:tcW w:w="624" w:type="dxa"/>
          </w:tcPr>
          <w:p w:rsidR="000F19E9" w:rsidRDefault="000F19E9">
            <w:pPr>
              <w:pStyle w:val="ConsPlusNormal"/>
            </w:pPr>
          </w:p>
        </w:tc>
        <w:tc>
          <w:tcPr>
            <w:tcW w:w="1587" w:type="dxa"/>
          </w:tcPr>
          <w:p w:rsidR="000F19E9" w:rsidRDefault="000F19E9">
            <w:pPr>
              <w:pStyle w:val="ConsPlusNormal"/>
              <w:jc w:val="center"/>
            </w:pPr>
            <w:r>
              <w:t>2156,16</w:t>
            </w:r>
          </w:p>
        </w:tc>
        <w:tc>
          <w:tcPr>
            <w:tcW w:w="1644" w:type="dxa"/>
          </w:tcPr>
          <w:p w:rsidR="000F19E9" w:rsidRDefault="000F19E9">
            <w:pPr>
              <w:pStyle w:val="ConsPlusNormal"/>
              <w:jc w:val="center"/>
            </w:pPr>
            <w:r>
              <w:t>2156,16</w:t>
            </w:r>
          </w:p>
        </w:tc>
      </w:tr>
      <w:tr w:rsidR="000F19E9">
        <w:tc>
          <w:tcPr>
            <w:tcW w:w="362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t>501</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99 8 00 51420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1436,16</w:t>
            </w:r>
          </w:p>
        </w:tc>
        <w:tc>
          <w:tcPr>
            <w:tcW w:w="1644" w:type="dxa"/>
          </w:tcPr>
          <w:p w:rsidR="000F19E9" w:rsidRDefault="000F19E9">
            <w:pPr>
              <w:pStyle w:val="ConsPlusNormal"/>
              <w:jc w:val="center"/>
            </w:pPr>
            <w:r>
              <w:t>1436,16</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501</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99 8 00 51420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720,00</w:t>
            </w:r>
          </w:p>
        </w:tc>
        <w:tc>
          <w:tcPr>
            <w:tcW w:w="1644" w:type="dxa"/>
          </w:tcPr>
          <w:p w:rsidR="000F19E9" w:rsidRDefault="000F19E9">
            <w:pPr>
              <w:pStyle w:val="ConsPlusNormal"/>
              <w:jc w:val="center"/>
            </w:pPr>
            <w:r>
              <w:t>720,00</w:t>
            </w:r>
          </w:p>
        </w:tc>
      </w:tr>
      <w:tr w:rsidR="000F19E9">
        <w:tc>
          <w:tcPr>
            <w:tcW w:w="3628" w:type="dxa"/>
          </w:tcPr>
          <w:p w:rsidR="000F19E9" w:rsidRDefault="000F19E9">
            <w:pPr>
              <w:pStyle w:val="ConsPlusNormal"/>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80" w:type="dxa"/>
          </w:tcPr>
          <w:p w:rsidR="000F19E9" w:rsidRDefault="000F19E9">
            <w:pPr>
              <w:pStyle w:val="ConsPlusNormal"/>
              <w:jc w:val="center"/>
            </w:pPr>
            <w:r>
              <w:t>501</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04</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540144,82</w:t>
            </w:r>
          </w:p>
        </w:tc>
        <w:tc>
          <w:tcPr>
            <w:tcW w:w="1644" w:type="dxa"/>
          </w:tcPr>
          <w:p w:rsidR="000F19E9" w:rsidRDefault="000F19E9">
            <w:pPr>
              <w:pStyle w:val="ConsPlusNormal"/>
              <w:jc w:val="center"/>
            </w:pPr>
            <w:r>
              <w:t>551505,82</w:t>
            </w:r>
          </w:p>
        </w:tc>
      </w:tr>
      <w:tr w:rsidR="000F19E9">
        <w:tc>
          <w:tcPr>
            <w:tcW w:w="3628" w:type="dxa"/>
          </w:tcPr>
          <w:p w:rsidR="000F19E9" w:rsidRDefault="000F19E9">
            <w:pPr>
              <w:pStyle w:val="ConsPlusNormal"/>
            </w:pPr>
            <w:r>
              <w:t xml:space="preserve">Обеспечение функционирования Главы </w:t>
            </w:r>
            <w:r>
              <w:lastRenderedPageBreak/>
              <w:t>Республики Дагестан</w:t>
            </w:r>
          </w:p>
        </w:tc>
        <w:tc>
          <w:tcPr>
            <w:tcW w:w="680" w:type="dxa"/>
          </w:tcPr>
          <w:p w:rsidR="000F19E9" w:rsidRDefault="000F19E9">
            <w:pPr>
              <w:pStyle w:val="ConsPlusNormal"/>
              <w:jc w:val="center"/>
            </w:pPr>
            <w:r>
              <w:lastRenderedPageBreak/>
              <w:t>501</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88</w:t>
            </w:r>
          </w:p>
        </w:tc>
        <w:tc>
          <w:tcPr>
            <w:tcW w:w="624" w:type="dxa"/>
          </w:tcPr>
          <w:p w:rsidR="000F19E9" w:rsidRDefault="000F19E9">
            <w:pPr>
              <w:pStyle w:val="ConsPlusNormal"/>
            </w:pPr>
          </w:p>
        </w:tc>
        <w:tc>
          <w:tcPr>
            <w:tcW w:w="1587" w:type="dxa"/>
          </w:tcPr>
          <w:p w:rsidR="000F19E9" w:rsidRDefault="000F19E9">
            <w:pPr>
              <w:pStyle w:val="ConsPlusNormal"/>
              <w:jc w:val="center"/>
            </w:pPr>
            <w:r>
              <w:t>540144,82</w:t>
            </w:r>
          </w:p>
        </w:tc>
        <w:tc>
          <w:tcPr>
            <w:tcW w:w="1644" w:type="dxa"/>
          </w:tcPr>
          <w:p w:rsidR="000F19E9" w:rsidRDefault="000F19E9">
            <w:pPr>
              <w:pStyle w:val="ConsPlusNormal"/>
              <w:jc w:val="center"/>
            </w:pPr>
            <w:r>
              <w:t>551505,82</w:t>
            </w:r>
          </w:p>
        </w:tc>
      </w:tr>
      <w:tr w:rsidR="000F19E9">
        <w:tc>
          <w:tcPr>
            <w:tcW w:w="3628" w:type="dxa"/>
          </w:tcPr>
          <w:p w:rsidR="000F19E9" w:rsidRDefault="000F19E9">
            <w:pPr>
              <w:pStyle w:val="ConsPlusNormal"/>
            </w:pPr>
            <w:r>
              <w:lastRenderedPageBreak/>
              <w:t>Председатель Правительства Республики Дагестан и его заместители</w:t>
            </w:r>
          </w:p>
        </w:tc>
        <w:tc>
          <w:tcPr>
            <w:tcW w:w="680" w:type="dxa"/>
          </w:tcPr>
          <w:p w:rsidR="000F19E9" w:rsidRDefault="000F19E9">
            <w:pPr>
              <w:pStyle w:val="ConsPlusNormal"/>
              <w:jc w:val="center"/>
            </w:pPr>
            <w:r>
              <w:t>501</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88 2</w:t>
            </w:r>
          </w:p>
        </w:tc>
        <w:tc>
          <w:tcPr>
            <w:tcW w:w="624" w:type="dxa"/>
          </w:tcPr>
          <w:p w:rsidR="000F19E9" w:rsidRDefault="000F19E9">
            <w:pPr>
              <w:pStyle w:val="ConsPlusNormal"/>
            </w:pPr>
          </w:p>
        </w:tc>
        <w:tc>
          <w:tcPr>
            <w:tcW w:w="1587" w:type="dxa"/>
          </w:tcPr>
          <w:p w:rsidR="000F19E9" w:rsidRDefault="000F19E9">
            <w:pPr>
              <w:pStyle w:val="ConsPlusNormal"/>
              <w:jc w:val="center"/>
            </w:pPr>
            <w:r>
              <w:t>19147,22</w:t>
            </w:r>
          </w:p>
        </w:tc>
        <w:tc>
          <w:tcPr>
            <w:tcW w:w="1644" w:type="dxa"/>
          </w:tcPr>
          <w:p w:rsidR="000F19E9" w:rsidRDefault="000F19E9">
            <w:pPr>
              <w:pStyle w:val="ConsPlusNormal"/>
              <w:jc w:val="center"/>
            </w:pPr>
            <w:r>
              <w:t>19715,96</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w:t>
            </w:r>
          </w:p>
        </w:tc>
        <w:tc>
          <w:tcPr>
            <w:tcW w:w="680" w:type="dxa"/>
          </w:tcPr>
          <w:p w:rsidR="000F19E9" w:rsidRDefault="000F19E9">
            <w:pPr>
              <w:pStyle w:val="ConsPlusNormal"/>
              <w:jc w:val="center"/>
            </w:pPr>
            <w:r>
              <w:t>501</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88 2 00 20000</w:t>
            </w:r>
          </w:p>
        </w:tc>
        <w:tc>
          <w:tcPr>
            <w:tcW w:w="624" w:type="dxa"/>
          </w:tcPr>
          <w:p w:rsidR="000F19E9" w:rsidRDefault="000F19E9">
            <w:pPr>
              <w:pStyle w:val="ConsPlusNormal"/>
            </w:pPr>
          </w:p>
        </w:tc>
        <w:tc>
          <w:tcPr>
            <w:tcW w:w="1587" w:type="dxa"/>
          </w:tcPr>
          <w:p w:rsidR="000F19E9" w:rsidRDefault="000F19E9">
            <w:pPr>
              <w:pStyle w:val="ConsPlusNormal"/>
              <w:jc w:val="center"/>
            </w:pPr>
            <w:r>
              <w:t>19147,22</w:t>
            </w:r>
          </w:p>
        </w:tc>
        <w:tc>
          <w:tcPr>
            <w:tcW w:w="1644" w:type="dxa"/>
          </w:tcPr>
          <w:p w:rsidR="000F19E9" w:rsidRDefault="000F19E9">
            <w:pPr>
              <w:pStyle w:val="ConsPlusNormal"/>
              <w:jc w:val="center"/>
            </w:pPr>
            <w:r>
              <w:t>19715,96</w:t>
            </w:r>
          </w:p>
        </w:tc>
      </w:tr>
      <w:tr w:rsidR="000F19E9">
        <w:tc>
          <w:tcPr>
            <w:tcW w:w="362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t>501</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88 2 00 20000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19147,22</w:t>
            </w:r>
          </w:p>
        </w:tc>
        <w:tc>
          <w:tcPr>
            <w:tcW w:w="1644" w:type="dxa"/>
          </w:tcPr>
          <w:p w:rsidR="000F19E9" w:rsidRDefault="000F19E9">
            <w:pPr>
              <w:pStyle w:val="ConsPlusNormal"/>
              <w:jc w:val="center"/>
            </w:pPr>
            <w:r>
              <w:t>19715,96</w:t>
            </w:r>
          </w:p>
        </w:tc>
      </w:tr>
      <w:tr w:rsidR="000F19E9">
        <w:tc>
          <w:tcPr>
            <w:tcW w:w="3628" w:type="dxa"/>
          </w:tcPr>
          <w:p w:rsidR="000F19E9" w:rsidRDefault="000F19E9">
            <w:pPr>
              <w:pStyle w:val="ConsPlusNormal"/>
            </w:pPr>
            <w:r>
              <w:t>Обеспечение деятельности Администрации Главы и Правительства Республики Дагестан</w:t>
            </w:r>
          </w:p>
        </w:tc>
        <w:tc>
          <w:tcPr>
            <w:tcW w:w="680" w:type="dxa"/>
          </w:tcPr>
          <w:p w:rsidR="000F19E9" w:rsidRDefault="000F19E9">
            <w:pPr>
              <w:pStyle w:val="ConsPlusNormal"/>
              <w:jc w:val="center"/>
            </w:pPr>
            <w:r>
              <w:t>501</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88 3</w:t>
            </w:r>
          </w:p>
        </w:tc>
        <w:tc>
          <w:tcPr>
            <w:tcW w:w="624" w:type="dxa"/>
          </w:tcPr>
          <w:p w:rsidR="000F19E9" w:rsidRDefault="000F19E9">
            <w:pPr>
              <w:pStyle w:val="ConsPlusNormal"/>
            </w:pPr>
          </w:p>
        </w:tc>
        <w:tc>
          <w:tcPr>
            <w:tcW w:w="1587" w:type="dxa"/>
          </w:tcPr>
          <w:p w:rsidR="000F19E9" w:rsidRDefault="000F19E9">
            <w:pPr>
              <w:pStyle w:val="ConsPlusNormal"/>
              <w:jc w:val="center"/>
            </w:pPr>
            <w:r>
              <w:t>520997,60</w:t>
            </w:r>
          </w:p>
        </w:tc>
        <w:tc>
          <w:tcPr>
            <w:tcW w:w="1644" w:type="dxa"/>
          </w:tcPr>
          <w:p w:rsidR="000F19E9" w:rsidRDefault="000F19E9">
            <w:pPr>
              <w:pStyle w:val="ConsPlusNormal"/>
              <w:jc w:val="center"/>
            </w:pPr>
            <w:r>
              <w:t>531789,86</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w:t>
            </w:r>
          </w:p>
        </w:tc>
        <w:tc>
          <w:tcPr>
            <w:tcW w:w="680" w:type="dxa"/>
          </w:tcPr>
          <w:p w:rsidR="000F19E9" w:rsidRDefault="000F19E9">
            <w:pPr>
              <w:pStyle w:val="ConsPlusNormal"/>
              <w:jc w:val="center"/>
            </w:pPr>
            <w:r>
              <w:t>501</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88 3 00 20000</w:t>
            </w:r>
          </w:p>
        </w:tc>
        <w:tc>
          <w:tcPr>
            <w:tcW w:w="624" w:type="dxa"/>
          </w:tcPr>
          <w:p w:rsidR="000F19E9" w:rsidRDefault="000F19E9">
            <w:pPr>
              <w:pStyle w:val="ConsPlusNormal"/>
            </w:pPr>
          </w:p>
        </w:tc>
        <w:tc>
          <w:tcPr>
            <w:tcW w:w="1587" w:type="dxa"/>
          </w:tcPr>
          <w:p w:rsidR="000F19E9" w:rsidRDefault="000F19E9">
            <w:pPr>
              <w:pStyle w:val="ConsPlusNormal"/>
              <w:jc w:val="center"/>
            </w:pPr>
            <w:r>
              <w:t>520997,60</w:t>
            </w:r>
          </w:p>
        </w:tc>
        <w:tc>
          <w:tcPr>
            <w:tcW w:w="1644" w:type="dxa"/>
          </w:tcPr>
          <w:p w:rsidR="000F19E9" w:rsidRDefault="000F19E9">
            <w:pPr>
              <w:pStyle w:val="ConsPlusNormal"/>
              <w:jc w:val="center"/>
            </w:pPr>
            <w:r>
              <w:t>531789,86</w:t>
            </w:r>
          </w:p>
        </w:tc>
      </w:tr>
      <w:tr w:rsidR="000F19E9">
        <w:tc>
          <w:tcPr>
            <w:tcW w:w="3628" w:type="dxa"/>
          </w:tcPr>
          <w:p w:rsidR="000F19E9" w:rsidRDefault="000F19E9">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lastRenderedPageBreak/>
              <w:t>501</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88 3 00 20000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387057,96</w:t>
            </w:r>
          </w:p>
        </w:tc>
        <w:tc>
          <w:tcPr>
            <w:tcW w:w="1644" w:type="dxa"/>
          </w:tcPr>
          <w:p w:rsidR="000F19E9" w:rsidRDefault="000F19E9">
            <w:pPr>
              <w:pStyle w:val="ConsPlusNormal"/>
              <w:jc w:val="center"/>
            </w:pPr>
            <w:r>
              <w:t>397850,22</w:t>
            </w:r>
          </w:p>
        </w:tc>
      </w:tr>
      <w:tr w:rsidR="000F19E9">
        <w:tc>
          <w:tcPr>
            <w:tcW w:w="362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501</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88 3 00 20000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121183,64</w:t>
            </w:r>
          </w:p>
        </w:tc>
        <w:tc>
          <w:tcPr>
            <w:tcW w:w="1644" w:type="dxa"/>
          </w:tcPr>
          <w:p w:rsidR="000F19E9" w:rsidRDefault="000F19E9">
            <w:pPr>
              <w:pStyle w:val="ConsPlusNormal"/>
              <w:jc w:val="center"/>
            </w:pPr>
            <w:r>
              <w:t>121183,64</w:t>
            </w:r>
          </w:p>
        </w:tc>
      </w:tr>
      <w:tr w:rsidR="000F19E9">
        <w:tc>
          <w:tcPr>
            <w:tcW w:w="3628" w:type="dxa"/>
          </w:tcPr>
          <w:p w:rsidR="000F19E9" w:rsidRDefault="000F19E9">
            <w:pPr>
              <w:pStyle w:val="ConsPlusNormal"/>
            </w:pPr>
            <w:r>
              <w:t>Социальное обеспечение и иные выплаты населению</w:t>
            </w:r>
          </w:p>
        </w:tc>
        <w:tc>
          <w:tcPr>
            <w:tcW w:w="680" w:type="dxa"/>
          </w:tcPr>
          <w:p w:rsidR="000F19E9" w:rsidRDefault="000F19E9">
            <w:pPr>
              <w:pStyle w:val="ConsPlusNormal"/>
              <w:jc w:val="center"/>
            </w:pPr>
            <w:r>
              <w:t>501</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88 3 00 20000</w:t>
            </w:r>
          </w:p>
        </w:tc>
        <w:tc>
          <w:tcPr>
            <w:tcW w:w="624" w:type="dxa"/>
          </w:tcPr>
          <w:p w:rsidR="000F19E9" w:rsidRDefault="000F19E9">
            <w:pPr>
              <w:pStyle w:val="ConsPlusNormal"/>
              <w:jc w:val="center"/>
            </w:pPr>
            <w:r>
              <w:t>300</w:t>
            </w:r>
          </w:p>
        </w:tc>
        <w:tc>
          <w:tcPr>
            <w:tcW w:w="1587" w:type="dxa"/>
          </w:tcPr>
          <w:p w:rsidR="000F19E9" w:rsidRDefault="000F19E9">
            <w:pPr>
              <w:pStyle w:val="ConsPlusNormal"/>
              <w:jc w:val="center"/>
            </w:pPr>
            <w:r>
              <w:t>256,00</w:t>
            </w:r>
          </w:p>
        </w:tc>
        <w:tc>
          <w:tcPr>
            <w:tcW w:w="1644" w:type="dxa"/>
          </w:tcPr>
          <w:p w:rsidR="000F19E9" w:rsidRDefault="000F19E9">
            <w:pPr>
              <w:pStyle w:val="ConsPlusNormal"/>
              <w:jc w:val="center"/>
            </w:pPr>
            <w:r>
              <w:t>256,00</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501</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88 3 00 20000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12500,00</w:t>
            </w:r>
          </w:p>
        </w:tc>
        <w:tc>
          <w:tcPr>
            <w:tcW w:w="1644" w:type="dxa"/>
          </w:tcPr>
          <w:p w:rsidR="000F19E9" w:rsidRDefault="000F19E9">
            <w:pPr>
              <w:pStyle w:val="ConsPlusNormal"/>
              <w:jc w:val="center"/>
            </w:pPr>
            <w:r>
              <w:t>12500,00</w:t>
            </w:r>
          </w:p>
        </w:tc>
      </w:tr>
      <w:tr w:rsidR="000F19E9">
        <w:tc>
          <w:tcPr>
            <w:tcW w:w="3628" w:type="dxa"/>
          </w:tcPr>
          <w:p w:rsidR="000F19E9" w:rsidRDefault="000F19E9">
            <w:pPr>
              <w:pStyle w:val="ConsPlusNormal"/>
            </w:pPr>
            <w:r>
              <w:t>Другие общегосударственные вопросы</w:t>
            </w:r>
          </w:p>
        </w:tc>
        <w:tc>
          <w:tcPr>
            <w:tcW w:w="680" w:type="dxa"/>
          </w:tcPr>
          <w:p w:rsidR="000F19E9" w:rsidRDefault="000F19E9">
            <w:pPr>
              <w:pStyle w:val="ConsPlusNormal"/>
              <w:jc w:val="center"/>
            </w:pPr>
            <w:r>
              <w:t>501</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393119,10</w:t>
            </w:r>
          </w:p>
        </w:tc>
        <w:tc>
          <w:tcPr>
            <w:tcW w:w="1644" w:type="dxa"/>
          </w:tcPr>
          <w:p w:rsidR="000F19E9" w:rsidRDefault="000F19E9">
            <w:pPr>
              <w:pStyle w:val="ConsPlusNormal"/>
              <w:jc w:val="center"/>
            </w:pPr>
            <w:r>
              <w:t>393890,30</w:t>
            </w:r>
          </w:p>
        </w:tc>
      </w:tr>
      <w:tr w:rsidR="000F19E9">
        <w:tc>
          <w:tcPr>
            <w:tcW w:w="3628" w:type="dxa"/>
          </w:tcPr>
          <w:p w:rsidR="000F19E9" w:rsidRDefault="000F19E9">
            <w:pPr>
              <w:pStyle w:val="ConsPlusNormal"/>
            </w:pPr>
            <w:r>
              <w:t>Государственная программа Республики Дагестан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680" w:type="dxa"/>
          </w:tcPr>
          <w:p w:rsidR="000F19E9" w:rsidRDefault="000F19E9">
            <w:pPr>
              <w:pStyle w:val="ConsPlusNormal"/>
              <w:jc w:val="center"/>
            </w:pPr>
            <w:r>
              <w:t>501</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01</w:t>
            </w:r>
          </w:p>
        </w:tc>
        <w:tc>
          <w:tcPr>
            <w:tcW w:w="624" w:type="dxa"/>
          </w:tcPr>
          <w:p w:rsidR="000F19E9" w:rsidRDefault="000F19E9">
            <w:pPr>
              <w:pStyle w:val="ConsPlusNormal"/>
            </w:pPr>
          </w:p>
        </w:tc>
        <w:tc>
          <w:tcPr>
            <w:tcW w:w="1587" w:type="dxa"/>
          </w:tcPr>
          <w:p w:rsidR="000F19E9" w:rsidRDefault="000F19E9">
            <w:pPr>
              <w:pStyle w:val="ConsPlusNormal"/>
              <w:jc w:val="center"/>
            </w:pPr>
            <w:r>
              <w:t>5446,40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lastRenderedPageBreak/>
              <w:t>Основное мероприятие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680" w:type="dxa"/>
          </w:tcPr>
          <w:p w:rsidR="000F19E9" w:rsidRDefault="000F19E9">
            <w:pPr>
              <w:pStyle w:val="ConsPlusNormal"/>
              <w:jc w:val="center"/>
            </w:pPr>
            <w:r>
              <w:t>501</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01 0 01</w:t>
            </w:r>
          </w:p>
        </w:tc>
        <w:tc>
          <w:tcPr>
            <w:tcW w:w="624" w:type="dxa"/>
          </w:tcPr>
          <w:p w:rsidR="000F19E9" w:rsidRDefault="000F19E9">
            <w:pPr>
              <w:pStyle w:val="ConsPlusNormal"/>
            </w:pPr>
          </w:p>
        </w:tc>
        <w:tc>
          <w:tcPr>
            <w:tcW w:w="1587" w:type="dxa"/>
          </w:tcPr>
          <w:p w:rsidR="000F19E9" w:rsidRDefault="000F19E9">
            <w:pPr>
              <w:pStyle w:val="ConsPlusNormal"/>
              <w:jc w:val="center"/>
            </w:pPr>
            <w:r>
              <w:t>5446,40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680" w:type="dxa"/>
          </w:tcPr>
          <w:p w:rsidR="000F19E9" w:rsidRDefault="000F19E9">
            <w:pPr>
              <w:pStyle w:val="ConsPlusNormal"/>
              <w:jc w:val="center"/>
            </w:pPr>
            <w:r>
              <w:t>501</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01 0 01 99590</w:t>
            </w:r>
          </w:p>
        </w:tc>
        <w:tc>
          <w:tcPr>
            <w:tcW w:w="624" w:type="dxa"/>
          </w:tcPr>
          <w:p w:rsidR="000F19E9" w:rsidRDefault="000F19E9">
            <w:pPr>
              <w:pStyle w:val="ConsPlusNormal"/>
            </w:pPr>
          </w:p>
        </w:tc>
        <w:tc>
          <w:tcPr>
            <w:tcW w:w="1587" w:type="dxa"/>
          </w:tcPr>
          <w:p w:rsidR="000F19E9" w:rsidRDefault="000F19E9">
            <w:pPr>
              <w:pStyle w:val="ConsPlusNormal"/>
              <w:jc w:val="center"/>
            </w:pPr>
            <w:r>
              <w:t>5446,40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501</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01 0 01 99590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150,00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501</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01 0 01 99590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5296,40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Государственная программа Республики Дагестан "О противодействии коррупции в Республике Дагестан"</w:t>
            </w:r>
          </w:p>
        </w:tc>
        <w:tc>
          <w:tcPr>
            <w:tcW w:w="680" w:type="dxa"/>
          </w:tcPr>
          <w:p w:rsidR="000F19E9" w:rsidRDefault="000F19E9">
            <w:pPr>
              <w:pStyle w:val="ConsPlusNormal"/>
              <w:jc w:val="center"/>
            </w:pPr>
            <w:r>
              <w:t>501</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42</w:t>
            </w:r>
          </w:p>
        </w:tc>
        <w:tc>
          <w:tcPr>
            <w:tcW w:w="624" w:type="dxa"/>
          </w:tcPr>
          <w:p w:rsidR="000F19E9" w:rsidRDefault="000F19E9">
            <w:pPr>
              <w:pStyle w:val="ConsPlusNormal"/>
            </w:pPr>
          </w:p>
        </w:tc>
        <w:tc>
          <w:tcPr>
            <w:tcW w:w="1587" w:type="dxa"/>
          </w:tcPr>
          <w:p w:rsidR="000F19E9" w:rsidRDefault="000F19E9">
            <w:pPr>
              <w:pStyle w:val="ConsPlusNormal"/>
              <w:jc w:val="center"/>
            </w:pPr>
            <w:r>
              <w:t>750,00</w:t>
            </w:r>
          </w:p>
        </w:tc>
        <w:tc>
          <w:tcPr>
            <w:tcW w:w="1644" w:type="dxa"/>
          </w:tcPr>
          <w:p w:rsidR="000F19E9" w:rsidRDefault="000F19E9">
            <w:pPr>
              <w:pStyle w:val="ConsPlusNormal"/>
              <w:jc w:val="center"/>
            </w:pPr>
            <w:r>
              <w:t>600,00</w:t>
            </w:r>
          </w:p>
        </w:tc>
      </w:tr>
      <w:tr w:rsidR="000F19E9">
        <w:tc>
          <w:tcPr>
            <w:tcW w:w="3628" w:type="dxa"/>
          </w:tcPr>
          <w:p w:rsidR="000F19E9" w:rsidRDefault="000F19E9">
            <w:pPr>
              <w:pStyle w:val="ConsPlusNormal"/>
            </w:pPr>
            <w:r>
              <w:lastRenderedPageBreak/>
              <w:t>Основное мероприятие "Противодействие коррупции в Республике Дагестан"</w:t>
            </w:r>
          </w:p>
        </w:tc>
        <w:tc>
          <w:tcPr>
            <w:tcW w:w="680" w:type="dxa"/>
          </w:tcPr>
          <w:p w:rsidR="000F19E9" w:rsidRDefault="000F19E9">
            <w:pPr>
              <w:pStyle w:val="ConsPlusNormal"/>
              <w:jc w:val="center"/>
            </w:pPr>
            <w:r>
              <w:t>501</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42 0 01</w:t>
            </w:r>
          </w:p>
        </w:tc>
        <w:tc>
          <w:tcPr>
            <w:tcW w:w="624" w:type="dxa"/>
          </w:tcPr>
          <w:p w:rsidR="000F19E9" w:rsidRDefault="000F19E9">
            <w:pPr>
              <w:pStyle w:val="ConsPlusNormal"/>
            </w:pPr>
          </w:p>
        </w:tc>
        <w:tc>
          <w:tcPr>
            <w:tcW w:w="1587" w:type="dxa"/>
          </w:tcPr>
          <w:p w:rsidR="000F19E9" w:rsidRDefault="000F19E9">
            <w:pPr>
              <w:pStyle w:val="ConsPlusNormal"/>
              <w:jc w:val="center"/>
            </w:pPr>
            <w:r>
              <w:t>750,00</w:t>
            </w:r>
          </w:p>
        </w:tc>
        <w:tc>
          <w:tcPr>
            <w:tcW w:w="1644" w:type="dxa"/>
          </w:tcPr>
          <w:p w:rsidR="000F19E9" w:rsidRDefault="000F19E9">
            <w:pPr>
              <w:pStyle w:val="ConsPlusNormal"/>
              <w:jc w:val="center"/>
            </w:pPr>
            <w:r>
              <w:t>600,00</w:t>
            </w:r>
          </w:p>
        </w:tc>
      </w:tr>
      <w:tr w:rsidR="000F19E9">
        <w:tc>
          <w:tcPr>
            <w:tcW w:w="3628" w:type="dxa"/>
          </w:tcPr>
          <w:p w:rsidR="000F19E9" w:rsidRDefault="000F19E9">
            <w:pPr>
              <w:pStyle w:val="ConsPlusNormal"/>
            </w:pPr>
            <w:r>
              <w:t>Реализация мероприятий, направленных на противодействие коррупции</w:t>
            </w:r>
          </w:p>
        </w:tc>
        <w:tc>
          <w:tcPr>
            <w:tcW w:w="680" w:type="dxa"/>
          </w:tcPr>
          <w:p w:rsidR="000F19E9" w:rsidRDefault="000F19E9">
            <w:pPr>
              <w:pStyle w:val="ConsPlusNormal"/>
              <w:jc w:val="center"/>
            </w:pPr>
            <w:r>
              <w:t>501</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42 0 01 99590</w:t>
            </w:r>
          </w:p>
        </w:tc>
        <w:tc>
          <w:tcPr>
            <w:tcW w:w="624" w:type="dxa"/>
          </w:tcPr>
          <w:p w:rsidR="000F19E9" w:rsidRDefault="000F19E9">
            <w:pPr>
              <w:pStyle w:val="ConsPlusNormal"/>
            </w:pPr>
          </w:p>
        </w:tc>
        <w:tc>
          <w:tcPr>
            <w:tcW w:w="1587" w:type="dxa"/>
          </w:tcPr>
          <w:p w:rsidR="000F19E9" w:rsidRDefault="000F19E9">
            <w:pPr>
              <w:pStyle w:val="ConsPlusNormal"/>
              <w:jc w:val="center"/>
            </w:pPr>
            <w:r>
              <w:t>750,00</w:t>
            </w:r>
          </w:p>
        </w:tc>
        <w:tc>
          <w:tcPr>
            <w:tcW w:w="1644" w:type="dxa"/>
          </w:tcPr>
          <w:p w:rsidR="000F19E9" w:rsidRDefault="000F19E9">
            <w:pPr>
              <w:pStyle w:val="ConsPlusNormal"/>
              <w:jc w:val="center"/>
            </w:pPr>
            <w:r>
              <w:t>600,00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501</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42 0 01 99590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750,00</w:t>
            </w:r>
          </w:p>
        </w:tc>
        <w:tc>
          <w:tcPr>
            <w:tcW w:w="1644" w:type="dxa"/>
          </w:tcPr>
          <w:p w:rsidR="000F19E9" w:rsidRDefault="000F19E9">
            <w:pPr>
              <w:pStyle w:val="ConsPlusNormal"/>
              <w:jc w:val="center"/>
            </w:pPr>
            <w:r>
              <w:t>600,00</w:t>
            </w:r>
          </w:p>
        </w:tc>
      </w:tr>
      <w:tr w:rsidR="000F19E9">
        <w:tc>
          <w:tcPr>
            <w:tcW w:w="3628" w:type="dxa"/>
          </w:tcPr>
          <w:p w:rsidR="000F19E9" w:rsidRDefault="000F19E9">
            <w:pPr>
              <w:pStyle w:val="ConsPlusNormal"/>
            </w:pPr>
            <w:r>
              <w:t>Обеспечение функционирования Главы Республики Дагестан</w:t>
            </w:r>
          </w:p>
        </w:tc>
        <w:tc>
          <w:tcPr>
            <w:tcW w:w="680" w:type="dxa"/>
          </w:tcPr>
          <w:p w:rsidR="000F19E9" w:rsidRDefault="000F19E9">
            <w:pPr>
              <w:pStyle w:val="ConsPlusNormal"/>
              <w:jc w:val="center"/>
            </w:pPr>
            <w:r>
              <w:t>501</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88</w:t>
            </w:r>
          </w:p>
        </w:tc>
        <w:tc>
          <w:tcPr>
            <w:tcW w:w="624" w:type="dxa"/>
          </w:tcPr>
          <w:p w:rsidR="000F19E9" w:rsidRDefault="000F19E9">
            <w:pPr>
              <w:pStyle w:val="ConsPlusNormal"/>
            </w:pPr>
          </w:p>
        </w:tc>
        <w:tc>
          <w:tcPr>
            <w:tcW w:w="1587" w:type="dxa"/>
          </w:tcPr>
          <w:p w:rsidR="000F19E9" w:rsidRDefault="000F19E9">
            <w:pPr>
              <w:pStyle w:val="ConsPlusNormal"/>
              <w:jc w:val="center"/>
            </w:pPr>
            <w:r>
              <w:t>370311,70</w:t>
            </w:r>
          </w:p>
        </w:tc>
        <w:tc>
          <w:tcPr>
            <w:tcW w:w="1644" w:type="dxa"/>
          </w:tcPr>
          <w:p w:rsidR="000F19E9" w:rsidRDefault="000F19E9">
            <w:pPr>
              <w:pStyle w:val="ConsPlusNormal"/>
              <w:jc w:val="center"/>
            </w:pPr>
            <w:r>
              <w:t>376679,30</w:t>
            </w:r>
          </w:p>
        </w:tc>
      </w:tr>
      <w:tr w:rsidR="000F19E9">
        <w:tc>
          <w:tcPr>
            <w:tcW w:w="3628" w:type="dxa"/>
          </w:tcPr>
          <w:p w:rsidR="000F19E9" w:rsidRDefault="000F19E9">
            <w:pPr>
              <w:pStyle w:val="ConsPlusNormal"/>
            </w:pPr>
            <w:r>
              <w:t>Обеспечение деятельности государственных учреждений</w:t>
            </w:r>
          </w:p>
        </w:tc>
        <w:tc>
          <w:tcPr>
            <w:tcW w:w="680" w:type="dxa"/>
          </w:tcPr>
          <w:p w:rsidR="000F19E9" w:rsidRDefault="000F19E9">
            <w:pPr>
              <w:pStyle w:val="ConsPlusNormal"/>
              <w:jc w:val="center"/>
            </w:pPr>
            <w:r>
              <w:t>501</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88 4</w:t>
            </w:r>
          </w:p>
        </w:tc>
        <w:tc>
          <w:tcPr>
            <w:tcW w:w="624" w:type="dxa"/>
          </w:tcPr>
          <w:p w:rsidR="000F19E9" w:rsidRDefault="000F19E9">
            <w:pPr>
              <w:pStyle w:val="ConsPlusNormal"/>
            </w:pPr>
          </w:p>
        </w:tc>
        <w:tc>
          <w:tcPr>
            <w:tcW w:w="1587" w:type="dxa"/>
          </w:tcPr>
          <w:p w:rsidR="000F19E9" w:rsidRDefault="000F19E9">
            <w:pPr>
              <w:pStyle w:val="ConsPlusNormal"/>
              <w:jc w:val="center"/>
            </w:pPr>
            <w:r>
              <w:t>370311,70</w:t>
            </w:r>
          </w:p>
        </w:tc>
        <w:tc>
          <w:tcPr>
            <w:tcW w:w="1644" w:type="dxa"/>
          </w:tcPr>
          <w:p w:rsidR="000F19E9" w:rsidRDefault="000F19E9">
            <w:pPr>
              <w:pStyle w:val="ConsPlusNormal"/>
              <w:jc w:val="center"/>
            </w:pPr>
            <w:r>
              <w:t>376679,30</w:t>
            </w:r>
          </w:p>
        </w:tc>
      </w:tr>
      <w:tr w:rsidR="000F19E9">
        <w:tc>
          <w:tcPr>
            <w:tcW w:w="3628" w:type="dxa"/>
          </w:tcPr>
          <w:p w:rsidR="000F19E9" w:rsidRDefault="000F19E9">
            <w:pPr>
              <w:pStyle w:val="ConsPlusNormal"/>
            </w:pPr>
            <w:r>
              <w:t>Финансовое обеспечение выполнения функций государственных учреждений, оказания услуг и выполнения работ</w:t>
            </w:r>
          </w:p>
        </w:tc>
        <w:tc>
          <w:tcPr>
            <w:tcW w:w="680" w:type="dxa"/>
          </w:tcPr>
          <w:p w:rsidR="000F19E9" w:rsidRDefault="000F19E9">
            <w:pPr>
              <w:pStyle w:val="ConsPlusNormal"/>
              <w:jc w:val="center"/>
            </w:pPr>
            <w:r>
              <w:t>501</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88 4 00 00590</w:t>
            </w:r>
          </w:p>
        </w:tc>
        <w:tc>
          <w:tcPr>
            <w:tcW w:w="624" w:type="dxa"/>
          </w:tcPr>
          <w:p w:rsidR="000F19E9" w:rsidRDefault="000F19E9">
            <w:pPr>
              <w:pStyle w:val="ConsPlusNormal"/>
            </w:pPr>
          </w:p>
        </w:tc>
        <w:tc>
          <w:tcPr>
            <w:tcW w:w="1587" w:type="dxa"/>
          </w:tcPr>
          <w:p w:rsidR="000F19E9" w:rsidRDefault="000F19E9">
            <w:pPr>
              <w:pStyle w:val="ConsPlusNormal"/>
              <w:jc w:val="center"/>
            </w:pPr>
            <w:r>
              <w:t>370311,70</w:t>
            </w:r>
          </w:p>
        </w:tc>
        <w:tc>
          <w:tcPr>
            <w:tcW w:w="1644" w:type="dxa"/>
          </w:tcPr>
          <w:p w:rsidR="000F19E9" w:rsidRDefault="000F19E9">
            <w:pPr>
              <w:pStyle w:val="ConsPlusNormal"/>
              <w:jc w:val="center"/>
            </w:pPr>
            <w:r>
              <w:t>376679,30</w:t>
            </w:r>
          </w:p>
        </w:tc>
      </w:tr>
      <w:tr w:rsidR="000F19E9">
        <w:tc>
          <w:tcPr>
            <w:tcW w:w="3628" w:type="dxa"/>
          </w:tcPr>
          <w:p w:rsidR="000F19E9" w:rsidRDefault="000F19E9">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lastRenderedPageBreak/>
              <w:t>501</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88 4 00 00590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149759,60</w:t>
            </w:r>
          </w:p>
        </w:tc>
        <w:tc>
          <w:tcPr>
            <w:tcW w:w="1644" w:type="dxa"/>
          </w:tcPr>
          <w:p w:rsidR="000F19E9" w:rsidRDefault="000F19E9">
            <w:pPr>
              <w:pStyle w:val="ConsPlusNormal"/>
              <w:jc w:val="center"/>
            </w:pPr>
            <w:r>
              <w:t>154161,50</w:t>
            </w:r>
          </w:p>
        </w:tc>
      </w:tr>
      <w:tr w:rsidR="000F19E9">
        <w:tc>
          <w:tcPr>
            <w:tcW w:w="362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501</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88 4 00 00590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111911,70</w:t>
            </w:r>
          </w:p>
        </w:tc>
        <w:tc>
          <w:tcPr>
            <w:tcW w:w="1644" w:type="dxa"/>
          </w:tcPr>
          <w:p w:rsidR="000F19E9" w:rsidRDefault="000F19E9">
            <w:pPr>
              <w:pStyle w:val="ConsPlusNormal"/>
              <w:jc w:val="center"/>
            </w:pPr>
            <w:r>
              <w:t>111911,70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501</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88 4 00 00590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105540,40</w:t>
            </w:r>
          </w:p>
        </w:tc>
        <w:tc>
          <w:tcPr>
            <w:tcW w:w="1644" w:type="dxa"/>
          </w:tcPr>
          <w:p w:rsidR="000F19E9" w:rsidRDefault="000F19E9">
            <w:pPr>
              <w:pStyle w:val="ConsPlusNormal"/>
              <w:jc w:val="center"/>
            </w:pPr>
            <w:r>
              <w:t>107506,10</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501</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88 4 00 00590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3100,00</w:t>
            </w:r>
          </w:p>
        </w:tc>
        <w:tc>
          <w:tcPr>
            <w:tcW w:w="1644" w:type="dxa"/>
          </w:tcPr>
          <w:p w:rsidR="000F19E9" w:rsidRDefault="000F19E9">
            <w:pPr>
              <w:pStyle w:val="ConsPlusNormal"/>
              <w:jc w:val="center"/>
            </w:pPr>
            <w:r>
              <w:t>3100,00</w:t>
            </w:r>
          </w:p>
        </w:tc>
      </w:tr>
      <w:tr w:rsidR="000F19E9">
        <w:tc>
          <w:tcPr>
            <w:tcW w:w="3628" w:type="dxa"/>
          </w:tcPr>
          <w:p w:rsidR="000F19E9" w:rsidRDefault="000F19E9">
            <w:pPr>
              <w:pStyle w:val="ConsPlusNormal"/>
            </w:pPr>
            <w:r>
              <w:t>Реализация функций органов государственной власти Республики Дагестан</w:t>
            </w:r>
          </w:p>
        </w:tc>
        <w:tc>
          <w:tcPr>
            <w:tcW w:w="680" w:type="dxa"/>
          </w:tcPr>
          <w:p w:rsidR="000F19E9" w:rsidRDefault="000F19E9">
            <w:pPr>
              <w:pStyle w:val="ConsPlusNormal"/>
              <w:jc w:val="center"/>
            </w:pPr>
            <w:r>
              <w:t>501</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w:t>
            </w:r>
          </w:p>
        </w:tc>
        <w:tc>
          <w:tcPr>
            <w:tcW w:w="624" w:type="dxa"/>
          </w:tcPr>
          <w:p w:rsidR="000F19E9" w:rsidRDefault="000F19E9">
            <w:pPr>
              <w:pStyle w:val="ConsPlusNormal"/>
            </w:pPr>
          </w:p>
        </w:tc>
        <w:tc>
          <w:tcPr>
            <w:tcW w:w="1587" w:type="dxa"/>
          </w:tcPr>
          <w:p w:rsidR="000F19E9" w:rsidRDefault="000F19E9">
            <w:pPr>
              <w:pStyle w:val="ConsPlusNormal"/>
              <w:jc w:val="center"/>
            </w:pPr>
            <w:r>
              <w:t>16611,00</w:t>
            </w:r>
          </w:p>
        </w:tc>
        <w:tc>
          <w:tcPr>
            <w:tcW w:w="1644" w:type="dxa"/>
          </w:tcPr>
          <w:p w:rsidR="000F19E9" w:rsidRDefault="000F19E9">
            <w:pPr>
              <w:pStyle w:val="ConsPlusNormal"/>
              <w:jc w:val="center"/>
            </w:pPr>
            <w:r>
              <w:t>16611,00</w:t>
            </w:r>
          </w:p>
        </w:tc>
      </w:tr>
      <w:tr w:rsidR="000F19E9">
        <w:tc>
          <w:tcPr>
            <w:tcW w:w="3628" w:type="dxa"/>
          </w:tcPr>
          <w:p w:rsidR="000F19E9" w:rsidRDefault="000F19E9">
            <w:pPr>
              <w:pStyle w:val="ConsPlusNormal"/>
            </w:pPr>
            <w:r>
              <w:t>Иные непрограммные мероприятия</w:t>
            </w:r>
          </w:p>
        </w:tc>
        <w:tc>
          <w:tcPr>
            <w:tcW w:w="680" w:type="dxa"/>
          </w:tcPr>
          <w:p w:rsidR="000F19E9" w:rsidRDefault="000F19E9">
            <w:pPr>
              <w:pStyle w:val="ConsPlusNormal"/>
              <w:jc w:val="center"/>
            </w:pPr>
            <w:r>
              <w:t>501</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99 8</w:t>
            </w:r>
          </w:p>
        </w:tc>
        <w:tc>
          <w:tcPr>
            <w:tcW w:w="624" w:type="dxa"/>
          </w:tcPr>
          <w:p w:rsidR="000F19E9" w:rsidRDefault="000F19E9">
            <w:pPr>
              <w:pStyle w:val="ConsPlusNormal"/>
            </w:pPr>
          </w:p>
        </w:tc>
        <w:tc>
          <w:tcPr>
            <w:tcW w:w="1587" w:type="dxa"/>
          </w:tcPr>
          <w:p w:rsidR="000F19E9" w:rsidRDefault="000F19E9">
            <w:pPr>
              <w:pStyle w:val="ConsPlusNormal"/>
              <w:jc w:val="center"/>
            </w:pPr>
            <w:r>
              <w:t>16611,00</w:t>
            </w:r>
          </w:p>
        </w:tc>
        <w:tc>
          <w:tcPr>
            <w:tcW w:w="1644" w:type="dxa"/>
          </w:tcPr>
          <w:p w:rsidR="000F19E9" w:rsidRDefault="000F19E9">
            <w:pPr>
              <w:pStyle w:val="ConsPlusNormal"/>
              <w:jc w:val="center"/>
            </w:pPr>
            <w:r>
              <w:t>16611,00</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 и учреждений</w:t>
            </w:r>
          </w:p>
        </w:tc>
        <w:tc>
          <w:tcPr>
            <w:tcW w:w="680" w:type="dxa"/>
          </w:tcPr>
          <w:p w:rsidR="000F19E9" w:rsidRDefault="000F19E9">
            <w:pPr>
              <w:pStyle w:val="ConsPlusNormal"/>
              <w:jc w:val="center"/>
            </w:pPr>
            <w:r>
              <w:t>501</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99 8 00 99900</w:t>
            </w:r>
          </w:p>
        </w:tc>
        <w:tc>
          <w:tcPr>
            <w:tcW w:w="624" w:type="dxa"/>
          </w:tcPr>
          <w:p w:rsidR="000F19E9" w:rsidRDefault="000F19E9">
            <w:pPr>
              <w:pStyle w:val="ConsPlusNormal"/>
            </w:pPr>
          </w:p>
        </w:tc>
        <w:tc>
          <w:tcPr>
            <w:tcW w:w="1587" w:type="dxa"/>
          </w:tcPr>
          <w:p w:rsidR="000F19E9" w:rsidRDefault="000F19E9">
            <w:pPr>
              <w:pStyle w:val="ConsPlusNormal"/>
              <w:jc w:val="center"/>
            </w:pPr>
            <w:r>
              <w:t>16611,00</w:t>
            </w:r>
          </w:p>
        </w:tc>
        <w:tc>
          <w:tcPr>
            <w:tcW w:w="1644" w:type="dxa"/>
          </w:tcPr>
          <w:p w:rsidR="000F19E9" w:rsidRDefault="000F19E9">
            <w:pPr>
              <w:pStyle w:val="ConsPlusNormal"/>
              <w:jc w:val="center"/>
            </w:pPr>
            <w:r>
              <w:t>16611,00</w:t>
            </w:r>
          </w:p>
        </w:tc>
      </w:tr>
      <w:tr w:rsidR="000F19E9">
        <w:tc>
          <w:tcPr>
            <w:tcW w:w="3628" w:type="dxa"/>
          </w:tcPr>
          <w:p w:rsidR="000F19E9" w:rsidRDefault="000F19E9">
            <w:pPr>
              <w:pStyle w:val="ConsPlusNormal"/>
            </w:pPr>
            <w:r>
              <w:t xml:space="preserve">Закупка товаров, работ и </w:t>
            </w:r>
            <w:r>
              <w:lastRenderedPageBreak/>
              <w:t>услуг для обеспечения государственных (муниципальных) нужд</w:t>
            </w:r>
          </w:p>
        </w:tc>
        <w:tc>
          <w:tcPr>
            <w:tcW w:w="680" w:type="dxa"/>
          </w:tcPr>
          <w:p w:rsidR="000F19E9" w:rsidRDefault="000F19E9">
            <w:pPr>
              <w:pStyle w:val="ConsPlusNormal"/>
              <w:jc w:val="center"/>
            </w:pPr>
            <w:r>
              <w:lastRenderedPageBreak/>
              <w:t>501</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99 8 00 99900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2216,00</w:t>
            </w:r>
          </w:p>
        </w:tc>
        <w:tc>
          <w:tcPr>
            <w:tcW w:w="1644" w:type="dxa"/>
          </w:tcPr>
          <w:p w:rsidR="000F19E9" w:rsidRDefault="000F19E9">
            <w:pPr>
              <w:pStyle w:val="ConsPlusNormal"/>
              <w:jc w:val="center"/>
            </w:pPr>
            <w:r>
              <w:t>2216,00</w:t>
            </w:r>
          </w:p>
        </w:tc>
      </w:tr>
      <w:tr w:rsidR="000F19E9">
        <w:tc>
          <w:tcPr>
            <w:tcW w:w="3628" w:type="dxa"/>
          </w:tcPr>
          <w:p w:rsidR="000F19E9" w:rsidRDefault="000F19E9">
            <w:pPr>
              <w:pStyle w:val="ConsPlusNormal"/>
            </w:pPr>
            <w:r>
              <w:lastRenderedPageBreak/>
              <w:t>Социальное обеспечение и иные выплаты населению</w:t>
            </w:r>
          </w:p>
        </w:tc>
        <w:tc>
          <w:tcPr>
            <w:tcW w:w="680" w:type="dxa"/>
          </w:tcPr>
          <w:p w:rsidR="000F19E9" w:rsidRDefault="000F19E9">
            <w:pPr>
              <w:pStyle w:val="ConsPlusNormal"/>
              <w:jc w:val="center"/>
            </w:pPr>
            <w:r>
              <w:t>501</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99 8 00 99900</w:t>
            </w:r>
          </w:p>
        </w:tc>
        <w:tc>
          <w:tcPr>
            <w:tcW w:w="624" w:type="dxa"/>
          </w:tcPr>
          <w:p w:rsidR="000F19E9" w:rsidRDefault="000F19E9">
            <w:pPr>
              <w:pStyle w:val="ConsPlusNormal"/>
              <w:jc w:val="center"/>
            </w:pPr>
            <w:r>
              <w:t>300</w:t>
            </w:r>
          </w:p>
        </w:tc>
        <w:tc>
          <w:tcPr>
            <w:tcW w:w="1587" w:type="dxa"/>
          </w:tcPr>
          <w:p w:rsidR="000F19E9" w:rsidRDefault="000F19E9">
            <w:pPr>
              <w:pStyle w:val="ConsPlusNormal"/>
              <w:jc w:val="center"/>
            </w:pPr>
            <w:r>
              <w:t>14395,00</w:t>
            </w:r>
          </w:p>
        </w:tc>
        <w:tc>
          <w:tcPr>
            <w:tcW w:w="1644" w:type="dxa"/>
          </w:tcPr>
          <w:p w:rsidR="000F19E9" w:rsidRDefault="000F19E9">
            <w:pPr>
              <w:pStyle w:val="ConsPlusNormal"/>
              <w:jc w:val="center"/>
            </w:pPr>
            <w:r>
              <w:t>14395,00</w:t>
            </w:r>
          </w:p>
        </w:tc>
      </w:tr>
      <w:tr w:rsidR="000F19E9">
        <w:tc>
          <w:tcPr>
            <w:tcW w:w="3628" w:type="dxa"/>
          </w:tcPr>
          <w:p w:rsidR="000F19E9" w:rsidRDefault="000F19E9">
            <w:pPr>
              <w:pStyle w:val="ConsPlusNormal"/>
            </w:pPr>
            <w:r>
              <w:t>Жилищно-коммунальное хозяйство</w:t>
            </w:r>
          </w:p>
        </w:tc>
        <w:tc>
          <w:tcPr>
            <w:tcW w:w="680" w:type="dxa"/>
          </w:tcPr>
          <w:p w:rsidR="000F19E9" w:rsidRDefault="000F19E9">
            <w:pPr>
              <w:pStyle w:val="ConsPlusNormal"/>
              <w:jc w:val="center"/>
            </w:pPr>
            <w:r>
              <w:t>501</w:t>
            </w:r>
          </w:p>
        </w:tc>
        <w:tc>
          <w:tcPr>
            <w:tcW w:w="556" w:type="dxa"/>
          </w:tcPr>
          <w:p w:rsidR="000F19E9" w:rsidRDefault="000F19E9">
            <w:pPr>
              <w:pStyle w:val="ConsPlusNormal"/>
              <w:jc w:val="center"/>
            </w:pPr>
            <w:r>
              <w:t>05</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26350,00</w:t>
            </w:r>
          </w:p>
        </w:tc>
        <w:tc>
          <w:tcPr>
            <w:tcW w:w="1644" w:type="dxa"/>
          </w:tcPr>
          <w:p w:rsidR="000F19E9" w:rsidRDefault="000F19E9">
            <w:pPr>
              <w:pStyle w:val="ConsPlusNormal"/>
              <w:jc w:val="center"/>
            </w:pPr>
            <w:r>
              <w:t>26350,00</w:t>
            </w:r>
          </w:p>
        </w:tc>
      </w:tr>
      <w:tr w:rsidR="000F19E9">
        <w:tc>
          <w:tcPr>
            <w:tcW w:w="3628" w:type="dxa"/>
          </w:tcPr>
          <w:p w:rsidR="000F19E9" w:rsidRDefault="000F19E9">
            <w:pPr>
              <w:pStyle w:val="ConsPlusNormal"/>
            </w:pPr>
            <w:r>
              <w:t>Жилищное хозяйство</w:t>
            </w:r>
          </w:p>
        </w:tc>
        <w:tc>
          <w:tcPr>
            <w:tcW w:w="680" w:type="dxa"/>
          </w:tcPr>
          <w:p w:rsidR="000F19E9" w:rsidRDefault="000F19E9">
            <w:pPr>
              <w:pStyle w:val="ConsPlusNormal"/>
              <w:jc w:val="center"/>
            </w:pPr>
            <w:r>
              <w:t>501</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01</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26350,00</w:t>
            </w:r>
          </w:p>
        </w:tc>
        <w:tc>
          <w:tcPr>
            <w:tcW w:w="1644" w:type="dxa"/>
          </w:tcPr>
          <w:p w:rsidR="000F19E9" w:rsidRDefault="000F19E9">
            <w:pPr>
              <w:pStyle w:val="ConsPlusNormal"/>
              <w:jc w:val="center"/>
            </w:pPr>
            <w:r>
              <w:t>26350,00</w:t>
            </w:r>
          </w:p>
        </w:tc>
      </w:tr>
      <w:tr w:rsidR="000F19E9">
        <w:tc>
          <w:tcPr>
            <w:tcW w:w="3628" w:type="dxa"/>
          </w:tcPr>
          <w:p w:rsidR="000F19E9" w:rsidRDefault="000F19E9">
            <w:pPr>
              <w:pStyle w:val="ConsPlusNormal"/>
            </w:pPr>
            <w:r>
              <w:t>Государственная программа Республики Дагестан "Развитие жилищного строительства в Республике Дагестан"</w:t>
            </w:r>
          </w:p>
        </w:tc>
        <w:tc>
          <w:tcPr>
            <w:tcW w:w="680" w:type="dxa"/>
          </w:tcPr>
          <w:p w:rsidR="000F19E9" w:rsidRDefault="000F19E9">
            <w:pPr>
              <w:pStyle w:val="ConsPlusNormal"/>
              <w:jc w:val="center"/>
            </w:pPr>
            <w:r>
              <w:t>501</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16</w:t>
            </w:r>
          </w:p>
        </w:tc>
        <w:tc>
          <w:tcPr>
            <w:tcW w:w="624" w:type="dxa"/>
          </w:tcPr>
          <w:p w:rsidR="000F19E9" w:rsidRDefault="000F19E9">
            <w:pPr>
              <w:pStyle w:val="ConsPlusNormal"/>
            </w:pPr>
          </w:p>
        </w:tc>
        <w:tc>
          <w:tcPr>
            <w:tcW w:w="1587" w:type="dxa"/>
          </w:tcPr>
          <w:p w:rsidR="000F19E9" w:rsidRDefault="000F19E9">
            <w:pPr>
              <w:pStyle w:val="ConsPlusNormal"/>
              <w:jc w:val="center"/>
            </w:pPr>
            <w:r>
              <w:t>26350,00</w:t>
            </w:r>
          </w:p>
        </w:tc>
        <w:tc>
          <w:tcPr>
            <w:tcW w:w="1644" w:type="dxa"/>
          </w:tcPr>
          <w:p w:rsidR="000F19E9" w:rsidRDefault="000F19E9">
            <w:pPr>
              <w:pStyle w:val="ConsPlusNormal"/>
              <w:jc w:val="center"/>
            </w:pPr>
            <w:r>
              <w:t>26350,00</w:t>
            </w:r>
          </w:p>
        </w:tc>
      </w:tr>
      <w:tr w:rsidR="000F19E9">
        <w:tc>
          <w:tcPr>
            <w:tcW w:w="3628" w:type="dxa"/>
          </w:tcPr>
          <w:p w:rsidR="000F19E9" w:rsidRDefault="000F19E9">
            <w:pPr>
              <w:pStyle w:val="ConsPlusNormal"/>
            </w:pPr>
            <w:r>
              <w:t>Подпрограмма "Оказание мер государственной поддержки в улучшении жилищных условий отдельным категориям граждан"</w:t>
            </w:r>
          </w:p>
        </w:tc>
        <w:tc>
          <w:tcPr>
            <w:tcW w:w="680" w:type="dxa"/>
          </w:tcPr>
          <w:p w:rsidR="000F19E9" w:rsidRDefault="000F19E9">
            <w:pPr>
              <w:pStyle w:val="ConsPlusNormal"/>
              <w:jc w:val="center"/>
            </w:pPr>
            <w:r>
              <w:t>501</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16 2</w:t>
            </w:r>
          </w:p>
        </w:tc>
        <w:tc>
          <w:tcPr>
            <w:tcW w:w="624" w:type="dxa"/>
          </w:tcPr>
          <w:p w:rsidR="000F19E9" w:rsidRDefault="000F19E9">
            <w:pPr>
              <w:pStyle w:val="ConsPlusNormal"/>
            </w:pPr>
          </w:p>
        </w:tc>
        <w:tc>
          <w:tcPr>
            <w:tcW w:w="1587" w:type="dxa"/>
          </w:tcPr>
          <w:p w:rsidR="000F19E9" w:rsidRDefault="000F19E9">
            <w:pPr>
              <w:pStyle w:val="ConsPlusNormal"/>
              <w:jc w:val="center"/>
            </w:pPr>
            <w:r>
              <w:t>26350,00</w:t>
            </w:r>
          </w:p>
        </w:tc>
        <w:tc>
          <w:tcPr>
            <w:tcW w:w="1644" w:type="dxa"/>
          </w:tcPr>
          <w:p w:rsidR="000F19E9" w:rsidRDefault="000F19E9">
            <w:pPr>
              <w:pStyle w:val="ConsPlusNormal"/>
              <w:jc w:val="center"/>
            </w:pPr>
            <w:r>
              <w:t>26350,00</w:t>
            </w:r>
          </w:p>
        </w:tc>
      </w:tr>
      <w:tr w:rsidR="000F19E9">
        <w:tc>
          <w:tcPr>
            <w:tcW w:w="3628" w:type="dxa"/>
          </w:tcPr>
          <w:p w:rsidR="000F19E9" w:rsidRDefault="000F19E9">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680" w:type="dxa"/>
          </w:tcPr>
          <w:p w:rsidR="000F19E9" w:rsidRDefault="000F19E9">
            <w:pPr>
              <w:pStyle w:val="ConsPlusNormal"/>
              <w:jc w:val="center"/>
            </w:pPr>
            <w:r>
              <w:t>501</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16 2 01</w:t>
            </w:r>
          </w:p>
        </w:tc>
        <w:tc>
          <w:tcPr>
            <w:tcW w:w="624" w:type="dxa"/>
          </w:tcPr>
          <w:p w:rsidR="000F19E9" w:rsidRDefault="000F19E9">
            <w:pPr>
              <w:pStyle w:val="ConsPlusNormal"/>
            </w:pPr>
          </w:p>
        </w:tc>
        <w:tc>
          <w:tcPr>
            <w:tcW w:w="1587" w:type="dxa"/>
          </w:tcPr>
          <w:p w:rsidR="000F19E9" w:rsidRDefault="000F19E9">
            <w:pPr>
              <w:pStyle w:val="ConsPlusNormal"/>
              <w:jc w:val="center"/>
            </w:pPr>
            <w:r>
              <w:t>26350,00</w:t>
            </w:r>
          </w:p>
        </w:tc>
        <w:tc>
          <w:tcPr>
            <w:tcW w:w="1644" w:type="dxa"/>
          </w:tcPr>
          <w:p w:rsidR="000F19E9" w:rsidRDefault="000F19E9">
            <w:pPr>
              <w:pStyle w:val="ConsPlusNormal"/>
              <w:jc w:val="center"/>
            </w:pPr>
            <w:r>
              <w:t>26350,00</w:t>
            </w:r>
          </w:p>
        </w:tc>
      </w:tr>
      <w:tr w:rsidR="000F19E9">
        <w:tc>
          <w:tcPr>
            <w:tcW w:w="3628" w:type="dxa"/>
          </w:tcPr>
          <w:p w:rsidR="000F19E9" w:rsidRDefault="000F19E9">
            <w:pPr>
              <w:pStyle w:val="ConsPlusNormal"/>
            </w:pPr>
            <w:r>
              <w:lastRenderedPageBreak/>
              <w:t>Предоставление жилья государственным гражданским служащим Республики Дагестан, техническому персоналу органов государственной власти Республики Дагестан</w:t>
            </w:r>
          </w:p>
        </w:tc>
        <w:tc>
          <w:tcPr>
            <w:tcW w:w="680" w:type="dxa"/>
          </w:tcPr>
          <w:p w:rsidR="000F19E9" w:rsidRDefault="000F19E9">
            <w:pPr>
              <w:pStyle w:val="ConsPlusNormal"/>
              <w:jc w:val="center"/>
            </w:pPr>
            <w:r>
              <w:t>501</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16 2 01 15400</w:t>
            </w:r>
          </w:p>
        </w:tc>
        <w:tc>
          <w:tcPr>
            <w:tcW w:w="624" w:type="dxa"/>
          </w:tcPr>
          <w:p w:rsidR="000F19E9" w:rsidRDefault="000F19E9">
            <w:pPr>
              <w:pStyle w:val="ConsPlusNormal"/>
            </w:pPr>
          </w:p>
        </w:tc>
        <w:tc>
          <w:tcPr>
            <w:tcW w:w="1587" w:type="dxa"/>
          </w:tcPr>
          <w:p w:rsidR="000F19E9" w:rsidRDefault="000F19E9">
            <w:pPr>
              <w:pStyle w:val="ConsPlusNormal"/>
              <w:jc w:val="center"/>
            </w:pPr>
            <w:r>
              <w:t>26350,00</w:t>
            </w:r>
          </w:p>
        </w:tc>
        <w:tc>
          <w:tcPr>
            <w:tcW w:w="1644" w:type="dxa"/>
          </w:tcPr>
          <w:p w:rsidR="000F19E9" w:rsidRDefault="000F19E9">
            <w:pPr>
              <w:pStyle w:val="ConsPlusNormal"/>
              <w:jc w:val="center"/>
            </w:pPr>
            <w:r>
              <w:t>26350,00</w:t>
            </w:r>
          </w:p>
        </w:tc>
      </w:tr>
      <w:tr w:rsidR="000F19E9">
        <w:tc>
          <w:tcPr>
            <w:tcW w:w="3628" w:type="dxa"/>
          </w:tcPr>
          <w:p w:rsidR="000F19E9" w:rsidRDefault="000F19E9">
            <w:pPr>
              <w:pStyle w:val="ConsPlusNormal"/>
            </w:pPr>
            <w:r>
              <w:t>Капитальные вложения в объекты государственной (муниципальной) собственности</w:t>
            </w:r>
          </w:p>
        </w:tc>
        <w:tc>
          <w:tcPr>
            <w:tcW w:w="680" w:type="dxa"/>
          </w:tcPr>
          <w:p w:rsidR="000F19E9" w:rsidRDefault="000F19E9">
            <w:pPr>
              <w:pStyle w:val="ConsPlusNormal"/>
              <w:jc w:val="center"/>
            </w:pPr>
            <w:r>
              <w:t>501</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16 2 01 15400</w:t>
            </w:r>
          </w:p>
        </w:tc>
        <w:tc>
          <w:tcPr>
            <w:tcW w:w="624" w:type="dxa"/>
          </w:tcPr>
          <w:p w:rsidR="000F19E9" w:rsidRDefault="000F19E9">
            <w:pPr>
              <w:pStyle w:val="ConsPlusNormal"/>
              <w:jc w:val="center"/>
            </w:pPr>
            <w:r>
              <w:t>400</w:t>
            </w:r>
          </w:p>
        </w:tc>
        <w:tc>
          <w:tcPr>
            <w:tcW w:w="1587" w:type="dxa"/>
          </w:tcPr>
          <w:p w:rsidR="000F19E9" w:rsidRDefault="000F19E9">
            <w:pPr>
              <w:pStyle w:val="ConsPlusNormal"/>
              <w:jc w:val="center"/>
            </w:pPr>
            <w:r>
              <w:t>26350,00</w:t>
            </w:r>
          </w:p>
        </w:tc>
        <w:tc>
          <w:tcPr>
            <w:tcW w:w="1644" w:type="dxa"/>
          </w:tcPr>
          <w:p w:rsidR="000F19E9" w:rsidRDefault="000F19E9">
            <w:pPr>
              <w:pStyle w:val="ConsPlusNormal"/>
              <w:jc w:val="center"/>
            </w:pPr>
            <w:r>
              <w:t>26350,00</w:t>
            </w:r>
          </w:p>
        </w:tc>
      </w:tr>
      <w:tr w:rsidR="000F19E9">
        <w:tc>
          <w:tcPr>
            <w:tcW w:w="3628" w:type="dxa"/>
          </w:tcPr>
          <w:p w:rsidR="000F19E9" w:rsidRDefault="000F19E9">
            <w:pPr>
              <w:pStyle w:val="ConsPlusNormal"/>
            </w:pPr>
            <w:r>
              <w:t>Образование</w:t>
            </w:r>
          </w:p>
        </w:tc>
        <w:tc>
          <w:tcPr>
            <w:tcW w:w="680" w:type="dxa"/>
          </w:tcPr>
          <w:p w:rsidR="000F19E9" w:rsidRDefault="000F19E9">
            <w:pPr>
              <w:pStyle w:val="ConsPlusNormal"/>
              <w:jc w:val="center"/>
            </w:pPr>
            <w:r>
              <w:t>501</w:t>
            </w:r>
          </w:p>
        </w:tc>
        <w:tc>
          <w:tcPr>
            <w:tcW w:w="556" w:type="dxa"/>
          </w:tcPr>
          <w:p w:rsidR="000F19E9" w:rsidRDefault="000F19E9">
            <w:pPr>
              <w:pStyle w:val="ConsPlusNormal"/>
              <w:jc w:val="center"/>
            </w:pPr>
            <w:r>
              <w:t>07</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15767,80</w:t>
            </w:r>
          </w:p>
        </w:tc>
        <w:tc>
          <w:tcPr>
            <w:tcW w:w="1644" w:type="dxa"/>
          </w:tcPr>
          <w:p w:rsidR="000F19E9" w:rsidRDefault="000F19E9">
            <w:pPr>
              <w:pStyle w:val="ConsPlusNormal"/>
              <w:jc w:val="center"/>
            </w:pPr>
            <w:r>
              <w:t>9817,60</w:t>
            </w:r>
          </w:p>
        </w:tc>
      </w:tr>
      <w:tr w:rsidR="000F19E9">
        <w:tc>
          <w:tcPr>
            <w:tcW w:w="3628" w:type="dxa"/>
          </w:tcPr>
          <w:p w:rsidR="000F19E9" w:rsidRDefault="000F19E9">
            <w:pPr>
              <w:pStyle w:val="ConsPlusNormal"/>
            </w:pPr>
            <w:r>
              <w:t>Профессиональная подготовка, переподготовка и повышение квалификации</w:t>
            </w:r>
          </w:p>
        </w:tc>
        <w:tc>
          <w:tcPr>
            <w:tcW w:w="680" w:type="dxa"/>
          </w:tcPr>
          <w:p w:rsidR="000F19E9" w:rsidRDefault="000F19E9">
            <w:pPr>
              <w:pStyle w:val="ConsPlusNormal"/>
              <w:jc w:val="center"/>
            </w:pPr>
            <w:r>
              <w:t>501</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15767,80</w:t>
            </w:r>
          </w:p>
        </w:tc>
        <w:tc>
          <w:tcPr>
            <w:tcW w:w="1644" w:type="dxa"/>
          </w:tcPr>
          <w:p w:rsidR="000F19E9" w:rsidRDefault="000F19E9">
            <w:pPr>
              <w:pStyle w:val="ConsPlusNormal"/>
              <w:jc w:val="center"/>
            </w:pPr>
            <w:r>
              <w:t>9817,60</w:t>
            </w:r>
          </w:p>
        </w:tc>
      </w:tr>
      <w:tr w:rsidR="000F19E9">
        <w:tc>
          <w:tcPr>
            <w:tcW w:w="3628" w:type="dxa"/>
          </w:tcPr>
          <w:p w:rsidR="000F19E9" w:rsidRDefault="000F19E9">
            <w:pPr>
              <w:pStyle w:val="ConsPlusNormal"/>
            </w:pPr>
            <w:r>
              <w:t>Государственная программа Республики Дагестан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680" w:type="dxa"/>
          </w:tcPr>
          <w:p w:rsidR="000F19E9" w:rsidRDefault="000F19E9">
            <w:pPr>
              <w:pStyle w:val="ConsPlusNormal"/>
              <w:jc w:val="center"/>
            </w:pPr>
            <w:r>
              <w:t>501</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01</w:t>
            </w:r>
          </w:p>
        </w:tc>
        <w:tc>
          <w:tcPr>
            <w:tcW w:w="624" w:type="dxa"/>
          </w:tcPr>
          <w:p w:rsidR="000F19E9" w:rsidRDefault="000F19E9">
            <w:pPr>
              <w:pStyle w:val="ConsPlusNormal"/>
            </w:pPr>
          </w:p>
        </w:tc>
        <w:tc>
          <w:tcPr>
            <w:tcW w:w="1587" w:type="dxa"/>
          </w:tcPr>
          <w:p w:rsidR="000F19E9" w:rsidRDefault="000F19E9">
            <w:pPr>
              <w:pStyle w:val="ConsPlusNormal"/>
              <w:jc w:val="center"/>
            </w:pPr>
            <w:r>
              <w:t>6194,10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 xml:space="preserve">Основное мероприятие "Развитие государственной гражданской службы </w:t>
            </w:r>
            <w:r>
              <w:lastRenderedPageBreak/>
              <w:t>Республики Дагестан, государственная поддержка развития муниципальной службы в Республике Дагестан"</w:t>
            </w:r>
          </w:p>
        </w:tc>
        <w:tc>
          <w:tcPr>
            <w:tcW w:w="680" w:type="dxa"/>
          </w:tcPr>
          <w:p w:rsidR="000F19E9" w:rsidRDefault="000F19E9">
            <w:pPr>
              <w:pStyle w:val="ConsPlusNormal"/>
              <w:jc w:val="center"/>
            </w:pPr>
            <w:r>
              <w:lastRenderedPageBreak/>
              <w:t>501</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01 0 01</w:t>
            </w:r>
          </w:p>
        </w:tc>
        <w:tc>
          <w:tcPr>
            <w:tcW w:w="624" w:type="dxa"/>
          </w:tcPr>
          <w:p w:rsidR="000F19E9" w:rsidRDefault="000F19E9">
            <w:pPr>
              <w:pStyle w:val="ConsPlusNormal"/>
            </w:pPr>
          </w:p>
        </w:tc>
        <w:tc>
          <w:tcPr>
            <w:tcW w:w="1587" w:type="dxa"/>
          </w:tcPr>
          <w:p w:rsidR="000F19E9" w:rsidRDefault="000F19E9">
            <w:pPr>
              <w:pStyle w:val="ConsPlusNormal"/>
              <w:jc w:val="center"/>
            </w:pPr>
            <w:r>
              <w:t>6194,10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lastRenderedPageBreak/>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680" w:type="dxa"/>
          </w:tcPr>
          <w:p w:rsidR="000F19E9" w:rsidRDefault="000F19E9">
            <w:pPr>
              <w:pStyle w:val="ConsPlusNormal"/>
              <w:jc w:val="center"/>
            </w:pPr>
            <w:r>
              <w:t>501</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01 0 01 99590</w:t>
            </w:r>
          </w:p>
        </w:tc>
        <w:tc>
          <w:tcPr>
            <w:tcW w:w="624" w:type="dxa"/>
          </w:tcPr>
          <w:p w:rsidR="000F19E9" w:rsidRDefault="000F19E9">
            <w:pPr>
              <w:pStyle w:val="ConsPlusNormal"/>
            </w:pPr>
          </w:p>
        </w:tc>
        <w:tc>
          <w:tcPr>
            <w:tcW w:w="1587" w:type="dxa"/>
          </w:tcPr>
          <w:p w:rsidR="000F19E9" w:rsidRDefault="000F19E9">
            <w:pPr>
              <w:pStyle w:val="ConsPlusNormal"/>
              <w:jc w:val="center"/>
            </w:pPr>
            <w:r>
              <w:t>6194,10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501</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01 0 01 99590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6194,10</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Обеспечение функционирования Главы Республики Дагестан</w:t>
            </w:r>
          </w:p>
        </w:tc>
        <w:tc>
          <w:tcPr>
            <w:tcW w:w="680" w:type="dxa"/>
          </w:tcPr>
          <w:p w:rsidR="000F19E9" w:rsidRDefault="000F19E9">
            <w:pPr>
              <w:pStyle w:val="ConsPlusNormal"/>
              <w:jc w:val="center"/>
            </w:pPr>
            <w:r>
              <w:t>501</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88</w:t>
            </w:r>
          </w:p>
        </w:tc>
        <w:tc>
          <w:tcPr>
            <w:tcW w:w="624" w:type="dxa"/>
          </w:tcPr>
          <w:p w:rsidR="000F19E9" w:rsidRDefault="000F19E9">
            <w:pPr>
              <w:pStyle w:val="ConsPlusNormal"/>
            </w:pPr>
          </w:p>
        </w:tc>
        <w:tc>
          <w:tcPr>
            <w:tcW w:w="1587" w:type="dxa"/>
          </w:tcPr>
          <w:p w:rsidR="000F19E9" w:rsidRDefault="000F19E9">
            <w:pPr>
              <w:pStyle w:val="ConsPlusNormal"/>
              <w:jc w:val="center"/>
            </w:pPr>
            <w:r>
              <w:t>9573,70</w:t>
            </w:r>
          </w:p>
        </w:tc>
        <w:tc>
          <w:tcPr>
            <w:tcW w:w="1644" w:type="dxa"/>
          </w:tcPr>
          <w:p w:rsidR="000F19E9" w:rsidRDefault="000F19E9">
            <w:pPr>
              <w:pStyle w:val="ConsPlusNormal"/>
              <w:jc w:val="center"/>
            </w:pPr>
            <w:r>
              <w:t>9817,60</w:t>
            </w:r>
          </w:p>
        </w:tc>
      </w:tr>
      <w:tr w:rsidR="000F19E9">
        <w:tc>
          <w:tcPr>
            <w:tcW w:w="3628" w:type="dxa"/>
          </w:tcPr>
          <w:p w:rsidR="000F19E9" w:rsidRDefault="000F19E9">
            <w:pPr>
              <w:pStyle w:val="ConsPlusNormal"/>
            </w:pPr>
            <w:r>
              <w:t>Обеспечение деятельности государственных учреждений</w:t>
            </w:r>
          </w:p>
        </w:tc>
        <w:tc>
          <w:tcPr>
            <w:tcW w:w="680" w:type="dxa"/>
          </w:tcPr>
          <w:p w:rsidR="000F19E9" w:rsidRDefault="000F19E9">
            <w:pPr>
              <w:pStyle w:val="ConsPlusNormal"/>
              <w:jc w:val="center"/>
            </w:pPr>
            <w:r>
              <w:t>501</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88 4</w:t>
            </w:r>
          </w:p>
        </w:tc>
        <w:tc>
          <w:tcPr>
            <w:tcW w:w="624" w:type="dxa"/>
          </w:tcPr>
          <w:p w:rsidR="000F19E9" w:rsidRDefault="000F19E9">
            <w:pPr>
              <w:pStyle w:val="ConsPlusNormal"/>
            </w:pPr>
          </w:p>
        </w:tc>
        <w:tc>
          <w:tcPr>
            <w:tcW w:w="1587" w:type="dxa"/>
          </w:tcPr>
          <w:p w:rsidR="000F19E9" w:rsidRDefault="000F19E9">
            <w:pPr>
              <w:pStyle w:val="ConsPlusNormal"/>
              <w:jc w:val="center"/>
            </w:pPr>
            <w:r>
              <w:t>9573,70</w:t>
            </w:r>
          </w:p>
        </w:tc>
        <w:tc>
          <w:tcPr>
            <w:tcW w:w="1644" w:type="dxa"/>
          </w:tcPr>
          <w:p w:rsidR="000F19E9" w:rsidRDefault="000F19E9">
            <w:pPr>
              <w:pStyle w:val="ConsPlusNormal"/>
              <w:jc w:val="center"/>
            </w:pPr>
            <w:r>
              <w:t>9817,60</w:t>
            </w:r>
          </w:p>
        </w:tc>
      </w:tr>
      <w:tr w:rsidR="000F19E9">
        <w:tc>
          <w:tcPr>
            <w:tcW w:w="3628" w:type="dxa"/>
          </w:tcPr>
          <w:p w:rsidR="000F19E9" w:rsidRDefault="000F19E9">
            <w:pPr>
              <w:pStyle w:val="ConsPlusNormal"/>
            </w:pPr>
            <w:r>
              <w:t xml:space="preserve">Финансовое обеспечение выполнения функций государственных учреждений, оказания услуг </w:t>
            </w:r>
            <w:r>
              <w:lastRenderedPageBreak/>
              <w:t>и выполнения работ</w:t>
            </w:r>
          </w:p>
        </w:tc>
        <w:tc>
          <w:tcPr>
            <w:tcW w:w="680" w:type="dxa"/>
          </w:tcPr>
          <w:p w:rsidR="000F19E9" w:rsidRDefault="000F19E9">
            <w:pPr>
              <w:pStyle w:val="ConsPlusNormal"/>
              <w:jc w:val="center"/>
            </w:pPr>
            <w:r>
              <w:lastRenderedPageBreak/>
              <w:t>501</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88 4 00 00590</w:t>
            </w:r>
          </w:p>
        </w:tc>
        <w:tc>
          <w:tcPr>
            <w:tcW w:w="624" w:type="dxa"/>
          </w:tcPr>
          <w:p w:rsidR="000F19E9" w:rsidRDefault="000F19E9">
            <w:pPr>
              <w:pStyle w:val="ConsPlusNormal"/>
            </w:pPr>
          </w:p>
        </w:tc>
        <w:tc>
          <w:tcPr>
            <w:tcW w:w="1587" w:type="dxa"/>
          </w:tcPr>
          <w:p w:rsidR="000F19E9" w:rsidRDefault="000F19E9">
            <w:pPr>
              <w:pStyle w:val="ConsPlusNormal"/>
              <w:jc w:val="center"/>
            </w:pPr>
            <w:r>
              <w:t>9573,70</w:t>
            </w:r>
          </w:p>
        </w:tc>
        <w:tc>
          <w:tcPr>
            <w:tcW w:w="1644" w:type="dxa"/>
          </w:tcPr>
          <w:p w:rsidR="000F19E9" w:rsidRDefault="000F19E9">
            <w:pPr>
              <w:pStyle w:val="ConsPlusNormal"/>
              <w:jc w:val="center"/>
            </w:pPr>
            <w:r>
              <w:t>9817,60</w:t>
            </w:r>
          </w:p>
        </w:tc>
      </w:tr>
      <w:tr w:rsidR="000F19E9">
        <w:tc>
          <w:tcPr>
            <w:tcW w:w="3628"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501</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88 4 00 00590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9573,70</w:t>
            </w:r>
          </w:p>
        </w:tc>
        <w:tc>
          <w:tcPr>
            <w:tcW w:w="1644" w:type="dxa"/>
          </w:tcPr>
          <w:p w:rsidR="000F19E9" w:rsidRDefault="000F19E9">
            <w:pPr>
              <w:pStyle w:val="ConsPlusNormal"/>
              <w:jc w:val="center"/>
            </w:pPr>
            <w:r>
              <w:t>9817,60</w:t>
            </w:r>
          </w:p>
        </w:tc>
      </w:tr>
      <w:tr w:rsidR="000F19E9">
        <w:tc>
          <w:tcPr>
            <w:tcW w:w="3628" w:type="dxa"/>
          </w:tcPr>
          <w:p w:rsidR="000F19E9" w:rsidRDefault="000F19E9">
            <w:pPr>
              <w:pStyle w:val="ConsPlusNormal"/>
            </w:pPr>
            <w:r>
              <w:t>Социальная политика</w:t>
            </w:r>
          </w:p>
        </w:tc>
        <w:tc>
          <w:tcPr>
            <w:tcW w:w="680" w:type="dxa"/>
          </w:tcPr>
          <w:p w:rsidR="000F19E9" w:rsidRDefault="000F19E9">
            <w:pPr>
              <w:pStyle w:val="ConsPlusNormal"/>
              <w:jc w:val="center"/>
            </w:pPr>
            <w:r>
              <w:t>501</w:t>
            </w:r>
          </w:p>
        </w:tc>
        <w:tc>
          <w:tcPr>
            <w:tcW w:w="556" w:type="dxa"/>
          </w:tcPr>
          <w:p w:rsidR="000F19E9" w:rsidRDefault="000F19E9">
            <w:pPr>
              <w:pStyle w:val="ConsPlusNormal"/>
              <w:jc w:val="center"/>
            </w:pPr>
            <w:r>
              <w:t>10</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2500,00</w:t>
            </w:r>
          </w:p>
        </w:tc>
        <w:tc>
          <w:tcPr>
            <w:tcW w:w="1644" w:type="dxa"/>
          </w:tcPr>
          <w:p w:rsidR="000F19E9" w:rsidRDefault="000F19E9">
            <w:pPr>
              <w:pStyle w:val="ConsPlusNormal"/>
              <w:jc w:val="center"/>
            </w:pPr>
            <w:r>
              <w:t>2500,00</w:t>
            </w:r>
          </w:p>
        </w:tc>
      </w:tr>
      <w:tr w:rsidR="000F19E9">
        <w:tc>
          <w:tcPr>
            <w:tcW w:w="3628" w:type="dxa"/>
          </w:tcPr>
          <w:p w:rsidR="000F19E9" w:rsidRDefault="000F19E9">
            <w:pPr>
              <w:pStyle w:val="ConsPlusNormal"/>
            </w:pPr>
            <w:r>
              <w:t>Социальное обеспечение населения</w:t>
            </w:r>
          </w:p>
        </w:tc>
        <w:tc>
          <w:tcPr>
            <w:tcW w:w="680" w:type="dxa"/>
          </w:tcPr>
          <w:p w:rsidR="000F19E9" w:rsidRDefault="000F19E9">
            <w:pPr>
              <w:pStyle w:val="ConsPlusNormal"/>
              <w:jc w:val="center"/>
            </w:pPr>
            <w:r>
              <w:t>501</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2000,00</w:t>
            </w:r>
          </w:p>
        </w:tc>
        <w:tc>
          <w:tcPr>
            <w:tcW w:w="1644" w:type="dxa"/>
          </w:tcPr>
          <w:p w:rsidR="000F19E9" w:rsidRDefault="000F19E9">
            <w:pPr>
              <w:pStyle w:val="ConsPlusNormal"/>
              <w:jc w:val="center"/>
            </w:pPr>
            <w:r>
              <w:t>2000,00</w:t>
            </w:r>
          </w:p>
        </w:tc>
      </w:tr>
      <w:tr w:rsidR="000F19E9">
        <w:tc>
          <w:tcPr>
            <w:tcW w:w="3628" w:type="dxa"/>
          </w:tcPr>
          <w:p w:rsidR="000F19E9" w:rsidRDefault="000F19E9">
            <w:pPr>
              <w:pStyle w:val="ConsPlusNormal"/>
            </w:pPr>
            <w:r>
              <w:t>Реализация функций органов государственной власти Республики Дагестан</w:t>
            </w:r>
          </w:p>
        </w:tc>
        <w:tc>
          <w:tcPr>
            <w:tcW w:w="680" w:type="dxa"/>
          </w:tcPr>
          <w:p w:rsidR="000F19E9" w:rsidRDefault="000F19E9">
            <w:pPr>
              <w:pStyle w:val="ConsPlusNormal"/>
              <w:jc w:val="center"/>
            </w:pPr>
            <w:r>
              <w:t>501</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99</w:t>
            </w:r>
          </w:p>
        </w:tc>
        <w:tc>
          <w:tcPr>
            <w:tcW w:w="624" w:type="dxa"/>
          </w:tcPr>
          <w:p w:rsidR="000F19E9" w:rsidRDefault="000F19E9">
            <w:pPr>
              <w:pStyle w:val="ConsPlusNormal"/>
            </w:pPr>
          </w:p>
        </w:tc>
        <w:tc>
          <w:tcPr>
            <w:tcW w:w="1587" w:type="dxa"/>
          </w:tcPr>
          <w:p w:rsidR="000F19E9" w:rsidRDefault="000F19E9">
            <w:pPr>
              <w:pStyle w:val="ConsPlusNormal"/>
              <w:jc w:val="center"/>
            </w:pPr>
            <w:r>
              <w:t>2000,00</w:t>
            </w:r>
          </w:p>
        </w:tc>
        <w:tc>
          <w:tcPr>
            <w:tcW w:w="1644" w:type="dxa"/>
          </w:tcPr>
          <w:p w:rsidR="000F19E9" w:rsidRDefault="000F19E9">
            <w:pPr>
              <w:pStyle w:val="ConsPlusNormal"/>
              <w:jc w:val="center"/>
            </w:pPr>
            <w:r>
              <w:t>2000,00</w:t>
            </w:r>
          </w:p>
        </w:tc>
      </w:tr>
      <w:tr w:rsidR="000F19E9">
        <w:tc>
          <w:tcPr>
            <w:tcW w:w="3628" w:type="dxa"/>
          </w:tcPr>
          <w:p w:rsidR="000F19E9" w:rsidRDefault="000F19E9">
            <w:pPr>
              <w:pStyle w:val="ConsPlusNormal"/>
            </w:pPr>
            <w:r>
              <w:t>Иные непрограммные мероприятия</w:t>
            </w:r>
          </w:p>
        </w:tc>
        <w:tc>
          <w:tcPr>
            <w:tcW w:w="680" w:type="dxa"/>
          </w:tcPr>
          <w:p w:rsidR="000F19E9" w:rsidRDefault="000F19E9">
            <w:pPr>
              <w:pStyle w:val="ConsPlusNormal"/>
              <w:jc w:val="center"/>
            </w:pPr>
            <w:r>
              <w:t>501</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99 9</w:t>
            </w:r>
          </w:p>
        </w:tc>
        <w:tc>
          <w:tcPr>
            <w:tcW w:w="624" w:type="dxa"/>
          </w:tcPr>
          <w:p w:rsidR="000F19E9" w:rsidRDefault="000F19E9">
            <w:pPr>
              <w:pStyle w:val="ConsPlusNormal"/>
            </w:pPr>
          </w:p>
        </w:tc>
        <w:tc>
          <w:tcPr>
            <w:tcW w:w="1587" w:type="dxa"/>
          </w:tcPr>
          <w:p w:rsidR="000F19E9" w:rsidRDefault="000F19E9">
            <w:pPr>
              <w:pStyle w:val="ConsPlusNormal"/>
              <w:jc w:val="center"/>
            </w:pPr>
            <w:r>
              <w:t>2000,00</w:t>
            </w:r>
          </w:p>
        </w:tc>
        <w:tc>
          <w:tcPr>
            <w:tcW w:w="1644" w:type="dxa"/>
          </w:tcPr>
          <w:p w:rsidR="000F19E9" w:rsidRDefault="000F19E9">
            <w:pPr>
              <w:pStyle w:val="ConsPlusNormal"/>
              <w:jc w:val="center"/>
            </w:pPr>
            <w:r>
              <w:t>2000,00</w:t>
            </w:r>
          </w:p>
        </w:tc>
      </w:tr>
      <w:tr w:rsidR="000F19E9">
        <w:tc>
          <w:tcPr>
            <w:tcW w:w="3628" w:type="dxa"/>
          </w:tcPr>
          <w:p w:rsidR="000F19E9" w:rsidRDefault="000F19E9">
            <w:pPr>
              <w:pStyle w:val="ConsPlusNormal"/>
            </w:pPr>
            <w:r>
              <w:t>Единовременное денежное поощрение лицам, награжденным орденом "За заслуги перед Республикой Дагестан"</w:t>
            </w:r>
          </w:p>
        </w:tc>
        <w:tc>
          <w:tcPr>
            <w:tcW w:w="680" w:type="dxa"/>
          </w:tcPr>
          <w:p w:rsidR="000F19E9" w:rsidRDefault="000F19E9">
            <w:pPr>
              <w:pStyle w:val="ConsPlusNormal"/>
              <w:jc w:val="center"/>
            </w:pPr>
            <w:r>
              <w:t>501</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99 9 22</w:t>
            </w:r>
          </w:p>
        </w:tc>
        <w:tc>
          <w:tcPr>
            <w:tcW w:w="624" w:type="dxa"/>
          </w:tcPr>
          <w:p w:rsidR="000F19E9" w:rsidRDefault="000F19E9">
            <w:pPr>
              <w:pStyle w:val="ConsPlusNormal"/>
            </w:pPr>
          </w:p>
        </w:tc>
        <w:tc>
          <w:tcPr>
            <w:tcW w:w="1587" w:type="dxa"/>
          </w:tcPr>
          <w:p w:rsidR="000F19E9" w:rsidRDefault="000F19E9">
            <w:pPr>
              <w:pStyle w:val="ConsPlusNormal"/>
              <w:jc w:val="center"/>
            </w:pPr>
            <w:r>
              <w:t>2000,00</w:t>
            </w:r>
          </w:p>
        </w:tc>
        <w:tc>
          <w:tcPr>
            <w:tcW w:w="1644" w:type="dxa"/>
          </w:tcPr>
          <w:p w:rsidR="000F19E9" w:rsidRDefault="000F19E9">
            <w:pPr>
              <w:pStyle w:val="ConsPlusNormal"/>
              <w:jc w:val="center"/>
            </w:pPr>
            <w:r>
              <w:t>2000,00</w:t>
            </w:r>
          </w:p>
        </w:tc>
      </w:tr>
      <w:tr w:rsidR="000F19E9">
        <w:tc>
          <w:tcPr>
            <w:tcW w:w="3628" w:type="dxa"/>
          </w:tcPr>
          <w:p w:rsidR="000F19E9" w:rsidRDefault="000F19E9">
            <w:pPr>
              <w:pStyle w:val="ConsPlusNormal"/>
            </w:pPr>
            <w:r>
              <w:t>Выплата единовременного денежного поощрения лицам, награжденным орденом "За заслуги перед Республикой Дагестан"</w:t>
            </w:r>
          </w:p>
        </w:tc>
        <w:tc>
          <w:tcPr>
            <w:tcW w:w="680" w:type="dxa"/>
          </w:tcPr>
          <w:p w:rsidR="000F19E9" w:rsidRDefault="000F19E9">
            <w:pPr>
              <w:pStyle w:val="ConsPlusNormal"/>
              <w:jc w:val="center"/>
            </w:pPr>
            <w:r>
              <w:t>501</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99 9 22 23000</w:t>
            </w:r>
          </w:p>
        </w:tc>
        <w:tc>
          <w:tcPr>
            <w:tcW w:w="624" w:type="dxa"/>
          </w:tcPr>
          <w:p w:rsidR="000F19E9" w:rsidRDefault="000F19E9">
            <w:pPr>
              <w:pStyle w:val="ConsPlusNormal"/>
            </w:pPr>
          </w:p>
        </w:tc>
        <w:tc>
          <w:tcPr>
            <w:tcW w:w="1587" w:type="dxa"/>
          </w:tcPr>
          <w:p w:rsidR="000F19E9" w:rsidRDefault="000F19E9">
            <w:pPr>
              <w:pStyle w:val="ConsPlusNormal"/>
              <w:jc w:val="center"/>
            </w:pPr>
            <w:r>
              <w:t>2000,00</w:t>
            </w:r>
          </w:p>
        </w:tc>
        <w:tc>
          <w:tcPr>
            <w:tcW w:w="1644" w:type="dxa"/>
          </w:tcPr>
          <w:p w:rsidR="000F19E9" w:rsidRDefault="000F19E9">
            <w:pPr>
              <w:pStyle w:val="ConsPlusNormal"/>
              <w:jc w:val="center"/>
            </w:pPr>
            <w:r>
              <w:t>2000,00</w:t>
            </w:r>
          </w:p>
        </w:tc>
      </w:tr>
      <w:tr w:rsidR="000F19E9">
        <w:tc>
          <w:tcPr>
            <w:tcW w:w="3628" w:type="dxa"/>
          </w:tcPr>
          <w:p w:rsidR="000F19E9" w:rsidRDefault="000F19E9">
            <w:pPr>
              <w:pStyle w:val="ConsPlusNormal"/>
            </w:pPr>
            <w:r>
              <w:t xml:space="preserve">Социальное обеспечение и </w:t>
            </w:r>
            <w:r>
              <w:lastRenderedPageBreak/>
              <w:t>иные выплаты населению</w:t>
            </w:r>
          </w:p>
        </w:tc>
        <w:tc>
          <w:tcPr>
            <w:tcW w:w="680" w:type="dxa"/>
          </w:tcPr>
          <w:p w:rsidR="000F19E9" w:rsidRDefault="000F19E9">
            <w:pPr>
              <w:pStyle w:val="ConsPlusNormal"/>
              <w:jc w:val="center"/>
            </w:pPr>
            <w:r>
              <w:lastRenderedPageBreak/>
              <w:t>501</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99 9 22 23000</w:t>
            </w:r>
          </w:p>
        </w:tc>
        <w:tc>
          <w:tcPr>
            <w:tcW w:w="624" w:type="dxa"/>
          </w:tcPr>
          <w:p w:rsidR="000F19E9" w:rsidRDefault="000F19E9">
            <w:pPr>
              <w:pStyle w:val="ConsPlusNormal"/>
              <w:jc w:val="center"/>
            </w:pPr>
            <w:r>
              <w:t>300</w:t>
            </w:r>
          </w:p>
        </w:tc>
        <w:tc>
          <w:tcPr>
            <w:tcW w:w="1587" w:type="dxa"/>
          </w:tcPr>
          <w:p w:rsidR="000F19E9" w:rsidRDefault="000F19E9">
            <w:pPr>
              <w:pStyle w:val="ConsPlusNormal"/>
              <w:jc w:val="center"/>
            </w:pPr>
            <w:r>
              <w:t>2000,00</w:t>
            </w:r>
          </w:p>
        </w:tc>
        <w:tc>
          <w:tcPr>
            <w:tcW w:w="1644" w:type="dxa"/>
          </w:tcPr>
          <w:p w:rsidR="000F19E9" w:rsidRDefault="000F19E9">
            <w:pPr>
              <w:pStyle w:val="ConsPlusNormal"/>
              <w:jc w:val="center"/>
            </w:pPr>
            <w:r>
              <w:t>2000,00</w:t>
            </w:r>
          </w:p>
        </w:tc>
      </w:tr>
      <w:tr w:rsidR="000F19E9">
        <w:tc>
          <w:tcPr>
            <w:tcW w:w="3628" w:type="dxa"/>
          </w:tcPr>
          <w:p w:rsidR="000F19E9" w:rsidRDefault="000F19E9">
            <w:pPr>
              <w:pStyle w:val="ConsPlusNormal"/>
            </w:pPr>
            <w:r>
              <w:lastRenderedPageBreak/>
              <w:t>Охрана семьи и детства</w:t>
            </w:r>
          </w:p>
        </w:tc>
        <w:tc>
          <w:tcPr>
            <w:tcW w:w="680" w:type="dxa"/>
          </w:tcPr>
          <w:p w:rsidR="000F19E9" w:rsidRDefault="000F19E9">
            <w:pPr>
              <w:pStyle w:val="ConsPlusNormal"/>
              <w:jc w:val="center"/>
            </w:pPr>
            <w:r>
              <w:t>501</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500,00</w:t>
            </w:r>
          </w:p>
        </w:tc>
        <w:tc>
          <w:tcPr>
            <w:tcW w:w="1644" w:type="dxa"/>
          </w:tcPr>
          <w:p w:rsidR="000F19E9" w:rsidRDefault="000F19E9">
            <w:pPr>
              <w:pStyle w:val="ConsPlusNormal"/>
              <w:jc w:val="center"/>
            </w:pPr>
            <w:r>
              <w:t>500,00</w:t>
            </w:r>
          </w:p>
        </w:tc>
      </w:tr>
      <w:tr w:rsidR="000F19E9">
        <w:tc>
          <w:tcPr>
            <w:tcW w:w="3628" w:type="dxa"/>
          </w:tcPr>
          <w:p w:rsidR="000F19E9" w:rsidRDefault="000F19E9">
            <w:pPr>
              <w:pStyle w:val="ConsPlusNormal"/>
            </w:pPr>
            <w:r>
              <w:t>Государственная программа Республики Дагестан "Социальная поддержка граждан"</w:t>
            </w:r>
          </w:p>
        </w:tc>
        <w:tc>
          <w:tcPr>
            <w:tcW w:w="680" w:type="dxa"/>
          </w:tcPr>
          <w:p w:rsidR="000F19E9" w:rsidRDefault="000F19E9">
            <w:pPr>
              <w:pStyle w:val="ConsPlusNormal"/>
              <w:jc w:val="center"/>
            </w:pPr>
            <w:r>
              <w:t>501</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22</w:t>
            </w:r>
          </w:p>
        </w:tc>
        <w:tc>
          <w:tcPr>
            <w:tcW w:w="624" w:type="dxa"/>
          </w:tcPr>
          <w:p w:rsidR="000F19E9" w:rsidRDefault="000F19E9">
            <w:pPr>
              <w:pStyle w:val="ConsPlusNormal"/>
            </w:pPr>
          </w:p>
        </w:tc>
        <w:tc>
          <w:tcPr>
            <w:tcW w:w="1587" w:type="dxa"/>
          </w:tcPr>
          <w:p w:rsidR="000F19E9" w:rsidRDefault="000F19E9">
            <w:pPr>
              <w:pStyle w:val="ConsPlusNormal"/>
              <w:jc w:val="center"/>
            </w:pPr>
            <w:r>
              <w:t>500,00</w:t>
            </w:r>
          </w:p>
        </w:tc>
        <w:tc>
          <w:tcPr>
            <w:tcW w:w="1644" w:type="dxa"/>
          </w:tcPr>
          <w:p w:rsidR="000F19E9" w:rsidRDefault="000F19E9">
            <w:pPr>
              <w:pStyle w:val="ConsPlusNormal"/>
              <w:jc w:val="center"/>
            </w:pPr>
            <w:r>
              <w:t>500,00</w:t>
            </w:r>
          </w:p>
        </w:tc>
      </w:tr>
      <w:tr w:rsidR="000F19E9">
        <w:tc>
          <w:tcPr>
            <w:tcW w:w="3628" w:type="dxa"/>
          </w:tcPr>
          <w:p w:rsidR="000F19E9" w:rsidRDefault="000F19E9">
            <w:pPr>
              <w:pStyle w:val="ConsPlusNormal"/>
            </w:pPr>
            <w:r>
              <w:t>Подпрограмма "Совершенствование социальной поддержки семьи и детей"</w:t>
            </w:r>
          </w:p>
        </w:tc>
        <w:tc>
          <w:tcPr>
            <w:tcW w:w="680" w:type="dxa"/>
          </w:tcPr>
          <w:p w:rsidR="000F19E9" w:rsidRDefault="000F19E9">
            <w:pPr>
              <w:pStyle w:val="ConsPlusNormal"/>
              <w:jc w:val="center"/>
            </w:pPr>
            <w:r>
              <w:t>501</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22 3</w:t>
            </w:r>
          </w:p>
        </w:tc>
        <w:tc>
          <w:tcPr>
            <w:tcW w:w="624" w:type="dxa"/>
          </w:tcPr>
          <w:p w:rsidR="000F19E9" w:rsidRDefault="000F19E9">
            <w:pPr>
              <w:pStyle w:val="ConsPlusNormal"/>
            </w:pPr>
          </w:p>
        </w:tc>
        <w:tc>
          <w:tcPr>
            <w:tcW w:w="1587" w:type="dxa"/>
          </w:tcPr>
          <w:p w:rsidR="000F19E9" w:rsidRDefault="000F19E9">
            <w:pPr>
              <w:pStyle w:val="ConsPlusNormal"/>
              <w:jc w:val="center"/>
            </w:pPr>
            <w:r>
              <w:t>500,00</w:t>
            </w:r>
          </w:p>
        </w:tc>
        <w:tc>
          <w:tcPr>
            <w:tcW w:w="1644" w:type="dxa"/>
          </w:tcPr>
          <w:p w:rsidR="000F19E9" w:rsidRDefault="000F19E9">
            <w:pPr>
              <w:pStyle w:val="ConsPlusNormal"/>
              <w:jc w:val="center"/>
            </w:pPr>
            <w:r>
              <w:t>500,00</w:t>
            </w:r>
          </w:p>
        </w:tc>
      </w:tr>
      <w:tr w:rsidR="000F19E9">
        <w:tc>
          <w:tcPr>
            <w:tcW w:w="3628" w:type="dxa"/>
          </w:tcPr>
          <w:p w:rsidR="000F19E9" w:rsidRDefault="000F19E9">
            <w:pPr>
              <w:pStyle w:val="ConsPlusNormal"/>
            </w:pPr>
            <w:r>
              <w:t>Основное мероприятие "Оказание социальной поддержки многодетным семьям"</w:t>
            </w:r>
          </w:p>
        </w:tc>
        <w:tc>
          <w:tcPr>
            <w:tcW w:w="680" w:type="dxa"/>
          </w:tcPr>
          <w:p w:rsidR="000F19E9" w:rsidRDefault="000F19E9">
            <w:pPr>
              <w:pStyle w:val="ConsPlusNormal"/>
              <w:jc w:val="center"/>
            </w:pPr>
            <w:r>
              <w:t>501</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22 3 04</w:t>
            </w:r>
          </w:p>
        </w:tc>
        <w:tc>
          <w:tcPr>
            <w:tcW w:w="624" w:type="dxa"/>
          </w:tcPr>
          <w:p w:rsidR="000F19E9" w:rsidRDefault="000F19E9">
            <w:pPr>
              <w:pStyle w:val="ConsPlusNormal"/>
            </w:pPr>
          </w:p>
        </w:tc>
        <w:tc>
          <w:tcPr>
            <w:tcW w:w="1587" w:type="dxa"/>
          </w:tcPr>
          <w:p w:rsidR="000F19E9" w:rsidRDefault="000F19E9">
            <w:pPr>
              <w:pStyle w:val="ConsPlusNormal"/>
              <w:jc w:val="center"/>
            </w:pPr>
            <w:r>
              <w:t>500,00</w:t>
            </w:r>
          </w:p>
        </w:tc>
        <w:tc>
          <w:tcPr>
            <w:tcW w:w="1644" w:type="dxa"/>
          </w:tcPr>
          <w:p w:rsidR="000F19E9" w:rsidRDefault="000F19E9">
            <w:pPr>
              <w:pStyle w:val="ConsPlusNormal"/>
              <w:jc w:val="center"/>
            </w:pPr>
            <w:r>
              <w:t>500,00</w:t>
            </w:r>
          </w:p>
        </w:tc>
      </w:tr>
      <w:tr w:rsidR="000F19E9">
        <w:tc>
          <w:tcPr>
            <w:tcW w:w="3628" w:type="dxa"/>
          </w:tcPr>
          <w:p w:rsidR="000F19E9" w:rsidRDefault="000F19E9">
            <w:pPr>
              <w:pStyle w:val="ConsPlusNormal"/>
            </w:pPr>
            <w:r>
              <w:t>Единовременное денежное поощрение лицам, награжденным орденом Матери</w:t>
            </w:r>
          </w:p>
        </w:tc>
        <w:tc>
          <w:tcPr>
            <w:tcW w:w="680" w:type="dxa"/>
          </w:tcPr>
          <w:p w:rsidR="000F19E9" w:rsidRDefault="000F19E9">
            <w:pPr>
              <w:pStyle w:val="ConsPlusNormal"/>
              <w:jc w:val="center"/>
            </w:pPr>
            <w:r>
              <w:t>501</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22 3 04 71350</w:t>
            </w:r>
          </w:p>
        </w:tc>
        <w:tc>
          <w:tcPr>
            <w:tcW w:w="624" w:type="dxa"/>
          </w:tcPr>
          <w:p w:rsidR="000F19E9" w:rsidRDefault="000F19E9">
            <w:pPr>
              <w:pStyle w:val="ConsPlusNormal"/>
            </w:pPr>
          </w:p>
        </w:tc>
        <w:tc>
          <w:tcPr>
            <w:tcW w:w="1587" w:type="dxa"/>
          </w:tcPr>
          <w:p w:rsidR="000F19E9" w:rsidRDefault="000F19E9">
            <w:pPr>
              <w:pStyle w:val="ConsPlusNormal"/>
              <w:jc w:val="center"/>
            </w:pPr>
            <w:r>
              <w:t>500,00</w:t>
            </w:r>
          </w:p>
        </w:tc>
        <w:tc>
          <w:tcPr>
            <w:tcW w:w="1644" w:type="dxa"/>
          </w:tcPr>
          <w:p w:rsidR="000F19E9" w:rsidRDefault="000F19E9">
            <w:pPr>
              <w:pStyle w:val="ConsPlusNormal"/>
              <w:jc w:val="center"/>
            </w:pPr>
            <w:r>
              <w:t>500,00</w:t>
            </w:r>
          </w:p>
        </w:tc>
      </w:tr>
      <w:tr w:rsidR="000F19E9">
        <w:tc>
          <w:tcPr>
            <w:tcW w:w="3628" w:type="dxa"/>
          </w:tcPr>
          <w:p w:rsidR="000F19E9" w:rsidRDefault="000F19E9">
            <w:pPr>
              <w:pStyle w:val="ConsPlusNormal"/>
            </w:pPr>
            <w:r>
              <w:t>Социальное обеспечение и иные выплаты населению</w:t>
            </w:r>
          </w:p>
        </w:tc>
        <w:tc>
          <w:tcPr>
            <w:tcW w:w="680" w:type="dxa"/>
          </w:tcPr>
          <w:p w:rsidR="000F19E9" w:rsidRDefault="000F19E9">
            <w:pPr>
              <w:pStyle w:val="ConsPlusNormal"/>
              <w:jc w:val="center"/>
            </w:pPr>
            <w:r>
              <w:t>501</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22 3 04 71350</w:t>
            </w:r>
          </w:p>
        </w:tc>
        <w:tc>
          <w:tcPr>
            <w:tcW w:w="624" w:type="dxa"/>
          </w:tcPr>
          <w:p w:rsidR="000F19E9" w:rsidRDefault="000F19E9">
            <w:pPr>
              <w:pStyle w:val="ConsPlusNormal"/>
              <w:jc w:val="center"/>
            </w:pPr>
            <w:r>
              <w:t>300</w:t>
            </w:r>
          </w:p>
        </w:tc>
        <w:tc>
          <w:tcPr>
            <w:tcW w:w="1587" w:type="dxa"/>
          </w:tcPr>
          <w:p w:rsidR="000F19E9" w:rsidRDefault="000F19E9">
            <w:pPr>
              <w:pStyle w:val="ConsPlusNormal"/>
              <w:jc w:val="center"/>
            </w:pPr>
            <w:r>
              <w:t>500,00</w:t>
            </w:r>
          </w:p>
        </w:tc>
        <w:tc>
          <w:tcPr>
            <w:tcW w:w="1644" w:type="dxa"/>
          </w:tcPr>
          <w:p w:rsidR="000F19E9" w:rsidRDefault="000F19E9">
            <w:pPr>
              <w:pStyle w:val="ConsPlusNormal"/>
              <w:jc w:val="center"/>
            </w:pPr>
            <w:r>
              <w:t>500,00</w:t>
            </w:r>
          </w:p>
        </w:tc>
      </w:tr>
      <w:tr w:rsidR="000F19E9">
        <w:tc>
          <w:tcPr>
            <w:tcW w:w="3628" w:type="dxa"/>
          </w:tcPr>
          <w:p w:rsidR="000F19E9" w:rsidRDefault="000F19E9">
            <w:pPr>
              <w:pStyle w:val="ConsPlusNormal"/>
            </w:pPr>
            <w:r>
              <w:t>Министерство финансов Республики Дагестан</w:t>
            </w:r>
          </w:p>
        </w:tc>
        <w:tc>
          <w:tcPr>
            <w:tcW w:w="680" w:type="dxa"/>
          </w:tcPr>
          <w:p w:rsidR="000F19E9" w:rsidRDefault="000F19E9">
            <w:pPr>
              <w:pStyle w:val="ConsPlusNormal"/>
              <w:jc w:val="center"/>
            </w:pPr>
            <w:r>
              <w:t>592</w:t>
            </w:r>
          </w:p>
        </w:tc>
        <w:tc>
          <w:tcPr>
            <w:tcW w:w="556"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42101440,16</w:t>
            </w:r>
          </w:p>
        </w:tc>
        <w:tc>
          <w:tcPr>
            <w:tcW w:w="1644" w:type="dxa"/>
          </w:tcPr>
          <w:p w:rsidR="000F19E9" w:rsidRDefault="000F19E9">
            <w:pPr>
              <w:pStyle w:val="ConsPlusNormal"/>
              <w:jc w:val="center"/>
            </w:pPr>
            <w:r>
              <w:t>45763360,42</w:t>
            </w:r>
          </w:p>
        </w:tc>
      </w:tr>
      <w:tr w:rsidR="000F19E9">
        <w:tc>
          <w:tcPr>
            <w:tcW w:w="3628" w:type="dxa"/>
          </w:tcPr>
          <w:p w:rsidR="000F19E9" w:rsidRDefault="000F19E9">
            <w:pPr>
              <w:pStyle w:val="ConsPlusNormal"/>
            </w:pPr>
            <w:r>
              <w:t>Условно утверждаемые расходы</w:t>
            </w:r>
          </w:p>
        </w:tc>
        <w:tc>
          <w:tcPr>
            <w:tcW w:w="680" w:type="dxa"/>
          </w:tcPr>
          <w:p w:rsidR="000F19E9" w:rsidRDefault="000F19E9">
            <w:pPr>
              <w:pStyle w:val="ConsPlusNormal"/>
              <w:jc w:val="center"/>
            </w:pPr>
            <w:r>
              <w:t>592</w:t>
            </w:r>
          </w:p>
        </w:tc>
        <w:tc>
          <w:tcPr>
            <w:tcW w:w="556" w:type="dxa"/>
          </w:tcPr>
          <w:p w:rsidR="000F19E9" w:rsidRDefault="000F19E9">
            <w:pPr>
              <w:pStyle w:val="ConsPlusNormal"/>
            </w:pPr>
          </w:p>
        </w:tc>
        <w:tc>
          <w:tcPr>
            <w:tcW w:w="567" w:type="dxa"/>
          </w:tcPr>
          <w:p w:rsidR="000F19E9" w:rsidRDefault="000F19E9">
            <w:pPr>
              <w:pStyle w:val="ConsPlusNormal"/>
              <w:jc w:val="center"/>
            </w:pPr>
            <w:r>
              <w:t>99</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3679354,50</w:t>
            </w:r>
          </w:p>
        </w:tc>
        <w:tc>
          <w:tcPr>
            <w:tcW w:w="1644" w:type="dxa"/>
          </w:tcPr>
          <w:p w:rsidR="000F19E9" w:rsidRDefault="000F19E9">
            <w:pPr>
              <w:pStyle w:val="ConsPlusNormal"/>
              <w:jc w:val="center"/>
            </w:pPr>
            <w:r>
              <w:t>7377323,90</w:t>
            </w:r>
          </w:p>
        </w:tc>
      </w:tr>
      <w:tr w:rsidR="000F19E9">
        <w:tc>
          <w:tcPr>
            <w:tcW w:w="3628" w:type="dxa"/>
          </w:tcPr>
          <w:p w:rsidR="000F19E9" w:rsidRDefault="000F19E9">
            <w:pPr>
              <w:pStyle w:val="ConsPlusNormal"/>
            </w:pPr>
            <w:r>
              <w:t xml:space="preserve">Реализация функций органов </w:t>
            </w:r>
            <w:r>
              <w:lastRenderedPageBreak/>
              <w:t>государственной власти Республики Дагестан</w:t>
            </w:r>
          </w:p>
        </w:tc>
        <w:tc>
          <w:tcPr>
            <w:tcW w:w="680" w:type="dxa"/>
          </w:tcPr>
          <w:p w:rsidR="000F19E9" w:rsidRDefault="000F19E9">
            <w:pPr>
              <w:pStyle w:val="ConsPlusNormal"/>
              <w:jc w:val="center"/>
            </w:pPr>
            <w:r>
              <w:lastRenderedPageBreak/>
              <w:t>592</w:t>
            </w:r>
          </w:p>
        </w:tc>
        <w:tc>
          <w:tcPr>
            <w:tcW w:w="556" w:type="dxa"/>
          </w:tcPr>
          <w:p w:rsidR="000F19E9" w:rsidRDefault="000F19E9">
            <w:pPr>
              <w:pStyle w:val="ConsPlusNormal"/>
            </w:pPr>
          </w:p>
        </w:tc>
        <w:tc>
          <w:tcPr>
            <w:tcW w:w="567" w:type="dxa"/>
          </w:tcPr>
          <w:p w:rsidR="000F19E9" w:rsidRDefault="000F19E9">
            <w:pPr>
              <w:pStyle w:val="ConsPlusNormal"/>
              <w:jc w:val="center"/>
            </w:pPr>
            <w:r>
              <w:t>99</w:t>
            </w:r>
          </w:p>
        </w:tc>
        <w:tc>
          <w:tcPr>
            <w:tcW w:w="1814" w:type="dxa"/>
          </w:tcPr>
          <w:p w:rsidR="000F19E9" w:rsidRDefault="000F19E9">
            <w:pPr>
              <w:pStyle w:val="ConsPlusNormal"/>
              <w:jc w:val="center"/>
            </w:pPr>
            <w:r>
              <w:t>99</w:t>
            </w:r>
          </w:p>
        </w:tc>
        <w:tc>
          <w:tcPr>
            <w:tcW w:w="624" w:type="dxa"/>
          </w:tcPr>
          <w:p w:rsidR="000F19E9" w:rsidRDefault="000F19E9">
            <w:pPr>
              <w:pStyle w:val="ConsPlusNormal"/>
            </w:pPr>
          </w:p>
        </w:tc>
        <w:tc>
          <w:tcPr>
            <w:tcW w:w="1587" w:type="dxa"/>
          </w:tcPr>
          <w:p w:rsidR="000F19E9" w:rsidRDefault="000F19E9">
            <w:pPr>
              <w:pStyle w:val="ConsPlusNormal"/>
              <w:jc w:val="center"/>
            </w:pPr>
            <w:r>
              <w:t>3679354,50</w:t>
            </w:r>
          </w:p>
        </w:tc>
        <w:tc>
          <w:tcPr>
            <w:tcW w:w="1644" w:type="dxa"/>
          </w:tcPr>
          <w:p w:rsidR="000F19E9" w:rsidRDefault="000F19E9">
            <w:pPr>
              <w:pStyle w:val="ConsPlusNormal"/>
              <w:jc w:val="center"/>
            </w:pPr>
            <w:r>
              <w:t>7377323,90</w:t>
            </w:r>
          </w:p>
        </w:tc>
      </w:tr>
      <w:tr w:rsidR="000F19E9">
        <w:tc>
          <w:tcPr>
            <w:tcW w:w="3628" w:type="dxa"/>
          </w:tcPr>
          <w:p w:rsidR="000F19E9" w:rsidRDefault="000F19E9">
            <w:pPr>
              <w:pStyle w:val="ConsPlusNormal"/>
            </w:pPr>
            <w:r>
              <w:lastRenderedPageBreak/>
              <w:t>Иные непрограммные мероприятия</w:t>
            </w:r>
          </w:p>
        </w:tc>
        <w:tc>
          <w:tcPr>
            <w:tcW w:w="680" w:type="dxa"/>
          </w:tcPr>
          <w:p w:rsidR="000F19E9" w:rsidRDefault="000F19E9">
            <w:pPr>
              <w:pStyle w:val="ConsPlusNormal"/>
              <w:jc w:val="center"/>
            </w:pPr>
            <w:r>
              <w:t>592</w:t>
            </w:r>
          </w:p>
        </w:tc>
        <w:tc>
          <w:tcPr>
            <w:tcW w:w="556" w:type="dxa"/>
          </w:tcPr>
          <w:p w:rsidR="000F19E9" w:rsidRDefault="000F19E9">
            <w:pPr>
              <w:pStyle w:val="ConsPlusNormal"/>
            </w:pPr>
          </w:p>
        </w:tc>
        <w:tc>
          <w:tcPr>
            <w:tcW w:w="567" w:type="dxa"/>
          </w:tcPr>
          <w:p w:rsidR="000F19E9" w:rsidRDefault="000F19E9">
            <w:pPr>
              <w:pStyle w:val="ConsPlusNormal"/>
              <w:jc w:val="center"/>
            </w:pPr>
            <w:r>
              <w:t>99</w:t>
            </w:r>
          </w:p>
        </w:tc>
        <w:tc>
          <w:tcPr>
            <w:tcW w:w="1814" w:type="dxa"/>
          </w:tcPr>
          <w:p w:rsidR="000F19E9" w:rsidRDefault="000F19E9">
            <w:pPr>
              <w:pStyle w:val="ConsPlusNormal"/>
              <w:jc w:val="center"/>
            </w:pPr>
            <w:r>
              <w:t>99 9</w:t>
            </w:r>
          </w:p>
        </w:tc>
        <w:tc>
          <w:tcPr>
            <w:tcW w:w="624" w:type="dxa"/>
          </w:tcPr>
          <w:p w:rsidR="000F19E9" w:rsidRDefault="000F19E9">
            <w:pPr>
              <w:pStyle w:val="ConsPlusNormal"/>
            </w:pPr>
          </w:p>
        </w:tc>
        <w:tc>
          <w:tcPr>
            <w:tcW w:w="1587" w:type="dxa"/>
          </w:tcPr>
          <w:p w:rsidR="000F19E9" w:rsidRDefault="000F19E9">
            <w:pPr>
              <w:pStyle w:val="ConsPlusNormal"/>
              <w:jc w:val="center"/>
            </w:pPr>
            <w:r>
              <w:t>3679354,50</w:t>
            </w:r>
          </w:p>
        </w:tc>
        <w:tc>
          <w:tcPr>
            <w:tcW w:w="1644" w:type="dxa"/>
          </w:tcPr>
          <w:p w:rsidR="000F19E9" w:rsidRDefault="000F19E9">
            <w:pPr>
              <w:pStyle w:val="ConsPlusNormal"/>
              <w:jc w:val="center"/>
            </w:pPr>
            <w:r>
              <w:t>7377323,90</w:t>
            </w:r>
          </w:p>
        </w:tc>
      </w:tr>
      <w:tr w:rsidR="000F19E9">
        <w:tc>
          <w:tcPr>
            <w:tcW w:w="3628" w:type="dxa"/>
          </w:tcPr>
          <w:p w:rsidR="000F19E9" w:rsidRDefault="000F19E9">
            <w:pPr>
              <w:pStyle w:val="ConsPlusNormal"/>
            </w:pPr>
            <w:r>
              <w:t>Условно утверждаемые расходы</w:t>
            </w:r>
          </w:p>
        </w:tc>
        <w:tc>
          <w:tcPr>
            <w:tcW w:w="680" w:type="dxa"/>
          </w:tcPr>
          <w:p w:rsidR="000F19E9" w:rsidRDefault="000F19E9">
            <w:pPr>
              <w:pStyle w:val="ConsPlusNormal"/>
              <w:jc w:val="center"/>
            </w:pPr>
            <w:r>
              <w:t>592</w:t>
            </w:r>
          </w:p>
        </w:tc>
        <w:tc>
          <w:tcPr>
            <w:tcW w:w="556" w:type="dxa"/>
          </w:tcPr>
          <w:p w:rsidR="000F19E9" w:rsidRDefault="000F19E9">
            <w:pPr>
              <w:pStyle w:val="ConsPlusNormal"/>
            </w:pPr>
          </w:p>
        </w:tc>
        <w:tc>
          <w:tcPr>
            <w:tcW w:w="567" w:type="dxa"/>
          </w:tcPr>
          <w:p w:rsidR="000F19E9" w:rsidRDefault="000F19E9">
            <w:pPr>
              <w:pStyle w:val="ConsPlusNormal"/>
              <w:jc w:val="center"/>
            </w:pPr>
            <w:r>
              <w:t>99</w:t>
            </w:r>
          </w:p>
        </w:tc>
        <w:tc>
          <w:tcPr>
            <w:tcW w:w="1814" w:type="dxa"/>
          </w:tcPr>
          <w:p w:rsidR="000F19E9" w:rsidRDefault="000F19E9">
            <w:pPr>
              <w:pStyle w:val="ConsPlusNormal"/>
              <w:jc w:val="center"/>
            </w:pPr>
            <w:r>
              <w:t>99 9 99</w:t>
            </w:r>
          </w:p>
        </w:tc>
        <w:tc>
          <w:tcPr>
            <w:tcW w:w="624" w:type="dxa"/>
          </w:tcPr>
          <w:p w:rsidR="000F19E9" w:rsidRDefault="000F19E9">
            <w:pPr>
              <w:pStyle w:val="ConsPlusNormal"/>
            </w:pPr>
          </w:p>
        </w:tc>
        <w:tc>
          <w:tcPr>
            <w:tcW w:w="1587" w:type="dxa"/>
          </w:tcPr>
          <w:p w:rsidR="000F19E9" w:rsidRDefault="000F19E9">
            <w:pPr>
              <w:pStyle w:val="ConsPlusNormal"/>
              <w:jc w:val="center"/>
            </w:pPr>
            <w:r>
              <w:t>3679354,50</w:t>
            </w:r>
          </w:p>
        </w:tc>
        <w:tc>
          <w:tcPr>
            <w:tcW w:w="1644" w:type="dxa"/>
          </w:tcPr>
          <w:p w:rsidR="000F19E9" w:rsidRDefault="000F19E9">
            <w:pPr>
              <w:pStyle w:val="ConsPlusNormal"/>
              <w:jc w:val="center"/>
            </w:pPr>
            <w:r>
              <w:t>7377323,90</w:t>
            </w:r>
          </w:p>
        </w:tc>
      </w:tr>
      <w:tr w:rsidR="000F19E9">
        <w:tc>
          <w:tcPr>
            <w:tcW w:w="3628" w:type="dxa"/>
          </w:tcPr>
          <w:p w:rsidR="000F19E9" w:rsidRDefault="000F19E9">
            <w:pPr>
              <w:pStyle w:val="ConsPlusNormal"/>
            </w:pPr>
            <w:r>
              <w:t>Условно утверждаемые расходы</w:t>
            </w:r>
          </w:p>
        </w:tc>
        <w:tc>
          <w:tcPr>
            <w:tcW w:w="680" w:type="dxa"/>
          </w:tcPr>
          <w:p w:rsidR="000F19E9" w:rsidRDefault="000F19E9">
            <w:pPr>
              <w:pStyle w:val="ConsPlusNormal"/>
              <w:jc w:val="center"/>
            </w:pPr>
            <w:r>
              <w:t>592</w:t>
            </w:r>
          </w:p>
        </w:tc>
        <w:tc>
          <w:tcPr>
            <w:tcW w:w="556" w:type="dxa"/>
          </w:tcPr>
          <w:p w:rsidR="000F19E9" w:rsidRDefault="000F19E9">
            <w:pPr>
              <w:pStyle w:val="ConsPlusNormal"/>
            </w:pPr>
          </w:p>
        </w:tc>
        <w:tc>
          <w:tcPr>
            <w:tcW w:w="567" w:type="dxa"/>
          </w:tcPr>
          <w:p w:rsidR="000F19E9" w:rsidRDefault="000F19E9">
            <w:pPr>
              <w:pStyle w:val="ConsPlusNormal"/>
              <w:jc w:val="center"/>
            </w:pPr>
            <w:r>
              <w:t>99</w:t>
            </w:r>
          </w:p>
        </w:tc>
        <w:tc>
          <w:tcPr>
            <w:tcW w:w="1814" w:type="dxa"/>
          </w:tcPr>
          <w:p w:rsidR="000F19E9" w:rsidRDefault="000F19E9">
            <w:pPr>
              <w:pStyle w:val="ConsPlusNormal"/>
              <w:jc w:val="center"/>
            </w:pPr>
            <w:r>
              <w:t>99 9 99 99999</w:t>
            </w:r>
          </w:p>
        </w:tc>
        <w:tc>
          <w:tcPr>
            <w:tcW w:w="624" w:type="dxa"/>
          </w:tcPr>
          <w:p w:rsidR="000F19E9" w:rsidRDefault="000F19E9">
            <w:pPr>
              <w:pStyle w:val="ConsPlusNormal"/>
            </w:pPr>
          </w:p>
        </w:tc>
        <w:tc>
          <w:tcPr>
            <w:tcW w:w="1587" w:type="dxa"/>
          </w:tcPr>
          <w:p w:rsidR="000F19E9" w:rsidRDefault="000F19E9">
            <w:pPr>
              <w:pStyle w:val="ConsPlusNormal"/>
              <w:jc w:val="center"/>
            </w:pPr>
            <w:r>
              <w:t>3679354,50</w:t>
            </w:r>
          </w:p>
        </w:tc>
        <w:tc>
          <w:tcPr>
            <w:tcW w:w="1644" w:type="dxa"/>
          </w:tcPr>
          <w:p w:rsidR="000F19E9" w:rsidRDefault="000F19E9">
            <w:pPr>
              <w:pStyle w:val="ConsPlusNormal"/>
              <w:jc w:val="center"/>
            </w:pPr>
            <w:r>
              <w:t>7377323,90</w:t>
            </w:r>
          </w:p>
        </w:tc>
      </w:tr>
      <w:tr w:rsidR="000F19E9">
        <w:tc>
          <w:tcPr>
            <w:tcW w:w="3628" w:type="dxa"/>
          </w:tcPr>
          <w:p w:rsidR="000F19E9" w:rsidRDefault="000F19E9">
            <w:pPr>
              <w:pStyle w:val="ConsPlusNormal"/>
            </w:pPr>
            <w:r>
              <w:t>Условно утвержденные расходы на плановый период</w:t>
            </w:r>
          </w:p>
        </w:tc>
        <w:tc>
          <w:tcPr>
            <w:tcW w:w="680" w:type="dxa"/>
          </w:tcPr>
          <w:p w:rsidR="000F19E9" w:rsidRDefault="000F19E9">
            <w:pPr>
              <w:pStyle w:val="ConsPlusNormal"/>
              <w:jc w:val="center"/>
            </w:pPr>
            <w:r>
              <w:t>592</w:t>
            </w:r>
          </w:p>
        </w:tc>
        <w:tc>
          <w:tcPr>
            <w:tcW w:w="556" w:type="dxa"/>
          </w:tcPr>
          <w:p w:rsidR="000F19E9" w:rsidRDefault="000F19E9">
            <w:pPr>
              <w:pStyle w:val="ConsPlusNormal"/>
            </w:pPr>
          </w:p>
        </w:tc>
        <w:tc>
          <w:tcPr>
            <w:tcW w:w="567" w:type="dxa"/>
          </w:tcPr>
          <w:p w:rsidR="000F19E9" w:rsidRDefault="000F19E9">
            <w:pPr>
              <w:pStyle w:val="ConsPlusNormal"/>
              <w:jc w:val="center"/>
            </w:pPr>
            <w:r>
              <w:t>99</w:t>
            </w:r>
          </w:p>
        </w:tc>
        <w:tc>
          <w:tcPr>
            <w:tcW w:w="1814" w:type="dxa"/>
          </w:tcPr>
          <w:p w:rsidR="000F19E9" w:rsidRDefault="000F19E9">
            <w:pPr>
              <w:pStyle w:val="ConsPlusNormal"/>
              <w:jc w:val="center"/>
            </w:pPr>
            <w:r>
              <w:t>99 9 99 99999</w:t>
            </w:r>
          </w:p>
        </w:tc>
        <w:tc>
          <w:tcPr>
            <w:tcW w:w="624" w:type="dxa"/>
          </w:tcPr>
          <w:p w:rsidR="000F19E9" w:rsidRDefault="000F19E9">
            <w:pPr>
              <w:pStyle w:val="ConsPlusNormal"/>
              <w:jc w:val="center"/>
            </w:pPr>
            <w:r>
              <w:t>000</w:t>
            </w:r>
          </w:p>
        </w:tc>
        <w:tc>
          <w:tcPr>
            <w:tcW w:w="1587" w:type="dxa"/>
          </w:tcPr>
          <w:p w:rsidR="000F19E9" w:rsidRDefault="000F19E9">
            <w:pPr>
              <w:pStyle w:val="ConsPlusNormal"/>
              <w:jc w:val="center"/>
            </w:pPr>
            <w:r>
              <w:t>3679354,50</w:t>
            </w:r>
          </w:p>
        </w:tc>
        <w:tc>
          <w:tcPr>
            <w:tcW w:w="1644" w:type="dxa"/>
          </w:tcPr>
          <w:p w:rsidR="000F19E9" w:rsidRDefault="000F19E9">
            <w:pPr>
              <w:pStyle w:val="ConsPlusNormal"/>
              <w:jc w:val="center"/>
            </w:pPr>
            <w:r>
              <w:t>7377323,90</w:t>
            </w:r>
          </w:p>
        </w:tc>
      </w:tr>
      <w:tr w:rsidR="000F19E9">
        <w:tc>
          <w:tcPr>
            <w:tcW w:w="3628" w:type="dxa"/>
          </w:tcPr>
          <w:p w:rsidR="000F19E9" w:rsidRDefault="000F19E9">
            <w:pPr>
              <w:pStyle w:val="ConsPlusNormal"/>
            </w:pPr>
            <w:r>
              <w:t>Общегосударственные вопросы</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01</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523918,30</w:t>
            </w:r>
          </w:p>
        </w:tc>
        <w:tc>
          <w:tcPr>
            <w:tcW w:w="1644" w:type="dxa"/>
          </w:tcPr>
          <w:p w:rsidR="000F19E9" w:rsidRDefault="000F19E9">
            <w:pPr>
              <w:pStyle w:val="ConsPlusNormal"/>
              <w:jc w:val="center"/>
            </w:pPr>
            <w:r>
              <w:t>525617,10</w:t>
            </w:r>
          </w:p>
        </w:tc>
      </w:tr>
      <w:tr w:rsidR="000F19E9">
        <w:tc>
          <w:tcPr>
            <w:tcW w:w="3628" w:type="dxa"/>
          </w:tcPr>
          <w:p w:rsidR="000F19E9" w:rsidRDefault="000F19E9">
            <w:pPr>
              <w:pStyle w:val="ConsPlusNormal"/>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04</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62232,00</w:t>
            </w:r>
          </w:p>
        </w:tc>
        <w:tc>
          <w:tcPr>
            <w:tcW w:w="1644" w:type="dxa"/>
          </w:tcPr>
          <w:p w:rsidR="000F19E9" w:rsidRDefault="000F19E9">
            <w:pPr>
              <w:pStyle w:val="ConsPlusNormal"/>
              <w:jc w:val="center"/>
            </w:pPr>
            <w:r>
              <w:t>63989,00</w:t>
            </w:r>
          </w:p>
        </w:tc>
      </w:tr>
      <w:tr w:rsidR="000F19E9">
        <w:tc>
          <w:tcPr>
            <w:tcW w:w="3628" w:type="dxa"/>
          </w:tcPr>
          <w:p w:rsidR="000F19E9" w:rsidRDefault="000F19E9">
            <w:pPr>
              <w:pStyle w:val="ConsPlusNormal"/>
            </w:pPr>
            <w:r>
              <w:t>Реализация функций органов государственной власти Республики Дагестан</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99</w:t>
            </w:r>
          </w:p>
        </w:tc>
        <w:tc>
          <w:tcPr>
            <w:tcW w:w="624" w:type="dxa"/>
          </w:tcPr>
          <w:p w:rsidR="000F19E9" w:rsidRDefault="000F19E9">
            <w:pPr>
              <w:pStyle w:val="ConsPlusNormal"/>
            </w:pPr>
          </w:p>
        </w:tc>
        <w:tc>
          <w:tcPr>
            <w:tcW w:w="1587" w:type="dxa"/>
          </w:tcPr>
          <w:p w:rsidR="000F19E9" w:rsidRDefault="000F19E9">
            <w:pPr>
              <w:pStyle w:val="ConsPlusNormal"/>
              <w:jc w:val="center"/>
            </w:pPr>
            <w:r>
              <w:t>62232,00</w:t>
            </w:r>
          </w:p>
        </w:tc>
        <w:tc>
          <w:tcPr>
            <w:tcW w:w="1644" w:type="dxa"/>
          </w:tcPr>
          <w:p w:rsidR="000F19E9" w:rsidRDefault="000F19E9">
            <w:pPr>
              <w:pStyle w:val="ConsPlusNormal"/>
              <w:jc w:val="center"/>
            </w:pPr>
            <w:r>
              <w:t>63989,00</w:t>
            </w:r>
          </w:p>
        </w:tc>
      </w:tr>
      <w:tr w:rsidR="000F19E9">
        <w:tc>
          <w:tcPr>
            <w:tcW w:w="3628" w:type="dxa"/>
          </w:tcPr>
          <w:p w:rsidR="000F19E9" w:rsidRDefault="000F19E9">
            <w:pPr>
              <w:pStyle w:val="ConsPlusNormal"/>
            </w:pPr>
            <w:r>
              <w:t>Иные непрограммные мероприятия</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99 8</w:t>
            </w:r>
          </w:p>
        </w:tc>
        <w:tc>
          <w:tcPr>
            <w:tcW w:w="624" w:type="dxa"/>
          </w:tcPr>
          <w:p w:rsidR="000F19E9" w:rsidRDefault="000F19E9">
            <w:pPr>
              <w:pStyle w:val="ConsPlusNormal"/>
            </w:pPr>
          </w:p>
        </w:tc>
        <w:tc>
          <w:tcPr>
            <w:tcW w:w="1587" w:type="dxa"/>
          </w:tcPr>
          <w:p w:rsidR="000F19E9" w:rsidRDefault="000F19E9">
            <w:pPr>
              <w:pStyle w:val="ConsPlusNormal"/>
              <w:jc w:val="center"/>
            </w:pPr>
            <w:r>
              <w:t>62232,00</w:t>
            </w:r>
          </w:p>
        </w:tc>
        <w:tc>
          <w:tcPr>
            <w:tcW w:w="1644" w:type="dxa"/>
          </w:tcPr>
          <w:p w:rsidR="000F19E9" w:rsidRDefault="000F19E9">
            <w:pPr>
              <w:pStyle w:val="ConsPlusNormal"/>
              <w:jc w:val="center"/>
            </w:pPr>
            <w:r>
              <w:t>63989,00</w:t>
            </w:r>
          </w:p>
        </w:tc>
      </w:tr>
      <w:tr w:rsidR="000F19E9">
        <w:tc>
          <w:tcPr>
            <w:tcW w:w="3628" w:type="dxa"/>
          </w:tcPr>
          <w:p w:rsidR="000F19E9" w:rsidRDefault="000F19E9">
            <w:pPr>
              <w:pStyle w:val="ConsPlusNormal"/>
            </w:pPr>
            <w:r>
              <w:lastRenderedPageBreak/>
              <w:t>Осуществление переданных государственных полномочий Республики Дагестан по образованию и осуществлению деятельности административных комиссий</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99 8 00 77710</w:t>
            </w:r>
          </w:p>
        </w:tc>
        <w:tc>
          <w:tcPr>
            <w:tcW w:w="624" w:type="dxa"/>
          </w:tcPr>
          <w:p w:rsidR="000F19E9" w:rsidRDefault="000F19E9">
            <w:pPr>
              <w:pStyle w:val="ConsPlusNormal"/>
            </w:pPr>
          </w:p>
        </w:tc>
        <w:tc>
          <w:tcPr>
            <w:tcW w:w="1587" w:type="dxa"/>
          </w:tcPr>
          <w:p w:rsidR="000F19E9" w:rsidRDefault="000F19E9">
            <w:pPr>
              <w:pStyle w:val="ConsPlusNormal"/>
              <w:jc w:val="center"/>
            </w:pPr>
            <w:r>
              <w:t>27003,00</w:t>
            </w:r>
          </w:p>
        </w:tc>
        <w:tc>
          <w:tcPr>
            <w:tcW w:w="1644" w:type="dxa"/>
          </w:tcPr>
          <w:p w:rsidR="000F19E9" w:rsidRDefault="000F19E9">
            <w:pPr>
              <w:pStyle w:val="ConsPlusNormal"/>
              <w:jc w:val="center"/>
            </w:pPr>
            <w:r>
              <w:t>27771,00</w:t>
            </w:r>
          </w:p>
        </w:tc>
      </w:tr>
      <w:tr w:rsidR="000F19E9">
        <w:tc>
          <w:tcPr>
            <w:tcW w:w="3628" w:type="dxa"/>
          </w:tcPr>
          <w:p w:rsidR="000F19E9" w:rsidRDefault="000F19E9">
            <w:pPr>
              <w:pStyle w:val="ConsPlusNormal"/>
            </w:pPr>
            <w:r>
              <w:t>Межбюджетные трансферты</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99 8 00 77710</w:t>
            </w:r>
          </w:p>
        </w:tc>
        <w:tc>
          <w:tcPr>
            <w:tcW w:w="624" w:type="dxa"/>
          </w:tcPr>
          <w:p w:rsidR="000F19E9" w:rsidRDefault="000F19E9">
            <w:pPr>
              <w:pStyle w:val="ConsPlusNormal"/>
              <w:jc w:val="center"/>
            </w:pPr>
            <w:r>
              <w:t>500</w:t>
            </w:r>
          </w:p>
        </w:tc>
        <w:tc>
          <w:tcPr>
            <w:tcW w:w="1587" w:type="dxa"/>
          </w:tcPr>
          <w:p w:rsidR="000F19E9" w:rsidRDefault="000F19E9">
            <w:pPr>
              <w:pStyle w:val="ConsPlusNormal"/>
              <w:jc w:val="center"/>
            </w:pPr>
            <w:r>
              <w:t>27003,00</w:t>
            </w:r>
          </w:p>
        </w:tc>
        <w:tc>
          <w:tcPr>
            <w:tcW w:w="1644" w:type="dxa"/>
          </w:tcPr>
          <w:p w:rsidR="000F19E9" w:rsidRDefault="000F19E9">
            <w:pPr>
              <w:pStyle w:val="ConsPlusNormal"/>
              <w:jc w:val="center"/>
            </w:pPr>
            <w:r>
              <w:t>27771,00</w:t>
            </w:r>
          </w:p>
        </w:tc>
      </w:tr>
      <w:tr w:rsidR="000F19E9">
        <w:tc>
          <w:tcPr>
            <w:tcW w:w="3628" w:type="dxa"/>
          </w:tcPr>
          <w:p w:rsidR="000F19E9" w:rsidRDefault="000F19E9">
            <w:pPr>
              <w:pStyle w:val="ConsPlusNormal"/>
            </w:pPr>
            <w:r>
              <w:t>Осуществление переданных государственных полномочий Республики Дагестан по образованию и осуществлению деятельности комиссий по делам несовершеннолетних и защите их прав</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99 8 00 77720</w:t>
            </w:r>
          </w:p>
        </w:tc>
        <w:tc>
          <w:tcPr>
            <w:tcW w:w="624" w:type="dxa"/>
          </w:tcPr>
          <w:p w:rsidR="000F19E9" w:rsidRDefault="000F19E9">
            <w:pPr>
              <w:pStyle w:val="ConsPlusNormal"/>
            </w:pPr>
          </w:p>
        </w:tc>
        <w:tc>
          <w:tcPr>
            <w:tcW w:w="1587" w:type="dxa"/>
          </w:tcPr>
          <w:p w:rsidR="000F19E9" w:rsidRDefault="000F19E9">
            <w:pPr>
              <w:pStyle w:val="ConsPlusNormal"/>
              <w:jc w:val="center"/>
            </w:pPr>
            <w:r>
              <w:t>35229,00</w:t>
            </w:r>
          </w:p>
        </w:tc>
        <w:tc>
          <w:tcPr>
            <w:tcW w:w="1644" w:type="dxa"/>
          </w:tcPr>
          <w:p w:rsidR="000F19E9" w:rsidRDefault="000F19E9">
            <w:pPr>
              <w:pStyle w:val="ConsPlusNormal"/>
              <w:jc w:val="center"/>
            </w:pPr>
            <w:r>
              <w:t>36218,00</w:t>
            </w:r>
          </w:p>
        </w:tc>
      </w:tr>
      <w:tr w:rsidR="000F19E9">
        <w:tc>
          <w:tcPr>
            <w:tcW w:w="3628" w:type="dxa"/>
          </w:tcPr>
          <w:p w:rsidR="000F19E9" w:rsidRDefault="000F19E9">
            <w:pPr>
              <w:pStyle w:val="ConsPlusNormal"/>
            </w:pPr>
            <w:r>
              <w:t>Межбюджетные трансферты</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99 8 00 77720</w:t>
            </w:r>
          </w:p>
        </w:tc>
        <w:tc>
          <w:tcPr>
            <w:tcW w:w="624" w:type="dxa"/>
          </w:tcPr>
          <w:p w:rsidR="000F19E9" w:rsidRDefault="000F19E9">
            <w:pPr>
              <w:pStyle w:val="ConsPlusNormal"/>
              <w:jc w:val="center"/>
            </w:pPr>
            <w:r>
              <w:t>500</w:t>
            </w:r>
          </w:p>
        </w:tc>
        <w:tc>
          <w:tcPr>
            <w:tcW w:w="1587" w:type="dxa"/>
          </w:tcPr>
          <w:p w:rsidR="000F19E9" w:rsidRDefault="000F19E9">
            <w:pPr>
              <w:pStyle w:val="ConsPlusNormal"/>
              <w:jc w:val="center"/>
            </w:pPr>
            <w:r>
              <w:t>35229,00</w:t>
            </w:r>
          </w:p>
        </w:tc>
        <w:tc>
          <w:tcPr>
            <w:tcW w:w="1644" w:type="dxa"/>
          </w:tcPr>
          <w:p w:rsidR="000F19E9" w:rsidRDefault="000F19E9">
            <w:pPr>
              <w:pStyle w:val="ConsPlusNormal"/>
              <w:jc w:val="center"/>
            </w:pPr>
            <w:r>
              <w:t>36218,00</w:t>
            </w:r>
          </w:p>
        </w:tc>
      </w:tr>
      <w:tr w:rsidR="000F19E9">
        <w:tc>
          <w:tcPr>
            <w:tcW w:w="3628" w:type="dxa"/>
          </w:tcPr>
          <w:p w:rsidR="000F19E9" w:rsidRDefault="000F19E9">
            <w:pPr>
              <w:pStyle w:val="ConsPlusNormal"/>
            </w:pPr>
            <w:r>
              <w:t>Судебная система</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05</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3728,50</w:t>
            </w:r>
          </w:p>
        </w:tc>
        <w:tc>
          <w:tcPr>
            <w:tcW w:w="1644" w:type="dxa"/>
          </w:tcPr>
          <w:p w:rsidR="000F19E9" w:rsidRDefault="000F19E9">
            <w:pPr>
              <w:pStyle w:val="ConsPlusNormal"/>
              <w:jc w:val="center"/>
            </w:pPr>
            <w:r>
              <w:t>126,40</w:t>
            </w:r>
          </w:p>
        </w:tc>
      </w:tr>
      <w:tr w:rsidR="000F19E9">
        <w:tc>
          <w:tcPr>
            <w:tcW w:w="3628" w:type="dxa"/>
          </w:tcPr>
          <w:p w:rsidR="000F19E9" w:rsidRDefault="000F19E9">
            <w:pPr>
              <w:pStyle w:val="ConsPlusNormal"/>
            </w:pPr>
            <w:r>
              <w:t>Реализация функций органов государственной власти Республики Дагестан</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99</w:t>
            </w:r>
          </w:p>
        </w:tc>
        <w:tc>
          <w:tcPr>
            <w:tcW w:w="624" w:type="dxa"/>
          </w:tcPr>
          <w:p w:rsidR="000F19E9" w:rsidRDefault="000F19E9">
            <w:pPr>
              <w:pStyle w:val="ConsPlusNormal"/>
            </w:pPr>
          </w:p>
        </w:tc>
        <w:tc>
          <w:tcPr>
            <w:tcW w:w="1587" w:type="dxa"/>
          </w:tcPr>
          <w:p w:rsidR="000F19E9" w:rsidRDefault="000F19E9">
            <w:pPr>
              <w:pStyle w:val="ConsPlusNormal"/>
              <w:jc w:val="center"/>
            </w:pPr>
            <w:r>
              <w:t>3728,50</w:t>
            </w:r>
          </w:p>
        </w:tc>
        <w:tc>
          <w:tcPr>
            <w:tcW w:w="1644" w:type="dxa"/>
          </w:tcPr>
          <w:p w:rsidR="000F19E9" w:rsidRDefault="000F19E9">
            <w:pPr>
              <w:pStyle w:val="ConsPlusNormal"/>
              <w:jc w:val="center"/>
            </w:pPr>
            <w:r>
              <w:t>126,40</w:t>
            </w:r>
          </w:p>
        </w:tc>
      </w:tr>
      <w:tr w:rsidR="000F19E9">
        <w:tc>
          <w:tcPr>
            <w:tcW w:w="3628" w:type="dxa"/>
          </w:tcPr>
          <w:p w:rsidR="000F19E9" w:rsidRDefault="000F19E9">
            <w:pPr>
              <w:pStyle w:val="ConsPlusNormal"/>
            </w:pPr>
            <w:r>
              <w:t>Иные непрограммные мероприятия</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99 8</w:t>
            </w:r>
          </w:p>
        </w:tc>
        <w:tc>
          <w:tcPr>
            <w:tcW w:w="624" w:type="dxa"/>
          </w:tcPr>
          <w:p w:rsidR="000F19E9" w:rsidRDefault="000F19E9">
            <w:pPr>
              <w:pStyle w:val="ConsPlusNormal"/>
            </w:pPr>
          </w:p>
        </w:tc>
        <w:tc>
          <w:tcPr>
            <w:tcW w:w="1587" w:type="dxa"/>
          </w:tcPr>
          <w:p w:rsidR="000F19E9" w:rsidRDefault="000F19E9">
            <w:pPr>
              <w:pStyle w:val="ConsPlusNormal"/>
              <w:jc w:val="center"/>
            </w:pPr>
            <w:r>
              <w:t>3728,50</w:t>
            </w:r>
          </w:p>
        </w:tc>
        <w:tc>
          <w:tcPr>
            <w:tcW w:w="1644" w:type="dxa"/>
          </w:tcPr>
          <w:p w:rsidR="000F19E9" w:rsidRDefault="000F19E9">
            <w:pPr>
              <w:pStyle w:val="ConsPlusNormal"/>
              <w:jc w:val="center"/>
            </w:pPr>
            <w:r>
              <w:t>126,40</w:t>
            </w:r>
          </w:p>
        </w:tc>
      </w:tr>
      <w:tr w:rsidR="000F19E9">
        <w:tc>
          <w:tcPr>
            <w:tcW w:w="3628" w:type="dxa"/>
          </w:tcPr>
          <w:p w:rsidR="000F19E9" w:rsidRDefault="000F19E9">
            <w:pPr>
              <w:pStyle w:val="ConsPlusNormal"/>
            </w:pPr>
            <w:r>
              <w:t xml:space="preserve">Осуществление полномочий по составлению (изменению) </w:t>
            </w:r>
            <w:r>
              <w:lastRenderedPageBreak/>
              <w:t>списков кандидатов в присяжные заседатели федеральных судов общей юрисдикции в Российской Федерации</w:t>
            </w:r>
          </w:p>
        </w:tc>
        <w:tc>
          <w:tcPr>
            <w:tcW w:w="680" w:type="dxa"/>
          </w:tcPr>
          <w:p w:rsidR="000F19E9" w:rsidRDefault="000F19E9">
            <w:pPr>
              <w:pStyle w:val="ConsPlusNormal"/>
              <w:jc w:val="center"/>
            </w:pPr>
            <w:r>
              <w:lastRenderedPageBreak/>
              <w:t>592</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99 8 00 51200</w:t>
            </w:r>
          </w:p>
        </w:tc>
        <w:tc>
          <w:tcPr>
            <w:tcW w:w="624" w:type="dxa"/>
          </w:tcPr>
          <w:p w:rsidR="000F19E9" w:rsidRDefault="000F19E9">
            <w:pPr>
              <w:pStyle w:val="ConsPlusNormal"/>
            </w:pPr>
          </w:p>
        </w:tc>
        <w:tc>
          <w:tcPr>
            <w:tcW w:w="1587" w:type="dxa"/>
          </w:tcPr>
          <w:p w:rsidR="000F19E9" w:rsidRDefault="000F19E9">
            <w:pPr>
              <w:pStyle w:val="ConsPlusNormal"/>
              <w:jc w:val="center"/>
            </w:pPr>
            <w:r>
              <w:t>3728,50</w:t>
            </w:r>
          </w:p>
        </w:tc>
        <w:tc>
          <w:tcPr>
            <w:tcW w:w="1644" w:type="dxa"/>
          </w:tcPr>
          <w:p w:rsidR="000F19E9" w:rsidRDefault="000F19E9">
            <w:pPr>
              <w:pStyle w:val="ConsPlusNormal"/>
              <w:jc w:val="center"/>
            </w:pPr>
            <w:r>
              <w:t>126,40</w:t>
            </w:r>
          </w:p>
        </w:tc>
      </w:tr>
      <w:tr w:rsidR="000F19E9">
        <w:tc>
          <w:tcPr>
            <w:tcW w:w="3628" w:type="dxa"/>
          </w:tcPr>
          <w:p w:rsidR="000F19E9" w:rsidRDefault="000F19E9">
            <w:pPr>
              <w:pStyle w:val="ConsPlusNormal"/>
            </w:pPr>
            <w:r>
              <w:lastRenderedPageBreak/>
              <w:t>Межбюджетные трансферты</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99 8 00 51200</w:t>
            </w:r>
          </w:p>
        </w:tc>
        <w:tc>
          <w:tcPr>
            <w:tcW w:w="624" w:type="dxa"/>
          </w:tcPr>
          <w:p w:rsidR="000F19E9" w:rsidRDefault="000F19E9">
            <w:pPr>
              <w:pStyle w:val="ConsPlusNormal"/>
              <w:jc w:val="center"/>
            </w:pPr>
            <w:r>
              <w:t>500</w:t>
            </w:r>
          </w:p>
        </w:tc>
        <w:tc>
          <w:tcPr>
            <w:tcW w:w="1587" w:type="dxa"/>
          </w:tcPr>
          <w:p w:rsidR="000F19E9" w:rsidRDefault="000F19E9">
            <w:pPr>
              <w:pStyle w:val="ConsPlusNormal"/>
              <w:jc w:val="center"/>
            </w:pPr>
            <w:r>
              <w:t>3728,50</w:t>
            </w:r>
          </w:p>
        </w:tc>
        <w:tc>
          <w:tcPr>
            <w:tcW w:w="1644" w:type="dxa"/>
          </w:tcPr>
          <w:p w:rsidR="000F19E9" w:rsidRDefault="000F19E9">
            <w:pPr>
              <w:pStyle w:val="ConsPlusNormal"/>
              <w:jc w:val="center"/>
            </w:pPr>
            <w:r>
              <w:t>126,40</w:t>
            </w:r>
          </w:p>
        </w:tc>
      </w:tr>
      <w:tr w:rsidR="000F19E9">
        <w:tc>
          <w:tcPr>
            <w:tcW w:w="3628" w:type="dxa"/>
          </w:tcPr>
          <w:p w:rsidR="000F19E9" w:rsidRDefault="000F19E9">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06</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130628,70</w:t>
            </w:r>
          </w:p>
        </w:tc>
        <w:tc>
          <w:tcPr>
            <w:tcW w:w="1644" w:type="dxa"/>
          </w:tcPr>
          <w:p w:rsidR="000F19E9" w:rsidRDefault="000F19E9">
            <w:pPr>
              <w:pStyle w:val="ConsPlusNormal"/>
              <w:jc w:val="center"/>
            </w:pPr>
            <w:r>
              <w:t>133860,60</w:t>
            </w:r>
          </w:p>
        </w:tc>
      </w:tr>
      <w:tr w:rsidR="000F19E9">
        <w:tc>
          <w:tcPr>
            <w:tcW w:w="3628" w:type="dxa"/>
          </w:tcPr>
          <w:p w:rsidR="000F19E9" w:rsidRDefault="000F19E9">
            <w:pPr>
              <w:pStyle w:val="ConsPlusNormal"/>
            </w:pPr>
            <w:r>
              <w:t>Реализация функций органов государственной власти Республики Дагестан</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99</w:t>
            </w:r>
          </w:p>
        </w:tc>
        <w:tc>
          <w:tcPr>
            <w:tcW w:w="624" w:type="dxa"/>
          </w:tcPr>
          <w:p w:rsidR="000F19E9" w:rsidRDefault="000F19E9">
            <w:pPr>
              <w:pStyle w:val="ConsPlusNormal"/>
            </w:pPr>
          </w:p>
        </w:tc>
        <w:tc>
          <w:tcPr>
            <w:tcW w:w="1587" w:type="dxa"/>
          </w:tcPr>
          <w:p w:rsidR="000F19E9" w:rsidRDefault="000F19E9">
            <w:pPr>
              <w:pStyle w:val="ConsPlusNormal"/>
              <w:jc w:val="center"/>
            </w:pPr>
            <w:r>
              <w:t>130628,70</w:t>
            </w:r>
          </w:p>
        </w:tc>
        <w:tc>
          <w:tcPr>
            <w:tcW w:w="1644" w:type="dxa"/>
          </w:tcPr>
          <w:p w:rsidR="000F19E9" w:rsidRDefault="000F19E9">
            <w:pPr>
              <w:pStyle w:val="ConsPlusNormal"/>
              <w:jc w:val="center"/>
            </w:pPr>
            <w:r>
              <w:t>133860,60</w:t>
            </w:r>
          </w:p>
        </w:tc>
      </w:tr>
      <w:tr w:rsidR="000F19E9">
        <w:tc>
          <w:tcPr>
            <w:tcW w:w="3628" w:type="dxa"/>
          </w:tcPr>
          <w:p w:rsidR="000F19E9" w:rsidRDefault="000F19E9">
            <w:pPr>
              <w:pStyle w:val="ConsPlusNormal"/>
            </w:pPr>
            <w:r>
              <w:t>Иные непрограммные мероприятия</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99 8</w:t>
            </w:r>
          </w:p>
        </w:tc>
        <w:tc>
          <w:tcPr>
            <w:tcW w:w="624" w:type="dxa"/>
          </w:tcPr>
          <w:p w:rsidR="000F19E9" w:rsidRDefault="000F19E9">
            <w:pPr>
              <w:pStyle w:val="ConsPlusNormal"/>
            </w:pPr>
          </w:p>
        </w:tc>
        <w:tc>
          <w:tcPr>
            <w:tcW w:w="1587" w:type="dxa"/>
          </w:tcPr>
          <w:p w:rsidR="000F19E9" w:rsidRDefault="000F19E9">
            <w:pPr>
              <w:pStyle w:val="ConsPlusNormal"/>
              <w:jc w:val="center"/>
            </w:pPr>
            <w:r>
              <w:t>130628,70</w:t>
            </w:r>
          </w:p>
        </w:tc>
        <w:tc>
          <w:tcPr>
            <w:tcW w:w="1644" w:type="dxa"/>
          </w:tcPr>
          <w:p w:rsidR="000F19E9" w:rsidRDefault="000F19E9">
            <w:pPr>
              <w:pStyle w:val="ConsPlusNormal"/>
              <w:jc w:val="center"/>
            </w:pPr>
            <w:r>
              <w:t>133860,60</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99 8 00 20000</w:t>
            </w:r>
          </w:p>
        </w:tc>
        <w:tc>
          <w:tcPr>
            <w:tcW w:w="624" w:type="dxa"/>
          </w:tcPr>
          <w:p w:rsidR="000F19E9" w:rsidRDefault="000F19E9">
            <w:pPr>
              <w:pStyle w:val="ConsPlusNormal"/>
            </w:pPr>
          </w:p>
        </w:tc>
        <w:tc>
          <w:tcPr>
            <w:tcW w:w="1587" w:type="dxa"/>
          </w:tcPr>
          <w:p w:rsidR="000F19E9" w:rsidRDefault="000F19E9">
            <w:pPr>
              <w:pStyle w:val="ConsPlusNormal"/>
              <w:jc w:val="center"/>
            </w:pPr>
            <w:r>
              <w:t>130628,70</w:t>
            </w:r>
          </w:p>
        </w:tc>
        <w:tc>
          <w:tcPr>
            <w:tcW w:w="1644" w:type="dxa"/>
          </w:tcPr>
          <w:p w:rsidR="000F19E9" w:rsidRDefault="000F19E9">
            <w:pPr>
              <w:pStyle w:val="ConsPlusNormal"/>
              <w:jc w:val="center"/>
            </w:pPr>
            <w:r>
              <w:t>133860,60</w:t>
            </w:r>
          </w:p>
        </w:tc>
      </w:tr>
      <w:tr w:rsidR="000F19E9">
        <w:tc>
          <w:tcPr>
            <w:tcW w:w="3628" w:type="dxa"/>
          </w:tcPr>
          <w:p w:rsidR="000F19E9" w:rsidRDefault="000F19E9">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680" w:type="dxa"/>
          </w:tcPr>
          <w:p w:rsidR="000F19E9" w:rsidRDefault="000F19E9">
            <w:pPr>
              <w:pStyle w:val="ConsPlusNormal"/>
              <w:jc w:val="center"/>
            </w:pPr>
            <w:r>
              <w:lastRenderedPageBreak/>
              <w:t>592</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99 8 00 20000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115936,20</w:t>
            </w:r>
          </w:p>
        </w:tc>
        <w:tc>
          <w:tcPr>
            <w:tcW w:w="1644" w:type="dxa"/>
          </w:tcPr>
          <w:p w:rsidR="000F19E9" w:rsidRDefault="000F19E9">
            <w:pPr>
              <w:pStyle w:val="ConsPlusNormal"/>
              <w:jc w:val="center"/>
            </w:pPr>
            <w:r>
              <w:t>119168,10</w:t>
            </w:r>
          </w:p>
        </w:tc>
      </w:tr>
      <w:tr w:rsidR="000F19E9">
        <w:tc>
          <w:tcPr>
            <w:tcW w:w="362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99 8 00 20000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14212,50</w:t>
            </w:r>
          </w:p>
        </w:tc>
        <w:tc>
          <w:tcPr>
            <w:tcW w:w="1644" w:type="dxa"/>
          </w:tcPr>
          <w:p w:rsidR="000F19E9" w:rsidRDefault="000F19E9">
            <w:pPr>
              <w:pStyle w:val="ConsPlusNormal"/>
              <w:jc w:val="center"/>
            </w:pPr>
            <w:r>
              <w:t>14212,50</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99 8 00 20000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480,00</w:t>
            </w:r>
          </w:p>
        </w:tc>
        <w:tc>
          <w:tcPr>
            <w:tcW w:w="1644" w:type="dxa"/>
          </w:tcPr>
          <w:p w:rsidR="000F19E9" w:rsidRDefault="000F19E9">
            <w:pPr>
              <w:pStyle w:val="ConsPlusNormal"/>
              <w:jc w:val="center"/>
            </w:pPr>
            <w:r>
              <w:t>480,00</w:t>
            </w:r>
          </w:p>
        </w:tc>
      </w:tr>
      <w:tr w:rsidR="000F19E9">
        <w:tc>
          <w:tcPr>
            <w:tcW w:w="3628" w:type="dxa"/>
          </w:tcPr>
          <w:p w:rsidR="000F19E9" w:rsidRDefault="000F19E9">
            <w:pPr>
              <w:pStyle w:val="ConsPlusNormal"/>
            </w:pPr>
            <w:r>
              <w:t>Резервные фонды</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11</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200000,00</w:t>
            </w:r>
          </w:p>
        </w:tc>
        <w:tc>
          <w:tcPr>
            <w:tcW w:w="1644" w:type="dxa"/>
          </w:tcPr>
          <w:p w:rsidR="000F19E9" w:rsidRDefault="000F19E9">
            <w:pPr>
              <w:pStyle w:val="ConsPlusNormal"/>
              <w:jc w:val="center"/>
            </w:pPr>
            <w:r>
              <w:t>200000,00</w:t>
            </w:r>
          </w:p>
        </w:tc>
      </w:tr>
      <w:tr w:rsidR="000F19E9">
        <w:tc>
          <w:tcPr>
            <w:tcW w:w="3628" w:type="dxa"/>
          </w:tcPr>
          <w:p w:rsidR="000F19E9" w:rsidRDefault="000F19E9">
            <w:pPr>
              <w:pStyle w:val="ConsPlusNormal"/>
            </w:pPr>
            <w:r>
              <w:t>Реализация функций органов государственной власти Республики Дагестан</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11</w:t>
            </w:r>
          </w:p>
        </w:tc>
        <w:tc>
          <w:tcPr>
            <w:tcW w:w="1814" w:type="dxa"/>
          </w:tcPr>
          <w:p w:rsidR="000F19E9" w:rsidRDefault="000F19E9">
            <w:pPr>
              <w:pStyle w:val="ConsPlusNormal"/>
              <w:jc w:val="center"/>
            </w:pPr>
            <w:r>
              <w:t>99</w:t>
            </w:r>
          </w:p>
        </w:tc>
        <w:tc>
          <w:tcPr>
            <w:tcW w:w="624" w:type="dxa"/>
          </w:tcPr>
          <w:p w:rsidR="000F19E9" w:rsidRDefault="000F19E9">
            <w:pPr>
              <w:pStyle w:val="ConsPlusNormal"/>
            </w:pPr>
          </w:p>
        </w:tc>
        <w:tc>
          <w:tcPr>
            <w:tcW w:w="1587" w:type="dxa"/>
          </w:tcPr>
          <w:p w:rsidR="000F19E9" w:rsidRDefault="000F19E9">
            <w:pPr>
              <w:pStyle w:val="ConsPlusNormal"/>
              <w:jc w:val="center"/>
            </w:pPr>
            <w:r>
              <w:t>200000,00</w:t>
            </w:r>
          </w:p>
        </w:tc>
        <w:tc>
          <w:tcPr>
            <w:tcW w:w="1644" w:type="dxa"/>
          </w:tcPr>
          <w:p w:rsidR="000F19E9" w:rsidRDefault="000F19E9">
            <w:pPr>
              <w:pStyle w:val="ConsPlusNormal"/>
              <w:jc w:val="center"/>
            </w:pPr>
            <w:r>
              <w:t>200000,00</w:t>
            </w:r>
          </w:p>
        </w:tc>
      </w:tr>
      <w:tr w:rsidR="000F19E9">
        <w:tc>
          <w:tcPr>
            <w:tcW w:w="3628" w:type="dxa"/>
          </w:tcPr>
          <w:p w:rsidR="000F19E9" w:rsidRDefault="000F19E9">
            <w:pPr>
              <w:pStyle w:val="ConsPlusNormal"/>
            </w:pPr>
            <w:r>
              <w:t>Иные непрограммные мероприятия</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11</w:t>
            </w:r>
          </w:p>
        </w:tc>
        <w:tc>
          <w:tcPr>
            <w:tcW w:w="1814" w:type="dxa"/>
          </w:tcPr>
          <w:p w:rsidR="000F19E9" w:rsidRDefault="000F19E9">
            <w:pPr>
              <w:pStyle w:val="ConsPlusNormal"/>
              <w:jc w:val="center"/>
            </w:pPr>
            <w:r>
              <w:t>99 9</w:t>
            </w:r>
          </w:p>
        </w:tc>
        <w:tc>
          <w:tcPr>
            <w:tcW w:w="624" w:type="dxa"/>
          </w:tcPr>
          <w:p w:rsidR="000F19E9" w:rsidRDefault="000F19E9">
            <w:pPr>
              <w:pStyle w:val="ConsPlusNormal"/>
            </w:pPr>
          </w:p>
        </w:tc>
        <w:tc>
          <w:tcPr>
            <w:tcW w:w="1587" w:type="dxa"/>
          </w:tcPr>
          <w:p w:rsidR="000F19E9" w:rsidRDefault="000F19E9">
            <w:pPr>
              <w:pStyle w:val="ConsPlusNormal"/>
              <w:jc w:val="center"/>
            </w:pPr>
            <w:r>
              <w:t>200000,00</w:t>
            </w:r>
          </w:p>
        </w:tc>
        <w:tc>
          <w:tcPr>
            <w:tcW w:w="1644" w:type="dxa"/>
          </w:tcPr>
          <w:p w:rsidR="000F19E9" w:rsidRDefault="000F19E9">
            <w:pPr>
              <w:pStyle w:val="ConsPlusNormal"/>
              <w:jc w:val="center"/>
            </w:pPr>
            <w:r>
              <w:t>200000,00</w:t>
            </w:r>
          </w:p>
        </w:tc>
      </w:tr>
      <w:tr w:rsidR="000F19E9">
        <w:tc>
          <w:tcPr>
            <w:tcW w:w="3628" w:type="dxa"/>
          </w:tcPr>
          <w:p w:rsidR="000F19E9" w:rsidRDefault="000F19E9">
            <w:pPr>
              <w:pStyle w:val="ConsPlusNormal"/>
            </w:pPr>
            <w:r>
              <w:t>Резервный фонд Правительства Республики Дагестан по предупреждению и ликвидации чрезвычайных ситуаций и последствий стихийных бедствий</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11</w:t>
            </w:r>
          </w:p>
        </w:tc>
        <w:tc>
          <w:tcPr>
            <w:tcW w:w="1814" w:type="dxa"/>
          </w:tcPr>
          <w:p w:rsidR="000F19E9" w:rsidRDefault="000F19E9">
            <w:pPr>
              <w:pStyle w:val="ConsPlusNormal"/>
              <w:jc w:val="center"/>
            </w:pPr>
            <w:r>
              <w:t>99 9 00 20670</w:t>
            </w:r>
          </w:p>
        </w:tc>
        <w:tc>
          <w:tcPr>
            <w:tcW w:w="624" w:type="dxa"/>
          </w:tcPr>
          <w:p w:rsidR="000F19E9" w:rsidRDefault="000F19E9">
            <w:pPr>
              <w:pStyle w:val="ConsPlusNormal"/>
            </w:pPr>
          </w:p>
        </w:tc>
        <w:tc>
          <w:tcPr>
            <w:tcW w:w="1587" w:type="dxa"/>
          </w:tcPr>
          <w:p w:rsidR="000F19E9" w:rsidRDefault="000F19E9">
            <w:pPr>
              <w:pStyle w:val="ConsPlusNormal"/>
              <w:jc w:val="center"/>
            </w:pPr>
            <w:r>
              <w:t>100000,00</w:t>
            </w:r>
          </w:p>
        </w:tc>
        <w:tc>
          <w:tcPr>
            <w:tcW w:w="1644" w:type="dxa"/>
          </w:tcPr>
          <w:p w:rsidR="000F19E9" w:rsidRDefault="000F19E9">
            <w:pPr>
              <w:pStyle w:val="ConsPlusNormal"/>
              <w:jc w:val="center"/>
            </w:pPr>
            <w:r>
              <w:t>100000,00</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11</w:t>
            </w:r>
          </w:p>
        </w:tc>
        <w:tc>
          <w:tcPr>
            <w:tcW w:w="1814" w:type="dxa"/>
          </w:tcPr>
          <w:p w:rsidR="000F19E9" w:rsidRDefault="000F19E9">
            <w:pPr>
              <w:pStyle w:val="ConsPlusNormal"/>
              <w:jc w:val="center"/>
            </w:pPr>
            <w:r>
              <w:t>99 9 00 20670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100000,00</w:t>
            </w:r>
          </w:p>
        </w:tc>
        <w:tc>
          <w:tcPr>
            <w:tcW w:w="1644" w:type="dxa"/>
          </w:tcPr>
          <w:p w:rsidR="000F19E9" w:rsidRDefault="000F19E9">
            <w:pPr>
              <w:pStyle w:val="ConsPlusNormal"/>
              <w:jc w:val="center"/>
            </w:pPr>
            <w:r>
              <w:t>100000,00</w:t>
            </w:r>
          </w:p>
        </w:tc>
      </w:tr>
      <w:tr w:rsidR="000F19E9">
        <w:tc>
          <w:tcPr>
            <w:tcW w:w="3628" w:type="dxa"/>
          </w:tcPr>
          <w:p w:rsidR="000F19E9" w:rsidRDefault="000F19E9">
            <w:pPr>
              <w:pStyle w:val="ConsPlusNormal"/>
            </w:pPr>
            <w:r>
              <w:t xml:space="preserve">Резервный фонд </w:t>
            </w:r>
            <w:r>
              <w:lastRenderedPageBreak/>
              <w:t>Правительства Республики Дагестан</w:t>
            </w:r>
          </w:p>
        </w:tc>
        <w:tc>
          <w:tcPr>
            <w:tcW w:w="680" w:type="dxa"/>
          </w:tcPr>
          <w:p w:rsidR="000F19E9" w:rsidRDefault="000F19E9">
            <w:pPr>
              <w:pStyle w:val="ConsPlusNormal"/>
              <w:jc w:val="center"/>
            </w:pPr>
            <w:r>
              <w:lastRenderedPageBreak/>
              <w:t>592</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11</w:t>
            </w:r>
          </w:p>
        </w:tc>
        <w:tc>
          <w:tcPr>
            <w:tcW w:w="1814" w:type="dxa"/>
          </w:tcPr>
          <w:p w:rsidR="000F19E9" w:rsidRDefault="000F19E9">
            <w:pPr>
              <w:pStyle w:val="ConsPlusNormal"/>
              <w:jc w:val="center"/>
            </w:pPr>
            <w:r>
              <w:t>99 9 00 20680</w:t>
            </w:r>
          </w:p>
        </w:tc>
        <w:tc>
          <w:tcPr>
            <w:tcW w:w="624" w:type="dxa"/>
          </w:tcPr>
          <w:p w:rsidR="000F19E9" w:rsidRDefault="000F19E9">
            <w:pPr>
              <w:pStyle w:val="ConsPlusNormal"/>
            </w:pPr>
          </w:p>
        </w:tc>
        <w:tc>
          <w:tcPr>
            <w:tcW w:w="1587" w:type="dxa"/>
          </w:tcPr>
          <w:p w:rsidR="000F19E9" w:rsidRDefault="000F19E9">
            <w:pPr>
              <w:pStyle w:val="ConsPlusNormal"/>
              <w:jc w:val="center"/>
            </w:pPr>
            <w:r>
              <w:t>100000,00</w:t>
            </w:r>
          </w:p>
        </w:tc>
        <w:tc>
          <w:tcPr>
            <w:tcW w:w="1644" w:type="dxa"/>
          </w:tcPr>
          <w:p w:rsidR="000F19E9" w:rsidRDefault="000F19E9">
            <w:pPr>
              <w:pStyle w:val="ConsPlusNormal"/>
              <w:jc w:val="center"/>
            </w:pPr>
            <w:r>
              <w:t>100000,00</w:t>
            </w:r>
          </w:p>
        </w:tc>
      </w:tr>
      <w:tr w:rsidR="000F19E9">
        <w:tc>
          <w:tcPr>
            <w:tcW w:w="3628" w:type="dxa"/>
          </w:tcPr>
          <w:p w:rsidR="000F19E9" w:rsidRDefault="000F19E9">
            <w:pPr>
              <w:pStyle w:val="ConsPlusNormal"/>
            </w:pPr>
            <w:r>
              <w:lastRenderedPageBreak/>
              <w:t>Иные бюджетные ассигнования</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11</w:t>
            </w:r>
          </w:p>
        </w:tc>
        <w:tc>
          <w:tcPr>
            <w:tcW w:w="1814" w:type="dxa"/>
          </w:tcPr>
          <w:p w:rsidR="000F19E9" w:rsidRDefault="000F19E9">
            <w:pPr>
              <w:pStyle w:val="ConsPlusNormal"/>
              <w:jc w:val="center"/>
            </w:pPr>
            <w:r>
              <w:t>99 9 00 20680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100000,00</w:t>
            </w:r>
          </w:p>
        </w:tc>
        <w:tc>
          <w:tcPr>
            <w:tcW w:w="1644" w:type="dxa"/>
          </w:tcPr>
          <w:p w:rsidR="000F19E9" w:rsidRDefault="000F19E9">
            <w:pPr>
              <w:pStyle w:val="ConsPlusNormal"/>
              <w:jc w:val="center"/>
            </w:pPr>
            <w:r>
              <w:t>100000,00</w:t>
            </w:r>
          </w:p>
        </w:tc>
      </w:tr>
      <w:tr w:rsidR="000F19E9">
        <w:tc>
          <w:tcPr>
            <w:tcW w:w="3628" w:type="dxa"/>
          </w:tcPr>
          <w:p w:rsidR="000F19E9" w:rsidRDefault="000F19E9">
            <w:pPr>
              <w:pStyle w:val="ConsPlusNormal"/>
            </w:pPr>
            <w:r>
              <w:t>Другие общегосударственные вопросы</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127329,10</w:t>
            </w:r>
          </w:p>
        </w:tc>
        <w:tc>
          <w:tcPr>
            <w:tcW w:w="1644" w:type="dxa"/>
          </w:tcPr>
          <w:p w:rsidR="000F19E9" w:rsidRDefault="000F19E9">
            <w:pPr>
              <w:pStyle w:val="ConsPlusNormal"/>
              <w:jc w:val="center"/>
            </w:pPr>
            <w:r>
              <w:t>127641,10</w:t>
            </w:r>
          </w:p>
        </w:tc>
      </w:tr>
      <w:tr w:rsidR="000F19E9">
        <w:tc>
          <w:tcPr>
            <w:tcW w:w="3628" w:type="dxa"/>
          </w:tcPr>
          <w:p w:rsidR="000F19E9" w:rsidRDefault="000F19E9">
            <w:pPr>
              <w:pStyle w:val="ConsPlusNormal"/>
            </w:pPr>
            <w:r>
              <w:t>Государственная программа Республики Дагестан "Развитие информационно-коммуникационной инфраструктуры Республики Дагестан"</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03</w:t>
            </w:r>
          </w:p>
        </w:tc>
        <w:tc>
          <w:tcPr>
            <w:tcW w:w="624" w:type="dxa"/>
          </w:tcPr>
          <w:p w:rsidR="000F19E9" w:rsidRDefault="000F19E9">
            <w:pPr>
              <w:pStyle w:val="ConsPlusNormal"/>
            </w:pPr>
          </w:p>
        </w:tc>
        <w:tc>
          <w:tcPr>
            <w:tcW w:w="1587" w:type="dxa"/>
          </w:tcPr>
          <w:p w:rsidR="000F19E9" w:rsidRDefault="000F19E9">
            <w:pPr>
              <w:pStyle w:val="ConsPlusNormal"/>
              <w:jc w:val="center"/>
            </w:pPr>
            <w:r>
              <w:t>54718,00</w:t>
            </w:r>
          </w:p>
        </w:tc>
        <w:tc>
          <w:tcPr>
            <w:tcW w:w="1644" w:type="dxa"/>
          </w:tcPr>
          <w:p w:rsidR="000F19E9" w:rsidRDefault="000F19E9">
            <w:pPr>
              <w:pStyle w:val="ConsPlusNormal"/>
              <w:jc w:val="center"/>
            </w:pPr>
            <w:r>
              <w:t>54718,00</w:t>
            </w:r>
          </w:p>
        </w:tc>
      </w:tr>
      <w:tr w:rsidR="000F19E9">
        <w:tc>
          <w:tcPr>
            <w:tcW w:w="3628" w:type="dxa"/>
          </w:tcPr>
          <w:p w:rsidR="000F19E9" w:rsidRDefault="000F19E9">
            <w:pPr>
              <w:pStyle w:val="ConsPlusNormal"/>
            </w:pPr>
            <w:r>
              <w:t>Основное мероприятие "Совершенствование автоматизированной системы управления бюджетным процессом"</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03 0 07</w:t>
            </w:r>
          </w:p>
        </w:tc>
        <w:tc>
          <w:tcPr>
            <w:tcW w:w="624" w:type="dxa"/>
          </w:tcPr>
          <w:p w:rsidR="000F19E9" w:rsidRDefault="000F19E9">
            <w:pPr>
              <w:pStyle w:val="ConsPlusNormal"/>
            </w:pPr>
          </w:p>
        </w:tc>
        <w:tc>
          <w:tcPr>
            <w:tcW w:w="1587" w:type="dxa"/>
          </w:tcPr>
          <w:p w:rsidR="000F19E9" w:rsidRDefault="000F19E9">
            <w:pPr>
              <w:pStyle w:val="ConsPlusNormal"/>
              <w:jc w:val="center"/>
            </w:pPr>
            <w:r>
              <w:t>54718,00</w:t>
            </w:r>
          </w:p>
        </w:tc>
        <w:tc>
          <w:tcPr>
            <w:tcW w:w="1644" w:type="dxa"/>
          </w:tcPr>
          <w:p w:rsidR="000F19E9" w:rsidRDefault="000F19E9">
            <w:pPr>
              <w:pStyle w:val="ConsPlusNormal"/>
              <w:jc w:val="center"/>
            </w:pPr>
            <w:r>
              <w:t>54718,00</w:t>
            </w:r>
          </w:p>
        </w:tc>
      </w:tr>
      <w:tr w:rsidR="000F19E9">
        <w:tc>
          <w:tcPr>
            <w:tcW w:w="3628" w:type="dxa"/>
          </w:tcPr>
          <w:p w:rsidR="000F19E9" w:rsidRDefault="000F19E9">
            <w:pPr>
              <w:pStyle w:val="ConsPlusNormal"/>
            </w:pPr>
            <w:r>
              <w:t>Реализация мероприятий, направленных на совершенствование автоматизированной системы управления бюджетным процессом</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03 0 07 99590</w:t>
            </w:r>
          </w:p>
        </w:tc>
        <w:tc>
          <w:tcPr>
            <w:tcW w:w="624" w:type="dxa"/>
          </w:tcPr>
          <w:p w:rsidR="000F19E9" w:rsidRDefault="000F19E9">
            <w:pPr>
              <w:pStyle w:val="ConsPlusNormal"/>
            </w:pPr>
          </w:p>
        </w:tc>
        <w:tc>
          <w:tcPr>
            <w:tcW w:w="1587" w:type="dxa"/>
          </w:tcPr>
          <w:p w:rsidR="000F19E9" w:rsidRDefault="000F19E9">
            <w:pPr>
              <w:pStyle w:val="ConsPlusNormal"/>
              <w:jc w:val="center"/>
            </w:pPr>
            <w:r>
              <w:t>54718,00</w:t>
            </w:r>
          </w:p>
        </w:tc>
        <w:tc>
          <w:tcPr>
            <w:tcW w:w="1644" w:type="dxa"/>
          </w:tcPr>
          <w:p w:rsidR="000F19E9" w:rsidRDefault="000F19E9">
            <w:pPr>
              <w:pStyle w:val="ConsPlusNormal"/>
              <w:jc w:val="center"/>
            </w:pPr>
            <w:r>
              <w:t>54718,00</w:t>
            </w:r>
          </w:p>
        </w:tc>
      </w:tr>
      <w:tr w:rsidR="000F19E9">
        <w:tc>
          <w:tcPr>
            <w:tcW w:w="3628" w:type="dxa"/>
          </w:tcPr>
          <w:p w:rsidR="000F19E9" w:rsidRDefault="000F19E9">
            <w:pPr>
              <w:pStyle w:val="ConsPlusNormal"/>
            </w:pPr>
            <w:r>
              <w:t xml:space="preserve">Закупка товаров, работ и услуг для обеспечения государственных </w:t>
            </w:r>
            <w:r>
              <w:lastRenderedPageBreak/>
              <w:t>(муниципальных) нужд</w:t>
            </w:r>
          </w:p>
        </w:tc>
        <w:tc>
          <w:tcPr>
            <w:tcW w:w="680" w:type="dxa"/>
          </w:tcPr>
          <w:p w:rsidR="000F19E9" w:rsidRDefault="000F19E9">
            <w:pPr>
              <w:pStyle w:val="ConsPlusNormal"/>
              <w:jc w:val="center"/>
            </w:pPr>
            <w:r>
              <w:lastRenderedPageBreak/>
              <w:t>592</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03 0 07 99590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54718,00</w:t>
            </w:r>
          </w:p>
        </w:tc>
        <w:tc>
          <w:tcPr>
            <w:tcW w:w="1644" w:type="dxa"/>
          </w:tcPr>
          <w:p w:rsidR="000F19E9" w:rsidRDefault="000F19E9">
            <w:pPr>
              <w:pStyle w:val="ConsPlusNormal"/>
              <w:jc w:val="center"/>
            </w:pPr>
            <w:r>
              <w:t>54718,00</w:t>
            </w:r>
          </w:p>
        </w:tc>
      </w:tr>
      <w:tr w:rsidR="000F19E9">
        <w:tc>
          <w:tcPr>
            <w:tcW w:w="3628" w:type="dxa"/>
          </w:tcPr>
          <w:p w:rsidR="000F19E9" w:rsidRDefault="000F19E9">
            <w:pPr>
              <w:pStyle w:val="ConsPlusNormal"/>
            </w:pPr>
            <w:r>
              <w:lastRenderedPageBreak/>
              <w:t>Реализация функций органов государственной власти Республики Дагестан</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w:t>
            </w:r>
          </w:p>
        </w:tc>
        <w:tc>
          <w:tcPr>
            <w:tcW w:w="624" w:type="dxa"/>
          </w:tcPr>
          <w:p w:rsidR="000F19E9" w:rsidRDefault="000F19E9">
            <w:pPr>
              <w:pStyle w:val="ConsPlusNormal"/>
            </w:pPr>
          </w:p>
        </w:tc>
        <w:tc>
          <w:tcPr>
            <w:tcW w:w="1587" w:type="dxa"/>
          </w:tcPr>
          <w:p w:rsidR="000F19E9" w:rsidRDefault="000F19E9">
            <w:pPr>
              <w:pStyle w:val="ConsPlusNormal"/>
              <w:jc w:val="center"/>
            </w:pPr>
            <w:r>
              <w:t>72611,10</w:t>
            </w:r>
          </w:p>
        </w:tc>
        <w:tc>
          <w:tcPr>
            <w:tcW w:w="1644" w:type="dxa"/>
          </w:tcPr>
          <w:p w:rsidR="000F19E9" w:rsidRDefault="000F19E9">
            <w:pPr>
              <w:pStyle w:val="ConsPlusNormal"/>
              <w:jc w:val="center"/>
            </w:pPr>
            <w:r>
              <w:t>72923,10</w:t>
            </w:r>
          </w:p>
        </w:tc>
      </w:tr>
      <w:tr w:rsidR="000F19E9">
        <w:tc>
          <w:tcPr>
            <w:tcW w:w="3628" w:type="dxa"/>
          </w:tcPr>
          <w:p w:rsidR="000F19E9" w:rsidRDefault="000F19E9">
            <w:pPr>
              <w:pStyle w:val="ConsPlusNormal"/>
            </w:pPr>
            <w:r>
              <w:t>Иные непрограммные мероприятия</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99 8</w:t>
            </w:r>
          </w:p>
        </w:tc>
        <w:tc>
          <w:tcPr>
            <w:tcW w:w="624" w:type="dxa"/>
          </w:tcPr>
          <w:p w:rsidR="000F19E9" w:rsidRDefault="000F19E9">
            <w:pPr>
              <w:pStyle w:val="ConsPlusNormal"/>
            </w:pPr>
          </w:p>
        </w:tc>
        <w:tc>
          <w:tcPr>
            <w:tcW w:w="1587" w:type="dxa"/>
          </w:tcPr>
          <w:p w:rsidR="000F19E9" w:rsidRDefault="000F19E9">
            <w:pPr>
              <w:pStyle w:val="ConsPlusNormal"/>
              <w:jc w:val="center"/>
            </w:pPr>
            <w:r>
              <w:t>14201,10</w:t>
            </w:r>
          </w:p>
        </w:tc>
        <w:tc>
          <w:tcPr>
            <w:tcW w:w="1644" w:type="dxa"/>
          </w:tcPr>
          <w:p w:rsidR="000F19E9" w:rsidRDefault="000F19E9">
            <w:pPr>
              <w:pStyle w:val="ConsPlusNormal"/>
              <w:jc w:val="center"/>
            </w:pPr>
            <w:r>
              <w:t>14201,10</w:t>
            </w:r>
          </w:p>
        </w:tc>
      </w:tr>
      <w:tr w:rsidR="000F19E9">
        <w:tc>
          <w:tcPr>
            <w:tcW w:w="3628" w:type="dxa"/>
          </w:tcPr>
          <w:p w:rsidR="000F19E9" w:rsidRDefault="000F19E9">
            <w:pPr>
              <w:pStyle w:val="ConsPlusNormal"/>
            </w:pPr>
            <w:r>
              <w:t>Осуществление переданных государственных полномочий Республики Дагестан по хранению, комплектованию, учету и использованию архивных документов, относящихся к государственной собственности Республики Дагестан и находящихся на территории муниципальных образований</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99 8 00 77730</w:t>
            </w:r>
          </w:p>
        </w:tc>
        <w:tc>
          <w:tcPr>
            <w:tcW w:w="624" w:type="dxa"/>
          </w:tcPr>
          <w:p w:rsidR="000F19E9" w:rsidRDefault="000F19E9">
            <w:pPr>
              <w:pStyle w:val="ConsPlusNormal"/>
            </w:pPr>
          </w:p>
        </w:tc>
        <w:tc>
          <w:tcPr>
            <w:tcW w:w="1587" w:type="dxa"/>
          </w:tcPr>
          <w:p w:rsidR="000F19E9" w:rsidRDefault="000F19E9">
            <w:pPr>
              <w:pStyle w:val="ConsPlusNormal"/>
              <w:jc w:val="center"/>
            </w:pPr>
            <w:r>
              <w:t>14201,10</w:t>
            </w:r>
          </w:p>
        </w:tc>
        <w:tc>
          <w:tcPr>
            <w:tcW w:w="1644" w:type="dxa"/>
          </w:tcPr>
          <w:p w:rsidR="000F19E9" w:rsidRDefault="000F19E9">
            <w:pPr>
              <w:pStyle w:val="ConsPlusNormal"/>
              <w:jc w:val="center"/>
            </w:pPr>
            <w:r>
              <w:t>14201,10</w:t>
            </w:r>
          </w:p>
        </w:tc>
      </w:tr>
      <w:tr w:rsidR="000F19E9">
        <w:tc>
          <w:tcPr>
            <w:tcW w:w="3628" w:type="dxa"/>
          </w:tcPr>
          <w:p w:rsidR="000F19E9" w:rsidRDefault="000F19E9">
            <w:pPr>
              <w:pStyle w:val="ConsPlusNormal"/>
            </w:pPr>
            <w:r>
              <w:t>Межбюджетные трансферты</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99 8 00 77730</w:t>
            </w:r>
          </w:p>
        </w:tc>
        <w:tc>
          <w:tcPr>
            <w:tcW w:w="624" w:type="dxa"/>
          </w:tcPr>
          <w:p w:rsidR="000F19E9" w:rsidRDefault="000F19E9">
            <w:pPr>
              <w:pStyle w:val="ConsPlusNormal"/>
              <w:jc w:val="center"/>
            </w:pPr>
            <w:r>
              <w:t>500</w:t>
            </w:r>
          </w:p>
        </w:tc>
        <w:tc>
          <w:tcPr>
            <w:tcW w:w="1587" w:type="dxa"/>
          </w:tcPr>
          <w:p w:rsidR="000F19E9" w:rsidRDefault="000F19E9">
            <w:pPr>
              <w:pStyle w:val="ConsPlusNormal"/>
              <w:jc w:val="center"/>
            </w:pPr>
            <w:r>
              <w:t>14201,10</w:t>
            </w:r>
          </w:p>
        </w:tc>
        <w:tc>
          <w:tcPr>
            <w:tcW w:w="1644" w:type="dxa"/>
          </w:tcPr>
          <w:p w:rsidR="000F19E9" w:rsidRDefault="000F19E9">
            <w:pPr>
              <w:pStyle w:val="ConsPlusNormal"/>
              <w:jc w:val="center"/>
            </w:pPr>
            <w:r>
              <w:t>14201,10</w:t>
            </w:r>
          </w:p>
        </w:tc>
      </w:tr>
      <w:tr w:rsidR="000F19E9">
        <w:tc>
          <w:tcPr>
            <w:tcW w:w="3628" w:type="dxa"/>
          </w:tcPr>
          <w:p w:rsidR="000F19E9" w:rsidRDefault="000F19E9">
            <w:pPr>
              <w:pStyle w:val="ConsPlusNormal"/>
            </w:pPr>
            <w:r>
              <w:t>Иные непрограммные мероприятия</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99 9</w:t>
            </w:r>
          </w:p>
        </w:tc>
        <w:tc>
          <w:tcPr>
            <w:tcW w:w="624" w:type="dxa"/>
          </w:tcPr>
          <w:p w:rsidR="000F19E9" w:rsidRDefault="000F19E9">
            <w:pPr>
              <w:pStyle w:val="ConsPlusNormal"/>
            </w:pPr>
          </w:p>
        </w:tc>
        <w:tc>
          <w:tcPr>
            <w:tcW w:w="1587" w:type="dxa"/>
          </w:tcPr>
          <w:p w:rsidR="000F19E9" w:rsidRDefault="000F19E9">
            <w:pPr>
              <w:pStyle w:val="ConsPlusNormal"/>
              <w:jc w:val="center"/>
            </w:pPr>
            <w:r>
              <w:t>58410,00</w:t>
            </w:r>
          </w:p>
        </w:tc>
        <w:tc>
          <w:tcPr>
            <w:tcW w:w="1644" w:type="dxa"/>
          </w:tcPr>
          <w:p w:rsidR="000F19E9" w:rsidRDefault="000F19E9">
            <w:pPr>
              <w:pStyle w:val="ConsPlusNormal"/>
              <w:jc w:val="center"/>
            </w:pPr>
            <w:r>
              <w:t>58722,00</w:t>
            </w:r>
          </w:p>
        </w:tc>
      </w:tr>
      <w:tr w:rsidR="000F19E9">
        <w:tc>
          <w:tcPr>
            <w:tcW w:w="3628" w:type="dxa"/>
          </w:tcPr>
          <w:p w:rsidR="000F19E9" w:rsidRDefault="000F19E9">
            <w:pPr>
              <w:pStyle w:val="ConsPlusNormal"/>
            </w:pPr>
            <w:r>
              <w:t xml:space="preserve">Выплата денежного поощрения победителям Республиканского конкурса на лучшую подготовку граждан к военной службе, организацию и проведение </w:t>
            </w:r>
            <w:r>
              <w:lastRenderedPageBreak/>
              <w:t>призыва на военную службу</w:t>
            </w:r>
          </w:p>
        </w:tc>
        <w:tc>
          <w:tcPr>
            <w:tcW w:w="680" w:type="dxa"/>
          </w:tcPr>
          <w:p w:rsidR="000F19E9" w:rsidRDefault="000F19E9">
            <w:pPr>
              <w:pStyle w:val="ConsPlusNormal"/>
              <w:jc w:val="center"/>
            </w:pPr>
            <w:r>
              <w:lastRenderedPageBreak/>
              <w:t>592</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99 9 00 99910</w:t>
            </w:r>
          </w:p>
        </w:tc>
        <w:tc>
          <w:tcPr>
            <w:tcW w:w="624" w:type="dxa"/>
          </w:tcPr>
          <w:p w:rsidR="000F19E9" w:rsidRDefault="000F19E9">
            <w:pPr>
              <w:pStyle w:val="ConsPlusNormal"/>
            </w:pPr>
          </w:p>
        </w:tc>
        <w:tc>
          <w:tcPr>
            <w:tcW w:w="1587" w:type="dxa"/>
          </w:tcPr>
          <w:p w:rsidR="000F19E9" w:rsidRDefault="000F19E9">
            <w:pPr>
              <w:pStyle w:val="ConsPlusNormal"/>
              <w:jc w:val="center"/>
            </w:pPr>
            <w:r>
              <w:t>110,00</w:t>
            </w:r>
          </w:p>
        </w:tc>
        <w:tc>
          <w:tcPr>
            <w:tcW w:w="1644" w:type="dxa"/>
          </w:tcPr>
          <w:p w:rsidR="000F19E9" w:rsidRDefault="000F19E9">
            <w:pPr>
              <w:pStyle w:val="ConsPlusNormal"/>
              <w:jc w:val="center"/>
            </w:pPr>
            <w:r>
              <w:t>110,00</w:t>
            </w:r>
          </w:p>
        </w:tc>
      </w:tr>
      <w:tr w:rsidR="000F19E9">
        <w:tc>
          <w:tcPr>
            <w:tcW w:w="3628" w:type="dxa"/>
          </w:tcPr>
          <w:p w:rsidR="000F19E9" w:rsidRDefault="000F19E9">
            <w:pPr>
              <w:pStyle w:val="ConsPlusNormal"/>
            </w:pPr>
            <w:r>
              <w:lastRenderedPageBreak/>
              <w:t>Иные бюджетные ассигнования</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99 9 00 99910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110,00</w:t>
            </w:r>
          </w:p>
        </w:tc>
        <w:tc>
          <w:tcPr>
            <w:tcW w:w="1644" w:type="dxa"/>
          </w:tcPr>
          <w:p w:rsidR="000F19E9" w:rsidRDefault="000F19E9">
            <w:pPr>
              <w:pStyle w:val="ConsPlusNormal"/>
              <w:jc w:val="center"/>
            </w:pPr>
            <w:r>
              <w:t>110,00</w:t>
            </w:r>
          </w:p>
        </w:tc>
      </w:tr>
      <w:tr w:rsidR="000F19E9">
        <w:tc>
          <w:tcPr>
            <w:tcW w:w="3628" w:type="dxa"/>
          </w:tcPr>
          <w:p w:rsidR="000F19E9" w:rsidRDefault="000F19E9">
            <w:pPr>
              <w:pStyle w:val="ConsPlusNormal"/>
            </w:pPr>
            <w:r>
              <w:t>Расходы на мероприятия, связанные с изменением функций и полномочий главных распорядителей, получателей бюджетных средств, их упразднением</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99 9 00 99920</w:t>
            </w:r>
          </w:p>
        </w:tc>
        <w:tc>
          <w:tcPr>
            <w:tcW w:w="624" w:type="dxa"/>
          </w:tcPr>
          <w:p w:rsidR="000F19E9" w:rsidRDefault="000F19E9">
            <w:pPr>
              <w:pStyle w:val="ConsPlusNormal"/>
            </w:pPr>
          </w:p>
        </w:tc>
        <w:tc>
          <w:tcPr>
            <w:tcW w:w="1587" w:type="dxa"/>
          </w:tcPr>
          <w:p w:rsidR="000F19E9" w:rsidRDefault="000F19E9">
            <w:pPr>
              <w:pStyle w:val="ConsPlusNormal"/>
              <w:jc w:val="center"/>
            </w:pPr>
            <w:r>
              <w:t>30500,00</w:t>
            </w:r>
          </w:p>
        </w:tc>
        <w:tc>
          <w:tcPr>
            <w:tcW w:w="1644" w:type="dxa"/>
          </w:tcPr>
          <w:p w:rsidR="000F19E9" w:rsidRDefault="000F19E9">
            <w:pPr>
              <w:pStyle w:val="ConsPlusNormal"/>
              <w:jc w:val="center"/>
            </w:pPr>
            <w:r>
              <w:t>30500,00</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99 9 00 99920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30500,00</w:t>
            </w:r>
          </w:p>
        </w:tc>
        <w:tc>
          <w:tcPr>
            <w:tcW w:w="1644" w:type="dxa"/>
          </w:tcPr>
          <w:p w:rsidR="000F19E9" w:rsidRDefault="000F19E9">
            <w:pPr>
              <w:pStyle w:val="ConsPlusNormal"/>
              <w:jc w:val="center"/>
            </w:pPr>
            <w:r>
              <w:t>30500,00</w:t>
            </w:r>
          </w:p>
        </w:tc>
      </w:tr>
      <w:tr w:rsidR="000F19E9">
        <w:tc>
          <w:tcPr>
            <w:tcW w:w="3628" w:type="dxa"/>
          </w:tcPr>
          <w:p w:rsidR="000F19E9" w:rsidRDefault="000F19E9">
            <w:pPr>
              <w:pStyle w:val="ConsPlusNormal"/>
            </w:pPr>
            <w:r>
              <w:t>Обязательное государственное страхование государственных гражданских служащих Республики Дагестан</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99 9 00 99950</w:t>
            </w:r>
          </w:p>
        </w:tc>
        <w:tc>
          <w:tcPr>
            <w:tcW w:w="624" w:type="dxa"/>
          </w:tcPr>
          <w:p w:rsidR="000F19E9" w:rsidRDefault="000F19E9">
            <w:pPr>
              <w:pStyle w:val="ConsPlusNormal"/>
            </w:pPr>
          </w:p>
        </w:tc>
        <w:tc>
          <w:tcPr>
            <w:tcW w:w="1587" w:type="dxa"/>
          </w:tcPr>
          <w:p w:rsidR="000F19E9" w:rsidRDefault="000F19E9">
            <w:pPr>
              <w:pStyle w:val="ConsPlusNormal"/>
              <w:jc w:val="center"/>
            </w:pPr>
            <w:r>
              <w:t>7800,00</w:t>
            </w:r>
          </w:p>
        </w:tc>
        <w:tc>
          <w:tcPr>
            <w:tcW w:w="1644" w:type="dxa"/>
          </w:tcPr>
          <w:p w:rsidR="000F19E9" w:rsidRDefault="000F19E9">
            <w:pPr>
              <w:pStyle w:val="ConsPlusNormal"/>
              <w:jc w:val="center"/>
            </w:pPr>
            <w:r>
              <w:t>8112,00</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99 9 00 99950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7800,00</w:t>
            </w:r>
          </w:p>
        </w:tc>
        <w:tc>
          <w:tcPr>
            <w:tcW w:w="1644" w:type="dxa"/>
          </w:tcPr>
          <w:p w:rsidR="000F19E9" w:rsidRDefault="000F19E9">
            <w:pPr>
              <w:pStyle w:val="ConsPlusNormal"/>
              <w:jc w:val="center"/>
            </w:pPr>
            <w:r>
              <w:t>8112,00</w:t>
            </w:r>
          </w:p>
        </w:tc>
      </w:tr>
      <w:tr w:rsidR="000F19E9">
        <w:tc>
          <w:tcPr>
            <w:tcW w:w="3628" w:type="dxa"/>
          </w:tcPr>
          <w:p w:rsidR="000F19E9" w:rsidRDefault="000F19E9">
            <w:pPr>
              <w:pStyle w:val="ConsPlusNormal"/>
            </w:pPr>
            <w:r>
              <w:t>Расходы на исполнение решений, принятых судебными органами</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99 9 00 99970</w:t>
            </w:r>
          </w:p>
        </w:tc>
        <w:tc>
          <w:tcPr>
            <w:tcW w:w="624" w:type="dxa"/>
          </w:tcPr>
          <w:p w:rsidR="000F19E9" w:rsidRDefault="000F19E9">
            <w:pPr>
              <w:pStyle w:val="ConsPlusNormal"/>
            </w:pPr>
          </w:p>
        </w:tc>
        <w:tc>
          <w:tcPr>
            <w:tcW w:w="1587" w:type="dxa"/>
          </w:tcPr>
          <w:p w:rsidR="000F19E9" w:rsidRDefault="000F19E9">
            <w:pPr>
              <w:pStyle w:val="ConsPlusNormal"/>
              <w:jc w:val="center"/>
            </w:pPr>
            <w:r>
              <w:t>20000,00</w:t>
            </w:r>
          </w:p>
        </w:tc>
        <w:tc>
          <w:tcPr>
            <w:tcW w:w="1644" w:type="dxa"/>
          </w:tcPr>
          <w:p w:rsidR="000F19E9" w:rsidRDefault="000F19E9">
            <w:pPr>
              <w:pStyle w:val="ConsPlusNormal"/>
              <w:jc w:val="center"/>
            </w:pPr>
            <w:r>
              <w:t>20000,00</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99 9 00 99970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20000,00</w:t>
            </w:r>
          </w:p>
        </w:tc>
        <w:tc>
          <w:tcPr>
            <w:tcW w:w="1644" w:type="dxa"/>
          </w:tcPr>
          <w:p w:rsidR="000F19E9" w:rsidRDefault="000F19E9">
            <w:pPr>
              <w:pStyle w:val="ConsPlusNormal"/>
              <w:jc w:val="center"/>
            </w:pPr>
            <w:r>
              <w:t>20000,00</w:t>
            </w:r>
          </w:p>
        </w:tc>
      </w:tr>
      <w:tr w:rsidR="000F19E9">
        <w:tc>
          <w:tcPr>
            <w:tcW w:w="3628" w:type="dxa"/>
          </w:tcPr>
          <w:p w:rsidR="000F19E9" w:rsidRDefault="000F19E9">
            <w:pPr>
              <w:pStyle w:val="ConsPlusNormal"/>
            </w:pPr>
            <w:r>
              <w:t>Национальная оборона</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02</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113219,10</w:t>
            </w:r>
          </w:p>
        </w:tc>
        <w:tc>
          <w:tcPr>
            <w:tcW w:w="1644" w:type="dxa"/>
          </w:tcPr>
          <w:p w:rsidR="000F19E9" w:rsidRDefault="000F19E9">
            <w:pPr>
              <w:pStyle w:val="ConsPlusNormal"/>
              <w:jc w:val="center"/>
            </w:pPr>
            <w:r>
              <w:t>117606,60</w:t>
            </w:r>
          </w:p>
        </w:tc>
      </w:tr>
      <w:tr w:rsidR="000F19E9">
        <w:tc>
          <w:tcPr>
            <w:tcW w:w="3628" w:type="dxa"/>
          </w:tcPr>
          <w:p w:rsidR="000F19E9" w:rsidRDefault="000F19E9">
            <w:pPr>
              <w:pStyle w:val="ConsPlusNormal"/>
            </w:pPr>
            <w:r>
              <w:lastRenderedPageBreak/>
              <w:t>Мобилизационная и вневойсковая подготовка</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02</w:t>
            </w:r>
          </w:p>
        </w:tc>
        <w:tc>
          <w:tcPr>
            <w:tcW w:w="567" w:type="dxa"/>
          </w:tcPr>
          <w:p w:rsidR="000F19E9" w:rsidRDefault="000F19E9">
            <w:pPr>
              <w:pStyle w:val="ConsPlusNormal"/>
              <w:jc w:val="center"/>
            </w:pPr>
            <w:r>
              <w:t>03</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113219,10</w:t>
            </w:r>
          </w:p>
        </w:tc>
        <w:tc>
          <w:tcPr>
            <w:tcW w:w="1644" w:type="dxa"/>
          </w:tcPr>
          <w:p w:rsidR="000F19E9" w:rsidRDefault="000F19E9">
            <w:pPr>
              <w:pStyle w:val="ConsPlusNormal"/>
              <w:jc w:val="center"/>
            </w:pPr>
            <w:r>
              <w:t>117606,60</w:t>
            </w:r>
          </w:p>
        </w:tc>
      </w:tr>
      <w:tr w:rsidR="000F19E9">
        <w:tc>
          <w:tcPr>
            <w:tcW w:w="3628" w:type="dxa"/>
          </w:tcPr>
          <w:p w:rsidR="000F19E9" w:rsidRDefault="000F19E9">
            <w:pPr>
              <w:pStyle w:val="ConsPlusNormal"/>
            </w:pPr>
            <w:r>
              <w:t>Реализация функций органов государственной власти Республики Дагестан</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02</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99</w:t>
            </w:r>
          </w:p>
        </w:tc>
        <w:tc>
          <w:tcPr>
            <w:tcW w:w="624" w:type="dxa"/>
          </w:tcPr>
          <w:p w:rsidR="000F19E9" w:rsidRDefault="000F19E9">
            <w:pPr>
              <w:pStyle w:val="ConsPlusNormal"/>
            </w:pPr>
          </w:p>
        </w:tc>
        <w:tc>
          <w:tcPr>
            <w:tcW w:w="1587" w:type="dxa"/>
          </w:tcPr>
          <w:p w:rsidR="000F19E9" w:rsidRDefault="000F19E9">
            <w:pPr>
              <w:pStyle w:val="ConsPlusNormal"/>
              <w:jc w:val="center"/>
            </w:pPr>
            <w:r>
              <w:t>113219,10</w:t>
            </w:r>
          </w:p>
        </w:tc>
        <w:tc>
          <w:tcPr>
            <w:tcW w:w="1644" w:type="dxa"/>
          </w:tcPr>
          <w:p w:rsidR="000F19E9" w:rsidRDefault="000F19E9">
            <w:pPr>
              <w:pStyle w:val="ConsPlusNormal"/>
              <w:jc w:val="center"/>
            </w:pPr>
            <w:r>
              <w:t>117606,60</w:t>
            </w:r>
          </w:p>
        </w:tc>
      </w:tr>
      <w:tr w:rsidR="000F19E9">
        <w:tc>
          <w:tcPr>
            <w:tcW w:w="3628" w:type="dxa"/>
          </w:tcPr>
          <w:p w:rsidR="000F19E9" w:rsidRDefault="000F19E9">
            <w:pPr>
              <w:pStyle w:val="ConsPlusNormal"/>
            </w:pPr>
            <w:r>
              <w:t>Иные непрограммные мероприятия</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02</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99 8</w:t>
            </w:r>
          </w:p>
        </w:tc>
        <w:tc>
          <w:tcPr>
            <w:tcW w:w="624" w:type="dxa"/>
          </w:tcPr>
          <w:p w:rsidR="000F19E9" w:rsidRDefault="000F19E9">
            <w:pPr>
              <w:pStyle w:val="ConsPlusNormal"/>
            </w:pPr>
          </w:p>
        </w:tc>
        <w:tc>
          <w:tcPr>
            <w:tcW w:w="1587" w:type="dxa"/>
          </w:tcPr>
          <w:p w:rsidR="000F19E9" w:rsidRDefault="000F19E9">
            <w:pPr>
              <w:pStyle w:val="ConsPlusNormal"/>
              <w:jc w:val="center"/>
            </w:pPr>
            <w:r>
              <w:t>113219,10</w:t>
            </w:r>
          </w:p>
        </w:tc>
        <w:tc>
          <w:tcPr>
            <w:tcW w:w="1644" w:type="dxa"/>
          </w:tcPr>
          <w:p w:rsidR="000F19E9" w:rsidRDefault="000F19E9">
            <w:pPr>
              <w:pStyle w:val="ConsPlusNormal"/>
              <w:jc w:val="center"/>
            </w:pPr>
            <w:r>
              <w:t>117606,60</w:t>
            </w:r>
          </w:p>
        </w:tc>
      </w:tr>
      <w:tr w:rsidR="000F19E9">
        <w:tc>
          <w:tcPr>
            <w:tcW w:w="3628" w:type="dxa"/>
          </w:tcPr>
          <w:p w:rsidR="000F19E9" w:rsidRDefault="000F19E9">
            <w:pPr>
              <w:pStyle w:val="ConsPlusNormal"/>
            </w:pPr>
            <w:r>
              <w:t>Осуществление первичного воинского учета на территориях, где отсутствуют военные комиссариаты</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02</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99 8 00 51180</w:t>
            </w:r>
          </w:p>
        </w:tc>
        <w:tc>
          <w:tcPr>
            <w:tcW w:w="624" w:type="dxa"/>
          </w:tcPr>
          <w:p w:rsidR="000F19E9" w:rsidRDefault="000F19E9">
            <w:pPr>
              <w:pStyle w:val="ConsPlusNormal"/>
            </w:pPr>
          </w:p>
        </w:tc>
        <w:tc>
          <w:tcPr>
            <w:tcW w:w="1587" w:type="dxa"/>
          </w:tcPr>
          <w:p w:rsidR="000F19E9" w:rsidRDefault="000F19E9">
            <w:pPr>
              <w:pStyle w:val="ConsPlusNormal"/>
              <w:jc w:val="center"/>
            </w:pPr>
            <w:r>
              <w:t>113219,10</w:t>
            </w:r>
          </w:p>
        </w:tc>
        <w:tc>
          <w:tcPr>
            <w:tcW w:w="1644" w:type="dxa"/>
          </w:tcPr>
          <w:p w:rsidR="000F19E9" w:rsidRDefault="000F19E9">
            <w:pPr>
              <w:pStyle w:val="ConsPlusNormal"/>
              <w:jc w:val="center"/>
            </w:pPr>
            <w:r>
              <w:t>117606,60</w:t>
            </w:r>
          </w:p>
        </w:tc>
      </w:tr>
      <w:tr w:rsidR="000F19E9">
        <w:tc>
          <w:tcPr>
            <w:tcW w:w="3628" w:type="dxa"/>
          </w:tcPr>
          <w:p w:rsidR="000F19E9" w:rsidRDefault="000F19E9">
            <w:pPr>
              <w:pStyle w:val="ConsPlusNormal"/>
            </w:pPr>
            <w:r>
              <w:t>Межбюджетные трансферты</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02</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99 8 00 51180</w:t>
            </w:r>
          </w:p>
        </w:tc>
        <w:tc>
          <w:tcPr>
            <w:tcW w:w="624" w:type="dxa"/>
          </w:tcPr>
          <w:p w:rsidR="000F19E9" w:rsidRDefault="000F19E9">
            <w:pPr>
              <w:pStyle w:val="ConsPlusNormal"/>
              <w:jc w:val="center"/>
            </w:pPr>
            <w:r>
              <w:t>500</w:t>
            </w:r>
          </w:p>
        </w:tc>
        <w:tc>
          <w:tcPr>
            <w:tcW w:w="1587" w:type="dxa"/>
          </w:tcPr>
          <w:p w:rsidR="000F19E9" w:rsidRDefault="000F19E9">
            <w:pPr>
              <w:pStyle w:val="ConsPlusNormal"/>
              <w:jc w:val="center"/>
            </w:pPr>
            <w:r>
              <w:t>113219,10</w:t>
            </w:r>
          </w:p>
        </w:tc>
        <w:tc>
          <w:tcPr>
            <w:tcW w:w="1644" w:type="dxa"/>
          </w:tcPr>
          <w:p w:rsidR="000F19E9" w:rsidRDefault="000F19E9">
            <w:pPr>
              <w:pStyle w:val="ConsPlusNormal"/>
              <w:jc w:val="center"/>
            </w:pPr>
            <w:r>
              <w:t>117606,60</w:t>
            </w:r>
          </w:p>
        </w:tc>
      </w:tr>
      <w:tr w:rsidR="000F19E9">
        <w:tc>
          <w:tcPr>
            <w:tcW w:w="3628" w:type="dxa"/>
          </w:tcPr>
          <w:p w:rsidR="000F19E9" w:rsidRDefault="000F19E9">
            <w:pPr>
              <w:pStyle w:val="ConsPlusNormal"/>
            </w:pPr>
            <w:r>
              <w:t>Образование</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07</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29818999,80</w:t>
            </w:r>
          </w:p>
        </w:tc>
        <w:tc>
          <w:tcPr>
            <w:tcW w:w="1644" w:type="dxa"/>
          </w:tcPr>
          <w:p w:rsidR="000F19E9" w:rsidRDefault="000F19E9">
            <w:pPr>
              <w:pStyle w:val="ConsPlusNormal"/>
              <w:jc w:val="center"/>
            </w:pPr>
            <w:r>
              <w:t>29821999,80</w:t>
            </w:r>
          </w:p>
        </w:tc>
      </w:tr>
      <w:tr w:rsidR="000F19E9">
        <w:tc>
          <w:tcPr>
            <w:tcW w:w="3628" w:type="dxa"/>
          </w:tcPr>
          <w:p w:rsidR="000F19E9" w:rsidRDefault="000F19E9">
            <w:pPr>
              <w:pStyle w:val="ConsPlusNormal"/>
            </w:pPr>
            <w:r>
              <w:t>Дошкольное образование</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4973529,00</w:t>
            </w:r>
          </w:p>
        </w:tc>
        <w:tc>
          <w:tcPr>
            <w:tcW w:w="1644" w:type="dxa"/>
          </w:tcPr>
          <w:p w:rsidR="000F19E9" w:rsidRDefault="000F19E9">
            <w:pPr>
              <w:pStyle w:val="ConsPlusNormal"/>
              <w:jc w:val="center"/>
            </w:pPr>
            <w:r>
              <w:t>4973529,00</w:t>
            </w:r>
          </w:p>
        </w:tc>
      </w:tr>
      <w:tr w:rsidR="000F19E9">
        <w:tc>
          <w:tcPr>
            <w:tcW w:w="3628" w:type="dxa"/>
          </w:tcPr>
          <w:p w:rsidR="000F19E9" w:rsidRDefault="000F19E9">
            <w:pPr>
              <w:pStyle w:val="ConsPlusNormal"/>
            </w:pPr>
            <w:r>
              <w:t>Государственная программа Республики Дагестан "Развитие образования в Республике Дагестан"</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19</w:t>
            </w:r>
          </w:p>
        </w:tc>
        <w:tc>
          <w:tcPr>
            <w:tcW w:w="624" w:type="dxa"/>
          </w:tcPr>
          <w:p w:rsidR="000F19E9" w:rsidRDefault="000F19E9">
            <w:pPr>
              <w:pStyle w:val="ConsPlusNormal"/>
            </w:pPr>
          </w:p>
        </w:tc>
        <w:tc>
          <w:tcPr>
            <w:tcW w:w="1587" w:type="dxa"/>
          </w:tcPr>
          <w:p w:rsidR="000F19E9" w:rsidRDefault="000F19E9">
            <w:pPr>
              <w:pStyle w:val="ConsPlusNormal"/>
              <w:jc w:val="center"/>
            </w:pPr>
            <w:r>
              <w:t>4973529,00</w:t>
            </w:r>
          </w:p>
        </w:tc>
        <w:tc>
          <w:tcPr>
            <w:tcW w:w="1644" w:type="dxa"/>
          </w:tcPr>
          <w:p w:rsidR="000F19E9" w:rsidRDefault="000F19E9">
            <w:pPr>
              <w:pStyle w:val="ConsPlusNormal"/>
              <w:jc w:val="center"/>
            </w:pPr>
            <w:r>
              <w:t>4973529,00</w:t>
            </w:r>
          </w:p>
        </w:tc>
      </w:tr>
      <w:tr w:rsidR="000F19E9">
        <w:tc>
          <w:tcPr>
            <w:tcW w:w="3628" w:type="dxa"/>
          </w:tcPr>
          <w:p w:rsidR="000F19E9" w:rsidRDefault="000F19E9">
            <w:pPr>
              <w:pStyle w:val="ConsPlusNormal"/>
            </w:pPr>
            <w:r>
              <w:t>Подпрограмма "Развитие дошкольного образования детей"</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19 1</w:t>
            </w:r>
          </w:p>
        </w:tc>
        <w:tc>
          <w:tcPr>
            <w:tcW w:w="624" w:type="dxa"/>
          </w:tcPr>
          <w:p w:rsidR="000F19E9" w:rsidRDefault="000F19E9">
            <w:pPr>
              <w:pStyle w:val="ConsPlusNormal"/>
            </w:pPr>
          </w:p>
        </w:tc>
        <w:tc>
          <w:tcPr>
            <w:tcW w:w="1587" w:type="dxa"/>
          </w:tcPr>
          <w:p w:rsidR="000F19E9" w:rsidRDefault="000F19E9">
            <w:pPr>
              <w:pStyle w:val="ConsPlusNormal"/>
              <w:jc w:val="center"/>
            </w:pPr>
            <w:r>
              <w:t>4973529,00</w:t>
            </w:r>
          </w:p>
        </w:tc>
        <w:tc>
          <w:tcPr>
            <w:tcW w:w="1644" w:type="dxa"/>
          </w:tcPr>
          <w:p w:rsidR="000F19E9" w:rsidRDefault="000F19E9">
            <w:pPr>
              <w:pStyle w:val="ConsPlusNormal"/>
              <w:jc w:val="center"/>
            </w:pPr>
            <w:r>
              <w:t>4973529,00</w:t>
            </w:r>
          </w:p>
        </w:tc>
      </w:tr>
      <w:tr w:rsidR="000F19E9">
        <w:tc>
          <w:tcPr>
            <w:tcW w:w="3628" w:type="dxa"/>
          </w:tcPr>
          <w:p w:rsidR="000F19E9" w:rsidRDefault="000F19E9">
            <w:pPr>
              <w:pStyle w:val="ConsPlusNormal"/>
            </w:pPr>
            <w:r>
              <w:t xml:space="preserve">Основное мероприятие "Развитие дошкольного </w:t>
            </w:r>
            <w:r>
              <w:lastRenderedPageBreak/>
              <w:t>образования детей"</w:t>
            </w:r>
          </w:p>
        </w:tc>
        <w:tc>
          <w:tcPr>
            <w:tcW w:w="680" w:type="dxa"/>
          </w:tcPr>
          <w:p w:rsidR="000F19E9" w:rsidRDefault="000F19E9">
            <w:pPr>
              <w:pStyle w:val="ConsPlusNormal"/>
              <w:jc w:val="center"/>
            </w:pPr>
            <w:r>
              <w:lastRenderedPageBreak/>
              <w:t>592</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19 1 01</w:t>
            </w:r>
          </w:p>
        </w:tc>
        <w:tc>
          <w:tcPr>
            <w:tcW w:w="624" w:type="dxa"/>
          </w:tcPr>
          <w:p w:rsidR="000F19E9" w:rsidRDefault="000F19E9">
            <w:pPr>
              <w:pStyle w:val="ConsPlusNormal"/>
            </w:pPr>
          </w:p>
        </w:tc>
        <w:tc>
          <w:tcPr>
            <w:tcW w:w="1587" w:type="dxa"/>
          </w:tcPr>
          <w:p w:rsidR="000F19E9" w:rsidRDefault="000F19E9">
            <w:pPr>
              <w:pStyle w:val="ConsPlusNormal"/>
              <w:jc w:val="center"/>
            </w:pPr>
            <w:r>
              <w:t>4973529,00</w:t>
            </w:r>
          </w:p>
        </w:tc>
        <w:tc>
          <w:tcPr>
            <w:tcW w:w="1644" w:type="dxa"/>
          </w:tcPr>
          <w:p w:rsidR="000F19E9" w:rsidRDefault="000F19E9">
            <w:pPr>
              <w:pStyle w:val="ConsPlusNormal"/>
              <w:jc w:val="center"/>
            </w:pPr>
            <w:r>
              <w:t>4973529,00</w:t>
            </w:r>
          </w:p>
        </w:tc>
      </w:tr>
      <w:tr w:rsidR="000F19E9">
        <w:tc>
          <w:tcPr>
            <w:tcW w:w="3628" w:type="dxa"/>
          </w:tcPr>
          <w:p w:rsidR="000F19E9" w:rsidRDefault="000F19E9">
            <w:pPr>
              <w:pStyle w:val="ConsPlusNormal"/>
            </w:pPr>
            <w:r>
              <w:lastRenderedPageBreak/>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19 1 01 06590</w:t>
            </w:r>
          </w:p>
        </w:tc>
        <w:tc>
          <w:tcPr>
            <w:tcW w:w="624" w:type="dxa"/>
          </w:tcPr>
          <w:p w:rsidR="000F19E9" w:rsidRDefault="000F19E9">
            <w:pPr>
              <w:pStyle w:val="ConsPlusNormal"/>
            </w:pPr>
          </w:p>
        </w:tc>
        <w:tc>
          <w:tcPr>
            <w:tcW w:w="1587" w:type="dxa"/>
          </w:tcPr>
          <w:p w:rsidR="000F19E9" w:rsidRDefault="000F19E9">
            <w:pPr>
              <w:pStyle w:val="ConsPlusNormal"/>
              <w:jc w:val="center"/>
            </w:pPr>
            <w:r>
              <w:t>4973529,00</w:t>
            </w:r>
          </w:p>
        </w:tc>
        <w:tc>
          <w:tcPr>
            <w:tcW w:w="1644" w:type="dxa"/>
          </w:tcPr>
          <w:p w:rsidR="000F19E9" w:rsidRDefault="000F19E9">
            <w:pPr>
              <w:pStyle w:val="ConsPlusNormal"/>
              <w:jc w:val="center"/>
            </w:pPr>
            <w:r>
              <w:t>4973529,00</w:t>
            </w:r>
          </w:p>
        </w:tc>
      </w:tr>
      <w:tr w:rsidR="000F19E9">
        <w:tc>
          <w:tcPr>
            <w:tcW w:w="3628" w:type="dxa"/>
          </w:tcPr>
          <w:p w:rsidR="000F19E9" w:rsidRDefault="000F19E9">
            <w:pPr>
              <w:pStyle w:val="ConsPlusNormal"/>
            </w:pPr>
            <w:r>
              <w:t>Межбюджетные трансферты</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19 1 01 06590</w:t>
            </w:r>
          </w:p>
        </w:tc>
        <w:tc>
          <w:tcPr>
            <w:tcW w:w="624" w:type="dxa"/>
          </w:tcPr>
          <w:p w:rsidR="000F19E9" w:rsidRDefault="000F19E9">
            <w:pPr>
              <w:pStyle w:val="ConsPlusNormal"/>
              <w:jc w:val="center"/>
            </w:pPr>
            <w:r>
              <w:t>500</w:t>
            </w:r>
          </w:p>
        </w:tc>
        <w:tc>
          <w:tcPr>
            <w:tcW w:w="1587" w:type="dxa"/>
          </w:tcPr>
          <w:p w:rsidR="000F19E9" w:rsidRDefault="000F19E9">
            <w:pPr>
              <w:pStyle w:val="ConsPlusNormal"/>
              <w:jc w:val="center"/>
            </w:pPr>
            <w:r>
              <w:t>4973529,00</w:t>
            </w:r>
          </w:p>
        </w:tc>
        <w:tc>
          <w:tcPr>
            <w:tcW w:w="1644" w:type="dxa"/>
          </w:tcPr>
          <w:p w:rsidR="000F19E9" w:rsidRDefault="000F19E9">
            <w:pPr>
              <w:pStyle w:val="ConsPlusNormal"/>
              <w:jc w:val="center"/>
            </w:pPr>
            <w:r>
              <w:t>4973529,00</w:t>
            </w:r>
          </w:p>
        </w:tc>
      </w:tr>
      <w:tr w:rsidR="000F19E9">
        <w:tc>
          <w:tcPr>
            <w:tcW w:w="3628" w:type="dxa"/>
          </w:tcPr>
          <w:p w:rsidR="000F19E9" w:rsidRDefault="000F19E9">
            <w:pPr>
              <w:pStyle w:val="ConsPlusNormal"/>
            </w:pPr>
            <w:r>
              <w:t>Общее образование</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24393441,00</w:t>
            </w:r>
          </w:p>
        </w:tc>
        <w:tc>
          <w:tcPr>
            <w:tcW w:w="1644" w:type="dxa"/>
          </w:tcPr>
          <w:p w:rsidR="000F19E9" w:rsidRDefault="000F19E9">
            <w:pPr>
              <w:pStyle w:val="ConsPlusNormal"/>
              <w:jc w:val="center"/>
            </w:pPr>
            <w:r>
              <w:t>24393441,00</w:t>
            </w:r>
          </w:p>
        </w:tc>
      </w:tr>
      <w:tr w:rsidR="000F19E9">
        <w:tc>
          <w:tcPr>
            <w:tcW w:w="3628" w:type="dxa"/>
          </w:tcPr>
          <w:p w:rsidR="000F19E9" w:rsidRDefault="000F19E9">
            <w:pPr>
              <w:pStyle w:val="ConsPlusNormal"/>
            </w:pPr>
            <w:r>
              <w:t>Государственная программа Республики Дагестан "Развитие образования в Республике Дагестан"</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19</w:t>
            </w:r>
          </w:p>
        </w:tc>
        <w:tc>
          <w:tcPr>
            <w:tcW w:w="624" w:type="dxa"/>
          </w:tcPr>
          <w:p w:rsidR="000F19E9" w:rsidRDefault="000F19E9">
            <w:pPr>
              <w:pStyle w:val="ConsPlusNormal"/>
            </w:pPr>
          </w:p>
        </w:tc>
        <w:tc>
          <w:tcPr>
            <w:tcW w:w="1587" w:type="dxa"/>
          </w:tcPr>
          <w:p w:rsidR="000F19E9" w:rsidRDefault="000F19E9">
            <w:pPr>
              <w:pStyle w:val="ConsPlusNormal"/>
              <w:jc w:val="center"/>
            </w:pPr>
            <w:r>
              <w:t>24393441,00</w:t>
            </w:r>
          </w:p>
        </w:tc>
        <w:tc>
          <w:tcPr>
            <w:tcW w:w="1644" w:type="dxa"/>
          </w:tcPr>
          <w:p w:rsidR="000F19E9" w:rsidRDefault="000F19E9">
            <w:pPr>
              <w:pStyle w:val="ConsPlusNormal"/>
              <w:jc w:val="center"/>
            </w:pPr>
            <w:r>
              <w:t>24393441,00</w:t>
            </w:r>
          </w:p>
        </w:tc>
      </w:tr>
      <w:tr w:rsidR="000F19E9">
        <w:tc>
          <w:tcPr>
            <w:tcW w:w="3628" w:type="dxa"/>
          </w:tcPr>
          <w:p w:rsidR="000F19E9" w:rsidRDefault="000F19E9">
            <w:pPr>
              <w:pStyle w:val="ConsPlusNormal"/>
            </w:pPr>
            <w:r>
              <w:t>Подпрограмма "Развитие общего образования детей"</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19 2</w:t>
            </w:r>
          </w:p>
        </w:tc>
        <w:tc>
          <w:tcPr>
            <w:tcW w:w="624" w:type="dxa"/>
          </w:tcPr>
          <w:p w:rsidR="000F19E9" w:rsidRDefault="000F19E9">
            <w:pPr>
              <w:pStyle w:val="ConsPlusNormal"/>
            </w:pPr>
          </w:p>
        </w:tc>
        <w:tc>
          <w:tcPr>
            <w:tcW w:w="1587" w:type="dxa"/>
          </w:tcPr>
          <w:p w:rsidR="000F19E9" w:rsidRDefault="000F19E9">
            <w:pPr>
              <w:pStyle w:val="ConsPlusNormal"/>
              <w:jc w:val="center"/>
            </w:pPr>
            <w:r>
              <w:t>24393441,00</w:t>
            </w:r>
          </w:p>
        </w:tc>
        <w:tc>
          <w:tcPr>
            <w:tcW w:w="1644" w:type="dxa"/>
          </w:tcPr>
          <w:p w:rsidR="000F19E9" w:rsidRDefault="000F19E9">
            <w:pPr>
              <w:pStyle w:val="ConsPlusNormal"/>
              <w:jc w:val="center"/>
            </w:pPr>
            <w:r>
              <w:t>24393441,00</w:t>
            </w:r>
          </w:p>
        </w:tc>
      </w:tr>
      <w:tr w:rsidR="000F19E9">
        <w:tc>
          <w:tcPr>
            <w:tcW w:w="3628" w:type="dxa"/>
          </w:tcPr>
          <w:p w:rsidR="000F19E9" w:rsidRDefault="000F19E9">
            <w:pPr>
              <w:pStyle w:val="ConsPlusNormal"/>
            </w:pPr>
            <w:r>
              <w:lastRenderedPageBreak/>
              <w:t>Основное мероприятие "Развитие образования в общеобразовательных учреждениях"</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19 2 02</w:t>
            </w:r>
          </w:p>
        </w:tc>
        <w:tc>
          <w:tcPr>
            <w:tcW w:w="624" w:type="dxa"/>
          </w:tcPr>
          <w:p w:rsidR="000F19E9" w:rsidRDefault="000F19E9">
            <w:pPr>
              <w:pStyle w:val="ConsPlusNormal"/>
            </w:pPr>
          </w:p>
        </w:tc>
        <w:tc>
          <w:tcPr>
            <w:tcW w:w="1587" w:type="dxa"/>
          </w:tcPr>
          <w:p w:rsidR="000F19E9" w:rsidRDefault="000F19E9">
            <w:pPr>
              <w:pStyle w:val="ConsPlusNormal"/>
              <w:jc w:val="center"/>
            </w:pPr>
            <w:r>
              <w:t>24393441,00</w:t>
            </w:r>
          </w:p>
        </w:tc>
        <w:tc>
          <w:tcPr>
            <w:tcW w:w="1644" w:type="dxa"/>
          </w:tcPr>
          <w:p w:rsidR="000F19E9" w:rsidRDefault="000F19E9">
            <w:pPr>
              <w:pStyle w:val="ConsPlusNormal"/>
              <w:jc w:val="center"/>
            </w:pPr>
            <w:r>
              <w:t>24393441,00</w:t>
            </w:r>
          </w:p>
        </w:tc>
      </w:tr>
      <w:tr w:rsidR="000F19E9">
        <w:tc>
          <w:tcPr>
            <w:tcW w:w="3628" w:type="dxa"/>
          </w:tcPr>
          <w:p w:rsidR="000F19E9" w:rsidRDefault="000F19E9">
            <w:pPr>
              <w:pStyle w:val="ConsPlusNormal"/>
            </w:pPr>
            <w:r>
              <w:t xml:space="preserve">Обеспечение государственных гарантий реализации прав на получение общедоступного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в соответствии с </w:t>
            </w:r>
            <w:r>
              <w:lastRenderedPageBreak/>
              <w:t>нормативами, определяемыми органами государственной власти субъектов Российской Федерации</w:t>
            </w:r>
          </w:p>
        </w:tc>
        <w:tc>
          <w:tcPr>
            <w:tcW w:w="680" w:type="dxa"/>
          </w:tcPr>
          <w:p w:rsidR="000F19E9" w:rsidRDefault="000F19E9">
            <w:pPr>
              <w:pStyle w:val="ConsPlusNormal"/>
              <w:jc w:val="center"/>
            </w:pPr>
            <w:r>
              <w:lastRenderedPageBreak/>
              <w:t>592</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19 2 02 06590</w:t>
            </w:r>
          </w:p>
        </w:tc>
        <w:tc>
          <w:tcPr>
            <w:tcW w:w="624" w:type="dxa"/>
          </w:tcPr>
          <w:p w:rsidR="000F19E9" w:rsidRDefault="000F19E9">
            <w:pPr>
              <w:pStyle w:val="ConsPlusNormal"/>
            </w:pPr>
          </w:p>
        </w:tc>
        <w:tc>
          <w:tcPr>
            <w:tcW w:w="1587" w:type="dxa"/>
          </w:tcPr>
          <w:p w:rsidR="000F19E9" w:rsidRDefault="000F19E9">
            <w:pPr>
              <w:pStyle w:val="ConsPlusNormal"/>
              <w:jc w:val="center"/>
            </w:pPr>
            <w:r>
              <w:t>24393441,00</w:t>
            </w:r>
          </w:p>
        </w:tc>
        <w:tc>
          <w:tcPr>
            <w:tcW w:w="1644" w:type="dxa"/>
          </w:tcPr>
          <w:p w:rsidR="000F19E9" w:rsidRDefault="000F19E9">
            <w:pPr>
              <w:pStyle w:val="ConsPlusNormal"/>
              <w:jc w:val="center"/>
            </w:pPr>
            <w:r>
              <w:t>24393441,00</w:t>
            </w:r>
          </w:p>
        </w:tc>
      </w:tr>
      <w:tr w:rsidR="000F19E9">
        <w:tc>
          <w:tcPr>
            <w:tcW w:w="3628" w:type="dxa"/>
          </w:tcPr>
          <w:p w:rsidR="000F19E9" w:rsidRDefault="000F19E9">
            <w:pPr>
              <w:pStyle w:val="ConsPlusNormal"/>
            </w:pPr>
            <w:r>
              <w:lastRenderedPageBreak/>
              <w:t>Межбюджетные трансферты</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19 2 02 06590</w:t>
            </w:r>
          </w:p>
        </w:tc>
        <w:tc>
          <w:tcPr>
            <w:tcW w:w="624" w:type="dxa"/>
          </w:tcPr>
          <w:p w:rsidR="000F19E9" w:rsidRDefault="000F19E9">
            <w:pPr>
              <w:pStyle w:val="ConsPlusNormal"/>
              <w:jc w:val="center"/>
            </w:pPr>
            <w:r>
              <w:t>500</w:t>
            </w:r>
          </w:p>
        </w:tc>
        <w:tc>
          <w:tcPr>
            <w:tcW w:w="1587" w:type="dxa"/>
          </w:tcPr>
          <w:p w:rsidR="000F19E9" w:rsidRDefault="000F19E9">
            <w:pPr>
              <w:pStyle w:val="ConsPlusNormal"/>
              <w:jc w:val="center"/>
            </w:pPr>
            <w:r>
              <w:t>24393441,00</w:t>
            </w:r>
          </w:p>
        </w:tc>
        <w:tc>
          <w:tcPr>
            <w:tcW w:w="1644" w:type="dxa"/>
          </w:tcPr>
          <w:p w:rsidR="000F19E9" w:rsidRDefault="000F19E9">
            <w:pPr>
              <w:pStyle w:val="ConsPlusNormal"/>
              <w:jc w:val="center"/>
            </w:pPr>
            <w:r>
              <w:t>24393441,00</w:t>
            </w:r>
          </w:p>
        </w:tc>
      </w:tr>
      <w:tr w:rsidR="000F19E9">
        <w:tc>
          <w:tcPr>
            <w:tcW w:w="3628" w:type="dxa"/>
          </w:tcPr>
          <w:p w:rsidR="000F19E9" w:rsidRDefault="000F19E9">
            <w:pPr>
              <w:pStyle w:val="ConsPlusNormal"/>
            </w:pPr>
            <w:r>
              <w:t>Среднее профессиональное образование</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04</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154684,10</w:t>
            </w:r>
          </w:p>
        </w:tc>
        <w:tc>
          <w:tcPr>
            <w:tcW w:w="1644" w:type="dxa"/>
          </w:tcPr>
          <w:p w:rsidR="000F19E9" w:rsidRDefault="000F19E9">
            <w:pPr>
              <w:pStyle w:val="ConsPlusNormal"/>
              <w:jc w:val="center"/>
            </w:pPr>
            <w:r>
              <w:t>154684,10</w:t>
            </w:r>
          </w:p>
        </w:tc>
      </w:tr>
      <w:tr w:rsidR="000F19E9">
        <w:tc>
          <w:tcPr>
            <w:tcW w:w="3628" w:type="dxa"/>
          </w:tcPr>
          <w:p w:rsidR="000F19E9" w:rsidRDefault="000F19E9">
            <w:pPr>
              <w:pStyle w:val="ConsPlusNormal"/>
            </w:pPr>
            <w:r>
              <w:t>Государственная программа Республики Дагестан "Развитие образования в Республике Дагестан"</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19</w:t>
            </w:r>
          </w:p>
        </w:tc>
        <w:tc>
          <w:tcPr>
            <w:tcW w:w="624" w:type="dxa"/>
          </w:tcPr>
          <w:p w:rsidR="000F19E9" w:rsidRDefault="000F19E9">
            <w:pPr>
              <w:pStyle w:val="ConsPlusNormal"/>
            </w:pPr>
          </w:p>
        </w:tc>
        <w:tc>
          <w:tcPr>
            <w:tcW w:w="1587" w:type="dxa"/>
          </w:tcPr>
          <w:p w:rsidR="000F19E9" w:rsidRDefault="000F19E9">
            <w:pPr>
              <w:pStyle w:val="ConsPlusNormal"/>
              <w:jc w:val="center"/>
            </w:pPr>
            <w:r>
              <w:t>154684,10</w:t>
            </w:r>
          </w:p>
        </w:tc>
        <w:tc>
          <w:tcPr>
            <w:tcW w:w="1644" w:type="dxa"/>
          </w:tcPr>
          <w:p w:rsidR="000F19E9" w:rsidRDefault="000F19E9">
            <w:pPr>
              <w:pStyle w:val="ConsPlusNormal"/>
              <w:jc w:val="center"/>
            </w:pPr>
            <w:r>
              <w:t>154684,10</w:t>
            </w:r>
          </w:p>
        </w:tc>
      </w:tr>
      <w:tr w:rsidR="000F19E9">
        <w:tc>
          <w:tcPr>
            <w:tcW w:w="3628" w:type="dxa"/>
          </w:tcPr>
          <w:p w:rsidR="000F19E9" w:rsidRDefault="000F19E9">
            <w:pPr>
              <w:pStyle w:val="ConsPlusNormal"/>
            </w:pPr>
            <w:r>
              <w:t>Подпрограмма "Развитие профессионального образования"</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19 4</w:t>
            </w:r>
          </w:p>
        </w:tc>
        <w:tc>
          <w:tcPr>
            <w:tcW w:w="624" w:type="dxa"/>
          </w:tcPr>
          <w:p w:rsidR="000F19E9" w:rsidRDefault="000F19E9">
            <w:pPr>
              <w:pStyle w:val="ConsPlusNormal"/>
            </w:pPr>
          </w:p>
        </w:tc>
        <w:tc>
          <w:tcPr>
            <w:tcW w:w="1587" w:type="dxa"/>
          </w:tcPr>
          <w:p w:rsidR="000F19E9" w:rsidRDefault="000F19E9">
            <w:pPr>
              <w:pStyle w:val="ConsPlusNormal"/>
              <w:jc w:val="center"/>
            </w:pPr>
            <w:r>
              <w:t>154684,10</w:t>
            </w:r>
          </w:p>
        </w:tc>
        <w:tc>
          <w:tcPr>
            <w:tcW w:w="1644" w:type="dxa"/>
          </w:tcPr>
          <w:p w:rsidR="000F19E9" w:rsidRDefault="000F19E9">
            <w:pPr>
              <w:pStyle w:val="ConsPlusNormal"/>
              <w:jc w:val="center"/>
            </w:pPr>
            <w:r>
              <w:t>154684,10</w:t>
            </w:r>
          </w:p>
        </w:tc>
      </w:tr>
      <w:tr w:rsidR="000F19E9">
        <w:tc>
          <w:tcPr>
            <w:tcW w:w="3628" w:type="dxa"/>
          </w:tcPr>
          <w:p w:rsidR="000F19E9" w:rsidRDefault="000F19E9">
            <w:pPr>
              <w:pStyle w:val="ConsPlusNormal"/>
            </w:pPr>
            <w:r>
              <w:t>Основное мероприятие "Развитие среднего профессионального образования"</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19 4 07</w:t>
            </w:r>
          </w:p>
        </w:tc>
        <w:tc>
          <w:tcPr>
            <w:tcW w:w="624" w:type="dxa"/>
          </w:tcPr>
          <w:p w:rsidR="000F19E9" w:rsidRDefault="000F19E9">
            <w:pPr>
              <w:pStyle w:val="ConsPlusNormal"/>
            </w:pPr>
          </w:p>
        </w:tc>
        <w:tc>
          <w:tcPr>
            <w:tcW w:w="1587" w:type="dxa"/>
          </w:tcPr>
          <w:p w:rsidR="000F19E9" w:rsidRDefault="000F19E9">
            <w:pPr>
              <w:pStyle w:val="ConsPlusNormal"/>
              <w:jc w:val="center"/>
            </w:pPr>
            <w:r>
              <w:t>154684,10</w:t>
            </w:r>
          </w:p>
        </w:tc>
        <w:tc>
          <w:tcPr>
            <w:tcW w:w="1644" w:type="dxa"/>
          </w:tcPr>
          <w:p w:rsidR="000F19E9" w:rsidRDefault="000F19E9">
            <w:pPr>
              <w:pStyle w:val="ConsPlusNormal"/>
              <w:jc w:val="center"/>
            </w:pPr>
            <w:r>
              <w:t>154684,10</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 и учреждений</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19 4 07 07590</w:t>
            </w:r>
          </w:p>
        </w:tc>
        <w:tc>
          <w:tcPr>
            <w:tcW w:w="624" w:type="dxa"/>
          </w:tcPr>
          <w:p w:rsidR="000F19E9" w:rsidRDefault="000F19E9">
            <w:pPr>
              <w:pStyle w:val="ConsPlusNormal"/>
            </w:pPr>
          </w:p>
        </w:tc>
        <w:tc>
          <w:tcPr>
            <w:tcW w:w="1587" w:type="dxa"/>
          </w:tcPr>
          <w:p w:rsidR="000F19E9" w:rsidRDefault="000F19E9">
            <w:pPr>
              <w:pStyle w:val="ConsPlusNormal"/>
              <w:jc w:val="center"/>
            </w:pPr>
            <w:r>
              <w:t>154684,10</w:t>
            </w:r>
          </w:p>
        </w:tc>
        <w:tc>
          <w:tcPr>
            <w:tcW w:w="1644" w:type="dxa"/>
          </w:tcPr>
          <w:p w:rsidR="000F19E9" w:rsidRDefault="000F19E9">
            <w:pPr>
              <w:pStyle w:val="ConsPlusNormal"/>
              <w:jc w:val="center"/>
            </w:pPr>
            <w:r>
              <w:t>154684,10</w:t>
            </w:r>
          </w:p>
        </w:tc>
      </w:tr>
      <w:tr w:rsidR="000F19E9">
        <w:tc>
          <w:tcPr>
            <w:tcW w:w="3628" w:type="dxa"/>
          </w:tcPr>
          <w:p w:rsidR="000F19E9" w:rsidRDefault="000F19E9">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80" w:type="dxa"/>
          </w:tcPr>
          <w:p w:rsidR="000F19E9" w:rsidRDefault="000F19E9">
            <w:pPr>
              <w:pStyle w:val="ConsPlusNormal"/>
              <w:jc w:val="center"/>
            </w:pPr>
            <w:r>
              <w:lastRenderedPageBreak/>
              <w:t>592</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19 4 07 07590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154684,10</w:t>
            </w:r>
          </w:p>
        </w:tc>
        <w:tc>
          <w:tcPr>
            <w:tcW w:w="1644" w:type="dxa"/>
          </w:tcPr>
          <w:p w:rsidR="000F19E9" w:rsidRDefault="000F19E9">
            <w:pPr>
              <w:pStyle w:val="ConsPlusNormal"/>
              <w:jc w:val="center"/>
            </w:pPr>
            <w:r>
              <w:t>154684,10</w:t>
            </w:r>
          </w:p>
        </w:tc>
      </w:tr>
      <w:tr w:rsidR="000F19E9">
        <w:tc>
          <w:tcPr>
            <w:tcW w:w="3628" w:type="dxa"/>
          </w:tcPr>
          <w:p w:rsidR="000F19E9" w:rsidRDefault="000F19E9">
            <w:pPr>
              <w:pStyle w:val="ConsPlusNormal"/>
            </w:pPr>
            <w:r>
              <w:lastRenderedPageBreak/>
              <w:t>Профессиональная подготовка, переподготовка и повышение квалификации</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4650,00</w:t>
            </w:r>
          </w:p>
        </w:tc>
        <w:tc>
          <w:tcPr>
            <w:tcW w:w="1644" w:type="dxa"/>
          </w:tcPr>
          <w:p w:rsidR="000F19E9" w:rsidRDefault="000F19E9">
            <w:pPr>
              <w:pStyle w:val="ConsPlusNormal"/>
              <w:jc w:val="center"/>
            </w:pPr>
            <w:r>
              <w:t>2650,00</w:t>
            </w:r>
          </w:p>
        </w:tc>
      </w:tr>
      <w:tr w:rsidR="000F19E9">
        <w:tc>
          <w:tcPr>
            <w:tcW w:w="3628" w:type="dxa"/>
          </w:tcPr>
          <w:p w:rsidR="000F19E9" w:rsidRDefault="000F19E9">
            <w:pPr>
              <w:pStyle w:val="ConsPlusNormal"/>
            </w:pPr>
            <w:r>
              <w:t>Государственная программа Республики Дагестан "Управление государственным имуществом Республики Дагестан"</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11</w:t>
            </w:r>
          </w:p>
        </w:tc>
        <w:tc>
          <w:tcPr>
            <w:tcW w:w="624" w:type="dxa"/>
          </w:tcPr>
          <w:p w:rsidR="000F19E9" w:rsidRDefault="000F19E9">
            <w:pPr>
              <w:pStyle w:val="ConsPlusNormal"/>
            </w:pPr>
          </w:p>
        </w:tc>
        <w:tc>
          <w:tcPr>
            <w:tcW w:w="1587" w:type="dxa"/>
          </w:tcPr>
          <w:p w:rsidR="000F19E9" w:rsidRDefault="000F19E9">
            <w:pPr>
              <w:pStyle w:val="ConsPlusNormal"/>
              <w:jc w:val="center"/>
            </w:pPr>
            <w:r>
              <w:t>4000,00</w:t>
            </w:r>
          </w:p>
        </w:tc>
        <w:tc>
          <w:tcPr>
            <w:tcW w:w="1644" w:type="dxa"/>
          </w:tcPr>
          <w:p w:rsidR="000F19E9" w:rsidRDefault="000F19E9">
            <w:pPr>
              <w:pStyle w:val="ConsPlusNormal"/>
              <w:jc w:val="center"/>
            </w:pPr>
            <w:r>
              <w:t>2000,00</w:t>
            </w:r>
          </w:p>
        </w:tc>
      </w:tr>
      <w:tr w:rsidR="000F19E9">
        <w:tc>
          <w:tcPr>
            <w:tcW w:w="3628" w:type="dxa"/>
          </w:tcPr>
          <w:p w:rsidR="000F19E9" w:rsidRDefault="000F19E9">
            <w:pPr>
              <w:pStyle w:val="ConsPlusNormal"/>
            </w:pPr>
            <w:r>
              <w:t>Реализация направления расходов</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11 0 00 99990</w:t>
            </w:r>
          </w:p>
        </w:tc>
        <w:tc>
          <w:tcPr>
            <w:tcW w:w="624" w:type="dxa"/>
          </w:tcPr>
          <w:p w:rsidR="000F19E9" w:rsidRDefault="000F19E9">
            <w:pPr>
              <w:pStyle w:val="ConsPlusNormal"/>
            </w:pPr>
          </w:p>
        </w:tc>
        <w:tc>
          <w:tcPr>
            <w:tcW w:w="1587" w:type="dxa"/>
          </w:tcPr>
          <w:p w:rsidR="000F19E9" w:rsidRDefault="000F19E9">
            <w:pPr>
              <w:pStyle w:val="ConsPlusNormal"/>
              <w:jc w:val="center"/>
            </w:pPr>
            <w:r>
              <w:t>4000,00</w:t>
            </w:r>
          </w:p>
        </w:tc>
        <w:tc>
          <w:tcPr>
            <w:tcW w:w="1644" w:type="dxa"/>
          </w:tcPr>
          <w:p w:rsidR="000F19E9" w:rsidRDefault="000F19E9">
            <w:pPr>
              <w:pStyle w:val="ConsPlusNormal"/>
              <w:jc w:val="center"/>
            </w:pPr>
            <w:r>
              <w:t>2000,00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11 0 00 99990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4000,00</w:t>
            </w:r>
          </w:p>
        </w:tc>
        <w:tc>
          <w:tcPr>
            <w:tcW w:w="1644" w:type="dxa"/>
          </w:tcPr>
          <w:p w:rsidR="000F19E9" w:rsidRDefault="000F19E9">
            <w:pPr>
              <w:pStyle w:val="ConsPlusNormal"/>
              <w:jc w:val="center"/>
            </w:pPr>
            <w:r>
              <w:t>2000,00</w:t>
            </w:r>
          </w:p>
        </w:tc>
      </w:tr>
      <w:tr w:rsidR="000F19E9">
        <w:tc>
          <w:tcPr>
            <w:tcW w:w="3628" w:type="dxa"/>
          </w:tcPr>
          <w:p w:rsidR="000F19E9" w:rsidRDefault="000F19E9">
            <w:pPr>
              <w:pStyle w:val="ConsPlusNormal"/>
            </w:pPr>
            <w:r>
              <w:t>Реализация функций органов государственной власти Республики Дагестан</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99</w:t>
            </w:r>
          </w:p>
        </w:tc>
        <w:tc>
          <w:tcPr>
            <w:tcW w:w="624" w:type="dxa"/>
          </w:tcPr>
          <w:p w:rsidR="000F19E9" w:rsidRDefault="000F19E9">
            <w:pPr>
              <w:pStyle w:val="ConsPlusNormal"/>
            </w:pPr>
          </w:p>
        </w:tc>
        <w:tc>
          <w:tcPr>
            <w:tcW w:w="1587" w:type="dxa"/>
          </w:tcPr>
          <w:p w:rsidR="000F19E9" w:rsidRDefault="000F19E9">
            <w:pPr>
              <w:pStyle w:val="ConsPlusNormal"/>
              <w:jc w:val="center"/>
            </w:pPr>
            <w:r>
              <w:t>650,00</w:t>
            </w:r>
          </w:p>
        </w:tc>
        <w:tc>
          <w:tcPr>
            <w:tcW w:w="1644" w:type="dxa"/>
          </w:tcPr>
          <w:p w:rsidR="000F19E9" w:rsidRDefault="000F19E9">
            <w:pPr>
              <w:pStyle w:val="ConsPlusNormal"/>
              <w:jc w:val="center"/>
            </w:pPr>
            <w:r>
              <w:t>650,00</w:t>
            </w:r>
          </w:p>
        </w:tc>
      </w:tr>
      <w:tr w:rsidR="000F19E9">
        <w:tc>
          <w:tcPr>
            <w:tcW w:w="3628" w:type="dxa"/>
          </w:tcPr>
          <w:p w:rsidR="000F19E9" w:rsidRDefault="000F19E9">
            <w:pPr>
              <w:pStyle w:val="ConsPlusNormal"/>
            </w:pPr>
            <w:r>
              <w:t>Иные непрограммные мероприятия</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99 9</w:t>
            </w:r>
          </w:p>
        </w:tc>
        <w:tc>
          <w:tcPr>
            <w:tcW w:w="624" w:type="dxa"/>
          </w:tcPr>
          <w:p w:rsidR="000F19E9" w:rsidRDefault="000F19E9">
            <w:pPr>
              <w:pStyle w:val="ConsPlusNormal"/>
            </w:pPr>
          </w:p>
        </w:tc>
        <w:tc>
          <w:tcPr>
            <w:tcW w:w="1587" w:type="dxa"/>
          </w:tcPr>
          <w:p w:rsidR="000F19E9" w:rsidRDefault="000F19E9">
            <w:pPr>
              <w:pStyle w:val="ConsPlusNormal"/>
              <w:jc w:val="center"/>
            </w:pPr>
            <w:r>
              <w:t>650,00</w:t>
            </w:r>
          </w:p>
        </w:tc>
        <w:tc>
          <w:tcPr>
            <w:tcW w:w="1644" w:type="dxa"/>
          </w:tcPr>
          <w:p w:rsidR="000F19E9" w:rsidRDefault="000F19E9">
            <w:pPr>
              <w:pStyle w:val="ConsPlusNormal"/>
              <w:jc w:val="center"/>
            </w:pPr>
            <w:r>
              <w:t>650,00</w:t>
            </w:r>
          </w:p>
        </w:tc>
      </w:tr>
      <w:tr w:rsidR="000F19E9">
        <w:tc>
          <w:tcPr>
            <w:tcW w:w="3628" w:type="dxa"/>
          </w:tcPr>
          <w:p w:rsidR="000F19E9" w:rsidRDefault="000F19E9">
            <w:pPr>
              <w:pStyle w:val="ConsPlusNormal"/>
            </w:pPr>
            <w:r>
              <w:t xml:space="preserve">Переподготовка и повышение квалификации </w:t>
            </w:r>
            <w:r>
              <w:lastRenderedPageBreak/>
              <w:t>кадров для организаций народного хозяйства</w:t>
            </w:r>
          </w:p>
        </w:tc>
        <w:tc>
          <w:tcPr>
            <w:tcW w:w="680" w:type="dxa"/>
          </w:tcPr>
          <w:p w:rsidR="000F19E9" w:rsidRDefault="000F19E9">
            <w:pPr>
              <w:pStyle w:val="ConsPlusNormal"/>
              <w:jc w:val="center"/>
            </w:pPr>
            <w:r>
              <w:lastRenderedPageBreak/>
              <w:t>592</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99 9 00 20400</w:t>
            </w:r>
          </w:p>
        </w:tc>
        <w:tc>
          <w:tcPr>
            <w:tcW w:w="624" w:type="dxa"/>
          </w:tcPr>
          <w:p w:rsidR="000F19E9" w:rsidRDefault="000F19E9">
            <w:pPr>
              <w:pStyle w:val="ConsPlusNormal"/>
            </w:pPr>
          </w:p>
        </w:tc>
        <w:tc>
          <w:tcPr>
            <w:tcW w:w="1587" w:type="dxa"/>
          </w:tcPr>
          <w:p w:rsidR="000F19E9" w:rsidRDefault="000F19E9">
            <w:pPr>
              <w:pStyle w:val="ConsPlusNormal"/>
              <w:jc w:val="center"/>
            </w:pPr>
            <w:r>
              <w:t>650,00</w:t>
            </w:r>
          </w:p>
        </w:tc>
        <w:tc>
          <w:tcPr>
            <w:tcW w:w="1644" w:type="dxa"/>
          </w:tcPr>
          <w:p w:rsidR="000F19E9" w:rsidRDefault="000F19E9">
            <w:pPr>
              <w:pStyle w:val="ConsPlusNormal"/>
              <w:jc w:val="center"/>
            </w:pPr>
            <w:r>
              <w:t>650,00</w:t>
            </w:r>
          </w:p>
        </w:tc>
      </w:tr>
      <w:tr w:rsidR="000F19E9">
        <w:tc>
          <w:tcPr>
            <w:tcW w:w="362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99 9 00 20400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650,00</w:t>
            </w:r>
          </w:p>
        </w:tc>
        <w:tc>
          <w:tcPr>
            <w:tcW w:w="1644" w:type="dxa"/>
          </w:tcPr>
          <w:p w:rsidR="000F19E9" w:rsidRDefault="000F19E9">
            <w:pPr>
              <w:pStyle w:val="ConsPlusNormal"/>
              <w:jc w:val="center"/>
            </w:pPr>
            <w:r>
              <w:t>650,00</w:t>
            </w:r>
          </w:p>
        </w:tc>
      </w:tr>
      <w:tr w:rsidR="000F19E9">
        <w:tc>
          <w:tcPr>
            <w:tcW w:w="3628" w:type="dxa"/>
          </w:tcPr>
          <w:p w:rsidR="000F19E9" w:rsidRDefault="000F19E9">
            <w:pPr>
              <w:pStyle w:val="ConsPlusNormal"/>
            </w:pPr>
            <w:r>
              <w:t>Высшее образование</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06</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263820,90</w:t>
            </w:r>
          </w:p>
        </w:tc>
        <w:tc>
          <w:tcPr>
            <w:tcW w:w="1644" w:type="dxa"/>
          </w:tcPr>
          <w:p w:rsidR="000F19E9" w:rsidRDefault="000F19E9">
            <w:pPr>
              <w:pStyle w:val="ConsPlusNormal"/>
              <w:jc w:val="center"/>
            </w:pPr>
            <w:r>
              <w:t>263820,90</w:t>
            </w:r>
          </w:p>
        </w:tc>
      </w:tr>
      <w:tr w:rsidR="000F19E9">
        <w:tc>
          <w:tcPr>
            <w:tcW w:w="3628" w:type="dxa"/>
          </w:tcPr>
          <w:p w:rsidR="000F19E9" w:rsidRDefault="000F19E9">
            <w:pPr>
              <w:pStyle w:val="ConsPlusNormal"/>
            </w:pPr>
            <w:r>
              <w:t>Государственная программа Республики Дагестан "Развитие образования в Республике Дагестан"</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19</w:t>
            </w:r>
          </w:p>
        </w:tc>
        <w:tc>
          <w:tcPr>
            <w:tcW w:w="624" w:type="dxa"/>
          </w:tcPr>
          <w:p w:rsidR="000F19E9" w:rsidRDefault="000F19E9">
            <w:pPr>
              <w:pStyle w:val="ConsPlusNormal"/>
            </w:pPr>
          </w:p>
        </w:tc>
        <w:tc>
          <w:tcPr>
            <w:tcW w:w="1587" w:type="dxa"/>
          </w:tcPr>
          <w:p w:rsidR="000F19E9" w:rsidRDefault="000F19E9">
            <w:pPr>
              <w:pStyle w:val="ConsPlusNormal"/>
              <w:jc w:val="center"/>
            </w:pPr>
            <w:r>
              <w:t>263380,90</w:t>
            </w:r>
          </w:p>
        </w:tc>
        <w:tc>
          <w:tcPr>
            <w:tcW w:w="1644" w:type="dxa"/>
          </w:tcPr>
          <w:p w:rsidR="000F19E9" w:rsidRDefault="000F19E9">
            <w:pPr>
              <w:pStyle w:val="ConsPlusNormal"/>
              <w:jc w:val="center"/>
            </w:pPr>
            <w:r>
              <w:t>263380,90</w:t>
            </w:r>
          </w:p>
        </w:tc>
      </w:tr>
      <w:tr w:rsidR="000F19E9">
        <w:tc>
          <w:tcPr>
            <w:tcW w:w="3628" w:type="dxa"/>
          </w:tcPr>
          <w:p w:rsidR="000F19E9" w:rsidRDefault="000F19E9">
            <w:pPr>
              <w:pStyle w:val="ConsPlusNormal"/>
            </w:pPr>
            <w:r>
              <w:t>Подпрограмма "Развитие профессионального образования"</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19 4</w:t>
            </w:r>
          </w:p>
        </w:tc>
        <w:tc>
          <w:tcPr>
            <w:tcW w:w="624" w:type="dxa"/>
          </w:tcPr>
          <w:p w:rsidR="000F19E9" w:rsidRDefault="000F19E9">
            <w:pPr>
              <w:pStyle w:val="ConsPlusNormal"/>
            </w:pPr>
          </w:p>
        </w:tc>
        <w:tc>
          <w:tcPr>
            <w:tcW w:w="1587" w:type="dxa"/>
          </w:tcPr>
          <w:p w:rsidR="000F19E9" w:rsidRDefault="000F19E9">
            <w:pPr>
              <w:pStyle w:val="ConsPlusNormal"/>
              <w:jc w:val="center"/>
            </w:pPr>
            <w:r>
              <w:t>263380,90</w:t>
            </w:r>
          </w:p>
        </w:tc>
        <w:tc>
          <w:tcPr>
            <w:tcW w:w="1644" w:type="dxa"/>
          </w:tcPr>
          <w:p w:rsidR="000F19E9" w:rsidRDefault="000F19E9">
            <w:pPr>
              <w:pStyle w:val="ConsPlusNormal"/>
              <w:jc w:val="center"/>
            </w:pPr>
            <w:r>
              <w:t>263380,90</w:t>
            </w:r>
          </w:p>
        </w:tc>
      </w:tr>
      <w:tr w:rsidR="000F19E9">
        <w:tc>
          <w:tcPr>
            <w:tcW w:w="3628" w:type="dxa"/>
          </w:tcPr>
          <w:p w:rsidR="000F19E9" w:rsidRDefault="000F19E9">
            <w:pPr>
              <w:pStyle w:val="ConsPlusNormal"/>
            </w:pPr>
            <w:r>
              <w:t>Основное мероприятие "Высшее профессиональное образование"</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19 4 15</w:t>
            </w:r>
          </w:p>
        </w:tc>
        <w:tc>
          <w:tcPr>
            <w:tcW w:w="624" w:type="dxa"/>
          </w:tcPr>
          <w:p w:rsidR="000F19E9" w:rsidRDefault="000F19E9">
            <w:pPr>
              <w:pStyle w:val="ConsPlusNormal"/>
            </w:pPr>
          </w:p>
        </w:tc>
        <w:tc>
          <w:tcPr>
            <w:tcW w:w="1587" w:type="dxa"/>
          </w:tcPr>
          <w:p w:rsidR="000F19E9" w:rsidRDefault="000F19E9">
            <w:pPr>
              <w:pStyle w:val="ConsPlusNormal"/>
              <w:jc w:val="center"/>
            </w:pPr>
            <w:r>
              <w:t>263380,90</w:t>
            </w:r>
          </w:p>
        </w:tc>
        <w:tc>
          <w:tcPr>
            <w:tcW w:w="1644" w:type="dxa"/>
          </w:tcPr>
          <w:p w:rsidR="000F19E9" w:rsidRDefault="000F19E9">
            <w:pPr>
              <w:pStyle w:val="ConsPlusNormal"/>
              <w:jc w:val="center"/>
            </w:pPr>
            <w:r>
              <w:t>263380,90</w:t>
            </w:r>
          </w:p>
        </w:tc>
      </w:tr>
      <w:tr w:rsidR="000F19E9">
        <w:tc>
          <w:tcPr>
            <w:tcW w:w="3628" w:type="dxa"/>
          </w:tcPr>
          <w:p w:rsidR="000F19E9" w:rsidRDefault="000F19E9">
            <w:pPr>
              <w:pStyle w:val="ConsPlusNormal"/>
            </w:pPr>
            <w:r>
              <w:t>Финансовое обеспечение выполнения государственных органов и учреждений</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19 4 15 15590</w:t>
            </w:r>
          </w:p>
        </w:tc>
        <w:tc>
          <w:tcPr>
            <w:tcW w:w="624" w:type="dxa"/>
          </w:tcPr>
          <w:p w:rsidR="000F19E9" w:rsidRDefault="000F19E9">
            <w:pPr>
              <w:pStyle w:val="ConsPlusNormal"/>
            </w:pPr>
          </w:p>
        </w:tc>
        <w:tc>
          <w:tcPr>
            <w:tcW w:w="1587" w:type="dxa"/>
          </w:tcPr>
          <w:p w:rsidR="000F19E9" w:rsidRDefault="000F19E9">
            <w:pPr>
              <w:pStyle w:val="ConsPlusNormal"/>
              <w:jc w:val="center"/>
            </w:pPr>
            <w:r>
              <w:t>263380,90</w:t>
            </w:r>
          </w:p>
        </w:tc>
        <w:tc>
          <w:tcPr>
            <w:tcW w:w="1644" w:type="dxa"/>
          </w:tcPr>
          <w:p w:rsidR="000F19E9" w:rsidRDefault="000F19E9">
            <w:pPr>
              <w:pStyle w:val="ConsPlusNormal"/>
              <w:jc w:val="center"/>
            </w:pPr>
            <w:r>
              <w:t>263380,90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19 4 15 15590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263380,90</w:t>
            </w:r>
          </w:p>
        </w:tc>
        <w:tc>
          <w:tcPr>
            <w:tcW w:w="1644" w:type="dxa"/>
          </w:tcPr>
          <w:p w:rsidR="000F19E9" w:rsidRDefault="000F19E9">
            <w:pPr>
              <w:pStyle w:val="ConsPlusNormal"/>
              <w:jc w:val="center"/>
            </w:pPr>
            <w:r>
              <w:t>263380,90</w:t>
            </w:r>
          </w:p>
        </w:tc>
      </w:tr>
      <w:tr w:rsidR="000F19E9">
        <w:tc>
          <w:tcPr>
            <w:tcW w:w="3628" w:type="dxa"/>
          </w:tcPr>
          <w:p w:rsidR="000F19E9" w:rsidRDefault="000F19E9">
            <w:pPr>
              <w:pStyle w:val="ConsPlusNormal"/>
            </w:pPr>
            <w:r>
              <w:lastRenderedPageBreak/>
              <w:t>Государственная программа Республики Дагестан "О противодействии коррупции в Республике Дагестан"</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42</w:t>
            </w:r>
          </w:p>
        </w:tc>
        <w:tc>
          <w:tcPr>
            <w:tcW w:w="624" w:type="dxa"/>
          </w:tcPr>
          <w:p w:rsidR="000F19E9" w:rsidRDefault="000F19E9">
            <w:pPr>
              <w:pStyle w:val="ConsPlusNormal"/>
            </w:pPr>
          </w:p>
        </w:tc>
        <w:tc>
          <w:tcPr>
            <w:tcW w:w="1587" w:type="dxa"/>
          </w:tcPr>
          <w:p w:rsidR="000F19E9" w:rsidRDefault="000F19E9">
            <w:pPr>
              <w:pStyle w:val="ConsPlusNormal"/>
              <w:jc w:val="center"/>
            </w:pPr>
            <w:r>
              <w:t>440,00</w:t>
            </w:r>
          </w:p>
        </w:tc>
        <w:tc>
          <w:tcPr>
            <w:tcW w:w="1644" w:type="dxa"/>
          </w:tcPr>
          <w:p w:rsidR="000F19E9" w:rsidRDefault="000F19E9">
            <w:pPr>
              <w:pStyle w:val="ConsPlusNormal"/>
              <w:jc w:val="center"/>
            </w:pPr>
            <w:r>
              <w:t>440,00</w:t>
            </w:r>
          </w:p>
        </w:tc>
      </w:tr>
      <w:tr w:rsidR="000F19E9">
        <w:tc>
          <w:tcPr>
            <w:tcW w:w="3628" w:type="dxa"/>
          </w:tcPr>
          <w:p w:rsidR="000F19E9" w:rsidRDefault="000F19E9">
            <w:pPr>
              <w:pStyle w:val="ConsPlusNormal"/>
            </w:pPr>
            <w:r>
              <w:t>Основное мероприятие "Противодействие коррупции в Республике Дагестан"</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42 0 01</w:t>
            </w:r>
          </w:p>
        </w:tc>
        <w:tc>
          <w:tcPr>
            <w:tcW w:w="624" w:type="dxa"/>
          </w:tcPr>
          <w:p w:rsidR="000F19E9" w:rsidRDefault="000F19E9">
            <w:pPr>
              <w:pStyle w:val="ConsPlusNormal"/>
            </w:pPr>
          </w:p>
        </w:tc>
        <w:tc>
          <w:tcPr>
            <w:tcW w:w="1587" w:type="dxa"/>
          </w:tcPr>
          <w:p w:rsidR="000F19E9" w:rsidRDefault="000F19E9">
            <w:pPr>
              <w:pStyle w:val="ConsPlusNormal"/>
              <w:jc w:val="center"/>
            </w:pPr>
            <w:r>
              <w:t>440,00</w:t>
            </w:r>
          </w:p>
        </w:tc>
        <w:tc>
          <w:tcPr>
            <w:tcW w:w="1644" w:type="dxa"/>
          </w:tcPr>
          <w:p w:rsidR="000F19E9" w:rsidRDefault="000F19E9">
            <w:pPr>
              <w:pStyle w:val="ConsPlusNormal"/>
              <w:jc w:val="center"/>
            </w:pPr>
            <w:r>
              <w:t>440,00</w:t>
            </w:r>
          </w:p>
        </w:tc>
      </w:tr>
      <w:tr w:rsidR="000F19E9">
        <w:tc>
          <w:tcPr>
            <w:tcW w:w="3628" w:type="dxa"/>
          </w:tcPr>
          <w:p w:rsidR="000F19E9" w:rsidRDefault="000F19E9">
            <w:pPr>
              <w:pStyle w:val="ConsPlusNormal"/>
            </w:pPr>
            <w:r>
              <w:t>Реализация мероприятий, направленных на противодействие коррупции</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42 0 01 99590</w:t>
            </w:r>
          </w:p>
        </w:tc>
        <w:tc>
          <w:tcPr>
            <w:tcW w:w="624" w:type="dxa"/>
          </w:tcPr>
          <w:p w:rsidR="000F19E9" w:rsidRDefault="000F19E9">
            <w:pPr>
              <w:pStyle w:val="ConsPlusNormal"/>
            </w:pPr>
          </w:p>
        </w:tc>
        <w:tc>
          <w:tcPr>
            <w:tcW w:w="1587" w:type="dxa"/>
          </w:tcPr>
          <w:p w:rsidR="000F19E9" w:rsidRDefault="000F19E9">
            <w:pPr>
              <w:pStyle w:val="ConsPlusNormal"/>
              <w:jc w:val="center"/>
            </w:pPr>
            <w:r>
              <w:t>440,00</w:t>
            </w:r>
          </w:p>
        </w:tc>
        <w:tc>
          <w:tcPr>
            <w:tcW w:w="1644" w:type="dxa"/>
          </w:tcPr>
          <w:p w:rsidR="000F19E9" w:rsidRDefault="000F19E9">
            <w:pPr>
              <w:pStyle w:val="ConsPlusNormal"/>
              <w:jc w:val="center"/>
            </w:pPr>
            <w:r>
              <w:t>440,00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42 0 01 99590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440,00</w:t>
            </w:r>
          </w:p>
        </w:tc>
        <w:tc>
          <w:tcPr>
            <w:tcW w:w="1644" w:type="dxa"/>
          </w:tcPr>
          <w:p w:rsidR="000F19E9" w:rsidRDefault="000F19E9">
            <w:pPr>
              <w:pStyle w:val="ConsPlusNormal"/>
              <w:jc w:val="center"/>
            </w:pPr>
            <w:r>
              <w:t>440,00</w:t>
            </w:r>
          </w:p>
        </w:tc>
      </w:tr>
      <w:tr w:rsidR="000F19E9">
        <w:tc>
          <w:tcPr>
            <w:tcW w:w="3628" w:type="dxa"/>
          </w:tcPr>
          <w:p w:rsidR="000F19E9" w:rsidRDefault="000F19E9">
            <w:pPr>
              <w:pStyle w:val="ConsPlusNormal"/>
            </w:pPr>
            <w:r>
              <w:t>Другие вопросы в области образования</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28874,80</w:t>
            </w:r>
          </w:p>
        </w:tc>
        <w:tc>
          <w:tcPr>
            <w:tcW w:w="1644" w:type="dxa"/>
          </w:tcPr>
          <w:p w:rsidR="000F19E9" w:rsidRDefault="000F19E9">
            <w:pPr>
              <w:pStyle w:val="ConsPlusNormal"/>
              <w:jc w:val="center"/>
            </w:pPr>
            <w:r>
              <w:t>33874,80</w:t>
            </w:r>
          </w:p>
        </w:tc>
      </w:tr>
      <w:tr w:rsidR="000F19E9">
        <w:tc>
          <w:tcPr>
            <w:tcW w:w="3628" w:type="dxa"/>
          </w:tcPr>
          <w:p w:rsidR="000F19E9" w:rsidRDefault="000F19E9">
            <w:pPr>
              <w:pStyle w:val="ConsPlusNormal"/>
            </w:pPr>
            <w:r>
              <w:t>Государственная программа Республики Дагестан "Развитие образования в Республике Дагестан"</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19</w:t>
            </w:r>
          </w:p>
        </w:tc>
        <w:tc>
          <w:tcPr>
            <w:tcW w:w="624" w:type="dxa"/>
          </w:tcPr>
          <w:p w:rsidR="000F19E9" w:rsidRDefault="000F19E9">
            <w:pPr>
              <w:pStyle w:val="ConsPlusNormal"/>
            </w:pPr>
          </w:p>
        </w:tc>
        <w:tc>
          <w:tcPr>
            <w:tcW w:w="1587" w:type="dxa"/>
          </w:tcPr>
          <w:p w:rsidR="000F19E9" w:rsidRDefault="000F19E9">
            <w:pPr>
              <w:pStyle w:val="ConsPlusNormal"/>
              <w:jc w:val="center"/>
            </w:pPr>
            <w:r>
              <w:t>8958,80</w:t>
            </w:r>
          </w:p>
        </w:tc>
        <w:tc>
          <w:tcPr>
            <w:tcW w:w="1644" w:type="dxa"/>
          </w:tcPr>
          <w:p w:rsidR="000F19E9" w:rsidRDefault="000F19E9">
            <w:pPr>
              <w:pStyle w:val="ConsPlusNormal"/>
              <w:jc w:val="center"/>
            </w:pPr>
            <w:r>
              <w:t>8958,80</w:t>
            </w:r>
          </w:p>
        </w:tc>
      </w:tr>
      <w:tr w:rsidR="000F19E9">
        <w:tc>
          <w:tcPr>
            <w:tcW w:w="3628" w:type="dxa"/>
          </w:tcPr>
          <w:p w:rsidR="000F19E9" w:rsidRDefault="000F19E9">
            <w:pPr>
              <w:pStyle w:val="ConsPlusNormal"/>
            </w:pPr>
            <w:r>
              <w:t>Подпрограмма "Одаренные дети"</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19 5</w:t>
            </w:r>
          </w:p>
        </w:tc>
        <w:tc>
          <w:tcPr>
            <w:tcW w:w="624" w:type="dxa"/>
          </w:tcPr>
          <w:p w:rsidR="000F19E9" w:rsidRDefault="000F19E9">
            <w:pPr>
              <w:pStyle w:val="ConsPlusNormal"/>
            </w:pPr>
          </w:p>
        </w:tc>
        <w:tc>
          <w:tcPr>
            <w:tcW w:w="1587" w:type="dxa"/>
          </w:tcPr>
          <w:p w:rsidR="000F19E9" w:rsidRDefault="000F19E9">
            <w:pPr>
              <w:pStyle w:val="ConsPlusNormal"/>
              <w:jc w:val="center"/>
            </w:pPr>
            <w:r>
              <w:t>8958,80</w:t>
            </w:r>
          </w:p>
        </w:tc>
        <w:tc>
          <w:tcPr>
            <w:tcW w:w="1644" w:type="dxa"/>
          </w:tcPr>
          <w:p w:rsidR="000F19E9" w:rsidRDefault="000F19E9">
            <w:pPr>
              <w:pStyle w:val="ConsPlusNormal"/>
              <w:jc w:val="center"/>
            </w:pPr>
            <w:r>
              <w:t>8958,80</w:t>
            </w:r>
          </w:p>
        </w:tc>
      </w:tr>
      <w:tr w:rsidR="000F19E9">
        <w:tc>
          <w:tcPr>
            <w:tcW w:w="3628" w:type="dxa"/>
          </w:tcPr>
          <w:p w:rsidR="000F19E9" w:rsidRDefault="000F19E9">
            <w:pPr>
              <w:pStyle w:val="ConsPlusNormal"/>
            </w:pPr>
            <w:r>
              <w:t xml:space="preserve">Основное мероприятие "Поддержка одаренных </w:t>
            </w:r>
            <w:r>
              <w:lastRenderedPageBreak/>
              <w:t>детей и учреждений, работающих с одаренными детьми"</w:t>
            </w:r>
          </w:p>
        </w:tc>
        <w:tc>
          <w:tcPr>
            <w:tcW w:w="680" w:type="dxa"/>
          </w:tcPr>
          <w:p w:rsidR="000F19E9" w:rsidRDefault="000F19E9">
            <w:pPr>
              <w:pStyle w:val="ConsPlusNormal"/>
              <w:jc w:val="center"/>
            </w:pPr>
            <w:r>
              <w:lastRenderedPageBreak/>
              <w:t>592</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19 5 14</w:t>
            </w:r>
          </w:p>
        </w:tc>
        <w:tc>
          <w:tcPr>
            <w:tcW w:w="624" w:type="dxa"/>
          </w:tcPr>
          <w:p w:rsidR="000F19E9" w:rsidRDefault="000F19E9">
            <w:pPr>
              <w:pStyle w:val="ConsPlusNormal"/>
            </w:pPr>
          </w:p>
        </w:tc>
        <w:tc>
          <w:tcPr>
            <w:tcW w:w="1587" w:type="dxa"/>
          </w:tcPr>
          <w:p w:rsidR="000F19E9" w:rsidRDefault="000F19E9">
            <w:pPr>
              <w:pStyle w:val="ConsPlusNormal"/>
              <w:jc w:val="center"/>
            </w:pPr>
            <w:r>
              <w:t>8958,80</w:t>
            </w:r>
          </w:p>
        </w:tc>
        <w:tc>
          <w:tcPr>
            <w:tcW w:w="1644" w:type="dxa"/>
          </w:tcPr>
          <w:p w:rsidR="000F19E9" w:rsidRDefault="000F19E9">
            <w:pPr>
              <w:pStyle w:val="ConsPlusNormal"/>
              <w:jc w:val="center"/>
            </w:pPr>
            <w:r>
              <w:t>8958,80</w:t>
            </w:r>
          </w:p>
        </w:tc>
      </w:tr>
      <w:tr w:rsidR="000F19E9">
        <w:tc>
          <w:tcPr>
            <w:tcW w:w="3628" w:type="dxa"/>
          </w:tcPr>
          <w:p w:rsidR="000F19E9" w:rsidRDefault="000F19E9">
            <w:pPr>
              <w:pStyle w:val="ConsPlusNormal"/>
            </w:pPr>
            <w:r>
              <w:lastRenderedPageBreak/>
              <w:t>Финансовое обеспечение выполнения функций государственных органов и учреждений</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19 5 14 99990</w:t>
            </w:r>
          </w:p>
        </w:tc>
        <w:tc>
          <w:tcPr>
            <w:tcW w:w="624" w:type="dxa"/>
          </w:tcPr>
          <w:p w:rsidR="000F19E9" w:rsidRDefault="000F19E9">
            <w:pPr>
              <w:pStyle w:val="ConsPlusNormal"/>
            </w:pPr>
          </w:p>
        </w:tc>
        <w:tc>
          <w:tcPr>
            <w:tcW w:w="1587" w:type="dxa"/>
          </w:tcPr>
          <w:p w:rsidR="000F19E9" w:rsidRDefault="000F19E9">
            <w:pPr>
              <w:pStyle w:val="ConsPlusNormal"/>
              <w:jc w:val="center"/>
            </w:pPr>
            <w:r>
              <w:t>8958,80</w:t>
            </w:r>
          </w:p>
        </w:tc>
        <w:tc>
          <w:tcPr>
            <w:tcW w:w="1644" w:type="dxa"/>
          </w:tcPr>
          <w:p w:rsidR="000F19E9" w:rsidRDefault="000F19E9">
            <w:pPr>
              <w:pStyle w:val="ConsPlusNormal"/>
              <w:jc w:val="center"/>
            </w:pPr>
            <w:r>
              <w:t>8958,80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19 5 14 99990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8958,80</w:t>
            </w:r>
          </w:p>
        </w:tc>
        <w:tc>
          <w:tcPr>
            <w:tcW w:w="1644" w:type="dxa"/>
          </w:tcPr>
          <w:p w:rsidR="000F19E9" w:rsidRDefault="000F19E9">
            <w:pPr>
              <w:pStyle w:val="ConsPlusNormal"/>
              <w:jc w:val="center"/>
            </w:pPr>
            <w:r>
              <w:t>8958,80</w:t>
            </w:r>
          </w:p>
        </w:tc>
      </w:tr>
      <w:tr w:rsidR="000F19E9">
        <w:tc>
          <w:tcPr>
            <w:tcW w:w="3628" w:type="dxa"/>
          </w:tcPr>
          <w:p w:rsidR="000F19E9" w:rsidRDefault="000F19E9">
            <w:pPr>
              <w:pStyle w:val="ConsPlusNormal"/>
            </w:pPr>
            <w:r>
              <w:t>Реализация функций органов государственной власти Республики Дагестан</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99</w:t>
            </w:r>
          </w:p>
        </w:tc>
        <w:tc>
          <w:tcPr>
            <w:tcW w:w="624" w:type="dxa"/>
          </w:tcPr>
          <w:p w:rsidR="000F19E9" w:rsidRDefault="000F19E9">
            <w:pPr>
              <w:pStyle w:val="ConsPlusNormal"/>
            </w:pPr>
          </w:p>
        </w:tc>
        <w:tc>
          <w:tcPr>
            <w:tcW w:w="1587" w:type="dxa"/>
          </w:tcPr>
          <w:p w:rsidR="000F19E9" w:rsidRDefault="000F19E9">
            <w:pPr>
              <w:pStyle w:val="ConsPlusNormal"/>
              <w:jc w:val="center"/>
            </w:pPr>
            <w:r>
              <w:t>19916,00</w:t>
            </w:r>
          </w:p>
        </w:tc>
        <w:tc>
          <w:tcPr>
            <w:tcW w:w="1644" w:type="dxa"/>
          </w:tcPr>
          <w:p w:rsidR="000F19E9" w:rsidRDefault="000F19E9">
            <w:pPr>
              <w:pStyle w:val="ConsPlusNormal"/>
              <w:jc w:val="center"/>
            </w:pPr>
            <w:r>
              <w:t>24916,00</w:t>
            </w:r>
          </w:p>
        </w:tc>
      </w:tr>
      <w:tr w:rsidR="000F19E9">
        <w:tc>
          <w:tcPr>
            <w:tcW w:w="3628" w:type="dxa"/>
          </w:tcPr>
          <w:p w:rsidR="000F19E9" w:rsidRDefault="000F19E9">
            <w:pPr>
              <w:pStyle w:val="ConsPlusNormal"/>
            </w:pPr>
            <w:r>
              <w:t>Иные непрограммные мероприятия</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99 9</w:t>
            </w:r>
          </w:p>
        </w:tc>
        <w:tc>
          <w:tcPr>
            <w:tcW w:w="624" w:type="dxa"/>
          </w:tcPr>
          <w:p w:rsidR="000F19E9" w:rsidRDefault="000F19E9">
            <w:pPr>
              <w:pStyle w:val="ConsPlusNormal"/>
            </w:pPr>
          </w:p>
        </w:tc>
        <w:tc>
          <w:tcPr>
            <w:tcW w:w="1587" w:type="dxa"/>
          </w:tcPr>
          <w:p w:rsidR="000F19E9" w:rsidRDefault="000F19E9">
            <w:pPr>
              <w:pStyle w:val="ConsPlusNormal"/>
              <w:jc w:val="center"/>
            </w:pPr>
            <w:r>
              <w:t>19916,00</w:t>
            </w:r>
          </w:p>
        </w:tc>
        <w:tc>
          <w:tcPr>
            <w:tcW w:w="1644" w:type="dxa"/>
          </w:tcPr>
          <w:p w:rsidR="000F19E9" w:rsidRDefault="000F19E9">
            <w:pPr>
              <w:pStyle w:val="ConsPlusNormal"/>
              <w:jc w:val="center"/>
            </w:pPr>
            <w:r>
              <w:t>24916,00</w:t>
            </w:r>
          </w:p>
        </w:tc>
      </w:tr>
      <w:tr w:rsidR="000F19E9">
        <w:tc>
          <w:tcPr>
            <w:tcW w:w="3628" w:type="dxa"/>
          </w:tcPr>
          <w:p w:rsidR="000F19E9" w:rsidRDefault="000F19E9">
            <w:pPr>
              <w:pStyle w:val="ConsPlusNormal"/>
            </w:pPr>
            <w:r>
              <w:t>Премии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99 9 01</w:t>
            </w:r>
          </w:p>
        </w:tc>
        <w:tc>
          <w:tcPr>
            <w:tcW w:w="624" w:type="dxa"/>
          </w:tcPr>
          <w:p w:rsidR="000F19E9" w:rsidRDefault="000F19E9">
            <w:pPr>
              <w:pStyle w:val="ConsPlusNormal"/>
            </w:pPr>
          </w:p>
        </w:tc>
        <w:tc>
          <w:tcPr>
            <w:tcW w:w="1587" w:type="dxa"/>
          </w:tcPr>
          <w:p w:rsidR="000F19E9" w:rsidRDefault="000F19E9">
            <w:pPr>
              <w:pStyle w:val="ConsPlusNormal"/>
              <w:jc w:val="center"/>
            </w:pPr>
            <w:r>
              <w:t>3348,00</w:t>
            </w:r>
          </w:p>
        </w:tc>
        <w:tc>
          <w:tcPr>
            <w:tcW w:w="1644" w:type="dxa"/>
          </w:tcPr>
          <w:p w:rsidR="000F19E9" w:rsidRDefault="000F19E9">
            <w:pPr>
              <w:pStyle w:val="ConsPlusNormal"/>
              <w:jc w:val="center"/>
            </w:pPr>
            <w:r>
              <w:t>3348,00</w:t>
            </w:r>
          </w:p>
        </w:tc>
      </w:tr>
      <w:tr w:rsidR="000F19E9">
        <w:tc>
          <w:tcPr>
            <w:tcW w:w="3628" w:type="dxa"/>
          </w:tcPr>
          <w:p w:rsidR="000F19E9" w:rsidRDefault="000F19E9">
            <w:pPr>
              <w:pStyle w:val="ConsPlusNormal"/>
            </w:pPr>
            <w:r>
              <w:t xml:space="preserve">Финансовое обеспечение </w:t>
            </w:r>
            <w:r>
              <w:lastRenderedPageBreak/>
              <w:t>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80" w:type="dxa"/>
          </w:tcPr>
          <w:p w:rsidR="000F19E9" w:rsidRDefault="000F19E9">
            <w:pPr>
              <w:pStyle w:val="ConsPlusNormal"/>
              <w:jc w:val="center"/>
            </w:pPr>
            <w:r>
              <w:lastRenderedPageBreak/>
              <w:t>592</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99 9 01 60860</w:t>
            </w:r>
          </w:p>
        </w:tc>
        <w:tc>
          <w:tcPr>
            <w:tcW w:w="624" w:type="dxa"/>
          </w:tcPr>
          <w:p w:rsidR="000F19E9" w:rsidRDefault="000F19E9">
            <w:pPr>
              <w:pStyle w:val="ConsPlusNormal"/>
            </w:pPr>
          </w:p>
        </w:tc>
        <w:tc>
          <w:tcPr>
            <w:tcW w:w="1587" w:type="dxa"/>
          </w:tcPr>
          <w:p w:rsidR="000F19E9" w:rsidRDefault="000F19E9">
            <w:pPr>
              <w:pStyle w:val="ConsPlusNormal"/>
              <w:jc w:val="center"/>
            </w:pPr>
            <w:r>
              <w:t>3348,00</w:t>
            </w:r>
          </w:p>
        </w:tc>
        <w:tc>
          <w:tcPr>
            <w:tcW w:w="1644" w:type="dxa"/>
          </w:tcPr>
          <w:p w:rsidR="000F19E9" w:rsidRDefault="000F19E9">
            <w:pPr>
              <w:pStyle w:val="ConsPlusNormal"/>
              <w:jc w:val="center"/>
            </w:pPr>
            <w:r>
              <w:t>3348,00</w:t>
            </w:r>
          </w:p>
        </w:tc>
      </w:tr>
      <w:tr w:rsidR="000F19E9">
        <w:tc>
          <w:tcPr>
            <w:tcW w:w="3628" w:type="dxa"/>
          </w:tcPr>
          <w:p w:rsidR="000F19E9" w:rsidRDefault="000F19E9">
            <w:pPr>
              <w:pStyle w:val="ConsPlusNormal"/>
            </w:pPr>
            <w:r>
              <w:lastRenderedPageBreak/>
              <w:t>Социальное обеспечение и иные выплаты населению</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99 9 01 60860</w:t>
            </w:r>
          </w:p>
        </w:tc>
        <w:tc>
          <w:tcPr>
            <w:tcW w:w="624" w:type="dxa"/>
          </w:tcPr>
          <w:p w:rsidR="000F19E9" w:rsidRDefault="000F19E9">
            <w:pPr>
              <w:pStyle w:val="ConsPlusNormal"/>
              <w:jc w:val="center"/>
            </w:pPr>
            <w:r>
              <w:t>300</w:t>
            </w:r>
          </w:p>
        </w:tc>
        <w:tc>
          <w:tcPr>
            <w:tcW w:w="1587" w:type="dxa"/>
          </w:tcPr>
          <w:p w:rsidR="000F19E9" w:rsidRDefault="000F19E9">
            <w:pPr>
              <w:pStyle w:val="ConsPlusNormal"/>
              <w:jc w:val="center"/>
            </w:pPr>
            <w:r>
              <w:t>3348,00</w:t>
            </w:r>
          </w:p>
        </w:tc>
        <w:tc>
          <w:tcPr>
            <w:tcW w:w="1644" w:type="dxa"/>
          </w:tcPr>
          <w:p w:rsidR="000F19E9" w:rsidRDefault="000F19E9">
            <w:pPr>
              <w:pStyle w:val="ConsPlusNormal"/>
              <w:jc w:val="center"/>
            </w:pPr>
            <w:r>
              <w:t>3348,00</w:t>
            </w:r>
          </w:p>
        </w:tc>
      </w:tr>
      <w:tr w:rsidR="000F19E9">
        <w:tc>
          <w:tcPr>
            <w:tcW w:w="3628" w:type="dxa"/>
          </w:tcPr>
          <w:p w:rsidR="000F19E9" w:rsidRDefault="000F19E9">
            <w:pPr>
              <w:pStyle w:val="ConsPlusNormal"/>
            </w:pPr>
            <w:r>
              <w:t>Гранты в области науки, культуры, искусства и средств массовой информации</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99 9 02</w:t>
            </w:r>
          </w:p>
        </w:tc>
        <w:tc>
          <w:tcPr>
            <w:tcW w:w="624" w:type="dxa"/>
          </w:tcPr>
          <w:p w:rsidR="000F19E9" w:rsidRDefault="000F19E9">
            <w:pPr>
              <w:pStyle w:val="ConsPlusNormal"/>
            </w:pPr>
          </w:p>
        </w:tc>
        <w:tc>
          <w:tcPr>
            <w:tcW w:w="1587" w:type="dxa"/>
          </w:tcPr>
          <w:p w:rsidR="000F19E9" w:rsidRDefault="000F19E9">
            <w:pPr>
              <w:pStyle w:val="ConsPlusNormal"/>
              <w:jc w:val="center"/>
            </w:pPr>
            <w:r>
              <w:t>16568,00</w:t>
            </w:r>
          </w:p>
        </w:tc>
        <w:tc>
          <w:tcPr>
            <w:tcW w:w="1644" w:type="dxa"/>
          </w:tcPr>
          <w:p w:rsidR="000F19E9" w:rsidRDefault="000F19E9">
            <w:pPr>
              <w:pStyle w:val="ConsPlusNormal"/>
              <w:jc w:val="center"/>
            </w:pPr>
            <w:r>
              <w:t>21568,00</w:t>
            </w:r>
          </w:p>
        </w:tc>
      </w:tr>
      <w:tr w:rsidR="000F19E9">
        <w:tc>
          <w:tcPr>
            <w:tcW w:w="3628" w:type="dxa"/>
          </w:tcPr>
          <w:p w:rsidR="000F19E9" w:rsidRDefault="000F19E9">
            <w:pPr>
              <w:pStyle w:val="ConsPlusNormal"/>
            </w:pPr>
            <w:r>
              <w:t>Финансовое обеспечение выплаты грантов в области науки, культуры, искусства и средств массовой информации</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99 9 02 61620</w:t>
            </w:r>
          </w:p>
        </w:tc>
        <w:tc>
          <w:tcPr>
            <w:tcW w:w="624" w:type="dxa"/>
          </w:tcPr>
          <w:p w:rsidR="000F19E9" w:rsidRDefault="000F19E9">
            <w:pPr>
              <w:pStyle w:val="ConsPlusNormal"/>
            </w:pPr>
          </w:p>
        </w:tc>
        <w:tc>
          <w:tcPr>
            <w:tcW w:w="1587" w:type="dxa"/>
          </w:tcPr>
          <w:p w:rsidR="000F19E9" w:rsidRDefault="000F19E9">
            <w:pPr>
              <w:pStyle w:val="ConsPlusNormal"/>
              <w:jc w:val="center"/>
            </w:pPr>
            <w:r>
              <w:t>16568,00</w:t>
            </w:r>
          </w:p>
        </w:tc>
        <w:tc>
          <w:tcPr>
            <w:tcW w:w="1644" w:type="dxa"/>
          </w:tcPr>
          <w:p w:rsidR="000F19E9" w:rsidRDefault="000F19E9">
            <w:pPr>
              <w:pStyle w:val="ConsPlusNormal"/>
              <w:jc w:val="center"/>
            </w:pPr>
            <w:r>
              <w:t>21568,00</w:t>
            </w:r>
          </w:p>
        </w:tc>
      </w:tr>
      <w:tr w:rsidR="000F19E9">
        <w:tc>
          <w:tcPr>
            <w:tcW w:w="3628" w:type="dxa"/>
          </w:tcPr>
          <w:p w:rsidR="000F19E9" w:rsidRDefault="000F19E9">
            <w:pPr>
              <w:pStyle w:val="ConsPlusNormal"/>
            </w:pPr>
            <w:r>
              <w:t>Социальное обеспечение и иные выплаты населению</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99 9 02 61620</w:t>
            </w:r>
          </w:p>
        </w:tc>
        <w:tc>
          <w:tcPr>
            <w:tcW w:w="624" w:type="dxa"/>
          </w:tcPr>
          <w:p w:rsidR="000F19E9" w:rsidRDefault="000F19E9">
            <w:pPr>
              <w:pStyle w:val="ConsPlusNormal"/>
              <w:jc w:val="center"/>
            </w:pPr>
            <w:r>
              <w:t>300</w:t>
            </w:r>
          </w:p>
        </w:tc>
        <w:tc>
          <w:tcPr>
            <w:tcW w:w="1587" w:type="dxa"/>
          </w:tcPr>
          <w:p w:rsidR="000F19E9" w:rsidRDefault="000F19E9">
            <w:pPr>
              <w:pStyle w:val="ConsPlusNormal"/>
              <w:jc w:val="center"/>
            </w:pPr>
            <w:r>
              <w:t>16568,00</w:t>
            </w:r>
          </w:p>
        </w:tc>
        <w:tc>
          <w:tcPr>
            <w:tcW w:w="1644" w:type="dxa"/>
          </w:tcPr>
          <w:p w:rsidR="000F19E9" w:rsidRDefault="000F19E9">
            <w:pPr>
              <w:pStyle w:val="ConsPlusNormal"/>
              <w:jc w:val="center"/>
            </w:pPr>
            <w:r>
              <w:t>21568,00</w:t>
            </w:r>
          </w:p>
        </w:tc>
      </w:tr>
      <w:tr w:rsidR="000F19E9">
        <w:tc>
          <w:tcPr>
            <w:tcW w:w="3628" w:type="dxa"/>
          </w:tcPr>
          <w:p w:rsidR="000F19E9" w:rsidRDefault="000F19E9">
            <w:pPr>
              <w:pStyle w:val="ConsPlusNormal"/>
            </w:pPr>
            <w:r>
              <w:t>Здравоохранение</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09</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24000,00</w:t>
            </w:r>
          </w:p>
        </w:tc>
        <w:tc>
          <w:tcPr>
            <w:tcW w:w="1644" w:type="dxa"/>
          </w:tcPr>
          <w:p w:rsidR="000F19E9" w:rsidRDefault="000F19E9">
            <w:pPr>
              <w:pStyle w:val="ConsPlusNormal"/>
              <w:jc w:val="center"/>
            </w:pPr>
            <w:r>
              <w:t>24000,00</w:t>
            </w:r>
          </w:p>
        </w:tc>
      </w:tr>
      <w:tr w:rsidR="000F19E9">
        <w:tc>
          <w:tcPr>
            <w:tcW w:w="3628" w:type="dxa"/>
          </w:tcPr>
          <w:p w:rsidR="000F19E9" w:rsidRDefault="000F19E9">
            <w:pPr>
              <w:pStyle w:val="ConsPlusNormal"/>
            </w:pPr>
            <w:r>
              <w:t>Санитарно-эпидемиологическое благополучие</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07</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24000,00</w:t>
            </w:r>
          </w:p>
        </w:tc>
        <w:tc>
          <w:tcPr>
            <w:tcW w:w="1644" w:type="dxa"/>
          </w:tcPr>
          <w:p w:rsidR="000F19E9" w:rsidRDefault="000F19E9">
            <w:pPr>
              <w:pStyle w:val="ConsPlusNormal"/>
              <w:jc w:val="center"/>
            </w:pPr>
            <w:r>
              <w:t>24000,00</w:t>
            </w:r>
          </w:p>
        </w:tc>
      </w:tr>
      <w:tr w:rsidR="000F19E9">
        <w:tc>
          <w:tcPr>
            <w:tcW w:w="3628" w:type="dxa"/>
          </w:tcPr>
          <w:p w:rsidR="000F19E9" w:rsidRDefault="000F19E9">
            <w:pPr>
              <w:pStyle w:val="ConsPlusNormal"/>
            </w:pPr>
            <w:r>
              <w:lastRenderedPageBreak/>
              <w:t>Государственная программа Республики Дагестан "Развитие здравоохранения в Республике Дагестан"</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07</w:t>
            </w:r>
          </w:p>
        </w:tc>
        <w:tc>
          <w:tcPr>
            <w:tcW w:w="1814" w:type="dxa"/>
          </w:tcPr>
          <w:p w:rsidR="000F19E9" w:rsidRDefault="000F19E9">
            <w:pPr>
              <w:pStyle w:val="ConsPlusNormal"/>
              <w:jc w:val="center"/>
            </w:pPr>
            <w:r>
              <w:t>21</w:t>
            </w:r>
          </w:p>
        </w:tc>
        <w:tc>
          <w:tcPr>
            <w:tcW w:w="624" w:type="dxa"/>
          </w:tcPr>
          <w:p w:rsidR="000F19E9" w:rsidRDefault="000F19E9">
            <w:pPr>
              <w:pStyle w:val="ConsPlusNormal"/>
            </w:pPr>
          </w:p>
        </w:tc>
        <w:tc>
          <w:tcPr>
            <w:tcW w:w="1587" w:type="dxa"/>
          </w:tcPr>
          <w:p w:rsidR="000F19E9" w:rsidRDefault="000F19E9">
            <w:pPr>
              <w:pStyle w:val="ConsPlusNormal"/>
              <w:jc w:val="center"/>
            </w:pPr>
            <w:r>
              <w:t>24000,00</w:t>
            </w:r>
          </w:p>
        </w:tc>
        <w:tc>
          <w:tcPr>
            <w:tcW w:w="1644" w:type="dxa"/>
          </w:tcPr>
          <w:p w:rsidR="000F19E9" w:rsidRDefault="000F19E9">
            <w:pPr>
              <w:pStyle w:val="ConsPlusNormal"/>
              <w:jc w:val="center"/>
            </w:pPr>
            <w:r>
              <w:t>24000,00</w:t>
            </w:r>
          </w:p>
        </w:tc>
      </w:tr>
      <w:tr w:rsidR="000F19E9">
        <w:tc>
          <w:tcPr>
            <w:tcW w:w="3628" w:type="dxa"/>
          </w:tcPr>
          <w:p w:rsidR="000F19E9" w:rsidRDefault="000F19E9">
            <w:pPr>
              <w:pStyle w:val="ConsPlusNormal"/>
            </w:pPr>
            <w:r>
              <w:t>Подпрограмма "Профилактика заболеваний и формирование здорового образа жизни. Развитие первичной медико-санитарной помощи"</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07</w:t>
            </w:r>
          </w:p>
        </w:tc>
        <w:tc>
          <w:tcPr>
            <w:tcW w:w="1814" w:type="dxa"/>
          </w:tcPr>
          <w:p w:rsidR="000F19E9" w:rsidRDefault="000F19E9">
            <w:pPr>
              <w:pStyle w:val="ConsPlusNormal"/>
              <w:jc w:val="center"/>
            </w:pPr>
            <w:r>
              <w:t>21 1</w:t>
            </w:r>
          </w:p>
        </w:tc>
        <w:tc>
          <w:tcPr>
            <w:tcW w:w="624" w:type="dxa"/>
          </w:tcPr>
          <w:p w:rsidR="000F19E9" w:rsidRDefault="000F19E9">
            <w:pPr>
              <w:pStyle w:val="ConsPlusNormal"/>
            </w:pPr>
          </w:p>
        </w:tc>
        <w:tc>
          <w:tcPr>
            <w:tcW w:w="1587" w:type="dxa"/>
          </w:tcPr>
          <w:p w:rsidR="000F19E9" w:rsidRDefault="000F19E9">
            <w:pPr>
              <w:pStyle w:val="ConsPlusNormal"/>
              <w:jc w:val="center"/>
            </w:pPr>
            <w:r>
              <w:t>24000,00</w:t>
            </w:r>
          </w:p>
        </w:tc>
        <w:tc>
          <w:tcPr>
            <w:tcW w:w="1644" w:type="dxa"/>
          </w:tcPr>
          <w:p w:rsidR="000F19E9" w:rsidRDefault="000F19E9">
            <w:pPr>
              <w:pStyle w:val="ConsPlusNormal"/>
              <w:jc w:val="center"/>
            </w:pPr>
            <w:r>
              <w:t>24000,00</w:t>
            </w:r>
          </w:p>
        </w:tc>
      </w:tr>
      <w:tr w:rsidR="000F19E9">
        <w:tc>
          <w:tcPr>
            <w:tcW w:w="3628" w:type="dxa"/>
          </w:tcPr>
          <w:p w:rsidR="000F19E9" w:rsidRDefault="000F19E9">
            <w:pPr>
              <w:pStyle w:val="ConsPlusNormal"/>
            </w:pPr>
            <w:r>
              <w:t>Основное мероприятие "Профилактика инфекционных заболеваний, включая иммунопрофилактику"</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07</w:t>
            </w:r>
          </w:p>
        </w:tc>
        <w:tc>
          <w:tcPr>
            <w:tcW w:w="1814" w:type="dxa"/>
          </w:tcPr>
          <w:p w:rsidR="000F19E9" w:rsidRDefault="000F19E9">
            <w:pPr>
              <w:pStyle w:val="ConsPlusNormal"/>
              <w:jc w:val="center"/>
            </w:pPr>
            <w:r>
              <w:t>21 1 02</w:t>
            </w:r>
          </w:p>
        </w:tc>
        <w:tc>
          <w:tcPr>
            <w:tcW w:w="624" w:type="dxa"/>
          </w:tcPr>
          <w:p w:rsidR="000F19E9" w:rsidRDefault="000F19E9">
            <w:pPr>
              <w:pStyle w:val="ConsPlusNormal"/>
            </w:pPr>
          </w:p>
        </w:tc>
        <w:tc>
          <w:tcPr>
            <w:tcW w:w="1587" w:type="dxa"/>
          </w:tcPr>
          <w:p w:rsidR="000F19E9" w:rsidRDefault="000F19E9">
            <w:pPr>
              <w:pStyle w:val="ConsPlusNormal"/>
              <w:jc w:val="center"/>
            </w:pPr>
            <w:r>
              <w:t>24000,00</w:t>
            </w:r>
          </w:p>
        </w:tc>
        <w:tc>
          <w:tcPr>
            <w:tcW w:w="1644" w:type="dxa"/>
          </w:tcPr>
          <w:p w:rsidR="000F19E9" w:rsidRDefault="000F19E9">
            <w:pPr>
              <w:pStyle w:val="ConsPlusNormal"/>
              <w:jc w:val="center"/>
            </w:pPr>
            <w:r>
              <w:t>24000,00</w:t>
            </w:r>
          </w:p>
        </w:tc>
      </w:tr>
      <w:tr w:rsidR="000F19E9">
        <w:tc>
          <w:tcPr>
            <w:tcW w:w="3628" w:type="dxa"/>
          </w:tcPr>
          <w:p w:rsidR="000F19E9" w:rsidRDefault="000F19E9">
            <w:pPr>
              <w:pStyle w:val="ConsPlusNormal"/>
            </w:pPr>
            <w:r>
              <w:t>Мероприятия в области санитарно-эпидемиологического благополучия</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07</w:t>
            </w:r>
          </w:p>
        </w:tc>
        <w:tc>
          <w:tcPr>
            <w:tcW w:w="1814" w:type="dxa"/>
          </w:tcPr>
          <w:p w:rsidR="000F19E9" w:rsidRDefault="000F19E9">
            <w:pPr>
              <w:pStyle w:val="ConsPlusNormal"/>
              <w:jc w:val="center"/>
            </w:pPr>
            <w:r>
              <w:t>21 1 02 Э9000</w:t>
            </w:r>
          </w:p>
        </w:tc>
        <w:tc>
          <w:tcPr>
            <w:tcW w:w="624" w:type="dxa"/>
          </w:tcPr>
          <w:p w:rsidR="000F19E9" w:rsidRDefault="000F19E9">
            <w:pPr>
              <w:pStyle w:val="ConsPlusNormal"/>
            </w:pPr>
          </w:p>
        </w:tc>
        <w:tc>
          <w:tcPr>
            <w:tcW w:w="1587" w:type="dxa"/>
          </w:tcPr>
          <w:p w:rsidR="000F19E9" w:rsidRDefault="000F19E9">
            <w:pPr>
              <w:pStyle w:val="ConsPlusNormal"/>
              <w:jc w:val="center"/>
            </w:pPr>
            <w:r>
              <w:t>24000,00</w:t>
            </w:r>
          </w:p>
        </w:tc>
        <w:tc>
          <w:tcPr>
            <w:tcW w:w="1644" w:type="dxa"/>
          </w:tcPr>
          <w:p w:rsidR="000F19E9" w:rsidRDefault="000F19E9">
            <w:pPr>
              <w:pStyle w:val="ConsPlusNormal"/>
              <w:jc w:val="center"/>
            </w:pPr>
            <w:r>
              <w:t>24000,00</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07</w:t>
            </w:r>
          </w:p>
        </w:tc>
        <w:tc>
          <w:tcPr>
            <w:tcW w:w="1814" w:type="dxa"/>
          </w:tcPr>
          <w:p w:rsidR="000F19E9" w:rsidRDefault="000F19E9">
            <w:pPr>
              <w:pStyle w:val="ConsPlusNormal"/>
              <w:jc w:val="center"/>
            </w:pPr>
            <w:r>
              <w:t>21 1 02 Э9000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24000,00</w:t>
            </w:r>
          </w:p>
        </w:tc>
        <w:tc>
          <w:tcPr>
            <w:tcW w:w="1644" w:type="dxa"/>
          </w:tcPr>
          <w:p w:rsidR="000F19E9" w:rsidRDefault="000F19E9">
            <w:pPr>
              <w:pStyle w:val="ConsPlusNormal"/>
              <w:jc w:val="center"/>
            </w:pPr>
            <w:r>
              <w:t>24000,00</w:t>
            </w:r>
          </w:p>
        </w:tc>
      </w:tr>
      <w:tr w:rsidR="000F19E9">
        <w:tc>
          <w:tcPr>
            <w:tcW w:w="3628" w:type="dxa"/>
          </w:tcPr>
          <w:p w:rsidR="000F19E9" w:rsidRDefault="000F19E9">
            <w:pPr>
              <w:pStyle w:val="ConsPlusNormal"/>
            </w:pPr>
            <w:r>
              <w:t>Социальная политика</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10</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51324,60</w:t>
            </w:r>
          </w:p>
        </w:tc>
        <w:tc>
          <w:tcPr>
            <w:tcW w:w="1644" w:type="dxa"/>
          </w:tcPr>
          <w:p w:rsidR="000F19E9" w:rsidRDefault="000F19E9">
            <w:pPr>
              <w:pStyle w:val="ConsPlusNormal"/>
              <w:jc w:val="center"/>
            </w:pPr>
            <w:r>
              <w:t>53180,90</w:t>
            </w:r>
          </w:p>
        </w:tc>
      </w:tr>
      <w:tr w:rsidR="000F19E9">
        <w:tc>
          <w:tcPr>
            <w:tcW w:w="3628" w:type="dxa"/>
          </w:tcPr>
          <w:p w:rsidR="000F19E9" w:rsidRDefault="000F19E9">
            <w:pPr>
              <w:pStyle w:val="ConsPlusNormal"/>
            </w:pPr>
            <w:r>
              <w:t>Охрана семьи и детства</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3149,60</w:t>
            </w:r>
          </w:p>
        </w:tc>
        <w:tc>
          <w:tcPr>
            <w:tcW w:w="1644" w:type="dxa"/>
          </w:tcPr>
          <w:p w:rsidR="000F19E9" w:rsidRDefault="000F19E9">
            <w:pPr>
              <w:pStyle w:val="ConsPlusNormal"/>
              <w:jc w:val="center"/>
            </w:pPr>
            <w:r>
              <w:t>3265,90</w:t>
            </w:r>
          </w:p>
        </w:tc>
      </w:tr>
      <w:tr w:rsidR="000F19E9">
        <w:tc>
          <w:tcPr>
            <w:tcW w:w="3628" w:type="dxa"/>
          </w:tcPr>
          <w:p w:rsidR="000F19E9" w:rsidRDefault="000F19E9">
            <w:pPr>
              <w:pStyle w:val="ConsPlusNormal"/>
            </w:pPr>
            <w:r>
              <w:t xml:space="preserve">Государственная программа Республики Дагестан "Социальная поддержка </w:t>
            </w:r>
            <w:r>
              <w:lastRenderedPageBreak/>
              <w:t>граждан"</w:t>
            </w:r>
          </w:p>
        </w:tc>
        <w:tc>
          <w:tcPr>
            <w:tcW w:w="680" w:type="dxa"/>
          </w:tcPr>
          <w:p w:rsidR="000F19E9" w:rsidRDefault="000F19E9">
            <w:pPr>
              <w:pStyle w:val="ConsPlusNormal"/>
              <w:jc w:val="center"/>
            </w:pPr>
            <w:r>
              <w:lastRenderedPageBreak/>
              <w:t>592</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22</w:t>
            </w:r>
          </w:p>
        </w:tc>
        <w:tc>
          <w:tcPr>
            <w:tcW w:w="624" w:type="dxa"/>
          </w:tcPr>
          <w:p w:rsidR="000F19E9" w:rsidRDefault="000F19E9">
            <w:pPr>
              <w:pStyle w:val="ConsPlusNormal"/>
            </w:pPr>
          </w:p>
        </w:tc>
        <w:tc>
          <w:tcPr>
            <w:tcW w:w="1587" w:type="dxa"/>
          </w:tcPr>
          <w:p w:rsidR="000F19E9" w:rsidRDefault="000F19E9">
            <w:pPr>
              <w:pStyle w:val="ConsPlusNormal"/>
              <w:jc w:val="center"/>
            </w:pPr>
            <w:r>
              <w:t>3149,60</w:t>
            </w:r>
          </w:p>
        </w:tc>
        <w:tc>
          <w:tcPr>
            <w:tcW w:w="1644" w:type="dxa"/>
          </w:tcPr>
          <w:p w:rsidR="000F19E9" w:rsidRDefault="000F19E9">
            <w:pPr>
              <w:pStyle w:val="ConsPlusNormal"/>
              <w:jc w:val="center"/>
            </w:pPr>
            <w:r>
              <w:t>3265,90</w:t>
            </w:r>
          </w:p>
        </w:tc>
      </w:tr>
      <w:tr w:rsidR="000F19E9">
        <w:tc>
          <w:tcPr>
            <w:tcW w:w="3628" w:type="dxa"/>
          </w:tcPr>
          <w:p w:rsidR="000F19E9" w:rsidRDefault="000F19E9">
            <w:pPr>
              <w:pStyle w:val="ConsPlusNormal"/>
            </w:pPr>
            <w:r>
              <w:lastRenderedPageBreak/>
              <w:t>Подпрограмма "Совершенствование социальной поддержки семьи и детей"</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22 3</w:t>
            </w:r>
          </w:p>
        </w:tc>
        <w:tc>
          <w:tcPr>
            <w:tcW w:w="624" w:type="dxa"/>
          </w:tcPr>
          <w:p w:rsidR="000F19E9" w:rsidRDefault="000F19E9">
            <w:pPr>
              <w:pStyle w:val="ConsPlusNormal"/>
            </w:pPr>
          </w:p>
        </w:tc>
        <w:tc>
          <w:tcPr>
            <w:tcW w:w="1587" w:type="dxa"/>
          </w:tcPr>
          <w:p w:rsidR="000F19E9" w:rsidRDefault="000F19E9">
            <w:pPr>
              <w:pStyle w:val="ConsPlusNormal"/>
              <w:jc w:val="center"/>
            </w:pPr>
            <w:r>
              <w:t>3149,60</w:t>
            </w:r>
          </w:p>
        </w:tc>
        <w:tc>
          <w:tcPr>
            <w:tcW w:w="1644" w:type="dxa"/>
          </w:tcPr>
          <w:p w:rsidR="000F19E9" w:rsidRDefault="000F19E9">
            <w:pPr>
              <w:pStyle w:val="ConsPlusNormal"/>
              <w:jc w:val="center"/>
            </w:pPr>
            <w:r>
              <w:t>3265,90</w:t>
            </w:r>
          </w:p>
        </w:tc>
      </w:tr>
      <w:tr w:rsidR="000F19E9">
        <w:tc>
          <w:tcPr>
            <w:tcW w:w="3628" w:type="dxa"/>
          </w:tcPr>
          <w:p w:rsidR="000F19E9" w:rsidRDefault="000F19E9">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22 3 07</w:t>
            </w:r>
          </w:p>
        </w:tc>
        <w:tc>
          <w:tcPr>
            <w:tcW w:w="624" w:type="dxa"/>
          </w:tcPr>
          <w:p w:rsidR="000F19E9" w:rsidRDefault="000F19E9">
            <w:pPr>
              <w:pStyle w:val="ConsPlusNormal"/>
            </w:pPr>
          </w:p>
        </w:tc>
        <w:tc>
          <w:tcPr>
            <w:tcW w:w="1587" w:type="dxa"/>
          </w:tcPr>
          <w:p w:rsidR="000F19E9" w:rsidRDefault="000F19E9">
            <w:pPr>
              <w:pStyle w:val="ConsPlusNormal"/>
              <w:jc w:val="center"/>
            </w:pPr>
            <w:r>
              <w:t>3149,60</w:t>
            </w:r>
          </w:p>
        </w:tc>
        <w:tc>
          <w:tcPr>
            <w:tcW w:w="1644" w:type="dxa"/>
          </w:tcPr>
          <w:p w:rsidR="000F19E9" w:rsidRDefault="000F19E9">
            <w:pPr>
              <w:pStyle w:val="ConsPlusNormal"/>
              <w:jc w:val="center"/>
            </w:pPr>
            <w:r>
              <w:t>3265,90</w:t>
            </w:r>
          </w:p>
        </w:tc>
      </w:tr>
      <w:tr w:rsidR="000F19E9">
        <w:tc>
          <w:tcPr>
            <w:tcW w:w="3628" w:type="dxa"/>
          </w:tcPr>
          <w:p w:rsidR="000F19E9" w:rsidRDefault="000F19E9">
            <w:pPr>
              <w:pStyle w:val="ConsPlusNormal"/>
            </w:pPr>
            <w:r>
              <w:t xml:space="preserve">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w:t>
            </w:r>
            <w:r>
              <w:lastRenderedPageBreak/>
              <w:t>обучения</w:t>
            </w:r>
          </w:p>
        </w:tc>
        <w:tc>
          <w:tcPr>
            <w:tcW w:w="680" w:type="dxa"/>
          </w:tcPr>
          <w:p w:rsidR="000F19E9" w:rsidRDefault="000F19E9">
            <w:pPr>
              <w:pStyle w:val="ConsPlusNormal"/>
              <w:jc w:val="center"/>
            </w:pPr>
            <w:r>
              <w:lastRenderedPageBreak/>
              <w:t>592</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22 3 07 71510</w:t>
            </w:r>
          </w:p>
        </w:tc>
        <w:tc>
          <w:tcPr>
            <w:tcW w:w="624" w:type="dxa"/>
          </w:tcPr>
          <w:p w:rsidR="000F19E9" w:rsidRDefault="000F19E9">
            <w:pPr>
              <w:pStyle w:val="ConsPlusNormal"/>
            </w:pPr>
          </w:p>
        </w:tc>
        <w:tc>
          <w:tcPr>
            <w:tcW w:w="1587" w:type="dxa"/>
          </w:tcPr>
          <w:p w:rsidR="000F19E9" w:rsidRDefault="000F19E9">
            <w:pPr>
              <w:pStyle w:val="ConsPlusNormal"/>
              <w:jc w:val="center"/>
            </w:pPr>
            <w:r>
              <w:t>3149,60</w:t>
            </w:r>
          </w:p>
        </w:tc>
        <w:tc>
          <w:tcPr>
            <w:tcW w:w="1644" w:type="dxa"/>
          </w:tcPr>
          <w:p w:rsidR="000F19E9" w:rsidRDefault="000F19E9">
            <w:pPr>
              <w:pStyle w:val="ConsPlusNormal"/>
              <w:jc w:val="center"/>
            </w:pPr>
            <w:r>
              <w:t>3265,90</w:t>
            </w:r>
          </w:p>
        </w:tc>
      </w:tr>
      <w:tr w:rsidR="000F19E9">
        <w:tc>
          <w:tcPr>
            <w:tcW w:w="3628" w:type="dxa"/>
          </w:tcPr>
          <w:p w:rsidR="000F19E9" w:rsidRDefault="000F19E9">
            <w:pPr>
              <w:pStyle w:val="ConsPlusNormal"/>
            </w:pPr>
            <w:r>
              <w:lastRenderedPageBreak/>
              <w:t>Социальное обеспечение и иные выплаты населению</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22 3 07 71510</w:t>
            </w:r>
          </w:p>
        </w:tc>
        <w:tc>
          <w:tcPr>
            <w:tcW w:w="624" w:type="dxa"/>
          </w:tcPr>
          <w:p w:rsidR="000F19E9" w:rsidRDefault="000F19E9">
            <w:pPr>
              <w:pStyle w:val="ConsPlusNormal"/>
              <w:jc w:val="center"/>
            </w:pPr>
            <w:r>
              <w:t>300</w:t>
            </w:r>
          </w:p>
        </w:tc>
        <w:tc>
          <w:tcPr>
            <w:tcW w:w="1587" w:type="dxa"/>
          </w:tcPr>
          <w:p w:rsidR="000F19E9" w:rsidRDefault="000F19E9">
            <w:pPr>
              <w:pStyle w:val="ConsPlusNormal"/>
              <w:jc w:val="center"/>
            </w:pPr>
            <w:r>
              <w:t>3149,60</w:t>
            </w:r>
          </w:p>
        </w:tc>
        <w:tc>
          <w:tcPr>
            <w:tcW w:w="1644" w:type="dxa"/>
          </w:tcPr>
          <w:p w:rsidR="000F19E9" w:rsidRDefault="000F19E9">
            <w:pPr>
              <w:pStyle w:val="ConsPlusNormal"/>
              <w:jc w:val="center"/>
            </w:pPr>
            <w:r>
              <w:t>3265,90</w:t>
            </w:r>
          </w:p>
        </w:tc>
      </w:tr>
      <w:tr w:rsidR="000F19E9">
        <w:tc>
          <w:tcPr>
            <w:tcW w:w="3628" w:type="dxa"/>
          </w:tcPr>
          <w:p w:rsidR="000F19E9" w:rsidRDefault="000F19E9">
            <w:pPr>
              <w:pStyle w:val="ConsPlusNormal"/>
            </w:pPr>
            <w:r>
              <w:t>Другие вопросы в области социальной политики</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06</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48175,00</w:t>
            </w:r>
          </w:p>
        </w:tc>
        <w:tc>
          <w:tcPr>
            <w:tcW w:w="1644" w:type="dxa"/>
          </w:tcPr>
          <w:p w:rsidR="000F19E9" w:rsidRDefault="000F19E9">
            <w:pPr>
              <w:pStyle w:val="ConsPlusNormal"/>
              <w:jc w:val="center"/>
            </w:pPr>
            <w:r>
              <w:t>49915,00</w:t>
            </w:r>
          </w:p>
        </w:tc>
      </w:tr>
      <w:tr w:rsidR="000F19E9">
        <w:tc>
          <w:tcPr>
            <w:tcW w:w="3628" w:type="dxa"/>
          </w:tcPr>
          <w:p w:rsidR="000F19E9" w:rsidRDefault="000F19E9">
            <w:pPr>
              <w:pStyle w:val="ConsPlusNormal"/>
            </w:pPr>
            <w:r>
              <w:t>Реализация функций органов государственной власти Республики Дагестан</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99</w:t>
            </w:r>
          </w:p>
        </w:tc>
        <w:tc>
          <w:tcPr>
            <w:tcW w:w="624" w:type="dxa"/>
          </w:tcPr>
          <w:p w:rsidR="000F19E9" w:rsidRDefault="000F19E9">
            <w:pPr>
              <w:pStyle w:val="ConsPlusNormal"/>
            </w:pPr>
          </w:p>
        </w:tc>
        <w:tc>
          <w:tcPr>
            <w:tcW w:w="1587" w:type="dxa"/>
          </w:tcPr>
          <w:p w:rsidR="000F19E9" w:rsidRDefault="000F19E9">
            <w:pPr>
              <w:pStyle w:val="ConsPlusNormal"/>
              <w:jc w:val="center"/>
            </w:pPr>
            <w:r>
              <w:t>48175,00</w:t>
            </w:r>
          </w:p>
        </w:tc>
        <w:tc>
          <w:tcPr>
            <w:tcW w:w="1644" w:type="dxa"/>
          </w:tcPr>
          <w:p w:rsidR="000F19E9" w:rsidRDefault="000F19E9">
            <w:pPr>
              <w:pStyle w:val="ConsPlusNormal"/>
              <w:jc w:val="center"/>
            </w:pPr>
            <w:r>
              <w:t>49915,00</w:t>
            </w:r>
          </w:p>
        </w:tc>
      </w:tr>
      <w:tr w:rsidR="000F19E9">
        <w:tc>
          <w:tcPr>
            <w:tcW w:w="3628" w:type="dxa"/>
          </w:tcPr>
          <w:p w:rsidR="000F19E9" w:rsidRDefault="000F19E9">
            <w:pPr>
              <w:pStyle w:val="ConsPlusNormal"/>
            </w:pPr>
            <w:r>
              <w:t>Иные непрограммные мероприятия</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99 8</w:t>
            </w:r>
          </w:p>
        </w:tc>
        <w:tc>
          <w:tcPr>
            <w:tcW w:w="624" w:type="dxa"/>
          </w:tcPr>
          <w:p w:rsidR="000F19E9" w:rsidRDefault="000F19E9">
            <w:pPr>
              <w:pStyle w:val="ConsPlusNormal"/>
            </w:pPr>
          </w:p>
        </w:tc>
        <w:tc>
          <w:tcPr>
            <w:tcW w:w="1587" w:type="dxa"/>
          </w:tcPr>
          <w:p w:rsidR="000F19E9" w:rsidRDefault="000F19E9">
            <w:pPr>
              <w:pStyle w:val="ConsPlusNormal"/>
              <w:jc w:val="center"/>
            </w:pPr>
            <w:r>
              <w:t>48175,00</w:t>
            </w:r>
          </w:p>
        </w:tc>
        <w:tc>
          <w:tcPr>
            <w:tcW w:w="1644" w:type="dxa"/>
          </w:tcPr>
          <w:p w:rsidR="000F19E9" w:rsidRDefault="000F19E9">
            <w:pPr>
              <w:pStyle w:val="ConsPlusNormal"/>
              <w:jc w:val="center"/>
            </w:pPr>
            <w:r>
              <w:t>49915,00</w:t>
            </w:r>
          </w:p>
        </w:tc>
      </w:tr>
      <w:tr w:rsidR="000F19E9">
        <w:tc>
          <w:tcPr>
            <w:tcW w:w="3628" w:type="dxa"/>
          </w:tcPr>
          <w:p w:rsidR="000F19E9" w:rsidRDefault="000F19E9">
            <w:pPr>
              <w:pStyle w:val="ConsPlusNormal"/>
            </w:pPr>
            <w:r>
              <w:t>Осуществление государственных полномочий Республики Дагестан по организации и осуществлению деятельности по опеке и попечительству</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99 8 00 77740</w:t>
            </w:r>
          </w:p>
        </w:tc>
        <w:tc>
          <w:tcPr>
            <w:tcW w:w="624" w:type="dxa"/>
          </w:tcPr>
          <w:p w:rsidR="000F19E9" w:rsidRDefault="000F19E9">
            <w:pPr>
              <w:pStyle w:val="ConsPlusNormal"/>
            </w:pPr>
          </w:p>
        </w:tc>
        <w:tc>
          <w:tcPr>
            <w:tcW w:w="1587" w:type="dxa"/>
          </w:tcPr>
          <w:p w:rsidR="000F19E9" w:rsidRDefault="000F19E9">
            <w:pPr>
              <w:pStyle w:val="ConsPlusNormal"/>
              <w:jc w:val="center"/>
            </w:pPr>
            <w:r>
              <w:t>48175,00</w:t>
            </w:r>
          </w:p>
        </w:tc>
        <w:tc>
          <w:tcPr>
            <w:tcW w:w="1644" w:type="dxa"/>
          </w:tcPr>
          <w:p w:rsidR="000F19E9" w:rsidRDefault="000F19E9">
            <w:pPr>
              <w:pStyle w:val="ConsPlusNormal"/>
              <w:jc w:val="center"/>
            </w:pPr>
            <w:r>
              <w:t>49915,00</w:t>
            </w:r>
          </w:p>
        </w:tc>
      </w:tr>
      <w:tr w:rsidR="000F19E9">
        <w:tc>
          <w:tcPr>
            <w:tcW w:w="3628" w:type="dxa"/>
          </w:tcPr>
          <w:p w:rsidR="000F19E9" w:rsidRDefault="000F19E9">
            <w:pPr>
              <w:pStyle w:val="ConsPlusNormal"/>
            </w:pPr>
            <w:r>
              <w:t>Межбюджетные трансферты</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10</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99 8 00 77740</w:t>
            </w:r>
          </w:p>
        </w:tc>
        <w:tc>
          <w:tcPr>
            <w:tcW w:w="624" w:type="dxa"/>
          </w:tcPr>
          <w:p w:rsidR="000F19E9" w:rsidRDefault="000F19E9">
            <w:pPr>
              <w:pStyle w:val="ConsPlusNormal"/>
              <w:jc w:val="center"/>
            </w:pPr>
            <w:r>
              <w:t>500</w:t>
            </w:r>
          </w:p>
        </w:tc>
        <w:tc>
          <w:tcPr>
            <w:tcW w:w="1587" w:type="dxa"/>
          </w:tcPr>
          <w:p w:rsidR="000F19E9" w:rsidRDefault="000F19E9">
            <w:pPr>
              <w:pStyle w:val="ConsPlusNormal"/>
              <w:jc w:val="center"/>
            </w:pPr>
            <w:r>
              <w:t>48175,00</w:t>
            </w:r>
          </w:p>
        </w:tc>
        <w:tc>
          <w:tcPr>
            <w:tcW w:w="1644" w:type="dxa"/>
          </w:tcPr>
          <w:p w:rsidR="000F19E9" w:rsidRDefault="000F19E9">
            <w:pPr>
              <w:pStyle w:val="ConsPlusNormal"/>
              <w:jc w:val="center"/>
            </w:pPr>
            <w:r>
              <w:t>49915,00</w:t>
            </w:r>
          </w:p>
        </w:tc>
      </w:tr>
      <w:tr w:rsidR="000F19E9">
        <w:tc>
          <w:tcPr>
            <w:tcW w:w="3628" w:type="dxa"/>
          </w:tcPr>
          <w:p w:rsidR="000F19E9" w:rsidRDefault="000F19E9">
            <w:pPr>
              <w:pStyle w:val="ConsPlusNormal"/>
            </w:pPr>
            <w:r>
              <w:t>Обслуживание государственного и муниципального долга</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13</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8302,36</w:t>
            </w:r>
          </w:p>
        </w:tc>
        <w:tc>
          <w:tcPr>
            <w:tcW w:w="1644" w:type="dxa"/>
          </w:tcPr>
          <w:p w:rsidR="000F19E9" w:rsidRDefault="000F19E9">
            <w:pPr>
              <w:pStyle w:val="ConsPlusNormal"/>
              <w:jc w:val="center"/>
            </w:pPr>
            <w:r>
              <w:t>7454,62</w:t>
            </w:r>
          </w:p>
        </w:tc>
      </w:tr>
      <w:tr w:rsidR="000F19E9">
        <w:tc>
          <w:tcPr>
            <w:tcW w:w="3628" w:type="dxa"/>
          </w:tcPr>
          <w:p w:rsidR="000F19E9" w:rsidRDefault="000F19E9">
            <w:pPr>
              <w:pStyle w:val="ConsPlusNormal"/>
            </w:pPr>
            <w:r>
              <w:t>Обслуживание государственного внутреннего и муниципального долга</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13</w:t>
            </w:r>
          </w:p>
        </w:tc>
        <w:tc>
          <w:tcPr>
            <w:tcW w:w="567" w:type="dxa"/>
          </w:tcPr>
          <w:p w:rsidR="000F19E9" w:rsidRDefault="000F19E9">
            <w:pPr>
              <w:pStyle w:val="ConsPlusNormal"/>
              <w:jc w:val="center"/>
            </w:pPr>
            <w:r>
              <w:t>01</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8302,36</w:t>
            </w:r>
          </w:p>
        </w:tc>
        <w:tc>
          <w:tcPr>
            <w:tcW w:w="1644" w:type="dxa"/>
          </w:tcPr>
          <w:p w:rsidR="000F19E9" w:rsidRDefault="000F19E9">
            <w:pPr>
              <w:pStyle w:val="ConsPlusNormal"/>
              <w:jc w:val="center"/>
            </w:pPr>
            <w:r>
              <w:t>7454,62</w:t>
            </w:r>
          </w:p>
        </w:tc>
      </w:tr>
      <w:tr w:rsidR="000F19E9">
        <w:tc>
          <w:tcPr>
            <w:tcW w:w="3628" w:type="dxa"/>
          </w:tcPr>
          <w:p w:rsidR="000F19E9" w:rsidRDefault="000F19E9">
            <w:pPr>
              <w:pStyle w:val="ConsPlusNormal"/>
            </w:pPr>
            <w:r>
              <w:lastRenderedPageBreak/>
              <w:t>Государственная программа Республики Дагестан "Управление региональными и муниципальными финансами Республики Дагестан"</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13</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26</w:t>
            </w:r>
          </w:p>
        </w:tc>
        <w:tc>
          <w:tcPr>
            <w:tcW w:w="624" w:type="dxa"/>
          </w:tcPr>
          <w:p w:rsidR="000F19E9" w:rsidRDefault="000F19E9">
            <w:pPr>
              <w:pStyle w:val="ConsPlusNormal"/>
            </w:pPr>
          </w:p>
        </w:tc>
        <w:tc>
          <w:tcPr>
            <w:tcW w:w="1587" w:type="dxa"/>
          </w:tcPr>
          <w:p w:rsidR="000F19E9" w:rsidRDefault="000F19E9">
            <w:pPr>
              <w:pStyle w:val="ConsPlusNormal"/>
              <w:jc w:val="center"/>
            </w:pPr>
            <w:r>
              <w:t>8302,36</w:t>
            </w:r>
          </w:p>
        </w:tc>
        <w:tc>
          <w:tcPr>
            <w:tcW w:w="1644" w:type="dxa"/>
          </w:tcPr>
          <w:p w:rsidR="000F19E9" w:rsidRDefault="000F19E9">
            <w:pPr>
              <w:pStyle w:val="ConsPlusNormal"/>
              <w:jc w:val="center"/>
            </w:pPr>
            <w:r>
              <w:t>7454,62</w:t>
            </w:r>
          </w:p>
        </w:tc>
      </w:tr>
      <w:tr w:rsidR="000F19E9">
        <w:tc>
          <w:tcPr>
            <w:tcW w:w="3628" w:type="dxa"/>
          </w:tcPr>
          <w:p w:rsidR="000F19E9" w:rsidRDefault="000F19E9">
            <w:pPr>
              <w:pStyle w:val="ConsPlusNormal"/>
            </w:pPr>
            <w:r>
              <w:t>Подпрограмма "Создание условий для эффективного управления государственными и муниципальными финансами в Республике Дагестан"</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13</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26 1</w:t>
            </w:r>
          </w:p>
        </w:tc>
        <w:tc>
          <w:tcPr>
            <w:tcW w:w="624" w:type="dxa"/>
          </w:tcPr>
          <w:p w:rsidR="000F19E9" w:rsidRDefault="000F19E9">
            <w:pPr>
              <w:pStyle w:val="ConsPlusNormal"/>
            </w:pPr>
          </w:p>
        </w:tc>
        <w:tc>
          <w:tcPr>
            <w:tcW w:w="1587" w:type="dxa"/>
          </w:tcPr>
          <w:p w:rsidR="000F19E9" w:rsidRDefault="000F19E9">
            <w:pPr>
              <w:pStyle w:val="ConsPlusNormal"/>
              <w:jc w:val="center"/>
            </w:pPr>
            <w:r>
              <w:t>8302,36</w:t>
            </w:r>
          </w:p>
        </w:tc>
        <w:tc>
          <w:tcPr>
            <w:tcW w:w="1644" w:type="dxa"/>
          </w:tcPr>
          <w:p w:rsidR="000F19E9" w:rsidRDefault="000F19E9">
            <w:pPr>
              <w:pStyle w:val="ConsPlusNormal"/>
              <w:jc w:val="center"/>
            </w:pPr>
            <w:r>
              <w:t>7454,62</w:t>
            </w:r>
          </w:p>
        </w:tc>
      </w:tr>
      <w:tr w:rsidR="000F19E9">
        <w:tc>
          <w:tcPr>
            <w:tcW w:w="3628" w:type="dxa"/>
          </w:tcPr>
          <w:p w:rsidR="000F19E9" w:rsidRDefault="000F19E9">
            <w:pPr>
              <w:pStyle w:val="ConsPlusNormal"/>
            </w:pPr>
            <w:r>
              <w:t>Основное мероприятие "Обслуживание государственного внутреннего долга"</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13</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26 1 02</w:t>
            </w:r>
          </w:p>
        </w:tc>
        <w:tc>
          <w:tcPr>
            <w:tcW w:w="624" w:type="dxa"/>
          </w:tcPr>
          <w:p w:rsidR="000F19E9" w:rsidRDefault="000F19E9">
            <w:pPr>
              <w:pStyle w:val="ConsPlusNormal"/>
            </w:pPr>
          </w:p>
        </w:tc>
        <w:tc>
          <w:tcPr>
            <w:tcW w:w="1587" w:type="dxa"/>
          </w:tcPr>
          <w:p w:rsidR="000F19E9" w:rsidRDefault="000F19E9">
            <w:pPr>
              <w:pStyle w:val="ConsPlusNormal"/>
              <w:jc w:val="center"/>
            </w:pPr>
            <w:r>
              <w:t>8302,36</w:t>
            </w:r>
          </w:p>
        </w:tc>
        <w:tc>
          <w:tcPr>
            <w:tcW w:w="1644" w:type="dxa"/>
          </w:tcPr>
          <w:p w:rsidR="000F19E9" w:rsidRDefault="000F19E9">
            <w:pPr>
              <w:pStyle w:val="ConsPlusNormal"/>
              <w:jc w:val="center"/>
            </w:pPr>
            <w:r>
              <w:t>7454,62</w:t>
            </w:r>
          </w:p>
        </w:tc>
      </w:tr>
      <w:tr w:rsidR="000F19E9">
        <w:tc>
          <w:tcPr>
            <w:tcW w:w="3628" w:type="dxa"/>
          </w:tcPr>
          <w:p w:rsidR="000F19E9" w:rsidRDefault="000F19E9">
            <w:pPr>
              <w:pStyle w:val="ConsPlusNormal"/>
            </w:pPr>
            <w:r>
              <w:t>Процентные платежи по государственному долгу</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13</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26 1 02 27880</w:t>
            </w:r>
          </w:p>
        </w:tc>
        <w:tc>
          <w:tcPr>
            <w:tcW w:w="624" w:type="dxa"/>
          </w:tcPr>
          <w:p w:rsidR="000F19E9" w:rsidRDefault="000F19E9">
            <w:pPr>
              <w:pStyle w:val="ConsPlusNormal"/>
            </w:pPr>
          </w:p>
        </w:tc>
        <w:tc>
          <w:tcPr>
            <w:tcW w:w="1587" w:type="dxa"/>
          </w:tcPr>
          <w:p w:rsidR="000F19E9" w:rsidRDefault="000F19E9">
            <w:pPr>
              <w:pStyle w:val="ConsPlusNormal"/>
              <w:jc w:val="center"/>
            </w:pPr>
            <w:r>
              <w:t>8302,36</w:t>
            </w:r>
          </w:p>
        </w:tc>
        <w:tc>
          <w:tcPr>
            <w:tcW w:w="1644" w:type="dxa"/>
          </w:tcPr>
          <w:p w:rsidR="000F19E9" w:rsidRDefault="000F19E9">
            <w:pPr>
              <w:pStyle w:val="ConsPlusNormal"/>
              <w:jc w:val="center"/>
            </w:pPr>
            <w:r>
              <w:t>7454,62</w:t>
            </w:r>
          </w:p>
        </w:tc>
      </w:tr>
      <w:tr w:rsidR="000F19E9">
        <w:tc>
          <w:tcPr>
            <w:tcW w:w="3628" w:type="dxa"/>
          </w:tcPr>
          <w:p w:rsidR="000F19E9" w:rsidRDefault="000F19E9">
            <w:pPr>
              <w:pStyle w:val="ConsPlusNormal"/>
            </w:pPr>
            <w:r>
              <w:t>Обслуживание государственного (муниципального) долга</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13</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26 1 02 27880</w:t>
            </w:r>
          </w:p>
        </w:tc>
        <w:tc>
          <w:tcPr>
            <w:tcW w:w="624" w:type="dxa"/>
          </w:tcPr>
          <w:p w:rsidR="000F19E9" w:rsidRDefault="000F19E9">
            <w:pPr>
              <w:pStyle w:val="ConsPlusNormal"/>
              <w:jc w:val="center"/>
            </w:pPr>
            <w:r>
              <w:t>700</w:t>
            </w:r>
          </w:p>
        </w:tc>
        <w:tc>
          <w:tcPr>
            <w:tcW w:w="1587" w:type="dxa"/>
          </w:tcPr>
          <w:p w:rsidR="000F19E9" w:rsidRDefault="000F19E9">
            <w:pPr>
              <w:pStyle w:val="ConsPlusNormal"/>
              <w:jc w:val="center"/>
            </w:pPr>
            <w:r>
              <w:t>8302,36</w:t>
            </w:r>
          </w:p>
        </w:tc>
        <w:tc>
          <w:tcPr>
            <w:tcW w:w="1644" w:type="dxa"/>
          </w:tcPr>
          <w:p w:rsidR="000F19E9" w:rsidRDefault="000F19E9">
            <w:pPr>
              <w:pStyle w:val="ConsPlusNormal"/>
              <w:jc w:val="center"/>
            </w:pPr>
            <w:r>
              <w:t>7454,62</w:t>
            </w:r>
          </w:p>
        </w:tc>
      </w:tr>
      <w:tr w:rsidR="000F19E9">
        <w:tc>
          <w:tcPr>
            <w:tcW w:w="3628" w:type="dxa"/>
          </w:tcPr>
          <w:p w:rsidR="000F19E9" w:rsidRDefault="000F19E9">
            <w:pPr>
              <w:pStyle w:val="ConsPlusNormal"/>
            </w:pPr>
            <w:r>
              <w:t>Межбюджетные трансферты общего характера бюджетам бюджетной системы Российской Федерации</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14</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7882321,50</w:t>
            </w:r>
          </w:p>
        </w:tc>
        <w:tc>
          <w:tcPr>
            <w:tcW w:w="1644" w:type="dxa"/>
          </w:tcPr>
          <w:p w:rsidR="000F19E9" w:rsidRDefault="000F19E9">
            <w:pPr>
              <w:pStyle w:val="ConsPlusNormal"/>
              <w:jc w:val="center"/>
            </w:pPr>
            <w:r>
              <w:t>7836177,50</w:t>
            </w:r>
          </w:p>
        </w:tc>
      </w:tr>
      <w:tr w:rsidR="000F19E9">
        <w:tc>
          <w:tcPr>
            <w:tcW w:w="3628" w:type="dxa"/>
          </w:tcPr>
          <w:p w:rsidR="000F19E9" w:rsidRDefault="000F19E9">
            <w:pPr>
              <w:pStyle w:val="ConsPlusNormal"/>
            </w:pPr>
            <w:r>
              <w:t xml:space="preserve">Дотации на выравнивание </w:t>
            </w:r>
            <w:r>
              <w:lastRenderedPageBreak/>
              <w:t>бюджетной обеспеченности субъектов Российской Федерации и муниципальных образований</w:t>
            </w:r>
          </w:p>
        </w:tc>
        <w:tc>
          <w:tcPr>
            <w:tcW w:w="680" w:type="dxa"/>
          </w:tcPr>
          <w:p w:rsidR="000F19E9" w:rsidRDefault="000F19E9">
            <w:pPr>
              <w:pStyle w:val="ConsPlusNormal"/>
              <w:jc w:val="center"/>
            </w:pPr>
            <w:r>
              <w:lastRenderedPageBreak/>
              <w:t>592</w:t>
            </w:r>
          </w:p>
        </w:tc>
        <w:tc>
          <w:tcPr>
            <w:tcW w:w="556" w:type="dxa"/>
          </w:tcPr>
          <w:p w:rsidR="000F19E9" w:rsidRDefault="000F19E9">
            <w:pPr>
              <w:pStyle w:val="ConsPlusNormal"/>
              <w:jc w:val="center"/>
            </w:pPr>
            <w:r>
              <w:t>14</w:t>
            </w:r>
          </w:p>
        </w:tc>
        <w:tc>
          <w:tcPr>
            <w:tcW w:w="567" w:type="dxa"/>
          </w:tcPr>
          <w:p w:rsidR="000F19E9" w:rsidRDefault="000F19E9">
            <w:pPr>
              <w:pStyle w:val="ConsPlusNormal"/>
              <w:jc w:val="center"/>
            </w:pPr>
            <w:r>
              <w:t>01</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5158828,00</w:t>
            </w:r>
          </w:p>
        </w:tc>
        <w:tc>
          <w:tcPr>
            <w:tcW w:w="1644" w:type="dxa"/>
          </w:tcPr>
          <w:p w:rsidR="000F19E9" w:rsidRDefault="000F19E9">
            <w:pPr>
              <w:pStyle w:val="ConsPlusNormal"/>
              <w:jc w:val="center"/>
            </w:pPr>
            <w:r>
              <w:t>5158828,00</w:t>
            </w:r>
          </w:p>
        </w:tc>
      </w:tr>
      <w:tr w:rsidR="000F19E9">
        <w:tc>
          <w:tcPr>
            <w:tcW w:w="3628" w:type="dxa"/>
          </w:tcPr>
          <w:p w:rsidR="000F19E9" w:rsidRDefault="000F19E9">
            <w:pPr>
              <w:pStyle w:val="ConsPlusNormal"/>
            </w:pPr>
            <w:r>
              <w:lastRenderedPageBreak/>
              <w:t>Государственная программа Республики Дагестан "Управление региональными и муниципальными финансами Республики Дагестан"</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14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26</w:t>
            </w:r>
          </w:p>
        </w:tc>
        <w:tc>
          <w:tcPr>
            <w:tcW w:w="624" w:type="dxa"/>
          </w:tcPr>
          <w:p w:rsidR="000F19E9" w:rsidRDefault="000F19E9">
            <w:pPr>
              <w:pStyle w:val="ConsPlusNormal"/>
            </w:pPr>
          </w:p>
        </w:tc>
        <w:tc>
          <w:tcPr>
            <w:tcW w:w="1587" w:type="dxa"/>
          </w:tcPr>
          <w:p w:rsidR="000F19E9" w:rsidRDefault="000F19E9">
            <w:pPr>
              <w:pStyle w:val="ConsPlusNormal"/>
              <w:jc w:val="center"/>
            </w:pPr>
            <w:r>
              <w:t>5158828,00</w:t>
            </w:r>
          </w:p>
        </w:tc>
        <w:tc>
          <w:tcPr>
            <w:tcW w:w="1644" w:type="dxa"/>
          </w:tcPr>
          <w:p w:rsidR="000F19E9" w:rsidRDefault="000F19E9">
            <w:pPr>
              <w:pStyle w:val="ConsPlusNormal"/>
              <w:jc w:val="center"/>
            </w:pPr>
            <w:r>
              <w:t>5158828,00</w:t>
            </w:r>
          </w:p>
        </w:tc>
      </w:tr>
      <w:tr w:rsidR="000F19E9">
        <w:tc>
          <w:tcPr>
            <w:tcW w:w="3628" w:type="dxa"/>
          </w:tcPr>
          <w:p w:rsidR="000F19E9" w:rsidRDefault="000F19E9">
            <w:pPr>
              <w:pStyle w:val="ConsPlusNormal"/>
            </w:pPr>
            <w:r>
              <w:t>Подпрограмма "Создание условий для эффективного управления государственными и муниципальными финансами в Республике Дагестан"</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14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26 1</w:t>
            </w:r>
          </w:p>
        </w:tc>
        <w:tc>
          <w:tcPr>
            <w:tcW w:w="624" w:type="dxa"/>
          </w:tcPr>
          <w:p w:rsidR="000F19E9" w:rsidRDefault="000F19E9">
            <w:pPr>
              <w:pStyle w:val="ConsPlusNormal"/>
            </w:pPr>
          </w:p>
        </w:tc>
        <w:tc>
          <w:tcPr>
            <w:tcW w:w="1587" w:type="dxa"/>
          </w:tcPr>
          <w:p w:rsidR="000F19E9" w:rsidRDefault="000F19E9">
            <w:pPr>
              <w:pStyle w:val="ConsPlusNormal"/>
              <w:jc w:val="center"/>
            </w:pPr>
            <w:r>
              <w:t>5158828,00</w:t>
            </w:r>
          </w:p>
        </w:tc>
        <w:tc>
          <w:tcPr>
            <w:tcW w:w="1644" w:type="dxa"/>
          </w:tcPr>
          <w:p w:rsidR="000F19E9" w:rsidRDefault="000F19E9">
            <w:pPr>
              <w:pStyle w:val="ConsPlusNormal"/>
              <w:jc w:val="center"/>
            </w:pPr>
            <w:r>
              <w:t>5158828,00</w:t>
            </w:r>
          </w:p>
        </w:tc>
      </w:tr>
      <w:tr w:rsidR="000F19E9">
        <w:tc>
          <w:tcPr>
            <w:tcW w:w="3628" w:type="dxa"/>
          </w:tcPr>
          <w:p w:rsidR="000F19E9" w:rsidRDefault="000F19E9">
            <w:pPr>
              <w:pStyle w:val="ConsPlusNormal"/>
            </w:pPr>
            <w:r>
              <w:t>Основное мероприятие "Выравнивание бюджетной обеспеченности муниципальных образований Республики Дагестан"</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14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26 1 01</w:t>
            </w:r>
          </w:p>
        </w:tc>
        <w:tc>
          <w:tcPr>
            <w:tcW w:w="624" w:type="dxa"/>
          </w:tcPr>
          <w:p w:rsidR="000F19E9" w:rsidRDefault="000F19E9">
            <w:pPr>
              <w:pStyle w:val="ConsPlusNormal"/>
            </w:pPr>
          </w:p>
        </w:tc>
        <w:tc>
          <w:tcPr>
            <w:tcW w:w="1587" w:type="dxa"/>
          </w:tcPr>
          <w:p w:rsidR="000F19E9" w:rsidRDefault="000F19E9">
            <w:pPr>
              <w:pStyle w:val="ConsPlusNormal"/>
              <w:jc w:val="center"/>
            </w:pPr>
            <w:r>
              <w:t>5158828,00</w:t>
            </w:r>
          </w:p>
        </w:tc>
        <w:tc>
          <w:tcPr>
            <w:tcW w:w="1644" w:type="dxa"/>
          </w:tcPr>
          <w:p w:rsidR="000F19E9" w:rsidRDefault="000F19E9">
            <w:pPr>
              <w:pStyle w:val="ConsPlusNormal"/>
              <w:jc w:val="center"/>
            </w:pPr>
            <w:r>
              <w:t>5158828,00</w:t>
            </w:r>
          </w:p>
        </w:tc>
      </w:tr>
      <w:tr w:rsidR="000F19E9">
        <w:tc>
          <w:tcPr>
            <w:tcW w:w="3628" w:type="dxa"/>
          </w:tcPr>
          <w:p w:rsidR="000F19E9" w:rsidRDefault="000F19E9">
            <w:pPr>
              <w:pStyle w:val="ConsPlusNormal"/>
            </w:pPr>
            <w:r>
              <w:t>Дотации на выравнивание бюджетной обеспеченности муниципальных районов (городских округов)</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14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26 1 01 60020</w:t>
            </w:r>
          </w:p>
        </w:tc>
        <w:tc>
          <w:tcPr>
            <w:tcW w:w="624" w:type="dxa"/>
          </w:tcPr>
          <w:p w:rsidR="000F19E9" w:rsidRDefault="000F19E9">
            <w:pPr>
              <w:pStyle w:val="ConsPlusNormal"/>
            </w:pPr>
          </w:p>
        </w:tc>
        <w:tc>
          <w:tcPr>
            <w:tcW w:w="1587" w:type="dxa"/>
          </w:tcPr>
          <w:p w:rsidR="000F19E9" w:rsidRDefault="000F19E9">
            <w:pPr>
              <w:pStyle w:val="ConsPlusNormal"/>
              <w:jc w:val="center"/>
            </w:pPr>
            <w:r>
              <w:t>5158828,00</w:t>
            </w:r>
          </w:p>
        </w:tc>
        <w:tc>
          <w:tcPr>
            <w:tcW w:w="1644" w:type="dxa"/>
          </w:tcPr>
          <w:p w:rsidR="000F19E9" w:rsidRDefault="000F19E9">
            <w:pPr>
              <w:pStyle w:val="ConsPlusNormal"/>
              <w:jc w:val="center"/>
            </w:pPr>
            <w:r>
              <w:t>5158828,00</w:t>
            </w:r>
          </w:p>
        </w:tc>
      </w:tr>
      <w:tr w:rsidR="000F19E9">
        <w:tc>
          <w:tcPr>
            <w:tcW w:w="3628" w:type="dxa"/>
          </w:tcPr>
          <w:p w:rsidR="000F19E9" w:rsidRDefault="000F19E9">
            <w:pPr>
              <w:pStyle w:val="ConsPlusNormal"/>
            </w:pPr>
            <w:r>
              <w:lastRenderedPageBreak/>
              <w:t>Межбюджетные трансферты</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14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26 1 01 60020</w:t>
            </w:r>
          </w:p>
        </w:tc>
        <w:tc>
          <w:tcPr>
            <w:tcW w:w="624" w:type="dxa"/>
          </w:tcPr>
          <w:p w:rsidR="000F19E9" w:rsidRDefault="000F19E9">
            <w:pPr>
              <w:pStyle w:val="ConsPlusNormal"/>
              <w:jc w:val="center"/>
            </w:pPr>
            <w:r>
              <w:t>500</w:t>
            </w:r>
          </w:p>
        </w:tc>
        <w:tc>
          <w:tcPr>
            <w:tcW w:w="1587" w:type="dxa"/>
          </w:tcPr>
          <w:p w:rsidR="000F19E9" w:rsidRDefault="000F19E9">
            <w:pPr>
              <w:pStyle w:val="ConsPlusNormal"/>
              <w:jc w:val="center"/>
            </w:pPr>
            <w:r>
              <w:t>5158828,00</w:t>
            </w:r>
          </w:p>
        </w:tc>
        <w:tc>
          <w:tcPr>
            <w:tcW w:w="1644" w:type="dxa"/>
          </w:tcPr>
          <w:p w:rsidR="000F19E9" w:rsidRDefault="000F19E9">
            <w:pPr>
              <w:pStyle w:val="ConsPlusNormal"/>
              <w:jc w:val="center"/>
            </w:pPr>
            <w:r>
              <w:t>5158828,00</w:t>
            </w:r>
          </w:p>
        </w:tc>
      </w:tr>
      <w:tr w:rsidR="000F19E9">
        <w:tc>
          <w:tcPr>
            <w:tcW w:w="3628" w:type="dxa"/>
          </w:tcPr>
          <w:p w:rsidR="000F19E9" w:rsidRDefault="000F19E9">
            <w:pPr>
              <w:pStyle w:val="ConsPlusNormal"/>
            </w:pPr>
            <w:r>
              <w:t>Иные дотации</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14</w:t>
            </w:r>
          </w:p>
        </w:tc>
        <w:tc>
          <w:tcPr>
            <w:tcW w:w="567" w:type="dxa"/>
          </w:tcPr>
          <w:p w:rsidR="000F19E9" w:rsidRDefault="000F19E9">
            <w:pPr>
              <w:pStyle w:val="ConsPlusNormal"/>
              <w:jc w:val="center"/>
            </w:pPr>
            <w:r>
              <w:t>02</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854912,50</w:t>
            </w:r>
          </w:p>
        </w:tc>
        <w:tc>
          <w:tcPr>
            <w:tcW w:w="1644" w:type="dxa"/>
          </w:tcPr>
          <w:p w:rsidR="000F19E9" w:rsidRDefault="000F19E9">
            <w:pPr>
              <w:pStyle w:val="ConsPlusNormal"/>
              <w:jc w:val="center"/>
            </w:pPr>
            <w:r>
              <w:t>854912,50</w:t>
            </w:r>
          </w:p>
        </w:tc>
      </w:tr>
      <w:tr w:rsidR="000F19E9">
        <w:tc>
          <w:tcPr>
            <w:tcW w:w="3628" w:type="dxa"/>
          </w:tcPr>
          <w:p w:rsidR="000F19E9" w:rsidRDefault="000F19E9">
            <w:pPr>
              <w:pStyle w:val="ConsPlusNormal"/>
            </w:pPr>
            <w:r>
              <w:t>Государственная программа Республики Дагестан "Управление региональными и муниципальными финансами Республики Дагестан"</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14</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26</w:t>
            </w:r>
          </w:p>
        </w:tc>
        <w:tc>
          <w:tcPr>
            <w:tcW w:w="624" w:type="dxa"/>
          </w:tcPr>
          <w:p w:rsidR="000F19E9" w:rsidRDefault="000F19E9">
            <w:pPr>
              <w:pStyle w:val="ConsPlusNormal"/>
            </w:pPr>
          </w:p>
        </w:tc>
        <w:tc>
          <w:tcPr>
            <w:tcW w:w="1587" w:type="dxa"/>
          </w:tcPr>
          <w:p w:rsidR="000F19E9" w:rsidRDefault="000F19E9">
            <w:pPr>
              <w:pStyle w:val="ConsPlusNormal"/>
              <w:jc w:val="center"/>
            </w:pPr>
            <w:r>
              <w:t>854912,50</w:t>
            </w:r>
          </w:p>
        </w:tc>
        <w:tc>
          <w:tcPr>
            <w:tcW w:w="1644" w:type="dxa"/>
          </w:tcPr>
          <w:p w:rsidR="000F19E9" w:rsidRDefault="000F19E9">
            <w:pPr>
              <w:pStyle w:val="ConsPlusNormal"/>
              <w:jc w:val="center"/>
            </w:pPr>
            <w:r>
              <w:t>854912,50</w:t>
            </w:r>
          </w:p>
        </w:tc>
      </w:tr>
      <w:tr w:rsidR="000F19E9">
        <w:tc>
          <w:tcPr>
            <w:tcW w:w="3628" w:type="dxa"/>
          </w:tcPr>
          <w:p w:rsidR="000F19E9" w:rsidRDefault="000F19E9">
            <w:pPr>
              <w:pStyle w:val="ConsPlusNormal"/>
            </w:pPr>
            <w:r>
              <w:t>Подпрограмма "Создание условий для эффективного управления государственными и муниципальными финансами в Республике Дагестан"</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14</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26 1</w:t>
            </w:r>
          </w:p>
        </w:tc>
        <w:tc>
          <w:tcPr>
            <w:tcW w:w="624" w:type="dxa"/>
          </w:tcPr>
          <w:p w:rsidR="000F19E9" w:rsidRDefault="000F19E9">
            <w:pPr>
              <w:pStyle w:val="ConsPlusNormal"/>
            </w:pPr>
          </w:p>
        </w:tc>
        <w:tc>
          <w:tcPr>
            <w:tcW w:w="1587" w:type="dxa"/>
          </w:tcPr>
          <w:p w:rsidR="000F19E9" w:rsidRDefault="000F19E9">
            <w:pPr>
              <w:pStyle w:val="ConsPlusNormal"/>
              <w:jc w:val="center"/>
            </w:pPr>
            <w:r>
              <w:t>854912,50</w:t>
            </w:r>
          </w:p>
        </w:tc>
        <w:tc>
          <w:tcPr>
            <w:tcW w:w="1644" w:type="dxa"/>
          </w:tcPr>
          <w:p w:rsidR="000F19E9" w:rsidRDefault="000F19E9">
            <w:pPr>
              <w:pStyle w:val="ConsPlusNormal"/>
              <w:jc w:val="center"/>
            </w:pPr>
            <w:r>
              <w:t>854912,50</w:t>
            </w:r>
          </w:p>
        </w:tc>
      </w:tr>
      <w:tr w:rsidR="000F19E9">
        <w:tc>
          <w:tcPr>
            <w:tcW w:w="3628" w:type="dxa"/>
          </w:tcPr>
          <w:p w:rsidR="000F19E9" w:rsidRDefault="000F19E9">
            <w:pPr>
              <w:pStyle w:val="ConsPlusNormal"/>
            </w:pPr>
            <w:r>
              <w:t>Основное мероприятие "Выравнивание бюджетной обеспеченности муниципальных образований Республики Дагестан"</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14</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26 1 01</w:t>
            </w:r>
          </w:p>
        </w:tc>
        <w:tc>
          <w:tcPr>
            <w:tcW w:w="624" w:type="dxa"/>
          </w:tcPr>
          <w:p w:rsidR="000F19E9" w:rsidRDefault="000F19E9">
            <w:pPr>
              <w:pStyle w:val="ConsPlusNormal"/>
            </w:pPr>
          </w:p>
        </w:tc>
        <w:tc>
          <w:tcPr>
            <w:tcW w:w="1587" w:type="dxa"/>
          </w:tcPr>
          <w:p w:rsidR="000F19E9" w:rsidRDefault="000F19E9">
            <w:pPr>
              <w:pStyle w:val="ConsPlusNormal"/>
              <w:jc w:val="center"/>
            </w:pPr>
            <w:r>
              <w:t>854912,50</w:t>
            </w:r>
          </w:p>
        </w:tc>
        <w:tc>
          <w:tcPr>
            <w:tcW w:w="1644" w:type="dxa"/>
          </w:tcPr>
          <w:p w:rsidR="000F19E9" w:rsidRDefault="000F19E9">
            <w:pPr>
              <w:pStyle w:val="ConsPlusNormal"/>
              <w:jc w:val="center"/>
            </w:pPr>
            <w:r>
              <w:t>854912,50</w:t>
            </w:r>
          </w:p>
        </w:tc>
      </w:tr>
      <w:tr w:rsidR="000F19E9">
        <w:tc>
          <w:tcPr>
            <w:tcW w:w="3628" w:type="dxa"/>
          </w:tcPr>
          <w:p w:rsidR="000F19E9" w:rsidRDefault="000F19E9">
            <w:pPr>
              <w:pStyle w:val="ConsPlusNormal"/>
            </w:pPr>
            <w:r>
              <w:t>Дотации на содержание прочего персонала общеобразовательных учреждений</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14</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26 1 01 60064</w:t>
            </w:r>
          </w:p>
        </w:tc>
        <w:tc>
          <w:tcPr>
            <w:tcW w:w="624" w:type="dxa"/>
          </w:tcPr>
          <w:p w:rsidR="000F19E9" w:rsidRDefault="000F19E9">
            <w:pPr>
              <w:pStyle w:val="ConsPlusNormal"/>
            </w:pPr>
          </w:p>
        </w:tc>
        <w:tc>
          <w:tcPr>
            <w:tcW w:w="1587" w:type="dxa"/>
          </w:tcPr>
          <w:p w:rsidR="000F19E9" w:rsidRDefault="000F19E9">
            <w:pPr>
              <w:pStyle w:val="ConsPlusNormal"/>
              <w:jc w:val="center"/>
            </w:pPr>
            <w:r>
              <w:t>854912,50</w:t>
            </w:r>
          </w:p>
        </w:tc>
        <w:tc>
          <w:tcPr>
            <w:tcW w:w="1644" w:type="dxa"/>
          </w:tcPr>
          <w:p w:rsidR="000F19E9" w:rsidRDefault="000F19E9">
            <w:pPr>
              <w:pStyle w:val="ConsPlusNormal"/>
              <w:jc w:val="center"/>
            </w:pPr>
            <w:r>
              <w:t>854912,50</w:t>
            </w:r>
          </w:p>
        </w:tc>
      </w:tr>
      <w:tr w:rsidR="000F19E9">
        <w:tc>
          <w:tcPr>
            <w:tcW w:w="3628" w:type="dxa"/>
          </w:tcPr>
          <w:p w:rsidR="000F19E9" w:rsidRDefault="000F19E9">
            <w:pPr>
              <w:pStyle w:val="ConsPlusNormal"/>
            </w:pPr>
            <w:r>
              <w:t>Межбюджетные трансферты</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14</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26 1 01 60064</w:t>
            </w:r>
          </w:p>
        </w:tc>
        <w:tc>
          <w:tcPr>
            <w:tcW w:w="624" w:type="dxa"/>
          </w:tcPr>
          <w:p w:rsidR="000F19E9" w:rsidRDefault="000F19E9">
            <w:pPr>
              <w:pStyle w:val="ConsPlusNormal"/>
              <w:jc w:val="center"/>
            </w:pPr>
            <w:r>
              <w:t>500</w:t>
            </w:r>
          </w:p>
        </w:tc>
        <w:tc>
          <w:tcPr>
            <w:tcW w:w="1587" w:type="dxa"/>
          </w:tcPr>
          <w:p w:rsidR="000F19E9" w:rsidRDefault="000F19E9">
            <w:pPr>
              <w:pStyle w:val="ConsPlusNormal"/>
              <w:jc w:val="center"/>
            </w:pPr>
            <w:r>
              <w:t>854912,50</w:t>
            </w:r>
          </w:p>
        </w:tc>
        <w:tc>
          <w:tcPr>
            <w:tcW w:w="1644" w:type="dxa"/>
          </w:tcPr>
          <w:p w:rsidR="000F19E9" w:rsidRDefault="000F19E9">
            <w:pPr>
              <w:pStyle w:val="ConsPlusNormal"/>
              <w:jc w:val="center"/>
            </w:pPr>
            <w:r>
              <w:t>854912,50</w:t>
            </w:r>
          </w:p>
        </w:tc>
      </w:tr>
      <w:tr w:rsidR="000F19E9">
        <w:tc>
          <w:tcPr>
            <w:tcW w:w="3628" w:type="dxa"/>
          </w:tcPr>
          <w:p w:rsidR="000F19E9" w:rsidRDefault="000F19E9">
            <w:pPr>
              <w:pStyle w:val="ConsPlusNormal"/>
            </w:pPr>
            <w:r>
              <w:lastRenderedPageBreak/>
              <w:t>Прочие межбюджетные трансферты общего характера</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14</w:t>
            </w:r>
          </w:p>
        </w:tc>
        <w:tc>
          <w:tcPr>
            <w:tcW w:w="567" w:type="dxa"/>
          </w:tcPr>
          <w:p w:rsidR="000F19E9" w:rsidRDefault="000F19E9">
            <w:pPr>
              <w:pStyle w:val="ConsPlusNormal"/>
              <w:jc w:val="center"/>
            </w:pPr>
            <w:r>
              <w:t>03</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1868581,00</w:t>
            </w:r>
          </w:p>
        </w:tc>
        <w:tc>
          <w:tcPr>
            <w:tcW w:w="1644" w:type="dxa"/>
          </w:tcPr>
          <w:p w:rsidR="000F19E9" w:rsidRDefault="000F19E9">
            <w:pPr>
              <w:pStyle w:val="ConsPlusNormal"/>
              <w:jc w:val="center"/>
            </w:pPr>
            <w:r>
              <w:t>1822437,00</w:t>
            </w:r>
          </w:p>
        </w:tc>
      </w:tr>
      <w:tr w:rsidR="000F19E9">
        <w:tc>
          <w:tcPr>
            <w:tcW w:w="3628" w:type="dxa"/>
          </w:tcPr>
          <w:p w:rsidR="000F19E9" w:rsidRDefault="000F19E9">
            <w:pPr>
              <w:pStyle w:val="ConsPlusNormal"/>
            </w:pPr>
            <w:r>
              <w:t>Государственная программа Республики Дагестан "Управление региональными и муниципальными финансами Республики Дагестан"</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14</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26</w:t>
            </w:r>
          </w:p>
        </w:tc>
        <w:tc>
          <w:tcPr>
            <w:tcW w:w="624" w:type="dxa"/>
          </w:tcPr>
          <w:p w:rsidR="000F19E9" w:rsidRDefault="000F19E9">
            <w:pPr>
              <w:pStyle w:val="ConsPlusNormal"/>
            </w:pPr>
          </w:p>
        </w:tc>
        <w:tc>
          <w:tcPr>
            <w:tcW w:w="1587" w:type="dxa"/>
          </w:tcPr>
          <w:p w:rsidR="000F19E9" w:rsidRDefault="000F19E9">
            <w:pPr>
              <w:pStyle w:val="ConsPlusNormal"/>
              <w:jc w:val="center"/>
            </w:pPr>
            <w:r>
              <w:t>1868581,00</w:t>
            </w:r>
          </w:p>
        </w:tc>
        <w:tc>
          <w:tcPr>
            <w:tcW w:w="1644" w:type="dxa"/>
          </w:tcPr>
          <w:p w:rsidR="000F19E9" w:rsidRDefault="000F19E9">
            <w:pPr>
              <w:pStyle w:val="ConsPlusNormal"/>
              <w:jc w:val="center"/>
            </w:pPr>
            <w:r>
              <w:t>1822437,00</w:t>
            </w:r>
          </w:p>
        </w:tc>
      </w:tr>
      <w:tr w:rsidR="000F19E9">
        <w:tc>
          <w:tcPr>
            <w:tcW w:w="3628" w:type="dxa"/>
          </w:tcPr>
          <w:p w:rsidR="000F19E9" w:rsidRDefault="000F19E9">
            <w:pPr>
              <w:pStyle w:val="ConsPlusNormal"/>
            </w:pPr>
            <w:r>
              <w:t>Подпрограмма "Создание условий для эффективного управления государственными и муниципальными финансами в Республике Дагестан"</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14</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26 1</w:t>
            </w:r>
          </w:p>
        </w:tc>
        <w:tc>
          <w:tcPr>
            <w:tcW w:w="624" w:type="dxa"/>
          </w:tcPr>
          <w:p w:rsidR="000F19E9" w:rsidRDefault="000F19E9">
            <w:pPr>
              <w:pStyle w:val="ConsPlusNormal"/>
            </w:pPr>
          </w:p>
        </w:tc>
        <w:tc>
          <w:tcPr>
            <w:tcW w:w="1587" w:type="dxa"/>
          </w:tcPr>
          <w:p w:rsidR="000F19E9" w:rsidRDefault="000F19E9">
            <w:pPr>
              <w:pStyle w:val="ConsPlusNormal"/>
              <w:jc w:val="center"/>
            </w:pPr>
            <w:r>
              <w:t>1868581,00</w:t>
            </w:r>
          </w:p>
        </w:tc>
        <w:tc>
          <w:tcPr>
            <w:tcW w:w="1644" w:type="dxa"/>
          </w:tcPr>
          <w:p w:rsidR="000F19E9" w:rsidRDefault="000F19E9">
            <w:pPr>
              <w:pStyle w:val="ConsPlusNormal"/>
              <w:jc w:val="center"/>
            </w:pPr>
            <w:r>
              <w:t>1822437,00</w:t>
            </w:r>
          </w:p>
        </w:tc>
      </w:tr>
      <w:tr w:rsidR="000F19E9">
        <w:tc>
          <w:tcPr>
            <w:tcW w:w="3628" w:type="dxa"/>
          </w:tcPr>
          <w:p w:rsidR="000F19E9" w:rsidRDefault="000F19E9">
            <w:pPr>
              <w:pStyle w:val="ConsPlusNormal"/>
            </w:pPr>
            <w:r>
              <w:t>Основное мероприятие "Выравнивание бюджетной обеспеченности муниципальных образований Республики Дагестан"</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14</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26 1 01</w:t>
            </w:r>
          </w:p>
        </w:tc>
        <w:tc>
          <w:tcPr>
            <w:tcW w:w="624" w:type="dxa"/>
          </w:tcPr>
          <w:p w:rsidR="000F19E9" w:rsidRDefault="000F19E9">
            <w:pPr>
              <w:pStyle w:val="ConsPlusNormal"/>
            </w:pPr>
          </w:p>
        </w:tc>
        <w:tc>
          <w:tcPr>
            <w:tcW w:w="1587" w:type="dxa"/>
          </w:tcPr>
          <w:p w:rsidR="000F19E9" w:rsidRDefault="000F19E9">
            <w:pPr>
              <w:pStyle w:val="ConsPlusNormal"/>
              <w:jc w:val="center"/>
            </w:pPr>
            <w:r>
              <w:t>1868581,00</w:t>
            </w:r>
          </w:p>
        </w:tc>
        <w:tc>
          <w:tcPr>
            <w:tcW w:w="1644" w:type="dxa"/>
          </w:tcPr>
          <w:p w:rsidR="000F19E9" w:rsidRDefault="000F19E9">
            <w:pPr>
              <w:pStyle w:val="ConsPlusNormal"/>
              <w:jc w:val="center"/>
            </w:pPr>
            <w:r>
              <w:t>1822437,00</w:t>
            </w:r>
          </w:p>
        </w:tc>
      </w:tr>
      <w:tr w:rsidR="000F19E9">
        <w:tc>
          <w:tcPr>
            <w:tcW w:w="3628" w:type="dxa"/>
          </w:tcPr>
          <w:p w:rsidR="000F19E9" w:rsidRDefault="000F19E9">
            <w:pPr>
              <w:pStyle w:val="ConsPlusNormal"/>
            </w:pPr>
            <w:r>
              <w:t xml:space="preserve">Субвенции муниципальным районам на осуществление государственных полномочий по расчету и предоставлению дотаций на выравнивание бюджетной </w:t>
            </w:r>
            <w:r>
              <w:lastRenderedPageBreak/>
              <w:t>обеспеченности поселений</w:t>
            </w:r>
          </w:p>
        </w:tc>
        <w:tc>
          <w:tcPr>
            <w:tcW w:w="680" w:type="dxa"/>
          </w:tcPr>
          <w:p w:rsidR="000F19E9" w:rsidRDefault="000F19E9">
            <w:pPr>
              <w:pStyle w:val="ConsPlusNormal"/>
              <w:jc w:val="center"/>
            </w:pPr>
            <w:r>
              <w:lastRenderedPageBreak/>
              <w:t>592</w:t>
            </w:r>
          </w:p>
        </w:tc>
        <w:tc>
          <w:tcPr>
            <w:tcW w:w="556" w:type="dxa"/>
          </w:tcPr>
          <w:p w:rsidR="000F19E9" w:rsidRDefault="000F19E9">
            <w:pPr>
              <w:pStyle w:val="ConsPlusNormal"/>
              <w:jc w:val="center"/>
            </w:pPr>
            <w:r>
              <w:t>14</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26 1 01 60030</w:t>
            </w:r>
          </w:p>
        </w:tc>
        <w:tc>
          <w:tcPr>
            <w:tcW w:w="624" w:type="dxa"/>
          </w:tcPr>
          <w:p w:rsidR="000F19E9" w:rsidRDefault="000F19E9">
            <w:pPr>
              <w:pStyle w:val="ConsPlusNormal"/>
            </w:pPr>
          </w:p>
        </w:tc>
        <w:tc>
          <w:tcPr>
            <w:tcW w:w="1587" w:type="dxa"/>
          </w:tcPr>
          <w:p w:rsidR="000F19E9" w:rsidRDefault="000F19E9">
            <w:pPr>
              <w:pStyle w:val="ConsPlusNormal"/>
              <w:jc w:val="center"/>
            </w:pPr>
            <w:r>
              <w:t>1843581,00</w:t>
            </w:r>
          </w:p>
        </w:tc>
        <w:tc>
          <w:tcPr>
            <w:tcW w:w="1644" w:type="dxa"/>
          </w:tcPr>
          <w:p w:rsidR="000F19E9" w:rsidRDefault="000F19E9">
            <w:pPr>
              <w:pStyle w:val="ConsPlusNormal"/>
              <w:jc w:val="center"/>
            </w:pPr>
            <w:r>
              <w:t>1797437,00</w:t>
            </w:r>
          </w:p>
        </w:tc>
      </w:tr>
      <w:tr w:rsidR="000F19E9">
        <w:tc>
          <w:tcPr>
            <w:tcW w:w="3628" w:type="dxa"/>
          </w:tcPr>
          <w:p w:rsidR="000F19E9" w:rsidRDefault="000F19E9">
            <w:pPr>
              <w:pStyle w:val="ConsPlusNormal"/>
            </w:pPr>
            <w:r>
              <w:lastRenderedPageBreak/>
              <w:t>Межбюджетные трансферты</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14</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26 1 01 60030</w:t>
            </w:r>
          </w:p>
        </w:tc>
        <w:tc>
          <w:tcPr>
            <w:tcW w:w="624" w:type="dxa"/>
          </w:tcPr>
          <w:p w:rsidR="000F19E9" w:rsidRDefault="000F19E9">
            <w:pPr>
              <w:pStyle w:val="ConsPlusNormal"/>
              <w:jc w:val="center"/>
            </w:pPr>
            <w:r>
              <w:t>500</w:t>
            </w:r>
          </w:p>
        </w:tc>
        <w:tc>
          <w:tcPr>
            <w:tcW w:w="1587" w:type="dxa"/>
          </w:tcPr>
          <w:p w:rsidR="000F19E9" w:rsidRDefault="000F19E9">
            <w:pPr>
              <w:pStyle w:val="ConsPlusNormal"/>
              <w:jc w:val="center"/>
            </w:pPr>
            <w:r>
              <w:t>1843581,00</w:t>
            </w:r>
          </w:p>
        </w:tc>
        <w:tc>
          <w:tcPr>
            <w:tcW w:w="1644" w:type="dxa"/>
          </w:tcPr>
          <w:p w:rsidR="000F19E9" w:rsidRDefault="000F19E9">
            <w:pPr>
              <w:pStyle w:val="ConsPlusNormal"/>
              <w:jc w:val="center"/>
            </w:pPr>
            <w:r>
              <w:t>1797437,00</w:t>
            </w:r>
          </w:p>
        </w:tc>
      </w:tr>
      <w:tr w:rsidR="000F19E9">
        <w:tc>
          <w:tcPr>
            <w:tcW w:w="3628" w:type="dxa"/>
          </w:tcPr>
          <w:p w:rsidR="000F19E9" w:rsidRDefault="000F19E9">
            <w:pPr>
              <w:pStyle w:val="ConsPlusNormal"/>
            </w:pPr>
            <w:r>
              <w:t>Предоставление муниципальным районам (городским округам) Республики Дагестан грантов на поощрение достижения наилучших значений показателей деятельности органов местного самоуправления</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14</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26 1 01 60050</w:t>
            </w:r>
          </w:p>
        </w:tc>
        <w:tc>
          <w:tcPr>
            <w:tcW w:w="624" w:type="dxa"/>
          </w:tcPr>
          <w:p w:rsidR="000F19E9" w:rsidRDefault="000F19E9">
            <w:pPr>
              <w:pStyle w:val="ConsPlusNormal"/>
            </w:pPr>
          </w:p>
        </w:tc>
        <w:tc>
          <w:tcPr>
            <w:tcW w:w="1587" w:type="dxa"/>
          </w:tcPr>
          <w:p w:rsidR="000F19E9" w:rsidRDefault="000F19E9">
            <w:pPr>
              <w:pStyle w:val="ConsPlusNormal"/>
              <w:jc w:val="center"/>
            </w:pPr>
            <w:r>
              <w:t>25000,00</w:t>
            </w:r>
          </w:p>
        </w:tc>
        <w:tc>
          <w:tcPr>
            <w:tcW w:w="1644" w:type="dxa"/>
          </w:tcPr>
          <w:p w:rsidR="000F19E9" w:rsidRDefault="000F19E9">
            <w:pPr>
              <w:pStyle w:val="ConsPlusNormal"/>
              <w:jc w:val="center"/>
            </w:pPr>
            <w:r>
              <w:t>25000,00</w:t>
            </w:r>
          </w:p>
        </w:tc>
      </w:tr>
      <w:tr w:rsidR="000F19E9">
        <w:tc>
          <w:tcPr>
            <w:tcW w:w="3628" w:type="dxa"/>
          </w:tcPr>
          <w:p w:rsidR="000F19E9" w:rsidRDefault="000F19E9">
            <w:pPr>
              <w:pStyle w:val="ConsPlusNormal"/>
            </w:pPr>
            <w:r>
              <w:t>Межбюджетные трансферты</w:t>
            </w:r>
          </w:p>
        </w:tc>
        <w:tc>
          <w:tcPr>
            <w:tcW w:w="680" w:type="dxa"/>
          </w:tcPr>
          <w:p w:rsidR="000F19E9" w:rsidRDefault="000F19E9">
            <w:pPr>
              <w:pStyle w:val="ConsPlusNormal"/>
              <w:jc w:val="center"/>
            </w:pPr>
            <w:r>
              <w:t>592</w:t>
            </w:r>
          </w:p>
        </w:tc>
        <w:tc>
          <w:tcPr>
            <w:tcW w:w="556" w:type="dxa"/>
          </w:tcPr>
          <w:p w:rsidR="000F19E9" w:rsidRDefault="000F19E9">
            <w:pPr>
              <w:pStyle w:val="ConsPlusNormal"/>
              <w:jc w:val="center"/>
            </w:pPr>
            <w:r>
              <w:t>14</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26 1 01 60050</w:t>
            </w:r>
          </w:p>
        </w:tc>
        <w:tc>
          <w:tcPr>
            <w:tcW w:w="624" w:type="dxa"/>
          </w:tcPr>
          <w:p w:rsidR="000F19E9" w:rsidRDefault="000F19E9">
            <w:pPr>
              <w:pStyle w:val="ConsPlusNormal"/>
              <w:jc w:val="center"/>
            </w:pPr>
            <w:r>
              <w:t>500</w:t>
            </w:r>
          </w:p>
        </w:tc>
        <w:tc>
          <w:tcPr>
            <w:tcW w:w="1587" w:type="dxa"/>
          </w:tcPr>
          <w:p w:rsidR="000F19E9" w:rsidRDefault="000F19E9">
            <w:pPr>
              <w:pStyle w:val="ConsPlusNormal"/>
              <w:jc w:val="center"/>
            </w:pPr>
            <w:r>
              <w:t>25000,00</w:t>
            </w:r>
          </w:p>
        </w:tc>
        <w:tc>
          <w:tcPr>
            <w:tcW w:w="1644" w:type="dxa"/>
          </w:tcPr>
          <w:p w:rsidR="000F19E9" w:rsidRDefault="000F19E9">
            <w:pPr>
              <w:pStyle w:val="ConsPlusNormal"/>
              <w:jc w:val="center"/>
            </w:pPr>
            <w:r>
              <w:t>25000,00</w:t>
            </w:r>
          </w:p>
        </w:tc>
      </w:tr>
      <w:tr w:rsidR="000F19E9">
        <w:tc>
          <w:tcPr>
            <w:tcW w:w="3628" w:type="dxa"/>
          </w:tcPr>
          <w:p w:rsidR="000F19E9" w:rsidRDefault="000F19E9">
            <w:pPr>
              <w:pStyle w:val="ConsPlusNormal"/>
            </w:pPr>
            <w:r>
              <w:t>Министерство транспорта и дорожного хозяйства Республики Дагестан</w:t>
            </w:r>
          </w:p>
        </w:tc>
        <w:tc>
          <w:tcPr>
            <w:tcW w:w="680" w:type="dxa"/>
          </w:tcPr>
          <w:p w:rsidR="000F19E9" w:rsidRDefault="000F19E9">
            <w:pPr>
              <w:pStyle w:val="ConsPlusNormal"/>
              <w:jc w:val="center"/>
            </w:pPr>
            <w:r>
              <w:t>765</w:t>
            </w:r>
          </w:p>
        </w:tc>
        <w:tc>
          <w:tcPr>
            <w:tcW w:w="556"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10854501,29</w:t>
            </w:r>
          </w:p>
        </w:tc>
        <w:tc>
          <w:tcPr>
            <w:tcW w:w="1644" w:type="dxa"/>
          </w:tcPr>
          <w:p w:rsidR="000F19E9" w:rsidRDefault="000F19E9">
            <w:pPr>
              <w:pStyle w:val="ConsPlusNormal"/>
              <w:jc w:val="center"/>
            </w:pPr>
            <w:r>
              <w:t>11923685,88</w:t>
            </w:r>
          </w:p>
        </w:tc>
      </w:tr>
      <w:tr w:rsidR="000F19E9">
        <w:tc>
          <w:tcPr>
            <w:tcW w:w="3628" w:type="dxa"/>
          </w:tcPr>
          <w:p w:rsidR="000F19E9" w:rsidRDefault="000F19E9">
            <w:pPr>
              <w:pStyle w:val="ConsPlusNormal"/>
            </w:pPr>
            <w:r>
              <w:t>Национальная безопасность и правоохранительная деятельность</w:t>
            </w:r>
          </w:p>
        </w:tc>
        <w:tc>
          <w:tcPr>
            <w:tcW w:w="680" w:type="dxa"/>
          </w:tcPr>
          <w:p w:rsidR="000F19E9" w:rsidRDefault="000F19E9">
            <w:pPr>
              <w:pStyle w:val="ConsPlusNormal"/>
              <w:jc w:val="center"/>
            </w:pPr>
            <w:r>
              <w:t>765</w:t>
            </w:r>
          </w:p>
        </w:tc>
        <w:tc>
          <w:tcPr>
            <w:tcW w:w="556" w:type="dxa"/>
          </w:tcPr>
          <w:p w:rsidR="000F19E9" w:rsidRDefault="000F19E9">
            <w:pPr>
              <w:pStyle w:val="ConsPlusNormal"/>
              <w:jc w:val="center"/>
            </w:pPr>
            <w:r>
              <w:t>03</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10900,00</w:t>
            </w:r>
          </w:p>
        </w:tc>
        <w:tc>
          <w:tcPr>
            <w:tcW w:w="1644" w:type="dxa"/>
          </w:tcPr>
          <w:p w:rsidR="000F19E9" w:rsidRDefault="000F19E9">
            <w:pPr>
              <w:pStyle w:val="ConsPlusNormal"/>
              <w:jc w:val="center"/>
            </w:pPr>
            <w:r>
              <w:t>10900,00</w:t>
            </w:r>
          </w:p>
        </w:tc>
      </w:tr>
      <w:tr w:rsidR="000F19E9">
        <w:tc>
          <w:tcPr>
            <w:tcW w:w="3628" w:type="dxa"/>
          </w:tcPr>
          <w:p w:rsidR="000F19E9" w:rsidRDefault="000F19E9">
            <w:pPr>
              <w:pStyle w:val="ConsPlusNormal"/>
            </w:pPr>
            <w:r>
              <w:t>Другие вопросы в области национальной безопасности и правоохранительной деятельности</w:t>
            </w:r>
          </w:p>
        </w:tc>
        <w:tc>
          <w:tcPr>
            <w:tcW w:w="680" w:type="dxa"/>
          </w:tcPr>
          <w:p w:rsidR="000F19E9" w:rsidRDefault="000F19E9">
            <w:pPr>
              <w:pStyle w:val="ConsPlusNormal"/>
              <w:jc w:val="center"/>
            </w:pPr>
            <w:r>
              <w:t>765</w:t>
            </w:r>
          </w:p>
        </w:tc>
        <w:tc>
          <w:tcPr>
            <w:tcW w:w="556"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10900,00</w:t>
            </w:r>
          </w:p>
        </w:tc>
        <w:tc>
          <w:tcPr>
            <w:tcW w:w="1644" w:type="dxa"/>
          </w:tcPr>
          <w:p w:rsidR="000F19E9" w:rsidRDefault="000F19E9">
            <w:pPr>
              <w:pStyle w:val="ConsPlusNormal"/>
              <w:jc w:val="center"/>
            </w:pPr>
            <w:r>
              <w:t>10900,00</w:t>
            </w:r>
          </w:p>
        </w:tc>
      </w:tr>
      <w:tr w:rsidR="000F19E9">
        <w:tc>
          <w:tcPr>
            <w:tcW w:w="3628" w:type="dxa"/>
          </w:tcPr>
          <w:p w:rsidR="000F19E9" w:rsidRDefault="000F19E9">
            <w:pPr>
              <w:pStyle w:val="ConsPlusNormal"/>
            </w:pPr>
            <w:r>
              <w:t xml:space="preserve">Государственная программа Республики Дагестан "Обеспечение общественного порядка и </w:t>
            </w:r>
            <w:r>
              <w:lastRenderedPageBreak/>
              <w:t>противодействие преступности в Республике Дагестан"</w:t>
            </w:r>
          </w:p>
        </w:tc>
        <w:tc>
          <w:tcPr>
            <w:tcW w:w="680" w:type="dxa"/>
          </w:tcPr>
          <w:p w:rsidR="000F19E9" w:rsidRDefault="000F19E9">
            <w:pPr>
              <w:pStyle w:val="ConsPlusNormal"/>
              <w:jc w:val="center"/>
            </w:pPr>
            <w:r>
              <w:lastRenderedPageBreak/>
              <w:t>765</w:t>
            </w:r>
          </w:p>
        </w:tc>
        <w:tc>
          <w:tcPr>
            <w:tcW w:w="556"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814" w:type="dxa"/>
          </w:tcPr>
          <w:p w:rsidR="000F19E9" w:rsidRDefault="000F19E9">
            <w:pPr>
              <w:pStyle w:val="ConsPlusNormal"/>
              <w:jc w:val="center"/>
            </w:pPr>
            <w:r>
              <w:t>06</w:t>
            </w:r>
          </w:p>
        </w:tc>
        <w:tc>
          <w:tcPr>
            <w:tcW w:w="624" w:type="dxa"/>
          </w:tcPr>
          <w:p w:rsidR="000F19E9" w:rsidRDefault="000F19E9">
            <w:pPr>
              <w:pStyle w:val="ConsPlusNormal"/>
            </w:pPr>
          </w:p>
        </w:tc>
        <w:tc>
          <w:tcPr>
            <w:tcW w:w="1587" w:type="dxa"/>
          </w:tcPr>
          <w:p w:rsidR="000F19E9" w:rsidRDefault="000F19E9">
            <w:pPr>
              <w:pStyle w:val="ConsPlusNormal"/>
              <w:jc w:val="center"/>
            </w:pPr>
            <w:r>
              <w:t>10900,00</w:t>
            </w:r>
          </w:p>
        </w:tc>
        <w:tc>
          <w:tcPr>
            <w:tcW w:w="1644" w:type="dxa"/>
          </w:tcPr>
          <w:p w:rsidR="000F19E9" w:rsidRDefault="000F19E9">
            <w:pPr>
              <w:pStyle w:val="ConsPlusNormal"/>
              <w:jc w:val="center"/>
            </w:pPr>
            <w:r>
              <w:t>10900,00</w:t>
            </w:r>
          </w:p>
        </w:tc>
      </w:tr>
      <w:tr w:rsidR="000F19E9">
        <w:tc>
          <w:tcPr>
            <w:tcW w:w="3628" w:type="dxa"/>
          </w:tcPr>
          <w:p w:rsidR="000F19E9" w:rsidRDefault="000F19E9">
            <w:pPr>
              <w:pStyle w:val="ConsPlusNormal"/>
            </w:pPr>
            <w:r>
              <w:lastRenderedPageBreak/>
              <w:t>Подпрограмма "Повышение безопасности дорожного движения"</w:t>
            </w:r>
          </w:p>
        </w:tc>
        <w:tc>
          <w:tcPr>
            <w:tcW w:w="680" w:type="dxa"/>
          </w:tcPr>
          <w:p w:rsidR="000F19E9" w:rsidRDefault="000F19E9">
            <w:pPr>
              <w:pStyle w:val="ConsPlusNormal"/>
              <w:jc w:val="center"/>
            </w:pPr>
            <w:r>
              <w:t>765</w:t>
            </w:r>
          </w:p>
        </w:tc>
        <w:tc>
          <w:tcPr>
            <w:tcW w:w="556"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814" w:type="dxa"/>
          </w:tcPr>
          <w:p w:rsidR="000F19E9" w:rsidRDefault="000F19E9">
            <w:pPr>
              <w:pStyle w:val="ConsPlusNormal"/>
              <w:jc w:val="center"/>
            </w:pPr>
            <w:r>
              <w:t>06 4</w:t>
            </w:r>
          </w:p>
        </w:tc>
        <w:tc>
          <w:tcPr>
            <w:tcW w:w="624" w:type="dxa"/>
          </w:tcPr>
          <w:p w:rsidR="000F19E9" w:rsidRDefault="000F19E9">
            <w:pPr>
              <w:pStyle w:val="ConsPlusNormal"/>
            </w:pPr>
          </w:p>
        </w:tc>
        <w:tc>
          <w:tcPr>
            <w:tcW w:w="1587" w:type="dxa"/>
          </w:tcPr>
          <w:p w:rsidR="000F19E9" w:rsidRDefault="000F19E9">
            <w:pPr>
              <w:pStyle w:val="ConsPlusNormal"/>
              <w:jc w:val="center"/>
            </w:pPr>
            <w:r>
              <w:t>10900,00</w:t>
            </w:r>
          </w:p>
        </w:tc>
        <w:tc>
          <w:tcPr>
            <w:tcW w:w="1644" w:type="dxa"/>
          </w:tcPr>
          <w:p w:rsidR="000F19E9" w:rsidRDefault="000F19E9">
            <w:pPr>
              <w:pStyle w:val="ConsPlusNormal"/>
              <w:jc w:val="center"/>
            </w:pPr>
            <w:r>
              <w:t>10900,00</w:t>
            </w:r>
          </w:p>
        </w:tc>
      </w:tr>
      <w:tr w:rsidR="000F19E9">
        <w:tc>
          <w:tcPr>
            <w:tcW w:w="3628" w:type="dxa"/>
          </w:tcPr>
          <w:p w:rsidR="000F19E9" w:rsidRDefault="000F19E9">
            <w:pPr>
              <w:pStyle w:val="ConsPlusNormal"/>
            </w:pPr>
            <w:r>
              <w:t>Основное мероприятие "Повышение безопасности дорожного движения"</w:t>
            </w:r>
          </w:p>
        </w:tc>
        <w:tc>
          <w:tcPr>
            <w:tcW w:w="680" w:type="dxa"/>
          </w:tcPr>
          <w:p w:rsidR="000F19E9" w:rsidRDefault="000F19E9">
            <w:pPr>
              <w:pStyle w:val="ConsPlusNormal"/>
              <w:jc w:val="center"/>
            </w:pPr>
            <w:r>
              <w:t>765</w:t>
            </w:r>
          </w:p>
        </w:tc>
        <w:tc>
          <w:tcPr>
            <w:tcW w:w="556"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814" w:type="dxa"/>
          </w:tcPr>
          <w:p w:rsidR="000F19E9" w:rsidRDefault="000F19E9">
            <w:pPr>
              <w:pStyle w:val="ConsPlusNormal"/>
              <w:jc w:val="center"/>
            </w:pPr>
            <w:r>
              <w:t>06 4 01</w:t>
            </w:r>
          </w:p>
        </w:tc>
        <w:tc>
          <w:tcPr>
            <w:tcW w:w="624" w:type="dxa"/>
          </w:tcPr>
          <w:p w:rsidR="000F19E9" w:rsidRDefault="000F19E9">
            <w:pPr>
              <w:pStyle w:val="ConsPlusNormal"/>
            </w:pPr>
          </w:p>
        </w:tc>
        <w:tc>
          <w:tcPr>
            <w:tcW w:w="1587" w:type="dxa"/>
          </w:tcPr>
          <w:p w:rsidR="000F19E9" w:rsidRDefault="000F19E9">
            <w:pPr>
              <w:pStyle w:val="ConsPlusNormal"/>
              <w:jc w:val="center"/>
            </w:pPr>
            <w:r>
              <w:t>10900,00</w:t>
            </w:r>
          </w:p>
        </w:tc>
        <w:tc>
          <w:tcPr>
            <w:tcW w:w="1644" w:type="dxa"/>
          </w:tcPr>
          <w:p w:rsidR="000F19E9" w:rsidRDefault="000F19E9">
            <w:pPr>
              <w:pStyle w:val="ConsPlusNormal"/>
              <w:jc w:val="center"/>
            </w:pPr>
            <w:r>
              <w:t>10900,00</w:t>
            </w:r>
          </w:p>
        </w:tc>
      </w:tr>
      <w:tr w:rsidR="000F19E9">
        <w:tc>
          <w:tcPr>
            <w:tcW w:w="3628" w:type="dxa"/>
          </w:tcPr>
          <w:p w:rsidR="000F19E9" w:rsidRDefault="000F19E9">
            <w:pPr>
              <w:pStyle w:val="ConsPlusNormal"/>
            </w:pPr>
            <w:r>
              <w:t>Реализация мероприятий, направленных на повышение безопасности дорожного движения</w:t>
            </w:r>
          </w:p>
        </w:tc>
        <w:tc>
          <w:tcPr>
            <w:tcW w:w="680" w:type="dxa"/>
          </w:tcPr>
          <w:p w:rsidR="000F19E9" w:rsidRDefault="000F19E9">
            <w:pPr>
              <w:pStyle w:val="ConsPlusNormal"/>
              <w:jc w:val="center"/>
            </w:pPr>
            <w:r>
              <w:t>765</w:t>
            </w:r>
          </w:p>
        </w:tc>
        <w:tc>
          <w:tcPr>
            <w:tcW w:w="556"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814" w:type="dxa"/>
          </w:tcPr>
          <w:p w:rsidR="000F19E9" w:rsidRDefault="000F19E9">
            <w:pPr>
              <w:pStyle w:val="ConsPlusNormal"/>
              <w:jc w:val="center"/>
            </w:pPr>
            <w:r>
              <w:t>06 4 01 99590</w:t>
            </w:r>
          </w:p>
        </w:tc>
        <w:tc>
          <w:tcPr>
            <w:tcW w:w="624" w:type="dxa"/>
          </w:tcPr>
          <w:p w:rsidR="000F19E9" w:rsidRDefault="000F19E9">
            <w:pPr>
              <w:pStyle w:val="ConsPlusNormal"/>
            </w:pPr>
          </w:p>
        </w:tc>
        <w:tc>
          <w:tcPr>
            <w:tcW w:w="1587" w:type="dxa"/>
          </w:tcPr>
          <w:p w:rsidR="000F19E9" w:rsidRDefault="000F19E9">
            <w:pPr>
              <w:pStyle w:val="ConsPlusNormal"/>
              <w:jc w:val="center"/>
            </w:pPr>
            <w:r>
              <w:t>10900,00</w:t>
            </w:r>
          </w:p>
        </w:tc>
        <w:tc>
          <w:tcPr>
            <w:tcW w:w="1644" w:type="dxa"/>
          </w:tcPr>
          <w:p w:rsidR="000F19E9" w:rsidRDefault="000F19E9">
            <w:pPr>
              <w:pStyle w:val="ConsPlusNormal"/>
              <w:jc w:val="center"/>
            </w:pPr>
            <w:r>
              <w:t>10900,00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765</w:t>
            </w:r>
          </w:p>
        </w:tc>
        <w:tc>
          <w:tcPr>
            <w:tcW w:w="556"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814" w:type="dxa"/>
          </w:tcPr>
          <w:p w:rsidR="000F19E9" w:rsidRDefault="000F19E9">
            <w:pPr>
              <w:pStyle w:val="ConsPlusNormal"/>
              <w:jc w:val="center"/>
            </w:pPr>
            <w:r>
              <w:t>06 4 01 99590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10900,00</w:t>
            </w:r>
          </w:p>
        </w:tc>
        <w:tc>
          <w:tcPr>
            <w:tcW w:w="1644" w:type="dxa"/>
          </w:tcPr>
          <w:p w:rsidR="000F19E9" w:rsidRDefault="000F19E9">
            <w:pPr>
              <w:pStyle w:val="ConsPlusNormal"/>
              <w:jc w:val="center"/>
            </w:pPr>
            <w:r>
              <w:t>10900,00</w:t>
            </w:r>
          </w:p>
        </w:tc>
      </w:tr>
      <w:tr w:rsidR="000F19E9">
        <w:tc>
          <w:tcPr>
            <w:tcW w:w="3628" w:type="dxa"/>
          </w:tcPr>
          <w:p w:rsidR="000F19E9" w:rsidRDefault="000F19E9">
            <w:pPr>
              <w:pStyle w:val="ConsPlusNormal"/>
            </w:pPr>
            <w:r>
              <w:t>Национальная экономика</w:t>
            </w:r>
          </w:p>
        </w:tc>
        <w:tc>
          <w:tcPr>
            <w:tcW w:w="680" w:type="dxa"/>
          </w:tcPr>
          <w:p w:rsidR="000F19E9" w:rsidRDefault="000F19E9">
            <w:pPr>
              <w:pStyle w:val="ConsPlusNormal"/>
              <w:jc w:val="center"/>
            </w:pPr>
            <w:r>
              <w:t>765</w:t>
            </w:r>
          </w:p>
        </w:tc>
        <w:tc>
          <w:tcPr>
            <w:tcW w:w="556" w:type="dxa"/>
          </w:tcPr>
          <w:p w:rsidR="000F19E9" w:rsidRDefault="000F19E9">
            <w:pPr>
              <w:pStyle w:val="ConsPlusNormal"/>
              <w:jc w:val="center"/>
            </w:pPr>
            <w:r>
              <w:t>04</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10843601,29</w:t>
            </w:r>
          </w:p>
        </w:tc>
        <w:tc>
          <w:tcPr>
            <w:tcW w:w="1644" w:type="dxa"/>
          </w:tcPr>
          <w:p w:rsidR="000F19E9" w:rsidRDefault="000F19E9">
            <w:pPr>
              <w:pStyle w:val="ConsPlusNormal"/>
              <w:jc w:val="center"/>
            </w:pPr>
            <w:r>
              <w:t>11912785,88</w:t>
            </w:r>
          </w:p>
        </w:tc>
      </w:tr>
      <w:tr w:rsidR="000F19E9">
        <w:tc>
          <w:tcPr>
            <w:tcW w:w="3628" w:type="dxa"/>
          </w:tcPr>
          <w:p w:rsidR="000F19E9" w:rsidRDefault="000F19E9">
            <w:pPr>
              <w:pStyle w:val="ConsPlusNormal"/>
            </w:pPr>
            <w:r>
              <w:t>Транспорт</w:t>
            </w:r>
          </w:p>
        </w:tc>
        <w:tc>
          <w:tcPr>
            <w:tcW w:w="680" w:type="dxa"/>
          </w:tcPr>
          <w:p w:rsidR="000F19E9" w:rsidRDefault="000F19E9">
            <w:pPr>
              <w:pStyle w:val="ConsPlusNormal"/>
              <w:jc w:val="center"/>
            </w:pPr>
            <w:r>
              <w:t>765</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08</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226861,78</w:t>
            </w:r>
          </w:p>
        </w:tc>
        <w:tc>
          <w:tcPr>
            <w:tcW w:w="1644" w:type="dxa"/>
          </w:tcPr>
          <w:p w:rsidR="000F19E9" w:rsidRDefault="000F19E9">
            <w:pPr>
              <w:pStyle w:val="ConsPlusNormal"/>
              <w:jc w:val="center"/>
            </w:pPr>
            <w:r>
              <w:t>226861,78</w:t>
            </w:r>
          </w:p>
        </w:tc>
      </w:tr>
      <w:tr w:rsidR="000F19E9">
        <w:tc>
          <w:tcPr>
            <w:tcW w:w="3628" w:type="dxa"/>
          </w:tcPr>
          <w:p w:rsidR="000F19E9" w:rsidRDefault="000F19E9">
            <w:pPr>
              <w:pStyle w:val="ConsPlusNormal"/>
            </w:pPr>
            <w:r>
              <w:t>Реализация функций органов государственной власти Республики Дагестан</w:t>
            </w:r>
          </w:p>
        </w:tc>
        <w:tc>
          <w:tcPr>
            <w:tcW w:w="680" w:type="dxa"/>
          </w:tcPr>
          <w:p w:rsidR="000F19E9" w:rsidRDefault="000F19E9">
            <w:pPr>
              <w:pStyle w:val="ConsPlusNormal"/>
              <w:jc w:val="center"/>
            </w:pPr>
            <w:r>
              <w:t>765</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08</w:t>
            </w:r>
          </w:p>
        </w:tc>
        <w:tc>
          <w:tcPr>
            <w:tcW w:w="1814" w:type="dxa"/>
          </w:tcPr>
          <w:p w:rsidR="000F19E9" w:rsidRDefault="000F19E9">
            <w:pPr>
              <w:pStyle w:val="ConsPlusNormal"/>
              <w:jc w:val="center"/>
            </w:pPr>
            <w:r>
              <w:t>99</w:t>
            </w:r>
          </w:p>
        </w:tc>
        <w:tc>
          <w:tcPr>
            <w:tcW w:w="624" w:type="dxa"/>
          </w:tcPr>
          <w:p w:rsidR="000F19E9" w:rsidRDefault="000F19E9">
            <w:pPr>
              <w:pStyle w:val="ConsPlusNormal"/>
            </w:pPr>
          </w:p>
        </w:tc>
        <w:tc>
          <w:tcPr>
            <w:tcW w:w="1587" w:type="dxa"/>
          </w:tcPr>
          <w:p w:rsidR="000F19E9" w:rsidRDefault="000F19E9">
            <w:pPr>
              <w:pStyle w:val="ConsPlusNormal"/>
              <w:jc w:val="center"/>
            </w:pPr>
            <w:r>
              <w:t>226861,78</w:t>
            </w:r>
          </w:p>
        </w:tc>
        <w:tc>
          <w:tcPr>
            <w:tcW w:w="1644" w:type="dxa"/>
          </w:tcPr>
          <w:p w:rsidR="000F19E9" w:rsidRDefault="000F19E9">
            <w:pPr>
              <w:pStyle w:val="ConsPlusNormal"/>
              <w:jc w:val="center"/>
            </w:pPr>
            <w:r>
              <w:t>226861,78</w:t>
            </w:r>
          </w:p>
        </w:tc>
      </w:tr>
      <w:tr w:rsidR="000F19E9">
        <w:tc>
          <w:tcPr>
            <w:tcW w:w="3628" w:type="dxa"/>
          </w:tcPr>
          <w:p w:rsidR="000F19E9" w:rsidRDefault="000F19E9">
            <w:pPr>
              <w:pStyle w:val="ConsPlusNormal"/>
            </w:pPr>
            <w:r>
              <w:t>Иные непрограммные мероприятия</w:t>
            </w:r>
          </w:p>
        </w:tc>
        <w:tc>
          <w:tcPr>
            <w:tcW w:w="680" w:type="dxa"/>
          </w:tcPr>
          <w:p w:rsidR="000F19E9" w:rsidRDefault="000F19E9">
            <w:pPr>
              <w:pStyle w:val="ConsPlusNormal"/>
              <w:jc w:val="center"/>
            </w:pPr>
            <w:r>
              <w:t>765</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08</w:t>
            </w:r>
          </w:p>
        </w:tc>
        <w:tc>
          <w:tcPr>
            <w:tcW w:w="1814" w:type="dxa"/>
          </w:tcPr>
          <w:p w:rsidR="000F19E9" w:rsidRDefault="000F19E9">
            <w:pPr>
              <w:pStyle w:val="ConsPlusNormal"/>
              <w:jc w:val="center"/>
            </w:pPr>
            <w:r>
              <w:t>99 9</w:t>
            </w:r>
          </w:p>
        </w:tc>
        <w:tc>
          <w:tcPr>
            <w:tcW w:w="624" w:type="dxa"/>
          </w:tcPr>
          <w:p w:rsidR="000F19E9" w:rsidRDefault="000F19E9">
            <w:pPr>
              <w:pStyle w:val="ConsPlusNormal"/>
            </w:pPr>
          </w:p>
        </w:tc>
        <w:tc>
          <w:tcPr>
            <w:tcW w:w="1587" w:type="dxa"/>
          </w:tcPr>
          <w:p w:rsidR="000F19E9" w:rsidRDefault="000F19E9">
            <w:pPr>
              <w:pStyle w:val="ConsPlusNormal"/>
              <w:jc w:val="center"/>
            </w:pPr>
            <w:r>
              <w:t>226861,78</w:t>
            </w:r>
          </w:p>
        </w:tc>
        <w:tc>
          <w:tcPr>
            <w:tcW w:w="1644" w:type="dxa"/>
          </w:tcPr>
          <w:p w:rsidR="000F19E9" w:rsidRDefault="000F19E9">
            <w:pPr>
              <w:pStyle w:val="ConsPlusNormal"/>
              <w:jc w:val="center"/>
            </w:pPr>
            <w:r>
              <w:t>226861,78</w:t>
            </w:r>
          </w:p>
        </w:tc>
      </w:tr>
      <w:tr w:rsidR="000F19E9">
        <w:tc>
          <w:tcPr>
            <w:tcW w:w="3628" w:type="dxa"/>
          </w:tcPr>
          <w:p w:rsidR="000F19E9" w:rsidRDefault="000F19E9">
            <w:pPr>
              <w:pStyle w:val="ConsPlusNormal"/>
            </w:pPr>
            <w:r>
              <w:lastRenderedPageBreak/>
              <w:t>Реализация направления расходов по иным непрограммным мероприятиям в области железнодорожного транспорта</w:t>
            </w:r>
          </w:p>
        </w:tc>
        <w:tc>
          <w:tcPr>
            <w:tcW w:w="680" w:type="dxa"/>
          </w:tcPr>
          <w:p w:rsidR="000F19E9" w:rsidRDefault="000F19E9">
            <w:pPr>
              <w:pStyle w:val="ConsPlusNormal"/>
              <w:jc w:val="center"/>
            </w:pPr>
            <w:r>
              <w:t>765</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08</w:t>
            </w:r>
          </w:p>
        </w:tc>
        <w:tc>
          <w:tcPr>
            <w:tcW w:w="1814" w:type="dxa"/>
          </w:tcPr>
          <w:p w:rsidR="000F19E9" w:rsidRDefault="000F19E9">
            <w:pPr>
              <w:pStyle w:val="ConsPlusNormal"/>
              <w:jc w:val="center"/>
            </w:pPr>
            <w:r>
              <w:t>99 9 00 60810</w:t>
            </w:r>
          </w:p>
        </w:tc>
        <w:tc>
          <w:tcPr>
            <w:tcW w:w="624" w:type="dxa"/>
          </w:tcPr>
          <w:p w:rsidR="000F19E9" w:rsidRDefault="000F19E9">
            <w:pPr>
              <w:pStyle w:val="ConsPlusNormal"/>
            </w:pPr>
          </w:p>
        </w:tc>
        <w:tc>
          <w:tcPr>
            <w:tcW w:w="1587" w:type="dxa"/>
          </w:tcPr>
          <w:p w:rsidR="000F19E9" w:rsidRDefault="000F19E9">
            <w:pPr>
              <w:pStyle w:val="ConsPlusNormal"/>
              <w:jc w:val="center"/>
            </w:pPr>
            <w:r>
              <w:t>59960,40</w:t>
            </w:r>
          </w:p>
        </w:tc>
        <w:tc>
          <w:tcPr>
            <w:tcW w:w="1644" w:type="dxa"/>
          </w:tcPr>
          <w:p w:rsidR="000F19E9" w:rsidRDefault="000F19E9">
            <w:pPr>
              <w:pStyle w:val="ConsPlusNormal"/>
              <w:jc w:val="center"/>
            </w:pPr>
            <w:r>
              <w:t>59960,40</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765</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08</w:t>
            </w:r>
          </w:p>
        </w:tc>
        <w:tc>
          <w:tcPr>
            <w:tcW w:w="1814" w:type="dxa"/>
          </w:tcPr>
          <w:p w:rsidR="000F19E9" w:rsidRDefault="000F19E9">
            <w:pPr>
              <w:pStyle w:val="ConsPlusNormal"/>
              <w:jc w:val="center"/>
            </w:pPr>
            <w:r>
              <w:t>99 9 00 60810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59960,40</w:t>
            </w:r>
          </w:p>
        </w:tc>
        <w:tc>
          <w:tcPr>
            <w:tcW w:w="1644" w:type="dxa"/>
          </w:tcPr>
          <w:p w:rsidR="000F19E9" w:rsidRDefault="000F19E9">
            <w:pPr>
              <w:pStyle w:val="ConsPlusNormal"/>
              <w:jc w:val="center"/>
            </w:pPr>
            <w:r>
              <w:t>59960,40</w:t>
            </w:r>
          </w:p>
        </w:tc>
      </w:tr>
      <w:tr w:rsidR="000F19E9">
        <w:tc>
          <w:tcPr>
            <w:tcW w:w="3628" w:type="dxa"/>
          </w:tcPr>
          <w:p w:rsidR="000F19E9" w:rsidRDefault="000F19E9">
            <w:pPr>
              <w:pStyle w:val="ConsPlusNormal"/>
            </w:pPr>
            <w:r>
              <w:t>Реализация направления расходов по иным непрограммным мероприятиям в области воздушного транспорта</w:t>
            </w:r>
          </w:p>
        </w:tc>
        <w:tc>
          <w:tcPr>
            <w:tcW w:w="680" w:type="dxa"/>
          </w:tcPr>
          <w:p w:rsidR="000F19E9" w:rsidRDefault="000F19E9">
            <w:pPr>
              <w:pStyle w:val="ConsPlusNormal"/>
              <w:jc w:val="center"/>
            </w:pPr>
            <w:r>
              <w:t>765</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08</w:t>
            </w:r>
          </w:p>
        </w:tc>
        <w:tc>
          <w:tcPr>
            <w:tcW w:w="1814" w:type="dxa"/>
          </w:tcPr>
          <w:p w:rsidR="000F19E9" w:rsidRDefault="000F19E9">
            <w:pPr>
              <w:pStyle w:val="ConsPlusNormal"/>
              <w:jc w:val="center"/>
            </w:pPr>
            <w:r>
              <w:t>99 9 00 60820</w:t>
            </w:r>
          </w:p>
        </w:tc>
        <w:tc>
          <w:tcPr>
            <w:tcW w:w="624" w:type="dxa"/>
          </w:tcPr>
          <w:p w:rsidR="000F19E9" w:rsidRDefault="000F19E9">
            <w:pPr>
              <w:pStyle w:val="ConsPlusNormal"/>
            </w:pPr>
          </w:p>
        </w:tc>
        <w:tc>
          <w:tcPr>
            <w:tcW w:w="1587" w:type="dxa"/>
          </w:tcPr>
          <w:p w:rsidR="000F19E9" w:rsidRDefault="000F19E9">
            <w:pPr>
              <w:pStyle w:val="ConsPlusNormal"/>
              <w:jc w:val="center"/>
            </w:pPr>
            <w:r>
              <w:t>166901,38</w:t>
            </w:r>
          </w:p>
        </w:tc>
        <w:tc>
          <w:tcPr>
            <w:tcW w:w="1644" w:type="dxa"/>
          </w:tcPr>
          <w:p w:rsidR="000F19E9" w:rsidRDefault="000F19E9">
            <w:pPr>
              <w:pStyle w:val="ConsPlusNormal"/>
              <w:jc w:val="center"/>
            </w:pPr>
            <w:r>
              <w:t>166901,38</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765</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08</w:t>
            </w:r>
          </w:p>
        </w:tc>
        <w:tc>
          <w:tcPr>
            <w:tcW w:w="1814" w:type="dxa"/>
          </w:tcPr>
          <w:p w:rsidR="000F19E9" w:rsidRDefault="000F19E9">
            <w:pPr>
              <w:pStyle w:val="ConsPlusNormal"/>
              <w:jc w:val="center"/>
            </w:pPr>
            <w:r>
              <w:t>99 9 00 60820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166901,38</w:t>
            </w:r>
          </w:p>
        </w:tc>
        <w:tc>
          <w:tcPr>
            <w:tcW w:w="1644" w:type="dxa"/>
          </w:tcPr>
          <w:p w:rsidR="000F19E9" w:rsidRDefault="000F19E9">
            <w:pPr>
              <w:pStyle w:val="ConsPlusNormal"/>
              <w:jc w:val="center"/>
            </w:pPr>
            <w:r>
              <w:t>166901,38</w:t>
            </w:r>
          </w:p>
        </w:tc>
      </w:tr>
      <w:tr w:rsidR="000F19E9">
        <w:tc>
          <w:tcPr>
            <w:tcW w:w="3628" w:type="dxa"/>
          </w:tcPr>
          <w:p w:rsidR="000F19E9" w:rsidRDefault="000F19E9">
            <w:pPr>
              <w:pStyle w:val="ConsPlusNormal"/>
            </w:pPr>
            <w:r>
              <w:t>Дорожное хозяйство (дорожные фонды)</w:t>
            </w:r>
          </w:p>
        </w:tc>
        <w:tc>
          <w:tcPr>
            <w:tcW w:w="680" w:type="dxa"/>
          </w:tcPr>
          <w:p w:rsidR="000F19E9" w:rsidRDefault="000F19E9">
            <w:pPr>
              <w:pStyle w:val="ConsPlusNormal"/>
              <w:jc w:val="center"/>
            </w:pPr>
            <w:r>
              <w:t>765</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09</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10568494,91</w:t>
            </w:r>
          </w:p>
        </w:tc>
        <w:tc>
          <w:tcPr>
            <w:tcW w:w="1644" w:type="dxa"/>
          </w:tcPr>
          <w:p w:rsidR="000F19E9" w:rsidRDefault="000F19E9">
            <w:pPr>
              <w:pStyle w:val="ConsPlusNormal"/>
              <w:jc w:val="center"/>
            </w:pPr>
            <w:r>
              <w:t>11636480,60</w:t>
            </w:r>
          </w:p>
        </w:tc>
      </w:tr>
      <w:tr w:rsidR="000F19E9">
        <w:tc>
          <w:tcPr>
            <w:tcW w:w="3628" w:type="dxa"/>
          </w:tcPr>
          <w:p w:rsidR="000F19E9" w:rsidRDefault="000F19E9">
            <w:pPr>
              <w:pStyle w:val="ConsPlusNormal"/>
            </w:pPr>
            <w:r>
              <w:t>Государственная программа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680" w:type="dxa"/>
          </w:tcPr>
          <w:p w:rsidR="000F19E9" w:rsidRDefault="000F19E9">
            <w:pPr>
              <w:pStyle w:val="ConsPlusNormal"/>
              <w:jc w:val="center"/>
            </w:pPr>
            <w:r>
              <w:t>765</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15</w:t>
            </w:r>
          </w:p>
        </w:tc>
        <w:tc>
          <w:tcPr>
            <w:tcW w:w="624" w:type="dxa"/>
          </w:tcPr>
          <w:p w:rsidR="000F19E9" w:rsidRDefault="000F19E9">
            <w:pPr>
              <w:pStyle w:val="ConsPlusNormal"/>
            </w:pPr>
          </w:p>
        </w:tc>
        <w:tc>
          <w:tcPr>
            <w:tcW w:w="1587" w:type="dxa"/>
          </w:tcPr>
          <w:p w:rsidR="000F19E9" w:rsidRDefault="000F19E9">
            <w:pPr>
              <w:pStyle w:val="ConsPlusNormal"/>
              <w:jc w:val="center"/>
            </w:pPr>
            <w:r>
              <w:t>10568494,91</w:t>
            </w:r>
          </w:p>
        </w:tc>
        <w:tc>
          <w:tcPr>
            <w:tcW w:w="1644" w:type="dxa"/>
          </w:tcPr>
          <w:p w:rsidR="000F19E9" w:rsidRDefault="000F19E9">
            <w:pPr>
              <w:pStyle w:val="ConsPlusNormal"/>
              <w:jc w:val="center"/>
            </w:pPr>
            <w:r>
              <w:t>11636480,60</w:t>
            </w:r>
          </w:p>
        </w:tc>
      </w:tr>
      <w:tr w:rsidR="000F19E9">
        <w:tc>
          <w:tcPr>
            <w:tcW w:w="3628" w:type="dxa"/>
          </w:tcPr>
          <w:p w:rsidR="000F19E9" w:rsidRDefault="000F19E9">
            <w:pPr>
              <w:pStyle w:val="ConsPlusNormal"/>
            </w:pPr>
            <w:r>
              <w:t>Подпрограмма "Дорожное хозяйство"</w:t>
            </w:r>
          </w:p>
        </w:tc>
        <w:tc>
          <w:tcPr>
            <w:tcW w:w="680" w:type="dxa"/>
          </w:tcPr>
          <w:p w:rsidR="000F19E9" w:rsidRDefault="000F19E9">
            <w:pPr>
              <w:pStyle w:val="ConsPlusNormal"/>
              <w:jc w:val="center"/>
            </w:pPr>
            <w:r>
              <w:t>765</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15 2</w:t>
            </w:r>
          </w:p>
        </w:tc>
        <w:tc>
          <w:tcPr>
            <w:tcW w:w="624" w:type="dxa"/>
          </w:tcPr>
          <w:p w:rsidR="000F19E9" w:rsidRDefault="000F19E9">
            <w:pPr>
              <w:pStyle w:val="ConsPlusNormal"/>
            </w:pPr>
          </w:p>
        </w:tc>
        <w:tc>
          <w:tcPr>
            <w:tcW w:w="1587" w:type="dxa"/>
          </w:tcPr>
          <w:p w:rsidR="000F19E9" w:rsidRDefault="000F19E9">
            <w:pPr>
              <w:pStyle w:val="ConsPlusNormal"/>
              <w:jc w:val="center"/>
            </w:pPr>
            <w:r>
              <w:t>143241,61</w:t>
            </w:r>
          </w:p>
        </w:tc>
        <w:tc>
          <w:tcPr>
            <w:tcW w:w="1644" w:type="dxa"/>
          </w:tcPr>
          <w:p w:rsidR="000F19E9" w:rsidRDefault="000F19E9">
            <w:pPr>
              <w:pStyle w:val="ConsPlusNormal"/>
              <w:jc w:val="center"/>
            </w:pPr>
            <w:r>
              <w:t>148208,61</w:t>
            </w:r>
          </w:p>
        </w:tc>
      </w:tr>
      <w:tr w:rsidR="000F19E9">
        <w:tc>
          <w:tcPr>
            <w:tcW w:w="3628" w:type="dxa"/>
          </w:tcPr>
          <w:p w:rsidR="000F19E9" w:rsidRDefault="000F19E9">
            <w:pPr>
              <w:pStyle w:val="ConsPlusNormal"/>
            </w:pPr>
            <w:r>
              <w:lastRenderedPageBreak/>
              <w:t>Расходы на обеспечение деятельности (оказание услуг) государственных учреждений</w:t>
            </w:r>
          </w:p>
        </w:tc>
        <w:tc>
          <w:tcPr>
            <w:tcW w:w="680" w:type="dxa"/>
          </w:tcPr>
          <w:p w:rsidR="000F19E9" w:rsidRDefault="000F19E9">
            <w:pPr>
              <w:pStyle w:val="ConsPlusNormal"/>
              <w:jc w:val="center"/>
            </w:pPr>
            <w:r>
              <w:t>765</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15 2 00 00590</w:t>
            </w:r>
          </w:p>
        </w:tc>
        <w:tc>
          <w:tcPr>
            <w:tcW w:w="624" w:type="dxa"/>
          </w:tcPr>
          <w:p w:rsidR="000F19E9" w:rsidRDefault="000F19E9">
            <w:pPr>
              <w:pStyle w:val="ConsPlusNormal"/>
            </w:pPr>
          </w:p>
        </w:tc>
        <w:tc>
          <w:tcPr>
            <w:tcW w:w="1587" w:type="dxa"/>
          </w:tcPr>
          <w:p w:rsidR="000F19E9" w:rsidRDefault="000F19E9">
            <w:pPr>
              <w:pStyle w:val="ConsPlusNormal"/>
              <w:jc w:val="center"/>
            </w:pPr>
            <w:r>
              <w:t>143241,61</w:t>
            </w:r>
          </w:p>
        </w:tc>
        <w:tc>
          <w:tcPr>
            <w:tcW w:w="1644" w:type="dxa"/>
          </w:tcPr>
          <w:p w:rsidR="000F19E9" w:rsidRDefault="000F19E9">
            <w:pPr>
              <w:pStyle w:val="ConsPlusNormal"/>
              <w:jc w:val="center"/>
            </w:pPr>
            <w:r>
              <w:t>148208,61</w:t>
            </w:r>
          </w:p>
        </w:tc>
      </w:tr>
      <w:tr w:rsidR="000F19E9">
        <w:tc>
          <w:tcPr>
            <w:tcW w:w="362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t>765</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15 2 00 00590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108431,31</w:t>
            </w:r>
          </w:p>
        </w:tc>
        <w:tc>
          <w:tcPr>
            <w:tcW w:w="1644" w:type="dxa"/>
          </w:tcPr>
          <w:p w:rsidR="000F19E9" w:rsidRDefault="000F19E9">
            <w:pPr>
              <w:pStyle w:val="ConsPlusNormal"/>
              <w:jc w:val="center"/>
            </w:pPr>
            <w:r>
              <w:t>113398,31</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765</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15 2 00 00590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32795,70</w:t>
            </w:r>
          </w:p>
        </w:tc>
        <w:tc>
          <w:tcPr>
            <w:tcW w:w="1644" w:type="dxa"/>
          </w:tcPr>
          <w:p w:rsidR="000F19E9" w:rsidRDefault="000F19E9">
            <w:pPr>
              <w:pStyle w:val="ConsPlusNormal"/>
              <w:jc w:val="center"/>
            </w:pPr>
            <w:r>
              <w:t>32795,70</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765</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15 2 00 00590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2014,60</w:t>
            </w:r>
          </w:p>
        </w:tc>
        <w:tc>
          <w:tcPr>
            <w:tcW w:w="1644" w:type="dxa"/>
          </w:tcPr>
          <w:p w:rsidR="000F19E9" w:rsidRDefault="000F19E9">
            <w:pPr>
              <w:pStyle w:val="ConsPlusNormal"/>
              <w:jc w:val="center"/>
            </w:pPr>
            <w:r>
              <w:t>2014,60</w:t>
            </w:r>
          </w:p>
        </w:tc>
      </w:tr>
      <w:tr w:rsidR="000F19E9">
        <w:tc>
          <w:tcPr>
            <w:tcW w:w="3628" w:type="dxa"/>
          </w:tcPr>
          <w:p w:rsidR="000F19E9" w:rsidRDefault="000F19E9">
            <w:pPr>
              <w:pStyle w:val="ConsPlusNormal"/>
            </w:pPr>
            <w:r>
              <w:t>Подпрограмма "Автомобильные дороги"</w:t>
            </w:r>
          </w:p>
        </w:tc>
        <w:tc>
          <w:tcPr>
            <w:tcW w:w="680" w:type="dxa"/>
          </w:tcPr>
          <w:p w:rsidR="000F19E9" w:rsidRDefault="000F19E9">
            <w:pPr>
              <w:pStyle w:val="ConsPlusNormal"/>
              <w:jc w:val="center"/>
            </w:pPr>
            <w:r>
              <w:t>765</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15 3</w:t>
            </w:r>
          </w:p>
        </w:tc>
        <w:tc>
          <w:tcPr>
            <w:tcW w:w="624" w:type="dxa"/>
          </w:tcPr>
          <w:p w:rsidR="000F19E9" w:rsidRDefault="000F19E9">
            <w:pPr>
              <w:pStyle w:val="ConsPlusNormal"/>
            </w:pPr>
          </w:p>
        </w:tc>
        <w:tc>
          <w:tcPr>
            <w:tcW w:w="1587" w:type="dxa"/>
          </w:tcPr>
          <w:p w:rsidR="000F19E9" w:rsidRDefault="000F19E9">
            <w:pPr>
              <w:pStyle w:val="ConsPlusNormal"/>
              <w:jc w:val="center"/>
            </w:pPr>
            <w:r>
              <w:t>10425253,30</w:t>
            </w:r>
          </w:p>
        </w:tc>
        <w:tc>
          <w:tcPr>
            <w:tcW w:w="1644" w:type="dxa"/>
          </w:tcPr>
          <w:p w:rsidR="000F19E9" w:rsidRDefault="000F19E9">
            <w:pPr>
              <w:pStyle w:val="ConsPlusNormal"/>
              <w:jc w:val="center"/>
            </w:pPr>
            <w:r>
              <w:t>11488271,99</w:t>
            </w:r>
          </w:p>
        </w:tc>
      </w:tr>
      <w:tr w:rsidR="000F19E9">
        <w:tc>
          <w:tcPr>
            <w:tcW w:w="3628" w:type="dxa"/>
          </w:tcPr>
          <w:p w:rsidR="000F19E9" w:rsidRDefault="000F19E9">
            <w:pPr>
              <w:pStyle w:val="ConsPlusNormal"/>
            </w:pPr>
            <w:r>
              <w:t xml:space="preserve">Внедрение интеллектуальных транспортных систем, предусматривающих автоматизацию процессов </w:t>
            </w:r>
            <w:r>
              <w:lastRenderedPageBreak/>
              <w:t>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w:t>
            </w:r>
          </w:p>
        </w:tc>
        <w:tc>
          <w:tcPr>
            <w:tcW w:w="680" w:type="dxa"/>
          </w:tcPr>
          <w:p w:rsidR="000F19E9" w:rsidRDefault="000F19E9">
            <w:pPr>
              <w:pStyle w:val="ConsPlusNormal"/>
              <w:jc w:val="center"/>
            </w:pPr>
            <w:r>
              <w:lastRenderedPageBreak/>
              <w:t>765</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15 3 R2 54180</w:t>
            </w:r>
          </w:p>
        </w:tc>
        <w:tc>
          <w:tcPr>
            <w:tcW w:w="624" w:type="dxa"/>
          </w:tcPr>
          <w:p w:rsidR="000F19E9" w:rsidRDefault="000F19E9">
            <w:pPr>
              <w:pStyle w:val="ConsPlusNormal"/>
            </w:pPr>
          </w:p>
        </w:tc>
        <w:tc>
          <w:tcPr>
            <w:tcW w:w="1587" w:type="dxa"/>
          </w:tcPr>
          <w:p w:rsidR="000F19E9" w:rsidRDefault="000F19E9">
            <w:pPr>
              <w:pStyle w:val="ConsPlusNormal"/>
              <w:jc w:val="center"/>
            </w:pPr>
            <w:r>
              <w:t>120000,00</w:t>
            </w:r>
          </w:p>
        </w:tc>
        <w:tc>
          <w:tcPr>
            <w:tcW w:w="1644" w:type="dxa"/>
          </w:tcPr>
          <w:p w:rsidR="000F19E9" w:rsidRDefault="000F19E9">
            <w:pPr>
              <w:pStyle w:val="ConsPlusNormal"/>
              <w:jc w:val="center"/>
            </w:pPr>
            <w:r>
              <w:t>120000,00</w:t>
            </w:r>
          </w:p>
        </w:tc>
      </w:tr>
      <w:tr w:rsidR="000F19E9">
        <w:tc>
          <w:tcPr>
            <w:tcW w:w="3628" w:type="dxa"/>
          </w:tcPr>
          <w:p w:rsidR="000F19E9" w:rsidRDefault="000F19E9">
            <w:pPr>
              <w:pStyle w:val="ConsPlusNormal"/>
            </w:pPr>
            <w:r>
              <w:lastRenderedPageBreak/>
              <w:t>Межбюджетные трансферты</w:t>
            </w:r>
          </w:p>
        </w:tc>
        <w:tc>
          <w:tcPr>
            <w:tcW w:w="680" w:type="dxa"/>
          </w:tcPr>
          <w:p w:rsidR="000F19E9" w:rsidRDefault="000F19E9">
            <w:pPr>
              <w:pStyle w:val="ConsPlusNormal"/>
              <w:jc w:val="center"/>
            </w:pPr>
            <w:r>
              <w:t>765</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15 3 R2 54180</w:t>
            </w:r>
          </w:p>
        </w:tc>
        <w:tc>
          <w:tcPr>
            <w:tcW w:w="624" w:type="dxa"/>
          </w:tcPr>
          <w:p w:rsidR="000F19E9" w:rsidRDefault="000F19E9">
            <w:pPr>
              <w:pStyle w:val="ConsPlusNormal"/>
              <w:jc w:val="center"/>
            </w:pPr>
            <w:r>
              <w:t>500</w:t>
            </w:r>
          </w:p>
        </w:tc>
        <w:tc>
          <w:tcPr>
            <w:tcW w:w="1587" w:type="dxa"/>
          </w:tcPr>
          <w:p w:rsidR="000F19E9" w:rsidRDefault="000F19E9">
            <w:pPr>
              <w:pStyle w:val="ConsPlusNormal"/>
              <w:jc w:val="center"/>
            </w:pPr>
            <w:r>
              <w:t>120000,00</w:t>
            </w:r>
          </w:p>
        </w:tc>
        <w:tc>
          <w:tcPr>
            <w:tcW w:w="1644" w:type="dxa"/>
          </w:tcPr>
          <w:p w:rsidR="000F19E9" w:rsidRDefault="000F19E9">
            <w:pPr>
              <w:pStyle w:val="ConsPlusNormal"/>
              <w:jc w:val="center"/>
            </w:pPr>
            <w:r>
              <w:t>120000,00</w:t>
            </w:r>
          </w:p>
        </w:tc>
      </w:tr>
      <w:tr w:rsidR="000F19E9">
        <w:tc>
          <w:tcPr>
            <w:tcW w:w="3628" w:type="dxa"/>
          </w:tcPr>
          <w:p w:rsidR="000F19E9" w:rsidRDefault="000F19E9">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 за счет средств республиканского бюджета Республики Дагестан</w:t>
            </w:r>
          </w:p>
        </w:tc>
        <w:tc>
          <w:tcPr>
            <w:tcW w:w="680" w:type="dxa"/>
          </w:tcPr>
          <w:p w:rsidR="000F19E9" w:rsidRDefault="000F19E9">
            <w:pPr>
              <w:pStyle w:val="ConsPlusNormal"/>
              <w:jc w:val="center"/>
            </w:pPr>
            <w:r>
              <w:t>765</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15 3 R2 Д4180</w:t>
            </w:r>
          </w:p>
        </w:tc>
        <w:tc>
          <w:tcPr>
            <w:tcW w:w="624" w:type="dxa"/>
          </w:tcPr>
          <w:p w:rsidR="000F19E9" w:rsidRDefault="000F19E9">
            <w:pPr>
              <w:pStyle w:val="ConsPlusNormal"/>
            </w:pPr>
          </w:p>
        </w:tc>
        <w:tc>
          <w:tcPr>
            <w:tcW w:w="1587" w:type="dxa"/>
          </w:tcPr>
          <w:p w:rsidR="000F19E9" w:rsidRDefault="000F19E9">
            <w:pPr>
              <w:pStyle w:val="ConsPlusNormal"/>
              <w:jc w:val="center"/>
            </w:pPr>
            <w:r>
              <w:t>180000,00</w:t>
            </w:r>
          </w:p>
        </w:tc>
        <w:tc>
          <w:tcPr>
            <w:tcW w:w="1644" w:type="dxa"/>
          </w:tcPr>
          <w:p w:rsidR="000F19E9" w:rsidRDefault="000F19E9">
            <w:pPr>
              <w:pStyle w:val="ConsPlusNormal"/>
              <w:jc w:val="center"/>
            </w:pPr>
            <w:r>
              <w:t>180000,00</w:t>
            </w:r>
          </w:p>
        </w:tc>
      </w:tr>
      <w:tr w:rsidR="000F19E9">
        <w:tc>
          <w:tcPr>
            <w:tcW w:w="3628" w:type="dxa"/>
          </w:tcPr>
          <w:p w:rsidR="000F19E9" w:rsidRDefault="000F19E9">
            <w:pPr>
              <w:pStyle w:val="ConsPlusNormal"/>
            </w:pPr>
            <w:r>
              <w:t xml:space="preserve">Закупка товаров, работ и услуг для обеспечения государственных </w:t>
            </w:r>
            <w:r>
              <w:lastRenderedPageBreak/>
              <w:t>(муниципальных) нужд</w:t>
            </w:r>
          </w:p>
        </w:tc>
        <w:tc>
          <w:tcPr>
            <w:tcW w:w="680" w:type="dxa"/>
          </w:tcPr>
          <w:p w:rsidR="000F19E9" w:rsidRDefault="000F19E9">
            <w:pPr>
              <w:pStyle w:val="ConsPlusNormal"/>
              <w:jc w:val="center"/>
            </w:pPr>
            <w:r>
              <w:lastRenderedPageBreak/>
              <w:t>765</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15 3 R2 Д4180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60000,00</w:t>
            </w:r>
          </w:p>
        </w:tc>
        <w:tc>
          <w:tcPr>
            <w:tcW w:w="1644" w:type="dxa"/>
          </w:tcPr>
          <w:p w:rsidR="000F19E9" w:rsidRDefault="000F19E9">
            <w:pPr>
              <w:pStyle w:val="ConsPlusNormal"/>
              <w:jc w:val="center"/>
            </w:pPr>
            <w:r>
              <w:t>60000,00</w:t>
            </w:r>
          </w:p>
        </w:tc>
      </w:tr>
      <w:tr w:rsidR="000F19E9">
        <w:tc>
          <w:tcPr>
            <w:tcW w:w="3628" w:type="dxa"/>
          </w:tcPr>
          <w:p w:rsidR="000F19E9" w:rsidRDefault="000F19E9">
            <w:pPr>
              <w:pStyle w:val="ConsPlusNormal"/>
            </w:pPr>
            <w:r>
              <w:lastRenderedPageBreak/>
              <w:t>Капитальные вложения в объекты государственной (муниципальной) собственности</w:t>
            </w:r>
          </w:p>
        </w:tc>
        <w:tc>
          <w:tcPr>
            <w:tcW w:w="680" w:type="dxa"/>
          </w:tcPr>
          <w:p w:rsidR="000F19E9" w:rsidRDefault="000F19E9">
            <w:pPr>
              <w:pStyle w:val="ConsPlusNormal"/>
              <w:jc w:val="center"/>
            </w:pPr>
            <w:r>
              <w:t>765</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15 3 R2 Д4180</w:t>
            </w:r>
          </w:p>
        </w:tc>
        <w:tc>
          <w:tcPr>
            <w:tcW w:w="624" w:type="dxa"/>
          </w:tcPr>
          <w:p w:rsidR="000F19E9" w:rsidRDefault="000F19E9">
            <w:pPr>
              <w:pStyle w:val="ConsPlusNormal"/>
              <w:jc w:val="center"/>
            </w:pPr>
            <w:r>
              <w:t>400</w:t>
            </w:r>
          </w:p>
        </w:tc>
        <w:tc>
          <w:tcPr>
            <w:tcW w:w="1587" w:type="dxa"/>
          </w:tcPr>
          <w:p w:rsidR="000F19E9" w:rsidRDefault="000F19E9">
            <w:pPr>
              <w:pStyle w:val="ConsPlusNormal"/>
              <w:jc w:val="center"/>
            </w:pPr>
            <w:r>
              <w:t>120000,00</w:t>
            </w:r>
          </w:p>
        </w:tc>
        <w:tc>
          <w:tcPr>
            <w:tcW w:w="1644" w:type="dxa"/>
          </w:tcPr>
          <w:p w:rsidR="000F19E9" w:rsidRDefault="000F19E9">
            <w:pPr>
              <w:pStyle w:val="ConsPlusNormal"/>
              <w:jc w:val="center"/>
            </w:pPr>
            <w:r>
              <w:t>120000,00</w:t>
            </w:r>
          </w:p>
        </w:tc>
      </w:tr>
      <w:tr w:rsidR="000F19E9">
        <w:tc>
          <w:tcPr>
            <w:tcW w:w="3628" w:type="dxa"/>
          </w:tcPr>
          <w:p w:rsidR="000F19E9" w:rsidRDefault="000F19E9">
            <w:pPr>
              <w:pStyle w:val="ConsPlusNormal"/>
            </w:pPr>
            <w:r>
              <w:t>Реализация мероприятий подпрограммы "Автомобильные дороги"</w:t>
            </w:r>
          </w:p>
        </w:tc>
        <w:tc>
          <w:tcPr>
            <w:tcW w:w="680" w:type="dxa"/>
          </w:tcPr>
          <w:p w:rsidR="000F19E9" w:rsidRDefault="000F19E9">
            <w:pPr>
              <w:pStyle w:val="ConsPlusNormal"/>
              <w:jc w:val="center"/>
            </w:pPr>
            <w:r>
              <w:t>765</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15 3 00 20760</w:t>
            </w:r>
          </w:p>
        </w:tc>
        <w:tc>
          <w:tcPr>
            <w:tcW w:w="624" w:type="dxa"/>
          </w:tcPr>
          <w:p w:rsidR="000F19E9" w:rsidRDefault="000F19E9">
            <w:pPr>
              <w:pStyle w:val="ConsPlusNormal"/>
            </w:pPr>
          </w:p>
        </w:tc>
        <w:tc>
          <w:tcPr>
            <w:tcW w:w="1587" w:type="dxa"/>
          </w:tcPr>
          <w:p w:rsidR="000F19E9" w:rsidRDefault="000F19E9">
            <w:pPr>
              <w:pStyle w:val="ConsPlusNormal"/>
              <w:jc w:val="center"/>
            </w:pPr>
            <w:r>
              <w:t>8490440,30</w:t>
            </w:r>
          </w:p>
        </w:tc>
        <w:tc>
          <w:tcPr>
            <w:tcW w:w="1644" w:type="dxa"/>
          </w:tcPr>
          <w:p w:rsidR="000F19E9" w:rsidRDefault="000F19E9">
            <w:pPr>
              <w:pStyle w:val="ConsPlusNormal"/>
              <w:jc w:val="center"/>
            </w:pPr>
            <w:r>
              <w:t>9753458,99</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765</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15 3 00 20760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3913375,65</w:t>
            </w:r>
          </w:p>
        </w:tc>
        <w:tc>
          <w:tcPr>
            <w:tcW w:w="1644" w:type="dxa"/>
          </w:tcPr>
          <w:p w:rsidR="000F19E9" w:rsidRDefault="000F19E9">
            <w:pPr>
              <w:pStyle w:val="ConsPlusNormal"/>
              <w:jc w:val="center"/>
            </w:pPr>
            <w:r>
              <w:t>4558943,33</w:t>
            </w:r>
          </w:p>
        </w:tc>
      </w:tr>
      <w:tr w:rsidR="000F19E9">
        <w:tc>
          <w:tcPr>
            <w:tcW w:w="3628" w:type="dxa"/>
          </w:tcPr>
          <w:p w:rsidR="000F19E9" w:rsidRDefault="000F19E9">
            <w:pPr>
              <w:pStyle w:val="ConsPlusNormal"/>
            </w:pPr>
            <w:r>
              <w:t>Капитальные вложения в объекты государственной (муниципальной) собственности</w:t>
            </w:r>
          </w:p>
        </w:tc>
        <w:tc>
          <w:tcPr>
            <w:tcW w:w="680" w:type="dxa"/>
          </w:tcPr>
          <w:p w:rsidR="000F19E9" w:rsidRDefault="000F19E9">
            <w:pPr>
              <w:pStyle w:val="ConsPlusNormal"/>
              <w:jc w:val="center"/>
            </w:pPr>
            <w:r>
              <w:t>765</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15 3 00 20760</w:t>
            </w:r>
          </w:p>
        </w:tc>
        <w:tc>
          <w:tcPr>
            <w:tcW w:w="624" w:type="dxa"/>
          </w:tcPr>
          <w:p w:rsidR="000F19E9" w:rsidRDefault="000F19E9">
            <w:pPr>
              <w:pStyle w:val="ConsPlusNormal"/>
              <w:jc w:val="center"/>
            </w:pPr>
            <w:r>
              <w:t>400</w:t>
            </w:r>
          </w:p>
        </w:tc>
        <w:tc>
          <w:tcPr>
            <w:tcW w:w="1587" w:type="dxa"/>
          </w:tcPr>
          <w:p w:rsidR="000F19E9" w:rsidRDefault="000F19E9">
            <w:pPr>
              <w:pStyle w:val="ConsPlusNormal"/>
              <w:jc w:val="center"/>
            </w:pPr>
            <w:r>
              <w:t>2576420,65</w:t>
            </w:r>
          </w:p>
        </w:tc>
        <w:tc>
          <w:tcPr>
            <w:tcW w:w="1644" w:type="dxa"/>
          </w:tcPr>
          <w:p w:rsidR="000F19E9" w:rsidRDefault="000F19E9">
            <w:pPr>
              <w:pStyle w:val="ConsPlusNormal"/>
              <w:jc w:val="center"/>
            </w:pPr>
            <w:r>
              <w:t>3139275,66</w:t>
            </w:r>
          </w:p>
        </w:tc>
      </w:tr>
      <w:tr w:rsidR="000F19E9">
        <w:tc>
          <w:tcPr>
            <w:tcW w:w="3628" w:type="dxa"/>
          </w:tcPr>
          <w:p w:rsidR="000F19E9" w:rsidRDefault="000F19E9">
            <w:pPr>
              <w:pStyle w:val="ConsPlusNormal"/>
            </w:pPr>
            <w:r>
              <w:t>Межбюджетные трансферты</w:t>
            </w:r>
          </w:p>
        </w:tc>
        <w:tc>
          <w:tcPr>
            <w:tcW w:w="680" w:type="dxa"/>
          </w:tcPr>
          <w:p w:rsidR="000F19E9" w:rsidRDefault="000F19E9">
            <w:pPr>
              <w:pStyle w:val="ConsPlusNormal"/>
              <w:jc w:val="center"/>
            </w:pPr>
            <w:r>
              <w:t>765</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15 3 00 20760</w:t>
            </w:r>
          </w:p>
        </w:tc>
        <w:tc>
          <w:tcPr>
            <w:tcW w:w="624" w:type="dxa"/>
          </w:tcPr>
          <w:p w:rsidR="000F19E9" w:rsidRDefault="000F19E9">
            <w:pPr>
              <w:pStyle w:val="ConsPlusNormal"/>
              <w:jc w:val="center"/>
            </w:pPr>
            <w:r>
              <w:t>500</w:t>
            </w:r>
          </w:p>
        </w:tc>
        <w:tc>
          <w:tcPr>
            <w:tcW w:w="1587" w:type="dxa"/>
          </w:tcPr>
          <w:p w:rsidR="000F19E9" w:rsidRDefault="000F19E9">
            <w:pPr>
              <w:pStyle w:val="ConsPlusNormal"/>
              <w:jc w:val="center"/>
            </w:pPr>
            <w:r>
              <w:t>1425644,00</w:t>
            </w:r>
          </w:p>
        </w:tc>
        <w:tc>
          <w:tcPr>
            <w:tcW w:w="1644" w:type="dxa"/>
          </w:tcPr>
          <w:p w:rsidR="000F19E9" w:rsidRDefault="000F19E9">
            <w:pPr>
              <w:pStyle w:val="ConsPlusNormal"/>
              <w:jc w:val="center"/>
            </w:pPr>
            <w:r>
              <w:t>1475240,00</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765</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15 3 00 20760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575000,00</w:t>
            </w:r>
          </w:p>
        </w:tc>
        <w:tc>
          <w:tcPr>
            <w:tcW w:w="1644" w:type="dxa"/>
          </w:tcPr>
          <w:p w:rsidR="000F19E9" w:rsidRDefault="000F19E9">
            <w:pPr>
              <w:pStyle w:val="ConsPlusNormal"/>
              <w:jc w:val="center"/>
            </w:pPr>
            <w:r>
              <w:t>580000,00</w:t>
            </w:r>
          </w:p>
        </w:tc>
      </w:tr>
      <w:tr w:rsidR="000F19E9">
        <w:tc>
          <w:tcPr>
            <w:tcW w:w="3628" w:type="dxa"/>
          </w:tcPr>
          <w:p w:rsidR="000F19E9" w:rsidRDefault="000F19E9">
            <w:pPr>
              <w:pStyle w:val="ConsPlusNormal"/>
            </w:pPr>
            <w:r>
              <w:t>Федеральный проект "Дорожная сеть"</w:t>
            </w:r>
          </w:p>
        </w:tc>
        <w:tc>
          <w:tcPr>
            <w:tcW w:w="680" w:type="dxa"/>
          </w:tcPr>
          <w:p w:rsidR="000F19E9" w:rsidRDefault="000F19E9">
            <w:pPr>
              <w:pStyle w:val="ConsPlusNormal"/>
              <w:jc w:val="center"/>
            </w:pPr>
            <w:r>
              <w:t>765</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15 3 R1</w:t>
            </w:r>
          </w:p>
        </w:tc>
        <w:tc>
          <w:tcPr>
            <w:tcW w:w="624" w:type="dxa"/>
          </w:tcPr>
          <w:p w:rsidR="000F19E9" w:rsidRDefault="000F19E9">
            <w:pPr>
              <w:pStyle w:val="ConsPlusNormal"/>
            </w:pPr>
          </w:p>
        </w:tc>
        <w:tc>
          <w:tcPr>
            <w:tcW w:w="1587" w:type="dxa"/>
          </w:tcPr>
          <w:p w:rsidR="000F19E9" w:rsidRDefault="000F19E9">
            <w:pPr>
              <w:pStyle w:val="ConsPlusNormal"/>
              <w:jc w:val="center"/>
            </w:pPr>
            <w:r>
              <w:t>1634813,00</w:t>
            </w:r>
          </w:p>
        </w:tc>
        <w:tc>
          <w:tcPr>
            <w:tcW w:w="1644" w:type="dxa"/>
          </w:tcPr>
          <w:p w:rsidR="000F19E9" w:rsidRDefault="000F19E9">
            <w:pPr>
              <w:pStyle w:val="ConsPlusNormal"/>
              <w:jc w:val="center"/>
            </w:pPr>
            <w:r>
              <w:t>1434813,00</w:t>
            </w:r>
          </w:p>
        </w:tc>
      </w:tr>
      <w:tr w:rsidR="000F19E9">
        <w:tc>
          <w:tcPr>
            <w:tcW w:w="3628" w:type="dxa"/>
          </w:tcPr>
          <w:p w:rsidR="000F19E9" w:rsidRDefault="000F19E9">
            <w:pPr>
              <w:pStyle w:val="ConsPlusNormal"/>
            </w:pPr>
            <w:r>
              <w:t xml:space="preserve">Иные межбюджетные трансферты на финансовое обеспечение дорожной деятельности в рамках </w:t>
            </w:r>
            <w:r>
              <w:lastRenderedPageBreak/>
              <w:t>реализации национального проекта "Безопасные и качественные автомобильные дороги"</w:t>
            </w:r>
          </w:p>
        </w:tc>
        <w:tc>
          <w:tcPr>
            <w:tcW w:w="680" w:type="dxa"/>
          </w:tcPr>
          <w:p w:rsidR="000F19E9" w:rsidRDefault="000F19E9">
            <w:pPr>
              <w:pStyle w:val="ConsPlusNormal"/>
              <w:jc w:val="center"/>
            </w:pPr>
            <w:r>
              <w:lastRenderedPageBreak/>
              <w:t>765</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15 3 R1 53930</w:t>
            </w:r>
          </w:p>
        </w:tc>
        <w:tc>
          <w:tcPr>
            <w:tcW w:w="624" w:type="dxa"/>
          </w:tcPr>
          <w:p w:rsidR="000F19E9" w:rsidRDefault="000F19E9">
            <w:pPr>
              <w:pStyle w:val="ConsPlusNormal"/>
            </w:pPr>
          </w:p>
        </w:tc>
        <w:tc>
          <w:tcPr>
            <w:tcW w:w="1587" w:type="dxa"/>
          </w:tcPr>
          <w:p w:rsidR="000F19E9" w:rsidRDefault="000F19E9">
            <w:pPr>
              <w:pStyle w:val="ConsPlusNormal"/>
              <w:jc w:val="center"/>
            </w:pPr>
            <w:r>
              <w:t>400000,00</w:t>
            </w:r>
          </w:p>
        </w:tc>
        <w:tc>
          <w:tcPr>
            <w:tcW w:w="1644" w:type="dxa"/>
          </w:tcPr>
          <w:p w:rsidR="000F19E9" w:rsidRDefault="000F19E9">
            <w:pPr>
              <w:pStyle w:val="ConsPlusNormal"/>
              <w:jc w:val="center"/>
            </w:pPr>
            <w:r>
              <w:t>200000,00</w:t>
            </w:r>
          </w:p>
        </w:tc>
      </w:tr>
      <w:tr w:rsidR="000F19E9">
        <w:tc>
          <w:tcPr>
            <w:tcW w:w="3628" w:type="dxa"/>
          </w:tcPr>
          <w:p w:rsidR="000F19E9" w:rsidRDefault="000F19E9">
            <w:pPr>
              <w:pStyle w:val="ConsPlusNormal"/>
            </w:pPr>
            <w:r>
              <w:lastRenderedPageBreak/>
              <w:t>Межбюджетные трансферты</w:t>
            </w:r>
          </w:p>
        </w:tc>
        <w:tc>
          <w:tcPr>
            <w:tcW w:w="680" w:type="dxa"/>
          </w:tcPr>
          <w:p w:rsidR="000F19E9" w:rsidRDefault="000F19E9">
            <w:pPr>
              <w:pStyle w:val="ConsPlusNormal"/>
              <w:jc w:val="center"/>
            </w:pPr>
            <w:r>
              <w:t>765</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15 3 R1 53930</w:t>
            </w:r>
          </w:p>
        </w:tc>
        <w:tc>
          <w:tcPr>
            <w:tcW w:w="624" w:type="dxa"/>
          </w:tcPr>
          <w:p w:rsidR="000F19E9" w:rsidRDefault="000F19E9">
            <w:pPr>
              <w:pStyle w:val="ConsPlusNormal"/>
              <w:jc w:val="center"/>
            </w:pPr>
            <w:r>
              <w:t>500</w:t>
            </w:r>
          </w:p>
        </w:tc>
        <w:tc>
          <w:tcPr>
            <w:tcW w:w="1587" w:type="dxa"/>
          </w:tcPr>
          <w:p w:rsidR="000F19E9" w:rsidRDefault="000F19E9">
            <w:pPr>
              <w:pStyle w:val="ConsPlusNormal"/>
              <w:jc w:val="center"/>
            </w:pPr>
            <w:r>
              <w:t>400000,00</w:t>
            </w:r>
          </w:p>
        </w:tc>
        <w:tc>
          <w:tcPr>
            <w:tcW w:w="1644" w:type="dxa"/>
          </w:tcPr>
          <w:p w:rsidR="000F19E9" w:rsidRDefault="000F19E9">
            <w:pPr>
              <w:pStyle w:val="ConsPlusNormal"/>
              <w:jc w:val="center"/>
            </w:pPr>
            <w:r>
              <w:t>200000,00</w:t>
            </w:r>
          </w:p>
        </w:tc>
      </w:tr>
      <w:tr w:rsidR="000F19E9">
        <w:tc>
          <w:tcPr>
            <w:tcW w:w="3628" w:type="dxa"/>
          </w:tcPr>
          <w:p w:rsidR="000F19E9" w:rsidRDefault="000F19E9">
            <w:pPr>
              <w:pStyle w:val="ConsPlusNormal"/>
            </w:pPr>
            <w: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680" w:type="dxa"/>
          </w:tcPr>
          <w:p w:rsidR="000F19E9" w:rsidRDefault="000F19E9">
            <w:pPr>
              <w:pStyle w:val="ConsPlusNormal"/>
              <w:jc w:val="center"/>
            </w:pPr>
            <w:r>
              <w:t>765</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15 3 R1 Д3930</w:t>
            </w:r>
          </w:p>
        </w:tc>
        <w:tc>
          <w:tcPr>
            <w:tcW w:w="624" w:type="dxa"/>
          </w:tcPr>
          <w:p w:rsidR="000F19E9" w:rsidRDefault="000F19E9">
            <w:pPr>
              <w:pStyle w:val="ConsPlusNormal"/>
            </w:pPr>
          </w:p>
        </w:tc>
        <w:tc>
          <w:tcPr>
            <w:tcW w:w="1587" w:type="dxa"/>
          </w:tcPr>
          <w:p w:rsidR="000F19E9" w:rsidRDefault="000F19E9">
            <w:pPr>
              <w:pStyle w:val="ConsPlusNormal"/>
              <w:jc w:val="center"/>
            </w:pPr>
            <w:r>
              <w:t>1234813,00</w:t>
            </w:r>
          </w:p>
        </w:tc>
        <w:tc>
          <w:tcPr>
            <w:tcW w:w="1644" w:type="dxa"/>
          </w:tcPr>
          <w:p w:rsidR="000F19E9" w:rsidRDefault="000F19E9">
            <w:pPr>
              <w:pStyle w:val="ConsPlusNormal"/>
              <w:jc w:val="center"/>
            </w:pPr>
            <w:r>
              <w:t>1234813,00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765</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15 3 R1 Д3930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705672,22</w:t>
            </w:r>
          </w:p>
        </w:tc>
        <w:tc>
          <w:tcPr>
            <w:tcW w:w="1644" w:type="dxa"/>
          </w:tcPr>
          <w:p w:rsidR="000F19E9" w:rsidRDefault="000F19E9">
            <w:pPr>
              <w:pStyle w:val="ConsPlusNormal"/>
              <w:jc w:val="center"/>
            </w:pPr>
            <w:r>
              <w:t>1027813,00</w:t>
            </w:r>
          </w:p>
        </w:tc>
      </w:tr>
      <w:tr w:rsidR="000F19E9">
        <w:tc>
          <w:tcPr>
            <w:tcW w:w="3628" w:type="dxa"/>
          </w:tcPr>
          <w:p w:rsidR="000F19E9" w:rsidRDefault="000F19E9">
            <w:pPr>
              <w:pStyle w:val="ConsPlusNormal"/>
            </w:pPr>
            <w:r>
              <w:t>Капитальные вложения в объекты государственной (муниципальной) собственности</w:t>
            </w:r>
          </w:p>
        </w:tc>
        <w:tc>
          <w:tcPr>
            <w:tcW w:w="680" w:type="dxa"/>
          </w:tcPr>
          <w:p w:rsidR="000F19E9" w:rsidRDefault="000F19E9">
            <w:pPr>
              <w:pStyle w:val="ConsPlusNormal"/>
              <w:jc w:val="center"/>
            </w:pPr>
            <w:r>
              <w:t>765</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15 3 R1 Д3930</w:t>
            </w:r>
          </w:p>
        </w:tc>
        <w:tc>
          <w:tcPr>
            <w:tcW w:w="624" w:type="dxa"/>
          </w:tcPr>
          <w:p w:rsidR="000F19E9" w:rsidRDefault="000F19E9">
            <w:pPr>
              <w:pStyle w:val="ConsPlusNormal"/>
              <w:jc w:val="center"/>
            </w:pPr>
            <w:r>
              <w:t>400</w:t>
            </w:r>
          </w:p>
        </w:tc>
        <w:tc>
          <w:tcPr>
            <w:tcW w:w="1587" w:type="dxa"/>
          </w:tcPr>
          <w:p w:rsidR="000F19E9" w:rsidRDefault="000F19E9">
            <w:pPr>
              <w:pStyle w:val="ConsPlusNormal"/>
              <w:jc w:val="center"/>
            </w:pPr>
            <w:r>
              <w:t>529140,78</w:t>
            </w:r>
          </w:p>
        </w:tc>
        <w:tc>
          <w:tcPr>
            <w:tcW w:w="1644" w:type="dxa"/>
          </w:tcPr>
          <w:p w:rsidR="000F19E9" w:rsidRDefault="000F19E9">
            <w:pPr>
              <w:pStyle w:val="ConsPlusNormal"/>
              <w:jc w:val="center"/>
            </w:pPr>
            <w:r>
              <w:t>207000,00</w:t>
            </w:r>
          </w:p>
        </w:tc>
      </w:tr>
      <w:tr w:rsidR="000F19E9">
        <w:tc>
          <w:tcPr>
            <w:tcW w:w="3628" w:type="dxa"/>
          </w:tcPr>
          <w:p w:rsidR="000F19E9" w:rsidRDefault="000F19E9">
            <w:pPr>
              <w:pStyle w:val="ConsPlusNormal"/>
            </w:pPr>
            <w:r>
              <w:t>Другие вопросы в области национальной экономики</w:t>
            </w:r>
          </w:p>
        </w:tc>
        <w:tc>
          <w:tcPr>
            <w:tcW w:w="680" w:type="dxa"/>
          </w:tcPr>
          <w:p w:rsidR="000F19E9" w:rsidRDefault="000F19E9">
            <w:pPr>
              <w:pStyle w:val="ConsPlusNormal"/>
              <w:jc w:val="center"/>
            </w:pPr>
            <w:r>
              <w:t>765</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48244,60</w:t>
            </w:r>
          </w:p>
        </w:tc>
        <w:tc>
          <w:tcPr>
            <w:tcW w:w="1644" w:type="dxa"/>
          </w:tcPr>
          <w:p w:rsidR="000F19E9" w:rsidRDefault="000F19E9">
            <w:pPr>
              <w:pStyle w:val="ConsPlusNormal"/>
              <w:jc w:val="center"/>
            </w:pPr>
            <w:r>
              <w:t>49443,50</w:t>
            </w:r>
          </w:p>
        </w:tc>
      </w:tr>
      <w:tr w:rsidR="000F19E9">
        <w:tc>
          <w:tcPr>
            <w:tcW w:w="3628" w:type="dxa"/>
          </w:tcPr>
          <w:p w:rsidR="000F19E9" w:rsidRDefault="000F19E9">
            <w:pPr>
              <w:pStyle w:val="ConsPlusNormal"/>
            </w:pPr>
            <w:r>
              <w:t xml:space="preserve">Государственная программа Республики Дагестан "Развитие территориальных автомобильных дорог республиканского, межмуниципального и </w:t>
            </w:r>
            <w:r>
              <w:lastRenderedPageBreak/>
              <w:t>местного значения Республики Дагестан"</w:t>
            </w:r>
          </w:p>
        </w:tc>
        <w:tc>
          <w:tcPr>
            <w:tcW w:w="680" w:type="dxa"/>
          </w:tcPr>
          <w:p w:rsidR="000F19E9" w:rsidRDefault="000F19E9">
            <w:pPr>
              <w:pStyle w:val="ConsPlusNormal"/>
              <w:jc w:val="center"/>
            </w:pPr>
            <w:r>
              <w:lastRenderedPageBreak/>
              <w:t>765</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15</w:t>
            </w:r>
          </w:p>
        </w:tc>
        <w:tc>
          <w:tcPr>
            <w:tcW w:w="624" w:type="dxa"/>
          </w:tcPr>
          <w:p w:rsidR="000F19E9" w:rsidRDefault="000F19E9">
            <w:pPr>
              <w:pStyle w:val="ConsPlusNormal"/>
            </w:pPr>
          </w:p>
        </w:tc>
        <w:tc>
          <w:tcPr>
            <w:tcW w:w="1587" w:type="dxa"/>
          </w:tcPr>
          <w:p w:rsidR="000F19E9" w:rsidRDefault="000F19E9">
            <w:pPr>
              <w:pStyle w:val="ConsPlusNormal"/>
              <w:jc w:val="center"/>
            </w:pPr>
            <w:r>
              <w:t>46244,60</w:t>
            </w:r>
          </w:p>
        </w:tc>
        <w:tc>
          <w:tcPr>
            <w:tcW w:w="1644" w:type="dxa"/>
          </w:tcPr>
          <w:p w:rsidR="000F19E9" w:rsidRDefault="000F19E9">
            <w:pPr>
              <w:pStyle w:val="ConsPlusNormal"/>
              <w:jc w:val="center"/>
            </w:pPr>
            <w:r>
              <w:t>47443,50</w:t>
            </w:r>
          </w:p>
        </w:tc>
      </w:tr>
      <w:tr w:rsidR="000F19E9">
        <w:tc>
          <w:tcPr>
            <w:tcW w:w="3628" w:type="dxa"/>
          </w:tcPr>
          <w:p w:rsidR="000F19E9" w:rsidRDefault="000F19E9">
            <w:pPr>
              <w:pStyle w:val="ConsPlusNormal"/>
            </w:pPr>
            <w:r>
              <w:lastRenderedPageBreak/>
              <w:t>Подпрограмма "Обеспечение реализации государственной программы"</w:t>
            </w:r>
          </w:p>
        </w:tc>
        <w:tc>
          <w:tcPr>
            <w:tcW w:w="680" w:type="dxa"/>
          </w:tcPr>
          <w:p w:rsidR="000F19E9" w:rsidRDefault="000F19E9">
            <w:pPr>
              <w:pStyle w:val="ConsPlusNormal"/>
              <w:jc w:val="center"/>
            </w:pPr>
            <w:r>
              <w:t>765</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15 1</w:t>
            </w:r>
          </w:p>
        </w:tc>
        <w:tc>
          <w:tcPr>
            <w:tcW w:w="624" w:type="dxa"/>
          </w:tcPr>
          <w:p w:rsidR="000F19E9" w:rsidRDefault="000F19E9">
            <w:pPr>
              <w:pStyle w:val="ConsPlusNormal"/>
            </w:pPr>
          </w:p>
        </w:tc>
        <w:tc>
          <w:tcPr>
            <w:tcW w:w="1587" w:type="dxa"/>
          </w:tcPr>
          <w:p w:rsidR="000F19E9" w:rsidRDefault="000F19E9">
            <w:pPr>
              <w:pStyle w:val="ConsPlusNormal"/>
              <w:jc w:val="center"/>
            </w:pPr>
            <w:r>
              <w:t>46244,60</w:t>
            </w:r>
          </w:p>
        </w:tc>
        <w:tc>
          <w:tcPr>
            <w:tcW w:w="1644" w:type="dxa"/>
          </w:tcPr>
          <w:p w:rsidR="000F19E9" w:rsidRDefault="000F19E9">
            <w:pPr>
              <w:pStyle w:val="ConsPlusNormal"/>
              <w:jc w:val="center"/>
            </w:pPr>
            <w:r>
              <w:t>47443,50</w:t>
            </w:r>
          </w:p>
        </w:tc>
      </w:tr>
      <w:tr w:rsidR="000F19E9">
        <w:tc>
          <w:tcPr>
            <w:tcW w:w="3628" w:type="dxa"/>
          </w:tcPr>
          <w:p w:rsidR="000F19E9" w:rsidRDefault="000F19E9">
            <w:pPr>
              <w:pStyle w:val="ConsPlusNormal"/>
            </w:pPr>
            <w:r>
              <w:t>Основное мероприятие "Обеспечение деятельности центрального аппарата"</w:t>
            </w:r>
          </w:p>
        </w:tc>
        <w:tc>
          <w:tcPr>
            <w:tcW w:w="680" w:type="dxa"/>
          </w:tcPr>
          <w:p w:rsidR="000F19E9" w:rsidRDefault="000F19E9">
            <w:pPr>
              <w:pStyle w:val="ConsPlusNormal"/>
              <w:jc w:val="center"/>
            </w:pPr>
            <w:r>
              <w:t>765</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15 1 01</w:t>
            </w:r>
          </w:p>
        </w:tc>
        <w:tc>
          <w:tcPr>
            <w:tcW w:w="624" w:type="dxa"/>
          </w:tcPr>
          <w:p w:rsidR="000F19E9" w:rsidRDefault="000F19E9">
            <w:pPr>
              <w:pStyle w:val="ConsPlusNormal"/>
            </w:pPr>
          </w:p>
        </w:tc>
        <w:tc>
          <w:tcPr>
            <w:tcW w:w="1587" w:type="dxa"/>
          </w:tcPr>
          <w:p w:rsidR="000F19E9" w:rsidRDefault="000F19E9">
            <w:pPr>
              <w:pStyle w:val="ConsPlusNormal"/>
              <w:jc w:val="center"/>
            </w:pPr>
            <w:r>
              <w:t>46244,60</w:t>
            </w:r>
          </w:p>
        </w:tc>
        <w:tc>
          <w:tcPr>
            <w:tcW w:w="1644" w:type="dxa"/>
          </w:tcPr>
          <w:p w:rsidR="000F19E9" w:rsidRDefault="000F19E9">
            <w:pPr>
              <w:pStyle w:val="ConsPlusNormal"/>
              <w:jc w:val="center"/>
            </w:pPr>
            <w:r>
              <w:t>47443,50</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w:t>
            </w:r>
          </w:p>
        </w:tc>
        <w:tc>
          <w:tcPr>
            <w:tcW w:w="680" w:type="dxa"/>
          </w:tcPr>
          <w:p w:rsidR="000F19E9" w:rsidRDefault="000F19E9">
            <w:pPr>
              <w:pStyle w:val="ConsPlusNormal"/>
              <w:jc w:val="center"/>
            </w:pPr>
            <w:r>
              <w:t>765</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15 1 01 20000</w:t>
            </w:r>
          </w:p>
        </w:tc>
        <w:tc>
          <w:tcPr>
            <w:tcW w:w="624" w:type="dxa"/>
          </w:tcPr>
          <w:p w:rsidR="000F19E9" w:rsidRDefault="000F19E9">
            <w:pPr>
              <w:pStyle w:val="ConsPlusNormal"/>
            </w:pPr>
          </w:p>
        </w:tc>
        <w:tc>
          <w:tcPr>
            <w:tcW w:w="1587" w:type="dxa"/>
          </w:tcPr>
          <w:p w:rsidR="000F19E9" w:rsidRDefault="000F19E9">
            <w:pPr>
              <w:pStyle w:val="ConsPlusNormal"/>
              <w:jc w:val="center"/>
            </w:pPr>
            <w:r>
              <w:t>46244,60</w:t>
            </w:r>
          </w:p>
        </w:tc>
        <w:tc>
          <w:tcPr>
            <w:tcW w:w="1644" w:type="dxa"/>
          </w:tcPr>
          <w:p w:rsidR="000F19E9" w:rsidRDefault="000F19E9">
            <w:pPr>
              <w:pStyle w:val="ConsPlusNormal"/>
              <w:jc w:val="center"/>
            </w:pPr>
            <w:r>
              <w:t>47443,50</w:t>
            </w:r>
          </w:p>
        </w:tc>
      </w:tr>
      <w:tr w:rsidR="000F19E9">
        <w:tc>
          <w:tcPr>
            <w:tcW w:w="362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t>765</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15 1 01 20000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41469,60</w:t>
            </w:r>
          </w:p>
        </w:tc>
        <w:tc>
          <w:tcPr>
            <w:tcW w:w="1644" w:type="dxa"/>
          </w:tcPr>
          <w:p w:rsidR="000F19E9" w:rsidRDefault="000F19E9">
            <w:pPr>
              <w:pStyle w:val="ConsPlusNormal"/>
              <w:jc w:val="center"/>
            </w:pPr>
            <w:r>
              <w:t>42668,50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765</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15 1 01 20000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4435,00</w:t>
            </w:r>
          </w:p>
        </w:tc>
        <w:tc>
          <w:tcPr>
            <w:tcW w:w="1644" w:type="dxa"/>
          </w:tcPr>
          <w:p w:rsidR="000F19E9" w:rsidRDefault="000F19E9">
            <w:pPr>
              <w:pStyle w:val="ConsPlusNormal"/>
              <w:jc w:val="center"/>
            </w:pPr>
            <w:r>
              <w:t>4435,00</w:t>
            </w:r>
          </w:p>
        </w:tc>
      </w:tr>
      <w:tr w:rsidR="000F19E9">
        <w:tc>
          <w:tcPr>
            <w:tcW w:w="3628" w:type="dxa"/>
          </w:tcPr>
          <w:p w:rsidR="000F19E9" w:rsidRDefault="000F19E9">
            <w:pPr>
              <w:pStyle w:val="ConsPlusNormal"/>
            </w:pPr>
            <w:r>
              <w:t xml:space="preserve">Иные бюджетные </w:t>
            </w:r>
            <w:r>
              <w:lastRenderedPageBreak/>
              <w:t>ассигнования</w:t>
            </w:r>
          </w:p>
        </w:tc>
        <w:tc>
          <w:tcPr>
            <w:tcW w:w="680" w:type="dxa"/>
          </w:tcPr>
          <w:p w:rsidR="000F19E9" w:rsidRDefault="000F19E9">
            <w:pPr>
              <w:pStyle w:val="ConsPlusNormal"/>
              <w:jc w:val="center"/>
            </w:pPr>
            <w:r>
              <w:lastRenderedPageBreak/>
              <w:t>765</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15 1 01 20000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340,00</w:t>
            </w:r>
          </w:p>
        </w:tc>
        <w:tc>
          <w:tcPr>
            <w:tcW w:w="1644" w:type="dxa"/>
          </w:tcPr>
          <w:p w:rsidR="000F19E9" w:rsidRDefault="000F19E9">
            <w:pPr>
              <w:pStyle w:val="ConsPlusNormal"/>
              <w:jc w:val="center"/>
            </w:pPr>
            <w:r>
              <w:t>340,00</w:t>
            </w:r>
          </w:p>
        </w:tc>
      </w:tr>
      <w:tr w:rsidR="000F19E9">
        <w:tc>
          <w:tcPr>
            <w:tcW w:w="3628" w:type="dxa"/>
          </w:tcPr>
          <w:p w:rsidR="000F19E9" w:rsidRDefault="000F19E9">
            <w:pPr>
              <w:pStyle w:val="ConsPlusNormal"/>
            </w:pPr>
            <w:r>
              <w:lastRenderedPageBreak/>
              <w:t>Реализация функций органов государственной власти Республики Дагестан</w:t>
            </w:r>
          </w:p>
        </w:tc>
        <w:tc>
          <w:tcPr>
            <w:tcW w:w="680" w:type="dxa"/>
          </w:tcPr>
          <w:p w:rsidR="000F19E9" w:rsidRDefault="000F19E9">
            <w:pPr>
              <w:pStyle w:val="ConsPlusNormal"/>
              <w:jc w:val="center"/>
            </w:pPr>
            <w:r>
              <w:t>765</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99</w:t>
            </w:r>
          </w:p>
        </w:tc>
        <w:tc>
          <w:tcPr>
            <w:tcW w:w="624" w:type="dxa"/>
          </w:tcPr>
          <w:p w:rsidR="000F19E9" w:rsidRDefault="000F19E9">
            <w:pPr>
              <w:pStyle w:val="ConsPlusNormal"/>
            </w:pPr>
          </w:p>
        </w:tc>
        <w:tc>
          <w:tcPr>
            <w:tcW w:w="1587" w:type="dxa"/>
          </w:tcPr>
          <w:p w:rsidR="000F19E9" w:rsidRDefault="000F19E9">
            <w:pPr>
              <w:pStyle w:val="ConsPlusNormal"/>
              <w:jc w:val="center"/>
            </w:pPr>
            <w:r>
              <w:t>2000,00</w:t>
            </w:r>
          </w:p>
        </w:tc>
        <w:tc>
          <w:tcPr>
            <w:tcW w:w="1644" w:type="dxa"/>
          </w:tcPr>
          <w:p w:rsidR="000F19E9" w:rsidRDefault="000F19E9">
            <w:pPr>
              <w:pStyle w:val="ConsPlusNormal"/>
              <w:jc w:val="center"/>
            </w:pPr>
            <w:r>
              <w:t>2000,00</w:t>
            </w:r>
          </w:p>
        </w:tc>
      </w:tr>
      <w:tr w:rsidR="000F19E9">
        <w:tc>
          <w:tcPr>
            <w:tcW w:w="3628" w:type="dxa"/>
          </w:tcPr>
          <w:p w:rsidR="000F19E9" w:rsidRDefault="000F19E9">
            <w:pPr>
              <w:pStyle w:val="ConsPlusNormal"/>
            </w:pPr>
            <w:r>
              <w:t>Иные непрограммные мероприятия</w:t>
            </w:r>
          </w:p>
        </w:tc>
        <w:tc>
          <w:tcPr>
            <w:tcW w:w="680" w:type="dxa"/>
          </w:tcPr>
          <w:p w:rsidR="000F19E9" w:rsidRDefault="000F19E9">
            <w:pPr>
              <w:pStyle w:val="ConsPlusNormal"/>
              <w:jc w:val="center"/>
            </w:pPr>
            <w:r>
              <w:t>765</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99 9</w:t>
            </w:r>
          </w:p>
        </w:tc>
        <w:tc>
          <w:tcPr>
            <w:tcW w:w="624" w:type="dxa"/>
          </w:tcPr>
          <w:p w:rsidR="000F19E9" w:rsidRDefault="000F19E9">
            <w:pPr>
              <w:pStyle w:val="ConsPlusNormal"/>
            </w:pPr>
          </w:p>
        </w:tc>
        <w:tc>
          <w:tcPr>
            <w:tcW w:w="1587" w:type="dxa"/>
          </w:tcPr>
          <w:p w:rsidR="000F19E9" w:rsidRDefault="000F19E9">
            <w:pPr>
              <w:pStyle w:val="ConsPlusNormal"/>
              <w:jc w:val="center"/>
            </w:pPr>
            <w:r>
              <w:t>2000,00</w:t>
            </w:r>
          </w:p>
        </w:tc>
        <w:tc>
          <w:tcPr>
            <w:tcW w:w="1644" w:type="dxa"/>
          </w:tcPr>
          <w:p w:rsidR="000F19E9" w:rsidRDefault="000F19E9">
            <w:pPr>
              <w:pStyle w:val="ConsPlusNormal"/>
              <w:jc w:val="center"/>
            </w:pPr>
            <w:r>
              <w:t>2000,00</w:t>
            </w:r>
          </w:p>
        </w:tc>
      </w:tr>
      <w:tr w:rsidR="000F19E9">
        <w:tc>
          <w:tcPr>
            <w:tcW w:w="3628" w:type="dxa"/>
          </w:tcPr>
          <w:p w:rsidR="000F19E9" w:rsidRDefault="000F19E9">
            <w:pPr>
              <w:pStyle w:val="ConsPlusNormal"/>
            </w:pPr>
            <w:r>
              <w:t>Транспортное обслуживание общественно-политических и иных мероприятий республиканского значения Республики Дагестан</w:t>
            </w:r>
          </w:p>
        </w:tc>
        <w:tc>
          <w:tcPr>
            <w:tcW w:w="680" w:type="dxa"/>
          </w:tcPr>
          <w:p w:rsidR="000F19E9" w:rsidRDefault="000F19E9">
            <w:pPr>
              <w:pStyle w:val="ConsPlusNormal"/>
              <w:jc w:val="center"/>
            </w:pPr>
            <w:r>
              <w:t>765</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99 9 00 99600</w:t>
            </w:r>
          </w:p>
        </w:tc>
        <w:tc>
          <w:tcPr>
            <w:tcW w:w="624" w:type="dxa"/>
          </w:tcPr>
          <w:p w:rsidR="000F19E9" w:rsidRDefault="000F19E9">
            <w:pPr>
              <w:pStyle w:val="ConsPlusNormal"/>
            </w:pPr>
          </w:p>
        </w:tc>
        <w:tc>
          <w:tcPr>
            <w:tcW w:w="1587" w:type="dxa"/>
          </w:tcPr>
          <w:p w:rsidR="000F19E9" w:rsidRDefault="000F19E9">
            <w:pPr>
              <w:pStyle w:val="ConsPlusNormal"/>
              <w:jc w:val="center"/>
            </w:pPr>
            <w:r>
              <w:t>2000,00</w:t>
            </w:r>
          </w:p>
        </w:tc>
        <w:tc>
          <w:tcPr>
            <w:tcW w:w="1644" w:type="dxa"/>
          </w:tcPr>
          <w:p w:rsidR="000F19E9" w:rsidRDefault="000F19E9">
            <w:pPr>
              <w:pStyle w:val="ConsPlusNormal"/>
              <w:jc w:val="center"/>
            </w:pPr>
            <w:r>
              <w:t>2000,00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765</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99 9 00 99600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2000,00</w:t>
            </w:r>
          </w:p>
        </w:tc>
        <w:tc>
          <w:tcPr>
            <w:tcW w:w="1644" w:type="dxa"/>
          </w:tcPr>
          <w:p w:rsidR="000F19E9" w:rsidRDefault="000F19E9">
            <w:pPr>
              <w:pStyle w:val="ConsPlusNormal"/>
              <w:jc w:val="center"/>
            </w:pPr>
            <w:r>
              <w:t>2000,00</w:t>
            </w:r>
          </w:p>
        </w:tc>
      </w:tr>
      <w:tr w:rsidR="000F19E9">
        <w:tc>
          <w:tcPr>
            <w:tcW w:w="3628" w:type="dxa"/>
          </w:tcPr>
          <w:p w:rsidR="000F19E9" w:rsidRDefault="000F19E9">
            <w:pPr>
              <w:pStyle w:val="ConsPlusNormal"/>
            </w:pPr>
            <w:r>
              <w:t>Государственная инспекция Республики Дагестан по надзору за техническим состоянием самоходных машин и других видов техники</w:t>
            </w:r>
          </w:p>
        </w:tc>
        <w:tc>
          <w:tcPr>
            <w:tcW w:w="680" w:type="dxa"/>
          </w:tcPr>
          <w:p w:rsidR="000F19E9" w:rsidRDefault="000F19E9">
            <w:pPr>
              <w:pStyle w:val="ConsPlusNormal"/>
              <w:jc w:val="center"/>
            </w:pPr>
            <w:r>
              <w:t>930</w:t>
            </w:r>
          </w:p>
        </w:tc>
        <w:tc>
          <w:tcPr>
            <w:tcW w:w="556"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20792,50</w:t>
            </w:r>
          </w:p>
        </w:tc>
        <w:tc>
          <w:tcPr>
            <w:tcW w:w="1644" w:type="dxa"/>
          </w:tcPr>
          <w:p w:rsidR="000F19E9" w:rsidRDefault="000F19E9">
            <w:pPr>
              <w:pStyle w:val="ConsPlusNormal"/>
              <w:jc w:val="center"/>
            </w:pPr>
            <w:r>
              <w:t>21295,60</w:t>
            </w:r>
          </w:p>
        </w:tc>
      </w:tr>
      <w:tr w:rsidR="000F19E9">
        <w:tc>
          <w:tcPr>
            <w:tcW w:w="3628" w:type="dxa"/>
          </w:tcPr>
          <w:p w:rsidR="000F19E9" w:rsidRDefault="000F19E9">
            <w:pPr>
              <w:pStyle w:val="ConsPlusNormal"/>
            </w:pPr>
            <w:r>
              <w:t>Общегосударственные вопросы</w:t>
            </w:r>
          </w:p>
        </w:tc>
        <w:tc>
          <w:tcPr>
            <w:tcW w:w="680" w:type="dxa"/>
          </w:tcPr>
          <w:p w:rsidR="000F19E9" w:rsidRDefault="000F19E9">
            <w:pPr>
              <w:pStyle w:val="ConsPlusNormal"/>
              <w:jc w:val="center"/>
            </w:pPr>
            <w:r>
              <w:t>930</w:t>
            </w:r>
          </w:p>
        </w:tc>
        <w:tc>
          <w:tcPr>
            <w:tcW w:w="556" w:type="dxa"/>
          </w:tcPr>
          <w:p w:rsidR="000F19E9" w:rsidRDefault="000F19E9">
            <w:pPr>
              <w:pStyle w:val="ConsPlusNormal"/>
              <w:jc w:val="center"/>
            </w:pPr>
            <w:r>
              <w:t>01</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20792,50</w:t>
            </w:r>
          </w:p>
        </w:tc>
        <w:tc>
          <w:tcPr>
            <w:tcW w:w="1644" w:type="dxa"/>
          </w:tcPr>
          <w:p w:rsidR="000F19E9" w:rsidRDefault="000F19E9">
            <w:pPr>
              <w:pStyle w:val="ConsPlusNormal"/>
              <w:jc w:val="center"/>
            </w:pPr>
            <w:r>
              <w:t>21295,60</w:t>
            </w:r>
          </w:p>
        </w:tc>
      </w:tr>
      <w:tr w:rsidR="000F19E9">
        <w:tc>
          <w:tcPr>
            <w:tcW w:w="3628" w:type="dxa"/>
          </w:tcPr>
          <w:p w:rsidR="000F19E9" w:rsidRDefault="000F19E9">
            <w:pPr>
              <w:pStyle w:val="ConsPlusNormal"/>
            </w:pPr>
            <w:r>
              <w:t>Другие общегосударственные вопросы</w:t>
            </w:r>
          </w:p>
        </w:tc>
        <w:tc>
          <w:tcPr>
            <w:tcW w:w="680" w:type="dxa"/>
          </w:tcPr>
          <w:p w:rsidR="000F19E9" w:rsidRDefault="000F19E9">
            <w:pPr>
              <w:pStyle w:val="ConsPlusNormal"/>
              <w:jc w:val="center"/>
            </w:pPr>
            <w:r>
              <w:t>930</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20792,50</w:t>
            </w:r>
          </w:p>
        </w:tc>
        <w:tc>
          <w:tcPr>
            <w:tcW w:w="1644" w:type="dxa"/>
          </w:tcPr>
          <w:p w:rsidR="000F19E9" w:rsidRDefault="000F19E9">
            <w:pPr>
              <w:pStyle w:val="ConsPlusNormal"/>
              <w:jc w:val="center"/>
            </w:pPr>
            <w:r>
              <w:t>21295,60</w:t>
            </w:r>
          </w:p>
        </w:tc>
      </w:tr>
      <w:tr w:rsidR="000F19E9">
        <w:tc>
          <w:tcPr>
            <w:tcW w:w="3628" w:type="dxa"/>
          </w:tcPr>
          <w:p w:rsidR="000F19E9" w:rsidRDefault="000F19E9">
            <w:pPr>
              <w:pStyle w:val="ConsPlusNormal"/>
            </w:pPr>
            <w:r>
              <w:lastRenderedPageBreak/>
              <w:t>Реализация функций органов государственной власти Республики Дагестан</w:t>
            </w:r>
          </w:p>
        </w:tc>
        <w:tc>
          <w:tcPr>
            <w:tcW w:w="680" w:type="dxa"/>
          </w:tcPr>
          <w:p w:rsidR="000F19E9" w:rsidRDefault="000F19E9">
            <w:pPr>
              <w:pStyle w:val="ConsPlusNormal"/>
              <w:jc w:val="center"/>
            </w:pPr>
            <w:r>
              <w:t>930</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w:t>
            </w:r>
          </w:p>
        </w:tc>
        <w:tc>
          <w:tcPr>
            <w:tcW w:w="624" w:type="dxa"/>
          </w:tcPr>
          <w:p w:rsidR="000F19E9" w:rsidRDefault="000F19E9">
            <w:pPr>
              <w:pStyle w:val="ConsPlusNormal"/>
            </w:pPr>
          </w:p>
        </w:tc>
        <w:tc>
          <w:tcPr>
            <w:tcW w:w="1587" w:type="dxa"/>
          </w:tcPr>
          <w:p w:rsidR="000F19E9" w:rsidRDefault="000F19E9">
            <w:pPr>
              <w:pStyle w:val="ConsPlusNormal"/>
              <w:jc w:val="center"/>
            </w:pPr>
            <w:r>
              <w:t>20792,50</w:t>
            </w:r>
          </w:p>
        </w:tc>
        <w:tc>
          <w:tcPr>
            <w:tcW w:w="1644" w:type="dxa"/>
          </w:tcPr>
          <w:p w:rsidR="000F19E9" w:rsidRDefault="000F19E9">
            <w:pPr>
              <w:pStyle w:val="ConsPlusNormal"/>
              <w:jc w:val="center"/>
            </w:pPr>
            <w:r>
              <w:t>21295,60</w:t>
            </w:r>
          </w:p>
        </w:tc>
      </w:tr>
      <w:tr w:rsidR="000F19E9">
        <w:tc>
          <w:tcPr>
            <w:tcW w:w="3628" w:type="dxa"/>
          </w:tcPr>
          <w:p w:rsidR="000F19E9" w:rsidRDefault="000F19E9">
            <w:pPr>
              <w:pStyle w:val="ConsPlusNormal"/>
            </w:pPr>
            <w:r>
              <w:t>Иные непрограммные мероприятия</w:t>
            </w:r>
          </w:p>
        </w:tc>
        <w:tc>
          <w:tcPr>
            <w:tcW w:w="680" w:type="dxa"/>
          </w:tcPr>
          <w:p w:rsidR="000F19E9" w:rsidRDefault="000F19E9">
            <w:pPr>
              <w:pStyle w:val="ConsPlusNormal"/>
              <w:jc w:val="center"/>
            </w:pPr>
            <w:r>
              <w:t>930</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99 8</w:t>
            </w:r>
          </w:p>
        </w:tc>
        <w:tc>
          <w:tcPr>
            <w:tcW w:w="624" w:type="dxa"/>
          </w:tcPr>
          <w:p w:rsidR="000F19E9" w:rsidRDefault="000F19E9">
            <w:pPr>
              <w:pStyle w:val="ConsPlusNormal"/>
            </w:pPr>
          </w:p>
        </w:tc>
        <w:tc>
          <w:tcPr>
            <w:tcW w:w="1587" w:type="dxa"/>
          </w:tcPr>
          <w:p w:rsidR="000F19E9" w:rsidRDefault="000F19E9">
            <w:pPr>
              <w:pStyle w:val="ConsPlusNormal"/>
              <w:jc w:val="center"/>
            </w:pPr>
            <w:r>
              <w:t>20792,50</w:t>
            </w:r>
          </w:p>
        </w:tc>
        <w:tc>
          <w:tcPr>
            <w:tcW w:w="1644" w:type="dxa"/>
          </w:tcPr>
          <w:p w:rsidR="000F19E9" w:rsidRDefault="000F19E9">
            <w:pPr>
              <w:pStyle w:val="ConsPlusNormal"/>
              <w:jc w:val="center"/>
            </w:pPr>
            <w:r>
              <w:t>21295,60</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w:t>
            </w:r>
          </w:p>
        </w:tc>
        <w:tc>
          <w:tcPr>
            <w:tcW w:w="680" w:type="dxa"/>
          </w:tcPr>
          <w:p w:rsidR="000F19E9" w:rsidRDefault="000F19E9">
            <w:pPr>
              <w:pStyle w:val="ConsPlusNormal"/>
              <w:jc w:val="center"/>
            </w:pPr>
            <w:r>
              <w:t>930</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99 8 00 20000</w:t>
            </w:r>
          </w:p>
        </w:tc>
        <w:tc>
          <w:tcPr>
            <w:tcW w:w="624" w:type="dxa"/>
          </w:tcPr>
          <w:p w:rsidR="000F19E9" w:rsidRDefault="000F19E9">
            <w:pPr>
              <w:pStyle w:val="ConsPlusNormal"/>
            </w:pPr>
          </w:p>
        </w:tc>
        <w:tc>
          <w:tcPr>
            <w:tcW w:w="1587" w:type="dxa"/>
          </w:tcPr>
          <w:p w:rsidR="000F19E9" w:rsidRDefault="000F19E9">
            <w:pPr>
              <w:pStyle w:val="ConsPlusNormal"/>
              <w:jc w:val="center"/>
            </w:pPr>
            <w:r>
              <w:t>20792,50</w:t>
            </w:r>
          </w:p>
        </w:tc>
        <w:tc>
          <w:tcPr>
            <w:tcW w:w="1644" w:type="dxa"/>
          </w:tcPr>
          <w:p w:rsidR="000F19E9" w:rsidRDefault="000F19E9">
            <w:pPr>
              <w:pStyle w:val="ConsPlusNormal"/>
              <w:jc w:val="center"/>
            </w:pPr>
            <w:r>
              <w:t>21295,60</w:t>
            </w:r>
          </w:p>
        </w:tc>
      </w:tr>
      <w:tr w:rsidR="000F19E9">
        <w:tc>
          <w:tcPr>
            <w:tcW w:w="362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t>930</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99 8 00 20000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17322,50</w:t>
            </w:r>
          </w:p>
        </w:tc>
        <w:tc>
          <w:tcPr>
            <w:tcW w:w="1644" w:type="dxa"/>
          </w:tcPr>
          <w:p w:rsidR="000F19E9" w:rsidRDefault="000F19E9">
            <w:pPr>
              <w:pStyle w:val="ConsPlusNormal"/>
              <w:jc w:val="center"/>
            </w:pPr>
            <w:r>
              <w:t>17825,60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930</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99 8 00 20000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3370,00</w:t>
            </w:r>
          </w:p>
        </w:tc>
        <w:tc>
          <w:tcPr>
            <w:tcW w:w="1644" w:type="dxa"/>
          </w:tcPr>
          <w:p w:rsidR="000F19E9" w:rsidRDefault="000F19E9">
            <w:pPr>
              <w:pStyle w:val="ConsPlusNormal"/>
              <w:jc w:val="center"/>
            </w:pPr>
            <w:r>
              <w:t>3370,00</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930</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99 8 00 20000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100,00</w:t>
            </w:r>
          </w:p>
        </w:tc>
        <w:tc>
          <w:tcPr>
            <w:tcW w:w="1644" w:type="dxa"/>
          </w:tcPr>
          <w:p w:rsidR="000F19E9" w:rsidRDefault="000F19E9">
            <w:pPr>
              <w:pStyle w:val="ConsPlusNormal"/>
              <w:jc w:val="center"/>
            </w:pPr>
            <w:r>
              <w:t>100,00</w:t>
            </w:r>
          </w:p>
        </w:tc>
      </w:tr>
      <w:tr w:rsidR="000F19E9">
        <w:tc>
          <w:tcPr>
            <w:tcW w:w="3628" w:type="dxa"/>
          </w:tcPr>
          <w:p w:rsidR="000F19E9" w:rsidRDefault="000F19E9">
            <w:pPr>
              <w:pStyle w:val="ConsPlusNormal"/>
            </w:pPr>
            <w:r>
              <w:t>Министерство юстиции Республики Дагестан</w:t>
            </w:r>
          </w:p>
        </w:tc>
        <w:tc>
          <w:tcPr>
            <w:tcW w:w="680" w:type="dxa"/>
          </w:tcPr>
          <w:p w:rsidR="000F19E9" w:rsidRDefault="000F19E9">
            <w:pPr>
              <w:pStyle w:val="ConsPlusNormal"/>
              <w:jc w:val="center"/>
            </w:pPr>
            <w:r>
              <w:t>934</w:t>
            </w:r>
          </w:p>
        </w:tc>
        <w:tc>
          <w:tcPr>
            <w:tcW w:w="556"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573338,40</w:t>
            </w:r>
          </w:p>
        </w:tc>
        <w:tc>
          <w:tcPr>
            <w:tcW w:w="1644" w:type="dxa"/>
          </w:tcPr>
          <w:p w:rsidR="000F19E9" w:rsidRDefault="000F19E9">
            <w:pPr>
              <w:pStyle w:val="ConsPlusNormal"/>
              <w:jc w:val="center"/>
            </w:pPr>
            <w:r>
              <w:t>632517,60</w:t>
            </w:r>
          </w:p>
        </w:tc>
      </w:tr>
      <w:tr w:rsidR="000F19E9">
        <w:tc>
          <w:tcPr>
            <w:tcW w:w="3628" w:type="dxa"/>
          </w:tcPr>
          <w:p w:rsidR="000F19E9" w:rsidRDefault="000F19E9">
            <w:pPr>
              <w:pStyle w:val="ConsPlusNormal"/>
            </w:pPr>
            <w:r>
              <w:lastRenderedPageBreak/>
              <w:t>Общегосударственные вопросы</w:t>
            </w:r>
          </w:p>
        </w:tc>
        <w:tc>
          <w:tcPr>
            <w:tcW w:w="680" w:type="dxa"/>
          </w:tcPr>
          <w:p w:rsidR="000F19E9" w:rsidRDefault="000F19E9">
            <w:pPr>
              <w:pStyle w:val="ConsPlusNormal"/>
              <w:jc w:val="center"/>
            </w:pPr>
            <w:r>
              <w:t>934</w:t>
            </w:r>
          </w:p>
        </w:tc>
        <w:tc>
          <w:tcPr>
            <w:tcW w:w="556" w:type="dxa"/>
          </w:tcPr>
          <w:p w:rsidR="000F19E9" w:rsidRDefault="000F19E9">
            <w:pPr>
              <w:pStyle w:val="ConsPlusNormal"/>
              <w:jc w:val="center"/>
            </w:pPr>
            <w:r>
              <w:t>01</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487185,40</w:t>
            </w:r>
          </w:p>
        </w:tc>
        <w:tc>
          <w:tcPr>
            <w:tcW w:w="1644" w:type="dxa"/>
          </w:tcPr>
          <w:p w:rsidR="000F19E9" w:rsidRDefault="000F19E9">
            <w:pPr>
              <w:pStyle w:val="ConsPlusNormal"/>
              <w:jc w:val="center"/>
            </w:pPr>
            <w:r>
              <w:t>497936,60</w:t>
            </w:r>
          </w:p>
        </w:tc>
      </w:tr>
      <w:tr w:rsidR="000F19E9">
        <w:tc>
          <w:tcPr>
            <w:tcW w:w="3628" w:type="dxa"/>
          </w:tcPr>
          <w:p w:rsidR="000F19E9" w:rsidRDefault="000F19E9">
            <w:pPr>
              <w:pStyle w:val="ConsPlusNormal"/>
            </w:pPr>
            <w:r>
              <w:t>Судебная система</w:t>
            </w:r>
          </w:p>
        </w:tc>
        <w:tc>
          <w:tcPr>
            <w:tcW w:w="680" w:type="dxa"/>
          </w:tcPr>
          <w:p w:rsidR="000F19E9" w:rsidRDefault="000F19E9">
            <w:pPr>
              <w:pStyle w:val="ConsPlusNormal"/>
              <w:jc w:val="center"/>
            </w:pPr>
            <w:r>
              <w:t>934</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05</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381587,20</w:t>
            </w:r>
          </w:p>
        </w:tc>
        <w:tc>
          <w:tcPr>
            <w:tcW w:w="1644" w:type="dxa"/>
          </w:tcPr>
          <w:p w:rsidR="000F19E9" w:rsidRDefault="000F19E9">
            <w:pPr>
              <w:pStyle w:val="ConsPlusNormal"/>
              <w:jc w:val="center"/>
            </w:pPr>
            <w:r>
              <w:t>389983,30</w:t>
            </w:r>
          </w:p>
        </w:tc>
      </w:tr>
      <w:tr w:rsidR="000F19E9">
        <w:tc>
          <w:tcPr>
            <w:tcW w:w="3628" w:type="dxa"/>
          </w:tcPr>
          <w:p w:rsidR="000F19E9" w:rsidRDefault="000F19E9">
            <w:pPr>
              <w:pStyle w:val="ConsPlusNormal"/>
            </w:pPr>
            <w:r>
              <w:t>Государственная программа Республики Дагестан "Развитие мировой юстиции в Республике Дагестан"</w:t>
            </w:r>
          </w:p>
        </w:tc>
        <w:tc>
          <w:tcPr>
            <w:tcW w:w="680" w:type="dxa"/>
          </w:tcPr>
          <w:p w:rsidR="000F19E9" w:rsidRDefault="000F19E9">
            <w:pPr>
              <w:pStyle w:val="ConsPlusNormal"/>
              <w:jc w:val="center"/>
            </w:pPr>
            <w:r>
              <w:t>934</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57</w:t>
            </w:r>
          </w:p>
        </w:tc>
        <w:tc>
          <w:tcPr>
            <w:tcW w:w="624" w:type="dxa"/>
          </w:tcPr>
          <w:p w:rsidR="000F19E9" w:rsidRDefault="000F19E9">
            <w:pPr>
              <w:pStyle w:val="ConsPlusNormal"/>
            </w:pPr>
          </w:p>
        </w:tc>
        <w:tc>
          <w:tcPr>
            <w:tcW w:w="1587" w:type="dxa"/>
          </w:tcPr>
          <w:p w:rsidR="000F19E9" w:rsidRDefault="000F19E9">
            <w:pPr>
              <w:pStyle w:val="ConsPlusNormal"/>
              <w:jc w:val="center"/>
            </w:pPr>
            <w:r>
              <w:t>381587,20</w:t>
            </w:r>
          </w:p>
        </w:tc>
        <w:tc>
          <w:tcPr>
            <w:tcW w:w="1644" w:type="dxa"/>
          </w:tcPr>
          <w:p w:rsidR="000F19E9" w:rsidRDefault="000F19E9">
            <w:pPr>
              <w:pStyle w:val="ConsPlusNormal"/>
              <w:jc w:val="center"/>
            </w:pPr>
            <w:r>
              <w:t>389983,30</w:t>
            </w:r>
          </w:p>
        </w:tc>
      </w:tr>
      <w:tr w:rsidR="000F19E9">
        <w:tc>
          <w:tcPr>
            <w:tcW w:w="3628" w:type="dxa"/>
          </w:tcPr>
          <w:p w:rsidR="000F19E9" w:rsidRDefault="000F19E9">
            <w:pPr>
              <w:pStyle w:val="ConsPlusNormal"/>
            </w:pPr>
            <w:r>
              <w:t>Основное мероприятие "Обеспечение деятельности мировых судей"</w:t>
            </w:r>
          </w:p>
        </w:tc>
        <w:tc>
          <w:tcPr>
            <w:tcW w:w="680" w:type="dxa"/>
          </w:tcPr>
          <w:p w:rsidR="000F19E9" w:rsidRDefault="000F19E9">
            <w:pPr>
              <w:pStyle w:val="ConsPlusNormal"/>
              <w:jc w:val="center"/>
            </w:pPr>
            <w:r>
              <w:t>934</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57 0 01</w:t>
            </w:r>
          </w:p>
        </w:tc>
        <w:tc>
          <w:tcPr>
            <w:tcW w:w="624" w:type="dxa"/>
          </w:tcPr>
          <w:p w:rsidR="000F19E9" w:rsidRDefault="000F19E9">
            <w:pPr>
              <w:pStyle w:val="ConsPlusNormal"/>
            </w:pPr>
          </w:p>
        </w:tc>
        <w:tc>
          <w:tcPr>
            <w:tcW w:w="1587" w:type="dxa"/>
          </w:tcPr>
          <w:p w:rsidR="000F19E9" w:rsidRDefault="000F19E9">
            <w:pPr>
              <w:pStyle w:val="ConsPlusNormal"/>
              <w:jc w:val="center"/>
            </w:pPr>
            <w:r>
              <w:t>381587,20</w:t>
            </w:r>
          </w:p>
        </w:tc>
        <w:tc>
          <w:tcPr>
            <w:tcW w:w="1644" w:type="dxa"/>
          </w:tcPr>
          <w:p w:rsidR="000F19E9" w:rsidRDefault="000F19E9">
            <w:pPr>
              <w:pStyle w:val="ConsPlusNormal"/>
              <w:jc w:val="center"/>
            </w:pPr>
            <w:r>
              <w:t>389983,30</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w:t>
            </w:r>
          </w:p>
        </w:tc>
        <w:tc>
          <w:tcPr>
            <w:tcW w:w="680" w:type="dxa"/>
          </w:tcPr>
          <w:p w:rsidR="000F19E9" w:rsidRDefault="000F19E9">
            <w:pPr>
              <w:pStyle w:val="ConsPlusNormal"/>
              <w:jc w:val="center"/>
            </w:pPr>
            <w:r>
              <w:t>934</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57 0 01 20000</w:t>
            </w:r>
          </w:p>
        </w:tc>
        <w:tc>
          <w:tcPr>
            <w:tcW w:w="624" w:type="dxa"/>
          </w:tcPr>
          <w:p w:rsidR="000F19E9" w:rsidRDefault="000F19E9">
            <w:pPr>
              <w:pStyle w:val="ConsPlusNormal"/>
            </w:pPr>
          </w:p>
        </w:tc>
        <w:tc>
          <w:tcPr>
            <w:tcW w:w="1587" w:type="dxa"/>
          </w:tcPr>
          <w:p w:rsidR="000F19E9" w:rsidRDefault="000F19E9">
            <w:pPr>
              <w:pStyle w:val="ConsPlusNormal"/>
              <w:jc w:val="center"/>
            </w:pPr>
            <w:r>
              <w:t>381587,20</w:t>
            </w:r>
          </w:p>
        </w:tc>
        <w:tc>
          <w:tcPr>
            <w:tcW w:w="1644" w:type="dxa"/>
          </w:tcPr>
          <w:p w:rsidR="000F19E9" w:rsidRDefault="000F19E9">
            <w:pPr>
              <w:pStyle w:val="ConsPlusNormal"/>
              <w:jc w:val="center"/>
            </w:pPr>
            <w:r>
              <w:t>389983,30</w:t>
            </w:r>
          </w:p>
        </w:tc>
      </w:tr>
      <w:tr w:rsidR="000F19E9">
        <w:tc>
          <w:tcPr>
            <w:tcW w:w="362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t>934</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57 0 01 20000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283146,80</w:t>
            </w:r>
          </w:p>
        </w:tc>
        <w:tc>
          <w:tcPr>
            <w:tcW w:w="1644" w:type="dxa"/>
          </w:tcPr>
          <w:p w:rsidR="000F19E9" w:rsidRDefault="000F19E9">
            <w:pPr>
              <w:pStyle w:val="ConsPlusNormal"/>
              <w:jc w:val="center"/>
            </w:pPr>
            <w:r>
              <w:t>291542,90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934</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57 0 01 20000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98060,40</w:t>
            </w:r>
          </w:p>
        </w:tc>
        <w:tc>
          <w:tcPr>
            <w:tcW w:w="1644" w:type="dxa"/>
          </w:tcPr>
          <w:p w:rsidR="000F19E9" w:rsidRDefault="000F19E9">
            <w:pPr>
              <w:pStyle w:val="ConsPlusNormal"/>
              <w:jc w:val="center"/>
            </w:pPr>
            <w:r>
              <w:t>98060,40</w:t>
            </w:r>
          </w:p>
        </w:tc>
      </w:tr>
      <w:tr w:rsidR="000F19E9">
        <w:tc>
          <w:tcPr>
            <w:tcW w:w="3628" w:type="dxa"/>
          </w:tcPr>
          <w:p w:rsidR="000F19E9" w:rsidRDefault="000F19E9">
            <w:pPr>
              <w:pStyle w:val="ConsPlusNormal"/>
            </w:pPr>
            <w:r>
              <w:lastRenderedPageBreak/>
              <w:t>Иные бюджетные ассигнования</w:t>
            </w:r>
          </w:p>
        </w:tc>
        <w:tc>
          <w:tcPr>
            <w:tcW w:w="680" w:type="dxa"/>
          </w:tcPr>
          <w:p w:rsidR="000F19E9" w:rsidRDefault="000F19E9">
            <w:pPr>
              <w:pStyle w:val="ConsPlusNormal"/>
              <w:jc w:val="center"/>
            </w:pPr>
            <w:r>
              <w:t>934</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57 0 01 20000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380,00</w:t>
            </w:r>
          </w:p>
        </w:tc>
        <w:tc>
          <w:tcPr>
            <w:tcW w:w="1644" w:type="dxa"/>
          </w:tcPr>
          <w:p w:rsidR="000F19E9" w:rsidRDefault="000F19E9">
            <w:pPr>
              <w:pStyle w:val="ConsPlusNormal"/>
              <w:jc w:val="center"/>
            </w:pPr>
            <w:r>
              <w:t>380,00</w:t>
            </w:r>
          </w:p>
        </w:tc>
      </w:tr>
      <w:tr w:rsidR="000F19E9">
        <w:tc>
          <w:tcPr>
            <w:tcW w:w="3628" w:type="dxa"/>
          </w:tcPr>
          <w:p w:rsidR="000F19E9" w:rsidRDefault="000F19E9">
            <w:pPr>
              <w:pStyle w:val="ConsPlusNormal"/>
            </w:pPr>
            <w:r>
              <w:t>Другие общегосударственные вопросы</w:t>
            </w:r>
          </w:p>
        </w:tc>
        <w:tc>
          <w:tcPr>
            <w:tcW w:w="680" w:type="dxa"/>
          </w:tcPr>
          <w:p w:rsidR="000F19E9" w:rsidRDefault="000F19E9">
            <w:pPr>
              <w:pStyle w:val="ConsPlusNormal"/>
              <w:jc w:val="center"/>
            </w:pPr>
            <w:r>
              <w:t>934</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105598,20</w:t>
            </w:r>
          </w:p>
        </w:tc>
        <w:tc>
          <w:tcPr>
            <w:tcW w:w="1644" w:type="dxa"/>
          </w:tcPr>
          <w:p w:rsidR="000F19E9" w:rsidRDefault="000F19E9">
            <w:pPr>
              <w:pStyle w:val="ConsPlusNormal"/>
              <w:jc w:val="center"/>
            </w:pPr>
            <w:r>
              <w:t>107953,30</w:t>
            </w:r>
          </w:p>
        </w:tc>
      </w:tr>
      <w:tr w:rsidR="000F19E9">
        <w:tc>
          <w:tcPr>
            <w:tcW w:w="3628" w:type="dxa"/>
          </w:tcPr>
          <w:p w:rsidR="000F19E9" w:rsidRDefault="000F19E9">
            <w:pPr>
              <w:pStyle w:val="ConsPlusNormal"/>
            </w:pPr>
            <w:r>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680" w:type="dxa"/>
          </w:tcPr>
          <w:p w:rsidR="000F19E9" w:rsidRDefault="000F19E9">
            <w:pPr>
              <w:pStyle w:val="ConsPlusNormal"/>
              <w:jc w:val="center"/>
            </w:pPr>
            <w:r>
              <w:t>934</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06</w:t>
            </w:r>
          </w:p>
        </w:tc>
        <w:tc>
          <w:tcPr>
            <w:tcW w:w="624" w:type="dxa"/>
          </w:tcPr>
          <w:p w:rsidR="000F19E9" w:rsidRDefault="000F19E9">
            <w:pPr>
              <w:pStyle w:val="ConsPlusNormal"/>
            </w:pPr>
          </w:p>
        </w:tc>
        <w:tc>
          <w:tcPr>
            <w:tcW w:w="1587" w:type="dxa"/>
          </w:tcPr>
          <w:p w:rsidR="000F19E9" w:rsidRDefault="000F19E9">
            <w:pPr>
              <w:pStyle w:val="ConsPlusNormal"/>
              <w:jc w:val="center"/>
            </w:pPr>
            <w:r>
              <w:t>3000,00</w:t>
            </w:r>
          </w:p>
        </w:tc>
        <w:tc>
          <w:tcPr>
            <w:tcW w:w="1644" w:type="dxa"/>
          </w:tcPr>
          <w:p w:rsidR="000F19E9" w:rsidRDefault="000F19E9">
            <w:pPr>
              <w:pStyle w:val="ConsPlusNormal"/>
              <w:jc w:val="center"/>
            </w:pPr>
            <w:r>
              <w:t>3000,00</w:t>
            </w:r>
          </w:p>
        </w:tc>
      </w:tr>
      <w:tr w:rsidR="000F19E9">
        <w:tc>
          <w:tcPr>
            <w:tcW w:w="3628" w:type="dxa"/>
          </w:tcPr>
          <w:p w:rsidR="000F19E9" w:rsidRDefault="000F19E9">
            <w:pPr>
              <w:pStyle w:val="ConsPlusNormal"/>
            </w:pPr>
            <w:r>
              <w:t>Подпрограмма "Обеспечение общественного порядка и противодействие преступности в Республике Дагестан"</w:t>
            </w:r>
          </w:p>
        </w:tc>
        <w:tc>
          <w:tcPr>
            <w:tcW w:w="680" w:type="dxa"/>
          </w:tcPr>
          <w:p w:rsidR="000F19E9" w:rsidRDefault="000F19E9">
            <w:pPr>
              <w:pStyle w:val="ConsPlusNormal"/>
              <w:jc w:val="center"/>
            </w:pPr>
            <w:r>
              <w:t>934</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06 1</w:t>
            </w:r>
          </w:p>
        </w:tc>
        <w:tc>
          <w:tcPr>
            <w:tcW w:w="624" w:type="dxa"/>
          </w:tcPr>
          <w:p w:rsidR="000F19E9" w:rsidRDefault="000F19E9">
            <w:pPr>
              <w:pStyle w:val="ConsPlusNormal"/>
            </w:pPr>
          </w:p>
        </w:tc>
        <w:tc>
          <w:tcPr>
            <w:tcW w:w="1587" w:type="dxa"/>
          </w:tcPr>
          <w:p w:rsidR="000F19E9" w:rsidRDefault="000F19E9">
            <w:pPr>
              <w:pStyle w:val="ConsPlusNormal"/>
              <w:jc w:val="center"/>
            </w:pPr>
            <w:r>
              <w:t>3000,00</w:t>
            </w:r>
          </w:p>
        </w:tc>
        <w:tc>
          <w:tcPr>
            <w:tcW w:w="1644" w:type="dxa"/>
          </w:tcPr>
          <w:p w:rsidR="000F19E9" w:rsidRDefault="000F19E9">
            <w:pPr>
              <w:pStyle w:val="ConsPlusNormal"/>
              <w:jc w:val="center"/>
            </w:pPr>
            <w:r>
              <w:t>3000,00</w:t>
            </w:r>
          </w:p>
        </w:tc>
      </w:tr>
      <w:tr w:rsidR="000F19E9">
        <w:tc>
          <w:tcPr>
            <w:tcW w:w="3628" w:type="dxa"/>
          </w:tcPr>
          <w:p w:rsidR="000F19E9" w:rsidRDefault="000F19E9">
            <w:pPr>
              <w:pStyle w:val="ConsPlusNormal"/>
            </w:pPr>
            <w:r>
              <w:t xml:space="preserve">Основное мероприятие "Организация добровольной сдачи гражданами в территориальные органы Министерства внутренних дел по Республике Дагестан незаконно хранящихся оружия, боеприпасов, взрывчатых веществ и взрывных устройств на </w:t>
            </w:r>
            <w:r>
              <w:lastRenderedPageBreak/>
              <w:t>возмездной основе"</w:t>
            </w:r>
          </w:p>
        </w:tc>
        <w:tc>
          <w:tcPr>
            <w:tcW w:w="680" w:type="dxa"/>
          </w:tcPr>
          <w:p w:rsidR="000F19E9" w:rsidRDefault="000F19E9">
            <w:pPr>
              <w:pStyle w:val="ConsPlusNormal"/>
              <w:jc w:val="center"/>
            </w:pPr>
            <w:r>
              <w:lastRenderedPageBreak/>
              <w:t>934</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06 1 02</w:t>
            </w:r>
          </w:p>
        </w:tc>
        <w:tc>
          <w:tcPr>
            <w:tcW w:w="624" w:type="dxa"/>
          </w:tcPr>
          <w:p w:rsidR="000F19E9" w:rsidRDefault="000F19E9">
            <w:pPr>
              <w:pStyle w:val="ConsPlusNormal"/>
            </w:pPr>
          </w:p>
        </w:tc>
        <w:tc>
          <w:tcPr>
            <w:tcW w:w="1587" w:type="dxa"/>
          </w:tcPr>
          <w:p w:rsidR="000F19E9" w:rsidRDefault="000F19E9">
            <w:pPr>
              <w:pStyle w:val="ConsPlusNormal"/>
              <w:jc w:val="center"/>
            </w:pPr>
            <w:r>
              <w:t>3000,00</w:t>
            </w:r>
          </w:p>
        </w:tc>
        <w:tc>
          <w:tcPr>
            <w:tcW w:w="1644" w:type="dxa"/>
          </w:tcPr>
          <w:p w:rsidR="000F19E9" w:rsidRDefault="000F19E9">
            <w:pPr>
              <w:pStyle w:val="ConsPlusNormal"/>
              <w:jc w:val="center"/>
            </w:pPr>
            <w:r>
              <w:t>3000,00</w:t>
            </w:r>
          </w:p>
        </w:tc>
      </w:tr>
      <w:tr w:rsidR="000F19E9">
        <w:tc>
          <w:tcPr>
            <w:tcW w:w="3628" w:type="dxa"/>
          </w:tcPr>
          <w:p w:rsidR="000F19E9" w:rsidRDefault="000F19E9">
            <w:pPr>
              <w:pStyle w:val="ConsPlusNormal"/>
            </w:pPr>
            <w:r>
              <w:lastRenderedPageBreak/>
              <w:t>Реализация мероприятий, направленных на обеспечение выкупа у населения добровольно сдаваемого огнестрельного оружия, боеприпасов и взрывчатых веществ</w:t>
            </w:r>
          </w:p>
        </w:tc>
        <w:tc>
          <w:tcPr>
            <w:tcW w:w="680" w:type="dxa"/>
          </w:tcPr>
          <w:p w:rsidR="000F19E9" w:rsidRDefault="000F19E9">
            <w:pPr>
              <w:pStyle w:val="ConsPlusNormal"/>
              <w:jc w:val="center"/>
            </w:pPr>
            <w:r>
              <w:t>934</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06 1 02 99590</w:t>
            </w:r>
          </w:p>
        </w:tc>
        <w:tc>
          <w:tcPr>
            <w:tcW w:w="624" w:type="dxa"/>
          </w:tcPr>
          <w:p w:rsidR="000F19E9" w:rsidRDefault="000F19E9">
            <w:pPr>
              <w:pStyle w:val="ConsPlusNormal"/>
            </w:pPr>
          </w:p>
        </w:tc>
        <w:tc>
          <w:tcPr>
            <w:tcW w:w="1587" w:type="dxa"/>
          </w:tcPr>
          <w:p w:rsidR="000F19E9" w:rsidRDefault="000F19E9">
            <w:pPr>
              <w:pStyle w:val="ConsPlusNormal"/>
              <w:jc w:val="center"/>
            </w:pPr>
            <w:r>
              <w:t>3000,00</w:t>
            </w:r>
          </w:p>
        </w:tc>
        <w:tc>
          <w:tcPr>
            <w:tcW w:w="1644" w:type="dxa"/>
          </w:tcPr>
          <w:p w:rsidR="000F19E9" w:rsidRDefault="000F19E9">
            <w:pPr>
              <w:pStyle w:val="ConsPlusNormal"/>
              <w:jc w:val="center"/>
            </w:pPr>
            <w:r>
              <w:t>3000,00</w:t>
            </w:r>
          </w:p>
        </w:tc>
      </w:tr>
      <w:tr w:rsidR="000F19E9">
        <w:tc>
          <w:tcPr>
            <w:tcW w:w="3628" w:type="dxa"/>
          </w:tcPr>
          <w:p w:rsidR="000F19E9" w:rsidRDefault="000F19E9">
            <w:pPr>
              <w:pStyle w:val="ConsPlusNormal"/>
            </w:pPr>
            <w:r>
              <w:t>Социальное обеспечение и иные выплаты населению</w:t>
            </w:r>
          </w:p>
        </w:tc>
        <w:tc>
          <w:tcPr>
            <w:tcW w:w="680" w:type="dxa"/>
          </w:tcPr>
          <w:p w:rsidR="000F19E9" w:rsidRDefault="000F19E9">
            <w:pPr>
              <w:pStyle w:val="ConsPlusNormal"/>
              <w:jc w:val="center"/>
            </w:pPr>
            <w:r>
              <w:t>934</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06 1 02 99590</w:t>
            </w:r>
          </w:p>
        </w:tc>
        <w:tc>
          <w:tcPr>
            <w:tcW w:w="624" w:type="dxa"/>
          </w:tcPr>
          <w:p w:rsidR="000F19E9" w:rsidRDefault="000F19E9">
            <w:pPr>
              <w:pStyle w:val="ConsPlusNormal"/>
              <w:jc w:val="center"/>
            </w:pPr>
            <w:r>
              <w:t>300</w:t>
            </w:r>
          </w:p>
        </w:tc>
        <w:tc>
          <w:tcPr>
            <w:tcW w:w="1587" w:type="dxa"/>
          </w:tcPr>
          <w:p w:rsidR="000F19E9" w:rsidRDefault="000F19E9">
            <w:pPr>
              <w:pStyle w:val="ConsPlusNormal"/>
              <w:jc w:val="center"/>
            </w:pPr>
            <w:r>
              <w:t>3000,00</w:t>
            </w:r>
          </w:p>
        </w:tc>
        <w:tc>
          <w:tcPr>
            <w:tcW w:w="1644" w:type="dxa"/>
          </w:tcPr>
          <w:p w:rsidR="000F19E9" w:rsidRDefault="000F19E9">
            <w:pPr>
              <w:pStyle w:val="ConsPlusNormal"/>
              <w:jc w:val="center"/>
            </w:pPr>
            <w:r>
              <w:t>3000,00</w:t>
            </w:r>
          </w:p>
        </w:tc>
      </w:tr>
      <w:tr w:rsidR="000F19E9">
        <w:tc>
          <w:tcPr>
            <w:tcW w:w="3628" w:type="dxa"/>
          </w:tcPr>
          <w:p w:rsidR="000F19E9" w:rsidRDefault="000F19E9">
            <w:pPr>
              <w:pStyle w:val="ConsPlusNormal"/>
            </w:pPr>
            <w:r>
              <w:t>Государственная программа Республики Дагестан "О противодействии коррупции в Республике Дагестан"</w:t>
            </w:r>
          </w:p>
        </w:tc>
        <w:tc>
          <w:tcPr>
            <w:tcW w:w="680" w:type="dxa"/>
          </w:tcPr>
          <w:p w:rsidR="000F19E9" w:rsidRDefault="000F19E9">
            <w:pPr>
              <w:pStyle w:val="ConsPlusNormal"/>
              <w:jc w:val="center"/>
            </w:pPr>
            <w:r>
              <w:t>934</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42</w:t>
            </w:r>
          </w:p>
        </w:tc>
        <w:tc>
          <w:tcPr>
            <w:tcW w:w="624" w:type="dxa"/>
          </w:tcPr>
          <w:p w:rsidR="000F19E9" w:rsidRDefault="000F19E9">
            <w:pPr>
              <w:pStyle w:val="ConsPlusNormal"/>
            </w:pPr>
          </w:p>
        </w:tc>
        <w:tc>
          <w:tcPr>
            <w:tcW w:w="1587" w:type="dxa"/>
          </w:tcPr>
          <w:p w:rsidR="000F19E9" w:rsidRDefault="000F19E9">
            <w:pPr>
              <w:pStyle w:val="ConsPlusNormal"/>
              <w:jc w:val="center"/>
            </w:pPr>
            <w:r>
              <w:t>200,00</w:t>
            </w:r>
          </w:p>
        </w:tc>
        <w:tc>
          <w:tcPr>
            <w:tcW w:w="1644" w:type="dxa"/>
          </w:tcPr>
          <w:p w:rsidR="000F19E9" w:rsidRDefault="000F19E9">
            <w:pPr>
              <w:pStyle w:val="ConsPlusNormal"/>
              <w:jc w:val="center"/>
            </w:pPr>
            <w:r>
              <w:t>200,00</w:t>
            </w:r>
          </w:p>
        </w:tc>
      </w:tr>
      <w:tr w:rsidR="000F19E9">
        <w:tc>
          <w:tcPr>
            <w:tcW w:w="3628" w:type="dxa"/>
          </w:tcPr>
          <w:p w:rsidR="000F19E9" w:rsidRDefault="000F19E9">
            <w:pPr>
              <w:pStyle w:val="ConsPlusNormal"/>
            </w:pPr>
            <w:r>
              <w:t>Основное мероприятие "Противодействие коррупции в Республике Дагестан"</w:t>
            </w:r>
          </w:p>
        </w:tc>
        <w:tc>
          <w:tcPr>
            <w:tcW w:w="680" w:type="dxa"/>
          </w:tcPr>
          <w:p w:rsidR="000F19E9" w:rsidRDefault="000F19E9">
            <w:pPr>
              <w:pStyle w:val="ConsPlusNormal"/>
              <w:jc w:val="center"/>
            </w:pPr>
            <w:r>
              <w:t>934</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42 0 01</w:t>
            </w:r>
          </w:p>
        </w:tc>
        <w:tc>
          <w:tcPr>
            <w:tcW w:w="624" w:type="dxa"/>
          </w:tcPr>
          <w:p w:rsidR="000F19E9" w:rsidRDefault="000F19E9">
            <w:pPr>
              <w:pStyle w:val="ConsPlusNormal"/>
            </w:pPr>
          </w:p>
        </w:tc>
        <w:tc>
          <w:tcPr>
            <w:tcW w:w="1587" w:type="dxa"/>
          </w:tcPr>
          <w:p w:rsidR="000F19E9" w:rsidRDefault="000F19E9">
            <w:pPr>
              <w:pStyle w:val="ConsPlusNormal"/>
              <w:jc w:val="center"/>
            </w:pPr>
            <w:r>
              <w:t>200,00</w:t>
            </w:r>
          </w:p>
        </w:tc>
        <w:tc>
          <w:tcPr>
            <w:tcW w:w="1644" w:type="dxa"/>
          </w:tcPr>
          <w:p w:rsidR="000F19E9" w:rsidRDefault="000F19E9">
            <w:pPr>
              <w:pStyle w:val="ConsPlusNormal"/>
              <w:jc w:val="center"/>
            </w:pPr>
            <w:r>
              <w:t>200,00</w:t>
            </w:r>
          </w:p>
        </w:tc>
      </w:tr>
      <w:tr w:rsidR="000F19E9">
        <w:tc>
          <w:tcPr>
            <w:tcW w:w="3628" w:type="dxa"/>
          </w:tcPr>
          <w:p w:rsidR="000F19E9" w:rsidRDefault="000F19E9">
            <w:pPr>
              <w:pStyle w:val="ConsPlusNormal"/>
            </w:pPr>
            <w:r>
              <w:t>Реализация мероприятий, направленных на противодействие коррупции</w:t>
            </w:r>
          </w:p>
        </w:tc>
        <w:tc>
          <w:tcPr>
            <w:tcW w:w="680" w:type="dxa"/>
          </w:tcPr>
          <w:p w:rsidR="000F19E9" w:rsidRDefault="000F19E9">
            <w:pPr>
              <w:pStyle w:val="ConsPlusNormal"/>
              <w:jc w:val="center"/>
            </w:pPr>
            <w:r>
              <w:t>934</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42 0 01 99590</w:t>
            </w:r>
          </w:p>
        </w:tc>
        <w:tc>
          <w:tcPr>
            <w:tcW w:w="624" w:type="dxa"/>
          </w:tcPr>
          <w:p w:rsidR="000F19E9" w:rsidRDefault="000F19E9">
            <w:pPr>
              <w:pStyle w:val="ConsPlusNormal"/>
            </w:pPr>
          </w:p>
        </w:tc>
        <w:tc>
          <w:tcPr>
            <w:tcW w:w="1587" w:type="dxa"/>
          </w:tcPr>
          <w:p w:rsidR="000F19E9" w:rsidRDefault="000F19E9">
            <w:pPr>
              <w:pStyle w:val="ConsPlusNormal"/>
              <w:jc w:val="center"/>
            </w:pPr>
            <w:r>
              <w:t>200,00</w:t>
            </w:r>
          </w:p>
        </w:tc>
        <w:tc>
          <w:tcPr>
            <w:tcW w:w="1644" w:type="dxa"/>
          </w:tcPr>
          <w:p w:rsidR="000F19E9" w:rsidRDefault="000F19E9">
            <w:pPr>
              <w:pStyle w:val="ConsPlusNormal"/>
              <w:jc w:val="center"/>
            </w:pPr>
            <w:r>
              <w:t>200,00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934</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42 0 01 99590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200,00</w:t>
            </w:r>
          </w:p>
        </w:tc>
        <w:tc>
          <w:tcPr>
            <w:tcW w:w="1644" w:type="dxa"/>
          </w:tcPr>
          <w:p w:rsidR="000F19E9" w:rsidRDefault="000F19E9">
            <w:pPr>
              <w:pStyle w:val="ConsPlusNormal"/>
              <w:jc w:val="center"/>
            </w:pPr>
            <w:r>
              <w:t>200,00</w:t>
            </w:r>
          </w:p>
        </w:tc>
      </w:tr>
      <w:tr w:rsidR="000F19E9">
        <w:tc>
          <w:tcPr>
            <w:tcW w:w="3628" w:type="dxa"/>
          </w:tcPr>
          <w:p w:rsidR="000F19E9" w:rsidRDefault="000F19E9">
            <w:pPr>
              <w:pStyle w:val="ConsPlusNormal"/>
            </w:pPr>
            <w:r>
              <w:t xml:space="preserve">Обеспечение деятельности </w:t>
            </w:r>
            <w:r>
              <w:lastRenderedPageBreak/>
              <w:t>государственных учреждений</w:t>
            </w:r>
          </w:p>
        </w:tc>
        <w:tc>
          <w:tcPr>
            <w:tcW w:w="680" w:type="dxa"/>
          </w:tcPr>
          <w:p w:rsidR="000F19E9" w:rsidRDefault="000F19E9">
            <w:pPr>
              <w:pStyle w:val="ConsPlusNormal"/>
              <w:jc w:val="center"/>
            </w:pPr>
            <w:r>
              <w:lastRenderedPageBreak/>
              <w:t>934</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98</w:t>
            </w:r>
          </w:p>
        </w:tc>
        <w:tc>
          <w:tcPr>
            <w:tcW w:w="624" w:type="dxa"/>
          </w:tcPr>
          <w:p w:rsidR="000F19E9" w:rsidRDefault="000F19E9">
            <w:pPr>
              <w:pStyle w:val="ConsPlusNormal"/>
            </w:pPr>
          </w:p>
        </w:tc>
        <w:tc>
          <w:tcPr>
            <w:tcW w:w="1587" w:type="dxa"/>
          </w:tcPr>
          <w:p w:rsidR="000F19E9" w:rsidRDefault="000F19E9">
            <w:pPr>
              <w:pStyle w:val="ConsPlusNormal"/>
              <w:jc w:val="center"/>
            </w:pPr>
            <w:r>
              <w:t>35802,00</w:t>
            </w:r>
          </w:p>
        </w:tc>
        <w:tc>
          <w:tcPr>
            <w:tcW w:w="1644" w:type="dxa"/>
          </w:tcPr>
          <w:p w:rsidR="000F19E9" w:rsidRDefault="000F19E9">
            <w:pPr>
              <w:pStyle w:val="ConsPlusNormal"/>
              <w:jc w:val="center"/>
            </w:pPr>
            <w:r>
              <w:t>36649,70</w:t>
            </w:r>
          </w:p>
        </w:tc>
      </w:tr>
      <w:tr w:rsidR="000F19E9">
        <w:tc>
          <w:tcPr>
            <w:tcW w:w="3628" w:type="dxa"/>
          </w:tcPr>
          <w:p w:rsidR="000F19E9" w:rsidRDefault="000F19E9">
            <w:pPr>
              <w:pStyle w:val="ConsPlusNormal"/>
            </w:pPr>
            <w:r>
              <w:lastRenderedPageBreak/>
              <w:t>Иные непрограммные мероприятия</w:t>
            </w:r>
          </w:p>
        </w:tc>
        <w:tc>
          <w:tcPr>
            <w:tcW w:w="680" w:type="dxa"/>
          </w:tcPr>
          <w:p w:rsidR="000F19E9" w:rsidRDefault="000F19E9">
            <w:pPr>
              <w:pStyle w:val="ConsPlusNormal"/>
              <w:jc w:val="center"/>
            </w:pPr>
            <w:r>
              <w:t>934</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98 8</w:t>
            </w:r>
          </w:p>
        </w:tc>
        <w:tc>
          <w:tcPr>
            <w:tcW w:w="624" w:type="dxa"/>
          </w:tcPr>
          <w:p w:rsidR="000F19E9" w:rsidRDefault="000F19E9">
            <w:pPr>
              <w:pStyle w:val="ConsPlusNormal"/>
            </w:pPr>
          </w:p>
        </w:tc>
        <w:tc>
          <w:tcPr>
            <w:tcW w:w="1587" w:type="dxa"/>
          </w:tcPr>
          <w:p w:rsidR="000F19E9" w:rsidRDefault="000F19E9">
            <w:pPr>
              <w:pStyle w:val="ConsPlusNormal"/>
              <w:jc w:val="center"/>
            </w:pPr>
            <w:r>
              <w:t>35802,00</w:t>
            </w:r>
          </w:p>
        </w:tc>
        <w:tc>
          <w:tcPr>
            <w:tcW w:w="1644" w:type="dxa"/>
          </w:tcPr>
          <w:p w:rsidR="000F19E9" w:rsidRDefault="000F19E9">
            <w:pPr>
              <w:pStyle w:val="ConsPlusNormal"/>
              <w:jc w:val="center"/>
            </w:pPr>
            <w:r>
              <w:t>36649,70</w:t>
            </w:r>
          </w:p>
        </w:tc>
      </w:tr>
      <w:tr w:rsidR="000F19E9">
        <w:tc>
          <w:tcPr>
            <w:tcW w:w="3628" w:type="dxa"/>
          </w:tcPr>
          <w:p w:rsidR="000F19E9" w:rsidRDefault="000F19E9">
            <w:pPr>
              <w:pStyle w:val="ConsPlusNormal"/>
            </w:pPr>
            <w:r>
              <w:t>Финансовое обеспечение выполнения функций государственных учреждений, оказания услуг и выполнения работ</w:t>
            </w:r>
          </w:p>
        </w:tc>
        <w:tc>
          <w:tcPr>
            <w:tcW w:w="680" w:type="dxa"/>
          </w:tcPr>
          <w:p w:rsidR="000F19E9" w:rsidRDefault="000F19E9">
            <w:pPr>
              <w:pStyle w:val="ConsPlusNormal"/>
              <w:jc w:val="center"/>
            </w:pPr>
            <w:r>
              <w:t>934</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98 8 00 00590</w:t>
            </w:r>
          </w:p>
        </w:tc>
        <w:tc>
          <w:tcPr>
            <w:tcW w:w="624" w:type="dxa"/>
          </w:tcPr>
          <w:p w:rsidR="000F19E9" w:rsidRDefault="000F19E9">
            <w:pPr>
              <w:pStyle w:val="ConsPlusNormal"/>
            </w:pPr>
          </w:p>
        </w:tc>
        <w:tc>
          <w:tcPr>
            <w:tcW w:w="1587" w:type="dxa"/>
          </w:tcPr>
          <w:p w:rsidR="000F19E9" w:rsidRDefault="000F19E9">
            <w:pPr>
              <w:pStyle w:val="ConsPlusNormal"/>
              <w:jc w:val="center"/>
            </w:pPr>
            <w:r>
              <w:t>35802,00</w:t>
            </w:r>
          </w:p>
        </w:tc>
        <w:tc>
          <w:tcPr>
            <w:tcW w:w="1644" w:type="dxa"/>
          </w:tcPr>
          <w:p w:rsidR="000F19E9" w:rsidRDefault="000F19E9">
            <w:pPr>
              <w:pStyle w:val="ConsPlusNormal"/>
              <w:jc w:val="center"/>
            </w:pPr>
            <w:r>
              <w:t>36649,70</w:t>
            </w:r>
          </w:p>
        </w:tc>
      </w:tr>
      <w:tr w:rsidR="000F19E9">
        <w:tc>
          <w:tcPr>
            <w:tcW w:w="362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t>934</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98 8 00 00590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28791,40</w:t>
            </w:r>
          </w:p>
        </w:tc>
        <w:tc>
          <w:tcPr>
            <w:tcW w:w="1644" w:type="dxa"/>
          </w:tcPr>
          <w:p w:rsidR="000F19E9" w:rsidRDefault="000F19E9">
            <w:pPr>
              <w:pStyle w:val="ConsPlusNormal"/>
              <w:jc w:val="center"/>
            </w:pPr>
            <w:r>
              <w:t>29639,10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934</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98 8 00 00590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6810,60</w:t>
            </w:r>
          </w:p>
        </w:tc>
        <w:tc>
          <w:tcPr>
            <w:tcW w:w="1644" w:type="dxa"/>
          </w:tcPr>
          <w:p w:rsidR="000F19E9" w:rsidRDefault="000F19E9">
            <w:pPr>
              <w:pStyle w:val="ConsPlusNormal"/>
              <w:jc w:val="center"/>
            </w:pPr>
            <w:r>
              <w:t>6810,60</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934</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98 8 00 00590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200,00</w:t>
            </w:r>
          </w:p>
        </w:tc>
        <w:tc>
          <w:tcPr>
            <w:tcW w:w="1644" w:type="dxa"/>
          </w:tcPr>
          <w:p w:rsidR="000F19E9" w:rsidRDefault="000F19E9">
            <w:pPr>
              <w:pStyle w:val="ConsPlusNormal"/>
              <w:jc w:val="center"/>
            </w:pPr>
            <w:r>
              <w:t>200,00</w:t>
            </w:r>
          </w:p>
        </w:tc>
      </w:tr>
      <w:tr w:rsidR="000F19E9">
        <w:tc>
          <w:tcPr>
            <w:tcW w:w="3628" w:type="dxa"/>
          </w:tcPr>
          <w:p w:rsidR="000F19E9" w:rsidRDefault="000F19E9">
            <w:pPr>
              <w:pStyle w:val="ConsPlusNormal"/>
            </w:pPr>
            <w:r>
              <w:t xml:space="preserve">Реализация функций органов государственной власти </w:t>
            </w:r>
            <w:r>
              <w:lastRenderedPageBreak/>
              <w:t>Республики Дагестан</w:t>
            </w:r>
          </w:p>
        </w:tc>
        <w:tc>
          <w:tcPr>
            <w:tcW w:w="680" w:type="dxa"/>
          </w:tcPr>
          <w:p w:rsidR="000F19E9" w:rsidRDefault="000F19E9">
            <w:pPr>
              <w:pStyle w:val="ConsPlusNormal"/>
              <w:jc w:val="center"/>
            </w:pPr>
            <w:r>
              <w:lastRenderedPageBreak/>
              <w:t>934</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w:t>
            </w:r>
          </w:p>
        </w:tc>
        <w:tc>
          <w:tcPr>
            <w:tcW w:w="624" w:type="dxa"/>
          </w:tcPr>
          <w:p w:rsidR="000F19E9" w:rsidRDefault="000F19E9">
            <w:pPr>
              <w:pStyle w:val="ConsPlusNormal"/>
            </w:pPr>
          </w:p>
        </w:tc>
        <w:tc>
          <w:tcPr>
            <w:tcW w:w="1587" w:type="dxa"/>
          </w:tcPr>
          <w:p w:rsidR="000F19E9" w:rsidRDefault="000F19E9">
            <w:pPr>
              <w:pStyle w:val="ConsPlusNormal"/>
              <w:jc w:val="center"/>
            </w:pPr>
            <w:r>
              <w:t>60684,90</w:t>
            </w:r>
          </w:p>
        </w:tc>
        <w:tc>
          <w:tcPr>
            <w:tcW w:w="1644" w:type="dxa"/>
          </w:tcPr>
          <w:p w:rsidR="000F19E9" w:rsidRDefault="000F19E9">
            <w:pPr>
              <w:pStyle w:val="ConsPlusNormal"/>
              <w:jc w:val="center"/>
            </w:pPr>
            <w:r>
              <w:t>62092,20</w:t>
            </w:r>
          </w:p>
        </w:tc>
      </w:tr>
      <w:tr w:rsidR="000F19E9">
        <w:tc>
          <w:tcPr>
            <w:tcW w:w="3628" w:type="dxa"/>
          </w:tcPr>
          <w:p w:rsidR="000F19E9" w:rsidRDefault="000F19E9">
            <w:pPr>
              <w:pStyle w:val="ConsPlusNormal"/>
            </w:pPr>
            <w:r>
              <w:lastRenderedPageBreak/>
              <w:t>Иные непрограммные мероприятия</w:t>
            </w:r>
          </w:p>
        </w:tc>
        <w:tc>
          <w:tcPr>
            <w:tcW w:w="680" w:type="dxa"/>
          </w:tcPr>
          <w:p w:rsidR="000F19E9" w:rsidRDefault="000F19E9">
            <w:pPr>
              <w:pStyle w:val="ConsPlusNormal"/>
              <w:jc w:val="center"/>
            </w:pPr>
            <w:r>
              <w:t>934</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99 8</w:t>
            </w:r>
          </w:p>
        </w:tc>
        <w:tc>
          <w:tcPr>
            <w:tcW w:w="624" w:type="dxa"/>
          </w:tcPr>
          <w:p w:rsidR="000F19E9" w:rsidRDefault="000F19E9">
            <w:pPr>
              <w:pStyle w:val="ConsPlusNormal"/>
            </w:pPr>
          </w:p>
        </w:tc>
        <w:tc>
          <w:tcPr>
            <w:tcW w:w="1587" w:type="dxa"/>
          </w:tcPr>
          <w:p w:rsidR="000F19E9" w:rsidRDefault="000F19E9">
            <w:pPr>
              <w:pStyle w:val="ConsPlusNormal"/>
              <w:jc w:val="center"/>
            </w:pPr>
            <w:r>
              <w:t>60684,90</w:t>
            </w:r>
          </w:p>
        </w:tc>
        <w:tc>
          <w:tcPr>
            <w:tcW w:w="1644" w:type="dxa"/>
          </w:tcPr>
          <w:p w:rsidR="000F19E9" w:rsidRDefault="000F19E9">
            <w:pPr>
              <w:pStyle w:val="ConsPlusNormal"/>
              <w:jc w:val="center"/>
            </w:pPr>
            <w:r>
              <w:t>62092,20</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w:t>
            </w:r>
          </w:p>
        </w:tc>
        <w:tc>
          <w:tcPr>
            <w:tcW w:w="680" w:type="dxa"/>
          </w:tcPr>
          <w:p w:rsidR="000F19E9" w:rsidRDefault="000F19E9">
            <w:pPr>
              <w:pStyle w:val="ConsPlusNormal"/>
              <w:jc w:val="center"/>
            </w:pPr>
            <w:r>
              <w:t>934</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99 8 00 20000</w:t>
            </w:r>
          </w:p>
        </w:tc>
        <w:tc>
          <w:tcPr>
            <w:tcW w:w="624" w:type="dxa"/>
          </w:tcPr>
          <w:p w:rsidR="000F19E9" w:rsidRDefault="000F19E9">
            <w:pPr>
              <w:pStyle w:val="ConsPlusNormal"/>
            </w:pPr>
          </w:p>
        </w:tc>
        <w:tc>
          <w:tcPr>
            <w:tcW w:w="1587" w:type="dxa"/>
          </w:tcPr>
          <w:p w:rsidR="000F19E9" w:rsidRDefault="000F19E9">
            <w:pPr>
              <w:pStyle w:val="ConsPlusNormal"/>
              <w:jc w:val="center"/>
            </w:pPr>
            <w:r>
              <w:t>54622,40</w:t>
            </w:r>
          </w:p>
        </w:tc>
        <w:tc>
          <w:tcPr>
            <w:tcW w:w="1644" w:type="dxa"/>
          </w:tcPr>
          <w:p w:rsidR="000F19E9" w:rsidRDefault="000F19E9">
            <w:pPr>
              <w:pStyle w:val="ConsPlusNormal"/>
              <w:jc w:val="center"/>
            </w:pPr>
            <w:r>
              <w:t>56029,70</w:t>
            </w:r>
          </w:p>
        </w:tc>
      </w:tr>
      <w:tr w:rsidR="000F19E9">
        <w:tc>
          <w:tcPr>
            <w:tcW w:w="362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t>934</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99 8 00 20000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47697,40</w:t>
            </w:r>
          </w:p>
        </w:tc>
        <w:tc>
          <w:tcPr>
            <w:tcW w:w="1644" w:type="dxa"/>
          </w:tcPr>
          <w:p w:rsidR="000F19E9" w:rsidRDefault="000F19E9">
            <w:pPr>
              <w:pStyle w:val="ConsPlusNormal"/>
              <w:jc w:val="center"/>
            </w:pPr>
            <w:r>
              <w:t>49104,70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934</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99 8 00 20000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6635,00</w:t>
            </w:r>
          </w:p>
        </w:tc>
        <w:tc>
          <w:tcPr>
            <w:tcW w:w="1644" w:type="dxa"/>
          </w:tcPr>
          <w:p w:rsidR="000F19E9" w:rsidRDefault="000F19E9">
            <w:pPr>
              <w:pStyle w:val="ConsPlusNormal"/>
              <w:jc w:val="center"/>
            </w:pPr>
            <w:r>
              <w:t>6635,00</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934</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99 8 00 20000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290,00</w:t>
            </w:r>
          </w:p>
        </w:tc>
        <w:tc>
          <w:tcPr>
            <w:tcW w:w="1644" w:type="dxa"/>
          </w:tcPr>
          <w:p w:rsidR="000F19E9" w:rsidRDefault="000F19E9">
            <w:pPr>
              <w:pStyle w:val="ConsPlusNormal"/>
              <w:jc w:val="center"/>
            </w:pPr>
            <w:r>
              <w:t>290,00</w:t>
            </w:r>
          </w:p>
        </w:tc>
      </w:tr>
      <w:tr w:rsidR="000F19E9">
        <w:tc>
          <w:tcPr>
            <w:tcW w:w="3628" w:type="dxa"/>
          </w:tcPr>
          <w:p w:rsidR="000F19E9" w:rsidRDefault="000F19E9">
            <w:pPr>
              <w:pStyle w:val="ConsPlusNormal"/>
            </w:pPr>
            <w:r>
              <w:t xml:space="preserve">Оплата труда адвокатов, оказывающих бесплатную юридическую помощь гражданам в рамках государственной системы </w:t>
            </w:r>
            <w:r>
              <w:lastRenderedPageBreak/>
              <w:t>бесплатной юридической помощи, и компенсация их расходов на оказание бесплатной юридической помощи</w:t>
            </w:r>
          </w:p>
        </w:tc>
        <w:tc>
          <w:tcPr>
            <w:tcW w:w="680" w:type="dxa"/>
          </w:tcPr>
          <w:p w:rsidR="000F19E9" w:rsidRDefault="000F19E9">
            <w:pPr>
              <w:pStyle w:val="ConsPlusNormal"/>
              <w:jc w:val="center"/>
            </w:pPr>
            <w:r>
              <w:lastRenderedPageBreak/>
              <w:t>934</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99 8 00 23000</w:t>
            </w:r>
          </w:p>
        </w:tc>
        <w:tc>
          <w:tcPr>
            <w:tcW w:w="624" w:type="dxa"/>
          </w:tcPr>
          <w:p w:rsidR="000F19E9" w:rsidRDefault="000F19E9">
            <w:pPr>
              <w:pStyle w:val="ConsPlusNormal"/>
            </w:pPr>
          </w:p>
        </w:tc>
        <w:tc>
          <w:tcPr>
            <w:tcW w:w="1587" w:type="dxa"/>
          </w:tcPr>
          <w:p w:rsidR="000F19E9" w:rsidRDefault="000F19E9">
            <w:pPr>
              <w:pStyle w:val="ConsPlusNormal"/>
              <w:jc w:val="center"/>
            </w:pPr>
            <w:r>
              <w:t>6062,50</w:t>
            </w:r>
          </w:p>
        </w:tc>
        <w:tc>
          <w:tcPr>
            <w:tcW w:w="1644" w:type="dxa"/>
          </w:tcPr>
          <w:p w:rsidR="000F19E9" w:rsidRDefault="000F19E9">
            <w:pPr>
              <w:pStyle w:val="ConsPlusNormal"/>
              <w:jc w:val="center"/>
            </w:pPr>
            <w:r>
              <w:t>6062,50</w:t>
            </w:r>
          </w:p>
        </w:tc>
      </w:tr>
      <w:tr w:rsidR="000F19E9">
        <w:tc>
          <w:tcPr>
            <w:tcW w:w="3628" w:type="dxa"/>
          </w:tcPr>
          <w:p w:rsidR="000F19E9" w:rsidRDefault="000F19E9">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t>934</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99 8 00 23000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1504,90</w:t>
            </w:r>
          </w:p>
        </w:tc>
        <w:tc>
          <w:tcPr>
            <w:tcW w:w="1644" w:type="dxa"/>
          </w:tcPr>
          <w:p w:rsidR="000F19E9" w:rsidRDefault="000F19E9">
            <w:pPr>
              <w:pStyle w:val="ConsPlusNormal"/>
              <w:jc w:val="center"/>
            </w:pPr>
            <w:r>
              <w:t>1504,90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934</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99 8 00 23000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500,00</w:t>
            </w:r>
          </w:p>
        </w:tc>
        <w:tc>
          <w:tcPr>
            <w:tcW w:w="1644" w:type="dxa"/>
          </w:tcPr>
          <w:p w:rsidR="000F19E9" w:rsidRDefault="000F19E9">
            <w:pPr>
              <w:pStyle w:val="ConsPlusNormal"/>
              <w:jc w:val="center"/>
            </w:pPr>
            <w:r>
              <w:t>500,00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934</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99 8 00 23000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4057,60</w:t>
            </w:r>
          </w:p>
        </w:tc>
        <w:tc>
          <w:tcPr>
            <w:tcW w:w="1644" w:type="dxa"/>
          </w:tcPr>
          <w:p w:rsidR="000F19E9" w:rsidRDefault="000F19E9">
            <w:pPr>
              <w:pStyle w:val="ConsPlusNormal"/>
              <w:jc w:val="center"/>
            </w:pPr>
            <w:r>
              <w:t>4057,60</w:t>
            </w:r>
          </w:p>
        </w:tc>
      </w:tr>
      <w:tr w:rsidR="000F19E9">
        <w:tc>
          <w:tcPr>
            <w:tcW w:w="3628" w:type="dxa"/>
          </w:tcPr>
          <w:p w:rsidR="000F19E9" w:rsidRDefault="000F19E9">
            <w:pPr>
              <w:pStyle w:val="ConsPlusNormal"/>
            </w:pPr>
            <w:r>
              <w:t>Обеспечение деятельности Общественной палаты Республики Дагестан</w:t>
            </w:r>
          </w:p>
        </w:tc>
        <w:tc>
          <w:tcPr>
            <w:tcW w:w="680" w:type="dxa"/>
          </w:tcPr>
          <w:p w:rsidR="000F19E9" w:rsidRDefault="000F19E9">
            <w:pPr>
              <w:pStyle w:val="ConsPlusNormal"/>
              <w:jc w:val="center"/>
            </w:pPr>
            <w:r>
              <w:t>934</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9Е</w:t>
            </w:r>
          </w:p>
        </w:tc>
        <w:tc>
          <w:tcPr>
            <w:tcW w:w="624" w:type="dxa"/>
          </w:tcPr>
          <w:p w:rsidR="000F19E9" w:rsidRDefault="000F19E9">
            <w:pPr>
              <w:pStyle w:val="ConsPlusNormal"/>
            </w:pPr>
          </w:p>
        </w:tc>
        <w:tc>
          <w:tcPr>
            <w:tcW w:w="1587" w:type="dxa"/>
          </w:tcPr>
          <w:p w:rsidR="000F19E9" w:rsidRDefault="000F19E9">
            <w:pPr>
              <w:pStyle w:val="ConsPlusNormal"/>
              <w:jc w:val="center"/>
            </w:pPr>
            <w:r>
              <w:t>5911,30</w:t>
            </w:r>
          </w:p>
        </w:tc>
        <w:tc>
          <w:tcPr>
            <w:tcW w:w="1644" w:type="dxa"/>
          </w:tcPr>
          <w:p w:rsidR="000F19E9" w:rsidRDefault="000F19E9">
            <w:pPr>
              <w:pStyle w:val="ConsPlusNormal"/>
              <w:jc w:val="center"/>
            </w:pPr>
            <w:r>
              <w:t>6011,40</w:t>
            </w:r>
          </w:p>
        </w:tc>
      </w:tr>
      <w:tr w:rsidR="000F19E9">
        <w:tc>
          <w:tcPr>
            <w:tcW w:w="3628" w:type="dxa"/>
          </w:tcPr>
          <w:p w:rsidR="000F19E9" w:rsidRDefault="000F19E9">
            <w:pPr>
              <w:pStyle w:val="ConsPlusNormal"/>
            </w:pPr>
            <w:r>
              <w:lastRenderedPageBreak/>
              <w:t>Финансовое обеспечение выполнения функций государственных учреждений, оказания услуг и выполнения работ</w:t>
            </w:r>
          </w:p>
        </w:tc>
        <w:tc>
          <w:tcPr>
            <w:tcW w:w="680" w:type="dxa"/>
          </w:tcPr>
          <w:p w:rsidR="000F19E9" w:rsidRDefault="000F19E9">
            <w:pPr>
              <w:pStyle w:val="ConsPlusNormal"/>
              <w:jc w:val="center"/>
            </w:pPr>
            <w:r>
              <w:t>934</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9Е 0 00 00590</w:t>
            </w:r>
          </w:p>
        </w:tc>
        <w:tc>
          <w:tcPr>
            <w:tcW w:w="624" w:type="dxa"/>
          </w:tcPr>
          <w:p w:rsidR="000F19E9" w:rsidRDefault="000F19E9">
            <w:pPr>
              <w:pStyle w:val="ConsPlusNormal"/>
            </w:pPr>
          </w:p>
        </w:tc>
        <w:tc>
          <w:tcPr>
            <w:tcW w:w="1587" w:type="dxa"/>
          </w:tcPr>
          <w:p w:rsidR="000F19E9" w:rsidRDefault="000F19E9">
            <w:pPr>
              <w:pStyle w:val="ConsPlusNormal"/>
              <w:jc w:val="center"/>
            </w:pPr>
            <w:r>
              <w:t>5911,30</w:t>
            </w:r>
          </w:p>
        </w:tc>
        <w:tc>
          <w:tcPr>
            <w:tcW w:w="1644" w:type="dxa"/>
          </w:tcPr>
          <w:p w:rsidR="000F19E9" w:rsidRDefault="000F19E9">
            <w:pPr>
              <w:pStyle w:val="ConsPlusNormal"/>
              <w:jc w:val="center"/>
            </w:pPr>
            <w:r>
              <w:t>6011,40</w:t>
            </w:r>
          </w:p>
        </w:tc>
      </w:tr>
      <w:tr w:rsidR="000F19E9">
        <w:tc>
          <w:tcPr>
            <w:tcW w:w="362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t>934</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9Е 0 00 00590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3879,30</w:t>
            </w:r>
          </w:p>
        </w:tc>
        <w:tc>
          <w:tcPr>
            <w:tcW w:w="1644" w:type="dxa"/>
          </w:tcPr>
          <w:p w:rsidR="000F19E9" w:rsidRDefault="000F19E9">
            <w:pPr>
              <w:pStyle w:val="ConsPlusNormal"/>
              <w:jc w:val="center"/>
            </w:pPr>
            <w:r>
              <w:t>3979,40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934</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9Е 0 00 00590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1992,00</w:t>
            </w:r>
          </w:p>
        </w:tc>
        <w:tc>
          <w:tcPr>
            <w:tcW w:w="1644" w:type="dxa"/>
          </w:tcPr>
          <w:p w:rsidR="000F19E9" w:rsidRDefault="000F19E9">
            <w:pPr>
              <w:pStyle w:val="ConsPlusNormal"/>
              <w:jc w:val="center"/>
            </w:pPr>
            <w:r>
              <w:t>1992,00</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934</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9Е 0 00 00590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40,00</w:t>
            </w:r>
          </w:p>
        </w:tc>
        <w:tc>
          <w:tcPr>
            <w:tcW w:w="1644" w:type="dxa"/>
          </w:tcPr>
          <w:p w:rsidR="000F19E9" w:rsidRDefault="000F19E9">
            <w:pPr>
              <w:pStyle w:val="ConsPlusNormal"/>
              <w:jc w:val="center"/>
            </w:pPr>
            <w:r>
              <w:t>40,00</w:t>
            </w:r>
          </w:p>
        </w:tc>
      </w:tr>
      <w:tr w:rsidR="000F19E9">
        <w:tc>
          <w:tcPr>
            <w:tcW w:w="3628" w:type="dxa"/>
          </w:tcPr>
          <w:p w:rsidR="000F19E9" w:rsidRDefault="000F19E9">
            <w:pPr>
              <w:pStyle w:val="ConsPlusNormal"/>
            </w:pPr>
            <w:r>
              <w:t>Национальная безопасность и правоохранительная деятельность</w:t>
            </w:r>
          </w:p>
        </w:tc>
        <w:tc>
          <w:tcPr>
            <w:tcW w:w="680" w:type="dxa"/>
          </w:tcPr>
          <w:p w:rsidR="000F19E9" w:rsidRDefault="000F19E9">
            <w:pPr>
              <w:pStyle w:val="ConsPlusNormal"/>
              <w:jc w:val="center"/>
            </w:pPr>
            <w:r>
              <w:t>934</w:t>
            </w:r>
          </w:p>
        </w:tc>
        <w:tc>
          <w:tcPr>
            <w:tcW w:w="556" w:type="dxa"/>
          </w:tcPr>
          <w:p w:rsidR="000F19E9" w:rsidRDefault="000F19E9">
            <w:pPr>
              <w:pStyle w:val="ConsPlusNormal"/>
              <w:jc w:val="center"/>
            </w:pPr>
            <w:r>
              <w:t>03</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86153,00</w:t>
            </w:r>
          </w:p>
        </w:tc>
        <w:tc>
          <w:tcPr>
            <w:tcW w:w="1644" w:type="dxa"/>
          </w:tcPr>
          <w:p w:rsidR="000F19E9" w:rsidRDefault="000F19E9">
            <w:pPr>
              <w:pStyle w:val="ConsPlusNormal"/>
              <w:jc w:val="center"/>
            </w:pPr>
            <w:r>
              <w:t>134581,00</w:t>
            </w:r>
          </w:p>
        </w:tc>
      </w:tr>
      <w:tr w:rsidR="000F19E9">
        <w:tc>
          <w:tcPr>
            <w:tcW w:w="3628" w:type="dxa"/>
          </w:tcPr>
          <w:p w:rsidR="000F19E9" w:rsidRDefault="000F19E9">
            <w:pPr>
              <w:pStyle w:val="ConsPlusNormal"/>
            </w:pPr>
            <w:r>
              <w:t>Органы юстиции</w:t>
            </w:r>
          </w:p>
        </w:tc>
        <w:tc>
          <w:tcPr>
            <w:tcW w:w="680" w:type="dxa"/>
          </w:tcPr>
          <w:p w:rsidR="000F19E9" w:rsidRDefault="000F19E9">
            <w:pPr>
              <w:pStyle w:val="ConsPlusNormal"/>
              <w:jc w:val="center"/>
            </w:pPr>
            <w:r>
              <w:t>934</w:t>
            </w:r>
          </w:p>
        </w:tc>
        <w:tc>
          <w:tcPr>
            <w:tcW w:w="556" w:type="dxa"/>
          </w:tcPr>
          <w:p w:rsidR="000F19E9" w:rsidRDefault="000F19E9">
            <w:pPr>
              <w:pStyle w:val="ConsPlusNormal"/>
              <w:jc w:val="center"/>
            </w:pPr>
            <w:r>
              <w:t>03</w:t>
            </w:r>
          </w:p>
        </w:tc>
        <w:tc>
          <w:tcPr>
            <w:tcW w:w="567" w:type="dxa"/>
          </w:tcPr>
          <w:p w:rsidR="000F19E9" w:rsidRDefault="000F19E9">
            <w:pPr>
              <w:pStyle w:val="ConsPlusNormal"/>
              <w:jc w:val="center"/>
            </w:pPr>
            <w:r>
              <w:t>04</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83053,00</w:t>
            </w:r>
          </w:p>
        </w:tc>
        <w:tc>
          <w:tcPr>
            <w:tcW w:w="1644" w:type="dxa"/>
          </w:tcPr>
          <w:p w:rsidR="000F19E9" w:rsidRDefault="000F19E9">
            <w:pPr>
              <w:pStyle w:val="ConsPlusNormal"/>
              <w:jc w:val="center"/>
            </w:pPr>
            <w:r>
              <w:t>131481,00</w:t>
            </w:r>
          </w:p>
        </w:tc>
      </w:tr>
      <w:tr w:rsidR="000F19E9">
        <w:tc>
          <w:tcPr>
            <w:tcW w:w="3628" w:type="dxa"/>
          </w:tcPr>
          <w:p w:rsidR="000F19E9" w:rsidRDefault="000F19E9">
            <w:pPr>
              <w:pStyle w:val="ConsPlusNormal"/>
            </w:pPr>
            <w:r>
              <w:t xml:space="preserve">Реализация функций органов государственной власти </w:t>
            </w:r>
            <w:r>
              <w:lastRenderedPageBreak/>
              <w:t>Республики Дагестан</w:t>
            </w:r>
          </w:p>
        </w:tc>
        <w:tc>
          <w:tcPr>
            <w:tcW w:w="680" w:type="dxa"/>
          </w:tcPr>
          <w:p w:rsidR="000F19E9" w:rsidRDefault="000F19E9">
            <w:pPr>
              <w:pStyle w:val="ConsPlusNormal"/>
              <w:jc w:val="center"/>
            </w:pPr>
            <w:r>
              <w:lastRenderedPageBreak/>
              <w:t>934</w:t>
            </w:r>
          </w:p>
        </w:tc>
        <w:tc>
          <w:tcPr>
            <w:tcW w:w="556" w:type="dxa"/>
          </w:tcPr>
          <w:p w:rsidR="000F19E9" w:rsidRDefault="000F19E9">
            <w:pPr>
              <w:pStyle w:val="ConsPlusNormal"/>
              <w:jc w:val="center"/>
            </w:pPr>
            <w:r>
              <w:t>03</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99</w:t>
            </w:r>
          </w:p>
        </w:tc>
        <w:tc>
          <w:tcPr>
            <w:tcW w:w="624" w:type="dxa"/>
          </w:tcPr>
          <w:p w:rsidR="000F19E9" w:rsidRDefault="000F19E9">
            <w:pPr>
              <w:pStyle w:val="ConsPlusNormal"/>
            </w:pPr>
          </w:p>
        </w:tc>
        <w:tc>
          <w:tcPr>
            <w:tcW w:w="1587" w:type="dxa"/>
          </w:tcPr>
          <w:p w:rsidR="000F19E9" w:rsidRDefault="000F19E9">
            <w:pPr>
              <w:pStyle w:val="ConsPlusNormal"/>
              <w:jc w:val="center"/>
            </w:pPr>
            <w:r>
              <w:t>83053,00</w:t>
            </w:r>
          </w:p>
        </w:tc>
        <w:tc>
          <w:tcPr>
            <w:tcW w:w="1644" w:type="dxa"/>
          </w:tcPr>
          <w:p w:rsidR="000F19E9" w:rsidRDefault="000F19E9">
            <w:pPr>
              <w:pStyle w:val="ConsPlusNormal"/>
              <w:jc w:val="center"/>
            </w:pPr>
            <w:r>
              <w:t>131481,00</w:t>
            </w:r>
          </w:p>
        </w:tc>
      </w:tr>
      <w:tr w:rsidR="000F19E9">
        <w:tc>
          <w:tcPr>
            <w:tcW w:w="3628" w:type="dxa"/>
          </w:tcPr>
          <w:p w:rsidR="000F19E9" w:rsidRDefault="000F19E9">
            <w:pPr>
              <w:pStyle w:val="ConsPlusNormal"/>
            </w:pPr>
            <w:r>
              <w:lastRenderedPageBreak/>
              <w:t>Иные непрограммные мероприятия</w:t>
            </w:r>
          </w:p>
        </w:tc>
        <w:tc>
          <w:tcPr>
            <w:tcW w:w="680" w:type="dxa"/>
          </w:tcPr>
          <w:p w:rsidR="000F19E9" w:rsidRDefault="000F19E9">
            <w:pPr>
              <w:pStyle w:val="ConsPlusNormal"/>
              <w:jc w:val="center"/>
            </w:pPr>
            <w:r>
              <w:t>934</w:t>
            </w:r>
          </w:p>
        </w:tc>
        <w:tc>
          <w:tcPr>
            <w:tcW w:w="556" w:type="dxa"/>
          </w:tcPr>
          <w:p w:rsidR="000F19E9" w:rsidRDefault="000F19E9">
            <w:pPr>
              <w:pStyle w:val="ConsPlusNormal"/>
              <w:jc w:val="center"/>
            </w:pPr>
            <w:r>
              <w:t>03</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99 8</w:t>
            </w:r>
          </w:p>
        </w:tc>
        <w:tc>
          <w:tcPr>
            <w:tcW w:w="624" w:type="dxa"/>
          </w:tcPr>
          <w:p w:rsidR="000F19E9" w:rsidRDefault="000F19E9">
            <w:pPr>
              <w:pStyle w:val="ConsPlusNormal"/>
            </w:pPr>
          </w:p>
        </w:tc>
        <w:tc>
          <w:tcPr>
            <w:tcW w:w="1587" w:type="dxa"/>
          </w:tcPr>
          <w:p w:rsidR="000F19E9" w:rsidRDefault="000F19E9">
            <w:pPr>
              <w:pStyle w:val="ConsPlusNormal"/>
              <w:jc w:val="center"/>
            </w:pPr>
            <w:r>
              <w:t>83053,00</w:t>
            </w:r>
          </w:p>
        </w:tc>
        <w:tc>
          <w:tcPr>
            <w:tcW w:w="1644" w:type="dxa"/>
          </w:tcPr>
          <w:p w:rsidR="000F19E9" w:rsidRDefault="000F19E9">
            <w:pPr>
              <w:pStyle w:val="ConsPlusNormal"/>
              <w:jc w:val="center"/>
            </w:pPr>
            <w:r>
              <w:t>131481,00</w:t>
            </w:r>
          </w:p>
        </w:tc>
      </w:tr>
      <w:tr w:rsidR="000F19E9">
        <w:tc>
          <w:tcPr>
            <w:tcW w:w="3628" w:type="dxa"/>
          </w:tcPr>
          <w:p w:rsidR="000F19E9" w:rsidRDefault="000F19E9">
            <w:pPr>
              <w:pStyle w:val="ConsPlusNormal"/>
            </w:pPr>
            <w:r>
              <w:t>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w:t>
            </w:r>
          </w:p>
        </w:tc>
        <w:tc>
          <w:tcPr>
            <w:tcW w:w="680" w:type="dxa"/>
          </w:tcPr>
          <w:p w:rsidR="000F19E9" w:rsidRDefault="000F19E9">
            <w:pPr>
              <w:pStyle w:val="ConsPlusNormal"/>
              <w:jc w:val="center"/>
            </w:pPr>
            <w:r>
              <w:t>934</w:t>
            </w:r>
          </w:p>
        </w:tc>
        <w:tc>
          <w:tcPr>
            <w:tcW w:w="556" w:type="dxa"/>
          </w:tcPr>
          <w:p w:rsidR="000F19E9" w:rsidRDefault="000F19E9">
            <w:pPr>
              <w:pStyle w:val="ConsPlusNormal"/>
              <w:jc w:val="center"/>
            </w:pPr>
            <w:r>
              <w:t>03</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99 8 00 59300</w:t>
            </w:r>
          </w:p>
        </w:tc>
        <w:tc>
          <w:tcPr>
            <w:tcW w:w="624" w:type="dxa"/>
          </w:tcPr>
          <w:p w:rsidR="000F19E9" w:rsidRDefault="000F19E9">
            <w:pPr>
              <w:pStyle w:val="ConsPlusNormal"/>
            </w:pPr>
          </w:p>
        </w:tc>
        <w:tc>
          <w:tcPr>
            <w:tcW w:w="1587" w:type="dxa"/>
          </w:tcPr>
          <w:p w:rsidR="000F19E9" w:rsidRDefault="000F19E9">
            <w:pPr>
              <w:pStyle w:val="ConsPlusNormal"/>
              <w:jc w:val="center"/>
            </w:pPr>
            <w:r>
              <w:t>83053,00</w:t>
            </w:r>
          </w:p>
        </w:tc>
        <w:tc>
          <w:tcPr>
            <w:tcW w:w="1644" w:type="dxa"/>
          </w:tcPr>
          <w:p w:rsidR="000F19E9" w:rsidRDefault="000F19E9">
            <w:pPr>
              <w:pStyle w:val="ConsPlusNormal"/>
              <w:jc w:val="center"/>
            </w:pPr>
            <w:r>
              <w:t>131481,00</w:t>
            </w:r>
          </w:p>
        </w:tc>
      </w:tr>
      <w:tr w:rsidR="000F19E9">
        <w:tc>
          <w:tcPr>
            <w:tcW w:w="362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t>934</w:t>
            </w:r>
          </w:p>
        </w:tc>
        <w:tc>
          <w:tcPr>
            <w:tcW w:w="556" w:type="dxa"/>
          </w:tcPr>
          <w:p w:rsidR="000F19E9" w:rsidRDefault="000F19E9">
            <w:pPr>
              <w:pStyle w:val="ConsPlusNormal"/>
              <w:jc w:val="center"/>
            </w:pPr>
            <w:r>
              <w:t>03</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99 8 00 59300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68140,20</w:t>
            </w:r>
          </w:p>
        </w:tc>
        <w:tc>
          <w:tcPr>
            <w:tcW w:w="1644" w:type="dxa"/>
          </w:tcPr>
          <w:p w:rsidR="000F19E9" w:rsidRDefault="000F19E9">
            <w:pPr>
              <w:pStyle w:val="ConsPlusNormal"/>
              <w:jc w:val="center"/>
            </w:pPr>
            <w:r>
              <w:t>68140,20</w:t>
            </w:r>
          </w:p>
        </w:tc>
      </w:tr>
      <w:tr w:rsidR="000F19E9">
        <w:tc>
          <w:tcPr>
            <w:tcW w:w="3628" w:type="dxa"/>
          </w:tcPr>
          <w:p w:rsidR="000F19E9" w:rsidRDefault="000F19E9">
            <w:pPr>
              <w:pStyle w:val="ConsPlusNormal"/>
            </w:pPr>
            <w:r>
              <w:t xml:space="preserve">Закупка товаров, работ и </w:t>
            </w:r>
            <w:r>
              <w:lastRenderedPageBreak/>
              <w:t>услуг для обеспечения государственных (муниципальных) нужд</w:t>
            </w:r>
          </w:p>
        </w:tc>
        <w:tc>
          <w:tcPr>
            <w:tcW w:w="680" w:type="dxa"/>
          </w:tcPr>
          <w:p w:rsidR="000F19E9" w:rsidRDefault="000F19E9">
            <w:pPr>
              <w:pStyle w:val="ConsPlusNormal"/>
              <w:jc w:val="center"/>
            </w:pPr>
            <w:r>
              <w:lastRenderedPageBreak/>
              <w:t>934</w:t>
            </w:r>
          </w:p>
        </w:tc>
        <w:tc>
          <w:tcPr>
            <w:tcW w:w="556" w:type="dxa"/>
          </w:tcPr>
          <w:p w:rsidR="000F19E9" w:rsidRDefault="000F19E9">
            <w:pPr>
              <w:pStyle w:val="ConsPlusNormal"/>
              <w:jc w:val="center"/>
            </w:pPr>
            <w:r>
              <w:t>03</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99 8 00 59300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14612,80</w:t>
            </w:r>
          </w:p>
        </w:tc>
        <w:tc>
          <w:tcPr>
            <w:tcW w:w="1644" w:type="dxa"/>
          </w:tcPr>
          <w:p w:rsidR="000F19E9" w:rsidRDefault="000F19E9">
            <w:pPr>
              <w:pStyle w:val="ConsPlusNormal"/>
              <w:jc w:val="center"/>
            </w:pPr>
            <w:r>
              <w:t>63040,80</w:t>
            </w:r>
          </w:p>
        </w:tc>
      </w:tr>
      <w:tr w:rsidR="000F19E9">
        <w:tc>
          <w:tcPr>
            <w:tcW w:w="3628" w:type="dxa"/>
          </w:tcPr>
          <w:p w:rsidR="000F19E9" w:rsidRDefault="000F19E9">
            <w:pPr>
              <w:pStyle w:val="ConsPlusNormal"/>
            </w:pPr>
            <w:r>
              <w:lastRenderedPageBreak/>
              <w:t>Иные бюджетные ассигнования</w:t>
            </w:r>
          </w:p>
        </w:tc>
        <w:tc>
          <w:tcPr>
            <w:tcW w:w="680" w:type="dxa"/>
          </w:tcPr>
          <w:p w:rsidR="000F19E9" w:rsidRDefault="000F19E9">
            <w:pPr>
              <w:pStyle w:val="ConsPlusNormal"/>
              <w:jc w:val="center"/>
            </w:pPr>
            <w:r>
              <w:t>934</w:t>
            </w:r>
          </w:p>
        </w:tc>
        <w:tc>
          <w:tcPr>
            <w:tcW w:w="556" w:type="dxa"/>
          </w:tcPr>
          <w:p w:rsidR="000F19E9" w:rsidRDefault="000F19E9">
            <w:pPr>
              <w:pStyle w:val="ConsPlusNormal"/>
              <w:jc w:val="center"/>
            </w:pPr>
            <w:r>
              <w:t>03</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99 8 00 59300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300,00</w:t>
            </w:r>
          </w:p>
        </w:tc>
        <w:tc>
          <w:tcPr>
            <w:tcW w:w="1644" w:type="dxa"/>
          </w:tcPr>
          <w:p w:rsidR="000F19E9" w:rsidRDefault="000F19E9">
            <w:pPr>
              <w:pStyle w:val="ConsPlusNormal"/>
              <w:jc w:val="center"/>
            </w:pPr>
            <w:r>
              <w:t>300,00</w:t>
            </w:r>
          </w:p>
        </w:tc>
      </w:tr>
      <w:tr w:rsidR="000F19E9">
        <w:tc>
          <w:tcPr>
            <w:tcW w:w="3628" w:type="dxa"/>
          </w:tcPr>
          <w:p w:rsidR="000F19E9" w:rsidRDefault="000F19E9">
            <w:pPr>
              <w:pStyle w:val="ConsPlusNormal"/>
            </w:pPr>
            <w:r>
              <w:t>Другие вопросы в области национальной безопасности и правоохранительной деятельности</w:t>
            </w:r>
          </w:p>
        </w:tc>
        <w:tc>
          <w:tcPr>
            <w:tcW w:w="680" w:type="dxa"/>
          </w:tcPr>
          <w:p w:rsidR="000F19E9" w:rsidRDefault="000F19E9">
            <w:pPr>
              <w:pStyle w:val="ConsPlusNormal"/>
              <w:jc w:val="center"/>
            </w:pPr>
            <w:r>
              <w:t>934</w:t>
            </w:r>
          </w:p>
        </w:tc>
        <w:tc>
          <w:tcPr>
            <w:tcW w:w="556"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3100,00</w:t>
            </w:r>
          </w:p>
        </w:tc>
        <w:tc>
          <w:tcPr>
            <w:tcW w:w="1644" w:type="dxa"/>
          </w:tcPr>
          <w:p w:rsidR="000F19E9" w:rsidRDefault="000F19E9">
            <w:pPr>
              <w:pStyle w:val="ConsPlusNormal"/>
              <w:jc w:val="center"/>
            </w:pPr>
            <w:r>
              <w:t>3100,00</w:t>
            </w:r>
          </w:p>
        </w:tc>
      </w:tr>
      <w:tr w:rsidR="000F19E9">
        <w:tc>
          <w:tcPr>
            <w:tcW w:w="3628" w:type="dxa"/>
          </w:tcPr>
          <w:p w:rsidR="000F19E9" w:rsidRDefault="000F19E9">
            <w:pPr>
              <w:pStyle w:val="ConsPlusNormal"/>
            </w:pPr>
            <w:r>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680" w:type="dxa"/>
          </w:tcPr>
          <w:p w:rsidR="000F19E9" w:rsidRDefault="000F19E9">
            <w:pPr>
              <w:pStyle w:val="ConsPlusNormal"/>
              <w:jc w:val="center"/>
            </w:pPr>
            <w:r>
              <w:t>934</w:t>
            </w:r>
          </w:p>
        </w:tc>
        <w:tc>
          <w:tcPr>
            <w:tcW w:w="556"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814" w:type="dxa"/>
          </w:tcPr>
          <w:p w:rsidR="000F19E9" w:rsidRDefault="000F19E9">
            <w:pPr>
              <w:pStyle w:val="ConsPlusNormal"/>
              <w:jc w:val="center"/>
            </w:pPr>
            <w:r>
              <w:t>06</w:t>
            </w:r>
          </w:p>
        </w:tc>
        <w:tc>
          <w:tcPr>
            <w:tcW w:w="624" w:type="dxa"/>
          </w:tcPr>
          <w:p w:rsidR="000F19E9" w:rsidRDefault="000F19E9">
            <w:pPr>
              <w:pStyle w:val="ConsPlusNormal"/>
            </w:pPr>
          </w:p>
        </w:tc>
        <w:tc>
          <w:tcPr>
            <w:tcW w:w="1587" w:type="dxa"/>
          </w:tcPr>
          <w:p w:rsidR="000F19E9" w:rsidRDefault="000F19E9">
            <w:pPr>
              <w:pStyle w:val="ConsPlusNormal"/>
              <w:jc w:val="center"/>
            </w:pPr>
            <w:r>
              <w:t>3100,00</w:t>
            </w:r>
          </w:p>
        </w:tc>
        <w:tc>
          <w:tcPr>
            <w:tcW w:w="1644" w:type="dxa"/>
          </w:tcPr>
          <w:p w:rsidR="000F19E9" w:rsidRDefault="000F19E9">
            <w:pPr>
              <w:pStyle w:val="ConsPlusNormal"/>
              <w:jc w:val="center"/>
            </w:pPr>
            <w:r>
              <w:t>3100,00</w:t>
            </w:r>
          </w:p>
        </w:tc>
      </w:tr>
      <w:tr w:rsidR="000F19E9">
        <w:tc>
          <w:tcPr>
            <w:tcW w:w="3628" w:type="dxa"/>
          </w:tcPr>
          <w:p w:rsidR="000F19E9" w:rsidRDefault="000F19E9">
            <w:pPr>
              <w:pStyle w:val="ConsPlusNormal"/>
            </w:pPr>
            <w:r>
              <w:t>Подпрограмма "Обеспечение общественного порядка и противодействие преступности в Республике Дагестан"</w:t>
            </w:r>
          </w:p>
        </w:tc>
        <w:tc>
          <w:tcPr>
            <w:tcW w:w="680" w:type="dxa"/>
          </w:tcPr>
          <w:p w:rsidR="000F19E9" w:rsidRDefault="000F19E9">
            <w:pPr>
              <w:pStyle w:val="ConsPlusNormal"/>
              <w:jc w:val="center"/>
            </w:pPr>
            <w:r>
              <w:t>934</w:t>
            </w:r>
          </w:p>
        </w:tc>
        <w:tc>
          <w:tcPr>
            <w:tcW w:w="556"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814" w:type="dxa"/>
          </w:tcPr>
          <w:p w:rsidR="000F19E9" w:rsidRDefault="000F19E9">
            <w:pPr>
              <w:pStyle w:val="ConsPlusNormal"/>
              <w:jc w:val="center"/>
            </w:pPr>
            <w:r>
              <w:t>06 1</w:t>
            </w:r>
          </w:p>
        </w:tc>
        <w:tc>
          <w:tcPr>
            <w:tcW w:w="624" w:type="dxa"/>
          </w:tcPr>
          <w:p w:rsidR="000F19E9" w:rsidRDefault="000F19E9">
            <w:pPr>
              <w:pStyle w:val="ConsPlusNormal"/>
            </w:pPr>
          </w:p>
        </w:tc>
        <w:tc>
          <w:tcPr>
            <w:tcW w:w="1587" w:type="dxa"/>
          </w:tcPr>
          <w:p w:rsidR="000F19E9" w:rsidRDefault="000F19E9">
            <w:pPr>
              <w:pStyle w:val="ConsPlusNormal"/>
              <w:jc w:val="center"/>
            </w:pPr>
            <w:r>
              <w:t>3100,00</w:t>
            </w:r>
          </w:p>
        </w:tc>
        <w:tc>
          <w:tcPr>
            <w:tcW w:w="1644" w:type="dxa"/>
          </w:tcPr>
          <w:p w:rsidR="000F19E9" w:rsidRDefault="000F19E9">
            <w:pPr>
              <w:pStyle w:val="ConsPlusNormal"/>
              <w:jc w:val="center"/>
            </w:pPr>
            <w:r>
              <w:t>3100,00</w:t>
            </w:r>
          </w:p>
        </w:tc>
      </w:tr>
      <w:tr w:rsidR="000F19E9">
        <w:tc>
          <w:tcPr>
            <w:tcW w:w="3628" w:type="dxa"/>
          </w:tcPr>
          <w:p w:rsidR="000F19E9" w:rsidRDefault="000F19E9">
            <w:pPr>
              <w:pStyle w:val="ConsPlusNormal"/>
            </w:pPr>
            <w:r>
              <w:t xml:space="preserve">Основное мероприятие "Обеспечение общественного порядка и противодействие преступности в Республике </w:t>
            </w:r>
            <w:r>
              <w:lastRenderedPageBreak/>
              <w:t>Дагестан"</w:t>
            </w:r>
          </w:p>
        </w:tc>
        <w:tc>
          <w:tcPr>
            <w:tcW w:w="680" w:type="dxa"/>
          </w:tcPr>
          <w:p w:rsidR="000F19E9" w:rsidRDefault="000F19E9">
            <w:pPr>
              <w:pStyle w:val="ConsPlusNormal"/>
              <w:jc w:val="center"/>
            </w:pPr>
            <w:r>
              <w:lastRenderedPageBreak/>
              <w:t>934</w:t>
            </w:r>
          </w:p>
        </w:tc>
        <w:tc>
          <w:tcPr>
            <w:tcW w:w="556"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814" w:type="dxa"/>
          </w:tcPr>
          <w:p w:rsidR="000F19E9" w:rsidRDefault="000F19E9">
            <w:pPr>
              <w:pStyle w:val="ConsPlusNormal"/>
              <w:jc w:val="center"/>
            </w:pPr>
            <w:r>
              <w:t>06 1 01</w:t>
            </w:r>
          </w:p>
        </w:tc>
        <w:tc>
          <w:tcPr>
            <w:tcW w:w="624" w:type="dxa"/>
          </w:tcPr>
          <w:p w:rsidR="000F19E9" w:rsidRDefault="000F19E9">
            <w:pPr>
              <w:pStyle w:val="ConsPlusNormal"/>
            </w:pPr>
          </w:p>
        </w:tc>
        <w:tc>
          <w:tcPr>
            <w:tcW w:w="1587" w:type="dxa"/>
          </w:tcPr>
          <w:p w:rsidR="000F19E9" w:rsidRDefault="000F19E9">
            <w:pPr>
              <w:pStyle w:val="ConsPlusNormal"/>
              <w:jc w:val="center"/>
            </w:pPr>
            <w:r>
              <w:t>3100,00</w:t>
            </w:r>
          </w:p>
        </w:tc>
        <w:tc>
          <w:tcPr>
            <w:tcW w:w="1644" w:type="dxa"/>
          </w:tcPr>
          <w:p w:rsidR="000F19E9" w:rsidRDefault="000F19E9">
            <w:pPr>
              <w:pStyle w:val="ConsPlusNormal"/>
              <w:jc w:val="center"/>
            </w:pPr>
            <w:r>
              <w:t>3100,00</w:t>
            </w:r>
          </w:p>
        </w:tc>
      </w:tr>
      <w:tr w:rsidR="000F19E9">
        <w:tc>
          <w:tcPr>
            <w:tcW w:w="3628" w:type="dxa"/>
          </w:tcPr>
          <w:p w:rsidR="000F19E9" w:rsidRDefault="000F19E9">
            <w:pPr>
              <w:pStyle w:val="ConsPlusNormal"/>
            </w:pPr>
            <w:r>
              <w:lastRenderedPageBreak/>
              <w:t>Реализация мероприятий, направленных на обеспечение общественного порядка и противодействие преступности</w:t>
            </w:r>
          </w:p>
        </w:tc>
        <w:tc>
          <w:tcPr>
            <w:tcW w:w="680" w:type="dxa"/>
          </w:tcPr>
          <w:p w:rsidR="000F19E9" w:rsidRDefault="000F19E9">
            <w:pPr>
              <w:pStyle w:val="ConsPlusNormal"/>
              <w:jc w:val="center"/>
            </w:pPr>
            <w:r>
              <w:t>934</w:t>
            </w:r>
          </w:p>
        </w:tc>
        <w:tc>
          <w:tcPr>
            <w:tcW w:w="556"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814" w:type="dxa"/>
          </w:tcPr>
          <w:p w:rsidR="000F19E9" w:rsidRDefault="000F19E9">
            <w:pPr>
              <w:pStyle w:val="ConsPlusNormal"/>
              <w:jc w:val="center"/>
            </w:pPr>
            <w:r>
              <w:t>06 1 01 99590</w:t>
            </w:r>
          </w:p>
        </w:tc>
        <w:tc>
          <w:tcPr>
            <w:tcW w:w="624" w:type="dxa"/>
          </w:tcPr>
          <w:p w:rsidR="000F19E9" w:rsidRDefault="000F19E9">
            <w:pPr>
              <w:pStyle w:val="ConsPlusNormal"/>
            </w:pPr>
          </w:p>
        </w:tc>
        <w:tc>
          <w:tcPr>
            <w:tcW w:w="1587" w:type="dxa"/>
          </w:tcPr>
          <w:p w:rsidR="000F19E9" w:rsidRDefault="000F19E9">
            <w:pPr>
              <w:pStyle w:val="ConsPlusNormal"/>
              <w:jc w:val="center"/>
            </w:pPr>
            <w:r>
              <w:t>3100,00</w:t>
            </w:r>
          </w:p>
        </w:tc>
        <w:tc>
          <w:tcPr>
            <w:tcW w:w="1644" w:type="dxa"/>
          </w:tcPr>
          <w:p w:rsidR="000F19E9" w:rsidRDefault="000F19E9">
            <w:pPr>
              <w:pStyle w:val="ConsPlusNormal"/>
              <w:jc w:val="center"/>
            </w:pPr>
            <w:r>
              <w:t>3100,00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934</w:t>
            </w:r>
          </w:p>
        </w:tc>
        <w:tc>
          <w:tcPr>
            <w:tcW w:w="556"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814" w:type="dxa"/>
          </w:tcPr>
          <w:p w:rsidR="000F19E9" w:rsidRDefault="000F19E9">
            <w:pPr>
              <w:pStyle w:val="ConsPlusNormal"/>
              <w:jc w:val="center"/>
            </w:pPr>
            <w:r>
              <w:t>06 1 01 99590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1300,00</w:t>
            </w:r>
          </w:p>
        </w:tc>
        <w:tc>
          <w:tcPr>
            <w:tcW w:w="1644" w:type="dxa"/>
          </w:tcPr>
          <w:p w:rsidR="000F19E9" w:rsidRDefault="000F19E9">
            <w:pPr>
              <w:pStyle w:val="ConsPlusNormal"/>
              <w:jc w:val="center"/>
            </w:pPr>
            <w:r>
              <w:t>1300,00</w:t>
            </w:r>
          </w:p>
        </w:tc>
      </w:tr>
      <w:tr w:rsidR="000F19E9">
        <w:tc>
          <w:tcPr>
            <w:tcW w:w="3628" w:type="dxa"/>
          </w:tcPr>
          <w:p w:rsidR="000F19E9" w:rsidRDefault="000F19E9">
            <w:pPr>
              <w:pStyle w:val="ConsPlusNormal"/>
            </w:pPr>
            <w:r>
              <w:t>Социальное обеспечение и иные выплаты населению</w:t>
            </w:r>
          </w:p>
        </w:tc>
        <w:tc>
          <w:tcPr>
            <w:tcW w:w="680" w:type="dxa"/>
          </w:tcPr>
          <w:p w:rsidR="000F19E9" w:rsidRDefault="000F19E9">
            <w:pPr>
              <w:pStyle w:val="ConsPlusNormal"/>
              <w:jc w:val="center"/>
            </w:pPr>
            <w:r>
              <w:t>934</w:t>
            </w:r>
          </w:p>
        </w:tc>
        <w:tc>
          <w:tcPr>
            <w:tcW w:w="556"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814" w:type="dxa"/>
          </w:tcPr>
          <w:p w:rsidR="000F19E9" w:rsidRDefault="000F19E9">
            <w:pPr>
              <w:pStyle w:val="ConsPlusNormal"/>
              <w:jc w:val="center"/>
            </w:pPr>
            <w:r>
              <w:t>06 1 01 99590</w:t>
            </w:r>
          </w:p>
        </w:tc>
        <w:tc>
          <w:tcPr>
            <w:tcW w:w="624" w:type="dxa"/>
          </w:tcPr>
          <w:p w:rsidR="000F19E9" w:rsidRDefault="000F19E9">
            <w:pPr>
              <w:pStyle w:val="ConsPlusNormal"/>
              <w:jc w:val="center"/>
            </w:pPr>
            <w:r>
              <w:t>300</w:t>
            </w:r>
          </w:p>
        </w:tc>
        <w:tc>
          <w:tcPr>
            <w:tcW w:w="1587" w:type="dxa"/>
          </w:tcPr>
          <w:p w:rsidR="000F19E9" w:rsidRDefault="000F19E9">
            <w:pPr>
              <w:pStyle w:val="ConsPlusNormal"/>
              <w:jc w:val="center"/>
            </w:pPr>
            <w:r>
              <w:t>1800,00</w:t>
            </w:r>
          </w:p>
        </w:tc>
        <w:tc>
          <w:tcPr>
            <w:tcW w:w="1644" w:type="dxa"/>
          </w:tcPr>
          <w:p w:rsidR="000F19E9" w:rsidRDefault="000F19E9">
            <w:pPr>
              <w:pStyle w:val="ConsPlusNormal"/>
              <w:jc w:val="center"/>
            </w:pPr>
            <w:r>
              <w:t>1800,00</w:t>
            </w:r>
          </w:p>
        </w:tc>
      </w:tr>
      <w:tr w:rsidR="000F19E9">
        <w:tc>
          <w:tcPr>
            <w:tcW w:w="3628" w:type="dxa"/>
          </w:tcPr>
          <w:p w:rsidR="000F19E9" w:rsidRDefault="000F19E9">
            <w:pPr>
              <w:pStyle w:val="ConsPlusNormal"/>
            </w:pPr>
            <w:r>
              <w:t>Уполномоченный по защите прав предпринимателей в Республике Дагестан</w:t>
            </w:r>
          </w:p>
        </w:tc>
        <w:tc>
          <w:tcPr>
            <w:tcW w:w="680" w:type="dxa"/>
          </w:tcPr>
          <w:p w:rsidR="000F19E9" w:rsidRDefault="000F19E9">
            <w:pPr>
              <w:pStyle w:val="ConsPlusNormal"/>
              <w:jc w:val="center"/>
            </w:pPr>
            <w:r>
              <w:t>936</w:t>
            </w:r>
          </w:p>
        </w:tc>
        <w:tc>
          <w:tcPr>
            <w:tcW w:w="556"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15344,20</w:t>
            </w:r>
          </w:p>
        </w:tc>
        <w:tc>
          <w:tcPr>
            <w:tcW w:w="1644" w:type="dxa"/>
          </w:tcPr>
          <w:p w:rsidR="000F19E9" w:rsidRDefault="000F19E9">
            <w:pPr>
              <w:pStyle w:val="ConsPlusNormal"/>
              <w:jc w:val="center"/>
            </w:pPr>
            <w:r>
              <w:t>15591,50</w:t>
            </w:r>
          </w:p>
        </w:tc>
      </w:tr>
      <w:tr w:rsidR="000F19E9">
        <w:tc>
          <w:tcPr>
            <w:tcW w:w="3628" w:type="dxa"/>
          </w:tcPr>
          <w:p w:rsidR="000F19E9" w:rsidRDefault="000F19E9">
            <w:pPr>
              <w:pStyle w:val="ConsPlusNormal"/>
            </w:pPr>
            <w:r>
              <w:t>Общегосударственные вопросы</w:t>
            </w:r>
          </w:p>
        </w:tc>
        <w:tc>
          <w:tcPr>
            <w:tcW w:w="680" w:type="dxa"/>
          </w:tcPr>
          <w:p w:rsidR="000F19E9" w:rsidRDefault="000F19E9">
            <w:pPr>
              <w:pStyle w:val="ConsPlusNormal"/>
              <w:jc w:val="center"/>
            </w:pPr>
            <w:r>
              <w:t>936</w:t>
            </w:r>
          </w:p>
        </w:tc>
        <w:tc>
          <w:tcPr>
            <w:tcW w:w="556" w:type="dxa"/>
          </w:tcPr>
          <w:p w:rsidR="000F19E9" w:rsidRDefault="000F19E9">
            <w:pPr>
              <w:pStyle w:val="ConsPlusNormal"/>
              <w:jc w:val="center"/>
            </w:pPr>
            <w:r>
              <w:t>01</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15344,20</w:t>
            </w:r>
          </w:p>
        </w:tc>
        <w:tc>
          <w:tcPr>
            <w:tcW w:w="1644" w:type="dxa"/>
          </w:tcPr>
          <w:p w:rsidR="000F19E9" w:rsidRDefault="000F19E9">
            <w:pPr>
              <w:pStyle w:val="ConsPlusNormal"/>
              <w:jc w:val="center"/>
            </w:pPr>
            <w:r>
              <w:t>15591,50</w:t>
            </w:r>
          </w:p>
        </w:tc>
      </w:tr>
      <w:tr w:rsidR="000F19E9">
        <w:tc>
          <w:tcPr>
            <w:tcW w:w="3628" w:type="dxa"/>
          </w:tcPr>
          <w:p w:rsidR="000F19E9" w:rsidRDefault="000F19E9">
            <w:pPr>
              <w:pStyle w:val="ConsPlusNormal"/>
            </w:pPr>
            <w:r>
              <w:t>Другие общегосударственные вопросы</w:t>
            </w:r>
          </w:p>
        </w:tc>
        <w:tc>
          <w:tcPr>
            <w:tcW w:w="680" w:type="dxa"/>
          </w:tcPr>
          <w:p w:rsidR="000F19E9" w:rsidRDefault="000F19E9">
            <w:pPr>
              <w:pStyle w:val="ConsPlusNormal"/>
              <w:jc w:val="center"/>
            </w:pPr>
            <w:r>
              <w:t>936</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15344,20</w:t>
            </w:r>
          </w:p>
        </w:tc>
        <w:tc>
          <w:tcPr>
            <w:tcW w:w="1644" w:type="dxa"/>
          </w:tcPr>
          <w:p w:rsidR="000F19E9" w:rsidRDefault="000F19E9">
            <w:pPr>
              <w:pStyle w:val="ConsPlusNormal"/>
              <w:jc w:val="center"/>
            </w:pPr>
            <w:r>
              <w:t>15591,50</w:t>
            </w:r>
          </w:p>
        </w:tc>
      </w:tr>
      <w:tr w:rsidR="000F19E9">
        <w:tc>
          <w:tcPr>
            <w:tcW w:w="3628" w:type="dxa"/>
          </w:tcPr>
          <w:p w:rsidR="000F19E9" w:rsidRDefault="000F19E9">
            <w:pPr>
              <w:pStyle w:val="ConsPlusNormal"/>
            </w:pPr>
            <w:r>
              <w:t>Обеспечение деятельности Уполномоченного по защите прав предпринимателей в Республике Дагестан</w:t>
            </w:r>
          </w:p>
        </w:tc>
        <w:tc>
          <w:tcPr>
            <w:tcW w:w="680" w:type="dxa"/>
          </w:tcPr>
          <w:p w:rsidR="000F19E9" w:rsidRDefault="000F19E9">
            <w:pPr>
              <w:pStyle w:val="ConsPlusNormal"/>
              <w:jc w:val="center"/>
            </w:pPr>
            <w:r>
              <w:t>936</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9В</w:t>
            </w:r>
          </w:p>
        </w:tc>
        <w:tc>
          <w:tcPr>
            <w:tcW w:w="624" w:type="dxa"/>
          </w:tcPr>
          <w:p w:rsidR="000F19E9" w:rsidRDefault="000F19E9">
            <w:pPr>
              <w:pStyle w:val="ConsPlusNormal"/>
            </w:pPr>
          </w:p>
        </w:tc>
        <w:tc>
          <w:tcPr>
            <w:tcW w:w="1587" w:type="dxa"/>
          </w:tcPr>
          <w:p w:rsidR="000F19E9" w:rsidRDefault="000F19E9">
            <w:pPr>
              <w:pStyle w:val="ConsPlusNormal"/>
              <w:jc w:val="center"/>
            </w:pPr>
            <w:r>
              <w:t>15344,20</w:t>
            </w:r>
          </w:p>
        </w:tc>
        <w:tc>
          <w:tcPr>
            <w:tcW w:w="1644" w:type="dxa"/>
          </w:tcPr>
          <w:p w:rsidR="000F19E9" w:rsidRDefault="000F19E9">
            <w:pPr>
              <w:pStyle w:val="ConsPlusNormal"/>
              <w:jc w:val="center"/>
            </w:pPr>
            <w:r>
              <w:t>15591,50</w:t>
            </w:r>
          </w:p>
        </w:tc>
      </w:tr>
      <w:tr w:rsidR="000F19E9">
        <w:tc>
          <w:tcPr>
            <w:tcW w:w="3628" w:type="dxa"/>
          </w:tcPr>
          <w:p w:rsidR="000F19E9" w:rsidRDefault="000F19E9">
            <w:pPr>
              <w:pStyle w:val="ConsPlusNormal"/>
            </w:pPr>
            <w:r>
              <w:t xml:space="preserve">Иные непрограммные </w:t>
            </w:r>
            <w:r>
              <w:lastRenderedPageBreak/>
              <w:t>мероприятия</w:t>
            </w:r>
          </w:p>
        </w:tc>
        <w:tc>
          <w:tcPr>
            <w:tcW w:w="680" w:type="dxa"/>
          </w:tcPr>
          <w:p w:rsidR="000F19E9" w:rsidRDefault="000F19E9">
            <w:pPr>
              <w:pStyle w:val="ConsPlusNormal"/>
              <w:jc w:val="center"/>
            </w:pPr>
            <w:r>
              <w:lastRenderedPageBreak/>
              <w:t>936</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9В 8</w:t>
            </w:r>
          </w:p>
        </w:tc>
        <w:tc>
          <w:tcPr>
            <w:tcW w:w="624" w:type="dxa"/>
          </w:tcPr>
          <w:p w:rsidR="000F19E9" w:rsidRDefault="000F19E9">
            <w:pPr>
              <w:pStyle w:val="ConsPlusNormal"/>
            </w:pPr>
          </w:p>
        </w:tc>
        <w:tc>
          <w:tcPr>
            <w:tcW w:w="1587" w:type="dxa"/>
          </w:tcPr>
          <w:p w:rsidR="000F19E9" w:rsidRDefault="000F19E9">
            <w:pPr>
              <w:pStyle w:val="ConsPlusNormal"/>
              <w:jc w:val="center"/>
            </w:pPr>
            <w:r>
              <w:t>15344,20</w:t>
            </w:r>
          </w:p>
        </w:tc>
        <w:tc>
          <w:tcPr>
            <w:tcW w:w="1644" w:type="dxa"/>
          </w:tcPr>
          <w:p w:rsidR="000F19E9" w:rsidRDefault="000F19E9">
            <w:pPr>
              <w:pStyle w:val="ConsPlusNormal"/>
              <w:jc w:val="center"/>
            </w:pPr>
            <w:r>
              <w:t>15591,50</w:t>
            </w:r>
          </w:p>
        </w:tc>
      </w:tr>
      <w:tr w:rsidR="000F19E9">
        <w:tc>
          <w:tcPr>
            <w:tcW w:w="3628" w:type="dxa"/>
          </w:tcPr>
          <w:p w:rsidR="000F19E9" w:rsidRDefault="000F19E9">
            <w:pPr>
              <w:pStyle w:val="ConsPlusNormal"/>
            </w:pPr>
            <w:r>
              <w:lastRenderedPageBreak/>
              <w:t>Финансовое обеспечение выполнения функций государственных учреждений, оказания услуг и выполнения работ</w:t>
            </w:r>
          </w:p>
        </w:tc>
        <w:tc>
          <w:tcPr>
            <w:tcW w:w="680" w:type="dxa"/>
          </w:tcPr>
          <w:p w:rsidR="000F19E9" w:rsidRDefault="000F19E9">
            <w:pPr>
              <w:pStyle w:val="ConsPlusNormal"/>
              <w:jc w:val="center"/>
            </w:pPr>
            <w:r>
              <w:t>936</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9В 8 00 00590</w:t>
            </w:r>
          </w:p>
        </w:tc>
        <w:tc>
          <w:tcPr>
            <w:tcW w:w="624" w:type="dxa"/>
          </w:tcPr>
          <w:p w:rsidR="000F19E9" w:rsidRDefault="000F19E9">
            <w:pPr>
              <w:pStyle w:val="ConsPlusNormal"/>
            </w:pPr>
          </w:p>
        </w:tc>
        <w:tc>
          <w:tcPr>
            <w:tcW w:w="1587" w:type="dxa"/>
          </w:tcPr>
          <w:p w:rsidR="000F19E9" w:rsidRDefault="000F19E9">
            <w:pPr>
              <w:pStyle w:val="ConsPlusNormal"/>
              <w:jc w:val="center"/>
            </w:pPr>
            <w:r>
              <w:t>3388,00</w:t>
            </w:r>
          </w:p>
        </w:tc>
        <w:tc>
          <w:tcPr>
            <w:tcW w:w="1644" w:type="dxa"/>
          </w:tcPr>
          <w:p w:rsidR="000F19E9" w:rsidRDefault="000F19E9">
            <w:pPr>
              <w:pStyle w:val="ConsPlusNormal"/>
              <w:jc w:val="center"/>
            </w:pPr>
            <w:r>
              <w:t>3388,00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936</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9В 8 00 00590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3388,00</w:t>
            </w:r>
          </w:p>
        </w:tc>
        <w:tc>
          <w:tcPr>
            <w:tcW w:w="1644" w:type="dxa"/>
          </w:tcPr>
          <w:p w:rsidR="000F19E9" w:rsidRDefault="000F19E9">
            <w:pPr>
              <w:pStyle w:val="ConsPlusNormal"/>
              <w:jc w:val="center"/>
            </w:pPr>
            <w:r>
              <w:t>3388,00</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w:t>
            </w:r>
          </w:p>
        </w:tc>
        <w:tc>
          <w:tcPr>
            <w:tcW w:w="680" w:type="dxa"/>
          </w:tcPr>
          <w:p w:rsidR="000F19E9" w:rsidRDefault="000F19E9">
            <w:pPr>
              <w:pStyle w:val="ConsPlusNormal"/>
              <w:jc w:val="center"/>
            </w:pPr>
            <w:r>
              <w:t>936</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9В 8 00 20000</w:t>
            </w:r>
          </w:p>
        </w:tc>
        <w:tc>
          <w:tcPr>
            <w:tcW w:w="624" w:type="dxa"/>
          </w:tcPr>
          <w:p w:rsidR="000F19E9" w:rsidRDefault="000F19E9">
            <w:pPr>
              <w:pStyle w:val="ConsPlusNormal"/>
            </w:pPr>
          </w:p>
        </w:tc>
        <w:tc>
          <w:tcPr>
            <w:tcW w:w="1587" w:type="dxa"/>
          </w:tcPr>
          <w:p w:rsidR="000F19E9" w:rsidRDefault="000F19E9">
            <w:pPr>
              <w:pStyle w:val="ConsPlusNormal"/>
              <w:jc w:val="center"/>
            </w:pPr>
            <w:r>
              <w:t>11956,20</w:t>
            </w:r>
          </w:p>
        </w:tc>
        <w:tc>
          <w:tcPr>
            <w:tcW w:w="1644" w:type="dxa"/>
          </w:tcPr>
          <w:p w:rsidR="000F19E9" w:rsidRDefault="000F19E9">
            <w:pPr>
              <w:pStyle w:val="ConsPlusNormal"/>
              <w:jc w:val="center"/>
            </w:pPr>
            <w:r>
              <w:t>12203,50</w:t>
            </w:r>
          </w:p>
        </w:tc>
      </w:tr>
      <w:tr w:rsidR="000F19E9">
        <w:tc>
          <w:tcPr>
            <w:tcW w:w="362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t>936</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9В 8 00 20000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8675,80</w:t>
            </w:r>
          </w:p>
        </w:tc>
        <w:tc>
          <w:tcPr>
            <w:tcW w:w="1644" w:type="dxa"/>
          </w:tcPr>
          <w:p w:rsidR="000F19E9" w:rsidRDefault="000F19E9">
            <w:pPr>
              <w:pStyle w:val="ConsPlusNormal"/>
              <w:jc w:val="center"/>
            </w:pPr>
            <w:r>
              <w:t>8923,10</w:t>
            </w:r>
          </w:p>
        </w:tc>
      </w:tr>
      <w:tr w:rsidR="000F19E9">
        <w:tc>
          <w:tcPr>
            <w:tcW w:w="3628" w:type="dxa"/>
          </w:tcPr>
          <w:p w:rsidR="000F19E9" w:rsidRDefault="000F19E9">
            <w:pPr>
              <w:pStyle w:val="ConsPlusNormal"/>
            </w:pPr>
            <w:r>
              <w:t xml:space="preserve">Закупка товаров, работ и услуг для обеспечения государственных </w:t>
            </w:r>
            <w:r>
              <w:lastRenderedPageBreak/>
              <w:t>(муниципальных) нужд</w:t>
            </w:r>
          </w:p>
        </w:tc>
        <w:tc>
          <w:tcPr>
            <w:tcW w:w="680" w:type="dxa"/>
          </w:tcPr>
          <w:p w:rsidR="000F19E9" w:rsidRDefault="000F19E9">
            <w:pPr>
              <w:pStyle w:val="ConsPlusNormal"/>
              <w:jc w:val="center"/>
            </w:pPr>
            <w:r>
              <w:lastRenderedPageBreak/>
              <w:t>936</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9В 8 00 20000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3262,40</w:t>
            </w:r>
          </w:p>
        </w:tc>
        <w:tc>
          <w:tcPr>
            <w:tcW w:w="1644" w:type="dxa"/>
          </w:tcPr>
          <w:p w:rsidR="000F19E9" w:rsidRDefault="000F19E9">
            <w:pPr>
              <w:pStyle w:val="ConsPlusNormal"/>
              <w:jc w:val="center"/>
            </w:pPr>
            <w:r>
              <w:t>3262,40</w:t>
            </w:r>
          </w:p>
        </w:tc>
      </w:tr>
      <w:tr w:rsidR="000F19E9">
        <w:tc>
          <w:tcPr>
            <w:tcW w:w="3628" w:type="dxa"/>
          </w:tcPr>
          <w:p w:rsidR="000F19E9" w:rsidRDefault="000F19E9">
            <w:pPr>
              <w:pStyle w:val="ConsPlusNormal"/>
            </w:pPr>
            <w:r>
              <w:lastRenderedPageBreak/>
              <w:t>Иные бюджетные ассигнования</w:t>
            </w:r>
          </w:p>
        </w:tc>
        <w:tc>
          <w:tcPr>
            <w:tcW w:w="680" w:type="dxa"/>
          </w:tcPr>
          <w:p w:rsidR="000F19E9" w:rsidRDefault="000F19E9">
            <w:pPr>
              <w:pStyle w:val="ConsPlusNormal"/>
              <w:jc w:val="center"/>
            </w:pPr>
            <w:r>
              <w:t>936</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9В 8 00 20000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18,00</w:t>
            </w:r>
          </w:p>
        </w:tc>
        <w:tc>
          <w:tcPr>
            <w:tcW w:w="1644" w:type="dxa"/>
          </w:tcPr>
          <w:p w:rsidR="000F19E9" w:rsidRDefault="000F19E9">
            <w:pPr>
              <w:pStyle w:val="ConsPlusNormal"/>
              <w:jc w:val="center"/>
            </w:pPr>
            <w:r>
              <w:t>18,00</w:t>
            </w:r>
          </w:p>
        </w:tc>
      </w:tr>
      <w:tr w:rsidR="000F19E9">
        <w:tc>
          <w:tcPr>
            <w:tcW w:w="3628" w:type="dxa"/>
          </w:tcPr>
          <w:p w:rsidR="000F19E9" w:rsidRDefault="000F19E9">
            <w:pPr>
              <w:pStyle w:val="ConsPlusNormal"/>
            </w:pPr>
            <w:r>
              <w:t>Комитет по государственным закупкам Республики Дагестан</w:t>
            </w:r>
          </w:p>
        </w:tc>
        <w:tc>
          <w:tcPr>
            <w:tcW w:w="680" w:type="dxa"/>
          </w:tcPr>
          <w:p w:rsidR="000F19E9" w:rsidRDefault="000F19E9">
            <w:pPr>
              <w:pStyle w:val="ConsPlusNormal"/>
              <w:jc w:val="center"/>
            </w:pPr>
            <w:r>
              <w:t>939</w:t>
            </w:r>
          </w:p>
        </w:tc>
        <w:tc>
          <w:tcPr>
            <w:tcW w:w="556"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31100,40</w:t>
            </w:r>
          </w:p>
        </w:tc>
        <w:tc>
          <w:tcPr>
            <w:tcW w:w="1644" w:type="dxa"/>
          </w:tcPr>
          <w:p w:rsidR="000F19E9" w:rsidRDefault="000F19E9">
            <w:pPr>
              <w:pStyle w:val="ConsPlusNormal"/>
              <w:jc w:val="center"/>
            </w:pPr>
            <w:r>
              <w:t>25288,10</w:t>
            </w:r>
          </w:p>
        </w:tc>
      </w:tr>
      <w:tr w:rsidR="000F19E9">
        <w:tc>
          <w:tcPr>
            <w:tcW w:w="3628" w:type="dxa"/>
          </w:tcPr>
          <w:p w:rsidR="000F19E9" w:rsidRDefault="000F19E9">
            <w:pPr>
              <w:pStyle w:val="ConsPlusNormal"/>
            </w:pPr>
            <w:r>
              <w:t>Общегосударственные вопросы</w:t>
            </w:r>
          </w:p>
        </w:tc>
        <w:tc>
          <w:tcPr>
            <w:tcW w:w="680" w:type="dxa"/>
          </w:tcPr>
          <w:p w:rsidR="000F19E9" w:rsidRDefault="000F19E9">
            <w:pPr>
              <w:pStyle w:val="ConsPlusNormal"/>
              <w:jc w:val="center"/>
            </w:pPr>
            <w:r>
              <w:t>939</w:t>
            </w:r>
          </w:p>
        </w:tc>
        <w:tc>
          <w:tcPr>
            <w:tcW w:w="556" w:type="dxa"/>
          </w:tcPr>
          <w:p w:rsidR="000F19E9" w:rsidRDefault="000F19E9">
            <w:pPr>
              <w:pStyle w:val="ConsPlusNormal"/>
              <w:jc w:val="center"/>
            </w:pPr>
            <w:r>
              <w:t>01</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31100,40</w:t>
            </w:r>
          </w:p>
        </w:tc>
        <w:tc>
          <w:tcPr>
            <w:tcW w:w="1644" w:type="dxa"/>
          </w:tcPr>
          <w:p w:rsidR="000F19E9" w:rsidRDefault="000F19E9">
            <w:pPr>
              <w:pStyle w:val="ConsPlusNormal"/>
              <w:jc w:val="center"/>
            </w:pPr>
            <w:r>
              <w:t>25288,10</w:t>
            </w:r>
          </w:p>
        </w:tc>
      </w:tr>
      <w:tr w:rsidR="000F19E9">
        <w:tc>
          <w:tcPr>
            <w:tcW w:w="3628" w:type="dxa"/>
          </w:tcPr>
          <w:p w:rsidR="000F19E9" w:rsidRDefault="000F19E9">
            <w:pPr>
              <w:pStyle w:val="ConsPlusNormal"/>
            </w:pPr>
            <w:r>
              <w:t>Другие общегосударственные вопросы</w:t>
            </w:r>
          </w:p>
        </w:tc>
        <w:tc>
          <w:tcPr>
            <w:tcW w:w="680" w:type="dxa"/>
          </w:tcPr>
          <w:p w:rsidR="000F19E9" w:rsidRDefault="000F19E9">
            <w:pPr>
              <w:pStyle w:val="ConsPlusNormal"/>
              <w:jc w:val="center"/>
            </w:pPr>
            <w:r>
              <w:t>939</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31100,40</w:t>
            </w:r>
          </w:p>
        </w:tc>
        <w:tc>
          <w:tcPr>
            <w:tcW w:w="1644" w:type="dxa"/>
          </w:tcPr>
          <w:p w:rsidR="000F19E9" w:rsidRDefault="000F19E9">
            <w:pPr>
              <w:pStyle w:val="ConsPlusNormal"/>
              <w:jc w:val="center"/>
            </w:pPr>
            <w:r>
              <w:t>25288,10</w:t>
            </w:r>
          </w:p>
        </w:tc>
      </w:tr>
      <w:tr w:rsidR="000F19E9">
        <w:tc>
          <w:tcPr>
            <w:tcW w:w="3628" w:type="dxa"/>
          </w:tcPr>
          <w:p w:rsidR="000F19E9" w:rsidRDefault="000F19E9">
            <w:pPr>
              <w:pStyle w:val="ConsPlusNormal"/>
            </w:pPr>
            <w:r>
              <w:t>Реализация функций органов государственной власти Республики Дагестан</w:t>
            </w:r>
          </w:p>
        </w:tc>
        <w:tc>
          <w:tcPr>
            <w:tcW w:w="680" w:type="dxa"/>
          </w:tcPr>
          <w:p w:rsidR="000F19E9" w:rsidRDefault="000F19E9">
            <w:pPr>
              <w:pStyle w:val="ConsPlusNormal"/>
              <w:jc w:val="center"/>
            </w:pPr>
            <w:r>
              <w:t>939</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w:t>
            </w:r>
          </w:p>
        </w:tc>
        <w:tc>
          <w:tcPr>
            <w:tcW w:w="624" w:type="dxa"/>
          </w:tcPr>
          <w:p w:rsidR="000F19E9" w:rsidRDefault="000F19E9">
            <w:pPr>
              <w:pStyle w:val="ConsPlusNormal"/>
            </w:pPr>
          </w:p>
        </w:tc>
        <w:tc>
          <w:tcPr>
            <w:tcW w:w="1587" w:type="dxa"/>
          </w:tcPr>
          <w:p w:rsidR="000F19E9" w:rsidRDefault="000F19E9">
            <w:pPr>
              <w:pStyle w:val="ConsPlusNormal"/>
              <w:jc w:val="center"/>
            </w:pPr>
            <w:r>
              <w:t>31100,40</w:t>
            </w:r>
          </w:p>
        </w:tc>
        <w:tc>
          <w:tcPr>
            <w:tcW w:w="1644" w:type="dxa"/>
          </w:tcPr>
          <w:p w:rsidR="000F19E9" w:rsidRDefault="000F19E9">
            <w:pPr>
              <w:pStyle w:val="ConsPlusNormal"/>
              <w:jc w:val="center"/>
            </w:pPr>
            <w:r>
              <w:t>25288,10</w:t>
            </w:r>
          </w:p>
        </w:tc>
      </w:tr>
      <w:tr w:rsidR="000F19E9">
        <w:tc>
          <w:tcPr>
            <w:tcW w:w="3628" w:type="dxa"/>
          </w:tcPr>
          <w:p w:rsidR="000F19E9" w:rsidRDefault="000F19E9">
            <w:pPr>
              <w:pStyle w:val="ConsPlusNormal"/>
            </w:pPr>
            <w:r>
              <w:t>Иные непрограммные мероприятия</w:t>
            </w:r>
          </w:p>
        </w:tc>
        <w:tc>
          <w:tcPr>
            <w:tcW w:w="680" w:type="dxa"/>
          </w:tcPr>
          <w:p w:rsidR="000F19E9" w:rsidRDefault="000F19E9">
            <w:pPr>
              <w:pStyle w:val="ConsPlusNormal"/>
              <w:jc w:val="center"/>
            </w:pPr>
            <w:r>
              <w:t>939</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99 8</w:t>
            </w:r>
          </w:p>
        </w:tc>
        <w:tc>
          <w:tcPr>
            <w:tcW w:w="624" w:type="dxa"/>
          </w:tcPr>
          <w:p w:rsidR="000F19E9" w:rsidRDefault="000F19E9">
            <w:pPr>
              <w:pStyle w:val="ConsPlusNormal"/>
            </w:pPr>
          </w:p>
        </w:tc>
        <w:tc>
          <w:tcPr>
            <w:tcW w:w="1587" w:type="dxa"/>
          </w:tcPr>
          <w:p w:rsidR="000F19E9" w:rsidRDefault="000F19E9">
            <w:pPr>
              <w:pStyle w:val="ConsPlusNormal"/>
              <w:jc w:val="center"/>
            </w:pPr>
            <w:r>
              <w:t>31100,40</w:t>
            </w:r>
          </w:p>
        </w:tc>
        <w:tc>
          <w:tcPr>
            <w:tcW w:w="1644" w:type="dxa"/>
          </w:tcPr>
          <w:p w:rsidR="000F19E9" w:rsidRDefault="000F19E9">
            <w:pPr>
              <w:pStyle w:val="ConsPlusNormal"/>
              <w:jc w:val="center"/>
            </w:pPr>
            <w:r>
              <w:t>25288,10</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w:t>
            </w:r>
          </w:p>
        </w:tc>
        <w:tc>
          <w:tcPr>
            <w:tcW w:w="680" w:type="dxa"/>
          </w:tcPr>
          <w:p w:rsidR="000F19E9" w:rsidRDefault="000F19E9">
            <w:pPr>
              <w:pStyle w:val="ConsPlusNormal"/>
              <w:jc w:val="center"/>
            </w:pPr>
            <w:r>
              <w:t>939</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99 8 00 20000</w:t>
            </w:r>
          </w:p>
        </w:tc>
        <w:tc>
          <w:tcPr>
            <w:tcW w:w="624" w:type="dxa"/>
          </w:tcPr>
          <w:p w:rsidR="000F19E9" w:rsidRDefault="000F19E9">
            <w:pPr>
              <w:pStyle w:val="ConsPlusNormal"/>
            </w:pPr>
          </w:p>
        </w:tc>
        <w:tc>
          <w:tcPr>
            <w:tcW w:w="1587" w:type="dxa"/>
          </w:tcPr>
          <w:p w:rsidR="000F19E9" w:rsidRDefault="000F19E9">
            <w:pPr>
              <w:pStyle w:val="ConsPlusNormal"/>
              <w:jc w:val="center"/>
            </w:pPr>
            <w:r>
              <w:t>31100,40</w:t>
            </w:r>
          </w:p>
        </w:tc>
        <w:tc>
          <w:tcPr>
            <w:tcW w:w="1644" w:type="dxa"/>
          </w:tcPr>
          <w:p w:rsidR="000F19E9" w:rsidRDefault="000F19E9">
            <w:pPr>
              <w:pStyle w:val="ConsPlusNormal"/>
              <w:jc w:val="center"/>
            </w:pPr>
            <w:r>
              <w:t>25288,10</w:t>
            </w:r>
          </w:p>
        </w:tc>
      </w:tr>
      <w:tr w:rsidR="000F19E9">
        <w:tc>
          <w:tcPr>
            <w:tcW w:w="3628" w:type="dxa"/>
          </w:tcPr>
          <w:p w:rsidR="000F19E9" w:rsidRDefault="000F19E9">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lastRenderedPageBreak/>
              <w:t>939</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99 8 00 20000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21135,80</w:t>
            </w:r>
          </w:p>
        </w:tc>
        <w:tc>
          <w:tcPr>
            <w:tcW w:w="1644" w:type="dxa"/>
          </w:tcPr>
          <w:p w:rsidR="000F19E9" w:rsidRDefault="000F19E9">
            <w:pPr>
              <w:pStyle w:val="ConsPlusNormal"/>
              <w:jc w:val="center"/>
            </w:pPr>
            <w:r>
              <w:t>21756,50</w:t>
            </w:r>
          </w:p>
        </w:tc>
      </w:tr>
      <w:tr w:rsidR="000F19E9">
        <w:tc>
          <w:tcPr>
            <w:tcW w:w="362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939</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99 8 00 20000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9924,60</w:t>
            </w:r>
          </w:p>
        </w:tc>
        <w:tc>
          <w:tcPr>
            <w:tcW w:w="1644" w:type="dxa"/>
          </w:tcPr>
          <w:p w:rsidR="000F19E9" w:rsidRDefault="000F19E9">
            <w:pPr>
              <w:pStyle w:val="ConsPlusNormal"/>
              <w:jc w:val="center"/>
            </w:pPr>
            <w:r>
              <w:t>3491,60</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939</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99 8 00 20000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40,00</w:t>
            </w:r>
          </w:p>
        </w:tc>
        <w:tc>
          <w:tcPr>
            <w:tcW w:w="1644" w:type="dxa"/>
          </w:tcPr>
          <w:p w:rsidR="000F19E9" w:rsidRDefault="000F19E9">
            <w:pPr>
              <w:pStyle w:val="ConsPlusNormal"/>
              <w:jc w:val="center"/>
            </w:pPr>
            <w:r>
              <w:t>40,00</w:t>
            </w:r>
          </w:p>
        </w:tc>
      </w:tr>
      <w:tr w:rsidR="000F19E9">
        <w:tc>
          <w:tcPr>
            <w:tcW w:w="3628" w:type="dxa"/>
          </w:tcPr>
          <w:p w:rsidR="000F19E9" w:rsidRDefault="000F19E9">
            <w:pPr>
              <w:pStyle w:val="ConsPlusNormal"/>
            </w:pPr>
            <w:r>
              <w:t>Агентство по предпринимательству и инвестициям Республики Дагестан</w:t>
            </w:r>
          </w:p>
        </w:tc>
        <w:tc>
          <w:tcPr>
            <w:tcW w:w="680" w:type="dxa"/>
          </w:tcPr>
          <w:p w:rsidR="000F19E9" w:rsidRDefault="000F19E9">
            <w:pPr>
              <w:pStyle w:val="ConsPlusNormal"/>
              <w:jc w:val="center"/>
            </w:pPr>
            <w:r>
              <w:t>940</w:t>
            </w:r>
          </w:p>
        </w:tc>
        <w:tc>
          <w:tcPr>
            <w:tcW w:w="556"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320525,10</w:t>
            </w:r>
          </w:p>
        </w:tc>
        <w:tc>
          <w:tcPr>
            <w:tcW w:w="1644" w:type="dxa"/>
          </w:tcPr>
          <w:p w:rsidR="000F19E9" w:rsidRDefault="000F19E9">
            <w:pPr>
              <w:pStyle w:val="ConsPlusNormal"/>
              <w:jc w:val="center"/>
            </w:pPr>
            <w:r>
              <w:t>404924,32</w:t>
            </w:r>
          </w:p>
        </w:tc>
      </w:tr>
      <w:tr w:rsidR="000F19E9">
        <w:tc>
          <w:tcPr>
            <w:tcW w:w="3628" w:type="dxa"/>
          </w:tcPr>
          <w:p w:rsidR="000F19E9" w:rsidRDefault="000F19E9">
            <w:pPr>
              <w:pStyle w:val="ConsPlusNormal"/>
            </w:pPr>
            <w:r>
              <w:t>Национальная экономика</w:t>
            </w:r>
          </w:p>
        </w:tc>
        <w:tc>
          <w:tcPr>
            <w:tcW w:w="680" w:type="dxa"/>
          </w:tcPr>
          <w:p w:rsidR="000F19E9" w:rsidRDefault="000F19E9">
            <w:pPr>
              <w:pStyle w:val="ConsPlusNormal"/>
              <w:jc w:val="center"/>
            </w:pPr>
            <w:r>
              <w:t>940</w:t>
            </w:r>
          </w:p>
        </w:tc>
        <w:tc>
          <w:tcPr>
            <w:tcW w:w="556" w:type="dxa"/>
          </w:tcPr>
          <w:p w:rsidR="000F19E9" w:rsidRDefault="000F19E9">
            <w:pPr>
              <w:pStyle w:val="ConsPlusNormal"/>
              <w:jc w:val="center"/>
            </w:pPr>
            <w:r>
              <w:t>04</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320525,10</w:t>
            </w:r>
          </w:p>
        </w:tc>
        <w:tc>
          <w:tcPr>
            <w:tcW w:w="1644" w:type="dxa"/>
          </w:tcPr>
          <w:p w:rsidR="000F19E9" w:rsidRDefault="000F19E9">
            <w:pPr>
              <w:pStyle w:val="ConsPlusNormal"/>
              <w:jc w:val="center"/>
            </w:pPr>
            <w:r>
              <w:t>404924,32</w:t>
            </w:r>
          </w:p>
        </w:tc>
      </w:tr>
      <w:tr w:rsidR="000F19E9">
        <w:tc>
          <w:tcPr>
            <w:tcW w:w="3628" w:type="dxa"/>
          </w:tcPr>
          <w:p w:rsidR="000F19E9" w:rsidRDefault="000F19E9">
            <w:pPr>
              <w:pStyle w:val="ConsPlusNormal"/>
            </w:pPr>
            <w:r>
              <w:t>Другие вопросы в области национальной экономики</w:t>
            </w:r>
          </w:p>
        </w:tc>
        <w:tc>
          <w:tcPr>
            <w:tcW w:w="680" w:type="dxa"/>
          </w:tcPr>
          <w:p w:rsidR="000F19E9" w:rsidRDefault="000F19E9">
            <w:pPr>
              <w:pStyle w:val="ConsPlusNormal"/>
              <w:jc w:val="center"/>
            </w:pPr>
            <w:r>
              <w:t>940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320525,10</w:t>
            </w:r>
          </w:p>
        </w:tc>
        <w:tc>
          <w:tcPr>
            <w:tcW w:w="1644" w:type="dxa"/>
          </w:tcPr>
          <w:p w:rsidR="000F19E9" w:rsidRDefault="000F19E9">
            <w:pPr>
              <w:pStyle w:val="ConsPlusNormal"/>
              <w:jc w:val="center"/>
            </w:pPr>
            <w:r>
              <w:t>404924,32</w:t>
            </w:r>
          </w:p>
        </w:tc>
      </w:tr>
      <w:tr w:rsidR="000F19E9">
        <w:tc>
          <w:tcPr>
            <w:tcW w:w="3628" w:type="dxa"/>
          </w:tcPr>
          <w:p w:rsidR="000F19E9" w:rsidRDefault="000F19E9">
            <w:pPr>
              <w:pStyle w:val="ConsPlusNormal"/>
            </w:pPr>
            <w:r>
              <w:t>Государственная программа Республики Дагестан "Экономическое развитие и инновационная экономика"</w:t>
            </w:r>
          </w:p>
        </w:tc>
        <w:tc>
          <w:tcPr>
            <w:tcW w:w="680" w:type="dxa"/>
          </w:tcPr>
          <w:p w:rsidR="000F19E9" w:rsidRDefault="000F19E9">
            <w:pPr>
              <w:pStyle w:val="ConsPlusNormal"/>
              <w:jc w:val="center"/>
            </w:pPr>
            <w:r>
              <w:t>940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08</w:t>
            </w:r>
          </w:p>
        </w:tc>
        <w:tc>
          <w:tcPr>
            <w:tcW w:w="624" w:type="dxa"/>
          </w:tcPr>
          <w:p w:rsidR="000F19E9" w:rsidRDefault="000F19E9">
            <w:pPr>
              <w:pStyle w:val="ConsPlusNormal"/>
            </w:pPr>
          </w:p>
        </w:tc>
        <w:tc>
          <w:tcPr>
            <w:tcW w:w="1587" w:type="dxa"/>
          </w:tcPr>
          <w:p w:rsidR="000F19E9" w:rsidRDefault="000F19E9">
            <w:pPr>
              <w:pStyle w:val="ConsPlusNormal"/>
              <w:jc w:val="center"/>
            </w:pPr>
            <w:r>
              <w:t>320525,10</w:t>
            </w:r>
          </w:p>
        </w:tc>
        <w:tc>
          <w:tcPr>
            <w:tcW w:w="1644" w:type="dxa"/>
          </w:tcPr>
          <w:p w:rsidR="000F19E9" w:rsidRDefault="000F19E9">
            <w:pPr>
              <w:pStyle w:val="ConsPlusNormal"/>
              <w:jc w:val="center"/>
            </w:pPr>
            <w:r>
              <w:t>404924,32</w:t>
            </w:r>
          </w:p>
        </w:tc>
      </w:tr>
      <w:tr w:rsidR="000F19E9">
        <w:tc>
          <w:tcPr>
            <w:tcW w:w="3628" w:type="dxa"/>
          </w:tcPr>
          <w:p w:rsidR="000F19E9" w:rsidRDefault="000F19E9">
            <w:pPr>
              <w:pStyle w:val="ConsPlusNormal"/>
            </w:pPr>
            <w:r>
              <w:t>Подпрограмма "Развитие малого и среднего предпринимательства в Республике Дагестан"</w:t>
            </w:r>
          </w:p>
        </w:tc>
        <w:tc>
          <w:tcPr>
            <w:tcW w:w="680" w:type="dxa"/>
          </w:tcPr>
          <w:p w:rsidR="000F19E9" w:rsidRDefault="000F19E9">
            <w:pPr>
              <w:pStyle w:val="ConsPlusNormal"/>
              <w:jc w:val="center"/>
            </w:pPr>
            <w:r>
              <w:t>940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08 1</w:t>
            </w:r>
          </w:p>
        </w:tc>
        <w:tc>
          <w:tcPr>
            <w:tcW w:w="624" w:type="dxa"/>
          </w:tcPr>
          <w:p w:rsidR="000F19E9" w:rsidRDefault="000F19E9">
            <w:pPr>
              <w:pStyle w:val="ConsPlusNormal"/>
            </w:pPr>
          </w:p>
        </w:tc>
        <w:tc>
          <w:tcPr>
            <w:tcW w:w="1587" w:type="dxa"/>
          </w:tcPr>
          <w:p w:rsidR="000F19E9" w:rsidRDefault="000F19E9">
            <w:pPr>
              <w:pStyle w:val="ConsPlusNormal"/>
              <w:jc w:val="center"/>
            </w:pPr>
            <w:r>
              <w:t>305210,10</w:t>
            </w:r>
          </w:p>
        </w:tc>
        <w:tc>
          <w:tcPr>
            <w:tcW w:w="1644" w:type="dxa"/>
          </w:tcPr>
          <w:p w:rsidR="000F19E9" w:rsidRDefault="000F19E9">
            <w:pPr>
              <w:pStyle w:val="ConsPlusNormal"/>
              <w:jc w:val="center"/>
            </w:pPr>
            <w:r>
              <w:t>389609,32</w:t>
            </w:r>
          </w:p>
        </w:tc>
      </w:tr>
      <w:tr w:rsidR="000F19E9">
        <w:tc>
          <w:tcPr>
            <w:tcW w:w="3628" w:type="dxa"/>
          </w:tcPr>
          <w:p w:rsidR="000F19E9" w:rsidRDefault="000F19E9">
            <w:pPr>
              <w:pStyle w:val="ConsPlusNormal"/>
            </w:pPr>
            <w:r>
              <w:lastRenderedPageBreak/>
              <w:t>Основное мероприятие "Поддержка малого и среднего предпринимательства"</w:t>
            </w:r>
          </w:p>
        </w:tc>
        <w:tc>
          <w:tcPr>
            <w:tcW w:w="680" w:type="dxa"/>
          </w:tcPr>
          <w:p w:rsidR="000F19E9" w:rsidRDefault="000F19E9">
            <w:pPr>
              <w:pStyle w:val="ConsPlusNormal"/>
              <w:jc w:val="center"/>
            </w:pPr>
            <w:r>
              <w:t>940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08 1 01</w:t>
            </w:r>
          </w:p>
        </w:tc>
        <w:tc>
          <w:tcPr>
            <w:tcW w:w="624" w:type="dxa"/>
          </w:tcPr>
          <w:p w:rsidR="000F19E9" w:rsidRDefault="000F19E9">
            <w:pPr>
              <w:pStyle w:val="ConsPlusNormal"/>
            </w:pPr>
          </w:p>
        </w:tc>
        <w:tc>
          <w:tcPr>
            <w:tcW w:w="1587" w:type="dxa"/>
          </w:tcPr>
          <w:p w:rsidR="000F19E9" w:rsidRDefault="000F19E9">
            <w:pPr>
              <w:pStyle w:val="ConsPlusNormal"/>
              <w:jc w:val="center"/>
            </w:pPr>
            <w:r>
              <w:t>154300,00</w:t>
            </w:r>
          </w:p>
        </w:tc>
        <w:tc>
          <w:tcPr>
            <w:tcW w:w="1644" w:type="dxa"/>
          </w:tcPr>
          <w:p w:rsidR="000F19E9" w:rsidRDefault="000F19E9">
            <w:pPr>
              <w:pStyle w:val="ConsPlusNormal"/>
              <w:jc w:val="center"/>
            </w:pPr>
            <w:r>
              <w:t>154300,00</w:t>
            </w:r>
          </w:p>
        </w:tc>
      </w:tr>
      <w:tr w:rsidR="000F19E9">
        <w:tc>
          <w:tcPr>
            <w:tcW w:w="3628" w:type="dxa"/>
          </w:tcPr>
          <w:p w:rsidR="000F19E9" w:rsidRDefault="000F19E9">
            <w:pPr>
              <w:pStyle w:val="ConsPlusNormal"/>
            </w:pPr>
            <w:r>
              <w:t>Предоставление субсидий для субсидирования части затрат субъектов малого и среднего предпринимательства, связанных с уплатой первого взноса при заключении договора лизинга оборудования</w:t>
            </w:r>
          </w:p>
        </w:tc>
        <w:tc>
          <w:tcPr>
            <w:tcW w:w="680" w:type="dxa"/>
          </w:tcPr>
          <w:p w:rsidR="000F19E9" w:rsidRDefault="000F19E9">
            <w:pPr>
              <w:pStyle w:val="ConsPlusNormal"/>
              <w:jc w:val="center"/>
            </w:pPr>
            <w:r>
              <w:t>940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08 1 01 15271</w:t>
            </w:r>
          </w:p>
        </w:tc>
        <w:tc>
          <w:tcPr>
            <w:tcW w:w="624" w:type="dxa"/>
          </w:tcPr>
          <w:p w:rsidR="000F19E9" w:rsidRDefault="000F19E9">
            <w:pPr>
              <w:pStyle w:val="ConsPlusNormal"/>
            </w:pPr>
          </w:p>
        </w:tc>
        <w:tc>
          <w:tcPr>
            <w:tcW w:w="1587" w:type="dxa"/>
          </w:tcPr>
          <w:p w:rsidR="000F19E9" w:rsidRDefault="000F19E9">
            <w:pPr>
              <w:pStyle w:val="ConsPlusNormal"/>
              <w:jc w:val="center"/>
            </w:pPr>
            <w:r>
              <w:t>20000,00</w:t>
            </w:r>
          </w:p>
        </w:tc>
        <w:tc>
          <w:tcPr>
            <w:tcW w:w="1644" w:type="dxa"/>
          </w:tcPr>
          <w:p w:rsidR="000F19E9" w:rsidRDefault="000F19E9">
            <w:pPr>
              <w:pStyle w:val="ConsPlusNormal"/>
              <w:jc w:val="center"/>
            </w:pPr>
            <w:r>
              <w:t>20000,00</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940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08 1 01 15271</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20000,00</w:t>
            </w:r>
          </w:p>
        </w:tc>
        <w:tc>
          <w:tcPr>
            <w:tcW w:w="1644" w:type="dxa"/>
          </w:tcPr>
          <w:p w:rsidR="000F19E9" w:rsidRDefault="000F19E9">
            <w:pPr>
              <w:pStyle w:val="ConsPlusNormal"/>
              <w:jc w:val="center"/>
            </w:pPr>
            <w:r>
              <w:t>20000,00</w:t>
            </w:r>
          </w:p>
        </w:tc>
      </w:tr>
      <w:tr w:rsidR="000F19E9">
        <w:tc>
          <w:tcPr>
            <w:tcW w:w="3628" w:type="dxa"/>
          </w:tcPr>
          <w:p w:rsidR="000F19E9" w:rsidRDefault="000F19E9">
            <w:pPr>
              <w:pStyle w:val="ConsPlusNormal"/>
            </w:pPr>
            <w:r>
              <w:t>Обеспечение деятельности Центра поддержки народных художественных промыслов</w:t>
            </w:r>
          </w:p>
        </w:tc>
        <w:tc>
          <w:tcPr>
            <w:tcW w:w="680" w:type="dxa"/>
          </w:tcPr>
          <w:p w:rsidR="000F19E9" w:rsidRDefault="000F19E9">
            <w:pPr>
              <w:pStyle w:val="ConsPlusNormal"/>
              <w:jc w:val="center"/>
            </w:pPr>
            <w:r>
              <w:t>940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08 1 01 15272</w:t>
            </w:r>
          </w:p>
        </w:tc>
        <w:tc>
          <w:tcPr>
            <w:tcW w:w="624" w:type="dxa"/>
          </w:tcPr>
          <w:p w:rsidR="000F19E9" w:rsidRDefault="000F19E9">
            <w:pPr>
              <w:pStyle w:val="ConsPlusNormal"/>
            </w:pPr>
          </w:p>
        </w:tc>
        <w:tc>
          <w:tcPr>
            <w:tcW w:w="1587" w:type="dxa"/>
          </w:tcPr>
          <w:p w:rsidR="000F19E9" w:rsidRDefault="000F19E9">
            <w:pPr>
              <w:pStyle w:val="ConsPlusNormal"/>
              <w:jc w:val="center"/>
            </w:pPr>
            <w:r>
              <w:t>1500,00</w:t>
            </w:r>
          </w:p>
        </w:tc>
        <w:tc>
          <w:tcPr>
            <w:tcW w:w="1644" w:type="dxa"/>
          </w:tcPr>
          <w:p w:rsidR="000F19E9" w:rsidRDefault="000F19E9">
            <w:pPr>
              <w:pStyle w:val="ConsPlusNormal"/>
              <w:jc w:val="center"/>
            </w:pPr>
            <w:r>
              <w:t>1500,00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940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08 1 01 15272</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1500,00</w:t>
            </w:r>
          </w:p>
        </w:tc>
        <w:tc>
          <w:tcPr>
            <w:tcW w:w="1644" w:type="dxa"/>
          </w:tcPr>
          <w:p w:rsidR="000F19E9" w:rsidRDefault="000F19E9">
            <w:pPr>
              <w:pStyle w:val="ConsPlusNormal"/>
              <w:jc w:val="center"/>
            </w:pPr>
            <w:r>
              <w:t>1500,00</w:t>
            </w:r>
          </w:p>
        </w:tc>
      </w:tr>
      <w:tr w:rsidR="000F19E9">
        <w:tc>
          <w:tcPr>
            <w:tcW w:w="3628" w:type="dxa"/>
          </w:tcPr>
          <w:p w:rsidR="000F19E9" w:rsidRDefault="000F19E9">
            <w:pPr>
              <w:pStyle w:val="ConsPlusNormal"/>
            </w:pPr>
            <w:r>
              <w:t>Обеспечение деятельности Центра поддержки молодежного инновационного творчества</w:t>
            </w:r>
          </w:p>
        </w:tc>
        <w:tc>
          <w:tcPr>
            <w:tcW w:w="680" w:type="dxa"/>
          </w:tcPr>
          <w:p w:rsidR="000F19E9" w:rsidRDefault="000F19E9">
            <w:pPr>
              <w:pStyle w:val="ConsPlusNormal"/>
              <w:jc w:val="center"/>
            </w:pPr>
            <w:r>
              <w:t>940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08 1 01 15273</w:t>
            </w:r>
          </w:p>
        </w:tc>
        <w:tc>
          <w:tcPr>
            <w:tcW w:w="624" w:type="dxa"/>
          </w:tcPr>
          <w:p w:rsidR="000F19E9" w:rsidRDefault="000F19E9">
            <w:pPr>
              <w:pStyle w:val="ConsPlusNormal"/>
            </w:pPr>
          </w:p>
        </w:tc>
        <w:tc>
          <w:tcPr>
            <w:tcW w:w="1587" w:type="dxa"/>
          </w:tcPr>
          <w:p w:rsidR="000F19E9" w:rsidRDefault="000F19E9">
            <w:pPr>
              <w:pStyle w:val="ConsPlusNormal"/>
              <w:jc w:val="center"/>
            </w:pPr>
            <w:r>
              <w:t>1000,00</w:t>
            </w:r>
          </w:p>
        </w:tc>
        <w:tc>
          <w:tcPr>
            <w:tcW w:w="1644" w:type="dxa"/>
          </w:tcPr>
          <w:p w:rsidR="000F19E9" w:rsidRDefault="000F19E9">
            <w:pPr>
              <w:pStyle w:val="ConsPlusNormal"/>
              <w:jc w:val="center"/>
            </w:pPr>
            <w:r>
              <w:t>1000,00</w:t>
            </w:r>
          </w:p>
        </w:tc>
      </w:tr>
      <w:tr w:rsidR="000F19E9">
        <w:tc>
          <w:tcPr>
            <w:tcW w:w="3628"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940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08 1 01 15273</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1000,00</w:t>
            </w:r>
          </w:p>
        </w:tc>
        <w:tc>
          <w:tcPr>
            <w:tcW w:w="1644" w:type="dxa"/>
          </w:tcPr>
          <w:p w:rsidR="000F19E9" w:rsidRDefault="000F19E9">
            <w:pPr>
              <w:pStyle w:val="ConsPlusNormal"/>
              <w:jc w:val="center"/>
            </w:pPr>
            <w:r>
              <w:t>1000,00</w:t>
            </w:r>
          </w:p>
        </w:tc>
      </w:tr>
      <w:tr w:rsidR="000F19E9">
        <w:tc>
          <w:tcPr>
            <w:tcW w:w="3628" w:type="dxa"/>
          </w:tcPr>
          <w:p w:rsidR="000F19E9" w:rsidRDefault="000F19E9">
            <w:pPr>
              <w:pStyle w:val="ConsPlusNormal"/>
            </w:pPr>
            <w:r>
              <w:t>Предоставление субсидий субъектам малого и среднего предпринимательства в целях возмещения части затрат, связанных с участием в выставочно-ярмарочных мероприятиях</w:t>
            </w:r>
          </w:p>
        </w:tc>
        <w:tc>
          <w:tcPr>
            <w:tcW w:w="680" w:type="dxa"/>
          </w:tcPr>
          <w:p w:rsidR="000F19E9" w:rsidRDefault="000F19E9">
            <w:pPr>
              <w:pStyle w:val="ConsPlusNormal"/>
              <w:jc w:val="center"/>
            </w:pPr>
            <w:r>
              <w:t>940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08 1 01 15274</w:t>
            </w:r>
          </w:p>
        </w:tc>
        <w:tc>
          <w:tcPr>
            <w:tcW w:w="624" w:type="dxa"/>
          </w:tcPr>
          <w:p w:rsidR="000F19E9" w:rsidRDefault="000F19E9">
            <w:pPr>
              <w:pStyle w:val="ConsPlusNormal"/>
            </w:pPr>
          </w:p>
        </w:tc>
        <w:tc>
          <w:tcPr>
            <w:tcW w:w="1587" w:type="dxa"/>
          </w:tcPr>
          <w:p w:rsidR="000F19E9" w:rsidRDefault="000F19E9">
            <w:pPr>
              <w:pStyle w:val="ConsPlusNormal"/>
              <w:jc w:val="center"/>
            </w:pPr>
            <w:r>
              <w:t>3750,00</w:t>
            </w:r>
          </w:p>
        </w:tc>
        <w:tc>
          <w:tcPr>
            <w:tcW w:w="1644" w:type="dxa"/>
          </w:tcPr>
          <w:p w:rsidR="000F19E9" w:rsidRDefault="000F19E9">
            <w:pPr>
              <w:pStyle w:val="ConsPlusNormal"/>
              <w:jc w:val="center"/>
            </w:pPr>
            <w:r>
              <w:t>3750,00</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940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08 1 01 15274</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3750,00</w:t>
            </w:r>
          </w:p>
        </w:tc>
        <w:tc>
          <w:tcPr>
            <w:tcW w:w="1644" w:type="dxa"/>
          </w:tcPr>
          <w:p w:rsidR="000F19E9" w:rsidRDefault="000F19E9">
            <w:pPr>
              <w:pStyle w:val="ConsPlusNormal"/>
              <w:jc w:val="center"/>
            </w:pPr>
            <w:r>
              <w:t>3750,00</w:t>
            </w:r>
          </w:p>
        </w:tc>
      </w:tr>
      <w:tr w:rsidR="000F19E9">
        <w:tc>
          <w:tcPr>
            <w:tcW w:w="3628" w:type="dxa"/>
          </w:tcPr>
          <w:p w:rsidR="000F19E9" w:rsidRDefault="000F19E9">
            <w:pPr>
              <w:pStyle w:val="ConsPlusNormal"/>
            </w:pPr>
            <w:r>
              <w:t>Предоставление субсидий для субсидирования части затрат субъектов малого и среднего предпринимательства, связанных с приобретением оборудования</w:t>
            </w:r>
          </w:p>
        </w:tc>
        <w:tc>
          <w:tcPr>
            <w:tcW w:w="680" w:type="dxa"/>
          </w:tcPr>
          <w:p w:rsidR="000F19E9" w:rsidRDefault="000F19E9">
            <w:pPr>
              <w:pStyle w:val="ConsPlusNormal"/>
              <w:jc w:val="center"/>
            </w:pPr>
            <w:r>
              <w:t>940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08 1 01 15275</w:t>
            </w:r>
          </w:p>
        </w:tc>
        <w:tc>
          <w:tcPr>
            <w:tcW w:w="624" w:type="dxa"/>
          </w:tcPr>
          <w:p w:rsidR="000F19E9" w:rsidRDefault="000F19E9">
            <w:pPr>
              <w:pStyle w:val="ConsPlusNormal"/>
            </w:pPr>
          </w:p>
        </w:tc>
        <w:tc>
          <w:tcPr>
            <w:tcW w:w="1587" w:type="dxa"/>
          </w:tcPr>
          <w:p w:rsidR="000F19E9" w:rsidRDefault="000F19E9">
            <w:pPr>
              <w:pStyle w:val="ConsPlusNormal"/>
              <w:jc w:val="center"/>
            </w:pPr>
            <w:r>
              <w:t>3000,00</w:t>
            </w:r>
          </w:p>
        </w:tc>
        <w:tc>
          <w:tcPr>
            <w:tcW w:w="1644" w:type="dxa"/>
          </w:tcPr>
          <w:p w:rsidR="000F19E9" w:rsidRDefault="000F19E9">
            <w:pPr>
              <w:pStyle w:val="ConsPlusNormal"/>
              <w:jc w:val="center"/>
            </w:pPr>
            <w:r>
              <w:t>3000,00</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940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08 1 01 15275</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3000,00</w:t>
            </w:r>
          </w:p>
        </w:tc>
        <w:tc>
          <w:tcPr>
            <w:tcW w:w="1644" w:type="dxa"/>
          </w:tcPr>
          <w:p w:rsidR="000F19E9" w:rsidRDefault="000F19E9">
            <w:pPr>
              <w:pStyle w:val="ConsPlusNormal"/>
              <w:jc w:val="center"/>
            </w:pPr>
            <w:r>
              <w:t>3000,00</w:t>
            </w:r>
          </w:p>
        </w:tc>
      </w:tr>
      <w:tr w:rsidR="000F19E9">
        <w:tc>
          <w:tcPr>
            <w:tcW w:w="3628" w:type="dxa"/>
          </w:tcPr>
          <w:p w:rsidR="000F19E9" w:rsidRDefault="000F19E9">
            <w:pPr>
              <w:pStyle w:val="ConsPlusNormal"/>
            </w:pPr>
            <w:r>
              <w:t xml:space="preserve">Предоставление субсидий субъектам малого и среднего предпринимательства в области социального </w:t>
            </w:r>
            <w:r>
              <w:lastRenderedPageBreak/>
              <w:t>предпринимательства</w:t>
            </w:r>
          </w:p>
        </w:tc>
        <w:tc>
          <w:tcPr>
            <w:tcW w:w="680" w:type="dxa"/>
          </w:tcPr>
          <w:p w:rsidR="000F19E9" w:rsidRDefault="000F19E9">
            <w:pPr>
              <w:pStyle w:val="ConsPlusNormal"/>
              <w:jc w:val="center"/>
            </w:pPr>
            <w:r>
              <w:lastRenderedPageBreak/>
              <w:t>940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08 1 01 15276</w:t>
            </w:r>
          </w:p>
        </w:tc>
        <w:tc>
          <w:tcPr>
            <w:tcW w:w="624" w:type="dxa"/>
          </w:tcPr>
          <w:p w:rsidR="000F19E9" w:rsidRDefault="000F19E9">
            <w:pPr>
              <w:pStyle w:val="ConsPlusNormal"/>
            </w:pPr>
          </w:p>
        </w:tc>
        <w:tc>
          <w:tcPr>
            <w:tcW w:w="1587" w:type="dxa"/>
          </w:tcPr>
          <w:p w:rsidR="000F19E9" w:rsidRDefault="000F19E9">
            <w:pPr>
              <w:pStyle w:val="ConsPlusNormal"/>
              <w:jc w:val="center"/>
            </w:pPr>
            <w:r>
              <w:t>1500,00</w:t>
            </w:r>
          </w:p>
        </w:tc>
        <w:tc>
          <w:tcPr>
            <w:tcW w:w="1644" w:type="dxa"/>
          </w:tcPr>
          <w:p w:rsidR="000F19E9" w:rsidRDefault="000F19E9">
            <w:pPr>
              <w:pStyle w:val="ConsPlusNormal"/>
              <w:jc w:val="center"/>
            </w:pPr>
            <w:r>
              <w:t>1500,00</w:t>
            </w:r>
          </w:p>
        </w:tc>
      </w:tr>
      <w:tr w:rsidR="000F19E9">
        <w:tc>
          <w:tcPr>
            <w:tcW w:w="3628" w:type="dxa"/>
          </w:tcPr>
          <w:p w:rsidR="000F19E9" w:rsidRDefault="000F19E9">
            <w:pPr>
              <w:pStyle w:val="ConsPlusNormal"/>
            </w:pPr>
            <w:r>
              <w:lastRenderedPageBreak/>
              <w:t>Иные бюджетные ассигнования</w:t>
            </w:r>
          </w:p>
        </w:tc>
        <w:tc>
          <w:tcPr>
            <w:tcW w:w="680" w:type="dxa"/>
          </w:tcPr>
          <w:p w:rsidR="000F19E9" w:rsidRDefault="000F19E9">
            <w:pPr>
              <w:pStyle w:val="ConsPlusNormal"/>
              <w:jc w:val="center"/>
            </w:pPr>
            <w:r>
              <w:t>940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08 1 01 15276</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1500,00</w:t>
            </w:r>
          </w:p>
        </w:tc>
        <w:tc>
          <w:tcPr>
            <w:tcW w:w="1644" w:type="dxa"/>
          </w:tcPr>
          <w:p w:rsidR="000F19E9" w:rsidRDefault="000F19E9">
            <w:pPr>
              <w:pStyle w:val="ConsPlusNormal"/>
              <w:jc w:val="center"/>
            </w:pPr>
            <w:r>
              <w:t>1500,00</w:t>
            </w:r>
          </w:p>
        </w:tc>
      </w:tr>
      <w:tr w:rsidR="000F19E9">
        <w:tc>
          <w:tcPr>
            <w:tcW w:w="3628" w:type="dxa"/>
          </w:tcPr>
          <w:p w:rsidR="000F19E9" w:rsidRDefault="000F19E9">
            <w:pPr>
              <w:pStyle w:val="ConsPlusNormal"/>
            </w:pPr>
            <w:r>
              <w:t>Информационная поддержка субъектов малого и среднего предпринимательства, в том числе через выпуск телепередач, радиопрограмм, фильмов, издание газет, журналов</w:t>
            </w:r>
          </w:p>
        </w:tc>
        <w:tc>
          <w:tcPr>
            <w:tcW w:w="680" w:type="dxa"/>
          </w:tcPr>
          <w:p w:rsidR="000F19E9" w:rsidRDefault="000F19E9">
            <w:pPr>
              <w:pStyle w:val="ConsPlusNormal"/>
              <w:jc w:val="center"/>
            </w:pPr>
            <w:r>
              <w:t>940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08 1 01 15277</w:t>
            </w:r>
          </w:p>
        </w:tc>
        <w:tc>
          <w:tcPr>
            <w:tcW w:w="624" w:type="dxa"/>
          </w:tcPr>
          <w:p w:rsidR="000F19E9" w:rsidRDefault="000F19E9">
            <w:pPr>
              <w:pStyle w:val="ConsPlusNormal"/>
            </w:pPr>
          </w:p>
        </w:tc>
        <w:tc>
          <w:tcPr>
            <w:tcW w:w="1587" w:type="dxa"/>
          </w:tcPr>
          <w:p w:rsidR="000F19E9" w:rsidRDefault="000F19E9">
            <w:pPr>
              <w:pStyle w:val="ConsPlusNormal"/>
              <w:jc w:val="center"/>
            </w:pPr>
            <w:r>
              <w:t>1500,00</w:t>
            </w:r>
          </w:p>
        </w:tc>
        <w:tc>
          <w:tcPr>
            <w:tcW w:w="1644" w:type="dxa"/>
          </w:tcPr>
          <w:p w:rsidR="000F19E9" w:rsidRDefault="000F19E9">
            <w:pPr>
              <w:pStyle w:val="ConsPlusNormal"/>
              <w:jc w:val="center"/>
            </w:pPr>
            <w:r>
              <w:t>1500,00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940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08 1 01 15277</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1500,00</w:t>
            </w:r>
          </w:p>
        </w:tc>
        <w:tc>
          <w:tcPr>
            <w:tcW w:w="1644" w:type="dxa"/>
          </w:tcPr>
          <w:p w:rsidR="000F19E9" w:rsidRDefault="000F19E9">
            <w:pPr>
              <w:pStyle w:val="ConsPlusNormal"/>
              <w:jc w:val="center"/>
            </w:pPr>
            <w:r>
              <w:t>1500,00</w:t>
            </w:r>
          </w:p>
        </w:tc>
      </w:tr>
      <w:tr w:rsidR="000F19E9">
        <w:tc>
          <w:tcPr>
            <w:tcW w:w="3628" w:type="dxa"/>
          </w:tcPr>
          <w:p w:rsidR="000F19E9" w:rsidRDefault="000F19E9">
            <w:pPr>
              <w:pStyle w:val="ConsPlusNormal"/>
            </w:pPr>
            <w:r>
              <w:t>Субсидирование части затрат субъектов малого и среднего предпринимательства, связанных с обеспечением доступа к объектам инфраструктуры</w:t>
            </w:r>
          </w:p>
        </w:tc>
        <w:tc>
          <w:tcPr>
            <w:tcW w:w="680" w:type="dxa"/>
          </w:tcPr>
          <w:p w:rsidR="000F19E9" w:rsidRDefault="000F19E9">
            <w:pPr>
              <w:pStyle w:val="ConsPlusNormal"/>
              <w:jc w:val="center"/>
            </w:pPr>
            <w:r>
              <w:t>940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08 1 01 15278</w:t>
            </w:r>
          </w:p>
        </w:tc>
        <w:tc>
          <w:tcPr>
            <w:tcW w:w="624" w:type="dxa"/>
          </w:tcPr>
          <w:p w:rsidR="000F19E9" w:rsidRDefault="000F19E9">
            <w:pPr>
              <w:pStyle w:val="ConsPlusNormal"/>
            </w:pPr>
          </w:p>
        </w:tc>
        <w:tc>
          <w:tcPr>
            <w:tcW w:w="1587" w:type="dxa"/>
          </w:tcPr>
          <w:p w:rsidR="000F19E9" w:rsidRDefault="000F19E9">
            <w:pPr>
              <w:pStyle w:val="ConsPlusNormal"/>
              <w:jc w:val="center"/>
            </w:pPr>
            <w:r>
              <w:t>150,00</w:t>
            </w:r>
          </w:p>
        </w:tc>
        <w:tc>
          <w:tcPr>
            <w:tcW w:w="1644" w:type="dxa"/>
          </w:tcPr>
          <w:p w:rsidR="000F19E9" w:rsidRDefault="000F19E9">
            <w:pPr>
              <w:pStyle w:val="ConsPlusNormal"/>
              <w:jc w:val="center"/>
            </w:pPr>
            <w:r>
              <w:t>150,00</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940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08 1 01 15278</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150,00</w:t>
            </w:r>
          </w:p>
        </w:tc>
        <w:tc>
          <w:tcPr>
            <w:tcW w:w="1644" w:type="dxa"/>
          </w:tcPr>
          <w:p w:rsidR="000F19E9" w:rsidRDefault="000F19E9">
            <w:pPr>
              <w:pStyle w:val="ConsPlusNormal"/>
              <w:jc w:val="center"/>
            </w:pPr>
            <w:r>
              <w:t>150,00</w:t>
            </w:r>
          </w:p>
        </w:tc>
      </w:tr>
      <w:tr w:rsidR="000F19E9">
        <w:tc>
          <w:tcPr>
            <w:tcW w:w="3628" w:type="dxa"/>
          </w:tcPr>
          <w:p w:rsidR="000F19E9" w:rsidRDefault="000F19E9">
            <w:pPr>
              <w:pStyle w:val="ConsPlusNormal"/>
            </w:pPr>
            <w:r>
              <w:t xml:space="preserve">Предоставление субсидий субъектам малого и среднего предпринимательства в целях возмещения части </w:t>
            </w:r>
            <w:r>
              <w:lastRenderedPageBreak/>
              <w:t>расходов, связанных с прохождением сертификации, в том числе по международным стандартам качества</w:t>
            </w:r>
          </w:p>
        </w:tc>
        <w:tc>
          <w:tcPr>
            <w:tcW w:w="680" w:type="dxa"/>
          </w:tcPr>
          <w:p w:rsidR="000F19E9" w:rsidRDefault="000F19E9">
            <w:pPr>
              <w:pStyle w:val="ConsPlusNormal"/>
              <w:jc w:val="center"/>
            </w:pPr>
            <w:r>
              <w:lastRenderedPageBreak/>
              <w:t>940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08 1 01 15279</w:t>
            </w:r>
          </w:p>
        </w:tc>
        <w:tc>
          <w:tcPr>
            <w:tcW w:w="624" w:type="dxa"/>
          </w:tcPr>
          <w:p w:rsidR="000F19E9" w:rsidRDefault="000F19E9">
            <w:pPr>
              <w:pStyle w:val="ConsPlusNormal"/>
            </w:pPr>
          </w:p>
        </w:tc>
        <w:tc>
          <w:tcPr>
            <w:tcW w:w="1587" w:type="dxa"/>
          </w:tcPr>
          <w:p w:rsidR="000F19E9" w:rsidRDefault="000F19E9">
            <w:pPr>
              <w:pStyle w:val="ConsPlusNormal"/>
              <w:jc w:val="center"/>
            </w:pPr>
            <w:r>
              <w:t>300,00</w:t>
            </w:r>
          </w:p>
        </w:tc>
        <w:tc>
          <w:tcPr>
            <w:tcW w:w="1644" w:type="dxa"/>
          </w:tcPr>
          <w:p w:rsidR="000F19E9" w:rsidRDefault="000F19E9">
            <w:pPr>
              <w:pStyle w:val="ConsPlusNormal"/>
              <w:jc w:val="center"/>
            </w:pPr>
            <w:r>
              <w:t>300,00</w:t>
            </w:r>
          </w:p>
        </w:tc>
      </w:tr>
      <w:tr w:rsidR="000F19E9">
        <w:tc>
          <w:tcPr>
            <w:tcW w:w="3628" w:type="dxa"/>
          </w:tcPr>
          <w:p w:rsidR="000F19E9" w:rsidRDefault="000F19E9">
            <w:pPr>
              <w:pStyle w:val="ConsPlusNormal"/>
            </w:pPr>
            <w:r>
              <w:lastRenderedPageBreak/>
              <w:t>Иные бюджетные ассигнования</w:t>
            </w:r>
          </w:p>
        </w:tc>
        <w:tc>
          <w:tcPr>
            <w:tcW w:w="680" w:type="dxa"/>
          </w:tcPr>
          <w:p w:rsidR="000F19E9" w:rsidRDefault="000F19E9">
            <w:pPr>
              <w:pStyle w:val="ConsPlusNormal"/>
              <w:jc w:val="center"/>
            </w:pPr>
            <w:r>
              <w:t>940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08 1 01 15279</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300,00</w:t>
            </w:r>
          </w:p>
        </w:tc>
        <w:tc>
          <w:tcPr>
            <w:tcW w:w="1644" w:type="dxa"/>
          </w:tcPr>
          <w:p w:rsidR="000F19E9" w:rsidRDefault="000F19E9">
            <w:pPr>
              <w:pStyle w:val="ConsPlusNormal"/>
              <w:jc w:val="center"/>
            </w:pPr>
            <w:r>
              <w:t>300,00</w:t>
            </w:r>
          </w:p>
        </w:tc>
      </w:tr>
      <w:tr w:rsidR="000F19E9">
        <w:tc>
          <w:tcPr>
            <w:tcW w:w="3628" w:type="dxa"/>
          </w:tcPr>
          <w:p w:rsidR="000F19E9" w:rsidRDefault="000F19E9">
            <w:pPr>
              <w:pStyle w:val="ConsPlusNormal"/>
            </w:pPr>
            <w:r>
              <w:t>Поддержка Учебно-производственного комбината в целях профессионального обучения граждан желающих организовать предпринимательскую деятельность</w:t>
            </w:r>
          </w:p>
        </w:tc>
        <w:tc>
          <w:tcPr>
            <w:tcW w:w="680" w:type="dxa"/>
          </w:tcPr>
          <w:p w:rsidR="000F19E9" w:rsidRDefault="000F19E9">
            <w:pPr>
              <w:pStyle w:val="ConsPlusNormal"/>
              <w:jc w:val="center"/>
            </w:pPr>
            <w:r>
              <w:t>940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08 1 01 1527Ж</w:t>
            </w:r>
          </w:p>
        </w:tc>
        <w:tc>
          <w:tcPr>
            <w:tcW w:w="624" w:type="dxa"/>
          </w:tcPr>
          <w:p w:rsidR="000F19E9" w:rsidRDefault="000F19E9">
            <w:pPr>
              <w:pStyle w:val="ConsPlusNormal"/>
            </w:pPr>
          </w:p>
        </w:tc>
        <w:tc>
          <w:tcPr>
            <w:tcW w:w="1587" w:type="dxa"/>
          </w:tcPr>
          <w:p w:rsidR="000F19E9" w:rsidRDefault="000F19E9">
            <w:pPr>
              <w:pStyle w:val="ConsPlusNormal"/>
              <w:jc w:val="center"/>
            </w:pPr>
            <w:r>
              <w:t>1200,00</w:t>
            </w:r>
          </w:p>
        </w:tc>
        <w:tc>
          <w:tcPr>
            <w:tcW w:w="1644" w:type="dxa"/>
          </w:tcPr>
          <w:p w:rsidR="000F19E9" w:rsidRDefault="000F19E9">
            <w:pPr>
              <w:pStyle w:val="ConsPlusNormal"/>
              <w:jc w:val="center"/>
            </w:pPr>
            <w:r>
              <w:t>1200,00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940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08 1 01 1527Ж</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1200,00</w:t>
            </w:r>
          </w:p>
        </w:tc>
        <w:tc>
          <w:tcPr>
            <w:tcW w:w="1644" w:type="dxa"/>
          </w:tcPr>
          <w:p w:rsidR="000F19E9" w:rsidRDefault="000F19E9">
            <w:pPr>
              <w:pStyle w:val="ConsPlusNormal"/>
              <w:jc w:val="center"/>
            </w:pPr>
            <w:r>
              <w:t>1200,00</w:t>
            </w:r>
          </w:p>
        </w:tc>
      </w:tr>
      <w:tr w:rsidR="000F19E9">
        <w:tc>
          <w:tcPr>
            <w:tcW w:w="3628" w:type="dxa"/>
          </w:tcPr>
          <w:p w:rsidR="000F19E9" w:rsidRDefault="000F19E9">
            <w:pPr>
              <w:pStyle w:val="ConsPlusNormal"/>
            </w:pPr>
            <w:r>
              <w:t>Развитие микрофинансовой компании "Фонд микрофинансирования и лизинга Республики Дагестан" (МФК "Даглизингфонд") в целях предоставления лизинговых услуг</w:t>
            </w:r>
          </w:p>
        </w:tc>
        <w:tc>
          <w:tcPr>
            <w:tcW w:w="680" w:type="dxa"/>
          </w:tcPr>
          <w:p w:rsidR="000F19E9" w:rsidRDefault="000F19E9">
            <w:pPr>
              <w:pStyle w:val="ConsPlusNormal"/>
              <w:jc w:val="center"/>
            </w:pPr>
            <w:r>
              <w:t>940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08 1 01 1527Л</w:t>
            </w:r>
          </w:p>
        </w:tc>
        <w:tc>
          <w:tcPr>
            <w:tcW w:w="624" w:type="dxa"/>
          </w:tcPr>
          <w:p w:rsidR="000F19E9" w:rsidRDefault="000F19E9">
            <w:pPr>
              <w:pStyle w:val="ConsPlusNormal"/>
            </w:pPr>
          </w:p>
        </w:tc>
        <w:tc>
          <w:tcPr>
            <w:tcW w:w="1587" w:type="dxa"/>
          </w:tcPr>
          <w:p w:rsidR="000F19E9" w:rsidRDefault="000F19E9">
            <w:pPr>
              <w:pStyle w:val="ConsPlusNormal"/>
              <w:jc w:val="center"/>
            </w:pPr>
            <w:r>
              <w:t>60000,00</w:t>
            </w:r>
          </w:p>
        </w:tc>
        <w:tc>
          <w:tcPr>
            <w:tcW w:w="1644" w:type="dxa"/>
          </w:tcPr>
          <w:p w:rsidR="000F19E9" w:rsidRDefault="000F19E9">
            <w:pPr>
              <w:pStyle w:val="ConsPlusNormal"/>
              <w:jc w:val="center"/>
            </w:pPr>
            <w:r>
              <w:t>60000,00</w:t>
            </w:r>
          </w:p>
        </w:tc>
      </w:tr>
      <w:tr w:rsidR="000F19E9">
        <w:tc>
          <w:tcPr>
            <w:tcW w:w="3628"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940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08 1 01 1527Л</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60000,00</w:t>
            </w:r>
          </w:p>
        </w:tc>
        <w:tc>
          <w:tcPr>
            <w:tcW w:w="1644" w:type="dxa"/>
          </w:tcPr>
          <w:p w:rsidR="000F19E9" w:rsidRDefault="000F19E9">
            <w:pPr>
              <w:pStyle w:val="ConsPlusNormal"/>
              <w:jc w:val="center"/>
            </w:pPr>
            <w:r>
              <w:t>60000,00</w:t>
            </w:r>
          </w:p>
        </w:tc>
      </w:tr>
      <w:tr w:rsidR="000F19E9">
        <w:tc>
          <w:tcPr>
            <w:tcW w:w="3628" w:type="dxa"/>
          </w:tcPr>
          <w:p w:rsidR="000F19E9" w:rsidRDefault="000F19E9">
            <w:pPr>
              <w:pStyle w:val="ConsPlusNormal"/>
            </w:pPr>
            <w:r>
              <w:t>Развитие бизнес-инкубаторов, технопарков, промышленных (индустриальных) и агропромышленных парков</w:t>
            </w:r>
          </w:p>
        </w:tc>
        <w:tc>
          <w:tcPr>
            <w:tcW w:w="680" w:type="dxa"/>
          </w:tcPr>
          <w:p w:rsidR="000F19E9" w:rsidRDefault="000F19E9">
            <w:pPr>
              <w:pStyle w:val="ConsPlusNormal"/>
              <w:jc w:val="center"/>
            </w:pPr>
            <w:r>
              <w:t>940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08 1 01 1527Н</w:t>
            </w:r>
          </w:p>
        </w:tc>
        <w:tc>
          <w:tcPr>
            <w:tcW w:w="624" w:type="dxa"/>
          </w:tcPr>
          <w:p w:rsidR="000F19E9" w:rsidRDefault="000F19E9">
            <w:pPr>
              <w:pStyle w:val="ConsPlusNormal"/>
            </w:pPr>
          </w:p>
        </w:tc>
        <w:tc>
          <w:tcPr>
            <w:tcW w:w="1587" w:type="dxa"/>
          </w:tcPr>
          <w:p w:rsidR="000F19E9" w:rsidRDefault="000F19E9">
            <w:pPr>
              <w:pStyle w:val="ConsPlusNormal"/>
              <w:jc w:val="center"/>
            </w:pPr>
            <w:r>
              <w:t>30000,00</w:t>
            </w:r>
          </w:p>
        </w:tc>
        <w:tc>
          <w:tcPr>
            <w:tcW w:w="1644" w:type="dxa"/>
          </w:tcPr>
          <w:p w:rsidR="000F19E9" w:rsidRDefault="000F19E9">
            <w:pPr>
              <w:pStyle w:val="ConsPlusNormal"/>
              <w:jc w:val="center"/>
            </w:pPr>
            <w:r>
              <w:t>30000,00</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940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08 1 01 1527Н</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30000,00</w:t>
            </w:r>
          </w:p>
        </w:tc>
        <w:tc>
          <w:tcPr>
            <w:tcW w:w="1644" w:type="dxa"/>
          </w:tcPr>
          <w:p w:rsidR="000F19E9" w:rsidRDefault="000F19E9">
            <w:pPr>
              <w:pStyle w:val="ConsPlusNormal"/>
              <w:jc w:val="center"/>
            </w:pPr>
            <w:r>
              <w:t>30000,00</w:t>
            </w:r>
          </w:p>
        </w:tc>
      </w:tr>
      <w:tr w:rsidR="000F19E9">
        <w:tc>
          <w:tcPr>
            <w:tcW w:w="3628" w:type="dxa"/>
          </w:tcPr>
          <w:p w:rsidR="000F19E9" w:rsidRDefault="000F19E9">
            <w:pPr>
              <w:pStyle w:val="ConsPlusNormal"/>
            </w:pPr>
            <w:r>
              <w:t>Обеспечение деятельности центра поддержки предпринимательства в Республике Дагестан</w:t>
            </w:r>
          </w:p>
        </w:tc>
        <w:tc>
          <w:tcPr>
            <w:tcW w:w="680" w:type="dxa"/>
          </w:tcPr>
          <w:p w:rsidR="000F19E9" w:rsidRDefault="000F19E9">
            <w:pPr>
              <w:pStyle w:val="ConsPlusNormal"/>
              <w:jc w:val="center"/>
            </w:pPr>
            <w:r>
              <w:t>940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08 1 01 1527Ц</w:t>
            </w:r>
          </w:p>
        </w:tc>
        <w:tc>
          <w:tcPr>
            <w:tcW w:w="624" w:type="dxa"/>
          </w:tcPr>
          <w:p w:rsidR="000F19E9" w:rsidRDefault="000F19E9">
            <w:pPr>
              <w:pStyle w:val="ConsPlusNormal"/>
            </w:pPr>
          </w:p>
        </w:tc>
        <w:tc>
          <w:tcPr>
            <w:tcW w:w="1587" w:type="dxa"/>
          </w:tcPr>
          <w:p w:rsidR="000F19E9" w:rsidRDefault="000F19E9">
            <w:pPr>
              <w:pStyle w:val="ConsPlusNormal"/>
              <w:jc w:val="center"/>
            </w:pPr>
            <w:r>
              <w:t>15000,00</w:t>
            </w:r>
          </w:p>
        </w:tc>
        <w:tc>
          <w:tcPr>
            <w:tcW w:w="1644" w:type="dxa"/>
          </w:tcPr>
          <w:p w:rsidR="000F19E9" w:rsidRDefault="000F19E9">
            <w:pPr>
              <w:pStyle w:val="ConsPlusNormal"/>
              <w:jc w:val="center"/>
            </w:pPr>
            <w:r>
              <w:t>15000,00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940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08 1 01 1527Ц</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15000,00</w:t>
            </w:r>
          </w:p>
        </w:tc>
        <w:tc>
          <w:tcPr>
            <w:tcW w:w="1644" w:type="dxa"/>
          </w:tcPr>
          <w:p w:rsidR="000F19E9" w:rsidRDefault="000F19E9">
            <w:pPr>
              <w:pStyle w:val="ConsPlusNormal"/>
              <w:jc w:val="center"/>
            </w:pPr>
            <w:r>
              <w:t>15000,00</w:t>
            </w:r>
          </w:p>
        </w:tc>
      </w:tr>
      <w:tr w:rsidR="000F19E9">
        <w:tc>
          <w:tcPr>
            <w:tcW w:w="3628" w:type="dxa"/>
          </w:tcPr>
          <w:p w:rsidR="000F19E9" w:rsidRDefault="000F19E9">
            <w:pPr>
              <w:pStyle w:val="ConsPlusNormal"/>
            </w:pPr>
            <w:r>
              <w:t>Обеспечение деятельности интернет-портала для предпринимателей</w:t>
            </w:r>
          </w:p>
        </w:tc>
        <w:tc>
          <w:tcPr>
            <w:tcW w:w="680" w:type="dxa"/>
          </w:tcPr>
          <w:p w:rsidR="000F19E9" w:rsidRDefault="000F19E9">
            <w:pPr>
              <w:pStyle w:val="ConsPlusNormal"/>
              <w:jc w:val="center"/>
            </w:pPr>
            <w:r>
              <w:t>940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08 1 01 1527Ю</w:t>
            </w:r>
          </w:p>
        </w:tc>
        <w:tc>
          <w:tcPr>
            <w:tcW w:w="624" w:type="dxa"/>
          </w:tcPr>
          <w:p w:rsidR="000F19E9" w:rsidRDefault="000F19E9">
            <w:pPr>
              <w:pStyle w:val="ConsPlusNormal"/>
            </w:pPr>
          </w:p>
        </w:tc>
        <w:tc>
          <w:tcPr>
            <w:tcW w:w="1587" w:type="dxa"/>
          </w:tcPr>
          <w:p w:rsidR="000F19E9" w:rsidRDefault="000F19E9">
            <w:pPr>
              <w:pStyle w:val="ConsPlusNormal"/>
              <w:jc w:val="center"/>
            </w:pPr>
            <w:r>
              <w:t>800,00</w:t>
            </w:r>
          </w:p>
        </w:tc>
        <w:tc>
          <w:tcPr>
            <w:tcW w:w="1644" w:type="dxa"/>
          </w:tcPr>
          <w:p w:rsidR="000F19E9" w:rsidRDefault="000F19E9">
            <w:pPr>
              <w:pStyle w:val="ConsPlusNormal"/>
              <w:jc w:val="center"/>
            </w:pPr>
            <w:r>
              <w:t>800,00</w:t>
            </w:r>
          </w:p>
        </w:tc>
      </w:tr>
      <w:tr w:rsidR="000F19E9">
        <w:tc>
          <w:tcPr>
            <w:tcW w:w="3628" w:type="dxa"/>
          </w:tcPr>
          <w:p w:rsidR="000F19E9" w:rsidRDefault="000F19E9">
            <w:pPr>
              <w:pStyle w:val="ConsPlusNormal"/>
            </w:pPr>
            <w:r>
              <w:t xml:space="preserve">Закупка товаров, работ и услуг для обеспечения государственных </w:t>
            </w:r>
            <w:r>
              <w:lastRenderedPageBreak/>
              <w:t>(муниципальных) нужд</w:t>
            </w:r>
          </w:p>
        </w:tc>
        <w:tc>
          <w:tcPr>
            <w:tcW w:w="680" w:type="dxa"/>
          </w:tcPr>
          <w:p w:rsidR="000F19E9" w:rsidRDefault="000F19E9">
            <w:pPr>
              <w:pStyle w:val="ConsPlusNormal"/>
              <w:jc w:val="center"/>
            </w:pPr>
            <w:r>
              <w:lastRenderedPageBreak/>
              <w:t>940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08 1 01 1527Ю</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800,00</w:t>
            </w:r>
          </w:p>
        </w:tc>
        <w:tc>
          <w:tcPr>
            <w:tcW w:w="1644" w:type="dxa"/>
          </w:tcPr>
          <w:p w:rsidR="000F19E9" w:rsidRDefault="000F19E9">
            <w:pPr>
              <w:pStyle w:val="ConsPlusNormal"/>
              <w:jc w:val="center"/>
            </w:pPr>
            <w:r>
              <w:t>800,00</w:t>
            </w:r>
          </w:p>
        </w:tc>
      </w:tr>
      <w:tr w:rsidR="000F19E9">
        <w:tc>
          <w:tcPr>
            <w:tcW w:w="3628" w:type="dxa"/>
          </w:tcPr>
          <w:p w:rsidR="000F19E9" w:rsidRDefault="000F19E9">
            <w:pPr>
              <w:pStyle w:val="ConsPlusNormal"/>
            </w:pPr>
            <w:r>
              <w:lastRenderedPageBreak/>
              <w:t>Предоставление субсидий для субсидирование части затрат субъектов малого и среднего предпринимательства, связанных с уплатой процентов по кредитам</w:t>
            </w:r>
          </w:p>
        </w:tc>
        <w:tc>
          <w:tcPr>
            <w:tcW w:w="680" w:type="dxa"/>
          </w:tcPr>
          <w:p w:rsidR="000F19E9" w:rsidRDefault="000F19E9">
            <w:pPr>
              <w:pStyle w:val="ConsPlusNormal"/>
              <w:jc w:val="center"/>
            </w:pPr>
            <w:r>
              <w:t>940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08 1 01 1527Я</w:t>
            </w:r>
          </w:p>
        </w:tc>
        <w:tc>
          <w:tcPr>
            <w:tcW w:w="624" w:type="dxa"/>
          </w:tcPr>
          <w:p w:rsidR="000F19E9" w:rsidRDefault="000F19E9">
            <w:pPr>
              <w:pStyle w:val="ConsPlusNormal"/>
            </w:pPr>
          </w:p>
        </w:tc>
        <w:tc>
          <w:tcPr>
            <w:tcW w:w="1587" w:type="dxa"/>
          </w:tcPr>
          <w:p w:rsidR="000F19E9" w:rsidRDefault="000F19E9">
            <w:pPr>
              <w:pStyle w:val="ConsPlusNormal"/>
              <w:jc w:val="center"/>
            </w:pPr>
            <w:r>
              <w:t>6000,00</w:t>
            </w:r>
          </w:p>
        </w:tc>
        <w:tc>
          <w:tcPr>
            <w:tcW w:w="1644" w:type="dxa"/>
          </w:tcPr>
          <w:p w:rsidR="000F19E9" w:rsidRDefault="000F19E9">
            <w:pPr>
              <w:pStyle w:val="ConsPlusNormal"/>
              <w:jc w:val="center"/>
            </w:pPr>
            <w:r>
              <w:t>6000,00</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940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08 1 01 1527Я</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6000,00</w:t>
            </w:r>
          </w:p>
        </w:tc>
        <w:tc>
          <w:tcPr>
            <w:tcW w:w="1644" w:type="dxa"/>
          </w:tcPr>
          <w:p w:rsidR="000F19E9" w:rsidRDefault="000F19E9">
            <w:pPr>
              <w:pStyle w:val="ConsPlusNormal"/>
              <w:jc w:val="center"/>
            </w:pPr>
            <w:r>
              <w:t>6000,00</w:t>
            </w:r>
          </w:p>
        </w:tc>
      </w:tr>
      <w:tr w:rsidR="000F19E9">
        <w:tc>
          <w:tcPr>
            <w:tcW w:w="3628" w:type="dxa"/>
          </w:tcPr>
          <w:p w:rsidR="000F19E9" w:rsidRDefault="000F19E9">
            <w:pPr>
              <w:pStyle w:val="ConsPlusNormal"/>
            </w:pPr>
            <w:r>
              <w:t>Реализация программ обучения и повышения квалификации кадров субъектов малого и среднего предпринимательства</w:t>
            </w:r>
          </w:p>
        </w:tc>
        <w:tc>
          <w:tcPr>
            <w:tcW w:w="680" w:type="dxa"/>
          </w:tcPr>
          <w:p w:rsidR="000F19E9" w:rsidRDefault="000F19E9">
            <w:pPr>
              <w:pStyle w:val="ConsPlusNormal"/>
              <w:jc w:val="center"/>
            </w:pPr>
            <w:r>
              <w:t>940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08 1 01 15280</w:t>
            </w:r>
          </w:p>
        </w:tc>
        <w:tc>
          <w:tcPr>
            <w:tcW w:w="624" w:type="dxa"/>
          </w:tcPr>
          <w:p w:rsidR="000F19E9" w:rsidRDefault="000F19E9">
            <w:pPr>
              <w:pStyle w:val="ConsPlusNormal"/>
            </w:pPr>
          </w:p>
        </w:tc>
        <w:tc>
          <w:tcPr>
            <w:tcW w:w="1587" w:type="dxa"/>
          </w:tcPr>
          <w:p w:rsidR="000F19E9" w:rsidRDefault="000F19E9">
            <w:pPr>
              <w:pStyle w:val="ConsPlusNormal"/>
              <w:jc w:val="center"/>
            </w:pPr>
            <w:r>
              <w:t>3000,00</w:t>
            </w:r>
          </w:p>
        </w:tc>
        <w:tc>
          <w:tcPr>
            <w:tcW w:w="1644" w:type="dxa"/>
          </w:tcPr>
          <w:p w:rsidR="000F19E9" w:rsidRDefault="000F19E9">
            <w:pPr>
              <w:pStyle w:val="ConsPlusNormal"/>
              <w:jc w:val="center"/>
            </w:pPr>
            <w:r>
              <w:t>3000,00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940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08 1 01 15280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3000,00</w:t>
            </w:r>
          </w:p>
        </w:tc>
        <w:tc>
          <w:tcPr>
            <w:tcW w:w="1644" w:type="dxa"/>
          </w:tcPr>
          <w:p w:rsidR="000F19E9" w:rsidRDefault="000F19E9">
            <w:pPr>
              <w:pStyle w:val="ConsPlusNormal"/>
              <w:jc w:val="center"/>
            </w:pPr>
            <w:r>
              <w:t>3000,00</w:t>
            </w:r>
          </w:p>
        </w:tc>
      </w:tr>
      <w:tr w:rsidR="000F19E9">
        <w:tc>
          <w:tcPr>
            <w:tcW w:w="3628" w:type="dxa"/>
          </w:tcPr>
          <w:p w:rsidR="000F19E9" w:rsidRDefault="000F19E9">
            <w:pPr>
              <w:pStyle w:val="ConsPlusNormal"/>
            </w:pPr>
            <w:r>
              <w:t>Разработка и издание печатных материалов для субъектов малого и среднего предпринимательства, в том числе буклетов, брошюр, листовок и др.</w:t>
            </w:r>
          </w:p>
        </w:tc>
        <w:tc>
          <w:tcPr>
            <w:tcW w:w="680" w:type="dxa"/>
          </w:tcPr>
          <w:p w:rsidR="000F19E9" w:rsidRDefault="000F19E9">
            <w:pPr>
              <w:pStyle w:val="ConsPlusNormal"/>
              <w:jc w:val="center"/>
            </w:pPr>
            <w:r>
              <w:t>940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08 1 01 15281</w:t>
            </w:r>
          </w:p>
        </w:tc>
        <w:tc>
          <w:tcPr>
            <w:tcW w:w="624" w:type="dxa"/>
          </w:tcPr>
          <w:p w:rsidR="000F19E9" w:rsidRDefault="000F19E9">
            <w:pPr>
              <w:pStyle w:val="ConsPlusNormal"/>
            </w:pPr>
          </w:p>
        </w:tc>
        <w:tc>
          <w:tcPr>
            <w:tcW w:w="1587" w:type="dxa"/>
          </w:tcPr>
          <w:p w:rsidR="000F19E9" w:rsidRDefault="000F19E9">
            <w:pPr>
              <w:pStyle w:val="ConsPlusNormal"/>
              <w:jc w:val="center"/>
            </w:pPr>
            <w:r>
              <w:t>300,00</w:t>
            </w:r>
          </w:p>
        </w:tc>
        <w:tc>
          <w:tcPr>
            <w:tcW w:w="1644" w:type="dxa"/>
          </w:tcPr>
          <w:p w:rsidR="000F19E9" w:rsidRDefault="000F19E9">
            <w:pPr>
              <w:pStyle w:val="ConsPlusNormal"/>
              <w:jc w:val="center"/>
            </w:pPr>
            <w:r>
              <w:t>300,00</w:t>
            </w:r>
          </w:p>
        </w:tc>
      </w:tr>
      <w:tr w:rsidR="000F19E9">
        <w:tc>
          <w:tcPr>
            <w:tcW w:w="3628" w:type="dxa"/>
          </w:tcPr>
          <w:p w:rsidR="000F19E9" w:rsidRDefault="000F19E9">
            <w:pPr>
              <w:pStyle w:val="ConsPlusNormal"/>
            </w:pPr>
            <w:r>
              <w:t xml:space="preserve">Закупка товаров, работ и услуг для обеспечения </w:t>
            </w:r>
            <w:r>
              <w:lastRenderedPageBreak/>
              <w:t>государственных (муниципальных) нужд</w:t>
            </w:r>
          </w:p>
        </w:tc>
        <w:tc>
          <w:tcPr>
            <w:tcW w:w="680" w:type="dxa"/>
          </w:tcPr>
          <w:p w:rsidR="000F19E9" w:rsidRDefault="000F19E9">
            <w:pPr>
              <w:pStyle w:val="ConsPlusNormal"/>
              <w:jc w:val="center"/>
            </w:pPr>
            <w:r>
              <w:lastRenderedPageBreak/>
              <w:t>940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08 1 01 15281</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300,00</w:t>
            </w:r>
          </w:p>
        </w:tc>
        <w:tc>
          <w:tcPr>
            <w:tcW w:w="1644" w:type="dxa"/>
          </w:tcPr>
          <w:p w:rsidR="000F19E9" w:rsidRDefault="000F19E9">
            <w:pPr>
              <w:pStyle w:val="ConsPlusNormal"/>
              <w:jc w:val="center"/>
            </w:pPr>
            <w:r>
              <w:t>300,00</w:t>
            </w:r>
          </w:p>
        </w:tc>
      </w:tr>
      <w:tr w:rsidR="000F19E9">
        <w:tc>
          <w:tcPr>
            <w:tcW w:w="3628" w:type="dxa"/>
          </w:tcPr>
          <w:p w:rsidR="000F19E9" w:rsidRDefault="000F19E9">
            <w:pPr>
              <w:pStyle w:val="ConsPlusNormal"/>
            </w:pPr>
            <w:r>
              <w:lastRenderedPageBreak/>
              <w:t>Организация и проведение форумов, конференций, брифингов, съездов, круглых столов, семинаров и др.</w:t>
            </w:r>
          </w:p>
        </w:tc>
        <w:tc>
          <w:tcPr>
            <w:tcW w:w="680" w:type="dxa"/>
          </w:tcPr>
          <w:p w:rsidR="000F19E9" w:rsidRDefault="000F19E9">
            <w:pPr>
              <w:pStyle w:val="ConsPlusNormal"/>
              <w:jc w:val="center"/>
            </w:pPr>
            <w:r>
              <w:t>940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08 1 01 15282</w:t>
            </w:r>
          </w:p>
        </w:tc>
        <w:tc>
          <w:tcPr>
            <w:tcW w:w="624" w:type="dxa"/>
          </w:tcPr>
          <w:p w:rsidR="000F19E9" w:rsidRDefault="000F19E9">
            <w:pPr>
              <w:pStyle w:val="ConsPlusNormal"/>
            </w:pPr>
          </w:p>
        </w:tc>
        <w:tc>
          <w:tcPr>
            <w:tcW w:w="1587" w:type="dxa"/>
          </w:tcPr>
          <w:p w:rsidR="000F19E9" w:rsidRDefault="000F19E9">
            <w:pPr>
              <w:pStyle w:val="ConsPlusNormal"/>
              <w:jc w:val="center"/>
            </w:pPr>
            <w:r>
              <w:t>300,00</w:t>
            </w:r>
          </w:p>
        </w:tc>
        <w:tc>
          <w:tcPr>
            <w:tcW w:w="1644" w:type="dxa"/>
          </w:tcPr>
          <w:p w:rsidR="000F19E9" w:rsidRDefault="000F19E9">
            <w:pPr>
              <w:pStyle w:val="ConsPlusNormal"/>
              <w:jc w:val="center"/>
            </w:pPr>
            <w:r>
              <w:t>300,00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940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08 1 01 15282</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300,00</w:t>
            </w:r>
          </w:p>
        </w:tc>
        <w:tc>
          <w:tcPr>
            <w:tcW w:w="1644" w:type="dxa"/>
          </w:tcPr>
          <w:p w:rsidR="000F19E9" w:rsidRDefault="000F19E9">
            <w:pPr>
              <w:pStyle w:val="ConsPlusNormal"/>
              <w:jc w:val="center"/>
            </w:pPr>
            <w:r>
              <w:t>300,00</w:t>
            </w:r>
          </w:p>
        </w:tc>
      </w:tr>
      <w:tr w:rsidR="000F19E9">
        <w:tc>
          <w:tcPr>
            <w:tcW w:w="3628" w:type="dxa"/>
          </w:tcPr>
          <w:p w:rsidR="000F19E9" w:rsidRDefault="000F19E9">
            <w:pPr>
              <w:pStyle w:val="ConsPlusNormal"/>
            </w:pPr>
            <w:r>
              <w:t>Предоставление субсидий муниципальным образованиям Республики Дагестан на поддержку муниципальных программ развития малого и среднего предпринимательства, в том числе моногородов</w:t>
            </w:r>
          </w:p>
        </w:tc>
        <w:tc>
          <w:tcPr>
            <w:tcW w:w="680" w:type="dxa"/>
          </w:tcPr>
          <w:p w:rsidR="000F19E9" w:rsidRDefault="000F19E9">
            <w:pPr>
              <w:pStyle w:val="ConsPlusNormal"/>
              <w:jc w:val="center"/>
            </w:pPr>
            <w:r>
              <w:t>940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08 1 01 15283</w:t>
            </w:r>
          </w:p>
        </w:tc>
        <w:tc>
          <w:tcPr>
            <w:tcW w:w="624" w:type="dxa"/>
          </w:tcPr>
          <w:p w:rsidR="000F19E9" w:rsidRDefault="000F19E9">
            <w:pPr>
              <w:pStyle w:val="ConsPlusNormal"/>
            </w:pPr>
          </w:p>
        </w:tc>
        <w:tc>
          <w:tcPr>
            <w:tcW w:w="1587" w:type="dxa"/>
          </w:tcPr>
          <w:p w:rsidR="000F19E9" w:rsidRDefault="000F19E9">
            <w:pPr>
              <w:pStyle w:val="ConsPlusNormal"/>
              <w:jc w:val="center"/>
            </w:pPr>
            <w:r>
              <w:t>5000,00</w:t>
            </w:r>
          </w:p>
        </w:tc>
        <w:tc>
          <w:tcPr>
            <w:tcW w:w="1644" w:type="dxa"/>
          </w:tcPr>
          <w:p w:rsidR="000F19E9" w:rsidRDefault="000F19E9">
            <w:pPr>
              <w:pStyle w:val="ConsPlusNormal"/>
              <w:jc w:val="center"/>
            </w:pPr>
            <w:r>
              <w:t>5000,00</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940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08 1 01 15283</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5000,00</w:t>
            </w:r>
          </w:p>
        </w:tc>
        <w:tc>
          <w:tcPr>
            <w:tcW w:w="1644" w:type="dxa"/>
          </w:tcPr>
          <w:p w:rsidR="000F19E9" w:rsidRDefault="000F19E9">
            <w:pPr>
              <w:pStyle w:val="ConsPlusNormal"/>
              <w:jc w:val="center"/>
            </w:pPr>
            <w:r>
              <w:t>5000,00</w:t>
            </w:r>
          </w:p>
        </w:tc>
      </w:tr>
      <w:tr w:rsidR="000F19E9">
        <w:tc>
          <w:tcPr>
            <w:tcW w:w="3628" w:type="dxa"/>
          </w:tcPr>
          <w:p w:rsidR="000F19E9" w:rsidRDefault="000F19E9">
            <w:pPr>
              <w:pStyle w:val="ConsPlusNormal"/>
            </w:pPr>
            <w:r>
              <w:t>Основное мероприятие "Обеспечение деятельности государственного органа"</w:t>
            </w:r>
          </w:p>
        </w:tc>
        <w:tc>
          <w:tcPr>
            <w:tcW w:w="680" w:type="dxa"/>
          </w:tcPr>
          <w:p w:rsidR="000F19E9" w:rsidRDefault="000F19E9">
            <w:pPr>
              <w:pStyle w:val="ConsPlusNormal"/>
              <w:jc w:val="center"/>
            </w:pPr>
            <w:r>
              <w:t>940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08 1 02</w:t>
            </w:r>
          </w:p>
        </w:tc>
        <w:tc>
          <w:tcPr>
            <w:tcW w:w="624" w:type="dxa"/>
          </w:tcPr>
          <w:p w:rsidR="000F19E9" w:rsidRDefault="000F19E9">
            <w:pPr>
              <w:pStyle w:val="ConsPlusNormal"/>
            </w:pPr>
          </w:p>
        </w:tc>
        <w:tc>
          <w:tcPr>
            <w:tcW w:w="1587" w:type="dxa"/>
          </w:tcPr>
          <w:p w:rsidR="000F19E9" w:rsidRDefault="000F19E9">
            <w:pPr>
              <w:pStyle w:val="ConsPlusNormal"/>
              <w:jc w:val="center"/>
            </w:pPr>
            <w:r>
              <w:t>29839,40</w:t>
            </w:r>
          </w:p>
        </w:tc>
        <w:tc>
          <w:tcPr>
            <w:tcW w:w="1644" w:type="dxa"/>
          </w:tcPr>
          <w:p w:rsidR="000F19E9" w:rsidRDefault="000F19E9">
            <w:pPr>
              <w:pStyle w:val="ConsPlusNormal"/>
              <w:jc w:val="center"/>
            </w:pPr>
            <w:r>
              <w:t>30546,90</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w:t>
            </w:r>
          </w:p>
        </w:tc>
        <w:tc>
          <w:tcPr>
            <w:tcW w:w="680" w:type="dxa"/>
          </w:tcPr>
          <w:p w:rsidR="000F19E9" w:rsidRDefault="000F19E9">
            <w:pPr>
              <w:pStyle w:val="ConsPlusNormal"/>
              <w:jc w:val="center"/>
            </w:pPr>
            <w:r>
              <w:t>940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08 1 02 20000</w:t>
            </w:r>
          </w:p>
        </w:tc>
        <w:tc>
          <w:tcPr>
            <w:tcW w:w="624" w:type="dxa"/>
          </w:tcPr>
          <w:p w:rsidR="000F19E9" w:rsidRDefault="000F19E9">
            <w:pPr>
              <w:pStyle w:val="ConsPlusNormal"/>
            </w:pPr>
          </w:p>
        </w:tc>
        <w:tc>
          <w:tcPr>
            <w:tcW w:w="1587" w:type="dxa"/>
          </w:tcPr>
          <w:p w:rsidR="000F19E9" w:rsidRDefault="000F19E9">
            <w:pPr>
              <w:pStyle w:val="ConsPlusNormal"/>
              <w:jc w:val="center"/>
            </w:pPr>
            <w:r>
              <w:t>29839,40</w:t>
            </w:r>
          </w:p>
        </w:tc>
        <w:tc>
          <w:tcPr>
            <w:tcW w:w="1644" w:type="dxa"/>
          </w:tcPr>
          <w:p w:rsidR="000F19E9" w:rsidRDefault="000F19E9">
            <w:pPr>
              <w:pStyle w:val="ConsPlusNormal"/>
              <w:jc w:val="center"/>
            </w:pPr>
            <w:r>
              <w:t>30546,90</w:t>
            </w:r>
          </w:p>
        </w:tc>
      </w:tr>
      <w:tr w:rsidR="000F19E9">
        <w:tc>
          <w:tcPr>
            <w:tcW w:w="3628" w:type="dxa"/>
          </w:tcPr>
          <w:p w:rsidR="000F19E9" w:rsidRDefault="000F19E9">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t>940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08 1 02 20000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25464,40</w:t>
            </w:r>
          </w:p>
        </w:tc>
        <w:tc>
          <w:tcPr>
            <w:tcW w:w="1644" w:type="dxa"/>
          </w:tcPr>
          <w:p w:rsidR="000F19E9" w:rsidRDefault="000F19E9">
            <w:pPr>
              <w:pStyle w:val="ConsPlusNormal"/>
              <w:jc w:val="center"/>
            </w:pPr>
            <w:r>
              <w:t>26171,90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940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08 1 02 20000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2925,00</w:t>
            </w:r>
          </w:p>
        </w:tc>
        <w:tc>
          <w:tcPr>
            <w:tcW w:w="1644" w:type="dxa"/>
          </w:tcPr>
          <w:p w:rsidR="000F19E9" w:rsidRDefault="000F19E9">
            <w:pPr>
              <w:pStyle w:val="ConsPlusNormal"/>
              <w:jc w:val="center"/>
            </w:pPr>
            <w:r>
              <w:t>2925,00</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940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08 1 02 20000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1450,00</w:t>
            </w:r>
          </w:p>
        </w:tc>
        <w:tc>
          <w:tcPr>
            <w:tcW w:w="1644" w:type="dxa"/>
          </w:tcPr>
          <w:p w:rsidR="000F19E9" w:rsidRDefault="000F19E9">
            <w:pPr>
              <w:pStyle w:val="ConsPlusNormal"/>
              <w:jc w:val="center"/>
            </w:pPr>
            <w:r>
              <w:t>1450,00</w:t>
            </w:r>
          </w:p>
        </w:tc>
      </w:tr>
      <w:tr w:rsidR="000F19E9">
        <w:tc>
          <w:tcPr>
            <w:tcW w:w="3628" w:type="dxa"/>
          </w:tcPr>
          <w:p w:rsidR="000F19E9" w:rsidRDefault="000F19E9">
            <w:pPr>
              <w:pStyle w:val="ConsPlusNormal"/>
            </w:pPr>
            <w:r>
              <w:t>Федеральный проект "Создание благоприятных условий для осуществления деятельности самозанятыми гражданами" в рамках национального проекта "Малое и среднее предпринимательство и поддержка индивидуальной предпринимательской инициативы"</w:t>
            </w:r>
          </w:p>
        </w:tc>
        <w:tc>
          <w:tcPr>
            <w:tcW w:w="680" w:type="dxa"/>
          </w:tcPr>
          <w:p w:rsidR="000F19E9" w:rsidRDefault="000F19E9">
            <w:pPr>
              <w:pStyle w:val="ConsPlusNormal"/>
              <w:jc w:val="center"/>
            </w:pPr>
            <w:r>
              <w:t>940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08 1 I2</w:t>
            </w:r>
          </w:p>
        </w:tc>
        <w:tc>
          <w:tcPr>
            <w:tcW w:w="624" w:type="dxa"/>
          </w:tcPr>
          <w:p w:rsidR="000F19E9" w:rsidRDefault="000F19E9">
            <w:pPr>
              <w:pStyle w:val="ConsPlusNormal"/>
            </w:pPr>
          </w:p>
        </w:tc>
        <w:tc>
          <w:tcPr>
            <w:tcW w:w="1587" w:type="dxa"/>
          </w:tcPr>
          <w:p w:rsidR="000F19E9" w:rsidRDefault="000F19E9">
            <w:pPr>
              <w:pStyle w:val="ConsPlusNormal"/>
              <w:jc w:val="center"/>
            </w:pPr>
            <w:r>
              <w:t>16549,60</w:t>
            </w:r>
          </w:p>
        </w:tc>
        <w:tc>
          <w:tcPr>
            <w:tcW w:w="1644" w:type="dxa"/>
          </w:tcPr>
          <w:p w:rsidR="000F19E9" w:rsidRDefault="000F19E9">
            <w:pPr>
              <w:pStyle w:val="ConsPlusNormal"/>
              <w:jc w:val="center"/>
            </w:pPr>
            <w:r>
              <w:t>20728,18</w:t>
            </w:r>
          </w:p>
        </w:tc>
      </w:tr>
      <w:tr w:rsidR="000F19E9">
        <w:tc>
          <w:tcPr>
            <w:tcW w:w="3628" w:type="dxa"/>
          </w:tcPr>
          <w:p w:rsidR="000F19E9" w:rsidRDefault="000F19E9">
            <w:pPr>
              <w:pStyle w:val="ConsPlusNormal"/>
            </w:pPr>
            <w:r>
              <w:t xml:space="preserve">Развитие центров "Мой </w:t>
            </w:r>
            <w:r>
              <w:lastRenderedPageBreak/>
              <w:t>бизнес"</w:t>
            </w:r>
          </w:p>
        </w:tc>
        <w:tc>
          <w:tcPr>
            <w:tcW w:w="680" w:type="dxa"/>
          </w:tcPr>
          <w:p w:rsidR="000F19E9" w:rsidRDefault="000F19E9">
            <w:pPr>
              <w:pStyle w:val="ConsPlusNormal"/>
              <w:jc w:val="center"/>
            </w:pPr>
            <w:r>
              <w:lastRenderedPageBreak/>
              <w:t>940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08 1 I2 5527С</w:t>
            </w:r>
          </w:p>
        </w:tc>
        <w:tc>
          <w:tcPr>
            <w:tcW w:w="624" w:type="dxa"/>
          </w:tcPr>
          <w:p w:rsidR="000F19E9" w:rsidRDefault="000F19E9">
            <w:pPr>
              <w:pStyle w:val="ConsPlusNormal"/>
            </w:pPr>
          </w:p>
        </w:tc>
        <w:tc>
          <w:tcPr>
            <w:tcW w:w="1587" w:type="dxa"/>
          </w:tcPr>
          <w:p w:rsidR="000F19E9" w:rsidRDefault="000F19E9">
            <w:pPr>
              <w:pStyle w:val="ConsPlusNormal"/>
              <w:jc w:val="center"/>
            </w:pPr>
            <w:r>
              <w:t>16549,60</w:t>
            </w:r>
          </w:p>
        </w:tc>
        <w:tc>
          <w:tcPr>
            <w:tcW w:w="1644" w:type="dxa"/>
          </w:tcPr>
          <w:p w:rsidR="000F19E9" w:rsidRDefault="000F19E9">
            <w:pPr>
              <w:pStyle w:val="ConsPlusNormal"/>
              <w:jc w:val="center"/>
            </w:pPr>
            <w:r>
              <w:t>20728,18</w:t>
            </w:r>
          </w:p>
        </w:tc>
      </w:tr>
      <w:tr w:rsidR="000F19E9">
        <w:tc>
          <w:tcPr>
            <w:tcW w:w="3628"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940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08 1 I2 5527С</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16549,60</w:t>
            </w:r>
          </w:p>
        </w:tc>
        <w:tc>
          <w:tcPr>
            <w:tcW w:w="1644" w:type="dxa"/>
          </w:tcPr>
          <w:p w:rsidR="000F19E9" w:rsidRDefault="000F19E9">
            <w:pPr>
              <w:pStyle w:val="ConsPlusNormal"/>
              <w:jc w:val="center"/>
            </w:pPr>
            <w:r>
              <w:t>20728,18</w:t>
            </w:r>
          </w:p>
        </w:tc>
      </w:tr>
      <w:tr w:rsidR="000F19E9">
        <w:tc>
          <w:tcPr>
            <w:tcW w:w="3628" w:type="dxa"/>
          </w:tcPr>
          <w:p w:rsidR="000F19E9" w:rsidRDefault="000F19E9">
            <w:pPr>
              <w:pStyle w:val="ConsPlusNormal"/>
            </w:pPr>
            <w:r>
              <w:t>Федеральный проект "Создание условий для легкого старта и комфортного ведения бизнеса" в рамках национального проекта "Малое и среднее предпринимательство и поддержка индивидуальной предпринимательской инициативы"</w:t>
            </w:r>
          </w:p>
        </w:tc>
        <w:tc>
          <w:tcPr>
            <w:tcW w:w="680" w:type="dxa"/>
          </w:tcPr>
          <w:p w:rsidR="000F19E9" w:rsidRDefault="000F19E9">
            <w:pPr>
              <w:pStyle w:val="ConsPlusNormal"/>
              <w:jc w:val="center"/>
            </w:pPr>
            <w:r>
              <w:t>940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08 1 I4</w:t>
            </w:r>
          </w:p>
        </w:tc>
        <w:tc>
          <w:tcPr>
            <w:tcW w:w="624" w:type="dxa"/>
          </w:tcPr>
          <w:p w:rsidR="000F19E9" w:rsidRDefault="000F19E9">
            <w:pPr>
              <w:pStyle w:val="ConsPlusNormal"/>
            </w:pPr>
          </w:p>
        </w:tc>
        <w:tc>
          <w:tcPr>
            <w:tcW w:w="1587" w:type="dxa"/>
          </w:tcPr>
          <w:p w:rsidR="000F19E9" w:rsidRDefault="000F19E9">
            <w:pPr>
              <w:pStyle w:val="ConsPlusNormal"/>
              <w:jc w:val="center"/>
            </w:pPr>
            <w:r>
              <w:t>28952,72</w:t>
            </w:r>
          </w:p>
        </w:tc>
        <w:tc>
          <w:tcPr>
            <w:tcW w:w="1644" w:type="dxa"/>
          </w:tcPr>
          <w:p w:rsidR="000F19E9" w:rsidRDefault="000F19E9">
            <w:pPr>
              <w:pStyle w:val="ConsPlusNormal"/>
              <w:jc w:val="center"/>
            </w:pPr>
            <w:r>
              <w:t>45763,84</w:t>
            </w:r>
          </w:p>
        </w:tc>
      </w:tr>
      <w:tr w:rsidR="000F19E9">
        <w:tc>
          <w:tcPr>
            <w:tcW w:w="3628" w:type="dxa"/>
          </w:tcPr>
          <w:p w:rsidR="000F19E9" w:rsidRDefault="000F19E9">
            <w:pPr>
              <w:pStyle w:val="ConsPlusNormal"/>
            </w:pPr>
            <w:r>
              <w:t>Социальное предпринимательство</w:t>
            </w:r>
          </w:p>
        </w:tc>
        <w:tc>
          <w:tcPr>
            <w:tcW w:w="680" w:type="dxa"/>
          </w:tcPr>
          <w:p w:rsidR="000F19E9" w:rsidRDefault="000F19E9">
            <w:pPr>
              <w:pStyle w:val="ConsPlusNormal"/>
              <w:jc w:val="center"/>
            </w:pPr>
            <w:r>
              <w:t>940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08 1 I4 5527В</w:t>
            </w:r>
          </w:p>
        </w:tc>
        <w:tc>
          <w:tcPr>
            <w:tcW w:w="624" w:type="dxa"/>
          </w:tcPr>
          <w:p w:rsidR="000F19E9" w:rsidRDefault="000F19E9">
            <w:pPr>
              <w:pStyle w:val="ConsPlusNormal"/>
            </w:pPr>
          </w:p>
        </w:tc>
        <w:tc>
          <w:tcPr>
            <w:tcW w:w="1587" w:type="dxa"/>
          </w:tcPr>
          <w:p w:rsidR="000F19E9" w:rsidRDefault="000F19E9">
            <w:pPr>
              <w:pStyle w:val="ConsPlusNormal"/>
              <w:jc w:val="center"/>
            </w:pPr>
            <w:r>
              <w:t>3030,30</w:t>
            </w:r>
          </w:p>
        </w:tc>
        <w:tc>
          <w:tcPr>
            <w:tcW w:w="1644" w:type="dxa"/>
          </w:tcPr>
          <w:p w:rsidR="000F19E9" w:rsidRDefault="000F19E9">
            <w:pPr>
              <w:pStyle w:val="ConsPlusNormal"/>
              <w:jc w:val="center"/>
            </w:pPr>
            <w:r>
              <w:t>3030,30</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940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08 1 I4 5527В</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3030,30</w:t>
            </w:r>
          </w:p>
        </w:tc>
        <w:tc>
          <w:tcPr>
            <w:tcW w:w="1644" w:type="dxa"/>
          </w:tcPr>
          <w:p w:rsidR="000F19E9" w:rsidRDefault="000F19E9">
            <w:pPr>
              <w:pStyle w:val="ConsPlusNormal"/>
              <w:jc w:val="center"/>
            </w:pPr>
            <w:r>
              <w:t>3030,30</w:t>
            </w:r>
          </w:p>
        </w:tc>
      </w:tr>
      <w:tr w:rsidR="000F19E9">
        <w:tc>
          <w:tcPr>
            <w:tcW w:w="3628" w:type="dxa"/>
          </w:tcPr>
          <w:p w:rsidR="000F19E9" w:rsidRDefault="000F19E9">
            <w:pPr>
              <w:pStyle w:val="ConsPlusNormal"/>
            </w:pPr>
            <w:r>
              <w:t>Развитие центров "Мой бизнес"</w:t>
            </w:r>
          </w:p>
        </w:tc>
        <w:tc>
          <w:tcPr>
            <w:tcW w:w="680" w:type="dxa"/>
          </w:tcPr>
          <w:p w:rsidR="000F19E9" w:rsidRDefault="000F19E9">
            <w:pPr>
              <w:pStyle w:val="ConsPlusNormal"/>
              <w:jc w:val="center"/>
            </w:pPr>
            <w:r>
              <w:t>940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08 1 I4 5527П</w:t>
            </w:r>
          </w:p>
        </w:tc>
        <w:tc>
          <w:tcPr>
            <w:tcW w:w="624" w:type="dxa"/>
          </w:tcPr>
          <w:p w:rsidR="000F19E9" w:rsidRDefault="000F19E9">
            <w:pPr>
              <w:pStyle w:val="ConsPlusNormal"/>
            </w:pPr>
          </w:p>
        </w:tc>
        <w:tc>
          <w:tcPr>
            <w:tcW w:w="1587" w:type="dxa"/>
          </w:tcPr>
          <w:p w:rsidR="000F19E9" w:rsidRDefault="000F19E9">
            <w:pPr>
              <w:pStyle w:val="ConsPlusNormal"/>
              <w:jc w:val="center"/>
            </w:pPr>
            <w:r>
              <w:t>25922,42</w:t>
            </w:r>
          </w:p>
        </w:tc>
        <w:tc>
          <w:tcPr>
            <w:tcW w:w="1644" w:type="dxa"/>
          </w:tcPr>
          <w:p w:rsidR="000F19E9" w:rsidRDefault="000F19E9">
            <w:pPr>
              <w:pStyle w:val="ConsPlusNormal"/>
              <w:jc w:val="center"/>
            </w:pPr>
            <w:r>
              <w:t>42733,54</w:t>
            </w:r>
          </w:p>
        </w:tc>
      </w:tr>
      <w:tr w:rsidR="000F19E9">
        <w:tc>
          <w:tcPr>
            <w:tcW w:w="3628" w:type="dxa"/>
          </w:tcPr>
          <w:p w:rsidR="000F19E9" w:rsidRDefault="000F19E9">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680" w:type="dxa"/>
          </w:tcPr>
          <w:p w:rsidR="000F19E9" w:rsidRDefault="000F19E9">
            <w:pPr>
              <w:pStyle w:val="ConsPlusNormal"/>
              <w:jc w:val="center"/>
            </w:pPr>
            <w:r>
              <w:lastRenderedPageBreak/>
              <w:t>940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08 1 I4 5527П</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25922,42</w:t>
            </w:r>
          </w:p>
        </w:tc>
        <w:tc>
          <w:tcPr>
            <w:tcW w:w="1644" w:type="dxa"/>
          </w:tcPr>
          <w:p w:rsidR="000F19E9" w:rsidRDefault="000F19E9">
            <w:pPr>
              <w:pStyle w:val="ConsPlusNormal"/>
              <w:jc w:val="center"/>
            </w:pPr>
            <w:r>
              <w:t>42733,54</w:t>
            </w:r>
          </w:p>
        </w:tc>
      </w:tr>
      <w:tr w:rsidR="000F19E9">
        <w:tc>
          <w:tcPr>
            <w:tcW w:w="3628" w:type="dxa"/>
          </w:tcPr>
          <w:p w:rsidR="000F19E9" w:rsidRDefault="000F19E9">
            <w:pPr>
              <w:pStyle w:val="ConsPlusNormal"/>
            </w:pPr>
            <w:r>
              <w:lastRenderedPageBreak/>
              <w:t>Федеральный проект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w:t>
            </w:r>
          </w:p>
        </w:tc>
        <w:tc>
          <w:tcPr>
            <w:tcW w:w="680" w:type="dxa"/>
          </w:tcPr>
          <w:p w:rsidR="000F19E9" w:rsidRDefault="000F19E9">
            <w:pPr>
              <w:pStyle w:val="ConsPlusNormal"/>
              <w:jc w:val="center"/>
            </w:pPr>
            <w:r>
              <w:t>940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08 1 I5</w:t>
            </w:r>
          </w:p>
        </w:tc>
        <w:tc>
          <w:tcPr>
            <w:tcW w:w="624" w:type="dxa"/>
          </w:tcPr>
          <w:p w:rsidR="000F19E9" w:rsidRDefault="000F19E9">
            <w:pPr>
              <w:pStyle w:val="ConsPlusNormal"/>
            </w:pPr>
          </w:p>
        </w:tc>
        <w:tc>
          <w:tcPr>
            <w:tcW w:w="1587" w:type="dxa"/>
          </w:tcPr>
          <w:p w:rsidR="000F19E9" w:rsidRDefault="000F19E9">
            <w:pPr>
              <w:pStyle w:val="ConsPlusNormal"/>
              <w:jc w:val="center"/>
            </w:pPr>
            <w:r>
              <w:t>75568,38</w:t>
            </w:r>
          </w:p>
        </w:tc>
        <w:tc>
          <w:tcPr>
            <w:tcW w:w="1644" w:type="dxa"/>
          </w:tcPr>
          <w:p w:rsidR="000F19E9" w:rsidRDefault="000F19E9">
            <w:pPr>
              <w:pStyle w:val="ConsPlusNormal"/>
              <w:jc w:val="center"/>
            </w:pPr>
            <w:r>
              <w:t>138270,40</w:t>
            </w:r>
          </w:p>
        </w:tc>
      </w:tr>
      <w:tr w:rsidR="000F19E9">
        <w:tc>
          <w:tcPr>
            <w:tcW w:w="3628" w:type="dxa"/>
          </w:tcPr>
          <w:p w:rsidR="000F19E9" w:rsidRDefault="000F19E9">
            <w:pPr>
              <w:pStyle w:val="ConsPlusNormal"/>
            </w:pPr>
            <w:r>
              <w:t>Развитие центров "Мой бизнес"</w:t>
            </w:r>
          </w:p>
        </w:tc>
        <w:tc>
          <w:tcPr>
            <w:tcW w:w="680" w:type="dxa"/>
          </w:tcPr>
          <w:p w:rsidR="000F19E9" w:rsidRDefault="000F19E9">
            <w:pPr>
              <w:pStyle w:val="ConsPlusNormal"/>
              <w:jc w:val="center"/>
            </w:pPr>
            <w:r>
              <w:t>940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08 1 I5 5527Т</w:t>
            </w:r>
          </w:p>
        </w:tc>
        <w:tc>
          <w:tcPr>
            <w:tcW w:w="624" w:type="dxa"/>
          </w:tcPr>
          <w:p w:rsidR="000F19E9" w:rsidRDefault="000F19E9">
            <w:pPr>
              <w:pStyle w:val="ConsPlusNormal"/>
            </w:pPr>
          </w:p>
        </w:tc>
        <w:tc>
          <w:tcPr>
            <w:tcW w:w="1587" w:type="dxa"/>
          </w:tcPr>
          <w:p w:rsidR="000F19E9" w:rsidRDefault="000F19E9">
            <w:pPr>
              <w:pStyle w:val="ConsPlusNormal"/>
              <w:jc w:val="center"/>
            </w:pPr>
            <w:r>
              <w:t>5471,31</w:t>
            </w:r>
          </w:p>
        </w:tc>
        <w:tc>
          <w:tcPr>
            <w:tcW w:w="1644" w:type="dxa"/>
          </w:tcPr>
          <w:p w:rsidR="000F19E9" w:rsidRDefault="000F19E9">
            <w:pPr>
              <w:pStyle w:val="ConsPlusNormal"/>
              <w:jc w:val="center"/>
            </w:pPr>
            <w:r>
              <w:t>5471,31</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940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08 1 I5 5527Т</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5471,31</w:t>
            </w:r>
          </w:p>
        </w:tc>
        <w:tc>
          <w:tcPr>
            <w:tcW w:w="1644" w:type="dxa"/>
          </w:tcPr>
          <w:p w:rsidR="000F19E9" w:rsidRDefault="000F19E9">
            <w:pPr>
              <w:pStyle w:val="ConsPlusNormal"/>
              <w:jc w:val="center"/>
            </w:pPr>
            <w:r>
              <w:t>5471,31</w:t>
            </w:r>
          </w:p>
        </w:tc>
      </w:tr>
      <w:tr w:rsidR="000F19E9">
        <w:tc>
          <w:tcPr>
            <w:tcW w:w="3628" w:type="dxa"/>
          </w:tcPr>
          <w:p w:rsidR="000F19E9" w:rsidRDefault="000F19E9">
            <w:pPr>
              <w:pStyle w:val="ConsPlusNormal"/>
            </w:pPr>
            <w:r>
              <w:t>Развитие Центра координации поддержки экспортно-ориентированных субъектов малого и среднего предпринимательства</w:t>
            </w:r>
          </w:p>
        </w:tc>
        <w:tc>
          <w:tcPr>
            <w:tcW w:w="680" w:type="dxa"/>
          </w:tcPr>
          <w:p w:rsidR="000F19E9" w:rsidRDefault="000F19E9">
            <w:pPr>
              <w:pStyle w:val="ConsPlusNormal"/>
              <w:jc w:val="center"/>
            </w:pPr>
            <w:r>
              <w:t>940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08 1 I5 5527У</w:t>
            </w:r>
          </w:p>
        </w:tc>
        <w:tc>
          <w:tcPr>
            <w:tcW w:w="624" w:type="dxa"/>
          </w:tcPr>
          <w:p w:rsidR="000F19E9" w:rsidRDefault="000F19E9">
            <w:pPr>
              <w:pStyle w:val="ConsPlusNormal"/>
            </w:pPr>
          </w:p>
        </w:tc>
        <w:tc>
          <w:tcPr>
            <w:tcW w:w="1587" w:type="dxa"/>
          </w:tcPr>
          <w:p w:rsidR="000F19E9" w:rsidRDefault="000F19E9">
            <w:pPr>
              <w:pStyle w:val="ConsPlusNormal"/>
              <w:jc w:val="center"/>
            </w:pPr>
            <w:r>
              <w:t>8704,34</w:t>
            </w:r>
          </w:p>
        </w:tc>
        <w:tc>
          <w:tcPr>
            <w:tcW w:w="1644" w:type="dxa"/>
          </w:tcPr>
          <w:p w:rsidR="000F19E9" w:rsidRDefault="000F19E9">
            <w:pPr>
              <w:pStyle w:val="ConsPlusNormal"/>
              <w:jc w:val="center"/>
            </w:pPr>
            <w:r>
              <w:t>18984,75</w:t>
            </w:r>
          </w:p>
        </w:tc>
      </w:tr>
      <w:tr w:rsidR="000F19E9">
        <w:tc>
          <w:tcPr>
            <w:tcW w:w="3628" w:type="dxa"/>
          </w:tcPr>
          <w:p w:rsidR="000F19E9" w:rsidRDefault="000F19E9">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680" w:type="dxa"/>
          </w:tcPr>
          <w:p w:rsidR="000F19E9" w:rsidRDefault="000F19E9">
            <w:pPr>
              <w:pStyle w:val="ConsPlusNormal"/>
              <w:jc w:val="center"/>
            </w:pPr>
            <w:r>
              <w:lastRenderedPageBreak/>
              <w:t>940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08 1 I5 5527У</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8704,34</w:t>
            </w:r>
          </w:p>
        </w:tc>
        <w:tc>
          <w:tcPr>
            <w:tcW w:w="1644" w:type="dxa"/>
          </w:tcPr>
          <w:p w:rsidR="000F19E9" w:rsidRDefault="000F19E9">
            <w:pPr>
              <w:pStyle w:val="ConsPlusNormal"/>
              <w:jc w:val="center"/>
            </w:pPr>
            <w:r>
              <w:t>18984,75</w:t>
            </w:r>
          </w:p>
        </w:tc>
      </w:tr>
      <w:tr w:rsidR="000F19E9">
        <w:tc>
          <w:tcPr>
            <w:tcW w:w="3628" w:type="dxa"/>
          </w:tcPr>
          <w:p w:rsidR="000F19E9" w:rsidRDefault="000F19E9">
            <w:pPr>
              <w:pStyle w:val="ConsPlusNormal"/>
            </w:pPr>
            <w:r>
              <w:lastRenderedPageBreak/>
              <w:t>Развитие региональных гарантийных организаций</w:t>
            </w:r>
          </w:p>
        </w:tc>
        <w:tc>
          <w:tcPr>
            <w:tcW w:w="680" w:type="dxa"/>
          </w:tcPr>
          <w:p w:rsidR="000F19E9" w:rsidRDefault="000F19E9">
            <w:pPr>
              <w:pStyle w:val="ConsPlusNormal"/>
              <w:jc w:val="center"/>
            </w:pPr>
            <w:r>
              <w:t>940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08 1 I5 5527Ф</w:t>
            </w:r>
          </w:p>
        </w:tc>
        <w:tc>
          <w:tcPr>
            <w:tcW w:w="624" w:type="dxa"/>
          </w:tcPr>
          <w:p w:rsidR="000F19E9" w:rsidRDefault="000F19E9">
            <w:pPr>
              <w:pStyle w:val="ConsPlusNormal"/>
            </w:pPr>
          </w:p>
        </w:tc>
        <w:tc>
          <w:tcPr>
            <w:tcW w:w="1587" w:type="dxa"/>
          </w:tcPr>
          <w:p w:rsidR="000F19E9" w:rsidRDefault="000F19E9">
            <w:pPr>
              <w:pStyle w:val="ConsPlusNormal"/>
              <w:jc w:val="center"/>
            </w:pPr>
            <w:r>
              <w:t>61392,73</w:t>
            </w:r>
          </w:p>
        </w:tc>
        <w:tc>
          <w:tcPr>
            <w:tcW w:w="1644" w:type="dxa"/>
          </w:tcPr>
          <w:p w:rsidR="000F19E9" w:rsidRDefault="000F19E9">
            <w:pPr>
              <w:pStyle w:val="ConsPlusNormal"/>
              <w:jc w:val="center"/>
            </w:pPr>
            <w:r>
              <w:t>113814,34</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940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08 1 I5 5527Ф</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61392,73</w:t>
            </w:r>
          </w:p>
        </w:tc>
        <w:tc>
          <w:tcPr>
            <w:tcW w:w="1644" w:type="dxa"/>
          </w:tcPr>
          <w:p w:rsidR="000F19E9" w:rsidRDefault="000F19E9">
            <w:pPr>
              <w:pStyle w:val="ConsPlusNormal"/>
              <w:jc w:val="center"/>
            </w:pPr>
            <w:r>
              <w:t>113814,34</w:t>
            </w:r>
          </w:p>
        </w:tc>
      </w:tr>
      <w:tr w:rsidR="000F19E9">
        <w:tc>
          <w:tcPr>
            <w:tcW w:w="3628" w:type="dxa"/>
          </w:tcPr>
          <w:p w:rsidR="000F19E9" w:rsidRDefault="000F19E9">
            <w:pPr>
              <w:pStyle w:val="ConsPlusNormal"/>
            </w:pPr>
            <w:r>
              <w:t>Подпрограмма "Создание благоприятных условий для привлечения инвестиций в экономику Республики Дагестан"</w:t>
            </w:r>
          </w:p>
        </w:tc>
        <w:tc>
          <w:tcPr>
            <w:tcW w:w="680" w:type="dxa"/>
          </w:tcPr>
          <w:p w:rsidR="000F19E9" w:rsidRDefault="000F19E9">
            <w:pPr>
              <w:pStyle w:val="ConsPlusNormal"/>
              <w:jc w:val="center"/>
            </w:pPr>
            <w:r>
              <w:t>940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08 2</w:t>
            </w:r>
          </w:p>
        </w:tc>
        <w:tc>
          <w:tcPr>
            <w:tcW w:w="624" w:type="dxa"/>
          </w:tcPr>
          <w:p w:rsidR="000F19E9" w:rsidRDefault="000F19E9">
            <w:pPr>
              <w:pStyle w:val="ConsPlusNormal"/>
            </w:pPr>
          </w:p>
        </w:tc>
        <w:tc>
          <w:tcPr>
            <w:tcW w:w="1587" w:type="dxa"/>
          </w:tcPr>
          <w:p w:rsidR="000F19E9" w:rsidRDefault="000F19E9">
            <w:pPr>
              <w:pStyle w:val="ConsPlusNormal"/>
              <w:jc w:val="center"/>
            </w:pPr>
            <w:r>
              <w:t>15315,00</w:t>
            </w:r>
          </w:p>
        </w:tc>
        <w:tc>
          <w:tcPr>
            <w:tcW w:w="1644" w:type="dxa"/>
          </w:tcPr>
          <w:p w:rsidR="000F19E9" w:rsidRDefault="000F19E9">
            <w:pPr>
              <w:pStyle w:val="ConsPlusNormal"/>
              <w:jc w:val="center"/>
            </w:pPr>
            <w:r>
              <w:t>15315,00</w:t>
            </w:r>
          </w:p>
        </w:tc>
      </w:tr>
      <w:tr w:rsidR="000F19E9">
        <w:tc>
          <w:tcPr>
            <w:tcW w:w="3628" w:type="dxa"/>
          </w:tcPr>
          <w:p w:rsidR="000F19E9" w:rsidRDefault="000F19E9">
            <w:pPr>
              <w:pStyle w:val="ConsPlusNormal"/>
            </w:pPr>
            <w:r>
              <w:t>Предоставление субсидий инициаторам инвестиционных проектов на возмещение части процентной ставки по привлекаемым заемным средствам в рамках подпрограммы</w:t>
            </w:r>
          </w:p>
        </w:tc>
        <w:tc>
          <w:tcPr>
            <w:tcW w:w="680" w:type="dxa"/>
          </w:tcPr>
          <w:p w:rsidR="000F19E9" w:rsidRDefault="000F19E9">
            <w:pPr>
              <w:pStyle w:val="ConsPlusNormal"/>
              <w:jc w:val="center"/>
            </w:pPr>
            <w:r>
              <w:t>940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08 2 00 40650</w:t>
            </w:r>
          </w:p>
        </w:tc>
        <w:tc>
          <w:tcPr>
            <w:tcW w:w="624" w:type="dxa"/>
          </w:tcPr>
          <w:p w:rsidR="000F19E9" w:rsidRDefault="000F19E9">
            <w:pPr>
              <w:pStyle w:val="ConsPlusNormal"/>
            </w:pPr>
          </w:p>
        </w:tc>
        <w:tc>
          <w:tcPr>
            <w:tcW w:w="1587" w:type="dxa"/>
          </w:tcPr>
          <w:p w:rsidR="000F19E9" w:rsidRDefault="000F19E9">
            <w:pPr>
              <w:pStyle w:val="ConsPlusNormal"/>
              <w:jc w:val="center"/>
            </w:pPr>
            <w:r>
              <w:t>1000,00</w:t>
            </w:r>
          </w:p>
        </w:tc>
        <w:tc>
          <w:tcPr>
            <w:tcW w:w="1644" w:type="dxa"/>
          </w:tcPr>
          <w:p w:rsidR="000F19E9" w:rsidRDefault="000F19E9">
            <w:pPr>
              <w:pStyle w:val="ConsPlusNormal"/>
              <w:jc w:val="center"/>
            </w:pPr>
            <w:r>
              <w:t>1000,00</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940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08 2 00 40650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1000,00</w:t>
            </w:r>
          </w:p>
        </w:tc>
        <w:tc>
          <w:tcPr>
            <w:tcW w:w="1644" w:type="dxa"/>
          </w:tcPr>
          <w:p w:rsidR="000F19E9" w:rsidRDefault="000F19E9">
            <w:pPr>
              <w:pStyle w:val="ConsPlusNormal"/>
              <w:jc w:val="center"/>
            </w:pPr>
            <w:r>
              <w:t>1000,00</w:t>
            </w:r>
          </w:p>
        </w:tc>
      </w:tr>
      <w:tr w:rsidR="000F19E9">
        <w:tc>
          <w:tcPr>
            <w:tcW w:w="3628" w:type="dxa"/>
          </w:tcPr>
          <w:p w:rsidR="000F19E9" w:rsidRDefault="000F19E9">
            <w:pPr>
              <w:pStyle w:val="ConsPlusNormal"/>
            </w:pPr>
            <w:r>
              <w:t xml:space="preserve">Обновление и сопровождение инвестиционного портала и Инвестиционной карты </w:t>
            </w:r>
            <w:r>
              <w:lastRenderedPageBreak/>
              <w:t>Республики Дагестан</w:t>
            </w:r>
          </w:p>
        </w:tc>
        <w:tc>
          <w:tcPr>
            <w:tcW w:w="680" w:type="dxa"/>
          </w:tcPr>
          <w:p w:rsidR="000F19E9" w:rsidRDefault="000F19E9">
            <w:pPr>
              <w:pStyle w:val="ConsPlusNormal"/>
              <w:jc w:val="center"/>
            </w:pPr>
            <w:r>
              <w:lastRenderedPageBreak/>
              <w:t>940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08 2 00 40651</w:t>
            </w:r>
          </w:p>
        </w:tc>
        <w:tc>
          <w:tcPr>
            <w:tcW w:w="624" w:type="dxa"/>
          </w:tcPr>
          <w:p w:rsidR="000F19E9" w:rsidRDefault="000F19E9">
            <w:pPr>
              <w:pStyle w:val="ConsPlusNormal"/>
            </w:pPr>
          </w:p>
        </w:tc>
        <w:tc>
          <w:tcPr>
            <w:tcW w:w="1587" w:type="dxa"/>
          </w:tcPr>
          <w:p w:rsidR="000F19E9" w:rsidRDefault="000F19E9">
            <w:pPr>
              <w:pStyle w:val="ConsPlusNormal"/>
              <w:jc w:val="center"/>
            </w:pPr>
            <w:r>
              <w:t>800,00</w:t>
            </w:r>
          </w:p>
        </w:tc>
        <w:tc>
          <w:tcPr>
            <w:tcW w:w="1644" w:type="dxa"/>
          </w:tcPr>
          <w:p w:rsidR="000F19E9" w:rsidRDefault="000F19E9">
            <w:pPr>
              <w:pStyle w:val="ConsPlusNormal"/>
              <w:jc w:val="center"/>
            </w:pPr>
            <w:r>
              <w:t>800,00</w:t>
            </w:r>
          </w:p>
        </w:tc>
      </w:tr>
      <w:tr w:rsidR="000F19E9">
        <w:tc>
          <w:tcPr>
            <w:tcW w:w="362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940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08 2 00 40651</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800,00</w:t>
            </w:r>
          </w:p>
        </w:tc>
        <w:tc>
          <w:tcPr>
            <w:tcW w:w="1644" w:type="dxa"/>
          </w:tcPr>
          <w:p w:rsidR="000F19E9" w:rsidRDefault="000F19E9">
            <w:pPr>
              <w:pStyle w:val="ConsPlusNormal"/>
              <w:jc w:val="center"/>
            </w:pPr>
            <w:r>
              <w:t>800,00</w:t>
            </w:r>
          </w:p>
        </w:tc>
      </w:tr>
      <w:tr w:rsidR="000F19E9">
        <w:tc>
          <w:tcPr>
            <w:tcW w:w="3628" w:type="dxa"/>
          </w:tcPr>
          <w:p w:rsidR="000F19E9" w:rsidRDefault="000F19E9">
            <w:pPr>
              <w:pStyle w:val="ConsPlusNormal"/>
            </w:pPr>
            <w:r>
              <w:t>Обучение представителей органов государственного и муниципального управления основам и механизмам государственно-частного партнерства путем проведения обучающих семинаров с привлечением ведущих специалистов в области ГЧП</w:t>
            </w:r>
          </w:p>
        </w:tc>
        <w:tc>
          <w:tcPr>
            <w:tcW w:w="680" w:type="dxa"/>
          </w:tcPr>
          <w:p w:rsidR="000F19E9" w:rsidRDefault="000F19E9">
            <w:pPr>
              <w:pStyle w:val="ConsPlusNormal"/>
              <w:jc w:val="center"/>
            </w:pPr>
            <w:r>
              <w:t>940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08 2 00 40652</w:t>
            </w:r>
          </w:p>
        </w:tc>
        <w:tc>
          <w:tcPr>
            <w:tcW w:w="624" w:type="dxa"/>
          </w:tcPr>
          <w:p w:rsidR="000F19E9" w:rsidRDefault="000F19E9">
            <w:pPr>
              <w:pStyle w:val="ConsPlusNormal"/>
            </w:pPr>
          </w:p>
        </w:tc>
        <w:tc>
          <w:tcPr>
            <w:tcW w:w="1587" w:type="dxa"/>
          </w:tcPr>
          <w:p w:rsidR="000F19E9" w:rsidRDefault="000F19E9">
            <w:pPr>
              <w:pStyle w:val="ConsPlusNormal"/>
              <w:jc w:val="center"/>
            </w:pPr>
            <w:r>
              <w:t>1000,00</w:t>
            </w:r>
          </w:p>
        </w:tc>
        <w:tc>
          <w:tcPr>
            <w:tcW w:w="1644" w:type="dxa"/>
          </w:tcPr>
          <w:p w:rsidR="000F19E9" w:rsidRDefault="000F19E9">
            <w:pPr>
              <w:pStyle w:val="ConsPlusNormal"/>
              <w:jc w:val="center"/>
            </w:pPr>
            <w:r>
              <w:t>1000,00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940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08 2 00 40652</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1000,00</w:t>
            </w:r>
          </w:p>
        </w:tc>
        <w:tc>
          <w:tcPr>
            <w:tcW w:w="1644" w:type="dxa"/>
          </w:tcPr>
          <w:p w:rsidR="000F19E9" w:rsidRDefault="000F19E9">
            <w:pPr>
              <w:pStyle w:val="ConsPlusNormal"/>
              <w:jc w:val="center"/>
            </w:pPr>
            <w:r>
              <w:t>1000,00</w:t>
            </w:r>
          </w:p>
        </w:tc>
      </w:tr>
      <w:tr w:rsidR="000F19E9">
        <w:tc>
          <w:tcPr>
            <w:tcW w:w="3628" w:type="dxa"/>
          </w:tcPr>
          <w:p w:rsidR="000F19E9" w:rsidRDefault="000F19E9">
            <w:pPr>
              <w:pStyle w:val="ConsPlusNormal"/>
            </w:pPr>
            <w:r>
              <w:t>Размещение информации об инвестиционном потенциале Республики Дагестан в средствах массовой информации</w:t>
            </w:r>
          </w:p>
        </w:tc>
        <w:tc>
          <w:tcPr>
            <w:tcW w:w="680" w:type="dxa"/>
          </w:tcPr>
          <w:p w:rsidR="000F19E9" w:rsidRDefault="000F19E9">
            <w:pPr>
              <w:pStyle w:val="ConsPlusNormal"/>
              <w:jc w:val="center"/>
            </w:pPr>
            <w:r>
              <w:t>940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08 2 00 40653</w:t>
            </w:r>
          </w:p>
        </w:tc>
        <w:tc>
          <w:tcPr>
            <w:tcW w:w="624" w:type="dxa"/>
          </w:tcPr>
          <w:p w:rsidR="000F19E9" w:rsidRDefault="000F19E9">
            <w:pPr>
              <w:pStyle w:val="ConsPlusNormal"/>
            </w:pPr>
          </w:p>
        </w:tc>
        <w:tc>
          <w:tcPr>
            <w:tcW w:w="1587" w:type="dxa"/>
          </w:tcPr>
          <w:p w:rsidR="000F19E9" w:rsidRDefault="000F19E9">
            <w:pPr>
              <w:pStyle w:val="ConsPlusNormal"/>
              <w:jc w:val="center"/>
            </w:pPr>
            <w:r>
              <w:t>650,00</w:t>
            </w:r>
          </w:p>
        </w:tc>
        <w:tc>
          <w:tcPr>
            <w:tcW w:w="1644" w:type="dxa"/>
          </w:tcPr>
          <w:p w:rsidR="000F19E9" w:rsidRDefault="000F19E9">
            <w:pPr>
              <w:pStyle w:val="ConsPlusNormal"/>
              <w:jc w:val="center"/>
            </w:pPr>
            <w:r>
              <w:t>650,00</w:t>
            </w:r>
          </w:p>
        </w:tc>
      </w:tr>
      <w:tr w:rsidR="000F19E9">
        <w:tc>
          <w:tcPr>
            <w:tcW w:w="3628" w:type="dxa"/>
          </w:tcPr>
          <w:p w:rsidR="000F19E9" w:rsidRDefault="000F19E9">
            <w:pPr>
              <w:pStyle w:val="ConsPlusNormal"/>
            </w:pPr>
            <w:r>
              <w:t xml:space="preserve">Закупка товаров, работ и услуг для обеспечения государственных </w:t>
            </w:r>
            <w:r>
              <w:lastRenderedPageBreak/>
              <w:t>(муниципальных) нужд</w:t>
            </w:r>
          </w:p>
        </w:tc>
        <w:tc>
          <w:tcPr>
            <w:tcW w:w="680" w:type="dxa"/>
          </w:tcPr>
          <w:p w:rsidR="000F19E9" w:rsidRDefault="000F19E9">
            <w:pPr>
              <w:pStyle w:val="ConsPlusNormal"/>
              <w:jc w:val="center"/>
            </w:pPr>
            <w:r>
              <w:lastRenderedPageBreak/>
              <w:t>940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08 2 00 40653</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650,00</w:t>
            </w:r>
          </w:p>
        </w:tc>
        <w:tc>
          <w:tcPr>
            <w:tcW w:w="1644" w:type="dxa"/>
          </w:tcPr>
          <w:p w:rsidR="000F19E9" w:rsidRDefault="000F19E9">
            <w:pPr>
              <w:pStyle w:val="ConsPlusNormal"/>
              <w:jc w:val="center"/>
            </w:pPr>
            <w:r>
              <w:t>650,00</w:t>
            </w:r>
          </w:p>
        </w:tc>
      </w:tr>
      <w:tr w:rsidR="000F19E9">
        <w:tc>
          <w:tcPr>
            <w:tcW w:w="3628" w:type="dxa"/>
          </w:tcPr>
          <w:p w:rsidR="000F19E9" w:rsidRDefault="000F19E9">
            <w:pPr>
              <w:pStyle w:val="ConsPlusNormal"/>
            </w:pPr>
            <w:r>
              <w:lastRenderedPageBreak/>
              <w:t>Подготовка и изготовление презентационных, рекламных и методических материалов (сборники, брошюры, фото и видеоматериалы, диски для лазерных систем), приобретение сувенирной продукции</w:t>
            </w:r>
          </w:p>
        </w:tc>
        <w:tc>
          <w:tcPr>
            <w:tcW w:w="680" w:type="dxa"/>
          </w:tcPr>
          <w:p w:rsidR="000F19E9" w:rsidRDefault="000F19E9">
            <w:pPr>
              <w:pStyle w:val="ConsPlusNormal"/>
              <w:jc w:val="center"/>
            </w:pPr>
            <w:r>
              <w:t>940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08 2 00 40654</w:t>
            </w:r>
          </w:p>
        </w:tc>
        <w:tc>
          <w:tcPr>
            <w:tcW w:w="624" w:type="dxa"/>
          </w:tcPr>
          <w:p w:rsidR="000F19E9" w:rsidRDefault="000F19E9">
            <w:pPr>
              <w:pStyle w:val="ConsPlusNormal"/>
            </w:pPr>
          </w:p>
        </w:tc>
        <w:tc>
          <w:tcPr>
            <w:tcW w:w="1587" w:type="dxa"/>
          </w:tcPr>
          <w:p w:rsidR="000F19E9" w:rsidRDefault="000F19E9">
            <w:pPr>
              <w:pStyle w:val="ConsPlusNormal"/>
              <w:jc w:val="center"/>
            </w:pPr>
            <w:r>
              <w:t>1865,00</w:t>
            </w:r>
          </w:p>
        </w:tc>
        <w:tc>
          <w:tcPr>
            <w:tcW w:w="1644" w:type="dxa"/>
          </w:tcPr>
          <w:p w:rsidR="000F19E9" w:rsidRDefault="000F19E9">
            <w:pPr>
              <w:pStyle w:val="ConsPlusNormal"/>
              <w:jc w:val="center"/>
            </w:pPr>
            <w:r>
              <w:t>1865,00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940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08 2 00 40654</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1865,00</w:t>
            </w:r>
          </w:p>
        </w:tc>
        <w:tc>
          <w:tcPr>
            <w:tcW w:w="1644" w:type="dxa"/>
          </w:tcPr>
          <w:p w:rsidR="000F19E9" w:rsidRDefault="000F19E9">
            <w:pPr>
              <w:pStyle w:val="ConsPlusNormal"/>
              <w:jc w:val="center"/>
            </w:pPr>
            <w:r>
              <w:t>1865,00</w:t>
            </w:r>
          </w:p>
        </w:tc>
      </w:tr>
      <w:tr w:rsidR="000F19E9">
        <w:tc>
          <w:tcPr>
            <w:tcW w:w="3628" w:type="dxa"/>
          </w:tcPr>
          <w:p w:rsidR="000F19E9" w:rsidRDefault="000F19E9">
            <w:pPr>
              <w:pStyle w:val="ConsPlusNormal"/>
            </w:pPr>
            <w:r>
              <w:t>Предоставление субсидий на компенсацию части затрат на разработку проектно-сметной документации, на создание инвестиционных площадок и проведение ее государственной экспертизы, а также компенсация части затрат на разработку проектно-смет-ной документации по инвестиционным проектам</w:t>
            </w:r>
          </w:p>
        </w:tc>
        <w:tc>
          <w:tcPr>
            <w:tcW w:w="680" w:type="dxa"/>
          </w:tcPr>
          <w:p w:rsidR="000F19E9" w:rsidRDefault="000F19E9">
            <w:pPr>
              <w:pStyle w:val="ConsPlusNormal"/>
              <w:jc w:val="center"/>
            </w:pPr>
            <w:r>
              <w:t>940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08 2 00 40655</w:t>
            </w:r>
          </w:p>
        </w:tc>
        <w:tc>
          <w:tcPr>
            <w:tcW w:w="624" w:type="dxa"/>
          </w:tcPr>
          <w:p w:rsidR="000F19E9" w:rsidRDefault="000F19E9">
            <w:pPr>
              <w:pStyle w:val="ConsPlusNormal"/>
            </w:pPr>
          </w:p>
        </w:tc>
        <w:tc>
          <w:tcPr>
            <w:tcW w:w="1587" w:type="dxa"/>
          </w:tcPr>
          <w:p w:rsidR="000F19E9" w:rsidRDefault="000F19E9">
            <w:pPr>
              <w:pStyle w:val="ConsPlusNormal"/>
              <w:jc w:val="center"/>
            </w:pPr>
            <w:r>
              <w:t>10000,00</w:t>
            </w:r>
          </w:p>
        </w:tc>
        <w:tc>
          <w:tcPr>
            <w:tcW w:w="1644" w:type="dxa"/>
          </w:tcPr>
          <w:p w:rsidR="000F19E9" w:rsidRDefault="000F19E9">
            <w:pPr>
              <w:pStyle w:val="ConsPlusNormal"/>
              <w:jc w:val="center"/>
            </w:pPr>
            <w:r>
              <w:t>10000,00</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940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08 2 00 40655</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10000,00</w:t>
            </w:r>
          </w:p>
        </w:tc>
        <w:tc>
          <w:tcPr>
            <w:tcW w:w="1644" w:type="dxa"/>
          </w:tcPr>
          <w:p w:rsidR="000F19E9" w:rsidRDefault="000F19E9">
            <w:pPr>
              <w:pStyle w:val="ConsPlusNormal"/>
              <w:jc w:val="center"/>
            </w:pPr>
            <w:r>
              <w:t>10000,00</w:t>
            </w:r>
          </w:p>
        </w:tc>
      </w:tr>
      <w:tr w:rsidR="000F19E9">
        <w:tc>
          <w:tcPr>
            <w:tcW w:w="3628" w:type="dxa"/>
          </w:tcPr>
          <w:p w:rsidR="000F19E9" w:rsidRDefault="000F19E9">
            <w:pPr>
              <w:pStyle w:val="ConsPlusNormal"/>
            </w:pPr>
            <w:r>
              <w:lastRenderedPageBreak/>
              <w:t>Министерство по туризму и народным художественным промыслам Республики Дагестан</w:t>
            </w:r>
          </w:p>
        </w:tc>
        <w:tc>
          <w:tcPr>
            <w:tcW w:w="680" w:type="dxa"/>
          </w:tcPr>
          <w:p w:rsidR="000F19E9" w:rsidRDefault="000F19E9">
            <w:pPr>
              <w:pStyle w:val="ConsPlusNormal"/>
              <w:jc w:val="center"/>
            </w:pPr>
            <w:r>
              <w:t>941</w:t>
            </w:r>
          </w:p>
        </w:tc>
        <w:tc>
          <w:tcPr>
            <w:tcW w:w="556"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122128,40</w:t>
            </w:r>
          </w:p>
        </w:tc>
        <w:tc>
          <w:tcPr>
            <w:tcW w:w="1644" w:type="dxa"/>
          </w:tcPr>
          <w:p w:rsidR="000F19E9" w:rsidRDefault="000F19E9">
            <w:pPr>
              <w:pStyle w:val="ConsPlusNormal"/>
              <w:jc w:val="center"/>
            </w:pPr>
            <w:r>
              <w:t>123303,60</w:t>
            </w:r>
          </w:p>
        </w:tc>
      </w:tr>
      <w:tr w:rsidR="000F19E9">
        <w:tc>
          <w:tcPr>
            <w:tcW w:w="3628" w:type="dxa"/>
          </w:tcPr>
          <w:p w:rsidR="000F19E9" w:rsidRDefault="000F19E9">
            <w:pPr>
              <w:pStyle w:val="ConsPlusNormal"/>
            </w:pPr>
            <w:r>
              <w:t>Общегосударственные вопросы</w:t>
            </w:r>
          </w:p>
        </w:tc>
        <w:tc>
          <w:tcPr>
            <w:tcW w:w="680" w:type="dxa"/>
          </w:tcPr>
          <w:p w:rsidR="000F19E9" w:rsidRDefault="000F19E9">
            <w:pPr>
              <w:pStyle w:val="ConsPlusNormal"/>
              <w:jc w:val="center"/>
            </w:pPr>
            <w:r>
              <w:t>941</w:t>
            </w:r>
          </w:p>
        </w:tc>
        <w:tc>
          <w:tcPr>
            <w:tcW w:w="556" w:type="dxa"/>
          </w:tcPr>
          <w:p w:rsidR="000F19E9" w:rsidRDefault="000F19E9">
            <w:pPr>
              <w:pStyle w:val="ConsPlusNormal"/>
              <w:jc w:val="center"/>
            </w:pPr>
            <w:r>
              <w:t>01</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34185,00</w:t>
            </w:r>
          </w:p>
        </w:tc>
        <w:tc>
          <w:tcPr>
            <w:tcW w:w="1644" w:type="dxa"/>
          </w:tcPr>
          <w:p w:rsidR="000F19E9" w:rsidRDefault="000F19E9">
            <w:pPr>
              <w:pStyle w:val="ConsPlusNormal"/>
              <w:jc w:val="center"/>
            </w:pPr>
            <w:r>
              <w:t>35003,60</w:t>
            </w:r>
          </w:p>
        </w:tc>
      </w:tr>
      <w:tr w:rsidR="000F19E9">
        <w:tc>
          <w:tcPr>
            <w:tcW w:w="3628" w:type="dxa"/>
          </w:tcPr>
          <w:p w:rsidR="000F19E9" w:rsidRDefault="000F19E9">
            <w:pPr>
              <w:pStyle w:val="ConsPlusNormal"/>
            </w:pPr>
            <w:r>
              <w:t>Другие общегосударственные вопросы</w:t>
            </w:r>
          </w:p>
        </w:tc>
        <w:tc>
          <w:tcPr>
            <w:tcW w:w="680" w:type="dxa"/>
          </w:tcPr>
          <w:p w:rsidR="000F19E9" w:rsidRDefault="000F19E9">
            <w:pPr>
              <w:pStyle w:val="ConsPlusNormal"/>
              <w:jc w:val="center"/>
            </w:pPr>
            <w:r>
              <w:t>941</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34185,00</w:t>
            </w:r>
          </w:p>
        </w:tc>
        <w:tc>
          <w:tcPr>
            <w:tcW w:w="1644" w:type="dxa"/>
          </w:tcPr>
          <w:p w:rsidR="000F19E9" w:rsidRDefault="000F19E9">
            <w:pPr>
              <w:pStyle w:val="ConsPlusNormal"/>
              <w:jc w:val="center"/>
            </w:pPr>
            <w:r>
              <w:t>35003,60</w:t>
            </w:r>
          </w:p>
        </w:tc>
      </w:tr>
      <w:tr w:rsidR="000F19E9">
        <w:tc>
          <w:tcPr>
            <w:tcW w:w="3628" w:type="dxa"/>
          </w:tcPr>
          <w:p w:rsidR="000F19E9" w:rsidRDefault="000F19E9">
            <w:pPr>
              <w:pStyle w:val="ConsPlusNormal"/>
            </w:pPr>
            <w:r>
              <w:t>Реализация функций органов государственной власти Республики Дагестан</w:t>
            </w:r>
          </w:p>
        </w:tc>
        <w:tc>
          <w:tcPr>
            <w:tcW w:w="680" w:type="dxa"/>
          </w:tcPr>
          <w:p w:rsidR="000F19E9" w:rsidRDefault="000F19E9">
            <w:pPr>
              <w:pStyle w:val="ConsPlusNormal"/>
              <w:jc w:val="center"/>
            </w:pPr>
            <w:r>
              <w:t>941</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w:t>
            </w:r>
          </w:p>
        </w:tc>
        <w:tc>
          <w:tcPr>
            <w:tcW w:w="624" w:type="dxa"/>
          </w:tcPr>
          <w:p w:rsidR="000F19E9" w:rsidRDefault="000F19E9">
            <w:pPr>
              <w:pStyle w:val="ConsPlusNormal"/>
            </w:pPr>
          </w:p>
        </w:tc>
        <w:tc>
          <w:tcPr>
            <w:tcW w:w="1587" w:type="dxa"/>
          </w:tcPr>
          <w:p w:rsidR="000F19E9" w:rsidRDefault="000F19E9">
            <w:pPr>
              <w:pStyle w:val="ConsPlusNormal"/>
              <w:jc w:val="center"/>
            </w:pPr>
            <w:r>
              <w:t>34185,00</w:t>
            </w:r>
          </w:p>
        </w:tc>
        <w:tc>
          <w:tcPr>
            <w:tcW w:w="1644" w:type="dxa"/>
          </w:tcPr>
          <w:p w:rsidR="000F19E9" w:rsidRDefault="000F19E9">
            <w:pPr>
              <w:pStyle w:val="ConsPlusNormal"/>
              <w:jc w:val="center"/>
            </w:pPr>
            <w:r>
              <w:t>35003,60</w:t>
            </w:r>
          </w:p>
        </w:tc>
      </w:tr>
      <w:tr w:rsidR="000F19E9">
        <w:tc>
          <w:tcPr>
            <w:tcW w:w="3628" w:type="dxa"/>
          </w:tcPr>
          <w:p w:rsidR="000F19E9" w:rsidRDefault="000F19E9">
            <w:pPr>
              <w:pStyle w:val="ConsPlusNormal"/>
            </w:pPr>
            <w:r>
              <w:t>Иные непрограммные мероприятия</w:t>
            </w:r>
          </w:p>
        </w:tc>
        <w:tc>
          <w:tcPr>
            <w:tcW w:w="680" w:type="dxa"/>
          </w:tcPr>
          <w:p w:rsidR="000F19E9" w:rsidRDefault="000F19E9">
            <w:pPr>
              <w:pStyle w:val="ConsPlusNormal"/>
              <w:jc w:val="center"/>
            </w:pPr>
            <w:r>
              <w:t>941</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99 8</w:t>
            </w:r>
          </w:p>
        </w:tc>
        <w:tc>
          <w:tcPr>
            <w:tcW w:w="624" w:type="dxa"/>
          </w:tcPr>
          <w:p w:rsidR="000F19E9" w:rsidRDefault="000F19E9">
            <w:pPr>
              <w:pStyle w:val="ConsPlusNormal"/>
            </w:pPr>
          </w:p>
        </w:tc>
        <w:tc>
          <w:tcPr>
            <w:tcW w:w="1587" w:type="dxa"/>
          </w:tcPr>
          <w:p w:rsidR="000F19E9" w:rsidRDefault="000F19E9">
            <w:pPr>
              <w:pStyle w:val="ConsPlusNormal"/>
              <w:jc w:val="center"/>
            </w:pPr>
            <w:r>
              <w:t>34185,00</w:t>
            </w:r>
          </w:p>
        </w:tc>
        <w:tc>
          <w:tcPr>
            <w:tcW w:w="1644" w:type="dxa"/>
          </w:tcPr>
          <w:p w:rsidR="000F19E9" w:rsidRDefault="000F19E9">
            <w:pPr>
              <w:pStyle w:val="ConsPlusNormal"/>
              <w:jc w:val="center"/>
            </w:pPr>
            <w:r>
              <w:t>35003,60</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w:t>
            </w:r>
          </w:p>
        </w:tc>
        <w:tc>
          <w:tcPr>
            <w:tcW w:w="680" w:type="dxa"/>
          </w:tcPr>
          <w:p w:rsidR="000F19E9" w:rsidRDefault="000F19E9">
            <w:pPr>
              <w:pStyle w:val="ConsPlusNormal"/>
              <w:jc w:val="center"/>
            </w:pPr>
            <w:r>
              <w:t>941</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99 8 00 20000</w:t>
            </w:r>
          </w:p>
        </w:tc>
        <w:tc>
          <w:tcPr>
            <w:tcW w:w="624" w:type="dxa"/>
          </w:tcPr>
          <w:p w:rsidR="000F19E9" w:rsidRDefault="000F19E9">
            <w:pPr>
              <w:pStyle w:val="ConsPlusNormal"/>
            </w:pPr>
          </w:p>
        </w:tc>
        <w:tc>
          <w:tcPr>
            <w:tcW w:w="1587" w:type="dxa"/>
          </w:tcPr>
          <w:p w:rsidR="000F19E9" w:rsidRDefault="000F19E9">
            <w:pPr>
              <w:pStyle w:val="ConsPlusNormal"/>
              <w:jc w:val="center"/>
            </w:pPr>
            <w:r>
              <w:t>34185,00</w:t>
            </w:r>
          </w:p>
        </w:tc>
        <w:tc>
          <w:tcPr>
            <w:tcW w:w="1644" w:type="dxa"/>
          </w:tcPr>
          <w:p w:rsidR="000F19E9" w:rsidRDefault="000F19E9">
            <w:pPr>
              <w:pStyle w:val="ConsPlusNormal"/>
              <w:jc w:val="center"/>
            </w:pPr>
            <w:r>
              <w:t>35003,60</w:t>
            </w:r>
          </w:p>
        </w:tc>
      </w:tr>
      <w:tr w:rsidR="000F19E9">
        <w:tc>
          <w:tcPr>
            <w:tcW w:w="362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t>941</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99 8 00 20000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28881,30</w:t>
            </w:r>
          </w:p>
        </w:tc>
        <w:tc>
          <w:tcPr>
            <w:tcW w:w="1644" w:type="dxa"/>
          </w:tcPr>
          <w:p w:rsidR="000F19E9" w:rsidRDefault="000F19E9">
            <w:pPr>
              <w:pStyle w:val="ConsPlusNormal"/>
              <w:jc w:val="center"/>
            </w:pPr>
            <w:r>
              <w:t>29699,90</w:t>
            </w:r>
          </w:p>
        </w:tc>
      </w:tr>
      <w:tr w:rsidR="000F19E9">
        <w:tc>
          <w:tcPr>
            <w:tcW w:w="362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941</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99 8 00 20000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5058,70</w:t>
            </w:r>
          </w:p>
        </w:tc>
        <w:tc>
          <w:tcPr>
            <w:tcW w:w="1644" w:type="dxa"/>
          </w:tcPr>
          <w:p w:rsidR="000F19E9" w:rsidRDefault="000F19E9">
            <w:pPr>
              <w:pStyle w:val="ConsPlusNormal"/>
              <w:jc w:val="center"/>
            </w:pPr>
            <w:r>
              <w:t>5058,70</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941</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99 8 00 20000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245,00</w:t>
            </w:r>
          </w:p>
        </w:tc>
        <w:tc>
          <w:tcPr>
            <w:tcW w:w="1644" w:type="dxa"/>
          </w:tcPr>
          <w:p w:rsidR="000F19E9" w:rsidRDefault="000F19E9">
            <w:pPr>
              <w:pStyle w:val="ConsPlusNormal"/>
              <w:jc w:val="center"/>
            </w:pPr>
            <w:r>
              <w:t>245,00</w:t>
            </w:r>
          </w:p>
        </w:tc>
      </w:tr>
      <w:tr w:rsidR="000F19E9">
        <w:tc>
          <w:tcPr>
            <w:tcW w:w="3628" w:type="dxa"/>
          </w:tcPr>
          <w:p w:rsidR="000F19E9" w:rsidRDefault="000F19E9">
            <w:pPr>
              <w:pStyle w:val="ConsPlusNormal"/>
            </w:pPr>
            <w:r>
              <w:t>Национальная экономика</w:t>
            </w:r>
          </w:p>
        </w:tc>
        <w:tc>
          <w:tcPr>
            <w:tcW w:w="680" w:type="dxa"/>
          </w:tcPr>
          <w:p w:rsidR="000F19E9" w:rsidRDefault="000F19E9">
            <w:pPr>
              <w:pStyle w:val="ConsPlusNormal"/>
              <w:jc w:val="center"/>
            </w:pPr>
            <w:r>
              <w:t>941</w:t>
            </w:r>
          </w:p>
        </w:tc>
        <w:tc>
          <w:tcPr>
            <w:tcW w:w="556" w:type="dxa"/>
          </w:tcPr>
          <w:p w:rsidR="000F19E9" w:rsidRDefault="000F19E9">
            <w:pPr>
              <w:pStyle w:val="ConsPlusNormal"/>
              <w:jc w:val="center"/>
            </w:pPr>
            <w:r>
              <w:t>04</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87943,40</w:t>
            </w:r>
          </w:p>
        </w:tc>
        <w:tc>
          <w:tcPr>
            <w:tcW w:w="1644" w:type="dxa"/>
          </w:tcPr>
          <w:p w:rsidR="000F19E9" w:rsidRDefault="000F19E9">
            <w:pPr>
              <w:pStyle w:val="ConsPlusNormal"/>
              <w:jc w:val="center"/>
            </w:pPr>
            <w:r>
              <w:t>88300,00</w:t>
            </w:r>
          </w:p>
        </w:tc>
      </w:tr>
      <w:tr w:rsidR="000F19E9">
        <w:tc>
          <w:tcPr>
            <w:tcW w:w="3628" w:type="dxa"/>
          </w:tcPr>
          <w:p w:rsidR="000F19E9" w:rsidRDefault="000F19E9">
            <w:pPr>
              <w:pStyle w:val="ConsPlusNormal"/>
            </w:pPr>
            <w:r>
              <w:t>Другие вопросы в области национальной экономики</w:t>
            </w:r>
          </w:p>
        </w:tc>
        <w:tc>
          <w:tcPr>
            <w:tcW w:w="680" w:type="dxa"/>
          </w:tcPr>
          <w:p w:rsidR="000F19E9" w:rsidRDefault="000F19E9">
            <w:pPr>
              <w:pStyle w:val="ConsPlusNormal"/>
              <w:jc w:val="center"/>
            </w:pPr>
            <w:r>
              <w:t>941</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87943,40</w:t>
            </w:r>
          </w:p>
        </w:tc>
        <w:tc>
          <w:tcPr>
            <w:tcW w:w="1644" w:type="dxa"/>
          </w:tcPr>
          <w:p w:rsidR="000F19E9" w:rsidRDefault="000F19E9">
            <w:pPr>
              <w:pStyle w:val="ConsPlusNormal"/>
              <w:jc w:val="center"/>
            </w:pPr>
            <w:r>
              <w:t>88300,00</w:t>
            </w:r>
          </w:p>
        </w:tc>
      </w:tr>
      <w:tr w:rsidR="000F19E9">
        <w:tc>
          <w:tcPr>
            <w:tcW w:w="3628" w:type="dxa"/>
          </w:tcPr>
          <w:p w:rsidR="000F19E9" w:rsidRDefault="000F19E9">
            <w:pPr>
              <w:pStyle w:val="ConsPlusNormal"/>
            </w:pPr>
            <w:r>
              <w:t>Государственная программа Республики Дагестан "Развитие туристско-рекреационного комплекса и народных художественных промыслов в Республике Дагестан"</w:t>
            </w:r>
          </w:p>
        </w:tc>
        <w:tc>
          <w:tcPr>
            <w:tcW w:w="680" w:type="dxa"/>
          </w:tcPr>
          <w:p w:rsidR="000F19E9" w:rsidRDefault="000F19E9">
            <w:pPr>
              <w:pStyle w:val="ConsPlusNormal"/>
              <w:jc w:val="center"/>
            </w:pPr>
            <w:r>
              <w:t>941</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39</w:t>
            </w:r>
          </w:p>
        </w:tc>
        <w:tc>
          <w:tcPr>
            <w:tcW w:w="624" w:type="dxa"/>
          </w:tcPr>
          <w:p w:rsidR="000F19E9" w:rsidRDefault="000F19E9">
            <w:pPr>
              <w:pStyle w:val="ConsPlusNormal"/>
            </w:pPr>
          </w:p>
        </w:tc>
        <w:tc>
          <w:tcPr>
            <w:tcW w:w="1587" w:type="dxa"/>
          </w:tcPr>
          <w:p w:rsidR="000F19E9" w:rsidRDefault="000F19E9">
            <w:pPr>
              <w:pStyle w:val="ConsPlusNormal"/>
              <w:jc w:val="center"/>
            </w:pPr>
            <w:r>
              <w:t>87943,40</w:t>
            </w:r>
          </w:p>
        </w:tc>
        <w:tc>
          <w:tcPr>
            <w:tcW w:w="1644" w:type="dxa"/>
          </w:tcPr>
          <w:p w:rsidR="000F19E9" w:rsidRDefault="000F19E9">
            <w:pPr>
              <w:pStyle w:val="ConsPlusNormal"/>
              <w:jc w:val="center"/>
            </w:pPr>
            <w:r>
              <w:t>88300,00</w:t>
            </w:r>
          </w:p>
        </w:tc>
      </w:tr>
      <w:tr w:rsidR="000F19E9">
        <w:tc>
          <w:tcPr>
            <w:tcW w:w="3628" w:type="dxa"/>
          </w:tcPr>
          <w:p w:rsidR="000F19E9" w:rsidRDefault="000F19E9">
            <w:pPr>
              <w:pStyle w:val="ConsPlusNormal"/>
            </w:pPr>
            <w:r>
              <w:t>Подпрограмма "Развитие туристско-рекреационного комплекса в Республике Дагестан"</w:t>
            </w:r>
          </w:p>
        </w:tc>
        <w:tc>
          <w:tcPr>
            <w:tcW w:w="680" w:type="dxa"/>
          </w:tcPr>
          <w:p w:rsidR="000F19E9" w:rsidRDefault="000F19E9">
            <w:pPr>
              <w:pStyle w:val="ConsPlusNormal"/>
              <w:jc w:val="center"/>
            </w:pPr>
            <w:r>
              <w:t>941</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39 1</w:t>
            </w:r>
          </w:p>
        </w:tc>
        <w:tc>
          <w:tcPr>
            <w:tcW w:w="624" w:type="dxa"/>
          </w:tcPr>
          <w:p w:rsidR="000F19E9" w:rsidRDefault="000F19E9">
            <w:pPr>
              <w:pStyle w:val="ConsPlusNormal"/>
            </w:pPr>
          </w:p>
        </w:tc>
        <w:tc>
          <w:tcPr>
            <w:tcW w:w="1587" w:type="dxa"/>
          </w:tcPr>
          <w:p w:rsidR="000F19E9" w:rsidRDefault="000F19E9">
            <w:pPr>
              <w:pStyle w:val="ConsPlusNormal"/>
              <w:jc w:val="center"/>
            </w:pPr>
            <w:r>
              <w:t>87943,40</w:t>
            </w:r>
          </w:p>
        </w:tc>
        <w:tc>
          <w:tcPr>
            <w:tcW w:w="1644" w:type="dxa"/>
          </w:tcPr>
          <w:p w:rsidR="000F19E9" w:rsidRDefault="000F19E9">
            <w:pPr>
              <w:pStyle w:val="ConsPlusNormal"/>
              <w:jc w:val="center"/>
            </w:pPr>
            <w:r>
              <w:t>88300,00</w:t>
            </w:r>
          </w:p>
        </w:tc>
      </w:tr>
      <w:tr w:rsidR="000F19E9">
        <w:tc>
          <w:tcPr>
            <w:tcW w:w="3628" w:type="dxa"/>
          </w:tcPr>
          <w:p w:rsidR="000F19E9" w:rsidRDefault="000F19E9">
            <w:pPr>
              <w:pStyle w:val="ConsPlusNormal"/>
            </w:pPr>
            <w:r>
              <w:t>Основное мероприятие "Организационная поддержка туристско-рекреационного комплекса"</w:t>
            </w:r>
          </w:p>
        </w:tc>
        <w:tc>
          <w:tcPr>
            <w:tcW w:w="680" w:type="dxa"/>
          </w:tcPr>
          <w:p w:rsidR="000F19E9" w:rsidRDefault="000F19E9">
            <w:pPr>
              <w:pStyle w:val="ConsPlusNormal"/>
              <w:jc w:val="center"/>
            </w:pPr>
            <w:r>
              <w:t>941</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39 1 01</w:t>
            </w:r>
          </w:p>
        </w:tc>
        <w:tc>
          <w:tcPr>
            <w:tcW w:w="624" w:type="dxa"/>
          </w:tcPr>
          <w:p w:rsidR="000F19E9" w:rsidRDefault="000F19E9">
            <w:pPr>
              <w:pStyle w:val="ConsPlusNormal"/>
            </w:pPr>
          </w:p>
        </w:tc>
        <w:tc>
          <w:tcPr>
            <w:tcW w:w="1587" w:type="dxa"/>
          </w:tcPr>
          <w:p w:rsidR="000F19E9" w:rsidRDefault="000F19E9">
            <w:pPr>
              <w:pStyle w:val="ConsPlusNormal"/>
              <w:jc w:val="center"/>
            </w:pPr>
            <w:r>
              <w:t>87943,40</w:t>
            </w:r>
          </w:p>
        </w:tc>
        <w:tc>
          <w:tcPr>
            <w:tcW w:w="1644" w:type="dxa"/>
          </w:tcPr>
          <w:p w:rsidR="000F19E9" w:rsidRDefault="000F19E9">
            <w:pPr>
              <w:pStyle w:val="ConsPlusNormal"/>
              <w:jc w:val="center"/>
            </w:pPr>
            <w:r>
              <w:t>88300,00</w:t>
            </w:r>
          </w:p>
        </w:tc>
      </w:tr>
      <w:tr w:rsidR="000F19E9">
        <w:tc>
          <w:tcPr>
            <w:tcW w:w="3628" w:type="dxa"/>
          </w:tcPr>
          <w:p w:rsidR="000F19E9" w:rsidRDefault="000F19E9">
            <w:pPr>
              <w:pStyle w:val="ConsPlusNormal"/>
            </w:pPr>
            <w:r>
              <w:t xml:space="preserve">Расходы на обеспечение деятельности (оказание </w:t>
            </w:r>
            <w:r>
              <w:lastRenderedPageBreak/>
              <w:t>услуг) государственных учреждений</w:t>
            </w:r>
          </w:p>
        </w:tc>
        <w:tc>
          <w:tcPr>
            <w:tcW w:w="680" w:type="dxa"/>
          </w:tcPr>
          <w:p w:rsidR="000F19E9" w:rsidRDefault="000F19E9">
            <w:pPr>
              <w:pStyle w:val="ConsPlusNormal"/>
              <w:jc w:val="center"/>
            </w:pPr>
            <w:r>
              <w:lastRenderedPageBreak/>
              <w:t>941</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39 1 01 00590</w:t>
            </w:r>
          </w:p>
        </w:tc>
        <w:tc>
          <w:tcPr>
            <w:tcW w:w="624" w:type="dxa"/>
          </w:tcPr>
          <w:p w:rsidR="000F19E9" w:rsidRDefault="000F19E9">
            <w:pPr>
              <w:pStyle w:val="ConsPlusNormal"/>
            </w:pPr>
          </w:p>
        </w:tc>
        <w:tc>
          <w:tcPr>
            <w:tcW w:w="1587" w:type="dxa"/>
          </w:tcPr>
          <w:p w:rsidR="000F19E9" w:rsidRDefault="000F19E9">
            <w:pPr>
              <w:pStyle w:val="ConsPlusNormal"/>
              <w:jc w:val="center"/>
            </w:pPr>
            <w:r>
              <w:t>87943,40</w:t>
            </w:r>
          </w:p>
        </w:tc>
        <w:tc>
          <w:tcPr>
            <w:tcW w:w="1644" w:type="dxa"/>
          </w:tcPr>
          <w:p w:rsidR="000F19E9" w:rsidRDefault="000F19E9">
            <w:pPr>
              <w:pStyle w:val="ConsPlusNormal"/>
              <w:jc w:val="center"/>
            </w:pPr>
            <w:r>
              <w:t>88300,00</w:t>
            </w:r>
          </w:p>
        </w:tc>
      </w:tr>
      <w:tr w:rsidR="000F19E9">
        <w:tc>
          <w:tcPr>
            <w:tcW w:w="3628"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941</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39 1 01 00590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87943,40</w:t>
            </w:r>
          </w:p>
        </w:tc>
        <w:tc>
          <w:tcPr>
            <w:tcW w:w="1644" w:type="dxa"/>
          </w:tcPr>
          <w:p w:rsidR="000F19E9" w:rsidRDefault="000F19E9">
            <w:pPr>
              <w:pStyle w:val="ConsPlusNormal"/>
              <w:jc w:val="center"/>
            </w:pPr>
            <w:r>
              <w:t>88300,00</w:t>
            </w:r>
          </w:p>
        </w:tc>
      </w:tr>
      <w:tr w:rsidR="000F19E9">
        <w:tc>
          <w:tcPr>
            <w:tcW w:w="3628" w:type="dxa"/>
          </w:tcPr>
          <w:p w:rsidR="000F19E9" w:rsidRDefault="000F19E9">
            <w:pPr>
              <w:pStyle w:val="ConsPlusNormal"/>
            </w:pPr>
            <w:r>
              <w:t>Управление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w:t>
            </w:r>
          </w:p>
        </w:tc>
        <w:tc>
          <w:tcPr>
            <w:tcW w:w="680" w:type="dxa"/>
          </w:tcPr>
          <w:p w:rsidR="000F19E9" w:rsidRDefault="000F19E9">
            <w:pPr>
              <w:pStyle w:val="ConsPlusNormal"/>
              <w:jc w:val="center"/>
            </w:pPr>
            <w:r>
              <w:t>943</w:t>
            </w:r>
          </w:p>
        </w:tc>
        <w:tc>
          <w:tcPr>
            <w:tcW w:w="556"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219641,01</w:t>
            </w:r>
          </w:p>
        </w:tc>
        <w:tc>
          <w:tcPr>
            <w:tcW w:w="1644" w:type="dxa"/>
          </w:tcPr>
          <w:p w:rsidR="000F19E9" w:rsidRDefault="000F19E9">
            <w:pPr>
              <w:pStyle w:val="ConsPlusNormal"/>
              <w:jc w:val="center"/>
            </w:pPr>
            <w:r>
              <w:t>44935,90</w:t>
            </w:r>
          </w:p>
        </w:tc>
      </w:tr>
      <w:tr w:rsidR="000F19E9">
        <w:tc>
          <w:tcPr>
            <w:tcW w:w="3628" w:type="dxa"/>
          </w:tcPr>
          <w:p w:rsidR="000F19E9" w:rsidRDefault="000F19E9">
            <w:pPr>
              <w:pStyle w:val="ConsPlusNormal"/>
            </w:pPr>
            <w:r>
              <w:t>Общегосударственные вопросы</w:t>
            </w:r>
          </w:p>
        </w:tc>
        <w:tc>
          <w:tcPr>
            <w:tcW w:w="680" w:type="dxa"/>
          </w:tcPr>
          <w:p w:rsidR="000F19E9" w:rsidRDefault="000F19E9">
            <w:pPr>
              <w:pStyle w:val="ConsPlusNormal"/>
              <w:jc w:val="center"/>
            </w:pPr>
            <w:r>
              <w:t>943</w:t>
            </w:r>
          </w:p>
        </w:tc>
        <w:tc>
          <w:tcPr>
            <w:tcW w:w="556" w:type="dxa"/>
          </w:tcPr>
          <w:p w:rsidR="000F19E9" w:rsidRDefault="000F19E9">
            <w:pPr>
              <w:pStyle w:val="ConsPlusNormal"/>
              <w:jc w:val="center"/>
            </w:pPr>
            <w:r>
              <w:t>01</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12686,40</w:t>
            </w:r>
          </w:p>
        </w:tc>
        <w:tc>
          <w:tcPr>
            <w:tcW w:w="1644" w:type="dxa"/>
          </w:tcPr>
          <w:p w:rsidR="000F19E9" w:rsidRDefault="000F19E9">
            <w:pPr>
              <w:pStyle w:val="ConsPlusNormal"/>
              <w:jc w:val="center"/>
            </w:pPr>
            <w:r>
              <w:t>13005,40</w:t>
            </w:r>
          </w:p>
        </w:tc>
      </w:tr>
      <w:tr w:rsidR="000F19E9">
        <w:tc>
          <w:tcPr>
            <w:tcW w:w="3628" w:type="dxa"/>
          </w:tcPr>
          <w:p w:rsidR="000F19E9" w:rsidRDefault="000F19E9">
            <w:pPr>
              <w:pStyle w:val="ConsPlusNormal"/>
            </w:pPr>
            <w:r>
              <w:t>Другие общегосударственные вопросы</w:t>
            </w:r>
          </w:p>
        </w:tc>
        <w:tc>
          <w:tcPr>
            <w:tcW w:w="680" w:type="dxa"/>
          </w:tcPr>
          <w:p w:rsidR="000F19E9" w:rsidRDefault="000F19E9">
            <w:pPr>
              <w:pStyle w:val="ConsPlusNormal"/>
              <w:jc w:val="center"/>
            </w:pPr>
            <w:r>
              <w:t>943</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12686,40</w:t>
            </w:r>
          </w:p>
        </w:tc>
        <w:tc>
          <w:tcPr>
            <w:tcW w:w="1644" w:type="dxa"/>
          </w:tcPr>
          <w:p w:rsidR="000F19E9" w:rsidRDefault="000F19E9">
            <w:pPr>
              <w:pStyle w:val="ConsPlusNormal"/>
              <w:jc w:val="center"/>
            </w:pPr>
            <w:r>
              <w:t>13005,40</w:t>
            </w:r>
          </w:p>
        </w:tc>
      </w:tr>
      <w:tr w:rsidR="000F19E9">
        <w:tc>
          <w:tcPr>
            <w:tcW w:w="3628" w:type="dxa"/>
          </w:tcPr>
          <w:p w:rsidR="000F19E9" w:rsidRDefault="000F19E9">
            <w:pPr>
              <w:pStyle w:val="ConsPlusNormal"/>
            </w:pPr>
            <w:r>
              <w:t>Реализация функций органов государственной власти Республики Дагестан</w:t>
            </w:r>
          </w:p>
        </w:tc>
        <w:tc>
          <w:tcPr>
            <w:tcW w:w="680" w:type="dxa"/>
          </w:tcPr>
          <w:p w:rsidR="000F19E9" w:rsidRDefault="000F19E9">
            <w:pPr>
              <w:pStyle w:val="ConsPlusNormal"/>
              <w:jc w:val="center"/>
            </w:pPr>
            <w:r>
              <w:t>943</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w:t>
            </w:r>
          </w:p>
        </w:tc>
        <w:tc>
          <w:tcPr>
            <w:tcW w:w="624" w:type="dxa"/>
          </w:tcPr>
          <w:p w:rsidR="000F19E9" w:rsidRDefault="000F19E9">
            <w:pPr>
              <w:pStyle w:val="ConsPlusNormal"/>
            </w:pPr>
          </w:p>
        </w:tc>
        <w:tc>
          <w:tcPr>
            <w:tcW w:w="1587" w:type="dxa"/>
          </w:tcPr>
          <w:p w:rsidR="000F19E9" w:rsidRDefault="000F19E9">
            <w:pPr>
              <w:pStyle w:val="ConsPlusNormal"/>
              <w:jc w:val="center"/>
            </w:pPr>
            <w:r>
              <w:t>12686,40</w:t>
            </w:r>
          </w:p>
        </w:tc>
        <w:tc>
          <w:tcPr>
            <w:tcW w:w="1644" w:type="dxa"/>
          </w:tcPr>
          <w:p w:rsidR="000F19E9" w:rsidRDefault="000F19E9">
            <w:pPr>
              <w:pStyle w:val="ConsPlusNormal"/>
              <w:jc w:val="center"/>
            </w:pPr>
            <w:r>
              <w:t>13005,40</w:t>
            </w:r>
          </w:p>
        </w:tc>
      </w:tr>
      <w:tr w:rsidR="000F19E9">
        <w:tc>
          <w:tcPr>
            <w:tcW w:w="3628" w:type="dxa"/>
          </w:tcPr>
          <w:p w:rsidR="000F19E9" w:rsidRDefault="000F19E9">
            <w:pPr>
              <w:pStyle w:val="ConsPlusNormal"/>
            </w:pPr>
            <w:r>
              <w:t>Иные непрограммные мероприятия</w:t>
            </w:r>
          </w:p>
        </w:tc>
        <w:tc>
          <w:tcPr>
            <w:tcW w:w="680" w:type="dxa"/>
          </w:tcPr>
          <w:p w:rsidR="000F19E9" w:rsidRDefault="000F19E9">
            <w:pPr>
              <w:pStyle w:val="ConsPlusNormal"/>
              <w:jc w:val="center"/>
            </w:pPr>
            <w:r>
              <w:t>943</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99 8</w:t>
            </w:r>
          </w:p>
        </w:tc>
        <w:tc>
          <w:tcPr>
            <w:tcW w:w="624" w:type="dxa"/>
          </w:tcPr>
          <w:p w:rsidR="000F19E9" w:rsidRDefault="000F19E9">
            <w:pPr>
              <w:pStyle w:val="ConsPlusNormal"/>
            </w:pPr>
          </w:p>
        </w:tc>
        <w:tc>
          <w:tcPr>
            <w:tcW w:w="1587" w:type="dxa"/>
          </w:tcPr>
          <w:p w:rsidR="000F19E9" w:rsidRDefault="000F19E9">
            <w:pPr>
              <w:pStyle w:val="ConsPlusNormal"/>
              <w:jc w:val="center"/>
            </w:pPr>
            <w:r>
              <w:t>12686,40</w:t>
            </w:r>
          </w:p>
        </w:tc>
        <w:tc>
          <w:tcPr>
            <w:tcW w:w="1644" w:type="dxa"/>
          </w:tcPr>
          <w:p w:rsidR="000F19E9" w:rsidRDefault="000F19E9">
            <w:pPr>
              <w:pStyle w:val="ConsPlusNormal"/>
              <w:jc w:val="center"/>
            </w:pPr>
            <w:r>
              <w:t>13005,40</w:t>
            </w:r>
          </w:p>
        </w:tc>
      </w:tr>
      <w:tr w:rsidR="000F19E9">
        <w:tc>
          <w:tcPr>
            <w:tcW w:w="3628" w:type="dxa"/>
          </w:tcPr>
          <w:p w:rsidR="000F19E9" w:rsidRDefault="000F19E9">
            <w:pPr>
              <w:pStyle w:val="ConsPlusNormal"/>
            </w:pPr>
            <w:r>
              <w:t xml:space="preserve">Финансовое обеспечение </w:t>
            </w:r>
            <w:r>
              <w:lastRenderedPageBreak/>
              <w:t>выполнения функций государственных органов</w:t>
            </w:r>
          </w:p>
        </w:tc>
        <w:tc>
          <w:tcPr>
            <w:tcW w:w="680" w:type="dxa"/>
          </w:tcPr>
          <w:p w:rsidR="000F19E9" w:rsidRDefault="000F19E9">
            <w:pPr>
              <w:pStyle w:val="ConsPlusNormal"/>
              <w:jc w:val="center"/>
            </w:pPr>
            <w:r>
              <w:lastRenderedPageBreak/>
              <w:t>943</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99 8 00 20000</w:t>
            </w:r>
          </w:p>
        </w:tc>
        <w:tc>
          <w:tcPr>
            <w:tcW w:w="624" w:type="dxa"/>
          </w:tcPr>
          <w:p w:rsidR="000F19E9" w:rsidRDefault="000F19E9">
            <w:pPr>
              <w:pStyle w:val="ConsPlusNormal"/>
            </w:pPr>
          </w:p>
        </w:tc>
        <w:tc>
          <w:tcPr>
            <w:tcW w:w="1587" w:type="dxa"/>
          </w:tcPr>
          <w:p w:rsidR="000F19E9" w:rsidRDefault="000F19E9">
            <w:pPr>
              <w:pStyle w:val="ConsPlusNormal"/>
              <w:jc w:val="center"/>
            </w:pPr>
            <w:r>
              <w:t>12686,40</w:t>
            </w:r>
          </w:p>
        </w:tc>
        <w:tc>
          <w:tcPr>
            <w:tcW w:w="1644" w:type="dxa"/>
          </w:tcPr>
          <w:p w:rsidR="000F19E9" w:rsidRDefault="000F19E9">
            <w:pPr>
              <w:pStyle w:val="ConsPlusNormal"/>
              <w:jc w:val="center"/>
            </w:pPr>
            <w:r>
              <w:t>13005,40</w:t>
            </w:r>
          </w:p>
        </w:tc>
      </w:tr>
      <w:tr w:rsidR="000F19E9">
        <w:tc>
          <w:tcPr>
            <w:tcW w:w="3628" w:type="dxa"/>
          </w:tcPr>
          <w:p w:rsidR="000F19E9" w:rsidRDefault="000F19E9">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t>943</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99 8 00 20000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11070,40</w:t>
            </w:r>
          </w:p>
        </w:tc>
        <w:tc>
          <w:tcPr>
            <w:tcW w:w="1644" w:type="dxa"/>
          </w:tcPr>
          <w:p w:rsidR="000F19E9" w:rsidRDefault="000F19E9">
            <w:pPr>
              <w:pStyle w:val="ConsPlusNormal"/>
              <w:jc w:val="center"/>
            </w:pPr>
            <w:r>
              <w:t>11389,40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943</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99 8 00 20000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1501,00</w:t>
            </w:r>
          </w:p>
        </w:tc>
        <w:tc>
          <w:tcPr>
            <w:tcW w:w="1644" w:type="dxa"/>
          </w:tcPr>
          <w:p w:rsidR="000F19E9" w:rsidRDefault="000F19E9">
            <w:pPr>
              <w:pStyle w:val="ConsPlusNormal"/>
              <w:jc w:val="center"/>
            </w:pPr>
            <w:r>
              <w:t>1501,00</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943</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99 8 00 20000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115,00</w:t>
            </w:r>
          </w:p>
        </w:tc>
        <w:tc>
          <w:tcPr>
            <w:tcW w:w="1644" w:type="dxa"/>
          </w:tcPr>
          <w:p w:rsidR="000F19E9" w:rsidRDefault="000F19E9">
            <w:pPr>
              <w:pStyle w:val="ConsPlusNormal"/>
              <w:jc w:val="center"/>
            </w:pPr>
            <w:r>
              <w:t>115,00</w:t>
            </w:r>
          </w:p>
        </w:tc>
      </w:tr>
      <w:tr w:rsidR="000F19E9">
        <w:tc>
          <w:tcPr>
            <w:tcW w:w="3628" w:type="dxa"/>
          </w:tcPr>
          <w:p w:rsidR="000F19E9" w:rsidRDefault="000F19E9">
            <w:pPr>
              <w:pStyle w:val="ConsPlusNormal"/>
            </w:pPr>
            <w:r>
              <w:t>Национальная экономика</w:t>
            </w:r>
          </w:p>
        </w:tc>
        <w:tc>
          <w:tcPr>
            <w:tcW w:w="680" w:type="dxa"/>
          </w:tcPr>
          <w:p w:rsidR="000F19E9" w:rsidRDefault="000F19E9">
            <w:pPr>
              <w:pStyle w:val="ConsPlusNormal"/>
              <w:jc w:val="center"/>
            </w:pPr>
            <w:r>
              <w:t>943</w:t>
            </w:r>
          </w:p>
        </w:tc>
        <w:tc>
          <w:tcPr>
            <w:tcW w:w="556" w:type="dxa"/>
          </w:tcPr>
          <w:p w:rsidR="000F19E9" w:rsidRDefault="000F19E9">
            <w:pPr>
              <w:pStyle w:val="ConsPlusNormal"/>
              <w:jc w:val="center"/>
            </w:pPr>
            <w:r>
              <w:t>04</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9000,00</w:t>
            </w:r>
          </w:p>
        </w:tc>
        <w:tc>
          <w:tcPr>
            <w:tcW w:w="1644" w:type="dxa"/>
          </w:tcPr>
          <w:p w:rsidR="000F19E9" w:rsidRDefault="000F19E9">
            <w:pPr>
              <w:pStyle w:val="ConsPlusNormal"/>
              <w:jc w:val="center"/>
            </w:pPr>
            <w:r>
              <w:t>9000,00</w:t>
            </w:r>
          </w:p>
        </w:tc>
      </w:tr>
      <w:tr w:rsidR="000F19E9">
        <w:tc>
          <w:tcPr>
            <w:tcW w:w="3628" w:type="dxa"/>
          </w:tcPr>
          <w:p w:rsidR="000F19E9" w:rsidRDefault="000F19E9">
            <w:pPr>
              <w:pStyle w:val="ConsPlusNormal"/>
            </w:pPr>
            <w:r>
              <w:t>Дорожное хозяйство (дорожные фонды)</w:t>
            </w:r>
          </w:p>
        </w:tc>
        <w:tc>
          <w:tcPr>
            <w:tcW w:w="680" w:type="dxa"/>
          </w:tcPr>
          <w:p w:rsidR="000F19E9" w:rsidRDefault="000F19E9">
            <w:pPr>
              <w:pStyle w:val="ConsPlusNormal"/>
              <w:jc w:val="center"/>
            </w:pPr>
            <w:r>
              <w:t>943</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09</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9000,00</w:t>
            </w:r>
          </w:p>
        </w:tc>
        <w:tc>
          <w:tcPr>
            <w:tcW w:w="1644" w:type="dxa"/>
          </w:tcPr>
          <w:p w:rsidR="000F19E9" w:rsidRDefault="000F19E9">
            <w:pPr>
              <w:pStyle w:val="ConsPlusNormal"/>
              <w:jc w:val="center"/>
            </w:pPr>
            <w:r>
              <w:t>9000,00</w:t>
            </w:r>
          </w:p>
        </w:tc>
      </w:tr>
      <w:tr w:rsidR="000F19E9">
        <w:tc>
          <w:tcPr>
            <w:tcW w:w="3628" w:type="dxa"/>
          </w:tcPr>
          <w:p w:rsidR="000F19E9" w:rsidRDefault="000F19E9">
            <w:pPr>
              <w:pStyle w:val="ConsPlusNormal"/>
            </w:pPr>
            <w:r>
              <w:t xml:space="preserve">Государственная программа Республики Дагестан "Переселение лакского населения Новолакского района на новое место жительства и </w:t>
            </w:r>
            <w:r>
              <w:lastRenderedPageBreak/>
              <w:t>восстановление Ауховского района"</w:t>
            </w:r>
          </w:p>
        </w:tc>
        <w:tc>
          <w:tcPr>
            <w:tcW w:w="680" w:type="dxa"/>
          </w:tcPr>
          <w:p w:rsidR="000F19E9" w:rsidRDefault="000F19E9">
            <w:pPr>
              <w:pStyle w:val="ConsPlusNormal"/>
              <w:jc w:val="center"/>
            </w:pPr>
            <w:r>
              <w:lastRenderedPageBreak/>
              <w:t>943</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44</w:t>
            </w:r>
          </w:p>
        </w:tc>
        <w:tc>
          <w:tcPr>
            <w:tcW w:w="624" w:type="dxa"/>
          </w:tcPr>
          <w:p w:rsidR="000F19E9" w:rsidRDefault="000F19E9">
            <w:pPr>
              <w:pStyle w:val="ConsPlusNormal"/>
            </w:pPr>
          </w:p>
        </w:tc>
        <w:tc>
          <w:tcPr>
            <w:tcW w:w="1587" w:type="dxa"/>
          </w:tcPr>
          <w:p w:rsidR="000F19E9" w:rsidRDefault="000F19E9">
            <w:pPr>
              <w:pStyle w:val="ConsPlusNormal"/>
              <w:jc w:val="center"/>
            </w:pPr>
            <w:r>
              <w:t>9000,00</w:t>
            </w:r>
          </w:p>
        </w:tc>
        <w:tc>
          <w:tcPr>
            <w:tcW w:w="1644" w:type="dxa"/>
          </w:tcPr>
          <w:p w:rsidR="000F19E9" w:rsidRDefault="000F19E9">
            <w:pPr>
              <w:pStyle w:val="ConsPlusNormal"/>
              <w:jc w:val="center"/>
            </w:pPr>
            <w:r>
              <w:t>9000,00</w:t>
            </w:r>
          </w:p>
        </w:tc>
      </w:tr>
      <w:tr w:rsidR="000F19E9">
        <w:tc>
          <w:tcPr>
            <w:tcW w:w="3628" w:type="dxa"/>
          </w:tcPr>
          <w:p w:rsidR="000F19E9" w:rsidRDefault="000F19E9">
            <w:pPr>
              <w:pStyle w:val="ConsPlusNormal"/>
            </w:pPr>
            <w:r>
              <w:lastRenderedPageBreak/>
              <w:t>Основное мероприятие "Содержание и эксплуатация дорог и завершенных строительством объектов жилищно-коммунального хозяйства в переселенческих населенных пунктах Новолакского района"</w:t>
            </w:r>
          </w:p>
        </w:tc>
        <w:tc>
          <w:tcPr>
            <w:tcW w:w="680" w:type="dxa"/>
          </w:tcPr>
          <w:p w:rsidR="000F19E9" w:rsidRDefault="000F19E9">
            <w:pPr>
              <w:pStyle w:val="ConsPlusNormal"/>
              <w:jc w:val="center"/>
            </w:pPr>
            <w:r>
              <w:t>943</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44 0 07</w:t>
            </w:r>
          </w:p>
        </w:tc>
        <w:tc>
          <w:tcPr>
            <w:tcW w:w="624" w:type="dxa"/>
          </w:tcPr>
          <w:p w:rsidR="000F19E9" w:rsidRDefault="000F19E9">
            <w:pPr>
              <w:pStyle w:val="ConsPlusNormal"/>
            </w:pPr>
          </w:p>
        </w:tc>
        <w:tc>
          <w:tcPr>
            <w:tcW w:w="1587" w:type="dxa"/>
          </w:tcPr>
          <w:p w:rsidR="000F19E9" w:rsidRDefault="000F19E9">
            <w:pPr>
              <w:pStyle w:val="ConsPlusNormal"/>
              <w:jc w:val="center"/>
            </w:pPr>
            <w:r>
              <w:t>9000,00</w:t>
            </w:r>
          </w:p>
        </w:tc>
        <w:tc>
          <w:tcPr>
            <w:tcW w:w="1644" w:type="dxa"/>
          </w:tcPr>
          <w:p w:rsidR="000F19E9" w:rsidRDefault="000F19E9">
            <w:pPr>
              <w:pStyle w:val="ConsPlusNormal"/>
              <w:jc w:val="center"/>
            </w:pPr>
            <w:r>
              <w:t>9000,00</w:t>
            </w:r>
          </w:p>
        </w:tc>
      </w:tr>
      <w:tr w:rsidR="000F19E9">
        <w:tc>
          <w:tcPr>
            <w:tcW w:w="3628" w:type="dxa"/>
          </w:tcPr>
          <w:p w:rsidR="000F19E9" w:rsidRDefault="000F19E9">
            <w:pPr>
              <w:pStyle w:val="ConsPlusNormal"/>
            </w:pPr>
            <w:r>
              <w:t>Содержание и эксплуатация гравийных дорог</w:t>
            </w:r>
          </w:p>
        </w:tc>
        <w:tc>
          <w:tcPr>
            <w:tcW w:w="680" w:type="dxa"/>
          </w:tcPr>
          <w:p w:rsidR="000F19E9" w:rsidRDefault="000F19E9">
            <w:pPr>
              <w:pStyle w:val="ConsPlusNormal"/>
              <w:jc w:val="center"/>
            </w:pPr>
            <w:r>
              <w:t>943</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44 0 07 02000</w:t>
            </w:r>
          </w:p>
        </w:tc>
        <w:tc>
          <w:tcPr>
            <w:tcW w:w="624" w:type="dxa"/>
          </w:tcPr>
          <w:p w:rsidR="000F19E9" w:rsidRDefault="000F19E9">
            <w:pPr>
              <w:pStyle w:val="ConsPlusNormal"/>
            </w:pPr>
          </w:p>
        </w:tc>
        <w:tc>
          <w:tcPr>
            <w:tcW w:w="1587" w:type="dxa"/>
          </w:tcPr>
          <w:p w:rsidR="000F19E9" w:rsidRDefault="000F19E9">
            <w:pPr>
              <w:pStyle w:val="ConsPlusNormal"/>
              <w:jc w:val="center"/>
            </w:pPr>
            <w:r>
              <w:t>9000,00</w:t>
            </w:r>
          </w:p>
        </w:tc>
        <w:tc>
          <w:tcPr>
            <w:tcW w:w="1644" w:type="dxa"/>
          </w:tcPr>
          <w:p w:rsidR="000F19E9" w:rsidRDefault="000F19E9">
            <w:pPr>
              <w:pStyle w:val="ConsPlusNormal"/>
              <w:jc w:val="center"/>
            </w:pPr>
            <w:r>
              <w:t>9000,00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943</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44 0 07 02000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9000,00</w:t>
            </w:r>
          </w:p>
        </w:tc>
        <w:tc>
          <w:tcPr>
            <w:tcW w:w="1644" w:type="dxa"/>
          </w:tcPr>
          <w:p w:rsidR="000F19E9" w:rsidRDefault="000F19E9">
            <w:pPr>
              <w:pStyle w:val="ConsPlusNormal"/>
              <w:jc w:val="center"/>
            </w:pPr>
            <w:r>
              <w:t>9000,00</w:t>
            </w:r>
          </w:p>
        </w:tc>
      </w:tr>
      <w:tr w:rsidR="000F19E9">
        <w:tc>
          <w:tcPr>
            <w:tcW w:w="3628" w:type="dxa"/>
          </w:tcPr>
          <w:p w:rsidR="000F19E9" w:rsidRDefault="000F19E9">
            <w:pPr>
              <w:pStyle w:val="ConsPlusNormal"/>
            </w:pPr>
            <w:r>
              <w:t>Жилищно-коммунальное хозяйство</w:t>
            </w:r>
          </w:p>
        </w:tc>
        <w:tc>
          <w:tcPr>
            <w:tcW w:w="680" w:type="dxa"/>
          </w:tcPr>
          <w:p w:rsidR="000F19E9" w:rsidRDefault="000F19E9">
            <w:pPr>
              <w:pStyle w:val="ConsPlusNormal"/>
              <w:jc w:val="center"/>
            </w:pPr>
            <w:r>
              <w:t>943</w:t>
            </w:r>
          </w:p>
        </w:tc>
        <w:tc>
          <w:tcPr>
            <w:tcW w:w="556" w:type="dxa"/>
          </w:tcPr>
          <w:p w:rsidR="000F19E9" w:rsidRDefault="000F19E9">
            <w:pPr>
              <w:pStyle w:val="ConsPlusNormal"/>
              <w:jc w:val="center"/>
            </w:pPr>
            <w:r>
              <w:t>05</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197954,61</w:t>
            </w:r>
          </w:p>
        </w:tc>
        <w:tc>
          <w:tcPr>
            <w:tcW w:w="1644" w:type="dxa"/>
          </w:tcPr>
          <w:p w:rsidR="000F19E9" w:rsidRDefault="000F19E9">
            <w:pPr>
              <w:pStyle w:val="ConsPlusNormal"/>
              <w:jc w:val="center"/>
            </w:pPr>
            <w:r>
              <w:t>22930,50</w:t>
            </w:r>
          </w:p>
        </w:tc>
      </w:tr>
      <w:tr w:rsidR="000F19E9">
        <w:tc>
          <w:tcPr>
            <w:tcW w:w="3628" w:type="dxa"/>
          </w:tcPr>
          <w:p w:rsidR="000F19E9" w:rsidRDefault="000F19E9">
            <w:pPr>
              <w:pStyle w:val="ConsPlusNormal"/>
            </w:pPr>
            <w:r>
              <w:t>Коммунальное хозяйство</w:t>
            </w:r>
          </w:p>
        </w:tc>
        <w:tc>
          <w:tcPr>
            <w:tcW w:w="680" w:type="dxa"/>
          </w:tcPr>
          <w:p w:rsidR="000F19E9" w:rsidRDefault="000F19E9">
            <w:pPr>
              <w:pStyle w:val="ConsPlusNormal"/>
              <w:jc w:val="center"/>
            </w:pPr>
            <w:r>
              <w:t>943</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184024,11</w:t>
            </w:r>
          </w:p>
        </w:tc>
        <w:tc>
          <w:tcPr>
            <w:tcW w:w="1644" w:type="dxa"/>
          </w:tcPr>
          <w:p w:rsidR="000F19E9" w:rsidRDefault="000F19E9">
            <w:pPr>
              <w:pStyle w:val="ConsPlusNormal"/>
              <w:jc w:val="center"/>
            </w:pPr>
            <w:r>
              <w:t>9000,00</w:t>
            </w:r>
          </w:p>
        </w:tc>
      </w:tr>
      <w:tr w:rsidR="000F19E9">
        <w:tc>
          <w:tcPr>
            <w:tcW w:w="3628" w:type="dxa"/>
          </w:tcPr>
          <w:p w:rsidR="000F19E9" w:rsidRDefault="000F19E9">
            <w:pPr>
              <w:pStyle w:val="ConsPlusNormal"/>
            </w:pPr>
            <w:r>
              <w:t>Государственная программа Республики Дагестан "Переселение лакского населения Новолакского района на новое место жительства и восстановление Ауховского района"</w:t>
            </w:r>
          </w:p>
        </w:tc>
        <w:tc>
          <w:tcPr>
            <w:tcW w:w="680" w:type="dxa"/>
          </w:tcPr>
          <w:p w:rsidR="000F19E9" w:rsidRDefault="000F19E9">
            <w:pPr>
              <w:pStyle w:val="ConsPlusNormal"/>
              <w:jc w:val="center"/>
            </w:pPr>
            <w:r>
              <w:t>943</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44</w:t>
            </w:r>
          </w:p>
        </w:tc>
        <w:tc>
          <w:tcPr>
            <w:tcW w:w="624" w:type="dxa"/>
          </w:tcPr>
          <w:p w:rsidR="000F19E9" w:rsidRDefault="000F19E9">
            <w:pPr>
              <w:pStyle w:val="ConsPlusNormal"/>
            </w:pPr>
          </w:p>
        </w:tc>
        <w:tc>
          <w:tcPr>
            <w:tcW w:w="1587" w:type="dxa"/>
          </w:tcPr>
          <w:p w:rsidR="000F19E9" w:rsidRDefault="000F19E9">
            <w:pPr>
              <w:pStyle w:val="ConsPlusNormal"/>
              <w:jc w:val="center"/>
            </w:pPr>
            <w:r>
              <w:t>184024,11</w:t>
            </w:r>
          </w:p>
        </w:tc>
        <w:tc>
          <w:tcPr>
            <w:tcW w:w="1644" w:type="dxa"/>
          </w:tcPr>
          <w:p w:rsidR="000F19E9" w:rsidRDefault="000F19E9">
            <w:pPr>
              <w:pStyle w:val="ConsPlusNormal"/>
              <w:jc w:val="center"/>
            </w:pPr>
            <w:r>
              <w:t>9000,00</w:t>
            </w:r>
          </w:p>
        </w:tc>
      </w:tr>
      <w:tr w:rsidR="000F19E9">
        <w:tc>
          <w:tcPr>
            <w:tcW w:w="3628" w:type="dxa"/>
          </w:tcPr>
          <w:p w:rsidR="000F19E9" w:rsidRDefault="000F19E9">
            <w:pPr>
              <w:pStyle w:val="ConsPlusNormal"/>
            </w:pPr>
            <w:r>
              <w:lastRenderedPageBreak/>
              <w:t>Основное мероприятие "Развитие инженерной инфраструктуры"</w:t>
            </w:r>
          </w:p>
        </w:tc>
        <w:tc>
          <w:tcPr>
            <w:tcW w:w="680" w:type="dxa"/>
          </w:tcPr>
          <w:p w:rsidR="000F19E9" w:rsidRDefault="000F19E9">
            <w:pPr>
              <w:pStyle w:val="ConsPlusNormal"/>
              <w:jc w:val="center"/>
            </w:pPr>
            <w:r>
              <w:t>943</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44 0 03</w:t>
            </w:r>
          </w:p>
        </w:tc>
        <w:tc>
          <w:tcPr>
            <w:tcW w:w="624" w:type="dxa"/>
          </w:tcPr>
          <w:p w:rsidR="000F19E9" w:rsidRDefault="000F19E9">
            <w:pPr>
              <w:pStyle w:val="ConsPlusNormal"/>
            </w:pPr>
          </w:p>
        </w:tc>
        <w:tc>
          <w:tcPr>
            <w:tcW w:w="1587" w:type="dxa"/>
          </w:tcPr>
          <w:p w:rsidR="000F19E9" w:rsidRDefault="000F19E9">
            <w:pPr>
              <w:pStyle w:val="ConsPlusNormal"/>
              <w:jc w:val="center"/>
            </w:pPr>
            <w:r>
              <w:t>175024,11</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Реализация мероприятий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680" w:type="dxa"/>
          </w:tcPr>
          <w:p w:rsidR="000F19E9" w:rsidRDefault="000F19E9">
            <w:pPr>
              <w:pStyle w:val="ConsPlusNormal"/>
              <w:jc w:val="center"/>
            </w:pPr>
            <w:r>
              <w:t>943</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44 0 03 R523R</w:t>
            </w:r>
          </w:p>
        </w:tc>
        <w:tc>
          <w:tcPr>
            <w:tcW w:w="624" w:type="dxa"/>
          </w:tcPr>
          <w:p w:rsidR="000F19E9" w:rsidRDefault="000F19E9">
            <w:pPr>
              <w:pStyle w:val="ConsPlusNormal"/>
            </w:pPr>
          </w:p>
        </w:tc>
        <w:tc>
          <w:tcPr>
            <w:tcW w:w="1587" w:type="dxa"/>
          </w:tcPr>
          <w:p w:rsidR="000F19E9" w:rsidRDefault="000F19E9">
            <w:pPr>
              <w:pStyle w:val="ConsPlusNormal"/>
              <w:jc w:val="center"/>
            </w:pPr>
            <w:r>
              <w:t>175024,11</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Капитальные вложения в объекты государственной (муниципальной) собственности</w:t>
            </w:r>
          </w:p>
        </w:tc>
        <w:tc>
          <w:tcPr>
            <w:tcW w:w="680" w:type="dxa"/>
          </w:tcPr>
          <w:p w:rsidR="000F19E9" w:rsidRDefault="000F19E9">
            <w:pPr>
              <w:pStyle w:val="ConsPlusNormal"/>
              <w:jc w:val="center"/>
            </w:pPr>
            <w:r>
              <w:t>943</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44 0 03 R523R</w:t>
            </w:r>
          </w:p>
        </w:tc>
        <w:tc>
          <w:tcPr>
            <w:tcW w:w="624" w:type="dxa"/>
          </w:tcPr>
          <w:p w:rsidR="000F19E9" w:rsidRDefault="000F19E9">
            <w:pPr>
              <w:pStyle w:val="ConsPlusNormal"/>
              <w:jc w:val="center"/>
            </w:pPr>
            <w:r>
              <w:t>400</w:t>
            </w:r>
          </w:p>
        </w:tc>
        <w:tc>
          <w:tcPr>
            <w:tcW w:w="1587" w:type="dxa"/>
          </w:tcPr>
          <w:p w:rsidR="000F19E9" w:rsidRDefault="000F19E9">
            <w:pPr>
              <w:pStyle w:val="ConsPlusNormal"/>
              <w:jc w:val="center"/>
            </w:pPr>
            <w:r>
              <w:t>175024,11</w:t>
            </w:r>
          </w:p>
        </w:tc>
        <w:tc>
          <w:tcPr>
            <w:tcW w:w="1644" w:type="dxa"/>
          </w:tcPr>
          <w:p w:rsidR="000F19E9" w:rsidRDefault="000F19E9">
            <w:pPr>
              <w:pStyle w:val="ConsPlusNormal"/>
              <w:jc w:val="center"/>
            </w:pPr>
            <w:r>
              <w:t>0,00</w:t>
            </w:r>
          </w:p>
        </w:tc>
      </w:tr>
      <w:tr w:rsidR="000F19E9">
        <w:tc>
          <w:tcPr>
            <w:tcW w:w="3628" w:type="dxa"/>
          </w:tcPr>
          <w:p w:rsidR="000F19E9" w:rsidRDefault="000F19E9">
            <w:pPr>
              <w:pStyle w:val="ConsPlusNormal"/>
            </w:pPr>
            <w:r>
              <w:t>Основное мероприятие "Содержание и эксплуатация дорог и завершенных строительством объектов жилищно-коммунального хозяйства в переселенческих населенных пунктах Новолакского района"</w:t>
            </w:r>
          </w:p>
        </w:tc>
        <w:tc>
          <w:tcPr>
            <w:tcW w:w="680" w:type="dxa"/>
          </w:tcPr>
          <w:p w:rsidR="000F19E9" w:rsidRDefault="000F19E9">
            <w:pPr>
              <w:pStyle w:val="ConsPlusNormal"/>
              <w:jc w:val="center"/>
            </w:pPr>
            <w:r>
              <w:t>943</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44 0 07</w:t>
            </w:r>
          </w:p>
        </w:tc>
        <w:tc>
          <w:tcPr>
            <w:tcW w:w="624" w:type="dxa"/>
          </w:tcPr>
          <w:p w:rsidR="000F19E9" w:rsidRDefault="000F19E9">
            <w:pPr>
              <w:pStyle w:val="ConsPlusNormal"/>
            </w:pPr>
          </w:p>
        </w:tc>
        <w:tc>
          <w:tcPr>
            <w:tcW w:w="1587" w:type="dxa"/>
          </w:tcPr>
          <w:p w:rsidR="000F19E9" w:rsidRDefault="000F19E9">
            <w:pPr>
              <w:pStyle w:val="ConsPlusNormal"/>
              <w:jc w:val="center"/>
            </w:pPr>
            <w:r>
              <w:t>9000,00</w:t>
            </w:r>
          </w:p>
        </w:tc>
        <w:tc>
          <w:tcPr>
            <w:tcW w:w="1644" w:type="dxa"/>
          </w:tcPr>
          <w:p w:rsidR="000F19E9" w:rsidRDefault="000F19E9">
            <w:pPr>
              <w:pStyle w:val="ConsPlusNormal"/>
              <w:jc w:val="center"/>
            </w:pPr>
            <w:r>
              <w:t>9000,00</w:t>
            </w:r>
          </w:p>
        </w:tc>
      </w:tr>
      <w:tr w:rsidR="000F19E9">
        <w:tc>
          <w:tcPr>
            <w:tcW w:w="3628" w:type="dxa"/>
          </w:tcPr>
          <w:p w:rsidR="000F19E9" w:rsidRDefault="000F19E9">
            <w:pPr>
              <w:pStyle w:val="ConsPlusNormal"/>
            </w:pPr>
            <w:r>
              <w:t>Ремонт и содержание внутрипоселковых линий электропередач</w:t>
            </w:r>
          </w:p>
        </w:tc>
        <w:tc>
          <w:tcPr>
            <w:tcW w:w="680" w:type="dxa"/>
          </w:tcPr>
          <w:p w:rsidR="000F19E9" w:rsidRDefault="000F19E9">
            <w:pPr>
              <w:pStyle w:val="ConsPlusNormal"/>
              <w:jc w:val="center"/>
            </w:pPr>
            <w:r>
              <w:t>943</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44 0 07 01000</w:t>
            </w:r>
          </w:p>
        </w:tc>
        <w:tc>
          <w:tcPr>
            <w:tcW w:w="624" w:type="dxa"/>
          </w:tcPr>
          <w:p w:rsidR="000F19E9" w:rsidRDefault="000F19E9">
            <w:pPr>
              <w:pStyle w:val="ConsPlusNormal"/>
            </w:pPr>
          </w:p>
        </w:tc>
        <w:tc>
          <w:tcPr>
            <w:tcW w:w="1587" w:type="dxa"/>
          </w:tcPr>
          <w:p w:rsidR="000F19E9" w:rsidRDefault="000F19E9">
            <w:pPr>
              <w:pStyle w:val="ConsPlusNormal"/>
              <w:jc w:val="center"/>
            </w:pPr>
            <w:r>
              <w:t>500,00</w:t>
            </w:r>
          </w:p>
        </w:tc>
        <w:tc>
          <w:tcPr>
            <w:tcW w:w="1644" w:type="dxa"/>
          </w:tcPr>
          <w:p w:rsidR="000F19E9" w:rsidRDefault="000F19E9">
            <w:pPr>
              <w:pStyle w:val="ConsPlusNormal"/>
              <w:jc w:val="center"/>
            </w:pPr>
            <w:r>
              <w:t>500,00</w:t>
            </w:r>
          </w:p>
        </w:tc>
      </w:tr>
      <w:tr w:rsidR="000F19E9">
        <w:tc>
          <w:tcPr>
            <w:tcW w:w="362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943</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44 0 07 01000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500,00</w:t>
            </w:r>
          </w:p>
        </w:tc>
        <w:tc>
          <w:tcPr>
            <w:tcW w:w="1644" w:type="dxa"/>
          </w:tcPr>
          <w:p w:rsidR="000F19E9" w:rsidRDefault="000F19E9">
            <w:pPr>
              <w:pStyle w:val="ConsPlusNormal"/>
              <w:jc w:val="center"/>
            </w:pPr>
            <w:r>
              <w:t>500,00</w:t>
            </w:r>
          </w:p>
        </w:tc>
      </w:tr>
      <w:tr w:rsidR="000F19E9">
        <w:tc>
          <w:tcPr>
            <w:tcW w:w="3628" w:type="dxa"/>
          </w:tcPr>
          <w:p w:rsidR="000F19E9" w:rsidRDefault="000F19E9">
            <w:pPr>
              <w:pStyle w:val="ConsPlusNormal"/>
            </w:pPr>
            <w:r>
              <w:t>Содержание и эксплуатация дренажной сети с насосными станциями</w:t>
            </w:r>
          </w:p>
        </w:tc>
        <w:tc>
          <w:tcPr>
            <w:tcW w:w="680" w:type="dxa"/>
          </w:tcPr>
          <w:p w:rsidR="000F19E9" w:rsidRDefault="000F19E9">
            <w:pPr>
              <w:pStyle w:val="ConsPlusNormal"/>
              <w:jc w:val="center"/>
            </w:pPr>
            <w:r>
              <w:t>943</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44 0 07 03000</w:t>
            </w:r>
          </w:p>
        </w:tc>
        <w:tc>
          <w:tcPr>
            <w:tcW w:w="624" w:type="dxa"/>
          </w:tcPr>
          <w:p w:rsidR="000F19E9" w:rsidRDefault="000F19E9">
            <w:pPr>
              <w:pStyle w:val="ConsPlusNormal"/>
            </w:pPr>
          </w:p>
        </w:tc>
        <w:tc>
          <w:tcPr>
            <w:tcW w:w="1587" w:type="dxa"/>
          </w:tcPr>
          <w:p w:rsidR="000F19E9" w:rsidRDefault="000F19E9">
            <w:pPr>
              <w:pStyle w:val="ConsPlusNormal"/>
              <w:jc w:val="center"/>
            </w:pPr>
            <w:r>
              <w:t>7000,00</w:t>
            </w:r>
          </w:p>
        </w:tc>
        <w:tc>
          <w:tcPr>
            <w:tcW w:w="1644" w:type="dxa"/>
          </w:tcPr>
          <w:p w:rsidR="000F19E9" w:rsidRDefault="000F19E9">
            <w:pPr>
              <w:pStyle w:val="ConsPlusNormal"/>
              <w:jc w:val="center"/>
            </w:pPr>
            <w:r>
              <w:t>7000,00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943</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44 0 07 03000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7000,00</w:t>
            </w:r>
          </w:p>
        </w:tc>
        <w:tc>
          <w:tcPr>
            <w:tcW w:w="1644" w:type="dxa"/>
          </w:tcPr>
          <w:p w:rsidR="000F19E9" w:rsidRDefault="000F19E9">
            <w:pPr>
              <w:pStyle w:val="ConsPlusNormal"/>
              <w:jc w:val="center"/>
            </w:pPr>
            <w:r>
              <w:t>7000,00</w:t>
            </w:r>
          </w:p>
        </w:tc>
      </w:tr>
      <w:tr w:rsidR="000F19E9">
        <w:tc>
          <w:tcPr>
            <w:tcW w:w="3628" w:type="dxa"/>
          </w:tcPr>
          <w:p w:rsidR="000F19E9" w:rsidRDefault="000F19E9">
            <w:pPr>
              <w:pStyle w:val="ConsPlusNormal"/>
            </w:pPr>
            <w:r>
              <w:t>Содержание и эксплуатация внутрипоселковых сетей водопровода</w:t>
            </w:r>
          </w:p>
        </w:tc>
        <w:tc>
          <w:tcPr>
            <w:tcW w:w="680" w:type="dxa"/>
          </w:tcPr>
          <w:p w:rsidR="000F19E9" w:rsidRDefault="000F19E9">
            <w:pPr>
              <w:pStyle w:val="ConsPlusNormal"/>
              <w:jc w:val="center"/>
            </w:pPr>
            <w:r>
              <w:t>943</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44 0 07 05000</w:t>
            </w:r>
          </w:p>
        </w:tc>
        <w:tc>
          <w:tcPr>
            <w:tcW w:w="624" w:type="dxa"/>
          </w:tcPr>
          <w:p w:rsidR="000F19E9" w:rsidRDefault="000F19E9">
            <w:pPr>
              <w:pStyle w:val="ConsPlusNormal"/>
            </w:pPr>
          </w:p>
        </w:tc>
        <w:tc>
          <w:tcPr>
            <w:tcW w:w="1587" w:type="dxa"/>
          </w:tcPr>
          <w:p w:rsidR="000F19E9" w:rsidRDefault="000F19E9">
            <w:pPr>
              <w:pStyle w:val="ConsPlusNormal"/>
              <w:jc w:val="center"/>
            </w:pPr>
            <w:r>
              <w:t>1500,00</w:t>
            </w:r>
          </w:p>
        </w:tc>
        <w:tc>
          <w:tcPr>
            <w:tcW w:w="1644" w:type="dxa"/>
          </w:tcPr>
          <w:p w:rsidR="000F19E9" w:rsidRDefault="000F19E9">
            <w:pPr>
              <w:pStyle w:val="ConsPlusNormal"/>
              <w:jc w:val="center"/>
            </w:pPr>
            <w:r>
              <w:t>1500,00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943</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44 0 07 05000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1500,00</w:t>
            </w:r>
          </w:p>
        </w:tc>
        <w:tc>
          <w:tcPr>
            <w:tcW w:w="1644" w:type="dxa"/>
          </w:tcPr>
          <w:p w:rsidR="000F19E9" w:rsidRDefault="000F19E9">
            <w:pPr>
              <w:pStyle w:val="ConsPlusNormal"/>
              <w:jc w:val="center"/>
            </w:pPr>
            <w:r>
              <w:t>1500,00</w:t>
            </w:r>
          </w:p>
        </w:tc>
      </w:tr>
      <w:tr w:rsidR="000F19E9">
        <w:tc>
          <w:tcPr>
            <w:tcW w:w="3628" w:type="dxa"/>
          </w:tcPr>
          <w:p w:rsidR="000F19E9" w:rsidRDefault="000F19E9">
            <w:pPr>
              <w:pStyle w:val="ConsPlusNormal"/>
            </w:pPr>
            <w:r>
              <w:t>Другие вопросы в области жилищно-коммунального хозяйства</w:t>
            </w:r>
          </w:p>
        </w:tc>
        <w:tc>
          <w:tcPr>
            <w:tcW w:w="680" w:type="dxa"/>
          </w:tcPr>
          <w:p w:rsidR="000F19E9" w:rsidRDefault="000F19E9">
            <w:pPr>
              <w:pStyle w:val="ConsPlusNormal"/>
              <w:jc w:val="center"/>
            </w:pPr>
            <w:r>
              <w:t>943</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13930,50</w:t>
            </w:r>
          </w:p>
        </w:tc>
        <w:tc>
          <w:tcPr>
            <w:tcW w:w="1644" w:type="dxa"/>
          </w:tcPr>
          <w:p w:rsidR="000F19E9" w:rsidRDefault="000F19E9">
            <w:pPr>
              <w:pStyle w:val="ConsPlusNormal"/>
              <w:jc w:val="center"/>
            </w:pPr>
            <w:r>
              <w:t>13930,50</w:t>
            </w:r>
          </w:p>
        </w:tc>
      </w:tr>
      <w:tr w:rsidR="000F19E9">
        <w:tc>
          <w:tcPr>
            <w:tcW w:w="3628" w:type="dxa"/>
          </w:tcPr>
          <w:p w:rsidR="000F19E9" w:rsidRDefault="000F19E9">
            <w:pPr>
              <w:pStyle w:val="ConsPlusNormal"/>
            </w:pPr>
            <w:r>
              <w:t>Реализация функций органов государственной власти Республики Дагестан</w:t>
            </w:r>
          </w:p>
        </w:tc>
        <w:tc>
          <w:tcPr>
            <w:tcW w:w="680" w:type="dxa"/>
          </w:tcPr>
          <w:p w:rsidR="000F19E9" w:rsidRDefault="000F19E9">
            <w:pPr>
              <w:pStyle w:val="ConsPlusNormal"/>
              <w:jc w:val="center"/>
            </w:pPr>
            <w:r>
              <w:t>943</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99</w:t>
            </w:r>
          </w:p>
        </w:tc>
        <w:tc>
          <w:tcPr>
            <w:tcW w:w="624" w:type="dxa"/>
          </w:tcPr>
          <w:p w:rsidR="000F19E9" w:rsidRDefault="000F19E9">
            <w:pPr>
              <w:pStyle w:val="ConsPlusNormal"/>
            </w:pPr>
          </w:p>
        </w:tc>
        <w:tc>
          <w:tcPr>
            <w:tcW w:w="1587" w:type="dxa"/>
          </w:tcPr>
          <w:p w:rsidR="000F19E9" w:rsidRDefault="000F19E9">
            <w:pPr>
              <w:pStyle w:val="ConsPlusNormal"/>
              <w:jc w:val="center"/>
            </w:pPr>
            <w:r>
              <w:t>13930,50</w:t>
            </w:r>
          </w:p>
        </w:tc>
        <w:tc>
          <w:tcPr>
            <w:tcW w:w="1644" w:type="dxa"/>
          </w:tcPr>
          <w:p w:rsidR="000F19E9" w:rsidRDefault="000F19E9">
            <w:pPr>
              <w:pStyle w:val="ConsPlusNormal"/>
              <w:jc w:val="center"/>
            </w:pPr>
            <w:r>
              <w:t>13930,50</w:t>
            </w:r>
          </w:p>
        </w:tc>
      </w:tr>
      <w:tr w:rsidR="000F19E9">
        <w:tc>
          <w:tcPr>
            <w:tcW w:w="3628" w:type="dxa"/>
          </w:tcPr>
          <w:p w:rsidR="000F19E9" w:rsidRDefault="000F19E9">
            <w:pPr>
              <w:pStyle w:val="ConsPlusNormal"/>
            </w:pPr>
            <w:r>
              <w:t>Иные непрограммные мероприятия</w:t>
            </w:r>
          </w:p>
        </w:tc>
        <w:tc>
          <w:tcPr>
            <w:tcW w:w="680" w:type="dxa"/>
          </w:tcPr>
          <w:p w:rsidR="000F19E9" w:rsidRDefault="000F19E9">
            <w:pPr>
              <w:pStyle w:val="ConsPlusNormal"/>
              <w:jc w:val="center"/>
            </w:pPr>
            <w:r>
              <w:t>943</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99 9</w:t>
            </w:r>
          </w:p>
        </w:tc>
        <w:tc>
          <w:tcPr>
            <w:tcW w:w="624" w:type="dxa"/>
          </w:tcPr>
          <w:p w:rsidR="000F19E9" w:rsidRDefault="000F19E9">
            <w:pPr>
              <w:pStyle w:val="ConsPlusNormal"/>
            </w:pPr>
          </w:p>
        </w:tc>
        <w:tc>
          <w:tcPr>
            <w:tcW w:w="1587" w:type="dxa"/>
          </w:tcPr>
          <w:p w:rsidR="000F19E9" w:rsidRDefault="000F19E9">
            <w:pPr>
              <w:pStyle w:val="ConsPlusNormal"/>
              <w:jc w:val="center"/>
            </w:pPr>
            <w:r>
              <w:t>13930,50</w:t>
            </w:r>
          </w:p>
        </w:tc>
        <w:tc>
          <w:tcPr>
            <w:tcW w:w="1644" w:type="dxa"/>
          </w:tcPr>
          <w:p w:rsidR="000F19E9" w:rsidRDefault="000F19E9">
            <w:pPr>
              <w:pStyle w:val="ConsPlusNormal"/>
              <w:jc w:val="center"/>
            </w:pPr>
            <w:r>
              <w:t>13930,50</w:t>
            </w:r>
          </w:p>
        </w:tc>
      </w:tr>
      <w:tr w:rsidR="000F19E9">
        <w:tc>
          <w:tcPr>
            <w:tcW w:w="3628" w:type="dxa"/>
          </w:tcPr>
          <w:p w:rsidR="000F19E9" w:rsidRDefault="000F19E9">
            <w:pPr>
              <w:pStyle w:val="ConsPlusNormal"/>
            </w:pPr>
            <w:r>
              <w:lastRenderedPageBreak/>
              <w:t>Расходы на обеспечение деятельности (оказание услуг) государственных учреждений</w:t>
            </w:r>
          </w:p>
        </w:tc>
        <w:tc>
          <w:tcPr>
            <w:tcW w:w="680" w:type="dxa"/>
          </w:tcPr>
          <w:p w:rsidR="000F19E9" w:rsidRDefault="000F19E9">
            <w:pPr>
              <w:pStyle w:val="ConsPlusNormal"/>
              <w:jc w:val="center"/>
            </w:pPr>
            <w:r>
              <w:t>943</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99 9 00 00590</w:t>
            </w:r>
          </w:p>
        </w:tc>
        <w:tc>
          <w:tcPr>
            <w:tcW w:w="624" w:type="dxa"/>
          </w:tcPr>
          <w:p w:rsidR="000F19E9" w:rsidRDefault="000F19E9">
            <w:pPr>
              <w:pStyle w:val="ConsPlusNormal"/>
            </w:pPr>
          </w:p>
        </w:tc>
        <w:tc>
          <w:tcPr>
            <w:tcW w:w="1587" w:type="dxa"/>
          </w:tcPr>
          <w:p w:rsidR="000F19E9" w:rsidRDefault="000F19E9">
            <w:pPr>
              <w:pStyle w:val="ConsPlusNormal"/>
              <w:jc w:val="center"/>
            </w:pPr>
            <w:r>
              <w:t>13930,50</w:t>
            </w:r>
          </w:p>
        </w:tc>
        <w:tc>
          <w:tcPr>
            <w:tcW w:w="1644" w:type="dxa"/>
          </w:tcPr>
          <w:p w:rsidR="000F19E9" w:rsidRDefault="000F19E9">
            <w:pPr>
              <w:pStyle w:val="ConsPlusNormal"/>
              <w:jc w:val="center"/>
            </w:pPr>
            <w:r>
              <w:t>13930,50</w:t>
            </w:r>
          </w:p>
        </w:tc>
      </w:tr>
      <w:tr w:rsidR="000F19E9">
        <w:tc>
          <w:tcPr>
            <w:tcW w:w="362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t>943</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99 9 00 00590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12437,60</w:t>
            </w:r>
          </w:p>
        </w:tc>
        <w:tc>
          <w:tcPr>
            <w:tcW w:w="1644" w:type="dxa"/>
          </w:tcPr>
          <w:p w:rsidR="000F19E9" w:rsidRDefault="000F19E9">
            <w:pPr>
              <w:pStyle w:val="ConsPlusNormal"/>
              <w:jc w:val="center"/>
            </w:pPr>
            <w:r>
              <w:t>12437,60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943</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99 9 00 00590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1060,90</w:t>
            </w:r>
          </w:p>
        </w:tc>
        <w:tc>
          <w:tcPr>
            <w:tcW w:w="1644" w:type="dxa"/>
          </w:tcPr>
          <w:p w:rsidR="000F19E9" w:rsidRDefault="000F19E9">
            <w:pPr>
              <w:pStyle w:val="ConsPlusNormal"/>
              <w:jc w:val="center"/>
            </w:pPr>
            <w:r>
              <w:t>1060,90</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943</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99 9 00 00590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432,00</w:t>
            </w:r>
          </w:p>
        </w:tc>
        <w:tc>
          <w:tcPr>
            <w:tcW w:w="1644" w:type="dxa"/>
          </w:tcPr>
          <w:p w:rsidR="000F19E9" w:rsidRDefault="000F19E9">
            <w:pPr>
              <w:pStyle w:val="ConsPlusNormal"/>
              <w:jc w:val="center"/>
            </w:pPr>
            <w:r>
              <w:t>432,00</w:t>
            </w:r>
          </w:p>
        </w:tc>
      </w:tr>
      <w:tr w:rsidR="000F19E9">
        <w:tc>
          <w:tcPr>
            <w:tcW w:w="3628" w:type="dxa"/>
          </w:tcPr>
          <w:p w:rsidR="000F19E9" w:rsidRDefault="000F19E9">
            <w:pPr>
              <w:pStyle w:val="ConsPlusNormal"/>
            </w:pPr>
            <w:r>
              <w:t>Агентство по охране культурного наследия Республики Дагестан</w:t>
            </w:r>
          </w:p>
        </w:tc>
        <w:tc>
          <w:tcPr>
            <w:tcW w:w="680" w:type="dxa"/>
          </w:tcPr>
          <w:p w:rsidR="000F19E9" w:rsidRDefault="000F19E9">
            <w:pPr>
              <w:pStyle w:val="ConsPlusNormal"/>
              <w:jc w:val="center"/>
            </w:pPr>
            <w:r>
              <w:t>944</w:t>
            </w:r>
          </w:p>
        </w:tc>
        <w:tc>
          <w:tcPr>
            <w:tcW w:w="556"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37038,90</w:t>
            </w:r>
          </w:p>
        </w:tc>
        <w:tc>
          <w:tcPr>
            <w:tcW w:w="1644" w:type="dxa"/>
          </w:tcPr>
          <w:p w:rsidR="000F19E9" w:rsidRDefault="000F19E9">
            <w:pPr>
              <w:pStyle w:val="ConsPlusNormal"/>
              <w:jc w:val="center"/>
            </w:pPr>
            <w:r>
              <w:t>37759,60</w:t>
            </w:r>
          </w:p>
        </w:tc>
      </w:tr>
      <w:tr w:rsidR="000F19E9">
        <w:tc>
          <w:tcPr>
            <w:tcW w:w="3628" w:type="dxa"/>
          </w:tcPr>
          <w:p w:rsidR="000F19E9" w:rsidRDefault="000F19E9">
            <w:pPr>
              <w:pStyle w:val="ConsPlusNormal"/>
            </w:pPr>
            <w:r>
              <w:t>Культура, кинематография</w:t>
            </w:r>
          </w:p>
        </w:tc>
        <w:tc>
          <w:tcPr>
            <w:tcW w:w="680" w:type="dxa"/>
          </w:tcPr>
          <w:p w:rsidR="000F19E9" w:rsidRDefault="000F19E9">
            <w:pPr>
              <w:pStyle w:val="ConsPlusNormal"/>
              <w:jc w:val="center"/>
            </w:pPr>
            <w:r>
              <w:t>944</w:t>
            </w:r>
          </w:p>
        </w:tc>
        <w:tc>
          <w:tcPr>
            <w:tcW w:w="556" w:type="dxa"/>
          </w:tcPr>
          <w:p w:rsidR="000F19E9" w:rsidRDefault="000F19E9">
            <w:pPr>
              <w:pStyle w:val="ConsPlusNormal"/>
              <w:jc w:val="center"/>
            </w:pPr>
            <w:r>
              <w:t>08</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37038,90</w:t>
            </w:r>
          </w:p>
        </w:tc>
        <w:tc>
          <w:tcPr>
            <w:tcW w:w="1644" w:type="dxa"/>
          </w:tcPr>
          <w:p w:rsidR="000F19E9" w:rsidRDefault="000F19E9">
            <w:pPr>
              <w:pStyle w:val="ConsPlusNormal"/>
              <w:jc w:val="center"/>
            </w:pPr>
            <w:r>
              <w:t>37759,60</w:t>
            </w:r>
          </w:p>
        </w:tc>
      </w:tr>
      <w:tr w:rsidR="000F19E9">
        <w:tc>
          <w:tcPr>
            <w:tcW w:w="3628" w:type="dxa"/>
          </w:tcPr>
          <w:p w:rsidR="000F19E9" w:rsidRDefault="000F19E9">
            <w:pPr>
              <w:pStyle w:val="ConsPlusNormal"/>
            </w:pPr>
            <w:r>
              <w:t>Культура</w:t>
            </w:r>
          </w:p>
        </w:tc>
        <w:tc>
          <w:tcPr>
            <w:tcW w:w="680" w:type="dxa"/>
          </w:tcPr>
          <w:p w:rsidR="000F19E9" w:rsidRDefault="000F19E9">
            <w:pPr>
              <w:pStyle w:val="ConsPlusNormal"/>
              <w:jc w:val="center"/>
            </w:pPr>
            <w:r>
              <w:t>944</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14442,50</w:t>
            </w:r>
          </w:p>
        </w:tc>
        <w:tc>
          <w:tcPr>
            <w:tcW w:w="1644" w:type="dxa"/>
          </w:tcPr>
          <w:p w:rsidR="000F19E9" w:rsidRDefault="000F19E9">
            <w:pPr>
              <w:pStyle w:val="ConsPlusNormal"/>
              <w:jc w:val="center"/>
            </w:pPr>
            <w:r>
              <w:t>14442,50</w:t>
            </w:r>
          </w:p>
        </w:tc>
      </w:tr>
      <w:tr w:rsidR="000F19E9">
        <w:tc>
          <w:tcPr>
            <w:tcW w:w="3628" w:type="dxa"/>
          </w:tcPr>
          <w:p w:rsidR="000F19E9" w:rsidRDefault="000F19E9">
            <w:pPr>
              <w:pStyle w:val="ConsPlusNormal"/>
            </w:pPr>
            <w:r>
              <w:t xml:space="preserve">Государственная программа </w:t>
            </w:r>
            <w:r>
              <w:lastRenderedPageBreak/>
              <w:t>Республики Дагестан "Государственная охрана, сохранение, использование, популяризация объектов культурного наследия Республики Дагестан"</w:t>
            </w:r>
          </w:p>
        </w:tc>
        <w:tc>
          <w:tcPr>
            <w:tcW w:w="680" w:type="dxa"/>
          </w:tcPr>
          <w:p w:rsidR="000F19E9" w:rsidRDefault="000F19E9">
            <w:pPr>
              <w:pStyle w:val="ConsPlusNormal"/>
              <w:jc w:val="center"/>
            </w:pPr>
            <w:r>
              <w:lastRenderedPageBreak/>
              <w:t>944</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45</w:t>
            </w:r>
          </w:p>
        </w:tc>
        <w:tc>
          <w:tcPr>
            <w:tcW w:w="624" w:type="dxa"/>
          </w:tcPr>
          <w:p w:rsidR="000F19E9" w:rsidRDefault="000F19E9">
            <w:pPr>
              <w:pStyle w:val="ConsPlusNormal"/>
            </w:pPr>
          </w:p>
        </w:tc>
        <w:tc>
          <w:tcPr>
            <w:tcW w:w="1587" w:type="dxa"/>
          </w:tcPr>
          <w:p w:rsidR="000F19E9" w:rsidRDefault="000F19E9">
            <w:pPr>
              <w:pStyle w:val="ConsPlusNormal"/>
              <w:jc w:val="center"/>
            </w:pPr>
            <w:r>
              <w:t>14442,50</w:t>
            </w:r>
          </w:p>
        </w:tc>
        <w:tc>
          <w:tcPr>
            <w:tcW w:w="1644" w:type="dxa"/>
          </w:tcPr>
          <w:p w:rsidR="000F19E9" w:rsidRDefault="000F19E9">
            <w:pPr>
              <w:pStyle w:val="ConsPlusNormal"/>
              <w:jc w:val="center"/>
            </w:pPr>
            <w:r>
              <w:t>14442,50</w:t>
            </w:r>
          </w:p>
        </w:tc>
      </w:tr>
      <w:tr w:rsidR="000F19E9">
        <w:tc>
          <w:tcPr>
            <w:tcW w:w="3628" w:type="dxa"/>
          </w:tcPr>
          <w:p w:rsidR="000F19E9" w:rsidRDefault="000F19E9">
            <w:pPr>
              <w:pStyle w:val="ConsPlusNormal"/>
            </w:pPr>
            <w:r>
              <w:lastRenderedPageBreak/>
              <w:t>Реализация мероприятий программы "Государственная охрана, сохранение, использование, популяризация объектов культурного наследия Республики Дагестан"</w:t>
            </w:r>
          </w:p>
        </w:tc>
        <w:tc>
          <w:tcPr>
            <w:tcW w:w="680" w:type="dxa"/>
          </w:tcPr>
          <w:p w:rsidR="000F19E9" w:rsidRDefault="000F19E9">
            <w:pPr>
              <w:pStyle w:val="ConsPlusNormal"/>
              <w:jc w:val="center"/>
            </w:pPr>
            <w:r>
              <w:t>944</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45 1</w:t>
            </w:r>
          </w:p>
        </w:tc>
        <w:tc>
          <w:tcPr>
            <w:tcW w:w="624" w:type="dxa"/>
          </w:tcPr>
          <w:p w:rsidR="000F19E9" w:rsidRDefault="000F19E9">
            <w:pPr>
              <w:pStyle w:val="ConsPlusNormal"/>
            </w:pPr>
          </w:p>
        </w:tc>
        <w:tc>
          <w:tcPr>
            <w:tcW w:w="1587" w:type="dxa"/>
          </w:tcPr>
          <w:p w:rsidR="000F19E9" w:rsidRDefault="000F19E9">
            <w:pPr>
              <w:pStyle w:val="ConsPlusNormal"/>
              <w:jc w:val="center"/>
            </w:pPr>
            <w:r>
              <w:t>14442,50</w:t>
            </w:r>
          </w:p>
        </w:tc>
        <w:tc>
          <w:tcPr>
            <w:tcW w:w="1644" w:type="dxa"/>
          </w:tcPr>
          <w:p w:rsidR="000F19E9" w:rsidRDefault="000F19E9">
            <w:pPr>
              <w:pStyle w:val="ConsPlusNormal"/>
              <w:jc w:val="center"/>
            </w:pPr>
            <w:r>
              <w:t>14442,50</w:t>
            </w:r>
          </w:p>
        </w:tc>
      </w:tr>
      <w:tr w:rsidR="000F19E9">
        <w:tc>
          <w:tcPr>
            <w:tcW w:w="3628" w:type="dxa"/>
          </w:tcPr>
          <w:p w:rsidR="000F19E9" w:rsidRDefault="000F19E9">
            <w:pPr>
              <w:pStyle w:val="ConsPlusNormal"/>
            </w:pPr>
            <w:r>
              <w:t>Основное мероприятие "Охрана, сохранение, использование, популяризация объектов культурного наследия Республики Дагестан"</w:t>
            </w:r>
          </w:p>
        </w:tc>
        <w:tc>
          <w:tcPr>
            <w:tcW w:w="680" w:type="dxa"/>
          </w:tcPr>
          <w:p w:rsidR="000F19E9" w:rsidRDefault="000F19E9">
            <w:pPr>
              <w:pStyle w:val="ConsPlusNormal"/>
              <w:jc w:val="center"/>
            </w:pPr>
            <w:r>
              <w:t>944</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45 1 01</w:t>
            </w:r>
          </w:p>
        </w:tc>
        <w:tc>
          <w:tcPr>
            <w:tcW w:w="624" w:type="dxa"/>
          </w:tcPr>
          <w:p w:rsidR="000F19E9" w:rsidRDefault="000F19E9">
            <w:pPr>
              <w:pStyle w:val="ConsPlusNormal"/>
            </w:pPr>
          </w:p>
        </w:tc>
        <w:tc>
          <w:tcPr>
            <w:tcW w:w="1587" w:type="dxa"/>
          </w:tcPr>
          <w:p w:rsidR="000F19E9" w:rsidRDefault="000F19E9">
            <w:pPr>
              <w:pStyle w:val="ConsPlusNormal"/>
              <w:jc w:val="center"/>
            </w:pPr>
            <w:r>
              <w:t>14442,50</w:t>
            </w:r>
          </w:p>
        </w:tc>
        <w:tc>
          <w:tcPr>
            <w:tcW w:w="1644" w:type="dxa"/>
          </w:tcPr>
          <w:p w:rsidR="000F19E9" w:rsidRDefault="000F19E9">
            <w:pPr>
              <w:pStyle w:val="ConsPlusNormal"/>
              <w:jc w:val="center"/>
            </w:pPr>
            <w:r>
              <w:t>14442,50</w:t>
            </w:r>
          </w:p>
        </w:tc>
      </w:tr>
      <w:tr w:rsidR="000F19E9">
        <w:tc>
          <w:tcPr>
            <w:tcW w:w="3628" w:type="dxa"/>
          </w:tcPr>
          <w:p w:rsidR="000F19E9" w:rsidRDefault="000F19E9">
            <w:pPr>
              <w:pStyle w:val="ConsPlusNormal"/>
            </w:pPr>
            <w:r>
              <w:t>Расходы на обеспечение деятельности (оказание услуг государственных учреждений)</w:t>
            </w:r>
          </w:p>
        </w:tc>
        <w:tc>
          <w:tcPr>
            <w:tcW w:w="680" w:type="dxa"/>
          </w:tcPr>
          <w:p w:rsidR="000F19E9" w:rsidRDefault="000F19E9">
            <w:pPr>
              <w:pStyle w:val="ConsPlusNormal"/>
              <w:jc w:val="center"/>
            </w:pPr>
            <w:r>
              <w:t>944</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45 1 01 00590</w:t>
            </w:r>
          </w:p>
        </w:tc>
        <w:tc>
          <w:tcPr>
            <w:tcW w:w="624" w:type="dxa"/>
          </w:tcPr>
          <w:p w:rsidR="000F19E9" w:rsidRDefault="000F19E9">
            <w:pPr>
              <w:pStyle w:val="ConsPlusNormal"/>
            </w:pPr>
          </w:p>
        </w:tc>
        <w:tc>
          <w:tcPr>
            <w:tcW w:w="1587" w:type="dxa"/>
          </w:tcPr>
          <w:p w:rsidR="000F19E9" w:rsidRDefault="000F19E9">
            <w:pPr>
              <w:pStyle w:val="ConsPlusNormal"/>
              <w:jc w:val="center"/>
            </w:pPr>
            <w:r>
              <w:t>14442,50</w:t>
            </w:r>
          </w:p>
        </w:tc>
        <w:tc>
          <w:tcPr>
            <w:tcW w:w="1644" w:type="dxa"/>
          </w:tcPr>
          <w:p w:rsidR="000F19E9" w:rsidRDefault="000F19E9">
            <w:pPr>
              <w:pStyle w:val="ConsPlusNormal"/>
              <w:jc w:val="center"/>
            </w:pPr>
            <w:r>
              <w:t>14442,50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944</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45 1 01 00590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14442,50</w:t>
            </w:r>
          </w:p>
        </w:tc>
        <w:tc>
          <w:tcPr>
            <w:tcW w:w="1644" w:type="dxa"/>
          </w:tcPr>
          <w:p w:rsidR="000F19E9" w:rsidRDefault="000F19E9">
            <w:pPr>
              <w:pStyle w:val="ConsPlusNormal"/>
              <w:jc w:val="center"/>
            </w:pPr>
            <w:r>
              <w:t>14442,50</w:t>
            </w:r>
          </w:p>
        </w:tc>
      </w:tr>
      <w:tr w:rsidR="000F19E9">
        <w:tc>
          <w:tcPr>
            <w:tcW w:w="3628" w:type="dxa"/>
          </w:tcPr>
          <w:p w:rsidR="000F19E9" w:rsidRDefault="000F19E9">
            <w:pPr>
              <w:pStyle w:val="ConsPlusNormal"/>
            </w:pPr>
            <w:r>
              <w:lastRenderedPageBreak/>
              <w:t>Другие вопросы в области культуры, кинематографии</w:t>
            </w:r>
          </w:p>
        </w:tc>
        <w:tc>
          <w:tcPr>
            <w:tcW w:w="680" w:type="dxa"/>
          </w:tcPr>
          <w:p w:rsidR="000F19E9" w:rsidRDefault="000F19E9">
            <w:pPr>
              <w:pStyle w:val="ConsPlusNormal"/>
              <w:jc w:val="center"/>
            </w:pPr>
            <w:r>
              <w:t>944</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04</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22596,40</w:t>
            </w:r>
          </w:p>
        </w:tc>
        <w:tc>
          <w:tcPr>
            <w:tcW w:w="1644" w:type="dxa"/>
          </w:tcPr>
          <w:p w:rsidR="000F19E9" w:rsidRDefault="000F19E9">
            <w:pPr>
              <w:pStyle w:val="ConsPlusNormal"/>
              <w:jc w:val="center"/>
            </w:pPr>
            <w:r>
              <w:t>23317,10</w:t>
            </w:r>
          </w:p>
        </w:tc>
      </w:tr>
      <w:tr w:rsidR="000F19E9">
        <w:tc>
          <w:tcPr>
            <w:tcW w:w="3628" w:type="dxa"/>
          </w:tcPr>
          <w:p w:rsidR="000F19E9" w:rsidRDefault="000F19E9">
            <w:pPr>
              <w:pStyle w:val="ConsPlusNormal"/>
            </w:pPr>
            <w:r>
              <w:t>Реализация функций органов государственной власти Республики Дагестан</w:t>
            </w:r>
          </w:p>
        </w:tc>
        <w:tc>
          <w:tcPr>
            <w:tcW w:w="680" w:type="dxa"/>
          </w:tcPr>
          <w:p w:rsidR="000F19E9" w:rsidRDefault="000F19E9">
            <w:pPr>
              <w:pStyle w:val="ConsPlusNormal"/>
              <w:jc w:val="center"/>
            </w:pPr>
            <w:r>
              <w:t>944</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99</w:t>
            </w:r>
          </w:p>
        </w:tc>
        <w:tc>
          <w:tcPr>
            <w:tcW w:w="624" w:type="dxa"/>
          </w:tcPr>
          <w:p w:rsidR="000F19E9" w:rsidRDefault="000F19E9">
            <w:pPr>
              <w:pStyle w:val="ConsPlusNormal"/>
            </w:pPr>
          </w:p>
        </w:tc>
        <w:tc>
          <w:tcPr>
            <w:tcW w:w="1587" w:type="dxa"/>
          </w:tcPr>
          <w:p w:rsidR="000F19E9" w:rsidRDefault="000F19E9">
            <w:pPr>
              <w:pStyle w:val="ConsPlusNormal"/>
              <w:jc w:val="center"/>
            </w:pPr>
            <w:r>
              <w:t>22596,40</w:t>
            </w:r>
          </w:p>
        </w:tc>
        <w:tc>
          <w:tcPr>
            <w:tcW w:w="1644" w:type="dxa"/>
          </w:tcPr>
          <w:p w:rsidR="000F19E9" w:rsidRDefault="000F19E9">
            <w:pPr>
              <w:pStyle w:val="ConsPlusNormal"/>
              <w:jc w:val="center"/>
            </w:pPr>
            <w:r>
              <w:t>23317,10</w:t>
            </w:r>
          </w:p>
        </w:tc>
      </w:tr>
      <w:tr w:rsidR="000F19E9">
        <w:tc>
          <w:tcPr>
            <w:tcW w:w="3628" w:type="dxa"/>
          </w:tcPr>
          <w:p w:rsidR="000F19E9" w:rsidRDefault="000F19E9">
            <w:pPr>
              <w:pStyle w:val="ConsPlusNormal"/>
            </w:pPr>
            <w:r>
              <w:t>Иные непрограммные мероприятия</w:t>
            </w:r>
          </w:p>
        </w:tc>
        <w:tc>
          <w:tcPr>
            <w:tcW w:w="680" w:type="dxa"/>
          </w:tcPr>
          <w:p w:rsidR="000F19E9" w:rsidRDefault="000F19E9">
            <w:pPr>
              <w:pStyle w:val="ConsPlusNormal"/>
              <w:jc w:val="center"/>
            </w:pPr>
            <w:r>
              <w:t>944</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99 8</w:t>
            </w:r>
          </w:p>
        </w:tc>
        <w:tc>
          <w:tcPr>
            <w:tcW w:w="624" w:type="dxa"/>
          </w:tcPr>
          <w:p w:rsidR="000F19E9" w:rsidRDefault="000F19E9">
            <w:pPr>
              <w:pStyle w:val="ConsPlusNormal"/>
            </w:pPr>
          </w:p>
        </w:tc>
        <w:tc>
          <w:tcPr>
            <w:tcW w:w="1587" w:type="dxa"/>
          </w:tcPr>
          <w:p w:rsidR="000F19E9" w:rsidRDefault="000F19E9">
            <w:pPr>
              <w:pStyle w:val="ConsPlusNormal"/>
              <w:jc w:val="center"/>
            </w:pPr>
            <w:r>
              <w:t>22596,40</w:t>
            </w:r>
          </w:p>
        </w:tc>
        <w:tc>
          <w:tcPr>
            <w:tcW w:w="1644" w:type="dxa"/>
          </w:tcPr>
          <w:p w:rsidR="000F19E9" w:rsidRDefault="000F19E9">
            <w:pPr>
              <w:pStyle w:val="ConsPlusNormal"/>
              <w:jc w:val="center"/>
            </w:pPr>
            <w:r>
              <w:t>23317,10</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w:t>
            </w:r>
          </w:p>
        </w:tc>
        <w:tc>
          <w:tcPr>
            <w:tcW w:w="680" w:type="dxa"/>
          </w:tcPr>
          <w:p w:rsidR="000F19E9" w:rsidRDefault="000F19E9">
            <w:pPr>
              <w:pStyle w:val="ConsPlusNormal"/>
              <w:jc w:val="center"/>
            </w:pPr>
            <w:r>
              <w:t>944</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99 8 00 20000</w:t>
            </w:r>
          </w:p>
        </w:tc>
        <w:tc>
          <w:tcPr>
            <w:tcW w:w="624" w:type="dxa"/>
          </w:tcPr>
          <w:p w:rsidR="000F19E9" w:rsidRDefault="000F19E9">
            <w:pPr>
              <w:pStyle w:val="ConsPlusNormal"/>
            </w:pPr>
          </w:p>
        </w:tc>
        <w:tc>
          <w:tcPr>
            <w:tcW w:w="1587" w:type="dxa"/>
          </w:tcPr>
          <w:p w:rsidR="000F19E9" w:rsidRDefault="000F19E9">
            <w:pPr>
              <w:pStyle w:val="ConsPlusNormal"/>
              <w:jc w:val="center"/>
            </w:pPr>
            <w:r>
              <w:t>9471,80</w:t>
            </w:r>
          </w:p>
        </w:tc>
        <w:tc>
          <w:tcPr>
            <w:tcW w:w="1644" w:type="dxa"/>
          </w:tcPr>
          <w:p w:rsidR="000F19E9" w:rsidRDefault="000F19E9">
            <w:pPr>
              <w:pStyle w:val="ConsPlusNormal"/>
              <w:jc w:val="center"/>
            </w:pPr>
            <w:r>
              <w:t>9667,50</w:t>
            </w:r>
          </w:p>
        </w:tc>
      </w:tr>
      <w:tr w:rsidR="000F19E9">
        <w:tc>
          <w:tcPr>
            <w:tcW w:w="362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t>944</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99 8 00 20000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7182,80</w:t>
            </w:r>
          </w:p>
        </w:tc>
        <w:tc>
          <w:tcPr>
            <w:tcW w:w="1644" w:type="dxa"/>
          </w:tcPr>
          <w:p w:rsidR="000F19E9" w:rsidRDefault="000F19E9">
            <w:pPr>
              <w:pStyle w:val="ConsPlusNormal"/>
              <w:jc w:val="center"/>
            </w:pPr>
            <w:r>
              <w:t>7378,50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944</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99 8 00 20000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2276,00</w:t>
            </w:r>
          </w:p>
        </w:tc>
        <w:tc>
          <w:tcPr>
            <w:tcW w:w="1644" w:type="dxa"/>
          </w:tcPr>
          <w:p w:rsidR="000F19E9" w:rsidRDefault="000F19E9">
            <w:pPr>
              <w:pStyle w:val="ConsPlusNormal"/>
              <w:jc w:val="center"/>
            </w:pPr>
            <w:r>
              <w:t>2276,00</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944</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99 8 00 20000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13,00</w:t>
            </w:r>
          </w:p>
        </w:tc>
        <w:tc>
          <w:tcPr>
            <w:tcW w:w="1644" w:type="dxa"/>
          </w:tcPr>
          <w:p w:rsidR="000F19E9" w:rsidRDefault="000F19E9">
            <w:pPr>
              <w:pStyle w:val="ConsPlusNormal"/>
              <w:jc w:val="center"/>
            </w:pPr>
            <w:r>
              <w:t>13,00</w:t>
            </w:r>
          </w:p>
        </w:tc>
      </w:tr>
      <w:tr w:rsidR="000F19E9">
        <w:tc>
          <w:tcPr>
            <w:tcW w:w="3628" w:type="dxa"/>
          </w:tcPr>
          <w:p w:rsidR="000F19E9" w:rsidRDefault="000F19E9">
            <w:pPr>
              <w:pStyle w:val="ConsPlusNormal"/>
            </w:pPr>
            <w:r>
              <w:lastRenderedPageBreak/>
              <w:t>Осуществление переданных органам государственной власти субъектов Российской Федерации в соответствии с пунктом 1 статьи 9.1 Федерального закона от 25 июня 2002 года N 73-ФЗ "Об объектах культурного наследия (памятниках истории и культуры) народов Российской Федерации" полномочий Российской Федерации в отношении объектов культурного наследия</w:t>
            </w:r>
          </w:p>
        </w:tc>
        <w:tc>
          <w:tcPr>
            <w:tcW w:w="680" w:type="dxa"/>
          </w:tcPr>
          <w:p w:rsidR="000F19E9" w:rsidRDefault="000F19E9">
            <w:pPr>
              <w:pStyle w:val="ConsPlusNormal"/>
              <w:jc w:val="center"/>
            </w:pPr>
            <w:r>
              <w:t>944</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99 8 00 59500</w:t>
            </w:r>
          </w:p>
        </w:tc>
        <w:tc>
          <w:tcPr>
            <w:tcW w:w="624" w:type="dxa"/>
          </w:tcPr>
          <w:p w:rsidR="000F19E9" w:rsidRDefault="000F19E9">
            <w:pPr>
              <w:pStyle w:val="ConsPlusNormal"/>
            </w:pPr>
          </w:p>
        </w:tc>
        <w:tc>
          <w:tcPr>
            <w:tcW w:w="1587" w:type="dxa"/>
          </w:tcPr>
          <w:p w:rsidR="000F19E9" w:rsidRDefault="000F19E9">
            <w:pPr>
              <w:pStyle w:val="ConsPlusNormal"/>
              <w:jc w:val="center"/>
            </w:pPr>
            <w:r>
              <w:t>13124,60</w:t>
            </w:r>
          </w:p>
        </w:tc>
        <w:tc>
          <w:tcPr>
            <w:tcW w:w="1644" w:type="dxa"/>
          </w:tcPr>
          <w:p w:rsidR="000F19E9" w:rsidRDefault="000F19E9">
            <w:pPr>
              <w:pStyle w:val="ConsPlusNormal"/>
              <w:jc w:val="center"/>
            </w:pPr>
            <w:r>
              <w:t>13649,60</w:t>
            </w:r>
          </w:p>
        </w:tc>
      </w:tr>
      <w:tr w:rsidR="000F19E9">
        <w:tc>
          <w:tcPr>
            <w:tcW w:w="3628"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t>944</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99 8 00 59500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11465,00</w:t>
            </w:r>
          </w:p>
        </w:tc>
        <w:tc>
          <w:tcPr>
            <w:tcW w:w="1644" w:type="dxa"/>
          </w:tcPr>
          <w:p w:rsidR="000F19E9" w:rsidRDefault="000F19E9">
            <w:pPr>
              <w:pStyle w:val="ConsPlusNormal"/>
              <w:jc w:val="center"/>
            </w:pPr>
            <w:r>
              <w:t>11465,00</w:t>
            </w:r>
          </w:p>
        </w:tc>
      </w:tr>
      <w:tr w:rsidR="000F19E9">
        <w:tc>
          <w:tcPr>
            <w:tcW w:w="3628" w:type="dxa"/>
          </w:tcPr>
          <w:p w:rsidR="000F19E9" w:rsidRDefault="000F19E9">
            <w:pPr>
              <w:pStyle w:val="ConsPlusNormal"/>
            </w:pPr>
            <w:r>
              <w:t xml:space="preserve">Закупка товаров, работ и услуг для обеспечения государственных </w:t>
            </w:r>
            <w:r>
              <w:lastRenderedPageBreak/>
              <w:t>(муниципальных) нужд</w:t>
            </w:r>
          </w:p>
        </w:tc>
        <w:tc>
          <w:tcPr>
            <w:tcW w:w="680" w:type="dxa"/>
          </w:tcPr>
          <w:p w:rsidR="000F19E9" w:rsidRDefault="000F19E9">
            <w:pPr>
              <w:pStyle w:val="ConsPlusNormal"/>
              <w:jc w:val="center"/>
            </w:pPr>
            <w:r>
              <w:lastRenderedPageBreak/>
              <w:t>944</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99 8 00 59500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1659,60</w:t>
            </w:r>
          </w:p>
        </w:tc>
        <w:tc>
          <w:tcPr>
            <w:tcW w:w="1644" w:type="dxa"/>
          </w:tcPr>
          <w:p w:rsidR="000F19E9" w:rsidRDefault="000F19E9">
            <w:pPr>
              <w:pStyle w:val="ConsPlusNormal"/>
              <w:jc w:val="center"/>
            </w:pPr>
            <w:r>
              <w:t>2184,60</w:t>
            </w:r>
          </w:p>
        </w:tc>
      </w:tr>
      <w:tr w:rsidR="000F19E9">
        <w:tc>
          <w:tcPr>
            <w:tcW w:w="3628" w:type="dxa"/>
          </w:tcPr>
          <w:p w:rsidR="000F19E9" w:rsidRDefault="000F19E9">
            <w:pPr>
              <w:pStyle w:val="ConsPlusNormal"/>
            </w:pPr>
            <w:r>
              <w:lastRenderedPageBreak/>
              <w:t>Министерство по земельным и имущественным отношениям Республики Дагестан</w:t>
            </w:r>
          </w:p>
        </w:tc>
        <w:tc>
          <w:tcPr>
            <w:tcW w:w="680" w:type="dxa"/>
          </w:tcPr>
          <w:p w:rsidR="000F19E9" w:rsidRDefault="000F19E9">
            <w:pPr>
              <w:pStyle w:val="ConsPlusNormal"/>
              <w:jc w:val="center"/>
            </w:pPr>
            <w:r>
              <w:t>947</w:t>
            </w:r>
          </w:p>
        </w:tc>
        <w:tc>
          <w:tcPr>
            <w:tcW w:w="556"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246028,10</w:t>
            </w:r>
          </w:p>
        </w:tc>
        <w:tc>
          <w:tcPr>
            <w:tcW w:w="1644" w:type="dxa"/>
          </w:tcPr>
          <w:p w:rsidR="000F19E9" w:rsidRDefault="000F19E9">
            <w:pPr>
              <w:pStyle w:val="ConsPlusNormal"/>
              <w:jc w:val="center"/>
            </w:pPr>
            <w:r>
              <w:t>227935,10</w:t>
            </w:r>
          </w:p>
        </w:tc>
      </w:tr>
      <w:tr w:rsidR="000F19E9">
        <w:tc>
          <w:tcPr>
            <w:tcW w:w="3628" w:type="dxa"/>
          </w:tcPr>
          <w:p w:rsidR="000F19E9" w:rsidRDefault="000F19E9">
            <w:pPr>
              <w:pStyle w:val="ConsPlusNormal"/>
            </w:pPr>
            <w:r>
              <w:t>Общегосударственные вопросы</w:t>
            </w:r>
          </w:p>
        </w:tc>
        <w:tc>
          <w:tcPr>
            <w:tcW w:w="680" w:type="dxa"/>
          </w:tcPr>
          <w:p w:rsidR="000F19E9" w:rsidRDefault="000F19E9">
            <w:pPr>
              <w:pStyle w:val="ConsPlusNormal"/>
              <w:jc w:val="center"/>
            </w:pPr>
            <w:r>
              <w:t>947</w:t>
            </w:r>
          </w:p>
        </w:tc>
        <w:tc>
          <w:tcPr>
            <w:tcW w:w="556" w:type="dxa"/>
          </w:tcPr>
          <w:p w:rsidR="000F19E9" w:rsidRDefault="000F19E9">
            <w:pPr>
              <w:pStyle w:val="ConsPlusNormal"/>
              <w:jc w:val="center"/>
            </w:pPr>
            <w:r>
              <w:t>01</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47246,10</w:t>
            </w:r>
          </w:p>
        </w:tc>
        <w:tc>
          <w:tcPr>
            <w:tcW w:w="1644" w:type="dxa"/>
          </w:tcPr>
          <w:p w:rsidR="000F19E9" w:rsidRDefault="000F19E9">
            <w:pPr>
              <w:pStyle w:val="ConsPlusNormal"/>
              <w:jc w:val="center"/>
            </w:pPr>
            <w:r>
              <w:t>48153,10</w:t>
            </w:r>
          </w:p>
        </w:tc>
      </w:tr>
      <w:tr w:rsidR="000F19E9">
        <w:tc>
          <w:tcPr>
            <w:tcW w:w="3628" w:type="dxa"/>
          </w:tcPr>
          <w:p w:rsidR="000F19E9" w:rsidRDefault="000F19E9">
            <w:pPr>
              <w:pStyle w:val="ConsPlusNormal"/>
            </w:pPr>
            <w:r>
              <w:t>Другие общегосударственные вопросы</w:t>
            </w:r>
          </w:p>
        </w:tc>
        <w:tc>
          <w:tcPr>
            <w:tcW w:w="680" w:type="dxa"/>
          </w:tcPr>
          <w:p w:rsidR="000F19E9" w:rsidRDefault="000F19E9">
            <w:pPr>
              <w:pStyle w:val="ConsPlusNormal"/>
              <w:jc w:val="center"/>
            </w:pPr>
            <w:r>
              <w:t>947</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47246,10</w:t>
            </w:r>
          </w:p>
        </w:tc>
        <w:tc>
          <w:tcPr>
            <w:tcW w:w="1644" w:type="dxa"/>
          </w:tcPr>
          <w:p w:rsidR="000F19E9" w:rsidRDefault="000F19E9">
            <w:pPr>
              <w:pStyle w:val="ConsPlusNormal"/>
              <w:jc w:val="center"/>
            </w:pPr>
            <w:r>
              <w:t>48153,10</w:t>
            </w:r>
          </w:p>
        </w:tc>
      </w:tr>
      <w:tr w:rsidR="000F19E9">
        <w:tc>
          <w:tcPr>
            <w:tcW w:w="3628" w:type="dxa"/>
          </w:tcPr>
          <w:p w:rsidR="000F19E9" w:rsidRDefault="000F19E9">
            <w:pPr>
              <w:pStyle w:val="ConsPlusNormal"/>
            </w:pPr>
            <w:r>
              <w:t>Государственная программа Республики Дагестан "Управление государственным имуществом Республики Дагестан"</w:t>
            </w:r>
          </w:p>
        </w:tc>
        <w:tc>
          <w:tcPr>
            <w:tcW w:w="680" w:type="dxa"/>
          </w:tcPr>
          <w:p w:rsidR="000F19E9" w:rsidRDefault="000F19E9">
            <w:pPr>
              <w:pStyle w:val="ConsPlusNormal"/>
              <w:jc w:val="center"/>
            </w:pPr>
            <w:r>
              <w:t>947</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11</w:t>
            </w:r>
          </w:p>
        </w:tc>
        <w:tc>
          <w:tcPr>
            <w:tcW w:w="624" w:type="dxa"/>
          </w:tcPr>
          <w:p w:rsidR="000F19E9" w:rsidRDefault="000F19E9">
            <w:pPr>
              <w:pStyle w:val="ConsPlusNormal"/>
            </w:pPr>
          </w:p>
        </w:tc>
        <w:tc>
          <w:tcPr>
            <w:tcW w:w="1587" w:type="dxa"/>
          </w:tcPr>
          <w:p w:rsidR="000F19E9" w:rsidRDefault="000F19E9">
            <w:pPr>
              <w:pStyle w:val="ConsPlusNormal"/>
              <w:jc w:val="center"/>
            </w:pPr>
            <w:r>
              <w:t>47246,10</w:t>
            </w:r>
          </w:p>
        </w:tc>
        <w:tc>
          <w:tcPr>
            <w:tcW w:w="1644" w:type="dxa"/>
          </w:tcPr>
          <w:p w:rsidR="000F19E9" w:rsidRDefault="000F19E9">
            <w:pPr>
              <w:pStyle w:val="ConsPlusNormal"/>
              <w:jc w:val="center"/>
            </w:pPr>
            <w:r>
              <w:t>48153,10</w:t>
            </w:r>
          </w:p>
        </w:tc>
      </w:tr>
      <w:tr w:rsidR="000F19E9">
        <w:tc>
          <w:tcPr>
            <w:tcW w:w="3628" w:type="dxa"/>
          </w:tcPr>
          <w:p w:rsidR="000F19E9" w:rsidRDefault="000F19E9">
            <w:pPr>
              <w:pStyle w:val="ConsPlusNormal"/>
            </w:pPr>
            <w:r>
              <w:t>Управление имуществом Республики Дагестан</w:t>
            </w:r>
          </w:p>
        </w:tc>
        <w:tc>
          <w:tcPr>
            <w:tcW w:w="680" w:type="dxa"/>
          </w:tcPr>
          <w:p w:rsidR="000F19E9" w:rsidRDefault="000F19E9">
            <w:pPr>
              <w:pStyle w:val="ConsPlusNormal"/>
              <w:jc w:val="center"/>
            </w:pPr>
            <w:r>
              <w:t>947</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11 1</w:t>
            </w:r>
          </w:p>
        </w:tc>
        <w:tc>
          <w:tcPr>
            <w:tcW w:w="624" w:type="dxa"/>
          </w:tcPr>
          <w:p w:rsidR="000F19E9" w:rsidRDefault="000F19E9">
            <w:pPr>
              <w:pStyle w:val="ConsPlusNormal"/>
            </w:pPr>
          </w:p>
        </w:tc>
        <w:tc>
          <w:tcPr>
            <w:tcW w:w="1587" w:type="dxa"/>
          </w:tcPr>
          <w:p w:rsidR="000F19E9" w:rsidRDefault="000F19E9">
            <w:pPr>
              <w:pStyle w:val="ConsPlusNormal"/>
              <w:jc w:val="center"/>
            </w:pPr>
            <w:r>
              <w:t>47246,10</w:t>
            </w:r>
          </w:p>
        </w:tc>
        <w:tc>
          <w:tcPr>
            <w:tcW w:w="1644" w:type="dxa"/>
          </w:tcPr>
          <w:p w:rsidR="000F19E9" w:rsidRDefault="000F19E9">
            <w:pPr>
              <w:pStyle w:val="ConsPlusNormal"/>
              <w:jc w:val="center"/>
            </w:pPr>
            <w:r>
              <w:t>48153,10</w:t>
            </w:r>
          </w:p>
        </w:tc>
      </w:tr>
      <w:tr w:rsidR="000F19E9">
        <w:tc>
          <w:tcPr>
            <w:tcW w:w="3628" w:type="dxa"/>
          </w:tcPr>
          <w:p w:rsidR="000F19E9" w:rsidRDefault="000F19E9">
            <w:pPr>
              <w:pStyle w:val="ConsPlusNormal"/>
            </w:pPr>
            <w:r>
              <w:t>Основное мероприятие "Управление имуществом Республики Дагестан"</w:t>
            </w:r>
          </w:p>
        </w:tc>
        <w:tc>
          <w:tcPr>
            <w:tcW w:w="680" w:type="dxa"/>
          </w:tcPr>
          <w:p w:rsidR="000F19E9" w:rsidRDefault="000F19E9">
            <w:pPr>
              <w:pStyle w:val="ConsPlusNormal"/>
              <w:jc w:val="center"/>
            </w:pPr>
            <w:r>
              <w:t>947</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11 1 01</w:t>
            </w:r>
          </w:p>
        </w:tc>
        <w:tc>
          <w:tcPr>
            <w:tcW w:w="624" w:type="dxa"/>
          </w:tcPr>
          <w:p w:rsidR="000F19E9" w:rsidRDefault="000F19E9">
            <w:pPr>
              <w:pStyle w:val="ConsPlusNormal"/>
            </w:pPr>
          </w:p>
        </w:tc>
        <w:tc>
          <w:tcPr>
            <w:tcW w:w="1587" w:type="dxa"/>
          </w:tcPr>
          <w:p w:rsidR="000F19E9" w:rsidRDefault="000F19E9">
            <w:pPr>
              <w:pStyle w:val="ConsPlusNormal"/>
              <w:jc w:val="center"/>
            </w:pPr>
            <w:r>
              <w:t>47246,10</w:t>
            </w:r>
          </w:p>
        </w:tc>
        <w:tc>
          <w:tcPr>
            <w:tcW w:w="1644" w:type="dxa"/>
          </w:tcPr>
          <w:p w:rsidR="000F19E9" w:rsidRDefault="000F19E9">
            <w:pPr>
              <w:pStyle w:val="ConsPlusNormal"/>
              <w:jc w:val="center"/>
            </w:pPr>
            <w:r>
              <w:t>48153,10</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w:t>
            </w:r>
          </w:p>
        </w:tc>
        <w:tc>
          <w:tcPr>
            <w:tcW w:w="680" w:type="dxa"/>
          </w:tcPr>
          <w:p w:rsidR="000F19E9" w:rsidRDefault="000F19E9">
            <w:pPr>
              <w:pStyle w:val="ConsPlusNormal"/>
              <w:jc w:val="center"/>
            </w:pPr>
            <w:r>
              <w:t>947</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11 1 01 20000</w:t>
            </w:r>
          </w:p>
        </w:tc>
        <w:tc>
          <w:tcPr>
            <w:tcW w:w="624" w:type="dxa"/>
          </w:tcPr>
          <w:p w:rsidR="000F19E9" w:rsidRDefault="000F19E9">
            <w:pPr>
              <w:pStyle w:val="ConsPlusNormal"/>
            </w:pPr>
          </w:p>
        </w:tc>
        <w:tc>
          <w:tcPr>
            <w:tcW w:w="1587" w:type="dxa"/>
          </w:tcPr>
          <w:p w:rsidR="000F19E9" w:rsidRDefault="000F19E9">
            <w:pPr>
              <w:pStyle w:val="ConsPlusNormal"/>
              <w:jc w:val="center"/>
            </w:pPr>
            <w:r>
              <w:t>47246,10</w:t>
            </w:r>
          </w:p>
        </w:tc>
        <w:tc>
          <w:tcPr>
            <w:tcW w:w="1644" w:type="dxa"/>
          </w:tcPr>
          <w:p w:rsidR="000F19E9" w:rsidRDefault="000F19E9">
            <w:pPr>
              <w:pStyle w:val="ConsPlusNormal"/>
              <w:jc w:val="center"/>
            </w:pPr>
            <w:r>
              <w:t>48153,10</w:t>
            </w:r>
          </w:p>
        </w:tc>
      </w:tr>
      <w:tr w:rsidR="000F19E9">
        <w:tc>
          <w:tcPr>
            <w:tcW w:w="3628" w:type="dxa"/>
          </w:tcPr>
          <w:p w:rsidR="000F19E9" w:rsidRDefault="000F19E9">
            <w:pPr>
              <w:pStyle w:val="ConsPlusNormal"/>
            </w:pPr>
            <w:r>
              <w:t xml:space="preserve">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0F19E9" w:rsidRDefault="000F19E9">
            <w:pPr>
              <w:pStyle w:val="ConsPlusNormal"/>
              <w:jc w:val="center"/>
            </w:pPr>
            <w:r>
              <w:lastRenderedPageBreak/>
              <w:t>947</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11 1 01 20000</w:t>
            </w:r>
          </w:p>
        </w:tc>
        <w:tc>
          <w:tcPr>
            <w:tcW w:w="624" w:type="dxa"/>
          </w:tcPr>
          <w:p w:rsidR="000F19E9" w:rsidRDefault="000F19E9">
            <w:pPr>
              <w:pStyle w:val="ConsPlusNormal"/>
              <w:jc w:val="center"/>
            </w:pPr>
            <w:r>
              <w:t>100</w:t>
            </w:r>
          </w:p>
        </w:tc>
        <w:tc>
          <w:tcPr>
            <w:tcW w:w="1587" w:type="dxa"/>
          </w:tcPr>
          <w:p w:rsidR="000F19E9" w:rsidRDefault="000F19E9">
            <w:pPr>
              <w:pStyle w:val="ConsPlusNormal"/>
              <w:jc w:val="center"/>
            </w:pPr>
            <w:r>
              <w:t>39968,50</w:t>
            </w:r>
          </w:p>
        </w:tc>
        <w:tc>
          <w:tcPr>
            <w:tcW w:w="1644" w:type="dxa"/>
          </w:tcPr>
          <w:p w:rsidR="000F19E9" w:rsidRDefault="000F19E9">
            <w:pPr>
              <w:pStyle w:val="ConsPlusNormal"/>
              <w:jc w:val="center"/>
            </w:pPr>
            <w:r>
              <w:t>40875,50</w:t>
            </w:r>
          </w:p>
        </w:tc>
      </w:tr>
      <w:tr w:rsidR="000F19E9">
        <w:tc>
          <w:tcPr>
            <w:tcW w:w="3628"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947</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11 1 01 20000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6327,60</w:t>
            </w:r>
          </w:p>
        </w:tc>
        <w:tc>
          <w:tcPr>
            <w:tcW w:w="1644" w:type="dxa"/>
          </w:tcPr>
          <w:p w:rsidR="000F19E9" w:rsidRDefault="000F19E9">
            <w:pPr>
              <w:pStyle w:val="ConsPlusNormal"/>
              <w:jc w:val="center"/>
            </w:pPr>
            <w:r>
              <w:t>6327,60</w:t>
            </w:r>
          </w:p>
        </w:tc>
      </w:tr>
      <w:tr w:rsidR="000F19E9">
        <w:tc>
          <w:tcPr>
            <w:tcW w:w="3628" w:type="dxa"/>
          </w:tcPr>
          <w:p w:rsidR="000F19E9" w:rsidRDefault="000F19E9">
            <w:pPr>
              <w:pStyle w:val="ConsPlusNormal"/>
            </w:pPr>
            <w:r>
              <w:t>Иные бюджетные ассигнования</w:t>
            </w:r>
          </w:p>
        </w:tc>
        <w:tc>
          <w:tcPr>
            <w:tcW w:w="680" w:type="dxa"/>
          </w:tcPr>
          <w:p w:rsidR="000F19E9" w:rsidRDefault="000F19E9">
            <w:pPr>
              <w:pStyle w:val="ConsPlusNormal"/>
              <w:jc w:val="center"/>
            </w:pPr>
            <w:r>
              <w:t>947</w:t>
            </w:r>
          </w:p>
        </w:tc>
        <w:tc>
          <w:tcPr>
            <w:tcW w:w="556"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11 1 01 20000</w:t>
            </w:r>
          </w:p>
        </w:tc>
        <w:tc>
          <w:tcPr>
            <w:tcW w:w="624" w:type="dxa"/>
          </w:tcPr>
          <w:p w:rsidR="000F19E9" w:rsidRDefault="000F19E9">
            <w:pPr>
              <w:pStyle w:val="ConsPlusNormal"/>
              <w:jc w:val="center"/>
            </w:pPr>
            <w:r>
              <w:t>800</w:t>
            </w:r>
          </w:p>
        </w:tc>
        <w:tc>
          <w:tcPr>
            <w:tcW w:w="1587" w:type="dxa"/>
          </w:tcPr>
          <w:p w:rsidR="000F19E9" w:rsidRDefault="000F19E9">
            <w:pPr>
              <w:pStyle w:val="ConsPlusNormal"/>
              <w:jc w:val="center"/>
            </w:pPr>
            <w:r>
              <w:t>950,00</w:t>
            </w:r>
          </w:p>
        </w:tc>
        <w:tc>
          <w:tcPr>
            <w:tcW w:w="1644" w:type="dxa"/>
          </w:tcPr>
          <w:p w:rsidR="000F19E9" w:rsidRDefault="000F19E9">
            <w:pPr>
              <w:pStyle w:val="ConsPlusNormal"/>
              <w:jc w:val="center"/>
            </w:pPr>
            <w:r>
              <w:t>950,00</w:t>
            </w:r>
          </w:p>
        </w:tc>
      </w:tr>
      <w:tr w:rsidR="000F19E9">
        <w:tc>
          <w:tcPr>
            <w:tcW w:w="3628" w:type="dxa"/>
          </w:tcPr>
          <w:p w:rsidR="000F19E9" w:rsidRDefault="000F19E9">
            <w:pPr>
              <w:pStyle w:val="ConsPlusNormal"/>
            </w:pPr>
            <w:r>
              <w:t>Национальная безопасность и правоохранительная деятельность</w:t>
            </w:r>
          </w:p>
        </w:tc>
        <w:tc>
          <w:tcPr>
            <w:tcW w:w="680" w:type="dxa"/>
          </w:tcPr>
          <w:p w:rsidR="000F19E9" w:rsidRDefault="000F19E9">
            <w:pPr>
              <w:pStyle w:val="ConsPlusNormal"/>
              <w:jc w:val="center"/>
            </w:pPr>
            <w:r>
              <w:t>947</w:t>
            </w:r>
          </w:p>
        </w:tc>
        <w:tc>
          <w:tcPr>
            <w:tcW w:w="556" w:type="dxa"/>
          </w:tcPr>
          <w:p w:rsidR="000F19E9" w:rsidRDefault="000F19E9">
            <w:pPr>
              <w:pStyle w:val="ConsPlusNormal"/>
              <w:jc w:val="center"/>
            </w:pPr>
            <w:r>
              <w:t>03</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1850,00</w:t>
            </w:r>
          </w:p>
        </w:tc>
        <w:tc>
          <w:tcPr>
            <w:tcW w:w="1644" w:type="dxa"/>
          </w:tcPr>
          <w:p w:rsidR="000F19E9" w:rsidRDefault="000F19E9">
            <w:pPr>
              <w:pStyle w:val="ConsPlusNormal"/>
              <w:jc w:val="center"/>
            </w:pPr>
            <w:r>
              <w:t>1850,00</w:t>
            </w:r>
          </w:p>
        </w:tc>
      </w:tr>
      <w:tr w:rsidR="000F19E9">
        <w:tc>
          <w:tcPr>
            <w:tcW w:w="3628" w:type="dxa"/>
          </w:tcPr>
          <w:p w:rsidR="000F19E9" w:rsidRDefault="000F19E9">
            <w:pPr>
              <w:pStyle w:val="ConsPlusNormal"/>
            </w:pPr>
            <w:r>
              <w:t>Другие вопросы в области национальной безопасности и правоохранительной деятельности</w:t>
            </w:r>
          </w:p>
        </w:tc>
        <w:tc>
          <w:tcPr>
            <w:tcW w:w="680" w:type="dxa"/>
          </w:tcPr>
          <w:p w:rsidR="000F19E9" w:rsidRDefault="000F19E9">
            <w:pPr>
              <w:pStyle w:val="ConsPlusNormal"/>
              <w:jc w:val="center"/>
            </w:pPr>
            <w:r>
              <w:t>947</w:t>
            </w:r>
          </w:p>
        </w:tc>
        <w:tc>
          <w:tcPr>
            <w:tcW w:w="556"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1850,00</w:t>
            </w:r>
          </w:p>
        </w:tc>
        <w:tc>
          <w:tcPr>
            <w:tcW w:w="1644" w:type="dxa"/>
          </w:tcPr>
          <w:p w:rsidR="000F19E9" w:rsidRDefault="000F19E9">
            <w:pPr>
              <w:pStyle w:val="ConsPlusNormal"/>
              <w:jc w:val="center"/>
            </w:pPr>
            <w:r>
              <w:t>1850,00</w:t>
            </w:r>
          </w:p>
        </w:tc>
      </w:tr>
      <w:tr w:rsidR="000F19E9">
        <w:tc>
          <w:tcPr>
            <w:tcW w:w="3628" w:type="dxa"/>
          </w:tcPr>
          <w:p w:rsidR="000F19E9" w:rsidRDefault="000F19E9">
            <w:pPr>
              <w:pStyle w:val="ConsPlusNormal"/>
            </w:pPr>
            <w:r>
              <w:t xml:space="preserve">Государственная программа Республики Дагестан "Обеспечение общественного порядка и противодействие </w:t>
            </w:r>
            <w:r>
              <w:lastRenderedPageBreak/>
              <w:t>преступности в Республике Дагестан"</w:t>
            </w:r>
          </w:p>
        </w:tc>
        <w:tc>
          <w:tcPr>
            <w:tcW w:w="680" w:type="dxa"/>
          </w:tcPr>
          <w:p w:rsidR="000F19E9" w:rsidRDefault="000F19E9">
            <w:pPr>
              <w:pStyle w:val="ConsPlusNormal"/>
              <w:jc w:val="center"/>
            </w:pPr>
            <w:r>
              <w:lastRenderedPageBreak/>
              <w:t>947</w:t>
            </w:r>
          </w:p>
        </w:tc>
        <w:tc>
          <w:tcPr>
            <w:tcW w:w="556"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814" w:type="dxa"/>
          </w:tcPr>
          <w:p w:rsidR="000F19E9" w:rsidRDefault="000F19E9">
            <w:pPr>
              <w:pStyle w:val="ConsPlusNormal"/>
              <w:jc w:val="center"/>
            </w:pPr>
            <w:r>
              <w:t>06</w:t>
            </w:r>
          </w:p>
        </w:tc>
        <w:tc>
          <w:tcPr>
            <w:tcW w:w="624" w:type="dxa"/>
          </w:tcPr>
          <w:p w:rsidR="000F19E9" w:rsidRDefault="000F19E9">
            <w:pPr>
              <w:pStyle w:val="ConsPlusNormal"/>
            </w:pPr>
          </w:p>
        </w:tc>
        <w:tc>
          <w:tcPr>
            <w:tcW w:w="1587" w:type="dxa"/>
          </w:tcPr>
          <w:p w:rsidR="000F19E9" w:rsidRDefault="000F19E9">
            <w:pPr>
              <w:pStyle w:val="ConsPlusNormal"/>
              <w:jc w:val="center"/>
            </w:pPr>
            <w:r>
              <w:t>1850,00</w:t>
            </w:r>
          </w:p>
        </w:tc>
        <w:tc>
          <w:tcPr>
            <w:tcW w:w="1644" w:type="dxa"/>
          </w:tcPr>
          <w:p w:rsidR="000F19E9" w:rsidRDefault="000F19E9">
            <w:pPr>
              <w:pStyle w:val="ConsPlusNormal"/>
              <w:jc w:val="center"/>
            </w:pPr>
            <w:r>
              <w:t>1850,00</w:t>
            </w:r>
          </w:p>
        </w:tc>
      </w:tr>
      <w:tr w:rsidR="000F19E9">
        <w:tc>
          <w:tcPr>
            <w:tcW w:w="3628" w:type="dxa"/>
          </w:tcPr>
          <w:p w:rsidR="000F19E9" w:rsidRDefault="000F19E9">
            <w:pPr>
              <w:pStyle w:val="ConsPlusNormal"/>
            </w:pPr>
            <w:r>
              <w:lastRenderedPageBreak/>
              <w:t>Подпрограмма "Обеспечение общественного порядка и противодействие преступности в Республике Дагестан"</w:t>
            </w:r>
          </w:p>
        </w:tc>
        <w:tc>
          <w:tcPr>
            <w:tcW w:w="680" w:type="dxa"/>
          </w:tcPr>
          <w:p w:rsidR="000F19E9" w:rsidRDefault="000F19E9">
            <w:pPr>
              <w:pStyle w:val="ConsPlusNormal"/>
              <w:jc w:val="center"/>
            </w:pPr>
            <w:r>
              <w:t>947</w:t>
            </w:r>
          </w:p>
        </w:tc>
        <w:tc>
          <w:tcPr>
            <w:tcW w:w="556"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814" w:type="dxa"/>
          </w:tcPr>
          <w:p w:rsidR="000F19E9" w:rsidRDefault="000F19E9">
            <w:pPr>
              <w:pStyle w:val="ConsPlusNormal"/>
              <w:jc w:val="center"/>
            </w:pPr>
            <w:r>
              <w:t>06 1</w:t>
            </w:r>
          </w:p>
        </w:tc>
        <w:tc>
          <w:tcPr>
            <w:tcW w:w="624" w:type="dxa"/>
          </w:tcPr>
          <w:p w:rsidR="000F19E9" w:rsidRDefault="000F19E9">
            <w:pPr>
              <w:pStyle w:val="ConsPlusNormal"/>
            </w:pPr>
          </w:p>
        </w:tc>
        <w:tc>
          <w:tcPr>
            <w:tcW w:w="1587" w:type="dxa"/>
          </w:tcPr>
          <w:p w:rsidR="000F19E9" w:rsidRDefault="000F19E9">
            <w:pPr>
              <w:pStyle w:val="ConsPlusNormal"/>
              <w:jc w:val="center"/>
            </w:pPr>
            <w:r>
              <w:t>1850,00</w:t>
            </w:r>
          </w:p>
        </w:tc>
        <w:tc>
          <w:tcPr>
            <w:tcW w:w="1644" w:type="dxa"/>
          </w:tcPr>
          <w:p w:rsidR="000F19E9" w:rsidRDefault="000F19E9">
            <w:pPr>
              <w:pStyle w:val="ConsPlusNormal"/>
              <w:jc w:val="center"/>
            </w:pPr>
            <w:r>
              <w:t>1850,00</w:t>
            </w:r>
          </w:p>
        </w:tc>
      </w:tr>
      <w:tr w:rsidR="000F19E9">
        <w:tc>
          <w:tcPr>
            <w:tcW w:w="3628" w:type="dxa"/>
          </w:tcPr>
          <w:p w:rsidR="000F19E9" w:rsidRDefault="000F19E9">
            <w:pPr>
              <w:pStyle w:val="ConsPlusNormal"/>
            </w:pPr>
            <w:r>
              <w:t>Основное мероприятие "Обеспечение общественного порядка и противодействие преступности в Республике Дагестан"</w:t>
            </w:r>
          </w:p>
        </w:tc>
        <w:tc>
          <w:tcPr>
            <w:tcW w:w="680" w:type="dxa"/>
          </w:tcPr>
          <w:p w:rsidR="000F19E9" w:rsidRDefault="000F19E9">
            <w:pPr>
              <w:pStyle w:val="ConsPlusNormal"/>
              <w:jc w:val="center"/>
            </w:pPr>
            <w:r>
              <w:t>947</w:t>
            </w:r>
          </w:p>
        </w:tc>
        <w:tc>
          <w:tcPr>
            <w:tcW w:w="556"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814" w:type="dxa"/>
          </w:tcPr>
          <w:p w:rsidR="000F19E9" w:rsidRDefault="000F19E9">
            <w:pPr>
              <w:pStyle w:val="ConsPlusNormal"/>
              <w:jc w:val="center"/>
            </w:pPr>
            <w:r>
              <w:t>06 1 01</w:t>
            </w:r>
          </w:p>
        </w:tc>
        <w:tc>
          <w:tcPr>
            <w:tcW w:w="624" w:type="dxa"/>
          </w:tcPr>
          <w:p w:rsidR="000F19E9" w:rsidRDefault="000F19E9">
            <w:pPr>
              <w:pStyle w:val="ConsPlusNormal"/>
            </w:pPr>
          </w:p>
        </w:tc>
        <w:tc>
          <w:tcPr>
            <w:tcW w:w="1587" w:type="dxa"/>
          </w:tcPr>
          <w:p w:rsidR="000F19E9" w:rsidRDefault="000F19E9">
            <w:pPr>
              <w:pStyle w:val="ConsPlusNormal"/>
              <w:jc w:val="center"/>
            </w:pPr>
            <w:r>
              <w:t>1850,00</w:t>
            </w:r>
          </w:p>
        </w:tc>
        <w:tc>
          <w:tcPr>
            <w:tcW w:w="1644" w:type="dxa"/>
          </w:tcPr>
          <w:p w:rsidR="000F19E9" w:rsidRDefault="000F19E9">
            <w:pPr>
              <w:pStyle w:val="ConsPlusNormal"/>
              <w:jc w:val="center"/>
            </w:pPr>
            <w:r>
              <w:t>1850,00</w:t>
            </w:r>
          </w:p>
        </w:tc>
      </w:tr>
      <w:tr w:rsidR="000F19E9">
        <w:tc>
          <w:tcPr>
            <w:tcW w:w="3628" w:type="dxa"/>
          </w:tcPr>
          <w:p w:rsidR="000F19E9" w:rsidRDefault="000F19E9">
            <w:pPr>
              <w:pStyle w:val="ConsPlusNormal"/>
            </w:pPr>
            <w:r>
              <w:t>Реализация мероприятий, направленных на обеспечение общественного порядка и противодействие преступности</w:t>
            </w:r>
          </w:p>
        </w:tc>
        <w:tc>
          <w:tcPr>
            <w:tcW w:w="680" w:type="dxa"/>
          </w:tcPr>
          <w:p w:rsidR="000F19E9" w:rsidRDefault="000F19E9">
            <w:pPr>
              <w:pStyle w:val="ConsPlusNormal"/>
              <w:jc w:val="center"/>
            </w:pPr>
            <w:r>
              <w:t>947</w:t>
            </w:r>
          </w:p>
        </w:tc>
        <w:tc>
          <w:tcPr>
            <w:tcW w:w="556"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814" w:type="dxa"/>
          </w:tcPr>
          <w:p w:rsidR="000F19E9" w:rsidRDefault="000F19E9">
            <w:pPr>
              <w:pStyle w:val="ConsPlusNormal"/>
              <w:jc w:val="center"/>
            </w:pPr>
            <w:r>
              <w:t>06 1 01 99590</w:t>
            </w:r>
          </w:p>
        </w:tc>
        <w:tc>
          <w:tcPr>
            <w:tcW w:w="624" w:type="dxa"/>
          </w:tcPr>
          <w:p w:rsidR="000F19E9" w:rsidRDefault="000F19E9">
            <w:pPr>
              <w:pStyle w:val="ConsPlusNormal"/>
            </w:pPr>
          </w:p>
        </w:tc>
        <w:tc>
          <w:tcPr>
            <w:tcW w:w="1587" w:type="dxa"/>
          </w:tcPr>
          <w:p w:rsidR="000F19E9" w:rsidRDefault="000F19E9">
            <w:pPr>
              <w:pStyle w:val="ConsPlusNormal"/>
              <w:jc w:val="center"/>
            </w:pPr>
            <w:r>
              <w:t>1850,00</w:t>
            </w:r>
          </w:p>
        </w:tc>
        <w:tc>
          <w:tcPr>
            <w:tcW w:w="1644" w:type="dxa"/>
          </w:tcPr>
          <w:p w:rsidR="000F19E9" w:rsidRDefault="000F19E9">
            <w:pPr>
              <w:pStyle w:val="ConsPlusNormal"/>
              <w:jc w:val="center"/>
            </w:pPr>
            <w:r>
              <w:t>1850,00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947</w:t>
            </w:r>
          </w:p>
        </w:tc>
        <w:tc>
          <w:tcPr>
            <w:tcW w:w="556"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814" w:type="dxa"/>
          </w:tcPr>
          <w:p w:rsidR="000F19E9" w:rsidRDefault="000F19E9">
            <w:pPr>
              <w:pStyle w:val="ConsPlusNormal"/>
              <w:jc w:val="center"/>
            </w:pPr>
            <w:r>
              <w:t>06 1 01 99590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1850,00</w:t>
            </w:r>
          </w:p>
        </w:tc>
        <w:tc>
          <w:tcPr>
            <w:tcW w:w="1644" w:type="dxa"/>
          </w:tcPr>
          <w:p w:rsidR="000F19E9" w:rsidRDefault="000F19E9">
            <w:pPr>
              <w:pStyle w:val="ConsPlusNormal"/>
              <w:jc w:val="center"/>
            </w:pPr>
            <w:r>
              <w:t>1850,00</w:t>
            </w:r>
          </w:p>
        </w:tc>
      </w:tr>
      <w:tr w:rsidR="000F19E9">
        <w:tc>
          <w:tcPr>
            <w:tcW w:w="3628" w:type="dxa"/>
          </w:tcPr>
          <w:p w:rsidR="000F19E9" w:rsidRDefault="000F19E9">
            <w:pPr>
              <w:pStyle w:val="ConsPlusNormal"/>
            </w:pPr>
            <w:r>
              <w:t>Национальная экономика</w:t>
            </w:r>
          </w:p>
        </w:tc>
        <w:tc>
          <w:tcPr>
            <w:tcW w:w="680" w:type="dxa"/>
          </w:tcPr>
          <w:p w:rsidR="000F19E9" w:rsidRDefault="000F19E9">
            <w:pPr>
              <w:pStyle w:val="ConsPlusNormal"/>
              <w:jc w:val="center"/>
            </w:pPr>
            <w:r>
              <w:t>947</w:t>
            </w:r>
          </w:p>
        </w:tc>
        <w:tc>
          <w:tcPr>
            <w:tcW w:w="556" w:type="dxa"/>
          </w:tcPr>
          <w:p w:rsidR="000F19E9" w:rsidRDefault="000F19E9">
            <w:pPr>
              <w:pStyle w:val="ConsPlusNormal"/>
              <w:jc w:val="center"/>
            </w:pPr>
            <w:r>
              <w:t>04</w:t>
            </w:r>
          </w:p>
        </w:tc>
        <w:tc>
          <w:tcPr>
            <w:tcW w:w="567" w:type="dxa"/>
          </w:tcPr>
          <w:p w:rsidR="000F19E9" w:rsidRDefault="000F19E9">
            <w:pPr>
              <w:pStyle w:val="ConsPlusNormal"/>
            </w:pP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196932,00</w:t>
            </w:r>
          </w:p>
        </w:tc>
        <w:tc>
          <w:tcPr>
            <w:tcW w:w="1644" w:type="dxa"/>
          </w:tcPr>
          <w:p w:rsidR="000F19E9" w:rsidRDefault="000F19E9">
            <w:pPr>
              <w:pStyle w:val="ConsPlusNormal"/>
              <w:jc w:val="center"/>
            </w:pPr>
            <w:r>
              <w:t>177932,00</w:t>
            </w:r>
          </w:p>
        </w:tc>
      </w:tr>
      <w:tr w:rsidR="000F19E9">
        <w:tc>
          <w:tcPr>
            <w:tcW w:w="3628" w:type="dxa"/>
          </w:tcPr>
          <w:p w:rsidR="000F19E9" w:rsidRDefault="000F19E9">
            <w:pPr>
              <w:pStyle w:val="ConsPlusNormal"/>
            </w:pPr>
            <w:r>
              <w:t>Другие вопросы в области национальной экономики</w:t>
            </w:r>
          </w:p>
        </w:tc>
        <w:tc>
          <w:tcPr>
            <w:tcW w:w="680" w:type="dxa"/>
          </w:tcPr>
          <w:p w:rsidR="000F19E9" w:rsidRDefault="000F19E9">
            <w:pPr>
              <w:pStyle w:val="ConsPlusNormal"/>
              <w:jc w:val="center"/>
            </w:pPr>
            <w:r>
              <w:t>947</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pPr>
          </w:p>
        </w:tc>
        <w:tc>
          <w:tcPr>
            <w:tcW w:w="624" w:type="dxa"/>
          </w:tcPr>
          <w:p w:rsidR="000F19E9" w:rsidRDefault="000F19E9">
            <w:pPr>
              <w:pStyle w:val="ConsPlusNormal"/>
            </w:pPr>
          </w:p>
        </w:tc>
        <w:tc>
          <w:tcPr>
            <w:tcW w:w="1587" w:type="dxa"/>
          </w:tcPr>
          <w:p w:rsidR="000F19E9" w:rsidRDefault="000F19E9">
            <w:pPr>
              <w:pStyle w:val="ConsPlusNormal"/>
              <w:jc w:val="center"/>
            </w:pPr>
            <w:r>
              <w:t>196932,00</w:t>
            </w:r>
          </w:p>
        </w:tc>
        <w:tc>
          <w:tcPr>
            <w:tcW w:w="1644" w:type="dxa"/>
          </w:tcPr>
          <w:p w:rsidR="000F19E9" w:rsidRDefault="000F19E9">
            <w:pPr>
              <w:pStyle w:val="ConsPlusNormal"/>
              <w:jc w:val="center"/>
            </w:pPr>
            <w:r>
              <w:t>177932,00</w:t>
            </w:r>
          </w:p>
        </w:tc>
      </w:tr>
      <w:tr w:rsidR="000F19E9">
        <w:tc>
          <w:tcPr>
            <w:tcW w:w="3628" w:type="dxa"/>
          </w:tcPr>
          <w:p w:rsidR="000F19E9" w:rsidRDefault="000F19E9">
            <w:pPr>
              <w:pStyle w:val="ConsPlusNormal"/>
            </w:pPr>
            <w:r>
              <w:lastRenderedPageBreak/>
              <w:t>Государственная программа Республики Дагестан "Управление государственным имуществом Республики Дагестан"</w:t>
            </w:r>
          </w:p>
        </w:tc>
        <w:tc>
          <w:tcPr>
            <w:tcW w:w="680" w:type="dxa"/>
          </w:tcPr>
          <w:p w:rsidR="000F19E9" w:rsidRDefault="000F19E9">
            <w:pPr>
              <w:pStyle w:val="ConsPlusNormal"/>
              <w:jc w:val="center"/>
            </w:pPr>
            <w:r>
              <w:t>947</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11</w:t>
            </w:r>
          </w:p>
        </w:tc>
        <w:tc>
          <w:tcPr>
            <w:tcW w:w="624" w:type="dxa"/>
          </w:tcPr>
          <w:p w:rsidR="000F19E9" w:rsidRDefault="000F19E9">
            <w:pPr>
              <w:pStyle w:val="ConsPlusNormal"/>
            </w:pPr>
          </w:p>
        </w:tc>
        <w:tc>
          <w:tcPr>
            <w:tcW w:w="1587" w:type="dxa"/>
          </w:tcPr>
          <w:p w:rsidR="000F19E9" w:rsidRDefault="000F19E9">
            <w:pPr>
              <w:pStyle w:val="ConsPlusNormal"/>
              <w:jc w:val="center"/>
            </w:pPr>
            <w:r>
              <w:t>181932,00</w:t>
            </w:r>
          </w:p>
        </w:tc>
        <w:tc>
          <w:tcPr>
            <w:tcW w:w="1644" w:type="dxa"/>
          </w:tcPr>
          <w:p w:rsidR="000F19E9" w:rsidRDefault="000F19E9">
            <w:pPr>
              <w:pStyle w:val="ConsPlusNormal"/>
              <w:jc w:val="center"/>
            </w:pPr>
            <w:r>
              <w:t>162932,00</w:t>
            </w:r>
          </w:p>
        </w:tc>
      </w:tr>
      <w:tr w:rsidR="000F19E9">
        <w:tc>
          <w:tcPr>
            <w:tcW w:w="3628" w:type="dxa"/>
          </w:tcPr>
          <w:p w:rsidR="000F19E9" w:rsidRDefault="000F19E9">
            <w:pPr>
              <w:pStyle w:val="ConsPlusNormal"/>
            </w:pPr>
            <w:r>
              <w:t>Реализация направления расходов</w:t>
            </w:r>
          </w:p>
        </w:tc>
        <w:tc>
          <w:tcPr>
            <w:tcW w:w="680" w:type="dxa"/>
          </w:tcPr>
          <w:p w:rsidR="000F19E9" w:rsidRDefault="000F19E9">
            <w:pPr>
              <w:pStyle w:val="ConsPlusNormal"/>
              <w:jc w:val="center"/>
            </w:pPr>
            <w:r>
              <w:t>947</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11 0 00 99990</w:t>
            </w:r>
          </w:p>
        </w:tc>
        <w:tc>
          <w:tcPr>
            <w:tcW w:w="624" w:type="dxa"/>
          </w:tcPr>
          <w:p w:rsidR="000F19E9" w:rsidRDefault="000F19E9">
            <w:pPr>
              <w:pStyle w:val="ConsPlusNormal"/>
            </w:pPr>
          </w:p>
        </w:tc>
        <w:tc>
          <w:tcPr>
            <w:tcW w:w="1587" w:type="dxa"/>
          </w:tcPr>
          <w:p w:rsidR="000F19E9" w:rsidRDefault="000F19E9">
            <w:pPr>
              <w:pStyle w:val="ConsPlusNormal"/>
              <w:jc w:val="center"/>
            </w:pPr>
            <w:r>
              <w:t>181932,00</w:t>
            </w:r>
          </w:p>
        </w:tc>
        <w:tc>
          <w:tcPr>
            <w:tcW w:w="1644" w:type="dxa"/>
          </w:tcPr>
          <w:p w:rsidR="000F19E9" w:rsidRDefault="000F19E9">
            <w:pPr>
              <w:pStyle w:val="ConsPlusNormal"/>
              <w:jc w:val="center"/>
            </w:pPr>
            <w:r>
              <w:t>162932,00</w:t>
            </w:r>
          </w:p>
        </w:tc>
      </w:tr>
      <w:tr w:rsidR="000F19E9">
        <w:tc>
          <w:tcPr>
            <w:tcW w:w="3628"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80" w:type="dxa"/>
          </w:tcPr>
          <w:p w:rsidR="000F19E9" w:rsidRDefault="000F19E9">
            <w:pPr>
              <w:pStyle w:val="ConsPlusNormal"/>
              <w:jc w:val="center"/>
            </w:pPr>
            <w:r>
              <w:t>947</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11 0 00 99990</w:t>
            </w:r>
          </w:p>
        </w:tc>
        <w:tc>
          <w:tcPr>
            <w:tcW w:w="624" w:type="dxa"/>
          </w:tcPr>
          <w:p w:rsidR="000F19E9" w:rsidRDefault="000F19E9">
            <w:pPr>
              <w:pStyle w:val="ConsPlusNormal"/>
              <w:jc w:val="center"/>
            </w:pPr>
            <w:r>
              <w:t>200</w:t>
            </w:r>
          </w:p>
        </w:tc>
        <w:tc>
          <w:tcPr>
            <w:tcW w:w="1587" w:type="dxa"/>
          </w:tcPr>
          <w:p w:rsidR="000F19E9" w:rsidRDefault="000F19E9">
            <w:pPr>
              <w:pStyle w:val="ConsPlusNormal"/>
              <w:jc w:val="center"/>
            </w:pPr>
            <w:r>
              <w:t>62500,00</w:t>
            </w:r>
          </w:p>
        </w:tc>
        <w:tc>
          <w:tcPr>
            <w:tcW w:w="1644" w:type="dxa"/>
          </w:tcPr>
          <w:p w:rsidR="000F19E9" w:rsidRDefault="000F19E9">
            <w:pPr>
              <w:pStyle w:val="ConsPlusNormal"/>
              <w:jc w:val="center"/>
            </w:pPr>
            <w:r>
              <w:t>43500,00</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80" w:type="dxa"/>
          </w:tcPr>
          <w:p w:rsidR="000F19E9" w:rsidRDefault="000F19E9">
            <w:pPr>
              <w:pStyle w:val="ConsPlusNormal"/>
              <w:jc w:val="center"/>
            </w:pPr>
            <w:r>
              <w:t>947</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11 0 00 99990</w:t>
            </w:r>
          </w:p>
        </w:tc>
        <w:tc>
          <w:tcPr>
            <w:tcW w:w="624" w:type="dxa"/>
          </w:tcPr>
          <w:p w:rsidR="000F19E9" w:rsidRDefault="000F19E9">
            <w:pPr>
              <w:pStyle w:val="ConsPlusNormal"/>
              <w:jc w:val="center"/>
            </w:pPr>
            <w:r>
              <w:t>600</w:t>
            </w:r>
          </w:p>
        </w:tc>
        <w:tc>
          <w:tcPr>
            <w:tcW w:w="1587" w:type="dxa"/>
          </w:tcPr>
          <w:p w:rsidR="000F19E9" w:rsidRDefault="000F19E9">
            <w:pPr>
              <w:pStyle w:val="ConsPlusNormal"/>
              <w:jc w:val="center"/>
            </w:pPr>
            <w:r>
              <w:t>119432,00</w:t>
            </w:r>
          </w:p>
        </w:tc>
        <w:tc>
          <w:tcPr>
            <w:tcW w:w="1644" w:type="dxa"/>
          </w:tcPr>
          <w:p w:rsidR="000F19E9" w:rsidRDefault="000F19E9">
            <w:pPr>
              <w:pStyle w:val="ConsPlusNormal"/>
              <w:jc w:val="center"/>
            </w:pPr>
            <w:r>
              <w:t>119432,00</w:t>
            </w:r>
          </w:p>
        </w:tc>
      </w:tr>
      <w:tr w:rsidR="000F19E9">
        <w:tc>
          <w:tcPr>
            <w:tcW w:w="3628" w:type="dxa"/>
          </w:tcPr>
          <w:p w:rsidR="000F19E9" w:rsidRDefault="000F19E9">
            <w:pPr>
              <w:pStyle w:val="ConsPlusNormal"/>
            </w:pPr>
            <w:r>
              <w:t>Государственная программа Республики Дагестан "Социально-экономическое развитие горных территорий Республики Дагестан"</w:t>
            </w:r>
          </w:p>
        </w:tc>
        <w:tc>
          <w:tcPr>
            <w:tcW w:w="680" w:type="dxa"/>
          </w:tcPr>
          <w:p w:rsidR="000F19E9" w:rsidRDefault="000F19E9">
            <w:pPr>
              <w:pStyle w:val="ConsPlusNormal"/>
              <w:jc w:val="center"/>
            </w:pPr>
            <w:r>
              <w:t>947</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48</w:t>
            </w:r>
          </w:p>
        </w:tc>
        <w:tc>
          <w:tcPr>
            <w:tcW w:w="624" w:type="dxa"/>
          </w:tcPr>
          <w:p w:rsidR="000F19E9" w:rsidRDefault="000F19E9">
            <w:pPr>
              <w:pStyle w:val="ConsPlusNormal"/>
            </w:pPr>
          </w:p>
        </w:tc>
        <w:tc>
          <w:tcPr>
            <w:tcW w:w="1587" w:type="dxa"/>
          </w:tcPr>
          <w:p w:rsidR="000F19E9" w:rsidRDefault="000F19E9">
            <w:pPr>
              <w:pStyle w:val="ConsPlusNormal"/>
              <w:jc w:val="center"/>
            </w:pPr>
            <w:r>
              <w:t>15000,00</w:t>
            </w:r>
          </w:p>
        </w:tc>
        <w:tc>
          <w:tcPr>
            <w:tcW w:w="1644" w:type="dxa"/>
          </w:tcPr>
          <w:p w:rsidR="000F19E9" w:rsidRDefault="000F19E9">
            <w:pPr>
              <w:pStyle w:val="ConsPlusNormal"/>
              <w:jc w:val="center"/>
            </w:pPr>
            <w:r>
              <w:t>15000,00</w:t>
            </w:r>
          </w:p>
        </w:tc>
      </w:tr>
      <w:tr w:rsidR="000F19E9">
        <w:tc>
          <w:tcPr>
            <w:tcW w:w="3628" w:type="dxa"/>
          </w:tcPr>
          <w:p w:rsidR="000F19E9" w:rsidRDefault="000F19E9">
            <w:pPr>
              <w:pStyle w:val="ConsPlusNormal"/>
            </w:pPr>
            <w:r>
              <w:t>Реализация направления расходов</w:t>
            </w:r>
          </w:p>
        </w:tc>
        <w:tc>
          <w:tcPr>
            <w:tcW w:w="680" w:type="dxa"/>
          </w:tcPr>
          <w:p w:rsidR="000F19E9" w:rsidRDefault="000F19E9">
            <w:pPr>
              <w:pStyle w:val="ConsPlusNormal"/>
              <w:jc w:val="center"/>
            </w:pPr>
            <w:r>
              <w:t>947</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48 0 00 99980</w:t>
            </w:r>
          </w:p>
        </w:tc>
        <w:tc>
          <w:tcPr>
            <w:tcW w:w="624" w:type="dxa"/>
          </w:tcPr>
          <w:p w:rsidR="000F19E9" w:rsidRDefault="000F19E9">
            <w:pPr>
              <w:pStyle w:val="ConsPlusNormal"/>
            </w:pPr>
          </w:p>
        </w:tc>
        <w:tc>
          <w:tcPr>
            <w:tcW w:w="1587" w:type="dxa"/>
          </w:tcPr>
          <w:p w:rsidR="000F19E9" w:rsidRDefault="000F19E9">
            <w:pPr>
              <w:pStyle w:val="ConsPlusNormal"/>
              <w:jc w:val="center"/>
            </w:pPr>
            <w:r>
              <w:t>15000,00</w:t>
            </w:r>
          </w:p>
        </w:tc>
        <w:tc>
          <w:tcPr>
            <w:tcW w:w="1644" w:type="dxa"/>
          </w:tcPr>
          <w:p w:rsidR="000F19E9" w:rsidRDefault="000F19E9">
            <w:pPr>
              <w:pStyle w:val="ConsPlusNormal"/>
              <w:jc w:val="center"/>
            </w:pPr>
            <w:r>
              <w:t>15000,00</w:t>
            </w:r>
          </w:p>
        </w:tc>
      </w:tr>
      <w:tr w:rsidR="000F19E9">
        <w:tc>
          <w:tcPr>
            <w:tcW w:w="3628" w:type="dxa"/>
          </w:tcPr>
          <w:p w:rsidR="000F19E9" w:rsidRDefault="000F19E9">
            <w:pPr>
              <w:pStyle w:val="ConsPlusNormal"/>
            </w:pPr>
            <w:r>
              <w:t xml:space="preserve">Капитальные вложения в объекты государственной (муниципальной) </w:t>
            </w:r>
            <w:r>
              <w:lastRenderedPageBreak/>
              <w:t>собственности</w:t>
            </w:r>
          </w:p>
        </w:tc>
        <w:tc>
          <w:tcPr>
            <w:tcW w:w="680" w:type="dxa"/>
          </w:tcPr>
          <w:p w:rsidR="000F19E9" w:rsidRDefault="000F19E9">
            <w:pPr>
              <w:pStyle w:val="ConsPlusNormal"/>
              <w:jc w:val="center"/>
            </w:pPr>
            <w:r>
              <w:lastRenderedPageBreak/>
              <w:t>947</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48 0 00 99980</w:t>
            </w:r>
          </w:p>
        </w:tc>
        <w:tc>
          <w:tcPr>
            <w:tcW w:w="624" w:type="dxa"/>
          </w:tcPr>
          <w:p w:rsidR="000F19E9" w:rsidRDefault="000F19E9">
            <w:pPr>
              <w:pStyle w:val="ConsPlusNormal"/>
              <w:jc w:val="center"/>
            </w:pPr>
            <w:r>
              <w:t>400</w:t>
            </w:r>
          </w:p>
        </w:tc>
        <w:tc>
          <w:tcPr>
            <w:tcW w:w="1587" w:type="dxa"/>
          </w:tcPr>
          <w:p w:rsidR="000F19E9" w:rsidRDefault="000F19E9">
            <w:pPr>
              <w:pStyle w:val="ConsPlusNormal"/>
              <w:jc w:val="center"/>
            </w:pPr>
            <w:r>
              <w:t>15000,00</w:t>
            </w:r>
          </w:p>
        </w:tc>
        <w:tc>
          <w:tcPr>
            <w:tcW w:w="1644" w:type="dxa"/>
          </w:tcPr>
          <w:p w:rsidR="000F19E9" w:rsidRDefault="000F19E9">
            <w:pPr>
              <w:pStyle w:val="ConsPlusNormal"/>
              <w:jc w:val="center"/>
            </w:pPr>
            <w:r>
              <w:t>15000,00</w:t>
            </w:r>
          </w:p>
        </w:tc>
      </w:tr>
    </w:tbl>
    <w:p w:rsidR="000F19E9" w:rsidRDefault="000F19E9">
      <w:pPr>
        <w:sectPr w:rsidR="000F19E9">
          <w:pgSz w:w="16838" w:h="11905" w:orient="landscape"/>
          <w:pgMar w:top="1134" w:right="1134" w:bottom="567" w:left="1134" w:header="0" w:footer="0" w:gutter="0"/>
          <w:cols w:space="720"/>
        </w:sectPr>
      </w:pPr>
    </w:p>
    <w:p w:rsidR="000F19E9" w:rsidRDefault="000F19E9">
      <w:pPr>
        <w:pStyle w:val="ConsPlusNormal"/>
        <w:jc w:val="both"/>
      </w:pPr>
    </w:p>
    <w:p w:rsidR="000F19E9" w:rsidRDefault="000F19E9">
      <w:pPr>
        <w:pStyle w:val="ConsPlusNormal"/>
        <w:jc w:val="both"/>
      </w:pPr>
    </w:p>
    <w:p w:rsidR="000F19E9" w:rsidRDefault="000F19E9">
      <w:pPr>
        <w:pStyle w:val="ConsPlusNormal"/>
        <w:jc w:val="both"/>
      </w:pPr>
    </w:p>
    <w:p w:rsidR="000F19E9" w:rsidRDefault="000F19E9">
      <w:pPr>
        <w:pStyle w:val="ConsPlusNormal"/>
        <w:jc w:val="both"/>
      </w:pPr>
    </w:p>
    <w:p w:rsidR="000F19E9" w:rsidRDefault="000F19E9">
      <w:pPr>
        <w:pStyle w:val="ConsPlusNormal"/>
        <w:jc w:val="both"/>
      </w:pPr>
    </w:p>
    <w:p w:rsidR="000F19E9" w:rsidRDefault="000F19E9">
      <w:pPr>
        <w:pStyle w:val="ConsPlusNormal"/>
        <w:jc w:val="right"/>
        <w:outlineLvl w:val="0"/>
      </w:pPr>
      <w:r>
        <w:t>Приложение N 10</w:t>
      </w:r>
    </w:p>
    <w:p w:rsidR="000F19E9" w:rsidRDefault="000F19E9">
      <w:pPr>
        <w:pStyle w:val="ConsPlusNormal"/>
        <w:jc w:val="right"/>
      </w:pPr>
      <w:r>
        <w:t>к Закону Республики Дагестан</w:t>
      </w:r>
    </w:p>
    <w:p w:rsidR="000F19E9" w:rsidRDefault="000F19E9">
      <w:pPr>
        <w:pStyle w:val="ConsPlusNormal"/>
        <w:jc w:val="right"/>
      </w:pPr>
      <w:r>
        <w:t>"О республиканском бюджете</w:t>
      </w:r>
    </w:p>
    <w:p w:rsidR="000F19E9" w:rsidRDefault="000F19E9">
      <w:pPr>
        <w:pStyle w:val="ConsPlusNormal"/>
        <w:jc w:val="right"/>
      </w:pPr>
      <w:r>
        <w:t>Республики Дагестан на 2021 год</w:t>
      </w:r>
    </w:p>
    <w:p w:rsidR="000F19E9" w:rsidRDefault="000F19E9">
      <w:pPr>
        <w:pStyle w:val="ConsPlusNormal"/>
        <w:jc w:val="right"/>
      </w:pPr>
      <w:r>
        <w:t>и на плановый период 2022 и 2023 годов"</w:t>
      </w:r>
    </w:p>
    <w:p w:rsidR="000F19E9" w:rsidRDefault="000F19E9">
      <w:pPr>
        <w:pStyle w:val="ConsPlusNormal"/>
        <w:jc w:val="both"/>
      </w:pPr>
    </w:p>
    <w:p w:rsidR="000F19E9" w:rsidRDefault="000F19E9">
      <w:pPr>
        <w:pStyle w:val="ConsPlusTitle"/>
        <w:jc w:val="center"/>
      </w:pPr>
      <w:bookmarkStart w:id="14" w:name="P45041"/>
      <w:bookmarkEnd w:id="14"/>
      <w:r>
        <w:t>РАСПРЕДЕЛЕНИЕ БЮДЖЕТНЫХ АССИГНОВАНИЙ</w:t>
      </w:r>
    </w:p>
    <w:p w:rsidR="000F19E9" w:rsidRDefault="000F19E9">
      <w:pPr>
        <w:pStyle w:val="ConsPlusTitle"/>
        <w:jc w:val="center"/>
      </w:pPr>
      <w:r>
        <w:t>НА 2021 ГОД ПО РАЗДЕЛАМ И ПОДРАЗДЕЛАМ, ЦЕЛЕВЫМ СТАТЬЯМ</w:t>
      </w:r>
    </w:p>
    <w:p w:rsidR="000F19E9" w:rsidRDefault="000F19E9">
      <w:pPr>
        <w:pStyle w:val="ConsPlusTitle"/>
        <w:jc w:val="center"/>
      </w:pPr>
      <w:r>
        <w:t>И ВИДАМ РАСХОДОВ КЛАССИФИКАЦИИ РАСХОДОВ РЕСПУБЛИКАНСКОГО</w:t>
      </w:r>
    </w:p>
    <w:p w:rsidR="000F19E9" w:rsidRDefault="000F19E9">
      <w:pPr>
        <w:pStyle w:val="ConsPlusTitle"/>
        <w:jc w:val="center"/>
      </w:pPr>
      <w:r>
        <w:t>БЮДЖЕТА РЕСПУБЛИКИ ДАГЕСТАН</w:t>
      </w:r>
    </w:p>
    <w:p w:rsidR="000F19E9" w:rsidRDefault="000F19E9">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4"/>
      </w:tblGrid>
      <w:tr w:rsidR="000F19E9">
        <w:trPr>
          <w:jc w:val="center"/>
        </w:trPr>
        <w:tc>
          <w:tcPr>
            <w:tcW w:w="10144" w:type="dxa"/>
            <w:tcBorders>
              <w:top w:val="nil"/>
              <w:left w:val="single" w:sz="24" w:space="0" w:color="CED3F1"/>
              <w:bottom w:val="nil"/>
              <w:right w:val="single" w:sz="24" w:space="0" w:color="F4F3F8"/>
            </w:tcBorders>
            <w:shd w:val="clear" w:color="auto" w:fill="F4F3F8"/>
          </w:tcPr>
          <w:p w:rsidR="000F19E9" w:rsidRDefault="000F19E9">
            <w:pPr>
              <w:pStyle w:val="ConsPlusNormal"/>
              <w:jc w:val="center"/>
            </w:pPr>
            <w:r>
              <w:rPr>
                <w:color w:val="392C69"/>
              </w:rPr>
              <w:t>Список изменяющих документов</w:t>
            </w:r>
          </w:p>
          <w:p w:rsidR="000F19E9" w:rsidRDefault="000F19E9">
            <w:pPr>
              <w:pStyle w:val="ConsPlusNormal"/>
              <w:jc w:val="center"/>
            </w:pPr>
            <w:r>
              <w:rPr>
                <w:color w:val="392C69"/>
              </w:rPr>
              <w:t xml:space="preserve">(в ред. </w:t>
            </w:r>
            <w:hyperlink r:id="rId236" w:history="1">
              <w:r>
                <w:rPr>
                  <w:color w:val="0000FF"/>
                </w:rPr>
                <w:t>Закона</w:t>
              </w:r>
            </w:hyperlink>
            <w:r>
              <w:rPr>
                <w:color w:val="392C69"/>
              </w:rPr>
              <w:t xml:space="preserve"> Республики Дагестан</w:t>
            </w:r>
          </w:p>
          <w:p w:rsidR="000F19E9" w:rsidRDefault="000F19E9">
            <w:pPr>
              <w:pStyle w:val="ConsPlusNormal"/>
              <w:jc w:val="center"/>
            </w:pPr>
            <w:r>
              <w:rPr>
                <w:color w:val="392C69"/>
              </w:rPr>
              <w:t>от 04.05.2021 N 32)</w:t>
            </w:r>
          </w:p>
        </w:tc>
      </w:tr>
    </w:tbl>
    <w:p w:rsidR="000F19E9" w:rsidRDefault="000F19E9">
      <w:pPr>
        <w:pStyle w:val="ConsPlusNormal"/>
        <w:jc w:val="both"/>
      </w:pPr>
    </w:p>
    <w:p w:rsidR="000F19E9" w:rsidRDefault="000F19E9">
      <w:pPr>
        <w:pStyle w:val="ConsPlusNormal"/>
        <w:jc w:val="right"/>
      </w:pPr>
      <w:r>
        <w:t>(тыс. рублей)</w:t>
      </w:r>
    </w:p>
    <w:p w:rsidR="000F19E9" w:rsidRDefault="000F19E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624"/>
        <w:gridCol w:w="567"/>
        <w:gridCol w:w="1984"/>
        <w:gridCol w:w="709"/>
        <w:gridCol w:w="1587"/>
      </w:tblGrid>
      <w:tr w:rsidR="000F19E9">
        <w:tc>
          <w:tcPr>
            <w:tcW w:w="3515" w:type="dxa"/>
          </w:tcPr>
          <w:p w:rsidR="000F19E9" w:rsidRDefault="000F19E9">
            <w:pPr>
              <w:pStyle w:val="ConsPlusNormal"/>
              <w:jc w:val="center"/>
            </w:pPr>
            <w:r>
              <w:t>Наименование</w:t>
            </w:r>
          </w:p>
        </w:tc>
        <w:tc>
          <w:tcPr>
            <w:tcW w:w="624" w:type="dxa"/>
          </w:tcPr>
          <w:p w:rsidR="000F19E9" w:rsidRDefault="000F19E9">
            <w:pPr>
              <w:pStyle w:val="ConsPlusNormal"/>
              <w:jc w:val="center"/>
            </w:pPr>
            <w:r>
              <w:t>РЗ</w:t>
            </w:r>
          </w:p>
        </w:tc>
        <w:tc>
          <w:tcPr>
            <w:tcW w:w="567" w:type="dxa"/>
          </w:tcPr>
          <w:p w:rsidR="000F19E9" w:rsidRDefault="000F19E9">
            <w:pPr>
              <w:pStyle w:val="ConsPlusNormal"/>
              <w:jc w:val="center"/>
            </w:pPr>
            <w:r>
              <w:t>ПР</w:t>
            </w:r>
          </w:p>
        </w:tc>
        <w:tc>
          <w:tcPr>
            <w:tcW w:w="1984" w:type="dxa"/>
          </w:tcPr>
          <w:p w:rsidR="000F19E9" w:rsidRDefault="000F19E9">
            <w:pPr>
              <w:pStyle w:val="ConsPlusNormal"/>
              <w:jc w:val="center"/>
            </w:pPr>
            <w:r>
              <w:t>ЦСР</w:t>
            </w:r>
          </w:p>
        </w:tc>
        <w:tc>
          <w:tcPr>
            <w:tcW w:w="709" w:type="dxa"/>
          </w:tcPr>
          <w:p w:rsidR="000F19E9" w:rsidRDefault="000F19E9">
            <w:pPr>
              <w:pStyle w:val="ConsPlusNormal"/>
              <w:jc w:val="center"/>
            </w:pPr>
            <w:r>
              <w:t>ВР</w:t>
            </w:r>
          </w:p>
        </w:tc>
        <w:tc>
          <w:tcPr>
            <w:tcW w:w="1587" w:type="dxa"/>
          </w:tcPr>
          <w:p w:rsidR="000F19E9" w:rsidRDefault="000F19E9">
            <w:pPr>
              <w:pStyle w:val="ConsPlusNormal"/>
              <w:jc w:val="center"/>
            </w:pPr>
            <w:r>
              <w:t>Сумма</w:t>
            </w:r>
          </w:p>
        </w:tc>
      </w:tr>
      <w:tr w:rsidR="000F19E9">
        <w:tc>
          <w:tcPr>
            <w:tcW w:w="3515" w:type="dxa"/>
          </w:tcPr>
          <w:p w:rsidR="000F19E9" w:rsidRDefault="000F19E9">
            <w:pPr>
              <w:pStyle w:val="ConsPlusNormal"/>
              <w:jc w:val="center"/>
            </w:pPr>
            <w:r>
              <w:t>1</w:t>
            </w:r>
          </w:p>
        </w:tc>
        <w:tc>
          <w:tcPr>
            <w:tcW w:w="624" w:type="dxa"/>
          </w:tcPr>
          <w:p w:rsidR="000F19E9" w:rsidRDefault="000F19E9">
            <w:pPr>
              <w:pStyle w:val="ConsPlusNormal"/>
              <w:jc w:val="center"/>
            </w:pPr>
            <w:r>
              <w:t>2</w:t>
            </w:r>
          </w:p>
        </w:tc>
        <w:tc>
          <w:tcPr>
            <w:tcW w:w="567" w:type="dxa"/>
          </w:tcPr>
          <w:p w:rsidR="000F19E9" w:rsidRDefault="000F19E9">
            <w:pPr>
              <w:pStyle w:val="ConsPlusNormal"/>
              <w:jc w:val="center"/>
            </w:pPr>
            <w:r>
              <w:t>3</w:t>
            </w:r>
          </w:p>
        </w:tc>
        <w:tc>
          <w:tcPr>
            <w:tcW w:w="1984" w:type="dxa"/>
          </w:tcPr>
          <w:p w:rsidR="000F19E9" w:rsidRDefault="000F19E9">
            <w:pPr>
              <w:pStyle w:val="ConsPlusNormal"/>
              <w:jc w:val="center"/>
            </w:pPr>
            <w:r>
              <w:t>4</w:t>
            </w:r>
          </w:p>
        </w:tc>
        <w:tc>
          <w:tcPr>
            <w:tcW w:w="709" w:type="dxa"/>
          </w:tcPr>
          <w:p w:rsidR="000F19E9" w:rsidRDefault="000F19E9">
            <w:pPr>
              <w:pStyle w:val="ConsPlusNormal"/>
              <w:jc w:val="center"/>
            </w:pPr>
            <w:r>
              <w:t>5</w:t>
            </w:r>
          </w:p>
        </w:tc>
        <w:tc>
          <w:tcPr>
            <w:tcW w:w="1587" w:type="dxa"/>
          </w:tcPr>
          <w:p w:rsidR="000F19E9" w:rsidRDefault="000F19E9">
            <w:pPr>
              <w:pStyle w:val="ConsPlusNormal"/>
              <w:jc w:val="center"/>
            </w:pPr>
            <w:r>
              <w:t>6</w:t>
            </w:r>
          </w:p>
        </w:tc>
      </w:tr>
      <w:tr w:rsidR="000F19E9">
        <w:tc>
          <w:tcPr>
            <w:tcW w:w="3515" w:type="dxa"/>
          </w:tcPr>
          <w:p w:rsidR="000F19E9" w:rsidRDefault="000F19E9">
            <w:pPr>
              <w:pStyle w:val="ConsPlusNormal"/>
            </w:pPr>
            <w:r>
              <w:t>ВСЕГО</w:t>
            </w:r>
          </w:p>
        </w:tc>
        <w:tc>
          <w:tcPr>
            <w:tcW w:w="624" w:type="dxa"/>
          </w:tcPr>
          <w:p w:rsidR="000F19E9" w:rsidRDefault="000F19E9">
            <w:pPr>
              <w:pStyle w:val="ConsPlusNormal"/>
            </w:pPr>
          </w:p>
        </w:tc>
        <w:tc>
          <w:tcPr>
            <w:tcW w:w="567" w:type="dxa"/>
          </w:tcPr>
          <w:p w:rsidR="000F19E9" w:rsidRDefault="000F19E9">
            <w:pPr>
              <w:pStyle w:val="ConsPlusNormal"/>
            </w:pPr>
          </w:p>
        </w:tc>
        <w:tc>
          <w:tcPr>
            <w:tcW w:w="1984" w:type="dxa"/>
          </w:tcPr>
          <w:p w:rsidR="000F19E9" w:rsidRDefault="000F19E9">
            <w:pPr>
              <w:pStyle w:val="ConsPlusNormal"/>
            </w:pPr>
          </w:p>
        </w:tc>
        <w:tc>
          <w:tcPr>
            <w:tcW w:w="709" w:type="dxa"/>
          </w:tcPr>
          <w:p w:rsidR="000F19E9" w:rsidRDefault="000F19E9">
            <w:pPr>
              <w:pStyle w:val="ConsPlusNormal"/>
            </w:pPr>
          </w:p>
        </w:tc>
        <w:tc>
          <w:tcPr>
            <w:tcW w:w="1587" w:type="dxa"/>
          </w:tcPr>
          <w:p w:rsidR="000F19E9" w:rsidRDefault="000F19E9">
            <w:pPr>
              <w:pStyle w:val="ConsPlusNormal"/>
              <w:jc w:val="center"/>
            </w:pPr>
            <w:r>
              <w:t>173174089,49</w:t>
            </w:r>
          </w:p>
        </w:tc>
      </w:tr>
      <w:tr w:rsidR="000F19E9">
        <w:tc>
          <w:tcPr>
            <w:tcW w:w="3515" w:type="dxa"/>
          </w:tcPr>
          <w:p w:rsidR="000F19E9" w:rsidRDefault="000F19E9">
            <w:pPr>
              <w:pStyle w:val="ConsPlusNormal"/>
            </w:pPr>
            <w:r>
              <w:t>ОБЩЕГОСУДАРСТВЕННЫЕ ВОПРОСЫ</w:t>
            </w:r>
          </w:p>
        </w:tc>
        <w:tc>
          <w:tcPr>
            <w:tcW w:w="624" w:type="dxa"/>
          </w:tcPr>
          <w:p w:rsidR="000F19E9" w:rsidRDefault="000F19E9">
            <w:pPr>
              <w:pStyle w:val="ConsPlusNormal"/>
              <w:jc w:val="center"/>
            </w:pPr>
            <w:r>
              <w:t>01</w:t>
            </w:r>
          </w:p>
        </w:tc>
        <w:tc>
          <w:tcPr>
            <w:tcW w:w="567" w:type="dxa"/>
          </w:tcPr>
          <w:p w:rsidR="000F19E9" w:rsidRDefault="000F19E9">
            <w:pPr>
              <w:pStyle w:val="ConsPlusNormal"/>
            </w:pPr>
          </w:p>
        </w:tc>
        <w:tc>
          <w:tcPr>
            <w:tcW w:w="1984" w:type="dxa"/>
          </w:tcPr>
          <w:p w:rsidR="000F19E9" w:rsidRDefault="000F19E9">
            <w:pPr>
              <w:pStyle w:val="ConsPlusNormal"/>
            </w:pPr>
          </w:p>
        </w:tc>
        <w:tc>
          <w:tcPr>
            <w:tcW w:w="709" w:type="dxa"/>
          </w:tcPr>
          <w:p w:rsidR="000F19E9" w:rsidRDefault="000F19E9">
            <w:pPr>
              <w:pStyle w:val="ConsPlusNormal"/>
            </w:pPr>
          </w:p>
        </w:tc>
        <w:tc>
          <w:tcPr>
            <w:tcW w:w="1587" w:type="dxa"/>
          </w:tcPr>
          <w:p w:rsidR="000F19E9" w:rsidRDefault="000F19E9">
            <w:pPr>
              <w:pStyle w:val="ConsPlusNormal"/>
              <w:jc w:val="center"/>
            </w:pPr>
            <w:r>
              <w:t>9868698,51</w:t>
            </w:r>
          </w:p>
        </w:tc>
      </w:tr>
      <w:tr w:rsidR="000F19E9">
        <w:tc>
          <w:tcPr>
            <w:tcW w:w="3515" w:type="dxa"/>
          </w:tcPr>
          <w:p w:rsidR="000F19E9" w:rsidRDefault="000F19E9">
            <w:pPr>
              <w:pStyle w:val="ConsPlusNormal"/>
            </w:pPr>
            <w:r>
              <w:t>Функционирование высшего должностного лица субъекта Российской Федерации и муниципального образования</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02</w:t>
            </w:r>
          </w:p>
        </w:tc>
        <w:tc>
          <w:tcPr>
            <w:tcW w:w="1984" w:type="dxa"/>
          </w:tcPr>
          <w:p w:rsidR="000F19E9" w:rsidRDefault="000F19E9">
            <w:pPr>
              <w:pStyle w:val="ConsPlusNormal"/>
            </w:pPr>
          </w:p>
        </w:tc>
        <w:tc>
          <w:tcPr>
            <w:tcW w:w="709" w:type="dxa"/>
          </w:tcPr>
          <w:p w:rsidR="000F19E9" w:rsidRDefault="000F19E9">
            <w:pPr>
              <w:pStyle w:val="ConsPlusNormal"/>
            </w:pPr>
          </w:p>
        </w:tc>
        <w:tc>
          <w:tcPr>
            <w:tcW w:w="1587" w:type="dxa"/>
          </w:tcPr>
          <w:p w:rsidR="000F19E9" w:rsidRDefault="000F19E9">
            <w:pPr>
              <w:pStyle w:val="ConsPlusNormal"/>
              <w:jc w:val="center"/>
            </w:pPr>
            <w:r>
              <w:t>3359,94</w:t>
            </w:r>
          </w:p>
        </w:tc>
      </w:tr>
      <w:tr w:rsidR="000F19E9">
        <w:tc>
          <w:tcPr>
            <w:tcW w:w="3515" w:type="dxa"/>
          </w:tcPr>
          <w:p w:rsidR="000F19E9" w:rsidRDefault="000F19E9">
            <w:pPr>
              <w:pStyle w:val="ConsPlusNormal"/>
            </w:pPr>
            <w:r>
              <w:t>Обеспечение функционирования Главы Республики Дагестан</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88</w:t>
            </w:r>
          </w:p>
        </w:tc>
        <w:tc>
          <w:tcPr>
            <w:tcW w:w="709" w:type="dxa"/>
          </w:tcPr>
          <w:p w:rsidR="000F19E9" w:rsidRDefault="000F19E9">
            <w:pPr>
              <w:pStyle w:val="ConsPlusNormal"/>
            </w:pPr>
          </w:p>
        </w:tc>
        <w:tc>
          <w:tcPr>
            <w:tcW w:w="1587" w:type="dxa"/>
          </w:tcPr>
          <w:p w:rsidR="000F19E9" w:rsidRDefault="000F19E9">
            <w:pPr>
              <w:pStyle w:val="ConsPlusNormal"/>
              <w:jc w:val="center"/>
            </w:pPr>
            <w:r>
              <w:t>3359,94</w:t>
            </w:r>
          </w:p>
        </w:tc>
      </w:tr>
      <w:tr w:rsidR="000F19E9">
        <w:tc>
          <w:tcPr>
            <w:tcW w:w="3515" w:type="dxa"/>
          </w:tcPr>
          <w:p w:rsidR="000F19E9" w:rsidRDefault="000F19E9">
            <w:pPr>
              <w:pStyle w:val="ConsPlusNormal"/>
            </w:pPr>
            <w:r>
              <w:t>Глава Республики Дагестан</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88 1</w:t>
            </w:r>
          </w:p>
        </w:tc>
        <w:tc>
          <w:tcPr>
            <w:tcW w:w="709" w:type="dxa"/>
          </w:tcPr>
          <w:p w:rsidR="000F19E9" w:rsidRDefault="000F19E9">
            <w:pPr>
              <w:pStyle w:val="ConsPlusNormal"/>
            </w:pPr>
          </w:p>
        </w:tc>
        <w:tc>
          <w:tcPr>
            <w:tcW w:w="1587" w:type="dxa"/>
          </w:tcPr>
          <w:p w:rsidR="000F19E9" w:rsidRDefault="000F19E9">
            <w:pPr>
              <w:pStyle w:val="ConsPlusNormal"/>
              <w:jc w:val="center"/>
            </w:pPr>
            <w:r>
              <w:t>3359,94</w:t>
            </w:r>
          </w:p>
        </w:tc>
      </w:tr>
      <w:tr w:rsidR="000F19E9">
        <w:tc>
          <w:tcPr>
            <w:tcW w:w="3515" w:type="dxa"/>
          </w:tcPr>
          <w:p w:rsidR="000F19E9" w:rsidRDefault="000F19E9">
            <w:pPr>
              <w:pStyle w:val="ConsPlusNormal"/>
            </w:pPr>
            <w:r>
              <w:lastRenderedPageBreak/>
              <w:t>Финансовое обеспечение выполнения функций государственных органов</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88 1 00 20000</w:t>
            </w:r>
          </w:p>
        </w:tc>
        <w:tc>
          <w:tcPr>
            <w:tcW w:w="709" w:type="dxa"/>
          </w:tcPr>
          <w:p w:rsidR="000F19E9" w:rsidRDefault="000F19E9">
            <w:pPr>
              <w:pStyle w:val="ConsPlusNormal"/>
            </w:pPr>
          </w:p>
        </w:tc>
        <w:tc>
          <w:tcPr>
            <w:tcW w:w="1587" w:type="dxa"/>
          </w:tcPr>
          <w:p w:rsidR="000F19E9" w:rsidRDefault="000F19E9">
            <w:pPr>
              <w:pStyle w:val="ConsPlusNormal"/>
              <w:jc w:val="center"/>
            </w:pPr>
            <w:r>
              <w:t>3359,94</w:t>
            </w:r>
          </w:p>
        </w:tc>
      </w:tr>
      <w:tr w:rsidR="000F19E9">
        <w:tc>
          <w:tcPr>
            <w:tcW w:w="351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88 1 00 20000</w:t>
            </w:r>
          </w:p>
        </w:tc>
        <w:tc>
          <w:tcPr>
            <w:tcW w:w="709" w:type="dxa"/>
          </w:tcPr>
          <w:p w:rsidR="000F19E9" w:rsidRDefault="000F19E9">
            <w:pPr>
              <w:pStyle w:val="ConsPlusNormal"/>
              <w:jc w:val="center"/>
            </w:pPr>
            <w:r>
              <w:t>100</w:t>
            </w:r>
          </w:p>
        </w:tc>
        <w:tc>
          <w:tcPr>
            <w:tcW w:w="1587" w:type="dxa"/>
          </w:tcPr>
          <w:p w:rsidR="000F19E9" w:rsidRDefault="000F19E9">
            <w:pPr>
              <w:pStyle w:val="ConsPlusNormal"/>
              <w:jc w:val="center"/>
            </w:pPr>
            <w:r>
              <w:t>3359,94</w:t>
            </w:r>
          </w:p>
        </w:tc>
      </w:tr>
      <w:tr w:rsidR="000F19E9">
        <w:tc>
          <w:tcPr>
            <w:tcW w:w="3515" w:type="dxa"/>
          </w:tcPr>
          <w:p w:rsidR="000F19E9" w:rsidRDefault="000F19E9">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03</w:t>
            </w:r>
          </w:p>
        </w:tc>
        <w:tc>
          <w:tcPr>
            <w:tcW w:w="1984" w:type="dxa"/>
          </w:tcPr>
          <w:p w:rsidR="000F19E9" w:rsidRDefault="000F19E9">
            <w:pPr>
              <w:pStyle w:val="ConsPlusNormal"/>
            </w:pPr>
          </w:p>
        </w:tc>
        <w:tc>
          <w:tcPr>
            <w:tcW w:w="709" w:type="dxa"/>
          </w:tcPr>
          <w:p w:rsidR="000F19E9" w:rsidRDefault="000F19E9">
            <w:pPr>
              <w:pStyle w:val="ConsPlusNormal"/>
            </w:pPr>
          </w:p>
        </w:tc>
        <w:tc>
          <w:tcPr>
            <w:tcW w:w="1587" w:type="dxa"/>
          </w:tcPr>
          <w:p w:rsidR="000F19E9" w:rsidRDefault="000F19E9">
            <w:pPr>
              <w:pStyle w:val="ConsPlusNormal"/>
              <w:jc w:val="center"/>
            </w:pPr>
            <w:r>
              <w:t>220640,87</w:t>
            </w:r>
          </w:p>
        </w:tc>
      </w:tr>
      <w:tr w:rsidR="000F19E9">
        <w:tc>
          <w:tcPr>
            <w:tcW w:w="3515" w:type="dxa"/>
          </w:tcPr>
          <w:p w:rsidR="000F19E9" w:rsidRDefault="000F19E9">
            <w:pPr>
              <w:pStyle w:val="ConsPlusNormal"/>
            </w:pPr>
            <w:r>
              <w:t>Аппарат Народного Собрания Республики Дагестан</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91</w:t>
            </w:r>
          </w:p>
        </w:tc>
        <w:tc>
          <w:tcPr>
            <w:tcW w:w="709" w:type="dxa"/>
          </w:tcPr>
          <w:p w:rsidR="000F19E9" w:rsidRDefault="000F19E9">
            <w:pPr>
              <w:pStyle w:val="ConsPlusNormal"/>
            </w:pPr>
          </w:p>
        </w:tc>
        <w:tc>
          <w:tcPr>
            <w:tcW w:w="1587" w:type="dxa"/>
          </w:tcPr>
          <w:p w:rsidR="000F19E9" w:rsidRDefault="000F19E9">
            <w:pPr>
              <w:pStyle w:val="ConsPlusNormal"/>
              <w:jc w:val="center"/>
            </w:pPr>
            <w:r>
              <w:t>176094,67</w:t>
            </w:r>
          </w:p>
        </w:tc>
      </w:tr>
      <w:tr w:rsidR="000F19E9">
        <w:tc>
          <w:tcPr>
            <w:tcW w:w="3515" w:type="dxa"/>
          </w:tcPr>
          <w:p w:rsidR="000F19E9" w:rsidRDefault="000F19E9">
            <w:pPr>
              <w:pStyle w:val="ConsPlusNormal"/>
            </w:pPr>
            <w:r>
              <w:t>Председатель Народного Собрания Республики Дагестан</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91 1</w:t>
            </w:r>
          </w:p>
        </w:tc>
        <w:tc>
          <w:tcPr>
            <w:tcW w:w="709" w:type="dxa"/>
          </w:tcPr>
          <w:p w:rsidR="000F19E9" w:rsidRDefault="000F19E9">
            <w:pPr>
              <w:pStyle w:val="ConsPlusNormal"/>
            </w:pPr>
          </w:p>
        </w:tc>
        <w:tc>
          <w:tcPr>
            <w:tcW w:w="1587" w:type="dxa"/>
          </w:tcPr>
          <w:p w:rsidR="000F19E9" w:rsidRDefault="000F19E9">
            <w:pPr>
              <w:pStyle w:val="ConsPlusNormal"/>
              <w:jc w:val="center"/>
            </w:pPr>
            <w:r>
              <w:t>2608,00</w:t>
            </w:r>
          </w:p>
        </w:tc>
      </w:tr>
      <w:tr w:rsidR="000F19E9">
        <w:tc>
          <w:tcPr>
            <w:tcW w:w="3515" w:type="dxa"/>
          </w:tcPr>
          <w:p w:rsidR="000F19E9" w:rsidRDefault="000F19E9">
            <w:pPr>
              <w:pStyle w:val="ConsPlusNormal"/>
            </w:pPr>
            <w:r>
              <w:t>Финансовое обеспечение выполнения функций государственных органов</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91 1 00 20000</w:t>
            </w:r>
          </w:p>
        </w:tc>
        <w:tc>
          <w:tcPr>
            <w:tcW w:w="709" w:type="dxa"/>
          </w:tcPr>
          <w:p w:rsidR="000F19E9" w:rsidRDefault="000F19E9">
            <w:pPr>
              <w:pStyle w:val="ConsPlusNormal"/>
            </w:pPr>
          </w:p>
        </w:tc>
        <w:tc>
          <w:tcPr>
            <w:tcW w:w="1587" w:type="dxa"/>
          </w:tcPr>
          <w:p w:rsidR="000F19E9" w:rsidRDefault="000F19E9">
            <w:pPr>
              <w:pStyle w:val="ConsPlusNormal"/>
              <w:jc w:val="center"/>
            </w:pPr>
            <w:r>
              <w:t>2608,00</w:t>
            </w:r>
          </w:p>
        </w:tc>
      </w:tr>
      <w:tr w:rsidR="000F19E9">
        <w:tc>
          <w:tcPr>
            <w:tcW w:w="351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91 1 00 20000</w:t>
            </w:r>
          </w:p>
        </w:tc>
        <w:tc>
          <w:tcPr>
            <w:tcW w:w="709" w:type="dxa"/>
          </w:tcPr>
          <w:p w:rsidR="000F19E9" w:rsidRDefault="000F19E9">
            <w:pPr>
              <w:pStyle w:val="ConsPlusNormal"/>
              <w:jc w:val="center"/>
            </w:pPr>
            <w:r>
              <w:t>100</w:t>
            </w:r>
          </w:p>
        </w:tc>
        <w:tc>
          <w:tcPr>
            <w:tcW w:w="1587" w:type="dxa"/>
          </w:tcPr>
          <w:p w:rsidR="000F19E9" w:rsidRDefault="000F19E9">
            <w:pPr>
              <w:pStyle w:val="ConsPlusNormal"/>
              <w:jc w:val="center"/>
            </w:pPr>
            <w:r>
              <w:t>2608,00</w:t>
            </w:r>
          </w:p>
        </w:tc>
      </w:tr>
      <w:tr w:rsidR="000F19E9">
        <w:tc>
          <w:tcPr>
            <w:tcW w:w="3515" w:type="dxa"/>
          </w:tcPr>
          <w:p w:rsidR="000F19E9" w:rsidRDefault="000F19E9">
            <w:pPr>
              <w:pStyle w:val="ConsPlusNormal"/>
            </w:pPr>
            <w:r>
              <w:lastRenderedPageBreak/>
              <w:t>Обеспечение деятельности Аппарата Народного Собрания Республики Дагестан</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91 2</w:t>
            </w:r>
          </w:p>
        </w:tc>
        <w:tc>
          <w:tcPr>
            <w:tcW w:w="709" w:type="dxa"/>
          </w:tcPr>
          <w:p w:rsidR="000F19E9" w:rsidRDefault="000F19E9">
            <w:pPr>
              <w:pStyle w:val="ConsPlusNormal"/>
            </w:pPr>
          </w:p>
        </w:tc>
        <w:tc>
          <w:tcPr>
            <w:tcW w:w="1587" w:type="dxa"/>
          </w:tcPr>
          <w:p w:rsidR="000F19E9" w:rsidRDefault="000F19E9">
            <w:pPr>
              <w:pStyle w:val="ConsPlusNormal"/>
              <w:jc w:val="center"/>
            </w:pPr>
            <w:r>
              <w:t>110480,87</w:t>
            </w:r>
          </w:p>
        </w:tc>
      </w:tr>
      <w:tr w:rsidR="000F19E9">
        <w:tc>
          <w:tcPr>
            <w:tcW w:w="3515" w:type="dxa"/>
          </w:tcPr>
          <w:p w:rsidR="000F19E9" w:rsidRDefault="000F19E9">
            <w:pPr>
              <w:pStyle w:val="ConsPlusNormal"/>
            </w:pPr>
            <w:r>
              <w:t>Финансовое обеспечение выполнения функций государственных органов</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91 2 00 20000</w:t>
            </w:r>
          </w:p>
        </w:tc>
        <w:tc>
          <w:tcPr>
            <w:tcW w:w="709" w:type="dxa"/>
          </w:tcPr>
          <w:p w:rsidR="000F19E9" w:rsidRDefault="000F19E9">
            <w:pPr>
              <w:pStyle w:val="ConsPlusNormal"/>
            </w:pPr>
          </w:p>
        </w:tc>
        <w:tc>
          <w:tcPr>
            <w:tcW w:w="1587" w:type="dxa"/>
          </w:tcPr>
          <w:p w:rsidR="000F19E9" w:rsidRDefault="000F19E9">
            <w:pPr>
              <w:pStyle w:val="ConsPlusNormal"/>
              <w:jc w:val="center"/>
            </w:pPr>
            <w:r>
              <w:t>110480,87</w:t>
            </w:r>
          </w:p>
        </w:tc>
      </w:tr>
      <w:tr w:rsidR="000F19E9">
        <w:tc>
          <w:tcPr>
            <w:tcW w:w="351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91 2 00 20000</w:t>
            </w:r>
          </w:p>
        </w:tc>
        <w:tc>
          <w:tcPr>
            <w:tcW w:w="709" w:type="dxa"/>
          </w:tcPr>
          <w:p w:rsidR="000F19E9" w:rsidRDefault="000F19E9">
            <w:pPr>
              <w:pStyle w:val="ConsPlusNormal"/>
              <w:jc w:val="center"/>
            </w:pPr>
            <w:r>
              <w:t>100</w:t>
            </w:r>
          </w:p>
        </w:tc>
        <w:tc>
          <w:tcPr>
            <w:tcW w:w="1587" w:type="dxa"/>
          </w:tcPr>
          <w:p w:rsidR="000F19E9" w:rsidRDefault="000F19E9">
            <w:pPr>
              <w:pStyle w:val="ConsPlusNormal"/>
              <w:jc w:val="center"/>
            </w:pPr>
            <w:r>
              <w:t>82941,87</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91 2 00 20000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27039,00</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91 2 00 20000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500,00</w:t>
            </w:r>
          </w:p>
        </w:tc>
      </w:tr>
      <w:tr w:rsidR="000F19E9">
        <w:tc>
          <w:tcPr>
            <w:tcW w:w="3515" w:type="dxa"/>
          </w:tcPr>
          <w:p w:rsidR="000F19E9" w:rsidRDefault="000F19E9">
            <w:pPr>
              <w:pStyle w:val="ConsPlusNormal"/>
            </w:pPr>
            <w:r>
              <w:t>Депутаты Народного Собрания Республики Дагестан</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91 3</w:t>
            </w:r>
          </w:p>
        </w:tc>
        <w:tc>
          <w:tcPr>
            <w:tcW w:w="709" w:type="dxa"/>
          </w:tcPr>
          <w:p w:rsidR="000F19E9" w:rsidRDefault="000F19E9">
            <w:pPr>
              <w:pStyle w:val="ConsPlusNormal"/>
            </w:pPr>
          </w:p>
        </w:tc>
        <w:tc>
          <w:tcPr>
            <w:tcW w:w="1587" w:type="dxa"/>
          </w:tcPr>
          <w:p w:rsidR="000F19E9" w:rsidRDefault="000F19E9">
            <w:pPr>
              <w:pStyle w:val="ConsPlusNormal"/>
              <w:jc w:val="center"/>
            </w:pPr>
            <w:r>
              <w:t>63005,80</w:t>
            </w:r>
          </w:p>
        </w:tc>
      </w:tr>
      <w:tr w:rsidR="000F19E9">
        <w:tc>
          <w:tcPr>
            <w:tcW w:w="3515" w:type="dxa"/>
          </w:tcPr>
          <w:p w:rsidR="000F19E9" w:rsidRDefault="000F19E9">
            <w:pPr>
              <w:pStyle w:val="ConsPlusNormal"/>
            </w:pPr>
            <w:r>
              <w:t>Финансовое обеспечение выполнения функций государственных органов</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91 3 00 20000</w:t>
            </w:r>
          </w:p>
        </w:tc>
        <w:tc>
          <w:tcPr>
            <w:tcW w:w="709" w:type="dxa"/>
          </w:tcPr>
          <w:p w:rsidR="000F19E9" w:rsidRDefault="000F19E9">
            <w:pPr>
              <w:pStyle w:val="ConsPlusNormal"/>
            </w:pPr>
          </w:p>
        </w:tc>
        <w:tc>
          <w:tcPr>
            <w:tcW w:w="1587" w:type="dxa"/>
          </w:tcPr>
          <w:p w:rsidR="000F19E9" w:rsidRDefault="000F19E9">
            <w:pPr>
              <w:pStyle w:val="ConsPlusNormal"/>
              <w:jc w:val="center"/>
            </w:pPr>
            <w:r>
              <w:t>63005,80</w:t>
            </w:r>
          </w:p>
        </w:tc>
      </w:tr>
      <w:tr w:rsidR="000F19E9">
        <w:tc>
          <w:tcPr>
            <w:tcW w:w="351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91 3 00 20000</w:t>
            </w:r>
          </w:p>
        </w:tc>
        <w:tc>
          <w:tcPr>
            <w:tcW w:w="709" w:type="dxa"/>
          </w:tcPr>
          <w:p w:rsidR="000F19E9" w:rsidRDefault="000F19E9">
            <w:pPr>
              <w:pStyle w:val="ConsPlusNormal"/>
              <w:jc w:val="center"/>
            </w:pPr>
            <w:r>
              <w:t>100</w:t>
            </w:r>
          </w:p>
        </w:tc>
        <w:tc>
          <w:tcPr>
            <w:tcW w:w="1587" w:type="dxa"/>
          </w:tcPr>
          <w:p w:rsidR="000F19E9" w:rsidRDefault="000F19E9">
            <w:pPr>
              <w:pStyle w:val="ConsPlusNormal"/>
              <w:jc w:val="center"/>
            </w:pPr>
            <w:r>
              <w:t>63005,80</w:t>
            </w:r>
          </w:p>
        </w:tc>
      </w:tr>
      <w:tr w:rsidR="000F19E9">
        <w:tc>
          <w:tcPr>
            <w:tcW w:w="3515" w:type="dxa"/>
          </w:tcPr>
          <w:p w:rsidR="000F19E9" w:rsidRDefault="000F19E9">
            <w:pPr>
              <w:pStyle w:val="ConsPlusNormal"/>
            </w:pPr>
            <w:r>
              <w:lastRenderedPageBreak/>
              <w:t>Реализация функций органов государственной власти Республики Дагестан</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99</w:t>
            </w:r>
          </w:p>
        </w:tc>
        <w:tc>
          <w:tcPr>
            <w:tcW w:w="709" w:type="dxa"/>
          </w:tcPr>
          <w:p w:rsidR="000F19E9" w:rsidRDefault="000F19E9">
            <w:pPr>
              <w:pStyle w:val="ConsPlusNormal"/>
            </w:pPr>
          </w:p>
        </w:tc>
        <w:tc>
          <w:tcPr>
            <w:tcW w:w="1587" w:type="dxa"/>
          </w:tcPr>
          <w:p w:rsidR="000F19E9" w:rsidRDefault="000F19E9">
            <w:pPr>
              <w:pStyle w:val="ConsPlusNormal"/>
              <w:jc w:val="center"/>
            </w:pPr>
            <w:r>
              <w:t>44546,20</w:t>
            </w:r>
          </w:p>
        </w:tc>
      </w:tr>
      <w:tr w:rsidR="000F19E9">
        <w:tc>
          <w:tcPr>
            <w:tcW w:w="3515" w:type="dxa"/>
          </w:tcPr>
          <w:p w:rsidR="000F19E9" w:rsidRDefault="000F19E9">
            <w:pPr>
              <w:pStyle w:val="ConsPlusNormal"/>
            </w:pPr>
            <w:r>
              <w:t>Иные непрограммные мероприятия</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99 8</w:t>
            </w:r>
          </w:p>
        </w:tc>
        <w:tc>
          <w:tcPr>
            <w:tcW w:w="709" w:type="dxa"/>
          </w:tcPr>
          <w:p w:rsidR="000F19E9" w:rsidRDefault="000F19E9">
            <w:pPr>
              <w:pStyle w:val="ConsPlusNormal"/>
            </w:pPr>
          </w:p>
        </w:tc>
        <w:tc>
          <w:tcPr>
            <w:tcW w:w="1587" w:type="dxa"/>
          </w:tcPr>
          <w:p w:rsidR="000F19E9" w:rsidRDefault="000F19E9">
            <w:pPr>
              <w:pStyle w:val="ConsPlusNormal"/>
              <w:jc w:val="center"/>
            </w:pPr>
            <w:r>
              <w:t>44546,20</w:t>
            </w:r>
          </w:p>
        </w:tc>
      </w:tr>
      <w:tr w:rsidR="000F19E9">
        <w:tc>
          <w:tcPr>
            <w:tcW w:w="3515" w:type="dxa"/>
          </w:tcPr>
          <w:p w:rsidR="000F19E9" w:rsidRDefault="000F19E9">
            <w:pPr>
              <w:pStyle w:val="ConsPlusNormal"/>
            </w:pPr>
            <w:r>
              <w:t>Обеспечение деятельности депутатов Государственной Думы и их помощников в избирательных округах</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99 8 00 51410</w:t>
            </w:r>
          </w:p>
        </w:tc>
        <w:tc>
          <w:tcPr>
            <w:tcW w:w="709" w:type="dxa"/>
          </w:tcPr>
          <w:p w:rsidR="000F19E9" w:rsidRDefault="000F19E9">
            <w:pPr>
              <w:pStyle w:val="ConsPlusNormal"/>
            </w:pPr>
          </w:p>
        </w:tc>
        <w:tc>
          <w:tcPr>
            <w:tcW w:w="1587" w:type="dxa"/>
          </w:tcPr>
          <w:p w:rsidR="000F19E9" w:rsidRDefault="000F19E9">
            <w:pPr>
              <w:pStyle w:val="ConsPlusNormal"/>
              <w:jc w:val="center"/>
            </w:pPr>
            <w:r>
              <w:t>29400,04</w:t>
            </w:r>
          </w:p>
        </w:tc>
      </w:tr>
      <w:tr w:rsidR="000F19E9">
        <w:tc>
          <w:tcPr>
            <w:tcW w:w="351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99 8 00 51410</w:t>
            </w:r>
          </w:p>
        </w:tc>
        <w:tc>
          <w:tcPr>
            <w:tcW w:w="709" w:type="dxa"/>
          </w:tcPr>
          <w:p w:rsidR="000F19E9" w:rsidRDefault="000F19E9">
            <w:pPr>
              <w:pStyle w:val="ConsPlusNormal"/>
              <w:jc w:val="center"/>
            </w:pPr>
            <w:r>
              <w:t>100</w:t>
            </w:r>
          </w:p>
        </w:tc>
        <w:tc>
          <w:tcPr>
            <w:tcW w:w="1587" w:type="dxa"/>
          </w:tcPr>
          <w:p w:rsidR="000F19E9" w:rsidRDefault="000F19E9">
            <w:pPr>
              <w:pStyle w:val="ConsPlusNormal"/>
              <w:jc w:val="center"/>
            </w:pPr>
            <w:r>
              <w:t>21592,44</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99 8 00 51410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7807,60</w:t>
            </w:r>
          </w:p>
        </w:tc>
      </w:tr>
      <w:tr w:rsidR="000F19E9">
        <w:tc>
          <w:tcPr>
            <w:tcW w:w="3515" w:type="dxa"/>
          </w:tcPr>
          <w:p w:rsidR="000F19E9" w:rsidRDefault="000F19E9">
            <w:pPr>
              <w:pStyle w:val="ConsPlusNormal"/>
            </w:pPr>
            <w:r>
              <w:t>Обеспечение членов Совета Федерации и их помощников в субъектах Российской Федерации</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99 8 00 51420</w:t>
            </w:r>
          </w:p>
        </w:tc>
        <w:tc>
          <w:tcPr>
            <w:tcW w:w="709" w:type="dxa"/>
          </w:tcPr>
          <w:p w:rsidR="000F19E9" w:rsidRDefault="000F19E9">
            <w:pPr>
              <w:pStyle w:val="ConsPlusNormal"/>
            </w:pPr>
          </w:p>
        </w:tc>
        <w:tc>
          <w:tcPr>
            <w:tcW w:w="1587" w:type="dxa"/>
          </w:tcPr>
          <w:p w:rsidR="000F19E9" w:rsidRDefault="000F19E9">
            <w:pPr>
              <w:pStyle w:val="ConsPlusNormal"/>
              <w:jc w:val="center"/>
            </w:pPr>
            <w:r>
              <w:t>2156,16</w:t>
            </w:r>
          </w:p>
        </w:tc>
      </w:tr>
      <w:tr w:rsidR="000F19E9">
        <w:tc>
          <w:tcPr>
            <w:tcW w:w="351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99 8 00 51420</w:t>
            </w:r>
          </w:p>
        </w:tc>
        <w:tc>
          <w:tcPr>
            <w:tcW w:w="709" w:type="dxa"/>
          </w:tcPr>
          <w:p w:rsidR="000F19E9" w:rsidRDefault="000F19E9">
            <w:pPr>
              <w:pStyle w:val="ConsPlusNormal"/>
              <w:jc w:val="center"/>
            </w:pPr>
            <w:r>
              <w:t>100</w:t>
            </w:r>
          </w:p>
        </w:tc>
        <w:tc>
          <w:tcPr>
            <w:tcW w:w="1587" w:type="dxa"/>
          </w:tcPr>
          <w:p w:rsidR="000F19E9" w:rsidRDefault="000F19E9">
            <w:pPr>
              <w:pStyle w:val="ConsPlusNormal"/>
              <w:jc w:val="center"/>
            </w:pPr>
            <w:r>
              <w:t>1436,16</w:t>
            </w:r>
          </w:p>
        </w:tc>
      </w:tr>
      <w:tr w:rsidR="000F19E9">
        <w:tc>
          <w:tcPr>
            <w:tcW w:w="3515" w:type="dxa"/>
          </w:tcPr>
          <w:p w:rsidR="000F19E9" w:rsidRDefault="000F19E9">
            <w:pPr>
              <w:pStyle w:val="ConsPlusNormal"/>
            </w:pPr>
            <w:r>
              <w:t xml:space="preserve">Закупка товаров, работ и </w:t>
            </w:r>
            <w:r>
              <w:lastRenderedPageBreak/>
              <w:t>услуг для обеспечения государственных (муниципальных) нужд</w:t>
            </w:r>
          </w:p>
        </w:tc>
        <w:tc>
          <w:tcPr>
            <w:tcW w:w="624" w:type="dxa"/>
          </w:tcPr>
          <w:p w:rsidR="000F19E9" w:rsidRDefault="000F19E9">
            <w:pPr>
              <w:pStyle w:val="ConsPlusNormal"/>
              <w:jc w:val="center"/>
            </w:pPr>
            <w:r>
              <w:lastRenderedPageBreak/>
              <w:t>01</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99 8 00 51420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720,00</w:t>
            </w:r>
          </w:p>
        </w:tc>
      </w:tr>
      <w:tr w:rsidR="000F19E9">
        <w:tc>
          <w:tcPr>
            <w:tcW w:w="3515" w:type="dxa"/>
          </w:tcPr>
          <w:p w:rsidR="000F19E9" w:rsidRDefault="000F19E9">
            <w:pPr>
              <w:pStyle w:val="ConsPlusNormal"/>
            </w:pPr>
            <w:r>
              <w:lastRenderedPageBreak/>
              <w:t>Финансовое обеспечение выполнения функций государственных органов и учреждений</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99 8 00 99900</w:t>
            </w:r>
          </w:p>
        </w:tc>
        <w:tc>
          <w:tcPr>
            <w:tcW w:w="709" w:type="dxa"/>
          </w:tcPr>
          <w:p w:rsidR="000F19E9" w:rsidRDefault="000F19E9">
            <w:pPr>
              <w:pStyle w:val="ConsPlusNormal"/>
            </w:pPr>
          </w:p>
        </w:tc>
        <w:tc>
          <w:tcPr>
            <w:tcW w:w="1587" w:type="dxa"/>
          </w:tcPr>
          <w:p w:rsidR="000F19E9" w:rsidRDefault="000F19E9">
            <w:pPr>
              <w:pStyle w:val="ConsPlusNormal"/>
              <w:jc w:val="center"/>
            </w:pPr>
            <w:r>
              <w:t>12990,00</w:t>
            </w:r>
          </w:p>
        </w:tc>
      </w:tr>
      <w:tr w:rsidR="000F19E9">
        <w:tc>
          <w:tcPr>
            <w:tcW w:w="3515" w:type="dxa"/>
          </w:tcPr>
          <w:p w:rsidR="000F19E9" w:rsidRDefault="000F19E9">
            <w:pPr>
              <w:pStyle w:val="ConsPlusNormal"/>
            </w:pPr>
            <w:r>
              <w:t>Социальное обеспечение и иные выплаты населению</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99 8 00 99900</w:t>
            </w:r>
          </w:p>
        </w:tc>
        <w:tc>
          <w:tcPr>
            <w:tcW w:w="709" w:type="dxa"/>
          </w:tcPr>
          <w:p w:rsidR="000F19E9" w:rsidRDefault="000F19E9">
            <w:pPr>
              <w:pStyle w:val="ConsPlusNormal"/>
              <w:jc w:val="center"/>
            </w:pPr>
            <w:r>
              <w:t>300</w:t>
            </w:r>
          </w:p>
        </w:tc>
        <w:tc>
          <w:tcPr>
            <w:tcW w:w="1587" w:type="dxa"/>
          </w:tcPr>
          <w:p w:rsidR="000F19E9" w:rsidRDefault="000F19E9">
            <w:pPr>
              <w:pStyle w:val="ConsPlusNormal"/>
              <w:jc w:val="center"/>
            </w:pPr>
            <w:r>
              <w:t>12990,00</w:t>
            </w:r>
          </w:p>
        </w:tc>
      </w:tr>
      <w:tr w:rsidR="000F19E9">
        <w:tc>
          <w:tcPr>
            <w:tcW w:w="3515" w:type="dxa"/>
          </w:tcPr>
          <w:p w:rsidR="000F19E9" w:rsidRDefault="000F19E9">
            <w:pPr>
              <w:pStyle w:val="ConsPlusNormal"/>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04</w:t>
            </w:r>
          </w:p>
        </w:tc>
        <w:tc>
          <w:tcPr>
            <w:tcW w:w="1984" w:type="dxa"/>
          </w:tcPr>
          <w:p w:rsidR="000F19E9" w:rsidRDefault="000F19E9">
            <w:pPr>
              <w:pStyle w:val="ConsPlusNormal"/>
            </w:pPr>
          </w:p>
        </w:tc>
        <w:tc>
          <w:tcPr>
            <w:tcW w:w="709" w:type="dxa"/>
          </w:tcPr>
          <w:p w:rsidR="000F19E9" w:rsidRDefault="000F19E9">
            <w:pPr>
              <w:pStyle w:val="ConsPlusNormal"/>
            </w:pPr>
          </w:p>
        </w:tc>
        <w:tc>
          <w:tcPr>
            <w:tcW w:w="1587" w:type="dxa"/>
          </w:tcPr>
          <w:p w:rsidR="000F19E9" w:rsidRDefault="000F19E9">
            <w:pPr>
              <w:pStyle w:val="ConsPlusNormal"/>
              <w:jc w:val="center"/>
            </w:pPr>
            <w:r>
              <w:t>660518,07</w:t>
            </w:r>
          </w:p>
        </w:tc>
      </w:tr>
      <w:tr w:rsidR="000F19E9">
        <w:tc>
          <w:tcPr>
            <w:tcW w:w="3515" w:type="dxa"/>
          </w:tcPr>
          <w:p w:rsidR="000F19E9" w:rsidRDefault="000F19E9">
            <w:pPr>
              <w:pStyle w:val="ConsPlusNormal"/>
            </w:pPr>
            <w:r>
              <w:t>Обеспечение функционирования Главы Республики Дагестан</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88</w:t>
            </w:r>
          </w:p>
        </w:tc>
        <w:tc>
          <w:tcPr>
            <w:tcW w:w="709" w:type="dxa"/>
          </w:tcPr>
          <w:p w:rsidR="000F19E9" w:rsidRDefault="000F19E9">
            <w:pPr>
              <w:pStyle w:val="ConsPlusNormal"/>
            </w:pPr>
          </w:p>
        </w:tc>
        <w:tc>
          <w:tcPr>
            <w:tcW w:w="1587" w:type="dxa"/>
          </w:tcPr>
          <w:p w:rsidR="000F19E9" w:rsidRDefault="000F19E9">
            <w:pPr>
              <w:pStyle w:val="ConsPlusNormal"/>
              <w:jc w:val="center"/>
            </w:pPr>
            <w:r>
              <w:t>598635,07</w:t>
            </w:r>
          </w:p>
        </w:tc>
      </w:tr>
      <w:tr w:rsidR="000F19E9">
        <w:tc>
          <w:tcPr>
            <w:tcW w:w="3515" w:type="dxa"/>
          </w:tcPr>
          <w:p w:rsidR="000F19E9" w:rsidRDefault="000F19E9">
            <w:pPr>
              <w:pStyle w:val="ConsPlusNormal"/>
            </w:pPr>
            <w:r>
              <w:t>Председатель Правительства Республики Дагестан и его заместители</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88 2</w:t>
            </w:r>
          </w:p>
        </w:tc>
        <w:tc>
          <w:tcPr>
            <w:tcW w:w="709" w:type="dxa"/>
          </w:tcPr>
          <w:p w:rsidR="000F19E9" w:rsidRDefault="000F19E9">
            <w:pPr>
              <w:pStyle w:val="ConsPlusNormal"/>
            </w:pPr>
          </w:p>
        </w:tc>
        <w:tc>
          <w:tcPr>
            <w:tcW w:w="1587" w:type="dxa"/>
          </w:tcPr>
          <w:p w:rsidR="000F19E9" w:rsidRDefault="000F19E9">
            <w:pPr>
              <w:pStyle w:val="ConsPlusNormal"/>
              <w:jc w:val="center"/>
            </w:pPr>
            <w:r>
              <w:t>18957,65</w:t>
            </w:r>
          </w:p>
        </w:tc>
      </w:tr>
      <w:tr w:rsidR="000F19E9">
        <w:tc>
          <w:tcPr>
            <w:tcW w:w="3515" w:type="dxa"/>
          </w:tcPr>
          <w:p w:rsidR="000F19E9" w:rsidRDefault="000F19E9">
            <w:pPr>
              <w:pStyle w:val="ConsPlusNormal"/>
            </w:pPr>
            <w:r>
              <w:t>Финансовое обеспечение выполнения функций государственных органов</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88 2 00 20000</w:t>
            </w:r>
          </w:p>
        </w:tc>
        <w:tc>
          <w:tcPr>
            <w:tcW w:w="709" w:type="dxa"/>
          </w:tcPr>
          <w:p w:rsidR="000F19E9" w:rsidRDefault="000F19E9">
            <w:pPr>
              <w:pStyle w:val="ConsPlusNormal"/>
            </w:pPr>
          </w:p>
        </w:tc>
        <w:tc>
          <w:tcPr>
            <w:tcW w:w="1587" w:type="dxa"/>
          </w:tcPr>
          <w:p w:rsidR="000F19E9" w:rsidRDefault="000F19E9">
            <w:pPr>
              <w:pStyle w:val="ConsPlusNormal"/>
              <w:jc w:val="center"/>
            </w:pPr>
            <w:r>
              <w:t>18957,65</w:t>
            </w:r>
          </w:p>
        </w:tc>
      </w:tr>
      <w:tr w:rsidR="000F19E9">
        <w:tc>
          <w:tcPr>
            <w:tcW w:w="351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88 2 00 20000</w:t>
            </w:r>
          </w:p>
        </w:tc>
        <w:tc>
          <w:tcPr>
            <w:tcW w:w="709" w:type="dxa"/>
          </w:tcPr>
          <w:p w:rsidR="000F19E9" w:rsidRDefault="000F19E9">
            <w:pPr>
              <w:pStyle w:val="ConsPlusNormal"/>
              <w:jc w:val="center"/>
            </w:pPr>
            <w:r>
              <w:t>100</w:t>
            </w:r>
          </w:p>
        </w:tc>
        <w:tc>
          <w:tcPr>
            <w:tcW w:w="1587" w:type="dxa"/>
          </w:tcPr>
          <w:p w:rsidR="000F19E9" w:rsidRDefault="000F19E9">
            <w:pPr>
              <w:pStyle w:val="ConsPlusNormal"/>
              <w:jc w:val="center"/>
            </w:pPr>
            <w:r>
              <w:t>18957,65</w:t>
            </w:r>
          </w:p>
        </w:tc>
      </w:tr>
      <w:tr w:rsidR="000F19E9">
        <w:tc>
          <w:tcPr>
            <w:tcW w:w="3515" w:type="dxa"/>
          </w:tcPr>
          <w:p w:rsidR="000F19E9" w:rsidRDefault="000F19E9">
            <w:pPr>
              <w:pStyle w:val="ConsPlusNormal"/>
            </w:pPr>
            <w:r>
              <w:t xml:space="preserve">Обеспечение деятельности Администрации Главы и Правительства Республики </w:t>
            </w:r>
            <w:r>
              <w:lastRenderedPageBreak/>
              <w:t>Дагестан</w:t>
            </w:r>
          </w:p>
        </w:tc>
        <w:tc>
          <w:tcPr>
            <w:tcW w:w="624" w:type="dxa"/>
          </w:tcPr>
          <w:p w:rsidR="000F19E9" w:rsidRDefault="000F19E9">
            <w:pPr>
              <w:pStyle w:val="ConsPlusNormal"/>
              <w:jc w:val="center"/>
            </w:pPr>
            <w:r>
              <w:lastRenderedPageBreak/>
              <w:t>01</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88 3</w:t>
            </w:r>
          </w:p>
        </w:tc>
        <w:tc>
          <w:tcPr>
            <w:tcW w:w="709" w:type="dxa"/>
          </w:tcPr>
          <w:p w:rsidR="000F19E9" w:rsidRDefault="000F19E9">
            <w:pPr>
              <w:pStyle w:val="ConsPlusNormal"/>
            </w:pPr>
          </w:p>
        </w:tc>
        <w:tc>
          <w:tcPr>
            <w:tcW w:w="1587" w:type="dxa"/>
          </w:tcPr>
          <w:p w:rsidR="000F19E9" w:rsidRDefault="000F19E9">
            <w:pPr>
              <w:pStyle w:val="ConsPlusNormal"/>
              <w:jc w:val="center"/>
            </w:pPr>
            <w:r>
              <w:t>579677,42</w:t>
            </w:r>
          </w:p>
        </w:tc>
      </w:tr>
      <w:tr w:rsidR="000F19E9">
        <w:tc>
          <w:tcPr>
            <w:tcW w:w="3515" w:type="dxa"/>
          </w:tcPr>
          <w:p w:rsidR="000F19E9" w:rsidRDefault="000F19E9">
            <w:pPr>
              <w:pStyle w:val="ConsPlusNormal"/>
            </w:pPr>
            <w:r>
              <w:lastRenderedPageBreak/>
              <w:t>Финансовое обеспечение выполнения функций государственных органов</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88 3 00 20000</w:t>
            </w:r>
          </w:p>
        </w:tc>
        <w:tc>
          <w:tcPr>
            <w:tcW w:w="709" w:type="dxa"/>
          </w:tcPr>
          <w:p w:rsidR="000F19E9" w:rsidRDefault="000F19E9">
            <w:pPr>
              <w:pStyle w:val="ConsPlusNormal"/>
            </w:pPr>
          </w:p>
        </w:tc>
        <w:tc>
          <w:tcPr>
            <w:tcW w:w="1587" w:type="dxa"/>
          </w:tcPr>
          <w:p w:rsidR="000F19E9" w:rsidRDefault="000F19E9">
            <w:pPr>
              <w:pStyle w:val="ConsPlusNormal"/>
              <w:jc w:val="center"/>
            </w:pPr>
            <w:r>
              <w:t>579677,42</w:t>
            </w:r>
          </w:p>
        </w:tc>
      </w:tr>
      <w:tr w:rsidR="000F19E9">
        <w:tc>
          <w:tcPr>
            <w:tcW w:w="351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88 3 00 20000</w:t>
            </w:r>
          </w:p>
        </w:tc>
        <w:tc>
          <w:tcPr>
            <w:tcW w:w="709" w:type="dxa"/>
          </w:tcPr>
          <w:p w:rsidR="000F19E9" w:rsidRDefault="000F19E9">
            <w:pPr>
              <w:pStyle w:val="ConsPlusNormal"/>
              <w:jc w:val="center"/>
            </w:pPr>
            <w:r>
              <w:t>100</w:t>
            </w:r>
          </w:p>
        </w:tc>
        <w:tc>
          <w:tcPr>
            <w:tcW w:w="1587" w:type="dxa"/>
          </w:tcPr>
          <w:p w:rsidR="000F19E9" w:rsidRDefault="000F19E9">
            <w:pPr>
              <w:pStyle w:val="ConsPlusNormal"/>
              <w:jc w:val="center"/>
            </w:pPr>
            <w:r>
              <w:t>383528,19</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88 3 00 20000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183393,23</w:t>
            </w:r>
          </w:p>
        </w:tc>
      </w:tr>
      <w:tr w:rsidR="000F19E9">
        <w:tc>
          <w:tcPr>
            <w:tcW w:w="3515" w:type="dxa"/>
          </w:tcPr>
          <w:p w:rsidR="000F19E9" w:rsidRDefault="000F19E9">
            <w:pPr>
              <w:pStyle w:val="ConsPlusNormal"/>
            </w:pPr>
            <w:r>
              <w:t>Социальное обеспечение и иные выплаты населению</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88 3 00 20000</w:t>
            </w:r>
          </w:p>
        </w:tc>
        <w:tc>
          <w:tcPr>
            <w:tcW w:w="709" w:type="dxa"/>
          </w:tcPr>
          <w:p w:rsidR="000F19E9" w:rsidRDefault="000F19E9">
            <w:pPr>
              <w:pStyle w:val="ConsPlusNormal"/>
              <w:jc w:val="center"/>
            </w:pPr>
            <w:r>
              <w:t>300</w:t>
            </w:r>
          </w:p>
        </w:tc>
        <w:tc>
          <w:tcPr>
            <w:tcW w:w="1587" w:type="dxa"/>
          </w:tcPr>
          <w:p w:rsidR="000F19E9" w:rsidRDefault="000F19E9">
            <w:pPr>
              <w:pStyle w:val="ConsPlusNormal"/>
              <w:jc w:val="center"/>
            </w:pPr>
            <w:r>
              <w:t>256,00</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88 3 00 20000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12500,00</w:t>
            </w:r>
          </w:p>
        </w:tc>
      </w:tr>
      <w:tr w:rsidR="000F19E9">
        <w:tc>
          <w:tcPr>
            <w:tcW w:w="3515" w:type="dxa"/>
          </w:tcPr>
          <w:p w:rsidR="000F19E9" w:rsidRDefault="000F19E9">
            <w:pPr>
              <w:pStyle w:val="ConsPlusNormal"/>
            </w:pPr>
            <w:r>
              <w:t>Реализация функций органов государственной власти Республики Дагестан</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99</w:t>
            </w:r>
          </w:p>
        </w:tc>
        <w:tc>
          <w:tcPr>
            <w:tcW w:w="709" w:type="dxa"/>
          </w:tcPr>
          <w:p w:rsidR="000F19E9" w:rsidRDefault="000F19E9">
            <w:pPr>
              <w:pStyle w:val="ConsPlusNormal"/>
            </w:pPr>
          </w:p>
        </w:tc>
        <w:tc>
          <w:tcPr>
            <w:tcW w:w="1587" w:type="dxa"/>
          </w:tcPr>
          <w:p w:rsidR="000F19E9" w:rsidRDefault="000F19E9">
            <w:pPr>
              <w:pStyle w:val="ConsPlusNormal"/>
              <w:jc w:val="center"/>
            </w:pPr>
            <w:r>
              <w:t>61883,00</w:t>
            </w:r>
          </w:p>
        </w:tc>
      </w:tr>
      <w:tr w:rsidR="000F19E9">
        <w:tc>
          <w:tcPr>
            <w:tcW w:w="3515" w:type="dxa"/>
          </w:tcPr>
          <w:p w:rsidR="000F19E9" w:rsidRDefault="000F19E9">
            <w:pPr>
              <w:pStyle w:val="ConsPlusNormal"/>
            </w:pPr>
            <w:r>
              <w:t>Иные непрограммные мероприятия</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99 8</w:t>
            </w:r>
          </w:p>
        </w:tc>
        <w:tc>
          <w:tcPr>
            <w:tcW w:w="709" w:type="dxa"/>
          </w:tcPr>
          <w:p w:rsidR="000F19E9" w:rsidRDefault="000F19E9">
            <w:pPr>
              <w:pStyle w:val="ConsPlusNormal"/>
            </w:pPr>
          </w:p>
        </w:tc>
        <w:tc>
          <w:tcPr>
            <w:tcW w:w="1587" w:type="dxa"/>
          </w:tcPr>
          <w:p w:rsidR="000F19E9" w:rsidRDefault="000F19E9">
            <w:pPr>
              <w:pStyle w:val="ConsPlusNormal"/>
              <w:jc w:val="center"/>
            </w:pPr>
            <w:r>
              <w:t>61883,00</w:t>
            </w:r>
          </w:p>
        </w:tc>
      </w:tr>
      <w:tr w:rsidR="000F19E9">
        <w:tc>
          <w:tcPr>
            <w:tcW w:w="3515" w:type="dxa"/>
          </w:tcPr>
          <w:p w:rsidR="000F19E9" w:rsidRDefault="000F19E9">
            <w:pPr>
              <w:pStyle w:val="ConsPlusNormal"/>
            </w:pPr>
            <w:r>
              <w:t>Осуществление переданных государственных полномочий Республики Дагестан по образованию и осуществлению деятельности административных комиссий</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99 8 00 77710</w:t>
            </w:r>
          </w:p>
        </w:tc>
        <w:tc>
          <w:tcPr>
            <w:tcW w:w="709" w:type="dxa"/>
          </w:tcPr>
          <w:p w:rsidR="000F19E9" w:rsidRDefault="000F19E9">
            <w:pPr>
              <w:pStyle w:val="ConsPlusNormal"/>
            </w:pPr>
          </w:p>
        </w:tc>
        <w:tc>
          <w:tcPr>
            <w:tcW w:w="1587" w:type="dxa"/>
          </w:tcPr>
          <w:p w:rsidR="000F19E9" w:rsidRDefault="000F19E9">
            <w:pPr>
              <w:pStyle w:val="ConsPlusNormal"/>
              <w:jc w:val="center"/>
            </w:pPr>
            <w:r>
              <w:t>26859,00</w:t>
            </w:r>
          </w:p>
        </w:tc>
      </w:tr>
      <w:tr w:rsidR="000F19E9">
        <w:tc>
          <w:tcPr>
            <w:tcW w:w="3515" w:type="dxa"/>
          </w:tcPr>
          <w:p w:rsidR="000F19E9" w:rsidRDefault="000F19E9">
            <w:pPr>
              <w:pStyle w:val="ConsPlusNormal"/>
            </w:pPr>
            <w:r>
              <w:t>Межбюджетные трансферты</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99 8 00 77710</w:t>
            </w:r>
          </w:p>
        </w:tc>
        <w:tc>
          <w:tcPr>
            <w:tcW w:w="709" w:type="dxa"/>
          </w:tcPr>
          <w:p w:rsidR="000F19E9" w:rsidRDefault="000F19E9">
            <w:pPr>
              <w:pStyle w:val="ConsPlusNormal"/>
              <w:jc w:val="center"/>
            </w:pPr>
            <w:r>
              <w:t>500</w:t>
            </w:r>
          </w:p>
        </w:tc>
        <w:tc>
          <w:tcPr>
            <w:tcW w:w="1587" w:type="dxa"/>
          </w:tcPr>
          <w:p w:rsidR="000F19E9" w:rsidRDefault="000F19E9">
            <w:pPr>
              <w:pStyle w:val="ConsPlusNormal"/>
              <w:jc w:val="center"/>
            </w:pPr>
            <w:r>
              <w:t>26859,00</w:t>
            </w:r>
          </w:p>
        </w:tc>
      </w:tr>
      <w:tr w:rsidR="000F19E9">
        <w:tc>
          <w:tcPr>
            <w:tcW w:w="3515" w:type="dxa"/>
          </w:tcPr>
          <w:p w:rsidR="000F19E9" w:rsidRDefault="000F19E9">
            <w:pPr>
              <w:pStyle w:val="ConsPlusNormal"/>
            </w:pPr>
            <w:r>
              <w:lastRenderedPageBreak/>
              <w:t>Осуществление переданных государственных полномочий Республики Дагестан по образованию и осуществлению деятельности комиссий по делам несовершеннолетних и защите их прав</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99 8 00 77720</w:t>
            </w:r>
          </w:p>
        </w:tc>
        <w:tc>
          <w:tcPr>
            <w:tcW w:w="709" w:type="dxa"/>
          </w:tcPr>
          <w:p w:rsidR="000F19E9" w:rsidRDefault="000F19E9">
            <w:pPr>
              <w:pStyle w:val="ConsPlusNormal"/>
            </w:pPr>
          </w:p>
        </w:tc>
        <w:tc>
          <w:tcPr>
            <w:tcW w:w="1587" w:type="dxa"/>
          </w:tcPr>
          <w:p w:rsidR="000F19E9" w:rsidRDefault="000F19E9">
            <w:pPr>
              <w:pStyle w:val="ConsPlusNormal"/>
              <w:jc w:val="center"/>
            </w:pPr>
            <w:r>
              <w:t>35024,00</w:t>
            </w:r>
          </w:p>
        </w:tc>
      </w:tr>
      <w:tr w:rsidR="000F19E9">
        <w:tc>
          <w:tcPr>
            <w:tcW w:w="3515" w:type="dxa"/>
          </w:tcPr>
          <w:p w:rsidR="000F19E9" w:rsidRDefault="000F19E9">
            <w:pPr>
              <w:pStyle w:val="ConsPlusNormal"/>
            </w:pPr>
            <w:r>
              <w:t>Межбюджетные трансферты</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99 8 00 77720</w:t>
            </w:r>
          </w:p>
        </w:tc>
        <w:tc>
          <w:tcPr>
            <w:tcW w:w="709" w:type="dxa"/>
          </w:tcPr>
          <w:p w:rsidR="000F19E9" w:rsidRDefault="000F19E9">
            <w:pPr>
              <w:pStyle w:val="ConsPlusNormal"/>
              <w:jc w:val="center"/>
            </w:pPr>
            <w:r>
              <w:t>500</w:t>
            </w:r>
          </w:p>
        </w:tc>
        <w:tc>
          <w:tcPr>
            <w:tcW w:w="1587" w:type="dxa"/>
          </w:tcPr>
          <w:p w:rsidR="000F19E9" w:rsidRDefault="000F19E9">
            <w:pPr>
              <w:pStyle w:val="ConsPlusNormal"/>
              <w:jc w:val="center"/>
            </w:pPr>
            <w:r>
              <w:t>35024,00</w:t>
            </w:r>
          </w:p>
        </w:tc>
      </w:tr>
      <w:tr w:rsidR="000F19E9">
        <w:tc>
          <w:tcPr>
            <w:tcW w:w="3515" w:type="dxa"/>
          </w:tcPr>
          <w:p w:rsidR="000F19E9" w:rsidRDefault="000F19E9">
            <w:pPr>
              <w:pStyle w:val="ConsPlusNormal"/>
            </w:pPr>
            <w:r>
              <w:t>Судебная система</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05</w:t>
            </w:r>
          </w:p>
        </w:tc>
        <w:tc>
          <w:tcPr>
            <w:tcW w:w="1984" w:type="dxa"/>
          </w:tcPr>
          <w:p w:rsidR="000F19E9" w:rsidRDefault="000F19E9">
            <w:pPr>
              <w:pStyle w:val="ConsPlusNormal"/>
            </w:pPr>
          </w:p>
        </w:tc>
        <w:tc>
          <w:tcPr>
            <w:tcW w:w="709" w:type="dxa"/>
          </w:tcPr>
          <w:p w:rsidR="000F19E9" w:rsidRDefault="000F19E9">
            <w:pPr>
              <w:pStyle w:val="ConsPlusNormal"/>
            </w:pPr>
          </w:p>
        </w:tc>
        <w:tc>
          <w:tcPr>
            <w:tcW w:w="1587" w:type="dxa"/>
          </w:tcPr>
          <w:p w:rsidR="000F19E9" w:rsidRDefault="000F19E9">
            <w:pPr>
              <w:pStyle w:val="ConsPlusNormal"/>
              <w:jc w:val="center"/>
            </w:pPr>
            <w:r>
              <w:t>444319,01</w:t>
            </w:r>
          </w:p>
        </w:tc>
      </w:tr>
      <w:tr w:rsidR="000F19E9">
        <w:tc>
          <w:tcPr>
            <w:tcW w:w="3515" w:type="dxa"/>
          </w:tcPr>
          <w:p w:rsidR="000F19E9" w:rsidRDefault="000F19E9">
            <w:pPr>
              <w:pStyle w:val="ConsPlusNormal"/>
            </w:pPr>
            <w:r>
              <w:t>Государственная программа Республики Дагестан "Развитие информационно-коммуникационной инфраструктуры Республики Дагестан"</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03</w:t>
            </w:r>
          </w:p>
        </w:tc>
        <w:tc>
          <w:tcPr>
            <w:tcW w:w="709" w:type="dxa"/>
          </w:tcPr>
          <w:p w:rsidR="000F19E9" w:rsidRDefault="000F19E9">
            <w:pPr>
              <w:pStyle w:val="ConsPlusNormal"/>
            </w:pPr>
          </w:p>
        </w:tc>
        <w:tc>
          <w:tcPr>
            <w:tcW w:w="1587" w:type="dxa"/>
          </w:tcPr>
          <w:p w:rsidR="000F19E9" w:rsidRDefault="000F19E9">
            <w:pPr>
              <w:pStyle w:val="ConsPlusNormal"/>
              <w:jc w:val="center"/>
            </w:pPr>
            <w:r>
              <w:t>33291,01</w:t>
            </w:r>
          </w:p>
        </w:tc>
      </w:tr>
      <w:tr w:rsidR="000F19E9">
        <w:tc>
          <w:tcPr>
            <w:tcW w:w="3515" w:type="dxa"/>
          </w:tcPr>
          <w:p w:rsidR="000F19E9" w:rsidRDefault="000F19E9">
            <w:pPr>
              <w:pStyle w:val="ConsPlusNormal"/>
            </w:pPr>
            <w:r>
              <w:t>Федеральный проект "Информационная инфраструктура"</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03 0 D2</w:t>
            </w:r>
          </w:p>
        </w:tc>
        <w:tc>
          <w:tcPr>
            <w:tcW w:w="709" w:type="dxa"/>
          </w:tcPr>
          <w:p w:rsidR="000F19E9" w:rsidRDefault="000F19E9">
            <w:pPr>
              <w:pStyle w:val="ConsPlusNormal"/>
            </w:pPr>
          </w:p>
        </w:tc>
        <w:tc>
          <w:tcPr>
            <w:tcW w:w="1587" w:type="dxa"/>
          </w:tcPr>
          <w:p w:rsidR="000F19E9" w:rsidRDefault="000F19E9">
            <w:pPr>
              <w:pStyle w:val="ConsPlusNormal"/>
              <w:jc w:val="center"/>
            </w:pPr>
            <w:r>
              <w:t>33291,01</w:t>
            </w:r>
          </w:p>
        </w:tc>
      </w:tr>
      <w:tr w:rsidR="000F19E9">
        <w:tc>
          <w:tcPr>
            <w:tcW w:w="3515" w:type="dxa"/>
          </w:tcPr>
          <w:p w:rsidR="000F19E9" w:rsidRDefault="000F19E9">
            <w:pPr>
              <w:pStyle w:val="ConsPlusNormal"/>
            </w:pPr>
            <w:r>
              <w:t>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03 0 D2 55890</w:t>
            </w:r>
          </w:p>
        </w:tc>
        <w:tc>
          <w:tcPr>
            <w:tcW w:w="709" w:type="dxa"/>
          </w:tcPr>
          <w:p w:rsidR="000F19E9" w:rsidRDefault="000F19E9">
            <w:pPr>
              <w:pStyle w:val="ConsPlusNormal"/>
            </w:pPr>
          </w:p>
        </w:tc>
        <w:tc>
          <w:tcPr>
            <w:tcW w:w="1587" w:type="dxa"/>
          </w:tcPr>
          <w:p w:rsidR="000F19E9" w:rsidRDefault="000F19E9">
            <w:pPr>
              <w:pStyle w:val="ConsPlusNormal"/>
              <w:jc w:val="center"/>
            </w:pPr>
            <w:r>
              <w:t>33291,01</w:t>
            </w:r>
          </w:p>
        </w:tc>
      </w:tr>
      <w:tr w:rsidR="000F19E9">
        <w:tc>
          <w:tcPr>
            <w:tcW w:w="351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03 0 D2 55890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33291,01</w:t>
            </w:r>
          </w:p>
        </w:tc>
      </w:tr>
      <w:tr w:rsidR="000F19E9">
        <w:tc>
          <w:tcPr>
            <w:tcW w:w="3515" w:type="dxa"/>
          </w:tcPr>
          <w:p w:rsidR="000F19E9" w:rsidRDefault="000F19E9">
            <w:pPr>
              <w:pStyle w:val="ConsPlusNormal"/>
            </w:pPr>
            <w:r>
              <w:t>Государственная программа Республики Дагестан "Развитие мировой юстиции в Республике Дагестан"</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57</w:t>
            </w:r>
          </w:p>
        </w:tc>
        <w:tc>
          <w:tcPr>
            <w:tcW w:w="709" w:type="dxa"/>
          </w:tcPr>
          <w:p w:rsidR="000F19E9" w:rsidRDefault="000F19E9">
            <w:pPr>
              <w:pStyle w:val="ConsPlusNormal"/>
            </w:pPr>
          </w:p>
        </w:tc>
        <w:tc>
          <w:tcPr>
            <w:tcW w:w="1587" w:type="dxa"/>
          </w:tcPr>
          <w:p w:rsidR="000F19E9" w:rsidRDefault="000F19E9">
            <w:pPr>
              <w:pStyle w:val="ConsPlusNormal"/>
              <w:jc w:val="center"/>
            </w:pPr>
            <w:r>
              <w:t>382684,30</w:t>
            </w:r>
          </w:p>
        </w:tc>
      </w:tr>
      <w:tr w:rsidR="000F19E9">
        <w:tc>
          <w:tcPr>
            <w:tcW w:w="3515" w:type="dxa"/>
          </w:tcPr>
          <w:p w:rsidR="000F19E9" w:rsidRDefault="000F19E9">
            <w:pPr>
              <w:pStyle w:val="ConsPlusNormal"/>
            </w:pPr>
            <w:r>
              <w:t>Основное мероприятие "Обеспечение деятельности мировых судей"</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57 0 01</w:t>
            </w:r>
          </w:p>
        </w:tc>
        <w:tc>
          <w:tcPr>
            <w:tcW w:w="709" w:type="dxa"/>
          </w:tcPr>
          <w:p w:rsidR="000F19E9" w:rsidRDefault="000F19E9">
            <w:pPr>
              <w:pStyle w:val="ConsPlusNormal"/>
            </w:pPr>
          </w:p>
        </w:tc>
        <w:tc>
          <w:tcPr>
            <w:tcW w:w="1587" w:type="dxa"/>
          </w:tcPr>
          <w:p w:rsidR="000F19E9" w:rsidRDefault="000F19E9">
            <w:pPr>
              <w:pStyle w:val="ConsPlusNormal"/>
              <w:jc w:val="center"/>
            </w:pPr>
            <w:r>
              <w:t>382684,30</w:t>
            </w:r>
          </w:p>
        </w:tc>
      </w:tr>
      <w:tr w:rsidR="000F19E9">
        <w:tc>
          <w:tcPr>
            <w:tcW w:w="3515" w:type="dxa"/>
          </w:tcPr>
          <w:p w:rsidR="000F19E9" w:rsidRDefault="000F19E9">
            <w:pPr>
              <w:pStyle w:val="ConsPlusNormal"/>
            </w:pPr>
            <w:r>
              <w:t>Финансовое обеспечение выполнения функций государственных органов</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57 0 01 20000</w:t>
            </w:r>
          </w:p>
        </w:tc>
        <w:tc>
          <w:tcPr>
            <w:tcW w:w="709" w:type="dxa"/>
          </w:tcPr>
          <w:p w:rsidR="000F19E9" w:rsidRDefault="000F19E9">
            <w:pPr>
              <w:pStyle w:val="ConsPlusNormal"/>
            </w:pPr>
          </w:p>
        </w:tc>
        <w:tc>
          <w:tcPr>
            <w:tcW w:w="1587" w:type="dxa"/>
          </w:tcPr>
          <w:p w:rsidR="000F19E9" w:rsidRDefault="000F19E9">
            <w:pPr>
              <w:pStyle w:val="ConsPlusNormal"/>
              <w:jc w:val="center"/>
            </w:pPr>
            <w:r>
              <w:t>382684,30</w:t>
            </w:r>
          </w:p>
        </w:tc>
      </w:tr>
      <w:tr w:rsidR="000F19E9">
        <w:tc>
          <w:tcPr>
            <w:tcW w:w="351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57 0 01 20000</w:t>
            </w:r>
          </w:p>
        </w:tc>
        <w:tc>
          <w:tcPr>
            <w:tcW w:w="709" w:type="dxa"/>
          </w:tcPr>
          <w:p w:rsidR="000F19E9" w:rsidRDefault="000F19E9">
            <w:pPr>
              <w:pStyle w:val="ConsPlusNormal"/>
              <w:jc w:val="center"/>
            </w:pPr>
            <w:r>
              <w:t>100</w:t>
            </w:r>
          </w:p>
        </w:tc>
        <w:tc>
          <w:tcPr>
            <w:tcW w:w="1587" w:type="dxa"/>
          </w:tcPr>
          <w:p w:rsidR="000F19E9" w:rsidRDefault="000F19E9">
            <w:pPr>
              <w:pStyle w:val="ConsPlusNormal"/>
              <w:jc w:val="center"/>
            </w:pPr>
            <w:r>
              <w:t>280348,40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57 0 01 20000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101955,90</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57 0 01 20000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380,00</w:t>
            </w:r>
          </w:p>
        </w:tc>
      </w:tr>
      <w:tr w:rsidR="000F19E9">
        <w:tc>
          <w:tcPr>
            <w:tcW w:w="3515" w:type="dxa"/>
          </w:tcPr>
          <w:p w:rsidR="000F19E9" w:rsidRDefault="000F19E9">
            <w:pPr>
              <w:pStyle w:val="ConsPlusNormal"/>
            </w:pPr>
            <w:r>
              <w:t>Государственная судебная власть</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92</w:t>
            </w:r>
          </w:p>
        </w:tc>
        <w:tc>
          <w:tcPr>
            <w:tcW w:w="709" w:type="dxa"/>
          </w:tcPr>
          <w:p w:rsidR="000F19E9" w:rsidRDefault="000F19E9">
            <w:pPr>
              <w:pStyle w:val="ConsPlusNormal"/>
            </w:pPr>
          </w:p>
        </w:tc>
        <w:tc>
          <w:tcPr>
            <w:tcW w:w="1587" w:type="dxa"/>
          </w:tcPr>
          <w:p w:rsidR="000F19E9" w:rsidRDefault="000F19E9">
            <w:pPr>
              <w:pStyle w:val="ConsPlusNormal"/>
              <w:jc w:val="center"/>
            </w:pPr>
            <w:r>
              <w:t>28031,80</w:t>
            </w:r>
          </w:p>
        </w:tc>
      </w:tr>
      <w:tr w:rsidR="000F19E9">
        <w:tc>
          <w:tcPr>
            <w:tcW w:w="3515" w:type="dxa"/>
          </w:tcPr>
          <w:p w:rsidR="000F19E9" w:rsidRDefault="000F19E9">
            <w:pPr>
              <w:pStyle w:val="ConsPlusNormal"/>
            </w:pPr>
            <w:r>
              <w:t>Председатель Конституционного Суда Республики Дагестан и судьи Конституционного Суда Республики Дагестан</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92 4</w:t>
            </w:r>
          </w:p>
        </w:tc>
        <w:tc>
          <w:tcPr>
            <w:tcW w:w="709" w:type="dxa"/>
          </w:tcPr>
          <w:p w:rsidR="000F19E9" w:rsidRDefault="000F19E9">
            <w:pPr>
              <w:pStyle w:val="ConsPlusNormal"/>
            </w:pPr>
          </w:p>
        </w:tc>
        <w:tc>
          <w:tcPr>
            <w:tcW w:w="1587" w:type="dxa"/>
          </w:tcPr>
          <w:p w:rsidR="000F19E9" w:rsidRDefault="000F19E9">
            <w:pPr>
              <w:pStyle w:val="ConsPlusNormal"/>
              <w:jc w:val="center"/>
            </w:pPr>
            <w:r>
              <w:t>14265,80</w:t>
            </w:r>
          </w:p>
        </w:tc>
      </w:tr>
      <w:tr w:rsidR="000F19E9">
        <w:tc>
          <w:tcPr>
            <w:tcW w:w="3515" w:type="dxa"/>
          </w:tcPr>
          <w:p w:rsidR="000F19E9" w:rsidRDefault="000F19E9">
            <w:pPr>
              <w:pStyle w:val="ConsPlusNormal"/>
            </w:pPr>
            <w:r>
              <w:lastRenderedPageBreak/>
              <w:t>Финансовое обеспечение выполнения функций государственных органов</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92 4 00 20000</w:t>
            </w:r>
          </w:p>
        </w:tc>
        <w:tc>
          <w:tcPr>
            <w:tcW w:w="709" w:type="dxa"/>
          </w:tcPr>
          <w:p w:rsidR="000F19E9" w:rsidRDefault="000F19E9">
            <w:pPr>
              <w:pStyle w:val="ConsPlusNormal"/>
            </w:pPr>
          </w:p>
        </w:tc>
        <w:tc>
          <w:tcPr>
            <w:tcW w:w="1587" w:type="dxa"/>
          </w:tcPr>
          <w:p w:rsidR="000F19E9" w:rsidRDefault="000F19E9">
            <w:pPr>
              <w:pStyle w:val="ConsPlusNormal"/>
              <w:jc w:val="center"/>
            </w:pPr>
            <w:r>
              <w:t>14265,80</w:t>
            </w:r>
          </w:p>
        </w:tc>
      </w:tr>
      <w:tr w:rsidR="000F19E9">
        <w:tc>
          <w:tcPr>
            <w:tcW w:w="351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92 4 00 20000</w:t>
            </w:r>
          </w:p>
        </w:tc>
        <w:tc>
          <w:tcPr>
            <w:tcW w:w="709" w:type="dxa"/>
          </w:tcPr>
          <w:p w:rsidR="000F19E9" w:rsidRDefault="000F19E9">
            <w:pPr>
              <w:pStyle w:val="ConsPlusNormal"/>
              <w:jc w:val="center"/>
            </w:pPr>
            <w:r>
              <w:t>100</w:t>
            </w:r>
          </w:p>
        </w:tc>
        <w:tc>
          <w:tcPr>
            <w:tcW w:w="1587" w:type="dxa"/>
          </w:tcPr>
          <w:p w:rsidR="000F19E9" w:rsidRDefault="000F19E9">
            <w:pPr>
              <w:pStyle w:val="ConsPlusNormal"/>
              <w:jc w:val="center"/>
            </w:pPr>
            <w:r>
              <w:t>13545,80</w:t>
            </w:r>
          </w:p>
        </w:tc>
      </w:tr>
      <w:tr w:rsidR="000F19E9">
        <w:tc>
          <w:tcPr>
            <w:tcW w:w="3515" w:type="dxa"/>
          </w:tcPr>
          <w:p w:rsidR="000F19E9" w:rsidRDefault="000F19E9">
            <w:pPr>
              <w:pStyle w:val="ConsPlusNormal"/>
            </w:pPr>
            <w:r>
              <w:t>Социальное обеспечение и иные выплаты населению</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92 4 00 20000</w:t>
            </w:r>
          </w:p>
        </w:tc>
        <w:tc>
          <w:tcPr>
            <w:tcW w:w="709" w:type="dxa"/>
          </w:tcPr>
          <w:p w:rsidR="000F19E9" w:rsidRDefault="000F19E9">
            <w:pPr>
              <w:pStyle w:val="ConsPlusNormal"/>
              <w:jc w:val="center"/>
            </w:pPr>
            <w:r>
              <w:t>300</w:t>
            </w:r>
          </w:p>
        </w:tc>
        <w:tc>
          <w:tcPr>
            <w:tcW w:w="1587" w:type="dxa"/>
          </w:tcPr>
          <w:p w:rsidR="000F19E9" w:rsidRDefault="000F19E9">
            <w:pPr>
              <w:pStyle w:val="ConsPlusNormal"/>
              <w:jc w:val="center"/>
            </w:pPr>
            <w:r>
              <w:t>720,00</w:t>
            </w:r>
          </w:p>
        </w:tc>
      </w:tr>
      <w:tr w:rsidR="000F19E9">
        <w:tc>
          <w:tcPr>
            <w:tcW w:w="3515" w:type="dxa"/>
          </w:tcPr>
          <w:p w:rsidR="000F19E9" w:rsidRDefault="000F19E9">
            <w:pPr>
              <w:pStyle w:val="ConsPlusNormal"/>
            </w:pPr>
            <w:r>
              <w:t>Обеспечение деятельности аппарата судей</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92 5</w:t>
            </w:r>
          </w:p>
        </w:tc>
        <w:tc>
          <w:tcPr>
            <w:tcW w:w="709" w:type="dxa"/>
          </w:tcPr>
          <w:p w:rsidR="000F19E9" w:rsidRDefault="000F19E9">
            <w:pPr>
              <w:pStyle w:val="ConsPlusNormal"/>
            </w:pPr>
          </w:p>
        </w:tc>
        <w:tc>
          <w:tcPr>
            <w:tcW w:w="1587" w:type="dxa"/>
          </w:tcPr>
          <w:p w:rsidR="000F19E9" w:rsidRDefault="000F19E9">
            <w:pPr>
              <w:pStyle w:val="ConsPlusNormal"/>
              <w:jc w:val="center"/>
            </w:pPr>
            <w:r>
              <w:t>13766,00</w:t>
            </w:r>
          </w:p>
        </w:tc>
      </w:tr>
      <w:tr w:rsidR="000F19E9">
        <w:tc>
          <w:tcPr>
            <w:tcW w:w="3515" w:type="dxa"/>
          </w:tcPr>
          <w:p w:rsidR="000F19E9" w:rsidRDefault="000F19E9">
            <w:pPr>
              <w:pStyle w:val="ConsPlusNormal"/>
            </w:pPr>
            <w:r>
              <w:t>Финансовое обеспечение выполнения функций государственных органов</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92 5 00 20000</w:t>
            </w:r>
          </w:p>
        </w:tc>
        <w:tc>
          <w:tcPr>
            <w:tcW w:w="709" w:type="dxa"/>
          </w:tcPr>
          <w:p w:rsidR="000F19E9" w:rsidRDefault="000F19E9">
            <w:pPr>
              <w:pStyle w:val="ConsPlusNormal"/>
            </w:pPr>
          </w:p>
        </w:tc>
        <w:tc>
          <w:tcPr>
            <w:tcW w:w="1587" w:type="dxa"/>
          </w:tcPr>
          <w:p w:rsidR="000F19E9" w:rsidRDefault="000F19E9">
            <w:pPr>
              <w:pStyle w:val="ConsPlusNormal"/>
              <w:jc w:val="center"/>
            </w:pPr>
            <w:r>
              <w:t>13766,00</w:t>
            </w:r>
          </w:p>
        </w:tc>
      </w:tr>
      <w:tr w:rsidR="000F19E9">
        <w:tc>
          <w:tcPr>
            <w:tcW w:w="351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92 5 00 20000</w:t>
            </w:r>
          </w:p>
        </w:tc>
        <w:tc>
          <w:tcPr>
            <w:tcW w:w="709" w:type="dxa"/>
          </w:tcPr>
          <w:p w:rsidR="000F19E9" w:rsidRDefault="000F19E9">
            <w:pPr>
              <w:pStyle w:val="ConsPlusNormal"/>
              <w:jc w:val="center"/>
            </w:pPr>
            <w:r>
              <w:t>100</w:t>
            </w:r>
          </w:p>
        </w:tc>
        <w:tc>
          <w:tcPr>
            <w:tcW w:w="1587" w:type="dxa"/>
          </w:tcPr>
          <w:p w:rsidR="000F19E9" w:rsidRDefault="000F19E9">
            <w:pPr>
              <w:pStyle w:val="ConsPlusNormal"/>
              <w:jc w:val="center"/>
            </w:pPr>
            <w:r>
              <w:t>9611,10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92 5 00 20000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4104,90</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92 5 00 20000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50,00</w:t>
            </w:r>
          </w:p>
        </w:tc>
      </w:tr>
      <w:tr w:rsidR="000F19E9">
        <w:tc>
          <w:tcPr>
            <w:tcW w:w="3515" w:type="dxa"/>
          </w:tcPr>
          <w:p w:rsidR="000F19E9" w:rsidRDefault="000F19E9">
            <w:pPr>
              <w:pStyle w:val="ConsPlusNormal"/>
            </w:pPr>
            <w:r>
              <w:t xml:space="preserve">Реализация функций органов государственной власти Республики </w:t>
            </w:r>
            <w:r>
              <w:lastRenderedPageBreak/>
              <w:t>Дагестан</w:t>
            </w:r>
          </w:p>
        </w:tc>
        <w:tc>
          <w:tcPr>
            <w:tcW w:w="624" w:type="dxa"/>
          </w:tcPr>
          <w:p w:rsidR="000F19E9" w:rsidRDefault="000F19E9">
            <w:pPr>
              <w:pStyle w:val="ConsPlusNormal"/>
              <w:jc w:val="center"/>
            </w:pPr>
            <w:r>
              <w:lastRenderedPageBreak/>
              <w:t>01</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99</w:t>
            </w:r>
          </w:p>
        </w:tc>
        <w:tc>
          <w:tcPr>
            <w:tcW w:w="709" w:type="dxa"/>
          </w:tcPr>
          <w:p w:rsidR="000F19E9" w:rsidRDefault="000F19E9">
            <w:pPr>
              <w:pStyle w:val="ConsPlusNormal"/>
            </w:pPr>
          </w:p>
        </w:tc>
        <w:tc>
          <w:tcPr>
            <w:tcW w:w="1587" w:type="dxa"/>
          </w:tcPr>
          <w:p w:rsidR="000F19E9" w:rsidRDefault="000F19E9">
            <w:pPr>
              <w:pStyle w:val="ConsPlusNormal"/>
              <w:jc w:val="center"/>
            </w:pPr>
            <w:r>
              <w:t>311,90</w:t>
            </w:r>
          </w:p>
        </w:tc>
      </w:tr>
      <w:tr w:rsidR="000F19E9">
        <w:tc>
          <w:tcPr>
            <w:tcW w:w="3515" w:type="dxa"/>
          </w:tcPr>
          <w:p w:rsidR="000F19E9" w:rsidRDefault="000F19E9">
            <w:pPr>
              <w:pStyle w:val="ConsPlusNormal"/>
            </w:pPr>
            <w:r>
              <w:lastRenderedPageBreak/>
              <w:t>Иные непрограммные мероприятия</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99 8</w:t>
            </w:r>
          </w:p>
        </w:tc>
        <w:tc>
          <w:tcPr>
            <w:tcW w:w="709" w:type="dxa"/>
          </w:tcPr>
          <w:p w:rsidR="000F19E9" w:rsidRDefault="000F19E9">
            <w:pPr>
              <w:pStyle w:val="ConsPlusNormal"/>
            </w:pPr>
          </w:p>
        </w:tc>
        <w:tc>
          <w:tcPr>
            <w:tcW w:w="1587" w:type="dxa"/>
          </w:tcPr>
          <w:p w:rsidR="000F19E9" w:rsidRDefault="000F19E9">
            <w:pPr>
              <w:pStyle w:val="ConsPlusNormal"/>
              <w:jc w:val="center"/>
            </w:pPr>
            <w:r>
              <w:t>311,90</w:t>
            </w:r>
          </w:p>
        </w:tc>
      </w:tr>
      <w:tr w:rsidR="000F19E9">
        <w:tc>
          <w:tcPr>
            <w:tcW w:w="3515" w:type="dxa"/>
          </w:tcPr>
          <w:p w:rsidR="000F19E9" w:rsidRDefault="000F19E9">
            <w:pPr>
              <w:pStyle w:val="ConsPlusNormal"/>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99 8 00 51200</w:t>
            </w:r>
          </w:p>
        </w:tc>
        <w:tc>
          <w:tcPr>
            <w:tcW w:w="709" w:type="dxa"/>
          </w:tcPr>
          <w:p w:rsidR="000F19E9" w:rsidRDefault="000F19E9">
            <w:pPr>
              <w:pStyle w:val="ConsPlusNormal"/>
            </w:pPr>
          </w:p>
        </w:tc>
        <w:tc>
          <w:tcPr>
            <w:tcW w:w="1587" w:type="dxa"/>
          </w:tcPr>
          <w:p w:rsidR="000F19E9" w:rsidRDefault="000F19E9">
            <w:pPr>
              <w:pStyle w:val="ConsPlusNormal"/>
              <w:jc w:val="center"/>
            </w:pPr>
            <w:r>
              <w:t>311,90</w:t>
            </w:r>
          </w:p>
        </w:tc>
      </w:tr>
      <w:tr w:rsidR="000F19E9">
        <w:tc>
          <w:tcPr>
            <w:tcW w:w="3515" w:type="dxa"/>
          </w:tcPr>
          <w:p w:rsidR="000F19E9" w:rsidRDefault="000F19E9">
            <w:pPr>
              <w:pStyle w:val="ConsPlusNormal"/>
            </w:pPr>
            <w:r>
              <w:t>Межбюджетные трансферты</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99 8 00 51200</w:t>
            </w:r>
          </w:p>
        </w:tc>
        <w:tc>
          <w:tcPr>
            <w:tcW w:w="709" w:type="dxa"/>
          </w:tcPr>
          <w:p w:rsidR="000F19E9" w:rsidRDefault="000F19E9">
            <w:pPr>
              <w:pStyle w:val="ConsPlusNormal"/>
              <w:jc w:val="center"/>
            </w:pPr>
            <w:r>
              <w:t>500</w:t>
            </w:r>
          </w:p>
        </w:tc>
        <w:tc>
          <w:tcPr>
            <w:tcW w:w="1587" w:type="dxa"/>
          </w:tcPr>
          <w:p w:rsidR="000F19E9" w:rsidRDefault="000F19E9">
            <w:pPr>
              <w:pStyle w:val="ConsPlusNormal"/>
              <w:jc w:val="center"/>
            </w:pPr>
            <w:r>
              <w:t>311,90</w:t>
            </w:r>
          </w:p>
        </w:tc>
      </w:tr>
      <w:tr w:rsidR="000F19E9">
        <w:tc>
          <w:tcPr>
            <w:tcW w:w="3515" w:type="dxa"/>
          </w:tcPr>
          <w:p w:rsidR="000F19E9" w:rsidRDefault="000F19E9">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06</w:t>
            </w:r>
          </w:p>
        </w:tc>
        <w:tc>
          <w:tcPr>
            <w:tcW w:w="1984" w:type="dxa"/>
          </w:tcPr>
          <w:p w:rsidR="000F19E9" w:rsidRDefault="000F19E9">
            <w:pPr>
              <w:pStyle w:val="ConsPlusNormal"/>
            </w:pPr>
          </w:p>
        </w:tc>
        <w:tc>
          <w:tcPr>
            <w:tcW w:w="709" w:type="dxa"/>
          </w:tcPr>
          <w:p w:rsidR="000F19E9" w:rsidRDefault="000F19E9">
            <w:pPr>
              <w:pStyle w:val="ConsPlusNormal"/>
            </w:pPr>
          </w:p>
        </w:tc>
        <w:tc>
          <w:tcPr>
            <w:tcW w:w="1587" w:type="dxa"/>
          </w:tcPr>
          <w:p w:rsidR="000F19E9" w:rsidRDefault="000F19E9">
            <w:pPr>
              <w:pStyle w:val="ConsPlusNormal"/>
              <w:jc w:val="center"/>
            </w:pPr>
            <w:r>
              <w:t>254810,50</w:t>
            </w:r>
          </w:p>
        </w:tc>
      </w:tr>
      <w:tr w:rsidR="000F19E9">
        <w:tc>
          <w:tcPr>
            <w:tcW w:w="3515" w:type="dxa"/>
          </w:tcPr>
          <w:p w:rsidR="000F19E9" w:rsidRDefault="000F19E9">
            <w:pPr>
              <w:pStyle w:val="ConsPlusNormal"/>
            </w:pPr>
            <w:r>
              <w:t>Счетная палата Республики Дагестан</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06</w:t>
            </w:r>
          </w:p>
        </w:tc>
        <w:tc>
          <w:tcPr>
            <w:tcW w:w="1984" w:type="dxa"/>
          </w:tcPr>
          <w:p w:rsidR="000F19E9" w:rsidRDefault="000F19E9">
            <w:pPr>
              <w:pStyle w:val="ConsPlusNormal"/>
              <w:jc w:val="center"/>
            </w:pPr>
            <w:r>
              <w:t>93</w:t>
            </w:r>
          </w:p>
        </w:tc>
        <w:tc>
          <w:tcPr>
            <w:tcW w:w="709" w:type="dxa"/>
          </w:tcPr>
          <w:p w:rsidR="000F19E9" w:rsidRDefault="000F19E9">
            <w:pPr>
              <w:pStyle w:val="ConsPlusNormal"/>
            </w:pPr>
          </w:p>
        </w:tc>
        <w:tc>
          <w:tcPr>
            <w:tcW w:w="1587" w:type="dxa"/>
          </w:tcPr>
          <w:p w:rsidR="000F19E9" w:rsidRDefault="000F19E9">
            <w:pPr>
              <w:pStyle w:val="ConsPlusNormal"/>
              <w:jc w:val="center"/>
            </w:pPr>
            <w:r>
              <w:t>122547,00</w:t>
            </w:r>
          </w:p>
        </w:tc>
      </w:tr>
      <w:tr w:rsidR="000F19E9">
        <w:tc>
          <w:tcPr>
            <w:tcW w:w="3515" w:type="dxa"/>
          </w:tcPr>
          <w:p w:rsidR="000F19E9" w:rsidRDefault="000F19E9">
            <w:pPr>
              <w:pStyle w:val="ConsPlusNormal"/>
            </w:pPr>
            <w:r>
              <w:t>Председатель Счетной палаты Республики Дагестан</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06</w:t>
            </w:r>
          </w:p>
        </w:tc>
        <w:tc>
          <w:tcPr>
            <w:tcW w:w="1984" w:type="dxa"/>
          </w:tcPr>
          <w:p w:rsidR="000F19E9" w:rsidRDefault="000F19E9">
            <w:pPr>
              <w:pStyle w:val="ConsPlusNormal"/>
              <w:jc w:val="center"/>
            </w:pPr>
            <w:r>
              <w:t>93 6</w:t>
            </w:r>
          </w:p>
        </w:tc>
        <w:tc>
          <w:tcPr>
            <w:tcW w:w="709" w:type="dxa"/>
          </w:tcPr>
          <w:p w:rsidR="000F19E9" w:rsidRDefault="000F19E9">
            <w:pPr>
              <w:pStyle w:val="ConsPlusNormal"/>
            </w:pPr>
          </w:p>
        </w:tc>
        <w:tc>
          <w:tcPr>
            <w:tcW w:w="1587" w:type="dxa"/>
          </w:tcPr>
          <w:p w:rsidR="000F19E9" w:rsidRDefault="000F19E9">
            <w:pPr>
              <w:pStyle w:val="ConsPlusNormal"/>
              <w:jc w:val="center"/>
            </w:pPr>
            <w:r>
              <w:t>4511,00</w:t>
            </w:r>
          </w:p>
        </w:tc>
      </w:tr>
      <w:tr w:rsidR="000F19E9">
        <w:tc>
          <w:tcPr>
            <w:tcW w:w="3515" w:type="dxa"/>
          </w:tcPr>
          <w:p w:rsidR="000F19E9" w:rsidRDefault="000F19E9">
            <w:pPr>
              <w:pStyle w:val="ConsPlusNormal"/>
            </w:pPr>
            <w:r>
              <w:t>Финансовое обеспечение выполнения функций государственных органов</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06</w:t>
            </w:r>
          </w:p>
        </w:tc>
        <w:tc>
          <w:tcPr>
            <w:tcW w:w="1984" w:type="dxa"/>
          </w:tcPr>
          <w:p w:rsidR="000F19E9" w:rsidRDefault="000F19E9">
            <w:pPr>
              <w:pStyle w:val="ConsPlusNormal"/>
              <w:jc w:val="center"/>
            </w:pPr>
            <w:r>
              <w:t>93 6 00 20000</w:t>
            </w:r>
          </w:p>
        </w:tc>
        <w:tc>
          <w:tcPr>
            <w:tcW w:w="709" w:type="dxa"/>
          </w:tcPr>
          <w:p w:rsidR="000F19E9" w:rsidRDefault="000F19E9">
            <w:pPr>
              <w:pStyle w:val="ConsPlusNormal"/>
            </w:pPr>
          </w:p>
        </w:tc>
        <w:tc>
          <w:tcPr>
            <w:tcW w:w="1587" w:type="dxa"/>
          </w:tcPr>
          <w:p w:rsidR="000F19E9" w:rsidRDefault="000F19E9">
            <w:pPr>
              <w:pStyle w:val="ConsPlusNormal"/>
              <w:jc w:val="center"/>
            </w:pPr>
            <w:r>
              <w:t>4511,00</w:t>
            </w:r>
          </w:p>
        </w:tc>
      </w:tr>
      <w:tr w:rsidR="000F19E9">
        <w:tc>
          <w:tcPr>
            <w:tcW w:w="351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06</w:t>
            </w:r>
          </w:p>
        </w:tc>
        <w:tc>
          <w:tcPr>
            <w:tcW w:w="1984" w:type="dxa"/>
          </w:tcPr>
          <w:p w:rsidR="000F19E9" w:rsidRDefault="000F19E9">
            <w:pPr>
              <w:pStyle w:val="ConsPlusNormal"/>
              <w:jc w:val="center"/>
            </w:pPr>
            <w:r>
              <w:t>93 6 00 20000</w:t>
            </w:r>
          </w:p>
        </w:tc>
        <w:tc>
          <w:tcPr>
            <w:tcW w:w="709" w:type="dxa"/>
          </w:tcPr>
          <w:p w:rsidR="000F19E9" w:rsidRDefault="000F19E9">
            <w:pPr>
              <w:pStyle w:val="ConsPlusNormal"/>
              <w:jc w:val="center"/>
            </w:pPr>
            <w:r>
              <w:t>100</w:t>
            </w:r>
          </w:p>
        </w:tc>
        <w:tc>
          <w:tcPr>
            <w:tcW w:w="1587" w:type="dxa"/>
          </w:tcPr>
          <w:p w:rsidR="000F19E9" w:rsidRDefault="000F19E9">
            <w:pPr>
              <w:pStyle w:val="ConsPlusNormal"/>
              <w:jc w:val="center"/>
            </w:pPr>
            <w:r>
              <w:t>4511,00</w:t>
            </w:r>
          </w:p>
        </w:tc>
      </w:tr>
      <w:tr w:rsidR="000F19E9">
        <w:tc>
          <w:tcPr>
            <w:tcW w:w="3515" w:type="dxa"/>
          </w:tcPr>
          <w:p w:rsidR="000F19E9" w:rsidRDefault="000F19E9">
            <w:pPr>
              <w:pStyle w:val="ConsPlusNormal"/>
            </w:pPr>
            <w:r>
              <w:t xml:space="preserve">Обеспечение деятельности </w:t>
            </w:r>
            <w:r>
              <w:lastRenderedPageBreak/>
              <w:t>Счетной палаты Республики Дагестан</w:t>
            </w:r>
          </w:p>
        </w:tc>
        <w:tc>
          <w:tcPr>
            <w:tcW w:w="624" w:type="dxa"/>
          </w:tcPr>
          <w:p w:rsidR="000F19E9" w:rsidRDefault="000F19E9">
            <w:pPr>
              <w:pStyle w:val="ConsPlusNormal"/>
              <w:jc w:val="center"/>
            </w:pPr>
            <w:r>
              <w:lastRenderedPageBreak/>
              <w:t>01</w:t>
            </w:r>
          </w:p>
        </w:tc>
        <w:tc>
          <w:tcPr>
            <w:tcW w:w="567" w:type="dxa"/>
          </w:tcPr>
          <w:p w:rsidR="000F19E9" w:rsidRDefault="000F19E9">
            <w:pPr>
              <w:pStyle w:val="ConsPlusNormal"/>
              <w:jc w:val="center"/>
            </w:pPr>
            <w:r>
              <w:t>06</w:t>
            </w:r>
          </w:p>
        </w:tc>
        <w:tc>
          <w:tcPr>
            <w:tcW w:w="1984" w:type="dxa"/>
          </w:tcPr>
          <w:p w:rsidR="000F19E9" w:rsidRDefault="000F19E9">
            <w:pPr>
              <w:pStyle w:val="ConsPlusNormal"/>
              <w:jc w:val="center"/>
            </w:pPr>
            <w:r>
              <w:t>93 7</w:t>
            </w:r>
          </w:p>
        </w:tc>
        <w:tc>
          <w:tcPr>
            <w:tcW w:w="709" w:type="dxa"/>
          </w:tcPr>
          <w:p w:rsidR="000F19E9" w:rsidRDefault="000F19E9">
            <w:pPr>
              <w:pStyle w:val="ConsPlusNormal"/>
            </w:pPr>
          </w:p>
        </w:tc>
        <w:tc>
          <w:tcPr>
            <w:tcW w:w="1587" w:type="dxa"/>
          </w:tcPr>
          <w:p w:rsidR="000F19E9" w:rsidRDefault="000F19E9">
            <w:pPr>
              <w:pStyle w:val="ConsPlusNormal"/>
              <w:jc w:val="center"/>
            </w:pPr>
            <w:r>
              <w:t>118036,00</w:t>
            </w:r>
          </w:p>
        </w:tc>
      </w:tr>
      <w:tr w:rsidR="000F19E9">
        <w:tc>
          <w:tcPr>
            <w:tcW w:w="3515" w:type="dxa"/>
          </w:tcPr>
          <w:p w:rsidR="000F19E9" w:rsidRDefault="000F19E9">
            <w:pPr>
              <w:pStyle w:val="ConsPlusNormal"/>
            </w:pPr>
            <w:r>
              <w:lastRenderedPageBreak/>
              <w:t>Финансовое обеспечение выполнения функций государственных органов</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06</w:t>
            </w:r>
          </w:p>
        </w:tc>
        <w:tc>
          <w:tcPr>
            <w:tcW w:w="1984" w:type="dxa"/>
          </w:tcPr>
          <w:p w:rsidR="000F19E9" w:rsidRDefault="000F19E9">
            <w:pPr>
              <w:pStyle w:val="ConsPlusNormal"/>
              <w:jc w:val="center"/>
            </w:pPr>
            <w:r>
              <w:t>93 7 00 20000</w:t>
            </w:r>
          </w:p>
        </w:tc>
        <w:tc>
          <w:tcPr>
            <w:tcW w:w="709" w:type="dxa"/>
          </w:tcPr>
          <w:p w:rsidR="000F19E9" w:rsidRDefault="000F19E9">
            <w:pPr>
              <w:pStyle w:val="ConsPlusNormal"/>
            </w:pPr>
          </w:p>
        </w:tc>
        <w:tc>
          <w:tcPr>
            <w:tcW w:w="1587" w:type="dxa"/>
          </w:tcPr>
          <w:p w:rsidR="000F19E9" w:rsidRDefault="000F19E9">
            <w:pPr>
              <w:pStyle w:val="ConsPlusNormal"/>
              <w:jc w:val="center"/>
            </w:pPr>
            <w:r>
              <w:t>118036,00</w:t>
            </w:r>
          </w:p>
        </w:tc>
      </w:tr>
      <w:tr w:rsidR="000F19E9">
        <w:tc>
          <w:tcPr>
            <w:tcW w:w="351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06</w:t>
            </w:r>
          </w:p>
        </w:tc>
        <w:tc>
          <w:tcPr>
            <w:tcW w:w="1984" w:type="dxa"/>
          </w:tcPr>
          <w:p w:rsidR="000F19E9" w:rsidRDefault="000F19E9">
            <w:pPr>
              <w:pStyle w:val="ConsPlusNormal"/>
              <w:jc w:val="center"/>
            </w:pPr>
            <w:r>
              <w:t>93 7 00 20000</w:t>
            </w:r>
          </w:p>
        </w:tc>
        <w:tc>
          <w:tcPr>
            <w:tcW w:w="709" w:type="dxa"/>
          </w:tcPr>
          <w:p w:rsidR="000F19E9" w:rsidRDefault="000F19E9">
            <w:pPr>
              <w:pStyle w:val="ConsPlusNormal"/>
              <w:jc w:val="center"/>
            </w:pPr>
            <w:r>
              <w:t>100</w:t>
            </w:r>
          </w:p>
        </w:tc>
        <w:tc>
          <w:tcPr>
            <w:tcW w:w="1587" w:type="dxa"/>
          </w:tcPr>
          <w:p w:rsidR="000F19E9" w:rsidRDefault="000F19E9">
            <w:pPr>
              <w:pStyle w:val="ConsPlusNormal"/>
              <w:jc w:val="center"/>
            </w:pPr>
            <w:r>
              <w:t>88075,00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06</w:t>
            </w:r>
          </w:p>
        </w:tc>
        <w:tc>
          <w:tcPr>
            <w:tcW w:w="1984" w:type="dxa"/>
          </w:tcPr>
          <w:p w:rsidR="000F19E9" w:rsidRDefault="000F19E9">
            <w:pPr>
              <w:pStyle w:val="ConsPlusNormal"/>
              <w:jc w:val="center"/>
            </w:pPr>
            <w:r>
              <w:t>93 7 00 20000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29701,00</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06</w:t>
            </w:r>
          </w:p>
        </w:tc>
        <w:tc>
          <w:tcPr>
            <w:tcW w:w="1984" w:type="dxa"/>
          </w:tcPr>
          <w:p w:rsidR="000F19E9" w:rsidRDefault="000F19E9">
            <w:pPr>
              <w:pStyle w:val="ConsPlusNormal"/>
              <w:jc w:val="center"/>
            </w:pPr>
            <w:r>
              <w:t>93 7 00 20000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260,00</w:t>
            </w:r>
          </w:p>
        </w:tc>
      </w:tr>
      <w:tr w:rsidR="000F19E9">
        <w:tc>
          <w:tcPr>
            <w:tcW w:w="3515" w:type="dxa"/>
          </w:tcPr>
          <w:p w:rsidR="000F19E9" w:rsidRDefault="000F19E9">
            <w:pPr>
              <w:pStyle w:val="ConsPlusNormal"/>
            </w:pPr>
            <w:r>
              <w:t>Реализация функций органов государственной власти Республики Дагестан</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06</w:t>
            </w:r>
          </w:p>
        </w:tc>
        <w:tc>
          <w:tcPr>
            <w:tcW w:w="1984" w:type="dxa"/>
          </w:tcPr>
          <w:p w:rsidR="000F19E9" w:rsidRDefault="000F19E9">
            <w:pPr>
              <w:pStyle w:val="ConsPlusNormal"/>
              <w:jc w:val="center"/>
            </w:pPr>
            <w:r>
              <w:t>99</w:t>
            </w:r>
          </w:p>
        </w:tc>
        <w:tc>
          <w:tcPr>
            <w:tcW w:w="709" w:type="dxa"/>
          </w:tcPr>
          <w:p w:rsidR="000F19E9" w:rsidRDefault="000F19E9">
            <w:pPr>
              <w:pStyle w:val="ConsPlusNormal"/>
            </w:pPr>
          </w:p>
        </w:tc>
        <w:tc>
          <w:tcPr>
            <w:tcW w:w="1587" w:type="dxa"/>
          </w:tcPr>
          <w:p w:rsidR="000F19E9" w:rsidRDefault="000F19E9">
            <w:pPr>
              <w:pStyle w:val="ConsPlusNormal"/>
              <w:jc w:val="center"/>
            </w:pPr>
            <w:r>
              <w:t>132263,50</w:t>
            </w:r>
          </w:p>
        </w:tc>
      </w:tr>
      <w:tr w:rsidR="000F19E9">
        <w:tc>
          <w:tcPr>
            <w:tcW w:w="3515" w:type="dxa"/>
          </w:tcPr>
          <w:p w:rsidR="000F19E9" w:rsidRDefault="000F19E9">
            <w:pPr>
              <w:pStyle w:val="ConsPlusNormal"/>
            </w:pPr>
            <w:r>
              <w:t>Иные непрограммные мероприятия</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06</w:t>
            </w:r>
          </w:p>
        </w:tc>
        <w:tc>
          <w:tcPr>
            <w:tcW w:w="1984" w:type="dxa"/>
          </w:tcPr>
          <w:p w:rsidR="000F19E9" w:rsidRDefault="000F19E9">
            <w:pPr>
              <w:pStyle w:val="ConsPlusNormal"/>
              <w:jc w:val="center"/>
            </w:pPr>
            <w:r>
              <w:t>99 8</w:t>
            </w:r>
          </w:p>
        </w:tc>
        <w:tc>
          <w:tcPr>
            <w:tcW w:w="709" w:type="dxa"/>
          </w:tcPr>
          <w:p w:rsidR="000F19E9" w:rsidRDefault="000F19E9">
            <w:pPr>
              <w:pStyle w:val="ConsPlusNormal"/>
            </w:pPr>
          </w:p>
        </w:tc>
        <w:tc>
          <w:tcPr>
            <w:tcW w:w="1587" w:type="dxa"/>
          </w:tcPr>
          <w:p w:rsidR="000F19E9" w:rsidRDefault="000F19E9">
            <w:pPr>
              <w:pStyle w:val="ConsPlusNormal"/>
              <w:jc w:val="center"/>
            </w:pPr>
            <w:r>
              <w:t>132263,50</w:t>
            </w:r>
          </w:p>
        </w:tc>
      </w:tr>
      <w:tr w:rsidR="000F19E9">
        <w:tc>
          <w:tcPr>
            <w:tcW w:w="3515" w:type="dxa"/>
          </w:tcPr>
          <w:p w:rsidR="000F19E9" w:rsidRDefault="000F19E9">
            <w:pPr>
              <w:pStyle w:val="ConsPlusNormal"/>
            </w:pPr>
            <w:r>
              <w:t>Финансовое обеспечение выполнения функций государственных органов</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06</w:t>
            </w:r>
          </w:p>
        </w:tc>
        <w:tc>
          <w:tcPr>
            <w:tcW w:w="1984" w:type="dxa"/>
          </w:tcPr>
          <w:p w:rsidR="000F19E9" w:rsidRDefault="000F19E9">
            <w:pPr>
              <w:pStyle w:val="ConsPlusNormal"/>
              <w:jc w:val="center"/>
            </w:pPr>
            <w:r>
              <w:t>99 8 00 20000</w:t>
            </w:r>
          </w:p>
        </w:tc>
        <w:tc>
          <w:tcPr>
            <w:tcW w:w="709" w:type="dxa"/>
          </w:tcPr>
          <w:p w:rsidR="000F19E9" w:rsidRDefault="000F19E9">
            <w:pPr>
              <w:pStyle w:val="ConsPlusNormal"/>
            </w:pPr>
          </w:p>
        </w:tc>
        <w:tc>
          <w:tcPr>
            <w:tcW w:w="1587" w:type="dxa"/>
          </w:tcPr>
          <w:p w:rsidR="000F19E9" w:rsidRDefault="000F19E9">
            <w:pPr>
              <w:pStyle w:val="ConsPlusNormal"/>
              <w:jc w:val="center"/>
            </w:pPr>
            <w:r>
              <w:t>132263,50</w:t>
            </w:r>
          </w:p>
        </w:tc>
      </w:tr>
      <w:tr w:rsidR="000F19E9">
        <w:tc>
          <w:tcPr>
            <w:tcW w:w="3515" w:type="dxa"/>
          </w:tcPr>
          <w:p w:rsidR="000F19E9" w:rsidRDefault="000F19E9">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624" w:type="dxa"/>
          </w:tcPr>
          <w:p w:rsidR="000F19E9" w:rsidRDefault="000F19E9">
            <w:pPr>
              <w:pStyle w:val="ConsPlusNormal"/>
              <w:jc w:val="center"/>
            </w:pPr>
            <w:r>
              <w:lastRenderedPageBreak/>
              <w:t>01</w:t>
            </w:r>
          </w:p>
        </w:tc>
        <w:tc>
          <w:tcPr>
            <w:tcW w:w="567" w:type="dxa"/>
          </w:tcPr>
          <w:p w:rsidR="000F19E9" w:rsidRDefault="000F19E9">
            <w:pPr>
              <w:pStyle w:val="ConsPlusNormal"/>
              <w:jc w:val="center"/>
            </w:pPr>
            <w:r>
              <w:t>06</w:t>
            </w:r>
          </w:p>
        </w:tc>
        <w:tc>
          <w:tcPr>
            <w:tcW w:w="1984" w:type="dxa"/>
          </w:tcPr>
          <w:p w:rsidR="000F19E9" w:rsidRDefault="000F19E9">
            <w:pPr>
              <w:pStyle w:val="ConsPlusNormal"/>
              <w:jc w:val="center"/>
            </w:pPr>
            <w:r>
              <w:t>99 8 00 20000</w:t>
            </w:r>
          </w:p>
        </w:tc>
        <w:tc>
          <w:tcPr>
            <w:tcW w:w="709" w:type="dxa"/>
          </w:tcPr>
          <w:p w:rsidR="000F19E9" w:rsidRDefault="000F19E9">
            <w:pPr>
              <w:pStyle w:val="ConsPlusNormal"/>
              <w:jc w:val="center"/>
            </w:pPr>
            <w:r>
              <w:t>100</w:t>
            </w:r>
          </w:p>
        </w:tc>
        <w:tc>
          <w:tcPr>
            <w:tcW w:w="1587" w:type="dxa"/>
          </w:tcPr>
          <w:p w:rsidR="000F19E9" w:rsidRDefault="000F19E9">
            <w:pPr>
              <w:pStyle w:val="ConsPlusNormal"/>
              <w:jc w:val="center"/>
            </w:pPr>
            <w:r>
              <w:t>97850,60</w:t>
            </w:r>
          </w:p>
        </w:tc>
      </w:tr>
      <w:tr w:rsidR="000F19E9">
        <w:tc>
          <w:tcPr>
            <w:tcW w:w="351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06</w:t>
            </w:r>
          </w:p>
        </w:tc>
        <w:tc>
          <w:tcPr>
            <w:tcW w:w="1984" w:type="dxa"/>
          </w:tcPr>
          <w:p w:rsidR="000F19E9" w:rsidRDefault="000F19E9">
            <w:pPr>
              <w:pStyle w:val="ConsPlusNormal"/>
              <w:jc w:val="center"/>
            </w:pPr>
            <w:r>
              <w:t>99 8 00 20000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33932,90</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06</w:t>
            </w:r>
          </w:p>
        </w:tc>
        <w:tc>
          <w:tcPr>
            <w:tcW w:w="1984" w:type="dxa"/>
          </w:tcPr>
          <w:p w:rsidR="000F19E9" w:rsidRDefault="000F19E9">
            <w:pPr>
              <w:pStyle w:val="ConsPlusNormal"/>
              <w:jc w:val="center"/>
            </w:pPr>
            <w:r>
              <w:t>99 8 00 20000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480,00</w:t>
            </w:r>
          </w:p>
        </w:tc>
      </w:tr>
      <w:tr w:rsidR="000F19E9">
        <w:tc>
          <w:tcPr>
            <w:tcW w:w="3515" w:type="dxa"/>
          </w:tcPr>
          <w:p w:rsidR="000F19E9" w:rsidRDefault="000F19E9">
            <w:pPr>
              <w:pStyle w:val="ConsPlusNormal"/>
            </w:pPr>
            <w:r>
              <w:t>Обеспечение проведения выборов и референдумов</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07</w:t>
            </w:r>
          </w:p>
        </w:tc>
        <w:tc>
          <w:tcPr>
            <w:tcW w:w="1984" w:type="dxa"/>
          </w:tcPr>
          <w:p w:rsidR="000F19E9" w:rsidRDefault="000F19E9">
            <w:pPr>
              <w:pStyle w:val="ConsPlusNormal"/>
            </w:pPr>
          </w:p>
        </w:tc>
        <w:tc>
          <w:tcPr>
            <w:tcW w:w="709" w:type="dxa"/>
          </w:tcPr>
          <w:p w:rsidR="000F19E9" w:rsidRDefault="000F19E9">
            <w:pPr>
              <w:pStyle w:val="ConsPlusNormal"/>
            </w:pPr>
          </w:p>
        </w:tc>
        <w:tc>
          <w:tcPr>
            <w:tcW w:w="1587" w:type="dxa"/>
          </w:tcPr>
          <w:p w:rsidR="000F19E9" w:rsidRDefault="000F19E9">
            <w:pPr>
              <w:pStyle w:val="ConsPlusNormal"/>
              <w:jc w:val="center"/>
            </w:pPr>
            <w:r>
              <w:t>356947,20</w:t>
            </w:r>
          </w:p>
        </w:tc>
      </w:tr>
      <w:tr w:rsidR="000F19E9">
        <w:tc>
          <w:tcPr>
            <w:tcW w:w="3515" w:type="dxa"/>
          </w:tcPr>
          <w:p w:rsidR="000F19E9" w:rsidRDefault="000F19E9">
            <w:pPr>
              <w:pStyle w:val="ConsPlusNormal"/>
            </w:pPr>
            <w:r>
              <w:t>Обеспечение деятельности Избирательной комиссии Республики Дагестан</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07</w:t>
            </w:r>
          </w:p>
        </w:tc>
        <w:tc>
          <w:tcPr>
            <w:tcW w:w="1984" w:type="dxa"/>
          </w:tcPr>
          <w:p w:rsidR="000F19E9" w:rsidRDefault="000F19E9">
            <w:pPr>
              <w:pStyle w:val="ConsPlusNormal"/>
              <w:jc w:val="center"/>
            </w:pPr>
            <w:r>
              <w:t>97</w:t>
            </w:r>
          </w:p>
        </w:tc>
        <w:tc>
          <w:tcPr>
            <w:tcW w:w="709" w:type="dxa"/>
          </w:tcPr>
          <w:p w:rsidR="000F19E9" w:rsidRDefault="000F19E9">
            <w:pPr>
              <w:pStyle w:val="ConsPlusNormal"/>
            </w:pPr>
          </w:p>
        </w:tc>
        <w:tc>
          <w:tcPr>
            <w:tcW w:w="1587" w:type="dxa"/>
          </w:tcPr>
          <w:p w:rsidR="000F19E9" w:rsidRDefault="000F19E9">
            <w:pPr>
              <w:pStyle w:val="ConsPlusNormal"/>
              <w:jc w:val="center"/>
            </w:pPr>
            <w:r>
              <w:t>356947,20</w:t>
            </w:r>
          </w:p>
        </w:tc>
      </w:tr>
      <w:tr w:rsidR="000F19E9">
        <w:tc>
          <w:tcPr>
            <w:tcW w:w="3515" w:type="dxa"/>
          </w:tcPr>
          <w:p w:rsidR="000F19E9" w:rsidRDefault="000F19E9">
            <w:pPr>
              <w:pStyle w:val="ConsPlusNormal"/>
            </w:pPr>
            <w:r>
              <w:t>Иные непрограммные мероприятия</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07</w:t>
            </w:r>
          </w:p>
        </w:tc>
        <w:tc>
          <w:tcPr>
            <w:tcW w:w="1984" w:type="dxa"/>
          </w:tcPr>
          <w:p w:rsidR="000F19E9" w:rsidRDefault="000F19E9">
            <w:pPr>
              <w:pStyle w:val="ConsPlusNormal"/>
              <w:jc w:val="center"/>
            </w:pPr>
            <w:r>
              <w:t>97 В</w:t>
            </w:r>
          </w:p>
        </w:tc>
        <w:tc>
          <w:tcPr>
            <w:tcW w:w="709" w:type="dxa"/>
          </w:tcPr>
          <w:p w:rsidR="000F19E9" w:rsidRDefault="000F19E9">
            <w:pPr>
              <w:pStyle w:val="ConsPlusNormal"/>
            </w:pPr>
          </w:p>
        </w:tc>
        <w:tc>
          <w:tcPr>
            <w:tcW w:w="1587" w:type="dxa"/>
          </w:tcPr>
          <w:p w:rsidR="000F19E9" w:rsidRDefault="000F19E9">
            <w:pPr>
              <w:pStyle w:val="ConsPlusNormal"/>
              <w:jc w:val="center"/>
            </w:pPr>
            <w:r>
              <w:t>356947,20</w:t>
            </w:r>
          </w:p>
        </w:tc>
      </w:tr>
      <w:tr w:rsidR="000F19E9">
        <w:tc>
          <w:tcPr>
            <w:tcW w:w="3515" w:type="dxa"/>
          </w:tcPr>
          <w:p w:rsidR="000F19E9" w:rsidRDefault="000F19E9">
            <w:pPr>
              <w:pStyle w:val="ConsPlusNormal"/>
            </w:pPr>
            <w:r>
              <w:t>Финансовое обеспечение выполнения функций государственных органов</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07</w:t>
            </w:r>
          </w:p>
        </w:tc>
        <w:tc>
          <w:tcPr>
            <w:tcW w:w="1984" w:type="dxa"/>
          </w:tcPr>
          <w:p w:rsidR="000F19E9" w:rsidRDefault="000F19E9">
            <w:pPr>
              <w:pStyle w:val="ConsPlusNormal"/>
              <w:jc w:val="center"/>
            </w:pPr>
            <w:r>
              <w:t>97 В 00 20000</w:t>
            </w:r>
          </w:p>
        </w:tc>
        <w:tc>
          <w:tcPr>
            <w:tcW w:w="709" w:type="dxa"/>
          </w:tcPr>
          <w:p w:rsidR="000F19E9" w:rsidRDefault="000F19E9">
            <w:pPr>
              <w:pStyle w:val="ConsPlusNormal"/>
            </w:pPr>
          </w:p>
        </w:tc>
        <w:tc>
          <w:tcPr>
            <w:tcW w:w="1587" w:type="dxa"/>
          </w:tcPr>
          <w:p w:rsidR="000F19E9" w:rsidRDefault="000F19E9">
            <w:pPr>
              <w:pStyle w:val="ConsPlusNormal"/>
              <w:jc w:val="center"/>
            </w:pPr>
            <w:r>
              <w:t>82810,16</w:t>
            </w:r>
          </w:p>
        </w:tc>
      </w:tr>
      <w:tr w:rsidR="000F19E9">
        <w:tc>
          <w:tcPr>
            <w:tcW w:w="351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07</w:t>
            </w:r>
          </w:p>
        </w:tc>
        <w:tc>
          <w:tcPr>
            <w:tcW w:w="1984" w:type="dxa"/>
          </w:tcPr>
          <w:p w:rsidR="000F19E9" w:rsidRDefault="000F19E9">
            <w:pPr>
              <w:pStyle w:val="ConsPlusNormal"/>
              <w:jc w:val="center"/>
            </w:pPr>
            <w:r>
              <w:t>97 В 00 20000</w:t>
            </w:r>
          </w:p>
        </w:tc>
        <w:tc>
          <w:tcPr>
            <w:tcW w:w="709" w:type="dxa"/>
          </w:tcPr>
          <w:p w:rsidR="000F19E9" w:rsidRDefault="000F19E9">
            <w:pPr>
              <w:pStyle w:val="ConsPlusNormal"/>
              <w:jc w:val="center"/>
            </w:pPr>
            <w:r>
              <w:t>100</w:t>
            </w:r>
          </w:p>
        </w:tc>
        <w:tc>
          <w:tcPr>
            <w:tcW w:w="1587" w:type="dxa"/>
          </w:tcPr>
          <w:p w:rsidR="000F19E9" w:rsidRDefault="000F19E9">
            <w:pPr>
              <w:pStyle w:val="ConsPlusNormal"/>
              <w:jc w:val="center"/>
            </w:pPr>
            <w:r>
              <w:t>58552,06</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07</w:t>
            </w:r>
          </w:p>
        </w:tc>
        <w:tc>
          <w:tcPr>
            <w:tcW w:w="1984" w:type="dxa"/>
          </w:tcPr>
          <w:p w:rsidR="000F19E9" w:rsidRDefault="000F19E9">
            <w:pPr>
              <w:pStyle w:val="ConsPlusNormal"/>
              <w:jc w:val="center"/>
            </w:pPr>
            <w:r>
              <w:t>97 В 00 20000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24118,10</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07</w:t>
            </w:r>
          </w:p>
        </w:tc>
        <w:tc>
          <w:tcPr>
            <w:tcW w:w="1984" w:type="dxa"/>
          </w:tcPr>
          <w:p w:rsidR="000F19E9" w:rsidRDefault="000F19E9">
            <w:pPr>
              <w:pStyle w:val="ConsPlusNormal"/>
              <w:jc w:val="center"/>
            </w:pPr>
            <w:r>
              <w:t>97 В 00 20000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140,00</w:t>
            </w:r>
          </w:p>
        </w:tc>
      </w:tr>
      <w:tr w:rsidR="000F19E9">
        <w:tc>
          <w:tcPr>
            <w:tcW w:w="3515" w:type="dxa"/>
          </w:tcPr>
          <w:p w:rsidR="000F19E9" w:rsidRDefault="000F19E9">
            <w:pPr>
              <w:pStyle w:val="ConsPlusNormal"/>
            </w:pPr>
            <w:r>
              <w:t>Подготовка и проведение выборов депутатов Народного Собрания Республики Дагестан</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07</w:t>
            </w:r>
          </w:p>
        </w:tc>
        <w:tc>
          <w:tcPr>
            <w:tcW w:w="1984" w:type="dxa"/>
          </w:tcPr>
          <w:p w:rsidR="000F19E9" w:rsidRDefault="000F19E9">
            <w:pPr>
              <w:pStyle w:val="ConsPlusNormal"/>
              <w:jc w:val="center"/>
            </w:pPr>
            <w:r>
              <w:t>97 В 00 20010</w:t>
            </w:r>
          </w:p>
        </w:tc>
        <w:tc>
          <w:tcPr>
            <w:tcW w:w="709" w:type="dxa"/>
          </w:tcPr>
          <w:p w:rsidR="000F19E9" w:rsidRDefault="000F19E9">
            <w:pPr>
              <w:pStyle w:val="ConsPlusNormal"/>
            </w:pPr>
          </w:p>
        </w:tc>
        <w:tc>
          <w:tcPr>
            <w:tcW w:w="1587" w:type="dxa"/>
          </w:tcPr>
          <w:p w:rsidR="000F19E9" w:rsidRDefault="000F19E9">
            <w:pPr>
              <w:pStyle w:val="ConsPlusNormal"/>
              <w:jc w:val="center"/>
            </w:pPr>
            <w:r>
              <w:t>224054,90</w:t>
            </w:r>
          </w:p>
        </w:tc>
      </w:tr>
      <w:tr w:rsidR="000F19E9">
        <w:tc>
          <w:tcPr>
            <w:tcW w:w="3515" w:type="dxa"/>
          </w:tcPr>
          <w:p w:rsidR="000F19E9" w:rsidRDefault="000F19E9">
            <w:pPr>
              <w:pStyle w:val="ConsPlusNormal"/>
            </w:pPr>
            <w:r>
              <w:lastRenderedPageBreak/>
              <w:t>Иные бюджетные ассигнования</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07</w:t>
            </w:r>
          </w:p>
        </w:tc>
        <w:tc>
          <w:tcPr>
            <w:tcW w:w="1984" w:type="dxa"/>
          </w:tcPr>
          <w:p w:rsidR="000F19E9" w:rsidRDefault="000F19E9">
            <w:pPr>
              <w:pStyle w:val="ConsPlusNormal"/>
              <w:jc w:val="center"/>
            </w:pPr>
            <w:r>
              <w:t>97 В 00 20010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224054,90</w:t>
            </w:r>
          </w:p>
        </w:tc>
      </w:tr>
      <w:tr w:rsidR="000F19E9">
        <w:tc>
          <w:tcPr>
            <w:tcW w:w="3515" w:type="dxa"/>
          </w:tcPr>
          <w:p w:rsidR="000F19E9" w:rsidRDefault="000F19E9">
            <w:pPr>
              <w:pStyle w:val="ConsPlusNormal"/>
            </w:pPr>
            <w:r>
              <w:t>Обеспечение деятельности территориальных органов</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07</w:t>
            </w:r>
          </w:p>
        </w:tc>
        <w:tc>
          <w:tcPr>
            <w:tcW w:w="1984" w:type="dxa"/>
          </w:tcPr>
          <w:p w:rsidR="000F19E9" w:rsidRDefault="000F19E9">
            <w:pPr>
              <w:pStyle w:val="ConsPlusNormal"/>
              <w:jc w:val="center"/>
            </w:pPr>
            <w:r>
              <w:t>97 В 00 22000</w:t>
            </w:r>
          </w:p>
        </w:tc>
        <w:tc>
          <w:tcPr>
            <w:tcW w:w="709" w:type="dxa"/>
          </w:tcPr>
          <w:p w:rsidR="000F19E9" w:rsidRDefault="000F19E9">
            <w:pPr>
              <w:pStyle w:val="ConsPlusNormal"/>
            </w:pPr>
          </w:p>
        </w:tc>
        <w:tc>
          <w:tcPr>
            <w:tcW w:w="1587" w:type="dxa"/>
          </w:tcPr>
          <w:p w:rsidR="000F19E9" w:rsidRDefault="000F19E9">
            <w:pPr>
              <w:pStyle w:val="ConsPlusNormal"/>
              <w:jc w:val="center"/>
            </w:pPr>
            <w:r>
              <w:t>50082,14</w:t>
            </w:r>
          </w:p>
        </w:tc>
      </w:tr>
      <w:tr w:rsidR="000F19E9">
        <w:tc>
          <w:tcPr>
            <w:tcW w:w="351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07</w:t>
            </w:r>
          </w:p>
        </w:tc>
        <w:tc>
          <w:tcPr>
            <w:tcW w:w="1984" w:type="dxa"/>
          </w:tcPr>
          <w:p w:rsidR="000F19E9" w:rsidRDefault="000F19E9">
            <w:pPr>
              <w:pStyle w:val="ConsPlusNormal"/>
              <w:jc w:val="center"/>
            </w:pPr>
            <w:r>
              <w:t>97 В 00 22000</w:t>
            </w:r>
          </w:p>
        </w:tc>
        <w:tc>
          <w:tcPr>
            <w:tcW w:w="709" w:type="dxa"/>
          </w:tcPr>
          <w:p w:rsidR="000F19E9" w:rsidRDefault="000F19E9">
            <w:pPr>
              <w:pStyle w:val="ConsPlusNormal"/>
              <w:jc w:val="center"/>
            </w:pPr>
            <w:r>
              <w:t>100</w:t>
            </w:r>
          </w:p>
        </w:tc>
        <w:tc>
          <w:tcPr>
            <w:tcW w:w="1587" w:type="dxa"/>
          </w:tcPr>
          <w:p w:rsidR="000F19E9" w:rsidRDefault="000F19E9">
            <w:pPr>
              <w:pStyle w:val="ConsPlusNormal"/>
              <w:jc w:val="center"/>
            </w:pPr>
            <w:r>
              <w:t>50082,14</w:t>
            </w:r>
          </w:p>
        </w:tc>
      </w:tr>
      <w:tr w:rsidR="000F19E9">
        <w:tc>
          <w:tcPr>
            <w:tcW w:w="3515" w:type="dxa"/>
          </w:tcPr>
          <w:p w:rsidR="000F19E9" w:rsidRDefault="000F19E9">
            <w:pPr>
              <w:pStyle w:val="ConsPlusNormal"/>
            </w:pPr>
            <w:r>
              <w:t>Резервные фонды</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11</w:t>
            </w:r>
          </w:p>
        </w:tc>
        <w:tc>
          <w:tcPr>
            <w:tcW w:w="1984" w:type="dxa"/>
          </w:tcPr>
          <w:p w:rsidR="000F19E9" w:rsidRDefault="000F19E9">
            <w:pPr>
              <w:pStyle w:val="ConsPlusNormal"/>
            </w:pPr>
          </w:p>
        </w:tc>
        <w:tc>
          <w:tcPr>
            <w:tcW w:w="709" w:type="dxa"/>
          </w:tcPr>
          <w:p w:rsidR="000F19E9" w:rsidRDefault="000F19E9">
            <w:pPr>
              <w:pStyle w:val="ConsPlusNormal"/>
            </w:pPr>
          </w:p>
        </w:tc>
        <w:tc>
          <w:tcPr>
            <w:tcW w:w="1587" w:type="dxa"/>
          </w:tcPr>
          <w:p w:rsidR="000F19E9" w:rsidRDefault="000F19E9">
            <w:pPr>
              <w:pStyle w:val="ConsPlusNormal"/>
              <w:jc w:val="center"/>
            </w:pPr>
            <w:r>
              <w:t>5253303,11</w:t>
            </w:r>
          </w:p>
        </w:tc>
      </w:tr>
      <w:tr w:rsidR="000F19E9">
        <w:tc>
          <w:tcPr>
            <w:tcW w:w="3515" w:type="dxa"/>
          </w:tcPr>
          <w:p w:rsidR="000F19E9" w:rsidRDefault="000F19E9">
            <w:pPr>
              <w:pStyle w:val="ConsPlusNormal"/>
            </w:pPr>
            <w:r>
              <w:t>Реализация функций органов государственной власти Республики Дагестан</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11</w:t>
            </w:r>
          </w:p>
        </w:tc>
        <w:tc>
          <w:tcPr>
            <w:tcW w:w="1984" w:type="dxa"/>
          </w:tcPr>
          <w:p w:rsidR="000F19E9" w:rsidRDefault="000F19E9">
            <w:pPr>
              <w:pStyle w:val="ConsPlusNormal"/>
              <w:jc w:val="center"/>
            </w:pPr>
            <w:r>
              <w:t>99</w:t>
            </w:r>
          </w:p>
        </w:tc>
        <w:tc>
          <w:tcPr>
            <w:tcW w:w="709" w:type="dxa"/>
          </w:tcPr>
          <w:p w:rsidR="000F19E9" w:rsidRDefault="000F19E9">
            <w:pPr>
              <w:pStyle w:val="ConsPlusNormal"/>
            </w:pPr>
          </w:p>
        </w:tc>
        <w:tc>
          <w:tcPr>
            <w:tcW w:w="1587" w:type="dxa"/>
          </w:tcPr>
          <w:p w:rsidR="000F19E9" w:rsidRDefault="000F19E9">
            <w:pPr>
              <w:pStyle w:val="ConsPlusNormal"/>
              <w:jc w:val="center"/>
            </w:pPr>
            <w:r>
              <w:t>5253303,11</w:t>
            </w:r>
          </w:p>
        </w:tc>
      </w:tr>
      <w:tr w:rsidR="000F19E9">
        <w:tc>
          <w:tcPr>
            <w:tcW w:w="3515" w:type="dxa"/>
          </w:tcPr>
          <w:p w:rsidR="000F19E9" w:rsidRDefault="000F19E9">
            <w:pPr>
              <w:pStyle w:val="ConsPlusNormal"/>
            </w:pPr>
            <w:r>
              <w:t>Иные непрограммные мероприятия</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11</w:t>
            </w:r>
          </w:p>
        </w:tc>
        <w:tc>
          <w:tcPr>
            <w:tcW w:w="1984" w:type="dxa"/>
          </w:tcPr>
          <w:p w:rsidR="000F19E9" w:rsidRDefault="000F19E9">
            <w:pPr>
              <w:pStyle w:val="ConsPlusNormal"/>
              <w:jc w:val="center"/>
            </w:pPr>
            <w:r>
              <w:t>99 9</w:t>
            </w:r>
          </w:p>
        </w:tc>
        <w:tc>
          <w:tcPr>
            <w:tcW w:w="709" w:type="dxa"/>
          </w:tcPr>
          <w:p w:rsidR="000F19E9" w:rsidRDefault="000F19E9">
            <w:pPr>
              <w:pStyle w:val="ConsPlusNormal"/>
            </w:pPr>
          </w:p>
        </w:tc>
        <w:tc>
          <w:tcPr>
            <w:tcW w:w="1587" w:type="dxa"/>
          </w:tcPr>
          <w:p w:rsidR="000F19E9" w:rsidRDefault="000F19E9">
            <w:pPr>
              <w:pStyle w:val="ConsPlusNormal"/>
              <w:jc w:val="center"/>
            </w:pPr>
            <w:r>
              <w:t>5253303,11</w:t>
            </w:r>
          </w:p>
        </w:tc>
      </w:tr>
      <w:tr w:rsidR="000F19E9">
        <w:tc>
          <w:tcPr>
            <w:tcW w:w="3515" w:type="dxa"/>
          </w:tcPr>
          <w:p w:rsidR="000F19E9" w:rsidRDefault="000F19E9">
            <w:pPr>
              <w:pStyle w:val="ConsPlusNormal"/>
            </w:pPr>
            <w:r>
              <w:t>Резервный фонд Правительства Республики Дагестан по предупреждению и ликвидации чрезвычайных ситуаций и последствий стихийных бедствий</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11</w:t>
            </w:r>
          </w:p>
        </w:tc>
        <w:tc>
          <w:tcPr>
            <w:tcW w:w="1984" w:type="dxa"/>
          </w:tcPr>
          <w:p w:rsidR="000F19E9" w:rsidRDefault="000F19E9">
            <w:pPr>
              <w:pStyle w:val="ConsPlusNormal"/>
              <w:jc w:val="center"/>
            </w:pPr>
            <w:r>
              <w:t>99 9 00 20670</w:t>
            </w:r>
          </w:p>
        </w:tc>
        <w:tc>
          <w:tcPr>
            <w:tcW w:w="709" w:type="dxa"/>
          </w:tcPr>
          <w:p w:rsidR="000F19E9" w:rsidRDefault="000F19E9">
            <w:pPr>
              <w:pStyle w:val="ConsPlusNormal"/>
            </w:pPr>
          </w:p>
        </w:tc>
        <w:tc>
          <w:tcPr>
            <w:tcW w:w="1587" w:type="dxa"/>
          </w:tcPr>
          <w:p w:rsidR="000F19E9" w:rsidRDefault="000F19E9">
            <w:pPr>
              <w:pStyle w:val="ConsPlusNormal"/>
              <w:jc w:val="center"/>
            </w:pPr>
            <w:r>
              <w:t>100000,00</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11</w:t>
            </w:r>
          </w:p>
        </w:tc>
        <w:tc>
          <w:tcPr>
            <w:tcW w:w="1984" w:type="dxa"/>
          </w:tcPr>
          <w:p w:rsidR="000F19E9" w:rsidRDefault="000F19E9">
            <w:pPr>
              <w:pStyle w:val="ConsPlusNormal"/>
              <w:jc w:val="center"/>
            </w:pPr>
            <w:r>
              <w:t>99 9 00 20670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100000,00</w:t>
            </w:r>
          </w:p>
        </w:tc>
      </w:tr>
      <w:tr w:rsidR="000F19E9">
        <w:tc>
          <w:tcPr>
            <w:tcW w:w="3515" w:type="dxa"/>
          </w:tcPr>
          <w:p w:rsidR="000F19E9" w:rsidRDefault="000F19E9">
            <w:pPr>
              <w:pStyle w:val="ConsPlusNormal"/>
            </w:pPr>
            <w:r>
              <w:t>Резервный фонд Правительства Республики Дагестан</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11</w:t>
            </w:r>
          </w:p>
        </w:tc>
        <w:tc>
          <w:tcPr>
            <w:tcW w:w="1984" w:type="dxa"/>
          </w:tcPr>
          <w:p w:rsidR="000F19E9" w:rsidRDefault="000F19E9">
            <w:pPr>
              <w:pStyle w:val="ConsPlusNormal"/>
              <w:jc w:val="center"/>
            </w:pPr>
            <w:r>
              <w:t>99 9 00 20680</w:t>
            </w:r>
          </w:p>
        </w:tc>
        <w:tc>
          <w:tcPr>
            <w:tcW w:w="709" w:type="dxa"/>
          </w:tcPr>
          <w:p w:rsidR="000F19E9" w:rsidRDefault="000F19E9">
            <w:pPr>
              <w:pStyle w:val="ConsPlusNormal"/>
            </w:pPr>
          </w:p>
        </w:tc>
        <w:tc>
          <w:tcPr>
            <w:tcW w:w="1587" w:type="dxa"/>
          </w:tcPr>
          <w:p w:rsidR="000F19E9" w:rsidRDefault="000F19E9">
            <w:pPr>
              <w:pStyle w:val="ConsPlusNormal"/>
              <w:jc w:val="center"/>
            </w:pPr>
            <w:r>
              <w:t>304446,21</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11</w:t>
            </w:r>
          </w:p>
        </w:tc>
        <w:tc>
          <w:tcPr>
            <w:tcW w:w="1984" w:type="dxa"/>
          </w:tcPr>
          <w:p w:rsidR="000F19E9" w:rsidRDefault="000F19E9">
            <w:pPr>
              <w:pStyle w:val="ConsPlusNormal"/>
              <w:jc w:val="center"/>
            </w:pPr>
            <w:r>
              <w:t>99 9 00 20680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304446,21</w:t>
            </w:r>
          </w:p>
        </w:tc>
      </w:tr>
      <w:tr w:rsidR="000F19E9">
        <w:tc>
          <w:tcPr>
            <w:tcW w:w="3515" w:type="dxa"/>
          </w:tcPr>
          <w:p w:rsidR="000F19E9" w:rsidRDefault="000F19E9">
            <w:pPr>
              <w:pStyle w:val="ConsPlusNormal"/>
            </w:pPr>
            <w:r>
              <w:t>Резервный фонд Республики Дагестан</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11</w:t>
            </w:r>
          </w:p>
        </w:tc>
        <w:tc>
          <w:tcPr>
            <w:tcW w:w="1984" w:type="dxa"/>
          </w:tcPr>
          <w:p w:rsidR="000F19E9" w:rsidRDefault="000F19E9">
            <w:pPr>
              <w:pStyle w:val="ConsPlusNormal"/>
              <w:jc w:val="center"/>
            </w:pPr>
            <w:r>
              <w:t>99 9 00 20690</w:t>
            </w:r>
          </w:p>
        </w:tc>
        <w:tc>
          <w:tcPr>
            <w:tcW w:w="709" w:type="dxa"/>
          </w:tcPr>
          <w:p w:rsidR="000F19E9" w:rsidRDefault="000F19E9">
            <w:pPr>
              <w:pStyle w:val="ConsPlusNormal"/>
            </w:pPr>
          </w:p>
        </w:tc>
        <w:tc>
          <w:tcPr>
            <w:tcW w:w="1587" w:type="dxa"/>
          </w:tcPr>
          <w:p w:rsidR="000F19E9" w:rsidRDefault="000F19E9">
            <w:pPr>
              <w:pStyle w:val="ConsPlusNormal"/>
              <w:jc w:val="center"/>
            </w:pPr>
            <w:r>
              <w:t>4848856,90</w:t>
            </w:r>
          </w:p>
        </w:tc>
      </w:tr>
      <w:tr w:rsidR="000F19E9">
        <w:tc>
          <w:tcPr>
            <w:tcW w:w="3515" w:type="dxa"/>
          </w:tcPr>
          <w:p w:rsidR="000F19E9" w:rsidRDefault="000F19E9">
            <w:pPr>
              <w:pStyle w:val="ConsPlusNormal"/>
            </w:pPr>
            <w:r>
              <w:lastRenderedPageBreak/>
              <w:t>Иные бюджетные ассигнования</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11</w:t>
            </w:r>
          </w:p>
        </w:tc>
        <w:tc>
          <w:tcPr>
            <w:tcW w:w="1984" w:type="dxa"/>
          </w:tcPr>
          <w:p w:rsidR="000F19E9" w:rsidRDefault="000F19E9">
            <w:pPr>
              <w:pStyle w:val="ConsPlusNormal"/>
              <w:jc w:val="center"/>
            </w:pPr>
            <w:r>
              <w:t>99 9 00 20690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4848856,90</w:t>
            </w:r>
          </w:p>
        </w:tc>
      </w:tr>
      <w:tr w:rsidR="000F19E9">
        <w:tc>
          <w:tcPr>
            <w:tcW w:w="3515" w:type="dxa"/>
          </w:tcPr>
          <w:p w:rsidR="000F19E9" w:rsidRDefault="000F19E9">
            <w:pPr>
              <w:pStyle w:val="ConsPlusNormal"/>
            </w:pPr>
            <w:r>
              <w:t>Прикладные научные исследования в области общегосударственных вопросов</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12</w:t>
            </w:r>
          </w:p>
        </w:tc>
        <w:tc>
          <w:tcPr>
            <w:tcW w:w="1984" w:type="dxa"/>
          </w:tcPr>
          <w:p w:rsidR="000F19E9" w:rsidRDefault="000F19E9">
            <w:pPr>
              <w:pStyle w:val="ConsPlusNormal"/>
            </w:pPr>
          </w:p>
        </w:tc>
        <w:tc>
          <w:tcPr>
            <w:tcW w:w="709" w:type="dxa"/>
          </w:tcPr>
          <w:p w:rsidR="000F19E9" w:rsidRDefault="000F19E9">
            <w:pPr>
              <w:pStyle w:val="ConsPlusNormal"/>
            </w:pPr>
          </w:p>
        </w:tc>
        <w:tc>
          <w:tcPr>
            <w:tcW w:w="1587" w:type="dxa"/>
          </w:tcPr>
          <w:p w:rsidR="000F19E9" w:rsidRDefault="000F19E9">
            <w:pPr>
              <w:pStyle w:val="ConsPlusNormal"/>
              <w:jc w:val="center"/>
            </w:pPr>
            <w:r>
              <w:t>25311,23</w:t>
            </w:r>
          </w:p>
        </w:tc>
      </w:tr>
      <w:tr w:rsidR="000F19E9">
        <w:tc>
          <w:tcPr>
            <w:tcW w:w="3515" w:type="dxa"/>
          </w:tcPr>
          <w:p w:rsidR="000F19E9" w:rsidRDefault="000F19E9">
            <w:pPr>
              <w:pStyle w:val="ConsPlusNormal"/>
            </w:pPr>
            <w:r>
              <w:t>Реализация функций органов государственной власти Республики Дагестан</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99</w:t>
            </w:r>
          </w:p>
        </w:tc>
        <w:tc>
          <w:tcPr>
            <w:tcW w:w="709" w:type="dxa"/>
          </w:tcPr>
          <w:p w:rsidR="000F19E9" w:rsidRDefault="000F19E9">
            <w:pPr>
              <w:pStyle w:val="ConsPlusNormal"/>
            </w:pPr>
          </w:p>
        </w:tc>
        <w:tc>
          <w:tcPr>
            <w:tcW w:w="1587" w:type="dxa"/>
          </w:tcPr>
          <w:p w:rsidR="000F19E9" w:rsidRDefault="000F19E9">
            <w:pPr>
              <w:pStyle w:val="ConsPlusNormal"/>
              <w:jc w:val="center"/>
            </w:pPr>
            <w:r>
              <w:t>25311,23</w:t>
            </w:r>
          </w:p>
        </w:tc>
      </w:tr>
      <w:tr w:rsidR="000F19E9">
        <w:tc>
          <w:tcPr>
            <w:tcW w:w="3515" w:type="dxa"/>
          </w:tcPr>
          <w:p w:rsidR="000F19E9" w:rsidRDefault="000F19E9">
            <w:pPr>
              <w:pStyle w:val="ConsPlusNormal"/>
            </w:pPr>
            <w:r>
              <w:t>Иные непрограммные мероприятия</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99 9</w:t>
            </w:r>
          </w:p>
        </w:tc>
        <w:tc>
          <w:tcPr>
            <w:tcW w:w="709" w:type="dxa"/>
          </w:tcPr>
          <w:p w:rsidR="000F19E9" w:rsidRDefault="000F19E9">
            <w:pPr>
              <w:pStyle w:val="ConsPlusNormal"/>
            </w:pPr>
          </w:p>
        </w:tc>
        <w:tc>
          <w:tcPr>
            <w:tcW w:w="1587" w:type="dxa"/>
          </w:tcPr>
          <w:p w:rsidR="000F19E9" w:rsidRDefault="000F19E9">
            <w:pPr>
              <w:pStyle w:val="ConsPlusNormal"/>
              <w:jc w:val="center"/>
            </w:pPr>
            <w:r>
              <w:t>25311,23</w:t>
            </w:r>
          </w:p>
        </w:tc>
      </w:tr>
      <w:tr w:rsidR="000F19E9">
        <w:tc>
          <w:tcPr>
            <w:tcW w:w="3515" w:type="dxa"/>
          </w:tcPr>
          <w:p w:rsidR="000F19E9" w:rsidRDefault="000F19E9">
            <w:pPr>
              <w:pStyle w:val="ConsPlusNormal"/>
            </w:pPr>
            <w:r>
              <w:t>Расходы на обеспечение деятельности (оказание услуг) государственных учреждений</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99 9 00 00590</w:t>
            </w:r>
          </w:p>
        </w:tc>
        <w:tc>
          <w:tcPr>
            <w:tcW w:w="709" w:type="dxa"/>
          </w:tcPr>
          <w:p w:rsidR="000F19E9" w:rsidRDefault="000F19E9">
            <w:pPr>
              <w:pStyle w:val="ConsPlusNormal"/>
            </w:pPr>
          </w:p>
        </w:tc>
        <w:tc>
          <w:tcPr>
            <w:tcW w:w="1587" w:type="dxa"/>
          </w:tcPr>
          <w:p w:rsidR="000F19E9" w:rsidRDefault="000F19E9">
            <w:pPr>
              <w:pStyle w:val="ConsPlusNormal"/>
              <w:jc w:val="center"/>
            </w:pPr>
            <w:r>
              <w:t>25311,23</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99 9 00 00590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25311,23</w:t>
            </w:r>
          </w:p>
        </w:tc>
      </w:tr>
      <w:tr w:rsidR="000F19E9">
        <w:tc>
          <w:tcPr>
            <w:tcW w:w="3515" w:type="dxa"/>
          </w:tcPr>
          <w:p w:rsidR="000F19E9" w:rsidRDefault="000F19E9">
            <w:pPr>
              <w:pStyle w:val="ConsPlusNormal"/>
            </w:pPr>
            <w:r>
              <w:t>Другие общегосударственные вопросы</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pPr>
          </w:p>
        </w:tc>
        <w:tc>
          <w:tcPr>
            <w:tcW w:w="709" w:type="dxa"/>
          </w:tcPr>
          <w:p w:rsidR="000F19E9" w:rsidRDefault="000F19E9">
            <w:pPr>
              <w:pStyle w:val="ConsPlusNormal"/>
            </w:pPr>
          </w:p>
        </w:tc>
        <w:tc>
          <w:tcPr>
            <w:tcW w:w="1587" w:type="dxa"/>
          </w:tcPr>
          <w:p w:rsidR="000F19E9" w:rsidRDefault="000F19E9">
            <w:pPr>
              <w:pStyle w:val="ConsPlusNormal"/>
              <w:jc w:val="center"/>
            </w:pPr>
            <w:r>
              <w:t>2649488,58</w:t>
            </w:r>
          </w:p>
        </w:tc>
      </w:tr>
      <w:tr w:rsidR="000F19E9">
        <w:tc>
          <w:tcPr>
            <w:tcW w:w="3515" w:type="dxa"/>
          </w:tcPr>
          <w:p w:rsidR="000F19E9" w:rsidRDefault="000F19E9">
            <w:pPr>
              <w:pStyle w:val="ConsPlusNormal"/>
            </w:pPr>
            <w:r>
              <w:t>Государственная программа Республики Дагестан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01</w:t>
            </w:r>
          </w:p>
        </w:tc>
        <w:tc>
          <w:tcPr>
            <w:tcW w:w="709" w:type="dxa"/>
          </w:tcPr>
          <w:p w:rsidR="000F19E9" w:rsidRDefault="000F19E9">
            <w:pPr>
              <w:pStyle w:val="ConsPlusNormal"/>
            </w:pPr>
          </w:p>
        </w:tc>
        <w:tc>
          <w:tcPr>
            <w:tcW w:w="1587" w:type="dxa"/>
          </w:tcPr>
          <w:p w:rsidR="000F19E9" w:rsidRDefault="000F19E9">
            <w:pPr>
              <w:pStyle w:val="ConsPlusNormal"/>
              <w:jc w:val="center"/>
            </w:pPr>
            <w:r>
              <w:t>6220,87</w:t>
            </w:r>
          </w:p>
        </w:tc>
      </w:tr>
      <w:tr w:rsidR="000F19E9">
        <w:tc>
          <w:tcPr>
            <w:tcW w:w="3515" w:type="dxa"/>
          </w:tcPr>
          <w:p w:rsidR="000F19E9" w:rsidRDefault="000F19E9">
            <w:pPr>
              <w:pStyle w:val="ConsPlusNormal"/>
            </w:pPr>
            <w:r>
              <w:t xml:space="preserve">Основное мероприятие "Развитие государственной гражданской службы Республики Дагестан, государственная поддержка развития муниципальной </w:t>
            </w:r>
            <w:r>
              <w:lastRenderedPageBreak/>
              <w:t>службы в Республике Дагестан"</w:t>
            </w:r>
          </w:p>
        </w:tc>
        <w:tc>
          <w:tcPr>
            <w:tcW w:w="624" w:type="dxa"/>
          </w:tcPr>
          <w:p w:rsidR="000F19E9" w:rsidRDefault="000F19E9">
            <w:pPr>
              <w:pStyle w:val="ConsPlusNormal"/>
              <w:jc w:val="center"/>
            </w:pPr>
            <w:r>
              <w:lastRenderedPageBreak/>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01 0 01</w:t>
            </w:r>
          </w:p>
        </w:tc>
        <w:tc>
          <w:tcPr>
            <w:tcW w:w="709" w:type="dxa"/>
          </w:tcPr>
          <w:p w:rsidR="000F19E9" w:rsidRDefault="000F19E9">
            <w:pPr>
              <w:pStyle w:val="ConsPlusNormal"/>
            </w:pPr>
          </w:p>
        </w:tc>
        <w:tc>
          <w:tcPr>
            <w:tcW w:w="1587" w:type="dxa"/>
          </w:tcPr>
          <w:p w:rsidR="000F19E9" w:rsidRDefault="000F19E9">
            <w:pPr>
              <w:pStyle w:val="ConsPlusNormal"/>
              <w:jc w:val="center"/>
            </w:pPr>
            <w:r>
              <w:t>6220,87</w:t>
            </w:r>
          </w:p>
        </w:tc>
      </w:tr>
      <w:tr w:rsidR="000F19E9">
        <w:tc>
          <w:tcPr>
            <w:tcW w:w="3515" w:type="dxa"/>
          </w:tcPr>
          <w:p w:rsidR="000F19E9" w:rsidRDefault="000F19E9">
            <w:pPr>
              <w:pStyle w:val="ConsPlusNormal"/>
            </w:pPr>
            <w:r>
              <w:lastRenderedPageBreak/>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01 0 01 99590</w:t>
            </w:r>
          </w:p>
        </w:tc>
        <w:tc>
          <w:tcPr>
            <w:tcW w:w="709" w:type="dxa"/>
          </w:tcPr>
          <w:p w:rsidR="000F19E9" w:rsidRDefault="000F19E9">
            <w:pPr>
              <w:pStyle w:val="ConsPlusNormal"/>
            </w:pPr>
          </w:p>
        </w:tc>
        <w:tc>
          <w:tcPr>
            <w:tcW w:w="1587" w:type="dxa"/>
          </w:tcPr>
          <w:p w:rsidR="000F19E9" w:rsidRDefault="000F19E9">
            <w:pPr>
              <w:pStyle w:val="ConsPlusNormal"/>
              <w:jc w:val="center"/>
            </w:pPr>
            <w:r>
              <w:t>6220,87</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01 0 01 99590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150,00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01 0 01 99590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6070,87</w:t>
            </w:r>
          </w:p>
        </w:tc>
      </w:tr>
      <w:tr w:rsidR="000F19E9">
        <w:tc>
          <w:tcPr>
            <w:tcW w:w="3515" w:type="dxa"/>
          </w:tcPr>
          <w:p w:rsidR="000F19E9" w:rsidRDefault="000F19E9">
            <w:pPr>
              <w:pStyle w:val="ConsPlusNormal"/>
            </w:pPr>
            <w:r>
              <w:t>Государственная программа Республики Дагестан "Развитие информационно-коммуникационной инфраструктуры Республики Дагестан"</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03</w:t>
            </w:r>
          </w:p>
        </w:tc>
        <w:tc>
          <w:tcPr>
            <w:tcW w:w="709" w:type="dxa"/>
          </w:tcPr>
          <w:p w:rsidR="000F19E9" w:rsidRDefault="000F19E9">
            <w:pPr>
              <w:pStyle w:val="ConsPlusNormal"/>
            </w:pPr>
          </w:p>
        </w:tc>
        <w:tc>
          <w:tcPr>
            <w:tcW w:w="1587" w:type="dxa"/>
          </w:tcPr>
          <w:p w:rsidR="000F19E9" w:rsidRDefault="000F19E9">
            <w:pPr>
              <w:pStyle w:val="ConsPlusNormal"/>
              <w:jc w:val="center"/>
            </w:pPr>
            <w:r>
              <w:t>54718,00</w:t>
            </w:r>
          </w:p>
        </w:tc>
      </w:tr>
      <w:tr w:rsidR="000F19E9">
        <w:tc>
          <w:tcPr>
            <w:tcW w:w="3515" w:type="dxa"/>
          </w:tcPr>
          <w:p w:rsidR="000F19E9" w:rsidRDefault="000F19E9">
            <w:pPr>
              <w:pStyle w:val="ConsPlusNormal"/>
            </w:pPr>
            <w:r>
              <w:t>Основное мероприятие "Совершенствование автоматизированной системы управления бюджетным процессом"</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03 0 07</w:t>
            </w:r>
          </w:p>
        </w:tc>
        <w:tc>
          <w:tcPr>
            <w:tcW w:w="709" w:type="dxa"/>
          </w:tcPr>
          <w:p w:rsidR="000F19E9" w:rsidRDefault="000F19E9">
            <w:pPr>
              <w:pStyle w:val="ConsPlusNormal"/>
            </w:pPr>
          </w:p>
        </w:tc>
        <w:tc>
          <w:tcPr>
            <w:tcW w:w="1587" w:type="dxa"/>
          </w:tcPr>
          <w:p w:rsidR="000F19E9" w:rsidRDefault="000F19E9">
            <w:pPr>
              <w:pStyle w:val="ConsPlusNormal"/>
              <w:jc w:val="center"/>
            </w:pPr>
            <w:r>
              <w:t>54718,00</w:t>
            </w:r>
          </w:p>
        </w:tc>
      </w:tr>
      <w:tr w:rsidR="000F19E9">
        <w:tc>
          <w:tcPr>
            <w:tcW w:w="3515" w:type="dxa"/>
          </w:tcPr>
          <w:p w:rsidR="000F19E9" w:rsidRDefault="000F19E9">
            <w:pPr>
              <w:pStyle w:val="ConsPlusNormal"/>
            </w:pPr>
            <w:r>
              <w:t>Реализация мероприятий, направленных на совершенствование автоматизированной системы управления бюджетным процессом</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03 0 07 99590</w:t>
            </w:r>
          </w:p>
        </w:tc>
        <w:tc>
          <w:tcPr>
            <w:tcW w:w="709" w:type="dxa"/>
          </w:tcPr>
          <w:p w:rsidR="000F19E9" w:rsidRDefault="000F19E9">
            <w:pPr>
              <w:pStyle w:val="ConsPlusNormal"/>
            </w:pPr>
          </w:p>
        </w:tc>
        <w:tc>
          <w:tcPr>
            <w:tcW w:w="1587" w:type="dxa"/>
          </w:tcPr>
          <w:p w:rsidR="000F19E9" w:rsidRDefault="000F19E9">
            <w:pPr>
              <w:pStyle w:val="ConsPlusNormal"/>
              <w:jc w:val="center"/>
            </w:pPr>
            <w:r>
              <w:t>54718,00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03 0 07 99590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54718,00</w:t>
            </w:r>
          </w:p>
        </w:tc>
      </w:tr>
      <w:tr w:rsidR="000F19E9">
        <w:tc>
          <w:tcPr>
            <w:tcW w:w="3515" w:type="dxa"/>
          </w:tcPr>
          <w:p w:rsidR="000F19E9" w:rsidRDefault="000F19E9">
            <w:pPr>
              <w:pStyle w:val="ConsPlusNormal"/>
            </w:pPr>
            <w:r>
              <w:lastRenderedPageBreak/>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06</w:t>
            </w:r>
          </w:p>
        </w:tc>
        <w:tc>
          <w:tcPr>
            <w:tcW w:w="709" w:type="dxa"/>
          </w:tcPr>
          <w:p w:rsidR="000F19E9" w:rsidRDefault="000F19E9">
            <w:pPr>
              <w:pStyle w:val="ConsPlusNormal"/>
            </w:pPr>
          </w:p>
        </w:tc>
        <w:tc>
          <w:tcPr>
            <w:tcW w:w="1587" w:type="dxa"/>
          </w:tcPr>
          <w:p w:rsidR="000F19E9" w:rsidRDefault="000F19E9">
            <w:pPr>
              <w:pStyle w:val="ConsPlusNormal"/>
              <w:jc w:val="center"/>
            </w:pPr>
            <w:r>
              <w:t>17045,00</w:t>
            </w:r>
          </w:p>
        </w:tc>
      </w:tr>
      <w:tr w:rsidR="000F19E9">
        <w:tc>
          <w:tcPr>
            <w:tcW w:w="3515" w:type="dxa"/>
          </w:tcPr>
          <w:p w:rsidR="000F19E9" w:rsidRDefault="000F19E9">
            <w:pPr>
              <w:pStyle w:val="ConsPlusNormal"/>
            </w:pPr>
            <w:r>
              <w:t>Подпрограмма "Обеспечение общественного порядка и противодействие преступности в Республике Дагестан"</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06 1</w:t>
            </w:r>
          </w:p>
        </w:tc>
        <w:tc>
          <w:tcPr>
            <w:tcW w:w="709" w:type="dxa"/>
          </w:tcPr>
          <w:p w:rsidR="000F19E9" w:rsidRDefault="000F19E9">
            <w:pPr>
              <w:pStyle w:val="ConsPlusNormal"/>
            </w:pPr>
          </w:p>
        </w:tc>
        <w:tc>
          <w:tcPr>
            <w:tcW w:w="1587" w:type="dxa"/>
          </w:tcPr>
          <w:p w:rsidR="000F19E9" w:rsidRDefault="000F19E9">
            <w:pPr>
              <w:pStyle w:val="ConsPlusNormal"/>
              <w:jc w:val="center"/>
            </w:pPr>
            <w:r>
              <w:t>3000,00</w:t>
            </w:r>
          </w:p>
        </w:tc>
      </w:tr>
      <w:tr w:rsidR="000F19E9">
        <w:tc>
          <w:tcPr>
            <w:tcW w:w="3515" w:type="dxa"/>
          </w:tcPr>
          <w:p w:rsidR="000F19E9" w:rsidRDefault="000F19E9">
            <w:pPr>
              <w:pStyle w:val="ConsPlusNormal"/>
            </w:pPr>
            <w:r>
              <w:t>Основное мероприятие "Организация добровольной сдачи гражданами в территориальные органы Министерства внутренних дел по Республике Дагестан, незаконно хранящихся оружия, боеприпасов, взрывчатых веществ и взрывных устройств на возмездной основе"</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06 1 02</w:t>
            </w:r>
          </w:p>
        </w:tc>
        <w:tc>
          <w:tcPr>
            <w:tcW w:w="709" w:type="dxa"/>
          </w:tcPr>
          <w:p w:rsidR="000F19E9" w:rsidRDefault="000F19E9">
            <w:pPr>
              <w:pStyle w:val="ConsPlusNormal"/>
            </w:pPr>
          </w:p>
        </w:tc>
        <w:tc>
          <w:tcPr>
            <w:tcW w:w="1587" w:type="dxa"/>
          </w:tcPr>
          <w:p w:rsidR="000F19E9" w:rsidRDefault="000F19E9">
            <w:pPr>
              <w:pStyle w:val="ConsPlusNormal"/>
              <w:jc w:val="center"/>
            </w:pPr>
            <w:r>
              <w:t>3000,00</w:t>
            </w:r>
          </w:p>
        </w:tc>
      </w:tr>
      <w:tr w:rsidR="000F19E9">
        <w:tc>
          <w:tcPr>
            <w:tcW w:w="3515" w:type="dxa"/>
          </w:tcPr>
          <w:p w:rsidR="000F19E9" w:rsidRDefault="000F19E9">
            <w:pPr>
              <w:pStyle w:val="ConsPlusNormal"/>
            </w:pPr>
            <w:r>
              <w:t>Реализация мероприятий, направленных на обеспечение выкупа у населения добровольно сдаваемого огнестрельного оружия, боеприпасов и взрывчатых веществ</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06 1 02 99590</w:t>
            </w:r>
          </w:p>
        </w:tc>
        <w:tc>
          <w:tcPr>
            <w:tcW w:w="709" w:type="dxa"/>
          </w:tcPr>
          <w:p w:rsidR="000F19E9" w:rsidRDefault="000F19E9">
            <w:pPr>
              <w:pStyle w:val="ConsPlusNormal"/>
            </w:pPr>
          </w:p>
        </w:tc>
        <w:tc>
          <w:tcPr>
            <w:tcW w:w="1587" w:type="dxa"/>
          </w:tcPr>
          <w:p w:rsidR="000F19E9" w:rsidRDefault="000F19E9">
            <w:pPr>
              <w:pStyle w:val="ConsPlusNormal"/>
              <w:jc w:val="center"/>
            </w:pPr>
            <w:r>
              <w:t>3000,00</w:t>
            </w:r>
          </w:p>
        </w:tc>
      </w:tr>
      <w:tr w:rsidR="000F19E9">
        <w:tc>
          <w:tcPr>
            <w:tcW w:w="3515" w:type="dxa"/>
          </w:tcPr>
          <w:p w:rsidR="000F19E9" w:rsidRDefault="000F19E9">
            <w:pPr>
              <w:pStyle w:val="ConsPlusNormal"/>
            </w:pPr>
            <w:r>
              <w:t>Социальное обеспечение и иные выплаты населению</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06 1 02 99590</w:t>
            </w:r>
          </w:p>
        </w:tc>
        <w:tc>
          <w:tcPr>
            <w:tcW w:w="709" w:type="dxa"/>
          </w:tcPr>
          <w:p w:rsidR="000F19E9" w:rsidRDefault="000F19E9">
            <w:pPr>
              <w:pStyle w:val="ConsPlusNormal"/>
              <w:jc w:val="center"/>
            </w:pPr>
            <w:r>
              <w:t>300</w:t>
            </w:r>
          </w:p>
        </w:tc>
        <w:tc>
          <w:tcPr>
            <w:tcW w:w="1587" w:type="dxa"/>
          </w:tcPr>
          <w:p w:rsidR="000F19E9" w:rsidRDefault="000F19E9">
            <w:pPr>
              <w:pStyle w:val="ConsPlusNormal"/>
              <w:jc w:val="center"/>
            </w:pPr>
            <w:r>
              <w:t>3000,00</w:t>
            </w:r>
          </w:p>
        </w:tc>
      </w:tr>
      <w:tr w:rsidR="000F19E9">
        <w:tc>
          <w:tcPr>
            <w:tcW w:w="3515" w:type="dxa"/>
          </w:tcPr>
          <w:p w:rsidR="000F19E9" w:rsidRDefault="000F19E9">
            <w:pPr>
              <w:pStyle w:val="ConsPlusNormal"/>
            </w:pPr>
            <w:r>
              <w:t>Подпрограмма "Повышение правовой культуры населения Республики Дагестан"</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06 3</w:t>
            </w:r>
          </w:p>
        </w:tc>
        <w:tc>
          <w:tcPr>
            <w:tcW w:w="709" w:type="dxa"/>
          </w:tcPr>
          <w:p w:rsidR="000F19E9" w:rsidRDefault="000F19E9">
            <w:pPr>
              <w:pStyle w:val="ConsPlusNormal"/>
            </w:pPr>
          </w:p>
        </w:tc>
        <w:tc>
          <w:tcPr>
            <w:tcW w:w="1587" w:type="dxa"/>
          </w:tcPr>
          <w:p w:rsidR="000F19E9" w:rsidRDefault="000F19E9">
            <w:pPr>
              <w:pStyle w:val="ConsPlusNormal"/>
              <w:jc w:val="center"/>
            </w:pPr>
            <w:r>
              <w:t>5650,00</w:t>
            </w:r>
          </w:p>
        </w:tc>
      </w:tr>
      <w:tr w:rsidR="000F19E9">
        <w:tc>
          <w:tcPr>
            <w:tcW w:w="3515" w:type="dxa"/>
          </w:tcPr>
          <w:p w:rsidR="000F19E9" w:rsidRDefault="000F19E9">
            <w:pPr>
              <w:pStyle w:val="ConsPlusNormal"/>
            </w:pPr>
            <w:r>
              <w:t xml:space="preserve">Реализация мероприятий, </w:t>
            </w:r>
            <w:r>
              <w:lastRenderedPageBreak/>
              <w:t>направленных на повышение правовой культуры населения</w:t>
            </w:r>
          </w:p>
        </w:tc>
        <w:tc>
          <w:tcPr>
            <w:tcW w:w="624" w:type="dxa"/>
          </w:tcPr>
          <w:p w:rsidR="000F19E9" w:rsidRDefault="000F19E9">
            <w:pPr>
              <w:pStyle w:val="ConsPlusNormal"/>
              <w:jc w:val="center"/>
            </w:pPr>
            <w:r>
              <w:lastRenderedPageBreak/>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06 3 01 99590</w:t>
            </w:r>
          </w:p>
        </w:tc>
        <w:tc>
          <w:tcPr>
            <w:tcW w:w="709" w:type="dxa"/>
          </w:tcPr>
          <w:p w:rsidR="000F19E9" w:rsidRDefault="000F19E9">
            <w:pPr>
              <w:pStyle w:val="ConsPlusNormal"/>
            </w:pPr>
          </w:p>
        </w:tc>
        <w:tc>
          <w:tcPr>
            <w:tcW w:w="1587" w:type="dxa"/>
          </w:tcPr>
          <w:p w:rsidR="000F19E9" w:rsidRDefault="000F19E9">
            <w:pPr>
              <w:pStyle w:val="ConsPlusNormal"/>
              <w:jc w:val="center"/>
            </w:pPr>
            <w:r>
              <w:t>5650,00</w:t>
            </w:r>
          </w:p>
        </w:tc>
      </w:tr>
      <w:tr w:rsidR="000F19E9">
        <w:tc>
          <w:tcPr>
            <w:tcW w:w="351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06 3 01 99590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3550,00</w:t>
            </w:r>
          </w:p>
        </w:tc>
      </w:tr>
      <w:tr w:rsidR="000F19E9">
        <w:tc>
          <w:tcPr>
            <w:tcW w:w="3515" w:type="dxa"/>
          </w:tcPr>
          <w:p w:rsidR="000F19E9" w:rsidRDefault="000F19E9">
            <w:pPr>
              <w:pStyle w:val="ConsPlusNormal"/>
            </w:pPr>
            <w:r>
              <w:t>Социальное обеспечение и иные выплаты населению</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06 3 01 99590</w:t>
            </w:r>
          </w:p>
        </w:tc>
        <w:tc>
          <w:tcPr>
            <w:tcW w:w="709" w:type="dxa"/>
          </w:tcPr>
          <w:p w:rsidR="000F19E9" w:rsidRDefault="000F19E9">
            <w:pPr>
              <w:pStyle w:val="ConsPlusNormal"/>
              <w:jc w:val="center"/>
            </w:pPr>
            <w:r>
              <w:t>300</w:t>
            </w:r>
          </w:p>
        </w:tc>
        <w:tc>
          <w:tcPr>
            <w:tcW w:w="1587" w:type="dxa"/>
          </w:tcPr>
          <w:p w:rsidR="000F19E9" w:rsidRDefault="000F19E9">
            <w:pPr>
              <w:pStyle w:val="ConsPlusNormal"/>
              <w:jc w:val="center"/>
            </w:pPr>
            <w:r>
              <w:t>600,00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06 3 01 99590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1500,00</w:t>
            </w:r>
          </w:p>
        </w:tc>
      </w:tr>
      <w:tr w:rsidR="000F19E9">
        <w:tc>
          <w:tcPr>
            <w:tcW w:w="3515" w:type="dxa"/>
          </w:tcPr>
          <w:p w:rsidR="000F19E9" w:rsidRDefault="000F19E9">
            <w:pPr>
              <w:pStyle w:val="ConsPlusNormal"/>
            </w:pPr>
            <w:r>
              <w:t>Подпрограмма "Профилактика и противодействие проявлениям экстремизма в Республике Дагестан"</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06 7</w:t>
            </w:r>
          </w:p>
        </w:tc>
        <w:tc>
          <w:tcPr>
            <w:tcW w:w="709" w:type="dxa"/>
          </w:tcPr>
          <w:p w:rsidR="000F19E9" w:rsidRDefault="000F19E9">
            <w:pPr>
              <w:pStyle w:val="ConsPlusNormal"/>
            </w:pPr>
          </w:p>
        </w:tc>
        <w:tc>
          <w:tcPr>
            <w:tcW w:w="1587" w:type="dxa"/>
          </w:tcPr>
          <w:p w:rsidR="000F19E9" w:rsidRDefault="000F19E9">
            <w:pPr>
              <w:pStyle w:val="ConsPlusNormal"/>
              <w:jc w:val="center"/>
            </w:pPr>
            <w:r>
              <w:t>8395,00</w:t>
            </w:r>
          </w:p>
        </w:tc>
      </w:tr>
      <w:tr w:rsidR="000F19E9">
        <w:tc>
          <w:tcPr>
            <w:tcW w:w="3515" w:type="dxa"/>
          </w:tcPr>
          <w:p w:rsidR="000F19E9" w:rsidRDefault="000F19E9">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06 7 01 99590</w:t>
            </w:r>
          </w:p>
        </w:tc>
        <w:tc>
          <w:tcPr>
            <w:tcW w:w="709" w:type="dxa"/>
          </w:tcPr>
          <w:p w:rsidR="000F19E9" w:rsidRDefault="000F19E9">
            <w:pPr>
              <w:pStyle w:val="ConsPlusNormal"/>
            </w:pPr>
          </w:p>
        </w:tc>
        <w:tc>
          <w:tcPr>
            <w:tcW w:w="1587" w:type="dxa"/>
          </w:tcPr>
          <w:p w:rsidR="000F19E9" w:rsidRDefault="000F19E9">
            <w:pPr>
              <w:pStyle w:val="ConsPlusNormal"/>
              <w:jc w:val="center"/>
            </w:pPr>
            <w:r>
              <w:t>8395,00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06 7 01 99590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7655,00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06 7 01 99590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740,00</w:t>
            </w:r>
          </w:p>
        </w:tc>
      </w:tr>
      <w:tr w:rsidR="000F19E9">
        <w:tc>
          <w:tcPr>
            <w:tcW w:w="3515" w:type="dxa"/>
          </w:tcPr>
          <w:p w:rsidR="000F19E9" w:rsidRDefault="000F19E9">
            <w:pPr>
              <w:pStyle w:val="ConsPlusNormal"/>
            </w:pPr>
            <w:r>
              <w:t>Государственная программа Республики Дагестан "Экономическое развитие и инновационная экономика"</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08</w:t>
            </w:r>
          </w:p>
        </w:tc>
        <w:tc>
          <w:tcPr>
            <w:tcW w:w="709" w:type="dxa"/>
          </w:tcPr>
          <w:p w:rsidR="000F19E9" w:rsidRDefault="000F19E9">
            <w:pPr>
              <w:pStyle w:val="ConsPlusNormal"/>
            </w:pPr>
          </w:p>
        </w:tc>
        <w:tc>
          <w:tcPr>
            <w:tcW w:w="1587" w:type="dxa"/>
          </w:tcPr>
          <w:p w:rsidR="000F19E9" w:rsidRDefault="000F19E9">
            <w:pPr>
              <w:pStyle w:val="ConsPlusNormal"/>
              <w:jc w:val="center"/>
            </w:pPr>
            <w:r>
              <w:t>20000,00</w:t>
            </w:r>
          </w:p>
        </w:tc>
      </w:tr>
      <w:tr w:rsidR="000F19E9">
        <w:tc>
          <w:tcPr>
            <w:tcW w:w="3515" w:type="dxa"/>
          </w:tcPr>
          <w:p w:rsidR="000F19E9" w:rsidRDefault="000F19E9">
            <w:pPr>
              <w:pStyle w:val="ConsPlusNormal"/>
            </w:pPr>
            <w:r>
              <w:lastRenderedPageBreak/>
              <w:t>Подпрограмма "Создание благоприятных условий для привлечения инвестиций в экономику республики Дагестан"</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08 2</w:t>
            </w:r>
          </w:p>
        </w:tc>
        <w:tc>
          <w:tcPr>
            <w:tcW w:w="709" w:type="dxa"/>
          </w:tcPr>
          <w:p w:rsidR="000F19E9" w:rsidRDefault="000F19E9">
            <w:pPr>
              <w:pStyle w:val="ConsPlusNormal"/>
            </w:pPr>
          </w:p>
        </w:tc>
        <w:tc>
          <w:tcPr>
            <w:tcW w:w="1587" w:type="dxa"/>
          </w:tcPr>
          <w:p w:rsidR="000F19E9" w:rsidRDefault="000F19E9">
            <w:pPr>
              <w:pStyle w:val="ConsPlusNormal"/>
              <w:jc w:val="center"/>
            </w:pPr>
            <w:r>
              <w:t>20000,00</w:t>
            </w:r>
          </w:p>
        </w:tc>
      </w:tr>
      <w:tr w:rsidR="000F19E9">
        <w:tc>
          <w:tcPr>
            <w:tcW w:w="3515" w:type="dxa"/>
          </w:tcPr>
          <w:p w:rsidR="000F19E9" w:rsidRDefault="000F19E9">
            <w:pPr>
              <w:pStyle w:val="ConsPlusNormal"/>
            </w:pPr>
            <w:r>
              <w:t>Основное мероприятие "Презентационно-выставочная деятельность"</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08 2 02</w:t>
            </w:r>
          </w:p>
        </w:tc>
        <w:tc>
          <w:tcPr>
            <w:tcW w:w="709" w:type="dxa"/>
          </w:tcPr>
          <w:p w:rsidR="000F19E9" w:rsidRDefault="000F19E9">
            <w:pPr>
              <w:pStyle w:val="ConsPlusNormal"/>
            </w:pPr>
          </w:p>
        </w:tc>
        <w:tc>
          <w:tcPr>
            <w:tcW w:w="1587" w:type="dxa"/>
          </w:tcPr>
          <w:p w:rsidR="000F19E9" w:rsidRDefault="000F19E9">
            <w:pPr>
              <w:pStyle w:val="ConsPlusNormal"/>
              <w:jc w:val="center"/>
            </w:pPr>
            <w:r>
              <w:t>20000,00</w:t>
            </w:r>
          </w:p>
        </w:tc>
      </w:tr>
      <w:tr w:rsidR="000F19E9">
        <w:tc>
          <w:tcPr>
            <w:tcW w:w="3515" w:type="dxa"/>
          </w:tcPr>
          <w:p w:rsidR="000F19E9" w:rsidRDefault="000F19E9">
            <w:pPr>
              <w:pStyle w:val="ConsPlusNormal"/>
            </w:pPr>
            <w:r>
              <w:t>Финансовое обеспечение презентационно-выставочной деятельности</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08 2 02 88800</w:t>
            </w:r>
          </w:p>
        </w:tc>
        <w:tc>
          <w:tcPr>
            <w:tcW w:w="709" w:type="dxa"/>
          </w:tcPr>
          <w:p w:rsidR="000F19E9" w:rsidRDefault="000F19E9">
            <w:pPr>
              <w:pStyle w:val="ConsPlusNormal"/>
            </w:pPr>
          </w:p>
        </w:tc>
        <w:tc>
          <w:tcPr>
            <w:tcW w:w="1587" w:type="dxa"/>
          </w:tcPr>
          <w:p w:rsidR="000F19E9" w:rsidRDefault="000F19E9">
            <w:pPr>
              <w:pStyle w:val="ConsPlusNormal"/>
              <w:jc w:val="center"/>
            </w:pPr>
            <w:r>
              <w:t>20000,00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08 2 02 88800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19972,23</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08 2 02 88800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27,77</w:t>
            </w:r>
          </w:p>
        </w:tc>
      </w:tr>
      <w:tr w:rsidR="000F19E9">
        <w:tc>
          <w:tcPr>
            <w:tcW w:w="3515" w:type="dxa"/>
          </w:tcPr>
          <w:p w:rsidR="000F19E9" w:rsidRDefault="000F19E9">
            <w:pPr>
              <w:pStyle w:val="ConsPlusNormal"/>
            </w:pPr>
            <w:r>
              <w:t>Государственная программа Республики Дагестан "Комплексная программа противодействия идеологии терроризма в Республике Дагестан"</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10</w:t>
            </w:r>
          </w:p>
        </w:tc>
        <w:tc>
          <w:tcPr>
            <w:tcW w:w="709" w:type="dxa"/>
          </w:tcPr>
          <w:p w:rsidR="000F19E9" w:rsidRDefault="000F19E9">
            <w:pPr>
              <w:pStyle w:val="ConsPlusNormal"/>
            </w:pPr>
          </w:p>
        </w:tc>
        <w:tc>
          <w:tcPr>
            <w:tcW w:w="1587" w:type="dxa"/>
          </w:tcPr>
          <w:p w:rsidR="000F19E9" w:rsidRDefault="000F19E9">
            <w:pPr>
              <w:pStyle w:val="ConsPlusNormal"/>
              <w:jc w:val="center"/>
            </w:pPr>
            <w:r>
              <w:t>31301,26</w:t>
            </w:r>
          </w:p>
        </w:tc>
      </w:tr>
      <w:tr w:rsidR="000F19E9">
        <w:tc>
          <w:tcPr>
            <w:tcW w:w="3515" w:type="dxa"/>
          </w:tcPr>
          <w:p w:rsidR="000F19E9" w:rsidRDefault="000F19E9">
            <w:pPr>
              <w:pStyle w:val="ConsPlusNormal"/>
            </w:pPr>
            <w:r>
              <w:t>Основное мероприятие "Противодействие идеологии терроризма и экстремизма в Республике Дагестан"</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10 0 01</w:t>
            </w:r>
          </w:p>
        </w:tc>
        <w:tc>
          <w:tcPr>
            <w:tcW w:w="709" w:type="dxa"/>
          </w:tcPr>
          <w:p w:rsidR="000F19E9" w:rsidRDefault="000F19E9">
            <w:pPr>
              <w:pStyle w:val="ConsPlusNormal"/>
            </w:pPr>
          </w:p>
        </w:tc>
        <w:tc>
          <w:tcPr>
            <w:tcW w:w="1587" w:type="dxa"/>
          </w:tcPr>
          <w:p w:rsidR="000F19E9" w:rsidRDefault="000F19E9">
            <w:pPr>
              <w:pStyle w:val="ConsPlusNormal"/>
              <w:jc w:val="center"/>
            </w:pPr>
            <w:r>
              <w:t>31301,26</w:t>
            </w:r>
          </w:p>
        </w:tc>
      </w:tr>
      <w:tr w:rsidR="000F19E9">
        <w:tc>
          <w:tcPr>
            <w:tcW w:w="3515" w:type="dxa"/>
          </w:tcPr>
          <w:p w:rsidR="000F19E9" w:rsidRDefault="000F19E9">
            <w:pPr>
              <w:pStyle w:val="ConsPlusNormal"/>
            </w:pPr>
            <w:r>
              <w:t>Реализация мероприятий, направленных на противодействие идеологии терроризма</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10 0 01 99590</w:t>
            </w:r>
          </w:p>
        </w:tc>
        <w:tc>
          <w:tcPr>
            <w:tcW w:w="709" w:type="dxa"/>
          </w:tcPr>
          <w:p w:rsidR="000F19E9" w:rsidRDefault="000F19E9">
            <w:pPr>
              <w:pStyle w:val="ConsPlusNormal"/>
            </w:pPr>
          </w:p>
        </w:tc>
        <w:tc>
          <w:tcPr>
            <w:tcW w:w="1587" w:type="dxa"/>
          </w:tcPr>
          <w:p w:rsidR="000F19E9" w:rsidRDefault="000F19E9">
            <w:pPr>
              <w:pStyle w:val="ConsPlusNormal"/>
              <w:jc w:val="center"/>
            </w:pPr>
            <w:r>
              <w:t>31301,26</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10 0 01 99590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19484,97</w:t>
            </w:r>
          </w:p>
        </w:tc>
      </w:tr>
      <w:tr w:rsidR="000F19E9">
        <w:tc>
          <w:tcPr>
            <w:tcW w:w="3515" w:type="dxa"/>
          </w:tcPr>
          <w:p w:rsidR="000F19E9" w:rsidRDefault="000F19E9">
            <w:pPr>
              <w:pStyle w:val="ConsPlusNormal"/>
            </w:pPr>
            <w:r>
              <w:t>Социальное обеспечение и иные выплаты населению</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10 0 01 99590</w:t>
            </w:r>
          </w:p>
        </w:tc>
        <w:tc>
          <w:tcPr>
            <w:tcW w:w="709" w:type="dxa"/>
          </w:tcPr>
          <w:p w:rsidR="000F19E9" w:rsidRDefault="000F19E9">
            <w:pPr>
              <w:pStyle w:val="ConsPlusNormal"/>
              <w:jc w:val="center"/>
            </w:pPr>
            <w:r>
              <w:t>300</w:t>
            </w:r>
          </w:p>
        </w:tc>
        <w:tc>
          <w:tcPr>
            <w:tcW w:w="1587" w:type="dxa"/>
          </w:tcPr>
          <w:p w:rsidR="000F19E9" w:rsidRDefault="000F19E9">
            <w:pPr>
              <w:pStyle w:val="ConsPlusNormal"/>
              <w:jc w:val="center"/>
            </w:pPr>
            <w:r>
              <w:t>1800,00</w:t>
            </w:r>
          </w:p>
        </w:tc>
      </w:tr>
      <w:tr w:rsidR="000F19E9">
        <w:tc>
          <w:tcPr>
            <w:tcW w:w="3515"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10 0 01 99590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9968,80</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10 0 01 99590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47,49</w:t>
            </w:r>
          </w:p>
        </w:tc>
      </w:tr>
      <w:tr w:rsidR="000F19E9">
        <w:tc>
          <w:tcPr>
            <w:tcW w:w="3515" w:type="dxa"/>
          </w:tcPr>
          <w:p w:rsidR="000F19E9" w:rsidRDefault="000F19E9">
            <w:pPr>
              <w:pStyle w:val="ConsPlusNormal"/>
            </w:pPr>
            <w:r>
              <w:t>Государственная программа Республики Дагестан "Управление государственным имуществом Республики Дагестан"</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11</w:t>
            </w:r>
          </w:p>
        </w:tc>
        <w:tc>
          <w:tcPr>
            <w:tcW w:w="709" w:type="dxa"/>
          </w:tcPr>
          <w:p w:rsidR="000F19E9" w:rsidRDefault="000F19E9">
            <w:pPr>
              <w:pStyle w:val="ConsPlusNormal"/>
            </w:pPr>
          </w:p>
        </w:tc>
        <w:tc>
          <w:tcPr>
            <w:tcW w:w="1587" w:type="dxa"/>
          </w:tcPr>
          <w:p w:rsidR="000F19E9" w:rsidRDefault="000F19E9">
            <w:pPr>
              <w:pStyle w:val="ConsPlusNormal"/>
              <w:jc w:val="center"/>
            </w:pPr>
            <w:r>
              <w:t>47401,40</w:t>
            </w:r>
          </w:p>
        </w:tc>
      </w:tr>
      <w:tr w:rsidR="000F19E9">
        <w:tc>
          <w:tcPr>
            <w:tcW w:w="3515" w:type="dxa"/>
          </w:tcPr>
          <w:p w:rsidR="000F19E9" w:rsidRDefault="000F19E9">
            <w:pPr>
              <w:pStyle w:val="ConsPlusNormal"/>
            </w:pPr>
            <w:r>
              <w:t>Управление имуществом Республики Дагестан</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11 1</w:t>
            </w:r>
          </w:p>
        </w:tc>
        <w:tc>
          <w:tcPr>
            <w:tcW w:w="709" w:type="dxa"/>
          </w:tcPr>
          <w:p w:rsidR="000F19E9" w:rsidRDefault="000F19E9">
            <w:pPr>
              <w:pStyle w:val="ConsPlusNormal"/>
            </w:pPr>
          </w:p>
        </w:tc>
        <w:tc>
          <w:tcPr>
            <w:tcW w:w="1587" w:type="dxa"/>
          </w:tcPr>
          <w:p w:rsidR="000F19E9" w:rsidRDefault="000F19E9">
            <w:pPr>
              <w:pStyle w:val="ConsPlusNormal"/>
              <w:jc w:val="center"/>
            </w:pPr>
            <w:r>
              <w:t>47401,40</w:t>
            </w:r>
          </w:p>
        </w:tc>
      </w:tr>
      <w:tr w:rsidR="000F19E9">
        <w:tc>
          <w:tcPr>
            <w:tcW w:w="3515" w:type="dxa"/>
          </w:tcPr>
          <w:p w:rsidR="000F19E9" w:rsidRDefault="000F19E9">
            <w:pPr>
              <w:pStyle w:val="ConsPlusNormal"/>
            </w:pPr>
            <w:r>
              <w:t>Основное мероприятие "Управление имуществом Республики Дагестан"</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11 1 01</w:t>
            </w:r>
          </w:p>
        </w:tc>
        <w:tc>
          <w:tcPr>
            <w:tcW w:w="709" w:type="dxa"/>
          </w:tcPr>
          <w:p w:rsidR="000F19E9" w:rsidRDefault="000F19E9">
            <w:pPr>
              <w:pStyle w:val="ConsPlusNormal"/>
            </w:pPr>
          </w:p>
        </w:tc>
        <w:tc>
          <w:tcPr>
            <w:tcW w:w="1587" w:type="dxa"/>
          </w:tcPr>
          <w:p w:rsidR="000F19E9" w:rsidRDefault="000F19E9">
            <w:pPr>
              <w:pStyle w:val="ConsPlusNormal"/>
              <w:jc w:val="center"/>
            </w:pPr>
            <w:r>
              <w:t>47401,40</w:t>
            </w:r>
          </w:p>
        </w:tc>
      </w:tr>
      <w:tr w:rsidR="000F19E9">
        <w:tc>
          <w:tcPr>
            <w:tcW w:w="3515" w:type="dxa"/>
          </w:tcPr>
          <w:p w:rsidR="000F19E9" w:rsidRDefault="000F19E9">
            <w:pPr>
              <w:pStyle w:val="ConsPlusNormal"/>
            </w:pPr>
            <w:r>
              <w:t>Финансовое обеспечение выполнения функций государственных органов</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11 1 01 20000</w:t>
            </w:r>
          </w:p>
        </w:tc>
        <w:tc>
          <w:tcPr>
            <w:tcW w:w="709" w:type="dxa"/>
          </w:tcPr>
          <w:p w:rsidR="000F19E9" w:rsidRDefault="000F19E9">
            <w:pPr>
              <w:pStyle w:val="ConsPlusNormal"/>
            </w:pPr>
          </w:p>
        </w:tc>
        <w:tc>
          <w:tcPr>
            <w:tcW w:w="1587" w:type="dxa"/>
          </w:tcPr>
          <w:p w:rsidR="000F19E9" w:rsidRDefault="000F19E9">
            <w:pPr>
              <w:pStyle w:val="ConsPlusNormal"/>
              <w:jc w:val="center"/>
            </w:pPr>
            <w:r>
              <w:t>47401,40</w:t>
            </w:r>
          </w:p>
        </w:tc>
      </w:tr>
      <w:tr w:rsidR="000F19E9">
        <w:tc>
          <w:tcPr>
            <w:tcW w:w="351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11 1 01 20000</w:t>
            </w:r>
          </w:p>
        </w:tc>
        <w:tc>
          <w:tcPr>
            <w:tcW w:w="709" w:type="dxa"/>
          </w:tcPr>
          <w:p w:rsidR="000F19E9" w:rsidRDefault="000F19E9">
            <w:pPr>
              <w:pStyle w:val="ConsPlusNormal"/>
              <w:jc w:val="center"/>
            </w:pPr>
            <w:r>
              <w:t>100</w:t>
            </w:r>
          </w:p>
        </w:tc>
        <w:tc>
          <w:tcPr>
            <w:tcW w:w="1587" w:type="dxa"/>
          </w:tcPr>
          <w:p w:rsidR="000F19E9" w:rsidRDefault="000F19E9">
            <w:pPr>
              <w:pStyle w:val="ConsPlusNormal"/>
              <w:jc w:val="center"/>
            </w:pPr>
            <w:r>
              <w:t>39666,20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11 1 01 20000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6785,20</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11 1 01 20000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950,00</w:t>
            </w:r>
          </w:p>
        </w:tc>
      </w:tr>
      <w:tr w:rsidR="000F19E9">
        <w:tc>
          <w:tcPr>
            <w:tcW w:w="3515" w:type="dxa"/>
          </w:tcPr>
          <w:p w:rsidR="000F19E9" w:rsidRDefault="000F19E9">
            <w:pPr>
              <w:pStyle w:val="ConsPlusNormal"/>
            </w:pPr>
            <w:r>
              <w:t xml:space="preserve">Государственная программа </w:t>
            </w:r>
            <w:r>
              <w:lastRenderedPageBreak/>
              <w:t>Республики Дагестан "Взаимодействие с религиозными организациями в Республике Дагестан и их государственная поддержка"</w:t>
            </w:r>
          </w:p>
        </w:tc>
        <w:tc>
          <w:tcPr>
            <w:tcW w:w="624" w:type="dxa"/>
          </w:tcPr>
          <w:p w:rsidR="000F19E9" w:rsidRDefault="000F19E9">
            <w:pPr>
              <w:pStyle w:val="ConsPlusNormal"/>
              <w:jc w:val="center"/>
            </w:pPr>
            <w:r>
              <w:lastRenderedPageBreak/>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12</w:t>
            </w:r>
          </w:p>
        </w:tc>
        <w:tc>
          <w:tcPr>
            <w:tcW w:w="709" w:type="dxa"/>
          </w:tcPr>
          <w:p w:rsidR="000F19E9" w:rsidRDefault="000F19E9">
            <w:pPr>
              <w:pStyle w:val="ConsPlusNormal"/>
            </w:pPr>
          </w:p>
        </w:tc>
        <w:tc>
          <w:tcPr>
            <w:tcW w:w="1587" w:type="dxa"/>
          </w:tcPr>
          <w:p w:rsidR="000F19E9" w:rsidRDefault="000F19E9">
            <w:pPr>
              <w:pStyle w:val="ConsPlusNormal"/>
              <w:jc w:val="center"/>
            </w:pPr>
            <w:r>
              <w:t>24000,00</w:t>
            </w:r>
          </w:p>
        </w:tc>
      </w:tr>
      <w:tr w:rsidR="000F19E9">
        <w:tc>
          <w:tcPr>
            <w:tcW w:w="3515" w:type="dxa"/>
          </w:tcPr>
          <w:p w:rsidR="000F19E9" w:rsidRDefault="000F19E9">
            <w:pPr>
              <w:pStyle w:val="ConsPlusNormal"/>
            </w:pPr>
            <w:r>
              <w:lastRenderedPageBreak/>
              <w:t>Основное мероприятие "Взаимодействие с религиозными организациями и их государственная поддержка"</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12 0 01</w:t>
            </w:r>
          </w:p>
        </w:tc>
        <w:tc>
          <w:tcPr>
            <w:tcW w:w="709" w:type="dxa"/>
          </w:tcPr>
          <w:p w:rsidR="000F19E9" w:rsidRDefault="000F19E9">
            <w:pPr>
              <w:pStyle w:val="ConsPlusNormal"/>
            </w:pPr>
          </w:p>
        </w:tc>
        <w:tc>
          <w:tcPr>
            <w:tcW w:w="1587" w:type="dxa"/>
          </w:tcPr>
          <w:p w:rsidR="000F19E9" w:rsidRDefault="000F19E9">
            <w:pPr>
              <w:pStyle w:val="ConsPlusNormal"/>
              <w:jc w:val="center"/>
            </w:pPr>
            <w:r>
              <w:t>24000,00</w:t>
            </w:r>
          </w:p>
        </w:tc>
      </w:tr>
      <w:tr w:rsidR="000F19E9">
        <w:tc>
          <w:tcPr>
            <w:tcW w:w="3515" w:type="dxa"/>
          </w:tcPr>
          <w:p w:rsidR="000F19E9" w:rsidRDefault="000F19E9">
            <w:pPr>
              <w:pStyle w:val="ConsPlusNormal"/>
            </w:pPr>
            <w:r>
              <w:t>Реализация мер поддержки и взаимодействия с религиозными организациями</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12 0 01 99590</w:t>
            </w:r>
          </w:p>
        </w:tc>
        <w:tc>
          <w:tcPr>
            <w:tcW w:w="709" w:type="dxa"/>
          </w:tcPr>
          <w:p w:rsidR="000F19E9" w:rsidRDefault="000F19E9">
            <w:pPr>
              <w:pStyle w:val="ConsPlusNormal"/>
            </w:pPr>
          </w:p>
        </w:tc>
        <w:tc>
          <w:tcPr>
            <w:tcW w:w="1587" w:type="dxa"/>
          </w:tcPr>
          <w:p w:rsidR="000F19E9" w:rsidRDefault="000F19E9">
            <w:pPr>
              <w:pStyle w:val="ConsPlusNormal"/>
              <w:jc w:val="center"/>
            </w:pPr>
            <w:r>
              <w:t>24000,00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12 0 01 99590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24000,00</w:t>
            </w:r>
          </w:p>
        </w:tc>
      </w:tr>
      <w:tr w:rsidR="000F19E9">
        <w:tc>
          <w:tcPr>
            <w:tcW w:w="3515" w:type="dxa"/>
          </w:tcPr>
          <w:p w:rsidR="000F19E9" w:rsidRDefault="000F19E9">
            <w:pPr>
              <w:pStyle w:val="ConsPlusNormal"/>
            </w:pPr>
            <w:r>
              <w:t>Государственная программа Республики Дагестан "Развитие жилищного строительства в Республике Дагестан"</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16</w:t>
            </w:r>
          </w:p>
        </w:tc>
        <w:tc>
          <w:tcPr>
            <w:tcW w:w="709" w:type="dxa"/>
          </w:tcPr>
          <w:p w:rsidR="000F19E9" w:rsidRDefault="000F19E9">
            <w:pPr>
              <w:pStyle w:val="ConsPlusNormal"/>
            </w:pPr>
          </w:p>
        </w:tc>
        <w:tc>
          <w:tcPr>
            <w:tcW w:w="1587" w:type="dxa"/>
          </w:tcPr>
          <w:p w:rsidR="000F19E9" w:rsidRDefault="000F19E9">
            <w:pPr>
              <w:pStyle w:val="ConsPlusNormal"/>
              <w:jc w:val="center"/>
            </w:pPr>
            <w:r>
              <w:t>37181,00</w:t>
            </w:r>
          </w:p>
        </w:tc>
      </w:tr>
      <w:tr w:rsidR="000F19E9">
        <w:tc>
          <w:tcPr>
            <w:tcW w:w="3515" w:type="dxa"/>
          </w:tcPr>
          <w:p w:rsidR="000F19E9" w:rsidRDefault="000F19E9">
            <w:pPr>
              <w:pStyle w:val="ConsPlusNormal"/>
            </w:pPr>
            <w:r>
              <w:t>Подпрограмма "Повышение сейсмоустойчивости жилых домов, основных объектов и систем жизнеобеспечения Республики Дагестан"</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16 3</w:t>
            </w:r>
          </w:p>
        </w:tc>
        <w:tc>
          <w:tcPr>
            <w:tcW w:w="709" w:type="dxa"/>
          </w:tcPr>
          <w:p w:rsidR="000F19E9" w:rsidRDefault="000F19E9">
            <w:pPr>
              <w:pStyle w:val="ConsPlusNormal"/>
            </w:pPr>
          </w:p>
        </w:tc>
        <w:tc>
          <w:tcPr>
            <w:tcW w:w="1587" w:type="dxa"/>
          </w:tcPr>
          <w:p w:rsidR="000F19E9" w:rsidRDefault="000F19E9">
            <w:pPr>
              <w:pStyle w:val="ConsPlusNormal"/>
              <w:jc w:val="center"/>
            </w:pPr>
            <w:r>
              <w:t>37181,00</w:t>
            </w:r>
          </w:p>
        </w:tc>
      </w:tr>
      <w:tr w:rsidR="000F19E9">
        <w:tc>
          <w:tcPr>
            <w:tcW w:w="3515" w:type="dxa"/>
          </w:tcPr>
          <w:p w:rsidR="000F19E9" w:rsidRDefault="000F19E9">
            <w:pPr>
              <w:pStyle w:val="ConsPlusNormal"/>
            </w:pPr>
            <w:r>
              <w:t>Оценка сейсмоуязвимости зданий, сооружений, разработка проектов сейсмоусиления, повышение сейсмостойкости зданий и сооружений</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16 3 00 20860</w:t>
            </w:r>
          </w:p>
        </w:tc>
        <w:tc>
          <w:tcPr>
            <w:tcW w:w="709" w:type="dxa"/>
          </w:tcPr>
          <w:p w:rsidR="000F19E9" w:rsidRDefault="000F19E9">
            <w:pPr>
              <w:pStyle w:val="ConsPlusNormal"/>
            </w:pPr>
          </w:p>
        </w:tc>
        <w:tc>
          <w:tcPr>
            <w:tcW w:w="1587" w:type="dxa"/>
          </w:tcPr>
          <w:p w:rsidR="000F19E9" w:rsidRDefault="000F19E9">
            <w:pPr>
              <w:pStyle w:val="ConsPlusNormal"/>
              <w:jc w:val="center"/>
            </w:pPr>
            <w:r>
              <w:t>37181,00</w:t>
            </w:r>
          </w:p>
        </w:tc>
      </w:tr>
      <w:tr w:rsidR="000F19E9">
        <w:tc>
          <w:tcPr>
            <w:tcW w:w="3515" w:type="dxa"/>
          </w:tcPr>
          <w:p w:rsidR="000F19E9" w:rsidRDefault="000F19E9">
            <w:pPr>
              <w:pStyle w:val="ConsPlusNormal"/>
            </w:pPr>
            <w:r>
              <w:lastRenderedPageBreak/>
              <w:t>Капитальные вложения в объекты государственной (муниципальной) собственности</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16 3 00 20860</w:t>
            </w:r>
          </w:p>
        </w:tc>
        <w:tc>
          <w:tcPr>
            <w:tcW w:w="709" w:type="dxa"/>
          </w:tcPr>
          <w:p w:rsidR="000F19E9" w:rsidRDefault="000F19E9">
            <w:pPr>
              <w:pStyle w:val="ConsPlusNormal"/>
              <w:jc w:val="center"/>
            </w:pPr>
            <w:r>
              <w:t>400</w:t>
            </w:r>
          </w:p>
        </w:tc>
        <w:tc>
          <w:tcPr>
            <w:tcW w:w="1587" w:type="dxa"/>
          </w:tcPr>
          <w:p w:rsidR="000F19E9" w:rsidRDefault="000F19E9">
            <w:pPr>
              <w:pStyle w:val="ConsPlusNormal"/>
              <w:jc w:val="center"/>
            </w:pPr>
            <w:r>
              <w:t>20000,00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16 3 00 20860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17181,00</w:t>
            </w:r>
          </w:p>
        </w:tc>
      </w:tr>
      <w:tr w:rsidR="000F19E9">
        <w:tc>
          <w:tcPr>
            <w:tcW w:w="3515" w:type="dxa"/>
          </w:tcPr>
          <w:p w:rsidR="000F19E9" w:rsidRDefault="000F19E9">
            <w:pPr>
              <w:pStyle w:val="ConsPlusNormal"/>
            </w:pPr>
            <w:r>
              <w:t>Государственная программа Республики Дагестан "Реализация государственной национальной политики в Республике Дагестан"</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32</w:t>
            </w:r>
          </w:p>
        </w:tc>
        <w:tc>
          <w:tcPr>
            <w:tcW w:w="709" w:type="dxa"/>
          </w:tcPr>
          <w:p w:rsidR="000F19E9" w:rsidRDefault="000F19E9">
            <w:pPr>
              <w:pStyle w:val="ConsPlusNormal"/>
            </w:pPr>
          </w:p>
        </w:tc>
        <w:tc>
          <w:tcPr>
            <w:tcW w:w="1587" w:type="dxa"/>
          </w:tcPr>
          <w:p w:rsidR="000F19E9" w:rsidRDefault="000F19E9">
            <w:pPr>
              <w:pStyle w:val="ConsPlusNormal"/>
              <w:jc w:val="center"/>
            </w:pPr>
            <w:r>
              <w:t>16461,58</w:t>
            </w:r>
          </w:p>
        </w:tc>
      </w:tr>
      <w:tr w:rsidR="000F19E9">
        <w:tc>
          <w:tcPr>
            <w:tcW w:w="3515" w:type="dxa"/>
          </w:tcPr>
          <w:p w:rsidR="000F19E9" w:rsidRDefault="000F19E9">
            <w:pPr>
              <w:pStyle w:val="ConsPlusNormal"/>
            </w:pPr>
            <w:r>
              <w:t>Подпрограмма "Формирование общероссийской гражданской идентичности и развитие национальных отношений в Республике Дагестан"</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32 1</w:t>
            </w:r>
          </w:p>
        </w:tc>
        <w:tc>
          <w:tcPr>
            <w:tcW w:w="709" w:type="dxa"/>
          </w:tcPr>
          <w:p w:rsidR="000F19E9" w:rsidRDefault="000F19E9">
            <w:pPr>
              <w:pStyle w:val="ConsPlusNormal"/>
            </w:pPr>
          </w:p>
        </w:tc>
        <w:tc>
          <w:tcPr>
            <w:tcW w:w="1587" w:type="dxa"/>
          </w:tcPr>
          <w:p w:rsidR="000F19E9" w:rsidRDefault="000F19E9">
            <w:pPr>
              <w:pStyle w:val="ConsPlusNormal"/>
              <w:jc w:val="center"/>
            </w:pPr>
            <w:r>
              <w:t>7311,73</w:t>
            </w:r>
          </w:p>
        </w:tc>
      </w:tr>
      <w:tr w:rsidR="000F19E9">
        <w:tc>
          <w:tcPr>
            <w:tcW w:w="3515" w:type="dxa"/>
          </w:tcPr>
          <w:p w:rsidR="000F19E9" w:rsidRDefault="000F19E9">
            <w:pPr>
              <w:pStyle w:val="ConsPlusNormal"/>
            </w:pPr>
            <w:r>
              <w:t>Субсидия Дагестанской региональной общественной организации "Союз женщин Дагестана"</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32 1 00 62331</w:t>
            </w:r>
          </w:p>
        </w:tc>
        <w:tc>
          <w:tcPr>
            <w:tcW w:w="709" w:type="dxa"/>
          </w:tcPr>
          <w:p w:rsidR="000F19E9" w:rsidRDefault="000F19E9">
            <w:pPr>
              <w:pStyle w:val="ConsPlusNormal"/>
            </w:pPr>
          </w:p>
        </w:tc>
        <w:tc>
          <w:tcPr>
            <w:tcW w:w="1587" w:type="dxa"/>
          </w:tcPr>
          <w:p w:rsidR="000F19E9" w:rsidRDefault="000F19E9">
            <w:pPr>
              <w:pStyle w:val="ConsPlusNormal"/>
              <w:jc w:val="center"/>
            </w:pPr>
            <w:r>
              <w:t>2500,00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32 1 00 62331</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2500,00</w:t>
            </w:r>
          </w:p>
        </w:tc>
      </w:tr>
      <w:tr w:rsidR="000F19E9">
        <w:tc>
          <w:tcPr>
            <w:tcW w:w="3515" w:type="dxa"/>
          </w:tcPr>
          <w:p w:rsidR="000F19E9" w:rsidRDefault="000F19E9">
            <w:pPr>
              <w:pStyle w:val="ConsPlusNormal"/>
            </w:pPr>
            <w:r>
              <w:t>Реализация мероприятий по укреплению единства российской нации и этнокультурному развитию народов России</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32 1 00 R5160</w:t>
            </w:r>
          </w:p>
        </w:tc>
        <w:tc>
          <w:tcPr>
            <w:tcW w:w="709" w:type="dxa"/>
          </w:tcPr>
          <w:p w:rsidR="000F19E9" w:rsidRDefault="000F19E9">
            <w:pPr>
              <w:pStyle w:val="ConsPlusNormal"/>
            </w:pPr>
          </w:p>
        </w:tc>
        <w:tc>
          <w:tcPr>
            <w:tcW w:w="1587" w:type="dxa"/>
          </w:tcPr>
          <w:p w:rsidR="000F19E9" w:rsidRDefault="000F19E9">
            <w:pPr>
              <w:pStyle w:val="ConsPlusNormal"/>
              <w:jc w:val="center"/>
            </w:pPr>
            <w:r>
              <w:t>4811,73</w:t>
            </w:r>
          </w:p>
        </w:tc>
      </w:tr>
      <w:tr w:rsidR="000F19E9">
        <w:tc>
          <w:tcPr>
            <w:tcW w:w="3515" w:type="dxa"/>
          </w:tcPr>
          <w:p w:rsidR="000F19E9" w:rsidRDefault="000F19E9">
            <w:pPr>
              <w:pStyle w:val="ConsPlusNormal"/>
            </w:pPr>
            <w:r>
              <w:t xml:space="preserve">Закупка товаров, работ и услуг для обеспечения государственных </w:t>
            </w:r>
            <w:r>
              <w:lastRenderedPageBreak/>
              <w:t>(муниципальных) нужд</w:t>
            </w:r>
          </w:p>
        </w:tc>
        <w:tc>
          <w:tcPr>
            <w:tcW w:w="624" w:type="dxa"/>
          </w:tcPr>
          <w:p w:rsidR="000F19E9" w:rsidRDefault="000F19E9">
            <w:pPr>
              <w:pStyle w:val="ConsPlusNormal"/>
              <w:jc w:val="center"/>
            </w:pPr>
            <w:r>
              <w:lastRenderedPageBreak/>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32 1 00 R5160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4811,73</w:t>
            </w:r>
          </w:p>
        </w:tc>
      </w:tr>
      <w:tr w:rsidR="000F19E9">
        <w:tc>
          <w:tcPr>
            <w:tcW w:w="3515" w:type="dxa"/>
          </w:tcPr>
          <w:p w:rsidR="000F19E9" w:rsidRDefault="000F19E9">
            <w:pPr>
              <w:pStyle w:val="ConsPlusNormal"/>
            </w:pPr>
            <w:r>
              <w:lastRenderedPageBreak/>
              <w:t>Подпрограмма "Развитие институтов гражданского общества в Республике Дагестан"</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32 2</w:t>
            </w:r>
          </w:p>
        </w:tc>
        <w:tc>
          <w:tcPr>
            <w:tcW w:w="709" w:type="dxa"/>
          </w:tcPr>
          <w:p w:rsidR="000F19E9" w:rsidRDefault="000F19E9">
            <w:pPr>
              <w:pStyle w:val="ConsPlusNormal"/>
            </w:pPr>
          </w:p>
        </w:tc>
        <w:tc>
          <w:tcPr>
            <w:tcW w:w="1587" w:type="dxa"/>
          </w:tcPr>
          <w:p w:rsidR="000F19E9" w:rsidRDefault="000F19E9">
            <w:pPr>
              <w:pStyle w:val="ConsPlusNormal"/>
              <w:jc w:val="center"/>
            </w:pPr>
            <w:r>
              <w:t>6087,85</w:t>
            </w:r>
          </w:p>
        </w:tc>
      </w:tr>
      <w:tr w:rsidR="000F19E9">
        <w:tc>
          <w:tcPr>
            <w:tcW w:w="3515" w:type="dxa"/>
          </w:tcPr>
          <w:p w:rsidR="000F19E9" w:rsidRDefault="000F19E9">
            <w:pPr>
              <w:pStyle w:val="ConsPlusNormal"/>
            </w:pPr>
            <w:r>
              <w:t>Реализация мероприятий по укреплению единства российской нации и этнокультурному развитию народов России</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32 2 00 R5160</w:t>
            </w:r>
          </w:p>
        </w:tc>
        <w:tc>
          <w:tcPr>
            <w:tcW w:w="709" w:type="dxa"/>
          </w:tcPr>
          <w:p w:rsidR="000F19E9" w:rsidRDefault="000F19E9">
            <w:pPr>
              <w:pStyle w:val="ConsPlusNormal"/>
            </w:pPr>
          </w:p>
        </w:tc>
        <w:tc>
          <w:tcPr>
            <w:tcW w:w="1587" w:type="dxa"/>
          </w:tcPr>
          <w:p w:rsidR="000F19E9" w:rsidRDefault="000F19E9">
            <w:pPr>
              <w:pStyle w:val="ConsPlusNormal"/>
              <w:jc w:val="center"/>
            </w:pPr>
            <w:r>
              <w:t>6087,85</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32 2 00 R5160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6087,85</w:t>
            </w:r>
          </w:p>
        </w:tc>
      </w:tr>
      <w:tr w:rsidR="000F19E9">
        <w:tc>
          <w:tcPr>
            <w:tcW w:w="3515" w:type="dxa"/>
          </w:tcPr>
          <w:p w:rsidR="000F19E9" w:rsidRDefault="000F19E9">
            <w:pPr>
              <w:pStyle w:val="ConsPlusNormal"/>
            </w:pPr>
            <w:r>
              <w:t>Подпрограмма "Государственная поддержка казачьих обществ в Республике Дагестан"</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32 3</w:t>
            </w:r>
          </w:p>
        </w:tc>
        <w:tc>
          <w:tcPr>
            <w:tcW w:w="709" w:type="dxa"/>
          </w:tcPr>
          <w:p w:rsidR="000F19E9" w:rsidRDefault="000F19E9">
            <w:pPr>
              <w:pStyle w:val="ConsPlusNormal"/>
            </w:pPr>
          </w:p>
        </w:tc>
        <w:tc>
          <w:tcPr>
            <w:tcW w:w="1587" w:type="dxa"/>
          </w:tcPr>
          <w:p w:rsidR="000F19E9" w:rsidRDefault="000F19E9">
            <w:pPr>
              <w:pStyle w:val="ConsPlusNormal"/>
              <w:jc w:val="center"/>
            </w:pPr>
            <w:r>
              <w:t>1067,00</w:t>
            </w:r>
          </w:p>
        </w:tc>
      </w:tr>
      <w:tr w:rsidR="000F19E9">
        <w:tc>
          <w:tcPr>
            <w:tcW w:w="3515" w:type="dxa"/>
          </w:tcPr>
          <w:p w:rsidR="000F19E9" w:rsidRDefault="000F19E9">
            <w:pPr>
              <w:pStyle w:val="ConsPlusNormal"/>
            </w:pPr>
            <w:r>
              <w:t>Реализация мероприятий по укреплению единства российской нации и этнокультурному развитию народов России</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32 3 00 R5160</w:t>
            </w:r>
          </w:p>
        </w:tc>
        <w:tc>
          <w:tcPr>
            <w:tcW w:w="709" w:type="dxa"/>
          </w:tcPr>
          <w:p w:rsidR="000F19E9" w:rsidRDefault="000F19E9">
            <w:pPr>
              <w:pStyle w:val="ConsPlusNormal"/>
            </w:pPr>
          </w:p>
        </w:tc>
        <w:tc>
          <w:tcPr>
            <w:tcW w:w="1587" w:type="dxa"/>
          </w:tcPr>
          <w:p w:rsidR="000F19E9" w:rsidRDefault="000F19E9">
            <w:pPr>
              <w:pStyle w:val="ConsPlusNormal"/>
              <w:jc w:val="center"/>
            </w:pPr>
            <w:r>
              <w:t>1067,00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32 3 00 R5160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1067,00</w:t>
            </w:r>
          </w:p>
        </w:tc>
      </w:tr>
      <w:tr w:rsidR="000F19E9">
        <w:tc>
          <w:tcPr>
            <w:tcW w:w="3515" w:type="dxa"/>
          </w:tcPr>
          <w:p w:rsidR="000F19E9" w:rsidRDefault="000F19E9">
            <w:pPr>
              <w:pStyle w:val="ConsPlusNormal"/>
            </w:pPr>
            <w:r>
              <w:t>Подпрограмма "Социальная и культурная адаптация и интеграция иностранных граждан в Республике Дагестан"</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32 4</w:t>
            </w:r>
          </w:p>
        </w:tc>
        <w:tc>
          <w:tcPr>
            <w:tcW w:w="709" w:type="dxa"/>
          </w:tcPr>
          <w:p w:rsidR="000F19E9" w:rsidRDefault="000F19E9">
            <w:pPr>
              <w:pStyle w:val="ConsPlusNormal"/>
            </w:pPr>
          </w:p>
        </w:tc>
        <w:tc>
          <w:tcPr>
            <w:tcW w:w="1587" w:type="dxa"/>
          </w:tcPr>
          <w:p w:rsidR="000F19E9" w:rsidRDefault="000F19E9">
            <w:pPr>
              <w:pStyle w:val="ConsPlusNormal"/>
              <w:jc w:val="center"/>
            </w:pPr>
            <w:r>
              <w:t>1995,00</w:t>
            </w:r>
          </w:p>
        </w:tc>
      </w:tr>
      <w:tr w:rsidR="000F19E9">
        <w:tc>
          <w:tcPr>
            <w:tcW w:w="3515" w:type="dxa"/>
          </w:tcPr>
          <w:p w:rsidR="000F19E9" w:rsidRDefault="000F19E9">
            <w:pPr>
              <w:pStyle w:val="ConsPlusNormal"/>
            </w:pPr>
            <w:r>
              <w:t>Реализация мероприятий по укреплению единства российской нации и этнокультурному развитию народов России</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32 4 00 R5160</w:t>
            </w:r>
          </w:p>
        </w:tc>
        <w:tc>
          <w:tcPr>
            <w:tcW w:w="709" w:type="dxa"/>
          </w:tcPr>
          <w:p w:rsidR="000F19E9" w:rsidRDefault="000F19E9">
            <w:pPr>
              <w:pStyle w:val="ConsPlusNormal"/>
            </w:pPr>
          </w:p>
        </w:tc>
        <w:tc>
          <w:tcPr>
            <w:tcW w:w="1587" w:type="dxa"/>
          </w:tcPr>
          <w:p w:rsidR="000F19E9" w:rsidRDefault="000F19E9">
            <w:pPr>
              <w:pStyle w:val="ConsPlusNormal"/>
              <w:jc w:val="center"/>
            </w:pPr>
            <w:r>
              <w:t>1995,00</w:t>
            </w:r>
          </w:p>
        </w:tc>
      </w:tr>
      <w:tr w:rsidR="000F19E9">
        <w:tc>
          <w:tcPr>
            <w:tcW w:w="351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32 4 00 R5160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1995,00</w:t>
            </w:r>
          </w:p>
        </w:tc>
      </w:tr>
      <w:tr w:rsidR="000F19E9">
        <w:tc>
          <w:tcPr>
            <w:tcW w:w="3515" w:type="dxa"/>
          </w:tcPr>
          <w:p w:rsidR="000F19E9" w:rsidRDefault="000F19E9">
            <w:pPr>
              <w:pStyle w:val="ConsPlusNormal"/>
            </w:pPr>
            <w:r>
              <w:t>Государственная программа Республики Дагестан "О противодействии коррупции в Республике Дагестан"</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42</w:t>
            </w:r>
          </w:p>
        </w:tc>
        <w:tc>
          <w:tcPr>
            <w:tcW w:w="709" w:type="dxa"/>
          </w:tcPr>
          <w:p w:rsidR="000F19E9" w:rsidRDefault="000F19E9">
            <w:pPr>
              <w:pStyle w:val="ConsPlusNormal"/>
            </w:pPr>
          </w:p>
        </w:tc>
        <w:tc>
          <w:tcPr>
            <w:tcW w:w="1587" w:type="dxa"/>
          </w:tcPr>
          <w:p w:rsidR="000F19E9" w:rsidRDefault="000F19E9">
            <w:pPr>
              <w:pStyle w:val="ConsPlusNormal"/>
              <w:jc w:val="center"/>
            </w:pPr>
            <w:r>
              <w:t>3385,00</w:t>
            </w:r>
          </w:p>
        </w:tc>
      </w:tr>
      <w:tr w:rsidR="000F19E9">
        <w:tc>
          <w:tcPr>
            <w:tcW w:w="3515" w:type="dxa"/>
          </w:tcPr>
          <w:p w:rsidR="000F19E9" w:rsidRDefault="000F19E9">
            <w:pPr>
              <w:pStyle w:val="ConsPlusNormal"/>
            </w:pPr>
            <w:r>
              <w:t>Основное мероприятие "Противодействие коррупции в Республике Дагестан"</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42 0 01</w:t>
            </w:r>
          </w:p>
        </w:tc>
        <w:tc>
          <w:tcPr>
            <w:tcW w:w="709" w:type="dxa"/>
          </w:tcPr>
          <w:p w:rsidR="000F19E9" w:rsidRDefault="000F19E9">
            <w:pPr>
              <w:pStyle w:val="ConsPlusNormal"/>
            </w:pPr>
          </w:p>
        </w:tc>
        <w:tc>
          <w:tcPr>
            <w:tcW w:w="1587" w:type="dxa"/>
          </w:tcPr>
          <w:p w:rsidR="000F19E9" w:rsidRDefault="000F19E9">
            <w:pPr>
              <w:pStyle w:val="ConsPlusNormal"/>
              <w:jc w:val="center"/>
            </w:pPr>
            <w:r>
              <w:t>3385,00</w:t>
            </w:r>
          </w:p>
        </w:tc>
      </w:tr>
      <w:tr w:rsidR="000F19E9">
        <w:tc>
          <w:tcPr>
            <w:tcW w:w="3515" w:type="dxa"/>
          </w:tcPr>
          <w:p w:rsidR="000F19E9" w:rsidRDefault="000F19E9">
            <w:pPr>
              <w:pStyle w:val="ConsPlusNormal"/>
            </w:pPr>
            <w:r>
              <w:t>Реализация мероприятий, направленных на противодействие коррупции</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42 0 01 99590</w:t>
            </w:r>
          </w:p>
        </w:tc>
        <w:tc>
          <w:tcPr>
            <w:tcW w:w="709" w:type="dxa"/>
          </w:tcPr>
          <w:p w:rsidR="000F19E9" w:rsidRDefault="000F19E9">
            <w:pPr>
              <w:pStyle w:val="ConsPlusNormal"/>
            </w:pPr>
          </w:p>
        </w:tc>
        <w:tc>
          <w:tcPr>
            <w:tcW w:w="1587" w:type="dxa"/>
          </w:tcPr>
          <w:p w:rsidR="000F19E9" w:rsidRDefault="000F19E9">
            <w:pPr>
              <w:pStyle w:val="ConsPlusNormal"/>
              <w:jc w:val="center"/>
            </w:pPr>
            <w:r>
              <w:t>3385,00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42 0 01 99590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2985,00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42 0 01 99590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400,00</w:t>
            </w:r>
          </w:p>
        </w:tc>
      </w:tr>
      <w:tr w:rsidR="000F19E9">
        <w:tc>
          <w:tcPr>
            <w:tcW w:w="3515" w:type="dxa"/>
          </w:tcPr>
          <w:p w:rsidR="000F19E9" w:rsidRDefault="000F19E9">
            <w:pPr>
              <w:pStyle w:val="ConsPlusNormal"/>
            </w:pPr>
            <w:r>
              <w:t>Государственная программа Республики Дагестан "Переселение лакского населения Новолакского района на новое место жительства и восстановление Ауховского района"</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44</w:t>
            </w:r>
          </w:p>
        </w:tc>
        <w:tc>
          <w:tcPr>
            <w:tcW w:w="709" w:type="dxa"/>
          </w:tcPr>
          <w:p w:rsidR="000F19E9" w:rsidRDefault="000F19E9">
            <w:pPr>
              <w:pStyle w:val="ConsPlusNormal"/>
            </w:pPr>
          </w:p>
        </w:tc>
        <w:tc>
          <w:tcPr>
            <w:tcW w:w="1587" w:type="dxa"/>
          </w:tcPr>
          <w:p w:rsidR="000F19E9" w:rsidRDefault="000F19E9">
            <w:pPr>
              <w:pStyle w:val="ConsPlusNormal"/>
              <w:jc w:val="center"/>
            </w:pPr>
            <w:r>
              <w:t>4000,00</w:t>
            </w:r>
          </w:p>
        </w:tc>
      </w:tr>
      <w:tr w:rsidR="000F19E9">
        <w:tc>
          <w:tcPr>
            <w:tcW w:w="3515" w:type="dxa"/>
          </w:tcPr>
          <w:p w:rsidR="000F19E9" w:rsidRDefault="000F19E9">
            <w:pPr>
              <w:pStyle w:val="ConsPlusNormal"/>
            </w:pPr>
            <w:r>
              <w:t>Основное мероприятие "Выплата единовременных пособий на хозяйственное обзаведение и транспортные расходы"</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44 0 06</w:t>
            </w:r>
          </w:p>
        </w:tc>
        <w:tc>
          <w:tcPr>
            <w:tcW w:w="709" w:type="dxa"/>
          </w:tcPr>
          <w:p w:rsidR="000F19E9" w:rsidRDefault="000F19E9">
            <w:pPr>
              <w:pStyle w:val="ConsPlusNormal"/>
            </w:pPr>
          </w:p>
        </w:tc>
        <w:tc>
          <w:tcPr>
            <w:tcW w:w="1587" w:type="dxa"/>
          </w:tcPr>
          <w:p w:rsidR="000F19E9" w:rsidRDefault="000F19E9">
            <w:pPr>
              <w:pStyle w:val="ConsPlusNormal"/>
              <w:jc w:val="center"/>
            </w:pPr>
            <w:r>
              <w:t>4000,00</w:t>
            </w:r>
          </w:p>
        </w:tc>
      </w:tr>
      <w:tr w:rsidR="000F19E9">
        <w:tc>
          <w:tcPr>
            <w:tcW w:w="3515" w:type="dxa"/>
          </w:tcPr>
          <w:p w:rsidR="000F19E9" w:rsidRDefault="000F19E9">
            <w:pPr>
              <w:pStyle w:val="ConsPlusNormal"/>
            </w:pPr>
            <w:r>
              <w:lastRenderedPageBreak/>
              <w:t>Выплата единовременных пособий на хозяйственное обзаведение и транспортные расходы</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44 0 06 20920</w:t>
            </w:r>
          </w:p>
        </w:tc>
        <w:tc>
          <w:tcPr>
            <w:tcW w:w="709" w:type="dxa"/>
          </w:tcPr>
          <w:p w:rsidR="000F19E9" w:rsidRDefault="000F19E9">
            <w:pPr>
              <w:pStyle w:val="ConsPlusNormal"/>
            </w:pPr>
          </w:p>
        </w:tc>
        <w:tc>
          <w:tcPr>
            <w:tcW w:w="1587" w:type="dxa"/>
          </w:tcPr>
          <w:p w:rsidR="000F19E9" w:rsidRDefault="000F19E9">
            <w:pPr>
              <w:pStyle w:val="ConsPlusNormal"/>
              <w:jc w:val="center"/>
            </w:pPr>
            <w:r>
              <w:t>4000,00</w:t>
            </w:r>
          </w:p>
        </w:tc>
      </w:tr>
      <w:tr w:rsidR="000F19E9">
        <w:tc>
          <w:tcPr>
            <w:tcW w:w="3515" w:type="dxa"/>
          </w:tcPr>
          <w:p w:rsidR="000F19E9" w:rsidRDefault="000F19E9">
            <w:pPr>
              <w:pStyle w:val="ConsPlusNormal"/>
            </w:pPr>
            <w:r>
              <w:t>Социальное обеспечение и иные выплаты населению</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44 0 06 20920</w:t>
            </w:r>
          </w:p>
        </w:tc>
        <w:tc>
          <w:tcPr>
            <w:tcW w:w="709" w:type="dxa"/>
          </w:tcPr>
          <w:p w:rsidR="000F19E9" w:rsidRDefault="000F19E9">
            <w:pPr>
              <w:pStyle w:val="ConsPlusNormal"/>
              <w:jc w:val="center"/>
            </w:pPr>
            <w:r>
              <w:t>300</w:t>
            </w:r>
          </w:p>
        </w:tc>
        <w:tc>
          <w:tcPr>
            <w:tcW w:w="1587" w:type="dxa"/>
          </w:tcPr>
          <w:p w:rsidR="000F19E9" w:rsidRDefault="000F19E9">
            <w:pPr>
              <w:pStyle w:val="ConsPlusNormal"/>
              <w:jc w:val="center"/>
            </w:pPr>
            <w:r>
              <w:t>4000,00</w:t>
            </w:r>
          </w:p>
        </w:tc>
      </w:tr>
      <w:tr w:rsidR="000F19E9">
        <w:tc>
          <w:tcPr>
            <w:tcW w:w="3515" w:type="dxa"/>
          </w:tcPr>
          <w:p w:rsidR="000F19E9" w:rsidRDefault="000F19E9">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49</w:t>
            </w:r>
          </w:p>
        </w:tc>
        <w:tc>
          <w:tcPr>
            <w:tcW w:w="709" w:type="dxa"/>
          </w:tcPr>
          <w:p w:rsidR="000F19E9" w:rsidRDefault="000F19E9">
            <w:pPr>
              <w:pStyle w:val="ConsPlusNormal"/>
            </w:pPr>
          </w:p>
        </w:tc>
        <w:tc>
          <w:tcPr>
            <w:tcW w:w="1587" w:type="dxa"/>
          </w:tcPr>
          <w:p w:rsidR="000F19E9" w:rsidRDefault="000F19E9">
            <w:pPr>
              <w:pStyle w:val="ConsPlusNormal"/>
              <w:jc w:val="center"/>
            </w:pPr>
            <w:r>
              <w:t>20220,00</w:t>
            </w:r>
          </w:p>
        </w:tc>
      </w:tr>
      <w:tr w:rsidR="000F19E9">
        <w:tc>
          <w:tcPr>
            <w:tcW w:w="3515" w:type="dxa"/>
          </w:tcPr>
          <w:p w:rsidR="000F19E9" w:rsidRDefault="000F19E9">
            <w:pPr>
              <w:pStyle w:val="ConsPlusNormal"/>
            </w:pPr>
            <w:r>
              <w:t>Реализация мероприятий по комплексному развитию городского округа "город Дербент"</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49 0 00 99940</w:t>
            </w:r>
          </w:p>
        </w:tc>
        <w:tc>
          <w:tcPr>
            <w:tcW w:w="709" w:type="dxa"/>
          </w:tcPr>
          <w:p w:rsidR="000F19E9" w:rsidRDefault="000F19E9">
            <w:pPr>
              <w:pStyle w:val="ConsPlusNormal"/>
            </w:pPr>
          </w:p>
        </w:tc>
        <w:tc>
          <w:tcPr>
            <w:tcW w:w="1587" w:type="dxa"/>
          </w:tcPr>
          <w:p w:rsidR="000F19E9" w:rsidRDefault="000F19E9">
            <w:pPr>
              <w:pStyle w:val="ConsPlusNormal"/>
              <w:jc w:val="center"/>
            </w:pPr>
            <w:r>
              <w:t>20220,00</w:t>
            </w:r>
          </w:p>
        </w:tc>
      </w:tr>
      <w:tr w:rsidR="000F19E9">
        <w:tc>
          <w:tcPr>
            <w:tcW w:w="3515" w:type="dxa"/>
          </w:tcPr>
          <w:p w:rsidR="000F19E9" w:rsidRDefault="000F19E9">
            <w:pPr>
              <w:pStyle w:val="ConsPlusNormal"/>
            </w:pPr>
            <w:r>
              <w:t>Межбюджетные трансферты</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49 0 00 99940</w:t>
            </w:r>
          </w:p>
        </w:tc>
        <w:tc>
          <w:tcPr>
            <w:tcW w:w="709" w:type="dxa"/>
          </w:tcPr>
          <w:p w:rsidR="000F19E9" w:rsidRDefault="000F19E9">
            <w:pPr>
              <w:pStyle w:val="ConsPlusNormal"/>
              <w:jc w:val="center"/>
            </w:pPr>
            <w:r>
              <w:t>500</w:t>
            </w:r>
          </w:p>
        </w:tc>
        <w:tc>
          <w:tcPr>
            <w:tcW w:w="1587" w:type="dxa"/>
          </w:tcPr>
          <w:p w:rsidR="000F19E9" w:rsidRDefault="000F19E9">
            <w:pPr>
              <w:pStyle w:val="ConsPlusNormal"/>
              <w:jc w:val="center"/>
            </w:pPr>
            <w:r>
              <w:t>20220,00</w:t>
            </w:r>
          </w:p>
        </w:tc>
      </w:tr>
      <w:tr w:rsidR="000F19E9">
        <w:tc>
          <w:tcPr>
            <w:tcW w:w="3515" w:type="dxa"/>
          </w:tcPr>
          <w:p w:rsidR="000F19E9" w:rsidRDefault="000F19E9">
            <w:pPr>
              <w:pStyle w:val="ConsPlusNormal"/>
            </w:pPr>
            <w:r>
              <w:t>Обеспечение функционирования Главы Республики Дагестан</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88</w:t>
            </w:r>
          </w:p>
        </w:tc>
        <w:tc>
          <w:tcPr>
            <w:tcW w:w="709" w:type="dxa"/>
          </w:tcPr>
          <w:p w:rsidR="000F19E9" w:rsidRDefault="000F19E9">
            <w:pPr>
              <w:pStyle w:val="ConsPlusNormal"/>
            </w:pPr>
          </w:p>
        </w:tc>
        <w:tc>
          <w:tcPr>
            <w:tcW w:w="1587" w:type="dxa"/>
          </w:tcPr>
          <w:p w:rsidR="000F19E9" w:rsidRDefault="000F19E9">
            <w:pPr>
              <w:pStyle w:val="ConsPlusNormal"/>
              <w:jc w:val="center"/>
            </w:pPr>
            <w:r>
              <w:t>383189,40</w:t>
            </w:r>
          </w:p>
        </w:tc>
      </w:tr>
      <w:tr w:rsidR="000F19E9">
        <w:tc>
          <w:tcPr>
            <w:tcW w:w="3515" w:type="dxa"/>
          </w:tcPr>
          <w:p w:rsidR="000F19E9" w:rsidRDefault="000F19E9">
            <w:pPr>
              <w:pStyle w:val="ConsPlusNormal"/>
            </w:pPr>
            <w:r>
              <w:t>Обеспечение деятельности государственных учреждений</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88 4</w:t>
            </w:r>
          </w:p>
        </w:tc>
        <w:tc>
          <w:tcPr>
            <w:tcW w:w="709" w:type="dxa"/>
          </w:tcPr>
          <w:p w:rsidR="000F19E9" w:rsidRDefault="000F19E9">
            <w:pPr>
              <w:pStyle w:val="ConsPlusNormal"/>
            </w:pPr>
          </w:p>
        </w:tc>
        <w:tc>
          <w:tcPr>
            <w:tcW w:w="1587" w:type="dxa"/>
          </w:tcPr>
          <w:p w:rsidR="000F19E9" w:rsidRDefault="000F19E9">
            <w:pPr>
              <w:pStyle w:val="ConsPlusNormal"/>
              <w:jc w:val="center"/>
            </w:pPr>
            <w:r>
              <w:t>383189,40</w:t>
            </w:r>
          </w:p>
        </w:tc>
      </w:tr>
      <w:tr w:rsidR="000F19E9">
        <w:tc>
          <w:tcPr>
            <w:tcW w:w="3515" w:type="dxa"/>
          </w:tcPr>
          <w:p w:rsidR="000F19E9" w:rsidRDefault="000F19E9">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88 4 00 00590</w:t>
            </w:r>
          </w:p>
        </w:tc>
        <w:tc>
          <w:tcPr>
            <w:tcW w:w="709" w:type="dxa"/>
          </w:tcPr>
          <w:p w:rsidR="000F19E9" w:rsidRDefault="000F19E9">
            <w:pPr>
              <w:pStyle w:val="ConsPlusNormal"/>
            </w:pPr>
          </w:p>
        </w:tc>
        <w:tc>
          <w:tcPr>
            <w:tcW w:w="1587" w:type="dxa"/>
          </w:tcPr>
          <w:p w:rsidR="000F19E9" w:rsidRDefault="000F19E9">
            <w:pPr>
              <w:pStyle w:val="ConsPlusNormal"/>
              <w:jc w:val="center"/>
            </w:pPr>
            <w:r>
              <w:t>383189,40</w:t>
            </w:r>
          </w:p>
        </w:tc>
      </w:tr>
      <w:tr w:rsidR="000F19E9">
        <w:tc>
          <w:tcPr>
            <w:tcW w:w="3515" w:type="dxa"/>
          </w:tcPr>
          <w:p w:rsidR="000F19E9" w:rsidRDefault="000F19E9">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624" w:type="dxa"/>
          </w:tcPr>
          <w:p w:rsidR="000F19E9" w:rsidRDefault="000F19E9">
            <w:pPr>
              <w:pStyle w:val="ConsPlusNormal"/>
              <w:jc w:val="center"/>
            </w:pPr>
            <w:r>
              <w:lastRenderedPageBreak/>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88 4 00 00590</w:t>
            </w:r>
          </w:p>
        </w:tc>
        <w:tc>
          <w:tcPr>
            <w:tcW w:w="709" w:type="dxa"/>
          </w:tcPr>
          <w:p w:rsidR="000F19E9" w:rsidRDefault="000F19E9">
            <w:pPr>
              <w:pStyle w:val="ConsPlusNormal"/>
              <w:jc w:val="center"/>
            </w:pPr>
            <w:r>
              <w:t>100</w:t>
            </w:r>
          </w:p>
        </w:tc>
        <w:tc>
          <w:tcPr>
            <w:tcW w:w="1587" w:type="dxa"/>
          </w:tcPr>
          <w:p w:rsidR="000F19E9" w:rsidRDefault="000F19E9">
            <w:pPr>
              <w:pStyle w:val="ConsPlusNormal"/>
              <w:jc w:val="center"/>
            </w:pPr>
            <w:r>
              <w:t>148292,60</w:t>
            </w:r>
          </w:p>
        </w:tc>
      </w:tr>
      <w:tr w:rsidR="000F19E9">
        <w:tc>
          <w:tcPr>
            <w:tcW w:w="351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88 4 00 00590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111911,70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88 4 00 00590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119885,10</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88 4 00 00590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3100,00</w:t>
            </w:r>
          </w:p>
        </w:tc>
      </w:tr>
      <w:tr w:rsidR="000F19E9">
        <w:tc>
          <w:tcPr>
            <w:tcW w:w="3515" w:type="dxa"/>
          </w:tcPr>
          <w:p w:rsidR="000F19E9" w:rsidRDefault="000F19E9">
            <w:pPr>
              <w:pStyle w:val="ConsPlusNormal"/>
            </w:pPr>
            <w:r>
              <w:t>Обеспечение деятельности государственных учреждений</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98</w:t>
            </w:r>
          </w:p>
        </w:tc>
        <w:tc>
          <w:tcPr>
            <w:tcW w:w="709" w:type="dxa"/>
          </w:tcPr>
          <w:p w:rsidR="000F19E9" w:rsidRDefault="000F19E9">
            <w:pPr>
              <w:pStyle w:val="ConsPlusNormal"/>
            </w:pPr>
          </w:p>
        </w:tc>
        <w:tc>
          <w:tcPr>
            <w:tcW w:w="1587" w:type="dxa"/>
          </w:tcPr>
          <w:p w:rsidR="000F19E9" w:rsidRDefault="000F19E9">
            <w:pPr>
              <w:pStyle w:val="ConsPlusNormal"/>
              <w:jc w:val="center"/>
            </w:pPr>
            <w:r>
              <w:t>866189,40</w:t>
            </w:r>
          </w:p>
        </w:tc>
      </w:tr>
      <w:tr w:rsidR="000F19E9">
        <w:tc>
          <w:tcPr>
            <w:tcW w:w="3515" w:type="dxa"/>
          </w:tcPr>
          <w:p w:rsidR="000F19E9" w:rsidRDefault="000F19E9">
            <w:pPr>
              <w:pStyle w:val="ConsPlusNormal"/>
            </w:pPr>
            <w:r>
              <w:t>Иные непрограммные мероприятия</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98 8</w:t>
            </w:r>
          </w:p>
        </w:tc>
        <w:tc>
          <w:tcPr>
            <w:tcW w:w="709" w:type="dxa"/>
          </w:tcPr>
          <w:p w:rsidR="000F19E9" w:rsidRDefault="000F19E9">
            <w:pPr>
              <w:pStyle w:val="ConsPlusNormal"/>
            </w:pPr>
          </w:p>
        </w:tc>
        <w:tc>
          <w:tcPr>
            <w:tcW w:w="1587" w:type="dxa"/>
          </w:tcPr>
          <w:p w:rsidR="000F19E9" w:rsidRDefault="000F19E9">
            <w:pPr>
              <w:pStyle w:val="ConsPlusNormal"/>
              <w:jc w:val="center"/>
            </w:pPr>
            <w:r>
              <w:t>866189,40</w:t>
            </w:r>
          </w:p>
        </w:tc>
      </w:tr>
      <w:tr w:rsidR="000F19E9">
        <w:tc>
          <w:tcPr>
            <w:tcW w:w="3515" w:type="dxa"/>
          </w:tcPr>
          <w:p w:rsidR="000F19E9" w:rsidRDefault="000F19E9">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98 8 00 00590</w:t>
            </w:r>
          </w:p>
        </w:tc>
        <w:tc>
          <w:tcPr>
            <w:tcW w:w="709" w:type="dxa"/>
          </w:tcPr>
          <w:p w:rsidR="000F19E9" w:rsidRDefault="000F19E9">
            <w:pPr>
              <w:pStyle w:val="ConsPlusNormal"/>
            </w:pPr>
          </w:p>
        </w:tc>
        <w:tc>
          <w:tcPr>
            <w:tcW w:w="1587" w:type="dxa"/>
          </w:tcPr>
          <w:p w:rsidR="000F19E9" w:rsidRDefault="000F19E9">
            <w:pPr>
              <w:pStyle w:val="ConsPlusNormal"/>
              <w:jc w:val="center"/>
            </w:pPr>
            <w:r>
              <w:t>866189,40</w:t>
            </w:r>
          </w:p>
        </w:tc>
      </w:tr>
      <w:tr w:rsidR="000F19E9">
        <w:tc>
          <w:tcPr>
            <w:tcW w:w="351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98 8 00 00590</w:t>
            </w:r>
          </w:p>
        </w:tc>
        <w:tc>
          <w:tcPr>
            <w:tcW w:w="709" w:type="dxa"/>
          </w:tcPr>
          <w:p w:rsidR="000F19E9" w:rsidRDefault="000F19E9">
            <w:pPr>
              <w:pStyle w:val="ConsPlusNormal"/>
              <w:jc w:val="center"/>
            </w:pPr>
            <w:r>
              <w:t>100</w:t>
            </w:r>
          </w:p>
        </w:tc>
        <w:tc>
          <w:tcPr>
            <w:tcW w:w="1587" w:type="dxa"/>
          </w:tcPr>
          <w:p w:rsidR="000F19E9" w:rsidRDefault="000F19E9">
            <w:pPr>
              <w:pStyle w:val="ConsPlusNormal"/>
              <w:jc w:val="center"/>
            </w:pPr>
            <w:r>
              <w:t>34164,90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98 8 00 00590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13378,60</w:t>
            </w:r>
          </w:p>
        </w:tc>
      </w:tr>
      <w:tr w:rsidR="000F19E9">
        <w:tc>
          <w:tcPr>
            <w:tcW w:w="3515" w:type="dxa"/>
          </w:tcPr>
          <w:p w:rsidR="000F19E9" w:rsidRDefault="000F19E9">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24" w:type="dxa"/>
          </w:tcPr>
          <w:p w:rsidR="000F19E9" w:rsidRDefault="000F19E9">
            <w:pPr>
              <w:pStyle w:val="ConsPlusNormal"/>
              <w:jc w:val="center"/>
            </w:pPr>
            <w:r>
              <w:lastRenderedPageBreak/>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98 8 00 00590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818425,90</w:t>
            </w:r>
          </w:p>
        </w:tc>
      </w:tr>
      <w:tr w:rsidR="000F19E9">
        <w:tc>
          <w:tcPr>
            <w:tcW w:w="3515" w:type="dxa"/>
          </w:tcPr>
          <w:p w:rsidR="000F19E9" w:rsidRDefault="000F19E9">
            <w:pPr>
              <w:pStyle w:val="ConsPlusNormal"/>
            </w:pPr>
            <w:r>
              <w:lastRenderedPageBreak/>
              <w:t>Иные бюджетные ассигнования</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98 8 00 00590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220,00</w:t>
            </w:r>
          </w:p>
        </w:tc>
      </w:tr>
      <w:tr w:rsidR="000F19E9">
        <w:tc>
          <w:tcPr>
            <w:tcW w:w="3515" w:type="dxa"/>
          </w:tcPr>
          <w:p w:rsidR="000F19E9" w:rsidRDefault="000F19E9">
            <w:pPr>
              <w:pStyle w:val="ConsPlusNormal"/>
            </w:pPr>
            <w:r>
              <w:t>Реализация функций органов государственной власти Республики Дагестан</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99</w:t>
            </w:r>
          </w:p>
        </w:tc>
        <w:tc>
          <w:tcPr>
            <w:tcW w:w="709" w:type="dxa"/>
          </w:tcPr>
          <w:p w:rsidR="000F19E9" w:rsidRDefault="000F19E9">
            <w:pPr>
              <w:pStyle w:val="ConsPlusNormal"/>
            </w:pPr>
          </w:p>
        </w:tc>
        <w:tc>
          <w:tcPr>
            <w:tcW w:w="1587" w:type="dxa"/>
          </w:tcPr>
          <w:p w:rsidR="000F19E9" w:rsidRDefault="000F19E9">
            <w:pPr>
              <w:pStyle w:val="ConsPlusNormal"/>
              <w:jc w:val="center"/>
            </w:pPr>
            <w:r>
              <w:t>1079204,77</w:t>
            </w:r>
          </w:p>
        </w:tc>
      </w:tr>
      <w:tr w:rsidR="000F19E9">
        <w:tc>
          <w:tcPr>
            <w:tcW w:w="3515" w:type="dxa"/>
          </w:tcPr>
          <w:p w:rsidR="000F19E9" w:rsidRDefault="000F19E9">
            <w:pPr>
              <w:pStyle w:val="ConsPlusNormal"/>
            </w:pPr>
            <w:r>
              <w:t>Иные непрограммные мероприятия</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99 8</w:t>
            </w:r>
          </w:p>
        </w:tc>
        <w:tc>
          <w:tcPr>
            <w:tcW w:w="709" w:type="dxa"/>
          </w:tcPr>
          <w:p w:rsidR="000F19E9" w:rsidRDefault="000F19E9">
            <w:pPr>
              <w:pStyle w:val="ConsPlusNormal"/>
            </w:pPr>
          </w:p>
        </w:tc>
        <w:tc>
          <w:tcPr>
            <w:tcW w:w="1587" w:type="dxa"/>
          </w:tcPr>
          <w:p w:rsidR="000F19E9" w:rsidRDefault="000F19E9">
            <w:pPr>
              <w:pStyle w:val="ConsPlusNormal"/>
              <w:jc w:val="center"/>
            </w:pPr>
            <w:r>
              <w:t>673869,34</w:t>
            </w:r>
          </w:p>
        </w:tc>
      </w:tr>
      <w:tr w:rsidR="000F19E9">
        <w:tc>
          <w:tcPr>
            <w:tcW w:w="3515" w:type="dxa"/>
          </w:tcPr>
          <w:p w:rsidR="000F19E9" w:rsidRDefault="000F19E9">
            <w:pPr>
              <w:pStyle w:val="ConsPlusNormal"/>
            </w:pPr>
            <w:r>
              <w:t>Финансовое обеспечение выполнения функций государственных органов</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99 8 00 20000</w:t>
            </w:r>
          </w:p>
        </w:tc>
        <w:tc>
          <w:tcPr>
            <w:tcW w:w="709" w:type="dxa"/>
          </w:tcPr>
          <w:p w:rsidR="000F19E9" w:rsidRDefault="000F19E9">
            <w:pPr>
              <w:pStyle w:val="ConsPlusNormal"/>
            </w:pPr>
          </w:p>
        </w:tc>
        <w:tc>
          <w:tcPr>
            <w:tcW w:w="1587" w:type="dxa"/>
          </w:tcPr>
          <w:p w:rsidR="000F19E9" w:rsidRDefault="000F19E9">
            <w:pPr>
              <w:pStyle w:val="ConsPlusNormal"/>
              <w:jc w:val="center"/>
            </w:pPr>
            <w:r>
              <w:t>7996,50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99 8 00 20000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7996,50</w:t>
            </w:r>
          </w:p>
        </w:tc>
      </w:tr>
      <w:tr w:rsidR="000F19E9">
        <w:tc>
          <w:tcPr>
            <w:tcW w:w="3515" w:type="dxa"/>
          </w:tcPr>
          <w:p w:rsidR="000F19E9" w:rsidRDefault="000F19E9">
            <w:pPr>
              <w:pStyle w:val="ConsPlusNormal"/>
            </w:pPr>
            <w:r>
              <w:t>Финансовое обеспечение выполнения функций государственных органов</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99 8 00 20000</w:t>
            </w:r>
          </w:p>
        </w:tc>
        <w:tc>
          <w:tcPr>
            <w:tcW w:w="709" w:type="dxa"/>
          </w:tcPr>
          <w:p w:rsidR="000F19E9" w:rsidRDefault="000F19E9">
            <w:pPr>
              <w:pStyle w:val="ConsPlusNormal"/>
            </w:pPr>
          </w:p>
        </w:tc>
        <w:tc>
          <w:tcPr>
            <w:tcW w:w="1587" w:type="dxa"/>
          </w:tcPr>
          <w:p w:rsidR="000F19E9" w:rsidRDefault="000F19E9">
            <w:pPr>
              <w:pStyle w:val="ConsPlusNormal"/>
              <w:jc w:val="center"/>
            </w:pPr>
            <w:r>
              <w:t>517648,94</w:t>
            </w:r>
          </w:p>
        </w:tc>
      </w:tr>
      <w:tr w:rsidR="000F19E9">
        <w:tc>
          <w:tcPr>
            <w:tcW w:w="351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99 8 00 20000</w:t>
            </w:r>
          </w:p>
        </w:tc>
        <w:tc>
          <w:tcPr>
            <w:tcW w:w="709" w:type="dxa"/>
          </w:tcPr>
          <w:p w:rsidR="000F19E9" w:rsidRDefault="000F19E9">
            <w:pPr>
              <w:pStyle w:val="ConsPlusNormal"/>
              <w:jc w:val="center"/>
            </w:pPr>
            <w:r>
              <w:t>100</w:t>
            </w:r>
          </w:p>
        </w:tc>
        <w:tc>
          <w:tcPr>
            <w:tcW w:w="1587" w:type="dxa"/>
          </w:tcPr>
          <w:p w:rsidR="000F19E9" w:rsidRDefault="000F19E9">
            <w:pPr>
              <w:pStyle w:val="ConsPlusNormal"/>
              <w:jc w:val="center"/>
            </w:pPr>
            <w:r>
              <w:t>332381,50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99 8 00 20000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181947,04</w:t>
            </w:r>
          </w:p>
        </w:tc>
      </w:tr>
      <w:tr w:rsidR="000F19E9">
        <w:tc>
          <w:tcPr>
            <w:tcW w:w="3515" w:type="dxa"/>
          </w:tcPr>
          <w:p w:rsidR="000F19E9" w:rsidRDefault="000F19E9">
            <w:pPr>
              <w:pStyle w:val="ConsPlusNormal"/>
            </w:pPr>
            <w:r>
              <w:t>Социальное обеспечение и иные выплаты населению</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99 8 00 20000</w:t>
            </w:r>
          </w:p>
        </w:tc>
        <w:tc>
          <w:tcPr>
            <w:tcW w:w="709" w:type="dxa"/>
          </w:tcPr>
          <w:p w:rsidR="000F19E9" w:rsidRDefault="000F19E9">
            <w:pPr>
              <w:pStyle w:val="ConsPlusNormal"/>
              <w:jc w:val="center"/>
            </w:pPr>
            <w:r>
              <w:t>300</w:t>
            </w:r>
          </w:p>
        </w:tc>
        <w:tc>
          <w:tcPr>
            <w:tcW w:w="1587" w:type="dxa"/>
          </w:tcPr>
          <w:p w:rsidR="000F19E9" w:rsidRDefault="000F19E9">
            <w:pPr>
              <w:pStyle w:val="ConsPlusNormal"/>
              <w:jc w:val="center"/>
            </w:pPr>
            <w:r>
              <w:t>150,00</w:t>
            </w:r>
          </w:p>
        </w:tc>
      </w:tr>
      <w:tr w:rsidR="000F19E9">
        <w:tc>
          <w:tcPr>
            <w:tcW w:w="3515" w:type="dxa"/>
          </w:tcPr>
          <w:p w:rsidR="000F19E9" w:rsidRDefault="000F19E9">
            <w:pPr>
              <w:pStyle w:val="ConsPlusNormal"/>
            </w:pPr>
            <w:r>
              <w:lastRenderedPageBreak/>
              <w:t>Иные бюджетные ассигнования</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99 8 00 20000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3170,40</w:t>
            </w:r>
          </w:p>
        </w:tc>
      </w:tr>
      <w:tr w:rsidR="000F19E9">
        <w:tc>
          <w:tcPr>
            <w:tcW w:w="3515" w:type="dxa"/>
          </w:tcPr>
          <w:p w:rsidR="000F19E9" w:rsidRDefault="000F19E9">
            <w:pPr>
              <w:pStyle w:val="ConsPlusNormal"/>
            </w:pPr>
            <w:r>
              <w:t>Оплата труда адвокатов, оказывающих бесплатную юридическую помощь гражданам в рамках государственной системы бесплатной юридической помощи, и компенсация их расходов на оказание бесплатной юридической помощи</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99 8 00 23000</w:t>
            </w:r>
          </w:p>
        </w:tc>
        <w:tc>
          <w:tcPr>
            <w:tcW w:w="709" w:type="dxa"/>
          </w:tcPr>
          <w:p w:rsidR="000F19E9" w:rsidRDefault="000F19E9">
            <w:pPr>
              <w:pStyle w:val="ConsPlusNormal"/>
            </w:pPr>
          </w:p>
        </w:tc>
        <w:tc>
          <w:tcPr>
            <w:tcW w:w="1587" w:type="dxa"/>
          </w:tcPr>
          <w:p w:rsidR="000F19E9" w:rsidRDefault="000F19E9">
            <w:pPr>
              <w:pStyle w:val="ConsPlusNormal"/>
              <w:jc w:val="center"/>
            </w:pPr>
            <w:r>
              <w:t>6062,50</w:t>
            </w:r>
          </w:p>
        </w:tc>
      </w:tr>
      <w:tr w:rsidR="000F19E9">
        <w:tc>
          <w:tcPr>
            <w:tcW w:w="351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99 8 00 23000</w:t>
            </w:r>
          </w:p>
        </w:tc>
        <w:tc>
          <w:tcPr>
            <w:tcW w:w="709" w:type="dxa"/>
          </w:tcPr>
          <w:p w:rsidR="000F19E9" w:rsidRDefault="000F19E9">
            <w:pPr>
              <w:pStyle w:val="ConsPlusNormal"/>
              <w:jc w:val="center"/>
            </w:pPr>
            <w:r>
              <w:t>100</w:t>
            </w:r>
          </w:p>
        </w:tc>
        <w:tc>
          <w:tcPr>
            <w:tcW w:w="1587" w:type="dxa"/>
          </w:tcPr>
          <w:p w:rsidR="000F19E9" w:rsidRDefault="000F19E9">
            <w:pPr>
              <w:pStyle w:val="ConsPlusNormal"/>
              <w:jc w:val="center"/>
            </w:pPr>
            <w:r>
              <w:t>1504,90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99 8 00 23000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500,00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99 8 00 23000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4057,60</w:t>
            </w:r>
          </w:p>
        </w:tc>
      </w:tr>
      <w:tr w:rsidR="000F19E9">
        <w:tc>
          <w:tcPr>
            <w:tcW w:w="3515" w:type="dxa"/>
          </w:tcPr>
          <w:p w:rsidR="000F19E9" w:rsidRDefault="000F19E9">
            <w:pPr>
              <w:pStyle w:val="ConsPlusNormal"/>
            </w:pPr>
            <w:r>
              <w:t>Субвенции на проведение Всероссийской переписи населения 2020 года</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99 8 00 54690</w:t>
            </w:r>
          </w:p>
        </w:tc>
        <w:tc>
          <w:tcPr>
            <w:tcW w:w="709" w:type="dxa"/>
          </w:tcPr>
          <w:p w:rsidR="000F19E9" w:rsidRDefault="000F19E9">
            <w:pPr>
              <w:pStyle w:val="ConsPlusNormal"/>
            </w:pPr>
          </w:p>
        </w:tc>
        <w:tc>
          <w:tcPr>
            <w:tcW w:w="1587" w:type="dxa"/>
          </w:tcPr>
          <w:p w:rsidR="000F19E9" w:rsidRDefault="000F19E9">
            <w:pPr>
              <w:pStyle w:val="ConsPlusNormal"/>
              <w:jc w:val="center"/>
            </w:pPr>
            <w:r>
              <w:t>49161,80</w:t>
            </w:r>
          </w:p>
        </w:tc>
      </w:tr>
      <w:tr w:rsidR="000F19E9">
        <w:tc>
          <w:tcPr>
            <w:tcW w:w="3515" w:type="dxa"/>
          </w:tcPr>
          <w:p w:rsidR="000F19E9" w:rsidRDefault="000F19E9">
            <w:pPr>
              <w:pStyle w:val="ConsPlusNormal"/>
            </w:pPr>
            <w:r>
              <w:t>Межбюджетные трансферты</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99 8 00 54690</w:t>
            </w:r>
          </w:p>
        </w:tc>
        <w:tc>
          <w:tcPr>
            <w:tcW w:w="709" w:type="dxa"/>
          </w:tcPr>
          <w:p w:rsidR="000F19E9" w:rsidRDefault="000F19E9">
            <w:pPr>
              <w:pStyle w:val="ConsPlusNormal"/>
              <w:jc w:val="center"/>
            </w:pPr>
            <w:r>
              <w:t>500</w:t>
            </w:r>
          </w:p>
        </w:tc>
        <w:tc>
          <w:tcPr>
            <w:tcW w:w="1587" w:type="dxa"/>
          </w:tcPr>
          <w:p w:rsidR="000F19E9" w:rsidRDefault="000F19E9">
            <w:pPr>
              <w:pStyle w:val="ConsPlusNormal"/>
              <w:jc w:val="center"/>
            </w:pPr>
            <w:r>
              <w:t>49161,80</w:t>
            </w:r>
          </w:p>
        </w:tc>
      </w:tr>
      <w:tr w:rsidR="000F19E9">
        <w:tc>
          <w:tcPr>
            <w:tcW w:w="3515" w:type="dxa"/>
          </w:tcPr>
          <w:p w:rsidR="000F19E9" w:rsidRDefault="000F19E9">
            <w:pPr>
              <w:pStyle w:val="ConsPlusNormal"/>
            </w:pPr>
            <w:r>
              <w:t xml:space="preserve">Осуществление переданных государственных полномочий Республики </w:t>
            </w:r>
            <w:r>
              <w:lastRenderedPageBreak/>
              <w:t>Дагестан по хранению, комплектованию, учету и использованию архивных документов, относящихся к государственной собственности Республики Дагестан и находящихся на территории муниципальных образований</w:t>
            </w:r>
          </w:p>
        </w:tc>
        <w:tc>
          <w:tcPr>
            <w:tcW w:w="624" w:type="dxa"/>
          </w:tcPr>
          <w:p w:rsidR="000F19E9" w:rsidRDefault="000F19E9">
            <w:pPr>
              <w:pStyle w:val="ConsPlusNormal"/>
              <w:jc w:val="center"/>
            </w:pPr>
            <w:r>
              <w:lastRenderedPageBreak/>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99 8 00 77730</w:t>
            </w:r>
          </w:p>
        </w:tc>
        <w:tc>
          <w:tcPr>
            <w:tcW w:w="709" w:type="dxa"/>
          </w:tcPr>
          <w:p w:rsidR="000F19E9" w:rsidRDefault="000F19E9">
            <w:pPr>
              <w:pStyle w:val="ConsPlusNormal"/>
            </w:pPr>
          </w:p>
        </w:tc>
        <w:tc>
          <w:tcPr>
            <w:tcW w:w="1587" w:type="dxa"/>
          </w:tcPr>
          <w:p w:rsidR="000F19E9" w:rsidRDefault="000F19E9">
            <w:pPr>
              <w:pStyle w:val="ConsPlusNormal"/>
              <w:jc w:val="center"/>
            </w:pPr>
            <w:r>
              <w:t>14201,10</w:t>
            </w:r>
          </w:p>
        </w:tc>
      </w:tr>
      <w:tr w:rsidR="000F19E9">
        <w:tc>
          <w:tcPr>
            <w:tcW w:w="3515" w:type="dxa"/>
          </w:tcPr>
          <w:p w:rsidR="000F19E9" w:rsidRDefault="000F19E9">
            <w:pPr>
              <w:pStyle w:val="ConsPlusNormal"/>
            </w:pPr>
            <w:r>
              <w:lastRenderedPageBreak/>
              <w:t>Межбюджетные трансферты</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99 8 00 77730</w:t>
            </w:r>
          </w:p>
        </w:tc>
        <w:tc>
          <w:tcPr>
            <w:tcW w:w="709" w:type="dxa"/>
          </w:tcPr>
          <w:p w:rsidR="000F19E9" w:rsidRDefault="000F19E9">
            <w:pPr>
              <w:pStyle w:val="ConsPlusNormal"/>
              <w:jc w:val="center"/>
            </w:pPr>
            <w:r>
              <w:t>500</w:t>
            </w:r>
          </w:p>
        </w:tc>
        <w:tc>
          <w:tcPr>
            <w:tcW w:w="1587" w:type="dxa"/>
          </w:tcPr>
          <w:p w:rsidR="000F19E9" w:rsidRDefault="000F19E9">
            <w:pPr>
              <w:pStyle w:val="ConsPlusNormal"/>
              <w:jc w:val="center"/>
            </w:pPr>
            <w:r>
              <w:t>14201,10</w:t>
            </w:r>
          </w:p>
        </w:tc>
      </w:tr>
      <w:tr w:rsidR="000F19E9">
        <w:tc>
          <w:tcPr>
            <w:tcW w:w="3515" w:type="dxa"/>
          </w:tcPr>
          <w:p w:rsidR="000F19E9" w:rsidRDefault="000F19E9">
            <w:pPr>
              <w:pStyle w:val="ConsPlusNormal"/>
            </w:pPr>
            <w:r>
              <w:t>Финансовое обеспечение выполнения функций государственных органов и учреждений</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99 8 00 99900</w:t>
            </w:r>
          </w:p>
        </w:tc>
        <w:tc>
          <w:tcPr>
            <w:tcW w:w="709" w:type="dxa"/>
          </w:tcPr>
          <w:p w:rsidR="000F19E9" w:rsidRDefault="000F19E9">
            <w:pPr>
              <w:pStyle w:val="ConsPlusNormal"/>
            </w:pPr>
          </w:p>
        </w:tc>
        <w:tc>
          <w:tcPr>
            <w:tcW w:w="1587" w:type="dxa"/>
          </w:tcPr>
          <w:p w:rsidR="000F19E9" w:rsidRDefault="000F19E9">
            <w:pPr>
              <w:pStyle w:val="ConsPlusNormal"/>
              <w:jc w:val="center"/>
            </w:pPr>
            <w:r>
              <w:t>52158,50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99 8 00 99900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21523,50</w:t>
            </w:r>
          </w:p>
        </w:tc>
      </w:tr>
      <w:tr w:rsidR="000F19E9">
        <w:tc>
          <w:tcPr>
            <w:tcW w:w="3515" w:type="dxa"/>
          </w:tcPr>
          <w:p w:rsidR="000F19E9" w:rsidRDefault="000F19E9">
            <w:pPr>
              <w:pStyle w:val="ConsPlusNormal"/>
            </w:pPr>
            <w:r>
              <w:t>Социальное обеспечение и иные выплаты населению</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99 8 00 99900</w:t>
            </w:r>
          </w:p>
        </w:tc>
        <w:tc>
          <w:tcPr>
            <w:tcW w:w="709" w:type="dxa"/>
          </w:tcPr>
          <w:p w:rsidR="000F19E9" w:rsidRDefault="000F19E9">
            <w:pPr>
              <w:pStyle w:val="ConsPlusNormal"/>
              <w:jc w:val="center"/>
            </w:pPr>
            <w:r>
              <w:t>300</w:t>
            </w:r>
          </w:p>
        </w:tc>
        <w:tc>
          <w:tcPr>
            <w:tcW w:w="1587" w:type="dxa"/>
          </w:tcPr>
          <w:p w:rsidR="000F19E9" w:rsidRDefault="000F19E9">
            <w:pPr>
              <w:pStyle w:val="ConsPlusNormal"/>
              <w:jc w:val="center"/>
            </w:pPr>
            <w:r>
              <w:t>25635,00</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99 8 00 99900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5000,00</w:t>
            </w:r>
          </w:p>
        </w:tc>
      </w:tr>
      <w:tr w:rsidR="000F19E9">
        <w:tc>
          <w:tcPr>
            <w:tcW w:w="3515" w:type="dxa"/>
          </w:tcPr>
          <w:p w:rsidR="000F19E9" w:rsidRDefault="000F19E9">
            <w:pPr>
              <w:pStyle w:val="ConsPlusNormal"/>
            </w:pPr>
            <w:r>
              <w:t>Организация работ по подготовке первичной градостроительной документации</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99 8 00 99925</w:t>
            </w:r>
          </w:p>
        </w:tc>
        <w:tc>
          <w:tcPr>
            <w:tcW w:w="709" w:type="dxa"/>
          </w:tcPr>
          <w:p w:rsidR="000F19E9" w:rsidRDefault="000F19E9">
            <w:pPr>
              <w:pStyle w:val="ConsPlusNormal"/>
            </w:pPr>
          </w:p>
        </w:tc>
        <w:tc>
          <w:tcPr>
            <w:tcW w:w="1587" w:type="dxa"/>
          </w:tcPr>
          <w:p w:rsidR="000F19E9" w:rsidRDefault="000F19E9">
            <w:pPr>
              <w:pStyle w:val="ConsPlusNormal"/>
              <w:jc w:val="center"/>
            </w:pPr>
            <w:r>
              <w:t>26640,00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99 8 00 99925</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26640,00</w:t>
            </w:r>
          </w:p>
        </w:tc>
      </w:tr>
      <w:tr w:rsidR="000F19E9">
        <w:tc>
          <w:tcPr>
            <w:tcW w:w="3515" w:type="dxa"/>
          </w:tcPr>
          <w:p w:rsidR="000F19E9" w:rsidRDefault="000F19E9">
            <w:pPr>
              <w:pStyle w:val="ConsPlusNormal"/>
            </w:pPr>
            <w:r>
              <w:t>Иные непрограммные мероприятия</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99 9</w:t>
            </w:r>
          </w:p>
        </w:tc>
        <w:tc>
          <w:tcPr>
            <w:tcW w:w="709" w:type="dxa"/>
          </w:tcPr>
          <w:p w:rsidR="000F19E9" w:rsidRDefault="000F19E9">
            <w:pPr>
              <w:pStyle w:val="ConsPlusNormal"/>
            </w:pPr>
          </w:p>
        </w:tc>
        <w:tc>
          <w:tcPr>
            <w:tcW w:w="1587" w:type="dxa"/>
          </w:tcPr>
          <w:p w:rsidR="000F19E9" w:rsidRDefault="000F19E9">
            <w:pPr>
              <w:pStyle w:val="ConsPlusNormal"/>
              <w:jc w:val="center"/>
            </w:pPr>
            <w:r>
              <w:t>405335,43</w:t>
            </w:r>
          </w:p>
        </w:tc>
      </w:tr>
      <w:tr w:rsidR="000F19E9">
        <w:tc>
          <w:tcPr>
            <w:tcW w:w="3515" w:type="dxa"/>
          </w:tcPr>
          <w:p w:rsidR="000F19E9" w:rsidRDefault="000F19E9">
            <w:pPr>
              <w:pStyle w:val="ConsPlusNormal"/>
            </w:pPr>
            <w:r>
              <w:t xml:space="preserve">Создание объектов социального и производственного комплексов, в том числе объектов </w:t>
            </w:r>
            <w:r>
              <w:lastRenderedPageBreak/>
              <w:t>общегражданского назначения, жилья, инфраструктуры, и иных объектов в рамках республиканской инвестиционной программы</w:t>
            </w:r>
          </w:p>
        </w:tc>
        <w:tc>
          <w:tcPr>
            <w:tcW w:w="624" w:type="dxa"/>
          </w:tcPr>
          <w:p w:rsidR="000F19E9" w:rsidRDefault="000F19E9">
            <w:pPr>
              <w:pStyle w:val="ConsPlusNormal"/>
              <w:jc w:val="center"/>
            </w:pPr>
            <w:r>
              <w:lastRenderedPageBreak/>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99 9 00 4009R</w:t>
            </w:r>
          </w:p>
        </w:tc>
        <w:tc>
          <w:tcPr>
            <w:tcW w:w="709" w:type="dxa"/>
          </w:tcPr>
          <w:p w:rsidR="000F19E9" w:rsidRDefault="000F19E9">
            <w:pPr>
              <w:pStyle w:val="ConsPlusNormal"/>
            </w:pPr>
          </w:p>
        </w:tc>
        <w:tc>
          <w:tcPr>
            <w:tcW w:w="1587" w:type="dxa"/>
          </w:tcPr>
          <w:p w:rsidR="000F19E9" w:rsidRDefault="000F19E9">
            <w:pPr>
              <w:pStyle w:val="ConsPlusNormal"/>
              <w:jc w:val="center"/>
            </w:pPr>
            <w:r>
              <w:t>52500,00</w:t>
            </w:r>
          </w:p>
        </w:tc>
      </w:tr>
      <w:tr w:rsidR="000F19E9">
        <w:tc>
          <w:tcPr>
            <w:tcW w:w="3515" w:type="dxa"/>
          </w:tcPr>
          <w:p w:rsidR="000F19E9" w:rsidRDefault="000F19E9">
            <w:pPr>
              <w:pStyle w:val="ConsPlusNormal"/>
            </w:pPr>
            <w:r>
              <w:lastRenderedPageBreak/>
              <w:t>Межбюджетные трансферты</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99 9 00 4009R</w:t>
            </w:r>
          </w:p>
        </w:tc>
        <w:tc>
          <w:tcPr>
            <w:tcW w:w="709" w:type="dxa"/>
          </w:tcPr>
          <w:p w:rsidR="000F19E9" w:rsidRDefault="000F19E9">
            <w:pPr>
              <w:pStyle w:val="ConsPlusNormal"/>
              <w:jc w:val="center"/>
            </w:pPr>
            <w:r>
              <w:t>500</w:t>
            </w:r>
          </w:p>
        </w:tc>
        <w:tc>
          <w:tcPr>
            <w:tcW w:w="1587" w:type="dxa"/>
          </w:tcPr>
          <w:p w:rsidR="000F19E9" w:rsidRDefault="000F19E9">
            <w:pPr>
              <w:pStyle w:val="ConsPlusNormal"/>
              <w:jc w:val="center"/>
            </w:pPr>
            <w:r>
              <w:t>52500,00</w:t>
            </w:r>
          </w:p>
        </w:tc>
      </w:tr>
      <w:tr w:rsidR="000F19E9">
        <w:tc>
          <w:tcPr>
            <w:tcW w:w="3515" w:type="dxa"/>
          </w:tcPr>
          <w:p w:rsidR="000F19E9" w:rsidRDefault="000F19E9">
            <w:pPr>
              <w:pStyle w:val="ConsPlusNormal"/>
            </w:pPr>
            <w:r>
              <w:t>Выплата денежного поощрения победителям Республиканского конкурса на лучшую подготовку граждан к военной службе, организацию и проведение призыва на военную службу</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99 9 00 99910</w:t>
            </w:r>
          </w:p>
        </w:tc>
        <w:tc>
          <w:tcPr>
            <w:tcW w:w="709" w:type="dxa"/>
          </w:tcPr>
          <w:p w:rsidR="000F19E9" w:rsidRDefault="000F19E9">
            <w:pPr>
              <w:pStyle w:val="ConsPlusNormal"/>
            </w:pPr>
          </w:p>
        </w:tc>
        <w:tc>
          <w:tcPr>
            <w:tcW w:w="1587" w:type="dxa"/>
          </w:tcPr>
          <w:p w:rsidR="000F19E9" w:rsidRDefault="000F19E9">
            <w:pPr>
              <w:pStyle w:val="ConsPlusNormal"/>
              <w:jc w:val="center"/>
            </w:pPr>
            <w:r>
              <w:t>60,00</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99 9 00 99910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60,00</w:t>
            </w:r>
          </w:p>
        </w:tc>
      </w:tr>
      <w:tr w:rsidR="000F19E9">
        <w:tc>
          <w:tcPr>
            <w:tcW w:w="3515" w:type="dxa"/>
          </w:tcPr>
          <w:p w:rsidR="000F19E9" w:rsidRDefault="000F19E9">
            <w:pPr>
              <w:pStyle w:val="ConsPlusNormal"/>
            </w:pPr>
            <w:r>
              <w:t>Расходы на мероприятия, связанные с изменением функций и полномочий главных распорядителей, получателей бюджетных средств, их упразднением</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99 9 00 99920</w:t>
            </w:r>
          </w:p>
        </w:tc>
        <w:tc>
          <w:tcPr>
            <w:tcW w:w="709" w:type="dxa"/>
          </w:tcPr>
          <w:p w:rsidR="000F19E9" w:rsidRDefault="000F19E9">
            <w:pPr>
              <w:pStyle w:val="ConsPlusNormal"/>
            </w:pPr>
          </w:p>
        </w:tc>
        <w:tc>
          <w:tcPr>
            <w:tcW w:w="1587" w:type="dxa"/>
          </w:tcPr>
          <w:p w:rsidR="000F19E9" w:rsidRDefault="000F19E9">
            <w:pPr>
              <w:pStyle w:val="ConsPlusNormal"/>
              <w:jc w:val="center"/>
            </w:pPr>
            <w:r>
              <w:t>59057,85</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99 9 00 99920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59057,85</w:t>
            </w:r>
          </w:p>
        </w:tc>
      </w:tr>
      <w:tr w:rsidR="000F19E9">
        <w:tc>
          <w:tcPr>
            <w:tcW w:w="3515" w:type="dxa"/>
          </w:tcPr>
          <w:p w:rsidR="000F19E9" w:rsidRDefault="000F19E9">
            <w:pPr>
              <w:pStyle w:val="ConsPlusNormal"/>
            </w:pPr>
            <w:r>
              <w:t>Уплата членского взноса в межрегиональные организации (ассоциации) субъектов Российской Федерации</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99 9 00 99930</w:t>
            </w:r>
          </w:p>
        </w:tc>
        <w:tc>
          <w:tcPr>
            <w:tcW w:w="709" w:type="dxa"/>
          </w:tcPr>
          <w:p w:rsidR="000F19E9" w:rsidRDefault="000F19E9">
            <w:pPr>
              <w:pStyle w:val="ConsPlusNormal"/>
            </w:pPr>
          </w:p>
        </w:tc>
        <w:tc>
          <w:tcPr>
            <w:tcW w:w="1587" w:type="dxa"/>
          </w:tcPr>
          <w:p w:rsidR="000F19E9" w:rsidRDefault="000F19E9">
            <w:pPr>
              <w:pStyle w:val="ConsPlusNormal"/>
              <w:jc w:val="center"/>
            </w:pPr>
            <w:r>
              <w:t>50,00</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99 9 00 99930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50,00</w:t>
            </w:r>
          </w:p>
        </w:tc>
      </w:tr>
      <w:tr w:rsidR="000F19E9">
        <w:tc>
          <w:tcPr>
            <w:tcW w:w="3515" w:type="dxa"/>
          </w:tcPr>
          <w:p w:rsidR="000F19E9" w:rsidRDefault="000F19E9">
            <w:pPr>
              <w:pStyle w:val="ConsPlusNormal"/>
            </w:pPr>
            <w:r>
              <w:t xml:space="preserve">Обязательное государственное страхование государственных гражданских служащих </w:t>
            </w:r>
            <w:r>
              <w:lastRenderedPageBreak/>
              <w:t>Республики Дагестан</w:t>
            </w:r>
          </w:p>
        </w:tc>
        <w:tc>
          <w:tcPr>
            <w:tcW w:w="624" w:type="dxa"/>
          </w:tcPr>
          <w:p w:rsidR="000F19E9" w:rsidRDefault="000F19E9">
            <w:pPr>
              <w:pStyle w:val="ConsPlusNormal"/>
              <w:jc w:val="center"/>
            </w:pPr>
            <w:r>
              <w:lastRenderedPageBreak/>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99 9 00 99950</w:t>
            </w:r>
          </w:p>
        </w:tc>
        <w:tc>
          <w:tcPr>
            <w:tcW w:w="709" w:type="dxa"/>
          </w:tcPr>
          <w:p w:rsidR="000F19E9" w:rsidRDefault="000F19E9">
            <w:pPr>
              <w:pStyle w:val="ConsPlusNormal"/>
            </w:pPr>
          </w:p>
        </w:tc>
        <w:tc>
          <w:tcPr>
            <w:tcW w:w="1587" w:type="dxa"/>
          </w:tcPr>
          <w:p w:rsidR="000F19E9" w:rsidRDefault="000F19E9">
            <w:pPr>
              <w:pStyle w:val="ConsPlusNormal"/>
              <w:jc w:val="center"/>
            </w:pPr>
            <w:r>
              <w:t>7519,48</w:t>
            </w:r>
          </w:p>
        </w:tc>
      </w:tr>
      <w:tr w:rsidR="000F19E9">
        <w:tc>
          <w:tcPr>
            <w:tcW w:w="351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99 9 00 99950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19,48</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99 9 00 99950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7500,00</w:t>
            </w:r>
          </w:p>
        </w:tc>
      </w:tr>
      <w:tr w:rsidR="000F19E9">
        <w:tc>
          <w:tcPr>
            <w:tcW w:w="3515" w:type="dxa"/>
          </w:tcPr>
          <w:p w:rsidR="000F19E9" w:rsidRDefault="000F19E9">
            <w:pPr>
              <w:pStyle w:val="ConsPlusNormal"/>
            </w:pPr>
            <w:r>
              <w:t>Расходы на исполнение решений, принятых судебными органами</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99 9 00 99970</w:t>
            </w:r>
          </w:p>
        </w:tc>
        <w:tc>
          <w:tcPr>
            <w:tcW w:w="709" w:type="dxa"/>
          </w:tcPr>
          <w:p w:rsidR="000F19E9" w:rsidRDefault="000F19E9">
            <w:pPr>
              <w:pStyle w:val="ConsPlusNormal"/>
            </w:pPr>
          </w:p>
        </w:tc>
        <w:tc>
          <w:tcPr>
            <w:tcW w:w="1587" w:type="dxa"/>
          </w:tcPr>
          <w:p w:rsidR="000F19E9" w:rsidRDefault="000F19E9">
            <w:pPr>
              <w:pStyle w:val="ConsPlusNormal"/>
              <w:jc w:val="center"/>
            </w:pPr>
            <w:r>
              <w:t>261148,10</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99 9 00 99970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261148,10</w:t>
            </w:r>
          </w:p>
        </w:tc>
      </w:tr>
      <w:tr w:rsidR="000F19E9">
        <w:tc>
          <w:tcPr>
            <w:tcW w:w="3515" w:type="dxa"/>
          </w:tcPr>
          <w:p w:rsidR="000F19E9" w:rsidRDefault="000F19E9">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99 9 00 99990</w:t>
            </w:r>
          </w:p>
        </w:tc>
        <w:tc>
          <w:tcPr>
            <w:tcW w:w="709" w:type="dxa"/>
          </w:tcPr>
          <w:p w:rsidR="000F19E9" w:rsidRDefault="000F19E9">
            <w:pPr>
              <w:pStyle w:val="ConsPlusNormal"/>
            </w:pPr>
          </w:p>
        </w:tc>
        <w:tc>
          <w:tcPr>
            <w:tcW w:w="1587" w:type="dxa"/>
          </w:tcPr>
          <w:p w:rsidR="000F19E9" w:rsidRDefault="000F19E9">
            <w:pPr>
              <w:pStyle w:val="ConsPlusNormal"/>
              <w:jc w:val="center"/>
            </w:pPr>
            <w:r>
              <w:t>25000,00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99 9 00 99990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25000,00</w:t>
            </w:r>
          </w:p>
        </w:tc>
      </w:tr>
      <w:tr w:rsidR="000F19E9">
        <w:tc>
          <w:tcPr>
            <w:tcW w:w="3515" w:type="dxa"/>
          </w:tcPr>
          <w:p w:rsidR="000F19E9" w:rsidRDefault="000F19E9">
            <w:pPr>
              <w:pStyle w:val="ConsPlusNormal"/>
            </w:pPr>
            <w:r>
              <w:t>Обеспечение деятельности Уполномоченного по правам человека в Республике Дагестан</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9Б</w:t>
            </w:r>
          </w:p>
        </w:tc>
        <w:tc>
          <w:tcPr>
            <w:tcW w:w="709" w:type="dxa"/>
          </w:tcPr>
          <w:p w:rsidR="000F19E9" w:rsidRDefault="000F19E9">
            <w:pPr>
              <w:pStyle w:val="ConsPlusNormal"/>
            </w:pPr>
          </w:p>
        </w:tc>
        <w:tc>
          <w:tcPr>
            <w:tcW w:w="1587" w:type="dxa"/>
          </w:tcPr>
          <w:p w:rsidR="000F19E9" w:rsidRDefault="000F19E9">
            <w:pPr>
              <w:pStyle w:val="ConsPlusNormal"/>
              <w:jc w:val="center"/>
            </w:pPr>
            <w:r>
              <w:t>14670,00</w:t>
            </w:r>
          </w:p>
        </w:tc>
      </w:tr>
      <w:tr w:rsidR="000F19E9">
        <w:tc>
          <w:tcPr>
            <w:tcW w:w="3515" w:type="dxa"/>
          </w:tcPr>
          <w:p w:rsidR="000F19E9" w:rsidRDefault="000F19E9">
            <w:pPr>
              <w:pStyle w:val="ConsPlusNormal"/>
            </w:pPr>
            <w:r>
              <w:t>Иные непрограммные мероприятия</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9Б 8</w:t>
            </w:r>
          </w:p>
        </w:tc>
        <w:tc>
          <w:tcPr>
            <w:tcW w:w="709" w:type="dxa"/>
          </w:tcPr>
          <w:p w:rsidR="000F19E9" w:rsidRDefault="000F19E9">
            <w:pPr>
              <w:pStyle w:val="ConsPlusNormal"/>
            </w:pPr>
          </w:p>
        </w:tc>
        <w:tc>
          <w:tcPr>
            <w:tcW w:w="1587" w:type="dxa"/>
          </w:tcPr>
          <w:p w:rsidR="000F19E9" w:rsidRDefault="000F19E9">
            <w:pPr>
              <w:pStyle w:val="ConsPlusNormal"/>
              <w:jc w:val="center"/>
            </w:pPr>
            <w:r>
              <w:t>14670,00</w:t>
            </w:r>
          </w:p>
        </w:tc>
      </w:tr>
      <w:tr w:rsidR="000F19E9">
        <w:tc>
          <w:tcPr>
            <w:tcW w:w="3515" w:type="dxa"/>
          </w:tcPr>
          <w:p w:rsidR="000F19E9" w:rsidRDefault="000F19E9">
            <w:pPr>
              <w:pStyle w:val="ConsPlusNormal"/>
            </w:pPr>
            <w:r>
              <w:t>Финансовое обеспечение выполнения функций государственных органов</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9Б 8 00 20000</w:t>
            </w:r>
          </w:p>
        </w:tc>
        <w:tc>
          <w:tcPr>
            <w:tcW w:w="709" w:type="dxa"/>
          </w:tcPr>
          <w:p w:rsidR="000F19E9" w:rsidRDefault="000F19E9">
            <w:pPr>
              <w:pStyle w:val="ConsPlusNormal"/>
            </w:pPr>
          </w:p>
        </w:tc>
        <w:tc>
          <w:tcPr>
            <w:tcW w:w="1587" w:type="dxa"/>
          </w:tcPr>
          <w:p w:rsidR="000F19E9" w:rsidRDefault="000F19E9">
            <w:pPr>
              <w:pStyle w:val="ConsPlusNormal"/>
              <w:jc w:val="center"/>
            </w:pPr>
            <w:r>
              <w:t>14670,00</w:t>
            </w:r>
          </w:p>
        </w:tc>
      </w:tr>
      <w:tr w:rsidR="000F19E9">
        <w:tc>
          <w:tcPr>
            <w:tcW w:w="3515" w:type="dxa"/>
          </w:tcPr>
          <w:p w:rsidR="000F19E9" w:rsidRDefault="000F19E9">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624" w:type="dxa"/>
          </w:tcPr>
          <w:p w:rsidR="000F19E9" w:rsidRDefault="000F19E9">
            <w:pPr>
              <w:pStyle w:val="ConsPlusNormal"/>
              <w:jc w:val="center"/>
            </w:pPr>
            <w:r>
              <w:lastRenderedPageBreak/>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9Б 8 00 20000</w:t>
            </w:r>
          </w:p>
        </w:tc>
        <w:tc>
          <w:tcPr>
            <w:tcW w:w="709" w:type="dxa"/>
          </w:tcPr>
          <w:p w:rsidR="000F19E9" w:rsidRDefault="000F19E9">
            <w:pPr>
              <w:pStyle w:val="ConsPlusNormal"/>
              <w:jc w:val="center"/>
            </w:pPr>
            <w:r>
              <w:t>100</w:t>
            </w:r>
          </w:p>
        </w:tc>
        <w:tc>
          <w:tcPr>
            <w:tcW w:w="1587" w:type="dxa"/>
          </w:tcPr>
          <w:p w:rsidR="000F19E9" w:rsidRDefault="000F19E9">
            <w:pPr>
              <w:pStyle w:val="ConsPlusNormal"/>
              <w:jc w:val="center"/>
            </w:pPr>
            <w:r>
              <w:t>11581,90</w:t>
            </w:r>
          </w:p>
        </w:tc>
      </w:tr>
      <w:tr w:rsidR="000F19E9">
        <w:tc>
          <w:tcPr>
            <w:tcW w:w="351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9Б 8 00 20000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3033,10</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9Б 8 00 20000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55,00</w:t>
            </w:r>
          </w:p>
        </w:tc>
      </w:tr>
      <w:tr w:rsidR="000F19E9">
        <w:tc>
          <w:tcPr>
            <w:tcW w:w="3515" w:type="dxa"/>
          </w:tcPr>
          <w:p w:rsidR="000F19E9" w:rsidRDefault="000F19E9">
            <w:pPr>
              <w:pStyle w:val="ConsPlusNormal"/>
            </w:pPr>
            <w:r>
              <w:t>Обеспечение деятельности Уполномоченного по защите прав предпринимателей в Республике Дагестан</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9В</w:t>
            </w:r>
          </w:p>
        </w:tc>
        <w:tc>
          <w:tcPr>
            <w:tcW w:w="709" w:type="dxa"/>
          </w:tcPr>
          <w:p w:rsidR="000F19E9" w:rsidRDefault="000F19E9">
            <w:pPr>
              <w:pStyle w:val="ConsPlusNormal"/>
            </w:pPr>
          </w:p>
        </w:tc>
        <w:tc>
          <w:tcPr>
            <w:tcW w:w="1587" w:type="dxa"/>
          </w:tcPr>
          <w:p w:rsidR="000F19E9" w:rsidRDefault="000F19E9">
            <w:pPr>
              <w:pStyle w:val="ConsPlusNormal"/>
              <w:jc w:val="center"/>
            </w:pPr>
            <w:r>
              <w:t>15260,80</w:t>
            </w:r>
          </w:p>
        </w:tc>
      </w:tr>
      <w:tr w:rsidR="000F19E9">
        <w:tc>
          <w:tcPr>
            <w:tcW w:w="3515" w:type="dxa"/>
          </w:tcPr>
          <w:p w:rsidR="000F19E9" w:rsidRDefault="000F19E9">
            <w:pPr>
              <w:pStyle w:val="ConsPlusNormal"/>
            </w:pPr>
            <w:r>
              <w:t>Иные непрограммные мероприятия</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9В 8</w:t>
            </w:r>
          </w:p>
        </w:tc>
        <w:tc>
          <w:tcPr>
            <w:tcW w:w="709" w:type="dxa"/>
          </w:tcPr>
          <w:p w:rsidR="000F19E9" w:rsidRDefault="000F19E9">
            <w:pPr>
              <w:pStyle w:val="ConsPlusNormal"/>
            </w:pPr>
          </w:p>
        </w:tc>
        <w:tc>
          <w:tcPr>
            <w:tcW w:w="1587" w:type="dxa"/>
          </w:tcPr>
          <w:p w:rsidR="000F19E9" w:rsidRDefault="000F19E9">
            <w:pPr>
              <w:pStyle w:val="ConsPlusNormal"/>
              <w:jc w:val="center"/>
            </w:pPr>
            <w:r>
              <w:t>15260,80</w:t>
            </w:r>
          </w:p>
        </w:tc>
      </w:tr>
      <w:tr w:rsidR="000F19E9">
        <w:tc>
          <w:tcPr>
            <w:tcW w:w="3515" w:type="dxa"/>
          </w:tcPr>
          <w:p w:rsidR="000F19E9" w:rsidRDefault="000F19E9">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9В 8 00 00590</w:t>
            </w:r>
          </w:p>
        </w:tc>
        <w:tc>
          <w:tcPr>
            <w:tcW w:w="709" w:type="dxa"/>
          </w:tcPr>
          <w:p w:rsidR="000F19E9" w:rsidRDefault="000F19E9">
            <w:pPr>
              <w:pStyle w:val="ConsPlusNormal"/>
            </w:pPr>
          </w:p>
        </w:tc>
        <w:tc>
          <w:tcPr>
            <w:tcW w:w="1587" w:type="dxa"/>
          </w:tcPr>
          <w:p w:rsidR="000F19E9" w:rsidRDefault="000F19E9">
            <w:pPr>
              <w:pStyle w:val="ConsPlusNormal"/>
              <w:jc w:val="center"/>
            </w:pPr>
            <w:r>
              <w:t>3388,00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9В 8 00 00590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3388,00</w:t>
            </w:r>
          </w:p>
        </w:tc>
      </w:tr>
      <w:tr w:rsidR="000F19E9">
        <w:tc>
          <w:tcPr>
            <w:tcW w:w="3515" w:type="dxa"/>
          </w:tcPr>
          <w:p w:rsidR="000F19E9" w:rsidRDefault="000F19E9">
            <w:pPr>
              <w:pStyle w:val="ConsPlusNormal"/>
            </w:pPr>
            <w:r>
              <w:t>Финансовое обеспечение выполнения функций государственных органов</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9В 8 00 20000</w:t>
            </w:r>
          </w:p>
        </w:tc>
        <w:tc>
          <w:tcPr>
            <w:tcW w:w="709" w:type="dxa"/>
          </w:tcPr>
          <w:p w:rsidR="000F19E9" w:rsidRDefault="000F19E9">
            <w:pPr>
              <w:pStyle w:val="ConsPlusNormal"/>
            </w:pPr>
          </w:p>
        </w:tc>
        <w:tc>
          <w:tcPr>
            <w:tcW w:w="1587" w:type="dxa"/>
          </w:tcPr>
          <w:p w:rsidR="000F19E9" w:rsidRDefault="000F19E9">
            <w:pPr>
              <w:pStyle w:val="ConsPlusNormal"/>
              <w:jc w:val="center"/>
            </w:pPr>
            <w:r>
              <w:t>11872,80</w:t>
            </w:r>
          </w:p>
        </w:tc>
      </w:tr>
      <w:tr w:rsidR="000F19E9">
        <w:tc>
          <w:tcPr>
            <w:tcW w:w="3515" w:type="dxa"/>
          </w:tcPr>
          <w:p w:rsidR="000F19E9" w:rsidRDefault="000F19E9">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624" w:type="dxa"/>
          </w:tcPr>
          <w:p w:rsidR="000F19E9" w:rsidRDefault="000F19E9">
            <w:pPr>
              <w:pStyle w:val="ConsPlusNormal"/>
              <w:jc w:val="center"/>
            </w:pPr>
            <w:r>
              <w:lastRenderedPageBreak/>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9В 8 00 20000</w:t>
            </w:r>
          </w:p>
        </w:tc>
        <w:tc>
          <w:tcPr>
            <w:tcW w:w="709" w:type="dxa"/>
          </w:tcPr>
          <w:p w:rsidR="000F19E9" w:rsidRDefault="000F19E9">
            <w:pPr>
              <w:pStyle w:val="ConsPlusNormal"/>
              <w:jc w:val="center"/>
            </w:pPr>
            <w:r>
              <w:t>100</w:t>
            </w:r>
          </w:p>
        </w:tc>
        <w:tc>
          <w:tcPr>
            <w:tcW w:w="1587" w:type="dxa"/>
          </w:tcPr>
          <w:p w:rsidR="000F19E9" w:rsidRDefault="000F19E9">
            <w:pPr>
              <w:pStyle w:val="ConsPlusNormal"/>
              <w:jc w:val="center"/>
            </w:pPr>
            <w:r>
              <w:t>8592,40</w:t>
            </w:r>
          </w:p>
        </w:tc>
      </w:tr>
      <w:tr w:rsidR="000F19E9">
        <w:tc>
          <w:tcPr>
            <w:tcW w:w="351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9В 8 00 20000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3262,40</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9В 8 00 20000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18,00</w:t>
            </w:r>
          </w:p>
        </w:tc>
      </w:tr>
      <w:tr w:rsidR="000F19E9">
        <w:tc>
          <w:tcPr>
            <w:tcW w:w="3515" w:type="dxa"/>
          </w:tcPr>
          <w:p w:rsidR="000F19E9" w:rsidRDefault="000F19E9">
            <w:pPr>
              <w:pStyle w:val="ConsPlusNormal"/>
            </w:pPr>
            <w:r>
              <w:t>Обеспечение деятельности Общественной палаты Республики Дагестан</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9Е</w:t>
            </w:r>
          </w:p>
        </w:tc>
        <w:tc>
          <w:tcPr>
            <w:tcW w:w="709" w:type="dxa"/>
          </w:tcPr>
          <w:p w:rsidR="000F19E9" w:rsidRDefault="000F19E9">
            <w:pPr>
              <w:pStyle w:val="ConsPlusNormal"/>
            </w:pPr>
          </w:p>
        </w:tc>
        <w:tc>
          <w:tcPr>
            <w:tcW w:w="1587" w:type="dxa"/>
          </w:tcPr>
          <w:p w:rsidR="000F19E9" w:rsidRDefault="000F19E9">
            <w:pPr>
              <w:pStyle w:val="ConsPlusNormal"/>
              <w:jc w:val="center"/>
            </w:pPr>
            <w:r>
              <w:t>9040,10</w:t>
            </w:r>
          </w:p>
        </w:tc>
      </w:tr>
      <w:tr w:rsidR="000F19E9">
        <w:tc>
          <w:tcPr>
            <w:tcW w:w="3515" w:type="dxa"/>
          </w:tcPr>
          <w:p w:rsidR="000F19E9" w:rsidRDefault="000F19E9">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9Е 0 00 00590</w:t>
            </w:r>
          </w:p>
        </w:tc>
        <w:tc>
          <w:tcPr>
            <w:tcW w:w="709" w:type="dxa"/>
          </w:tcPr>
          <w:p w:rsidR="000F19E9" w:rsidRDefault="000F19E9">
            <w:pPr>
              <w:pStyle w:val="ConsPlusNormal"/>
            </w:pPr>
          </w:p>
        </w:tc>
        <w:tc>
          <w:tcPr>
            <w:tcW w:w="1587" w:type="dxa"/>
          </w:tcPr>
          <w:p w:rsidR="000F19E9" w:rsidRDefault="000F19E9">
            <w:pPr>
              <w:pStyle w:val="ConsPlusNormal"/>
              <w:jc w:val="center"/>
            </w:pPr>
            <w:r>
              <w:t>9040,10</w:t>
            </w:r>
          </w:p>
        </w:tc>
      </w:tr>
      <w:tr w:rsidR="000F19E9">
        <w:tc>
          <w:tcPr>
            <w:tcW w:w="351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9Е 0 00 00590</w:t>
            </w:r>
          </w:p>
        </w:tc>
        <w:tc>
          <w:tcPr>
            <w:tcW w:w="709" w:type="dxa"/>
          </w:tcPr>
          <w:p w:rsidR="000F19E9" w:rsidRDefault="000F19E9">
            <w:pPr>
              <w:pStyle w:val="ConsPlusNormal"/>
              <w:jc w:val="center"/>
            </w:pPr>
            <w:r>
              <w:t>100</w:t>
            </w:r>
          </w:p>
        </w:tc>
        <w:tc>
          <w:tcPr>
            <w:tcW w:w="1587" w:type="dxa"/>
          </w:tcPr>
          <w:p w:rsidR="000F19E9" w:rsidRDefault="000F19E9">
            <w:pPr>
              <w:pStyle w:val="ConsPlusNormal"/>
              <w:jc w:val="center"/>
            </w:pPr>
            <w:r>
              <w:t>3845,60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9Е 0 00 00590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5154,50</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984" w:type="dxa"/>
          </w:tcPr>
          <w:p w:rsidR="000F19E9" w:rsidRDefault="000F19E9">
            <w:pPr>
              <w:pStyle w:val="ConsPlusNormal"/>
              <w:jc w:val="center"/>
            </w:pPr>
            <w:r>
              <w:t>9Е 0 00 00590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40,00</w:t>
            </w:r>
          </w:p>
        </w:tc>
      </w:tr>
      <w:tr w:rsidR="000F19E9">
        <w:tc>
          <w:tcPr>
            <w:tcW w:w="3515" w:type="dxa"/>
          </w:tcPr>
          <w:p w:rsidR="000F19E9" w:rsidRDefault="000F19E9">
            <w:pPr>
              <w:pStyle w:val="ConsPlusNormal"/>
            </w:pPr>
            <w:r>
              <w:t>НАЦИОНАЛЬНАЯ ОБОРОНА</w:t>
            </w:r>
          </w:p>
        </w:tc>
        <w:tc>
          <w:tcPr>
            <w:tcW w:w="624" w:type="dxa"/>
          </w:tcPr>
          <w:p w:rsidR="000F19E9" w:rsidRDefault="000F19E9">
            <w:pPr>
              <w:pStyle w:val="ConsPlusNormal"/>
              <w:jc w:val="center"/>
            </w:pPr>
            <w:r>
              <w:t>02</w:t>
            </w:r>
          </w:p>
        </w:tc>
        <w:tc>
          <w:tcPr>
            <w:tcW w:w="567" w:type="dxa"/>
          </w:tcPr>
          <w:p w:rsidR="000F19E9" w:rsidRDefault="000F19E9">
            <w:pPr>
              <w:pStyle w:val="ConsPlusNormal"/>
            </w:pPr>
          </w:p>
        </w:tc>
        <w:tc>
          <w:tcPr>
            <w:tcW w:w="1984" w:type="dxa"/>
          </w:tcPr>
          <w:p w:rsidR="000F19E9" w:rsidRDefault="000F19E9">
            <w:pPr>
              <w:pStyle w:val="ConsPlusNormal"/>
            </w:pPr>
          </w:p>
        </w:tc>
        <w:tc>
          <w:tcPr>
            <w:tcW w:w="709" w:type="dxa"/>
          </w:tcPr>
          <w:p w:rsidR="000F19E9" w:rsidRDefault="000F19E9">
            <w:pPr>
              <w:pStyle w:val="ConsPlusNormal"/>
            </w:pPr>
          </w:p>
        </w:tc>
        <w:tc>
          <w:tcPr>
            <w:tcW w:w="1587" w:type="dxa"/>
          </w:tcPr>
          <w:p w:rsidR="000F19E9" w:rsidRDefault="000F19E9">
            <w:pPr>
              <w:pStyle w:val="ConsPlusNormal"/>
              <w:jc w:val="center"/>
            </w:pPr>
            <w:r>
              <w:t>112082,40</w:t>
            </w:r>
          </w:p>
        </w:tc>
      </w:tr>
      <w:tr w:rsidR="000F19E9">
        <w:tc>
          <w:tcPr>
            <w:tcW w:w="3515" w:type="dxa"/>
          </w:tcPr>
          <w:p w:rsidR="000F19E9" w:rsidRDefault="000F19E9">
            <w:pPr>
              <w:pStyle w:val="ConsPlusNormal"/>
            </w:pPr>
            <w:r>
              <w:t>Мобилизационная и вневойсковая подготовка</w:t>
            </w:r>
          </w:p>
        </w:tc>
        <w:tc>
          <w:tcPr>
            <w:tcW w:w="624" w:type="dxa"/>
          </w:tcPr>
          <w:p w:rsidR="000F19E9" w:rsidRDefault="000F19E9">
            <w:pPr>
              <w:pStyle w:val="ConsPlusNormal"/>
              <w:jc w:val="center"/>
            </w:pPr>
            <w:r>
              <w:t>02</w:t>
            </w:r>
          </w:p>
        </w:tc>
        <w:tc>
          <w:tcPr>
            <w:tcW w:w="567" w:type="dxa"/>
          </w:tcPr>
          <w:p w:rsidR="000F19E9" w:rsidRDefault="000F19E9">
            <w:pPr>
              <w:pStyle w:val="ConsPlusNormal"/>
              <w:jc w:val="center"/>
            </w:pPr>
            <w:r>
              <w:t>03</w:t>
            </w:r>
          </w:p>
        </w:tc>
        <w:tc>
          <w:tcPr>
            <w:tcW w:w="1984" w:type="dxa"/>
          </w:tcPr>
          <w:p w:rsidR="000F19E9" w:rsidRDefault="000F19E9">
            <w:pPr>
              <w:pStyle w:val="ConsPlusNormal"/>
            </w:pPr>
          </w:p>
        </w:tc>
        <w:tc>
          <w:tcPr>
            <w:tcW w:w="709" w:type="dxa"/>
          </w:tcPr>
          <w:p w:rsidR="000F19E9" w:rsidRDefault="000F19E9">
            <w:pPr>
              <w:pStyle w:val="ConsPlusNormal"/>
            </w:pPr>
          </w:p>
        </w:tc>
        <w:tc>
          <w:tcPr>
            <w:tcW w:w="1587" w:type="dxa"/>
          </w:tcPr>
          <w:p w:rsidR="000F19E9" w:rsidRDefault="000F19E9">
            <w:pPr>
              <w:pStyle w:val="ConsPlusNormal"/>
              <w:jc w:val="center"/>
            </w:pPr>
            <w:r>
              <w:t>112082,40</w:t>
            </w:r>
          </w:p>
        </w:tc>
      </w:tr>
      <w:tr w:rsidR="000F19E9">
        <w:tc>
          <w:tcPr>
            <w:tcW w:w="3515" w:type="dxa"/>
          </w:tcPr>
          <w:p w:rsidR="000F19E9" w:rsidRDefault="000F19E9">
            <w:pPr>
              <w:pStyle w:val="ConsPlusNormal"/>
            </w:pPr>
            <w:r>
              <w:t xml:space="preserve">Реализация функций </w:t>
            </w:r>
            <w:r>
              <w:lastRenderedPageBreak/>
              <w:t>органов государственной власти Республики Дагестан</w:t>
            </w:r>
          </w:p>
        </w:tc>
        <w:tc>
          <w:tcPr>
            <w:tcW w:w="624" w:type="dxa"/>
          </w:tcPr>
          <w:p w:rsidR="000F19E9" w:rsidRDefault="000F19E9">
            <w:pPr>
              <w:pStyle w:val="ConsPlusNormal"/>
              <w:jc w:val="center"/>
            </w:pPr>
            <w:r>
              <w:lastRenderedPageBreak/>
              <w:t>02</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99</w:t>
            </w:r>
          </w:p>
        </w:tc>
        <w:tc>
          <w:tcPr>
            <w:tcW w:w="709" w:type="dxa"/>
          </w:tcPr>
          <w:p w:rsidR="000F19E9" w:rsidRDefault="000F19E9">
            <w:pPr>
              <w:pStyle w:val="ConsPlusNormal"/>
            </w:pPr>
          </w:p>
        </w:tc>
        <w:tc>
          <w:tcPr>
            <w:tcW w:w="1587" w:type="dxa"/>
          </w:tcPr>
          <w:p w:rsidR="000F19E9" w:rsidRDefault="000F19E9">
            <w:pPr>
              <w:pStyle w:val="ConsPlusNormal"/>
              <w:jc w:val="center"/>
            </w:pPr>
            <w:r>
              <w:t>112082,40</w:t>
            </w:r>
          </w:p>
        </w:tc>
      </w:tr>
      <w:tr w:rsidR="000F19E9">
        <w:tc>
          <w:tcPr>
            <w:tcW w:w="3515" w:type="dxa"/>
          </w:tcPr>
          <w:p w:rsidR="000F19E9" w:rsidRDefault="000F19E9">
            <w:pPr>
              <w:pStyle w:val="ConsPlusNormal"/>
            </w:pPr>
            <w:r>
              <w:lastRenderedPageBreak/>
              <w:t>Иные непрограммные мероприятия</w:t>
            </w:r>
          </w:p>
        </w:tc>
        <w:tc>
          <w:tcPr>
            <w:tcW w:w="624" w:type="dxa"/>
          </w:tcPr>
          <w:p w:rsidR="000F19E9" w:rsidRDefault="000F19E9">
            <w:pPr>
              <w:pStyle w:val="ConsPlusNormal"/>
              <w:jc w:val="center"/>
            </w:pPr>
            <w:r>
              <w:t>02</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99 8</w:t>
            </w:r>
          </w:p>
        </w:tc>
        <w:tc>
          <w:tcPr>
            <w:tcW w:w="709" w:type="dxa"/>
          </w:tcPr>
          <w:p w:rsidR="000F19E9" w:rsidRDefault="000F19E9">
            <w:pPr>
              <w:pStyle w:val="ConsPlusNormal"/>
            </w:pPr>
          </w:p>
        </w:tc>
        <w:tc>
          <w:tcPr>
            <w:tcW w:w="1587" w:type="dxa"/>
          </w:tcPr>
          <w:p w:rsidR="000F19E9" w:rsidRDefault="000F19E9">
            <w:pPr>
              <w:pStyle w:val="ConsPlusNormal"/>
              <w:jc w:val="center"/>
            </w:pPr>
            <w:r>
              <w:t>112082,40</w:t>
            </w:r>
          </w:p>
        </w:tc>
      </w:tr>
      <w:tr w:rsidR="000F19E9">
        <w:tc>
          <w:tcPr>
            <w:tcW w:w="3515" w:type="dxa"/>
          </w:tcPr>
          <w:p w:rsidR="000F19E9" w:rsidRDefault="000F19E9">
            <w:pPr>
              <w:pStyle w:val="ConsPlusNormal"/>
            </w:pPr>
            <w:r>
              <w:t>Осуществление первичного воинского учета на территориях, где отсутствуют военные комиссариаты</w:t>
            </w:r>
          </w:p>
        </w:tc>
        <w:tc>
          <w:tcPr>
            <w:tcW w:w="624" w:type="dxa"/>
          </w:tcPr>
          <w:p w:rsidR="000F19E9" w:rsidRDefault="000F19E9">
            <w:pPr>
              <w:pStyle w:val="ConsPlusNormal"/>
              <w:jc w:val="center"/>
            </w:pPr>
            <w:r>
              <w:t>02</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99 8 00 51180</w:t>
            </w:r>
          </w:p>
        </w:tc>
        <w:tc>
          <w:tcPr>
            <w:tcW w:w="709" w:type="dxa"/>
          </w:tcPr>
          <w:p w:rsidR="000F19E9" w:rsidRDefault="000F19E9">
            <w:pPr>
              <w:pStyle w:val="ConsPlusNormal"/>
            </w:pPr>
          </w:p>
        </w:tc>
        <w:tc>
          <w:tcPr>
            <w:tcW w:w="1587" w:type="dxa"/>
          </w:tcPr>
          <w:p w:rsidR="000F19E9" w:rsidRDefault="000F19E9">
            <w:pPr>
              <w:pStyle w:val="ConsPlusNormal"/>
              <w:jc w:val="center"/>
            </w:pPr>
            <w:r>
              <w:t>112082,40</w:t>
            </w:r>
          </w:p>
        </w:tc>
      </w:tr>
      <w:tr w:rsidR="000F19E9">
        <w:tc>
          <w:tcPr>
            <w:tcW w:w="3515" w:type="dxa"/>
          </w:tcPr>
          <w:p w:rsidR="000F19E9" w:rsidRDefault="000F19E9">
            <w:pPr>
              <w:pStyle w:val="ConsPlusNormal"/>
            </w:pPr>
            <w:r>
              <w:t>Межбюджетные трансферты</w:t>
            </w:r>
          </w:p>
        </w:tc>
        <w:tc>
          <w:tcPr>
            <w:tcW w:w="624" w:type="dxa"/>
          </w:tcPr>
          <w:p w:rsidR="000F19E9" w:rsidRDefault="000F19E9">
            <w:pPr>
              <w:pStyle w:val="ConsPlusNormal"/>
              <w:jc w:val="center"/>
            </w:pPr>
            <w:r>
              <w:t>02</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99 8 00 51180</w:t>
            </w:r>
          </w:p>
        </w:tc>
        <w:tc>
          <w:tcPr>
            <w:tcW w:w="709" w:type="dxa"/>
          </w:tcPr>
          <w:p w:rsidR="000F19E9" w:rsidRDefault="000F19E9">
            <w:pPr>
              <w:pStyle w:val="ConsPlusNormal"/>
              <w:jc w:val="center"/>
            </w:pPr>
            <w:r>
              <w:t>500</w:t>
            </w:r>
          </w:p>
        </w:tc>
        <w:tc>
          <w:tcPr>
            <w:tcW w:w="1587" w:type="dxa"/>
          </w:tcPr>
          <w:p w:rsidR="000F19E9" w:rsidRDefault="000F19E9">
            <w:pPr>
              <w:pStyle w:val="ConsPlusNormal"/>
              <w:jc w:val="center"/>
            </w:pPr>
            <w:r>
              <w:t>112082,40</w:t>
            </w:r>
          </w:p>
        </w:tc>
      </w:tr>
      <w:tr w:rsidR="000F19E9">
        <w:tc>
          <w:tcPr>
            <w:tcW w:w="3515" w:type="dxa"/>
          </w:tcPr>
          <w:p w:rsidR="000F19E9" w:rsidRDefault="000F19E9">
            <w:pPr>
              <w:pStyle w:val="ConsPlusNormal"/>
            </w:pPr>
            <w:r>
              <w:t>НАЦИОНАЛЬНАЯ БЕЗОПАСНОСТЬ И ПРАВООХРАНИТЕЛЬНАЯ ДЕЯТЕЛЬНОСТЬ</w:t>
            </w:r>
          </w:p>
        </w:tc>
        <w:tc>
          <w:tcPr>
            <w:tcW w:w="624" w:type="dxa"/>
          </w:tcPr>
          <w:p w:rsidR="000F19E9" w:rsidRDefault="000F19E9">
            <w:pPr>
              <w:pStyle w:val="ConsPlusNormal"/>
              <w:jc w:val="center"/>
            </w:pPr>
            <w:r>
              <w:t>03</w:t>
            </w:r>
          </w:p>
        </w:tc>
        <w:tc>
          <w:tcPr>
            <w:tcW w:w="567" w:type="dxa"/>
          </w:tcPr>
          <w:p w:rsidR="000F19E9" w:rsidRDefault="000F19E9">
            <w:pPr>
              <w:pStyle w:val="ConsPlusNormal"/>
            </w:pPr>
          </w:p>
        </w:tc>
        <w:tc>
          <w:tcPr>
            <w:tcW w:w="1984" w:type="dxa"/>
          </w:tcPr>
          <w:p w:rsidR="000F19E9" w:rsidRDefault="000F19E9">
            <w:pPr>
              <w:pStyle w:val="ConsPlusNormal"/>
            </w:pPr>
          </w:p>
        </w:tc>
        <w:tc>
          <w:tcPr>
            <w:tcW w:w="709" w:type="dxa"/>
          </w:tcPr>
          <w:p w:rsidR="000F19E9" w:rsidRDefault="000F19E9">
            <w:pPr>
              <w:pStyle w:val="ConsPlusNormal"/>
            </w:pPr>
          </w:p>
        </w:tc>
        <w:tc>
          <w:tcPr>
            <w:tcW w:w="1587" w:type="dxa"/>
          </w:tcPr>
          <w:p w:rsidR="000F19E9" w:rsidRDefault="000F19E9">
            <w:pPr>
              <w:pStyle w:val="ConsPlusNormal"/>
              <w:jc w:val="center"/>
            </w:pPr>
            <w:r>
              <w:t>2144849,24</w:t>
            </w:r>
          </w:p>
        </w:tc>
      </w:tr>
      <w:tr w:rsidR="000F19E9">
        <w:tc>
          <w:tcPr>
            <w:tcW w:w="3515" w:type="dxa"/>
          </w:tcPr>
          <w:p w:rsidR="000F19E9" w:rsidRDefault="000F19E9">
            <w:pPr>
              <w:pStyle w:val="ConsPlusNormal"/>
            </w:pPr>
            <w:r>
              <w:t>Органы юстиции</w:t>
            </w:r>
          </w:p>
        </w:tc>
        <w:tc>
          <w:tcPr>
            <w:tcW w:w="624" w:type="dxa"/>
          </w:tcPr>
          <w:p w:rsidR="000F19E9" w:rsidRDefault="000F19E9">
            <w:pPr>
              <w:pStyle w:val="ConsPlusNormal"/>
              <w:jc w:val="center"/>
            </w:pPr>
            <w:r>
              <w:t>03</w:t>
            </w:r>
          </w:p>
        </w:tc>
        <w:tc>
          <w:tcPr>
            <w:tcW w:w="567" w:type="dxa"/>
          </w:tcPr>
          <w:p w:rsidR="000F19E9" w:rsidRDefault="000F19E9">
            <w:pPr>
              <w:pStyle w:val="ConsPlusNormal"/>
              <w:jc w:val="center"/>
            </w:pPr>
            <w:r>
              <w:t>04</w:t>
            </w:r>
          </w:p>
        </w:tc>
        <w:tc>
          <w:tcPr>
            <w:tcW w:w="1984" w:type="dxa"/>
          </w:tcPr>
          <w:p w:rsidR="000F19E9" w:rsidRDefault="000F19E9">
            <w:pPr>
              <w:pStyle w:val="ConsPlusNormal"/>
            </w:pPr>
          </w:p>
        </w:tc>
        <w:tc>
          <w:tcPr>
            <w:tcW w:w="709" w:type="dxa"/>
          </w:tcPr>
          <w:p w:rsidR="000F19E9" w:rsidRDefault="000F19E9">
            <w:pPr>
              <w:pStyle w:val="ConsPlusNormal"/>
            </w:pPr>
          </w:p>
        </w:tc>
        <w:tc>
          <w:tcPr>
            <w:tcW w:w="1587" w:type="dxa"/>
          </w:tcPr>
          <w:p w:rsidR="000F19E9" w:rsidRDefault="000F19E9">
            <w:pPr>
              <w:pStyle w:val="ConsPlusNormal"/>
              <w:jc w:val="center"/>
            </w:pPr>
            <w:r>
              <w:t>91819,00</w:t>
            </w:r>
          </w:p>
        </w:tc>
      </w:tr>
      <w:tr w:rsidR="000F19E9">
        <w:tc>
          <w:tcPr>
            <w:tcW w:w="3515" w:type="dxa"/>
          </w:tcPr>
          <w:p w:rsidR="000F19E9" w:rsidRDefault="000F19E9">
            <w:pPr>
              <w:pStyle w:val="ConsPlusNormal"/>
            </w:pPr>
            <w:r>
              <w:t>Реализация функций органов государственной власти Республики Дагестан</w:t>
            </w:r>
          </w:p>
        </w:tc>
        <w:tc>
          <w:tcPr>
            <w:tcW w:w="624" w:type="dxa"/>
          </w:tcPr>
          <w:p w:rsidR="000F19E9" w:rsidRDefault="000F19E9">
            <w:pPr>
              <w:pStyle w:val="ConsPlusNormal"/>
              <w:jc w:val="center"/>
            </w:pPr>
            <w:r>
              <w:t>03</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99</w:t>
            </w:r>
          </w:p>
        </w:tc>
        <w:tc>
          <w:tcPr>
            <w:tcW w:w="709" w:type="dxa"/>
          </w:tcPr>
          <w:p w:rsidR="000F19E9" w:rsidRDefault="000F19E9">
            <w:pPr>
              <w:pStyle w:val="ConsPlusNormal"/>
            </w:pPr>
          </w:p>
        </w:tc>
        <w:tc>
          <w:tcPr>
            <w:tcW w:w="1587" w:type="dxa"/>
          </w:tcPr>
          <w:p w:rsidR="000F19E9" w:rsidRDefault="000F19E9">
            <w:pPr>
              <w:pStyle w:val="ConsPlusNormal"/>
              <w:jc w:val="center"/>
            </w:pPr>
            <w:r>
              <w:t>91819,00</w:t>
            </w:r>
          </w:p>
        </w:tc>
      </w:tr>
      <w:tr w:rsidR="000F19E9">
        <w:tc>
          <w:tcPr>
            <w:tcW w:w="3515" w:type="dxa"/>
          </w:tcPr>
          <w:p w:rsidR="000F19E9" w:rsidRDefault="000F19E9">
            <w:pPr>
              <w:pStyle w:val="ConsPlusNormal"/>
            </w:pPr>
            <w:r>
              <w:t>Иные непрограммные мероприятия</w:t>
            </w:r>
          </w:p>
        </w:tc>
        <w:tc>
          <w:tcPr>
            <w:tcW w:w="624" w:type="dxa"/>
          </w:tcPr>
          <w:p w:rsidR="000F19E9" w:rsidRDefault="000F19E9">
            <w:pPr>
              <w:pStyle w:val="ConsPlusNormal"/>
              <w:jc w:val="center"/>
            </w:pPr>
            <w:r>
              <w:t>03</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99 8</w:t>
            </w:r>
          </w:p>
        </w:tc>
        <w:tc>
          <w:tcPr>
            <w:tcW w:w="709" w:type="dxa"/>
          </w:tcPr>
          <w:p w:rsidR="000F19E9" w:rsidRDefault="000F19E9">
            <w:pPr>
              <w:pStyle w:val="ConsPlusNormal"/>
            </w:pPr>
          </w:p>
        </w:tc>
        <w:tc>
          <w:tcPr>
            <w:tcW w:w="1587" w:type="dxa"/>
          </w:tcPr>
          <w:p w:rsidR="000F19E9" w:rsidRDefault="000F19E9">
            <w:pPr>
              <w:pStyle w:val="ConsPlusNormal"/>
              <w:jc w:val="center"/>
            </w:pPr>
            <w:r>
              <w:t>91819,00</w:t>
            </w:r>
          </w:p>
        </w:tc>
      </w:tr>
      <w:tr w:rsidR="000F19E9">
        <w:tc>
          <w:tcPr>
            <w:tcW w:w="3515" w:type="dxa"/>
          </w:tcPr>
          <w:p w:rsidR="000F19E9" w:rsidRDefault="000F19E9">
            <w:pPr>
              <w:pStyle w:val="ConsPlusNormal"/>
            </w:pPr>
            <w:r>
              <w:t>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w:t>
            </w:r>
          </w:p>
        </w:tc>
        <w:tc>
          <w:tcPr>
            <w:tcW w:w="624" w:type="dxa"/>
          </w:tcPr>
          <w:p w:rsidR="000F19E9" w:rsidRDefault="000F19E9">
            <w:pPr>
              <w:pStyle w:val="ConsPlusNormal"/>
              <w:jc w:val="center"/>
            </w:pPr>
            <w:r>
              <w:t>03</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99 8 00 59300</w:t>
            </w:r>
          </w:p>
        </w:tc>
        <w:tc>
          <w:tcPr>
            <w:tcW w:w="709" w:type="dxa"/>
          </w:tcPr>
          <w:p w:rsidR="000F19E9" w:rsidRDefault="000F19E9">
            <w:pPr>
              <w:pStyle w:val="ConsPlusNormal"/>
            </w:pPr>
          </w:p>
        </w:tc>
        <w:tc>
          <w:tcPr>
            <w:tcW w:w="1587" w:type="dxa"/>
          </w:tcPr>
          <w:p w:rsidR="000F19E9" w:rsidRDefault="000F19E9">
            <w:pPr>
              <w:pStyle w:val="ConsPlusNormal"/>
              <w:jc w:val="center"/>
            </w:pPr>
            <w:r>
              <w:t>91819,00</w:t>
            </w:r>
          </w:p>
        </w:tc>
      </w:tr>
      <w:tr w:rsidR="000F19E9">
        <w:tc>
          <w:tcPr>
            <w:tcW w:w="3515" w:type="dxa"/>
          </w:tcPr>
          <w:p w:rsidR="000F19E9" w:rsidRDefault="000F19E9">
            <w:pPr>
              <w:pStyle w:val="ConsPlusNormal"/>
            </w:pPr>
            <w:r>
              <w:t xml:space="preserve">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0F19E9" w:rsidRDefault="000F19E9">
            <w:pPr>
              <w:pStyle w:val="ConsPlusNormal"/>
              <w:jc w:val="center"/>
            </w:pPr>
            <w:r>
              <w:lastRenderedPageBreak/>
              <w:t>03</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99 8 00 59300</w:t>
            </w:r>
          </w:p>
        </w:tc>
        <w:tc>
          <w:tcPr>
            <w:tcW w:w="709" w:type="dxa"/>
          </w:tcPr>
          <w:p w:rsidR="000F19E9" w:rsidRDefault="000F19E9">
            <w:pPr>
              <w:pStyle w:val="ConsPlusNormal"/>
              <w:jc w:val="center"/>
            </w:pPr>
            <w:r>
              <w:t>100</w:t>
            </w:r>
          </w:p>
        </w:tc>
        <w:tc>
          <w:tcPr>
            <w:tcW w:w="1587" w:type="dxa"/>
          </w:tcPr>
          <w:p w:rsidR="000F19E9" w:rsidRDefault="000F19E9">
            <w:pPr>
              <w:pStyle w:val="ConsPlusNormal"/>
              <w:jc w:val="center"/>
            </w:pPr>
            <w:r>
              <w:t>73665,10</w:t>
            </w:r>
          </w:p>
        </w:tc>
      </w:tr>
      <w:tr w:rsidR="000F19E9">
        <w:tc>
          <w:tcPr>
            <w:tcW w:w="351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03</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99 8 00 59300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17853,90</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03</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99 8 00 59300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300,00</w:t>
            </w:r>
          </w:p>
        </w:tc>
      </w:tr>
      <w:tr w:rsidR="000F19E9">
        <w:tc>
          <w:tcPr>
            <w:tcW w:w="3515" w:type="dxa"/>
          </w:tcPr>
          <w:p w:rsidR="000F19E9" w:rsidRDefault="000F19E9">
            <w:pPr>
              <w:pStyle w:val="ConsPlusNormal"/>
            </w:pPr>
            <w:r>
              <w:t>Гражданская оборона</w:t>
            </w:r>
          </w:p>
        </w:tc>
        <w:tc>
          <w:tcPr>
            <w:tcW w:w="624" w:type="dxa"/>
          </w:tcPr>
          <w:p w:rsidR="000F19E9" w:rsidRDefault="000F19E9">
            <w:pPr>
              <w:pStyle w:val="ConsPlusNormal"/>
              <w:jc w:val="center"/>
            </w:pPr>
            <w:r>
              <w:t>03</w:t>
            </w:r>
          </w:p>
        </w:tc>
        <w:tc>
          <w:tcPr>
            <w:tcW w:w="567" w:type="dxa"/>
          </w:tcPr>
          <w:p w:rsidR="000F19E9" w:rsidRDefault="000F19E9">
            <w:pPr>
              <w:pStyle w:val="ConsPlusNormal"/>
              <w:jc w:val="center"/>
            </w:pPr>
            <w:r>
              <w:t>09</w:t>
            </w:r>
          </w:p>
        </w:tc>
        <w:tc>
          <w:tcPr>
            <w:tcW w:w="1984" w:type="dxa"/>
          </w:tcPr>
          <w:p w:rsidR="000F19E9" w:rsidRDefault="000F19E9">
            <w:pPr>
              <w:pStyle w:val="ConsPlusNormal"/>
            </w:pPr>
          </w:p>
        </w:tc>
        <w:tc>
          <w:tcPr>
            <w:tcW w:w="709" w:type="dxa"/>
          </w:tcPr>
          <w:p w:rsidR="000F19E9" w:rsidRDefault="000F19E9">
            <w:pPr>
              <w:pStyle w:val="ConsPlusNormal"/>
            </w:pPr>
          </w:p>
        </w:tc>
        <w:tc>
          <w:tcPr>
            <w:tcW w:w="1587" w:type="dxa"/>
          </w:tcPr>
          <w:p w:rsidR="000F19E9" w:rsidRDefault="000F19E9">
            <w:pPr>
              <w:pStyle w:val="ConsPlusNormal"/>
              <w:jc w:val="center"/>
            </w:pPr>
            <w:r>
              <w:t>107738,04</w:t>
            </w:r>
          </w:p>
        </w:tc>
      </w:tr>
      <w:tr w:rsidR="000F19E9">
        <w:tc>
          <w:tcPr>
            <w:tcW w:w="3515" w:type="dxa"/>
          </w:tcPr>
          <w:p w:rsidR="000F19E9" w:rsidRDefault="000F19E9">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0F19E9" w:rsidRDefault="000F19E9">
            <w:pPr>
              <w:pStyle w:val="ConsPlusNormal"/>
              <w:jc w:val="center"/>
            </w:pPr>
            <w:r>
              <w:t>03</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07</w:t>
            </w:r>
          </w:p>
        </w:tc>
        <w:tc>
          <w:tcPr>
            <w:tcW w:w="709" w:type="dxa"/>
          </w:tcPr>
          <w:p w:rsidR="000F19E9" w:rsidRDefault="000F19E9">
            <w:pPr>
              <w:pStyle w:val="ConsPlusNormal"/>
            </w:pPr>
          </w:p>
        </w:tc>
        <w:tc>
          <w:tcPr>
            <w:tcW w:w="1587" w:type="dxa"/>
          </w:tcPr>
          <w:p w:rsidR="000F19E9" w:rsidRDefault="000F19E9">
            <w:pPr>
              <w:pStyle w:val="ConsPlusNormal"/>
              <w:jc w:val="center"/>
            </w:pPr>
            <w:r>
              <w:t>83258,93</w:t>
            </w:r>
          </w:p>
        </w:tc>
      </w:tr>
      <w:tr w:rsidR="000F19E9">
        <w:tc>
          <w:tcPr>
            <w:tcW w:w="3515" w:type="dxa"/>
          </w:tcPr>
          <w:p w:rsidR="000F19E9" w:rsidRDefault="000F19E9">
            <w:pPr>
              <w:pStyle w:val="ConsPlusNormal"/>
            </w:pPr>
            <w:r>
              <w:t>Подпрограмма "Обеспечение реализации государственной программы"</w:t>
            </w:r>
          </w:p>
        </w:tc>
        <w:tc>
          <w:tcPr>
            <w:tcW w:w="624" w:type="dxa"/>
          </w:tcPr>
          <w:p w:rsidR="000F19E9" w:rsidRDefault="000F19E9">
            <w:pPr>
              <w:pStyle w:val="ConsPlusNormal"/>
              <w:jc w:val="center"/>
            </w:pPr>
            <w:r>
              <w:t>03</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07 5</w:t>
            </w:r>
          </w:p>
        </w:tc>
        <w:tc>
          <w:tcPr>
            <w:tcW w:w="709" w:type="dxa"/>
          </w:tcPr>
          <w:p w:rsidR="000F19E9" w:rsidRDefault="000F19E9">
            <w:pPr>
              <w:pStyle w:val="ConsPlusNormal"/>
            </w:pPr>
          </w:p>
        </w:tc>
        <w:tc>
          <w:tcPr>
            <w:tcW w:w="1587" w:type="dxa"/>
          </w:tcPr>
          <w:p w:rsidR="000F19E9" w:rsidRDefault="000F19E9">
            <w:pPr>
              <w:pStyle w:val="ConsPlusNormal"/>
              <w:jc w:val="center"/>
            </w:pPr>
            <w:r>
              <w:t>4858,93</w:t>
            </w:r>
          </w:p>
        </w:tc>
      </w:tr>
      <w:tr w:rsidR="000F19E9">
        <w:tc>
          <w:tcPr>
            <w:tcW w:w="3515" w:type="dxa"/>
          </w:tcPr>
          <w:p w:rsidR="000F19E9" w:rsidRDefault="000F19E9">
            <w:pPr>
              <w:pStyle w:val="ConsPlusNormal"/>
            </w:pPr>
            <w:r>
              <w:t>Основное мероприятие "Обеспечение деятельности государственных учреждений"</w:t>
            </w:r>
          </w:p>
        </w:tc>
        <w:tc>
          <w:tcPr>
            <w:tcW w:w="624" w:type="dxa"/>
          </w:tcPr>
          <w:p w:rsidR="000F19E9" w:rsidRDefault="000F19E9">
            <w:pPr>
              <w:pStyle w:val="ConsPlusNormal"/>
              <w:jc w:val="center"/>
            </w:pPr>
            <w:r>
              <w:t>03</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07 5 02</w:t>
            </w:r>
          </w:p>
        </w:tc>
        <w:tc>
          <w:tcPr>
            <w:tcW w:w="709" w:type="dxa"/>
          </w:tcPr>
          <w:p w:rsidR="000F19E9" w:rsidRDefault="000F19E9">
            <w:pPr>
              <w:pStyle w:val="ConsPlusNormal"/>
            </w:pPr>
          </w:p>
        </w:tc>
        <w:tc>
          <w:tcPr>
            <w:tcW w:w="1587" w:type="dxa"/>
          </w:tcPr>
          <w:p w:rsidR="000F19E9" w:rsidRDefault="000F19E9">
            <w:pPr>
              <w:pStyle w:val="ConsPlusNormal"/>
              <w:jc w:val="center"/>
            </w:pPr>
            <w:r>
              <w:t>4858,93</w:t>
            </w:r>
          </w:p>
        </w:tc>
      </w:tr>
      <w:tr w:rsidR="000F19E9">
        <w:tc>
          <w:tcPr>
            <w:tcW w:w="3515" w:type="dxa"/>
          </w:tcPr>
          <w:p w:rsidR="000F19E9" w:rsidRDefault="000F19E9">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0F19E9" w:rsidRDefault="000F19E9">
            <w:pPr>
              <w:pStyle w:val="ConsPlusNormal"/>
              <w:jc w:val="center"/>
            </w:pPr>
            <w:r>
              <w:t>03</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07 5 02 00590</w:t>
            </w:r>
          </w:p>
        </w:tc>
        <w:tc>
          <w:tcPr>
            <w:tcW w:w="709" w:type="dxa"/>
          </w:tcPr>
          <w:p w:rsidR="000F19E9" w:rsidRDefault="000F19E9">
            <w:pPr>
              <w:pStyle w:val="ConsPlusNormal"/>
            </w:pPr>
          </w:p>
        </w:tc>
        <w:tc>
          <w:tcPr>
            <w:tcW w:w="1587" w:type="dxa"/>
          </w:tcPr>
          <w:p w:rsidR="000F19E9" w:rsidRDefault="000F19E9">
            <w:pPr>
              <w:pStyle w:val="ConsPlusNormal"/>
              <w:jc w:val="center"/>
            </w:pPr>
            <w:r>
              <w:t>4858,93</w:t>
            </w:r>
          </w:p>
        </w:tc>
      </w:tr>
      <w:tr w:rsidR="000F19E9">
        <w:tc>
          <w:tcPr>
            <w:tcW w:w="351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03</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07 5 02 00590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4858,93</w:t>
            </w:r>
          </w:p>
        </w:tc>
      </w:tr>
      <w:tr w:rsidR="000F19E9">
        <w:tc>
          <w:tcPr>
            <w:tcW w:w="3515" w:type="dxa"/>
          </w:tcPr>
          <w:p w:rsidR="000F19E9" w:rsidRDefault="000F19E9">
            <w:pPr>
              <w:pStyle w:val="ConsPlusNormal"/>
            </w:pPr>
            <w:r>
              <w:t>Подпрограмма "Совершенствование гражданской обороны Республики Дагестан"</w:t>
            </w:r>
          </w:p>
        </w:tc>
        <w:tc>
          <w:tcPr>
            <w:tcW w:w="624" w:type="dxa"/>
          </w:tcPr>
          <w:p w:rsidR="000F19E9" w:rsidRDefault="000F19E9">
            <w:pPr>
              <w:pStyle w:val="ConsPlusNormal"/>
              <w:jc w:val="center"/>
            </w:pPr>
            <w:r>
              <w:t>03</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07 6</w:t>
            </w:r>
          </w:p>
        </w:tc>
        <w:tc>
          <w:tcPr>
            <w:tcW w:w="709" w:type="dxa"/>
          </w:tcPr>
          <w:p w:rsidR="000F19E9" w:rsidRDefault="000F19E9">
            <w:pPr>
              <w:pStyle w:val="ConsPlusNormal"/>
            </w:pPr>
          </w:p>
        </w:tc>
        <w:tc>
          <w:tcPr>
            <w:tcW w:w="1587" w:type="dxa"/>
          </w:tcPr>
          <w:p w:rsidR="000F19E9" w:rsidRDefault="000F19E9">
            <w:pPr>
              <w:pStyle w:val="ConsPlusNormal"/>
              <w:jc w:val="center"/>
            </w:pPr>
            <w:r>
              <w:t>78400,00</w:t>
            </w:r>
          </w:p>
        </w:tc>
      </w:tr>
      <w:tr w:rsidR="000F19E9">
        <w:tc>
          <w:tcPr>
            <w:tcW w:w="3515" w:type="dxa"/>
          </w:tcPr>
          <w:p w:rsidR="000F19E9" w:rsidRDefault="000F19E9">
            <w:pPr>
              <w:pStyle w:val="ConsPlusNormal"/>
            </w:pPr>
            <w:r>
              <w:t>Основное мероприятие "Совершенствование гражданской обороны"</w:t>
            </w:r>
          </w:p>
        </w:tc>
        <w:tc>
          <w:tcPr>
            <w:tcW w:w="624" w:type="dxa"/>
          </w:tcPr>
          <w:p w:rsidR="000F19E9" w:rsidRDefault="000F19E9">
            <w:pPr>
              <w:pStyle w:val="ConsPlusNormal"/>
              <w:jc w:val="center"/>
            </w:pPr>
            <w:r>
              <w:t>03</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07 6 01</w:t>
            </w:r>
          </w:p>
        </w:tc>
        <w:tc>
          <w:tcPr>
            <w:tcW w:w="709" w:type="dxa"/>
          </w:tcPr>
          <w:p w:rsidR="000F19E9" w:rsidRDefault="000F19E9">
            <w:pPr>
              <w:pStyle w:val="ConsPlusNormal"/>
            </w:pPr>
          </w:p>
        </w:tc>
        <w:tc>
          <w:tcPr>
            <w:tcW w:w="1587" w:type="dxa"/>
          </w:tcPr>
          <w:p w:rsidR="000F19E9" w:rsidRDefault="000F19E9">
            <w:pPr>
              <w:pStyle w:val="ConsPlusNormal"/>
              <w:jc w:val="center"/>
            </w:pPr>
            <w:r>
              <w:t>78400,00</w:t>
            </w:r>
          </w:p>
        </w:tc>
      </w:tr>
      <w:tr w:rsidR="000F19E9">
        <w:tc>
          <w:tcPr>
            <w:tcW w:w="3515" w:type="dxa"/>
          </w:tcPr>
          <w:p w:rsidR="000F19E9" w:rsidRDefault="000F19E9">
            <w:pPr>
              <w:pStyle w:val="ConsPlusNormal"/>
            </w:pPr>
            <w:r>
              <w:t>Реализация мероприятий, направленных на совершенствование гражданской обороны Республики Дагестан</w:t>
            </w:r>
          </w:p>
        </w:tc>
        <w:tc>
          <w:tcPr>
            <w:tcW w:w="624" w:type="dxa"/>
          </w:tcPr>
          <w:p w:rsidR="000F19E9" w:rsidRDefault="000F19E9">
            <w:pPr>
              <w:pStyle w:val="ConsPlusNormal"/>
              <w:jc w:val="center"/>
            </w:pPr>
            <w:r>
              <w:t>03</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07 6 01 99590</w:t>
            </w:r>
          </w:p>
        </w:tc>
        <w:tc>
          <w:tcPr>
            <w:tcW w:w="709" w:type="dxa"/>
          </w:tcPr>
          <w:p w:rsidR="000F19E9" w:rsidRDefault="000F19E9">
            <w:pPr>
              <w:pStyle w:val="ConsPlusNormal"/>
            </w:pPr>
          </w:p>
        </w:tc>
        <w:tc>
          <w:tcPr>
            <w:tcW w:w="1587" w:type="dxa"/>
          </w:tcPr>
          <w:p w:rsidR="000F19E9" w:rsidRDefault="000F19E9">
            <w:pPr>
              <w:pStyle w:val="ConsPlusNormal"/>
              <w:jc w:val="center"/>
            </w:pPr>
            <w:r>
              <w:t>78400,00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03</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07 6 01 99590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78400,00</w:t>
            </w:r>
          </w:p>
        </w:tc>
      </w:tr>
      <w:tr w:rsidR="000F19E9">
        <w:tc>
          <w:tcPr>
            <w:tcW w:w="3515" w:type="dxa"/>
          </w:tcPr>
          <w:p w:rsidR="000F19E9" w:rsidRDefault="000F19E9">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624" w:type="dxa"/>
          </w:tcPr>
          <w:p w:rsidR="000F19E9" w:rsidRDefault="000F19E9">
            <w:pPr>
              <w:pStyle w:val="ConsPlusNormal"/>
              <w:jc w:val="center"/>
            </w:pPr>
            <w:r>
              <w:t>03</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49</w:t>
            </w:r>
          </w:p>
        </w:tc>
        <w:tc>
          <w:tcPr>
            <w:tcW w:w="709" w:type="dxa"/>
          </w:tcPr>
          <w:p w:rsidR="000F19E9" w:rsidRDefault="000F19E9">
            <w:pPr>
              <w:pStyle w:val="ConsPlusNormal"/>
            </w:pPr>
          </w:p>
        </w:tc>
        <w:tc>
          <w:tcPr>
            <w:tcW w:w="1587" w:type="dxa"/>
          </w:tcPr>
          <w:p w:rsidR="000F19E9" w:rsidRDefault="000F19E9">
            <w:pPr>
              <w:pStyle w:val="ConsPlusNormal"/>
              <w:jc w:val="center"/>
            </w:pPr>
            <w:r>
              <w:t>24479,11</w:t>
            </w:r>
          </w:p>
        </w:tc>
      </w:tr>
      <w:tr w:rsidR="000F19E9">
        <w:tc>
          <w:tcPr>
            <w:tcW w:w="3515" w:type="dxa"/>
          </w:tcPr>
          <w:p w:rsidR="000F19E9" w:rsidRDefault="000F19E9">
            <w:pPr>
              <w:pStyle w:val="ConsPlusNormal"/>
            </w:pPr>
            <w:r>
              <w:t>Реализация мероприятий по комплексному развитию городского округа "город Дербент"</w:t>
            </w:r>
          </w:p>
        </w:tc>
        <w:tc>
          <w:tcPr>
            <w:tcW w:w="624" w:type="dxa"/>
          </w:tcPr>
          <w:p w:rsidR="000F19E9" w:rsidRDefault="000F19E9">
            <w:pPr>
              <w:pStyle w:val="ConsPlusNormal"/>
              <w:jc w:val="center"/>
            </w:pPr>
            <w:r>
              <w:t>03</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49 0 00 99940</w:t>
            </w:r>
          </w:p>
        </w:tc>
        <w:tc>
          <w:tcPr>
            <w:tcW w:w="709" w:type="dxa"/>
          </w:tcPr>
          <w:p w:rsidR="000F19E9" w:rsidRDefault="000F19E9">
            <w:pPr>
              <w:pStyle w:val="ConsPlusNormal"/>
            </w:pPr>
          </w:p>
        </w:tc>
        <w:tc>
          <w:tcPr>
            <w:tcW w:w="1587" w:type="dxa"/>
          </w:tcPr>
          <w:p w:rsidR="000F19E9" w:rsidRDefault="000F19E9">
            <w:pPr>
              <w:pStyle w:val="ConsPlusNormal"/>
              <w:jc w:val="center"/>
            </w:pPr>
            <w:r>
              <w:t>24479,11</w:t>
            </w:r>
          </w:p>
        </w:tc>
      </w:tr>
      <w:tr w:rsidR="000F19E9">
        <w:tc>
          <w:tcPr>
            <w:tcW w:w="3515" w:type="dxa"/>
          </w:tcPr>
          <w:p w:rsidR="000F19E9" w:rsidRDefault="000F19E9">
            <w:pPr>
              <w:pStyle w:val="ConsPlusNormal"/>
            </w:pPr>
            <w:r>
              <w:t>Межбюджетные трансферты</w:t>
            </w:r>
          </w:p>
        </w:tc>
        <w:tc>
          <w:tcPr>
            <w:tcW w:w="624" w:type="dxa"/>
          </w:tcPr>
          <w:p w:rsidR="000F19E9" w:rsidRDefault="000F19E9">
            <w:pPr>
              <w:pStyle w:val="ConsPlusNormal"/>
              <w:jc w:val="center"/>
            </w:pPr>
            <w:r>
              <w:t>03</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49 0 00 99940</w:t>
            </w:r>
          </w:p>
        </w:tc>
        <w:tc>
          <w:tcPr>
            <w:tcW w:w="709" w:type="dxa"/>
          </w:tcPr>
          <w:p w:rsidR="000F19E9" w:rsidRDefault="000F19E9">
            <w:pPr>
              <w:pStyle w:val="ConsPlusNormal"/>
              <w:jc w:val="center"/>
            </w:pPr>
            <w:r>
              <w:t>500</w:t>
            </w:r>
          </w:p>
        </w:tc>
        <w:tc>
          <w:tcPr>
            <w:tcW w:w="1587" w:type="dxa"/>
          </w:tcPr>
          <w:p w:rsidR="000F19E9" w:rsidRDefault="000F19E9">
            <w:pPr>
              <w:pStyle w:val="ConsPlusNormal"/>
              <w:jc w:val="center"/>
            </w:pPr>
            <w:r>
              <w:t>24479,11</w:t>
            </w:r>
          </w:p>
        </w:tc>
      </w:tr>
      <w:tr w:rsidR="000F19E9">
        <w:tc>
          <w:tcPr>
            <w:tcW w:w="3515" w:type="dxa"/>
          </w:tcPr>
          <w:p w:rsidR="000F19E9" w:rsidRDefault="000F19E9">
            <w:pPr>
              <w:pStyle w:val="ConsPlusNormal"/>
            </w:pPr>
            <w:r>
              <w:t>Защита населения и территории от чрезвычайных ситуаций природного и техногенного характера, пожарная безопасность</w:t>
            </w:r>
          </w:p>
        </w:tc>
        <w:tc>
          <w:tcPr>
            <w:tcW w:w="624" w:type="dxa"/>
          </w:tcPr>
          <w:p w:rsidR="000F19E9" w:rsidRDefault="000F19E9">
            <w:pPr>
              <w:pStyle w:val="ConsPlusNormal"/>
              <w:jc w:val="center"/>
            </w:pPr>
            <w:r>
              <w:t>03</w:t>
            </w:r>
          </w:p>
        </w:tc>
        <w:tc>
          <w:tcPr>
            <w:tcW w:w="567" w:type="dxa"/>
          </w:tcPr>
          <w:p w:rsidR="000F19E9" w:rsidRDefault="000F19E9">
            <w:pPr>
              <w:pStyle w:val="ConsPlusNormal"/>
              <w:jc w:val="center"/>
            </w:pPr>
            <w:r>
              <w:t>10</w:t>
            </w:r>
          </w:p>
        </w:tc>
        <w:tc>
          <w:tcPr>
            <w:tcW w:w="1984" w:type="dxa"/>
          </w:tcPr>
          <w:p w:rsidR="000F19E9" w:rsidRDefault="000F19E9">
            <w:pPr>
              <w:pStyle w:val="ConsPlusNormal"/>
            </w:pPr>
          </w:p>
        </w:tc>
        <w:tc>
          <w:tcPr>
            <w:tcW w:w="709" w:type="dxa"/>
          </w:tcPr>
          <w:p w:rsidR="000F19E9" w:rsidRDefault="000F19E9">
            <w:pPr>
              <w:pStyle w:val="ConsPlusNormal"/>
            </w:pPr>
          </w:p>
        </w:tc>
        <w:tc>
          <w:tcPr>
            <w:tcW w:w="1587" w:type="dxa"/>
          </w:tcPr>
          <w:p w:rsidR="000F19E9" w:rsidRDefault="000F19E9">
            <w:pPr>
              <w:pStyle w:val="ConsPlusNormal"/>
              <w:jc w:val="center"/>
            </w:pPr>
            <w:r>
              <w:t>1078654,76</w:t>
            </w:r>
          </w:p>
        </w:tc>
      </w:tr>
      <w:tr w:rsidR="000F19E9">
        <w:tc>
          <w:tcPr>
            <w:tcW w:w="3515" w:type="dxa"/>
          </w:tcPr>
          <w:p w:rsidR="000F19E9" w:rsidRDefault="000F19E9">
            <w:pPr>
              <w:pStyle w:val="ConsPlusNormal"/>
            </w:pPr>
            <w:r>
              <w:lastRenderedPageBreak/>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0F19E9" w:rsidRDefault="000F19E9">
            <w:pPr>
              <w:pStyle w:val="ConsPlusNormal"/>
              <w:jc w:val="center"/>
            </w:pPr>
            <w:r>
              <w:t>03</w:t>
            </w:r>
          </w:p>
        </w:tc>
        <w:tc>
          <w:tcPr>
            <w:tcW w:w="567" w:type="dxa"/>
          </w:tcPr>
          <w:p w:rsidR="000F19E9" w:rsidRDefault="000F19E9">
            <w:pPr>
              <w:pStyle w:val="ConsPlusNormal"/>
              <w:jc w:val="center"/>
            </w:pPr>
            <w:r>
              <w:t>10</w:t>
            </w:r>
          </w:p>
        </w:tc>
        <w:tc>
          <w:tcPr>
            <w:tcW w:w="1984" w:type="dxa"/>
          </w:tcPr>
          <w:p w:rsidR="000F19E9" w:rsidRDefault="000F19E9">
            <w:pPr>
              <w:pStyle w:val="ConsPlusNormal"/>
              <w:jc w:val="center"/>
            </w:pPr>
            <w:r>
              <w:t>07</w:t>
            </w:r>
          </w:p>
        </w:tc>
        <w:tc>
          <w:tcPr>
            <w:tcW w:w="709" w:type="dxa"/>
          </w:tcPr>
          <w:p w:rsidR="000F19E9" w:rsidRDefault="000F19E9">
            <w:pPr>
              <w:pStyle w:val="ConsPlusNormal"/>
            </w:pPr>
          </w:p>
        </w:tc>
        <w:tc>
          <w:tcPr>
            <w:tcW w:w="1587" w:type="dxa"/>
          </w:tcPr>
          <w:p w:rsidR="000F19E9" w:rsidRDefault="000F19E9">
            <w:pPr>
              <w:pStyle w:val="ConsPlusNormal"/>
              <w:jc w:val="center"/>
            </w:pPr>
            <w:r>
              <w:t>1078654,76</w:t>
            </w:r>
          </w:p>
        </w:tc>
      </w:tr>
      <w:tr w:rsidR="000F19E9">
        <w:tc>
          <w:tcPr>
            <w:tcW w:w="3515" w:type="dxa"/>
          </w:tcPr>
          <w:p w:rsidR="000F19E9" w:rsidRDefault="000F19E9">
            <w:pPr>
              <w:pStyle w:val="ConsPlusNormal"/>
            </w:pPr>
            <w:r>
              <w:t>Подпрограмма "Комплексные меры по обеспечению пожарной безопасности в Республике Дагестан"</w:t>
            </w:r>
          </w:p>
        </w:tc>
        <w:tc>
          <w:tcPr>
            <w:tcW w:w="624" w:type="dxa"/>
          </w:tcPr>
          <w:p w:rsidR="000F19E9" w:rsidRDefault="000F19E9">
            <w:pPr>
              <w:pStyle w:val="ConsPlusNormal"/>
              <w:jc w:val="center"/>
            </w:pPr>
            <w:r>
              <w:t>03</w:t>
            </w:r>
          </w:p>
        </w:tc>
        <w:tc>
          <w:tcPr>
            <w:tcW w:w="567" w:type="dxa"/>
          </w:tcPr>
          <w:p w:rsidR="000F19E9" w:rsidRDefault="000F19E9">
            <w:pPr>
              <w:pStyle w:val="ConsPlusNormal"/>
              <w:jc w:val="center"/>
            </w:pPr>
            <w:r>
              <w:t>10</w:t>
            </w:r>
          </w:p>
        </w:tc>
        <w:tc>
          <w:tcPr>
            <w:tcW w:w="1984" w:type="dxa"/>
          </w:tcPr>
          <w:p w:rsidR="000F19E9" w:rsidRDefault="000F19E9">
            <w:pPr>
              <w:pStyle w:val="ConsPlusNormal"/>
              <w:jc w:val="center"/>
            </w:pPr>
            <w:r>
              <w:t>07 1</w:t>
            </w:r>
          </w:p>
        </w:tc>
        <w:tc>
          <w:tcPr>
            <w:tcW w:w="709" w:type="dxa"/>
          </w:tcPr>
          <w:p w:rsidR="000F19E9" w:rsidRDefault="000F19E9">
            <w:pPr>
              <w:pStyle w:val="ConsPlusNormal"/>
            </w:pPr>
          </w:p>
        </w:tc>
        <w:tc>
          <w:tcPr>
            <w:tcW w:w="1587" w:type="dxa"/>
          </w:tcPr>
          <w:p w:rsidR="000F19E9" w:rsidRDefault="000F19E9">
            <w:pPr>
              <w:pStyle w:val="ConsPlusNormal"/>
              <w:jc w:val="center"/>
            </w:pPr>
            <w:r>
              <w:t>27000,00</w:t>
            </w:r>
          </w:p>
        </w:tc>
      </w:tr>
      <w:tr w:rsidR="000F19E9">
        <w:tc>
          <w:tcPr>
            <w:tcW w:w="3515" w:type="dxa"/>
          </w:tcPr>
          <w:p w:rsidR="000F19E9" w:rsidRDefault="000F19E9">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0F19E9" w:rsidRDefault="000F19E9">
            <w:pPr>
              <w:pStyle w:val="ConsPlusNormal"/>
              <w:jc w:val="center"/>
            </w:pPr>
            <w:r>
              <w:t>03</w:t>
            </w:r>
          </w:p>
        </w:tc>
        <w:tc>
          <w:tcPr>
            <w:tcW w:w="567" w:type="dxa"/>
          </w:tcPr>
          <w:p w:rsidR="000F19E9" w:rsidRDefault="000F19E9">
            <w:pPr>
              <w:pStyle w:val="ConsPlusNormal"/>
              <w:jc w:val="center"/>
            </w:pPr>
            <w:r>
              <w:t>10</w:t>
            </w:r>
          </w:p>
        </w:tc>
        <w:tc>
          <w:tcPr>
            <w:tcW w:w="1984" w:type="dxa"/>
          </w:tcPr>
          <w:p w:rsidR="000F19E9" w:rsidRDefault="000F19E9">
            <w:pPr>
              <w:pStyle w:val="ConsPlusNormal"/>
              <w:jc w:val="center"/>
            </w:pPr>
            <w:r>
              <w:t>07 1 02</w:t>
            </w:r>
          </w:p>
        </w:tc>
        <w:tc>
          <w:tcPr>
            <w:tcW w:w="709" w:type="dxa"/>
          </w:tcPr>
          <w:p w:rsidR="000F19E9" w:rsidRDefault="000F19E9">
            <w:pPr>
              <w:pStyle w:val="ConsPlusNormal"/>
            </w:pPr>
          </w:p>
        </w:tc>
        <w:tc>
          <w:tcPr>
            <w:tcW w:w="1587" w:type="dxa"/>
          </w:tcPr>
          <w:p w:rsidR="000F19E9" w:rsidRDefault="000F19E9">
            <w:pPr>
              <w:pStyle w:val="ConsPlusNormal"/>
              <w:jc w:val="center"/>
            </w:pPr>
            <w:r>
              <w:t>27000,00</w:t>
            </w:r>
          </w:p>
        </w:tc>
      </w:tr>
      <w:tr w:rsidR="000F19E9">
        <w:tc>
          <w:tcPr>
            <w:tcW w:w="3515" w:type="dxa"/>
          </w:tcPr>
          <w:p w:rsidR="000F19E9" w:rsidRDefault="000F19E9">
            <w:pPr>
              <w:pStyle w:val="ConsPlusNormal"/>
            </w:pPr>
            <w:r>
              <w:t>Реализация мероприятий, направленных на обеспечение противопожарной безопасности</w:t>
            </w:r>
          </w:p>
        </w:tc>
        <w:tc>
          <w:tcPr>
            <w:tcW w:w="624" w:type="dxa"/>
          </w:tcPr>
          <w:p w:rsidR="000F19E9" w:rsidRDefault="000F19E9">
            <w:pPr>
              <w:pStyle w:val="ConsPlusNormal"/>
              <w:jc w:val="center"/>
            </w:pPr>
            <w:r>
              <w:t>03</w:t>
            </w:r>
          </w:p>
        </w:tc>
        <w:tc>
          <w:tcPr>
            <w:tcW w:w="567" w:type="dxa"/>
          </w:tcPr>
          <w:p w:rsidR="000F19E9" w:rsidRDefault="000F19E9">
            <w:pPr>
              <w:pStyle w:val="ConsPlusNormal"/>
              <w:jc w:val="center"/>
            </w:pPr>
            <w:r>
              <w:t>10</w:t>
            </w:r>
          </w:p>
        </w:tc>
        <w:tc>
          <w:tcPr>
            <w:tcW w:w="1984" w:type="dxa"/>
          </w:tcPr>
          <w:p w:rsidR="000F19E9" w:rsidRDefault="000F19E9">
            <w:pPr>
              <w:pStyle w:val="ConsPlusNormal"/>
              <w:jc w:val="center"/>
            </w:pPr>
            <w:r>
              <w:t>07 1 02 99590</w:t>
            </w:r>
          </w:p>
        </w:tc>
        <w:tc>
          <w:tcPr>
            <w:tcW w:w="709" w:type="dxa"/>
          </w:tcPr>
          <w:p w:rsidR="000F19E9" w:rsidRDefault="000F19E9">
            <w:pPr>
              <w:pStyle w:val="ConsPlusNormal"/>
            </w:pPr>
          </w:p>
        </w:tc>
        <w:tc>
          <w:tcPr>
            <w:tcW w:w="1587" w:type="dxa"/>
          </w:tcPr>
          <w:p w:rsidR="000F19E9" w:rsidRDefault="000F19E9">
            <w:pPr>
              <w:pStyle w:val="ConsPlusNormal"/>
              <w:jc w:val="center"/>
            </w:pPr>
            <w:r>
              <w:t>27000,00</w:t>
            </w:r>
          </w:p>
        </w:tc>
      </w:tr>
      <w:tr w:rsidR="000F19E9">
        <w:tc>
          <w:tcPr>
            <w:tcW w:w="3515" w:type="dxa"/>
          </w:tcPr>
          <w:p w:rsidR="000F19E9" w:rsidRDefault="000F19E9">
            <w:pPr>
              <w:pStyle w:val="ConsPlusNormal"/>
            </w:pPr>
            <w:r>
              <w:t>Капитальные вложения в объекты государственной (муниципальной) собственности</w:t>
            </w:r>
          </w:p>
        </w:tc>
        <w:tc>
          <w:tcPr>
            <w:tcW w:w="624" w:type="dxa"/>
          </w:tcPr>
          <w:p w:rsidR="000F19E9" w:rsidRDefault="000F19E9">
            <w:pPr>
              <w:pStyle w:val="ConsPlusNormal"/>
              <w:jc w:val="center"/>
            </w:pPr>
            <w:r>
              <w:t>03</w:t>
            </w:r>
          </w:p>
        </w:tc>
        <w:tc>
          <w:tcPr>
            <w:tcW w:w="567" w:type="dxa"/>
          </w:tcPr>
          <w:p w:rsidR="000F19E9" w:rsidRDefault="000F19E9">
            <w:pPr>
              <w:pStyle w:val="ConsPlusNormal"/>
              <w:jc w:val="center"/>
            </w:pPr>
            <w:r>
              <w:t>10</w:t>
            </w:r>
          </w:p>
        </w:tc>
        <w:tc>
          <w:tcPr>
            <w:tcW w:w="1984" w:type="dxa"/>
          </w:tcPr>
          <w:p w:rsidR="000F19E9" w:rsidRDefault="000F19E9">
            <w:pPr>
              <w:pStyle w:val="ConsPlusNormal"/>
              <w:jc w:val="center"/>
            </w:pPr>
            <w:r>
              <w:t>07 1 02 99590</w:t>
            </w:r>
          </w:p>
        </w:tc>
        <w:tc>
          <w:tcPr>
            <w:tcW w:w="709" w:type="dxa"/>
          </w:tcPr>
          <w:p w:rsidR="000F19E9" w:rsidRDefault="000F19E9">
            <w:pPr>
              <w:pStyle w:val="ConsPlusNormal"/>
              <w:jc w:val="center"/>
            </w:pPr>
            <w:r>
              <w:t>400</w:t>
            </w:r>
          </w:p>
        </w:tc>
        <w:tc>
          <w:tcPr>
            <w:tcW w:w="1587" w:type="dxa"/>
          </w:tcPr>
          <w:p w:rsidR="000F19E9" w:rsidRDefault="000F19E9">
            <w:pPr>
              <w:pStyle w:val="ConsPlusNormal"/>
              <w:jc w:val="center"/>
            </w:pPr>
            <w:r>
              <w:t>27000,00</w:t>
            </w:r>
          </w:p>
        </w:tc>
      </w:tr>
      <w:tr w:rsidR="000F19E9">
        <w:tc>
          <w:tcPr>
            <w:tcW w:w="3515" w:type="dxa"/>
          </w:tcPr>
          <w:p w:rsidR="000F19E9" w:rsidRDefault="000F19E9">
            <w:pPr>
              <w:pStyle w:val="ConsPlusNormal"/>
            </w:pPr>
            <w:r>
              <w:t>Подпрограмма "Обеспечение реализации государственной программы"</w:t>
            </w:r>
          </w:p>
        </w:tc>
        <w:tc>
          <w:tcPr>
            <w:tcW w:w="624" w:type="dxa"/>
          </w:tcPr>
          <w:p w:rsidR="000F19E9" w:rsidRDefault="000F19E9">
            <w:pPr>
              <w:pStyle w:val="ConsPlusNormal"/>
              <w:jc w:val="center"/>
            </w:pPr>
            <w:r>
              <w:t>03</w:t>
            </w:r>
          </w:p>
        </w:tc>
        <w:tc>
          <w:tcPr>
            <w:tcW w:w="567" w:type="dxa"/>
          </w:tcPr>
          <w:p w:rsidR="000F19E9" w:rsidRDefault="000F19E9">
            <w:pPr>
              <w:pStyle w:val="ConsPlusNormal"/>
              <w:jc w:val="center"/>
            </w:pPr>
            <w:r>
              <w:t>10</w:t>
            </w:r>
          </w:p>
        </w:tc>
        <w:tc>
          <w:tcPr>
            <w:tcW w:w="1984" w:type="dxa"/>
          </w:tcPr>
          <w:p w:rsidR="000F19E9" w:rsidRDefault="000F19E9">
            <w:pPr>
              <w:pStyle w:val="ConsPlusNormal"/>
              <w:jc w:val="center"/>
            </w:pPr>
            <w:r>
              <w:t>07 5</w:t>
            </w:r>
          </w:p>
        </w:tc>
        <w:tc>
          <w:tcPr>
            <w:tcW w:w="709" w:type="dxa"/>
          </w:tcPr>
          <w:p w:rsidR="000F19E9" w:rsidRDefault="000F19E9">
            <w:pPr>
              <w:pStyle w:val="ConsPlusNormal"/>
            </w:pPr>
          </w:p>
        </w:tc>
        <w:tc>
          <w:tcPr>
            <w:tcW w:w="1587" w:type="dxa"/>
          </w:tcPr>
          <w:p w:rsidR="000F19E9" w:rsidRDefault="000F19E9">
            <w:pPr>
              <w:pStyle w:val="ConsPlusNormal"/>
              <w:jc w:val="center"/>
            </w:pPr>
            <w:r>
              <w:t>744100,90</w:t>
            </w:r>
          </w:p>
        </w:tc>
      </w:tr>
      <w:tr w:rsidR="000F19E9">
        <w:tc>
          <w:tcPr>
            <w:tcW w:w="3515" w:type="dxa"/>
          </w:tcPr>
          <w:p w:rsidR="000F19E9" w:rsidRDefault="000F19E9">
            <w:pPr>
              <w:pStyle w:val="ConsPlusNormal"/>
            </w:pPr>
            <w:r>
              <w:t>Основное мероприятие "Обеспечение деятельности государственных учреждений"</w:t>
            </w:r>
          </w:p>
        </w:tc>
        <w:tc>
          <w:tcPr>
            <w:tcW w:w="624" w:type="dxa"/>
          </w:tcPr>
          <w:p w:rsidR="000F19E9" w:rsidRDefault="000F19E9">
            <w:pPr>
              <w:pStyle w:val="ConsPlusNormal"/>
              <w:jc w:val="center"/>
            </w:pPr>
            <w:r>
              <w:t>03</w:t>
            </w:r>
          </w:p>
        </w:tc>
        <w:tc>
          <w:tcPr>
            <w:tcW w:w="567" w:type="dxa"/>
          </w:tcPr>
          <w:p w:rsidR="000F19E9" w:rsidRDefault="000F19E9">
            <w:pPr>
              <w:pStyle w:val="ConsPlusNormal"/>
              <w:jc w:val="center"/>
            </w:pPr>
            <w:r>
              <w:t>10</w:t>
            </w:r>
          </w:p>
        </w:tc>
        <w:tc>
          <w:tcPr>
            <w:tcW w:w="1984" w:type="dxa"/>
          </w:tcPr>
          <w:p w:rsidR="000F19E9" w:rsidRDefault="000F19E9">
            <w:pPr>
              <w:pStyle w:val="ConsPlusNormal"/>
              <w:jc w:val="center"/>
            </w:pPr>
            <w:r>
              <w:t>07 5 02</w:t>
            </w:r>
          </w:p>
        </w:tc>
        <w:tc>
          <w:tcPr>
            <w:tcW w:w="709" w:type="dxa"/>
          </w:tcPr>
          <w:p w:rsidR="000F19E9" w:rsidRDefault="000F19E9">
            <w:pPr>
              <w:pStyle w:val="ConsPlusNormal"/>
            </w:pPr>
          </w:p>
        </w:tc>
        <w:tc>
          <w:tcPr>
            <w:tcW w:w="1587" w:type="dxa"/>
          </w:tcPr>
          <w:p w:rsidR="000F19E9" w:rsidRDefault="000F19E9">
            <w:pPr>
              <w:pStyle w:val="ConsPlusNormal"/>
              <w:jc w:val="center"/>
            </w:pPr>
            <w:r>
              <w:t>289494,90</w:t>
            </w:r>
          </w:p>
        </w:tc>
      </w:tr>
      <w:tr w:rsidR="000F19E9">
        <w:tc>
          <w:tcPr>
            <w:tcW w:w="3515" w:type="dxa"/>
          </w:tcPr>
          <w:p w:rsidR="000F19E9" w:rsidRDefault="000F19E9">
            <w:pPr>
              <w:pStyle w:val="ConsPlusNormal"/>
            </w:pPr>
            <w:r>
              <w:t xml:space="preserve">Финансовое обеспечение </w:t>
            </w:r>
            <w:r>
              <w:lastRenderedPageBreak/>
              <w:t>выполнения функций государственных учреждений, оказания услуг и выполнения работ</w:t>
            </w:r>
          </w:p>
        </w:tc>
        <w:tc>
          <w:tcPr>
            <w:tcW w:w="624" w:type="dxa"/>
          </w:tcPr>
          <w:p w:rsidR="000F19E9" w:rsidRDefault="000F19E9">
            <w:pPr>
              <w:pStyle w:val="ConsPlusNormal"/>
              <w:jc w:val="center"/>
            </w:pPr>
            <w:r>
              <w:lastRenderedPageBreak/>
              <w:t>03</w:t>
            </w:r>
          </w:p>
        </w:tc>
        <w:tc>
          <w:tcPr>
            <w:tcW w:w="567" w:type="dxa"/>
          </w:tcPr>
          <w:p w:rsidR="000F19E9" w:rsidRDefault="000F19E9">
            <w:pPr>
              <w:pStyle w:val="ConsPlusNormal"/>
              <w:jc w:val="center"/>
            </w:pPr>
            <w:r>
              <w:t>10</w:t>
            </w:r>
          </w:p>
        </w:tc>
        <w:tc>
          <w:tcPr>
            <w:tcW w:w="1984" w:type="dxa"/>
          </w:tcPr>
          <w:p w:rsidR="000F19E9" w:rsidRDefault="000F19E9">
            <w:pPr>
              <w:pStyle w:val="ConsPlusNormal"/>
              <w:jc w:val="center"/>
            </w:pPr>
            <w:r>
              <w:t>07 5 02 00590</w:t>
            </w:r>
          </w:p>
        </w:tc>
        <w:tc>
          <w:tcPr>
            <w:tcW w:w="709" w:type="dxa"/>
          </w:tcPr>
          <w:p w:rsidR="000F19E9" w:rsidRDefault="000F19E9">
            <w:pPr>
              <w:pStyle w:val="ConsPlusNormal"/>
            </w:pPr>
          </w:p>
        </w:tc>
        <w:tc>
          <w:tcPr>
            <w:tcW w:w="1587" w:type="dxa"/>
          </w:tcPr>
          <w:p w:rsidR="000F19E9" w:rsidRDefault="000F19E9">
            <w:pPr>
              <w:pStyle w:val="ConsPlusNormal"/>
              <w:jc w:val="center"/>
            </w:pPr>
            <w:r>
              <w:t>289494,90</w:t>
            </w:r>
          </w:p>
        </w:tc>
      </w:tr>
      <w:tr w:rsidR="000F19E9">
        <w:tc>
          <w:tcPr>
            <w:tcW w:w="3515" w:type="dxa"/>
          </w:tcPr>
          <w:p w:rsidR="000F19E9" w:rsidRDefault="000F19E9">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0F19E9" w:rsidRDefault="000F19E9">
            <w:pPr>
              <w:pStyle w:val="ConsPlusNormal"/>
              <w:jc w:val="center"/>
            </w:pPr>
            <w:r>
              <w:t>03</w:t>
            </w:r>
          </w:p>
        </w:tc>
        <w:tc>
          <w:tcPr>
            <w:tcW w:w="567" w:type="dxa"/>
          </w:tcPr>
          <w:p w:rsidR="000F19E9" w:rsidRDefault="000F19E9">
            <w:pPr>
              <w:pStyle w:val="ConsPlusNormal"/>
              <w:jc w:val="center"/>
            </w:pPr>
            <w:r>
              <w:t>10</w:t>
            </w:r>
          </w:p>
        </w:tc>
        <w:tc>
          <w:tcPr>
            <w:tcW w:w="1984" w:type="dxa"/>
          </w:tcPr>
          <w:p w:rsidR="000F19E9" w:rsidRDefault="000F19E9">
            <w:pPr>
              <w:pStyle w:val="ConsPlusNormal"/>
              <w:jc w:val="center"/>
            </w:pPr>
            <w:r>
              <w:t>07 5 02 00590</w:t>
            </w:r>
          </w:p>
        </w:tc>
        <w:tc>
          <w:tcPr>
            <w:tcW w:w="709" w:type="dxa"/>
          </w:tcPr>
          <w:p w:rsidR="000F19E9" w:rsidRDefault="000F19E9">
            <w:pPr>
              <w:pStyle w:val="ConsPlusNormal"/>
              <w:jc w:val="center"/>
            </w:pPr>
            <w:r>
              <w:t>100</w:t>
            </w:r>
          </w:p>
        </w:tc>
        <w:tc>
          <w:tcPr>
            <w:tcW w:w="1587" w:type="dxa"/>
          </w:tcPr>
          <w:p w:rsidR="000F19E9" w:rsidRDefault="000F19E9">
            <w:pPr>
              <w:pStyle w:val="ConsPlusNormal"/>
              <w:jc w:val="center"/>
            </w:pPr>
            <w:r>
              <w:t>188627,90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03</w:t>
            </w:r>
          </w:p>
        </w:tc>
        <w:tc>
          <w:tcPr>
            <w:tcW w:w="567" w:type="dxa"/>
          </w:tcPr>
          <w:p w:rsidR="000F19E9" w:rsidRDefault="000F19E9">
            <w:pPr>
              <w:pStyle w:val="ConsPlusNormal"/>
              <w:jc w:val="center"/>
            </w:pPr>
            <w:r>
              <w:t>10</w:t>
            </w:r>
          </w:p>
        </w:tc>
        <w:tc>
          <w:tcPr>
            <w:tcW w:w="1984" w:type="dxa"/>
          </w:tcPr>
          <w:p w:rsidR="000F19E9" w:rsidRDefault="000F19E9">
            <w:pPr>
              <w:pStyle w:val="ConsPlusNormal"/>
              <w:jc w:val="center"/>
            </w:pPr>
            <w:r>
              <w:t>07 5 02 00590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96759,00</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03</w:t>
            </w:r>
          </w:p>
        </w:tc>
        <w:tc>
          <w:tcPr>
            <w:tcW w:w="567" w:type="dxa"/>
          </w:tcPr>
          <w:p w:rsidR="000F19E9" w:rsidRDefault="000F19E9">
            <w:pPr>
              <w:pStyle w:val="ConsPlusNormal"/>
              <w:jc w:val="center"/>
            </w:pPr>
            <w:r>
              <w:t>10</w:t>
            </w:r>
          </w:p>
        </w:tc>
        <w:tc>
          <w:tcPr>
            <w:tcW w:w="1984" w:type="dxa"/>
          </w:tcPr>
          <w:p w:rsidR="000F19E9" w:rsidRDefault="000F19E9">
            <w:pPr>
              <w:pStyle w:val="ConsPlusNormal"/>
              <w:jc w:val="center"/>
            </w:pPr>
            <w:r>
              <w:t>07 5 02 00590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4108,00</w:t>
            </w:r>
          </w:p>
        </w:tc>
      </w:tr>
      <w:tr w:rsidR="000F19E9">
        <w:tc>
          <w:tcPr>
            <w:tcW w:w="3515" w:type="dxa"/>
          </w:tcPr>
          <w:p w:rsidR="000F19E9" w:rsidRDefault="000F19E9">
            <w:pPr>
              <w:pStyle w:val="ConsPlusNormal"/>
            </w:pPr>
            <w:r>
              <w:t>Основное мероприятие "Обеспечение вызова экстренных и оперативных служб по единому номеру - 112"</w:t>
            </w:r>
          </w:p>
        </w:tc>
        <w:tc>
          <w:tcPr>
            <w:tcW w:w="624" w:type="dxa"/>
          </w:tcPr>
          <w:p w:rsidR="000F19E9" w:rsidRDefault="000F19E9">
            <w:pPr>
              <w:pStyle w:val="ConsPlusNormal"/>
              <w:jc w:val="center"/>
            </w:pPr>
            <w:r>
              <w:t>03</w:t>
            </w:r>
          </w:p>
        </w:tc>
        <w:tc>
          <w:tcPr>
            <w:tcW w:w="567" w:type="dxa"/>
          </w:tcPr>
          <w:p w:rsidR="000F19E9" w:rsidRDefault="000F19E9">
            <w:pPr>
              <w:pStyle w:val="ConsPlusNormal"/>
              <w:jc w:val="center"/>
            </w:pPr>
            <w:r>
              <w:t>10</w:t>
            </w:r>
          </w:p>
        </w:tc>
        <w:tc>
          <w:tcPr>
            <w:tcW w:w="1984" w:type="dxa"/>
          </w:tcPr>
          <w:p w:rsidR="000F19E9" w:rsidRDefault="000F19E9">
            <w:pPr>
              <w:pStyle w:val="ConsPlusNormal"/>
              <w:jc w:val="center"/>
            </w:pPr>
            <w:r>
              <w:t>07 5 04</w:t>
            </w:r>
          </w:p>
        </w:tc>
        <w:tc>
          <w:tcPr>
            <w:tcW w:w="709" w:type="dxa"/>
          </w:tcPr>
          <w:p w:rsidR="000F19E9" w:rsidRDefault="000F19E9">
            <w:pPr>
              <w:pStyle w:val="ConsPlusNormal"/>
            </w:pPr>
          </w:p>
        </w:tc>
        <w:tc>
          <w:tcPr>
            <w:tcW w:w="1587" w:type="dxa"/>
          </w:tcPr>
          <w:p w:rsidR="000F19E9" w:rsidRDefault="000F19E9">
            <w:pPr>
              <w:pStyle w:val="ConsPlusNormal"/>
              <w:jc w:val="center"/>
            </w:pPr>
            <w:r>
              <w:t>144842,40</w:t>
            </w:r>
          </w:p>
        </w:tc>
      </w:tr>
      <w:tr w:rsidR="000F19E9">
        <w:tc>
          <w:tcPr>
            <w:tcW w:w="3515" w:type="dxa"/>
          </w:tcPr>
          <w:p w:rsidR="000F19E9" w:rsidRDefault="000F19E9">
            <w:pPr>
              <w:pStyle w:val="ConsPlusNormal"/>
            </w:pPr>
            <w:r>
              <w:t>Финансовое обеспечение функций государственных учреждений, оказания услуг, выполнения работ</w:t>
            </w:r>
          </w:p>
        </w:tc>
        <w:tc>
          <w:tcPr>
            <w:tcW w:w="624" w:type="dxa"/>
          </w:tcPr>
          <w:p w:rsidR="000F19E9" w:rsidRDefault="000F19E9">
            <w:pPr>
              <w:pStyle w:val="ConsPlusNormal"/>
              <w:jc w:val="center"/>
            </w:pPr>
            <w:r>
              <w:t>03</w:t>
            </w:r>
          </w:p>
        </w:tc>
        <w:tc>
          <w:tcPr>
            <w:tcW w:w="567" w:type="dxa"/>
          </w:tcPr>
          <w:p w:rsidR="000F19E9" w:rsidRDefault="000F19E9">
            <w:pPr>
              <w:pStyle w:val="ConsPlusNormal"/>
              <w:jc w:val="center"/>
            </w:pPr>
            <w:r>
              <w:t>10</w:t>
            </w:r>
          </w:p>
        </w:tc>
        <w:tc>
          <w:tcPr>
            <w:tcW w:w="1984" w:type="dxa"/>
          </w:tcPr>
          <w:p w:rsidR="000F19E9" w:rsidRDefault="000F19E9">
            <w:pPr>
              <w:pStyle w:val="ConsPlusNormal"/>
              <w:jc w:val="center"/>
            </w:pPr>
            <w:r>
              <w:t>07 5 04 00590</w:t>
            </w:r>
          </w:p>
        </w:tc>
        <w:tc>
          <w:tcPr>
            <w:tcW w:w="709" w:type="dxa"/>
          </w:tcPr>
          <w:p w:rsidR="000F19E9" w:rsidRDefault="000F19E9">
            <w:pPr>
              <w:pStyle w:val="ConsPlusNormal"/>
            </w:pPr>
          </w:p>
        </w:tc>
        <w:tc>
          <w:tcPr>
            <w:tcW w:w="1587" w:type="dxa"/>
          </w:tcPr>
          <w:p w:rsidR="000F19E9" w:rsidRDefault="000F19E9">
            <w:pPr>
              <w:pStyle w:val="ConsPlusNormal"/>
              <w:jc w:val="center"/>
            </w:pPr>
            <w:r>
              <w:t>144842,40</w:t>
            </w:r>
          </w:p>
        </w:tc>
      </w:tr>
      <w:tr w:rsidR="000F19E9">
        <w:tc>
          <w:tcPr>
            <w:tcW w:w="351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0F19E9" w:rsidRDefault="000F19E9">
            <w:pPr>
              <w:pStyle w:val="ConsPlusNormal"/>
              <w:jc w:val="center"/>
            </w:pPr>
            <w:r>
              <w:t>03</w:t>
            </w:r>
          </w:p>
        </w:tc>
        <w:tc>
          <w:tcPr>
            <w:tcW w:w="567" w:type="dxa"/>
          </w:tcPr>
          <w:p w:rsidR="000F19E9" w:rsidRDefault="000F19E9">
            <w:pPr>
              <w:pStyle w:val="ConsPlusNormal"/>
              <w:jc w:val="center"/>
            </w:pPr>
            <w:r>
              <w:t>10</w:t>
            </w:r>
          </w:p>
        </w:tc>
        <w:tc>
          <w:tcPr>
            <w:tcW w:w="1984" w:type="dxa"/>
          </w:tcPr>
          <w:p w:rsidR="000F19E9" w:rsidRDefault="000F19E9">
            <w:pPr>
              <w:pStyle w:val="ConsPlusNormal"/>
              <w:jc w:val="center"/>
            </w:pPr>
            <w:r>
              <w:t>07 5 04 00590</w:t>
            </w:r>
          </w:p>
        </w:tc>
        <w:tc>
          <w:tcPr>
            <w:tcW w:w="709" w:type="dxa"/>
          </w:tcPr>
          <w:p w:rsidR="000F19E9" w:rsidRDefault="000F19E9">
            <w:pPr>
              <w:pStyle w:val="ConsPlusNormal"/>
              <w:jc w:val="center"/>
            </w:pPr>
            <w:r>
              <w:t>100</w:t>
            </w:r>
          </w:p>
        </w:tc>
        <w:tc>
          <w:tcPr>
            <w:tcW w:w="1587" w:type="dxa"/>
          </w:tcPr>
          <w:p w:rsidR="000F19E9" w:rsidRDefault="000F19E9">
            <w:pPr>
              <w:pStyle w:val="ConsPlusNormal"/>
              <w:jc w:val="center"/>
            </w:pPr>
            <w:r>
              <w:t>67221,30</w:t>
            </w:r>
          </w:p>
        </w:tc>
      </w:tr>
      <w:tr w:rsidR="000F19E9">
        <w:tc>
          <w:tcPr>
            <w:tcW w:w="351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03</w:t>
            </w:r>
          </w:p>
        </w:tc>
        <w:tc>
          <w:tcPr>
            <w:tcW w:w="567" w:type="dxa"/>
          </w:tcPr>
          <w:p w:rsidR="000F19E9" w:rsidRDefault="000F19E9">
            <w:pPr>
              <w:pStyle w:val="ConsPlusNormal"/>
              <w:jc w:val="center"/>
            </w:pPr>
            <w:r>
              <w:t>10</w:t>
            </w:r>
          </w:p>
        </w:tc>
        <w:tc>
          <w:tcPr>
            <w:tcW w:w="1984" w:type="dxa"/>
          </w:tcPr>
          <w:p w:rsidR="000F19E9" w:rsidRDefault="000F19E9">
            <w:pPr>
              <w:pStyle w:val="ConsPlusNormal"/>
              <w:jc w:val="center"/>
            </w:pPr>
            <w:r>
              <w:t>07 5 04 00590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73286,10</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03</w:t>
            </w:r>
          </w:p>
        </w:tc>
        <w:tc>
          <w:tcPr>
            <w:tcW w:w="567" w:type="dxa"/>
          </w:tcPr>
          <w:p w:rsidR="000F19E9" w:rsidRDefault="000F19E9">
            <w:pPr>
              <w:pStyle w:val="ConsPlusNormal"/>
              <w:jc w:val="center"/>
            </w:pPr>
            <w:r>
              <w:t>10</w:t>
            </w:r>
          </w:p>
        </w:tc>
        <w:tc>
          <w:tcPr>
            <w:tcW w:w="1984" w:type="dxa"/>
          </w:tcPr>
          <w:p w:rsidR="000F19E9" w:rsidRDefault="000F19E9">
            <w:pPr>
              <w:pStyle w:val="ConsPlusNormal"/>
              <w:jc w:val="center"/>
            </w:pPr>
            <w:r>
              <w:t>07 5 04 00590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4335,00</w:t>
            </w:r>
          </w:p>
        </w:tc>
      </w:tr>
      <w:tr w:rsidR="000F19E9">
        <w:tc>
          <w:tcPr>
            <w:tcW w:w="3515" w:type="dxa"/>
          </w:tcPr>
          <w:p w:rsidR="000F19E9" w:rsidRDefault="000F19E9">
            <w:pPr>
              <w:pStyle w:val="ConsPlusNormal"/>
            </w:pPr>
            <w:r>
              <w:t>Основное мероприятие "Обеспечение деятельности государственной противопожарной службы"</w:t>
            </w:r>
          </w:p>
        </w:tc>
        <w:tc>
          <w:tcPr>
            <w:tcW w:w="624" w:type="dxa"/>
          </w:tcPr>
          <w:p w:rsidR="000F19E9" w:rsidRDefault="000F19E9">
            <w:pPr>
              <w:pStyle w:val="ConsPlusNormal"/>
              <w:jc w:val="center"/>
            </w:pPr>
            <w:r>
              <w:t>03</w:t>
            </w:r>
          </w:p>
        </w:tc>
        <w:tc>
          <w:tcPr>
            <w:tcW w:w="567" w:type="dxa"/>
          </w:tcPr>
          <w:p w:rsidR="000F19E9" w:rsidRDefault="000F19E9">
            <w:pPr>
              <w:pStyle w:val="ConsPlusNormal"/>
              <w:jc w:val="center"/>
            </w:pPr>
            <w:r>
              <w:t>10</w:t>
            </w:r>
          </w:p>
        </w:tc>
        <w:tc>
          <w:tcPr>
            <w:tcW w:w="1984" w:type="dxa"/>
          </w:tcPr>
          <w:p w:rsidR="000F19E9" w:rsidRDefault="000F19E9">
            <w:pPr>
              <w:pStyle w:val="ConsPlusNormal"/>
              <w:jc w:val="center"/>
            </w:pPr>
            <w:r>
              <w:t>07 5 05</w:t>
            </w:r>
          </w:p>
        </w:tc>
        <w:tc>
          <w:tcPr>
            <w:tcW w:w="709" w:type="dxa"/>
          </w:tcPr>
          <w:p w:rsidR="000F19E9" w:rsidRDefault="000F19E9">
            <w:pPr>
              <w:pStyle w:val="ConsPlusNormal"/>
            </w:pPr>
          </w:p>
        </w:tc>
        <w:tc>
          <w:tcPr>
            <w:tcW w:w="1587" w:type="dxa"/>
          </w:tcPr>
          <w:p w:rsidR="000F19E9" w:rsidRDefault="000F19E9">
            <w:pPr>
              <w:pStyle w:val="ConsPlusNormal"/>
              <w:jc w:val="center"/>
            </w:pPr>
            <w:r>
              <w:t>309763,60</w:t>
            </w:r>
          </w:p>
        </w:tc>
      </w:tr>
      <w:tr w:rsidR="000F19E9">
        <w:tc>
          <w:tcPr>
            <w:tcW w:w="3515" w:type="dxa"/>
          </w:tcPr>
          <w:p w:rsidR="000F19E9" w:rsidRDefault="000F19E9">
            <w:pPr>
              <w:pStyle w:val="ConsPlusNormal"/>
            </w:pPr>
            <w:r>
              <w:t>Финансовое обеспечение функций государственных учреждений, оказания услуг, выполнения работ</w:t>
            </w:r>
          </w:p>
        </w:tc>
        <w:tc>
          <w:tcPr>
            <w:tcW w:w="624" w:type="dxa"/>
          </w:tcPr>
          <w:p w:rsidR="000F19E9" w:rsidRDefault="000F19E9">
            <w:pPr>
              <w:pStyle w:val="ConsPlusNormal"/>
              <w:jc w:val="center"/>
            </w:pPr>
            <w:r>
              <w:t>03</w:t>
            </w:r>
          </w:p>
        </w:tc>
        <w:tc>
          <w:tcPr>
            <w:tcW w:w="567" w:type="dxa"/>
          </w:tcPr>
          <w:p w:rsidR="000F19E9" w:rsidRDefault="000F19E9">
            <w:pPr>
              <w:pStyle w:val="ConsPlusNormal"/>
              <w:jc w:val="center"/>
            </w:pPr>
            <w:r>
              <w:t>10</w:t>
            </w:r>
          </w:p>
        </w:tc>
        <w:tc>
          <w:tcPr>
            <w:tcW w:w="1984" w:type="dxa"/>
          </w:tcPr>
          <w:p w:rsidR="000F19E9" w:rsidRDefault="000F19E9">
            <w:pPr>
              <w:pStyle w:val="ConsPlusNormal"/>
              <w:jc w:val="center"/>
            </w:pPr>
            <w:r>
              <w:t>07 5 05 00590</w:t>
            </w:r>
          </w:p>
        </w:tc>
        <w:tc>
          <w:tcPr>
            <w:tcW w:w="709" w:type="dxa"/>
          </w:tcPr>
          <w:p w:rsidR="000F19E9" w:rsidRDefault="000F19E9">
            <w:pPr>
              <w:pStyle w:val="ConsPlusNormal"/>
            </w:pPr>
          </w:p>
        </w:tc>
        <w:tc>
          <w:tcPr>
            <w:tcW w:w="1587" w:type="dxa"/>
          </w:tcPr>
          <w:p w:rsidR="000F19E9" w:rsidRDefault="000F19E9">
            <w:pPr>
              <w:pStyle w:val="ConsPlusNormal"/>
              <w:jc w:val="center"/>
            </w:pPr>
            <w:r>
              <w:t>309763,60</w:t>
            </w:r>
          </w:p>
        </w:tc>
      </w:tr>
      <w:tr w:rsidR="000F19E9">
        <w:tc>
          <w:tcPr>
            <w:tcW w:w="351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0F19E9" w:rsidRDefault="000F19E9">
            <w:pPr>
              <w:pStyle w:val="ConsPlusNormal"/>
              <w:jc w:val="center"/>
            </w:pPr>
            <w:r>
              <w:t>03</w:t>
            </w:r>
          </w:p>
        </w:tc>
        <w:tc>
          <w:tcPr>
            <w:tcW w:w="567" w:type="dxa"/>
          </w:tcPr>
          <w:p w:rsidR="000F19E9" w:rsidRDefault="000F19E9">
            <w:pPr>
              <w:pStyle w:val="ConsPlusNormal"/>
              <w:jc w:val="center"/>
            </w:pPr>
            <w:r>
              <w:t>10</w:t>
            </w:r>
          </w:p>
        </w:tc>
        <w:tc>
          <w:tcPr>
            <w:tcW w:w="1984" w:type="dxa"/>
          </w:tcPr>
          <w:p w:rsidR="000F19E9" w:rsidRDefault="000F19E9">
            <w:pPr>
              <w:pStyle w:val="ConsPlusNormal"/>
              <w:jc w:val="center"/>
            </w:pPr>
            <w:r>
              <w:t>07 5 05 00590</w:t>
            </w:r>
          </w:p>
        </w:tc>
        <w:tc>
          <w:tcPr>
            <w:tcW w:w="709" w:type="dxa"/>
          </w:tcPr>
          <w:p w:rsidR="000F19E9" w:rsidRDefault="000F19E9">
            <w:pPr>
              <w:pStyle w:val="ConsPlusNormal"/>
              <w:jc w:val="center"/>
            </w:pPr>
            <w:r>
              <w:t>100</w:t>
            </w:r>
          </w:p>
        </w:tc>
        <w:tc>
          <w:tcPr>
            <w:tcW w:w="1587" w:type="dxa"/>
          </w:tcPr>
          <w:p w:rsidR="000F19E9" w:rsidRDefault="000F19E9">
            <w:pPr>
              <w:pStyle w:val="ConsPlusNormal"/>
              <w:jc w:val="center"/>
            </w:pPr>
            <w:r>
              <w:t>263634,30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03</w:t>
            </w:r>
          </w:p>
        </w:tc>
        <w:tc>
          <w:tcPr>
            <w:tcW w:w="567" w:type="dxa"/>
          </w:tcPr>
          <w:p w:rsidR="000F19E9" w:rsidRDefault="000F19E9">
            <w:pPr>
              <w:pStyle w:val="ConsPlusNormal"/>
              <w:jc w:val="center"/>
            </w:pPr>
            <w:r>
              <w:t>10</w:t>
            </w:r>
          </w:p>
        </w:tc>
        <w:tc>
          <w:tcPr>
            <w:tcW w:w="1984" w:type="dxa"/>
          </w:tcPr>
          <w:p w:rsidR="000F19E9" w:rsidRDefault="000F19E9">
            <w:pPr>
              <w:pStyle w:val="ConsPlusNormal"/>
              <w:jc w:val="center"/>
            </w:pPr>
            <w:r>
              <w:t>07 5 05 00590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39793,30</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03</w:t>
            </w:r>
          </w:p>
        </w:tc>
        <w:tc>
          <w:tcPr>
            <w:tcW w:w="567" w:type="dxa"/>
          </w:tcPr>
          <w:p w:rsidR="000F19E9" w:rsidRDefault="000F19E9">
            <w:pPr>
              <w:pStyle w:val="ConsPlusNormal"/>
              <w:jc w:val="center"/>
            </w:pPr>
            <w:r>
              <w:t>10</w:t>
            </w:r>
          </w:p>
        </w:tc>
        <w:tc>
          <w:tcPr>
            <w:tcW w:w="1984" w:type="dxa"/>
          </w:tcPr>
          <w:p w:rsidR="000F19E9" w:rsidRDefault="000F19E9">
            <w:pPr>
              <w:pStyle w:val="ConsPlusNormal"/>
              <w:jc w:val="center"/>
            </w:pPr>
            <w:r>
              <w:t>07 5 05 00590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6336,00</w:t>
            </w:r>
          </w:p>
        </w:tc>
      </w:tr>
      <w:tr w:rsidR="000F19E9">
        <w:tc>
          <w:tcPr>
            <w:tcW w:w="3515" w:type="dxa"/>
          </w:tcPr>
          <w:p w:rsidR="000F19E9" w:rsidRDefault="000F19E9">
            <w:pPr>
              <w:pStyle w:val="ConsPlusNormal"/>
            </w:pPr>
            <w:r>
              <w:t>Подпрограмма "Обеспечение безопасности людей на водных объектах и развитие поисково-спасательных служб в Республике Дагестан"</w:t>
            </w:r>
          </w:p>
        </w:tc>
        <w:tc>
          <w:tcPr>
            <w:tcW w:w="624" w:type="dxa"/>
          </w:tcPr>
          <w:p w:rsidR="000F19E9" w:rsidRDefault="000F19E9">
            <w:pPr>
              <w:pStyle w:val="ConsPlusNormal"/>
              <w:jc w:val="center"/>
            </w:pPr>
            <w:r>
              <w:t>03</w:t>
            </w:r>
          </w:p>
        </w:tc>
        <w:tc>
          <w:tcPr>
            <w:tcW w:w="567" w:type="dxa"/>
          </w:tcPr>
          <w:p w:rsidR="000F19E9" w:rsidRDefault="000F19E9">
            <w:pPr>
              <w:pStyle w:val="ConsPlusNormal"/>
              <w:jc w:val="center"/>
            </w:pPr>
            <w:r>
              <w:t>10</w:t>
            </w:r>
          </w:p>
        </w:tc>
        <w:tc>
          <w:tcPr>
            <w:tcW w:w="1984" w:type="dxa"/>
          </w:tcPr>
          <w:p w:rsidR="000F19E9" w:rsidRDefault="000F19E9">
            <w:pPr>
              <w:pStyle w:val="ConsPlusNormal"/>
              <w:jc w:val="center"/>
            </w:pPr>
            <w:r>
              <w:t>07 7</w:t>
            </w:r>
          </w:p>
        </w:tc>
        <w:tc>
          <w:tcPr>
            <w:tcW w:w="709" w:type="dxa"/>
          </w:tcPr>
          <w:p w:rsidR="000F19E9" w:rsidRDefault="000F19E9">
            <w:pPr>
              <w:pStyle w:val="ConsPlusNormal"/>
            </w:pPr>
          </w:p>
        </w:tc>
        <w:tc>
          <w:tcPr>
            <w:tcW w:w="1587" w:type="dxa"/>
          </w:tcPr>
          <w:p w:rsidR="000F19E9" w:rsidRDefault="000F19E9">
            <w:pPr>
              <w:pStyle w:val="ConsPlusNormal"/>
              <w:jc w:val="center"/>
            </w:pPr>
            <w:r>
              <w:t>307553,86</w:t>
            </w:r>
          </w:p>
        </w:tc>
      </w:tr>
      <w:tr w:rsidR="000F19E9">
        <w:tc>
          <w:tcPr>
            <w:tcW w:w="3515" w:type="dxa"/>
          </w:tcPr>
          <w:p w:rsidR="000F19E9" w:rsidRDefault="000F19E9">
            <w:pPr>
              <w:pStyle w:val="ConsPlusNormal"/>
            </w:pPr>
            <w:r>
              <w:t xml:space="preserve">Основное мероприятие "Обеспечение безопасности людей на водных объектах </w:t>
            </w:r>
            <w:r>
              <w:lastRenderedPageBreak/>
              <w:t>и развитие поисково-спасательных служб"</w:t>
            </w:r>
          </w:p>
        </w:tc>
        <w:tc>
          <w:tcPr>
            <w:tcW w:w="624" w:type="dxa"/>
          </w:tcPr>
          <w:p w:rsidR="000F19E9" w:rsidRDefault="000F19E9">
            <w:pPr>
              <w:pStyle w:val="ConsPlusNormal"/>
              <w:jc w:val="center"/>
            </w:pPr>
            <w:r>
              <w:lastRenderedPageBreak/>
              <w:t>03</w:t>
            </w:r>
          </w:p>
        </w:tc>
        <w:tc>
          <w:tcPr>
            <w:tcW w:w="567" w:type="dxa"/>
          </w:tcPr>
          <w:p w:rsidR="000F19E9" w:rsidRDefault="000F19E9">
            <w:pPr>
              <w:pStyle w:val="ConsPlusNormal"/>
              <w:jc w:val="center"/>
            </w:pPr>
            <w:r>
              <w:t>10</w:t>
            </w:r>
          </w:p>
        </w:tc>
        <w:tc>
          <w:tcPr>
            <w:tcW w:w="1984" w:type="dxa"/>
          </w:tcPr>
          <w:p w:rsidR="000F19E9" w:rsidRDefault="000F19E9">
            <w:pPr>
              <w:pStyle w:val="ConsPlusNormal"/>
              <w:jc w:val="center"/>
            </w:pPr>
            <w:r>
              <w:t>07 7 01</w:t>
            </w:r>
          </w:p>
        </w:tc>
        <w:tc>
          <w:tcPr>
            <w:tcW w:w="709" w:type="dxa"/>
          </w:tcPr>
          <w:p w:rsidR="000F19E9" w:rsidRDefault="000F19E9">
            <w:pPr>
              <w:pStyle w:val="ConsPlusNormal"/>
            </w:pPr>
          </w:p>
        </w:tc>
        <w:tc>
          <w:tcPr>
            <w:tcW w:w="1587" w:type="dxa"/>
          </w:tcPr>
          <w:p w:rsidR="000F19E9" w:rsidRDefault="000F19E9">
            <w:pPr>
              <w:pStyle w:val="ConsPlusNormal"/>
              <w:jc w:val="center"/>
            </w:pPr>
            <w:r>
              <w:t>307553,86</w:t>
            </w:r>
          </w:p>
        </w:tc>
      </w:tr>
      <w:tr w:rsidR="000F19E9">
        <w:tc>
          <w:tcPr>
            <w:tcW w:w="3515" w:type="dxa"/>
          </w:tcPr>
          <w:p w:rsidR="000F19E9" w:rsidRDefault="000F19E9">
            <w:pPr>
              <w:pStyle w:val="ConsPlusNormal"/>
            </w:pPr>
            <w:r>
              <w:lastRenderedPageBreak/>
              <w:t>Реализация мероприятий, направленных на обеспечение безопасности людей на водных объектах и развитие поисково-спасательных служб</w:t>
            </w:r>
          </w:p>
        </w:tc>
        <w:tc>
          <w:tcPr>
            <w:tcW w:w="624" w:type="dxa"/>
          </w:tcPr>
          <w:p w:rsidR="000F19E9" w:rsidRDefault="000F19E9">
            <w:pPr>
              <w:pStyle w:val="ConsPlusNormal"/>
              <w:jc w:val="center"/>
            </w:pPr>
            <w:r>
              <w:t>03</w:t>
            </w:r>
          </w:p>
        </w:tc>
        <w:tc>
          <w:tcPr>
            <w:tcW w:w="567" w:type="dxa"/>
          </w:tcPr>
          <w:p w:rsidR="000F19E9" w:rsidRDefault="000F19E9">
            <w:pPr>
              <w:pStyle w:val="ConsPlusNormal"/>
              <w:jc w:val="center"/>
            </w:pPr>
            <w:r>
              <w:t>10</w:t>
            </w:r>
          </w:p>
        </w:tc>
        <w:tc>
          <w:tcPr>
            <w:tcW w:w="1984" w:type="dxa"/>
          </w:tcPr>
          <w:p w:rsidR="000F19E9" w:rsidRDefault="000F19E9">
            <w:pPr>
              <w:pStyle w:val="ConsPlusNormal"/>
              <w:jc w:val="center"/>
            </w:pPr>
            <w:r>
              <w:t>07 7 01 99590</w:t>
            </w:r>
          </w:p>
        </w:tc>
        <w:tc>
          <w:tcPr>
            <w:tcW w:w="709" w:type="dxa"/>
          </w:tcPr>
          <w:p w:rsidR="000F19E9" w:rsidRDefault="000F19E9">
            <w:pPr>
              <w:pStyle w:val="ConsPlusNormal"/>
            </w:pPr>
          </w:p>
        </w:tc>
        <w:tc>
          <w:tcPr>
            <w:tcW w:w="1587" w:type="dxa"/>
          </w:tcPr>
          <w:p w:rsidR="000F19E9" w:rsidRDefault="000F19E9">
            <w:pPr>
              <w:pStyle w:val="ConsPlusNormal"/>
              <w:jc w:val="center"/>
            </w:pPr>
            <w:r>
              <w:t>307553,86</w:t>
            </w:r>
          </w:p>
        </w:tc>
      </w:tr>
      <w:tr w:rsidR="000F19E9">
        <w:tc>
          <w:tcPr>
            <w:tcW w:w="3515" w:type="dxa"/>
          </w:tcPr>
          <w:p w:rsidR="000F19E9" w:rsidRDefault="000F19E9">
            <w:pPr>
              <w:pStyle w:val="ConsPlusNormal"/>
            </w:pPr>
            <w:r>
              <w:t>Капитальные вложения в объекты государственной (муниципальной) собственности</w:t>
            </w:r>
          </w:p>
        </w:tc>
        <w:tc>
          <w:tcPr>
            <w:tcW w:w="624" w:type="dxa"/>
          </w:tcPr>
          <w:p w:rsidR="000F19E9" w:rsidRDefault="000F19E9">
            <w:pPr>
              <w:pStyle w:val="ConsPlusNormal"/>
              <w:jc w:val="center"/>
            </w:pPr>
            <w:r>
              <w:t>03</w:t>
            </w:r>
          </w:p>
        </w:tc>
        <w:tc>
          <w:tcPr>
            <w:tcW w:w="567" w:type="dxa"/>
          </w:tcPr>
          <w:p w:rsidR="000F19E9" w:rsidRDefault="000F19E9">
            <w:pPr>
              <w:pStyle w:val="ConsPlusNormal"/>
              <w:jc w:val="center"/>
            </w:pPr>
            <w:r>
              <w:t>10</w:t>
            </w:r>
          </w:p>
        </w:tc>
        <w:tc>
          <w:tcPr>
            <w:tcW w:w="1984" w:type="dxa"/>
          </w:tcPr>
          <w:p w:rsidR="000F19E9" w:rsidRDefault="000F19E9">
            <w:pPr>
              <w:pStyle w:val="ConsPlusNormal"/>
              <w:jc w:val="center"/>
            </w:pPr>
            <w:r>
              <w:t>07 7 01 99590</w:t>
            </w:r>
          </w:p>
        </w:tc>
        <w:tc>
          <w:tcPr>
            <w:tcW w:w="709" w:type="dxa"/>
          </w:tcPr>
          <w:p w:rsidR="000F19E9" w:rsidRDefault="000F19E9">
            <w:pPr>
              <w:pStyle w:val="ConsPlusNormal"/>
              <w:jc w:val="center"/>
            </w:pPr>
            <w:r>
              <w:t>400</w:t>
            </w:r>
          </w:p>
        </w:tc>
        <w:tc>
          <w:tcPr>
            <w:tcW w:w="1587" w:type="dxa"/>
          </w:tcPr>
          <w:p w:rsidR="000F19E9" w:rsidRDefault="000F19E9">
            <w:pPr>
              <w:pStyle w:val="ConsPlusNormal"/>
              <w:jc w:val="center"/>
            </w:pPr>
            <w:r>
              <w:t>307553,86</w:t>
            </w:r>
          </w:p>
        </w:tc>
      </w:tr>
      <w:tr w:rsidR="000F19E9">
        <w:tc>
          <w:tcPr>
            <w:tcW w:w="3515" w:type="dxa"/>
          </w:tcPr>
          <w:p w:rsidR="000F19E9" w:rsidRDefault="000F19E9">
            <w:pPr>
              <w:pStyle w:val="ConsPlusNormal"/>
            </w:pPr>
            <w:r>
              <w:t>Миграционная политика</w:t>
            </w:r>
          </w:p>
        </w:tc>
        <w:tc>
          <w:tcPr>
            <w:tcW w:w="624" w:type="dxa"/>
          </w:tcPr>
          <w:p w:rsidR="000F19E9" w:rsidRDefault="000F19E9">
            <w:pPr>
              <w:pStyle w:val="ConsPlusNormal"/>
              <w:jc w:val="center"/>
            </w:pPr>
            <w:r>
              <w:t>03</w:t>
            </w:r>
          </w:p>
        </w:tc>
        <w:tc>
          <w:tcPr>
            <w:tcW w:w="567" w:type="dxa"/>
          </w:tcPr>
          <w:p w:rsidR="000F19E9" w:rsidRDefault="000F19E9">
            <w:pPr>
              <w:pStyle w:val="ConsPlusNormal"/>
              <w:jc w:val="center"/>
            </w:pPr>
            <w:r>
              <w:t>11</w:t>
            </w:r>
          </w:p>
        </w:tc>
        <w:tc>
          <w:tcPr>
            <w:tcW w:w="1984" w:type="dxa"/>
          </w:tcPr>
          <w:p w:rsidR="000F19E9" w:rsidRDefault="000F19E9">
            <w:pPr>
              <w:pStyle w:val="ConsPlusNormal"/>
            </w:pPr>
          </w:p>
        </w:tc>
        <w:tc>
          <w:tcPr>
            <w:tcW w:w="709" w:type="dxa"/>
          </w:tcPr>
          <w:p w:rsidR="000F19E9" w:rsidRDefault="000F19E9">
            <w:pPr>
              <w:pStyle w:val="ConsPlusNormal"/>
            </w:pPr>
          </w:p>
        </w:tc>
        <w:tc>
          <w:tcPr>
            <w:tcW w:w="1587" w:type="dxa"/>
          </w:tcPr>
          <w:p w:rsidR="000F19E9" w:rsidRDefault="000F19E9">
            <w:pPr>
              <w:pStyle w:val="ConsPlusNormal"/>
              <w:jc w:val="center"/>
            </w:pPr>
            <w:r>
              <w:t>624,00</w:t>
            </w:r>
          </w:p>
        </w:tc>
      </w:tr>
      <w:tr w:rsidR="000F19E9">
        <w:tc>
          <w:tcPr>
            <w:tcW w:w="3515" w:type="dxa"/>
          </w:tcPr>
          <w:p w:rsidR="000F19E9" w:rsidRDefault="000F19E9">
            <w:pPr>
              <w:pStyle w:val="ConsPlusNormal"/>
            </w:pPr>
            <w:r>
              <w:t>Государственная программа Республики Дагестан "Оказание содействия добровольному переселению в Республику Дагестан соотечественников, проживающих за рубежом"</w:t>
            </w:r>
          </w:p>
        </w:tc>
        <w:tc>
          <w:tcPr>
            <w:tcW w:w="624" w:type="dxa"/>
          </w:tcPr>
          <w:p w:rsidR="000F19E9" w:rsidRDefault="000F19E9">
            <w:pPr>
              <w:pStyle w:val="ConsPlusNormal"/>
              <w:jc w:val="center"/>
            </w:pPr>
            <w:r>
              <w:t>03</w:t>
            </w:r>
          </w:p>
        </w:tc>
        <w:tc>
          <w:tcPr>
            <w:tcW w:w="567" w:type="dxa"/>
          </w:tcPr>
          <w:p w:rsidR="000F19E9" w:rsidRDefault="000F19E9">
            <w:pPr>
              <w:pStyle w:val="ConsPlusNormal"/>
              <w:jc w:val="center"/>
            </w:pPr>
            <w:r>
              <w:t>11</w:t>
            </w:r>
          </w:p>
        </w:tc>
        <w:tc>
          <w:tcPr>
            <w:tcW w:w="1984" w:type="dxa"/>
          </w:tcPr>
          <w:p w:rsidR="000F19E9" w:rsidRDefault="000F19E9">
            <w:pPr>
              <w:pStyle w:val="ConsPlusNormal"/>
              <w:jc w:val="center"/>
            </w:pPr>
            <w:r>
              <w:t>47</w:t>
            </w:r>
          </w:p>
        </w:tc>
        <w:tc>
          <w:tcPr>
            <w:tcW w:w="709" w:type="dxa"/>
          </w:tcPr>
          <w:p w:rsidR="000F19E9" w:rsidRDefault="000F19E9">
            <w:pPr>
              <w:pStyle w:val="ConsPlusNormal"/>
            </w:pPr>
          </w:p>
        </w:tc>
        <w:tc>
          <w:tcPr>
            <w:tcW w:w="1587" w:type="dxa"/>
          </w:tcPr>
          <w:p w:rsidR="000F19E9" w:rsidRDefault="000F19E9">
            <w:pPr>
              <w:pStyle w:val="ConsPlusNormal"/>
              <w:jc w:val="center"/>
            </w:pPr>
            <w:r>
              <w:t>624,00</w:t>
            </w:r>
          </w:p>
        </w:tc>
      </w:tr>
      <w:tr w:rsidR="000F19E9">
        <w:tc>
          <w:tcPr>
            <w:tcW w:w="3515" w:type="dxa"/>
          </w:tcPr>
          <w:p w:rsidR="000F19E9" w:rsidRDefault="000F19E9">
            <w:pPr>
              <w:pStyle w:val="ConsPlusNormal"/>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624" w:type="dxa"/>
          </w:tcPr>
          <w:p w:rsidR="000F19E9" w:rsidRDefault="000F19E9">
            <w:pPr>
              <w:pStyle w:val="ConsPlusNormal"/>
              <w:jc w:val="center"/>
            </w:pPr>
            <w:r>
              <w:t>03</w:t>
            </w:r>
          </w:p>
        </w:tc>
        <w:tc>
          <w:tcPr>
            <w:tcW w:w="567" w:type="dxa"/>
          </w:tcPr>
          <w:p w:rsidR="000F19E9" w:rsidRDefault="000F19E9">
            <w:pPr>
              <w:pStyle w:val="ConsPlusNormal"/>
              <w:jc w:val="center"/>
            </w:pPr>
            <w:r>
              <w:t>11</w:t>
            </w:r>
          </w:p>
        </w:tc>
        <w:tc>
          <w:tcPr>
            <w:tcW w:w="1984" w:type="dxa"/>
          </w:tcPr>
          <w:p w:rsidR="000F19E9" w:rsidRDefault="000F19E9">
            <w:pPr>
              <w:pStyle w:val="ConsPlusNormal"/>
              <w:jc w:val="center"/>
            </w:pPr>
            <w:r>
              <w:t>47 0 00 R0860</w:t>
            </w:r>
          </w:p>
        </w:tc>
        <w:tc>
          <w:tcPr>
            <w:tcW w:w="709" w:type="dxa"/>
          </w:tcPr>
          <w:p w:rsidR="000F19E9" w:rsidRDefault="000F19E9">
            <w:pPr>
              <w:pStyle w:val="ConsPlusNormal"/>
            </w:pPr>
          </w:p>
        </w:tc>
        <w:tc>
          <w:tcPr>
            <w:tcW w:w="1587" w:type="dxa"/>
          </w:tcPr>
          <w:p w:rsidR="000F19E9" w:rsidRDefault="000F19E9">
            <w:pPr>
              <w:pStyle w:val="ConsPlusNormal"/>
              <w:jc w:val="center"/>
            </w:pPr>
            <w:r>
              <w:t>624,00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03</w:t>
            </w:r>
          </w:p>
        </w:tc>
        <w:tc>
          <w:tcPr>
            <w:tcW w:w="567" w:type="dxa"/>
          </w:tcPr>
          <w:p w:rsidR="000F19E9" w:rsidRDefault="000F19E9">
            <w:pPr>
              <w:pStyle w:val="ConsPlusNormal"/>
              <w:jc w:val="center"/>
            </w:pPr>
            <w:r>
              <w:t>11</w:t>
            </w:r>
          </w:p>
        </w:tc>
        <w:tc>
          <w:tcPr>
            <w:tcW w:w="1984" w:type="dxa"/>
          </w:tcPr>
          <w:p w:rsidR="000F19E9" w:rsidRDefault="000F19E9">
            <w:pPr>
              <w:pStyle w:val="ConsPlusNormal"/>
              <w:jc w:val="center"/>
            </w:pPr>
            <w:r>
              <w:t>47 0 00 R0860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100,00</w:t>
            </w:r>
          </w:p>
        </w:tc>
      </w:tr>
      <w:tr w:rsidR="000F19E9">
        <w:tc>
          <w:tcPr>
            <w:tcW w:w="3515" w:type="dxa"/>
          </w:tcPr>
          <w:p w:rsidR="000F19E9" w:rsidRDefault="000F19E9">
            <w:pPr>
              <w:pStyle w:val="ConsPlusNormal"/>
            </w:pPr>
            <w:r>
              <w:t>Социальное обеспечение и иные выплаты населению</w:t>
            </w:r>
          </w:p>
        </w:tc>
        <w:tc>
          <w:tcPr>
            <w:tcW w:w="624" w:type="dxa"/>
          </w:tcPr>
          <w:p w:rsidR="000F19E9" w:rsidRDefault="000F19E9">
            <w:pPr>
              <w:pStyle w:val="ConsPlusNormal"/>
              <w:jc w:val="center"/>
            </w:pPr>
            <w:r>
              <w:t>03</w:t>
            </w:r>
          </w:p>
        </w:tc>
        <w:tc>
          <w:tcPr>
            <w:tcW w:w="567" w:type="dxa"/>
          </w:tcPr>
          <w:p w:rsidR="000F19E9" w:rsidRDefault="000F19E9">
            <w:pPr>
              <w:pStyle w:val="ConsPlusNormal"/>
              <w:jc w:val="center"/>
            </w:pPr>
            <w:r>
              <w:t>11</w:t>
            </w:r>
          </w:p>
        </w:tc>
        <w:tc>
          <w:tcPr>
            <w:tcW w:w="1984" w:type="dxa"/>
          </w:tcPr>
          <w:p w:rsidR="000F19E9" w:rsidRDefault="000F19E9">
            <w:pPr>
              <w:pStyle w:val="ConsPlusNormal"/>
              <w:jc w:val="center"/>
            </w:pPr>
            <w:r>
              <w:t>47 0 00 R0860</w:t>
            </w:r>
          </w:p>
        </w:tc>
        <w:tc>
          <w:tcPr>
            <w:tcW w:w="709" w:type="dxa"/>
          </w:tcPr>
          <w:p w:rsidR="000F19E9" w:rsidRDefault="000F19E9">
            <w:pPr>
              <w:pStyle w:val="ConsPlusNormal"/>
              <w:jc w:val="center"/>
            </w:pPr>
            <w:r>
              <w:t>300</w:t>
            </w:r>
          </w:p>
        </w:tc>
        <w:tc>
          <w:tcPr>
            <w:tcW w:w="1587" w:type="dxa"/>
          </w:tcPr>
          <w:p w:rsidR="000F19E9" w:rsidRDefault="000F19E9">
            <w:pPr>
              <w:pStyle w:val="ConsPlusNormal"/>
              <w:jc w:val="center"/>
            </w:pPr>
            <w:r>
              <w:t>524,00</w:t>
            </w:r>
          </w:p>
        </w:tc>
      </w:tr>
      <w:tr w:rsidR="000F19E9">
        <w:tc>
          <w:tcPr>
            <w:tcW w:w="3515" w:type="dxa"/>
          </w:tcPr>
          <w:p w:rsidR="000F19E9" w:rsidRDefault="000F19E9">
            <w:pPr>
              <w:pStyle w:val="ConsPlusNormal"/>
            </w:pPr>
            <w:r>
              <w:t xml:space="preserve">Другие вопросы в области </w:t>
            </w:r>
            <w:r>
              <w:lastRenderedPageBreak/>
              <w:t>национальной безопасности и правоохранительной деятельности</w:t>
            </w:r>
          </w:p>
        </w:tc>
        <w:tc>
          <w:tcPr>
            <w:tcW w:w="624" w:type="dxa"/>
          </w:tcPr>
          <w:p w:rsidR="000F19E9" w:rsidRDefault="000F19E9">
            <w:pPr>
              <w:pStyle w:val="ConsPlusNormal"/>
              <w:jc w:val="center"/>
            </w:pPr>
            <w:r>
              <w:lastRenderedPageBreak/>
              <w:t>03</w:t>
            </w:r>
          </w:p>
        </w:tc>
        <w:tc>
          <w:tcPr>
            <w:tcW w:w="567" w:type="dxa"/>
          </w:tcPr>
          <w:p w:rsidR="000F19E9" w:rsidRDefault="000F19E9">
            <w:pPr>
              <w:pStyle w:val="ConsPlusNormal"/>
              <w:jc w:val="center"/>
            </w:pPr>
            <w:r>
              <w:t>14</w:t>
            </w:r>
          </w:p>
        </w:tc>
        <w:tc>
          <w:tcPr>
            <w:tcW w:w="1984" w:type="dxa"/>
          </w:tcPr>
          <w:p w:rsidR="000F19E9" w:rsidRDefault="000F19E9">
            <w:pPr>
              <w:pStyle w:val="ConsPlusNormal"/>
            </w:pPr>
          </w:p>
        </w:tc>
        <w:tc>
          <w:tcPr>
            <w:tcW w:w="709" w:type="dxa"/>
          </w:tcPr>
          <w:p w:rsidR="000F19E9" w:rsidRDefault="000F19E9">
            <w:pPr>
              <w:pStyle w:val="ConsPlusNormal"/>
            </w:pPr>
          </w:p>
        </w:tc>
        <w:tc>
          <w:tcPr>
            <w:tcW w:w="1587" w:type="dxa"/>
          </w:tcPr>
          <w:p w:rsidR="000F19E9" w:rsidRDefault="000F19E9">
            <w:pPr>
              <w:pStyle w:val="ConsPlusNormal"/>
              <w:jc w:val="center"/>
            </w:pPr>
            <w:r>
              <w:t>866013,44</w:t>
            </w:r>
          </w:p>
        </w:tc>
      </w:tr>
      <w:tr w:rsidR="000F19E9">
        <w:tc>
          <w:tcPr>
            <w:tcW w:w="3515" w:type="dxa"/>
          </w:tcPr>
          <w:p w:rsidR="000F19E9" w:rsidRDefault="000F19E9">
            <w:pPr>
              <w:pStyle w:val="ConsPlusNormal"/>
            </w:pPr>
            <w:r>
              <w:lastRenderedPageBreak/>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624"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984" w:type="dxa"/>
          </w:tcPr>
          <w:p w:rsidR="000F19E9" w:rsidRDefault="000F19E9">
            <w:pPr>
              <w:pStyle w:val="ConsPlusNormal"/>
              <w:jc w:val="center"/>
            </w:pPr>
            <w:r>
              <w:t>06</w:t>
            </w:r>
          </w:p>
        </w:tc>
        <w:tc>
          <w:tcPr>
            <w:tcW w:w="709" w:type="dxa"/>
          </w:tcPr>
          <w:p w:rsidR="000F19E9" w:rsidRDefault="000F19E9">
            <w:pPr>
              <w:pStyle w:val="ConsPlusNormal"/>
            </w:pPr>
          </w:p>
        </w:tc>
        <w:tc>
          <w:tcPr>
            <w:tcW w:w="1587" w:type="dxa"/>
          </w:tcPr>
          <w:p w:rsidR="000F19E9" w:rsidRDefault="000F19E9">
            <w:pPr>
              <w:pStyle w:val="ConsPlusNormal"/>
              <w:jc w:val="center"/>
            </w:pPr>
            <w:r>
              <w:t>26450,27</w:t>
            </w:r>
          </w:p>
        </w:tc>
      </w:tr>
      <w:tr w:rsidR="000F19E9">
        <w:tc>
          <w:tcPr>
            <w:tcW w:w="3515" w:type="dxa"/>
          </w:tcPr>
          <w:p w:rsidR="000F19E9" w:rsidRDefault="000F19E9">
            <w:pPr>
              <w:pStyle w:val="ConsPlusNormal"/>
            </w:pPr>
            <w:r>
              <w:t>Подпрограмма "Обеспечение общественного порядка и противодействие преступности в Республике Дагестан"</w:t>
            </w:r>
          </w:p>
        </w:tc>
        <w:tc>
          <w:tcPr>
            <w:tcW w:w="624"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984" w:type="dxa"/>
          </w:tcPr>
          <w:p w:rsidR="000F19E9" w:rsidRDefault="000F19E9">
            <w:pPr>
              <w:pStyle w:val="ConsPlusNormal"/>
              <w:jc w:val="center"/>
            </w:pPr>
            <w:r>
              <w:t>06 1</w:t>
            </w:r>
          </w:p>
        </w:tc>
        <w:tc>
          <w:tcPr>
            <w:tcW w:w="709" w:type="dxa"/>
          </w:tcPr>
          <w:p w:rsidR="000F19E9" w:rsidRDefault="000F19E9">
            <w:pPr>
              <w:pStyle w:val="ConsPlusNormal"/>
            </w:pPr>
          </w:p>
        </w:tc>
        <w:tc>
          <w:tcPr>
            <w:tcW w:w="1587" w:type="dxa"/>
          </w:tcPr>
          <w:p w:rsidR="000F19E9" w:rsidRDefault="000F19E9">
            <w:pPr>
              <w:pStyle w:val="ConsPlusNormal"/>
              <w:jc w:val="center"/>
            </w:pPr>
            <w:r>
              <w:t>6250,00</w:t>
            </w:r>
          </w:p>
        </w:tc>
      </w:tr>
      <w:tr w:rsidR="000F19E9">
        <w:tc>
          <w:tcPr>
            <w:tcW w:w="3515" w:type="dxa"/>
          </w:tcPr>
          <w:p w:rsidR="000F19E9" w:rsidRDefault="000F19E9">
            <w:pPr>
              <w:pStyle w:val="ConsPlusNormal"/>
            </w:pPr>
            <w:r>
              <w:t>Основное мероприятие "Обеспечение общественного порядка и противодействие преступности в Республике Дагестан"</w:t>
            </w:r>
          </w:p>
        </w:tc>
        <w:tc>
          <w:tcPr>
            <w:tcW w:w="624"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984" w:type="dxa"/>
          </w:tcPr>
          <w:p w:rsidR="000F19E9" w:rsidRDefault="000F19E9">
            <w:pPr>
              <w:pStyle w:val="ConsPlusNormal"/>
              <w:jc w:val="center"/>
            </w:pPr>
            <w:r>
              <w:t>06 1 01</w:t>
            </w:r>
          </w:p>
        </w:tc>
        <w:tc>
          <w:tcPr>
            <w:tcW w:w="709" w:type="dxa"/>
          </w:tcPr>
          <w:p w:rsidR="000F19E9" w:rsidRDefault="000F19E9">
            <w:pPr>
              <w:pStyle w:val="ConsPlusNormal"/>
            </w:pPr>
          </w:p>
        </w:tc>
        <w:tc>
          <w:tcPr>
            <w:tcW w:w="1587" w:type="dxa"/>
          </w:tcPr>
          <w:p w:rsidR="000F19E9" w:rsidRDefault="000F19E9">
            <w:pPr>
              <w:pStyle w:val="ConsPlusNormal"/>
              <w:jc w:val="center"/>
            </w:pPr>
            <w:r>
              <w:t>6250,00</w:t>
            </w:r>
          </w:p>
        </w:tc>
      </w:tr>
      <w:tr w:rsidR="000F19E9">
        <w:tc>
          <w:tcPr>
            <w:tcW w:w="3515" w:type="dxa"/>
          </w:tcPr>
          <w:p w:rsidR="000F19E9" w:rsidRDefault="000F19E9">
            <w:pPr>
              <w:pStyle w:val="ConsPlusNormal"/>
            </w:pPr>
            <w:r>
              <w:t>Реализация мероприятий, направленных на обеспечение общественного порядка и противодействие преступности</w:t>
            </w:r>
          </w:p>
        </w:tc>
        <w:tc>
          <w:tcPr>
            <w:tcW w:w="624"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984" w:type="dxa"/>
          </w:tcPr>
          <w:p w:rsidR="000F19E9" w:rsidRDefault="000F19E9">
            <w:pPr>
              <w:pStyle w:val="ConsPlusNormal"/>
              <w:jc w:val="center"/>
            </w:pPr>
            <w:r>
              <w:t>06 1 01 99590</w:t>
            </w:r>
          </w:p>
        </w:tc>
        <w:tc>
          <w:tcPr>
            <w:tcW w:w="709" w:type="dxa"/>
          </w:tcPr>
          <w:p w:rsidR="000F19E9" w:rsidRDefault="000F19E9">
            <w:pPr>
              <w:pStyle w:val="ConsPlusNormal"/>
            </w:pPr>
          </w:p>
        </w:tc>
        <w:tc>
          <w:tcPr>
            <w:tcW w:w="1587" w:type="dxa"/>
          </w:tcPr>
          <w:p w:rsidR="000F19E9" w:rsidRDefault="000F19E9">
            <w:pPr>
              <w:pStyle w:val="ConsPlusNormal"/>
              <w:jc w:val="center"/>
            </w:pPr>
            <w:r>
              <w:t>6250,00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984" w:type="dxa"/>
          </w:tcPr>
          <w:p w:rsidR="000F19E9" w:rsidRDefault="000F19E9">
            <w:pPr>
              <w:pStyle w:val="ConsPlusNormal"/>
              <w:jc w:val="center"/>
            </w:pPr>
            <w:r>
              <w:t>06 1 01 99590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3350,00</w:t>
            </w:r>
          </w:p>
        </w:tc>
      </w:tr>
      <w:tr w:rsidR="000F19E9">
        <w:tc>
          <w:tcPr>
            <w:tcW w:w="3515" w:type="dxa"/>
          </w:tcPr>
          <w:p w:rsidR="000F19E9" w:rsidRDefault="000F19E9">
            <w:pPr>
              <w:pStyle w:val="ConsPlusNormal"/>
            </w:pPr>
            <w:r>
              <w:t>Социальное обеспечение и иные выплаты населению</w:t>
            </w:r>
          </w:p>
        </w:tc>
        <w:tc>
          <w:tcPr>
            <w:tcW w:w="624"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984" w:type="dxa"/>
          </w:tcPr>
          <w:p w:rsidR="000F19E9" w:rsidRDefault="000F19E9">
            <w:pPr>
              <w:pStyle w:val="ConsPlusNormal"/>
              <w:jc w:val="center"/>
            </w:pPr>
            <w:r>
              <w:t>06 1 01 99590</w:t>
            </w:r>
          </w:p>
        </w:tc>
        <w:tc>
          <w:tcPr>
            <w:tcW w:w="709" w:type="dxa"/>
          </w:tcPr>
          <w:p w:rsidR="000F19E9" w:rsidRDefault="000F19E9">
            <w:pPr>
              <w:pStyle w:val="ConsPlusNormal"/>
              <w:jc w:val="center"/>
            </w:pPr>
            <w:r>
              <w:t>300</w:t>
            </w:r>
          </w:p>
        </w:tc>
        <w:tc>
          <w:tcPr>
            <w:tcW w:w="1587" w:type="dxa"/>
          </w:tcPr>
          <w:p w:rsidR="000F19E9" w:rsidRDefault="000F19E9">
            <w:pPr>
              <w:pStyle w:val="ConsPlusNormal"/>
              <w:jc w:val="center"/>
            </w:pPr>
            <w:r>
              <w:t>1800,00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984" w:type="dxa"/>
          </w:tcPr>
          <w:p w:rsidR="000F19E9" w:rsidRDefault="000F19E9">
            <w:pPr>
              <w:pStyle w:val="ConsPlusNormal"/>
              <w:jc w:val="center"/>
            </w:pPr>
            <w:r>
              <w:t>06 1 01 99590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1100,00</w:t>
            </w:r>
          </w:p>
        </w:tc>
      </w:tr>
      <w:tr w:rsidR="000F19E9">
        <w:tc>
          <w:tcPr>
            <w:tcW w:w="3515" w:type="dxa"/>
          </w:tcPr>
          <w:p w:rsidR="000F19E9" w:rsidRDefault="000F19E9">
            <w:pPr>
              <w:pStyle w:val="ConsPlusNormal"/>
            </w:pPr>
            <w:r>
              <w:t xml:space="preserve">Подпрограмма "Повышение </w:t>
            </w:r>
            <w:r>
              <w:lastRenderedPageBreak/>
              <w:t>безопасности дорожного движения"</w:t>
            </w:r>
          </w:p>
        </w:tc>
        <w:tc>
          <w:tcPr>
            <w:tcW w:w="624" w:type="dxa"/>
          </w:tcPr>
          <w:p w:rsidR="000F19E9" w:rsidRDefault="000F19E9">
            <w:pPr>
              <w:pStyle w:val="ConsPlusNormal"/>
              <w:jc w:val="center"/>
            </w:pPr>
            <w:r>
              <w:lastRenderedPageBreak/>
              <w:t>03</w:t>
            </w:r>
          </w:p>
        </w:tc>
        <w:tc>
          <w:tcPr>
            <w:tcW w:w="567" w:type="dxa"/>
          </w:tcPr>
          <w:p w:rsidR="000F19E9" w:rsidRDefault="000F19E9">
            <w:pPr>
              <w:pStyle w:val="ConsPlusNormal"/>
              <w:jc w:val="center"/>
            </w:pPr>
            <w:r>
              <w:t>14</w:t>
            </w:r>
          </w:p>
        </w:tc>
        <w:tc>
          <w:tcPr>
            <w:tcW w:w="1984" w:type="dxa"/>
          </w:tcPr>
          <w:p w:rsidR="000F19E9" w:rsidRDefault="000F19E9">
            <w:pPr>
              <w:pStyle w:val="ConsPlusNormal"/>
              <w:jc w:val="center"/>
            </w:pPr>
            <w:r>
              <w:t>06 4</w:t>
            </w:r>
          </w:p>
        </w:tc>
        <w:tc>
          <w:tcPr>
            <w:tcW w:w="709" w:type="dxa"/>
          </w:tcPr>
          <w:p w:rsidR="000F19E9" w:rsidRDefault="000F19E9">
            <w:pPr>
              <w:pStyle w:val="ConsPlusNormal"/>
            </w:pPr>
          </w:p>
        </w:tc>
        <w:tc>
          <w:tcPr>
            <w:tcW w:w="1587" w:type="dxa"/>
          </w:tcPr>
          <w:p w:rsidR="000F19E9" w:rsidRDefault="000F19E9">
            <w:pPr>
              <w:pStyle w:val="ConsPlusNormal"/>
              <w:jc w:val="center"/>
            </w:pPr>
            <w:r>
              <w:t>18215,00</w:t>
            </w:r>
          </w:p>
        </w:tc>
      </w:tr>
      <w:tr w:rsidR="000F19E9">
        <w:tc>
          <w:tcPr>
            <w:tcW w:w="3515" w:type="dxa"/>
          </w:tcPr>
          <w:p w:rsidR="000F19E9" w:rsidRDefault="000F19E9">
            <w:pPr>
              <w:pStyle w:val="ConsPlusNormal"/>
            </w:pPr>
            <w:r>
              <w:lastRenderedPageBreak/>
              <w:t>Основное мероприятие "Повышение безопасности дорожного движения"</w:t>
            </w:r>
          </w:p>
        </w:tc>
        <w:tc>
          <w:tcPr>
            <w:tcW w:w="624"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984" w:type="dxa"/>
          </w:tcPr>
          <w:p w:rsidR="000F19E9" w:rsidRDefault="000F19E9">
            <w:pPr>
              <w:pStyle w:val="ConsPlusNormal"/>
              <w:jc w:val="center"/>
            </w:pPr>
            <w:r>
              <w:t>06 4 01</w:t>
            </w:r>
          </w:p>
        </w:tc>
        <w:tc>
          <w:tcPr>
            <w:tcW w:w="709" w:type="dxa"/>
          </w:tcPr>
          <w:p w:rsidR="000F19E9" w:rsidRDefault="000F19E9">
            <w:pPr>
              <w:pStyle w:val="ConsPlusNormal"/>
            </w:pPr>
          </w:p>
        </w:tc>
        <w:tc>
          <w:tcPr>
            <w:tcW w:w="1587" w:type="dxa"/>
          </w:tcPr>
          <w:p w:rsidR="000F19E9" w:rsidRDefault="000F19E9">
            <w:pPr>
              <w:pStyle w:val="ConsPlusNormal"/>
              <w:jc w:val="center"/>
            </w:pPr>
            <w:r>
              <w:t>18215,00</w:t>
            </w:r>
          </w:p>
        </w:tc>
      </w:tr>
      <w:tr w:rsidR="000F19E9">
        <w:tc>
          <w:tcPr>
            <w:tcW w:w="3515" w:type="dxa"/>
          </w:tcPr>
          <w:p w:rsidR="000F19E9" w:rsidRDefault="000F19E9">
            <w:pPr>
              <w:pStyle w:val="ConsPlusNormal"/>
            </w:pPr>
            <w:r>
              <w:t>Реализация мероприятий, направленных на повышение безопасности дорожного движения</w:t>
            </w:r>
          </w:p>
        </w:tc>
        <w:tc>
          <w:tcPr>
            <w:tcW w:w="624"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984" w:type="dxa"/>
          </w:tcPr>
          <w:p w:rsidR="000F19E9" w:rsidRDefault="000F19E9">
            <w:pPr>
              <w:pStyle w:val="ConsPlusNormal"/>
              <w:jc w:val="center"/>
            </w:pPr>
            <w:r>
              <w:t>06 4 01 99590</w:t>
            </w:r>
          </w:p>
        </w:tc>
        <w:tc>
          <w:tcPr>
            <w:tcW w:w="709" w:type="dxa"/>
          </w:tcPr>
          <w:p w:rsidR="000F19E9" w:rsidRDefault="000F19E9">
            <w:pPr>
              <w:pStyle w:val="ConsPlusNormal"/>
            </w:pPr>
          </w:p>
        </w:tc>
        <w:tc>
          <w:tcPr>
            <w:tcW w:w="1587" w:type="dxa"/>
          </w:tcPr>
          <w:p w:rsidR="000F19E9" w:rsidRDefault="000F19E9">
            <w:pPr>
              <w:pStyle w:val="ConsPlusNormal"/>
              <w:jc w:val="center"/>
            </w:pPr>
            <w:r>
              <w:t>18215,00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984" w:type="dxa"/>
          </w:tcPr>
          <w:p w:rsidR="000F19E9" w:rsidRDefault="000F19E9">
            <w:pPr>
              <w:pStyle w:val="ConsPlusNormal"/>
              <w:jc w:val="center"/>
            </w:pPr>
            <w:r>
              <w:t>06 4 01 99590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10900,00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984" w:type="dxa"/>
          </w:tcPr>
          <w:p w:rsidR="000F19E9" w:rsidRDefault="000F19E9">
            <w:pPr>
              <w:pStyle w:val="ConsPlusNormal"/>
              <w:jc w:val="center"/>
            </w:pPr>
            <w:r>
              <w:t>06 4 01 99590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7315,00</w:t>
            </w:r>
          </w:p>
        </w:tc>
      </w:tr>
      <w:tr w:rsidR="000F19E9">
        <w:tc>
          <w:tcPr>
            <w:tcW w:w="3515" w:type="dxa"/>
          </w:tcPr>
          <w:p w:rsidR="000F19E9" w:rsidRDefault="000F19E9">
            <w:pPr>
              <w:pStyle w:val="ConsPlusNormal"/>
            </w:pPr>
            <w:r>
              <w:t>Подпрограмма "Профилактика правонарушений и преступлений несовершеннолетних в Республике Дагестан"</w:t>
            </w:r>
          </w:p>
        </w:tc>
        <w:tc>
          <w:tcPr>
            <w:tcW w:w="624"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984" w:type="dxa"/>
          </w:tcPr>
          <w:p w:rsidR="000F19E9" w:rsidRDefault="000F19E9">
            <w:pPr>
              <w:pStyle w:val="ConsPlusNormal"/>
              <w:jc w:val="center"/>
            </w:pPr>
            <w:r>
              <w:t>06 6</w:t>
            </w:r>
          </w:p>
        </w:tc>
        <w:tc>
          <w:tcPr>
            <w:tcW w:w="709" w:type="dxa"/>
          </w:tcPr>
          <w:p w:rsidR="000F19E9" w:rsidRDefault="000F19E9">
            <w:pPr>
              <w:pStyle w:val="ConsPlusNormal"/>
            </w:pPr>
          </w:p>
        </w:tc>
        <w:tc>
          <w:tcPr>
            <w:tcW w:w="1587" w:type="dxa"/>
          </w:tcPr>
          <w:p w:rsidR="000F19E9" w:rsidRDefault="000F19E9">
            <w:pPr>
              <w:pStyle w:val="ConsPlusNormal"/>
              <w:jc w:val="center"/>
            </w:pPr>
            <w:r>
              <w:t>995,94</w:t>
            </w:r>
          </w:p>
        </w:tc>
      </w:tr>
      <w:tr w:rsidR="000F19E9">
        <w:tc>
          <w:tcPr>
            <w:tcW w:w="3515" w:type="dxa"/>
          </w:tcPr>
          <w:p w:rsidR="000F19E9" w:rsidRDefault="000F19E9">
            <w:pPr>
              <w:pStyle w:val="ConsPlusNormal"/>
            </w:pPr>
            <w:r>
              <w:t>Основное мероприятие "Профилактика правонарушений и преступлений несовершеннолетних в Республике Дагестан"</w:t>
            </w:r>
          </w:p>
        </w:tc>
        <w:tc>
          <w:tcPr>
            <w:tcW w:w="624"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984" w:type="dxa"/>
          </w:tcPr>
          <w:p w:rsidR="000F19E9" w:rsidRDefault="000F19E9">
            <w:pPr>
              <w:pStyle w:val="ConsPlusNormal"/>
              <w:jc w:val="center"/>
            </w:pPr>
            <w:r>
              <w:t>06 6 01</w:t>
            </w:r>
          </w:p>
        </w:tc>
        <w:tc>
          <w:tcPr>
            <w:tcW w:w="709" w:type="dxa"/>
          </w:tcPr>
          <w:p w:rsidR="000F19E9" w:rsidRDefault="000F19E9">
            <w:pPr>
              <w:pStyle w:val="ConsPlusNormal"/>
            </w:pPr>
          </w:p>
        </w:tc>
        <w:tc>
          <w:tcPr>
            <w:tcW w:w="1587" w:type="dxa"/>
          </w:tcPr>
          <w:p w:rsidR="000F19E9" w:rsidRDefault="000F19E9">
            <w:pPr>
              <w:pStyle w:val="ConsPlusNormal"/>
              <w:jc w:val="center"/>
            </w:pPr>
            <w:r>
              <w:t>995,94</w:t>
            </w:r>
          </w:p>
        </w:tc>
      </w:tr>
      <w:tr w:rsidR="000F19E9">
        <w:tc>
          <w:tcPr>
            <w:tcW w:w="3515" w:type="dxa"/>
          </w:tcPr>
          <w:p w:rsidR="000F19E9" w:rsidRDefault="000F19E9">
            <w:pPr>
              <w:pStyle w:val="ConsPlusNormal"/>
            </w:pPr>
            <w:r>
              <w:t>Реализация мероприятий, направленных на профилактику правонарушений и преступлений несовершеннолетних</w:t>
            </w:r>
          </w:p>
        </w:tc>
        <w:tc>
          <w:tcPr>
            <w:tcW w:w="624"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984" w:type="dxa"/>
          </w:tcPr>
          <w:p w:rsidR="000F19E9" w:rsidRDefault="000F19E9">
            <w:pPr>
              <w:pStyle w:val="ConsPlusNormal"/>
              <w:jc w:val="center"/>
            </w:pPr>
            <w:r>
              <w:t>06 6 01 99590</w:t>
            </w:r>
          </w:p>
        </w:tc>
        <w:tc>
          <w:tcPr>
            <w:tcW w:w="709" w:type="dxa"/>
          </w:tcPr>
          <w:p w:rsidR="000F19E9" w:rsidRDefault="000F19E9">
            <w:pPr>
              <w:pStyle w:val="ConsPlusNormal"/>
            </w:pPr>
          </w:p>
        </w:tc>
        <w:tc>
          <w:tcPr>
            <w:tcW w:w="1587" w:type="dxa"/>
          </w:tcPr>
          <w:p w:rsidR="000F19E9" w:rsidRDefault="000F19E9">
            <w:pPr>
              <w:pStyle w:val="ConsPlusNormal"/>
              <w:jc w:val="center"/>
            </w:pPr>
            <w:r>
              <w:t>995,94</w:t>
            </w:r>
          </w:p>
        </w:tc>
      </w:tr>
      <w:tr w:rsidR="000F19E9">
        <w:tc>
          <w:tcPr>
            <w:tcW w:w="3515" w:type="dxa"/>
          </w:tcPr>
          <w:p w:rsidR="000F19E9" w:rsidRDefault="000F19E9">
            <w:pPr>
              <w:pStyle w:val="ConsPlusNormal"/>
            </w:pPr>
            <w:r>
              <w:t xml:space="preserve">Закупка товаров, работ и услуг для обеспечения государственных </w:t>
            </w:r>
            <w:r>
              <w:lastRenderedPageBreak/>
              <w:t>(муниципальных) нужд</w:t>
            </w:r>
          </w:p>
        </w:tc>
        <w:tc>
          <w:tcPr>
            <w:tcW w:w="624" w:type="dxa"/>
          </w:tcPr>
          <w:p w:rsidR="000F19E9" w:rsidRDefault="000F19E9">
            <w:pPr>
              <w:pStyle w:val="ConsPlusNormal"/>
              <w:jc w:val="center"/>
            </w:pPr>
            <w:r>
              <w:lastRenderedPageBreak/>
              <w:t>03</w:t>
            </w:r>
          </w:p>
        </w:tc>
        <w:tc>
          <w:tcPr>
            <w:tcW w:w="567" w:type="dxa"/>
          </w:tcPr>
          <w:p w:rsidR="000F19E9" w:rsidRDefault="000F19E9">
            <w:pPr>
              <w:pStyle w:val="ConsPlusNormal"/>
              <w:jc w:val="center"/>
            </w:pPr>
            <w:r>
              <w:t>14</w:t>
            </w:r>
          </w:p>
        </w:tc>
        <w:tc>
          <w:tcPr>
            <w:tcW w:w="1984" w:type="dxa"/>
          </w:tcPr>
          <w:p w:rsidR="000F19E9" w:rsidRDefault="000F19E9">
            <w:pPr>
              <w:pStyle w:val="ConsPlusNormal"/>
              <w:jc w:val="center"/>
            </w:pPr>
            <w:r>
              <w:t>06 6 01 99590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50,00</w:t>
            </w:r>
          </w:p>
        </w:tc>
      </w:tr>
      <w:tr w:rsidR="000F19E9">
        <w:tc>
          <w:tcPr>
            <w:tcW w:w="3515"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984" w:type="dxa"/>
          </w:tcPr>
          <w:p w:rsidR="000F19E9" w:rsidRDefault="000F19E9">
            <w:pPr>
              <w:pStyle w:val="ConsPlusNormal"/>
              <w:jc w:val="center"/>
            </w:pPr>
            <w:r>
              <w:t>06 6 01 99590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945,94</w:t>
            </w:r>
          </w:p>
        </w:tc>
      </w:tr>
      <w:tr w:rsidR="000F19E9">
        <w:tc>
          <w:tcPr>
            <w:tcW w:w="3515" w:type="dxa"/>
          </w:tcPr>
          <w:p w:rsidR="000F19E9" w:rsidRDefault="000F19E9">
            <w:pPr>
              <w:pStyle w:val="ConsPlusNormal"/>
            </w:pPr>
            <w:r>
              <w:t>Подпрограмма "Профилактика и противодействие проявлениям экстремизма в Республике Дагестан"</w:t>
            </w:r>
          </w:p>
        </w:tc>
        <w:tc>
          <w:tcPr>
            <w:tcW w:w="624"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984" w:type="dxa"/>
          </w:tcPr>
          <w:p w:rsidR="000F19E9" w:rsidRDefault="000F19E9">
            <w:pPr>
              <w:pStyle w:val="ConsPlusNormal"/>
              <w:jc w:val="center"/>
            </w:pPr>
            <w:r>
              <w:t>06 7</w:t>
            </w:r>
          </w:p>
        </w:tc>
        <w:tc>
          <w:tcPr>
            <w:tcW w:w="709" w:type="dxa"/>
          </w:tcPr>
          <w:p w:rsidR="000F19E9" w:rsidRDefault="000F19E9">
            <w:pPr>
              <w:pStyle w:val="ConsPlusNormal"/>
            </w:pPr>
          </w:p>
        </w:tc>
        <w:tc>
          <w:tcPr>
            <w:tcW w:w="1587" w:type="dxa"/>
          </w:tcPr>
          <w:p w:rsidR="000F19E9" w:rsidRDefault="000F19E9">
            <w:pPr>
              <w:pStyle w:val="ConsPlusNormal"/>
              <w:jc w:val="center"/>
            </w:pPr>
            <w:r>
              <w:t>989,33</w:t>
            </w:r>
          </w:p>
        </w:tc>
      </w:tr>
      <w:tr w:rsidR="000F19E9">
        <w:tc>
          <w:tcPr>
            <w:tcW w:w="3515" w:type="dxa"/>
          </w:tcPr>
          <w:p w:rsidR="000F19E9" w:rsidRDefault="000F19E9">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624"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984" w:type="dxa"/>
          </w:tcPr>
          <w:p w:rsidR="000F19E9" w:rsidRDefault="000F19E9">
            <w:pPr>
              <w:pStyle w:val="ConsPlusNormal"/>
              <w:jc w:val="center"/>
            </w:pPr>
            <w:r>
              <w:t>06 7 01 99590</w:t>
            </w:r>
          </w:p>
        </w:tc>
        <w:tc>
          <w:tcPr>
            <w:tcW w:w="709" w:type="dxa"/>
          </w:tcPr>
          <w:p w:rsidR="000F19E9" w:rsidRDefault="000F19E9">
            <w:pPr>
              <w:pStyle w:val="ConsPlusNormal"/>
            </w:pPr>
          </w:p>
        </w:tc>
        <w:tc>
          <w:tcPr>
            <w:tcW w:w="1587" w:type="dxa"/>
          </w:tcPr>
          <w:p w:rsidR="000F19E9" w:rsidRDefault="000F19E9">
            <w:pPr>
              <w:pStyle w:val="ConsPlusNormal"/>
              <w:jc w:val="center"/>
            </w:pPr>
            <w:r>
              <w:t>989,33</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984" w:type="dxa"/>
          </w:tcPr>
          <w:p w:rsidR="000F19E9" w:rsidRDefault="000F19E9">
            <w:pPr>
              <w:pStyle w:val="ConsPlusNormal"/>
              <w:jc w:val="center"/>
            </w:pPr>
            <w:r>
              <w:t>06 7 01 99590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989,33</w:t>
            </w:r>
          </w:p>
        </w:tc>
      </w:tr>
      <w:tr w:rsidR="000F19E9">
        <w:tc>
          <w:tcPr>
            <w:tcW w:w="3515" w:type="dxa"/>
          </w:tcPr>
          <w:p w:rsidR="000F19E9" w:rsidRDefault="000F19E9">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984" w:type="dxa"/>
          </w:tcPr>
          <w:p w:rsidR="000F19E9" w:rsidRDefault="000F19E9">
            <w:pPr>
              <w:pStyle w:val="ConsPlusNormal"/>
              <w:jc w:val="center"/>
            </w:pPr>
            <w:r>
              <w:t>07</w:t>
            </w:r>
          </w:p>
        </w:tc>
        <w:tc>
          <w:tcPr>
            <w:tcW w:w="709" w:type="dxa"/>
          </w:tcPr>
          <w:p w:rsidR="000F19E9" w:rsidRDefault="000F19E9">
            <w:pPr>
              <w:pStyle w:val="ConsPlusNormal"/>
            </w:pPr>
          </w:p>
        </w:tc>
        <w:tc>
          <w:tcPr>
            <w:tcW w:w="1587" w:type="dxa"/>
          </w:tcPr>
          <w:p w:rsidR="000F19E9" w:rsidRDefault="000F19E9">
            <w:pPr>
              <w:pStyle w:val="ConsPlusNormal"/>
              <w:jc w:val="center"/>
            </w:pPr>
            <w:r>
              <w:t>765244,77</w:t>
            </w:r>
          </w:p>
        </w:tc>
      </w:tr>
      <w:tr w:rsidR="000F19E9">
        <w:tc>
          <w:tcPr>
            <w:tcW w:w="3515" w:type="dxa"/>
          </w:tcPr>
          <w:p w:rsidR="000F19E9" w:rsidRDefault="000F19E9">
            <w:pPr>
              <w:pStyle w:val="ConsPlusNormal"/>
            </w:pPr>
            <w:r>
              <w:t>Подпрограмма "Построение (развитие), внедрение и эксплуатация аппаратно-программного комплекса "Безопасный город" в Республике Дагестан"</w:t>
            </w:r>
          </w:p>
        </w:tc>
        <w:tc>
          <w:tcPr>
            <w:tcW w:w="624"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984" w:type="dxa"/>
          </w:tcPr>
          <w:p w:rsidR="000F19E9" w:rsidRDefault="000F19E9">
            <w:pPr>
              <w:pStyle w:val="ConsPlusNormal"/>
              <w:jc w:val="center"/>
            </w:pPr>
            <w:r>
              <w:t>07 2</w:t>
            </w:r>
          </w:p>
        </w:tc>
        <w:tc>
          <w:tcPr>
            <w:tcW w:w="709" w:type="dxa"/>
          </w:tcPr>
          <w:p w:rsidR="000F19E9" w:rsidRDefault="000F19E9">
            <w:pPr>
              <w:pStyle w:val="ConsPlusNormal"/>
            </w:pPr>
          </w:p>
        </w:tc>
        <w:tc>
          <w:tcPr>
            <w:tcW w:w="1587" w:type="dxa"/>
          </w:tcPr>
          <w:p w:rsidR="000F19E9" w:rsidRDefault="000F19E9">
            <w:pPr>
              <w:pStyle w:val="ConsPlusNormal"/>
              <w:jc w:val="center"/>
            </w:pPr>
            <w:r>
              <w:t>673389,77</w:t>
            </w:r>
          </w:p>
        </w:tc>
      </w:tr>
      <w:tr w:rsidR="000F19E9">
        <w:tc>
          <w:tcPr>
            <w:tcW w:w="3515" w:type="dxa"/>
          </w:tcPr>
          <w:p w:rsidR="000F19E9" w:rsidRDefault="000F19E9">
            <w:pPr>
              <w:pStyle w:val="ConsPlusNormal"/>
            </w:pPr>
            <w:r>
              <w:t xml:space="preserve">Основное мероприятие </w:t>
            </w:r>
            <w:r>
              <w:lastRenderedPageBreak/>
              <w:t>"Реализация мер по построению (развитию), внедрению и эксплуатации аппаратно-программного комплекса "Безопасный город</w:t>
            </w:r>
          </w:p>
        </w:tc>
        <w:tc>
          <w:tcPr>
            <w:tcW w:w="624" w:type="dxa"/>
          </w:tcPr>
          <w:p w:rsidR="000F19E9" w:rsidRDefault="000F19E9">
            <w:pPr>
              <w:pStyle w:val="ConsPlusNormal"/>
              <w:jc w:val="center"/>
            </w:pPr>
            <w:r>
              <w:lastRenderedPageBreak/>
              <w:t>03</w:t>
            </w:r>
          </w:p>
        </w:tc>
        <w:tc>
          <w:tcPr>
            <w:tcW w:w="567" w:type="dxa"/>
          </w:tcPr>
          <w:p w:rsidR="000F19E9" w:rsidRDefault="000F19E9">
            <w:pPr>
              <w:pStyle w:val="ConsPlusNormal"/>
              <w:jc w:val="center"/>
            </w:pPr>
            <w:r>
              <w:t>14</w:t>
            </w:r>
          </w:p>
        </w:tc>
        <w:tc>
          <w:tcPr>
            <w:tcW w:w="1984" w:type="dxa"/>
          </w:tcPr>
          <w:p w:rsidR="000F19E9" w:rsidRDefault="000F19E9">
            <w:pPr>
              <w:pStyle w:val="ConsPlusNormal"/>
              <w:jc w:val="center"/>
            </w:pPr>
            <w:r>
              <w:t>07 2 01</w:t>
            </w:r>
          </w:p>
        </w:tc>
        <w:tc>
          <w:tcPr>
            <w:tcW w:w="709" w:type="dxa"/>
          </w:tcPr>
          <w:p w:rsidR="000F19E9" w:rsidRDefault="000F19E9">
            <w:pPr>
              <w:pStyle w:val="ConsPlusNormal"/>
            </w:pPr>
          </w:p>
        </w:tc>
        <w:tc>
          <w:tcPr>
            <w:tcW w:w="1587" w:type="dxa"/>
          </w:tcPr>
          <w:p w:rsidR="000F19E9" w:rsidRDefault="000F19E9">
            <w:pPr>
              <w:pStyle w:val="ConsPlusNormal"/>
              <w:jc w:val="center"/>
            </w:pPr>
            <w:r>
              <w:t>673389,77</w:t>
            </w:r>
          </w:p>
        </w:tc>
      </w:tr>
      <w:tr w:rsidR="000F19E9">
        <w:tc>
          <w:tcPr>
            <w:tcW w:w="3515" w:type="dxa"/>
          </w:tcPr>
          <w:p w:rsidR="000F19E9" w:rsidRDefault="000F19E9">
            <w:pPr>
              <w:pStyle w:val="ConsPlusNormal"/>
            </w:pPr>
            <w:r>
              <w:lastRenderedPageBreak/>
              <w:t>Плата концедента в рамках заключенного концессионного соглашения</w:t>
            </w:r>
          </w:p>
        </w:tc>
        <w:tc>
          <w:tcPr>
            <w:tcW w:w="624"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984" w:type="dxa"/>
          </w:tcPr>
          <w:p w:rsidR="000F19E9" w:rsidRDefault="000F19E9">
            <w:pPr>
              <w:pStyle w:val="ConsPlusNormal"/>
              <w:jc w:val="center"/>
            </w:pPr>
            <w:r>
              <w:t>07 2 01 99585</w:t>
            </w:r>
          </w:p>
        </w:tc>
        <w:tc>
          <w:tcPr>
            <w:tcW w:w="709" w:type="dxa"/>
          </w:tcPr>
          <w:p w:rsidR="000F19E9" w:rsidRDefault="000F19E9">
            <w:pPr>
              <w:pStyle w:val="ConsPlusNormal"/>
            </w:pPr>
          </w:p>
        </w:tc>
        <w:tc>
          <w:tcPr>
            <w:tcW w:w="1587" w:type="dxa"/>
          </w:tcPr>
          <w:p w:rsidR="000F19E9" w:rsidRDefault="000F19E9">
            <w:pPr>
              <w:pStyle w:val="ConsPlusNormal"/>
              <w:jc w:val="center"/>
            </w:pPr>
            <w:r>
              <w:t>673389,77</w:t>
            </w:r>
          </w:p>
        </w:tc>
      </w:tr>
      <w:tr w:rsidR="000F19E9">
        <w:tc>
          <w:tcPr>
            <w:tcW w:w="3515" w:type="dxa"/>
          </w:tcPr>
          <w:p w:rsidR="000F19E9" w:rsidRDefault="000F19E9">
            <w:pPr>
              <w:pStyle w:val="ConsPlusNormal"/>
            </w:pPr>
            <w:r>
              <w:t>Капитальные вложения в объекты государственной (муниципальной) собственности</w:t>
            </w:r>
          </w:p>
        </w:tc>
        <w:tc>
          <w:tcPr>
            <w:tcW w:w="624"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984" w:type="dxa"/>
          </w:tcPr>
          <w:p w:rsidR="000F19E9" w:rsidRDefault="000F19E9">
            <w:pPr>
              <w:pStyle w:val="ConsPlusNormal"/>
              <w:jc w:val="center"/>
            </w:pPr>
            <w:r>
              <w:t>07 2 01 99585</w:t>
            </w:r>
          </w:p>
        </w:tc>
        <w:tc>
          <w:tcPr>
            <w:tcW w:w="709" w:type="dxa"/>
          </w:tcPr>
          <w:p w:rsidR="000F19E9" w:rsidRDefault="000F19E9">
            <w:pPr>
              <w:pStyle w:val="ConsPlusNormal"/>
              <w:jc w:val="center"/>
            </w:pPr>
            <w:r>
              <w:t>400</w:t>
            </w:r>
          </w:p>
        </w:tc>
        <w:tc>
          <w:tcPr>
            <w:tcW w:w="1587" w:type="dxa"/>
          </w:tcPr>
          <w:p w:rsidR="000F19E9" w:rsidRDefault="000F19E9">
            <w:pPr>
              <w:pStyle w:val="ConsPlusNormal"/>
              <w:jc w:val="center"/>
            </w:pPr>
            <w:r>
              <w:t>673389,77</w:t>
            </w:r>
          </w:p>
        </w:tc>
      </w:tr>
      <w:tr w:rsidR="000F19E9">
        <w:tc>
          <w:tcPr>
            <w:tcW w:w="3515" w:type="dxa"/>
          </w:tcPr>
          <w:p w:rsidR="000F19E9" w:rsidRDefault="000F19E9">
            <w:pPr>
              <w:pStyle w:val="ConsPlusNormal"/>
            </w:pPr>
            <w:r>
              <w:t>Подпрограмма "Обеспечение реализации государственной программы"</w:t>
            </w:r>
          </w:p>
        </w:tc>
        <w:tc>
          <w:tcPr>
            <w:tcW w:w="624"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984" w:type="dxa"/>
          </w:tcPr>
          <w:p w:rsidR="000F19E9" w:rsidRDefault="000F19E9">
            <w:pPr>
              <w:pStyle w:val="ConsPlusNormal"/>
              <w:jc w:val="center"/>
            </w:pPr>
            <w:r>
              <w:t>07 5</w:t>
            </w:r>
          </w:p>
        </w:tc>
        <w:tc>
          <w:tcPr>
            <w:tcW w:w="709" w:type="dxa"/>
          </w:tcPr>
          <w:p w:rsidR="000F19E9" w:rsidRDefault="000F19E9">
            <w:pPr>
              <w:pStyle w:val="ConsPlusNormal"/>
            </w:pPr>
          </w:p>
        </w:tc>
        <w:tc>
          <w:tcPr>
            <w:tcW w:w="1587" w:type="dxa"/>
          </w:tcPr>
          <w:p w:rsidR="000F19E9" w:rsidRDefault="000F19E9">
            <w:pPr>
              <w:pStyle w:val="ConsPlusNormal"/>
              <w:jc w:val="center"/>
            </w:pPr>
            <w:r>
              <w:t>91855,00</w:t>
            </w:r>
          </w:p>
        </w:tc>
      </w:tr>
      <w:tr w:rsidR="000F19E9">
        <w:tc>
          <w:tcPr>
            <w:tcW w:w="3515" w:type="dxa"/>
          </w:tcPr>
          <w:p w:rsidR="000F19E9" w:rsidRDefault="000F19E9">
            <w:pPr>
              <w:pStyle w:val="ConsPlusNormal"/>
            </w:pPr>
            <w:r>
              <w:t>Основное мероприятие "Обеспечение деятельности государственных органов"</w:t>
            </w:r>
          </w:p>
        </w:tc>
        <w:tc>
          <w:tcPr>
            <w:tcW w:w="624"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984" w:type="dxa"/>
          </w:tcPr>
          <w:p w:rsidR="000F19E9" w:rsidRDefault="000F19E9">
            <w:pPr>
              <w:pStyle w:val="ConsPlusNormal"/>
              <w:jc w:val="center"/>
            </w:pPr>
            <w:r>
              <w:t>07 5 01</w:t>
            </w:r>
          </w:p>
        </w:tc>
        <w:tc>
          <w:tcPr>
            <w:tcW w:w="709" w:type="dxa"/>
          </w:tcPr>
          <w:p w:rsidR="000F19E9" w:rsidRDefault="000F19E9">
            <w:pPr>
              <w:pStyle w:val="ConsPlusNormal"/>
            </w:pPr>
          </w:p>
        </w:tc>
        <w:tc>
          <w:tcPr>
            <w:tcW w:w="1587" w:type="dxa"/>
          </w:tcPr>
          <w:p w:rsidR="000F19E9" w:rsidRDefault="000F19E9">
            <w:pPr>
              <w:pStyle w:val="ConsPlusNormal"/>
              <w:jc w:val="center"/>
            </w:pPr>
            <w:r>
              <w:t>21302,00</w:t>
            </w:r>
          </w:p>
        </w:tc>
      </w:tr>
      <w:tr w:rsidR="000F19E9">
        <w:tc>
          <w:tcPr>
            <w:tcW w:w="3515" w:type="dxa"/>
          </w:tcPr>
          <w:p w:rsidR="000F19E9" w:rsidRDefault="000F19E9">
            <w:pPr>
              <w:pStyle w:val="ConsPlusNormal"/>
            </w:pPr>
            <w:r>
              <w:t>Финансовое обеспечение выполнения функций государственных органов</w:t>
            </w:r>
          </w:p>
        </w:tc>
        <w:tc>
          <w:tcPr>
            <w:tcW w:w="624"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984" w:type="dxa"/>
          </w:tcPr>
          <w:p w:rsidR="000F19E9" w:rsidRDefault="000F19E9">
            <w:pPr>
              <w:pStyle w:val="ConsPlusNormal"/>
              <w:jc w:val="center"/>
            </w:pPr>
            <w:r>
              <w:t>07 5 01 20000</w:t>
            </w:r>
          </w:p>
        </w:tc>
        <w:tc>
          <w:tcPr>
            <w:tcW w:w="709" w:type="dxa"/>
          </w:tcPr>
          <w:p w:rsidR="000F19E9" w:rsidRDefault="000F19E9">
            <w:pPr>
              <w:pStyle w:val="ConsPlusNormal"/>
            </w:pPr>
          </w:p>
        </w:tc>
        <w:tc>
          <w:tcPr>
            <w:tcW w:w="1587" w:type="dxa"/>
          </w:tcPr>
          <w:p w:rsidR="000F19E9" w:rsidRDefault="000F19E9">
            <w:pPr>
              <w:pStyle w:val="ConsPlusNormal"/>
              <w:jc w:val="center"/>
            </w:pPr>
            <w:r>
              <w:t>21302,00</w:t>
            </w:r>
          </w:p>
        </w:tc>
      </w:tr>
      <w:tr w:rsidR="000F19E9">
        <w:tc>
          <w:tcPr>
            <w:tcW w:w="351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984" w:type="dxa"/>
          </w:tcPr>
          <w:p w:rsidR="000F19E9" w:rsidRDefault="000F19E9">
            <w:pPr>
              <w:pStyle w:val="ConsPlusNormal"/>
              <w:jc w:val="center"/>
            </w:pPr>
            <w:r>
              <w:t>07 5 01 20000</w:t>
            </w:r>
          </w:p>
        </w:tc>
        <w:tc>
          <w:tcPr>
            <w:tcW w:w="709" w:type="dxa"/>
          </w:tcPr>
          <w:p w:rsidR="000F19E9" w:rsidRDefault="000F19E9">
            <w:pPr>
              <w:pStyle w:val="ConsPlusNormal"/>
              <w:jc w:val="center"/>
            </w:pPr>
            <w:r>
              <w:t>100</w:t>
            </w:r>
          </w:p>
        </w:tc>
        <w:tc>
          <w:tcPr>
            <w:tcW w:w="1587" w:type="dxa"/>
          </w:tcPr>
          <w:p w:rsidR="000F19E9" w:rsidRDefault="000F19E9">
            <w:pPr>
              <w:pStyle w:val="ConsPlusNormal"/>
              <w:jc w:val="center"/>
            </w:pPr>
            <w:r>
              <w:t>18598,00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984" w:type="dxa"/>
          </w:tcPr>
          <w:p w:rsidR="000F19E9" w:rsidRDefault="000F19E9">
            <w:pPr>
              <w:pStyle w:val="ConsPlusNormal"/>
              <w:jc w:val="center"/>
            </w:pPr>
            <w:r>
              <w:t>07 5 01 20000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2104,00</w:t>
            </w:r>
          </w:p>
        </w:tc>
      </w:tr>
      <w:tr w:rsidR="000F19E9">
        <w:tc>
          <w:tcPr>
            <w:tcW w:w="3515" w:type="dxa"/>
          </w:tcPr>
          <w:p w:rsidR="000F19E9" w:rsidRDefault="000F19E9">
            <w:pPr>
              <w:pStyle w:val="ConsPlusNormal"/>
            </w:pPr>
            <w:r>
              <w:t xml:space="preserve">Иные бюджетные </w:t>
            </w:r>
            <w:r>
              <w:lastRenderedPageBreak/>
              <w:t>ассигнования</w:t>
            </w:r>
          </w:p>
        </w:tc>
        <w:tc>
          <w:tcPr>
            <w:tcW w:w="624" w:type="dxa"/>
          </w:tcPr>
          <w:p w:rsidR="000F19E9" w:rsidRDefault="000F19E9">
            <w:pPr>
              <w:pStyle w:val="ConsPlusNormal"/>
              <w:jc w:val="center"/>
            </w:pPr>
            <w:r>
              <w:lastRenderedPageBreak/>
              <w:t>03</w:t>
            </w:r>
          </w:p>
        </w:tc>
        <w:tc>
          <w:tcPr>
            <w:tcW w:w="567" w:type="dxa"/>
          </w:tcPr>
          <w:p w:rsidR="000F19E9" w:rsidRDefault="000F19E9">
            <w:pPr>
              <w:pStyle w:val="ConsPlusNormal"/>
              <w:jc w:val="center"/>
            </w:pPr>
            <w:r>
              <w:t>14</w:t>
            </w:r>
          </w:p>
        </w:tc>
        <w:tc>
          <w:tcPr>
            <w:tcW w:w="1984" w:type="dxa"/>
          </w:tcPr>
          <w:p w:rsidR="000F19E9" w:rsidRDefault="000F19E9">
            <w:pPr>
              <w:pStyle w:val="ConsPlusNormal"/>
              <w:jc w:val="center"/>
            </w:pPr>
            <w:r>
              <w:t>07 5 01 20000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600,00</w:t>
            </w:r>
          </w:p>
        </w:tc>
      </w:tr>
      <w:tr w:rsidR="000F19E9">
        <w:tc>
          <w:tcPr>
            <w:tcW w:w="3515" w:type="dxa"/>
          </w:tcPr>
          <w:p w:rsidR="000F19E9" w:rsidRDefault="000F19E9">
            <w:pPr>
              <w:pStyle w:val="ConsPlusNormal"/>
            </w:pPr>
            <w:r>
              <w:lastRenderedPageBreak/>
              <w:t>Основное мероприятие "Создание,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w:t>
            </w:r>
          </w:p>
        </w:tc>
        <w:tc>
          <w:tcPr>
            <w:tcW w:w="624"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984" w:type="dxa"/>
          </w:tcPr>
          <w:p w:rsidR="000F19E9" w:rsidRDefault="000F19E9">
            <w:pPr>
              <w:pStyle w:val="ConsPlusNormal"/>
              <w:jc w:val="center"/>
            </w:pPr>
            <w:r>
              <w:t>07 5 03</w:t>
            </w:r>
          </w:p>
        </w:tc>
        <w:tc>
          <w:tcPr>
            <w:tcW w:w="709" w:type="dxa"/>
          </w:tcPr>
          <w:p w:rsidR="000F19E9" w:rsidRDefault="000F19E9">
            <w:pPr>
              <w:pStyle w:val="ConsPlusNormal"/>
            </w:pPr>
          </w:p>
        </w:tc>
        <w:tc>
          <w:tcPr>
            <w:tcW w:w="1587" w:type="dxa"/>
          </w:tcPr>
          <w:p w:rsidR="000F19E9" w:rsidRDefault="000F19E9">
            <w:pPr>
              <w:pStyle w:val="ConsPlusNormal"/>
              <w:jc w:val="center"/>
            </w:pPr>
            <w:r>
              <w:t>70553,00</w:t>
            </w:r>
          </w:p>
        </w:tc>
      </w:tr>
      <w:tr w:rsidR="000F19E9">
        <w:tc>
          <w:tcPr>
            <w:tcW w:w="3515" w:type="dxa"/>
          </w:tcPr>
          <w:p w:rsidR="000F19E9" w:rsidRDefault="000F19E9">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984" w:type="dxa"/>
          </w:tcPr>
          <w:p w:rsidR="000F19E9" w:rsidRDefault="000F19E9">
            <w:pPr>
              <w:pStyle w:val="ConsPlusNormal"/>
              <w:jc w:val="center"/>
            </w:pPr>
            <w:r>
              <w:t>07 5 03 00590</w:t>
            </w:r>
          </w:p>
        </w:tc>
        <w:tc>
          <w:tcPr>
            <w:tcW w:w="709" w:type="dxa"/>
          </w:tcPr>
          <w:p w:rsidR="000F19E9" w:rsidRDefault="000F19E9">
            <w:pPr>
              <w:pStyle w:val="ConsPlusNormal"/>
            </w:pPr>
          </w:p>
        </w:tc>
        <w:tc>
          <w:tcPr>
            <w:tcW w:w="1587" w:type="dxa"/>
          </w:tcPr>
          <w:p w:rsidR="000F19E9" w:rsidRDefault="000F19E9">
            <w:pPr>
              <w:pStyle w:val="ConsPlusNormal"/>
              <w:jc w:val="center"/>
            </w:pPr>
            <w:r>
              <w:t>70553,00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984" w:type="dxa"/>
          </w:tcPr>
          <w:p w:rsidR="000F19E9" w:rsidRDefault="000F19E9">
            <w:pPr>
              <w:pStyle w:val="ConsPlusNormal"/>
              <w:jc w:val="center"/>
            </w:pPr>
            <w:r>
              <w:t>07 5 03 00590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70553,00</w:t>
            </w:r>
          </w:p>
        </w:tc>
      </w:tr>
      <w:tr w:rsidR="000F19E9">
        <w:tc>
          <w:tcPr>
            <w:tcW w:w="3515" w:type="dxa"/>
          </w:tcPr>
          <w:p w:rsidR="000F19E9" w:rsidRDefault="000F19E9">
            <w:pPr>
              <w:pStyle w:val="ConsPlusNormal"/>
            </w:pPr>
            <w:r>
              <w:t>Реализация функций органов государственной власти Республики Дагестан</w:t>
            </w:r>
          </w:p>
        </w:tc>
        <w:tc>
          <w:tcPr>
            <w:tcW w:w="624"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984" w:type="dxa"/>
          </w:tcPr>
          <w:p w:rsidR="000F19E9" w:rsidRDefault="000F19E9">
            <w:pPr>
              <w:pStyle w:val="ConsPlusNormal"/>
              <w:jc w:val="center"/>
            </w:pPr>
            <w:r>
              <w:t>99</w:t>
            </w:r>
          </w:p>
        </w:tc>
        <w:tc>
          <w:tcPr>
            <w:tcW w:w="709" w:type="dxa"/>
          </w:tcPr>
          <w:p w:rsidR="000F19E9" w:rsidRDefault="000F19E9">
            <w:pPr>
              <w:pStyle w:val="ConsPlusNormal"/>
            </w:pPr>
          </w:p>
        </w:tc>
        <w:tc>
          <w:tcPr>
            <w:tcW w:w="1587" w:type="dxa"/>
          </w:tcPr>
          <w:p w:rsidR="000F19E9" w:rsidRDefault="000F19E9">
            <w:pPr>
              <w:pStyle w:val="ConsPlusNormal"/>
              <w:jc w:val="center"/>
            </w:pPr>
            <w:r>
              <w:t>74318,40</w:t>
            </w:r>
          </w:p>
        </w:tc>
      </w:tr>
      <w:tr w:rsidR="000F19E9">
        <w:tc>
          <w:tcPr>
            <w:tcW w:w="3515" w:type="dxa"/>
          </w:tcPr>
          <w:p w:rsidR="000F19E9" w:rsidRDefault="000F19E9">
            <w:pPr>
              <w:pStyle w:val="ConsPlusNormal"/>
            </w:pPr>
            <w:r>
              <w:t>Иные непрограммные мероприятия</w:t>
            </w:r>
          </w:p>
        </w:tc>
        <w:tc>
          <w:tcPr>
            <w:tcW w:w="624"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984" w:type="dxa"/>
          </w:tcPr>
          <w:p w:rsidR="000F19E9" w:rsidRDefault="000F19E9">
            <w:pPr>
              <w:pStyle w:val="ConsPlusNormal"/>
              <w:jc w:val="center"/>
            </w:pPr>
            <w:r>
              <w:t>99 9</w:t>
            </w:r>
          </w:p>
        </w:tc>
        <w:tc>
          <w:tcPr>
            <w:tcW w:w="709" w:type="dxa"/>
          </w:tcPr>
          <w:p w:rsidR="000F19E9" w:rsidRDefault="000F19E9">
            <w:pPr>
              <w:pStyle w:val="ConsPlusNormal"/>
            </w:pPr>
          </w:p>
        </w:tc>
        <w:tc>
          <w:tcPr>
            <w:tcW w:w="1587" w:type="dxa"/>
          </w:tcPr>
          <w:p w:rsidR="000F19E9" w:rsidRDefault="000F19E9">
            <w:pPr>
              <w:pStyle w:val="ConsPlusNormal"/>
              <w:jc w:val="center"/>
            </w:pPr>
            <w:r>
              <w:t>74318,40</w:t>
            </w:r>
          </w:p>
        </w:tc>
      </w:tr>
      <w:tr w:rsidR="000F19E9">
        <w:tc>
          <w:tcPr>
            <w:tcW w:w="3515" w:type="dxa"/>
          </w:tcPr>
          <w:p w:rsidR="000F19E9" w:rsidRDefault="000F19E9">
            <w:pPr>
              <w:pStyle w:val="ConsPlusNormal"/>
            </w:pPr>
            <w:r>
              <w:t>Резервный фонд Правительства Республики Дагестан</w:t>
            </w:r>
          </w:p>
        </w:tc>
        <w:tc>
          <w:tcPr>
            <w:tcW w:w="624"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984" w:type="dxa"/>
          </w:tcPr>
          <w:p w:rsidR="000F19E9" w:rsidRDefault="000F19E9">
            <w:pPr>
              <w:pStyle w:val="ConsPlusNormal"/>
              <w:jc w:val="center"/>
            </w:pPr>
            <w:r>
              <w:t>99 9 00 20680</w:t>
            </w:r>
          </w:p>
        </w:tc>
        <w:tc>
          <w:tcPr>
            <w:tcW w:w="709" w:type="dxa"/>
          </w:tcPr>
          <w:p w:rsidR="000F19E9" w:rsidRDefault="000F19E9">
            <w:pPr>
              <w:pStyle w:val="ConsPlusNormal"/>
            </w:pPr>
          </w:p>
        </w:tc>
        <w:tc>
          <w:tcPr>
            <w:tcW w:w="1587" w:type="dxa"/>
          </w:tcPr>
          <w:p w:rsidR="000F19E9" w:rsidRDefault="000F19E9">
            <w:pPr>
              <w:pStyle w:val="ConsPlusNormal"/>
              <w:jc w:val="center"/>
            </w:pPr>
            <w:r>
              <w:t>74018,80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984" w:type="dxa"/>
          </w:tcPr>
          <w:p w:rsidR="000F19E9" w:rsidRDefault="000F19E9">
            <w:pPr>
              <w:pStyle w:val="ConsPlusNormal"/>
              <w:jc w:val="center"/>
            </w:pPr>
            <w:r>
              <w:t>99 9 00 20680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74018,80</w:t>
            </w:r>
          </w:p>
        </w:tc>
      </w:tr>
      <w:tr w:rsidR="000F19E9">
        <w:tc>
          <w:tcPr>
            <w:tcW w:w="3515" w:type="dxa"/>
          </w:tcPr>
          <w:p w:rsidR="000F19E9" w:rsidRDefault="000F19E9">
            <w:pPr>
              <w:pStyle w:val="ConsPlusNormal"/>
            </w:pPr>
            <w:r>
              <w:t xml:space="preserve">Субвенция федеральному бюджету на осуществление части переданных полномочий по составлению протоколов об административных правонарушениях, посягающих на </w:t>
            </w:r>
            <w:r>
              <w:lastRenderedPageBreak/>
              <w:t>общественный порядок и общественную безопасность</w:t>
            </w:r>
          </w:p>
        </w:tc>
        <w:tc>
          <w:tcPr>
            <w:tcW w:w="624" w:type="dxa"/>
          </w:tcPr>
          <w:p w:rsidR="000F19E9" w:rsidRDefault="000F19E9">
            <w:pPr>
              <w:pStyle w:val="ConsPlusNormal"/>
              <w:jc w:val="center"/>
            </w:pPr>
            <w:r>
              <w:lastRenderedPageBreak/>
              <w:t>03</w:t>
            </w:r>
          </w:p>
        </w:tc>
        <w:tc>
          <w:tcPr>
            <w:tcW w:w="567" w:type="dxa"/>
          </w:tcPr>
          <w:p w:rsidR="000F19E9" w:rsidRDefault="000F19E9">
            <w:pPr>
              <w:pStyle w:val="ConsPlusNormal"/>
              <w:jc w:val="center"/>
            </w:pPr>
            <w:r>
              <w:t>14</w:t>
            </w:r>
          </w:p>
        </w:tc>
        <w:tc>
          <w:tcPr>
            <w:tcW w:w="1984" w:type="dxa"/>
          </w:tcPr>
          <w:p w:rsidR="000F19E9" w:rsidRDefault="000F19E9">
            <w:pPr>
              <w:pStyle w:val="ConsPlusNormal"/>
              <w:jc w:val="center"/>
            </w:pPr>
            <w:r>
              <w:t>99 9 00 57010</w:t>
            </w:r>
          </w:p>
        </w:tc>
        <w:tc>
          <w:tcPr>
            <w:tcW w:w="709" w:type="dxa"/>
          </w:tcPr>
          <w:p w:rsidR="000F19E9" w:rsidRDefault="000F19E9">
            <w:pPr>
              <w:pStyle w:val="ConsPlusNormal"/>
            </w:pPr>
          </w:p>
        </w:tc>
        <w:tc>
          <w:tcPr>
            <w:tcW w:w="1587" w:type="dxa"/>
          </w:tcPr>
          <w:p w:rsidR="000F19E9" w:rsidRDefault="000F19E9">
            <w:pPr>
              <w:pStyle w:val="ConsPlusNormal"/>
              <w:jc w:val="center"/>
            </w:pPr>
            <w:r>
              <w:t>299,60</w:t>
            </w:r>
          </w:p>
        </w:tc>
      </w:tr>
      <w:tr w:rsidR="000F19E9">
        <w:tc>
          <w:tcPr>
            <w:tcW w:w="3515" w:type="dxa"/>
          </w:tcPr>
          <w:p w:rsidR="000F19E9" w:rsidRDefault="000F19E9">
            <w:pPr>
              <w:pStyle w:val="ConsPlusNormal"/>
            </w:pPr>
            <w:r>
              <w:lastRenderedPageBreak/>
              <w:t>Межбюджетные трансферты</w:t>
            </w:r>
          </w:p>
        </w:tc>
        <w:tc>
          <w:tcPr>
            <w:tcW w:w="624"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984" w:type="dxa"/>
          </w:tcPr>
          <w:p w:rsidR="000F19E9" w:rsidRDefault="000F19E9">
            <w:pPr>
              <w:pStyle w:val="ConsPlusNormal"/>
              <w:jc w:val="center"/>
            </w:pPr>
            <w:r>
              <w:t>99 9 00 57010</w:t>
            </w:r>
          </w:p>
        </w:tc>
        <w:tc>
          <w:tcPr>
            <w:tcW w:w="709" w:type="dxa"/>
          </w:tcPr>
          <w:p w:rsidR="000F19E9" w:rsidRDefault="000F19E9">
            <w:pPr>
              <w:pStyle w:val="ConsPlusNormal"/>
              <w:jc w:val="center"/>
            </w:pPr>
            <w:r>
              <w:t>500</w:t>
            </w:r>
          </w:p>
        </w:tc>
        <w:tc>
          <w:tcPr>
            <w:tcW w:w="1587" w:type="dxa"/>
          </w:tcPr>
          <w:p w:rsidR="000F19E9" w:rsidRDefault="000F19E9">
            <w:pPr>
              <w:pStyle w:val="ConsPlusNormal"/>
              <w:jc w:val="center"/>
            </w:pPr>
            <w:r>
              <w:t>299,60</w:t>
            </w:r>
          </w:p>
        </w:tc>
      </w:tr>
      <w:tr w:rsidR="000F19E9">
        <w:tc>
          <w:tcPr>
            <w:tcW w:w="3515" w:type="dxa"/>
          </w:tcPr>
          <w:p w:rsidR="000F19E9" w:rsidRDefault="000F19E9">
            <w:pPr>
              <w:pStyle w:val="ConsPlusNormal"/>
            </w:pPr>
            <w:r>
              <w:t>НАЦИОНАЛЬНАЯ ЭКОНОМИКА</w:t>
            </w:r>
          </w:p>
        </w:tc>
        <w:tc>
          <w:tcPr>
            <w:tcW w:w="624" w:type="dxa"/>
          </w:tcPr>
          <w:p w:rsidR="000F19E9" w:rsidRDefault="000F19E9">
            <w:pPr>
              <w:pStyle w:val="ConsPlusNormal"/>
              <w:jc w:val="center"/>
            </w:pPr>
            <w:r>
              <w:t>04</w:t>
            </w:r>
          </w:p>
        </w:tc>
        <w:tc>
          <w:tcPr>
            <w:tcW w:w="567" w:type="dxa"/>
          </w:tcPr>
          <w:p w:rsidR="000F19E9" w:rsidRDefault="000F19E9">
            <w:pPr>
              <w:pStyle w:val="ConsPlusNormal"/>
            </w:pPr>
          </w:p>
        </w:tc>
        <w:tc>
          <w:tcPr>
            <w:tcW w:w="1984" w:type="dxa"/>
          </w:tcPr>
          <w:p w:rsidR="000F19E9" w:rsidRDefault="000F19E9">
            <w:pPr>
              <w:pStyle w:val="ConsPlusNormal"/>
            </w:pPr>
          </w:p>
        </w:tc>
        <w:tc>
          <w:tcPr>
            <w:tcW w:w="709" w:type="dxa"/>
          </w:tcPr>
          <w:p w:rsidR="000F19E9" w:rsidRDefault="000F19E9">
            <w:pPr>
              <w:pStyle w:val="ConsPlusNormal"/>
            </w:pPr>
          </w:p>
        </w:tc>
        <w:tc>
          <w:tcPr>
            <w:tcW w:w="1587" w:type="dxa"/>
          </w:tcPr>
          <w:p w:rsidR="000F19E9" w:rsidRDefault="000F19E9">
            <w:pPr>
              <w:pStyle w:val="ConsPlusNormal"/>
              <w:jc w:val="center"/>
            </w:pPr>
            <w:r>
              <w:t>20837789,06</w:t>
            </w:r>
          </w:p>
        </w:tc>
      </w:tr>
      <w:tr w:rsidR="000F19E9">
        <w:tc>
          <w:tcPr>
            <w:tcW w:w="3515" w:type="dxa"/>
          </w:tcPr>
          <w:p w:rsidR="000F19E9" w:rsidRDefault="000F19E9">
            <w:pPr>
              <w:pStyle w:val="ConsPlusNormal"/>
            </w:pPr>
            <w:r>
              <w:t>Общеэкономические вопросы</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984" w:type="dxa"/>
          </w:tcPr>
          <w:p w:rsidR="000F19E9" w:rsidRDefault="000F19E9">
            <w:pPr>
              <w:pStyle w:val="ConsPlusNormal"/>
            </w:pPr>
          </w:p>
        </w:tc>
        <w:tc>
          <w:tcPr>
            <w:tcW w:w="709" w:type="dxa"/>
          </w:tcPr>
          <w:p w:rsidR="000F19E9" w:rsidRDefault="000F19E9">
            <w:pPr>
              <w:pStyle w:val="ConsPlusNormal"/>
            </w:pPr>
          </w:p>
        </w:tc>
        <w:tc>
          <w:tcPr>
            <w:tcW w:w="1587" w:type="dxa"/>
          </w:tcPr>
          <w:p w:rsidR="000F19E9" w:rsidRDefault="000F19E9">
            <w:pPr>
              <w:pStyle w:val="ConsPlusNormal"/>
              <w:jc w:val="center"/>
            </w:pPr>
            <w:r>
              <w:t>409217,25</w:t>
            </w:r>
          </w:p>
        </w:tc>
      </w:tr>
      <w:tr w:rsidR="000F19E9">
        <w:tc>
          <w:tcPr>
            <w:tcW w:w="3515" w:type="dxa"/>
          </w:tcPr>
          <w:p w:rsidR="000F19E9" w:rsidRDefault="000F19E9">
            <w:pPr>
              <w:pStyle w:val="ConsPlusNormal"/>
            </w:pPr>
            <w:r>
              <w:t>Государственная программа Республики Дагестан "Развитие промышленности и повышение ее конкурентоспособности"</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09</w:t>
            </w:r>
          </w:p>
        </w:tc>
        <w:tc>
          <w:tcPr>
            <w:tcW w:w="709" w:type="dxa"/>
          </w:tcPr>
          <w:p w:rsidR="000F19E9" w:rsidRDefault="000F19E9">
            <w:pPr>
              <w:pStyle w:val="ConsPlusNormal"/>
            </w:pPr>
          </w:p>
        </w:tc>
        <w:tc>
          <w:tcPr>
            <w:tcW w:w="1587" w:type="dxa"/>
          </w:tcPr>
          <w:p w:rsidR="000F19E9" w:rsidRDefault="000F19E9">
            <w:pPr>
              <w:pStyle w:val="ConsPlusNormal"/>
              <w:jc w:val="center"/>
            </w:pPr>
            <w:r>
              <w:t>72989,90</w:t>
            </w:r>
          </w:p>
        </w:tc>
      </w:tr>
      <w:tr w:rsidR="000F19E9">
        <w:tc>
          <w:tcPr>
            <w:tcW w:w="3515" w:type="dxa"/>
          </w:tcPr>
          <w:p w:rsidR="000F19E9" w:rsidRDefault="000F19E9">
            <w:pPr>
              <w:pStyle w:val="ConsPlusNormal"/>
            </w:pPr>
            <w:r>
              <w:t>Подпрограмма "Модернизация промышленности Республики Дагестан"</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09 1</w:t>
            </w:r>
          </w:p>
        </w:tc>
        <w:tc>
          <w:tcPr>
            <w:tcW w:w="709" w:type="dxa"/>
          </w:tcPr>
          <w:p w:rsidR="000F19E9" w:rsidRDefault="000F19E9">
            <w:pPr>
              <w:pStyle w:val="ConsPlusNormal"/>
            </w:pPr>
          </w:p>
        </w:tc>
        <w:tc>
          <w:tcPr>
            <w:tcW w:w="1587" w:type="dxa"/>
          </w:tcPr>
          <w:p w:rsidR="000F19E9" w:rsidRDefault="000F19E9">
            <w:pPr>
              <w:pStyle w:val="ConsPlusNormal"/>
              <w:jc w:val="center"/>
            </w:pPr>
            <w:r>
              <w:t>72989,90</w:t>
            </w:r>
          </w:p>
        </w:tc>
      </w:tr>
      <w:tr w:rsidR="000F19E9">
        <w:tc>
          <w:tcPr>
            <w:tcW w:w="3515" w:type="dxa"/>
          </w:tcPr>
          <w:p w:rsidR="000F19E9" w:rsidRDefault="000F19E9">
            <w:pPr>
              <w:pStyle w:val="ConsPlusNormal"/>
            </w:pPr>
            <w:r>
              <w:t>Основное мероприятие "Обеспечение деятельности государственного органа"</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09 1 01</w:t>
            </w:r>
          </w:p>
        </w:tc>
        <w:tc>
          <w:tcPr>
            <w:tcW w:w="709" w:type="dxa"/>
          </w:tcPr>
          <w:p w:rsidR="000F19E9" w:rsidRDefault="000F19E9">
            <w:pPr>
              <w:pStyle w:val="ConsPlusNormal"/>
            </w:pPr>
          </w:p>
        </w:tc>
        <w:tc>
          <w:tcPr>
            <w:tcW w:w="1587" w:type="dxa"/>
          </w:tcPr>
          <w:p w:rsidR="000F19E9" w:rsidRDefault="000F19E9">
            <w:pPr>
              <w:pStyle w:val="ConsPlusNormal"/>
              <w:jc w:val="center"/>
            </w:pPr>
            <w:r>
              <w:t>72989,90</w:t>
            </w:r>
          </w:p>
        </w:tc>
      </w:tr>
      <w:tr w:rsidR="000F19E9">
        <w:tc>
          <w:tcPr>
            <w:tcW w:w="3515" w:type="dxa"/>
          </w:tcPr>
          <w:p w:rsidR="000F19E9" w:rsidRDefault="000F19E9">
            <w:pPr>
              <w:pStyle w:val="ConsPlusNormal"/>
            </w:pPr>
            <w:r>
              <w:t>Финансовое обеспечение выполнения функций государственных органов</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09 1 01 20000</w:t>
            </w:r>
          </w:p>
        </w:tc>
        <w:tc>
          <w:tcPr>
            <w:tcW w:w="709" w:type="dxa"/>
          </w:tcPr>
          <w:p w:rsidR="000F19E9" w:rsidRDefault="000F19E9">
            <w:pPr>
              <w:pStyle w:val="ConsPlusNormal"/>
            </w:pPr>
          </w:p>
        </w:tc>
        <w:tc>
          <w:tcPr>
            <w:tcW w:w="1587" w:type="dxa"/>
          </w:tcPr>
          <w:p w:rsidR="000F19E9" w:rsidRDefault="000F19E9">
            <w:pPr>
              <w:pStyle w:val="ConsPlusNormal"/>
              <w:jc w:val="center"/>
            </w:pPr>
            <w:r>
              <w:t>72989,90</w:t>
            </w:r>
          </w:p>
        </w:tc>
      </w:tr>
      <w:tr w:rsidR="000F19E9">
        <w:tc>
          <w:tcPr>
            <w:tcW w:w="351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09 1 01 20000</w:t>
            </w:r>
          </w:p>
        </w:tc>
        <w:tc>
          <w:tcPr>
            <w:tcW w:w="709" w:type="dxa"/>
          </w:tcPr>
          <w:p w:rsidR="000F19E9" w:rsidRDefault="000F19E9">
            <w:pPr>
              <w:pStyle w:val="ConsPlusNormal"/>
              <w:jc w:val="center"/>
            </w:pPr>
            <w:r>
              <w:t>100</w:t>
            </w:r>
          </w:p>
        </w:tc>
        <w:tc>
          <w:tcPr>
            <w:tcW w:w="1587" w:type="dxa"/>
          </w:tcPr>
          <w:p w:rsidR="000F19E9" w:rsidRDefault="000F19E9">
            <w:pPr>
              <w:pStyle w:val="ConsPlusNormal"/>
              <w:jc w:val="center"/>
            </w:pPr>
            <w:r>
              <w:t>60786,50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09 1 01 20000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10442,40</w:t>
            </w:r>
          </w:p>
        </w:tc>
      </w:tr>
      <w:tr w:rsidR="000F19E9">
        <w:tc>
          <w:tcPr>
            <w:tcW w:w="3515" w:type="dxa"/>
          </w:tcPr>
          <w:p w:rsidR="000F19E9" w:rsidRDefault="000F19E9">
            <w:pPr>
              <w:pStyle w:val="ConsPlusNormal"/>
            </w:pPr>
            <w:r>
              <w:lastRenderedPageBreak/>
              <w:t>Иные бюджетные ассигнования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09 1 01 20000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1761,00</w:t>
            </w:r>
          </w:p>
        </w:tc>
      </w:tr>
      <w:tr w:rsidR="000F19E9">
        <w:tc>
          <w:tcPr>
            <w:tcW w:w="3515" w:type="dxa"/>
          </w:tcPr>
          <w:p w:rsidR="000F19E9" w:rsidRDefault="000F19E9">
            <w:pPr>
              <w:pStyle w:val="ConsPlusNormal"/>
            </w:pPr>
            <w:r>
              <w:t>Государственная программа Республики Дагестан "Содействие занятости населения"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23</w:t>
            </w:r>
          </w:p>
        </w:tc>
        <w:tc>
          <w:tcPr>
            <w:tcW w:w="709" w:type="dxa"/>
          </w:tcPr>
          <w:p w:rsidR="000F19E9" w:rsidRDefault="000F19E9">
            <w:pPr>
              <w:pStyle w:val="ConsPlusNormal"/>
            </w:pPr>
          </w:p>
        </w:tc>
        <w:tc>
          <w:tcPr>
            <w:tcW w:w="1587" w:type="dxa"/>
          </w:tcPr>
          <w:p w:rsidR="000F19E9" w:rsidRDefault="000F19E9">
            <w:pPr>
              <w:pStyle w:val="ConsPlusNormal"/>
              <w:jc w:val="center"/>
            </w:pPr>
            <w:r>
              <w:t>310391,65</w:t>
            </w:r>
          </w:p>
        </w:tc>
      </w:tr>
      <w:tr w:rsidR="000F19E9">
        <w:tc>
          <w:tcPr>
            <w:tcW w:w="3515" w:type="dxa"/>
          </w:tcPr>
          <w:p w:rsidR="000F19E9" w:rsidRDefault="000F19E9">
            <w:pPr>
              <w:pStyle w:val="ConsPlusNormal"/>
            </w:pPr>
            <w:r>
              <w:t>Подпрограмма "Активная политика занятости населения и социальная поддержка безработных граждан"</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23 1</w:t>
            </w:r>
          </w:p>
        </w:tc>
        <w:tc>
          <w:tcPr>
            <w:tcW w:w="709" w:type="dxa"/>
          </w:tcPr>
          <w:p w:rsidR="000F19E9" w:rsidRDefault="000F19E9">
            <w:pPr>
              <w:pStyle w:val="ConsPlusNormal"/>
            </w:pPr>
          </w:p>
        </w:tc>
        <w:tc>
          <w:tcPr>
            <w:tcW w:w="1587" w:type="dxa"/>
          </w:tcPr>
          <w:p w:rsidR="000F19E9" w:rsidRDefault="000F19E9">
            <w:pPr>
              <w:pStyle w:val="ConsPlusNormal"/>
              <w:jc w:val="center"/>
            </w:pPr>
            <w:r>
              <w:t>308878,65</w:t>
            </w:r>
          </w:p>
        </w:tc>
      </w:tr>
      <w:tr w:rsidR="000F19E9">
        <w:tc>
          <w:tcPr>
            <w:tcW w:w="3515" w:type="dxa"/>
          </w:tcPr>
          <w:p w:rsidR="000F19E9" w:rsidRDefault="000F19E9">
            <w:pPr>
              <w:pStyle w:val="ConsPlusNormal"/>
            </w:pPr>
            <w:r>
              <w:t>Основное мероприятие "Оказание содействия трудоустройству населения"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23 1 01</w:t>
            </w:r>
          </w:p>
        </w:tc>
        <w:tc>
          <w:tcPr>
            <w:tcW w:w="709" w:type="dxa"/>
          </w:tcPr>
          <w:p w:rsidR="000F19E9" w:rsidRDefault="000F19E9">
            <w:pPr>
              <w:pStyle w:val="ConsPlusNormal"/>
            </w:pPr>
          </w:p>
        </w:tc>
        <w:tc>
          <w:tcPr>
            <w:tcW w:w="1587" w:type="dxa"/>
          </w:tcPr>
          <w:p w:rsidR="000F19E9" w:rsidRDefault="000F19E9">
            <w:pPr>
              <w:pStyle w:val="ConsPlusNormal"/>
              <w:jc w:val="center"/>
            </w:pPr>
            <w:r>
              <w:t>38599,58</w:t>
            </w:r>
          </w:p>
        </w:tc>
      </w:tr>
      <w:tr w:rsidR="000F19E9">
        <w:tc>
          <w:tcPr>
            <w:tcW w:w="3515" w:type="dxa"/>
          </w:tcPr>
          <w:p w:rsidR="000F19E9" w:rsidRDefault="000F19E9">
            <w:pPr>
              <w:pStyle w:val="ConsPlusNormal"/>
            </w:pPr>
            <w:r>
              <w:t>Организация работы по взаимодействию с работодателями, проведение ярмарок вакансий и учебных рабочих мест</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23 1 01 81011</w:t>
            </w:r>
          </w:p>
        </w:tc>
        <w:tc>
          <w:tcPr>
            <w:tcW w:w="709" w:type="dxa"/>
          </w:tcPr>
          <w:p w:rsidR="000F19E9" w:rsidRDefault="000F19E9">
            <w:pPr>
              <w:pStyle w:val="ConsPlusNormal"/>
            </w:pPr>
          </w:p>
        </w:tc>
        <w:tc>
          <w:tcPr>
            <w:tcW w:w="1587" w:type="dxa"/>
          </w:tcPr>
          <w:p w:rsidR="000F19E9" w:rsidRDefault="000F19E9">
            <w:pPr>
              <w:pStyle w:val="ConsPlusNormal"/>
              <w:jc w:val="center"/>
            </w:pPr>
            <w:r>
              <w:t>1379,13</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23 1 01 81011</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1379,13</w:t>
            </w:r>
          </w:p>
        </w:tc>
      </w:tr>
      <w:tr w:rsidR="000F19E9">
        <w:tc>
          <w:tcPr>
            <w:tcW w:w="3515" w:type="dxa"/>
          </w:tcPr>
          <w:p w:rsidR="000F19E9" w:rsidRDefault="000F19E9">
            <w:pPr>
              <w:pStyle w:val="ConsPlusNormal"/>
            </w:pPr>
            <w:r>
              <w:t>Оказание государственной услуги по организации временного трудоустройства безработных граждан, испытывающих трудности в поиске работы</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23 1 01 81013</w:t>
            </w:r>
          </w:p>
        </w:tc>
        <w:tc>
          <w:tcPr>
            <w:tcW w:w="709" w:type="dxa"/>
          </w:tcPr>
          <w:p w:rsidR="000F19E9" w:rsidRDefault="000F19E9">
            <w:pPr>
              <w:pStyle w:val="ConsPlusNormal"/>
            </w:pPr>
          </w:p>
        </w:tc>
        <w:tc>
          <w:tcPr>
            <w:tcW w:w="1587" w:type="dxa"/>
          </w:tcPr>
          <w:p w:rsidR="000F19E9" w:rsidRDefault="000F19E9">
            <w:pPr>
              <w:pStyle w:val="ConsPlusNormal"/>
              <w:jc w:val="center"/>
            </w:pPr>
            <w:r>
              <w:t>1056,31</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23 1 01 81013</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5,26</w:t>
            </w:r>
          </w:p>
        </w:tc>
      </w:tr>
      <w:tr w:rsidR="000F19E9">
        <w:tc>
          <w:tcPr>
            <w:tcW w:w="3515" w:type="dxa"/>
          </w:tcPr>
          <w:p w:rsidR="000F19E9" w:rsidRDefault="000F19E9">
            <w:pPr>
              <w:pStyle w:val="ConsPlusNormal"/>
            </w:pPr>
            <w:r>
              <w:t>Социальное обеспечение и иные выплаты населению</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23 1 01 81013</w:t>
            </w:r>
          </w:p>
        </w:tc>
        <w:tc>
          <w:tcPr>
            <w:tcW w:w="709" w:type="dxa"/>
          </w:tcPr>
          <w:p w:rsidR="000F19E9" w:rsidRDefault="000F19E9">
            <w:pPr>
              <w:pStyle w:val="ConsPlusNormal"/>
              <w:jc w:val="center"/>
            </w:pPr>
            <w:r>
              <w:t>300</w:t>
            </w:r>
          </w:p>
        </w:tc>
        <w:tc>
          <w:tcPr>
            <w:tcW w:w="1587" w:type="dxa"/>
          </w:tcPr>
          <w:p w:rsidR="000F19E9" w:rsidRDefault="000F19E9">
            <w:pPr>
              <w:pStyle w:val="ConsPlusNormal"/>
              <w:jc w:val="center"/>
            </w:pPr>
            <w:r>
              <w:t>1051,05</w:t>
            </w:r>
          </w:p>
        </w:tc>
      </w:tr>
      <w:tr w:rsidR="000F19E9">
        <w:tc>
          <w:tcPr>
            <w:tcW w:w="3515" w:type="dxa"/>
          </w:tcPr>
          <w:p w:rsidR="000F19E9" w:rsidRDefault="000F19E9">
            <w:pPr>
              <w:pStyle w:val="ConsPlusNormal"/>
            </w:pPr>
            <w:r>
              <w:lastRenderedPageBreak/>
              <w:t>Организация временного трудоустройства несовершеннолетних граждан в возрасте от 14 до 18 лет в свободное от учебы время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23 1 01 81014</w:t>
            </w:r>
          </w:p>
        </w:tc>
        <w:tc>
          <w:tcPr>
            <w:tcW w:w="709" w:type="dxa"/>
          </w:tcPr>
          <w:p w:rsidR="000F19E9" w:rsidRDefault="000F19E9">
            <w:pPr>
              <w:pStyle w:val="ConsPlusNormal"/>
            </w:pPr>
          </w:p>
        </w:tc>
        <w:tc>
          <w:tcPr>
            <w:tcW w:w="1587" w:type="dxa"/>
          </w:tcPr>
          <w:p w:rsidR="000F19E9" w:rsidRDefault="000F19E9">
            <w:pPr>
              <w:pStyle w:val="ConsPlusNormal"/>
              <w:jc w:val="center"/>
            </w:pPr>
            <w:r>
              <w:t>657,01</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23 1 01 81014</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3,27</w:t>
            </w:r>
          </w:p>
        </w:tc>
      </w:tr>
      <w:tr w:rsidR="000F19E9">
        <w:tc>
          <w:tcPr>
            <w:tcW w:w="3515" w:type="dxa"/>
          </w:tcPr>
          <w:p w:rsidR="000F19E9" w:rsidRDefault="000F19E9">
            <w:pPr>
              <w:pStyle w:val="ConsPlusNormal"/>
            </w:pPr>
            <w:r>
              <w:t>Социальное обеспечение и иные выплаты населению</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23 1 01 81014</w:t>
            </w:r>
          </w:p>
        </w:tc>
        <w:tc>
          <w:tcPr>
            <w:tcW w:w="709" w:type="dxa"/>
          </w:tcPr>
          <w:p w:rsidR="000F19E9" w:rsidRDefault="000F19E9">
            <w:pPr>
              <w:pStyle w:val="ConsPlusNormal"/>
              <w:jc w:val="center"/>
            </w:pPr>
            <w:r>
              <w:t>300</w:t>
            </w:r>
          </w:p>
        </w:tc>
        <w:tc>
          <w:tcPr>
            <w:tcW w:w="1587" w:type="dxa"/>
          </w:tcPr>
          <w:p w:rsidR="000F19E9" w:rsidRDefault="000F19E9">
            <w:pPr>
              <w:pStyle w:val="ConsPlusNormal"/>
              <w:jc w:val="center"/>
            </w:pPr>
            <w:r>
              <w:t>653,74</w:t>
            </w:r>
          </w:p>
        </w:tc>
      </w:tr>
      <w:tr w:rsidR="000F19E9">
        <w:tc>
          <w:tcPr>
            <w:tcW w:w="3515" w:type="dxa"/>
          </w:tcPr>
          <w:p w:rsidR="000F19E9" w:rsidRDefault="000F19E9">
            <w:pPr>
              <w:pStyle w:val="ConsPlusNormal"/>
            </w:pPr>
            <w:r>
              <w:t>Организация временного трудоустройства безработных граждан в возрасте от 18 до 20 лет, имеющих среднее профессиональное образование и ищущих работу впервые</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23 1 01 81015</w:t>
            </w:r>
          </w:p>
        </w:tc>
        <w:tc>
          <w:tcPr>
            <w:tcW w:w="709" w:type="dxa"/>
          </w:tcPr>
          <w:p w:rsidR="000F19E9" w:rsidRDefault="000F19E9">
            <w:pPr>
              <w:pStyle w:val="ConsPlusNormal"/>
            </w:pPr>
          </w:p>
        </w:tc>
        <w:tc>
          <w:tcPr>
            <w:tcW w:w="1587" w:type="dxa"/>
          </w:tcPr>
          <w:p w:rsidR="000F19E9" w:rsidRDefault="000F19E9">
            <w:pPr>
              <w:pStyle w:val="ConsPlusNormal"/>
              <w:jc w:val="center"/>
            </w:pPr>
            <w:r>
              <w:t>355,77</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23 1 01 81015</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1,77</w:t>
            </w:r>
          </w:p>
        </w:tc>
      </w:tr>
      <w:tr w:rsidR="000F19E9">
        <w:tc>
          <w:tcPr>
            <w:tcW w:w="3515" w:type="dxa"/>
          </w:tcPr>
          <w:p w:rsidR="000F19E9" w:rsidRDefault="000F19E9">
            <w:pPr>
              <w:pStyle w:val="ConsPlusNormal"/>
            </w:pPr>
            <w:r>
              <w:t>Социальное обеспечение и иные выплаты населению</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23 1 01 81015</w:t>
            </w:r>
          </w:p>
        </w:tc>
        <w:tc>
          <w:tcPr>
            <w:tcW w:w="709" w:type="dxa"/>
          </w:tcPr>
          <w:p w:rsidR="000F19E9" w:rsidRDefault="000F19E9">
            <w:pPr>
              <w:pStyle w:val="ConsPlusNormal"/>
              <w:jc w:val="center"/>
            </w:pPr>
            <w:r>
              <w:t>300</w:t>
            </w:r>
          </w:p>
        </w:tc>
        <w:tc>
          <w:tcPr>
            <w:tcW w:w="1587" w:type="dxa"/>
          </w:tcPr>
          <w:p w:rsidR="000F19E9" w:rsidRDefault="000F19E9">
            <w:pPr>
              <w:pStyle w:val="ConsPlusNormal"/>
              <w:jc w:val="center"/>
            </w:pPr>
            <w:r>
              <w:t>354,00</w:t>
            </w:r>
          </w:p>
        </w:tc>
      </w:tr>
      <w:tr w:rsidR="000F19E9">
        <w:tc>
          <w:tcPr>
            <w:tcW w:w="3515" w:type="dxa"/>
          </w:tcPr>
          <w:p w:rsidR="000F19E9" w:rsidRDefault="000F19E9">
            <w:pPr>
              <w:pStyle w:val="ConsPlusNormal"/>
            </w:pPr>
            <w:r>
              <w:t>Развитие предпринимательской инициативы граждан</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23 1 01 81016</w:t>
            </w:r>
          </w:p>
        </w:tc>
        <w:tc>
          <w:tcPr>
            <w:tcW w:w="709" w:type="dxa"/>
          </w:tcPr>
          <w:p w:rsidR="000F19E9" w:rsidRDefault="000F19E9">
            <w:pPr>
              <w:pStyle w:val="ConsPlusNormal"/>
            </w:pPr>
          </w:p>
        </w:tc>
        <w:tc>
          <w:tcPr>
            <w:tcW w:w="1587" w:type="dxa"/>
          </w:tcPr>
          <w:p w:rsidR="000F19E9" w:rsidRDefault="000F19E9">
            <w:pPr>
              <w:pStyle w:val="ConsPlusNormal"/>
              <w:jc w:val="center"/>
            </w:pPr>
            <w:r>
              <w:t>18285,98</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23 1 01 81016</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90,98</w:t>
            </w:r>
          </w:p>
        </w:tc>
      </w:tr>
      <w:tr w:rsidR="000F19E9">
        <w:tc>
          <w:tcPr>
            <w:tcW w:w="3515" w:type="dxa"/>
          </w:tcPr>
          <w:p w:rsidR="000F19E9" w:rsidRDefault="000F19E9">
            <w:pPr>
              <w:pStyle w:val="ConsPlusNormal"/>
            </w:pPr>
            <w:r>
              <w:t>Социальное обеспечение и иные выплаты населению</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23 1 01 81016</w:t>
            </w:r>
          </w:p>
        </w:tc>
        <w:tc>
          <w:tcPr>
            <w:tcW w:w="709" w:type="dxa"/>
          </w:tcPr>
          <w:p w:rsidR="000F19E9" w:rsidRDefault="000F19E9">
            <w:pPr>
              <w:pStyle w:val="ConsPlusNormal"/>
              <w:jc w:val="center"/>
            </w:pPr>
            <w:r>
              <w:t>300</w:t>
            </w:r>
          </w:p>
        </w:tc>
        <w:tc>
          <w:tcPr>
            <w:tcW w:w="1587" w:type="dxa"/>
          </w:tcPr>
          <w:p w:rsidR="000F19E9" w:rsidRDefault="000F19E9">
            <w:pPr>
              <w:pStyle w:val="ConsPlusNormal"/>
              <w:jc w:val="center"/>
            </w:pPr>
            <w:r>
              <w:t>18195,00</w:t>
            </w:r>
          </w:p>
        </w:tc>
      </w:tr>
      <w:tr w:rsidR="000F19E9">
        <w:tc>
          <w:tcPr>
            <w:tcW w:w="3515" w:type="dxa"/>
          </w:tcPr>
          <w:p w:rsidR="000F19E9" w:rsidRDefault="000F19E9">
            <w:pPr>
              <w:pStyle w:val="ConsPlusNormal"/>
            </w:pPr>
            <w:r>
              <w:t xml:space="preserve">Оказание содействия в трудоустройстве незанятых инвалидов на </w:t>
            </w:r>
            <w:r>
              <w:lastRenderedPageBreak/>
              <w:t>оборудованные (оснащенные) для них рабочие места</w:t>
            </w:r>
          </w:p>
        </w:tc>
        <w:tc>
          <w:tcPr>
            <w:tcW w:w="624" w:type="dxa"/>
          </w:tcPr>
          <w:p w:rsidR="000F19E9" w:rsidRDefault="000F19E9">
            <w:pPr>
              <w:pStyle w:val="ConsPlusNormal"/>
              <w:jc w:val="center"/>
            </w:pPr>
            <w:r>
              <w:lastRenderedPageBreak/>
              <w:t>04</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23 1 01 81017</w:t>
            </w:r>
          </w:p>
        </w:tc>
        <w:tc>
          <w:tcPr>
            <w:tcW w:w="709" w:type="dxa"/>
          </w:tcPr>
          <w:p w:rsidR="000F19E9" w:rsidRDefault="000F19E9">
            <w:pPr>
              <w:pStyle w:val="ConsPlusNormal"/>
            </w:pPr>
          </w:p>
        </w:tc>
        <w:tc>
          <w:tcPr>
            <w:tcW w:w="1587" w:type="dxa"/>
          </w:tcPr>
          <w:p w:rsidR="000F19E9" w:rsidRDefault="000F19E9">
            <w:pPr>
              <w:pStyle w:val="ConsPlusNormal"/>
              <w:jc w:val="center"/>
            </w:pPr>
            <w:r>
              <w:t>1526,00</w:t>
            </w:r>
          </w:p>
        </w:tc>
      </w:tr>
      <w:tr w:rsidR="000F19E9">
        <w:tc>
          <w:tcPr>
            <w:tcW w:w="3515" w:type="dxa"/>
          </w:tcPr>
          <w:p w:rsidR="000F19E9" w:rsidRDefault="000F19E9">
            <w:pPr>
              <w:pStyle w:val="ConsPlusNormal"/>
            </w:pPr>
            <w:r>
              <w:lastRenderedPageBreak/>
              <w:t>Иные бюджетные ассигнования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23 1 01 81017</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1526,00</w:t>
            </w:r>
          </w:p>
        </w:tc>
      </w:tr>
      <w:tr w:rsidR="000F19E9">
        <w:tc>
          <w:tcPr>
            <w:tcW w:w="3515" w:type="dxa"/>
          </w:tcPr>
          <w:p w:rsidR="000F19E9" w:rsidRDefault="000F19E9">
            <w:pPr>
              <w:pStyle w:val="ConsPlusNormal"/>
            </w:pPr>
            <w:r>
              <w:t>Субсидирование части затрат на компенсацию расходов по оплате труда инвалидов занятых на предприятиях образованных общественными организациями инвалидов</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23 1 01 81019</w:t>
            </w:r>
          </w:p>
        </w:tc>
        <w:tc>
          <w:tcPr>
            <w:tcW w:w="709" w:type="dxa"/>
          </w:tcPr>
          <w:p w:rsidR="000F19E9" w:rsidRDefault="000F19E9">
            <w:pPr>
              <w:pStyle w:val="ConsPlusNormal"/>
            </w:pPr>
          </w:p>
        </w:tc>
        <w:tc>
          <w:tcPr>
            <w:tcW w:w="1587" w:type="dxa"/>
          </w:tcPr>
          <w:p w:rsidR="000F19E9" w:rsidRDefault="000F19E9">
            <w:pPr>
              <w:pStyle w:val="ConsPlusNormal"/>
              <w:jc w:val="center"/>
            </w:pPr>
            <w:r>
              <w:t>3797,38</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23 1 01 81019</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3797,38</w:t>
            </w:r>
          </w:p>
        </w:tc>
      </w:tr>
      <w:tr w:rsidR="000F19E9">
        <w:tc>
          <w:tcPr>
            <w:tcW w:w="3515" w:type="dxa"/>
          </w:tcPr>
          <w:p w:rsidR="000F19E9" w:rsidRDefault="000F19E9">
            <w:pPr>
              <w:pStyle w:val="ConsPlusNormal"/>
            </w:pPr>
            <w:r>
              <w:t>Содействие занятости граждан, освобожденных из учреждений, исполняющих наказание в виде лишения свободы, зарегистрированных в органах государственной службы занятости населения Республики Дагестан в целях поиска подходящей работы или в качестве безработных граждан, путем их трудоустройства</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23 1 01 81110</w:t>
            </w:r>
          </w:p>
        </w:tc>
        <w:tc>
          <w:tcPr>
            <w:tcW w:w="709" w:type="dxa"/>
          </w:tcPr>
          <w:p w:rsidR="000F19E9" w:rsidRDefault="000F19E9">
            <w:pPr>
              <w:pStyle w:val="ConsPlusNormal"/>
            </w:pPr>
          </w:p>
        </w:tc>
        <w:tc>
          <w:tcPr>
            <w:tcW w:w="1587" w:type="dxa"/>
          </w:tcPr>
          <w:p w:rsidR="000F19E9" w:rsidRDefault="000F19E9">
            <w:pPr>
              <w:pStyle w:val="ConsPlusNormal"/>
              <w:jc w:val="center"/>
            </w:pPr>
            <w:r>
              <w:t>1548,90</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23 1 01 81110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1548,90</w:t>
            </w:r>
          </w:p>
        </w:tc>
      </w:tr>
      <w:tr w:rsidR="000F19E9">
        <w:tc>
          <w:tcPr>
            <w:tcW w:w="3515" w:type="dxa"/>
          </w:tcPr>
          <w:p w:rsidR="000F19E9" w:rsidRDefault="000F19E9">
            <w:pPr>
              <w:pStyle w:val="ConsPlusNormal"/>
            </w:pPr>
            <w:r>
              <w:t xml:space="preserve">Содействие временной занятости несовершеннолетних граждан в возрасте от 14 до 18 лет, в том числе состоящих на учете в комиссиях по делам несовершеннолетних и защите их прав при </w:t>
            </w:r>
            <w:r>
              <w:lastRenderedPageBreak/>
              <w:t>администрациях муниципальных образований, зарегистрированных в органах государственной службы занятости населения Республики Дагестан, путем их трудоустройства</w:t>
            </w:r>
          </w:p>
        </w:tc>
        <w:tc>
          <w:tcPr>
            <w:tcW w:w="624" w:type="dxa"/>
          </w:tcPr>
          <w:p w:rsidR="000F19E9" w:rsidRDefault="000F19E9">
            <w:pPr>
              <w:pStyle w:val="ConsPlusNormal"/>
              <w:jc w:val="center"/>
            </w:pPr>
            <w:r>
              <w:lastRenderedPageBreak/>
              <w:t>04</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23 1 01 81120</w:t>
            </w:r>
          </w:p>
        </w:tc>
        <w:tc>
          <w:tcPr>
            <w:tcW w:w="709" w:type="dxa"/>
          </w:tcPr>
          <w:p w:rsidR="000F19E9" w:rsidRDefault="000F19E9">
            <w:pPr>
              <w:pStyle w:val="ConsPlusNormal"/>
            </w:pPr>
          </w:p>
        </w:tc>
        <w:tc>
          <w:tcPr>
            <w:tcW w:w="1587" w:type="dxa"/>
          </w:tcPr>
          <w:p w:rsidR="000F19E9" w:rsidRDefault="000F19E9">
            <w:pPr>
              <w:pStyle w:val="ConsPlusNormal"/>
              <w:jc w:val="center"/>
            </w:pPr>
            <w:r>
              <w:t>9993,10</w:t>
            </w:r>
          </w:p>
        </w:tc>
      </w:tr>
      <w:tr w:rsidR="000F19E9">
        <w:tc>
          <w:tcPr>
            <w:tcW w:w="3515" w:type="dxa"/>
          </w:tcPr>
          <w:p w:rsidR="000F19E9" w:rsidRDefault="000F19E9">
            <w:pPr>
              <w:pStyle w:val="ConsPlusNormal"/>
            </w:pPr>
            <w:r>
              <w:lastRenderedPageBreak/>
              <w:t>Иные бюджетные ассигнования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23 1 01 81120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9993,10</w:t>
            </w:r>
          </w:p>
        </w:tc>
      </w:tr>
      <w:tr w:rsidR="000F19E9">
        <w:tc>
          <w:tcPr>
            <w:tcW w:w="3515" w:type="dxa"/>
          </w:tcPr>
          <w:p w:rsidR="000F19E9" w:rsidRDefault="000F19E9">
            <w:pPr>
              <w:pStyle w:val="ConsPlusNormal"/>
            </w:pPr>
            <w:r>
              <w:t>Основное мероприятие "Развитие качества рабочей силы и системы профессионального обучения"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23 1 02</w:t>
            </w:r>
          </w:p>
        </w:tc>
        <w:tc>
          <w:tcPr>
            <w:tcW w:w="709" w:type="dxa"/>
          </w:tcPr>
          <w:p w:rsidR="000F19E9" w:rsidRDefault="000F19E9">
            <w:pPr>
              <w:pStyle w:val="ConsPlusNormal"/>
            </w:pPr>
          </w:p>
        </w:tc>
        <w:tc>
          <w:tcPr>
            <w:tcW w:w="1587" w:type="dxa"/>
          </w:tcPr>
          <w:p w:rsidR="000F19E9" w:rsidRDefault="000F19E9">
            <w:pPr>
              <w:pStyle w:val="ConsPlusNormal"/>
              <w:jc w:val="center"/>
            </w:pPr>
            <w:r>
              <w:t>26450,00</w:t>
            </w:r>
          </w:p>
        </w:tc>
      </w:tr>
      <w:tr w:rsidR="000F19E9">
        <w:tc>
          <w:tcPr>
            <w:tcW w:w="3515" w:type="dxa"/>
          </w:tcPr>
          <w:p w:rsidR="000F19E9" w:rsidRDefault="000F19E9">
            <w:pPr>
              <w:pStyle w:val="ConsPlusNormal"/>
            </w:pPr>
            <w:r>
              <w:t>Организация профессиональной ориентации граждан в целях выбора сферы деятельности (профессии), трудоустройства, профессионального обучения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23 1 02 81021</w:t>
            </w:r>
          </w:p>
        </w:tc>
        <w:tc>
          <w:tcPr>
            <w:tcW w:w="709" w:type="dxa"/>
          </w:tcPr>
          <w:p w:rsidR="000F19E9" w:rsidRDefault="000F19E9">
            <w:pPr>
              <w:pStyle w:val="ConsPlusNormal"/>
            </w:pPr>
          </w:p>
        </w:tc>
        <w:tc>
          <w:tcPr>
            <w:tcW w:w="1587" w:type="dxa"/>
          </w:tcPr>
          <w:p w:rsidR="000F19E9" w:rsidRDefault="000F19E9">
            <w:pPr>
              <w:pStyle w:val="ConsPlusNormal"/>
              <w:jc w:val="center"/>
            </w:pPr>
            <w:r>
              <w:t>17200,00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23 1 02 81021</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17200,00</w:t>
            </w:r>
          </w:p>
        </w:tc>
      </w:tr>
      <w:tr w:rsidR="000F19E9">
        <w:tc>
          <w:tcPr>
            <w:tcW w:w="3515" w:type="dxa"/>
          </w:tcPr>
          <w:p w:rsidR="000F19E9" w:rsidRDefault="000F19E9">
            <w:pPr>
              <w:pStyle w:val="ConsPlusNormal"/>
            </w:pPr>
            <w:r>
              <w:t>Организация профессионального обучения и дополнительного профессионального образования безработных граждан</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23 1 02 81022</w:t>
            </w:r>
          </w:p>
        </w:tc>
        <w:tc>
          <w:tcPr>
            <w:tcW w:w="709" w:type="dxa"/>
          </w:tcPr>
          <w:p w:rsidR="000F19E9" w:rsidRDefault="000F19E9">
            <w:pPr>
              <w:pStyle w:val="ConsPlusNormal"/>
            </w:pPr>
          </w:p>
        </w:tc>
        <w:tc>
          <w:tcPr>
            <w:tcW w:w="1587" w:type="dxa"/>
          </w:tcPr>
          <w:p w:rsidR="000F19E9" w:rsidRDefault="000F19E9">
            <w:pPr>
              <w:pStyle w:val="ConsPlusNormal"/>
              <w:jc w:val="center"/>
            </w:pPr>
            <w:r>
              <w:t>9250,00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23 1 02 81022</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9250,00</w:t>
            </w:r>
          </w:p>
        </w:tc>
      </w:tr>
      <w:tr w:rsidR="000F19E9">
        <w:tc>
          <w:tcPr>
            <w:tcW w:w="3515" w:type="dxa"/>
          </w:tcPr>
          <w:p w:rsidR="000F19E9" w:rsidRDefault="000F19E9">
            <w:pPr>
              <w:pStyle w:val="ConsPlusNormal"/>
            </w:pPr>
            <w:r>
              <w:lastRenderedPageBreak/>
              <w:t>Основное мероприятие "Трудовая миграция населения"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23 1 03</w:t>
            </w:r>
          </w:p>
        </w:tc>
        <w:tc>
          <w:tcPr>
            <w:tcW w:w="709" w:type="dxa"/>
          </w:tcPr>
          <w:p w:rsidR="000F19E9" w:rsidRDefault="000F19E9">
            <w:pPr>
              <w:pStyle w:val="ConsPlusNormal"/>
            </w:pPr>
          </w:p>
        </w:tc>
        <w:tc>
          <w:tcPr>
            <w:tcW w:w="1587" w:type="dxa"/>
          </w:tcPr>
          <w:p w:rsidR="000F19E9" w:rsidRDefault="000F19E9">
            <w:pPr>
              <w:pStyle w:val="ConsPlusNormal"/>
              <w:jc w:val="center"/>
            </w:pPr>
            <w:r>
              <w:t>1020,10</w:t>
            </w:r>
          </w:p>
        </w:tc>
      </w:tr>
      <w:tr w:rsidR="000F19E9">
        <w:tc>
          <w:tcPr>
            <w:tcW w:w="3515" w:type="dxa"/>
          </w:tcPr>
          <w:p w:rsidR="000F19E9" w:rsidRDefault="000F19E9">
            <w:pPr>
              <w:pStyle w:val="ConsPlusNormal"/>
            </w:pPr>
            <w:r>
              <w:t>Регулирование внутренней миграции</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23 1 03 81031</w:t>
            </w:r>
          </w:p>
        </w:tc>
        <w:tc>
          <w:tcPr>
            <w:tcW w:w="709" w:type="dxa"/>
          </w:tcPr>
          <w:p w:rsidR="000F19E9" w:rsidRDefault="000F19E9">
            <w:pPr>
              <w:pStyle w:val="ConsPlusNormal"/>
            </w:pPr>
          </w:p>
        </w:tc>
        <w:tc>
          <w:tcPr>
            <w:tcW w:w="1587" w:type="dxa"/>
          </w:tcPr>
          <w:p w:rsidR="000F19E9" w:rsidRDefault="000F19E9">
            <w:pPr>
              <w:pStyle w:val="ConsPlusNormal"/>
              <w:jc w:val="center"/>
            </w:pPr>
            <w:r>
              <w:t>1020,10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23 1 03 81031</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5,10</w:t>
            </w:r>
          </w:p>
        </w:tc>
      </w:tr>
      <w:tr w:rsidR="000F19E9">
        <w:tc>
          <w:tcPr>
            <w:tcW w:w="3515" w:type="dxa"/>
          </w:tcPr>
          <w:p w:rsidR="000F19E9" w:rsidRDefault="000F19E9">
            <w:pPr>
              <w:pStyle w:val="ConsPlusNormal"/>
            </w:pPr>
            <w:r>
              <w:t>Социальное обеспечение и иные выплаты населению</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23 1 03 81031</w:t>
            </w:r>
          </w:p>
        </w:tc>
        <w:tc>
          <w:tcPr>
            <w:tcW w:w="709" w:type="dxa"/>
          </w:tcPr>
          <w:p w:rsidR="000F19E9" w:rsidRDefault="000F19E9">
            <w:pPr>
              <w:pStyle w:val="ConsPlusNormal"/>
              <w:jc w:val="center"/>
            </w:pPr>
            <w:r>
              <w:t>300</w:t>
            </w:r>
          </w:p>
        </w:tc>
        <w:tc>
          <w:tcPr>
            <w:tcW w:w="1587" w:type="dxa"/>
          </w:tcPr>
          <w:p w:rsidR="000F19E9" w:rsidRDefault="000F19E9">
            <w:pPr>
              <w:pStyle w:val="ConsPlusNormal"/>
              <w:jc w:val="center"/>
            </w:pPr>
            <w:r>
              <w:t>1015,00</w:t>
            </w:r>
          </w:p>
        </w:tc>
      </w:tr>
      <w:tr w:rsidR="000F19E9">
        <w:tc>
          <w:tcPr>
            <w:tcW w:w="3515" w:type="dxa"/>
          </w:tcPr>
          <w:p w:rsidR="000F19E9" w:rsidRDefault="000F19E9">
            <w:pPr>
              <w:pStyle w:val="ConsPlusNormal"/>
            </w:pPr>
            <w:r>
              <w:t>Основное мероприятие "Информирование населения и работодателей о положении на рынке труда"</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23 1 07</w:t>
            </w:r>
          </w:p>
        </w:tc>
        <w:tc>
          <w:tcPr>
            <w:tcW w:w="709" w:type="dxa"/>
          </w:tcPr>
          <w:p w:rsidR="000F19E9" w:rsidRDefault="000F19E9">
            <w:pPr>
              <w:pStyle w:val="ConsPlusNormal"/>
            </w:pPr>
          </w:p>
        </w:tc>
        <w:tc>
          <w:tcPr>
            <w:tcW w:w="1587" w:type="dxa"/>
          </w:tcPr>
          <w:p w:rsidR="000F19E9" w:rsidRDefault="000F19E9">
            <w:pPr>
              <w:pStyle w:val="ConsPlusNormal"/>
              <w:jc w:val="center"/>
            </w:pPr>
            <w:r>
              <w:t>1458,77</w:t>
            </w:r>
          </w:p>
        </w:tc>
      </w:tr>
      <w:tr w:rsidR="000F19E9">
        <w:tc>
          <w:tcPr>
            <w:tcW w:w="3515" w:type="dxa"/>
          </w:tcPr>
          <w:p w:rsidR="000F19E9" w:rsidRDefault="000F19E9">
            <w:pPr>
              <w:pStyle w:val="ConsPlusNormal"/>
            </w:pPr>
            <w:r>
              <w:t>Информирование населения о возможности трудоустройства, молодежи о возможностях профессиональной подготовки, работодателей о наличии квалифицированной рабочей силы</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23 1 07 81072</w:t>
            </w:r>
          </w:p>
        </w:tc>
        <w:tc>
          <w:tcPr>
            <w:tcW w:w="709" w:type="dxa"/>
          </w:tcPr>
          <w:p w:rsidR="000F19E9" w:rsidRDefault="000F19E9">
            <w:pPr>
              <w:pStyle w:val="ConsPlusNormal"/>
            </w:pPr>
          </w:p>
        </w:tc>
        <w:tc>
          <w:tcPr>
            <w:tcW w:w="1587" w:type="dxa"/>
          </w:tcPr>
          <w:p w:rsidR="000F19E9" w:rsidRDefault="000F19E9">
            <w:pPr>
              <w:pStyle w:val="ConsPlusNormal"/>
              <w:jc w:val="center"/>
            </w:pPr>
            <w:r>
              <w:t>1158,77</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23 1 07 81072</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1158,77</w:t>
            </w:r>
          </w:p>
        </w:tc>
      </w:tr>
      <w:tr w:rsidR="000F19E9">
        <w:tc>
          <w:tcPr>
            <w:tcW w:w="3515" w:type="dxa"/>
          </w:tcPr>
          <w:p w:rsidR="000F19E9" w:rsidRDefault="000F19E9">
            <w:pPr>
              <w:pStyle w:val="ConsPlusNormal"/>
            </w:pPr>
            <w:r>
              <w:t>Информационное обеспечение в сфере реализации мероприятий, направленных на сопровождение инвалидов при трудоустройстве</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23 1 07 81074</w:t>
            </w:r>
          </w:p>
        </w:tc>
        <w:tc>
          <w:tcPr>
            <w:tcW w:w="709" w:type="dxa"/>
          </w:tcPr>
          <w:p w:rsidR="000F19E9" w:rsidRDefault="000F19E9">
            <w:pPr>
              <w:pStyle w:val="ConsPlusNormal"/>
            </w:pPr>
          </w:p>
        </w:tc>
        <w:tc>
          <w:tcPr>
            <w:tcW w:w="1587" w:type="dxa"/>
          </w:tcPr>
          <w:p w:rsidR="000F19E9" w:rsidRDefault="000F19E9">
            <w:pPr>
              <w:pStyle w:val="ConsPlusNormal"/>
              <w:jc w:val="center"/>
            </w:pPr>
            <w:r>
              <w:t>300,00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23 1 07 81074</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300,00</w:t>
            </w:r>
          </w:p>
        </w:tc>
      </w:tr>
      <w:tr w:rsidR="000F19E9">
        <w:tc>
          <w:tcPr>
            <w:tcW w:w="3515" w:type="dxa"/>
          </w:tcPr>
          <w:p w:rsidR="000F19E9" w:rsidRDefault="000F19E9">
            <w:pPr>
              <w:pStyle w:val="ConsPlusNormal"/>
            </w:pPr>
            <w:r>
              <w:lastRenderedPageBreak/>
              <w:t>Основное мероприятие "Развитие структуры и обеспечение деятельности органов службы занятости населения"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23 1 08</w:t>
            </w:r>
          </w:p>
        </w:tc>
        <w:tc>
          <w:tcPr>
            <w:tcW w:w="709" w:type="dxa"/>
          </w:tcPr>
          <w:p w:rsidR="000F19E9" w:rsidRDefault="000F19E9">
            <w:pPr>
              <w:pStyle w:val="ConsPlusNormal"/>
            </w:pPr>
          </w:p>
        </w:tc>
        <w:tc>
          <w:tcPr>
            <w:tcW w:w="1587" w:type="dxa"/>
          </w:tcPr>
          <w:p w:rsidR="000F19E9" w:rsidRDefault="000F19E9">
            <w:pPr>
              <w:pStyle w:val="ConsPlusNormal"/>
              <w:jc w:val="center"/>
            </w:pPr>
            <w:r>
              <w:t>241350,20</w:t>
            </w:r>
          </w:p>
        </w:tc>
      </w:tr>
      <w:tr w:rsidR="000F19E9">
        <w:tc>
          <w:tcPr>
            <w:tcW w:w="3515" w:type="dxa"/>
          </w:tcPr>
          <w:p w:rsidR="000F19E9" w:rsidRDefault="000F19E9">
            <w:pPr>
              <w:pStyle w:val="ConsPlusNormal"/>
            </w:pPr>
            <w:r>
              <w:t>Расходы на обеспечение деятельности (оказание услуг) государственных учреждений</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23 1 08 00590</w:t>
            </w:r>
          </w:p>
        </w:tc>
        <w:tc>
          <w:tcPr>
            <w:tcW w:w="709" w:type="dxa"/>
          </w:tcPr>
          <w:p w:rsidR="000F19E9" w:rsidRDefault="000F19E9">
            <w:pPr>
              <w:pStyle w:val="ConsPlusNormal"/>
            </w:pPr>
          </w:p>
        </w:tc>
        <w:tc>
          <w:tcPr>
            <w:tcW w:w="1587" w:type="dxa"/>
          </w:tcPr>
          <w:p w:rsidR="000F19E9" w:rsidRDefault="000F19E9">
            <w:pPr>
              <w:pStyle w:val="ConsPlusNormal"/>
              <w:jc w:val="center"/>
            </w:pPr>
            <w:r>
              <w:t>241350,20</w:t>
            </w:r>
          </w:p>
        </w:tc>
      </w:tr>
      <w:tr w:rsidR="000F19E9">
        <w:tc>
          <w:tcPr>
            <w:tcW w:w="351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23 1 08 00590</w:t>
            </w:r>
          </w:p>
        </w:tc>
        <w:tc>
          <w:tcPr>
            <w:tcW w:w="709" w:type="dxa"/>
          </w:tcPr>
          <w:p w:rsidR="000F19E9" w:rsidRDefault="000F19E9">
            <w:pPr>
              <w:pStyle w:val="ConsPlusNormal"/>
              <w:jc w:val="center"/>
            </w:pPr>
            <w:r>
              <w:t>100</w:t>
            </w:r>
          </w:p>
        </w:tc>
        <w:tc>
          <w:tcPr>
            <w:tcW w:w="1587" w:type="dxa"/>
          </w:tcPr>
          <w:p w:rsidR="000F19E9" w:rsidRDefault="000F19E9">
            <w:pPr>
              <w:pStyle w:val="ConsPlusNormal"/>
              <w:jc w:val="center"/>
            </w:pPr>
            <w:r>
              <w:t>212030,30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23 1 08 00590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21008,30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23 1 08 00590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7728,30</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23 1 08 00590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583,30</w:t>
            </w:r>
          </w:p>
        </w:tc>
      </w:tr>
      <w:tr w:rsidR="000F19E9">
        <w:tc>
          <w:tcPr>
            <w:tcW w:w="3515" w:type="dxa"/>
          </w:tcPr>
          <w:p w:rsidR="000F19E9" w:rsidRDefault="000F19E9">
            <w:pPr>
              <w:pStyle w:val="ConsPlusNormal"/>
            </w:pPr>
            <w:r>
              <w:t>Подпрограмма "Сопровождение инвалидов молодого возраста при получении ими профессионального образования и содействия в последующем трудоустройстве"</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23 3</w:t>
            </w:r>
          </w:p>
        </w:tc>
        <w:tc>
          <w:tcPr>
            <w:tcW w:w="709" w:type="dxa"/>
          </w:tcPr>
          <w:p w:rsidR="000F19E9" w:rsidRDefault="000F19E9">
            <w:pPr>
              <w:pStyle w:val="ConsPlusNormal"/>
            </w:pPr>
          </w:p>
        </w:tc>
        <w:tc>
          <w:tcPr>
            <w:tcW w:w="1587" w:type="dxa"/>
          </w:tcPr>
          <w:p w:rsidR="000F19E9" w:rsidRDefault="000F19E9">
            <w:pPr>
              <w:pStyle w:val="ConsPlusNormal"/>
              <w:jc w:val="center"/>
            </w:pPr>
            <w:r>
              <w:t>1513,00</w:t>
            </w:r>
          </w:p>
        </w:tc>
      </w:tr>
      <w:tr w:rsidR="000F19E9">
        <w:tc>
          <w:tcPr>
            <w:tcW w:w="3515" w:type="dxa"/>
          </w:tcPr>
          <w:p w:rsidR="000F19E9" w:rsidRDefault="000F19E9">
            <w:pPr>
              <w:pStyle w:val="ConsPlusNormal"/>
            </w:pPr>
            <w:r>
              <w:t xml:space="preserve">Профессиональное </w:t>
            </w:r>
            <w:r>
              <w:lastRenderedPageBreak/>
              <w:t>обучение и дополнительное профессиональное образование безработных инвалидов молодого возраста</w:t>
            </w:r>
          </w:p>
        </w:tc>
        <w:tc>
          <w:tcPr>
            <w:tcW w:w="624" w:type="dxa"/>
          </w:tcPr>
          <w:p w:rsidR="000F19E9" w:rsidRDefault="000F19E9">
            <w:pPr>
              <w:pStyle w:val="ConsPlusNormal"/>
              <w:jc w:val="center"/>
            </w:pPr>
            <w:r>
              <w:lastRenderedPageBreak/>
              <w:t>04</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23 3 02 81320</w:t>
            </w:r>
          </w:p>
        </w:tc>
        <w:tc>
          <w:tcPr>
            <w:tcW w:w="709" w:type="dxa"/>
          </w:tcPr>
          <w:p w:rsidR="000F19E9" w:rsidRDefault="000F19E9">
            <w:pPr>
              <w:pStyle w:val="ConsPlusNormal"/>
            </w:pPr>
          </w:p>
        </w:tc>
        <w:tc>
          <w:tcPr>
            <w:tcW w:w="1587" w:type="dxa"/>
          </w:tcPr>
          <w:p w:rsidR="000F19E9" w:rsidRDefault="000F19E9">
            <w:pPr>
              <w:pStyle w:val="ConsPlusNormal"/>
              <w:jc w:val="center"/>
            </w:pPr>
            <w:r>
              <w:t>750,00</w:t>
            </w:r>
          </w:p>
        </w:tc>
      </w:tr>
      <w:tr w:rsidR="000F19E9">
        <w:tc>
          <w:tcPr>
            <w:tcW w:w="351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23 3 02 81320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750,00</w:t>
            </w:r>
          </w:p>
        </w:tc>
      </w:tr>
      <w:tr w:rsidR="000F19E9">
        <w:tc>
          <w:tcPr>
            <w:tcW w:w="3515" w:type="dxa"/>
          </w:tcPr>
          <w:p w:rsidR="000F19E9" w:rsidRDefault="000F19E9">
            <w:pPr>
              <w:pStyle w:val="ConsPlusNormal"/>
            </w:pPr>
            <w:r>
              <w:t>Трудоустройство незанятых инвалидов молодого возраста на оборудованные (оснащенные) для них рабочие места</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23 3 01</w:t>
            </w:r>
          </w:p>
        </w:tc>
        <w:tc>
          <w:tcPr>
            <w:tcW w:w="709" w:type="dxa"/>
          </w:tcPr>
          <w:p w:rsidR="000F19E9" w:rsidRDefault="000F19E9">
            <w:pPr>
              <w:pStyle w:val="ConsPlusNormal"/>
            </w:pPr>
          </w:p>
        </w:tc>
        <w:tc>
          <w:tcPr>
            <w:tcW w:w="1587" w:type="dxa"/>
          </w:tcPr>
          <w:p w:rsidR="000F19E9" w:rsidRDefault="000F19E9">
            <w:pPr>
              <w:pStyle w:val="ConsPlusNormal"/>
              <w:jc w:val="center"/>
            </w:pPr>
            <w:r>
              <w:t>763,00</w:t>
            </w:r>
          </w:p>
        </w:tc>
      </w:tr>
      <w:tr w:rsidR="000F19E9">
        <w:tc>
          <w:tcPr>
            <w:tcW w:w="3515" w:type="dxa"/>
          </w:tcPr>
          <w:p w:rsidR="000F19E9" w:rsidRDefault="000F19E9">
            <w:pPr>
              <w:pStyle w:val="ConsPlusNormal"/>
            </w:pPr>
            <w:r>
              <w:t>Содействие трудоустройству незанятых инвалидов молодого возраста на оборудованные (оснащенные) для них рабочие места</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23 3 01 81310</w:t>
            </w:r>
          </w:p>
        </w:tc>
        <w:tc>
          <w:tcPr>
            <w:tcW w:w="709" w:type="dxa"/>
          </w:tcPr>
          <w:p w:rsidR="000F19E9" w:rsidRDefault="000F19E9">
            <w:pPr>
              <w:pStyle w:val="ConsPlusNormal"/>
            </w:pPr>
          </w:p>
        </w:tc>
        <w:tc>
          <w:tcPr>
            <w:tcW w:w="1587" w:type="dxa"/>
          </w:tcPr>
          <w:p w:rsidR="000F19E9" w:rsidRDefault="000F19E9">
            <w:pPr>
              <w:pStyle w:val="ConsPlusNormal"/>
              <w:jc w:val="center"/>
            </w:pPr>
            <w:r>
              <w:t>763,00</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23 3 01 81310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763,00</w:t>
            </w:r>
          </w:p>
        </w:tc>
      </w:tr>
      <w:tr w:rsidR="000F19E9">
        <w:tc>
          <w:tcPr>
            <w:tcW w:w="3515" w:type="dxa"/>
          </w:tcPr>
          <w:p w:rsidR="000F19E9" w:rsidRDefault="000F19E9">
            <w:pPr>
              <w:pStyle w:val="ConsPlusNormal"/>
            </w:pPr>
            <w:r>
              <w:t>Реализация функций органов государственной власти Республики Дагестан</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99</w:t>
            </w:r>
          </w:p>
        </w:tc>
        <w:tc>
          <w:tcPr>
            <w:tcW w:w="709" w:type="dxa"/>
          </w:tcPr>
          <w:p w:rsidR="000F19E9" w:rsidRDefault="000F19E9">
            <w:pPr>
              <w:pStyle w:val="ConsPlusNormal"/>
            </w:pPr>
          </w:p>
        </w:tc>
        <w:tc>
          <w:tcPr>
            <w:tcW w:w="1587" w:type="dxa"/>
          </w:tcPr>
          <w:p w:rsidR="000F19E9" w:rsidRDefault="000F19E9">
            <w:pPr>
              <w:pStyle w:val="ConsPlusNormal"/>
              <w:jc w:val="center"/>
            </w:pPr>
            <w:r>
              <w:t>25835,70</w:t>
            </w:r>
          </w:p>
        </w:tc>
      </w:tr>
      <w:tr w:rsidR="000F19E9">
        <w:tc>
          <w:tcPr>
            <w:tcW w:w="3515" w:type="dxa"/>
          </w:tcPr>
          <w:p w:rsidR="000F19E9" w:rsidRDefault="000F19E9">
            <w:pPr>
              <w:pStyle w:val="ConsPlusNormal"/>
            </w:pPr>
            <w:r>
              <w:t>Иные непрограммные мероприятия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99 8</w:t>
            </w:r>
          </w:p>
        </w:tc>
        <w:tc>
          <w:tcPr>
            <w:tcW w:w="709" w:type="dxa"/>
          </w:tcPr>
          <w:p w:rsidR="000F19E9" w:rsidRDefault="000F19E9">
            <w:pPr>
              <w:pStyle w:val="ConsPlusNormal"/>
            </w:pPr>
          </w:p>
        </w:tc>
        <w:tc>
          <w:tcPr>
            <w:tcW w:w="1587" w:type="dxa"/>
          </w:tcPr>
          <w:p w:rsidR="000F19E9" w:rsidRDefault="000F19E9">
            <w:pPr>
              <w:pStyle w:val="ConsPlusNormal"/>
              <w:jc w:val="center"/>
            </w:pPr>
            <w:r>
              <w:t>25835,70</w:t>
            </w:r>
          </w:p>
        </w:tc>
      </w:tr>
      <w:tr w:rsidR="000F19E9">
        <w:tc>
          <w:tcPr>
            <w:tcW w:w="3515" w:type="dxa"/>
          </w:tcPr>
          <w:p w:rsidR="000F19E9" w:rsidRDefault="000F19E9">
            <w:pPr>
              <w:pStyle w:val="ConsPlusNormal"/>
            </w:pPr>
            <w:r>
              <w:t>Финансовое обеспечение выполнения функций государственных органов</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99 8 00 20000</w:t>
            </w:r>
          </w:p>
        </w:tc>
        <w:tc>
          <w:tcPr>
            <w:tcW w:w="709" w:type="dxa"/>
          </w:tcPr>
          <w:p w:rsidR="000F19E9" w:rsidRDefault="000F19E9">
            <w:pPr>
              <w:pStyle w:val="ConsPlusNormal"/>
            </w:pPr>
          </w:p>
        </w:tc>
        <w:tc>
          <w:tcPr>
            <w:tcW w:w="1587" w:type="dxa"/>
          </w:tcPr>
          <w:p w:rsidR="000F19E9" w:rsidRDefault="000F19E9">
            <w:pPr>
              <w:pStyle w:val="ConsPlusNormal"/>
              <w:jc w:val="center"/>
            </w:pPr>
            <w:r>
              <w:t>25835,70</w:t>
            </w:r>
          </w:p>
        </w:tc>
      </w:tr>
      <w:tr w:rsidR="000F19E9">
        <w:tc>
          <w:tcPr>
            <w:tcW w:w="3515" w:type="dxa"/>
          </w:tcPr>
          <w:p w:rsidR="000F19E9" w:rsidRDefault="000F19E9">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624" w:type="dxa"/>
          </w:tcPr>
          <w:p w:rsidR="000F19E9" w:rsidRDefault="000F19E9">
            <w:pPr>
              <w:pStyle w:val="ConsPlusNormal"/>
              <w:jc w:val="center"/>
            </w:pPr>
            <w:r>
              <w:lastRenderedPageBreak/>
              <w:t>04</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99 8 00 20000</w:t>
            </w:r>
          </w:p>
        </w:tc>
        <w:tc>
          <w:tcPr>
            <w:tcW w:w="709" w:type="dxa"/>
          </w:tcPr>
          <w:p w:rsidR="000F19E9" w:rsidRDefault="000F19E9">
            <w:pPr>
              <w:pStyle w:val="ConsPlusNormal"/>
              <w:jc w:val="center"/>
            </w:pPr>
            <w:r>
              <w:t>100</w:t>
            </w:r>
          </w:p>
        </w:tc>
        <w:tc>
          <w:tcPr>
            <w:tcW w:w="1587" w:type="dxa"/>
          </w:tcPr>
          <w:p w:rsidR="000F19E9" w:rsidRDefault="000F19E9">
            <w:pPr>
              <w:pStyle w:val="ConsPlusNormal"/>
              <w:jc w:val="center"/>
            </w:pPr>
            <w:r>
              <w:t>21686,90</w:t>
            </w:r>
          </w:p>
        </w:tc>
      </w:tr>
      <w:tr w:rsidR="000F19E9">
        <w:tc>
          <w:tcPr>
            <w:tcW w:w="351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99 8 00 20000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4098,80</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99 8 00 20000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50,00</w:t>
            </w:r>
          </w:p>
        </w:tc>
      </w:tr>
      <w:tr w:rsidR="000F19E9">
        <w:tc>
          <w:tcPr>
            <w:tcW w:w="3515" w:type="dxa"/>
          </w:tcPr>
          <w:p w:rsidR="000F19E9" w:rsidRDefault="000F19E9">
            <w:pPr>
              <w:pStyle w:val="ConsPlusNormal"/>
            </w:pPr>
            <w:r>
              <w:t>Топливно-энергетический комплекс</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02</w:t>
            </w:r>
          </w:p>
        </w:tc>
        <w:tc>
          <w:tcPr>
            <w:tcW w:w="1984" w:type="dxa"/>
          </w:tcPr>
          <w:p w:rsidR="000F19E9" w:rsidRDefault="000F19E9">
            <w:pPr>
              <w:pStyle w:val="ConsPlusNormal"/>
            </w:pPr>
          </w:p>
        </w:tc>
        <w:tc>
          <w:tcPr>
            <w:tcW w:w="709" w:type="dxa"/>
          </w:tcPr>
          <w:p w:rsidR="000F19E9" w:rsidRDefault="000F19E9">
            <w:pPr>
              <w:pStyle w:val="ConsPlusNormal"/>
            </w:pPr>
          </w:p>
        </w:tc>
        <w:tc>
          <w:tcPr>
            <w:tcW w:w="1587" w:type="dxa"/>
          </w:tcPr>
          <w:p w:rsidR="000F19E9" w:rsidRDefault="000F19E9">
            <w:pPr>
              <w:pStyle w:val="ConsPlusNormal"/>
              <w:jc w:val="center"/>
            </w:pPr>
            <w:r>
              <w:t>62923,22</w:t>
            </w:r>
          </w:p>
        </w:tc>
      </w:tr>
      <w:tr w:rsidR="000F19E9">
        <w:tc>
          <w:tcPr>
            <w:tcW w:w="3515" w:type="dxa"/>
          </w:tcPr>
          <w:p w:rsidR="000F19E9" w:rsidRDefault="000F19E9">
            <w:pPr>
              <w:pStyle w:val="ConsPlusNormal"/>
            </w:pPr>
            <w:r>
              <w:t>Реализация функций органов государственной власти Республики Дагестан</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99</w:t>
            </w:r>
          </w:p>
        </w:tc>
        <w:tc>
          <w:tcPr>
            <w:tcW w:w="709" w:type="dxa"/>
          </w:tcPr>
          <w:p w:rsidR="000F19E9" w:rsidRDefault="000F19E9">
            <w:pPr>
              <w:pStyle w:val="ConsPlusNormal"/>
            </w:pPr>
          </w:p>
        </w:tc>
        <w:tc>
          <w:tcPr>
            <w:tcW w:w="1587" w:type="dxa"/>
          </w:tcPr>
          <w:p w:rsidR="000F19E9" w:rsidRDefault="000F19E9">
            <w:pPr>
              <w:pStyle w:val="ConsPlusNormal"/>
              <w:jc w:val="center"/>
            </w:pPr>
            <w:r>
              <w:t>62923,22</w:t>
            </w:r>
          </w:p>
        </w:tc>
      </w:tr>
      <w:tr w:rsidR="000F19E9">
        <w:tc>
          <w:tcPr>
            <w:tcW w:w="3515" w:type="dxa"/>
          </w:tcPr>
          <w:p w:rsidR="000F19E9" w:rsidRDefault="000F19E9">
            <w:pPr>
              <w:pStyle w:val="ConsPlusNormal"/>
            </w:pPr>
            <w:r>
              <w:t>Иные непрограммные мероприятия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99 8</w:t>
            </w:r>
          </w:p>
        </w:tc>
        <w:tc>
          <w:tcPr>
            <w:tcW w:w="709" w:type="dxa"/>
          </w:tcPr>
          <w:p w:rsidR="000F19E9" w:rsidRDefault="000F19E9">
            <w:pPr>
              <w:pStyle w:val="ConsPlusNormal"/>
            </w:pPr>
          </w:p>
        </w:tc>
        <w:tc>
          <w:tcPr>
            <w:tcW w:w="1587" w:type="dxa"/>
          </w:tcPr>
          <w:p w:rsidR="000F19E9" w:rsidRDefault="000F19E9">
            <w:pPr>
              <w:pStyle w:val="ConsPlusNormal"/>
              <w:jc w:val="center"/>
            </w:pPr>
            <w:r>
              <w:t>58633,22</w:t>
            </w:r>
          </w:p>
        </w:tc>
      </w:tr>
      <w:tr w:rsidR="000F19E9">
        <w:tc>
          <w:tcPr>
            <w:tcW w:w="3515" w:type="dxa"/>
          </w:tcPr>
          <w:p w:rsidR="000F19E9" w:rsidRDefault="000F19E9">
            <w:pPr>
              <w:pStyle w:val="ConsPlusNormal"/>
            </w:pPr>
            <w:r>
              <w:t>Финансовое обеспечение выполнения функций государственных органов</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99 8 00 20000</w:t>
            </w:r>
          </w:p>
        </w:tc>
        <w:tc>
          <w:tcPr>
            <w:tcW w:w="709" w:type="dxa"/>
          </w:tcPr>
          <w:p w:rsidR="000F19E9" w:rsidRDefault="000F19E9">
            <w:pPr>
              <w:pStyle w:val="ConsPlusNormal"/>
            </w:pPr>
          </w:p>
        </w:tc>
        <w:tc>
          <w:tcPr>
            <w:tcW w:w="1587" w:type="dxa"/>
          </w:tcPr>
          <w:p w:rsidR="000F19E9" w:rsidRDefault="000F19E9">
            <w:pPr>
              <w:pStyle w:val="ConsPlusNormal"/>
              <w:jc w:val="center"/>
            </w:pPr>
            <w:r>
              <w:t>58633,22</w:t>
            </w:r>
          </w:p>
        </w:tc>
      </w:tr>
      <w:tr w:rsidR="000F19E9">
        <w:tc>
          <w:tcPr>
            <w:tcW w:w="351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99 8 00 20000</w:t>
            </w:r>
          </w:p>
        </w:tc>
        <w:tc>
          <w:tcPr>
            <w:tcW w:w="709" w:type="dxa"/>
          </w:tcPr>
          <w:p w:rsidR="000F19E9" w:rsidRDefault="000F19E9">
            <w:pPr>
              <w:pStyle w:val="ConsPlusNormal"/>
              <w:jc w:val="center"/>
            </w:pPr>
            <w:r>
              <w:t>100</w:t>
            </w:r>
          </w:p>
        </w:tc>
        <w:tc>
          <w:tcPr>
            <w:tcW w:w="1587" w:type="dxa"/>
          </w:tcPr>
          <w:p w:rsidR="000F19E9" w:rsidRDefault="000F19E9">
            <w:pPr>
              <w:pStyle w:val="ConsPlusNormal"/>
              <w:jc w:val="center"/>
            </w:pPr>
            <w:r>
              <w:t>44689,40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99 8 00 20000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13893,82</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99 8 00 20000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50,00</w:t>
            </w:r>
          </w:p>
        </w:tc>
      </w:tr>
      <w:tr w:rsidR="000F19E9">
        <w:tc>
          <w:tcPr>
            <w:tcW w:w="3515" w:type="dxa"/>
          </w:tcPr>
          <w:p w:rsidR="000F19E9" w:rsidRDefault="000F19E9">
            <w:pPr>
              <w:pStyle w:val="ConsPlusNormal"/>
            </w:pPr>
            <w:r>
              <w:t>Иные непрограммные мероприятия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99 9</w:t>
            </w:r>
          </w:p>
        </w:tc>
        <w:tc>
          <w:tcPr>
            <w:tcW w:w="709" w:type="dxa"/>
          </w:tcPr>
          <w:p w:rsidR="000F19E9" w:rsidRDefault="000F19E9">
            <w:pPr>
              <w:pStyle w:val="ConsPlusNormal"/>
            </w:pPr>
          </w:p>
        </w:tc>
        <w:tc>
          <w:tcPr>
            <w:tcW w:w="1587" w:type="dxa"/>
          </w:tcPr>
          <w:p w:rsidR="000F19E9" w:rsidRDefault="000F19E9">
            <w:pPr>
              <w:pStyle w:val="ConsPlusNormal"/>
              <w:jc w:val="center"/>
            </w:pPr>
            <w:r>
              <w:t>4290,00</w:t>
            </w:r>
          </w:p>
        </w:tc>
      </w:tr>
      <w:tr w:rsidR="000F19E9">
        <w:tc>
          <w:tcPr>
            <w:tcW w:w="3515" w:type="dxa"/>
          </w:tcPr>
          <w:p w:rsidR="000F19E9" w:rsidRDefault="000F19E9">
            <w:pPr>
              <w:pStyle w:val="ConsPlusNormal"/>
            </w:pPr>
            <w:r>
              <w:lastRenderedPageBreak/>
              <w:t>Реализация направления расходов по иным непрограммным мероприятиям в области коммунального хозяйства</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99 9 00 05000</w:t>
            </w:r>
          </w:p>
        </w:tc>
        <w:tc>
          <w:tcPr>
            <w:tcW w:w="709" w:type="dxa"/>
          </w:tcPr>
          <w:p w:rsidR="000F19E9" w:rsidRDefault="000F19E9">
            <w:pPr>
              <w:pStyle w:val="ConsPlusNormal"/>
            </w:pPr>
          </w:p>
        </w:tc>
        <w:tc>
          <w:tcPr>
            <w:tcW w:w="1587" w:type="dxa"/>
          </w:tcPr>
          <w:p w:rsidR="000F19E9" w:rsidRDefault="000F19E9">
            <w:pPr>
              <w:pStyle w:val="ConsPlusNormal"/>
              <w:jc w:val="center"/>
            </w:pPr>
            <w:r>
              <w:t>4290,00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99 9 00 05000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4290,00</w:t>
            </w:r>
          </w:p>
        </w:tc>
      </w:tr>
      <w:tr w:rsidR="000F19E9">
        <w:tc>
          <w:tcPr>
            <w:tcW w:w="3515" w:type="dxa"/>
          </w:tcPr>
          <w:p w:rsidR="000F19E9" w:rsidRDefault="000F19E9">
            <w:pPr>
              <w:pStyle w:val="ConsPlusNormal"/>
            </w:pPr>
            <w:r>
              <w:t>Воспроизводство минерально-сырьевой базы</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04</w:t>
            </w:r>
          </w:p>
        </w:tc>
        <w:tc>
          <w:tcPr>
            <w:tcW w:w="1984" w:type="dxa"/>
          </w:tcPr>
          <w:p w:rsidR="000F19E9" w:rsidRDefault="000F19E9">
            <w:pPr>
              <w:pStyle w:val="ConsPlusNormal"/>
            </w:pPr>
          </w:p>
        </w:tc>
        <w:tc>
          <w:tcPr>
            <w:tcW w:w="709" w:type="dxa"/>
          </w:tcPr>
          <w:p w:rsidR="000F19E9" w:rsidRDefault="000F19E9">
            <w:pPr>
              <w:pStyle w:val="ConsPlusNormal"/>
            </w:pPr>
          </w:p>
        </w:tc>
        <w:tc>
          <w:tcPr>
            <w:tcW w:w="1587" w:type="dxa"/>
          </w:tcPr>
          <w:p w:rsidR="000F19E9" w:rsidRDefault="000F19E9">
            <w:pPr>
              <w:pStyle w:val="ConsPlusNormal"/>
              <w:jc w:val="center"/>
            </w:pPr>
            <w:r>
              <w:t>4000,00</w:t>
            </w:r>
          </w:p>
        </w:tc>
      </w:tr>
      <w:tr w:rsidR="000F19E9">
        <w:tc>
          <w:tcPr>
            <w:tcW w:w="3515" w:type="dxa"/>
          </w:tcPr>
          <w:p w:rsidR="000F19E9" w:rsidRDefault="000F19E9">
            <w:pPr>
              <w:pStyle w:val="ConsPlusNormal"/>
            </w:pPr>
            <w:r>
              <w:t>Государственная программа Республики Дагестан "Охрана окружающей среды в Республике Дагестан"</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18</w:t>
            </w:r>
          </w:p>
        </w:tc>
        <w:tc>
          <w:tcPr>
            <w:tcW w:w="709" w:type="dxa"/>
          </w:tcPr>
          <w:p w:rsidR="000F19E9" w:rsidRDefault="000F19E9">
            <w:pPr>
              <w:pStyle w:val="ConsPlusNormal"/>
            </w:pPr>
          </w:p>
        </w:tc>
        <w:tc>
          <w:tcPr>
            <w:tcW w:w="1587" w:type="dxa"/>
          </w:tcPr>
          <w:p w:rsidR="000F19E9" w:rsidRDefault="000F19E9">
            <w:pPr>
              <w:pStyle w:val="ConsPlusNormal"/>
              <w:jc w:val="center"/>
            </w:pPr>
            <w:r>
              <w:t>4000,00</w:t>
            </w:r>
          </w:p>
        </w:tc>
      </w:tr>
      <w:tr w:rsidR="000F19E9">
        <w:tc>
          <w:tcPr>
            <w:tcW w:w="3515" w:type="dxa"/>
          </w:tcPr>
          <w:p w:rsidR="000F19E9" w:rsidRDefault="000F19E9">
            <w:pPr>
              <w:pStyle w:val="ConsPlusNormal"/>
            </w:pPr>
            <w:r>
              <w:t>Подпрограмма "Развитие минерально-сырьевой базы Республики Дагестан"</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18 2</w:t>
            </w:r>
          </w:p>
        </w:tc>
        <w:tc>
          <w:tcPr>
            <w:tcW w:w="709" w:type="dxa"/>
          </w:tcPr>
          <w:p w:rsidR="000F19E9" w:rsidRDefault="000F19E9">
            <w:pPr>
              <w:pStyle w:val="ConsPlusNormal"/>
            </w:pPr>
          </w:p>
        </w:tc>
        <w:tc>
          <w:tcPr>
            <w:tcW w:w="1587" w:type="dxa"/>
          </w:tcPr>
          <w:p w:rsidR="000F19E9" w:rsidRDefault="000F19E9">
            <w:pPr>
              <w:pStyle w:val="ConsPlusNormal"/>
              <w:jc w:val="center"/>
            </w:pPr>
            <w:r>
              <w:t>4000,00</w:t>
            </w:r>
          </w:p>
        </w:tc>
      </w:tr>
      <w:tr w:rsidR="000F19E9">
        <w:tc>
          <w:tcPr>
            <w:tcW w:w="3515" w:type="dxa"/>
          </w:tcPr>
          <w:p w:rsidR="000F19E9" w:rsidRDefault="000F19E9">
            <w:pPr>
              <w:pStyle w:val="ConsPlusNormal"/>
            </w:pPr>
            <w:r>
              <w:t>Реализация направления расходов</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18 2 00 99990</w:t>
            </w:r>
          </w:p>
        </w:tc>
        <w:tc>
          <w:tcPr>
            <w:tcW w:w="709" w:type="dxa"/>
          </w:tcPr>
          <w:p w:rsidR="000F19E9" w:rsidRDefault="000F19E9">
            <w:pPr>
              <w:pStyle w:val="ConsPlusNormal"/>
            </w:pPr>
          </w:p>
        </w:tc>
        <w:tc>
          <w:tcPr>
            <w:tcW w:w="1587" w:type="dxa"/>
          </w:tcPr>
          <w:p w:rsidR="000F19E9" w:rsidRDefault="000F19E9">
            <w:pPr>
              <w:pStyle w:val="ConsPlusNormal"/>
              <w:jc w:val="center"/>
            </w:pPr>
            <w:r>
              <w:t>4000,00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18 2 00 99990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4000,00</w:t>
            </w:r>
          </w:p>
        </w:tc>
      </w:tr>
      <w:tr w:rsidR="000F19E9">
        <w:tc>
          <w:tcPr>
            <w:tcW w:w="3515" w:type="dxa"/>
          </w:tcPr>
          <w:p w:rsidR="000F19E9" w:rsidRDefault="000F19E9">
            <w:pPr>
              <w:pStyle w:val="ConsPlusNormal"/>
            </w:pPr>
            <w:r>
              <w:t>Сельское хозяйство и рыболовство</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pPr>
          </w:p>
        </w:tc>
        <w:tc>
          <w:tcPr>
            <w:tcW w:w="709" w:type="dxa"/>
          </w:tcPr>
          <w:p w:rsidR="000F19E9" w:rsidRDefault="000F19E9">
            <w:pPr>
              <w:pStyle w:val="ConsPlusNormal"/>
            </w:pPr>
          </w:p>
        </w:tc>
        <w:tc>
          <w:tcPr>
            <w:tcW w:w="1587" w:type="dxa"/>
          </w:tcPr>
          <w:p w:rsidR="000F19E9" w:rsidRDefault="000F19E9">
            <w:pPr>
              <w:pStyle w:val="ConsPlusNormal"/>
              <w:jc w:val="center"/>
            </w:pPr>
            <w:r>
              <w:t>3926671,97</w:t>
            </w:r>
          </w:p>
        </w:tc>
      </w:tr>
      <w:tr w:rsidR="000F19E9">
        <w:tc>
          <w:tcPr>
            <w:tcW w:w="3515" w:type="dxa"/>
          </w:tcPr>
          <w:p w:rsidR="000F19E9" w:rsidRDefault="000F19E9">
            <w:pPr>
              <w:pStyle w:val="ConsPlusNormal"/>
            </w:pPr>
            <w:r>
              <w:t>Государственная программа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w:t>
            </w:r>
          </w:p>
        </w:tc>
        <w:tc>
          <w:tcPr>
            <w:tcW w:w="709" w:type="dxa"/>
          </w:tcPr>
          <w:p w:rsidR="000F19E9" w:rsidRDefault="000F19E9">
            <w:pPr>
              <w:pStyle w:val="ConsPlusNormal"/>
            </w:pPr>
          </w:p>
        </w:tc>
        <w:tc>
          <w:tcPr>
            <w:tcW w:w="1587" w:type="dxa"/>
          </w:tcPr>
          <w:p w:rsidR="000F19E9" w:rsidRDefault="000F19E9">
            <w:pPr>
              <w:pStyle w:val="ConsPlusNormal"/>
              <w:jc w:val="center"/>
            </w:pPr>
            <w:r>
              <w:t>3790079,86</w:t>
            </w:r>
          </w:p>
        </w:tc>
      </w:tr>
      <w:tr w:rsidR="000F19E9">
        <w:tc>
          <w:tcPr>
            <w:tcW w:w="3515" w:type="dxa"/>
          </w:tcPr>
          <w:p w:rsidR="000F19E9" w:rsidRDefault="000F19E9">
            <w:pPr>
              <w:pStyle w:val="ConsPlusNormal"/>
            </w:pPr>
            <w:r>
              <w:t xml:space="preserve">Подпрограмма "Развитие отраслей </w:t>
            </w:r>
            <w:r>
              <w:lastRenderedPageBreak/>
              <w:t>агропромышленного комплекса"</w:t>
            </w:r>
          </w:p>
        </w:tc>
        <w:tc>
          <w:tcPr>
            <w:tcW w:w="624" w:type="dxa"/>
          </w:tcPr>
          <w:p w:rsidR="000F19E9" w:rsidRDefault="000F19E9">
            <w:pPr>
              <w:pStyle w:val="ConsPlusNormal"/>
              <w:jc w:val="center"/>
            </w:pPr>
            <w:r>
              <w:lastRenderedPageBreak/>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14 1</w:t>
            </w:r>
          </w:p>
        </w:tc>
        <w:tc>
          <w:tcPr>
            <w:tcW w:w="709" w:type="dxa"/>
          </w:tcPr>
          <w:p w:rsidR="000F19E9" w:rsidRDefault="000F19E9">
            <w:pPr>
              <w:pStyle w:val="ConsPlusNormal"/>
            </w:pPr>
          </w:p>
        </w:tc>
        <w:tc>
          <w:tcPr>
            <w:tcW w:w="1587" w:type="dxa"/>
          </w:tcPr>
          <w:p w:rsidR="000F19E9" w:rsidRDefault="000F19E9">
            <w:pPr>
              <w:pStyle w:val="ConsPlusNormal"/>
              <w:jc w:val="center"/>
            </w:pPr>
            <w:r>
              <w:t>2065058,53</w:t>
            </w:r>
          </w:p>
        </w:tc>
      </w:tr>
      <w:tr w:rsidR="000F19E9">
        <w:tc>
          <w:tcPr>
            <w:tcW w:w="3515" w:type="dxa"/>
          </w:tcPr>
          <w:p w:rsidR="000F19E9" w:rsidRDefault="000F19E9">
            <w:pPr>
              <w:pStyle w:val="ConsPlusNormal"/>
            </w:pPr>
            <w:r>
              <w:lastRenderedPageBreak/>
              <w:t>Акселерация субъектов малого и среднего предпринимательства (возмещение части затрат сельскохозяйственным потребительским кооперативам на приобретение имущества, сельскохозяйственной техники, оборудования, мобильных торговых объектов, а также закупку се</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1 I5 54800</w:t>
            </w:r>
          </w:p>
        </w:tc>
        <w:tc>
          <w:tcPr>
            <w:tcW w:w="709" w:type="dxa"/>
          </w:tcPr>
          <w:p w:rsidR="000F19E9" w:rsidRDefault="000F19E9">
            <w:pPr>
              <w:pStyle w:val="ConsPlusNormal"/>
            </w:pPr>
          </w:p>
        </w:tc>
        <w:tc>
          <w:tcPr>
            <w:tcW w:w="1587" w:type="dxa"/>
          </w:tcPr>
          <w:p w:rsidR="000F19E9" w:rsidRDefault="000F19E9">
            <w:pPr>
              <w:pStyle w:val="ConsPlusNormal"/>
              <w:jc w:val="center"/>
            </w:pPr>
            <w:r>
              <w:t>105634,95</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1 I5 54800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3030,30</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1 I5 54800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102604,65</w:t>
            </w:r>
          </w:p>
        </w:tc>
      </w:tr>
      <w:tr w:rsidR="000F19E9">
        <w:tc>
          <w:tcPr>
            <w:tcW w:w="3515" w:type="dxa"/>
          </w:tcPr>
          <w:p w:rsidR="000F19E9" w:rsidRDefault="000F19E9">
            <w:pPr>
              <w:pStyle w:val="ConsPlusNormal"/>
            </w:pPr>
            <w:r>
              <w:t>Основное мероприятие "Поддержка отдельных подотраслей растениеводства и животноводства, а также сельскохозяйственного страхования"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14 1 01</w:t>
            </w:r>
          </w:p>
        </w:tc>
        <w:tc>
          <w:tcPr>
            <w:tcW w:w="709" w:type="dxa"/>
          </w:tcPr>
          <w:p w:rsidR="000F19E9" w:rsidRDefault="000F19E9">
            <w:pPr>
              <w:pStyle w:val="ConsPlusNormal"/>
            </w:pPr>
          </w:p>
        </w:tc>
        <w:tc>
          <w:tcPr>
            <w:tcW w:w="1587" w:type="dxa"/>
          </w:tcPr>
          <w:p w:rsidR="000F19E9" w:rsidRDefault="000F19E9">
            <w:pPr>
              <w:pStyle w:val="ConsPlusNormal"/>
              <w:jc w:val="center"/>
            </w:pPr>
            <w:r>
              <w:t>935140,42</w:t>
            </w:r>
          </w:p>
        </w:tc>
      </w:tr>
      <w:tr w:rsidR="000F19E9">
        <w:tc>
          <w:tcPr>
            <w:tcW w:w="3515" w:type="dxa"/>
          </w:tcPr>
          <w:p w:rsidR="000F19E9" w:rsidRDefault="000F19E9">
            <w:pPr>
              <w:pStyle w:val="ConsPlusNormal"/>
            </w:pPr>
            <w:r>
              <w:t>Субсидии на оказание несвязанной поддержки сельхозтоваропроизводителям в области растениеводства</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1 01 R5080</w:t>
            </w:r>
          </w:p>
        </w:tc>
        <w:tc>
          <w:tcPr>
            <w:tcW w:w="709" w:type="dxa"/>
          </w:tcPr>
          <w:p w:rsidR="000F19E9" w:rsidRDefault="000F19E9">
            <w:pPr>
              <w:pStyle w:val="ConsPlusNormal"/>
            </w:pPr>
          </w:p>
        </w:tc>
        <w:tc>
          <w:tcPr>
            <w:tcW w:w="1587" w:type="dxa"/>
          </w:tcPr>
          <w:p w:rsidR="000F19E9" w:rsidRDefault="000F19E9">
            <w:pPr>
              <w:pStyle w:val="ConsPlusNormal"/>
              <w:jc w:val="center"/>
            </w:pPr>
            <w:r>
              <w:t>98473,68</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1 01 R5080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98473,68</w:t>
            </w:r>
          </w:p>
        </w:tc>
      </w:tr>
      <w:tr w:rsidR="000F19E9">
        <w:tc>
          <w:tcPr>
            <w:tcW w:w="3515" w:type="dxa"/>
          </w:tcPr>
          <w:p w:rsidR="000F19E9" w:rsidRDefault="000F19E9">
            <w:pPr>
              <w:pStyle w:val="ConsPlusNormal"/>
            </w:pPr>
            <w:r>
              <w:t xml:space="preserve">Стимулирование использования высокоурожайных сортов и </w:t>
            </w:r>
            <w:r>
              <w:lastRenderedPageBreak/>
              <w:t>гибридов сельскохозяйственных культур (поддержка элитного семеноводства)</w:t>
            </w:r>
          </w:p>
        </w:tc>
        <w:tc>
          <w:tcPr>
            <w:tcW w:w="624" w:type="dxa"/>
          </w:tcPr>
          <w:p w:rsidR="000F19E9" w:rsidRDefault="000F19E9">
            <w:pPr>
              <w:pStyle w:val="ConsPlusNormal"/>
              <w:jc w:val="center"/>
            </w:pPr>
            <w:r>
              <w:lastRenderedPageBreak/>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1 01 R5081</w:t>
            </w:r>
          </w:p>
        </w:tc>
        <w:tc>
          <w:tcPr>
            <w:tcW w:w="709" w:type="dxa"/>
          </w:tcPr>
          <w:p w:rsidR="000F19E9" w:rsidRDefault="000F19E9">
            <w:pPr>
              <w:pStyle w:val="ConsPlusNormal"/>
            </w:pPr>
          </w:p>
        </w:tc>
        <w:tc>
          <w:tcPr>
            <w:tcW w:w="1587" w:type="dxa"/>
          </w:tcPr>
          <w:p w:rsidR="000F19E9" w:rsidRDefault="000F19E9">
            <w:pPr>
              <w:pStyle w:val="ConsPlusNormal"/>
              <w:jc w:val="center"/>
            </w:pPr>
            <w:r>
              <w:t>10526,32</w:t>
            </w:r>
          </w:p>
        </w:tc>
      </w:tr>
      <w:tr w:rsidR="000F19E9">
        <w:tc>
          <w:tcPr>
            <w:tcW w:w="3515" w:type="dxa"/>
          </w:tcPr>
          <w:p w:rsidR="000F19E9" w:rsidRDefault="000F19E9">
            <w:pPr>
              <w:pStyle w:val="ConsPlusNormal"/>
            </w:pPr>
            <w:r>
              <w:lastRenderedPageBreak/>
              <w:t>Иные бюджетные ассигнования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1 01 R5081</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10526,32</w:t>
            </w:r>
          </w:p>
        </w:tc>
      </w:tr>
      <w:tr w:rsidR="000F19E9">
        <w:tc>
          <w:tcPr>
            <w:tcW w:w="3515" w:type="dxa"/>
          </w:tcPr>
          <w:p w:rsidR="000F19E9" w:rsidRDefault="000F19E9">
            <w:pPr>
              <w:pStyle w:val="ConsPlusNormal"/>
            </w:pPr>
            <w:r>
              <w:t>Субсидии на 1 килограмм реализованного и (или) отгруженного на собственную переработку коровьего молока (или) козьего молока</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1 01 R5082</w:t>
            </w:r>
          </w:p>
        </w:tc>
        <w:tc>
          <w:tcPr>
            <w:tcW w:w="709" w:type="dxa"/>
          </w:tcPr>
          <w:p w:rsidR="000F19E9" w:rsidRDefault="000F19E9">
            <w:pPr>
              <w:pStyle w:val="ConsPlusNormal"/>
            </w:pPr>
          </w:p>
        </w:tc>
        <w:tc>
          <w:tcPr>
            <w:tcW w:w="1587" w:type="dxa"/>
          </w:tcPr>
          <w:p w:rsidR="000F19E9" w:rsidRDefault="000F19E9">
            <w:pPr>
              <w:pStyle w:val="ConsPlusNormal"/>
              <w:jc w:val="center"/>
            </w:pPr>
            <w:r>
              <w:t>130000,00</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1 01 R5082</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130000,00</w:t>
            </w:r>
          </w:p>
        </w:tc>
      </w:tr>
      <w:tr w:rsidR="000F19E9">
        <w:tc>
          <w:tcPr>
            <w:tcW w:w="3515" w:type="dxa"/>
          </w:tcPr>
          <w:p w:rsidR="000F19E9" w:rsidRDefault="000F19E9">
            <w:pPr>
              <w:pStyle w:val="ConsPlusNormal"/>
            </w:pPr>
            <w:r>
              <w:t>Стимулирование сохранения (увеличения) поголовья скота мясных пород</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1 01 R5086</w:t>
            </w:r>
          </w:p>
        </w:tc>
        <w:tc>
          <w:tcPr>
            <w:tcW w:w="709" w:type="dxa"/>
          </w:tcPr>
          <w:p w:rsidR="000F19E9" w:rsidRDefault="000F19E9">
            <w:pPr>
              <w:pStyle w:val="ConsPlusNormal"/>
            </w:pPr>
          </w:p>
        </w:tc>
        <w:tc>
          <w:tcPr>
            <w:tcW w:w="1587" w:type="dxa"/>
          </w:tcPr>
          <w:p w:rsidR="000F19E9" w:rsidRDefault="000F19E9">
            <w:pPr>
              <w:pStyle w:val="ConsPlusNormal"/>
              <w:jc w:val="center"/>
            </w:pPr>
            <w:r>
              <w:t>22981,68</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1 01 R5086</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22981,68</w:t>
            </w:r>
          </w:p>
        </w:tc>
      </w:tr>
      <w:tr w:rsidR="000F19E9">
        <w:tc>
          <w:tcPr>
            <w:tcW w:w="3515" w:type="dxa"/>
          </w:tcPr>
          <w:p w:rsidR="000F19E9" w:rsidRDefault="000F19E9">
            <w:pPr>
              <w:pStyle w:val="ConsPlusNormal"/>
            </w:pPr>
            <w:r>
              <w:t>Развитие овцеводства и козоводства</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1 01 R5087</w:t>
            </w:r>
          </w:p>
        </w:tc>
        <w:tc>
          <w:tcPr>
            <w:tcW w:w="709" w:type="dxa"/>
          </w:tcPr>
          <w:p w:rsidR="000F19E9" w:rsidRDefault="000F19E9">
            <w:pPr>
              <w:pStyle w:val="ConsPlusNormal"/>
            </w:pPr>
          </w:p>
        </w:tc>
        <w:tc>
          <w:tcPr>
            <w:tcW w:w="1587" w:type="dxa"/>
          </w:tcPr>
          <w:p w:rsidR="000F19E9" w:rsidRDefault="000F19E9">
            <w:pPr>
              <w:pStyle w:val="ConsPlusNormal"/>
              <w:jc w:val="center"/>
            </w:pPr>
            <w:r>
              <w:t>344210,53</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1 01 R5087</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344210,53</w:t>
            </w:r>
          </w:p>
        </w:tc>
      </w:tr>
      <w:tr w:rsidR="000F19E9">
        <w:tc>
          <w:tcPr>
            <w:tcW w:w="3515" w:type="dxa"/>
          </w:tcPr>
          <w:p w:rsidR="000F19E9" w:rsidRDefault="000F19E9">
            <w:pPr>
              <w:pStyle w:val="ConsPlusNormal"/>
            </w:pPr>
            <w:r>
              <w:t>Развитие производства тонкорунной и полутонкорунной шерсти</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1 01 R5088</w:t>
            </w:r>
          </w:p>
        </w:tc>
        <w:tc>
          <w:tcPr>
            <w:tcW w:w="709" w:type="dxa"/>
          </w:tcPr>
          <w:p w:rsidR="000F19E9" w:rsidRDefault="000F19E9">
            <w:pPr>
              <w:pStyle w:val="ConsPlusNormal"/>
            </w:pPr>
          </w:p>
        </w:tc>
        <w:tc>
          <w:tcPr>
            <w:tcW w:w="1587" w:type="dxa"/>
          </w:tcPr>
          <w:p w:rsidR="000F19E9" w:rsidRDefault="000F19E9">
            <w:pPr>
              <w:pStyle w:val="ConsPlusNormal"/>
              <w:jc w:val="center"/>
            </w:pPr>
            <w:r>
              <w:t>22421,89</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1 01 R5088</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22421,89</w:t>
            </w:r>
          </w:p>
        </w:tc>
      </w:tr>
      <w:tr w:rsidR="000F19E9">
        <w:tc>
          <w:tcPr>
            <w:tcW w:w="3515" w:type="dxa"/>
          </w:tcPr>
          <w:p w:rsidR="000F19E9" w:rsidRDefault="000F19E9">
            <w:pPr>
              <w:pStyle w:val="ConsPlusNormal"/>
            </w:pPr>
            <w:r>
              <w:t>Развитие оленеводства и табунного коневодства</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1 01 R5089</w:t>
            </w:r>
          </w:p>
        </w:tc>
        <w:tc>
          <w:tcPr>
            <w:tcW w:w="709" w:type="dxa"/>
          </w:tcPr>
          <w:p w:rsidR="000F19E9" w:rsidRDefault="000F19E9">
            <w:pPr>
              <w:pStyle w:val="ConsPlusNormal"/>
            </w:pPr>
          </w:p>
        </w:tc>
        <w:tc>
          <w:tcPr>
            <w:tcW w:w="1587" w:type="dxa"/>
          </w:tcPr>
          <w:p w:rsidR="000F19E9" w:rsidRDefault="000F19E9">
            <w:pPr>
              <w:pStyle w:val="ConsPlusNormal"/>
              <w:jc w:val="center"/>
            </w:pPr>
            <w:r>
              <w:t>1052,63</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1 01 R5089</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1052,63</w:t>
            </w:r>
          </w:p>
        </w:tc>
      </w:tr>
      <w:tr w:rsidR="000F19E9">
        <w:tc>
          <w:tcPr>
            <w:tcW w:w="3515" w:type="dxa"/>
          </w:tcPr>
          <w:p w:rsidR="000F19E9" w:rsidRDefault="000F19E9">
            <w:pPr>
              <w:pStyle w:val="ConsPlusNormal"/>
            </w:pPr>
            <w:r>
              <w:t xml:space="preserve">Стимулирование использования высокопродуктивных </w:t>
            </w:r>
            <w:r>
              <w:lastRenderedPageBreak/>
              <w:t>животных (поддержка племенного животноводства)</w:t>
            </w:r>
          </w:p>
        </w:tc>
        <w:tc>
          <w:tcPr>
            <w:tcW w:w="624" w:type="dxa"/>
          </w:tcPr>
          <w:p w:rsidR="000F19E9" w:rsidRDefault="000F19E9">
            <w:pPr>
              <w:pStyle w:val="ConsPlusNormal"/>
              <w:jc w:val="center"/>
            </w:pPr>
            <w:r>
              <w:lastRenderedPageBreak/>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1 01 R508А</w:t>
            </w:r>
          </w:p>
        </w:tc>
        <w:tc>
          <w:tcPr>
            <w:tcW w:w="709" w:type="dxa"/>
          </w:tcPr>
          <w:p w:rsidR="000F19E9" w:rsidRDefault="000F19E9">
            <w:pPr>
              <w:pStyle w:val="ConsPlusNormal"/>
            </w:pPr>
          </w:p>
        </w:tc>
        <w:tc>
          <w:tcPr>
            <w:tcW w:w="1587" w:type="dxa"/>
          </w:tcPr>
          <w:p w:rsidR="000F19E9" w:rsidRDefault="000F19E9">
            <w:pPr>
              <w:pStyle w:val="ConsPlusNormal"/>
              <w:jc w:val="center"/>
            </w:pPr>
            <w:r>
              <w:t>298947,37</w:t>
            </w:r>
          </w:p>
        </w:tc>
      </w:tr>
      <w:tr w:rsidR="000F19E9">
        <w:tc>
          <w:tcPr>
            <w:tcW w:w="3515" w:type="dxa"/>
          </w:tcPr>
          <w:p w:rsidR="000F19E9" w:rsidRDefault="000F19E9">
            <w:pPr>
              <w:pStyle w:val="ConsPlusNormal"/>
            </w:pPr>
            <w:r>
              <w:lastRenderedPageBreak/>
              <w:t>Иные бюджетные ассигнования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1 01 R508А</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298947,37</w:t>
            </w:r>
          </w:p>
        </w:tc>
      </w:tr>
      <w:tr w:rsidR="000F19E9">
        <w:tc>
          <w:tcPr>
            <w:tcW w:w="3515" w:type="dxa"/>
          </w:tcPr>
          <w:p w:rsidR="000F19E9" w:rsidRDefault="000F19E9">
            <w:pPr>
              <w:pStyle w:val="ConsPlusNormal"/>
            </w:pPr>
            <w:r>
              <w:t>Снижение рисков в подотраслях растениеводства и животноводства</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1 01 R508К</w:t>
            </w:r>
          </w:p>
        </w:tc>
        <w:tc>
          <w:tcPr>
            <w:tcW w:w="709" w:type="dxa"/>
          </w:tcPr>
          <w:p w:rsidR="000F19E9" w:rsidRDefault="000F19E9">
            <w:pPr>
              <w:pStyle w:val="ConsPlusNormal"/>
            </w:pPr>
          </w:p>
        </w:tc>
        <w:tc>
          <w:tcPr>
            <w:tcW w:w="1587" w:type="dxa"/>
          </w:tcPr>
          <w:p w:rsidR="000F19E9" w:rsidRDefault="000F19E9">
            <w:pPr>
              <w:pStyle w:val="ConsPlusNormal"/>
              <w:jc w:val="center"/>
            </w:pPr>
            <w:r>
              <w:t>6526,32</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1 01 R508К</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6526,32</w:t>
            </w:r>
          </w:p>
        </w:tc>
      </w:tr>
      <w:tr w:rsidR="000F19E9">
        <w:tc>
          <w:tcPr>
            <w:tcW w:w="3515" w:type="dxa"/>
          </w:tcPr>
          <w:p w:rsidR="000F19E9" w:rsidRDefault="000F19E9">
            <w:pPr>
              <w:pStyle w:val="ConsPlusNormal"/>
            </w:pPr>
            <w:r>
              <w:t>Основное мероприятие "Стимулирование развития приоритетных подотраслей агропромышленного комплекса и развития малых форм хозяйствования"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14 1 02</w:t>
            </w:r>
          </w:p>
        </w:tc>
        <w:tc>
          <w:tcPr>
            <w:tcW w:w="709" w:type="dxa"/>
          </w:tcPr>
          <w:p w:rsidR="000F19E9" w:rsidRDefault="000F19E9">
            <w:pPr>
              <w:pStyle w:val="ConsPlusNormal"/>
            </w:pPr>
          </w:p>
        </w:tc>
        <w:tc>
          <w:tcPr>
            <w:tcW w:w="1587" w:type="dxa"/>
          </w:tcPr>
          <w:p w:rsidR="000F19E9" w:rsidRDefault="000F19E9">
            <w:pPr>
              <w:pStyle w:val="ConsPlusNormal"/>
              <w:jc w:val="center"/>
            </w:pPr>
            <w:r>
              <w:t>1003109,16</w:t>
            </w:r>
          </w:p>
        </w:tc>
      </w:tr>
      <w:tr w:rsidR="000F19E9">
        <w:tc>
          <w:tcPr>
            <w:tcW w:w="3515" w:type="dxa"/>
          </w:tcPr>
          <w:p w:rsidR="000F19E9" w:rsidRDefault="000F19E9">
            <w:pPr>
              <w:pStyle w:val="ConsPlusNormal"/>
            </w:pPr>
            <w:r>
              <w:t>Субсидии на стимулирование развития специализированного мясного скотоводства</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1 02 R5021</w:t>
            </w:r>
          </w:p>
        </w:tc>
        <w:tc>
          <w:tcPr>
            <w:tcW w:w="709" w:type="dxa"/>
          </w:tcPr>
          <w:p w:rsidR="000F19E9" w:rsidRDefault="000F19E9">
            <w:pPr>
              <w:pStyle w:val="ConsPlusNormal"/>
            </w:pPr>
          </w:p>
        </w:tc>
        <w:tc>
          <w:tcPr>
            <w:tcW w:w="1587" w:type="dxa"/>
          </w:tcPr>
          <w:p w:rsidR="000F19E9" w:rsidRDefault="000F19E9">
            <w:pPr>
              <w:pStyle w:val="ConsPlusNormal"/>
              <w:jc w:val="center"/>
            </w:pPr>
            <w:r>
              <w:t>3157,89</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1 02 R5021</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3157,89</w:t>
            </w:r>
          </w:p>
        </w:tc>
      </w:tr>
      <w:tr w:rsidR="000F19E9">
        <w:tc>
          <w:tcPr>
            <w:tcW w:w="3515" w:type="dxa"/>
          </w:tcPr>
          <w:p w:rsidR="000F19E9" w:rsidRDefault="000F19E9">
            <w:pPr>
              <w:pStyle w:val="ConsPlusNormal"/>
            </w:pPr>
            <w:r>
              <w:t>Субсидирование части затрат на закладку и уход за многолетними плодовыми и ягодными насаждениями</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1 02 R5023</w:t>
            </w:r>
          </w:p>
        </w:tc>
        <w:tc>
          <w:tcPr>
            <w:tcW w:w="709" w:type="dxa"/>
          </w:tcPr>
          <w:p w:rsidR="000F19E9" w:rsidRDefault="000F19E9">
            <w:pPr>
              <w:pStyle w:val="ConsPlusNormal"/>
            </w:pPr>
          </w:p>
        </w:tc>
        <w:tc>
          <w:tcPr>
            <w:tcW w:w="1587" w:type="dxa"/>
          </w:tcPr>
          <w:p w:rsidR="000F19E9" w:rsidRDefault="000F19E9">
            <w:pPr>
              <w:pStyle w:val="ConsPlusNormal"/>
              <w:jc w:val="center"/>
            </w:pPr>
            <w:r>
              <w:t>252631,58</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1 02 R5023</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252631,58</w:t>
            </w:r>
          </w:p>
        </w:tc>
      </w:tr>
      <w:tr w:rsidR="000F19E9">
        <w:tc>
          <w:tcPr>
            <w:tcW w:w="3515" w:type="dxa"/>
          </w:tcPr>
          <w:p w:rsidR="000F19E9" w:rsidRDefault="000F19E9">
            <w:pPr>
              <w:pStyle w:val="ConsPlusNormal"/>
            </w:pPr>
            <w:r>
              <w:t>Субсидирование части затрат на закладку и уход за виноградниками</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1 02 R5024</w:t>
            </w:r>
          </w:p>
        </w:tc>
        <w:tc>
          <w:tcPr>
            <w:tcW w:w="709" w:type="dxa"/>
          </w:tcPr>
          <w:p w:rsidR="000F19E9" w:rsidRDefault="000F19E9">
            <w:pPr>
              <w:pStyle w:val="ConsPlusNormal"/>
            </w:pPr>
          </w:p>
        </w:tc>
        <w:tc>
          <w:tcPr>
            <w:tcW w:w="1587" w:type="dxa"/>
          </w:tcPr>
          <w:p w:rsidR="000F19E9" w:rsidRDefault="000F19E9">
            <w:pPr>
              <w:pStyle w:val="ConsPlusNormal"/>
              <w:jc w:val="center"/>
            </w:pPr>
            <w:r>
              <w:t>149578,95</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1 02 R5024</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149578,95</w:t>
            </w:r>
          </w:p>
        </w:tc>
      </w:tr>
      <w:tr w:rsidR="000F19E9">
        <w:tc>
          <w:tcPr>
            <w:tcW w:w="3515" w:type="dxa"/>
          </w:tcPr>
          <w:p w:rsidR="000F19E9" w:rsidRDefault="000F19E9">
            <w:pPr>
              <w:pStyle w:val="ConsPlusNormal"/>
            </w:pPr>
            <w:r>
              <w:t xml:space="preserve">Субсидии на стимулирование </w:t>
            </w:r>
            <w:r>
              <w:lastRenderedPageBreak/>
              <w:t>производства молока</w:t>
            </w:r>
          </w:p>
        </w:tc>
        <w:tc>
          <w:tcPr>
            <w:tcW w:w="624" w:type="dxa"/>
          </w:tcPr>
          <w:p w:rsidR="000F19E9" w:rsidRDefault="000F19E9">
            <w:pPr>
              <w:pStyle w:val="ConsPlusNormal"/>
              <w:jc w:val="center"/>
            </w:pPr>
            <w:r>
              <w:lastRenderedPageBreak/>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1 02 R5025</w:t>
            </w:r>
          </w:p>
        </w:tc>
        <w:tc>
          <w:tcPr>
            <w:tcW w:w="709" w:type="dxa"/>
          </w:tcPr>
          <w:p w:rsidR="000F19E9" w:rsidRDefault="000F19E9">
            <w:pPr>
              <w:pStyle w:val="ConsPlusNormal"/>
            </w:pPr>
          </w:p>
        </w:tc>
        <w:tc>
          <w:tcPr>
            <w:tcW w:w="1587" w:type="dxa"/>
          </w:tcPr>
          <w:p w:rsidR="000F19E9" w:rsidRDefault="000F19E9">
            <w:pPr>
              <w:pStyle w:val="ConsPlusNormal"/>
              <w:jc w:val="center"/>
            </w:pPr>
            <w:r>
              <w:t>3621,05</w:t>
            </w:r>
          </w:p>
        </w:tc>
      </w:tr>
      <w:tr w:rsidR="000F19E9">
        <w:tc>
          <w:tcPr>
            <w:tcW w:w="3515" w:type="dxa"/>
          </w:tcPr>
          <w:p w:rsidR="000F19E9" w:rsidRDefault="000F19E9">
            <w:pPr>
              <w:pStyle w:val="ConsPlusNormal"/>
            </w:pPr>
            <w:r>
              <w:lastRenderedPageBreak/>
              <w:t>Иные бюджетные ассигнования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1 02 R5025</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3621,05</w:t>
            </w:r>
          </w:p>
        </w:tc>
      </w:tr>
      <w:tr w:rsidR="000F19E9">
        <w:tc>
          <w:tcPr>
            <w:tcW w:w="3515" w:type="dxa"/>
          </w:tcPr>
          <w:p w:rsidR="000F19E9" w:rsidRDefault="000F19E9">
            <w:pPr>
              <w:pStyle w:val="ConsPlusNormal"/>
            </w:pPr>
            <w:r>
              <w:t>Субсидии на стимулирование производства овощей открытого грунта</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1 02 R5026</w:t>
            </w:r>
          </w:p>
        </w:tc>
        <w:tc>
          <w:tcPr>
            <w:tcW w:w="709" w:type="dxa"/>
          </w:tcPr>
          <w:p w:rsidR="000F19E9" w:rsidRDefault="000F19E9">
            <w:pPr>
              <w:pStyle w:val="ConsPlusNormal"/>
            </w:pPr>
          </w:p>
        </w:tc>
        <w:tc>
          <w:tcPr>
            <w:tcW w:w="1587" w:type="dxa"/>
          </w:tcPr>
          <w:p w:rsidR="000F19E9" w:rsidRDefault="000F19E9">
            <w:pPr>
              <w:pStyle w:val="ConsPlusNormal"/>
              <w:jc w:val="center"/>
            </w:pPr>
            <w:r>
              <w:t>8578,95</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1 02 R5026</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8578,95</w:t>
            </w:r>
          </w:p>
        </w:tc>
      </w:tr>
      <w:tr w:rsidR="000F19E9">
        <w:tc>
          <w:tcPr>
            <w:tcW w:w="3515" w:type="dxa"/>
          </w:tcPr>
          <w:p w:rsidR="000F19E9" w:rsidRDefault="000F19E9">
            <w:pPr>
              <w:pStyle w:val="ConsPlusNormal"/>
            </w:pPr>
            <w:r>
              <w:t>Субсидии на стимулирование развития производства риса</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1 02 R5027</w:t>
            </w:r>
          </w:p>
        </w:tc>
        <w:tc>
          <w:tcPr>
            <w:tcW w:w="709" w:type="dxa"/>
          </w:tcPr>
          <w:p w:rsidR="000F19E9" w:rsidRDefault="000F19E9">
            <w:pPr>
              <w:pStyle w:val="ConsPlusNormal"/>
            </w:pPr>
          </w:p>
        </w:tc>
        <w:tc>
          <w:tcPr>
            <w:tcW w:w="1587" w:type="dxa"/>
          </w:tcPr>
          <w:p w:rsidR="000F19E9" w:rsidRDefault="000F19E9">
            <w:pPr>
              <w:pStyle w:val="ConsPlusNormal"/>
              <w:jc w:val="center"/>
            </w:pPr>
            <w:r>
              <w:t>43473,68</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1 02 R5027</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43473,68</w:t>
            </w:r>
          </w:p>
        </w:tc>
      </w:tr>
      <w:tr w:rsidR="000F19E9">
        <w:tc>
          <w:tcPr>
            <w:tcW w:w="3515" w:type="dxa"/>
          </w:tcPr>
          <w:p w:rsidR="000F19E9" w:rsidRDefault="000F19E9">
            <w:pPr>
              <w:pStyle w:val="ConsPlusNormal"/>
            </w:pPr>
            <w:r>
              <w:t>Субсидии на стимулирование развития производства масличных культур</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1 02 R5028</w:t>
            </w:r>
          </w:p>
        </w:tc>
        <w:tc>
          <w:tcPr>
            <w:tcW w:w="709" w:type="dxa"/>
          </w:tcPr>
          <w:p w:rsidR="000F19E9" w:rsidRDefault="000F19E9">
            <w:pPr>
              <w:pStyle w:val="ConsPlusNormal"/>
            </w:pPr>
          </w:p>
        </w:tc>
        <w:tc>
          <w:tcPr>
            <w:tcW w:w="1587" w:type="dxa"/>
          </w:tcPr>
          <w:p w:rsidR="000F19E9" w:rsidRDefault="000F19E9">
            <w:pPr>
              <w:pStyle w:val="ConsPlusNormal"/>
              <w:jc w:val="center"/>
            </w:pPr>
            <w:r>
              <w:t>1547,37</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1 02 R5028</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1547,37</w:t>
            </w:r>
          </w:p>
        </w:tc>
      </w:tr>
      <w:tr w:rsidR="000F19E9">
        <w:tc>
          <w:tcPr>
            <w:tcW w:w="3515" w:type="dxa"/>
          </w:tcPr>
          <w:p w:rsidR="000F19E9" w:rsidRDefault="000F19E9">
            <w:pPr>
              <w:pStyle w:val="ConsPlusNormal"/>
            </w:pPr>
            <w:r>
              <w:t>Субсидии на возмещение части затрат на производство овец и коз на убой (в живом весе), реализованной и (или) отгруженной на собственную переработку и (или) переработку перерабатывающим организациям, расположенным на территории Российской Федерации</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1 02 R5029</w:t>
            </w:r>
          </w:p>
        </w:tc>
        <w:tc>
          <w:tcPr>
            <w:tcW w:w="709" w:type="dxa"/>
          </w:tcPr>
          <w:p w:rsidR="000F19E9" w:rsidRDefault="000F19E9">
            <w:pPr>
              <w:pStyle w:val="ConsPlusNormal"/>
            </w:pPr>
          </w:p>
        </w:tc>
        <w:tc>
          <w:tcPr>
            <w:tcW w:w="1587" w:type="dxa"/>
          </w:tcPr>
          <w:p w:rsidR="000F19E9" w:rsidRDefault="000F19E9">
            <w:pPr>
              <w:pStyle w:val="ConsPlusNormal"/>
              <w:jc w:val="center"/>
            </w:pPr>
            <w:r>
              <w:t>210526,32</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1 02 R5029</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210526,32</w:t>
            </w:r>
          </w:p>
        </w:tc>
      </w:tr>
      <w:tr w:rsidR="000F19E9">
        <w:tc>
          <w:tcPr>
            <w:tcW w:w="3515" w:type="dxa"/>
          </w:tcPr>
          <w:p w:rsidR="000F19E9" w:rsidRDefault="000F19E9">
            <w:pPr>
              <w:pStyle w:val="ConsPlusNormal"/>
            </w:pPr>
            <w:r>
              <w:t>"Развитие семейных ферм и проектов "Агропрогресс"</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1 02 R502В</w:t>
            </w:r>
          </w:p>
        </w:tc>
        <w:tc>
          <w:tcPr>
            <w:tcW w:w="709" w:type="dxa"/>
          </w:tcPr>
          <w:p w:rsidR="000F19E9" w:rsidRDefault="000F19E9">
            <w:pPr>
              <w:pStyle w:val="ConsPlusNormal"/>
            </w:pPr>
          </w:p>
        </w:tc>
        <w:tc>
          <w:tcPr>
            <w:tcW w:w="1587" w:type="dxa"/>
          </w:tcPr>
          <w:p w:rsidR="000F19E9" w:rsidRDefault="000F19E9">
            <w:pPr>
              <w:pStyle w:val="ConsPlusNormal"/>
              <w:jc w:val="center"/>
            </w:pPr>
            <w:r>
              <w:t>132098,63</w:t>
            </w:r>
          </w:p>
        </w:tc>
      </w:tr>
      <w:tr w:rsidR="000F19E9">
        <w:tc>
          <w:tcPr>
            <w:tcW w:w="3515" w:type="dxa"/>
          </w:tcPr>
          <w:p w:rsidR="000F19E9" w:rsidRDefault="000F19E9">
            <w:pPr>
              <w:pStyle w:val="ConsPlusNormal"/>
            </w:pPr>
            <w:r>
              <w:lastRenderedPageBreak/>
              <w:t>Иные бюджетные ассигнования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1 02 R502В</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132098,63</w:t>
            </w:r>
          </w:p>
        </w:tc>
      </w:tr>
      <w:tr w:rsidR="000F19E9">
        <w:tc>
          <w:tcPr>
            <w:tcW w:w="3515" w:type="dxa"/>
          </w:tcPr>
          <w:p w:rsidR="000F19E9" w:rsidRDefault="000F19E9">
            <w:pPr>
              <w:pStyle w:val="ConsPlusNormal"/>
            </w:pPr>
            <w:r>
              <w:t>Развитие материально-технической базы сельскохозяйственных потребительских кооперативов</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1 02 R502Г</w:t>
            </w:r>
          </w:p>
        </w:tc>
        <w:tc>
          <w:tcPr>
            <w:tcW w:w="709" w:type="dxa"/>
          </w:tcPr>
          <w:p w:rsidR="000F19E9" w:rsidRDefault="000F19E9">
            <w:pPr>
              <w:pStyle w:val="ConsPlusNormal"/>
            </w:pPr>
          </w:p>
        </w:tc>
        <w:tc>
          <w:tcPr>
            <w:tcW w:w="1587" w:type="dxa"/>
          </w:tcPr>
          <w:p w:rsidR="000F19E9" w:rsidRDefault="000F19E9">
            <w:pPr>
              <w:pStyle w:val="ConsPlusNormal"/>
              <w:jc w:val="center"/>
            </w:pPr>
            <w:r>
              <w:t>121052,63</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1 02 R502Г</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121052,63</w:t>
            </w:r>
          </w:p>
        </w:tc>
      </w:tr>
      <w:tr w:rsidR="000F19E9">
        <w:tc>
          <w:tcPr>
            <w:tcW w:w="3515" w:type="dxa"/>
          </w:tcPr>
          <w:p w:rsidR="000F19E9" w:rsidRDefault="000F19E9">
            <w:pPr>
              <w:pStyle w:val="ConsPlusNormal"/>
            </w:pPr>
            <w:r>
              <w:t>Субсидии на 1 килограмм винограда собственного производства и (или) виноматериала, произведенного из винограда собственного производства, реализованного и (или) отгруженного на переработку</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1 02 R502М</w:t>
            </w:r>
          </w:p>
        </w:tc>
        <w:tc>
          <w:tcPr>
            <w:tcW w:w="709" w:type="dxa"/>
          </w:tcPr>
          <w:p w:rsidR="000F19E9" w:rsidRDefault="000F19E9">
            <w:pPr>
              <w:pStyle w:val="ConsPlusNormal"/>
            </w:pPr>
          </w:p>
        </w:tc>
        <w:tc>
          <w:tcPr>
            <w:tcW w:w="1587" w:type="dxa"/>
          </w:tcPr>
          <w:p w:rsidR="000F19E9" w:rsidRDefault="000F19E9">
            <w:pPr>
              <w:pStyle w:val="ConsPlusNormal"/>
              <w:jc w:val="center"/>
            </w:pPr>
            <w:r>
              <w:t>76842,11</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1 02 R502М</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76842,11</w:t>
            </w:r>
          </w:p>
        </w:tc>
      </w:tr>
      <w:tr w:rsidR="000F19E9">
        <w:tc>
          <w:tcPr>
            <w:tcW w:w="3515" w:type="dxa"/>
          </w:tcPr>
          <w:p w:rsidR="000F19E9" w:rsidRDefault="000F19E9">
            <w:pPr>
              <w:pStyle w:val="ConsPlusNormal"/>
            </w:pPr>
            <w:r>
              <w:t>Основное мероприятие "Обеспечение проведения мероприятий по борьбе с саранчой"</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14 1 05</w:t>
            </w:r>
          </w:p>
        </w:tc>
        <w:tc>
          <w:tcPr>
            <w:tcW w:w="709" w:type="dxa"/>
          </w:tcPr>
          <w:p w:rsidR="000F19E9" w:rsidRDefault="000F19E9">
            <w:pPr>
              <w:pStyle w:val="ConsPlusNormal"/>
            </w:pPr>
          </w:p>
        </w:tc>
        <w:tc>
          <w:tcPr>
            <w:tcW w:w="1587" w:type="dxa"/>
          </w:tcPr>
          <w:p w:rsidR="000F19E9" w:rsidRDefault="000F19E9">
            <w:pPr>
              <w:pStyle w:val="ConsPlusNormal"/>
              <w:jc w:val="center"/>
            </w:pPr>
            <w:r>
              <w:t>21174,00</w:t>
            </w:r>
          </w:p>
        </w:tc>
      </w:tr>
      <w:tr w:rsidR="000F19E9">
        <w:tc>
          <w:tcPr>
            <w:tcW w:w="3515" w:type="dxa"/>
          </w:tcPr>
          <w:p w:rsidR="000F19E9" w:rsidRDefault="000F19E9">
            <w:pPr>
              <w:pStyle w:val="ConsPlusNormal"/>
            </w:pPr>
            <w:r>
              <w:t>Реализация мероприятий по борьбе с саранчой</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14 1 05 60460</w:t>
            </w:r>
          </w:p>
        </w:tc>
        <w:tc>
          <w:tcPr>
            <w:tcW w:w="709" w:type="dxa"/>
          </w:tcPr>
          <w:p w:rsidR="000F19E9" w:rsidRDefault="000F19E9">
            <w:pPr>
              <w:pStyle w:val="ConsPlusNormal"/>
            </w:pPr>
          </w:p>
        </w:tc>
        <w:tc>
          <w:tcPr>
            <w:tcW w:w="1587" w:type="dxa"/>
          </w:tcPr>
          <w:p w:rsidR="000F19E9" w:rsidRDefault="000F19E9">
            <w:pPr>
              <w:pStyle w:val="ConsPlusNormal"/>
              <w:jc w:val="center"/>
            </w:pPr>
            <w:r>
              <w:t>21174,00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14 1 05 60460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21174,00</w:t>
            </w:r>
          </w:p>
        </w:tc>
      </w:tr>
      <w:tr w:rsidR="000F19E9">
        <w:tc>
          <w:tcPr>
            <w:tcW w:w="3515" w:type="dxa"/>
          </w:tcPr>
          <w:p w:rsidR="000F19E9" w:rsidRDefault="000F19E9">
            <w:pPr>
              <w:pStyle w:val="ConsPlusNormal"/>
            </w:pPr>
            <w:r>
              <w:t>Подпрограмма "Обеспечение реализации программы"</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Б</w:t>
            </w:r>
          </w:p>
        </w:tc>
        <w:tc>
          <w:tcPr>
            <w:tcW w:w="709" w:type="dxa"/>
          </w:tcPr>
          <w:p w:rsidR="000F19E9" w:rsidRDefault="000F19E9">
            <w:pPr>
              <w:pStyle w:val="ConsPlusNormal"/>
            </w:pPr>
          </w:p>
        </w:tc>
        <w:tc>
          <w:tcPr>
            <w:tcW w:w="1587" w:type="dxa"/>
          </w:tcPr>
          <w:p w:rsidR="000F19E9" w:rsidRDefault="000F19E9">
            <w:pPr>
              <w:pStyle w:val="ConsPlusNormal"/>
              <w:jc w:val="center"/>
            </w:pPr>
            <w:r>
              <w:t>1106242,70</w:t>
            </w:r>
          </w:p>
        </w:tc>
      </w:tr>
      <w:tr w:rsidR="000F19E9">
        <w:tc>
          <w:tcPr>
            <w:tcW w:w="3515" w:type="dxa"/>
          </w:tcPr>
          <w:p w:rsidR="000F19E9" w:rsidRDefault="000F19E9">
            <w:pPr>
              <w:pStyle w:val="ConsPlusNormal"/>
            </w:pPr>
            <w:r>
              <w:t>Основное мероприятие "Совершенствование обеспечения реализации программы"</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Б 01</w:t>
            </w:r>
          </w:p>
        </w:tc>
        <w:tc>
          <w:tcPr>
            <w:tcW w:w="709" w:type="dxa"/>
          </w:tcPr>
          <w:p w:rsidR="000F19E9" w:rsidRDefault="000F19E9">
            <w:pPr>
              <w:pStyle w:val="ConsPlusNormal"/>
            </w:pPr>
          </w:p>
        </w:tc>
        <w:tc>
          <w:tcPr>
            <w:tcW w:w="1587" w:type="dxa"/>
          </w:tcPr>
          <w:p w:rsidR="000F19E9" w:rsidRDefault="000F19E9">
            <w:pPr>
              <w:pStyle w:val="ConsPlusNormal"/>
              <w:jc w:val="center"/>
            </w:pPr>
            <w:r>
              <w:t>111999,90</w:t>
            </w:r>
          </w:p>
        </w:tc>
      </w:tr>
      <w:tr w:rsidR="000F19E9">
        <w:tc>
          <w:tcPr>
            <w:tcW w:w="3515" w:type="dxa"/>
          </w:tcPr>
          <w:p w:rsidR="000F19E9" w:rsidRDefault="000F19E9">
            <w:pPr>
              <w:pStyle w:val="ConsPlusNormal"/>
            </w:pPr>
            <w:r>
              <w:lastRenderedPageBreak/>
              <w:t>Финансовое обеспечение выполнения функций государственных органов</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Б 01 20000</w:t>
            </w:r>
          </w:p>
        </w:tc>
        <w:tc>
          <w:tcPr>
            <w:tcW w:w="709" w:type="dxa"/>
          </w:tcPr>
          <w:p w:rsidR="000F19E9" w:rsidRDefault="000F19E9">
            <w:pPr>
              <w:pStyle w:val="ConsPlusNormal"/>
            </w:pPr>
          </w:p>
        </w:tc>
        <w:tc>
          <w:tcPr>
            <w:tcW w:w="1587" w:type="dxa"/>
          </w:tcPr>
          <w:p w:rsidR="000F19E9" w:rsidRDefault="000F19E9">
            <w:pPr>
              <w:pStyle w:val="ConsPlusNormal"/>
              <w:jc w:val="center"/>
            </w:pPr>
            <w:r>
              <w:t>111999,90</w:t>
            </w:r>
          </w:p>
        </w:tc>
      </w:tr>
      <w:tr w:rsidR="000F19E9">
        <w:tc>
          <w:tcPr>
            <w:tcW w:w="351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Б 01 20000</w:t>
            </w:r>
          </w:p>
        </w:tc>
        <w:tc>
          <w:tcPr>
            <w:tcW w:w="709" w:type="dxa"/>
          </w:tcPr>
          <w:p w:rsidR="000F19E9" w:rsidRDefault="000F19E9">
            <w:pPr>
              <w:pStyle w:val="ConsPlusNormal"/>
              <w:jc w:val="center"/>
            </w:pPr>
            <w:r>
              <w:t>100</w:t>
            </w:r>
          </w:p>
        </w:tc>
        <w:tc>
          <w:tcPr>
            <w:tcW w:w="1587" w:type="dxa"/>
          </w:tcPr>
          <w:p w:rsidR="000F19E9" w:rsidRDefault="000F19E9">
            <w:pPr>
              <w:pStyle w:val="ConsPlusNormal"/>
              <w:jc w:val="center"/>
            </w:pPr>
            <w:r>
              <w:t>92025,40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Б 01 20000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18964,50</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Б 01 20000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1010,00</w:t>
            </w:r>
          </w:p>
        </w:tc>
      </w:tr>
      <w:tr w:rsidR="000F19E9">
        <w:tc>
          <w:tcPr>
            <w:tcW w:w="3515" w:type="dxa"/>
          </w:tcPr>
          <w:p w:rsidR="000F19E9" w:rsidRDefault="000F19E9">
            <w:pPr>
              <w:pStyle w:val="ConsPlusNormal"/>
            </w:pPr>
            <w:r>
              <w:t>Основное мероприятие "Совершенствование обеспечения реализации программы"</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Б 04</w:t>
            </w:r>
          </w:p>
        </w:tc>
        <w:tc>
          <w:tcPr>
            <w:tcW w:w="709" w:type="dxa"/>
          </w:tcPr>
          <w:p w:rsidR="000F19E9" w:rsidRDefault="000F19E9">
            <w:pPr>
              <w:pStyle w:val="ConsPlusNormal"/>
            </w:pPr>
          </w:p>
        </w:tc>
        <w:tc>
          <w:tcPr>
            <w:tcW w:w="1587" w:type="dxa"/>
          </w:tcPr>
          <w:p w:rsidR="000F19E9" w:rsidRDefault="000F19E9">
            <w:pPr>
              <w:pStyle w:val="ConsPlusNormal"/>
              <w:jc w:val="center"/>
            </w:pPr>
            <w:r>
              <w:t>994242,80</w:t>
            </w:r>
          </w:p>
        </w:tc>
      </w:tr>
      <w:tr w:rsidR="000F19E9">
        <w:tc>
          <w:tcPr>
            <w:tcW w:w="3515" w:type="dxa"/>
          </w:tcPr>
          <w:p w:rsidR="000F19E9" w:rsidRDefault="000F19E9">
            <w:pPr>
              <w:pStyle w:val="ConsPlusNormal"/>
            </w:pPr>
            <w:r>
              <w:t>Предоставление субсидий государственным бюджетным и автономным учреждениям</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Б 04 11000</w:t>
            </w:r>
          </w:p>
        </w:tc>
        <w:tc>
          <w:tcPr>
            <w:tcW w:w="709" w:type="dxa"/>
          </w:tcPr>
          <w:p w:rsidR="000F19E9" w:rsidRDefault="000F19E9">
            <w:pPr>
              <w:pStyle w:val="ConsPlusNormal"/>
            </w:pPr>
          </w:p>
        </w:tc>
        <w:tc>
          <w:tcPr>
            <w:tcW w:w="1587" w:type="dxa"/>
          </w:tcPr>
          <w:p w:rsidR="000F19E9" w:rsidRDefault="000F19E9">
            <w:pPr>
              <w:pStyle w:val="ConsPlusNormal"/>
              <w:jc w:val="center"/>
            </w:pPr>
            <w:r>
              <w:t>994242,80</w:t>
            </w:r>
          </w:p>
        </w:tc>
      </w:tr>
      <w:tr w:rsidR="000F19E9">
        <w:tc>
          <w:tcPr>
            <w:tcW w:w="351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Б 04 11000</w:t>
            </w:r>
          </w:p>
        </w:tc>
        <w:tc>
          <w:tcPr>
            <w:tcW w:w="709" w:type="dxa"/>
          </w:tcPr>
          <w:p w:rsidR="000F19E9" w:rsidRDefault="000F19E9">
            <w:pPr>
              <w:pStyle w:val="ConsPlusNormal"/>
              <w:jc w:val="center"/>
            </w:pPr>
            <w:r>
              <w:t>100</w:t>
            </w:r>
          </w:p>
        </w:tc>
        <w:tc>
          <w:tcPr>
            <w:tcW w:w="1587" w:type="dxa"/>
          </w:tcPr>
          <w:p w:rsidR="000F19E9" w:rsidRDefault="000F19E9">
            <w:pPr>
              <w:pStyle w:val="ConsPlusNormal"/>
              <w:jc w:val="center"/>
            </w:pPr>
            <w:r>
              <w:t>26679,00</w:t>
            </w:r>
          </w:p>
        </w:tc>
      </w:tr>
      <w:tr w:rsidR="000F19E9">
        <w:tc>
          <w:tcPr>
            <w:tcW w:w="3515" w:type="dxa"/>
          </w:tcPr>
          <w:p w:rsidR="000F19E9" w:rsidRDefault="000F19E9">
            <w:pPr>
              <w:pStyle w:val="ConsPlusNormal"/>
            </w:pPr>
            <w:r>
              <w:t xml:space="preserve">Закупка товаров, работ и услуг для обеспечения </w:t>
            </w:r>
            <w:r>
              <w:lastRenderedPageBreak/>
              <w:t>государственных (муниципальных) нужд</w:t>
            </w:r>
          </w:p>
        </w:tc>
        <w:tc>
          <w:tcPr>
            <w:tcW w:w="624" w:type="dxa"/>
          </w:tcPr>
          <w:p w:rsidR="000F19E9" w:rsidRDefault="000F19E9">
            <w:pPr>
              <w:pStyle w:val="ConsPlusNormal"/>
              <w:jc w:val="center"/>
            </w:pPr>
            <w:r>
              <w:lastRenderedPageBreak/>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Б 04 11000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6274,90</w:t>
            </w:r>
          </w:p>
        </w:tc>
      </w:tr>
      <w:tr w:rsidR="000F19E9">
        <w:tc>
          <w:tcPr>
            <w:tcW w:w="3515"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Б 04 11000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961025,10</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Б 04 11000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263,80</w:t>
            </w:r>
          </w:p>
        </w:tc>
      </w:tr>
      <w:tr w:rsidR="000F19E9">
        <w:tc>
          <w:tcPr>
            <w:tcW w:w="3515" w:type="dxa"/>
          </w:tcPr>
          <w:p w:rsidR="000F19E9" w:rsidRDefault="000F19E9">
            <w:pPr>
              <w:pStyle w:val="ConsPlusNormal"/>
            </w:pPr>
            <w:r>
              <w:t>Подпрограмма "Обеспечение общих условий функционирования отраслей агропромышленного комплекса"</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В</w:t>
            </w:r>
          </w:p>
        </w:tc>
        <w:tc>
          <w:tcPr>
            <w:tcW w:w="709" w:type="dxa"/>
          </w:tcPr>
          <w:p w:rsidR="000F19E9" w:rsidRDefault="000F19E9">
            <w:pPr>
              <w:pStyle w:val="ConsPlusNormal"/>
            </w:pPr>
          </w:p>
        </w:tc>
        <w:tc>
          <w:tcPr>
            <w:tcW w:w="1587" w:type="dxa"/>
          </w:tcPr>
          <w:p w:rsidR="000F19E9" w:rsidRDefault="000F19E9">
            <w:pPr>
              <w:pStyle w:val="ConsPlusNormal"/>
              <w:jc w:val="center"/>
            </w:pPr>
            <w:r>
              <w:t>155298,39</w:t>
            </w:r>
          </w:p>
        </w:tc>
      </w:tr>
      <w:tr w:rsidR="000F19E9">
        <w:tc>
          <w:tcPr>
            <w:tcW w:w="3515" w:type="dxa"/>
          </w:tcPr>
          <w:p w:rsidR="000F19E9" w:rsidRDefault="000F19E9">
            <w:pPr>
              <w:pStyle w:val="ConsPlusNormal"/>
            </w:pPr>
            <w:r>
              <w:t>Основное мероприятие "Создание бренда продуктов питания, организация выставочно-ярмарочной деятельности"</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В 03</w:t>
            </w:r>
          </w:p>
        </w:tc>
        <w:tc>
          <w:tcPr>
            <w:tcW w:w="709" w:type="dxa"/>
          </w:tcPr>
          <w:p w:rsidR="000F19E9" w:rsidRDefault="000F19E9">
            <w:pPr>
              <w:pStyle w:val="ConsPlusNormal"/>
            </w:pPr>
          </w:p>
        </w:tc>
        <w:tc>
          <w:tcPr>
            <w:tcW w:w="1587" w:type="dxa"/>
          </w:tcPr>
          <w:p w:rsidR="000F19E9" w:rsidRDefault="000F19E9">
            <w:pPr>
              <w:pStyle w:val="ConsPlusNormal"/>
              <w:jc w:val="center"/>
            </w:pPr>
            <w:r>
              <w:t>2298,39</w:t>
            </w:r>
          </w:p>
        </w:tc>
      </w:tr>
      <w:tr w:rsidR="000F19E9">
        <w:tc>
          <w:tcPr>
            <w:tcW w:w="3515" w:type="dxa"/>
          </w:tcPr>
          <w:p w:rsidR="000F19E9" w:rsidRDefault="000F19E9">
            <w:pPr>
              <w:pStyle w:val="ConsPlusNormal"/>
            </w:pPr>
            <w:r>
              <w:t>Реализация мероприятий по созданию бренда продуктов питания, организации выставочно-ярмарочной деятельности</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В 03 60680</w:t>
            </w:r>
          </w:p>
        </w:tc>
        <w:tc>
          <w:tcPr>
            <w:tcW w:w="709" w:type="dxa"/>
          </w:tcPr>
          <w:p w:rsidR="000F19E9" w:rsidRDefault="000F19E9">
            <w:pPr>
              <w:pStyle w:val="ConsPlusNormal"/>
            </w:pPr>
          </w:p>
        </w:tc>
        <w:tc>
          <w:tcPr>
            <w:tcW w:w="1587" w:type="dxa"/>
          </w:tcPr>
          <w:p w:rsidR="000F19E9" w:rsidRDefault="000F19E9">
            <w:pPr>
              <w:pStyle w:val="ConsPlusNormal"/>
              <w:jc w:val="center"/>
            </w:pPr>
            <w:r>
              <w:t>2298,39</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В 03 60680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2298,39</w:t>
            </w:r>
          </w:p>
        </w:tc>
      </w:tr>
      <w:tr w:rsidR="000F19E9">
        <w:tc>
          <w:tcPr>
            <w:tcW w:w="3515" w:type="dxa"/>
          </w:tcPr>
          <w:p w:rsidR="000F19E9" w:rsidRDefault="000F19E9">
            <w:pPr>
              <w:pStyle w:val="ConsPlusNormal"/>
            </w:pPr>
            <w:r>
              <w:t>Основное мероприятие "Обеспечение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В 05</w:t>
            </w:r>
          </w:p>
        </w:tc>
        <w:tc>
          <w:tcPr>
            <w:tcW w:w="709" w:type="dxa"/>
          </w:tcPr>
          <w:p w:rsidR="000F19E9" w:rsidRDefault="000F19E9">
            <w:pPr>
              <w:pStyle w:val="ConsPlusNormal"/>
            </w:pPr>
          </w:p>
        </w:tc>
        <w:tc>
          <w:tcPr>
            <w:tcW w:w="1587" w:type="dxa"/>
          </w:tcPr>
          <w:p w:rsidR="000F19E9" w:rsidRDefault="000F19E9">
            <w:pPr>
              <w:pStyle w:val="ConsPlusNormal"/>
              <w:jc w:val="center"/>
            </w:pPr>
            <w:r>
              <w:t>153000,00</w:t>
            </w:r>
          </w:p>
        </w:tc>
      </w:tr>
      <w:tr w:rsidR="000F19E9">
        <w:tc>
          <w:tcPr>
            <w:tcW w:w="3515" w:type="dxa"/>
          </w:tcPr>
          <w:p w:rsidR="000F19E9" w:rsidRDefault="000F19E9">
            <w:pPr>
              <w:pStyle w:val="ConsPlusNormal"/>
            </w:pPr>
            <w:r>
              <w:lastRenderedPageBreak/>
              <w:t>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В 05 62210</w:t>
            </w:r>
          </w:p>
        </w:tc>
        <w:tc>
          <w:tcPr>
            <w:tcW w:w="709" w:type="dxa"/>
          </w:tcPr>
          <w:p w:rsidR="000F19E9" w:rsidRDefault="000F19E9">
            <w:pPr>
              <w:pStyle w:val="ConsPlusNormal"/>
            </w:pPr>
          </w:p>
        </w:tc>
        <w:tc>
          <w:tcPr>
            <w:tcW w:w="1587" w:type="dxa"/>
          </w:tcPr>
          <w:p w:rsidR="000F19E9" w:rsidRDefault="000F19E9">
            <w:pPr>
              <w:pStyle w:val="ConsPlusNormal"/>
              <w:jc w:val="center"/>
            </w:pPr>
            <w:r>
              <w:t>153000,00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В 05 62210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153000,00</w:t>
            </w:r>
          </w:p>
        </w:tc>
      </w:tr>
      <w:tr w:rsidR="000F19E9">
        <w:tc>
          <w:tcPr>
            <w:tcW w:w="3515" w:type="dxa"/>
          </w:tcPr>
          <w:p w:rsidR="000F19E9" w:rsidRDefault="000F19E9">
            <w:pPr>
              <w:pStyle w:val="ConsPlusNormal"/>
            </w:pPr>
            <w:r>
              <w:t>Подпрограмма "Борьба с бруцеллезом людей и сельскохозяйственных животных"</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Е</w:t>
            </w:r>
          </w:p>
        </w:tc>
        <w:tc>
          <w:tcPr>
            <w:tcW w:w="709" w:type="dxa"/>
          </w:tcPr>
          <w:p w:rsidR="000F19E9" w:rsidRDefault="000F19E9">
            <w:pPr>
              <w:pStyle w:val="ConsPlusNormal"/>
            </w:pPr>
          </w:p>
        </w:tc>
        <w:tc>
          <w:tcPr>
            <w:tcW w:w="1587" w:type="dxa"/>
          </w:tcPr>
          <w:p w:rsidR="000F19E9" w:rsidRDefault="000F19E9">
            <w:pPr>
              <w:pStyle w:val="ConsPlusNormal"/>
              <w:jc w:val="center"/>
            </w:pPr>
            <w:r>
              <w:t>23436,60</w:t>
            </w:r>
          </w:p>
        </w:tc>
      </w:tr>
      <w:tr w:rsidR="000F19E9">
        <w:tc>
          <w:tcPr>
            <w:tcW w:w="3515" w:type="dxa"/>
          </w:tcPr>
          <w:p w:rsidR="000F19E9" w:rsidRDefault="000F19E9">
            <w:pPr>
              <w:pStyle w:val="ConsPlusNormal"/>
            </w:pPr>
            <w:r>
              <w:t>Основное мероприятие "Предупреждение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Е 03</w:t>
            </w:r>
          </w:p>
        </w:tc>
        <w:tc>
          <w:tcPr>
            <w:tcW w:w="709" w:type="dxa"/>
          </w:tcPr>
          <w:p w:rsidR="000F19E9" w:rsidRDefault="000F19E9">
            <w:pPr>
              <w:pStyle w:val="ConsPlusNormal"/>
            </w:pPr>
          </w:p>
        </w:tc>
        <w:tc>
          <w:tcPr>
            <w:tcW w:w="1587" w:type="dxa"/>
          </w:tcPr>
          <w:p w:rsidR="000F19E9" w:rsidRDefault="000F19E9">
            <w:pPr>
              <w:pStyle w:val="ConsPlusNormal"/>
              <w:jc w:val="center"/>
            </w:pPr>
            <w:r>
              <w:t>23436,60</w:t>
            </w:r>
          </w:p>
        </w:tc>
      </w:tr>
      <w:tr w:rsidR="000F19E9">
        <w:tc>
          <w:tcPr>
            <w:tcW w:w="3515" w:type="dxa"/>
          </w:tcPr>
          <w:p w:rsidR="000F19E9" w:rsidRDefault="000F19E9">
            <w:pPr>
              <w:pStyle w:val="ConsPlusNormal"/>
            </w:pPr>
            <w:r>
              <w:t>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Е 03 70100</w:t>
            </w:r>
          </w:p>
        </w:tc>
        <w:tc>
          <w:tcPr>
            <w:tcW w:w="709" w:type="dxa"/>
          </w:tcPr>
          <w:p w:rsidR="000F19E9" w:rsidRDefault="000F19E9">
            <w:pPr>
              <w:pStyle w:val="ConsPlusNormal"/>
            </w:pPr>
          </w:p>
        </w:tc>
        <w:tc>
          <w:tcPr>
            <w:tcW w:w="1587" w:type="dxa"/>
          </w:tcPr>
          <w:p w:rsidR="000F19E9" w:rsidRDefault="000F19E9">
            <w:pPr>
              <w:pStyle w:val="ConsPlusNormal"/>
              <w:jc w:val="center"/>
            </w:pPr>
            <w:r>
              <w:t>23436,60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Е 03 70100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23436,60</w:t>
            </w:r>
          </w:p>
        </w:tc>
      </w:tr>
      <w:tr w:rsidR="000F19E9">
        <w:tc>
          <w:tcPr>
            <w:tcW w:w="3515" w:type="dxa"/>
          </w:tcPr>
          <w:p w:rsidR="000F19E9" w:rsidRDefault="000F19E9">
            <w:pPr>
              <w:pStyle w:val="ConsPlusNormal"/>
            </w:pPr>
            <w:r>
              <w:t xml:space="preserve">Подпрограмма "Техническая и </w:t>
            </w:r>
            <w:r>
              <w:lastRenderedPageBreak/>
              <w:t>технологическая модернизация, инновационное развитие сельскохозяйственного производства"</w:t>
            </w:r>
          </w:p>
        </w:tc>
        <w:tc>
          <w:tcPr>
            <w:tcW w:w="624" w:type="dxa"/>
          </w:tcPr>
          <w:p w:rsidR="000F19E9" w:rsidRDefault="000F19E9">
            <w:pPr>
              <w:pStyle w:val="ConsPlusNormal"/>
              <w:jc w:val="center"/>
            </w:pPr>
            <w:r>
              <w:lastRenderedPageBreak/>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И</w:t>
            </w:r>
          </w:p>
        </w:tc>
        <w:tc>
          <w:tcPr>
            <w:tcW w:w="709" w:type="dxa"/>
          </w:tcPr>
          <w:p w:rsidR="000F19E9" w:rsidRDefault="000F19E9">
            <w:pPr>
              <w:pStyle w:val="ConsPlusNormal"/>
            </w:pPr>
          </w:p>
        </w:tc>
        <w:tc>
          <w:tcPr>
            <w:tcW w:w="1587" w:type="dxa"/>
          </w:tcPr>
          <w:p w:rsidR="000F19E9" w:rsidRDefault="000F19E9">
            <w:pPr>
              <w:pStyle w:val="ConsPlusNormal"/>
              <w:jc w:val="center"/>
            </w:pPr>
            <w:r>
              <w:t>15000,00</w:t>
            </w:r>
          </w:p>
        </w:tc>
      </w:tr>
      <w:tr w:rsidR="000F19E9">
        <w:tc>
          <w:tcPr>
            <w:tcW w:w="3515" w:type="dxa"/>
          </w:tcPr>
          <w:p w:rsidR="000F19E9" w:rsidRDefault="000F19E9">
            <w:pPr>
              <w:pStyle w:val="ConsPlusNormal"/>
            </w:pPr>
            <w:r>
              <w:lastRenderedPageBreak/>
              <w:t>Основное мероприятие "Реализация мероприятий Плана научно - технического обеспечения развития сельского хозяйства Республики Дагестан"</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И 05</w:t>
            </w:r>
          </w:p>
        </w:tc>
        <w:tc>
          <w:tcPr>
            <w:tcW w:w="709" w:type="dxa"/>
          </w:tcPr>
          <w:p w:rsidR="000F19E9" w:rsidRDefault="000F19E9">
            <w:pPr>
              <w:pStyle w:val="ConsPlusNormal"/>
            </w:pPr>
          </w:p>
        </w:tc>
        <w:tc>
          <w:tcPr>
            <w:tcW w:w="1587" w:type="dxa"/>
          </w:tcPr>
          <w:p w:rsidR="000F19E9" w:rsidRDefault="000F19E9">
            <w:pPr>
              <w:pStyle w:val="ConsPlusNormal"/>
              <w:jc w:val="center"/>
            </w:pPr>
            <w:r>
              <w:t>15000,00</w:t>
            </w:r>
          </w:p>
        </w:tc>
      </w:tr>
      <w:tr w:rsidR="000F19E9">
        <w:tc>
          <w:tcPr>
            <w:tcW w:w="3515" w:type="dxa"/>
          </w:tcPr>
          <w:p w:rsidR="000F19E9" w:rsidRDefault="000F19E9">
            <w:pPr>
              <w:pStyle w:val="ConsPlusNormal"/>
            </w:pPr>
            <w:r>
              <w:t>Реализация мероприятий в области растениеводства и земледелия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И 05 70111</w:t>
            </w:r>
          </w:p>
        </w:tc>
        <w:tc>
          <w:tcPr>
            <w:tcW w:w="709" w:type="dxa"/>
          </w:tcPr>
          <w:p w:rsidR="000F19E9" w:rsidRDefault="000F19E9">
            <w:pPr>
              <w:pStyle w:val="ConsPlusNormal"/>
            </w:pPr>
          </w:p>
        </w:tc>
        <w:tc>
          <w:tcPr>
            <w:tcW w:w="1587" w:type="dxa"/>
          </w:tcPr>
          <w:p w:rsidR="000F19E9" w:rsidRDefault="000F19E9">
            <w:pPr>
              <w:pStyle w:val="ConsPlusNormal"/>
              <w:jc w:val="center"/>
            </w:pPr>
            <w:r>
              <w:t>15000,00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И 05 70111</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15000,00</w:t>
            </w:r>
          </w:p>
        </w:tc>
      </w:tr>
      <w:tr w:rsidR="000F19E9">
        <w:tc>
          <w:tcPr>
            <w:tcW w:w="3515" w:type="dxa"/>
          </w:tcPr>
          <w:p w:rsidR="000F19E9" w:rsidRDefault="000F19E9">
            <w:pPr>
              <w:pStyle w:val="ConsPlusNormal"/>
            </w:pPr>
            <w:r>
              <w:t>Подпрограмма "Стимулирование инвестиционной деятельности в агропромышленном комплексе"</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Л</w:t>
            </w:r>
          </w:p>
        </w:tc>
        <w:tc>
          <w:tcPr>
            <w:tcW w:w="709" w:type="dxa"/>
          </w:tcPr>
          <w:p w:rsidR="000F19E9" w:rsidRDefault="000F19E9">
            <w:pPr>
              <w:pStyle w:val="ConsPlusNormal"/>
            </w:pPr>
          </w:p>
        </w:tc>
        <w:tc>
          <w:tcPr>
            <w:tcW w:w="1587" w:type="dxa"/>
          </w:tcPr>
          <w:p w:rsidR="000F19E9" w:rsidRDefault="000F19E9">
            <w:pPr>
              <w:pStyle w:val="ConsPlusNormal"/>
              <w:jc w:val="center"/>
            </w:pPr>
            <w:r>
              <w:t>20215,37</w:t>
            </w:r>
          </w:p>
        </w:tc>
      </w:tr>
      <w:tr w:rsidR="000F19E9">
        <w:tc>
          <w:tcPr>
            <w:tcW w:w="3515" w:type="dxa"/>
          </w:tcPr>
          <w:p w:rsidR="000F19E9" w:rsidRDefault="000F19E9">
            <w:pPr>
              <w:pStyle w:val="ConsPlusNormal"/>
            </w:pPr>
            <w:r>
              <w:t>Основное мероприятие "Снижение затрат сельскохозяйственных товаропроизводителей на обслуживание кредитов (займов) и льготное кредитование агропромышленного комплекса"</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Л 01</w:t>
            </w:r>
          </w:p>
        </w:tc>
        <w:tc>
          <w:tcPr>
            <w:tcW w:w="709" w:type="dxa"/>
          </w:tcPr>
          <w:p w:rsidR="000F19E9" w:rsidRDefault="000F19E9">
            <w:pPr>
              <w:pStyle w:val="ConsPlusNormal"/>
            </w:pPr>
          </w:p>
        </w:tc>
        <w:tc>
          <w:tcPr>
            <w:tcW w:w="1587" w:type="dxa"/>
          </w:tcPr>
          <w:p w:rsidR="000F19E9" w:rsidRDefault="000F19E9">
            <w:pPr>
              <w:pStyle w:val="ConsPlusNormal"/>
              <w:jc w:val="center"/>
            </w:pPr>
            <w:r>
              <w:t>215,37</w:t>
            </w:r>
          </w:p>
        </w:tc>
      </w:tr>
      <w:tr w:rsidR="000F19E9">
        <w:tc>
          <w:tcPr>
            <w:tcW w:w="3515" w:type="dxa"/>
          </w:tcPr>
          <w:p w:rsidR="000F19E9" w:rsidRDefault="000F19E9">
            <w:pPr>
              <w:pStyle w:val="ConsPlusNormal"/>
            </w:pPr>
            <w:r>
              <w:t xml:space="preserve">Иные межбюджетные трансферты на возмещение части затрат на уплату процентов по инвестиционным кредитам </w:t>
            </w:r>
            <w:r>
              <w:lastRenderedPageBreak/>
              <w:t>(займам) в агропромышленном комплексе</w:t>
            </w:r>
          </w:p>
        </w:tc>
        <w:tc>
          <w:tcPr>
            <w:tcW w:w="624" w:type="dxa"/>
          </w:tcPr>
          <w:p w:rsidR="000F19E9" w:rsidRDefault="000F19E9">
            <w:pPr>
              <w:pStyle w:val="ConsPlusNormal"/>
              <w:jc w:val="center"/>
            </w:pPr>
            <w:r>
              <w:lastRenderedPageBreak/>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Л 01 R4330</w:t>
            </w:r>
          </w:p>
        </w:tc>
        <w:tc>
          <w:tcPr>
            <w:tcW w:w="709" w:type="dxa"/>
          </w:tcPr>
          <w:p w:rsidR="000F19E9" w:rsidRDefault="000F19E9">
            <w:pPr>
              <w:pStyle w:val="ConsPlusNormal"/>
            </w:pPr>
          </w:p>
        </w:tc>
        <w:tc>
          <w:tcPr>
            <w:tcW w:w="1587" w:type="dxa"/>
          </w:tcPr>
          <w:p w:rsidR="000F19E9" w:rsidRDefault="000F19E9">
            <w:pPr>
              <w:pStyle w:val="ConsPlusNormal"/>
              <w:jc w:val="center"/>
            </w:pPr>
            <w:r>
              <w:t>215,37</w:t>
            </w:r>
          </w:p>
        </w:tc>
      </w:tr>
      <w:tr w:rsidR="000F19E9">
        <w:tc>
          <w:tcPr>
            <w:tcW w:w="3515" w:type="dxa"/>
          </w:tcPr>
          <w:p w:rsidR="000F19E9" w:rsidRDefault="000F19E9">
            <w:pPr>
              <w:pStyle w:val="ConsPlusNormal"/>
            </w:pPr>
            <w:r>
              <w:lastRenderedPageBreak/>
              <w:t>Иные бюджетные ассигнования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Л 01 R4330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215,37</w:t>
            </w:r>
          </w:p>
        </w:tc>
      </w:tr>
      <w:tr w:rsidR="000F19E9">
        <w:tc>
          <w:tcPr>
            <w:tcW w:w="3515" w:type="dxa"/>
          </w:tcPr>
          <w:p w:rsidR="000F19E9" w:rsidRDefault="000F19E9">
            <w:pPr>
              <w:pStyle w:val="ConsPlusNormal"/>
            </w:pPr>
            <w:r>
              <w:t>Основное мероприятие "Снижение инвестиционных издержек при модернизации и создании объектов агропромышленного комплекса"</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Л 02</w:t>
            </w:r>
          </w:p>
        </w:tc>
        <w:tc>
          <w:tcPr>
            <w:tcW w:w="709" w:type="dxa"/>
          </w:tcPr>
          <w:p w:rsidR="000F19E9" w:rsidRDefault="000F19E9">
            <w:pPr>
              <w:pStyle w:val="ConsPlusNormal"/>
            </w:pPr>
          </w:p>
        </w:tc>
        <w:tc>
          <w:tcPr>
            <w:tcW w:w="1587" w:type="dxa"/>
          </w:tcPr>
          <w:p w:rsidR="000F19E9" w:rsidRDefault="000F19E9">
            <w:pPr>
              <w:pStyle w:val="ConsPlusNormal"/>
              <w:jc w:val="center"/>
            </w:pPr>
            <w:r>
              <w:t>20000,00</w:t>
            </w:r>
          </w:p>
        </w:tc>
      </w:tr>
      <w:tr w:rsidR="000F19E9">
        <w:tc>
          <w:tcPr>
            <w:tcW w:w="3515" w:type="dxa"/>
          </w:tcPr>
          <w:p w:rsidR="000F19E9" w:rsidRDefault="000F19E9">
            <w:pPr>
              <w:pStyle w:val="ConsPlusNormal"/>
            </w:pPr>
            <w:r>
              <w:t>Компенсация части затрат на строительство и (или) модернизацию малогабаритных теплиц</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Л 02 70070</w:t>
            </w:r>
          </w:p>
        </w:tc>
        <w:tc>
          <w:tcPr>
            <w:tcW w:w="709" w:type="dxa"/>
          </w:tcPr>
          <w:p w:rsidR="000F19E9" w:rsidRDefault="000F19E9">
            <w:pPr>
              <w:pStyle w:val="ConsPlusNormal"/>
            </w:pPr>
          </w:p>
        </w:tc>
        <w:tc>
          <w:tcPr>
            <w:tcW w:w="1587" w:type="dxa"/>
          </w:tcPr>
          <w:p w:rsidR="000F19E9" w:rsidRDefault="000F19E9">
            <w:pPr>
              <w:pStyle w:val="ConsPlusNormal"/>
              <w:jc w:val="center"/>
            </w:pPr>
            <w:r>
              <w:t>20000,00</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Л 02 70070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20000,00</w:t>
            </w:r>
          </w:p>
        </w:tc>
      </w:tr>
      <w:tr w:rsidR="000F19E9">
        <w:tc>
          <w:tcPr>
            <w:tcW w:w="3515" w:type="dxa"/>
          </w:tcPr>
          <w:p w:rsidR="000F19E9" w:rsidRDefault="000F19E9">
            <w:pPr>
              <w:pStyle w:val="ConsPlusNormal"/>
            </w:pPr>
            <w:r>
              <w:t>Подпрограмма "Развитие мелиорации сельскохозяйственных земель"</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М</w:t>
            </w:r>
          </w:p>
        </w:tc>
        <w:tc>
          <w:tcPr>
            <w:tcW w:w="709" w:type="dxa"/>
          </w:tcPr>
          <w:p w:rsidR="000F19E9" w:rsidRDefault="000F19E9">
            <w:pPr>
              <w:pStyle w:val="ConsPlusNormal"/>
            </w:pPr>
          </w:p>
        </w:tc>
        <w:tc>
          <w:tcPr>
            <w:tcW w:w="1587" w:type="dxa"/>
          </w:tcPr>
          <w:p w:rsidR="000F19E9" w:rsidRDefault="000F19E9">
            <w:pPr>
              <w:pStyle w:val="ConsPlusNormal"/>
              <w:jc w:val="center"/>
            </w:pPr>
            <w:r>
              <w:t>394828,27</w:t>
            </w:r>
          </w:p>
        </w:tc>
      </w:tr>
      <w:tr w:rsidR="000F19E9">
        <w:tc>
          <w:tcPr>
            <w:tcW w:w="3515" w:type="dxa"/>
          </w:tcPr>
          <w:p w:rsidR="000F19E9" w:rsidRDefault="000F19E9">
            <w:pPr>
              <w:pStyle w:val="ConsPlusNormal"/>
            </w:pPr>
            <w:r>
              <w:t>Основное мероприятие "Строительство,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М 02</w:t>
            </w:r>
          </w:p>
        </w:tc>
        <w:tc>
          <w:tcPr>
            <w:tcW w:w="709" w:type="dxa"/>
          </w:tcPr>
          <w:p w:rsidR="000F19E9" w:rsidRDefault="000F19E9">
            <w:pPr>
              <w:pStyle w:val="ConsPlusNormal"/>
            </w:pPr>
          </w:p>
        </w:tc>
        <w:tc>
          <w:tcPr>
            <w:tcW w:w="1587" w:type="dxa"/>
          </w:tcPr>
          <w:p w:rsidR="000F19E9" w:rsidRDefault="000F19E9">
            <w:pPr>
              <w:pStyle w:val="ConsPlusNormal"/>
              <w:jc w:val="center"/>
            </w:pPr>
            <w:r>
              <w:t>274413,53</w:t>
            </w:r>
          </w:p>
        </w:tc>
      </w:tr>
      <w:tr w:rsidR="000F19E9">
        <w:tc>
          <w:tcPr>
            <w:tcW w:w="3515" w:type="dxa"/>
          </w:tcPr>
          <w:p w:rsidR="000F19E9" w:rsidRDefault="000F19E9">
            <w:pPr>
              <w:pStyle w:val="ConsPlusNormal"/>
            </w:pPr>
            <w:r>
              <w:t xml:space="preserve">Строительство, реконструкция и техническое перевооружение мелиоративных систем общего и индивидуального </w:t>
            </w:r>
            <w:r>
              <w:lastRenderedPageBreak/>
              <w:t>пользования и отдельно расположенных гидротехнических сооружений</w:t>
            </w:r>
          </w:p>
        </w:tc>
        <w:tc>
          <w:tcPr>
            <w:tcW w:w="624" w:type="dxa"/>
          </w:tcPr>
          <w:p w:rsidR="000F19E9" w:rsidRDefault="000F19E9">
            <w:pPr>
              <w:pStyle w:val="ConsPlusNormal"/>
              <w:jc w:val="center"/>
            </w:pPr>
            <w:r>
              <w:lastRenderedPageBreak/>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М 02 15680</w:t>
            </w:r>
          </w:p>
        </w:tc>
        <w:tc>
          <w:tcPr>
            <w:tcW w:w="709" w:type="dxa"/>
          </w:tcPr>
          <w:p w:rsidR="000F19E9" w:rsidRDefault="000F19E9">
            <w:pPr>
              <w:pStyle w:val="ConsPlusNormal"/>
            </w:pPr>
          </w:p>
        </w:tc>
        <w:tc>
          <w:tcPr>
            <w:tcW w:w="1587" w:type="dxa"/>
          </w:tcPr>
          <w:p w:rsidR="000F19E9" w:rsidRDefault="000F19E9">
            <w:pPr>
              <w:pStyle w:val="ConsPlusNormal"/>
              <w:jc w:val="center"/>
            </w:pPr>
            <w:r>
              <w:t>80000,00</w:t>
            </w:r>
          </w:p>
        </w:tc>
      </w:tr>
      <w:tr w:rsidR="000F19E9">
        <w:tc>
          <w:tcPr>
            <w:tcW w:w="3515" w:type="dxa"/>
          </w:tcPr>
          <w:p w:rsidR="000F19E9" w:rsidRDefault="000F19E9">
            <w:pPr>
              <w:pStyle w:val="ConsPlusNormal"/>
            </w:pPr>
            <w:r>
              <w:lastRenderedPageBreak/>
              <w:t>Иные бюджетные ассигнования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М 02 15680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80000,00</w:t>
            </w:r>
          </w:p>
        </w:tc>
      </w:tr>
      <w:tr w:rsidR="000F19E9">
        <w:tc>
          <w:tcPr>
            <w:tcW w:w="3515" w:type="dxa"/>
          </w:tcPr>
          <w:p w:rsidR="000F19E9" w:rsidRDefault="000F19E9">
            <w:pPr>
              <w:pStyle w:val="ConsPlusNormal"/>
            </w:pPr>
            <w:r>
              <w:t>Основное мероприятие "Строительство,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М 02 R5680</w:t>
            </w:r>
          </w:p>
        </w:tc>
        <w:tc>
          <w:tcPr>
            <w:tcW w:w="709" w:type="dxa"/>
          </w:tcPr>
          <w:p w:rsidR="000F19E9" w:rsidRDefault="000F19E9">
            <w:pPr>
              <w:pStyle w:val="ConsPlusNormal"/>
            </w:pPr>
          </w:p>
        </w:tc>
        <w:tc>
          <w:tcPr>
            <w:tcW w:w="1587" w:type="dxa"/>
          </w:tcPr>
          <w:p w:rsidR="000F19E9" w:rsidRDefault="000F19E9">
            <w:pPr>
              <w:pStyle w:val="ConsPlusNormal"/>
              <w:jc w:val="center"/>
            </w:pPr>
            <w:r>
              <w:t>194413,53</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М 02 R5680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194413,53</w:t>
            </w:r>
          </w:p>
        </w:tc>
      </w:tr>
      <w:tr w:rsidR="000F19E9">
        <w:tc>
          <w:tcPr>
            <w:tcW w:w="3515" w:type="dxa"/>
          </w:tcPr>
          <w:p w:rsidR="000F19E9" w:rsidRDefault="000F19E9">
            <w:pPr>
              <w:pStyle w:val="ConsPlusNormal"/>
            </w:pPr>
            <w:r>
              <w:t>Основное мероприятие "Агролесомелиоративные и фитомелиоративные мероприятия на Черных землях и Кизлярских пастбищах"</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М 03</w:t>
            </w:r>
          </w:p>
        </w:tc>
        <w:tc>
          <w:tcPr>
            <w:tcW w:w="709" w:type="dxa"/>
          </w:tcPr>
          <w:p w:rsidR="000F19E9" w:rsidRDefault="000F19E9">
            <w:pPr>
              <w:pStyle w:val="ConsPlusNormal"/>
            </w:pPr>
          </w:p>
        </w:tc>
        <w:tc>
          <w:tcPr>
            <w:tcW w:w="1587" w:type="dxa"/>
          </w:tcPr>
          <w:p w:rsidR="000F19E9" w:rsidRDefault="000F19E9">
            <w:pPr>
              <w:pStyle w:val="ConsPlusNormal"/>
              <w:jc w:val="center"/>
            </w:pPr>
            <w:r>
              <w:t>36712,63</w:t>
            </w:r>
          </w:p>
        </w:tc>
      </w:tr>
      <w:tr w:rsidR="000F19E9">
        <w:tc>
          <w:tcPr>
            <w:tcW w:w="3515" w:type="dxa"/>
          </w:tcPr>
          <w:p w:rsidR="000F19E9" w:rsidRDefault="000F19E9">
            <w:pPr>
              <w:pStyle w:val="ConsPlusNormal"/>
            </w:pPr>
            <w:r>
              <w:t>Агролесомелиоративные и фитомелиоративные мероприятия на Черных землях и Кизлярских пастбищах</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М 03 15680</w:t>
            </w:r>
          </w:p>
        </w:tc>
        <w:tc>
          <w:tcPr>
            <w:tcW w:w="709" w:type="dxa"/>
          </w:tcPr>
          <w:p w:rsidR="000F19E9" w:rsidRDefault="000F19E9">
            <w:pPr>
              <w:pStyle w:val="ConsPlusNormal"/>
            </w:pPr>
          </w:p>
        </w:tc>
        <w:tc>
          <w:tcPr>
            <w:tcW w:w="1587" w:type="dxa"/>
          </w:tcPr>
          <w:p w:rsidR="000F19E9" w:rsidRDefault="000F19E9">
            <w:pPr>
              <w:pStyle w:val="ConsPlusNormal"/>
              <w:jc w:val="center"/>
            </w:pPr>
            <w:r>
              <w:t>20000,00</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М 03 15680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20000,00</w:t>
            </w:r>
          </w:p>
        </w:tc>
      </w:tr>
      <w:tr w:rsidR="000F19E9">
        <w:tc>
          <w:tcPr>
            <w:tcW w:w="3515" w:type="dxa"/>
          </w:tcPr>
          <w:p w:rsidR="000F19E9" w:rsidRDefault="000F19E9">
            <w:pPr>
              <w:pStyle w:val="ConsPlusNormal"/>
            </w:pPr>
            <w:r>
              <w:t>Агролесомелиоративные и фитомелиоративные мероприятия на Черных землях и Кизлярских пастбищах</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М 03 R5680</w:t>
            </w:r>
          </w:p>
        </w:tc>
        <w:tc>
          <w:tcPr>
            <w:tcW w:w="709" w:type="dxa"/>
          </w:tcPr>
          <w:p w:rsidR="000F19E9" w:rsidRDefault="000F19E9">
            <w:pPr>
              <w:pStyle w:val="ConsPlusNormal"/>
            </w:pPr>
          </w:p>
        </w:tc>
        <w:tc>
          <w:tcPr>
            <w:tcW w:w="1587" w:type="dxa"/>
          </w:tcPr>
          <w:p w:rsidR="000F19E9" w:rsidRDefault="000F19E9">
            <w:pPr>
              <w:pStyle w:val="ConsPlusNormal"/>
              <w:jc w:val="center"/>
            </w:pPr>
            <w:r>
              <w:t>16712,63</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М 03 R5680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16712,63</w:t>
            </w:r>
          </w:p>
        </w:tc>
      </w:tr>
      <w:tr w:rsidR="000F19E9">
        <w:tc>
          <w:tcPr>
            <w:tcW w:w="3515" w:type="dxa"/>
          </w:tcPr>
          <w:p w:rsidR="000F19E9" w:rsidRDefault="000F19E9">
            <w:pPr>
              <w:pStyle w:val="ConsPlusNormal"/>
            </w:pPr>
            <w:r>
              <w:lastRenderedPageBreak/>
              <w:t>Основное мероприятие "Культуртехнические мероприятия"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М 04</w:t>
            </w:r>
          </w:p>
        </w:tc>
        <w:tc>
          <w:tcPr>
            <w:tcW w:w="709" w:type="dxa"/>
          </w:tcPr>
          <w:p w:rsidR="000F19E9" w:rsidRDefault="000F19E9">
            <w:pPr>
              <w:pStyle w:val="ConsPlusNormal"/>
            </w:pPr>
          </w:p>
        </w:tc>
        <w:tc>
          <w:tcPr>
            <w:tcW w:w="1587" w:type="dxa"/>
          </w:tcPr>
          <w:p w:rsidR="000F19E9" w:rsidRDefault="000F19E9">
            <w:pPr>
              <w:pStyle w:val="ConsPlusNormal"/>
              <w:jc w:val="center"/>
            </w:pPr>
            <w:r>
              <w:t>26223,32</w:t>
            </w:r>
          </w:p>
        </w:tc>
      </w:tr>
      <w:tr w:rsidR="000F19E9">
        <w:tc>
          <w:tcPr>
            <w:tcW w:w="3515" w:type="dxa"/>
          </w:tcPr>
          <w:p w:rsidR="000F19E9" w:rsidRDefault="000F19E9">
            <w:pPr>
              <w:pStyle w:val="ConsPlusNormal"/>
            </w:pPr>
            <w:r>
              <w:t>Культуртехнические мерорприятия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М 04 15680</w:t>
            </w:r>
          </w:p>
        </w:tc>
        <w:tc>
          <w:tcPr>
            <w:tcW w:w="709" w:type="dxa"/>
          </w:tcPr>
          <w:p w:rsidR="000F19E9" w:rsidRDefault="000F19E9">
            <w:pPr>
              <w:pStyle w:val="ConsPlusNormal"/>
            </w:pPr>
          </w:p>
        </w:tc>
        <w:tc>
          <w:tcPr>
            <w:tcW w:w="1587" w:type="dxa"/>
          </w:tcPr>
          <w:p w:rsidR="000F19E9" w:rsidRDefault="000F19E9">
            <w:pPr>
              <w:pStyle w:val="ConsPlusNormal"/>
              <w:jc w:val="center"/>
            </w:pPr>
            <w:r>
              <w:t>20000,00</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М 04 15680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20000,00</w:t>
            </w:r>
          </w:p>
        </w:tc>
      </w:tr>
      <w:tr w:rsidR="000F19E9">
        <w:tc>
          <w:tcPr>
            <w:tcW w:w="3515" w:type="dxa"/>
          </w:tcPr>
          <w:p w:rsidR="000F19E9" w:rsidRDefault="000F19E9">
            <w:pPr>
              <w:pStyle w:val="ConsPlusNormal"/>
            </w:pPr>
            <w:r>
              <w:t>Культуртехнические мероприятия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М 04 R5680</w:t>
            </w:r>
          </w:p>
        </w:tc>
        <w:tc>
          <w:tcPr>
            <w:tcW w:w="709" w:type="dxa"/>
          </w:tcPr>
          <w:p w:rsidR="000F19E9" w:rsidRDefault="000F19E9">
            <w:pPr>
              <w:pStyle w:val="ConsPlusNormal"/>
            </w:pPr>
          </w:p>
        </w:tc>
        <w:tc>
          <w:tcPr>
            <w:tcW w:w="1587" w:type="dxa"/>
          </w:tcPr>
          <w:p w:rsidR="000F19E9" w:rsidRDefault="000F19E9">
            <w:pPr>
              <w:pStyle w:val="ConsPlusNormal"/>
              <w:jc w:val="center"/>
            </w:pPr>
            <w:r>
              <w:t>6223,32</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М 04 R5680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6223,32</w:t>
            </w:r>
          </w:p>
        </w:tc>
      </w:tr>
      <w:tr w:rsidR="000F19E9">
        <w:tc>
          <w:tcPr>
            <w:tcW w:w="3515" w:type="dxa"/>
          </w:tcPr>
          <w:p w:rsidR="000F19E9" w:rsidRDefault="000F19E9">
            <w:pPr>
              <w:pStyle w:val="ConsPlusNormal"/>
            </w:pPr>
            <w:r>
              <w:t>Основное мероприятие "Обводнение пастбищ"</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М 07</w:t>
            </w:r>
          </w:p>
        </w:tc>
        <w:tc>
          <w:tcPr>
            <w:tcW w:w="709" w:type="dxa"/>
          </w:tcPr>
          <w:p w:rsidR="000F19E9" w:rsidRDefault="000F19E9">
            <w:pPr>
              <w:pStyle w:val="ConsPlusNormal"/>
            </w:pPr>
          </w:p>
        </w:tc>
        <w:tc>
          <w:tcPr>
            <w:tcW w:w="1587" w:type="dxa"/>
          </w:tcPr>
          <w:p w:rsidR="000F19E9" w:rsidRDefault="000F19E9">
            <w:pPr>
              <w:pStyle w:val="ConsPlusNormal"/>
              <w:jc w:val="center"/>
            </w:pPr>
            <w:r>
              <w:t>25000,00</w:t>
            </w:r>
          </w:p>
        </w:tc>
      </w:tr>
      <w:tr w:rsidR="000F19E9">
        <w:tc>
          <w:tcPr>
            <w:tcW w:w="3515" w:type="dxa"/>
          </w:tcPr>
          <w:p w:rsidR="000F19E9" w:rsidRDefault="000F19E9">
            <w:pPr>
              <w:pStyle w:val="ConsPlusNormal"/>
            </w:pPr>
            <w:r>
              <w:t>Обводнение пастбищ</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М 07 15435</w:t>
            </w:r>
          </w:p>
        </w:tc>
        <w:tc>
          <w:tcPr>
            <w:tcW w:w="709" w:type="dxa"/>
          </w:tcPr>
          <w:p w:rsidR="000F19E9" w:rsidRDefault="000F19E9">
            <w:pPr>
              <w:pStyle w:val="ConsPlusNormal"/>
            </w:pPr>
          </w:p>
        </w:tc>
        <w:tc>
          <w:tcPr>
            <w:tcW w:w="1587" w:type="dxa"/>
          </w:tcPr>
          <w:p w:rsidR="000F19E9" w:rsidRDefault="000F19E9">
            <w:pPr>
              <w:pStyle w:val="ConsPlusNormal"/>
              <w:jc w:val="center"/>
            </w:pPr>
            <w:r>
              <w:t>25000,00</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М 07 15435</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25000,00</w:t>
            </w:r>
          </w:p>
        </w:tc>
      </w:tr>
      <w:tr w:rsidR="000F19E9">
        <w:tc>
          <w:tcPr>
            <w:tcW w:w="3515" w:type="dxa"/>
          </w:tcPr>
          <w:p w:rsidR="000F19E9" w:rsidRDefault="000F19E9">
            <w:pPr>
              <w:pStyle w:val="ConsPlusNormal"/>
            </w:pPr>
            <w:r>
              <w:t>Федеральный проект "Экспорт продукции агропромышленного комплекса"</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М T2</w:t>
            </w:r>
          </w:p>
        </w:tc>
        <w:tc>
          <w:tcPr>
            <w:tcW w:w="709" w:type="dxa"/>
          </w:tcPr>
          <w:p w:rsidR="000F19E9" w:rsidRDefault="000F19E9">
            <w:pPr>
              <w:pStyle w:val="ConsPlusNormal"/>
            </w:pPr>
          </w:p>
        </w:tc>
        <w:tc>
          <w:tcPr>
            <w:tcW w:w="1587" w:type="dxa"/>
          </w:tcPr>
          <w:p w:rsidR="000F19E9" w:rsidRDefault="000F19E9">
            <w:pPr>
              <w:pStyle w:val="ConsPlusNormal"/>
              <w:jc w:val="center"/>
            </w:pPr>
            <w:r>
              <w:t>32478,79</w:t>
            </w:r>
          </w:p>
        </w:tc>
      </w:tr>
      <w:tr w:rsidR="000F19E9">
        <w:tc>
          <w:tcPr>
            <w:tcW w:w="3515" w:type="dxa"/>
          </w:tcPr>
          <w:p w:rsidR="000F19E9" w:rsidRDefault="000F19E9">
            <w:pPr>
              <w:pStyle w:val="ConsPlusNormal"/>
            </w:pPr>
            <w:r>
              <w:t>Реализация мероприятий в области мелиорации земель сельскохозяйственного назначения в рамках федерального проекта "Экспорт продукции агропромышленного комплекса на 2021 год и на плановый период 2022 и 2023 годов"</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М T2 55680</w:t>
            </w:r>
          </w:p>
        </w:tc>
        <w:tc>
          <w:tcPr>
            <w:tcW w:w="709" w:type="dxa"/>
          </w:tcPr>
          <w:p w:rsidR="000F19E9" w:rsidRDefault="000F19E9">
            <w:pPr>
              <w:pStyle w:val="ConsPlusNormal"/>
            </w:pPr>
          </w:p>
        </w:tc>
        <w:tc>
          <w:tcPr>
            <w:tcW w:w="1587" w:type="dxa"/>
          </w:tcPr>
          <w:p w:rsidR="000F19E9" w:rsidRDefault="000F19E9">
            <w:pPr>
              <w:pStyle w:val="ConsPlusNormal"/>
              <w:jc w:val="center"/>
            </w:pPr>
            <w:r>
              <w:t>32478,79</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М T2 55680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32478,79</w:t>
            </w:r>
          </w:p>
        </w:tc>
      </w:tr>
      <w:tr w:rsidR="000F19E9">
        <w:tc>
          <w:tcPr>
            <w:tcW w:w="3515" w:type="dxa"/>
          </w:tcPr>
          <w:p w:rsidR="000F19E9" w:rsidRDefault="000F19E9">
            <w:pPr>
              <w:pStyle w:val="ConsPlusNormal"/>
            </w:pPr>
            <w:r>
              <w:t xml:space="preserve">Подпрограмма "Профилактика и ликвидация лейкоза крупного рогатого скота в хозяйствах Республики </w:t>
            </w:r>
            <w:r>
              <w:lastRenderedPageBreak/>
              <w:t>Дагестан"</w:t>
            </w:r>
          </w:p>
        </w:tc>
        <w:tc>
          <w:tcPr>
            <w:tcW w:w="624" w:type="dxa"/>
          </w:tcPr>
          <w:p w:rsidR="000F19E9" w:rsidRDefault="000F19E9">
            <w:pPr>
              <w:pStyle w:val="ConsPlusNormal"/>
              <w:jc w:val="center"/>
            </w:pPr>
            <w:r>
              <w:lastRenderedPageBreak/>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Н</w:t>
            </w:r>
          </w:p>
        </w:tc>
        <w:tc>
          <w:tcPr>
            <w:tcW w:w="709" w:type="dxa"/>
          </w:tcPr>
          <w:p w:rsidR="000F19E9" w:rsidRDefault="000F19E9">
            <w:pPr>
              <w:pStyle w:val="ConsPlusNormal"/>
            </w:pPr>
          </w:p>
        </w:tc>
        <w:tc>
          <w:tcPr>
            <w:tcW w:w="1587" w:type="dxa"/>
          </w:tcPr>
          <w:p w:rsidR="000F19E9" w:rsidRDefault="000F19E9">
            <w:pPr>
              <w:pStyle w:val="ConsPlusNormal"/>
              <w:jc w:val="center"/>
            </w:pPr>
            <w:r>
              <w:t>10000,00</w:t>
            </w:r>
          </w:p>
        </w:tc>
      </w:tr>
      <w:tr w:rsidR="000F19E9">
        <w:tc>
          <w:tcPr>
            <w:tcW w:w="3515" w:type="dxa"/>
          </w:tcPr>
          <w:p w:rsidR="000F19E9" w:rsidRDefault="000F19E9">
            <w:pPr>
              <w:pStyle w:val="ConsPlusNormal"/>
            </w:pPr>
            <w:r>
              <w:lastRenderedPageBreak/>
              <w:t>Основное мероприятие "Возмещение части затрат на приобретение поголовья крупного рогатого скота при проведении мероприятий по борьбе с лейкозом"</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Н 04</w:t>
            </w:r>
          </w:p>
        </w:tc>
        <w:tc>
          <w:tcPr>
            <w:tcW w:w="709" w:type="dxa"/>
          </w:tcPr>
          <w:p w:rsidR="000F19E9" w:rsidRDefault="000F19E9">
            <w:pPr>
              <w:pStyle w:val="ConsPlusNormal"/>
            </w:pPr>
          </w:p>
        </w:tc>
        <w:tc>
          <w:tcPr>
            <w:tcW w:w="1587" w:type="dxa"/>
          </w:tcPr>
          <w:p w:rsidR="000F19E9" w:rsidRDefault="000F19E9">
            <w:pPr>
              <w:pStyle w:val="ConsPlusNormal"/>
              <w:jc w:val="center"/>
            </w:pPr>
            <w:r>
              <w:t>10000,00</w:t>
            </w:r>
          </w:p>
        </w:tc>
      </w:tr>
      <w:tr w:rsidR="000F19E9">
        <w:tc>
          <w:tcPr>
            <w:tcW w:w="3515" w:type="dxa"/>
          </w:tcPr>
          <w:p w:rsidR="000F19E9" w:rsidRDefault="000F19E9">
            <w:pPr>
              <w:pStyle w:val="ConsPlusNormal"/>
            </w:pPr>
            <w:r>
              <w:t>Компенсация части затрат на приобретение крупного рогатого скота молочного направления для замены поголовья крупного рогатого скота больного лейкозом</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Н 04 80040</w:t>
            </w:r>
          </w:p>
        </w:tc>
        <w:tc>
          <w:tcPr>
            <w:tcW w:w="709" w:type="dxa"/>
          </w:tcPr>
          <w:p w:rsidR="000F19E9" w:rsidRDefault="000F19E9">
            <w:pPr>
              <w:pStyle w:val="ConsPlusNormal"/>
            </w:pPr>
          </w:p>
        </w:tc>
        <w:tc>
          <w:tcPr>
            <w:tcW w:w="1587" w:type="dxa"/>
          </w:tcPr>
          <w:p w:rsidR="000F19E9" w:rsidRDefault="000F19E9">
            <w:pPr>
              <w:pStyle w:val="ConsPlusNormal"/>
              <w:jc w:val="center"/>
            </w:pPr>
            <w:r>
              <w:t>10000,00</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14 Н 04 80040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10000,00</w:t>
            </w:r>
          </w:p>
        </w:tc>
      </w:tr>
      <w:tr w:rsidR="000F19E9">
        <w:tc>
          <w:tcPr>
            <w:tcW w:w="3515" w:type="dxa"/>
          </w:tcPr>
          <w:p w:rsidR="000F19E9" w:rsidRDefault="000F19E9">
            <w:pPr>
              <w:pStyle w:val="ConsPlusNormal"/>
            </w:pPr>
            <w:r>
              <w:t>Государственная программа Республики Дагестан "Развитие рыбохозяйственного комплекса Республики Дагестан"</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40</w:t>
            </w:r>
          </w:p>
        </w:tc>
        <w:tc>
          <w:tcPr>
            <w:tcW w:w="709" w:type="dxa"/>
          </w:tcPr>
          <w:p w:rsidR="000F19E9" w:rsidRDefault="000F19E9">
            <w:pPr>
              <w:pStyle w:val="ConsPlusNormal"/>
            </w:pPr>
          </w:p>
        </w:tc>
        <w:tc>
          <w:tcPr>
            <w:tcW w:w="1587" w:type="dxa"/>
          </w:tcPr>
          <w:p w:rsidR="000F19E9" w:rsidRDefault="000F19E9">
            <w:pPr>
              <w:pStyle w:val="ConsPlusNormal"/>
              <w:jc w:val="center"/>
            </w:pPr>
            <w:r>
              <w:t>52560,00</w:t>
            </w:r>
          </w:p>
        </w:tc>
      </w:tr>
      <w:tr w:rsidR="000F19E9">
        <w:tc>
          <w:tcPr>
            <w:tcW w:w="3515" w:type="dxa"/>
          </w:tcPr>
          <w:p w:rsidR="000F19E9" w:rsidRDefault="000F19E9">
            <w:pPr>
              <w:pStyle w:val="ConsPlusNormal"/>
            </w:pPr>
            <w:r>
              <w:t>Основное мероприятие "Развитие аквакультуры"</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40 0 02</w:t>
            </w:r>
          </w:p>
        </w:tc>
        <w:tc>
          <w:tcPr>
            <w:tcW w:w="709" w:type="dxa"/>
          </w:tcPr>
          <w:p w:rsidR="000F19E9" w:rsidRDefault="000F19E9">
            <w:pPr>
              <w:pStyle w:val="ConsPlusNormal"/>
            </w:pPr>
          </w:p>
        </w:tc>
        <w:tc>
          <w:tcPr>
            <w:tcW w:w="1587" w:type="dxa"/>
          </w:tcPr>
          <w:p w:rsidR="000F19E9" w:rsidRDefault="000F19E9">
            <w:pPr>
              <w:pStyle w:val="ConsPlusNormal"/>
              <w:jc w:val="center"/>
            </w:pPr>
            <w:r>
              <w:t>45560,00</w:t>
            </w:r>
          </w:p>
        </w:tc>
      </w:tr>
      <w:tr w:rsidR="000F19E9">
        <w:tc>
          <w:tcPr>
            <w:tcW w:w="3515" w:type="dxa"/>
          </w:tcPr>
          <w:p w:rsidR="000F19E9" w:rsidRDefault="000F19E9">
            <w:pPr>
              <w:pStyle w:val="ConsPlusNormal"/>
            </w:pPr>
            <w:r>
              <w:t>Субсидирование части затрат на приобретение технологического оборудования для выращивания, хранения и переработки водных биологических ресурсов</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40 0 02 62130</w:t>
            </w:r>
          </w:p>
        </w:tc>
        <w:tc>
          <w:tcPr>
            <w:tcW w:w="709" w:type="dxa"/>
          </w:tcPr>
          <w:p w:rsidR="000F19E9" w:rsidRDefault="000F19E9">
            <w:pPr>
              <w:pStyle w:val="ConsPlusNormal"/>
            </w:pPr>
          </w:p>
        </w:tc>
        <w:tc>
          <w:tcPr>
            <w:tcW w:w="1587" w:type="dxa"/>
          </w:tcPr>
          <w:p w:rsidR="000F19E9" w:rsidRDefault="000F19E9">
            <w:pPr>
              <w:pStyle w:val="ConsPlusNormal"/>
              <w:jc w:val="center"/>
            </w:pPr>
            <w:r>
              <w:t>23000,00</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40 0 02 62130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23000,00</w:t>
            </w:r>
          </w:p>
        </w:tc>
      </w:tr>
      <w:tr w:rsidR="000F19E9">
        <w:tc>
          <w:tcPr>
            <w:tcW w:w="3515" w:type="dxa"/>
          </w:tcPr>
          <w:p w:rsidR="000F19E9" w:rsidRDefault="000F19E9">
            <w:pPr>
              <w:pStyle w:val="ConsPlusNormal"/>
            </w:pPr>
            <w:r>
              <w:t>Субсидирование части затрат на приобретение специализированных кормов</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40 0 02 62140</w:t>
            </w:r>
          </w:p>
        </w:tc>
        <w:tc>
          <w:tcPr>
            <w:tcW w:w="709" w:type="dxa"/>
          </w:tcPr>
          <w:p w:rsidR="000F19E9" w:rsidRDefault="000F19E9">
            <w:pPr>
              <w:pStyle w:val="ConsPlusNormal"/>
            </w:pPr>
          </w:p>
        </w:tc>
        <w:tc>
          <w:tcPr>
            <w:tcW w:w="1587" w:type="dxa"/>
          </w:tcPr>
          <w:p w:rsidR="000F19E9" w:rsidRDefault="000F19E9">
            <w:pPr>
              <w:pStyle w:val="ConsPlusNormal"/>
              <w:jc w:val="center"/>
            </w:pPr>
            <w:r>
              <w:t>5000,00</w:t>
            </w:r>
          </w:p>
        </w:tc>
      </w:tr>
      <w:tr w:rsidR="000F19E9">
        <w:tc>
          <w:tcPr>
            <w:tcW w:w="3515" w:type="dxa"/>
          </w:tcPr>
          <w:p w:rsidR="000F19E9" w:rsidRDefault="000F19E9">
            <w:pPr>
              <w:pStyle w:val="ConsPlusNormal"/>
            </w:pPr>
            <w:r>
              <w:lastRenderedPageBreak/>
              <w:t>Иные бюджетные ассигнования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40 0 02 62140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5000,00</w:t>
            </w:r>
          </w:p>
        </w:tc>
      </w:tr>
      <w:tr w:rsidR="000F19E9">
        <w:tc>
          <w:tcPr>
            <w:tcW w:w="3515" w:type="dxa"/>
          </w:tcPr>
          <w:p w:rsidR="000F19E9" w:rsidRDefault="000F19E9">
            <w:pPr>
              <w:pStyle w:val="ConsPlusNormal"/>
            </w:pPr>
            <w:r>
              <w:t>Субсидии на возмещение части затрат на приобретение рыбопосадочного материала (оплодотворенной икры, личинок, мальков и т.д.)</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40 0 02 62150</w:t>
            </w:r>
          </w:p>
        </w:tc>
        <w:tc>
          <w:tcPr>
            <w:tcW w:w="709" w:type="dxa"/>
          </w:tcPr>
          <w:p w:rsidR="000F19E9" w:rsidRDefault="000F19E9">
            <w:pPr>
              <w:pStyle w:val="ConsPlusNormal"/>
            </w:pPr>
          </w:p>
        </w:tc>
        <w:tc>
          <w:tcPr>
            <w:tcW w:w="1587" w:type="dxa"/>
          </w:tcPr>
          <w:p w:rsidR="000F19E9" w:rsidRDefault="000F19E9">
            <w:pPr>
              <w:pStyle w:val="ConsPlusNormal"/>
              <w:jc w:val="center"/>
            </w:pPr>
            <w:r>
              <w:t>5000,00</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40 0 02 62150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5000,00</w:t>
            </w:r>
          </w:p>
        </w:tc>
      </w:tr>
      <w:tr w:rsidR="000F19E9">
        <w:tc>
          <w:tcPr>
            <w:tcW w:w="3515" w:type="dxa"/>
          </w:tcPr>
          <w:p w:rsidR="000F19E9" w:rsidRDefault="000F19E9">
            <w:pPr>
              <w:pStyle w:val="ConsPlusNormal"/>
            </w:pPr>
            <w:r>
              <w:t>Субсидирование части затрат на вылов (добычу) одного килограмма рыбы, реализованной юридическим лицам или индивидуальным предпринимателям</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40 0 02 62160</w:t>
            </w:r>
          </w:p>
        </w:tc>
        <w:tc>
          <w:tcPr>
            <w:tcW w:w="709" w:type="dxa"/>
          </w:tcPr>
          <w:p w:rsidR="000F19E9" w:rsidRDefault="000F19E9">
            <w:pPr>
              <w:pStyle w:val="ConsPlusNormal"/>
            </w:pPr>
          </w:p>
        </w:tc>
        <w:tc>
          <w:tcPr>
            <w:tcW w:w="1587" w:type="dxa"/>
          </w:tcPr>
          <w:p w:rsidR="000F19E9" w:rsidRDefault="000F19E9">
            <w:pPr>
              <w:pStyle w:val="ConsPlusNormal"/>
              <w:jc w:val="center"/>
            </w:pPr>
            <w:r>
              <w:t>12560,00</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40 0 02 62160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12560,00</w:t>
            </w:r>
          </w:p>
        </w:tc>
      </w:tr>
      <w:tr w:rsidR="000F19E9">
        <w:tc>
          <w:tcPr>
            <w:tcW w:w="3515" w:type="dxa"/>
          </w:tcPr>
          <w:p w:rsidR="000F19E9" w:rsidRDefault="000F19E9">
            <w:pPr>
              <w:pStyle w:val="ConsPlusNormal"/>
            </w:pPr>
            <w:r>
              <w:t>Основное мероприятие "Рыбоводно-мелиоративные мероприятия"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40 0 06</w:t>
            </w:r>
          </w:p>
        </w:tc>
        <w:tc>
          <w:tcPr>
            <w:tcW w:w="709" w:type="dxa"/>
          </w:tcPr>
          <w:p w:rsidR="000F19E9" w:rsidRDefault="000F19E9">
            <w:pPr>
              <w:pStyle w:val="ConsPlusNormal"/>
            </w:pPr>
          </w:p>
        </w:tc>
        <w:tc>
          <w:tcPr>
            <w:tcW w:w="1587" w:type="dxa"/>
          </w:tcPr>
          <w:p w:rsidR="000F19E9" w:rsidRDefault="000F19E9">
            <w:pPr>
              <w:pStyle w:val="ConsPlusNormal"/>
              <w:jc w:val="center"/>
            </w:pPr>
            <w:r>
              <w:t>7000,00</w:t>
            </w:r>
          </w:p>
        </w:tc>
      </w:tr>
      <w:tr w:rsidR="000F19E9">
        <w:tc>
          <w:tcPr>
            <w:tcW w:w="3515" w:type="dxa"/>
          </w:tcPr>
          <w:p w:rsidR="000F19E9" w:rsidRDefault="000F19E9">
            <w:pPr>
              <w:pStyle w:val="ConsPlusNormal"/>
            </w:pPr>
            <w:r>
              <w:t>Субсидирование части затрат на проведение рыбоводно-мелиоративных работ</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40 0 06 63200</w:t>
            </w:r>
          </w:p>
        </w:tc>
        <w:tc>
          <w:tcPr>
            <w:tcW w:w="709" w:type="dxa"/>
          </w:tcPr>
          <w:p w:rsidR="000F19E9" w:rsidRDefault="000F19E9">
            <w:pPr>
              <w:pStyle w:val="ConsPlusNormal"/>
            </w:pPr>
          </w:p>
        </w:tc>
        <w:tc>
          <w:tcPr>
            <w:tcW w:w="1587" w:type="dxa"/>
          </w:tcPr>
          <w:p w:rsidR="000F19E9" w:rsidRDefault="000F19E9">
            <w:pPr>
              <w:pStyle w:val="ConsPlusNormal"/>
              <w:jc w:val="center"/>
            </w:pPr>
            <w:r>
              <w:t>7000,00</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40 0 06 63200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7000,00</w:t>
            </w:r>
          </w:p>
        </w:tc>
      </w:tr>
      <w:tr w:rsidR="000F19E9">
        <w:tc>
          <w:tcPr>
            <w:tcW w:w="3515" w:type="dxa"/>
          </w:tcPr>
          <w:p w:rsidR="000F19E9" w:rsidRDefault="000F19E9">
            <w:pPr>
              <w:pStyle w:val="ConsPlusNormal"/>
            </w:pPr>
            <w:r>
              <w:t>Реализация функций органов государственной власти Республики Дагестан</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99</w:t>
            </w:r>
          </w:p>
        </w:tc>
        <w:tc>
          <w:tcPr>
            <w:tcW w:w="709" w:type="dxa"/>
          </w:tcPr>
          <w:p w:rsidR="000F19E9" w:rsidRDefault="000F19E9">
            <w:pPr>
              <w:pStyle w:val="ConsPlusNormal"/>
            </w:pPr>
          </w:p>
        </w:tc>
        <w:tc>
          <w:tcPr>
            <w:tcW w:w="1587" w:type="dxa"/>
          </w:tcPr>
          <w:p w:rsidR="000F19E9" w:rsidRDefault="000F19E9">
            <w:pPr>
              <w:pStyle w:val="ConsPlusNormal"/>
              <w:jc w:val="center"/>
            </w:pPr>
            <w:r>
              <w:t>84032,11</w:t>
            </w:r>
          </w:p>
        </w:tc>
      </w:tr>
      <w:tr w:rsidR="000F19E9">
        <w:tc>
          <w:tcPr>
            <w:tcW w:w="3515" w:type="dxa"/>
          </w:tcPr>
          <w:p w:rsidR="000F19E9" w:rsidRDefault="000F19E9">
            <w:pPr>
              <w:pStyle w:val="ConsPlusNormal"/>
            </w:pPr>
            <w:r>
              <w:t>Иные непрограммные мероприятия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99 9</w:t>
            </w:r>
          </w:p>
        </w:tc>
        <w:tc>
          <w:tcPr>
            <w:tcW w:w="709" w:type="dxa"/>
          </w:tcPr>
          <w:p w:rsidR="000F19E9" w:rsidRDefault="000F19E9">
            <w:pPr>
              <w:pStyle w:val="ConsPlusNormal"/>
            </w:pPr>
          </w:p>
        </w:tc>
        <w:tc>
          <w:tcPr>
            <w:tcW w:w="1587" w:type="dxa"/>
          </w:tcPr>
          <w:p w:rsidR="000F19E9" w:rsidRDefault="000F19E9">
            <w:pPr>
              <w:pStyle w:val="ConsPlusNormal"/>
              <w:jc w:val="center"/>
            </w:pPr>
            <w:r>
              <w:t>84032,11</w:t>
            </w:r>
          </w:p>
        </w:tc>
      </w:tr>
      <w:tr w:rsidR="000F19E9">
        <w:tc>
          <w:tcPr>
            <w:tcW w:w="3515" w:type="dxa"/>
          </w:tcPr>
          <w:p w:rsidR="000F19E9" w:rsidRDefault="000F19E9">
            <w:pPr>
              <w:pStyle w:val="ConsPlusNormal"/>
            </w:pPr>
            <w:r>
              <w:t xml:space="preserve">Иные межбюджетные </w:t>
            </w:r>
            <w:r>
              <w:lastRenderedPageBreak/>
              <w:t>трансферты в целях софинансирования расходных обязательств субъектов Российской Федерации на осуществление компенсации производителям муки части затрат на закупку продовольственной пшеницы за счет средств резервного фонда Правительства Российской Федерации</w:t>
            </w:r>
          </w:p>
        </w:tc>
        <w:tc>
          <w:tcPr>
            <w:tcW w:w="624" w:type="dxa"/>
          </w:tcPr>
          <w:p w:rsidR="000F19E9" w:rsidRDefault="000F19E9">
            <w:pPr>
              <w:pStyle w:val="ConsPlusNormal"/>
              <w:jc w:val="center"/>
            </w:pPr>
            <w:r>
              <w:lastRenderedPageBreak/>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99 9 00 R6010</w:t>
            </w:r>
          </w:p>
        </w:tc>
        <w:tc>
          <w:tcPr>
            <w:tcW w:w="709" w:type="dxa"/>
          </w:tcPr>
          <w:p w:rsidR="000F19E9" w:rsidRDefault="000F19E9">
            <w:pPr>
              <w:pStyle w:val="ConsPlusNormal"/>
            </w:pPr>
          </w:p>
        </w:tc>
        <w:tc>
          <w:tcPr>
            <w:tcW w:w="1587" w:type="dxa"/>
          </w:tcPr>
          <w:p w:rsidR="000F19E9" w:rsidRDefault="000F19E9">
            <w:pPr>
              <w:pStyle w:val="ConsPlusNormal"/>
              <w:jc w:val="center"/>
            </w:pPr>
            <w:r>
              <w:t>531,79</w:t>
            </w:r>
          </w:p>
        </w:tc>
      </w:tr>
      <w:tr w:rsidR="000F19E9">
        <w:tc>
          <w:tcPr>
            <w:tcW w:w="3515" w:type="dxa"/>
          </w:tcPr>
          <w:p w:rsidR="000F19E9" w:rsidRDefault="000F19E9">
            <w:pPr>
              <w:pStyle w:val="ConsPlusNormal"/>
            </w:pPr>
            <w:r>
              <w:lastRenderedPageBreak/>
              <w:t>Иные бюджетные ассигнования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99 9 00 R6010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531,79</w:t>
            </w:r>
          </w:p>
        </w:tc>
      </w:tr>
      <w:tr w:rsidR="000F19E9">
        <w:tc>
          <w:tcPr>
            <w:tcW w:w="3515" w:type="dxa"/>
          </w:tcPr>
          <w:p w:rsidR="000F19E9" w:rsidRDefault="000F19E9">
            <w:pPr>
              <w:pStyle w:val="ConsPlusNormal"/>
            </w:pPr>
            <w:r>
              <w:t>Иные межбюджетные трансферты в целях софинансирования расходных обязательств субъектов Российской Федерации на осуществление компенсации предприятиям хлебопекарной промышленности части затрат на реализацию произведенных и реализованных хлеба и хлебобулочных изделий за счет средств резервного фонда Правительства Российской Федерации</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99 9 00 R6020</w:t>
            </w:r>
          </w:p>
        </w:tc>
        <w:tc>
          <w:tcPr>
            <w:tcW w:w="709" w:type="dxa"/>
          </w:tcPr>
          <w:p w:rsidR="000F19E9" w:rsidRDefault="000F19E9">
            <w:pPr>
              <w:pStyle w:val="ConsPlusNormal"/>
            </w:pPr>
          </w:p>
        </w:tc>
        <w:tc>
          <w:tcPr>
            <w:tcW w:w="1587" w:type="dxa"/>
          </w:tcPr>
          <w:p w:rsidR="000F19E9" w:rsidRDefault="000F19E9">
            <w:pPr>
              <w:pStyle w:val="ConsPlusNormal"/>
              <w:jc w:val="center"/>
            </w:pPr>
            <w:r>
              <w:t>83500,32</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99 9 00 R6020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83500,32</w:t>
            </w:r>
          </w:p>
        </w:tc>
      </w:tr>
      <w:tr w:rsidR="000F19E9">
        <w:tc>
          <w:tcPr>
            <w:tcW w:w="3515" w:type="dxa"/>
          </w:tcPr>
          <w:p w:rsidR="000F19E9" w:rsidRDefault="000F19E9">
            <w:pPr>
              <w:pStyle w:val="ConsPlusNormal"/>
            </w:pPr>
            <w:r>
              <w:t>Водное хозяйство</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06</w:t>
            </w:r>
          </w:p>
        </w:tc>
        <w:tc>
          <w:tcPr>
            <w:tcW w:w="1984" w:type="dxa"/>
          </w:tcPr>
          <w:p w:rsidR="000F19E9" w:rsidRDefault="000F19E9">
            <w:pPr>
              <w:pStyle w:val="ConsPlusNormal"/>
            </w:pPr>
          </w:p>
        </w:tc>
        <w:tc>
          <w:tcPr>
            <w:tcW w:w="709" w:type="dxa"/>
          </w:tcPr>
          <w:p w:rsidR="000F19E9" w:rsidRDefault="000F19E9">
            <w:pPr>
              <w:pStyle w:val="ConsPlusNormal"/>
            </w:pPr>
          </w:p>
        </w:tc>
        <w:tc>
          <w:tcPr>
            <w:tcW w:w="1587" w:type="dxa"/>
          </w:tcPr>
          <w:p w:rsidR="000F19E9" w:rsidRDefault="000F19E9">
            <w:pPr>
              <w:pStyle w:val="ConsPlusNormal"/>
              <w:jc w:val="center"/>
            </w:pPr>
            <w:r>
              <w:t>313470,14</w:t>
            </w:r>
          </w:p>
        </w:tc>
      </w:tr>
      <w:tr w:rsidR="000F19E9">
        <w:tc>
          <w:tcPr>
            <w:tcW w:w="3515" w:type="dxa"/>
          </w:tcPr>
          <w:p w:rsidR="000F19E9" w:rsidRDefault="000F19E9">
            <w:pPr>
              <w:pStyle w:val="ConsPlusNormal"/>
            </w:pPr>
            <w:r>
              <w:t>Государственная программа Республики Дагестан "Охрана окружающей среды в Республике Дагестан"</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06</w:t>
            </w:r>
          </w:p>
        </w:tc>
        <w:tc>
          <w:tcPr>
            <w:tcW w:w="1984" w:type="dxa"/>
          </w:tcPr>
          <w:p w:rsidR="000F19E9" w:rsidRDefault="000F19E9">
            <w:pPr>
              <w:pStyle w:val="ConsPlusNormal"/>
              <w:jc w:val="center"/>
            </w:pPr>
            <w:r>
              <w:t>18</w:t>
            </w:r>
          </w:p>
        </w:tc>
        <w:tc>
          <w:tcPr>
            <w:tcW w:w="709" w:type="dxa"/>
          </w:tcPr>
          <w:p w:rsidR="000F19E9" w:rsidRDefault="000F19E9">
            <w:pPr>
              <w:pStyle w:val="ConsPlusNormal"/>
            </w:pPr>
          </w:p>
        </w:tc>
        <w:tc>
          <w:tcPr>
            <w:tcW w:w="1587" w:type="dxa"/>
          </w:tcPr>
          <w:p w:rsidR="000F19E9" w:rsidRDefault="000F19E9">
            <w:pPr>
              <w:pStyle w:val="ConsPlusNormal"/>
              <w:jc w:val="center"/>
            </w:pPr>
            <w:r>
              <w:t>313470,14</w:t>
            </w:r>
          </w:p>
        </w:tc>
      </w:tr>
      <w:tr w:rsidR="000F19E9">
        <w:tc>
          <w:tcPr>
            <w:tcW w:w="3515" w:type="dxa"/>
          </w:tcPr>
          <w:p w:rsidR="000F19E9" w:rsidRDefault="000F19E9">
            <w:pPr>
              <w:pStyle w:val="ConsPlusNormal"/>
            </w:pPr>
            <w:r>
              <w:lastRenderedPageBreak/>
              <w:t>Подпрограмма "Развитие водохозяйственного комплекса Республики Дагестан"</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06</w:t>
            </w:r>
          </w:p>
        </w:tc>
        <w:tc>
          <w:tcPr>
            <w:tcW w:w="1984" w:type="dxa"/>
          </w:tcPr>
          <w:p w:rsidR="000F19E9" w:rsidRDefault="000F19E9">
            <w:pPr>
              <w:pStyle w:val="ConsPlusNormal"/>
              <w:jc w:val="center"/>
            </w:pPr>
            <w:r>
              <w:t>18 5</w:t>
            </w:r>
          </w:p>
        </w:tc>
        <w:tc>
          <w:tcPr>
            <w:tcW w:w="709" w:type="dxa"/>
          </w:tcPr>
          <w:p w:rsidR="000F19E9" w:rsidRDefault="000F19E9">
            <w:pPr>
              <w:pStyle w:val="ConsPlusNormal"/>
            </w:pPr>
          </w:p>
        </w:tc>
        <w:tc>
          <w:tcPr>
            <w:tcW w:w="1587" w:type="dxa"/>
          </w:tcPr>
          <w:p w:rsidR="000F19E9" w:rsidRDefault="000F19E9">
            <w:pPr>
              <w:pStyle w:val="ConsPlusNormal"/>
              <w:jc w:val="center"/>
            </w:pPr>
            <w:r>
              <w:t>284052,74</w:t>
            </w:r>
          </w:p>
        </w:tc>
      </w:tr>
      <w:tr w:rsidR="000F19E9">
        <w:tc>
          <w:tcPr>
            <w:tcW w:w="3515" w:type="dxa"/>
          </w:tcPr>
          <w:p w:rsidR="000F19E9" w:rsidRDefault="000F19E9">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06</w:t>
            </w:r>
          </w:p>
        </w:tc>
        <w:tc>
          <w:tcPr>
            <w:tcW w:w="1984" w:type="dxa"/>
          </w:tcPr>
          <w:p w:rsidR="000F19E9" w:rsidRDefault="000F19E9">
            <w:pPr>
              <w:pStyle w:val="ConsPlusNormal"/>
              <w:jc w:val="center"/>
            </w:pPr>
            <w:r>
              <w:t>18 5 00 4111R</w:t>
            </w:r>
          </w:p>
        </w:tc>
        <w:tc>
          <w:tcPr>
            <w:tcW w:w="709" w:type="dxa"/>
          </w:tcPr>
          <w:p w:rsidR="000F19E9" w:rsidRDefault="000F19E9">
            <w:pPr>
              <w:pStyle w:val="ConsPlusNormal"/>
            </w:pPr>
          </w:p>
        </w:tc>
        <w:tc>
          <w:tcPr>
            <w:tcW w:w="1587" w:type="dxa"/>
          </w:tcPr>
          <w:p w:rsidR="000F19E9" w:rsidRDefault="000F19E9">
            <w:pPr>
              <w:pStyle w:val="ConsPlusNormal"/>
              <w:jc w:val="center"/>
            </w:pPr>
            <w:r>
              <w:t>20000,00</w:t>
            </w:r>
          </w:p>
        </w:tc>
      </w:tr>
      <w:tr w:rsidR="000F19E9">
        <w:tc>
          <w:tcPr>
            <w:tcW w:w="3515" w:type="dxa"/>
          </w:tcPr>
          <w:p w:rsidR="000F19E9" w:rsidRDefault="000F19E9">
            <w:pPr>
              <w:pStyle w:val="ConsPlusNormal"/>
            </w:pPr>
            <w:r>
              <w:t>Капитальные вложения в объекты государственной (муниципальной) собственности</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06</w:t>
            </w:r>
          </w:p>
        </w:tc>
        <w:tc>
          <w:tcPr>
            <w:tcW w:w="1984" w:type="dxa"/>
          </w:tcPr>
          <w:p w:rsidR="000F19E9" w:rsidRDefault="000F19E9">
            <w:pPr>
              <w:pStyle w:val="ConsPlusNormal"/>
              <w:jc w:val="center"/>
            </w:pPr>
            <w:r>
              <w:t>18 5 00 4111R</w:t>
            </w:r>
          </w:p>
        </w:tc>
        <w:tc>
          <w:tcPr>
            <w:tcW w:w="709" w:type="dxa"/>
          </w:tcPr>
          <w:p w:rsidR="000F19E9" w:rsidRDefault="000F19E9">
            <w:pPr>
              <w:pStyle w:val="ConsPlusNormal"/>
              <w:jc w:val="center"/>
            </w:pPr>
            <w:r>
              <w:t>400</w:t>
            </w:r>
          </w:p>
        </w:tc>
        <w:tc>
          <w:tcPr>
            <w:tcW w:w="1587" w:type="dxa"/>
          </w:tcPr>
          <w:p w:rsidR="000F19E9" w:rsidRDefault="000F19E9">
            <w:pPr>
              <w:pStyle w:val="ConsPlusNormal"/>
              <w:jc w:val="center"/>
            </w:pPr>
            <w:r>
              <w:t>20000,00</w:t>
            </w:r>
          </w:p>
        </w:tc>
      </w:tr>
      <w:tr w:rsidR="000F19E9">
        <w:tc>
          <w:tcPr>
            <w:tcW w:w="3515" w:type="dxa"/>
          </w:tcPr>
          <w:p w:rsidR="000F19E9" w:rsidRDefault="000F19E9">
            <w:pPr>
              <w:pStyle w:val="ConsPlusNormal"/>
            </w:pPr>
            <w:r>
              <w:t>Осуществление отдельных полномочий в области водных отношений</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06</w:t>
            </w:r>
          </w:p>
        </w:tc>
        <w:tc>
          <w:tcPr>
            <w:tcW w:w="1984" w:type="dxa"/>
          </w:tcPr>
          <w:p w:rsidR="000F19E9" w:rsidRDefault="000F19E9">
            <w:pPr>
              <w:pStyle w:val="ConsPlusNormal"/>
              <w:jc w:val="center"/>
            </w:pPr>
            <w:r>
              <w:t>18 5 00 51280</w:t>
            </w:r>
          </w:p>
        </w:tc>
        <w:tc>
          <w:tcPr>
            <w:tcW w:w="709" w:type="dxa"/>
          </w:tcPr>
          <w:p w:rsidR="000F19E9" w:rsidRDefault="000F19E9">
            <w:pPr>
              <w:pStyle w:val="ConsPlusNormal"/>
            </w:pPr>
          </w:p>
        </w:tc>
        <w:tc>
          <w:tcPr>
            <w:tcW w:w="1587" w:type="dxa"/>
          </w:tcPr>
          <w:p w:rsidR="000F19E9" w:rsidRDefault="000F19E9">
            <w:pPr>
              <w:pStyle w:val="ConsPlusNormal"/>
              <w:jc w:val="center"/>
            </w:pPr>
            <w:r>
              <w:t>29967,80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06</w:t>
            </w:r>
          </w:p>
        </w:tc>
        <w:tc>
          <w:tcPr>
            <w:tcW w:w="1984" w:type="dxa"/>
          </w:tcPr>
          <w:p w:rsidR="000F19E9" w:rsidRDefault="000F19E9">
            <w:pPr>
              <w:pStyle w:val="ConsPlusNormal"/>
              <w:jc w:val="center"/>
            </w:pPr>
            <w:r>
              <w:t>18 5 00 51280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29967,80</w:t>
            </w:r>
          </w:p>
        </w:tc>
      </w:tr>
      <w:tr w:rsidR="000F19E9">
        <w:tc>
          <w:tcPr>
            <w:tcW w:w="3515" w:type="dxa"/>
          </w:tcPr>
          <w:p w:rsidR="000F19E9" w:rsidRDefault="000F19E9">
            <w:pPr>
              <w:pStyle w:val="ConsPlusNormal"/>
            </w:pPr>
            <w:r>
              <w:t>Реализация направления расходов</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06</w:t>
            </w:r>
          </w:p>
        </w:tc>
        <w:tc>
          <w:tcPr>
            <w:tcW w:w="1984" w:type="dxa"/>
          </w:tcPr>
          <w:p w:rsidR="000F19E9" w:rsidRDefault="000F19E9">
            <w:pPr>
              <w:pStyle w:val="ConsPlusNormal"/>
              <w:jc w:val="center"/>
            </w:pPr>
            <w:r>
              <w:t>18 5 00 99990</w:t>
            </w:r>
          </w:p>
        </w:tc>
        <w:tc>
          <w:tcPr>
            <w:tcW w:w="709" w:type="dxa"/>
          </w:tcPr>
          <w:p w:rsidR="000F19E9" w:rsidRDefault="000F19E9">
            <w:pPr>
              <w:pStyle w:val="ConsPlusNormal"/>
            </w:pPr>
          </w:p>
        </w:tc>
        <w:tc>
          <w:tcPr>
            <w:tcW w:w="1587" w:type="dxa"/>
          </w:tcPr>
          <w:p w:rsidR="000F19E9" w:rsidRDefault="000F19E9">
            <w:pPr>
              <w:pStyle w:val="ConsPlusNormal"/>
              <w:jc w:val="center"/>
            </w:pPr>
            <w:r>
              <w:t>199426,30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06</w:t>
            </w:r>
          </w:p>
        </w:tc>
        <w:tc>
          <w:tcPr>
            <w:tcW w:w="1984" w:type="dxa"/>
          </w:tcPr>
          <w:p w:rsidR="000F19E9" w:rsidRDefault="000F19E9">
            <w:pPr>
              <w:pStyle w:val="ConsPlusNormal"/>
              <w:jc w:val="center"/>
            </w:pPr>
            <w:r>
              <w:t>18 5 00 99990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110804,53</w:t>
            </w:r>
          </w:p>
        </w:tc>
      </w:tr>
      <w:tr w:rsidR="000F19E9">
        <w:tc>
          <w:tcPr>
            <w:tcW w:w="3515" w:type="dxa"/>
          </w:tcPr>
          <w:p w:rsidR="000F19E9" w:rsidRDefault="000F19E9">
            <w:pPr>
              <w:pStyle w:val="ConsPlusNormal"/>
            </w:pPr>
            <w:r>
              <w:t>Капитальные вложения в объекты государственной (муниципальной) собственности</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06</w:t>
            </w:r>
          </w:p>
        </w:tc>
        <w:tc>
          <w:tcPr>
            <w:tcW w:w="1984" w:type="dxa"/>
          </w:tcPr>
          <w:p w:rsidR="000F19E9" w:rsidRDefault="000F19E9">
            <w:pPr>
              <w:pStyle w:val="ConsPlusNormal"/>
              <w:jc w:val="center"/>
            </w:pPr>
            <w:r>
              <w:t>18 5 00 99990</w:t>
            </w:r>
          </w:p>
        </w:tc>
        <w:tc>
          <w:tcPr>
            <w:tcW w:w="709" w:type="dxa"/>
          </w:tcPr>
          <w:p w:rsidR="000F19E9" w:rsidRDefault="000F19E9">
            <w:pPr>
              <w:pStyle w:val="ConsPlusNormal"/>
              <w:jc w:val="center"/>
            </w:pPr>
            <w:r>
              <w:t>400</w:t>
            </w:r>
          </w:p>
        </w:tc>
        <w:tc>
          <w:tcPr>
            <w:tcW w:w="1587" w:type="dxa"/>
          </w:tcPr>
          <w:p w:rsidR="000F19E9" w:rsidRDefault="000F19E9">
            <w:pPr>
              <w:pStyle w:val="ConsPlusNormal"/>
              <w:jc w:val="center"/>
            </w:pPr>
            <w:r>
              <w:t>88621,77</w:t>
            </w:r>
          </w:p>
        </w:tc>
      </w:tr>
      <w:tr w:rsidR="000F19E9">
        <w:tc>
          <w:tcPr>
            <w:tcW w:w="3515" w:type="dxa"/>
          </w:tcPr>
          <w:p w:rsidR="000F19E9" w:rsidRDefault="000F19E9">
            <w:pPr>
              <w:pStyle w:val="ConsPlusNormal"/>
            </w:pPr>
            <w:r>
              <w:t>Реализация государственных программ субъектов Российской Федерации в области использования и охраны водных объектов</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06</w:t>
            </w:r>
          </w:p>
        </w:tc>
        <w:tc>
          <w:tcPr>
            <w:tcW w:w="1984" w:type="dxa"/>
          </w:tcPr>
          <w:p w:rsidR="000F19E9" w:rsidRDefault="000F19E9">
            <w:pPr>
              <w:pStyle w:val="ConsPlusNormal"/>
              <w:jc w:val="center"/>
            </w:pPr>
            <w:r>
              <w:t>18 5 00 R0650</w:t>
            </w:r>
          </w:p>
        </w:tc>
        <w:tc>
          <w:tcPr>
            <w:tcW w:w="709" w:type="dxa"/>
          </w:tcPr>
          <w:p w:rsidR="000F19E9" w:rsidRDefault="000F19E9">
            <w:pPr>
              <w:pStyle w:val="ConsPlusNormal"/>
            </w:pPr>
          </w:p>
        </w:tc>
        <w:tc>
          <w:tcPr>
            <w:tcW w:w="1587" w:type="dxa"/>
          </w:tcPr>
          <w:p w:rsidR="000F19E9" w:rsidRDefault="000F19E9">
            <w:pPr>
              <w:pStyle w:val="ConsPlusNormal"/>
              <w:jc w:val="center"/>
            </w:pPr>
            <w:r>
              <w:t>34658,64</w:t>
            </w:r>
          </w:p>
        </w:tc>
      </w:tr>
      <w:tr w:rsidR="000F19E9">
        <w:tc>
          <w:tcPr>
            <w:tcW w:w="351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06</w:t>
            </w:r>
          </w:p>
        </w:tc>
        <w:tc>
          <w:tcPr>
            <w:tcW w:w="1984" w:type="dxa"/>
          </w:tcPr>
          <w:p w:rsidR="000F19E9" w:rsidRDefault="000F19E9">
            <w:pPr>
              <w:pStyle w:val="ConsPlusNormal"/>
              <w:jc w:val="center"/>
            </w:pPr>
            <w:r>
              <w:t>18 5 00 R0650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34658,64</w:t>
            </w:r>
          </w:p>
        </w:tc>
      </w:tr>
      <w:tr w:rsidR="000F19E9">
        <w:tc>
          <w:tcPr>
            <w:tcW w:w="3515" w:type="dxa"/>
          </w:tcPr>
          <w:p w:rsidR="000F19E9" w:rsidRDefault="000F19E9">
            <w:pPr>
              <w:pStyle w:val="ConsPlusNormal"/>
            </w:pPr>
            <w:r>
              <w:t>Подпрограмма "Обеспечение реализации государственной программы"</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06</w:t>
            </w:r>
          </w:p>
        </w:tc>
        <w:tc>
          <w:tcPr>
            <w:tcW w:w="1984" w:type="dxa"/>
          </w:tcPr>
          <w:p w:rsidR="000F19E9" w:rsidRDefault="000F19E9">
            <w:pPr>
              <w:pStyle w:val="ConsPlusNormal"/>
              <w:jc w:val="center"/>
            </w:pPr>
            <w:r>
              <w:t>18 6</w:t>
            </w:r>
          </w:p>
        </w:tc>
        <w:tc>
          <w:tcPr>
            <w:tcW w:w="709" w:type="dxa"/>
          </w:tcPr>
          <w:p w:rsidR="000F19E9" w:rsidRDefault="000F19E9">
            <w:pPr>
              <w:pStyle w:val="ConsPlusNormal"/>
            </w:pPr>
          </w:p>
        </w:tc>
        <w:tc>
          <w:tcPr>
            <w:tcW w:w="1587" w:type="dxa"/>
          </w:tcPr>
          <w:p w:rsidR="000F19E9" w:rsidRDefault="000F19E9">
            <w:pPr>
              <w:pStyle w:val="ConsPlusNormal"/>
              <w:jc w:val="center"/>
            </w:pPr>
            <w:r>
              <w:t>29417,40</w:t>
            </w:r>
          </w:p>
        </w:tc>
      </w:tr>
      <w:tr w:rsidR="000F19E9">
        <w:tc>
          <w:tcPr>
            <w:tcW w:w="3515" w:type="dxa"/>
          </w:tcPr>
          <w:p w:rsidR="000F19E9" w:rsidRDefault="000F19E9">
            <w:pPr>
              <w:pStyle w:val="ConsPlusNormal"/>
            </w:pPr>
            <w:r>
              <w:t>Основное мероприятие "Обеспечение эффективной реализации государственных функций в сфере водопользования"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06</w:t>
            </w:r>
          </w:p>
        </w:tc>
        <w:tc>
          <w:tcPr>
            <w:tcW w:w="1984" w:type="dxa"/>
          </w:tcPr>
          <w:p w:rsidR="000F19E9" w:rsidRDefault="000F19E9">
            <w:pPr>
              <w:pStyle w:val="ConsPlusNormal"/>
              <w:jc w:val="center"/>
            </w:pPr>
            <w:r>
              <w:t>18 6 03</w:t>
            </w:r>
          </w:p>
        </w:tc>
        <w:tc>
          <w:tcPr>
            <w:tcW w:w="709" w:type="dxa"/>
          </w:tcPr>
          <w:p w:rsidR="000F19E9" w:rsidRDefault="000F19E9">
            <w:pPr>
              <w:pStyle w:val="ConsPlusNormal"/>
            </w:pPr>
          </w:p>
        </w:tc>
        <w:tc>
          <w:tcPr>
            <w:tcW w:w="1587" w:type="dxa"/>
          </w:tcPr>
          <w:p w:rsidR="000F19E9" w:rsidRDefault="000F19E9">
            <w:pPr>
              <w:pStyle w:val="ConsPlusNormal"/>
              <w:jc w:val="center"/>
            </w:pPr>
            <w:r>
              <w:t>29417,40</w:t>
            </w:r>
          </w:p>
        </w:tc>
      </w:tr>
      <w:tr w:rsidR="000F19E9">
        <w:tc>
          <w:tcPr>
            <w:tcW w:w="3515" w:type="dxa"/>
          </w:tcPr>
          <w:p w:rsidR="000F19E9" w:rsidRDefault="000F19E9">
            <w:pPr>
              <w:pStyle w:val="ConsPlusNormal"/>
            </w:pPr>
            <w:r>
              <w:t>Расходы на обеспечение деятельности (оказание услуг) водоохранных и водохозяйственных учреждений</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06</w:t>
            </w:r>
          </w:p>
        </w:tc>
        <w:tc>
          <w:tcPr>
            <w:tcW w:w="1984" w:type="dxa"/>
          </w:tcPr>
          <w:p w:rsidR="000F19E9" w:rsidRDefault="000F19E9">
            <w:pPr>
              <w:pStyle w:val="ConsPlusNormal"/>
              <w:jc w:val="center"/>
            </w:pPr>
            <w:r>
              <w:t>18 6 03 11000</w:t>
            </w:r>
          </w:p>
        </w:tc>
        <w:tc>
          <w:tcPr>
            <w:tcW w:w="709" w:type="dxa"/>
          </w:tcPr>
          <w:p w:rsidR="000F19E9" w:rsidRDefault="000F19E9">
            <w:pPr>
              <w:pStyle w:val="ConsPlusNormal"/>
            </w:pPr>
          </w:p>
        </w:tc>
        <w:tc>
          <w:tcPr>
            <w:tcW w:w="1587" w:type="dxa"/>
          </w:tcPr>
          <w:p w:rsidR="000F19E9" w:rsidRDefault="000F19E9">
            <w:pPr>
              <w:pStyle w:val="ConsPlusNormal"/>
              <w:jc w:val="center"/>
            </w:pPr>
            <w:r>
              <w:t>29417,40</w:t>
            </w:r>
          </w:p>
        </w:tc>
      </w:tr>
      <w:tr w:rsidR="000F19E9">
        <w:tc>
          <w:tcPr>
            <w:tcW w:w="351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06</w:t>
            </w:r>
          </w:p>
        </w:tc>
        <w:tc>
          <w:tcPr>
            <w:tcW w:w="1984" w:type="dxa"/>
          </w:tcPr>
          <w:p w:rsidR="000F19E9" w:rsidRDefault="000F19E9">
            <w:pPr>
              <w:pStyle w:val="ConsPlusNormal"/>
              <w:jc w:val="center"/>
            </w:pPr>
            <w:r>
              <w:t>18 6 03 11000</w:t>
            </w:r>
          </w:p>
        </w:tc>
        <w:tc>
          <w:tcPr>
            <w:tcW w:w="709" w:type="dxa"/>
          </w:tcPr>
          <w:p w:rsidR="000F19E9" w:rsidRDefault="000F19E9">
            <w:pPr>
              <w:pStyle w:val="ConsPlusNormal"/>
              <w:jc w:val="center"/>
            </w:pPr>
            <w:r>
              <w:t>100</w:t>
            </w:r>
          </w:p>
        </w:tc>
        <w:tc>
          <w:tcPr>
            <w:tcW w:w="1587" w:type="dxa"/>
          </w:tcPr>
          <w:p w:rsidR="000F19E9" w:rsidRDefault="000F19E9">
            <w:pPr>
              <w:pStyle w:val="ConsPlusNormal"/>
              <w:jc w:val="center"/>
            </w:pPr>
            <w:r>
              <w:t>18820,80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06</w:t>
            </w:r>
          </w:p>
        </w:tc>
        <w:tc>
          <w:tcPr>
            <w:tcW w:w="1984" w:type="dxa"/>
          </w:tcPr>
          <w:p w:rsidR="000F19E9" w:rsidRDefault="000F19E9">
            <w:pPr>
              <w:pStyle w:val="ConsPlusNormal"/>
              <w:jc w:val="center"/>
            </w:pPr>
            <w:r>
              <w:t>18 6 03 11000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2196,60</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06</w:t>
            </w:r>
          </w:p>
        </w:tc>
        <w:tc>
          <w:tcPr>
            <w:tcW w:w="1984" w:type="dxa"/>
          </w:tcPr>
          <w:p w:rsidR="000F19E9" w:rsidRDefault="000F19E9">
            <w:pPr>
              <w:pStyle w:val="ConsPlusNormal"/>
              <w:jc w:val="center"/>
            </w:pPr>
            <w:r>
              <w:t>18 6 03 11000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8400,00</w:t>
            </w:r>
          </w:p>
        </w:tc>
      </w:tr>
      <w:tr w:rsidR="000F19E9">
        <w:tc>
          <w:tcPr>
            <w:tcW w:w="3515" w:type="dxa"/>
          </w:tcPr>
          <w:p w:rsidR="000F19E9" w:rsidRDefault="000F19E9">
            <w:pPr>
              <w:pStyle w:val="ConsPlusNormal"/>
            </w:pPr>
            <w:r>
              <w:t>Лесное хозяйство</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07</w:t>
            </w:r>
          </w:p>
        </w:tc>
        <w:tc>
          <w:tcPr>
            <w:tcW w:w="1984" w:type="dxa"/>
          </w:tcPr>
          <w:p w:rsidR="000F19E9" w:rsidRDefault="000F19E9">
            <w:pPr>
              <w:pStyle w:val="ConsPlusNormal"/>
            </w:pPr>
          </w:p>
        </w:tc>
        <w:tc>
          <w:tcPr>
            <w:tcW w:w="709" w:type="dxa"/>
          </w:tcPr>
          <w:p w:rsidR="000F19E9" w:rsidRDefault="000F19E9">
            <w:pPr>
              <w:pStyle w:val="ConsPlusNormal"/>
            </w:pPr>
          </w:p>
        </w:tc>
        <w:tc>
          <w:tcPr>
            <w:tcW w:w="1587" w:type="dxa"/>
          </w:tcPr>
          <w:p w:rsidR="000F19E9" w:rsidRDefault="000F19E9">
            <w:pPr>
              <w:pStyle w:val="ConsPlusNormal"/>
              <w:jc w:val="center"/>
            </w:pPr>
            <w:r>
              <w:t>212720,20</w:t>
            </w:r>
          </w:p>
        </w:tc>
      </w:tr>
      <w:tr w:rsidR="000F19E9">
        <w:tc>
          <w:tcPr>
            <w:tcW w:w="3515" w:type="dxa"/>
          </w:tcPr>
          <w:p w:rsidR="000F19E9" w:rsidRDefault="000F19E9">
            <w:pPr>
              <w:pStyle w:val="ConsPlusNormal"/>
            </w:pPr>
            <w:r>
              <w:t xml:space="preserve">Государственная программа Республики Дагестан "Развитие лесного хозяйства Республики </w:t>
            </w:r>
            <w:r>
              <w:lastRenderedPageBreak/>
              <w:t>Дагестан"</w:t>
            </w:r>
          </w:p>
        </w:tc>
        <w:tc>
          <w:tcPr>
            <w:tcW w:w="624" w:type="dxa"/>
          </w:tcPr>
          <w:p w:rsidR="000F19E9" w:rsidRDefault="000F19E9">
            <w:pPr>
              <w:pStyle w:val="ConsPlusNormal"/>
              <w:jc w:val="center"/>
            </w:pPr>
            <w:r>
              <w:lastRenderedPageBreak/>
              <w:t>04</w:t>
            </w:r>
          </w:p>
        </w:tc>
        <w:tc>
          <w:tcPr>
            <w:tcW w:w="567" w:type="dxa"/>
          </w:tcPr>
          <w:p w:rsidR="000F19E9" w:rsidRDefault="000F19E9">
            <w:pPr>
              <w:pStyle w:val="ConsPlusNormal"/>
              <w:jc w:val="center"/>
            </w:pPr>
            <w:r>
              <w:t>07</w:t>
            </w:r>
          </w:p>
        </w:tc>
        <w:tc>
          <w:tcPr>
            <w:tcW w:w="1984" w:type="dxa"/>
          </w:tcPr>
          <w:p w:rsidR="000F19E9" w:rsidRDefault="000F19E9">
            <w:pPr>
              <w:pStyle w:val="ConsPlusNormal"/>
              <w:jc w:val="center"/>
            </w:pPr>
            <w:r>
              <w:t>17</w:t>
            </w:r>
          </w:p>
        </w:tc>
        <w:tc>
          <w:tcPr>
            <w:tcW w:w="709" w:type="dxa"/>
          </w:tcPr>
          <w:p w:rsidR="000F19E9" w:rsidRDefault="000F19E9">
            <w:pPr>
              <w:pStyle w:val="ConsPlusNormal"/>
            </w:pPr>
          </w:p>
        </w:tc>
        <w:tc>
          <w:tcPr>
            <w:tcW w:w="1587" w:type="dxa"/>
          </w:tcPr>
          <w:p w:rsidR="000F19E9" w:rsidRDefault="000F19E9">
            <w:pPr>
              <w:pStyle w:val="ConsPlusNormal"/>
              <w:jc w:val="center"/>
            </w:pPr>
            <w:r>
              <w:t>212720,20</w:t>
            </w:r>
          </w:p>
        </w:tc>
      </w:tr>
      <w:tr w:rsidR="000F19E9">
        <w:tc>
          <w:tcPr>
            <w:tcW w:w="3515" w:type="dxa"/>
          </w:tcPr>
          <w:p w:rsidR="000F19E9" w:rsidRDefault="000F19E9">
            <w:pPr>
              <w:pStyle w:val="ConsPlusNormal"/>
            </w:pPr>
            <w:r>
              <w:lastRenderedPageBreak/>
              <w:t>Подпрограмма "Обеспечение использования, охраны, защиты и воспроизводства лесов"</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07</w:t>
            </w:r>
          </w:p>
        </w:tc>
        <w:tc>
          <w:tcPr>
            <w:tcW w:w="1984" w:type="dxa"/>
          </w:tcPr>
          <w:p w:rsidR="000F19E9" w:rsidRDefault="000F19E9">
            <w:pPr>
              <w:pStyle w:val="ConsPlusNormal"/>
              <w:jc w:val="center"/>
            </w:pPr>
            <w:r>
              <w:t>17 1</w:t>
            </w:r>
          </w:p>
        </w:tc>
        <w:tc>
          <w:tcPr>
            <w:tcW w:w="709" w:type="dxa"/>
          </w:tcPr>
          <w:p w:rsidR="000F19E9" w:rsidRDefault="000F19E9">
            <w:pPr>
              <w:pStyle w:val="ConsPlusNormal"/>
            </w:pPr>
          </w:p>
        </w:tc>
        <w:tc>
          <w:tcPr>
            <w:tcW w:w="1587" w:type="dxa"/>
          </w:tcPr>
          <w:p w:rsidR="000F19E9" w:rsidRDefault="000F19E9">
            <w:pPr>
              <w:pStyle w:val="ConsPlusNormal"/>
              <w:jc w:val="center"/>
            </w:pPr>
            <w:r>
              <w:t>178487,10</w:t>
            </w:r>
          </w:p>
        </w:tc>
      </w:tr>
      <w:tr w:rsidR="000F19E9">
        <w:tc>
          <w:tcPr>
            <w:tcW w:w="3515" w:type="dxa"/>
          </w:tcPr>
          <w:p w:rsidR="000F19E9" w:rsidRDefault="000F19E9">
            <w:pPr>
              <w:pStyle w:val="ConsPlusNormal"/>
            </w:pPr>
            <w:r>
              <w:t>Осуществление отдельных полномочий в области лесных отношений</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07</w:t>
            </w:r>
          </w:p>
        </w:tc>
        <w:tc>
          <w:tcPr>
            <w:tcW w:w="1984" w:type="dxa"/>
          </w:tcPr>
          <w:p w:rsidR="000F19E9" w:rsidRDefault="000F19E9">
            <w:pPr>
              <w:pStyle w:val="ConsPlusNormal"/>
              <w:jc w:val="center"/>
            </w:pPr>
            <w:r>
              <w:t>17 1 00 51290</w:t>
            </w:r>
          </w:p>
        </w:tc>
        <w:tc>
          <w:tcPr>
            <w:tcW w:w="709" w:type="dxa"/>
          </w:tcPr>
          <w:p w:rsidR="000F19E9" w:rsidRDefault="000F19E9">
            <w:pPr>
              <w:pStyle w:val="ConsPlusNormal"/>
            </w:pPr>
          </w:p>
        </w:tc>
        <w:tc>
          <w:tcPr>
            <w:tcW w:w="1587" w:type="dxa"/>
          </w:tcPr>
          <w:p w:rsidR="000F19E9" w:rsidRDefault="000F19E9">
            <w:pPr>
              <w:pStyle w:val="ConsPlusNormal"/>
              <w:jc w:val="center"/>
            </w:pPr>
            <w:r>
              <w:t>147171,80</w:t>
            </w:r>
          </w:p>
        </w:tc>
      </w:tr>
      <w:tr w:rsidR="000F19E9">
        <w:tc>
          <w:tcPr>
            <w:tcW w:w="351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07</w:t>
            </w:r>
          </w:p>
        </w:tc>
        <w:tc>
          <w:tcPr>
            <w:tcW w:w="1984" w:type="dxa"/>
          </w:tcPr>
          <w:p w:rsidR="000F19E9" w:rsidRDefault="000F19E9">
            <w:pPr>
              <w:pStyle w:val="ConsPlusNormal"/>
              <w:jc w:val="center"/>
            </w:pPr>
            <w:r>
              <w:t>17 1 00 51290</w:t>
            </w:r>
          </w:p>
        </w:tc>
        <w:tc>
          <w:tcPr>
            <w:tcW w:w="709" w:type="dxa"/>
          </w:tcPr>
          <w:p w:rsidR="000F19E9" w:rsidRDefault="000F19E9">
            <w:pPr>
              <w:pStyle w:val="ConsPlusNormal"/>
              <w:jc w:val="center"/>
            </w:pPr>
            <w:r>
              <w:t>100</w:t>
            </w:r>
          </w:p>
        </w:tc>
        <w:tc>
          <w:tcPr>
            <w:tcW w:w="1587" w:type="dxa"/>
          </w:tcPr>
          <w:p w:rsidR="000F19E9" w:rsidRDefault="000F19E9">
            <w:pPr>
              <w:pStyle w:val="ConsPlusNormal"/>
              <w:jc w:val="center"/>
            </w:pPr>
            <w:r>
              <w:t>105100,20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07</w:t>
            </w:r>
          </w:p>
        </w:tc>
        <w:tc>
          <w:tcPr>
            <w:tcW w:w="1984" w:type="dxa"/>
          </w:tcPr>
          <w:p w:rsidR="000F19E9" w:rsidRDefault="000F19E9">
            <w:pPr>
              <w:pStyle w:val="ConsPlusNormal"/>
              <w:jc w:val="center"/>
            </w:pPr>
            <w:r>
              <w:t>17 1 00 51290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9393,90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07</w:t>
            </w:r>
          </w:p>
        </w:tc>
        <w:tc>
          <w:tcPr>
            <w:tcW w:w="1984" w:type="dxa"/>
          </w:tcPr>
          <w:p w:rsidR="000F19E9" w:rsidRDefault="000F19E9">
            <w:pPr>
              <w:pStyle w:val="ConsPlusNormal"/>
              <w:jc w:val="center"/>
            </w:pPr>
            <w:r>
              <w:t>17 1 00 51290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32677,70</w:t>
            </w:r>
          </w:p>
        </w:tc>
      </w:tr>
      <w:tr w:rsidR="000F19E9">
        <w:tc>
          <w:tcPr>
            <w:tcW w:w="3515" w:type="dxa"/>
          </w:tcPr>
          <w:p w:rsidR="000F19E9" w:rsidRDefault="000F19E9">
            <w:pPr>
              <w:pStyle w:val="ConsPlusNormal"/>
            </w:pPr>
            <w:r>
              <w:t>Федеральный проект "Сохранение лесов"</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07</w:t>
            </w:r>
          </w:p>
        </w:tc>
        <w:tc>
          <w:tcPr>
            <w:tcW w:w="1984" w:type="dxa"/>
          </w:tcPr>
          <w:p w:rsidR="000F19E9" w:rsidRDefault="000F19E9">
            <w:pPr>
              <w:pStyle w:val="ConsPlusNormal"/>
              <w:jc w:val="center"/>
            </w:pPr>
            <w:r>
              <w:t>17 1 GА</w:t>
            </w:r>
          </w:p>
        </w:tc>
        <w:tc>
          <w:tcPr>
            <w:tcW w:w="709" w:type="dxa"/>
          </w:tcPr>
          <w:p w:rsidR="000F19E9" w:rsidRDefault="000F19E9">
            <w:pPr>
              <w:pStyle w:val="ConsPlusNormal"/>
            </w:pPr>
          </w:p>
        </w:tc>
        <w:tc>
          <w:tcPr>
            <w:tcW w:w="1587" w:type="dxa"/>
          </w:tcPr>
          <w:p w:rsidR="000F19E9" w:rsidRDefault="000F19E9">
            <w:pPr>
              <w:pStyle w:val="ConsPlusNormal"/>
              <w:jc w:val="center"/>
            </w:pPr>
            <w:r>
              <w:t>31315,30</w:t>
            </w:r>
          </w:p>
        </w:tc>
      </w:tr>
      <w:tr w:rsidR="000F19E9">
        <w:tc>
          <w:tcPr>
            <w:tcW w:w="3515" w:type="dxa"/>
          </w:tcPr>
          <w:p w:rsidR="000F19E9" w:rsidRDefault="000F19E9">
            <w:pPr>
              <w:pStyle w:val="ConsPlusNormal"/>
            </w:pPr>
            <w:r>
              <w:t>Увеличение площади лесовосстановления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07</w:t>
            </w:r>
          </w:p>
        </w:tc>
        <w:tc>
          <w:tcPr>
            <w:tcW w:w="1984" w:type="dxa"/>
          </w:tcPr>
          <w:p w:rsidR="000F19E9" w:rsidRDefault="000F19E9">
            <w:pPr>
              <w:pStyle w:val="ConsPlusNormal"/>
              <w:jc w:val="center"/>
            </w:pPr>
            <w:r>
              <w:t>17 1 GА 54290</w:t>
            </w:r>
          </w:p>
        </w:tc>
        <w:tc>
          <w:tcPr>
            <w:tcW w:w="709" w:type="dxa"/>
          </w:tcPr>
          <w:p w:rsidR="000F19E9" w:rsidRDefault="000F19E9">
            <w:pPr>
              <w:pStyle w:val="ConsPlusNormal"/>
            </w:pPr>
          </w:p>
        </w:tc>
        <w:tc>
          <w:tcPr>
            <w:tcW w:w="1587" w:type="dxa"/>
          </w:tcPr>
          <w:p w:rsidR="000F19E9" w:rsidRDefault="000F19E9">
            <w:pPr>
              <w:pStyle w:val="ConsPlusNormal"/>
              <w:jc w:val="center"/>
            </w:pPr>
            <w:r>
              <w:t>11284,80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07</w:t>
            </w:r>
          </w:p>
        </w:tc>
        <w:tc>
          <w:tcPr>
            <w:tcW w:w="1984" w:type="dxa"/>
          </w:tcPr>
          <w:p w:rsidR="000F19E9" w:rsidRDefault="000F19E9">
            <w:pPr>
              <w:pStyle w:val="ConsPlusNormal"/>
              <w:jc w:val="center"/>
            </w:pPr>
            <w:r>
              <w:t>17 1 GА 54290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11284,80</w:t>
            </w:r>
          </w:p>
        </w:tc>
      </w:tr>
      <w:tr w:rsidR="000F19E9">
        <w:tc>
          <w:tcPr>
            <w:tcW w:w="3515" w:type="dxa"/>
          </w:tcPr>
          <w:p w:rsidR="000F19E9" w:rsidRDefault="000F19E9">
            <w:pPr>
              <w:pStyle w:val="ConsPlusNormal"/>
            </w:pPr>
            <w:r>
              <w:t xml:space="preserve">Оснащение учреждений, </w:t>
            </w:r>
            <w:r>
              <w:lastRenderedPageBreak/>
              <w:t>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624" w:type="dxa"/>
          </w:tcPr>
          <w:p w:rsidR="000F19E9" w:rsidRDefault="000F19E9">
            <w:pPr>
              <w:pStyle w:val="ConsPlusNormal"/>
              <w:jc w:val="center"/>
            </w:pPr>
            <w:r>
              <w:lastRenderedPageBreak/>
              <w:t>04</w:t>
            </w:r>
          </w:p>
        </w:tc>
        <w:tc>
          <w:tcPr>
            <w:tcW w:w="567" w:type="dxa"/>
          </w:tcPr>
          <w:p w:rsidR="000F19E9" w:rsidRDefault="000F19E9">
            <w:pPr>
              <w:pStyle w:val="ConsPlusNormal"/>
              <w:jc w:val="center"/>
            </w:pPr>
            <w:r>
              <w:t>07</w:t>
            </w:r>
          </w:p>
        </w:tc>
        <w:tc>
          <w:tcPr>
            <w:tcW w:w="1984" w:type="dxa"/>
          </w:tcPr>
          <w:p w:rsidR="000F19E9" w:rsidRDefault="000F19E9">
            <w:pPr>
              <w:pStyle w:val="ConsPlusNormal"/>
              <w:jc w:val="center"/>
            </w:pPr>
            <w:r>
              <w:t>17 1 GА 54300</w:t>
            </w:r>
          </w:p>
        </w:tc>
        <w:tc>
          <w:tcPr>
            <w:tcW w:w="709" w:type="dxa"/>
          </w:tcPr>
          <w:p w:rsidR="000F19E9" w:rsidRDefault="000F19E9">
            <w:pPr>
              <w:pStyle w:val="ConsPlusNormal"/>
            </w:pPr>
          </w:p>
        </w:tc>
        <w:tc>
          <w:tcPr>
            <w:tcW w:w="1587" w:type="dxa"/>
          </w:tcPr>
          <w:p w:rsidR="000F19E9" w:rsidRDefault="000F19E9">
            <w:pPr>
              <w:pStyle w:val="ConsPlusNormal"/>
              <w:jc w:val="center"/>
            </w:pPr>
            <w:r>
              <w:t>8395,70</w:t>
            </w:r>
          </w:p>
        </w:tc>
      </w:tr>
      <w:tr w:rsidR="000F19E9">
        <w:tc>
          <w:tcPr>
            <w:tcW w:w="3515"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07</w:t>
            </w:r>
          </w:p>
        </w:tc>
        <w:tc>
          <w:tcPr>
            <w:tcW w:w="1984" w:type="dxa"/>
          </w:tcPr>
          <w:p w:rsidR="000F19E9" w:rsidRDefault="000F19E9">
            <w:pPr>
              <w:pStyle w:val="ConsPlusNormal"/>
              <w:jc w:val="center"/>
            </w:pPr>
            <w:r>
              <w:t>17 1 GА 54300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8395,70</w:t>
            </w:r>
          </w:p>
        </w:tc>
      </w:tr>
      <w:tr w:rsidR="000F19E9">
        <w:tc>
          <w:tcPr>
            <w:tcW w:w="3515" w:type="dxa"/>
          </w:tcPr>
          <w:p w:rsidR="000F19E9" w:rsidRDefault="000F19E9">
            <w:pPr>
              <w:pStyle w:val="ConsPlusNormal"/>
            </w:pPr>
            <w:r>
              <w:t>Формирование запаса лесных семян для лесовосстановления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07</w:t>
            </w:r>
          </w:p>
        </w:tc>
        <w:tc>
          <w:tcPr>
            <w:tcW w:w="1984" w:type="dxa"/>
          </w:tcPr>
          <w:p w:rsidR="000F19E9" w:rsidRDefault="000F19E9">
            <w:pPr>
              <w:pStyle w:val="ConsPlusNormal"/>
              <w:jc w:val="center"/>
            </w:pPr>
            <w:r>
              <w:t>17 1 GА 54310</w:t>
            </w:r>
          </w:p>
        </w:tc>
        <w:tc>
          <w:tcPr>
            <w:tcW w:w="709" w:type="dxa"/>
          </w:tcPr>
          <w:p w:rsidR="000F19E9" w:rsidRDefault="000F19E9">
            <w:pPr>
              <w:pStyle w:val="ConsPlusNormal"/>
            </w:pPr>
          </w:p>
        </w:tc>
        <w:tc>
          <w:tcPr>
            <w:tcW w:w="1587" w:type="dxa"/>
          </w:tcPr>
          <w:p w:rsidR="000F19E9" w:rsidRDefault="000F19E9">
            <w:pPr>
              <w:pStyle w:val="ConsPlusNormal"/>
              <w:jc w:val="center"/>
            </w:pPr>
            <w:r>
              <w:t>55,80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07</w:t>
            </w:r>
          </w:p>
        </w:tc>
        <w:tc>
          <w:tcPr>
            <w:tcW w:w="1984" w:type="dxa"/>
          </w:tcPr>
          <w:p w:rsidR="000F19E9" w:rsidRDefault="000F19E9">
            <w:pPr>
              <w:pStyle w:val="ConsPlusNormal"/>
              <w:jc w:val="center"/>
            </w:pPr>
            <w:r>
              <w:t>17 1 GА 54310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55,80</w:t>
            </w:r>
          </w:p>
        </w:tc>
      </w:tr>
      <w:tr w:rsidR="000F19E9">
        <w:tc>
          <w:tcPr>
            <w:tcW w:w="3515" w:type="dxa"/>
          </w:tcPr>
          <w:p w:rsidR="000F19E9" w:rsidRDefault="000F19E9">
            <w:pPr>
              <w:pStyle w:val="ConsPlusNormal"/>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07</w:t>
            </w:r>
          </w:p>
        </w:tc>
        <w:tc>
          <w:tcPr>
            <w:tcW w:w="1984" w:type="dxa"/>
          </w:tcPr>
          <w:p w:rsidR="000F19E9" w:rsidRDefault="000F19E9">
            <w:pPr>
              <w:pStyle w:val="ConsPlusNormal"/>
              <w:jc w:val="center"/>
            </w:pPr>
            <w:r>
              <w:t>17 1 GА 54320</w:t>
            </w:r>
          </w:p>
        </w:tc>
        <w:tc>
          <w:tcPr>
            <w:tcW w:w="709" w:type="dxa"/>
          </w:tcPr>
          <w:p w:rsidR="000F19E9" w:rsidRDefault="000F19E9">
            <w:pPr>
              <w:pStyle w:val="ConsPlusNormal"/>
            </w:pPr>
          </w:p>
        </w:tc>
        <w:tc>
          <w:tcPr>
            <w:tcW w:w="1587" w:type="dxa"/>
          </w:tcPr>
          <w:p w:rsidR="000F19E9" w:rsidRDefault="000F19E9">
            <w:pPr>
              <w:pStyle w:val="ConsPlusNormal"/>
              <w:jc w:val="center"/>
            </w:pPr>
            <w:r>
              <w:t>11579,00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07</w:t>
            </w:r>
          </w:p>
        </w:tc>
        <w:tc>
          <w:tcPr>
            <w:tcW w:w="1984" w:type="dxa"/>
          </w:tcPr>
          <w:p w:rsidR="000F19E9" w:rsidRDefault="000F19E9">
            <w:pPr>
              <w:pStyle w:val="ConsPlusNormal"/>
              <w:jc w:val="center"/>
            </w:pPr>
            <w:r>
              <w:t>17 1 GА 54320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11579,00</w:t>
            </w:r>
          </w:p>
        </w:tc>
      </w:tr>
      <w:tr w:rsidR="000F19E9">
        <w:tc>
          <w:tcPr>
            <w:tcW w:w="3515" w:type="dxa"/>
          </w:tcPr>
          <w:p w:rsidR="000F19E9" w:rsidRDefault="000F19E9">
            <w:pPr>
              <w:pStyle w:val="ConsPlusNormal"/>
            </w:pPr>
            <w:r>
              <w:t xml:space="preserve">Подпрограмма "Обеспечение реализации государственной </w:t>
            </w:r>
            <w:r>
              <w:lastRenderedPageBreak/>
              <w:t>программы Республики Дагестан "Развитие лесного хозяйства Республики Дагестан"</w:t>
            </w:r>
          </w:p>
        </w:tc>
        <w:tc>
          <w:tcPr>
            <w:tcW w:w="624" w:type="dxa"/>
          </w:tcPr>
          <w:p w:rsidR="000F19E9" w:rsidRDefault="000F19E9">
            <w:pPr>
              <w:pStyle w:val="ConsPlusNormal"/>
              <w:jc w:val="center"/>
            </w:pPr>
            <w:r>
              <w:lastRenderedPageBreak/>
              <w:t>04</w:t>
            </w:r>
          </w:p>
        </w:tc>
        <w:tc>
          <w:tcPr>
            <w:tcW w:w="567" w:type="dxa"/>
          </w:tcPr>
          <w:p w:rsidR="000F19E9" w:rsidRDefault="000F19E9">
            <w:pPr>
              <w:pStyle w:val="ConsPlusNormal"/>
              <w:jc w:val="center"/>
            </w:pPr>
            <w:r>
              <w:t>07</w:t>
            </w:r>
          </w:p>
        </w:tc>
        <w:tc>
          <w:tcPr>
            <w:tcW w:w="1984" w:type="dxa"/>
          </w:tcPr>
          <w:p w:rsidR="000F19E9" w:rsidRDefault="000F19E9">
            <w:pPr>
              <w:pStyle w:val="ConsPlusNormal"/>
              <w:jc w:val="center"/>
            </w:pPr>
            <w:r>
              <w:t>17 2</w:t>
            </w:r>
          </w:p>
        </w:tc>
        <w:tc>
          <w:tcPr>
            <w:tcW w:w="709" w:type="dxa"/>
          </w:tcPr>
          <w:p w:rsidR="000F19E9" w:rsidRDefault="000F19E9">
            <w:pPr>
              <w:pStyle w:val="ConsPlusNormal"/>
            </w:pPr>
          </w:p>
        </w:tc>
        <w:tc>
          <w:tcPr>
            <w:tcW w:w="1587" w:type="dxa"/>
          </w:tcPr>
          <w:p w:rsidR="000F19E9" w:rsidRDefault="000F19E9">
            <w:pPr>
              <w:pStyle w:val="ConsPlusNormal"/>
              <w:jc w:val="center"/>
            </w:pPr>
            <w:r>
              <w:t>34233,10</w:t>
            </w:r>
          </w:p>
        </w:tc>
      </w:tr>
      <w:tr w:rsidR="000F19E9">
        <w:tc>
          <w:tcPr>
            <w:tcW w:w="3515" w:type="dxa"/>
          </w:tcPr>
          <w:p w:rsidR="000F19E9" w:rsidRDefault="000F19E9">
            <w:pPr>
              <w:pStyle w:val="ConsPlusNormal"/>
            </w:pPr>
            <w:r>
              <w:lastRenderedPageBreak/>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07</w:t>
            </w:r>
          </w:p>
        </w:tc>
        <w:tc>
          <w:tcPr>
            <w:tcW w:w="1984" w:type="dxa"/>
          </w:tcPr>
          <w:p w:rsidR="000F19E9" w:rsidRDefault="000F19E9">
            <w:pPr>
              <w:pStyle w:val="ConsPlusNormal"/>
              <w:jc w:val="center"/>
            </w:pPr>
            <w:r>
              <w:t>17 2 GА Д4320</w:t>
            </w:r>
          </w:p>
        </w:tc>
        <w:tc>
          <w:tcPr>
            <w:tcW w:w="709" w:type="dxa"/>
          </w:tcPr>
          <w:p w:rsidR="000F19E9" w:rsidRDefault="000F19E9">
            <w:pPr>
              <w:pStyle w:val="ConsPlusNormal"/>
            </w:pPr>
          </w:p>
        </w:tc>
        <w:tc>
          <w:tcPr>
            <w:tcW w:w="1587" w:type="dxa"/>
          </w:tcPr>
          <w:p w:rsidR="000F19E9" w:rsidRDefault="000F19E9">
            <w:pPr>
              <w:pStyle w:val="ConsPlusNormal"/>
              <w:jc w:val="center"/>
            </w:pPr>
            <w:r>
              <w:t>500,00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07</w:t>
            </w:r>
          </w:p>
        </w:tc>
        <w:tc>
          <w:tcPr>
            <w:tcW w:w="1984" w:type="dxa"/>
          </w:tcPr>
          <w:p w:rsidR="000F19E9" w:rsidRDefault="000F19E9">
            <w:pPr>
              <w:pStyle w:val="ConsPlusNormal"/>
              <w:jc w:val="center"/>
            </w:pPr>
            <w:r>
              <w:t>17 2 GА Д4320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500,00</w:t>
            </w:r>
          </w:p>
        </w:tc>
      </w:tr>
      <w:tr w:rsidR="000F19E9">
        <w:tc>
          <w:tcPr>
            <w:tcW w:w="3515" w:type="dxa"/>
          </w:tcPr>
          <w:p w:rsidR="000F19E9" w:rsidRDefault="000F19E9">
            <w:pPr>
              <w:pStyle w:val="ConsPlusNormal"/>
            </w:pPr>
            <w:r>
              <w:t>Обеспечение деятельности органов государственной власти Республики Дагестан и государственных органов Республики Дагестан</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07</w:t>
            </w:r>
          </w:p>
        </w:tc>
        <w:tc>
          <w:tcPr>
            <w:tcW w:w="1984" w:type="dxa"/>
          </w:tcPr>
          <w:p w:rsidR="000F19E9" w:rsidRDefault="000F19E9">
            <w:pPr>
              <w:pStyle w:val="ConsPlusNormal"/>
              <w:jc w:val="center"/>
            </w:pPr>
            <w:r>
              <w:t>17 2 00 00110</w:t>
            </w:r>
          </w:p>
        </w:tc>
        <w:tc>
          <w:tcPr>
            <w:tcW w:w="709" w:type="dxa"/>
          </w:tcPr>
          <w:p w:rsidR="000F19E9" w:rsidRDefault="000F19E9">
            <w:pPr>
              <w:pStyle w:val="ConsPlusNormal"/>
            </w:pPr>
          </w:p>
        </w:tc>
        <w:tc>
          <w:tcPr>
            <w:tcW w:w="1587" w:type="dxa"/>
          </w:tcPr>
          <w:p w:rsidR="000F19E9" w:rsidRDefault="000F19E9">
            <w:pPr>
              <w:pStyle w:val="ConsPlusNormal"/>
              <w:jc w:val="center"/>
            </w:pPr>
            <w:r>
              <w:t>7715,50</w:t>
            </w:r>
          </w:p>
        </w:tc>
      </w:tr>
      <w:tr w:rsidR="000F19E9">
        <w:tc>
          <w:tcPr>
            <w:tcW w:w="351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07</w:t>
            </w:r>
          </w:p>
        </w:tc>
        <w:tc>
          <w:tcPr>
            <w:tcW w:w="1984" w:type="dxa"/>
          </w:tcPr>
          <w:p w:rsidR="000F19E9" w:rsidRDefault="000F19E9">
            <w:pPr>
              <w:pStyle w:val="ConsPlusNormal"/>
              <w:jc w:val="center"/>
            </w:pPr>
            <w:r>
              <w:t>17 2 00 00110</w:t>
            </w:r>
          </w:p>
        </w:tc>
        <w:tc>
          <w:tcPr>
            <w:tcW w:w="709" w:type="dxa"/>
          </w:tcPr>
          <w:p w:rsidR="000F19E9" w:rsidRDefault="000F19E9">
            <w:pPr>
              <w:pStyle w:val="ConsPlusNormal"/>
              <w:jc w:val="center"/>
            </w:pPr>
            <w:r>
              <w:t>100</w:t>
            </w:r>
          </w:p>
        </w:tc>
        <w:tc>
          <w:tcPr>
            <w:tcW w:w="1587" w:type="dxa"/>
          </w:tcPr>
          <w:p w:rsidR="000F19E9" w:rsidRDefault="000F19E9">
            <w:pPr>
              <w:pStyle w:val="ConsPlusNormal"/>
              <w:jc w:val="center"/>
            </w:pPr>
            <w:r>
              <w:t>6635,50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07</w:t>
            </w:r>
          </w:p>
        </w:tc>
        <w:tc>
          <w:tcPr>
            <w:tcW w:w="1984" w:type="dxa"/>
          </w:tcPr>
          <w:p w:rsidR="000F19E9" w:rsidRDefault="000F19E9">
            <w:pPr>
              <w:pStyle w:val="ConsPlusNormal"/>
              <w:jc w:val="center"/>
            </w:pPr>
            <w:r>
              <w:t>17 2 00 00110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780,00</w:t>
            </w:r>
          </w:p>
        </w:tc>
      </w:tr>
      <w:tr w:rsidR="000F19E9">
        <w:tc>
          <w:tcPr>
            <w:tcW w:w="3515" w:type="dxa"/>
          </w:tcPr>
          <w:p w:rsidR="000F19E9" w:rsidRDefault="000F19E9">
            <w:pPr>
              <w:pStyle w:val="ConsPlusNormal"/>
            </w:pPr>
            <w:r>
              <w:t xml:space="preserve">Иные бюджетные </w:t>
            </w:r>
            <w:r>
              <w:lastRenderedPageBreak/>
              <w:t>ассигнования</w:t>
            </w:r>
          </w:p>
        </w:tc>
        <w:tc>
          <w:tcPr>
            <w:tcW w:w="624" w:type="dxa"/>
          </w:tcPr>
          <w:p w:rsidR="000F19E9" w:rsidRDefault="000F19E9">
            <w:pPr>
              <w:pStyle w:val="ConsPlusNormal"/>
              <w:jc w:val="center"/>
            </w:pPr>
            <w:r>
              <w:lastRenderedPageBreak/>
              <w:t>04</w:t>
            </w:r>
          </w:p>
        </w:tc>
        <w:tc>
          <w:tcPr>
            <w:tcW w:w="567" w:type="dxa"/>
          </w:tcPr>
          <w:p w:rsidR="000F19E9" w:rsidRDefault="000F19E9">
            <w:pPr>
              <w:pStyle w:val="ConsPlusNormal"/>
              <w:jc w:val="center"/>
            </w:pPr>
            <w:r>
              <w:t>07</w:t>
            </w:r>
          </w:p>
        </w:tc>
        <w:tc>
          <w:tcPr>
            <w:tcW w:w="1984" w:type="dxa"/>
          </w:tcPr>
          <w:p w:rsidR="000F19E9" w:rsidRDefault="000F19E9">
            <w:pPr>
              <w:pStyle w:val="ConsPlusNormal"/>
              <w:jc w:val="center"/>
            </w:pPr>
            <w:r>
              <w:t>17 2 00 00110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300,00</w:t>
            </w:r>
          </w:p>
        </w:tc>
      </w:tr>
      <w:tr w:rsidR="000F19E9">
        <w:tc>
          <w:tcPr>
            <w:tcW w:w="3515" w:type="dxa"/>
          </w:tcPr>
          <w:p w:rsidR="000F19E9" w:rsidRDefault="000F19E9">
            <w:pPr>
              <w:pStyle w:val="ConsPlusNormal"/>
            </w:pPr>
            <w:r>
              <w:lastRenderedPageBreak/>
              <w:t>Расходы на обеспечение деятельности (оказание услуг) государственных учреждений в сфере лесного хозяйства</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07</w:t>
            </w:r>
          </w:p>
        </w:tc>
        <w:tc>
          <w:tcPr>
            <w:tcW w:w="1984" w:type="dxa"/>
          </w:tcPr>
          <w:p w:rsidR="000F19E9" w:rsidRDefault="000F19E9">
            <w:pPr>
              <w:pStyle w:val="ConsPlusNormal"/>
              <w:jc w:val="center"/>
            </w:pPr>
            <w:r>
              <w:t>17 2 00 11000</w:t>
            </w:r>
          </w:p>
        </w:tc>
        <w:tc>
          <w:tcPr>
            <w:tcW w:w="709" w:type="dxa"/>
          </w:tcPr>
          <w:p w:rsidR="000F19E9" w:rsidRDefault="000F19E9">
            <w:pPr>
              <w:pStyle w:val="ConsPlusNormal"/>
            </w:pPr>
          </w:p>
        </w:tc>
        <w:tc>
          <w:tcPr>
            <w:tcW w:w="1587" w:type="dxa"/>
          </w:tcPr>
          <w:p w:rsidR="000F19E9" w:rsidRDefault="000F19E9">
            <w:pPr>
              <w:pStyle w:val="ConsPlusNormal"/>
              <w:jc w:val="center"/>
            </w:pPr>
            <w:r>
              <w:t>26017,60</w:t>
            </w:r>
          </w:p>
        </w:tc>
      </w:tr>
      <w:tr w:rsidR="000F19E9">
        <w:tc>
          <w:tcPr>
            <w:tcW w:w="351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07</w:t>
            </w:r>
          </w:p>
        </w:tc>
        <w:tc>
          <w:tcPr>
            <w:tcW w:w="1984" w:type="dxa"/>
          </w:tcPr>
          <w:p w:rsidR="000F19E9" w:rsidRDefault="000F19E9">
            <w:pPr>
              <w:pStyle w:val="ConsPlusNormal"/>
              <w:jc w:val="center"/>
            </w:pPr>
            <w:r>
              <w:t>17 2 00 11000</w:t>
            </w:r>
          </w:p>
        </w:tc>
        <w:tc>
          <w:tcPr>
            <w:tcW w:w="709" w:type="dxa"/>
          </w:tcPr>
          <w:p w:rsidR="000F19E9" w:rsidRDefault="000F19E9">
            <w:pPr>
              <w:pStyle w:val="ConsPlusNormal"/>
              <w:jc w:val="center"/>
            </w:pPr>
            <w:r>
              <w:t>100</w:t>
            </w:r>
          </w:p>
        </w:tc>
        <w:tc>
          <w:tcPr>
            <w:tcW w:w="1587" w:type="dxa"/>
          </w:tcPr>
          <w:p w:rsidR="000F19E9" w:rsidRDefault="000F19E9">
            <w:pPr>
              <w:pStyle w:val="ConsPlusNormal"/>
              <w:jc w:val="center"/>
            </w:pPr>
            <w:r>
              <w:t>12423,60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07</w:t>
            </w:r>
          </w:p>
        </w:tc>
        <w:tc>
          <w:tcPr>
            <w:tcW w:w="1984" w:type="dxa"/>
          </w:tcPr>
          <w:p w:rsidR="000F19E9" w:rsidRDefault="000F19E9">
            <w:pPr>
              <w:pStyle w:val="ConsPlusNormal"/>
              <w:jc w:val="center"/>
            </w:pPr>
            <w:r>
              <w:t>17 2 00 11000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3510,00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07</w:t>
            </w:r>
          </w:p>
        </w:tc>
        <w:tc>
          <w:tcPr>
            <w:tcW w:w="1984" w:type="dxa"/>
          </w:tcPr>
          <w:p w:rsidR="000F19E9" w:rsidRDefault="000F19E9">
            <w:pPr>
              <w:pStyle w:val="ConsPlusNormal"/>
              <w:jc w:val="center"/>
            </w:pPr>
            <w:r>
              <w:t>17 2 00 11000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9084,00</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07</w:t>
            </w:r>
          </w:p>
        </w:tc>
        <w:tc>
          <w:tcPr>
            <w:tcW w:w="1984" w:type="dxa"/>
          </w:tcPr>
          <w:p w:rsidR="000F19E9" w:rsidRDefault="000F19E9">
            <w:pPr>
              <w:pStyle w:val="ConsPlusNormal"/>
              <w:jc w:val="center"/>
            </w:pPr>
            <w:r>
              <w:t>17 2 00 11000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1000,00</w:t>
            </w:r>
          </w:p>
        </w:tc>
      </w:tr>
      <w:tr w:rsidR="000F19E9">
        <w:tc>
          <w:tcPr>
            <w:tcW w:w="3515" w:type="dxa"/>
          </w:tcPr>
          <w:p w:rsidR="000F19E9" w:rsidRDefault="000F19E9">
            <w:pPr>
              <w:pStyle w:val="ConsPlusNormal"/>
            </w:pPr>
            <w:r>
              <w:t>Транспорт</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08</w:t>
            </w:r>
          </w:p>
        </w:tc>
        <w:tc>
          <w:tcPr>
            <w:tcW w:w="1984" w:type="dxa"/>
          </w:tcPr>
          <w:p w:rsidR="000F19E9" w:rsidRDefault="000F19E9">
            <w:pPr>
              <w:pStyle w:val="ConsPlusNormal"/>
            </w:pPr>
          </w:p>
        </w:tc>
        <w:tc>
          <w:tcPr>
            <w:tcW w:w="709" w:type="dxa"/>
          </w:tcPr>
          <w:p w:rsidR="000F19E9" w:rsidRDefault="000F19E9">
            <w:pPr>
              <w:pStyle w:val="ConsPlusNormal"/>
            </w:pPr>
          </w:p>
        </w:tc>
        <w:tc>
          <w:tcPr>
            <w:tcW w:w="1587" w:type="dxa"/>
          </w:tcPr>
          <w:p w:rsidR="000F19E9" w:rsidRDefault="000F19E9">
            <w:pPr>
              <w:pStyle w:val="ConsPlusNormal"/>
              <w:jc w:val="center"/>
            </w:pPr>
            <w:r>
              <w:t>251009,78</w:t>
            </w:r>
          </w:p>
        </w:tc>
      </w:tr>
      <w:tr w:rsidR="000F19E9">
        <w:tc>
          <w:tcPr>
            <w:tcW w:w="3515" w:type="dxa"/>
          </w:tcPr>
          <w:p w:rsidR="000F19E9" w:rsidRDefault="000F19E9">
            <w:pPr>
              <w:pStyle w:val="ConsPlusNormal"/>
            </w:pPr>
            <w:r>
              <w:t>Реализация функций органов государственной власти Республики Дагестан</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08</w:t>
            </w:r>
          </w:p>
        </w:tc>
        <w:tc>
          <w:tcPr>
            <w:tcW w:w="1984" w:type="dxa"/>
          </w:tcPr>
          <w:p w:rsidR="000F19E9" w:rsidRDefault="000F19E9">
            <w:pPr>
              <w:pStyle w:val="ConsPlusNormal"/>
              <w:jc w:val="center"/>
            </w:pPr>
            <w:r>
              <w:t>99</w:t>
            </w:r>
          </w:p>
        </w:tc>
        <w:tc>
          <w:tcPr>
            <w:tcW w:w="709" w:type="dxa"/>
          </w:tcPr>
          <w:p w:rsidR="000F19E9" w:rsidRDefault="000F19E9">
            <w:pPr>
              <w:pStyle w:val="ConsPlusNormal"/>
            </w:pPr>
          </w:p>
        </w:tc>
        <w:tc>
          <w:tcPr>
            <w:tcW w:w="1587" w:type="dxa"/>
          </w:tcPr>
          <w:p w:rsidR="000F19E9" w:rsidRDefault="000F19E9">
            <w:pPr>
              <w:pStyle w:val="ConsPlusNormal"/>
              <w:jc w:val="center"/>
            </w:pPr>
            <w:r>
              <w:t>251009,78</w:t>
            </w:r>
          </w:p>
        </w:tc>
      </w:tr>
      <w:tr w:rsidR="000F19E9">
        <w:tc>
          <w:tcPr>
            <w:tcW w:w="3515" w:type="dxa"/>
          </w:tcPr>
          <w:p w:rsidR="000F19E9" w:rsidRDefault="000F19E9">
            <w:pPr>
              <w:pStyle w:val="ConsPlusNormal"/>
            </w:pPr>
            <w:r>
              <w:t>Иные непрограммные мероприятия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08</w:t>
            </w:r>
          </w:p>
        </w:tc>
        <w:tc>
          <w:tcPr>
            <w:tcW w:w="1984" w:type="dxa"/>
          </w:tcPr>
          <w:p w:rsidR="000F19E9" w:rsidRDefault="000F19E9">
            <w:pPr>
              <w:pStyle w:val="ConsPlusNormal"/>
              <w:jc w:val="center"/>
            </w:pPr>
            <w:r>
              <w:t>99 9</w:t>
            </w:r>
          </w:p>
        </w:tc>
        <w:tc>
          <w:tcPr>
            <w:tcW w:w="709" w:type="dxa"/>
          </w:tcPr>
          <w:p w:rsidR="000F19E9" w:rsidRDefault="000F19E9">
            <w:pPr>
              <w:pStyle w:val="ConsPlusNormal"/>
            </w:pPr>
          </w:p>
        </w:tc>
        <w:tc>
          <w:tcPr>
            <w:tcW w:w="1587" w:type="dxa"/>
          </w:tcPr>
          <w:p w:rsidR="000F19E9" w:rsidRDefault="000F19E9">
            <w:pPr>
              <w:pStyle w:val="ConsPlusNormal"/>
              <w:jc w:val="center"/>
            </w:pPr>
            <w:r>
              <w:t>251009,78</w:t>
            </w:r>
          </w:p>
        </w:tc>
      </w:tr>
      <w:tr w:rsidR="000F19E9">
        <w:tc>
          <w:tcPr>
            <w:tcW w:w="3515" w:type="dxa"/>
          </w:tcPr>
          <w:p w:rsidR="000F19E9" w:rsidRDefault="000F19E9">
            <w:pPr>
              <w:pStyle w:val="ConsPlusNormal"/>
            </w:pPr>
            <w:r>
              <w:t xml:space="preserve">Реализация направления расходов по иным непрограммным мероприятиям в области </w:t>
            </w:r>
            <w:r>
              <w:lastRenderedPageBreak/>
              <w:t>железнодорожного транспорта</w:t>
            </w:r>
          </w:p>
        </w:tc>
        <w:tc>
          <w:tcPr>
            <w:tcW w:w="624" w:type="dxa"/>
          </w:tcPr>
          <w:p w:rsidR="000F19E9" w:rsidRDefault="000F19E9">
            <w:pPr>
              <w:pStyle w:val="ConsPlusNormal"/>
              <w:jc w:val="center"/>
            </w:pPr>
            <w:r>
              <w:lastRenderedPageBreak/>
              <w:t>04</w:t>
            </w:r>
          </w:p>
        </w:tc>
        <w:tc>
          <w:tcPr>
            <w:tcW w:w="567" w:type="dxa"/>
          </w:tcPr>
          <w:p w:rsidR="000F19E9" w:rsidRDefault="000F19E9">
            <w:pPr>
              <w:pStyle w:val="ConsPlusNormal"/>
              <w:jc w:val="center"/>
            </w:pPr>
            <w:r>
              <w:t>08</w:t>
            </w:r>
          </w:p>
        </w:tc>
        <w:tc>
          <w:tcPr>
            <w:tcW w:w="1984" w:type="dxa"/>
          </w:tcPr>
          <w:p w:rsidR="000F19E9" w:rsidRDefault="000F19E9">
            <w:pPr>
              <w:pStyle w:val="ConsPlusNormal"/>
              <w:jc w:val="center"/>
            </w:pPr>
            <w:r>
              <w:t>99 9 00 60810</w:t>
            </w:r>
          </w:p>
        </w:tc>
        <w:tc>
          <w:tcPr>
            <w:tcW w:w="709" w:type="dxa"/>
          </w:tcPr>
          <w:p w:rsidR="000F19E9" w:rsidRDefault="000F19E9">
            <w:pPr>
              <w:pStyle w:val="ConsPlusNormal"/>
            </w:pPr>
          </w:p>
        </w:tc>
        <w:tc>
          <w:tcPr>
            <w:tcW w:w="1587" w:type="dxa"/>
          </w:tcPr>
          <w:p w:rsidR="000F19E9" w:rsidRDefault="000F19E9">
            <w:pPr>
              <w:pStyle w:val="ConsPlusNormal"/>
              <w:jc w:val="center"/>
            </w:pPr>
            <w:r>
              <w:t>59960,40</w:t>
            </w:r>
          </w:p>
        </w:tc>
      </w:tr>
      <w:tr w:rsidR="000F19E9">
        <w:tc>
          <w:tcPr>
            <w:tcW w:w="3515" w:type="dxa"/>
          </w:tcPr>
          <w:p w:rsidR="000F19E9" w:rsidRDefault="000F19E9">
            <w:pPr>
              <w:pStyle w:val="ConsPlusNormal"/>
            </w:pPr>
            <w:r>
              <w:lastRenderedPageBreak/>
              <w:t>Иные бюджетные ассигнования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08</w:t>
            </w:r>
          </w:p>
        </w:tc>
        <w:tc>
          <w:tcPr>
            <w:tcW w:w="1984" w:type="dxa"/>
          </w:tcPr>
          <w:p w:rsidR="000F19E9" w:rsidRDefault="000F19E9">
            <w:pPr>
              <w:pStyle w:val="ConsPlusNormal"/>
              <w:jc w:val="center"/>
            </w:pPr>
            <w:r>
              <w:t>99 9 00 60810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59960,40</w:t>
            </w:r>
          </w:p>
        </w:tc>
      </w:tr>
      <w:tr w:rsidR="000F19E9">
        <w:tc>
          <w:tcPr>
            <w:tcW w:w="3515" w:type="dxa"/>
          </w:tcPr>
          <w:p w:rsidR="000F19E9" w:rsidRDefault="000F19E9">
            <w:pPr>
              <w:pStyle w:val="ConsPlusNormal"/>
            </w:pPr>
            <w:r>
              <w:t>Реализация направления расходов по иным непрограммным мероприятиям в области воздушного транспорта</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08</w:t>
            </w:r>
          </w:p>
        </w:tc>
        <w:tc>
          <w:tcPr>
            <w:tcW w:w="1984" w:type="dxa"/>
          </w:tcPr>
          <w:p w:rsidR="000F19E9" w:rsidRDefault="000F19E9">
            <w:pPr>
              <w:pStyle w:val="ConsPlusNormal"/>
              <w:jc w:val="center"/>
            </w:pPr>
            <w:r>
              <w:t>99 9 00 60820</w:t>
            </w:r>
          </w:p>
        </w:tc>
        <w:tc>
          <w:tcPr>
            <w:tcW w:w="709" w:type="dxa"/>
          </w:tcPr>
          <w:p w:rsidR="000F19E9" w:rsidRDefault="000F19E9">
            <w:pPr>
              <w:pStyle w:val="ConsPlusNormal"/>
            </w:pPr>
          </w:p>
        </w:tc>
        <w:tc>
          <w:tcPr>
            <w:tcW w:w="1587" w:type="dxa"/>
          </w:tcPr>
          <w:p w:rsidR="000F19E9" w:rsidRDefault="000F19E9">
            <w:pPr>
              <w:pStyle w:val="ConsPlusNormal"/>
              <w:jc w:val="center"/>
            </w:pPr>
            <w:r>
              <w:t>191049,38</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08</w:t>
            </w:r>
          </w:p>
        </w:tc>
        <w:tc>
          <w:tcPr>
            <w:tcW w:w="1984" w:type="dxa"/>
          </w:tcPr>
          <w:p w:rsidR="000F19E9" w:rsidRDefault="000F19E9">
            <w:pPr>
              <w:pStyle w:val="ConsPlusNormal"/>
              <w:jc w:val="center"/>
            </w:pPr>
            <w:r>
              <w:t>99 9 00 60820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191049,38</w:t>
            </w:r>
          </w:p>
        </w:tc>
      </w:tr>
      <w:tr w:rsidR="000F19E9">
        <w:tc>
          <w:tcPr>
            <w:tcW w:w="3515" w:type="dxa"/>
          </w:tcPr>
          <w:p w:rsidR="000F19E9" w:rsidRDefault="000F19E9">
            <w:pPr>
              <w:pStyle w:val="ConsPlusNormal"/>
            </w:pPr>
            <w:r>
              <w:t>Дорожное хозяйство (дорожные фонды)</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09</w:t>
            </w:r>
          </w:p>
        </w:tc>
        <w:tc>
          <w:tcPr>
            <w:tcW w:w="1984" w:type="dxa"/>
          </w:tcPr>
          <w:p w:rsidR="000F19E9" w:rsidRDefault="000F19E9">
            <w:pPr>
              <w:pStyle w:val="ConsPlusNormal"/>
            </w:pPr>
          </w:p>
        </w:tc>
        <w:tc>
          <w:tcPr>
            <w:tcW w:w="709" w:type="dxa"/>
          </w:tcPr>
          <w:p w:rsidR="000F19E9" w:rsidRDefault="000F19E9">
            <w:pPr>
              <w:pStyle w:val="ConsPlusNormal"/>
            </w:pPr>
          </w:p>
        </w:tc>
        <w:tc>
          <w:tcPr>
            <w:tcW w:w="1587" w:type="dxa"/>
          </w:tcPr>
          <w:p w:rsidR="000F19E9" w:rsidRDefault="000F19E9">
            <w:pPr>
              <w:pStyle w:val="ConsPlusNormal"/>
              <w:jc w:val="center"/>
            </w:pPr>
            <w:r>
              <w:t>13027103,53</w:t>
            </w:r>
          </w:p>
        </w:tc>
      </w:tr>
      <w:tr w:rsidR="000F19E9">
        <w:tc>
          <w:tcPr>
            <w:tcW w:w="3515" w:type="dxa"/>
          </w:tcPr>
          <w:p w:rsidR="000F19E9" w:rsidRDefault="000F19E9">
            <w:pPr>
              <w:pStyle w:val="ConsPlusNormal"/>
            </w:pPr>
            <w:r>
              <w:t>Государственная программа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15</w:t>
            </w:r>
          </w:p>
        </w:tc>
        <w:tc>
          <w:tcPr>
            <w:tcW w:w="709" w:type="dxa"/>
          </w:tcPr>
          <w:p w:rsidR="000F19E9" w:rsidRDefault="000F19E9">
            <w:pPr>
              <w:pStyle w:val="ConsPlusNormal"/>
            </w:pPr>
          </w:p>
        </w:tc>
        <w:tc>
          <w:tcPr>
            <w:tcW w:w="1587" w:type="dxa"/>
          </w:tcPr>
          <w:p w:rsidR="000F19E9" w:rsidRDefault="000F19E9">
            <w:pPr>
              <w:pStyle w:val="ConsPlusNormal"/>
              <w:jc w:val="center"/>
            </w:pPr>
            <w:r>
              <w:t>12024708,87</w:t>
            </w:r>
          </w:p>
        </w:tc>
      </w:tr>
      <w:tr w:rsidR="000F19E9">
        <w:tc>
          <w:tcPr>
            <w:tcW w:w="3515" w:type="dxa"/>
          </w:tcPr>
          <w:p w:rsidR="000F19E9" w:rsidRDefault="000F19E9">
            <w:pPr>
              <w:pStyle w:val="ConsPlusNormal"/>
            </w:pPr>
            <w:r>
              <w:t>Подпрограмма "Дорожное хозяйство"</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15 2</w:t>
            </w:r>
          </w:p>
        </w:tc>
        <w:tc>
          <w:tcPr>
            <w:tcW w:w="709" w:type="dxa"/>
          </w:tcPr>
          <w:p w:rsidR="000F19E9" w:rsidRDefault="000F19E9">
            <w:pPr>
              <w:pStyle w:val="ConsPlusNormal"/>
            </w:pPr>
          </w:p>
        </w:tc>
        <w:tc>
          <w:tcPr>
            <w:tcW w:w="1587" w:type="dxa"/>
          </w:tcPr>
          <w:p w:rsidR="000F19E9" w:rsidRDefault="000F19E9">
            <w:pPr>
              <w:pStyle w:val="ConsPlusNormal"/>
              <w:jc w:val="center"/>
            </w:pPr>
            <w:r>
              <w:t>144902,41</w:t>
            </w:r>
          </w:p>
        </w:tc>
      </w:tr>
      <w:tr w:rsidR="000F19E9">
        <w:tc>
          <w:tcPr>
            <w:tcW w:w="3515" w:type="dxa"/>
          </w:tcPr>
          <w:p w:rsidR="000F19E9" w:rsidRDefault="000F19E9">
            <w:pPr>
              <w:pStyle w:val="ConsPlusNormal"/>
            </w:pPr>
            <w:r>
              <w:t>Расходы на обеспечение деятельности (оказание услуг) государственных учреждений</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15 2 00 00590</w:t>
            </w:r>
          </w:p>
        </w:tc>
        <w:tc>
          <w:tcPr>
            <w:tcW w:w="709" w:type="dxa"/>
          </w:tcPr>
          <w:p w:rsidR="000F19E9" w:rsidRDefault="000F19E9">
            <w:pPr>
              <w:pStyle w:val="ConsPlusNormal"/>
            </w:pPr>
          </w:p>
        </w:tc>
        <w:tc>
          <w:tcPr>
            <w:tcW w:w="1587" w:type="dxa"/>
          </w:tcPr>
          <w:p w:rsidR="000F19E9" w:rsidRDefault="000F19E9">
            <w:pPr>
              <w:pStyle w:val="ConsPlusNormal"/>
              <w:jc w:val="center"/>
            </w:pPr>
            <w:r>
              <w:t>144902,41</w:t>
            </w:r>
          </w:p>
        </w:tc>
      </w:tr>
      <w:tr w:rsidR="000F19E9">
        <w:tc>
          <w:tcPr>
            <w:tcW w:w="351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15 2 00 00590</w:t>
            </w:r>
          </w:p>
        </w:tc>
        <w:tc>
          <w:tcPr>
            <w:tcW w:w="709" w:type="dxa"/>
          </w:tcPr>
          <w:p w:rsidR="000F19E9" w:rsidRDefault="000F19E9">
            <w:pPr>
              <w:pStyle w:val="ConsPlusNormal"/>
              <w:jc w:val="center"/>
            </w:pPr>
            <w:r>
              <w:t>100</w:t>
            </w:r>
          </w:p>
        </w:tc>
        <w:tc>
          <w:tcPr>
            <w:tcW w:w="1587" w:type="dxa"/>
          </w:tcPr>
          <w:p w:rsidR="000F19E9" w:rsidRDefault="000F19E9">
            <w:pPr>
              <w:pStyle w:val="ConsPlusNormal"/>
              <w:jc w:val="center"/>
            </w:pPr>
            <w:r>
              <w:t>105515,11</w:t>
            </w:r>
          </w:p>
        </w:tc>
      </w:tr>
      <w:tr w:rsidR="000F19E9">
        <w:tc>
          <w:tcPr>
            <w:tcW w:w="3515" w:type="dxa"/>
          </w:tcPr>
          <w:p w:rsidR="000F19E9" w:rsidRDefault="000F19E9">
            <w:pPr>
              <w:pStyle w:val="ConsPlusNormal"/>
            </w:pPr>
            <w:r>
              <w:t xml:space="preserve">Закупка товаров, работ и </w:t>
            </w:r>
            <w:r>
              <w:lastRenderedPageBreak/>
              <w:t>услуг для обеспечения государственных (муниципальных) нужд</w:t>
            </w:r>
          </w:p>
        </w:tc>
        <w:tc>
          <w:tcPr>
            <w:tcW w:w="624" w:type="dxa"/>
          </w:tcPr>
          <w:p w:rsidR="000F19E9" w:rsidRDefault="000F19E9">
            <w:pPr>
              <w:pStyle w:val="ConsPlusNormal"/>
              <w:jc w:val="center"/>
            </w:pPr>
            <w:r>
              <w:lastRenderedPageBreak/>
              <w:t>04</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15 2 00 00590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37462,70</w:t>
            </w:r>
          </w:p>
        </w:tc>
      </w:tr>
      <w:tr w:rsidR="000F19E9">
        <w:tc>
          <w:tcPr>
            <w:tcW w:w="3515" w:type="dxa"/>
          </w:tcPr>
          <w:p w:rsidR="000F19E9" w:rsidRDefault="000F19E9">
            <w:pPr>
              <w:pStyle w:val="ConsPlusNormal"/>
            </w:pPr>
            <w:r>
              <w:lastRenderedPageBreak/>
              <w:t>Иные бюджетные ассигнования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15 2 00 00590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1924,60</w:t>
            </w:r>
          </w:p>
        </w:tc>
      </w:tr>
      <w:tr w:rsidR="000F19E9">
        <w:tc>
          <w:tcPr>
            <w:tcW w:w="3515" w:type="dxa"/>
          </w:tcPr>
          <w:p w:rsidR="000F19E9" w:rsidRDefault="000F19E9">
            <w:pPr>
              <w:pStyle w:val="ConsPlusNormal"/>
            </w:pPr>
            <w:r>
              <w:t>Подпрограмма "Автомобильные дороги"</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15 3</w:t>
            </w:r>
          </w:p>
        </w:tc>
        <w:tc>
          <w:tcPr>
            <w:tcW w:w="709" w:type="dxa"/>
          </w:tcPr>
          <w:p w:rsidR="000F19E9" w:rsidRDefault="000F19E9">
            <w:pPr>
              <w:pStyle w:val="ConsPlusNormal"/>
            </w:pPr>
          </w:p>
        </w:tc>
        <w:tc>
          <w:tcPr>
            <w:tcW w:w="1587" w:type="dxa"/>
          </w:tcPr>
          <w:p w:rsidR="000F19E9" w:rsidRDefault="000F19E9">
            <w:pPr>
              <w:pStyle w:val="ConsPlusNormal"/>
              <w:jc w:val="center"/>
            </w:pPr>
            <w:r>
              <w:t>11879806,46</w:t>
            </w:r>
          </w:p>
        </w:tc>
      </w:tr>
      <w:tr w:rsidR="000F19E9">
        <w:tc>
          <w:tcPr>
            <w:tcW w:w="3515" w:type="dxa"/>
          </w:tcPr>
          <w:p w:rsidR="000F19E9" w:rsidRDefault="000F19E9">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15 3 R2 54180</w:t>
            </w:r>
          </w:p>
        </w:tc>
        <w:tc>
          <w:tcPr>
            <w:tcW w:w="709" w:type="dxa"/>
          </w:tcPr>
          <w:p w:rsidR="000F19E9" w:rsidRDefault="000F19E9">
            <w:pPr>
              <w:pStyle w:val="ConsPlusNormal"/>
            </w:pPr>
          </w:p>
        </w:tc>
        <w:tc>
          <w:tcPr>
            <w:tcW w:w="1587" w:type="dxa"/>
          </w:tcPr>
          <w:p w:rsidR="000F19E9" w:rsidRDefault="000F19E9">
            <w:pPr>
              <w:pStyle w:val="ConsPlusNormal"/>
              <w:jc w:val="center"/>
            </w:pPr>
            <w:r>
              <w:t>120000,00</w:t>
            </w:r>
          </w:p>
        </w:tc>
      </w:tr>
      <w:tr w:rsidR="000F19E9">
        <w:tc>
          <w:tcPr>
            <w:tcW w:w="3515" w:type="dxa"/>
          </w:tcPr>
          <w:p w:rsidR="000F19E9" w:rsidRDefault="000F19E9">
            <w:pPr>
              <w:pStyle w:val="ConsPlusNormal"/>
            </w:pPr>
            <w:r>
              <w:t>Межбюджетные трансферты</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15 3 R2 54180</w:t>
            </w:r>
          </w:p>
        </w:tc>
        <w:tc>
          <w:tcPr>
            <w:tcW w:w="709" w:type="dxa"/>
          </w:tcPr>
          <w:p w:rsidR="000F19E9" w:rsidRDefault="000F19E9">
            <w:pPr>
              <w:pStyle w:val="ConsPlusNormal"/>
              <w:jc w:val="center"/>
            </w:pPr>
            <w:r>
              <w:t>500</w:t>
            </w:r>
          </w:p>
        </w:tc>
        <w:tc>
          <w:tcPr>
            <w:tcW w:w="1587" w:type="dxa"/>
          </w:tcPr>
          <w:p w:rsidR="000F19E9" w:rsidRDefault="000F19E9">
            <w:pPr>
              <w:pStyle w:val="ConsPlusNormal"/>
              <w:jc w:val="center"/>
            </w:pPr>
            <w:r>
              <w:t>120000,00</w:t>
            </w:r>
          </w:p>
        </w:tc>
      </w:tr>
      <w:tr w:rsidR="000F19E9">
        <w:tc>
          <w:tcPr>
            <w:tcW w:w="3515" w:type="dxa"/>
          </w:tcPr>
          <w:p w:rsidR="000F19E9" w:rsidRDefault="000F19E9">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 за счет средств республиканского бюджета Республики Дагестан</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15 3 R2 Д4180</w:t>
            </w:r>
          </w:p>
        </w:tc>
        <w:tc>
          <w:tcPr>
            <w:tcW w:w="709" w:type="dxa"/>
          </w:tcPr>
          <w:p w:rsidR="000F19E9" w:rsidRDefault="000F19E9">
            <w:pPr>
              <w:pStyle w:val="ConsPlusNormal"/>
            </w:pPr>
          </w:p>
        </w:tc>
        <w:tc>
          <w:tcPr>
            <w:tcW w:w="1587" w:type="dxa"/>
          </w:tcPr>
          <w:p w:rsidR="000F19E9" w:rsidRDefault="000F19E9">
            <w:pPr>
              <w:pStyle w:val="ConsPlusNormal"/>
              <w:jc w:val="center"/>
            </w:pPr>
            <w:r>
              <w:t>111000,00</w:t>
            </w:r>
          </w:p>
        </w:tc>
      </w:tr>
      <w:tr w:rsidR="000F19E9">
        <w:tc>
          <w:tcPr>
            <w:tcW w:w="3515" w:type="dxa"/>
          </w:tcPr>
          <w:p w:rsidR="000F19E9" w:rsidRDefault="000F19E9">
            <w:pPr>
              <w:pStyle w:val="ConsPlusNormal"/>
            </w:pPr>
            <w:r>
              <w:t xml:space="preserve">Закупка товаров, работ и </w:t>
            </w:r>
            <w:r>
              <w:lastRenderedPageBreak/>
              <w:t>услуг для обеспечения государственных (муниципальных) нужд</w:t>
            </w:r>
          </w:p>
        </w:tc>
        <w:tc>
          <w:tcPr>
            <w:tcW w:w="624" w:type="dxa"/>
          </w:tcPr>
          <w:p w:rsidR="000F19E9" w:rsidRDefault="000F19E9">
            <w:pPr>
              <w:pStyle w:val="ConsPlusNormal"/>
              <w:jc w:val="center"/>
            </w:pPr>
            <w:r>
              <w:lastRenderedPageBreak/>
              <w:t>04</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15 3 R2 Д4180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10000,00</w:t>
            </w:r>
          </w:p>
        </w:tc>
      </w:tr>
      <w:tr w:rsidR="000F19E9">
        <w:tc>
          <w:tcPr>
            <w:tcW w:w="3515" w:type="dxa"/>
          </w:tcPr>
          <w:p w:rsidR="000F19E9" w:rsidRDefault="000F19E9">
            <w:pPr>
              <w:pStyle w:val="ConsPlusNormal"/>
            </w:pPr>
            <w:r>
              <w:lastRenderedPageBreak/>
              <w:t>Капитальные вложения в объекты государственной (муниципальной) собственности</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15 3 R2 Д4180</w:t>
            </w:r>
          </w:p>
        </w:tc>
        <w:tc>
          <w:tcPr>
            <w:tcW w:w="709" w:type="dxa"/>
          </w:tcPr>
          <w:p w:rsidR="000F19E9" w:rsidRDefault="000F19E9">
            <w:pPr>
              <w:pStyle w:val="ConsPlusNormal"/>
              <w:jc w:val="center"/>
            </w:pPr>
            <w:r>
              <w:t>400</w:t>
            </w:r>
          </w:p>
        </w:tc>
        <w:tc>
          <w:tcPr>
            <w:tcW w:w="1587" w:type="dxa"/>
          </w:tcPr>
          <w:p w:rsidR="000F19E9" w:rsidRDefault="000F19E9">
            <w:pPr>
              <w:pStyle w:val="ConsPlusNormal"/>
              <w:jc w:val="center"/>
            </w:pPr>
            <w:r>
              <w:t>101000,00</w:t>
            </w:r>
          </w:p>
        </w:tc>
      </w:tr>
      <w:tr w:rsidR="000F19E9">
        <w:tc>
          <w:tcPr>
            <w:tcW w:w="3515" w:type="dxa"/>
          </w:tcPr>
          <w:p w:rsidR="000F19E9" w:rsidRDefault="000F19E9">
            <w:pPr>
              <w:pStyle w:val="ConsPlusNormal"/>
            </w:pPr>
            <w:r>
              <w:t>Реализация мероприятий подпрограммы "Автомобильные дороги"</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15 3 00 20760</w:t>
            </w:r>
          </w:p>
        </w:tc>
        <w:tc>
          <w:tcPr>
            <w:tcW w:w="709" w:type="dxa"/>
          </w:tcPr>
          <w:p w:rsidR="000F19E9" w:rsidRDefault="000F19E9">
            <w:pPr>
              <w:pStyle w:val="ConsPlusNormal"/>
            </w:pPr>
          </w:p>
        </w:tc>
        <w:tc>
          <w:tcPr>
            <w:tcW w:w="1587" w:type="dxa"/>
          </w:tcPr>
          <w:p w:rsidR="000F19E9" w:rsidRDefault="000F19E9">
            <w:pPr>
              <w:pStyle w:val="ConsPlusNormal"/>
              <w:jc w:val="center"/>
            </w:pPr>
            <w:r>
              <w:t>8878497,14</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15 3 00 20760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4369651,54</w:t>
            </w:r>
          </w:p>
        </w:tc>
      </w:tr>
      <w:tr w:rsidR="000F19E9">
        <w:tc>
          <w:tcPr>
            <w:tcW w:w="3515" w:type="dxa"/>
          </w:tcPr>
          <w:p w:rsidR="000F19E9" w:rsidRDefault="000F19E9">
            <w:pPr>
              <w:pStyle w:val="ConsPlusNormal"/>
            </w:pPr>
            <w:r>
              <w:t>Капитальные вложения в объекты государственной (муниципальной) собственности</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15 3 00 20760</w:t>
            </w:r>
          </w:p>
        </w:tc>
        <w:tc>
          <w:tcPr>
            <w:tcW w:w="709" w:type="dxa"/>
          </w:tcPr>
          <w:p w:rsidR="000F19E9" w:rsidRDefault="000F19E9">
            <w:pPr>
              <w:pStyle w:val="ConsPlusNormal"/>
              <w:jc w:val="center"/>
            </w:pPr>
            <w:r>
              <w:t>400</w:t>
            </w:r>
          </w:p>
        </w:tc>
        <w:tc>
          <w:tcPr>
            <w:tcW w:w="1587" w:type="dxa"/>
          </w:tcPr>
          <w:p w:rsidR="000F19E9" w:rsidRDefault="000F19E9">
            <w:pPr>
              <w:pStyle w:val="ConsPlusNormal"/>
              <w:jc w:val="center"/>
            </w:pPr>
            <w:r>
              <w:t>2180725,60</w:t>
            </w:r>
          </w:p>
        </w:tc>
      </w:tr>
      <w:tr w:rsidR="000F19E9">
        <w:tc>
          <w:tcPr>
            <w:tcW w:w="3515" w:type="dxa"/>
          </w:tcPr>
          <w:p w:rsidR="000F19E9" w:rsidRDefault="000F19E9">
            <w:pPr>
              <w:pStyle w:val="ConsPlusNormal"/>
            </w:pPr>
            <w:r>
              <w:t>Межбюджетные трансферты</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15 3 00 20760</w:t>
            </w:r>
          </w:p>
        </w:tc>
        <w:tc>
          <w:tcPr>
            <w:tcW w:w="709" w:type="dxa"/>
          </w:tcPr>
          <w:p w:rsidR="000F19E9" w:rsidRDefault="000F19E9">
            <w:pPr>
              <w:pStyle w:val="ConsPlusNormal"/>
              <w:jc w:val="center"/>
            </w:pPr>
            <w:r>
              <w:t>500</w:t>
            </w:r>
          </w:p>
        </w:tc>
        <w:tc>
          <w:tcPr>
            <w:tcW w:w="1587" w:type="dxa"/>
          </w:tcPr>
          <w:p w:rsidR="000F19E9" w:rsidRDefault="000F19E9">
            <w:pPr>
              <w:pStyle w:val="ConsPlusNormal"/>
              <w:jc w:val="center"/>
            </w:pPr>
            <w:r>
              <w:t>1633120,00</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15 3 00 20760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695000,00</w:t>
            </w:r>
          </w:p>
        </w:tc>
      </w:tr>
      <w:tr w:rsidR="000F19E9">
        <w:tc>
          <w:tcPr>
            <w:tcW w:w="3515" w:type="dxa"/>
          </w:tcPr>
          <w:p w:rsidR="000F19E9" w:rsidRDefault="000F19E9">
            <w:pPr>
              <w:pStyle w:val="ConsPlusNormal"/>
            </w:pPr>
            <w:r>
              <w:t>Иные межбюджетные трансферты на финансовое обеспечение дорожной деятельности</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15 3 00 53900</w:t>
            </w:r>
          </w:p>
        </w:tc>
        <w:tc>
          <w:tcPr>
            <w:tcW w:w="709" w:type="dxa"/>
          </w:tcPr>
          <w:p w:rsidR="000F19E9" w:rsidRDefault="000F19E9">
            <w:pPr>
              <w:pStyle w:val="ConsPlusNormal"/>
            </w:pPr>
          </w:p>
        </w:tc>
        <w:tc>
          <w:tcPr>
            <w:tcW w:w="1587" w:type="dxa"/>
          </w:tcPr>
          <w:p w:rsidR="000F19E9" w:rsidRDefault="000F19E9">
            <w:pPr>
              <w:pStyle w:val="ConsPlusNormal"/>
              <w:jc w:val="center"/>
            </w:pPr>
            <w:r>
              <w:t>700000,00</w:t>
            </w:r>
          </w:p>
        </w:tc>
      </w:tr>
      <w:tr w:rsidR="000F19E9">
        <w:tc>
          <w:tcPr>
            <w:tcW w:w="3515" w:type="dxa"/>
          </w:tcPr>
          <w:p w:rsidR="000F19E9" w:rsidRDefault="000F19E9">
            <w:pPr>
              <w:pStyle w:val="ConsPlusNormal"/>
            </w:pPr>
            <w:r>
              <w:t>Капитальные вложения в объекты государственной (муниципальной) собственности</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15 3 00 53900</w:t>
            </w:r>
          </w:p>
        </w:tc>
        <w:tc>
          <w:tcPr>
            <w:tcW w:w="709" w:type="dxa"/>
          </w:tcPr>
          <w:p w:rsidR="000F19E9" w:rsidRDefault="000F19E9">
            <w:pPr>
              <w:pStyle w:val="ConsPlusNormal"/>
              <w:jc w:val="center"/>
            </w:pPr>
            <w:r>
              <w:t>400</w:t>
            </w:r>
          </w:p>
        </w:tc>
        <w:tc>
          <w:tcPr>
            <w:tcW w:w="1587" w:type="dxa"/>
          </w:tcPr>
          <w:p w:rsidR="000F19E9" w:rsidRDefault="000F19E9">
            <w:pPr>
              <w:pStyle w:val="ConsPlusNormal"/>
              <w:jc w:val="center"/>
            </w:pPr>
            <w:r>
              <w:t>100000,00</w:t>
            </w:r>
          </w:p>
        </w:tc>
      </w:tr>
      <w:tr w:rsidR="000F19E9">
        <w:tc>
          <w:tcPr>
            <w:tcW w:w="3515" w:type="dxa"/>
          </w:tcPr>
          <w:p w:rsidR="000F19E9" w:rsidRDefault="000F19E9">
            <w:pPr>
              <w:pStyle w:val="ConsPlusNormal"/>
            </w:pPr>
            <w:r>
              <w:t>Межбюджетные трансферты</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15 3 00 53900</w:t>
            </w:r>
          </w:p>
        </w:tc>
        <w:tc>
          <w:tcPr>
            <w:tcW w:w="709" w:type="dxa"/>
          </w:tcPr>
          <w:p w:rsidR="000F19E9" w:rsidRDefault="000F19E9">
            <w:pPr>
              <w:pStyle w:val="ConsPlusNormal"/>
              <w:jc w:val="center"/>
            </w:pPr>
            <w:r>
              <w:t>500</w:t>
            </w:r>
          </w:p>
        </w:tc>
        <w:tc>
          <w:tcPr>
            <w:tcW w:w="1587" w:type="dxa"/>
          </w:tcPr>
          <w:p w:rsidR="000F19E9" w:rsidRDefault="000F19E9">
            <w:pPr>
              <w:pStyle w:val="ConsPlusNormal"/>
              <w:jc w:val="center"/>
            </w:pPr>
            <w:r>
              <w:t>600000,00</w:t>
            </w:r>
          </w:p>
        </w:tc>
      </w:tr>
      <w:tr w:rsidR="000F19E9">
        <w:tc>
          <w:tcPr>
            <w:tcW w:w="3515" w:type="dxa"/>
          </w:tcPr>
          <w:p w:rsidR="000F19E9" w:rsidRDefault="000F19E9">
            <w:pPr>
              <w:pStyle w:val="ConsPlusNormal"/>
            </w:pPr>
            <w:r>
              <w:t>Федеральный проект "Дорожная сеть"</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15 3 R1</w:t>
            </w:r>
          </w:p>
        </w:tc>
        <w:tc>
          <w:tcPr>
            <w:tcW w:w="709" w:type="dxa"/>
          </w:tcPr>
          <w:p w:rsidR="000F19E9" w:rsidRDefault="000F19E9">
            <w:pPr>
              <w:pStyle w:val="ConsPlusNormal"/>
            </w:pPr>
          </w:p>
        </w:tc>
        <w:tc>
          <w:tcPr>
            <w:tcW w:w="1587" w:type="dxa"/>
          </w:tcPr>
          <w:p w:rsidR="000F19E9" w:rsidRDefault="000F19E9">
            <w:pPr>
              <w:pStyle w:val="ConsPlusNormal"/>
              <w:jc w:val="center"/>
            </w:pPr>
            <w:r>
              <w:t>2070309,32</w:t>
            </w:r>
          </w:p>
        </w:tc>
      </w:tr>
      <w:tr w:rsidR="000F19E9">
        <w:tc>
          <w:tcPr>
            <w:tcW w:w="3515" w:type="dxa"/>
          </w:tcPr>
          <w:p w:rsidR="000F19E9" w:rsidRDefault="000F19E9">
            <w:pPr>
              <w:pStyle w:val="ConsPlusNormal"/>
            </w:pPr>
            <w:r>
              <w:t xml:space="preserve">Иные межбюджетные трансферты на финансовое обеспечение дорожной </w:t>
            </w:r>
            <w:r>
              <w:lastRenderedPageBreak/>
              <w:t>деятельности в рамках реализации национального проекта "Безопасные и качественные автомобильные дороги"</w:t>
            </w:r>
          </w:p>
        </w:tc>
        <w:tc>
          <w:tcPr>
            <w:tcW w:w="624" w:type="dxa"/>
          </w:tcPr>
          <w:p w:rsidR="000F19E9" w:rsidRDefault="000F19E9">
            <w:pPr>
              <w:pStyle w:val="ConsPlusNormal"/>
              <w:jc w:val="center"/>
            </w:pPr>
            <w:r>
              <w:lastRenderedPageBreak/>
              <w:t>04</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15 3 R1 53930</w:t>
            </w:r>
          </w:p>
        </w:tc>
        <w:tc>
          <w:tcPr>
            <w:tcW w:w="709" w:type="dxa"/>
          </w:tcPr>
          <w:p w:rsidR="000F19E9" w:rsidRDefault="000F19E9">
            <w:pPr>
              <w:pStyle w:val="ConsPlusNormal"/>
            </w:pPr>
          </w:p>
        </w:tc>
        <w:tc>
          <w:tcPr>
            <w:tcW w:w="1587" w:type="dxa"/>
          </w:tcPr>
          <w:p w:rsidR="000F19E9" w:rsidRDefault="000F19E9">
            <w:pPr>
              <w:pStyle w:val="ConsPlusNormal"/>
              <w:jc w:val="center"/>
            </w:pPr>
            <w:r>
              <w:t>880000,00</w:t>
            </w:r>
          </w:p>
        </w:tc>
      </w:tr>
      <w:tr w:rsidR="000F19E9">
        <w:tc>
          <w:tcPr>
            <w:tcW w:w="3515" w:type="dxa"/>
          </w:tcPr>
          <w:p w:rsidR="000F19E9" w:rsidRDefault="000F19E9">
            <w:pPr>
              <w:pStyle w:val="ConsPlusNormal"/>
            </w:pPr>
            <w:r>
              <w:lastRenderedPageBreak/>
              <w:t>Межбюджетные трансферты</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15 3 R1 53930</w:t>
            </w:r>
          </w:p>
        </w:tc>
        <w:tc>
          <w:tcPr>
            <w:tcW w:w="709" w:type="dxa"/>
          </w:tcPr>
          <w:p w:rsidR="000F19E9" w:rsidRDefault="000F19E9">
            <w:pPr>
              <w:pStyle w:val="ConsPlusNormal"/>
              <w:jc w:val="center"/>
            </w:pPr>
            <w:r>
              <w:t>500</w:t>
            </w:r>
          </w:p>
        </w:tc>
        <w:tc>
          <w:tcPr>
            <w:tcW w:w="1587" w:type="dxa"/>
          </w:tcPr>
          <w:p w:rsidR="000F19E9" w:rsidRDefault="000F19E9">
            <w:pPr>
              <w:pStyle w:val="ConsPlusNormal"/>
              <w:jc w:val="center"/>
            </w:pPr>
            <w:r>
              <w:t>880000,00</w:t>
            </w:r>
          </w:p>
        </w:tc>
      </w:tr>
      <w:tr w:rsidR="000F19E9">
        <w:tc>
          <w:tcPr>
            <w:tcW w:w="3515" w:type="dxa"/>
          </w:tcPr>
          <w:p w:rsidR="000F19E9" w:rsidRDefault="000F19E9">
            <w:pPr>
              <w:pStyle w:val="ConsPlusNormal"/>
            </w:pPr>
            <w: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15 3 R1 Д3930</w:t>
            </w:r>
          </w:p>
        </w:tc>
        <w:tc>
          <w:tcPr>
            <w:tcW w:w="709" w:type="dxa"/>
          </w:tcPr>
          <w:p w:rsidR="000F19E9" w:rsidRDefault="000F19E9">
            <w:pPr>
              <w:pStyle w:val="ConsPlusNormal"/>
            </w:pPr>
          </w:p>
        </w:tc>
        <w:tc>
          <w:tcPr>
            <w:tcW w:w="1587" w:type="dxa"/>
          </w:tcPr>
          <w:p w:rsidR="000F19E9" w:rsidRDefault="000F19E9">
            <w:pPr>
              <w:pStyle w:val="ConsPlusNormal"/>
              <w:jc w:val="center"/>
            </w:pPr>
            <w:r>
              <w:t>1190309,32</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15 3 R1 Д3930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509633,24</w:t>
            </w:r>
          </w:p>
        </w:tc>
      </w:tr>
      <w:tr w:rsidR="000F19E9">
        <w:tc>
          <w:tcPr>
            <w:tcW w:w="3515" w:type="dxa"/>
          </w:tcPr>
          <w:p w:rsidR="000F19E9" w:rsidRDefault="000F19E9">
            <w:pPr>
              <w:pStyle w:val="ConsPlusNormal"/>
            </w:pPr>
            <w:r>
              <w:t>Капитальные вложения в объекты государственной (муниципальной) собственности</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15 3 R1 Д3930</w:t>
            </w:r>
          </w:p>
        </w:tc>
        <w:tc>
          <w:tcPr>
            <w:tcW w:w="709" w:type="dxa"/>
          </w:tcPr>
          <w:p w:rsidR="000F19E9" w:rsidRDefault="000F19E9">
            <w:pPr>
              <w:pStyle w:val="ConsPlusNormal"/>
              <w:jc w:val="center"/>
            </w:pPr>
            <w:r>
              <w:t>400</w:t>
            </w:r>
          </w:p>
        </w:tc>
        <w:tc>
          <w:tcPr>
            <w:tcW w:w="1587" w:type="dxa"/>
          </w:tcPr>
          <w:p w:rsidR="000F19E9" w:rsidRDefault="000F19E9">
            <w:pPr>
              <w:pStyle w:val="ConsPlusNormal"/>
              <w:jc w:val="center"/>
            </w:pPr>
            <w:r>
              <w:t>680676,08</w:t>
            </w:r>
          </w:p>
        </w:tc>
      </w:tr>
      <w:tr w:rsidR="000F19E9">
        <w:tc>
          <w:tcPr>
            <w:tcW w:w="3515" w:type="dxa"/>
          </w:tcPr>
          <w:p w:rsidR="000F19E9" w:rsidRDefault="000F19E9">
            <w:pPr>
              <w:pStyle w:val="ConsPlusNormal"/>
            </w:pPr>
            <w:r>
              <w:t>Государственная программа Республики Дагестан "Переселение лакского населения Новолакского района на новое место жительства и восстановление Ауховского района"</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44</w:t>
            </w:r>
          </w:p>
        </w:tc>
        <w:tc>
          <w:tcPr>
            <w:tcW w:w="709" w:type="dxa"/>
          </w:tcPr>
          <w:p w:rsidR="000F19E9" w:rsidRDefault="000F19E9">
            <w:pPr>
              <w:pStyle w:val="ConsPlusNormal"/>
            </w:pPr>
          </w:p>
        </w:tc>
        <w:tc>
          <w:tcPr>
            <w:tcW w:w="1587" w:type="dxa"/>
          </w:tcPr>
          <w:p w:rsidR="000F19E9" w:rsidRDefault="000F19E9">
            <w:pPr>
              <w:pStyle w:val="ConsPlusNormal"/>
              <w:jc w:val="center"/>
            </w:pPr>
            <w:r>
              <w:t>9000,00</w:t>
            </w:r>
          </w:p>
        </w:tc>
      </w:tr>
      <w:tr w:rsidR="000F19E9">
        <w:tc>
          <w:tcPr>
            <w:tcW w:w="3515" w:type="dxa"/>
          </w:tcPr>
          <w:p w:rsidR="000F19E9" w:rsidRDefault="000F19E9">
            <w:pPr>
              <w:pStyle w:val="ConsPlusNormal"/>
            </w:pPr>
            <w:r>
              <w:t>Основное мероприятие "Содержание и эксплуатация дорог и завершенных строительством объектов жилищно-коммунального хозяйства в переселенческих населенных пунктах Новолакского района"</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44 0 07</w:t>
            </w:r>
          </w:p>
        </w:tc>
        <w:tc>
          <w:tcPr>
            <w:tcW w:w="709" w:type="dxa"/>
          </w:tcPr>
          <w:p w:rsidR="000F19E9" w:rsidRDefault="000F19E9">
            <w:pPr>
              <w:pStyle w:val="ConsPlusNormal"/>
            </w:pPr>
          </w:p>
        </w:tc>
        <w:tc>
          <w:tcPr>
            <w:tcW w:w="1587" w:type="dxa"/>
          </w:tcPr>
          <w:p w:rsidR="000F19E9" w:rsidRDefault="000F19E9">
            <w:pPr>
              <w:pStyle w:val="ConsPlusNormal"/>
              <w:jc w:val="center"/>
            </w:pPr>
            <w:r>
              <w:t>9000,00</w:t>
            </w:r>
          </w:p>
        </w:tc>
      </w:tr>
      <w:tr w:rsidR="000F19E9">
        <w:tc>
          <w:tcPr>
            <w:tcW w:w="3515" w:type="dxa"/>
          </w:tcPr>
          <w:p w:rsidR="000F19E9" w:rsidRDefault="000F19E9">
            <w:pPr>
              <w:pStyle w:val="ConsPlusNormal"/>
            </w:pPr>
            <w:r>
              <w:lastRenderedPageBreak/>
              <w:t>Содержание и эксплуатация гравийных дорог</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44 0 07 02000</w:t>
            </w:r>
          </w:p>
        </w:tc>
        <w:tc>
          <w:tcPr>
            <w:tcW w:w="709" w:type="dxa"/>
          </w:tcPr>
          <w:p w:rsidR="000F19E9" w:rsidRDefault="000F19E9">
            <w:pPr>
              <w:pStyle w:val="ConsPlusNormal"/>
            </w:pPr>
          </w:p>
        </w:tc>
        <w:tc>
          <w:tcPr>
            <w:tcW w:w="1587" w:type="dxa"/>
          </w:tcPr>
          <w:p w:rsidR="000F19E9" w:rsidRDefault="000F19E9">
            <w:pPr>
              <w:pStyle w:val="ConsPlusNormal"/>
              <w:jc w:val="center"/>
            </w:pPr>
            <w:r>
              <w:t>9000,00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44 0 07 02000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9000,00</w:t>
            </w:r>
          </w:p>
        </w:tc>
      </w:tr>
      <w:tr w:rsidR="000F19E9">
        <w:tc>
          <w:tcPr>
            <w:tcW w:w="3515" w:type="dxa"/>
          </w:tcPr>
          <w:p w:rsidR="000F19E9" w:rsidRDefault="000F19E9">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49</w:t>
            </w:r>
          </w:p>
        </w:tc>
        <w:tc>
          <w:tcPr>
            <w:tcW w:w="709" w:type="dxa"/>
          </w:tcPr>
          <w:p w:rsidR="000F19E9" w:rsidRDefault="000F19E9">
            <w:pPr>
              <w:pStyle w:val="ConsPlusNormal"/>
            </w:pPr>
          </w:p>
        </w:tc>
        <w:tc>
          <w:tcPr>
            <w:tcW w:w="1587" w:type="dxa"/>
          </w:tcPr>
          <w:p w:rsidR="000F19E9" w:rsidRDefault="000F19E9">
            <w:pPr>
              <w:pStyle w:val="ConsPlusNormal"/>
              <w:jc w:val="center"/>
            </w:pPr>
            <w:r>
              <w:t>951580,66</w:t>
            </w:r>
          </w:p>
        </w:tc>
      </w:tr>
      <w:tr w:rsidR="000F19E9">
        <w:tc>
          <w:tcPr>
            <w:tcW w:w="3515" w:type="dxa"/>
          </w:tcPr>
          <w:p w:rsidR="000F19E9" w:rsidRDefault="000F19E9">
            <w:pPr>
              <w:pStyle w:val="ConsPlusNormal"/>
            </w:pPr>
            <w:r>
              <w:t>Реализация мероприятий по комплексному развитию городского округа "город Дербент"</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49 0 00 99940</w:t>
            </w:r>
          </w:p>
        </w:tc>
        <w:tc>
          <w:tcPr>
            <w:tcW w:w="709" w:type="dxa"/>
          </w:tcPr>
          <w:p w:rsidR="000F19E9" w:rsidRDefault="000F19E9">
            <w:pPr>
              <w:pStyle w:val="ConsPlusNormal"/>
            </w:pPr>
          </w:p>
        </w:tc>
        <w:tc>
          <w:tcPr>
            <w:tcW w:w="1587" w:type="dxa"/>
          </w:tcPr>
          <w:p w:rsidR="000F19E9" w:rsidRDefault="000F19E9">
            <w:pPr>
              <w:pStyle w:val="ConsPlusNormal"/>
              <w:jc w:val="center"/>
            </w:pPr>
            <w:r>
              <w:t>951580,66</w:t>
            </w:r>
          </w:p>
        </w:tc>
      </w:tr>
      <w:tr w:rsidR="000F19E9">
        <w:tc>
          <w:tcPr>
            <w:tcW w:w="3515" w:type="dxa"/>
          </w:tcPr>
          <w:p w:rsidR="000F19E9" w:rsidRDefault="000F19E9">
            <w:pPr>
              <w:pStyle w:val="ConsPlusNormal"/>
            </w:pPr>
            <w:r>
              <w:t>Межбюджетные трансферты</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49 0 00 99940</w:t>
            </w:r>
          </w:p>
        </w:tc>
        <w:tc>
          <w:tcPr>
            <w:tcW w:w="709" w:type="dxa"/>
          </w:tcPr>
          <w:p w:rsidR="000F19E9" w:rsidRDefault="000F19E9">
            <w:pPr>
              <w:pStyle w:val="ConsPlusNormal"/>
              <w:jc w:val="center"/>
            </w:pPr>
            <w:r>
              <w:t>500</w:t>
            </w:r>
          </w:p>
        </w:tc>
        <w:tc>
          <w:tcPr>
            <w:tcW w:w="1587" w:type="dxa"/>
          </w:tcPr>
          <w:p w:rsidR="000F19E9" w:rsidRDefault="000F19E9">
            <w:pPr>
              <w:pStyle w:val="ConsPlusNormal"/>
              <w:jc w:val="center"/>
            </w:pPr>
            <w:r>
              <w:t>951580,66</w:t>
            </w:r>
          </w:p>
        </w:tc>
      </w:tr>
      <w:tr w:rsidR="000F19E9">
        <w:tc>
          <w:tcPr>
            <w:tcW w:w="3515" w:type="dxa"/>
          </w:tcPr>
          <w:p w:rsidR="000F19E9" w:rsidRDefault="000F19E9">
            <w:pPr>
              <w:pStyle w:val="ConsPlusNormal"/>
            </w:pPr>
            <w:r>
              <w:t>Государственная программа Республики Дагестан "Обеспечение развития и реализации городским округом с внутригородским делением "город Махачкала" функций столицы Республики Дагестан"</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62</w:t>
            </w:r>
          </w:p>
        </w:tc>
        <w:tc>
          <w:tcPr>
            <w:tcW w:w="709" w:type="dxa"/>
          </w:tcPr>
          <w:p w:rsidR="000F19E9" w:rsidRDefault="000F19E9">
            <w:pPr>
              <w:pStyle w:val="ConsPlusNormal"/>
            </w:pPr>
          </w:p>
        </w:tc>
        <w:tc>
          <w:tcPr>
            <w:tcW w:w="1587" w:type="dxa"/>
          </w:tcPr>
          <w:p w:rsidR="000F19E9" w:rsidRDefault="000F19E9">
            <w:pPr>
              <w:pStyle w:val="ConsPlusNormal"/>
              <w:jc w:val="center"/>
            </w:pPr>
            <w:r>
              <w:t>20900,00</w:t>
            </w:r>
          </w:p>
        </w:tc>
      </w:tr>
      <w:tr w:rsidR="000F19E9">
        <w:tc>
          <w:tcPr>
            <w:tcW w:w="3515" w:type="dxa"/>
          </w:tcPr>
          <w:p w:rsidR="000F19E9" w:rsidRDefault="000F19E9">
            <w:pPr>
              <w:pStyle w:val="ConsPlusNormal"/>
            </w:pPr>
            <w:r>
              <w:t>Обеспечение мероприятий, связанных с реализацией городским округом с внутригородским делением "город Махачкала" функций столицы Республики Дагестан</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62 0 00 99710</w:t>
            </w:r>
          </w:p>
        </w:tc>
        <w:tc>
          <w:tcPr>
            <w:tcW w:w="709" w:type="dxa"/>
          </w:tcPr>
          <w:p w:rsidR="000F19E9" w:rsidRDefault="000F19E9">
            <w:pPr>
              <w:pStyle w:val="ConsPlusNormal"/>
            </w:pPr>
          </w:p>
        </w:tc>
        <w:tc>
          <w:tcPr>
            <w:tcW w:w="1587" w:type="dxa"/>
          </w:tcPr>
          <w:p w:rsidR="000F19E9" w:rsidRDefault="000F19E9">
            <w:pPr>
              <w:pStyle w:val="ConsPlusNormal"/>
              <w:jc w:val="center"/>
            </w:pPr>
            <w:r>
              <w:t>20900,00</w:t>
            </w:r>
          </w:p>
        </w:tc>
      </w:tr>
      <w:tr w:rsidR="000F19E9">
        <w:tc>
          <w:tcPr>
            <w:tcW w:w="3515" w:type="dxa"/>
          </w:tcPr>
          <w:p w:rsidR="000F19E9" w:rsidRDefault="000F19E9">
            <w:pPr>
              <w:pStyle w:val="ConsPlusNormal"/>
            </w:pPr>
            <w:r>
              <w:t>Межбюджетные трансферты</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62 0 00 99710</w:t>
            </w:r>
          </w:p>
        </w:tc>
        <w:tc>
          <w:tcPr>
            <w:tcW w:w="709" w:type="dxa"/>
          </w:tcPr>
          <w:p w:rsidR="000F19E9" w:rsidRDefault="000F19E9">
            <w:pPr>
              <w:pStyle w:val="ConsPlusNormal"/>
              <w:jc w:val="center"/>
            </w:pPr>
            <w:r>
              <w:t>500</w:t>
            </w:r>
          </w:p>
        </w:tc>
        <w:tc>
          <w:tcPr>
            <w:tcW w:w="1587" w:type="dxa"/>
          </w:tcPr>
          <w:p w:rsidR="000F19E9" w:rsidRDefault="000F19E9">
            <w:pPr>
              <w:pStyle w:val="ConsPlusNormal"/>
              <w:jc w:val="center"/>
            </w:pPr>
            <w:r>
              <w:t>20900,00</w:t>
            </w:r>
          </w:p>
        </w:tc>
      </w:tr>
      <w:tr w:rsidR="000F19E9">
        <w:tc>
          <w:tcPr>
            <w:tcW w:w="3515" w:type="dxa"/>
          </w:tcPr>
          <w:p w:rsidR="000F19E9" w:rsidRDefault="000F19E9">
            <w:pPr>
              <w:pStyle w:val="ConsPlusNormal"/>
            </w:pPr>
            <w:r>
              <w:t xml:space="preserve">Реализация функций органов государственной </w:t>
            </w:r>
            <w:r>
              <w:lastRenderedPageBreak/>
              <w:t>власти Республики Дагестан</w:t>
            </w:r>
          </w:p>
        </w:tc>
        <w:tc>
          <w:tcPr>
            <w:tcW w:w="624" w:type="dxa"/>
          </w:tcPr>
          <w:p w:rsidR="000F19E9" w:rsidRDefault="000F19E9">
            <w:pPr>
              <w:pStyle w:val="ConsPlusNormal"/>
              <w:jc w:val="center"/>
            </w:pPr>
            <w:r>
              <w:lastRenderedPageBreak/>
              <w:t>04</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99</w:t>
            </w:r>
          </w:p>
        </w:tc>
        <w:tc>
          <w:tcPr>
            <w:tcW w:w="709" w:type="dxa"/>
          </w:tcPr>
          <w:p w:rsidR="000F19E9" w:rsidRDefault="000F19E9">
            <w:pPr>
              <w:pStyle w:val="ConsPlusNormal"/>
            </w:pPr>
          </w:p>
        </w:tc>
        <w:tc>
          <w:tcPr>
            <w:tcW w:w="1587" w:type="dxa"/>
          </w:tcPr>
          <w:p w:rsidR="000F19E9" w:rsidRDefault="000F19E9">
            <w:pPr>
              <w:pStyle w:val="ConsPlusNormal"/>
              <w:jc w:val="center"/>
            </w:pPr>
            <w:r>
              <w:t>20914,00</w:t>
            </w:r>
          </w:p>
        </w:tc>
      </w:tr>
      <w:tr w:rsidR="000F19E9">
        <w:tc>
          <w:tcPr>
            <w:tcW w:w="3515" w:type="dxa"/>
          </w:tcPr>
          <w:p w:rsidR="000F19E9" w:rsidRDefault="000F19E9">
            <w:pPr>
              <w:pStyle w:val="ConsPlusNormal"/>
            </w:pPr>
            <w:r>
              <w:lastRenderedPageBreak/>
              <w:t>Иные непрограммные мероприятия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99 9</w:t>
            </w:r>
          </w:p>
        </w:tc>
        <w:tc>
          <w:tcPr>
            <w:tcW w:w="709" w:type="dxa"/>
          </w:tcPr>
          <w:p w:rsidR="000F19E9" w:rsidRDefault="000F19E9">
            <w:pPr>
              <w:pStyle w:val="ConsPlusNormal"/>
            </w:pPr>
          </w:p>
        </w:tc>
        <w:tc>
          <w:tcPr>
            <w:tcW w:w="1587" w:type="dxa"/>
          </w:tcPr>
          <w:p w:rsidR="000F19E9" w:rsidRDefault="000F19E9">
            <w:pPr>
              <w:pStyle w:val="ConsPlusNormal"/>
              <w:jc w:val="center"/>
            </w:pPr>
            <w:r>
              <w:t>20914,00</w:t>
            </w:r>
          </w:p>
        </w:tc>
      </w:tr>
      <w:tr w:rsidR="000F19E9">
        <w:tc>
          <w:tcPr>
            <w:tcW w:w="3515" w:type="dxa"/>
          </w:tcPr>
          <w:p w:rsidR="000F19E9" w:rsidRDefault="000F19E9">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99 9 00 4009R</w:t>
            </w:r>
          </w:p>
        </w:tc>
        <w:tc>
          <w:tcPr>
            <w:tcW w:w="709" w:type="dxa"/>
          </w:tcPr>
          <w:p w:rsidR="000F19E9" w:rsidRDefault="000F19E9">
            <w:pPr>
              <w:pStyle w:val="ConsPlusNormal"/>
            </w:pPr>
          </w:p>
        </w:tc>
        <w:tc>
          <w:tcPr>
            <w:tcW w:w="1587" w:type="dxa"/>
          </w:tcPr>
          <w:p w:rsidR="000F19E9" w:rsidRDefault="000F19E9">
            <w:pPr>
              <w:pStyle w:val="ConsPlusNormal"/>
              <w:jc w:val="center"/>
            </w:pPr>
            <w:r>
              <w:t>20914,00</w:t>
            </w:r>
          </w:p>
        </w:tc>
      </w:tr>
      <w:tr w:rsidR="000F19E9">
        <w:tc>
          <w:tcPr>
            <w:tcW w:w="3515" w:type="dxa"/>
          </w:tcPr>
          <w:p w:rsidR="000F19E9" w:rsidRDefault="000F19E9">
            <w:pPr>
              <w:pStyle w:val="ConsPlusNormal"/>
            </w:pPr>
            <w:r>
              <w:t>Капитальные вложения в объекты государственной (муниципальной) собственности</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99 9 00 4009R</w:t>
            </w:r>
          </w:p>
        </w:tc>
        <w:tc>
          <w:tcPr>
            <w:tcW w:w="709" w:type="dxa"/>
          </w:tcPr>
          <w:p w:rsidR="000F19E9" w:rsidRDefault="000F19E9">
            <w:pPr>
              <w:pStyle w:val="ConsPlusNormal"/>
              <w:jc w:val="center"/>
            </w:pPr>
            <w:r>
              <w:t>400</w:t>
            </w:r>
          </w:p>
        </w:tc>
        <w:tc>
          <w:tcPr>
            <w:tcW w:w="1587" w:type="dxa"/>
          </w:tcPr>
          <w:p w:rsidR="000F19E9" w:rsidRDefault="000F19E9">
            <w:pPr>
              <w:pStyle w:val="ConsPlusNormal"/>
              <w:jc w:val="center"/>
            </w:pPr>
            <w:r>
              <w:t>20914,00</w:t>
            </w:r>
          </w:p>
        </w:tc>
      </w:tr>
      <w:tr w:rsidR="000F19E9">
        <w:tc>
          <w:tcPr>
            <w:tcW w:w="3515" w:type="dxa"/>
          </w:tcPr>
          <w:p w:rsidR="000F19E9" w:rsidRDefault="000F19E9">
            <w:pPr>
              <w:pStyle w:val="ConsPlusNormal"/>
            </w:pPr>
            <w:r>
              <w:t>Связь и информатика</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10</w:t>
            </w:r>
          </w:p>
        </w:tc>
        <w:tc>
          <w:tcPr>
            <w:tcW w:w="1984" w:type="dxa"/>
          </w:tcPr>
          <w:p w:rsidR="000F19E9" w:rsidRDefault="000F19E9">
            <w:pPr>
              <w:pStyle w:val="ConsPlusNormal"/>
            </w:pPr>
          </w:p>
        </w:tc>
        <w:tc>
          <w:tcPr>
            <w:tcW w:w="709" w:type="dxa"/>
          </w:tcPr>
          <w:p w:rsidR="000F19E9" w:rsidRDefault="000F19E9">
            <w:pPr>
              <w:pStyle w:val="ConsPlusNormal"/>
            </w:pPr>
          </w:p>
        </w:tc>
        <w:tc>
          <w:tcPr>
            <w:tcW w:w="1587" w:type="dxa"/>
          </w:tcPr>
          <w:p w:rsidR="000F19E9" w:rsidRDefault="000F19E9">
            <w:pPr>
              <w:pStyle w:val="ConsPlusNormal"/>
              <w:jc w:val="center"/>
            </w:pPr>
            <w:r>
              <w:t>353690,30</w:t>
            </w:r>
          </w:p>
        </w:tc>
      </w:tr>
      <w:tr w:rsidR="000F19E9">
        <w:tc>
          <w:tcPr>
            <w:tcW w:w="3515" w:type="dxa"/>
          </w:tcPr>
          <w:p w:rsidR="000F19E9" w:rsidRDefault="000F19E9">
            <w:pPr>
              <w:pStyle w:val="ConsPlusNormal"/>
            </w:pPr>
            <w:r>
              <w:t>Государственная программа Республики Дагестан "Развитие информационно-коммуникационной инфраструктуры Республики Дагестан"</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10</w:t>
            </w:r>
          </w:p>
        </w:tc>
        <w:tc>
          <w:tcPr>
            <w:tcW w:w="1984" w:type="dxa"/>
          </w:tcPr>
          <w:p w:rsidR="000F19E9" w:rsidRDefault="000F19E9">
            <w:pPr>
              <w:pStyle w:val="ConsPlusNormal"/>
              <w:jc w:val="center"/>
            </w:pPr>
            <w:r>
              <w:t>03</w:t>
            </w:r>
          </w:p>
        </w:tc>
        <w:tc>
          <w:tcPr>
            <w:tcW w:w="709" w:type="dxa"/>
          </w:tcPr>
          <w:p w:rsidR="000F19E9" w:rsidRDefault="000F19E9">
            <w:pPr>
              <w:pStyle w:val="ConsPlusNormal"/>
            </w:pPr>
          </w:p>
        </w:tc>
        <w:tc>
          <w:tcPr>
            <w:tcW w:w="1587" w:type="dxa"/>
          </w:tcPr>
          <w:p w:rsidR="000F19E9" w:rsidRDefault="000F19E9">
            <w:pPr>
              <w:pStyle w:val="ConsPlusNormal"/>
              <w:jc w:val="center"/>
            </w:pPr>
            <w:r>
              <w:t>317146,10</w:t>
            </w:r>
          </w:p>
        </w:tc>
      </w:tr>
      <w:tr w:rsidR="000F19E9">
        <w:tc>
          <w:tcPr>
            <w:tcW w:w="3515" w:type="dxa"/>
          </w:tcPr>
          <w:p w:rsidR="000F19E9" w:rsidRDefault="000F19E9">
            <w:pPr>
              <w:pStyle w:val="ConsPlusNormal"/>
            </w:pPr>
            <w:r>
              <w:t>Основное мероприятие "Формирование региональной телекоммуникационной инфраструктуры и развитие электронного правительства"</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10</w:t>
            </w:r>
          </w:p>
        </w:tc>
        <w:tc>
          <w:tcPr>
            <w:tcW w:w="1984" w:type="dxa"/>
          </w:tcPr>
          <w:p w:rsidR="000F19E9" w:rsidRDefault="000F19E9">
            <w:pPr>
              <w:pStyle w:val="ConsPlusNormal"/>
              <w:jc w:val="center"/>
            </w:pPr>
            <w:r>
              <w:t>03 0 01</w:t>
            </w:r>
          </w:p>
        </w:tc>
        <w:tc>
          <w:tcPr>
            <w:tcW w:w="709" w:type="dxa"/>
          </w:tcPr>
          <w:p w:rsidR="000F19E9" w:rsidRDefault="000F19E9">
            <w:pPr>
              <w:pStyle w:val="ConsPlusNormal"/>
            </w:pPr>
          </w:p>
        </w:tc>
        <w:tc>
          <w:tcPr>
            <w:tcW w:w="1587" w:type="dxa"/>
          </w:tcPr>
          <w:p w:rsidR="000F19E9" w:rsidRDefault="000F19E9">
            <w:pPr>
              <w:pStyle w:val="ConsPlusNormal"/>
              <w:jc w:val="center"/>
            </w:pPr>
            <w:r>
              <w:t>252477,00</w:t>
            </w:r>
          </w:p>
        </w:tc>
      </w:tr>
      <w:tr w:rsidR="000F19E9">
        <w:tc>
          <w:tcPr>
            <w:tcW w:w="3515" w:type="dxa"/>
          </w:tcPr>
          <w:p w:rsidR="000F19E9" w:rsidRDefault="000F19E9">
            <w:pPr>
              <w:pStyle w:val="ConsPlusNormal"/>
            </w:pPr>
            <w:r>
              <w:t>Финансовое обеспечение выполнения функций государственных органов и учреждений</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10</w:t>
            </w:r>
          </w:p>
        </w:tc>
        <w:tc>
          <w:tcPr>
            <w:tcW w:w="1984" w:type="dxa"/>
          </w:tcPr>
          <w:p w:rsidR="000F19E9" w:rsidRDefault="000F19E9">
            <w:pPr>
              <w:pStyle w:val="ConsPlusNormal"/>
              <w:jc w:val="center"/>
            </w:pPr>
            <w:r>
              <w:t>03 0 01 99900</w:t>
            </w:r>
          </w:p>
        </w:tc>
        <w:tc>
          <w:tcPr>
            <w:tcW w:w="709" w:type="dxa"/>
          </w:tcPr>
          <w:p w:rsidR="000F19E9" w:rsidRDefault="000F19E9">
            <w:pPr>
              <w:pStyle w:val="ConsPlusNormal"/>
            </w:pPr>
          </w:p>
        </w:tc>
        <w:tc>
          <w:tcPr>
            <w:tcW w:w="1587" w:type="dxa"/>
          </w:tcPr>
          <w:p w:rsidR="000F19E9" w:rsidRDefault="000F19E9">
            <w:pPr>
              <w:pStyle w:val="ConsPlusNormal"/>
              <w:jc w:val="center"/>
            </w:pPr>
            <w:r>
              <w:t>252477,00</w:t>
            </w:r>
          </w:p>
        </w:tc>
      </w:tr>
      <w:tr w:rsidR="000F19E9">
        <w:tc>
          <w:tcPr>
            <w:tcW w:w="3515" w:type="dxa"/>
          </w:tcPr>
          <w:p w:rsidR="000F19E9" w:rsidRDefault="000F19E9">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624" w:type="dxa"/>
          </w:tcPr>
          <w:p w:rsidR="000F19E9" w:rsidRDefault="000F19E9">
            <w:pPr>
              <w:pStyle w:val="ConsPlusNormal"/>
              <w:jc w:val="center"/>
            </w:pPr>
            <w:r>
              <w:lastRenderedPageBreak/>
              <w:t>04</w:t>
            </w:r>
          </w:p>
        </w:tc>
        <w:tc>
          <w:tcPr>
            <w:tcW w:w="567" w:type="dxa"/>
          </w:tcPr>
          <w:p w:rsidR="000F19E9" w:rsidRDefault="000F19E9">
            <w:pPr>
              <w:pStyle w:val="ConsPlusNormal"/>
              <w:jc w:val="center"/>
            </w:pPr>
            <w:r>
              <w:t>10</w:t>
            </w:r>
          </w:p>
        </w:tc>
        <w:tc>
          <w:tcPr>
            <w:tcW w:w="1984" w:type="dxa"/>
          </w:tcPr>
          <w:p w:rsidR="000F19E9" w:rsidRDefault="000F19E9">
            <w:pPr>
              <w:pStyle w:val="ConsPlusNormal"/>
              <w:jc w:val="center"/>
            </w:pPr>
            <w:r>
              <w:t>03 0 01 99900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252477,00</w:t>
            </w:r>
          </w:p>
        </w:tc>
      </w:tr>
      <w:tr w:rsidR="000F19E9">
        <w:tc>
          <w:tcPr>
            <w:tcW w:w="3515" w:type="dxa"/>
          </w:tcPr>
          <w:p w:rsidR="000F19E9" w:rsidRDefault="000F19E9">
            <w:pPr>
              <w:pStyle w:val="ConsPlusNormal"/>
            </w:pPr>
            <w:r>
              <w:lastRenderedPageBreak/>
              <w:t>Основное мероприятие "Создание единой защищенной телекоммуникационной сети"</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10</w:t>
            </w:r>
          </w:p>
        </w:tc>
        <w:tc>
          <w:tcPr>
            <w:tcW w:w="1984" w:type="dxa"/>
          </w:tcPr>
          <w:p w:rsidR="000F19E9" w:rsidRDefault="000F19E9">
            <w:pPr>
              <w:pStyle w:val="ConsPlusNormal"/>
              <w:jc w:val="center"/>
            </w:pPr>
            <w:r>
              <w:t>03 0 02</w:t>
            </w:r>
          </w:p>
        </w:tc>
        <w:tc>
          <w:tcPr>
            <w:tcW w:w="709" w:type="dxa"/>
          </w:tcPr>
          <w:p w:rsidR="000F19E9" w:rsidRDefault="000F19E9">
            <w:pPr>
              <w:pStyle w:val="ConsPlusNormal"/>
            </w:pPr>
          </w:p>
        </w:tc>
        <w:tc>
          <w:tcPr>
            <w:tcW w:w="1587" w:type="dxa"/>
          </w:tcPr>
          <w:p w:rsidR="000F19E9" w:rsidRDefault="000F19E9">
            <w:pPr>
              <w:pStyle w:val="ConsPlusNormal"/>
              <w:jc w:val="center"/>
            </w:pPr>
            <w:r>
              <w:t>39570,00</w:t>
            </w:r>
          </w:p>
        </w:tc>
      </w:tr>
      <w:tr w:rsidR="000F19E9">
        <w:tc>
          <w:tcPr>
            <w:tcW w:w="3515" w:type="dxa"/>
          </w:tcPr>
          <w:p w:rsidR="000F19E9" w:rsidRDefault="000F19E9">
            <w:pPr>
              <w:pStyle w:val="ConsPlusNormal"/>
            </w:pPr>
            <w:r>
              <w:t>Поддержка региональных проектов в сфере информационных технологий</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10</w:t>
            </w:r>
          </w:p>
        </w:tc>
        <w:tc>
          <w:tcPr>
            <w:tcW w:w="1984" w:type="dxa"/>
          </w:tcPr>
          <w:p w:rsidR="000F19E9" w:rsidRDefault="000F19E9">
            <w:pPr>
              <w:pStyle w:val="ConsPlusNormal"/>
              <w:jc w:val="center"/>
            </w:pPr>
            <w:r>
              <w:t>03 0 02 R0280</w:t>
            </w:r>
          </w:p>
        </w:tc>
        <w:tc>
          <w:tcPr>
            <w:tcW w:w="709" w:type="dxa"/>
          </w:tcPr>
          <w:p w:rsidR="000F19E9" w:rsidRDefault="000F19E9">
            <w:pPr>
              <w:pStyle w:val="ConsPlusNormal"/>
            </w:pPr>
          </w:p>
        </w:tc>
        <w:tc>
          <w:tcPr>
            <w:tcW w:w="1587" w:type="dxa"/>
          </w:tcPr>
          <w:p w:rsidR="000F19E9" w:rsidRDefault="000F19E9">
            <w:pPr>
              <w:pStyle w:val="ConsPlusNormal"/>
              <w:jc w:val="center"/>
            </w:pPr>
            <w:r>
              <w:t>39570,00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10</w:t>
            </w:r>
          </w:p>
        </w:tc>
        <w:tc>
          <w:tcPr>
            <w:tcW w:w="1984" w:type="dxa"/>
          </w:tcPr>
          <w:p w:rsidR="000F19E9" w:rsidRDefault="000F19E9">
            <w:pPr>
              <w:pStyle w:val="ConsPlusNormal"/>
              <w:jc w:val="center"/>
            </w:pPr>
            <w:r>
              <w:t>03 0 02 R0280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39570,00</w:t>
            </w:r>
          </w:p>
        </w:tc>
      </w:tr>
      <w:tr w:rsidR="000F19E9">
        <w:tc>
          <w:tcPr>
            <w:tcW w:w="3515" w:type="dxa"/>
          </w:tcPr>
          <w:p w:rsidR="000F19E9" w:rsidRDefault="000F19E9">
            <w:pPr>
              <w:pStyle w:val="ConsPlusNormal"/>
            </w:pPr>
            <w:r>
              <w:t>Основное мероприятие "Обеспечение выполнения функций министерства и подведомственных учреждений"</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10</w:t>
            </w:r>
          </w:p>
        </w:tc>
        <w:tc>
          <w:tcPr>
            <w:tcW w:w="1984" w:type="dxa"/>
          </w:tcPr>
          <w:p w:rsidR="000F19E9" w:rsidRDefault="000F19E9">
            <w:pPr>
              <w:pStyle w:val="ConsPlusNormal"/>
              <w:jc w:val="center"/>
            </w:pPr>
            <w:r>
              <w:t>03 0 06</w:t>
            </w:r>
          </w:p>
        </w:tc>
        <w:tc>
          <w:tcPr>
            <w:tcW w:w="709" w:type="dxa"/>
          </w:tcPr>
          <w:p w:rsidR="000F19E9" w:rsidRDefault="000F19E9">
            <w:pPr>
              <w:pStyle w:val="ConsPlusNormal"/>
            </w:pPr>
          </w:p>
        </w:tc>
        <w:tc>
          <w:tcPr>
            <w:tcW w:w="1587" w:type="dxa"/>
          </w:tcPr>
          <w:p w:rsidR="000F19E9" w:rsidRDefault="000F19E9">
            <w:pPr>
              <w:pStyle w:val="ConsPlusNormal"/>
              <w:jc w:val="center"/>
            </w:pPr>
            <w:r>
              <w:t>25099,10</w:t>
            </w:r>
          </w:p>
        </w:tc>
      </w:tr>
      <w:tr w:rsidR="000F19E9">
        <w:tc>
          <w:tcPr>
            <w:tcW w:w="3515" w:type="dxa"/>
          </w:tcPr>
          <w:p w:rsidR="000F19E9" w:rsidRDefault="000F19E9">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10</w:t>
            </w:r>
          </w:p>
        </w:tc>
        <w:tc>
          <w:tcPr>
            <w:tcW w:w="1984" w:type="dxa"/>
          </w:tcPr>
          <w:p w:rsidR="000F19E9" w:rsidRDefault="000F19E9">
            <w:pPr>
              <w:pStyle w:val="ConsPlusNormal"/>
              <w:jc w:val="center"/>
            </w:pPr>
            <w:r>
              <w:t>03 0 06 00590</w:t>
            </w:r>
          </w:p>
        </w:tc>
        <w:tc>
          <w:tcPr>
            <w:tcW w:w="709" w:type="dxa"/>
          </w:tcPr>
          <w:p w:rsidR="000F19E9" w:rsidRDefault="000F19E9">
            <w:pPr>
              <w:pStyle w:val="ConsPlusNormal"/>
            </w:pPr>
          </w:p>
        </w:tc>
        <w:tc>
          <w:tcPr>
            <w:tcW w:w="1587" w:type="dxa"/>
          </w:tcPr>
          <w:p w:rsidR="000F19E9" w:rsidRDefault="000F19E9">
            <w:pPr>
              <w:pStyle w:val="ConsPlusNormal"/>
              <w:jc w:val="center"/>
            </w:pPr>
            <w:r>
              <w:t>25099,10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10</w:t>
            </w:r>
          </w:p>
        </w:tc>
        <w:tc>
          <w:tcPr>
            <w:tcW w:w="1984" w:type="dxa"/>
          </w:tcPr>
          <w:p w:rsidR="000F19E9" w:rsidRDefault="000F19E9">
            <w:pPr>
              <w:pStyle w:val="ConsPlusNormal"/>
              <w:jc w:val="center"/>
            </w:pPr>
            <w:r>
              <w:t>03 0 06 00590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25099,10</w:t>
            </w:r>
          </w:p>
        </w:tc>
      </w:tr>
      <w:tr w:rsidR="000F19E9">
        <w:tc>
          <w:tcPr>
            <w:tcW w:w="3515" w:type="dxa"/>
          </w:tcPr>
          <w:p w:rsidR="000F19E9" w:rsidRDefault="000F19E9">
            <w:pPr>
              <w:pStyle w:val="ConsPlusNormal"/>
            </w:pPr>
            <w:r>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10</w:t>
            </w:r>
          </w:p>
        </w:tc>
        <w:tc>
          <w:tcPr>
            <w:tcW w:w="1984" w:type="dxa"/>
          </w:tcPr>
          <w:p w:rsidR="000F19E9" w:rsidRDefault="000F19E9">
            <w:pPr>
              <w:pStyle w:val="ConsPlusNormal"/>
              <w:jc w:val="center"/>
            </w:pPr>
            <w:r>
              <w:t>06</w:t>
            </w:r>
          </w:p>
        </w:tc>
        <w:tc>
          <w:tcPr>
            <w:tcW w:w="709" w:type="dxa"/>
          </w:tcPr>
          <w:p w:rsidR="000F19E9" w:rsidRDefault="000F19E9">
            <w:pPr>
              <w:pStyle w:val="ConsPlusNormal"/>
            </w:pPr>
          </w:p>
        </w:tc>
        <w:tc>
          <w:tcPr>
            <w:tcW w:w="1587" w:type="dxa"/>
          </w:tcPr>
          <w:p w:rsidR="000F19E9" w:rsidRDefault="000F19E9">
            <w:pPr>
              <w:pStyle w:val="ConsPlusNormal"/>
              <w:jc w:val="center"/>
            </w:pPr>
            <w:r>
              <w:t>1400,00</w:t>
            </w:r>
          </w:p>
        </w:tc>
      </w:tr>
      <w:tr w:rsidR="000F19E9">
        <w:tc>
          <w:tcPr>
            <w:tcW w:w="3515" w:type="dxa"/>
          </w:tcPr>
          <w:p w:rsidR="000F19E9" w:rsidRDefault="000F19E9">
            <w:pPr>
              <w:pStyle w:val="ConsPlusNormal"/>
            </w:pPr>
            <w:r>
              <w:lastRenderedPageBreak/>
              <w:t>Подпрограмма "Профилактика и противодействие проявлениям экстремизма в Республике Дагестан"</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10</w:t>
            </w:r>
          </w:p>
        </w:tc>
        <w:tc>
          <w:tcPr>
            <w:tcW w:w="1984" w:type="dxa"/>
          </w:tcPr>
          <w:p w:rsidR="000F19E9" w:rsidRDefault="000F19E9">
            <w:pPr>
              <w:pStyle w:val="ConsPlusNormal"/>
              <w:jc w:val="center"/>
            </w:pPr>
            <w:r>
              <w:t>06 7</w:t>
            </w:r>
          </w:p>
        </w:tc>
        <w:tc>
          <w:tcPr>
            <w:tcW w:w="709" w:type="dxa"/>
          </w:tcPr>
          <w:p w:rsidR="000F19E9" w:rsidRDefault="000F19E9">
            <w:pPr>
              <w:pStyle w:val="ConsPlusNormal"/>
            </w:pPr>
          </w:p>
        </w:tc>
        <w:tc>
          <w:tcPr>
            <w:tcW w:w="1587" w:type="dxa"/>
          </w:tcPr>
          <w:p w:rsidR="000F19E9" w:rsidRDefault="000F19E9">
            <w:pPr>
              <w:pStyle w:val="ConsPlusNormal"/>
              <w:jc w:val="center"/>
            </w:pPr>
            <w:r>
              <w:t>1400,00</w:t>
            </w:r>
          </w:p>
        </w:tc>
      </w:tr>
      <w:tr w:rsidR="000F19E9">
        <w:tc>
          <w:tcPr>
            <w:tcW w:w="3515" w:type="dxa"/>
          </w:tcPr>
          <w:p w:rsidR="000F19E9" w:rsidRDefault="000F19E9">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10</w:t>
            </w:r>
          </w:p>
        </w:tc>
        <w:tc>
          <w:tcPr>
            <w:tcW w:w="1984" w:type="dxa"/>
          </w:tcPr>
          <w:p w:rsidR="000F19E9" w:rsidRDefault="000F19E9">
            <w:pPr>
              <w:pStyle w:val="ConsPlusNormal"/>
              <w:jc w:val="center"/>
            </w:pPr>
            <w:r>
              <w:t>06 7 01 99590</w:t>
            </w:r>
          </w:p>
        </w:tc>
        <w:tc>
          <w:tcPr>
            <w:tcW w:w="709" w:type="dxa"/>
          </w:tcPr>
          <w:p w:rsidR="000F19E9" w:rsidRDefault="000F19E9">
            <w:pPr>
              <w:pStyle w:val="ConsPlusNormal"/>
            </w:pPr>
          </w:p>
        </w:tc>
        <w:tc>
          <w:tcPr>
            <w:tcW w:w="1587" w:type="dxa"/>
          </w:tcPr>
          <w:p w:rsidR="000F19E9" w:rsidRDefault="000F19E9">
            <w:pPr>
              <w:pStyle w:val="ConsPlusNormal"/>
              <w:jc w:val="center"/>
            </w:pPr>
            <w:r>
              <w:t>1400,00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10</w:t>
            </w:r>
          </w:p>
        </w:tc>
        <w:tc>
          <w:tcPr>
            <w:tcW w:w="1984" w:type="dxa"/>
          </w:tcPr>
          <w:p w:rsidR="000F19E9" w:rsidRDefault="000F19E9">
            <w:pPr>
              <w:pStyle w:val="ConsPlusNormal"/>
              <w:jc w:val="center"/>
            </w:pPr>
            <w:r>
              <w:t>06 7 01 99590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1400,00</w:t>
            </w:r>
          </w:p>
        </w:tc>
      </w:tr>
      <w:tr w:rsidR="000F19E9">
        <w:tc>
          <w:tcPr>
            <w:tcW w:w="3515" w:type="dxa"/>
          </w:tcPr>
          <w:p w:rsidR="000F19E9" w:rsidRDefault="000F19E9">
            <w:pPr>
              <w:pStyle w:val="ConsPlusNormal"/>
            </w:pPr>
            <w:r>
              <w:t>Реализация функций органов государственной власти Республики Дагестан</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10</w:t>
            </w:r>
          </w:p>
        </w:tc>
        <w:tc>
          <w:tcPr>
            <w:tcW w:w="1984" w:type="dxa"/>
          </w:tcPr>
          <w:p w:rsidR="000F19E9" w:rsidRDefault="000F19E9">
            <w:pPr>
              <w:pStyle w:val="ConsPlusNormal"/>
              <w:jc w:val="center"/>
            </w:pPr>
            <w:r>
              <w:t>99</w:t>
            </w:r>
          </w:p>
        </w:tc>
        <w:tc>
          <w:tcPr>
            <w:tcW w:w="709" w:type="dxa"/>
          </w:tcPr>
          <w:p w:rsidR="000F19E9" w:rsidRDefault="000F19E9">
            <w:pPr>
              <w:pStyle w:val="ConsPlusNormal"/>
            </w:pPr>
          </w:p>
        </w:tc>
        <w:tc>
          <w:tcPr>
            <w:tcW w:w="1587" w:type="dxa"/>
          </w:tcPr>
          <w:p w:rsidR="000F19E9" w:rsidRDefault="000F19E9">
            <w:pPr>
              <w:pStyle w:val="ConsPlusNormal"/>
              <w:jc w:val="center"/>
            </w:pPr>
            <w:r>
              <w:t>35144,20</w:t>
            </w:r>
          </w:p>
        </w:tc>
      </w:tr>
      <w:tr w:rsidR="000F19E9">
        <w:tc>
          <w:tcPr>
            <w:tcW w:w="3515" w:type="dxa"/>
          </w:tcPr>
          <w:p w:rsidR="000F19E9" w:rsidRDefault="000F19E9">
            <w:pPr>
              <w:pStyle w:val="ConsPlusNormal"/>
            </w:pPr>
            <w:r>
              <w:t>Иные непрограммные мероприятия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10</w:t>
            </w:r>
          </w:p>
        </w:tc>
        <w:tc>
          <w:tcPr>
            <w:tcW w:w="1984" w:type="dxa"/>
          </w:tcPr>
          <w:p w:rsidR="000F19E9" w:rsidRDefault="000F19E9">
            <w:pPr>
              <w:pStyle w:val="ConsPlusNormal"/>
              <w:jc w:val="center"/>
            </w:pPr>
            <w:r>
              <w:t>99 8</w:t>
            </w:r>
          </w:p>
        </w:tc>
        <w:tc>
          <w:tcPr>
            <w:tcW w:w="709" w:type="dxa"/>
          </w:tcPr>
          <w:p w:rsidR="000F19E9" w:rsidRDefault="000F19E9">
            <w:pPr>
              <w:pStyle w:val="ConsPlusNormal"/>
            </w:pPr>
          </w:p>
        </w:tc>
        <w:tc>
          <w:tcPr>
            <w:tcW w:w="1587" w:type="dxa"/>
          </w:tcPr>
          <w:p w:rsidR="000F19E9" w:rsidRDefault="000F19E9">
            <w:pPr>
              <w:pStyle w:val="ConsPlusNormal"/>
              <w:jc w:val="center"/>
            </w:pPr>
            <w:r>
              <w:t>35144,20</w:t>
            </w:r>
          </w:p>
        </w:tc>
      </w:tr>
      <w:tr w:rsidR="000F19E9">
        <w:tc>
          <w:tcPr>
            <w:tcW w:w="3515" w:type="dxa"/>
          </w:tcPr>
          <w:p w:rsidR="000F19E9" w:rsidRDefault="000F19E9">
            <w:pPr>
              <w:pStyle w:val="ConsPlusNormal"/>
            </w:pPr>
            <w:r>
              <w:t>Финансовое обеспечение выполнения функций государственных органов</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10</w:t>
            </w:r>
          </w:p>
        </w:tc>
        <w:tc>
          <w:tcPr>
            <w:tcW w:w="1984" w:type="dxa"/>
          </w:tcPr>
          <w:p w:rsidR="000F19E9" w:rsidRDefault="000F19E9">
            <w:pPr>
              <w:pStyle w:val="ConsPlusNormal"/>
              <w:jc w:val="center"/>
            </w:pPr>
            <w:r>
              <w:t>99 8 00 20000</w:t>
            </w:r>
          </w:p>
        </w:tc>
        <w:tc>
          <w:tcPr>
            <w:tcW w:w="709" w:type="dxa"/>
          </w:tcPr>
          <w:p w:rsidR="000F19E9" w:rsidRDefault="000F19E9">
            <w:pPr>
              <w:pStyle w:val="ConsPlusNormal"/>
            </w:pPr>
          </w:p>
        </w:tc>
        <w:tc>
          <w:tcPr>
            <w:tcW w:w="1587" w:type="dxa"/>
          </w:tcPr>
          <w:p w:rsidR="000F19E9" w:rsidRDefault="000F19E9">
            <w:pPr>
              <w:pStyle w:val="ConsPlusNormal"/>
              <w:jc w:val="center"/>
            </w:pPr>
            <w:r>
              <w:t>35144,20</w:t>
            </w:r>
          </w:p>
        </w:tc>
      </w:tr>
      <w:tr w:rsidR="000F19E9">
        <w:tc>
          <w:tcPr>
            <w:tcW w:w="351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10</w:t>
            </w:r>
          </w:p>
        </w:tc>
        <w:tc>
          <w:tcPr>
            <w:tcW w:w="1984" w:type="dxa"/>
          </w:tcPr>
          <w:p w:rsidR="000F19E9" w:rsidRDefault="000F19E9">
            <w:pPr>
              <w:pStyle w:val="ConsPlusNormal"/>
              <w:jc w:val="center"/>
            </w:pPr>
            <w:r>
              <w:t>99 8 00 20000</w:t>
            </w:r>
          </w:p>
        </w:tc>
        <w:tc>
          <w:tcPr>
            <w:tcW w:w="709" w:type="dxa"/>
          </w:tcPr>
          <w:p w:rsidR="000F19E9" w:rsidRDefault="000F19E9">
            <w:pPr>
              <w:pStyle w:val="ConsPlusNormal"/>
              <w:jc w:val="center"/>
            </w:pPr>
            <w:r>
              <w:t>100</w:t>
            </w:r>
          </w:p>
        </w:tc>
        <w:tc>
          <w:tcPr>
            <w:tcW w:w="1587" w:type="dxa"/>
          </w:tcPr>
          <w:p w:rsidR="000F19E9" w:rsidRDefault="000F19E9">
            <w:pPr>
              <w:pStyle w:val="ConsPlusNormal"/>
              <w:jc w:val="center"/>
            </w:pPr>
            <w:r>
              <w:t>31129,30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10</w:t>
            </w:r>
          </w:p>
        </w:tc>
        <w:tc>
          <w:tcPr>
            <w:tcW w:w="1984" w:type="dxa"/>
          </w:tcPr>
          <w:p w:rsidR="000F19E9" w:rsidRDefault="000F19E9">
            <w:pPr>
              <w:pStyle w:val="ConsPlusNormal"/>
              <w:jc w:val="center"/>
            </w:pPr>
            <w:r>
              <w:t>99 8 00 20000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3905,50</w:t>
            </w:r>
          </w:p>
        </w:tc>
      </w:tr>
      <w:tr w:rsidR="000F19E9">
        <w:tc>
          <w:tcPr>
            <w:tcW w:w="3515" w:type="dxa"/>
          </w:tcPr>
          <w:p w:rsidR="000F19E9" w:rsidRDefault="000F19E9">
            <w:pPr>
              <w:pStyle w:val="ConsPlusNormal"/>
            </w:pPr>
            <w:r>
              <w:t xml:space="preserve">Иные бюджетные </w:t>
            </w:r>
            <w:r>
              <w:lastRenderedPageBreak/>
              <w:t>ассигнования</w:t>
            </w:r>
          </w:p>
        </w:tc>
        <w:tc>
          <w:tcPr>
            <w:tcW w:w="624" w:type="dxa"/>
          </w:tcPr>
          <w:p w:rsidR="000F19E9" w:rsidRDefault="000F19E9">
            <w:pPr>
              <w:pStyle w:val="ConsPlusNormal"/>
              <w:jc w:val="center"/>
            </w:pPr>
            <w:r>
              <w:lastRenderedPageBreak/>
              <w:t>04</w:t>
            </w:r>
          </w:p>
        </w:tc>
        <w:tc>
          <w:tcPr>
            <w:tcW w:w="567" w:type="dxa"/>
          </w:tcPr>
          <w:p w:rsidR="000F19E9" w:rsidRDefault="000F19E9">
            <w:pPr>
              <w:pStyle w:val="ConsPlusNormal"/>
              <w:jc w:val="center"/>
            </w:pPr>
            <w:r>
              <w:t>10</w:t>
            </w:r>
          </w:p>
        </w:tc>
        <w:tc>
          <w:tcPr>
            <w:tcW w:w="1984" w:type="dxa"/>
          </w:tcPr>
          <w:p w:rsidR="000F19E9" w:rsidRDefault="000F19E9">
            <w:pPr>
              <w:pStyle w:val="ConsPlusNormal"/>
              <w:jc w:val="center"/>
            </w:pPr>
            <w:r>
              <w:t>99 8 00 20000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109,40</w:t>
            </w:r>
          </w:p>
        </w:tc>
      </w:tr>
      <w:tr w:rsidR="000F19E9">
        <w:tc>
          <w:tcPr>
            <w:tcW w:w="3515" w:type="dxa"/>
          </w:tcPr>
          <w:p w:rsidR="000F19E9" w:rsidRDefault="000F19E9">
            <w:pPr>
              <w:pStyle w:val="ConsPlusNormal"/>
            </w:pPr>
            <w:r>
              <w:lastRenderedPageBreak/>
              <w:t>Другие вопросы в области национальной экономики</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pPr>
          </w:p>
        </w:tc>
        <w:tc>
          <w:tcPr>
            <w:tcW w:w="709" w:type="dxa"/>
          </w:tcPr>
          <w:p w:rsidR="000F19E9" w:rsidRDefault="000F19E9">
            <w:pPr>
              <w:pStyle w:val="ConsPlusNormal"/>
            </w:pPr>
          </w:p>
        </w:tc>
        <w:tc>
          <w:tcPr>
            <w:tcW w:w="1587" w:type="dxa"/>
          </w:tcPr>
          <w:p w:rsidR="000F19E9" w:rsidRDefault="000F19E9">
            <w:pPr>
              <w:pStyle w:val="ConsPlusNormal"/>
              <w:jc w:val="center"/>
            </w:pPr>
            <w:r>
              <w:t>2276982,67</w:t>
            </w:r>
          </w:p>
        </w:tc>
      </w:tr>
      <w:tr w:rsidR="000F19E9">
        <w:tc>
          <w:tcPr>
            <w:tcW w:w="3515" w:type="dxa"/>
          </w:tcPr>
          <w:p w:rsidR="000F19E9" w:rsidRDefault="000F19E9">
            <w:pPr>
              <w:pStyle w:val="ConsPlusNormal"/>
            </w:pPr>
            <w:r>
              <w:t>Государственная программа Республики Дагестан "Экономическое развитие и инновационная экономика"</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08</w:t>
            </w:r>
          </w:p>
        </w:tc>
        <w:tc>
          <w:tcPr>
            <w:tcW w:w="709" w:type="dxa"/>
          </w:tcPr>
          <w:p w:rsidR="000F19E9" w:rsidRDefault="000F19E9">
            <w:pPr>
              <w:pStyle w:val="ConsPlusNormal"/>
            </w:pPr>
          </w:p>
        </w:tc>
        <w:tc>
          <w:tcPr>
            <w:tcW w:w="1587" w:type="dxa"/>
          </w:tcPr>
          <w:p w:rsidR="000F19E9" w:rsidRDefault="000F19E9">
            <w:pPr>
              <w:pStyle w:val="ConsPlusNormal"/>
              <w:jc w:val="center"/>
            </w:pPr>
            <w:r>
              <w:t>429852,87</w:t>
            </w:r>
          </w:p>
        </w:tc>
      </w:tr>
      <w:tr w:rsidR="000F19E9">
        <w:tc>
          <w:tcPr>
            <w:tcW w:w="3515" w:type="dxa"/>
          </w:tcPr>
          <w:p w:rsidR="000F19E9" w:rsidRDefault="000F19E9">
            <w:pPr>
              <w:pStyle w:val="ConsPlusNormal"/>
            </w:pPr>
            <w:r>
              <w:t>Подпрограмма "Развитие малого и среднего предпринимательства в Республике Дагестан"</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08 1</w:t>
            </w:r>
          </w:p>
        </w:tc>
        <w:tc>
          <w:tcPr>
            <w:tcW w:w="709" w:type="dxa"/>
          </w:tcPr>
          <w:p w:rsidR="000F19E9" w:rsidRDefault="000F19E9">
            <w:pPr>
              <w:pStyle w:val="ConsPlusNormal"/>
            </w:pPr>
          </w:p>
        </w:tc>
        <w:tc>
          <w:tcPr>
            <w:tcW w:w="1587" w:type="dxa"/>
          </w:tcPr>
          <w:p w:rsidR="000F19E9" w:rsidRDefault="000F19E9">
            <w:pPr>
              <w:pStyle w:val="ConsPlusNormal"/>
              <w:jc w:val="center"/>
            </w:pPr>
            <w:r>
              <w:t>416037,87</w:t>
            </w:r>
          </w:p>
        </w:tc>
      </w:tr>
      <w:tr w:rsidR="000F19E9">
        <w:tc>
          <w:tcPr>
            <w:tcW w:w="3515" w:type="dxa"/>
          </w:tcPr>
          <w:p w:rsidR="000F19E9" w:rsidRDefault="000F19E9">
            <w:pPr>
              <w:pStyle w:val="ConsPlusNormal"/>
            </w:pPr>
            <w:r>
              <w:t>Основное мероприятие "Поддержка малого и среднего предпринимательства"</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08 1 01</w:t>
            </w:r>
          </w:p>
        </w:tc>
        <w:tc>
          <w:tcPr>
            <w:tcW w:w="709" w:type="dxa"/>
          </w:tcPr>
          <w:p w:rsidR="000F19E9" w:rsidRDefault="000F19E9">
            <w:pPr>
              <w:pStyle w:val="ConsPlusNormal"/>
            </w:pPr>
          </w:p>
        </w:tc>
        <w:tc>
          <w:tcPr>
            <w:tcW w:w="1587" w:type="dxa"/>
          </w:tcPr>
          <w:p w:rsidR="000F19E9" w:rsidRDefault="000F19E9">
            <w:pPr>
              <w:pStyle w:val="ConsPlusNormal"/>
              <w:jc w:val="center"/>
            </w:pPr>
            <w:r>
              <w:t>276234,47</w:t>
            </w:r>
          </w:p>
        </w:tc>
      </w:tr>
      <w:tr w:rsidR="000F19E9">
        <w:tc>
          <w:tcPr>
            <w:tcW w:w="3515" w:type="dxa"/>
          </w:tcPr>
          <w:p w:rsidR="000F19E9" w:rsidRDefault="000F19E9">
            <w:pPr>
              <w:pStyle w:val="ConsPlusNormal"/>
            </w:pPr>
            <w:r>
              <w:t>Предоставление субсидий для субсидирования части затрат субъектов малого и среднего предпринимательства, связанных с уплатой первого взноса при заключении договора лизинга оборудования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08 1 01 15271</w:t>
            </w:r>
          </w:p>
        </w:tc>
        <w:tc>
          <w:tcPr>
            <w:tcW w:w="709" w:type="dxa"/>
          </w:tcPr>
          <w:p w:rsidR="000F19E9" w:rsidRDefault="000F19E9">
            <w:pPr>
              <w:pStyle w:val="ConsPlusNormal"/>
            </w:pPr>
          </w:p>
        </w:tc>
        <w:tc>
          <w:tcPr>
            <w:tcW w:w="1587" w:type="dxa"/>
          </w:tcPr>
          <w:p w:rsidR="000F19E9" w:rsidRDefault="000F19E9">
            <w:pPr>
              <w:pStyle w:val="ConsPlusNormal"/>
              <w:jc w:val="center"/>
            </w:pPr>
            <w:r>
              <w:t>20000,00</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08 1 01 15271</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20000,00</w:t>
            </w:r>
          </w:p>
        </w:tc>
      </w:tr>
      <w:tr w:rsidR="000F19E9">
        <w:tc>
          <w:tcPr>
            <w:tcW w:w="3515" w:type="dxa"/>
          </w:tcPr>
          <w:p w:rsidR="000F19E9" w:rsidRDefault="000F19E9">
            <w:pPr>
              <w:pStyle w:val="ConsPlusNormal"/>
            </w:pPr>
            <w:r>
              <w:t>Предоставление субсидий субъектам малого и среднего предпринимательства в целях возмещения части затрат, связанных с участием в выставочно-ярмарочных мероприятиях</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08 1 01 15274</w:t>
            </w:r>
          </w:p>
        </w:tc>
        <w:tc>
          <w:tcPr>
            <w:tcW w:w="709" w:type="dxa"/>
          </w:tcPr>
          <w:p w:rsidR="000F19E9" w:rsidRDefault="000F19E9">
            <w:pPr>
              <w:pStyle w:val="ConsPlusNormal"/>
            </w:pPr>
          </w:p>
        </w:tc>
        <w:tc>
          <w:tcPr>
            <w:tcW w:w="1587" w:type="dxa"/>
          </w:tcPr>
          <w:p w:rsidR="000F19E9" w:rsidRDefault="000F19E9">
            <w:pPr>
              <w:pStyle w:val="ConsPlusNormal"/>
              <w:jc w:val="center"/>
            </w:pPr>
            <w:r>
              <w:t>1500,00</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08 1 01 15274</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1500,00</w:t>
            </w:r>
          </w:p>
        </w:tc>
      </w:tr>
      <w:tr w:rsidR="000F19E9">
        <w:tc>
          <w:tcPr>
            <w:tcW w:w="3515" w:type="dxa"/>
          </w:tcPr>
          <w:p w:rsidR="000F19E9" w:rsidRDefault="000F19E9">
            <w:pPr>
              <w:pStyle w:val="ConsPlusNormal"/>
            </w:pPr>
            <w:r>
              <w:t xml:space="preserve">Предоставление субсидий для субсидирования части </w:t>
            </w:r>
            <w:r>
              <w:lastRenderedPageBreak/>
              <w:t>затрат субъектов малого и среднего предпринимательства, связанных с приобретением оборудования</w:t>
            </w:r>
          </w:p>
        </w:tc>
        <w:tc>
          <w:tcPr>
            <w:tcW w:w="624" w:type="dxa"/>
          </w:tcPr>
          <w:p w:rsidR="000F19E9" w:rsidRDefault="000F19E9">
            <w:pPr>
              <w:pStyle w:val="ConsPlusNormal"/>
              <w:jc w:val="center"/>
            </w:pPr>
            <w:r>
              <w:lastRenderedPageBreak/>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08 1 01 15275</w:t>
            </w:r>
          </w:p>
        </w:tc>
        <w:tc>
          <w:tcPr>
            <w:tcW w:w="709" w:type="dxa"/>
          </w:tcPr>
          <w:p w:rsidR="000F19E9" w:rsidRDefault="000F19E9">
            <w:pPr>
              <w:pStyle w:val="ConsPlusNormal"/>
            </w:pPr>
          </w:p>
        </w:tc>
        <w:tc>
          <w:tcPr>
            <w:tcW w:w="1587" w:type="dxa"/>
          </w:tcPr>
          <w:p w:rsidR="000F19E9" w:rsidRDefault="000F19E9">
            <w:pPr>
              <w:pStyle w:val="ConsPlusNormal"/>
              <w:jc w:val="center"/>
            </w:pPr>
            <w:r>
              <w:t>3000,00</w:t>
            </w:r>
          </w:p>
        </w:tc>
      </w:tr>
      <w:tr w:rsidR="000F19E9">
        <w:tc>
          <w:tcPr>
            <w:tcW w:w="3515" w:type="dxa"/>
          </w:tcPr>
          <w:p w:rsidR="000F19E9" w:rsidRDefault="000F19E9">
            <w:pPr>
              <w:pStyle w:val="ConsPlusNormal"/>
            </w:pPr>
            <w:r>
              <w:lastRenderedPageBreak/>
              <w:t>Иные бюджетные ассигнования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08 1 01 15275</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3000,00</w:t>
            </w:r>
          </w:p>
        </w:tc>
      </w:tr>
      <w:tr w:rsidR="000F19E9">
        <w:tc>
          <w:tcPr>
            <w:tcW w:w="3515" w:type="dxa"/>
          </w:tcPr>
          <w:p w:rsidR="000F19E9" w:rsidRDefault="000F19E9">
            <w:pPr>
              <w:pStyle w:val="ConsPlusNormal"/>
            </w:pPr>
            <w:r>
              <w:t>Предоставление субсидий субъектам малого и среднего предпринимательства в области социального предпринимательства</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08 1 01 15276</w:t>
            </w:r>
          </w:p>
        </w:tc>
        <w:tc>
          <w:tcPr>
            <w:tcW w:w="709" w:type="dxa"/>
          </w:tcPr>
          <w:p w:rsidR="000F19E9" w:rsidRDefault="000F19E9">
            <w:pPr>
              <w:pStyle w:val="ConsPlusNormal"/>
            </w:pPr>
          </w:p>
        </w:tc>
        <w:tc>
          <w:tcPr>
            <w:tcW w:w="1587" w:type="dxa"/>
          </w:tcPr>
          <w:p w:rsidR="000F19E9" w:rsidRDefault="000F19E9">
            <w:pPr>
              <w:pStyle w:val="ConsPlusNormal"/>
              <w:jc w:val="center"/>
            </w:pPr>
            <w:r>
              <w:t>3000,00</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08 1 01 15276</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3000,00</w:t>
            </w:r>
          </w:p>
        </w:tc>
      </w:tr>
      <w:tr w:rsidR="000F19E9">
        <w:tc>
          <w:tcPr>
            <w:tcW w:w="3515" w:type="dxa"/>
          </w:tcPr>
          <w:p w:rsidR="000F19E9" w:rsidRDefault="000F19E9">
            <w:pPr>
              <w:pStyle w:val="ConsPlusNormal"/>
            </w:pPr>
            <w:r>
              <w:t>Информационная поддержка субъектов малого и среднего предпринимательства, в том числе через выпуск телепередач, радиопрограмм, фильмов, издание газет, журналов</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08 1 01 15277</w:t>
            </w:r>
          </w:p>
        </w:tc>
        <w:tc>
          <w:tcPr>
            <w:tcW w:w="709" w:type="dxa"/>
          </w:tcPr>
          <w:p w:rsidR="000F19E9" w:rsidRDefault="000F19E9">
            <w:pPr>
              <w:pStyle w:val="ConsPlusNormal"/>
            </w:pPr>
          </w:p>
        </w:tc>
        <w:tc>
          <w:tcPr>
            <w:tcW w:w="1587" w:type="dxa"/>
          </w:tcPr>
          <w:p w:rsidR="000F19E9" w:rsidRDefault="000F19E9">
            <w:pPr>
              <w:pStyle w:val="ConsPlusNormal"/>
              <w:jc w:val="center"/>
            </w:pPr>
            <w:r>
              <w:t>3000,00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08 1 01 15277</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3000,00</w:t>
            </w:r>
          </w:p>
        </w:tc>
      </w:tr>
      <w:tr w:rsidR="000F19E9">
        <w:tc>
          <w:tcPr>
            <w:tcW w:w="3515" w:type="dxa"/>
          </w:tcPr>
          <w:p w:rsidR="000F19E9" w:rsidRDefault="000F19E9">
            <w:pPr>
              <w:pStyle w:val="ConsPlusNormal"/>
            </w:pPr>
            <w:r>
              <w:t>Субсидирование части затрат субъектов малого и среднего предпринимательства, связанных с обеспечением доступа к объектам инфраструктуры</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08 1 01 15278</w:t>
            </w:r>
          </w:p>
        </w:tc>
        <w:tc>
          <w:tcPr>
            <w:tcW w:w="709" w:type="dxa"/>
          </w:tcPr>
          <w:p w:rsidR="000F19E9" w:rsidRDefault="000F19E9">
            <w:pPr>
              <w:pStyle w:val="ConsPlusNormal"/>
            </w:pPr>
          </w:p>
        </w:tc>
        <w:tc>
          <w:tcPr>
            <w:tcW w:w="1587" w:type="dxa"/>
          </w:tcPr>
          <w:p w:rsidR="000F19E9" w:rsidRDefault="000F19E9">
            <w:pPr>
              <w:pStyle w:val="ConsPlusNormal"/>
              <w:jc w:val="center"/>
            </w:pPr>
            <w:r>
              <w:t>1200,00</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08 1 01 15278</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1200,00</w:t>
            </w:r>
          </w:p>
        </w:tc>
      </w:tr>
      <w:tr w:rsidR="000F19E9">
        <w:tc>
          <w:tcPr>
            <w:tcW w:w="3515" w:type="dxa"/>
          </w:tcPr>
          <w:p w:rsidR="000F19E9" w:rsidRDefault="000F19E9">
            <w:pPr>
              <w:pStyle w:val="ConsPlusNormal"/>
            </w:pPr>
            <w:r>
              <w:t xml:space="preserve">Предоставление субсидий субъектам малого и среднего </w:t>
            </w:r>
            <w:r>
              <w:lastRenderedPageBreak/>
              <w:t>предпринимательства в целях возмещения части расходов, связанных с прохождением сертификации, в том числе по международным стандартам качества</w:t>
            </w:r>
          </w:p>
        </w:tc>
        <w:tc>
          <w:tcPr>
            <w:tcW w:w="624" w:type="dxa"/>
          </w:tcPr>
          <w:p w:rsidR="000F19E9" w:rsidRDefault="000F19E9">
            <w:pPr>
              <w:pStyle w:val="ConsPlusNormal"/>
              <w:jc w:val="center"/>
            </w:pPr>
            <w:r>
              <w:lastRenderedPageBreak/>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08 1 01 15279</w:t>
            </w:r>
          </w:p>
        </w:tc>
        <w:tc>
          <w:tcPr>
            <w:tcW w:w="709" w:type="dxa"/>
          </w:tcPr>
          <w:p w:rsidR="000F19E9" w:rsidRDefault="000F19E9">
            <w:pPr>
              <w:pStyle w:val="ConsPlusNormal"/>
            </w:pPr>
          </w:p>
        </w:tc>
        <w:tc>
          <w:tcPr>
            <w:tcW w:w="1587" w:type="dxa"/>
          </w:tcPr>
          <w:p w:rsidR="000F19E9" w:rsidRDefault="000F19E9">
            <w:pPr>
              <w:pStyle w:val="ConsPlusNormal"/>
              <w:jc w:val="center"/>
            </w:pPr>
            <w:r>
              <w:t>300,00</w:t>
            </w:r>
          </w:p>
        </w:tc>
      </w:tr>
      <w:tr w:rsidR="000F19E9">
        <w:tc>
          <w:tcPr>
            <w:tcW w:w="3515" w:type="dxa"/>
          </w:tcPr>
          <w:p w:rsidR="000F19E9" w:rsidRDefault="000F19E9">
            <w:pPr>
              <w:pStyle w:val="ConsPlusNormal"/>
            </w:pPr>
            <w:r>
              <w:lastRenderedPageBreak/>
              <w:t>Иные бюджетные ассигнования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08 1 01 15279</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300,00</w:t>
            </w:r>
          </w:p>
        </w:tc>
      </w:tr>
      <w:tr w:rsidR="000F19E9">
        <w:tc>
          <w:tcPr>
            <w:tcW w:w="3515" w:type="dxa"/>
          </w:tcPr>
          <w:p w:rsidR="000F19E9" w:rsidRDefault="000F19E9">
            <w:pPr>
              <w:pStyle w:val="ConsPlusNormal"/>
            </w:pPr>
            <w:r>
              <w:t>Поддержка Учебно-производственного комбината, в целях профессионального обучения граждан, желающих организовать предпринимательскую деятельность</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08 1 01 1527Ж</w:t>
            </w:r>
          </w:p>
        </w:tc>
        <w:tc>
          <w:tcPr>
            <w:tcW w:w="709" w:type="dxa"/>
          </w:tcPr>
          <w:p w:rsidR="000F19E9" w:rsidRDefault="000F19E9">
            <w:pPr>
              <w:pStyle w:val="ConsPlusNormal"/>
            </w:pPr>
          </w:p>
        </w:tc>
        <w:tc>
          <w:tcPr>
            <w:tcW w:w="1587" w:type="dxa"/>
          </w:tcPr>
          <w:p w:rsidR="000F19E9" w:rsidRDefault="000F19E9">
            <w:pPr>
              <w:pStyle w:val="ConsPlusNormal"/>
              <w:jc w:val="center"/>
            </w:pPr>
            <w:r>
              <w:t>1200,00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08 1 01 1527Ж</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1200,00</w:t>
            </w:r>
          </w:p>
        </w:tc>
      </w:tr>
      <w:tr w:rsidR="000F19E9">
        <w:tc>
          <w:tcPr>
            <w:tcW w:w="3515" w:type="dxa"/>
          </w:tcPr>
          <w:p w:rsidR="000F19E9" w:rsidRDefault="000F19E9">
            <w:pPr>
              <w:pStyle w:val="ConsPlusNormal"/>
            </w:pPr>
            <w:r>
              <w:t>Развитие микрофинансовой компании "Фонд микрофинансирования и лизинга Республики Дагестан" (МФК "Даглизингфонд") в целях предоставления лизинговых услуг</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08 1 01 1527Л</w:t>
            </w:r>
          </w:p>
        </w:tc>
        <w:tc>
          <w:tcPr>
            <w:tcW w:w="709" w:type="dxa"/>
          </w:tcPr>
          <w:p w:rsidR="000F19E9" w:rsidRDefault="000F19E9">
            <w:pPr>
              <w:pStyle w:val="ConsPlusNormal"/>
            </w:pPr>
          </w:p>
        </w:tc>
        <w:tc>
          <w:tcPr>
            <w:tcW w:w="1587" w:type="dxa"/>
          </w:tcPr>
          <w:p w:rsidR="000F19E9" w:rsidRDefault="000F19E9">
            <w:pPr>
              <w:pStyle w:val="ConsPlusNormal"/>
              <w:jc w:val="center"/>
            </w:pPr>
            <w:r>
              <w:t>160000,00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08 1 01 1527Л</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160000,00</w:t>
            </w:r>
          </w:p>
        </w:tc>
      </w:tr>
      <w:tr w:rsidR="000F19E9">
        <w:tc>
          <w:tcPr>
            <w:tcW w:w="3515" w:type="dxa"/>
          </w:tcPr>
          <w:p w:rsidR="000F19E9" w:rsidRDefault="000F19E9">
            <w:pPr>
              <w:pStyle w:val="ConsPlusNormal"/>
            </w:pPr>
            <w:r>
              <w:t>Развитие бизнес - инкубаторов, технопарков, промышленных (индустриальных) и агропромышленных парков</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08 1 01 1527Н</w:t>
            </w:r>
          </w:p>
        </w:tc>
        <w:tc>
          <w:tcPr>
            <w:tcW w:w="709" w:type="dxa"/>
          </w:tcPr>
          <w:p w:rsidR="000F19E9" w:rsidRDefault="000F19E9">
            <w:pPr>
              <w:pStyle w:val="ConsPlusNormal"/>
            </w:pPr>
          </w:p>
        </w:tc>
        <w:tc>
          <w:tcPr>
            <w:tcW w:w="1587" w:type="dxa"/>
          </w:tcPr>
          <w:p w:rsidR="000F19E9" w:rsidRDefault="000F19E9">
            <w:pPr>
              <w:pStyle w:val="ConsPlusNormal"/>
              <w:jc w:val="center"/>
            </w:pPr>
            <w:r>
              <w:t>30000,00</w:t>
            </w:r>
          </w:p>
        </w:tc>
      </w:tr>
      <w:tr w:rsidR="000F19E9">
        <w:tc>
          <w:tcPr>
            <w:tcW w:w="3515" w:type="dxa"/>
          </w:tcPr>
          <w:p w:rsidR="000F19E9" w:rsidRDefault="000F19E9">
            <w:pPr>
              <w:pStyle w:val="ConsPlusNormal"/>
            </w:pPr>
            <w:r>
              <w:lastRenderedPageBreak/>
              <w:t>Иные бюджетные ассигнования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08 1 01 1527Н</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30000,00</w:t>
            </w:r>
          </w:p>
        </w:tc>
      </w:tr>
      <w:tr w:rsidR="000F19E9">
        <w:tc>
          <w:tcPr>
            <w:tcW w:w="3515" w:type="dxa"/>
          </w:tcPr>
          <w:p w:rsidR="000F19E9" w:rsidRDefault="000F19E9">
            <w:pPr>
              <w:pStyle w:val="ConsPlusNormal"/>
            </w:pPr>
            <w:r>
              <w:t>Обеспечение деятельности центра поддержки предпринимательства в Республике Дагестан</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08 1 01 1527Ц</w:t>
            </w:r>
          </w:p>
        </w:tc>
        <w:tc>
          <w:tcPr>
            <w:tcW w:w="709" w:type="dxa"/>
          </w:tcPr>
          <w:p w:rsidR="000F19E9" w:rsidRDefault="000F19E9">
            <w:pPr>
              <w:pStyle w:val="ConsPlusNormal"/>
            </w:pPr>
          </w:p>
        </w:tc>
        <w:tc>
          <w:tcPr>
            <w:tcW w:w="1587" w:type="dxa"/>
          </w:tcPr>
          <w:p w:rsidR="000F19E9" w:rsidRDefault="000F19E9">
            <w:pPr>
              <w:pStyle w:val="ConsPlusNormal"/>
              <w:jc w:val="center"/>
            </w:pPr>
            <w:r>
              <w:t>15000,00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08 1 01 1527Ц</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15000,00</w:t>
            </w:r>
          </w:p>
        </w:tc>
      </w:tr>
      <w:tr w:rsidR="000F19E9">
        <w:tc>
          <w:tcPr>
            <w:tcW w:w="3515" w:type="dxa"/>
          </w:tcPr>
          <w:p w:rsidR="000F19E9" w:rsidRDefault="000F19E9">
            <w:pPr>
              <w:pStyle w:val="ConsPlusNormal"/>
            </w:pPr>
            <w:r>
              <w:t>Обеспечение деятельности интернет-портала для предпринимателей</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08 1 01 1527Ю</w:t>
            </w:r>
          </w:p>
        </w:tc>
        <w:tc>
          <w:tcPr>
            <w:tcW w:w="709" w:type="dxa"/>
          </w:tcPr>
          <w:p w:rsidR="000F19E9" w:rsidRDefault="000F19E9">
            <w:pPr>
              <w:pStyle w:val="ConsPlusNormal"/>
            </w:pPr>
          </w:p>
        </w:tc>
        <w:tc>
          <w:tcPr>
            <w:tcW w:w="1587" w:type="dxa"/>
          </w:tcPr>
          <w:p w:rsidR="000F19E9" w:rsidRDefault="000F19E9">
            <w:pPr>
              <w:pStyle w:val="ConsPlusNormal"/>
              <w:jc w:val="center"/>
            </w:pPr>
            <w:r>
              <w:t>800,00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08 1 01 1527Ю</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800,00</w:t>
            </w:r>
          </w:p>
        </w:tc>
      </w:tr>
      <w:tr w:rsidR="000F19E9">
        <w:tc>
          <w:tcPr>
            <w:tcW w:w="3515" w:type="dxa"/>
          </w:tcPr>
          <w:p w:rsidR="000F19E9" w:rsidRDefault="000F19E9">
            <w:pPr>
              <w:pStyle w:val="ConsPlusNormal"/>
            </w:pPr>
            <w:r>
              <w:t>Предоставление субсидий для субсидирования части затрат субъектов малого и среднего предпринимательства, связанных с уплатой процентов по кредитам</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08 1 01 1527Я</w:t>
            </w:r>
          </w:p>
        </w:tc>
        <w:tc>
          <w:tcPr>
            <w:tcW w:w="709" w:type="dxa"/>
          </w:tcPr>
          <w:p w:rsidR="000F19E9" w:rsidRDefault="000F19E9">
            <w:pPr>
              <w:pStyle w:val="ConsPlusNormal"/>
            </w:pPr>
          </w:p>
        </w:tc>
        <w:tc>
          <w:tcPr>
            <w:tcW w:w="1587" w:type="dxa"/>
          </w:tcPr>
          <w:p w:rsidR="000F19E9" w:rsidRDefault="000F19E9">
            <w:pPr>
              <w:pStyle w:val="ConsPlusNormal"/>
              <w:jc w:val="center"/>
            </w:pPr>
            <w:r>
              <w:t>5134,47</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08 1 01 1527Я</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5134,47</w:t>
            </w:r>
          </w:p>
        </w:tc>
      </w:tr>
      <w:tr w:rsidR="000F19E9">
        <w:tc>
          <w:tcPr>
            <w:tcW w:w="3515" w:type="dxa"/>
          </w:tcPr>
          <w:p w:rsidR="000F19E9" w:rsidRDefault="000F19E9">
            <w:pPr>
              <w:pStyle w:val="ConsPlusNormal"/>
            </w:pPr>
            <w:r>
              <w:t>Реализация программ обучения и повышения квалификации кадров субъектов малого и среднего предпринимательства</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08 1 01 15280</w:t>
            </w:r>
          </w:p>
        </w:tc>
        <w:tc>
          <w:tcPr>
            <w:tcW w:w="709" w:type="dxa"/>
          </w:tcPr>
          <w:p w:rsidR="000F19E9" w:rsidRDefault="000F19E9">
            <w:pPr>
              <w:pStyle w:val="ConsPlusNormal"/>
            </w:pPr>
          </w:p>
        </w:tc>
        <w:tc>
          <w:tcPr>
            <w:tcW w:w="1587" w:type="dxa"/>
          </w:tcPr>
          <w:p w:rsidR="000F19E9" w:rsidRDefault="000F19E9">
            <w:pPr>
              <w:pStyle w:val="ConsPlusNormal"/>
              <w:jc w:val="center"/>
            </w:pPr>
            <w:r>
              <w:t>5000,00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08 1 01 15280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5000,00</w:t>
            </w:r>
          </w:p>
        </w:tc>
      </w:tr>
      <w:tr w:rsidR="000F19E9">
        <w:tc>
          <w:tcPr>
            <w:tcW w:w="3515" w:type="dxa"/>
          </w:tcPr>
          <w:p w:rsidR="000F19E9" w:rsidRDefault="000F19E9">
            <w:pPr>
              <w:pStyle w:val="ConsPlusNormal"/>
            </w:pPr>
            <w:r>
              <w:t xml:space="preserve">Разработка и издание </w:t>
            </w:r>
            <w:r>
              <w:lastRenderedPageBreak/>
              <w:t>печатных материалов для субъектов малого и среднего предпринимательства, в том числе буклетов, брошюр, листовок и др.</w:t>
            </w:r>
          </w:p>
        </w:tc>
        <w:tc>
          <w:tcPr>
            <w:tcW w:w="624" w:type="dxa"/>
          </w:tcPr>
          <w:p w:rsidR="000F19E9" w:rsidRDefault="000F19E9">
            <w:pPr>
              <w:pStyle w:val="ConsPlusNormal"/>
              <w:jc w:val="center"/>
            </w:pPr>
            <w:r>
              <w:lastRenderedPageBreak/>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08 1 01 15281</w:t>
            </w:r>
          </w:p>
        </w:tc>
        <w:tc>
          <w:tcPr>
            <w:tcW w:w="709" w:type="dxa"/>
          </w:tcPr>
          <w:p w:rsidR="000F19E9" w:rsidRDefault="000F19E9">
            <w:pPr>
              <w:pStyle w:val="ConsPlusNormal"/>
            </w:pPr>
          </w:p>
        </w:tc>
        <w:tc>
          <w:tcPr>
            <w:tcW w:w="1587" w:type="dxa"/>
          </w:tcPr>
          <w:p w:rsidR="000F19E9" w:rsidRDefault="000F19E9">
            <w:pPr>
              <w:pStyle w:val="ConsPlusNormal"/>
              <w:jc w:val="center"/>
            </w:pPr>
            <w:r>
              <w:t>300,00</w:t>
            </w:r>
          </w:p>
        </w:tc>
      </w:tr>
      <w:tr w:rsidR="000F19E9">
        <w:tc>
          <w:tcPr>
            <w:tcW w:w="351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08 1 01 15281</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300,00</w:t>
            </w:r>
          </w:p>
        </w:tc>
      </w:tr>
      <w:tr w:rsidR="000F19E9">
        <w:tc>
          <w:tcPr>
            <w:tcW w:w="3515" w:type="dxa"/>
          </w:tcPr>
          <w:p w:rsidR="000F19E9" w:rsidRDefault="000F19E9">
            <w:pPr>
              <w:pStyle w:val="ConsPlusNormal"/>
            </w:pPr>
            <w:r>
              <w:t>Организация и проведение форумов, конференций, брифингов, съездов, круглых столов, семинаров и др.</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08 1 01 15282</w:t>
            </w:r>
          </w:p>
        </w:tc>
        <w:tc>
          <w:tcPr>
            <w:tcW w:w="709" w:type="dxa"/>
          </w:tcPr>
          <w:p w:rsidR="000F19E9" w:rsidRDefault="000F19E9">
            <w:pPr>
              <w:pStyle w:val="ConsPlusNormal"/>
            </w:pPr>
          </w:p>
        </w:tc>
        <w:tc>
          <w:tcPr>
            <w:tcW w:w="1587" w:type="dxa"/>
          </w:tcPr>
          <w:p w:rsidR="000F19E9" w:rsidRDefault="000F19E9">
            <w:pPr>
              <w:pStyle w:val="ConsPlusNormal"/>
              <w:jc w:val="center"/>
            </w:pPr>
            <w:r>
              <w:t>1800,00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08 1 01 15282</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1800,00</w:t>
            </w:r>
          </w:p>
        </w:tc>
      </w:tr>
      <w:tr w:rsidR="000F19E9">
        <w:tc>
          <w:tcPr>
            <w:tcW w:w="3515" w:type="dxa"/>
          </w:tcPr>
          <w:p w:rsidR="000F19E9" w:rsidRDefault="000F19E9">
            <w:pPr>
              <w:pStyle w:val="ConsPlusNormal"/>
            </w:pPr>
            <w:r>
              <w:t>Предоставление субсидий муниципальным образованиям Республики Дагестан на поддержку муниципальных программ развития малого и среднего предпринимательства, в том числе моногородов</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08 1 01 15283</w:t>
            </w:r>
          </w:p>
        </w:tc>
        <w:tc>
          <w:tcPr>
            <w:tcW w:w="709" w:type="dxa"/>
          </w:tcPr>
          <w:p w:rsidR="000F19E9" w:rsidRDefault="000F19E9">
            <w:pPr>
              <w:pStyle w:val="ConsPlusNormal"/>
            </w:pPr>
          </w:p>
        </w:tc>
        <w:tc>
          <w:tcPr>
            <w:tcW w:w="1587" w:type="dxa"/>
          </w:tcPr>
          <w:p w:rsidR="000F19E9" w:rsidRDefault="000F19E9">
            <w:pPr>
              <w:pStyle w:val="ConsPlusNormal"/>
              <w:jc w:val="center"/>
            </w:pPr>
            <w:r>
              <w:t>6000,00</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08 1 01 15283</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6000,00</w:t>
            </w:r>
          </w:p>
        </w:tc>
      </w:tr>
      <w:tr w:rsidR="000F19E9">
        <w:tc>
          <w:tcPr>
            <w:tcW w:w="3515" w:type="dxa"/>
          </w:tcPr>
          <w:p w:rsidR="000F19E9" w:rsidRDefault="000F19E9">
            <w:pPr>
              <w:pStyle w:val="ConsPlusNormal"/>
            </w:pPr>
            <w:r>
              <w:t>Развитие микрофинансовой компании "Фонд микрофинансирования и лизинга Республики Дагестан" (МФК "Даглизингфонд") в целях предоставления микрозаймов</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08 1 01 15284</w:t>
            </w:r>
          </w:p>
        </w:tc>
        <w:tc>
          <w:tcPr>
            <w:tcW w:w="709" w:type="dxa"/>
          </w:tcPr>
          <w:p w:rsidR="000F19E9" w:rsidRDefault="000F19E9">
            <w:pPr>
              <w:pStyle w:val="ConsPlusNormal"/>
            </w:pPr>
          </w:p>
        </w:tc>
        <w:tc>
          <w:tcPr>
            <w:tcW w:w="1587" w:type="dxa"/>
          </w:tcPr>
          <w:p w:rsidR="000F19E9" w:rsidRDefault="000F19E9">
            <w:pPr>
              <w:pStyle w:val="ConsPlusNormal"/>
              <w:jc w:val="center"/>
            </w:pPr>
            <w:r>
              <w:t>19000,00</w:t>
            </w:r>
          </w:p>
        </w:tc>
      </w:tr>
      <w:tr w:rsidR="000F19E9">
        <w:tc>
          <w:tcPr>
            <w:tcW w:w="3515" w:type="dxa"/>
          </w:tcPr>
          <w:p w:rsidR="000F19E9" w:rsidRDefault="000F19E9">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24" w:type="dxa"/>
          </w:tcPr>
          <w:p w:rsidR="000F19E9" w:rsidRDefault="000F19E9">
            <w:pPr>
              <w:pStyle w:val="ConsPlusNormal"/>
              <w:jc w:val="center"/>
            </w:pPr>
            <w:r>
              <w:lastRenderedPageBreak/>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08 1 01 15284</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19000,00</w:t>
            </w:r>
          </w:p>
        </w:tc>
      </w:tr>
      <w:tr w:rsidR="000F19E9">
        <w:tc>
          <w:tcPr>
            <w:tcW w:w="3515" w:type="dxa"/>
          </w:tcPr>
          <w:p w:rsidR="000F19E9" w:rsidRDefault="000F19E9">
            <w:pPr>
              <w:pStyle w:val="ConsPlusNormal"/>
            </w:pPr>
            <w:r>
              <w:lastRenderedPageBreak/>
              <w:t>Основное мероприятие "Обеспечение деятельности государственного органа"</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08 1 02</w:t>
            </w:r>
          </w:p>
        </w:tc>
        <w:tc>
          <w:tcPr>
            <w:tcW w:w="709" w:type="dxa"/>
          </w:tcPr>
          <w:p w:rsidR="000F19E9" w:rsidRDefault="000F19E9">
            <w:pPr>
              <w:pStyle w:val="ConsPlusNormal"/>
            </w:pPr>
          </w:p>
        </w:tc>
        <w:tc>
          <w:tcPr>
            <w:tcW w:w="1587" w:type="dxa"/>
          </w:tcPr>
          <w:p w:rsidR="000F19E9" w:rsidRDefault="000F19E9">
            <w:pPr>
              <w:pStyle w:val="ConsPlusNormal"/>
              <w:jc w:val="center"/>
            </w:pPr>
            <w:r>
              <w:t>29692,60</w:t>
            </w:r>
          </w:p>
        </w:tc>
      </w:tr>
      <w:tr w:rsidR="000F19E9">
        <w:tc>
          <w:tcPr>
            <w:tcW w:w="3515" w:type="dxa"/>
          </w:tcPr>
          <w:p w:rsidR="000F19E9" w:rsidRDefault="000F19E9">
            <w:pPr>
              <w:pStyle w:val="ConsPlusNormal"/>
            </w:pPr>
            <w:r>
              <w:t>Финансовое обеспечение выполнения функций государственных органов</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08 1 02 20000</w:t>
            </w:r>
          </w:p>
        </w:tc>
        <w:tc>
          <w:tcPr>
            <w:tcW w:w="709" w:type="dxa"/>
          </w:tcPr>
          <w:p w:rsidR="000F19E9" w:rsidRDefault="000F19E9">
            <w:pPr>
              <w:pStyle w:val="ConsPlusNormal"/>
            </w:pPr>
          </w:p>
        </w:tc>
        <w:tc>
          <w:tcPr>
            <w:tcW w:w="1587" w:type="dxa"/>
          </w:tcPr>
          <w:p w:rsidR="000F19E9" w:rsidRDefault="000F19E9">
            <w:pPr>
              <w:pStyle w:val="ConsPlusNormal"/>
              <w:jc w:val="center"/>
            </w:pPr>
            <w:r>
              <w:t>29692,60</w:t>
            </w:r>
          </w:p>
        </w:tc>
      </w:tr>
      <w:tr w:rsidR="000F19E9">
        <w:tc>
          <w:tcPr>
            <w:tcW w:w="351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08 1 02 20000</w:t>
            </w:r>
          </w:p>
        </w:tc>
        <w:tc>
          <w:tcPr>
            <w:tcW w:w="709" w:type="dxa"/>
          </w:tcPr>
          <w:p w:rsidR="000F19E9" w:rsidRDefault="000F19E9">
            <w:pPr>
              <w:pStyle w:val="ConsPlusNormal"/>
              <w:jc w:val="center"/>
            </w:pPr>
            <w:r>
              <w:t>100</w:t>
            </w:r>
          </w:p>
        </w:tc>
        <w:tc>
          <w:tcPr>
            <w:tcW w:w="1587" w:type="dxa"/>
          </w:tcPr>
          <w:p w:rsidR="000F19E9" w:rsidRDefault="000F19E9">
            <w:pPr>
              <w:pStyle w:val="ConsPlusNormal"/>
              <w:jc w:val="center"/>
            </w:pPr>
            <w:r>
              <w:t>25228,20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08 1 02 20000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3014,40</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08 1 02 20000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1450,00</w:t>
            </w:r>
          </w:p>
        </w:tc>
      </w:tr>
      <w:tr w:rsidR="000F19E9">
        <w:tc>
          <w:tcPr>
            <w:tcW w:w="3515" w:type="dxa"/>
          </w:tcPr>
          <w:p w:rsidR="000F19E9" w:rsidRDefault="000F19E9">
            <w:pPr>
              <w:pStyle w:val="ConsPlusNormal"/>
            </w:pPr>
            <w:r>
              <w:t>Федеральный проект "Создание благоприятных условий для осуществления деятельности самозанятыми гражданами" в рамках национального проекта "Малое и среднее предпринимательство и поддержка индивидуальной предпринимательской инициативы"</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08 1 I2</w:t>
            </w:r>
          </w:p>
        </w:tc>
        <w:tc>
          <w:tcPr>
            <w:tcW w:w="709" w:type="dxa"/>
          </w:tcPr>
          <w:p w:rsidR="000F19E9" w:rsidRDefault="000F19E9">
            <w:pPr>
              <w:pStyle w:val="ConsPlusNormal"/>
            </w:pPr>
          </w:p>
        </w:tc>
        <w:tc>
          <w:tcPr>
            <w:tcW w:w="1587" w:type="dxa"/>
          </w:tcPr>
          <w:p w:rsidR="000F19E9" w:rsidRDefault="000F19E9">
            <w:pPr>
              <w:pStyle w:val="ConsPlusNormal"/>
              <w:jc w:val="center"/>
            </w:pPr>
            <w:r>
              <w:t>9577,37</w:t>
            </w:r>
          </w:p>
        </w:tc>
      </w:tr>
      <w:tr w:rsidR="000F19E9">
        <w:tc>
          <w:tcPr>
            <w:tcW w:w="3515" w:type="dxa"/>
          </w:tcPr>
          <w:p w:rsidR="000F19E9" w:rsidRDefault="000F19E9">
            <w:pPr>
              <w:pStyle w:val="ConsPlusNormal"/>
            </w:pPr>
            <w:r>
              <w:t>Развитие центров "Мой бизнес"</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08 1 I2 5527С</w:t>
            </w:r>
          </w:p>
        </w:tc>
        <w:tc>
          <w:tcPr>
            <w:tcW w:w="709" w:type="dxa"/>
          </w:tcPr>
          <w:p w:rsidR="000F19E9" w:rsidRDefault="000F19E9">
            <w:pPr>
              <w:pStyle w:val="ConsPlusNormal"/>
            </w:pPr>
          </w:p>
        </w:tc>
        <w:tc>
          <w:tcPr>
            <w:tcW w:w="1587" w:type="dxa"/>
          </w:tcPr>
          <w:p w:rsidR="000F19E9" w:rsidRDefault="000F19E9">
            <w:pPr>
              <w:pStyle w:val="ConsPlusNormal"/>
              <w:jc w:val="center"/>
            </w:pPr>
            <w:r>
              <w:t>9577,37</w:t>
            </w:r>
          </w:p>
        </w:tc>
      </w:tr>
      <w:tr w:rsidR="000F19E9">
        <w:tc>
          <w:tcPr>
            <w:tcW w:w="3515" w:type="dxa"/>
          </w:tcPr>
          <w:p w:rsidR="000F19E9" w:rsidRDefault="000F19E9">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624" w:type="dxa"/>
          </w:tcPr>
          <w:p w:rsidR="000F19E9" w:rsidRDefault="000F19E9">
            <w:pPr>
              <w:pStyle w:val="ConsPlusNormal"/>
              <w:jc w:val="center"/>
            </w:pPr>
            <w:r>
              <w:lastRenderedPageBreak/>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08 1 I2 5527С</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9577,37</w:t>
            </w:r>
          </w:p>
        </w:tc>
      </w:tr>
      <w:tr w:rsidR="000F19E9">
        <w:tc>
          <w:tcPr>
            <w:tcW w:w="3515" w:type="dxa"/>
          </w:tcPr>
          <w:p w:rsidR="000F19E9" w:rsidRDefault="000F19E9">
            <w:pPr>
              <w:pStyle w:val="ConsPlusNormal"/>
            </w:pPr>
            <w:r>
              <w:lastRenderedPageBreak/>
              <w:t>Федеральный проект "Создание условий для легкого старта и комфортного ведения бизнеса" в рамках национального проекта "Малое и среднее предпринимательство и поддержка индивидуальной предпринимательской инициативы"</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08 1 I4</w:t>
            </w:r>
          </w:p>
        </w:tc>
        <w:tc>
          <w:tcPr>
            <w:tcW w:w="709" w:type="dxa"/>
          </w:tcPr>
          <w:p w:rsidR="000F19E9" w:rsidRDefault="000F19E9">
            <w:pPr>
              <w:pStyle w:val="ConsPlusNormal"/>
            </w:pPr>
          </w:p>
        </w:tc>
        <w:tc>
          <w:tcPr>
            <w:tcW w:w="1587" w:type="dxa"/>
          </w:tcPr>
          <w:p w:rsidR="000F19E9" w:rsidRDefault="000F19E9">
            <w:pPr>
              <w:pStyle w:val="ConsPlusNormal"/>
              <w:jc w:val="center"/>
            </w:pPr>
            <w:r>
              <w:t>24367,88</w:t>
            </w:r>
          </w:p>
        </w:tc>
      </w:tr>
      <w:tr w:rsidR="000F19E9">
        <w:tc>
          <w:tcPr>
            <w:tcW w:w="3515" w:type="dxa"/>
          </w:tcPr>
          <w:p w:rsidR="000F19E9" w:rsidRDefault="000F19E9">
            <w:pPr>
              <w:pStyle w:val="ConsPlusNormal"/>
            </w:pPr>
            <w:r>
              <w:t>Социальное предпринимательство</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08 1 I4 5527В</w:t>
            </w:r>
          </w:p>
        </w:tc>
        <w:tc>
          <w:tcPr>
            <w:tcW w:w="709" w:type="dxa"/>
          </w:tcPr>
          <w:p w:rsidR="000F19E9" w:rsidRDefault="000F19E9">
            <w:pPr>
              <w:pStyle w:val="ConsPlusNormal"/>
            </w:pPr>
          </w:p>
        </w:tc>
        <w:tc>
          <w:tcPr>
            <w:tcW w:w="1587" w:type="dxa"/>
          </w:tcPr>
          <w:p w:rsidR="000F19E9" w:rsidRDefault="000F19E9">
            <w:pPr>
              <w:pStyle w:val="ConsPlusNormal"/>
              <w:jc w:val="center"/>
            </w:pPr>
            <w:r>
              <w:t>3030,30</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08 1 I4 5527В</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3030,30</w:t>
            </w:r>
          </w:p>
        </w:tc>
      </w:tr>
      <w:tr w:rsidR="000F19E9">
        <w:tc>
          <w:tcPr>
            <w:tcW w:w="3515" w:type="dxa"/>
          </w:tcPr>
          <w:p w:rsidR="000F19E9" w:rsidRDefault="000F19E9">
            <w:pPr>
              <w:pStyle w:val="ConsPlusNormal"/>
            </w:pPr>
            <w:r>
              <w:t>Развитие центров "Мой бизнес"</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08 1 I4 5527П</w:t>
            </w:r>
          </w:p>
        </w:tc>
        <w:tc>
          <w:tcPr>
            <w:tcW w:w="709" w:type="dxa"/>
          </w:tcPr>
          <w:p w:rsidR="000F19E9" w:rsidRDefault="000F19E9">
            <w:pPr>
              <w:pStyle w:val="ConsPlusNormal"/>
            </w:pPr>
          </w:p>
        </w:tc>
        <w:tc>
          <w:tcPr>
            <w:tcW w:w="1587" w:type="dxa"/>
          </w:tcPr>
          <w:p w:rsidR="000F19E9" w:rsidRDefault="000F19E9">
            <w:pPr>
              <w:pStyle w:val="ConsPlusNormal"/>
              <w:jc w:val="center"/>
            </w:pPr>
            <w:r>
              <w:t>21337,58</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08 1 I4 5527П</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21337,58</w:t>
            </w:r>
          </w:p>
        </w:tc>
      </w:tr>
      <w:tr w:rsidR="000F19E9">
        <w:tc>
          <w:tcPr>
            <w:tcW w:w="3515" w:type="dxa"/>
          </w:tcPr>
          <w:p w:rsidR="000F19E9" w:rsidRDefault="000F19E9">
            <w:pPr>
              <w:pStyle w:val="ConsPlusNormal"/>
            </w:pPr>
            <w:r>
              <w:t>Федеральный проект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08 1 I5</w:t>
            </w:r>
          </w:p>
        </w:tc>
        <w:tc>
          <w:tcPr>
            <w:tcW w:w="709" w:type="dxa"/>
          </w:tcPr>
          <w:p w:rsidR="000F19E9" w:rsidRDefault="000F19E9">
            <w:pPr>
              <w:pStyle w:val="ConsPlusNormal"/>
            </w:pPr>
          </w:p>
        </w:tc>
        <w:tc>
          <w:tcPr>
            <w:tcW w:w="1587" w:type="dxa"/>
          </w:tcPr>
          <w:p w:rsidR="000F19E9" w:rsidRDefault="000F19E9">
            <w:pPr>
              <w:pStyle w:val="ConsPlusNormal"/>
              <w:jc w:val="center"/>
            </w:pPr>
            <w:r>
              <w:t>76165,55</w:t>
            </w:r>
          </w:p>
        </w:tc>
      </w:tr>
      <w:tr w:rsidR="000F19E9">
        <w:tc>
          <w:tcPr>
            <w:tcW w:w="3515" w:type="dxa"/>
          </w:tcPr>
          <w:p w:rsidR="000F19E9" w:rsidRDefault="000F19E9">
            <w:pPr>
              <w:pStyle w:val="ConsPlusNormal"/>
            </w:pPr>
            <w:r>
              <w:t>Развитие центров "Мой бизнес"</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08 1 I5 5527Т</w:t>
            </w:r>
          </w:p>
        </w:tc>
        <w:tc>
          <w:tcPr>
            <w:tcW w:w="709" w:type="dxa"/>
          </w:tcPr>
          <w:p w:rsidR="000F19E9" w:rsidRDefault="000F19E9">
            <w:pPr>
              <w:pStyle w:val="ConsPlusNormal"/>
            </w:pPr>
          </w:p>
        </w:tc>
        <w:tc>
          <w:tcPr>
            <w:tcW w:w="1587" w:type="dxa"/>
          </w:tcPr>
          <w:p w:rsidR="000F19E9" w:rsidRDefault="000F19E9">
            <w:pPr>
              <w:pStyle w:val="ConsPlusNormal"/>
              <w:jc w:val="center"/>
            </w:pPr>
            <w:r>
              <w:t>5471,31</w:t>
            </w:r>
          </w:p>
        </w:tc>
      </w:tr>
      <w:tr w:rsidR="000F19E9">
        <w:tc>
          <w:tcPr>
            <w:tcW w:w="3515" w:type="dxa"/>
          </w:tcPr>
          <w:p w:rsidR="000F19E9" w:rsidRDefault="000F19E9">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624" w:type="dxa"/>
          </w:tcPr>
          <w:p w:rsidR="000F19E9" w:rsidRDefault="000F19E9">
            <w:pPr>
              <w:pStyle w:val="ConsPlusNormal"/>
              <w:jc w:val="center"/>
            </w:pPr>
            <w:r>
              <w:lastRenderedPageBreak/>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08 1 I5 5527Т</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5471,31</w:t>
            </w:r>
          </w:p>
        </w:tc>
      </w:tr>
      <w:tr w:rsidR="000F19E9">
        <w:tc>
          <w:tcPr>
            <w:tcW w:w="3515" w:type="dxa"/>
          </w:tcPr>
          <w:p w:rsidR="000F19E9" w:rsidRDefault="000F19E9">
            <w:pPr>
              <w:pStyle w:val="ConsPlusNormal"/>
            </w:pPr>
            <w:r>
              <w:lastRenderedPageBreak/>
              <w:t>Развитие Центра координации поддержки экспортно-ориентированных субъектов малого и среднего предпринимательства</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08 1 I5 5527У</w:t>
            </w:r>
          </w:p>
        </w:tc>
        <w:tc>
          <w:tcPr>
            <w:tcW w:w="709" w:type="dxa"/>
          </w:tcPr>
          <w:p w:rsidR="000F19E9" w:rsidRDefault="000F19E9">
            <w:pPr>
              <w:pStyle w:val="ConsPlusNormal"/>
            </w:pPr>
          </w:p>
        </w:tc>
        <w:tc>
          <w:tcPr>
            <w:tcW w:w="1587" w:type="dxa"/>
          </w:tcPr>
          <w:p w:rsidR="000F19E9" w:rsidRDefault="000F19E9">
            <w:pPr>
              <w:pStyle w:val="ConsPlusNormal"/>
              <w:jc w:val="center"/>
            </w:pPr>
            <w:r>
              <w:t>18805,76</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08 1 I5 5527У</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18805,76</w:t>
            </w:r>
          </w:p>
        </w:tc>
      </w:tr>
      <w:tr w:rsidR="000F19E9">
        <w:tc>
          <w:tcPr>
            <w:tcW w:w="3515" w:type="dxa"/>
          </w:tcPr>
          <w:p w:rsidR="000F19E9" w:rsidRDefault="000F19E9">
            <w:pPr>
              <w:pStyle w:val="ConsPlusNormal"/>
            </w:pPr>
            <w:r>
              <w:t>Развитие региональных гарантийных организаций</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08 1 I5 5527Ф</w:t>
            </w:r>
          </w:p>
        </w:tc>
        <w:tc>
          <w:tcPr>
            <w:tcW w:w="709" w:type="dxa"/>
          </w:tcPr>
          <w:p w:rsidR="000F19E9" w:rsidRDefault="000F19E9">
            <w:pPr>
              <w:pStyle w:val="ConsPlusNormal"/>
            </w:pPr>
          </w:p>
        </w:tc>
        <w:tc>
          <w:tcPr>
            <w:tcW w:w="1587" w:type="dxa"/>
          </w:tcPr>
          <w:p w:rsidR="000F19E9" w:rsidRDefault="000F19E9">
            <w:pPr>
              <w:pStyle w:val="ConsPlusNormal"/>
              <w:jc w:val="center"/>
            </w:pPr>
            <w:r>
              <w:t>51888,48</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08 1 I5 5527Ф</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51888,48</w:t>
            </w:r>
          </w:p>
        </w:tc>
      </w:tr>
      <w:tr w:rsidR="000F19E9">
        <w:tc>
          <w:tcPr>
            <w:tcW w:w="3515" w:type="dxa"/>
          </w:tcPr>
          <w:p w:rsidR="000F19E9" w:rsidRDefault="000F19E9">
            <w:pPr>
              <w:pStyle w:val="ConsPlusNormal"/>
            </w:pPr>
            <w:r>
              <w:t>Подпрограмма "Создание благоприятных условий для привлечения инвестиций в экономику Республики Дагестан"</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08 2</w:t>
            </w:r>
          </w:p>
        </w:tc>
        <w:tc>
          <w:tcPr>
            <w:tcW w:w="709" w:type="dxa"/>
          </w:tcPr>
          <w:p w:rsidR="000F19E9" w:rsidRDefault="000F19E9">
            <w:pPr>
              <w:pStyle w:val="ConsPlusNormal"/>
            </w:pPr>
          </w:p>
        </w:tc>
        <w:tc>
          <w:tcPr>
            <w:tcW w:w="1587" w:type="dxa"/>
          </w:tcPr>
          <w:p w:rsidR="000F19E9" w:rsidRDefault="000F19E9">
            <w:pPr>
              <w:pStyle w:val="ConsPlusNormal"/>
              <w:jc w:val="center"/>
            </w:pPr>
            <w:r>
              <w:t>13815,00</w:t>
            </w:r>
          </w:p>
        </w:tc>
      </w:tr>
      <w:tr w:rsidR="000F19E9">
        <w:tc>
          <w:tcPr>
            <w:tcW w:w="3515" w:type="dxa"/>
          </w:tcPr>
          <w:p w:rsidR="000F19E9" w:rsidRDefault="000F19E9">
            <w:pPr>
              <w:pStyle w:val="ConsPlusNormal"/>
            </w:pPr>
            <w:r>
              <w:t>Предоставление субсидий инициаторам инвестиционных проектов на возмещение части процентной ставки по привлекаемым заемным средствам в рамках подпрограммы</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08 2 00 40650</w:t>
            </w:r>
          </w:p>
        </w:tc>
        <w:tc>
          <w:tcPr>
            <w:tcW w:w="709" w:type="dxa"/>
          </w:tcPr>
          <w:p w:rsidR="000F19E9" w:rsidRDefault="000F19E9">
            <w:pPr>
              <w:pStyle w:val="ConsPlusNormal"/>
            </w:pPr>
          </w:p>
        </w:tc>
        <w:tc>
          <w:tcPr>
            <w:tcW w:w="1587" w:type="dxa"/>
          </w:tcPr>
          <w:p w:rsidR="000F19E9" w:rsidRDefault="000F19E9">
            <w:pPr>
              <w:pStyle w:val="ConsPlusNormal"/>
              <w:jc w:val="center"/>
            </w:pPr>
            <w:r>
              <w:t>1000,00</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08 2 00 40650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1000,00</w:t>
            </w:r>
          </w:p>
        </w:tc>
      </w:tr>
      <w:tr w:rsidR="000F19E9">
        <w:tc>
          <w:tcPr>
            <w:tcW w:w="3515" w:type="dxa"/>
          </w:tcPr>
          <w:p w:rsidR="000F19E9" w:rsidRDefault="000F19E9">
            <w:pPr>
              <w:pStyle w:val="ConsPlusNormal"/>
            </w:pPr>
            <w:r>
              <w:t xml:space="preserve">Обновление и </w:t>
            </w:r>
            <w:r>
              <w:lastRenderedPageBreak/>
              <w:t>сопровождение инвестиционного портала и Инвестиционной карты Республики Дагестан</w:t>
            </w:r>
          </w:p>
        </w:tc>
        <w:tc>
          <w:tcPr>
            <w:tcW w:w="624" w:type="dxa"/>
          </w:tcPr>
          <w:p w:rsidR="000F19E9" w:rsidRDefault="000F19E9">
            <w:pPr>
              <w:pStyle w:val="ConsPlusNormal"/>
              <w:jc w:val="center"/>
            </w:pPr>
            <w:r>
              <w:lastRenderedPageBreak/>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08 2 00 40651</w:t>
            </w:r>
          </w:p>
        </w:tc>
        <w:tc>
          <w:tcPr>
            <w:tcW w:w="709" w:type="dxa"/>
          </w:tcPr>
          <w:p w:rsidR="000F19E9" w:rsidRDefault="000F19E9">
            <w:pPr>
              <w:pStyle w:val="ConsPlusNormal"/>
            </w:pPr>
          </w:p>
        </w:tc>
        <w:tc>
          <w:tcPr>
            <w:tcW w:w="1587" w:type="dxa"/>
          </w:tcPr>
          <w:p w:rsidR="000F19E9" w:rsidRDefault="000F19E9">
            <w:pPr>
              <w:pStyle w:val="ConsPlusNormal"/>
              <w:jc w:val="center"/>
            </w:pPr>
            <w:r>
              <w:t>800,00</w:t>
            </w:r>
          </w:p>
        </w:tc>
      </w:tr>
      <w:tr w:rsidR="000F19E9">
        <w:tc>
          <w:tcPr>
            <w:tcW w:w="351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08 2 00 40651</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800,00</w:t>
            </w:r>
          </w:p>
        </w:tc>
      </w:tr>
      <w:tr w:rsidR="000F19E9">
        <w:tc>
          <w:tcPr>
            <w:tcW w:w="3515" w:type="dxa"/>
          </w:tcPr>
          <w:p w:rsidR="000F19E9" w:rsidRDefault="000F19E9">
            <w:pPr>
              <w:pStyle w:val="ConsPlusNormal"/>
            </w:pPr>
            <w:r>
              <w:t>Обучение представителей органов государственного и муниципального управления основам и механизмам государственно-частного партнерства путем проведения обучающих семинаров с привлечением ведущих специалистов в области ГЧП</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08 2 00 40652</w:t>
            </w:r>
          </w:p>
        </w:tc>
        <w:tc>
          <w:tcPr>
            <w:tcW w:w="709" w:type="dxa"/>
          </w:tcPr>
          <w:p w:rsidR="000F19E9" w:rsidRDefault="000F19E9">
            <w:pPr>
              <w:pStyle w:val="ConsPlusNormal"/>
            </w:pPr>
          </w:p>
        </w:tc>
        <w:tc>
          <w:tcPr>
            <w:tcW w:w="1587" w:type="dxa"/>
          </w:tcPr>
          <w:p w:rsidR="000F19E9" w:rsidRDefault="000F19E9">
            <w:pPr>
              <w:pStyle w:val="ConsPlusNormal"/>
              <w:jc w:val="center"/>
            </w:pPr>
            <w:r>
              <w:t>1000,00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08 2 00 40652</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1000,00</w:t>
            </w:r>
          </w:p>
        </w:tc>
      </w:tr>
      <w:tr w:rsidR="000F19E9">
        <w:tc>
          <w:tcPr>
            <w:tcW w:w="3515" w:type="dxa"/>
          </w:tcPr>
          <w:p w:rsidR="000F19E9" w:rsidRDefault="000F19E9">
            <w:pPr>
              <w:pStyle w:val="ConsPlusNormal"/>
            </w:pPr>
            <w:r>
              <w:t>Размещение информации об инвестиционном потенциале Республики Дагестан в средствах массовой информации</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08 2 00 40653</w:t>
            </w:r>
          </w:p>
        </w:tc>
        <w:tc>
          <w:tcPr>
            <w:tcW w:w="709" w:type="dxa"/>
          </w:tcPr>
          <w:p w:rsidR="000F19E9" w:rsidRDefault="000F19E9">
            <w:pPr>
              <w:pStyle w:val="ConsPlusNormal"/>
            </w:pPr>
          </w:p>
        </w:tc>
        <w:tc>
          <w:tcPr>
            <w:tcW w:w="1587" w:type="dxa"/>
          </w:tcPr>
          <w:p w:rsidR="000F19E9" w:rsidRDefault="000F19E9">
            <w:pPr>
              <w:pStyle w:val="ConsPlusNormal"/>
              <w:jc w:val="center"/>
            </w:pPr>
            <w:r>
              <w:t>650,00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08 2 00 40653</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650,00</w:t>
            </w:r>
          </w:p>
        </w:tc>
      </w:tr>
      <w:tr w:rsidR="000F19E9">
        <w:tc>
          <w:tcPr>
            <w:tcW w:w="3515" w:type="dxa"/>
          </w:tcPr>
          <w:p w:rsidR="000F19E9" w:rsidRDefault="000F19E9">
            <w:pPr>
              <w:pStyle w:val="ConsPlusNormal"/>
            </w:pPr>
            <w:r>
              <w:t xml:space="preserve">Подготовка и изготовление презентационных, рекламных и методических материалов (сборники, брошюры, фото и видеоматериалы, диски для лазерных систем), приобретение сувенирной </w:t>
            </w:r>
            <w:r>
              <w:lastRenderedPageBreak/>
              <w:t>продукции</w:t>
            </w:r>
          </w:p>
        </w:tc>
        <w:tc>
          <w:tcPr>
            <w:tcW w:w="624" w:type="dxa"/>
          </w:tcPr>
          <w:p w:rsidR="000F19E9" w:rsidRDefault="000F19E9">
            <w:pPr>
              <w:pStyle w:val="ConsPlusNormal"/>
              <w:jc w:val="center"/>
            </w:pPr>
            <w:r>
              <w:lastRenderedPageBreak/>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08 2 00 40654</w:t>
            </w:r>
          </w:p>
        </w:tc>
        <w:tc>
          <w:tcPr>
            <w:tcW w:w="709" w:type="dxa"/>
          </w:tcPr>
          <w:p w:rsidR="000F19E9" w:rsidRDefault="000F19E9">
            <w:pPr>
              <w:pStyle w:val="ConsPlusNormal"/>
            </w:pPr>
          </w:p>
        </w:tc>
        <w:tc>
          <w:tcPr>
            <w:tcW w:w="1587" w:type="dxa"/>
          </w:tcPr>
          <w:p w:rsidR="000F19E9" w:rsidRDefault="000F19E9">
            <w:pPr>
              <w:pStyle w:val="ConsPlusNormal"/>
              <w:jc w:val="center"/>
            </w:pPr>
            <w:r>
              <w:t>4365,00</w:t>
            </w:r>
          </w:p>
        </w:tc>
      </w:tr>
      <w:tr w:rsidR="000F19E9">
        <w:tc>
          <w:tcPr>
            <w:tcW w:w="351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08 2 00 40654</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4365,00</w:t>
            </w:r>
          </w:p>
        </w:tc>
      </w:tr>
      <w:tr w:rsidR="000F19E9">
        <w:tc>
          <w:tcPr>
            <w:tcW w:w="3515" w:type="dxa"/>
          </w:tcPr>
          <w:p w:rsidR="000F19E9" w:rsidRDefault="000F19E9">
            <w:pPr>
              <w:pStyle w:val="ConsPlusNormal"/>
            </w:pPr>
            <w:r>
              <w:t>Предоставление субсидий на компенсацию части затрат на разработку проектно-сметной документации, на создание инвестиционных площадок и проведение ее государственной экспертизы, а также компенсация части затрат на разработку проектно-сметной документации по инвестиционным проектам</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08 2 00 40655</w:t>
            </w:r>
          </w:p>
        </w:tc>
        <w:tc>
          <w:tcPr>
            <w:tcW w:w="709" w:type="dxa"/>
          </w:tcPr>
          <w:p w:rsidR="000F19E9" w:rsidRDefault="000F19E9">
            <w:pPr>
              <w:pStyle w:val="ConsPlusNormal"/>
            </w:pPr>
          </w:p>
        </w:tc>
        <w:tc>
          <w:tcPr>
            <w:tcW w:w="1587" w:type="dxa"/>
          </w:tcPr>
          <w:p w:rsidR="000F19E9" w:rsidRDefault="000F19E9">
            <w:pPr>
              <w:pStyle w:val="ConsPlusNormal"/>
              <w:jc w:val="center"/>
            </w:pPr>
            <w:r>
              <w:t>6000,00</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08 2 00 40655</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6000,00</w:t>
            </w:r>
          </w:p>
        </w:tc>
      </w:tr>
      <w:tr w:rsidR="000F19E9">
        <w:tc>
          <w:tcPr>
            <w:tcW w:w="3515" w:type="dxa"/>
          </w:tcPr>
          <w:p w:rsidR="000F19E9" w:rsidRDefault="000F19E9">
            <w:pPr>
              <w:pStyle w:val="ConsPlusNormal"/>
            </w:pPr>
            <w:r>
              <w:t>Государственная программа Республики Дагестан "Развитие промышленности и повышение ее конкурентоспособности"</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09</w:t>
            </w:r>
          </w:p>
        </w:tc>
        <w:tc>
          <w:tcPr>
            <w:tcW w:w="709" w:type="dxa"/>
          </w:tcPr>
          <w:p w:rsidR="000F19E9" w:rsidRDefault="000F19E9">
            <w:pPr>
              <w:pStyle w:val="ConsPlusNormal"/>
            </w:pPr>
          </w:p>
        </w:tc>
        <w:tc>
          <w:tcPr>
            <w:tcW w:w="1587" w:type="dxa"/>
          </w:tcPr>
          <w:p w:rsidR="000F19E9" w:rsidRDefault="000F19E9">
            <w:pPr>
              <w:pStyle w:val="ConsPlusNormal"/>
              <w:jc w:val="center"/>
            </w:pPr>
            <w:r>
              <w:t>160889,73</w:t>
            </w:r>
          </w:p>
        </w:tc>
      </w:tr>
      <w:tr w:rsidR="000F19E9">
        <w:tc>
          <w:tcPr>
            <w:tcW w:w="3515" w:type="dxa"/>
          </w:tcPr>
          <w:p w:rsidR="000F19E9" w:rsidRDefault="000F19E9">
            <w:pPr>
              <w:pStyle w:val="ConsPlusNormal"/>
            </w:pPr>
            <w:r>
              <w:t>Подпрограмма "Модернизация промышленности Республики Дагестан"</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09 1</w:t>
            </w:r>
          </w:p>
        </w:tc>
        <w:tc>
          <w:tcPr>
            <w:tcW w:w="709" w:type="dxa"/>
          </w:tcPr>
          <w:p w:rsidR="000F19E9" w:rsidRDefault="000F19E9">
            <w:pPr>
              <w:pStyle w:val="ConsPlusNormal"/>
            </w:pPr>
          </w:p>
        </w:tc>
        <w:tc>
          <w:tcPr>
            <w:tcW w:w="1587" w:type="dxa"/>
          </w:tcPr>
          <w:p w:rsidR="000F19E9" w:rsidRDefault="000F19E9">
            <w:pPr>
              <w:pStyle w:val="ConsPlusNormal"/>
              <w:jc w:val="center"/>
            </w:pPr>
            <w:r>
              <w:t>56013,43</w:t>
            </w:r>
          </w:p>
        </w:tc>
      </w:tr>
      <w:tr w:rsidR="000F19E9">
        <w:tc>
          <w:tcPr>
            <w:tcW w:w="3515" w:type="dxa"/>
          </w:tcPr>
          <w:p w:rsidR="000F19E9" w:rsidRDefault="000F19E9">
            <w:pPr>
              <w:pStyle w:val="ConsPlusNormal"/>
            </w:pPr>
            <w:r>
              <w:t>Основное мероприятие "Предоставление субсидий юридическим лицам на компенсацию части затрат по отдельным мероприятиям в рамках подпрограммы "Модернизация промышлености Республики Дагестан"</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09 1 00 99910</w:t>
            </w:r>
          </w:p>
        </w:tc>
        <w:tc>
          <w:tcPr>
            <w:tcW w:w="709" w:type="dxa"/>
          </w:tcPr>
          <w:p w:rsidR="000F19E9" w:rsidRDefault="000F19E9">
            <w:pPr>
              <w:pStyle w:val="ConsPlusNormal"/>
            </w:pPr>
          </w:p>
        </w:tc>
        <w:tc>
          <w:tcPr>
            <w:tcW w:w="1587" w:type="dxa"/>
          </w:tcPr>
          <w:p w:rsidR="000F19E9" w:rsidRDefault="000F19E9">
            <w:pPr>
              <w:pStyle w:val="ConsPlusNormal"/>
              <w:jc w:val="center"/>
            </w:pPr>
            <w:r>
              <w:t>56013,43</w:t>
            </w:r>
          </w:p>
        </w:tc>
      </w:tr>
      <w:tr w:rsidR="000F19E9">
        <w:tc>
          <w:tcPr>
            <w:tcW w:w="3515" w:type="dxa"/>
          </w:tcPr>
          <w:p w:rsidR="000F19E9" w:rsidRDefault="000F19E9">
            <w:pPr>
              <w:pStyle w:val="ConsPlusNormal"/>
            </w:pPr>
            <w:r>
              <w:lastRenderedPageBreak/>
              <w:t>Иные бюджетные ассигнования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09 1 00 99910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56013,43</w:t>
            </w:r>
          </w:p>
        </w:tc>
      </w:tr>
      <w:tr w:rsidR="000F19E9">
        <w:tc>
          <w:tcPr>
            <w:tcW w:w="3515" w:type="dxa"/>
          </w:tcPr>
          <w:p w:rsidR="000F19E9" w:rsidRDefault="000F19E9">
            <w:pPr>
              <w:pStyle w:val="ConsPlusNormal"/>
            </w:pPr>
            <w:r>
              <w:t>Подпрограмма "Развитие промышленной инфраструктуры и инфраструктуры поддержки деятельности в сфере промышленности"</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09 2</w:t>
            </w:r>
          </w:p>
        </w:tc>
        <w:tc>
          <w:tcPr>
            <w:tcW w:w="709" w:type="dxa"/>
          </w:tcPr>
          <w:p w:rsidR="000F19E9" w:rsidRDefault="000F19E9">
            <w:pPr>
              <w:pStyle w:val="ConsPlusNormal"/>
            </w:pPr>
          </w:p>
        </w:tc>
        <w:tc>
          <w:tcPr>
            <w:tcW w:w="1587" w:type="dxa"/>
          </w:tcPr>
          <w:p w:rsidR="000F19E9" w:rsidRDefault="000F19E9">
            <w:pPr>
              <w:pStyle w:val="ConsPlusNormal"/>
              <w:jc w:val="center"/>
            </w:pPr>
            <w:r>
              <w:t>104876,30</w:t>
            </w:r>
          </w:p>
        </w:tc>
      </w:tr>
      <w:tr w:rsidR="000F19E9">
        <w:tc>
          <w:tcPr>
            <w:tcW w:w="3515" w:type="dxa"/>
          </w:tcPr>
          <w:p w:rsidR="000F19E9" w:rsidRDefault="000F19E9">
            <w:pPr>
              <w:pStyle w:val="ConsPlusNormal"/>
            </w:pPr>
            <w:r>
              <w:t>Финансовое обеспечение деятельности (докапитализация) некоммерческой организации "Фонд развития промышленности Республики Дагестан"</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09 2 00 99921</w:t>
            </w:r>
          </w:p>
        </w:tc>
        <w:tc>
          <w:tcPr>
            <w:tcW w:w="709" w:type="dxa"/>
          </w:tcPr>
          <w:p w:rsidR="000F19E9" w:rsidRDefault="000F19E9">
            <w:pPr>
              <w:pStyle w:val="ConsPlusNormal"/>
            </w:pPr>
          </w:p>
        </w:tc>
        <w:tc>
          <w:tcPr>
            <w:tcW w:w="1587" w:type="dxa"/>
          </w:tcPr>
          <w:p w:rsidR="000F19E9" w:rsidRDefault="000F19E9">
            <w:pPr>
              <w:pStyle w:val="ConsPlusNormal"/>
              <w:jc w:val="center"/>
            </w:pPr>
            <w:r>
              <w:t>45048,00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09 2 00 99921</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45048,00</w:t>
            </w:r>
          </w:p>
        </w:tc>
      </w:tr>
      <w:tr w:rsidR="000F19E9">
        <w:tc>
          <w:tcPr>
            <w:tcW w:w="3515" w:type="dxa"/>
          </w:tcPr>
          <w:p w:rsidR="000F19E9" w:rsidRDefault="000F19E9">
            <w:pPr>
              <w:pStyle w:val="ConsPlusNormal"/>
            </w:pPr>
            <w:r>
              <w:t>Субсидии некоммерческой организации "Фонд развития промышленности Республики Дагестан" на осуществление текущей деятельности</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09 2 00 99922</w:t>
            </w:r>
          </w:p>
        </w:tc>
        <w:tc>
          <w:tcPr>
            <w:tcW w:w="709" w:type="dxa"/>
          </w:tcPr>
          <w:p w:rsidR="000F19E9" w:rsidRDefault="000F19E9">
            <w:pPr>
              <w:pStyle w:val="ConsPlusNormal"/>
            </w:pPr>
          </w:p>
        </w:tc>
        <w:tc>
          <w:tcPr>
            <w:tcW w:w="1587" w:type="dxa"/>
          </w:tcPr>
          <w:p w:rsidR="000F19E9" w:rsidRDefault="000F19E9">
            <w:pPr>
              <w:pStyle w:val="ConsPlusNormal"/>
              <w:jc w:val="center"/>
            </w:pPr>
            <w:r>
              <w:t>4952,00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09 2 00 99922</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4952,00</w:t>
            </w:r>
          </w:p>
        </w:tc>
      </w:tr>
      <w:tr w:rsidR="000F19E9">
        <w:tc>
          <w:tcPr>
            <w:tcW w:w="3515" w:type="dxa"/>
          </w:tcPr>
          <w:p w:rsidR="000F19E9" w:rsidRDefault="000F19E9">
            <w:pPr>
              <w:pStyle w:val="ConsPlusNormal"/>
            </w:pPr>
            <w:r>
              <w:t>Основное мероприятие "Управление объектами инженерной инфраструктуры на инвестиционных площадках"</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09 2 01</w:t>
            </w:r>
          </w:p>
        </w:tc>
        <w:tc>
          <w:tcPr>
            <w:tcW w:w="709" w:type="dxa"/>
          </w:tcPr>
          <w:p w:rsidR="000F19E9" w:rsidRDefault="000F19E9">
            <w:pPr>
              <w:pStyle w:val="ConsPlusNormal"/>
            </w:pPr>
          </w:p>
        </w:tc>
        <w:tc>
          <w:tcPr>
            <w:tcW w:w="1587" w:type="dxa"/>
          </w:tcPr>
          <w:p w:rsidR="000F19E9" w:rsidRDefault="000F19E9">
            <w:pPr>
              <w:pStyle w:val="ConsPlusNormal"/>
              <w:jc w:val="center"/>
            </w:pPr>
            <w:r>
              <w:t>54876,30</w:t>
            </w:r>
          </w:p>
        </w:tc>
      </w:tr>
      <w:tr w:rsidR="000F19E9">
        <w:tc>
          <w:tcPr>
            <w:tcW w:w="3515" w:type="dxa"/>
          </w:tcPr>
          <w:p w:rsidR="000F19E9" w:rsidRDefault="000F19E9">
            <w:pPr>
              <w:pStyle w:val="ConsPlusNormal"/>
            </w:pPr>
            <w:r>
              <w:t xml:space="preserve">Субсидии подведомственным </w:t>
            </w:r>
            <w:r>
              <w:lastRenderedPageBreak/>
              <w:t>предприятиям и организациям на возмещение произведенных затрат на содержание, обслуживание и эксплуатацию инфраструктурных объектов, принадлежащих Республике Дагестан</w:t>
            </w:r>
          </w:p>
        </w:tc>
        <w:tc>
          <w:tcPr>
            <w:tcW w:w="624" w:type="dxa"/>
          </w:tcPr>
          <w:p w:rsidR="000F19E9" w:rsidRDefault="000F19E9">
            <w:pPr>
              <w:pStyle w:val="ConsPlusNormal"/>
              <w:jc w:val="center"/>
            </w:pPr>
            <w:r>
              <w:lastRenderedPageBreak/>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09 2 01 00599</w:t>
            </w:r>
          </w:p>
        </w:tc>
        <w:tc>
          <w:tcPr>
            <w:tcW w:w="709" w:type="dxa"/>
          </w:tcPr>
          <w:p w:rsidR="000F19E9" w:rsidRDefault="000F19E9">
            <w:pPr>
              <w:pStyle w:val="ConsPlusNormal"/>
            </w:pPr>
          </w:p>
        </w:tc>
        <w:tc>
          <w:tcPr>
            <w:tcW w:w="1587" w:type="dxa"/>
          </w:tcPr>
          <w:p w:rsidR="000F19E9" w:rsidRDefault="000F19E9">
            <w:pPr>
              <w:pStyle w:val="ConsPlusNormal"/>
              <w:jc w:val="center"/>
            </w:pPr>
            <w:r>
              <w:t>54876,30</w:t>
            </w:r>
          </w:p>
        </w:tc>
      </w:tr>
      <w:tr w:rsidR="000F19E9">
        <w:tc>
          <w:tcPr>
            <w:tcW w:w="3515" w:type="dxa"/>
          </w:tcPr>
          <w:p w:rsidR="000F19E9" w:rsidRDefault="000F19E9">
            <w:pPr>
              <w:pStyle w:val="ConsPlusNormal"/>
            </w:pPr>
            <w:r>
              <w:lastRenderedPageBreak/>
              <w:t>Иные бюджетные ассигнования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09 2 01 00599</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54876,30</w:t>
            </w:r>
          </w:p>
        </w:tc>
      </w:tr>
      <w:tr w:rsidR="000F19E9">
        <w:tc>
          <w:tcPr>
            <w:tcW w:w="3515" w:type="dxa"/>
          </w:tcPr>
          <w:p w:rsidR="000F19E9" w:rsidRDefault="000F19E9">
            <w:pPr>
              <w:pStyle w:val="ConsPlusNormal"/>
            </w:pPr>
            <w:r>
              <w:t>Государственная программа Республики Дагестан "Управление государственным имуществом Республики Дагестан"</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11</w:t>
            </w:r>
          </w:p>
        </w:tc>
        <w:tc>
          <w:tcPr>
            <w:tcW w:w="709" w:type="dxa"/>
          </w:tcPr>
          <w:p w:rsidR="000F19E9" w:rsidRDefault="000F19E9">
            <w:pPr>
              <w:pStyle w:val="ConsPlusNormal"/>
            </w:pPr>
          </w:p>
        </w:tc>
        <w:tc>
          <w:tcPr>
            <w:tcW w:w="1587" w:type="dxa"/>
          </w:tcPr>
          <w:p w:rsidR="000F19E9" w:rsidRDefault="000F19E9">
            <w:pPr>
              <w:pStyle w:val="ConsPlusNormal"/>
              <w:jc w:val="center"/>
            </w:pPr>
            <w:r>
              <w:t>205335,31</w:t>
            </w:r>
          </w:p>
        </w:tc>
      </w:tr>
      <w:tr w:rsidR="000F19E9">
        <w:tc>
          <w:tcPr>
            <w:tcW w:w="3515" w:type="dxa"/>
          </w:tcPr>
          <w:p w:rsidR="000F19E9" w:rsidRDefault="000F19E9">
            <w:pPr>
              <w:pStyle w:val="ConsPlusNormal"/>
            </w:pPr>
            <w:r>
              <w:t>Реализация направления расходов</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11 0 00 99990</w:t>
            </w:r>
          </w:p>
        </w:tc>
        <w:tc>
          <w:tcPr>
            <w:tcW w:w="709" w:type="dxa"/>
          </w:tcPr>
          <w:p w:rsidR="000F19E9" w:rsidRDefault="000F19E9">
            <w:pPr>
              <w:pStyle w:val="ConsPlusNormal"/>
            </w:pPr>
          </w:p>
        </w:tc>
        <w:tc>
          <w:tcPr>
            <w:tcW w:w="1587" w:type="dxa"/>
          </w:tcPr>
          <w:p w:rsidR="000F19E9" w:rsidRDefault="000F19E9">
            <w:pPr>
              <w:pStyle w:val="ConsPlusNormal"/>
              <w:jc w:val="center"/>
            </w:pPr>
            <w:r>
              <w:t>200298,80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11 0 00 99990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80866,80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11 0 00 99990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119432,00</w:t>
            </w:r>
          </w:p>
        </w:tc>
      </w:tr>
      <w:tr w:rsidR="000F19E9">
        <w:tc>
          <w:tcPr>
            <w:tcW w:w="3515" w:type="dxa"/>
          </w:tcPr>
          <w:p w:rsidR="000F19E9" w:rsidRDefault="000F19E9">
            <w:pPr>
              <w:pStyle w:val="ConsPlusNormal"/>
            </w:pPr>
            <w:r>
              <w:t>Обеспечение мероприятий по проведению комплексных кадастровых работ</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11 0 00 R5110</w:t>
            </w:r>
          </w:p>
        </w:tc>
        <w:tc>
          <w:tcPr>
            <w:tcW w:w="709" w:type="dxa"/>
          </w:tcPr>
          <w:p w:rsidR="000F19E9" w:rsidRDefault="000F19E9">
            <w:pPr>
              <w:pStyle w:val="ConsPlusNormal"/>
            </w:pPr>
          </w:p>
        </w:tc>
        <w:tc>
          <w:tcPr>
            <w:tcW w:w="1587" w:type="dxa"/>
          </w:tcPr>
          <w:p w:rsidR="000F19E9" w:rsidRDefault="000F19E9">
            <w:pPr>
              <w:pStyle w:val="ConsPlusNormal"/>
              <w:jc w:val="center"/>
            </w:pPr>
            <w:r>
              <w:t>5036,51</w:t>
            </w:r>
          </w:p>
        </w:tc>
      </w:tr>
      <w:tr w:rsidR="000F19E9">
        <w:tc>
          <w:tcPr>
            <w:tcW w:w="3515" w:type="dxa"/>
          </w:tcPr>
          <w:p w:rsidR="000F19E9" w:rsidRDefault="000F19E9">
            <w:pPr>
              <w:pStyle w:val="ConsPlusNormal"/>
            </w:pPr>
            <w:r>
              <w:t>Межбюджетные трансферты</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11 0 00 R5110</w:t>
            </w:r>
          </w:p>
        </w:tc>
        <w:tc>
          <w:tcPr>
            <w:tcW w:w="709" w:type="dxa"/>
          </w:tcPr>
          <w:p w:rsidR="000F19E9" w:rsidRDefault="000F19E9">
            <w:pPr>
              <w:pStyle w:val="ConsPlusNormal"/>
              <w:jc w:val="center"/>
            </w:pPr>
            <w:r>
              <w:t>500</w:t>
            </w:r>
          </w:p>
        </w:tc>
        <w:tc>
          <w:tcPr>
            <w:tcW w:w="1587" w:type="dxa"/>
          </w:tcPr>
          <w:p w:rsidR="000F19E9" w:rsidRDefault="000F19E9">
            <w:pPr>
              <w:pStyle w:val="ConsPlusNormal"/>
              <w:jc w:val="center"/>
            </w:pPr>
            <w:r>
              <w:t>5036,51</w:t>
            </w:r>
          </w:p>
        </w:tc>
      </w:tr>
      <w:tr w:rsidR="000F19E9">
        <w:tc>
          <w:tcPr>
            <w:tcW w:w="3515" w:type="dxa"/>
          </w:tcPr>
          <w:p w:rsidR="000F19E9" w:rsidRDefault="000F19E9">
            <w:pPr>
              <w:pStyle w:val="ConsPlusNormal"/>
            </w:pPr>
            <w:r>
              <w:t xml:space="preserve">Государственная программа Республики Дагестан "Развитие сельского хозяйства и регулирование рынков </w:t>
            </w:r>
            <w:r>
              <w:lastRenderedPageBreak/>
              <w:t>сельскохозяйственной продукции, сырья и продовольствия в Республике Дагестан"</w:t>
            </w:r>
          </w:p>
        </w:tc>
        <w:tc>
          <w:tcPr>
            <w:tcW w:w="624" w:type="dxa"/>
          </w:tcPr>
          <w:p w:rsidR="000F19E9" w:rsidRDefault="000F19E9">
            <w:pPr>
              <w:pStyle w:val="ConsPlusNormal"/>
              <w:jc w:val="center"/>
            </w:pPr>
            <w:r>
              <w:lastRenderedPageBreak/>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14</w:t>
            </w:r>
          </w:p>
        </w:tc>
        <w:tc>
          <w:tcPr>
            <w:tcW w:w="709" w:type="dxa"/>
          </w:tcPr>
          <w:p w:rsidR="000F19E9" w:rsidRDefault="000F19E9">
            <w:pPr>
              <w:pStyle w:val="ConsPlusNormal"/>
            </w:pPr>
          </w:p>
        </w:tc>
        <w:tc>
          <w:tcPr>
            <w:tcW w:w="1587" w:type="dxa"/>
          </w:tcPr>
          <w:p w:rsidR="000F19E9" w:rsidRDefault="000F19E9">
            <w:pPr>
              <w:pStyle w:val="ConsPlusNormal"/>
              <w:jc w:val="center"/>
            </w:pPr>
            <w:r>
              <w:t>27500,00</w:t>
            </w:r>
          </w:p>
        </w:tc>
      </w:tr>
      <w:tr w:rsidR="000F19E9">
        <w:tc>
          <w:tcPr>
            <w:tcW w:w="3515" w:type="dxa"/>
          </w:tcPr>
          <w:p w:rsidR="000F19E9" w:rsidRDefault="000F19E9">
            <w:pPr>
              <w:pStyle w:val="ConsPlusNormal"/>
            </w:pPr>
            <w:r>
              <w:lastRenderedPageBreak/>
              <w:t>Подпрограмма "Обеспечение общих условий функционирования отраслей агропромышленного комплекса"</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14 В</w:t>
            </w:r>
          </w:p>
        </w:tc>
        <w:tc>
          <w:tcPr>
            <w:tcW w:w="709" w:type="dxa"/>
          </w:tcPr>
          <w:p w:rsidR="000F19E9" w:rsidRDefault="000F19E9">
            <w:pPr>
              <w:pStyle w:val="ConsPlusNormal"/>
            </w:pPr>
          </w:p>
        </w:tc>
        <w:tc>
          <w:tcPr>
            <w:tcW w:w="1587" w:type="dxa"/>
          </w:tcPr>
          <w:p w:rsidR="000F19E9" w:rsidRDefault="000F19E9">
            <w:pPr>
              <w:pStyle w:val="ConsPlusNormal"/>
              <w:jc w:val="center"/>
            </w:pPr>
            <w:r>
              <w:t>27500,00</w:t>
            </w:r>
          </w:p>
        </w:tc>
      </w:tr>
      <w:tr w:rsidR="000F19E9">
        <w:tc>
          <w:tcPr>
            <w:tcW w:w="3515" w:type="dxa"/>
          </w:tcPr>
          <w:p w:rsidR="000F19E9" w:rsidRDefault="000F19E9">
            <w:pPr>
              <w:pStyle w:val="ConsPlusNormal"/>
            </w:pPr>
            <w:r>
              <w:t>Субвенции местным бюджетам на осуществление государственных полномочий по организации проведения на территории Республики Дагестан мероприятий по отлову и содержанию животных без владельцев</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14 В 06 64600</w:t>
            </w:r>
          </w:p>
        </w:tc>
        <w:tc>
          <w:tcPr>
            <w:tcW w:w="709" w:type="dxa"/>
          </w:tcPr>
          <w:p w:rsidR="000F19E9" w:rsidRDefault="000F19E9">
            <w:pPr>
              <w:pStyle w:val="ConsPlusNormal"/>
            </w:pPr>
          </w:p>
        </w:tc>
        <w:tc>
          <w:tcPr>
            <w:tcW w:w="1587" w:type="dxa"/>
          </w:tcPr>
          <w:p w:rsidR="000F19E9" w:rsidRDefault="000F19E9">
            <w:pPr>
              <w:pStyle w:val="ConsPlusNormal"/>
              <w:jc w:val="center"/>
            </w:pPr>
            <w:r>
              <w:t>27500,00</w:t>
            </w:r>
          </w:p>
        </w:tc>
      </w:tr>
      <w:tr w:rsidR="000F19E9">
        <w:tc>
          <w:tcPr>
            <w:tcW w:w="3515" w:type="dxa"/>
          </w:tcPr>
          <w:p w:rsidR="000F19E9" w:rsidRDefault="000F19E9">
            <w:pPr>
              <w:pStyle w:val="ConsPlusNormal"/>
            </w:pPr>
            <w:r>
              <w:t>Межбюджетные трансферты</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14 В 06 64600</w:t>
            </w:r>
          </w:p>
        </w:tc>
        <w:tc>
          <w:tcPr>
            <w:tcW w:w="709" w:type="dxa"/>
          </w:tcPr>
          <w:p w:rsidR="000F19E9" w:rsidRDefault="000F19E9">
            <w:pPr>
              <w:pStyle w:val="ConsPlusNormal"/>
              <w:jc w:val="center"/>
            </w:pPr>
            <w:r>
              <w:t>500</w:t>
            </w:r>
          </w:p>
        </w:tc>
        <w:tc>
          <w:tcPr>
            <w:tcW w:w="1587" w:type="dxa"/>
          </w:tcPr>
          <w:p w:rsidR="000F19E9" w:rsidRDefault="000F19E9">
            <w:pPr>
              <w:pStyle w:val="ConsPlusNormal"/>
              <w:jc w:val="center"/>
            </w:pPr>
            <w:r>
              <w:t>27500,00</w:t>
            </w:r>
          </w:p>
        </w:tc>
      </w:tr>
      <w:tr w:rsidR="000F19E9">
        <w:tc>
          <w:tcPr>
            <w:tcW w:w="3515" w:type="dxa"/>
          </w:tcPr>
          <w:p w:rsidR="000F19E9" w:rsidRDefault="000F19E9">
            <w:pPr>
              <w:pStyle w:val="ConsPlusNormal"/>
            </w:pPr>
            <w:r>
              <w:t>Государственная программа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15</w:t>
            </w:r>
          </w:p>
        </w:tc>
        <w:tc>
          <w:tcPr>
            <w:tcW w:w="709" w:type="dxa"/>
          </w:tcPr>
          <w:p w:rsidR="000F19E9" w:rsidRDefault="000F19E9">
            <w:pPr>
              <w:pStyle w:val="ConsPlusNormal"/>
            </w:pPr>
          </w:p>
        </w:tc>
        <w:tc>
          <w:tcPr>
            <w:tcW w:w="1587" w:type="dxa"/>
          </w:tcPr>
          <w:p w:rsidR="000F19E9" w:rsidRDefault="000F19E9">
            <w:pPr>
              <w:pStyle w:val="ConsPlusNormal"/>
              <w:jc w:val="center"/>
            </w:pPr>
            <w:r>
              <w:t>45844,60</w:t>
            </w:r>
          </w:p>
        </w:tc>
      </w:tr>
      <w:tr w:rsidR="000F19E9">
        <w:tc>
          <w:tcPr>
            <w:tcW w:w="3515" w:type="dxa"/>
          </w:tcPr>
          <w:p w:rsidR="000F19E9" w:rsidRDefault="000F19E9">
            <w:pPr>
              <w:pStyle w:val="ConsPlusNormal"/>
            </w:pPr>
            <w:r>
              <w:t>Подпрограмма "Обеспечение реализации государственной программы"</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15 1</w:t>
            </w:r>
          </w:p>
        </w:tc>
        <w:tc>
          <w:tcPr>
            <w:tcW w:w="709" w:type="dxa"/>
          </w:tcPr>
          <w:p w:rsidR="000F19E9" w:rsidRDefault="000F19E9">
            <w:pPr>
              <w:pStyle w:val="ConsPlusNormal"/>
            </w:pPr>
          </w:p>
        </w:tc>
        <w:tc>
          <w:tcPr>
            <w:tcW w:w="1587" w:type="dxa"/>
          </w:tcPr>
          <w:p w:rsidR="000F19E9" w:rsidRDefault="000F19E9">
            <w:pPr>
              <w:pStyle w:val="ConsPlusNormal"/>
              <w:jc w:val="center"/>
            </w:pPr>
            <w:r>
              <w:t>45844,60</w:t>
            </w:r>
          </w:p>
        </w:tc>
      </w:tr>
      <w:tr w:rsidR="000F19E9">
        <w:tc>
          <w:tcPr>
            <w:tcW w:w="3515" w:type="dxa"/>
          </w:tcPr>
          <w:p w:rsidR="000F19E9" w:rsidRDefault="000F19E9">
            <w:pPr>
              <w:pStyle w:val="ConsPlusNormal"/>
            </w:pPr>
            <w:r>
              <w:t>Основное мероприятие "Обеспечение деятельности центрального аппарата"</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15 1 01</w:t>
            </w:r>
          </w:p>
        </w:tc>
        <w:tc>
          <w:tcPr>
            <w:tcW w:w="709" w:type="dxa"/>
          </w:tcPr>
          <w:p w:rsidR="000F19E9" w:rsidRDefault="000F19E9">
            <w:pPr>
              <w:pStyle w:val="ConsPlusNormal"/>
            </w:pPr>
          </w:p>
        </w:tc>
        <w:tc>
          <w:tcPr>
            <w:tcW w:w="1587" w:type="dxa"/>
          </w:tcPr>
          <w:p w:rsidR="000F19E9" w:rsidRDefault="000F19E9">
            <w:pPr>
              <w:pStyle w:val="ConsPlusNormal"/>
              <w:jc w:val="center"/>
            </w:pPr>
            <w:r>
              <w:t>45844,60</w:t>
            </w:r>
          </w:p>
        </w:tc>
      </w:tr>
      <w:tr w:rsidR="000F19E9">
        <w:tc>
          <w:tcPr>
            <w:tcW w:w="3515" w:type="dxa"/>
          </w:tcPr>
          <w:p w:rsidR="000F19E9" w:rsidRDefault="000F19E9">
            <w:pPr>
              <w:pStyle w:val="ConsPlusNormal"/>
            </w:pPr>
            <w:r>
              <w:t xml:space="preserve">Финансовое обеспечение выполнения функций </w:t>
            </w:r>
            <w:r>
              <w:lastRenderedPageBreak/>
              <w:t>государственных органов</w:t>
            </w:r>
          </w:p>
        </w:tc>
        <w:tc>
          <w:tcPr>
            <w:tcW w:w="624" w:type="dxa"/>
          </w:tcPr>
          <w:p w:rsidR="000F19E9" w:rsidRDefault="000F19E9">
            <w:pPr>
              <w:pStyle w:val="ConsPlusNormal"/>
              <w:jc w:val="center"/>
            </w:pPr>
            <w:r>
              <w:lastRenderedPageBreak/>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15 1 01 20000</w:t>
            </w:r>
          </w:p>
        </w:tc>
        <w:tc>
          <w:tcPr>
            <w:tcW w:w="709" w:type="dxa"/>
          </w:tcPr>
          <w:p w:rsidR="000F19E9" w:rsidRDefault="000F19E9">
            <w:pPr>
              <w:pStyle w:val="ConsPlusNormal"/>
            </w:pPr>
          </w:p>
        </w:tc>
        <w:tc>
          <w:tcPr>
            <w:tcW w:w="1587" w:type="dxa"/>
          </w:tcPr>
          <w:p w:rsidR="000F19E9" w:rsidRDefault="000F19E9">
            <w:pPr>
              <w:pStyle w:val="ConsPlusNormal"/>
              <w:jc w:val="center"/>
            </w:pPr>
            <w:r>
              <w:t>45844,60</w:t>
            </w:r>
          </w:p>
        </w:tc>
      </w:tr>
      <w:tr w:rsidR="000F19E9">
        <w:tc>
          <w:tcPr>
            <w:tcW w:w="3515" w:type="dxa"/>
          </w:tcPr>
          <w:p w:rsidR="000F19E9" w:rsidRDefault="000F19E9">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15 1 01 20000</w:t>
            </w:r>
          </w:p>
        </w:tc>
        <w:tc>
          <w:tcPr>
            <w:tcW w:w="709" w:type="dxa"/>
          </w:tcPr>
          <w:p w:rsidR="000F19E9" w:rsidRDefault="000F19E9">
            <w:pPr>
              <w:pStyle w:val="ConsPlusNormal"/>
              <w:jc w:val="center"/>
            </w:pPr>
            <w:r>
              <w:t>100</w:t>
            </w:r>
          </w:p>
        </w:tc>
        <w:tc>
          <w:tcPr>
            <w:tcW w:w="1587" w:type="dxa"/>
          </w:tcPr>
          <w:p w:rsidR="000F19E9" w:rsidRDefault="000F19E9">
            <w:pPr>
              <w:pStyle w:val="ConsPlusNormal"/>
              <w:jc w:val="center"/>
            </w:pPr>
            <w:r>
              <w:t>41069,60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15 1 01 20000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4435,00</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15 1 01 20000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340,00</w:t>
            </w:r>
          </w:p>
        </w:tc>
      </w:tr>
      <w:tr w:rsidR="000F19E9">
        <w:tc>
          <w:tcPr>
            <w:tcW w:w="3515" w:type="dxa"/>
          </w:tcPr>
          <w:p w:rsidR="000F19E9" w:rsidRDefault="000F19E9">
            <w:pPr>
              <w:pStyle w:val="ConsPlusNormal"/>
            </w:pPr>
            <w:r>
              <w:t>Государственная программа Республики Дагестан "Развитие туристско-рекреационного комплекса и народных художественных промыслов в Республике Дагестан"</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39</w:t>
            </w:r>
          </w:p>
        </w:tc>
        <w:tc>
          <w:tcPr>
            <w:tcW w:w="709" w:type="dxa"/>
          </w:tcPr>
          <w:p w:rsidR="000F19E9" w:rsidRDefault="000F19E9">
            <w:pPr>
              <w:pStyle w:val="ConsPlusNormal"/>
            </w:pPr>
          </w:p>
        </w:tc>
        <w:tc>
          <w:tcPr>
            <w:tcW w:w="1587" w:type="dxa"/>
          </w:tcPr>
          <w:p w:rsidR="000F19E9" w:rsidRDefault="000F19E9">
            <w:pPr>
              <w:pStyle w:val="ConsPlusNormal"/>
              <w:jc w:val="center"/>
            </w:pPr>
            <w:r>
              <w:t>163091,90</w:t>
            </w:r>
          </w:p>
        </w:tc>
      </w:tr>
      <w:tr w:rsidR="000F19E9">
        <w:tc>
          <w:tcPr>
            <w:tcW w:w="3515" w:type="dxa"/>
          </w:tcPr>
          <w:p w:rsidR="000F19E9" w:rsidRDefault="000F19E9">
            <w:pPr>
              <w:pStyle w:val="ConsPlusNormal"/>
            </w:pPr>
            <w:r>
              <w:t>Подпрограмма "Развитие туристско-рекреационного комплекса в Республике Дагестан"</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39 1</w:t>
            </w:r>
          </w:p>
        </w:tc>
        <w:tc>
          <w:tcPr>
            <w:tcW w:w="709" w:type="dxa"/>
          </w:tcPr>
          <w:p w:rsidR="000F19E9" w:rsidRDefault="000F19E9">
            <w:pPr>
              <w:pStyle w:val="ConsPlusNormal"/>
            </w:pPr>
          </w:p>
        </w:tc>
        <w:tc>
          <w:tcPr>
            <w:tcW w:w="1587" w:type="dxa"/>
          </w:tcPr>
          <w:p w:rsidR="000F19E9" w:rsidRDefault="000F19E9">
            <w:pPr>
              <w:pStyle w:val="ConsPlusNormal"/>
              <w:jc w:val="center"/>
            </w:pPr>
            <w:r>
              <w:t>135091,90</w:t>
            </w:r>
          </w:p>
        </w:tc>
      </w:tr>
      <w:tr w:rsidR="000F19E9">
        <w:tc>
          <w:tcPr>
            <w:tcW w:w="3515" w:type="dxa"/>
          </w:tcPr>
          <w:p w:rsidR="000F19E9" w:rsidRDefault="000F19E9">
            <w:pPr>
              <w:pStyle w:val="ConsPlusNormal"/>
            </w:pPr>
            <w:r>
              <w:t>Основное мероприятие "Организационная поддержка туристско-рекреационного комплекса"</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39 1 01</w:t>
            </w:r>
          </w:p>
        </w:tc>
        <w:tc>
          <w:tcPr>
            <w:tcW w:w="709" w:type="dxa"/>
          </w:tcPr>
          <w:p w:rsidR="000F19E9" w:rsidRDefault="000F19E9">
            <w:pPr>
              <w:pStyle w:val="ConsPlusNormal"/>
            </w:pPr>
          </w:p>
        </w:tc>
        <w:tc>
          <w:tcPr>
            <w:tcW w:w="1587" w:type="dxa"/>
          </w:tcPr>
          <w:p w:rsidR="000F19E9" w:rsidRDefault="000F19E9">
            <w:pPr>
              <w:pStyle w:val="ConsPlusNormal"/>
              <w:jc w:val="center"/>
            </w:pPr>
            <w:r>
              <w:t>135091,90</w:t>
            </w:r>
          </w:p>
        </w:tc>
      </w:tr>
      <w:tr w:rsidR="000F19E9">
        <w:tc>
          <w:tcPr>
            <w:tcW w:w="3515" w:type="dxa"/>
          </w:tcPr>
          <w:p w:rsidR="000F19E9" w:rsidRDefault="000F19E9">
            <w:pPr>
              <w:pStyle w:val="ConsPlusNormal"/>
            </w:pPr>
            <w:r>
              <w:t>Расходы на обеспечение деятельности (оказание услуг) государственных учреждений</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39 1 01 00590</w:t>
            </w:r>
          </w:p>
        </w:tc>
        <w:tc>
          <w:tcPr>
            <w:tcW w:w="709" w:type="dxa"/>
          </w:tcPr>
          <w:p w:rsidR="000F19E9" w:rsidRDefault="000F19E9">
            <w:pPr>
              <w:pStyle w:val="ConsPlusNormal"/>
            </w:pPr>
          </w:p>
        </w:tc>
        <w:tc>
          <w:tcPr>
            <w:tcW w:w="1587" w:type="dxa"/>
          </w:tcPr>
          <w:p w:rsidR="000F19E9" w:rsidRDefault="000F19E9">
            <w:pPr>
              <w:pStyle w:val="ConsPlusNormal"/>
              <w:jc w:val="center"/>
            </w:pPr>
            <w:r>
              <w:t>135091,90</w:t>
            </w:r>
          </w:p>
        </w:tc>
      </w:tr>
      <w:tr w:rsidR="000F19E9">
        <w:tc>
          <w:tcPr>
            <w:tcW w:w="3515" w:type="dxa"/>
          </w:tcPr>
          <w:p w:rsidR="000F19E9" w:rsidRDefault="000F19E9">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24" w:type="dxa"/>
          </w:tcPr>
          <w:p w:rsidR="000F19E9" w:rsidRDefault="000F19E9">
            <w:pPr>
              <w:pStyle w:val="ConsPlusNormal"/>
              <w:jc w:val="center"/>
            </w:pPr>
            <w:r>
              <w:lastRenderedPageBreak/>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39 1 01 00590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135091,90</w:t>
            </w:r>
          </w:p>
        </w:tc>
      </w:tr>
      <w:tr w:rsidR="000F19E9">
        <w:tc>
          <w:tcPr>
            <w:tcW w:w="3515" w:type="dxa"/>
          </w:tcPr>
          <w:p w:rsidR="000F19E9" w:rsidRDefault="000F19E9">
            <w:pPr>
              <w:pStyle w:val="ConsPlusNormal"/>
            </w:pPr>
            <w:r>
              <w:lastRenderedPageBreak/>
              <w:t>Подпрограмма "Развитие народных художественных промыслов и ремесел"</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39 2</w:t>
            </w:r>
          </w:p>
        </w:tc>
        <w:tc>
          <w:tcPr>
            <w:tcW w:w="709" w:type="dxa"/>
          </w:tcPr>
          <w:p w:rsidR="000F19E9" w:rsidRDefault="000F19E9">
            <w:pPr>
              <w:pStyle w:val="ConsPlusNormal"/>
            </w:pPr>
          </w:p>
        </w:tc>
        <w:tc>
          <w:tcPr>
            <w:tcW w:w="1587" w:type="dxa"/>
          </w:tcPr>
          <w:p w:rsidR="000F19E9" w:rsidRDefault="000F19E9">
            <w:pPr>
              <w:pStyle w:val="ConsPlusNormal"/>
              <w:jc w:val="center"/>
            </w:pPr>
            <w:r>
              <w:t>18000,00</w:t>
            </w:r>
          </w:p>
        </w:tc>
      </w:tr>
      <w:tr w:rsidR="000F19E9">
        <w:tc>
          <w:tcPr>
            <w:tcW w:w="3515" w:type="dxa"/>
          </w:tcPr>
          <w:p w:rsidR="000F19E9" w:rsidRDefault="000F19E9">
            <w:pPr>
              <w:pStyle w:val="ConsPlusNormal"/>
            </w:pPr>
            <w:r>
              <w:t>Основное мероприятие "Развитие народных художественных промыслов и ремесел"</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39 2 01</w:t>
            </w:r>
          </w:p>
        </w:tc>
        <w:tc>
          <w:tcPr>
            <w:tcW w:w="709" w:type="dxa"/>
          </w:tcPr>
          <w:p w:rsidR="000F19E9" w:rsidRDefault="000F19E9">
            <w:pPr>
              <w:pStyle w:val="ConsPlusNormal"/>
            </w:pPr>
          </w:p>
        </w:tc>
        <w:tc>
          <w:tcPr>
            <w:tcW w:w="1587" w:type="dxa"/>
          </w:tcPr>
          <w:p w:rsidR="000F19E9" w:rsidRDefault="000F19E9">
            <w:pPr>
              <w:pStyle w:val="ConsPlusNormal"/>
              <w:jc w:val="center"/>
            </w:pPr>
            <w:r>
              <w:t>18000,00</w:t>
            </w:r>
          </w:p>
        </w:tc>
      </w:tr>
      <w:tr w:rsidR="000F19E9">
        <w:tc>
          <w:tcPr>
            <w:tcW w:w="3515" w:type="dxa"/>
          </w:tcPr>
          <w:p w:rsidR="000F19E9" w:rsidRDefault="000F19E9">
            <w:pPr>
              <w:pStyle w:val="ConsPlusNormal"/>
            </w:pPr>
            <w:r>
              <w:t>Поддержка и популяризация народных художественных промыслов и ремесел</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39 2 01 83210</w:t>
            </w:r>
          </w:p>
        </w:tc>
        <w:tc>
          <w:tcPr>
            <w:tcW w:w="709" w:type="dxa"/>
          </w:tcPr>
          <w:p w:rsidR="000F19E9" w:rsidRDefault="000F19E9">
            <w:pPr>
              <w:pStyle w:val="ConsPlusNormal"/>
            </w:pPr>
          </w:p>
        </w:tc>
        <w:tc>
          <w:tcPr>
            <w:tcW w:w="1587" w:type="dxa"/>
          </w:tcPr>
          <w:p w:rsidR="000F19E9" w:rsidRDefault="000F19E9">
            <w:pPr>
              <w:pStyle w:val="ConsPlusNormal"/>
              <w:jc w:val="center"/>
            </w:pPr>
            <w:r>
              <w:t>18000,00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39 2 01 83210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8000,00</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39 2 01 83210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10000,00</w:t>
            </w:r>
          </w:p>
        </w:tc>
      </w:tr>
      <w:tr w:rsidR="000F19E9">
        <w:tc>
          <w:tcPr>
            <w:tcW w:w="3515" w:type="dxa"/>
          </w:tcPr>
          <w:p w:rsidR="000F19E9" w:rsidRDefault="000F19E9">
            <w:pPr>
              <w:pStyle w:val="ConsPlusNormal"/>
            </w:pPr>
            <w:r>
              <w:t>Подпрограмма "Развитие сельского (аграрного) туризма в Республике Дагестан"</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39 4</w:t>
            </w:r>
          </w:p>
        </w:tc>
        <w:tc>
          <w:tcPr>
            <w:tcW w:w="709" w:type="dxa"/>
          </w:tcPr>
          <w:p w:rsidR="000F19E9" w:rsidRDefault="000F19E9">
            <w:pPr>
              <w:pStyle w:val="ConsPlusNormal"/>
            </w:pPr>
          </w:p>
        </w:tc>
        <w:tc>
          <w:tcPr>
            <w:tcW w:w="1587" w:type="dxa"/>
          </w:tcPr>
          <w:p w:rsidR="000F19E9" w:rsidRDefault="000F19E9">
            <w:pPr>
              <w:pStyle w:val="ConsPlusNormal"/>
              <w:jc w:val="center"/>
            </w:pPr>
            <w:r>
              <w:t>10000,00</w:t>
            </w:r>
          </w:p>
        </w:tc>
      </w:tr>
      <w:tr w:rsidR="000F19E9">
        <w:tc>
          <w:tcPr>
            <w:tcW w:w="3515" w:type="dxa"/>
          </w:tcPr>
          <w:p w:rsidR="000F19E9" w:rsidRDefault="000F19E9">
            <w:pPr>
              <w:pStyle w:val="ConsPlusNormal"/>
            </w:pPr>
            <w:r>
              <w:t>Основное мероприятие "Развитие сельского (аграрного) туризма"</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39 4 01</w:t>
            </w:r>
          </w:p>
        </w:tc>
        <w:tc>
          <w:tcPr>
            <w:tcW w:w="709" w:type="dxa"/>
          </w:tcPr>
          <w:p w:rsidR="000F19E9" w:rsidRDefault="000F19E9">
            <w:pPr>
              <w:pStyle w:val="ConsPlusNormal"/>
            </w:pPr>
          </w:p>
        </w:tc>
        <w:tc>
          <w:tcPr>
            <w:tcW w:w="1587" w:type="dxa"/>
          </w:tcPr>
          <w:p w:rsidR="000F19E9" w:rsidRDefault="000F19E9">
            <w:pPr>
              <w:pStyle w:val="ConsPlusNormal"/>
              <w:jc w:val="center"/>
            </w:pPr>
            <w:r>
              <w:t>10000,00</w:t>
            </w:r>
          </w:p>
        </w:tc>
      </w:tr>
      <w:tr w:rsidR="000F19E9">
        <w:tc>
          <w:tcPr>
            <w:tcW w:w="3515" w:type="dxa"/>
          </w:tcPr>
          <w:p w:rsidR="000F19E9" w:rsidRDefault="000F19E9">
            <w:pPr>
              <w:pStyle w:val="ConsPlusNormal"/>
            </w:pPr>
            <w:r>
              <w:t>Формирование в сельской местности современного туристского комплекса</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39 4 01 83410</w:t>
            </w:r>
          </w:p>
        </w:tc>
        <w:tc>
          <w:tcPr>
            <w:tcW w:w="709" w:type="dxa"/>
          </w:tcPr>
          <w:p w:rsidR="000F19E9" w:rsidRDefault="000F19E9">
            <w:pPr>
              <w:pStyle w:val="ConsPlusNormal"/>
            </w:pPr>
          </w:p>
        </w:tc>
        <w:tc>
          <w:tcPr>
            <w:tcW w:w="1587" w:type="dxa"/>
          </w:tcPr>
          <w:p w:rsidR="000F19E9" w:rsidRDefault="000F19E9">
            <w:pPr>
              <w:pStyle w:val="ConsPlusNormal"/>
              <w:jc w:val="center"/>
            </w:pPr>
            <w:r>
              <w:t>10000,00</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39 4 01 83410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10000,00</w:t>
            </w:r>
          </w:p>
        </w:tc>
      </w:tr>
      <w:tr w:rsidR="000F19E9">
        <w:tc>
          <w:tcPr>
            <w:tcW w:w="3515" w:type="dxa"/>
          </w:tcPr>
          <w:p w:rsidR="000F19E9" w:rsidRDefault="000F19E9">
            <w:pPr>
              <w:pStyle w:val="ConsPlusNormal"/>
            </w:pPr>
            <w:r>
              <w:t xml:space="preserve">Государственная программа Республики Дагестан "Социально-экономическое развитие горных территорий Республики </w:t>
            </w:r>
            <w:r>
              <w:lastRenderedPageBreak/>
              <w:t>Дагестан"</w:t>
            </w:r>
          </w:p>
        </w:tc>
        <w:tc>
          <w:tcPr>
            <w:tcW w:w="624" w:type="dxa"/>
          </w:tcPr>
          <w:p w:rsidR="000F19E9" w:rsidRDefault="000F19E9">
            <w:pPr>
              <w:pStyle w:val="ConsPlusNormal"/>
              <w:jc w:val="center"/>
            </w:pPr>
            <w:r>
              <w:lastRenderedPageBreak/>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48</w:t>
            </w:r>
          </w:p>
        </w:tc>
        <w:tc>
          <w:tcPr>
            <w:tcW w:w="709" w:type="dxa"/>
          </w:tcPr>
          <w:p w:rsidR="000F19E9" w:rsidRDefault="000F19E9">
            <w:pPr>
              <w:pStyle w:val="ConsPlusNormal"/>
            </w:pPr>
          </w:p>
        </w:tc>
        <w:tc>
          <w:tcPr>
            <w:tcW w:w="1587" w:type="dxa"/>
          </w:tcPr>
          <w:p w:rsidR="000F19E9" w:rsidRDefault="000F19E9">
            <w:pPr>
              <w:pStyle w:val="ConsPlusNormal"/>
              <w:jc w:val="center"/>
            </w:pPr>
            <w:r>
              <w:t>90000,00</w:t>
            </w:r>
          </w:p>
        </w:tc>
      </w:tr>
      <w:tr w:rsidR="000F19E9">
        <w:tc>
          <w:tcPr>
            <w:tcW w:w="3515" w:type="dxa"/>
          </w:tcPr>
          <w:p w:rsidR="000F19E9" w:rsidRDefault="000F19E9">
            <w:pPr>
              <w:pStyle w:val="ConsPlusNormal"/>
            </w:pPr>
            <w:r>
              <w:lastRenderedPageBreak/>
              <w:t>Реализация направления расходов</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48 0 00 99980</w:t>
            </w:r>
          </w:p>
        </w:tc>
        <w:tc>
          <w:tcPr>
            <w:tcW w:w="709" w:type="dxa"/>
          </w:tcPr>
          <w:p w:rsidR="000F19E9" w:rsidRDefault="000F19E9">
            <w:pPr>
              <w:pStyle w:val="ConsPlusNormal"/>
            </w:pPr>
          </w:p>
        </w:tc>
        <w:tc>
          <w:tcPr>
            <w:tcW w:w="1587" w:type="dxa"/>
          </w:tcPr>
          <w:p w:rsidR="000F19E9" w:rsidRDefault="000F19E9">
            <w:pPr>
              <w:pStyle w:val="ConsPlusNormal"/>
              <w:jc w:val="center"/>
            </w:pPr>
            <w:r>
              <w:t>90000,00</w:t>
            </w:r>
          </w:p>
        </w:tc>
      </w:tr>
      <w:tr w:rsidR="000F19E9">
        <w:tc>
          <w:tcPr>
            <w:tcW w:w="3515" w:type="dxa"/>
          </w:tcPr>
          <w:p w:rsidR="000F19E9" w:rsidRDefault="000F19E9">
            <w:pPr>
              <w:pStyle w:val="ConsPlusNormal"/>
            </w:pPr>
            <w:r>
              <w:t>Капитальные вложения в объекты государственной (муниципальной) собственности</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48 0 00 99980</w:t>
            </w:r>
          </w:p>
        </w:tc>
        <w:tc>
          <w:tcPr>
            <w:tcW w:w="709" w:type="dxa"/>
          </w:tcPr>
          <w:p w:rsidR="000F19E9" w:rsidRDefault="000F19E9">
            <w:pPr>
              <w:pStyle w:val="ConsPlusNormal"/>
              <w:jc w:val="center"/>
            </w:pPr>
            <w:r>
              <w:t>400</w:t>
            </w:r>
          </w:p>
        </w:tc>
        <w:tc>
          <w:tcPr>
            <w:tcW w:w="1587" w:type="dxa"/>
          </w:tcPr>
          <w:p w:rsidR="000F19E9" w:rsidRDefault="000F19E9">
            <w:pPr>
              <w:pStyle w:val="ConsPlusNormal"/>
              <w:jc w:val="center"/>
            </w:pPr>
            <w:r>
              <w:t>15000,00</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48 0 00 99980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75000,00</w:t>
            </w:r>
          </w:p>
        </w:tc>
      </w:tr>
      <w:tr w:rsidR="000F19E9">
        <w:tc>
          <w:tcPr>
            <w:tcW w:w="3515" w:type="dxa"/>
          </w:tcPr>
          <w:p w:rsidR="000F19E9" w:rsidRDefault="000F19E9">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49</w:t>
            </w:r>
          </w:p>
        </w:tc>
        <w:tc>
          <w:tcPr>
            <w:tcW w:w="709" w:type="dxa"/>
          </w:tcPr>
          <w:p w:rsidR="000F19E9" w:rsidRDefault="000F19E9">
            <w:pPr>
              <w:pStyle w:val="ConsPlusNormal"/>
            </w:pPr>
          </w:p>
        </w:tc>
        <w:tc>
          <w:tcPr>
            <w:tcW w:w="1587" w:type="dxa"/>
          </w:tcPr>
          <w:p w:rsidR="000F19E9" w:rsidRDefault="000F19E9">
            <w:pPr>
              <w:pStyle w:val="ConsPlusNormal"/>
              <w:jc w:val="center"/>
            </w:pPr>
            <w:r>
              <w:t>367220,24</w:t>
            </w:r>
          </w:p>
        </w:tc>
      </w:tr>
      <w:tr w:rsidR="000F19E9">
        <w:tc>
          <w:tcPr>
            <w:tcW w:w="3515" w:type="dxa"/>
          </w:tcPr>
          <w:p w:rsidR="000F19E9" w:rsidRDefault="000F19E9">
            <w:pPr>
              <w:pStyle w:val="ConsPlusNormal"/>
            </w:pPr>
            <w:r>
              <w:t>Реализация мероприятий по комплексному развитию городского округа "город Дербент"</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49 0 00 99940</w:t>
            </w:r>
          </w:p>
        </w:tc>
        <w:tc>
          <w:tcPr>
            <w:tcW w:w="709" w:type="dxa"/>
          </w:tcPr>
          <w:p w:rsidR="000F19E9" w:rsidRDefault="000F19E9">
            <w:pPr>
              <w:pStyle w:val="ConsPlusNormal"/>
            </w:pPr>
          </w:p>
        </w:tc>
        <w:tc>
          <w:tcPr>
            <w:tcW w:w="1587" w:type="dxa"/>
          </w:tcPr>
          <w:p w:rsidR="000F19E9" w:rsidRDefault="000F19E9">
            <w:pPr>
              <w:pStyle w:val="ConsPlusNormal"/>
              <w:jc w:val="center"/>
            </w:pPr>
            <w:r>
              <w:t>367220,24</w:t>
            </w:r>
          </w:p>
        </w:tc>
      </w:tr>
      <w:tr w:rsidR="000F19E9">
        <w:tc>
          <w:tcPr>
            <w:tcW w:w="3515" w:type="dxa"/>
          </w:tcPr>
          <w:p w:rsidR="000F19E9" w:rsidRDefault="000F19E9">
            <w:pPr>
              <w:pStyle w:val="ConsPlusNormal"/>
            </w:pPr>
            <w:r>
              <w:t>Межбюджетные трансферты</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49 0 00 99940</w:t>
            </w:r>
          </w:p>
        </w:tc>
        <w:tc>
          <w:tcPr>
            <w:tcW w:w="709" w:type="dxa"/>
          </w:tcPr>
          <w:p w:rsidR="000F19E9" w:rsidRDefault="000F19E9">
            <w:pPr>
              <w:pStyle w:val="ConsPlusNormal"/>
              <w:jc w:val="center"/>
            </w:pPr>
            <w:r>
              <w:t>500</w:t>
            </w:r>
          </w:p>
        </w:tc>
        <w:tc>
          <w:tcPr>
            <w:tcW w:w="1587" w:type="dxa"/>
          </w:tcPr>
          <w:p w:rsidR="000F19E9" w:rsidRDefault="000F19E9">
            <w:pPr>
              <w:pStyle w:val="ConsPlusNormal"/>
              <w:jc w:val="center"/>
            </w:pPr>
            <w:r>
              <w:t>104578,68</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49 0 00 99940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262641,56</w:t>
            </w:r>
          </w:p>
        </w:tc>
      </w:tr>
      <w:tr w:rsidR="000F19E9">
        <w:tc>
          <w:tcPr>
            <w:tcW w:w="3515" w:type="dxa"/>
          </w:tcPr>
          <w:p w:rsidR="000F19E9" w:rsidRDefault="000F19E9">
            <w:pPr>
              <w:pStyle w:val="ConsPlusNormal"/>
            </w:pPr>
            <w:r>
              <w:t>Обеспечение деятельности государственных учреждений</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98</w:t>
            </w:r>
          </w:p>
        </w:tc>
        <w:tc>
          <w:tcPr>
            <w:tcW w:w="709" w:type="dxa"/>
          </w:tcPr>
          <w:p w:rsidR="000F19E9" w:rsidRDefault="000F19E9">
            <w:pPr>
              <w:pStyle w:val="ConsPlusNormal"/>
            </w:pPr>
          </w:p>
        </w:tc>
        <w:tc>
          <w:tcPr>
            <w:tcW w:w="1587" w:type="dxa"/>
          </w:tcPr>
          <w:p w:rsidR="000F19E9" w:rsidRDefault="000F19E9">
            <w:pPr>
              <w:pStyle w:val="ConsPlusNormal"/>
              <w:jc w:val="center"/>
            </w:pPr>
            <w:r>
              <w:t>3853,00</w:t>
            </w:r>
          </w:p>
        </w:tc>
      </w:tr>
      <w:tr w:rsidR="000F19E9">
        <w:tc>
          <w:tcPr>
            <w:tcW w:w="3515" w:type="dxa"/>
          </w:tcPr>
          <w:p w:rsidR="000F19E9" w:rsidRDefault="000F19E9">
            <w:pPr>
              <w:pStyle w:val="ConsPlusNormal"/>
            </w:pPr>
            <w:r>
              <w:t>Иные непрограммные мероприятия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98 8</w:t>
            </w:r>
          </w:p>
        </w:tc>
        <w:tc>
          <w:tcPr>
            <w:tcW w:w="709" w:type="dxa"/>
          </w:tcPr>
          <w:p w:rsidR="000F19E9" w:rsidRDefault="000F19E9">
            <w:pPr>
              <w:pStyle w:val="ConsPlusNormal"/>
            </w:pPr>
          </w:p>
        </w:tc>
        <w:tc>
          <w:tcPr>
            <w:tcW w:w="1587" w:type="dxa"/>
          </w:tcPr>
          <w:p w:rsidR="000F19E9" w:rsidRDefault="000F19E9">
            <w:pPr>
              <w:pStyle w:val="ConsPlusNormal"/>
              <w:jc w:val="center"/>
            </w:pPr>
            <w:r>
              <w:t>3853,00</w:t>
            </w:r>
          </w:p>
        </w:tc>
      </w:tr>
      <w:tr w:rsidR="000F19E9">
        <w:tc>
          <w:tcPr>
            <w:tcW w:w="3515" w:type="dxa"/>
          </w:tcPr>
          <w:p w:rsidR="000F19E9" w:rsidRDefault="000F19E9">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98 8 00 00590</w:t>
            </w:r>
          </w:p>
        </w:tc>
        <w:tc>
          <w:tcPr>
            <w:tcW w:w="709" w:type="dxa"/>
          </w:tcPr>
          <w:p w:rsidR="000F19E9" w:rsidRDefault="000F19E9">
            <w:pPr>
              <w:pStyle w:val="ConsPlusNormal"/>
            </w:pPr>
          </w:p>
        </w:tc>
        <w:tc>
          <w:tcPr>
            <w:tcW w:w="1587" w:type="dxa"/>
          </w:tcPr>
          <w:p w:rsidR="000F19E9" w:rsidRDefault="000F19E9">
            <w:pPr>
              <w:pStyle w:val="ConsPlusNormal"/>
              <w:jc w:val="center"/>
            </w:pPr>
            <w:r>
              <w:t>3853,00</w:t>
            </w:r>
          </w:p>
        </w:tc>
      </w:tr>
      <w:tr w:rsidR="000F19E9">
        <w:tc>
          <w:tcPr>
            <w:tcW w:w="3515" w:type="dxa"/>
          </w:tcPr>
          <w:p w:rsidR="000F19E9" w:rsidRDefault="000F19E9">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24" w:type="dxa"/>
          </w:tcPr>
          <w:p w:rsidR="000F19E9" w:rsidRDefault="000F19E9">
            <w:pPr>
              <w:pStyle w:val="ConsPlusNormal"/>
              <w:jc w:val="center"/>
            </w:pPr>
            <w:r>
              <w:lastRenderedPageBreak/>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98 8 00 00590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3853,00</w:t>
            </w:r>
          </w:p>
        </w:tc>
      </w:tr>
      <w:tr w:rsidR="000F19E9">
        <w:tc>
          <w:tcPr>
            <w:tcW w:w="3515" w:type="dxa"/>
          </w:tcPr>
          <w:p w:rsidR="000F19E9" w:rsidRDefault="000F19E9">
            <w:pPr>
              <w:pStyle w:val="ConsPlusNormal"/>
            </w:pPr>
            <w:r>
              <w:lastRenderedPageBreak/>
              <w:t>Реализация функций органов государственной власти Республики Дагестан</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99</w:t>
            </w:r>
          </w:p>
        </w:tc>
        <w:tc>
          <w:tcPr>
            <w:tcW w:w="709" w:type="dxa"/>
          </w:tcPr>
          <w:p w:rsidR="000F19E9" w:rsidRDefault="000F19E9">
            <w:pPr>
              <w:pStyle w:val="ConsPlusNormal"/>
            </w:pPr>
          </w:p>
        </w:tc>
        <w:tc>
          <w:tcPr>
            <w:tcW w:w="1587" w:type="dxa"/>
          </w:tcPr>
          <w:p w:rsidR="000F19E9" w:rsidRDefault="000F19E9">
            <w:pPr>
              <w:pStyle w:val="ConsPlusNormal"/>
              <w:jc w:val="center"/>
            </w:pPr>
            <w:r>
              <w:t>783395,02</w:t>
            </w:r>
          </w:p>
        </w:tc>
      </w:tr>
      <w:tr w:rsidR="000F19E9">
        <w:tc>
          <w:tcPr>
            <w:tcW w:w="3515" w:type="dxa"/>
          </w:tcPr>
          <w:p w:rsidR="000F19E9" w:rsidRDefault="000F19E9">
            <w:pPr>
              <w:pStyle w:val="ConsPlusNormal"/>
            </w:pPr>
            <w:r>
              <w:t>Иные непрограммные мероприятия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99 8</w:t>
            </w:r>
          </w:p>
        </w:tc>
        <w:tc>
          <w:tcPr>
            <w:tcW w:w="709" w:type="dxa"/>
          </w:tcPr>
          <w:p w:rsidR="000F19E9" w:rsidRDefault="000F19E9">
            <w:pPr>
              <w:pStyle w:val="ConsPlusNormal"/>
            </w:pPr>
          </w:p>
        </w:tc>
        <w:tc>
          <w:tcPr>
            <w:tcW w:w="1587" w:type="dxa"/>
          </w:tcPr>
          <w:p w:rsidR="000F19E9" w:rsidRDefault="000F19E9">
            <w:pPr>
              <w:pStyle w:val="ConsPlusNormal"/>
              <w:jc w:val="center"/>
            </w:pPr>
            <w:r>
              <w:t>92780,00</w:t>
            </w:r>
          </w:p>
        </w:tc>
      </w:tr>
      <w:tr w:rsidR="000F19E9">
        <w:tc>
          <w:tcPr>
            <w:tcW w:w="3515" w:type="dxa"/>
          </w:tcPr>
          <w:p w:rsidR="000F19E9" w:rsidRDefault="000F19E9">
            <w:pPr>
              <w:pStyle w:val="ConsPlusNormal"/>
            </w:pPr>
            <w:r>
              <w:t>Финансовое обеспечение выполнения функций государственных органов</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99 8 00 20000</w:t>
            </w:r>
          </w:p>
        </w:tc>
        <w:tc>
          <w:tcPr>
            <w:tcW w:w="709" w:type="dxa"/>
          </w:tcPr>
          <w:p w:rsidR="000F19E9" w:rsidRDefault="000F19E9">
            <w:pPr>
              <w:pStyle w:val="ConsPlusNormal"/>
            </w:pPr>
          </w:p>
        </w:tc>
        <w:tc>
          <w:tcPr>
            <w:tcW w:w="1587" w:type="dxa"/>
          </w:tcPr>
          <w:p w:rsidR="000F19E9" w:rsidRDefault="000F19E9">
            <w:pPr>
              <w:pStyle w:val="ConsPlusNormal"/>
              <w:jc w:val="center"/>
            </w:pPr>
            <w:r>
              <w:t>92780,00</w:t>
            </w:r>
          </w:p>
        </w:tc>
      </w:tr>
      <w:tr w:rsidR="000F19E9">
        <w:tc>
          <w:tcPr>
            <w:tcW w:w="351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99 8 00 20000</w:t>
            </w:r>
          </w:p>
        </w:tc>
        <w:tc>
          <w:tcPr>
            <w:tcW w:w="709" w:type="dxa"/>
          </w:tcPr>
          <w:p w:rsidR="000F19E9" w:rsidRDefault="000F19E9">
            <w:pPr>
              <w:pStyle w:val="ConsPlusNormal"/>
              <w:jc w:val="center"/>
            </w:pPr>
            <w:r>
              <w:t>100</w:t>
            </w:r>
          </w:p>
        </w:tc>
        <w:tc>
          <w:tcPr>
            <w:tcW w:w="1587" w:type="dxa"/>
          </w:tcPr>
          <w:p w:rsidR="000F19E9" w:rsidRDefault="000F19E9">
            <w:pPr>
              <w:pStyle w:val="ConsPlusNormal"/>
              <w:jc w:val="center"/>
            </w:pPr>
            <w:r>
              <w:t>67607,30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99 8 00 20000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24865,70</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99 8 00 20000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307,00</w:t>
            </w:r>
          </w:p>
        </w:tc>
      </w:tr>
      <w:tr w:rsidR="000F19E9">
        <w:tc>
          <w:tcPr>
            <w:tcW w:w="3515" w:type="dxa"/>
          </w:tcPr>
          <w:p w:rsidR="000F19E9" w:rsidRDefault="000F19E9">
            <w:pPr>
              <w:pStyle w:val="ConsPlusNormal"/>
            </w:pPr>
            <w:r>
              <w:t>Иные непрограммные мероприятия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99 9</w:t>
            </w:r>
          </w:p>
        </w:tc>
        <w:tc>
          <w:tcPr>
            <w:tcW w:w="709" w:type="dxa"/>
          </w:tcPr>
          <w:p w:rsidR="000F19E9" w:rsidRDefault="000F19E9">
            <w:pPr>
              <w:pStyle w:val="ConsPlusNormal"/>
            </w:pPr>
          </w:p>
        </w:tc>
        <w:tc>
          <w:tcPr>
            <w:tcW w:w="1587" w:type="dxa"/>
          </w:tcPr>
          <w:p w:rsidR="000F19E9" w:rsidRDefault="000F19E9">
            <w:pPr>
              <w:pStyle w:val="ConsPlusNormal"/>
              <w:jc w:val="center"/>
            </w:pPr>
            <w:r>
              <w:t>690615,02</w:t>
            </w:r>
          </w:p>
        </w:tc>
      </w:tr>
      <w:tr w:rsidR="000F19E9">
        <w:tc>
          <w:tcPr>
            <w:tcW w:w="3515" w:type="dxa"/>
          </w:tcPr>
          <w:p w:rsidR="000F19E9" w:rsidRDefault="000F19E9">
            <w:pPr>
              <w:pStyle w:val="ConsPlusNormal"/>
            </w:pPr>
            <w:r>
              <w:t xml:space="preserve">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w:t>
            </w:r>
            <w:r>
              <w:lastRenderedPageBreak/>
              <w:t>инвестиционной программы</w:t>
            </w:r>
          </w:p>
        </w:tc>
        <w:tc>
          <w:tcPr>
            <w:tcW w:w="624" w:type="dxa"/>
          </w:tcPr>
          <w:p w:rsidR="000F19E9" w:rsidRDefault="000F19E9">
            <w:pPr>
              <w:pStyle w:val="ConsPlusNormal"/>
              <w:jc w:val="center"/>
            </w:pPr>
            <w:r>
              <w:lastRenderedPageBreak/>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99 9 00 4009R</w:t>
            </w:r>
          </w:p>
        </w:tc>
        <w:tc>
          <w:tcPr>
            <w:tcW w:w="709" w:type="dxa"/>
          </w:tcPr>
          <w:p w:rsidR="000F19E9" w:rsidRDefault="000F19E9">
            <w:pPr>
              <w:pStyle w:val="ConsPlusNormal"/>
            </w:pPr>
          </w:p>
        </w:tc>
        <w:tc>
          <w:tcPr>
            <w:tcW w:w="1587" w:type="dxa"/>
          </w:tcPr>
          <w:p w:rsidR="000F19E9" w:rsidRDefault="000F19E9">
            <w:pPr>
              <w:pStyle w:val="ConsPlusNormal"/>
              <w:jc w:val="center"/>
            </w:pPr>
            <w:r>
              <w:t>642591,36</w:t>
            </w:r>
          </w:p>
        </w:tc>
      </w:tr>
      <w:tr w:rsidR="000F19E9">
        <w:tc>
          <w:tcPr>
            <w:tcW w:w="3515" w:type="dxa"/>
          </w:tcPr>
          <w:p w:rsidR="000F19E9" w:rsidRDefault="000F19E9">
            <w:pPr>
              <w:pStyle w:val="ConsPlusNormal"/>
            </w:pPr>
            <w:r>
              <w:lastRenderedPageBreak/>
              <w:t>Иные бюджетные ассигнования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99 9 00 4009R</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642591,36</w:t>
            </w:r>
          </w:p>
        </w:tc>
      </w:tr>
      <w:tr w:rsidR="000F19E9">
        <w:tc>
          <w:tcPr>
            <w:tcW w:w="3515" w:type="dxa"/>
          </w:tcPr>
          <w:p w:rsidR="000F19E9" w:rsidRDefault="000F19E9">
            <w:pPr>
              <w:pStyle w:val="ConsPlusNormal"/>
            </w:pPr>
            <w:r>
              <w:t>Транспортное обслуживание общественно-политических и иных мероприятий республиканского значения Республики Дагестан</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99 9 00 99600</w:t>
            </w:r>
          </w:p>
        </w:tc>
        <w:tc>
          <w:tcPr>
            <w:tcW w:w="709" w:type="dxa"/>
          </w:tcPr>
          <w:p w:rsidR="000F19E9" w:rsidRDefault="000F19E9">
            <w:pPr>
              <w:pStyle w:val="ConsPlusNormal"/>
            </w:pPr>
          </w:p>
        </w:tc>
        <w:tc>
          <w:tcPr>
            <w:tcW w:w="1587" w:type="dxa"/>
          </w:tcPr>
          <w:p w:rsidR="000F19E9" w:rsidRDefault="000F19E9">
            <w:pPr>
              <w:pStyle w:val="ConsPlusNormal"/>
              <w:jc w:val="center"/>
            </w:pPr>
            <w:r>
              <w:t>10282,96</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99 9 00 99600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10282,96</w:t>
            </w:r>
          </w:p>
        </w:tc>
      </w:tr>
      <w:tr w:rsidR="000F19E9">
        <w:tc>
          <w:tcPr>
            <w:tcW w:w="3515" w:type="dxa"/>
          </w:tcPr>
          <w:p w:rsidR="000F19E9" w:rsidRDefault="000F19E9">
            <w:pPr>
              <w:pStyle w:val="ConsPlusNormal"/>
            </w:pPr>
            <w:r>
              <w:t>Вклад в денежной форме в имущество ОАО "Корпорация развития Дагестан" в виде субсидий без увеличения его уставного капитала и изменения номинальной стоимости акций</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99 9 00 99960</w:t>
            </w:r>
          </w:p>
        </w:tc>
        <w:tc>
          <w:tcPr>
            <w:tcW w:w="709" w:type="dxa"/>
          </w:tcPr>
          <w:p w:rsidR="000F19E9" w:rsidRDefault="000F19E9">
            <w:pPr>
              <w:pStyle w:val="ConsPlusNormal"/>
            </w:pPr>
          </w:p>
        </w:tc>
        <w:tc>
          <w:tcPr>
            <w:tcW w:w="1587" w:type="dxa"/>
          </w:tcPr>
          <w:p w:rsidR="000F19E9" w:rsidRDefault="000F19E9">
            <w:pPr>
              <w:pStyle w:val="ConsPlusNormal"/>
              <w:jc w:val="center"/>
            </w:pPr>
            <w:r>
              <w:t>29305,17</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99 9 00 99960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29305,17</w:t>
            </w:r>
          </w:p>
        </w:tc>
      </w:tr>
      <w:tr w:rsidR="000F19E9">
        <w:tc>
          <w:tcPr>
            <w:tcW w:w="3515" w:type="dxa"/>
          </w:tcPr>
          <w:p w:rsidR="000F19E9" w:rsidRDefault="000F19E9">
            <w:pPr>
              <w:pStyle w:val="ConsPlusNormal"/>
            </w:pPr>
            <w:r>
              <w:t>Расходы на исполнение решений, принятых судебными органами</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99 9 00 99970</w:t>
            </w:r>
          </w:p>
        </w:tc>
        <w:tc>
          <w:tcPr>
            <w:tcW w:w="709" w:type="dxa"/>
          </w:tcPr>
          <w:p w:rsidR="000F19E9" w:rsidRDefault="000F19E9">
            <w:pPr>
              <w:pStyle w:val="ConsPlusNormal"/>
            </w:pPr>
          </w:p>
        </w:tc>
        <w:tc>
          <w:tcPr>
            <w:tcW w:w="1587" w:type="dxa"/>
          </w:tcPr>
          <w:p w:rsidR="000F19E9" w:rsidRDefault="000F19E9">
            <w:pPr>
              <w:pStyle w:val="ConsPlusNormal"/>
              <w:jc w:val="center"/>
            </w:pPr>
            <w:r>
              <w:t>365,53</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99 9 00 99970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365,53</w:t>
            </w:r>
          </w:p>
        </w:tc>
      </w:tr>
      <w:tr w:rsidR="000F19E9">
        <w:tc>
          <w:tcPr>
            <w:tcW w:w="3515" w:type="dxa"/>
          </w:tcPr>
          <w:p w:rsidR="000F19E9" w:rsidRDefault="000F19E9">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99 9 00 99990</w:t>
            </w:r>
          </w:p>
        </w:tc>
        <w:tc>
          <w:tcPr>
            <w:tcW w:w="709" w:type="dxa"/>
          </w:tcPr>
          <w:p w:rsidR="000F19E9" w:rsidRDefault="000F19E9">
            <w:pPr>
              <w:pStyle w:val="ConsPlusNormal"/>
            </w:pPr>
          </w:p>
        </w:tc>
        <w:tc>
          <w:tcPr>
            <w:tcW w:w="1587" w:type="dxa"/>
          </w:tcPr>
          <w:p w:rsidR="000F19E9" w:rsidRDefault="000F19E9">
            <w:pPr>
              <w:pStyle w:val="ConsPlusNormal"/>
              <w:jc w:val="center"/>
            </w:pPr>
            <w:r>
              <w:t>8070,00</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984" w:type="dxa"/>
          </w:tcPr>
          <w:p w:rsidR="000F19E9" w:rsidRDefault="000F19E9">
            <w:pPr>
              <w:pStyle w:val="ConsPlusNormal"/>
              <w:jc w:val="center"/>
            </w:pPr>
            <w:r>
              <w:t>99 9 00 99990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8070,00</w:t>
            </w:r>
          </w:p>
        </w:tc>
      </w:tr>
      <w:tr w:rsidR="000F19E9">
        <w:tc>
          <w:tcPr>
            <w:tcW w:w="3515" w:type="dxa"/>
          </w:tcPr>
          <w:p w:rsidR="000F19E9" w:rsidRDefault="000F19E9">
            <w:pPr>
              <w:pStyle w:val="ConsPlusNormal"/>
            </w:pPr>
            <w:r>
              <w:lastRenderedPageBreak/>
              <w:t>ЖИЛИЩНО-КОММУНАЛЬНОЕ ХОЗЯЙСТВО</w:t>
            </w:r>
          </w:p>
        </w:tc>
        <w:tc>
          <w:tcPr>
            <w:tcW w:w="624" w:type="dxa"/>
          </w:tcPr>
          <w:p w:rsidR="000F19E9" w:rsidRDefault="000F19E9">
            <w:pPr>
              <w:pStyle w:val="ConsPlusNormal"/>
              <w:jc w:val="center"/>
            </w:pPr>
            <w:r>
              <w:t>05</w:t>
            </w:r>
          </w:p>
        </w:tc>
        <w:tc>
          <w:tcPr>
            <w:tcW w:w="567" w:type="dxa"/>
          </w:tcPr>
          <w:p w:rsidR="000F19E9" w:rsidRDefault="000F19E9">
            <w:pPr>
              <w:pStyle w:val="ConsPlusNormal"/>
            </w:pPr>
          </w:p>
        </w:tc>
        <w:tc>
          <w:tcPr>
            <w:tcW w:w="1984" w:type="dxa"/>
          </w:tcPr>
          <w:p w:rsidR="000F19E9" w:rsidRDefault="000F19E9">
            <w:pPr>
              <w:pStyle w:val="ConsPlusNormal"/>
            </w:pPr>
          </w:p>
        </w:tc>
        <w:tc>
          <w:tcPr>
            <w:tcW w:w="709" w:type="dxa"/>
          </w:tcPr>
          <w:p w:rsidR="000F19E9" w:rsidRDefault="000F19E9">
            <w:pPr>
              <w:pStyle w:val="ConsPlusNormal"/>
            </w:pPr>
          </w:p>
        </w:tc>
        <w:tc>
          <w:tcPr>
            <w:tcW w:w="1587" w:type="dxa"/>
          </w:tcPr>
          <w:p w:rsidR="000F19E9" w:rsidRDefault="000F19E9">
            <w:pPr>
              <w:pStyle w:val="ConsPlusNormal"/>
              <w:jc w:val="center"/>
            </w:pPr>
            <w:r>
              <w:t>8947859,60</w:t>
            </w:r>
          </w:p>
        </w:tc>
      </w:tr>
      <w:tr w:rsidR="000F19E9">
        <w:tc>
          <w:tcPr>
            <w:tcW w:w="3515" w:type="dxa"/>
          </w:tcPr>
          <w:p w:rsidR="000F19E9" w:rsidRDefault="000F19E9">
            <w:pPr>
              <w:pStyle w:val="ConsPlusNormal"/>
            </w:pPr>
            <w:r>
              <w:t>Жилищное хозяйство</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01</w:t>
            </w:r>
          </w:p>
        </w:tc>
        <w:tc>
          <w:tcPr>
            <w:tcW w:w="1984" w:type="dxa"/>
          </w:tcPr>
          <w:p w:rsidR="000F19E9" w:rsidRDefault="000F19E9">
            <w:pPr>
              <w:pStyle w:val="ConsPlusNormal"/>
            </w:pPr>
          </w:p>
        </w:tc>
        <w:tc>
          <w:tcPr>
            <w:tcW w:w="709" w:type="dxa"/>
          </w:tcPr>
          <w:p w:rsidR="000F19E9" w:rsidRDefault="000F19E9">
            <w:pPr>
              <w:pStyle w:val="ConsPlusNormal"/>
            </w:pPr>
          </w:p>
        </w:tc>
        <w:tc>
          <w:tcPr>
            <w:tcW w:w="1587" w:type="dxa"/>
          </w:tcPr>
          <w:p w:rsidR="000F19E9" w:rsidRDefault="000F19E9">
            <w:pPr>
              <w:pStyle w:val="ConsPlusNormal"/>
              <w:jc w:val="center"/>
            </w:pPr>
            <w:r>
              <w:t>230048,47</w:t>
            </w:r>
          </w:p>
        </w:tc>
      </w:tr>
      <w:tr w:rsidR="000F19E9">
        <w:tc>
          <w:tcPr>
            <w:tcW w:w="3515" w:type="dxa"/>
          </w:tcPr>
          <w:p w:rsidR="000F19E9" w:rsidRDefault="000F19E9">
            <w:pPr>
              <w:pStyle w:val="ConsPlusNormal"/>
            </w:pPr>
            <w:r>
              <w:t>Государственная программа Республики Дагестан "Развитие жилищного строительства в Республике Дагестан"</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16</w:t>
            </w:r>
          </w:p>
        </w:tc>
        <w:tc>
          <w:tcPr>
            <w:tcW w:w="709" w:type="dxa"/>
          </w:tcPr>
          <w:p w:rsidR="000F19E9" w:rsidRDefault="000F19E9">
            <w:pPr>
              <w:pStyle w:val="ConsPlusNormal"/>
            </w:pPr>
          </w:p>
        </w:tc>
        <w:tc>
          <w:tcPr>
            <w:tcW w:w="1587" w:type="dxa"/>
          </w:tcPr>
          <w:p w:rsidR="000F19E9" w:rsidRDefault="000F19E9">
            <w:pPr>
              <w:pStyle w:val="ConsPlusNormal"/>
              <w:jc w:val="center"/>
            </w:pPr>
            <w:r>
              <w:t>221305,87</w:t>
            </w:r>
          </w:p>
        </w:tc>
      </w:tr>
      <w:tr w:rsidR="000F19E9">
        <w:tc>
          <w:tcPr>
            <w:tcW w:w="3515" w:type="dxa"/>
          </w:tcPr>
          <w:p w:rsidR="000F19E9" w:rsidRDefault="000F19E9">
            <w:pPr>
              <w:pStyle w:val="ConsPlusNormal"/>
            </w:pPr>
            <w:r>
              <w:t>Подпрограмма "Оказание мер государственной поддержки в улучшении жилищных условий отдельным категориям граждан"</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16 2</w:t>
            </w:r>
          </w:p>
        </w:tc>
        <w:tc>
          <w:tcPr>
            <w:tcW w:w="709" w:type="dxa"/>
          </w:tcPr>
          <w:p w:rsidR="000F19E9" w:rsidRDefault="000F19E9">
            <w:pPr>
              <w:pStyle w:val="ConsPlusNormal"/>
            </w:pPr>
          </w:p>
        </w:tc>
        <w:tc>
          <w:tcPr>
            <w:tcW w:w="1587" w:type="dxa"/>
          </w:tcPr>
          <w:p w:rsidR="000F19E9" w:rsidRDefault="000F19E9">
            <w:pPr>
              <w:pStyle w:val="ConsPlusNormal"/>
              <w:jc w:val="center"/>
            </w:pPr>
            <w:r>
              <w:t>62187,27</w:t>
            </w:r>
          </w:p>
        </w:tc>
      </w:tr>
      <w:tr w:rsidR="000F19E9">
        <w:tc>
          <w:tcPr>
            <w:tcW w:w="3515" w:type="dxa"/>
          </w:tcPr>
          <w:p w:rsidR="000F19E9" w:rsidRDefault="000F19E9">
            <w:pPr>
              <w:pStyle w:val="ConsPlusNormal"/>
            </w:pPr>
            <w:r>
              <w:t>Обеспечение мероприятий по переселению граждан из аварийного жилищного фонда за счет средств, поступивших от государственной корпорации - Фонда содействия реформированию жилищно-коммунального хозяйства</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16 2 F3 67483</w:t>
            </w:r>
          </w:p>
        </w:tc>
        <w:tc>
          <w:tcPr>
            <w:tcW w:w="709" w:type="dxa"/>
          </w:tcPr>
          <w:p w:rsidR="000F19E9" w:rsidRDefault="000F19E9">
            <w:pPr>
              <w:pStyle w:val="ConsPlusNormal"/>
            </w:pPr>
          </w:p>
        </w:tc>
        <w:tc>
          <w:tcPr>
            <w:tcW w:w="1587" w:type="dxa"/>
          </w:tcPr>
          <w:p w:rsidR="000F19E9" w:rsidRDefault="000F19E9">
            <w:pPr>
              <w:pStyle w:val="ConsPlusNormal"/>
              <w:jc w:val="center"/>
            </w:pPr>
            <w:r>
              <w:t>15199,01</w:t>
            </w:r>
          </w:p>
        </w:tc>
      </w:tr>
      <w:tr w:rsidR="000F19E9">
        <w:tc>
          <w:tcPr>
            <w:tcW w:w="3515" w:type="dxa"/>
          </w:tcPr>
          <w:p w:rsidR="000F19E9" w:rsidRDefault="000F19E9">
            <w:pPr>
              <w:pStyle w:val="ConsPlusNormal"/>
            </w:pPr>
            <w:r>
              <w:t>Межбюджетные трансферты</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16 2 F3 67483</w:t>
            </w:r>
          </w:p>
        </w:tc>
        <w:tc>
          <w:tcPr>
            <w:tcW w:w="709" w:type="dxa"/>
          </w:tcPr>
          <w:p w:rsidR="000F19E9" w:rsidRDefault="000F19E9">
            <w:pPr>
              <w:pStyle w:val="ConsPlusNormal"/>
              <w:jc w:val="center"/>
            </w:pPr>
            <w:r>
              <w:t>500</w:t>
            </w:r>
          </w:p>
        </w:tc>
        <w:tc>
          <w:tcPr>
            <w:tcW w:w="1587" w:type="dxa"/>
          </w:tcPr>
          <w:p w:rsidR="000F19E9" w:rsidRDefault="000F19E9">
            <w:pPr>
              <w:pStyle w:val="ConsPlusNormal"/>
              <w:jc w:val="center"/>
            </w:pPr>
            <w:r>
              <w:t>15199,01</w:t>
            </w:r>
          </w:p>
        </w:tc>
      </w:tr>
      <w:tr w:rsidR="000F19E9">
        <w:tc>
          <w:tcPr>
            <w:tcW w:w="3515" w:type="dxa"/>
          </w:tcPr>
          <w:p w:rsidR="000F19E9" w:rsidRDefault="000F19E9">
            <w:pPr>
              <w:pStyle w:val="ConsPlusNormal"/>
            </w:pPr>
            <w:r>
              <w:t>Обеспечение мероприятий по переселению граждан из аварийного жилищного фонда за счет средств бюджетов</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16 2 F3 67484</w:t>
            </w:r>
          </w:p>
        </w:tc>
        <w:tc>
          <w:tcPr>
            <w:tcW w:w="709" w:type="dxa"/>
          </w:tcPr>
          <w:p w:rsidR="000F19E9" w:rsidRDefault="000F19E9">
            <w:pPr>
              <w:pStyle w:val="ConsPlusNormal"/>
            </w:pPr>
          </w:p>
        </w:tc>
        <w:tc>
          <w:tcPr>
            <w:tcW w:w="1587" w:type="dxa"/>
          </w:tcPr>
          <w:p w:rsidR="000F19E9" w:rsidRDefault="000F19E9">
            <w:pPr>
              <w:pStyle w:val="ConsPlusNormal"/>
              <w:jc w:val="center"/>
            </w:pPr>
            <w:r>
              <w:t>13039,16</w:t>
            </w:r>
          </w:p>
        </w:tc>
      </w:tr>
      <w:tr w:rsidR="000F19E9">
        <w:tc>
          <w:tcPr>
            <w:tcW w:w="3515" w:type="dxa"/>
          </w:tcPr>
          <w:p w:rsidR="000F19E9" w:rsidRDefault="000F19E9">
            <w:pPr>
              <w:pStyle w:val="ConsPlusNormal"/>
            </w:pPr>
            <w:r>
              <w:t>Межбюджетные трансферты</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16 2 F3 67484</w:t>
            </w:r>
          </w:p>
        </w:tc>
        <w:tc>
          <w:tcPr>
            <w:tcW w:w="709" w:type="dxa"/>
          </w:tcPr>
          <w:p w:rsidR="000F19E9" w:rsidRDefault="000F19E9">
            <w:pPr>
              <w:pStyle w:val="ConsPlusNormal"/>
              <w:jc w:val="center"/>
            </w:pPr>
            <w:r>
              <w:t>500</w:t>
            </w:r>
          </w:p>
        </w:tc>
        <w:tc>
          <w:tcPr>
            <w:tcW w:w="1587" w:type="dxa"/>
          </w:tcPr>
          <w:p w:rsidR="000F19E9" w:rsidRDefault="000F19E9">
            <w:pPr>
              <w:pStyle w:val="ConsPlusNormal"/>
              <w:jc w:val="center"/>
            </w:pPr>
            <w:r>
              <w:t>13039,16</w:t>
            </w:r>
          </w:p>
        </w:tc>
      </w:tr>
      <w:tr w:rsidR="000F19E9">
        <w:tc>
          <w:tcPr>
            <w:tcW w:w="3515" w:type="dxa"/>
          </w:tcPr>
          <w:p w:rsidR="000F19E9" w:rsidRDefault="000F19E9">
            <w:pPr>
              <w:pStyle w:val="ConsPlusNormal"/>
            </w:pPr>
            <w:r>
              <w:t xml:space="preserve">Основное мероприятие "Оказание мер социальной поддержки отдельным категориям граждан, </w:t>
            </w:r>
            <w:r>
              <w:lastRenderedPageBreak/>
              <w:t>установленным республиканским законодательством"</w:t>
            </w:r>
          </w:p>
        </w:tc>
        <w:tc>
          <w:tcPr>
            <w:tcW w:w="624" w:type="dxa"/>
          </w:tcPr>
          <w:p w:rsidR="000F19E9" w:rsidRDefault="000F19E9">
            <w:pPr>
              <w:pStyle w:val="ConsPlusNormal"/>
              <w:jc w:val="center"/>
            </w:pPr>
            <w:r>
              <w:lastRenderedPageBreak/>
              <w:t>05</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16 2 01</w:t>
            </w:r>
          </w:p>
        </w:tc>
        <w:tc>
          <w:tcPr>
            <w:tcW w:w="709" w:type="dxa"/>
          </w:tcPr>
          <w:p w:rsidR="000F19E9" w:rsidRDefault="000F19E9">
            <w:pPr>
              <w:pStyle w:val="ConsPlusNormal"/>
            </w:pPr>
          </w:p>
        </w:tc>
        <w:tc>
          <w:tcPr>
            <w:tcW w:w="1587" w:type="dxa"/>
          </w:tcPr>
          <w:p w:rsidR="000F19E9" w:rsidRDefault="000F19E9">
            <w:pPr>
              <w:pStyle w:val="ConsPlusNormal"/>
              <w:jc w:val="center"/>
            </w:pPr>
            <w:r>
              <w:t>33949,10</w:t>
            </w:r>
          </w:p>
        </w:tc>
      </w:tr>
      <w:tr w:rsidR="000F19E9">
        <w:tc>
          <w:tcPr>
            <w:tcW w:w="3515" w:type="dxa"/>
          </w:tcPr>
          <w:p w:rsidR="000F19E9" w:rsidRDefault="000F19E9">
            <w:pPr>
              <w:pStyle w:val="ConsPlusNormal"/>
            </w:pPr>
            <w:r>
              <w:lastRenderedPageBreak/>
              <w:t>Оказание мер государственной поддержки в улучшении жилищных условий отдельных категорий граждан</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16 2 01 15100</w:t>
            </w:r>
          </w:p>
        </w:tc>
        <w:tc>
          <w:tcPr>
            <w:tcW w:w="709" w:type="dxa"/>
          </w:tcPr>
          <w:p w:rsidR="000F19E9" w:rsidRDefault="000F19E9">
            <w:pPr>
              <w:pStyle w:val="ConsPlusNormal"/>
            </w:pPr>
          </w:p>
        </w:tc>
        <w:tc>
          <w:tcPr>
            <w:tcW w:w="1587" w:type="dxa"/>
          </w:tcPr>
          <w:p w:rsidR="000F19E9" w:rsidRDefault="000F19E9">
            <w:pPr>
              <w:pStyle w:val="ConsPlusNormal"/>
              <w:jc w:val="center"/>
            </w:pPr>
            <w:r>
              <w:t>7599,10</w:t>
            </w:r>
          </w:p>
        </w:tc>
      </w:tr>
      <w:tr w:rsidR="000F19E9">
        <w:tc>
          <w:tcPr>
            <w:tcW w:w="3515" w:type="dxa"/>
          </w:tcPr>
          <w:p w:rsidR="000F19E9" w:rsidRDefault="000F19E9">
            <w:pPr>
              <w:pStyle w:val="ConsPlusNormal"/>
            </w:pPr>
            <w:r>
              <w:t>Социальное обеспечение и иные выплаты населению</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16 2 01 15100</w:t>
            </w:r>
          </w:p>
        </w:tc>
        <w:tc>
          <w:tcPr>
            <w:tcW w:w="709" w:type="dxa"/>
          </w:tcPr>
          <w:p w:rsidR="000F19E9" w:rsidRDefault="000F19E9">
            <w:pPr>
              <w:pStyle w:val="ConsPlusNormal"/>
              <w:jc w:val="center"/>
            </w:pPr>
            <w:r>
              <w:t>300</w:t>
            </w:r>
          </w:p>
        </w:tc>
        <w:tc>
          <w:tcPr>
            <w:tcW w:w="1587" w:type="dxa"/>
          </w:tcPr>
          <w:p w:rsidR="000F19E9" w:rsidRDefault="000F19E9">
            <w:pPr>
              <w:pStyle w:val="ConsPlusNormal"/>
              <w:jc w:val="center"/>
            </w:pPr>
            <w:r>
              <w:t>7599,10</w:t>
            </w:r>
          </w:p>
        </w:tc>
      </w:tr>
      <w:tr w:rsidR="000F19E9">
        <w:tc>
          <w:tcPr>
            <w:tcW w:w="3515" w:type="dxa"/>
          </w:tcPr>
          <w:p w:rsidR="000F19E9" w:rsidRDefault="000F19E9">
            <w:pPr>
              <w:pStyle w:val="ConsPlusNormal"/>
            </w:pPr>
            <w:r>
              <w:t>Предоставление жилья государственным гражданским служащим Республики Дагестан, техническому персоналу органов государственной власти Республики Дагестан</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16 2 01 15400</w:t>
            </w:r>
          </w:p>
        </w:tc>
        <w:tc>
          <w:tcPr>
            <w:tcW w:w="709" w:type="dxa"/>
          </w:tcPr>
          <w:p w:rsidR="000F19E9" w:rsidRDefault="000F19E9">
            <w:pPr>
              <w:pStyle w:val="ConsPlusNormal"/>
            </w:pPr>
          </w:p>
        </w:tc>
        <w:tc>
          <w:tcPr>
            <w:tcW w:w="1587" w:type="dxa"/>
          </w:tcPr>
          <w:p w:rsidR="000F19E9" w:rsidRDefault="000F19E9">
            <w:pPr>
              <w:pStyle w:val="ConsPlusNormal"/>
              <w:jc w:val="center"/>
            </w:pPr>
            <w:r>
              <w:t>26350,00</w:t>
            </w:r>
          </w:p>
        </w:tc>
      </w:tr>
      <w:tr w:rsidR="000F19E9">
        <w:tc>
          <w:tcPr>
            <w:tcW w:w="3515" w:type="dxa"/>
          </w:tcPr>
          <w:p w:rsidR="000F19E9" w:rsidRDefault="000F19E9">
            <w:pPr>
              <w:pStyle w:val="ConsPlusNormal"/>
            </w:pPr>
            <w:r>
              <w:t>Капитальные вложения в объекты государственной (муниципальной) собственности</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16 2 01 15400</w:t>
            </w:r>
          </w:p>
        </w:tc>
        <w:tc>
          <w:tcPr>
            <w:tcW w:w="709" w:type="dxa"/>
          </w:tcPr>
          <w:p w:rsidR="000F19E9" w:rsidRDefault="000F19E9">
            <w:pPr>
              <w:pStyle w:val="ConsPlusNormal"/>
              <w:jc w:val="center"/>
            </w:pPr>
            <w:r>
              <w:t>400</w:t>
            </w:r>
          </w:p>
        </w:tc>
        <w:tc>
          <w:tcPr>
            <w:tcW w:w="1587" w:type="dxa"/>
          </w:tcPr>
          <w:p w:rsidR="000F19E9" w:rsidRDefault="000F19E9">
            <w:pPr>
              <w:pStyle w:val="ConsPlusNormal"/>
              <w:jc w:val="center"/>
            </w:pPr>
            <w:r>
              <w:t>26350,00</w:t>
            </w:r>
          </w:p>
        </w:tc>
      </w:tr>
      <w:tr w:rsidR="000F19E9">
        <w:tc>
          <w:tcPr>
            <w:tcW w:w="3515" w:type="dxa"/>
          </w:tcPr>
          <w:p w:rsidR="000F19E9" w:rsidRDefault="000F19E9">
            <w:pPr>
              <w:pStyle w:val="ConsPlusNormal"/>
            </w:pPr>
            <w:r>
              <w:t>Подпрограмма "Обеспечение жильем молодых семей в Республике Дагестан"</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16 4</w:t>
            </w:r>
          </w:p>
        </w:tc>
        <w:tc>
          <w:tcPr>
            <w:tcW w:w="709" w:type="dxa"/>
          </w:tcPr>
          <w:p w:rsidR="000F19E9" w:rsidRDefault="000F19E9">
            <w:pPr>
              <w:pStyle w:val="ConsPlusNormal"/>
            </w:pPr>
          </w:p>
        </w:tc>
        <w:tc>
          <w:tcPr>
            <w:tcW w:w="1587" w:type="dxa"/>
          </w:tcPr>
          <w:p w:rsidR="000F19E9" w:rsidRDefault="000F19E9">
            <w:pPr>
              <w:pStyle w:val="ConsPlusNormal"/>
              <w:jc w:val="center"/>
            </w:pPr>
            <w:r>
              <w:t>9118,60</w:t>
            </w:r>
          </w:p>
        </w:tc>
      </w:tr>
      <w:tr w:rsidR="000F19E9">
        <w:tc>
          <w:tcPr>
            <w:tcW w:w="3515" w:type="dxa"/>
          </w:tcPr>
          <w:p w:rsidR="000F19E9" w:rsidRDefault="000F19E9">
            <w:pPr>
              <w:pStyle w:val="ConsPlusNormal"/>
            </w:pPr>
            <w:r>
              <w:t>Предоставление молодым семьям социальных выплат на приобретение жилого помещения или приобретение (строительство) жилья</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16 4 00 15500</w:t>
            </w:r>
          </w:p>
        </w:tc>
        <w:tc>
          <w:tcPr>
            <w:tcW w:w="709" w:type="dxa"/>
          </w:tcPr>
          <w:p w:rsidR="000F19E9" w:rsidRDefault="000F19E9">
            <w:pPr>
              <w:pStyle w:val="ConsPlusNormal"/>
            </w:pPr>
          </w:p>
        </w:tc>
        <w:tc>
          <w:tcPr>
            <w:tcW w:w="1587" w:type="dxa"/>
          </w:tcPr>
          <w:p w:rsidR="000F19E9" w:rsidRDefault="000F19E9">
            <w:pPr>
              <w:pStyle w:val="ConsPlusNormal"/>
              <w:jc w:val="center"/>
            </w:pPr>
            <w:r>
              <w:t>9118,60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16 4 00 15500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9118,60</w:t>
            </w:r>
          </w:p>
        </w:tc>
      </w:tr>
      <w:tr w:rsidR="000F19E9">
        <w:tc>
          <w:tcPr>
            <w:tcW w:w="3515" w:type="dxa"/>
          </w:tcPr>
          <w:p w:rsidR="000F19E9" w:rsidRDefault="000F19E9">
            <w:pPr>
              <w:pStyle w:val="ConsPlusNormal"/>
            </w:pPr>
            <w:r>
              <w:t xml:space="preserve">Подпрограмма "Создание </w:t>
            </w:r>
            <w:r>
              <w:lastRenderedPageBreak/>
              <w:t>условий для обеспечения качественными услугами жилищно-коммунального хозяйства населения Республики Дагестан"</w:t>
            </w:r>
          </w:p>
        </w:tc>
        <w:tc>
          <w:tcPr>
            <w:tcW w:w="624" w:type="dxa"/>
          </w:tcPr>
          <w:p w:rsidR="000F19E9" w:rsidRDefault="000F19E9">
            <w:pPr>
              <w:pStyle w:val="ConsPlusNormal"/>
              <w:jc w:val="center"/>
            </w:pPr>
            <w:r>
              <w:lastRenderedPageBreak/>
              <w:t>05</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16 7</w:t>
            </w:r>
          </w:p>
        </w:tc>
        <w:tc>
          <w:tcPr>
            <w:tcW w:w="709" w:type="dxa"/>
          </w:tcPr>
          <w:p w:rsidR="000F19E9" w:rsidRDefault="000F19E9">
            <w:pPr>
              <w:pStyle w:val="ConsPlusNormal"/>
            </w:pPr>
          </w:p>
        </w:tc>
        <w:tc>
          <w:tcPr>
            <w:tcW w:w="1587" w:type="dxa"/>
          </w:tcPr>
          <w:p w:rsidR="000F19E9" w:rsidRDefault="000F19E9">
            <w:pPr>
              <w:pStyle w:val="ConsPlusNormal"/>
              <w:jc w:val="center"/>
            </w:pPr>
            <w:r>
              <w:t>150000,00</w:t>
            </w:r>
          </w:p>
        </w:tc>
      </w:tr>
      <w:tr w:rsidR="000F19E9">
        <w:tc>
          <w:tcPr>
            <w:tcW w:w="3515" w:type="dxa"/>
          </w:tcPr>
          <w:p w:rsidR="000F19E9" w:rsidRDefault="000F19E9">
            <w:pPr>
              <w:pStyle w:val="ConsPlusNormal"/>
            </w:pPr>
            <w:r>
              <w:lastRenderedPageBreak/>
              <w:t>Обеспечение мероприятий по капитальному ремонту общего имущества в многоквартирных домах за счет средств государственной корпорации - Фонда содействия реформированию жилищно-коммунального хозяйства</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16 7 00 09501</w:t>
            </w:r>
          </w:p>
        </w:tc>
        <w:tc>
          <w:tcPr>
            <w:tcW w:w="709" w:type="dxa"/>
          </w:tcPr>
          <w:p w:rsidR="000F19E9" w:rsidRDefault="000F19E9">
            <w:pPr>
              <w:pStyle w:val="ConsPlusNormal"/>
            </w:pPr>
          </w:p>
        </w:tc>
        <w:tc>
          <w:tcPr>
            <w:tcW w:w="1587" w:type="dxa"/>
          </w:tcPr>
          <w:p w:rsidR="000F19E9" w:rsidRDefault="000F19E9">
            <w:pPr>
              <w:pStyle w:val="ConsPlusNormal"/>
              <w:jc w:val="center"/>
            </w:pPr>
            <w:r>
              <w:t>50000,00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16 7 00 09501</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50000,00</w:t>
            </w:r>
          </w:p>
        </w:tc>
      </w:tr>
      <w:tr w:rsidR="000F19E9">
        <w:tc>
          <w:tcPr>
            <w:tcW w:w="3515" w:type="dxa"/>
          </w:tcPr>
          <w:p w:rsidR="000F19E9" w:rsidRDefault="000F19E9">
            <w:pPr>
              <w:pStyle w:val="ConsPlusNormal"/>
            </w:pPr>
            <w:r>
              <w:t>Обеспечение мероприятий по капитальному ремонту общего имущества в многоквартирных домах</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16 7 00 09601</w:t>
            </w:r>
          </w:p>
        </w:tc>
        <w:tc>
          <w:tcPr>
            <w:tcW w:w="709" w:type="dxa"/>
          </w:tcPr>
          <w:p w:rsidR="000F19E9" w:rsidRDefault="000F19E9">
            <w:pPr>
              <w:pStyle w:val="ConsPlusNormal"/>
            </w:pPr>
          </w:p>
        </w:tc>
        <w:tc>
          <w:tcPr>
            <w:tcW w:w="1587" w:type="dxa"/>
          </w:tcPr>
          <w:p w:rsidR="000F19E9" w:rsidRDefault="000F19E9">
            <w:pPr>
              <w:pStyle w:val="ConsPlusNormal"/>
              <w:jc w:val="center"/>
            </w:pPr>
            <w:r>
              <w:t>100000,00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16 7 00 09601</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100000,00</w:t>
            </w:r>
          </w:p>
        </w:tc>
      </w:tr>
      <w:tr w:rsidR="000F19E9">
        <w:tc>
          <w:tcPr>
            <w:tcW w:w="3515" w:type="dxa"/>
          </w:tcPr>
          <w:p w:rsidR="000F19E9" w:rsidRDefault="000F19E9">
            <w:pPr>
              <w:pStyle w:val="ConsPlusNormal"/>
            </w:pPr>
            <w:r>
              <w:t>Государственная программа Республики Дагестан "Переселение лакского населения Новолакского района на новое место жительства и восстановление Ауховского района"</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44</w:t>
            </w:r>
          </w:p>
        </w:tc>
        <w:tc>
          <w:tcPr>
            <w:tcW w:w="709" w:type="dxa"/>
          </w:tcPr>
          <w:p w:rsidR="000F19E9" w:rsidRDefault="000F19E9">
            <w:pPr>
              <w:pStyle w:val="ConsPlusNormal"/>
            </w:pPr>
          </w:p>
        </w:tc>
        <w:tc>
          <w:tcPr>
            <w:tcW w:w="1587" w:type="dxa"/>
          </w:tcPr>
          <w:p w:rsidR="000F19E9" w:rsidRDefault="000F19E9">
            <w:pPr>
              <w:pStyle w:val="ConsPlusNormal"/>
              <w:jc w:val="center"/>
            </w:pPr>
            <w:r>
              <w:t>1757,10</w:t>
            </w:r>
          </w:p>
        </w:tc>
      </w:tr>
      <w:tr w:rsidR="000F19E9">
        <w:tc>
          <w:tcPr>
            <w:tcW w:w="3515" w:type="dxa"/>
          </w:tcPr>
          <w:p w:rsidR="000F19E9" w:rsidRDefault="000F19E9">
            <w:pPr>
              <w:pStyle w:val="ConsPlusNormal"/>
            </w:pPr>
            <w:r>
              <w:t xml:space="preserve">Основное мероприятие "Развитие инженерной </w:t>
            </w:r>
            <w:r>
              <w:lastRenderedPageBreak/>
              <w:t>инфраструктуры"</w:t>
            </w:r>
          </w:p>
        </w:tc>
        <w:tc>
          <w:tcPr>
            <w:tcW w:w="624" w:type="dxa"/>
          </w:tcPr>
          <w:p w:rsidR="000F19E9" w:rsidRDefault="000F19E9">
            <w:pPr>
              <w:pStyle w:val="ConsPlusNormal"/>
              <w:jc w:val="center"/>
            </w:pPr>
            <w:r>
              <w:lastRenderedPageBreak/>
              <w:t>05</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44 0 03</w:t>
            </w:r>
          </w:p>
        </w:tc>
        <w:tc>
          <w:tcPr>
            <w:tcW w:w="709" w:type="dxa"/>
          </w:tcPr>
          <w:p w:rsidR="000F19E9" w:rsidRDefault="000F19E9">
            <w:pPr>
              <w:pStyle w:val="ConsPlusNormal"/>
            </w:pPr>
          </w:p>
        </w:tc>
        <w:tc>
          <w:tcPr>
            <w:tcW w:w="1587" w:type="dxa"/>
          </w:tcPr>
          <w:p w:rsidR="000F19E9" w:rsidRDefault="000F19E9">
            <w:pPr>
              <w:pStyle w:val="ConsPlusNormal"/>
              <w:jc w:val="center"/>
            </w:pPr>
            <w:r>
              <w:t>1757,10</w:t>
            </w:r>
          </w:p>
        </w:tc>
      </w:tr>
      <w:tr w:rsidR="000F19E9">
        <w:tc>
          <w:tcPr>
            <w:tcW w:w="3515" w:type="dxa"/>
          </w:tcPr>
          <w:p w:rsidR="000F19E9" w:rsidRDefault="000F19E9">
            <w:pPr>
              <w:pStyle w:val="ConsPlusNormal"/>
            </w:pPr>
            <w:r>
              <w:lastRenderedPageBreak/>
              <w:t>Капитальные вложения в объекты государственной собственности Республики Дагестан</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44 0 03 41110</w:t>
            </w:r>
          </w:p>
        </w:tc>
        <w:tc>
          <w:tcPr>
            <w:tcW w:w="709" w:type="dxa"/>
          </w:tcPr>
          <w:p w:rsidR="000F19E9" w:rsidRDefault="000F19E9">
            <w:pPr>
              <w:pStyle w:val="ConsPlusNormal"/>
            </w:pPr>
          </w:p>
        </w:tc>
        <w:tc>
          <w:tcPr>
            <w:tcW w:w="1587" w:type="dxa"/>
          </w:tcPr>
          <w:p w:rsidR="000F19E9" w:rsidRDefault="000F19E9">
            <w:pPr>
              <w:pStyle w:val="ConsPlusNormal"/>
              <w:jc w:val="center"/>
            </w:pPr>
            <w:r>
              <w:t>1757,10</w:t>
            </w:r>
          </w:p>
        </w:tc>
      </w:tr>
      <w:tr w:rsidR="000F19E9">
        <w:tc>
          <w:tcPr>
            <w:tcW w:w="3515" w:type="dxa"/>
          </w:tcPr>
          <w:p w:rsidR="000F19E9" w:rsidRDefault="000F19E9">
            <w:pPr>
              <w:pStyle w:val="ConsPlusNormal"/>
            </w:pPr>
            <w:r>
              <w:t>Капитальные вложения в объекты государственной (муниципальной) собственности</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44 0 03 41110</w:t>
            </w:r>
          </w:p>
        </w:tc>
        <w:tc>
          <w:tcPr>
            <w:tcW w:w="709" w:type="dxa"/>
          </w:tcPr>
          <w:p w:rsidR="000F19E9" w:rsidRDefault="000F19E9">
            <w:pPr>
              <w:pStyle w:val="ConsPlusNormal"/>
              <w:jc w:val="center"/>
            </w:pPr>
            <w:r>
              <w:t>400</w:t>
            </w:r>
          </w:p>
        </w:tc>
        <w:tc>
          <w:tcPr>
            <w:tcW w:w="1587" w:type="dxa"/>
          </w:tcPr>
          <w:p w:rsidR="000F19E9" w:rsidRDefault="000F19E9">
            <w:pPr>
              <w:pStyle w:val="ConsPlusNormal"/>
              <w:jc w:val="center"/>
            </w:pPr>
            <w:r>
              <w:t>1757,10</w:t>
            </w:r>
          </w:p>
        </w:tc>
      </w:tr>
      <w:tr w:rsidR="000F19E9">
        <w:tc>
          <w:tcPr>
            <w:tcW w:w="3515" w:type="dxa"/>
          </w:tcPr>
          <w:p w:rsidR="000F19E9" w:rsidRDefault="000F19E9">
            <w:pPr>
              <w:pStyle w:val="ConsPlusNormal"/>
            </w:pPr>
            <w:r>
              <w:t>Реализация функций органов государственной власти Республики Дагестан</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99</w:t>
            </w:r>
          </w:p>
        </w:tc>
        <w:tc>
          <w:tcPr>
            <w:tcW w:w="709" w:type="dxa"/>
          </w:tcPr>
          <w:p w:rsidR="000F19E9" w:rsidRDefault="000F19E9">
            <w:pPr>
              <w:pStyle w:val="ConsPlusNormal"/>
            </w:pPr>
          </w:p>
        </w:tc>
        <w:tc>
          <w:tcPr>
            <w:tcW w:w="1587" w:type="dxa"/>
          </w:tcPr>
          <w:p w:rsidR="000F19E9" w:rsidRDefault="000F19E9">
            <w:pPr>
              <w:pStyle w:val="ConsPlusNormal"/>
              <w:jc w:val="center"/>
            </w:pPr>
            <w:r>
              <w:t>6985,50</w:t>
            </w:r>
          </w:p>
        </w:tc>
      </w:tr>
      <w:tr w:rsidR="000F19E9">
        <w:tc>
          <w:tcPr>
            <w:tcW w:w="3515" w:type="dxa"/>
          </w:tcPr>
          <w:p w:rsidR="000F19E9" w:rsidRDefault="000F19E9">
            <w:pPr>
              <w:pStyle w:val="ConsPlusNormal"/>
            </w:pPr>
            <w:r>
              <w:t>Иные непрограммные мероприятия</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99 9</w:t>
            </w:r>
          </w:p>
        </w:tc>
        <w:tc>
          <w:tcPr>
            <w:tcW w:w="709" w:type="dxa"/>
          </w:tcPr>
          <w:p w:rsidR="000F19E9" w:rsidRDefault="000F19E9">
            <w:pPr>
              <w:pStyle w:val="ConsPlusNormal"/>
            </w:pPr>
          </w:p>
        </w:tc>
        <w:tc>
          <w:tcPr>
            <w:tcW w:w="1587" w:type="dxa"/>
          </w:tcPr>
          <w:p w:rsidR="000F19E9" w:rsidRDefault="000F19E9">
            <w:pPr>
              <w:pStyle w:val="ConsPlusNormal"/>
              <w:jc w:val="center"/>
            </w:pPr>
            <w:r>
              <w:t>6985,50</w:t>
            </w:r>
          </w:p>
        </w:tc>
      </w:tr>
      <w:tr w:rsidR="000F19E9">
        <w:tc>
          <w:tcPr>
            <w:tcW w:w="3515" w:type="dxa"/>
          </w:tcPr>
          <w:p w:rsidR="000F19E9" w:rsidRDefault="000F19E9">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99 9 00 99990</w:t>
            </w:r>
          </w:p>
        </w:tc>
        <w:tc>
          <w:tcPr>
            <w:tcW w:w="709" w:type="dxa"/>
          </w:tcPr>
          <w:p w:rsidR="000F19E9" w:rsidRDefault="000F19E9">
            <w:pPr>
              <w:pStyle w:val="ConsPlusNormal"/>
            </w:pPr>
          </w:p>
        </w:tc>
        <w:tc>
          <w:tcPr>
            <w:tcW w:w="1587" w:type="dxa"/>
          </w:tcPr>
          <w:p w:rsidR="000F19E9" w:rsidRDefault="000F19E9">
            <w:pPr>
              <w:pStyle w:val="ConsPlusNormal"/>
              <w:jc w:val="center"/>
            </w:pPr>
            <w:r>
              <w:t>6985,50</w:t>
            </w:r>
          </w:p>
        </w:tc>
      </w:tr>
      <w:tr w:rsidR="000F19E9">
        <w:tc>
          <w:tcPr>
            <w:tcW w:w="3515" w:type="dxa"/>
          </w:tcPr>
          <w:p w:rsidR="000F19E9" w:rsidRDefault="000F19E9">
            <w:pPr>
              <w:pStyle w:val="ConsPlusNormal"/>
            </w:pPr>
            <w:r>
              <w:t>Капитальные вложения в объекты государственной (муниципальной) собственности</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99 9 00 99990</w:t>
            </w:r>
          </w:p>
        </w:tc>
        <w:tc>
          <w:tcPr>
            <w:tcW w:w="709" w:type="dxa"/>
          </w:tcPr>
          <w:p w:rsidR="000F19E9" w:rsidRDefault="000F19E9">
            <w:pPr>
              <w:pStyle w:val="ConsPlusNormal"/>
              <w:jc w:val="center"/>
            </w:pPr>
            <w:r>
              <w:t>400</w:t>
            </w:r>
          </w:p>
        </w:tc>
        <w:tc>
          <w:tcPr>
            <w:tcW w:w="1587" w:type="dxa"/>
          </w:tcPr>
          <w:p w:rsidR="000F19E9" w:rsidRDefault="000F19E9">
            <w:pPr>
              <w:pStyle w:val="ConsPlusNormal"/>
              <w:jc w:val="center"/>
            </w:pPr>
            <w:r>
              <w:t>6985,50</w:t>
            </w:r>
          </w:p>
        </w:tc>
      </w:tr>
      <w:tr w:rsidR="000F19E9">
        <w:tc>
          <w:tcPr>
            <w:tcW w:w="3515" w:type="dxa"/>
          </w:tcPr>
          <w:p w:rsidR="000F19E9" w:rsidRDefault="000F19E9">
            <w:pPr>
              <w:pStyle w:val="ConsPlusNormal"/>
            </w:pPr>
            <w:r>
              <w:t>Коммунальное хозяйство</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984" w:type="dxa"/>
          </w:tcPr>
          <w:p w:rsidR="000F19E9" w:rsidRDefault="000F19E9">
            <w:pPr>
              <w:pStyle w:val="ConsPlusNormal"/>
            </w:pPr>
          </w:p>
        </w:tc>
        <w:tc>
          <w:tcPr>
            <w:tcW w:w="709" w:type="dxa"/>
          </w:tcPr>
          <w:p w:rsidR="000F19E9" w:rsidRDefault="000F19E9">
            <w:pPr>
              <w:pStyle w:val="ConsPlusNormal"/>
            </w:pPr>
          </w:p>
        </w:tc>
        <w:tc>
          <w:tcPr>
            <w:tcW w:w="1587" w:type="dxa"/>
          </w:tcPr>
          <w:p w:rsidR="000F19E9" w:rsidRDefault="000F19E9">
            <w:pPr>
              <w:pStyle w:val="ConsPlusNormal"/>
              <w:jc w:val="center"/>
            </w:pPr>
            <w:r>
              <w:t>3917491,76</w:t>
            </w:r>
          </w:p>
        </w:tc>
      </w:tr>
      <w:tr w:rsidR="000F19E9">
        <w:tc>
          <w:tcPr>
            <w:tcW w:w="3515" w:type="dxa"/>
          </w:tcPr>
          <w:p w:rsidR="000F19E9" w:rsidRDefault="000F19E9">
            <w:pPr>
              <w:pStyle w:val="ConsPlusNormal"/>
            </w:pPr>
            <w:r>
              <w:t>Государственная программа Республики Дагестан "Развитие жилищного строительства в Республике Дагестан"</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16</w:t>
            </w:r>
          </w:p>
        </w:tc>
        <w:tc>
          <w:tcPr>
            <w:tcW w:w="709" w:type="dxa"/>
          </w:tcPr>
          <w:p w:rsidR="000F19E9" w:rsidRDefault="000F19E9">
            <w:pPr>
              <w:pStyle w:val="ConsPlusNormal"/>
            </w:pPr>
          </w:p>
        </w:tc>
        <w:tc>
          <w:tcPr>
            <w:tcW w:w="1587" w:type="dxa"/>
          </w:tcPr>
          <w:p w:rsidR="000F19E9" w:rsidRDefault="000F19E9">
            <w:pPr>
              <w:pStyle w:val="ConsPlusNormal"/>
              <w:jc w:val="center"/>
            </w:pPr>
            <w:r>
              <w:t>1957243,62</w:t>
            </w:r>
          </w:p>
        </w:tc>
      </w:tr>
      <w:tr w:rsidR="000F19E9">
        <w:tc>
          <w:tcPr>
            <w:tcW w:w="3515" w:type="dxa"/>
          </w:tcPr>
          <w:p w:rsidR="000F19E9" w:rsidRDefault="000F19E9">
            <w:pPr>
              <w:pStyle w:val="ConsPlusNormal"/>
            </w:pPr>
            <w:r>
              <w:t>Подпрограмма "Создание условий для обеспечения качественными услугами жилищно-коммунального хозяйства населения Республики Дагестан"</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16 7</w:t>
            </w:r>
          </w:p>
        </w:tc>
        <w:tc>
          <w:tcPr>
            <w:tcW w:w="709" w:type="dxa"/>
          </w:tcPr>
          <w:p w:rsidR="000F19E9" w:rsidRDefault="000F19E9">
            <w:pPr>
              <w:pStyle w:val="ConsPlusNormal"/>
            </w:pPr>
          </w:p>
        </w:tc>
        <w:tc>
          <w:tcPr>
            <w:tcW w:w="1587" w:type="dxa"/>
          </w:tcPr>
          <w:p w:rsidR="000F19E9" w:rsidRDefault="000F19E9">
            <w:pPr>
              <w:pStyle w:val="ConsPlusNormal"/>
              <w:jc w:val="center"/>
            </w:pPr>
            <w:r>
              <w:t>1957243,62</w:t>
            </w:r>
          </w:p>
        </w:tc>
      </w:tr>
      <w:tr w:rsidR="000F19E9">
        <w:tc>
          <w:tcPr>
            <w:tcW w:w="3515" w:type="dxa"/>
          </w:tcPr>
          <w:p w:rsidR="000F19E9" w:rsidRDefault="000F19E9">
            <w:pPr>
              <w:pStyle w:val="ConsPlusNormal"/>
            </w:pPr>
            <w:r>
              <w:lastRenderedPageBreak/>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16 7 00 4111R</w:t>
            </w:r>
          </w:p>
        </w:tc>
        <w:tc>
          <w:tcPr>
            <w:tcW w:w="709" w:type="dxa"/>
          </w:tcPr>
          <w:p w:rsidR="000F19E9" w:rsidRDefault="000F19E9">
            <w:pPr>
              <w:pStyle w:val="ConsPlusNormal"/>
            </w:pPr>
          </w:p>
        </w:tc>
        <w:tc>
          <w:tcPr>
            <w:tcW w:w="1587" w:type="dxa"/>
          </w:tcPr>
          <w:p w:rsidR="000F19E9" w:rsidRDefault="000F19E9">
            <w:pPr>
              <w:pStyle w:val="ConsPlusNormal"/>
              <w:jc w:val="center"/>
            </w:pPr>
            <w:r>
              <w:t>1104379,34</w:t>
            </w:r>
          </w:p>
        </w:tc>
      </w:tr>
      <w:tr w:rsidR="000F19E9">
        <w:tc>
          <w:tcPr>
            <w:tcW w:w="3515" w:type="dxa"/>
          </w:tcPr>
          <w:p w:rsidR="000F19E9" w:rsidRDefault="000F19E9">
            <w:pPr>
              <w:pStyle w:val="ConsPlusNormal"/>
            </w:pPr>
            <w:r>
              <w:t>Капитальные вложения в объекты государственной (муниципальной) собственности</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16 7 00 4111R</w:t>
            </w:r>
          </w:p>
        </w:tc>
        <w:tc>
          <w:tcPr>
            <w:tcW w:w="709" w:type="dxa"/>
          </w:tcPr>
          <w:p w:rsidR="000F19E9" w:rsidRDefault="000F19E9">
            <w:pPr>
              <w:pStyle w:val="ConsPlusNormal"/>
              <w:jc w:val="center"/>
            </w:pPr>
            <w:r>
              <w:t>400</w:t>
            </w:r>
          </w:p>
        </w:tc>
        <w:tc>
          <w:tcPr>
            <w:tcW w:w="1587" w:type="dxa"/>
          </w:tcPr>
          <w:p w:rsidR="000F19E9" w:rsidRDefault="000F19E9">
            <w:pPr>
              <w:pStyle w:val="ConsPlusNormal"/>
              <w:jc w:val="center"/>
            </w:pPr>
            <w:r>
              <w:t>1104379,34</w:t>
            </w:r>
          </w:p>
        </w:tc>
      </w:tr>
      <w:tr w:rsidR="000F19E9">
        <w:tc>
          <w:tcPr>
            <w:tcW w:w="3515" w:type="dxa"/>
          </w:tcPr>
          <w:p w:rsidR="000F19E9" w:rsidRDefault="000F19E9">
            <w:pPr>
              <w:pStyle w:val="ConsPlusNormal"/>
            </w:pPr>
            <w:r>
              <w:t>Капитальные вложения в объекты муниципальной собственности в рамках республиканской инвестиционной программы</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16 7 00 4112R</w:t>
            </w:r>
          </w:p>
        </w:tc>
        <w:tc>
          <w:tcPr>
            <w:tcW w:w="709" w:type="dxa"/>
          </w:tcPr>
          <w:p w:rsidR="000F19E9" w:rsidRDefault="000F19E9">
            <w:pPr>
              <w:pStyle w:val="ConsPlusNormal"/>
            </w:pPr>
          </w:p>
        </w:tc>
        <w:tc>
          <w:tcPr>
            <w:tcW w:w="1587" w:type="dxa"/>
          </w:tcPr>
          <w:p w:rsidR="000F19E9" w:rsidRDefault="000F19E9">
            <w:pPr>
              <w:pStyle w:val="ConsPlusNormal"/>
              <w:jc w:val="center"/>
            </w:pPr>
            <w:r>
              <w:t>675187,78</w:t>
            </w:r>
          </w:p>
        </w:tc>
      </w:tr>
      <w:tr w:rsidR="000F19E9">
        <w:tc>
          <w:tcPr>
            <w:tcW w:w="3515" w:type="dxa"/>
          </w:tcPr>
          <w:p w:rsidR="000F19E9" w:rsidRDefault="000F19E9">
            <w:pPr>
              <w:pStyle w:val="ConsPlusNormal"/>
            </w:pPr>
            <w:r>
              <w:t>Межбюджетные трансферты</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16 7 00 4112R</w:t>
            </w:r>
          </w:p>
        </w:tc>
        <w:tc>
          <w:tcPr>
            <w:tcW w:w="709" w:type="dxa"/>
          </w:tcPr>
          <w:p w:rsidR="000F19E9" w:rsidRDefault="000F19E9">
            <w:pPr>
              <w:pStyle w:val="ConsPlusNormal"/>
              <w:jc w:val="center"/>
            </w:pPr>
            <w:r>
              <w:t>500</w:t>
            </w:r>
          </w:p>
        </w:tc>
        <w:tc>
          <w:tcPr>
            <w:tcW w:w="1587" w:type="dxa"/>
          </w:tcPr>
          <w:p w:rsidR="000F19E9" w:rsidRDefault="000F19E9">
            <w:pPr>
              <w:pStyle w:val="ConsPlusNormal"/>
              <w:jc w:val="center"/>
            </w:pPr>
            <w:r>
              <w:t>675187,78</w:t>
            </w:r>
          </w:p>
        </w:tc>
      </w:tr>
      <w:tr w:rsidR="000F19E9">
        <w:tc>
          <w:tcPr>
            <w:tcW w:w="3515" w:type="dxa"/>
          </w:tcPr>
          <w:p w:rsidR="000F19E9" w:rsidRDefault="000F19E9">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16 7 00 5523R</w:t>
            </w:r>
          </w:p>
        </w:tc>
        <w:tc>
          <w:tcPr>
            <w:tcW w:w="709" w:type="dxa"/>
          </w:tcPr>
          <w:p w:rsidR="000F19E9" w:rsidRDefault="000F19E9">
            <w:pPr>
              <w:pStyle w:val="ConsPlusNormal"/>
            </w:pPr>
          </w:p>
        </w:tc>
        <w:tc>
          <w:tcPr>
            <w:tcW w:w="1587" w:type="dxa"/>
          </w:tcPr>
          <w:p w:rsidR="000F19E9" w:rsidRDefault="000F19E9">
            <w:pPr>
              <w:pStyle w:val="ConsPlusNormal"/>
              <w:jc w:val="center"/>
            </w:pPr>
            <w:r>
              <w:t>177676,50</w:t>
            </w:r>
          </w:p>
        </w:tc>
      </w:tr>
      <w:tr w:rsidR="000F19E9">
        <w:tc>
          <w:tcPr>
            <w:tcW w:w="3515" w:type="dxa"/>
          </w:tcPr>
          <w:p w:rsidR="000F19E9" w:rsidRDefault="000F19E9">
            <w:pPr>
              <w:pStyle w:val="ConsPlusNormal"/>
            </w:pPr>
            <w:r>
              <w:t>Капитальные вложения в объекты государственной (муниципальной) собственности</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16 7 00 5523R</w:t>
            </w:r>
          </w:p>
        </w:tc>
        <w:tc>
          <w:tcPr>
            <w:tcW w:w="709" w:type="dxa"/>
          </w:tcPr>
          <w:p w:rsidR="000F19E9" w:rsidRDefault="000F19E9">
            <w:pPr>
              <w:pStyle w:val="ConsPlusNormal"/>
              <w:jc w:val="center"/>
            </w:pPr>
            <w:r>
              <w:t>400</w:t>
            </w:r>
          </w:p>
        </w:tc>
        <w:tc>
          <w:tcPr>
            <w:tcW w:w="1587" w:type="dxa"/>
          </w:tcPr>
          <w:p w:rsidR="000F19E9" w:rsidRDefault="000F19E9">
            <w:pPr>
              <w:pStyle w:val="ConsPlusNormal"/>
              <w:jc w:val="center"/>
            </w:pPr>
            <w:r>
              <w:t>36000,00</w:t>
            </w:r>
          </w:p>
        </w:tc>
      </w:tr>
      <w:tr w:rsidR="000F19E9">
        <w:tc>
          <w:tcPr>
            <w:tcW w:w="3515" w:type="dxa"/>
          </w:tcPr>
          <w:p w:rsidR="000F19E9" w:rsidRDefault="000F19E9">
            <w:pPr>
              <w:pStyle w:val="ConsPlusNormal"/>
            </w:pPr>
            <w:r>
              <w:t>Межбюджетные трансферты</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16 7 00 5523R</w:t>
            </w:r>
          </w:p>
        </w:tc>
        <w:tc>
          <w:tcPr>
            <w:tcW w:w="709" w:type="dxa"/>
          </w:tcPr>
          <w:p w:rsidR="000F19E9" w:rsidRDefault="000F19E9">
            <w:pPr>
              <w:pStyle w:val="ConsPlusNormal"/>
              <w:jc w:val="center"/>
            </w:pPr>
            <w:r>
              <w:t>500</w:t>
            </w:r>
          </w:p>
        </w:tc>
        <w:tc>
          <w:tcPr>
            <w:tcW w:w="1587" w:type="dxa"/>
          </w:tcPr>
          <w:p w:rsidR="000F19E9" w:rsidRDefault="000F19E9">
            <w:pPr>
              <w:pStyle w:val="ConsPlusNormal"/>
              <w:jc w:val="center"/>
            </w:pPr>
            <w:r>
              <w:t>141676,50</w:t>
            </w:r>
          </w:p>
        </w:tc>
      </w:tr>
      <w:tr w:rsidR="000F19E9">
        <w:tc>
          <w:tcPr>
            <w:tcW w:w="3515" w:type="dxa"/>
          </w:tcPr>
          <w:p w:rsidR="000F19E9" w:rsidRDefault="000F19E9">
            <w:pPr>
              <w:pStyle w:val="ConsPlusNormal"/>
            </w:pPr>
            <w:r>
              <w:t xml:space="preserve">Государственная программа Республики Дагестан "Переселение лакского населения Новолакского </w:t>
            </w:r>
            <w:r>
              <w:lastRenderedPageBreak/>
              <w:t>района на новое место жительства и восстановление Ауховского района"</w:t>
            </w:r>
          </w:p>
        </w:tc>
        <w:tc>
          <w:tcPr>
            <w:tcW w:w="624" w:type="dxa"/>
          </w:tcPr>
          <w:p w:rsidR="000F19E9" w:rsidRDefault="000F19E9">
            <w:pPr>
              <w:pStyle w:val="ConsPlusNormal"/>
              <w:jc w:val="center"/>
            </w:pPr>
            <w:r>
              <w:lastRenderedPageBreak/>
              <w:t>05</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44</w:t>
            </w:r>
          </w:p>
        </w:tc>
        <w:tc>
          <w:tcPr>
            <w:tcW w:w="709" w:type="dxa"/>
          </w:tcPr>
          <w:p w:rsidR="000F19E9" w:rsidRDefault="000F19E9">
            <w:pPr>
              <w:pStyle w:val="ConsPlusNormal"/>
            </w:pPr>
          </w:p>
        </w:tc>
        <w:tc>
          <w:tcPr>
            <w:tcW w:w="1587" w:type="dxa"/>
          </w:tcPr>
          <w:p w:rsidR="000F19E9" w:rsidRDefault="000F19E9">
            <w:pPr>
              <w:pStyle w:val="ConsPlusNormal"/>
              <w:jc w:val="center"/>
            </w:pPr>
            <w:r>
              <w:t>545048,23</w:t>
            </w:r>
          </w:p>
        </w:tc>
      </w:tr>
      <w:tr w:rsidR="000F19E9">
        <w:tc>
          <w:tcPr>
            <w:tcW w:w="3515" w:type="dxa"/>
          </w:tcPr>
          <w:p w:rsidR="000F19E9" w:rsidRDefault="000F19E9">
            <w:pPr>
              <w:pStyle w:val="ConsPlusNormal"/>
            </w:pPr>
            <w:r>
              <w:lastRenderedPageBreak/>
              <w:t>Основное мероприятие "Развитие инженерной инфраструктуры"</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44 0 03</w:t>
            </w:r>
          </w:p>
        </w:tc>
        <w:tc>
          <w:tcPr>
            <w:tcW w:w="709" w:type="dxa"/>
          </w:tcPr>
          <w:p w:rsidR="000F19E9" w:rsidRDefault="000F19E9">
            <w:pPr>
              <w:pStyle w:val="ConsPlusNormal"/>
            </w:pPr>
          </w:p>
        </w:tc>
        <w:tc>
          <w:tcPr>
            <w:tcW w:w="1587" w:type="dxa"/>
          </w:tcPr>
          <w:p w:rsidR="000F19E9" w:rsidRDefault="000F19E9">
            <w:pPr>
              <w:pStyle w:val="ConsPlusNormal"/>
              <w:jc w:val="center"/>
            </w:pPr>
            <w:r>
              <w:t>536048,23</w:t>
            </w:r>
          </w:p>
        </w:tc>
      </w:tr>
      <w:tr w:rsidR="000F19E9">
        <w:tc>
          <w:tcPr>
            <w:tcW w:w="3515" w:type="dxa"/>
          </w:tcPr>
          <w:p w:rsidR="000F19E9" w:rsidRDefault="000F19E9">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44 0 03 4111R</w:t>
            </w:r>
          </w:p>
        </w:tc>
        <w:tc>
          <w:tcPr>
            <w:tcW w:w="709" w:type="dxa"/>
          </w:tcPr>
          <w:p w:rsidR="000F19E9" w:rsidRDefault="000F19E9">
            <w:pPr>
              <w:pStyle w:val="ConsPlusNormal"/>
            </w:pPr>
          </w:p>
        </w:tc>
        <w:tc>
          <w:tcPr>
            <w:tcW w:w="1587" w:type="dxa"/>
          </w:tcPr>
          <w:p w:rsidR="000F19E9" w:rsidRDefault="000F19E9">
            <w:pPr>
              <w:pStyle w:val="ConsPlusNormal"/>
              <w:jc w:val="center"/>
            </w:pPr>
            <w:r>
              <w:t>47886,92</w:t>
            </w:r>
          </w:p>
        </w:tc>
      </w:tr>
      <w:tr w:rsidR="000F19E9">
        <w:tc>
          <w:tcPr>
            <w:tcW w:w="3515" w:type="dxa"/>
          </w:tcPr>
          <w:p w:rsidR="000F19E9" w:rsidRDefault="000F19E9">
            <w:pPr>
              <w:pStyle w:val="ConsPlusNormal"/>
            </w:pPr>
            <w:r>
              <w:t>Капитальные вложения в объекты государственной (муниципальной) собственности</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44 0 03 4111R</w:t>
            </w:r>
          </w:p>
        </w:tc>
        <w:tc>
          <w:tcPr>
            <w:tcW w:w="709" w:type="dxa"/>
          </w:tcPr>
          <w:p w:rsidR="000F19E9" w:rsidRDefault="000F19E9">
            <w:pPr>
              <w:pStyle w:val="ConsPlusNormal"/>
              <w:jc w:val="center"/>
            </w:pPr>
            <w:r>
              <w:t>400</w:t>
            </w:r>
          </w:p>
        </w:tc>
        <w:tc>
          <w:tcPr>
            <w:tcW w:w="1587" w:type="dxa"/>
          </w:tcPr>
          <w:p w:rsidR="000F19E9" w:rsidRDefault="000F19E9">
            <w:pPr>
              <w:pStyle w:val="ConsPlusNormal"/>
              <w:jc w:val="center"/>
            </w:pPr>
            <w:r>
              <w:t>47886,92</w:t>
            </w:r>
          </w:p>
        </w:tc>
      </w:tr>
      <w:tr w:rsidR="000F19E9">
        <w:tc>
          <w:tcPr>
            <w:tcW w:w="3515" w:type="dxa"/>
          </w:tcPr>
          <w:p w:rsidR="000F19E9" w:rsidRDefault="000F19E9">
            <w:pPr>
              <w:pStyle w:val="ConsPlusNormal"/>
            </w:pPr>
            <w:r>
              <w:t>Реализация мероприятий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44 0 03 R523R</w:t>
            </w:r>
          </w:p>
        </w:tc>
        <w:tc>
          <w:tcPr>
            <w:tcW w:w="709" w:type="dxa"/>
          </w:tcPr>
          <w:p w:rsidR="000F19E9" w:rsidRDefault="000F19E9">
            <w:pPr>
              <w:pStyle w:val="ConsPlusNormal"/>
            </w:pPr>
          </w:p>
        </w:tc>
        <w:tc>
          <w:tcPr>
            <w:tcW w:w="1587" w:type="dxa"/>
          </w:tcPr>
          <w:p w:rsidR="000F19E9" w:rsidRDefault="000F19E9">
            <w:pPr>
              <w:pStyle w:val="ConsPlusNormal"/>
              <w:jc w:val="center"/>
            </w:pPr>
            <w:r>
              <w:t>488161,31</w:t>
            </w:r>
          </w:p>
        </w:tc>
      </w:tr>
      <w:tr w:rsidR="000F19E9">
        <w:tc>
          <w:tcPr>
            <w:tcW w:w="3515" w:type="dxa"/>
          </w:tcPr>
          <w:p w:rsidR="000F19E9" w:rsidRDefault="000F19E9">
            <w:pPr>
              <w:pStyle w:val="ConsPlusNormal"/>
            </w:pPr>
            <w:r>
              <w:t>Капитальные вложения в объекты государственной (муниципальной) собственности</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44 0 03 R523R</w:t>
            </w:r>
          </w:p>
        </w:tc>
        <w:tc>
          <w:tcPr>
            <w:tcW w:w="709" w:type="dxa"/>
          </w:tcPr>
          <w:p w:rsidR="000F19E9" w:rsidRDefault="000F19E9">
            <w:pPr>
              <w:pStyle w:val="ConsPlusNormal"/>
              <w:jc w:val="center"/>
            </w:pPr>
            <w:r>
              <w:t>400</w:t>
            </w:r>
          </w:p>
        </w:tc>
        <w:tc>
          <w:tcPr>
            <w:tcW w:w="1587" w:type="dxa"/>
          </w:tcPr>
          <w:p w:rsidR="000F19E9" w:rsidRDefault="000F19E9">
            <w:pPr>
              <w:pStyle w:val="ConsPlusNormal"/>
              <w:jc w:val="center"/>
            </w:pPr>
            <w:r>
              <w:t>488161,31</w:t>
            </w:r>
          </w:p>
        </w:tc>
      </w:tr>
      <w:tr w:rsidR="000F19E9">
        <w:tc>
          <w:tcPr>
            <w:tcW w:w="3515" w:type="dxa"/>
          </w:tcPr>
          <w:p w:rsidR="000F19E9" w:rsidRDefault="000F19E9">
            <w:pPr>
              <w:pStyle w:val="ConsPlusNormal"/>
            </w:pPr>
            <w:r>
              <w:t xml:space="preserve">Основное мероприятие "Содержание и эксплуатация дорог и завершенных строительством объектов жилищно-коммунального хозяйства в переселенческих </w:t>
            </w:r>
            <w:r>
              <w:lastRenderedPageBreak/>
              <w:t>населенных пунктах Новолакского района"</w:t>
            </w:r>
          </w:p>
        </w:tc>
        <w:tc>
          <w:tcPr>
            <w:tcW w:w="624" w:type="dxa"/>
          </w:tcPr>
          <w:p w:rsidR="000F19E9" w:rsidRDefault="000F19E9">
            <w:pPr>
              <w:pStyle w:val="ConsPlusNormal"/>
              <w:jc w:val="center"/>
            </w:pPr>
            <w:r>
              <w:lastRenderedPageBreak/>
              <w:t>05</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44 0 07</w:t>
            </w:r>
          </w:p>
        </w:tc>
        <w:tc>
          <w:tcPr>
            <w:tcW w:w="709" w:type="dxa"/>
          </w:tcPr>
          <w:p w:rsidR="000F19E9" w:rsidRDefault="000F19E9">
            <w:pPr>
              <w:pStyle w:val="ConsPlusNormal"/>
            </w:pPr>
          </w:p>
        </w:tc>
        <w:tc>
          <w:tcPr>
            <w:tcW w:w="1587" w:type="dxa"/>
          </w:tcPr>
          <w:p w:rsidR="000F19E9" w:rsidRDefault="000F19E9">
            <w:pPr>
              <w:pStyle w:val="ConsPlusNormal"/>
              <w:jc w:val="center"/>
            </w:pPr>
            <w:r>
              <w:t>9000,00</w:t>
            </w:r>
          </w:p>
        </w:tc>
      </w:tr>
      <w:tr w:rsidR="000F19E9">
        <w:tc>
          <w:tcPr>
            <w:tcW w:w="3515" w:type="dxa"/>
          </w:tcPr>
          <w:p w:rsidR="000F19E9" w:rsidRDefault="000F19E9">
            <w:pPr>
              <w:pStyle w:val="ConsPlusNormal"/>
            </w:pPr>
            <w:r>
              <w:lastRenderedPageBreak/>
              <w:t>Ремонт и содержание внутрипоселковых линий электропередач</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44 0 07 01000</w:t>
            </w:r>
          </w:p>
        </w:tc>
        <w:tc>
          <w:tcPr>
            <w:tcW w:w="709" w:type="dxa"/>
          </w:tcPr>
          <w:p w:rsidR="000F19E9" w:rsidRDefault="000F19E9">
            <w:pPr>
              <w:pStyle w:val="ConsPlusNormal"/>
            </w:pPr>
          </w:p>
        </w:tc>
        <w:tc>
          <w:tcPr>
            <w:tcW w:w="1587" w:type="dxa"/>
          </w:tcPr>
          <w:p w:rsidR="000F19E9" w:rsidRDefault="000F19E9">
            <w:pPr>
              <w:pStyle w:val="ConsPlusNormal"/>
              <w:jc w:val="center"/>
            </w:pPr>
            <w:r>
              <w:t>500,00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44 0 07 01000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500,00</w:t>
            </w:r>
          </w:p>
        </w:tc>
      </w:tr>
      <w:tr w:rsidR="000F19E9">
        <w:tc>
          <w:tcPr>
            <w:tcW w:w="3515" w:type="dxa"/>
          </w:tcPr>
          <w:p w:rsidR="000F19E9" w:rsidRDefault="000F19E9">
            <w:pPr>
              <w:pStyle w:val="ConsPlusNormal"/>
            </w:pPr>
            <w:r>
              <w:t>Содержание и эксплуатация дренажной сети с насосными станциями</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44 0 07 03000</w:t>
            </w:r>
          </w:p>
        </w:tc>
        <w:tc>
          <w:tcPr>
            <w:tcW w:w="709" w:type="dxa"/>
          </w:tcPr>
          <w:p w:rsidR="000F19E9" w:rsidRDefault="000F19E9">
            <w:pPr>
              <w:pStyle w:val="ConsPlusNormal"/>
            </w:pPr>
          </w:p>
        </w:tc>
        <w:tc>
          <w:tcPr>
            <w:tcW w:w="1587" w:type="dxa"/>
          </w:tcPr>
          <w:p w:rsidR="000F19E9" w:rsidRDefault="000F19E9">
            <w:pPr>
              <w:pStyle w:val="ConsPlusNormal"/>
              <w:jc w:val="center"/>
            </w:pPr>
            <w:r>
              <w:t>7000,00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44 0 07 03000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7000,00</w:t>
            </w:r>
          </w:p>
        </w:tc>
      </w:tr>
      <w:tr w:rsidR="000F19E9">
        <w:tc>
          <w:tcPr>
            <w:tcW w:w="3515" w:type="dxa"/>
          </w:tcPr>
          <w:p w:rsidR="000F19E9" w:rsidRDefault="000F19E9">
            <w:pPr>
              <w:pStyle w:val="ConsPlusNormal"/>
            </w:pPr>
            <w:r>
              <w:t>Содержание и эксплуатация внутрипоселковых сетей водопровода</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44 0 07 05000</w:t>
            </w:r>
          </w:p>
        </w:tc>
        <w:tc>
          <w:tcPr>
            <w:tcW w:w="709" w:type="dxa"/>
          </w:tcPr>
          <w:p w:rsidR="000F19E9" w:rsidRDefault="000F19E9">
            <w:pPr>
              <w:pStyle w:val="ConsPlusNormal"/>
            </w:pPr>
          </w:p>
        </w:tc>
        <w:tc>
          <w:tcPr>
            <w:tcW w:w="1587" w:type="dxa"/>
          </w:tcPr>
          <w:p w:rsidR="000F19E9" w:rsidRDefault="000F19E9">
            <w:pPr>
              <w:pStyle w:val="ConsPlusNormal"/>
              <w:jc w:val="center"/>
            </w:pPr>
            <w:r>
              <w:t>1500,00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44 0 07 05000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1500,00</w:t>
            </w:r>
          </w:p>
        </w:tc>
      </w:tr>
      <w:tr w:rsidR="000F19E9">
        <w:tc>
          <w:tcPr>
            <w:tcW w:w="3515" w:type="dxa"/>
          </w:tcPr>
          <w:p w:rsidR="000F19E9" w:rsidRDefault="000F19E9">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49</w:t>
            </w:r>
          </w:p>
        </w:tc>
        <w:tc>
          <w:tcPr>
            <w:tcW w:w="709" w:type="dxa"/>
          </w:tcPr>
          <w:p w:rsidR="000F19E9" w:rsidRDefault="000F19E9">
            <w:pPr>
              <w:pStyle w:val="ConsPlusNormal"/>
            </w:pPr>
          </w:p>
        </w:tc>
        <w:tc>
          <w:tcPr>
            <w:tcW w:w="1587" w:type="dxa"/>
          </w:tcPr>
          <w:p w:rsidR="000F19E9" w:rsidRDefault="000F19E9">
            <w:pPr>
              <w:pStyle w:val="ConsPlusNormal"/>
              <w:jc w:val="center"/>
            </w:pPr>
            <w:r>
              <w:t>824558,58</w:t>
            </w:r>
          </w:p>
        </w:tc>
      </w:tr>
      <w:tr w:rsidR="000F19E9">
        <w:tc>
          <w:tcPr>
            <w:tcW w:w="3515" w:type="dxa"/>
          </w:tcPr>
          <w:p w:rsidR="000F19E9" w:rsidRDefault="000F19E9">
            <w:pPr>
              <w:pStyle w:val="ConsPlusNormal"/>
            </w:pPr>
            <w:r>
              <w:t>Реализация мероприятий по комплексному развитию городского округа "город Дербент"</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49 0 00 99940</w:t>
            </w:r>
          </w:p>
        </w:tc>
        <w:tc>
          <w:tcPr>
            <w:tcW w:w="709" w:type="dxa"/>
          </w:tcPr>
          <w:p w:rsidR="000F19E9" w:rsidRDefault="000F19E9">
            <w:pPr>
              <w:pStyle w:val="ConsPlusNormal"/>
            </w:pPr>
          </w:p>
        </w:tc>
        <w:tc>
          <w:tcPr>
            <w:tcW w:w="1587" w:type="dxa"/>
          </w:tcPr>
          <w:p w:rsidR="000F19E9" w:rsidRDefault="000F19E9">
            <w:pPr>
              <w:pStyle w:val="ConsPlusNormal"/>
              <w:jc w:val="center"/>
            </w:pPr>
            <w:r>
              <w:t>635084,90</w:t>
            </w:r>
          </w:p>
        </w:tc>
      </w:tr>
      <w:tr w:rsidR="000F19E9">
        <w:tc>
          <w:tcPr>
            <w:tcW w:w="3515" w:type="dxa"/>
          </w:tcPr>
          <w:p w:rsidR="000F19E9" w:rsidRDefault="000F19E9">
            <w:pPr>
              <w:pStyle w:val="ConsPlusNormal"/>
            </w:pPr>
            <w:r>
              <w:t>Межбюджетные трансферты</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49 0 00 99940</w:t>
            </w:r>
          </w:p>
        </w:tc>
        <w:tc>
          <w:tcPr>
            <w:tcW w:w="709" w:type="dxa"/>
          </w:tcPr>
          <w:p w:rsidR="000F19E9" w:rsidRDefault="000F19E9">
            <w:pPr>
              <w:pStyle w:val="ConsPlusNormal"/>
              <w:jc w:val="center"/>
            </w:pPr>
            <w:r>
              <w:t>500</w:t>
            </w:r>
          </w:p>
        </w:tc>
        <w:tc>
          <w:tcPr>
            <w:tcW w:w="1587" w:type="dxa"/>
          </w:tcPr>
          <w:p w:rsidR="000F19E9" w:rsidRDefault="000F19E9">
            <w:pPr>
              <w:pStyle w:val="ConsPlusNormal"/>
              <w:jc w:val="center"/>
            </w:pPr>
            <w:r>
              <w:t>635084,90</w:t>
            </w:r>
          </w:p>
        </w:tc>
      </w:tr>
      <w:tr w:rsidR="000F19E9">
        <w:tc>
          <w:tcPr>
            <w:tcW w:w="3515" w:type="dxa"/>
          </w:tcPr>
          <w:p w:rsidR="000F19E9" w:rsidRDefault="000F19E9">
            <w:pPr>
              <w:pStyle w:val="ConsPlusNormal"/>
            </w:pPr>
            <w:r>
              <w:t xml:space="preserve">Мероприятия по </w:t>
            </w:r>
            <w:r>
              <w:lastRenderedPageBreak/>
              <w:t>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624" w:type="dxa"/>
          </w:tcPr>
          <w:p w:rsidR="000F19E9" w:rsidRDefault="000F19E9">
            <w:pPr>
              <w:pStyle w:val="ConsPlusNormal"/>
              <w:jc w:val="center"/>
            </w:pPr>
            <w:r>
              <w:lastRenderedPageBreak/>
              <w:t>05</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49 0 00 R523R</w:t>
            </w:r>
          </w:p>
        </w:tc>
        <w:tc>
          <w:tcPr>
            <w:tcW w:w="709" w:type="dxa"/>
          </w:tcPr>
          <w:p w:rsidR="000F19E9" w:rsidRDefault="000F19E9">
            <w:pPr>
              <w:pStyle w:val="ConsPlusNormal"/>
            </w:pPr>
          </w:p>
        </w:tc>
        <w:tc>
          <w:tcPr>
            <w:tcW w:w="1587" w:type="dxa"/>
          </w:tcPr>
          <w:p w:rsidR="000F19E9" w:rsidRDefault="000F19E9">
            <w:pPr>
              <w:pStyle w:val="ConsPlusNormal"/>
              <w:jc w:val="center"/>
            </w:pPr>
            <w:r>
              <w:t>189473,68</w:t>
            </w:r>
          </w:p>
        </w:tc>
      </w:tr>
      <w:tr w:rsidR="000F19E9">
        <w:tc>
          <w:tcPr>
            <w:tcW w:w="3515" w:type="dxa"/>
          </w:tcPr>
          <w:p w:rsidR="000F19E9" w:rsidRDefault="000F19E9">
            <w:pPr>
              <w:pStyle w:val="ConsPlusNormal"/>
            </w:pPr>
            <w:r>
              <w:lastRenderedPageBreak/>
              <w:t>Межбюджетные трансферты</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49 0 00 R523R</w:t>
            </w:r>
          </w:p>
        </w:tc>
        <w:tc>
          <w:tcPr>
            <w:tcW w:w="709" w:type="dxa"/>
          </w:tcPr>
          <w:p w:rsidR="000F19E9" w:rsidRDefault="000F19E9">
            <w:pPr>
              <w:pStyle w:val="ConsPlusNormal"/>
              <w:jc w:val="center"/>
            </w:pPr>
            <w:r>
              <w:t>500</w:t>
            </w:r>
          </w:p>
        </w:tc>
        <w:tc>
          <w:tcPr>
            <w:tcW w:w="1587" w:type="dxa"/>
          </w:tcPr>
          <w:p w:rsidR="000F19E9" w:rsidRDefault="000F19E9">
            <w:pPr>
              <w:pStyle w:val="ConsPlusNormal"/>
              <w:jc w:val="center"/>
            </w:pPr>
            <w:r>
              <w:t>189473,68</w:t>
            </w:r>
          </w:p>
        </w:tc>
      </w:tr>
      <w:tr w:rsidR="000F19E9">
        <w:tc>
          <w:tcPr>
            <w:tcW w:w="3515" w:type="dxa"/>
          </w:tcPr>
          <w:p w:rsidR="000F19E9" w:rsidRDefault="000F19E9">
            <w:pPr>
              <w:pStyle w:val="ConsPlusNormal"/>
            </w:pPr>
            <w:r>
              <w:t>Государственная программа Республики Дагестан "Комплексное развитие сельских территорий Республики Дагестан"</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51</w:t>
            </w:r>
          </w:p>
        </w:tc>
        <w:tc>
          <w:tcPr>
            <w:tcW w:w="709" w:type="dxa"/>
          </w:tcPr>
          <w:p w:rsidR="000F19E9" w:rsidRDefault="000F19E9">
            <w:pPr>
              <w:pStyle w:val="ConsPlusNormal"/>
            </w:pPr>
          </w:p>
        </w:tc>
        <w:tc>
          <w:tcPr>
            <w:tcW w:w="1587" w:type="dxa"/>
          </w:tcPr>
          <w:p w:rsidR="000F19E9" w:rsidRDefault="000F19E9">
            <w:pPr>
              <w:pStyle w:val="ConsPlusNormal"/>
              <w:jc w:val="center"/>
            </w:pPr>
            <w:r>
              <w:t>483781,53</w:t>
            </w:r>
          </w:p>
        </w:tc>
      </w:tr>
      <w:tr w:rsidR="000F19E9">
        <w:tc>
          <w:tcPr>
            <w:tcW w:w="3515" w:type="dxa"/>
          </w:tcPr>
          <w:p w:rsidR="000F19E9" w:rsidRDefault="000F19E9">
            <w:pPr>
              <w:pStyle w:val="ConsPlusNormal"/>
            </w:pPr>
            <w:r>
              <w:t>Подпрограмма "Создание и развитие инфраструктуры на сельских территориях"</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51 3</w:t>
            </w:r>
          </w:p>
        </w:tc>
        <w:tc>
          <w:tcPr>
            <w:tcW w:w="709" w:type="dxa"/>
          </w:tcPr>
          <w:p w:rsidR="000F19E9" w:rsidRDefault="000F19E9">
            <w:pPr>
              <w:pStyle w:val="ConsPlusNormal"/>
            </w:pPr>
          </w:p>
        </w:tc>
        <w:tc>
          <w:tcPr>
            <w:tcW w:w="1587" w:type="dxa"/>
          </w:tcPr>
          <w:p w:rsidR="000F19E9" w:rsidRDefault="000F19E9">
            <w:pPr>
              <w:pStyle w:val="ConsPlusNormal"/>
              <w:jc w:val="center"/>
            </w:pPr>
            <w:r>
              <w:t>483781,53</w:t>
            </w:r>
          </w:p>
        </w:tc>
      </w:tr>
      <w:tr w:rsidR="000F19E9">
        <w:tc>
          <w:tcPr>
            <w:tcW w:w="3515" w:type="dxa"/>
          </w:tcPr>
          <w:p w:rsidR="000F19E9" w:rsidRDefault="000F19E9">
            <w:pPr>
              <w:pStyle w:val="ConsPlusNormal"/>
            </w:pPr>
            <w:r>
              <w:t>Основное мероприятие "Современный облик сельских территорий"</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51 3 01</w:t>
            </w:r>
          </w:p>
        </w:tc>
        <w:tc>
          <w:tcPr>
            <w:tcW w:w="709" w:type="dxa"/>
          </w:tcPr>
          <w:p w:rsidR="000F19E9" w:rsidRDefault="000F19E9">
            <w:pPr>
              <w:pStyle w:val="ConsPlusNormal"/>
            </w:pPr>
          </w:p>
        </w:tc>
        <w:tc>
          <w:tcPr>
            <w:tcW w:w="1587" w:type="dxa"/>
          </w:tcPr>
          <w:p w:rsidR="000F19E9" w:rsidRDefault="000F19E9">
            <w:pPr>
              <w:pStyle w:val="ConsPlusNormal"/>
              <w:jc w:val="center"/>
            </w:pPr>
            <w:r>
              <w:t>160555,11</w:t>
            </w:r>
          </w:p>
        </w:tc>
      </w:tr>
      <w:tr w:rsidR="000F19E9">
        <w:tc>
          <w:tcPr>
            <w:tcW w:w="3515" w:type="dxa"/>
          </w:tcPr>
          <w:p w:rsidR="000F19E9" w:rsidRDefault="000F19E9">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инвестиционной программы</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51 3 01 4576R</w:t>
            </w:r>
          </w:p>
        </w:tc>
        <w:tc>
          <w:tcPr>
            <w:tcW w:w="709" w:type="dxa"/>
          </w:tcPr>
          <w:p w:rsidR="000F19E9" w:rsidRDefault="000F19E9">
            <w:pPr>
              <w:pStyle w:val="ConsPlusNormal"/>
            </w:pPr>
          </w:p>
        </w:tc>
        <w:tc>
          <w:tcPr>
            <w:tcW w:w="1587" w:type="dxa"/>
          </w:tcPr>
          <w:p w:rsidR="000F19E9" w:rsidRDefault="000F19E9">
            <w:pPr>
              <w:pStyle w:val="ConsPlusNormal"/>
              <w:jc w:val="center"/>
            </w:pPr>
            <w:r>
              <w:t>160555,11</w:t>
            </w:r>
          </w:p>
        </w:tc>
      </w:tr>
      <w:tr w:rsidR="000F19E9">
        <w:tc>
          <w:tcPr>
            <w:tcW w:w="3515" w:type="dxa"/>
          </w:tcPr>
          <w:p w:rsidR="000F19E9" w:rsidRDefault="000F19E9">
            <w:pPr>
              <w:pStyle w:val="ConsPlusNormal"/>
            </w:pPr>
            <w:r>
              <w:t>Капитальные вложения в объекты государственной (муниципальной) собственности</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51 3 01 4576R</w:t>
            </w:r>
          </w:p>
        </w:tc>
        <w:tc>
          <w:tcPr>
            <w:tcW w:w="709" w:type="dxa"/>
          </w:tcPr>
          <w:p w:rsidR="000F19E9" w:rsidRDefault="000F19E9">
            <w:pPr>
              <w:pStyle w:val="ConsPlusNormal"/>
              <w:jc w:val="center"/>
            </w:pPr>
            <w:r>
              <w:t>400</w:t>
            </w:r>
          </w:p>
        </w:tc>
        <w:tc>
          <w:tcPr>
            <w:tcW w:w="1587" w:type="dxa"/>
          </w:tcPr>
          <w:p w:rsidR="000F19E9" w:rsidRDefault="000F19E9">
            <w:pPr>
              <w:pStyle w:val="ConsPlusNormal"/>
              <w:jc w:val="center"/>
            </w:pPr>
            <w:r>
              <w:t>160555,11</w:t>
            </w:r>
          </w:p>
        </w:tc>
      </w:tr>
      <w:tr w:rsidR="000F19E9">
        <w:tc>
          <w:tcPr>
            <w:tcW w:w="3515" w:type="dxa"/>
          </w:tcPr>
          <w:p w:rsidR="000F19E9" w:rsidRDefault="000F19E9">
            <w:pPr>
              <w:pStyle w:val="ConsPlusNormal"/>
            </w:pPr>
            <w:r>
              <w:t>Основное мероприятие "Развитие инженерной инфраструктуры на сельских территориях"</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51 3 04</w:t>
            </w:r>
          </w:p>
        </w:tc>
        <w:tc>
          <w:tcPr>
            <w:tcW w:w="709" w:type="dxa"/>
          </w:tcPr>
          <w:p w:rsidR="000F19E9" w:rsidRDefault="000F19E9">
            <w:pPr>
              <w:pStyle w:val="ConsPlusNormal"/>
            </w:pPr>
          </w:p>
        </w:tc>
        <w:tc>
          <w:tcPr>
            <w:tcW w:w="1587" w:type="dxa"/>
          </w:tcPr>
          <w:p w:rsidR="000F19E9" w:rsidRDefault="000F19E9">
            <w:pPr>
              <w:pStyle w:val="ConsPlusNormal"/>
              <w:jc w:val="center"/>
            </w:pPr>
            <w:r>
              <w:t>323226,42</w:t>
            </w:r>
          </w:p>
        </w:tc>
      </w:tr>
      <w:tr w:rsidR="000F19E9">
        <w:tc>
          <w:tcPr>
            <w:tcW w:w="3515" w:type="dxa"/>
          </w:tcPr>
          <w:p w:rsidR="000F19E9" w:rsidRDefault="000F19E9">
            <w:pPr>
              <w:pStyle w:val="ConsPlusNormal"/>
            </w:pPr>
            <w:r>
              <w:lastRenderedPageBreak/>
              <w:t>Субсидии на обеспечение комплексного развития сельских территорий в рамках Республиканской инвестиционной программы</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51 3 04 R576R</w:t>
            </w:r>
          </w:p>
        </w:tc>
        <w:tc>
          <w:tcPr>
            <w:tcW w:w="709" w:type="dxa"/>
          </w:tcPr>
          <w:p w:rsidR="000F19E9" w:rsidRDefault="000F19E9">
            <w:pPr>
              <w:pStyle w:val="ConsPlusNormal"/>
            </w:pPr>
          </w:p>
        </w:tc>
        <w:tc>
          <w:tcPr>
            <w:tcW w:w="1587" w:type="dxa"/>
          </w:tcPr>
          <w:p w:rsidR="000F19E9" w:rsidRDefault="000F19E9">
            <w:pPr>
              <w:pStyle w:val="ConsPlusNormal"/>
              <w:jc w:val="center"/>
            </w:pPr>
            <w:r>
              <w:t>323226,42</w:t>
            </w:r>
          </w:p>
        </w:tc>
      </w:tr>
      <w:tr w:rsidR="000F19E9">
        <w:tc>
          <w:tcPr>
            <w:tcW w:w="3515" w:type="dxa"/>
          </w:tcPr>
          <w:p w:rsidR="000F19E9" w:rsidRDefault="000F19E9">
            <w:pPr>
              <w:pStyle w:val="ConsPlusNormal"/>
            </w:pPr>
            <w:r>
              <w:t>Капитальные вложения в объекты государственной (муниципальной) собственности</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51 3 04 R576R</w:t>
            </w:r>
          </w:p>
        </w:tc>
        <w:tc>
          <w:tcPr>
            <w:tcW w:w="709" w:type="dxa"/>
          </w:tcPr>
          <w:p w:rsidR="000F19E9" w:rsidRDefault="000F19E9">
            <w:pPr>
              <w:pStyle w:val="ConsPlusNormal"/>
              <w:jc w:val="center"/>
            </w:pPr>
            <w:r>
              <w:t>400</w:t>
            </w:r>
          </w:p>
        </w:tc>
        <w:tc>
          <w:tcPr>
            <w:tcW w:w="1587" w:type="dxa"/>
          </w:tcPr>
          <w:p w:rsidR="000F19E9" w:rsidRDefault="000F19E9">
            <w:pPr>
              <w:pStyle w:val="ConsPlusNormal"/>
              <w:jc w:val="center"/>
            </w:pPr>
            <w:r>
              <w:t>307065,40</w:t>
            </w:r>
          </w:p>
        </w:tc>
      </w:tr>
      <w:tr w:rsidR="000F19E9">
        <w:tc>
          <w:tcPr>
            <w:tcW w:w="3515" w:type="dxa"/>
          </w:tcPr>
          <w:p w:rsidR="000F19E9" w:rsidRDefault="000F19E9">
            <w:pPr>
              <w:pStyle w:val="ConsPlusNormal"/>
            </w:pPr>
            <w:r>
              <w:t>Государственная программа Республики Дагестан "Обеспечение развития и реализации городским округом с внутригородским делением "город Махачкала" функций столицы Республики Дагестан"</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62</w:t>
            </w:r>
          </w:p>
        </w:tc>
        <w:tc>
          <w:tcPr>
            <w:tcW w:w="709" w:type="dxa"/>
          </w:tcPr>
          <w:p w:rsidR="000F19E9" w:rsidRDefault="000F19E9">
            <w:pPr>
              <w:pStyle w:val="ConsPlusNormal"/>
            </w:pPr>
          </w:p>
        </w:tc>
        <w:tc>
          <w:tcPr>
            <w:tcW w:w="1587" w:type="dxa"/>
          </w:tcPr>
          <w:p w:rsidR="000F19E9" w:rsidRDefault="000F19E9">
            <w:pPr>
              <w:pStyle w:val="ConsPlusNormal"/>
              <w:jc w:val="center"/>
            </w:pPr>
            <w:r>
              <w:t>56572,50</w:t>
            </w:r>
          </w:p>
        </w:tc>
      </w:tr>
      <w:tr w:rsidR="000F19E9">
        <w:tc>
          <w:tcPr>
            <w:tcW w:w="3515" w:type="dxa"/>
          </w:tcPr>
          <w:p w:rsidR="000F19E9" w:rsidRDefault="000F19E9">
            <w:pPr>
              <w:pStyle w:val="ConsPlusNormal"/>
            </w:pPr>
            <w:r>
              <w:t>Обеспечение мероприятий, связанных с реализацией городским округом с внутригородским делением "город Махачкала" функций столицы Республики Дагестан</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62 0 00 99710</w:t>
            </w:r>
          </w:p>
        </w:tc>
        <w:tc>
          <w:tcPr>
            <w:tcW w:w="709" w:type="dxa"/>
          </w:tcPr>
          <w:p w:rsidR="000F19E9" w:rsidRDefault="000F19E9">
            <w:pPr>
              <w:pStyle w:val="ConsPlusNormal"/>
            </w:pPr>
          </w:p>
        </w:tc>
        <w:tc>
          <w:tcPr>
            <w:tcW w:w="1587" w:type="dxa"/>
          </w:tcPr>
          <w:p w:rsidR="000F19E9" w:rsidRDefault="000F19E9">
            <w:pPr>
              <w:pStyle w:val="ConsPlusNormal"/>
              <w:jc w:val="center"/>
            </w:pPr>
            <w:r>
              <w:t>56572,50</w:t>
            </w:r>
          </w:p>
        </w:tc>
      </w:tr>
      <w:tr w:rsidR="000F19E9">
        <w:tc>
          <w:tcPr>
            <w:tcW w:w="3515" w:type="dxa"/>
          </w:tcPr>
          <w:p w:rsidR="000F19E9" w:rsidRDefault="000F19E9">
            <w:pPr>
              <w:pStyle w:val="ConsPlusNormal"/>
            </w:pPr>
            <w:r>
              <w:t>Межбюджетные трансферты</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62 0 00 99710</w:t>
            </w:r>
          </w:p>
        </w:tc>
        <w:tc>
          <w:tcPr>
            <w:tcW w:w="709" w:type="dxa"/>
          </w:tcPr>
          <w:p w:rsidR="000F19E9" w:rsidRDefault="000F19E9">
            <w:pPr>
              <w:pStyle w:val="ConsPlusNormal"/>
              <w:jc w:val="center"/>
            </w:pPr>
            <w:r>
              <w:t>500</w:t>
            </w:r>
          </w:p>
        </w:tc>
        <w:tc>
          <w:tcPr>
            <w:tcW w:w="1587" w:type="dxa"/>
          </w:tcPr>
          <w:p w:rsidR="000F19E9" w:rsidRDefault="000F19E9">
            <w:pPr>
              <w:pStyle w:val="ConsPlusNormal"/>
              <w:jc w:val="center"/>
            </w:pPr>
            <w:r>
              <w:t>56572,50</w:t>
            </w:r>
          </w:p>
        </w:tc>
      </w:tr>
      <w:tr w:rsidR="000F19E9">
        <w:tc>
          <w:tcPr>
            <w:tcW w:w="3515" w:type="dxa"/>
          </w:tcPr>
          <w:p w:rsidR="000F19E9" w:rsidRDefault="000F19E9">
            <w:pPr>
              <w:pStyle w:val="ConsPlusNormal"/>
            </w:pPr>
            <w:r>
              <w:t>Реализация функций органов государственной власти Республики Дагестан</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99</w:t>
            </w:r>
          </w:p>
        </w:tc>
        <w:tc>
          <w:tcPr>
            <w:tcW w:w="709" w:type="dxa"/>
          </w:tcPr>
          <w:p w:rsidR="000F19E9" w:rsidRDefault="000F19E9">
            <w:pPr>
              <w:pStyle w:val="ConsPlusNormal"/>
            </w:pPr>
          </w:p>
        </w:tc>
        <w:tc>
          <w:tcPr>
            <w:tcW w:w="1587" w:type="dxa"/>
          </w:tcPr>
          <w:p w:rsidR="000F19E9" w:rsidRDefault="000F19E9">
            <w:pPr>
              <w:pStyle w:val="ConsPlusNormal"/>
              <w:jc w:val="center"/>
            </w:pPr>
            <w:r>
              <w:t>50287,30</w:t>
            </w:r>
          </w:p>
        </w:tc>
      </w:tr>
      <w:tr w:rsidR="000F19E9">
        <w:tc>
          <w:tcPr>
            <w:tcW w:w="3515" w:type="dxa"/>
          </w:tcPr>
          <w:p w:rsidR="000F19E9" w:rsidRDefault="000F19E9">
            <w:pPr>
              <w:pStyle w:val="ConsPlusNormal"/>
            </w:pPr>
            <w:r>
              <w:t>Иные непрограммные мероприятия</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99 9</w:t>
            </w:r>
          </w:p>
        </w:tc>
        <w:tc>
          <w:tcPr>
            <w:tcW w:w="709" w:type="dxa"/>
          </w:tcPr>
          <w:p w:rsidR="000F19E9" w:rsidRDefault="000F19E9">
            <w:pPr>
              <w:pStyle w:val="ConsPlusNormal"/>
            </w:pPr>
          </w:p>
        </w:tc>
        <w:tc>
          <w:tcPr>
            <w:tcW w:w="1587" w:type="dxa"/>
          </w:tcPr>
          <w:p w:rsidR="000F19E9" w:rsidRDefault="000F19E9">
            <w:pPr>
              <w:pStyle w:val="ConsPlusNormal"/>
              <w:jc w:val="center"/>
            </w:pPr>
            <w:r>
              <w:t>50287,30</w:t>
            </w:r>
          </w:p>
        </w:tc>
      </w:tr>
      <w:tr w:rsidR="000F19E9">
        <w:tc>
          <w:tcPr>
            <w:tcW w:w="3515" w:type="dxa"/>
          </w:tcPr>
          <w:p w:rsidR="000F19E9" w:rsidRDefault="000F19E9">
            <w:pPr>
              <w:pStyle w:val="ConsPlusNormal"/>
            </w:pPr>
            <w:r>
              <w:t xml:space="preserve">Отведение поверхностных вод, очистка и восстановление водоотводящих каналов в переселенческих </w:t>
            </w:r>
            <w:r>
              <w:lastRenderedPageBreak/>
              <w:t>населенных пунктах Новолакского района</w:t>
            </w:r>
          </w:p>
        </w:tc>
        <w:tc>
          <w:tcPr>
            <w:tcW w:w="624" w:type="dxa"/>
          </w:tcPr>
          <w:p w:rsidR="000F19E9" w:rsidRDefault="000F19E9">
            <w:pPr>
              <w:pStyle w:val="ConsPlusNormal"/>
              <w:jc w:val="center"/>
            </w:pPr>
            <w:r>
              <w:lastRenderedPageBreak/>
              <w:t>05</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99 9 00 03100</w:t>
            </w:r>
          </w:p>
        </w:tc>
        <w:tc>
          <w:tcPr>
            <w:tcW w:w="709" w:type="dxa"/>
          </w:tcPr>
          <w:p w:rsidR="000F19E9" w:rsidRDefault="000F19E9">
            <w:pPr>
              <w:pStyle w:val="ConsPlusNormal"/>
            </w:pPr>
          </w:p>
        </w:tc>
        <w:tc>
          <w:tcPr>
            <w:tcW w:w="1587" w:type="dxa"/>
          </w:tcPr>
          <w:p w:rsidR="000F19E9" w:rsidRDefault="000F19E9">
            <w:pPr>
              <w:pStyle w:val="ConsPlusNormal"/>
              <w:jc w:val="center"/>
            </w:pPr>
            <w:r>
              <w:t>10912,50</w:t>
            </w:r>
          </w:p>
        </w:tc>
      </w:tr>
      <w:tr w:rsidR="000F19E9">
        <w:tc>
          <w:tcPr>
            <w:tcW w:w="351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99 9 00 03100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10912,50</w:t>
            </w:r>
          </w:p>
        </w:tc>
      </w:tr>
      <w:tr w:rsidR="000F19E9">
        <w:tc>
          <w:tcPr>
            <w:tcW w:w="3515" w:type="dxa"/>
          </w:tcPr>
          <w:p w:rsidR="000F19E9" w:rsidRDefault="000F19E9">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99 9 00 99990</w:t>
            </w:r>
          </w:p>
        </w:tc>
        <w:tc>
          <w:tcPr>
            <w:tcW w:w="709" w:type="dxa"/>
          </w:tcPr>
          <w:p w:rsidR="000F19E9" w:rsidRDefault="000F19E9">
            <w:pPr>
              <w:pStyle w:val="ConsPlusNormal"/>
            </w:pPr>
          </w:p>
        </w:tc>
        <w:tc>
          <w:tcPr>
            <w:tcW w:w="1587" w:type="dxa"/>
          </w:tcPr>
          <w:p w:rsidR="000F19E9" w:rsidRDefault="000F19E9">
            <w:pPr>
              <w:pStyle w:val="ConsPlusNormal"/>
              <w:jc w:val="center"/>
            </w:pPr>
            <w:r>
              <w:t>39374,80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99 9 00 99990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36198,80</w:t>
            </w:r>
          </w:p>
        </w:tc>
      </w:tr>
      <w:tr w:rsidR="000F19E9">
        <w:tc>
          <w:tcPr>
            <w:tcW w:w="3515" w:type="dxa"/>
          </w:tcPr>
          <w:p w:rsidR="000F19E9" w:rsidRDefault="000F19E9">
            <w:pPr>
              <w:pStyle w:val="ConsPlusNormal"/>
            </w:pPr>
            <w:r>
              <w:t>Капитальные вложения в объекты государственной (муниципальной) собственности</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99 9 00 99990</w:t>
            </w:r>
          </w:p>
        </w:tc>
        <w:tc>
          <w:tcPr>
            <w:tcW w:w="709" w:type="dxa"/>
          </w:tcPr>
          <w:p w:rsidR="000F19E9" w:rsidRDefault="000F19E9">
            <w:pPr>
              <w:pStyle w:val="ConsPlusNormal"/>
              <w:jc w:val="center"/>
            </w:pPr>
            <w:r>
              <w:t>400</w:t>
            </w:r>
          </w:p>
        </w:tc>
        <w:tc>
          <w:tcPr>
            <w:tcW w:w="1587" w:type="dxa"/>
          </w:tcPr>
          <w:p w:rsidR="000F19E9" w:rsidRDefault="000F19E9">
            <w:pPr>
              <w:pStyle w:val="ConsPlusNormal"/>
              <w:jc w:val="center"/>
            </w:pPr>
            <w:r>
              <w:t>3176,00</w:t>
            </w:r>
          </w:p>
        </w:tc>
      </w:tr>
      <w:tr w:rsidR="000F19E9">
        <w:tc>
          <w:tcPr>
            <w:tcW w:w="3515" w:type="dxa"/>
          </w:tcPr>
          <w:p w:rsidR="000F19E9" w:rsidRDefault="000F19E9">
            <w:pPr>
              <w:pStyle w:val="ConsPlusNormal"/>
            </w:pPr>
            <w:r>
              <w:t>Благоустройство</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03</w:t>
            </w:r>
          </w:p>
        </w:tc>
        <w:tc>
          <w:tcPr>
            <w:tcW w:w="1984" w:type="dxa"/>
          </w:tcPr>
          <w:p w:rsidR="000F19E9" w:rsidRDefault="000F19E9">
            <w:pPr>
              <w:pStyle w:val="ConsPlusNormal"/>
            </w:pPr>
          </w:p>
        </w:tc>
        <w:tc>
          <w:tcPr>
            <w:tcW w:w="709" w:type="dxa"/>
          </w:tcPr>
          <w:p w:rsidR="000F19E9" w:rsidRDefault="000F19E9">
            <w:pPr>
              <w:pStyle w:val="ConsPlusNormal"/>
            </w:pPr>
          </w:p>
        </w:tc>
        <w:tc>
          <w:tcPr>
            <w:tcW w:w="1587" w:type="dxa"/>
          </w:tcPr>
          <w:p w:rsidR="000F19E9" w:rsidRDefault="000F19E9">
            <w:pPr>
              <w:pStyle w:val="ConsPlusNormal"/>
              <w:jc w:val="center"/>
            </w:pPr>
            <w:r>
              <w:t>3081836,61</w:t>
            </w:r>
          </w:p>
        </w:tc>
      </w:tr>
      <w:tr w:rsidR="000F19E9">
        <w:tc>
          <w:tcPr>
            <w:tcW w:w="3515" w:type="dxa"/>
          </w:tcPr>
          <w:p w:rsidR="000F19E9" w:rsidRDefault="000F19E9">
            <w:pPr>
              <w:pStyle w:val="ConsPlusNormal"/>
            </w:pPr>
            <w:r>
              <w:t>Государственная программа Республики Дагестан "Формирование современной городской среды в Республике Дагестан"</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46</w:t>
            </w:r>
          </w:p>
        </w:tc>
        <w:tc>
          <w:tcPr>
            <w:tcW w:w="709" w:type="dxa"/>
          </w:tcPr>
          <w:p w:rsidR="000F19E9" w:rsidRDefault="000F19E9">
            <w:pPr>
              <w:pStyle w:val="ConsPlusNormal"/>
            </w:pPr>
          </w:p>
        </w:tc>
        <w:tc>
          <w:tcPr>
            <w:tcW w:w="1587" w:type="dxa"/>
          </w:tcPr>
          <w:p w:rsidR="000F19E9" w:rsidRDefault="000F19E9">
            <w:pPr>
              <w:pStyle w:val="ConsPlusNormal"/>
              <w:jc w:val="center"/>
            </w:pPr>
            <w:r>
              <w:t>908214,04</w:t>
            </w:r>
          </w:p>
        </w:tc>
      </w:tr>
      <w:tr w:rsidR="000F19E9">
        <w:tc>
          <w:tcPr>
            <w:tcW w:w="3515" w:type="dxa"/>
          </w:tcPr>
          <w:p w:rsidR="000F19E9" w:rsidRDefault="000F19E9">
            <w:pPr>
              <w:pStyle w:val="ConsPlusNormal"/>
            </w:pPr>
            <w:r>
              <w:t>Федеральный проект "Формирование комфортной городской среды"</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46 0 F2</w:t>
            </w:r>
          </w:p>
        </w:tc>
        <w:tc>
          <w:tcPr>
            <w:tcW w:w="709" w:type="dxa"/>
          </w:tcPr>
          <w:p w:rsidR="000F19E9" w:rsidRDefault="000F19E9">
            <w:pPr>
              <w:pStyle w:val="ConsPlusNormal"/>
            </w:pPr>
          </w:p>
        </w:tc>
        <w:tc>
          <w:tcPr>
            <w:tcW w:w="1587" w:type="dxa"/>
          </w:tcPr>
          <w:p w:rsidR="000F19E9" w:rsidRDefault="000F19E9">
            <w:pPr>
              <w:pStyle w:val="ConsPlusNormal"/>
              <w:jc w:val="center"/>
            </w:pPr>
            <w:r>
              <w:t>908214,04</w:t>
            </w:r>
          </w:p>
        </w:tc>
      </w:tr>
      <w:tr w:rsidR="000F19E9">
        <w:tc>
          <w:tcPr>
            <w:tcW w:w="3515" w:type="dxa"/>
          </w:tcPr>
          <w:p w:rsidR="000F19E9" w:rsidRDefault="000F19E9">
            <w:pPr>
              <w:pStyle w:val="ConsPlusNormal"/>
            </w:pPr>
            <w:r>
              <w:t>Субсидии на поддержку муниципальных программ формирования современной городской среды</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46 0 F2 55550</w:t>
            </w:r>
          </w:p>
        </w:tc>
        <w:tc>
          <w:tcPr>
            <w:tcW w:w="709" w:type="dxa"/>
          </w:tcPr>
          <w:p w:rsidR="000F19E9" w:rsidRDefault="000F19E9">
            <w:pPr>
              <w:pStyle w:val="ConsPlusNormal"/>
            </w:pPr>
          </w:p>
        </w:tc>
        <w:tc>
          <w:tcPr>
            <w:tcW w:w="1587" w:type="dxa"/>
          </w:tcPr>
          <w:p w:rsidR="000F19E9" w:rsidRDefault="000F19E9">
            <w:pPr>
              <w:pStyle w:val="ConsPlusNormal"/>
              <w:jc w:val="center"/>
            </w:pPr>
            <w:r>
              <w:t>908214,04</w:t>
            </w:r>
          </w:p>
        </w:tc>
      </w:tr>
      <w:tr w:rsidR="000F19E9">
        <w:tc>
          <w:tcPr>
            <w:tcW w:w="3515" w:type="dxa"/>
          </w:tcPr>
          <w:p w:rsidR="000F19E9" w:rsidRDefault="000F19E9">
            <w:pPr>
              <w:pStyle w:val="ConsPlusNormal"/>
            </w:pPr>
            <w:r>
              <w:t>Межбюджетные трансферты</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46 0 F2 55550</w:t>
            </w:r>
          </w:p>
        </w:tc>
        <w:tc>
          <w:tcPr>
            <w:tcW w:w="709" w:type="dxa"/>
          </w:tcPr>
          <w:p w:rsidR="000F19E9" w:rsidRDefault="000F19E9">
            <w:pPr>
              <w:pStyle w:val="ConsPlusNormal"/>
              <w:jc w:val="center"/>
            </w:pPr>
            <w:r>
              <w:t>500</w:t>
            </w:r>
          </w:p>
        </w:tc>
        <w:tc>
          <w:tcPr>
            <w:tcW w:w="1587" w:type="dxa"/>
          </w:tcPr>
          <w:p w:rsidR="000F19E9" w:rsidRDefault="000F19E9">
            <w:pPr>
              <w:pStyle w:val="ConsPlusNormal"/>
              <w:jc w:val="center"/>
            </w:pPr>
            <w:r>
              <w:t>908214,04</w:t>
            </w:r>
          </w:p>
        </w:tc>
      </w:tr>
      <w:tr w:rsidR="000F19E9">
        <w:tc>
          <w:tcPr>
            <w:tcW w:w="3515" w:type="dxa"/>
          </w:tcPr>
          <w:p w:rsidR="000F19E9" w:rsidRDefault="000F19E9">
            <w:pPr>
              <w:pStyle w:val="ConsPlusNormal"/>
            </w:pPr>
            <w:r>
              <w:lastRenderedPageBreak/>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49</w:t>
            </w:r>
          </w:p>
        </w:tc>
        <w:tc>
          <w:tcPr>
            <w:tcW w:w="709" w:type="dxa"/>
          </w:tcPr>
          <w:p w:rsidR="000F19E9" w:rsidRDefault="000F19E9">
            <w:pPr>
              <w:pStyle w:val="ConsPlusNormal"/>
            </w:pPr>
          </w:p>
        </w:tc>
        <w:tc>
          <w:tcPr>
            <w:tcW w:w="1587" w:type="dxa"/>
          </w:tcPr>
          <w:p w:rsidR="000F19E9" w:rsidRDefault="000F19E9">
            <w:pPr>
              <w:pStyle w:val="ConsPlusNormal"/>
              <w:jc w:val="center"/>
            </w:pPr>
            <w:r>
              <w:t>1700887,60</w:t>
            </w:r>
          </w:p>
        </w:tc>
      </w:tr>
      <w:tr w:rsidR="000F19E9">
        <w:tc>
          <w:tcPr>
            <w:tcW w:w="3515" w:type="dxa"/>
          </w:tcPr>
          <w:p w:rsidR="000F19E9" w:rsidRDefault="000F19E9">
            <w:pPr>
              <w:pStyle w:val="ConsPlusNormal"/>
            </w:pPr>
            <w:r>
              <w:t>Реализация мероприятий по комплексному развитию городского округа "город Дербент"</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49 0 00 99940</w:t>
            </w:r>
          </w:p>
        </w:tc>
        <w:tc>
          <w:tcPr>
            <w:tcW w:w="709" w:type="dxa"/>
          </w:tcPr>
          <w:p w:rsidR="000F19E9" w:rsidRDefault="000F19E9">
            <w:pPr>
              <w:pStyle w:val="ConsPlusNormal"/>
            </w:pPr>
          </w:p>
        </w:tc>
        <w:tc>
          <w:tcPr>
            <w:tcW w:w="1587" w:type="dxa"/>
          </w:tcPr>
          <w:p w:rsidR="000F19E9" w:rsidRDefault="000F19E9">
            <w:pPr>
              <w:pStyle w:val="ConsPlusNormal"/>
              <w:jc w:val="center"/>
            </w:pPr>
            <w:r>
              <w:t>1700887,60</w:t>
            </w:r>
          </w:p>
        </w:tc>
      </w:tr>
      <w:tr w:rsidR="000F19E9">
        <w:tc>
          <w:tcPr>
            <w:tcW w:w="3515" w:type="dxa"/>
          </w:tcPr>
          <w:p w:rsidR="000F19E9" w:rsidRDefault="000F19E9">
            <w:pPr>
              <w:pStyle w:val="ConsPlusNormal"/>
            </w:pPr>
            <w:r>
              <w:t>Межбюджетные трансферты</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49 0 00 99940</w:t>
            </w:r>
          </w:p>
        </w:tc>
        <w:tc>
          <w:tcPr>
            <w:tcW w:w="709" w:type="dxa"/>
          </w:tcPr>
          <w:p w:rsidR="000F19E9" w:rsidRDefault="000F19E9">
            <w:pPr>
              <w:pStyle w:val="ConsPlusNormal"/>
              <w:jc w:val="center"/>
            </w:pPr>
            <w:r>
              <w:t>500</w:t>
            </w:r>
          </w:p>
        </w:tc>
        <w:tc>
          <w:tcPr>
            <w:tcW w:w="1587" w:type="dxa"/>
          </w:tcPr>
          <w:p w:rsidR="000F19E9" w:rsidRDefault="000F19E9">
            <w:pPr>
              <w:pStyle w:val="ConsPlusNormal"/>
              <w:jc w:val="center"/>
            </w:pPr>
            <w:r>
              <w:t>1700887,60</w:t>
            </w:r>
          </w:p>
        </w:tc>
      </w:tr>
      <w:tr w:rsidR="000F19E9">
        <w:tc>
          <w:tcPr>
            <w:tcW w:w="3515" w:type="dxa"/>
          </w:tcPr>
          <w:p w:rsidR="000F19E9" w:rsidRDefault="000F19E9">
            <w:pPr>
              <w:pStyle w:val="ConsPlusNormal"/>
            </w:pPr>
            <w:r>
              <w:t>Государственная программа Республики Дагестан "Комплексное развитие сельских территорий Республики Дагестан"</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51</w:t>
            </w:r>
          </w:p>
        </w:tc>
        <w:tc>
          <w:tcPr>
            <w:tcW w:w="709" w:type="dxa"/>
          </w:tcPr>
          <w:p w:rsidR="000F19E9" w:rsidRDefault="000F19E9">
            <w:pPr>
              <w:pStyle w:val="ConsPlusNormal"/>
            </w:pPr>
          </w:p>
        </w:tc>
        <w:tc>
          <w:tcPr>
            <w:tcW w:w="1587" w:type="dxa"/>
          </w:tcPr>
          <w:p w:rsidR="000F19E9" w:rsidRDefault="000F19E9">
            <w:pPr>
              <w:pStyle w:val="ConsPlusNormal"/>
              <w:jc w:val="center"/>
            </w:pPr>
            <w:r>
              <w:t>50207,47</w:t>
            </w:r>
          </w:p>
        </w:tc>
      </w:tr>
      <w:tr w:rsidR="000F19E9">
        <w:tc>
          <w:tcPr>
            <w:tcW w:w="3515" w:type="dxa"/>
          </w:tcPr>
          <w:p w:rsidR="000F19E9" w:rsidRDefault="000F19E9">
            <w:pPr>
              <w:pStyle w:val="ConsPlusNormal"/>
            </w:pPr>
            <w:r>
              <w:t>Подпрограмма "Создание и развитие инфраструктуры на сельских территориях"</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51 3</w:t>
            </w:r>
          </w:p>
        </w:tc>
        <w:tc>
          <w:tcPr>
            <w:tcW w:w="709" w:type="dxa"/>
          </w:tcPr>
          <w:p w:rsidR="000F19E9" w:rsidRDefault="000F19E9">
            <w:pPr>
              <w:pStyle w:val="ConsPlusNormal"/>
            </w:pPr>
          </w:p>
        </w:tc>
        <w:tc>
          <w:tcPr>
            <w:tcW w:w="1587" w:type="dxa"/>
          </w:tcPr>
          <w:p w:rsidR="000F19E9" w:rsidRDefault="000F19E9">
            <w:pPr>
              <w:pStyle w:val="ConsPlusNormal"/>
              <w:jc w:val="center"/>
            </w:pPr>
            <w:r>
              <w:t>50207,47</w:t>
            </w:r>
          </w:p>
        </w:tc>
      </w:tr>
      <w:tr w:rsidR="000F19E9">
        <w:tc>
          <w:tcPr>
            <w:tcW w:w="3515" w:type="dxa"/>
          </w:tcPr>
          <w:p w:rsidR="000F19E9" w:rsidRDefault="000F19E9">
            <w:pPr>
              <w:pStyle w:val="ConsPlusNormal"/>
            </w:pPr>
            <w:r>
              <w:t>Основное мероприятие "Благоустройство сельских территорий"</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51 3 03</w:t>
            </w:r>
          </w:p>
        </w:tc>
        <w:tc>
          <w:tcPr>
            <w:tcW w:w="709" w:type="dxa"/>
          </w:tcPr>
          <w:p w:rsidR="000F19E9" w:rsidRDefault="000F19E9">
            <w:pPr>
              <w:pStyle w:val="ConsPlusNormal"/>
            </w:pPr>
          </w:p>
        </w:tc>
        <w:tc>
          <w:tcPr>
            <w:tcW w:w="1587" w:type="dxa"/>
          </w:tcPr>
          <w:p w:rsidR="000F19E9" w:rsidRDefault="000F19E9">
            <w:pPr>
              <w:pStyle w:val="ConsPlusNormal"/>
              <w:jc w:val="center"/>
            </w:pPr>
            <w:r>
              <w:t>50207,47</w:t>
            </w:r>
          </w:p>
        </w:tc>
      </w:tr>
      <w:tr w:rsidR="000F19E9">
        <w:tc>
          <w:tcPr>
            <w:tcW w:w="3515" w:type="dxa"/>
          </w:tcPr>
          <w:p w:rsidR="000F19E9" w:rsidRDefault="000F19E9">
            <w:pPr>
              <w:pStyle w:val="ConsPlusNormal"/>
            </w:pPr>
            <w:r>
              <w:t>Субсидии на обеспечение комплексного развития сельских территорий</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51 3 03 R5760</w:t>
            </w:r>
          </w:p>
        </w:tc>
        <w:tc>
          <w:tcPr>
            <w:tcW w:w="709" w:type="dxa"/>
          </w:tcPr>
          <w:p w:rsidR="000F19E9" w:rsidRDefault="000F19E9">
            <w:pPr>
              <w:pStyle w:val="ConsPlusNormal"/>
            </w:pPr>
          </w:p>
        </w:tc>
        <w:tc>
          <w:tcPr>
            <w:tcW w:w="1587" w:type="dxa"/>
          </w:tcPr>
          <w:p w:rsidR="000F19E9" w:rsidRDefault="000F19E9">
            <w:pPr>
              <w:pStyle w:val="ConsPlusNormal"/>
              <w:jc w:val="center"/>
            </w:pPr>
            <w:r>
              <w:t>50207,47</w:t>
            </w:r>
          </w:p>
        </w:tc>
      </w:tr>
      <w:tr w:rsidR="000F19E9">
        <w:tc>
          <w:tcPr>
            <w:tcW w:w="3515" w:type="dxa"/>
          </w:tcPr>
          <w:p w:rsidR="000F19E9" w:rsidRDefault="000F19E9">
            <w:pPr>
              <w:pStyle w:val="ConsPlusNormal"/>
            </w:pPr>
            <w:r>
              <w:t>Межбюджетные трансферты</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51 3 03 R5760</w:t>
            </w:r>
          </w:p>
        </w:tc>
        <w:tc>
          <w:tcPr>
            <w:tcW w:w="709" w:type="dxa"/>
          </w:tcPr>
          <w:p w:rsidR="000F19E9" w:rsidRDefault="000F19E9">
            <w:pPr>
              <w:pStyle w:val="ConsPlusNormal"/>
              <w:jc w:val="center"/>
            </w:pPr>
            <w:r>
              <w:t>500</w:t>
            </w:r>
          </w:p>
        </w:tc>
        <w:tc>
          <w:tcPr>
            <w:tcW w:w="1587" w:type="dxa"/>
          </w:tcPr>
          <w:p w:rsidR="000F19E9" w:rsidRDefault="000F19E9">
            <w:pPr>
              <w:pStyle w:val="ConsPlusNormal"/>
              <w:jc w:val="center"/>
            </w:pPr>
            <w:r>
              <w:t>50207,47</w:t>
            </w:r>
          </w:p>
        </w:tc>
      </w:tr>
      <w:tr w:rsidR="000F19E9">
        <w:tc>
          <w:tcPr>
            <w:tcW w:w="3515" w:type="dxa"/>
          </w:tcPr>
          <w:p w:rsidR="000F19E9" w:rsidRDefault="000F19E9">
            <w:pPr>
              <w:pStyle w:val="ConsPlusNormal"/>
            </w:pPr>
            <w:r>
              <w:t>Государственная программа Республики Дагестан "Обеспечение развития и реализации городским округом с внутригородским делением "город Махачкала" функций столицы Республики Дагестан"</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62</w:t>
            </w:r>
          </w:p>
        </w:tc>
        <w:tc>
          <w:tcPr>
            <w:tcW w:w="709" w:type="dxa"/>
          </w:tcPr>
          <w:p w:rsidR="000F19E9" w:rsidRDefault="000F19E9">
            <w:pPr>
              <w:pStyle w:val="ConsPlusNormal"/>
            </w:pPr>
          </w:p>
        </w:tc>
        <w:tc>
          <w:tcPr>
            <w:tcW w:w="1587" w:type="dxa"/>
          </w:tcPr>
          <w:p w:rsidR="000F19E9" w:rsidRDefault="000F19E9">
            <w:pPr>
              <w:pStyle w:val="ConsPlusNormal"/>
              <w:jc w:val="center"/>
            </w:pPr>
            <w:r>
              <w:t>422527,50</w:t>
            </w:r>
          </w:p>
        </w:tc>
      </w:tr>
      <w:tr w:rsidR="000F19E9">
        <w:tc>
          <w:tcPr>
            <w:tcW w:w="3515" w:type="dxa"/>
          </w:tcPr>
          <w:p w:rsidR="000F19E9" w:rsidRDefault="000F19E9">
            <w:pPr>
              <w:pStyle w:val="ConsPlusNormal"/>
            </w:pPr>
            <w:r>
              <w:lastRenderedPageBreak/>
              <w:t>Обеспечение мероприятий, связанных с реализацией городским округом с внутригородским делением "город Махачкала" функций столицы Республики Дагестан</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62 0 00 99710</w:t>
            </w:r>
          </w:p>
        </w:tc>
        <w:tc>
          <w:tcPr>
            <w:tcW w:w="709" w:type="dxa"/>
          </w:tcPr>
          <w:p w:rsidR="000F19E9" w:rsidRDefault="000F19E9">
            <w:pPr>
              <w:pStyle w:val="ConsPlusNormal"/>
            </w:pPr>
          </w:p>
        </w:tc>
        <w:tc>
          <w:tcPr>
            <w:tcW w:w="1587" w:type="dxa"/>
          </w:tcPr>
          <w:p w:rsidR="000F19E9" w:rsidRDefault="000F19E9">
            <w:pPr>
              <w:pStyle w:val="ConsPlusNormal"/>
              <w:jc w:val="center"/>
            </w:pPr>
            <w:r>
              <w:t>422527,50</w:t>
            </w:r>
          </w:p>
        </w:tc>
      </w:tr>
      <w:tr w:rsidR="000F19E9">
        <w:tc>
          <w:tcPr>
            <w:tcW w:w="3515" w:type="dxa"/>
          </w:tcPr>
          <w:p w:rsidR="000F19E9" w:rsidRDefault="000F19E9">
            <w:pPr>
              <w:pStyle w:val="ConsPlusNormal"/>
            </w:pPr>
            <w:r>
              <w:t>Межбюджетные трансферты</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62 0 00 99710</w:t>
            </w:r>
          </w:p>
        </w:tc>
        <w:tc>
          <w:tcPr>
            <w:tcW w:w="709" w:type="dxa"/>
          </w:tcPr>
          <w:p w:rsidR="000F19E9" w:rsidRDefault="000F19E9">
            <w:pPr>
              <w:pStyle w:val="ConsPlusNormal"/>
              <w:jc w:val="center"/>
            </w:pPr>
            <w:r>
              <w:t>500</w:t>
            </w:r>
          </w:p>
        </w:tc>
        <w:tc>
          <w:tcPr>
            <w:tcW w:w="1587" w:type="dxa"/>
          </w:tcPr>
          <w:p w:rsidR="000F19E9" w:rsidRDefault="000F19E9">
            <w:pPr>
              <w:pStyle w:val="ConsPlusNormal"/>
              <w:jc w:val="center"/>
            </w:pPr>
            <w:r>
              <w:t>422527,50</w:t>
            </w:r>
          </w:p>
        </w:tc>
      </w:tr>
      <w:tr w:rsidR="000F19E9">
        <w:tc>
          <w:tcPr>
            <w:tcW w:w="3515" w:type="dxa"/>
          </w:tcPr>
          <w:p w:rsidR="000F19E9" w:rsidRDefault="000F19E9">
            <w:pPr>
              <w:pStyle w:val="ConsPlusNormal"/>
            </w:pPr>
            <w:r>
              <w:t>Другие вопросы в области жилищно-коммунального хозяйства</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984" w:type="dxa"/>
          </w:tcPr>
          <w:p w:rsidR="000F19E9" w:rsidRDefault="000F19E9">
            <w:pPr>
              <w:pStyle w:val="ConsPlusNormal"/>
            </w:pPr>
          </w:p>
        </w:tc>
        <w:tc>
          <w:tcPr>
            <w:tcW w:w="709" w:type="dxa"/>
          </w:tcPr>
          <w:p w:rsidR="000F19E9" w:rsidRDefault="000F19E9">
            <w:pPr>
              <w:pStyle w:val="ConsPlusNormal"/>
            </w:pPr>
          </w:p>
        </w:tc>
        <w:tc>
          <w:tcPr>
            <w:tcW w:w="1587" w:type="dxa"/>
          </w:tcPr>
          <w:p w:rsidR="000F19E9" w:rsidRDefault="000F19E9">
            <w:pPr>
              <w:pStyle w:val="ConsPlusNormal"/>
              <w:jc w:val="center"/>
            </w:pPr>
            <w:r>
              <w:t>1718482,76</w:t>
            </w:r>
          </w:p>
        </w:tc>
      </w:tr>
      <w:tr w:rsidR="000F19E9">
        <w:tc>
          <w:tcPr>
            <w:tcW w:w="3515" w:type="dxa"/>
          </w:tcPr>
          <w:p w:rsidR="000F19E9" w:rsidRDefault="000F19E9">
            <w:pPr>
              <w:pStyle w:val="ConsPlusNormal"/>
            </w:pPr>
            <w:r>
              <w:t>Государственная программа Республики Дагестан "Развитие жилищного строительства в Республике Дагестан"</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16</w:t>
            </w:r>
          </w:p>
        </w:tc>
        <w:tc>
          <w:tcPr>
            <w:tcW w:w="709" w:type="dxa"/>
          </w:tcPr>
          <w:p w:rsidR="000F19E9" w:rsidRDefault="000F19E9">
            <w:pPr>
              <w:pStyle w:val="ConsPlusNormal"/>
            </w:pPr>
          </w:p>
        </w:tc>
        <w:tc>
          <w:tcPr>
            <w:tcW w:w="1587" w:type="dxa"/>
          </w:tcPr>
          <w:p w:rsidR="000F19E9" w:rsidRDefault="000F19E9">
            <w:pPr>
              <w:pStyle w:val="ConsPlusNormal"/>
              <w:jc w:val="center"/>
            </w:pPr>
            <w:r>
              <w:t>915061,60</w:t>
            </w:r>
          </w:p>
        </w:tc>
      </w:tr>
      <w:tr w:rsidR="000F19E9">
        <w:tc>
          <w:tcPr>
            <w:tcW w:w="3515" w:type="dxa"/>
          </w:tcPr>
          <w:p w:rsidR="000F19E9" w:rsidRDefault="000F19E9">
            <w:pPr>
              <w:pStyle w:val="ConsPlusNormal"/>
            </w:pPr>
            <w:r>
              <w:t>Подпрограмма "Создание условий для обеспечения качественными услугами жилищно-коммунального хозяйства населения Республики Дагестан"</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16 7</w:t>
            </w:r>
          </w:p>
        </w:tc>
        <w:tc>
          <w:tcPr>
            <w:tcW w:w="709" w:type="dxa"/>
          </w:tcPr>
          <w:p w:rsidR="000F19E9" w:rsidRDefault="000F19E9">
            <w:pPr>
              <w:pStyle w:val="ConsPlusNormal"/>
            </w:pPr>
          </w:p>
        </w:tc>
        <w:tc>
          <w:tcPr>
            <w:tcW w:w="1587" w:type="dxa"/>
          </w:tcPr>
          <w:p w:rsidR="000F19E9" w:rsidRDefault="000F19E9">
            <w:pPr>
              <w:pStyle w:val="ConsPlusNormal"/>
              <w:jc w:val="center"/>
            </w:pPr>
            <w:r>
              <w:t>915061,60</w:t>
            </w:r>
          </w:p>
        </w:tc>
      </w:tr>
      <w:tr w:rsidR="000F19E9">
        <w:tc>
          <w:tcPr>
            <w:tcW w:w="3515" w:type="dxa"/>
          </w:tcPr>
          <w:p w:rsidR="000F19E9" w:rsidRDefault="000F19E9">
            <w:pPr>
              <w:pStyle w:val="ConsPlusNormal"/>
            </w:pPr>
            <w:r>
              <w:t>Федеральный проект "Чистая вода"</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16 7 F5</w:t>
            </w:r>
          </w:p>
        </w:tc>
        <w:tc>
          <w:tcPr>
            <w:tcW w:w="709" w:type="dxa"/>
          </w:tcPr>
          <w:p w:rsidR="000F19E9" w:rsidRDefault="000F19E9">
            <w:pPr>
              <w:pStyle w:val="ConsPlusNormal"/>
            </w:pPr>
          </w:p>
        </w:tc>
        <w:tc>
          <w:tcPr>
            <w:tcW w:w="1587" w:type="dxa"/>
          </w:tcPr>
          <w:p w:rsidR="000F19E9" w:rsidRDefault="000F19E9">
            <w:pPr>
              <w:pStyle w:val="ConsPlusNormal"/>
              <w:jc w:val="center"/>
            </w:pPr>
            <w:r>
              <w:t>915061,60</w:t>
            </w:r>
          </w:p>
        </w:tc>
      </w:tr>
      <w:tr w:rsidR="000F19E9">
        <w:tc>
          <w:tcPr>
            <w:tcW w:w="3515" w:type="dxa"/>
          </w:tcPr>
          <w:p w:rsidR="000F19E9" w:rsidRDefault="000F19E9">
            <w:pPr>
              <w:pStyle w:val="ConsPlusNormal"/>
            </w:pPr>
            <w:r>
              <w:t>Строительство и реконструкция (модернизация) объектов питьевого водоснабжения в рамках республиканской инвестиционной программы</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16 7 F5 5243R</w:t>
            </w:r>
          </w:p>
        </w:tc>
        <w:tc>
          <w:tcPr>
            <w:tcW w:w="709" w:type="dxa"/>
          </w:tcPr>
          <w:p w:rsidR="000F19E9" w:rsidRDefault="000F19E9">
            <w:pPr>
              <w:pStyle w:val="ConsPlusNormal"/>
            </w:pPr>
          </w:p>
        </w:tc>
        <w:tc>
          <w:tcPr>
            <w:tcW w:w="1587" w:type="dxa"/>
          </w:tcPr>
          <w:p w:rsidR="000F19E9" w:rsidRDefault="000F19E9">
            <w:pPr>
              <w:pStyle w:val="ConsPlusNormal"/>
              <w:jc w:val="center"/>
            </w:pPr>
            <w:r>
              <w:t>915061,60</w:t>
            </w:r>
          </w:p>
        </w:tc>
      </w:tr>
      <w:tr w:rsidR="000F19E9">
        <w:tc>
          <w:tcPr>
            <w:tcW w:w="3515" w:type="dxa"/>
          </w:tcPr>
          <w:p w:rsidR="000F19E9" w:rsidRDefault="000F19E9">
            <w:pPr>
              <w:pStyle w:val="ConsPlusNormal"/>
            </w:pPr>
            <w:r>
              <w:t>Межбюджетные трансферты</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16 7 F5 5243R</w:t>
            </w:r>
          </w:p>
        </w:tc>
        <w:tc>
          <w:tcPr>
            <w:tcW w:w="709" w:type="dxa"/>
          </w:tcPr>
          <w:p w:rsidR="000F19E9" w:rsidRDefault="000F19E9">
            <w:pPr>
              <w:pStyle w:val="ConsPlusNormal"/>
              <w:jc w:val="center"/>
            </w:pPr>
            <w:r>
              <w:t>500</w:t>
            </w:r>
          </w:p>
        </w:tc>
        <w:tc>
          <w:tcPr>
            <w:tcW w:w="1587" w:type="dxa"/>
          </w:tcPr>
          <w:p w:rsidR="000F19E9" w:rsidRDefault="000F19E9">
            <w:pPr>
              <w:pStyle w:val="ConsPlusNormal"/>
              <w:jc w:val="center"/>
            </w:pPr>
            <w:r>
              <w:t>915061,60</w:t>
            </w:r>
          </w:p>
        </w:tc>
      </w:tr>
      <w:tr w:rsidR="000F19E9">
        <w:tc>
          <w:tcPr>
            <w:tcW w:w="3515" w:type="dxa"/>
          </w:tcPr>
          <w:p w:rsidR="000F19E9" w:rsidRDefault="000F19E9">
            <w:pPr>
              <w:pStyle w:val="ConsPlusNormal"/>
            </w:pPr>
            <w:r>
              <w:t>Государственная программа Республики Дагестан "Развитие топливно-энергетического комплекса Республики Дагестан"</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60</w:t>
            </w:r>
          </w:p>
        </w:tc>
        <w:tc>
          <w:tcPr>
            <w:tcW w:w="709" w:type="dxa"/>
          </w:tcPr>
          <w:p w:rsidR="000F19E9" w:rsidRDefault="000F19E9">
            <w:pPr>
              <w:pStyle w:val="ConsPlusNormal"/>
            </w:pPr>
          </w:p>
        </w:tc>
        <w:tc>
          <w:tcPr>
            <w:tcW w:w="1587" w:type="dxa"/>
          </w:tcPr>
          <w:p w:rsidR="000F19E9" w:rsidRDefault="000F19E9">
            <w:pPr>
              <w:pStyle w:val="ConsPlusNormal"/>
              <w:jc w:val="center"/>
            </w:pPr>
            <w:r>
              <w:t>513961,35</w:t>
            </w:r>
          </w:p>
        </w:tc>
      </w:tr>
      <w:tr w:rsidR="000F19E9">
        <w:tc>
          <w:tcPr>
            <w:tcW w:w="3515" w:type="dxa"/>
          </w:tcPr>
          <w:p w:rsidR="000F19E9" w:rsidRDefault="000F19E9">
            <w:pPr>
              <w:pStyle w:val="ConsPlusNormal"/>
            </w:pPr>
            <w:r>
              <w:lastRenderedPageBreak/>
              <w:t>Подпрограмма "Газификация населенных пунктов Республики Дагестан"</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60 3</w:t>
            </w:r>
          </w:p>
        </w:tc>
        <w:tc>
          <w:tcPr>
            <w:tcW w:w="709" w:type="dxa"/>
          </w:tcPr>
          <w:p w:rsidR="000F19E9" w:rsidRDefault="000F19E9">
            <w:pPr>
              <w:pStyle w:val="ConsPlusNormal"/>
            </w:pPr>
          </w:p>
        </w:tc>
        <w:tc>
          <w:tcPr>
            <w:tcW w:w="1587" w:type="dxa"/>
          </w:tcPr>
          <w:p w:rsidR="000F19E9" w:rsidRDefault="000F19E9">
            <w:pPr>
              <w:pStyle w:val="ConsPlusNormal"/>
              <w:jc w:val="center"/>
            </w:pPr>
            <w:r>
              <w:t>513961,35</w:t>
            </w:r>
          </w:p>
        </w:tc>
      </w:tr>
      <w:tr w:rsidR="000F19E9">
        <w:tc>
          <w:tcPr>
            <w:tcW w:w="3515" w:type="dxa"/>
          </w:tcPr>
          <w:p w:rsidR="000F19E9" w:rsidRDefault="000F19E9">
            <w:pPr>
              <w:pStyle w:val="ConsPlusNormal"/>
            </w:pPr>
            <w:r>
              <w:t>Основное мероприятие "Строительство и реконструкция объектов газоснабжения"</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60 3 01</w:t>
            </w:r>
          </w:p>
        </w:tc>
        <w:tc>
          <w:tcPr>
            <w:tcW w:w="709" w:type="dxa"/>
          </w:tcPr>
          <w:p w:rsidR="000F19E9" w:rsidRDefault="000F19E9">
            <w:pPr>
              <w:pStyle w:val="ConsPlusNormal"/>
            </w:pPr>
          </w:p>
        </w:tc>
        <w:tc>
          <w:tcPr>
            <w:tcW w:w="1587" w:type="dxa"/>
          </w:tcPr>
          <w:p w:rsidR="000F19E9" w:rsidRDefault="000F19E9">
            <w:pPr>
              <w:pStyle w:val="ConsPlusNormal"/>
              <w:jc w:val="center"/>
            </w:pPr>
            <w:r>
              <w:t>513961,35</w:t>
            </w:r>
          </w:p>
        </w:tc>
      </w:tr>
      <w:tr w:rsidR="000F19E9">
        <w:tc>
          <w:tcPr>
            <w:tcW w:w="3515" w:type="dxa"/>
          </w:tcPr>
          <w:p w:rsidR="000F19E9" w:rsidRDefault="000F19E9">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60 3 01 4111R</w:t>
            </w:r>
          </w:p>
        </w:tc>
        <w:tc>
          <w:tcPr>
            <w:tcW w:w="709" w:type="dxa"/>
          </w:tcPr>
          <w:p w:rsidR="000F19E9" w:rsidRDefault="000F19E9">
            <w:pPr>
              <w:pStyle w:val="ConsPlusNormal"/>
            </w:pPr>
          </w:p>
        </w:tc>
        <w:tc>
          <w:tcPr>
            <w:tcW w:w="1587" w:type="dxa"/>
          </w:tcPr>
          <w:p w:rsidR="000F19E9" w:rsidRDefault="000F19E9">
            <w:pPr>
              <w:pStyle w:val="ConsPlusNormal"/>
              <w:jc w:val="center"/>
            </w:pPr>
            <w:r>
              <w:t>513961,35</w:t>
            </w:r>
          </w:p>
        </w:tc>
      </w:tr>
      <w:tr w:rsidR="000F19E9">
        <w:tc>
          <w:tcPr>
            <w:tcW w:w="3515" w:type="dxa"/>
          </w:tcPr>
          <w:p w:rsidR="000F19E9" w:rsidRDefault="000F19E9">
            <w:pPr>
              <w:pStyle w:val="ConsPlusNormal"/>
            </w:pPr>
            <w:r>
              <w:t>Капитальные вложения в объекты государственной (муниципальной) собственности</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60 3 01 4111R</w:t>
            </w:r>
          </w:p>
        </w:tc>
        <w:tc>
          <w:tcPr>
            <w:tcW w:w="709" w:type="dxa"/>
          </w:tcPr>
          <w:p w:rsidR="000F19E9" w:rsidRDefault="000F19E9">
            <w:pPr>
              <w:pStyle w:val="ConsPlusNormal"/>
              <w:jc w:val="center"/>
            </w:pPr>
            <w:r>
              <w:t>400</w:t>
            </w:r>
          </w:p>
        </w:tc>
        <w:tc>
          <w:tcPr>
            <w:tcW w:w="1587" w:type="dxa"/>
          </w:tcPr>
          <w:p w:rsidR="000F19E9" w:rsidRDefault="000F19E9">
            <w:pPr>
              <w:pStyle w:val="ConsPlusNormal"/>
              <w:jc w:val="center"/>
            </w:pPr>
            <w:r>
              <w:t>513961,35</w:t>
            </w:r>
          </w:p>
        </w:tc>
      </w:tr>
      <w:tr w:rsidR="000F19E9">
        <w:tc>
          <w:tcPr>
            <w:tcW w:w="3515" w:type="dxa"/>
          </w:tcPr>
          <w:p w:rsidR="000F19E9" w:rsidRDefault="000F19E9">
            <w:pPr>
              <w:pStyle w:val="ConsPlusNormal"/>
            </w:pPr>
            <w:r>
              <w:t>Реализация функций органов государственной власти Республики Дагестан</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99</w:t>
            </w:r>
          </w:p>
        </w:tc>
        <w:tc>
          <w:tcPr>
            <w:tcW w:w="709" w:type="dxa"/>
          </w:tcPr>
          <w:p w:rsidR="000F19E9" w:rsidRDefault="000F19E9">
            <w:pPr>
              <w:pStyle w:val="ConsPlusNormal"/>
            </w:pPr>
          </w:p>
        </w:tc>
        <w:tc>
          <w:tcPr>
            <w:tcW w:w="1587" w:type="dxa"/>
          </w:tcPr>
          <w:p w:rsidR="000F19E9" w:rsidRDefault="000F19E9">
            <w:pPr>
              <w:pStyle w:val="ConsPlusNormal"/>
              <w:jc w:val="center"/>
            </w:pPr>
            <w:r>
              <w:t>289459,81</w:t>
            </w:r>
          </w:p>
        </w:tc>
      </w:tr>
      <w:tr w:rsidR="000F19E9">
        <w:tc>
          <w:tcPr>
            <w:tcW w:w="3515" w:type="dxa"/>
          </w:tcPr>
          <w:p w:rsidR="000F19E9" w:rsidRDefault="000F19E9">
            <w:pPr>
              <w:pStyle w:val="ConsPlusNormal"/>
            </w:pPr>
            <w:r>
              <w:t>Иные непрограммные мероприятия</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99 8</w:t>
            </w:r>
          </w:p>
        </w:tc>
        <w:tc>
          <w:tcPr>
            <w:tcW w:w="709" w:type="dxa"/>
          </w:tcPr>
          <w:p w:rsidR="000F19E9" w:rsidRDefault="000F19E9">
            <w:pPr>
              <w:pStyle w:val="ConsPlusNormal"/>
            </w:pPr>
          </w:p>
        </w:tc>
        <w:tc>
          <w:tcPr>
            <w:tcW w:w="1587" w:type="dxa"/>
          </w:tcPr>
          <w:p w:rsidR="000F19E9" w:rsidRDefault="000F19E9">
            <w:pPr>
              <w:pStyle w:val="ConsPlusNormal"/>
              <w:jc w:val="center"/>
            </w:pPr>
            <w:r>
              <w:t>43686,10</w:t>
            </w:r>
          </w:p>
        </w:tc>
      </w:tr>
      <w:tr w:rsidR="000F19E9">
        <w:tc>
          <w:tcPr>
            <w:tcW w:w="3515" w:type="dxa"/>
          </w:tcPr>
          <w:p w:rsidR="000F19E9" w:rsidRDefault="000F19E9">
            <w:pPr>
              <w:pStyle w:val="ConsPlusNormal"/>
            </w:pPr>
            <w:r>
              <w:t>Финансовое обеспечение выполнения функций государственных органов</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99 8 00 20000</w:t>
            </w:r>
          </w:p>
        </w:tc>
        <w:tc>
          <w:tcPr>
            <w:tcW w:w="709" w:type="dxa"/>
          </w:tcPr>
          <w:p w:rsidR="000F19E9" w:rsidRDefault="000F19E9">
            <w:pPr>
              <w:pStyle w:val="ConsPlusNormal"/>
            </w:pPr>
          </w:p>
        </w:tc>
        <w:tc>
          <w:tcPr>
            <w:tcW w:w="1587" w:type="dxa"/>
          </w:tcPr>
          <w:p w:rsidR="000F19E9" w:rsidRDefault="000F19E9">
            <w:pPr>
              <w:pStyle w:val="ConsPlusNormal"/>
              <w:jc w:val="center"/>
            </w:pPr>
            <w:r>
              <w:t>43686,10</w:t>
            </w:r>
          </w:p>
        </w:tc>
      </w:tr>
      <w:tr w:rsidR="000F19E9">
        <w:tc>
          <w:tcPr>
            <w:tcW w:w="351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99 8 00 20000</w:t>
            </w:r>
          </w:p>
        </w:tc>
        <w:tc>
          <w:tcPr>
            <w:tcW w:w="709" w:type="dxa"/>
          </w:tcPr>
          <w:p w:rsidR="000F19E9" w:rsidRDefault="000F19E9">
            <w:pPr>
              <w:pStyle w:val="ConsPlusNormal"/>
              <w:jc w:val="center"/>
            </w:pPr>
            <w:r>
              <w:t>100</w:t>
            </w:r>
          </w:p>
        </w:tc>
        <w:tc>
          <w:tcPr>
            <w:tcW w:w="1587" w:type="dxa"/>
          </w:tcPr>
          <w:p w:rsidR="000F19E9" w:rsidRDefault="000F19E9">
            <w:pPr>
              <w:pStyle w:val="ConsPlusNormal"/>
              <w:jc w:val="center"/>
            </w:pPr>
            <w:r>
              <w:t>35454,10</w:t>
            </w:r>
          </w:p>
        </w:tc>
      </w:tr>
      <w:tr w:rsidR="000F19E9">
        <w:tc>
          <w:tcPr>
            <w:tcW w:w="3515" w:type="dxa"/>
          </w:tcPr>
          <w:p w:rsidR="000F19E9" w:rsidRDefault="000F19E9">
            <w:pPr>
              <w:pStyle w:val="ConsPlusNormal"/>
            </w:pPr>
            <w:r>
              <w:t xml:space="preserve">Закупка товаров, работ и </w:t>
            </w:r>
            <w:r>
              <w:lastRenderedPageBreak/>
              <w:t>услуг для обеспечения государственных (муниципальных) нужд</w:t>
            </w:r>
          </w:p>
        </w:tc>
        <w:tc>
          <w:tcPr>
            <w:tcW w:w="624" w:type="dxa"/>
          </w:tcPr>
          <w:p w:rsidR="000F19E9" w:rsidRDefault="000F19E9">
            <w:pPr>
              <w:pStyle w:val="ConsPlusNormal"/>
              <w:jc w:val="center"/>
            </w:pPr>
            <w:r>
              <w:lastRenderedPageBreak/>
              <w:t>05</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99 8 00 20000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8102,00</w:t>
            </w:r>
          </w:p>
        </w:tc>
      </w:tr>
      <w:tr w:rsidR="000F19E9">
        <w:tc>
          <w:tcPr>
            <w:tcW w:w="3515" w:type="dxa"/>
          </w:tcPr>
          <w:p w:rsidR="000F19E9" w:rsidRDefault="000F19E9">
            <w:pPr>
              <w:pStyle w:val="ConsPlusNormal"/>
            </w:pPr>
            <w:r>
              <w:lastRenderedPageBreak/>
              <w:t>Иные бюджетные ассигнования</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99 8 00 20000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130,00</w:t>
            </w:r>
          </w:p>
        </w:tc>
      </w:tr>
      <w:tr w:rsidR="000F19E9">
        <w:tc>
          <w:tcPr>
            <w:tcW w:w="3515" w:type="dxa"/>
          </w:tcPr>
          <w:p w:rsidR="000F19E9" w:rsidRDefault="000F19E9">
            <w:pPr>
              <w:pStyle w:val="ConsPlusNormal"/>
            </w:pPr>
            <w:r>
              <w:t>Иные непрограммные мероприятия</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99 9</w:t>
            </w:r>
          </w:p>
        </w:tc>
        <w:tc>
          <w:tcPr>
            <w:tcW w:w="709" w:type="dxa"/>
          </w:tcPr>
          <w:p w:rsidR="000F19E9" w:rsidRDefault="000F19E9">
            <w:pPr>
              <w:pStyle w:val="ConsPlusNormal"/>
            </w:pPr>
          </w:p>
        </w:tc>
        <w:tc>
          <w:tcPr>
            <w:tcW w:w="1587" w:type="dxa"/>
          </w:tcPr>
          <w:p w:rsidR="000F19E9" w:rsidRDefault="000F19E9">
            <w:pPr>
              <w:pStyle w:val="ConsPlusNormal"/>
              <w:jc w:val="center"/>
            </w:pPr>
            <w:r>
              <w:t>245773,71</w:t>
            </w:r>
          </w:p>
        </w:tc>
      </w:tr>
      <w:tr w:rsidR="000F19E9">
        <w:tc>
          <w:tcPr>
            <w:tcW w:w="3515" w:type="dxa"/>
          </w:tcPr>
          <w:p w:rsidR="000F19E9" w:rsidRDefault="000F19E9">
            <w:pPr>
              <w:pStyle w:val="ConsPlusNormal"/>
            </w:pPr>
            <w:r>
              <w:t>Расходы на обеспечение деятельности (оказание услуг) государственных учреждений</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99 9 00 00590</w:t>
            </w:r>
          </w:p>
        </w:tc>
        <w:tc>
          <w:tcPr>
            <w:tcW w:w="709" w:type="dxa"/>
          </w:tcPr>
          <w:p w:rsidR="000F19E9" w:rsidRDefault="000F19E9">
            <w:pPr>
              <w:pStyle w:val="ConsPlusNormal"/>
            </w:pPr>
          </w:p>
        </w:tc>
        <w:tc>
          <w:tcPr>
            <w:tcW w:w="1587" w:type="dxa"/>
          </w:tcPr>
          <w:p w:rsidR="000F19E9" w:rsidRDefault="000F19E9">
            <w:pPr>
              <w:pStyle w:val="ConsPlusNormal"/>
              <w:jc w:val="center"/>
            </w:pPr>
            <w:r>
              <w:t>155156,44</w:t>
            </w:r>
          </w:p>
        </w:tc>
      </w:tr>
      <w:tr w:rsidR="000F19E9">
        <w:tc>
          <w:tcPr>
            <w:tcW w:w="351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99 9 00 00590</w:t>
            </w:r>
          </w:p>
        </w:tc>
        <w:tc>
          <w:tcPr>
            <w:tcW w:w="709" w:type="dxa"/>
          </w:tcPr>
          <w:p w:rsidR="000F19E9" w:rsidRDefault="000F19E9">
            <w:pPr>
              <w:pStyle w:val="ConsPlusNormal"/>
              <w:jc w:val="center"/>
            </w:pPr>
            <w:r>
              <w:t>100</w:t>
            </w:r>
          </w:p>
        </w:tc>
        <w:tc>
          <w:tcPr>
            <w:tcW w:w="1587" w:type="dxa"/>
          </w:tcPr>
          <w:p w:rsidR="000F19E9" w:rsidRDefault="000F19E9">
            <w:pPr>
              <w:pStyle w:val="ConsPlusNormal"/>
              <w:jc w:val="center"/>
            </w:pPr>
            <w:r>
              <w:t>74431,40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99 9 00 00590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17711,80</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99 9 00 00590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63013,24</w:t>
            </w:r>
          </w:p>
        </w:tc>
      </w:tr>
      <w:tr w:rsidR="000F19E9">
        <w:tc>
          <w:tcPr>
            <w:tcW w:w="3515" w:type="dxa"/>
          </w:tcPr>
          <w:p w:rsidR="000F19E9" w:rsidRDefault="000F19E9">
            <w:pPr>
              <w:pStyle w:val="ConsPlusNormal"/>
            </w:pPr>
            <w:r>
              <w:t>Обеспечение деятельности Дагестанского некоммерческого фонда капитального ремонта общего имущества в многоквартирных домах</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99 9 00 62450</w:t>
            </w:r>
          </w:p>
        </w:tc>
        <w:tc>
          <w:tcPr>
            <w:tcW w:w="709" w:type="dxa"/>
          </w:tcPr>
          <w:p w:rsidR="000F19E9" w:rsidRDefault="000F19E9">
            <w:pPr>
              <w:pStyle w:val="ConsPlusNormal"/>
            </w:pPr>
          </w:p>
        </w:tc>
        <w:tc>
          <w:tcPr>
            <w:tcW w:w="1587" w:type="dxa"/>
          </w:tcPr>
          <w:p w:rsidR="000F19E9" w:rsidRDefault="000F19E9">
            <w:pPr>
              <w:pStyle w:val="ConsPlusNormal"/>
              <w:jc w:val="center"/>
            </w:pPr>
            <w:r>
              <w:t>66975,80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99 9 00 62450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66975,80</w:t>
            </w:r>
          </w:p>
        </w:tc>
      </w:tr>
      <w:tr w:rsidR="000F19E9">
        <w:tc>
          <w:tcPr>
            <w:tcW w:w="3515" w:type="dxa"/>
          </w:tcPr>
          <w:p w:rsidR="000F19E9" w:rsidRDefault="000F19E9">
            <w:pPr>
              <w:pStyle w:val="ConsPlusNormal"/>
            </w:pPr>
            <w:r>
              <w:lastRenderedPageBreak/>
              <w:t>Обеспечение деятельности Дагестанского фонда по урегулированию обязательств застройщиков перед участниками долевого строительства</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99 9 00 62470</w:t>
            </w:r>
          </w:p>
        </w:tc>
        <w:tc>
          <w:tcPr>
            <w:tcW w:w="709" w:type="dxa"/>
          </w:tcPr>
          <w:p w:rsidR="000F19E9" w:rsidRDefault="000F19E9">
            <w:pPr>
              <w:pStyle w:val="ConsPlusNormal"/>
            </w:pPr>
          </w:p>
        </w:tc>
        <w:tc>
          <w:tcPr>
            <w:tcW w:w="1587" w:type="dxa"/>
          </w:tcPr>
          <w:p w:rsidR="000F19E9" w:rsidRDefault="000F19E9">
            <w:pPr>
              <w:pStyle w:val="ConsPlusNormal"/>
              <w:jc w:val="center"/>
            </w:pPr>
            <w:r>
              <w:t>23641,47</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99 9 00 62470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23641,47</w:t>
            </w:r>
          </w:p>
        </w:tc>
      </w:tr>
      <w:tr w:rsidR="000F19E9">
        <w:tc>
          <w:tcPr>
            <w:tcW w:w="3515" w:type="dxa"/>
          </w:tcPr>
          <w:p w:rsidR="000F19E9" w:rsidRDefault="000F19E9">
            <w:pPr>
              <w:pStyle w:val="ConsPlusNormal"/>
            </w:pPr>
            <w:r>
              <w:t>ОХРАНА ОКРУЖАЮЩЕЙ СРЕДЫ</w:t>
            </w:r>
          </w:p>
        </w:tc>
        <w:tc>
          <w:tcPr>
            <w:tcW w:w="624" w:type="dxa"/>
          </w:tcPr>
          <w:p w:rsidR="000F19E9" w:rsidRDefault="000F19E9">
            <w:pPr>
              <w:pStyle w:val="ConsPlusNormal"/>
              <w:jc w:val="center"/>
            </w:pPr>
            <w:r>
              <w:t>06</w:t>
            </w:r>
          </w:p>
        </w:tc>
        <w:tc>
          <w:tcPr>
            <w:tcW w:w="567" w:type="dxa"/>
          </w:tcPr>
          <w:p w:rsidR="000F19E9" w:rsidRDefault="000F19E9">
            <w:pPr>
              <w:pStyle w:val="ConsPlusNormal"/>
            </w:pPr>
          </w:p>
        </w:tc>
        <w:tc>
          <w:tcPr>
            <w:tcW w:w="1984" w:type="dxa"/>
          </w:tcPr>
          <w:p w:rsidR="000F19E9" w:rsidRDefault="000F19E9">
            <w:pPr>
              <w:pStyle w:val="ConsPlusNormal"/>
            </w:pPr>
          </w:p>
        </w:tc>
        <w:tc>
          <w:tcPr>
            <w:tcW w:w="709" w:type="dxa"/>
          </w:tcPr>
          <w:p w:rsidR="000F19E9" w:rsidRDefault="000F19E9">
            <w:pPr>
              <w:pStyle w:val="ConsPlusNormal"/>
            </w:pPr>
          </w:p>
        </w:tc>
        <w:tc>
          <w:tcPr>
            <w:tcW w:w="1587" w:type="dxa"/>
          </w:tcPr>
          <w:p w:rsidR="000F19E9" w:rsidRDefault="000F19E9">
            <w:pPr>
              <w:pStyle w:val="ConsPlusNormal"/>
              <w:jc w:val="center"/>
            </w:pPr>
            <w:r>
              <w:t>214632,00</w:t>
            </w:r>
          </w:p>
        </w:tc>
      </w:tr>
      <w:tr w:rsidR="000F19E9">
        <w:tc>
          <w:tcPr>
            <w:tcW w:w="3515" w:type="dxa"/>
          </w:tcPr>
          <w:p w:rsidR="000F19E9" w:rsidRDefault="000F19E9">
            <w:pPr>
              <w:pStyle w:val="ConsPlusNormal"/>
            </w:pPr>
            <w:r>
              <w:t>Охрана объектов растительного и животного мира и среды их обитания</w:t>
            </w:r>
          </w:p>
        </w:tc>
        <w:tc>
          <w:tcPr>
            <w:tcW w:w="624" w:type="dxa"/>
          </w:tcPr>
          <w:p w:rsidR="000F19E9" w:rsidRDefault="000F19E9">
            <w:pPr>
              <w:pStyle w:val="ConsPlusNormal"/>
              <w:jc w:val="center"/>
            </w:pPr>
            <w:r>
              <w:t>06</w:t>
            </w:r>
          </w:p>
        </w:tc>
        <w:tc>
          <w:tcPr>
            <w:tcW w:w="567" w:type="dxa"/>
          </w:tcPr>
          <w:p w:rsidR="000F19E9" w:rsidRDefault="000F19E9">
            <w:pPr>
              <w:pStyle w:val="ConsPlusNormal"/>
              <w:jc w:val="center"/>
            </w:pPr>
            <w:r>
              <w:t>03</w:t>
            </w:r>
          </w:p>
        </w:tc>
        <w:tc>
          <w:tcPr>
            <w:tcW w:w="1984" w:type="dxa"/>
          </w:tcPr>
          <w:p w:rsidR="000F19E9" w:rsidRDefault="000F19E9">
            <w:pPr>
              <w:pStyle w:val="ConsPlusNormal"/>
            </w:pPr>
          </w:p>
        </w:tc>
        <w:tc>
          <w:tcPr>
            <w:tcW w:w="709" w:type="dxa"/>
          </w:tcPr>
          <w:p w:rsidR="000F19E9" w:rsidRDefault="000F19E9">
            <w:pPr>
              <w:pStyle w:val="ConsPlusNormal"/>
            </w:pPr>
          </w:p>
        </w:tc>
        <w:tc>
          <w:tcPr>
            <w:tcW w:w="1587" w:type="dxa"/>
          </w:tcPr>
          <w:p w:rsidR="000F19E9" w:rsidRDefault="000F19E9">
            <w:pPr>
              <w:pStyle w:val="ConsPlusNormal"/>
              <w:jc w:val="center"/>
            </w:pPr>
            <w:r>
              <w:t>106232,40</w:t>
            </w:r>
          </w:p>
        </w:tc>
      </w:tr>
      <w:tr w:rsidR="000F19E9">
        <w:tc>
          <w:tcPr>
            <w:tcW w:w="3515" w:type="dxa"/>
          </w:tcPr>
          <w:p w:rsidR="000F19E9" w:rsidRDefault="000F19E9">
            <w:pPr>
              <w:pStyle w:val="ConsPlusNormal"/>
            </w:pPr>
            <w:r>
              <w:t>Государственная программа Республики Дагестан "Охрана окружающей среды в Республике Дагестан"</w:t>
            </w:r>
          </w:p>
        </w:tc>
        <w:tc>
          <w:tcPr>
            <w:tcW w:w="624" w:type="dxa"/>
          </w:tcPr>
          <w:p w:rsidR="000F19E9" w:rsidRDefault="000F19E9">
            <w:pPr>
              <w:pStyle w:val="ConsPlusNormal"/>
              <w:jc w:val="center"/>
            </w:pPr>
            <w:r>
              <w:t>06</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18</w:t>
            </w:r>
          </w:p>
        </w:tc>
        <w:tc>
          <w:tcPr>
            <w:tcW w:w="709" w:type="dxa"/>
          </w:tcPr>
          <w:p w:rsidR="000F19E9" w:rsidRDefault="000F19E9">
            <w:pPr>
              <w:pStyle w:val="ConsPlusNormal"/>
            </w:pPr>
          </w:p>
        </w:tc>
        <w:tc>
          <w:tcPr>
            <w:tcW w:w="1587" w:type="dxa"/>
          </w:tcPr>
          <w:p w:rsidR="000F19E9" w:rsidRDefault="000F19E9">
            <w:pPr>
              <w:pStyle w:val="ConsPlusNormal"/>
              <w:jc w:val="center"/>
            </w:pPr>
            <w:r>
              <w:t>106232,40</w:t>
            </w:r>
          </w:p>
        </w:tc>
      </w:tr>
      <w:tr w:rsidR="000F19E9">
        <w:tc>
          <w:tcPr>
            <w:tcW w:w="3515" w:type="dxa"/>
          </w:tcPr>
          <w:p w:rsidR="000F19E9" w:rsidRDefault="000F19E9">
            <w:pPr>
              <w:pStyle w:val="ConsPlusNormal"/>
            </w:pPr>
            <w:r>
              <w:t>Подпрограмма "Охрана и воспроизводство объектов животного мира и среды их обитания в Республики Дагестан"</w:t>
            </w:r>
          </w:p>
        </w:tc>
        <w:tc>
          <w:tcPr>
            <w:tcW w:w="624" w:type="dxa"/>
          </w:tcPr>
          <w:p w:rsidR="000F19E9" w:rsidRDefault="000F19E9">
            <w:pPr>
              <w:pStyle w:val="ConsPlusNormal"/>
              <w:jc w:val="center"/>
            </w:pPr>
            <w:r>
              <w:t>06</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18 1</w:t>
            </w:r>
          </w:p>
        </w:tc>
        <w:tc>
          <w:tcPr>
            <w:tcW w:w="709" w:type="dxa"/>
          </w:tcPr>
          <w:p w:rsidR="000F19E9" w:rsidRDefault="000F19E9">
            <w:pPr>
              <w:pStyle w:val="ConsPlusNormal"/>
            </w:pPr>
          </w:p>
        </w:tc>
        <w:tc>
          <w:tcPr>
            <w:tcW w:w="1587" w:type="dxa"/>
          </w:tcPr>
          <w:p w:rsidR="000F19E9" w:rsidRDefault="000F19E9">
            <w:pPr>
              <w:pStyle w:val="ConsPlusNormal"/>
              <w:jc w:val="center"/>
            </w:pPr>
            <w:r>
              <w:t>19211,80</w:t>
            </w:r>
          </w:p>
        </w:tc>
      </w:tr>
      <w:tr w:rsidR="000F19E9">
        <w:tc>
          <w:tcPr>
            <w:tcW w:w="3515" w:type="dxa"/>
          </w:tcPr>
          <w:p w:rsidR="000F19E9" w:rsidRDefault="000F19E9">
            <w:pPr>
              <w:pStyle w:val="ConsPlusNormal"/>
            </w:pPr>
            <w:r>
              <w:t xml:space="preserve">Осуществление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года N 52-ФЗ "О животном мире" полномочий Российской Федерации в области организации, регулирования и охраны водных биологических </w:t>
            </w:r>
            <w:r>
              <w:lastRenderedPageBreak/>
              <w:t>ресурсов</w:t>
            </w:r>
          </w:p>
        </w:tc>
        <w:tc>
          <w:tcPr>
            <w:tcW w:w="624" w:type="dxa"/>
          </w:tcPr>
          <w:p w:rsidR="000F19E9" w:rsidRDefault="000F19E9">
            <w:pPr>
              <w:pStyle w:val="ConsPlusNormal"/>
              <w:jc w:val="center"/>
            </w:pPr>
            <w:r>
              <w:lastRenderedPageBreak/>
              <w:t>06</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18 1 00 59100</w:t>
            </w:r>
          </w:p>
        </w:tc>
        <w:tc>
          <w:tcPr>
            <w:tcW w:w="709" w:type="dxa"/>
          </w:tcPr>
          <w:p w:rsidR="000F19E9" w:rsidRDefault="000F19E9">
            <w:pPr>
              <w:pStyle w:val="ConsPlusNormal"/>
            </w:pPr>
          </w:p>
        </w:tc>
        <w:tc>
          <w:tcPr>
            <w:tcW w:w="1587" w:type="dxa"/>
          </w:tcPr>
          <w:p w:rsidR="000F19E9" w:rsidRDefault="000F19E9">
            <w:pPr>
              <w:pStyle w:val="ConsPlusNormal"/>
              <w:jc w:val="center"/>
            </w:pPr>
            <w:r>
              <w:t>39,30</w:t>
            </w:r>
          </w:p>
        </w:tc>
      </w:tr>
      <w:tr w:rsidR="000F19E9">
        <w:tc>
          <w:tcPr>
            <w:tcW w:w="351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06</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18 1 00 59100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39,30</w:t>
            </w:r>
          </w:p>
        </w:tc>
      </w:tr>
      <w:tr w:rsidR="000F19E9">
        <w:tc>
          <w:tcPr>
            <w:tcW w:w="3515" w:type="dxa"/>
          </w:tcPr>
          <w:p w:rsidR="000F19E9" w:rsidRDefault="000F19E9">
            <w:pPr>
              <w:pStyle w:val="ConsPlusNormal"/>
            </w:pPr>
            <w:r>
              <w:t>Осуществление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года N 52-ФЗ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624" w:type="dxa"/>
          </w:tcPr>
          <w:p w:rsidR="000F19E9" w:rsidRDefault="000F19E9">
            <w:pPr>
              <w:pStyle w:val="ConsPlusNormal"/>
              <w:jc w:val="center"/>
            </w:pPr>
            <w:r>
              <w:t>06</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18 1 00 59200</w:t>
            </w:r>
          </w:p>
        </w:tc>
        <w:tc>
          <w:tcPr>
            <w:tcW w:w="709" w:type="dxa"/>
          </w:tcPr>
          <w:p w:rsidR="000F19E9" w:rsidRDefault="000F19E9">
            <w:pPr>
              <w:pStyle w:val="ConsPlusNormal"/>
            </w:pPr>
          </w:p>
        </w:tc>
        <w:tc>
          <w:tcPr>
            <w:tcW w:w="1587" w:type="dxa"/>
          </w:tcPr>
          <w:p w:rsidR="000F19E9" w:rsidRDefault="000F19E9">
            <w:pPr>
              <w:pStyle w:val="ConsPlusNormal"/>
              <w:jc w:val="center"/>
            </w:pPr>
            <w:r>
              <w:t>172,50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06</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18 1 00 59200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172,50</w:t>
            </w:r>
          </w:p>
        </w:tc>
      </w:tr>
      <w:tr w:rsidR="000F19E9">
        <w:tc>
          <w:tcPr>
            <w:tcW w:w="3515" w:type="dxa"/>
          </w:tcPr>
          <w:p w:rsidR="000F19E9" w:rsidRDefault="000F19E9">
            <w:pPr>
              <w:pStyle w:val="ConsPlusNormal"/>
            </w:pPr>
            <w:r>
              <w:t>Реализация направления расходов</w:t>
            </w:r>
          </w:p>
        </w:tc>
        <w:tc>
          <w:tcPr>
            <w:tcW w:w="624" w:type="dxa"/>
          </w:tcPr>
          <w:p w:rsidR="000F19E9" w:rsidRDefault="000F19E9">
            <w:pPr>
              <w:pStyle w:val="ConsPlusNormal"/>
              <w:jc w:val="center"/>
            </w:pPr>
            <w:r>
              <w:t>06</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18 1 00 99990</w:t>
            </w:r>
          </w:p>
        </w:tc>
        <w:tc>
          <w:tcPr>
            <w:tcW w:w="709" w:type="dxa"/>
          </w:tcPr>
          <w:p w:rsidR="000F19E9" w:rsidRDefault="000F19E9">
            <w:pPr>
              <w:pStyle w:val="ConsPlusNormal"/>
            </w:pPr>
          </w:p>
        </w:tc>
        <w:tc>
          <w:tcPr>
            <w:tcW w:w="1587" w:type="dxa"/>
          </w:tcPr>
          <w:p w:rsidR="000F19E9" w:rsidRDefault="000F19E9">
            <w:pPr>
              <w:pStyle w:val="ConsPlusNormal"/>
              <w:jc w:val="center"/>
            </w:pPr>
            <w:r>
              <w:t>19000,00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06</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18 1 00 99990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19000,00</w:t>
            </w:r>
          </w:p>
        </w:tc>
      </w:tr>
      <w:tr w:rsidR="000F19E9">
        <w:tc>
          <w:tcPr>
            <w:tcW w:w="3515" w:type="dxa"/>
          </w:tcPr>
          <w:p w:rsidR="000F19E9" w:rsidRDefault="000F19E9">
            <w:pPr>
              <w:pStyle w:val="ConsPlusNormal"/>
            </w:pPr>
            <w:r>
              <w:t>Подпрограмма "Экологическое образование и просвещение населения Республики Дагестан"</w:t>
            </w:r>
          </w:p>
        </w:tc>
        <w:tc>
          <w:tcPr>
            <w:tcW w:w="624" w:type="dxa"/>
          </w:tcPr>
          <w:p w:rsidR="000F19E9" w:rsidRDefault="000F19E9">
            <w:pPr>
              <w:pStyle w:val="ConsPlusNormal"/>
              <w:jc w:val="center"/>
            </w:pPr>
            <w:r>
              <w:t>06</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18 3</w:t>
            </w:r>
          </w:p>
        </w:tc>
        <w:tc>
          <w:tcPr>
            <w:tcW w:w="709" w:type="dxa"/>
          </w:tcPr>
          <w:p w:rsidR="000F19E9" w:rsidRDefault="000F19E9">
            <w:pPr>
              <w:pStyle w:val="ConsPlusNormal"/>
            </w:pPr>
          </w:p>
        </w:tc>
        <w:tc>
          <w:tcPr>
            <w:tcW w:w="1587" w:type="dxa"/>
          </w:tcPr>
          <w:p w:rsidR="000F19E9" w:rsidRDefault="000F19E9">
            <w:pPr>
              <w:pStyle w:val="ConsPlusNormal"/>
              <w:jc w:val="center"/>
            </w:pPr>
            <w:r>
              <w:t>1000,00</w:t>
            </w:r>
          </w:p>
        </w:tc>
      </w:tr>
      <w:tr w:rsidR="000F19E9">
        <w:tc>
          <w:tcPr>
            <w:tcW w:w="3515" w:type="dxa"/>
          </w:tcPr>
          <w:p w:rsidR="000F19E9" w:rsidRDefault="000F19E9">
            <w:pPr>
              <w:pStyle w:val="ConsPlusNormal"/>
            </w:pPr>
            <w:r>
              <w:t>Реализация направления расходов</w:t>
            </w:r>
          </w:p>
        </w:tc>
        <w:tc>
          <w:tcPr>
            <w:tcW w:w="624" w:type="dxa"/>
          </w:tcPr>
          <w:p w:rsidR="000F19E9" w:rsidRDefault="000F19E9">
            <w:pPr>
              <w:pStyle w:val="ConsPlusNormal"/>
              <w:jc w:val="center"/>
            </w:pPr>
            <w:r>
              <w:t>06</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18 3 00 99990</w:t>
            </w:r>
          </w:p>
        </w:tc>
        <w:tc>
          <w:tcPr>
            <w:tcW w:w="709" w:type="dxa"/>
          </w:tcPr>
          <w:p w:rsidR="000F19E9" w:rsidRDefault="000F19E9">
            <w:pPr>
              <w:pStyle w:val="ConsPlusNormal"/>
            </w:pPr>
          </w:p>
        </w:tc>
        <w:tc>
          <w:tcPr>
            <w:tcW w:w="1587" w:type="dxa"/>
          </w:tcPr>
          <w:p w:rsidR="000F19E9" w:rsidRDefault="000F19E9">
            <w:pPr>
              <w:pStyle w:val="ConsPlusNormal"/>
              <w:jc w:val="center"/>
            </w:pPr>
            <w:r>
              <w:t>1000,00</w:t>
            </w:r>
          </w:p>
        </w:tc>
      </w:tr>
      <w:tr w:rsidR="000F19E9">
        <w:tc>
          <w:tcPr>
            <w:tcW w:w="351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06</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18 3 00 99990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1000,00</w:t>
            </w:r>
          </w:p>
        </w:tc>
      </w:tr>
      <w:tr w:rsidR="000F19E9">
        <w:tc>
          <w:tcPr>
            <w:tcW w:w="3515" w:type="dxa"/>
          </w:tcPr>
          <w:p w:rsidR="000F19E9" w:rsidRDefault="000F19E9">
            <w:pPr>
              <w:pStyle w:val="ConsPlusNormal"/>
            </w:pPr>
            <w:r>
              <w:t>Подпрограмма "Комплексная система управления отходами и вторичными материальными ресурсами в Республике Дагестан"</w:t>
            </w:r>
          </w:p>
        </w:tc>
        <w:tc>
          <w:tcPr>
            <w:tcW w:w="624" w:type="dxa"/>
          </w:tcPr>
          <w:p w:rsidR="000F19E9" w:rsidRDefault="000F19E9">
            <w:pPr>
              <w:pStyle w:val="ConsPlusNormal"/>
              <w:jc w:val="center"/>
            </w:pPr>
            <w:r>
              <w:t>06</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18 4</w:t>
            </w:r>
          </w:p>
        </w:tc>
        <w:tc>
          <w:tcPr>
            <w:tcW w:w="709" w:type="dxa"/>
          </w:tcPr>
          <w:p w:rsidR="000F19E9" w:rsidRDefault="000F19E9">
            <w:pPr>
              <w:pStyle w:val="ConsPlusNormal"/>
            </w:pPr>
          </w:p>
        </w:tc>
        <w:tc>
          <w:tcPr>
            <w:tcW w:w="1587" w:type="dxa"/>
          </w:tcPr>
          <w:p w:rsidR="000F19E9" w:rsidRDefault="000F19E9">
            <w:pPr>
              <w:pStyle w:val="ConsPlusNormal"/>
              <w:jc w:val="center"/>
            </w:pPr>
            <w:r>
              <w:t>43600,00</w:t>
            </w:r>
          </w:p>
        </w:tc>
      </w:tr>
      <w:tr w:rsidR="000F19E9">
        <w:tc>
          <w:tcPr>
            <w:tcW w:w="3515" w:type="dxa"/>
          </w:tcPr>
          <w:p w:rsidR="000F19E9" w:rsidRDefault="000F19E9">
            <w:pPr>
              <w:pStyle w:val="ConsPlusNormal"/>
            </w:pPr>
            <w:r>
              <w:t>Реализация направления расходов</w:t>
            </w:r>
          </w:p>
        </w:tc>
        <w:tc>
          <w:tcPr>
            <w:tcW w:w="624" w:type="dxa"/>
          </w:tcPr>
          <w:p w:rsidR="000F19E9" w:rsidRDefault="000F19E9">
            <w:pPr>
              <w:pStyle w:val="ConsPlusNormal"/>
              <w:jc w:val="center"/>
            </w:pPr>
            <w:r>
              <w:t>06</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18 4 00 99990</w:t>
            </w:r>
          </w:p>
        </w:tc>
        <w:tc>
          <w:tcPr>
            <w:tcW w:w="709" w:type="dxa"/>
          </w:tcPr>
          <w:p w:rsidR="000F19E9" w:rsidRDefault="000F19E9">
            <w:pPr>
              <w:pStyle w:val="ConsPlusNormal"/>
            </w:pPr>
          </w:p>
        </w:tc>
        <w:tc>
          <w:tcPr>
            <w:tcW w:w="1587" w:type="dxa"/>
          </w:tcPr>
          <w:p w:rsidR="000F19E9" w:rsidRDefault="000F19E9">
            <w:pPr>
              <w:pStyle w:val="ConsPlusNormal"/>
              <w:jc w:val="center"/>
            </w:pPr>
            <w:r>
              <w:t>43600,00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06</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18 4 00 99990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43600,00</w:t>
            </w:r>
          </w:p>
        </w:tc>
      </w:tr>
      <w:tr w:rsidR="000F19E9">
        <w:tc>
          <w:tcPr>
            <w:tcW w:w="3515" w:type="dxa"/>
          </w:tcPr>
          <w:p w:rsidR="000F19E9" w:rsidRDefault="000F19E9">
            <w:pPr>
              <w:pStyle w:val="ConsPlusNormal"/>
            </w:pPr>
            <w:r>
              <w:t>Подпрограмма "Обеспечение реализации государственной программы"</w:t>
            </w:r>
          </w:p>
        </w:tc>
        <w:tc>
          <w:tcPr>
            <w:tcW w:w="624" w:type="dxa"/>
          </w:tcPr>
          <w:p w:rsidR="000F19E9" w:rsidRDefault="000F19E9">
            <w:pPr>
              <w:pStyle w:val="ConsPlusNormal"/>
              <w:jc w:val="center"/>
            </w:pPr>
            <w:r>
              <w:t>06</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18 6</w:t>
            </w:r>
          </w:p>
        </w:tc>
        <w:tc>
          <w:tcPr>
            <w:tcW w:w="709" w:type="dxa"/>
          </w:tcPr>
          <w:p w:rsidR="000F19E9" w:rsidRDefault="000F19E9">
            <w:pPr>
              <w:pStyle w:val="ConsPlusNormal"/>
            </w:pPr>
          </w:p>
        </w:tc>
        <w:tc>
          <w:tcPr>
            <w:tcW w:w="1587" w:type="dxa"/>
          </w:tcPr>
          <w:p w:rsidR="000F19E9" w:rsidRDefault="000F19E9">
            <w:pPr>
              <w:pStyle w:val="ConsPlusNormal"/>
              <w:jc w:val="center"/>
            </w:pPr>
            <w:r>
              <w:t>42420,60</w:t>
            </w:r>
          </w:p>
        </w:tc>
      </w:tr>
      <w:tr w:rsidR="000F19E9">
        <w:tc>
          <w:tcPr>
            <w:tcW w:w="3515" w:type="dxa"/>
          </w:tcPr>
          <w:p w:rsidR="000F19E9" w:rsidRDefault="000F19E9">
            <w:pPr>
              <w:pStyle w:val="ConsPlusNormal"/>
            </w:pPr>
            <w:r>
              <w:t>Основное мероприятие "Обеспечение деятельности в области охраны и использования охотничьих ресурсов"</w:t>
            </w:r>
          </w:p>
        </w:tc>
        <w:tc>
          <w:tcPr>
            <w:tcW w:w="624" w:type="dxa"/>
          </w:tcPr>
          <w:p w:rsidR="000F19E9" w:rsidRDefault="000F19E9">
            <w:pPr>
              <w:pStyle w:val="ConsPlusNormal"/>
              <w:jc w:val="center"/>
            </w:pPr>
            <w:r>
              <w:t>06</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18 6 01</w:t>
            </w:r>
          </w:p>
        </w:tc>
        <w:tc>
          <w:tcPr>
            <w:tcW w:w="709" w:type="dxa"/>
          </w:tcPr>
          <w:p w:rsidR="000F19E9" w:rsidRDefault="000F19E9">
            <w:pPr>
              <w:pStyle w:val="ConsPlusNormal"/>
            </w:pPr>
          </w:p>
        </w:tc>
        <w:tc>
          <w:tcPr>
            <w:tcW w:w="1587" w:type="dxa"/>
          </w:tcPr>
          <w:p w:rsidR="000F19E9" w:rsidRDefault="000F19E9">
            <w:pPr>
              <w:pStyle w:val="ConsPlusNormal"/>
              <w:jc w:val="center"/>
            </w:pPr>
            <w:r>
              <w:t>42420,60</w:t>
            </w:r>
          </w:p>
        </w:tc>
      </w:tr>
      <w:tr w:rsidR="000F19E9">
        <w:tc>
          <w:tcPr>
            <w:tcW w:w="3515" w:type="dxa"/>
          </w:tcPr>
          <w:p w:rsidR="000F19E9" w:rsidRDefault="000F19E9">
            <w:pPr>
              <w:pStyle w:val="ConsPlusNormal"/>
            </w:pPr>
            <w:r>
              <w:t>Расходы на обеспечение деятельности (оказание услуг) природоохранных учреждений</w:t>
            </w:r>
          </w:p>
        </w:tc>
        <w:tc>
          <w:tcPr>
            <w:tcW w:w="624" w:type="dxa"/>
          </w:tcPr>
          <w:p w:rsidR="000F19E9" w:rsidRDefault="000F19E9">
            <w:pPr>
              <w:pStyle w:val="ConsPlusNormal"/>
              <w:jc w:val="center"/>
            </w:pPr>
            <w:r>
              <w:t>06</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18 6 01 11000</w:t>
            </w:r>
          </w:p>
        </w:tc>
        <w:tc>
          <w:tcPr>
            <w:tcW w:w="709" w:type="dxa"/>
          </w:tcPr>
          <w:p w:rsidR="000F19E9" w:rsidRDefault="000F19E9">
            <w:pPr>
              <w:pStyle w:val="ConsPlusNormal"/>
            </w:pPr>
          </w:p>
        </w:tc>
        <w:tc>
          <w:tcPr>
            <w:tcW w:w="1587" w:type="dxa"/>
          </w:tcPr>
          <w:p w:rsidR="000F19E9" w:rsidRDefault="000F19E9">
            <w:pPr>
              <w:pStyle w:val="ConsPlusNormal"/>
              <w:jc w:val="center"/>
            </w:pPr>
            <w:r>
              <w:t>42420,60</w:t>
            </w:r>
          </w:p>
        </w:tc>
      </w:tr>
      <w:tr w:rsidR="000F19E9">
        <w:tc>
          <w:tcPr>
            <w:tcW w:w="351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0F19E9" w:rsidRDefault="000F19E9">
            <w:pPr>
              <w:pStyle w:val="ConsPlusNormal"/>
              <w:jc w:val="center"/>
            </w:pPr>
            <w:r>
              <w:t>06</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18 6 01 11000</w:t>
            </w:r>
          </w:p>
        </w:tc>
        <w:tc>
          <w:tcPr>
            <w:tcW w:w="709" w:type="dxa"/>
          </w:tcPr>
          <w:p w:rsidR="000F19E9" w:rsidRDefault="000F19E9">
            <w:pPr>
              <w:pStyle w:val="ConsPlusNormal"/>
              <w:jc w:val="center"/>
            </w:pPr>
            <w:r>
              <w:t>100</w:t>
            </w:r>
          </w:p>
        </w:tc>
        <w:tc>
          <w:tcPr>
            <w:tcW w:w="1587" w:type="dxa"/>
          </w:tcPr>
          <w:p w:rsidR="000F19E9" w:rsidRDefault="000F19E9">
            <w:pPr>
              <w:pStyle w:val="ConsPlusNormal"/>
              <w:jc w:val="center"/>
            </w:pPr>
            <w:r>
              <w:t>29938,90</w:t>
            </w:r>
          </w:p>
        </w:tc>
      </w:tr>
      <w:tr w:rsidR="000F19E9">
        <w:tc>
          <w:tcPr>
            <w:tcW w:w="351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06</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18 6 01 11000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7231,90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06</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18 6 01 11000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4959,80</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06</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18 6 01 11000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290,00</w:t>
            </w:r>
          </w:p>
        </w:tc>
      </w:tr>
      <w:tr w:rsidR="000F19E9">
        <w:tc>
          <w:tcPr>
            <w:tcW w:w="3515" w:type="dxa"/>
          </w:tcPr>
          <w:p w:rsidR="000F19E9" w:rsidRDefault="000F19E9">
            <w:pPr>
              <w:pStyle w:val="ConsPlusNormal"/>
            </w:pPr>
            <w:r>
              <w:t>Другие вопросы в области охраны окружающей среды</w:t>
            </w:r>
          </w:p>
        </w:tc>
        <w:tc>
          <w:tcPr>
            <w:tcW w:w="624" w:type="dxa"/>
          </w:tcPr>
          <w:p w:rsidR="000F19E9" w:rsidRDefault="000F19E9">
            <w:pPr>
              <w:pStyle w:val="ConsPlusNormal"/>
              <w:jc w:val="center"/>
            </w:pPr>
            <w:r>
              <w:t>06</w:t>
            </w:r>
          </w:p>
        </w:tc>
        <w:tc>
          <w:tcPr>
            <w:tcW w:w="567" w:type="dxa"/>
          </w:tcPr>
          <w:p w:rsidR="000F19E9" w:rsidRDefault="000F19E9">
            <w:pPr>
              <w:pStyle w:val="ConsPlusNormal"/>
              <w:jc w:val="center"/>
            </w:pPr>
            <w:r>
              <w:t>05</w:t>
            </w:r>
          </w:p>
        </w:tc>
        <w:tc>
          <w:tcPr>
            <w:tcW w:w="1984" w:type="dxa"/>
          </w:tcPr>
          <w:p w:rsidR="000F19E9" w:rsidRDefault="000F19E9">
            <w:pPr>
              <w:pStyle w:val="ConsPlusNormal"/>
            </w:pPr>
          </w:p>
        </w:tc>
        <w:tc>
          <w:tcPr>
            <w:tcW w:w="709" w:type="dxa"/>
          </w:tcPr>
          <w:p w:rsidR="000F19E9" w:rsidRDefault="000F19E9">
            <w:pPr>
              <w:pStyle w:val="ConsPlusNormal"/>
            </w:pPr>
          </w:p>
        </w:tc>
        <w:tc>
          <w:tcPr>
            <w:tcW w:w="1587" w:type="dxa"/>
          </w:tcPr>
          <w:p w:rsidR="000F19E9" w:rsidRDefault="000F19E9">
            <w:pPr>
              <w:pStyle w:val="ConsPlusNormal"/>
              <w:jc w:val="center"/>
            </w:pPr>
            <w:r>
              <w:t>108399,60</w:t>
            </w:r>
          </w:p>
        </w:tc>
      </w:tr>
      <w:tr w:rsidR="000F19E9">
        <w:tc>
          <w:tcPr>
            <w:tcW w:w="3515" w:type="dxa"/>
          </w:tcPr>
          <w:p w:rsidR="000F19E9" w:rsidRDefault="000F19E9">
            <w:pPr>
              <w:pStyle w:val="ConsPlusNormal"/>
            </w:pPr>
            <w:r>
              <w:t>Государственная программа Республики Дагестан "Охрана окружающей среды в Республике Дагестан"</w:t>
            </w:r>
          </w:p>
        </w:tc>
        <w:tc>
          <w:tcPr>
            <w:tcW w:w="624" w:type="dxa"/>
          </w:tcPr>
          <w:p w:rsidR="000F19E9" w:rsidRDefault="000F19E9">
            <w:pPr>
              <w:pStyle w:val="ConsPlusNormal"/>
              <w:jc w:val="center"/>
            </w:pPr>
            <w:r>
              <w:t>06</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18</w:t>
            </w:r>
          </w:p>
        </w:tc>
        <w:tc>
          <w:tcPr>
            <w:tcW w:w="709" w:type="dxa"/>
          </w:tcPr>
          <w:p w:rsidR="000F19E9" w:rsidRDefault="000F19E9">
            <w:pPr>
              <w:pStyle w:val="ConsPlusNormal"/>
            </w:pPr>
          </w:p>
        </w:tc>
        <w:tc>
          <w:tcPr>
            <w:tcW w:w="1587" w:type="dxa"/>
          </w:tcPr>
          <w:p w:rsidR="000F19E9" w:rsidRDefault="000F19E9">
            <w:pPr>
              <w:pStyle w:val="ConsPlusNormal"/>
              <w:jc w:val="center"/>
            </w:pPr>
            <w:r>
              <w:t>108399,60</w:t>
            </w:r>
          </w:p>
        </w:tc>
      </w:tr>
      <w:tr w:rsidR="000F19E9">
        <w:tc>
          <w:tcPr>
            <w:tcW w:w="3515" w:type="dxa"/>
          </w:tcPr>
          <w:p w:rsidR="000F19E9" w:rsidRDefault="000F19E9">
            <w:pPr>
              <w:pStyle w:val="ConsPlusNormal"/>
            </w:pPr>
            <w:r>
              <w:t>Подпрограмма "Обеспечение реализации государственной программы"</w:t>
            </w:r>
          </w:p>
        </w:tc>
        <w:tc>
          <w:tcPr>
            <w:tcW w:w="624" w:type="dxa"/>
          </w:tcPr>
          <w:p w:rsidR="000F19E9" w:rsidRDefault="000F19E9">
            <w:pPr>
              <w:pStyle w:val="ConsPlusNormal"/>
              <w:jc w:val="center"/>
            </w:pPr>
            <w:r>
              <w:t>06</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18 6</w:t>
            </w:r>
          </w:p>
        </w:tc>
        <w:tc>
          <w:tcPr>
            <w:tcW w:w="709" w:type="dxa"/>
          </w:tcPr>
          <w:p w:rsidR="000F19E9" w:rsidRDefault="000F19E9">
            <w:pPr>
              <w:pStyle w:val="ConsPlusNormal"/>
            </w:pPr>
          </w:p>
        </w:tc>
        <w:tc>
          <w:tcPr>
            <w:tcW w:w="1587" w:type="dxa"/>
          </w:tcPr>
          <w:p w:rsidR="000F19E9" w:rsidRDefault="000F19E9">
            <w:pPr>
              <w:pStyle w:val="ConsPlusNormal"/>
              <w:jc w:val="center"/>
            </w:pPr>
            <w:r>
              <w:t>108399,60</w:t>
            </w:r>
          </w:p>
        </w:tc>
      </w:tr>
      <w:tr w:rsidR="000F19E9">
        <w:tc>
          <w:tcPr>
            <w:tcW w:w="3515" w:type="dxa"/>
          </w:tcPr>
          <w:p w:rsidR="000F19E9" w:rsidRDefault="000F19E9">
            <w:pPr>
              <w:pStyle w:val="ConsPlusNormal"/>
            </w:pPr>
            <w:r>
              <w:t>Основное мероприятие "Обеспечение деятельности в области охраны и использования охотничьих ресурсов"</w:t>
            </w:r>
          </w:p>
        </w:tc>
        <w:tc>
          <w:tcPr>
            <w:tcW w:w="624" w:type="dxa"/>
          </w:tcPr>
          <w:p w:rsidR="000F19E9" w:rsidRDefault="000F19E9">
            <w:pPr>
              <w:pStyle w:val="ConsPlusNormal"/>
              <w:jc w:val="center"/>
            </w:pPr>
            <w:r>
              <w:t>06</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18 6 01</w:t>
            </w:r>
          </w:p>
        </w:tc>
        <w:tc>
          <w:tcPr>
            <w:tcW w:w="709" w:type="dxa"/>
          </w:tcPr>
          <w:p w:rsidR="000F19E9" w:rsidRDefault="000F19E9">
            <w:pPr>
              <w:pStyle w:val="ConsPlusNormal"/>
            </w:pPr>
          </w:p>
        </w:tc>
        <w:tc>
          <w:tcPr>
            <w:tcW w:w="1587" w:type="dxa"/>
          </w:tcPr>
          <w:p w:rsidR="000F19E9" w:rsidRDefault="000F19E9">
            <w:pPr>
              <w:pStyle w:val="ConsPlusNormal"/>
              <w:jc w:val="center"/>
            </w:pPr>
            <w:r>
              <w:t>16831,00</w:t>
            </w:r>
          </w:p>
        </w:tc>
      </w:tr>
      <w:tr w:rsidR="000F19E9">
        <w:tc>
          <w:tcPr>
            <w:tcW w:w="3515" w:type="dxa"/>
          </w:tcPr>
          <w:p w:rsidR="000F19E9" w:rsidRDefault="000F19E9">
            <w:pPr>
              <w:pStyle w:val="ConsPlusNormal"/>
            </w:pPr>
            <w:r>
              <w:t xml:space="preserve">Осуществление переданных органам государственной власти субъектов Российской Федерации в соответствии с частью 1 статьи 33 Федерального закона от 24 июля 2009 года N 209-ФЗ "Об охоте и о сохранении охотничьих ресурсов и о внесении изменений в отдельные законодательные акты </w:t>
            </w:r>
            <w:r>
              <w:lastRenderedPageBreak/>
              <w:t>Российской Федерации" полномочий Российской Федерации в области охраны и использования охотничьих ресурсов</w:t>
            </w:r>
          </w:p>
        </w:tc>
        <w:tc>
          <w:tcPr>
            <w:tcW w:w="624" w:type="dxa"/>
          </w:tcPr>
          <w:p w:rsidR="000F19E9" w:rsidRDefault="000F19E9">
            <w:pPr>
              <w:pStyle w:val="ConsPlusNormal"/>
              <w:jc w:val="center"/>
            </w:pPr>
            <w:r>
              <w:lastRenderedPageBreak/>
              <w:t>06</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18 6 01 59700</w:t>
            </w:r>
          </w:p>
        </w:tc>
        <w:tc>
          <w:tcPr>
            <w:tcW w:w="709" w:type="dxa"/>
          </w:tcPr>
          <w:p w:rsidR="000F19E9" w:rsidRDefault="000F19E9">
            <w:pPr>
              <w:pStyle w:val="ConsPlusNormal"/>
            </w:pPr>
          </w:p>
        </w:tc>
        <w:tc>
          <w:tcPr>
            <w:tcW w:w="1587" w:type="dxa"/>
          </w:tcPr>
          <w:p w:rsidR="000F19E9" w:rsidRDefault="000F19E9">
            <w:pPr>
              <w:pStyle w:val="ConsPlusNormal"/>
              <w:jc w:val="center"/>
            </w:pPr>
            <w:r>
              <w:t>16831,00</w:t>
            </w:r>
          </w:p>
        </w:tc>
      </w:tr>
      <w:tr w:rsidR="000F19E9">
        <w:tc>
          <w:tcPr>
            <w:tcW w:w="3515" w:type="dxa"/>
          </w:tcPr>
          <w:p w:rsidR="000F19E9" w:rsidRDefault="000F19E9">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0F19E9" w:rsidRDefault="000F19E9">
            <w:pPr>
              <w:pStyle w:val="ConsPlusNormal"/>
              <w:jc w:val="center"/>
            </w:pPr>
            <w:r>
              <w:t>06</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18 6 01 59700</w:t>
            </w:r>
          </w:p>
        </w:tc>
        <w:tc>
          <w:tcPr>
            <w:tcW w:w="709" w:type="dxa"/>
          </w:tcPr>
          <w:p w:rsidR="000F19E9" w:rsidRDefault="000F19E9">
            <w:pPr>
              <w:pStyle w:val="ConsPlusNormal"/>
              <w:jc w:val="center"/>
            </w:pPr>
            <w:r>
              <w:t>100</w:t>
            </w:r>
          </w:p>
        </w:tc>
        <w:tc>
          <w:tcPr>
            <w:tcW w:w="1587" w:type="dxa"/>
          </w:tcPr>
          <w:p w:rsidR="000F19E9" w:rsidRDefault="000F19E9">
            <w:pPr>
              <w:pStyle w:val="ConsPlusNormal"/>
              <w:jc w:val="center"/>
            </w:pPr>
            <w:r>
              <w:t>16730,70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06</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18 6 01 59700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100,30</w:t>
            </w:r>
          </w:p>
        </w:tc>
      </w:tr>
      <w:tr w:rsidR="000F19E9">
        <w:tc>
          <w:tcPr>
            <w:tcW w:w="3515" w:type="dxa"/>
          </w:tcPr>
          <w:p w:rsidR="000F19E9" w:rsidRDefault="000F19E9">
            <w:pPr>
              <w:pStyle w:val="ConsPlusNormal"/>
            </w:pPr>
            <w:r>
              <w:t>Основное мероприятие "Обеспечение деятельности государственного органа"</w:t>
            </w:r>
          </w:p>
        </w:tc>
        <w:tc>
          <w:tcPr>
            <w:tcW w:w="624" w:type="dxa"/>
          </w:tcPr>
          <w:p w:rsidR="000F19E9" w:rsidRDefault="000F19E9">
            <w:pPr>
              <w:pStyle w:val="ConsPlusNormal"/>
              <w:jc w:val="center"/>
            </w:pPr>
            <w:r>
              <w:t>06</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18 6 02</w:t>
            </w:r>
          </w:p>
        </w:tc>
        <w:tc>
          <w:tcPr>
            <w:tcW w:w="709" w:type="dxa"/>
          </w:tcPr>
          <w:p w:rsidR="000F19E9" w:rsidRDefault="000F19E9">
            <w:pPr>
              <w:pStyle w:val="ConsPlusNormal"/>
            </w:pPr>
          </w:p>
        </w:tc>
        <w:tc>
          <w:tcPr>
            <w:tcW w:w="1587" w:type="dxa"/>
          </w:tcPr>
          <w:p w:rsidR="000F19E9" w:rsidRDefault="000F19E9">
            <w:pPr>
              <w:pStyle w:val="ConsPlusNormal"/>
              <w:jc w:val="center"/>
            </w:pPr>
            <w:r>
              <w:t>91568,60</w:t>
            </w:r>
          </w:p>
        </w:tc>
      </w:tr>
      <w:tr w:rsidR="000F19E9">
        <w:tc>
          <w:tcPr>
            <w:tcW w:w="3515" w:type="dxa"/>
          </w:tcPr>
          <w:p w:rsidR="000F19E9" w:rsidRDefault="000F19E9">
            <w:pPr>
              <w:pStyle w:val="ConsPlusNormal"/>
            </w:pPr>
            <w:r>
              <w:t>Финансовое обеспечение выполнения функций государственных органов</w:t>
            </w:r>
          </w:p>
        </w:tc>
        <w:tc>
          <w:tcPr>
            <w:tcW w:w="624" w:type="dxa"/>
          </w:tcPr>
          <w:p w:rsidR="000F19E9" w:rsidRDefault="000F19E9">
            <w:pPr>
              <w:pStyle w:val="ConsPlusNormal"/>
              <w:jc w:val="center"/>
            </w:pPr>
            <w:r>
              <w:t>06</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18 6 02 20000</w:t>
            </w:r>
          </w:p>
        </w:tc>
        <w:tc>
          <w:tcPr>
            <w:tcW w:w="709" w:type="dxa"/>
          </w:tcPr>
          <w:p w:rsidR="000F19E9" w:rsidRDefault="000F19E9">
            <w:pPr>
              <w:pStyle w:val="ConsPlusNormal"/>
            </w:pPr>
          </w:p>
        </w:tc>
        <w:tc>
          <w:tcPr>
            <w:tcW w:w="1587" w:type="dxa"/>
          </w:tcPr>
          <w:p w:rsidR="000F19E9" w:rsidRDefault="000F19E9">
            <w:pPr>
              <w:pStyle w:val="ConsPlusNormal"/>
              <w:jc w:val="center"/>
            </w:pPr>
            <w:r>
              <w:t>91568,60</w:t>
            </w:r>
          </w:p>
        </w:tc>
      </w:tr>
      <w:tr w:rsidR="000F19E9">
        <w:tc>
          <w:tcPr>
            <w:tcW w:w="351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0F19E9" w:rsidRDefault="000F19E9">
            <w:pPr>
              <w:pStyle w:val="ConsPlusNormal"/>
              <w:jc w:val="center"/>
            </w:pPr>
            <w:r>
              <w:t>06</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18 6 02 20000</w:t>
            </w:r>
          </w:p>
        </w:tc>
        <w:tc>
          <w:tcPr>
            <w:tcW w:w="709" w:type="dxa"/>
          </w:tcPr>
          <w:p w:rsidR="000F19E9" w:rsidRDefault="000F19E9">
            <w:pPr>
              <w:pStyle w:val="ConsPlusNormal"/>
              <w:jc w:val="center"/>
            </w:pPr>
            <w:r>
              <w:t>100</w:t>
            </w:r>
          </w:p>
        </w:tc>
        <w:tc>
          <w:tcPr>
            <w:tcW w:w="1587" w:type="dxa"/>
          </w:tcPr>
          <w:p w:rsidR="000F19E9" w:rsidRDefault="000F19E9">
            <w:pPr>
              <w:pStyle w:val="ConsPlusNormal"/>
              <w:jc w:val="center"/>
            </w:pPr>
            <w:r>
              <w:t>78708,60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06</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18 6 02 20000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12640,00</w:t>
            </w:r>
          </w:p>
        </w:tc>
      </w:tr>
      <w:tr w:rsidR="000F19E9">
        <w:tc>
          <w:tcPr>
            <w:tcW w:w="3515" w:type="dxa"/>
          </w:tcPr>
          <w:p w:rsidR="000F19E9" w:rsidRDefault="000F19E9">
            <w:pPr>
              <w:pStyle w:val="ConsPlusNormal"/>
            </w:pPr>
            <w:r>
              <w:lastRenderedPageBreak/>
              <w:t>Иные бюджетные ассигнования</w:t>
            </w:r>
          </w:p>
        </w:tc>
        <w:tc>
          <w:tcPr>
            <w:tcW w:w="624" w:type="dxa"/>
          </w:tcPr>
          <w:p w:rsidR="000F19E9" w:rsidRDefault="000F19E9">
            <w:pPr>
              <w:pStyle w:val="ConsPlusNormal"/>
              <w:jc w:val="center"/>
            </w:pPr>
            <w:r>
              <w:t>06</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18 6 02 20000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220,00</w:t>
            </w:r>
          </w:p>
        </w:tc>
      </w:tr>
      <w:tr w:rsidR="000F19E9">
        <w:tc>
          <w:tcPr>
            <w:tcW w:w="3515" w:type="dxa"/>
          </w:tcPr>
          <w:p w:rsidR="000F19E9" w:rsidRDefault="000F19E9">
            <w:pPr>
              <w:pStyle w:val="ConsPlusNormal"/>
            </w:pPr>
            <w:r>
              <w:t>ОБРАЗОВАНИЕ</w:t>
            </w:r>
          </w:p>
        </w:tc>
        <w:tc>
          <w:tcPr>
            <w:tcW w:w="624" w:type="dxa"/>
          </w:tcPr>
          <w:p w:rsidR="000F19E9" w:rsidRDefault="000F19E9">
            <w:pPr>
              <w:pStyle w:val="ConsPlusNormal"/>
              <w:jc w:val="center"/>
            </w:pPr>
            <w:r>
              <w:t>07</w:t>
            </w:r>
          </w:p>
        </w:tc>
        <w:tc>
          <w:tcPr>
            <w:tcW w:w="567" w:type="dxa"/>
          </w:tcPr>
          <w:p w:rsidR="000F19E9" w:rsidRDefault="000F19E9">
            <w:pPr>
              <w:pStyle w:val="ConsPlusNormal"/>
            </w:pPr>
          </w:p>
        </w:tc>
        <w:tc>
          <w:tcPr>
            <w:tcW w:w="1984" w:type="dxa"/>
          </w:tcPr>
          <w:p w:rsidR="000F19E9" w:rsidRDefault="000F19E9">
            <w:pPr>
              <w:pStyle w:val="ConsPlusNormal"/>
            </w:pPr>
          </w:p>
        </w:tc>
        <w:tc>
          <w:tcPr>
            <w:tcW w:w="709" w:type="dxa"/>
          </w:tcPr>
          <w:p w:rsidR="000F19E9" w:rsidRDefault="000F19E9">
            <w:pPr>
              <w:pStyle w:val="ConsPlusNormal"/>
            </w:pPr>
          </w:p>
        </w:tc>
        <w:tc>
          <w:tcPr>
            <w:tcW w:w="1587" w:type="dxa"/>
          </w:tcPr>
          <w:p w:rsidR="000F19E9" w:rsidRDefault="000F19E9">
            <w:pPr>
              <w:pStyle w:val="ConsPlusNormal"/>
              <w:jc w:val="center"/>
            </w:pPr>
            <w:r>
              <w:t>57963499,37</w:t>
            </w:r>
          </w:p>
        </w:tc>
      </w:tr>
      <w:tr w:rsidR="000F19E9">
        <w:tc>
          <w:tcPr>
            <w:tcW w:w="3515" w:type="dxa"/>
          </w:tcPr>
          <w:p w:rsidR="000F19E9" w:rsidRDefault="000F19E9">
            <w:pPr>
              <w:pStyle w:val="ConsPlusNormal"/>
            </w:pPr>
            <w:r>
              <w:t>Дошкольное образование</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984" w:type="dxa"/>
          </w:tcPr>
          <w:p w:rsidR="000F19E9" w:rsidRDefault="000F19E9">
            <w:pPr>
              <w:pStyle w:val="ConsPlusNormal"/>
            </w:pPr>
          </w:p>
        </w:tc>
        <w:tc>
          <w:tcPr>
            <w:tcW w:w="709" w:type="dxa"/>
          </w:tcPr>
          <w:p w:rsidR="000F19E9" w:rsidRDefault="000F19E9">
            <w:pPr>
              <w:pStyle w:val="ConsPlusNormal"/>
            </w:pPr>
          </w:p>
        </w:tc>
        <w:tc>
          <w:tcPr>
            <w:tcW w:w="1587" w:type="dxa"/>
          </w:tcPr>
          <w:p w:rsidR="000F19E9" w:rsidRDefault="000F19E9">
            <w:pPr>
              <w:pStyle w:val="ConsPlusNormal"/>
              <w:jc w:val="center"/>
            </w:pPr>
            <w:r>
              <w:t>9321231,75</w:t>
            </w:r>
          </w:p>
        </w:tc>
      </w:tr>
      <w:tr w:rsidR="000F19E9">
        <w:tc>
          <w:tcPr>
            <w:tcW w:w="3515" w:type="dxa"/>
          </w:tcPr>
          <w:p w:rsidR="000F19E9" w:rsidRDefault="000F19E9">
            <w:pPr>
              <w:pStyle w:val="ConsPlusNormal"/>
            </w:pPr>
            <w:r>
              <w:t>Государственная программа Республики Дагестан "Развитие образования в Республике Дагестан"</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19</w:t>
            </w:r>
          </w:p>
        </w:tc>
        <w:tc>
          <w:tcPr>
            <w:tcW w:w="709" w:type="dxa"/>
          </w:tcPr>
          <w:p w:rsidR="000F19E9" w:rsidRDefault="000F19E9">
            <w:pPr>
              <w:pStyle w:val="ConsPlusNormal"/>
            </w:pPr>
          </w:p>
        </w:tc>
        <w:tc>
          <w:tcPr>
            <w:tcW w:w="1587" w:type="dxa"/>
          </w:tcPr>
          <w:p w:rsidR="000F19E9" w:rsidRDefault="000F19E9">
            <w:pPr>
              <w:pStyle w:val="ConsPlusNormal"/>
              <w:jc w:val="center"/>
            </w:pPr>
            <w:r>
              <w:t>8960460,18</w:t>
            </w:r>
          </w:p>
        </w:tc>
      </w:tr>
      <w:tr w:rsidR="000F19E9">
        <w:tc>
          <w:tcPr>
            <w:tcW w:w="3515" w:type="dxa"/>
          </w:tcPr>
          <w:p w:rsidR="000F19E9" w:rsidRDefault="000F19E9">
            <w:pPr>
              <w:pStyle w:val="ConsPlusNormal"/>
            </w:pPr>
            <w:r>
              <w:t>Подпрограмма "Развитие дошкольного образования детей"</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19 1</w:t>
            </w:r>
          </w:p>
        </w:tc>
        <w:tc>
          <w:tcPr>
            <w:tcW w:w="709" w:type="dxa"/>
          </w:tcPr>
          <w:p w:rsidR="000F19E9" w:rsidRDefault="000F19E9">
            <w:pPr>
              <w:pStyle w:val="ConsPlusNormal"/>
            </w:pPr>
          </w:p>
        </w:tc>
        <w:tc>
          <w:tcPr>
            <w:tcW w:w="1587" w:type="dxa"/>
          </w:tcPr>
          <w:p w:rsidR="000F19E9" w:rsidRDefault="000F19E9">
            <w:pPr>
              <w:pStyle w:val="ConsPlusNormal"/>
              <w:jc w:val="center"/>
            </w:pPr>
            <w:r>
              <w:t>8960460,18</w:t>
            </w:r>
          </w:p>
        </w:tc>
      </w:tr>
      <w:tr w:rsidR="000F19E9">
        <w:tc>
          <w:tcPr>
            <w:tcW w:w="3515" w:type="dxa"/>
          </w:tcPr>
          <w:p w:rsidR="000F19E9" w:rsidRDefault="000F19E9">
            <w:pPr>
              <w:pStyle w:val="ConsPlusNormal"/>
            </w:pPr>
            <w:r>
              <w:t>Основное мероприятие "Развитие дошкольного образования детей"</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19 1 01</w:t>
            </w:r>
          </w:p>
        </w:tc>
        <w:tc>
          <w:tcPr>
            <w:tcW w:w="709" w:type="dxa"/>
          </w:tcPr>
          <w:p w:rsidR="000F19E9" w:rsidRDefault="000F19E9">
            <w:pPr>
              <w:pStyle w:val="ConsPlusNormal"/>
            </w:pPr>
          </w:p>
        </w:tc>
        <w:tc>
          <w:tcPr>
            <w:tcW w:w="1587" w:type="dxa"/>
          </w:tcPr>
          <w:p w:rsidR="000F19E9" w:rsidRDefault="000F19E9">
            <w:pPr>
              <w:pStyle w:val="ConsPlusNormal"/>
              <w:jc w:val="center"/>
            </w:pPr>
            <w:r>
              <w:t>6142043,79</w:t>
            </w:r>
          </w:p>
        </w:tc>
      </w:tr>
      <w:tr w:rsidR="000F19E9">
        <w:tc>
          <w:tcPr>
            <w:tcW w:w="3515" w:type="dxa"/>
          </w:tcPr>
          <w:p w:rsidR="000F19E9" w:rsidRDefault="000F19E9">
            <w:pPr>
              <w:pStyle w:val="ConsPlusNormal"/>
            </w:pPr>
            <w:r>
              <w:t>Финансовое обеспечение выполнения функций государственных органов и учреждений</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19 1 01 01590</w:t>
            </w:r>
          </w:p>
        </w:tc>
        <w:tc>
          <w:tcPr>
            <w:tcW w:w="709" w:type="dxa"/>
          </w:tcPr>
          <w:p w:rsidR="000F19E9" w:rsidRDefault="000F19E9">
            <w:pPr>
              <w:pStyle w:val="ConsPlusNormal"/>
            </w:pPr>
          </w:p>
        </w:tc>
        <w:tc>
          <w:tcPr>
            <w:tcW w:w="1587" w:type="dxa"/>
          </w:tcPr>
          <w:p w:rsidR="000F19E9" w:rsidRDefault="000F19E9">
            <w:pPr>
              <w:pStyle w:val="ConsPlusNormal"/>
              <w:jc w:val="center"/>
            </w:pPr>
            <w:r>
              <w:t>231974,81</w:t>
            </w:r>
          </w:p>
        </w:tc>
      </w:tr>
      <w:tr w:rsidR="000F19E9">
        <w:tc>
          <w:tcPr>
            <w:tcW w:w="351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19 1 01 01590</w:t>
            </w:r>
          </w:p>
        </w:tc>
        <w:tc>
          <w:tcPr>
            <w:tcW w:w="709" w:type="dxa"/>
          </w:tcPr>
          <w:p w:rsidR="000F19E9" w:rsidRDefault="000F19E9">
            <w:pPr>
              <w:pStyle w:val="ConsPlusNormal"/>
              <w:jc w:val="center"/>
            </w:pPr>
            <w:r>
              <w:t>100</w:t>
            </w:r>
          </w:p>
        </w:tc>
        <w:tc>
          <w:tcPr>
            <w:tcW w:w="1587" w:type="dxa"/>
          </w:tcPr>
          <w:p w:rsidR="000F19E9" w:rsidRDefault="000F19E9">
            <w:pPr>
              <w:pStyle w:val="ConsPlusNormal"/>
              <w:jc w:val="center"/>
            </w:pPr>
            <w:r>
              <w:t>80497,26</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19 1 01 01590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70058,40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19 1 01 01590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81259,15</w:t>
            </w:r>
          </w:p>
        </w:tc>
      </w:tr>
      <w:tr w:rsidR="000F19E9">
        <w:tc>
          <w:tcPr>
            <w:tcW w:w="3515" w:type="dxa"/>
          </w:tcPr>
          <w:p w:rsidR="000F19E9" w:rsidRDefault="000F19E9">
            <w:pPr>
              <w:pStyle w:val="ConsPlusNormal"/>
            </w:pPr>
            <w:r>
              <w:lastRenderedPageBreak/>
              <w:t>Иные бюджетные ассигнования</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19 1 01 01590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160,00</w:t>
            </w:r>
          </w:p>
        </w:tc>
      </w:tr>
      <w:tr w:rsidR="000F19E9">
        <w:tc>
          <w:tcPr>
            <w:tcW w:w="3515" w:type="dxa"/>
          </w:tcPr>
          <w:p w:rsidR="000F19E9" w:rsidRDefault="000F19E9">
            <w:pPr>
              <w:pStyle w:val="ConsPlusNormal"/>
            </w:pPr>
            <w:r>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19 1 01 06590</w:t>
            </w:r>
          </w:p>
        </w:tc>
        <w:tc>
          <w:tcPr>
            <w:tcW w:w="709" w:type="dxa"/>
          </w:tcPr>
          <w:p w:rsidR="000F19E9" w:rsidRDefault="000F19E9">
            <w:pPr>
              <w:pStyle w:val="ConsPlusNormal"/>
            </w:pPr>
          </w:p>
        </w:tc>
        <w:tc>
          <w:tcPr>
            <w:tcW w:w="1587" w:type="dxa"/>
          </w:tcPr>
          <w:p w:rsidR="000F19E9" w:rsidRDefault="000F19E9">
            <w:pPr>
              <w:pStyle w:val="ConsPlusNormal"/>
              <w:jc w:val="center"/>
            </w:pPr>
            <w:r>
              <w:t>5032561,00</w:t>
            </w:r>
          </w:p>
        </w:tc>
      </w:tr>
      <w:tr w:rsidR="000F19E9">
        <w:tc>
          <w:tcPr>
            <w:tcW w:w="3515" w:type="dxa"/>
          </w:tcPr>
          <w:p w:rsidR="000F19E9" w:rsidRDefault="000F19E9">
            <w:pPr>
              <w:pStyle w:val="ConsPlusNormal"/>
            </w:pPr>
            <w:r>
              <w:t>Межбюджетные трансферты</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19 1 01 06590</w:t>
            </w:r>
          </w:p>
        </w:tc>
        <w:tc>
          <w:tcPr>
            <w:tcW w:w="709" w:type="dxa"/>
          </w:tcPr>
          <w:p w:rsidR="000F19E9" w:rsidRDefault="000F19E9">
            <w:pPr>
              <w:pStyle w:val="ConsPlusNormal"/>
              <w:jc w:val="center"/>
            </w:pPr>
            <w:r>
              <w:t>500</w:t>
            </w:r>
          </w:p>
        </w:tc>
        <w:tc>
          <w:tcPr>
            <w:tcW w:w="1587" w:type="dxa"/>
          </w:tcPr>
          <w:p w:rsidR="000F19E9" w:rsidRDefault="000F19E9">
            <w:pPr>
              <w:pStyle w:val="ConsPlusNormal"/>
              <w:jc w:val="center"/>
            </w:pPr>
            <w:r>
              <w:t>5032561,00</w:t>
            </w:r>
          </w:p>
        </w:tc>
      </w:tr>
      <w:tr w:rsidR="000F19E9">
        <w:tc>
          <w:tcPr>
            <w:tcW w:w="3515" w:type="dxa"/>
          </w:tcPr>
          <w:p w:rsidR="000F19E9" w:rsidRDefault="000F19E9">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19 1 01 4111R</w:t>
            </w:r>
          </w:p>
        </w:tc>
        <w:tc>
          <w:tcPr>
            <w:tcW w:w="709" w:type="dxa"/>
          </w:tcPr>
          <w:p w:rsidR="000F19E9" w:rsidRDefault="000F19E9">
            <w:pPr>
              <w:pStyle w:val="ConsPlusNormal"/>
            </w:pPr>
          </w:p>
        </w:tc>
        <w:tc>
          <w:tcPr>
            <w:tcW w:w="1587" w:type="dxa"/>
          </w:tcPr>
          <w:p w:rsidR="000F19E9" w:rsidRDefault="000F19E9">
            <w:pPr>
              <w:pStyle w:val="ConsPlusNormal"/>
              <w:jc w:val="center"/>
            </w:pPr>
            <w:r>
              <w:t>495912,88</w:t>
            </w:r>
          </w:p>
        </w:tc>
      </w:tr>
      <w:tr w:rsidR="000F19E9">
        <w:tc>
          <w:tcPr>
            <w:tcW w:w="3515" w:type="dxa"/>
          </w:tcPr>
          <w:p w:rsidR="000F19E9" w:rsidRDefault="000F19E9">
            <w:pPr>
              <w:pStyle w:val="ConsPlusNormal"/>
            </w:pPr>
            <w:r>
              <w:t>Капитальные вложения в объекты государственной (муниципальной) собственности</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19 1 01 4111R</w:t>
            </w:r>
          </w:p>
        </w:tc>
        <w:tc>
          <w:tcPr>
            <w:tcW w:w="709" w:type="dxa"/>
          </w:tcPr>
          <w:p w:rsidR="000F19E9" w:rsidRDefault="000F19E9">
            <w:pPr>
              <w:pStyle w:val="ConsPlusNormal"/>
              <w:jc w:val="center"/>
            </w:pPr>
            <w:r>
              <w:t>400</w:t>
            </w:r>
          </w:p>
        </w:tc>
        <w:tc>
          <w:tcPr>
            <w:tcW w:w="1587" w:type="dxa"/>
          </w:tcPr>
          <w:p w:rsidR="000F19E9" w:rsidRDefault="000F19E9">
            <w:pPr>
              <w:pStyle w:val="ConsPlusNormal"/>
              <w:jc w:val="center"/>
            </w:pPr>
            <w:r>
              <w:t>495912,88</w:t>
            </w:r>
          </w:p>
        </w:tc>
      </w:tr>
      <w:tr w:rsidR="000F19E9">
        <w:tc>
          <w:tcPr>
            <w:tcW w:w="3515" w:type="dxa"/>
          </w:tcPr>
          <w:p w:rsidR="000F19E9" w:rsidRDefault="000F19E9">
            <w:pPr>
              <w:pStyle w:val="ConsPlusNormal"/>
            </w:pPr>
            <w:r>
              <w:t>Финансовое обеспечение выполнения функций частных образовательных организаций дошкольного образования</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19 1 01 Ч1590</w:t>
            </w:r>
          </w:p>
        </w:tc>
        <w:tc>
          <w:tcPr>
            <w:tcW w:w="709" w:type="dxa"/>
          </w:tcPr>
          <w:p w:rsidR="000F19E9" w:rsidRDefault="000F19E9">
            <w:pPr>
              <w:pStyle w:val="ConsPlusNormal"/>
            </w:pPr>
          </w:p>
        </w:tc>
        <w:tc>
          <w:tcPr>
            <w:tcW w:w="1587" w:type="dxa"/>
          </w:tcPr>
          <w:p w:rsidR="000F19E9" w:rsidRDefault="000F19E9">
            <w:pPr>
              <w:pStyle w:val="ConsPlusNormal"/>
              <w:jc w:val="center"/>
            </w:pPr>
            <w:r>
              <w:t>381595,10</w:t>
            </w:r>
          </w:p>
        </w:tc>
      </w:tr>
      <w:tr w:rsidR="000F19E9">
        <w:tc>
          <w:tcPr>
            <w:tcW w:w="3515" w:type="dxa"/>
          </w:tcPr>
          <w:p w:rsidR="000F19E9" w:rsidRDefault="000F19E9">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24" w:type="dxa"/>
          </w:tcPr>
          <w:p w:rsidR="000F19E9" w:rsidRDefault="000F19E9">
            <w:pPr>
              <w:pStyle w:val="ConsPlusNormal"/>
              <w:jc w:val="center"/>
            </w:pPr>
            <w:r>
              <w:lastRenderedPageBreak/>
              <w:t>07</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19 1 01 Ч1590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203014,40</w:t>
            </w:r>
          </w:p>
        </w:tc>
      </w:tr>
      <w:tr w:rsidR="000F19E9">
        <w:tc>
          <w:tcPr>
            <w:tcW w:w="3515" w:type="dxa"/>
          </w:tcPr>
          <w:p w:rsidR="000F19E9" w:rsidRDefault="000F19E9">
            <w:pPr>
              <w:pStyle w:val="ConsPlusNormal"/>
            </w:pPr>
            <w:r>
              <w:lastRenderedPageBreak/>
              <w:t>Иные бюджетные ассигнования</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19 1 01 Ч1590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178580,70</w:t>
            </w:r>
          </w:p>
        </w:tc>
      </w:tr>
      <w:tr w:rsidR="000F19E9">
        <w:tc>
          <w:tcPr>
            <w:tcW w:w="3515" w:type="dxa"/>
          </w:tcPr>
          <w:p w:rsidR="000F19E9" w:rsidRDefault="000F19E9">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19 1 P2</w:t>
            </w:r>
          </w:p>
        </w:tc>
        <w:tc>
          <w:tcPr>
            <w:tcW w:w="709" w:type="dxa"/>
          </w:tcPr>
          <w:p w:rsidR="000F19E9" w:rsidRDefault="000F19E9">
            <w:pPr>
              <w:pStyle w:val="ConsPlusNormal"/>
            </w:pPr>
          </w:p>
        </w:tc>
        <w:tc>
          <w:tcPr>
            <w:tcW w:w="1587" w:type="dxa"/>
          </w:tcPr>
          <w:p w:rsidR="000F19E9" w:rsidRDefault="000F19E9">
            <w:pPr>
              <w:pStyle w:val="ConsPlusNormal"/>
              <w:jc w:val="center"/>
            </w:pPr>
            <w:r>
              <w:t>2818416,39</w:t>
            </w:r>
          </w:p>
        </w:tc>
      </w:tr>
      <w:tr w:rsidR="000F19E9">
        <w:tc>
          <w:tcPr>
            <w:tcW w:w="3515" w:type="dxa"/>
          </w:tcPr>
          <w:p w:rsidR="000F19E9" w:rsidRDefault="000F19E9">
            <w:pPr>
              <w:pStyle w:val="ConsPlusNormal"/>
            </w:pPr>
            <w:r>
              <w:t>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за счет средств резервного фонда Правительства Российской Федерации</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19 1 P2 5159F</w:t>
            </w:r>
          </w:p>
        </w:tc>
        <w:tc>
          <w:tcPr>
            <w:tcW w:w="709" w:type="dxa"/>
          </w:tcPr>
          <w:p w:rsidR="000F19E9" w:rsidRDefault="000F19E9">
            <w:pPr>
              <w:pStyle w:val="ConsPlusNormal"/>
            </w:pPr>
          </w:p>
        </w:tc>
        <w:tc>
          <w:tcPr>
            <w:tcW w:w="1587" w:type="dxa"/>
          </w:tcPr>
          <w:p w:rsidR="000F19E9" w:rsidRDefault="000F19E9">
            <w:pPr>
              <w:pStyle w:val="ConsPlusNormal"/>
              <w:jc w:val="center"/>
            </w:pPr>
            <w:r>
              <w:t>109010,63</w:t>
            </w:r>
          </w:p>
        </w:tc>
      </w:tr>
      <w:tr w:rsidR="000F19E9">
        <w:tc>
          <w:tcPr>
            <w:tcW w:w="3515" w:type="dxa"/>
          </w:tcPr>
          <w:p w:rsidR="000F19E9" w:rsidRDefault="000F19E9">
            <w:pPr>
              <w:pStyle w:val="ConsPlusNormal"/>
            </w:pPr>
          </w:p>
        </w:tc>
        <w:tc>
          <w:tcPr>
            <w:tcW w:w="624" w:type="dxa"/>
          </w:tcPr>
          <w:p w:rsidR="000F19E9" w:rsidRDefault="000F19E9">
            <w:pPr>
              <w:pStyle w:val="ConsPlusNormal"/>
            </w:pPr>
          </w:p>
        </w:tc>
        <w:tc>
          <w:tcPr>
            <w:tcW w:w="567" w:type="dxa"/>
          </w:tcPr>
          <w:p w:rsidR="000F19E9" w:rsidRDefault="000F19E9">
            <w:pPr>
              <w:pStyle w:val="ConsPlusNormal"/>
            </w:pPr>
          </w:p>
        </w:tc>
        <w:tc>
          <w:tcPr>
            <w:tcW w:w="1984" w:type="dxa"/>
          </w:tcPr>
          <w:p w:rsidR="000F19E9" w:rsidRDefault="000F19E9">
            <w:pPr>
              <w:pStyle w:val="ConsPlusNormal"/>
            </w:pPr>
          </w:p>
        </w:tc>
        <w:tc>
          <w:tcPr>
            <w:tcW w:w="709" w:type="dxa"/>
          </w:tcPr>
          <w:p w:rsidR="000F19E9" w:rsidRDefault="000F19E9">
            <w:pPr>
              <w:pStyle w:val="ConsPlusNormal"/>
            </w:pPr>
          </w:p>
        </w:tc>
        <w:tc>
          <w:tcPr>
            <w:tcW w:w="1587" w:type="dxa"/>
          </w:tcPr>
          <w:p w:rsidR="000F19E9" w:rsidRDefault="000F19E9">
            <w:pPr>
              <w:pStyle w:val="ConsPlusNormal"/>
            </w:pPr>
          </w:p>
        </w:tc>
      </w:tr>
      <w:tr w:rsidR="000F19E9">
        <w:tc>
          <w:tcPr>
            <w:tcW w:w="3515" w:type="dxa"/>
          </w:tcPr>
          <w:p w:rsidR="000F19E9" w:rsidRDefault="000F19E9">
            <w:pPr>
              <w:pStyle w:val="ConsPlusNormal"/>
            </w:pPr>
            <w:r>
              <w:t>Капитальные вложения в объекты государственной (муниципальной) собственности</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19 1 P2 5159F</w:t>
            </w:r>
          </w:p>
        </w:tc>
        <w:tc>
          <w:tcPr>
            <w:tcW w:w="709" w:type="dxa"/>
          </w:tcPr>
          <w:p w:rsidR="000F19E9" w:rsidRDefault="000F19E9">
            <w:pPr>
              <w:pStyle w:val="ConsPlusNormal"/>
              <w:jc w:val="center"/>
            </w:pPr>
            <w:r>
              <w:t>400</w:t>
            </w:r>
          </w:p>
        </w:tc>
        <w:tc>
          <w:tcPr>
            <w:tcW w:w="1587" w:type="dxa"/>
          </w:tcPr>
          <w:p w:rsidR="000F19E9" w:rsidRDefault="000F19E9">
            <w:pPr>
              <w:pStyle w:val="ConsPlusNormal"/>
              <w:jc w:val="center"/>
            </w:pPr>
            <w:r>
              <w:t>109010,63</w:t>
            </w:r>
          </w:p>
        </w:tc>
      </w:tr>
      <w:tr w:rsidR="000F19E9">
        <w:tc>
          <w:tcPr>
            <w:tcW w:w="3515" w:type="dxa"/>
          </w:tcPr>
          <w:p w:rsidR="000F19E9" w:rsidRDefault="000F19E9">
            <w:pPr>
              <w:pStyle w:val="ConsPlusNormal"/>
            </w:pPr>
            <w:r>
              <w:t xml:space="preserve">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w:t>
            </w:r>
            <w:r>
              <w:lastRenderedPageBreak/>
              <w:t>образования в рамках республиканской инвестиционной программы</w:t>
            </w:r>
          </w:p>
        </w:tc>
        <w:tc>
          <w:tcPr>
            <w:tcW w:w="624" w:type="dxa"/>
          </w:tcPr>
          <w:p w:rsidR="000F19E9" w:rsidRDefault="000F19E9">
            <w:pPr>
              <w:pStyle w:val="ConsPlusNormal"/>
              <w:jc w:val="center"/>
            </w:pPr>
            <w:r>
              <w:lastRenderedPageBreak/>
              <w:t>07</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19 1 P2 5159R</w:t>
            </w:r>
          </w:p>
        </w:tc>
        <w:tc>
          <w:tcPr>
            <w:tcW w:w="709" w:type="dxa"/>
          </w:tcPr>
          <w:p w:rsidR="000F19E9" w:rsidRDefault="000F19E9">
            <w:pPr>
              <w:pStyle w:val="ConsPlusNormal"/>
            </w:pPr>
          </w:p>
        </w:tc>
        <w:tc>
          <w:tcPr>
            <w:tcW w:w="1587" w:type="dxa"/>
          </w:tcPr>
          <w:p w:rsidR="000F19E9" w:rsidRDefault="000F19E9">
            <w:pPr>
              <w:pStyle w:val="ConsPlusNormal"/>
              <w:jc w:val="center"/>
            </w:pPr>
            <w:r>
              <w:t>208565,74</w:t>
            </w:r>
          </w:p>
        </w:tc>
      </w:tr>
      <w:tr w:rsidR="000F19E9">
        <w:tc>
          <w:tcPr>
            <w:tcW w:w="3515" w:type="dxa"/>
          </w:tcPr>
          <w:p w:rsidR="000F19E9" w:rsidRDefault="000F19E9">
            <w:pPr>
              <w:pStyle w:val="ConsPlusNormal"/>
            </w:pPr>
            <w:r>
              <w:lastRenderedPageBreak/>
              <w:t>Капитальные вложения в объекты государственной (муниципальной) собственности</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19 1 P2 5159R</w:t>
            </w:r>
          </w:p>
        </w:tc>
        <w:tc>
          <w:tcPr>
            <w:tcW w:w="709" w:type="dxa"/>
          </w:tcPr>
          <w:p w:rsidR="000F19E9" w:rsidRDefault="000F19E9">
            <w:pPr>
              <w:pStyle w:val="ConsPlusNormal"/>
              <w:jc w:val="center"/>
            </w:pPr>
            <w:r>
              <w:t>400</w:t>
            </w:r>
          </w:p>
        </w:tc>
        <w:tc>
          <w:tcPr>
            <w:tcW w:w="1587" w:type="dxa"/>
          </w:tcPr>
          <w:p w:rsidR="000F19E9" w:rsidRDefault="000F19E9">
            <w:pPr>
              <w:pStyle w:val="ConsPlusNormal"/>
              <w:jc w:val="center"/>
            </w:pPr>
            <w:r>
              <w:t>208565,74</w:t>
            </w:r>
          </w:p>
        </w:tc>
      </w:tr>
      <w:tr w:rsidR="000F19E9">
        <w:tc>
          <w:tcPr>
            <w:tcW w:w="3515" w:type="dxa"/>
          </w:tcPr>
          <w:p w:rsidR="000F19E9" w:rsidRDefault="000F19E9">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в рамках республиканской инвестиционной программы</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19 1 P2 5232R</w:t>
            </w:r>
          </w:p>
        </w:tc>
        <w:tc>
          <w:tcPr>
            <w:tcW w:w="709" w:type="dxa"/>
          </w:tcPr>
          <w:p w:rsidR="000F19E9" w:rsidRDefault="000F19E9">
            <w:pPr>
              <w:pStyle w:val="ConsPlusNormal"/>
            </w:pPr>
          </w:p>
        </w:tc>
        <w:tc>
          <w:tcPr>
            <w:tcW w:w="1587" w:type="dxa"/>
          </w:tcPr>
          <w:p w:rsidR="000F19E9" w:rsidRDefault="000F19E9">
            <w:pPr>
              <w:pStyle w:val="ConsPlusNormal"/>
              <w:jc w:val="center"/>
            </w:pPr>
            <w:r>
              <w:t>2500840,02</w:t>
            </w:r>
          </w:p>
        </w:tc>
      </w:tr>
      <w:tr w:rsidR="000F19E9">
        <w:tc>
          <w:tcPr>
            <w:tcW w:w="3515" w:type="dxa"/>
          </w:tcPr>
          <w:p w:rsidR="000F19E9" w:rsidRDefault="000F19E9">
            <w:pPr>
              <w:pStyle w:val="ConsPlusNormal"/>
            </w:pPr>
            <w:r>
              <w:t>Капитальные вложения в объекты государственной (муниципальной) собственности</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19 1 P2 5232R</w:t>
            </w:r>
          </w:p>
        </w:tc>
        <w:tc>
          <w:tcPr>
            <w:tcW w:w="709" w:type="dxa"/>
          </w:tcPr>
          <w:p w:rsidR="000F19E9" w:rsidRDefault="000F19E9">
            <w:pPr>
              <w:pStyle w:val="ConsPlusNormal"/>
              <w:jc w:val="center"/>
            </w:pPr>
            <w:r>
              <w:t>400</w:t>
            </w:r>
          </w:p>
        </w:tc>
        <w:tc>
          <w:tcPr>
            <w:tcW w:w="1587" w:type="dxa"/>
          </w:tcPr>
          <w:p w:rsidR="000F19E9" w:rsidRDefault="000F19E9">
            <w:pPr>
              <w:pStyle w:val="ConsPlusNormal"/>
              <w:jc w:val="center"/>
            </w:pPr>
            <w:r>
              <w:t>2500840,02</w:t>
            </w:r>
          </w:p>
        </w:tc>
      </w:tr>
      <w:tr w:rsidR="000F19E9">
        <w:tc>
          <w:tcPr>
            <w:tcW w:w="3515" w:type="dxa"/>
          </w:tcPr>
          <w:p w:rsidR="000F19E9" w:rsidRDefault="000F19E9">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49</w:t>
            </w:r>
          </w:p>
        </w:tc>
        <w:tc>
          <w:tcPr>
            <w:tcW w:w="709" w:type="dxa"/>
          </w:tcPr>
          <w:p w:rsidR="000F19E9" w:rsidRDefault="000F19E9">
            <w:pPr>
              <w:pStyle w:val="ConsPlusNormal"/>
            </w:pPr>
          </w:p>
        </w:tc>
        <w:tc>
          <w:tcPr>
            <w:tcW w:w="1587" w:type="dxa"/>
          </w:tcPr>
          <w:p w:rsidR="000F19E9" w:rsidRDefault="000F19E9">
            <w:pPr>
              <w:pStyle w:val="ConsPlusNormal"/>
              <w:jc w:val="center"/>
            </w:pPr>
            <w:r>
              <w:t>358471,57</w:t>
            </w:r>
          </w:p>
        </w:tc>
      </w:tr>
      <w:tr w:rsidR="000F19E9">
        <w:tc>
          <w:tcPr>
            <w:tcW w:w="3515" w:type="dxa"/>
          </w:tcPr>
          <w:p w:rsidR="000F19E9" w:rsidRDefault="000F19E9">
            <w:pPr>
              <w:pStyle w:val="ConsPlusNormal"/>
            </w:pPr>
            <w:r>
              <w:t>Реализация мероприятий по комплексному развитию городского округа "город Дербент"</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49 0 00 99940</w:t>
            </w:r>
          </w:p>
        </w:tc>
        <w:tc>
          <w:tcPr>
            <w:tcW w:w="709" w:type="dxa"/>
          </w:tcPr>
          <w:p w:rsidR="000F19E9" w:rsidRDefault="000F19E9">
            <w:pPr>
              <w:pStyle w:val="ConsPlusNormal"/>
            </w:pPr>
          </w:p>
        </w:tc>
        <w:tc>
          <w:tcPr>
            <w:tcW w:w="1587" w:type="dxa"/>
          </w:tcPr>
          <w:p w:rsidR="000F19E9" w:rsidRDefault="000F19E9">
            <w:pPr>
              <w:pStyle w:val="ConsPlusNormal"/>
              <w:jc w:val="center"/>
            </w:pPr>
            <w:r>
              <w:t>358471,57</w:t>
            </w:r>
          </w:p>
        </w:tc>
      </w:tr>
      <w:tr w:rsidR="000F19E9">
        <w:tc>
          <w:tcPr>
            <w:tcW w:w="3515" w:type="dxa"/>
          </w:tcPr>
          <w:p w:rsidR="000F19E9" w:rsidRDefault="000F19E9">
            <w:pPr>
              <w:pStyle w:val="ConsPlusNormal"/>
            </w:pPr>
            <w:r>
              <w:t>Межбюджетные трансферты</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49 0 00 99940</w:t>
            </w:r>
          </w:p>
        </w:tc>
        <w:tc>
          <w:tcPr>
            <w:tcW w:w="709" w:type="dxa"/>
          </w:tcPr>
          <w:p w:rsidR="000F19E9" w:rsidRDefault="000F19E9">
            <w:pPr>
              <w:pStyle w:val="ConsPlusNormal"/>
              <w:jc w:val="center"/>
            </w:pPr>
            <w:r>
              <w:t>500</w:t>
            </w:r>
          </w:p>
        </w:tc>
        <w:tc>
          <w:tcPr>
            <w:tcW w:w="1587" w:type="dxa"/>
          </w:tcPr>
          <w:p w:rsidR="000F19E9" w:rsidRDefault="000F19E9">
            <w:pPr>
              <w:pStyle w:val="ConsPlusNormal"/>
              <w:jc w:val="center"/>
            </w:pPr>
            <w:r>
              <w:t>358471,57</w:t>
            </w:r>
          </w:p>
        </w:tc>
      </w:tr>
      <w:tr w:rsidR="000F19E9">
        <w:tc>
          <w:tcPr>
            <w:tcW w:w="3515" w:type="dxa"/>
          </w:tcPr>
          <w:p w:rsidR="000F19E9" w:rsidRDefault="000F19E9">
            <w:pPr>
              <w:pStyle w:val="ConsPlusNormal"/>
            </w:pPr>
            <w:r>
              <w:lastRenderedPageBreak/>
              <w:t>Государственная программа Республики Дагестан "Комплексное развитие сельских территорий Республики Дагестан"</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51</w:t>
            </w:r>
          </w:p>
        </w:tc>
        <w:tc>
          <w:tcPr>
            <w:tcW w:w="709" w:type="dxa"/>
          </w:tcPr>
          <w:p w:rsidR="000F19E9" w:rsidRDefault="000F19E9">
            <w:pPr>
              <w:pStyle w:val="ConsPlusNormal"/>
            </w:pPr>
          </w:p>
        </w:tc>
        <w:tc>
          <w:tcPr>
            <w:tcW w:w="1587" w:type="dxa"/>
          </w:tcPr>
          <w:p w:rsidR="000F19E9" w:rsidRDefault="000F19E9">
            <w:pPr>
              <w:pStyle w:val="ConsPlusNormal"/>
              <w:jc w:val="center"/>
            </w:pPr>
            <w:r>
              <w:t>2300,00</w:t>
            </w:r>
          </w:p>
        </w:tc>
      </w:tr>
      <w:tr w:rsidR="000F19E9">
        <w:tc>
          <w:tcPr>
            <w:tcW w:w="3515" w:type="dxa"/>
          </w:tcPr>
          <w:p w:rsidR="000F19E9" w:rsidRDefault="000F19E9">
            <w:pPr>
              <w:pStyle w:val="ConsPlusNormal"/>
            </w:pPr>
            <w:r>
              <w:t>Подпрограмма "Создание и развитие инфраструктуры на сельских территориях"</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51 3</w:t>
            </w:r>
          </w:p>
        </w:tc>
        <w:tc>
          <w:tcPr>
            <w:tcW w:w="709" w:type="dxa"/>
          </w:tcPr>
          <w:p w:rsidR="000F19E9" w:rsidRDefault="000F19E9">
            <w:pPr>
              <w:pStyle w:val="ConsPlusNormal"/>
            </w:pPr>
          </w:p>
        </w:tc>
        <w:tc>
          <w:tcPr>
            <w:tcW w:w="1587" w:type="dxa"/>
          </w:tcPr>
          <w:p w:rsidR="000F19E9" w:rsidRDefault="000F19E9">
            <w:pPr>
              <w:pStyle w:val="ConsPlusNormal"/>
              <w:jc w:val="center"/>
            </w:pPr>
            <w:r>
              <w:t>2300,00</w:t>
            </w:r>
          </w:p>
        </w:tc>
      </w:tr>
      <w:tr w:rsidR="000F19E9">
        <w:tc>
          <w:tcPr>
            <w:tcW w:w="3515" w:type="dxa"/>
          </w:tcPr>
          <w:p w:rsidR="000F19E9" w:rsidRDefault="000F19E9">
            <w:pPr>
              <w:pStyle w:val="ConsPlusNormal"/>
            </w:pPr>
            <w:r>
              <w:t>Основное мероприятие "Современный облик сельских территорий"</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51 3 01</w:t>
            </w:r>
          </w:p>
        </w:tc>
        <w:tc>
          <w:tcPr>
            <w:tcW w:w="709" w:type="dxa"/>
          </w:tcPr>
          <w:p w:rsidR="000F19E9" w:rsidRDefault="000F19E9">
            <w:pPr>
              <w:pStyle w:val="ConsPlusNormal"/>
            </w:pPr>
          </w:p>
        </w:tc>
        <w:tc>
          <w:tcPr>
            <w:tcW w:w="1587" w:type="dxa"/>
          </w:tcPr>
          <w:p w:rsidR="000F19E9" w:rsidRDefault="000F19E9">
            <w:pPr>
              <w:pStyle w:val="ConsPlusNormal"/>
              <w:jc w:val="center"/>
            </w:pPr>
            <w:r>
              <w:t>2300,00</w:t>
            </w:r>
          </w:p>
        </w:tc>
      </w:tr>
      <w:tr w:rsidR="000F19E9">
        <w:tc>
          <w:tcPr>
            <w:tcW w:w="3515" w:type="dxa"/>
          </w:tcPr>
          <w:p w:rsidR="000F19E9" w:rsidRDefault="000F19E9">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инвестиционной программы</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51 3 01 4576R</w:t>
            </w:r>
          </w:p>
        </w:tc>
        <w:tc>
          <w:tcPr>
            <w:tcW w:w="709" w:type="dxa"/>
          </w:tcPr>
          <w:p w:rsidR="000F19E9" w:rsidRDefault="000F19E9">
            <w:pPr>
              <w:pStyle w:val="ConsPlusNormal"/>
            </w:pPr>
          </w:p>
        </w:tc>
        <w:tc>
          <w:tcPr>
            <w:tcW w:w="1587" w:type="dxa"/>
          </w:tcPr>
          <w:p w:rsidR="000F19E9" w:rsidRDefault="000F19E9">
            <w:pPr>
              <w:pStyle w:val="ConsPlusNormal"/>
              <w:jc w:val="center"/>
            </w:pPr>
            <w:r>
              <w:t>2300,00</w:t>
            </w:r>
          </w:p>
        </w:tc>
      </w:tr>
      <w:tr w:rsidR="000F19E9">
        <w:tc>
          <w:tcPr>
            <w:tcW w:w="3515" w:type="dxa"/>
          </w:tcPr>
          <w:p w:rsidR="000F19E9" w:rsidRDefault="000F19E9">
            <w:pPr>
              <w:pStyle w:val="ConsPlusNormal"/>
            </w:pPr>
            <w:r>
              <w:t>Капитальные вложения в объекты государственной (муниципальной) собственности</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51 3 01 4576R</w:t>
            </w:r>
          </w:p>
        </w:tc>
        <w:tc>
          <w:tcPr>
            <w:tcW w:w="709" w:type="dxa"/>
          </w:tcPr>
          <w:p w:rsidR="000F19E9" w:rsidRDefault="000F19E9">
            <w:pPr>
              <w:pStyle w:val="ConsPlusNormal"/>
              <w:jc w:val="center"/>
            </w:pPr>
            <w:r>
              <w:t>400</w:t>
            </w:r>
          </w:p>
        </w:tc>
        <w:tc>
          <w:tcPr>
            <w:tcW w:w="1587" w:type="dxa"/>
          </w:tcPr>
          <w:p w:rsidR="000F19E9" w:rsidRDefault="000F19E9">
            <w:pPr>
              <w:pStyle w:val="ConsPlusNormal"/>
              <w:jc w:val="center"/>
            </w:pPr>
            <w:r>
              <w:t>2300,00</w:t>
            </w:r>
          </w:p>
        </w:tc>
      </w:tr>
      <w:tr w:rsidR="000F19E9">
        <w:tc>
          <w:tcPr>
            <w:tcW w:w="3515" w:type="dxa"/>
          </w:tcPr>
          <w:p w:rsidR="000F19E9" w:rsidRDefault="000F19E9">
            <w:pPr>
              <w:pStyle w:val="ConsPlusNormal"/>
            </w:pPr>
            <w:r>
              <w:t>Общее образование</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pPr>
          </w:p>
        </w:tc>
        <w:tc>
          <w:tcPr>
            <w:tcW w:w="709" w:type="dxa"/>
          </w:tcPr>
          <w:p w:rsidR="000F19E9" w:rsidRDefault="000F19E9">
            <w:pPr>
              <w:pStyle w:val="ConsPlusNormal"/>
            </w:pPr>
          </w:p>
        </w:tc>
        <w:tc>
          <w:tcPr>
            <w:tcW w:w="1587" w:type="dxa"/>
          </w:tcPr>
          <w:p w:rsidR="000F19E9" w:rsidRDefault="000F19E9">
            <w:pPr>
              <w:pStyle w:val="ConsPlusNormal"/>
              <w:jc w:val="center"/>
            </w:pPr>
            <w:r>
              <w:t>43693512,97</w:t>
            </w:r>
          </w:p>
        </w:tc>
      </w:tr>
      <w:tr w:rsidR="000F19E9">
        <w:tc>
          <w:tcPr>
            <w:tcW w:w="3515" w:type="dxa"/>
          </w:tcPr>
          <w:p w:rsidR="000F19E9" w:rsidRDefault="000F19E9">
            <w:pPr>
              <w:pStyle w:val="ConsPlusNormal"/>
            </w:pPr>
            <w:r>
              <w:t>Государственная программа Республики Дагестан "Развитие образования в Республике Дагестан"</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19</w:t>
            </w:r>
          </w:p>
        </w:tc>
        <w:tc>
          <w:tcPr>
            <w:tcW w:w="709" w:type="dxa"/>
          </w:tcPr>
          <w:p w:rsidR="000F19E9" w:rsidRDefault="000F19E9">
            <w:pPr>
              <w:pStyle w:val="ConsPlusNormal"/>
            </w:pPr>
          </w:p>
        </w:tc>
        <w:tc>
          <w:tcPr>
            <w:tcW w:w="1587" w:type="dxa"/>
          </w:tcPr>
          <w:p w:rsidR="000F19E9" w:rsidRDefault="000F19E9">
            <w:pPr>
              <w:pStyle w:val="ConsPlusNormal"/>
              <w:jc w:val="center"/>
            </w:pPr>
            <w:r>
              <w:t>41316408,87</w:t>
            </w:r>
          </w:p>
        </w:tc>
      </w:tr>
      <w:tr w:rsidR="000F19E9">
        <w:tc>
          <w:tcPr>
            <w:tcW w:w="3515" w:type="dxa"/>
          </w:tcPr>
          <w:p w:rsidR="000F19E9" w:rsidRDefault="000F19E9">
            <w:pPr>
              <w:pStyle w:val="ConsPlusNormal"/>
            </w:pPr>
            <w:r>
              <w:t>Подпрограмма "Развитие общего образования детей"</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19 2</w:t>
            </w:r>
          </w:p>
        </w:tc>
        <w:tc>
          <w:tcPr>
            <w:tcW w:w="709" w:type="dxa"/>
          </w:tcPr>
          <w:p w:rsidR="000F19E9" w:rsidRDefault="000F19E9">
            <w:pPr>
              <w:pStyle w:val="ConsPlusNormal"/>
            </w:pPr>
          </w:p>
        </w:tc>
        <w:tc>
          <w:tcPr>
            <w:tcW w:w="1587" w:type="dxa"/>
          </w:tcPr>
          <w:p w:rsidR="000F19E9" w:rsidRDefault="000F19E9">
            <w:pPr>
              <w:pStyle w:val="ConsPlusNormal"/>
              <w:jc w:val="center"/>
            </w:pPr>
            <w:r>
              <w:t>34705082,01</w:t>
            </w:r>
          </w:p>
        </w:tc>
      </w:tr>
      <w:tr w:rsidR="000F19E9">
        <w:tc>
          <w:tcPr>
            <w:tcW w:w="3515" w:type="dxa"/>
          </w:tcPr>
          <w:p w:rsidR="000F19E9" w:rsidRDefault="000F19E9">
            <w:pPr>
              <w:pStyle w:val="ConsPlusNormal"/>
            </w:pPr>
            <w:r>
              <w:t>Основное мероприятие "Развитие образования в общеобразовательных учреждениях"</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19 2 02</w:t>
            </w:r>
          </w:p>
        </w:tc>
        <w:tc>
          <w:tcPr>
            <w:tcW w:w="709" w:type="dxa"/>
          </w:tcPr>
          <w:p w:rsidR="000F19E9" w:rsidRDefault="000F19E9">
            <w:pPr>
              <w:pStyle w:val="ConsPlusNormal"/>
            </w:pPr>
          </w:p>
        </w:tc>
        <w:tc>
          <w:tcPr>
            <w:tcW w:w="1587" w:type="dxa"/>
          </w:tcPr>
          <w:p w:rsidR="000F19E9" w:rsidRDefault="000F19E9">
            <w:pPr>
              <w:pStyle w:val="ConsPlusNormal"/>
              <w:jc w:val="center"/>
            </w:pPr>
            <w:r>
              <w:t>30661554,92</w:t>
            </w:r>
          </w:p>
        </w:tc>
      </w:tr>
      <w:tr w:rsidR="000F19E9">
        <w:tc>
          <w:tcPr>
            <w:tcW w:w="3515" w:type="dxa"/>
          </w:tcPr>
          <w:p w:rsidR="000F19E9" w:rsidRDefault="000F19E9">
            <w:pPr>
              <w:pStyle w:val="ConsPlusNormal"/>
            </w:pPr>
            <w:r>
              <w:t xml:space="preserve">Финансовое обеспечение выполнения функций </w:t>
            </w:r>
            <w:r>
              <w:lastRenderedPageBreak/>
              <w:t>государственных органов и учреждений</w:t>
            </w:r>
          </w:p>
        </w:tc>
        <w:tc>
          <w:tcPr>
            <w:tcW w:w="624" w:type="dxa"/>
          </w:tcPr>
          <w:p w:rsidR="000F19E9" w:rsidRDefault="000F19E9">
            <w:pPr>
              <w:pStyle w:val="ConsPlusNormal"/>
              <w:jc w:val="center"/>
            </w:pPr>
            <w:r>
              <w:lastRenderedPageBreak/>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19 2 02 02590</w:t>
            </w:r>
          </w:p>
        </w:tc>
        <w:tc>
          <w:tcPr>
            <w:tcW w:w="709" w:type="dxa"/>
          </w:tcPr>
          <w:p w:rsidR="000F19E9" w:rsidRDefault="000F19E9">
            <w:pPr>
              <w:pStyle w:val="ConsPlusNormal"/>
            </w:pPr>
          </w:p>
        </w:tc>
        <w:tc>
          <w:tcPr>
            <w:tcW w:w="1587" w:type="dxa"/>
          </w:tcPr>
          <w:p w:rsidR="000F19E9" w:rsidRDefault="000F19E9">
            <w:pPr>
              <w:pStyle w:val="ConsPlusNormal"/>
              <w:jc w:val="center"/>
            </w:pPr>
            <w:r>
              <w:t>1383882,77</w:t>
            </w:r>
          </w:p>
        </w:tc>
      </w:tr>
      <w:tr w:rsidR="000F19E9">
        <w:tc>
          <w:tcPr>
            <w:tcW w:w="3515" w:type="dxa"/>
          </w:tcPr>
          <w:p w:rsidR="000F19E9" w:rsidRDefault="000F19E9">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19 2 02 02590</w:t>
            </w:r>
          </w:p>
        </w:tc>
        <w:tc>
          <w:tcPr>
            <w:tcW w:w="709" w:type="dxa"/>
          </w:tcPr>
          <w:p w:rsidR="000F19E9" w:rsidRDefault="000F19E9">
            <w:pPr>
              <w:pStyle w:val="ConsPlusNormal"/>
              <w:jc w:val="center"/>
            </w:pPr>
            <w:r>
              <w:t>100</w:t>
            </w:r>
          </w:p>
        </w:tc>
        <w:tc>
          <w:tcPr>
            <w:tcW w:w="1587" w:type="dxa"/>
          </w:tcPr>
          <w:p w:rsidR="000F19E9" w:rsidRDefault="000F19E9">
            <w:pPr>
              <w:pStyle w:val="ConsPlusNormal"/>
              <w:jc w:val="center"/>
            </w:pPr>
            <w:r>
              <w:t>775800,00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19 2 02 02590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515958,17</w:t>
            </w:r>
          </w:p>
        </w:tc>
      </w:tr>
      <w:tr w:rsidR="000F19E9">
        <w:tc>
          <w:tcPr>
            <w:tcW w:w="3515" w:type="dxa"/>
          </w:tcPr>
          <w:p w:rsidR="000F19E9" w:rsidRDefault="000F19E9">
            <w:pPr>
              <w:pStyle w:val="ConsPlusNormal"/>
            </w:pPr>
            <w:r>
              <w:t>Социальное обеспечение и иные выплаты населению</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19 2 02 02590</w:t>
            </w:r>
          </w:p>
        </w:tc>
        <w:tc>
          <w:tcPr>
            <w:tcW w:w="709" w:type="dxa"/>
          </w:tcPr>
          <w:p w:rsidR="000F19E9" w:rsidRDefault="000F19E9">
            <w:pPr>
              <w:pStyle w:val="ConsPlusNormal"/>
              <w:jc w:val="center"/>
            </w:pPr>
            <w:r>
              <w:t>300</w:t>
            </w:r>
          </w:p>
        </w:tc>
        <w:tc>
          <w:tcPr>
            <w:tcW w:w="1587" w:type="dxa"/>
          </w:tcPr>
          <w:p w:rsidR="000F19E9" w:rsidRDefault="000F19E9">
            <w:pPr>
              <w:pStyle w:val="ConsPlusNormal"/>
              <w:jc w:val="center"/>
            </w:pPr>
            <w:r>
              <w:t>10000,00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19 2 02 02590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79082,60</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19 2 02 02590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3042,00</w:t>
            </w:r>
          </w:p>
        </w:tc>
      </w:tr>
      <w:tr w:rsidR="000F19E9">
        <w:tc>
          <w:tcPr>
            <w:tcW w:w="3515" w:type="dxa"/>
          </w:tcPr>
          <w:p w:rsidR="000F19E9" w:rsidRDefault="000F19E9">
            <w:pPr>
              <w:pStyle w:val="ConsPlusNormal"/>
            </w:pPr>
            <w:r>
              <w:t xml:space="preserve">Обеспечение государственных гарантий реализации прав на получение общедоступного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w:t>
            </w:r>
            <w:r>
              <w:lastRenderedPageBreak/>
              <w:t>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tc>
        <w:tc>
          <w:tcPr>
            <w:tcW w:w="624" w:type="dxa"/>
          </w:tcPr>
          <w:p w:rsidR="000F19E9" w:rsidRDefault="000F19E9">
            <w:pPr>
              <w:pStyle w:val="ConsPlusNormal"/>
              <w:jc w:val="center"/>
            </w:pPr>
            <w:r>
              <w:lastRenderedPageBreak/>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19 2 02 06590</w:t>
            </w:r>
          </w:p>
        </w:tc>
        <w:tc>
          <w:tcPr>
            <w:tcW w:w="709" w:type="dxa"/>
          </w:tcPr>
          <w:p w:rsidR="000F19E9" w:rsidRDefault="000F19E9">
            <w:pPr>
              <w:pStyle w:val="ConsPlusNormal"/>
            </w:pPr>
          </w:p>
        </w:tc>
        <w:tc>
          <w:tcPr>
            <w:tcW w:w="1587" w:type="dxa"/>
          </w:tcPr>
          <w:p w:rsidR="000F19E9" w:rsidRDefault="000F19E9">
            <w:pPr>
              <w:pStyle w:val="ConsPlusNormal"/>
              <w:jc w:val="center"/>
            </w:pPr>
            <w:r>
              <w:t>24393441,00</w:t>
            </w:r>
          </w:p>
        </w:tc>
      </w:tr>
      <w:tr w:rsidR="000F19E9">
        <w:tc>
          <w:tcPr>
            <w:tcW w:w="3515" w:type="dxa"/>
          </w:tcPr>
          <w:p w:rsidR="000F19E9" w:rsidRDefault="000F19E9">
            <w:pPr>
              <w:pStyle w:val="ConsPlusNormal"/>
            </w:pPr>
            <w:r>
              <w:lastRenderedPageBreak/>
              <w:t>Межбюджетные трансферты</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19 2 02 06590</w:t>
            </w:r>
          </w:p>
        </w:tc>
        <w:tc>
          <w:tcPr>
            <w:tcW w:w="709" w:type="dxa"/>
          </w:tcPr>
          <w:p w:rsidR="000F19E9" w:rsidRDefault="000F19E9">
            <w:pPr>
              <w:pStyle w:val="ConsPlusNormal"/>
              <w:jc w:val="center"/>
            </w:pPr>
            <w:r>
              <w:t>500</w:t>
            </w:r>
          </w:p>
        </w:tc>
        <w:tc>
          <w:tcPr>
            <w:tcW w:w="1587" w:type="dxa"/>
          </w:tcPr>
          <w:p w:rsidR="000F19E9" w:rsidRDefault="000F19E9">
            <w:pPr>
              <w:pStyle w:val="ConsPlusNormal"/>
              <w:jc w:val="center"/>
            </w:pPr>
            <w:r>
              <w:t>24393441,00</w:t>
            </w:r>
          </w:p>
        </w:tc>
      </w:tr>
      <w:tr w:rsidR="000F19E9">
        <w:tc>
          <w:tcPr>
            <w:tcW w:w="3515" w:type="dxa"/>
          </w:tcPr>
          <w:p w:rsidR="000F19E9" w:rsidRDefault="000F19E9">
            <w:pPr>
              <w:pStyle w:val="ConsPlusNormal"/>
            </w:pPr>
            <w:r>
              <w:t>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19 2 02 R2550</w:t>
            </w:r>
          </w:p>
        </w:tc>
        <w:tc>
          <w:tcPr>
            <w:tcW w:w="709" w:type="dxa"/>
          </w:tcPr>
          <w:p w:rsidR="000F19E9" w:rsidRDefault="000F19E9">
            <w:pPr>
              <w:pStyle w:val="ConsPlusNormal"/>
            </w:pPr>
          </w:p>
        </w:tc>
        <w:tc>
          <w:tcPr>
            <w:tcW w:w="1587" w:type="dxa"/>
          </w:tcPr>
          <w:p w:rsidR="000F19E9" w:rsidRDefault="000F19E9">
            <w:pPr>
              <w:pStyle w:val="ConsPlusNormal"/>
              <w:jc w:val="center"/>
            </w:pPr>
            <w:r>
              <w:t>34501,05</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19 2 02 R2550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34501,05</w:t>
            </w:r>
          </w:p>
        </w:tc>
      </w:tr>
      <w:tr w:rsidR="000F19E9">
        <w:tc>
          <w:tcPr>
            <w:tcW w:w="3515" w:type="dxa"/>
          </w:tcPr>
          <w:p w:rsidR="000F19E9" w:rsidRDefault="000F19E9">
            <w:pPr>
              <w:pStyle w:val="ConsPlusNormal"/>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19 2 02 R2560</w:t>
            </w:r>
          </w:p>
        </w:tc>
        <w:tc>
          <w:tcPr>
            <w:tcW w:w="709" w:type="dxa"/>
          </w:tcPr>
          <w:p w:rsidR="000F19E9" w:rsidRDefault="000F19E9">
            <w:pPr>
              <w:pStyle w:val="ConsPlusNormal"/>
            </w:pPr>
          </w:p>
        </w:tc>
        <w:tc>
          <w:tcPr>
            <w:tcW w:w="1587" w:type="dxa"/>
          </w:tcPr>
          <w:p w:rsidR="000F19E9" w:rsidRDefault="000F19E9">
            <w:pPr>
              <w:pStyle w:val="ConsPlusNormal"/>
              <w:jc w:val="center"/>
            </w:pPr>
            <w:r>
              <w:t>48000,00</w:t>
            </w:r>
          </w:p>
        </w:tc>
      </w:tr>
      <w:tr w:rsidR="000F19E9">
        <w:tc>
          <w:tcPr>
            <w:tcW w:w="3515" w:type="dxa"/>
          </w:tcPr>
          <w:p w:rsidR="000F19E9" w:rsidRDefault="000F19E9">
            <w:pPr>
              <w:pStyle w:val="ConsPlusNormal"/>
            </w:pPr>
            <w:r>
              <w:lastRenderedPageBreak/>
              <w:t>Социальное обеспечение и иные выплаты населению</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19 2 02 R2560</w:t>
            </w:r>
          </w:p>
        </w:tc>
        <w:tc>
          <w:tcPr>
            <w:tcW w:w="709" w:type="dxa"/>
          </w:tcPr>
          <w:p w:rsidR="000F19E9" w:rsidRDefault="000F19E9">
            <w:pPr>
              <w:pStyle w:val="ConsPlusNormal"/>
              <w:jc w:val="center"/>
            </w:pPr>
            <w:r>
              <w:t>300</w:t>
            </w:r>
          </w:p>
        </w:tc>
        <w:tc>
          <w:tcPr>
            <w:tcW w:w="1587" w:type="dxa"/>
          </w:tcPr>
          <w:p w:rsidR="000F19E9" w:rsidRDefault="000F19E9">
            <w:pPr>
              <w:pStyle w:val="ConsPlusNormal"/>
              <w:jc w:val="center"/>
            </w:pPr>
            <w:r>
              <w:t>48000,00</w:t>
            </w:r>
          </w:p>
        </w:tc>
      </w:tr>
      <w:tr w:rsidR="000F19E9">
        <w:tc>
          <w:tcPr>
            <w:tcW w:w="3515" w:type="dxa"/>
          </w:tcPr>
          <w:p w:rsidR="000F19E9" w:rsidRDefault="000F19E9">
            <w:pPr>
              <w:pStyle w:val="ConsPlusNormal"/>
            </w:pPr>
            <w:r>
              <w:t>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19 2 02 R3030</w:t>
            </w:r>
          </w:p>
        </w:tc>
        <w:tc>
          <w:tcPr>
            <w:tcW w:w="709" w:type="dxa"/>
          </w:tcPr>
          <w:p w:rsidR="000F19E9" w:rsidRDefault="000F19E9">
            <w:pPr>
              <w:pStyle w:val="ConsPlusNormal"/>
            </w:pPr>
          </w:p>
        </w:tc>
        <w:tc>
          <w:tcPr>
            <w:tcW w:w="1587" w:type="dxa"/>
          </w:tcPr>
          <w:p w:rsidR="000F19E9" w:rsidRDefault="000F19E9">
            <w:pPr>
              <w:pStyle w:val="ConsPlusNormal"/>
              <w:jc w:val="center"/>
            </w:pPr>
            <w:r>
              <w:t>1982952,20</w:t>
            </w:r>
          </w:p>
        </w:tc>
      </w:tr>
      <w:tr w:rsidR="000F19E9">
        <w:tc>
          <w:tcPr>
            <w:tcW w:w="351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19 2 02 R3030</w:t>
            </w:r>
          </w:p>
        </w:tc>
        <w:tc>
          <w:tcPr>
            <w:tcW w:w="709" w:type="dxa"/>
          </w:tcPr>
          <w:p w:rsidR="000F19E9" w:rsidRDefault="000F19E9">
            <w:pPr>
              <w:pStyle w:val="ConsPlusNormal"/>
              <w:jc w:val="center"/>
            </w:pPr>
            <w:r>
              <w:t>100</w:t>
            </w:r>
          </w:p>
        </w:tc>
        <w:tc>
          <w:tcPr>
            <w:tcW w:w="1587" w:type="dxa"/>
          </w:tcPr>
          <w:p w:rsidR="000F19E9" w:rsidRDefault="000F19E9">
            <w:pPr>
              <w:pStyle w:val="ConsPlusNormal"/>
              <w:jc w:val="center"/>
            </w:pPr>
            <w:r>
              <w:t>83377,48</w:t>
            </w:r>
          </w:p>
        </w:tc>
      </w:tr>
      <w:tr w:rsidR="000F19E9">
        <w:tc>
          <w:tcPr>
            <w:tcW w:w="3515" w:type="dxa"/>
          </w:tcPr>
          <w:p w:rsidR="000F19E9" w:rsidRDefault="000F19E9">
            <w:pPr>
              <w:pStyle w:val="ConsPlusNormal"/>
            </w:pPr>
            <w:r>
              <w:t>Межбюджетные трансферты</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19 2 02 R3030</w:t>
            </w:r>
          </w:p>
        </w:tc>
        <w:tc>
          <w:tcPr>
            <w:tcW w:w="709" w:type="dxa"/>
          </w:tcPr>
          <w:p w:rsidR="000F19E9" w:rsidRDefault="000F19E9">
            <w:pPr>
              <w:pStyle w:val="ConsPlusNormal"/>
              <w:jc w:val="center"/>
            </w:pPr>
            <w:r>
              <w:t>500</w:t>
            </w:r>
          </w:p>
        </w:tc>
        <w:tc>
          <w:tcPr>
            <w:tcW w:w="1587" w:type="dxa"/>
          </w:tcPr>
          <w:p w:rsidR="000F19E9" w:rsidRDefault="000F19E9">
            <w:pPr>
              <w:pStyle w:val="ConsPlusNormal"/>
              <w:jc w:val="center"/>
            </w:pPr>
            <w:r>
              <w:t>1885747,48</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19 2 02 R3030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13827,24</w:t>
            </w:r>
          </w:p>
        </w:tc>
      </w:tr>
      <w:tr w:rsidR="000F19E9">
        <w:tc>
          <w:tcPr>
            <w:tcW w:w="3515" w:type="dxa"/>
          </w:tcPr>
          <w:p w:rsidR="000F19E9" w:rsidRDefault="000F19E9">
            <w:pPr>
              <w:pStyle w:val="ConsPlusNormal"/>
            </w:pPr>
            <w: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19 2 02 R3040</w:t>
            </w:r>
          </w:p>
        </w:tc>
        <w:tc>
          <w:tcPr>
            <w:tcW w:w="709" w:type="dxa"/>
          </w:tcPr>
          <w:p w:rsidR="000F19E9" w:rsidRDefault="000F19E9">
            <w:pPr>
              <w:pStyle w:val="ConsPlusNormal"/>
            </w:pPr>
          </w:p>
        </w:tc>
        <w:tc>
          <w:tcPr>
            <w:tcW w:w="1587" w:type="dxa"/>
          </w:tcPr>
          <w:p w:rsidR="000F19E9" w:rsidRDefault="000F19E9">
            <w:pPr>
              <w:pStyle w:val="ConsPlusNormal"/>
              <w:jc w:val="center"/>
            </w:pPr>
            <w:r>
              <w:t>2447416,10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19 2 02 R3040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192962,12</w:t>
            </w:r>
          </w:p>
        </w:tc>
      </w:tr>
      <w:tr w:rsidR="000F19E9">
        <w:tc>
          <w:tcPr>
            <w:tcW w:w="3515" w:type="dxa"/>
          </w:tcPr>
          <w:p w:rsidR="000F19E9" w:rsidRDefault="000F19E9">
            <w:pPr>
              <w:pStyle w:val="ConsPlusNormal"/>
            </w:pPr>
            <w:r>
              <w:lastRenderedPageBreak/>
              <w:t>Межбюджетные трансферты</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19 2 02 R3040</w:t>
            </w:r>
          </w:p>
        </w:tc>
        <w:tc>
          <w:tcPr>
            <w:tcW w:w="709" w:type="dxa"/>
          </w:tcPr>
          <w:p w:rsidR="000F19E9" w:rsidRDefault="000F19E9">
            <w:pPr>
              <w:pStyle w:val="ConsPlusNormal"/>
              <w:jc w:val="center"/>
            </w:pPr>
            <w:r>
              <w:t>500</w:t>
            </w:r>
          </w:p>
        </w:tc>
        <w:tc>
          <w:tcPr>
            <w:tcW w:w="1587" w:type="dxa"/>
          </w:tcPr>
          <w:p w:rsidR="000F19E9" w:rsidRDefault="000F19E9">
            <w:pPr>
              <w:pStyle w:val="ConsPlusNormal"/>
              <w:jc w:val="center"/>
            </w:pPr>
            <w:r>
              <w:t>2243693,58</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19 2 02 R3040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10760,40</w:t>
            </w:r>
          </w:p>
        </w:tc>
      </w:tr>
      <w:tr w:rsidR="000F19E9">
        <w:tc>
          <w:tcPr>
            <w:tcW w:w="3515" w:type="dxa"/>
          </w:tcPr>
          <w:p w:rsidR="000F19E9" w:rsidRDefault="000F19E9">
            <w:pPr>
              <w:pStyle w:val="ConsPlusNormal"/>
            </w:pPr>
            <w:r>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19 2 02 И2590</w:t>
            </w:r>
          </w:p>
        </w:tc>
        <w:tc>
          <w:tcPr>
            <w:tcW w:w="709" w:type="dxa"/>
          </w:tcPr>
          <w:p w:rsidR="000F19E9" w:rsidRDefault="000F19E9">
            <w:pPr>
              <w:pStyle w:val="ConsPlusNormal"/>
            </w:pPr>
          </w:p>
        </w:tc>
        <w:tc>
          <w:tcPr>
            <w:tcW w:w="1587" w:type="dxa"/>
          </w:tcPr>
          <w:p w:rsidR="000F19E9" w:rsidRDefault="000F19E9">
            <w:pPr>
              <w:pStyle w:val="ConsPlusNormal"/>
              <w:jc w:val="center"/>
            </w:pPr>
            <w:r>
              <w:t>86145,60</w:t>
            </w:r>
          </w:p>
        </w:tc>
      </w:tr>
      <w:tr w:rsidR="000F19E9">
        <w:tc>
          <w:tcPr>
            <w:tcW w:w="3515" w:type="dxa"/>
          </w:tcPr>
          <w:p w:rsidR="000F19E9" w:rsidRDefault="000F19E9">
            <w:pPr>
              <w:pStyle w:val="ConsPlusNormal"/>
            </w:pPr>
            <w:r>
              <w:t>Социальное обеспечение и иные выплаты населению</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19 2 02 И2590</w:t>
            </w:r>
          </w:p>
        </w:tc>
        <w:tc>
          <w:tcPr>
            <w:tcW w:w="709" w:type="dxa"/>
          </w:tcPr>
          <w:p w:rsidR="000F19E9" w:rsidRDefault="000F19E9">
            <w:pPr>
              <w:pStyle w:val="ConsPlusNormal"/>
              <w:jc w:val="center"/>
            </w:pPr>
            <w:r>
              <w:t>300</w:t>
            </w:r>
          </w:p>
        </w:tc>
        <w:tc>
          <w:tcPr>
            <w:tcW w:w="1587" w:type="dxa"/>
          </w:tcPr>
          <w:p w:rsidR="000F19E9" w:rsidRDefault="000F19E9">
            <w:pPr>
              <w:pStyle w:val="ConsPlusNormal"/>
              <w:jc w:val="center"/>
            </w:pPr>
            <w:r>
              <w:t>82,20</w:t>
            </w:r>
          </w:p>
        </w:tc>
      </w:tr>
      <w:tr w:rsidR="000F19E9">
        <w:tc>
          <w:tcPr>
            <w:tcW w:w="3515" w:type="dxa"/>
          </w:tcPr>
          <w:p w:rsidR="000F19E9" w:rsidRDefault="000F19E9">
            <w:pPr>
              <w:pStyle w:val="ConsPlusNormal"/>
            </w:pPr>
            <w:r>
              <w:t>Межбюджетные трансферты</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19 2 02 И2590</w:t>
            </w:r>
          </w:p>
        </w:tc>
        <w:tc>
          <w:tcPr>
            <w:tcW w:w="709" w:type="dxa"/>
          </w:tcPr>
          <w:p w:rsidR="000F19E9" w:rsidRDefault="000F19E9">
            <w:pPr>
              <w:pStyle w:val="ConsPlusNormal"/>
              <w:jc w:val="center"/>
            </w:pPr>
            <w:r>
              <w:t>500</w:t>
            </w:r>
          </w:p>
        </w:tc>
        <w:tc>
          <w:tcPr>
            <w:tcW w:w="1587" w:type="dxa"/>
          </w:tcPr>
          <w:p w:rsidR="000F19E9" w:rsidRDefault="000F19E9">
            <w:pPr>
              <w:pStyle w:val="ConsPlusNormal"/>
              <w:jc w:val="center"/>
            </w:pPr>
            <w:r>
              <w:t>86063,40</w:t>
            </w:r>
          </w:p>
        </w:tc>
      </w:tr>
      <w:tr w:rsidR="000F19E9">
        <w:tc>
          <w:tcPr>
            <w:tcW w:w="3515" w:type="dxa"/>
          </w:tcPr>
          <w:p w:rsidR="000F19E9" w:rsidRDefault="000F19E9">
            <w:pPr>
              <w:pStyle w:val="ConsPlusNormal"/>
            </w:pPr>
            <w:r>
              <w:t>Финансовое обеспечение выполнения функций частных образовательных организаций общего образования</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19 2 02 Ч2590</w:t>
            </w:r>
          </w:p>
        </w:tc>
        <w:tc>
          <w:tcPr>
            <w:tcW w:w="709" w:type="dxa"/>
          </w:tcPr>
          <w:p w:rsidR="000F19E9" w:rsidRDefault="000F19E9">
            <w:pPr>
              <w:pStyle w:val="ConsPlusNormal"/>
            </w:pPr>
          </w:p>
        </w:tc>
        <w:tc>
          <w:tcPr>
            <w:tcW w:w="1587" w:type="dxa"/>
          </w:tcPr>
          <w:p w:rsidR="000F19E9" w:rsidRDefault="000F19E9">
            <w:pPr>
              <w:pStyle w:val="ConsPlusNormal"/>
              <w:jc w:val="center"/>
            </w:pPr>
            <w:r>
              <w:t>285216,20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19 2 02 Ч2590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265258,90</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19 2 02 Ч2590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19957,30</w:t>
            </w:r>
          </w:p>
        </w:tc>
      </w:tr>
      <w:tr w:rsidR="000F19E9">
        <w:tc>
          <w:tcPr>
            <w:tcW w:w="3515" w:type="dxa"/>
          </w:tcPr>
          <w:p w:rsidR="000F19E9" w:rsidRDefault="000F19E9">
            <w:pPr>
              <w:pStyle w:val="ConsPlusNormal"/>
            </w:pPr>
            <w:r>
              <w:t>Основное мероприятие "Развитие образования в школах-интернатах"</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19 2 03</w:t>
            </w:r>
          </w:p>
        </w:tc>
        <w:tc>
          <w:tcPr>
            <w:tcW w:w="709" w:type="dxa"/>
          </w:tcPr>
          <w:p w:rsidR="000F19E9" w:rsidRDefault="000F19E9">
            <w:pPr>
              <w:pStyle w:val="ConsPlusNormal"/>
            </w:pPr>
          </w:p>
        </w:tc>
        <w:tc>
          <w:tcPr>
            <w:tcW w:w="1587" w:type="dxa"/>
          </w:tcPr>
          <w:p w:rsidR="000F19E9" w:rsidRDefault="000F19E9">
            <w:pPr>
              <w:pStyle w:val="ConsPlusNormal"/>
              <w:jc w:val="center"/>
            </w:pPr>
            <w:r>
              <w:t>1268964,86</w:t>
            </w:r>
          </w:p>
        </w:tc>
      </w:tr>
      <w:tr w:rsidR="000F19E9">
        <w:tc>
          <w:tcPr>
            <w:tcW w:w="3515" w:type="dxa"/>
          </w:tcPr>
          <w:p w:rsidR="000F19E9" w:rsidRDefault="000F19E9">
            <w:pPr>
              <w:pStyle w:val="ConsPlusNormal"/>
            </w:pPr>
            <w:r>
              <w:lastRenderedPageBreak/>
              <w:t>Финансовое обеспечение выполнения функций государственных органов и учреждений</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19 2 03 03590</w:t>
            </w:r>
          </w:p>
        </w:tc>
        <w:tc>
          <w:tcPr>
            <w:tcW w:w="709" w:type="dxa"/>
          </w:tcPr>
          <w:p w:rsidR="000F19E9" w:rsidRDefault="000F19E9">
            <w:pPr>
              <w:pStyle w:val="ConsPlusNormal"/>
            </w:pPr>
          </w:p>
        </w:tc>
        <w:tc>
          <w:tcPr>
            <w:tcW w:w="1587" w:type="dxa"/>
          </w:tcPr>
          <w:p w:rsidR="000F19E9" w:rsidRDefault="000F19E9">
            <w:pPr>
              <w:pStyle w:val="ConsPlusNormal"/>
              <w:jc w:val="center"/>
            </w:pPr>
            <w:r>
              <w:t>1240622,06</w:t>
            </w:r>
          </w:p>
        </w:tc>
      </w:tr>
      <w:tr w:rsidR="000F19E9">
        <w:tc>
          <w:tcPr>
            <w:tcW w:w="351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19 2 03 03590</w:t>
            </w:r>
          </w:p>
        </w:tc>
        <w:tc>
          <w:tcPr>
            <w:tcW w:w="709" w:type="dxa"/>
          </w:tcPr>
          <w:p w:rsidR="000F19E9" w:rsidRDefault="000F19E9">
            <w:pPr>
              <w:pStyle w:val="ConsPlusNormal"/>
              <w:jc w:val="center"/>
            </w:pPr>
            <w:r>
              <w:t>100</w:t>
            </w:r>
          </w:p>
        </w:tc>
        <w:tc>
          <w:tcPr>
            <w:tcW w:w="1587" w:type="dxa"/>
          </w:tcPr>
          <w:p w:rsidR="000F19E9" w:rsidRDefault="000F19E9">
            <w:pPr>
              <w:pStyle w:val="ConsPlusNormal"/>
              <w:jc w:val="center"/>
            </w:pPr>
            <w:r>
              <w:t>672471,84</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19 2 03 03590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275438,50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19 2 03 03590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284868,72</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19 2 03 03590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7843,00</w:t>
            </w:r>
          </w:p>
        </w:tc>
      </w:tr>
      <w:tr w:rsidR="000F19E9">
        <w:tc>
          <w:tcPr>
            <w:tcW w:w="3515" w:type="dxa"/>
          </w:tcPr>
          <w:p w:rsidR="000F19E9" w:rsidRDefault="000F19E9">
            <w:pPr>
              <w:pStyle w:val="ConsPlusNormal"/>
            </w:pPr>
            <w:r>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19 2 03 И3590</w:t>
            </w:r>
          </w:p>
        </w:tc>
        <w:tc>
          <w:tcPr>
            <w:tcW w:w="709" w:type="dxa"/>
          </w:tcPr>
          <w:p w:rsidR="000F19E9" w:rsidRDefault="000F19E9">
            <w:pPr>
              <w:pStyle w:val="ConsPlusNormal"/>
            </w:pPr>
          </w:p>
        </w:tc>
        <w:tc>
          <w:tcPr>
            <w:tcW w:w="1587" w:type="dxa"/>
          </w:tcPr>
          <w:p w:rsidR="000F19E9" w:rsidRDefault="000F19E9">
            <w:pPr>
              <w:pStyle w:val="ConsPlusNormal"/>
              <w:jc w:val="center"/>
            </w:pPr>
            <w:r>
              <w:t>3342,80</w:t>
            </w:r>
          </w:p>
        </w:tc>
      </w:tr>
      <w:tr w:rsidR="000F19E9">
        <w:tc>
          <w:tcPr>
            <w:tcW w:w="3515" w:type="dxa"/>
          </w:tcPr>
          <w:p w:rsidR="000F19E9" w:rsidRDefault="000F19E9">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24" w:type="dxa"/>
          </w:tcPr>
          <w:p w:rsidR="000F19E9" w:rsidRDefault="000F19E9">
            <w:pPr>
              <w:pStyle w:val="ConsPlusNormal"/>
              <w:jc w:val="center"/>
            </w:pPr>
            <w:r>
              <w:lastRenderedPageBreak/>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19 2 03 И3590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3342,80</w:t>
            </w:r>
          </w:p>
        </w:tc>
      </w:tr>
      <w:tr w:rsidR="000F19E9">
        <w:tc>
          <w:tcPr>
            <w:tcW w:w="3515" w:type="dxa"/>
          </w:tcPr>
          <w:p w:rsidR="000F19E9" w:rsidRDefault="000F19E9">
            <w:pPr>
              <w:pStyle w:val="ConsPlusNormal"/>
            </w:pPr>
            <w:r>
              <w:lastRenderedPageBreak/>
              <w:t>Финансовое обеспечение выполнения функций государственных органов в части капитального ремонта школ-интернатов</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19 2 03 К1590</w:t>
            </w:r>
          </w:p>
        </w:tc>
        <w:tc>
          <w:tcPr>
            <w:tcW w:w="709" w:type="dxa"/>
          </w:tcPr>
          <w:p w:rsidR="000F19E9" w:rsidRDefault="000F19E9">
            <w:pPr>
              <w:pStyle w:val="ConsPlusNormal"/>
            </w:pPr>
          </w:p>
        </w:tc>
        <w:tc>
          <w:tcPr>
            <w:tcW w:w="1587" w:type="dxa"/>
          </w:tcPr>
          <w:p w:rsidR="000F19E9" w:rsidRDefault="000F19E9">
            <w:pPr>
              <w:pStyle w:val="ConsPlusNormal"/>
              <w:jc w:val="center"/>
            </w:pPr>
            <w:r>
              <w:t>25000,00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19 2 03 К1590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25000,00</w:t>
            </w:r>
          </w:p>
        </w:tc>
      </w:tr>
      <w:tr w:rsidR="000F19E9">
        <w:tc>
          <w:tcPr>
            <w:tcW w:w="3515" w:type="dxa"/>
          </w:tcPr>
          <w:p w:rsidR="000F19E9" w:rsidRDefault="000F19E9">
            <w:pPr>
              <w:pStyle w:val="ConsPlusNormal"/>
            </w:pPr>
            <w:r>
              <w:t>Основное мероприятие "Развитие образования в детских домах"</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19 2 04</w:t>
            </w:r>
          </w:p>
        </w:tc>
        <w:tc>
          <w:tcPr>
            <w:tcW w:w="709" w:type="dxa"/>
          </w:tcPr>
          <w:p w:rsidR="000F19E9" w:rsidRDefault="000F19E9">
            <w:pPr>
              <w:pStyle w:val="ConsPlusNormal"/>
            </w:pPr>
          </w:p>
        </w:tc>
        <w:tc>
          <w:tcPr>
            <w:tcW w:w="1587" w:type="dxa"/>
          </w:tcPr>
          <w:p w:rsidR="000F19E9" w:rsidRDefault="000F19E9">
            <w:pPr>
              <w:pStyle w:val="ConsPlusNormal"/>
              <w:jc w:val="center"/>
            </w:pPr>
            <w:r>
              <w:t>49845,30</w:t>
            </w:r>
          </w:p>
        </w:tc>
      </w:tr>
      <w:tr w:rsidR="000F19E9">
        <w:tc>
          <w:tcPr>
            <w:tcW w:w="3515" w:type="dxa"/>
          </w:tcPr>
          <w:p w:rsidR="000F19E9" w:rsidRDefault="000F19E9">
            <w:pPr>
              <w:pStyle w:val="ConsPlusNormal"/>
            </w:pPr>
            <w:r>
              <w:t>Финансовое обеспечение выполнения функций государственных органов и учреждений</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19 2 04 04590</w:t>
            </w:r>
          </w:p>
        </w:tc>
        <w:tc>
          <w:tcPr>
            <w:tcW w:w="709" w:type="dxa"/>
          </w:tcPr>
          <w:p w:rsidR="000F19E9" w:rsidRDefault="000F19E9">
            <w:pPr>
              <w:pStyle w:val="ConsPlusNormal"/>
            </w:pPr>
          </w:p>
        </w:tc>
        <w:tc>
          <w:tcPr>
            <w:tcW w:w="1587" w:type="dxa"/>
          </w:tcPr>
          <w:p w:rsidR="000F19E9" w:rsidRDefault="000F19E9">
            <w:pPr>
              <w:pStyle w:val="ConsPlusNormal"/>
              <w:jc w:val="center"/>
            </w:pPr>
            <w:r>
              <w:t>49845,30</w:t>
            </w:r>
          </w:p>
        </w:tc>
      </w:tr>
      <w:tr w:rsidR="000F19E9">
        <w:tc>
          <w:tcPr>
            <w:tcW w:w="351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19 2 04 04590</w:t>
            </w:r>
          </w:p>
        </w:tc>
        <w:tc>
          <w:tcPr>
            <w:tcW w:w="709" w:type="dxa"/>
          </w:tcPr>
          <w:p w:rsidR="000F19E9" w:rsidRDefault="000F19E9">
            <w:pPr>
              <w:pStyle w:val="ConsPlusNormal"/>
              <w:jc w:val="center"/>
            </w:pPr>
            <w:r>
              <w:t>100</w:t>
            </w:r>
          </w:p>
        </w:tc>
        <w:tc>
          <w:tcPr>
            <w:tcW w:w="1587" w:type="dxa"/>
          </w:tcPr>
          <w:p w:rsidR="000F19E9" w:rsidRDefault="000F19E9">
            <w:pPr>
              <w:pStyle w:val="ConsPlusNormal"/>
              <w:jc w:val="center"/>
            </w:pPr>
            <w:r>
              <w:t>33626,10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19 2 04 04590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14850,20</w:t>
            </w:r>
          </w:p>
        </w:tc>
      </w:tr>
      <w:tr w:rsidR="000F19E9">
        <w:tc>
          <w:tcPr>
            <w:tcW w:w="3515" w:type="dxa"/>
          </w:tcPr>
          <w:p w:rsidR="000F19E9" w:rsidRDefault="000F19E9">
            <w:pPr>
              <w:pStyle w:val="ConsPlusNormal"/>
            </w:pPr>
            <w:r>
              <w:t>Социальное обеспечение и иные выплаты населению</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19 2 04 04590</w:t>
            </w:r>
          </w:p>
        </w:tc>
        <w:tc>
          <w:tcPr>
            <w:tcW w:w="709" w:type="dxa"/>
          </w:tcPr>
          <w:p w:rsidR="000F19E9" w:rsidRDefault="000F19E9">
            <w:pPr>
              <w:pStyle w:val="ConsPlusNormal"/>
              <w:jc w:val="center"/>
            </w:pPr>
            <w:r>
              <w:t>300</w:t>
            </w:r>
          </w:p>
        </w:tc>
        <w:tc>
          <w:tcPr>
            <w:tcW w:w="1587" w:type="dxa"/>
          </w:tcPr>
          <w:p w:rsidR="000F19E9" w:rsidRDefault="000F19E9">
            <w:pPr>
              <w:pStyle w:val="ConsPlusNormal"/>
              <w:jc w:val="center"/>
            </w:pPr>
            <w:r>
              <w:t>412,00</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19 2 04 04590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957,00</w:t>
            </w:r>
          </w:p>
        </w:tc>
      </w:tr>
      <w:tr w:rsidR="000F19E9">
        <w:tc>
          <w:tcPr>
            <w:tcW w:w="3515" w:type="dxa"/>
          </w:tcPr>
          <w:p w:rsidR="000F19E9" w:rsidRDefault="000F19E9">
            <w:pPr>
              <w:pStyle w:val="ConsPlusNormal"/>
            </w:pPr>
            <w:r>
              <w:t xml:space="preserve">Основное мероприятие "Развитие дистанционного </w:t>
            </w:r>
            <w:r>
              <w:lastRenderedPageBreak/>
              <w:t>обучения детей-инвалидов"</w:t>
            </w:r>
          </w:p>
        </w:tc>
        <w:tc>
          <w:tcPr>
            <w:tcW w:w="624" w:type="dxa"/>
          </w:tcPr>
          <w:p w:rsidR="000F19E9" w:rsidRDefault="000F19E9">
            <w:pPr>
              <w:pStyle w:val="ConsPlusNormal"/>
              <w:jc w:val="center"/>
            </w:pPr>
            <w:r>
              <w:lastRenderedPageBreak/>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19 2 05</w:t>
            </w:r>
          </w:p>
        </w:tc>
        <w:tc>
          <w:tcPr>
            <w:tcW w:w="709" w:type="dxa"/>
          </w:tcPr>
          <w:p w:rsidR="000F19E9" w:rsidRDefault="000F19E9">
            <w:pPr>
              <w:pStyle w:val="ConsPlusNormal"/>
            </w:pPr>
          </w:p>
        </w:tc>
        <w:tc>
          <w:tcPr>
            <w:tcW w:w="1587" w:type="dxa"/>
          </w:tcPr>
          <w:p w:rsidR="000F19E9" w:rsidRDefault="000F19E9">
            <w:pPr>
              <w:pStyle w:val="ConsPlusNormal"/>
              <w:jc w:val="center"/>
            </w:pPr>
            <w:r>
              <w:t>98764,00</w:t>
            </w:r>
          </w:p>
        </w:tc>
      </w:tr>
      <w:tr w:rsidR="000F19E9">
        <w:tc>
          <w:tcPr>
            <w:tcW w:w="3515" w:type="dxa"/>
          </w:tcPr>
          <w:p w:rsidR="000F19E9" w:rsidRDefault="000F19E9">
            <w:pPr>
              <w:pStyle w:val="ConsPlusNormal"/>
            </w:pPr>
            <w:r>
              <w:lastRenderedPageBreak/>
              <w:t>Финансовое обеспечение выполнения функций государственных органов и учреждений</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19 2 05 05590</w:t>
            </w:r>
          </w:p>
        </w:tc>
        <w:tc>
          <w:tcPr>
            <w:tcW w:w="709" w:type="dxa"/>
          </w:tcPr>
          <w:p w:rsidR="000F19E9" w:rsidRDefault="000F19E9">
            <w:pPr>
              <w:pStyle w:val="ConsPlusNormal"/>
            </w:pPr>
          </w:p>
        </w:tc>
        <w:tc>
          <w:tcPr>
            <w:tcW w:w="1587" w:type="dxa"/>
          </w:tcPr>
          <w:p w:rsidR="000F19E9" w:rsidRDefault="000F19E9">
            <w:pPr>
              <w:pStyle w:val="ConsPlusNormal"/>
              <w:jc w:val="center"/>
            </w:pPr>
            <w:r>
              <w:t>88900,00</w:t>
            </w:r>
          </w:p>
        </w:tc>
      </w:tr>
      <w:tr w:rsidR="000F19E9">
        <w:tc>
          <w:tcPr>
            <w:tcW w:w="351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19 2 05 05590</w:t>
            </w:r>
          </w:p>
        </w:tc>
        <w:tc>
          <w:tcPr>
            <w:tcW w:w="709" w:type="dxa"/>
          </w:tcPr>
          <w:p w:rsidR="000F19E9" w:rsidRDefault="000F19E9">
            <w:pPr>
              <w:pStyle w:val="ConsPlusNormal"/>
              <w:jc w:val="center"/>
            </w:pPr>
            <w:r>
              <w:t>100</w:t>
            </w:r>
          </w:p>
        </w:tc>
        <w:tc>
          <w:tcPr>
            <w:tcW w:w="1587" w:type="dxa"/>
          </w:tcPr>
          <w:p w:rsidR="000F19E9" w:rsidRDefault="000F19E9">
            <w:pPr>
              <w:pStyle w:val="ConsPlusNormal"/>
              <w:jc w:val="center"/>
            </w:pPr>
            <w:r>
              <w:t>82300,00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19 2 05 05590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6500,00</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19 2 05 05590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100,00</w:t>
            </w:r>
          </w:p>
        </w:tc>
      </w:tr>
      <w:tr w:rsidR="000F19E9">
        <w:tc>
          <w:tcPr>
            <w:tcW w:w="3515" w:type="dxa"/>
          </w:tcPr>
          <w:p w:rsidR="000F19E9" w:rsidRDefault="000F19E9">
            <w:pPr>
              <w:pStyle w:val="ConsPlusNormal"/>
            </w:pPr>
            <w:r>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19 2 05 И5590</w:t>
            </w:r>
          </w:p>
        </w:tc>
        <w:tc>
          <w:tcPr>
            <w:tcW w:w="709" w:type="dxa"/>
          </w:tcPr>
          <w:p w:rsidR="000F19E9" w:rsidRDefault="000F19E9">
            <w:pPr>
              <w:pStyle w:val="ConsPlusNormal"/>
            </w:pPr>
          </w:p>
        </w:tc>
        <w:tc>
          <w:tcPr>
            <w:tcW w:w="1587" w:type="dxa"/>
          </w:tcPr>
          <w:p w:rsidR="000F19E9" w:rsidRDefault="000F19E9">
            <w:pPr>
              <w:pStyle w:val="ConsPlusNormal"/>
              <w:jc w:val="center"/>
            </w:pPr>
            <w:r>
              <w:t>9864,00</w:t>
            </w:r>
          </w:p>
        </w:tc>
      </w:tr>
      <w:tr w:rsidR="000F19E9">
        <w:tc>
          <w:tcPr>
            <w:tcW w:w="3515" w:type="dxa"/>
          </w:tcPr>
          <w:p w:rsidR="000F19E9" w:rsidRDefault="000F19E9">
            <w:pPr>
              <w:pStyle w:val="ConsPlusNormal"/>
            </w:pPr>
            <w:r>
              <w:t>Социальное обеспечение и иные выплаты населению</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19 2 05 И5590</w:t>
            </w:r>
          </w:p>
        </w:tc>
        <w:tc>
          <w:tcPr>
            <w:tcW w:w="709" w:type="dxa"/>
          </w:tcPr>
          <w:p w:rsidR="000F19E9" w:rsidRDefault="000F19E9">
            <w:pPr>
              <w:pStyle w:val="ConsPlusNormal"/>
              <w:jc w:val="center"/>
            </w:pPr>
            <w:r>
              <w:t>300</w:t>
            </w:r>
          </w:p>
        </w:tc>
        <w:tc>
          <w:tcPr>
            <w:tcW w:w="1587" w:type="dxa"/>
          </w:tcPr>
          <w:p w:rsidR="000F19E9" w:rsidRDefault="000F19E9">
            <w:pPr>
              <w:pStyle w:val="ConsPlusNormal"/>
              <w:jc w:val="center"/>
            </w:pPr>
            <w:r>
              <w:t>9864,00</w:t>
            </w:r>
          </w:p>
        </w:tc>
      </w:tr>
      <w:tr w:rsidR="000F19E9">
        <w:tc>
          <w:tcPr>
            <w:tcW w:w="3515" w:type="dxa"/>
          </w:tcPr>
          <w:p w:rsidR="000F19E9" w:rsidRDefault="000F19E9">
            <w:pPr>
              <w:pStyle w:val="ConsPlusNormal"/>
            </w:pPr>
            <w:r>
              <w:t xml:space="preserve">Основное мероприятие "Восстановление дефицита педагогических кадров в общеобразовательных </w:t>
            </w:r>
            <w:r>
              <w:lastRenderedPageBreak/>
              <w:t>организациях, расположенных в сельской местности"</w:t>
            </w:r>
          </w:p>
        </w:tc>
        <w:tc>
          <w:tcPr>
            <w:tcW w:w="624" w:type="dxa"/>
          </w:tcPr>
          <w:p w:rsidR="000F19E9" w:rsidRDefault="000F19E9">
            <w:pPr>
              <w:pStyle w:val="ConsPlusNormal"/>
              <w:jc w:val="center"/>
            </w:pPr>
            <w:r>
              <w:lastRenderedPageBreak/>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19 2 06</w:t>
            </w:r>
          </w:p>
        </w:tc>
        <w:tc>
          <w:tcPr>
            <w:tcW w:w="709" w:type="dxa"/>
          </w:tcPr>
          <w:p w:rsidR="000F19E9" w:rsidRDefault="000F19E9">
            <w:pPr>
              <w:pStyle w:val="ConsPlusNormal"/>
            </w:pPr>
          </w:p>
        </w:tc>
        <w:tc>
          <w:tcPr>
            <w:tcW w:w="1587" w:type="dxa"/>
          </w:tcPr>
          <w:p w:rsidR="000F19E9" w:rsidRDefault="000F19E9">
            <w:pPr>
              <w:pStyle w:val="ConsPlusNormal"/>
              <w:jc w:val="center"/>
            </w:pPr>
            <w:r>
              <w:t>30000,00</w:t>
            </w:r>
          </w:p>
        </w:tc>
      </w:tr>
      <w:tr w:rsidR="000F19E9">
        <w:tc>
          <w:tcPr>
            <w:tcW w:w="3515" w:type="dxa"/>
          </w:tcPr>
          <w:p w:rsidR="000F19E9" w:rsidRDefault="000F19E9">
            <w:pPr>
              <w:pStyle w:val="ConsPlusNormal"/>
            </w:pPr>
            <w:r>
              <w:lastRenderedPageBreak/>
              <w:t>Предоставление субсидии педагогическим работникам, поступившим на работу в государственные общеобразовательные организации или муниципальные общеобразовательные организации, расположенные в сельских населенных пунктах, рабочих поселках (поселках городского типа)</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19 2 06 06590</w:t>
            </w:r>
          </w:p>
        </w:tc>
        <w:tc>
          <w:tcPr>
            <w:tcW w:w="709" w:type="dxa"/>
          </w:tcPr>
          <w:p w:rsidR="000F19E9" w:rsidRDefault="000F19E9">
            <w:pPr>
              <w:pStyle w:val="ConsPlusNormal"/>
            </w:pPr>
          </w:p>
        </w:tc>
        <w:tc>
          <w:tcPr>
            <w:tcW w:w="1587" w:type="dxa"/>
          </w:tcPr>
          <w:p w:rsidR="000F19E9" w:rsidRDefault="000F19E9">
            <w:pPr>
              <w:pStyle w:val="ConsPlusNormal"/>
              <w:jc w:val="center"/>
            </w:pPr>
            <w:r>
              <w:t>30000,00</w:t>
            </w:r>
          </w:p>
        </w:tc>
      </w:tr>
      <w:tr w:rsidR="000F19E9">
        <w:tc>
          <w:tcPr>
            <w:tcW w:w="3515" w:type="dxa"/>
          </w:tcPr>
          <w:p w:rsidR="000F19E9" w:rsidRDefault="000F19E9">
            <w:pPr>
              <w:pStyle w:val="ConsPlusNormal"/>
            </w:pPr>
            <w:r>
              <w:t>Социальное обеспечение и иные выплаты населению</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19 2 06 06590</w:t>
            </w:r>
          </w:p>
        </w:tc>
        <w:tc>
          <w:tcPr>
            <w:tcW w:w="709" w:type="dxa"/>
          </w:tcPr>
          <w:p w:rsidR="000F19E9" w:rsidRDefault="000F19E9">
            <w:pPr>
              <w:pStyle w:val="ConsPlusNormal"/>
              <w:jc w:val="center"/>
            </w:pPr>
            <w:r>
              <w:t>300</w:t>
            </w:r>
          </w:p>
        </w:tc>
        <w:tc>
          <w:tcPr>
            <w:tcW w:w="1587" w:type="dxa"/>
          </w:tcPr>
          <w:p w:rsidR="000F19E9" w:rsidRDefault="000F19E9">
            <w:pPr>
              <w:pStyle w:val="ConsPlusNormal"/>
              <w:jc w:val="center"/>
            </w:pPr>
            <w:r>
              <w:t>30000,00</w:t>
            </w:r>
          </w:p>
        </w:tc>
      </w:tr>
      <w:tr w:rsidR="000F19E9">
        <w:tc>
          <w:tcPr>
            <w:tcW w:w="3515" w:type="dxa"/>
          </w:tcPr>
          <w:p w:rsidR="000F19E9" w:rsidRDefault="000F19E9">
            <w:pPr>
              <w:pStyle w:val="ConsPlusNormal"/>
            </w:pPr>
            <w:r>
              <w:t>Основное мероприятие "Приобретение транспортных средств для обеспечения государственных (муниципальных) нужд учреждений общего образования"</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19 2 16</w:t>
            </w:r>
          </w:p>
        </w:tc>
        <w:tc>
          <w:tcPr>
            <w:tcW w:w="709" w:type="dxa"/>
          </w:tcPr>
          <w:p w:rsidR="000F19E9" w:rsidRDefault="000F19E9">
            <w:pPr>
              <w:pStyle w:val="ConsPlusNormal"/>
            </w:pPr>
          </w:p>
        </w:tc>
        <w:tc>
          <w:tcPr>
            <w:tcW w:w="1587" w:type="dxa"/>
          </w:tcPr>
          <w:p w:rsidR="000F19E9" w:rsidRDefault="000F19E9">
            <w:pPr>
              <w:pStyle w:val="ConsPlusNormal"/>
              <w:jc w:val="center"/>
            </w:pPr>
            <w:r>
              <w:t>25000,00</w:t>
            </w:r>
          </w:p>
        </w:tc>
      </w:tr>
      <w:tr w:rsidR="000F19E9">
        <w:tc>
          <w:tcPr>
            <w:tcW w:w="3515" w:type="dxa"/>
          </w:tcPr>
          <w:p w:rsidR="000F19E9" w:rsidRDefault="000F19E9">
            <w:pPr>
              <w:pStyle w:val="ConsPlusNormal"/>
            </w:pPr>
            <w:r>
              <w:t>Финансовое обеспечение выполнения функций государственных органов и учреждений</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19 2 16 99990</w:t>
            </w:r>
          </w:p>
        </w:tc>
        <w:tc>
          <w:tcPr>
            <w:tcW w:w="709" w:type="dxa"/>
          </w:tcPr>
          <w:p w:rsidR="000F19E9" w:rsidRDefault="000F19E9">
            <w:pPr>
              <w:pStyle w:val="ConsPlusNormal"/>
            </w:pPr>
          </w:p>
        </w:tc>
        <w:tc>
          <w:tcPr>
            <w:tcW w:w="1587" w:type="dxa"/>
          </w:tcPr>
          <w:p w:rsidR="000F19E9" w:rsidRDefault="000F19E9">
            <w:pPr>
              <w:pStyle w:val="ConsPlusNormal"/>
              <w:jc w:val="center"/>
            </w:pPr>
            <w:r>
              <w:t>25000,00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19 2 16 99990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25000,00</w:t>
            </w:r>
          </w:p>
        </w:tc>
      </w:tr>
      <w:tr w:rsidR="000F19E9">
        <w:tc>
          <w:tcPr>
            <w:tcW w:w="3515" w:type="dxa"/>
          </w:tcPr>
          <w:p w:rsidR="000F19E9" w:rsidRDefault="000F19E9">
            <w:pPr>
              <w:pStyle w:val="ConsPlusNormal"/>
            </w:pPr>
            <w:r>
              <w:t>Основное мероприятие "Строительство и реконструкция объектов образования"</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19 2 38</w:t>
            </w:r>
          </w:p>
        </w:tc>
        <w:tc>
          <w:tcPr>
            <w:tcW w:w="709" w:type="dxa"/>
          </w:tcPr>
          <w:p w:rsidR="000F19E9" w:rsidRDefault="000F19E9">
            <w:pPr>
              <w:pStyle w:val="ConsPlusNormal"/>
            </w:pPr>
          </w:p>
        </w:tc>
        <w:tc>
          <w:tcPr>
            <w:tcW w:w="1587" w:type="dxa"/>
          </w:tcPr>
          <w:p w:rsidR="000F19E9" w:rsidRDefault="000F19E9">
            <w:pPr>
              <w:pStyle w:val="ConsPlusNormal"/>
              <w:jc w:val="center"/>
            </w:pPr>
            <w:r>
              <w:t>2146996,18</w:t>
            </w:r>
          </w:p>
        </w:tc>
      </w:tr>
      <w:tr w:rsidR="000F19E9">
        <w:tc>
          <w:tcPr>
            <w:tcW w:w="3515" w:type="dxa"/>
          </w:tcPr>
          <w:p w:rsidR="000F19E9" w:rsidRDefault="000F19E9">
            <w:pPr>
              <w:pStyle w:val="ConsPlusNormal"/>
            </w:pPr>
            <w:r>
              <w:lastRenderedPageBreak/>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19 2 38 4111R</w:t>
            </w:r>
          </w:p>
        </w:tc>
        <w:tc>
          <w:tcPr>
            <w:tcW w:w="709" w:type="dxa"/>
          </w:tcPr>
          <w:p w:rsidR="000F19E9" w:rsidRDefault="000F19E9">
            <w:pPr>
              <w:pStyle w:val="ConsPlusNormal"/>
            </w:pPr>
          </w:p>
        </w:tc>
        <w:tc>
          <w:tcPr>
            <w:tcW w:w="1587" w:type="dxa"/>
          </w:tcPr>
          <w:p w:rsidR="000F19E9" w:rsidRDefault="000F19E9">
            <w:pPr>
              <w:pStyle w:val="ConsPlusNormal"/>
              <w:jc w:val="center"/>
            </w:pPr>
            <w:r>
              <w:t>1487950,42</w:t>
            </w:r>
          </w:p>
        </w:tc>
      </w:tr>
      <w:tr w:rsidR="000F19E9">
        <w:tc>
          <w:tcPr>
            <w:tcW w:w="3515" w:type="dxa"/>
          </w:tcPr>
          <w:p w:rsidR="000F19E9" w:rsidRDefault="000F19E9">
            <w:pPr>
              <w:pStyle w:val="ConsPlusNormal"/>
            </w:pPr>
            <w:r>
              <w:t>Капитальные вложения в объекты государственной (муниципальной) собственности</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19 2 38 4111R</w:t>
            </w:r>
          </w:p>
        </w:tc>
        <w:tc>
          <w:tcPr>
            <w:tcW w:w="709" w:type="dxa"/>
          </w:tcPr>
          <w:p w:rsidR="000F19E9" w:rsidRDefault="000F19E9">
            <w:pPr>
              <w:pStyle w:val="ConsPlusNormal"/>
              <w:jc w:val="center"/>
            </w:pPr>
            <w:r>
              <w:t>400</w:t>
            </w:r>
          </w:p>
        </w:tc>
        <w:tc>
          <w:tcPr>
            <w:tcW w:w="1587" w:type="dxa"/>
          </w:tcPr>
          <w:p w:rsidR="000F19E9" w:rsidRDefault="000F19E9">
            <w:pPr>
              <w:pStyle w:val="ConsPlusNormal"/>
              <w:jc w:val="center"/>
            </w:pPr>
            <w:r>
              <w:t>1487950,42</w:t>
            </w:r>
          </w:p>
        </w:tc>
      </w:tr>
      <w:tr w:rsidR="000F19E9">
        <w:tc>
          <w:tcPr>
            <w:tcW w:w="3515" w:type="dxa"/>
          </w:tcPr>
          <w:p w:rsidR="000F19E9" w:rsidRDefault="000F19E9">
            <w:pPr>
              <w:pStyle w:val="ConsPlusNormal"/>
            </w:pPr>
            <w:r>
              <w:t>Капитальные вложения в объекты муниципальной собственности в рамках республиканской инвестиционной программы</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19 2 38 4112R</w:t>
            </w:r>
          </w:p>
        </w:tc>
        <w:tc>
          <w:tcPr>
            <w:tcW w:w="709" w:type="dxa"/>
          </w:tcPr>
          <w:p w:rsidR="000F19E9" w:rsidRDefault="000F19E9">
            <w:pPr>
              <w:pStyle w:val="ConsPlusNormal"/>
            </w:pPr>
          </w:p>
        </w:tc>
        <w:tc>
          <w:tcPr>
            <w:tcW w:w="1587" w:type="dxa"/>
          </w:tcPr>
          <w:p w:rsidR="000F19E9" w:rsidRDefault="000F19E9">
            <w:pPr>
              <w:pStyle w:val="ConsPlusNormal"/>
              <w:jc w:val="center"/>
            </w:pPr>
            <w:r>
              <w:t>659045,76</w:t>
            </w:r>
          </w:p>
        </w:tc>
      </w:tr>
      <w:tr w:rsidR="000F19E9">
        <w:tc>
          <w:tcPr>
            <w:tcW w:w="3515" w:type="dxa"/>
          </w:tcPr>
          <w:p w:rsidR="000F19E9" w:rsidRDefault="000F19E9">
            <w:pPr>
              <w:pStyle w:val="ConsPlusNormal"/>
            </w:pPr>
            <w:r>
              <w:t>Межбюджетные трансферты</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19 2 38 4112R</w:t>
            </w:r>
          </w:p>
        </w:tc>
        <w:tc>
          <w:tcPr>
            <w:tcW w:w="709" w:type="dxa"/>
          </w:tcPr>
          <w:p w:rsidR="000F19E9" w:rsidRDefault="000F19E9">
            <w:pPr>
              <w:pStyle w:val="ConsPlusNormal"/>
              <w:jc w:val="center"/>
            </w:pPr>
            <w:r>
              <w:t>500</w:t>
            </w:r>
          </w:p>
        </w:tc>
        <w:tc>
          <w:tcPr>
            <w:tcW w:w="1587" w:type="dxa"/>
          </w:tcPr>
          <w:p w:rsidR="000F19E9" w:rsidRDefault="000F19E9">
            <w:pPr>
              <w:pStyle w:val="ConsPlusNormal"/>
              <w:jc w:val="center"/>
            </w:pPr>
            <w:r>
              <w:t>659045,76</w:t>
            </w:r>
          </w:p>
        </w:tc>
      </w:tr>
      <w:tr w:rsidR="000F19E9">
        <w:tc>
          <w:tcPr>
            <w:tcW w:w="3515" w:type="dxa"/>
          </w:tcPr>
          <w:p w:rsidR="000F19E9" w:rsidRDefault="000F19E9">
            <w:pPr>
              <w:pStyle w:val="ConsPlusNormal"/>
            </w:pPr>
            <w:r>
              <w:t>Федеральный проект "Современная школа"</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19 2 E1</w:t>
            </w:r>
          </w:p>
        </w:tc>
        <w:tc>
          <w:tcPr>
            <w:tcW w:w="709" w:type="dxa"/>
          </w:tcPr>
          <w:p w:rsidR="000F19E9" w:rsidRDefault="000F19E9">
            <w:pPr>
              <w:pStyle w:val="ConsPlusNormal"/>
            </w:pPr>
          </w:p>
        </w:tc>
        <w:tc>
          <w:tcPr>
            <w:tcW w:w="1587" w:type="dxa"/>
          </w:tcPr>
          <w:p w:rsidR="000F19E9" w:rsidRDefault="000F19E9">
            <w:pPr>
              <w:pStyle w:val="ConsPlusNormal"/>
              <w:jc w:val="center"/>
            </w:pPr>
            <w:r>
              <w:t>350537,38</w:t>
            </w:r>
          </w:p>
        </w:tc>
      </w:tr>
      <w:tr w:rsidR="000F19E9">
        <w:tc>
          <w:tcPr>
            <w:tcW w:w="3515" w:type="dxa"/>
          </w:tcPr>
          <w:p w:rsidR="000F19E9" w:rsidRDefault="000F19E9">
            <w:pPr>
              <w:pStyle w:val="ConsPlusNormal"/>
            </w:pPr>
            <w: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19 2 E1 51690</w:t>
            </w:r>
          </w:p>
        </w:tc>
        <w:tc>
          <w:tcPr>
            <w:tcW w:w="709" w:type="dxa"/>
          </w:tcPr>
          <w:p w:rsidR="000F19E9" w:rsidRDefault="000F19E9">
            <w:pPr>
              <w:pStyle w:val="ConsPlusNormal"/>
            </w:pPr>
          </w:p>
        </w:tc>
        <w:tc>
          <w:tcPr>
            <w:tcW w:w="1587" w:type="dxa"/>
          </w:tcPr>
          <w:p w:rsidR="000F19E9" w:rsidRDefault="000F19E9">
            <w:pPr>
              <w:pStyle w:val="ConsPlusNormal"/>
              <w:jc w:val="center"/>
            </w:pPr>
            <w:r>
              <w:t>266899,80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19 2 E1 51690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266899,80</w:t>
            </w:r>
          </w:p>
        </w:tc>
      </w:tr>
      <w:tr w:rsidR="000F19E9">
        <w:tc>
          <w:tcPr>
            <w:tcW w:w="3515" w:type="dxa"/>
          </w:tcPr>
          <w:p w:rsidR="000F19E9" w:rsidRDefault="000F19E9">
            <w:pPr>
              <w:pStyle w:val="ConsPlusNormal"/>
            </w:pPr>
            <w:r>
              <w:t xml:space="preserve">Обновление материально-технической базы в организациях, осуществляющих образовательную </w:t>
            </w:r>
            <w:r>
              <w:lastRenderedPageBreak/>
              <w:t>деятельность исключительно по адаптированным основным общеобразовательным программам</w:t>
            </w:r>
          </w:p>
        </w:tc>
        <w:tc>
          <w:tcPr>
            <w:tcW w:w="624" w:type="dxa"/>
          </w:tcPr>
          <w:p w:rsidR="000F19E9" w:rsidRDefault="000F19E9">
            <w:pPr>
              <w:pStyle w:val="ConsPlusNormal"/>
              <w:jc w:val="center"/>
            </w:pPr>
            <w:r>
              <w:lastRenderedPageBreak/>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19 2 E1 51870</w:t>
            </w:r>
          </w:p>
        </w:tc>
        <w:tc>
          <w:tcPr>
            <w:tcW w:w="709" w:type="dxa"/>
          </w:tcPr>
          <w:p w:rsidR="000F19E9" w:rsidRDefault="000F19E9">
            <w:pPr>
              <w:pStyle w:val="ConsPlusNormal"/>
            </w:pPr>
          </w:p>
        </w:tc>
        <w:tc>
          <w:tcPr>
            <w:tcW w:w="1587" w:type="dxa"/>
          </w:tcPr>
          <w:p w:rsidR="000F19E9" w:rsidRDefault="000F19E9">
            <w:pPr>
              <w:pStyle w:val="ConsPlusNormal"/>
              <w:jc w:val="center"/>
            </w:pPr>
            <w:r>
              <w:t>14711,62</w:t>
            </w:r>
          </w:p>
        </w:tc>
      </w:tr>
      <w:tr w:rsidR="000F19E9">
        <w:tc>
          <w:tcPr>
            <w:tcW w:w="351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19 2 E1 51870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14711,62</w:t>
            </w:r>
          </w:p>
        </w:tc>
      </w:tr>
      <w:tr w:rsidR="000F19E9">
        <w:tc>
          <w:tcPr>
            <w:tcW w:w="3515" w:type="dxa"/>
          </w:tcPr>
          <w:p w:rsidR="000F19E9" w:rsidRDefault="000F19E9">
            <w:pPr>
              <w:pStyle w:val="ConsPlusNormal"/>
            </w:pPr>
            <w:r>
              <w:t>Создание новых мест в общеобразовательных организациях, расположенных в сельской местности и поселках городского типа в рамках республиканской инвестиционной программы</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19 2 E1 5230R</w:t>
            </w:r>
          </w:p>
        </w:tc>
        <w:tc>
          <w:tcPr>
            <w:tcW w:w="709" w:type="dxa"/>
          </w:tcPr>
          <w:p w:rsidR="000F19E9" w:rsidRDefault="000F19E9">
            <w:pPr>
              <w:pStyle w:val="ConsPlusNormal"/>
            </w:pPr>
          </w:p>
        </w:tc>
        <w:tc>
          <w:tcPr>
            <w:tcW w:w="1587" w:type="dxa"/>
          </w:tcPr>
          <w:p w:rsidR="000F19E9" w:rsidRDefault="000F19E9">
            <w:pPr>
              <w:pStyle w:val="ConsPlusNormal"/>
              <w:jc w:val="center"/>
            </w:pPr>
            <w:r>
              <w:t>68925,96</w:t>
            </w:r>
          </w:p>
        </w:tc>
      </w:tr>
      <w:tr w:rsidR="000F19E9">
        <w:tc>
          <w:tcPr>
            <w:tcW w:w="3515" w:type="dxa"/>
          </w:tcPr>
          <w:p w:rsidR="000F19E9" w:rsidRDefault="000F19E9">
            <w:pPr>
              <w:pStyle w:val="ConsPlusNormal"/>
            </w:pPr>
            <w:r>
              <w:t>Капитальные вложения в объекты государственной (муниципальной) собственности</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19 2 E1 5230R</w:t>
            </w:r>
          </w:p>
        </w:tc>
        <w:tc>
          <w:tcPr>
            <w:tcW w:w="709" w:type="dxa"/>
          </w:tcPr>
          <w:p w:rsidR="000F19E9" w:rsidRDefault="000F19E9">
            <w:pPr>
              <w:pStyle w:val="ConsPlusNormal"/>
              <w:jc w:val="center"/>
            </w:pPr>
            <w:r>
              <w:t>400</w:t>
            </w:r>
          </w:p>
        </w:tc>
        <w:tc>
          <w:tcPr>
            <w:tcW w:w="1587" w:type="dxa"/>
          </w:tcPr>
          <w:p w:rsidR="000F19E9" w:rsidRDefault="000F19E9">
            <w:pPr>
              <w:pStyle w:val="ConsPlusNormal"/>
              <w:jc w:val="center"/>
            </w:pPr>
            <w:r>
              <w:t>68925,96</w:t>
            </w:r>
          </w:p>
        </w:tc>
      </w:tr>
      <w:tr w:rsidR="000F19E9">
        <w:tc>
          <w:tcPr>
            <w:tcW w:w="3515" w:type="dxa"/>
          </w:tcPr>
          <w:p w:rsidR="000F19E9" w:rsidRDefault="000F19E9">
            <w:pPr>
              <w:pStyle w:val="ConsPlusNormal"/>
            </w:pPr>
            <w:r>
              <w:t>Федеральный проект "Успех каждого ребенка"</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19 2 E2</w:t>
            </w:r>
          </w:p>
        </w:tc>
        <w:tc>
          <w:tcPr>
            <w:tcW w:w="709" w:type="dxa"/>
          </w:tcPr>
          <w:p w:rsidR="000F19E9" w:rsidRDefault="000F19E9">
            <w:pPr>
              <w:pStyle w:val="ConsPlusNormal"/>
            </w:pPr>
          </w:p>
        </w:tc>
        <w:tc>
          <w:tcPr>
            <w:tcW w:w="1587" w:type="dxa"/>
          </w:tcPr>
          <w:p w:rsidR="000F19E9" w:rsidRDefault="000F19E9">
            <w:pPr>
              <w:pStyle w:val="ConsPlusNormal"/>
              <w:jc w:val="center"/>
            </w:pPr>
            <w:r>
              <w:t>73419,37</w:t>
            </w:r>
          </w:p>
        </w:tc>
      </w:tr>
      <w:tr w:rsidR="000F19E9">
        <w:tc>
          <w:tcPr>
            <w:tcW w:w="3515" w:type="dxa"/>
          </w:tcPr>
          <w:p w:rsidR="000F19E9" w:rsidRDefault="000F19E9">
            <w:pPr>
              <w:pStyle w:val="ConsPlusNormal"/>
            </w:pPr>
            <w:r>
              <w:t>Создание в общеобразовательных организациях, расположенных в сельской местности, условий для занятий физической культурой и спортом</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19 2 E2 50970</w:t>
            </w:r>
          </w:p>
        </w:tc>
        <w:tc>
          <w:tcPr>
            <w:tcW w:w="709" w:type="dxa"/>
          </w:tcPr>
          <w:p w:rsidR="000F19E9" w:rsidRDefault="000F19E9">
            <w:pPr>
              <w:pStyle w:val="ConsPlusNormal"/>
            </w:pPr>
          </w:p>
        </w:tc>
        <w:tc>
          <w:tcPr>
            <w:tcW w:w="1587" w:type="dxa"/>
          </w:tcPr>
          <w:p w:rsidR="000F19E9" w:rsidRDefault="000F19E9">
            <w:pPr>
              <w:pStyle w:val="ConsPlusNormal"/>
              <w:jc w:val="center"/>
            </w:pPr>
            <w:r>
              <w:t>73419,37</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19 2 E2 50970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73419,37</w:t>
            </w:r>
          </w:p>
        </w:tc>
      </w:tr>
      <w:tr w:rsidR="000F19E9">
        <w:tc>
          <w:tcPr>
            <w:tcW w:w="3515" w:type="dxa"/>
          </w:tcPr>
          <w:p w:rsidR="000F19E9" w:rsidRDefault="000F19E9">
            <w:pPr>
              <w:pStyle w:val="ConsPlusNormal"/>
            </w:pPr>
            <w:r>
              <w:t xml:space="preserve">Подпрограмма "Создание новых мест в общеобразовательных организациях Республики </w:t>
            </w:r>
            <w:r>
              <w:lastRenderedPageBreak/>
              <w:t>Дагестан в соответствии с прогнозируемой потребностью и современными условиями обучения на 2016-2025 годы"</w:t>
            </w:r>
          </w:p>
        </w:tc>
        <w:tc>
          <w:tcPr>
            <w:tcW w:w="624" w:type="dxa"/>
          </w:tcPr>
          <w:p w:rsidR="000F19E9" w:rsidRDefault="000F19E9">
            <w:pPr>
              <w:pStyle w:val="ConsPlusNormal"/>
              <w:jc w:val="center"/>
            </w:pPr>
            <w:r>
              <w:lastRenderedPageBreak/>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19 А</w:t>
            </w:r>
          </w:p>
        </w:tc>
        <w:tc>
          <w:tcPr>
            <w:tcW w:w="709" w:type="dxa"/>
          </w:tcPr>
          <w:p w:rsidR="000F19E9" w:rsidRDefault="000F19E9">
            <w:pPr>
              <w:pStyle w:val="ConsPlusNormal"/>
            </w:pPr>
          </w:p>
        </w:tc>
        <w:tc>
          <w:tcPr>
            <w:tcW w:w="1587" w:type="dxa"/>
          </w:tcPr>
          <w:p w:rsidR="000F19E9" w:rsidRDefault="000F19E9">
            <w:pPr>
              <w:pStyle w:val="ConsPlusNormal"/>
              <w:jc w:val="center"/>
            </w:pPr>
            <w:r>
              <w:t>6611326,86</w:t>
            </w:r>
          </w:p>
        </w:tc>
      </w:tr>
      <w:tr w:rsidR="000F19E9">
        <w:tc>
          <w:tcPr>
            <w:tcW w:w="3515" w:type="dxa"/>
          </w:tcPr>
          <w:p w:rsidR="000F19E9" w:rsidRDefault="000F19E9">
            <w:pPr>
              <w:pStyle w:val="ConsPlusNormal"/>
            </w:pPr>
            <w:r>
              <w:lastRenderedPageBreak/>
              <w:t>Федеральный проект "Современная школа"</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19 А E1</w:t>
            </w:r>
          </w:p>
        </w:tc>
        <w:tc>
          <w:tcPr>
            <w:tcW w:w="709" w:type="dxa"/>
          </w:tcPr>
          <w:p w:rsidR="000F19E9" w:rsidRDefault="000F19E9">
            <w:pPr>
              <w:pStyle w:val="ConsPlusNormal"/>
            </w:pPr>
          </w:p>
        </w:tc>
        <w:tc>
          <w:tcPr>
            <w:tcW w:w="1587" w:type="dxa"/>
          </w:tcPr>
          <w:p w:rsidR="000F19E9" w:rsidRDefault="000F19E9">
            <w:pPr>
              <w:pStyle w:val="ConsPlusNormal"/>
              <w:jc w:val="center"/>
            </w:pPr>
            <w:r>
              <w:t>6611326,86</w:t>
            </w:r>
          </w:p>
        </w:tc>
      </w:tr>
      <w:tr w:rsidR="000F19E9">
        <w:tc>
          <w:tcPr>
            <w:tcW w:w="3515" w:type="dxa"/>
          </w:tcPr>
          <w:p w:rsidR="000F19E9" w:rsidRDefault="000F19E9">
            <w:pPr>
              <w:pStyle w:val="ConsPlusNormal"/>
            </w:pPr>
            <w:r>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в рамках республиканской инвестиционной программы</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19 А E1 5490R</w:t>
            </w:r>
          </w:p>
        </w:tc>
        <w:tc>
          <w:tcPr>
            <w:tcW w:w="709" w:type="dxa"/>
          </w:tcPr>
          <w:p w:rsidR="000F19E9" w:rsidRDefault="000F19E9">
            <w:pPr>
              <w:pStyle w:val="ConsPlusNormal"/>
            </w:pPr>
          </w:p>
        </w:tc>
        <w:tc>
          <w:tcPr>
            <w:tcW w:w="1587" w:type="dxa"/>
          </w:tcPr>
          <w:p w:rsidR="000F19E9" w:rsidRDefault="000F19E9">
            <w:pPr>
              <w:pStyle w:val="ConsPlusNormal"/>
              <w:jc w:val="center"/>
            </w:pPr>
            <w:r>
              <w:t>6291173,30</w:t>
            </w:r>
          </w:p>
        </w:tc>
      </w:tr>
      <w:tr w:rsidR="000F19E9">
        <w:tc>
          <w:tcPr>
            <w:tcW w:w="3515" w:type="dxa"/>
          </w:tcPr>
          <w:p w:rsidR="000F19E9" w:rsidRDefault="000F19E9">
            <w:pPr>
              <w:pStyle w:val="ConsPlusNormal"/>
            </w:pPr>
            <w:r>
              <w:t>Капитальные вложения в объекты государственной (муниципальной) собственности</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19 А E1 5490R</w:t>
            </w:r>
          </w:p>
        </w:tc>
        <w:tc>
          <w:tcPr>
            <w:tcW w:w="709" w:type="dxa"/>
          </w:tcPr>
          <w:p w:rsidR="000F19E9" w:rsidRDefault="000F19E9">
            <w:pPr>
              <w:pStyle w:val="ConsPlusNormal"/>
              <w:jc w:val="center"/>
            </w:pPr>
            <w:r>
              <w:t>400</w:t>
            </w:r>
          </w:p>
        </w:tc>
        <w:tc>
          <w:tcPr>
            <w:tcW w:w="1587" w:type="dxa"/>
          </w:tcPr>
          <w:p w:rsidR="000F19E9" w:rsidRDefault="000F19E9">
            <w:pPr>
              <w:pStyle w:val="ConsPlusNormal"/>
              <w:jc w:val="center"/>
            </w:pPr>
            <w:r>
              <w:t>6291173,30</w:t>
            </w:r>
          </w:p>
        </w:tc>
      </w:tr>
      <w:tr w:rsidR="000F19E9">
        <w:tc>
          <w:tcPr>
            <w:tcW w:w="3515" w:type="dxa"/>
          </w:tcPr>
          <w:p w:rsidR="000F19E9" w:rsidRDefault="000F19E9">
            <w:pPr>
              <w:pStyle w:val="ConsPlusNormal"/>
            </w:pPr>
            <w:r>
              <w:t>Содействие созданию новых мест в общеобразовательных организациях в рамках республиканской инвестиционной программы</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19 А E1 5520R</w:t>
            </w:r>
          </w:p>
        </w:tc>
        <w:tc>
          <w:tcPr>
            <w:tcW w:w="709" w:type="dxa"/>
          </w:tcPr>
          <w:p w:rsidR="000F19E9" w:rsidRDefault="000F19E9">
            <w:pPr>
              <w:pStyle w:val="ConsPlusNormal"/>
            </w:pPr>
          </w:p>
        </w:tc>
        <w:tc>
          <w:tcPr>
            <w:tcW w:w="1587" w:type="dxa"/>
          </w:tcPr>
          <w:p w:rsidR="000F19E9" w:rsidRDefault="000F19E9">
            <w:pPr>
              <w:pStyle w:val="ConsPlusNormal"/>
              <w:jc w:val="center"/>
            </w:pPr>
            <w:r>
              <w:t>320153,56</w:t>
            </w:r>
          </w:p>
        </w:tc>
      </w:tr>
      <w:tr w:rsidR="000F19E9">
        <w:tc>
          <w:tcPr>
            <w:tcW w:w="3515" w:type="dxa"/>
          </w:tcPr>
          <w:p w:rsidR="000F19E9" w:rsidRDefault="000F19E9">
            <w:pPr>
              <w:pStyle w:val="ConsPlusNormal"/>
            </w:pPr>
            <w:r>
              <w:t>Капитальные вложения в объекты государственной (муниципальной) собственности</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19 А E1 5520R</w:t>
            </w:r>
          </w:p>
        </w:tc>
        <w:tc>
          <w:tcPr>
            <w:tcW w:w="709" w:type="dxa"/>
          </w:tcPr>
          <w:p w:rsidR="000F19E9" w:rsidRDefault="000F19E9">
            <w:pPr>
              <w:pStyle w:val="ConsPlusNormal"/>
              <w:jc w:val="center"/>
            </w:pPr>
            <w:r>
              <w:t>400</w:t>
            </w:r>
          </w:p>
        </w:tc>
        <w:tc>
          <w:tcPr>
            <w:tcW w:w="1587" w:type="dxa"/>
          </w:tcPr>
          <w:p w:rsidR="000F19E9" w:rsidRDefault="000F19E9">
            <w:pPr>
              <w:pStyle w:val="ConsPlusNormal"/>
              <w:jc w:val="center"/>
            </w:pPr>
            <w:r>
              <w:t>320153,56</w:t>
            </w:r>
          </w:p>
        </w:tc>
      </w:tr>
      <w:tr w:rsidR="000F19E9">
        <w:tc>
          <w:tcPr>
            <w:tcW w:w="3515" w:type="dxa"/>
          </w:tcPr>
          <w:p w:rsidR="000F19E9" w:rsidRDefault="000F19E9">
            <w:pPr>
              <w:pStyle w:val="ConsPlusNormal"/>
            </w:pPr>
            <w:r>
              <w:t xml:space="preserve">Государственная программа Республики Дагестан "Комплексное территориальное развитие муниципального образования "городской </w:t>
            </w:r>
            <w:r>
              <w:lastRenderedPageBreak/>
              <w:t>округ "город Дербент"</w:t>
            </w:r>
          </w:p>
        </w:tc>
        <w:tc>
          <w:tcPr>
            <w:tcW w:w="624" w:type="dxa"/>
          </w:tcPr>
          <w:p w:rsidR="000F19E9" w:rsidRDefault="000F19E9">
            <w:pPr>
              <w:pStyle w:val="ConsPlusNormal"/>
              <w:jc w:val="center"/>
            </w:pPr>
            <w:r>
              <w:lastRenderedPageBreak/>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49</w:t>
            </w:r>
          </w:p>
        </w:tc>
        <w:tc>
          <w:tcPr>
            <w:tcW w:w="709" w:type="dxa"/>
          </w:tcPr>
          <w:p w:rsidR="000F19E9" w:rsidRDefault="000F19E9">
            <w:pPr>
              <w:pStyle w:val="ConsPlusNormal"/>
            </w:pPr>
          </w:p>
        </w:tc>
        <w:tc>
          <w:tcPr>
            <w:tcW w:w="1587" w:type="dxa"/>
          </w:tcPr>
          <w:p w:rsidR="000F19E9" w:rsidRDefault="000F19E9">
            <w:pPr>
              <w:pStyle w:val="ConsPlusNormal"/>
              <w:jc w:val="center"/>
            </w:pPr>
            <w:r>
              <w:t>1252314,62</w:t>
            </w:r>
          </w:p>
        </w:tc>
      </w:tr>
      <w:tr w:rsidR="000F19E9">
        <w:tc>
          <w:tcPr>
            <w:tcW w:w="3515" w:type="dxa"/>
          </w:tcPr>
          <w:p w:rsidR="000F19E9" w:rsidRDefault="000F19E9">
            <w:pPr>
              <w:pStyle w:val="ConsPlusNormal"/>
            </w:pPr>
            <w:r>
              <w:lastRenderedPageBreak/>
              <w:t>Реализация мероприятий по комплексному развитию городского округа "город Дербент"</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49 0 00 99940</w:t>
            </w:r>
          </w:p>
        </w:tc>
        <w:tc>
          <w:tcPr>
            <w:tcW w:w="709" w:type="dxa"/>
          </w:tcPr>
          <w:p w:rsidR="000F19E9" w:rsidRDefault="000F19E9">
            <w:pPr>
              <w:pStyle w:val="ConsPlusNormal"/>
            </w:pPr>
          </w:p>
        </w:tc>
        <w:tc>
          <w:tcPr>
            <w:tcW w:w="1587" w:type="dxa"/>
          </w:tcPr>
          <w:p w:rsidR="000F19E9" w:rsidRDefault="000F19E9">
            <w:pPr>
              <w:pStyle w:val="ConsPlusNormal"/>
              <w:jc w:val="center"/>
            </w:pPr>
            <w:r>
              <w:t>1252314,62</w:t>
            </w:r>
          </w:p>
        </w:tc>
      </w:tr>
      <w:tr w:rsidR="000F19E9">
        <w:tc>
          <w:tcPr>
            <w:tcW w:w="3515" w:type="dxa"/>
          </w:tcPr>
          <w:p w:rsidR="000F19E9" w:rsidRDefault="000F19E9">
            <w:pPr>
              <w:pStyle w:val="ConsPlusNormal"/>
            </w:pPr>
            <w:r>
              <w:t>Межбюджетные трансферты</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49 0 00 99940</w:t>
            </w:r>
          </w:p>
        </w:tc>
        <w:tc>
          <w:tcPr>
            <w:tcW w:w="709" w:type="dxa"/>
          </w:tcPr>
          <w:p w:rsidR="000F19E9" w:rsidRDefault="000F19E9">
            <w:pPr>
              <w:pStyle w:val="ConsPlusNormal"/>
              <w:jc w:val="center"/>
            </w:pPr>
            <w:r>
              <w:t>500</w:t>
            </w:r>
          </w:p>
        </w:tc>
        <w:tc>
          <w:tcPr>
            <w:tcW w:w="1587" w:type="dxa"/>
          </w:tcPr>
          <w:p w:rsidR="000F19E9" w:rsidRDefault="000F19E9">
            <w:pPr>
              <w:pStyle w:val="ConsPlusNormal"/>
              <w:jc w:val="center"/>
            </w:pPr>
            <w:r>
              <w:t>1252314,62</w:t>
            </w:r>
          </w:p>
        </w:tc>
      </w:tr>
      <w:tr w:rsidR="000F19E9">
        <w:tc>
          <w:tcPr>
            <w:tcW w:w="3515" w:type="dxa"/>
          </w:tcPr>
          <w:p w:rsidR="000F19E9" w:rsidRDefault="000F19E9">
            <w:pPr>
              <w:pStyle w:val="ConsPlusNormal"/>
            </w:pPr>
            <w:r>
              <w:t>Государственная программа Республики Дагестан "Комплексное развитие сельских территорий Республики Дагестан"</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51</w:t>
            </w:r>
          </w:p>
        </w:tc>
        <w:tc>
          <w:tcPr>
            <w:tcW w:w="709" w:type="dxa"/>
          </w:tcPr>
          <w:p w:rsidR="000F19E9" w:rsidRDefault="000F19E9">
            <w:pPr>
              <w:pStyle w:val="ConsPlusNormal"/>
            </w:pPr>
          </w:p>
        </w:tc>
        <w:tc>
          <w:tcPr>
            <w:tcW w:w="1587" w:type="dxa"/>
          </w:tcPr>
          <w:p w:rsidR="000F19E9" w:rsidRDefault="000F19E9">
            <w:pPr>
              <w:pStyle w:val="ConsPlusNormal"/>
              <w:jc w:val="center"/>
            </w:pPr>
            <w:r>
              <w:t>524789,48</w:t>
            </w:r>
          </w:p>
        </w:tc>
      </w:tr>
      <w:tr w:rsidR="000F19E9">
        <w:tc>
          <w:tcPr>
            <w:tcW w:w="3515" w:type="dxa"/>
          </w:tcPr>
          <w:p w:rsidR="000F19E9" w:rsidRDefault="000F19E9">
            <w:pPr>
              <w:pStyle w:val="ConsPlusNormal"/>
            </w:pPr>
            <w:r>
              <w:t>Подпрограмма "Создание и развитие инфраструктуры на сельских территориях"</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51 3</w:t>
            </w:r>
          </w:p>
        </w:tc>
        <w:tc>
          <w:tcPr>
            <w:tcW w:w="709" w:type="dxa"/>
          </w:tcPr>
          <w:p w:rsidR="000F19E9" w:rsidRDefault="000F19E9">
            <w:pPr>
              <w:pStyle w:val="ConsPlusNormal"/>
            </w:pPr>
          </w:p>
        </w:tc>
        <w:tc>
          <w:tcPr>
            <w:tcW w:w="1587" w:type="dxa"/>
          </w:tcPr>
          <w:p w:rsidR="000F19E9" w:rsidRDefault="000F19E9">
            <w:pPr>
              <w:pStyle w:val="ConsPlusNormal"/>
              <w:jc w:val="center"/>
            </w:pPr>
            <w:r>
              <w:t>524789,48</w:t>
            </w:r>
          </w:p>
        </w:tc>
      </w:tr>
      <w:tr w:rsidR="000F19E9">
        <w:tc>
          <w:tcPr>
            <w:tcW w:w="3515" w:type="dxa"/>
          </w:tcPr>
          <w:p w:rsidR="000F19E9" w:rsidRDefault="000F19E9">
            <w:pPr>
              <w:pStyle w:val="ConsPlusNormal"/>
            </w:pPr>
            <w:r>
              <w:t>Основное мероприятие "Современный облик сельских территорий"</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51 3 01</w:t>
            </w:r>
          </w:p>
        </w:tc>
        <w:tc>
          <w:tcPr>
            <w:tcW w:w="709" w:type="dxa"/>
          </w:tcPr>
          <w:p w:rsidR="000F19E9" w:rsidRDefault="000F19E9">
            <w:pPr>
              <w:pStyle w:val="ConsPlusNormal"/>
            </w:pPr>
          </w:p>
        </w:tc>
        <w:tc>
          <w:tcPr>
            <w:tcW w:w="1587" w:type="dxa"/>
          </w:tcPr>
          <w:p w:rsidR="000F19E9" w:rsidRDefault="000F19E9">
            <w:pPr>
              <w:pStyle w:val="ConsPlusNormal"/>
              <w:jc w:val="center"/>
            </w:pPr>
            <w:r>
              <w:t>524789,48</w:t>
            </w:r>
          </w:p>
        </w:tc>
      </w:tr>
      <w:tr w:rsidR="000F19E9">
        <w:tc>
          <w:tcPr>
            <w:tcW w:w="3515" w:type="dxa"/>
          </w:tcPr>
          <w:p w:rsidR="000F19E9" w:rsidRDefault="000F19E9">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инвестиционной программы</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51 3 01 4576R</w:t>
            </w:r>
          </w:p>
        </w:tc>
        <w:tc>
          <w:tcPr>
            <w:tcW w:w="709" w:type="dxa"/>
          </w:tcPr>
          <w:p w:rsidR="000F19E9" w:rsidRDefault="000F19E9">
            <w:pPr>
              <w:pStyle w:val="ConsPlusNormal"/>
            </w:pPr>
          </w:p>
        </w:tc>
        <w:tc>
          <w:tcPr>
            <w:tcW w:w="1587" w:type="dxa"/>
          </w:tcPr>
          <w:p w:rsidR="000F19E9" w:rsidRDefault="000F19E9">
            <w:pPr>
              <w:pStyle w:val="ConsPlusNormal"/>
              <w:jc w:val="center"/>
            </w:pPr>
            <w:r>
              <w:t>41873,69</w:t>
            </w:r>
          </w:p>
        </w:tc>
      </w:tr>
      <w:tr w:rsidR="000F19E9">
        <w:tc>
          <w:tcPr>
            <w:tcW w:w="3515" w:type="dxa"/>
          </w:tcPr>
          <w:p w:rsidR="000F19E9" w:rsidRDefault="000F19E9">
            <w:pPr>
              <w:pStyle w:val="ConsPlusNormal"/>
            </w:pPr>
            <w:r>
              <w:t>Капитальные вложения в объекты государственной (муниципальной) собственности</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51 3 01 4576R</w:t>
            </w:r>
          </w:p>
        </w:tc>
        <w:tc>
          <w:tcPr>
            <w:tcW w:w="709" w:type="dxa"/>
          </w:tcPr>
          <w:p w:rsidR="000F19E9" w:rsidRDefault="000F19E9">
            <w:pPr>
              <w:pStyle w:val="ConsPlusNormal"/>
              <w:jc w:val="center"/>
            </w:pPr>
            <w:r>
              <w:t>400</w:t>
            </w:r>
          </w:p>
        </w:tc>
        <w:tc>
          <w:tcPr>
            <w:tcW w:w="1587" w:type="dxa"/>
          </w:tcPr>
          <w:p w:rsidR="000F19E9" w:rsidRDefault="000F19E9">
            <w:pPr>
              <w:pStyle w:val="ConsPlusNormal"/>
              <w:jc w:val="center"/>
            </w:pPr>
            <w:r>
              <w:t>41873,69</w:t>
            </w:r>
          </w:p>
        </w:tc>
      </w:tr>
      <w:tr w:rsidR="000F19E9">
        <w:tc>
          <w:tcPr>
            <w:tcW w:w="3515" w:type="dxa"/>
          </w:tcPr>
          <w:p w:rsidR="000F19E9" w:rsidRDefault="000F19E9">
            <w:pPr>
              <w:pStyle w:val="ConsPlusNormal"/>
            </w:pPr>
            <w:r>
              <w:t>Субсидии на обеспечение комплексного развития сельских территорий в рамках республиканской инвестиционной программы</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51 3 01 R576R</w:t>
            </w:r>
          </w:p>
        </w:tc>
        <w:tc>
          <w:tcPr>
            <w:tcW w:w="709" w:type="dxa"/>
          </w:tcPr>
          <w:p w:rsidR="000F19E9" w:rsidRDefault="000F19E9">
            <w:pPr>
              <w:pStyle w:val="ConsPlusNormal"/>
            </w:pPr>
          </w:p>
        </w:tc>
        <w:tc>
          <w:tcPr>
            <w:tcW w:w="1587" w:type="dxa"/>
          </w:tcPr>
          <w:p w:rsidR="000F19E9" w:rsidRDefault="000F19E9">
            <w:pPr>
              <w:pStyle w:val="ConsPlusNormal"/>
              <w:jc w:val="center"/>
            </w:pPr>
            <w:r>
              <w:t>482915,79</w:t>
            </w:r>
          </w:p>
        </w:tc>
      </w:tr>
      <w:tr w:rsidR="000F19E9">
        <w:tc>
          <w:tcPr>
            <w:tcW w:w="3515" w:type="dxa"/>
          </w:tcPr>
          <w:p w:rsidR="000F19E9" w:rsidRDefault="000F19E9">
            <w:pPr>
              <w:pStyle w:val="ConsPlusNormal"/>
            </w:pPr>
            <w:r>
              <w:t xml:space="preserve">Капитальные вложения в </w:t>
            </w:r>
            <w:r>
              <w:lastRenderedPageBreak/>
              <w:t>объекты государственной (муниципальной) собственности</w:t>
            </w:r>
          </w:p>
        </w:tc>
        <w:tc>
          <w:tcPr>
            <w:tcW w:w="624" w:type="dxa"/>
          </w:tcPr>
          <w:p w:rsidR="000F19E9" w:rsidRDefault="000F19E9">
            <w:pPr>
              <w:pStyle w:val="ConsPlusNormal"/>
              <w:jc w:val="center"/>
            </w:pPr>
            <w:r>
              <w:lastRenderedPageBreak/>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51 3 01 R576R</w:t>
            </w:r>
          </w:p>
        </w:tc>
        <w:tc>
          <w:tcPr>
            <w:tcW w:w="709" w:type="dxa"/>
          </w:tcPr>
          <w:p w:rsidR="000F19E9" w:rsidRDefault="000F19E9">
            <w:pPr>
              <w:pStyle w:val="ConsPlusNormal"/>
              <w:jc w:val="center"/>
            </w:pPr>
            <w:r>
              <w:t>400</w:t>
            </w:r>
          </w:p>
        </w:tc>
        <w:tc>
          <w:tcPr>
            <w:tcW w:w="1587" w:type="dxa"/>
          </w:tcPr>
          <w:p w:rsidR="000F19E9" w:rsidRDefault="000F19E9">
            <w:pPr>
              <w:pStyle w:val="ConsPlusNormal"/>
              <w:jc w:val="center"/>
            </w:pPr>
            <w:r>
              <w:t>482915,79</w:t>
            </w:r>
          </w:p>
        </w:tc>
      </w:tr>
      <w:tr w:rsidR="000F19E9">
        <w:tc>
          <w:tcPr>
            <w:tcW w:w="3515" w:type="dxa"/>
          </w:tcPr>
          <w:p w:rsidR="000F19E9" w:rsidRDefault="000F19E9">
            <w:pPr>
              <w:pStyle w:val="ConsPlusNormal"/>
            </w:pPr>
            <w:r>
              <w:lastRenderedPageBreak/>
              <w:t>Реализация функций органов государственной власти Республики Дагестан</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99</w:t>
            </w:r>
          </w:p>
        </w:tc>
        <w:tc>
          <w:tcPr>
            <w:tcW w:w="709" w:type="dxa"/>
          </w:tcPr>
          <w:p w:rsidR="000F19E9" w:rsidRDefault="000F19E9">
            <w:pPr>
              <w:pStyle w:val="ConsPlusNormal"/>
            </w:pPr>
          </w:p>
        </w:tc>
        <w:tc>
          <w:tcPr>
            <w:tcW w:w="1587" w:type="dxa"/>
          </w:tcPr>
          <w:p w:rsidR="000F19E9" w:rsidRDefault="000F19E9">
            <w:pPr>
              <w:pStyle w:val="ConsPlusNormal"/>
              <w:jc w:val="center"/>
            </w:pPr>
            <w:r>
              <w:t>600000,00</w:t>
            </w:r>
          </w:p>
        </w:tc>
      </w:tr>
      <w:tr w:rsidR="000F19E9">
        <w:tc>
          <w:tcPr>
            <w:tcW w:w="3515" w:type="dxa"/>
          </w:tcPr>
          <w:p w:rsidR="000F19E9" w:rsidRDefault="000F19E9">
            <w:pPr>
              <w:pStyle w:val="ConsPlusNormal"/>
            </w:pPr>
            <w:r>
              <w:t>Иные непрограммные мероприятия</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99 9</w:t>
            </w:r>
          </w:p>
        </w:tc>
        <w:tc>
          <w:tcPr>
            <w:tcW w:w="709" w:type="dxa"/>
          </w:tcPr>
          <w:p w:rsidR="000F19E9" w:rsidRDefault="000F19E9">
            <w:pPr>
              <w:pStyle w:val="ConsPlusNormal"/>
            </w:pPr>
          </w:p>
        </w:tc>
        <w:tc>
          <w:tcPr>
            <w:tcW w:w="1587" w:type="dxa"/>
          </w:tcPr>
          <w:p w:rsidR="000F19E9" w:rsidRDefault="000F19E9">
            <w:pPr>
              <w:pStyle w:val="ConsPlusNormal"/>
              <w:jc w:val="center"/>
            </w:pPr>
            <w:r>
              <w:t>600000,00</w:t>
            </w:r>
          </w:p>
        </w:tc>
      </w:tr>
      <w:tr w:rsidR="000F19E9">
        <w:tc>
          <w:tcPr>
            <w:tcW w:w="3515" w:type="dxa"/>
          </w:tcPr>
          <w:p w:rsidR="000F19E9" w:rsidRDefault="000F19E9">
            <w:pPr>
              <w:pStyle w:val="ConsPlusNormal"/>
            </w:pPr>
            <w:r>
              <w:t>Субсидии на реализацию проектов инициатив муниципальных образований Республики Дагестан</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99 9 00 41120</w:t>
            </w:r>
          </w:p>
        </w:tc>
        <w:tc>
          <w:tcPr>
            <w:tcW w:w="709" w:type="dxa"/>
          </w:tcPr>
          <w:p w:rsidR="000F19E9" w:rsidRDefault="000F19E9">
            <w:pPr>
              <w:pStyle w:val="ConsPlusNormal"/>
            </w:pPr>
          </w:p>
        </w:tc>
        <w:tc>
          <w:tcPr>
            <w:tcW w:w="1587" w:type="dxa"/>
          </w:tcPr>
          <w:p w:rsidR="000F19E9" w:rsidRDefault="000F19E9">
            <w:pPr>
              <w:pStyle w:val="ConsPlusNormal"/>
              <w:jc w:val="center"/>
            </w:pPr>
            <w:r>
              <w:t>200000,00</w:t>
            </w:r>
          </w:p>
        </w:tc>
      </w:tr>
      <w:tr w:rsidR="000F19E9">
        <w:tc>
          <w:tcPr>
            <w:tcW w:w="3515" w:type="dxa"/>
          </w:tcPr>
          <w:p w:rsidR="000F19E9" w:rsidRDefault="000F19E9">
            <w:pPr>
              <w:pStyle w:val="ConsPlusNormal"/>
            </w:pPr>
            <w:r>
              <w:t>Межбюджетные трансферты</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99 9 00 41120</w:t>
            </w:r>
          </w:p>
        </w:tc>
        <w:tc>
          <w:tcPr>
            <w:tcW w:w="709" w:type="dxa"/>
          </w:tcPr>
          <w:p w:rsidR="000F19E9" w:rsidRDefault="000F19E9">
            <w:pPr>
              <w:pStyle w:val="ConsPlusNormal"/>
              <w:jc w:val="center"/>
            </w:pPr>
            <w:r>
              <w:t>500</w:t>
            </w:r>
          </w:p>
        </w:tc>
        <w:tc>
          <w:tcPr>
            <w:tcW w:w="1587" w:type="dxa"/>
          </w:tcPr>
          <w:p w:rsidR="000F19E9" w:rsidRDefault="000F19E9">
            <w:pPr>
              <w:pStyle w:val="ConsPlusNormal"/>
              <w:jc w:val="center"/>
            </w:pPr>
            <w:r>
              <w:t>200000,00</w:t>
            </w:r>
          </w:p>
        </w:tc>
      </w:tr>
      <w:tr w:rsidR="000F19E9">
        <w:tc>
          <w:tcPr>
            <w:tcW w:w="3515" w:type="dxa"/>
          </w:tcPr>
          <w:p w:rsidR="000F19E9" w:rsidRDefault="000F19E9">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99 9 00 99990</w:t>
            </w:r>
          </w:p>
        </w:tc>
        <w:tc>
          <w:tcPr>
            <w:tcW w:w="709" w:type="dxa"/>
          </w:tcPr>
          <w:p w:rsidR="000F19E9" w:rsidRDefault="000F19E9">
            <w:pPr>
              <w:pStyle w:val="ConsPlusNormal"/>
            </w:pPr>
          </w:p>
        </w:tc>
        <w:tc>
          <w:tcPr>
            <w:tcW w:w="1587" w:type="dxa"/>
          </w:tcPr>
          <w:p w:rsidR="000F19E9" w:rsidRDefault="000F19E9">
            <w:pPr>
              <w:pStyle w:val="ConsPlusNormal"/>
              <w:jc w:val="center"/>
            </w:pPr>
            <w:r>
              <w:t>400000,00</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99 9 00 99990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400000,00</w:t>
            </w:r>
          </w:p>
        </w:tc>
      </w:tr>
      <w:tr w:rsidR="000F19E9">
        <w:tc>
          <w:tcPr>
            <w:tcW w:w="3515" w:type="dxa"/>
          </w:tcPr>
          <w:p w:rsidR="000F19E9" w:rsidRDefault="000F19E9">
            <w:pPr>
              <w:pStyle w:val="ConsPlusNormal"/>
            </w:pPr>
            <w:r>
              <w:t>Дополнительное образование детей</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03</w:t>
            </w:r>
          </w:p>
        </w:tc>
        <w:tc>
          <w:tcPr>
            <w:tcW w:w="1984" w:type="dxa"/>
          </w:tcPr>
          <w:p w:rsidR="000F19E9" w:rsidRDefault="000F19E9">
            <w:pPr>
              <w:pStyle w:val="ConsPlusNormal"/>
            </w:pPr>
          </w:p>
        </w:tc>
        <w:tc>
          <w:tcPr>
            <w:tcW w:w="709" w:type="dxa"/>
          </w:tcPr>
          <w:p w:rsidR="000F19E9" w:rsidRDefault="000F19E9">
            <w:pPr>
              <w:pStyle w:val="ConsPlusNormal"/>
            </w:pPr>
          </w:p>
        </w:tc>
        <w:tc>
          <w:tcPr>
            <w:tcW w:w="1587" w:type="dxa"/>
          </w:tcPr>
          <w:p w:rsidR="000F19E9" w:rsidRDefault="000F19E9">
            <w:pPr>
              <w:pStyle w:val="ConsPlusNormal"/>
              <w:jc w:val="center"/>
            </w:pPr>
            <w:r>
              <w:t>913641,73</w:t>
            </w:r>
          </w:p>
        </w:tc>
      </w:tr>
      <w:tr w:rsidR="000F19E9">
        <w:tc>
          <w:tcPr>
            <w:tcW w:w="3515" w:type="dxa"/>
          </w:tcPr>
          <w:p w:rsidR="000F19E9" w:rsidRDefault="000F19E9">
            <w:pPr>
              <w:pStyle w:val="ConsPlusNormal"/>
            </w:pPr>
            <w:r>
              <w:t>Государственная программа Республики Дагестан "Развитие образования в Республике Дагестан"</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19</w:t>
            </w:r>
          </w:p>
        </w:tc>
        <w:tc>
          <w:tcPr>
            <w:tcW w:w="709" w:type="dxa"/>
          </w:tcPr>
          <w:p w:rsidR="000F19E9" w:rsidRDefault="000F19E9">
            <w:pPr>
              <w:pStyle w:val="ConsPlusNormal"/>
            </w:pPr>
          </w:p>
        </w:tc>
        <w:tc>
          <w:tcPr>
            <w:tcW w:w="1587" w:type="dxa"/>
          </w:tcPr>
          <w:p w:rsidR="000F19E9" w:rsidRDefault="000F19E9">
            <w:pPr>
              <w:pStyle w:val="ConsPlusNormal"/>
              <w:jc w:val="center"/>
            </w:pPr>
            <w:r>
              <w:t>771550,96</w:t>
            </w:r>
          </w:p>
        </w:tc>
      </w:tr>
      <w:tr w:rsidR="000F19E9">
        <w:tc>
          <w:tcPr>
            <w:tcW w:w="3515" w:type="dxa"/>
          </w:tcPr>
          <w:p w:rsidR="000F19E9" w:rsidRDefault="000F19E9">
            <w:pPr>
              <w:pStyle w:val="ConsPlusNormal"/>
            </w:pPr>
            <w:r>
              <w:t>Подпрограмма "Развитие дополнительного образования детей"</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19 3</w:t>
            </w:r>
          </w:p>
        </w:tc>
        <w:tc>
          <w:tcPr>
            <w:tcW w:w="709" w:type="dxa"/>
          </w:tcPr>
          <w:p w:rsidR="000F19E9" w:rsidRDefault="000F19E9">
            <w:pPr>
              <w:pStyle w:val="ConsPlusNormal"/>
            </w:pPr>
          </w:p>
        </w:tc>
        <w:tc>
          <w:tcPr>
            <w:tcW w:w="1587" w:type="dxa"/>
          </w:tcPr>
          <w:p w:rsidR="000F19E9" w:rsidRDefault="000F19E9">
            <w:pPr>
              <w:pStyle w:val="ConsPlusNormal"/>
              <w:jc w:val="center"/>
            </w:pPr>
            <w:r>
              <w:t>771550,96</w:t>
            </w:r>
          </w:p>
        </w:tc>
      </w:tr>
      <w:tr w:rsidR="000F19E9">
        <w:tc>
          <w:tcPr>
            <w:tcW w:w="3515" w:type="dxa"/>
          </w:tcPr>
          <w:p w:rsidR="000F19E9" w:rsidRDefault="000F19E9">
            <w:pPr>
              <w:pStyle w:val="ConsPlusNormal"/>
            </w:pPr>
            <w:r>
              <w:t>Основное мероприятие "Развитие дополнительного образования"</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19 3 06</w:t>
            </w:r>
          </w:p>
        </w:tc>
        <w:tc>
          <w:tcPr>
            <w:tcW w:w="709" w:type="dxa"/>
          </w:tcPr>
          <w:p w:rsidR="000F19E9" w:rsidRDefault="000F19E9">
            <w:pPr>
              <w:pStyle w:val="ConsPlusNormal"/>
            </w:pPr>
          </w:p>
        </w:tc>
        <w:tc>
          <w:tcPr>
            <w:tcW w:w="1587" w:type="dxa"/>
          </w:tcPr>
          <w:p w:rsidR="000F19E9" w:rsidRDefault="000F19E9">
            <w:pPr>
              <w:pStyle w:val="ConsPlusNormal"/>
              <w:jc w:val="center"/>
            </w:pPr>
            <w:r>
              <w:t>291279,94</w:t>
            </w:r>
          </w:p>
        </w:tc>
      </w:tr>
      <w:tr w:rsidR="000F19E9">
        <w:tc>
          <w:tcPr>
            <w:tcW w:w="3515" w:type="dxa"/>
          </w:tcPr>
          <w:p w:rsidR="000F19E9" w:rsidRDefault="000F19E9">
            <w:pPr>
              <w:pStyle w:val="ConsPlusNormal"/>
            </w:pPr>
            <w:r>
              <w:t xml:space="preserve">Финансовое обеспечение </w:t>
            </w:r>
            <w:r>
              <w:lastRenderedPageBreak/>
              <w:t>выполнения функций государственных органов и учреждений</w:t>
            </w:r>
          </w:p>
        </w:tc>
        <w:tc>
          <w:tcPr>
            <w:tcW w:w="624" w:type="dxa"/>
          </w:tcPr>
          <w:p w:rsidR="000F19E9" w:rsidRDefault="000F19E9">
            <w:pPr>
              <w:pStyle w:val="ConsPlusNormal"/>
              <w:jc w:val="center"/>
            </w:pPr>
            <w:r>
              <w:lastRenderedPageBreak/>
              <w:t>07</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19 3 06 06590</w:t>
            </w:r>
          </w:p>
        </w:tc>
        <w:tc>
          <w:tcPr>
            <w:tcW w:w="709" w:type="dxa"/>
          </w:tcPr>
          <w:p w:rsidR="000F19E9" w:rsidRDefault="000F19E9">
            <w:pPr>
              <w:pStyle w:val="ConsPlusNormal"/>
            </w:pPr>
          </w:p>
        </w:tc>
        <w:tc>
          <w:tcPr>
            <w:tcW w:w="1587" w:type="dxa"/>
          </w:tcPr>
          <w:p w:rsidR="000F19E9" w:rsidRDefault="000F19E9">
            <w:pPr>
              <w:pStyle w:val="ConsPlusNormal"/>
              <w:jc w:val="center"/>
            </w:pPr>
            <w:r>
              <w:t>291279,94</w:t>
            </w:r>
          </w:p>
        </w:tc>
      </w:tr>
      <w:tr w:rsidR="000F19E9">
        <w:tc>
          <w:tcPr>
            <w:tcW w:w="3515" w:type="dxa"/>
          </w:tcPr>
          <w:p w:rsidR="000F19E9" w:rsidRDefault="000F19E9">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19 3 06 06590</w:t>
            </w:r>
          </w:p>
        </w:tc>
        <w:tc>
          <w:tcPr>
            <w:tcW w:w="709" w:type="dxa"/>
          </w:tcPr>
          <w:p w:rsidR="000F19E9" w:rsidRDefault="000F19E9">
            <w:pPr>
              <w:pStyle w:val="ConsPlusNormal"/>
              <w:jc w:val="center"/>
            </w:pPr>
            <w:r>
              <w:t>100</w:t>
            </w:r>
          </w:p>
        </w:tc>
        <w:tc>
          <w:tcPr>
            <w:tcW w:w="1587" w:type="dxa"/>
          </w:tcPr>
          <w:p w:rsidR="000F19E9" w:rsidRDefault="000F19E9">
            <w:pPr>
              <w:pStyle w:val="ConsPlusNormal"/>
              <w:jc w:val="center"/>
            </w:pPr>
            <w:r>
              <w:t>29685,60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19 3 06 06590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261594,34</w:t>
            </w:r>
          </w:p>
        </w:tc>
      </w:tr>
      <w:tr w:rsidR="000F19E9">
        <w:tc>
          <w:tcPr>
            <w:tcW w:w="3515" w:type="dxa"/>
          </w:tcPr>
          <w:p w:rsidR="000F19E9" w:rsidRDefault="000F19E9">
            <w:pPr>
              <w:pStyle w:val="ConsPlusNormal"/>
            </w:pPr>
            <w:r>
              <w:t>Федеральный проект "Успех каждого ребенка"</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19 3 E2</w:t>
            </w:r>
          </w:p>
        </w:tc>
        <w:tc>
          <w:tcPr>
            <w:tcW w:w="709" w:type="dxa"/>
          </w:tcPr>
          <w:p w:rsidR="000F19E9" w:rsidRDefault="000F19E9">
            <w:pPr>
              <w:pStyle w:val="ConsPlusNormal"/>
            </w:pPr>
          </w:p>
        </w:tc>
        <w:tc>
          <w:tcPr>
            <w:tcW w:w="1587" w:type="dxa"/>
          </w:tcPr>
          <w:p w:rsidR="000F19E9" w:rsidRDefault="000F19E9">
            <w:pPr>
              <w:pStyle w:val="ConsPlusNormal"/>
              <w:jc w:val="center"/>
            </w:pPr>
            <w:r>
              <w:t>447210,51</w:t>
            </w:r>
          </w:p>
        </w:tc>
      </w:tr>
      <w:tr w:rsidR="000F19E9">
        <w:tc>
          <w:tcPr>
            <w:tcW w:w="3515" w:type="dxa"/>
          </w:tcPr>
          <w:p w:rsidR="000F19E9" w:rsidRDefault="000F19E9">
            <w:pPr>
              <w:pStyle w:val="ConsPlusNormal"/>
            </w:pPr>
            <w: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19 3 E2 54910</w:t>
            </w:r>
          </w:p>
        </w:tc>
        <w:tc>
          <w:tcPr>
            <w:tcW w:w="709" w:type="dxa"/>
          </w:tcPr>
          <w:p w:rsidR="000F19E9" w:rsidRDefault="000F19E9">
            <w:pPr>
              <w:pStyle w:val="ConsPlusNormal"/>
            </w:pPr>
          </w:p>
        </w:tc>
        <w:tc>
          <w:tcPr>
            <w:tcW w:w="1587" w:type="dxa"/>
          </w:tcPr>
          <w:p w:rsidR="000F19E9" w:rsidRDefault="000F19E9">
            <w:pPr>
              <w:pStyle w:val="ConsPlusNormal"/>
              <w:jc w:val="center"/>
            </w:pPr>
            <w:r>
              <w:t>447210,51</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19 3 E2 54910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447210,51</w:t>
            </w:r>
          </w:p>
        </w:tc>
      </w:tr>
      <w:tr w:rsidR="000F19E9">
        <w:tc>
          <w:tcPr>
            <w:tcW w:w="3515" w:type="dxa"/>
          </w:tcPr>
          <w:p w:rsidR="000F19E9" w:rsidRDefault="000F19E9">
            <w:pPr>
              <w:pStyle w:val="ConsPlusNormal"/>
            </w:pPr>
            <w:r>
              <w:t>Федеральный проект "Цифровая образовательная среда"</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19 3 E4</w:t>
            </w:r>
          </w:p>
        </w:tc>
        <w:tc>
          <w:tcPr>
            <w:tcW w:w="709" w:type="dxa"/>
          </w:tcPr>
          <w:p w:rsidR="000F19E9" w:rsidRDefault="000F19E9">
            <w:pPr>
              <w:pStyle w:val="ConsPlusNormal"/>
            </w:pPr>
          </w:p>
        </w:tc>
        <w:tc>
          <w:tcPr>
            <w:tcW w:w="1587" w:type="dxa"/>
          </w:tcPr>
          <w:p w:rsidR="000F19E9" w:rsidRDefault="000F19E9">
            <w:pPr>
              <w:pStyle w:val="ConsPlusNormal"/>
              <w:jc w:val="center"/>
            </w:pPr>
            <w:r>
              <w:t>11698,69</w:t>
            </w:r>
          </w:p>
        </w:tc>
      </w:tr>
      <w:tr w:rsidR="000F19E9">
        <w:tc>
          <w:tcPr>
            <w:tcW w:w="3515" w:type="dxa"/>
          </w:tcPr>
          <w:p w:rsidR="000F19E9" w:rsidRDefault="000F19E9">
            <w:pPr>
              <w:pStyle w:val="ConsPlusNormal"/>
            </w:pPr>
            <w:r>
              <w:t>Создание центров цифрового образования детей</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19 3 E4 52190</w:t>
            </w:r>
          </w:p>
        </w:tc>
        <w:tc>
          <w:tcPr>
            <w:tcW w:w="709" w:type="dxa"/>
          </w:tcPr>
          <w:p w:rsidR="000F19E9" w:rsidRDefault="000F19E9">
            <w:pPr>
              <w:pStyle w:val="ConsPlusNormal"/>
            </w:pPr>
          </w:p>
        </w:tc>
        <w:tc>
          <w:tcPr>
            <w:tcW w:w="1587" w:type="dxa"/>
          </w:tcPr>
          <w:p w:rsidR="000F19E9" w:rsidRDefault="000F19E9">
            <w:pPr>
              <w:pStyle w:val="ConsPlusNormal"/>
              <w:jc w:val="center"/>
            </w:pPr>
            <w:r>
              <w:t>11698,69</w:t>
            </w:r>
          </w:p>
        </w:tc>
      </w:tr>
      <w:tr w:rsidR="000F19E9">
        <w:tc>
          <w:tcPr>
            <w:tcW w:w="3515" w:type="dxa"/>
          </w:tcPr>
          <w:p w:rsidR="000F19E9" w:rsidRDefault="000F19E9">
            <w:pPr>
              <w:pStyle w:val="ConsPlusNormal"/>
            </w:pPr>
            <w:r>
              <w:t xml:space="preserve">Закупка товаров, работ и </w:t>
            </w:r>
            <w:r>
              <w:lastRenderedPageBreak/>
              <w:t>услуг для обеспечения государственных (муниципальных) нужд</w:t>
            </w:r>
          </w:p>
        </w:tc>
        <w:tc>
          <w:tcPr>
            <w:tcW w:w="624" w:type="dxa"/>
          </w:tcPr>
          <w:p w:rsidR="000F19E9" w:rsidRDefault="000F19E9">
            <w:pPr>
              <w:pStyle w:val="ConsPlusNormal"/>
              <w:jc w:val="center"/>
            </w:pPr>
            <w:r>
              <w:lastRenderedPageBreak/>
              <w:t>07</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19 3 E4 52190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11698,69</w:t>
            </w:r>
          </w:p>
        </w:tc>
      </w:tr>
      <w:tr w:rsidR="000F19E9">
        <w:tc>
          <w:tcPr>
            <w:tcW w:w="3515" w:type="dxa"/>
          </w:tcPr>
          <w:p w:rsidR="000F19E9" w:rsidRDefault="000F19E9">
            <w:pPr>
              <w:pStyle w:val="ConsPlusNormal"/>
            </w:pPr>
            <w:r>
              <w:lastRenderedPageBreak/>
              <w:t>Федеральный проект "Успех каждого ребенка"</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19 3 Е1</w:t>
            </w:r>
          </w:p>
        </w:tc>
        <w:tc>
          <w:tcPr>
            <w:tcW w:w="709" w:type="dxa"/>
          </w:tcPr>
          <w:p w:rsidR="000F19E9" w:rsidRDefault="000F19E9">
            <w:pPr>
              <w:pStyle w:val="ConsPlusNormal"/>
            </w:pPr>
          </w:p>
        </w:tc>
        <w:tc>
          <w:tcPr>
            <w:tcW w:w="1587" w:type="dxa"/>
          </w:tcPr>
          <w:p w:rsidR="000F19E9" w:rsidRDefault="000F19E9">
            <w:pPr>
              <w:pStyle w:val="ConsPlusNormal"/>
              <w:jc w:val="center"/>
            </w:pPr>
            <w:r>
              <w:t>21361,82</w:t>
            </w:r>
          </w:p>
        </w:tc>
      </w:tr>
      <w:tr w:rsidR="000F19E9">
        <w:tc>
          <w:tcPr>
            <w:tcW w:w="3515" w:type="dxa"/>
          </w:tcPr>
          <w:p w:rsidR="000F19E9" w:rsidRDefault="000F19E9">
            <w:pPr>
              <w:pStyle w:val="ConsPlusNormal"/>
            </w:pPr>
            <w:r>
              <w:t>Создание детских технопарков "Кванториум"</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19 3 Е1 51730</w:t>
            </w:r>
          </w:p>
        </w:tc>
        <w:tc>
          <w:tcPr>
            <w:tcW w:w="709" w:type="dxa"/>
          </w:tcPr>
          <w:p w:rsidR="000F19E9" w:rsidRDefault="000F19E9">
            <w:pPr>
              <w:pStyle w:val="ConsPlusNormal"/>
            </w:pPr>
          </w:p>
        </w:tc>
        <w:tc>
          <w:tcPr>
            <w:tcW w:w="1587" w:type="dxa"/>
          </w:tcPr>
          <w:p w:rsidR="000F19E9" w:rsidRDefault="000F19E9">
            <w:pPr>
              <w:pStyle w:val="ConsPlusNormal"/>
              <w:jc w:val="center"/>
            </w:pPr>
            <w:r>
              <w:t>21361,82</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19 3 Е1 51730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21361,82</w:t>
            </w:r>
          </w:p>
        </w:tc>
      </w:tr>
      <w:tr w:rsidR="000F19E9">
        <w:tc>
          <w:tcPr>
            <w:tcW w:w="3515" w:type="dxa"/>
          </w:tcPr>
          <w:p w:rsidR="000F19E9" w:rsidRDefault="000F19E9">
            <w:pPr>
              <w:pStyle w:val="ConsPlusNormal"/>
            </w:pPr>
            <w:r>
              <w:t>Государственная программа Республики Дагестан "Развитие культуры в Республике Дагестан"</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20</w:t>
            </w:r>
          </w:p>
        </w:tc>
        <w:tc>
          <w:tcPr>
            <w:tcW w:w="709" w:type="dxa"/>
          </w:tcPr>
          <w:p w:rsidR="000F19E9" w:rsidRDefault="000F19E9">
            <w:pPr>
              <w:pStyle w:val="ConsPlusNormal"/>
            </w:pPr>
          </w:p>
        </w:tc>
        <w:tc>
          <w:tcPr>
            <w:tcW w:w="1587" w:type="dxa"/>
          </w:tcPr>
          <w:p w:rsidR="000F19E9" w:rsidRDefault="000F19E9">
            <w:pPr>
              <w:pStyle w:val="ConsPlusNormal"/>
              <w:jc w:val="center"/>
            </w:pPr>
            <w:r>
              <w:t>120332,77</w:t>
            </w:r>
          </w:p>
        </w:tc>
      </w:tr>
      <w:tr w:rsidR="000F19E9">
        <w:tc>
          <w:tcPr>
            <w:tcW w:w="3515" w:type="dxa"/>
          </w:tcPr>
          <w:p w:rsidR="000F19E9" w:rsidRDefault="000F19E9">
            <w:pPr>
              <w:pStyle w:val="ConsPlusNormal"/>
            </w:pPr>
            <w:r>
              <w:t>Подпрограмма "Развитие образования в сфере культуры"</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20 1</w:t>
            </w:r>
          </w:p>
        </w:tc>
        <w:tc>
          <w:tcPr>
            <w:tcW w:w="709" w:type="dxa"/>
          </w:tcPr>
          <w:p w:rsidR="000F19E9" w:rsidRDefault="000F19E9">
            <w:pPr>
              <w:pStyle w:val="ConsPlusNormal"/>
            </w:pPr>
          </w:p>
        </w:tc>
        <w:tc>
          <w:tcPr>
            <w:tcW w:w="1587" w:type="dxa"/>
          </w:tcPr>
          <w:p w:rsidR="000F19E9" w:rsidRDefault="000F19E9">
            <w:pPr>
              <w:pStyle w:val="ConsPlusNormal"/>
              <w:jc w:val="center"/>
            </w:pPr>
            <w:r>
              <w:t>120332,77</w:t>
            </w:r>
          </w:p>
        </w:tc>
      </w:tr>
      <w:tr w:rsidR="000F19E9">
        <w:tc>
          <w:tcPr>
            <w:tcW w:w="3515" w:type="dxa"/>
          </w:tcPr>
          <w:p w:rsidR="000F19E9" w:rsidRDefault="000F19E9">
            <w:pPr>
              <w:pStyle w:val="ConsPlusNormal"/>
            </w:pPr>
            <w:r>
              <w:t>Основное мероприятие "Развитие дополнительного образования детей в области культуры"</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20 1 01</w:t>
            </w:r>
          </w:p>
        </w:tc>
        <w:tc>
          <w:tcPr>
            <w:tcW w:w="709" w:type="dxa"/>
          </w:tcPr>
          <w:p w:rsidR="000F19E9" w:rsidRDefault="000F19E9">
            <w:pPr>
              <w:pStyle w:val="ConsPlusNormal"/>
            </w:pPr>
          </w:p>
        </w:tc>
        <w:tc>
          <w:tcPr>
            <w:tcW w:w="1587" w:type="dxa"/>
          </w:tcPr>
          <w:p w:rsidR="000F19E9" w:rsidRDefault="000F19E9">
            <w:pPr>
              <w:pStyle w:val="ConsPlusNormal"/>
              <w:jc w:val="center"/>
            </w:pPr>
            <w:r>
              <w:t>58811,30</w:t>
            </w:r>
          </w:p>
        </w:tc>
      </w:tr>
      <w:tr w:rsidR="000F19E9">
        <w:tc>
          <w:tcPr>
            <w:tcW w:w="3515" w:type="dxa"/>
          </w:tcPr>
          <w:p w:rsidR="000F19E9" w:rsidRDefault="000F19E9">
            <w:pPr>
              <w:pStyle w:val="ConsPlusNormal"/>
            </w:pPr>
            <w:r>
              <w:t>Финансовое обеспечение деятельности (оказание услуг) государственных учреждений</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20 1 01 06590</w:t>
            </w:r>
          </w:p>
        </w:tc>
        <w:tc>
          <w:tcPr>
            <w:tcW w:w="709" w:type="dxa"/>
          </w:tcPr>
          <w:p w:rsidR="000F19E9" w:rsidRDefault="000F19E9">
            <w:pPr>
              <w:pStyle w:val="ConsPlusNormal"/>
            </w:pPr>
          </w:p>
        </w:tc>
        <w:tc>
          <w:tcPr>
            <w:tcW w:w="1587" w:type="dxa"/>
          </w:tcPr>
          <w:p w:rsidR="000F19E9" w:rsidRDefault="000F19E9">
            <w:pPr>
              <w:pStyle w:val="ConsPlusNormal"/>
              <w:jc w:val="center"/>
            </w:pPr>
            <w:r>
              <w:t>58811,30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20 1 01 06590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58811,30</w:t>
            </w:r>
          </w:p>
        </w:tc>
      </w:tr>
      <w:tr w:rsidR="000F19E9">
        <w:tc>
          <w:tcPr>
            <w:tcW w:w="3515" w:type="dxa"/>
          </w:tcPr>
          <w:p w:rsidR="000F19E9" w:rsidRDefault="000F19E9">
            <w:pPr>
              <w:pStyle w:val="ConsPlusNormal"/>
            </w:pPr>
            <w:r>
              <w:t>Региональный проект "Культурная среда" в рамках федерального проекта "Культурная среда"</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20 1 A1</w:t>
            </w:r>
          </w:p>
        </w:tc>
        <w:tc>
          <w:tcPr>
            <w:tcW w:w="709" w:type="dxa"/>
          </w:tcPr>
          <w:p w:rsidR="000F19E9" w:rsidRDefault="000F19E9">
            <w:pPr>
              <w:pStyle w:val="ConsPlusNormal"/>
            </w:pPr>
          </w:p>
        </w:tc>
        <w:tc>
          <w:tcPr>
            <w:tcW w:w="1587" w:type="dxa"/>
          </w:tcPr>
          <w:p w:rsidR="000F19E9" w:rsidRDefault="000F19E9">
            <w:pPr>
              <w:pStyle w:val="ConsPlusNormal"/>
              <w:jc w:val="center"/>
            </w:pPr>
            <w:r>
              <w:t>61521,47</w:t>
            </w:r>
          </w:p>
        </w:tc>
      </w:tr>
      <w:tr w:rsidR="000F19E9">
        <w:tc>
          <w:tcPr>
            <w:tcW w:w="3515" w:type="dxa"/>
          </w:tcPr>
          <w:p w:rsidR="000F19E9" w:rsidRDefault="000F19E9">
            <w:pPr>
              <w:pStyle w:val="ConsPlusNormal"/>
            </w:pPr>
            <w:r>
              <w:t xml:space="preserve">Субсидии на </w:t>
            </w:r>
            <w:r>
              <w:lastRenderedPageBreak/>
              <w:t>софинансирование расходных обязательств субъектов Российской Федерации, возникающих при реализации мероприятий по модернизации региональных и муниципальных детских школ искусств по видам искусств</w:t>
            </w:r>
          </w:p>
        </w:tc>
        <w:tc>
          <w:tcPr>
            <w:tcW w:w="624" w:type="dxa"/>
          </w:tcPr>
          <w:p w:rsidR="000F19E9" w:rsidRDefault="000F19E9">
            <w:pPr>
              <w:pStyle w:val="ConsPlusNormal"/>
              <w:jc w:val="center"/>
            </w:pPr>
            <w:r>
              <w:lastRenderedPageBreak/>
              <w:t>07</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20 1 A1 53060</w:t>
            </w:r>
          </w:p>
        </w:tc>
        <w:tc>
          <w:tcPr>
            <w:tcW w:w="709" w:type="dxa"/>
          </w:tcPr>
          <w:p w:rsidR="000F19E9" w:rsidRDefault="000F19E9">
            <w:pPr>
              <w:pStyle w:val="ConsPlusNormal"/>
            </w:pPr>
          </w:p>
        </w:tc>
        <w:tc>
          <w:tcPr>
            <w:tcW w:w="1587" w:type="dxa"/>
          </w:tcPr>
          <w:p w:rsidR="000F19E9" w:rsidRDefault="000F19E9">
            <w:pPr>
              <w:pStyle w:val="ConsPlusNormal"/>
              <w:jc w:val="center"/>
            </w:pPr>
            <w:r>
              <w:t>61521,47</w:t>
            </w:r>
          </w:p>
        </w:tc>
      </w:tr>
      <w:tr w:rsidR="000F19E9">
        <w:tc>
          <w:tcPr>
            <w:tcW w:w="3515" w:type="dxa"/>
          </w:tcPr>
          <w:p w:rsidR="000F19E9" w:rsidRDefault="000F19E9">
            <w:pPr>
              <w:pStyle w:val="ConsPlusNormal"/>
            </w:pPr>
            <w:r>
              <w:lastRenderedPageBreak/>
              <w:t>Межбюджетные трансферты</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20 1 A1 53060</w:t>
            </w:r>
          </w:p>
        </w:tc>
        <w:tc>
          <w:tcPr>
            <w:tcW w:w="709" w:type="dxa"/>
          </w:tcPr>
          <w:p w:rsidR="000F19E9" w:rsidRDefault="000F19E9">
            <w:pPr>
              <w:pStyle w:val="ConsPlusNormal"/>
              <w:jc w:val="center"/>
            </w:pPr>
            <w:r>
              <w:t>500</w:t>
            </w:r>
          </w:p>
        </w:tc>
        <w:tc>
          <w:tcPr>
            <w:tcW w:w="1587" w:type="dxa"/>
          </w:tcPr>
          <w:p w:rsidR="000F19E9" w:rsidRDefault="000F19E9">
            <w:pPr>
              <w:pStyle w:val="ConsPlusNormal"/>
              <w:jc w:val="center"/>
            </w:pPr>
            <w:r>
              <w:t>61521,47</w:t>
            </w:r>
          </w:p>
        </w:tc>
      </w:tr>
      <w:tr w:rsidR="000F19E9">
        <w:tc>
          <w:tcPr>
            <w:tcW w:w="3515" w:type="dxa"/>
          </w:tcPr>
          <w:p w:rsidR="000F19E9" w:rsidRDefault="000F19E9">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49</w:t>
            </w:r>
          </w:p>
        </w:tc>
        <w:tc>
          <w:tcPr>
            <w:tcW w:w="709" w:type="dxa"/>
          </w:tcPr>
          <w:p w:rsidR="000F19E9" w:rsidRDefault="000F19E9">
            <w:pPr>
              <w:pStyle w:val="ConsPlusNormal"/>
            </w:pPr>
          </w:p>
        </w:tc>
        <w:tc>
          <w:tcPr>
            <w:tcW w:w="1587" w:type="dxa"/>
          </w:tcPr>
          <w:p w:rsidR="000F19E9" w:rsidRDefault="000F19E9">
            <w:pPr>
              <w:pStyle w:val="ConsPlusNormal"/>
              <w:jc w:val="center"/>
            </w:pPr>
            <w:r>
              <w:t>21758,00</w:t>
            </w:r>
          </w:p>
        </w:tc>
      </w:tr>
      <w:tr w:rsidR="000F19E9">
        <w:tc>
          <w:tcPr>
            <w:tcW w:w="3515" w:type="dxa"/>
          </w:tcPr>
          <w:p w:rsidR="000F19E9" w:rsidRDefault="000F19E9">
            <w:pPr>
              <w:pStyle w:val="ConsPlusNormal"/>
            </w:pPr>
            <w:r>
              <w:t>Реализация мероприятий по комплексному развитию городского округа "город Дербент"</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49 0 00 99940</w:t>
            </w:r>
          </w:p>
        </w:tc>
        <w:tc>
          <w:tcPr>
            <w:tcW w:w="709" w:type="dxa"/>
          </w:tcPr>
          <w:p w:rsidR="000F19E9" w:rsidRDefault="000F19E9">
            <w:pPr>
              <w:pStyle w:val="ConsPlusNormal"/>
            </w:pPr>
          </w:p>
        </w:tc>
        <w:tc>
          <w:tcPr>
            <w:tcW w:w="1587" w:type="dxa"/>
          </w:tcPr>
          <w:p w:rsidR="000F19E9" w:rsidRDefault="000F19E9">
            <w:pPr>
              <w:pStyle w:val="ConsPlusNormal"/>
              <w:jc w:val="center"/>
            </w:pPr>
            <w:r>
              <w:t>21758,00</w:t>
            </w:r>
          </w:p>
        </w:tc>
      </w:tr>
      <w:tr w:rsidR="000F19E9">
        <w:tc>
          <w:tcPr>
            <w:tcW w:w="3515" w:type="dxa"/>
          </w:tcPr>
          <w:p w:rsidR="000F19E9" w:rsidRDefault="000F19E9">
            <w:pPr>
              <w:pStyle w:val="ConsPlusNormal"/>
            </w:pPr>
            <w:r>
              <w:t>Межбюджетные трансферты</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49 0 00 99940</w:t>
            </w:r>
          </w:p>
        </w:tc>
        <w:tc>
          <w:tcPr>
            <w:tcW w:w="709" w:type="dxa"/>
          </w:tcPr>
          <w:p w:rsidR="000F19E9" w:rsidRDefault="000F19E9">
            <w:pPr>
              <w:pStyle w:val="ConsPlusNormal"/>
              <w:jc w:val="center"/>
            </w:pPr>
            <w:r>
              <w:t>500</w:t>
            </w:r>
          </w:p>
        </w:tc>
        <w:tc>
          <w:tcPr>
            <w:tcW w:w="1587" w:type="dxa"/>
          </w:tcPr>
          <w:p w:rsidR="000F19E9" w:rsidRDefault="000F19E9">
            <w:pPr>
              <w:pStyle w:val="ConsPlusNormal"/>
              <w:jc w:val="center"/>
            </w:pPr>
            <w:r>
              <w:t>21758,00</w:t>
            </w:r>
          </w:p>
        </w:tc>
      </w:tr>
      <w:tr w:rsidR="000F19E9">
        <w:tc>
          <w:tcPr>
            <w:tcW w:w="3515" w:type="dxa"/>
          </w:tcPr>
          <w:p w:rsidR="000F19E9" w:rsidRDefault="000F19E9">
            <w:pPr>
              <w:pStyle w:val="ConsPlusNormal"/>
            </w:pPr>
            <w:r>
              <w:t>Среднее профессиональное образование</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04</w:t>
            </w:r>
          </w:p>
        </w:tc>
        <w:tc>
          <w:tcPr>
            <w:tcW w:w="1984" w:type="dxa"/>
          </w:tcPr>
          <w:p w:rsidR="000F19E9" w:rsidRDefault="000F19E9">
            <w:pPr>
              <w:pStyle w:val="ConsPlusNormal"/>
            </w:pPr>
          </w:p>
        </w:tc>
        <w:tc>
          <w:tcPr>
            <w:tcW w:w="709" w:type="dxa"/>
          </w:tcPr>
          <w:p w:rsidR="000F19E9" w:rsidRDefault="000F19E9">
            <w:pPr>
              <w:pStyle w:val="ConsPlusNormal"/>
            </w:pPr>
          </w:p>
        </w:tc>
        <w:tc>
          <w:tcPr>
            <w:tcW w:w="1587" w:type="dxa"/>
          </w:tcPr>
          <w:p w:rsidR="000F19E9" w:rsidRDefault="000F19E9">
            <w:pPr>
              <w:pStyle w:val="ConsPlusNormal"/>
              <w:jc w:val="center"/>
            </w:pPr>
            <w:r>
              <w:t>2409991,72</w:t>
            </w:r>
          </w:p>
        </w:tc>
      </w:tr>
      <w:tr w:rsidR="000F19E9">
        <w:tc>
          <w:tcPr>
            <w:tcW w:w="3515" w:type="dxa"/>
          </w:tcPr>
          <w:p w:rsidR="000F19E9" w:rsidRDefault="000F19E9">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07</w:t>
            </w:r>
          </w:p>
        </w:tc>
        <w:tc>
          <w:tcPr>
            <w:tcW w:w="709" w:type="dxa"/>
          </w:tcPr>
          <w:p w:rsidR="000F19E9" w:rsidRDefault="000F19E9">
            <w:pPr>
              <w:pStyle w:val="ConsPlusNormal"/>
            </w:pPr>
          </w:p>
        </w:tc>
        <w:tc>
          <w:tcPr>
            <w:tcW w:w="1587" w:type="dxa"/>
          </w:tcPr>
          <w:p w:rsidR="000F19E9" w:rsidRDefault="000F19E9">
            <w:pPr>
              <w:pStyle w:val="ConsPlusNormal"/>
              <w:jc w:val="center"/>
            </w:pPr>
            <w:r>
              <w:t>65,00</w:t>
            </w:r>
          </w:p>
        </w:tc>
      </w:tr>
      <w:tr w:rsidR="000F19E9">
        <w:tc>
          <w:tcPr>
            <w:tcW w:w="3515" w:type="dxa"/>
          </w:tcPr>
          <w:p w:rsidR="000F19E9" w:rsidRDefault="000F19E9">
            <w:pPr>
              <w:pStyle w:val="ConsPlusNormal"/>
            </w:pPr>
            <w:r>
              <w:t xml:space="preserve">Подпрограмма </w:t>
            </w:r>
            <w:r>
              <w:lastRenderedPageBreak/>
              <w:t>"Комплексные меры по обеспечению пожарной безопасности в Республике Дагестан"</w:t>
            </w:r>
          </w:p>
        </w:tc>
        <w:tc>
          <w:tcPr>
            <w:tcW w:w="624" w:type="dxa"/>
          </w:tcPr>
          <w:p w:rsidR="000F19E9" w:rsidRDefault="000F19E9">
            <w:pPr>
              <w:pStyle w:val="ConsPlusNormal"/>
              <w:jc w:val="center"/>
            </w:pPr>
            <w:r>
              <w:lastRenderedPageBreak/>
              <w:t>07</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07 1</w:t>
            </w:r>
          </w:p>
        </w:tc>
        <w:tc>
          <w:tcPr>
            <w:tcW w:w="709" w:type="dxa"/>
          </w:tcPr>
          <w:p w:rsidR="000F19E9" w:rsidRDefault="000F19E9">
            <w:pPr>
              <w:pStyle w:val="ConsPlusNormal"/>
            </w:pPr>
          </w:p>
        </w:tc>
        <w:tc>
          <w:tcPr>
            <w:tcW w:w="1587" w:type="dxa"/>
          </w:tcPr>
          <w:p w:rsidR="000F19E9" w:rsidRDefault="000F19E9">
            <w:pPr>
              <w:pStyle w:val="ConsPlusNormal"/>
              <w:jc w:val="center"/>
            </w:pPr>
            <w:r>
              <w:t>65,00</w:t>
            </w:r>
          </w:p>
        </w:tc>
      </w:tr>
      <w:tr w:rsidR="000F19E9">
        <w:tc>
          <w:tcPr>
            <w:tcW w:w="3515" w:type="dxa"/>
          </w:tcPr>
          <w:p w:rsidR="000F19E9" w:rsidRDefault="000F19E9">
            <w:pPr>
              <w:pStyle w:val="ConsPlusNormal"/>
            </w:pPr>
            <w:r>
              <w:lastRenderedPageBreak/>
              <w:t>Основное мероприятие "Реализация мероприятий, направленных на обеспечение противопожарной безопасности"</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07 1 02</w:t>
            </w:r>
          </w:p>
        </w:tc>
        <w:tc>
          <w:tcPr>
            <w:tcW w:w="709" w:type="dxa"/>
          </w:tcPr>
          <w:p w:rsidR="000F19E9" w:rsidRDefault="000F19E9">
            <w:pPr>
              <w:pStyle w:val="ConsPlusNormal"/>
            </w:pPr>
          </w:p>
        </w:tc>
        <w:tc>
          <w:tcPr>
            <w:tcW w:w="1587" w:type="dxa"/>
          </w:tcPr>
          <w:p w:rsidR="000F19E9" w:rsidRDefault="000F19E9">
            <w:pPr>
              <w:pStyle w:val="ConsPlusNormal"/>
              <w:jc w:val="center"/>
            </w:pPr>
            <w:r>
              <w:t>65,00</w:t>
            </w:r>
          </w:p>
        </w:tc>
      </w:tr>
      <w:tr w:rsidR="000F19E9">
        <w:tc>
          <w:tcPr>
            <w:tcW w:w="3515" w:type="dxa"/>
          </w:tcPr>
          <w:p w:rsidR="000F19E9" w:rsidRDefault="000F19E9">
            <w:pPr>
              <w:pStyle w:val="ConsPlusNormal"/>
            </w:pPr>
            <w:r>
              <w:t>Реализация мероприятий, направленных на обеспечение противопожарной безопасности</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07 1 02 99590</w:t>
            </w:r>
          </w:p>
        </w:tc>
        <w:tc>
          <w:tcPr>
            <w:tcW w:w="709" w:type="dxa"/>
          </w:tcPr>
          <w:p w:rsidR="000F19E9" w:rsidRDefault="000F19E9">
            <w:pPr>
              <w:pStyle w:val="ConsPlusNormal"/>
            </w:pPr>
          </w:p>
        </w:tc>
        <w:tc>
          <w:tcPr>
            <w:tcW w:w="1587" w:type="dxa"/>
          </w:tcPr>
          <w:p w:rsidR="000F19E9" w:rsidRDefault="000F19E9">
            <w:pPr>
              <w:pStyle w:val="ConsPlusNormal"/>
              <w:jc w:val="center"/>
            </w:pPr>
            <w:r>
              <w:t>65,00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07 1 02 99590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65,00</w:t>
            </w:r>
          </w:p>
        </w:tc>
      </w:tr>
      <w:tr w:rsidR="000F19E9">
        <w:tc>
          <w:tcPr>
            <w:tcW w:w="3515" w:type="dxa"/>
          </w:tcPr>
          <w:p w:rsidR="000F19E9" w:rsidRDefault="000F19E9">
            <w:pPr>
              <w:pStyle w:val="ConsPlusNormal"/>
            </w:pPr>
            <w:r>
              <w:t>Государственная программа Республики Дагестан "Развитие образования в Республике Дагестан"</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19</w:t>
            </w:r>
          </w:p>
        </w:tc>
        <w:tc>
          <w:tcPr>
            <w:tcW w:w="709" w:type="dxa"/>
          </w:tcPr>
          <w:p w:rsidR="000F19E9" w:rsidRDefault="000F19E9">
            <w:pPr>
              <w:pStyle w:val="ConsPlusNormal"/>
            </w:pPr>
          </w:p>
        </w:tc>
        <w:tc>
          <w:tcPr>
            <w:tcW w:w="1587" w:type="dxa"/>
          </w:tcPr>
          <w:p w:rsidR="000F19E9" w:rsidRDefault="000F19E9">
            <w:pPr>
              <w:pStyle w:val="ConsPlusNormal"/>
              <w:jc w:val="center"/>
            </w:pPr>
            <w:r>
              <w:t>1604002,81</w:t>
            </w:r>
          </w:p>
        </w:tc>
      </w:tr>
      <w:tr w:rsidR="000F19E9">
        <w:tc>
          <w:tcPr>
            <w:tcW w:w="3515" w:type="dxa"/>
          </w:tcPr>
          <w:p w:rsidR="000F19E9" w:rsidRDefault="000F19E9">
            <w:pPr>
              <w:pStyle w:val="ConsPlusNormal"/>
            </w:pPr>
            <w:r>
              <w:t>Подпрограмма "Развитие профессионального образования"</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19 4</w:t>
            </w:r>
          </w:p>
        </w:tc>
        <w:tc>
          <w:tcPr>
            <w:tcW w:w="709" w:type="dxa"/>
          </w:tcPr>
          <w:p w:rsidR="000F19E9" w:rsidRDefault="000F19E9">
            <w:pPr>
              <w:pStyle w:val="ConsPlusNormal"/>
            </w:pPr>
          </w:p>
        </w:tc>
        <w:tc>
          <w:tcPr>
            <w:tcW w:w="1587" w:type="dxa"/>
          </w:tcPr>
          <w:p w:rsidR="000F19E9" w:rsidRDefault="000F19E9">
            <w:pPr>
              <w:pStyle w:val="ConsPlusNormal"/>
              <w:jc w:val="center"/>
            </w:pPr>
            <w:r>
              <w:t>1604002,81</w:t>
            </w:r>
          </w:p>
        </w:tc>
      </w:tr>
      <w:tr w:rsidR="000F19E9">
        <w:tc>
          <w:tcPr>
            <w:tcW w:w="3515" w:type="dxa"/>
          </w:tcPr>
          <w:p w:rsidR="000F19E9" w:rsidRDefault="000F19E9">
            <w:pPr>
              <w:pStyle w:val="ConsPlusNormal"/>
            </w:pPr>
            <w:r>
              <w:t>Основное мероприятие "Развитие среднего профессионального образования"</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19 4 07</w:t>
            </w:r>
          </w:p>
        </w:tc>
        <w:tc>
          <w:tcPr>
            <w:tcW w:w="709" w:type="dxa"/>
          </w:tcPr>
          <w:p w:rsidR="000F19E9" w:rsidRDefault="000F19E9">
            <w:pPr>
              <w:pStyle w:val="ConsPlusNormal"/>
            </w:pPr>
          </w:p>
        </w:tc>
        <w:tc>
          <w:tcPr>
            <w:tcW w:w="1587" w:type="dxa"/>
          </w:tcPr>
          <w:p w:rsidR="000F19E9" w:rsidRDefault="000F19E9">
            <w:pPr>
              <w:pStyle w:val="ConsPlusNormal"/>
              <w:jc w:val="center"/>
            </w:pPr>
            <w:r>
              <w:t>1604002,81</w:t>
            </w:r>
          </w:p>
        </w:tc>
      </w:tr>
      <w:tr w:rsidR="000F19E9">
        <w:tc>
          <w:tcPr>
            <w:tcW w:w="3515" w:type="dxa"/>
          </w:tcPr>
          <w:p w:rsidR="000F19E9" w:rsidRDefault="000F19E9">
            <w:pPr>
              <w:pStyle w:val="ConsPlusNormal"/>
            </w:pPr>
            <w:r>
              <w:t>Финансовое обеспечение выполнения функций государственных органов и учреждений</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19 4 07 07590</w:t>
            </w:r>
          </w:p>
        </w:tc>
        <w:tc>
          <w:tcPr>
            <w:tcW w:w="709" w:type="dxa"/>
          </w:tcPr>
          <w:p w:rsidR="000F19E9" w:rsidRDefault="000F19E9">
            <w:pPr>
              <w:pStyle w:val="ConsPlusNormal"/>
            </w:pPr>
          </w:p>
        </w:tc>
        <w:tc>
          <w:tcPr>
            <w:tcW w:w="1587" w:type="dxa"/>
          </w:tcPr>
          <w:p w:rsidR="000F19E9" w:rsidRDefault="000F19E9">
            <w:pPr>
              <w:pStyle w:val="ConsPlusNormal"/>
              <w:jc w:val="center"/>
            </w:pPr>
            <w:r>
              <w:t>1579002,81</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19 4 07 07590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1579002,81</w:t>
            </w:r>
          </w:p>
        </w:tc>
      </w:tr>
      <w:tr w:rsidR="000F19E9">
        <w:tc>
          <w:tcPr>
            <w:tcW w:w="3515" w:type="dxa"/>
          </w:tcPr>
          <w:p w:rsidR="000F19E9" w:rsidRDefault="000F19E9">
            <w:pPr>
              <w:pStyle w:val="ConsPlusNormal"/>
            </w:pPr>
            <w:r>
              <w:lastRenderedPageBreak/>
              <w:t>Финансовое обеспечение выполнения функций государственных органов в части капитального ремонта учреждений среднего профессионального образования</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19 4 07 К7590</w:t>
            </w:r>
          </w:p>
        </w:tc>
        <w:tc>
          <w:tcPr>
            <w:tcW w:w="709" w:type="dxa"/>
          </w:tcPr>
          <w:p w:rsidR="000F19E9" w:rsidRDefault="000F19E9">
            <w:pPr>
              <w:pStyle w:val="ConsPlusNormal"/>
            </w:pPr>
          </w:p>
        </w:tc>
        <w:tc>
          <w:tcPr>
            <w:tcW w:w="1587" w:type="dxa"/>
          </w:tcPr>
          <w:p w:rsidR="000F19E9" w:rsidRDefault="000F19E9">
            <w:pPr>
              <w:pStyle w:val="ConsPlusNormal"/>
              <w:jc w:val="center"/>
            </w:pPr>
            <w:r>
              <w:t>25000,00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19 4 07 К7590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25000,00</w:t>
            </w:r>
          </w:p>
        </w:tc>
      </w:tr>
      <w:tr w:rsidR="000F19E9">
        <w:tc>
          <w:tcPr>
            <w:tcW w:w="3515" w:type="dxa"/>
          </w:tcPr>
          <w:p w:rsidR="000F19E9" w:rsidRDefault="000F19E9">
            <w:pPr>
              <w:pStyle w:val="ConsPlusNormal"/>
            </w:pPr>
            <w:r>
              <w:t>Государственная программа Республики Дагестан "Развитие культуры в Республике Дагестан"</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20</w:t>
            </w:r>
          </w:p>
        </w:tc>
        <w:tc>
          <w:tcPr>
            <w:tcW w:w="709" w:type="dxa"/>
          </w:tcPr>
          <w:p w:rsidR="000F19E9" w:rsidRDefault="000F19E9">
            <w:pPr>
              <w:pStyle w:val="ConsPlusNormal"/>
            </w:pPr>
          </w:p>
        </w:tc>
        <w:tc>
          <w:tcPr>
            <w:tcW w:w="1587" w:type="dxa"/>
          </w:tcPr>
          <w:p w:rsidR="000F19E9" w:rsidRDefault="000F19E9">
            <w:pPr>
              <w:pStyle w:val="ConsPlusNormal"/>
              <w:jc w:val="center"/>
            </w:pPr>
            <w:r>
              <w:t>177780,90</w:t>
            </w:r>
          </w:p>
        </w:tc>
      </w:tr>
      <w:tr w:rsidR="000F19E9">
        <w:tc>
          <w:tcPr>
            <w:tcW w:w="3515" w:type="dxa"/>
          </w:tcPr>
          <w:p w:rsidR="000F19E9" w:rsidRDefault="000F19E9">
            <w:pPr>
              <w:pStyle w:val="ConsPlusNormal"/>
            </w:pPr>
            <w:r>
              <w:t>Подпрограмма "Развитие образования в сфере культуры"</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20 1</w:t>
            </w:r>
          </w:p>
        </w:tc>
        <w:tc>
          <w:tcPr>
            <w:tcW w:w="709" w:type="dxa"/>
          </w:tcPr>
          <w:p w:rsidR="000F19E9" w:rsidRDefault="000F19E9">
            <w:pPr>
              <w:pStyle w:val="ConsPlusNormal"/>
            </w:pPr>
          </w:p>
        </w:tc>
        <w:tc>
          <w:tcPr>
            <w:tcW w:w="1587" w:type="dxa"/>
          </w:tcPr>
          <w:p w:rsidR="000F19E9" w:rsidRDefault="000F19E9">
            <w:pPr>
              <w:pStyle w:val="ConsPlusNormal"/>
              <w:jc w:val="center"/>
            </w:pPr>
            <w:r>
              <w:t>177780,90</w:t>
            </w:r>
          </w:p>
        </w:tc>
      </w:tr>
      <w:tr w:rsidR="000F19E9">
        <w:tc>
          <w:tcPr>
            <w:tcW w:w="3515" w:type="dxa"/>
          </w:tcPr>
          <w:p w:rsidR="000F19E9" w:rsidRDefault="000F19E9">
            <w:pPr>
              <w:pStyle w:val="ConsPlusNormal"/>
            </w:pPr>
            <w:r>
              <w:t>Основное мероприятие "Развитие среднего профессионального образования в области культуры"</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20 1 02</w:t>
            </w:r>
          </w:p>
        </w:tc>
        <w:tc>
          <w:tcPr>
            <w:tcW w:w="709" w:type="dxa"/>
          </w:tcPr>
          <w:p w:rsidR="000F19E9" w:rsidRDefault="000F19E9">
            <w:pPr>
              <w:pStyle w:val="ConsPlusNormal"/>
            </w:pPr>
          </w:p>
        </w:tc>
        <w:tc>
          <w:tcPr>
            <w:tcW w:w="1587" w:type="dxa"/>
          </w:tcPr>
          <w:p w:rsidR="000F19E9" w:rsidRDefault="000F19E9">
            <w:pPr>
              <w:pStyle w:val="ConsPlusNormal"/>
              <w:jc w:val="center"/>
            </w:pPr>
            <w:r>
              <w:t>177780,90</w:t>
            </w:r>
          </w:p>
        </w:tc>
      </w:tr>
      <w:tr w:rsidR="000F19E9">
        <w:tc>
          <w:tcPr>
            <w:tcW w:w="3515" w:type="dxa"/>
          </w:tcPr>
          <w:p w:rsidR="000F19E9" w:rsidRDefault="000F19E9">
            <w:pPr>
              <w:pStyle w:val="ConsPlusNormal"/>
            </w:pPr>
            <w:r>
              <w:t>Финансовое обеспечение деятельности (оказание услуг) государственных учреждений</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20 1 02 07590</w:t>
            </w:r>
          </w:p>
        </w:tc>
        <w:tc>
          <w:tcPr>
            <w:tcW w:w="709" w:type="dxa"/>
          </w:tcPr>
          <w:p w:rsidR="000F19E9" w:rsidRDefault="000F19E9">
            <w:pPr>
              <w:pStyle w:val="ConsPlusNormal"/>
            </w:pPr>
          </w:p>
        </w:tc>
        <w:tc>
          <w:tcPr>
            <w:tcW w:w="1587" w:type="dxa"/>
          </w:tcPr>
          <w:p w:rsidR="000F19E9" w:rsidRDefault="000F19E9">
            <w:pPr>
              <w:pStyle w:val="ConsPlusNormal"/>
              <w:jc w:val="center"/>
            </w:pPr>
            <w:r>
              <w:t>177780,90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20 1 02 07590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177780,90</w:t>
            </w:r>
          </w:p>
        </w:tc>
      </w:tr>
      <w:tr w:rsidR="000F19E9">
        <w:tc>
          <w:tcPr>
            <w:tcW w:w="3515" w:type="dxa"/>
          </w:tcPr>
          <w:p w:rsidR="000F19E9" w:rsidRDefault="000F19E9">
            <w:pPr>
              <w:pStyle w:val="ConsPlusNormal"/>
            </w:pPr>
            <w:r>
              <w:t>Государственная программа Республики Дагестан "Развитие здравоохранения в Республике Дагестан"</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21</w:t>
            </w:r>
          </w:p>
        </w:tc>
        <w:tc>
          <w:tcPr>
            <w:tcW w:w="709" w:type="dxa"/>
          </w:tcPr>
          <w:p w:rsidR="000F19E9" w:rsidRDefault="000F19E9">
            <w:pPr>
              <w:pStyle w:val="ConsPlusNormal"/>
            </w:pPr>
          </w:p>
        </w:tc>
        <w:tc>
          <w:tcPr>
            <w:tcW w:w="1587" w:type="dxa"/>
          </w:tcPr>
          <w:p w:rsidR="000F19E9" w:rsidRDefault="000F19E9">
            <w:pPr>
              <w:pStyle w:val="ConsPlusNormal"/>
              <w:jc w:val="center"/>
            </w:pPr>
            <w:r>
              <w:t>401703,60</w:t>
            </w:r>
          </w:p>
        </w:tc>
      </w:tr>
      <w:tr w:rsidR="000F19E9">
        <w:tc>
          <w:tcPr>
            <w:tcW w:w="3515" w:type="dxa"/>
          </w:tcPr>
          <w:p w:rsidR="000F19E9" w:rsidRDefault="000F19E9">
            <w:pPr>
              <w:pStyle w:val="ConsPlusNormal"/>
            </w:pPr>
            <w:r>
              <w:t xml:space="preserve">Подпрограмма "Кадровое </w:t>
            </w:r>
            <w:r>
              <w:lastRenderedPageBreak/>
              <w:t>обеспечение системы здравоохранения"</w:t>
            </w:r>
          </w:p>
        </w:tc>
        <w:tc>
          <w:tcPr>
            <w:tcW w:w="624" w:type="dxa"/>
          </w:tcPr>
          <w:p w:rsidR="000F19E9" w:rsidRDefault="000F19E9">
            <w:pPr>
              <w:pStyle w:val="ConsPlusNormal"/>
              <w:jc w:val="center"/>
            </w:pPr>
            <w:r>
              <w:lastRenderedPageBreak/>
              <w:t>07</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21 7</w:t>
            </w:r>
          </w:p>
        </w:tc>
        <w:tc>
          <w:tcPr>
            <w:tcW w:w="709" w:type="dxa"/>
          </w:tcPr>
          <w:p w:rsidR="000F19E9" w:rsidRDefault="000F19E9">
            <w:pPr>
              <w:pStyle w:val="ConsPlusNormal"/>
            </w:pPr>
          </w:p>
        </w:tc>
        <w:tc>
          <w:tcPr>
            <w:tcW w:w="1587" w:type="dxa"/>
          </w:tcPr>
          <w:p w:rsidR="000F19E9" w:rsidRDefault="000F19E9">
            <w:pPr>
              <w:pStyle w:val="ConsPlusNormal"/>
              <w:jc w:val="center"/>
            </w:pPr>
            <w:r>
              <w:t>401703,60</w:t>
            </w:r>
          </w:p>
        </w:tc>
      </w:tr>
      <w:tr w:rsidR="000F19E9">
        <w:tc>
          <w:tcPr>
            <w:tcW w:w="3515" w:type="dxa"/>
          </w:tcPr>
          <w:p w:rsidR="000F19E9" w:rsidRDefault="000F19E9">
            <w:pPr>
              <w:pStyle w:val="ConsPlusNormal"/>
            </w:pPr>
            <w:r>
              <w:lastRenderedPageBreak/>
              <w:t>Основное мероприятие "Повышение уровня квалификации медицинских и фармацевтических работников"</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21 7 02</w:t>
            </w:r>
          </w:p>
        </w:tc>
        <w:tc>
          <w:tcPr>
            <w:tcW w:w="709" w:type="dxa"/>
          </w:tcPr>
          <w:p w:rsidR="000F19E9" w:rsidRDefault="000F19E9">
            <w:pPr>
              <w:pStyle w:val="ConsPlusNormal"/>
            </w:pPr>
          </w:p>
        </w:tc>
        <w:tc>
          <w:tcPr>
            <w:tcW w:w="1587" w:type="dxa"/>
          </w:tcPr>
          <w:p w:rsidR="000F19E9" w:rsidRDefault="000F19E9">
            <w:pPr>
              <w:pStyle w:val="ConsPlusNormal"/>
              <w:jc w:val="center"/>
            </w:pPr>
            <w:r>
              <w:t>401703,60</w:t>
            </w:r>
          </w:p>
        </w:tc>
      </w:tr>
      <w:tr w:rsidR="000F19E9">
        <w:tc>
          <w:tcPr>
            <w:tcW w:w="3515" w:type="dxa"/>
          </w:tcPr>
          <w:p w:rsidR="000F19E9" w:rsidRDefault="000F19E9">
            <w:pPr>
              <w:pStyle w:val="ConsPlusNormal"/>
            </w:pPr>
            <w:r>
              <w:t>Финансовое обеспечение деятельности (оказание услуг) государственных учреждений</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21 7 02 08590</w:t>
            </w:r>
          </w:p>
        </w:tc>
        <w:tc>
          <w:tcPr>
            <w:tcW w:w="709" w:type="dxa"/>
          </w:tcPr>
          <w:p w:rsidR="000F19E9" w:rsidRDefault="000F19E9">
            <w:pPr>
              <w:pStyle w:val="ConsPlusNormal"/>
            </w:pPr>
          </w:p>
        </w:tc>
        <w:tc>
          <w:tcPr>
            <w:tcW w:w="1587" w:type="dxa"/>
          </w:tcPr>
          <w:p w:rsidR="000F19E9" w:rsidRDefault="000F19E9">
            <w:pPr>
              <w:pStyle w:val="ConsPlusNormal"/>
              <w:jc w:val="center"/>
            </w:pPr>
            <w:r>
              <w:t>401703,60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21 7 02 08590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401703,60</w:t>
            </w:r>
          </w:p>
        </w:tc>
      </w:tr>
      <w:tr w:rsidR="000F19E9">
        <w:tc>
          <w:tcPr>
            <w:tcW w:w="3515" w:type="dxa"/>
          </w:tcPr>
          <w:p w:rsidR="000F19E9" w:rsidRDefault="000F19E9">
            <w:pPr>
              <w:pStyle w:val="ConsPlusNormal"/>
            </w:pPr>
            <w:r>
              <w:t>Государственная программа Республики Дагестан "Развитие физической культуры и спорта в Республике Дагестан"</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24</w:t>
            </w:r>
          </w:p>
        </w:tc>
        <w:tc>
          <w:tcPr>
            <w:tcW w:w="709" w:type="dxa"/>
          </w:tcPr>
          <w:p w:rsidR="000F19E9" w:rsidRDefault="000F19E9">
            <w:pPr>
              <w:pStyle w:val="ConsPlusNormal"/>
            </w:pPr>
          </w:p>
        </w:tc>
        <w:tc>
          <w:tcPr>
            <w:tcW w:w="1587" w:type="dxa"/>
          </w:tcPr>
          <w:p w:rsidR="000F19E9" w:rsidRDefault="000F19E9">
            <w:pPr>
              <w:pStyle w:val="ConsPlusNormal"/>
              <w:jc w:val="center"/>
            </w:pPr>
            <w:r>
              <w:t>221739,41</w:t>
            </w:r>
          </w:p>
        </w:tc>
      </w:tr>
      <w:tr w:rsidR="000F19E9">
        <w:tc>
          <w:tcPr>
            <w:tcW w:w="3515" w:type="dxa"/>
          </w:tcPr>
          <w:p w:rsidR="000F19E9" w:rsidRDefault="000F19E9">
            <w:pPr>
              <w:pStyle w:val="ConsPlusNormal"/>
            </w:pPr>
            <w:r>
              <w:t>Подпрограмма "Развитие образования в сфере физической культуры и спорта"</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24 8</w:t>
            </w:r>
          </w:p>
        </w:tc>
        <w:tc>
          <w:tcPr>
            <w:tcW w:w="709" w:type="dxa"/>
          </w:tcPr>
          <w:p w:rsidR="000F19E9" w:rsidRDefault="000F19E9">
            <w:pPr>
              <w:pStyle w:val="ConsPlusNormal"/>
            </w:pPr>
          </w:p>
        </w:tc>
        <w:tc>
          <w:tcPr>
            <w:tcW w:w="1587" w:type="dxa"/>
          </w:tcPr>
          <w:p w:rsidR="000F19E9" w:rsidRDefault="000F19E9">
            <w:pPr>
              <w:pStyle w:val="ConsPlusNormal"/>
              <w:jc w:val="center"/>
            </w:pPr>
            <w:r>
              <w:t>221739,41</w:t>
            </w:r>
          </w:p>
        </w:tc>
      </w:tr>
      <w:tr w:rsidR="000F19E9">
        <w:tc>
          <w:tcPr>
            <w:tcW w:w="3515" w:type="dxa"/>
          </w:tcPr>
          <w:p w:rsidR="000F19E9" w:rsidRDefault="000F19E9">
            <w:pPr>
              <w:pStyle w:val="ConsPlusNormal"/>
            </w:pPr>
            <w:r>
              <w:t>Основное мероприятие "Развитие среднего-профессионального образования в сфере физической культуры и спорта"</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24 8 01</w:t>
            </w:r>
          </w:p>
        </w:tc>
        <w:tc>
          <w:tcPr>
            <w:tcW w:w="709" w:type="dxa"/>
          </w:tcPr>
          <w:p w:rsidR="000F19E9" w:rsidRDefault="000F19E9">
            <w:pPr>
              <w:pStyle w:val="ConsPlusNormal"/>
            </w:pPr>
          </w:p>
        </w:tc>
        <w:tc>
          <w:tcPr>
            <w:tcW w:w="1587" w:type="dxa"/>
          </w:tcPr>
          <w:p w:rsidR="000F19E9" w:rsidRDefault="000F19E9">
            <w:pPr>
              <w:pStyle w:val="ConsPlusNormal"/>
              <w:jc w:val="center"/>
            </w:pPr>
            <w:r>
              <w:t>221739,41</w:t>
            </w:r>
          </w:p>
        </w:tc>
      </w:tr>
      <w:tr w:rsidR="000F19E9">
        <w:tc>
          <w:tcPr>
            <w:tcW w:w="3515" w:type="dxa"/>
          </w:tcPr>
          <w:p w:rsidR="000F19E9" w:rsidRDefault="000F19E9">
            <w:pPr>
              <w:pStyle w:val="ConsPlusNormal"/>
            </w:pPr>
            <w:r>
              <w:t>Расходы на обеспечение деятельности (оказание услуг) государственных учреждений</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24 8 01 00590</w:t>
            </w:r>
          </w:p>
        </w:tc>
        <w:tc>
          <w:tcPr>
            <w:tcW w:w="709" w:type="dxa"/>
          </w:tcPr>
          <w:p w:rsidR="000F19E9" w:rsidRDefault="000F19E9">
            <w:pPr>
              <w:pStyle w:val="ConsPlusNormal"/>
            </w:pPr>
          </w:p>
        </w:tc>
        <w:tc>
          <w:tcPr>
            <w:tcW w:w="1587" w:type="dxa"/>
          </w:tcPr>
          <w:p w:rsidR="000F19E9" w:rsidRDefault="000F19E9">
            <w:pPr>
              <w:pStyle w:val="ConsPlusNormal"/>
              <w:jc w:val="center"/>
            </w:pPr>
            <w:r>
              <w:t>221739,41</w:t>
            </w:r>
          </w:p>
        </w:tc>
      </w:tr>
      <w:tr w:rsidR="000F19E9">
        <w:tc>
          <w:tcPr>
            <w:tcW w:w="3515" w:type="dxa"/>
          </w:tcPr>
          <w:p w:rsidR="000F19E9" w:rsidRDefault="000F19E9">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624" w:type="dxa"/>
          </w:tcPr>
          <w:p w:rsidR="000F19E9" w:rsidRDefault="000F19E9">
            <w:pPr>
              <w:pStyle w:val="ConsPlusNormal"/>
              <w:jc w:val="center"/>
            </w:pPr>
            <w:r>
              <w:lastRenderedPageBreak/>
              <w:t>07</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24 8 01 00590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221739,41</w:t>
            </w:r>
          </w:p>
        </w:tc>
      </w:tr>
      <w:tr w:rsidR="000F19E9">
        <w:tc>
          <w:tcPr>
            <w:tcW w:w="3515" w:type="dxa"/>
          </w:tcPr>
          <w:p w:rsidR="000F19E9" w:rsidRDefault="000F19E9">
            <w:pPr>
              <w:pStyle w:val="ConsPlusNormal"/>
            </w:pPr>
            <w:r>
              <w:lastRenderedPageBreak/>
              <w:t>Реализация функций органов государственной власти Республики Дагестан</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99</w:t>
            </w:r>
          </w:p>
        </w:tc>
        <w:tc>
          <w:tcPr>
            <w:tcW w:w="709" w:type="dxa"/>
          </w:tcPr>
          <w:p w:rsidR="000F19E9" w:rsidRDefault="000F19E9">
            <w:pPr>
              <w:pStyle w:val="ConsPlusNormal"/>
            </w:pPr>
          </w:p>
        </w:tc>
        <w:tc>
          <w:tcPr>
            <w:tcW w:w="1587" w:type="dxa"/>
          </w:tcPr>
          <w:p w:rsidR="000F19E9" w:rsidRDefault="000F19E9">
            <w:pPr>
              <w:pStyle w:val="ConsPlusNormal"/>
              <w:jc w:val="center"/>
            </w:pPr>
            <w:r>
              <w:t>4700,00</w:t>
            </w:r>
          </w:p>
        </w:tc>
      </w:tr>
      <w:tr w:rsidR="000F19E9">
        <w:tc>
          <w:tcPr>
            <w:tcW w:w="3515" w:type="dxa"/>
          </w:tcPr>
          <w:p w:rsidR="000F19E9" w:rsidRDefault="000F19E9">
            <w:pPr>
              <w:pStyle w:val="ConsPlusNormal"/>
            </w:pPr>
            <w:r>
              <w:t>Иные непрограммные мероприятия</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99 9</w:t>
            </w:r>
          </w:p>
        </w:tc>
        <w:tc>
          <w:tcPr>
            <w:tcW w:w="709" w:type="dxa"/>
          </w:tcPr>
          <w:p w:rsidR="000F19E9" w:rsidRDefault="000F19E9">
            <w:pPr>
              <w:pStyle w:val="ConsPlusNormal"/>
            </w:pPr>
          </w:p>
        </w:tc>
        <w:tc>
          <w:tcPr>
            <w:tcW w:w="1587" w:type="dxa"/>
          </w:tcPr>
          <w:p w:rsidR="000F19E9" w:rsidRDefault="000F19E9">
            <w:pPr>
              <w:pStyle w:val="ConsPlusNormal"/>
              <w:jc w:val="center"/>
            </w:pPr>
            <w:r>
              <w:t>4700,00</w:t>
            </w:r>
          </w:p>
        </w:tc>
      </w:tr>
      <w:tr w:rsidR="000F19E9">
        <w:tc>
          <w:tcPr>
            <w:tcW w:w="3515" w:type="dxa"/>
          </w:tcPr>
          <w:p w:rsidR="000F19E9" w:rsidRDefault="000F19E9">
            <w:pPr>
              <w:pStyle w:val="ConsPlusNormal"/>
            </w:pPr>
            <w:r>
              <w:t>Расходы на обеспечение деятельности (оказание услуг) государственных учреждений</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99 9 00 00590</w:t>
            </w:r>
          </w:p>
        </w:tc>
        <w:tc>
          <w:tcPr>
            <w:tcW w:w="709" w:type="dxa"/>
          </w:tcPr>
          <w:p w:rsidR="000F19E9" w:rsidRDefault="000F19E9">
            <w:pPr>
              <w:pStyle w:val="ConsPlusNormal"/>
            </w:pPr>
          </w:p>
        </w:tc>
        <w:tc>
          <w:tcPr>
            <w:tcW w:w="1587" w:type="dxa"/>
          </w:tcPr>
          <w:p w:rsidR="000F19E9" w:rsidRDefault="000F19E9">
            <w:pPr>
              <w:pStyle w:val="ConsPlusNormal"/>
              <w:jc w:val="center"/>
            </w:pPr>
            <w:r>
              <w:t>1400,00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99 9 00 00590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1400,00</w:t>
            </w:r>
          </w:p>
        </w:tc>
      </w:tr>
      <w:tr w:rsidR="000F19E9">
        <w:tc>
          <w:tcPr>
            <w:tcW w:w="3515" w:type="dxa"/>
          </w:tcPr>
          <w:p w:rsidR="000F19E9" w:rsidRDefault="000F19E9">
            <w:pPr>
              <w:pStyle w:val="ConsPlusNormal"/>
            </w:pPr>
            <w:r>
              <w:t>Оснащение специализированных центров компетенций "WorldSkills Russia" в Республике Дагестан</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99 9 00 82220</w:t>
            </w:r>
          </w:p>
        </w:tc>
        <w:tc>
          <w:tcPr>
            <w:tcW w:w="709" w:type="dxa"/>
          </w:tcPr>
          <w:p w:rsidR="000F19E9" w:rsidRDefault="000F19E9">
            <w:pPr>
              <w:pStyle w:val="ConsPlusNormal"/>
            </w:pPr>
          </w:p>
        </w:tc>
        <w:tc>
          <w:tcPr>
            <w:tcW w:w="1587" w:type="dxa"/>
          </w:tcPr>
          <w:p w:rsidR="000F19E9" w:rsidRDefault="000F19E9">
            <w:pPr>
              <w:pStyle w:val="ConsPlusNormal"/>
              <w:jc w:val="center"/>
            </w:pPr>
            <w:r>
              <w:t>3300,00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99 9 00 82220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3300,00</w:t>
            </w:r>
          </w:p>
        </w:tc>
      </w:tr>
      <w:tr w:rsidR="000F19E9">
        <w:tc>
          <w:tcPr>
            <w:tcW w:w="3515" w:type="dxa"/>
          </w:tcPr>
          <w:p w:rsidR="000F19E9" w:rsidRDefault="000F19E9">
            <w:pPr>
              <w:pStyle w:val="ConsPlusNormal"/>
            </w:pPr>
            <w:r>
              <w:t>Профессиональная подготовка, переподготовка и повышение квалификации</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984" w:type="dxa"/>
          </w:tcPr>
          <w:p w:rsidR="000F19E9" w:rsidRDefault="000F19E9">
            <w:pPr>
              <w:pStyle w:val="ConsPlusNormal"/>
            </w:pPr>
          </w:p>
        </w:tc>
        <w:tc>
          <w:tcPr>
            <w:tcW w:w="709" w:type="dxa"/>
          </w:tcPr>
          <w:p w:rsidR="000F19E9" w:rsidRDefault="000F19E9">
            <w:pPr>
              <w:pStyle w:val="ConsPlusNormal"/>
            </w:pPr>
          </w:p>
        </w:tc>
        <w:tc>
          <w:tcPr>
            <w:tcW w:w="1587" w:type="dxa"/>
          </w:tcPr>
          <w:p w:rsidR="000F19E9" w:rsidRDefault="000F19E9">
            <w:pPr>
              <w:pStyle w:val="ConsPlusNormal"/>
              <w:jc w:val="center"/>
            </w:pPr>
            <w:r>
              <w:t>321376,60</w:t>
            </w:r>
          </w:p>
        </w:tc>
      </w:tr>
      <w:tr w:rsidR="000F19E9">
        <w:tc>
          <w:tcPr>
            <w:tcW w:w="3515" w:type="dxa"/>
          </w:tcPr>
          <w:p w:rsidR="000F19E9" w:rsidRDefault="000F19E9">
            <w:pPr>
              <w:pStyle w:val="ConsPlusNormal"/>
            </w:pPr>
            <w:r>
              <w:t>Государственная программа Республики Дагестан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01</w:t>
            </w:r>
          </w:p>
        </w:tc>
        <w:tc>
          <w:tcPr>
            <w:tcW w:w="709" w:type="dxa"/>
          </w:tcPr>
          <w:p w:rsidR="000F19E9" w:rsidRDefault="000F19E9">
            <w:pPr>
              <w:pStyle w:val="ConsPlusNormal"/>
            </w:pPr>
          </w:p>
        </w:tc>
        <w:tc>
          <w:tcPr>
            <w:tcW w:w="1587" w:type="dxa"/>
          </w:tcPr>
          <w:p w:rsidR="000F19E9" w:rsidRDefault="000F19E9">
            <w:pPr>
              <w:pStyle w:val="ConsPlusNormal"/>
              <w:jc w:val="center"/>
            </w:pPr>
            <w:r>
              <w:t>5195,49</w:t>
            </w:r>
          </w:p>
        </w:tc>
      </w:tr>
      <w:tr w:rsidR="000F19E9">
        <w:tc>
          <w:tcPr>
            <w:tcW w:w="3515" w:type="dxa"/>
          </w:tcPr>
          <w:p w:rsidR="000F19E9" w:rsidRDefault="000F19E9">
            <w:pPr>
              <w:pStyle w:val="ConsPlusNormal"/>
            </w:pPr>
            <w:r>
              <w:lastRenderedPageBreak/>
              <w:t>Основное мероприятие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01 0 01</w:t>
            </w:r>
          </w:p>
        </w:tc>
        <w:tc>
          <w:tcPr>
            <w:tcW w:w="709" w:type="dxa"/>
          </w:tcPr>
          <w:p w:rsidR="000F19E9" w:rsidRDefault="000F19E9">
            <w:pPr>
              <w:pStyle w:val="ConsPlusNormal"/>
            </w:pPr>
          </w:p>
        </w:tc>
        <w:tc>
          <w:tcPr>
            <w:tcW w:w="1587" w:type="dxa"/>
          </w:tcPr>
          <w:p w:rsidR="000F19E9" w:rsidRDefault="000F19E9">
            <w:pPr>
              <w:pStyle w:val="ConsPlusNormal"/>
              <w:jc w:val="center"/>
            </w:pPr>
            <w:r>
              <w:t>5195,49</w:t>
            </w:r>
          </w:p>
        </w:tc>
      </w:tr>
      <w:tr w:rsidR="000F19E9">
        <w:tc>
          <w:tcPr>
            <w:tcW w:w="3515" w:type="dxa"/>
          </w:tcPr>
          <w:p w:rsidR="000F19E9" w:rsidRDefault="000F19E9">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01 0 01 99590</w:t>
            </w:r>
          </w:p>
        </w:tc>
        <w:tc>
          <w:tcPr>
            <w:tcW w:w="709" w:type="dxa"/>
          </w:tcPr>
          <w:p w:rsidR="000F19E9" w:rsidRDefault="000F19E9">
            <w:pPr>
              <w:pStyle w:val="ConsPlusNormal"/>
            </w:pPr>
          </w:p>
        </w:tc>
        <w:tc>
          <w:tcPr>
            <w:tcW w:w="1587" w:type="dxa"/>
          </w:tcPr>
          <w:p w:rsidR="000F19E9" w:rsidRDefault="000F19E9">
            <w:pPr>
              <w:pStyle w:val="ConsPlusNormal"/>
              <w:jc w:val="center"/>
            </w:pPr>
            <w:r>
              <w:t>5195,49</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01 0 01 99590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5195,49</w:t>
            </w:r>
          </w:p>
        </w:tc>
      </w:tr>
      <w:tr w:rsidR="000F19E9">
        <w:tc>
          <w:tcPr>
            <w:tcW w:w="3515" w:type="dxa"/>
          </w:tcPr>
          <w:p w:rsidR="000F19E9" w:rsidRDefault="000F19E9">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07</w:t>
            </w:r>
          </w:p>
        </w:tc>
        <w:tc>
          <w:tcPr>
            <w:tcW w:w="709" w:type="dxa"/>
          </w:tcPr>
          <w:p w:rsidR="000F19E9" w:rsidRDefault="000F19E9">
            <w:pPr>
              <w:pStyle w:val="ConsPlusNormal"/>
            </w:pPr>
          </w:p>
        </w:tc>
        <w:tc>
          <w:tcPr>
            <w:tcW w:w="1587" w:type="dxa"/>
          </w:tcPr>
          <w:p w:rsidR="000F19E9" w:rsidRDefault="000F19E9">
            <w:pPr>
              <w:pStyle w:val="ConsPlusNormal"/>
              <w:jc w:val="center"/>
            </w:pPr>
            <w:r>
              <w:t>22859,90</w:t>
            </w:r>
          </w:p>
        </w:tc>
      </w:tr>
      <w:tr w:rsidR="000F19E9">
        <w:tc>
          <w:tcPr>
            <w:tcW w:w="3515" w:type="dxa"/>
          </w:tcPr>
          <w:p w:rsidR="000F19E9" w:rsidRDefault="000F19E9">
            <w:pPr>
              <w:pStyle w:val="ConsPlusNormal"/>
            </w:pPr>
            <w:r>
              <w:t>Подпрограмма "Обеспечение реализации государственной программы"</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07 5</w:t>
            </w:r>
          </w:p>
        </w:tc>
        <w:tc>
          <w:tcPr>
            <w:tcW w:w="709" w:type="dxa"/>
          </w:tcPr>
          <w:p w:rsidR="000F19E9" w:rsidRDefault="000F19E9">
            <w:pPr>
              <w:pStyle w:val="ConsPlusNormal"/>
            </w:pPr>
          </w:p>
        </w:tc>
        <w:tc>
          <w:tcPr>
            <w:tcW w:w="1587" w:type="dxa"/>
          </w:tcPr>
          <w:p w:rsidR="000F19E9" w:rsidRDefault="000F19E9">
            <w:pPr>
              <w:pStyle w:val="ConsPlusNormal"/>
              <w:jc w:val="center"/>
            </w:pPr>
            <w:r>
              <w:t>22859,90</w:t>
            </w:r>
          </w:p>
        </w:tc>
      </w:tr>
      <w:tr w:rsidR="000F19E9">
        <w:tc>
          <w:tcPr>
            <w:tcW w:w="3515" w:type="dxa"/>
          </w:tcPr>
          <w:p w:rsidR="000F19E9" w:rsidRDefault="000F19E9">
            <w:pPr>
              <w:pStyle w:val="ConsPlusNormal"/>
            </w:pPr>
            <w:r>
              <w:t>Основное мероприятие "Обеспечение деятельности государственных учреждений"</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07 5 02</w:t>
            </w:r>
          </w:p>
        </w:tc>
        <w:tc>
          <w:tcPr>
            <w:tcW w:w="709" w:type="dxa"/>
          </w:tcPr>
          <w:p w:rsidR="000F19E9" w:rsidRDefault="000F19E9">
            <w:pPr>
              <w:pStyle w:val="ConsPlusNormal"/>
            </w:pPr>
          </w:p>
        </w:tc>
        <w:tc>
          <w:tcPr>
            <w:tcW w:w="1587" w:type="dxa"/>
          </w:tcPr>
          <w:p w:rsidR="000F19E9" w:rsidRDefault="000F19E9">
            <w:pPr>
              <w:pStyle w:val="ConsPlusNormal"/>
              <w:jc w:val="center"/>
            </w:pPr>
            <w:r>
              <w:t>22859,90</w:t>
            </w:r>
          </w:p>
        </w:tc>
      </w:tr>
      <w:tr w:rsidR="000F19E9">
        <w:tc>
          <w:tcPr>
            <w:tcW w:w="3515" w:type="dxa"/>
          </w:tcPr>
          <w:p w:rsidR="000F19E9" w:rsidRDefault="000F19E9">
            <w:pPr>
              <w:pStyle w:val="ConsPlusNormal"/>
            </w:pPr>
            <w:r>
              <w:t xml:space="preserve">Финансовое обеспечение выполнения функций </w:t>
            </w:r>
            <w:r>
              <w:lastRenderedPageBreak/>
              <w:t>государственных учреждений, оказания услуг и выполнения работ</w:t>
            </w:r>
          </w:p>
        </w:tc>
        <w:tc>
          <w:tcPr>
            <w:tcW w:w="624" w:type="dxa"/>
          </w:tcPr>
          <w:p w:rsidR="000F19E9" w:rsidRDefault="000F19E9">
            <w:pPr>
              <w:pStyle w:val="ConsPlusNormal"/>
              <w:jc w:val="center"/>
            </w:pPr>
            <w:r>
              <w:lastRenderedPageBreak/>
              <w:t>07</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07 5 02 00590</w:t>
            </w:r>
          </w:p>
        </w:tc>
        <w:tc>
          <w:tcPr>
            <w:tcW w:w="709" w:type="dxa"/>
          </w:tcPr>
          <w:p w:rsidR="000F19E9" w:rsidRDefault="000F19E9">
            <w:pPr>
              <w:pStyle w:val="ConsPlusNormal"/>
            </w:pPr>
          </w:p>
        </w:tc>
        <w:tc>
          <w:tcPr>
            <w:tcW w:w="1587" w:type="dxa"/>
          </w:tcPr>
          <w:p w:rsidR="000F19E9" w:rsidRDefault="000F19E9">
            <w:pPr>
              <w:pStyle w:val="ConsPlusNormal"/>
              <w:jc w:val="center"/>
            </w:pPr>
            <w:r>
              <w:t>22859,90</w:t>
            </w:r>
          </w:p>
        </w:tc>
      </w:tr>
      <w:tr w:rsidR="000F19E9">
        <w:tc>
          <w:tcPr>
            <w:tcW w:w="3515" w:type="dxa"/>
          </w:tcPr>
          <w:p w:rsidR="000F19E9" w:rsidRDefault="000F19E9">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07 5 02 00590</w:t>
            </w:r>
          </w:p>
        </w:tc>
        <w:tc>
          <w:tcPr>
            <w:tcW w:w="709" w:type="dxa"/>
          </w:tcPr>
          <w:p w:rsidR="000F19E9" w:rsidRDefault="000F19E9">
            <w:pPr>
              <w:pStyle w:val="ConsPlusNormal"/>
              <w:jc w:val="center"/>
            </w:pPr>
            <w:r>
              <w:t>100</w:t>
            </w:r>
          </w:p>
        </w:tc>
        <w:tc>
          <w:tcPr>
            <w:tcW w:w="1587" w:type="dxa"/>
          </w:tcPr>
          <w:p w:rsidR="000F19E9" w:rsidRDefault="000F19E9">
            <w:pPr>
              <w:pStyle w:val="ConsPlusNormal"/>
              <w:jc w:val="center"/>
            </w:pPr>
            <w:r>
              <w:t>18889,90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07 5 02 00590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3925,00</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07 5 02 00590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45,00</w:t>
            </w:r>
          </w:p>
        </w:tc>
      </w:tr>
      <w:tr w:rsidR="000F19E9">
        <w:tc>
          <w:tcPr>
            <w:tcW w:w="3515" w:type="dxa"/>
          </w:tcPr>
          <w:p w:rsidR="000F19E9" w:rsidRDefault="000F19E9">
            <w:pPr>
              <w:pStyle w:val="ConsPlusNormal"/>
            </w:pPr>
            <w:r>
              <w:t>Государственная программа Республики Дагестан "Управление государственным имуществом Республики Дагестан"</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11</w:t>
            </w:r>
          </w:p>
        </w:tc>
        <w:tc>
          <w:tcPr>
            <w:tcW w:w="709" w:type="dxa"/>
          </w:tcPr>
          <w:p w:rsidR="000F19E9" w:rsidRDefault="000F19E9">
            <w:pPr>
              <w:pStyle w:val="ConsPlusNormal"/>
            </w:pPr>
          </w:p>
        </w:tc>
        <w:tc>
          <w:tcPr>
            <w:tcW w:w="1587" w:type="dxa"/>
          </w:tcPr>
          <w:p w:rsidR="000F19E9" w:rsidRDefault="000F19E9">
            <w:pPr>
              <w:pStyle w:val="ConsPlusNormal"/>
              <w:jc w:val="center"/>
            </w:pPr>
            <w:r>
              <w:t>4000,00</w:t>
            </w:r>
          </w:p>
        </w:tc>
      </w:tr>
      <w:tr w:rsidR="000F19E9">
        <w:tc>
          <w:tcPr>
            <w:tcW w:w="3515" w:type="dxa"/>
          </w:tcPr>
          <w:p w:rsidR="000F19E9" w:rsidRDefault="000F19E9">
            <w:pPr>
              <w:pStyle w:val="ConsPlusNormal"/>
            </w:pPr>
            <w:r>
              <w:t>Реализация направления расходов</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11 0 00 99990</w:t>
            </w:r>
          </w:p>
        </w:tc>
        <w:tc>
          <w:tcPr>
            <w:tcW w:w="709" w:type="dxa"/>
          </w:tcPr>
          <w:p w:rsidR="000F19E9" w:rsidRDefault="000F19E9">
            <w:pPr>
              <w:pStyle w:val="ConsPlusNormal"/>
            </w:pPr>
          </w:p>
        </w:tc>
        <w:tc>
          <w:tcPr>
            <w:tcW w:w="1587" w:type="dxa"/>
          </w:tcPr>
          <w:p w:rsidR="000F19E9" w:rsidRDefault="000F19E9">
            <w:pPr>
              <w:pStyle w:val="ConsPlusNormal"/>
              <w:jc w:val="center"/>
            </w:pPr>
            <w:r>
              <w:t>4000,00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11 0 00 99990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4000,00</w:t>
            </w:r>
          </w:p>
        </w:tc>
      </w:tr>
      <w:tr w:rsidR="000F19E9">
        <w:tc>
          <w:tcPr>
            <w:tcW w:w="3515" w:type="dxa"/>
          </w:tcPr>
          <w:p w:rsidR="000F19E9" w:rsidRDefault="000F19E9">
            <w:pPr>
              <w:pStyle w:val="ConsPlusNormal"/>
            </w:pPr>
            <w:r>
              <w:t>Государственная программа Республики Дагестан "Развитие образования в Республике Дагестан"</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19</w:t>
            </w:r>
          </w:p>
        </w:tc>
        <w:tc>
          <w:tcPr>
            <w:tcW w:w="709" w:type="dxa"/>
          </w:tcPr>
          <w:p w:rsidR="000F19E9" w:rsidRDefault="000F19E9">
            <w:pPr>
              <w:pStyle w:val="ConsPlusNormal"/>
            </w:pPr>
          </w:p>
        </w:tc>
        <w:tc>
          <w:tcPr>
            <w:tcW w:w="1587" w:type="dxa"/>
          </w:tcPr>
          <w:p w:rsidR="000F19E9" w:rsidRDefault="000F19E9">
            <w:pPr>
              <w:pStyle w:val="ConsPlusNormal"/>
              <w:jc w:val="center"/>
            </w:pPr>
            <w:r>
              <w:t>241757,85</w:t>
            </w:r>
          </w:p>
        </w:tc>
      </w:tr>
      <w:tr w:rsidR="000F19E9">
        <w:tc>
          <w:tcPr>
            <w:tcW w:w="3515" w:type="dxa"/>
          </w:tcPr>
          <w:p w:rsidR="000F19E9" w:rsidRDefault="000F19E9">
            <w:pPr>
              <w:pStyle w:val="ConsPlusNormal"/>
            </w:pPr>
            <w:r>
              <w:t>Подпрограмма "Развитие профессионального образования"</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19 4</w:t>
            </w:r>
          </w:p>
        </w:tc>
        <w:tc>
          <w:tcPr>
            <w:tcW w:w="709" w:type="dxa"/>
          </w:tcPr>
          <w:p w:rsidR="000F19E9" w:rsidRDefault="000F19E9">
            <w:pPr>
              <w:pStyle w:val="ConsPlusNormal"/>
            </w:pPr>
          </w:p>
        </w:tc>
        <w:tc>
          <w:tcPr>
            <w:tcW w:w="1587" w:type="dxa"/>
          </w:tcPr>
          <w:p w:rsidR="000F19E9" w:rsidRDefault="000F19E9">
            <w:pPr>
              <w:pStyle w:val="ConsPlusNormal"/>
              <w:jc w:val="center"/>
            </w:pPr>
            <w:r>
              <w:t>241757,85</w:t>
            </w:r>
          </w:p>
        </w:tc>
      </w:tr>
      <w:tr w:rsidR="000F19E9">
        <w:tc>
          <w:tcPr>
            <w:tcW w:w="3515" w:type="dxa"/>
          </w:tcPr>
          <w:p w:rsidR="000F19E9" w:rsidRDefault="000F19E9">
            <w:pPr>
              <w:pStyle w:val="ConsPlusNormal"/>
            </w:pPr>
            <w:r>
              <w:lastRenderedPageBreak/>
              <w:t>Основное мероприятие "Профессиональная подготовка, переподготовка и повышение квалификации"</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19 4 08</w:t>
            </w:r>
          </w:p>
        </w:tc>
        <w:tc>
          <w:tcPr>
            <w:tcW w:w="709" w:type="dxa"/>
          </w:tcPr>
          <w:p w:rsidR="000F19E9" w:rsidRDefault="000F19E9">
            <w:pPr>
              <w:pStyle w:val="ConsPlusNormal"/>
            </w:pPr>
          </w:p>
        </w:tc>
        <w:tc>
          <w:tcPr>
            <w:tcW w:w="1587" w:type="dxa"/>
          </w:tcPr>
          <w:p w:rsidR="000F19E9" w:rsidRDefault="000F19E9">
            <w:pPr>
              <w:pStyle w:val="ConsPlusNormal"/>
              <w:jc w:val="center"/>
            </w:pPr>
            <w:r>
              <w:t>241757,85</w:t>
            </w:r>
          </w:p>
        </w:tc>
      </w:tr>
      <w:tr w:rsidR="000F19E9">
        <w:tc>
          <w:tcPr>
            <w:tcW w:w="3515" w:type="dxa"/>
          </w:tcPr>
          <w:p w:rsidR="000F19E9" w:rsidRDefault="000F19E9">
            <w:pPr>
              <w:pStyle w:val="ConsPlusNormal"/>
            </w:pPr>
            <w:r>
              <w:t>Финансовое обеспечение выполнения функций государственных органов и учреждений</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19 4 08 08590</w:t>
            </w:r>
          </w:p>
        </w:tc>
        <w:tc>
          <w:tcPr>
            <w:tcW w:w="709" w:type="dxa"/>
          </w:tcPr>
          <w:p w:rsidR="000F19E9" w:rsidRDefault="000F19E9">
            <w:pPr>
              <w:pStyle w:val="ConsPlusNormal"/>
            </w:pPr>
          </w:p>
        </w:tc>
        <w:tc>
          <w:tcPr>
            <w:tcW w:w="1587" w:type="dxa"/>
          </w:tcPr>
          <w:p w:rsidR="000F19E9" w:rsidRDefault="000F19E9">
            <w:pPr>
              <w:pStyle w:val="ConsPlusNormal"/>
              <w:jc w:val="center"/>
            </w:pPr>
            <w:r>
              <w:t>241757,85</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19 4 08 08590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241757,85</w:t>
            </w:r>
          </w:p>
        </w:tc>
      </w:tr>
      <w:tr w:rsidR="000F19E9">
        <w:tc>
          <w:tcPr>
            <w:tcW w:w="3515" w:type="dxa"/>
          </w:tcPr>
          <w:p w:rsidR="000F19E9" w:rsidRDefault="000F19E9">
            <w:pPr>
              <w:pStyle w:val="ConsPlusNormal"/>
            </w:pPr>
            <w:r>
              <w:t>Государственная программа Республики Дагестан "Развитие культуры в Республике Дагестан"</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20</w:t>
            </w:r>
          </w:p>
        </w:tc>
        <w:tc>
          <w:tcPr>
            <w:tcW w:w="709" w:type="dxa"/>
          </w:tcPr>
          <w:p w:rsidR="000F19E9" w:rsidRDefault="000F19E9">
            <w:pPr>
              <w:pStyle w:val="ConsPlusNormal"/>
            </w:pPr>
          </w:p>
        </w:tc>
        <w:tc>
          <w:tcPr>
            <w:tcW w:w="1587" w:type="dxa"/>
          </w:tcPr>
          <w:p w:rsidR="000F19E9" w:rsidRDefault="000F19E9">
            <w:pPr>
              <w:pStyle w:val="ConsPlusNormal"/>
              <w:jc w:val="center"/>
            </w:pPr>
            <w:r>
              <w:t>6027,70</w:t>
            </w:r>
          </w:p>
        </w:tc>
      </w:tr>
      <w:tr w:rsidR="000F19E9">
        <w:tc>
          <w:tcPr>
            <w:tcW w:w="3515" w:type="dxa"/>
          </w:tcPr>
          <w:p w:rsidR="000F19E9" w:rsidRDefault="000F19E9">
            <w:pPr>
              <w:pStyle w:val="ConsPlusNormal"/>
            </w:pPr>
            <w:r>
              <w:t>Подпрограмма "Развитие образования в сфере культуры"</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20 1</w:t>
            </w:r>
          </w:p>
        </w:tc>
        <w:tc>
          <w:tcPr>
            <w:tcW w:w="709" w:type="dxa"/>
          </w:tcPr>
          <w:p w:rsidR="000F19E9" w:rsidRDefault="000F19E9">
            <w:pPr>
              <w:pStyle w:val="ConsPlusNormal"/>
            </w:pPr>
          </w:p>
        </w:tc>
        <w:tc>
          <w:tcPr>
            <w:tcW w:w="1587" w:type="dxa"/>
          </w:tcPr>
          <w:p w:rsidR="000F19E9" w:rsidRDefault="000F19E9">
            <w:pPr>
              <w:pStyle w:val="ConsPlusNormal"/>
              <w:jc w:val="center"/>
            </w:pPr>
            <w:r>
              <w:t>6027,70</w:t>
            </w:r>
          </w:p>
        </w:tc>
      </w:tr>
      <w:tr w:rsidR="000F19E9">
        <w:tc>
          <w:tcPr>
            <w:tcW w:w="3515" w:type="dxa"/>
          </w:tcPr>
          <w:p w:rsidR="000F19E9" w:rsidRDefault="000F19E9">
            <w:pPr>
              <w:pStyle w:val="ConsPlusNormal"/>
            </w:pPr>
            <w:r>
              <w:t>Основное мероприятие "Развитие дополнительного профессионального образования, повышение квалификации и профессиональная переподготовка работников культуры и искусства"</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20 1 03</w:t>
            </w:r>
          </w:p>
        </w:tc>
        <w:tc>
          <w:tcPr>
            <w:tcW w:w="709" w:type="dxa"/>
          </w:tcPr>
          <w:p w:rsidR="000F19E9" w:rsidRDefault="000F19E9">
            <w:pPr>
              <w:pStyle w:val="ConsPlusNormal"/>
            </w:pPr>
          </w:p>
        </w:tc>
        <w:tc>
          <w:tcPr>
            <w:tcW w:w="1587" w:type="dxa"/>
          </w:tcPr>
          <w:p w:rsidR="000F19E9" w:rsidRDefault="000F19E9">
            <w:pPr>
              <w:pStyle w:val="ConsPlusNormal"/>
              <w:jc w:val="center"/>
            </w:pPr>
            <w:r>
              <w:t>6027,70</w:t>
            </w:r>
          </w:p>
        </w:tc>
      </w:tr>
      <w:tr w:rsidR="000F19E9">
        <w:tc>
          <w:tcPr>
            <w:tcW w:w="3515" w:type="dxa"/>
          </w:tcPr>
          <w:p w:rsidR="000F19E9" w:rsidRDefault="000F19E9">
            <w:pPr>
              <w:pStyle w:val="ConsPlusNormal"/>
            </w:pPr>
            <w:r>
              <w:t>Финансовое обеспечение деятельности (оказание услуг) государственных учреждений</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20 1 03 08590</w:t>
            </w:r>
          </w:p>
        </w:tc>
        <w:tc>
          <w:tcPr>
            <w:tcW w:w="709" w:type="dxa"/>
          </w:tcPr>
          <w:p w:rsidR="000F19E9" w:rsidRDefault="000F19E9">
            <w:pPr>
              <w:pStyle w:val="ConsPlusNormal"/>
            </w:pPr>
          </w:p>
        </w:tc>
        <w:tc>
          <w:tcPr>
            <w:tcW w:w="1587" w:type="dxa"/>
          </w:tcPr>
          <w:p w:rsidR="000F19E9" w:rsidRDefault="000F19E9">
            <w:pPr>
              <w:pStyle w:val="ConsPlusNormal"/>
              <w:jc w:val="center"/>
            </w:pPr>
            <w:r>
              <w:t>6027,70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20 1 03 08590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6027,70</w:t>
            </w:r>
          </w:p>
        </w:tc>
      </w:tr>
      <w:tr w:rsidR="000F19E9">
        <w:tc>
          <w:tcPr>
            <w:tcW w:w="3515" w:type="dxa"/>
          </w:tcPr>
          <w:p w:rsidR="000F19E9" w:rsidRDefault="000F19E9">
            <w:pPr>
              <w:pStyle w:val="ConsPlusNormal"/>
            </w:pPr>
            <w:r>
              <w:t xml:space="preserve">Государственная программа </w:t>
            </w:r>
            <w:r>
              <w:lastRenderedPageBreak/>
              <w:t>Республики Дагестан "Развитие здравоохранения в Республике Дагестан"</w:t>
            </w:r>
          </w:p>
        </w:tc>
        <w:tc>
          <w:tcPr>
            <w:tcW w:w="624" w:type="dxa"/>
          </w:tcPr>
          <w:p w:rsidR="000F19E9" w:rsidRDefault="000F19E9">
            <w:pPr>
              <w:pStyle w:val="ConsPlusNormal"/>
              <w:jc w:val="center"/>
            </w:pPr>
            <w:r>
              <w:lastRenderedPageBreak/>
              <w:t>07</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21</w:t>
            </w:r>
          </w:p>
        </w:tc>
        <w:tc>
          <w:tcPr>
            <w:tcW w:w="709" w:type="dxa"/>
          </w:tcPr>
          <w:p w:rsidR="000F19E9" w:rsidRDefault="000F19E9">
            <w:pPr>
              <w:pStyle w:val="ConsPlusNormal"/>
            </w:pPr>
          </w:p>
        </w:tc>
        <w:tc>
          <w:tcPr>
            <w:tcW w:w="1587" w:type="dxa"/>
          </w:tcPr>
          <w:p w:rsidR="000F19E9" w:rsidRDefault="000F19E9">
            <w:pPr>
              <w:pStyle w:val="ConsPlusNormal"/>
              <w:jc w:val="center"/>
            </w:pPr>
            <w:r>
              <w:t>29654,00</w:t>
            </w:r>
          </w:p>
        </w:tc>
      </w:tr>
      <w:tr w:rsidR="000F19E9">
        <w:tc>
          <w:tcPr>
            <w:tcW w:w="3515" w:type="dxa"/>
          </w:tcPr>
          <w:p w:rsidR="000F19E9" w:rsidRDefault="000F19E9">
            <w:pPr>
              <w:pStyle w:val="ConsPlusNormal"/>
            </w:pPr>
            <w:r>
              <w:lastRenderedPageBreak/>
              <w:t>Подпрограмма "Кадровое обеспечение системы здравоохранения"</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21 7</w:t>
            </w:r>
          </w:p>
        </w:tc>
        <w:tc>
          <w:tcPr>
            <w:tcW w:w="709" w:type="dxa"/>
          </w:tcPr>
          <w:p w:rsidR="000F19E9" w:rsidRDefault="000F19E9">
            <w:pPr>
              <w:pStyle w:val="ConsPlusNormal"/>
            </w:pPr>
          </w:p>
        </w:tc>
        <w:tc>
          <w:tcPr>
            <w:tcW w:w="1587" w:type="dxa"/>
          </w:tcPr>
          <w:p w:rsidR="000F19E9" w:rsidRDefault="000F19E9">
            <w:pPr>
              <w:pStyle w:val="ConsPlusNormal"/>
              <w:jc w:val="center"/>
            </w:pPr>
            <w:r>
              <w:t>29654,00</w:t>
            </w:r>
          </w:p>
        </w:tc>
      </w:tr>
      <w:tr w:rsidR="000F19E9">
        <w:tc>
          <w:tcPr>
            <w:tcW w:w="3515" w:type="dxa"/>
          </w:tcPr>
          <w:p w:rsidR="000F19E9" w:rsidRDefault="000F19E9">
            <w:pPr>
              <w:pStyle w:val="ConsPlusNormal"/>
            </w:pPr>
            <w:r>
              <w:t>Основное мероприятие "Повышение уровня квалификации медицинских и фармацевтических работников"</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21 7 02</w:t>
            </w:r>
          </w:p>
        </w:tc>
        <w:tc>
          <w:tcPr>
            <w:tcW w:w="709" w:type="dxa"/>
          </w:tcPr>
          <w:p w:rsidR="000F19E9" w:rsidRDefault="000F19E9">
            <w:pPr>
              <w:pStyle w:val="ConsPlusNormal"/>
            </w:pPr>
          </w:p>
        </w:tc>
        <w:tc>
          <w:tcPr>
            <w:tcW w:w="1587" w:type="dxa"/>
          </w:tcPr>
          <w:p w:rsidR="000F19E9" w:rsidRDefault="000F19E9">
            <w:pPr>
              <w:pStyle w:val="ConsPlusNormal"/>
              <w:jc w:val="center"/>
            </w:pPr>
            <w:r>
              <w:t>29654,00</w:t>
            </w:r>
          </w:p>
        </w:tc>
      </w:tr>
      <w:tr w:rsidR="000F19E9">
        <w:tc>
          <w:tcPr>
            <w:tcW w:w="3515" w:type="dxa"/>
          </w:tcPr>
          <w:p w:rsidR="000F19E9" w:rsidRDefault="000F19E9">
            <w:pPr>
              <w:pStyle w:val="ConsPlusNormal"/>
            </w:pPr>
            <w:r>
              <w:t>Финансовое обеспечение деятельности (оказание услуг) государственных учреждений</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21 7 02 08590</w:t>
            </w:r>
          </w:p>
        </w:tc>
        <w:tc>
          <w:tcPr>
            <w:tcW w:w="709" w:type="dxa"/>
          </w:tcPr>
          <w:p w:rsidR="000F19E9" w:rsidRDefault="000F19E9">
            <w:pPr>
              <w:pStyle w:val="ConsPlusNormal"/>
            </w:pPr>
          </w:p>
        </w:tc>
        <w:tc>
          <w:tcPr>
            <w:tcW w:w="1587" w:type="dxa"/>
          </w:tcPr>
          <w:p w:rsidR="000F19E9" w:rsidRDefault="000F19E9">
            <w:pPr>
              <w:pStyle w:val="ConsPlusNormal"/>
              <w:jc w:val="center"/>
            </w:pPr>
            <w:r>
              <w:t>29654,00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21 7 02 08590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29654,00</w:t>
            </w:r>
          </w:p>
        </w:tc>
      </w:tr>
      <w:tr w:rsidR="000F19E9">
        <w:tc>
          <w:tcPr>
            <w:tcW w:w="3515" w:type="dxa"/>
          </w:tcPr>
          <w:p w:rsidR="000F19E9" w:rsidRDefault="000F19E9">
            <w:pPr>
              <w:pStyle w:val="ConsPlusNormal"/>
            </w:pPr>
            <w:r>
              <w:t>Обеспечение функционирования Главы Республики Дагестан</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88</w:t>
            </w:r>
          </w:p>
        </w:tc>
        <w:tc>
          <w:tcPr>
            <w:tcW w:w="709" w:type="dxa"/>
          </w:tcPr>
          <w:p w:rsidR="000F19E9" w:rsidRDefault="000F19E9">
            <w:pPr>
              <w:pStyle w:val="ConsPlusNormal"/>
            </w:pPr>
          </w:p>
        </w:tc>
        <w:tc>
          <w:tcPr>
            <w:tcW w:w="1587" w:type="dxa"/>
          </w:tcPr>
          <w:p w:rsidR="000F19E9" w:rsidRDefault="000F19E9">
            <w:pPr>
              <w:pStyle w:val="ConsPlusNormal"/>
              <w:jc w:val="center"/>
            </w:pPr>
            <w:r>
              <w:t>9492,10</w:t>
            </w:r>
          </w:p>
        </w:tc>
      </w:tr>
      <w:tr w:rsidR="000F19E9">
        <w:tc>
          <w:tcPr>
            <w:tcW w:w="3515" w:type="dxa"/>
          </w:tcPr>
          <w:p w:rsidR="000F19E9" w:rsidRDefault="000F19E9">
            <w:pPr>
              <w:pStyle w:val="ConsPlusNormal"/>
            </w:pPr>
            <w:r>
              <w:t>Обеспечение деятельности государственных учреждений</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88 4</w:t>
            </w:r>
          </w:p>
        </w:tc>
        <w:tc>
          <w:tcPr>
            <w:tcW w:w="709" w:type="dxa"/>
          </w:tcPr>
          <w:p w:rsidR="000F19E9" w:rsidRDefault="000F19E9">
            <w:pPr>
              <w:pStyle w:val="ConsPlusNormal"/>
            </w:pPr>
          </w:p>
        </w:tc>
        <w:tc>
          <w:tcPr>
            <w:tcW w:w="1587" w:type="dxa"/>
          </w:tcPr>
          <w:p w:rsidR="000F19E9" w:rsidRDefault="000F19E9">
            <w:pPr>
              <w:pStyle w:val="ConsPlusNormal"/>
              <w:jc w:val="center"/>
            </w:pPr>
            <w:r>
              <w:t>9492,10</w:t>
            </w:r>
          </w:p>
        </w:tc>
      </w:tr>
      <w:tr w:rsidR="000F19E9">
        <w:tc>
          <w:tcPr>
            <w:tcW w:w="3515" w:type="dxa"/>
          </w:tcPr>
          <w:p w:rsidR="000F19E9" w:rsidRDefault="000F19E9">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88 4 00 00590</w:t>
            </w:r>
          </w:p>
        </w:tc>
        <w:tc>
          <w:tcPr>
            <w:tcW w:w="709" w:type="dxa"/>
          </w:tcPr>
          <w:p w:rsidR="000F19E9" w:rsidRDefault="000F19E9">
            <w:pPr>
              <w:pStyle w:val="ConsPlusNormal"/>
            </w:pPr>
          </w:p>
        </w:tc>
        <w:tc>
          <w:tcPr>
            <w:tcW w:w="1587" w:type="dxa"/>
          </w:tcPr>
          <w:p w:rsidR="000F19E9" w:rsidRDefault="000F19E9">
            <w:pPr>
              <w:pStyle w:val="ConsPlusNormal"/>
              <w:jc w:val="center"/>
            </w:pPr>
            <w:r>
              <w:t>9492,10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88 4 00 00590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9492,10</w:t>
            </w:r>
          </w:p>
        </w:tc>
      </w:tr>
      <w:tr w:rsidR="000F19E9">
        <w:tc>
          <w:tcPr>
            <w:tcW w:w="3515" w:type="dxa"/>
          </w:tcPr>
          <w:p w:rsidR="000F19E9" w:rsidRDefault="000F19E9">
            <w:pPr>
              <w:pStyle w:val="ConsPlusNormal"/>
            </w:pPr>
            <w:r>
              <w:t xml:space="preserve">Реализация функций органов государственной </w:t>
            </w:r>
            <w:r>
              <w:lastRenderedPageBreak/>
              <w:t>власти Республики Дагестан</w:t>
            </w:r>
          </w:p>
        </w:tc>
        <w:tc>
          <w:tcPr>
            <w:tcW w:w="624" w:type="dxa"/>
          </w:tcPr>
          <w:p w:rsidR="000F19E9" w:rsidRDefault="000F19E9">
            <w:pPr>
              <w:pStyle w:val="ConsPlusNormal"/>
              <w:jc w:val="center"/>
            </w:pPr>
            <w:r>
              <w:lastRenderedPageBreak/>
              <w:t>07</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99</w:t>
            </w:r>
          </w:p>
        </w:tc>
        <w:tc>
          <w:tcPr>
            <w:tcW w:w="709" w:type="dxa"/>
          </w:tcPr>
          <w:p w:rsidR="000F19E9" w:rsidRDefault="000F19E9">
            <w:pPr>
              <w:pStyle w:val="ConsPlusNormal"/>
            </w:pPr>
          </w:p>
        </w:tc>
        <w:tc>
          <w:tcPr>
            <w:tcW w:w="1587" w:type="dxa"/>
          </w:tcPr>
          <w:p w:rsidR="000F19E9" w:rsidRDefault="000F19E9">
            <w:pPr>
              <w:pStyle w:val="ConsPlusNormal"/>
              <w:jc w:val="center"/>
            </w:pPr>
            <w:r>
              <w:t>2389,56</w:t>
            </w:r>
          </w:p>
        </w:tc>
      </w:tr>
      <w:tr w:rsidR="000F19E9">
        <w:tc>
          <w:tcPr>
            <w:tcW w:w="3515" w:type="dxa"/>
          </w:tcPr>
          <w:p w:rsidR="000F19E9" w:rsidRDefault="000F19E9">
            <w:pPr>
              <w:pStyle w:val="ConsPlusNormal"/>
            </w:pPr>
            <w:r>
              <w:lastRenderedPageBreak/>
              <w:t>Иные непрограммные мероприятия</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99 9</w:t>
            </w:r>
          </w:p>
        </w:tc>
        <w:tc>
          <w:tcPr>
            <w:tcW w:w="709" w:type="dxa"/>
          </w:tcPr>
          <w:p w:rsidR="000F19E9" w:rsidRDefault="000F19E9">
            <w:pPr>
              <w:pStyle w:val="ConsPlusNormal"/>
            </w:pPr>
          </w:p>
        </w:tc>
        <w:tc>
          <w:tcPr>
            <w:tcW w:w="1587" w:type="dxa"/>
          </w:tcPr>
          <w:p w:rsidR="000F19E9" w:rsidRDefault="000F19E9">
            <w:pPr>
              <w:pStyle w:val="ConsPlusNormal"/>
              <w:jc w:val="center"/>
            </w:pPr>
            <w:r>
              <w:t>2389,56</w:t>
            </w:r>
          </w:p>
        </w:tc>
      </w:tr>
      <w:tr w:rsidR="000F19E9">
        <w:tc>
          <w:tcPr>
            <w:tcW w:w="3515" w:type="dxa"/>
          </w:tcPr>
          <w:p w:rsidR="000F19E9" w:rsidRDefault="000F19E9">
            <w:pPr>
              <w:pStyle w:val="ConsPlusNormal"/>
            </w:pPr>
            <w:r>
              <w:t>Переподготовка и повышение квалификации кадров для организаций народного хозяйства</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99 9 00 20400</w:t>
            </w:r>
          </w:p>
        </w:tc>
        <w:tc>
          <w:tcPr>
            <w:tcW w:w="709" w:type="dxa"/>
          </w:tcPr>
          <w:p w:rsidR="000F19E9" w:rsidRDefault="000F19E9">
            <w:pPr>
              <w:pStyle w:val="ConsPlusNormal"/>
            </w:pPr>
          </w:p>
        </w:tc>
        <w:tc>
          <w:tcPr>
            <w:tcW w:w="1587" w:type="dxa"/>
          </w:tcPr>
          <w:p w:rsidR="000F19E9" w:rsidRDefault="000F19E9">
            <w:pPr>
              <w:pStyle w:val="ConsPlusNormal"/>
              <w:jc w:val="center"/>
            </w:pPr>
            <w:r>
              <w:t>2096,98</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99 9 00 20400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2096,98</w:t>
            </w:r>
          </w:p>
        </w:tc>
      </w:tr>
      <w:tr w:rsidR="000F19E9">
        <w:tc>
          <w:tcPr>
            <w:tcW w:w="3515" w:type="dxa"/>
          </w:tcPr>
          <w:p w:rsidR="000F19E9" w:rsidRDefault="000F19E9">
            <w:pPr>
              <w:pStyle w:val="ConsPlusNormal"/>
            </w:pPr>
            <w:r>
              <w:t>Подготовка управленческих кадров для организаций народного хозяйства Российской Федерации</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99 9 00 R0660</w:t>
            </w:r>
          </w:p>
        </w:tc>
        <w:tc>
          <w:tcPr>
            <w:tcW w:w="709" w:type="dxa"/>
          </w:tcPr>
          <w:p w:rsidR="000F19E9" w:rsidRDefault="000F19E9">
            <w:pPr>
              <w:pStyle w:val="ConsPlusNormal"/>
            </w:pPr>
          </w:p>
        </w:tc>
        <w:tc>
          <w:tcPr>
            <w:tcW w:w="1587" w:type="dxa"/>
          </w:tcPr>
          <w:p w:rsidR="000F19E9" w:rsidRDefault="000F19E9">
            <w:pPr>
              <w:pStyle w:val="ConsPlusNormal"/>
              <w:jc w:val="center"/>
            </w:pPr>
            <w:r>
              <w:t>292,58</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99 9 00 R0660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292,58</w:t>
            </w:r>
          </w:p>
        </w:tc>
      </w:tr>
      <w:tr w:rsidR="000F19E9">
        <w:tc>
          <w:tcPr>
            <w:tcW w:w="3515" w:type="dxa"/>
          </w:tcPr>
          <w:p w:rsidR="000F19E9" w:rsidRDefault="000F19E9">
            <w:pPr>
              <w:pStyle w:val="ConsPlusNormal"/>
            </w:pPr>
            <w:r>
              <w:t>Высшее образование</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06</w:t>
            </w:r>
          </w:p>
        </w:tc>
        <w:tc>
          <w:tcPr>
            <w:tcW w:w="1984" w:type="dxa"/>
          </w:tcPr>
          <w:p w:rsidR="000F19E9" w:rsidRDefault="000F19E9">
            <w:pPr>
              <w:pStyle w:val="ConsPlusNormal"/>
            </w:pPr>
          </w:p>
        </w:tc>
        <w:tc>
          <w:tcPr>
            <w:tcW w:w="709" w:type="dxa"/>
          </w:tcPr>
          <w:p w:rsidR="000F19E9" w:rsidRDefault="000F19E9">
            <w:pPr>
              <w:pStyle w:val="ConsPlusNormal"/>
            </w:pPr>
          </w:p>
        </w:tc>
        <w:tc>
          <w:tcPr>
            <w:tcW w:w="1587" w:type="dxa"/>
          </w:tcPr>
          <w:p w:rsidR="000F19E9" w:rsidRDefault="000F19E9">
            <w:pPr>
              <w:pStyle w:val="ConsPlusNormal"/>
              <w:jc w:val="center"/>
            </w:pPr>
            <w:r>
              <w:t>400295,70</w:t>
            </w:r>
          </w:p>
        </w:tc>
      </w:tr>
      <w:tr w:rsidR="000F19E9">
        <w:tc>
          <w:tcPr>
            <w:tcW w:w="3515" w:type="dxa"/>
          </w:tcPr>
          <w:p w:rsidR="000F19E9" w:rsidRDefault="000F19E9">
            <w:pPr>
              <w:pStyle w:val="ConsPlusNormal"/>
            </w:pPr>
            <w:r>
              <w:t>Государственная программа Республики Дагестан "Развитие образования в Республике Дагестан"</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06</w:t>
            </w:r>
          </w:p>
        </w:tc>
        <w:tc>
          <w:tcPr>
            <w:tcW w:w="1984" w:type="dxa"/>
          </w:tcPr>
          <w:p w:rsidR="000F19E9" w:rsidRDefault="000F19E9">
            <w:pPr>
              <w:pStyle w:val="ConsPlusNormal"/>
              <w:jc w:val="center"/>
            </w:pPr>
            <w:r>
              <w:t>19</w:t>
            </w:r>
          </w:p>
        </w:tc>
        <w:tc>
          <w:tcPr>
            <w:tcW w:w="709" w:type="dxa"/>
          </w:tcPr>
          <w:p w:rsidR="000F19E9" w:rsidRDefault="000F19E9">
            <w:pPr>
              <w:pStyle w:val="ConsPlusNormal"/>
            </w:pPr>
          </w:p>
        </w:tc>
        <w:tc>
          <w:tcPr>
            <w:tcW w:w="1587" w:type="dxa"/>
          </w:tcPr>
          <w:p w:rsidR="000F19E9" w:rsidRDefault="000F19E9">
            <w:pPr>
              <w:pStyle w:val="ConsPlusNormal"/>
              <w:jc w:val="center"/>
            </w:pPr>
            <w:r>
              <w:t>306905,70</w:t>
            </w:r>
          </w:p>
        </w:tc>
      </w:tr>
      <w:tr w:rsidR="000F19E9">
        <w:tc>
          <w:tcPr>
            <w:tcW w:w="3515" w:type="dxa"/>
          </w:tcPr>
          <w:p w:rsidR="000F19E9" w:rsidRDefault="000F19E9">
            <w:pPr>
              <w:pStyle w:val="ConsPlusNormal"/>
            </w:pPr>
            <w:r>
              <w:t>Подпрограмма "Развитие профессионального образования"</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06</w:t>
            </w:r>
          </w:p>
        </w:tc>
        <w:tc>
          <w:tcPr>
            <w:tcW w:w="1984" w:type="dxa"/>
          </w:tcPr>
          <w:p w:rsidR="000F19E9" w:rsidRDefault="000F19E9">
            <w:pPr>
              <w:pStyle w:val="ConsPlusNormal"/>
              <w:jc w:val="center"/>
            </w:pPr>
            <w:r>
              <w:t>19 4</w:t>
            </w:r>
          </w:p>
        </w:tc>
        <w:tc>
          <w:tcPr>
            <w:tcW w:w="709" w:type="dxa"/>
          </w:tcPr>
          <w:p w:rsidR="000F19E9" w:rsidRDefault="000F19E9">
            <w:pPr>
              <w:pStyle w:val="ConsPlusNormal"/>
            </w:pPr>
          </w:p>
        </w:tc>
        <w:tc>
          <w:tcPr>
            <w:tcW w:w="1587" w:type="dxa"/>
          </w:tcPr>
          <w:p w:rsidR="000F19E9" w:rsidRDefault="000F19E9">
            <w:pPr>
              <w:pStyle w:val="ConsPlusNormal"/>
              <w:jc w:val="center"/>
            </w:pPr>
            <w:r>
              <w:t>306905,70</w:t>
            </w:r>
          </w:p>
        </w:tc>
      </w:tr>
      <w:tr w:rsidR="000F19E9">
        <w:tc>
          <w:tcPr>
            <w:tcW w:w="3515" w:type="dxa"/>
          </w:tcPr>
          <w:p w:rsidR="000F19E9" w:rsidRDefault="000F19E9">
            <w:pPr>
              <w:pStyle w:val="ConsPlusNormal"/>
            </w:pPr>
            <w:r>
              <w:t>Основное мероприятие "Высшее профессиональное образование"</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06</w:t>
            </w:r>
          </w:p>
        </w:tc>
        <w:tc>
          <w:tcPr>
            <w:tcW w:w="1984" w:type="dxa"/>
          </w:tcPr>
          <w:p w:rsidR="000F19E9" w:rsidRDefault="000F19E9">
            <w:pPr>
              <w:pStyle w:val="ConsPlusNormal"/>
              <w:jc w:val="center"/>
            </w:pPr>
            <w:r>
              <w:t>19 4 15</w:t>
            </w:r>
          </w:p>
        </w:tc>
        <w:tc>
          <w:tcPr>
            <w:tcW w:w="709" w:type="dxa"/>
          </w:tcPr>
          <w:p w:rsidR="000F19E9" w:rsidRDefault="000F19E9">
            <w:pPr>
              <w:pStyle w:val="ConsPlusNormal"/>
            </w:pPr>
          </w:p>
        </w:tc>
        <w:tc>
          <w:tcPr>
            <w:tcW w:w="1587" w:type="dxa"/>
          </w:tcPr>
          <w:p w:rsidR="000F19E9" w:rsidRDefault="000F19E9">
            <w:pPr>
              <w:pStyle w:val="ConsPlusNormal"/>
              <w:jc w:val="center"/>
            </w:pPr>
            <w:r>
              <w:t>306905,70</w:t>
            </w:r>
          </w:p>
        </w:tc>
      </w:tr>
      <w:tr w:rsidR="000F19E9">
        <w:tc>
          <w:tcPr>
            <w:tcW w:w="3515" w:type="dxa"/>
          </w:tcPr>
          <w:p w:rsidR="000F19E9" w:rsidRDefault="000F19E9">
            <w:pPr>
              <w:pStyle w:val="ConsPlusNormal"/>
            </w:pPr>
            <w:r>
              <w:t>Финансовое обеспечение выполнения государственных органов и учреждений</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06</w:t>
            </w:r>
          </w:p>
        </w:tc>
        <w:tc>
          <w:tcPr>
            <w:tcW w:w="1984" w:type="dxa"/>
          </w:tcPr>
          <w:p w:rsidR="000F19E9" w:rsidRDefault="000F19E9">
            <w:pPr>
              <w:pStyle w:val="ConsPlusNormal"/>
              <w:jc w:val="center"/>
            </w:pPr>
            <w:r>
              <w:t>19 4 15 15590</w:t>
            </w:r>
          </w:p>
        </w:tc>
        <w:tc>
          <w:tcPr>
            <w:tcW w:w="709" w:type="dxa"/>
          </w:tcPr>
          <w:p w:rsidR="000F19E9" w:rsidRDefault="000F19E9">
            <w:pPr>
              <w:pStyle w:val="ConsPlusNormal"/>
            </w:pPr>
          </w:p>
        </w:tc>
        <w:tc>
          <w:tcPr>
            <w:tcW w:w="1587" w:type="dxa"/>
          </w:tcPr>
          <w:p w:rsidR="000F19E9" w:rsidRDefault="000F19E9">
            <w:pPr>
              <w:pStyle w:val="ConsPlusNormal"/>
              <w:jc w:val="center"/>
            </w:pPr>
            <w:r>
              <w:t>306905,70</w:t>
            </w:r>
          </w:p>
        </w:tc>
      </w:tr>
      <w:tr w:rsidR="000F19E9">
        <w:tc>
          <w:tcPr>
            <w:tcW w:w="3515" w:type="dxa"/>
          </w:tcPr>
          <w:p w:rsidR="000F19E9" w:rsidRDefault="000F19E9">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24" w:type="dxa"/>
          </w:tcPr>
          <w:p w:rsidR="000F19E9" w:rsidRDefault="000F19E9">
            <w:pPr>
              <w:pStyle w:val="ConsPlusNormal"/>
              <w:jc w:val="center"/>
            </w:pPr>
            <w:r>
              <w:lastRenderedPageBreak/>
              <w:t>07</w:t>
            </w:r>
          </w:p>
        </w:tc>
        <w:tc>
          <w:tcPr>
            <w:tcW w:w="567" w:type="dxa"/>
          </w:tcPr>
          <w:p w:rsidR="000F19E9" w:rsidRDefault="000F19E9">
            <w:pPr>
              <w:pStyle w:val="ConsPlusNormal"/>
              <w:jc w:val="center"/>
            </w:pPr>
            <w:r>
              <w:t>06</w:t>
            </w:r>
          </w:p>
        </w:tc>
        <w:tc>
          <w:tcPr>
            <w:tcW w:w="1984" w:type="dxa"/>
          </w:tcPr>
          <w:p w:rsidR="000F19E9" w:rsidRDefault="000F19E9">
            <w:pPr>
              <w:pStyle w:val="ConsPlusNormal"/>
              <w:jc w:val="center"/>
            </w:pPr>
            <w:r>
              <w:t>19 4 15 15590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306905,70</w:t>
            </w:r>
          </w:p>
        </w:tc>
      </w:tr>
      <w:tr w:rsidR="000F19E9">
        <w:tc>
          <w:tcPr>
            <w:tcW w:w="3515" w:type="dxa"/>
          </w:tcPr>
          <w:p w:rsidR="000F19E9" w:rsidRDefault="000F19E9">
            <w:pPr>
              <w:pStyle w:val="ConsPlusNormal"/>
            </w:pPr>
            <w:r>
              <w:lastRenderedPageBreak/>
              <w:t>Государственная программа Республики Дагестан "О противодействии коррупции в Республике Дагестан"</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06</w:t>
            </w:r>
          </w:p>
        </w:tc>
        <w:tc>
          <w:tcPr>
            <w:tcW w:w="1984" w:type="dxa"/>
          </w:tcPr>
          <w:p w:rsidR="000F19E9" w:rsidRDefault="000F19E9">
            <w:pPr>
              <w:pStyle w:val="ConsPlusNormal"/>
              <w:jc w:val="center"/>
            </w:pPr>
            <w:r>
              <w:t>42</w:t>
            </w:r>
          </w:p>
        </w:tc>
        <w:tc>
          <w:tcPr>
            <w:tcW w:w="709" w:type="dxa"/>
          </w:tcPr>
          <w:p w:rsidR="000F19E9" w:rsidRDefault="000F19E9">
            <w:pPr>
              <w:pStyle w:val="ConsPlusNormal"/>
            </w:pPr>
          </w:p>
        </w:tc>
        <w:tc>
          <w:tcPr>
            <w:tcW w:w="1587" w:type="dxa"/>
          </w:tcPr>
          <w:p w:rsidR="000F19E9" w:rsidRDefault="000F19E9">
            <w:pPr>
              <w:pStyle w:val="ConsPlusNormal"/>
              <w:jc w:val="center"/>
            </w:pPr>
            <w:r>
              <w:t>440,00</w:t>
            </w:r>
          </w:p>
        </w:tc>
      </w:tr>
      <w:tr w:rsidR="000F19E9">
        <w:tc>
          <w:tcPr>
            <w:tcW w:w="3515" w:type="dxa"/>
          </w:tcPr>
          <w:p w:rsidR="000F19E9" w:rsidRDefault="000F19E9">
            <w:pPr>
              <w:pStyle w:val="ConsPlusNormal"/>
            </w:pPr>
            <w:r>
              <w:t>Основное мероприятие "Противодействие коррупции в Республике Дагестан"</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06</w:t>
            </w:r>
          </w:p>
        </w:tc>
        <w:tc>
          <w:tcPr>
            <w:tcW w:w="1984" w:type="dxa"/>
          </w:tcPr>
          <w:p w:rsidR="000F19E9" w:rsidRDefault="000F19E9">
            <w:pPr>
              <w:pStyle w:val="ConsPlusNormal"/>
              <w:jc w:val="center"/>
            </w:pPr>
            <w:r>
              <w:t>42 0 01</w:t>
            </w:r>
          </w:p>
        </w:tc>
        <w:tc>
          <w:tcPr>
            <w:tcW w:w="709" w:type="dxa"/>
          </w:tcPr>
          <w:p w:rsidR="000F19E9" w:rsidRDefault="000F19E9">
            <w:pPr>
              <w:pStyle w:val="ConsPlusNormal"/>
            </w:pPr>
          </w:p>
        </w:tc>
        <w:tc>
          <w:tcPr>
            <w:tcW w:w="1587" w:type="dxa"/>
          </w:tcPr>
          <w:p w:rsidR="000F19E9" w:rsidRDefault="000F19E9">
            <w:pPr>
              <w:pStyle w:val="ConsPlusNormal"/>
              <w:jc w:val="center"/>
            </w:pPr>
            <w:r>
              <w:t>440,00</w:t>
            </w:r>
          </w:p>
        </w:tc>
      </w:tr>
      <w:tr w:rsidR="000F19E9">
        <w:tc>
          <w:tcPr>
            <w:tcW w:w="3515" w:type="dxa"/>
          </w:tcPr>
          <w:p w:rsidR="000F19E9" w:rsidRDefault="000F19E9">
            <w:pPr>
              <w:pStyle w:val="ConsPlusNormal"/>
            </w:pPr>
            <w:r>
              <w:t>Реализация мероприятий направленных на противодействие коррупции</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06</w:t>
            </w:r>
          </w:p>
        </w:tc>
        <w:tc>
          <w:tcPr>
            <w:tcW w:w="1984" w:type="dxa"/>
          </w:tcPr>
          <w:p w:rsidR="000F19E9" w:rsidRDefault="000F19E9">
            <w:pPr>
              <w:pStyle w:val="ConsPlusNormal"/>
              <w:jc w:val="center"/>
            </w:pPr>
            <w:r>
              <w:t>42 0 01 99590</w:t>
            </w:r>
          </w:p>
        </w:tc>
        <w:tc>
          <w:tcPr>
            <w:tcW w:w="709" w:type="dxa"/>
          </w:tcPr>
          <w:p w:rsidR="000F19E9" w:rsidRDefault="000F19E9">
            <w:pPr>
              <w:pStyle w:val="ConsPlusNormal"/>
            </w:pPr>
          </w:p>
        </w:tc>
        <w:tc>
          <w:tcPr>
            <w:tcW w:w="1587" w:type="dxa"/>
          </w:tcPr>
          <w:p w:rsidR="000F19E9" w:rsidRDefault="000F19E9">
            <w:pPr>
              <w:pStyle w:val="ConsPlusNormal"/>
              <w:jc w:val="center"/>
            </w:pPr>
            <w:r>
              <w:t>440,00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06</w:t>
            </w:r>
          </w:p>
        </w:tc>
        <w:tc>
          <w:tcPr>
            <w:tcW w:w="1984" w:type="dxa"/>
          </w:tcPr>
          <w:p w:rsidR="000F19E9" w:rsidRDefault="000F19E9">
            <w:pPr>
              <w:pStyle w:val="ConsPlusNormal"/>
              <w:jc w:val="center"/>
            </w:pPr>
            <w:r>
              <w:t>42 0 01 99590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440,00</w:t>
            </w:r>
          </w:p>
        </w:tc>
      </w:tr>
      <w:tr w:rsidR="000F19E9">
        <w:tc>
          <w:tcPr>
            <w:tcW w:w="3515" w:type="dxa"/>
          </w:tcPr>
          <w:p w:rsidR="000F19E9" w:rsidRDefault="000F19E9">
            <w:pPr>
              <w:pStyle w:val="ConsPlusNormal"/>
            </w:pPr>
            <w:r>
              <w:t>Реализация функций органов государственной власти Республики Дагестан</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06</w:t>
            </w:r>
          </w:p>
        </w:tc>
        <w:tc>
          <w:tcPr>
            <w:tcW w:w="1984" w:type="dxa"/>
          </w:tcPr>
          <w:p w:rsidR="000F19E9" w:rsidRDefault="000F19E9">
            <w:pPr>
              <w:pStyle w:val="ConsPlusNormal"/>
              <w:jc w:val="center"/>
            </w:pPr>
            <w:r>
              <w:t>99</w:t>
            </w:r>
          </w:p>
        </w:tc>
        <w:tc>
          <w:tcPr>
            <w:tcW w:w="709" w:type="dxa"/>
          </w:tcPr>
          <w:p w:rsidR="000F19E9" w:rsidRDefault="000F19E9">
            <w:pPr>
              <w:pStyle w:val="ConsPlusNormal"/>
            </w:pPr>
          </w:p>
        </w:tc>
        <w:tc>
          <w:tcPr>
            <w:tcW w:w="1587" w:type="dxa"/>
          </w:tcPr>
          <w:p w:rsidR="000F19E9" w:rsidRDefault="000F19E9">
            <w:pPr>
              <w:pStyle w:val="ConsPlusNormal"/>
              <w:jc w:val="center"/>
            </w:pPr>
            <w:r>
              <w:t>92950,00</w:t>
            </w:r>
          </w:p>
        </w:tc>
      </w:tr>
      <w:tr w:rsidR="000F19E9">
        <w:tc>
          <w:tcPr>
            <w:tcW w:w="3515" w:type="dxa"/>
          </w:tcPr>
          <w:p w:rsidR="000F19E9" w:rsidRDefault="000F19E9">
            <w:pPr>
              <w:pStyle w:val="ConsPlusNormal"/>
            </w:pPr>
            <w:r>
              <w:t>Иные непрограммные мероприятия</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06</w:t>
            </w:r>
          </w:p>
        </w:tc>
        <w:tc>
          <w:tcPr>
            <w:tcW w:w="1984" w:type="dxa"/>
          </w:tcPr>
          <w:p w:rsidR="000F19E9" w:rsidRDefault="000F19E9">
            <w:pPr>
              <w:pStyle w:val="ConsPlusNormal"/>
              <w:jc w:val="center"/>
            </w:pPr>
            <w:r>
              <w:t>99 9</w:t>
            </w:r>
          </w:p>
        </w:tc>
        <w:tc>
          <w:tcPr>
            <w:tcW w:w="709" w:type="dxa"/>
          </w:tcPr>
          <w:p w:rsidR="000F19E9" w:rsidRDefault="000F19E9">
            <w:pPr>
              <w:pStyle w:val="ConsPlusNormal"/>
            </w:pPr>
          </w:p>
        </w:tc>
        <w:tc>
          <w:tcPr>
            <w:tcW w:w="1587" w:type="dxa"/>
          </w:tcPr>
          <w:p w:rsidR="000F19E9" w:rsidRDefault="000F19E9">
            <w:pPr>
              <w:pStyle w:val="ConsPlusNormal"/>
              <w:jc w:val="center"/>
            </w:pPr>
            <w:r>
              <w:t>92950,00</w:t>
            </w:r>
          </w:p>
        </w:tc>
      </w:tr>
      <w:tr w:rsidR="000F19E9">
        <w:tc>
          <w:tcPr>
            <w:tcW w:w="3515" w:type="dxa"/>
          </w:tcPr>
          <w:p w:rsidR="000F19E9" w:rsidRDefault="000F19E9">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06</w:t>
            </w:r>
          </w:p>
        </w:tc>
        <w:tc>
          <w:tcPr>
            <w:tcW w:w="1984" w:type="dxa"/>
          </w:tcPr>
          <w:p w:rsidR="000F19E9" w:rsidRDefault="000F19E9">
            <w:pPr>
              <w:pStyle w:val="ConsPlusNormal"/>
              <w:jc w:val="center"/>
            </w:pPr>
            <w:r>
              <w:t>99 9 00 4009R</w:t>
            </w:r>
          </w:p>
        </w:tc>
        <w:tc>
          <w:tcPr>
            <w:tcW w:w="709" w:type="dxa"/>
          </w:tcPr>
          <w:p w:rsidR="000F19E9" w:rsidRDefault="000F19E9">
            <w:pPr>
              <w:pStyle w:val="ConsPlusNormal"/>
            </w:pPr>
          </w:p>
        </w:tc>
        <w:tc>
          <w:tcPr>
            <w:tcW w:w="1587" w:type="dxa"/>
          </w:tcPr>
          <w:p w:rsidR="000F19E9" w:rsidRDefault="000F19E9">
            <w:pPr>
              <w:pStyle w:val="ConsPlusNormal"/>
              <w:jc w:val="center"/>
            </w:pPr>
            <w:r>
              <w:t>92950,00</w:t>
            </w:r>
          </w:p>
        </w:tc>
      </w:tr>
      <w:tr w:rsidR="000F19E9">
        <w:tc>
          <w:tcPr>
            <w:tcW w:w="3515" w:type="dxa"/>
          </w:tcPr>
          <w:p w:rsidR="000F19E9" w:rsidRDefault="000F19E9">
            <w:pPr>
              <w:pStyle w:val="ConsPlusNormal"/>
            </w:pPr>
            <w:r>
              <w:lastRenderedPageBreak/>
              <w:t>Капитальные вложения в объекты государственной (муниципальной) собственности</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06</w:t>
            </w:r>
          </w:p>
        </w:tc>
        <w:tc>
          <w:tcPr>
            <w:tcW w:w="1984" w:type="dxa"/>
          </w:tcPr>
          <w:p w:rsidR="000F19E9" w:rsidRDefault="000F19E9">
            <w:pPr>
              <w:pStyle w:val="ConsPlusNormal"/>
              <w:jc w:val="center"/>
            </w:pPr>
            <w:r>
              <w:t>99 9 00 4009R</w:t>
            </w:r>
          </w:p>
        </w:tc>
        <w:tc>
          <w:tcPr>
            <w:tcW w:w="709" w:type="dxa"/>
          </w:tcPr>
          <w:p w:rsidR="000F19E9" w:rsidRDefault="000F19E9">
            <w:pPr>
              <w:pStyle w:val="ConsPlusNormal"/>
              <w:jc w:val="center"/>
            </w:pPr>
            <w:r>
              <w:t>400</w:t>
            </w:r>
          </w:p>
        </w:tc>
        <w:tc>
          <w:tcPr>
            <w:tcW w:w="1587" w:type="dxa"/>
          </w:tcPr>
          <w:p w:rsidR="000F19E9" w:rsidRDefault="000F19E9">
            <w:pPr>
              <w:pStyle w:val="ConsPlusNormal"/>
              <w:jc w:val="center"/>
            </w:pPr>
            <w:r>
              <w:t>92950,00</w:t>
            </w:r>
          </w:p>
        </w:tc>
      </w:tr>
      <w:tr w:rsidR="000F19E9">
        <w:tc>
          <w:tcPr>
            <w:tcW w:w="3515" w:type="dxa"/>
          </w:tcPr>
          <w:p w:rsidR="000F19E9" w:rsidRDefault="000F19E9">
            <w:pPr>
              <w:pStyle w:val="ConsPlusNormal"/>
            </w:pPr>
            <w:r>
              <w:t>Молодежная политика</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07</w:t>
            </w:r>
          </w:p>
        </w:tc>
        <w:tc>
          <w:tcPr>
            <w:tcW w:w="1984" w:type="dxa"/>
          </w:tcPr>
          <w:p w:rsidR="000F19E9" w:rsidRDefault="000F19E9">
            <w:pPr>
              <w:pStyle w:val="ConsPlusNormal"/>
            </w:pPr>
          </w:p>
        </w:tc>
        <w:tc>
          <w:tcPr>
            <w:tcW w:w="709" w:type="dxa"/>
          </w:tcPr>
          <w:p w:rsidR="000F19E9" w:rsidRDefault="000F19E9">
            <w:pPr>
              <w:pStyle w:val="ConsPlusNormal"/>
            </w:pPr>
          </w:p>
        </w:tc>
        <w:tc>
          <w:tcPr>
            <w:tcW w:w="1587" w:type="dxa"/>
          </w:tcPr>
          <w:p w:rsidR="000F19E9" w:rsidRDefault="000F19E9">
            <w:pPr>
              <w:pStyle w:val="ConsPlusNormal"/>
              <w:jc w:val="center"/>
            </w:pPr>
            <w:r>
              <w:t>332264,97</w:t>
            </w:r>
          </w:p>
        </w:tc>
      </w:tr>
      <w:tr w:rsidR="000F19E9">
        <w:tc>
          <w:tcPr>
            <w:tcW w:w="3515" w:type="dxa"/>
          </w:tcPr>
          <w:p w:rsidR="000F19E9" w:rsidRDefault="000F19E9">
            <w:pPr>
              <w:pStyle w:val="ConsPlusNormal"/>
            </w:pPr>
            <w:r>
              <w:t>Государственная программа Республики Дагестан "Развитие образования в Республике Дагестан"</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07</w:t>
            </w:r>
          </w:p>
        </w:tc>
        <w:tc>
          <w:tcPr>
            <w:tcW w:w="1984" w:type="dxa"/>
          </w:tcPr>
          <w:p w:rsidR="000F19E9" w:rsidRDefault="000F19E9">
            <w:pPr>
              <w:pStyle w:val="ConsPlusNormal"/>
              <w:jc w:val="center"/>
            </w:pPr>
            <w:r>
              <w:t>19</w:t>
            </w:r>
          </w:p>
        </w:tc>
        <w:tc>
          <w:tcPr>
            <w:tcW w:w="709" w:type="dxa"/>
          </w:tcPr>
          <w:p w:rsidR="000F19E9" w:rsidRDefault="000F19E9">
            <w:pPr>
              <w:pStyle w:val="ConsPlusNormal"/>
            </w:pPr>
          </w:p>
        </w:tc>
        <w:tc>
          <w:tcPr>
            <w:tcW w:w="1587" w:type="dxa"/>
          </w:tcPr>
          <w:p w:rsidR="000F19E9" w:rsidRDefault="000F19E9">
            <w:pPr>
              <w:pStyle w:val="ConsPlusNormal"/>
              <w:jc w:val="center"/>
            </w:pPr>
            <w:r>
              <w:t>281543,50</w:t>
            </w:r>
          </w:p>
        </w:tc>
      </w:tr>
      <w:tr w:rsidR="000F19E9">
        <w:tc>
          <w:tcPr>
            <w:tcW w:w="3515" w:type="dxa"/>
          </w:tcPr>
          <w:p w:rsidR="000F19E9" w:rsidRDefault="000F19E9">
            <w:pPr>
              <w:pStyle w:val="ConsPlusNormal"/>
            </w:pPr>
            <w:r>
              <w:t>Подпрограмма "Организация отдыха и оздоровления детей, подростков и молодежи"</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07</w:t>
            </w:r>
          </w:p>
        </w:tc>
        <w:tc>
          <w:tcPr>
            <w:tcW w:w="1984" w:type="dxa"/>
          </w:tcPr>
          <w:p w:rsidR="000F19E9" w:rsidRDefault="000F19E9">
            <w:pPr>
              <w:pStyle w:val="ConsPlusNormal"/>
              <w:jc w:val="center"/>
            </w:pPr>
            <w:r>
              <w:t>19 7</w:t>
            </w:r>
          </w:p>
        </w:tc>
        <w:tc>
          <w:tcPr>
            <w:tcW w:w="709" w:type="dxa"/>
          </w:tcPr>
          <w:p w:rsidR="000F19E9" w:rsidRDefault="000F19E9">
            <w:pPr>
              <w:pStyle w:val="ConsPlusNormal"/>
            </w:pPr>
          </w:p>
        </w:tc>
        <w:tc>
          <w:tcPr>
            <w:tcW w:w="1587" w:type="dxa"/>
          </w:tcPr>
          <w:p w:rsidR="000F19E9" w:rsidRDefault="000F19E9">
            <w:pPr>
              <w:pStyle w:val="ConsPlusNormal"/>
              <w:jc w:val="center"/>
            </w:pPr>
            <w:r>
              <w:t>281543,50</w:t>
            </w:r>
          </w:p>
        </w:tc>
      </w:tr>
      <w:tr w:rsidR="000F19E9">
        <w:tc>
          <w:tcPr>
            <w:tcW w:w="3515" w:type="dxa"/>
          </w:tcPr>
          <w:p w:rsidR="000F19E9" w:rsidRDefault="000F19E9">
            <w:pPr>
              <w:pStyle w:val="ConsPlusNormal"/>
            </w:pPr>
            <w:r>
              <w:t>Основное мероприятие "Оздоровительные (оздоровительно-образовательные) лагеря"</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07</w:t>
            </w:r>
          </w:p>
        </w:tc>
        <w:tc>
          <w:tcPr>
            <w:tcW w:w="1984" w:type="dxa"/>
          </w:tcPr>
          <w:p w:rsidR="000F19E9" w:rsidRDefault="000F19E9">
            <w:pPr>
              <w:pStyle w:val="ConsPlusNormal"/>
              <w:jc w:val="center"/>
            </w:pPr>
            <w:r>
              <w:t>19 7 09</w:t>
            </w:r>
          </w:p>
        </w:tc>
        <w:tc>
          <w:tcPr>
            <w:tcW w:w="709" w:type="dxa"/>
          </w:tcPr>
          <w:p w:rsidR="000F19E9" w:rsidRDefault="000F19E9">
            <w:pPr>
              <w:pStyle w:val="ConsPlusNormal"/>
            </w:pPr>
          </w:p>
        </w:tc>
        <w:tc>
          <w:tcPr>
            <w:tcW w:w="1587" w:type="dxa"/>
          </w:tcPr>
          <w:p w:rsidR="000F19E9" w:rsidRDefault="000F19E9">
            <w:pPr>
              <w:pStyle w:val="ConsPlusNormal"/>
              <w:jc w:val="center"/>
            </w:pPr>
            <w:r>
              <w:t>62569,00</w:t>
            </w:r>
          </w:p>
        </w:tc>
      </w:tr>
      <w:tr w:rsidR="000F19E9">
        <w:tc>
          <w:tcPr>
            <w:tcW w:w="3515" w:type="dxa"/>
          </w:tcPr>
          <w:p w:rsidR="000F19E9" w:rsidRDefault="000F19E9">
            <w:pPr>
              <w:pStyle w:val="ConsPlusNormal"/>
            </w:pPr>
            <w:r>
              <w:t>Финансовое обеспечение выполнения функций государственных органов и учреждений</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07</w:t>
            </w:r>
          </w:p>
        </w:tc>
        <w:tc>
          <w:tcPr>
            <w:tcW w:w="1984" w:type="dxa"/>
          </w:tcPr>
          <w:p w:rsidR="000F19E9" w:rsidRDefault="000F19E9">
            <w:pPr>
              <w:pStyle w:val="ConsPlusNormal"/>
              <w:jc w:val="center"/>
            </w:pPr>
            <w:r>
              <w:t>19 7 09 00590</w:t>
            </w:r>
          </w:p>
        </w:tc>
        <w:tc>
          <w:tcPr>
            <w:tcW w:w="709" w:type="dxa"/>
          </w:tcPr>
          <w:p w:rsidR="000F19E9" w:rsidRDefault="000F19E9">
            <w:pPr>
              <w:pStyle w:val="ConsPlusNormal"/>
            </w:pPr>
          </w:p>
        </w:tc>
        <w:tc>
          <w:tcPr>
            <w:tcW w:w="1587" w:type="dxa"/>
          </w:tcPr>
          <w:p w:rsidR="000F19E9" w:rsidRDefault="000F19E9">
            <w:pPr>
              <w:pStyle w:val="ConsPlusNormal"/>
              <w:jc w:val="center"/>
            </w:pPr>
            <w:r>
              <w:t>62569,00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07</w:t>
            </w:r>
          </w:p>
        </w:tc>
        <w:tc>
          <w:tcPr>
            <w:tcW w:w="1984" w:type="dxa"/>
          </w:tcPr>
          <w:p w:rsidR="000F19E9" w:rsidRDefault="000F19E9">
            <w:pPr>
              <w:pStyle w:val="ConsPlusNormal"/>
              <w:jc w:val="center"/>
            </w:pPr>
            <w:r>
              <w:t>19 7 09 00590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1500,00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07</w:t>
            </w:r>
          </w:p>
        </w:tc>
        <w:tc>
          <w:tcPr>
            <w:tcW w:w="1984" w:type="dxa"/>
          </w:tcPr>
          <w:p w:rsidR="000F19E9" w:rsidRDefault="000F19E9">
            <w:pPr>
              <w:pStyle w:val="ConsPlusNormal"/>
              <w:jc w:val="center"/>
            </w:pPr>
            <w:r>
              <w:t>19 7 09 00590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61069,00</w:t>
            </w:r>
          </w:p>
        </w:tc>
      </w:tr>
      <w:tr w:rsidR="000F19E9">
        <w:tc>
          <w:tcPr>
            <w:tcW w:w="3515" w:type="dxa"/>
          </w:tcPr>
          <w:p w:rsidR="000F19E9" w:rsidRDefault="000F19E9">
            <w:pPr>
              <w:pStyle w:val="ConsPlusNormal"/>
            </w:pPr>
            <w:r>
              <w:t>Основное мероприятие "Проведение детской оздоровительной кампании"</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07</w:t>
            </w:r>
          </w:p>
        </w:tc>
        <w:tc>
          <w:tcPr>
            <w:tcW w:w="1984" w:type="dxa"/>
          </w:tcPr>
          <w:p w:rsidR="000F19E9" w:rsidRDefault="000F19E9">
            <w:pPr>
              <w:pStyle w:val="ConsPlusNormal"/>
              <w:jc w:val="center"/>
            </w:pPr>
            <w:r>
              <w:t>19 7 10</w:t>
            </w:r>
          </w:p>
        </w:tc>
        <w:tc>
          <w:tcPr>
            <w:tcW w:w="709" w:type="dxa"/>
          </w:tcPr>
          <w:p w:rsidR="000F19E9" w:rsidRDefault="000F19E9">
            <w:pPr>
              <w:pStyle w:val="ConsPlusNormal"/>
            </w:pPr>
          </w:p>
        </w:tc>
        <w:tc>
          <w:tcPr>
            <w:tcW w:w="1587" w:type="dxa"/>
          </w:tcPr>
          <w:p w:rsidR="000F19E9" w:rsidRDefault="000F19E9">
            <w:pPr>
              <w:pStyle w:val="ConsPlusNormal"/>
              <w:jc w:val="center"/>
            </w:pPr>
            <w:r>
              <w:t>218974,50</w:t>
            </w:r>
          </w:p>
        </w:tc>
      </w:tr>
      <w:tr w:rsidR="000F19E9">
        <w:tc>
          <w:tcPr>
            <w:tcW w:w="3515" w:type="dxa"/>
          </w:tcPr>
          <w:p w:rsidR="000F19E9" w:rsidRDefault="000F19E9">
            <w:pPr>
              <w:pStyle w:val="ConsPlusNormal"/>
            </w:pPr>
            <w:r>
              <w:t>Организация проведения детской оздоровительной кампании</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07</w:t>
            </w:r>
          </w:p>
        </w:tc>
        <w:tc>
          <w:tcPr>
            <w:tcW w:w="1984" w:type="dxa"/>
          </w:tcPr>
          <w:p w:rsidR="000F19E9" w:rsidRDefault="000F19E9">
            <w:pPr>
              <w:pStyle w:val="ConsPlusNormal"/>
              <w:jc w:val="center"/>
            </w:pPr>
            <w:r>
              <w:t>19 7 10 99980</w:t>
            </w:r>
          </w:p>
        </w:tc>
        <w:tc>
          <w:tcPr>
            <w:tcW w:w="709" w:type="dxa"/>
          </w:tcPr>
          <w:p w:rsidR="000F19E9" w:rsidRDefault="000F19E9">
            <w:pPr>
              <w:pStyle w:val="ConsPlusNormal"/>
            </w:pPr>
          </w:p>
        </w:tc>
        <w:tc>
          <w:tcPr>
            <w:tcW w:w="1587" w:type="dxa"/>
          </w:tcPr>
          <w:p w:rsidR="000F19E9" w:rsidRDefault="000F19E9">
            <w:pPr>
              <w:pStyle w:val="ConsPlusNormal"/>
              <w:jc w:val="center"/>
            </w:pPr>
            <w:r>
              <w:t>106433,50</w:t>
            </w:r>
          </w:p>
        </w:tc>
      </w:tr>
      <w:tr w:rsidR="000F19E9">
        <w:tc>
          <w:tcPr>
            <w:tcW w:w="3515" w:type="dxa"/>
          </w:tcPr>
          <w:p w:rsidR="000F19E9" w:rsidRDefault="000F19E9">
            <w:pPr>
              <w:pStyle w:val="ConsPlusNormal"/>
            </w:pPr>
            <w:r>
              <w:lastRenderedPageBreak/>
              <w:t>Социальное обеспечение и иные выплаты населению</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07</w:t>
            </w:r>
          </w:p>
        </w:tc>
        <w:tc>
          <w:tcPr>
            <w:tcW w:w="1984" w:type="dxa"/>
          </w:tcPr>
          <w:p w:rsidR="000F19E9" w:rsidRDefault="000F19E9">
            <w:pPr>
              <w:pStyle w:val="ConsPlusNormal"/>
              <w:jc w:val="center"/>
            </w:pPr>
            <w:r>
              <w:t>19 7 10 99980</w:t>
            </w:r>
          </w:p>
        </w:tc>
        <w:tc>
          <w:tcPr>
            <w:tcW w:w="709" w:type="dxa"/>
          </w:tcPr>
          <w:p w:rsidR="000F19E9" w:rsidRDefault="000F19E9">
            <w:pPr>
              <w:pStyle w:val="ConsPlusNormal"/>
              <w:jc w:val="center"/>
            </w:pPr>
            <w:r>
              <w:t>300</w:t>
            </w:r>
          </w:p>
        </w:tc>
        <w:tc>
          <w:tcPr>
            <w:tcW w:w="1587" w:type="dxa"/>
          </w:tcPr>
          <w:p w:rsidR="000F19E9" w:rsidRDefault="000F19E9">
            <w:pPr>
              <w:pStyle w:val="ConsPlusNormal"/>
              <w:jc w:val="center"/>
            </w:pPr>
            <w:r>
              <w:t>50049,50</w:t>
            </w:r>
          </w:p>
        </w:tc>
      </w:tr>
      <w:tr w:rsidR="000F19E9">
        <w:tc>
          <w:tcPr>
            <w:tcW w:w="3515" w:type="dxa"/>
          </w:tcPr>
          <w:p w:rsidR="000F19E9" w:rsidRDefault="000F19E9">
            <w:pPr>
              <w:pStyle w:val="ConsPlusNormal"/>
            </w:pPr>
            <w:r>
              <w:t>Межбюджетные трансферты</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07</w:t>
            </w:r>
          </w:p>
        </w:tc>
        <w:tc>
          <w:tcPr>
            <w:tcW w:w="1984" w:type="dxa"/>
          </w:tcPr>
          <w:p w:rsidR="000F19E9" w:rsidRDefault="000F19E9">
            <w:pPr>
              <w:pStyle w:val="ConsPlusNormal"/>
              <w:jc w:val="center"/>
            </w:pPr>
            <w:r>
              <w:t>19 7 10 99980</w:t>
            </w:r>
          </w:p>
        </w:tc>
        <w:tc>
          <w:tcPr>
            <w:tcW w:w="709" w:type="dxa"/>
          </w:tcPr>
          <w:p w:rsidR="000F19E9" w:rsidRDefault="000F19E9">
            <w:pPr>
              <w:pStyle w:val="ConsPlusNormal"/>
              <w:jc w:val="center"/>
            </w:pPr>
            <w:r>
              <w:t>500</w:t>
            </w:r>
          </w:p>
        </w:tc>
        <w:tc>
          <w:tcPr>
            <w:tcW w:w="1587" w:type="dxa"/>
          </w:tcPr>
          <w:p w:rsidR="000F19E9" w:rsidRDefault="000F19E9">
            <w:pPr>
              <w:pStyle w:val="ConsPlusNormal"/>
              <w:jc w:val="center"/>
            </w:pPr>
            <w:r>
              <w:t>8000,00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07</w:t>
            </w:r>
          </w:p>
        </w:tc>
        <w:tc>
          <w:tcPr>
            <w:tcW w:w="1984" w:type="dxa"/>
          </w:tcPr>
          <w:p w:rsidR="000F19E9" w:rsidRDefault="000F19E9">
            <w:pPr>
              <w:pStyle w:val="ConsPlusNormal"/>
              <w:jc w:val="center"/>
            </w:pPr>
            <w:r>
              <w:t>19 7 10 99980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48384,00</w:t>
            </w:r>
          </w:p>
        </w:tc>
      </w:tr>
      <w:tr w:rsidR="000F19E9">
        <w:tc>
          <w:tcPr>
            <w:tcW w:w="3515" w:type="dxa"/>
          </w:tcPr>
          <w:p w:rsidR="000F19E9" w:rsidRDefault="000F19E9">
            <w:pPr>
              <w:pStyle w:val="ConsPlusNormal"/>
            </w:pPr>
            <w:r>
              <w:t>Организация проведения оздоровительной кампании детей, находящихся в трудной жизненной ситуации</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07</w:t>
            </w:r>
          </w:p>
        </w:tc>
        <w:tc>
          <w:tcPr>
            <w:tcW w:w="1984" w:type="dxa"/>
          </w:tcPr>
          <w:p w:rsidR="000F19E9" w:rsidRDefault="000F19E9">
            <w:pPr>
              <w:pStyle w:val="ConsPlusNormal"/>
              <w:jc w:val="center"/>
            </w:pPr>
            <w:r>
              <w:t>19 7 10 99990</w:t>
            </w:r>
          </w:p>
        </w:tc>
        <w:tc>
          <w:tcPr>
            <w:tcW w:w="709" w:type="dxa"/>
          </w:tcPr>
          <w:p w:rsidR="000F19E9" w:rsidRDefault="000F19E9">
            <w:pPr>
              <w:pStyle w:val="ConsPlusNormal"/>
            </w:pPr>
          </w:p>
        </w:tc>
        <w:tc>
          <w:tcPr>
            <w:tcW w:w="1587" w:type="dxa"/>
          </w:tcPr>
          <w:p w:rsidR="000F19E9" w:rsidRDefault="000F19E9">
            <w:pPr>
              <w:pStyle w:val="ConsPlusNormal"/>
              <w:jc w:val="center"/>
            </w:pPr>
            <w:r>
              <w:t>112541,00</w:t>
            </w:r>
          </w:p>
        </w:tc>
      </w:tr>
      <w:tr w:rsidR="000F19E9">
        <w:tc>
          <w:tcPr>
            <w:tcW w:w="3515" w:type="dxa"/>
          </w:tcPr>
          <w:p w:rsidR="000F19E9" w:rsidRDefault="000F19E9">
            <w:pPr>
              <w:pStyle w:val="ConsPlusNormal"/>
            </w:pPr>
            <w:r>
              <w:t>Социальное обеспечение и иные выплаты населению</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07</w:t>
            </w:r>
          </w:p>
        </w:tc>
        <w:tc>
          <w:tcPr>
            <w:tcW w:w="1984" w:type="dxa"/>
          </w:tcPr>
          <w:p w:rsidR="000F19E9" w:rsidRDefault="000F19E9">
            <w:pPr>
              <w:pStyle w:val="ConsPlusNormal"/>
              <w:jc w:val="center"/>
            </w:pPr>
            <w:r>
              <w:t>19 7 10 99990</w:t>
            </w:r>
          </w:p>
        </w:tc>
        <w:tc>
          <w:tcPr>
            <w:tcW w:w="709" w:type="dxa"/>
          </w:tcPr>
          <w:p w:rsidR="000F19E9" w:rsidRDefault="000F19E9">
            <w:pPr>
              <w:pStyle w:val="ConsPlusNormal"/>
              <w:jc w:val="center"/>
            </w:pPr>
            <w:r>
              <w:t>300</w:t>
            </w:r>
          </w:p>
        </w:tc>
        <w:tc>
          <w:tcPr>
            <w:tcW w:w="1587" w:type="dxa"/>
          </w:tcPr>
          <w:p w:rsidR="000F19E9" w:rsidRDefault="000F19E9">
            <w:pPr>
              <w:pStyle w:val="ConsPlusNormal"/>
              <w:jc w:val="center"/>
            </w:pPr>
            <w:r>
              <w:t>112541,00</w:t>
            </w:r>
          </w:p>
        </w:tc>
      </w:tr>
      <w:tr w:rsidR="000F19E9">
        <w:tc>
          <w:tcPr>
            <w:tcW w:w="3515" w:type="dxa"/>
          </w:tcPr>
          <w:p w:rsidR="000F19E9" w:rsidRDefault="000F19E9">
            <w:pPr>
              <w:pStyle w:val="ConsPlusNormal"/>
            </w:pPr>
            <w:r>
              <w:t>Государственная программа "Реализация молодежной политики в Республике Дагестан"</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07</w:t>
            </w:r>
          </w:p>
        </w:tc>
        <w:tc>
          <w:tcPr>
            <w:tcW w:w="1984" w:type="dxa"/>
          </w:tcPr>
          <w:p w:rsidR="000F19E9" w:rsidRDefault="000F19E9">
            <w:pPr>
              <w:pStyle w:val="ConsPlusNormal"/>
              <w:jc w:val="center"/>
            </w:pPr>
            <w:r>
              <w:t>33</w:t>
            </w:r>
          </w:p>
        </w:tc>
        <w:tc>
          <w:tcPr>
            <w:tcW w:w="709" w:type="dxa"/>
          </w:tcPr>
          <w:p w:rsidR="000F19E9" w:rsidRDefault="000F19E9">
            <w:pPr>
              <w:pStyle w:val="ConsPlusNormal"/>
            </w:pPr>
          </w:p>
        </w:tc>
        <w:tc>
          <w:tcPr>
            <w:tcW w:w="1587" w:type="dxa"/>
          </w:tcPr>
          <w:p w:rsidR="000F19E9" w:rsidRDefault="000F19E9">
            <w:pPr>
              <w:pStyle w:val="ConsPlusNormal"/>
              <w:jc w:val="center"/>
            </w:pPr>
            <w:r>
              <w:t>50721,47</w:t>
            </w:r>
          </w:p>
        </w:tc>
      </w:tr>
      <w:tr w:rsidR="000F19E9">
        <w:tc>
          <w:tcPr>
            <w:tcW w:w="3515" w:type="dxa"/>
          </w:tcPr>
          <w:p w:rsidR="000F19E9" w:rsidRDefault="000F19E9">
            <w:pPr>
              <w:pStyle w:val="ConsPlusNormal"/>
            </w:pPr>
            <w:r>
              <w:t>Поддержка молодежных инициатив</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07</w:t>
            </w:r>
          </w:p>
        </w:tc>
        <w:tc>
          <w:tcPr>
            <w:tcW w:w="1984" w:type="dxa"/>
          </w:tcPr>
          <w:p w:rsidR="000F19E9" w:rsidRDefault="000F19E9">
            <w:pPr>
              <w:pStyle w:val="ConsPlusNormal"/>
              <w:jc w:val="center"/>
            </w:pPr>
            <w:r>
              <w:t>33 2</w:t>
            </w:r>
          </w:p>
        </w:tc>
        <w:tc>
          <w:tcPr>
            <w:tcW w:w="709" w:type="dxa"/>
          </w:tcPr>
          <w:p w:rsidR="000F19E9" w:rsidRDefault="000F19E9">
            <w:pPr>
              <w:pStyle w:val="ConsPlusNormal"/>
            </w:pPr>
          </w:p>
        </w:tc>
        <w:tc>
          <w:tcPr>
            <w:tcW w:w="1587" w:type="dxa"/>
          </w:tcPr>
          <w:p w:rsidR="000F19E9" w:rsidRDefault="000F19E9">
            <w:pPr>
              <w:pStyle w:val="ConsPlusNormal"/>
              <w:jc w:val="center"/>
            </w:pPr>
            <w:r>
              <w:t>50721,47</w:t>
            </w:r>
          </w:p>
        </w:tc>
      </w:tr>
      <w:tr w:rsidR="000F19E9">
        <w:tc>
          <w:tcPr>
            <w:tcW w:w="3515" w:type="dxa"/>
          </w:tcPr>
          <w:p w:rsidR="000F19E9" w:rsidRDefault="000F19E9">
            <w:pPr>
              <w:pStyle w:val="ConsPlusNormal"/>
            </w:pPr>
            <w:r>
              <w:t>Основное мероприятие "Реализация механизмов развития молодежной политики"</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07</w:t>
            </w:r>
          </w:p>
        </w:tc>
        <w:tc>
          <w:tcPr>
            <w:tcW w:w="1984" w:type="dxa"/>
          </w:tcPr>
          <w:p w:rsidR="000F19E9" w:rsidRDefault="000F19E9">
            <w:pPr>
              <w:pStyle w:val="ConsPlusNormal"/>
              <w:jc w:val="center"/>
            </w:pPr>
            <w:r>
              <w:t>33 2 01</w:t>
            </w:r>
          </w:p>
        </w:tc>
        <w:tc>
          <w:tcPr>
            <w:tcW w:w="709" w:type="dxa"/>
          </w:tcPr>
          <w:p w:rsidR="000F19E9" w:rsidRDefault="000F19E9">
            <w:pPr>
              <w:pStyle w:val="ConsPlusNormal"/>
            </w:pPr>
          </w:p>
        </w:tc>
        <w:tc>
          <w:tcPr>
            <w:tcW w:w="1587" w:type="dxa"/>
          </w:tcPr>
          <w:p w:rsidR="000F19E9" w:rsidRDefault="000F19E9">
            <w:pPr>
              <w:pStyle w:val="ConsPlusNormal"/>
              <w:jc w:val="center"/>
            </w:pPr>
            <w:r>
              <w:t>44634,10</w:t>
            </w:r>
          </w:p>
        </w:tc>
      </w:tr>
      <w:tr w:rsidR="000F19E9">
        <w:tc>
          <w:tcPr>
            <w:tcW w:w="3515" w:type="dxa"/>
          </w:tcPr>
          <w:p w:rsidR="000F19E9" w:rsidRDefault="000F19E9">
            <w:pPr>
              <w:pStyle w:val="ConsPlusNormal"/>
            </w:pPr>
            <w:r>
              <w:t>Финансовое обеспечение выполнения функций государственных органов и учреждений</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07</w:t>
            </w:r>
          </w:p>
        </w:tc>
        <w:tc>
          <w:tcPr>
            <w:tcW w:w="1984" w:type="dxa"/>
          </w:tcPr>
          <w:p w:rsidR="000F19E9" w:rsidRDefault="000F19E9">
            <w:pPr>
              <w:pStyle w:val="ConsPlusNormal"/>
              <w:jc w:val="center"/>
            </w:pPr>
            <w:r>
              <w:t>33 2 01 00590</w:t>
            </w:r>
          </w:p>
        </w:tc>
        <w:tc>
          <w:tcPr>
            <w:tcW w:w="709" w:type="dxa"/>
          </w:tcPr>
          <w:p w:rsidR="000F19E9" w:rsidRDefault="000F19E9">
            <w:pPr>
              <w:pStyle w:val="ConsPlusNormal"/>
            </w:pPr>
          </w:p>
        </w:tc>
        <w:tc>
          <w:tcPr>
            <w:tcW w:w="1587" w:type="dxa"/>
          </w:tcPr>
          <w:p w:rsidR="000F19E9" w:rsidRDefault="000F19E9">
            <w:pPr>
              <w:pStyle w:val="ConsPlusNormal"/>
              <w:jc w:val="center"/>
            </w:pPr>
            <w:r>
              <w:t>8193,40</w:t>
            </w:r>
          </w:p>
        </w:tc>
      </w:tr>
      <w:tr w:rsidR="000F19E9">
        <w:tc>
          <w:tcPr>
            <w:tcW w:w="3515" w:type="dxa"/>
          </w:tcPr>
          <w:p w:rsidR="000F19E9" w:rsidRDefault="000F19E9">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624" w:type="dxa"/>
          </w:tcPr>
          <w:p w:rsidR="000F19E9" w:rsidRDefault="000F19E9">
            <w:pPr>
              <w:pStyle w:val="ConsPlusNormal"/>
              <w:jc w:val="center"/>
            </w:pPr>
            <w:r>
              <w:lastRenderedPageBreak/>
              <w:t>07</w:t>
            </w:r>
          </w:p>
        </w:tc>
        <w:tc>
          <w:tcPr>
            <w:tcW w:w="567" w:type="dxa"/>
          </w:tcPr>
          <w:p w:rsidR="000F19E9" w:rsidRDefault="000F19E9">
            <w:pPr>
              <w:pStyle w:val="ConsPlusNormal"/>
              <w:jc w:val="center"/>
            </w:pPr>
            <w:r>
              <w:t>07</w:t>
            </w:r>
          </w:p>
        </w:tc>
        <w:tc>
          <w:tcPr>
            <w:tcW w:w="1984" w:type="dxa"/>
          </w:tcPr>
          <w:p w:rsidR="000F19E9" w:rsidRDefault="000F19E9">
            <w:pPr>
              <w:pStyle w:val="ConsPlusNormal"/>
              <w:jc w:val="center"/>
            </w:pPr>
            <w:r>
              <w:t>33 2 01 00590</w:t>
            </w:r>
          </w:p>
        </w:tc>
        <w:tc>
          <w:tcPr>
            <w:tcW w:w="709" w:type="dxa"/>
          </w:tcPr>
          <w:p w:rsidR="000F19E9" w:rsidRDefault="000F19E9">
            <w:pPr>
              <w:pStyle w:val="ConsPlusNormal"/>
              <w:jc w:val="center"/>
            </w:pPr>
            <w:r>
              <w:t>100</w:t>
            </w:r>
          </w:p>
        </w:tc>
        <w:tc>
          <w:tcPr>
            <w:tcW w:w="1587" w:type="dxa"/>
          </w:tcPr>
          <w:p w:rsidR="000F19E9" w:rsidRDefault="000F19E9">
            <w:pPr>
              <w:pStyle w:val="ConsPlusNormal"/>
              <w:jc w:val="center"/>
            </w:pPr>
            <w:r>
              <w:t>7460,80</w:t>
            </w:r>
          </w:p>
        </w:tc>
      </w:tr>
      <w:tr w:rsidR="000F19E9">
        <w:tc>
          <w:tcPr>
            <w:tcW w:w="351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07</w:t>
            </w:r>
          </w:p>
        </w:tc>
        <w:tc>
          <w:tcPr>
            <w:tcW w:w="1984" w:type="dxa"/>
          </w:tcPr>
          <w:p w:rsidR="000F19E9" w:rsidRDefault="000F19E9">
            <w:pPr>
              <w:pStyle w:val="ConsPlusNormal"/>
              <w:jc w:val="center"/>
            </w:pPr>
            <w:r>
              <w:t>33 2 01 00590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712,60</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07</w:t>
            </w:r>
          </w:p>
        </w:tc>
        <w:tc>
          <w:tcPr>
            <w:tcW w:w="1984" w:type="dxa"/>
          </w:tcPr>
          <w:p w:rsidR="000F19E9" w:rsidRDefault="000F19E9">
            <w:pPr>
              <w:pStyle w:val="ConsPlusNormal"/>
              <w:jc w:val="center"/>
            </w:pPr>
            <w:r>
              <w:t>33 2 01 00590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20,00</w:t>
            </w:r>
          </w:p>
        </w:tc>
      </w:tr>
      <w:tr w:rsidR="000F19E9">
        <w:tc>
          <w:tcPr>
            <w:tcW w:w="3515" w:type="dxa"/>
          </w:tcPr>
          <w:p w:rsidR="000F19E9" w:rsidRDefault="000F19E9">
            <w:pPr>
              <w:pStyle w:val="ConsPlusNormal"/>
            </w:pPr>
            <w:r>
              <w:t>Мероприятия в сфере молодежной политики</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07</w:t>
            </w:r>
          </w:p>
        </w:tc>
        <w:tc>
          <w:tcPr>
            <w:tcW w:w="1984" w:type="dxa"/>
          </w:tcPr>
          <w:p w:rsidR="000F19E9" w:rsidRDefault="000F19E9">
            <w:pPr>
              <w:pStyle w:val="ConsPlusNormal"/>
              <w:jc w:val="center"/>
            </w:pPr>
            <w:r>
              <w:t>33 2 01 99000</w:t>
            </w:r>
          </w:p>
        </w:tc>
        <w:tc>
          <w:tcPr>
            <w:tcW w:w="709" w:type="dxa"/>
          </w:tcPr>
          <w:p w:rsidR="000F19E9" w:rsidRDefault="000F19E9">
            <w:pPr>
              <w:pStyle w:val="ConsPlusNormal"/>
            </w:pPr>
          </w:p>
        </w:tc>
        <w:tc>
          <w:tcPr>
            <w:tcW w:w="1587" w:type="dxa"/>
          </w:tcPr>
          <w:p w:rsidR="000F19E9" w:rsidRDefault="000F19E9">
            <w:pPr>
              <w:pStyle w:val="ConsPlusNormal"/>
              <w:jc w:val="center"/>
            </w:pPr>
            <w:r>
              <w:t>36440,70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07</w:t>
            </w:r>
          </w:p>
        </w:tc>
        <w:tc>
          <w:tcPr>
            <w:tcW w:w="1984" w:type="dxa"/>
          </w:tcPr>
          <w:p w:rsidR="000F19E9" w:rsidRDefault="000F19E9">
            <w:pPr>
              <w:pStyle w:val="ConsPlusNormal"/>
              <w:jc w:val="center"/>
            </w:pPr>
            <w:r>
              <w:t>33 2 01 99000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33140,70</w:t>
            </w:r>
          </w:p>
        </w:tc>
      </w:tr>
      <w:tr w:rsidR="000F19E9">
        <w:tc>
          <w:tcPr>
            <w:tcW w:w="3515" w:type="dxa"/>
          </w:tcPr>
          <w:p w:rsidR="000F19E9" w:rsidRDefault="000F19E9">
            <w:pPr>
              <w:pStyle w:val="ConsPlusNormal"/>
            </w:pPr>
            <w:r>
              <w:t>Социальное обеспечение и иные выплаты населению</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07</w:t>
            </w:r>
          </w:p>
        </w:tc>
        <w:tc>
          <w:tcPr>
            <w:tcW w:w="1984" w:type="dxa"/>
          </w:tcPr>
          <w:p w:rsidR="000F19E9" w:rsidRDefault="000F19E9">
            <w:pPr>
              <w:pStyle w:val="ConsPlusNormal"/>
              <w:jc w:val="center"/>
            </w:pPr>
            <w:r>
              <w:t>33 2 01 99000</w:t>
            </w:r>
          </w:p>
        </w:tc>
        <w:tc>
          <w:tcPr>
            <w:tcW w:w="709" w:type="dxa"/>
          </w:tcPr>
          <w:p w:rsidR="000F19E9" w:rsidRDefault="000F19E9">
            <w:pPr>
              <w:pStyle w:val="ConsPlusNormal"/>
              <w:jc w:val="center"/>
            </w:pPr>
            <w:r>
              <w:t>300</w:t>
            </w:r>
          </w:p>
        </w:tc>
        <w:tc>
          <w:tcPr>
            <w:tcW w:w="1587" w:type="dxa"/>
          </w:tcPr>
          <w:p w:rsidR="000F19E9" w:rsidRDefault="000F19E9">
            <w:pPr>
              <w:pStyle w:val="ConsPlusNormal"/>
              <w:jc w:val="center"/>
            </w:pPr>
            <w:r>
              <w:t>3300,00</w:t>
            </w:r>
          </w:p>
        </w:tc>
      </w:tr>
      <w:tr w:rsidR="000F19E9">
        <w:tc>
          <w:tcPr>
            <w:tcW w:w="3515" w:type="dxa"/>
          </w:tcPr>
          <w:p w:rsidR="000F19E9" w:rsidRDefault="000F19E9">
            <w:pPr>
              <w:pStyle w:val="ConsPlusNormal"/>
            </w:pPr>
            <w:r>
              <w:t>Федеральный проект "Социальная активность"</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07</w:t>
            </w:r>
          </w:p>
        </w:tc>
        <w:tc>
          <w:tcPr>
            <w:tcW w:w="1984" w:type="dxa"/>
          </w:tcPr>
          <w:p w:rsidR="000F19E9" w:rsidRDefault="000F19E9">
            <w:pPr>
              <w:pStyle w:val="ConsPlusNormal"/>
              <w:jc w:val="center"/>
            </w:pPr>
            <w:r>
              <w:t>33 2 E8</w:t>
            </w:r>
          </w:p>
        </w:tc>
        <w:tc>
          <w:tcPr>
            <w:tcW w:w="709" w:type="dxa"/>
          </w:tcPr>
          <w:p w:rsidR="000F19E9" w:rsidRDefault="000F19E9">
            <w:pPr>
              <w:pStyle w:val="ConsPlusNormal"/>
            </w:pPr>
          </w:p>
        </w:tc>
        <w:tc>
          <w:tcPr>
            <w:tcW w:w="1587" w:type="dxa"/>
          </w:tcPr>
          <w:p w:rsidR="000F19E9" w:rsidRDefault="000F19E9">
            <w:pPr>
              <w:pStyle w:val="ConsPlusNormal"/>
              <w:jc w:val="center"/>
            </w:pPr>
            <w:r>
              <w:t>6087,37</w:t>
            </w:r>
          </w:p>
        </w:tc>
      </w:tr>
      <w:tr w:rsidR="000F19E9">
        <w:tc>
          <w:tcPr>
            <w:tcW w:w="3515" w:type="dxa"/>
          </w:tcPr>
          <w:p w:rsidR="000F19E9" w:rsidRDefault="000F19E9">
            <w:pPr>
              <w:pStyle w:val="ConsPlusNormal"/>
            </w:pPr>
            <w:r>
              <w:t>Проведение Всероссийского конкурса лучших региональных практик поддержки волонтерства "Регион добрых дел"</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07</w:t>
            </w:r>
          </w:p>
        </w:tc>
        <w:tc>
          <w:tcPr>
            <w:tcW w:w="1984" w:type="dxa"/>
          </w:tcPr>
          <w:p w:rsidR="000F19E9" w:rsidRDefault="000F19E9">
            <w:pPr>
              <w:pStyle w:val="ConsPlusNormal"/>
              <w:jc w:val="center"/>
            </w:pPr>
            <w:r>
              <w:t>33 2 E8 54120</w:t>
            </w:r>
          </w:p>
        </w:tc>
        <w:tc>
          <w:tcPr>
            <w:tcW w:w="709" w:type="dxa"/>
          </w:tcPr>
          <w:p w:rsidR="000F19E9" w:rsidRDefault="000F19E9">
            <w:pPr>
              <w:pStyle w:val="ConsPlusNormal"/>
            </w:pPr>
          </w:p>
        </w:tc>
        <w:tc>
          <w:tcPr>
            <w:tcW w:w="1587" w:type="dxa"/>
          </w:tcPr>
          <w:p w:rsidR="000F19E9" w:rsidRDefault="000F19E9">
            <w:pPr>
              <w:pStyle w:val="ConsPlusNormal"/>
              <w:jc w:val="center"/>
            </w:pPr>
            <w:r>
              <w:t>6087,37</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07</w:t>
            </w:r>
          </w:p>
        </w:tc>
        <w:tc>
          <w:tcPr>
            <w:tcW w:w="1984" w:type="dxa"/>
          </w:tcPr>
          <w:p w:rsidR="000F19E9" w:rsidRDefault="000F19E9">
            <w:pPr>
              <w:pStyle w:val="ConsPlusNormal"/>
              <w:jc w:val="center"/>
            </w:pPr>
            <w:r>
              <w:t>33 2 E8 54120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6087,37</w:t>
            </w:r>
          </w:p>
        </w:tc>
      </w:tr>
      <w:tr w:rsidR="000F19E9">
        <w:tc>
          <w:tcPr>
            <w:tcW w:w="3515" w:type="dxa"/>
          </w:tcPr>
          <w:p w:rsidR="000F19E9" w:rsidRDefault="000F19E9">
            <w:pPr>
              <w:pStyle w:val="ConsPlusNormal"/>
            </w:pPr>
            <w:r>
              <w:t>Другие вопросы в области образования</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984" w:type="dxa"/>
          </w:tcPr>
          <w:p w:rsidR="000F19E9" w:rsidRDefault="000F19E9">
            <w:pPr>
              <w:pStyle w:val="ConsPlusNormal"/>
            </w:pPr>
          </w:p>
        </w:tc>
        <w:tc>
          <w:tcPr>
            <w:tcW w:w="709" w:type="dxa"/>
          </w:tcPr>
          <w:p w:rsidR="000F19E9" w:rsidRDefault="000F19E9">
            <w:pPr>
              <w:pStyle w:val="ConsPlusNormal"/>
            </w:pPr>
          </w:p>
        </w:tc>
        <w:tc>
          <w:tcPr>
            <w:tcW w:w="1587" w:type="dxa"/>
          </w:tcPr>
          <w:p w:rsidR="000F19E9" w:rsidRDefault="000F19E9">
            <w:pPr>
              <w:pStyle w:val="ConsPlusNormal"/>
              <w:jc w:val="center"/>
            </w:pPr>
            <w:r>
              <w:t>571183,93</w:t>
            </w:r>
          </w:p>
        </w:tc>
      </w:tr>
      <w:tr w:rsidR="000F19E9">
        <w:tc>
          <w:tcPr>
            <w:tcW w:w="3515" w:type="dxa"/>
          </w:tcPr>
          <w:p w:rsidR="000F19E9" w:rsidRDefault="000F19E9">
            <w:pPr>
              <w:pStyle w:val="ConsPlusNormal"/>
            </w:pPr>
            <w:r>
              <w:t>Государственная программа Республики Дагестан "Развитие образования в Республике Дагестан"</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19</w:t>
            </w:r>
          </w:p>
        </w:tc>
        <w:tc>
          <w:tcPr>
            <w:tcW w:w="709" w:type="dxa"/>
          </w:tcPr>
          <w:p w:rsidR="000F19E9" w:rsidRDefault="000F19E9">
            <w:pPr>
              <w:pStyle w:val="ConsPlusNormal"/>
            </w:pPr>
          </w:p>
        </w:tc>
        <w:tc>
          <w:tcPr>
            <w:tcW w:w="1587" w:type="dxa"/>
          </w:tcPr>
          <w:p w:rsidR="000F19E9" w:rsidRDefault="000F19E9">
            <w:pPr>
              <w:pStyle w:val="ConsPlusNormal"/>
              <w:jc w:val="center"/>
            </w:pPr>
            <w:r>
              <w:t>518050,00</w:t>
            </w:r>
          </w:p>
        </w:tc>
      </w:tr>
      <w:tr w:rsidR="000F19E9">
        <w:tc>
          <w:tcPr>
            <w:tcW w:w="3515" w:type="dxa"/>
          </w:tcPr>
          <w:p w:rsidR="000F19E9" w:rsidRDefault="000F19E9">
            <w:pPr>
              <w:pStyle w:val="ConsPlusNormal"/>
            </w:pPr>
            <w:r>
              <w:t>Подпрограмма "Развитие общего образования детей"</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19 2</w:t>
            </w:r>
          </w:p>
        </w:tc>
        <w:tc>
          <w:tcPr>
            <w:tcW w:w="709" w:type="dxa"/>
          </w:tcPr>
          <w:p w:rsidR="000F19E9" w:rsidRDefault="000F19E9">
            <w:pPr>
              <w:pStyle w:val="ConsPlusNormal"/>
            </w:pPr>
          </w:p>
        </w:tc>
        <w:tc>
          <w:tcPr>
            <w:tcW w:w="1587" w:type="dxa"/>
          </w:tcPr>
          <w:p w:rsidR="000F19E9" w:rsidRDefault="000F19E9">
            <w:pPr>
              <w:pStyle w:val="ConsPlusNormal"/>
              <w:jc w:val="center"/>
            </w:pPr>
            <w:r>
              <w:t>427072,50</w:t>
            </w:r>
          </w:p>
        </w:tc>
      </w:tr>
      <w:tr w:rsidR="000F19E9">
        <w:tc>
          <w:tcPr>
            <w:tcW w:w="3515" w:type="dxa"/>
          </w:tcPr>
          <w:p w:rsidR="000F19E9" w:rsidRDefault="000F19E9">
            <w:pPr>
              <w:pStyle w:val="ConsPlusNormal"/>
            </w:pPr>
            <w:r>
              <w:lastRenderedPageBreak/>
              <w:t>Основное мероприятие "Поддержка прочих учреждений в сфере образования"</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19 2 11</w:t>
            </w:r>
          </w:p>
        </w:tc>
        <w:tc>
          <w:tcPr>
            <w:tcW w:w="709" w:type="dxa"/>
          </w:tcPr>
          <w:p w:rsidR="000F19E9" w:rsidRDefault="000F19E9">
            <w:pPr>
              <w:pStyle w:val="ConsPlusNormal"/>
            </w:pPr>
          </w:p>
        </w:tc>
        <w:tc>
          <w:tcPr>
            <w:tcW w:w="1587" w:type="dxa"/>
          </w:tcPr>
          <w:p w:rsidR="000F19E9" w:rsidRDefault="000F19E9">
            <w:pPr>
              <w:pStyle w:val="ConsPlusNormal"/>
              <w:jc w:val="center"/>
            </w:pPr>
            <w:r>
              <w:t>80794,60</w:t>
            </w:r>
          </w:p>
        </w:tc>
      </w:tr>
      <w:tr w:rsidR="000F19E9">
        <w:tc>
          <w:tcPr>
            <w:tcW w:w="3515" w:type="dxa"/>
          </w:tcPr>
          <w:p w:rsidR="000F19E9" w:rsidRDefault="000F19E9">
            <w:pPr>
              <w:pStyle w:val="ConsPlusNormal"/>
            </w:pPr>
            <w:r>
              <w:t>Финансовое обеспечение выполнения функций государственных органов и учреждений</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19 2 11 10590</w:t>
            </w:r>
          </w:p>
        </w:tc>
        <w:tc>
          <w:tcPr>
            <w:tcW w:w="709" w:type="dxa"/>
          </w:tcPr>
          <w:p w:rsidR="000F19E9" w:rsidRDefault="000F19E9">
            <w:pPr>
              <w:pStyle w:val="ConsPlusNormal"/>
            </w:pPr>
          </w:p>
        </w:tc>
        <w:tc>
          <w:tcPr>
            <w:tcW w:w="1587" w:type="dxa"/>
          </w:tcPr>
          <w:p w:rsidR="000F19E9" w:rsidRDefault="000F19E9">
            <w:pPr>
              <w:pStyle w:val="ConsPlusNormal"/>
              <w:jc w:val="center"/>
            </w:pPr>
            <w:r>
              <w:t>80794,60</w:t>
            </w:r>
          </w:p>
        </w:tc>
      </w:tr>
      <w:tr w:rsidR="000F19E9">
        <w:tc>
          <w:tcPr>
            <w:tcW w:w="351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19 2 11 10590</w:t>
            </w:r>
          </w:p>
        </w:tc>
        <w:tc>
          <w:tcPr>
            <w:tcW w:w="709" w:type="dxa"/>
          </w:tcPr>
          <w:p w:rsidR="000F19E9" w:rsidRDefault="000F19E9">
            <w:pPr>
              <w:pStyle w:val="ConsPlusNormal"/>
              <w:jc w:val="center"/>
            </w:pPr>
            <w:r>
              <w:t>100</w:t>
            </w:r>
          </w:p>
        </w:tc>
        <w:tc>
          <w:tcPr>
            <w:tcW w:w="1587" w:type="dxa"/>
          </w:tcPr>
          <w:p w:rsidR="000F19E9" w:rsidRDefault="000F19E9">
            <w:pPr>
              <w:pStyle w:val="ConsPlusNormal"/>
              <w:jc w:val="center"/>
            </w:pPr>
            <w:r>
              <w:t>61344,00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19 2 11 10590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6000,00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19 2 11 10590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13000,60</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19 2 11 10590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450,00</w:t>
            </w:r>
          </w:p>
        </w:tc>
      </w:tr>
      <w:tr w:rsidR="000F19E9">
        <w:tc>
          <w:tcPr>
            <w:tcW w:w="3515" w:type="dxa"/>
          </w:tcPr>
          <w:p w:rsidR="000F19E9" w:rsidRDefault="000F19E9">
            <w:pPr>
              <w:pStyle w:val="ConsPlusNormal"/>
            </w:pPr>
            <w:r>
              <w:t>Основное мероприятие "Приобретение учебников и учебной литературы для общеобразовательных школ"</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19 2 13</w:t>
            </w:r>
          </w:p>
        </w:tc>
        <w:tc>
          <w:tcPr>
            <w:tcW w:w="709" w:type="dxa"/>
          </w:tcPr>
          <w:p w:rsidR="000F19E9" w:rsidRDefault="000F19E9">
            <w:pPr>
              <w:pStyle w:val="ConsPlusNormal"/>
            </w:pPr>
          </w:p>
        </w:tc>
        <w:tc>
          <w:tcPr>
            <w:tcW w:w="1587" w:type="dxa"/>
          </w:tcPr>
          <w:p w:rsidR="000F19E9" w:rsidRDefault="000F19E9">
            <w:pPr>
              <w:pStyle w:val="ConsPlusNormal"/>
              <w:jc w:val="center"/>
            </w:pPr>
            <w:r>
              <w:t>346277,90</w:t>
            </w:r>
          </w:p>
        </w:tc>
      </w:tr>
      <w:tr w:rsidR="000F19E9">
        <w:tc>
          <w:tcPr>
            <w:tcW w:w="3515" w:type="dxa"/>
          </w:tcPr>
          <w:p w:rsidR="000F19E9" w:rsidRDefault="000F19E9">
            <w:pPr>
              <w:pStyle w:val="ConsPlusNormal"/>
            </w:pPr>
            <w:r>
              <w:t>Финансовое обеспечение выполнения функций государственных органов и учреждений</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19 2 13 99990</w:t>
            </w:r>
          </w:p>
        </w:tc>
        <w:tc>
          <w:tcPr>
            <w:tcW w:w="709" w:type="dxa"/>
          </w:tcPr>
          <w:p w:rsidR="000F19E9" w:rsidRDefault="000F19E9">
            <w:pPr>
              <w:pStyle w:val="ConsPlusNormal"/>
            </w:pPr>
          </w:p>
        </w:tc>
        <w:tc>
          <w:tcPr>
            <w:tcW w:w="1587" w:type="dxa"/>
          </w:tcPr>
          <w:p w:rsidR="000F19E9" w:rsidRDefault="000F19E9">
            <w:pPr>
              <w:pStyle w:val="ConsPlusNormal"/>
              <w:jc w:val="center"/>
            </w:pPr>
            <w:r>
              <w:t>346277,90</w:t>
            </w:r>
          </w:p>
        </w:tc>
      </w:tr>
      <w:tr w:rsidR="000F19E9">
        <w:tc>
          <w:tcPr>
            <w:tcW w:w="3515" w:type="dxa"/>
          </w:tcPr>
          <w:p w:rsidR="000F19E9" w:rsidRDefault="000F19E9">
            <w:pPr>
              <w:pStyle w:val="ConsPlusNormal"/>
            </w:pPr>
            <w:r>
              <w:t xml:space="preserve">Закупка товаров, работ и </w:t>
            </w:r>
            <w:r>
              <w:lastRenderedPageBreak/>
              <w:t>услуг для обеспечения государственных (муниципальных) нужд</w:t>
            </w:r>
          </w:p>
        </w:tc>
        <w:tc>
          <w:tcPr>
            <w:tcW w:w="624" w:type="dxa"/>
          </w:tcPr>
          <w:p w:rsidR="000F19E9" w:rsidRDefault="000F19E9">
            <w:pPr>
              <w:pStyle w:val="ConsPlusNormal"/>
              <w:jc w:val="center"/>
            </w:pPr>
            <w:r>
              <w:lastRenderedPageBreak/>
              <w:t>07</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19 2 13 99990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346277,90</w:t>
            </w:r>
          </w:p>
        </w:tc>
      </w:tr>
      <w:tr w:rsidR="000F19E9">
        <w:tc>
          <w:tcPr>
            <w:tcW w:w="3515" w:type="dxa"/>
          </w:tcPr>
          <w:p w:rsidR="000F19E9" w:rsidRDefault="000F19E9">
            <w:pPr>
              <w:pStyle w:val="ConsPlusNormal"/>
            </w:pPr>
            <w:r>
              <w:lastRenderedPageBreak/>
              <w:t>Подпрограмма "Одаренные дети"</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19 5</w:t>
            </w:r>
          </w:p>
        </w:tc>
        <w:tc>
          <w:tcPr>
            <w:tcW w:w="709" w:type="dxa"/>
          </w:tcPr>
          <w:p w:rsidR="000F19E9" w:rsidRDefault="000F19E9">
            <w:pPr>
              <w:pStyle w:val="ConsPlusNormal"/>
            </w:pPr>
          </w:p>
        </w:tc>
        <w:tc>
          <w:tcPr>
            <w:tcW w:w="1587" w:type="dxa"/>
          </w:tcPr>
          <w:p w:rsidR="000F19E9" w:rsidRDefault="000F19E9">
            <w:pPr>
              <w:pStyle w:val="ConsPlusNormal"/>
              <w:jc w:val="center"/>
            </w:pPr>
            <w:r>
              <w:t>14958,80</w:t>
            </w:r>
          </w:p>
        </w:tc>
      </w:tr>
      <w:tr w:rsidR="000F19E9">
        <w:tc>
          <w:tcPr>
            <w:tcW w:w="3515" w:type="dxa"/>
          </w:tcPr>
          <w:p w:rsidR="000F19E9" w:rsidRDefault="000F19E9">
            <w:pPr>
              <w:pStyle w:val="ConsPlusNormal"/>
            </w:pPr>
            <w:r>
              <w:t>Основное мероприятие "Поддержка одаренных детей и учреждений, работающих с одаренными детьми"</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19 5 14</w:t>
            </w:r>
          </w:p>
        </w:tc>
        <w:tc>
          <w:tcPr>
            <w:tcW w:w="709" w:type="dxa"/>
          </w:tcPr>
          <w:p w:rsidR="000F19E9" w:rsidRDefault="000F19E9">
            <w:pPr>
              <w:pStyle w:val="ConsPlusNormal"/>
            </w:pPr>
          </w:p>
        </w:tc>
        <w:tc>
          <w:tcPr>
            <w:tcW w:w="1587" w:type="dxa"/>
          </w:tcPr>
          <w:p w:rsidR="000F19E9" w:rsidRDefault="000F19E9">
            <w:pPr>
              <w:pStyle w:val="ConsPlusNormal"/>
              <w:jc w:val="center"/>
            </w:pPr>
            <w:r>
              <w:t>14958,80</w:t>
            </w:r>
          </w:p>
        </w:tc>
      </w:tr>
      <w:tr w:rsidR="000F19E9">
        <w:tc>
          <w:tcPr>
            <w:tcW w:w="3515" w:type="dxa"/>
          </w:tcPr>
          <w:p w:rsidR="000F19E9" w:rsidRDefault="000F19E9">
            <w:pPr>
              <w:pStyle w:val="ConsPlusNormal"/>
            </w:pPr>
            <w:r>
              <w:t>Финансовое обеспечение выполнения функций государственных органов и учреждений</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19 5 14 99990</w:t>
            </w:r>
          </w:p>
        </w:tc>
        <w:tc>
          <w:tcPr>
            <w:tcW w:w="709" w:type="dxa"/>
          </w:tcPr>
          <w:p w:rsidR="000F19E9" w:rsidRDefault="000F19E9">
            <w:pPr>
              <w:pStyle w:val="ConsPlusNormal"/>
            </w:pPr>
          </w:p>
        </w:tc>
        <w:tc>
          <w:tcPr>
            <w:tcW w:w="1587" w:type="dxa"/>
          </w:tcPr>
          <w:p w:rsidR="000F19E9" w:rsidRDefault="000F19E9">
            <w:pPr>
              <w:pStyle w:val="ConsPlusNormal"/>
              <w:jc w:val="center"/>
            </w:pPr>
            <w:r>
              <w:t>14958,80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19 5 14 99990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14958,80</w:t>
            </w:r>
          </w:p>
        </w:tc>
      </w:tr>
      <w:tr w:rsidR="000F19E9">
        <w:tc>
          <w:tcPr>
            <w:tcW w:w="3515" w:type="dxa"/>
          </w:tcPr>
          <w:p w:rsidR="000F19E9" w:rsidRDefault="000F19E9">
            <w:pPr>
              <w:pStyle w:val="ConsPlusNormal"/>
            </w:pPr>
            <w:r>
              <w:t>Подпрограмма "Русский язык"</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19 6</w:t>
            </w:r>
          </w:p>
        </w:tc>
        <w:tc>
          <w:tcPr>
            <w:tcW w:w="709" w:type="dxa"/>
          </w:tcPr>
          <w:p w:rsidR="000F19E9" w:rsidRDefault="000F19E9">
            <w:pPr>
              <w:pStyle w:val="ConsPlusNormal"/>
            </w:pPr>
          </w:p>
        </w:tc>
        <w:tc>
          <w:tcPr>
            <w:tcW w:w="1587" w:type="dxa"/>
          </w:tcPr>
          <w:p w:rsidR="000F19E9" w:rsidRDefault="000F19E9">
            <w:pPr>
              <w:pStyle w:val="ConsPlusNormal"/>
              <w:jc w:val="center"/>
            </w:pPr>
            <w:r>
              <w:t>5000,00</w:t>
            </w:r>
          </w:p>
        </w:tc>
      </w:tr>
      <w:tr w:rsidR="000F19E9">
        <w:tc>
          <w:tcPr>
            <w:tcW w:w="3515" w:type="dxa"/>
          </w:tcPr>
          <w:p w:rsidR="000F19E9" w:rsidRDefault="000F19E9">
            <w:pPr>
              <w:pStyle w:val="ConsPlusNormal"/>
            </w:pPr>
            <w:r>
              <w:t>Основное мероприятие "Реализация мероприятий по поддержке русского языка"</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19 6 15</w:t>
            </w:r>
          </w:p>
        </w:tc>
        <w:tc>
          <w:tcPr>
            <w:tcW w:w="709" w:type="dxa"/>
          </w:tcPr>
          <w:p w:rsidR="000F19E9" w:rsidRDefault="000F19E9">
            <w:pPr>
              <w:pStyle w:val="ConsPlusNormal"/>
            </w:pPr>
          </w:p>
        </w:tc>
        <w:tc>
          <w:tcPr>
            <w:tcW w:w="1587" w:type="dxa"/>
          </w:tcPr>
          <w:p w:rsidR="000F19E9" w:rsidRDefault="000F19E9">
            <w:pPr>
              <w:pStyle w:val="ConsPlusNormal"/>
              <w:jc w:val="center"/>
            </w:pPr>
            <w:r>
              <w:t>5000,00</w:t>
            </w:r>
          </w:p>
        </w:tc>
      </w:tr>
      <w:tr w:rsidR="000F19E9">
        <w:tc>
          <w:tcPr>
            <w:tcW w:w="3515" w:type="dxa"/>
          </w:tcPr>
          <w:p w:rsidR="000F19E9" w:rsidRDefault="000F19E9">
            <w:pPr>
              <w:pStyle w:val="ConsPlusNormal"/>
            </w:pPr>
            <w:r>
              <w:t>Финансовое обеспечение выполнения функций государственных органов и учреждений</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19 6 15 99990</w:t>
            </w:r>
          </w:p>
        </w:tc>
        <w:tc>
          <w:tcPr>
            <w:tcW w:w="709" w:type="dxa"/>
          </w:tcPr>
          <w:p w:rsidR="000F19E9" w:rsidRDefault="000F19E9">
            <w:pPr>
              <w:pStyle w:val="ConsPlusNormal"/>
            </w:pPr>
          </w:p>
        </w:tc>
        <w:tc>
          <w:tcPr>
            <w:tcW w:w="1587" w:type="dxa"/>
          </w:tcPr>
          <w:p w:rsidR="000F19E9" w:rsidRDefault="000F19E9">
            <w:pPr>
              <w:pStyle w:val="ConsPlusNormal"/>
              <w:jc w:val="center"/>
            </w:pPr>
            <w:r>
              <w:t>5000,00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19 6 15 99990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5000,00</w:t>
            </w:r>
          </w:p>
        </w:tc>
      </w:tr>
      <w:tr w:rsidR="000F19E9">
        <w:tc>
          <w:tcPr>
            <w:tcW w:w="3515" w:type="dxa"/>
          </w:tcPr>
          <w:p w:rsidR="000F19E9" w:rsidRDefault="000F19E9">
            <w:pPr>
              <w:pStyle w:val="ConsPlusNormal"/>
            </w:pPr>
            <w:r>
              <w:t>Подпрограмма "Обеспечение реализации государственной программы"</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19 8</w:t>
            </w:r>
          </w:p>
        </w:tc>
        <w:tc>
          <w:tcPr>
            <w:tcW w:w="709" w:type="dxa"/>
          </w:tcPr>
          <w:p w:rsidR="000F19E9" w:rsidRDefault="000F19E9">
            <w:pPr>
              <w:pStyle w:val="ConsPlusNormal"/>
            </w:pPr>
          </w:p>
        </w:tc>
        <w:tc>
          <w:tcPr>
            <w:tcW w:w="1587" w:type="dxa"/>
          </w:tcPr>
          <w:p w:rsidR="000F19E9" w:rsidRDefault="000F19E9">
            <w:pPr>
              <w:pStyle w:val="ConsPlusNormal"/>
              <w:jc w:val="center"/>
            </w:pPr>
            <w:r>
              <w:t>71018,70</w:t>
            </w:r>
          </w:p>
        </w:tc>
      </w:tr>
      <w:tr w:rsidR="000F19E9">
        <w:tc>
          <w:tcPr>
            <w:tcW w:w="3515" w:type="dxa"/>
          </w:tcPr>
          <w:p w:rsidR="000F19E9" w:rsidRDefault="000F19E9">
            <w:pPr>
              <w:pStyle w:val="ConsPlusNormal"/>
            </w:pPr>
            <w:r>
              <w:lastRenderedPageBreak/>
              <w:t>Основное мероприятие "Научно-методическое, аналитическое, информационное и организационное сопровождение Программы"</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19 8 01</w:t>
            </w:r>
          </w:p>
        </w:tc>
        <w:tc>
          <w:tcPr>
            <w:tcW w:w="709" w:type="dxa"/>
          </w:tcPr>
          <w:p w:rsidR="000F19E9" w:rsidRDefault="000F19E9">
            <w:pPr>
              <w:pStyle w:val="ConsPlusNormal"/>
            </w:pPr>
          </w:p>
        </w:tc>
        <w:tc>
          <w:tcPr>
            <w:tcW w:w="1587" w:type="dxa"/>
          </w:tcPr>
          <w:p w:rsidR="000F19E9" w:rsidRDefault="000F19E9">
            <w:pPr>
              <w:pStyle w:val="ConsPlusNormal"/>
              <w:jc w:val="center"/>
            </w:pPr>
            <w:r>
              <w:t>48966,60</w:t>
            </w:r>
          </w:p>
        </w:tc>
      </w:tr>
      <w:tr w:rsidR="000F19E9">
        <w:tc>
          <w:tcPr>
            <w:tcW w:w="3515" w:type="dxa"/>
          </w:tcPr>
          <w:p w:rsidR="000F19E9" w:rsidRDefault="000F19E9">
            <w:pPr>
              <w:pStyle w:val="ConsPlusNormal"/>
            </w:pPr>
            <w:r>
              <w:t>Финансовое обеспечение выполнения функций государственных органов</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19 8 01 20000</w:t>
            </w:r>
          </w:p>
        </w:tc>
        <w:tc>
          <w:tcPr>
            <w:tcW w:w="709" w:type="dxa"/>
          </w:tcPr>
          <w:p w:rsidR="000F19E9" w:rsidRDefault="000F19E9">
            <w:pPr>
              <w:pStyle w:val="ConsPlusNormal"/>
            </w:pPr>
          </w:p>
        </w:tc>
        <w:tc>
          <w:tcPr>
            <w:tcW w:w="1587" w:type="dxa"/>
          </w:tcPr>
          <w:p w:rsidR="000F19E9" w:rsidRDefault="000F19E9">
            <w:pPr>
              <w:pStyle w:val="ConsPlusNormal"/>
              <w:jc w:val="center"/>
            </w:pPr>
            <w:r>
              <w:t>48966,60</w:t>
            </w:r>
          </w:p>
        </w:tc>
      </w:tr>
      <w:tr w:rsidR="000F19E9">
        <w:tc>
          <w:tcPr>
            <w:tcW w:w="351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19 8 01 20000</w:t>
            </w:r>
          </w:p>
        </w:tc>
        <w:tc>
          <w:tcPr>
            <w:tcW w:w="709" w:type="dxa"/>
          </w:tcPr>
          <w:p w:rsidR="000F19E9" w:rsidRDefault="000F19E9">
            <w:pPr>
              <w:pStyle w:val="ConsPlusNormal"/>
              <w:jc w:val="center"/>
            </w:pPr>
            <w:r>
              <w:t>100</w:t>
            </w:r>
          </w:p>
        </w:tc>
        <w:tc>
          <w:tcPr>
            <w:tcW w:w="1587" w:type="dxa"/>
          </w:tcPr>
          <w:p w:rsidR="000F19E9" w:rsidRDefault="000F19E9">
            <w:pPr>
              <w:pStyle w:val="ConsPlusNormal"/>
              <w:jc w:val="center"/>
            </w:pPr>
            <w:r>
              <w:t>41591,80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19 8 01 20000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6572,60</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19 8 01 20000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802,20</w:t>
            </w:r>
          </w:p>
        </w:tc>
      </w:tr>
      <w:tr w:rsidR="000F19E9">
        <w:tc>
          <w:tcPr>
            <w:tcW w:w="3515" w:type="dxa"/>
          </w:tcPr>
          <w:p w:rsidR="000F19E9" w:rsidRDefault="000F19E9">
            <w:pPr>
              <w:pStyle w:val="ConsPlusNormal"/>
            </w:pPr>
            <w:r>
              <w:t>Основное мероприятие "Осуществление полномочий по надзору и контролю в сфере образования"</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19 8 02</w:t>
            </w:r>
          </w:p>
        </w:tc>
        <w:tc>
          <w:tcPr>
            <w:tcW w:w="709" w:type="dxa"/>
          </w:tcPr>
          <w:p w:rsidR="000F19E9" w:rsidRDefault="000F19E9">
            <w:pPr>
              <w:pStyle w:val="ConsPlusNormal"/>
            </w:pPr>
          </w:p>
        </w:tc>
        <w:tc>
          <w:tcPr>
            <w:tcW w:w="1587" w:type="dxa"/>
          </w:tcPr>
          <w:p w:rsidR="000F19E9" w:rsidRDefault="000F19E9">
            <w:pPr>
              <w:pStyle w:val="ConsPlusNormal"/>
              <w:jc w:val="center"/>
            </w:pPr>
            <w:r>
              <w:t>22052,10</w:t>
            </w:r>
          </w:p>
        </w:tc>
      </w:tr>
      <w:tr w:rsidR="000F19E9">
        <w:tc>
          <w:tcPr>
            <w:tcW w:w="3515" w:type="dxa"/>
          </w:tcPr>
          <w:p w:rsidR="000F19E9" w:rsidRDefault="000F19E9">
            <w:pPr>
              <w:pStyle w:val="ConsPlusNormal"/>
            </w:pPr>
            <w:r>
              <w:t xml:space="preserve">Осуществление переданных органам государственной власти субъектов Российской Федерации в соответствии с частью 1 статьи 7 Федерального закона от 29 декабря 2012 года N 273-ФЗ "Об образовании в Российской </w:t>
            </w:r>
            <w:r>
              <w:lastRenderedPageBreak/>
              <w:t>Федерации" полномочий Российской Федерации в сфере образования</w:t>
            </w:r>
          </w:p>
        </w:tc>
        <w:tc>
          <w:tcPr>
            <w:tcW w:w="624" w:type="dxa"/>
          </w:tcPr>
          <w:p w:rsidR="000F19E9" w:rsidRDefault="000F19E9">
            <w:pPr>
              <w:pStyle w:val="ConsPlusNormal"/>
              <w:jc w:val="center"/>
            </w:pPr>
            <w:r>
              <w:lastRenderedPageBreak/>
              <w:t>07</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19 8 02 59900</w:t>
            </w:r>
          </w:p>
        </w:tc>
        <w:tc>
          <w:tcPr>
            <w:tcW w:w="709" w:type="dxa"/>
          </w:tcPr>
          <w:p w:rsidR="000F19E9" w:rsidRDefault="000F19E9">
            <w:pPr>
              <w:pStyle w:val="ConsPlusNormal"/>
            </w:pPr>
          </w:p>
        </w:tc>
        <w:tc>
          <w:tcPr>
            <w:tcW w:w="1587" w:type="dxa"/>
          </w:tcPr>
          <w:p w:rsidR="000F19E9" w:rsidRDefault="000F19E9">
            <w:pPr>
              <w:pStyle w:val="ConsPlusNormal"/>
              <w:jc w:val="center"/>
            </w:pPr>
            <w:r>
              <w:t>22052,10</w:t>
            </w:r>
          </w:p>
        </w:tc>
      </w:tr>
      <w:tr w:rsidR="000F19E9">
        <w:tc>
          <w:tcPr>
            <w:tcW w:w="3515" w:type="dxa"/>
          </w:tcPr>
          <w:p w:rsidR="000F19E9" w:rsidRDefault="000F19E9">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19 8 02 59900</w:t>
            </w:r>
          </w:p>
        </w:tc>
        <w:tc>
          <w:tcPr>
            <w:tcW w:w="709" w:type="dxa"/>
          </w:tcPr>
          <w:p w:rsidR="000F19E9" w:rsidRDefault="000F19E9">
            <w:pPr>
              <w:pStyle w:val="ConsPlusNormal"/>
              <w:jc w:val="center"/>
            </w:pPr>
            <w:r>
              <w:t>100</w:t>
            </w:r>
          </w:p>
        </w:tc>
        <w:tc>
          <w:tcPr>
            <w:tcW w:w="1587" w:type="dxa"/>
          </w:tcPr>
          <w:p w:rsidR="000F19E9" w:rsidRDefault="000F19E9">
            <w:pPr>
              <w:pStyle w:val="ConsPlusNormal"/>
              <w:jc w:val="center"/>
            </w:pPr>
            <w:r>
              <w:t>13183,00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19 8 02 59900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8848,10</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19 8 02 59900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21,00</w:t>
            </w:r>
          </w:p>
        </w:tc>
      </w:tr>
      <w:tr w:rsidR="000F19E9">
        <w:tc>
          <w:tcPr>
            <w:tcW w:w="3515" w:type="dxa"/>
          </w:tcPr>
          <w:p w:rsidR="000F19E9" w:rsidRDefault="000F19E9">
            <w:pPr>
              <w:pStyle w:val="ConsPlusNormal"/>
            </w:pPr>
            <w:r>
              <w:t>Государственная программа "Реализация молодежной политики в Республике Дагестан"</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33</w:t>
            </w:r>
          </w:p>
        </w:tc>
        <w:tc>
          <w:tcPr>
            <w:tcW w:w="709" w:type="dxa"/>
          </w:tcPr>
          <w:p w:rsidR="000F19E9" w:rsidRDefault="000F19E9">
            <w:pPr>
              <w:pStyle w:val="ConsPlusNormal"/>
            </w:pPr>
          </w:p>
        </w:tc>
        <w:tc>
          <w:tcPr>
            <w:tcW w:w="1587" w:type="dxa"/>
          </w:tcPr>
          <w:p w:rsidR="000F19E9" w:rsidRDefault="000F19E9">
            <w:pPr>
              <w:pStyle w:val="ConsPlusNormal"/>
              <w:jc w:val="center"/>
            </w:pPr>
            <w:r>
              <w:t>22536,00</w:t>
            </w:r>
          </w:p>
        </w:tc>
      </w:tr>
      <w:tr w:rsidR="000F19E9">
        <w:tc>
          <w:tcPr>
            <w:tcW w:w="3515" w:type="dxa"/>
          </w:tcPr>
          <w:p w:rsidR="000F19E9" w:rsidRDefault="000F19E9">
            <w:pPr>
              <w:pStyle w:val="ConsPlusNormal"/>
            </w:pPr>
            <w:r>
              <w:t>Основное мероприятие "Обеспечение деятельности аппарата"</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33 0 15</w:t>
            </w:r>
          </w:p>
        </w:tc>
        <w:tc>
          <w:tcPr>
            <w:tcW w:w="709" w:type="dxa"/>
          </w:tcPr>
          <w:p w:rsidR="000F19E9" w:rsidRDefault="000F19E9">
            <w:pPr>
              <w:pStyle w:val="ConsPlusNormal"/>
            </w:pPr>
          </w:p>
        </w:tc>
        <w:tc>
          <w:tcPr>
            <w:tcW w:w="1587" w:type="dxa"/>
          </w:tcPr>
          <w:p w:rsidR="000F19E9" w:rsidRDefault="000F19E9">
            <w:pPr>
              <w:pStyle w:val="ConsPlusNormal"/>
              <w:jc w:val="center"/>
            </w:pPr>
            <w:r>
              <w:t>22536,00</w:t>
            </w:r>
          </w:p>
        </w:tc>
      </w:tr>
      <w:tr w:rsidR="000F19E9">
        <w:tc>
          <w:tcPr>
            <w:tcW w:w="3515" w:type="dxa"/>
          </w:tcPr>
          <w:p w:rsidR="000F19E9" w:rsidRDefault="000F19E9">
            <w:pPr>
              <w:pStyle w:val="ConsPlusNormal"/>
            </w:pPr>
            <w:r>
              <w:t>Финансовое обеспечение выполнения функций государственных органов</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33 0 15 20000</w:t>
            </w:r>
          </w:p>
        </w:tc>
        <w:tc>
          <w:tcPr>
            <w:tcW w:w="709" w:type="dxa"/>
          </w:tcPr>
          <w:p w:rsidR="000F19E9" w:rsidRDefault="000F19E9">
            <w:pPr>
              <w:pStyle w:val="ConsPlusNormal"/>
            </w:pPr>
          </w:p>
        </w:tc>
        <w:tc>
          <w:tcPr>
            <w:tcW w:w="1587" w:type="dxa"/>
          </w:tcPr>
          <w:p w:rsidR="000F19E9" w:rsidRDefault="000F19E9">
            <w:pPr>
              <w:pStyle w:val="ConsPlusNormal"/>
              <w:jc w:val="center"/>
            </w:pPr>
            <w:r>
              <w:t>22536,00</w:t>
            </w:r>
          </w:p>
        </w:tc>
      </w:tr>
      <w:tr w:rsidR="000F19E9">
        <w:tc>
          <w:tcPr>
            <w:tcW w:w="351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33 0 15 20000</w:t>
            </w:r>
          </w:p>
        </w:tc>
        <w:tc>
          <w:tcPr>
            <w:tcW w:w="709" w:type="dxa"/>
          </w:tcPr>
          <w:p w:rsidR="000F19E9" w:rsidRDefault="000F19E9">
            <w:pPr>
              <w:pStyle w:val="ConsPlusNormal"/>
              <w:jc w:val="center"/>
            </w:pPr>
            <w:r>
              <w:t>100</w:t>
            </w:r>
          </w:p>
        </w:tc>
        <w:tc>
          <w:tcPr>
            <w:tcW w:w="1587" w:type="dxa"/>
          </w:tcPr>
          <w:p w:rsidR="000F19E9" w:rsidRDefault="000F19E9">
            <w:pPr>
              <w:pStyle w:val="ConsPlusNormal"/>
              <w:jc w:val="center"/>
            </w:pPr>
            <w:r>
              <w:t>16778,00</w:t>
            </w:r>
          </w:p>
        </w:tc>
      </w:tr>
      <w:tr w:rsidR="000F19E9">
        <w:tc>
          <w:tcPr>
            <w:tcW w:w="351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33 0 15 20000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5435,00</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33 0 15 20000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323,00</w:t>
            </w:r>
          </w:p>
        </w:tc>
      </w:tr>
      <w:tr w:rsidR="000F19E9">
        <w:tc>
          <w:tcPr>
            <w:tcW w:w="3515" w:type="dxa"/>
          </w:tcPr>
          <w:p w:rsidR="000F19E9" w:rsidRDefault="000F19E9">
            <w:pPr>
              <w:pStyle w:val="ConsPlusNormal"/>
            </w:pPr>
            <w:r>
              <w:t>Реализация функций органов государственной власти Республики Дагестан</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99</w:t>
            </w:r>
          </w:p>
        </w:tc>
        <w:tc>
          <w:tcPr>
            <w:tcW w:w="709" w:type="dxa"/>
          </w:tcPr>
          <w:p w:rsidR="000F19E9" w:rsidRDefault="000F19E9">
            <w:pPr>
              <w:pStyle w:val="ConsPlusNormal"/>
            </w:pPr>
          </w:p>
        </w:tc>
        <w:tc>
          <w:tcPr>
            <w:tcW w:w="1587" w:type="dxa"/>
          </w:tcPr>
          <w:p w:rsidR="000F19E9" w:rsidRDefault="000F19E9">
            <w:pPr>
              <w:pStyle w:val="ConsPlusNormal"/>
              <w:jc w:val="center"/>
            </w:pPr>
            <w:r>
              <w:t>30597,93</w:t>
            </w:r>
          </w:p>
        </w:tc>
      </w:tr>
      <w:tr w:rsidR="000F19E9">
        <w:tc>
          <w:tcPr>
            <w:tcW w:w="3515" w:type="dxa"/>
          </w:tcPr>
          <w:p w:rsidR="000F19E9" w:rsidRDefault="000F19E9">
            <w:pPr>
              <w:pStyle w:val="ConsPlusNormal"/>
            </w:pPr>
            <w:r>
              <w:t>Иные непрограммные мероприятия</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99 9</w:t>
            </w:r>
          </w:p>
        </w:tc>
        <w:tc>
          <w:tcPr>
            <w:tcW w:w="709" w:type="dxa"/>
          </w:tcPr>
          <w:p w:rsidR="000F19E9" w:rsidRDefault="000F19E9">
            <w:pPr>
              <w:pStyle w:val="ConsPlusNormal"/>
            </w:pPr>
          </w:p>
        </w:tc>
        <w:tc>
          <w:tcPr>
            <w:tcW w:w="1587" w:type="dxa"/>
          </w:tcPr>
          <w:p w:rsidR="000F19E9" w:rsidRDefault="000F19E9">
            <w:pPr>
              <w:pStyle w:val="ConsPlusNormal"/>
              <w:jc w:val="center"/>
            </w:pPr>
            <w:r>
              <w:t>30597,93</w:t>
            </w:r>
          </w:p>
        </w:tc>
      </w:tr>
      <w:tr w:rsidR="000F19E9">
        <w:tc>
          <w:tcPr>
            <w:tcW w:w="3515" w:type="dxa"/>
          </w:tcPr>
          <w:p w:rsidR="000F19E9" w:rsidRDefault="000F19E9">
            <w:pPr>
              <w:pStyle w:val="ConsPlusNormal"/>
            </w:pPr>
            <w:r>
              <w:t>Независимая оценка качества оказания услуг организациями социальной сферы</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99 9 00 81810</w:t>
            </w:r>
          </w:p>
        </w:tc>
        <w:tc>
          <w:tcPr>
            <w:tcW w:w="709" w:type="dxa"/>
          </w:tcPr>
          <w:p w:rsidR="000F19E9" w:rsidRDefault="000F19E9">
            <w:pPr>
              <w:pStyle w:val="ConsPlusNormal"/>
            </w:pPr>
          </w:p>
        </w:tc>
        <w:tc>
          <w:tcPr>
            <w:tcW w:w="1587" w:type="dxa"/>
          </w:tcPr>
          <w:p w:rsidR="000F19E9" w:rsidRDefault="000F19E9">
            <w:pPr>
              <w:pStyle w:val="ConsPlusNormal"/>
              <w:jc w:val="center"/>
            </w:pPr>
            <w:r>
              <w:t>4507,80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99 9 00 81810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4507,80</w:t>
            </w:r>
          </w:p>
        </w:tc>
      </w:tr>
      <w:tr w:rsidR="000F19E9">
        <w:tc>
          <w:tcPr>
            <w:tcW w:w="3515" w:type="dxa"/>
          </w:tcPr>
          <w:p w:rsidR="000F19E9" w:rsidRDefault="000F19E9">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99 9 00 99950</w:t>
            </w:r>
          </w:p>
        </w:tc>
        <w:tc>
          <w:tcPr>
            <w:tcW w:w="709" w:type="dxa"/>
          </w:tcPr>
          <w:p w:rsidR="000F19E9" w:rsidRDefault="000F19E9">
            <w:pPr>
              <w:pStyle w:val="ConsPlusNormal"/>
            </w:pPr>
          </w:p>
        </w:tc>
        <w:tc>
          <w:tcPr>
            <w:tcW w:w="1587" w:type="dxa"/>
          </w:tcPr>
          <w:p w:rsidR="000F19E9" w:rsidRDefault="000F19E9">
            <w:pPr>
              <w:pStyle w:val="ConsPlusNormal"/>
              <w:jc w:val="center"/>
            </w:pPr>
            <w:r>
              <w:t>31,30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99 9 00 99950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31,30</w:t>
            </w:r>
          </w:p>
        </w:tc>
      </w:tr>
      <w:tr w:rsidR="000F19E9">
        <w:tc>
          <w:tcPr>
            <w:tcW w:w="3515" w:type="dxa"/>
          </w:tcPr>
          <w:p w:rsidR="000F19E9" w:rsidRDefault="000F19E9">
            <w:pPr>
              <w:pStyle w:val="ConsPlusNormal"/>
            </w:pPr>
            <w:r>
              <w:t>Расходы на исполнение решений, принятых судебными органами</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99 9 00 99970</w:t>
            </w:r>
          </w:p>
        </w:tc>
        <w:tc>
          <w:tcPr>
            <w:tcW w:w="709" w:type="dxa"/>
          </w:tcPr>
          <w:p w:rsidR="000F19E9" w:rsidRDefault="000F19E9">
            <w:pPr>
              <w:pStyle w:val="ConsPlusNormal"/>
            </w:pPr>
          </w:p>
        </w:tc>
        <w:tc>
          <w:tcPr>
            <w:tcW w:w="1587" w:type="dxa"/>
          </w:tcPr>
          <w:p w:rsidR="000F19E9" w:rsidRDefault="000F19E9">
            <w:pPr>
              <w:pStyle w:val="ConsPlusNormal"/>
              <w:jc w:val="center"/>
            </w:pPr>
            <w:r>
              <w:t>42,83</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99 9 00 99970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42,83</w:t>
            </w:r>
          </w:p>
        </w:tc>
      </w:tr>
      <w:tr w:rsidR="000F19E9">
        <w:tc>
          <w:tcPr>
            <w:tcW w:w="3515" w:type="dxa"/>
          </w:tcPr>
          <w:p w:rsidR="000F19E9" w:rsidRDefault="000F19E9">
            <w:pPr>
              <w:pStyle w:val="ConsPlusNormal"/>
            </w:pPr>
            <w:r>
              <w:t xml:space="preserve">Премии Главы Республики Дагестан в области </w:t>
            </w:r>
            <w:r>
              <w:lastRenderedPageBreak/>
              <w:t>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24" w:type="dxa"/>
          </w:tcPr>
          <w:p w:rsidR="000F19E9" w:rsidRDefault="000F19E9">
            <w:pPr>
              <w:pStyle w:val="ConsPlusNormal"/>
              <w:jc w:val="center"/>
            </w:pPr>
            <w:r>
              <w:lastRenderedPageBreak/>
              <w:t>07</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99 9 01</w:t>
            </w:r>
          </w:p>
        </w:tc>
        <w:tc>
          <w:tcPr>
            <w:tcW w:w="709" w:type="dxa"/>
          </w:tcPr>
          <w:p w:rsidR="000F19E9" w:rsidRDefault="000F19E9">
            <w:pPr>
              <w:pStyle w:val="ConsPlusNormal"/>
            </w:pPr>
          </w:p>
        </w:tc>
        <w:tc>
          <w:tcPr>
            <w:tcW w:w="1587" w:type="dxa"/>
          </w:tcPr>
          <w:p w:rsidR="000F19E9" w:rsidRDefault="000F19E9">
            <w:pPr>
              <w:pStyle w:val="ConsPlusNormal"/>
              <w:jc w:val="center"/>
            </w:pPr>
            <w:r>
              <w:t>3348,00</w:t>
            </w:r>
          </w:p>
        </w:tc>
      </w:tr>
      <w:tr w:rsidR="000F19E9">
        <w:tc>
          <w:tcPr>
            <w:tcW w:w="3515" w:type="dxa"/>
          </w:tcPr>
          <w:p w:rsidR="000F19E9" w:rsidRDefault="000F19E9">
            <w:pPr>
              <w:pStyle w:val="ConsPlusNormal"/>
            </w:pPr>
            <w:r>
              <w:lastRenderedPageBreak/>
              <w:t>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99 9 01 60860</w:t>
            </w:r>
          </w:p>
        </w:tc>
        <w:tc>
          <w:tcPr>
            <w:tcW w:w="709" w:type="dxa"/>
          </w:tcPr>
          <w:p w:rsidR="000F19E9" w:rsidRDefault="000F19E9">
            <w:pPr>
              <w:pStyle w:val="ConsPlusNormal"/>
            </w:pPr>
          </w:p>
        </w:tc>
        <w:tc>
          <w:tcPr>
            <w:tcW w:w="1587" w:type="dxa"/>
          </w:tcPr>
          <w:p w:rsidR="000F19E9" w:rsidRDefault="000F19E9">
            <w:pPr>
              <w:pStyle w:val="ConsPlusNormal"/>
              <w:jc w:val="center"/>
            </w:pPr>
            <w:r>
              <w:t>3348,00</w:t>
            </w:r>
          </w:p>
        </w:tc>
      </w:tr>
      <w:tr w:rsidR="000F19E9">
        <w:tc>
          <w:tcPr>
            <w:tcW w:w="3515" w:type="dxa"/>
          </w:tcPr>
          <w:p w:rsidR="000F19E9" w:rsidRDefault="000F19E9">
            <w:pPr>
              <w:pStyle w:val="ConsPlusNormal"/>
            </w:pPr>
            <w:r>
              <w:t>Социальное обеспечение и иные выплаты населению</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99 9 01 60860</w:t>
            </w:r>
          </w:p>
        </w:tc>
        <w:tc>
          <w:tcPr>
            <w:tcW w:w="709" w:type="dxa"/>
          </w:tcPr>
          <w:p w:rsidR="000F19E9" w:rsidRDefault="000F19E9">
            <w:pPr>
              <w:pStyle w:val="ConsPlusNormal"/>
              <w:jc w:val="center"/>
            </w:pPr>
            <w:r>
              <w:t>300</w:t>
            </w:r>
          </w:p>
        </w:tc>
        <w:tc>
          <w:tcPr>
            <w:tcW w:w="1587" w:type="dxa"/>
          </w:tcPr>
          <w:p w:rsidR="000F19E9" w:rsidRDefault="000F19E9">
            <w:pPr>
              <w:pStyle w:val="ConsPlusNormal"/>
              <w:jc w:val="center"/>
            </w:pPr>
            <w:r>
              <w:t>3348,00</w:t>
            </w:r>
          </w:p>
        </w:tc>
      </w:tr>
      <w:tr w:rsidR="000F19E9">
        <w:tc>
          <w:tcPr>
            <w:tcW w:w="3515" w:type="dxa"/>
          </w:tcPr>
          <w:p w:rsidR="000F19E9" w:rsidRDefault="000F19E9">
            <w:pPr>
              <w:pStyle w:val="ConsPlusNormal"/>
            </w:pPr>
            <w:r>
              <w:t>Гранты в области науки, культуры, искусства и средств массовой информации</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99 9 02</w:t>
            </w:r>
          </w:p>
        </w:tc>
        <w:tc>
          <w:tcPr>
            <w:tcW w:w="709" w:type="dxa"/>
          </w:tcPr>
          <w:p w:rsidR="000F19E9" w:rsidRDefault="000F19E9">
            <w:pPr>
              <w:pStyle w:val="ConsPlusNormal"/>
            </w:pPr>
          </w:p>
        </w:tc>
        <w:tc>
          <w:tcPr>
            <w:tcW w:w="1587" w:type="dxa"/>
          </w:tcPr>
          <w:p w:rsidR="000F19E9" w:rsidRDefault="000F19E9">
            <w:pPr>
              <w:pStyle w:val="ConsPlusNormal"/>
              <w:jc w:val="center"/>
            </w:pPr>
            <w:r>
              <w:t>22668,00</w:t>
            </w:r>
          </w:p>
        </w:tc>
      </w:tr>
      <w:tr w:rsidR="000F19E9">
        <w:tc>
          <w:tcPr>
            <w:tcW w:w="3515" w:type="dxa"/>
          </w:tcPr>
          <w:p w:rsidR="000F19E9" w:rsidRDefault="000F19E9">
            <w:pPr>
              <w:pStyle w:val="ConsPlusNormal"/>
            </w:pPr>
            <w:r>
              <w:t>Финансовое обеспечение выплаты грантов в области науки, культуры, искусства и средств массовой информации</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99 9 02 61620</w:t>
            </w:r>
          </w:p>
        </w:tc>
        <w:tc>
          <w:tcPr>
            <w:tcW w:w="709" w:type="dxa"/>
          </w:tcPr>
          <w:p w:rsidR="000F19E9" w:rsidRDefault="000F19E9">
            <w:pPr>
              <w:pStyle w:val="ConsPlusNormal"/>
            </w:pPr>
          </w:p>
        </w:tc>
        <w:tc>
          <w:tcPr>
            <w:tcW w:w="1587" w:type="dxa"/>
          </w:tcPr>
          <w:p w:rsidR="000F19E9" w:rsidRDefault="000F19E9">
            <w:pPr>
              <w:pStyle w:val="ConsPlusNormal"/>
              <w:jc w:val="center"/>
            </w:pPr>
            <w:r>
              <w:t>22668,00</w:t>
            </w:r>
          </w:p>
        </w:tc>
      </w:tr>
      <w:tr w:rsidR="000F19E9">
        <w:tc>
          <w:tcPr>
            <w:tcW w:w="3515" w:type="dxa"/>
          </w:tcPr>
          <w:p w:rsidR="000F19E9" w:rsidRDefault="000F19E9">
            <w:pPr>
              <w:pStyle w:val="ConsPlusNormal"/>
            </w:pPr>
            <w:r>
              <w:t>Социальное обеспечение и иные выплаты населению</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99 9 02 61620</w:t>
            </w:r>
          </w:p>
        </w:tc>
        <w:tc>
          <w:tcPr>
            <w:tcW w:w="709" w:type="dxa"/>
          </w:tcPr>
          <w:p w:rsidR="000F19E9" w:rsidRDefault="000F19E9">
            <w:pPr>
              <w:pStyle w:val="ConsPlusNormal"/>
              <w:jc w:val="center"/>
            </w:pPr>
            <w:r>
              <w:t>300</w:t>
            </w:r>
          </w:p>
        </w:tc>
        <w:tc>
          <w:tcPr>
            <w:tcW w:w="1587" w:type="dxa"/>
          </w:tcPr>
          <w:p w:rsidR="000F19E9" w:rsidRDefault="000F19E9">
            <w:pPr>
              <w:pStyle w:val="ConsPlusNormal"/>
              <w:jc w:val="center"/>
            </w:pPr>
            <w:r>
              <w:t>22418,00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99 9 02 61620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250,00</w:t>
            </w:r>
          </w:p>
        </w:tc>
      </w:tr>
      <w:tr w:rsidR="000F19E9">
        <w:tc>
          <w:tcPr>
            <w:tcW w:w="3515" w:type="dxa"/>
          </w:tcPr>
          <w:p w:rsidR="000F19E9" w:rsidRDefault="000F19E9">
            <w:pPr>
              <w:pStyle w:val="ConsPlusNormal"/>
            </w:pPr>
            <w:r>
              <w:t>КУЛЬТУРА, КИНЕМАТОГРАФИЯ</w:t>
            </w:r>
          </w:p>
        </w:tc>
        <w:tc>
          <w:tcPr>
            <w:tcW w:w="624" w:type="dxa"/>
          </w:tcPr>
          <w:p w:rsidR="000F19E9" w:rsidRDefault="000F19E9">
            <w:pPr>
              <w:pStyle w:val="ConsPlusNormal"/>
              <w:jc w:val="center"/>
            </w:pPr>
            <w:r>
              <w:t>08</w:t>
            </w:r>
          </w:p>
        </w:tc>
        <w:tc>
          <w:tcPr>
            <w:tcW w:w="567" w:type="dxa"/>
          </w:tcPr>
          <w:p w:rsidR="000F19E9" w:rsidRDefault="000F19E9">
            <w:pPr>
              <w:pStyle w:val="ConsPlusNormal"/>
            </w:pPr>
          </w:p>
        </w:tc>
        <w:tc>
          <w:tcPr>
            <w:tcW w:w="1984" w:type="dxa"/>
          </w:tcPr>
          <w:p w:rsidR="000F19E9" w:rsidRDefault="000F19E9">
            <w:pPr>
              <w:pStyle w:val="ConsPlusNormal"/>
            </w:pPr>
          </w:p>
        </w:tc>
        <w:tc>
          <w:tcPr>
            <w:tcW w:w="709" w:type="dxa"/>
          </w:tcPr>
          <w:p w:rsidR="000F19E9" w:rsidRDefault="000F19E9">
            <w:pPr>
              <w:pStyle w:val="ConsPlusNormal"/>
            </w:pPr>
          </w:p>
        </w:tc>
        <w:tc>
          <w:tcPr>
            <w:tcW w:w="1587" w:type="dxa"/>
          </w:tcPr>
          <w:p w:rsidR="000F19E9" w:rsidRDefault="000F19E9">
            <w:pPr>
              <w:pStyle w:val="ConsPlusNormal"/>
              <w:jc w:val="center"/>
            </w:pPr>
            <w:r>
              <w:t>2406384,54</w:t>
            </w:r>
          </w:p>
        </w:tc>
      </w:tr>
      <w:tr w:rsidR="000F19E9">
        <w:tc>
          <w:tcPr>
            <w:tcW w:w="3515" w:type="dxa"/>
          </w:tcPr>
          <w:p w:rsidR="000F19E9" w:rsidRDefault="000F19E9">
            <w:pPr>
              <w:pStyle w:val="ConsPlusNormal"/>
            </w:pPr>
            <w:r>
              <w:t>Культура</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984" w:type="dxa"/>
          </w:tcPr>
          <w:p w:rsidR="000F19E9" w:rsidRDefault="000F19E9">
            <w:pPr>
              <w:pStyle w:val="ConsPlusNormal"/>
            </w:pPr>
          </w:p>
        </w:tc>
        <w:tc>
          <w:tcPr>
            <w:tcW w:w="709" w:type="dxa"/>
          </w:tcPr>
          <w:p w:rsidR="000F19E9" w:rsidRDefault="000F19E9">
            <w:pPr>
              <w:pStyle w:val="ConsPlusNormal"/>
            </w:pPr>
          </w:p>
        </w:tc>
        <w:tc>
          <w:tcPr>
            <w:tcW w:w="1587" w:type="dxa"/>
          </w:tcPr>
          <w:p w:rsidR="000F19E9" w:rsidRDefault="000F19E9">
            <w:pPr>
              <w:pStyle w:val="ConsPlusNormal"/>
              <w:jc w:val="center"/>
            </w:pPr>
            <w:r>
              <w:t>2295992,39</w:t>
            </w:r>
          </w:p>
        </w:tc>
      </w:tr>
      <w:tr w:rsidR="000F19E9">
        <w:tc>
          <w:tcPr>
            <w:tcW w:w="3515" w:type="dxa"/>
          </w:tcPr>
          <w:p w:rsidR="000F19E9" w:rsidRDefault="000F19E9">
            <w:pPr>
              <w:pStyle w:val="ConsPlusNormal"/>
            </w:pPr>
            <w:r>
              <w:lastRenderedPageBreak/>
              <w:t>Государственная программа Республики Дагестан "Развитие культуры в Республике Дагестан"</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20</w:t>
            </w:r>
          </w:p>
        </w:tc>
        <w:tc>
          <w:tcPr>
            <w:tcW w:w="709" w:type="dxa"/>
          </w:tcPr>
          <w:p w:rsidR="000F19E9" w:rsidRDefault="000F19E9">
            <w:pPr>
              <w:pStyle w:val="ConsPlusNormal"/>
            </w:pPr>
          </w:p>
        </w:tc>
        <w:tc>
          <w:tcPr>
            <w:tcW w:w="1587" w:type="dxa"/>
          </w:tcPr>
          <w:p w:rsidR="000F19E9" w:rsidRDefault="000F19E9">
            <w:pPr>
              <w:pStyle w:val="ConsPlusNormal"/>
              <w:jc w:val="center"/>
            </w:pPr>
            <w:r>
              <w:t>2059454,29</w:t>
            </w:r>
          </w:p>
        </w:tc>
      </w:tr>
      <w:tr w:rsidR="000F19E9">
        <w:tc>
          <w:tcPr>
            <w:tcW w:w="3515" w:type="dxa"/>
          </w:tcPr>
          <w:p w:rsidR="000F19E9" w:rsidRDefault="000F19E9">
            <w:pPr>
              <w:pStyle w:val="ConsPlusNormal"/>
            </w:pPr>
            <w:r>
              <w:t>Подпрограмма "Культура и искусство"</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20 2</w:t>
            </w:r>
          </w:p>
        </w:tc>
        <w:tc>
          <w:tcPr>
            <w:tcW w:w="709" w:type="dxa"/>
          </w:tcPr>
          <w:p w:rsidR="000F19E9" w:rsidRDefault="000F19E9">
            <w:pPr>
              <w:pStyle w:val="ConsPlusNormal"/>
            </w:pPr>
          </w:p>
        </w:tc>
        <w:tc>
          <w:tcPr>
            <w:tcW w:w="1587" w:type="dxa"/>
          </w:tcPr>
          <w:p w:rsidR="000F19E9" w:rsidRDefault="000F19E9">
            <w:pPr>
              <w:pStyle w:val="ConsPlusNormal"/>
              <w:jc w:val="center"/>
            </w:pPr>
            <w:r>
              <w:t>2059454,29</w:t>
            </w:r>
          </w:p>
        </w:tc>
      </w:tr>
      <w:tr w:rsidR="000F19E9">
        <w:tc>
          <w:tcPr>
            <w:tcW w:w="3515" w:type="dxa"/>
          </w:tcPr>
          <w:p w:rsidR="000F19E9" w:rsidRDefault="000F19E9">
            <w:pPr>
              <w:pStyle w:val="ConsPlusNormal"/>
            </w:pPr>
            <w:r>
              <w:t>Основное мероприятие "Развитие культурно-досуговой деятельности"</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20 2 01</w:t>
            </w:r>
          </w:p>
        </w:tc>
        <w:tc>
          <w:tcPr>
            <w:tcW w:w="709" w:type="dxa"/>
          </w:tcPr>
          <w:p w:rsidR="000F19E9" w:rsidRDefault="000F19E9">
            <w:pPr>
              <w:pStyle w:val="ConsPlusNormal"/>
            </w:pPr>
          </w:p>
        </w:tc>
        <w:tc>
          <w:tcPr>
            <w:tcW w:w="1587" w:type="dxa"/>
          </w:tcPr>
          <w:p w:rsidR="000F19E9" w:rsidRDefault="000F19E9">
            <w:pPr>
              <w:pStyle w:val="ConsPlusNormal"/>
              <w:jc w:val="center"/>
            </w:pPr>
            <w:r>
              <w:t>16956,50</w:t>
            </w:r>
          </w:p>
        </w:tc>
      </w:tr>
      <w:tr w:rsidR="000F19E9">
        <w:tc>
          <w:tcPr>
            <w:tcW w:w="3515" w:type="dxa"/>
          </w:tcPr>
          <w:p w:rsidR="000F19E9" w:rsidRDefault="000F19E9">
            <w:pPr>
              <w:pStyle w:val="ConsPlusNormal"/>
            </w:pPr>
            <w:r>
              <w:t>Расходы на обеспечение деятельности (оказание услуг) государственных учреждений</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20 2 01 00590</w:t>
            </w:r>
          </w:p>
        </w:tc>
        <w:tc>
          <w:tcPr>
            <w:tcW w:w="709" w:type="dxa"/>
          </w:tcPr>
          <w:p w:rsidR="000F19E9" w:rsidRDefault="000F19E9">
            <w:pPr>
              <w:pStyle w:val="ConsPlusNormal"/>
            </w:pPr>
          </w:p>
        </w:tc>
        <w:tc>
          <w:tcPr>
            <w:tcW w:w="1587" w:type="dxa"/>
          </w:tcPr>
          <w:p w:rsidR="000F19E9" w:rsidRDefault="000F19E9">
            <w:pPr>
              <w:pStyle w:val="ConsPlusNormal"/>
              <w:jc w:val="center"/>
            </w:pPr>
            <w:r>
              <w:t>16956,50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20 2 01 00590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16956,50</w:t>
            </w:r>
          </w:p>
        </w:tc>
      </w:tr>
      <w:tr w:rsidR="000F19E9">
        <w:tc>
          <w:tcPr>
            <w:tcW w:w="3515" w:type="dxa"/>
          </w:tcPr>
          <w:p w:rsidR="000F19E9" w:rsidRDefault="000F19E9">
            <w:pPr>
              <w:pStyle w:val="ConsPlusNormal"/>
            </w:pPr>
            <w:r>
              <w:t>Основное мероприятие "Организация государственных проектов в сфере традиционной народной культуры"</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20 2 02</w:t>
            </w:r>
          </w:p>
        </w:tc>
        <w:tc>
          <w:tcPr>
            <w:tcW w:w="709" w:type="dxa"/>
          </w:tcPr>
          <w:p w:rsidR="000F19E9" w:rsidRDefault="000F19E9">
            <w:pPr>
              <w:pStyle w:val="ConsPlusNormal"/>
            </w:pPr>
          </w:p>
        </w:tc>
        <w:tc>
          <w:tcPr>
            <w:tcW w:w="1587" w:type="dxa"/>
          </w:tcPr>
          <w:p w:rsidR="000F19E9" w:rsidRDefault="000F19E9">
            <w:pPr>
              <w:pStyle w:val="ConsPlusNormal"/>
              <w:jc w:val="center"/>
            </w:pPr>
            <w:r>
              <w:t>207258,50</w:t>
            </w:r>
          </w:p>
        </w:tc>
      </w:tr>
      <w:tr w:rsidR="000F19E9">
        <w:tc>
          <w:tcPr>
            <w:tcW w:w="3515" w:type="dxa"/>
          </w:tcPr>
          <w:p w:rsidR="000F19E9" w:rsidRDefault="000F19E9">
            <w:pPr>
              <w:pStyle w:val="ConsPlusNormal"/>
            </w:pPr>
            <w:r>
              <w:t>Расходы на обеспечение деятельности (оказание услуг) государственных учреждений</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20 2 02 00590</w:t>
            </w:r>
          </w:p>
        </w:tc>
        <w:tc>
          <w:tcPr>
            <w:tcW w:w="709" w:type="dxa"/>
          </w:tcPr>
          <w:p w:rsidR="000F19E9" w:rsidRDefault="000F19E9">
            <w:pPr>
              <w:pStyle w:val="ConsPlusNormal"/>
            </w:pPr>
          </w:p>
        </w:tc>
        <w:tc>
          <w:tcPr>
            <w:tcW w:w="1587" w:type="dxa"/>
          </w:tcPr>
          <w:p w:rsidR="000F19E9" w:rsidRDefault="000F19E9">
            <w:pPr>
              <w:pStyle w:val="ConsPlusNormal"/>
              <w:jc w:val="center"/>
            </w:pPr>
            <w:r>
              <w:t>64370,80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20 2 02 00590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64370,80</w:t>
            </w:r>
          </w:p>
        </w:tc>
      </w:tr>
      <w:tr w:rsidR="000F19E9">
        <w:tc>
          <w:tcPr>
            <w:tcW w:w="3515" w:type="dxa"/>
          </w:tcPr>
          <w:p w:rsidR="000F19E9" w:rsidRDefault="000F19E9">
            <w:pPr>
              <w:pStyle w:val="ConsPlusNormal"/>
            </w:pPr>
            <w:r>
              <w:t>Капитальные вложения в объекты муниципальной собственности в рамках республиканской инвестиционной программы</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20 2 02 4112R</w:t>
            </w:r>
          </w:p>
        </w:tc>
        <w:tc>
          <w:tcPr>
            <w:tcW w:w="709" w:type="dxa"/>
          </w:tcPr>
          <w:p w:rsidR="000F19E9" w:rsidRDefault="000F19E9">
            <w:pPr>
              <w:pStyle w:val="ConsPlusNormal"/>
            </w:pPr>
          </w:p>
        </w:tc>
        <w:tc>
          <w:tcPr>
            <w:tcW w:w="1587" w:type="dxa"/>
          </w:tcPr>
          <w:p w:rsidR="000F19E9" w:rsidRDefault="000F19E9">
            <w:pPr>
              <w:pStyle w:val="ConsPlusNormal"/>
              <w:jc w:val="center"/>
            </w:pPr>
            <w:r>
              <w:t>137387,70</w:t>
            </w:r>
          </w:p>
        </w:tc>
      </w:tr>
      <w:tr w:rsidR="000F19E9">
        <w:tc>
          <w:tcPr>
            <w:tcW w:w="3515" w:type="dxa"/>
          </w:tcPr>
          <w:p w:rsidR="000F19E9" w:rsidRDefault="000F19E9">
            <w:pPr>
              <w:pStyle w:val="ConsPlusNormal"/>
            </w:pPr>
            <w:r>
              <w:lastRenderedPageBreak/>
              <w:t>Межбюджетные трансферты</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20 2 02 4112R</w:t>
            </w:r>
          </w:p>
        </w:tc>
        <w:tc>
          <w:tcPr>
            <w:tcW w:w="709" w:type="dxa"/>
          </w:tcPr>
          <w:p w:rsidR="000F19E9" w:rsidRDefault="000F19E9">
            <w:pPr>
              <w:pStyle w:val="ConsPlusNormal"/>
              <w:jc w:val="center"/>
            </w:pPr>
            <w:r>
              <w:t>500</w:t>
            </w:r>
          </w:p>
        </w:tc>
        <w:tc>
          <w:tcPr>
            <w:tcW w:w="1587" w:type="dxa"/>
          </w:tcPr>
          <w:p w:rsidR="000F19E9" w:rsidRDefault="000F19E9">
            <w:pPr>
              <w:pStyle w:val="ConsPlusNormal"/>
              <w:jc w:val="center"/>
            </w:pPr>
            <w:r>
              <w:t>137387,70</w:t>
            </w:r>
          </w:p>
        </w:tc>
      </w:tr>
      <w:tr w:rsidR="000F19E9">
        <w:tc>
          <w:tcPr>
            <w:tcW w:w="3515" w:type="dxa"/>
          </w:tcPr>
          <w:p w:rsidR="000F19E9" w:rsidRDefault="000F19E9">
            <w:pPr>
              <w:pStyle w:val="ConsPlusNormal"/>
            </w:pPr>
            <w:r>
              <w:t>Мероприятия в сфере культуры</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20 2 02 64860</w:t>
            </w:r>
          </w:p>
        </w:tc>
        <w:tc>
          <w:tcPr>
            <w:tcW w:w="709" w:type="dxa"/>
          </w:tcPr>
          <w:p w:rsidR="000F19E9" w:rsidRDefault="000F19E9">
            <w:pPr>
              <w:pStyle w:val="ConsPlusNormal"/>
            </w:pPr>
          </w:p>
        </w:tc>
        <w:tc>
          <w:tcPr>
            <w:tcW w:w="1587" w:type="dxa"/>
          </w:tcPr>
          <w:p w:rsidR="000F19E9" w:rsidRDefault="000F19E9">
            <w:pPr>
              <w:pStyle w:val="ConsPlusNormal"/>
              <w:jc w:val="center"/>
            </w:pPr>
            <w:r>
              <w:t>5500,00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20 2 02 64860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5500,00</w:t>
            </w:r>
          </w:p>
        </w:tc>
      </w:tr>
      <w:tr w:rsidR="000F19E9">
        <w:tc>
          <w:tcPr>
            <w:tcW w:w="3515" w:type="dxa"/>
          </w:tcPr>
          <w:p w:rsidR="000F19E9" w:rsidRDefault="000F19E9">
            <w:pPr>
              <w:pStyle w:val="ConsPlusNormal"/>
            </w:pPr>
            <w:r>
              <w:t>Основное мероприятие "Развитие музейного дела"</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20 2 04</w:t>
            </w:r>
          </w:p>
        </w:tc>
        <w:tc>
          <w:tcPr>
            <w:tcW w:w="709" w:type="dxa"/>
          </w:tcPr>
          <w:p w:rsidR="000F19E9" w:rsidRDefault="000F19E9">
            <w:pPr>
              <w:pStyle w:val="ConsPlusNormal"/>
            </w:pPr>
          </w:p>
        </w:tc>
        <w:tc>
          <w:tcPr>
            <w:tcW w:w="1587" w:type="dxa"/>
          </w:tcPr>
          <w:p w:rsidR="000F19E9" w:rsidRDefault="000F19E9">
            <w:pPr>
              <w:pStyle w:val="ConsPlusNormal"/>
              <w:jc w:val="center"/>
            </w:pPr>
            <w:r>
              <w:t>246772,64</w:t>
            </w:r>
          </w:p>
        </w:tc>
      </w:tr>
      <w:tr w:rsidR="000F19E9">
        <w:tc>
          <w:tcPr>
            <w:tcW w:w="3515" w:type="dxa"/>
          </w:tcPr>
          <w:p w:rsidR="000F19E9" w:rsidRDefault="000F19E9">
            <w:pPr>
              <w:pStyle w:val="ConsPlusNormal"/>
            </w:pPr>
            <w:r>
              <w:t>Расходы на обеспечение деятельности (оказание услуг) государственных учреждений</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20 2 04 00590</w:t>
            </w:r>
          </w:p>
        </w:tc>
        <w:tc>
          <w:tcPr>
            <w:tcW w:w="709" w:type="dxa"/>
          </w:tcPr>
          <w:p w:rsidR="000F19E9" w:rsidRDefault="000F19E9">
            <w:pPr>
              <w:pStyle w:val="ConsPlusNormal"/>
            </w:pPr>
          </w:p>
        </w:tc>
        <w:tc>
          <w:tcPr>
            <w:tcW w:w="1587" w:type="dxa"/>
          </w:tcPr>
          <w:p w:rsidR="000F19E9" w:rsidRDefault="000F19E9">
            <w:pPr>
              <w:pStyle w:val="ConsPlusNormal"/>
              <w:jc w:val="center"/>
            </w:pPr>
            <w:r>
              <w:t>246772,64</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20 2 04 00590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246772,64</w:t>
            </w:r>
          </w:p>
        </w:tc>
      </w:tr>
      <w:tr w:rsidR="000F19E9">
        <w:tc>
          <w:tcPr>
            <w:tcW w:w="3515" w:type="dxa"/>
          </w:tcPr>
          <w:p w:rsidR="000F19E9" w:rsidRDefault="000F19E9">
            <w:pPr>
              <w:pStyle w:val="ConsPlusNormal"/>
            </w:pPr>
            <w:r>
              <w:t>Основное мероприятие "Развитие библиотечного дела"</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20 2 05</w:t>
            </w:r>
          </w:p>
        </w:tc>
        <w:tc>
          <w:tcPr>
            <w:tcW w:w="709" w:type="dxa"/>
          </w:tcPr>
          <w:p w:rsidR="000F19E9" w:rsidRDefault="000F19E9">
            <w:pPr>
              <w:pStyle w:val="ConsPlusNormal"/>
            </w:pPr>
          </w:p>
        </w:tc>
        <w:tc>
          <w:tcPr>
            <w:tcW w:w="1587" w:type="dxa"/>
          </w:tcPr>
          <w:p w:rsidR="000F19E9" w:rsidRDefault="000F19E9">
            <w:pPr>
              <w:pStyle w:val="ConsPlusNormal"/>
              <w:jc w:val="center"/>
            </w:pPr>
            <w:r>
              <w:t>106850,90</w:t>
            </w:r>
          </w:p>
        </w:tc>
      </w:tr>
      <w:tr w:rsidR="000F19E9">
        <w:tc>
          <w:tcPr>
            <w:tcW w:w="3515" w:type="dxa"/>
          </w:tcPr>
          <w:p w:rsidR="000F19E9" w:rsidRDefault="000F19E9">
            <w:pPr>
              <w:pStyle w:val="ConsPlusNormal"/>
            </w:pPr>
            <w:r>
              <w:t>Расходы на обеспечение деятельности (оказание услуг) государственных учреждений</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20 2 05 00590</w:t>
            </w:r>
          </w:p>
        </w:tc>
        <w:tc>
          <w:tcPr>
            <w:tcW w:w="709" w:type="dxa"/>
          </w:tcPr>
          <w:p w:rsidR="000F19E9" w:rsidRDefault="000F19E9">
            <w:pPr>
              <w:pStyle w:val="ConsPlusNormal"/>
            </w:pPr>
          </w:p>
        </w:tc>
        <w:tc>
          <w:tcPr>
            <w:tcW w:w="1587" w:type="dxa"/>
          </w:tcPr>
          <w:p w:rsidR="000F19E9" w:rsidRDefault="000F19E9">
            <w:pPr>
              <w:pStyle w:val="ConsPlusNormal"/>
              <w:jc w:val="center"/>
            </w:pPr>
            <w:r>
              <w:t>106850,90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20 2 05 00590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106850,90</w:t>
            </w:r>
          </w:p>
        </w:tc>
      </w:tr>
      <w:tr w:rsidR="000F19E9">
        <w:tc>
          <w:tcPr>
            <w:tcW w:w="3515" w:type="dxa"/>
          </w:tcPr>
          <w:p w:rsidR="000F19E9" w:rsidRDefault="000F19E9">
            <w:pPr>
              <w:pStyle w:val="ConsPlusNormal"/>
            </w:pPr>
            <w:r>
              <w:t>Основное мероприятие "Развитие театрально-концертной деятельности"</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20 2 06</w:t>
            </w:r>
          </w:p>
        </w:tc>
        <w:tc>
          <w:tcPr>
            <w:tcW w:w="709" w:type="dxa"/>
          </w:tcPr>
          <w:p w:rsidR="000F19E9" w:rsidRDefault="000F19E9">
            <w:pPr>
              <w:pStyle w:val="ConsPlusNormal"/>
            </w:pPr>
          </w:p>
        </w:tc>
        <w:tc>
          <w:tcPr>
            <w:tcW w:w="1587" w:type="dxa"/>
          </w:tcPr>
          <w:p w:rsidR="000F19E9" w:rsidRDefault="000F19E9">
            <w:pPr>
              <w:pStyle w:val="ConsPlusNormal"/>
              <w:jc w:val="center"/>
            </w:pPr>
            <w:r>
              <w:t>970144,30</w:t>
            </w:r>
          </w:p>
        </w:tc>
      </w:tr>
      <w:tr w:rsidR="000F19E9">
        <w:tc>
          <w:tcPr>
            <w:tcW w:w="3515" w:type="dxa"/>
          </w:tcPr>
          <w:p w:rsidR="000F19E9" w:rsidRDefault="000F19E9">
            <w:pPr>
              <w:pStyle w:val="ConsPlusNormal"/>
            </w:pPr>
            <w:r>
              <w:t xml:space="preserve">Расходы на обеспечение деятельности (оказание </w:t>
            </w:r>
            <w:r>
              <w:lastRenderedPageBreak/>
              <w:t>услуг) государственных учреждений</w:t>
            </w:r>
          </w:p>
        </w:tc>
        <w:tc>
          <w:tcPr>
            <w:tcW w:w="624" w:type="dxa"/>
          </w:tcPr>
          <w:p w:rsidR="000F19E9" w:rsidRDefault="000F19E9">
            <w:pPr>
              <w:pStyle w:val="ConsPlusNormal"/>
              <w:jc w:val="center"/>
            </w:pPr>
            <w:r>
              <w:lastRenderedPageBreak/>
              <w:t>08</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20 2 06 00590</w:t>
            </w:r>
          </w:p>
        </w:tc>
        <w:tc>
          <w:tcPr>
            <w:tcW w:w="709" w:type="dxa"/>
          </w:tcPr>
          <w:p w:rsidR="000F19E9" w:rsidRDefault="000F19E9">
            <w:pPr>
              <w:pStyle w:val="ConsPlusNormal"/>
            </w:pPr>
          </w:p>
        </w:tc>
        <w:tc>
          <w:tcPr>
            <w:tcW w:w="1587" w:type="dxa"/>
          </w:tcPr>
          <w:p w:rsidR="000F19E9" w:rsidRDefault="000F19E9">
            <w:pPr>
              <w:pStyle w:val="ConsPlusNormal"/>
              <w:jc w:val="center"/>
            </w:pPr>
            <w:r>
              <w:t>938944,30</w:t>
            </w:r>
          </w:p>
        </w:tc>
      </w:tr>
      <w:tr w:rsidR="000F19E9">
        <w:tc>
          <w:tcPr>
            <w:tcW w:w="3515"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20 2 06 00590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938944,30</w:t>
            </w:r>
          </w:p>
        </w:tc>
      </w:tr>
      <w:tr w:rsidR="000F19E9">
        <w:tc>
          <w:tcPr>
            <w:tcW w:w="3515" w:type="dxa"/>
          </w:tcPr>
          <w:p w:rsidR="000F19E9" w:rsidRDefault="000F19E9">
            <w:pPr>
              <w:pStyle w:val="ConsPlusNormal"/>
            </w:pPr>
            <w:r>
              <w:t>Мероприятия в сфере культуры</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20 2 06 64860</w:t>
            </w:r>
          </w:p>
        </w:tc>
        <w:tc>
          <w:tcPr>
            <w:tcW w:w="709" w:type="dxa"/>
          </w:tcPr>
          <w:p w:rsidR="000F19E9" w:rsidRDefault="000F19E9">
            <w:pPr>
              <w:pStyle w:val="ConsPlusNormal"/>
            </w:pPr>
          </w:p>
        </w:tc>
        <w:tc>
          <w:tcPr>
            <w:tcW w:w="1587" w:type="dxa"/>
          </w:tcPr>
          <w:p w:rsidR="000F19E9" w:rsidRDefault="000F19E9">
            <w:pPr>
              <w:pStyle w:val="ConsPlusNormal"/>
              <w:jc w:val="center"/>
            </w:pPr>
            <w:r>
              <w:t>31200,00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20 2 06 64860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31200,00</w:t>
            </w:r>
          </w:p>
        </w:tc>
      </w:tr>
      <w:tr w:rsidR="000F19E9">
        <w:tc>
          <w:tcPr>
            <w:tcW w:w="3515" w:type="dxa"/>
          </w:tcPr>
          <w:p w:rsidR="000F19E9" w:rsidRDefault="000F19E9">
            <w:pPr>
              <w:pStyle w:val="ConsPlusNormal"/>
            </w:pPr>
            <w:r>
              <w:t>Основное мероприятие "Государственная поддержка творческих союзов"</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20 2 07</w:t>
            </w:r>
          </w:p>
        </w:tc>
        <w:tc>
          <w:tcPr>
            <w:tcW w:w="709" w:type="dxa"/>
          </w:tcPr>
          <w:p w:rsidR="000F19E9" w:rsidRDefault="000F19E9">
            <w:pPr>
              <w:pStyle w:val="ConsPlusNormal"/>
            </w:pPr>
          </w:p>
        </w:tc>
        <w:tc>
          <w:tcPr>
            <w:tcW w:w="1587" w:type="dxa"/>
          </w:tcPr>
          <w:p w:rsidR="000F19E9" w:rsidRDefault="000F19E9">
            <w:pPr>
              <w:pStyle w:val="ConsPlusNormal"/>
              <w:jc w:val="center"/>
            </w:pPr>
            <w:r>
              <w:t>9659,80</w:t>
            </w:r>
          </w:p>
        </w:tc>
      </w:tr>
      <w:tr w:rsidR="000F19E9">
        <w:tc>
          <w:tcPr>
            <w:tcW w:w="3515" w:type="dxa"/>
          </w:tcPr>
          <w:p w:rsidR="000F19E9" w:rsidRDefault="000F19E9">
            <w:pPr>
              <w:pStyle w:val="ConsPlusNormal"/>
            </w:pPr>
            <w:r>
              <w:t>Субсидии творческим союзам</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20 2 07 62330</w:t>
            </w:r>
          </w:p>
        </w:tc>
        <w:tc>
          <w:tcPr>
            <w:tcW w:w="709" w:type="dxa"/>
          </w:tcPr>
          <w:p w:rsidR="000F19E9" w:rsidRDefault="000F19E9">
            <w:pPr>
              <w:pStyle w:val="ConsPlusNormal"/>
            </w:pPr>
          </w:p>
        </w:tc>
        <w:tc>
          <w:tcPr>
            <w:tcW w:w="1587" w:type="dxa"/>
          </w:tcPr>
          <w:p w:rsidR="000F19E9" w:rsidRDefault="000F19E9">
            <w:pPr>
              <w:pStyle w:val="ConsPlusNormal"/>
              <w:jc w:val="center"/>
            </w:pPr>
            <w:r>
              <w:t>9659,80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20 2 07 62330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9659,80</w:t>
            </w:r>
          </w:p>
        </w:tc>
      </w:tr>
      <w:tr w:rsidR="000F19E9">
        <w:tc>
          <w:tcPr>
            <w:tcW w:w="3515" w:type="dxa"/>
          </w:tcPr>
          <w:p w:rsidR="000F19E9" w:rsidRDefault="000F19E9">
            <w:pPr>
              <w:pStyle w:val="ConsPlusNormal"/>
            </w:pPr>
            <w:r>
              <w:t>Основное мероприятие "Поддержка мероприятий республиканских и муниципальных учреждений в сфере культуры"</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20 2 09</w:t>
            </w:r>
          </w:p>
        </w:tc>
        <w:tc>
          <w:tcPr>
            <w:tcW w:w="709" w:type="dxa"/>
          </w:tcPr>
          <w:p w:rsidR="000F19E9" w:rsidRDefault="000F19E9">
            <w:pPr>
              <w:pStyle w:val="ConsPlusNormal"/>
            </w:pPr>
          </w:p>
        </w:tc>
        <w:tc>
          <w:tcPr>
            <w:tcW w:w="1587" w:type="dxa"/>
          </w:tcPr>
          <w:p w:rsidR="000F19E9" w:rsidRDefault="000F19E9">
            <w:pPr>
              <w:pStyle w:val="ConsPlusNormal"/>
              <w:jc w:val="center"/>
            </w:pPr>
            <w:r>
              <w:t>89778,52</w:t>
            </w:r>
          </w:p>
        </w:tc>
      </w:tr>
      <w:tr w:rsidR="000F19E9">
        <w:tc>
          <w:tcPr>
            <w:tcW w:w="3515" w:type="dxa"/>
          </w:tcPr>
          <w:p w:rsidR="000F19E9" w:rsidRDefault="000F19E9">
            <w:pPr>
              <w:pStyle w:val="ConsPlusNormal"/>
            </w:pPr>
            <w:r>
              <w:t>Поддержка творческой деятельности и укрепление материально-технической базы муниципальных театров в городах с численностью населения до 300 тысяч человек</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20 2 09 R4660</w:t>
            </w:r>
          </w:p>
        </w:tc>
        <w:tc>
          <w:tcPr>
            <w:tcW w:w="709" w:type="dxa"/>
          </w:tcPr>
          <w:p w:rsidR="000F19E9" w:rsidRDefault="000F19E9">
            <w:pPr>
              <w:pStyle w:val="ConsPlusNormal"/>
            </w:pPr>
          </w:p>
        </w:tc>
        <w:tc>
          <w:tcPr>
            <w:tcW w:w="1587" w:type="dxa"/>
          </w:tcPr>
          <w:p w:rsidR="000F19E9" w:rsidRDefault="000F19E9">
            <w:pPr>
              <w:pStyle w:val="ConsPlusNormal"/>
              <w:jc w:val="center"/>
            </w:pPr>
            <w:r>
              <w:t>29998,00</w:t>
            </w:r>
          </w:p>
        </w:tc>
      </w:tr>
      <w:tr w:rsidR="000F19E9">
        <w:tc>
          <w:tcPr>
            <w:tcW w:w="3515"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20 2 09 R4660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29998,00</w:t>
            </w:r>
          </w:p>
        </w:tc>
      </w:tr>
      <w:tr w:rsidR="000F19E9">
        <w:tc>
          <w:tcPr>
            <w:tcW w:w="3515" w:type="dxa"/>
          </w:tcPr>
          <w:p w:rsidR="000F19E9" w:rsidRDefault="000F19E9">
            <w:pPr>
              <w:pStyle w:val="ConsPlusNormal"/>
            </w:pPr>
            <w:r>
              <w:t>Обеспечение развития и укрепления материально-технической базы муниципальных домов культуры в населенных пунктах с числом жителей до 50 тысяч человек</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20 2 09 R4670</w:t>
            </w:r>
          </w:p>
        </w:tc>
        <w:tc>
          <w:tcPr>
            <w:tcW w:w="709" w:type="dxa"/>
          </w:tcPr>
          <w:p w:rsidR="000F19E9" w:rsidRDefault="000F19E9">
            <w:pPr>
              <w:pStyle w:val="ConsPlusNormal"/>
            </w:pPr>
          </w:p>
        </w:tc>
        <w:tc>
          <w:tcPr>
            <w:tcW w:w="1587" w:type="dxa"/>
          </w:tcPr>
          <w:p w:rsidR="000F19E9" w:rsidRDefault="000F19E9">
            <w:pPr>
              <w:pStyle w:val="ConsPlusNormal"/>
              <w:jc w:val="center"/>
            </w:pPr>
            <w:r>
              <w:t>46371,47</w:t>
            </w:r>
          </w:p>
        </w:tc>
      </w:tr>
      <w:tr w:rsidR="000F19E9">
        <w:tc>
          <w:tcPr>
            <w:tcW w:w="3515" w:type="dxa"/>
          </w:tcPr>
          <w:p w:rsidR="000F19E9" w:rsidRDefault="000F19E9">
            <w:pPr>
              <w:pStyle w:val="ConsPlusNormal"/>
            </w:pPr>
            <w:r>
              <w:t>Межбюджетные трансферты</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20 2 09 R4670</w:t>
            </w:r>
          </w:p>
        </w:tc>
        <w:tc>
          <w:tcPr>
            <w:tcW w:w="709" w:type="dxa"/>
          </w:tcPr>
          <w:p w:rsidR="000F19E9" w:rsidRDefault="000F19E9">
            <w:pPr>
              <w:pStyle w:val="ConsPlusNormal"/>
              <w:jc w:val="center"/>
            </w:pPr>
            <w:r>
              <w:t>500</w:t>
            </w:r>
          </w:p>
        </w:tc>
        <w:tc>
          <w:tcPr>
            <w:tcW w:w="1587" w:type="dxa"/>
          </w:tcPr>
          <w:p w:rsidR="000F19E9" w:rsidRDefault="000F19E9">
            <w:pPr>
              <w:pStyle w:val="ConsPlusNormal"/>
              <w:jc w:val="center"/>
            </w:pPr>
            <w:r>
              <w:t>46371,47</w:t>
            </w:r>
          </w:p>
        </w:tc>
      </w:tr>
      <w:tr w:rsidR="000F19E9">
        <w:tc>
          <w:tcPr>
            <w:tcW w:w="3515" w:type="dxa"/>
          </w:tcPr>
          <w:p w:rsidR="000F19E9" w:rsidRDefault="000F19E9">
            <w:pPr>
              <w:pStyle w:val="ConsPlusNormal"/>
            </w:pPr>
            <w:r>
              <w:t>Поддержка творческой деятельности и техническое оснащение детских и кукольных театров</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20 2 09 R5170</w:t>
            </w:r>
          </w:p>
        </w:tc>
        <w:tc>
          <w:tcPr>
            <w:tcW w:w="709" w:type="dxa"/>
          </w:tcPr>
          <w:p w:rsidR="000F19E9" w:rsidRDefault="000F19E9">
            <w:pPr>
              <w:pStyle w:val="ConsPlusNormal"/>
            </w:pPr>
          </w:p>
        </w:tc>
        <w:tc>
          <w:tcPr>
            <w:tcW w:w="1587" w:type="dxa"/>
          </w:tcPr>
          <w:p w:rsidR="000F19E9" w:rsidRDefault="000F19E9">
            <w:pPr>
              <w:pStyle w:val="ConsPlusNormal"/>
              <w:jc w:val="center"/>
            </w:pPr>
            <w:r>
              <w:t>13409,05</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20 2 09 R5170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13409,05</w:t>
            </w:r>
          </w:p>
        </w:tc>
      </w:tr>
      <w:tr w:rsidR="000F19E9">
        <w:tc>
          <w:tcPr>
            <w:tcW w:w="3515" w:type="dxa"/>
          </w:tcPr>
          <w:p w:rsidR="000F19E9" w:rsidRDefault="000F19E9">
            <w:pPr>
              <w:pStyle w:val="ConsPlusNormal"/>
            </w:pPr>
            <w:r>
              <w:t>Федеральный проект "Культурная среда"</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20 2 A1</w:t>
            </w:r>
          </w:p>
        </w:tc>
        <w:tc>
          <w:tcPr>
            <w:tcW w:w="709" w:type="dxa"/>
          </w:tcPr>
          <w:p w:rsidR="000F19E9" w:rsidRDefault="000F19E9">
            <w:pPr>
              <w:pStyle w:val="ConsPlusNormal"/>
            </w:pPr>
          </w:p>
        </w:tc>
        <w:tc>
          <w:tcPr>
            <w:tcW w:w="1587" w:type="dxa"/>
          </w:tcPr>
          <w:p w:rsidR="000F19E9" w:rsidRDefault="000F19E9">
            <w:pPr>
              <w:pStyle w:val="ConsPlusNormal"/>
              <w:jc w:val="center"/>
            </w:pPr>
            <w:r>
              <w:t>380339,97</w:t>
            </w:r>
          </w:p>
        </w:tc>
      </w:tr>
      <w:tr w:rsidR="000F19E9">
        <w:tc>
          <w:tcPr>
            <w:tcW w:w="3515" w:type="dxa"/>
          </w:tcPr>
          <w:p w:rsidR="000F19E9" w:rsidRDefault="000F19E9">
            <w:pPr>
              <w:pStyle w:val="ConsPlusNormal"/>
            </w:pPr>
            <w:r>
              <w:t>Субсидии на создание центров культурного развития в городах с числом жителей до 300 тысяч человек</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20 2 A1 5233R</w:t>
            </w:r>
          </w:p>
        </w:tc>
        <w:tc>
          <w:tcPr>
            <w:tcW w:w="709" w:type="dxa"/>
          </w:tcPr>
          <w:p w:rsidR="000F19E9" w:rsidRDefault="000F19E9">
            <w:pPr>
              <w:pStyle w:val="ConsPlusNormal"/>
            </w:pPr>
          </w:p>
        </w:tc>
        <w:tc>
          <w:tcPr>
            <w:tcW w:w="1587" w:type="dxa"/>
          </w:tcPr>
          <w:p w:rsidR="000F19E9" w:rsidRDefault="000F19E9">
            <w:pPr>
              <w:pStyle w:val="ConsPlusNormal"/>
              <w:jc w:val="center"/>
            </w:pPr>
            <w:r>
              <w:t>52525,25</w:t>
            </w:r>
          </w:p>
        </w:tc>
      </w:tr>
      <w:tr w:rsidR="000F19E9">
        <w:tc>
          <w:tcPr>
            <w:tcW w:w="3515" w:type="dxa"/>
          </w:tcPr>
          <w:p w:rsidR="000F19E9" w:rsidRDefault="000F19E9">
            <w:pPr>
              <w:pStyle w:val="ConsPlusNormal"/>
            </w:pPr>
            <w:r>
              <w:t>Межбюджетные трансферты</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20 2 A1 5233R</w:t>
            </w:r>
          </w:p>
        </w:tc>
        <w:tc>
          <w:tcPr>
            <w:tcW w:w="709" w:type="dxa"/>
          </w:tcPr>
          <w:p w:rsidR="000F19E9" w:rsidRDefault="000F19E9">
            <w:pPr>
              <w:pStyle w:val="ConsPlusNormal"/>
              <w:jc w:val="center"/>
            </w:pPr>
            <w:r>
              <w:t>500</w:t>
            </w:r>
          </w:p>
        </w:tc>
        <w:tc>
          <w:tcPr>
            <w:tcW w:w="1587" w:type="dxa"/>
          </w:tcPr>
          <w:p w:rsidR="000F19E9" w:rsidRDefault="000F19E9">
            <w:pPr>
              <w:pStyle w:val="ConsPlusNormal"/>
              <w:jc w:val="center"/>
            </w:pPr>
            <w:r>
              <w:t>52525,25</w:t>
            </w:r>
          </w:p>
        </w:tc>
      </w:tr>
      <w:tr w:rsidR="000F19E9">
        <w:tc>
          <w:tcPr>
            <w:tcW w:w="3515" w:type="dxa"/>
          </w:tcPr>
          <w:p w:rsidR="000F19E9" w:rsidRDefault="000F19E9">
            <w:pPr>
              <w:pStyle w:val="ConsPlusNormal"/>
            </w:pPr>
            <w:r>
              <w:t>Создание модельных муниципальных библиотек</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20 2 A1 54540</w:t>
            </w:r>
          </w:p>
        </w:tc>
        <w:tc>
          <w:tcPr>
            <w:tcW w:w="709" w:type="dxa"/>
          </w:tcPr>
          <w:p w:rsidR="000F19E9" w:rsidRDefault="000F19E9">
            <w:pPr>
              <w:pStyle w:val="ConsPlusNormal"/>
            </w:pPr>
          </w:p>
        </w:tc>
        <w:tc>
          <w:tcPr>
            <w:tcW w:w="1587" w:type="dxa"/>
          </w:tcPr>
          <w:p w:rsidR="000F19E9" w:rsidRDefault="000F19E9">
            <w:pPr>
              <w:pStyle w:val="ConsPlusNormal"/>
              <w:jc w:val="center"/>
            </w:pPr>
            <w:r>
              <w:t>15000,00</w:t>
            </w:r>
          </w:p>
        </w:tc>
      </w:tr>
      <w:tr w:rsidR="000F19E9">
        <w:tc>
          <w:tcPr>
            <w:tcW w:w="3515" w:type="dxa"/>
          </w:tcPr>
          <w:p w:rsidR="000F19E9" w:rsidRDefault="000F19E9">
            <w:pPr>
              <w:pStyle w:val="ConsPlusNormal"/>
            </w:pPr>
            <w:r>
              <w:t>Межбюджетные трансферты</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20 2 A1 54540</w:t>
            </w:r>
          </w:p>
        </w:tc>
        <w:tc>
          <w:tcPr>
            <w:tcW w:w="709" w:type="dxa"/>
          </w:tcPr>
          <w:p w:rsidR="000F19E9" w:rsidRDefault="000F19E9">
            <w:pPr>
              <w:pStyle w:val="ConsPlusNormal"/>
              <w:jc w:val="center"/>
            </w:pPr>
            <w:r>
              <w:t>500</w:t>
            </w:r>
          </w:p>
        </w:tc>
        <w:tc>
          <w:tcPr>
            <w:tcW w:w="1587" w:type="dxa"/>
          </w:tcPr>
          <w:p w:rsidR="000F19E9" w:rsidRDefault="000F19E9">
            <w:pPr>
              <w:pStyle w:val="ConsPlusNormal"/>
              <w:jc w:val="center"/>
            </w:pPr>
            <w:r>
              <w:t>15000,00</w:t>
            </w:r>
          </w:p>
        </w:tc>
      </w:tr>
      <w:tr w:rsidR="000F19E9">
        <w:tc>
          <w:tcPr>
            <w:tcW w:w="3515" w:type="dxa"/>
          </w:tcPr>
          <w:p w:rsidR="000F19E9" w:rsidRDefault="000F19E9">
            <w:pPr>
              <w:pStyle w:val="ConsPlusNormal"/>
            </w:pPr>
            <w:r>
              <w:t xml:space="preserve">Реновация учреждений </w:t>
            </w:r>
            <w:r>
              <w:lastRenderedPageBreak/>
              <w:t>отрасли культуры в рамках республиканской инвестиционной программы</w:t>
            </w:r>
          </w:p>
        </w:tc>
        <w:tc>
          <w:tcPr>
            <w:tcW w:w="624" w:type="dxa"/>
          </w:tcPr>
          <w:p w:rsidR="000F19E9" w:rsidRDefault="000F19E9">
            <w:pPr>
              <w:pStyle w:val="ConsPlusNormal"/>
              <w:jc w:val="center"/>
            </w:pPr>
            <w:r>
              <w:lastRenderedPageBreak/>
              <w:t>08</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20 2 A1 5455R</w:t>
            </w:r>
          </w:p>
        </w:tc>
        <w:tc>
          <w:tcPr>
            <w:tcW w:w="709" w:type="dxa"/>
          </w:tcPr>
          <w:p w:rsidR="000F19E9" w:rsidRDefault="000F19E9">
            <w:pPr>
              <w:pStyle w:val="ConsPlusNormal"/>
            </w:pPr>
          </w:p>
        </w:tc>
        <w:tc>
          <w:tcPr>
            <w:tcW w:w="1587" w:type="dxa"/>
          </w:tcPr>
          <w:p w:rsidR="000F19E9" w:rsidRDefault="000F19E9">
            <w:pPr>
              <w:pStyle w:val="ConsPlusNormal"/>
              <w:jc w:val="center"/>
            </w:pPr>
            <w:r>
              <w:t>126936,40</w:t>
            </w:r>
          </w:p>
        </w:tc>
      </w:tr>
      <w:tr w:rsidR="000F19E9">
        <w:tc>
          <w:tcPr>
            <w:tcW w:w="3515" w:type="dxa"/>
          </w:tcPr>
          <w:p w:rsidR="000F19E9" w:rsidRDefault="000F19E9">
            <w:pPr>
              <w:pStyle w:val="ConsPlusNormal"/>
            </w:pPr>
            <w:r>
              <w:lastRenderedPageBreak/>
              <w:t>Капитальные вложения в объекты государственной (муниципальной) собственности</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20 2 A1 5455R</w:t>
            </w:r>
          </w:p>
        </w:tc>
        <w:tc>
          <w:tcPr>
            <w:tcW w:w="709" w:type="dxa"/>
          </w:tcPr>
          <w:p w:rsidR="000F19E9" w:rsidRDefault="000F19E9">
            <w:pPr>
              <w:pStyle w:val="ConsPlusNormal"/>
              <w:jc w:val="center"/>
            </w:pPr>
            <w:r>
              <w:t>400</w:t>
            </w:r>
          </w:p>
        </w:tc>
        <w:tc>
          <w:tcPr>
            <w:tcW w:w="1587" w:type="dxa"/>
          </w:tcPr>
          <w:p w:rsidR="000F19E9" w:rsidRDefault="000F19E9">
            <w:pPr>
              <w:pStyle w:val="ConsPlusNormal"/>
              <w:jc w:val="center"/>
            </w:pPr>
            <w:r>
              <w:t>126936,40</w:t>
            </w:r>
          </w:p>
        </w:tc>
      </w:tr>
      <w:tr w:rsidR="000F19E9">
        <w:tc>
          <w:tcPr>
            <w:tcW w:w="3515" w:type="dxa"/>
          </w:tcPr>
          <w:p w:rsidR="000F19E9" w:rsidRDefault="000F19E9">
            <w:pPr>
              <w:pStyle w:val="ConsPlusNormal"/>
            </w:pPr>
            <w:r>
              <w:t>Государственная поддержка отрасли культуры (Создание и модернизация учреждений культурно-досугового типа в сельской местности, включая строительство, реконструкцию и капитальный ремонт зданий)</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20 2 A1 55195</w:t>
            </w:r>
          </w:p>
        </w:tc>
        <w:tc>
          <w:tcPr>
            <w:tcW w:w="709" w:type="dxa"/>
          </w:tcPr>
          <w:p w:rsidR="000F19E9" w:rsidRDefault="000F19E9">
            <w:pPr>
              <w:pStyle w:val="ConsPlusNormal"/>
            </w:pPr>
          </w:p>
        </w:tc>
        <w:tc>
          <w:tcPr>
            <w:tcW w:w="1587" w:type="dxa"/>
          </w:tcPr>
          <w:p w:rsidR="000F19E9" w:rsidRDefault="000F19E9">
            <w:pPr>
              <w:pStyle w:val="ConsPlusNormal"/>
              <w:jc w:val="center"/>
            </w:pPr>
            <w:r>
              <w:t>70929,75</w:t>
            </w:r>
          </w:p>
        </w:tc>
      </w:tr>
      <w:tr w:rsidR="000F19E9">
        <w:tc>
          <w:tcPr>
            <w:tcW w:w="3515" w:type="dxa"/>
          </w:tcPr>
          <w:p w:rsidR="000F19E9" w:rsidRDefault="000F19E9">
            <w:pPr>
              <w:pStyle w:val="ConsPlusNormal"/>
            </w:pPr>
            <w:r>
              <w:t>Межбюджетные трансферты</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20 2 A1 55195</w:t>
            </w:r>
          </w:p>
        </w:tc>
        <w:tc>
          <w:tcPr>
            <w:tcW w:w="709" w:type="dxa"/>
          </w:tcPr>
          <w:p w:rsidR="000F19E9" w:rsidRDefault="000F19E9">
            <w:pPr>
              <w:pStyle w:val="ConsPlusNormal"/>
              <w:jc w:val="center"/>
            </w:pPr>
            <w:r>
              <w:t>500</w:t>
            </w:r>
          </w:p>
        </w:tc>
        <w:tc>
          <w:tcPr>
            <w:tcW w:w="1587" w:type="dxa"/>
          </w:tcPr>
          <w:p w:rsidR="000F19E9" w:rsidRDefault="000F19E9">
            <w:pPr>
              <w:pStyle w:val="ConsPlusNormal"/>
              <w:jc w:val="center"/>
            </w:pPr>
            <w:r>
              <w:t>70929,75</w:t>
            </w:r>
          </w:p>
        </w:tc>
      </w:tr>
      <w:tr w:rsidR="000F19E9">
        <w:tc>
          <w:tcPr>
            <w:tcW w:w="3515" w:type="dxa"/>
          </w:tcPr>
          <w:p w:rsidR="000F19E9" w:rsidRDefault="000F19E9">
            <w:pPr>
              <w:pStyle w:val="ConsPlusNormal"/>
            </w:pPr>
            <w:r>
              <w:t>Субсидии на поддержку отрасли культуры в рамках республиканской инвестиционной программы</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20 2 A1 5519R</w:t>
            </w:r>
          </w:p>
        </w:tc>
        <w:tc>
          <w:tcPr>
            <w:tcW w:w="709" w:type="dxa"/>
          </w:tcPr>
          <w:p w:rsidR="000F19E9" w:rsidRDefault="000F19E9">
            <w:pPr>
              <w:pStyle w:val="ConsPlusNormal"/>
            </w:pPr>
          </w:p>
        </w:tc>
        <w:tc>
          <w:tcPr>
            <w:tcW w:w="1587" w:type="dxa"/>
          </w:tcPr>
          <w:p w:rsidR="000F19E9" w:rsidRDefault="000F19E9">
            <w:pPr>
              <w:pStyle w:val="ConsPlusNormal"/>
              <w:jc w:val="center"/>
            </w:pPr>
            <w:r>
              <w:t>31790,99</w:t>
            </w:r>
          </w:p>
        </w:tc>
      </w:tr>
      <w:tr w:rsidR="000F19E9">
        <w:tc>
          <w:tcPr>
            <w:tcW w:w="3515" w:type="dxa"/>
          </w:tcPr>
          <w:p w:rsidR="000F19E9" w:rsidRDefault="000F19E9">
            <w:pPr>
              <w:pStyle w:val="ConsPlusNormal"/>
            </w:pPr>
            <w:r>
              <w:t>Межбюджетные трансферты</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20 2 A1 5519R</w:t>
            </w:r>
          </w:p>
        </w:tc>
        <w:tc>
          <w:tcPr>
            <w:tcW w:w="709" w:type="dxa"/>
          </w:tcPr>
          <w:p w:rsidR="000F19E9" w:rsidRDefault="000F19E9">
            <w:pPr>
              <w:pStyle w:val="ConsPlusNormal"/>
              <w:jc w:val="center"/>
            </w:pPr>
            <w:r>
              <w:t>500</w:t>
            </w:r>
          </w:p>
        </w:tc>
        <w:tc>
          <w:tcPr>
            <w:tcW w:w="1587" w:type="dxa"/>
          </w:tcPr>
          <w:p w:rsidR="000F19E9" w:rsidRDefault="000F19E9">
            <w:pPr>
              <w:pStyle w:val="ConsPlusNormal"/>
              <w:jc w:val="center"/>
            </w:pPr>
            <w:r>
              <w:t>31790,99</w:t>
            </w:r>
          </w:p>
        </w:tc>
      </w:tr>
      <w:tr w:rsidR="000F19E9">
        <w:tc>
          <w:tcPr>
            <w:tcW w:w="3515" w:type="dxa"/>
          </w:tcPr>
          <w:p w:rsidR="000F19E9" w:rsidRDefault="000F19E9">
            <w:pPr>
              <w:pStyle w:val="ConsPlusNormal"/>
            </w:pPr>
            <w:r>
              <w:t>Субсидии на реализацию мероприятий по устойчивому развитию сельских территорий в рамках республиканской инвестиционной программы</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20 2 A1 5567R</w:t>
            </w:r>
          </w:p>
        </w:tc>
        <w:tc>
          <w:tcPr>
            <w:tcW w:w="709" w:type="dxa"/>
          </w:tcPr>
          <w:p w:rsidR="000F19E9" w:rsidRDefault="000F19E9">
            <w:pPr>
              <w:pStyle w:val="ConsPlusNormal"/>
            </w:pPr>
          </w:p>
        </w:tc>
        <w:tc>
          <w:tcPr>
            <w:tcW w:w="1587" w:type="dxa"/>
          </w:tcPr>
          <w:p w:rsidR="000F19E9" w:rsidRDefault="000F19E9">
            <w:pPr>
              <w:pStyle w:val="ConsPlusNormal"/>
              <w:jc w:val="center"/>
            </w:pPr>
            <w:r>
              <w:t>83157,58</w:t>
            </w:r>
          </w:p>
        </w:tc>
      </w:tr>
      <w:tr w:rsidR="000F19E9">
        <w:tc>
          <w:tcPr>
            <w:tcW w:w="3515" w:type="dxa"/>
          </w:tcPr>
          <w:p w:rsidR="000F19E9" w:rsidRDefault="000F19E9">
            <w:pPr>
              <w:pStyle w:val="ConsPlusNormal"/>
            </w:pPr>
            <w:r>
              <w:t>Межбюджетные трансферты</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20 2 A1 5567R</w:t>
            </w:r>
          </w:p>
        </w:tc>
        <w:tc>
          <w:tcPr>
            <w:tcW w:w="709" w:type="dxa"/>
          </w:tcPr>
          <w:p w:rsidR="000F19E9" w:rsidRDefault="000F19E9">
            <w:pPr>
              <w:pStyle w:val="ConsPlusNormal"/>
              <w:jc w:val="center"/>
            </w:pPr>
            <w:r>
              <w:t>500</w:t>
            </w:r>
          </w:p>
        </w:tc>
        <w:tc>
          <w:tcPr>
            <w:tcW w:w="1587" w:type="dxa"/>
          </w:tcPr>
          <w:p w:rsidR="000F19E9" w:rsidRDefault="000F19E9">
            <w:pPr>
              <w:pStyle w:val="ConsPlusNormal"/>
              <w:jc w:val="center"/>
            </w:pPr>
            <w:r>
              <w:t>83157,58</w:t>
            </w:r>
          </w:p>
        </w:tc>
      </w:tr>
      <w:tr w:rsidR="000F19E9">
        <w:tc>
          <w:tcPr>
            <w:tcW w:w="3515" w:type="dxa"/>
          </w:tcPr>
          <w:p w:rsidR="000F19E9" w:rsidRDefault="000F19E9">
            <w:pPr>
              <w:pStyle w:val="ConsPlusNormal"/>
            </w:pPr>
            <w:r>
              <w:t>Региональный проект "Творческие люди"</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20 2 A2</w:t>
            </w:r>
          </w:p>
        </w:tc>
        <w:tc>
          <w:tcPr>
            <w:tcW w:w="709" w:type="dxa"/>
          </w:tcPr>
          <w:p w:rsidR="000F19E9" w:rsidRDefault="000F19E9">
            <w:pPr>
              <w:pStyle w:val="ConsPlusNormal"/>
            </w:pPr>
          </w:p>
        </w:tc>
        <w:tc>
          <w:tcPr>
            <w:tcW w:w="1587" w:type="dxa"/>
          </w:tcPr>
          <w:p w:rsidR="000F19E9" w:rsidRDefault="000F19E9">
            <w:pPr>
              <w:pStyle w:val="ConsPlusNormal"/>
              <w:jc w:val="center"/>
            </w:pPr>
            <w:r>
              <w:t>29493,16</w:t>
            </w:r>
          </w:p>
        </w:tc>
      </w:tr>
      <w:tr w:rsidR="000F19E9">
        <w:tc>
          <w:tcPr>
            <w:tcW w:w="3515" w:type="dxa"/>
          </w:tcPr>
          <w:p w:rsidR="000F19E9" w:rsidRDefault="000F19E9">
            <w:pPr>
              <w:pStyle w:val="ConsPlusNormal"/>
            </w:pPr>
            <w:r>
              <w:lastRenderedPageBreak/>
              <w:t>Реализация культурно-просветительских программ для школьников</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20 2 A2 04100</w:t>
            </w:r>
          </w:p>
        </w:tc>
        <w:tc>
          <w:tcPr>
            <w:tcW w:w="709" w:type="dxa"/>
          </w:tcPr>
          <w:p w:rsidR="000F19E9" w:rsidRDefault="000F19E9">
            <w:pPr>
              <w:pStyle w:val="ConsPlusNormal"/>
            </w:pPr>
          </w:p>
        </w:tc>
        <w:tc>
          <w:tcPr>
            <w:tcW w:w="1587" w:type="dxa"/>
          </w:tcPr>
          <w:p w:rsidR="000F19E9" w:rsidRDefault="000F19E9">
            <w:pPr>
              <w:pStyle w:val="ConsPlusNormal"/>
              <w:jc w:val="center"/>
            </w:pPr>
            <w:r>
              <w:t>250,00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20 2 A2 04100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250,00</w:t>
            </w:r>
          </w:p>
        </w:tc>
      </w:tr>
      <w:tr w:rsidR="000F19E9">
        <w:tc>
          <w:tcPr>
            <w:tcW w:w="3515" w:type="dxa"/>
          </w:tcPr>
          <w:p w:rsidR="000F19E9" w:rsidRDefault="000F19E9">
            <w:pPr>
              <w:pStyle w:val="ConsPlusNormal"/>
            </w:pPr>
            <w:r>
              <w:t>Организация и проведение фестиваля любительских творческих коллективов</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20 2 A2 04300</w:t>
            </w:r>
          </w:p>
        </w:tc>
        <w:tc>
          <w:tcPr>
            <w:tcW w:w="709" w:type="dxa"/>
          </w:tcPr>
          <w:p w:rsidR="000F19E9" w:rsidRDefault="000F19E9">
            <w:pPr>
              <w:pStyle w:val="ConsPlusNormal"/>
            </w:pPr>
          </w:p>
        </w:tc>
        <w:tc>
          <w:tcPr>
            <w:tcW w:w="1587" w:type="dxa"/>
          </w:tcPr>
          <w:p w:rsidR="000F19E9" w:rsidRDefault="000F19E9">
            <w:pPr>
              <w:pStyle w:val="ConsPlusNormal"/>
              <w:jc w:val="center"/>
            </w:pPr>
            <w:r>
              <w:t>350,00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20 2 A2 04300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350,00</w:t>
            </w:r>
          </w:p>
        </w:tc>
      </w:tr>
      <w:tr w:rsidR="000F19E9">
        <w:tc>
          <w:tcPr>
            <w:tcW w:w="3515" w:type="dxa"/>
          </w:tcPr>
          <w:p w:rsidR="000F19E9" w:rsidRDefault="000F19E9">
            <w:pPr>
              <w:pStyle w:val="ConsPlusNormal"/>
            </w:pPr>
            <w:r>
              <w:t>Поддержка добровольческих движений</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20 2 A2 04400</w:t>
            </w:r>
          </w:p>
        </w:tc>
        <w:tc>
          <w:tcPr>
            <w:tcW w:w="709" w:type="dxa"/>
          </w:tcPr>
          <w:p w:rsidR="000F19E9" w:rsidRDefault="000F19E9">
            <w:pPr>
              <w:pStyle w:val="ConsPlusNormal"/>
            </w:pPr>
          </w:p>
        </w:tc>
        <w:tc>
          <w:tcPr>
            <w:tcW w:w="1587" w:type="dxa"/>
          </w:tcPr>
          <w:p w:rsidR="000F19E9" w:rsidRDefault="000F19E9">
            <w:pPr>
              <w:pStyle w:val="ConsPlusNormal"/>
              <w:jc w:val="center"/>
            </w:pPr>
            <w:r>
              <w:t>430,00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20 2 A2 04400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430,00</w:t>
            </w:r>
          </w:p>
        </w:tc>
      </w:tr>
      <w:tr w:rsidR="000F19E9">
        <w:tc>
          <w:tcPr>
            <w:tcW w:w="3515" w:type="dxa"/>
          </w:tcPr>
          <w:p w:rsidR="000F19E9" w:rsidRDefault="000F19E9">
            <w:pPr>
              <w:pStyle w:val="ConsPlusNormal"/>
            </w:pPr>
            <w:r>
              <w:t>Государственная поддержка отрасли культура (государственная поддержка лучших сельских учреждений культуры)</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20 2 A2 55191</w:t>
            </w:r>
          </w:p>
        </w:tc>
        <w:tc>
          <w:tcPr>
            <w:tcW w:w="709" w:type="dxa"/>
          </w:tcPr>
          <w:p w:rsidR="000F19E9" w:rsidRDefault="000F19E9">
            <w:pPr>
              <w:pStyle w:val="ConsPlusNormal"/>
            </w:pPr>
          </w:p>
        </w:tc>
        <w:tc>
          <w:tcPr>
            <w:tcW w:w="1587" w:type="dxa"/>
          </w:tcPr>
          <w:p w:rsidR="000F19E9" w:rsidRDefault="000F19E9">
            <w:pPr>
              <w:pStyle w:val="ConsPlusNormal"/>
              <w:jc w:val="center"/>
            </w:pPr>
            <w:r>
              <w:t>2947,37</w:t>
            </w:r>
          </w:p>
        </w:tc>
      </w:tr>
      <w:tr w:rsidR="000F19E9">
        <w:tc>
          <w:tcPr>
            <w:tcW w:w="3515" w:type="dxa"/>
          </w:tcPr>
          <w:p w:rsidR="000F19E9" w:rsidRDefault="000F19E9">
            <w:pPr>
              <w:pStyle w:val="ConsPlusNormal"/>
            </w:pPr>
            <w:r>
              <w:t>Межбюджетные трансферты</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20 2 A2 55191</w:t>
            </w:r>
          </w:p>
        </w:tc>
        <w:tc>
          <w:tcPr>
            <w:tcW w:w="709" w:type="dxa"/>
          </w:tcPr>
          <w:p w:rsidR="000F19E9" w:rsidRDefault="000F19E9">
            <w:pPr>
              <w:pStyle w:val="ConsPlusNormal"/>
              <w:jc w:val="center"/>
            </w:pPr>
            <w:r>
              <w:t>500</w:t>
            </w:r>
          </w:p>
        </w:tc>
        <w:tc>
          <w:tcPr>
            <w:tcW w:w="1587" w:type="dxa"/>
          </w:tcPr>
          <w:p w:rsidR="000F19E9" w:rsidRDefault="000F19E9">
            <w:pPr>
              <w:pStyle w:val="ConsPlusNormal"/>
              <w:jc w:val="center"/>
            </w:pPr>
            <w:r>
              <w:t>2947,37</w:t>
            </w:r>
          </w:p>
        </w:tc>
      </w:tr>
      <w:tr w:rsidR="000F19E9">
        <w:tc>
          <w:tcPr>
            <w:tcW w:w="3515" w:type="dxa"/>
          </w:tcPr>
          <w:p w:rsidR="000F19E9" w:rsidRDefault="000F19E9">
            <w:pPr>
              <w:pStyle w:val="ConsPlusNormal"/>
            </w:pPr>
            <w:r>
              <w:t>Государственная поддержка отрасли культура (государственная поддержка лучших работников сельских учреждений культуры)</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20 2 A2 55192</w:t>
            </w:r>
          </w:p>
        </w:tc>
        <w:tc>
          <w:tcPr>
            <w:tcW w:w="709" w:type="dxa"/>
          </w:tcPr>
          <w:p w:rsidR="000F19E9" w:rsidRDefault="000F19E9">
            <w:pPr>
              <w:pStyle w:val="ConsPlusNormal"/>
            </w:pPr>
          </w:p>
        </w:tc>
        <w:tc>
          <w:tcPr>
            <w:tcW w:w="1587" w:type="dxa"/>
          </w:tcPr>
          <w:p w:rsidR="000F19E9" w:rsidRDefault="000F19E9">
            <w:pPr>
              <w:pStyle w:val="ConsPlusNormal"/>
              <w:jc w:val="center"/>
            </w:pPr>
            <w:r>
              <w:t>1315,79</w:t>
            </w:r>
          </w:p>
        </w:tc>
      </w:tr>
      <w:tr w:rsidR="000F19E9">
        <w:tc>
          <w:tcPr>
            <w:tcW w:w="3515" w:type="dxa"/>
          </w:tcPr>
          <w:p w:rsidR="000F19E9" w:rsidRDefault="000F19E9">
            <w:pPr>
              <w:pStyle w:val="ConsPlusNormal"/>
            </w:pPr>
            <w:r>
              <w:t>Межбюджетные трансферты</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20 2 A2 55192</w:t>
            </w:r>
          </w:p>
        </w:tc>
        <w:tc>
          <w:tcPr>
            <w:tcW w:w="709" w:type="dxa"/>
          </w:tcPr>
          <w:p w:rsidR="000F19E9" w:rsidRDefault="000F19E9">
            <w:pPr>
              <w:pStyle w:val="ConsPlusNormal"/>
              <w:jc w:val="center"/>
            </w:pPr>
            <w:r>
              <w:t>500</w:t>
            </w:r>
          </w:p>
        </w:tc>
        <w:tc>
          <w:tcPr>
            <w:tcW w:w="1587" w:type="dxa"/>
          </w:tcPr>
          <w:p w:rsidR="000F19E9" w:rsidRDefault="000F19E9">
            <w:pPr>
              <w:pStyle w:val="ConsPlusNormal"/>
              <w:jc w:val="center"/>
            </w:pPr>
            <w:r>
              <w:t>1315,79</w:t>
            </w:r>
          </w:p>
        </w:tc>
      </w:tr>
      <w:tr w:rsidR="000F19E9">
        <w:tc>
          <w:tcPr>
            <w:tcW w:w="3515" w:type="dxa"/>
          </w:tcPr>
          <w:p w:rsidR="000F19E9" w:rsidRDefault="000F19E9">
            <w:pPr>
              <w:pStyle w:val="ConsPlusNormal"/>
            </w:pPr>
            <w:r>
              <w:lastRenderedPageBreak/>
              <w:t>Организация и проведение творческих фестивалей и конкурсов для детей и молодежи</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20 2 A2 60273</w:t>
            </w:r>
          </w:p>
        </w:tc>
        <w:tc>
          <w:tcPr>
            <w:tcW w:w="709" w:type="dxa"/>
          </w:tcPr>
          <w:p w:rsidR="000F19E9" w:rsidRDefault="000F19E9">
            <w:pPr>
              <w:pStyle w:val="ConsPlusNormal"/>
            </w:pPr>
          </w:p>
        </w:tc>
        <w:tc>
          <w:tcPr>
            <w:tcW w:w="1587" w:type="dxa"/>
          </w:tcPr>
          <w:p w:rsidR="000F19E9" w:rsidRDefault="000F19E9">
            <w:pPr>
              <w:pStyle w:val="ConsPlusNormal"/>
              <w:jc w:val="center"/>
            </w:pPr>
            <w:r>
              <w:t>350,00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20 2 A2 60273</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350,00</w:t>
            </w:r>
          </w:p>
        </w:tc>
      </w:tr>
      <w:tr w:rsidR="000F19E9">
        <w:tc>
          <w:tcPr>
            <w:tcW w:w="3515" w:type="dxa"/>
          </w:tcPr>
          <w:p w:rsidR="000F19E9" w:rsidRDefault="000F19E9">
            <w:pPr>
              <w:pStyle w:val="ConsPlusNormal"/>
            </w:pPr>
            <w:r>
              <w:t>Реализация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20 2 A2 60274</w:t>
            </w:r>
          </w:p>
        </w:tc>
        <w:tc>
          <w:tcPr>
            <w:tcW w:w="709" w:type="dxa"/>
          </w:tcPr>
          <w:p w:rsidR="000F19E9" w:rsidRDefault="000F19E9">
            <w:pPr>
              <w:pStyle w:val="ConsPlusNormal"/>
            </w:pPr>
          </w:p>
        </w:tc>
        <w:tc>
          <w:tcPr>
            <w:tcW w:w="1587" w:type="dxa"/>
          </w:tcPr>
          <w:p w:rsidR="000F19E9" w:rsidRDefault="000F19E9">
            <w:pPr>
              <w:pStyle w:val="ConsPlusNormal"/>
              <w:jc w:val="center"/>
            </w:pPr>
            <w:r>
              <w:t>6550,00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20 2 A2 60274</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6550,00</w:t>
            </w:r>
          </w:p>
        </w:tc>
      </w:tr>
      <w:tr w:rsidR="000F19E9">
        <w:tc>
          <w:tcPr>
            <w:tcW w:w="3515" w:type="dxa"/>
          </w:tcPr>
          <w:p w:rsidR="000F19E9" w:rsidRDefault="000F19E9">
            <w:pPr>
              <w:pStyle w:val="ConsPlusNormal"/>
            </w:pPr>
            <w:r>
              <w:t>Реализация всероссийских и международных творческих проектов в области музыкального и театрального искусства</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20 2 A2 60275</w:t>
            </w:r>
          </w:p>
        </w:tc>
        <w:tc>
          <w:tcPr>
            <w:tcW w:w="709" w:type="dxa"/>
          </w:tcPr>
          <w:p w:rsidR="000F19E9" w:rsidRDefault="000F19E9">
            <w:pPr>
              <w:pStyle w:val="ConsPlusNormal"/>
            </w:pPr>
          </w:p>
        </w:tc>
        <w:tc>
          <w:tcPr>
            <w:tcW w:w="1587" w:type="dxa"/>
          </w:tcPr>
          <w:p w:rsidR="000F19E9" w:rsidRDefault="000F19E9">
            <w:pPr>
              <w:pStyle w:val="ConsPlusNormal"/>
              <w:jc w:val="center"/>
            </w:pPr>
            <w:r>
              <w:t>12500,00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20 2 A2 60275</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12500,00</w:t>
            </w:r>
          </w:p>
        </w:tc>
      </w:tr>
      <w:tr w:rsidR="000F19E9">
        <w:tc>
          <w:tcPr>
            <w:tcW w:w="3515" w:type="dxa"/>
          </w:tcPr>
          <w:p w:rsidR="000F19E9" w:rsidRDefault="000F19E9">
            <w:pPr>
              <w:pStyle w:val="ConsPlusNormal"/>
            </w:pPr>
            <w:r>
              <w:t>Реализация выставочных проектов ведущих федеральных и региональных музеев</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20 2 A2 60276</w:t>
            </w:r>
          </w:p>
        </w:tc>
        <w:tc>
          <w:tcPr>
            <w:tcW w:w="709" w:type="dxa"/>
          </w:tcPr>
          <w:p w:rsidR="000F19E9" w:rsidRDefault="000F19E9">
            <w:pPr>
              <w:pStyle w:val="ConsPlusNormal"/>
            </w:pPr>
          </w:p>
        </w:tc>
        <w:tc>
          <w:tcPr>
            <w:tcW w:w="1587" w:type="dxa"/>
          </w:tcPr>
          <w:p w:rsidR="000F19E9" w:rsidRDefault="000F19E9">
            <w:pPr>
              <w:pStyle w:val="ConsPlusNormal"/>
              <w:jc w:val="center"/>
            </w:pPr>
            <w:r>
              <w:t>4800,00</w:t>
            </w:r>
          </w:p>
        </w:tc>
      </w:tr>
      <w:tr w:rsidR="000F19E9">
        <w:tc>
          <w:tcPr>
            <w:tcW w:w="3515" w:type="dxa"/>
          </w:tcPr>
          <w:p w:rsidR="000F19E9" w:rsidRDefault="000F19E9">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24" w:type="dxa"/>
          </w:tcPr>
          <w:p w:rsidR="000F19E9" w:rsidRDefault="000F19E9">
            <w:pPr>
              <w:pStyle w:val="ConsPlusNormal"/>
              <w:jc w:val="center"/>
            </w:pPr>
            <w:r>
              <w:lastRenderedPageBreak/>
              <w:t>08</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20 2 A2 60276</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4800,00</w:t>
            </w:r>
          </w:p>
        </w:tc>
      </w:tr>
      <w:tr w:rsidR="000F19E9">
        <w:tc>
          <w:tcPr>
            <w:tcW w:w="3515" w:type="dxa"/>
          </w:tcPr>
          <w:p w:rsidR="000F19E9" w:rsidRDefault="000F19E9">
            <w:pPr>
              <w:pStyle w:val="ConsPlusNormal"/>
            </w:pPr>
            <w:r>
              <w:lastRenderedPageBreak/>
              <w:t>Региональный проект "Цифровая культура"</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20 2 A3</w:t>
            </w:r>
          </w:p>
        </w:tc>
        <w:tc>
          <w:tcPr>
            <w:tcW w:w="709" w:type="dxa"/>
          </w:tcPr>
          <w:p w:rsidR="000F19E9" w:rsidRDefault="000F19E9">
            <w:pPr>
              <w:pStyle w:val="ConsPlusNormal"/>
            </w:pPr>
          </w:p>
        </w:tc>
        <w:tc>
          <w:tcPr>
            <w:tcW w:w="1587" w:type="dxa"/>
          </w:tcPr>
          <w:p w:rsidR="000F19E9" w:rsidRDefault="000F19E9">
            <w:pPr>
              <w:pStyle w:val="ConsPlusNormal"/>
              <w:jc w:val="center"/>
            </w:pPr>
            <w:r>
              <w:t>2200,00</w:t>
            </w:r>
          </w:p>
        </w:tc>
      </w:tr>
      <w:tr w:rsidR="000F19E9">
        <w:tc>
          <w:tcPr>
            <w:tcW w:w="3515" w:type="dxa"/>
          </w:tcPr>
          <w:p w:rsidR="000F19E9" w:rsidRDefault="000F19E9">
            <w:pPr>
              <w:pStyle w:val="ConsPlusNormal"/>
            </w:pPr>
            <w:r>
              <w:t>Организация онлайн-трансляций мероприятий, размещаемых на портале "Культура.РФ"</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20 2 A3 08100</w:t>
            </w:r>
          </w:p>
        </w:tc>
        <w:tc>
          <w:tcPr>
            <w:tcW w:w="709" w:type="dxa"/>
          </w:tcPr>
          <w:p w:rsidR="000F19E9" w:rsidRDefault="000F19E9">
            <w:pPr>
              <w:pStyle w:val="ConsPlusNormal"/>
            </w:pPr>
          </w:p>
        </w:tc>
        <w:tc>
          <w:tcPr>
            <w:tcW w:w="1587" w:type="dxa"/>
          </w:tcPr>
          <w:p w:rsidR="000F19E9" w:rsidRDefault="000F19E9">
            <w:pPr>
              <w:pStyle w:val="ConsPlusNormal"/>
              <w:jc w:val="center"/>
            </w:pPr>
            <w:r>
              <w:t>2200,00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20 2 A3 08100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2200,00</w:t>
            </w:r>
          </w:p>
        </w:tc>
      </w:tr>
      <w:tr w:rsidR="000F19E9">
        <w:tc>
          <w:tcPr>
            <w:tcW w:w="3515" w:type="dxa"/>
          </w:tcPr>
          <w:p w:rsidR="000F19E9" w:rsidRDefault="000F19E9">
            <w:pPr>
              <w:pStyle w:val="ConsPlusNormal"/>
            </w:pPr>
            <w:r>
              <w:t>Государственная программа Республики Дагестан "Государственная охрана, сохранение, использование, популяризация объектов культурного наследия Республики Дагестан"</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45</w:t>
            </w:r>
          </w:p>
        </w:tc>
        <w:tc>
          <w:tcPr>
            <w:tcW w:w="709" w:type="dxa"/>
          </w:tcPr>
          <w:p w:rsidR="000F19E9" w:rsidRDefault="000F19E9">
            <w:pPr>
              <w:pStyle w:val="ConsPlusNormal"/>
            </w:pPr>
          </w:p>
        </w:tc>
        <w:tc>
          <w:tcPr>
            <w:tcW w:w="1587" w:type="dxa"/>
          </w:tcPr>
          <w:p w:rsidR="000F19E9" w:rsidRDefault="000F19E9">
            <w:pPr>
              <w:pStyle w:val="ConsPlusNormal"/>
              <w:jc w:val="center"/>
            </w:pPr>
            <w:r>
              <w:t>19452,60</w:t>
            </w:r>
          </w:p>
        </w:tc>
      </w:tr>
      <w:tr w:rsidR="000F19E9">
        <w:tc>
          <w:tcPr>
            <w:tcW w:w="3515" w:type="dxa"/>
          </w:tcPr>
          <w:p w:rsidR="000F19E9" w:rsidRDefault="000F19E9">
            <w:pPr>
              <w:pStyle w:val="ConsPlusNormal"/>
            </w:pPr>
            <w:r>
              <w:t>Реализация мероприятий программы "Государственная охрана, сохранение, использование, популяризация объектов культурного наследия Республики Дагестан"</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45 1</w:t>
            </w:r>
          </w:p>
        </w:tc>
        <w:tc>
          <w:tcPr>
            <w:tcW w:w="709" w:type="dxa"/>
          </w:tcPr>
          <w:p w:rsidR="000F19E9" w:rsidRDefault="000F19E9">
            <w:pPr>
              <w:pStyle w:val="ConsPlusNormal"/>
            </w:pPr>
          </w:p>
        </w:tc>
        <w:tc>
          <w:tcPr>
            <w:tcW w:w="1587" w:type="dxa"/>
          </w:tcPr>
          <w:p w:rsidR="000F19E9" w:rsidRDefault="000F19E9">
            <w:pPr>
              <w:pStyle w:val="ConsPlusNormal"/>
              <w:jc w:val="center"/>
            </w:pPr>
            <w:r>
              <w:t>19452,60</w:t>
            </w:r>
          </w:p>
        </w:tc>
      </w:tr>
      <w:tr w:rsidR="000F19E9">
        <w:tc>
          <w:tcPr>
            <w:tcW w:w="3515" w:type="dxa"/>
          </w:tcPr>
          <w:p w:rsidR="000F19E9" w:rsidRDefault="000F19E9">
            <w:pPr>
              <w:pStyle w:val="ConsPlusNormal"/>
            </w:pPr>
            <w:r>
              <w:t>Основное мероприятие охрана, сохранение, использование, популяризация объектов культурного наследия Республики Дагестан</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45 1 01</w:t>
            </w:r>
          </w:p>
        </w:tc>
        <w:tc>
          <w:tcPr>
            <w:tcW w:w="709" w:type="dxa"/>
          </w:tcPr>
          <w:p w:rsidR="000F19E9" w:rsidRDefault="000F19E9">
            <w:pPr>
              <w:pStyle w:val="ConsPlusNormal"/>
            </w:pPr>
          </w:p>
        </w:tc>
        <w:tc>
          <w:tcPr>
            <w:tcW w:w="1587" w:type="dxa"/>
          </w:tcPr>
          <w:p w:rsidR="000F19E9" w:rsidRDefault="000F19E9">
            <w:pPr>
              <w:pStyle w:val="ConsPlusNormal"/>
              <w:jc w:val="center"/>
            </w:pPr>
            <w:r>
              <w:t>19452,60</w:t>
            </w:r>
          </w:p>
        </w:tc>
      </w:tr>
      <w:tr w:rsidR="000F19E9">
        <w:tc>
          <w:tcPr>
            <w:tcW w:w="3515" w:type="dxa"/>
          </w:tcPr>
          <w:p w:rsidR="000F19E9" w:rsidRDefault="000F19E9">
            <w:pPr>
              <w:pStyle w:val="ConsPlusNormal"/>
            </w:pPr>
            <w:r>
              <w:t>Расходы на обеспечение деятельности (оказание услуг государственных учреждений)</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45 1 01 00590</w:t>
            </w:r>
          </w:p>
        </w:tc>
        <w:tc>
          <w:tcPr>
            <w:tcW w:w="709" w:type="dxa"/>
          </w:tcPr>
          <w:p w:rsidR="000F19E9" w:rsidRDefault="000F19E9">
            <w:pPr>
              <w:pStyle w:val="ConsPlusNormal"/>
            </w:pPr>
          </w:p>
        </w:tc>
        <w:tc>
          <w:tcPr>
            <w:tcW w:w="1587" w:type="dxa"/>
          </w:tcPr>
          <w:p w:rsidR="000F19E9" w:rsidRDefault="000F19E9">
            <w:pPr>
              <w:pStyle w:val="ConsPlusNormal"/>
              <w:jc w:val="center"/>
            </w:pPr>
            <w:r>
              <w:t>19452,60</w:t>
            </w:r>
          </w:p>
        </w:tc>
      </w:tr>
      <w:tr w:rsidR="000F19E9">
        <w:tc>
          <w:tcPr>
            <w:tcW w:w="3515" w:type="dxa"/>
          </w:tcPr>
          <w:p w:rsidR="000F19E9" w:rsidRDefault="000F19E9">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24" w:type="dxa"/>
          </w:tcPr>
          <w:p w:rsidR="000F19E9" w:rsidRDefault="000F19E9">
            <w:pPr>
              <w:pStyle w:val="ConsPlusNormal"/>
              <w:jc w:val="center"/>
            </w:pPr>
            <w:r>
              <w:lastRenderedPageBreak/>
              <w:t>08</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45 1 01 00590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19452,60</w:t>
            </w:r>
          </w:p>
        </w:tc>
      </w:tr>
      <w:tr w:rsidR="000F19E9">
        <w:tc>
          <w:tcPr>
            <w:tcW w:w="3515" w:type="dxa"/>
          </w:tcPr>
          <w:p w:rsidR="000F19E9" w:rsidRDefault="000F19E9">
            <w:pPr>
              <w:pStyle w:val="ConsPlusNormal"/>
            </w:pPr>
            <w:r>
              <w:lastRenderedPageBreak/>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49</w:t>
            </w:r>
          </w:p>
        </w:tc>
        <w:tc>
          <w:tcPr>
            <w:tcW w:w="709" w:type="dxa"/>
          </w:tcPr>
          <w:p w:rsidR="000F19E9" w:rsidRDefault="000F19E9">
            <w:pPr>
              <w:pStyle w:val="ConsPlusNormal"/>
            </w:pPr>
          </w:p>
        </w:tc>
        <w:tc>
          <w:tcPr>
            <w:tcW w:w="1587" w:type="dxa"/>
          </w:tcPr>
          <w:p w:rsidR="000F19E9" w:rsidRDefault="000F19E9">
            <w:pPr>
              <w:pStyle w:val="ConsPlusNormal"/>
              <w:jc w:val="center"/>
            </w:pPr>
            <w:r>
              <w:t>217085,50</w:t>
            </w:r>
          </w:p>
        </w:tc>
      </w:tr>
      <w:tr w:rsidR="000F19E9">
        <w:tc>
          <w:tcPr>
            <w:tcW w:w="3515" w:type="dxa"/>
          </w:tcPr>
          <w:p w:rsidR="000F19E9" w:rsidRDefault="000F19E9">
            <w:pPr>
              <w:pStyle w:val="ConsPlusNormal"/>
            </w:pPr>
            <w:r>
              <w:t>Реализация мероприятий по комплексному развитию городского округа "город Дербент"</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49 0 00 99940</w:t>
            </w:r>
          </w:p>
        </w:tc>
        <w:tc>
          <w:tcPr>
            <w:tcW w:w="709" w:type="dxa"/>
          </w:tcPr>
          <w:p w:rsidR="000F19E9" w:rsidRDefault="000F19E9">
            <w:pPr>
              <w:pStyle w:val="ConsPlusNormal"/>
            </w:pPr>
          </w:p>
        </w:tc>
        <w:tc>
          <w:tcPr>
            <w:tcW w:w="1587" w:type="dxa"/>
          </w:tcPr>
          <w:p w:rsidR="000F19E9" w:rsidRDefault="000F19E9">
            <w:pPr>
              <w:pStyle w:val="ConsPlusNormal"/>
              <w:jc w:val="center"/>
            </w:pPr>
            <w:r>
              <w:t>217085,50</w:t>
            </w:r>
          </w:p>
        </w:tc>
      </w:tr>
      <w:tr w:rsidR="000F19E9">
        <w:tc>
          <w:tcPr>
            <w:tcW w:w="3515" w:type="dxa"/>
          </w:tcPr>
          <w:p w:rsidR="000F19E9" w:rsidRDefault="000F19E9">
            <w:pPr>
              <w:pStyle w:val="ConsPlusNormal"/>
            </w:pPr>
            <w:r>
              <w:t>Межбюджетные трансферты</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49 0 00 99940</w:t>
            </w:r>
          </w:p>
        </w:tc>
        <w:tc>
          <w:tcPr>
            <w:tcW w:w="709" w:type="dxa"/>
          </w:tcPr>
          <w:p w:rsidR="000F19E9" w:rsidRDefault="000F19E9">
            <w:pPr>
              <w:pStyle w:val="ConsPlusNormal"/>
              <w:jc w:val="center"/>
            </w:pPr>
            <w:r>
              <w:t>500</w:t>
            </w:r>
          </w:p>
        </w:tc>
        <w:tc>
          <w:tcPr>
            <w:tcW w:w="1587" w:type="dxa"/>
          </w:tcPr>
          <w:p w:rsidR="000F19E9" w:rsidRDefault="000F19E9">
            <w:pPr>
              <w:pStyle w:val="ConsPlusNormal"/>
              <w:jc w:val="center"/>
            </w:pPr>
            <w:r>
              <w:t>217085,50</w:t>
            </w:r>
          </w:p>
        </w:tc>
      </w:tr>
      <w:tr w:rsidR="000F19E9">
        <w:tc>
          <w:tcPr>
            <w:tcW w:w="3515" w:type="dxa"/>
          </w:tcPr>
          <w:p w:rsidR="000F19E9" w:rsidRDefault="000F19E9">
            <w:pPr>
              <w:pStyle w:val="ConsPlusNormal"/>
            </w:pPr>
            <w:r>
              <w:t>Другие вопросы в области культуры, кинематографии</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04</w:t>
            </w:r>
          </w:p>
        </w:tc>
        <w:tc>
          <w:tcPr>
            <w:tcW w:w="1984" w:type="dxa"/>
          </w:tcPr>
          <w:p w:rsidR="000F19E9" w:rsidRDefault="000F19E9">
            <w:pPr>
              <w:pStyle w:val="ConsPlusNormal"/>
            </w:pPr>
          </w:p>
        </w:tc>
        <w:tc>
          <w:tcPr>
            <w:tcW w:w="709" w:type="dxa"/>
          </w:tcPr>
          <w:p w:rsidR="000F19E9" w:rsidRDefault="000F19E9">
            <w:pPr>
              <w:pStyle w:val="ConsPlusNormal"/>
            </w:pPr>
          </w:p>
        </w:tc>
        <w:tc>
          <w:tcPr>
            <w:tcW w:w="1587" w:type="dxa"/>
          </w:tcPr>
          <w:p w:rsidR="000F19E9" w:rsidRDefault="000F19E9">
            <w:pPr>
              <w:pStyle w:val="ConsPlusNormal"/>
              <w:jc w:val="center"/>
            </w:pPr>
            <w:r>
              <w:t>110392,15</w:t>
            </w:r>
          </w:p>
        </w:tc>
      </w:tr>
      <w:tr w:rsidR="000F19E9">
        <w:tc>
          <w:tcPr>
            <w:tcW w:w="3515" w:type="dxa"/>
          </w:tcPr>
          <w:p w:rsidR="000F19E9" w:rsidRDefault="000F19E9">
            <w:pPr>
              <w:pStyle w:val="ConsPlusNormal"/>
            </w:pPr>
            <w:r>
              <w:t>Государственная программа Республики Дагестан "Развитие культуры в Республике Дагестан"</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20</w:t>
            </w:r>
          </w:p>
        </w:tc>
        <w:tc>
          <w:tcPr>
            <w:tcW w:w="709" w:type="dxa"/>
          </w:tcPr>
          <w:p w:rsidR="000F19E9" w:rsidRDefault="000F19E9">
            <w:pPr>
              <w:pStyle w:val="ConsPlusNormal"/>
            </w:pPr>
          </w:p>
        </w:tc>
        <w:tc>
          <w:tcPr>
            <w:tcW w:w="1587" w:type="dxa"/>
          </w:tcPr>
          <w:p w:rsidR="000F19E9" w:rsidRDefault="000F19E9">
            <w:pPr>
              <w:pStyle w:val="ConsPlusNormal"/>
              <w:jc w:val="center"/>
            </w:pPr>
            <w:r>
              <w:t>31431,00</w:t>
            </w:r>
          </w:p>
        </w:tc>
      </w:tr>
      <w:tr w:rsidR="000F19E9">
        <w:tc>
          <w:tcPr>
            <w:tcW w:w="3515" w:type="dxa"/>
          </w:tcPr>
          <w:p w:rsidR="000F19E9" w:rsidRDefault="000F19E9">
            <w:pPr>
              <w:pStyle w:val="ConsPlusNormal"/>
            </w:pPr>
            <w:r>
              <w:t>Подпрограмма "Обеспечение реализации государственной программы"</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20 3</w:t>
            </w:r>
          </w:p>
        </w:tc>
        <w:tc>
          <w:tcPr>
            <w:tcW w:w="709" w:type="dxa"/>
          </w:tcPr>
          <w:p w:rsidR="000F19E9" w:rsidRDefault="000F19E9">
            <w:pPr>
              <w:pStyle w:val="ConsPlusNormal"/>
            </w:pPr>
          </w:p>
        </w:tc>
        <w:tc>
          <w:tcPr>
            <w:tcW w:w="1587" w:type="dxa"/>
          </w:tcPr>
          <w:p w:rsidR="000F19E9" w:rsidRDefault="000F19E9">
            <w:pPr>
              <w:pStyle w:val="ConsPlusNormal"/>
              <w:jc w:val="center"/>
            </w:pPr>
            <w:r>
              <w:t>31431,00</w:t>
            </w:r>
          </w:p>
        </w:tc>
      </w:tr>
      <w:tr w:rsidR="000F19E9">
        <w:tc>
          <w:tcPr>
            <w:tcW w:w="3515" w:type="dxa"/>
          </w:tcPr>
          <w:p w:rsidR="000F19E9" w:rsidRDefault="000F19E9">
            <w:pPr>
              <w:pStyle w:val="ConsPlusNormal"/>
            </w:pPr>
            <w:r>
              <w:t>Основное мероприятие "Обеспечение эффективной деятельности Министерства культуры Республики Дагестан"</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20 3 01</w:t>
            </w:r>
          </w:p>
        </w:tc>
        <w:tc>
          <w:tcPr>
            <w:tcW w:w="709" w:type="dxa"/>
          </w:tcPr>
          <w:p w:rsidR="000F19E9" w:rsidRDefault="000F19E9">
            <w:pPr>
              <w:pStyle w:val="ConsPlusNormal"/>
            </w:pPr>
          </w:p>
        </w:tc>
        <w:tc>
          <w:tcPr>
            <w:tcW w:w="1587" w:type="dxa"/>
          </w:tcPr>
          <w:p w:rsidR="000F19E9" w:rsidRDefault="000F19E9">
            <w:pPr>
              <w:pStyle w:val="ConsPlusNormal"/>
              <w:jc w:val="center"/>
            </w:pPr>
            <w:r>
              <w:t>31431,00</w:t>
            </w:r>
          </w:p>
        </w:tc>
      </w:tr>
      <w:tr w:rsidR="000F19E9">
        <w:tc>
          <w:tcPr>
            <w:tcW w:w="3515" w:type="dxa"/>
          </w:tcPr>
          <w:p w:rsidR="000F19E9" w:rsidRDefault="000F19E9">
            <w:pPr>
              <w:pStyle w:val="ConsPlusNormal"/>
            </w:pPr>
            <w:r>
              <w:t>Финансовое обеспечение выполнения функций государственных органов</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20 3 01 20000</w:t>
            </w:r>
          </w:p>
        </w:tc>
        <w:tc>
          <w:tcPr>
            <w:tcW w:w="709" w:type="dxa"/>
          </w:tcPr>
          <w:p w:rsidR="000F19E9" w:rsidRDefault="000F19E9">
            <w:pPr>
              <w:pStyle w:val="ConsPlusNormal"/>
            </w:pPr>
          </w:p>
        </w:tc>
        <w:tc>
          <w:tcPr>
            <w:tcW w:w="1587" w:type="dxa"/>
          </w:tcPr>
          <w:p w:rsidR="000F19E9" w:rsidRDefault="000F19E9">
            <w:pPr>
              <w:pStyle w:val="ConsPlusNormal"/>
              <w:jc w:val="center"/>
            </w:pPr>
            <w:r>
              <w:t>31431,00</w:t>
            </w:r>
          </w:p>
        </w:tc>
      </w:tr>
      <w:tr w:rsidR="000F19E9">
        <w:tc>
          <w:tcPr>
            <w:tcW w:w="3515" w:type="dxa"/>
          </w:tcPr>
          <w:p w:rsidR="000F19E9" w:rsidRDefault="000F19E9">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624" w:type="dxa"/>
          </w:tcPr>
          <w:p w:rsidR="000F19E9" w:rsidRDefault="000F19E9">
            <w:pPr>
              <w:pStyle w:val="ConsPlusNormal"/>
              <w:jc w:val="center"/>
            </w:pPr>
            <w:r>
              <w:lastRenderedPageBreak/>
              <w:t>08</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20 3 01 20000</w:t>
            </w:r>
          </w:p>
        </w:tc>
        <w:tc>
          <w:tcPr>
            <w:tcW w:w="709" w:type="dxa"/>
          </w:tcPr>
          <w:p w:rsidR="000F19E9" w:rsidRDefault="000F19E9">
            <w:pPr>
              <w:pStyle w:val="ConsPlusNormal"/>
              <w:jc w:val="center"/>
            </w:pPr>
            <w:r>
              <w:t>100</w:t>
            </w:r>
          </w:p>
        </w:tc>
        <w:tc>
          <w:tcPr>
            <w:tcW w:w="1587" w:type="dxa"/>
          </w:tcPr>
          <w:p w:rsidR="000F19E9" w:rsidRDefault="000F19E9">
            <w:pPr>
              <w:pStyle w:val="ConsPlusNormal"/>
              <w:jc w:val="center"/>
            </w:pPr>
            <w:r>
              <w:t>24695,50</w:t>
            </w:r>
          </w:p>
        </w:tc>
      </w:tr>
      <w:tr w:rsidR="000F19E9">
        <w:tc>
          <w:tcPr>
            <w:tcW w:w="351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20 3 01 20000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5877,80</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20 3 01 20000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857,70</w:t>
            </w:r>
          </w:p>
        </w:tc>
      </w:tr>
      <w:tr w:rsidR="000F19E9">
        <w:tc>
          <w:tcPr>
            <w:tcW w:w="3515" w:type="dxa"/>
          </w:tcPr>
          <w:p w:rsidR="000F19E9" w:rsidRDefault="000F19E9">
            <w:pPr>
              <w:pStyle w:val="ConsPlusNormal"/>
            </w:pPr>
            <w:r>
              <w:t>Реализация функций органов государственной власти Республики Дагестан</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99</w:t>
            </w:r>
          </w:p>
        </w:tc>
        <w:tc>
          <w:tcPr>
            <w:tcW w:w="709" w:type="dxa"/>
          </w:tcPr>
          <w:p w:rsidR="000F19E9" w:rsidRDefault="000F19E9">
            <w:pPr>
              <w:pStyle w:val="ConsPlusNormal"/>
            </w:pPr>
          </w:p>
        </w:tc>
        <w:tc>
          <w:tcPr>
            <w:tcW w:w="1587" w:type="dxa"/>
          </w:tcPr>
          <w:p w:rsidR="000F19E9" w:rsidRDefault="000F19E9">
            <w:pPr>
              <w:pStyle w:val="ConsPlusNormal"/>
              <w:jc w:val="center"/>
            </w:pPr>
            <w:r>
              <w:t>78961,15</w:t>
            </w:r>
          </w:p>
        </w:tc>
      </w:tr>
      <w:tr w:rsidR="000F19E9">
        <w:tc>
          <w:tcPr>
            <w:tcW w:w="3515" w:type="dxa"/>
          </w:tcPr>
          <w:p w:rsidR="000F19E9" w:rsidRDefault="000F19E9">
            <w:pPr>
              <w:pStyle w:val="ConsPlusNormal"/>
            </w:pPr>
            <w:r>
              <w:t>Иные непрограммные мероприятия</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99 8</w:t>
            </w:r>
          </w:p>
        </w:tc>
        <w:tc>
          <w:tcPr>
            <w:tcW w:w="709" w:type="dxa"/>
          </w:tcPr>
          <w:p w:rsidR="000F19E9" w:rsidRDefault="000F19E9">
            <w:pPr>
              <w:pStyle w:val="ConsPlusNormal"/>
            </w:pPr>
          </w:p>
        </w:tc>
        <w:tc>
          <w:tcPr>
            <w:tcW w:w="1587" w:type="dxa"/>
          </w:tcPr>
          <w:p w:rsidR="000F19E9" w:rsidRDefault="000F19E9">
            <w:pPr>
              <w:pStyle w:val="ConsPlusNormal"/>
              <w:jc w:val="center"/>
            </w:pPr>
            <w:r>
              <w:t>22401,50</w:t>
            </w:r>
          </w:p>
        </w:tc>
      </w:tr>
      <w:tr w:rsidR="000F19E9">
        <w:tc>
          <w:tcPr>
            <w:tcW w:w="3515" w:type="dxa"/>
          </w:tcPr>
          <w:p w:rsidR="000F19E9" w:rsidRDefault="000F19E9">
            <w:pPr>
              <w:pStyle w:val="ConsPlusNormal"/>
            </w:pPr>
            <w:r>
              <w:t>Финансовое обеспечение выполнения функций государственных органов</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99 8 00 20000</w:t>
            </w:r>
          </w:p>
        </w:tc>
        <w:tc>
          <w:tcPr>
            <w:tcW w:w="709" w:type="dxa"/>
          </w:tcPr>
          <w:p w:rsidR="000F19E9" w:rsidRDefault="000F19E9">
            <w:pPr>
              <w:pStyle w:val="ConsPlusNormal"/>
            </w:pPr>
          </w:p>
        </w:tc>
        <w:tc>
          <w:tcPr>
            <w:tcW w:w="1587" w:type="dxa"/>
          </w:tcPr>
          <w:p w:rsidR="000F19E9" w:rsidRDefault="000F19E9">
            <w:pPr>
              <w:pStyle w:val="ConsPlusNormal"/>
              <w:jc w:val="center"/>
            </w:pPr>
            <w:r>
              <w:t>9406,90</w:t>
            </w:r>
          </w:p>
        </w:tc>
      </w:tr>
      <w:tr w:rsidR="000F19E9">
        <w:tc>
          <w:tcPr>
            <w:tcW w:w="351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99 8 00 20000</w:t>
            </w:r>
          </w:p>
        </w:tc>
        <w:tc>
          <w:tcPr>
            <w:tcW w:w="709" w:type="dxa"/>
          </w:tcPr>
          <w:p w:rsidR="000F19E9" w:rsidRDefault="000F19E9">
            <w:pPr>
              <w:pStyle w:val="ConsPlusNormal"/>
              <w:jc w:val="center"/>
            </w:pPr>
            <w:r>
              <w:t>100</w:t>
            </w:r>
          </w:p>
        </w:tc>
        <w:tc>
          <w:tcPr>
            <w:tcW w:w="1587" w:type="dxa"/>
          </w:tcPr>
          <w:p w:rsidR="000F19E9" w:rsidRDefault="000F19E9">
            <w:pPr>
              <w:pStyle w:val="ConsPlusNormal"/>
              <w:jc w:val="center"/>
            </w:pPr>
            <w:r>
              <w:t>7117,90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99 8 00 20000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2276,00</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99 8 00 20000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13,00</w:t>
            </w:r>
          </w:p>
        </w:tc>
      </w:tr>
      <w:tr w:rsidR="000F19E9">
        <w:tc>
          <w:tcPr>
            <w:tcW w:w="3515" w:type="dxa"/>
          </w:tcPr>
          <w:p w:rsidR="000F19E9" w:rsidRDefault="000F19E9">
            <w:pPr>
              <w:pStyle w:val="ConsPlusNormal"/>
            </w:pPr>
            <w:r>
              <w:t xml:space="preserve">Осуществление переданных </w:t>
            </w:r>
            <w:r>
              <w:lastRenderedPageBreak/>
              <w:t>органам государственной власти субъектов Российской Федерации в соответствии с пунктом 1 статьи 9.1 Федерального закона от 25 июня 2002 года N 73-ФЗ "Об объектах культурного наследия (памятниках истории и культуры) народов Российской Федерации" полномочий Российской Федерации в отношении объектов культурного наследия</w:t>
            </w:r>
          </w:p>
        </w:tc>
        <w:tc>
          <w:tcPr>
            <w:tcW w:w="624" w:type="dxa"/>
          </w:tcPr>
          <w:p w:rsidR="000F19E9" w:rsidRDefault="000F19E9">
            <w:pPr>
              <w:pStyle w:val="ConsPlusNormal"/>
              <w:jc w:val="center"/>
            </w:pPr>
            <w:r>
              <w:lastRenderedPageBreak/>
              <w:t>08</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99 8 00 59500</w:t>
            </w:r>
          </w:p>
        </w:tc>
        <w:tc>
          <w:tcPr>
            <w:tcW w:w="709" w:type="dxa"/>
          </w:tcPr>
          <w:p w:rsidR="000F19E9" w:rsidRDefault="000F19E9">
            <w:pPr>
              <w:pStyle w:val="ConsPlusNormal"/>
            </w:pPr>
          </w:p>
        </w:tc>
        <w:tc>
          <w:tcPr>
            <w:tcW w:w="1587" w:type="dxa"/>
          </w:tcPr>
          <w:p w:rsidR="000F19E9" w:rsidRDefault="000F19E9">
            <w:pPr>
              <w:pStyle w:val="ConsPlusNormal"/>
              <w:jc w:val="center"/>
            </w:pPr>
            <w:r>
              <w:t>12994,60</w:t>
            </w:r>
          </w:p>
        </w:tc>
      </w:tr>
      <w:tr w:rsidR="000F19E9">
        <w:tc>
          <w:tcPr>
            <w:tcW w:w="3515" w:type="dxa"/>
          </w:tcPr>
          <w:p w:rsidR="000F19E9" w:rsidRDefault="000F19E9">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99 8 00 59500</w:t>
            </w:r>
          </w:p>
        </w:tc>
        <w:tc>
          <w:tcPr>
            <w:tcW w:w="709" w:type="dxa"/>
          </w:tcPr>
          <w:p w:rsidR="000F19E9" w:rsidRDefault="000F19E9">
            <w:pPr>
              <w:pStyle w:val="ConsPlusNormal"/>
              <w:jc w:val="center"/>
            </w:pPr>
            <w:r>
              <w:t>100</w:t>
            </w:r>
          </w:p>
        </w:tc>
        <w:tc>
          <w:tcPr>
            <w:tcW w:w="1587" w:type="dxa"/>
          </w:tcPr>
          <w:p w:rsidR="000F19E9" w:rsidRDefault="000F19E9">
            <w:pPr>
              <w:pStyle w:val="ConsPlusNormal"/>
              <w:jc w:val="center"/>
            </w:pPr>
            <w:r>
              <w:t>11465,00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99 8 00 59500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1529,60</w:t>
            </w:r>
          </w:p>
        </w:tc>
      </w:tr>
      <w:tr w:rsidR="000F19E9">
        <w:tc>
          <w:tcPr>
            <w:tcW w:w="3515" w:type="dxa"/>
          </w:tcPr>
          <w:p w:rsidR="000F19E9" w:rsidRDefault="000F19E9">
            <w:pPr>
              <w:pStyle w:val="ConsPlusNormal"/>
            </w:pPr>
            <w:r>
              <w:t>Иные непрограммные мероприятия</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99 9</w:t>
            </w:r>
          </w:p>
        </w:tc>
        <w:tc>
          <w:tcPr>
            <w:tcW w:w="709" w:type="dxa"/>
          </w:tcPr>
          <w:p w:rsidR="000F19E9" w:rsidRDefault="000F19E9">
            <w:pPr>
              <w:pStyle w:val="ConsPlusNormal"/>
            </w:pPr>
          </w:p>
        </w:tc>
        <w:tc>
          <w:tcPr>
            <w:tcW w:w="1587" w:type="dxa"/>
          </w:tcPr>
          <w:p w:rsidR="000F19E9" w:rsidRDefault="000F19E9">
            <w:pPr>
              <w:pStyle w:val="ConsPlusNormal"/>
              <w:jc w:val="center"/>
            </w:pPr>
            <w:r>
              <w:t>56559,65</w:t>
            </w:r>
          </w:p>
        </w:tc>
      </w:tr>
      <w:tr w:rsidR="000F19E9">
        <w:tc>
          <w:tcPr>
            <w:tcW w:w="3515" w:type="dxa"/>
          </w:tcPr>
          <w:p w:rsidR="000F19E9" w:rsidRDefault="000F19E9">
            <w:pPr>
              <w:pStyle w:val="ConsPlusNormal"/>
            </w:pPr>
            <w:r>
              <w:t>Обеспечение деятельности Дагестанского некоммерческого фонда "Россия - моя история. Город Махачкала"</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99 9 00 62460</w:t>
            </w:r>
          </w:p>
        </w:tc>
        <w:tc>
          <w:tcPr>
            <w:tcW w:w="709" w:type="dxa"/>
          </w:tcPr>
          <w:p w:rsidR="000F19E9" w:rsidRDefault="000F19E9">
            <w:pPr>
              <w:pStyle w:val="ConsPlusNormal"/>
            </w:pPr>
          </w:p>
        </w:tc>
        <w:tc>
          <w:tcPr>
            <w:tcW w:w="1587" w:type="dxa"/>
          </w:tcPr>
          <w:p w:rsidR="000F19E9" w:rsidRDefault="000F19E9">
            <w:pPr>
              <w:pStyle w:val="ConsPlusNormal"/>
              <w:jc w:val="center"/>
            </w:pPr>
            <w:r>
              <w:t>56549,40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99 9 00 62460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56549,40</w:t>
            </w:r>
          </w:p>
        </w:tc>
      </w:tr>
      <w:tr w:rsidR="000F19E9">
        <w:tc>
          <w:tcPr>
            <w:tcW w:w="3515" w:type="dxa"/>
          </w:tcPr>
          <w:p w:rsidR="000F19E9" w:rsidRDefault="000F19E9">
            <w:pPr>
              <w:pStyle w:val="ConsPlusNormal"/>
            </w:pPr>
            <w:r>
              <w:lastRenderedPageBreak/>
              <w:t>Обязательное государственное страхование государственных гражданских служащих Республики Дагестан</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99 9 00 99950</w:t>
            </w:r>
          </w:p>
        </w:tc>
        <w:tc>
          <w:tcPr>
            <w:tcW w:w="709" w:type="dxa"/>
          </w:tcPr>
          <w:p w:rsidR="000F19E9" w:rsidRDefault="000F19E9">
            <w:pPr>
              <w:pStyle w:val="ConsPlusNormal"/>
            </w:pPr>
          </w:p>
        </w:tc>
        <w:tc>
          <w:tcPr>
            <w:tcW w:w="1587" w:type="dxa"/>
          </w:tcPr>
          <w:p w:rsidR="000F19E9" w:rsidRDefault="000F19E9">
            <w:pPr>
              <w:pStyle w:val="ConsPlusNormal"/>
              <w:jc w:val="center"/>
            </w:pPr>
            <w:r>
              <w:t>10,25</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08</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99 9 00 99950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10,25</w:t>
            </w:r>
          </w:p>
        </w:tc>
      </w:tr>
      <w:tr w:rsidR="000F19E9">
        <w:tc>
          <w:tcPr>
            <w:tcW w:w="3515" w:type="dxa"/>
          </w:tcPr>
          <w:p w:rsidR="000F19E9" w:rsidRDefault="000F19E9">
            <w:pPr>
              <w:pStyle w:val="ConsPlusNormal"/>
            </w:pPr>
            <w:r>
              <w:t>ЗДРАВООХРАНЕНИЕ</w:t>
            </w:r>
          </w:p>
        </w:tc>
        <w:tc>
          <w:tcPr>
            <w:tcW w:w="624" w:type="dxa"/>
          </w:tcPr>
          <w:p w:rsidR="000F19E9" w:rsidRDefault="000F19E9">
            <w:pPr>
              <w:pStyle w:val="ConsPlusNormal"/>
              <w:jc w:val="center"/>
            </w:pPr>
            <w:r>
              <w:t>09</w:t>
            </w:r>
          </w:p>
        </w:tc>
        <w:tc>
          <w:tcPr>
            <w:tcW w:w="567" w:type="dxa"/>
          </w:tcPr>
          <w:p w:rsidR="000F19E9" w:rsidRDefault="000F19E9">
            <w:pPr>
              <w:pStyle w:val="ConsPlusNormal"/>
            </w:pPr>
          </w:p>
        </w:tc>
        <w:tc>
          <w:tcPr>
            <w:tcW w:w="1984" w:type="dxa"/>
          </w:tcPr>
          <w:p w:rsidR="000F19E9" w:rsidRDefault="000F19E9">
            <w:pPr>
              <w:pStyle w:val="ConsPlusNormal"/>
            </w:pPr>
          </w:p>
        </w:tc>
        <w:tc>
          <w:tcPr>
            <w:tcW w:w="709" w:type="dxa"/>
          </w:tcPr>
          <w:p w:rsidR="000F19E9" w:rsidRDefault="000F19E9">
            <w:pPr>
              <w:pStyle w:val="ConsPlusNormal"/>
            </w:pPr>
          </w:p>
        </w:tc>
        <w:tc>
          <w:tcPr>
            <w:tcW w:w="1587" w:type="dxa"/>
          </w:tcPr>
          <w:p w:rsidR="000F19E9" w:rsidRDefault="000F19E9">
            <w:pPr>
              <w:pStyle w:val="ConsPlusNormal"/>
              <w:jc w:val="center"/>
            </w:pPr>
            <w:r>
              <w:t>10549216,56</w:t>
            </w:r>
          </w:p>
        </w:tc>
      </w:tr>
      <w:tr w:rsidR="000F19E9">
        <w:tc>
          <w:tcPr>
            <w:tcW w:w="3515" w:type="dxa"/>
          </w:tcPr>
          <w:p w:rsidR="000F19E9" w:rsidRDefault="000F19E9">
            <w:pPr>
              <w:pStyle w:val="ConsPlusNormal"/>
            </w:pPr>
            <w:r>
              <w:t>Стационарная медицинская помощь</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984" w:type="dxa"/>
          </w:tcPr>
          <w:p w:rsidR="000F19E9" w:rsidRDefault="000F19E9">
            <w:pPr>
              <w:pStyle w:val="ConsPlusNormal"/>
            </w:pPr>
          </w:p>
        </w:tc>
        <w:tc>
          <w:tcPr>
            <w:tcW w:w="709" w:type="dxa"/>
          </w:tcPr>
          <w:p w:rsidR="000F19E9" w:rsidRDefault="000F19E9">
            <w:pPr>
              <w:pStyle w:val="ConsPlusNormal"/>
            </w:pPr>
          </w:p>
        </w:tc>
        <w:tc>
          <w:tcPr>
            <w:tcW w:w="1587" w:type="dxa"/>
          </w:tcPr>
          <w:p w:rsidR="000F19E9" w:rsidRDefault="000F19E9">
            <w:pPr>
              <w:pStyle w:val="ConsPlusNormal"/>
              <w:jc w:val="center"/>
            </w:pPr>
            <w:r>
              <w:t>2680084,67</w:t>
            </w:r>
          </w:p>
        </w:tc>
      </w:tr>
      <w:tr w:rsidR="000F19E9">
        <w:tc>
          <w:tcPr>
            <w:tcW w:w="3515" w:type="dxa"/>
          </w:tcPr>
          <w:p w:rsidR="000F19E9" w:rsidRDefault="000F19E9">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07</w:t>
            </w:r>
          </w:p>
        </w:tc>
        <w:tc>
          <w:tcPr>
            <w:tcW w:w="709" w:type="dxa"/>
          </w:tcPr>
          <w:p w:rsidR="000F19E9" w:rsidRDefault="000F19E9">
            <w:pPr>
              <w:pStyle w:val="ConsPlusNormal"/>
            </w:pPr>
          </w:p>
        </w:tc>
        <w:tc>
          <w:tcPr>
            <w:tcW w:w="1587" w:type="dxa"/>
          </w:tcPr>
          <w:p w:rsidR="000F19E9" w:rsidRDefault="000F19E9">
            <w:pPr>
              <w:pStyle w:val="ConsPlusNormal"/>
              <w:jc w:val="center"/>
            </w:pPr>
            <w:r>
              <w:t>126,90</w:t>
            </w:r>
          </w:p>
        </w:tc>
      </w:tr>
      <w:tr w:rsidR="000F19E9">
        <w:tc>
          <w:tcPr>
            <w:tcW w:w="3515" w:type="dxa"/>
          </w:tcPr>
          <w:p w:rsidR="000F19E9" w:rsidRDefault="000F19E9">
            <w:pPr>
              <w:pStyle w:val="ConsPlusNormal"/>
            </w:pPr>
            <w:r>
              <w:t>Подпрограмма "Комплексные меры по обеспечению пожарной безопасности в Республике Дагестан"</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07 1</w:t>
            </w:r>
          </w:p>
        </w:tc>
        <w:tc>
          <w:tcPr>
            <w:tcW w:w="709" w:type="dxa"/>
          </w:tcPr>
          <w:p w:rsidR="000F19E9" w:rsidRDefault="000F19E9">
            <w:pPr>
              <w:pStyle w:val="ConsPlusNormal"/>
            </w:pPr>
          </w:p>
        </w:tc>
        <w:tc>
          <w:tcPr>
            <w:tcW w:w="1587" w:type="dxa"/>
          </w:tcPr>
          <w:p w:rsidR="000F19E9" w:rsidRDefault="000F19E9">
            <w:pPr>
              <w:pStyle w:val="ConsPlusNormal"/>
              <w:jc w:val="center"/>
            </w:pPr>
            <w:r>
              <w:t>126,90</w:t>
            </w:r>
          </w:p>
        </w:tc>
      </w:tr>
      <w:tr w:rsidR="000F19E9">
        <w:tc>
          <w:tcPr>
            <w:tcW w:w="3515" w:type="dxa"/>
          </w:tcPr>
          <w:p w:rsidR="000F19E9" w:rsidRDefault="000F19E9">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07 1 02</w:t>
            </w:r>
          </w:p>
        </w:tc>
        <w:tc>
          <w:tcPr>
            <w:tcW w:w="709" w:type="dxa"/>
          </w:tcPr>
          <w:p w:rsidR="000F19E9" w:rsidRDefault="000F19E9">
            <w:pPr>
              <w:pStyle w:val="ConsPlusNormal"/>
            </w:pPr>
          </w:p>
        </w:tc>
        <w:tc>
          <w:tcPr>
            <w:tcW w:w="1587" w:type="dxa"/>
          </w:tcPr>
          <w:p w:rsidR="000F19E9" w:rsidRDefault="000F19E9">
            <w:pPr>
              <w:pStyle w:val="ConsPlusNormal"/>
              <w:jc w:val="center"/>
            </w:pPr>
            <w:r>
              <w:t>126,90</w:t>
            </w:r>
          </w:p>
        </w:tc>
      </w:tr>
      <w:tr w:rsidR="000F19E9">
        <w:tc>
          <w:tcPr>
            <w:tcW w:w="3515" w:type="dxa"/>
          </w:tcPr>
          <w:p w:rsidR="000F19E9" w:rsidRDefault="000F19E9">
            <w:pPr>
              <w:pStyle w:val="ConsPlusNormal"/>
            </w:pPr>
            <w:r>
              <w:t xml:space="preserve">Реализация мероприятий, направленных на обеспечение противопожарной </w:t>
            </w:r>
            <w:r>
              <w:lastRenderedPageBreak/>
              <w:t>безопасности</w:t>
            </w:r>
          </w:p>
        </w:tc>
        <w:tc>
          <w:tcPr>
            <w:tcW w:w="624" w:type="dxa"/>
          </w:tcPr>
          <w:p w:rsidR="000F19E9" w:rsidRDefault="000F19E9">
            <w:pPr>
              <w:pStyle w:val="ConsPlusNormal"/>
              <w:jc w:val="center"/>
            </w:pPr>
            <w:r>
              <w:lastRenderedPageBreak/>
              <w:t>09</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07 1 02 99590</w:t>
            </w:r>
          </w:p>
        </w:tc>
        <w:tc>
          <w:tcPr>
            <w:tcW w:w="709" w:type="dxa"/>
          </w:tcPr>
          <w:p w:rsidR="000F19E9" w:rsidRDefault="000F19E9">
            <w:pPr>
              <w:pStyle w:val="ConsPlusNormal"/>
            </w:pPr>
          </w:p>
        </w:tc>
        <w:tc>
          <w:tcPr>
            <w:tcW w:w="1587" w:type="dxa"/>
          </w:tcPr>
          <w:p w:rsidR="000F19E9" w:rsidRDefault="000F19E9">
            <w:pPr>
              <w:pStyle w:val="ConsPlusNormal"/>
              <w:jc w:val="center"/>
            </w:pPr>
            <w:r>
              <w:t>126,90</w:t>
            </w:r>
          </w:p>
        </w:tc>
      </w:tr>
      <w:tr w:rsidR="000F19E9">
        <w:tc>
          <w:tcPr>
            <w:tcW w:w="351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07 1 02 99590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126,90</w:t>
            </w:r>
          </w:p>
        </w:tc>
      </w:tr>
      <w:tr w:rsidR="000F19E9">
        <w:tc>
          <w:tcPr>
            <w:tcW w:w="3515" w:type="dxa"/>
          </w:tcPr>
          <w:p w:rsidR="000F19E9" w:rsidRDefault="000F19E9">
            <w:pPr>
              <w:pStyle w:val="ConsPlusNormal"/>
            </w:pPr>
            <w:r>
              <w:t>Государственная программа Республики Дагестан "Развитие здравоохранения в Республике Дагестан"</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21</w:t>
            </w:r>
          </w:p>
        </w:tc>
        <w:tc>
          <w:tcPr>
            <w:tcW w:w="709" w:type="dxa"/>
          </w:tcPr>
          <w:p w:rsidR="000F19E9" w:rsidRDefault="000F19E9">
            <w:pPr>
              <w:pStyle w:val="ConsPlusNormal"/>
            </w:pPr>
          </w:p>
        </w:tc>
        <w:tc>
          <w:tcPr>
            <w:tcW w:w="1587" w:type="dxa"/>
          </w:tcPr>
          <w:p w:rsidR="000F19E9" w:rsidRDefault="000F19E9">
            <w:pPr>
              <w:pStyle w:val="ConsPlusNormal"/>
              <w:jc w:val="center"/>
            </w:pPr>
            <w:r>
              <w:t>2109151,60</w:t>
            </w:r>
          </w:p>
        </w:tc>
      </w:tr>
      <w:tr w:rsidR="000F19E9">
        <w:tc>
          <w:tcPr>
            <w:tcW w:w="3515" w:type="dxa"/>
          </w:tcPr>
          <w:p w:rsidR="000F19E9" w:rsidRDefault="000F19E9">
            <w:pPr>
              <w:pStyle w:val="ConsPlusNormal"/>
            </w:pPr>
            <w:r>
              <w:t>Подпрограмма "Профилактика заболеваний и формирование здорового образа жизни. Развитие первичной медико-санитарной помощи"</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21 1</w:t>
            </w:r>
          </w:p>
        </w:tc>
        <w:tc>
          <w:tcPr>
            <w:tcW w:w="709" w:type="dxa"/>
          </w:tcPr>
          <w:p w:rsidR="000F19E9" w:rsidRDefault="000F19E9">
            <w:pPr>
              <w:pStyle w:val="ConsPlusNormal"/>
            </w:pPr>
          </w:p>
        </w:tc>
        <w:tc>
          <w:tcPr>
            <w:tcW w:w="1587" w:type="dxa"/>
          </w:tcPr>
          <w:p w:rsidR="000F19E9" w:rsidRDefault="000F19E9">
            <w:pPr>
              <w:pStyle w:val="ConsPlusNormal"/>
              <w:jc w:val="center"/>
            </w:pPr>
            <w:r>
              <w:t>7180,56</w:t>
            </w:r>
          </w:p>
        </w:tc>
      </w:tr>
      <w:tr w:rsidR="000F19E9">
        <w:tc>
          <w:tcPr>
            <w:tcW w:w="3515" w:type="dxa"/>
          </w:tcPr>
          <w:p w:rsidR="000F19E9" w:rsidRDefault="000F19E9">
            <w:pPr>
              <w:pStyle w:val="ConsPlusNormal"/>
            </w:pPr>
            <w:r>
              <w:t>Основное мероприятие "Профилактика инфекционных заболеваний, включая иммунопрофилактику"</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21 1 02</w:t>
            </w:r>
          </w:p>
        </w:tc>
        <w:tc>
          <w:tcPr>
            <w:tcW w:w="709" w:type="dxa"/>
          </w:tcPr>
          <w:p w:rsidR="000F19E9" w:rsidRDefault="000F19E9">
            <w:pPr>
              <w:pStyle w:val="ConsPlusNormal"/>
            </w:pPr>
          </w:p>
        </w:tc>
        <w:tc>
          <w:tcPr>
            <w:tcW w:w="1587" w:type="dxa"/>
          </w:tcPr>
          <w:p w:rsidR="000F19E9" w:rsidRDefault="000F19E9">
            <w:pPr>
              <w:pStyle w:val="ConsPlusNormal"/>
              <w:jc w:val="center"/>
            </w:pPr>
            <w:r>
              <w:t>4680,56</w:t>
            </w:r>
          </w:p>
        </w:tc>
      </w:tr>
      <w:tr w:rsidR="000F19E9">
        <w:tc>
          <w:tcPr>
            <w:tcW w:w="3515" w:type="dxa"/>
          </w:tcPr>
          <w:p w:rsidR="000F19E9" w:rsidRDefault="000F19E9">
            <w:pPr>
              <w:pStyle w:val="ConsPlusNormal"/>
            </w:pPr>
            <w:r>
              <w:t>Совершенствование выявления и профилактики заболевания туберкулезом</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21 1 02 90330</w:t>
            </w:r>
          </w:p>
        </w:tc>
        <w:tc>
          <w:tcPr>
            <w:tcW w:w="709" w:type="dxa"/>
          </w:tcPr>
          <w:p w:rsidR="000F19E9" w:rsidRDefault="000F19E9">
            <w:pPr>
              <w:pStyle w:val="ConsPlusNormal"/>
            </w:pPr>
          </w:p>
        </w:tc>
        <w:tc>
          <w:tcPr>
            <w:tcW w:w="1587" w:type="dxa"/>
          </w:tcPr>
          <w:p w:rsidR="000F19E9" w:rsidRDefault="000F19E9">
            <w:pPr>
              <w:pStyle w:val="ConsPlusNormal"/>
              <w:jc w:val="center"/>
            </w:pPr>
            <w:r>
              <w:t>4680,56</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21 1 02 90330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2680,56</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21 1 02 90330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2000,00</w:t>
            </w:r>
          </w:p>
        </w:tc>
      </w:tr>
      <w:tr w:rsidR="000F19E9">
        <w:tc>
          <w:tcPr>
            <w:tcW w:w="3515" w:type="dxa"/>
          </w:tcPr>
          <w:p w:rsidR="000F19E9" w:rsidRDefault="000F19E9">
            <w:pPr>
              <w:pStyle w:val="ConsPlusNormal"/>
            </w:pPr>
            <w:r>
              <w:t xml:space="preserve">Основное мероприятие "Развитие первичной медико-санитарной помощи, в том числе сельским жителям. Развитие системы раннего </w:t>
            </w:r>
            <w:r>
              <w:lastRenderedPageBreak/>
              <w:t>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624" w:type="dxa"/>
          </w:tcPr>
          <w:p w:rsidR="000F19E9" w:rsidRDefault="000F19E9">
            <w:pPr>
              <w:pStyle w:val="ConsPlusNormal"/>
              <w:jc w:val="center"/>
            </w:pPr>
            <w:r>
              <w:lastRenderedPageBreak/>
              <w:t>09</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21 1 04</w:t>
            </w:r>
          </w:p>
        </w:tc>
        <w:tc>
          <w:tcPr>
            <w:tcW w:w="709" w:type="dxa"/>
          </w:tcPr>
          <w:p w:rsidR="000F19E9" w:rsidRDefault="000F19E9">
            <w:pPr>
              <w:pStyle w:val="ConsPlusNormal"/>
            </w:pPr>
          </w:p>
        </w:tc>
        <w:tc>
          <w:tcPr>
            <w:tcW w:w="1587" w:type="dxa"/>
          </w:tcPr>
          <w:p w:rsidR="000F19E9" w:rsidRDefault="000F19E9">
            <w:pPr>
              <w:pStyle w:val="ConsPlusNormal"/>
              <w:jc w:val="center"/>
            </w:pPr>
            <w:r>
              <w:t>2500,00</w:t>
            </w:r>
          </w:p>
        </w:tc>
      </w:tr>
      <w:tr w:rsidR="000F19E9">
        <w:tc>
          <w:tcPr>
            <w:tcW w:w="3515" w:type="dxa"/>
          </w:tcPr>
          <w:p w:rsidR="000F19E9" w:rsidRDefault="000F19E9">
            <w:pPr>
              <w:pStyle w:val="ConsPlusNormal"/>
            </w:pPr>
            <w:r>
              <w:lastRenderedPageBreak/>
              <w:t>Расходы на обеспечение деятельности (оказание услуг) государственных учреждений</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21 1 04 00590</w:t>
            </w:r>
          </w:p>
        </w:tc>
        <w:tc>
          <w:tcPr>
            <w:tcW w:w="709" w:type="dxa"/>
          </w:tcPr>
          <w:p w:rsidR="000F19E9" w:rsidRDefault="000F19E9">
            <w:pPr>
              <w:pStyle w:val="ConsPlusNormal"/>
            </w:pPr>
          </w:p>
        </w:tc>
        <w:tc>
          <w:tcPr>
            <w:tcW w:w="1587" w:type="dxa"/>
          </w:tcPr>
          <w:p w:rsidR="000F19E9" w:rsidRDefault="000F19E9">
            <w:pPr>
              <w:pStyle w:val="ConsPlusNormal"/>
              <w:jc w:val="center"/>
            </w:pPr>
            <w:r>
              <w:t>2500,00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21 1 04 00590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2500,00</w:t>
            </w:r>
          </w:p>
        </w:tc>
      </w:tr>
      <w:tr w:rsidR="000F19E9">
        <w:tc>
          <w:tcPr>
            <w:tcW w:w="3515" w:type="dxa"/>
          </w:tcPr>
          <w:p w:rsidR="000F19E9" w:rsidRDefault="000F19E9">
            <w:pPr>
              <w:pStyle w:val="ConsPlusNormal"/>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21 2</w:t>
            </w:r>
          </w:p>
        </w:tc>
        <w:tc>
          <w:tcPr>
            <w:tcW w:w="709" w:type="dxa"/>
          </w:tcPr>
          <w:p w:rsidR="000F19E9" w:rsidRDefault="000F19E9">
            <w:pPr>
              <w:pStyle w:val="ConsPlusNormal"/>
            </w:pPr>
          </w:p>
        </w:tc>
        <w:tc>
          <w:tcPr>
            <w:tcW w:w="1587" w:type="dxa"/>
          </w:tcPr>
          <w:p w:rsidR="000F19E9" w:rsidRDefault="000F19E9">
            <w:pPr>
              <w:pStyle w:val="ConsPlusNormal"/>
              <w:jc w:val="center"/>
            </w:pPr>
            <w:r>
              <w:t>2101971,04</w:t>
            </w:r>
          </w:p>
        </w:tc>
      </w:tr>
      <w:tr w:rsidR="000F19E9">
        <w:tc>
          <w:tcPr>
            <w:tcW w:w="3515" w:type="dxa"/>
          </w:tcPr>
          <w:p w:rsidR="000F19E9" w:rsidRDefault="000F19E9">
            <w:pPr>
              <w:pStyle w:val="ConsPlusNormal"/>
            </w:pPr>
            <w:r>
              <w:t>Укрепление материально-технической базы учреждений здравоохранения</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21 2 08 90400</w:t>
            </w:r>
          </w:p>
        </w:tc>
        <w:tc>
          <w:tcPr>
            <w:tcW w:w="709" w:type="dxa"/>
          </w:tcPr>
          <w:p w:rsidR="000F19E9" w:rsidRDefault="000F19E9">
            <w:pPr>
              <w:pStyle w:val="ConsPlusNormal"/>
            </w:pPr>
          </w:p>
        </w:tc>
        <w:tc>
          <w:tcPr>
            <w:tcW w:w="1587" w:type="dxa"/>
          </w:tcPr>
          <w:p w:rsidR="000F19E9" w:rsidRDefault="000F19E9">
            <w:pPr>
              <w:pStyle w:val="ConsPlusNormal"/>
              <w:jc w:val="center"/>
            </w:pPr>
            <w:r>
              <w:t>2412,50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21 2 08 90400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2412,50</w:t>
            </w:r>
          </w:p>
        </w:tc>
      </w:tr>
      <w:tr w:rsidR="000F19E9">
        <w:tc>
          <w:tcPr>
            <w:tcW w:w="3515" w:type="dxa"/>
          </w:tcPr>
          <w:p w:rsidR="000F19E9" w:rsidRDefault="000F19E9">
            <w:pPr>
              <w:pStyle w:val="ConsPlusNormal"/>
            </w:pPr>
            <w:r>
              <w:t xml:space="preserve">Основное мероприятие "Совершенствование системы оказания </w:t>
            </w:r>
            <w:r>
              <w:lastRenderedPageBreak/>
              <w:t>медицинской помощи больным туберкулезом"</w:t>
            </w:r>
          </w:p>
        </w:tc>
        <w:tc>
          <w:tcPr>
            <w:tcW w:w="624" w:type="dxa"/>
          </w:tcPr>
          <w:p w:rsidR="000F19E9" w:rsidRDefault="000F19E9">
            <w:pPr>
              <w:pStyle w:val="ConsPlusNormal"/>
              <w:jc w:val="center"/>
            </w:pPr>
            <w:r>
              <w:lastRenderedPageBreak/>
              <w:t>09</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21 2 01</w:t>
            </w:r>
          </w:p>
        </w:tc>
        <w:tc>
          <w:tcPr>
            <w:tcW w:w="709" w:type="dxa"/>
          </w:tcPr>
          <w:p w:rsidR="000F19E9" w:rsidRDefault="000F19E9">
            <w:pPr>
              <w:pStyle w:val="ConsPlusNormal"/>
            </w:pPr>
          </w:p>
        </w:tc>
        <w:tc>
          <w:tcPr>
            <w:tcW w:w="1587" w:type="dxa"/>
          </w:tcPr>
          <w:p w:rsidR="000F19E9" w:rsidRDefault="000F19E9">
            <w:pPr>
              <w:pStyle w:val="ConsPlusNormal"/>
              <w:jc w:val="center"/>
            </w:pPr>
            <w:r>
              <w:t>593036,17</w:t>
            </w:r>
          </w:p>
        </w:tc>
      </w:tr>
      <w:tr w:rsidR="000F19E9">
        <w:tc>
          <w:tcPr>
            <w:tcW w:w="3515" w:type="dxa"/>
          </w:tcPr>
          <w:p w:rsidR="000F19E9" w:rsidRDefault="000F19E9">
            <w:pPr>
              <w:pStyle w:val="ConsPlusNormal"/>
            </w:pPr>
            <w:r>
              <w:lastRenderedPageBreak/>
              <w:t>Расходы на обеспечение деятельности (оказание услуг) государственных учреждений</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21 2 01 00590</w:t>
            </w:r>
          </w:p>
        </w:tc>
        <w:tc>
          <w:tcPr>
            <w:tcW w:w="709" w:type="dxa"/>
          </w:tcPr>
          <w:p w:rsidR="000F19E9" w:rsidRDefault="000F19E9">
            <w:pPr>
              <w:pStyle w:val="ConsPlusNormal"/>
            </w:pPr>
          </w:p>
        </w:tc>
        <w:tc>
          <w:tcPr>
            <w:tcW w:w="1587" w:type="dxa"/>
          </w:tcPr>
          <w:p w:rsidR="000F19E9" w:rsidRDefault="000F19E9">
            <w:pPr>
              <w:pStyle w:val="ConsPlusNormal"/>
              <w:jc w:val="center"/>
            </w:pPr>
            <w:r>
              <w:t>568036,17</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21 2 01 00590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92,27</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21 2 01 00590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567943,90</w:t>
            </w:r>
          </w:p>
        </w:tc>
      </w:tr>
      <w:tr w:rsidR="000F19E9">
        <w:tc>
          <w:tcPr>
            <w:tcW w:w="3515" w:type="dxa"/>
          </w:tcPr>
          <w:p w:rsidR="000F19E9" w:rsidRDefault="000F19E9">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21 2 01 90340</w:t>
            </w:r>
          </w:p>
        </w:tc>
        <w:tc>
          <w:tcPr>
            <w:tcW w:w="709" w:type="dxa"/>
          </w:tcPr>
          <w:p w:rsidR="000F19E9" w:rsidRDefault="000F19E9">
            <w:pPr>
              <w:pStyle w:val="ConsPlusNormal"/>
            </w:pPr>
          </w:p>
        </w:tc>
        <w:tc>
          <w:tcPr>
            <w:tcW w:w="1587" w:type="dxa"/>
          </w:tcPr>
          <w:p w:rsidR="000F19E9" w:rsidRDefault="000F19E9">
            <w:pPr>
              <w:pStyle w:val="ConsPlusNormal"/>
              <w:jc w:val="center"/>
            </w:pPr>
            <w:r>
              <w:t>25000,00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21 2 01 90340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25000,00</w:t>
            </w:r>
          </w:p>
        </w:tc>
      </w:tr>
      <w:tr w:rsidR="000F19E9">
        <w:tc>
          <w:tcPr>
            <w:tcW w:w="3515" w:type="dxa"/>
          </w:tcPr>
          <w:p w:rsidR="000F19E9" w:rsidRDefault="000F19E9">
            <w:pPr>
              <w:pStyle w:val="ConsPlusNormal"/>
            </w:pPr>
            <w:r>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21 2 02</w:t>
            </w:r>
          </w:p>
        </w:tc>
        <w:tc>
          <w:tcPr>
            <w:tcW w:w="709" w:type="dxa"/>
          </w:tcPr>
          <w:p w:rsidR="000F19E9" w:rsidRDefault="000F19E9">
            <w:pPr>
              <w:pStyle w:val="ConsPlusNormal"/>
            </w:pPr>
          </w:p>
        </w:tc>
        <w:tc>
          <w:tcPr>
            <w:tcW w:w="1587" w:type="dxa"/>
          </w:tcPr>
          <w:p w:rsidR="000F19E9" w:rsidRDefault="000F19E9">
            <w:pPr>
              <w:pStyle w:val="ConsPlusNormal"/>
              <w:jc w:val="center"/>
            </w:pPr>
            <w:r>
              <w:t>44800,00</w:t>
            </w:r>
          </w:p>
        </w:tc>
      </w:tr>
      <w:tr w:rsidR="000F19E9">
        <w:tc>
          <w:tcPr>
            <w:tcW w:w="3515" w:type="dxa"/>
          </w:tcPr>
          <w:p w:rsidR="000F19E9" w:rsidRDefault="000F19E9">
            <w:pPr>
              <w:pStyle w:val="ConsPlusNormal"/>
            </w:pPr>
            <w:r>
              <w:t>Совершенствование диагностики и лечения ВИЧ-инфекции и СПИД-ассоциированных заболеваний</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21 2 02 90350</w:t>
            </w:r>
          </w:p>
        </w:tc>
        <w:tc>
          <w:tcPr>
            <w:tcW w:w="709" w:type="dxa"/>
          </w:tcPr>
          <w:p w:rsidR="000F19E9" w:rsidRDefault="000F19E9">
            <w:pPr>
              <w:pStyle w:val="ConsPlusNormal"/>
            </w:pPr>
          </w:p>
        </w:tc>
        <w:tc>
          <w:tcPr>
            <w:tcW w:w="1587" w:type="dxa"/>
          </w:tcPr>
          <w:p w:rsidR="000F19E9" w:rsidRDefault="000F19E9">
            <w:pPr>
              <w:pStyle w:val="ConsPlusNormal"/>
              <w:jc w:val="center"/>
            </w:pPr>
            <w:r>
              <w:t>44800,00</w:t>
            </w:r>
          </w:p>
        </w:tc>
      </w:tr>
      <w:tr w:rsidR="000F19E9">
        <w:tc>
          <w:tcPr>
            <w:tcW w:w="3515" w:type="dxa"/>
          </w:tcPr>
          <w:p w:rsidR="000F19E9" w:rsidRDefault="000F19E9">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624" w:type="dxa"/>
          </w:tcPr>
          <w:p w:rsidR="000F19E9" w:rsidRDefault="000F19E9">
            <w:pPr>
              <w:pStyle w:val="ConsPlusNormal"/>
              <w:jc w:val="center"/>
            </w:pPr>
            <w:r>
              <w:lastRenderedPageBreak/>
              <w:t>09</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21 2 02 90350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44800,00</w:t>
            </w:r>
          </w:p>
        </w:tc>
      </w:tr>
      <w:tr w:rsidR="000F19E9">
        <w:tc>
          <w:tcPr>
            <w:tcW w:w="3515" w:type="dxa"/>
          </w:tcPr>
          <w:p w:rsidR="000F19E9" w:rsidRDefault="000F19E9">
            <w:pPr>
              <w:pStyle w:val="ConsPlusNormal"/>
            </w:pPr>
            <w:r>
              <w:lastRenderedPageBreak/>
              <w:t>Основное мероприятие "Совершенствование системы оказания медицинской помощи наркологическим больным"</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21 2 03</w:t>
            </w:r>
          </w:p>
        </w:tc>
        <w:tc>
          <w:tcPr>
            <w:tcW w:w="709" w:type="dxa"/>
          </w:tcPr>
          <w:p w:rsidR="000F19E9" w:rsidRDefault="000F19E9">
            <w:pPr>
              <w:pStyle w:val="ConsPlusNormal"/>
            </w:pPr>
          </w:p>
        </w:tc>
        <w:tc>
          <w:tcPr>
            <w:tcW w:w="1587" w:type="dxa"/>
          </w:tcPr>
          <w:p w:rsidR="000F19E9" w:rsidRDefault="000F19E9">
            <w:pPr>
              <w:pStyle w:val="ConsPlusNormal"/>
              <w:jc w:val="center"/>
            </w:pPr>
            <w:r>
              <w:t>45729,14</w:t>
            </w:r>
          </w:p>
        </w:tc>
      </w:tr>
      <w:tr w:rsidR="000F19E9">
        <w:tc>
          <w:tcPr>
            <w:tcW w:w="3515" w:type="dxa"/>
          </w:tcPr>
          <w:p w:rsidR="000F19E9" w:rsidRDefault="000F19E9">
            <w:pPr>
              <w:pStyle w:val="ConsPlusNormal"/>
            </w:pPr>
            <w:r>
              <w:t>Расходы на обеспечение деятельности (оказание услуг) государственных учреждений</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21 2 03 00590</w:t>
            </w:r>
          </w:p>
        </w:tc>
        <w:tc>
          <w:tcPr>
            <w:tcW w:w="709" w:type="dxa"/>
          </w:tcPr>
          <w:p w:rsidR="000F19E9" w:rsidRDefault="000F19E9">
            <w:pPr>
              <w:pStyle w:val="ConsPlusNormal"/>
            </w:pPr>
          </w:p>
        </w:tc>
        <w:tc>
          <w:tcPr>
            <w:tcW w:w="1587" w:type="dxa"/>
          </w:tcPr>
          <w:p w:rsidR="000F19E9" w:rsidRDefault="000F19E9">
            <w:pPr>
              <w:pStyle w:val="ConsPlusNormal"/>
              <w:jc w:val="center"/>
            </w:pPr>
            <w:r>
              <w:t>44349,14</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21 2 03 00590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849,14</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21 2 03 00590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43500,00</w:t>
            </w:r>
          </w:p>
        </w:tc>
      </w:tr>
      <w:tr w:rsidR="000F19E9">
        <w:tc>
          <w:tcPr>
            <w:tcW w:w="3515" w:type="dxa"/>
          </w:tcPr>
          <w:p w:rsidR="000F19E9" w:rsidRDefault="000F19E9">
            <w:pPr>
              <w:pStyle w:val="ConsPlusNormal"/>
            </w:pPr>
            <w:r>
              <w:t>Лечение и реабилитация лиц, допускающих потребление наркотиков</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21 2 03 90360</w:t>
            </w:r>
          </w:p>
        </w:tc>
        <w:tc>
          <w:tcPr>
            <w:tcW w:w="709" w:type="dxa"/>
          </w:tcPr>
          <w:p w:rsidR="000F19E9" w:rsidRDefault="000F19E9">
            <w:pPr>
              <w:pStyle w:val="ConsPlusNormal"/>
            </w:pPr>
          </w:p>
        </w:tc>
        <w:tc>
          <w:tcPr>
            <w:tcW w:w="1587" w:type="dxa"/>
          </w:tcPr>
          <w:p w:rsidR="000F19E9" w:rsidRDefault="000F19E9">
            <w:pPr>
              <w:pStyle w:val="ConsPlusNormal"/>
              <w:jc w:val="center"/>
            </w:pPr>
            <w:r>
              <w:t>1380,00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21 2 03 90360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1380,00</w:t>
            </w:r>
          </w:p>
        </w:tc>
      </w:tr>
      <w:tr w:rsidR="000F19E9">
        <w:tc>
          <w:tcPr>
            <w:tcW w:w="3515" w:type="dxa"/>
          </w:tcPr>
          <w:p w:rsidR="000F19E9" w:rsidRDefault="000F19E9">
            <w:pPr>
              <w:pStyle w:val="ConsPlusNormal"/>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21 2 04</w:t>
            </w:r>
          </w:p>
        </w:tc>
        <w:tc>
          <w:tcPr>
            <w:tcW w:w="709" w:type="dxa"/>
          </w:tcPr>
          <w:p w:rsidR="000F19E9" w:rsidRDefault="000F19E9">
            <w:pPr>
              <w:pStyle w:val="ConsPlusNormal"/>
            </w:pPr>
          </w:p>
        </w:tc>
        <w:tc>
          <w:tcPr>
            <w:tcW w:w="1587" w:type="dxa"/>
          </w:tcPr>
          <w:p w:rsidR="000F19E9" w:rsidRDefault="000F19E9">
            <w:pPr>
              <w:pStyle w:val="ConsPlusNormal"/>
              <w:jc w:val="center"/>
            </w:pPr>
            <w:r>
              <w:t>622908,31</w:t>
            </w:r>
          </w:p>
        </w:tc>
      </w:tr>
      <w:tr w:rsidR="000F19E9">
        <w:tc>
          <w:tcPr>
            <w:tcW w:w="3515" w:type="dxa"/>
          </w:tcPr>
          <w:p w:rsidR="000F19E9" w:rsidRDefault="000F19E9">
            <w:pPr>
              <w:pStyle w:val="ConsPlusNormal"/>
            </w:pPr>
            <w:r>
              <w:t xml:space="preserve">Расходы на обеспечение деятельности (оказание </w:t>
            </w:r>
            <w:r>
              <w:lastRenderedPageBreak/>
              <w:t>услуг) государственных учреждений</w:t>
            </w:r>
          </w:p>
        </w:tc>
        <w:tc>
          <w:tcPr>
            <w:tcW w:w="624" w:type="dxa"/>
          </w:tcPr>
          <w:p w:rsidR="000F19E9" w:rsidRDefault="000F19E9">
            <w:pPr>
              <w:pStyle w:val="ConsPlusNormal"/>
              <w:jc w:val="center"/>
            </w:pPr>
            <w:r>
              <w:lastRenderedPageBreak/>
              <w:t>09</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21 2 04 00590</w:t>
            </w:r>
          </w:p>
        </w:tc>
        <w:tc>
          <w:tcPr>
            <w:tcW w:w="709" w:type="dxa"/>
          </w:tcPr>
          <w:p w:rsidR="000F19E9" w:rsidRDefault="000F19E9">
            <w:pPr>
              <w:pStyle w:val="ConsPlusNormal"/>
            </w:pPr>
          </w:p>
        </w:tc>
        <w:tc>
          <w:tcPr>
            <w:tcW w:w="1587" w:type="dxa"/>
          </w:tcPr>
          <w:p w:rsidR="000F19E9" w:rsidRDefault="000F19E9">
            <w:pPr>
              <w:pStyle w:val="ConsPlusNormal"/>
              <w:jc w:val="center"/>
            </w:pPr>
            <w:r>
              <w:t>622908,31</w:t>
            </w:r>
          </w:p>
        </w:tc>
      </w:tr>
      <w:tr w:rsidR="000F19E9">
        <w:tc>
          <w:tcPr>
            <w:tcW w:w="3515" w:type="dxa"/>
          </w:tcPr>
          <w:p w:rsidR="000F19E9" w:rsidRDefault="000F19E9">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21 2 04 00590</w:t>
            </w:r>
          </w:p>
        </w:tc>
        <w:tc>
          <w:tcPr>
            <w:tcW w:w="709" w:type="dxa"/>
          </w:tcPr>
          <w:p w:rsidR="000F19E9" w:rsidRDefault="000F19E9">
            <w:pPr>
              <w:pStyle w:val="ConsPlusNormal"/>
              <w:jc w:val="center"/>
            </w:pPr>
            <w:r>
              <w:t>100</w:t>
            </w:r>
          </w:p>
        </w:tc>
        <w:tc>
          <w:tcPr>
            <w:tcW w:w="1587" w:type="dxa"/>
          </w:tcPr>
          <w:p w:rsidR="000F19E9" w:rsidRDefault="000F19E9">
            <w:pPr>
              <w:pStyle w:val="ConsPlusNormal"/>
              <w:jc w:val="center"/>
            </w:pPr>
            <w:r>
              <w:t>234000,00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21 2 04 00590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88502,31</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21 2 04 00590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299406,00</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21 2 04 00590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1000,00</w:t>
            </w:r>
          </w:p>
        </w:tc>
      </w:tr>
      <w:tr w:rsidR="000F19E9">
        <w:tc>
          <w:tcPr>
            <w:tcW w:w="3515" w:type="dxa"/>
          </w:tcPr>
          <w:p w:rsidR="000F19E9" w:rsidRDefault="000F19E9">
            <w:pPr>
              <w:pStyle w:val="ConsPlusNormal"/>
            </w:pPr>
            <w:r>
              <w:t>Основное мероприятие "Совершенствование системы оказания медицинской помощи больным прочими заболеваниями"</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21 2 09</w:t>
            </w:r>
          </w:p>
        </w:tc>
        <w:tc>
          <w:tcPr>
            <w:tcW w:w="709" w:type="dxa"/>
          </w:tcPr>
          <w:p w:rsidR="000F19E9" w:rsidRDefault="000F19E9">
            <w:pPr>
              <w:pStyle w:val="ConsPlusNormal"/>
            </w:pPr>
          </w:p>
        </w:tc>
        <w:tc>
          <w:tcPr>
            <w:tcW w:w="1587" w:type="dxa"/>
          </w:tcPr>
          <w:p w:rsidR="000F19E9" w:rsidRDefault="000F19E9">
            <w:pPr>
              <w:pStyle w:val="ConsPlusNormal"/>
              <w:jc w:val="center"/>
            </w:pPr>
            <w:r>
              <w:t>499713,15</w:t>
            </w:r>
          </w:p>
        </w:tc>
      </w:tr>
      <w:tr w:rsidR="000F19E9">
        <w:tc>
          <w:tcPr>
            <w:tcW w:w="3515" w:type="dxa"/>
          </w:tcPr>
          <w:p w:rsidR="000F19E9" w:rsidRDefault="000F19E9">
            <w:pPr>
              <w:pStyle w:val="ConsPlusNormal"/>
            </w:pPr>
            <w:r>
              <w:t>Расходы на обеспечение деятельности (оказание услуг) государственных учреждений</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21 2 09 00590</w:t>
            </w:r>
          </w:p>
        </w:tc>
        <w:tc>
          <w:tcPr>
            <w:tcW w:w="709" w:type="dxa"/>
          </w:tcPr>
          <w:p w:rsidR="000F19E9" w:rsidRDefault="000F19E9">
            <w:pPr>
              <w:pStyle w:val="ConsPlusNormal"/>
            </w:pPr>
          </w:p>
        </w:tc>
        <w:tc>
          <w:tcPr>
            <w:tcW w:w="1587" w:type="dxa"/>
          </w:tcPr>
          <w:p w:rsidR="000F19E9" w:rsidRDefault="000F19E9">
            <w:pPr>
              <w:pStyle w:val="ConsPlusNormal"/>
              <w:jc w:val="center"/>
            </w:pPr>
            <w:r>
              <w:t>499713,15</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21 2 09 00590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307343,10</w:t>
            </w:r>
          </w:p>
        </w:tc>
      </w:tr>
      <w:tr w:rsidR="000F19E9">
        <w:tc>
          <w:tcPr>
            <w:tcW w:w="3515" w:type="dxa"/>
          </w:tcPr>
          <w:p w:rsidR="000F19E9" w:rsidRDefault="000F19E9">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24" w:type="dxa"/>
          </w:tcPr>
          <w:p w:rsidR="000F19E9" w:rsidRDefault="000F19E9">
            <w:pPr>
              <w:pStyle w:val="ConsPlusNormal"/>
              <w:jc w:val="center"/>
            </w:pPr>
            <w:r>
              <w:lastRenderedPageBreak/>
              <w:t>09</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21 2 09 00590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192370,05</w:t>
            </w:r>
          </w:p>
        </w:tc>
      </w:tr>
      <w:tr w:rsidR="000F19E9">
        <w:tc>
          <w:tcPr>
            <w:tcW w:w="3515" w:type="dxa"/>
          </w:tcPr>
          <w:p w:rsidR="000F19E9" w:rsidRDefault="000F19E9">
            <w:pPr>
              <w:pStyle w:val="ConsPlusNormal"/>
            </w:pPr>
            <w:r>
              <w:lastRenderedPageBreak/>
              <w:t>Основное мероприятие "Совершенствование высокотехнологичной медицинской помощи"</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21 2 10</w:t>
            </w:r>
          </w:p>
        </w:tc>
        <w:tc>
          <w:tcPr>
            <w:tcW w:w="709" w:type="dxa"/>
          </w:tcPr>
          <w:p w:rsidR="000F19E9" w:rsidRDefault="000F19E9">
            <w:pPr>
              <w:pStyle w:val="ConsPlusNormal"/>
            </w:pPr>
          </w:p>
        </w:tc>
        <w:tc>
          <w:tcPr>
            <w:tcW w:w="1587" w:type="dxa"/>
          </w:tcPr>
          <w:p w:rsidR="000F19E9" w:rsidRDefault="000F19E9">
            <w:pPr>
              <w:pStyle w:val="ConsPlusNormal"/>
              <w:jc w:val="center"/>
            </w:pPr>
            <w:r>
              <w:t>293371,77</w:t>
            </w:r>
          </w:p>
        </w:tc>
      </w:tr>
      <w:tr w:rsidR="000F19E9">
        <w:tc>
          <w:tcPr>
            <w:tcW w:w="3515" w:type="dxa"/>
          </w:tcPr>
          <w:p w:rsidR="000F19E9" w:rsidRDefault="000F19E9">
            <w:pPr>
              <w:pStyle w:val="ConsPlusNormal"/>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21 2 10 R4020</w:t>
            </w:r>
          </w:p>
        </w:tc>
        <w:tc>
          <w:tcPr>
            <w:tcW w:w="709" w:type="dxa"/>
          </w:tcPr>
          <w:p w:rsidR="000F19E9" w:rsidRDefault="000F19E9">
            <w:pPr>
              <w:pStyle w:val="ConsPlusNormal"/>
            </w:pPr>
          </w:p>
        </w:tc>
        <w:tc>
          <w:tcPr>
            <w:tcW w:w="1587" w:type="dxa"/>
          </w:tcPr>
          <w:p w:rsidR="000F19E9" w:rsidRDefault="000F19E9">
            <w:pPr>
              <w:pStyle w:val="ConsPlusNormal"/>
              <w:jc w:val="center"/>
            </w:pPr>
            <w:r>
              <w:t>293371,77</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21 2 10 R4020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293371,77</w:t>
            </w:r>
          </w:p>
        </w:tc>
      </w:tr>
      <w:tr w:rsidR="000F19E9">
        <w:tc>
          <w:tcPr>
            <w:tcW w:w="3515" w:type="dxa"/>
          </w:tcPr>
          <w:p w:rsidR="000F19E9" w:rsidRDefault="000F19E9">
            <w:pPr>
              <w:pStyle w:val="ConsPlusNormal"/>
            </w:pPr>
            <w:r>
              <w:t>Государственная программа Республики Дагестан "Борьба с сердечно-сосудистыми заболеваниями"</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53</w:t>
            </w:r>
          </w:p>
        </w:tc>
        <w:tc>
          <w:tcPr>
            <w:tcW w:w="709" w:type="dxa"/>
          </w:tcPr>
          <w:p w:rsidR="000F19E9" w:rsidRDefault="000F19E9">
            <w:pPr>
              <w:pStyle w:val="ConsPlusNormal"/>
            </w:pPr>
          </w:p>
        </w:tc>
        <w:tc>
          <w:tcPr>
            <w:tcW w:w="1587" w:type="dxa"/>
          </w:tcPr>
          <w:p w:rsidR="000F19E9" w:rsidRDefault="000F19E9">
            <w:pPr>
              <w:pStyle w:val="ConsPlusNormal"/>
              <w:jc w:val="center"/>
            </w:pPr>
            <w:r>
              <w:t>140184,70</w:t>
            </w:r>
          </w:p>
        </w:tc>
      </w:tr>
      <w:tr w:rsidR="000F19E9">
        <w:tc>
          <w:tcPr>
            <w:tcW w:w="3515" w:type="dxa"/>
          </w:tcPr>
          <w:p w:rsidR="000F19E9" w:rsidRDefault="000F19E9">
            <w:pPr>
              <w:pStyle w:val="ConsPlusNormal"/>
            </w:pPr>
            <w:r>
              <w:t>Подпрограмма "Переоснащение сети первичных сосудистых отделений, включая оборудование для ранней медицинской реабилитации"</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53 1</w:t>
            </w:r>
          </w:p>
        </w:tc>
        <w:tc>
          <w:tcPr>
            <w:tcW w:w="709" w:type="dxa"/>
          </w:tcPr>
          <w:p w:rsidR="000F19E9" w:rsidRDefault="000F19E9">
            <w:pPr>
              <w:pStyle w:val="ConsPlusNormal"/>
            </w:pPr>
          </w:p>
        </w:tc>
        <w:tc>
          <w:tcPr>
            <w:tcW w:w="1587" w:type="dxa"/>
          </w:tcPr>
          <w:p w:rsidR="000F19E9" w:rsidRDefault="000F19E9">
            <w:pPr>
              <w:pStyle w:val="ConsPlusNormal"/>
              <w:jc w:val="center"/>
            </w:pPr>
            <w:r>
              <w:t>140184,70</w:t>
            </w:r>
          </w:p>
        </w:tc>
      </w:tr>
      <w:tr w:rsidR="000F19E9">
        <w:tc>
          <w:tcPr>
            <w:tcW w:w="3515" w:type="dxa"/>
          </w:tcPr>
          <w:p w:rsidR="000F19E9" w:rsidRDefault="000F19E9">
            <w:pPr>
              <w:pStyle w:val="ConsPlusNormal"/>
            </w:pPr>
            <w:r>
              <w:t>Основное мероприятие "Переоснащение сети первичных сосудистых отделений, включая оборудование для ранней медицинской реабилитации"</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53 1 N2</w:t>
            </w:r>
          </w:p>
        </w:tc>
        <w:tc>
          <w:tcPr>
            <w:tcW w:w="709" w:type="dxa"/>
          </w:tcPr>
          <w:p w:rsidR="000F19E9" w:rsidRDefault="000F19E9">
            <w:pPr>
              <w:pStyle w:val="ConsPlusNormal"/>
            </w:pPr>
          </w:p>
        </w:tc>
        <w:tc>
          <w:tcPr>
            <w:tcW w:w="1587" w:type="dxa"/>
          </w:tcPr>
          <w:p w:rsidR="000F19E9" w:rsidRDefault="000F19E9">
            <w:pPr>
              <w:pStyle w:val="ConsPlusNormal"/>
              <w:jc w:val="center"/>
            </w:pPr>
            <w:r>
              <w:t>140184,70</w:t>
            </w:r>
          </w:p>
        </w:tc>
      </w:tr>
      <w:tr w:rsidR="000F19E9">
        <w:tc>
          <w:tcPr>
            <w:tcW w:w="3515" w:type="dxa"/>
          </w:tcPr>
          <w:p w:rsidR="000F19E9" w:rsidRDefault="000F19E9">
            <w:pPr>
              <w:pStyle w:val="ConsPlusNormal"/>
            </w:pPr>
            <w:r>
              <w:t xml:space="preserve">Переоснащение сети </w:t>
            </w:r>
            <w:r>
              <w:lastRenderedPageBreak/>
              <w:t>первичных сосудистых отделений, включая оборудование для ранней медицинской реабилитации</w:t>
            </w:r>
          </w:p>
        </w:tc>
        <w:tc>
          <w:tcPr>
            <w:tcW w:w="624" w:type="dxa"/>
          </w:tcPr>
          <w:p w:rsidR="000F19E9" w:rsidRDefault="000F19E9">
            <w:pPr>
              <w:pStyle w:val="ConsPlusNormal"/>
              <w:jc w:val="center"/>
            </w:pPr>
            <w:r>
              <w:lastRenderedPageBreak/>
              <w:t>09</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53 1 N2 51920</w:t>
            </w:r>
          </w:p>
        </w:tc>
        <w:tc>
          <w:tcPr>
            <w:tcW w:w="709" w:type="dxa"/>
          </w:tcPr>
          <w:p w:rsidR="000F19E9" w:rsidRDefault="000F19E9">
            <w:pPr>
              <w:pStyle w:val="ConsPlusNormal"/>
            </w:pPr>
          </w:p>
        </w:tc>
        <w:tc>
          <w:tcPr>
            <w:tcW w:w="1587" w:type="dxa"/>
          </w:tcPr>
          <w:p w:rsidR="000F19E9" w:rsidRDefault="000F19E9">
            <w:pPr>
              <w:pStyle w:val="ConsPlusNormal"/>
              <w:jc w:val="center"/>
            </w:pPr>
            <w:r>
              <w:t>140184,70</w:t>
            </w:r>
          </w:p>
        </w:tc>
      </w:tr>
      <w:tr w:rsidR="000F19E9">
        <w:tc>
          <w:tcPr>
            <w:tcW w:w="351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53 1 N2 51920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140184,70</w:t>
            </w:r>
          </w:p>
        </w:tc>
      </w:tr>
      <w:tr w:rsidR="000F19E9">
        <w:tc>
          <w:tcPr>
            <w:tcW w:w="3515" w:type="dxa"/>
          </w:tcPr>
          <w:p w:rsidR="000F19E9" w:rsidRDefault="000F19E9">
            <w:pPr>
              <w:pStyle w:val="ConsPlusNormal"/>
            </w:pPr>
            <w:r>
              <w:t>Государственная программа Республики Дагестан "Борьба с онкологическими заболеваниями"</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54</w:t>
            </w:r>
          </w:p>
        </w:tc>
        <w:tc>
          <w:tcPr>
            <w:tcW w:w="709" w:type="dxa"/>
          </w:tcPr>
          <w:p w:rsidR="000F19E9" w:rsidRDefault="000F19E9">
            <w:pPr>
              <w:pStyle w:val="ConsPlusNormal"/>
            </w:pPr>
          </w:p>
        </w:tc>
        <w:tc>
          <w:tcPr>
            <w:tcW w:w="1587" w:type="dxa"/>
          </w:tcPr>
          <w:p w:rsidR="000F19E9" w:rsidRDefault="000F19E9">
            <w:pPr>
              <w:pStyle w:val="ConsPlusNormal"/>
              <w:jc w:val="center"/>
            </w:pPr>
            <w:r>
              <w:t>252150,50</w:t>
            </w:r>
          </w:p>
        </w:tc>
      </w:tr>
      <w:tr w:rsidR="000F19E9">
        <w:tc>
          <w:tcPr>
            <w:tcW w:w="3515" w:type="dxa"/>
          </w:tcPr>
          <w:p w:rsidR="000F19E9" w:rsidRDefault="000F19E9">
            <w:pPr>
              <w:pStyle w:val="ConsPlusNormal"/>
            </w:pPr>
            <w:r>
              <w:t>Подпрограмма "Переоснащение медицинских организаций, оказывающих медицинскую помощь больным с онкологическими заболеваниями"</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54 1</w:t>
            </w:r>
          </w:p>
        </w:tc>
        <w:tc>
          <w:tcPr>
            <w:tcW w:w="709" w:type="dxa"/>
          </w:tcPr>
          <w:p w:rsidR="000F19E9" w:rsidRDefault="000F19E9">
            <w:pPr>
              <w:pStyle w:val="ConsPlusNormal"/>
            </w:pPr>
          </w:p>
        </w:tc>
        <w:tc>
          <w:tcPr>
            <w:tcW w:w="1587" w:type="dxa"/>
          </w:tcPr>
          <w:p w:rsidR="000F19E9" w:rsidRDefault="000F19E9">
            <w:pPr>
              <w:pStyle w:val="ConsPlusNormal"/>
              <w:jc w:val="center"/>
            </w:pPr>
            <w:r>
              <w:t>252150,50</w:t>
            </w:r>
          </w:p>
        </w:tc>
      </w:tr>
      <w:tr w:rsidR="000F19E9">
        <w:tc>
          <w:tcPr>
            <w:tcW w:w="3515" w:type="dxa"/>
          </w:tcPr>
          <w:p w:rsidR="000F19E9" w:rsidRDefault="000F19E9">
            <w:pPr>
              <w:pStyle w:val="ConsPlusNormal"/>
            </w:pPr>
            <w:r>
              <w:t>Основное мероприятие "Переоснащение медицинских организаций, оказывающих медицинскую помощь больным с онкологическими заболеваниями"</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54 1 N3</w:t>
            </w:r>
          </w:p>
        </w:tc>
        <w:tc>
          <w:tcPr>
            <w:tcW w:w="709" w:type="dxa"/>
          </w:tcPr>
          <w:p w:rsidR="000F19E9" w:rsidRDefault="000F19E9">
            <w:pPr>
              <w:pStyle w:val="ConsPlusNormal"/>
            </w:pPr>
          </w:p>
        </w:tc>
        <w:tc>
          <w:tcPr>
            <w:tcW w:w="1587" w:type="dxa"/>
          </w:tcPr>
          <w:p w:rsidR="000F19E9" w:rsidRDefault="000F19E9">
            <w:pPr>
              <w:pStyle w:val="ConsPlusNormal"/>
              <w:jc w:val="center"/>
            </w:pPr>
            <w:r>
              <w:t>252150,50</w:t>
            </w:r>
          </w:p>
        </w:tc>
      </w:tr>
      <w:tr w:rsidR="000F19E9">
        <w:tc>
          <w:tcPr>
            <w:tcW w:w="3515" w:type="dxa"/>
          </w:tcPr>
          <w:p w:rsidR="000F19E9" w:rsidRDefault="000F19E9">
            <w:pPr>
              <w:pStyle w:val="ConsPlusNormal"/>
            </w:pPr>
            <w:r>
              <w:t>Переоснащение медицинских организаций, оказывающих медицинскую помощь больным с онкологическими заболеваниями</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54 1 N3 51900</w:t>
            </w:r>
          </w:p>
        </w:tc>
        <w:tc>
          <w:tcPr>
            <w:tcW w:w="709" w:type="dxa"/>
          </w:tcPr>
          <w:p w:rsidR="000F19E9" w:rsidRDefault="000F19E9">
            <w:pPr>
              <w:pStyle w:val="ConsPlusNormal"/>
            </w:pPr>
          </w:p>
        </w:tc>
        <w:tc>
          <w:tcPr>
            <w:tcW w:w="1587" w:type="dxa"/>
          </w:tcPr>
          <w:p w:rsidR="000F19E9" w:rsidRDefault="000F19E9">
            <w:pPr>
              <w:pStyle w:val="ConsPlusNormal"/>
              <w:jc w:val="center"/>
            </w:pPr>
            <w:r>
              <w:t>252150,50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54 1 N3 51900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252150,50</w:t>
            </w:r>
          </w:p>
        </w:tc>
      </w:tr>
      <w:tr w:rsidR="000F19E9">
        <w:tc>
          <w:tcPr>
            <w:tcW w:w="3515" w:type="dxa"/>
          </w:tcPr>
          <w:p w:rsidR="000F19E9" w:rsidRDefault="000F19E9">
            <w:pPr>
              <w:pStyle w:val="ConsPlusNormal"/>
            </w:pPr>
            <w:r>
              <w:lastRenderedPageBreak/>
              <w:t>Государственная программа Республики Дагестан "Развитие системы оказания паллиативной медицинской помощи"</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56</w:t>
            </w:r>
          </w:p>
        </w:tc>
        <w:tc>
          <w:tcPr>
            <w:tcW w:w="709" w:type="dxa"/>
          </w:tcPr>
          <w:p w:rsidR="000F19E9" w:rsidRDefault="000F19E9">
            <w:pPr>
              <w:pStyle w:val="ConsPlusNormal"/>
            </w:pPr>
          </w:p>
        </w:tc>
        <w:tc>
          <w:tcPr>
            <w:tcW w:w="1587" w:type="dxa"/>
          </w:tcPr>
          <w:p w:rsidR="000F19E9" w:rsidRDefault="000F19E9">
            <w:pPr>
              <w:pStyle w:val="ConsPlusNormal"/>
              <w:jc w:val="center"/>
            </w:pPr>
            <w:r>
              <w:t>123210,97</w:t>
            </w:r>
          </w:p>
        </w:tc>
      </w:tr>
      <w:tr w:rsidR="000F19E9">
        <w:tc>
          <w:tcPr>
            <w:tcW w:w="3515" w:type="dxa"/>
          </w:tcPr>
          <w:p w:rsidR="000F19E9" w:rsidRDefault="000F19E9">
            <w:pPr>
              <w:pStyle w:val="ConsPlusNormal"/>
            </w:pPr>
            <w:r>
              <w:t>Совершенствование инфраструктуры оказания паллиативной медицинской помощи</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56 0 01</w:t>
            </w:r>
          </w:p>
        </w:tc>
        <w:tc>
          <w:tcPr>
            <w:tcW w:w="709" w:type="dxa"/>
          </w:tcPr>
          <w:p w:rsidR="000F19E9" w:rsidRDefault="000F19E9">
            <w:pPr>
              <w:pStyle w:val="ConsPlusNormal"/>
            </w:pPr>
          </w:p>
        </w:tc>
        <w:tc>
          <w:tcPr>
            <w:tcW w:w="1587" w:type="dxa"/>
          </w:tcPr>
          <w:p w:rsidR="000F19E9" w:rsidRDefault="000F19E9">
            <w:pPr>
              <w:pStyle w:val="ConsPlusNormal"/>
              <w:jc w:val="center"/>
            </w:pPr>
            <w:r>
              <w:t>33440,00</w:t>
            </w:r>
          </w:p>
        </w:tc>
      </w:tr>
      <w:tr w:rsidR="000F19E9">
        <w:tc>
          <w:tcPr>
            <w:tcW w:w="3515" w:type="dxa"/>
          </w:tcPr>
          <w:p w:rsidR="000F19E9" w:rsidRDefault="000F19E9">
            <w:pPr>
              <w:pStyle w:val="ConsPlusNormal"/>
            </w:pPr>
            <w:r>
              <w:t>Мероприятия по совершенствованию инфраструктуры оказания паллиативной медицинской помощи</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56 0 01 00590</w:t>
            </w:r>
          </w:p>
        </w:tc>
        <w:tc>
          <w:tcPr>
            <w:tcW w:w="709" w:type="dxa"/>
          </w:tcPr>
          <w:p w:rsidR="000F19E9" w:rsidRDefault="000F19E9">
            <w:pPr>
              <w:pStyle w:val="ConsPlusNormal"/>
            </w:pPr>
          </w:p>
        </w:tc>
        <w:tc>
          <w:tcPr>
            <w:tcW w:w="1587" w:type="dxa"/>
          </w:tcPr>
          <w:p w:rsidR="000F19E9" w:rsidRDefault="000F19E9">
            <w:pPr>
              <w:pStyle w:val="ConsPlusNormal"/>
              <w:jc w:val="center"/>
            </w:pPr>
            <w:r>
              <w:t>33440,00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56 0 01 00590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33440,00</w:t>
            </w:r>
          </w:p>
        </w:tc>
      </w:tr>
      <w:tr w:rsidR="000F19E9">
        <w:tc>
          <w:tcPr>
            <w:tcW w:w="3515" w:type="dxa"/>
          </w:tcPr>
          <w:p w:rsidR="000F19E9" w:rsidRDefault="000F19E9">
            <w:pPr>
              <w:pStyle w:val="ConsPlusNormal"/>
            </w:pPr>
            <w:r>
              <w:t>Оснащение медицинских организаций, оказывающих паллиативную помощь</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56 0 02</w:t>
            </w:r>
          </w:p>
        </w:tc>
        <w:tc>
          <w:tcPr>
            <w:tcW w:w="709" w:type="dxa"/>
          </w:tcPr>
          <w:p w:rsidR="000F19E9" w:rsidRDefault="000F19E9">
            <w:pPr>
              <w:pStyle w:val="ConsPlusNormal"/>
            </w:pPr>
          </w:p>
        </w:tc>
        <w:tc>
          <w:tcPr>
            <w:tcW w:w="1587" w:type="dxa"/>
          </w:tcPr>
          <w:p w:rsidR="000F19E9" w:rsidRDefault="000F19E9">
            <w:pPr>
              <w:pStyle w:val="ConsPlusNormal"/>
              <w:jc w:val="center"/>
            </w:pPr>
            <w:r>
              <w:t>29410,52</w:t>
            </w:r>
          </w:p>
        </w:tc>
      </w:tr>
      <w:tr w:rsidR="000F19E9">
        <w:tc>
          <w:tcPr>
            <w:tcW w:w="3515" w:type="dxa"/>
          </w:tcPr>
          <w:p w:rsidR="000F19E9" w:rsidRDefault="000F19E9">
            <w:pPr>
              <w:pStyle w:val="ConsPlusNormal"/>
            </w:pPr>
            <w:r>
              <w:t>Мероприятия по оснащению медицинских организаций, оказывающих паллиативную помощь</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56 0 02 R2010</w:t>
            </w:r>
          </w:p>
        </w:tc>
        <w:tc>
          <w:tcPr>
            <w:tcW w:w="709" w:type="dxa"/>
          </w:tcPr>
          <w:p w:rsidR="000F19E9" w:rsidRDefault="000F19E9">
            <w:pPr>
              <w:pStyle w:val="ConsPlusNormal"/>
            </w:pPr>
          </w:p>
        </w:tc>
        <w:tc>
          <w:tcPr>
            <w:tcW w:w="1587" w:type="dxa"/>
          </w:tcPr>
          <w:p w:rsidR="000F19E9" w:rsidRDefault="000F19E9">
            <w:pPr>
              <w:pStyle w:val="ConsPlusNormal"/>
              <w:jc w:val="center"/>
            </w:pPr>
            <w:r>
              <w:t>29410,52</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56 0 02 R2010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29410,52</w:t>
            </w:r>
          </w:p>
        </w:tc>
      </w:tr>
      <w:tr w:rsidR="000F19E9">
        <w:tc>
          <w:tcPr>
            <w:tcW w:w="3515" w:type="dxa"/>
          </w:tcPr>
          <w:p w:rsidR="000F19E9" w:rsidRDefault="000F19E9">
            <w:pPr>
              <w:pStyle w:val="ConsPlusNormal"/>
            </w:pPr>
            <w:r>
              <w:t>Мероприятия по повышению качества и доступности обезболивания, в том числе наркотическими и психотропными лекарственными препаратами</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56 0 04</w:t>
            </w:r>
          </w:p>
        </w:tc>
        <w:tc>
          <w:tcPr>
            <w:tcW w:w="709" w:type="dxa"/>
          </w:tcPr>
          <w:p w:rsidR="000F19E9" w:rsidRDefault="000F19E9">
            <w:pPr>
              <w:pStyle w:val="ConsPlusNormal"/>
            </w:pPr>
          </w:p>
        </w:tc>
        <w:tc>
          <w:tcPr>
            <w:tcW w:w="1587" w:type="dxa"/>
          </w:tcPr>
          <w:p w:rsidR="000F19E9" w:rsidRDefault="000F19E9">
            <w:pPr>
              <w:pStyle w:val="ConsPlusNormal"/>
              <w:jc w:val="center"/>
            </w:pPr>
            <w:r>
              <w:t>12669,00</w:t>
            </w:r>
          </w:p>
        </w:tc>
      </w:tr>
      <w:tr w:rsidR="000F19E9">
        <w:tc>
          <w:tcPr>
            <w:tcW w:w="3515" w:type="dxa"/>
          </w:tcPr>
          <w:p w:rsidR="000F19E9" w:rsidRDefault="000F19E9">
            <w:pPr>
              <w:pStyle w:val="ConsPlusNormal"/>
            </w:pPr>
            <w:r>
              <w:t xml:space="preserve">Мероприятия по </w:t>
            </w:r>
            <w:r>
              <w:lastRenderedPageBreak/>
              <w:t>повышению качества и доступности обезболивания, в том числе наркотическими и психотропными лекарственными препаратами</w:t>
            </w:r>
          </w:p>
        </w:tc>
        <w:tc>
          <w:tcPr>
            <w:tcW w:w="624" w:type="dxa"/>
          </w:tcPr>
          <w:p w:rsidR="000F19E9" w:rsidRDefault="000F19E9">
            <w:pPr>
              <w:pStyle w:val="ConsPlusNormal"/>
              <w:jc w:val="center"/>
            </w:pPr>
            <w:r>
              <w:lastRenderedPageBreak/>
              <w:t>09</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56 0 04 R2010</w:t>
            </w:r>
          </w:p>
        </w:tc>
        <w:tc>
          <w:tcPr>
            <w:tcW w:w="709" w:type="dxa"/>
          </w:tcPr>
          <w:p w:rsidR="000F19E9" w:rsidRDefault="000F19E9">
            <w:pPr>
              <w:pStyle w:val="ConsPlusNormal"/>
            </w:pPr>
          </w:p>
        </w:tc>
        <w:tc>
          <w:tcPr>
            <w:tcW w:w="1587" w:type="dxa"/>
          </w:tcPr>
          <w:p w:rsidR="000F19E9" w:rsidRDefault="000F19E9">
            <w:pPr>
              <w:pStyle w:val="ConsPlusNormal"/>
              <w:jc w:val="center"/>
            </w:pPr>
            <w:r>
              <w:t>12669,00</w:t>
            </w:r>
          </w:p>
        </w:tc>
      </w:tr>
      <w:tr w:rsidR="000F19E9">
        <w:tc>
          <w:tcPr>
            <w:tcW w:w="351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56 0 04 R2010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12669,00</w:t>
            </w:r>
          </w:p>
        </w:tc>
      </w:tr>
      <w:tr w:rsidR="000F19E9">
        <w:tc>
          <w:tcPr>
            <w:tcW w:w="3515" w:type="dxa"/>
          </w:tcPr>
          <w:p w:rsidR="000F19E9" w:rsidRDefault="000F19E9">
            <w:pPr>
              <w:pStyle w:val="ConsPlusNormal"/>
            </w:pPr>
            <w:r>
              <w:t>Финансовое обеспечение выполнения функций государственных органов и учреждений в рамках мероприятий государственной программы Республики Дагестан "Развитие системы оказания паллиативной медицинской помощи"</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56 0 05</w:t>
            </w:r>
          </w:p>
        </w:tc>
        <w:tc>
          <w:tcPr>
            <w:tcW w:w="709" w:type="dxa"/>
          </w:tcPr>
          <w:p w:rsidR="000F19E9" w:rsidRDefault="000F19E9">
            <w:pPr>
              <w:pStyle w:val="ConsPlusNormal"/>
            </w:pPr>
          </w:p>
        </w:tc>
        <w:tc>
          <w:tcPr>
            <w:tcW w:w="1587" w:type="dxa"/>
          </w:tcPr>
          <w:p w:rsidR="000F19E9" w:rsidRDefault="000F19E9">
            <w:pPr>
              <w:pStyle w:val="ConsPlusNormal"/>
              <w:jc w:val="center"/>
            </w:pPr>
            <w:r>
              <w:t>47691,45</w:t>
            </w:r>
          </w:p>
        </w:tc>
      </w:tr>
      <w:tr w:rsidR="000F19E9">
        <w:tc>
          <w:tcPr>
            <w:tcW w:w="3515" w:type="dxa"/>
          </w:tcPr>
          <w:p w:rsidR="000F19E9" w:rsidRDefault="000F19E9">
            <w:pPr>
              <w:pStyle w:val="ConsPlusNormal"/>
            </w:pPr>
            <w:r>
              <w:t>Финансовое обеспечение выполнения функций государственных органов и учреждений в рамках мероприятий государственной программы Республики Дагестан "Развитие системы оказания паллиативной медицинской помощи"</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56 0 05 00590</w:t>
            </w:r>
          </w:p>
        </w:tc>
        <w:tc>
          <w:tcPr>
            <w:tcW w:w="709" w:type="dxa"/>
          </w:tcPr>
          <w:p w:rsidR="000F19E9" w:rsidRDefault="000F19E9">
            <w:pPr>
              <w:pStyle w:val="ConsPlusNormal"/>
            </w:pPr>
          </w:p>
        </w:tc>
        <w:tc>
          <w:tcPr>
            <w:tcW w:w="1587" w:type="dxa"/>
          </w:tcPr>
          <w:p w:rsidR="000F19E9" w:rsidRDefault="000F19E9">
            <w:pPr>
              <w:pStyle w:val="ConsPlusNormal"/>
              <w:jc w:val="center"/>
            </w:pPr>
            <w:r>
              <w:t>47691,45</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56 0 05 00590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47691,45</w:t>
            </w:r>
          </w:p>
        </w:tc>
      </w:tr>
      <w:tr w:rsidR="000F19E9">
        <w:tc>
          <w:tcPr>
            <w:tcW w:w="3515" w:type="dxa"/>
          </w:tcPr>
          <w:p w:rsidR="000F19E9" w:rsidRDefault="000F19E9">
            <w:pPr>
              <w:pStyle w:val="ConsPlusNormal"/>
            </w:pPr>
            <w:r>
              <w:t xml:space="preserve">Государственная программа Республики Дагестан "Мужское репродуктивное </w:t>
            </w:r>
            <w:r>
              <w:lastRenderedPageBreak/>
              <w:t>здоровье"</w:t>
            </w:r>
          </w:p>
        </w:tc>
        <w:tc>
          <w:tcPr>
            <w:tcW w:w="624" w:type="dxa"/>
          </w:tcPr>
          <w:p w:rsidR="000F19E9" w:rsidRDefault="000F19E9">
            <w:pPr>
              <w:pStyle w:val="ConsPlusNormal"/>
              <w:jc w:val="center"/>
            </w:pPr>
            <w:r>
              <w:lastRenderedPageBreak/>
              <w:t>09</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59</w:t>
            </w:r>
          </w:p>
        </w:tc>
        <w:tc>
          <w:tcPr>
            <w:tcW w:w="709" w:type="dxa"/>
          </w:tcPr>
          <w:p w:rsidR="000F19E9" w:rsidRDefault="000F19E9">
            <w:pPr>
              <w:pStyle w:val="ConsPlusNormal"/>
            </w:pPr>
          </w:p>
        </w:tc>
        <w:tc>
          <w:tcPr>
            <w:tcW w:w="1587" w:type="dxa"/>
          </w:tcPr>
          <w:p w:rsidR="000F19E9" w:rsidRDefault="000F19E9">
            <w:pPr>
              <w:pStyle w:val="ConsPlusNormal"/>
              <w:jc w:val="center"/>
            </w:pPr>
            <w:r>
              <w:t>55260,00</w:t>
            </w:r>
          </w:p>
        </w:tc>
      </w:tr>
      <w:tr w:rsidR="000F19E9">
        <w:tc>
          <w:tcPr>
            <w:tcW w:w="3515" w:type="dxa"/>
          </w:tcPr>
          <w:p w:rsidR="000F19E9" w:rsidRDefault="000F19E9">
            <w:pPr>
              <w:pStyle w:val="ConsPlusNormal"/>
            </w:pPr>
            <w:r>
              <w:lastRenderedPageBreak/>
              <w:t>Основное мероприятие "Совершенствование структуры урологической помощи"</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59 1 01 00510</w:t>
            </w:r>
          </w:p>
        </w:tc>
        <w:tc>
          <w:tcPr>
            <w:tcW w:w="709" w:type="dxa"/>
          </w:tcPr>
          <w:p w:rsidR="000F19E9" w:rsidRDefault="000F19E9">
            <w:pPr>
              <w:pStyle w:val="ConsPlusNormal"/>
            </w:pPr>
          </w:p>
        </w:tc>
        <w:tc>
          <w:tcPr>
            <w:tcW w:w="1587" w:type="dxa"/>
          </w:tcPr>
          <w:p w:rsidR="000F19E9" w:rsidRDefault="000F19E9">
            <w:pPr>
              <w:pStyle w:val="ConsPlusNormal"/>
              <w:jc w:val="center"/>
            </w:pPr>
            <w:r>
              <w:t>200,00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59 1 01 00510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200,00</w:t>
            </w:r>
          </w:p>
        </w:tc>
      </w:tr>
      <w:tr w:rsidR="000F19E9">
        <w:tc>
          <w:tcPr>
            <w:tcW w:w="3515" w:type="dxa"/>
          </w:tcPr>
          <w:p w:rsidR="000F19E9" w:rsidRDefault="000F19E9">
            <w:pPr>
              <w:pStyle w:val="ConsPlusNormal"/>
            </w:pPr>
            <w:r>
              <w:t>Основное мероприятие "Укрепление материально-технической базы медицинских организаций"</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59 1 01 00520</w:t>
            </w:r>
          </w:p>
        </w:tc>
        <w:tc>
          <w:tcPr>
            <w:tcW w:w="709" w:type="dxa"/>
          </w:tcPr>
          <w:p w:rsidR="000F19E9" w:rsidRDefault="000F19E9">
            <w:pPr>
              <w:pStyle w:val="ConsPlusNormal"/>
            </w:pPr>
          </w:p>
        </w:tc>
        <w:tc>
          <w:tcPr>
            <w:tcW w:w="1587" w:type="dxa"/>
          </w:tcPr>
          <w:p w:rsidR="000F19E9" w:rsidRDefault="000F19E9">
            <w:pPr>
              <w:pStyle w:val="ConsPlusNormal"/>
              <w:jc w:val="center"/>
            </w:pPr>
            <w:r>
              <w:t>45490,00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59 1 01 00520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42390,00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59 1 01 00520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3100,00</w:t>
            </w:r>
          </w:p>
        </w:tc>
      </w:tr>
      <w:tr w:rsidR="000F19E9">
        <w:tc>
          <w:tcPr>
            <w:tcW w:w="3515" w:type="dxa"/>
          </w:tcPr>
          <w:p w:rsidR="000F19E9" w:rsidRDefault="000F19E9">
            <w:pPr>
              <w:pStyle w:val="ConsPlusNormal"/>
            </w:pPr>
            <w:r>
              <w:t>Основное мероприятие "Совершенствование диагностики урологических заболеваний"</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59 1 01 00530</w:t>
            </w:r>
          </w:p>
        </w:tc>
        <w:tc>
          <w:tcPr>
            <w:tcW w:w="709" w:type="dxa"/>
          </w:tcPr>
          <w:p w:rsidR="000F19E9" w:rsidRDefault="000F19E9">
            <w:pPr>
              <w:pStyle w:val="ConsPlusNormal"/>
            </w:pPr>
          </w:p>
        </w:tc>
        <w:tc>
          <w:tcPr>
            <w:tcW w:w="1587" w:type="dxa"/>
          </w:tcPr>
          <w:p w:rsidR="000F19E9" w:rsidRDefault="000F19E9">
            <w:pPr>
              <w:pStyle w:val="ConsPlusNormal"/>
              <w:jc w:val="center"/>
            </w:pPr>
            <w:r>
              <w:t>9520,00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59 1 01 00530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9520,00</w:t>
            </w:r>
          </w:p>
        </w:tc>
      </w:tr>
      <w:tr w:rsidR="000F19E9">
        <w:tc>
          <w:tcPr>
            <w:tcW w:w="3515" w:type="dxa"/>
          </w:tcPr>
          <w:p w:rsidR="000F19E9" w:rsidRDefault="000F19E9">
            <w:pPr>
              <w:pStyle w:val="ConsPlusNormal"/>
            </w:pPr>
            <w:r>
              <w:t>Основное мероприятие "Обеспечение ведения регистра больных урологического профиля"</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59 1 01 00540</w:t>
            </w:r>
          </w:p>
        </w:tc>
        <w:tc>
          <w:tcPr>
            <w:tcW w:w="709" w:type="dxa"/>
          </w:tcPr>
          <w:p w:rsidR="000F19E9" w:rsidRDefault="000F19E9">
            <w:pPr>
              <w:pStyle w:val="ConsPlusNormal"/>
            </w:pPr>
          </w:p>
        </w:tc>
        <w:tc>
          <w:tcPr>
            <w:tcW w:w="1587" w:type="dxa"/>
          </w:tcPr>
          <w:p w:rsidR="000F19E9" w:rsidRDefault="000F19E9">
            <w:pPr>
              <w:pStyle w:val="ConsPlusNormal"/>
              <w:jc w:val="center"/>
            </w:pPr>
            <w:r>
              <w:t>50,00</w:t>
            </w:r>
          </w:p>
        </w:tc>
      </w:tr>
      <w:tr w:rsidR="000F19E9">
        <w:tc>
          <w:tcPr>
            <w:tcW w:w="3515" w:type="dxa"/>
          </w:tcPr>
          <w:p w:rsidR="000F19E9" w:rsidRDefault="000F19E9">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24" w:type="dxa"/>
          </w:tcPr>
          <w:p w:rsidR="000F19E9" w:rsidRDefault="000F19E9">
            <w:pPr>
              <w:pStyle w:val="ConsPlusNormal"/>
              <w:jc w:val="center"/>
            </w:pPr>
            <w:r>
              <w:lastRenderedPageBreak/>
              <w:t>09</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59 1 01 00540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50,00</w:t>
            </w:r>
          </w:p>
        </w:tc>
      </w:tr>
      <w:tr w:rsidR="000F19E9">
        <w:tc>
          <w:tcPr>
            <w:tcW w:w="3515" w:type="dxa"/>
          </w:tcPr>
          <w:p w:rsidR="000F19E9" w:rsidRDefault="000F19E9">
            <w:pPr>
              <w:pStyle w:val="ConsPlusNormal"/>
            </w:pPr>
            <w:r>
              <w:lastRenderedPageBreak/>
              <w:t>Амбулаторная помощь</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984" w:type="dxa"/>
          </w:tcPr>
          <w:p w:rsidR="000F19E9" w:rsidRDefault="000F19E9">
            <w:pPr>
              <w:pStyle w:val="ConsPlusNormal"/>
            </w:pPr>
          </w:p>
        </w:tc>
        <w:tc>
          <w:tcPr>
            <w:tcW w:w="709" w:type="dxa"/>
          </w:tcPr>
          <w:p w:rsidR="000F19E9" w:rsidRDefault="000F19E9">
            <w:pPr>
              <w:pStyle w:val="ConsPlusNormal"/>
            </w:pPr>
          </w:p>
        </w:tc>
        <w:tc>
          <w:tcPr>
            <w:tcW w:w="1587" w:type="dxa"/>
          </w:tcPr>
          <w:p w:rsidR="000F19E9" w:rsidRDefault="000F19E9">
            <w:pPr>
              <w:pStyle w:val="ConsPlusNormal"/>
              <w:jc w:val="center"/>
            </w:pPr>
            <w:r>
              <w:t>2390695,23</w:t>
            </w:r>
          </w:p>
        </w:tc>
      </w:tr>
      <w:tr w:rsidR="000F19E9">
        <w:tc>
          <w:tcPr>
            <w:tcW w:w="3515" w:type="dxa"/>
          </w:tcPr>
          <w:p w:rsidR="000F19E9" w:rsidRDefault="000F19E9">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07</w:t>
            </w:r>
          </w:p>
        </w:tc>
        <w:tc>
          <w:tcPr>
            <w:tcW w:w="709" w:type="dxa"/>
          </w:tcPr>
          <w:p w:rsidR="000F19E9" w:rsidRDefault="000F19E9">
            <w:pPr>
              <w:pStyle w:val="ConsPlusNormal"/>
            </w:pPr>
          </w:p>
        </w:tc>
        <w:tc>
          <w:tcPr>
            <w:tcW w:w="1587" w:type="dxa"/>
          </w:tcPr>
          <w:p w:rsidR="000F19E9" w:rsidRDefault="000F19E9">
            <w:pPr>
              <w:pStyle w:val="ConsPlusNormal"/>
              <w:jc w:val="center"/>
            </w:pPr>
            <w:r>
              <w:t>395,40</w:t>
            </w:r>
          </w:p>
        </w:tc>
      </w:tr>
      <w:tr w:rsidR="000F19E9">
        <w:tc>
          <w:tcPr>
            <w:tcW w:w="3515" w:type="dxa"/>
          </w:tcPr>
          <w:p w:rsidR="000F19E9" w:rsidRDefault="000F19E9">
            <w:pPr>
              <w:pStyle w:val="ConsPlusNormal"/>
            </w:pPr>
            <w:r>
              <w:t>Подпрограмма "Комплексные меры по обеспечению пожарной безопасности в Республике Дагестан"</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07 1</w:t>
            </w:r>
          </w:p>
        </w:tc>
        <w:tc>
          <w:tcPr>
            <w:tcW w:w="709" w:type="dxa"/>
          </w:tcPr>
          <w:p w:rsidR="000F19E9" w:rsidRDefault="000F19E9">
            <w:pPr>
              <w:pStyle w:val="ConsPlusNormal"/>
            </w:pPr>
          </w:p>
        </w:tc>
        <w:tc>
          <w:tcPr>
            <w:tcW w:w="1587" w:type="dxa"/>
          </w:tcPr>
          <w:p w:rsidR="000F19E9" w:rsidRDefault="000F19E9">
            <w:pPr>
              <w:pStyle w:val="ConsPlusNormal"/>
              <w:jc w:val="center"/>
            </w:pPr>
            <w:r>
              <w:t>395,40</w:t>
            </w:r>
          </w:p>
        </w:tc>
      </w:tr>
      <w:tr w:rsidR="000F19E9">
        <w:tc>
          <w:tcPr>
            <w:tcW w:w="3515" w:type="dxa"/>
          </w:tcPr>
          <w:p w:rsidR="000F19E9" w:rsidRDefault="000F19E9">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07 1 02</w:t>
            </w:r>
          </w:p>
        </w:tc>
        <w:tc>
          <w:tcPr>
            <w:tcW w:w="709" w:type="dxa"/>
          </w:tcPr>
          <w:p w:rsidR="000F19E9" w:rsidRDefault="000F19E9">
            <w:pPr>
              <w:pStyle w:val="ConsPlusNormal"/>
            </w:pPr>
          </w:p>
        </w:tc>
        <w:tc>
          <w:tcPr>
            <w:tcW w:w="1587" w:type="dxa"/>
          </w:tcPr>
          <w:p w:rsidR="000F19E9" w:rsidRDefault="000F19E9">
            <w:pPr>
              <w:pStyle w:val="ConsPlusNormal"/>
              <w:jc w:val="center"/>
            </w:pPr>
            <w:r>
              <w:t>395,40</w:t>
            </w:r>
          </w:p>
        </w:tc>
      </w:tr>
      <w:tr w:rsidR="000F19E9">
        <w:tc>
          <w:tcPr>
            <w:tcW w:w="3515" w:type="dxa"/>
          </w:tcPr>
          <w:p w:rsidR="000F19E9" w:rsidRDefault="000F19E9">
            <w:pPr>
              <w:pStyle w:val="ConsPlusNormal"/>
            </w:pPr>
            <w:r>
              <w:t>Реализация мероприятий, направленных на обеспечение противопожарной безопасности</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07 1 02 99590</w:t>
            </w:r>
          </w:p>
        </w:tc>
        <w:tc>
          <w:tcPr>
            <w:tcW w:w="709" w:type="dxa"/>
          </w:tcPr>
          <w:p w:rsidR="000F19E9" w:rsidRDefault="000F19E9">
            <w:pPr>
              <w:pStyle w:val="ConsPlusNormal"/>
            </w:pPr>
          </w:p>
        </w:tc>
        <w:tc>
          <w:tcPr>
            <w:tcW w:w="1587" w:type="dxa"/>
          </w:tcPr>
          <w:p w:rsidR="000F19E9" w:rsidRDefault="000F19E9">
            <w:pPr>
              <w:pStyle w:val="ConsPlusNormal"/>
              <w:jc w:val="center"/>
            </w:pPr>
            <w:r>
              <w:t>395,40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07 1 02 99590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395,40</w:t>
            </w:r>
          </w:p>
        </w:tc>
      </w:tr>
      <w:tr w:rsidR="000F19E9">
        <w:tc>
          <w:tcPr>
            <w:tcW w:w="3515" w:type="dxa"/>
          </w:tcPr>
          <w:p w:rsidR="000F19E9" w:rsidRDefault="000F19E9">
            <w:pPr>
              <w:pStyle w:val="ConsPlusNormal"/>
            </w:pPr>
            <w:r>
              <w:t>Государственная программа Республики Дагестан "Развитие здравоохранения в Республике Дагестан"</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21</w:t>
            </w:r>
          </w:p>
        </w:tc>
        <w:tc>
          <w:tcPr>
            <w:tcW w:w="709" w:type="dxa"/>
          </w:tcPr>
          <w:p w:rsidR="000F19E9" w:rsidRDefault="000F19E9">
            <w:pPr>
              <w:pStyle w:val="ConsPlusNormal"/>
            </w:pPr>
          </w:p>
        </w:tc>
        <w:tc>
          <w:tcPr>
            <w:tcW w:w="1587" w:type="dxa"/>
          </w:tcPr>
          <w:p w:rsidR="000F19E9" w:rsidRDefault="000F19E9">
            <w:pPr>
              <w:pStyle w:val="ConsPlusNormal"/>
              <w:jc w:val="center"/>
            </w:pPr>
            <w:r>
              <w:t>2232183,25</w:t>
            </w:r>
          </w:p>
        </w:tc>
      </w:tr>
      <w:tr w:rsidR="000F19E9">
        <w:tc>
          <w:tcPr>
            <w:tcW w:w="3515" w:type="dxa"/>
          </w:tcPr>
          <w:p w:rsidR="000F19E9" w:rsidRDefault="000F19E9">
            <w:pPr>
              <w:pStyle w:val="ConsPlusNormal"/>
            </w:pPr>
            <w:r>
              <w:t xml:space="preserve">Подпрограмма </w:t>
            </w:r>
            <w:r>
              <w:lastRenderedPageBreak/>
              <w:t>"Профилактика заболеваний и формирование здорового образа жизни. Развитие первичной медико-санитарной помощи"</w:t>
            </w:r>
          </w:p>
        </w:tc>
        <w:tc>
          <w:tcPr>
            <w:tcW w:w="624" w:type="dxa"/>
          </w:tcPr>
          <w:p w:rsidR="000F19E9" w:rsidRDefault="000F19E9">
            <w:pPr>
              <w:pStyle w:val="ConsPlusNormal"/>
              <w:jc w:val="center"/>
            </w:pPr>
            <w:r>
              <w:lastRenderedPageBreak/>
              <w:t>09</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21 1</w:t>
            </w:r>
          </w:p>
        </w:tc>
        <w:tc>
          <w:tcPr>
            <w:tcW w:w="709" w:type="dxa"/>
          </w:tcPr>
          <w:p w:rsidR="000F19E9" w:rsidRDefault="000F19E9">
            <w:pPr>
              <w:pStyle w:val="ConsPlusNormal"/>
            </w:pPr>
          </w:p>
        </w:tc>
        <w:tc>
          <w:tcPr>
            <w:tcW w:w="1587" w:type="dxa"/>
          </w:tcPr>
          <w:p w:rsidR="000F19E9" w:rsidRDefault="000F19E9">
            <w:pPr>
              <w:pStyle w:val="ConsPlusNormal"/>
              <w:jc w:val="center"/>
            </w:pPr>
            <w:r>
              <w:t>1091260,45</w:t>
            </w:r>
          </w:p>
        </w:tc>
      </w:tr>
      <w:tr w:rsidR="000F19E9">
        <w:tc>
          <w:tcPr>
            <w:tcW w:w="3515" w:type="dxa"/>
          </w:tcPr>
          <w:p w:rsidR="000F19E9" w:rsidRDefault="000F19E9">
            <w:pPr>
              <w:pStyle w:val="ConsPlusNormal"/>
            </w:pPr>
            <w:r>
              <w:lastRenderedPageBreak/>
              <w:t>Основное мероприятие "Профилактика инфекционных заболеваний, включая иммунопрофилактику"</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21 1 02</w:t>
            </w:r>
          </w:p>
        </w:tc>
        <w:tc>
          <w:tcPr>
            <w:tcW w:w="709" w:type="dxa"/>
          </w:tcPr>
          <w:p w:rsidR="000F19E9" w:rsidRDefault="000F19E9">
            <w:pPr>
              <w:pStyle w:val="ConsPlusNormal"/>
            </w:pPr>
          </w:p>
        </w:tc>
        <w:tc>
          <w:tcPr>
            <w:tcW w:w="1587" w:type="dxa"/>
          </w:tcPr>
          <w:p w:rsidR="000F19E9" w:rsidRDefault="000F19E9">
            <w:pPr>
              <w:pStyle w:val="ConsPlusNormal"/>
              <w:jc w:val="center"/>
            </w:pPr>
            <w:r>
              <w:t>3550,00</w:t>
            </w:r>
          </w:p>
        </w:tc>
      </w:tr>
      <w:tr w:rsidR="000F19E9">
        <w:tc>
          <w:tcPr>
            <w:tcW w:w="3515" w:type="dxa"/>
          </w:tcPr>
          <w:p w:rsidR="000F19E9" w:rsidRDefault="000F19E9">
            <w:pPr>
              <w:pStyle w:val="ConsPlusNormal"/>
            </w:pPr>
            <w:r>
              <w:t>Достижение и поддержание высокого уровня охвата профилактическими прививками населения Республики Дагестан</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21 1 02 90320</w:t>
            </w:r>
          </w:p>
        </w:tc>
        <w:tc>
          <w:tcPr>
            <w:tcW w:w="709" w:type="dxa"/>
          </w:tcPr>
          <w:p w:rsidR="000F19E9" w:rsidRDefault="000F19E9">
            <w:pPr>
              <w:pStyle w:val="ConsPlusNormal"/>
            </w:pPr>
          </w:p>
        </w:tc>
        <w:tc>
          <w:tcPr>
            <w:tcW w:w="1587" w:type="dxa"/>
          </w:tcPr>
          <w:p w:rsidR="000F19E9" w:rsidRDefault="000F19E9">
            <w:pPr>
              <w:pStyle w:val="ConsPlusNormal"/>
              <w:jc w:val="center"/>
            </w:pPr>
            <w:r>
              <w:t>3550,00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21 1 02 90320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3550,00</w:t>
            </w:r>
          </w:p>
        </w:tc>
      </w:tr>
      <w:tr w:rsidR="000F19E9">
        <w:tc>
          <w:tcPr>
            <w:tcW w:w="3515" w:type="dxa"/>
          </w:tcPr>
          <w:p w:rsidR="000F19E9" w:rsidRDefault="000F19E9">
            <w:pPr>
              <w:pStyle w:val="ConsPlusNormal"/>
            </w:pPr>
            <w:r>
              <w:t>Основное мероприятие "Развитие первичной медико-санитарной помощи, в том числе сельским жителям"</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21 1 06</w:t>
            </w:r>
          </w:p>
        </w:tc>
        <w:tc>
          <w:tcPr>
            <w:tcW w:w="709" w:type="dxa"/>
          </w:tcPr>
          <w:p w:rsidR="000F19E9" w:rsidRDefault="000F19E9">
            <w:pPr>
              <w:pStyle w:val="ConsPlusNormal"/>
            </w:pPr>
          </w:p>
        </w:tc>
        <w:tc>
          <w:tcPr>
            <w:tcW w:w="1587" w:type="dxa"/>
          </w:tcPr>
          <w:p w:rsidR="000F19E9" w:rsidRDefault="000F19E9">
            <w:pPr>
              <w:pStyle w:val="ConsPlusNormal"/>
              <w:jc w:val="center"/>
            </w:pPr>
            <w:r>
              <w:t>609201,45</w:t>
            </w:r>
          </w:p>
        </w:tc>
      </w:tr>
      <w:tr w:rsidR="000F19E9">
        <w:tc>
          <w:tcPr>
            <w:tcW w:w="3515" w:type="dxa"/>
          </w:tcPr>
          <w:p w:rsidR="000F19E9" w:rsidRDefault="000F19E9">
            <w:pPr>
              <w:pStyle w:val="ConsPlusNormal"/>
            </w:pPr>
            <w:r>
              <w:t>Расходы на обеспечение деятельности (оказание услуг) государственных учреждений</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21 1 06 00590</w:t>
            </w:r>
          </w:p>
        </w:tc>
        <w:tc>
          <w:tcPr>
            <w:tcW w:w="709" w:type="dxa"/>
          </w:tcPr>
          <w:p w:rsidR="000F19E9" w:rsidRDefault="000F19E9">
            <w:pPr>
              <w:pStyle w:val="ConsPlusNormal"/>
            </w:pPr>
          </w:p>
        </w:tc>
        <w:tc>
          <w:tcPr>
            <w:tcW w:w="1587" w:type="dxa"/>
          </w:tcPr>
          <w:p w:rsidR="000F19E9" w:rsidRDefault="000F19E9">
            <w:pPr>
              <w:pStyle w:val="ConsPlusNormal"/>
              <w:jc w:val="center"/>
            </w:pPr>
            <w:r>
              <w:t>609201,45</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21 1 06 00590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182573,25</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21 1 06 00590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426628,20</w:t>
            </w:r>
          </w:p>
        </w:tc>
      </w:tr>
      <w:tr w:rsidR="000F19E9">
        <w:tc>
          <w:tcPr>
            <w:tcW w:w="3515" w:type="dxa"/>
          </w:tcPr>
          <w:p w:rsidR="000F19E9" w:rsidRDefault="000F19E9">
            <w:pPr>
              <w:pStyle w:val="ConsPlusNormal"/>
            </w:pPr>
            <w:r>
              <w:lastRenderedPageBreak/>
              <w:t>Основное мероприятие "Обеспечение деятельности прочих государственных учреждений здравоохранения"</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21 1 07</w:t>
            </w:r>
          </w:p>
        </w:tc>
        <w:tc>
          <w:tcPr>
            <w:tcW w:w="709" w:type="dxa"/>
          </w:tcPr>
          <w:p w:rsidR="000F19E9" w:rsidRDefault="000F19E9">
            <w:pPr>
              <w:pStyle w:val="ConsPlusNormal"/>
            </w:pPr>
          </w:p>
        </w:tc>
        <w:tc>
          <w:tcPr>
            <w:tcW w:w="1587" w:type="dxa"/>
          </w:tcPr>
          <w:p w:rsidR="000F19E9" w:rsidRDefault="000F19E9">
            <w:pPr>
              <w:pStyle w:val="ConsPlusNormal"/>
              <w:jc w:val="center"/>
            </w:pPr>
            <w:r>
              <w:t>63515,00</w:t>
            </w:r>
          </w:p>
        </w:tc>
      </w:tr>
      <w:tr w:rsidR="000F19E9">
        <w:tc>
          <w:tcPr>
            <w:tcW w:w="3515" w:type="dxa"/>
          </w:tcPr>
          <w:p w:rsidR="000F19E9" w:rsidRDefault="000F19E9">
            <w:pPr>
              <w:pStyle w:val="ConsPlusNormal"/>
            </w:pPr>
            <w:r>
              <w:t>Расходы на обеспечение деятельности (оказание услуг) государственных учреждений</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21 1 07 00590</w:t>
            </w:r>
          </w:p>
        </w:tc>
        <w:tc>
          <w:tcPr>
            <w:tcW w:w="709" w:type="dxa"/>
          </w:tcPr>
          <w:p w:rsidR="000F19E9" w:rsidRDefault="000F19E9">
            <w:pPr>
              <w:pStyle w:val="ConsPlusNormal"/>
            </w:pPr>
          </w:p>
        </w:tc>
        <w:tc>
          <w:tcPr>
            <w:tcW w:w="1587" w:type="dxa"/>
          </w:tcPr>
          <w:p w:rsidR="000F19E9" w:rsidRDefault="000F19E9">
            <w:pPr>
              <w:pStyle w:val="ConsPlusNormal"/>
              <w:jc w:val="center"/>
            </w:pPr>
            <w:r>
              <w:t>63515,00</w:t>
            </w:r>
          </w:p>
        </w:tc>
      </w:tr>
      <w:tr w:rsidR="000F19E9">
        <w:tc>
          <w:tcPr>
            <w:tcW w:w="351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21 1 07 00590</w:t>
            </w:r>
          </w:p>
        </w:tc>
        <w:tc>
          <w:tcPr>
            <w:tcW w:w="709" w:type="dxa"/>
          </w:tcPr>
          <w:p w:rsidR="000F19E9" w:rsidRDefault="000F19E9">
            <w:pPr>
              <w:pStyle w:val="ConsPlusNormal"/>
              <w:jc w:val="center"/>
            </w:pPr>
            <w:r>
              <w:t>100</w:t>
            </w:r>
          </w:p>
        </w:tc>
        <w:tc>
          <w:tcPr>
            <w:tcW w:w="1587" w:type="dxa"/>
          </w:tcPr>
          <w:p w:rsidR="000F19E9" w:rsidRDefault="000F19E9">
            <w:pPr>
              <w:pStyle w:val="ConsPlusNormal"/>
              <w:jc w:val="center"/>
            </w:pPr>
            <w:r>
              <w:t>34506,00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21 1 07 00590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342,00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21 1 07 00590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28667,00</w:t>
            </w:r>
          </w:p>
        </w:tc>
      </w:tr>
      <w:tr w:rsidR="000F19E9">
        <w:tc>
          <w:tcPr>
            <w:tcW w:w="3515" w:type="dxa"/>
          </w:tcPr>
          <w:p w:rsidR="000F19E9" w:rsidRDefault="000F19E9">
            <w:pPr>
              <w:pStyle w:val="ConsPlusNormal"/>
            </w:pPr>
            <w:r>
              <w:t>Основное мероприятие "Совершенствование системы оказания медицинской помощи больным прочими заболеваниями"</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21 1 09</w:t>
            </w:r>
          </w:p>
        </w:tc>
        <w:tc>
          <w:tcPr>
            <w:tcW w:w="709" w:type="dxa"/>
          </w:tcPr>
          <w:p w:rsidR="000F19E9" w:rsidRDefault="000F19E9">
            <w:pPr>
              <w:pStyle w:val="ConsPlusNormal"/>
            </w:pPr>
          </w:p>
        </w:tc>
        <w:tc>
          <w:tcPr>
            <w:tcW w:w="1587" w:type="dxa"/>
          </w:tcPr>
          <w:p w:rsidR="000F19E9" w:rsidRDefault="000F19E9">
            <w:pPr>
              <w:pStyle w:val="ConsPlusNormal"/>
              <w:jc w:val="center"/>
            </w:pPr>
            <w:r>
              <w:t>414600,00</w:t>
            </w:r>
          </w:p>
        </w:tc>
      </w:tr>
      <w:tr w:rsidR="000F19E9">
        <w:tc>
          <w:tcPr>
            <w:tcW w:w="3515" w:type="dxa"/>
          </w:tcPr>
          <w:p w:rsidR="000F19E9" w:rsidRDefault="000F19E9">
            <w:pPr>
              <w:pStyle w:val="ConsPlusNormal"/>
            </w:pPr>
            <w:r>
              <w:t>Расходы на обеспечение деятельности (оказание услуг) государственных учреждений</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21 1 09 00590</w:t>
            </w:r>
          </w:p>
        </w:tc>
        <w:tc>
          <w:tcPr>
            <w:tcW w:w="709" w:type="dxa"/>
          </w:tcPr>
          <w:p w:rsidR="000F19E9" w:rsidRDefault="000F19E9">
            <w:pPr>
              <w:pStyle w:val="ConsPlusNormal"/>
            </w:pPr>
          </w:p>
        </w:tc>
        <w:tc>
          <w:tcPr>
            <w:tcW w:w="1587" w:type="dxa"/>
          </w:tcPr>
          <w:p w:rsidR="000F19E9" w:rsidRDefault="000F19E9">
            <w:pPr>
              <w:pStyle w:val="ConsPlusNormal"/>
              <w:jc w:val="center"/>
            </w:pPr>
            <w:r>
              <w:t>414600,00</w:t>
            </w:r>
          </w:p>
        </w:tc>
      </w:tr>
      <w:tr w:rsidR="000F19E9">
        <w:tc>
          <w:tcPr>
            <w:tcW w:w="3515" w:type="dxa"/>
          </w:tcPr>
          <w:p w:rsidR="000F19E9" w:rsidRDefault="000F19E9">
            <w:pPr>
              <w:pStyle w:val="ConsPlusNormal"/>
            </w:pPr>
            <w:r>
              <w:t xml:space="preserve">Закупка товаров, работ и </w:t>
            </w:r>
            <w:r>
              <w:lastRenderedPageBreak/>
              <w:t>услуг для обеспечения государственных (муниципальных) нужд</w:t>
            </w:r>
          </w:p>
        </w:tc>
        <w:tc>
          <w:tcPr>
            <w:tcW w:w="624" w:type="dxa"/>
          </w:tcPr>
          <w:p w:rsidR="000F19E9" w:rsidRDefault="000F19E9">
            <w:pPr>
              <w:pStyle w:val="ConsPlusNormal"/>
              <w:jc w:val="center"/>
            </w:pPr>
            <w:r>
              <w:lastRenderedPageBreak/>
              <w:t>09</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21 1 09 00590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104800,00</w:t>
            </w:r>
          </w:p>
        </w:tc>
      </w:tr>
      <w:tr w:rsidR="000F19E9">
        <w:tc>
          <w:tcPr>
            <w:tcW w:w="3515"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21 1 09 00590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309800,00</w:t>
            </w:r>
          </w:p>
        </w:tc>
      </w:tr>
      <w:tr w:rsidR="000F19E9">
        <w:tc>
          <w:tcPr>
            <w:tcW w:w="3515" w:type="dxa"/>
          </w:tcPr>
          <w:p w:rsidR="000F19E9" w:rsidRDefault="000F19E9">
            <w:pPr>
              <w:pStyle w:val="ConsPlusNormal"/>
            </w:pPr>
            <w:r>
              <w:t>Федеральный проект "Развитие системы оказания первичной медико-санитарной помощи"</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21 1 N1</w:t>
            </w:r>
          </w:p>
        </w:tc>
        <w:tc>
          <w:tcPr>
            <w:tcW w:w="709" w:type="dxa"/>
          </w:tcPr>
          <w:p w:rsidR="000F19E9" w:rsidRDefault="000F19E9">
            <w:pPr>
              <w:pStyle w:val="ConsPlusNormal"/>
            </w:pPr>
          </w:p>
        </w:tc>
        <w:tc>
          <w:tcPr>
            <w:tcW w:w="1587" w:type="dxa"/>
          </w:tcPr>
          <w:p w:rsidR="000F19E9" w:rsidRDefault="000F19E9">
            <w:pPr>
              <w:pStyle w:val="ConsPlusNormal"/>
              <w:jc w:val="center"/>
            </w:pPr>
            <w:r>
              <w:t>394,00</w:t>
            </w:r>
          </w:p>
        </w:tc>
      </w:tr>
      <w:tr w:rsidR="000F19E9">
        <w:tc>
          <w:tcPr>
            <w:tcW w:w="3515" w:type="dxa"/>
          </w:tcPr>
          <w:p w:rsidR="000F19E9" w:rsidRDefault="000F19E9">
            <w:pPr>
              <w:pStyle w:val="ConsPlusNormal"/>
            </w:pPr>
            <w:r>
              <w:t>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21 1 N1 51960</w:t>
            </w:r>
          </w:p>
        </w:tc>
        <w:tc>
          <w:tcPr>
            <w:tcW w:w="709" w:type="dxa"/>
          </w:tcPr>
          <w:p w:rsidR="000F19E9" w:rsidRDefault="000F19E9">
            <w:pPr>
              <w:pStyle w:val="ConsPlusNormal"/>
            </w:pPr>
          </w:p>
        </w:tc>
        <w:tc>
          <w:tcPr>
            <w:tcW w:w="1587" w:type="dxa"/>
          </w:tcPr>
          <w:p w:rsidR="000F19E9" w:rsidRDefault="000F19E9">
            <w:pPr>
              <w:pStyle w:val="ConsPlusNormal"/>
              <w:jc w:val="center"/>
            </w:pPr>
            <w:r>
              <w:t>394,00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21 1 N1 51960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394,00</w:t>
            </w:r>
          </w:p>
        </w:tc>
      </w:tr>
      <w:tr w:rsidR="000F19E9">
        <w:tc>
          <w:tcPr>
            <w:tcW w:w="3515" w:type="dxa"/>
          </w:tcPr>
          <w:p w:rsidR="000F19E9" w:rsidRDefault="000F19E9">
            <w:pPr>
              <w:pStyle w:val="ConsPlusNormal"/>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21 2</w:t>
            </w:r>
          </w:p>
        </w:tc>
        <w:tc>
          <w:tcPr>
            <w:tcW w:w="709" w:type="dxa"/>
          </w:tcPr>
          <w:p w:rsidR="000F19E9" w:rsidRDefault="000F19E9">
            <w:pPr>
              <w:pStyle w:val="ConsPlusNormal"/>
            </w:pPr>
          </w:p>
        </w:tc>
        <w:tc>
          <w:tcPr>
            <w:tcW w:w="1587" w:type="dxa"/>
          </w:tcPr>
          <w:p w:rsidR="000F19E9" w:rsidRDefault="000F19E9">
            <w:pPr>
              <w:pStyle w:val="ConsPlusNormal"/>
              <w:jc w:val="center"/>
            </w:pPr>
            <w:r>
              <w:t>85774,90</w:t>
            </w:r>
          </w:p>
        </w:tc>
      </w:tr>
      <w:tr w:rsidR="000F19E9">
        <w:tc>
          <w:tcPr>
            <w:tcW w:w="3515" w:type="dxa"/>
          </w:tcPr>
          <w:p w:rsidR="000F19E9" w:rsidRDefault="000F19E9">
            <w:pPr>
              <w:pStyle w:val="ConsPlusNormal"/>
            </w:pPr>
            <w:r>
              <w:t xml:space="preserve">Основное мероприятие "Совершенствование системы оказания медицинской помощи </w:t>
            </w:r>
            <w:r>
              <w:lastRenderedPageBreak/>
              <w:t>больным туберкулезом"</w:t>
            </w:r>
          </w:p>
        </w:tc>
        <w:tc>
          <w:tcPr>
            <w:tcW w:w="624" w:type="dxa"/>
          </w:tcPr>
          <w:p w:rsidR="000F19E9" w:rsidRDefault="000F19E9">
            <w:pPr>
              <w:pStyle w:val="ConsPlusNormal"/>
              <w:jc w:val="center"/>
            </w:pPr>
            <w:r>
              <w:lastRenderedPageBreak/>
              <w:t>09</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21 2 01</w:t>
            </w:r>
          </w:p>
        </w:tc>
        <w:tc>
          <w:tcPr>
            <w:tcW w:w="709" w:type="dxa"/>
          </w:tcPr>
          <w:p w:rsidR="000F19E9" w:rsidRDefault="000F19E9">
            <w:pPr>
              <w:pStyle w:val="ConsPlusNormal"/>
            </w:pPr>
          </w:p>
        </w:tc>
        <w:tc>
          <w:tcPr>
            <w:tcW w:w="1587" w:type="dxa"/>
          </w:tcPr>
          <w:p w:rsidR="000F19E9" w:rsidRDefault="000F19E9">
            <w:pPr>
              <w:pStyle w:val="ConsPlusNormal"/>
              <w:jc w:val="center"/>
            </w:pPr>
            <w:r>
              <w:t>85774,90</w:t>
            </w:r>
          </w:p>
        </w:tc>
      </w:tr>
      <w:tr w:rsidR="000F19E9">
        <w:tc>
          <w:tcPr>
            <w:tcW w:w="3515" w:type="dxa"/>
          </w:tcPr>
          <w:p w:rsidR="000F19E9" w:rsidRDefault="000F19E9">
            <w:pPr>
              <w:pStyle w:val="ConsPlusNormal"/>
            </w:pPr>
            <w:r>
              <w:lastRenderedPageBreak/>
              <w:t>Обеспечение медицинских противотуберкулезных учреждений противотуберкулезными препаратами, туберкулином и расходными материалами</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21 2 01 90340</w:t>
            </w:r>
          </w:p>
        </w:tc>
        <w:tc>
          <w:tcPr>
            <w:tcW w:w="709" w:type="dxa"/>
          </w:tcPr>
          <w:p w:rsidR="000F19E9" w:rsidRDefault="000F19E9">
            <w:pPr>
              <w:pStyle w:val="ConsPlusNormal"/>
            </w:pPr>
          </w:p>
        </w:tc>
        <w:tc>
          <w:tcPr>
            <w:tcW w:w="1587" w:type="dxa"/>
          </w:tcPr>
          <w:p w:rsidR="000F19E9" w:rsidRDefault="000F19E9">
            <w:pPr>
              <w:pStyle w:val="ConsPlusNormal"/>
              <w:jc w:val="center"/>
            </w:pPr>
            <w:r>
              <w:t>85774,90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21 2 01 90340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85774,90</w:t>
            </w:r>
          </w:p>
        </w:tc>
      </w:tr>
      <w:tr w:rsidR="000F19E9">
        <w:tc>
          <w:tcPr>
            <w:tcW w:w="3515" w:type="dxa"/>
          </w:tcPr>
          <w:p w:rsidR="000F19E9" w:rsidRDefault="000F19E9">
            <w:pPr>
              <w:pStyle w:val="ConsPlusNormal"/>
            </w:pPr>
            <w:r>
              <w:t>Подпрограмма "Охрана здоровья матери и ребенка в Республике Дагестан"</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21 3</w:t>
            </w:r>
          </w:p>
        </w:tc>
        <w:tc>
          <w:tcPr>
            <w:tcW w:w="709" w:type="dxa"/>
          </w:tcPr>
          <w:p w:rsidR="000F19E9" w:rsidRDefault="000F19E9">
            <w:pPr>
              <w:pStyle w:val="ConsPlusNormal"/>
            </w:pPr>
          </w:p>
        </w:tc>
        <w:tc>
          <w:tcPr>
            <w:tcW w:w="1587" w:type="dxa"/>
          </w:tcPr>
          <w:p w:rsidR="000F19E9" w:rsidRDefault="000F19E9">
            <w:pPr>
              <w:pStyle w:val="ConsPlusNormal"/>
              <w:jc w:val="center"/>
            </w:pPr>
            <w:r>
              <w:t>419335,00</w:t>
            </w:r>
          </w:p>
        </w:tc>
      </w:tr>
      <w:tr w:rsidR="000F19E9">
        <w:tc>
          <w:tcPr>
            <w:tcW w:w="3515" w:type="dxa"/>
          </w:tcPr>
          <w:p w:rsidR="000F19E9" w:rsidRDefault="000F19E9">
            <w:pPr>
              <w:pStyle w:val="ConsPlusNormal"/>
            </w:pPr>
            <w:r>
              <w:t>Основное мероприятие "Расходы на обеспечение бесплатным питанием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21 3 02</w:t>
            </w:r>
          </w:p>
        </w:tc>
        <w:tc>
          <w:tcPr>
            <w:tcW w:w="709" w:type="dxa"/>
          </w:tcPr>
          <w:p w:rsidR="000F19E9" w:rsidRDefault="000F19E9">
            <w:pPr>
              <w:pStyle w:val="ConsPlusNormal"/>
            </w:pPr>
          </w:p>
        </w:tc>
        <w:tc>
          <w:tcPr>
            <w:tcW w:w="1587" w:type="dxa"/>
          </w:tcPr>
          <w:p w:rsidR="000F19E9" w:rsidRDefault="000F19E9">
            <w:pPr>
              <w:pStyle w:val="ConsPlusNormal"/>
              <w:jc w:val="center"/>
            </w:pPr>
            <w:r>
              <w:t>250000,00</w:t>
            </w:r>
          </w:p>
        </w:tc>
      </w:tr>
      <w:tr w:rsidR="000F19E9">
        <w:tc>
          <w:tcPr>
            <w:tcW w:w="3515" w:type="dxa"/>
          </w:tcPr>
          <w:p w:rsidR="000F19E9" w:rsidRDefault="000F19E9">
            <w:pPr>
              <w:pStyle w:val="ConsPlusNormal"/>
            </w:pPr>
            <w:r>
              <w:t>Обеспечение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21 3 02 90700</w:t>
            </w:r>
          </w:p>
        </w:tc>
        <w:tc>
          <w:tcPr>
            <w:tcW w:w="709" w:type="dxa"/>
          </w:tcPr>
          <w:p w:rsidR="000F19E9" w:rsidRDefault="000F19E9">
            <w:pPr>
              <w:pStyle w:val="ConsPlusNormal"/>
            </w:pPr>
          </w:p>
        </w:tc>
        <w:tc>
          <w:tcPr>
            <w:tcW w:w="1587" w:type="dxa"/>
          </w:tcPr>
          <w:p w:rsidR="000F19E9" w:rsidRDefault="000F19E9">
            <w:pPr>
              <w:pStyle w:val="ConsPlusNormal"/>
              <w:jc w:val="center"/>
            </w:pPr>
            <w:r>
              <w:t>250000,00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21 3 02 90700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250000,00</w:t>
            </w:r>
          </w:p>
        </w:tc>
      </w:tr>
      <w:tr w:rsidR="000F19E9">
        <w:tc>
          <w:tcPr>
            <w:tcW w:w="3515" w:type="dxa"/>
          </w:tcPr>
          <w:p w:rsidR="000F19E9" w:rsidRDefault="000F19E9">
            <w:pPr>
              <w:pStyle w:val="ConsPlusNormal"/>
            </w:pPr>
            <w:r>
              <w:t xml:space="preserve">Основное мероприятие "Развитие </w:t>
            </w:r>
            <w:r>
              <w:lastRenderedPageBreak/>
              <w:t>специализированной помощи детям"</w:t>
            </w:r>
          </w:p>
        </w:tc>
        <w:tc>
          <w:tcPr>
            <w:tcW w:w="624" w:type="dxa"/>
          </w:tcPr>
          <w:p w:rsidR="000F19E9" w:rsidRDefault="000F19E9">
            <w:pPr>
              <w:pStyle w:val="ConsPlusNormal"/>
              <w:jc w:val="center"/>
            </w:pPr>
            <w:r>
              <w:lastRenderedPageBreak/>
              <w:t>09</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21 3 04</w:t>
            </w:r>
          </w:p>
        </w:tc>
        <w:tc>
          <w:tcPr>
            <w:tcW w:w="709" w:type="dxa"/>
          </w:tcPr>
          <w:p w:rsidR="000F19E9" w:rsidRDefault="000F19E9">
            <w:pPr>
              <w:pStyle w:val="ConsPlusNormal"/>
            </w:pPr>
          </w:p>
        </w:tc>
        <w:tc>
          <w:tcPr>
            <w:tcW w:w="1587" w:type="dxa"/>
          </w:tcPr>
          <w:p w:rsidR="000F19E9" w:rsidRDefault="000F19E9">
            <w:pPr>
              <w:pStyle w:val="ConsPlusNormal"/>
              <w:jc w:val="center"/>
            </w:pPr>
            <w:r>
              <w:t>93300,00</w:t>
            </w:r>
          </w:p>
        </w:tc>
      </w:tr>
      <w:tr w:rsidR="000F19E9">
        <w:tc>
          <w:tcPr>
            <w:tcW w:w="3515" w:type="dxa"/>
          </w:tcPr>
          <w:p w:rsidR="000F19E9" w:rsidRDefault="000F19E9">
            <w:pPr>
              <w:pStyle w:val="ConsPlusNormal"/>
            </w:pPr>
            <w:r>
              <w:lastRenderedPageBreak/>
              <w:t>Расходы на обеспечение деятельности (оказание услуг) государственных учреждений</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21 3 04 00590</w:t>
            </w:r>
          </w:p>
        </w:tc>
        <w:tc>
          <w:tcPr>
            <w:tcW w:w="709" w:type="dxa"/>
          </w:tcPr>
          <w:p w:rsidR="000F19E9" w:rsidRDefault="000F19E9">
            <w:pPr>
              <w:pStyle w:val="ConsPlusNormal"/>
            </w:pPr>
          </w:p>
        </w:tc>
        <w:tc>
          <w:tcPr>
            <w:tcW w:w="1587" w:type="dxa"/>
          </w:tcPr>
          <w:p w:rsidR="000F19E9" w:rsidRDefault="000F19E9">
            <w:pPr>
              <w:pStyle w:val="ConsPlusNormal"/>
              <w:jc w:val="center"/>
            </w:pPr>
            <w:r>
              <w:t>93300,00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21 3 04 00590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93300,00</w:t>
            </w:r>
          </w:p>
        </w:tc>
      </w:tr>
      <w:tr w:rsidR="000F19E9">
        <w:tc>
          <w:tcPr>
            <w:tcW w:w="3515" w:type="dxa"/>
          </w:tcPr>
          <w:p w:rsidR="000F19E9" w:rsidRDefault="000F19E9">
            <w:pPr>
              <w:pStyle w:val="ConsPlusNormal"/>
            </w:pPr>
            <w:r>
              <w:t>Основное мероприятие "Создание системы раннего выявления и коррекции нарушений развития ребенка"</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21 3 05</w:t>
            </w:r>
          </w:p>
        </w:tc>
        <w:tc>
          <w:tcPr>
            <w:tcW w:w="709" w:type="dxa"/>
          </w:tcPr>
          <w:p w:rsidR="000F19E9" w:rsidRDefault="000F19E9">
            <w:pPr>
              <w:pStyle w:val="ConsPlusNormal"/>
            </w:pPr>
          </w:p>
        </w:tc>
        <w:tc>
          <w:tcPr>
            <w:tcW w:w="1587" w:type="dxa"/>
          </w:tcPr>
          <w:p w:rsidR="000F19E9" w:rsidRDefault="000F19E9">
            <w:pPr>
              <w:pStyle w:val="ConsPlusNormal"/>
              <w:jc w:val="center"/>
            </w:pPr>
            <w:r>
              <w:t>76035,00</w:t>
            </w:r>
          </w:p>
        </w:tc>
      </w:tr>
      <w:tr w:rsidR="000F19E9">
        <w:tc>
          <w:tcPr>
            <w:tcW w:w="3515" w:type="dxa"/>
          </w:tcPr>
          <w:p w:rsidR="000F19E9" w:rsidRDefault="000F19E9">
            <w:pPr>
              <w:pStyle w:val="ConsPlusNormal"/>
            </w:pPr>
            <w:r>
              <w:t>Совершенствованию системы пренатальной диагностики, обеспечения наборами и расходными материалами для проведения расширенного неонатального скрининга новорожденных и диагностики пороков развития, а также аудиологического скрининга</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21 3 05 90370</w:t>
            </w:r>
          </w:p>
        </w:tc>
        <w:tc>
          <w:tcPr>
            <w:tcW w:w="709" w:type="dxa"/>
          </w:tcPr>
          <w:p w:rsidR="000F19E9" w:rsidRDefault="000F19E9">
            <w:pPr>
              <w:pStyle w:val="ConsPlusNormal"/>
            </w:pPr>
          </w:p>
        </w:tc>
        <w:tc>
          <w:tcPr>
            <w:tcW w:w="1587" w:type="dxa"/>
          </w:tcPr>
          <w:p w:rsidR="000F19E9" w:rsidRDefault="000F19E9">
            <w:pPr>
              <w:pStyle w:val="ConsPlusNormal"/>
              <w:jc w:val="center"/>
            </w:pPr>
            <w:r>
              <w:t>76035,00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21 3 05 90370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76035,00</w:t>
            </w:r>
          </w:p>
        </w:tc>
      </w:tr>
      <w:tr w:rsidR="000F19E9">
        <w:tc>
          <w:tcPr>
            <w:tcW w:w="3515" w:type="dxa"/>
          </w:tcPr>
          <w:p w:rsidR="000F19E9" w:rsidRDefault="000F19E9">
            <w:pPr>
              <w:pStyle w:val="ConsPlusNormal"/>
            </w:pPr>
            <w:r>
              <w:t>Подпрограмма "Совершенствование системы лекарственного обеспечения, в том числе в амбулаторных условиях"</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21 6</w:t>
            </w:r>
          </w:p>
        </w:tc>
        <w:tc>
          <w:tcPr>
            <w:tcW w:w="709" w:type="dxa"/>
          </w:tcPr>
          <w:p w:rsidR="000F19E9" w:rsidRDefault="000F19E9">
            <w:pPr>
              <w:pStyle w:val="ConsPlusNormal"/>
            </w:pPr>
          </w:p>
        </w:tc>
        <w:tc>
          <w:tcPr>
            <w:tcW w:w="1587" w:type="dxa"/>
          </w:tcPr>
          <w:p w:rsidR="000F19E9" w:rsidRDefault="000F19E9">
            <w:pPr>
              <w:pStyle w:val="ConsPlusNormal"/>
              <w:jc w:val="center"/>
            </w:pPr>
            <w:r>
              <w:t>635812,90</w:t>
            </w:r>
          </w:p>
        </w:tc>
      </w:tr>
      <w:tr w:rsidR="000F19E9">
        <w:tc>
          <w:tcPr>
            <w:tcW w:w="3515" w:type="dxa"/>
          </w:tcPr>
          <w:p w:rsidR="000F19E9" w:rsidRDefault="000F19E9">
            <w:pPr>
              <w:pStyle w:val="ConsPlusNormal"/>
            </w:pPr>
            <w:r>
              <w:t xml:space="preserve">Финансовое обеспечение </w:t>
            </w:r>
            <w:r>
              <w:lastRenderedPageBreak/>
              <w:t>мероприятий по приобретению лекарственных препаратов для лечения пациентов с новой коронавирусной инфекцией (COVID-19), получающих медицинскую помощь в амбулаторных условиях, за счет средств резервного фонда Правительства Российской Федерации</w:t>
            </w:r>
          </w:p>
        </w:tc>
        <w:tc>
          <w:tcPr>
            <w:tcW w:w="624" w:type="dxa"/>
          </w:tcPr>
          <w:p w:rsidR="000F19E9" w:rsidRDefault="000F19E9">
            <w:pPr>
              <w:pStyle w:val="ConsPlusNormal"/>
              <w:jc w:val="center"/>
            </w:pPr>
            <w:r>
              <w:lastRenderedPageBreak/>
              <w:t>09</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21 6 09 58430</w:t>
            </w:r>
          </w:p>
        </w:tc>
        <w:tc>
          <w:tcPr>
            <w:tcW w:w="709" w:type="dxa"/>
          </w:tcPr>
          <w:p w:rsidR="000F19E9" w:rsidRDefault="000F19E9">
            <w:pPr>
              <w:pStyle w:val="ConsPlusNormal"/>
            </w:pPr>
          </w:p>
        </w:tc>
        <w:tc>
          <w:tcPr>
            <w:tcW w:w="1587" w:type="dxa"/>
          </w:tcPr>
          <w:p w:rsidR="000F19E9" w:rsidRDefault="000F19E9">
            <w:pPr>
              <w:pStyle w:val="ConsPlusNormal"/>
              <w:jc w:val="center"/>
            </w:pPr>
            <w:r>
              <w:t>130434,50</w:t>
            </w:r>
          </w:p>
        </w:tc>
      </w:tr>
      <w:tr w:rsidR="000F19E9">
        <w:tc>
          <w:tcPr>
            <w:tcW w:w="3515" w:type="dxa"/>
          </w:tcPr>
          <w:p w:rsidR="000F19E9" w:rsidRDefault="000F19E9">
            <w:pPr>
              <w:pStyle w:val="ConsPlusNormal"/>
            </w:pPr>
            <w:r>
              <w:lastRenderedPageBreak/>
              <w:t>Социальное обеспечение и иные выплаты населению</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21 6 09 58430</w:t>
            </w:r>
          </w:p>
        </w:tc>
        <w:tc>
          <w:tcPr>
            <w:tcW w:w="709" w:type="dxa"/>
          </w:tcPr>
          <w:p w:rsidR="000F19E9" w:rsidRDefault="000F19E9">
            <w:pPr>
              <w:pStyle w:val="ConsPlusNormal"/>
              <w:jc w:val="center"/>
            </w:pPr>
            <w:r>
              <w:t>300</w:t>
            </w:r>
          </w:p>
        </w:tc>
        <w:tc>
          <w:tcPr>
            <w:tcW w:w="1587" w:type="dxa"/>
          </w:tcPr>
          <w:p w:rsidR="000F19E9" w:rsidRDefault="000F19E9">
            <w:pPr>
              <w:pStyle w:val="ConsPlusNormal"/>
              <w:jc w:val="center"/>
            </w:pPr>
            <w:r>
              <w:t>130434,50</w:t>
            </w:r>
          </w:p>
        </w:tc>
      </w:tr>
      <w:tr w:rsidR="000F19E9">
        <w:tc>
          <w:tcPr>
            <w:tcW w:w="3515" w:type="dxa"/>
          </w:tcPr>
          <w:p w:rsidR="000F19E9" w:rsidRDefault="000F19E9">
            <w:pPr>
              <w:pStyle w:val="ConsPlusNormal"/>
            </w:pPr>
            <w:r>
              <w:t>Основное мероприятие "Обеспечение отдельных категорий граждан лекарственными препаратами в амбулаторных условиях"</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21 6 03</w:t>
            </w:r>
          </w:p>
        </w:tc>
        <w:tc>
          <w:tcPr>
            <w:tcW w:w="709" w:type="dxa"/>
          </w:tcPr>
          <w:p w:rsidR="000F19E9" w:rsidRDefault="000F19E9">
            <w:pPr>
              <w:pStyle w:val="ConsPlusNormal"/>
            </w:pPr>
          </w:p>
        </w:tc>
        <w:tc>
          <w:tcPr>
            <w:tcW w:w="1587" w:type="dxa"/>
          </w:tcPr>
          <w:p w:rsidR="000F19E9" w:rsidRDefault="000F19E9">
            <w:pPr>
              <w:pStyle w:val="ConsPlusNormal"/>
              <w:jc w:val="center"/>
            </w:pPr>
            <w:r>
              <w:t>3043,10</w:t>
            </w:r>
          </w:p>
        </w:tc>
      </w:tr>
      <w:tr w:rsidR="000F19E9">
        <w:tc>
          <w:tcPr>
            <w:tcW w:w="3515" w:type="dxa"/>
          </w:tcPr>
          <w:p w:rsidR="000F19E9" w:rsidRDefault="000F19E9">
            <w:pPr>
              <w:pStyle w:val="ConsPlusNormal"/>
            </w:pPr>
            <w:r>
              <w:t xml:space="preserve">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w:t>
            </w:r>
            <w:r>
              <w:lastRenderedPageBreak/>
              <w:t>мукополисахаридозом I, II и VI типов а также после трансплантации органов и (или) тканей</w:t>
            </w:r>
          </w:p>
        </w:tc>
        <w:tc>
          <w:tcPr>
            <w:tcW w:w="624" w:type="dxa"/>
          </w:tcPr>
          <w:p w:rsidR="000F19E9" w:rsidRDefault="000F19E9">
            <w:pPr>
              <w:pStyle w:val="ConsPlusNormal"/>
              <w:jc w:val="center"/>
            </w:pPr>
            <w:r>
              <w:lastRenderedPageBreak/>
              <w:t>09</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21 6 03 52160</w:t>
            </w:r>
          </w:p>
        </w:tc>
        <w:tc>
          <w:tcPr>
            <w:tcW w:w="709" w:type="dxa"/>
          </w:tcPr>
          <w:p w:rsidR="000F19E9" w:rsidRDefault="000F19E9">
            <w:pPr>
              <w:pStyle w:val="ConsPlusNormal"/>
            </w:pPr>
          </w:p>
        </w:tc>
        <w:tc>
          <w:tcPr>
            <w:tcW w:w="1587" w:type="dxa"/>
          </w:tcPr>
          <w:p w:rsidR="000F19E9" w:rsidRDefault="000F19E9">
            <w:pPr>
              <w:pStyle w:val="ConsPlusNormal"/>
              <w:jc w:val="center"/>
            </w:pPr>
            <w:r>
              <w:t>3043,10</w:t>
            </w:r>
          </w:p>
        </w:tc>
      </w:tr>
      <w:tr w:rsidR="000F19E9">
        <w:tc>
          <w:tcPr>
            <w:tcW w:w="351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21 6 03 52160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3043,10</w:t>
            </w:r>
          </w:p>
        </w:tc>
      </w:tr>
      <w:tr w:rsidR="000F19E9">
        <w:tc>
          <w:tcPr>
            <w:tcW w:w="3515" w:type="dxa"/>
          </w:tcPr>
          <w:p w:rsidR="000F19E9" w:rsidRDefault="000F19E9">
            <w:pPr>
              <w:pStyle w:val="ConsPlusNormal"/>
            </w:pPr>
            <w:r>
              <w:t>Основное мероприятие "Реализация программы обеспечения отдельных категорий граждан необходимыми лекарственными средствами и медицинскими изделиями, а также специализированными продуктами лечебного питания для детей-инвалидов"</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21 6 06</w:t>
            </w:r>
          </w:p>
        </w:tc>
        <w:tc>
          <w:tcPr>
            <w:tcW w:w="709" w:type="dxa"/>
          </w:tcPr>
          <w:p w:rsidR="000F19E9" w:rsidRDefault="000F19E9">
            <w:pPr>
              <w:pStyle w:val="ConsPlusNormal"/>
            </w:pPr>
          </w:p>
        </w:tc>
        <w:tc>
          <w:tcPr>
            <w:tcW w:w="1587" w:type="dxa"/>
          </w:tcPr>
          <w:p w:rsidR="000F19E9" w:rsidRDefault="000F19E9">
            <w:pPr>
              <w:pStyle w:val="ConsPlusNormal"/>
              <w:jc w:val="center"/>
            </w:pPr>
            <w:r>
              <w:t>502335,30</w:t>
            </w:r>
          </w:p>
        </w:tc>
      </w:tr>
      <w:tr w:rsidR="000F19E9">
        <w:tc>
          <w:tcPr>
            <w:tcW w:w="3515" w:type="dxa"/>
          </w:tcPr>
          <w:p w:rsidR="000F19E9" w:rsidRDefault="000F19E9">
            <w:pPr>
              <w:pStyle w:val="ConsPlusNormal"/>
            </w:pPr>
            <w:r>
              <w:t>Реализация отдельных полномочий в области лекарственного обеспечения</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21 6 06 51610</w:t>
            </w:r>
          </w:p>
        </w:tc>
        <w:tc>
          <w:tcPr>
            <w:tcW w:w="709" w:type="dxa"/>
          </w:tcPr>
          <w:p w:rsidR="000F19E9" w:rsidRDefault="000F19E9">
            <w:pPr>
              <w:pStyle w:val="ConsPlusNormal"/>
            </w:pPr>
          </w:p>
        </w:tc>
        <w:tc>
          <w:tcPr>
            <w:tcW w:w="1587" w:type="dxa"/>
          </w:tcPr>
          <w:p w:rsidR="000F19E9" w:rsidRDefault="000F19E9">
            <w:pPr>
              <w:pStyle w:val="ConsPlusNormal"/>
              <w:jc w:val="center"/>
            </w:pPr>
            <w:r>
              <w:t>135504,00</w:t>
            </w:r>
          </w:p>
        </w:tc>
      </w:tr>
      <w:tr w:rsidR="000F19E9">
        <w:tc>
          <w:tcPr>
            <w:tcW w:w="3515" w:type="dxa"/>
          </w:tcPr>
          <w:p w:rsidR="000F19E9" w:rsidRDefault="000F19E9">
            <w:pPr>
              <w:pStyle w:val="ConsPlusNormal"/>
            </w:pPr>
            <w:r>
              <w:t>Социальное обеспечение и иные выплаты населению</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21 6 06 51610</w:t>
            </w:r>
          </w:p>
        </w:tc>
        <w:tc>
          <w:tcPr>
            <w:tcW w:w="709" w:type="dxa"/>
          </w:tcPr>
          <w:p w:rsidR="000F19E9" w:rsidRDefault="000F19E9">
            <w:pPr>
              <w:pStyle w:val="ConsPlusNormal"/>
              <w:jc w:val="center"/>
            </w:pPr>
            <w:r>
              <w:t>300</w:t>
            </w:r>
          </w:p>
        </w:tc>
        <w:tc>
          <w:tcPr>
            <w:tcW w:w="1587" w:type="dxa"/>
          </w:tcPr>
          <w:p w:rsidR="000F19E9" w:rsidRDefault="000F19E9">
            <w:pPr>
              <w:pStyle w:val="ConsPlusNormal"/>
              <w:jc w:val="center"/>
            </w:pPr>
            <w:r>
              <w:t>135504,00</w:t>
            </w:r>
          </w:p>
        </w:tc>
      </w:tr>
      <w:tr w:rsidR="000F19E9">
        <w:tc>
          <w:tcPr>
            <w:tcW w:w="3515" w:type="dxa"/>
          </w:tcPr>
          <w:p w:rsidR="000F19E9" w:rsidRDefault="000F19E9">
            <w:pPr>
              <w:pStyle w:val="ConsPlusNormal"/>
            </w:pPr>
            <w:r>
              <w:t xml:space="preserve">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w:t>
            </w:r>
            <w:r>
              <w:lastRenderedPageBreak/>
              <w:t>продуктами лечебного питания для детей-инвалидов</w:t>
            </w:r>
          </w:p>
        </w:tc>
        <w:tc>
          <w:tcPr>
            <w:tcW w:w="624" w:type="dxa"/>
          </w:tcPr>
          <w:p w:rsidR="000F19E9" w:rsidRDefault="000F19E9">
            <w:pPr>
              <w:pStyle w:val="ConsPlusNormal"/>
              <w:jc w:val="center"/>
            </w:pPr>
            <w:r>
              <w:lastRenderedPageBreak/>
              <w:t>09</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21 6 06 54600</w:t>
            </w:r>
          </w:p>
        </w:tc>
        <w:tc>
          <w:tcPr>
            <w:tcW w:w="709" w:type="dxa"/>
          </w:tcPr>
          <w:p w:rsidR="000F19E9" w:rsidRDefault="000F19E9">
            <w:pPr>
              <w:pStyle w:val="ConsPlusNormal"/>
            </w:pPr>
          </w:p>
        </w:tc>
        <w:tc>
          <w:tcPr>
            <w:tcW w:w="1587" w:type="dxa"/>
          </w:tcPr>
          <w:p w:rsidR="000F19E9" w:rsidRDefault="000F19E9">
            <w:pPr>
              <w:pStyle w:val="ConsPlusNormal"/>
              <w:jc w:val="center"/>
            </w:pPr>
            <w:r>
              <w:t>366831,30</w:t>
            </w:r>
          </w:p>
        </w:tc>
      </w:tr>
      <w:tr w:rsidR="000F19E9">
        <w:tc>
          <w:tcPr>
            <w:tcW w:w="3515" w:type="dxa"/>
          </w:tcPr>
          <w:p w:rsidR="000F19E9" w:rsidRDefault="000F19E9">
            <w:pPr>
              <w:pStyle w:val="ConsPlusNormal"/>
            </w:pPr>
            <w:r>
              <w:lastRenderedPageBreak/>
              <w:t>Социальное обеспечение и иные выплаты населению</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21 6 06 54600</w:t>
            </w:r>
          </w:p>
        </w:tc>
        <w:tc>
          <w:tcPr>
            <w:tcW w:w="709" w:type="dxa"/>
          </w:tcPr>
          <w:p w:rsidR="000F19E9" w:rsidRDefault="000F19E9">
            <w:pPr>
              <w:pStyle w:val="ConsPlusNormal"/>
              <w:jc w:val="center"/>
            </w:pPr>
            <w:r>
              <w:t>300</w:t>
            </w:r>
          </w:p>
        </w:tc>
        <w:tc>
          <w:tcPr>
            <w:tcW w:w="1587" w:type="dxa"/>
          </w:tcPr>
          <w:p w:rsidR="000F19E9" w:rsidRDefault="000F19E9">
            <w:pPr>
              <w:pStyle w:val="ConsPlusNormal"/>
              <w:jc w:val="center"/>
            </w:pPr>
            <w:r>
              <w:t>366831,30</w:t>
            </w:r>
          </w:p>
        </w:tc>
      </w:tr>
      <w:tr w:rsidR="000F19E9">
        <w:tc>
          <w:tcPr>
            <w:tcW w:w="3515" w:type="dxa"/>
          </w:tcPr>
          <w:p w:rsidR="000F19E9" w:rsidRDefault="000F19E9">
            <w:pPr>
              <w:pStyle w:val="ConsPlusNormal"/>
            </w:pPr>
            <w:r>
              <w:t>Государственная программа Республики Дагестан "Комплексное развитие сельских территорий Республики Дагестан"</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51</w:t>
            </w:r>
          </w:p>
        </w:tc>
        <w:tc>
          <w:tcPr>
            <w:tcW w:w="709" w:type="dxa"/>
          </w:tcPr>
          <w:p w:rsidR="000F19E9" w:rsidRDefault="000F19E9">
            <w:pPr>
              <w:pStyle w:val="ConsPlusNormal"/>
            </w:pPr>
          </w:p>
        </w:tc>
        <w:tc>
          <w:tcPr>
            <w:tcW w:w="1587" w:type="dxa"/>
          </w:tcPr>
          <w:p w:rsidR="000F19E9" w:rsidRDefault="000F19E9">
            <w:pPr>
              <w:pStyle w:val="ConsPlusNormal"/>
              <w:jc w:val="center"/>
            </w:pPr>
            <w:r>
              <w:t>49864,80</w:t>
            </w:r>
          </w:p>
        </w:tc>
      </w:tr>
      <w:tr w:rsidR="000F19E9">
        <w:tc>
          <w:tcPr>
            <w:tcW w:w="3515" w:type="dxa"/>
          </w:tcPr>
          <w:p w:rsidR="000F19E9" w:rsidRDefault="000F19E9">
            <w:pPr>
              <w:pStyle w:val="ConsPlusNormal"/>
            </w:pPr>
            <w:r>
              <w:t>Подпрограмма "Создание и развитие инфраструктуры на сельских территориях"</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51 3</w:t>
            </w:r>
          </w:p>
        </w:tc>
        <w:tc>
          <w:tcPr>
            <w:tcW w:w="709" w:type="dxa"/>
          </w:tcPr>
          <w:p w:rsidR="000F19E9" w:rsidRDefault="000F19E9">
            <w:pPr>
              <w:pStyle w:val="ConsPlusNormal"/>
            </w:pPr>
          </w:p>
        </w:tc>
        <w:tc>
          <w:tcPr>
            <w:tcW w:w="1587" w:type="dxa"/>
          </w:tcPr>
          <w:p w:rsidR="000F19E9" w:rsidRDefault="000F19E9">
            <w:pPr>
              <w:pStyle w:val="ConsPlusNormal"/>
              <w:jc w:val="center"/>
            </w:pPr>
            <w:r>
              <w:t>49864,80</w:t>
            </w:r>
          </w:p>
        </w:tc>
      </w:tr>
      <w:tr w:rsidR="000F19E9">
        <w:tc>
          <w:tcPr>
            <w:tcW w:w="3515" w:type="dxa"/>
          </w:tcPr>
          <w:p w:rsidR="000F19E9" w:rsidRDefault="000F19E9">
            <w:pPr>
              <w:pStyle w:val="ConsPlusNormal"/>
            </w:pPr>
            <w:r>
              <w:t>Основное мероприятие "Современный облик сельских территорий"</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51 3 01</w:t>
            </w:r>
          </w:p>
        </w:tc>
        <w:tc>
          <w:tcPr>
            <w:tcW w:w="709" w:type="dxa"/>
          </w:tcPr>
          <w:p w:rsidR="000F19E9" w:rsidRDefault="000F19E9">
            <w:pPr>
              <w:pStyle w:val="ConsPlusNormal"/>
            </w:pPr>
          </w:p>
        </w:tc>
        <w:tc>
          <w:tcPr>
            <w:tcW w:w="1587" w:type="dxa"/>
          </w:tcPr>
          <w:p w:rsidR="000F19E9" w:rsidRDefault="000F19E9">
            <w:pPr>
              <w:pStyle w:val="ConsPlusNormal"/>
              <w:jc w:val="center"/>
            </w:pPr>
            <w:r>
              <w:t>49864,80</w:t>
            </w:r>
          </w:p>
        </w:tc>
      </w:tr>
      <w:tr w:rsidR="000F19E9">
        <w:tc>
          <w:tcPr>
            <w:tcW w:w="3515" w:type="dxa"/>
          </w:tcPr>
          <w:p w:rsidR="000F19E9" w:rsidRDefault="000F19E9">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инвестиционной программы</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51 3 01 4576R</w:t>
            </w:r>
          </w:p>
        </w:tc>
        <w:tc>
          <w:tcPr>
            <w:tcW w:w="709" w:type="dxa"/>
          </w:tcPr>
          <w:p w:rsidR="000F19E9" w:rsidRDefault="000F19E9">
            <w:pPr>
              <w:pStyle w:val="ConsPlusNormal"/>
            </w:pPr>
          </w:p>
        </w:tc>
        <w:tc>
          <w:tcPr>
            <w:tcW w:w="1587" w:type="dxa"/>
          </w:tcPr>
          <w:p w:rsidR="000F19E9" w:rsidRDefault="000F19E9">
            <w:pPr>
              <w:pStyle w:val="ConsPlusNormal"/>
              <w:jc w:val="center"/>
            </w:pPr>
            <w:r>
              <w:t>49864,80</w:t>
            </w:r>
          </w:p>
        </w:tc>
      </w:tr>
      <w:tr w:rsidR="000F19E9">
        <w:tc>
          <w:tcPr>
            <w:tcW w:w="3515" w:type="dxa"/>
          </w:tcPr>
          <w:p w:rsidR="000F19E9" w:rsidRDefault="000F19E9">
            <w:pPr>
              <w:pStyle w:val="ConsPlusNormal"/>
            </w:pPr>
            <w:r>
              <w:t>Капитальные вложения в объекты государственной (муниципальной) собственности</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51 3 01 4576R</w:t>
            </w:r>
          </w:p>
        </w:tc>
        <w:tc>
          <w:tcPr>
            <w:tcW w:w="709" w:type="dxa"/>
          </w:tcPr>
          <w:p w:rsidR="000F19E9" w:rsidRDefault="000F19E9">
            <w:pPr>
              <w:pStyle w:val="ConsPlusNormal"/>
              <w:jc w:val="center"/>
            </w:pPr>
            <w:r>
              <w:t>400</w:t>
            </w:r>
          </w:p>
        </w:tc>
        <w:tc>
          <w:tcPr>
            <w:tcW w:w="1587" w:type="dxa"/>
          </w:tcPr>
          <w:p w:rsidR="000F19E9" w:rsidRDefault="000F19E9">
            <w:pPr>
              <w:pStyle w:val="ConsPlusNormal"/>
              <w:jc w:val="center"/>
            </w:pPr>
            <w:r>
              <w:t>49864,80</w:t>
            </w:r>
          </w:p>
        </w:tc>
      </w:tr>
      <w:tr w:rsidR="000F19E9">
        <w:tc>
          <w:tcPr>
            <w:tcW w:w="3515" w:type="dxa"/>
          </w:tcPr>
          <w:p w:rsidR="000F19E9" w:rsidRDefault="000F19E9">
            <w:pPr>
              <w:pStyle w:val="ConsPlusNormal"/>
            </w:pPr>
            <w:r>
              <w:t>Государственная программа Республики Дагестан "Укрепление здоровья, увеличение периода активного долголетия и продолжительности здоровой жизни граждан старшего поколения"</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52</w:t>
            </w:r>
          </w:p>
        </w:tc>
        <w:tc>
          <w:tcPr>
            <w:tcW w:w="709" w:type="dxa"/>
          </w:tcPr>
          <w:p w:rsidR="000F19E9" w:rsidRDefault="000F19E9">
            <w:pPr>
              <w:pStyle w:val="ConsPlusNormal"/>
            </w:pPr>
          </w:p>
        </w:tc>
        <w:tc>
          <w:tcPr>
            <w:tcW w:w="1587" w:type="dxa"/>
          </w:tcPr>
          <w:p w:rsidR="000F19E9" w:rsidRDefault="000F19E9">
            <w:pPr>
              <w:pStyle w:val="ConsPlusNormal"/>
              <w:jc w:val="center"/>
            </w:pPr>
            <w:r>
              <w:t>48,30</w:t>
            </w:r>
          </w:p>
        </w:tc>
      </w:tr>
      <w:tr w:rsidR="000F19E9">
        <w:tc>
          <w:tcPr>
            <w:tcW w:w="3515" w:type="dxa"/>
          </w:tcPr>
          <w:p w:rsidR="000F19E9" w:rsidRDefault="000F19E9">
            <w:pPr>
              <w:pStyle w:val="ConsPlusNormal"/>
            </w:pPr>
            <w:r>
              <w:t xml:space="preserve">Проведение мероприятий по профилактике здорового </w:t>
            </w:r>
            <w:r>
              <w:lastRenderedPageBreak/>
              <w:t>образа жизни старшего поколения</w:t>
            </w:r>
          </w:p>
        </w:tc>
        <w:tc>
          <w:tcPr>
            <w:tcW w:w="624" w:type="dxa"/>
          </w:tcPr>
          <w:p w:rsidR="000F19E9" w:rsidRDefault="000F19E9">
            <w:pPr>
              <w:pStyle w:val="ConsPlusNormal"/>
              <w:jc w:val="center"/>
            </w:pPr>
            <w:r>
              <w:lastRenderedPageBreak/>
              <w:t>09</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52 0 P3</w:t>
            </w:r>
          </w:p>
        </w:tc>
        <w:tc>
          <w:tcPr>
            <w:tcW w:w="709" w:type="dxa"/>
          </w:tcPr>
          <w:p w:rsidR="000F19E9" w:rsidRDefault="000F19E9">
            <w:pPr>
              <w:pStyle w:val="ConsPlusNormal"/>
            </w:pPr>
          </w:p>
        </w:tc>
        <w:tc>
          <w:tcPr>
            <w:tcW w:w="1587" w:type="dxa"/>
          </w:tcPr>
          <w:p w:rsidR="000F19E9" w:rsidRDefault="000F19E9">
            <w:pPr>
              <w:pStyle w:val="ConsPlusNormal"/>
              <w:jc w:val="center"/>
            </w:pPr>
            <w:r>
              <w:t>48,30</w:t>
            </w:r>
          </w:p>
        </w:tc>
      </w:tr>
      <w:tr w:rsidR="000F19E9">
        <w:tc>
          <w:tcPr>
            <w:tcW w:w="3515" w:type="dxa"/>
          </w:tcPr>
          <w:p w:rsidR="000F19E9" w:rsidRDefault="000F19E9">
            <w:pPr>
              <w:pStyle w:val="ConsPlusNormal"/>
            </w:pPr>
            <w:r>
              <w:lastRenderedPageBreak/>
              <w:t>Проведение мероприятий по профилактике здорового образа жизни старшего поколения</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52 0 P3 54680</w:t>
            </w:r>
          </w:p>
        </w:tc>
        <w:tc>
          <w:tcPr>
            <w:tcW w:w="709" w:type="dxa"/>
          </w:tcPr>
          <w:p w:rsidR="000F19E9" w:rsidRDefault="000F19E9">
            <w:pPr>
              <w:pStyle w:val="ConsPlusNormal"/>
            </w:pPr>
          </w:p>
        </w:tc>
        <w:tc>
          <w:tcPr>
            <w:tcW w:w="1587" w:type="dxa"/>
          </w:tcPr>
          <w:p w:rsidR="000F19E9" w:rsidRDefault="000F19E9">
            <w:pPr>
              <w:pStyle w:val="ConsPlusNormal"/>
              <w:jc w:val="center"/>
            </w:pPr>
            <w:r>
              <w:t>48,30</w:t>
            </w:r>
          </w:p>
        </w:tc>
      </w:tr>
      <w:tr w:rsidR="000F19E9">
        <w:tc>
          <w:tcPr>
            <w:tcW w:w="3515" w:type="dxa"/>
          </w:tcPr>
          <w:p w:rsidR="000F19E9" w:rsidRDefault="000F19E9">
            <w:pPr>
              <w:pStyle w:val="ConsPlusNormal"/>
            </w:pPr>
            <w:r>
              <w:t>Социальное обеспечение и иные выплаты населению</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52 0 P3 54680</w:t>
            </w:r>
          </w:p>
        </w:tc>
        <w:tc>
          <w:tcPr>
            <w:tcW w:w="709" w:type="dxa"/>
          </w:tcPr>
          <w:p w:rsidR="000F19E9" w:rsidRDefault="000F19E9">
            <w:pPr>
              <w:pStyle w:val="ConsPlusNormal"/>
              <w:jc w:val="center"/>
            </w:pPr>
            <w:r>
              <w:t>300</w:t>
            </w:r>
          </w:p>
        </w:tc>
        <w:tc>
          <w:tcPr>
            <w:tcW w:w="1587" w:type="dxa"/>
          </w:tcPr>
          <w:p w:rsidR="000F19E9" w:rsidRDefault="000F19E9">
            <w:pPr>
              <w:pStyle w:val="ConsPlusNormal"/>
              <w:jc w:val="center"/>
            </w:pPr>
            <w:r>
              <w:t>48,30</w:t>
            </w:r>
          </w:p>
        </w:tc>
      </w:tr>
      <w:tr w:rsidR="000F19E9">
        <w:tc>
          <w:tcPr>
            <w:tcW w:w="3515" w:type="dxa"/>
          </w:tcPr>
          <w:p w:rsidR="000F19E9" w:rsidRDefault="000F19E9">
            <w:pPr>
              <w:pStyle w:val="ConsPlusNormal"/>
            </w:pPr>
            <w:r>
              <w:t>Государственная программа Республики Дагестан "Борьба с сердечно-сосудистыми заболеваниями"</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53</w:t>
            </w:r>
          </w:p>
        </w:tc>
        <w:tc>
          <w:tcPr>
            <w:tcW w:w="709" w:type="dxa"/>
          </w:tcPr>
          <w:p w:rsidR="000F19E9" w:rsidRDefault="000F19E9">
            <w:pPr>
              <w:pStyle w:val="ConsPlusNormal"/>
            </w:pPr>
          </w:p>
        </w:tc>
        <w:tc>
          <w:tcPr>
            <w:tcW w:w="1587" w:type="dxa"/>
          </w:tcPr>
          <w:p w:rsidR="000F19E9" w:rsidRDefault="000F19E9">
            <w:pPr>
              <w:pStyle w:val="ConsPlusNormal"/>
              <w:jc w:val="center"/>
            </w:pPr>
            <w:r>
              <w:t>55283,48</w:t>
            </w:r>
          </w:p>
        </w:tc>
      </w:tr>
      <w:tr w:rsidR="000F19E9">
        <w:tc>
          <w:tcPr>
            <w:tcW w:w="3515" w:type="dxa"/>
          </w:tcPr>
          <w:p w:rsidR="000F19E9" w:rsidRDefault="000F19E9">
            <w:pPr>
              <w:pStyle w:val="ConsPlusNormal"/>
            </w:pPr>
            <w:r>
              <w:t>Подпрограмма "Переоснащение сети первичных сосудистых отделений, включая оборудование для ранней медицинской реабилитации"</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53 1</w:t>
            </w:r>
          </w:p>
        </w:tc>
        <w:tc>
          <w:tcPr>
            <w:tcW w:w="709" w:type="dxa"/>
          </w:tcPr>
          <w:p w:rsidR="000F19E9" w:rsidRDefault="000F19E9">
            <w:pPr>
              <w:pStyle w:val="ConsPlusNormal"/>
            </w:pPr>
          </w:p>
        </w:tc>
        <w:tc>
          <w:tcPr>
            <w:tcW w:w="1587" w:type="dxa"/>
          </w:tcPr>
          <w:p w:rsidR="000F19E9" w:rsidRDefault="000F19E9">
            <w:pPr>
              <w:pStyle w:val="ConsPlusNormal"/>
              <w:jc w:val="center"/>
            </w:pPr>
            <w:r>
              <w:t>55283,48</w:t>
            </w:r>
          </w:p>
        </w:tc>
      </w:tr>
      <w:tr w:rsidR="000F19E9">
        <w:tc>
          <w:tcPr>
            <w:tcW w:w="3515" w:type="dxa"/>
          </w:tcPr>
          <w:p w:rsidR="000F19E9" w:rsidRDefault="000F19E9">
            <w:pPr>
              <w:pStyle w:val="ConsPlusNormal"/>
            </w:pPr>
            <w:r>
              <w:t>Основное мероприятие "Переоснащение сети первичных сосудистых отделений, включая оборудование для ранней медицинской реабилитации"</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53 1 N2</w:t>
            </w:r>
          </w:p>
        </w:tc>
        <w:tc>
          <w:tcPr>
            <w:tcW w:w="709" w:type="dxa"/>
          </w:tcPr>
          <w:p w:rsidR="000F19E9" w:rsidRDefault="000F19E9">
            <w:pPr>
              <w:pStyle w:val="ConsPlusNormal"/>
            </w:pPr>
          </w:p>
        </w:tc>
        <w:tc>
          <w:tcPr>
            <w:tcW w:w="1587" w:type="dxa"/>
          </w:tcPr>
          <w:p w:rsidR="000F19E9" w:rsidRDefault="000F19E9">
            <w:pPr>
              <w:pStyle w:val="ConsPlusNormal"/>
              <w:jc w:val="center"/>
            </w:pPr>
            <w:r>
              <w:t>55283,48</w:t>
            </w:r>
          </w:p>
        </w:tc>
      </w:tr>
      <w:tr w:rsidR="000F19E9">
        <w:tc>
          <w:tcPr>
            <w:tcW w:w="3515" w:type="dxa"/>
          </w:tcPr>
          <w:p w:rsidR="000F19E9" w:rsidRDefault="000F19E9">
            <w:pPr>
              <w:pStyle w:val="ConsPlusNormal"/>
            </w:pPr>
            <w:r>
              <w:t>Профилактика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53 1 N2 55860</w:t>
            </w:r>
          </w:p>
        </w:tc>
        <w:tc>
          <w:tcPr>
            <w:tcW w:w="709" w:type="dxa"/>
          </w:tcPr>
          <w:p w:rsidR="000F19E9" w:rsidRDefault="000F19E9">
            <w:pPr>
              <w:pStyle w:val="ConsPlusNormal"/>
            </w:pPr>
          </w:p>
        </w:tc>
        <w:tc>
          <w:tcPr>
            <w:tcW w:w="1587" w:type="dxa"/>
          </w:tcPr>
          <w:p w:rsidR="000F19E9" w:rsidRDefault="000F19E9">
            <w:pPr>
              <w:pStyle w:val="ConsPlusNormal"/>
              <w:jc w:val="center"/>
            </w:pPr>
            <w:r>
              <w:t>55283,48</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53 1 N2 55860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55283,48</w:t>
            </w:r>
          </w:p>
        </w:tc>
      </w:tr>
      <w:tr w:rsidR="000F19E9">
        <w:tc>
          <w:tcPr>
            <w:tcW w:w="3515" w:type="dxa"/>
          </w:tcPr>
          <w:p w:rsidR="000F19E9" w:rsidRDefault="000F19E9">
            <w:pPr>
              <w:pStyle w:val="ConsPlusNormal"/>
            </w:pPr>
            <w:r>
              <w:t xml:space="preserve">Государственная программа </w:t>
            </w:r>
            <w:r>
              <w:lastRenderedPageBreak/>
              <w:t>Республики Дагестан "Борьба с онкологическими заболеваниями"</w:t>
            </w:r>
          </w:p>
        </w:tc>
        <w:tc>
          <w:tcPr>
            <w:tcW w:w="624" w:type="dxa"/>
          </w:tcPr>
          <w:p w:rsidR="000F19E9" w:rsidRDefault="000F19E9">
            <w:pPr>
              <w:pStyle w:val="ConsPlusNormal"/>
              <w:jc w:val="center"/>
            </w:pPr>
            <w:r>
              <w:lastRenderedPageBreak/>
              <w:t>09</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54</w:t>
            </w:r>
          </w:p>
        </w:tc>
        <w:tc>
          <w:tcPr>
            <w:tcW w:w="709" w:type="dxa"/>
          </w:tcPr>
          <w:p w:rsidR="000F19E9" w:rsidRDefault="000F19E9">
            <w:pPr>
              <w:pStyle w:val="ConsPlusNormal"/>
            </w:pPr>
          </w:p>
        </w:tc>
        <w:tc>
          <w:tcPr>
            <w:tcW w:w="1587" w:type="dxa"/>
          </w:tcPr>
          <w:p w:rsidR="000F19E9" w:rsidRDefault="000F19E9">
            <w:pPr>
              <w:pStyle w:val="ConsPlusNormal"/>
              <w:jc w:val="center"/>
            </w:pPr>
            <w:r>
              <w:t>52920,00</w:t>
            </w:r>
          </w:p>
        </w:tc>
      </w:tr>
      <w:tr w:rsidR="000F19E9">
        <w:tc>
          <w:tcPr>
            <w:tcW w:w="3515" w:type="dxa"/>
          </w:tcPr>
          <w:p w:rsidR="000F19E9" w:rsidRDefault="000F19E9">
            <w:pPr>
              <w:pStyle w:val="ConsPlusNormal"/>
            </w:pPr>
            <w:r>
              <w:lastRenderedPageBreak/>
              <w:t>Подпрограмма "Организация сети центров амбулаторной онкологической помощи в медицинских организациях Республики Дагестан"</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54 2</w:t>
            </w:r>
          </w:p>
        </w:tc>
        <w:tc>
          <w:tcPr>
            <w:tcW w:w="709" w:type="dxa"/>
          </w:tcPr>
          <w:p w:rsidR="000F19E9" w:rsidRDefault="000F19E9">
            <w:pPr>
              <w:pStyle w:val="ConsPlusNormal"/>
            </w:pPr>
          </w:p>
        </w:tc>
        <w:tc>
          <w:tcPr>
            <w:tcW w:w="1587" w:type="dxa"/>
          </w:tcPr>
          <w:p w:rsidR="000F19E9" w:rsidRDefault="000F19E9">
            <w:pPr>
              <w:pStyle w:val="ConsPlusNormal"/>
              <w:jc w:val="center"/>
            </w:pPr>
            <w:r>
              <w:t>52920,00</w:t>
            </w:r>
          </w:p>
        </w:tc>
      </w:tr>
      <w:tr w:rsidR="000F19E9">
        <w:tc>
          <w:tcPr>
            <w:tcW w:w="3515" w:type="dxa"/>
          </w:tcPr>
          <w:p w:rsidR="000F19E9" w:rsidRDefault="000F19E9">
            <w:pPr>
              <w:pStyle w:val="ConsPlusNormal"/>
            </w:pPr>
            <w:r>
              <w:t>Организация сети центров амбулаторной онкологической помощи в медицинских организациях Республики Дагестан</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54 2 N3 00590</w:t>
            </w:r>
          </w:p>
        </w:tc>
        <w:tc>
          <w:tcPr>
            <w:tcW w:w="709" w:type="dxa"/>
          </w:tcPr>
          <w:p w:rsidR="000F19E9" w:rsidRDefault="000F19E9">
            <w:pPr>
              <w:pStyle w:val="ConsPlusNormal"/>
            </w:pPr>
          </w:p>
        </w:tc>
        <w:tc>
          <w:tcPr>
            <w:tcW w:w="1587" w:type="dxa"/>
          </w:tcPr>
          <w:p w:rsidR="000F19E9" w:rsidRDefault="000F19E9">
            <w:pPr>
              <w:pStyle w:val="ConsPlusNormal"/>
              <w:jc w:val="center"/>
            </w:pPr>
            <w:r>
              <w:t>52920,00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54 2 N3 00590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52920,00</w:t>
            </w:r>
          </w:p>
        </w:tc>
      </w:tr>
      <w:tr w:rsidR="000F19E9">
        <w:tc>
          <w:tcPr>
            <w:tcW w:w="3515" w:type="dxa"/>
          </w:tcPr>
          <w:p w:rsidR="000F19E9" w:rsidRDefault="000F19E9">
            <w:pPr>
              <w:pStyle w:val="ConsPlusNormal"/>
            </w:pPr>
            <w:r>
              <w:t>Медицинская помощь в дневных стационарах всех типов</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03</w:t>
            </w:r>
          </w:p>
        </w:tc>
        <w:tc>
          <w:tcPr>
            <w:tcW w:w="1984" w:type="dxa"/>
          </w:tcPr>
          <w:p w:rsidR="000F19E9" w:rsidRDefault="000F19E9">
            <w:pPr>
              <w:pStyle w:val="ConsPlusNormal"/>
            </w:pPr>
          </w:p>
        </w:tc>
        <w:tc>
          <w:tcPr>
            <w:tcW w:w="709" w:type="dxa"/>
          </w:tcPr>
          <w:p w:rsidR="000F19E9" w:rsidRDefault="000F19E9">
            <w:pPr>
              <w:pStyle w:val="ConsPlusNormal"/>
            </w:pPr>
          </w:p>
        </w:tc>
        <w:tc>
          <w:tcPr>
            <w:tcW w:w="1587" w:type="dxa"/>
          </w:tcPr>
          <w:p w:rsidR="000F19E9" w:rsidRDefault="000F19E9">
            <w:pPr>
              <w:pStyle w:val="ConsPlusNormal"/>
              <w:jc w:val="center"/>
            </w:pPr>
            <w:r>
              <w:t>25090,00</w:t>
            </w:r>
          </w:p>
        </w:tc>
      </w:tr>
      <w:tr w:rsidR="000F19E9">
        <w:tc>
          <w:tcPr>
            <w:tcW w:w="3515" w:type="dxa"/>
          </w:tcPr>
          <w:p w:rsidR="000F19E9" w:rsidRDefault="000F19E9">
            <w:pPr>
              <w:pStyle w:val="ConsPlusNormal"/>
            </w:pPr>
            <w:r>
              <w:t>Государственная программа Республики Дагестан "Развитие здравоохранения в Республике Дагестан"</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21</w:t>
            </w:r>
          </w:p>
        </w:tc>
        <w:tc>
          <w:tcPr>
            <w:tcW w:w="709" w:type="dxa"/>
          </w:tcPr>
          <w:p w:rsidR="000F19E9" w:rsidRDefault="000F19E9">
            <w:pPr>
              <w:pStyle w:val="ConsPlusNormal"/>
            </w:pPr>
          </w:p>
        </w:tc>
        <w:tc>
          <w:tcPr>
            <w:tcW w:w="1587" w:type="dxa"/>
          </w:tcPr>
          <w:p w:rsidR="000F19E9" w:rsidRDefault="000F19E9">
            <w:pPr>
              <w:pStyle w:val="ConsPlusNormal"/>
              <w:jc w:val="center"/>
            </w:pPr>
            <w:r>
              <w:t>25090,00</w:t>
            </w:r>
          </w:p>
        </w:tc>
      </w:tr>
      <w:tr w:rsidR="000F19E9">
        <w:tc>
          <w:tcPr>
            <w:tcW w:w="3515" w:type="dxa"/>
          </w:tcPr>
          <w:p w:rsidR="000F19E9" w:rsidRDefault="000F19E9">
            <w:pPr>
              <w:pStyle w:val="ConsPlusNormal"/>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21 2</w:t>
            </w:r>
          </w:p>
        </w:tc>
        <w:tc>
          <w:tcPr>
            <w:tcW w:w="709" w:type="dxa"/>
          </w:tcPr>
          <w:p w:rsidR="000F19E9" w:rsidRDefault="000F19E9">
            <w:pPr>
              <w:pStyle w:val="ConsPlusNormal"/>
            </w:pPr>
          </w:p>
        </w:tc>
        <w:tc>
          <w:tcPr>
            <w:tcW w:w="1587" w:type="dxa"/>
          </w:tcPr>
          <w:p w:rsidR="000F19E9" w:rsidRDefault="000F19E9">
            <w:pPr>
              <w:pStyle w:val="ConsPlusNormal"/>
              <w:jc w:val="center"/>
            </w:pPr>
            <w:r>
              <w:t>20245,00</w:t>
            </w:r>
          </w:p>
        </w:tc>
      </w:tr>
      <w:tr w:rsidR="000F19E9">
        <w:tc>
          <w:tcPr>
            <w:tcW w:w="3515" w:type="dxa"/>
          </w:tcPr>
          <w:p w:rsidR="000F19E9" w:rsidRDefault="000F19E9">
            <w:pPr>
              <w:pStyle w:val="ConsPlusNormal"/>
            </w:pPr>
            <w:r>
              <w:t xml:space="preserve">Основное мероприятие "Совершенствование </w:t>
            </w:r>
            <w:r>
              <w:lastRenderedPageBreak/>
              <w:t>системы оказания медицинской помощи больным туберкулезом"</w:t>
            </w:r>
          </w:p>
        </w:tc>
        <w:tc>
          <w:tcPr>
            <w:tcW w:w="624" w:type="dxa"/>
          </w:tcPr>
          <w:p w:rsidR="000F19E9" w:rsidRDefault="000F19E9">
            <w:pPr>
              <w:pStyle w:val="ConsPlusNormal"/>
              <w:jc w:val="center"/>
            </w:pPr>
            <w:r>
              <w:lastRenderedPageBreak/>
              <w:t>09</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21 2 01</w:t>
            </w:r>
          </w:p>
        </w:tc>
        <w:tc>
          <w:tcPr>
            <w:tcW w:w="709" w:type="dxa"/>
          </w:tcPr>
          <w:p w:rsidR="000F19E9" w:rsidRDefault="000F19E9">
            <w:pPr>
              <w:pStyle w:val="ConsPlusNormal"/>
            </w:pPr>
          </w:p>
        </w:tc>
        <w:tc>
          <w:tcPr>
            <w:tcW w:w="1587" w:type="dxa"/>
          </w:tcPr>
          <w:p w:rsidR="000F19E9" w:rsidRDefault="000F19E9">
            <w:pPr>
              <w:pStyle w:val="ConsPlusNormal"/>
              <w:jc w:val="center"/>
            </w:pPr>
            <w:r>
              <w:t>8202,00</w:t>
            </w:r>
          </w:p>
        </w:tc>
      </w:tr>
      <w:tr w:rsidR="000F19E9">
        <w:tc>
          <w:tcPr>
            <w:tcW w:w="3515" w:type="dxa"/>
          </w:tcPr>
          <w:p w:rsidR="000F19E9" w:rsidRDefault="000F19E9">
            <w:pPr>
              <w:pStyle w:val="ConsPlusNormal"/>
            </w:pPr>
            <w:r>
              <w:lastRenderedPageBreak/>
              <w:t>Расходы на обеспечение деятельности (оказание услуг) государственных учреждений</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21 2 01 00590</w:t>
            </w:r>
          </w:p>
        </w:tc>
        <w:tc>
          <w:tcPr>
            <w:tcW w:w="709" w:type="dxa"/>
          </w:tcPr>
          <w:p w:rsidR="000F19E9" w:rsidRDefault="000F19E9">
            <w:pPr>
              <w:pStyle w:val="ConsPlusNormal"/>
            </w:pPr>
          </w:p>
        </w:tc>
        <w:tc>
          <w:tcPr>
            <w:tcW w:w="1587" w:type="dxa"/>
          </w:tcPr>
          <w:p w:rsidR="000F19E9" w:rsidRDefault="000F19E9">
            <w:pPr>
              <w:pStyle w:val="ConsPlusNormal"/>
              <w:jc w:val="center"/>
            </w:pPr>
            <w:r>
              <w:t>8202,00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21 2 01 00590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8202,00</w:t>
            </w:r>
          </w:p>
        </w:tc>
      </w:tr>
      <w:tr w:rsidR="000F19E9">
        <w:tc>
          <w:tcPr>
            <w:tcW w:w="3515" w:type="dxa"/>
          </w:tcPr>
          <w:p w:rsidR="000F19E9" w:rsidRDefault="000F19E9">
            <w:pPr>
              <w:pStyle w:val="ConsPlusNormal"/>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21 2 04</w:t>
            </w:r>
          </w:p>
        </w:tc>
        <w:tc>
          <w:tcPr>
            <w:tcW w:w="709" w:type="dxa"/>
          </w:tcPr>
          <w:p w:rsidR="000F19E9" w:rsidRDefault="000F19E9">
            <w:pPr>
              <w:pStyle w:val="ConsPlusNormal"/>
            </w:pPr>
          </w:p>
        </w:tc>
        <w:tc>
          <w:tcPr>
            <w:tcW w:w="1587" w:type="dxa"/>
          </w:tcPr>
          <w:p w:rsidR="000F19E9" w:rsidRDefault="000F19E9">
            <w:pPr>
              <w:pStyle w:val="ConsPlusNormal"/>
              <w:jc w:val="center"/>
            </w:pPr>
            <w:r>
              <w:t>12043,00</w:t>
            </w:r>
          </w:p>
        </w:tc>
      </w:tr>
      <w:tr w:rsidR="000F19E9">
        <w:tc>
          <w:tcPr>
            <w:tcW w:w="3515" w:type="dxa"/>
          </w:tcPr>
          <w:p w:rsidR="000F19E9" w:rsidRDefault="000F19E9">
            <w:pPr>
              <w:pStyle w:val="ConsPlusNormal"/>
            </w:pPr>
            <w:r>
              <w:t>Расходы на обеспечение деятельности (оказание услуг) государственных учреждений</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21 2 04 00590</w:t>
            </w:r>
          </w:p>
        </w:tc>
        <w:tc>
          <w:tcPr>
            <w:tcW w:w="709" w:type="dxa"/>
          </w:tcPr>
          <w:p w:rsidR="000F19E9" w:rsidRDefault="000F19E9">
            <w:pPr>
              <w:pStyle w:val="ConsPlusNormal"/>
            </w:pPr>
          </w:p>
        </w:tc>
        <w:tc>
          <w:tcPr>
            <w:tcW w:w="1587" w:type="dxa"/>
          </w:tcPr>
          <w:p w:rsidR="000F19E9" w:rsidRDefault="000F19E9">
            <w:pPr>
              <w:pStyle w:val="ConsPlusNormal"/>
              <w:jc w:val="center"/>
            </w:pPr>
            <w:r>
              <w:t>12043,00</w:t>
            </w:r>
          </w:p>
        </w:tc>
      </w:tr>
      <w:tr w:rsidR="000F19E9">
        <w:tc>
          <w:tcPr>
            <w:tcW w:w="351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21 2 04 00590</w:t>
            </w:r>
          </w:p>
        </w:tc>
        <w:tc>
          <w:tcPr>
            <w:tcW w:w="709" w:type="dxa"/>
          </w:tcPr>
          <w:p w:rsidR="000F19E9" w:rsidRDefault="000F19E9">
            <w:pPr>
              <w:pStyle w:val="ConsPlusNormal"/>
              <w:jc w:val="center"/>
            </w:pPr>
            <w:r>
              <w:t>100</w:t>
            </w:r>
          </w:p>
        </w:tc>
        <w:tc>
          <w:tcPr>
            <w:tcW w:w="1587" w:type="dxa"/>
          </w:tcPr>
          <w:p w:rsidR="000F19E9" w:rsidRDefault="000F19E9">
            <w:pPr>
              <w:pStyle w:val="ConsPlusNormal"/>
              <w:jc w:val="center"/>
            </w:pPr>
            <w:r>
              <w:t>2315,00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21 2 04 00590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84,00</w:t>
            </w:r>
          </w:p>
        </w:tc>
      </w:tr>
      <w:tr w:rsidR="000F19E9">
        <w:tc>
          <w:tcPr>
            <w:tcW w:w="3515" w:type="dxa"/>
          </w:tcPr>
          <w:p w:rsidR="000F19E9" w:rsidRDefault="000F19E9">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24" w:type="dxa"/>
          </w:tcPr>
          <w:p w:rsidR="000F19E9" w:rsidRDefault="000F19E9">
            <w:pPr>
              <w:pStyle w:val="ConsPlusNormal"/>
              <w:jc w:val="center"/>
            </w:pPr>
            <w:r>
              <w:lastRenderedPageBreak/>
              <w:t>09</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21 2 04 00590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9644,00</w:t>
            </w:r>
          </w:p>
        </w:tc>
      </w:tr>
      <w:tr w:rsidR="000F19E9">
        <w:tc>
          <w:tcPr>
            <w:tcW w:w="3515" w:type="dxa"/>
          </w:tcPr>
          <w:p w:rsidR="000F19E9" w:rsidRDefault="000F19E9">
            <w:pPr>
              <w:pStyle w:val="ConsPlusNormal"/>
            </w:pPr>
            <w:r>
              <w:lastRenderedPageBreak/>
              <w:t>Подпрограмма "Охрана здоровья матери и ребенка в Республике Дагестан"</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21 3</w:t>
            </w:r>
          </w:p>
        </w:tc>
        <w:tc>
          <w:tcPr>
            <w:tcW w:w="709" w:type="dxa"/>
          </w:tcPr>
          <w:p w:rsidR="000F19E9" w:rsidRDefault="000F19E9">
            <w:pPr>
              <w:pStyle w:val="ConsPlusNormal"/>
            </w:pPr>
          </w:p>
        </w:tc>
        <w:tc>
          <w:tcPr>
            <w:tcW w:w="1587" w:type="dxa"/>
          </w:tcPr>
          <w:p w:rsidR="000F19E9" w:rsidRDefault="000F19E9">
            <w:pPr>
              <w:pStyle w:val="ConsPlusNormal"/>
              <w:jc w:val="center"/>
            </w:pPr>
            <w:r>
              <w:t>4845,00</w:t>
            </w:r>
          </w:p>
        </w:tc>
      </w:tr>
      <w:tr w:rsidR="000F19E9">
        <w:tc>
          <w:tcPr>
            <w:tcW w:w="3515" w:type="dxa"/>
          </w:tcPr>
          <w:p w:rsidR="000F19E9" w:rsidRDefault="000F19E9">
            <w:pPr>
              <w:pStyle w:val="ConsPlusNormal"/>
            </w:pPr>
            <w:r>
              <w:t>Основное мероприятие "Развитие специализированной помощи детям"</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21 3 04</w:t>
            </w:r>
          </w:p>
        </w:tc>
        <w:tc>
          <w:tcPr>
            <w:tcW w:w="709" w:type="dxa"/>
          </w:tcPr>
          <w:p w:rsidR="000F19E9" w:rsidRDefault="000F19E9">
            <w:pPr>
              <w:pStyle w:val="ConsPlusNormal"/>
            </w:pPr>
          </w:p>
        </w:tc>
        <w:tc>
          <w:tcPr>
            <w:tcW w:w="1587" w:type="dxa"/>
          </w:tcPr>
          <w:p w:rsidR="000F19E9" w:rsidRDefault="000F19E9">
            <w:pPr>
              <w:pStyle w:val="ConsPlusNormal"/>
              <w:jc w:val="center"/>
            </w:pPr>
            <w:r>
              <w:t>4845,00</w:t>
            </w:r>
          </w:p>
        </w:tc>
      </w:tr>
      <w:tr w:rsidR="000F19E9">
        <w:tc>
          <w:tcPr>
            <w:tcW w:w="3515" w:type="dxa"/>
          </w:tcPr>
          <w:p w:rsidR="000F19E9" w:rsidRDefault="000F19E9">
            <w:pPr>
              <w:pStyle w:val="ConsPlusNormal"/>
            </w:pPr>
            <w:r>
              <w:t>Расходы на обеспечение деятельности (оказание услуг) государственных учреждений</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21 3 04 00590</w:t>
            </w:r>
          </w:p>
        </w:tc>
        <w:tc>
          <w:tcPr>
            <w:tcW w:w="709" w:type="dxa"/>
          </w:tcPr>
          <w:p w:rsidR="000F19E9" w:rsidRDefault="000F19E9">
            <w:pPr>
              <w:pStyle w:val="ConsPlusNormal"/>
            </w:pPr>
          </w:p>
        </w:tc>
        <w:tc>
          <w:tcPr>
            <w:tcW w:w="1587" w:type="dxa"/>
          </w:tcPr>
          <w:p w:rsidR="000F19E9" w:rsidRDefault="000F19E9">
            <w:pPr>
              <w:pStyle w:val="ConsPlusNormal"/>
              <w:jc w:val="center"/>
            </w:pPr>
            <w:r>
              <w:t>4845,00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21 3 04 00590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4845,00</w:t>
            </w:r>
          </w:p>
        </w:tc>
      </w:tr>
      <w:tr w:rsidR="000F19E9">
        <w:tc>
          <w:tcPr>
            <w:tcW w:w="3515" w:type="dxa"/>
          </w:tcPr>
          <w:p w:rsidR="000F19E9" w:rsidRDefault="000F19E9">
            <w:pPr>
              <w:pStyle w:val="ConsPlusNormal"/>
            </w:pPr>
            <w:r>
              <w:t>Скорая медицинская помощь</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04</w:t>
            </w:r>
          </w:p>
        </w:tc>
        <w:tc>
          <w:tcPr>
            <w:tcW w:w="1984" w:type="dxa"/>
          </w:tcPr>
          <w:p w:rsidR="000F19E9" w:rsidRDefault="000F19E9">
            <w:pPr>
              <w:pStyle w:val="ConsPlusNormal"/>
            </w:pPr>
          </w:p>
        </w:tc>
        <w:tc>
          <w:tcPr>
            <w:tcW w:w="709" w:type="dxa"/>
          </w:tcPr>
          <w:p w:rsidR="000F19E9" w:rsidRDefault="000F19E9">
            <w:pPr>
              <w:pStyle w:val="ConsPlusNormal"/>
            </w:pPr>
          </w:p>
        </w:tc>
        <w:tc>
          <w:tcPr>
            <w:tcW w:w="1587" w:type="dxa"/>
          </w:tcPr>
          <w:p w:rsidR="000F19E9" w:rsidRDefault="000F19E9">
            <w:pPr>
              <w:pStyle w:val="ConsPlusNormal"/>
              <w:jc w:val="center"/>
            </w:pPr>
            <w:r>
              <w:t>350172,09</w:t>
            </w:r>
          </w:p>
        </w:tc>
      </w:tr>
      <w:tr w:rsidR="000F19E9">
        <w:tc>
          <w:tcPr>
            <w:tcW w:w="3515" w:type="dxa"/>
          </w:tcPr>
          <w:p w:rsidR="000F19E9" w:rsidRDefault="000F19E9">
            <w:pPr>
              <w:pStyle w:val="ConsPlusNormal"/>
            </w:pPr>
            <w:r>
              <w:t>Государственная программа Республики Дагестан "Развитие здравоохранения в Республике Дагестан"</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21</w:t>
            </w:r>
          </w:p>
        </w:tc>
        <w:tc>
          <w:tcPr>
            <w:tcW w:w="709" w:type="dxa"/>
          </w:tcPr>
          <w:p w:rsidR="000F19E9" w:rsidRDefault="000F19E9">
            <w:pPr>
              <w:pStyle w:val="ConsPlusNormal"/>
            </w:pPr>
          </w:p>
        </w:tc>
        <w:tc>
          <w:tcPr>
            <w:tcW w:w="1587" w:type="dxa"/>
          </w:tcPr>
          <w:p w:rsidR="000F19E9" w:rsidRDefault="000F19E9">
            <w:pPr>
              <w:pStyle w:val="ConsPlusNormal"/>
              <w:jc w:val="center"/>
            </w:pPr>
            <w:r>
              <w:t>350172,09</w:t>
            </w:r>
          </w:p>
        </w:tc>
      </w:tr>
      <w:tr w:rsidR="000F19E9">
        <w:tc>
          <w:tcPr>
            <w:tcW w:w="3515" w:type="dxa"/>
          </w:tcPr>
          <w:p w:rsidR="000F19E9" w:rsidRDefault="000F19E9">
            <w:pPr>
              <w:pStyle w:val="ConsPlusNormal"/>
            </w:pPr>
            <w:r>
              <w:t>Подпрограмма "Профилактика заболеваний и формирование здорового образа жизни. Развитие первичной медико-санитарной помощи"</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21 1</w:t>
            </w:r>
          </w:p>
        </w:tc>
        <w:tc>
          <w:tcPr>
            <w:tcW w:w="709" w:type="dxa"/>
          </w:tcPr>
          <w:p w:rsidR="000F19E9" w:rsidRDefault="000F19E9">
            <w:pPr>
              <w:pStyle w:val="ConsPlusNormal"/>
            </w:pPr>
          </w:p>
        </w:tc>
        <w:tc>
          <w:tcPr>
            <w:tcW w:w="1587" w:type="dxa"/>
          </w:tcPr>
          <w:p w:rsidR="000F19E9" w:rsidRDefault="000F19E9">
            <w:pPr>
              <w:pStyle w:val="ConsPlusNormal"/>
              <w:jc w:val="center"/>
            </w:pPr>
            <w:r>
              <w:t>130026,01</w:t>
            </w:r>
          </w:p>
        </w:tc>
      </w:tr>
      <w:tr w:rsidR="000F19E9">
        <w:tc>
          <w:tcPr>
            <w:tcW w:w="3515" w:type="dxa"/>
          </w:tcPr>
          <w:p w:rsidR="000F19E9" w:rsidRDefault="000F19E9">
            <w:pPr>
              <w:pStyle w:val="ConsPlusNormal"/>
            </w:pPr>
            <w:r>
              <w:t>Федеральный проект "Развитие системы оказания первичной медико-санитарной помощи"</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21 1 N1</w:t>
            </w:r>
          </w:p>
        </w:tc>
        <w:tc>
          <w:tcPr>
            <w:tcW w:w="709" w:type="dxa"/>
          </w:tcPr>
          <w:p w:rsidR="000F19E9" w:rsidRDefault="000F19E9">
            <w:pPr>
              <w:pStyle w:val="ConsPlusNormal"/>
            </w:pPr>
          </w:p>
        </w:tc>
        <w:tc>
          <w:tcPr>
            <w:tcW w:w="1587" w:type="dxa"/>
          </w:tcPr>
          <w:p w:rsidR="000F19E9" w:rsidRDefault="000F19E9">
            <w:pPr>
              <w:pStyle w:val="ConsPlusNormal"/>
              <w:jc w:val="center"/>
            </w:pPr>
            <w:r>
              <w:t>130026,01</w:t>
            </w:r>
          </w:p>
        </w:tc>
      </w:tr>
      <w:tr w:rsidR="000F19E9">
        <w:tc>
          <w:tcPr>
            <w:tcW w:w="3515" w:type="dxa"/>
          </w:tcPr>
          <w:p w:rsidR="000F19E9" w:rsidRDefault="000F19E9">
            <w:pPr>
              <w:pStyle w:val="ConsPlusNormal"/>
            </w:pPr>
            <w:r>
              <w:t xml:space="preserve">Обеспечение авиационным </w:t>
            </w:r>
            <w:r>
              <w:lastRenderedPageBreak/>
              <w:t>обслуживанием для оказания медицинской помощи</w:t>
            </w:r>
          </w:p>
        </w:tc>
        <w:tc>
          <w:tcPr>
            <w:tcW w:w="624" w:type="dxa"/>
          </w:tcPr>
          <w:p w:rsidR="000F19E9" w:rsidRDefault="000F19E9">
            <w:pPr>
              <w:pStyle w:val="ConsPlusNormal"/>
              <w:jc w:val="center"/>
            </w:pPr>
            <w:r>
              <w:lastRenderedPageBreak/>
              <w:t>09</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21 1 N1 55540</w:t>
            </w:r>
          </w:p>
        </w:tc>
        <w:tc>
          <w:tcPr>
            <w:tcW w:w="709" w:type="dxa"/>
          </w:tcPr>
          <w:p w:rsidR="000F19E9" w:rsidRDefault="000F19E9">
            <w:pPr>
              <w:pStyle w:val="ConsPlusNormal"/>
            </w:pPr>
          </w:p>
        </w:tc>
        <w:tc>
          <w:tcPr>
            <w:tcW w:w="1587" w:type="dxa"/>
          </w:tcPr>
          <w:p w:rsidR="000F19E9" w:rsidRDefault="000F19E9">
            <w:pPr>
              <w:pStyle w:val="ConsPlusNormal"/>
              <w:jc w:val="center"/>
            </w:pPr>
            <w:r>
              <w:t>130026,01</w:t>
            </w:r>
          </w:p>
        </w:tc>
      </w:tr>
      <w:tr w:rsidR="000F19E9">
        <w:tc>
          <w:tcPr>
            <w:tcW w:w="3515"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21 1 N1 55540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130026,01</w:t>
            </w:r>
          </w:p>
        </w:tc>
      </w:tr>
      <w:tr w:rsidR="000F19E9">
        <w:tc>
          <w:tcPr>
            <w:tcW w:w="3515" w:type="dxa"/>
          </w:tcPr>
          <w:p w:rsidR="000F19E9" w:rsidRDefault="000F19E9">
            <w:pPr>
              <w:pStyle w:val="ConsPlusNormal"/>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21 2</w:t>
            </w:r>
          </w:p>
        </w:tc>
        <w:tc>
          <w:tcPr>
            <w:tcW w:w="709" w:type="dxa"/>
          </w:tcPr>
          <w:p w:rsidR="000F19E9" w:rsidRDefault="000F19E9">
            <w:pPr>
              <w:pStyle w:val="ConsPlusNormal"/>
            </w:pPr>
          </w:p>
        </w:tc>
        <w:tc>
          <w:tcPr>
            <w:tcW w:w="1587" w:type="dxa"/>
          </w:tcPr>
          <w:p w:rsidR="000F19E9" w:rsidRDefault="000F19E9">
            <w:pPr>
              <w:pStyle w:val="ConsPlusNormal"/>
              <w:jc w:val="center"/>
            </w:pPr>
            <w:r>
              <w:t>220146,08</w:t>
            </w:r>
          </w:p>
        </w:tc>
      </w:tr>
      <w:tr w:rsidR="000F19E9">
        <w:tc>
          <w:tcPr>
            <w:tcW w:w="3515" w:type="dxa"/>
          </w:tcPr>
          <w:p w:rsidR="000F19E9" w:rsidRDefault="000F19E9">
            <w:pPr>
              <w:pStyle w:val="ConsPlusNormal"/>
            </w:pPr>
            <w:r>
              <w:t>Основное мероприятие "Оказание скорой, в том числе скорой специализированной, медицинской помощи, медицинской эвакуации, не включенной в Территориальную программу обязательного медицинского страхования"</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21 2 07</w:t>
            </w:r>
          </w:p>
        </w:tc>
        <w:tc>
          <w:tcPr>
            <w:tcW w:w="709" w:type="dxa"/>
          </w:tcPr>
          <w:p w:rsidR="000F19E9" w:rsidRDefault="000F19E9">
            <w:pPr>
              <w:pStyle w:val="ConsPlusNormal"/>
            </w:pPr>
          </w:p>
        </w:tc>
        <w:tc>
          <w:tcPr>
            <w:tcW w:w="1587" w:type="dxa"/>
          </w:tcPr>
          <w:p w:rsidR="000F19E9" w:rsidRDefault="000F19E9">
            <w:pPr>
              <w:pStyle w:val="ConsPlusNormal"/>
              <w:jc w:val="center"/>
            </w:pPr>
            <w:r>
              <w:t>220146,08</w:t>
            </w:r>
          </w:p>
        </w:tc>
      </w:tr>
      <w:tr w:rsidR="000F19E9">
        <w:tc>
          <w:tcPr>
            <w:tcW w:w="3515" w:type="dxa"/>
          </w:tcPr>
          <w:p w:rsidR="000F19E9" w:rsidRDefault="000F19E9">
            <w:pPr>
              <w:pStyle w:val="ConsPlusNormal"/>
            </w:pPr>
            <w:r>
              <w:t>Расходы на обеспечение деятельности (оказание услуг) государственных учреждений</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21 2 07 00590</w:t>
            </w:r>
          </w:p>
        </w:tc>
        <w:tc>
          <w:tcPr>
            <w:tcW w:w="709" w:type="dxa"/>
          </w:tcPr>
          <w:p w:rsidR="000F19E9" w:rsidRDefault="000F19E9">
            <w:pPr>
              <w:pStyle w:val="ConsPlusNormal"/>
            </w:pPr>
          </w:p>
        </w:tc>
        <w:tc>
          <w:tcPr>
            <w:tcW w:w="1587" w:type="dxa"/>
          </w:tcPr>
          <w:p w:rsidR="000F19E9" w:rsidRDefault="000F19E9">
            <w:pPr>
              <w:pStyle w:val="ConsPlusNormal"/>
              <w:jc w:val="center"/>
            </w:pPr>
            <w:r>
              <w:t>220146,08</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21 2 07 00590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30000,00</w:t>
            </w:r>
          </w:p>
        </w:tc>
      </w:tr>
      <w:tr w:rsidR="000F19E9">
        <w:tc>
          <w:tcPr>
            <w:tcW w:w="3515" w:type="dxa"/>
          </w:tcPr>
          <w:p w:rsidR="000F19E9" w:rsidRDefault="000F19E9">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24" w:type="dxa"/>
          </w:tcPr>
          <w:p w:rsidR="000F19E9" w:rsidRDefault="000F19E9">
            <w:pPr>
              <w:pStyle w:val="ConsPlusNormal"/>
              <w:jc w:val="center"/>
            </w:pPr>
            <w:r>
              <w:lastRenderedPageBreak/>
              <w:t>09</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21 2 07 00590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190146,08</w:t>
            </w:r>
          </w:p>
        </w:tc>
      </w:tr>
      <w:tr w:rsidR="000F19E9">
        <w:tc>
          <w:tcPr>
            <w:tcW w:w="3515" w:type="dxa"/>
          </w:tcPr>
          <w:p w:rsidR="000F19E9" w:rsidRDefault="000F19E9">
            <w:pPr>
              <w:pStyle w:val="ConsPlusNormal"/>
            </w:pPr>
            <w:r>
              <w:lastRenderedPageBreak/>
              <w:t>Санаторно-оздоровительная помощь</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05</w:t>
            </w:r>
          </w:p>
        </w:tc>
        <w:tc>
          <w:tcPr>
            <w:tcW w:w="1984" w:type="dxa"/>
          </w:tcPr>
          <w:p w:rsidR="000F19E9" w:rsidRDefault="000F19E9">
            <w:pPr>
              <w:pStyle w:val="ConsPlusNormal"/>
            </w:pPr>
          </w:p>
        </w:tc>
        <w:tc>
          <w:tcPr>
            <w:tcW w:w="709" w:type="dxa"/>
          </w:tcPr>
          <w:p w:rsidR="000F19E9" w:rsidRDefault="000F19E9">
            <w:pPr>
              <w:pStyle w:val="ConsPlusNormal"/>
            </w:pPr>
          </w:p>
        </w:tc>
        <w:tc>
          <w:tcPr>
            <w:tcW w:w="1587" w:type="dxa"/>
          </w:tcPr>
          <w:p w:rsidR="000F19E9" w:rsidRDefault="000F19E9">
            <w:pPr>
              <w:pStyle w:val="ConsPlusNormal"/>
              <w:jc w:val="center"/>
            </w:pPr>
            <w:r>
              <w:t>96700,00</w:t>
            </w:r>
          </w:p>
        </w:tc>
      </w:tr>
      <w:tr w:rsidR="000F19E9">
        <w:tc>
          <w:tcPr>
            <w:tcW w:w="3515" w:type="dxa"/>
          </w:tcPr>
          <w:p w:rsidR="000F19E9" w:rsidRDefault="000F19E9">
            <w:pPr>
              <w:pStyle w:val="ConsPlusNormal"/>
            </w:pPr>
            <w:r>
              <w:t>Государственная программа Республики Дагестан "Развитие здравоохранения в Республике Дагестан"</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21</w:t>
            </w:r>
          </w:p>
        </w:tc>
        <w:tc>
          <w:tcPr>
            <w:tcW w:w="709" w:type="dxa"/>
          </w:tcPr>
          <w:p w:rsidR="000F19E9" w:rsidRDefault="000F19E9">
            <w:pPr>
              <w:pStyle w:val="ConsPlusNormal"/>
            </w:pPr>
          </w:p>
        </w:tc>
        <w:tc>
          <w:tcPr>
            <w:tcW w:w="1587" w:type="dxa"/>
          </w:tcPr>
          <w:p w:rsidR="000F19E9" w:rsidRDefault="000F19E9">
            <w:pPr>
              <w:pStyle w:val="ConsPlusNormal"/>
              <w:jc w:val="center"/>
            </w:pPr>
            <w:r>
              <w:t>96700,00</w:t>
            </w:r>
          </w:p>
        </w:tc>
      </w:tr>
      <w:tr w:rsidR="000F19E9">
        <w:tc>
          <w:tcPr>
            <w:tcW w:w="3515" w:type="dxa"/>
          </w:tcPr>
          <w:p w:rsidR="000F19E9" w:rsidRDefault="000F19E9">
            <w:pPr>
              <w:pStyle w:val="ConsPlusNormal"/>
            </w:pPr>
            <w:r>
              <w:t>Подпрограмма "Развитие медицинской реабилитации и санаторно-курортного лечения, в том числе детей"</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21 4</w:t>
            </w:r>
          </w:p>
        </w:tc>
        <w:tc>
          <w:tcPr>
            <w:tcW w:w="709" w:type="dxa"/>
          </w:tcPr>
          <w:p w:rsidR="000F19E9" w:rsidRDefault="000F19E9">
            <w:pPr>
              <w:pStyle w:val="ConsPlusNormal"/>
            </w:pPr>
          </w:p>
        </w:tc>
        <w:tc>
          <w:tcPr>
            <w:tcW w:w="1587" w:type="dxa"/>
          </w:tcPr>
          <w:p w:rsidR="000F19E9" w:rsidRDefault="000F19E9">
            <w:pPr>
              <w:pStyle w:val="ConsPlusNormal"/>
              <w:jc w:val="center"/>
            </w:pPr>
            <w:r>
              <w:t>96700,00</w:t>
            </w:r>
          </w:p>
        </w:tc>
      </w:tr>
      <w:tr w:rsidR="000F19E9">
        <w:tc>
          <w:tcPr>
            <w:tcW w:w="3515" w:type="dxa"/>
          </w:tcPr>
          <w:p w:rsidR="000F19E9" w:rsidRDefault="000F19E9">
            <w:pPr>
              <w:pStyle w:val="ConsPlusNormal"/>
            </w:pPr>
            <w:r>
              <w:t>Основное мероприятие "Развитие медицинской реабилитации, в том числе детей"</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21 4 02</w:t>
            </w:r>
          </w:p>
        </w:tc>
        <w:tc>
          <w:tcPr>
            <w:tcW w:w="709" w:type="dxa"/>
          </w:tcPr>
          <w:p w:rsidR="000F19E9" w:rsidRDefault="000F19E9">
            <w:pPr>
              <w:pStyle w:val="ConsPlusNormal"/>
            </w:pPr>
          </w:p>
        </w:tc>
        <w:tc>
          <w:tcPr>
            <w:tcW w:w="1587" w:type="dxa"/>
          </w:tcPr>
          <w:p w:rsidR="000F19E9" w:rsidRDefault="000F19E9">
            <w:pPr>
              <w:pStyle w:val="ConsPlusNormal"/>
              <w:jc w:val="center"/>
            </w:pPr>
            <w:r>
              <w:t>96700,00</w:t>
            </w:r>
          </w:p>
        </w:tc>
      </w:tr>
      <w:tr w:rsidR="000F19E9">
        <w:tc>
          <w:tcPr>
            <w:tcW w:w="3515" w:type="dxa"/>
          </w:tcPr>
          <w:p w:rsidR="000F19E9" w:rsidRDefault="000F19E9">
            <w:pPr>
              <w:pStyle w:val="ConsPlusNormal"/>
            </w:pPr>
            <w:r>
              <w:t>Расходы на обеспечение деятельности (оказание услуг) государственных учреждений</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21 4 02 00590</w:t>
            </w:r>
          </w:p>
        </w:tc>
        <w:tc>
          <w:tcPr>
            <w:tcW w:w="709" w:type="dxa"/>
          </w:tcPr>
          <w:p w:rsidR="000F19E9" w:rsidRDefault="000F19E9">
            <w:pPr>
              <w:pStyle w:val="ConsPlusNormal"/>
            </w:pPr>
          </w:p>
        </w:tc>
        <w:tc>
          <w:tcPr>
            <w:tcW w:w="1587" w:type="dxa"/>
          </w:tcPr>
          <w:p w:rsidR="000F19E9" w:rsidRDefault="000F19E9">
            <w:pPr>
              <w:pStyle w:val="ConsPlusNormal"/>
              <w:jc w:val="center"/>
            </w:pPr>
            <w:r>
              <w:t>96700,00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21 4 02 00590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96700,00</w:t>
            </w:r>
          </w:p>
        </w:tc>
      </w:tr>
      <w:tr w:rsidR="000F19E9">
        <w:tc>
          <w:tcPr>
            <w:tcW w:w="3515" w:type="dxa"/>
          </w:tcPr>
          <w:p w:rsidR="000F19E9" w:rsidRDefault="000F19E9">
            <w:pPr>
              <w:pStyle w:val="ConsPlusNormal"/>
            </w:pPr>
            <w:r>
              <w:t>Заготовка, переработка, хранение и обеспечение безопасности донорской крови и ее компонентов</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06</w:t>
            </w:r>
          </w:p>
        </w:tc>
        <w:tc>
          <w:tcPr>
            <w:tcW w:w="1984" w:type="dxa"/>
          </w:tcPr>
          <w:p w:rsidR="000F19E9" w:rsidRDefault="000F19E9">
            <w:pPr>
              <w:pStyle w:val="ConsPlusNormal"/>
            </w:pPr>
          </w:p>
        </w:tc>
        <w:tc>
          <w:tcPr>
            <w:tcW w:w="709" w:type="dxa"/>
          </w:tcPr>
          <w:p w:rsidR="000F19E9" w:rsidRDefault="000F19E9">
            <w:pPr>
              <w:pStyle w:val="ConsPlusNormal"/>
            </w:pPr>
          </w:p>
        </w:tc>
        <w:tc>
          <w:tcPr>
            <w:tcW w:w="1587" w:type="dxa"/>
          </w:tcPr>
          <w:p w:rsidR="000F19E9" w:rsidRDefault="000F19E9">
            <w:pPr>
              <w:pStyle w:val="ConsPlusNormal"/>
              <w:jc w:val="center"/>
            </w:pPr>
            <w:r>
              <w:t>218454,40</w:t>
            </w:r>
          </w:p>
        </w:tc>
      </w:tr>
      <w:tr w:rsidR="000F19E9">
        <w:tc>
          <w:tcPr>
            <w:tcW w:w="3515" w:type="dxa"/>
          </w:tcPr>
          <w:p w:rsidR="000F19E9" w:rsidRDefault="000F19E9">
            <w:pPr>
              <w:pStyle w:val="ConsPlusNormal"/>
            </w:pPr>
            <w:r>
              <w:t>Государственная программа Республики Дагестан "Развитие здравоохранения в Республике Дагестан"</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06</w:t>
            </w:r>
          </w:p>
        </w:tc>
        <w:tc>
          <w:tcPr>
            <w:tcW w:w="1984" w:type="dxa"/>
          </w:tcPr>
          <w:p w:rsidR="000F19E9" w:rsidRDefault="000F19E9">
            <w:pPr>
              <w:pStyle w:val="ConsPlusNormal"/>
              <w:jc w:val="center"/>
            </w:pPr>
            <w:r>
              <w:t>21</w:t>
            </w:r>
          </w:p>
        </w:tc>
        <w:tc>
          <w:tcPr>
            <w:tcW w:w="709" w:type="dxa"/>
          </w:tcPr>
          <w:p w:rsidR="000F19E9" w:rsidRDefault="000F19E9">
            <w:pPr>
              <w:pStyle w:val="ConsPlusNormal"/>
            </w:pPr>
          </w:p>
        </w:tc>
        <w:tc>
          <w:tcPr>
            <w:tcW w:w="1587" w:type="dxa"/>
          </w:tcPr>
          <w:p w:rsidR="000F19E9" w:rsidRDefault="000F19E9">
            <w:pPr>
              <w:pStyle w:val="ConsPlusNormal"/>
              <w:jc w:val="center"/>
            </w:pPr>
            <w:r>
              <w:t>218454,40</w:t>
            </w:r>
          </w:p>
        </w:tc>
      </w:tr>
      <w:tr w:rsidR="000F19E9">
        <w:tc>
          <w:tcPr>
            <w:tcW w:w="3515" w:type="dxa"/>
          </w:tcPr>
          <w:p w:rsidR="000F19E9" w:rsidRDefault="000F19E9">
            <w:pPr>
              <w:pStyle w:val="ConsPlusNormal"/>
            </w:pPr>
            <w:r>
              <w:t xml:space="preserve">Подпрограмма "Совершенствование оказания специализированной, включая </w:t>
            </w:r>
            <w:r>
              <w:lastRenderedPageBreak/>
              <w:t>высокотехнологичную, медицинской помощи, скорой, в том числе скорой специализированной, медицинской помощи, медицинской эвакуации"</w:t>
            </w:r>
          </w:p>
        </w:tc>
        <w:tc>
          <w:tcPr>
            <w:tcW w:w="624" w:type="dxa"/>
          </w:tcPr>
          <w:p w:rsidR="000F19E9" w:rsidRDefault="000F19E9">
            <w:pPr>
              <w:pStyle w:val="ConsPlusNormal"/>
              <w:jc w:val="center"/>
            </w:pPr>
            <w:r>
              <w:lastRenderedPageBreak/>
              <w:t>09</w:t>
            </w:r>
          </w:p>
        </w:tc>
        <w:tc>
          <w:tcPr>
            <w:tcW w:w="567" w:type="dxa"/>
          </w:tcPr>
          <w:p w:rsidR="000F19E9" w:rsidRDefault="000F19E9">
            <w:pPr>
              <w:pStyle w:val="ConsPlusNormal"/>
              <w:jc w:val="center"/>
            </w:pPr>
            <w:r>
              <w:t>06</w:t>
            </w:r>
          </w:p>
        </w:tc>
        <w:tc>
          <w:tcPr>
            <w:tcW w:w="1984" w:type="dxa"/>
          </w:tcPr>
          <w:p w:rsidR="000F19E9" w:rsidRDefault="000F19E9">
            <w:pPr>
              <w:pStyle w:val="ConsPlusNormal"/>
              <w:jc w:val="center"/>
            </w:pPr>
            <w:r>
              <w:t>21 2</w:t>
            </w:r>
          </w:p>
        </w:tc>
        <w:tc>
          <w:tcPr>
            <w:tcW w:w="709" w:type="dxa"/>
          </w:tcPr>
          <w:p w:rsidR="000F19E9" w:rsidRDefault="000F19E9">
            <w:pPr>
              <w:pStyle w:val="ConsPlusNormal"/>
            </w:pPr>
          </w:p>
        </w:tc>
        <w:tc>
          <w:tcPr>
            <w:tcW w:w="1587" w:type="dxa"/>
          </w:tcPr>
          <w:p w:rsidR="000F19E9" w:rsidRDefault="000F19E9">
            <w:pPr>
              <w:pStyle w:val="ConsPlusNormal"/>
              <w:jc w:val="center"/>
            </w:pPr>
            <w:r>
              <w:t>218454,40</w:t>
            </w:r>
          </w:p>
        </w:tc>
      </w:tr>
      <w:tr w:rsidR="000F19E9">
        <w:tc>
          <w:tcPr>
            <w:tcW w:w="3515" w:type="dxa"/>
          </w:tcPr>
          <w:p w:rsidR="000F19E9" w:rsidRDefault="000F19E9">
            <w:pPr>
              <w:pStyle w:val="ConsPlusNormal"/>
            </w:pPr>
            <w:r>
              <w:lastRenderedPageBreak/>
              <w:t>Основное мероприятие "Развитие службы крови"</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06</w:t>
            </w:r>
          </w:p>
        </w:tc>
        <w:tc>
          <w:tcPr>
            <w:tcW w:w="1984" w:type="dxa"/>
          </w:tcPr>
          <w:p w:rsidR="000F19E9" w:rsidRDefault="000F19E9">
            <w:pPr>
              <w:pStyle w:val="ConsPlusNormal"/>
              <w:jc w:val="center"/>
            </w:pPr>
            <w:r>
              <w:t>21 2 11</w:t>
            </w:r>
          </w:p>
        </w:tc>
        <w:tc>
          <w:tcPr>
            <w:tcW w:w="709" w:type="dxa"/>
          </w:tcPr>
          <w:p w:rsidR="000F19E9" w:rsidRDefault="000F19E9">
            <w:pPr>
              <w:pStyle w:val="ConsPlusNormal"/>
            </w:pPr>
          </w:p>
        </w:tc>
        <w:tc>
          <w:tcPr>
            <w:tcW w:w="1587" w:type="dxa"/>
          </w:tcPr>
          <w:p w:rsidR="000F19E9" w:rsidRDefault="000F19E9">
            <w:pPr>
              <w:pStyle w:val="ConsPlusNormal"/>
              <w:jc w:val="center"/>
            </w:pPr>
            <w:r>
              <w:t>218454,40</w:t>
            </w:r>
          </w:p>
        </w:tc>
      </w:tr>
      <w:tr w:rsidR="000F19E9">
        <w:tc>
          <w:tcPr>
            <w:tcW w:w="3515" w:type="dxa"/>
          </w:tcPr>
          <w:p w:rsidR="000F19E9" w:rsidRDefault="000F19E9">
            <w:pPr>
              <w:pStyle w:val="ConsPlusNormal"/>
            </w:pPr>
            <w:r>
              <w:t>Расходы на обеспечение деятельности (оказание услуг) государственных учреждений</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06</w:t>
            </w:r>
          </w:p>
        </w:tc>
        <w:tc>
          <w:tcPr>
            <w:tcW w:w="1984" w:type="dxa"/>
          </w:tcPr>
          <w:p w:rsidR="000F19E9" w:rsidRDefault="000F19E9">
            <w:pPr>
              <w:pStyle w:val="ConsPlusNormal"/>
              <w:jc w:val="center"/>
            </w:pPr>
            <w:r>
              <w:t>21 2 11 00590</w:t>
            </w:r>
          </w:p>
        </w:tc>
        <w:tc>
          <w:tcPr>
            <w:tcW w:w="709" w:type="dxa"/>
          </w:tcPr>
          <w:p w:rsidR="000F19E9" w:rsidRDefault="000F19E9">
            <w:pPr>
              <w:pStyle w:val="ConsPlusNormal"/>
            </w:pPr>
          </w:p>
        </w:tc>
        <w:tc>
          <w:tcPr>
            <w:tcW w:w="1587" w:type="dxa"/>
          </w:tcPr>
          <w:p w:rsidR="000F19E9" w:rsidRDefault="000F19E9">
            <w:pPr>
              <w:pStyle w:val="ConsPlusNormal"/>
              <w:jc w:val="center"/>
            </w:pPr>
            <w:r>
              <w:t>218454,40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06</w:t>
            </w:r>
          </w:p>
        </w:tc>
        <w:tc>
          <w:tcPr>
            <w:tcW w:w="1984" w:type="dxa"/>
          </w:tcPr>
          <w:p w:rsidR="000F19E9" w:rsidRDefault="000F19E9">
            <w:pPr>
              <w:pStyle w:val="ConsPlusNormal"/>
              <w:jc w:val="center"/>
            </w:pPr>
            <w:r>
              <w:t>21 2 11 00590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5254,40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06</w:t>
            </w:r>
          </w:p>
        </w:tc>
        <w:tc>
          <w:tcPr>
            <w:tcW w:w="1984" w:type="dxa"/>
          </w:tcPr>
          <w:p w:rsidR="000F19E9" w:rsidRDefault="000F19E9">
            <w:pPr>
              <w:pStyle w:val="ConsPlusNormal"/>
              <w:jc w:val="center"/>
            </w:pPr>
            <w:r>
              <w:t>21 2 11 00590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213200,00</w:t>
            </w:r>
          </w:p>
        </w:tc>
      </w:tr>
      <w:tr w:rsidR="000F19E9">
        <w:tc>
          <w:tcPr>
            <w:tcW w:w="3515" w:type="dxa"/>
          </w:tcPr>
          <w:p w:rsidR="000F19E9" w:rsidRDefault="000F19E9">
            <w:pPr>
              <w:pStyle w:val="ConsPlusNormal"/>
            </w:pPr>
            <w:r>
              <w:t>Санитарно-эпидемиологическое благополучие</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07</w:t>
            </w:r>
          </w:p>
        </w:tc>
        <w:tc>
          <w:tcPr>
            <w:tcW w:w="1984" w:type="dxa"/>
          </w:tcPr>
          <w:p w:rsidR="000F19E9" w:rsidRDefault="000F19E9">
            <w:pPr>
              <w:pStyle w:val="ConsPlusNormal"/>
            </w:pPr>
          </w:p>
        </w:tc>
        <w:tc>
          <w:tcPr>
            <w:tcW w:w="709" w:type="dxa"/>
          </w:tcPr>
          <w:p w:rsidR="000F19E9" w:rsidRDefault="000F19E9">
            <w:pPr>
              <w:pStyle w:val="ConsPlusNormal"/>
            </w:pPr>
          </w:p>
        </w:tc>
        <w:tc>
          <w:tcPr>
            <w:tcW w:w="1587" w:type="dxa"/>
          </w:tcPr>
          <w:p w:rsidR="000F19E9" w:rsidRDefault="000F19E9">
            <w:pPr>
              <w:pStyle w:val="ConsPlusNormal"/>
              <w:jc w:val="center"/>
            </w:pPr>
            <w:r>
              <w:t>24000,00</w:t>
            </w:r>
          </w:p>
        </w:tc>
      </w:tr>
      <w:tr w:rsidR="000F19E9">
        <w:tc>
          <w:tcPr>
            <w:tcW w:w="3515" w:type="dxa"/>
          </w:tcPr>
          <w:p w:rsidR="000F19E9" w:rsidRDefault="000F19E9">
            <w:pPr>
              <w:pStyle w:val="ConsPlusNormal"/>
            </w:pPr>
            <w:r>
              <w:t>Государственная программа Республики Дагестан "Развитие здравоохранения в Республике Дагестан"</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07</w:t>
            </w:r>
          </w:p>
        </w:tc>
        <w:tc>
          <w:tcPr>
            <w:tcW w:w="1984" w:type="dxa"/>
          </w:tcPr>
          <w:p w:rsidR="000F19E9" w:rsidRDefault="000F19E9">
            <w:pPr>
              <w:pStyle w:val="ConsPlusNormal"/>
              <w:jc w:val="center"/>
            </w:pPr>
            <w:r>
              <w:t>21</w:t>
            </w:r>
          </w:p>
        </w:tc>
        <w:tc>
          <w:tcPr>
            <w:tcW w:w="709" w:type="dxa"/>
          </w:tcPr>
          <w:p w:rsidR="000F19E9" w:rsidRDefault="000F19E9">
            <w:pPr>
              <w:pStyle w:val="ConsPlusNormal"/>
            </w:pPr>
          </w:p>
        </w:tc>
        <w:tc>
          <w:tcPr>
            <w:tcW w:w="1587" w:type="dxa"/>
          </w:tcPr>
          <w:p w:rsidR="000F19E9" w:rsidRDefault="000F19E9">
            <w:pPr>
              <w:pStyle w:val="ConsPlusNormal"/>
              <w:jc w:val="center"/>
            </w:pPr>
            <w:r>
              <w:t>24000,00</w:t>
            </w:r>
          </w:p>
        </w:tc>
      </w:tr>
      <w:tr w:rsidR="000F19E9">
        <w:tc>
          <w:tcPr>
            <w:tcW w:w="3515" w:type="dxa"/>
          </w:tcPr>
          <w:p w:rsidR="000F19E9" w:rsidRDefault="000F19E9">
            <w:pPr>
              <w:pStyle w:val="ConsPlusNormal"/>
            </w:pPr>
            <w:r>
              <w:t>Подпрограмма "Профилактика заболеваний и формирование здорового образа жизни. Развитие первичной медико-санитарной помощи"</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07</w:t>
            </w:r>
          </w:p>
        </w:tc>
        <w:tc>
          <w:tcPr>
            <w:tcW w:w="1984" w:type="dxa"/>
          </w:tcPr>
          <w:p w:rsidR="000F19E9" w:rsidRDefault="000F19E9">
            <w:pPr>
              <w:pStyle w:val="ConsPlusNormal"/>
              <w:jc w:val="center"/>
            </w:pPr>
            <w:r>
              <w:t>21 1</w:t>
            </w:r>
          </w:p>
        </w:tc>
        <w:tc>
          <w:tcPr>
            <w:tcW w:w="709" w:type="dxa"/>
          </w:tcPr>
          <w:p w:rsidR="000F19E9" w:rsidRDefault="000F19E9">
            <w:pPr>
              <w:pStyle w:val="ConsPlusNormal"/>
            </w:pPr>
          </w:p>
        </w:tc>
        <w:tc>
          <w:tcPr>
            <w:tcW w:w="1587" w:type="dxa"/>
          </w:tcPr>
          <w:p w:rsidR="000F19E9" w:rsidRDefault="000F19E9">
            <w:pPr>
              <w:pStyle w:val="ConsPlusNormal"/>
              <w:jc w:val="center"/>
            </w:pPr>
            <w:r>
              <w:t>24000,00</w:t>
            </w:r>
          </w:p>
        </w:tc>
      </w:tr>
      <w:tr w:rsidR="000F19E9">
        <w:tc>
          <w:tcPr>
            <w:tcW w:w="3515" w:type="dxa"/>
          </w:tcPr>
          <w:p w:rsidR="000F19E9" w:rsidRDefault="000F19E9">
            <w:pPr>
              <w:pStyle w:val="ConsPlusNormal"/>
            </w:pPr>
            <w:r>
              <w:t xml:space="preserve">Основное мероприятие "Профилактика инфекционных заболеваний, включая </w:t>
            </w:r>
            <w:r>
              <w:lastRenderedPageBreak/>
              <w:t>иммунопрофилактику"</w:t>
            </w:r>
          </w:p>
        </w:tc>
        <w:tc>
          <w:tcPr>
            <w:tcW w:w="624" w:type="dxa"/>
          </w:tcPr>
          <w:p w:rsidR="000F19E9" w:rsidRDefault="000F19E9">
            <w:pPr>
              <w:pStyle w:val="ConsPlusNormal"/>
              <w:jc w:val="center"/>
            </w:pPr>
            <w:r>
              <w:lastRenderedPageBreak/>
              <w:t>09</w:t>
            </w:r>
          </w:p>
        </w:tc>
        <w:tc>
          <w:tcPr>
            <w:tcW w:w="567" w:type="dxa"/>
          </w:tcPr>
          <w:p w:rsidR="000F19E9" w:rsidRDefault="000F19E9">
            <w:pPr>
              <w:pStyle w:val="ConsPlusNormal"/>
              <w:jc w:val="center"/>
            </w:pPr>
            <w:r>
              <w:t>07</w:t>
            </w:r>
          </w:p>
        </w:tc>
        <w:tc>
          <w:tcPr>
            <w:tcW w:w="1984" w:type="dxa"/>
          </w:tcPr>
          <w:p w:rsidR="000F19E9" w:rsidRDefault="000F19E9">
            <w:pPr>
              <w:pStyle w:val="ConsPlusNormal"/>
              <w:jc w:val="center"/>
            </w:pPr>
            <w:r>
              <w:t>21 1 02</w:t>
            </w:r>
          </w:p>
        </w:tc>
        <w:tc>
          <w:tcPr>
            <w:tcW w:w="709" w:type="dxa"/>
          </w:tcPr>
          <w:p w:rsidR="000F19E9" w:rsidRDefault="000F19E9">
            <w:pPr>
              <w:pStyle w:val="ConsPlusNormal"/>
            </w:pPr>
          </w:p>
        </w:tc>
        <w:tc>
          <w:tcPr>
            <w:tcW w:w="1587" w:type="dxa"/>
          </w:tcPr>
          <w:p w:rsidR="000F19E9" w:rsidRDefault="000F19E9">
            <w:pPr>
              <w:pStyle w:val="ConsPlusNormal"/>
              <w:jc w:val="center"/>
            </w:pPr>
            <w:r>
              <w:t>24000,00</w:t>
            </w:r>
          </w:p>
        </w:tc>
      </w:tr>
      <w:tr w:rsidR="000F19E9">
        <w:tc>
          <w:tcPr>
            <w:tcW w:w="3515" w:type="dxa"/>
          </w:tcPr>
          <w:p w:rsidR="000F19E9" w:rsidRDefault="000F19E9">
            <w:pPr>
              <w:pStyle w:val="ConsPlusNormal"/>
            </w:pPr>
            <w:r>
              <w:lastRenderedPageBreak/>
              <w:t>Мероприятия в области санитарно-эпидемиологического благополучия</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07</w:t>
            </w:r>
          </w:p>
        </w:tc>
        <w:tc>
          <w:tcPr>
            <w:tcW w:w="1984" w:type="dxa"/>
          </w:tcPr>
          <w:p w:rsidR="000F19E9" w:rsidRDefault="000F19E9">
            <w:pPr>
              <w:pStyle w:val="ConsPlusNormal"/>
              <w:jc w:val="center"/>
            </w:pPr>
            <w:r>
              <w:t>21 1 02 Э9000</w:t>
            </w:r>
          </w:p>
        </w:tc>
        <w:tc>
          <w:tcPr>
            <w:tcW w:w="709" w:type="dxa"/>
          </w:tcPr>
          <w:p w:rsidR="000F19E9" w:rsidRDefault="000F19E9">
            <w:pPr>
              <w:pStyle w:val="ConsPlusNormal"/>
            </w:pPr>
          </w:p>
        </w:tc>
        <w:tc>
          <w:tcPr>
            <w:tcW w:w="1587" w:type="dxa"/>
          </w:tcPr>
          <w:p w:rsidR="000F19E9" w:rsidRDefault="000F19E9">
            <w:pPr>
              <w:pStyle w:val="ConsPlusNormal"/>
              <w:jc w:val="center"/>
            </w:pPr>
            <w:r>
              <w:t>24000,00</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07</w:t>
            </w:r>
          </w:p>
        </w:tc>
        <w:tc>
          <w:tcPr>
            <w:tcW w:w="1984" w:type="dxa"/>
          </w:tcPr>
          <w:p w:rsidR="000F19E9" w:rsidRDefault="000F19E9">
            <w:pPr>
              <w:pStyle w:val="ConsPlusNormal"/>
              <w:jc w:val="center"/>
            </w:pPr>
            <w:r>
              <w:t>21 1 02 Э9000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24000,00</w:t>
            </w:r>
          </w:p>
        </w:tc>
      </w:tr>
      <w:tr w:rsidR="000F19E9">
        <w:tc>
          <w:tcPr>
            <w:tcW w:w="3515" w:type="dxa"/>
          </w:tcPr>
          <w:p w:rsidR="000F19E9" w:rsidRDefault="000F19E9">
            <w:pPr>
              <w:pStyle w:val="ConsPlusNormal"/>
            </w:pPr>
            <w:r>
              <w:t>Другие вопросы в области здравоохранения</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984" w:type="dxa"/>
          </w:tcPr>
          <w:p w:rsidR="000F19E9" w:rsidRDefault="000F19E9">
            <w:pPr>
              <w:pStyle w:val="ConsPlusNormal"/>
            </w:pPr>
          </w:p>
        </w:tc>
        <w:tc>
          <w:tcPr>
            <w:tcW w:w="709" w:type="dxa"/>
          </w:tcPr>
          <w:p w:rsidR="000F19E9" w:rsidRDefault="000F19E9">
            <w:pPr>
              <w:pStyle w:val="ConsPlusNormal"/>
            </w:pPr>
          </w:p>
        </w:tc>
        <w:tc>
          <w:tcPr>
            <w:tcW w:w="1587" w:type="dxa"/>
          </w:tcPr>
          <w:p w:rsidR="000F19E9" w:rsidRDefault="000F19E9">
            <w:pPr>
              <w:pStyle w:val="ConsPlusNormal"/>
              <w:jc w:val="center"/>
            </w:pPr>
            <w:r>
              <w:t>4764020,17</w:t>
            </w:r>
          </w:p>
        </w:tc>
      </w:tr>
      <w:tr w:rsidR="000F19E9">
        <w:tc>
          <w:tcPr>
            <w:tcW w:w="3515" w:type="dxa"/>
          </w:tcPr>
          <w:p w:rsidR="000F19E9" w:rsidRDefault="000F19E9">
            <w:pPr>
              <w:pStyle w:val="ConsPlusNormal"/>
            </w:pPr>
            <w:r>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06</w:t>
            </w:r>
          </w:p>
        </w:tc>
        <w:tc>
          <w:tcPr>
            <w:tcW w:w="709" w:type="dxa"/>
          </w:tcPr>
          <w:p w:rsidR="000F19E9" w:rsidRDefault="000F19E9">
            <w:pPr>
              <w:pStyle w:val="ConsPlusNormal"/>
            </w:pPr>
          </w:p>
        </w:tc>
        <w:tc>
          <w:tcPr>
            <w:tcW w:w="1587" w:type="dxa"/>
          </w:tcPr>
          <w:p w:rsidR="000F19E9" w:rsidRDefault="000F19E9">
            <w:pPr>
              <w:pStyle w:val="ConsPlusNormal"/>
              <w:jc w:val="center"/>
            </w:pPr>
            <w:r>
              <w:t>4110,00</w:t>
            </w:r>
          </w:p>
        </w:tc>
      </w:tr>
      <w:tr w:rsidR="000F19E9">
        <w:tc>
          <w:tcPr>
            <w:tcW w:w="3515" w:type="dxa"/>
          </w:tcPr>
          <w:p w:rsidR="000F19E9" w:rsidRDefault="000F19E9">
            <w:pPr>
              <w:pStyle w:val="ConsPlusNormal"/>
            </w:pPr>
            <w:r>
              <w:t>Подпрограмма "Повышение безопасности дорожного движения"</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06 4</w:t>
            </w:r>
          </w:p>
        </w:tc>
        <w:tc>
          <w:tcPr>
            <w:tcW w:w="709" w:type="dxa"/>
          </w:tcPr>
          <w:p w:rsidR="000F19E9" w:rsidRDefault="000F19E9">
            <w:pPr>
              <w:pStyle w:val="ConsPlusNormal"/>
            </w:pPr>
          </w:p>
        </w:tc>
        <w:tc>
          <w:tcPr>
            <w:tcW w:w="1587" w:type="dxa"/>
          </w:tcPr>
          <w:p w:rsidR="000F19E9" w:rsidRDefault="000F19E9">
            <w:pPr>
              <w:pStyle w:val="ConsPlusNormal"/>
              <w:jc w:val="center"/>
            </w:pPr>
            <w:r>
              <w:t>3050,00</w:t>
            </w:r>
          </w:p>
        </w:tc>
      </w:tr>
      <w:tr w:rsidR="000F19E9">
        <w:tc>
          <w:tcPr>
            <w:tcW w:w="3515" w:type="dxa"/>
          </w:tcPr>
          <w:p w:rsidR="000F19E9" w:rsidRDefault="000F19E9">
            <w:pPr>
              <w:pStyle w:val="ConsPlusNormal"/>
            </w:pPr>
            <w:r>
              <w:t>Основное мероприятие "Повышение безопасности дорожного движения"</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06 4 01</w:t>
            </w:r>
          </w:p>
        </w:tc>
        <w:tc>
          <w:tcPr>
            <w:tcW w:w="709" w:type="dxa"/>
          </w:tcPr>
          <w:p w:rsidR="000F19E9" w:rsidRDefault="000F19E9">
            <w:pPr>
              <w:pStyle w:val="ConsPlusNormal"/>
            </w:pPr>
          </w:p>
        </w:tc>
        <w:tc>
          <w:tcPr>
            <w:tcW w:w="1587" w:type="dxa"/>
          </w:tcPr>
          <w:p w:rsidR="000F19E9" w:rsidRDefault="000F19E9">
            <w:pPr>
              <w:pStyle w:val="ConsPlusNormal"/>
              <w:jc w:val="center"/>
            </w:pPr>
            <w:r>
              <w:t>3050,00</w:t>
            </w:r>
          </w:p>
        </w:tc>
      </w:tr>
      <w:tr w:rsidR="000F19E9">
        <w:tc>
          <w:tcPr>
            <w:tcW w:w="3515" w:type="dxa"/>
          </w:tcPr>
          <w:p w:rsidR="000F19E9" w:rsidRDefault="000F19E9">
            <w:pPr>
              <w:pStyle w:val="ConsPlusNormal"/>
            </w:pPr>
            <w:r>
              <w:t>Реализация мероприятий, направленных на повышение безопасности дорожного движения</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06 4 01 99590</w:t>
            </w:r>
          </w:p>
        </w:tc>
        <w:tc>
          <w:tcPr>
            <w:tcW w:w="709" w:type="dxa"/>
          </w:tcPr>
          <w:p w:rsidR="000F19E9" w:rsidRDefault="000F19E9">
            <w:pPr>
              <w:pStyle w:val="ConsPlusNormal"/>
            </w:pPr>
          </w:p>
        </w:tc>
        <w:tc>
          <w:tcPr>
            <w:tcW w:w="1587" w:type="dxa"/>
          </w:tcPr>
          <w:p w:rsidR="000F19E9" w:rsidRDefault="000F19E9">
            <w:pPr>
              <w:pStyle w:val="ConsPlusNormal"/>
              <w:jc w:val="center"/>
            </w:pPr>
            <w:r>
              <w:t>3050,00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06 4 01 99590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3050,00</w:t>
            </w:r>
          </w:p>
        </w:tc>
      </w:tr>
      <w:tr w:rsidR="000F19E9">
        <w:tc>
          <w:tcPr>
            <w:tcW w:w="3515" w:type="dxa"/>
          </w:tcPr>
          <w:p w:rsidR="000F19E9" w:rsidRDefault="000F19E9">
            <w:pPr>
              <w:pStyle w:val="ConsPlusNormal"/>
            </w:pPr>
            <w:r>
              <w:t>Подпрограмма "Профилактика правонарушений и преступлений несовершеннолетних в Республике Дагестан"</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06 6</w:t>
            </w:r>
          </w:p>
        </w:tc>
        <w:tc>
          <w:tcPr>
            <w:tcW w:w="709" w:type="dxa"/>
          </w:tcPr>
          <w:p w:rsidR="000F19E9" w:rsidRDefault="000F19E9">
            <w:pPr>
              <w:pStyle w:val="ConsPlusNormal"/>
            </w:pPr>
          </w:p>
        </w:tc>
        <w:tc>
          <w:tcPr>
            <w:tcW w:w="1587" w:type="dxa"/>
          </w:tcPr>
          <w:p w:rsidR="000F19E9" w:rsidRDefault="000F19E9">
            <w:pPr>
              <w:pStyle w:val="ConsPlusNormal"/>
              <w:jc w:val="center"/>
            </w:pPr>
            <w:r>
              <w:t>1060,00</w:t>
            </w:r>
          </w:p>
        </w:tc>
      </w:tr>
      <w:tr w:rsidR="000F19E9">
        <w:tc>
          <w:tcPr>
            <w:tcW w:w="3515" w:type="dxa"/>
          </w:tcPr>
          <w:p w:rsidR="000F19E9" w:rsidRDefault="000F19E9">
            <w:pPr>
              <w:pStyle w:val="ConsPlusNormal"/>
            </w:pPr>
            <w:r>
              <w:lastRenderedPageBreak/>
              <w:t>Основное мероприятие "Профилактика правонарушений и преступлений несовершеннолетних в Республике Дагестан"</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06 6 01</w:t>
            </w:r>
          </w:p>
        </w:tc>
        <w:tc>
          <w:tcPr>
            <w:tcW w:w="709" w:type="dxa"/>
          </w:tcPr>
          <w:p w:rsidR="000F19E9" w:rsidRDefault="000F19E9">
            <w:pPr>
              <w:pStyle w:val="ConsPlusNormal"/>
            </w:pPr>
          </w:p>
        </w:tc>
        <w:tc>
          <w:tcPr>
            <w:tcW w:w="1587" w:type="dxa"/>
          </w:tcPr>
          <w:p w:rsidR="000F19E9" w:rsidRDefault="000F19E9">
            <w:pPr>
              <w:pStyle w:val="ConsPlusNormal"/>
              <w:jc w:val="center"/>
            </w:pPr>
            <w:r>
              <w:t>1060,00</w:t>
            </w:r>
          </w:p>
        </w:tc>
      </w:tr>
      <w:tr w:rsidR="000F19E9">
        <w:tc>
          <w:tcPr>
            <w:tcW w:w="3515" w:type="dxa"/>
          </w:tcPr>
          <w:p w:rsidR="000F19E9" w:rsidRDefault="000F19E9">
            <w:pPr>
              <w:pStyle w:val="ConsPlusNormal"/>
            </w:pPr>
            <w:r>
              <w:t>Реализация мероприятий, направленных на профилактику правонарушений и преступлений несовершеннолетних</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06 6 01 99590</w:t>
            </w:r>
          </w:p>
        </w:tc>
        <w:tc>
          <w:tcPr>
            <w:tcW w:w="709" w:type="dxa"/>
          </w:tcPr>
          <w:p w:rsidR="000F19E9" w:rsidRDefault="000F19E9">
            <w:pPr>
              <w:pStyle w:val="ConsPlusNormal"/>
            </w:pPr>
          </w:p>
        </w:tc>
        <w:tc>
          <w:tcPr>
            <w:tcW w:w="1587" w:type="dxa"/>
          </w:tcPr>
          <w:p w:rsidR="000F19E9" w:rsidRDefault="000F19E9">
            <w:pPr>
              <w:pStyle w:val="ConsPlusNormal"/>
              <w:jc w:val="center"/>
            </w:pPr>
            <w:r>
              <w:t>1060,00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06 6 01 99590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1060,00</w:t>
            </w:r>
          </w:p>
        </w:tc>
      </w:tr>
      <w:tr w:rsidR="000F19E9">
        <w:tc>
          <w:tcPr>
            <w:tcW w:w="3515" w:type="dxa"/>
          </w:tcPr>
          <w:p w:rsidR="000F19E9" w:rsidRDefault="000F19E9">
            <w:pPr>
              <w:pStyle w:val="ConsPlusNormal"/>
            </w:pPr>
            <w:r>
              <w:t>Государственная программа Республики Дагестан "Развитие здравоохранения в Республике Дагестан"</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21</w:t>
            </w:r>
          </w:p>
        </w:tc>
        <w:tc>
          <w:tcPr>
            <w:tcW w:w="709" w:type="dxa"/>
          </w:tcPr>
          <w:p w:rsidR="000F19E9" w:rsidRDefault="000F19E9">
            <w:pPr>
              <w:pStyle w:val="ConsPlusNormal"/>
            </w:pPr>
          </w:p>
        </w:tc>
        <w:tc>
          <w:tcPr>
            <w:tcW w:w="1587" w:type="dxa"/>
          </w:tcPr>
          <w:p w:rsidR="000F19E9" w:rsidRDefault="000F19E9">
            <w:pPr>
              <w:pStyle w:val="ConsPlusNormal"/>
              <w:jc w:val="center"/>
            </w:pPr>
            <w:r>
              <w:t>3504317,67</w:t>
            </w:r>
          </w:p>
        </w:tc>
      </w:tr>
      <w:tr w:rsidR="000F19E9">
        <w:tc>
          <w:tcPr>
            <w:tcW w:w="3515" w:type="dxa"/>
          </w:tcPr>
          <w:p w:rsidR="000F19E9" w:rsidRDefault="000F19E9">
            <w:pPr>
              <w:pStyle w:val="ConsPlusNormal"/>
            </w:pPr>
            <w:r>
              <w:t>Подпрограмма "Профилактика заболеваний и формирование здорового образа жизни. Развитие первичной медико-санитарной помощи"</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21 1</w:t>
            </w:r>
          </w:p>
        </w:tc>
        <w:tc>
          <w:tcPr>
            <w:tcW w:w="709" w:type="dxa"/>
          </w:tcPr>
          <w:p w:rsidR="000F19E9" w:rsidRDefault="000F19E9">
            <w:pPr>
              <w:pStyle w:val="ConsPlusNormal"/>
            </w:pPr>
          </w:p>
        </w:tc>
        <w:tc>
          <w:tcPr>
            <w:tcW w:w="1587" w:type="dxa"/>
          </w:tcPr>
          <w:p w:rsidR="000F19E9" w:rsidRDefault="000F19E9">
            <w:pPr>
              <w:pStyle w:val="ConsPlusNormal"/>
              <w:jc w:val="center"/>
            </w:pPr>
            <w:r>
              <w:t>1023026,90</w:t>
            </w:r>
          </w:p>
        </w:tc>
      </w:tr>
      <w:tr w:rsidR="000F19E9">
        <w:tc>
          <w:tcPr>
            <w:tcW w:w="3515" w:type="dxa"/>
          </w:tcPr>
          <w:p w:rsidR="000F19E9" w:rsidRDefault="000F19E9">
            <w:pPr>
              <w:pStyle w:val="ConsPlusNormal"/>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21 1 01</w:t>
            </w:r>
          </w:p>
        </w:tc>
        <w:tc>
          <w:tcPr>
            <w:tcW w:w="709" w:type="dxa"/>
          </w:tcPr>
          <w:p w:rsidR="000F19E9" w:rsidRDefault="000F19E9">
            <w:pPr>
              <w:pStyle w:val="ConsPlusNormal"/>
            </w:pPr>
          </w:p>
        </w:tc>
        <w:tc>
          <w:tcPr>
            <w:tcW w:w="1587" w:type="dxa"/>
          </w:tcPr>
          <w:p w:rsidR="000F19E9" w:rsidRDefault="000F19E9">
            <w:pPr>
              <w:pStyle w:val="ConsPlusNormal"/>
              <w:jc w:val="center"/>
            </w:pPr>
            <w:r>
              <w:t>50500,00</w:t>
            </w:r>
          </w:p>
        </w:tc>
      </w:tr>
      <w:tr w:rsidR="000F19E9">
        <w:tc>
          <w:tcPr>
            <w:tcW w:w="3515" w:type="dxa"/>
          </w:tcPr>
          <w:p w:rsidR="000F19E9" w:rsidRDefault="000F19E9">
            <w:pPr>
              <w:pStyle w:val="ConsPlusNormal"/>
            </w:pPr>
            <w:r>
              <w:t>Расходы на обеспечение деятельности (оказание услуг) государственных учреждений</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21 1 01 00590</w:t>
            </w:r>
          </w:p>
        </w:tc>
        <w:tc>
          <w:tcPr>
            <w:tcW w:w="709" w:type="dxa"/>
          </w:tcPr>
          <w:p w:rsidR="000F19E9" w:rsidRDefault="000F19E9">
            <w:pPr>
              <w:pStyle w:val="ConsPlusNormal"/>
            </w:pPr>
          </w:p>
        </w:tc>
        <w:tc>
          <w:tcPr>
            <w:tcW w:w="1587" w:type="dxa"/>
          </w:tcPr>
          <w:p w:rsidR="000F19E9" w:rsidRDefault="000F19E9">
            <w:pPr>
              <w:pStyle w:val="ConsPlusNormal"/>
              <w:jc w:val="center"/>
            </w:pPr>
            <w:r>
              <w:t>48500,00</w:t>
            </w:r>
          </w:p>
        </w:tc>
      </w:tr>
      <w:tr w:rsidR="000F19E9">
        <w:tc>
          <w:tcPr>
            <w:tcW w:w="3515"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21 1 01 00590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48500,00</w:t>
            </w:r>
          </w:p>
        </w:tc>
      </w:tr>
      <w:tr w:rsidR="000F19E9">
        <w:tc>
          <w:tcPr>
            <w:tcW w:w="3515" w:type="dxa"/>
          </w:tcPr>
          <w:p w:rsidR="000F19E9" w:rsidRDefault="000F19E9">
            <w:pPr>
              <w:pStyle w:val="ConsPlusNormal"/>
            </w:pPr>
            <w:r>
              <w:t>Профилактика и формирование здорового образа жизни</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21 1 01 90310</w:t>
            </w:r>
          </w:p>
        </w:tc>
        <w:tc>
          <w:tcPr>
            <w:tcW w:w="709" w:type="dxa"/>
          </w:tcPr>
          <w:p w:rsidR="000F19E9" w:rsidRDefault="000F19E9">
            <w:pPr>
              <w:pStyle w:val="ConsPlusNormal"/>
            </w:pPr>
          </w:p>
        </w:tc>
        <w:tc>
          <w:tcPr>
            <w:tcW w:w="1587" w:type="dxa"/>
          </w:tcPr>
          <w:p w:rsidR="000F19E9" w:rsidRDefault="000F19E9">
            <w:pPr>
              <w:pStyle w:val="ConsPlusNormal"/>
              <w:jc w:val="center"/>
            </w:pPr>
            <w:r>
              <w:t>2000,00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21 1 01 90310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2000,00</w:t>
            </w:r>
          </w:p>
        </w:tc>
      </w:tr>
      <w:tr w:rsidR="000F19E9">
        <w:tc>
          <w:tcPr>
            <w:tcW w:w="3515" w:type="dxa"/>
          </w:tcPr>
          <w:p w:rsidR="000F19E9" w:rsidRDefault="000F19E9">
            <w:pPr>
              <w:pStyle w:val="ConsPlusNormal"/>
            </w:pPr>
            <w:r>
              <w:t>Основное мероприятие "Профилактика инфекционных заболеваний, включая иммунопрофилактику"</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21 1 02</w:t>
            </w:r>
          </w:p>
        </w:tc>
        <w:tc>
          <w:tcPr>
            <w:tcW w:w="709" w:type="dxa"/>
          </w:tcPr>
          <w:p w:rsidR="000F19E9" w:rsidRDefault="000F19E9">
            <w:pPr>
              <w:pStyle w:val="ConsPlusNormal"/>
            </w:pPr>
          </w:p>
        </w:tc>
        <w:tc>
          <w:tcPr>
            <w:tcW w:w="1587" w:type="dxa"/>
          </w:tcPr>
          <w:p w:rsidR="000F19E9" w:rsidRDefault="000F19E9">
            <w:pPr>
              <w:pStyle w:val="ConsPlusNormal"/>
              <w:jc w:val="center"/>
            </w:pPr>
            <w:r>
              <w:t>8957,37</w:t>
            </w:r>
          </w:p>
        </w:tc>
      </w:tr>
      <w:tr w:rsidR="000F19E9">
        <w:tc>
          <w:tcPr>
            <w:tcW w:w="3515" w:type="dxa"/>
          </w:tcPr>
          <w:p w:rsidR="000F19E9" w:rsidRDefault="000F19E9">
            <w:pPr>
              <w:pStyle w:val="ConsPlusNormal"/>
            </w:pPr>
            <w:r>
              <w:t>Реализация мероприятий по предупреждению и борьбе с социально значимыми инфекционными заболеваниями (профилактика ВИЧ-инфекции и гепатитов В и С)</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21 1 02 R2021</w:t>
            </w:r>
          </w:p>
        </w:tc>
        <w:tc>
          <w:tcPr>
            <w:tcW w:w="709" w:type="dxa"/>
          </w:tcPr>
          <w:p w:rsidR="000F19E9" w:rsidRDefault="000F19E9">
            <w:pPr>
              <w:pStyle w:val="ConsPlusNormal"/>
            </w:pPr>
          </w:p>
        </w:tc>
        <w:tc>
          <w:tcPr>
            <w:tcW w:w="1587" w:type="dxa"/>
          </w:tcPr>
          <w:p w:rsidR="000F19E9" w:rsidRDefault="000F19E9">
            <w:pPr>
              <w:pStyle w:val="ConsPlusNormal"/>
              <w:jc w:val="center"/>
            </w:pPr>
            <w:r>
              <w:t>8957,37</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21 1 02 R2021</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8957,37</w:t>
            </w:r>
          </w:p>
        </w:tc>
      </w:tr>
      <w:tr w:rsidR="000F19E9">
        <w:tc>
          <w:tcPr>
            <w:tcW w:w="3515" w:type="dxa"/>
          </w:tcPr>
          <w:p w:rsidR="000F19E9" w:rsidRDefault="000F19E9">
            <w:pPr>
              <w:pStyle w:val="ConsPlusNormal"/>
            </w:pPr>
            <w:r>
              <w:t>Основное мероприятие "Строительство и реконструкция объектов здравоохранения"</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21 1 1И</w:t>
            </w:r>
          </w:p>
        </w:tc>
        <w:tc>
          <w:tcPr>
            <w:tcW w:w="709" w:type="dxa"/>
          </w:tcPr>
          <w:p w:rsidR="000F19E9" w:rsidRDefault="000F19E9">
            <w:pPr>
              <w:pStyle w:val="ConsPlusNormal"/>
            </w:pPr>
          </w:p>
        </w:tc>
        <w:tc>
          <w:tcPr>
            <w:tcW w:w="1587" w:type="dxa"/>
          </w:tcPr>
          <w:p w:rsidR="000F19E9" w:rsidRDefault="000F19E9">
            <w:pPr>
              <w:pStyle w:val="ConsPlusNormal"/>
              <w:jc w:val="center"/>
            </w:pPr>
            <w:r>
              <w:t>963569,53</w:t>
            </w:r>
          </w:p>
        </w:tc>
      </w:tr>
      <w:tr w:rsidR="000F19E9">
        <w:tc>
          <w:tcPr>
            <w:tcW w:w="3515" w:type="dxa"/>
          </w:tcPr>
          <w:p w:rsidR="000F19E9" w:rsidRDefault="000F19E9">
            <w:pPr>
              <w:pStyle w:val="ConsPlusNormal"/>
            </w:pPr>
            <w:r>
              <w:t xml:space="preserve">Капитальные вложения в объекты государственной собственности Республики Дагестан в рамках </w:t>
            </w:r>
            <w:r>
              <w:lastRenderedPageBreak/>
              <w:t>республиканской инвестиционной программы</w:t>
            </w:r>
          </w:p>
        </w:tc>
        <w:tc>
          <w:tcPr>
            <w:tcW w:w="624" w:type="dxa"/>
          </w:tcPr>
          <w:p w:rsidR="000F19E9" w:rsidRDefault="000F19E9">
            <w:pPr>
              <w:pStyle w:val="ConsPlusNormal"/>
              <w:jc w:val="center"/>
            </w:pPr>
            <w:r>
              <w:lastRenderedPageBreak/>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21 1 1И 4111R</w:t>
            </w:r>
          </w:p>
        </w:tc>
        <w:tc>
          <w:tcPr>
            <w:tcW w:w="709" w:type="dxa"/>
          </w:tcPr>
          <w:p w:rsidR="000F19E9" w:rsidRDefault="000F19E9">
            <w:pPr>
              <w:pStyle w:val="ConsPlusNormal"/>
            </w:pPr>
          </w:p>
        </w:tc>
        <w:tc>
          <w:tcPr>
            <w:tcW w:w="1587" w:type="dxa"/>
          </w:tcPr>
          <w:p w:rsidR="000F19E9" w:rsidRDefault="000F19E9">
            <w:pPr>
              <w:pStyle w:val="ConsPlusNormal"/>
              <w:jc w:val="center"/>
            </w:pPr>
            <w:r>
              <w:t>305010,94</w:t>
            </w:r>
          </w:p>
        </w:tc>
      </w:tr>
      <w:tr w:rsidR="000F19E9">
        <w:tc>
          <w:tcPr>
            <w:tcW w:w="3515" w:type="dxa"/>
          </w:tcPr>
          <w:p w:rsidR="000F19E9" w:rsidRDefault="000F19E9">
            <w:pPr>
              <w:pStyle w:val="ConsPlusNormal"/>
            </w:pPr>
            <w:r>
              <w:lastRenderedPageBreak/>
              <w:t>Капитальные вложения в объекты государственной (муниципальной) собственности</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21 1 1И 4111R</w:t>
            </w:r>
          </w:p>
        </w:tc>
        <w:tc>
          <w:tcPr>
            <w:tcW w:w="709" w:type="dxa"/>
          </w:tcPr>
          <w:p w:rsidR="000F19E9" w:rsidRDefault="000F19E9">
            <w:pPr>
              <w:pStyle w:val="ConsPlusNormal"/>
              <w:jc w:val="center"/>
            </w:pPr>
            <w:r>
              <w:t>400</w:t>
            </w:r>
          </w:p>
        </w:tc>
        <w:tc>
          <w:tcPr>
            <w:tcW w:w="1587" w:type="dxa"/>
          </w:tcPr>
          <w:p w:rsidR="000F19E9" w:rsidRDefault="000F19E9">
            <w:pPr>
              <w:pStyle w:val="ConsPlusNormal"/>
              <w:jc w:val="center"/>
            </w:pPr>
            <w:r>
              <w:t>305010,94</w:t>
            </w:r>
          </w:p>
        </w:tc>
      </w:tr>
      <w:tr w:rsidR="000F19E9">
        <w:tc>
          <w:tcPr>
            <w:tcW w:w="3515" w:type="dxa"/>
          </w:tcPr>
          <w:p w:rsidR="000F19E9" w:rsidRDefault="000F19E9">
            <w:pPr>
              <w:pStyle w:val="ConsPlusNormal"/>
            </w:pPr>
            <w:r>
              <w:t>Капитальные вложения в объекты муниципальной собственности в рамках республиканской инвестиционной программы</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21 1 1И 4112R</w:t>
            </w:r>
          </w:p>
        </w:tc>
        <w:tc>
          <w:tcPr>
            <w:tcW w:w="709" w:type="dxa"/>
          </w:tcPr>
          <w:p w:rsidR="000F19E9" w:rsidRDefault="000F19E9">
            <w:pPr>
              <w:pStyle w:val="ConsPlusNormal"/>
            </w:pPr>
          </w:p>
        </w:tc>
        <w:tc>
          <w:tcPr>
            <w:tcW w:w="1587" w:type="dxa"/>
          </w:tcPr>
          <w:p w:rsidR="000F19E9" w:rsidRDefault="000F19E9">
            <w:pPr>
              <w:pStyle w:val="ConsPlusNormal"/>
              <w:jc w:val="center"/>
            </w:pPr>
            <w:r>
              <w:t>330870,94</w:t>
            </w:r>
          </w:p>
        </w:tc>
      </w:tr>
      <w:tr w:rsidR="000F19E9">
        <w:tc>
          <w:tcPr>
            <w:tcW w:w="3515" w:type="dxa"/>
          </w:tcPr>
          <w:p w:rsidR="000F19E9" w:rsidRDefault="000F19E9">
            <w:pPr>
              <w:pStyle w:val="ConsPlusNormal"/>
            </w:pPr>
            <w:r>
              <w:t>Межбюджетные трансферты</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21 1 1И 4112R</w:t>
            </w:r>
          </w:p>
        </w:tc>
        <w:tc>
          <w:tcPr>
            <w:tcW w:w="709" w:type="dxa"/>
          </w:tcPr>
          <w:p w:rsidR="000F19E9" w:rsidRDefault="000F19E9">
            <w:pPr>
              <w:pStyle w:val="ConsPlusNormal"/>
              <w:jc w:val="center"/>
            </w:pPr>
            <w:r>
              <w:t>500</w:t>
            </w:r>
          </w:p>
        </w:tc>
        <w:tc>
          <w:tcPr>
            <w:tcW w:w="1587" w:type="dxa"/>
          </w:tcPr>
          <w:p w:rsidR="000F19E9" w:rsidRDefault="000F19E9">
            <w:pPr>
              <w:pStyle w:val="ConsPlusNormal"/>
              <w:jc w:val="center"/>
            </w:pPr>
            <w:r>
              <w:t>330870,94</w:t>
            </w:r>
          </w:p>
        </w:tc>
      </w:tr>
      <w:tr w:rsidR="000F19E9">
        <w:tc>
          <w:tcPr>
            <w:tcW w:w="3515" w:type="dxa"/>
          </w:tcPr>
          <w:p w:rsidR="000F19E9" w:rsidRDefault="000F19E9">
            <w:pPr>
              <w:pStyle w:val="ConsPlusNormal"/>
            </w:pPr>
            <w:r>
              <w:t>Капитальные вложения в объекты государственной собственности субъектов Российской Федерации в рамках республиканской инвестиционной программы</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21 1 1И R111R</w:t>
            </w:r>
          </w:p>
        </w:tc>
        <w:tc>
          <w:tcPr>
            <w:tcW w:w="709" w:type="dxa"/>
          </w:tcPr>
          <w:p w:rsidR="000F19E9" w:rsidRDefault="000F19E9">
            <w:pPr>
              <w:pStyle w:val="ConsPlusNormal"/>
            </w:pPr>
          </w:p>
        </w:tc>
        <w:tc>
          <w:tcPr>
            <w:tcW w:w="1587" w:type="dxa"/>
          </w:tcPr>
          <w:p w:rsidR="000F19E9" w:rsidRDefault="000F19E9">
            <w:pPr>
              <w:pStyle w:val="ConsPlusNormal"/>
              <w:jc w:val="center"/>
            </w:pPr>
            <w:r>
              <w:t>327687,65</w:t>
            </w:r>
          </w:p>
        </w:tc>
      </w:tr>
      <w:tr w:rsidR="000F19E9">
        <w:tc>
          <w:tcPr>
            <w:tcW w:w="3515" w:type="dxa"/>
          </w:tcPr>
          <w:p w:rsidR="000F19E9" w:rsidRDefault="000F19E9">
            <w:pPr>
              <w:pStyle w:val="ConsPlusNormal"/>
            </w:pPr>
            <w:r>
              <w:t>Капитальные вложения в объекты государственной (муниципальной) собственности</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21 1 1И R111R</w:t>
            </w:r>
          </w:p>
        </w:tc>
        <w:tc>
          <w:tcPr>
            <w:tcW w:w="709" w:type="dxa"/>
          </w:tcPr>
          <w:p w:rsidR="000F19E9" w:rsidRDefault="000F19E9">
            <w:pPr>
              <w:pStyle w:val="ConsPlusNormal"/>
              <w:jc w:val="center"/>
            </w:pPr>
            <w:r>
              <w:t>400</w:t>
            </w:r>
          </w:p>
        </w:tc>
        <w:tc>
          <w:tcPr>
            <w:tcW w:w="1587" w:type="dxa"/>
          </w:tcPr>
          <w:p w:rsidR="000F19E9" w:rsidRDefault="000F19E9">
            <w:pPr>
              <w:pStyle w:val="ConsPlusNormal"/>
              <w:jc w:val="center"/>
            </w:pPr>
            <w:r>
              <w:t>327687,65</w:t>
            </w:r>
          </w:p>
        </w:tc>
      </w:tr>
      <w:tr w:rsidR="000F19E9">
        <w:tc>
          <w:tcPr>
            <w:tcW w:w="3515" w:type="dxa"/>
          </w:tcPr>
          <w:p w:rsidR="000F19E9" w:rsidRDefault="000F19E9">
            <w:pPr>
              <w:pStyle w:val="ConsPlusNormal"/>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21 2</w:t>
            </w:r>
          </w:p>
        </w:tc>
        <w:tc>
          <w:tcPr>
            <w:tcW w:w="709" w:type="dxa"/>
          </w:tcPr>
          <w:p w:rsidR="000F19E9" w:rsidRDefault="000F19E9">
            <w:pPr>
              <w:pStyle w:val="ConsPlusNormal"/>
            </w:pPr>
          </w:p>
        </w:tc>
        <w:tc>
          <w:tcPr>
            <w:tcW w:w="1587" w:type="dxa"/>
          </w:tcPr>
          <w:p w:rsidR="000F19E9" w:rsidRDefault="000F19E9">
            <w:pPr>
              <w:pStyle w:val="ConsPlusNormal"/>
              <w:jc w:val="center"/>
            </w:pPr>
            <w:r>
              <w:t>364850,89</w:t>
            </w:r>
          </w:p>
        </w:tc>
      </w:tr>
      <w:tr w:rsidR="000F19E9">
        <w:tc>
          <w:tcPr>
            <w:tcW w:w="3515" w:type="dxa"/>
          </w:tcPr>
          <w:p w:rsidR="000F19E9" w:rsidRDefault="000F19E9">
            <w:pPr>
              <w:pStyle w:val="ConsPlusNormal"/>
            </w:pPr>
            <w:r>
              <w:t xml:space="preserve">Основное мероприятие "Совершенствование </w:t>
            </w:r>
            <w:r>
              <w:lastRenderedPageBreak/>
              <w:t>системы оказания медицинской помощи больным туберкулезом"</w:t>
            </w:r>
          </w:p>
        </w:tc>
        <w:tc>
          <w:tcPr>
            <w:tcW w:w="624" w:type="dxa"/>
          </w:tcPr>
          <w:p w:rsidR="000F19E9" w:rsidRDefault="000F19E9">
            <w:pPr>
              <w:pStyle w:val="ConsPlusNormal"/>
              <w:jc w:val="center"/>
            </w:pPr>
            <w:r>
              <w:lastRenderedPageBreak/>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21 2 01</w:t>
            </w:r>
          </w:p>
        </w:tc>
        <w:tc>
          <w:tcPr>
            <w:tcW w:w="709" w:type="dxa"/>
          </w:tcPr>
          <w:p w:rsidR="000F19E9" w:rsidRDefault="000F19E9">
            <w:pPr>
              <w:pStyle w:val="ConsPlusNormal"/>
            </w:pPr>
          </w:p>
        </w:tc>
        <w:tc>
          <w:tcPr>
            <w:tcW w:w="1587" w:type="dxa"/>
          </w:tcPr>
          <w:p w:rsidR="000F19E9" w:rsidRDefault="000F19E9">
            <w:pPr>
              <w:pStyle w:val="ConsPlusNormal"/>
              <w:jc w:val="center"/>
            </w:pPr>
            <w:r>
              <w:t>16908,63</w:t>
            </w:r>
          </w:p>
        </w:tc>
      </w:tr>
      <w:tr w:rsidR="000F19E9">
        <w:tc>
          <w:tcPr>
            <w:tcW w:w="3515" w:type="dxa"/>
          </w:tcPr>
          <w:p w:rsidR="000F19E9" w:rsidRDefault="000F19E9">
            <w:pPr>
              <w:pStyle w:val="ConsPlusNormal"/>
            </w:pPr>
            <w:r>
              <w:lastRenderedPageBreak/>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21 2 01 R2022</w:t>
            </w:r>
          </w:p>
        </w:tc>
        <w:tc>
          <w:tcPr>
            <w:tcW w:w="709" w:type="dxa"/>
          </w:tcPr>
          <w:p w:rsidR="000F19E9" w:rsidRDefault="000F19E9">
            <w:pPr>
              <w:pStyle w:val="ConsPlusNormal"/>
            </w:pPr>
          </w:p>
        </w:tc>
        <w:tc>
          <w:tcPr>
            <w:tcW w:w="1587" w:type="dxa"/>
          </w:tcPr>
          <w:p w:rsidR="000F19E9" w:rsidRDefault="000F19E9">
            <w:pPr>
              <w:pStyle w:val="ConsPlusNormal"/>
              <w:jc w:val="center"/>
            </w:pPr>
            <w:r>
              <w:t>16908,63</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21 2 01 R2022</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251,58</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21 2 01 R2022</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16657,05</w:t>
            </w:r>
          </w:p>
        </w:tc>
      </w:tr>
      <w:tr w:rsidR="000F19E9">
        <w:tc>
          <w:tcPr>
            <w:tcW w:w="3515" w:type="dxa"/>
          </w:tcPr>
          <w:p w:rsidR="000F19E9" w:rsidRDefault="000F19E9">
            <w:pPr>
              <w:pStyle w:val="ConsPlusNormal"/>
            </w:pPr>
            <w:r>
              <w:t xml:space="preserve">Основное мероприятие </w:t>
            </w:r>
            <w:r>
              <w:lastRenderedPageBreak/>
              <w:t>"Совершенствование оказания медицинской помощи лицам, инфицированным вирусом иммунодефицита человека, гепатитами В и С"</w:t>
            </w:r>
          </w:p>
        </w:tc>
        <w:tc>
          <w:tcPr>
            <w:tcW w:w="624" w:type="dxa"/>
          </w:tcPr>
          <w:p w:rsidR="000F19E9" w:rsidRDefault="000F19E9">
            <w:pPr>
              <w:pStyle w:val="ConsPlusNormal"/>
              <w:jc w:val="center"/>
            </w:pPr>
            <w:r>
              <w:lastRenderedPageBreak/>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21 2 02</w:t>
            </w:r>
          </w:p>
        </w:tc>
        <w:tc>
          <w:tcPr>
            <w:tcW w:w="709" w:type="dxa"/>
          </w:tcPr>
          <w:p w:rsidR="000F19E9" w:rsidRDefault="000F19E9">
            <w:pPr>
              <w:pStyle w:val="ConsPlusNormal"/>
            </w:pPr>
          </w:p>
        </w:tc>
        <w:tc>
          <w:tcPr>
            <w:tcW w:w="1587" w:type="dxa"/>
          </w:tcPr>
          <w:p w:rsidR="000F19E9" w:rsidRDefault="000F19E9">
            <w:pPr>
              <w:pStyle w:val="ConsPlusNormal"/>
              <w:jc w:val="center"/>
            </w:pPr>
            <w:r>
              <w:t>5509,68</w:t>
            </w:r>
          </w:p>
        </w:tc>
      </w:tr>
      <w:tr w:rsidR="000F19E9">
        <w:tc>
          <w:tcPr>
            <w:tcW w:w="3515" w:type="dxa"/>
          </w:tcPr>
          <w:p w:rsidR="000F19E9" w:rsidRDefault="000F19E9">
            <w:pPr>
              <w:pStyle w:val="ConsPlusNormal"/>
            </w:pPr>
            <w:r>
              <w:lastRenderedPageBreak/>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21 2 02 R2023</w:t>
            </w:r>
          </w:p>
        </w:tc>
        <w:tc>
          <w:tcPr>
            <w:tcW w:w="709" w:type="dxa"/>
          </w:tcPr>
          <w:p w:rsidR="000F19E9" w:rsidRDefault="000F19E9">
            <w:pPr>
              <w:pStyle w:val="ConsPlusNormal"/>
            </w:pPr>
          </w:p>
        </w:tc>
        <w:tc>
          <w:tcPr>
            <w:tcW w:w="1587" w:type="dxa"/>
          </w:tcPr>
          <w:p w:rsidR="000F19E9" w:rsidRDefault="000F19E9">
            <w:pPr>
              <w:pStyle w:val="ConsPlusNormal"/>
              <w:jc w:val="center"/>
            </w:pPr>
            <w:r>
              <w:t>5509,68</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21 2 02 R2023</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5509,68</w:t>
            </w:r>
          </w:p>
        </w:tc>
      </w:tr>
      <w:tr w:rsidR="000F19E9">
        <w:tc>
          <w:tcPr>
            <w:tcW w:w="3515" w:type="dxa"/>
          </w:tcPr>
          <w:p w:rsidR="000F19E9" w:rsidRDefault="000F19E9">
            <w:pPr>
              <w:pStyle w:val="ConsPlusNormal"/>
            </w:pPr>
            <w:r>
              <w:t>Основное мероприятие "Совершенствование системы оказания медицинской помощи наркологическим больным"</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21 2 03</w:t>
            </w:r>
          </w:p>
        </w:tc>
        <w:tc>
          <w:tcPr>
            <w:tcW w:w="709" w:type="dxa"/>
          </w:tcPr>
          <w:p w:rsidR="000F19E9" w:rsidRDefault="000F19E9">
            <w:pPr>
              <w:pStyle w:val="ConsPlusNormal"/>
            </w:pPr>
          </w:p>
        </w:tc>
        <w:tc>
          <w:tcPr>
            <w:tcW w:w="1587" w:type="dxa"/>
          </w:tcPr>
          <w:p w:rsidR="000F19E9" w:rsidRDefault="000F19E9">
            <w:pPr>
              <w:pStyle w:val="ConsPlusNormal"/>
              <w:jc w:val="center"/>
            </w:pPr>
            <w:r>
              <w:t>280,00</w:t>
            </w:r>
          </w:p>
        </w:tc>
      </w:tr>
      <w:tr w:rsidR="000F19E9">
        <w:tc>
          <w:tcPr>
            <w:tcW w:w="3515" w:type="dxa"/>
          </w:tcPr>
          <w:p w:rsidR="000F19E9" w:rsidRDefault="000F19E9">
            <w:pPr>
              <w:pStyle w:val="ConsPlusNormal"/>
            </w:pPr>
            <w:r>
              <w:t>Лечение и реабилитация лиц, допускающих потребление наркотиков</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21 2 03 90360</w:t>
            </w:r>
          </w:p>
        </w:tc>
        <w:tc>
          <w:tcPr>
            <w:tcW w:w="709" w:type="dxa"/>
          </w:tcPr>
          <w:p w:rsidR="000F19E9" w:rsidRDefault="000F19E9">
            <w:pPr>
              <w:pStyle w:val="ConsPlusNormal"/>
            </w:pPr>
          </w:p>
        </w:tc>
        <w:tc>
          <w:tcPr>
            <w:tcW w:w="1587" w:type="dxa"/>
          </w:tcPr>
          <w:p w:rsidR="000F19E9" w:rsidRDefault="000F19E9">
            <w:pPr>
              <w:pStyle w:val="ConsPlusNormal"/>
              <w:jc w:val="center"/>
            </w:pPr>
            <w:r>
              <w:t>280,00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21 2 03 90360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280,00</w:t>
            </w:r>
          </w:p>
        </w:tc>
      </w:tr>
      <w:tr w:rsidR="000F19E9">
        <w:tc>
          <w:tcPr>
            <w:tcW w:w="3515" w:type="dxa"/>
          </w:tcPr>
          <w:p w:rsidR="000F19E9" w:rsidRDefault="000F19E9">
            <w:pPr>
              <w:pStyle w:val="ConsPlusNormal"/>
            </w:pPr>
            <w:r>
              <w:t xml:space="preserve">Основное мероприятие "Совершенствование системы оказания медицинской помощи </w:t>
            </w:r>
            <w:r>
              <w:lastRenderedPageBreak/>
              <w:t>больным прочими заболеваниями"</w:t>
            </w:r>
          </w:p>
        </w:tc>
        <w:tc>
          <w:tcPr>
            <w:tcW w:w="624" w:type="dxa"/>
          </w:tcPr>
          <w:p w:rsidR="000F19E9" w:rsidRDefault="000F19E9">
            <w:pPr>
              <w:pStyle w:val="ConsPlusNormal"/>
              <w:jc w:val="center"/>
            </w:pPr>
            <w:r>
              <w:lastRenderedPageBreak/>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21 2 09</w:t>
            </w:r>
          </w:p>
        </w:tc>
        <w:tc>
          <w:tcPr>
            <w:tcW w:w="709" w:type="dxa"/>
          </w:tcPr>
          <w:p w:rsidR="000F19E9" w:rsidRDefault="000F19E9">
            <w:pPr>
              <w:pStyle w:val="ConsPlusNormal"/>
            </w:pPr>
          </w:p>
        </w:tc>
        <w:tc>
          <w:tcPr>
            <w:tcW w:w="1587" w:type="dxa"/>
          </w:tcPr>
          <w:p w:rsidR="000F19E9" w:rsidRDefault="000F19E9">
            <w:pPr>
              <w:pStyle w:val="ConsPlusNormal"/>
              <w:jc w:val="center"/>
            </w:pPr>
            <w:r>
              <w:t>342152,58</w:t>
            </w:r>
          </w:p>
        </w:tc>
      </w:tr>
      <w:tr w:rsidR="000F19E9">
        <w:tc>
          <w:tcPr>
            <w:tcW w:w="3515" w:type="dxa"/>
          </w:tcPr>
          <w:p w:rsidR="000F19E9" w:rsidRDefault="000F19E9">
            <w:pPr>
              <w:pStyle w:val="ConsPlusNormal"/>
            </w:pPr>
            <w:r>
              <w:lastRenderedPageBreak/>
              <w:t>Расходы на обеспечение деятельности (оказание услуг) государственных учреждений</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21 2 09 00590</w:t>
            </w:r>
          </w:p>
        </w:tc>
        <w:tc>
          <w:tcPr>
            <w:tcW w:w="709" w:type="dxa"/>
          </w:tcPr>
          <w:p w:rsidR="000F19E9" w:rsidRDefault="000F19E9">
            <w:pPr>
              <w:pStyle w:val="ConsPlusNormal"/>
            </w:pPr>
          </w:p>
        </w:tc>
        <w:tc>
          <w:tcPr>
            <w:tcW w:w="1587" w:type="dxa"/>
          </w:tcPr>
          <w:p w:rsidR="000F19E9" w:rsidRDefault="000F19E9">
            <w:pPr>
              <w:pStyle w:val="ConsPlusNormal"/>
              <w:jc w:val="center"/>
            </w:pPr>
            <w:r>
              <w:t>288100,99</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21 2 09 00590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104000,99</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21 2 09 00590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184100,00</w:t>
            </w:r>
          </w:p>
        </w:tc>
      </w:tr>
      <w:tr w:rsidR="000F19E9">
        <w:tc>
          <w:tcPr>
            <w:tcW w:w="3515" w:type="dxa"/>
          </w:tcPr>
          <w:p w:rsidR="000F19E9" w:rsidRDefault="000F19E9">
            <w:pPr>
              <w:pStyle w:val="ConsPlusNormal"/>
            </w:pPr>
            <w:r>
              <w:t>Оснащение (переоснащение) лабораторий медицинских организаций, осуществляющих этиологическую диагностику инфекционных болезней</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21 2 09 10450</w:t>
            </w:r>
          </w:p>
        </w:tc>
        <w:tc>
          <w:tcPr>
            <w:tcW w:w="709" w:type="dxa"/>
          </w:tcPr>
          <w:p w:rsidR="000F19E9" w:rsidRDefault="000F19E9">
            <w:pPr>
              <w:pStyle w:val="ConsPlusNormal"/>
            </w:pPr>
          </w:p>
        </w:tc>
        <w:tc>
          <w:tcPr>
            <w:tcW w:w="1587" w:type="dxa"/>
          </w:tcPr>
          <w:p w:rsidR="000F19E9" w:rsidRDefault="000F19E9">
            <w:pPr>
              <w:pStyle w:val="ConsPlusNormal"/>
              <w:jc w:val="center"/>
            </w:pPr>
            <w:r>
              <w:t>7369,50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21 2 09 10450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7369,50</w:t>
            </w:r>
          </w:p>
        </w:tc>
      </w:tr>
      <w:tr w:rsidR="000F19E9">
        <w:tc>
          <w:tcPr>
            <w:tcW w:w="3515" w:type="dxa"/>
          </w:tcPr>
          <w:p w:rsidR="000F19E9" w:rsidRDefault="000F19E9">
            <w:pPr>
              <w:pStyle w:val="ConsPlusNormal"/>
            </w:pPr>
            <w:r>
              <w:t>Лечение граждан за пределами республики</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21 2 09 90390</w:t>
            </w:r>
          </w:p>
        </w:tc>
        <w:tc>
          <w:tcPr>
            <w:tcW w:w="709" w:type="dxa"/>
          </w:tcPr>
          <w:p w:rsidR="000F19E9" w:rsidRDefault="000F19E9">
            <w:pPr>
              <w:pStyle w:val="ConsPlusNormal"/>
            </w:pPr>
          </w:p>
        </w:tc>
        <w:tc>
          <w:tcPr>
            <w:tcW w:w="1587" w:type="dxa"/>
          </w:tcPr>
          <w:p w:rsidR="000F19E9" w:rsidRDefault="000F19E9">
            <w:pPr>
              <w:pStyle w:val="ConsPlusNormal"/>
              <w:jc w:val="center"/>
            </w:pPr>
            <w:r>
              <w:t>46682,09</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21 2 09 90390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46682,09</w:t>
            </w:r>
          </w:p>
        </w:tc>
      </w:tr>
      <w:tr w:rsidR="000F19E9">
        <w:tc>
          <w:tcPr>
            <w:tcW w:w="3515" w:type="dxa"/>
          </w:tcPr>
          <w:p w:rsidR="000F19E9" w:rsidRDefault="000F19E9">
            <w:pPr>
              <w:pStyle w:val="ConsPlusNormal"/>
            </w:pPr>
            <w:r>
              <w:t>Подпрограмма "Охрана здоровья матери и ребенка в Республике Дагестан"</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21 3</w:t>
            </w:r>
          </w:p>
        </w:tc>
        <w:tc>
          <w:tcPr>
            <w:tcW w:w="709" w:type="dxa"/>
          </w:tcPr>
          <w:p w:rsidR="000F19E9" w:rsidRDefault="000F19E9">
            <w:pPr>
              <w:pStyle w:val="ConsPlusNormal"/>
            </w:pPr>
          </w:p>
        </w:tc>
        <w:tc>
          <w:tcPr>
            <w:tcW w:w="1587" w:type="dxa"/>
          </w:tcPr>
          <w:p w:rsidR="000F19E9" w:rsidRDefault="000F19E9">
            <w:pPr>
              <w:pStyle w:val="ConsPlusNormal"/>
              <w:jc w:val="center"/>
            </w:pPr>
            <w:r>
              <w:t>42250,00</w:t>
            </w:r>
          </w:p>
        </w:tc>
      </w:tr>
      <w:tr w:rsidR="000F19E9">
        <w:tc>
          <w:tcPr>
            <w:tcW w:w="3515" w:type="dxa"/>
          </w:tcPr>
          <w:p w:rsidR="000F19E9" w:rsidRDefault="000F19E9">
            <w:pPr>
              <w:pStyle w:val="ConsPlusNormal"/>
            </w:pPr>
            <w:r>
              <w:t xml:space="preserve">Основное мероприятие "Развитие </w:t>
            </w:r>
            <w:r>
              <w:lastRenderedPageBreak/>
              <w:t>специализированной помощи детям"</w:t>
            </w:r>
          </w:p>
        </w:tc>
        <w:tc>
          <w:tcPr>
            <w:tcW w:w="624" w:type="dxa"/>
          </w:tcPr>
          <w:p w:rsidR="000F19E9" w:rsidRDefault="000F19E9">
            <w:pPr>
              <w:pStyle w:val="ConsPlusNormal"/>
              <w:jc w:val="center"/>
            </w:pPr>
            <w:r>
              <w:lastRenderedPageBreak/>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21 3 04</w:t>
            </w:r>
          </w:p>
        </w:tc>
        <w:tc>
          <w:tcPr>
            <w:tcW w:w="709" w:type="dxa"/>
          </w:tcPr>
          <w:p w:rsidR="000F19E9" w:rsidRDefault="000F19E9">
            <w:pPr>
              <w:pStyle w:val="ConsPlusNormal"/>
            </w:pPr>
          </w:p>
        </w:tc>
        <w:tc>
          <w:tcPr>
            <w:tcW w:w="1587" w:type="dxa"/>
          </w:tcPr>
          <w:p w:rsidR="000F19E9" w:rsidRDefault="000F19E9">
            <w:pPr>
              <w:pStyle w:val="ConsPlusNormal"/>
              <w:jc w:val="center"/>
            </w:pPr>
            <w:r>
              <w:t>42250,00</w:t>
            </w:r>
          </w:p>
        </w:tc>
      </w:tr>
      <w:tr w:rsidR="000F19E9">
        <w:tc>
          <w:tcPr>
            <w:tcW w:w="3515" w:type="dxa"/>
          </w:tcPr>
          <w:p w:rsidR="000F19E9" w:rsidRDefault="000F19E9">
            <w:pPr>
              <w:pStyle w:val="ConsPlusNormal"/>
            </w:pPr>
            <w:r>
              <w:lastRenderedPageBreak/>
              <w:t>Расходы на обеспечение деятельности (оказание услуг) государственных учреждений</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21 3 04 00590</w:t>
            </w:r>
          </w:p>
        </w:tc>
        <w:tc>
          <w:tcPr>
            <w:tcW w:w="709" w:type="dxa"/>
          </w:tcPr>
          <w:p w:rsidR="000F19E9" w:rsidRDefault="000F19E9">
            <w:pPr>
              <w:pStyle w:val="ConsPlusNormal"/>
            </w:pPr>
          </w:p>
        </w:tc>
        <w:tc>
          <w:tcPr>
            <w:tcW w:w="1587" w:type="dxa"/>
          </w:tcPr>
          <w:p w:rsidR="000F19E9" w:rsidRDefault="000F19E9">
            <w:pPr>
              <w:pStyle w:val="ConsPlusNormal"/>
              <w:jc w:val="center"/>
            </w:pPr>
            <w:r>
              <w:t>42250,00</w:t>
            </w:r>
          </w:p>
        </w:tc>
      </w:tr>
      <w:tr w:rsidR="000F19E9">
        <w:tc>
          <w:tcPr>
            <w:tcW w:w="351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21 3 04 00590</w:t>
            </w:r>
          </w:p>
        </w:tc>
        <w:tc>
          <w:tcPr>
            <w:tcW w:w="709" w:type="dxa"/>
          </w:tcPr>
          <w:p w:rsidR="000F19E9" w:rsidRDefault="000F19E9">
            <w:pPr>
              <w:pStyle w:val="ConsPlusNormal"/>
              <w:jc w:val="center"/>
            </w:pPr>
            <w:r>
              <w:t>100</w:t>
            </w:r>
          </w:p>
        </w:tc>
        <w:tc>
          <w:tcPr>
            <w:tcW w:w="1587" w:type="dxa"/>
          </w:tcPr>
          <w:p w:rsidR="000F19E9" w:rsidRDefault="000F19E9">
            <w:pPr>
              <w:pStyle w:val="ConsPlusNormal"/>
              <w:jc w:val="center"/>
            </w:pPr>
            <w:r>
              <w:t>34700,00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21 3 04 00590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7500,00</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21 3 04 00590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50,00</w:t>
            </w:r>
          </w:p>
        </w:tc>
      </w:tr>
      <w:tr w:rsidR="000F19E9">
        <w:tc>
          <w:tcPr>
            <w:tcW w:w="3515" w:type="dxa"/>
          </w:tcPr>
          <w:p w:rsidR="000F19E9" w:rsidRDefault="000F19E9">
            <w:pPr>
              <w:pStyle w:val="ConsPlusNormal"/>
            </w:pPr>
            <w:r>
              <w:t>Подпрограмма "Совершенствование системы лекарственного обеспечения, в том числе в амбулаторных условиях"</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21 6</w:t>
            </w:r>
          </w:p>
        </w:tc>
        <w:tc>
          <w:tcPr>
            <w:tcW w:w="709" w:type="dxa"/>
          </w:tcPr>
          <w:p w:rsidR="000F19E9" w:rsidRDefault="000F19E9">
            <w:pPr>
              <w:pStyle w:val="ConsPlusNormal"/>
            </w:pPr>
          </w:p>
        </w:tc>
        <w:tc>
          <w:tcPr>
            <w:tcW w:w="1587" w:type="dxa"/>
          </w:tcPr>
          <w:p w:rsidR="000F19E9" w:rsidRDefault="000F19E9">
            <w:pPr>
              <w:pStyle w:val="ConsPlusNormal"/>
              <w:jc w:val="center"/>
            </w:pPr>
            <w:r>
              <w:t>1325159,89</w:t>
            </w:r>
          </w:p>
        </w:tc>
      </w:tr>
      <w:tr w:rsidR="000F19E9">
        <w:tc>
          <w:tcPr>
            <w:tcW w:w="3515" w:type="dxa"/>
          </w:tcPr>
          <w:p w:rsidR="000F19E9" w:rsidRDefault="000F19E9">
            <w:pPr>
              <w:pStyle w:val="ConsPlusNormal"/>
            </w:pPr>
            <w:r>
              <w:t xml:space="preserve">Основное мероприятие "Реализация программы лекарственного обеспечения в соответствии с постановлением Правительства Российской Федерации от 30 июля 1994 года N 890 "О государственной поддержке развития медицинской промышленности и улучшении обеспечения населения и учреждений </w:t>
            </w:r>
            <w:r>
              <w:lastRenderedPageBreak/>
              <w:t>здравоохранения лекарственными средствами и изделиями медицинского назначения"</w:t>
            </w:r>
          </w:p>
        </w:tc>
        <w:tc>
          <w:tcPr>
            <w:tcW w:w="624" w:type="dxa"/>
          </w:tcPr>
          <w:p w:rsidR="000F19E9" w:rsidRDefault="000F19E9">
            <w:pPr>
              <w:pStyle w:val="ConsPlusNormal"/>
              <w:jc w:val="center"/>
            </w:pPr>
            <w:r>
              <w:lastRenderedPageBreak/>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21 6 02</w:t>
            </w:r>
          </w:p>
        </w:tc>
        <w:tc>
          <w:tcPr>
            <w:tcW w:w="709" w:type="dxa"/>
          </w:tcPr>
          <w:p w:rsidR="000F19E9" w:rsidRDefault="000F19E9">
            <w:pPr>
              <w:pStyle w:val="ConsPlusNormal"/>
            </w:pPr>
          </w:p>
        </w:tc>
        <w:tc>
          <w:tcPr>
            <w:tcW w:w="1587" w:type="dxa"/>
          </w:tcPr>
          <w:p w:rsidR="000F19E9" w:rsidRDefault="000F19E9">
            <w:pPr>
              <w:pStyle w:val="ConsPlusNormal"/>
              <w:jc w:val="center"/>
            </w:pPr>
            <w:r>
              <w:t>1325159,89</w:t>
            </w:r>
          </w:p>
        </w:tc>
      </w:tr>
      <w:tr w:rsidR="000F19E9">
        <w:tc>
          <w:tcPr>
            <w:tcW w:w="3515" w:type="dxa"/>
          </w:tcPr>
          <w:p w:rsidR="000F19E9" w:rsidRDefault="000F19E9">
            <w:pPr>
              <w:pStyle w:val="ConsPlusNormal"/>
            </w:pPr>
            <w:r>
              <w:lastRenderedPageBreak/>
              <w:t>Финансовое обеспечение групп населения и категорий заболеваний, при лечении которых лекарственные средства и изделия медицинского назначения отпускаются по рецептам врачей бесплатно, а также обеспечение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21 6 02 90000</w:t>
            </w:r>
          </w:p>
        </w:tc>
        <w:tc>
          <w:tcPr>
            <w:tcW w:w="709" w:type="dxa"/>
          </w:tcPr>
          <w:p w:rsidR="000F19E9" w:rsidRDefault="000F19E9">
            <w:pPr>
              <w:pStyle w:val="ConsPlusNormal"/>
            </w:pPr>
          </w:p>
        </w:tc>
        <w:tc>
          <w:tcPr>
            <w:tcW w:w="1587" w:type="dxa"/>
          </w:tcPr>
          <w:p w:rsidR="000F19E9" w:rsidRDefault="000F19E9">
            <w:pPr>
              <w:pStyle w:val="ConsPlusNormal"/>
              <w:jc w:val="center"/>
            </w:pPr>
            <w:r>
              <w:t>1325159,89</w:t>
            </w:r>
          </w:p>
        </w:tc>
      </w:tr>
      <w:tr w:rsidR="000F19E9">
        <w:tc>
          <w:tcPr>
            <w:tcW w:w="3515" w:type="dxa"/>
          </w:tcPr>
          <w:p w:rsidR="000F19E9" w:rsidRDefault="000F19E9">
            <w:pPr>
              <w:pStyle w:val="ConsPlusNormal"/>
            </w:pPr>
            <w:r>
              <w:t>Социальное обеспечение и иные выплаты населению</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21 6 02 90000</w:t>
            </w:r>
          </w:p>
        </w:tc>
        <w:tc>
          <w:tcPr>
            <w:tcW w:w="709" w:type="dxa"/>
          </w:tcPr>
          <w:p w:rsidR="000F19E9" w:rsidRDefault="000F19E9">
            <w:pPr>
              <w:pStyle w:val="ConsPlusNormal"/>
              <w:jc w:val="center"/>
            </w:pPr>
            <w:r>
              <w:t>300</w:t>
            </w:r>
          </w:p>
        </w:tc>
        <w:tc>
          <w:tcPr>
            <w:tcW w:w="1587" w:type="dxa"/>
          </w:tcPr>
          <w:p w:rsidR="000F19E9" w:rsidRDefault="000F19E9">
            <w:pPr>
              <w:pStyle w:val="ConsPlusNormal"/>
              <w:jc w:val="center"/>
            </w:pPr>
            <w:r>
              <w:t>1325159,89</w:t>
            </w:r>
          </w:p>
        </w:tc>
      </w:tr>
      <w:tr w:rsidR="000F19E9">
        <w:tc>
          <w:tcPr>
            <w:tcW w:w="3515" w:type="dxa"/>
          </w:tcPr>
          <w:p w:rsidR="000F19E9" w:rsidRDefault="000F19E9">
            <w:pPr>
              <w:pStyle w:val="ConsPlusNormal"/>
            </w:pPr>
            <w:r>
              <w:t>Подпрограмма "Кадровое обеспечение системы здравоохранения"</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21 7</w:t>
            </w:r>
          </w:p>
        </w:tc>
        <w:tc>
          <w:tcPr>
            <w:tcW w:w="709" w:type="dxa"/>
          </w:tcPr>
          <w:p w:rsidR="000F19E9" w:rsidRDefault="000F19E9">
            <w:pPr>
              <w:pStyle w:val="ConsPlusNormal"/>
            </w:pPr>
          </w:p>
        </w:tc>
        <w:tc>
          <w:tcPr>
            <w:tcW w:w="1587" w:type="dxa"/>
          </w:tcPr>
          <w:p w:rsidR="000F19E9" w:rsidRDefault="000F19E9">
            <w:pPr>
              <w:pStyle w:val="ConsPlusNormal"/>
              <w:jc w:val="center"/>
            </w:pPr>
            <w:r>
              <w:t>188500,00</w:t>
            </w:r>
          </w:p>
        </w:tc>
      </w:tr>
      <w:tr w:rsidR="000F19E9">
        <w:tc>
          <w:tcPr>
            <w:tcW w:w="3515" w:type="dxa"/>
          </w:tcPr>
          <w:p w:rsidR="000F19E9" w:rsidRDefault="000F19E9">
            <w:pPr>
              <w:pStyle w:val="ConsPlusNormal"/>
            </w:pPr>
            <w:r>
              <w:t>Социальная поддержка медицинских работников</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21 7 03</w:t>
            </w:r>
          </w:p>
        </w:tc>
        <w:tc>
          <w:tcPr>
            <w:tcW w:w="709" w:type="dxa"/>
          </w:tcPr>
          <w:p w:rsidR="000F19E9" w:rsidRDefault="000F19E9">
            <w:pPr>
              <w:pStyle w:val="ConsPlusNormal"/>
            </w:pPr>
          </w:p>
        </w:tc>
        <w:tc>
          <w:tcPr>
            <w:tcW w:w="1587" w:type="dxa"/>
          </w:tcPr>
          <w:p w:rsidR="000F19E9" w:rsidRDefault="000F19E9">
            <w:pPr>
              <w:pStyle w:val="ConsPlusNormal"/>
              <w:jc w:val="center"/>
            </w:pPr>
            <w:r>
              <w:t>188500,00</w:t>
            </w:r>
          </w:p>
        </w:tc>
      </w:tr>
      <w:tr w:rsidR="000F19E9">
        <w:tc>
          <w:tcPr>
            <w:tcW w:w="3515" w:type="dxa"/>
          </w:tcPr>
          <w:p w:rsidR="000F19E9" w:rsidRDefault="000F19E9">
            <w:pPr>
              <w:pStyle w:val="ConsPlusNormal"/>
            </w:pPr>
            <w:r>
              <w:t xml:space="preserve">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w:t>
            </w:r>
            <w:r>
              <w:lastRenderedPageBreak/>
              <w:t>сельские населенные пункты, либо рабочие поселки, либо поселки городского типа, либо города с населением до 50 тысяч человек</w:t>
            </w:r>
          </w:p>
        </w:tc>
        <w:tc>
          <w:tcPr>
            <w:tcW w:w="624" w:type="dxa"/>
          </w:tcPr>
          <w:p w:rsidR="000F19E9" w:rsidRDefault="000F19E9">
            <w:pPr>
              <w:pStyle w:val="ConsPlusNormal"/>
              <w:jc w:val="center"/>
            </w:pPr>
            <w:r>
              <w:lastRenderedPageBreak/>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21 7 03 R1380</w:t>
            </w:r>
          </w:p>
        </w:tc>
        <w:tc>
          <w:tcPr>
            <w:tcW w:w="709" w:type="dxa"/>
          </w:tcPr>
          <w:p w:rsidR="000F19E9" w:rsidRDefault="000F19E9">
            <w:pPr>
              <w:pStyle w:val="ConsPlusNormal"/>
            </w:pPr>
          </w:p>
        </w:tc>
        <w:tc>
          <w:tcPr>
            <w:tcW w:w="1587" w:type="dxa"/>
          </w:tcPr>
          <w:p w:rsidR="000F19E9" w:rsidRDefault="000F19E9">
            <w:pPr>
              <w:pStyle w:val="ConsPlusNormal"/>
              <w:jc w:val="center"/>
            </w:pPr>
            <w:r>
              <w:t>188500,00</w:t>
            </w:r>
          </w:p>
        </w:tc>
      </w:tr>
      <w:tr w:rsidR="000F19E9">
        <w:tc>
          <w:tcPr>
            <w:tcW w:w="3515" w:type="dxa"/>
          </w:tcPr>
          <w:p w:rsidR="000F19E9" w:rsidRDefault="000F19E9">
            <w:pPr>
              <w:pStyle w:val="ConsPlusNormal"/>
            </w:pPr>
            <w:r>
              <w:lastRenderedPageBreak/>
              <w:t>Социальное обеспечение и иные выплаты населению</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21 7 03 R1380</w:t>
            </w:r>
          </w:p>
        </w:tc>
        <w:tc>
          <w:tcPr>
            <w:tcW w:w="709" w:type="dxa"/>
          </w:tcPr>
          <w:p w:rsidR="000F19E9" w:rsidRDefault="000F19E9">
            <w:pPr>
              <w:pStyle w:val="ConsPlusNormal"/>
              <w:jc w:val="center"/>
            </w:pPr>
            <w:r>
              <w:t>300</w:t>
            </w:r>
          </w:p>
        </w:tc>
        <w:tc>
          <w:tcPr>
            <w:tcW w:w="1587" w:type="dxa"/>
          </w:tcPr>
          <w:p w:rsidR="000F19E9" w:rsidRDefault="000F19E9">
            <w:pPr>
              <w:pStyle w:val="ConsPlusNormal"/>
              <w:jc w:val="center"/>
            </w:pPr>
            <w:r>
              <w:t>188500,00</w:t>
            </w:r>
          </w:p>
        </w:tc>
      </w:tr>
      <w:tr w:rsidR="000F19E9">
        <w:tc>
          <w:tcPr>
            <w:tcW w:w="3515" w:type="dxa"/>
          </w:tcPr>
          <w:p w:rsidR="000F19E9" w:rsidRDefault="000F19E9">
            <w:pPr>
              <w:pStyle w:val="ConsPlusNormal"/>
            </w:pPr>
            <w:r>
              <w:t>Подпрограмма "Развитие информационных технологий в сфере здравоохранения"</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21 А</w:t>
            </w:r>
          </w:p>
        </w:tc>
        <w:tc>
          <w:tcPr>
            <w:tcW w:w="709" w:type="dxa"/>
          </w:tcPr>
          <w:p w:rsidR="000F19E9" w:rsidRDefault="000F19E9">
            <w:pPr>
              <w:pStyle w:val="ConsPlusNormal"/>
            </w:pPr>
          </w:p>
        </w:tc>
        <w:tc>
          <w:tcPr>
            <w:tcW w:w="1587" w:type="dxa"/>
          </w:tcPr>
          <w:p w:rsidR="000F19E9" w:rsidRDefault="000F19E9">
            <w:pPr>
              <w:pStyle w:val="ConsPlusNormal"/>
              <w:jc w:val="center"/>
            </w:pPr>
            <w:r>
              <w:t>488385,35</w:t>
            </w:r>
          </w:p>
        </w:tc>
      </w:tr>
      <w:tr w:rsidR="000F19E9">
        <w:tc>
          <w:tcPr>
            <w:tcW w:w="3515" w:type="dxa"/>
          </w:tcPr>
          <w:p w:rsidR="000F19E9" w:rsidRDefault="000F19E9">
            <w:pPr>
              <w:pStyle w:val="ConsPlusNormal"/>
            </w:pPr>
            <w:r>
              <w:t>Федеральный проект "Создание единого цифрового контура в здравоохранении на основе единой государственной информационной системы здравоохранения (ЕГИСЗ)"</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21 А N7</w:t>
            </w:r>
          </w:p>
        </w:tc>
        <w:tc>
          <w:tcPr>
            <w:tcW w:w="709" w:type="dxa"/>
          </w:tcPr>
          <w:p w:rsidR="000F19E9" w:rsidRDefault="000F19E9">
            <w:pPr>
              <w:pStyle w:val="ConsPlusNormal"/>
            </w:pPr>
          </w:p>
        </w:tc>
        <w:tc>
          <w:tcPr>
            <w:tcW w:w="1587" w:type="dxa"/>
          </w:tcPr>
          <w:p w:rsidR="000F19E9" w:rsidRDefault="000F19E9">
            <w:pPr>
              <w:pStyle w:val="ConsPlusNormal"/>
              <w:jc w:val="center"/>
            </w:pPr>
            <w:r>
              <w:t>488385,35</w:t>
            </w:r>
          </w:p>
        </w:tc>
      </w:tr>
      <w:tr w:rsidR="000F19E9">
        <w:tc>
          <w:tcPr>
            <w:tcW w:w="3515" w:type="dxa"/>
          </w:tcPr>
          <w:p w:rsidR="000F19E9" w:rsidRDefault="000F19E9">
            <w:pPr>
              <w:pStyle w:val="ConsPlusNormal"/>
            </w:pPr>
            <w:r>
              <w:t>Реализация регионального проекта "Создание единого цифрового контура здравоохранения на основе единой государственной информационной системы в сфере здравоохранения (ЕГИСЗ)"</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21 А N7 51140</w:t>
            </w:r>
          </w:p>
        </w:tc>
        <w:tc>
          <w:tcPr>
            <w:tcW w:w="709" w:type="dxa"/>
          </w:tcPr>
          <w:p w:rsidR="000F19E9" w:rsidRDefault="000F19E9">
            <w:pPr>
              <w:pStyle w:val="ConsPlusNormal"/>
            </w:pPr>
          </w:p>
        </w:tc>
        <w:tc>
          <w:tcPr>
            <w:tcW w:w="1587" w:type="dxa"/>
          </w:tcPr>
          <w:p w:rsidR="000F19E9" w:rsidRDefault="000F19E9">
            <w:pPr>
              <w:pStyle w:val="ConsPlusNormal"/>
              <w:jc w:val="center"/>
            </w:pPr>
            <w:r>
              <w:t>488385,35</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21 А N7 51140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488385,35</w:t>
            </w:r>
          </w:p>
        </w:tc>
      </w:tr>
      <w:tr w:rsidR="000F19E9">
        <w:tc>
          <w:tcPr>
            <w:tcW w:w="3515" w:type="dxa"/>
          </w:tcPr>
          <w:p w:rsidR="000F19E9" w:rsidRDefault="000F19E9">
            <w:pPr>
              <w:pStyle w:val="ConsPlusNormal"/>
            </w:pPr>
            <w:r>
              <w:t>Подпрограмма "Обеспечение реализации государственной программы"</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21 Б</w:t>
            </w:r>
          </w:p>
        </w:tc>
        <w:tc>
          <w:tcPr>
            <w:tcW w:w="709" w:type="dxa"/>
          </w:tcPr>
          <w:p w:rsidR="000F19E9" w:rsidRDefault="000F19E9">
            <w:pPr>
              <w:pStyle w:val="ConsPlusNormal"/>
            </w:pPr>
          </w:p>
        </w:tc>
        <w:tc>
          <w:tcPr>
            <w:tcW w:w="1587" w:type="dxa"/>
          </w:tcPr>
          <w:p w:rsidR="000F19E9" w:rsidRDefault="000F19E9">
            <w:pPr>
              <w:pStyle w:val="ConsPlusNormal"/>
              <w:jc w:val="center"/>
            </w:pPr>
            <w:r>
              <w:t>72144,64</w:t>
            </w:r>
          </w:p>
        </w:tc>
      </w:tr>
      <w:tr w:rsidR="000F19E9">
        <w:tc>
          <w:tcPr>
            <w:tcW w:w="3515" w:type="dxa"/>
          </w:tcPr>
          <w:p w:rsidR="000F19E9" w:rsidRDefault="000F19E9">
            <w:pPr>
              <w:pStyle w:val="ConsPlusNormal"/>
            </w:pPr>
            <w:r>
              <w:t xml:space="preserve">Основное мероприятие "Обеспечение функций органов государственной власти Республики </w:t>
            </w:r>
            <w:r>
              <w:lastRenderedPageBreak/>
              <w:t>Дагестан"</w:t>
            </w:r>
          </w:p>
        </w:tc>
        <w:tc>
          <w:tcPr>
            <w:tcW w:w="624" w:type="dxa"/>
          </w:tcPr>
          <w:p w:rsidR="000F19E9" w:rsidRDefault="000F19E9">
            <w:pPr>
              <w:pStyle w:val="ConsPlusNormal"/>
              <w:jc w:val="center"/>
            </w:pPr>
            <w:r>
              <w:lastRenderedPageBreak/>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21 Б 01</w:t>
            </w:r>
          </w:p>
        </w:tc>
        <w:tc>
          <w:tcPr>
            <w:tcW w:w="709" w:type="dxa"/>
          </w:tcPr>
          <w:p w:rsidR="000F19E9" w:rsidRDefault="000F19E9">
            <w:pPr>
              <w:pStyle w:val="ConsPlusNormal"/>
            </w:pPr>
          </w:p>
        </w:tc>
        <w:tc>
          <w:tcPr>
            <w:tcW w:w="1587" w:type="dxa"/>
          </w:tcPr>
          <w:p w:rsidR="000F19E9" w:rsidRDefault="000F19E9">
            <w:pPr>
              <w:pStyle w:val="ConsPlusNormal"/>
              <w:jc w:val="center"/>
            </w:pPr>
            <w:r>
              <w:t>70905,44</w:t>
            </w:r>
          </w:p>
        </w:tc>
      </w:tr>
      <w:tr w:rsidR="000F19E9">
        <w:tc>
          <w:tcPr>
            <w:tcW w:w="3515" w:type="dxa"/>
          </w:tcPr>
          <w:p w:rsidR="000F19E9" w:rsidRDefault="000F19E9">
            <w:pPr>
              <w:pStyle w:val="ConsPlusNormal"/>
            </w:pPr>
            <w:r>
              <w:lastRenderedPageBreak/>
              <w:t>Финансовое обеспечение выполнения функций государственных органов</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21 Б 01 20000</w:t>
            </w:r>
          </w:p>
        </w:tc>
        <w:tc>
          <w:tcPr>
            <w:tcW w:w="709" w:type="dxa"/>
          </w:tcPr>
          <w:p w:rsidR="000F19E9" w:rsidRDefault="000F19E9">
            <w:pPr>
              <w:pStyle w:val="ConsPlusNormal"/>
            </w:pPr>
          </w:p>
        </w:tc>
        <w:tc>
          <w:tcPr>
            <w:tcW w:w="1587" w:type="dxa"/>
          </w:tcPr>
          <w:p w:rsidR="000F19E9" w:rsidRDefault="000F19E9">
            <w:pPr>
              <w:pStyle w:val="ConsPlusNormal"/>
              <w:jc w:val="center"/>
            </w:pPr>
            <w:r>
              <w:t>70905,44</w:t>
            </w:r>
          </w:p>
        </w:tc>
      </w:tr>
      <w:tr w:rsidR="000F19E9">
        <w:tc>
          <w:tcPr>
            <w:tcW w:w="351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21 Б 01 20000</w:t>
            </w:r>
          </w:p>
        </w:tc>
        <w:tc>
          <w:tcPr>
            <w:tcW w:w="709" w:type="dxa"/>
          </w:tcPr>
          <w:p w:rsidR="000F19E9" w:rsidRDefault="000F19E9">
            <w:pPr>
              <w:pStyle w:val="ConsPlusNormal"/>
              <w:jc w:val="center"/>
            </w:pPr>
            <w:r>
              <w:t>100</w:t>
            </w:r>
          </w:p>
        </w:tc>
        <w:tc>
          <w:tcPr>
            <w:tcW w:w="1587" w:type="dxa"/>
          </w:tcPr>
          <w:p w:rsidR="000F19E9" w:rsidRDefault="000F19E9">
            <w:pPr>
              <w:pStyle w:val="ConsPlusNormal"/>
              <w:jc w:val="center"/>
            </w:pPr>
            <w:r>
              <w:t>54881,74</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21 Б 01 20000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15642,70</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21 Б 01 20000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381,00</w:t>
            </w:r>
          </w:p>
        </w:tc>
      </w:tr>
      <w:tr w:rsidR="000F19E9">
        <w:tc>
          <w:tcPr>
            <w:tcW w:w="3515" w:type="dxa"/>
          </w:tcPr>
          <w:p w:rsidR="000F19E9" w:rsidRDefault="000F19E9">
            <w:pPr>
              <w:pStyle w:val="ConsPlusNormal"/>
            </w:pPr>
            <w:r>
              <w:t>Основное мероприятие "Осуществление переданных полномочий Российской Федерации в сфере охраны здоровья граждан"</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21 Б 02</w:t>
            </w:r>
          </w:p>
        </w:tc>
        <w:tc>
          <w:tcPr>
            <w:tcW w:w="709" w:type="dxa"/>
          </w:tcPr>
          <w:p w:rsidR="000F19E9" w:rsidRDefault="000F19E9">
            <w:pPr>
              <w:pStyle w:val="ConsPlusNormal"/>
            </w:pPr>
          </w:p>
        </w:tc>
        <w:tc>
          <w:tcPr>
            <w:tcW w:w="1587" w:type="dxa"/>
          </w:tcPr>
          <w:p w:rsidR="000F19E9" w:rsidRDefault="000F19E9">
            <w:pPr>
              <w:pStyle w:val="ConsPlusNormal"/>
              <w:jc w:val="center"/>
            </w:pPr>
            <w:r>
              <w:t>1239,20</w:t>
            </w:r>
          </w:p>
        </w:tc>
      </w:tr>
      <w:tr w:rsidR="000F19E9">
        <w:tc>
          <w:tcPr>
            <w:tcW w:w="3515" w:type="dxa"/>
          </w:tcPr>
          <w:p w:rsidR="000F19E9" w:rsidRDefault="000F19E9">
            <w:pPr>
              <w:pStyle w:val="ConsPlusNormal"/>
            </w:pPr>
            <w:r>
              <w:t>Осуществление переданных органам государственной власти субъектов Российской Федерации в соответствии с частью 1 статьи 15 Федерального закона от 21 ноября 2011 года N 323-ФЗ "Об основах охраны здоровья граждан в Российской Федерации" полномочий Российской Федерации в сфере охраны здоровья</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21 Б 02 59800</w:t>
            </w:r>
          </w:p>
        </w:tc>
        <w:tc>
          <w:tcPr>
            <w:tcW w:w="709" w:type="dxa"/>
          </w:tcPr>
          <w:p w:rsidR="000F19E9" w:rsidRDefault="000F19E9">
            <w:pPr>
              <w:pStyle w:val="ConsPlusNormal"/>
            </w:pPr>
          </w:p>
        </w:tc>
        <w:tc>
          <w:tcPr>
            <w:tcW w:w="1587" w:type="dxa"/>
          </w:tcPr>
          <w:p w:rsidR="000F19E9" w:rsidRDefault="000F19E9">
            <w:pPr>
              <w:pStyle w:val="ConsPlusNormal"/>
              <w:jc w:val="center"/>
            </w:pPr>
            <w:r>
              <w:t>1239,20</w:t>
            </w:r>
          </w:p>
        </w:tc>
      </w:tr>
      <w:tr w:rsidR="000F19E9">
        <w:tc>
          <w:tcPr>
            <w:tcW w:w="3515" w:type="dxa"/>
          </w:tcPr>
          <w:p w:rsidR="000F19E9" w:rsidRDefault="000F19E9">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21 Б 02 59800</w:t>
            </w:r>
          </w:p>
        </w:tc>
        <w:tc>
          <w:tcPr>
            <w:tcW w:w="709" w:type="dxa"/>
          </w:tcPr>
          <w:p w:rsidR="000F19E9" w:rsidRDefault="000F19E9">
            <w:pPr>
              <w:pStyle w:val="ConsPlusNormal"/>
              <w:jc w:val="center"/>
            </w:pPr>
            <w:r>
              <w:t>100</w:t>
            </w:r>
          </w:p>
        </w:tc>
        <w:tc>
          <w:tcPr>
            <w:tcW w:w="1587" w:type="dxa"/>
          </w:tcPr>
          <w:p w:rsidR="000F19E9" w:rsidRDefault="000F19E9">
            <w:pPr>
              <w:pStyle w:val="ConsPlusNormal"/>
              <w:jc w:val="center"/>
            </w:pPr>
            <w:r>
              <w:t>1239,20</w:t>
            </w:r>
          </w:p>
        </w:tc>
      </w:tr>
      <w:tr w:rsidR="000F19E9">
        <w:tc>
          <w:tcPr>
            <w:tcW w:w="3515" w:type="dxa"/>
          </w:tcPr>
          <w:p w:rsidR="000F19E9" w:rsidRDefault="000F19E9">
            <w:pPr>
              <w:pStyle w:val="ConsPlusNormal"/>
            </w:pPr>
            <w:r>
              <w:t>Государственная программа Республики Дагестан "Развитие системы оказания паллиативной медицинской помощи"</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56</w:t>
            </w:r>
          </w:p>
        </w:tc>
        <w:tc>
          <w:tcPr>
            <w:tcW w:w="709" w:type="dxa"/>
          </w:tcPr>
          <w:p w:rsidR="000F19E9" w:rsidRDefault="000F19E9">
            <w:pPr>
              <w:pStyle w:val="ConsPlusNormal"/>
            </w:pPr>
          </w:p>
        </w:tc>
        <w:tc>
          <w:tcPr>
            <w:tcW w:w="1587" w:type="dxa"/>
          </w:tcPr>
          <w:p w:rsidR="000F19E9" w:rsidRDefault="000F19E9">
            <w:pPr>
              <w:pStyle w:val="ConsPlusNormal"/>
              <w:jc w:val="center"/>
            </w:pPr>
            <w:r>
              <w:t>240,00</w:t>
            </w:r>
          </w:p>
        </w:tc>
      </w:tr>
      <w:tr w:rsidR="000F19E9">
        <w:tc>
          <w:tcPr>
            <w:tcW w:w="3515" w:type="dxa"/>
          </w:tcPr>
          <w:p w:rsidR="000F19E9" w:rsidRDefault="000F19E9">
            <w:pPr>
              <w:pStyle w:val="ConsPlusNormal"/>
            </w:pPr>
            <w:r>
              <w:t>Кадровое обеспечение и обучение медицинских работников, задействованных в оказании паллиативной медицинской помощи</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56 0 03</w:t>
            </w:r>
          </w:p>
        </w:tc>
        <w:tc>
          <w:tcPr>
            <w:tcW w:w="709" w:type="dxa"/>
          </w:tcPr>
          <w:p w:rsidR="000F19E9" w:rsidRDefault="000F19E9">
            <w:pPr>
              <w:pStyle w:val="ConsPlusNormal"/>
            </w:pPr>
          </w:p>
        </w:tc>
        <w:tc>
          <w:tcPr>
            <w:tcW w:w="1587" w:type="dxa"/>
          </w:tcPr>
          <w:p w:rsidR="000F19E9" w:rsidRDefault="000F19E9">
            <w:pPr>
              <w:pStyle w:val="ConsPlusNormal"/>
              <w:jc w:val="center"/>
            </w:pPr>
            <w:r>
              <w:t>240,00</w:t>
            </w:r>
          </w:p>
        </w:tc>
      </w:tr>
      <w:tr w:rsidR="000F19E9">
        <w:tc>
          <w:tcPr>
            <w:tcW w:w="3515" w:type="dxa"/>
          </w:tcPr>
          <w:p w:rsidR="000F19E9" w:rsidRDefault="000F19E9">
            <w:pPr>
              <w:pStyle w:val="ConsPlusNormal"/>
            </w:pPr>
            <w:r>
              <w:t>Мероприятие по кадровому обеспечению и обучению медицинских работников, задействованных в оказании паллиативной медицинской помощи</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56 0 03 00590</w:t>
            </w:r>
          </w:p>
        </w:tc>
        <w:tc>
          <w:tcPr>
            <w:tcW w:w="709" w:type="dxa"/>
          </w:tcPr>
          <w:p w:rsidR="000F19E9" w:rsidRDefault="000F19E9">
            <w:pPr>
              <w:pStyle w:val="ConsPlusNormal"/>
            </w:pPr>
          </w:p>
        </w:tc>
        <w:tc>
          <w:tcPr>
            <w:tcW w:w="1587" w:type="dxa"/>
          </w:tcPr>
          <w:p w:rsidR="000F19E9" w:rsidRDefault="000F19E9">
            <w:pPr>
              <w:pStyle w:val="ConsPlusNormal"/>
              <w:jc w:val="center"/>
            </w:pPr>
            <w:r>
              <w:t>240,00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56 0 03 00590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240,00</w:t>
            </w:r>
          </w:p>
        </w:tc>
      </w:tr>
      <w:tr w:rsidR="000F19E9">
        <w:tc>
          <w:tcPr>
            <w:tcW w:w="3515" w:type="dxa"/>
          </w:tcPr>
          <w:p w:rsidR="000F19E9" w:rsidRDefault="000F19E9">
            <w:pPr>
              <w:pStyle w:val="ConsPlusNormal"/>
            </w:pPr>
            <w:r>
              <w:t>Межведомственная программа по вопросам профилактики ВИЧ-инфекций в ключевых группах населения в Республике Дагестан на 2020-2022 годы</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58</w:t>
            </w:r>
          </w:p>
        </w:tc>
        <w:tc>
          <w:tcPr>
            <w:tcW w:w="709" w:type="dxa"/>
          </w:tcPr>
          <w:p w:rsidR="000F19E9" w:rsidRDefault="000F19E9">
            <w:pPr>
              <w:pStyle w:val="ConsPlusNormal"/>
            </w:pPr>
          </w:p>
        </w:tc>
        <w:tc>
          <w:tcPr>
            <w:tcW w:w="1587" w:type="dxa"/>
          </w:tcPr>
          <w:p w:rsidR="000F19E9" w:rsidRDefault="000F19E9">
            <w:pPr>
              <w:pStyle w:val="ConsPlusNormal"/>
              <w:jc w:val="center"/>
            </w:pPr>
            <w:r>
              <w:t>5315,00</w:t>
            </w:r>
          </w:p>
        </w:tc>
      </w:tr>
      <w:tr w:rsidR="000F19E9">
        <w:tc>
          <w:tcPr>
            <w:tcW w:w="3515" w:type="dxa"/>
          </w:tcPr>
          <w:p w:rsidR="000F19E9" w:rsidRDefault="000F19E9">
            <w:pPr>
              <w:pStyle w:val="ConsPlusNormal"/>
            </w:pPr>
            <w:r>
              <w:t xml:space="preserve">Вопросы профилактики </w:t>
            </w:r>
            <w:r>
              <w:lastRenderedPageBreak/>
              <w:t>ВИЧ-инфекций в ключевых группах населения в Республике Дагестан на 2020-2022 годы</w:t>
            </w:r>
          </w:p>
        </w:tc>
        <w:tc>
          <w:tcPr>
            <w:tcW w:w="624" w:type="dxa"/>
          </w:tcPr>
          <w:p w:rsidR="000F19E9" w:rsidRDefault="000F19E9">
            <w:pPr>
              <w:pStyle w:val="ConsPlusNormal"/>
              <w:jc w:val="center"/>
            </w:pPr>
            <w:r>
              <w:lastRenderedPageBreak/>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58 0 01</w:t>
            </w:r>
          </w:p>
        </w:tc>
        <w:tc>
          <w:tcPr>
            <w:tcW w:w="709" w:type="dxa"/>
          </w:tcPr>
          <w:p w:rsidR="000F19E9" w:rsidRDefault="000F19E9">
            <w:pPr>
              <w:pStyle w:val="ConsPlusNormal"/>
            </w:pPr>
          </w:p>
        </w:tc>
        <w:tc>
          <w:tcPr>
            <w:tcW w:w="1587" w:type="dxa"/>
          </w:tcPr>
          <w:p w:rsidR="000F19E9" w:rsidRDefault="000F19E9">
            <w:pPr>
              <w:pStyle w:val="ConsPlusNormal"/>
              <w:jc w:val="center"/>
            </w:pPr>
            <w:r>
              <w:t>5315,00</w:t>
            </w:r>
          </w:p>
        </w:tc>
      </w:tr>
      <w:tr w:rsidR="000F19E9">
        <w:tc>
          <w:tcPr>
            <w:tcW w:w="3515" w:type="dxa"/>
          </w:tcPr>
          <w:p w:rsidR="000F19E9" w:rsidRDefault="000F19E9">
            <w:pPr>
              <w:pStyle w:val="ConsPlusNormal"/>
            </w:pPr>
            <w:r>
              <w:lastRenderedPageBreak/>
              <w:t>Реализация мероприятий Межведомственной программы по вопросам профилактики ВИЧ-инфекций в ключевых группах населения в Республике Дагестан на 2020-2022 годы</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58 0 01 00590</w:t>
            </w:r>
          </w:p>
        </w:tc>
        <w:tc>
          <w:tcPr>
            <w:tcW w:w="709" w:type="dxa"/>
          </w:tcPr>
          <w:p w:rsidR="000F19E9" w:rsidRDefault="000F19E9">
            <w:pPr>
              <w:pStyle w:val="ConsPlusNormal"/>
            </w:pPr>
          </w:p>
        </w:tc>
        <w:tc>
          <w:tcPr>
            <w:tcW w:w="1587" w:type="dxa"/>
          </w:tcPr>
          <w:p w:rsidR="000F19E9" w:rsidRDefault="000F19E9">
            <w:pPr>
              <w:pStyle w:val="ConsPlusNormal"/>
              <w:jc w:val="center"/>
            </w:pPr>
            <w:r>
              <w:t>5315,00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58 0 01 00590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5315,00</w:t>
            </w:r>
          </w:p>
        </w:tc>
      </w:tr>
      <w:tr w:rsidR="000F19E9">
        <w:tc>
          <w:tcPr>
            <w:tcW w:w="3515" w:type="dxa"/>
          </w:tcPr>
          <w:p w:rsidR="000F19E9" w:rsidRDefault="000F19E9">
            <w:pPr>
              <w:pStyle w:val="ConsPlusNormal"/>
            </w:pPr>
            <w:r>
              <w:t>Государственная программа Республики Дагестан "Модернизация первичного звена здравоохранения Республики Дагестан"</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61</w:t>
            </w:r>
          </w:p>
        </w:tc>
        <w:tc>
          <w:tcPr>
            <w:tcW w:w="709" w:type="dxa"/>
          </w:tcPr>
          <w:p w:rsidR="000F19E9" w:rsidRDefault="000F19E9">
            <w:pPr>
              <w:pStyle w:val="ConsPlusNormal"/>
            </w:pPr>
          </w:p>
        </w:tc>
        <w:tc>
          <w:tcPr>
            <w:tcW w:w="1587" w:type="dxa"/>
          </w:tcPr>
          <w:p w:rsidR="000F19E9" w:rsidRDefault="000F19E9">
            <w:pPr>
              <w:pStyle w:val="ConsPlusNormal"/>
              <w:jc w:val="center"/>
            </w:pPr>
            <w:r>
              <w:t>1249157,50</w:t>
            </w:r>
          </w:p>
        </w:tc>
      </w:tr>
      <w:tr w:rsidR="000F19E9">
        <w:tc>
          <w:tcPr>
            <w:tcW w:w="3515" w:type="dxa"/>
          </w:tcPr>
          <w:p w:rsidR="000F19E9" w:rsidRDefault="000F19E9">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61 1 01 4111R</w:t>
            </w:r>
          </w:p>
        </w:tc>
        <w:tc>
          <w:tcPr>
            <w:tcW w:w="709" w:type="dxa"/>
          </w:tcPr>
          <w:p w:rsidR="000F19E9" w:rsidRDefault="000F19E9">
            <w:pPr>
              <w:pStyle w:val="ConsPlusNormal"/>
            </w:pPr>
          </w:p>
        </w:tc>
        <w:tc>
          <w:tcPr>
            <w:tcW w:w="1587" w:type="dxa"/>
          </w:tcPr>
          <w:p w:rsidR="000F19E9" w:rsidRDefault="000F19E9">
            <w:pPr>
              <w:pStyle w:val="ConsPlusNormal"/>
              <w:jc w:val="center"/>
            </w:pPr>
            <w:r>
              <w:t>60000,00</w:t>
            </w:r>
          </w:p>
        </w:tc>
      </w:tr>
      <w:tr w:rsidR="000F19E9">
        <w:tc>
          <w:tcPr>
            <w:tcW w:w="3515" w:type="dxa"/>
          </w:tcPr>
          <w:p w:rsidR="000F19E9" w:rsidRDefault="000F19E9">
            <w:pPr>
              <w:pStyle w:val="ConsPlusNormal"/>
            </w:pPr>
            <w:r>
              <w:t>Капитальные вложения в объекты государственной (муниципальной) собственности</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61 1 01 4111R</w:t>
            </w:r>
          </w:p>
        </w:tc>
        <w:tc>
          <w:tcPr>
            <w:tcW w:w="709" w:type="dxa"/>
          </w:tcPr>
          <w:p w:rsidR="000F19E9" w:rsidRDefault="000F19E9">
            <w:pPr>
              <w:pStyle w:val="ConsPlusNormal"/>
              <w:jc w:val="center"/>
            </w:pPr>
            <w:r>
              <w:t>400</w:t>
            </w:r>
          </w:p>
        </w:tc>
        <w:tc>
          <w:tcPr>
            <w:tcW w:w="1587" w:type="dxa"/>
          </w:tcPr>
          <w:p w:rsidR="000F19E9" w:rsidRDefault="000F19E9">
            <w:pPr>
              <w:pStyle w:val="ConsPlusNormal"/>
              <w:jc w:val="center"/>
            </w:pPr>
            <w:r>
              <w:t>60000,00</w:t>
            </w:r>
          </w:p>
        </w:tc>
      </w:tr>
      <w:tr w:rsidR="000F19E9">
        <w:tc>
          <w:tcPr>
            <w:tcW w:w="3515" w:type="dxa"/>
          </w:tcPr>
          <w:p w:rsidR="000F19E9" w:rsidRDefault="000F19E9">
            <w:pPr>
              <w:pStyle w:val="ConsPlusNormal"/>
            </w:pPr>
            <w:r>
              <w:t xml:space="preserve">Реализация региональной программы Республики Дагестан модернизации первичного звена здравоохранения, бюджетам субъектов Российской Федерации на </w:t>
            </w:r>
            <w:r>
              <w:lastRenderedPageBreak/>
              <w:t>2021 год и на плановый период 2022 и 2023 годов</w:t>
            </w:r>
          </w:p>
        </w:tc>
        <w:tc>
          <w:tcPr>
            <w:tcW w:w="624" w:type="dxa"/>
          </w:tcPr>
          <w:p w:rsidR="000F19E9" w:rsidRDefault="000F19E9">
            <w:pPr>
              <w:pStyle w:val="ConsPlusNormal"/>
              <w:jc w:val="center"/>
            </w:pPr>
            <w:r>
              <w:lastRenderedPageBreak/>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61 1 01 R3650</w:t>
            </w:r>
          </w:p>
        </w:tc>
        <w:tc>
          <w:tcPr>
            <w:tcW w:w="709" w:type="dxa"/>
          </w:tcPr>
          <w:p w:rsidR="000F19E9" w:rsidRDefault="000F19E9">
            <w:pPr>
              <w:pStyle w:val="ConsPlusNormal"/>
            </w:pPr>
          </w:p>
        </w:tc>
        <w:tc>
          <w:tcPr>
            <w:tcW w:w="1587" w:type="dxa"/>
          </w:tcPr>
          <w:p w:rsidR="000F19E9" w:rsidRDefault="000F19E9">
            <w:pPr>
              <w:pStyle w:val="ConsPlusNormal"/>
              <w:jc w:val="center"/>
            </w:pPr>
            <w:r>
              <w:t>1189157,50</w:t>
            </w:r>
          </w:p>
        </w:tc>
      </w:tr>
      <w:tr w:rsidR="000F19E9">
        <w:tc>
          <w:tcPr>
            <w:tcW w:w="351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61 1 01 R3650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622260,63</w:t>
            </w:r>
          </w:p>
        </w:tc>
      </w:tr>
      <w:tr w:rsidR="000F19E9">
        <w:tc>
          <w:tcPr>
            <w:tcW w:w="3515" w:type="dxa"/>
          </w:tcPr>
          <w:p w:rsidR="000F19E9" w:rsidRDefault="000F19E9">
            <w:pPr>
              <w:pStyle w:val="ConsPlusNormal"/>
            </w:pPr>
            <w:r>
              <w:t>Капитальные вложения в объекты государственной (муниципальной) собственности</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61 1 01 R3650</w:t>
            </w:r>
          </w:p>
        </w:tc>
        <w:tc>
          <w:tcPr>
            <w:tcW w:w="709" w:type="dxa"/>
          </w:tcPr>
          <w:p w:rsidR="000F19E9" w:rsidRDefault="000F19E9">
            <w:pPr>
              <w:pStyle w:val="ConsPlusNormal"/>
              <w:jc w:val="center"/>
            </w:pPr>
            <w:r>
              <w:t>400</w:t>
            </w:r>
          </w:p>
        </w:tc>
        <w:tc>
          <w:tcPr>
            <w:tcW w:w="1587" w:type="dxa"/>
          </w:tcPr>
          <w:p w:rsidR="000F19E9" w:rsidRDefault="000F19E9">
            <w:pPr>
              <w:pStyle w:val="ConsPlusNormal"/>
              <w:jc w:val="center"/>
            </w:pPr>
            <w:r>
              <w:t>566896,87</w:t>
            </w:r>
          </w:p>
        </w:tc>
      </w:tr>
      <w:tr w:rsidR="000F19E9">
        <w:tc>
          <w:tcPr>
            <w:tcW w:w="3515" w:type="dxa"/>
          </w:tcPr>
          <w:p w:rsidR="000F19E9" w:rsidRDefault="000F19E9">
            <w:pPr>
              <w:pStyle w:val="ConsPlusNormal"/>
            </w:pPr>
            <w:r>
              <w:t>Реализация функций органов государственной власти Республики Дагестан</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99</w:t>
            </w:r>
          </w:p>
        </w:tc>
        <w:tc>
          <w:tcPr>
            <w:tcW w:w="709" w:type="dxa"/>
          </w:tcPr>
          <w:p w:rsidR="000F19E9" w:rsidRDefault="000F19E9">
            <w:pPr>
              <w:pStyle w:val="ConsPlusNormal"/>
            </w:pPr>
          </w:p>
        </w:tc>
        <w:tc>
          <w:tcPr>
            <w:tcW w:w="1587" w:type="dxa"/>
          </w:tcPr>
          <w:p w:rsidR="000F19E9" w:rsidRDefault="000F19E9">
            <w:pPr>
              <w:pStyle w:val="ConsPlusNormal"/>
              <w:jc w:val="center"/>
            </w:pPr>
            <w:r>
              <w:t>880,00</w:t>
            </w:r>
          </w:p>
        </w:tc>
      </w:tr>
      <w:tr w:rsidR="000F19E9">
        <w:tc>
          <w:tcPr>
            <w:tcW w:w="3515" w:type="dxa"/>
          </w:tcPr>
          <w:p w:rsidR="000F19E9" w:rsidRDefault="000F19E9">
            <w:pPr>
              <w:pStyle w:val="ConsPlusNormal"/>
            </w:pPr>
            <w:r>
              <w:t>Иные непрограммные мероприятия</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99 9</w:t>
            </w:r>
          </w:p>
        </w:tc>
        <w:tc>
          <w:tcPr>
            <w:tcW w:w="709" w:type="dxa"/>
          </w:tcPr>
          <w:p w:rsidR="000F19E9" w:rsidRDefault="000F19E9">
            <w:pPr>
              <w:pStyle w:val="ConsPlusNormal"/>
            </w:pPr>
          </w:p>
        </w:tc>
        <w:tc>
          <w:tcPr>
            <w:tcW w:w="1587" w:type="dxa"/>
          </w:tcPr>
          <w:p w:rsidR="000F19E9" w:rsidRDefault="000F19E9">
            <w:pPr>
              <w:pStyle w:val="ConsPlusNormal"/>
              <w:jc w:val="center"/>
            </w:pPr>
            <w:r>
              <w:t>880,00</w:t>
            </w:r>
          </w:p>
        </w:tc>
      </w:tr>
      <w:tr w:rsidR="000F19E9">
        <w:tc>
          <w:tcPr>
            <w:tcW w:w="3515" w:type="dxa"/>
          </w:tcPr>
          <w:p w:rsidR="000F19E9" w:rsidRDefault="000F19E9">
            <w:pPr>
              <w:pStyle w:val="ConsPlusNormal"/>
            </w:pPr>
            <w:r>
              <w:t>Независимая оценка качества оказания услуг организациями социальной сферы</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99 9 00 81810</w:t>
            </w:r>
          </w:p>
        </w:tc>
        <w:tc>
          <w:tcPr>
            <w:tcW w:w="709" w:type="dxa"/>
          </w:tcPr>
          <w:p w:rsidR="000F19E9" w:rsidRDefault="000F19E9">
            <w:pPr>
              <w:pStyle w:val="ConsPlusNormal"/>
            </w:pPr>
          </w:p>
        </w:tc>
        <w:tc>
          <w:tcPr>
            <w:tcW w:w="1587" w:type="dxa"/>
          </w:tcPr>
          <w:p w:rsidR="000F19E9" w:rsidRDefault="000F19E9">
            <w:pPr>
              <w:pStyle w:val="ConsPlusNormal"/>
              <w:jc w:val="center"/>
            </w:pPr>
            <w:r>
              <w:t>880,00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984" w:type="dxa"/>
          </w:tcPr>
          <w:p w:rsidR="000F19E9" w:rsidRDefault="000F19E9">
            <w:pPr>
              <w:pStyle w:val="ConsPlusNormal"/>
              <w:jc w:val="center"/>
            </w:pPr>
            <w:r>
              <w:t>99 9 00 81810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880,00</w:t>
            </w:r>
          </w:p>
        </w:tc>
      </w:tr>
      <w:tr w:rsidR="000F19E9">
        <w:tc>
          <w:tcPr>
            <w:tcW w:w="3515" w:type="dxa"/>
          </w:tcPr>
          <w:p w:rsidR="000F19E9" w:rsidRDefault="000F19E9">
            <w:pPr>
              <w:pStyle w:val="ConsPlusNormal"/>
            </w:pPr>
            <w:r>
              <w:t>СОЦИАЛЬНАЯ ПОЛИТИКА</w:t>
            </w:r>
          </w:p>
        </w:tc>
        <w:tc>
          <w:tcPr>
            <w:tcW w:w="624" w:type="dxa"/>
          </w:tcPr>
          <w:p w:rsidR="000F19E9" w:rsidRDefault="000F19E9">
            <w:pPr>
              <w:pStyle w:val="ConsPlusNormal"/>
              <w:jc w:val="center"/>
            </w:pPr>
            <w:r>
              <w:t>10</w:t>
            </w:r>
          </w:p>
        </w:tc>
        <w:tc>
          <w:tcPr>
            <w:tcW w:w="567" w:type="dxa"/>
          </w:tcPr>
          <w:p w:rsidR="000F19E9" w:rsidRDefault="000F19E9">
            <w:pPr>
              <w:pStyle w:val="ConsPlusNormal"/>
            </w:pPr>
          </w:p>
        </w:tc>
        <w:tc>
          <w:tcPr>
            <w:tcW w:w="1984" w:type="dxa"/>
          </w:tcPr>
          <w:p w:rsidR="000F19E9" w:rsidRDefault="000F19E9">
            <w:pPr>
              <w:pStyle w:val="ConsPlusNormal"/>
            </w:pPr>
          </w:p>
        </w:tc>
        <w:tc>
          <w:tcPr>
            <w:tcW w:w="709" w:type="dxa"/>
          </w:tcPr>
          <w:p w:rsidR="000F19E9" w:rsidRDefault="000F19E9">
            <w:pPr>
              <w:pStyle w:val="ConsPlusNormal"/>
            </w:pPr>
          </w:p>
        </w:tc>
        <w:tc>
          <w:tcPr>
            <w:tcW w:w="1587" w:type="dxa"/>
          </w:tcPr>
          <w:p w:rsidR="000F19E9" w:rsidRDefault="000F19E9">
            <w:pPr>
              <w:pStyle w:val="ConsPlusNormal"/>
              <w:jc w:val="center"/>
            </w:pPr>
            <w:r>
              <w:t>46516004,18</w:t>
            </w:r>
          </w:p>
        </w:tc>
      </w:tr>
      <w:tr w:rsidR="000F19E9">
        <w:tc>
          <w:tcPr>
            <w:tcW w:w="3515" w:type="dxa"/>
          </w:tcPr>
          <w:p w:rsidR="000F19E9" w:rsidRDefault="000F19E9">
            <w:pPr>
              <w:pStyle w:val="ConsPlusNormal"/>
            </w:pPr>
            <w:r>
              <w:t>Пенсионное обеспечение</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01</w:t>
            </w:r>
          </w:p>
        </w:tc>
        <w:tc>
          <w:tcPr>
            <w:tcW w:w="1984" w:type="dxa"/>
          </w:tcPr>
          <w:p w:rsidR="000F19E9" w:rsidRDefault="000F19E9">
            <w:pPr>
              <w:pStyle w:val="ConsPlusNormal"/>
            </w:pPr>
          </w:p>
        </w:tc>
        <w:tc>
          <w:tcPr>
            <w:tcW w:w="709" w:type="dxa"/>
          </w:tcPr>
          <w:p w:rsidR="000F19E9" w:rsidRDefault="000F19E9">
            <w:pPr>
              <w:pStyle w:val="ConsPlusNormal"/>
            </w:pPr>
          </w:p>
        </w:tc>
        <w:tc>
          <w:tcPr>
            <w:tcW w:w="1587" w:type="dxa"/>
          </w:tcPr>
          <w:p w:rsidR="000F19E9" w:rsidRDefault="000F19E9">
            <w:pPr>
              <w:pStyle w:val="ConsPlusNormal"/>
              <w:jc w:val="center"/>
            </w:pPr>
            <w:r>
              <w:t>196418,40</w:t>
            </w:r>
          </w:p>
        </w:tc>
      </w:tr>
      <w:tr w:rsidR="000F19E9">
        <w:tc>
          <w:tcPr>
            <w:tcW w:w="3515" w:type="dxa"/>
          </w:tcPr>
          <w:p w:rsidR="000F19E9" w:rsidRDefault="000F19E9">
            <w:pPr>
              <w:pStyle w:val="ConsPlusNormal"/>
            </w:pPr>
            <w:r>
              <w:t>Государственная программа Республики Дагестан "Социальная поддержка граждан"</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22</w:t>
            </w:r>
          </w:p>
        </w:tc>
        <w:tc>
          <w:tcPr>
            <w:tcW w:w="709" w:type="dxa"/>
          </w:tcPr>
          <w:p w:rsidR="000F19E9" w:rsidRDefault="000F19E9">
            <w:pPr>
              <w:pStyle w:val="ConsPlusNormal"/>
            </w:pPr>
          </w:p>
        </w:tc>
        <w:tc>
          <w:tcPr>
            <w:tcW w:w="1587" w:type="dxa"/>
          </w:tcPr>
          <w:p w:rsidR="000F19E9" w:rsidRDefault="000F19E9">
            <w:pPr>
              <w:pStyle w:val="ConsPlusNormal"/>
              <w:jc w:val="center"/>
            </w:pPr>
            <w:r>
              <w:t>156223,40</w:t>
            </w:r>
          </w:p>
        </w:tc>
      </w:tr>
      <w:tr w:rsidR="000F19E9">
        <w:tc>
          <w:tcPr>
            <w:tcW w:w="3515" w:type="dxa"/>
          </w:tcPr>
          <w:p w:rsidR="000F19E9" w:rsidRDefault="000F19E9">
            <w:pPr>
              <w:pStyle w:val="ConsPlusNormal"/>
            </w:pPr>
            <w:r>
              <w:t>Подпрограмма "Развитие мер социальной поддержки отдельных категорий граждан"</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22 1</w:t>
            </w:r>
          </w:p>
        </w:tc>
        <w:tc>
          <w:tcPr>
            <w:tcW w:w="709" w:type="dxa"/>
          </w:tcPr>
          <w:p w:rsidR="000F19E9" w:rsidRDefault="000F19E9">
            <w:pPr>
              <w:pStyle w:val="ConsPlusNormal"/>
            </w:pPr>
          </w:p>
        </w:tc>
        <w:tc>
          <w:tcPr>
            <w:tcW w:w="1587" w:type="dxa"/>
          </w:tcPr>
          <w:p w:rsidR="000F19E9" w:rsidRDefault="000F19E9">
            <w:pPr>
              <w:pStyle w:val="ConsPlusNormal"/>
              <w:jc w:val="center"/>
            </w:pPr>
            <w:r>
              <w:t>156223,40</w:t>
            </w:r>
          </w:p>
        </w:tc>
      </w:tr>
      <w:tr w:rsidR="000F19E9">
        <w:tc>
          <w:tcPr>
            <w:tcW w:w="3515" w:type="dxa"/>
          </w:tcPr>
          <w:p w:rsidR="000F19E9" w:rsidRDefault="000F19E9">
            <w:pPr>
              <w:pStyle w:val="ConsPlusNormal"/>
            </w:pPr>
            <w:r>
              <w:t xml:space="preserve">Основное мероприятие "Ежемесячная доплата к </w:t>
            </w:r>
            <w:r>
              <w:lastRenderedPageBreak/>
              <w:t>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624" w:type="dxa"/>
          </w:tcPr>
          <w:p w:rsidR="000F19E9" w:rsidRDefault="000F19E9">
            <w:pPr>
              <w:pStyle w:val="ConsPlusNormal"/>
              <w:jc w:val="center"/>
            </w:pPr>
            <w:r>
              <w:lastRenderedPageBreak/>
              <w:t>10</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22 1 07</w:t>
            </w:r>
          </w:p>
        </w:tc>
        <w:tc>
          <w:tcPr>
            <w:tcW w:w="709" w:type="dxa"/>
          </w:tcPr>
          <w:p w:rsidR="000F19E9" w:rsidRDefault="000F19E9">
            <w:pPr>
              <w:pStyle w:val="ConsPlusNormal"/>
            </w:pPr>
          </w:p>
        </w:tc>
        <w:tc>
          <w:tcPr>
            <w:tcW w:w="1587" w:type="dxa"/>
          </w:tcPr>
          <w:p w:rsidR="000F19E9" w:rsidRDefault="000F19E9">
            <w:pPr>
              <w:pStyle w:val="ConsPlusNormal"/>
              <w:jc w:val="center"/>
            </w:pPr>
            <w:r>
              <w:t>156223,40</w:t>
            </w:r>
          </w:p>
        </w:tc>
      </w:tr>
      <w:tr w:rsidR="000F19E9">
        <w:tc>
          <w:tcPr>
            <w:tcW w:w="3515" w:type="dxa"/>
          </w:tcPr>
          <w:p w:rsidR="000F19E9" w:rsidRDefault="000F19E9">
            <w:pPr>
              <w:pStyle w:val="ConsPlusNormal"/>
            </w:pPr>
            <w:r>
              <w:lastRenderedPageBreak/>
              <w:t>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22 1 07 28960</w:t>
            </w:r>
          </w:p>
        </w:tc>
        <w:tc>
          <w:tcPr>
            <w:tcW w:w="709" w:type="dxa"/>
          </w:tcPr>
          <w:p w:rsidR="000F19E9" w:rsidRDefault="000F19E9">
            <w:pPr>
              <w:pStyle w:val="ConsPlusNormal"/>
            </w:pPr>
          </w:p>
        </w:tc>
        <w:tc>
          <w:tcPr>
            <w:tcW w:w="1587" w:type="dxa"/>
          </w:tcPr>
          <w:p w:rsidR="000F19E9" w:rsidRDefault="000F19E9">
            <w:pPr>
              <w:pStyle w:val="ConsPlusNormal"/>
              <w:jc w:val="center"/>
            </w:pPr>
            <w:r>
              <w:t>156223,40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22 1 07 28960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950,00</w:t>
            </w:r>
          </w:p>
        </w:tc>
      </w:tr>
      <w:tr w:rsidR="000F19E9">
        <w:tc>
          <w:tcPr>
            <w:tcW w:w="3515" w:type="dxa"/>
          </w:tcPr>
          <w:p w:rsidR="000F19E9" w:rsidRDefault="000F19E9">
            <w:pPr>
              <w:pStyle w:val="ConsPlusNormal"/>
            </w:pPr>
            <w:r>
              <w:t>Социальное обеспечение и иные выплаты населению</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22 1 07 28960</w:t>
            </w:r>
          </w:p>
        </w:tc>
        <w:tc>
          <w:tcPr>
            <w:tcW w:w="709" w:type="dxa"/>
          </w:tcPr>
          <w:p w:rsidR="000F19E9" w:rsidRDefault="000F19E9">
            <w:pPr>
              <w:pStyle w:val="ConsPlusNormal"/>
              <w:jc w:val="center"/>
            </w:pPr>
            <w:r>
              <w:t>300</w:t>
            </w:r>
          </w:p>
        </w:tc>
        <w:tc>
          <w:tcPr>
            <w:tcW w:w="1587" w:type="dxa"/>
          </w:tcPr>
          <w:p w:rsidR="000F19E9" w:rsidRDefault="000F19E9">
            <w:pPr>
              <w:pStyle w:val="ConsPlusNormal"/>
              <w:jc w:val="center"/>
            </w:pPr>
            <w:r>
              <w:t>155273,40</w:t>
            </w:r>
          </w:p>
        </w:tc>
      </w:tr>
      <w:tr w:rsidR="000F19E9">
        <w:tc>
          <w:tcPr>
            <w:tcW w:w="3515" w:type="dxa"/>
          </w:tcPr>
          <w:p w:rsidR="000F19E9" w:rsidRDefault="000F19E9">
            <w:pPr>
              <w:pStyle w:val="ConsPlusNormal"/>
            </w:pPr>
            <w:r>
              <w:t>Государственная программа Республики Дагестан "Содействие занятости населения"</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23</w:t>
            </w:r>
          </w:p>
        </w:tc>
        <w:tc>
          <w:tcPr>
            <w:tcW w:w="709" w:type="dxa"/>
          </w:tcPr>
          <w:p w:rsidR="000F19E9" w:rsidRDefault="000F19E9">
            <w:pPr>
              <w:pStyle w:val="ConsPlusNormal"/>
            </w:pPr>
          </w:p>
        </w:tc>
        <w:tc>
          <w:tcPr>
            <w:tcW w:w="1587" w:type="dxa"/>
          </w:tcPr>
          <w:p w:rsidR="000F19E9" w:rsidRDefault="000F19E9">
            <w:pPr>
              <w:pStyle w:val="ConsPlusNormal"/>
              <w:jc w:val="center"/>
            </w:pPr>
            <w:r>
              <w:t>39267,00</w:t>
            </w:r>
          </w:p>
        </w:tc>
      </w:tr>
      <w:tr w:rsidR="000F19E9">
        <w:tc>
          <w:tcPr>
            <w:tcW w:w="3515" w:type="dxa"/>
          </w:tcPr>
          <w:p w:rsidR="000F19E9" w:rsidRDefault="000F19E9">
            <w:pPr>
              <w:pStyle w:val="ConsPlusNormal"/>
            </w:pPr>
            <w:r>
              <w:t>Подпрограмма "Активная политика занятости населения и социальная поддержка безработных граждан"</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23 1</w:t>
            </w:r>
          </w:p>
        </w:tc>
        <w:tc>
          <w:tcPr>
            <w:tcW w:w="709" w:type="dxa"/>
          </w:tcPr>
          <w:p w:rsidR="000F19E9" w:rsidRDefault="000F19E9">
            <w:pPr>
              <w:pStyle w:val="ConsPlusNormal"/>
            </w:pPr>
          </w:p>
        </w:tc>
        <w:tc>
          <w:tcPr>
            <w:tcW w:w="1587" w:type="dxa"/>
          </w:tcPr>
          <w:p w:rsidR="000F19E9" w:rsidRDefault="000F19E9">
            <w:pPr>
              <w:pStyle w:val="ConsPlusNormal"/>
              <w:jc w:val="center"/>
            </w:pPr>
            <w:r>
              <w:t>39267,00</w:t>
            </w:r>
          </w:p>
        </w:tc>
      </w:tr>
      <w:tr w:rsidR="000F19E9">
        <w:tc>
          <w:tcPr>
            <w:tcW w:w="3515" w:type="dxa"/>
          </w:tcPr>
          <w:p w:rsidR="000F19E9" w:rsidRDefault="000F19E9">
            <w:pPr>
              <w:pStyle w:val="ConsPlusNormal"/>
            </w:pPr>
            <w:r>
              <w:t>Основное мероприятие "Социальная поддержка безработных граждан"</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23 1 05</w:t>
            </w:r>
          </w:p>
        </w:tc>
        <w:tc>
          <w:tcPr>
            <w:tcW w:w="709" w:type="dxa"/>
          </w:tcPr>
          <w:p w:rsidR="000F19E9" w:rsidRDefault="000F19E9">
            <w:pPr>
              <w:pStyle w:val="ConsPlusNormal"/>
            </w:pPr>
          </w:p>
        </w:tc>
        <w:tc>
          <w:tcPr>
            <w:tcW w:w="1587" w:type="dxa"/>
          </w:tcPr>
          <w:p w:rsidR="000F19E9" w:rsidRDefault="000F19E9">
            <w:pPr>
              <w:pStyle w:val="ConsPlusNormal"/>
              <w:jc w:val="center"/>
            </w:pPr>
            <w:r>
              <w:t>39267,00</w:t>
            </w:r>
          </w:p>
        </w:tc>
      </w:tr>
      <w:tr w:rsidR="000F19E9">
        <w:tc>
          <w:tcPr>
            <w:tcW w:w="3515" w:type="dxa"/>
          </w:tcPr>
          <w:p w:rsidR="000F19E9" w:rsidRDefault="000F19E9">
            <w:pPr>
              <w:pStyle w:val="ConsPlusNormal"/>
            </w:pPr>
            <w:r>
              <w:lastRenderedPageBreak/>
              <w:t>Социальные выплаты безработным гражданам в соответствии с Законом Российской Федерации от 19 апреля 1991 года N 1032-1 "О занятости населения в Российской Федерации"</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23 1 05 52900</w:t>
            </w:r>
          </w:p>
        </w:tc>
        <w:tc>
          <w:tcPr>
            <w:tcW w:w="709" w:type="dxa"/>
          </w:tcPr>
          <w:p w:rsidR="000F19E9" w:rsidRDefault="000F19E9">
            <w:pPr>
              <w:pStyle w:val="ConsPlusNormal"/>
            </w:pPr>
          </w:p>
        </w:tc>
        <w:tc>
          <w:tcPr>
            <w:tcW w:w="1587" w:type="dxa"/>
          </w:tcPr>
          <w:p w:rsidR="000F19E9" w:rsidRDefault="000F19E9">
            <w:pPr>
              <w:pStyle w:val="ConsPlusNormal"/>
              <w:jc w:val="center"/>
            </w:pPr>
            <w:r>
              <w:t>39267,00</w:t>
            </w:r>
          </w:p>
        </w:tc>
      </w:tr>
      <w:tr w:rsidR="000F19E9">
        <w:tc>
          <w:tcPr>
            <w:tcW w:w="3515" w:type="dxa"/>
          </w:tcPr>
          <w:p w:rsidR="000F19E9" w:rsidRDefault="000F19E9">
            <w:pPr>
              <w:pStyle w:val="ConsPlusNormal"/>
            </w:pPr>
            <w:r>
              <w:t>Межбюджетные трансферты</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23 1 05 52900</w:t>
            </w:r>
          </w:p>
        </w:tc>
        <w:tc>
          <w:tcPr>
            <w:tcW w:w="709" w:type="dxa"/>
          </w:tcPr>
          <w:p w:rsidR="000F19E9" w:rsidRDefault="000F19E9">
            <w:pPr>
              <w:pStyle w:val="ConsPlusNormal"/>
              <w:jc w:val="center"/>
            </w:pPr>
            <w:r>
              <w:t>500</w:t>
            </w:r>
          </w:p>
        </w:tc>
        <w:tc>
          <w:tcPr>
            <w:tcW w:w="1587" w:type="dxa"/>
          </w:tcPr>
          <w:p w:rsidR="000F19E9" w:rsidRDefault="000F19E9">
            <w:pPr>
              <w:pStyle w:val="ConsPlusNormal"/>
              <w:jc w:val="center"/>
            </w:pPr>
            <w:r>
              <w:t>39267,00</w:t>
            </w:r>
          </w:p>
        </w:tc>
      </w:tr>
      <w:tr w:rsidR="000F19E9">
        <w:tc>
          <w:tcPr>
            <w:tcW w:w="3515" w:type="dxa"/>
          </w:tcPr>
          <w:p w:rsidR="000F19E9" w:rsidRDefault="000F19E9">
            <w:pPr>
              <w:pStyle w:val="ConsPlusNormal"/>
            </w:pPr>
            <w:r>
              <w:t>Государственная судебная власть</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92</w:t>
            </w:r>
          </w:p>
        </w:tc>
        <w:tc>
          <w:tcPr>
            <w:tcW w:w="709" w:type="dxa"/>
          </w:tcPr>
          <w:p w:rsidR="000F19E9" w:rsidRDefault="000F19E9">
            <w:pPr>
              <w:pStyle w:val="ConsPlusNormal"/>
            </w:pPr>
          </w:p>
        </w:tc>
        <w:tc>
          <w:tcPr>
            <w:tcW w:w="1587" w:type="dxa"/>
          </w:tcPr>
          <w:p w:rsidR="000F19E9" w:rsidRDefault="000F19E9">
            <w:pPr>
              <w:pStyle w:val="ConsPlusNormal"/>
              <w:jc w:val="center"/>
            </w:pPr>
            <w:r>
              <w:t>928,00</w:t>
            </w:r>
          </w:p>
        </w:tc>
      </w:tr>
      <w:tr w:rsidR="000F19E9">
        <w:tc>
          <w:tcPr>
            <w:tcW w:w="3515" w:type="dxa"/>
          </w:tcPr>
          <w:p w:rsidR="000F19E9" w:rsidRDefault="000F19E9">
            <w:pPr>
              <w:pStyle w:val="ConsPlusNormal"/>
            </w:pPr>
            <w:r>
              <w:t>Обеспечение деятельности аппарата судей</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92 5</w:t>
            </w:r>
          </w:p>
        </w:tc>
        <w:tc>
          <w:tcPr>
            <w:tcW w:w="709" w:type="dxa"/>
          </w:tcPr>
          <w:p w:rsidR="000F19E9" w:rsidRDefault="000F19E9">
            <w:pPr>
              <w:pStyle w:val="ConsPlusNormal"/>
            </w:pPr>
          </w:p>
        </w:tc>
        <w:tc>
          <w:tcPr>
            <w:tcW w:w="1587" w:type="dxa"/>
          </w:tcPr>
          <w:p w:rsidR="000F19E9" w:rsidRDefault="000F19E9">
            <w:pPr>
              <w:pStyle w:val="ConsPlusNormal"/>
              <w:jc w:val="center"/>
            </w:pPr>
            <w:r>
              <w:t>928,00</w:t>
            </w:r>
          </w:p>
        </w:tc>
      </w:tr>
      <w:tr w:rsidR="000F19E9">
        <w:tc>
          <w:tcPr>
            <w:tcW w:w="3515" w:type="dxa"/>
          </w:tcPr>
          <w:p w:rsidR="000F19E9" w:rsidRDefault="000F19E9">
            <w:pPr>
              <w:pStyle w:val="ConsPlusNormal"/>
            </w:pPr>
            <w:r>
              <w:t>Пожизненное содержание судей</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92 5 00 28950</w:t>
            </w:r>
          </w:p>
        </w:tc>
        <w:tc>
          <w:tcPr>
            <w:tcW w:w="709" w:type="dxa"/>
          </w:tcPr>
          <w:p w:rsidR="000F19E9" w:rsidRDefault="000F19E9">
            <w:pPr>
              <w:pStyle w:val="ConsPlusNormal"/>
            </w:pPr>
          </w:p>
        </w:tc>
        <w:tc>
          <w:tcPr>
            <w:tcW w:w="1587" w:type="dxa"/>
          </w:tcPr>
          <w:p w:rsidR="000F19E9" w:rsidRDefault="000F19E9">
            <w:pPr>
              <w:pStyle w:val="ConsPlusNormal"/>
              <w:jc w:val="center"/>
            </w:pPr>
            <w:r>
              <w:t>928,00</w:t>
            </w:r>
          </w:p>
        </w:tc>
      </w:tr>
      <w:tr w:rsidR="000F19E9">
        <w:tc>
          <w:tcPr>
            <w:tcW w:w="3515" w:type="dxa"/>
          </w:tcPr>
          <w:p w:rsidR="000F19E9" w:rsidRDefault="000F19E9">
            <w:pPr>
              <w:pStyle w:val="ConsPlusNormal"/>
            </w:pPr>
            <w:r>
              <w:t>Социальное обеспечение и иные выплаты населению</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92 5 00 28950</w:t>
            </w:r>
          </w:p>
        </w:tc>
        <w:tc>
          <w:tcPr>
            <w:tcW w:w="709" w:type="dxa"/>
          </w:tcPr>
          <w:p w:rsidR="000F19E9" w:rsidRDefault="000F19E9">
            <w:pPr>
              <w:pStyle w:val="ConsPlusNormal"/>
              <w:jc w:val="center"/>
            </w:pPr>
            <w:r>
              <w:t>300</w:t>
            </w:r>
          </w:p>
        </w:tc>
        <w:tc>
          <w:tcPr>
            <w:tcW w:w="1587" w:type="dxa"/>
          </w:tcPr>
          <w:p w:rsidR="000F19E9" w:rsidRDefault="000F19E9">
            <w:pPr>
              <w:pStyle w:val="ConsPlusNormal"/>
              <w:jc w:val="center"/>
            </w:pPr>
            <w:r>
              <w:t>928,00</w:t>
            </w:r>
          </w:p>
        </w:tc>
      </w:tr>
      <w:tr w:rsidR="000F19E9">
        <w:tc>
          <w:tcPr>
            <w:tcW w:w="3515" w:type="dxa"/>
          </w:tcPr>
          <w:p w:rsidR="000F19E9" w:rsidRDefault="000F19E9">
            <w:pPr>
              <w:pStyle w:val="ConsPlusNormal"/>
            </w:pPr>
            <w:r>
              <w:t>Социальное обслуживание населения</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02</w:t>
            </w:r>
          </w:p>
        </w:tc>
        <w:tc>
          <w:tcPr>
            <w:tcW w:w="1984" w:type="dxa"/>
          </w:tcPr>
          <w:p w:rsidR="000F19E9" w:rsidRDefault="000F19E9">
            <w:pPr>
              <w:pStyle w:val="ConsPlusNormal"/>
            </w:pPr>
          </w:p>
        </w:tc>
        <w:tc>
          <w:tcPr>
            <w:tcW w:w="709" w:type="dxa"/>
          </w:tcPr>
          <w:p w:rsidR="000F19E9" w:rsidRDefault="000F19E9">
            <w:pPr>
              <w:pStyle w:val="ConsPlusNormal"/>
            </w:pPr>
          </w:p>
        </w:tc>
        <w:tc>
          <w:tcPr>
            <w:tcW w:w="1587" w:type="dxa"/>
          </w:tcPr>
          <w:p w:rsidR="000F19E9" w:rsidRDefault="000F19E9">
            <w:pPr>
              <w:pStyle w:val="ConsPlusNormal"/>
              <w:jc w:val="center"/>
            </w:pPr>
            <w:r>
              <w:t>3413956,88</w:t>
            </w:r>
          </w:p>
        </w:tc>
      </w:tr>
      <w:tr w:rsidR="000F19E9">
        <w:tc>
          <w:tcPr>
            <w:tcW w:w="3515" w:type="dxa"/>
          </w:tcPr>
          <w:p w:rsidR="000F19E9" w:rsidRDefault="000F19E9">
            <w:pPr>
              <w:pStyle w:val="ConsPlusNormal"/>
            </w:pPr>
            <w:r>
              <w:t>Государственная программа Республики Дагестан "Социальная поддержка граждан"</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22</w:t>
            </w:r>
          </w:p>
        </w:tc>
        <w:tc>
          <w:tcPr>
            <w:tcW w:w="709" w:type="dxa"/>
          </w:tcPr>
          <w:p w:rsidR="000F19E9" w:rsidRDefault="000F19E9">
            <w:pPr>
              <w:pStyle w:val="ConsPlusNormal"/>
            </w:pPr>
          </w:p>
        </w:tc>
        <w:tc>
          <w:tcPr>
            <w:tcW w:w="1587" w:type="dxa"/>
          </w:tcPr>
          <w:p w:rsidR="000F19E9" w:rsidRDefault="000F19E9">
            <w:pPr>
              <w:pStyle w:val="ConsPlusNormal"/>
              <w:jc w:val="center"/>
            </w:pPr>
            <w:r>
              <w:t>3413956,88</w:t>
            </w:r>
          </w:p>
        </w:tc>
      </w:tr>
      <w:tr w:rsidR="000F19E9">
        <w:tc>
          <w:tcPr>
            <w:tcW w:w="3515" w:type="dxa"/>
          </w:tcPr>
          <w:p w:rsidR="000F19E9" w:rsidRDefault="000F19E9">
            <w:pPr>
              <w:pStyle w:val="ConsPlusNormal"/>
            </w:pPr>
            <w:r>
              <w:t>Подпрограмма "Модернизация и развитие социального обслуживания граждан"</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22 2</w:t>
            </w:r>
          </w:p>
        </w:tc>
        <w:tc>
          <w:tcPr>
            <w:tcW w:w="709" w:type="dxa"/>
          </w:tcPr>
          <w:p w:rsidR="000F19E9" w:rsidRDefault="000F19E9">
            <w:pPr>
              <w:pStyle w:val="ConsPlusNormal"/>
            </w:pPr>
          </w:p>
        </w:tc>
        <w:tc>
          <w:tcPr>
            <w:tcW w:w="1587" w:type="dxa"/>
          </w:tcPr>
          <w:p w:rsidR="000F19E9" w:rsidRDefault="000F19E9">
            <w:pPr>
              <w:pStyle w:val="ConsPlusNormal"/>
              <w:jc w:val="center"/>
            </w:pPr>
            <w:r>
              <w:t>3413956,88</w:t>
            </w:r>
          </w:p>
        </w:tc>
      </w:tr>
      <w:tr w:rsidR="000F19E9">
        <w:tc>
          <w:tcPr>
            <w:tcW w:w="3515" w:type="dxa"/>
          </w:tcPr>
          <w:p w:rsidR="000F19E9" w:rsidRDefault="000F19E9">
            <w:pPr>
              <w:pStyle w:val="ConsPlusNormal"/>
            </w:pPr>
            <w:r>
              <w:t>Основное мероприятие "Обеспечение деятельности учреждений социального обслуживания граждан"</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22 2 03</w:t>
            </w:r>
          </w:p>
        </w:tc>
        <w:tc>
          <w:tcPr>
            <w:tcW w:w="709" w:type="dxa"/>
          </w:tcPr>
          <w:p w:rsidR="000F19E9" w:rsidRDefault="000F19E9">
            <w:pPr>
              <w:pStyle w:val="ConsPlusNormal"/>
            </w:pPr>
          </w:p>
        </w:tc>
        <w:tc>
          <w:tcPr>
            <w:tcW w:w="1587" w:type="dxa"/>
          </w:tcPr>
          <w:p w:rsidR="000F19E9" w:rsidRDefault="000F19E9">
            <w:pPr>
              <w:pStyle w:val="ConsPlusNormal"/>
              <w:jc w:val="center"/>
            </w:pPr>
            <w:r>
              <w:t>3410931,08</w:t>
            </w:r>
          </w:p>
        </w:tc>
      </w:tr>
      <w:tr w:rsidR="000F19E9">
        <w:tc>
          <w:tcPr>
            <w:tcW w:w="3515" w:type="dxa"/>
          </w:tcPr>
          <w:p w:rsidR="000F19E9" w:rsidRDefault="000F19E9">
            <w:pPr>
              <w:pStyle w:val="ConsPlusNormal"/>
            </w:pPr>
            <w:r>
              <w:t>Расходы на обеспечение деятельности (оказание услуг) государственных учреждений</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22 2 03 00590</w:t>
            </w:r>
          </w:p>
        </w:tc>
        <w:tc>
          <w:tcPr>
            <w:tcW w:w="709" w:type="dxa"/>
          </w:tcPr>
          <w:p w:rsidR="000F19E9" w:rsidRDefault="000F19E9">
            <w:pPr>
              <w:pStyle w:val="ConsPlusNormal"/>
            </w:pPr>
          </w:p>
        </w:tc>
        <w:tc>
          <w:tcPr>
            <w:tcW w:w="1587" w:type="dxa"/>
          </w:tcPr>
          <w:p w:rsidR="000F19E9" w:rsidRDefault="000F19E9">
            <w:pPr>
              <w:pStyle w:val="ConsPlusNormal"/>
              <w:jc w:val="center"/>
            </w:pPr>
            <w:r>
              <w:t>3410931,08</w:t>
            </w:r>
          </w:p>
        </w:tc>
      </w:tr>
      <w:tr w:rsidR="000F19E9">
        <w:tc>
          <w:tcPr>
            <w:tcW w:w="3515" w:type="dxa"/>
          </w:tcPr>
          <w:p w:rsidR="000F19E9" w:rsidRDefault="000F19E9">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0F19E9" w:rsidRDefault="000F19E9">
            <w:pPr>
              <w:pStyle w:val="ConsPlusNormal"/>
              <w:jc w:val="center"/>
            </w:pPr>
            <w:r>
              <w:lastRenderedPageBreak/>
              <w:t>10</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22 2 03 00590</w:t>
            </w:r>
          </w:p>
        </w:tc>
        <w:tc>
          <w:tcPr>
            <w:tcW w:w="709" w:type="dxa"/>
          </w:tcPr>
          <w:p w:rsidR="000F19E9" w:rsidRDefault="000F19E9">
            <w:pPr>
              <w:pStyle w:val="ConsPlusNormal"/>
              <w:jc w:val="center"/>
            </w:pPr>
            <w:r>
              <w:t>100</w:t>
            </w:r>
          </w:p>
        </w:tc>
        <w:tc>
          <w:tcPr>
            <w:tcW w:w="1587" w:type="dxa"/>
          </w:tcPr>
          <w:p w:rsidR="000F19E9" w:rsidRDefault="000F19E9">
            <w:pPr>
              <w:pStyle w:val="ConsPlusNormal"/>
              <w:jc w:val="center"/>
            </w:pPr>
            <w:r>
              <w:t>145730,46</w:t>
            </w:r>
          </w:p>
        </w:tc>
      </w:tr>
      <w:tr w:rsidR="000F19E9">
        <w:tc>
          <w:tcPr>
            <w:tcW w:w="351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22 2 03 00590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36641,81</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22 2 03 00590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3227520,51</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22 2 03 00590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1038,30</w:t>
            </w:r>
          </w:p>
        </w:tc>
      </w:tr>
      <w:tr w:rsidR="000F19E9">
        <w:tc>
          <w:tcPr>
            <w:tcW w:w="3515" w:type="dxa"/>
          </w:tcPr>
          <w:p w:rsidR="000F19E9" w:rsidRDefault="000F19E9">
            <w:pPr>
              <w:pStyle w:val="ConsPlusNormal"/>
            </w:pPr>
            <w:r>
              <w:t>Основное мероприятие "Привлечение в сферу социального обслуживания населения бизнеса и социально ориентированных некоммерческих организаций, благотворителей и добровольцев"</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22 2 06</w:t>
            </w:r>
          </w:p>
        </w:tc>
        <w:tc>
          <w:tcPr>
            <w:tcW w:w="709" w:type="dxa"/>
          </w:tcPr>
          <w:p w:rsidR="000F19E9" w:rsidRDefault="000F19E9">
            <w:pPr>
              <w:pStyle w:val="ConsPlusNormal"/>
            </w:pPr>
          </w:p>
        </w:tc>
        <w:tc>
          <w:tcPr>
            <w:tcW w:w="1587" w:type="dxa"/>
          </w:tcPr>
          <w:p w:rsidR="000F19E9" w:rsidRDefault="000F19E9">
            <w:pPr>
              <w:pStyle w:val="ConsPlusNormal"/>
              <w:jc w:val="center"/>
            </w:pPr>
            <w:r>
              <w:t>3025,80</w:t>
            </w:r>
          </w:p>
        </w:tc>
      </w:tr>
      <w:tr w:rsidR="000F19E9">
        <w:tc>
          <w:tcPr>
            <w:tcW w:w="3515" w:type="dxa"/>
          </w:tcPr>
          <w:p w:rsidR="000F19E9" w:rsidRDefault="000F19E9">
            <w:pPr>
              <w:pStyle w:val="ConsPlusNormal"/>
            </w:pPr>
            <w:r>
              <w:t xml:space="preserve">Финансовое обеспечение предоставления социальных услуг негосударственными организациями, индивидуальными предпринимателями, социально ориентированными некоммерческими организациями, осуществляющими </w:t>
            </w:r>
            <w:r>
              <w:lastRenderedPageBreak/>
              <w:t>деятельность по социальному обслуживанию населения</w:t>
            </w:r>
          </w:p>
        </w:tc>
        <w:tc>
          <w:tcPr>
            <w:tcW w:w="624" w:type="dxa"/>
          </w:tcPr>
          <w:p w:rsidR="000F19E9" w:rsidRDefault="000F19E9">
            <w:pPr>
              <w:pStyle w:val="ConsPlusNormal"/>
              <w:jc w:val="center"/>
            </w:pPr>
            <w:r>
              <w:lastRenderedPageBreak/>
              <w:t>10</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22 2 06 81950</w:t>
            </w:r>
          </w:p>
        </w:tc>
        <w:tc>
          <w:tcPr>
            <w:tcW w:w="709" w:type="dxa"/>
          </w:tcPr>
          <w:p w:rsidR="000F19E9" w:rsidRDefault="000F19E9">
            <w:pPr>
              <w:pStyle w:val="ConsPlusNormal"/>
            </w:pPr>
          </w:p>
        </w:tc>
        <w:tc>
          <w:tcPr>
            <w:tcW w:w="1587" w:type="dxa"/>
          </w:tcPr>
          <w:p w:rsidR="000F19E9" w:rsidRDefault="000F19E9">
            <w:pPr>
              <w:pStyle w:val="ConsPlusNormal"/>
              <w:jc w:val="center"/>
            </w:pPr>
            <w:r>
              <w:t>3025,80</w:t>
            </w:r>
          </w:p>
        </w:tc>
      </w:tr>
      <w:tr w:rsidR="000F19E9">
        <w:tc>
          <w:tcPr>
            <w:tcW w:w="3515"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22 2 06 81950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3025,80</w:t>
            </w:r>
          </w:p>
        </w:tc>
      </w:tr>
      <w:tr w:rsidR="000F19E9">
        <w:tc>
          <w:tcPr>
            <w:tcW w:w="3515" w:type="dxa"/>
          </w:tcPr>
          <w:p w:rsidR="000F19E9" w:rsidRDefault="000F19E9">
            <w:pPr>
              <w:pStyle w:val="ConsPlusNormal"/>
            </w:pPr>
            <w:r>
              <w:t>Социальное обеспечение населения</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pPr>
          </w:p>
        </w:tc>
        <w:tc>
          <w:tcPr>
            <w:tcW w:w="709" w:type="dxa"/>
          </w:tcPr>
          <w:p w:rsidR="000F19E9" w:rsidRDefault="000F19E9">
            <w:pPr>
              <w:pStyle w:val="ConsPlusNormal"/>
            </w:pPr>
          </w:p>
        </w:tc>
        <w:tc>
          <w:tcPr>
            <w:tcW w:w="1587" w:type="dxa"/>
          </w:tcPr>
          <w:p w:rsidR="000F19E9" w:rsidRDefault="000F19E9">
            <w:pPr>
              <w:pStyle w:val="ConsPlusNormal"/>
              <w:jc w:val="center"/>
            </w:pPr>
            <w:r>
              <w:t>20449344,16</w:t>
            </w:r>
          </w:p>
        </w:tc>
      </w:tr>
      <w:tr w:rsidR="000F19E9">
        <w:tc>
          <w:tcPr>
            <w:tcW w:w="3515" w:type="dxa"/>
          </w:tcPr>
          <w:p w:rsidR="000F19E9" w:rsidRDefault="000F19E9">
            <w:pPr>
              <w:pStyle w:val="ConsPlusNormal"/>
            </w:pPr>
            <w:r>
              <w:t>Государственная программа Российской Федерации "Обеспечение доступным и комфортным жильем и коммунальными услугами граждан Российской Федерации"</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05</w:t>
            </w:r>
          </w:p>
        </w:tc>
        <w:tc>
          <w:tcPr>
            <w:tcW w:w="709" w:type="dxa"/>
          </w:tcPr>
          <w:p w:rsidR="000F19E9" w:rsidRDefault="000F19E9">
            <w:pPr>
              <w:pStyle w:val="ConsPlusNormal"/>
            </w:pPr>
          </w:p>
        </w:tc>
        <w:tc>
          <w:tcPr>
            <w:tcW w:w="1587" w:type="dxa"/>
          </w:tcPr>
          <w:p w:rsidR="000F19E9" w:rsidRDefault="000F19E9">
            <w:pPr>
              <w:pStyle w:val="ConsPlusNormal"/>
              <w:jc w:val="center"/>
            </w:pPr>
            <w:r>
              <w:t>145791,30</w:t>
            </w:r>
          </w:p>
        </w:tc>
      </w:tr>
      <w:tr w:rsidR="000F19E9">
        <w:tc>
          <w:tcPr>
            <w:tcW w:w="3515" w:type="dxa"/>
          </w:tcPr>
          <w:p w:rsidR="000F19E9" w:rsidRDefault="000F19E9">
            <w:pPr>
              <w:pStyle w:val="ConsPlusNormal"/>
            </w:pPr>
            <w:r>
              <w:t>Подпрограмма "Создание условий для обеспечения доступным и комфортным жильем граждан России"</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05 1</w:t>
            </w:r>
          </w:p>
        </w:tc>
        <w:tc>
          <w:tcPr>
            <w:tcW w:w="709" w:type="dxa"/>
          </w:tcPr>
          <w:p w:rsidR="000F19E9" w:rsidRDefault="000F19E9">
            <w:pPr>
              <w:pStyle w:val="ConsPlusNormal"/>
            </w:pPr>
          </w:p>
        </w:tc>
        <w:tc>
          <w:tcPr>
            <w:tcW w:w="1587" w:type="dxa"/>
          </w:tcPr>
          <w:p w:rsidR="000F19E9" w:rsidRDefault="000F19E9">
            <w:pPr>
              <w:pStyle w:val="ConsPlusNormal"/>
              <w:jc w:val="center"/>
            </w:pPr>
            <w:r>
              <w:t>145791,30</w:t>
            </w:r>
          </w:p>
        </w:tc>
      </w:tr>
      <w:tr w:rsidR="000F19E9">
        <w:tc>
          <w:tcPr>
            <w:tcW w:w="3515" w:type="dxa"/>
          </w:tcPr>
          <w:p w:rsidR="000F19E9" w:rsidRDefault="000F19E9">
            <w:pPr>
              <w:pStyle w:val="ConsPlusNormal"/>
            </w:pPr>
            <w:r>
              <w:t>Ведомственная целевая программа "Оказание государственной поддержки гражданам в обеспечении жильем и оплате жилищно-коммунальных услуг"</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05 1 13</w:t>
            </w:r>
          </w:p>
        </w:tc>
        <w:tc>
          <w:tcPr>
            <w:tcW w:w="709" w:type="dxa"/>
          </w:tcPr>
          <w:p w:rsidR="000F19E9" w:rsidRDefault="000F19E9">
            <w:pPr>
              <w:pStyle w:val="ConsPlusNormal"/>
            </w:pPr>
          </w:p>
        </w:tc>
        <w:tc>
          <w:tcPr>
            <w:tcW w:w="1587" w:type="dxa"/>
          </w:tcPr>
          <w:p w:rsidR="000F19E9" w:rsidRDefault="000F19E9">
            <w:pPr>
              <w:pStyle w:val="ConsPlusNormal"/>
              <w:jc w:val="center"/>
            </w:pPr>
            <w:r>
              <w:t>145791,30</w:t>
            </w:r>
          </w:p>
        </w:tc>
      </w:tr>
      <w:tr w:rsidR="000F19E9">
        <w:tc>
          <w:tcPr>
            <w:tcW w:w="3515" w:type="dxa"/>
          </w:tcPr>
          <w:p w:rsidR="000F19E9" w:rsidRDefault="000F19E9">
            <w:pPr>
              <w:pStyle w:val="ConsPlusNormal"/>
            </w:pPr>
            <w:r>
              <w:t>Обеспечение жильем отдельных категорий граждан, установленных Федеральным законом от 12 января 1995 года N 5-ФЗ "О ветеранах", в соответствии с Указом Президента Российской Федерации от 7 мая 2008 года N 714 "Об обеспечении жильем ветеранов Великой Отечественной войны 1941-</w:t>
            </w:r>
            <w:r>
              <w:lastRenderedPageBreak/>
              <w:t>1945 годов" за счет средств резервного фонда Правительства Российской Федерации</w:t>
            </w:r>
          </w:p>
        </w:tc>
        <w:tc>
          <w:tcPr>
            <w:tcW w:w="624" w:type="dxa"/>
          </w:tcPr>
          <w:p w:rsidR="000F19E9" w:rsidRDefault="000F19E9">
            <w:pPr>
              <w:pStyle w:val="ConsPlusNormal"/>
              <w:jc w:val="center"/>
            </w:pPr>
            <w:r>
              <w:lastRenderedPageBreak/>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05 1 13 5134F</w:t>
            </w:r>
          </w:p>
        </w:tc>
        <w:tc>
          <w:tcPr>
            <w:tcW w:w="709" w:type="dxa"/>
          </w:tcPr>
          <w:p w:rsidR="000F19E9" w:rsidRDefault="000F19E9">
            <w:pPr>
              <w:pStyle w:val="ConsPlusNormal"/>
            </w:pPr>
          </w:p>
        </w:tc>
        <w:tc>
          <w:tcPr>
            <w:tcW w:w="1587" w:type="dxa"/>
          </w:tcPr>
          <w:p w:rsidR="000F19E9" w:rsidRDefault="000F19E9">
            <w:pPr>
              <w:pStyle w:val="ConsPlusNormal"/>
              <w:jc w:val="center"/>
            </w:pPr>
            <w:r>
              <w:t>15189,60</w:t>
            </w:r>
          </w:p>
        </w:tc>
      </w:tr>
      <w:tr w:rsidR="000F19E9">
        <w:tc>
          <w:tcPr>
            <w:tcW w:w="3515" w:type="dxa"/>
          </w:tcPr>
          <w:p w:rsidR="000F19E9" w:rsidRDefault="000F19E9">
            <w:pPr>
              <w:pStyle w:val="ConsPlusNormal"/>
            </w:pPr>
            <w:r>
              <w:lastRenderedPageBreak/>
              <w:t>Социальное обеспечение и иные выплаты населению</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05 1 13 5134F</w:t>
            </w:r>
          </w:p>
        </w:tc>
        <w:tc>
          <w:tcPr>
            <w:tcW w:w="709" w:type="dxa"/>
          </w:tcPr>
          <w:p w:rsidR="000F19E9" w:rsidRDefault="000F19E9">
            <w:pPr>
              <w:pStyle w:val="ConsPlusNormal"/>
              <w:jc w:val="center"/>
            </w:pPr>
            <w:r>
              <w:t>300</w:t>
            </w:r>
          </w:p>
        </w:tc>
        <w:tc>
          <w:tcPr>
            <w:tcW w:w="1587" w:type="dxa"/>
          </w:tcPr>
          <w:p w:rsidR="000F19E9" w:rsidRDefault="000F19E9">
            <w:pPr>
              <w:pStyle w:val="ConsPlusNormal"/>
              <w:jc w:val="center"/>
            </w:pPr>
            <w:r>
              <w:t>15189,60</w:t>
            </w:r>
          </w:p>
        </w:tc>
      </w:tr>
      <w:tr w:rsidR="000F19E9">
        <w:tc>
          <w:tcPr>
            <w:tcW w:w="3515" w:type="dxa"/>
          </w:tcPr>
          <w:p w:rsidR="000F19E9" w:rsidRDefault="000F19E9">
            <w:pPr>
              <w:pStyle w:val="ConsPlusNormal"/>
            </w:pPr>
            <w:r>
              <w:t>Обеспечение жильем отдельных категорий граждан, установленных Федеральным законом "О ветеранах"</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05 1 13 51350</w:t>
            </w:r>
          </w:p>
        </w:tc>
        <w:tc>
          <w:tcPr>
            <w:tcW w:w="709" w:type="dxa"/>
          </w:tcPr>
          <w:p w:rsidR="000F19E9" w:rsidRDefault="000F19E9">
            <w:pPr>
              <w:pStyle w:val="ConsPlusNormal"/>
            </w:pPr>
          </w:p>
        </w:tc>
        <w:tc>
          <w:tcPr>
            <w:tcW w:w="1587" w:type="dxa"/>
          </w:tcPr>
          <w:p w:rsidR="000F19E9" w:rsidRDefault="000F19E9">
            <w:pPr>
              <w:pStyle w:val="ConsPlusNormal"/>
              <w:jc w:val="center"/>
            </w:pPr>
            <w:r>
              <w:t>56554,90</w:t>
            </w:r>
          </w:p>
        </w:tc>
      </w:tr>
      <w:tr w:rsidR="000F19E9">
        <w:tc>
          <w:tcPr>
            <w:tcW w:w="3515" w:type="dxa"/>
          </w:tcPr>
          <w:p w:rsidR="000F19E9" w:rsidRDefault="000F19E9">
            <w:pPr>
              <w:pStyle w:val="ConsPlusNormal"/>
            </w:pPr>
            <w:r>
              <w:t>Социальное обеспечение и иные выплаты населению</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05 1 13 51350</w:t>
            </w:r>
          </w:p>
        </w:tc>
        <w:tc>
          <w:tcPr>
            <w:tcW w:w="709" w:type="dxa"/>
          </w:tcPr>
          <w:p w:rsidR="000F19E9" w:rsidRDefault="000F19E9">
            <w:pPr>
              <w:pStyle w:val="ConsPlusNormal"/>
              <w:jc w:val="center"/>
            </w:pPr>
            <w:r>
              <w:t>300</w:t>
            </w:r>
          </w:p>
        </w:tc>
        <w:tc>
          <w:tcPr>
            <w:tcW w:w="1587" w:type="dxa"/>
          </w:tcPr>
          <w:p w:rsidR="000F19E9" w:rsidRDefault="000F19E9">
            <w:pPr>
              <w:pStyle w:val="ConsPlusNormal"/>
              <w:jc w:val="center"/>
            </w:pPr>
            <w:r>
              <w:t>56554,90</w:t>
            </w:r>
          </w:p>
        </w:tc>
      </w:tr>
      <w:tr w:rsidR="000F19E9">
        <w:tc>
          <w:tcPr>
            <w:tcW w:w="3515" w:type="dxa"/>
          </w:tcPr>
          <w:p w:rsidR="000F19E9" w:rsidRDefault="000F19E9">
            <w:pPr>
              <w:pStyle w:val="ConsPlusNormal"/>
            </w:pPr>
            <w:r>
              <w:t>Обеспечение жильем отдельных категорий граждан, установленных Федеральным законом "О социальной защите инвалидов в Российской Федерации"</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05 1 13 51760</w:t>
            </w:r>
          </w:p>
        </w:tc>
        <w:tc>
          <w:tcPr>
            <w:tcW w:w="709" w:type="dxa"/>
          </w:tcPr>
          <w:p w:rsidR="000F19E9" w:rsidRDefault="000F19E9">
            <w:pPr>
              <w:pStyle w:val="ConsPlusNormal"/>
            </w:pPr>
          </w:p>
        </w:tc>
        <w:tc>
          <w:tcPr>
            <w:tcW w:w="1587" w:type="dxa"/>
          </w:tcPr>
          <w:p w:rsidR="000F19E9" w:rsidRDefault="000F19E9">
            <w:pPr>
              <w:pStyle w:val="ConsPlusNormal"/>
              <w:jc w:val="center"/>
            </w:pPr>
            <w:r>
              <w:t>74046,80</w:t>
            </w:r>
          </w:p>
        </w:tc>
      </w:tr>
      <w:tr w:rsidR="000F19E9">
        <w:tc>
          <w:tcPr>
            <w:tcW w:w="3515" w:type="dxa"/>
          </w:tcPr>
          <w:p w:rsidR="000F19E9" w:rsidRDefault="000F19E9">
            <w:pPr>
              <w:pStyle w:val="ConsPlusNormal"/>
            </w:pPr>
            <w:r>
              <w:t>Социальное обеспечение и иные выплаты населению</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05 1 13 51760</w:t>
            </w:r>
          </w:p>
        </w:tc>
        <w:tc>
          <w:tcPr>
            <w:tcW w:w="709" w:type="dxa"/>
          </w:tcPr>
          <w:p w:rsidR="000F19E9" w:rsidRDefault="000F19E9">
            <w:pPr>
              <w:pStyle w:val="ConsPlusNormal"/>
              <w:jc w:val="center"/>
            </w:pPr>
            <w:r>
              <w:t>300</w:t>
            </w:r>
          </w:p>
        </w:tc>
        <w:tc>
          <w:tcPr>
            <w:tcW w:w="1587" w:type="dxa"/>
          </w:tcPr>
          <w:p w:rsidR="000F19E9" w:rsidRDefault="000F19E9">
            <w:pPr>
              <w:pStyle w:val="ConsPlusNormal"/>
              <w:jc w:val="center"/>
            </w:pPr>
            <w:r>
              <w:t>74046,80</w:t>
            </w:r>
          </w:p>
        </w:tc>
      </w:tr>
      <w:tr w:rsidR="000F19E9">
        <w:tc>
          <w:tcPr>
            <w:tcW w:w="3515" w:type="dxa"/>
          </w:tcPr>
          <w:p w:rsidR="000F19E9" w:rsidRDefault="000F19E9">
            <w:pPr>
              <w:pStyle w:val="ConsPlusNormal"/>
            </w:pPr>
            <w:r>
              <w:t>Государственная программа Республики Дагестан "Развитие жилищного строительства в Республике Дагестан"</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16</w:t>
            </w:r>
          </w:p>
        </w:tc>
        <w:tc>
          <w:tcPr>
            <w:tcW w:w="709" w:type="dxa"/>
          </w:tcPr>
          <w:p w:rsidR="000F19E9" w:rsidRDefault="000F19E9">
            <w:pPr>
              <w:pStyle w:val="ConsPlusNormal"/>
            </w:pPr>
          </w:p>
        </w:tc>
        <w:tc>
          <w:tcPr>
            <w:tcW w:w="1587" w:type="dxa"/>
          </w:tcPr>
          <w:p w:rsidR="000F19E9" w:rsidRDefault="000F19E9">
            <w:pPr>
              <w:pStyle w:val="ConsPlusNormal"/>
              <w:jc w:val="center"/>
            </w:pPr>
            <w:r>
              <w:t>466554,90</w:t>
            </w:r>
          </w:p>
        </w:tc>
      </w:tr>
      <w:tr w:rsidR="000F19E9">
        <w:tc>
          <w:tcPr>
            <w:tcW w:w="3515" w:type="dxa"/>
          </w:tcPr>
          <w:p w:rsidR="000F19E9" w:rsidRDefault="000F19E9">
            <w:pPr>
              <w:pStyle w:val="ConsPlusNormal"/>
            </w:pPr>
            <w:r>
              <w:t>Подпрограмма "Оказание мер государственной поддержки в улучшении жилищных условий отдельным категориям граждан"</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16 2</w:t>
            </w:r>
          </w:p>
        </w:tc>
        <w:tc>
          <w:tcPr>
            <w:tcW w:w="709" w:type="dxa"/>
          </w:tcPr>
          <w:p w:rsidR="000F19E9" w:rsidRDefault="000F19E9">
            <w:pPr>
              <w:pStyle w:val="ConsPlusNormal"/>
            </w:pPr>
          </w:p>
        </w:tc>
        <w:tc>
          <w:tcPr>
            <w:tcW w:w="1587" w:type="dxa"/>
          </w:tcPr>
          <w:p w:rsidR="000F19E9" w:rsidRDefault="000F19E9">
            <w:pPr>
              <w:pStyle w:val="ConsPlusNormal"/>
              <w:jc w:val="center"/>
            </w:pPr>
            <w:r>
              <w:t>466554,90</w:t>
            </w:r>
          </w:p>
        </w:tc>
      </w:tr>
      <w:tr w:rsidR="000F19E9">
        <w:tc>
          <w:tcPr>
            <w:tcW w:w="3515" w:type="dxa"/>
          </w:tcPr>
          <w:p w:rsidR="000F19E9" w:rsidRDefault="000F19E9">
            <w:pPr>
              <w:pStyle w:val="ConsPlusNormal"/>
            </w:pPr>
            <w:r>
              <w:t xml:space="preserve">Основное мероприятие "Оказание мер социальной поддержки отдельным категориям граждан, установленным республиканским </w:t>
            </w:r>
            <w:r>
              <w:lastRenderedPageBreak/>
              <w:t>законодательством"</w:t>
            </w:r>
          </w:p>
        </w:tc>
        <w:tc>
          <w:tcPr>
            <w:tcW w:w="624" w:type="dxa"/>
          </w:tcPr>
          <w:p w:rsidR="000F19E9" w:rsidRDefault="000F19E9">
            <w:pPr>
              <w:pStyle w:val="ConsPlusNormal"/>
              <w:jc w:val="center"/>
            </w:pPr>
            <w:r>
              <w:lastRenderedPageBreak/>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16 2 01</w:t>
            </w:r>
          </w:p>
        </w:tc>
        <w:tc>
          <w:tcPr>
            <w:tcW w:w="709" w:type="dxa"/>
          </w:tcPr>
          <w:p w:rsidR="000F19E9" w:rsidRDefault="000F19E9">
            <w:pPr>
              <w:pStyle w:val="ConsPlusNormal"/>
            </w:pPr>
          </w:p>
        </w:tc>
        <w:tc>
          <w:tcPr>
            <w:tcW w:w="1587" w:type="dxa"/>
          </w:tcPr>
          <w:p w:rsidR="000F19E9" w:rsidRDefault="000F19E9">
            <w:pPr>
              <w:pStyle w:val="ConsPlusNormal"/>
              <w:jc w:val="center"/>
            </w:pPr>
            <w:r>
              <w:t>466554,90</w:t>
            </w:r>
          </w:p>
        </w:tc>
      </w:tr>
      <w:tr w:rsidR="000F19E9">
        <w:tc>
          <w:tcPr>
            <w:tcW w:w="3515" w:type="dxa"/>
          </w:tcPr>
          <w:p w:rsidR="000F19E9" w:rsidRDefault="000F19E9">
            <w:pPr>
              <w:pStyle w:val="ConsPlusNormal"/>
            </w:pPr>
            <w:r>
              <w:lastRenderedPageBreak/>
              <w:t>Социальное обеспечение и иные выплаты населению</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16 2 01 15300</w:t>
            </w:r>
          </w:p>
        </w:tc>
        <w:tc>
          <w:tcPr>
            <w:tcW w:w="709" w:type="dxa"/>
          </w:tcPr>
          <w:p w:rsidR="000F19E9" w:rsidRDefault="000F19E9">
            <w:pPr>
              <w:pStyle w:val="ConsPlusNormal"/>
            </w:pPr>
          </w:p>
        </w:tc>
        <w:tc>
          <w:tcPr>
            <w:tcW w:w="1587" w:type="dxa"/>
          </w:tcPr>
          <w:p w:rsidR="000F19E9" w:rsidRDefault="000F19E9">
            <w:pPr>
              <w:pStyle w:val="ConsPlusNormal"/>
              <w:jc w:val="center"/>
            </w:pPr>
            <w:r>
              <w:t>466554,90</w:t>
            </w:r>
          </w:p>
        </w:tc>
      </w:tr>
      <w:tr w:rsidR="000F19E9">
        <w:tc>
          <w:tcPr>
            <w:tcW w:w="3515" w:type="dxa"/>
          </w:tcPr>
          <w:p w:rsidR="000F19E9" w:rsidRDefault="000F19E9">
            <w:pPr>
              <w:pStyle w:val="ConsPlusNormal"/>
            </w:pPr>
            <w:r>
              <w:t>Социальное обеспечение и иные выплаты населению</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16 2 01 15300</w:t>
            </w:r>
          </w:p>
        </w:tc>
        <w:tc>
          <w:tcPr>
            <w:tcW w:w="709" w:type="dxa"/>
          </w:tcPr>
          <w:p w:rsidR="000F19E9" w:rsidRDefault="000F19E9">
            <w:pPr>
              <w:pStyle w:val="ConsPlusNormal"/>
              <w:jc w:val="center"/>
            </w:pPr>
            <w:r>
              <w:t>300</w:t>
            </w:r>
          </w:p>
        </w:tc>
        <w:tc>
          <w:tcPr>
            <w:tcW w:w="1587" w:type="dxa"/>
          </w:tcPr>
          <w:p w:rsidR="000F19E9" w:rsidRDefault="000F19E9">
            <w:pPr>
              <w:pStyle w:val="ConsPlusNormal"/>
              <w:jc w:val="center"/>
            </w:pPr>
            <w:r>
              <w:t>466554,90</w:t>
            </w:r>
          </w:p>
        </w:tc>
      </w:tr>
      <w:tr w:rsidR="000F19E9">
        <w:tc>
          <w:tcPr>
            <w:tcW w:w="3515" w:type="dxa"/>
          </w:tcPr>
          <w:p w:rsidR="000F19E9" w:rsidRDefault="000F19E9">
            <w:pPr>
              <w:pStyle w:val="ConsPlusNormal"/>
            </w:pPr>
            <w:r>
              <w:t>Государственная программа Республики Дагестан "Развитие здравоохранения в Республике Дагестан"</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21</w:t>
            </w:r>
          </w:p>
        </w:tc>
        <w:tc>
          <w:tcPr>
            <w:tcW w:w="709" w:type="dxa"/>
          </w:tcPr>
          <w:p w:rsidR="000F19E9" w:rsidRDefault="000F19E9">
            <w:pPr>
              <w:pStyle w:val="ConsPlusNormal"/>
            </w:pPr>
          </w:p>
        </w:tc>
        <w:tc>
          <w:tcPr>
            <w:tcW w:w="1587" w:type="dxa"/>
          </w:tcPr>
          <w:p w:rsidR="000F19E9" w:rsidRDefault="000F19E9">
            <w:pPr>
              <w:pStyle w:val="ConsPlusNormal"/>
              <w:jc w:val="center"/>
            </w:pPr>
            <w:r>
              <w:t>16023137,10</w:t>
            </w:r>
          </w:p>
        </w:tc>
      </w:tr>
      <w:tr w:rsidR="000F19E9">
        <w:tc>
          <w:tcPr>
            <w:tcW w:w="3515" w:type="dxa"/>
          </w:tcPr>
          <w:p w:rsidR="000F19E9" w:rsidRDefault="000F19E9">
            <w:pPr>
              <w:pStyle w:val="ConsPlusNormal"/>
            </w:pPr>
            <w:r>
              <w:t>Подпрограмма "Выполнение территориальной программы обязательного медицинского страхования"</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21 9</w:t>
            </w:r>
          </w:p>
        </w:tc>
        <w:tc>
          <w:tcPr>
            <w:tcW w:w="709" w:type="dxa"/>
          </w:tcPr>
          <w:p w:rsidR="000F19E9" w:rsidRDefault="000F19E9">
            <w:pPr>
              <w:pStyle w:val="ConsPlusNormal"/>
            </w:pPr>
          </w:p>
        </w:tc>
        <w:tc>
          <w:tcPr>
            <w:tcW w:w="1587" w:type="dxa"/>
          </w:tcPr>
          <w:p w:rsidR="000F19E9" w:rsidRDefault="000F19E9">
            <w:pPr>
              <w:pStyle w:val="ConsPlusNormal"/>
              <w:jc w:val="center"/>
            </w:pPr>
            <w:r>
              <w:t>16023137,10</w:t>
            </w:r>
          </w:p>
        </w:tc>
      </w:tr>
      <w:tr w:rsidR="000F19E9">
        <w:tc>
          <w:tcPr>
            <w:tcW w:w="3515" w:type="dxa"/>
          </w:tcPr>
          <w:p w:rsidR="000F19E9" w:rsidRDefault="000F19E9">
            <w:pPr>
              <w:pStyle w:val="ConsPlusNormal"/>
            </w:pPr>
            <w:r>
              <w:t>Основное мероприятие "Межбюджетные трансферты Территориальному фонду обязательного медицинского страхования"</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21 9 01</w:t>
            </w:r>
          </w:p>
        </w:tc>
        <w:tc>
          <w:tcPr>
            <w:tcW w:w="709" w:type="dxa"/>
          </w:tcPr>
          <w:p w:rsidR="000F19E9" w:rsidRDefault="000F19E9">
            <w:pPr>
              <w:pStyle w:val="ConsPlusNormal"/>
            </w:pPr>
          </w:p>
        </w:tc>
        <w:tc>
          <w:tcPr>
            <w:tcW w:w="1587" w:type="dxa"/>
          </w:tcPr>
          <w:p w:rsidR="000F19E9" w:rsidRDefault="000F19E9">
            <w:pPr>
              <w:pStyle w:val="ConsPlusNormal"/>
              <w:jc w:val="center"/>
            </w:pPr>
            <w:r>
              <w:t>16023137,10</w:t>
            </w:r>
          </w:p>
        </w:tc>
      </w:tr>
      <w:tr w:rsidR="000F19E9">
        <w:tc>
          <w:tcPr>
            <w:tcW w:w="3515" w:type="dxa"/>
          </w:tcPr>
          <w:p w:rsidR="000F19E9" w:rsidRDefault="000F19E9">
            <w:pPr>
              <w:pStyle w:val="ConsPlusNormal"/>
            </w:pPr>
            <w:r>
              <w:t>Страховые взносы на обязательное медицинское страхование неработающего населения</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21 9 01 90000</w:t>
            </w:r>
          </w:p>
        </w:tc>
        <w:tc>
          <w:tcPr>
            <w:tcW w:w="709" w:type="dxa"/>
          </w:tcPr>
          <w:p w:rsidR="000F19E9" w:rsidRDefault="000F19E9">
            <w:pPr>
              <w:pStyle w:val="ConsPlusNormal"/>
            </w:pPr>
          </w:p>
        </w:tc>
        <w:tc>
          <w:tcPr>
            <w:tcW w:w="1587" w:type="dxa"/>
          </w:tcPr>
          <w:p w:rsidR="000F19E9" w:rsidRDefault="000F19E9">
            <w:pPr>
              <w:pStyle w:val="ConsPlusNormal"/>
              <w:jc w:val="center"/>
            </w:pPr>
            <w:r>
              <w:t>16023137,10</w:t>
            </w:r>
          </w:p>
        </w:tc>
      </w:tr>
      <w:tr w:rsidR="000F19E9">
        <w:tc>
          <w:tcPr>
            <w:tcW w:w="3515" w:type="dxa"/>
          </w:tcPr>
          <w:p w:rsidR="000F19E9" w:rsidRDefault="000F19E9">
            <w:pPr>
              <w:pStyle w:val="ConsPlusNormal"/>
            </w:pPr>
            <w:r>
              <w:t>Социальное обеспечение и иные выплаты населению</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21 9 01 90000</w:t>
            </w:r>
          </w:p>
        </w:tc>
        <w:tc>
          <w:tcPr>
            <w:tcW w:w="709" w:type="dxa"/>
          </w:tcPr>
          <w:p w:rsidR="000F19E9" w:rsidRDefault="000F19E9">
            <w:pPr>
              <w:pStyle w:val="ConsPlusNormal"/>
              <w:jc w:val="center"/>
            </w:pPr>
            <w:r>
              <w:t>300</w:t>
            </w:r>
          </w:p>
        </w:tc>
        <w:tc>
          <w:tcPr>
            <w:tcW w:w="1587" w:type="dxa"/>
          </w:tcPr>
          <w:p w:rsidR="000F19E9" w:rsidRDefault="000F19E9">
            <w:pPr>
              <w:pStyle w:val="ConsPlusNormal"/>
              <w:jc w:val="center"/>
            </w:pPr>
            <w:r>
              <w:t>16023137,10</w:t>
            </w:r>
          </w:p>
        </w:tc>
      </w:tr>
      <w:tr w:rsidR="000F19E9">
        <w:tc>
          <w:tcPr>
            <w:tcW w:w="3515" w:type="dxa"/>
          </w:tcPr>
          <w:p w:rsidR="000F19E9" w:rsidRDefault="000F19E9">
            <w:pPr>
              <w:pStyle w:val="ConsPlusNormal"/>
            </w:pPr>
            <w:r>
              <w:t>Государственная программа Республики Дагестан "Социальная поддержка граждан"</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w:t>
            </w:r>
          </w:p>
        </w:tc>
        <w:tc>
          <w:tcPr>
            <w:tcW w:w="709" w:type="dxa"/>
          </w:tcPr>
          <w:p w:rsidR="000F19E9" w:rsidRDefault="000F19E9">
            <w:pPr>
              <w:pStyle w:val="ConsPlusNormal"/>
            </w:pPr>
          </w:p>
        </w:tc>
        <w:tc>
          <w:tcPr>
            <w:tcW w:w="1587" w:type="dxa"/>
          </w:tcPr>
          <w:p w:rsidR="000F19E9" w:rsidRDefault="000F19E9">
            <w:pPr>
              <w:pStyle w:val="ConsPlusNormal"/>
              <w:jc w:val="center"/>
            </w:pPr>
            <w:r>
              <w:t>3268658,81</w:t>
            </w:r>
          </w:p>
        </w:tc>
      </w:tr>
      <w:tr w:rsidR="000F19E9">
        <w:tc>
          <w:tcPr>
            <w:tcW w:w="3515" w:type="dxa"/>
          </w:tcPr>
          <w:p w:rsidR="000F19E9" w:rsidRDefault="000F19E9">
            <w:pPr>
              <w:pStyle w:val="ConsPlusNormal"/>
            </w:pPr>
            <w:r>
              <w:t>Подпрограмма "Развитие мер социальной поддержки отдельных категорий граждан"</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22 1</w:t>
            </w:r>
          </w:p>
        </w:tc>
        <w:tc>
          <w:tcPr>
            <w:tcW w:w="709" w:type="dxa"/>
          </w:tcPr>
          <w:p w:rsidR="000F19E9" w:rsidRDefault="000F19E9">
            <w:pPr>
              <w:pStyle w:val="ConsPlusNormal"/>
            </w:pPr>
          </w:p>
        </w:tc>
        <w:tc>
          <w:tcPr>
            <w:tcW w:w="1587" w:type="dxa"/>
          </w:tcPr>
          <w:p w:rsidR="000F19E9" w:rsidRDefault="000F19E9">
            <w:pPr>
              <w:pStyle w:val="ConsPlusNormal"/>
              <w:jc w:val="center"/>
            </w:pPr>
            <w:r>
              <w:t>2946815,31</w:t>
            </w:r>
          </w:p>
        </w:tc>
      </w:tr>
      <w:tr w:rsidR="000F19E9">
        <w:tc>
          <w:tcPr>
            <w:tcW w:w="3515" w:type="dxa"/>
          </w:tcPr>
          <w:p w:rsidR="000F19E9" w:rsidRDefault="000F19E9">
            <w:pPr>
              <w:pStyle w:val="ConsPlusNormal"/>
            </w:pPr>
            <w:r>
              <w:t xml:space="preserve">Основное мероприятие "Оказание мер государственной </w:t>
            </w:r>
            <w:r>
              <w:lastRenderedPageBreak/>
              <w:t>поддержки гражданам, подвергшимся воздействию радиации вследствие радиационных аварий и ядерных испытаний"</w:t>
            </w:r>
          </w:p>
        </w:tc>
        <w:tc>
          <w:tcPr>
            <w:tcW w:w="624" w:type="dxa"/>
          </w:tcPr>
          <w:p w:rsidR="000F19E9" w:rsidRDefault="000F19E9">
            <w:pPr>
              <w:pStyle w:val="ConsPlusNormal"/>
              <w:jc w:val="center"/>
            </w:pPr>
            <w:r>
              <w:lastRenderedPageBreak/>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22 1 01</w:t>
            </w:r>
          </w:p>
        </w:tc>
        <w:tc>
          <w:tcPr>
            <w:tcW w:w="709" w:type="dxa"/>
          </w:tcPr>
          <w:p w:rsidR="000F19E9" w:rsidRDefault="000F19E9">
            <w:pPr>
              <w:pStyle w:val="ConsPlusNormal"/>
            </w:pPr>
          </w:p>
        </w:tc>
        <w:tc>
          <w:tcPr>
            <w:tcW w:w="1587" w:type="dxa"/>
          </w:tcPr>
          <w:p w:rsidR="000F19E9" w:rsidRDefault="000F19E9">
            <w:pPr>
              <w:pStyle w:val="ConsPlusNormal"/>
              <w:jc w:val="center"/>
            </w:pPr>
            <w:r>
              <w:t>60769,10</w:t>
            </w:r>
          </w:p>
        </w:tc>
      </w:tr>
      <w:tr w:rsidR="000F19E9">
        <w:tc>
          <w:tcPr>
            <w:tcW w:w="3515" w:type="dxa"/>
          </w:tcPr>
          <w:p w:rsidR="000F19E9" w:rsidRDefault="000F19E9">
            <w:pPr>
              <w:pStyle w:val="ConsPlusNormal"/>
            </w:pPr>
            <w:r>
              <w:lastRenderedPageBreak/>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22 1 01 51370</w:t>
            </w:r>
          </w:p>
        </w:tc>
        <w:tc>
          <w:tcPr>
            <w:tcW w:w="709" w:type="dxa"/>
          </w:tcPr>
          <w:p w:rsidR="000F19E9" w:rsidRDefault="000F19E9">
            <w:pPr>
              <w:pStyle w:val="ConsPlusNormal"/>
            </w:pPr>
          </w:p>
        </w:tc>
        <w:tc>
          <w:tcPr>
            <w:tcW w:w="1587" w:type="dxa"/>
          </w:tcPr>
          <w:p w:rsidR="000F19E9" w:rsidRDefault="000F19E9">
            <w:pPr>
              <w:pStyle w:val="ConsPlusNormal"/>
              <w:jc w:val="center"/>
            </w:pPr>
            <w:r>
              <w:t>60769,10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22 1 01 51370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700,00</w:t>
            </w:r>
          </w:p>
        </w:tc>
      </w:tr>
      <w:tr w:rsidR="000F19E9">
        <w:tc>
          <w:tcPr>
            <w:tcW w:w="3515" w:type="dxa"/>
          </w:tcPr>
          <w:p w:rsidR="000F19E9" w:rsidRDefault="000F19E9">
            <w:pPr>
              <w:pStyle w:val="ConsPlusNormal"/>
            </w:pPr>
            <w:r>
              <w:t>Социальное обеспечение и иные выплаты населению</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22 1 01 51370</w:t>
            </w:r>
          </w:p>
        </w:tc>
        <w:tc>
          <w:tcPr>
            <w:tcW w:w="709" w:type="dxa"/>
          </w:tcPr>
          <w:p w:rsidR="000F19E9" w:rsidRDefault="000F19E9">
            <w:pPr>
              <w:pStyle w:val="ConsPlusNormal"/>
              <w:jc w:val="center"/>
            </w:pPr>
            <w:r>
              <w:t>300</w:t>
            </w:r>
          </w:p>
        </w:tc>
        <w:tc>
          <w:tcPr>
            <w:tcW w:w="1587" w:type="dxa"/>
          </w:tcPr>
          <w:p w:rsidR="000F19E9" w:rsidRDefault="000F19E9">
            <w:pPr>
              <w:pStyle w:val="ConsPlusNormal"/>
              <w:jc w:val="center"/>
            </w:pPr>
            <w:r>
              <w:t>60069,10</w:t>
            </w:r>
          </w:p>
        </w:tc>
      </w:tr>
      <w:tr w:rsidR="000F19E9">
        <w:tc>
          <w:tcPr>
            <w:tcW w:w="3515" w:type="dxa"/>
          </w:tcPr>
          <w:p w:rsidR="000F19E9" w:rsidRDefault="000F19E9">
            <w:pPr>
              <w:pStyle w:val="ConsPlusNormal"/>
            </w:pPr>
            <w:r>
              <w:t>Основное мероприятие "Предоставление мер государственной поддержки Героям Советского Союза, Героям Российской Федерации и полным кавалерам ордена Славы"</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22 1 02</w:t>
            </w:r>
          </w:p>
        </w:tc>
        <w:tc>
          <w:tcPr>
            <w:tcW w:w="709" w:type="dxa"/>
          </w:tcPr>
          <w:p w:rsidR="000F19E9" w:rsidRDefault="000F19E9">
            <w:pPr>
              <w:pStyle w:val="ConsPlusNormal"/>
            </w:pPr>
          </w:p>
        </w:tc>
        <w:tc>
          <w:tcPr>
            <w:tcW w:w="1587" w:type="dxa"/>
          </w:tcPr>
          <w:p w:rsidR="000F19E9" w:rsidRDefault="000F19E9">
            <w:pPr>
              <w:pStyle w:val="ConsPlusNormal"/>
              <w:jc w:val="center"/>
            </w:pPr>
            <w:r>
              <w:t>29,16</w:t>
            </w:r>
          </w:p>
        </w:tc>
      </w:tr>
      <w:tr w:rsidR="000F19E9">
        <w:tc>
          <w:tcPr>
            <w:tcW w:w="3515" w:type="dxa"/>
          </w:tcPr>
          <w:p w:rsidR="000F19E9" w:rsidRDefault="000F19E9">
            <w:pPr>
              <w:pStyle w:val="ConsPlusNormal"/>
            </w:pPr>
            <w:r>
              <w:t>Социальная поддержка Героев Советского Союза, Героев Российской Федерации и полных кавалеров ордена Славы</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22 1 02 52520</w:t>
            </w:r>
          </w:p>
        </w:tc>
        <w:tc>
          <w:tcPr>
            <w:tcW w:w="709" w:type="dxa"/>
          </w:tcPr>
          <w:p w:rsidR="000F19E9" w:rsidRDefault="000F19E9">
            <w:pPr>
              <w:pStyle w:val="ConsPlusNormal"/>
            </w:pPr>
          </w:p>
        </w:tc>
        <w:tc>
          <w:tcPr>
            <w:tcW w:w="1587" w:type="dxa"/>
          </w:tcPr>
          <w:p w:rsidR="000F19E9" w:rsidRDefault="000F19E9">
            <w:pPr>
              <w:pStyle w:val="ConsPlusNormal"/>
              <w:jc w:val="center"/>
            </w:pPr>
            <w:r>
              <w:t>29,16</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22 1 02 52520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0,26</w:t>
            </w:r>
          </w:p>
        </w:tc>
      </w:tr>
      <w:tr w:rsidR="000F19E9">
        <w:tc>
          <w:tcPr>
            <w:tcW w:w="3515" w:type="dxa"/>
          </w:tcPr>
          <w:p w:rsidR="000F19E9" w:rsidRDefault="000F19E9">
            <w:pPr>
              <w:pStyle w:val="ConsPlusNormal"/>
            </w:pPr>
            <w:r>
              <w:t>Социальное обеспечение и иные выплаты населению</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22 1 02 52520</w:t>
            </w:r>
          </w:p>
        </w:tc>
        <w:tc>
          <w:tcPr>
            <w:tcW w:w="709" w:type="dxa"/>
          </w:tcPr>
          <w:p w:rsidR="000F19E9" w:rsidRDefault="000F19E9">
            <w:pPr>
              <w:pStyle w:val="ConsPlusNormal"/>
              <w:jc w:val="center"/>
            </w:pPr>
            <w:r>
              <w:t>300</w:t>
            </w:r>
          </w:p>
        </w:tc>
        <w:tc>
          <w:tcPr>
            <w:tcW w:w="1587" w:type="dxa"/>
          </w:tcPr>
          <w:p w:rsidR="000F19E9" w:rsidRDefault="000F19E9">
            <w:pPr>
              <w:pStyle w:val="ConsPlusNormal"/>
              <w:jc w:val="center"/>
            </w:pPr>
            <w:r>
              <w:t>28,90</w:t>
            </w:r>
          </w:p>
        </w:tc>
      </w:tr>
      <w:tr w:rsidR="000F19E9">
        <w:tc>
          <w:tcPr>
            <w:tcW w:w="3515" w:type="dxa"/>
          </w:tcPr>
          <w:p w:rsidR="000F19E9" w:rsidRDefault="000F19E9">
            <w:pPr>
              <w:pStyle w:val="ConsPlusNormal"/>
            </w:pPr>
            <w:r>
              <w:t xml:space="preserve">Основное мероприятие "Оказание мер социальной </w:t>
            </w:r>
            <w:r>
              <w:lastRenderedPageBreak/>
              <w:t>поддержки ветеранам Великой Отечественной войны и боевых действий"</w:t>
            </w:r>
          </w:p>
        </w:tc>
        <w:tc>
          <w:tcPr>
            <w:tcW w:w="624" w:type="dxa"/>
          </w:tcPr>
          <w:p w:rsidR="000F19E9" w:rsidRDefault="000F19E9">
            <w:pPr>
              <w:pStyle w:val="ConsPlusNormal"/>
              <w:jc w:val="center"/>
            </w:pPr>
            <w:r>
              <w:lastRenderedPageBreak/>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22 1 04</w:t>
            </w:r>
          </w:p>
        </w:tc>
        <w:tc>
          <w:tcPr>
            <w:tcW w:w="709" w:type="dxa"/>
          </w:tcPr>
          <w:p w:rsidR="000F19E9" w:rsidRDefault="000F19E9">
            <w:pPr>
              <w:pStyle w:val="ConsPlusNormal"/>
            </w:pPr>
          </w:p>
        </w:tc>
        <w:tc>
          <w:tcPr>
            <w:tcW w:w="1587" w:type="dxa"/>
          </w:tcPr>
          <w:p w:rsidR="000F19E9" w:rsidRDefault="000F19E9">
            <w:pPr>
              <w:pStyle w:val="ConsPlusNormal"/>
              <w:jc w:val="center"/>
            </w:pPr>
            <w:r>
              <w:t>5415,10</w:t>
            </w:r>
          </w:p>
        </w:tc>
      </w:tr>
      <w:tr w:rsidR="000F19E9">
        <w:tc>
          <w:tcPr>
            <w:tcW w:w="3515" w:type="dxa"/>
          </w:tcPr>
          <w:p w:rsidR="000F19E9" w:rsidRDefault="000F19E9">
            <w:pPr>
              <w:pStyle w:val="ConsPlusNormal"/>
            </w:pPr>
            <w:r>
              <w:lastRenderedPageBreak/>
              <w:t>Дополнительные меры по улучшению материального обеспечения участников Великой Отечественной войны 1941-1945 годов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22 1 04 71140</w:t>
            </w:r>
          </w:p>
        </w:tc>
        <w:tc>
          <w:tcPr>
            <w:tcW w:w="709" w:type="dxa"/>
          </w:tcPr>
          <w:p w:rsidR="000F19E9" w:rsidRDefault="000F19E9">
            <w:pPr>
              <w:pStyle w:val="ConsPlusNormal"/>
            </w:pPr>
          </w:p>
        </w:tc>
        <w:tc>
          <w:tcPr>
            <w:tcW w:w="1587" w:type="dxa"/>
          </w:tcPr>
          <w:p w:rsidR="000F19E9" w:rsidRDefault="000F19E9">
            <w:pPr>
              <w:pStyle w:val="ConsPlusNormal"/>
              <w:jc w:val="center"/>
            </w:pPr>
            <w:r>
              <w:t>4466,00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22 1 04 71140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30,40</w:t>
            </w:r>
          </w:p>
        </w:tc>
      </w:tr>
      <w:tr w:rsidR="000F19E9">
        <w:tc>
          <w:tcPr>
            <w:tcW w:w="3515" w:type="dxa"/>
          </w:tcPr>
          <w:p w:rsidR="000F19E9" w:rsidRDefault="000F19E9">
            <w:pPr>
              <w:pStyle w:val="ConsPlusNormal"/>
            </w:pPr>
            <w:r>
              <w:t>Социальное обеспечение и иные выплаты населению</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22 1 04 71140</w:t>
            </w:r>
          </w:p>
        </w:tc>
        <w:tc>
          <w:tcPr>
            <w:tcW w:w="709" w:type="dxa"/>
          </w:tcPr>
          <w:p w:rsidR="000F19E9" w:rsidRDefault="000F19E9">
            <w:pPr>
              <w:pStyle w:val="ConsPlusNormal"/>
              <w:jc w:val="center"/>
            </w:pPr>
            <w:r>
              <w:t>300</w:t>
            </w:r>
          </w:p>
        </w:tc>
        <w:tc>
          <w:tcPr>
            <w:tcW w:w="1587" w:type="dxa"/>
          </w:tcPr>
          <w:p w:rsidR="000F19E9" w:rsidRDefault="000F19E9">
            <w:pPr>
              <w:pStyle w:val="ConsPlusNormal"/>
              <w:jc w:val="center"/>
            </w:pPr>
            <w:r>
              <w:t>4435,60</w:t>
            </w:r>
          </w:p>
        </w:tc>
      </w:tr>
      <w:tr w:rsidR="000F19E9">
        <w:tc>
          <w:tcPr>
            <w:tcW w:w="3515" w:type="dxa"/>
          </w:tcPr>
          <w:p w:rsidR="000F19E9" w:rsidRDefault="000F19E9">
            <w:pPr>
              <w:pStyle w:val="ConsPlusNormal"/>
            </w:pPr>
            <w:r>
              <w:t>Дополнительные меры социальной поддержки инвалидов и ветеранов боевых действий в Афганистане, членов семей погибших (умерших) инвалидов и ветеранов боевых действий в Афганистане</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22 1 04 71180</w:t>
            </w:r>
          </w:p>
        </w:tc>
        <w:tc>
          <w:tcPr>
            <w:tcW w:w="709" w:type="dxa"/>
          </w:tcPr>
          <w:p w:rsidR="000F19E9" w:rsidRDefault="000F19E9">
            <w:pPr>
              <w:pStyle w:val="ConsPlusNormal"/>
            </w:pPr>
          </w:p>
        </w:tc>
        <w:tc>
          <w:tcPr>
            <w:tcW w:w="1587" w:type="dxa"/>
          </w:tcPr>
          <w:p w:rsidR="000F19E9" w:rsidRDefault="000F19E9">
            <w:pPr>
              <w:pStyle w:val="ConsPlusNormal"/>
              <w:jc w:val="center"/>
            </w:pPr>
            <w:r>
              <w:t>949,10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22 1 04 71180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13,10</w:t>
            </w:r>
          </w:p>
        </w:tc>
      </w:tr>
      <w:tr w:rsidR="000F19E9">
        <w:tc>
          <w:tcPr>
            <w:tcW w:w="3515" w:type="dxa"/>
          </w:tcPr>
          <w:p w:rsidR="000F19E9" w:rsidRDefault="000F19E9">
            <w:pPr>
              <w:pStyle w:val="ConsPlusNormal"/>
            </w:pPr>
            <w:r>
              <w:t>Социальное обеспечение и иные выплаты населению</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22 1 04 71180</w:t>
            </w:r>
          </w:p>
        </w:tc>
        <w:tc>
          <w:tcPr>
            <w:tcW w:w="709" w:type="dxa"/>
          </w:tcPr>
          <w:p w:rsidR="000F19E9" w:rsidRDefault="000F19E9">
            <w:pPr>
              <w:pStyle w:val="ConsPlusNormal"/>
              <w:jc w:val="center"/>
            </w:pPr>
            <w:r>
              <w:t>300</w:t>
            </w:r>
          </w:p>
        </w:tc>
        <w:tc>
          <w:tcPr>
            <w:tcW w:w="1587" w:type="dxa"/>
          </w:tcPr>
          <w:p w:rsidR="000F19E9" w:rsidRDefault="000F19E9">
            <w:pPr>
              <w:pStyle w:val="ConsPlusNormal"/>
              <w:jc w:val="center"/>
            </w:pPr>
            <w:r>
              <w:t>936,00</w:t>
            </w:r>
          </w:p>
        </w:tc>
      </w:tr>
      <w:tr w:rsidR="000F19E9">
        <w:tc>
          <w:tcPr>
            <w:tcW w:w="3515" w:type="dxa"/>
          </w:tcPr>
          <w:p w:rsidR="000F19E9" w:rsidRDefault="000F19E9">
            <w:pPr>
              <w:pStyle w:val="ConsPlusNormal"/>
            </w:pPr>
            <w:r>
              <w:t xml:space="preserve">Основное мероприятие </w:t>
            </w:r>
            <w:r>
              <w:lastRenderedPageBreak/>
              <w:t>"Оказание мер государственной поддержки инвалидам"</w:t>
            </w:r>
          </w:p>
        </w:tc>
        <w:tc>
          <w:tcPr>
            <w:tcW w:w="624" w:type="dxa"/>
          </w:tcPr>
          <w:p w:rsidR="000F19E9" w:rsidRDefault="000F19E9">
            <w:pPr>
              <w:pStyle w:val="ConsPlusNormal"/>
              <w:jc w:val="center"/>
            </w:pPr>
            <w:r>
              <w:lastRenderedPageBreak/>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22 1 05</w:t>
            </w:r>
          </w:p>
        </w:tc>
        <w:tc>
          <w:tcPr>
            <w:tcW w:w="709" w:type="dxa"/>
          </w:tcPr>
          <w:p w:rsidR="000F19E9" w:rsidRDefault="000F19E9">
            <w:pPr>
              <w:pStyle w:val="ConsPlusNormal"/>
            </w:pPr>
          </w:p>
        </w:tc>
        <w:tc>
          <w:tcPr>
            <w:tcW w:w="1587" w:type="dxa"/>
          </w:tcPr>
          <w:p w:rsidR="000F19E9" w:rsidRDefault="000F19E9">
            <w:pPr>
              <w:pStyle w:val="ConsPlusNormal"/>
              <w:jc w:val="center"/>
            </w:pPr>
            <w:r>
              <w:t>10,85</w:t>
            </w:r>
          </w:p>
        </w:tc>
      </w:tr>
      <w:tr w:rsidR="000F19E9">
        <w:tc>
          <w:tcPr>
            <w:tcW w:w="3515" w:type="dxa"/>
          </w:tcPr>
          <w:p w:rsidR="000F19E9" w:rsidRDefault="000F19E9">
            <w:pPr>
              <w:pStyle w:val="ConsPlusNormal"/>
            </w:pPr>
            <w:r>
              <w:lastRenderedPageBreak/>
              <w:t>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N 40-ФЗ "Об обязательном страховании гражданской ответственности владельцев транспортных средств"</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22 1 05 52800</w:t>
            </w:r>
          </w:p>
        </w:tc>
        <w:tc>
          <w:tcPr>
            <w:tcW w:w="709" w:type="dxa"/>
          </w:tcPr>
          <w:p w:rsidR="000F19E9" w:rsidRDefault="000F19E9">
            <w:pPr>
              <w:pStyle w:val="ConsPlusNormal"/>
            </w:pPr>
          </w:p>
        </w:tc>
        <w:tc>
          <w:tcPr>
            <w:tcW w:w="1587" w:type="dxa"/>
          </w:tcPr>
          <w:p w:rsidR="000F19E9" w:rsidRDefault="000F19E9">
            <w:pPr>
              <w:pStyle w:val="ConsPlusNormal"/>
              <w:jc w:val="center"/>
            </w:pPr>
            <w:r>
              <w:t>10,10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22 1 05 52800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0,14</w:t>
            </w:r>
          </w:p>
        </w:tc>
      </w:tr>
      <w:tr w:rsidR="000F19E9">
        <w:tc>
          <w:tcPr>
            <w:tcW w:w="3515" w:type="dxa"/>
          </w:tcPr>
          <w:p w:rsidR="000F19E9" w:rsidRDefault="000F19E9">
            <w:pPr>
              <w:pStyle w:val="ConsPlusNormal"/>
            </w:pPr>
            <w:r>
              <w:t>Социальное обеспечение и иные выплаты населению</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22 1 05 52800</w:t>
            </w:r>
          </w:p>
        </w:tc>
        <w:tc>
          <w:tcPr>
            <w:tcW w:w="709" w:type="dxa"/>
          </w:tcPr>
          <w:p w:rsidR="000F19E9" w:rsidRDefault="000F19E9">
            <w:pPr>
              <w:pStyle w:val="ConsPlusNormal"/>
              <w:jc w:val="center"/>
            </w:pPr>
            <w:r>
              <w:t>300</w:t>
            </w:r>
          </w:p>
        </w:tc>
        <w:tc>
          <w:tcPr>
            <w:tcW w:w="1587" w:type="dxa"/>
          </w:tcPr>
          <w:p w:rsidR="000F19E9" w:rsidRDefault="000F19E9">
            <w:pPr>
              <w:pStyle w:val="ConsPlusNormal"/>
              <w:jc w:val="center"/>
            </w:pPr>
            <w:r>
              <w:t>9,96</w:t>
            </w:r>
          </w:p>
        </w:tc>
      </w:tr>
      <w:tr w:rsidR="000F19E9">
        <w:tc>
          <w:tcPr>
            <w:tcW w:w="3515" w:type="dxa"/>
          </w:tcPr>
          <w:p w:rsidR="000F19E9" w:rsidRDefault="000F19E9">
            <w:pPr>
              <w:pStyle w:val="ConsPlusNormal"/>
            </w:pPr>
            <w:r>
              <w:t>Выплата денежной компенсации на эксплуатационные расходы автотранспорта отдельным категориям инвалидов из числа ветеранов</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22 1 05 71130</w:t>
            </w:r>
          </w:p>
        </w:tc>
        <w:tc>
          <w:tcPr>
            <w:tcW w:w="709" w:type="dxa"/>
          </w:tcPr>
          <w:p w:rsidR="000F19E9" w:rsidRDefault="000F19E9">
            <w:pPr>
              <w:pStyle w:val="ConsPlusNormal"/>
            </w:pPr>
          </w:p>
        </w:tc>
        <w:tc>
          <w:tcPr>
            <w:tcW w:w="1587" w:type="dxa"/>
          </w:tcPr>
          <w:p w:rsidR="000F19E9" w:rsidRDefault="000F19E9">
            <w:pPr>
              <w:pStyle w:val="ConsPlusNormal"/>
              <w:jc w:val="center"/>
            </w:pPr>
            <w:r>
              <w:t>0,75</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22 1 05 71130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0,03</w:t>
            </w:r>
          </w:p>
        </w:tc>
      </w:tr>
      <w:tr w:rsidR="000F19E9">
        <w:tc>
          <w:tcPr>
            <w:tcW w:w="3515" w:type="dxa"/>
          </w:tcPr>
          <w:p w:rsidR="000F19E9" w:rsidRDefault="000F19E9">
            <w:pPr>
              <w:pStyle w:val="ConsPlusNormal"/>
            </w:pPr>
            <w:r>
              <w:t>Социальное обеспечение и иные выплаты населению</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22 1 05 71130</w:t>
            </w:r>
          </w:p>
        </w:tc>
        <w:tc>
          <w:tcPr>
            <w:tcW w:w="709" w:type="dxa"/>
          </w:tcPr>
          <w:p w:rsidR="000F19E9" w:rsidRDefault="000F19E9">
            <w:pPr>
              <w:pStyle w:val="ConsPlusNormal"/>
              <w:jc w:val="center"/>
            </w:pPr>
            <w:r>
              <w:t>300</w:t>
            </w:r>
          </w:p>
        </w:tc>
        <w:tc>
          <w:tcPr>
            <w:tcW w:w="1587" w:type="dxa"/>
          </w:tcPr>
          <w:p w:rsidR="000F19E9" w:rsidRDefault="000F19E9">
            <w:pPr>
              <w:pStyle w:val="ConsPlusNormal"/>
              <w:jc w:val="center"/>
            </w:pPr>
            <w:r>
              <w:t>0,72</w:t>
            </w:r>
          </w:p>
        </w:tc>
      </w:tr>
      <w:tr w:rsidR="000F19E9">
        <w:tc>
          <w:tcPr>
            <w:tcW w:w="3515" w:type="dxa"/>
          </w:tcPr>
          <w:p w:rsidR="000F19E9" w:rsidRDefault="000F19E9">
            <w:pPr>
              <w:pStyle w:val="ConsPlusNormal"/>
            </w:pPr>
            <w:r>
              <w:t>Основное мероприятие "Оказание мер социальной поддержки отдельным категориям граждан"</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22 1 08</w:t>
            </w:r>
          </w:p>
        </w:tc>
        <w:tc>
          <w:tcPr>
            <w:tcW w:w="709" w:type="dxa"/>
          </w:tcPr>
          <w:p w:rsidR="000F19E9" w:rsidRDefault="000F19E9">
            <w:pPr>
              <w:pStyle w:val="ConsPlusNormal"/>
            </w:pPr>
          </w:p>
        </w:tc>
        <w:tc>
          <w:tcPr>
            <w:tcW w:w="1587" w:type="dxa"/>
          </w:tcPr>
          <w:p w:rsidR="000F19E9" w:rsidRDefault="000F19E9">
            <w:pPr>
              <w:pStyle w:val="ConsPlusNormal"/>
              <w:jc w:val="center"/>
            </w:pPr>
            <w:r>
              <w:t>2809269,10</w:t>
            </w:r>
          </w:p>
        </w:tc>
      </w:tr>
      <w:tr w:rsidR="000F19E9">
        <w:tc>
          <w:tcPr>
            <w:tcW w:w="3515" w:type="dxa"/>
          </w:tcPr>
          <w:p w:rsidR="000F19E9" w:rsidRDefault="000F19E9">
            <w:pPr>
              <w:pStyle w:val="ConsPlusNormal"/>
            </w:pPr>
            <w:r>
              <w:lastRenderedPageBreak/>
              <w:t>Оплата жилищно-коммунальных услуг отдельным категориям граждан</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22 1 08 52500</w:t>
            </w:r>
          </w:p>
        </w:tc>
        <w:tc>
          <w:tcPr>
            <w:tcW w:w="709" w:type="dxa"/>
          </w:tcPr>
          <w:p w:rsidR="000F19E9" w:rsidRDefault="000F19E9">
            <w:pPr>
              <w:pStyle w:val="ConsPlusNormal"/>
            </w:pPr>
          </w:p>
        </w:tc>
        <w:tc>
          <w:tcPr>
            <w:tcW w:w="1587" w:type="dxa"/>
          </w:tcPr>
          <w:p w:rsidR="000F19E9" w:rsidRDefault="000F19E9">
            <w:pPr>
              <w:pStyle w:val="ConsPlusNormal"/>
              <w:jc w:val="center"/>
            </w:pPr>
            <w:r>
              <w:t>730889,30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22 1 08 52500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7705,00</w:t>
            </w:r>
          </w:p>
        </w:tc>
      </w:tr>
      <w:tr w:rsidR="000F19E9">
        <w:tc>
          <w:tcPr>
            <w:tcW w:w="3515" w:type="dxa"/>
          </w:tcPr>
          <w:p w:rsidR="000F19E9" w:rsidRDefault="000F19E9">
            <w:pPr>
              <w:pStyle w:val="ConsPlusNormal"/>
            </w:pPr>
            <w:r>
              <w:t>Социальное обеспечение и иные выплаты населению</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22 1 08 52500</w:t>
            </w:r>
          </w:p>
        </w:tc>
        <w:tc>
          <w:tcPr>
            <w:tcW w:w="709" w:type="dxa"/>
          </w:tcPr>
          <w:p w:rsidR="000F19E9" w:rsidRDefault="000F19E9">
            <w:pPr>
              <w:pStyle w:val="ConsPlusNormal"/>
              <w:jc w:val="center"/>
            </w:pPr>
            <w:r>
              <w:t>300</w:t>
            </w:r>
          </w:p>
        </w:tc>
        <w:tc>
          <w:tcPr>
            <w:tcW w:w="1587" w:type="dxa"/>
          </w:tcPr>
          <w:p w:rsidR="000F19E9" w:rsidRDefault="000F19E9">
            <w:pPr>
              <w:pStyle w:val="ConsPlusNormal"/>
              <w:jc w:val="center"/>
            </w:pPr>
            <w:r>
              <w:t>723184,30</w:t>
            </w:r>
          </w:p>
        </w:tc>
      </w:tr>
      <w:tr w:rsidR="000F19E9">
        <w:tc>
          <w:tcPr>
            <w:tcW w:w="3515" w:type="dxa"/>
          </w:tcPr>
          <w:p w:rsidR="000F19E9" w:rsidRDefault="000F19E9">
            <w:pPr>
              <w:pStyle w:val="ConsPlusNormal"/>
            </w:pPr>
            <w:r>
              <w:t>Ежемесячная денежная выплата ветеранам труда</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22 1 08 72003</w:t>
            </w:r>
          </w:p>
        </w:tc>
        <w:tc>
          <w:tcPr>
            <w:tcW w:w="709" w:type="dxa"/>
          </w:tcPr>
          <w:p w:rsidR="000F19E9" w:rsidRDefault="000F19E9">
            <w:pPr>
              <w:pStyle w:val="ConsPlusNormal"/>
            </w:pPr>
          </w:p>
        </w:tc>
        <w:tc>
          <w:tcPr>
            <w:tcW w:w="1587" w:type="dxa"/>
          </w:tcPr>
          <w:p w:rsidR="000F19E9" w:rsidRDefault="000F19E9">
            <w:pPr>
              <w:pStyle w:val="ConsPlusNormal"/>
              <w:jc w:val="center"/>
            </w:pPr>
            <w:r>
              <w:t>471760,40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22 1 08 72003</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6532,00</w:t>
            </w:r>
          </w:p>
        </w:tc>
      </w:tr>
      <w:tr w:rsidR="000F19E9">
        <w:tc>
          <w:tcPr>
            <w:tcW w:w="3515" w:type="dxa"/>
          </w:tcPr>
          <w:p w:rsidR="000F19E9" w:rsidRDefault="000F19E9">
            <w:pPr>
              <w:pStyle w:val="ConsPlusNormal"/>
            </w:pPr>
            <w:r>
              <w:t>Социальное обеспечение и иные выплаты населению</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22 1 08 72003</w:t>
            </w:r>
          </w:p>
        </w:tc>
        <w:tc>
          <w:tcPr>
            <w:tcW w:w="709" w:type="dxa"/>
          </w:tcPr>
          <w:p w:rsidR="000F19E9" w:rsidRDefault="000F19E9">
            <w:pPr>
              <w:pStyle w:val="ConsPlusNormal"/>
              <w:jc w:val="center"/>
            </w:pPr>
            <w:r>
              <w:t>300</w:t>
            </w:r>
          </w:p>
        </w:tc>
        <w:tc>
          <w:tcPr>
            <w:tcW w:w="1587" w:type="dxa"/>
          </w:tcPr>
          <w:p w:rsidR="000F19E9" w:rsidRDefault="000F19E9">
            <w:pPr>
              <w:pStyle w:val="ConsPlusNormal"/>
              <w:jc w:val="center"/>
            </w:pPr>
            <w:r>
              <w:t>465228,40</w:t>
            </w:r>
          </w:p>
        </w:tc>
      </w:tr>
      <w:tr w:rsidR="000F19E9">
        <w:tc>
          <w:tcPr>
            <w:tcW w:w="3515" w:type="dxa"/>
          </w:tcPr>
          <w:p w:rsidR="000F19E9" w:rsidRDefault="000F19E9">
            <w:pPr>
              <w:pStyle w:val="ConsPlusNormal"/>
            </w:pPr>
            <w:r>
              <w:t>Ежемесячная денежная выплата реабилитированным лицам и лицам, признанным пострадавшими от политических репрессий</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22 1 08 72004</w:t>
            </w:r>
          </w:p>
        </w:tc>
        <w:tc>
          <w:tcPr>
            <w:tcW w:w="709" w:type="dxa"/>
          </w:tcPr>
          <w:p w:rsidR="000F19E9" w:rsidRDefault="000F19E9">
            <w:pPr>
              <w:pStyle w:val="ConsPlusNormal"/>
            </w:pPr>
          </w:p>
        </w:tc>
        <w:tc>
          <w:tcPr>
            <w:tcW w:w="1587" w:type="dxa"/>
          </w:tcPr>
          <w:p w:rsidR="000F19E9" w:rsidRDefault="000F19E9">
            <w:pPr>
              <w:pStyle w:val="ConsPlusNormal"/>
              <w:jc w:val="center"/>
            </w:pPr>
            <w:r>
              <w:t>86400,50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22 1 08 72004</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1196,00</w:t>
            </w:r>
          </w:p>
        </w:tc>
      </w:tr>
      <w:tr w:rsidR="000F19E9">
        <w:tc>
          <w:tcPr>
            <w:tcW w:w="3515" w:type="dxa"/>
          </w:tcPr>
          <w:p w:rsidR="000F19E9" w:rsidRDefault="000F19E9">
            <w:pPr>
              <w:pStyle w:val="ConsPlusNormal"/>
            </w:pPr>
            <w:r>
              <w:t>Социальное обеспечение и иные выплаты населению</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22 1 08 72004</w:t>
            </w:r>
          </w:p>
        </w:tc>
        <w:tc>
          <w:tcPr>
            <w:tcW w:w="709" w:type="dxa"/>
          </w:tcPr>
          <w:p w:rsidR="000F19E9" w:rsidRDefault="000F19E9">
            <w:pPr>
              <w:pStyle w:val="ConsPlusNormal"/>
              <w:jc w:val="center"/>
            </w:pPr>
            <w:r>
              <w:t>300</w:t>
            </w:r>
          </w:p>
        </w:tc>
        <w:tc>
          <w:tcPr>
            <w:tcW w:w="1587" w:type="dxa"/>
          </w:tcPr>
          <w:p w:rsidR="000F19E9" w:rsidRDefault="000F19E9">
            <w:pPr>
              <w:pStyle w:val="ConsPlusNormal"/>
              <w:jc w:val="center"/>
            </w:pPr>
            <w:r>
              <w:t>85204,50</w:t>
            </w:r>
          </w:p>
        </w:tc>
      </w:tr>
      <w:tr w:rsidR="000F19E9">
        <w:tc>
          <w:tcPr>
            <w:tcW w:w="3515" w:type="dxa"/>
          </w:tcPr>
          <w:p w:rsidR="000F19E9" w:rsidRDefault="000F19E9">
            <w:pPr>
              <w:pStyle w:val="ConsPlusNormal"/>
            </w:pPr>
            <w:r>
              <w:t>Ежемесячная денежная выплата труженикам тыла</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22 1 08 72005</w:t>
            </w:r>
          </w:p>
        </w:tc>
        <w:tc>
          <w:tcPr>
            <w:tcW w:w="709" w:type="dxa"/>
          </w:tcPr>
          <w:p w:rsidR="000F19E9" w:rsidRDefault="000F19E9">
            <w:pPr>
              <w:pStyle w:val="ConsPlusNormal"/>
            </w:pPr>
          </w:p>
        </w:tc>
        <w:tc>
          <w:tcPr>
            <w:tcW w:w="1587" w:type="dxa"/>
          </w:tcPr>
          <w:p w:rsidR="000F19E9" w:rsidRDefault="000F19E9">
            <w:pPr>
              <w:pStyle w:val="ConsPlusNormal"/>
              <w:jc w:val="center"/>
            </w:pPr>
            <w:r>
              <w:t>44308,60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22 1 08 72005</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613,00</w:t>
            </w:r>
          </w:p>
        </w:tc>
      </w:tr>
      <w:tr w:rsidR="000F19E9">
        <w:tc>
          <w:tcPr>
            <w:tcW w:w="3515" w:type="dxa"/>
          </w:tcPr>
          <w:p w:rsidR="000F19E9" w:rsidRDefault="000F19E9">
            <w:pPr>
              <w:pStyle w:val="ConsPlusNormal"/>
            </w:pPr>
            <w:r>
              <w:t xml:space="preserve">Социальное обеспечение и </w:t>
            </w:r>
            <w:r>
              <w:lastRenderedPageBreak/>
              <w:t>иные выплаты населению</w:t>
            </w:r>
          </w:p>
        </w:tc>
        <w:tc>
          <w:tcPr>
            <w:tcW w:w="624" w:type="dxa"/>
          </w:tcPr>
          <w:p w:rsidR="000F19E9" w:rsidRDefault="000F19E9">
            <w:pPr>
              <w:pStyle w:val="ConsPlusNormal"/>
              <w:jc w:val="center"/>
            </w:pPr>
            <w:r>
              <w:lastRenderedPageBreak/>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22 1 08 72005</w:t>
            </w:r>
          </w:p>
        </w:tc>
        <w:tc>
          <w:tcPr>
            <w:tcW w:w="709" w:type="dxa"/>
          </w:tcPr>
          <w:p w:rsidR="000F19E9" w:rsidRDefault="000F19E9">
            <w:pPr>
              <w:pStyle w:val="ConsPlusNormal"/>
              <w:jc w:val="center"/>
            </w:pPr>
            <w:r>
              <w:t>300</w:t>
            </w:r>
          </w:p>
        </w:tc>
        <w:tc>
          <w:tcPr>
            <w:tcW w:w="1587" w:type="dxa"/>
          </w:tcPr>
          <w:p w:rsidR="000F19E9" w:rsidRDefault="000F19E9">
            <w:pPr>
              <w:pStyle w:val="ConsPlusNormal"/>
              <w:jc w:val="center"/>
            </w:pPr>
            <w:r>
              <w:t>43695,60</w:t>
            </w:r>
          </w:p>
        </w:tc>
      </w:tr>
      <w:tr w:rsidR="000F19E9">
        <w:tc>
          <w:tcPr>
            <w:tcW w:w="3515" w:type="dxa"/>
          </w:tcPr>
          <w:p w:rsidR="000F19E9" w:rsidRDefault="000F19E9">
            <w:pPr>
              <w:pStyle w:val="ConsPlusNormal"/>
            </w:pPr>
            <w:r>
              <w:lastRenderedPageBreak/>
              <w:t>Ежемесячная денежная выплата по оплате жилого помещения и коммунальных услуг ветеранам труда</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22 1 08 72007</w:t>
            </w:r>
          </w:p>
        </w:tc>
        <w:tc>
          <w:tcPr>
            <w:tcW w:w="709" w:type="dxa"/>
          </w:tcPr>
          <w:p w:rsidR="000F19E9" w:rsidRDefault="000F19E9">
            <w:pPr>
              <w:pStyle w:val="ConsPlusNormal"/>
            </w:pPr>
          </w:p>
        </w:tc>
        <w:tc>
          <w:tcPr>
            <w:tcW w:w="1587" w:type="dxa"/>
          </w:tcPr>
          <w:p w:rsidR="000F19E9" w:rsidRDefault="000F19E9">
            <w:pPr>
              <w:pStyle w:val="ConsPlusNormal"/>
              <w:jc w:val="center"/>
            </w:pPr>
            <w:r>
              <w:t>308480,30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22 1 08 72007</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3260,00</w:t>
            </w:r>
          </w:p>
        </w:tc>
      </w:tr>
      <w:tr w:rsidR="000F19E9">
        <w:tc>
          <w:tcPr>
            <w:tcW w:w="3515" w:type="dxa"/>
          </w:tcPr>
          <w:p w:rsidR="000F19E9" w:rsidRDefault="000F19E9">
            <w:pPr>
              <w:pStyle w:val="ConsPlusNormal"/>
            </w:pPr>
            <w:r>
              <w:t>Социальное обеспечение и иные выплаты населению</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22 1 08 72007</w:t>
            </w:r>
          </w:p>
        </w:tc>
        <w:tc>
          <w:tcPr>
            <w:tcW w:w="709" w:type="dxa"/>
          </w:tcPr>
          <w:p w:rsidR="000F19E9" w:rsidRDefault="000F19E9">
            <w:pPr>
              <w:pStyle w:val="ConsPlusNormal"/>
              <w:jc w:val="center"/>
            </w:pPr>
            <w:r>
              <w:t>300</w:t>
            </w:r>
          </w:p>
        </w:tc>
        <w:tc>
          <w:tcPr>
            <w:tcW w:w="1587" w:type="dxa"/>
          </w:tcPr>
          <w:p w:rsidR="000F19E9" w:rsidRDefault="000F19E9">
            <w:pPr>
              <w:pStyle w:val="ConsPlusNormal"/>
              <w:jc w:val="center"/>
            </w:pPr>
            <w:r>
              <w:t>305220,30</w:t>
            </w:r>
          </w:p>
        </w:tc>
      </w:tr>
      <w:tr w:rsidR="000F19E9">
        <w:tc>
          <w:tcPr>
            <w:tcW w:w="3515" w:type="dxa"/>
          </w:tcPr>
          <w:p w:rsidR="000F19E9" w:rsidRDefault="000F19E9">
            <w:pPr>
              <w:pStyle w:val="ConsPlusNormal"/>
            </w:pPr>
            <w:r>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22 1 08 72008</w:t>
            </w:r>
          </w:p>
        </w:tc>
        <w:tc>
          <w:tcPr>
            <w:tcW w:w="709" w:type="dxa"/>
          </w:tcPr>
          <w:p w:rsidR="000F19E9" w:rsidRDefault="000F19E9">
            <w:pPr>
              <w:pStyle w:val="ConsPlusNormal"/>
            </w:pPr>
          </w:p>
        </w:tc>
        <w:tc>
          <w:tcPr>
            <w:tcW w:w="1587" w:type="dxa"/>
          </w:tcPr>
          <w:p w:rsidR="000F19E9" w:rsidRDefault="000F19E9">
            <w:pPr>
              <w:pStyle w:val="ConsPlusNormal"/>
              <w:jc w:val="center"/>
            </w:pPr>
            <w:r>
              <w:t>30046,10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22 1 08 72008</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355,00</w:t>
            </w:r>
          </w:p>
        </w:tc>
      </w:tr>
      <w:tr w:rsidR="000F19E9">
        <w:tc>
          <w:tcPr>
            <w:tcW w:w="3515" w:type="dxa"/>
          </w:tcPr>
          <w:p w:rsidR="000F19E9" w:rsidRDefault="000F19E9">
            <w:pPr>
              <w:pStyle w:val="ConsPlusNormal"/>
            </w:pPr>
            <w:r>
              <w:t>Социальное обеспечение и иные выплаты населению</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22 1 08 72008</w:t>
            </w:r>
          </w:p>
        </w:tc>
        <w:tc>
          <w:tcPr>
            <w:tcW w:w="709" w:type="dxa"/>
          </w:tcPr>
          <w:p w:rsidR="000F19E9" w:rsidRDefault="000F19E9">
            <w:pPr>
              <w:pStyle w:val="ConsPlusNormal"/>
              <w:jc w:val="center"/>
            </w:pPr>
            <w:r>
              <w:t>300</w:t>
            </w:r>
          </w:p>
        </w:tc>
        <w:tc>
          <w:tcPr>
            <w:tcW w:w="1587" w:type="dxa"/>
          </w:tcPr>
          <w:p w:rsidR="000F19E9" w:rsidRDefault="000F19E9">
            <w:pPr>
              <w:pStyle w:val="ConsPlusNormal"/>
              <w:jc w:val="center"/>
            </w:pPr>
            <w:r>
              <w:t>29691,10</w:t>
            </w:r>
          </w:p>
        </w:tc>
      </w:tr>
      <w:tr w:rsidR="000F19E9">
        <w:tc>
          <w:tcPr>
            <w:tcW w:w="3515" w:type="dxa"/>
          </w:tcPr>
          <w:p w:rsidR="000F19E9" w:rsidRDefault="000F19E9">
            <w:pPr>
              <w:pStyle w:val="ConsPlusNormal"/>
            </w:pPr>
            <w:r>
              <w:t>Ежемесячная денежная выплата отдельным категориям граждан, работающим и проживающим в сельской местности и поселках городского типа</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22 1 08 72009</w:t>
            </w:r>
          </w:p>
        </w:tc>
        <w:tc>
          <w:tcPr>
            <w:tcW w:w="709" w:type="dxa"/>
          </w:tcPr>
          <w:p w:rsidR="000F19E9" w:rsidRDefault="000F19E9">
            <w:pPr>
              <w:pStyle w:val="ConsPlusNormal"/>
            </w:pPr>
          </w:p>
        </w:tc>
        <w:tc>
          <w:tcPr>
            <w:tcW w:w="1587" w:type="dxa"/>
          </w:tcPr>
          <w:p w:rsidR="000F19E9" w:rsidRDefault="000F19E9">
            <w:pPr>
              <w:pStyle w:val="ConsPlusNormal"/>
              <w:jc w:val="center"/>
            </w:pPr>
            <w:r>
              <w:t>907997,10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22 1 08 72009</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12740,00</w:t>
            </w:r>
          </w:p>
        </w:tc>
      </w:tr>
      <w:tr w:rsidR="000F19E9">
        <w:tc>
          <w:tcPr>
            <w:tcW w:w="3515" w:type="dxa"/>
          </w:tcPr>
          <w:p w:rsidR="000F19E9" w:rsidRDefault="000F19E9">
            <w:pPr>
              <w:pStyle w:val="ConsPlusNormal"/>
            </w:pPr>
            <w:r>
              <w:t xml:space="preserve">Социальное обеспечение и </w:t>
            </w:r>
            <w:r>
              <w:lastRenderedPageBreak/>
              <w:t>иные выплаты населению</w:t>
            </w:r>
          </w:p>
        </w:tc>
        <w:tc>
          <w:tcPr>
            <w:tcW w:w="624" w:type="dxa"/>
          </w:tcPr>
          <w:p w:rsidR="000F19E9" w:rsidRDefault="000F19E9">
            <w:pPr>
              <w:pStyle w:val="ConsPlusNormal"/>
              <w:jc w:val="center"/>
            </w:pPr>
            <w:r>
              <w:lastRenderedPageBreak/>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22 1 08 72009</w:t>
            </w:r>
          </w:p>
        </w:tc>
        <w:tc>
          <w:tcPr>
            <w:tcW w:w="709" w:type="dxa"/>
          </w:tcPr>
          <w:p w:rsidR="000F19E9" w:rsidRDefault="000F19E9">
            <w:pPr>
              <w:pStyle w:val="ConsPlusNormal"/>
              <w:jc w:val="center"/>
            </w:pPr>
            <w:r>
              <w:t>300</w:t>
            </w:r>
          </w:p>
        </w:tc>
        <w:tc>
          <w:tcPr>
            <w:tcW w:w="1587" w:type="dxa"/>
          </w:tcPr>
          <w:p w:rsidR="000F19E9" w:rsidRDefault="000F19E9">
            <w:pPr>
              <w:pStyle w:val="ConsPlusNormal"/>
              <w:jc w:val="center"/>
            </w:pPr>
            <w:r>
              <w:t>895257,10</w:t>
            </w:r>
          </w:p>
        </w:tc>
      </w:tr>
      <w:tr w:rsidR="000F19E9">
        <w:tc>
          <w:tcPr>
            <w:tcW w:w="3515" w:type="dxa"/>
          </w:tcPr>
          <w:p w:rsidR="000F19E9" w:rsidRDefault="000F19E9">
            <w:pPr>
              <w:pStyle w:val="ConsPlusNormal"/>
            </w:pPr>
            <w:r>
              <w:lastRenderedPageBreak/>
              <w:t>Предоставление и обеспечение предоставления гражданам субсидий на оплату жилого помещения и коммунальных услуг</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22 1 08 72011</w:t>
            </w:r>
          </w:p>
        </w:tc>
        <w:tc>
          <w:tcPr>
            <w:tcW w:w="709" w:type="dxa"/>
          </w:tcPr>
          <w:p w:rsidR="000F19E9" w:rsidRDefault="000F19E9">
            <w:pPr>
              <w:pStyle w:val="ConsPlusNormal"/>
            </w:pPr>
          </w:p>
        </w:tc>
        <w:tc>
          <w:tcPr>
            <w:tcW w:w="1587" w:type="dxa"/>
          </w:tcPr>
          <w:p w:rsidR="000F19E9" w:rsidRDefault="000F19E9">
            <w:pPr>
              <w:pStyle w:val="ConsPlusNormal"/>
              <w:jc w:val="center"/>
            </w:pPr>
            <w:r>
              <w:t>216366,60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22 1 08 72011</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1076,40</w:t>
            </w:r>
          </w:p>
        </w:tc>
      </w:tr>
      <w:tr w:rsidR="000F19E9">
        <w:tc>
          <w:tcPr>
            <w:tcW w:w="3515" w:type="dxa"/>
          </w:tcPr>
          <w:p w:rsidR="000F19E9" w:rsidRDefault="000F19E9">
            <w:pPr>
              <w:pStyle w:val="ConsPlusNormal"/>
            </w:pPr>
            <w:r>
              <w:t>Социальное обеспечение и иные выплаты населению</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22 1 08 72011</w:t>
            </w:r>
          </w:p>
        </w:tc>
        <w:tc>
          <w:tcPr>
            <w:tcW w:w="709" w:type="dxa"/>
          </w:tcPr>
          <w:p w:rsidR="000F19E9" w:rsidRDefault="000F19E9">
            <w:pPr>
              <w:pStyle w:val="ConsPlusNormal"/>
              <w:jc w:val="center"/>
            </w:pPr>
            <w:r>
              <w:t>300</w:t>
            </w:r>
          </w:p>
        </w:tc>
        <w:tc>
          <w:tcPr>
            <w:tcW w:w="1587" w:type="dxa"/>
          </w:tcPr>
          <w:p w:rsidR="000F19E9" w:rsidRDefault="000F19E9">
            <w:pPr>
              <w:pStyle w:val="ConsPlusNormal"/>
              <w:jc w:val="center"/>
            </w:pPr>
            <w:r>
              <w:t>215290,20</w:t>
            </w:r>
          </w:p>
        </w:tc>
      </w:tr>
      <w:tr w:rsidR="000F19E9">
        <w:tc>
          <w:tcPr>
            <w:tcW w:w="3515" w:type="dxa"/>
          </w:tcPr>
          <w:p w:rsidR="000F19E9" w:rsidRDefault="000F19E9">
            <w:pPr>
              <w:pStyle w:val="ConsPlusNormal"/>
            </w:pPr>
            <w:r>
              <w:t>Ежемесячная денежная выплата по оплате абонентской платы за телефон участникам Великой Отечественной войны</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22 1 08 72014</w:t>
            </w:r>
          </w:p>
        </w:tc>
        <w:tc>
          <w:tcPr>
            <w:tcW w:w="709" w:type="dxa"/>
          </w:tcPr>
          <w:p w:rsidR="000F19E9" w:rsidRDefault="000F19E9">
            <w:pPr>
              <w:pStyle w:val="ConsPlusNormal"/>
            </w:pPr>
          </w:p>
        </w:tc>
        <w:tc>
          <w:tcPr>
            <w:tcW w:w="1587" w:type="dxa"/>
          </w:tcPr>
          <w:p w:rsidR="000F19E9" w:rsidRDefault="000F19E9">
            <w:pPr>
              <w:pStyle w:val="ConsPlusNormal"/>
              <w:jc w:val="center"/>
            </w:pPr>
            <w:r>
              <w:t>35,50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22 1 08 72014</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0,50</w:t>
            </w:r>
          </w:p>
        </w:tc>
      </w:tr>
      <w:tr w:rsidR="000F19E9">
        <w:tc>
          <w:tcPr>
            <w:tcW w:w="3515" w:type="dxa"/>
          </w:tcPr>
          <w:p w:rsidR="000F19E9" w:rsidRDefault="000F19E9">
            <w:pPr>
              <w:pStyle w:val="ConsPlusNormal"/>
            </w:pPr>
            <w:r>
              <w:t>Социальное обеспечение и иные выплаты населению</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22 1 08 72014</w:t>
            </w:r>
          </w:p>
        </w:tc>
        <w:tc>
          <w:tcPr>
            <w:tcW w:w="709" w:type="dxa"/>
          </w:tcPr>
          <w:p w:rsidR="000F19E9" w:rsidRDefault="000F19E9">
            <w:pPr>
              <w:pStyle w:val="ConsPlusNormal"/>
              <w:jc w:val="center"/>
            </w:pPr>
            <w:r>
              <w:t>300</w:t>
            </w:r>
          </w:p>
        </w:tc>
        <w:tc>
          <w:tcPr>
            <w:tcW w:w="1587" w:type="dxa"/>
          </w:tcPr>
          <w:p w:rsidR="000F19E9" w:rsidRDefault="000F19E9">
            <w:pPr>
              <w:pStyle w:val="ConsPlusNormal"/>
              <w:jc w:val="center"/>
            </w:pPr>
            <w:r>
              <w:t>35,00</w:t>
            </w:r>
          </w:p>
        </w:tc>
      </w:tr>
      <w:tr w:rsidR="000F19E9">
        <w:tc>
          <w:tcPr>
            <w:tcW w:w="3515" w:type="dxa"/>
          </w:tcPr>
          <w:p w:rsidR="000F19E9" w:rsidRDefault="000F19E9">
            <w:pPr>
              <w:pStyle w:val="ConsPlusNormal"/>
            </w:pPr>
          </w:p>
        </w:tc>
        <w:tc>
          <w:tcPr>
            <w:tcW w:w="624" w:type="dxa"/>
          </w:tcPr>
          <w:p w:rsidR="000F19E9" w:rsidRDefault="000F19E9">
            <w:pPr>
              <w:pStyle w:val="ConsPlusNormal"/>
            </w:pPr>
          </w:p>
        </w:tc>
        <w:tc>
          <w:tcPr>
            <w:tcW w:w="567" w:type="dxa"/>
          </w:tcPr>
          <w:p w:rsidR="000F19E9" w:rsidRDefault="000F19E9">
            <w:pPr>
              <w:pStyle w:val="ConsPlusNormal"/>
            </w:pPr>
          </w:p>
        </w:tc>
        <w:tc>
          <w:tcPr>
            <w:tcW w:w="1984" w:type="dxa"/>
          </w:tcPr>
          <w:p w:rsidR="000F19E9" w:rsidRDefault="000F19E9">
            <w:pPr>
              <w:pStyle w:val="ConsPlusNormal"/>
            </w:pPr>
          </w:p>
        </w:tc>
        <w:tc>
          <w:tcPr>
            <w:tcW w:w="709" w:type="dxa"/>
          </w:tcPr>
          <w:p w:rsidR="000F19E9" w:rsidRDefault="000F19E9">
            <w:pPr>
              <w:pStyle w:val="ConsPlusNormal"/>
            </w:pPr>
          </w:p>
        </w:tc>
        <w:tc>
          <w:tcPr>
            <w:tcW w:w="1587" w:type="dxa"/>
          </w:tcPr>
          <w:p w:rsidR="000F19E9" w:rsidRDefault="000F19E9">
            <w:pPr>
              <w:pStyle w:val="ConsPlusNormal"/>
            </w:pPr>
          </w:p>
        </w:tc>
      </w:tr>
      <w:tr w:rsidR="000F19E9">
        <w:tc>
          <w:tcPr>
            <w:tcW w:w="3515" w:type="dxa"/>
          </w:tcPr>
          <w:p w:rsidR="000F19E9" w:rsidRDefault="000F19E9">
            <w:pPr>
              <w:pStyle w:val="ConsPlusNormal"/>
            </w:pPr>
            <w:r>
              <w:t>Ежемесячная денежная выплата по оплате жилого помещения и коммунальных услуг участникам Великой Отечественной войны и приравненным к ним лицам</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22 1 08 72015</w:t>
            </w:r>
          </w:p>
        </w:tc>
        <w:tc>
          <w:tcPr>
            <w:tcW w:w="709" w:type="dxa"/>
          </w:tcPr>
          <w:p w:rsidR="000F19E9" w:rsidRDefault="000F19E9">
            <w:pPr>
              <w:pStyle w:val="ConsPlusNormal"/>
            </w:pPr>
          </w:p>
        </w:tc>
        <w:tc>
          <w:tcPr>
            <w:tcW w:w="1587" w:type="dxa"/>
          </w:tcPr>
          <w:p w:rsidR="000F19E9" w:rsidRDefault="000F19E9">
            <w:pPr>
              <w:pStyle w:val="ConsPlusNormal"/>
              <w:jc w:val="center"/>
            </w:pPr>
            <w:r>
              <w:t>11544,70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22 1 08 72015</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159,00</w:t>
            </w:r>
          </w:p>
        </w:tc>
      </w:tr>
      <w:tr w:rsidR="000F19E9">
        <w:tc>
          <w:tcPr>
            <w:tcW w:w="3515" w:type="dxa"/>
          </w:tcPr>
          <w:p w:rsidR="000F19E9" w:rsidRDefault="000F19E9">
            <w:pPr>
              <w:pStyle w:val="ConsPlusNormal"/>
            </w:pPr>
            <w:r>
              <w:lastRenderedPageBreak/>
              <w:t>Социальное обеспечение и иные выплаты населению</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22 1 08 72015</w:t>
            </w:r>
          </w:p>
        </w:tc>
        <w:tc>
          <w:tcPr>
            <w:tcW w:w="709" w:type="dxa"/>
          </w:tcPr>
          <w:p w:rsidR="000F19E9" w:rsidRDefault="000F19E9">
            <w:pPr>
              <w:pStyle w:val="ConsPlusNormal"/>
              <w:jc w:val="center"/>
            </w:pPr>
            <w:r>
              <w:t>300</w:t>
            </w:r>
          </w:p>
        </w:tc>
        <w:tc>
          <w:tcPr>
            <w:tcW w:w="1587" w:type="dxa"/>
          </w:tcPr>
          <w:p w:rsidR="000F19E9" w:rsidRDefault="000F19E9">
            <w:pPr>
              <w:pStyle w:val="ConsPlusNormal"/>
              <w:jc w:val="center"/>
            </w:pPr>
            <w:r>
              <w:t>11385,70</w:t>
            </w:r>
          </w:p>
        </w:tc>
      </w:tr>
      <w:tr w:rsidR="000F19E9">
        <w:tc>
          <w:tcPr>
            <w:tcW w:w="3515" w:type="dxa"/>
          </w:tcPr>
          <w:p w:rsidR="000F19E9" w:rsidRDefault="000F19E9">
            <w:pPr>
              <w:pStyle w:val="ConsPlusNormal"/>
            </w:pPr>
            <w:r>
              <w:t>Компенсация отдельным категориям граждан оплаты взноса на капитальный ремонт общего имущества в многоквартирном доме</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1 08 R4620</w:t>
            </w:r>
          </w:p>
        </w:tc>
        <w:tc>
          <w:tcPr>
            <w:tcW w:w="709" w:type="dxa"/>
          </w:tcPr>
          <w:p w:rsidR="000F19E9" w:rsidRDefault="000F19E9">
            <w:pPr>
              <w:pStyle w:val="ConsPlusNormal"/>
            </w:pPr>
          </w:p>
        </w:tc>
        <w:tc>
          <w:tcPr>
            <w:tcW w:w="1587" w:type="dxa"/>
          </w:tcPr>
          <w:p w:rsidR="000F19E9" w:rsidRDefault="000F19E9">
            <w:pPr>
              <w:pStyle w:val="ConsPlusNormal"/>
              <w:jc w:val="center"/>
            </w:pPr>
            <w:r>
              <w:t>1440,00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1 08 R4620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19,00</w:t>
            </w:r>
          </w:p>
        </w:tc>
      </w:tr>
      <w:tr w:rsidR="000F19E9">
        <w:tc>
          <w:tcPr>
            <w:tcW w:w="3515" w:type="dxa"/>
          </w:tcPr>
          <w:p w:rsidR="000F19E9" w:rsidRDefault="000F19E9">
            <w:pPr>
              <w:pStyle w:val="ConsPlusNormal"/>
            </w:pPr>
            <w:r>
              <w:t>Социальное обеспечение и иные выплаты населению</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1 08 R4620</w:t>
            </w:r>
          </w:p>
        </w:tc>
        <w:tc>
          <w:tcPr>
            <w:tcW w:w="709" w:type="dxa"/>
          </w:tcPr>
          <w:p w:rsidR="000F19E9" w:rsidRDefault="000F19E9">
            <w:pPr>
              <w:pStyle w:val="ConsPlusNormal"/>
              <w:jc w:val="center"/>
            </w:pPr>
            <w:r>
              <w:t>300</w:t>
            </w:r>
          </w:p>
        </w:tc>
        <w:tc>
          <w:tcPr>
            <w:tcW w:w="1587" w:type="dxa"/>
          </w:tcPr>
          <w:p w:rsidR="000F19E9" w:rsidRDefault="000F19E9">
            <w:pPr>
              <w:pStyle w:val="ConsPlusNormal"/>
              <w:jc w:val="center"/>
            </w:pPr>
            <w:r>
              <w:t>1421,00</w:t>
            </w:r>
          </w:p>
        </w:tc>
      </w:tr>
      <w:tr w:rsidR="000F19E9">
        <w:tc>
          <w:tcPr>
            <w:tcW w:w="3515" w:type="dxa"/>
          </w:tcPr>
          <w:p w:rsidR="000F19E9" w:rsidRDefault="000F19E9">
            <w:pPr>
              <w:pStyle w:val="ConsPlusNormal"/>
            </w:pPr>
            <w:r>
              <w:t>Основное мероприятие "Оказание мер социальной поддержки лицам, награжденным нагрудным знаком "Почетный донор России"</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22 1 11</w:t>
            </w:r>
          </w:p>
        </w:tc>
        <w:tc>
          <w:tcPr>
            <w:tcW w:w="709" w:type="dxa"/>
          </w:tcPr>
          <w:p w:rsidR="000F19E9" w:rsidRDefault="000F19E9">
            <w:pPr>
              <w:pStyle w:val="ConsPlusNormal"/>
            </w:pPr>
          </w:p>
        </w:tc>
        <w:tc>
          <w:tcPr>
            <w:tcW w:w="1587" w:type="dxa"/>
          </w:tcPr>
          <w:p w:rsidR="000F19E9" w:rsidRDefault="000F19E9">
            <w:pPr>
              <w:pStyle w:val="ConsPlusNormal"/>
              <w:jc w:val="center"/>
            </w:pPr>
            <w:r>
              <w:t>11349,00</w:t>
            </w:r>
          </w:p>
        </w:tc>
      </w:tr>
      <w:tr w:rsidR="000F19E9">
        <w:tc>
          <w:tcPr>
            <w:tcW w:w="3515" w:type="dxa"/>
          </w:tcPr>
          <w:p w:rsidR="000F19E9" w:rsidRDefault="000F19E9">
            <w:pPr>
              <w:pStyle w:val="ConsPlusNormal"/>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22 1 11 52200</w:t>
            </w:r>
          </w:p>
        </w:tc>
        <w:tc>
          <w:tcPr>
            <w:tcW w:w="709" w:type="dxa"/>
          </w:tcPr>
          <w:p w:rsidR="000F19E9" w:rsidRDefault="000F19E9">
            <w:pPr>
              <w:pStyle w:val="ConsPlusNormal"/>
            </w:pPr>
          </w:p>
        </w:tc>
        <w:tc>
          <w:tcPr>
            <w:tcW w:w="1587" w:type="dxa"/>
          </w:tcPr>
          <w:p w:rsidR="000F19E9" w:rsidRDefault="000F19E9">
            <w:pPr>
              <w:pStyle w:val="ConsPlusNormal"/>
              <w:jc w:val="center"/>
            </w:pPr>
            <w:r>
              <w:t>11349,00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22 1 11 52200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95,00</w:t>
            </w:r>
          </w:p>
        </w:tc>
      </w:tr>
      <w:tr w:rsidR="000F19E9">
        <w:tc>
          <w:tcPr>
            <w:tcW w:w="3515" w:type="dxa"/>
          </w:tcPr>
          <w:p w:rsidR="000F19E9" w:rsidRDefault="000F19E9">
            <w:pPr>
              <w:pStyle w:val="ConsPlusNormal"/>
            </w:pPr>
            <w:r>
              <w:t>Социальное обеспечение и иные выплаты населению</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22 1 11 52200</w:t>
            </w:r>
          </w:p>
        </w:tc>
        <w:tc>
          <w:tcPr>
            <w:tcW w:w="709" w:type="dxa"/>
          </w:tcPr>
          <w:p w:rsidR="000F19E9" w:rsidRDefault="000F19E9">
            <w:pPr>
              <w:pStyle w:val="ConsPlusNormal"/>
              <w:jc w:val="center"/>
            </w:pPr>
            <w:r>
              <w:t>300</w:t>
            </w:r>
          </w:p>
        </w:tc>
        <w:tc>
          <w:tcPr>
            <w:tcW w:w="1587" w:type="dxa"/>
          </w:tcPr>
          <w:p w:rsidR="000F19E9" w:rsidRDefault="000F19E9">
            <w:pPr>
              <w:pStyle w:val="ConsPlusNormal"/>
              <w:jc w:val="center"/>
            </w:pPr>
            <w:r>
              <w:t>11254,00</w:t>
            </w:r>
          </w:p>
        </w:tc>
      </w:tr>
      <w:tr w:rsidR="000F19E9">
        <w:tc>
          <w:tcPr>
            <w:tcW w:w="3515" w:type="dxa"/>
          </w:tcPr>
          <w:p w:rsidR="000F19E9" w:rsidRDefault="000F19E9">
            <w:pPr>
              <w:pStyle w:val="ConsPlusNormal"/>
            </w:pPr>
            <w:r>
              <w:t>Основное мероприятие "Оказание мер социальной поддержки гражданам при возникновении поствакцинальных осложнений"</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22 1 12</w:t>
            </w:r>
          </w:p>
        </w:tc>
        <w:tc>
          <w:tcPr>
            <w:tcW w:w="709" w:type="dxa"/>
          </w:tcPr>
          <w:p w:rsidR="000F19E9" w:rsidRDefault="000F19E9">
            <w:pPr>
              <w:pStyle w:val="ConsPlusNormal"/>
            </w:pPr>
          </w:p>
        </w:tc>
        <w:tc>
          <w:tcPr>
            <w:tcW w:w="1587" w:type="dxa"/>
          </w:tcPr>
          <w:p w:rsidR="000F19E9" w:rsidRDefault="000F19E9">
            <w:pPr>
              <w:pStyle w:val="ConsPlusNormal"/>
              <w:jc w:val="center"/>
            </w:pPr>
            <w:r>
              <w:t>141,50</w:t>
            </w:r>
          </w:p>
        </w:tc>
      </w:tr>
      <w:tr w:rsidR="000F19E9">
        <w:tc>
          <w:tcPr>
            <w:tcW w:w="3515" w:type="dxa"/>
          </w:tcPr>
          <w:p w:rsidR="000F19E9" w:rsidRDefault="000F19E9">
            <w:pPr>
              <w:pStyle w:val="ConsPlusNormal"/>
            </w:pPr>
            <w:r>
              <w:lastRenderedPageBreak/>
              <w:t>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N 157-ФЗ "Об иммунопрофилактике инфекционных болезней"</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22 1 12 52400</w:t>
            </w:r>
          </w:p>
        </w:tc>
        <w:tc>
          <w:tcPr>
            <w:tcW w:w="709" w:type="dxa"/>
          </w:tcPr>
          <w:p w:rsidR="000F19E9" w:rsidRDefault="000F19E9">
            <w:pPr>
              <w:pStyle w:val="ConsPlusNormal"/>
            </w:pPr>
          </w:p>
        </w:tc>
        <w:tc>
          <w:tcPr>
            <w:tcW w:w="1587" w:type="dxa"/>
          </w:tcPr>
          <w:p w:rsidR="000F19E9" w:rsidRDefault="000F19E9">
            <w:pPr>
              <w:pStyle w:val="ConsPlusNormal"/>
              <w:jc w:val="center"/>
            </w:pPr>
            <w:r>
              <w:t>141,50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22 1 12 52400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1,10</w:t>
            </w:r>
          </w:p>
        </w:tc>
      </w:tr>
      <w:tr w:rsidR="000F19E9">
        <w:tc>
          <w:tcPr>
            <w:tcW w:w="3515" w:type="dxa"/>
          </w:tcPr>
          <w:p w:rsidR="000F19E9" w:rsidRDefault="000F19E9">
            <w:pPr>
              <w:pStyle w:val="ConsPlusNormal"/>
            </w:pPr>
            <w:r>
              <w:t>Социальное обеспечение и иные выплаты населению</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22 1 12 52400</w:t>
            </w:r>
          </w:p>
        </w:tc>
        <w:tc>
          <w:tcPr>
            <w:tcW w:w="709" w:type="dxa"/>
          </w:tcPr>
          <w:p w:rsidR="000F19E9" w:rsidRDefault="000F19E9">
            <w:pPr>
              <w:pStyle w:val="ConsPlusNormal"/>
              <w:jc w:val="center"/>
            </w:pPr>
            <w:r>
              <w:t>300</w:t>
            </w:r>
          </w:p>
        </w:tc>
        <w:tc>
          <w:tcPr>
            <w:tcW w:w="1587" w:type="dxa"/>
          </w:tcPr>
          <w:p w:rsidR="000F19E9" w:rsidRDefault="000F19E9">
            <w:pPr>
              <w:pStyle w:val="ConsPlusNormal"/>
              <w:jc w:val="center"/>
            </w:pPr>
            <w:r>
              <w:t>140,40</w:t>
            </w:r>
          </w:p>
        </w:tc>
      </w:tr>
      <w:tr w:rsidR="000F19E9">
        <w:tc>
          <w:tcPr>
            <w:tcW w:w="3515" w:type="dxa"/>
          </w:tcPr>
          <w:p w:rsidR="000F19E9" w:rsidRDefault="000F19E9">
            <w:pPr>
              <w:pStyle w:val="ConsPlusNormal"/>
            </w:pPr>
            <w:r>
              <w:t>Основное мероприятие "Оказание поддержки в связи с погребением умерших"</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22 1 14</w:t>
            </w:r>
          </w:p>
        </w:tc>
        <w:tc>
          <w:tcPr>
            <w:tcW w:w="709" w:type="dxa"/>
          </w:tcPr>
          <w:p w:rsidR="000F19E9" w:rsidRDefault="000F19E9">
            <w:pPr>
              <w:pStyle w:val="ConsPlusNormal"/>
            </w:pPr>
          </w:p>
        </w:tc>
        <w:tc>
          <w:tcPr>
            <w:tcW w:w="1587" w:type="dxa"/>
          </w:tcPr>
          <w:p w:rsidR="000F19E9" w:rsidRDefault="000F19E9">
            <w:pPr>
              <w:pStyle w:val="ConsPlusNormal"/>
              <w:jc w:val="center"/>
            </w:pPr>
            <w:r>
              <w:t>12341,50</w:t>
            </w:r>
          </w:p>
        </w:tc>
      </w:tr>
      <w:tr w:rsidR="000F19E9">
        <w:tc>
          <w:tcPr>
            <w:tcW w:w="3515" w:type="dxa"/>
          </w:tcPr>
          <w:p w:rsidR="000F19E9" w:rsidRDefault="000F19E9">
            <w:pPr>
              <w:pStyle w:val="ConsPlusNormal"/>
            </w:pPr>
            <w:r>
              <w:t>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в соответствии с Федеральным законом от 12 января 1996 года N 8-ФЗ "О погребении и похоронном деле"</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22 1 14 71150</w:t>
            </w:r>
          </w:p>
        </w:tc>
        <w:tc>
          <w:tcPr>
            <w:tcW w:w="709" w:type="dxa"/>
          </w:tcPr>
          <w:p w:rsidR="000F19E9" w:rsidRDefault="000F19E9">
            <w:pPr>
              <w:pStyle w:val="ConsPlusNormal"/>
            </w:pPr>
          </w:p>
        </w:tc>
        <w:tc>
          <w:tcPr>
            <w:tcW w:w="1587" w:type="dxa"/>
          </w:tcPr>
          <w:p w:rsidR="000F19E9" w:rsidRDefault="000F19E9">
            <w:pPr>
              <w:pStyle w:val="ConsPlusNormal"/>
              <w:jc w:val="center"/>
            </w:pPr>
            <w:r>
              <w:t>10361,50</w:t>
            </w:r>
          </w:p>
        </w:tc>
      </w:tr>
      <w:tr w:rsidR="000F19E9">
        <w:tc>
          <w:tcPr>
            <w:tcW w:w="3515" w:type="dxa"/>
          </w:tcPr>
          <w:p w:rsidR="000F19E9" w:rsidRDefault="000F19E9">
            <w:pPr>
              <w:pStyle w:val="ConsPlusNormal"/>
            </w:pPr>
            <w:r>
              <w:t xml:space="preserve">Закупка товаров, работ и </w:t>
            </w:r>
            <w:r>
              <w:lastRenderedPageBreak/>
              <w:t>услуг для обеспечения государственных (муниципальных) нужд</w:t>
            </w:r>
          </w:p>
        </w:tc>
        <w:tc>
          <w:tcPr>
            <w:tcW w:w="624" w:type="dxa"/>
          </w:tcPr>
          <w:p w:rsidR="000F19E9" w:rsidRDefault="000F19E9">
            <w:pPr>
              <w:pStyle w:val="ConsPlusNormal"/>
              <w:jc w:val="center"/>
            </w:pPr>
            <w:r>
              <w:lastRenderedPageBreak/>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22 1 14 71150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143,46</w:t>
            </w:r>
          </w:p>
        </w:tc>
      </w:tr>
      <w:tr w:rsidR="000F19E9">
        <w:tc>
          <w:tcPr>
            <w:tcW w:w="3515" w:type="dxa"/>
          </w:tcPr>
          <w:p w:rsidR="000F19E9" w:rsidRDefault="000F19E9">
            <w:pPr>
              <w:pStyle w:val="ConsPlusNormal"/>
            </w:pPr>
            <w:r>
              <w:lastRenderedPageBreak/>
              <w:t>Социальное обеспечение и иные выплаты населению</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22 1 14 71150</w:t>
            </w:r>
          </w:p>
        </w:tc>
        <w:tc>
          <w:tcPr>
            <w:tcW w:w="709" w:type="dxa"/>
          </w:tcPr>
          <w:p w:rsidR="000F19E9" w:rsidRDefault="000F19E9">
            <w:pPr>
              <w:pStyle w:val="ConsPlusNormal"/>
              <w:jc w:val="center"/>
            </w:pPr>
            <w:r>
              <w:t>300</w:t>
            </w:r>
          </w:p>
        </w:tc>
        <w:tc>
          <w:tcPr>
            <w:tcW w:w="1587" w:type="dxa"/>
          </w:tcPr>
          <w:p w:rsidR="000F19E9" w:rsidRDefault="000F19E9">
            <w:pPr>
              <w:pStyle w:val="ConsPlusNormal"/>
              <w:jc w:val="center"/>
            </w:pPr>
            <w:r>
              <w:t>10218,04</w:t>
            </w:r>
          </w:p>
        </w:tc>
      </w:tr>
      <w:tr w:rsidR="000F19E9">
        <w:tc>
          <w:tcPr>
            <w:tcW w:w="3515" w:type="dxa"/>
          </w:tcPr>
          <w:p w:rsidR="000F19E9" w:rsidRDefault="000F19E9">
            <w:pPr>
              <w:pStyle w:val="ConsPlusNormal"/>
            </w:pPr>
            <w:r>
              <w:t>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законом от 12 января 1996 года N 8-ФЗ "О погребении и похоронном деле"</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22 1 14 71160</w:t>
            </w:r>
          </w:p>
        </w:tc>
        <w:tc>
          <w:tcPr>
            <w:tcW w:w="709" w:type="dxa"/>
          </w:tcPr>
          <w:p w:rsidR="000F19E9" w:rsidRDefault="000F19E9">
            <w:pPr>
              <w:pStyle w:val="ConsPlusNormal"/>
            </w:pPr>
          </w:p>
        </w:tc>
        <w:tc>
          <w:tcPr>
            <w:tcW w:w="1587" w:type="dxa"/>
          </w:tcPr>
          <w:p w:rsidR="000F19E9" w:rsidRDefault="000F19E9">
            <w:pPr>
              <w:pStyle w:val="ConsPlusNormal"/>
              <w:jc w:val="center"/>
            </w:pPr>
            <w:r>
              <w:t>1980,00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22 1 14 71160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30,00</w:t>
            </w:r>
          </w:p>
        </w:tc>
      </w:tr>
      <w:tr w:rsidR="000F19E9">
        <w:tc>
          <w:tcPr>
            <w:tcW w:w="3515" w:type="dxa"/>
          </w:tcPr>
          <w:p w:rsidR="000F19E9" w:rsidRDefault="000F19E9">
            <w:pPr>
              <w:pStyle w:val="ConsPlusNormal"/>
            </w:pPr>
            <w:r>
              <w:t>Социальное обеспечение и иные выплаты населению</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22 1 14 71160</w:t>
            </w:r>
          </w:p>
        </w:tc>
        <w:tc>
          <w:tcPr>
            <w:tcW w:w="709" w:type="dxa"/>
          </w:tcPr>
          <w:p w:rsidR="000F19E9" w:rsidRDefault="000F19E9">
            <w:pPr>
              <w:pStyle w:val="ConsPlusNormal"/>
              <w:jc w:val="center"/>
            </w:pPr>
            <w:r>
              <w:t>300</w:t>
            </w:r>
          </w:p>
        </w:tc>
        <w:tc>
          <w:tcPr>
            <w:tcW w:w="1587" w:type="dxa"/>
          </w:tcPr>
          <w:p w:rsidR="000F19E9" w:rsidRDefault="000F19E9">
            <w:pPr>
              <w:pStyle w:val="ConsPlusNormal"/>
              <w:jc w:val="center"/>
            </w:pPr>
            <w:r>
              <w:t>1700,00</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22 1 14 71160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250,00</w:t>
            </w:r>
          </w:p>
        </w:tc>
      </w:tr>
      <w:tr w:rsidR="000F19E9">
        <w:tc>
          <w:tcPr>
            <w:tcW w:w="3515" w:type="dxa"/>
          </w:tcPr>
          <w:p w:rsidR="000F19E9" w:rsidRDefault="000F19E9">
            <w:pPr>
              <w:pStyle w:val="ConsPlusNormal"/>
            </w:pPr>
            <w:r>
              <w:t>Основное мероприятие "Выплата дополнительного материального обеспечения гражданам за выдающиеся достижения и особые заслуги перед Республикой Дагестан"</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22 1 19</w:t>
            </w:r>
          </w:p>
        </w:tc>
        <w:tc>
          <w:tcPr>
            <w:tcW w:w="709" w:type="dxa"/>
          </w:tcPr>
          <w:p w:rsidR="000F19E9" w:rsidRDefault="000F19E9">
            <w:pPr>
              <w:pStyle w:val="ConsPlusNormal"/>
            </w:pPr>
          </w:p>
        </w:tc>
        <w:tc>
          <w:tcPr>
            <w:tcW w:w="1587" w:type="dxa"/>
          </w:tcPr>
          <w:p w:rsidR="000F19E9" w:rsidRDefault="000F19E9">
            <w:pPr>
              <w:pStyle w:val="ConsPlusNormal"/>
              <w:jc w:val="center"/>
            </w:pPr>
            <w:r>
              <w:t>43154,00</w:t>
            </w:r>
          </w:p>
        </w:tc>
      </w:tr>
      <w:tr w:rsidR="000F19E9">
        <w:tc>
          <w:tcPr>
            <w:tcW w:w="3515" w:type="dxa"/>
          </w:tcPr>
          <w:p w:rsidR="000F19E9" w:rsidRDefault="000F19E9">
            <w:pPr>
              <w:pStyle w:val="ConsPlusNormal"/>
            </w:pPr>
            <w:r>
              <w:t xml:space="preserve">Дополнительное ежемесячное материальное </w:t>
            </w:r>
            <w:r>
              <w:lastRenderedPageBreak/>
              <w:t>обеспечение граждан за особые заслуги перед Республикой Дагестан</w:t>
            </w:r>
          </w:p>
        </w:tc>
        <w:tc>
          <w:tcPr>
            <w:tcW w:w="624" w:type="dxa"/>
          </w:tcPr>
          <w:p w:rsidR="000F19E9" w:rsidRDefault="000F19E9">
            <w:pPr>
              <w:pStyle w:val="ConsPlusNormal"/>
              <w:jc w:val="center"/>
            </w:pPr>
            <w:r>
              <w:lastRenderedPageBreak/>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22 1 19 71120</w:t>
            </w:r>
          </w:p>
        </w:tc>
        <w:tc>
          <w:tcPr>
            <w:tcW w:w="709" w:type="dxa"/>
          </w:tcPr>
          <w:p w:rsidR="000F19E9" w:rsidRDefault="000F19E9">
            <w:pPr>
              <w:pStyle w:val="ConsPlusNormal"/>
            </w:pPr>
          </w:p>
        </w:tc>
        <w:tc>
          <w:tcPr>
            <w:tcW w:w="1587" w:type="dxa"/>
          </w:tcPr>
          <w:p w:rsidR="000F19E9" w:rsidRDefault="000F19E9">
            <w:pPr>
              <w:pStyle w:val="ConsPlusNormal"/>
              <w:jc w:val="center"/>
            </w:pPr>
            <w:r>
              <w:t>43154,00</w:t>
            </w:r>
          </w:p>
        </w:tc>
      </w:tr>
      <w:tr w:rsidR="000F19E9">
        <w:tc>
          <w:tcPr>
            <w:tcW w:w="351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22 1 19 71120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530,00</w:t>
            </w:r>
          </w:p>
        </w:tc>
      </w:tr>
      <w:tr w:rsidR="000F19E9">
        <w:tc>
          <w:tcPr>
            <w:tcW w:w="3515" w:type="dxa"/>
          </w:tcPr>
          <w:p w:rsidR="000F19E9" w:rsidRDefault="000F19E9">
            <w:pPr>
              <w:pStyle w:val="ConsPlusNormal"/>
            </w:pPr>
            <w:r>
              <w:t>Социальное обеспечение и иные выплаты населению</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22 1 19 71120</w:t>
            </w:r>
          </w:p>
        </w:tc>
        <w:tc>
          <w:tcPr>
            <w:tcW w:w="709" w:type="dxa"/>
          </w:tcPr>
          <w:p w:rsidR="000F19E9" w:rsidRDefault="000F19E9">
            <w:pPr>
              <w:pStyle w:val="ConsPlusNormal"/>
              <w:jc w:val="center"/>
            </w:pPr>
            <w:r>
              <w:t>300</w:t>
            </w:r>
          </w:p>
        </w:tc>
        <w:tc>
          <w:tcPr>
            <w:tcW w:w="1587" w:type="dxa"/>
          </w:tcPr>
          <w:p w:rsidR="000F19E9" w:rsidRDefault="000F19E9">
            <w:pPr>
              <w:pStyle w:val="ConsPlusNormal"/>
              <w:jc w:val="center"/>
            </w:pPr>
            <w:r>
              <w:t>42624,00</w:t>
            </w:r>
          </w:p>
        </w:tc>
      </w:tr>
      <w:tr w:rsidR="000F19E9">
        <w:tc>
          <w:tcPr>
            <w:tcW w:w="3515" w:type="dxa"/>
          </w:tcPr>
          <w:p w:rsidR="000F19E9" w:rsidRDefault="000F19E9">
            <w:pPr>
              <w:pStyle w:val="ConsPlusNormal"/>
            </w:pPr>
            <w:r>
              <w:t>Основное мероприятие "Оказание государственной поддержки народным дружинникам"</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22 1 28</w:t>
            </w:r>
          </w:p>
        </w:tc>
        <w:tc>
          <w:tcPr>
            <w:tcW w:w="709" w:type="dxa"/>
          </w:tcPr>
          <w:p w:rsidR="000F19E9" w:rsidRDefault="000F19E9">
            <w:pPr>
              <w:pStyle w:val="ConsPlusNormal"/>
            </w:pPr>
          </w:p>
        </w:tc>
        <w:tc>
          <w:tcPr>
            <w:tcW w:w="1587" w:type="dxa"/>
          </w:tcPr>
          <w:p w:rsidR="000F19E9" w:rsidRDefault="000F19E9">
            <w:pPr>
              <w:pStyle w:val="ConsPlusNormal"/>
              <w:jc w:val="center"/>
            </w:pPr>
            <w:r>
              <w:t>2080,00</w:t>
            </w:r>
          </w:p>
        </w:tc>
      </w:tr>
      <w:tr w:rsidR="000F19E9">
        <w:tc>
          <w:tcPr>
            <w:tcW w:w="3515" w:type="dxa"/>
          </w:tcPr>
          <w:p w:rsidR="000F19E9" w:rsidRDefault="000F19E9">
            <w:pPr>
              <w:pStyle w:val="ConsPlusNormal"/>
            </w:pPr>
            <w:r>
              <w:t>Единовременное пособие в случае гибели (смерти) или причинения вреда здоровью народного дружинника в связи с его участием в охране общественного порядка</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22 1 28 71170</w:t>
            </w:r>
          </w:p>
        </w:tc>
        <w:tc>
          <w:tcPr>
            <w:tcW w:w="709" w:type="dxa"/>
          </w:tcPr>
          <w:p w:rsidR="000F19E9" w:rsidRDefault="000F19E9">
            <w:pPr>
              <w:pStyle w:val="ConsPlusNormal"/>
            </w:pPr>
          </w:p>
        </w:tc>
        <w:tc>
          <w:tcPr>
            <w:tcW w:w="1587" w:type="dxa"/>
          </w:tcPr>
          <w:p w:rsidR="000F19E9" w:rsidRDefault="000F19E9">
            <w:pPr>
              <w:pStyle w:val="ConsPlusNormal"/>
              <w:jc w:val="center"/>
            </w:pPr>
            <w:r>
              <w:t>2080,00</w:t>
            </w:r>
          </w:p>
        </w:tc>
      </w:tr>
      <w:tr w:rsidR="000F19E9">
        <w:tc>
          <w:tcPr>
            <w:tcW w:w="3515" w:type="dxa"/>
          </w:tcPr>
          <w:p w:rsidR="000F19E9" w:rsidRDefault="000F19E9">
            <w:pPr>
              <w:pStyle w:val="ConsPlusNormal"/>
            </w:pPr>
          </w:p>
        </w:tc>
        <w:tc>
          <w:tcPr>
            <w:tcW w:w="624" w:type="dxa"/>
          </w:tcPr>
          <w:p w:rsidR="000F19E9" w:rsidRDefault="000F19E9">
            <w:pPr>
              <w:pStyle w:val="ConsPlusNormal"/>
            </w:pPr>
          </w:p>
        </w:tc>
        <w:tc>
          <w:tcPr>
            <w:tcW w:w="567" w:type="dxa"/>
          </w:tcPr>
          <w:p w:rsidR="000F19E9" w:rsidRDefault="000F19E9">
            <w:pPr>
              <w:pStyle w:val="ConsPlusNormal"/>
            </w:pPr>
          </w:p>
        </w:tc>
        <w:tc>
          <w:tcPr>
            <w:tcW w:w="1984" w:type="dxa"/>
          </w:tcPr>
          <w:p w:rsidR="000F19E9" w:rsidRDefault="000F19E9">
            <w:pPr>
              <w:pStyle w:val="ConsPlusNormal"/>
            </w:pPr>
          </w:p>
        </w:tc>
        <w:tc>
          <w:tcPr>
            <w:tcW w:w="709" w:type="dxa"/>
          </w:tcPr>
          <w:p w:rsidR="000F19E9" w:rsidRDefault="000F19E9">
            <w:pPr>
              <w:pStyle w:val="ConsPlusNormal"/>
            </w:pPr>
          </w:p>
        </w:tc>
        <w:tc>
          <w:tcPr>
            <w:tcW w:w="1587" w:type="dxa"/>
          </w:tcPr>
          <w:p w:rsidR="000F19E9" w:rsidRDefault="000F19E9">
            <w:pPr>
              <w:pStyle w:val="ConsPlusNormal"/>
            </w:pPr>
          </w:p>
        </w:tc>
      </w:tr>
      <w:tr w:rsidR="000F19E9">
        <w:tc>
          <w:tcPr>
            <w:tcW w:w="3515" w:type="dxa"/>
          </w:tcPr>
          <w:p w:rsidR="000F19E9" w:rsidRDefault="000F19E9">
            <w:pPr>
              <w:pStyle w:val="ConsPlusNormal"/>
            </w:pPr>
            <w:r>
              <w:t>Социальное обеспечение и иные выплаты населению</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22 1 28 71170</w:t>
            </w:r>
          </w:p>
        </w:tc>
        <w:tc>
          <w:tcPr>
            <w:tcW w:w="709" w:type="dxa"/>
          </w:tcPr>
          <w:p w:rsidR="000F19E9" w:rsidRDefault="000F19E9">
            <w:pPr>
              <w:pStyle w:val="ConsPlusNormal"/>
              <w:jc w:val="center"/>
            </w:pPr>
            <w:r>
              <w:t>300</w:t>
            </w:r>
          </w:p>
        </w:tc>
        <w:tc>
          <w:tcPr>
            <w:tcW w:w="1587" w:type="dxa"/>
          </w:tcPr>
          <w:p w:rsidR="000F19E9" w:rsidRDefault="000F19E9">
            <w:pPr>
              <w:pStyle w:val="ConsPlusNormal"/>
              <w:jc w:val="center"/>
            </w:pPr>
            <w:r>
              <w:t>2080,00</w:t>
            </w:r>
          </w:p>
        </w:tc>
      </w:tr>
      <w:tr w:rsidR="000F19E9">
        <w:tc>
          <w:tcPr>
            <w:tcW w:w="3515" w:type="dxa"/>
          </w:tcPr>
          <w:p w:rsidR="000F19E9" w:rsidRDefault="000F19E9">
            <w:pPr>
              <w:pStyle w:val="ConsPlusNormal"/>
            </w:pPr>
            <w:r>
              <w:t>Основное мероприятие "Оказание поддержки работникам добровольной пожарной охраны и добровольным пожарным"</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22 1 29</w:t>
            </w:r>
          </w:p>
        </w:tc>
        <w:tc>
          <w:tcPr>
            <w:tcW w:w="709" w:type="dxa"/>
          </w:tcPr>
          <w:p w:rsidR="000F19E9" w:rsidRDefault="000F19E9">
            <w:pPr>
              <w:pStyle w:val="ConsPlusNormal"/>
            </w:pPr>
          </w:p>
        </w:tc>
        <w:tc>
          <w:tcPr>
            <w:tcW w:w="1587" w:type="dxa"/>
          </w:tcPr>
          <w:p w:rsidR="000F19E9" w:rsidRDefault="000F19E9">
            <w:pPr>
              <w:pStyle w:val="ConsPlusNormal"/>
              <w:jc w:val="center"/>
            </w:pPr>
            <w:r>
              <w:t>2256,00</w:t>
            </w:r>
          </w:p>
        </w:tc>
      </w:tr>
      <w:tr w:rsidR="000F19E9">
        <w:tc>
          <w:tcPr>
            <w:tcW w:w="3515" w:type="dxa"/>
          </w:tcPr>
          <w:p w:rsidR="000F19E9" w:rsidRDefault="000F19E9">
            <w:pPr>
              <w:pStyle w:val="ConsPlusNormal"/>
            </w:pPr>
            <w:r>
              <w:t>Единовременное пособие в случае гибели или получения работником добровольной пожарной охраны и добровольным пожарным увечья, заболевания, приведших к стойкой утрате трудоспособности</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22 1 29 71180</w:t>
            </w:r>
          </w:p>
        </w:tc>
        <w:tc>
          <w:tcPr>
            <w:tcW w:w="709" w:type="dxa"/>
          </w:tcPr>
          <w:p w:rsidR="000F19E9" w:rsidRDefault="000F19E9">
            <w:pPr>
              <w:pStyle w:val="ConsPlusNormal"/>
            </w:pPr>
          </w:p>
        </w:tc>
        <w:tc>
          <w:tcPr>
            <w:tcW w:w="1587" w:type="dxa"/>
          </w:tcPr>
          <w:p w:rsidR="000F19E9" w:rsidRDefault="000F19E9">
            <w:pPr>
              <w:pStyle w:val="ConsPlusNormal"/>
              <w:jc w:val="center"/>
            </w:pPr>
            <w:r>
              <w:t>2256,00</w:t>
            </w:r>
          </w:p>
        </w:tc>
      </w:tr>
      <w:tr w:rsidR="000F19E9">
        <w:tc>
          <w:tcPr>
            <w:tcW w:w="3515" w:type="dxa"/>
          </w:tcPr>
          <w:p w:rsidR="000F19E9" w:rsidRDefault="000F19E9">
            <w:pPr>
              <w:pStyle w:val="ConsPlusNormal"/>
            </w:pPr>
            <w:r>
              <w:t xml:space="preserve">Социальное обеспечение и </w:t>
            </w:r>
            <w:r>
              <w:lastRenderedPageBreak/>
              <w:t>иные выплаты населению</w:t>
            </w:r>
          </w:p>
        </w:tc>
        <w:tc>
          <w:tcPr>
            <w:tcW w:w="624" w:type="dxa"/>
          </w:tcPr>
          <w:p w:rsidR="000F19E9" w:rsidRDefault="000F19E9">
            <w:pPr>
              <w:pStyle w:val="ConsPlusNormal"/>
              <w:jc w:val="center"/>
            </w:pPr>
            <w:r>
              <w:lastRenderedPageBreak/>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22 1 29 71180</w:t>
            </w:r>
          </w:p>
        </w:tc>
        <w:tc>
          <w:tcPr>
            <w:tcW w:w="709" w:type="dxa"/>
          </w:tcPr>
          <w:p w:rsidR="000F19E9" w:rsidRDefault="000F19E9">
            <w:pPr>
              <w:pStyle w:val="ConsPlusNormal"/>
              <w:jc w:val="center"/>
            </w:pPr>
            <w:r>
              <w:t>300</w:t>
            </w:r>
          </w:p>
        </w:tc>
        <w:tc>
          <w:tcPr>
            <w:tcW w:w="1587" w:type="dxa"/>
          </w:tcPr>
          <w:p w:rsidR="000F19E9" w:rsidRDefault="000F19E9">
            <w:pPr>
              <w:pStyle w:val="ConsPlusNormal"/>
              <w:jc w:val="center"/>
            </w:pPr>
            <w:r>
              <w:t>2256,00</w:t>
            </w:r>
          </w:p>
        </w:tc>
      </w:tr>
      <w:tr w:rsidR="000F19E9">
        <w:tc>
          <w:tcPr>
            <w:tcW w:w="3515" w:type="dxa"/>
          </w:tcPr>
          <w:p w:rsidR="000F19E9" w:rsidRDefault="000F19E9">
            <w:pPr>
              <w:pStyle w:val="ConsPlusNormal"/>
            </w:pPr>
            <w:r>
              <w:lastRenderedPageBreak/>
              <w:t>Подпрограмма "Совершенствование социальной поддержки семьи и детей"</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22 3</w:t>
            </w:r>
          </w:p>
        </w:tc>
        <w:tc>
          <w:tcPr>
            <w:tcW w:w="709" w:type="dxa"/>
          </w:tcPr>
          <w:p w:rsidR="000F19E9" w:rsidRDefault="000F19E9">
            <w:pPr>
              <w:pStyle w:val="ConsPlusNormal"/>
            </w:pPr>
          </w:p>
        </w:tc>
        <w:tc>
          <w:tcPr>
            <w:tcW w:w="1587" w:type="dxa"/>
          </w:tcPr>
          <w:p w:rsidR="000F19E9" w:rsidRDefault="000F19E9">
            <w:pPr>
              <w:pStyle w:val="ConsPlusNormal"/>
              <w:jc w:val="center"/>
            </w:pPr>
            <w:r>
              <w:t>321843,50</w:t>
            </w:r>
          </w:p>
        </w:tc>
      </w:tr>
      <w:tr w:rsidR="000F19E9">
        <w:tc>
          <w:tcPr>
            <w:tcW w:w="3515" w:type="dxa"/>
          </w:tcPr>
          <w:p w:rsidR="000F19E9" w:rsidRDefault="000F19E9">
            <w:pPr>
              <w:pStyle w:val="ConsPlusNormal"/>
            </w:pPr>
            <w:r>
              <w:t>Основное мероприятие "Оказание социальной поддержки многодетным семьям"</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22 3 04</w:t>
            </w:r>
          </w:p>
        </w:tc>
        <w:tc>
          <w:tcPr>
            <w:tcW w:w="709" w:type="dxa"/>
          </w:tcPr>
          <w:p w:rsidR="000F19E9" w:rsidRDefault="000F19E9">
            <w:pPr>
              <w:pStyle w:val="ConsPlusNormal"/>
            </w:pPr>
          </w:p>
        </w:tc>
        <w:tc>
          <w:tcPr>
            <w:tcW w:w="1587" w:type="dxa"/>
          </w:tcPr>
          <w:p w:rsidR="000F19E9" w:rsidRDefault="000F19E9">
            <w:pPr>
              <w:pStyle w:val="ConsPlusNormal"/>
              <w:jc w:val="center"/>
            </w:pPr>
            <w:r>
              <w:t>321843,50</w:t>
            </w:r>
          </w:p>
        </w:tc>
      </w:tr>
      <w:tr w:rsidR="000F19E9">
        <w:tc>
          <w:tcPr>
            <w:tcW w:w="3515" w:type="dxa"/>
          </w:tcPr>
          <w:p w:rsidR="000F19E9" w:rsidRDefault="000F19E9">
            <w:pPr>
              <w:pStyle w:val="ConsPlusNormal"/>
            </w:pPr>
            <w:r>
              <w:t>Осуществление ежемесячной денежной выплаты по оплате жилого помещения и коммунальных услуг многодетным семьям</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22 3 04 72055</w:t>
            </w:r>
          </w:p>
        </w:tc>
        <w:tc>
          <w:tcPr>
            <w:tcW w:w="709" w:type="dxa"/>
          </w:tcPr>
          <w:p w:rsidR="000F19E9" w:rsidRDefault="000F19E9">
            <w:pPr>
              <w:pStyle w:val="ConsPlusNormal"/>
            </w:pPr>
          </w:p>
        </w:tc>
        <w:tc>
          <w:tcPr>
            <w:tcW w:w="1587" w:type="dxa"/>
          </w:tcPr>
          <w:p w:rsidR="000F19E9" w:rsidRDefault="000F19E9">
            <w:pPr>
              <w:pStyle w:val="ConsPlusNormal"/>
              <w:jc w:val="center"/>
            </w:pPr>
            <w:r>
              <w:t>321843,50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22 3 04 72055</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2520,00</w:t>
            </w:r>
          </w:p>
        </w:tc>
      </w:tr>
      <w:tr w:rsidR="000F19E9">
        <w:tc>
          <w:tcPr>
            <w:tcW w:w="3515" w:type="dxa"/>
          </w:tcPr>
          <w:p w:rsidR="000F19E9" w:rsidRDefault="000F19E9">
            <w:pPr>
              <w:pStyle w:val="ConsPlusNormal"/>
            </w:pPr>
            <w:r>
              <w:t>Социальное обеспечение и иные выплаты населению</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22 3 04 72055</w:t>
            </w:r>
          </w:p>
        </w:tc>
        <w:tc>
          <w:tcPr>
            <w:tcW w:w="709" w:type="dxa"/>
          </w:tcPr>
          <w:p w:rsidR="000F19E9" w:rsidRDefault="000F19E9">
            <w:pPr>
              <w:pStyle w:val="ConsPlusNormal"/>
              <w:jc w:val="center"/>
            </w:pPr>
            <w:r>
              <w:t>300</w:t>
            </w:r>
          </w:p>
        </w:tc>
        <w:tc>
          <w:tcPr>
            <w:tcW w:w="1587" w:type="dxa"/>
          </w:tcPr>
          <w:p w:rsidR="000F19E9" w:rsidRDefault="000F19E9">
            <w:pPr>
              <w:pStyle w:val="ConsPlusNormal"/>
              <w:jc w:val="center"/>
            </w:pPr>
            <w:r>
              <w:t>319323,50</w:t>
            </w:r>
          </w:p>
        </w:tc>
      </w:tr>
      <w:tr w:rsidR="000F19E9">
        <w:tc>
          <w:tcPr>
            <w:tcW w:w="3515" w:type="dxa"/>
          </w:tcPr>
          <w:p w:rsidR="000F19E9" w:rsidRDefault="000F19E9">
            <w:pPr>
              <w:pStyle w:val="ConsPlusNormal"/>
            </w:pPr>
            <w:r>
              <w:t>Государственная программа Республики Дагестан "Содействие занятости населения"</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23</w:t>
            </w:r>
          </w:p>
        </w:tc>
        <w:tc>
          <w:tcPr>
            <w:tcW w:w="709" w:type="dxa"/>
          </w:tcPr>
          <w:p w:rsidR="000F19E9" w:rsidRDefault="000F19E9">
            <w:pPr>
              <w:pStyle w:val="ConsPlusNormal"/>
            </w:pPr>
          </w:p>
        </w:tc>
        <w:tc>
          <w:tcPr>
            <w:tcW w:w="1587" w:type="dxa"/>
          </w:tcPr>
          <w:p w:rsidR="000F19E9" w:rsidRDefault="000F19E9">
            <w:pPr>
              <w:pStyle w:val="ConsPlusNormal"/>
              <w:jc w:val="center"/>
            </w:pPr>
            <w:r>
              <w:t>526253,50</w:t>
            </w:r>
          </w:p>
        </w:tc>
      </w:tr>
      <w:tr w:rsidR="000F19E9">
        <w:tc>
          <w:tcPr>
            <w:tcW w:w="3515" w:type="dxa"/>
          </w:tcPr>
          <w:p w:rsidR="000F19E9" w:rsidRDefault="000F19E9">
            <w:pPr>
              <w:pStyle w:val="ConsPlusNormal"/>
            </w:pPr>
            <w:r>
              <w:t>Подпрограмма "Активная политика занятости населения и социальная поддержка безработных граждан"</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23 1</w:t>
            </w:r>
          </w:p>
        </w:tc>
        <w:tc>
          <w:tcPr>
            <w:tcW w:w="709" w:type="dxa"/>
          </w:tcPr>
          <w:p w:rsidR="000F19E9" w:rsidRDefault="000F19E9">
            <w:pPr>
              <w:pStyle w:val="ConsPlusNormal"/>
            </w:pPr>
          </w:p>
        </w:tc>
        <w:tc>
          <w:tcPr>
            <w:tcW w:w="1587" w:type="dxa"/>
          </w:tcPr>
          <w:p w:rsidR="000F19E9" w:rsidRDefault="000F19E9">
            <w:pPr>
              <w:pStyle w:val="ConsPlusNormal"/>
              <w:jc w:val="center"/>
            </w:pPr>
            <w:r>
              <w:t>526253,50</w:t>
            </w:r>
          </w:p>
        </w:tc>
      </w:tr>
      <w:tr w:rsidR="000F19E9">
        <w:tc>
          <w:tcPr>
            <w:tcW w:w="3515" w:type="dxa"/>
          </w:tcPr>
          <w:p w:rsidR="000F19E9" w:rsidRDefault="000F19E9">
            <w:pPr>
              <w:pStyle w:val="ConsPlusNormal"/>
            </w:pPr>
            <w:r>
              <w:t>Основное мероприятие "Социальная поддержка безработных граждан"</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23 1 05</w:t>
            </w:r>
          </w:p>
        </w:tc>
        <w:tc>
          <w:tcPr>
            <w:tcW w:w="709" w:type="dxa"/>
          </w:tcPr>
          <w:p w:rsidR="000F19E9" w:rsidRDefault="000F19E9">
            <w:pPr>
              <w:pStyle w:val="ConsPlusNormal"/>
            </w:pPr>
          </w:p>
        </w:tc>
        <w:tc>
          <w:tcPr>
            <w:tcW w:w="1587" w:type="dxa"/>
          </w:tcPr>
          <w:p w:rsidR="000F19E9" w:rsidRDefault="000F19E9">
            <w:pPr>
              <w:pStyle w:val="ConsPlusNormal"/>
              <w:jc w:val="center"/>
            </w:pPr>
            <w:r>
              <w:t>526253,50</w:t>
            </w:r>
          </w:p>
        </w:tc>
      </w:tr>
      <w:tr w:rsidR="000F19E9">
        <w:tc>
          <w:tcPr>
            <w:tcW w:w="3515" w:type="dxa"/>
          </w:tcPr>
          <w:p w:rsidR="000F19E9" w:rsidRDefault="000F19E9">
            <w:pPr>
              <w:pStyle w:val="ConsPlusNormal"/>
            </w:pPr>
            <w:r>
              <w:t>Социальные выплаты безработным гражданам в соответствии с Законом Российской Федерации от 19 апреля 1991 года N 1032-</w:t>
            </w:r>
            <w:r>
              <w:lastRenderedPageBreak/>
              <w:t>1 "О занятости населения в Российской Федерации"</w:t>
            </w:r>
          </w:p>
        </w:tc>
        <w:tc>
          <w:tcPr>
            <w:tcW w:w="624" w:type="dxa"/>
          </w:tcPr>
          <w:p w:rsidR="000F19E9" w:rsidRDefault="000F19E9">
            <w:pPr>
              <w:pStyle w:val="ConsPlusNormal"/>
              <w:jc w:val="center"/>
            </w:pPr>
            <w:r>
              <w:lastRenderedPageBreak/>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23 1 05 52900</w:t>
            </w:r>
          </w:p>
        </w:tc>
        <w:tc>
          <w:tcPr>
            <w:tcW w:w="709" w:type="dxa"/>
          </w:tcPr>
          <w:p w:rsidR="000F19E9" w:rsidRDefault="000F19E9">
            <w:pPr>
              <w:pStyle w:val="ConsPlusNormal"/>
            </w:pPr>
          </w:p>
        </w:tc>
        <w:tc>
          <w:tcPr>
            <w:tcW w:w="1587" w:type="dxa"/>
          </w:tcPr>
          <w:p w:rsidR="000F19E9" w:rsidRDefault="000F19E9">
            <w:pPr>
              <w:pStyle w:val="ConsPlusNormal"/>
              <w:jc w:val="center"/>
            </w:pPr>
            <w:r>
              <w:t>526253,50</w:t>
            </w:r>
          </w:p>
        </w:tc>
      </w:tr>
      <w:tr w:rsidR="000F19E9">
        <w:tc>
          <w:tcPr>
            <w:tcW w:w="351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23 1 05 52900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12759,20</w:t>
            </w:r>
          </w:p>
        </w:tc>
      </w:tr>
      <w:tr w:rsidR="000F19E9">
        <w:tc>
          <w:tcPr>
            <w:tcW w:w="3515" w:type="dxa"/>
          </w:tcPr>
          <w:p w:rsidR="000F19E9" w:rsidRDefault="000F19E9">
            <w:pPr>
              <w:pStyle w:val="ConsPlusNormal"/>
            </w:pPr>
            <w:r>
              <w:t>Социальное обеспечение и иные выплаты населению</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23 1 05 52900</w:t>
            </w:r>
          </w:p>
        </w:tc>
        <w:tc>
          <w:tcPr>
            <w:tcW w:w="709" w:type="dxa"/>
          </w:tcPr>
          <w:p w:rsidR="000F19E9" w:rsidRDefault="000F19E9">
            <w:pPr>
              <w:pStyle w:val="ConsPlusNormal"/>
              <w:jc w:val="center"/>
            </w:pPr>
            <w:r>
              <w:t>300</w:t>
            </w:r>
          </w:p>
        </w:tc>
        <w:tc>
          <w:tcPr>
            <w:tcW w:w="1587" w:type="dxa"/>
          </w:tcPr>
          <w:p w:rsidR="000F19E9" w:rsidRDefault="000F19E9">
            <w:pPr>
              <w:pStyle w:val="ConsPlusNormal"/>
              <w:jc w:val="center"/>
            </w:pPr>
            <w:r>
              <w:t>513494,30</w:t>
            </w:r>
          </w:p>
        </w:tc>
      </w:tr>
      <w:tr w:rsidR="000F19E9">
        <w:tc>
          <w:tcPr>
            <w:tcW w:w="3515" w:type="dxa"/>
          </w:tcPr>
          <w:p w:rsidR="000F19E9" w:rsidRDefault="000F19E9">
            <w:pPr>
              <w:pStyle w:val="ConsPlusNormal"/>
            </w:pPr>
            <w:r>
              <w:t>Государственная программа Республики Дагестан "Комплексное развитие сельских территорий Республики Дагестан"</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51</w:t>
            </w:r>
          </w:p>
        </w:tc>
        <w:tc>
          <w:tcPr>
            <w:tcW w:w="709" w:type="dxa"/>
          </w:tcPr>
          <w:p w:rsidR="000F19E9" w:rsidRDefault="000F19E9">
            <w:pPr>
              <w:pStyle w:val="ConsPlusNormal"/>
            </w:pPr>
          </w:p>
        </w:tc>
        <w:tc>
          <w:tcPr>
            <w:tcW w:w="1587" w:type="dxa"/>
          </w:tcPr>
          <w:p w:rsidR="000F19E9" w:rsidRDefault="000F19E9">
            <w:pPr>
              <w:pStyle w:val="ConsPlusNormal"/>
              <w:jc w:val="center"/>
            </w:pPr>
            <w:r>
              <w:t>14286,06</w:t>
            </w:r>
          </w:p>
        </w:tc>
      </w:tr>
      <w:tr w:rsidR="000F19E9">
        <w:tc>
          <w:tcPr>
            <w:tcW w:w="3515" w:type="dxa"/>
          </w:tcPr>
          <w:p w:rsidR="000F19E9" w:rsidRDefault="000F19E9">
            <w:pPr>
              <w:pStyle w:val="ConsPlusNormal"/>
            </w:pPr>
            <w:r>
              <w:t>Подпрограмма "Создание условий для обеспечения доступным и комфортным жильем сельского населения"</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51 1</w:t>
            </w:r>
          </w:p>
        </w:tc>
        <w:tc>
          <w:tcPr>
            <w:tcW w:w="709" w:type="dxa"/>
          </w:tcPr>
          <w:p w:rsidR="000F19E9" w:rsidRDefault="000F19E9">
            <w:pPr>
              <w:pStyle w:val="ConsPlusNormal"/>
            </w:pPr>
          </w:p>
        </w:tc>
        <w:tc>
          <w:tcPr>
            <w:tcW w:w="1587" w:type="dxa"/>
          </w:tcPr>
          <w:p w:rsidR="000F19E9" w:rsidRDefault="000F19E9">
            <w:pPr>
              <w:pStyle w:val="ConsPlusNormal"/>
              <w:jc w:val="center"/>
            </w:pPr>
            <w:r>
              <w:t>14286,06</w:t>
            </w:r>
          </w:p>
        </w:tc>
      </w:tr>
      <w:tr w:rsidR="000F19E9">
        <w:tc>
          <w:tcPr>
            <w:tcW w:w="3515" w:type="dxa"/>
          </w:tcPr>
          <w:p w:rsidR="000F19E9" w:rsidRDefault="000F19E9">
            <w:pPr>
              <w:pStyle w:val="ConsPlusNormal"/>
            </w:pPr>
            <w:r>
              <w:t>Основное мероприятие "Предоставление социальных выплат на строительство (приобретение) жилья"</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51 1 01</w:t>
            </w:r>
          </w:p>
        </w:tc>
        <w:tc>
          <w:tcPr>
            <w:tcW w:w="709" w:type="dxa"/>
          </w:tcPr>
          <w:p w:rsidR="000F19E9" w:rsidRDefault="000F19E9">
            <w:pPr>
              <w:pStyle w:val="ConsPlusNormal"/>
            </w:pPr>
          </w:p>
        </w:tc>
        <w:tc>
          <w:tcPr>
            <w:tcW w:w="1587" w:type="dxa"/>
          </w:tcPr>
          <w:p w:rsidR="000F19E9" w:rsidRDefault="000F19E9">
            <w:pPr>
              <w:pStyle w:val="ConsPlusNormal"/>
              <w:jc w:val="center"/>
            </w:pPr>
            <w:r>
              <w:t>14286,06</w:t>
            </w:r>
          </w:p>
        </w:tc>
      </w:tr>
      <w:tr w:rsidR="000F19E9">
        <w:tc>
          <w:tcPr>
            <w:tcW w:w="3515" w:type="dxa"/>
          </w:tcPr>
          <w:p w:rsidR="000F19E9" w:rsidRDefault="000F19E9">
            <w:pPr>
              <w:pStyle w:val="ConsPlusNormal"/>
            </w:pPr>
            <w:r>
              <w:t>Субсидии на обеспечение комплексного развития сельских территорий</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51 1 01 R5760</w:t>
            </w:r>
          </w:p>
        </w:tc>
        <w:tc>
          <w:tcPr>
            <w:tcW w:w="709" w:type="dxa"/>
          </w:tcPr>
          <w:p w:rsidR="000F19E9" w:rsidRDefault="000F19E9">
            <w:pPr>
              <w:pStyle w:val="ConsPlusNormal"/>
            </w:pPr>
          </w:p>
        </w:tc>
        <w:tc>
          <w:tcPr>
            <w:tcW w:w="1587" w:type="dxa"/>
          </w:tcPr>
          <w:p w:rsidR="000F19E9" w:rsidRDefault="000F19E9">
            <w:pPr>
              <w:pStyle w:val="ConsPlusNormal"/>
              <w:jc w:val="center"/>
            </w:pPr>
            <w:r>
              <w:t>14286,06</w:t>
            </w:r>
          </w:p>
        </w:tc>
      </w:tr>
      <w:tr w:rsidR="000F19E9">
        <w:tc>
          <w:tcPr>
            <w:tcW w:w="3515" w:type="dxa"/>
          </w:tcPr>
          <w:p w:rsidR="000F19E9" w:rsidRDefault="000F19E9">
            <w:pPr>
              <w:pStyle w:val="ConsPlusNormal"/>
            </w:pPr>
            <w:r>
              <w:t>Социальное обеспечение и иные выплаты населению</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51 1 01 R5760</w:t>
            </w:r>
          </w:p>
        </w:tc>
        <w:tc>
          <w:tcPr>
            <w:tcW w:w="709" w:type="dxa"/>
          </w:tcPr>
          <w:p w:rsidR="000F19E9" w:rsidRDefault="000F19E9">
            <w:pPr>
              <w:pStyle w:val="ConsPlusNormal"/>
              <w:jc w:val="center"/>
            </w:pPr>
            <w:r>
              <w:t>300</w:t>
            </w:r>
          </w:p>
        </w:tc>
        <w:tc>
          <w:tcPr>
            <w:tcW w:w="1587" w:type="dxa"/>
          </w:tcPr>
          <w:p w:rsidR="000F19E9" w:rsidRDefault="000F19E9">
            <w:pPr>
              <w:pStyle w:val="ConsPlusNormal"/>
              <w:jc w:val="center"/>
            </w:pPr>
            <w:r>
              <w:t>14286,06</w:t>
            </w:r>
          </w:p>
        </w:tc>
      </w:tr>
      <w:tr w:rsidR="000F19E9">
        <w:tc>
          <w:tcPr>
            <w:tcW w:w="3515" w:type="dxa"/>
          </w:tcPr>
          <w:p w:rsidR="000F19E9" w:rsidRDefault="000F19E9">
            <w:pPr>
              <w:pStyle w:val="ConsPlusNormal"/>
            </w:pPr>
            <w:r>
              <w:t>Реализация функций органов государственной власти Республики Дагестан</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99</w:t>
            </w:r>
          </w:p>
        </w:tc>
        <w:tc>
          <w:tcPr>
            <w:tcW w:w="709" w:type="dxa"/>
          </w:tcPr>
          <w:p w:rsidR="000F19E9" w:rsidRDefault="000F19E9">
            <w:pPr>
              <w:pStyle w:val="ConsPlusNormal"/>
            </w:pPr>
          </w:p>
        </w:tc>
        <w:tc>
          <w:tcPr>
            <w:tcW w:w="1587" w:type="dxa"/>
          </w:tcPr>
          <w:p w:rsidR="000F19E9" w:rsidRDefault="000F19E9">
            <w:pPr>
              <w:pStyle w:val="ConsPlusNormal"/>
              <w:jc w:val="center"/>
            </w:pPr>
            <w:r>
              <w:t>4662,49</w:t>
            </w:r>
          </w:p>
        </w:tc>
      </w:tr>
      <w:tr w:rsidR="000F19E9">
        <w:tc>
          <w:tcPr>
            <w:tcW w:w="3515" w:type="dxa"/>
          </w:tcPr>
          <w:p w:rsidR="000F19E9" w:rsidRDefault="000F19E9">
            <w:pPr>
              <w:pStyle w:val="ConsPlusNormal"/>
            </w:pPr>
            <w:r>
              <w:t>Иные непрограммные мероприятия</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99 9</w:t>
            </w:r>
          </w:p>
        </w:tc>
        <w:tc>
          <w:tcPr>
            <w:tcW w:w="709" w:type="dxa"/>
          </w:tcPr>
          <w:p w:rsidR="000F19E9" w:rsidRDefault="000F19E9">
            <w:pPr>
              <w:pStyle w:val="ConsPlusNormal"/>
            </w:pPr>
          </w:p>
        </w:tc>
        <w:tc>
          <w:tcPr>
            <w:tcW w:w="1587" w:type="dxa"/>
          </w:tcPr>
          <w:p w:rsidR="000F19E9" w:rsidRDefault="000F19E9">
            <w:pPr>
              <w:pStyle w:val="ConsPlusNormal"/>
              <w:jc w:val="center"/>
            </w:pPr>
            <w:r>
              <w:t>4662,49</w:t>
            </w:r>
          </w:p>
        </w:tc>
      </w:tr>
      <w:tr w:rsidR="000F19E9">
        <w:tc>
          <w:tcPr>
            <w:tcW w:w="3515" w:type="dxa"/>
          </w:tcPr>
          <w:p w:rsidR="000F19E9" w:rsidRDefault="000F19E9">
            <w:pPr>
              <w:pStyle w:val="ConsPlusNormal"/>
            </w:pPr>
            <w:r>
              <w:t>Резервный фонд Правительства Республики Дагестан</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99 9 00 20680</w:t>
            </w:r>
          </w:p>
        </w:tc>
        <w:tc>
          <w:tcPr>
            <w:tcW w:w="709" w:type="dxa"/>
          </w:tcPr>
          <w:p w:rsidR="000F19E9" w:rsidRDefault="000F19E9">
            <w:pPr>
              <w:pStyle w:val="ConsPlusNormal"/>
            </w:pPr>
          </w:p>
        </w:tc>
        <w:tc>
          <w:tcPr>
            <w:tcW w:w="1587" w:type="dxa"/>
          </w:tcPr>
          <w:p w:rsidR="000F19E9" w:rsidRDefault="000F19E9">
            <w:pPr>
              <w:pStyle w:val="ConsPlusNormal"/>
              <w:jc w:val="center"/>
            </w:pPr>
            <w:r>
              <w:t>2662,49</w:t>
            </w:r>
          </w:p>
        </w:tc>
      </w:tr>
      <w:tr w:rsidR="000F19E9">
        <w:tc>
          <w:tcPr>
            <w:tcW w:w="3515" w:type="dxa"/>
          </w:tcPr>
          <w:p w:rsidR="000F19E9" w:rsidRDefault="000F19E9">
            <w:pPr>
              <w:pStyle w:val="ConsPlusNormal"/>
            </w:pPr>
            <w:r>
              <w:lastRenderedPageBreak/>
              <w:t>Социальное обеспечение и иные выплаты населению</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99 9 00 20680</w:t>
            </w:r>
          </w:p>
        </w:tc>
        <w:tc>
          <w:tcPr>
            <w:tcW w:w="709" w:type="dxa"/>
          </w:tcPr>
          <w:p w:rsidR="000F19E9" w:rsidRDefault="000F19E9">
            <w:pPr>
              <w:pStyle w:val="ConsPlusNormal"/>
              <w:jc w:val="center"/>
            </w:pPr>
            <w:r>
              <w:t>300</w:t>
            </w:r>
          </w:p>
        </w:tc>
        <w:tc>
          <w:tcPr>
            <w:tcW w:w="1587" w:type="dxa"/>
          </w:tcPr>
          <w:p w:rsidR="000F19E9" w:rsidRDefault="000F19E9">
            <w:pPr>
              <w:pStyle w:val="ConsPlusNormal"/>
              <w:jc w:val="center"/>
            </w:pPr>
            <w:r>
              <w:t>2662,49</w:t>
            </w:r>
          </w:p>
        </w:tc>
      </w:tr>
      <w:tr w:rsidR="000F19E9">
        <w:tc>
          <w:tcPr>
            <w:tcW w:w="3515" w:type="dxa"/>
          </w:tcPr>
          <w:p w:rsidR="000F19E9" w:rsidRDefault="000F19E9">
            <w:pPr>
              <w:pStyle w:val="ConsPlusNormal"/>
            </w:pPr>
            <w:r>
              <w:t>Единовременное денежное поощрение лицам, награжденным орденом "За заслуги перед Республикой Дагестан"</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99 9 22</w:t>
            </w:r>
          </w:p>
        </w:tc>
        <w:tc>
          <w:tcPr>
            <w:tcW w:w="709" w:type="dxa"/>
          </w:tcPr>
          <w:p w:rsidR="000F19E9" w:rsidRDefault="000F19E9">
            <w:pPr>
              <w:pStyle w:val="ConsPlusNormal"/>
            </w:pPr>
          </w:p>
        </w:tc>
        <w:tc>
          <w:tcPr>
            <w:tcW w:w="1587" w:type="dxa"/>
          </w:tcPr>
          <w:p w:rsidR="000F19E9" w:rsidRDefault="000F19E9">
            <w:pPr>
              <w:pStyle w:val="ConsPlusNormal"/>
              <w:jc w:val="center"/>
            </w:pPr>
            <w:r>
              <w:t>2000,00</w:t>
            </w:r>
          </w:p>
        </w:tc>
      </w:tr>
      <w:tr w:rsidR="000F19E9">
        <w:tc>
          <w:tcPr>
            <w:tcW w:w="3515" w:type="dxa"/>
          </w:tcPr>
          <w:p w:rsidR="000F19E9" w:rsidRDefault="000F19E9">
            <w:pPr>
              <w:pStyle w:val="ConsPlusNormal"/>
            </w:pPr>
            <w:r>
              <w:t>Выплата единовременного денежного поощрения лицам, награжденным орденом "За заслуги перед Республикой Дагестан"</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99 9 22 23000</w:t>
            </w:r>
          </w:p>
        </w:tc>
        <w:tc>
          <w:tcPr>
            <w:tcW w:w="709" w:type="dxa"/>
          </w:tcPr>
          <w:p w:rsidR="000F19E9" w:rsidRDefault="000F19E9">
            <w:pPr>
              <w:pStyle w:val="ConsPlusNormal"/>
            </w:pPr>
          </w:p>
        </w:tc>
        <w:tc>
          <w:tcPr>
            <w:tcW w:w="1587" w:type="dxa"/>
          </w:tcPr>
          <w:p w:rsidR="000F19E9" w:rsidRDefault="000F19E9">
            <w:pPr>
              <w:pStyle w:val="ConsPlusNormal"/>
              <w:jc w:val="center"/>
            </w:pPr>
            <w:r>
              <w:t>2000,00</w:t>
            </w:r>
          </w:p>
        </w:tc>
      </w:tr>
      <w:tr w:rsidR="000F19E9">
        <w:tc>
          <w:tcPr>
            <w:tcW w:w="3515" w:type="dxa"/>
          </w:tcPr>
          <w:p w:rsidR="000F19E9" w:rsidRDefault="000F19E9">
            <w:pPr>
              <w:pStyle w:val="ConsPlusNormal"/>
            </w:pPr>
            <w:r>
              <w:t>Социальное обеспечение и иные выплаты населению</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99 9 22 23000</w:t>
            </w:r>
          </w:p>
        </w:tc>
        <w:tc>
          <w:tcPr>
            <w:tcW w:w="709" w:type="dxa"/>
          </w:tcPr>
          <w:p w:rsidR="000F19E9" w:rsidRDefault="000F19E9">
            <w:pPr>
              <w:pStyle w:val="ConsPlusNormal"/>
              <w:jc w:val="center"/>
            </w:pPr>
            <w:r>
              <w:t>300</w:t>
            </w:r>
          </w:p>
        </w:tc>
        <w:tc>
          <w:tcPr>
            <w:tcW w:w="1587" w:type="dxa"/>
          </w:tcPr>
          <w:p w:rsidR="000F19E9" w:rsidRDefault="000F19E9">
            <w:pPr>
              <w:pStyle w:val="ConsPlusNormal"/>
              <w:jc w:val="center"/>
            </w:pPr>
            <w:r>
              <w:t>2000,00</w:t>
            </w:r>
          </w:p>
        </w:tc>
      </w:tr>
      <w:tr w:rsidR="000F19E9">
        <w:tc>
          <w:tcPr>
            <w:tcW w:w="3515" w:type="dxa"/>
          </w:tcPr>
          <w:p w:rsidR="000F19E9" w:rsidRDefault="000F19E9">
            <w:pPr>
              <w:pStyle w:val="ConsPlusNormal"/>
            </w:pPr>
            <w:r>
              <w:t>Охрана семьи и детства</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984" w:type="dxa"/>
          </w:tcPr>
          <w:p w:rsidR="000F19E9" w:rsidRDefault="000F19E9">
            <w:pPr>
              <w:pStyle w:val="ConsPlusNormal"/>
            </w:pPr>
          </w:p>
        </w:tc>
        <w:tc>
          <w:tcPr>
            <w:tcW w:w="709" w:type="dxa"/>
          </w:tcPr>
          <w:p w:rsidR="000F19E9" w:rsidRDefault="000F19E9">
            <w:pPr>
              <w:pStyle w:val="ConsPlusNormal"/>
            </w:pPr>
          </w:p>
        </w:tc>
        <w:tc>
          <w:tcPr>
            <w:tcW w:w="1587" w:type="dxa"/>
          </w:tcPr>
          <w:p w:rsidR="000F19E9" w:rsidRDefault="000F19E9">
            <w:pPr>
              <w:pStyle w:val="ConsPlusNormal"/>
              <w:jc w:val="center"/>
            </w:pPr>
            <w:r>
              <w:t>20797385,94</w:t>
            </w:r>
          </w:p>
        </w:tc>
      </w:tr>
      <w:tr w:rsidR="000F19E9">
        <w:tc>
          <w:tcPr>
            <w:tcW w:w="3515" w:type="dxa"/>
          </w:tcPr>
          <w:p w:rsidR="000F19E9" w:rsidRDefault="000F19E9">
            <w:pPr>
              <w:pStyle w:val="ConsPlusNormal"/>
            </w:pPr>
            <w:r>
              <w:t>Государственная программа Республики Дагестан "Социальная поддержка граждан"</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22</w:t>
            </w:r>
          </w:p>
        </w:tc>
        <w:tc>
          <w:tcPr>
            <w:tcW w:w="709" w:type="dxa"/>
          </w:tcPr>
          <w:p w:rsidR="000F19E9" w:rsidRDefault="000F19E9">
            <w:pPr>
              <w:pStyle w:val="ConsPlusNormal"/>
            </w:pPr>
          </w:p>
        </w:tc>
        <w:tc>
          <w:tcPr>
            <w:tcW w:w="1587" w:type="dxa"/>
          </w:tcPr>
          <w:p w:rsidR="000F19E9" w:rsidRDefault="000F19E9">
            <w:pPr>
              <w:pStyle w:val="ConsPlusNormal"/>
              <w:jc w:val="center"/>
            </w:pPr>
            <w:r>
              <w:t>20797385,94</w:t>
            </w:r>
          </w:p>
        </w:tc>
      </w:tr>
      <w:tr w:rsidR="000F19E9">
        <w:tc>
          <w:tcPr>
            <w:tcW w:w="3515" w:type="dxa"/>
          </w:tcPr>
          <w:p w:rsidR="000F19E9" w:rsidRDefault="000F19E9">
            <w:pPr>
              <w:pStyle w:val="ConsPlusNormal"/>
            </w:pPr>
            <w:r>
              <w:t>Подпрограмма "Совершенствование социальной поддержки семьи и детей"</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22 3</w:t>
            </w:r>
          </w:p>
        </w:tc>
        <w:tc>
          <w:tcPr>
            <w:tcW w:w="709" w:type="dxa"/>
          </w:tcPr>
          <w:p w:rsidR="000F19E9" w:rsidRDefault="000F19E9">
            <w:pPr>
              <w:pStyle w:val="ConsPlusNormal"/>
            </w:pPr>
          </w:p>
        </w:tc>
        <w:tc>
          <w:tcPr>
            <w:tcW w:w="1587" w:type="dxa"/>
          </w:tcPr>
          <w:p w:rsidR="000F19E9" w:rsidRDefault="000F19E9">
            <w:pPr>
              <w:pStyle w:val="ConsPlusNormal"/>
              <w:jc w:val="center"/>
            </w:pPr>
            <w:r>
              <w:t>20208401,54</w:t>
            </w:r>
          </w:p>
        </w:tc>
      </w:tr>
      <w:tr w:rsidR="000F19E9">
        <w:tc>
          <w:tcPr>
            <w:tcW w:w="3515" w:type="dxa"/>
          </w:tcPr>
          <w:p w:rsidR="000F19E9" w:rsidRDefault="000F19E9">
            <w:pPr>
              <w:pStyle w:val="ConsPlusNormal"/>
            </w:pPr>
            <w:r>
              <w:t>Основное мероприятие "Оказание мер государственной поддержки в связи с беременностью и родами, а также гражданам, имеющим детей"</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22 3 01</w:t>
            </w:r>
          </w:p>
        </w:tc>
        <w:tc>
          <w:tcPr>
            <w:tcW w:w="709" w:type="dxa"/>
          </w:tcPr>
          <w:p w:rsidR="000F19E9" w:rsidRDefault="000F19E9">
            <w:pPr>
              <w:pStyle w:val="ConsPlusNormal"/>
            </w:pPr>
          </w:p>
        </w:tc>
        <w:tc>
          <w:tcPr>
            <w:tcW w:w="1587" w:type="dxa"/>
          </w:tcPr>
          <w:p w:rsidR="000F19E9" w:rsidRDefault="000F19E9">
            <w:pPr>
              <w:pStyle w:val="ConsPlusNormal"/>
              <w:jc w:val="center"/>
            </w:pPr>
            <w:r>
              <w:t>16031729,00</w:t>
            </w:r>
          </w:p>
        </w:tc>
      </w:tr>
      <w:tr w:rsidR="000F19E9">
        <w:tc>
          <w:tcPr>
            <w:tcW w:w="3515" w:type="dxa"/>
          </w:tcPr>
          <w:p w:rsidR="000F19E9" w:rsidRDefault="000F19E9">
            <w:pPr>
              <w:pStyle w:val="ConsPlusNormal"/>
            </w:pPr>
            <w:r>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w:t>
            </w:r>
            <w:r>
              <w:lastRenderedPageBreak/>
              <w:t>службу по призыву, в соответствии с Федеральным законом от 19 мая 1995 года N 81-ФЗ "О государственных пособиях гражданам, имеющим детей"</w:t>
            </w:r>
          </w:p>
        </w:tc>
        <w:tc>
          <w:tcPr>
            <w:tcW w:w="624" w:type="dxa"/>
          </w:tcPr>
          <w:p w:rsidR="000F19E9" w:rsidRDefault="000F19E9">
            <w:pPr>
              <w:pStyle w:val="ConsPlusNormal"/>
              <w:jc w:val="center"/>
            </w:pPr>
            <w:r>
              <w:lastRenderedPageBreak/>
              <w:t>10</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22 3 01 52700</w:t>
            </w:r>
          </w:p>
        </w:tc>
        <w:tc>
          <w:tcPr>
            <w:tcW w:w="709" w:type="dxa"/>
          </w:tcPr>
          <w:p w:rsidR="000F19E9" w:rsidRDefault="000F19E9">
            <w:pPr>
              <w:pStyle w:val="ConsPlusNormal"/>
            </w:pPr>
          </w:p>
        </w:tc>
        <w:tc>
          <w:tcPr>
            <w:tcW w:w="1587" w:type="dxa"/>
          </w:tcPr>
          <w:p w:rsidR="000F19E9" w:rsidRDefault="000F19E9">
            <w:pPr>
              <w:pStyle w:val="ConsPlusNormal"/>
              <w:jc w:val="center"/>
            </w:pPr>
            <w:r>
              <w:t>27744,10</w:t>
            </w:r>
          </w:p>
        </w:tc>
      </w:tr>
      <w:tr w:rsidR="000F19E9">
        <w:tc>
          <w:tcPr>
            <w:tcW w:w="351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22 3 01 52700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55,50</w:t>
            </w:r>
          </w:p>
        </w:tc>
      </w:tr>
      <w:tr w:rsidR="000F19E9">
        <w:tc>
          <w:tcPr>
            <w:tcW w:w="3515" w:type="dxa"/>
          </w:tcPr>
          <w:p w:rsidR="000F19E9" w:rsidRDefault="000F19E9">
            <w:pPr>
              <w:pStyle w:val="ConsPlusNormal"/>
            </w:pPr>
            <w:r>
              <w:t>Социальное обеспечение и иные выплаты населению</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22 3 01 52700</w:t>
            </w:r>
          </w:p>
        </w:tc>
        <w:tc>
          <w:tcPr>
            <w:tcW w:w="709" w:type="dxa"/>
          </w:tcPr>
          <w:p w:rsidR="000F19E9" w:rsidRDefault="000F19E9">
            <w:pPr>
              <w:pStyle w:val="ConsPlusNormal"/>
              <w:jc w:val="center"/>
            </w:pPr>
            <w:r>
              <w:t>300</w:t>
            </w:r>
          </w:p>
        </w:tc>
        <w:tc>
          <w:tcPr>
            <w:tcW w:w="1587" w:type="dxa"/>
          </w:tcPr>
          <w:p w:rsidR="000F19E9" w:rsidRDefault="000F19E9">
            <w:pPr>
              <w:pStyle w:val="ConsPlusNormal"/>
              <w:jc w:val="center"/>
            </w:pPr>
            <w:r>
              <w:t>27688,60</w:t>
            </w:r>
          </w:p>
        </w:tc>
      </w:tr>
      <w:tr w:rsidR="000F19E9">
        <w:tc>
          <w:tcPr>
            <w:tcW w:w="3515" w:type="dxa"/>
          </w:tcPr>
          <w:p w:rsidR="000F19E9" w:rsidRDefault="000F19E9">
            <w:pPr>
              <w:pStyle w:val="ConsPlusNormal"/>
            </w:pPr>
            <w:r>
              <w:t>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законом от 19 мая 1995 года N 81-ФЗ "О государственных пособиях гражданам, имеющим детей"</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22 3 01 53800</w:t>
            </w:r>
          </w:p>
        </w:tc>
        <w:tc>
          <w:tcPr>
            <w:tcW w:w="709" w:type="dxa"/>
          </w:tcPr>
          <w:p w:rsidR="000F19E9" w:rsidRDefault="000F19E9">
            <w:pPr>
              <w:pStyle w:val="ConsPlusNormal"/>
            </w:pPr>
          </w:p>
        </w:tc>
        <w:tc>
          <w:tcPr>
            <w:tcW w:w="1587" w:type="dxa"/>
          </w:tcPr>
          <w:p w:rsidR="000F19E9" w:rsidRDefault="000F19E9">
            <w:pPr>
              <w:pStyle w:val="ConsPlusNormal"/>
              <w:jc w:val="center"/>
            </w:pPr>
            <w:r>
              <w:t>5181983,80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22 3 01 53800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70182,30</w:t>
            </w:r>
          </w:p>
        </w:tc>
      </w:tr>
      <w:tr w:rsidR="000F19E9">
        <w:tc>
          <w:tcPr>
            <w:tcW w:w="3515" w:type="dxa"/>
          </w:tcPr>
          <w:p w:rsidR="000F19E9" w:rsidRDefault="000F19E9">
            <w:pPr>
              <w:pStyle w:val="ConsPlusNormal"/>
            </w:pPr>
            <w:r>
              <w:t>Социальное обеспечение и иные выплаты населению</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22 3 01 53800</w:t>
            </w:r>
          </w:p>
        </w:tc>
        <w:tc>
          <w:tcPr>
            <w:tcW w:w="709" w:type="dxa"/>
          </w:tcPr>
          <w:p w:rsidR="000F19E9" w:rsidRDefault="000F19E9">
            <w:pPr>
              <w:pStyle w:val="ConsPlusNormal"/>
              <w:jc w:val="center"/>
            </w:pPr>
            <w:r>
              <w:t>300</w:t>
            </w:r>
          </w:p>
        </w:tc>
        <w:tc>
          <w:tcPr>
            <w:tcW w:w="1587" w:type="dxa"/>
          </w:tcPr>
          <w:p w:rsidR="000F19E9" w:rsidRDefault="000F19E9">
            <w:pPr>
              <w:pStyle w:val="ConsPlusNormal"/>
              <w:jc w:val="center"/>
            </w:pPr>
            <w:r>
              <w:t>5111801,50</w:t>
            </w:r>
          </w:p>
        </w:tc>
      </w:tr>
      <w:tr w:rsidR="000F19E9">
        <w:tc>
          <w:tcPr>
            <w:tcW w:w="3515" w:type="dxa"/>
          </w:tcPr>
          <w:p w:rsidR="000F19E9" w:rsidRDefault="000F19E9">
            <w:pPr>
              <w:pStyle w:val="ConsPlusNormal"/>
            </w:pPr>
            <w:r>
              <w:t xml:space="preserve">Выплата ежемесячного пособия на ребенка в </w:t>
            </w:r>
            <w:r>
              <w:lastRenderedPageBreak/>
              <w:t>соответствии с Федеральным законом от 19 мая 1995 года N 81-ФЗ "О государственных пособиях гражданам, имеющим детей"</w:t>
            </w:r>
          </w:p>
        </w:tc>
        <w:tc>
          <w:tcPr>
            <w:tcW w:w="624" w:type="dxa"/>
          </w:tcPr>
          <w:p w:rsidR="000F19E9" w:rsidRDefault="000F19E9">
            <w:pPr>
              <w:pStyle w:val="ConsPlusNormal"/>
              <w:jc w:val="center"/>
            </w:pPr>
            <w:r>
              <w:lastRenderedPageBreak/>
              <w:t>10</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22 3 01 71310</w:t>
            </w:r>
          </w:p>
        </w:tc>
        <w:tc>
          <w:tcPr>
            <w:tcW w:w="709" w:type="dxa"/>
          </w:tcPr>
          <w:p w:rsidR="000F19E9" w:rsidRDefault="000F19E9">
            <w:pPr>
              <w:pStyle w:val="ConsPlusNormal"/>
            </w:pPr>
          </w:p>
        </w:tc>
        <w:tc>
          <w:tcPr>
            <w:tcW w:w="1587" w:type="dxa"/>
          </w:tcPr>
          <w:p w:rsidR="000F19E9" w:rsidRDefault="000F19E9">
            <w:pPr>
              <w:pStyle w:val="ConsPlusNormal"/>
              <w:jc w:val="center"/>
            </w:pPr>
            <w:r>
              <w:t>1479172,90</w:t>
            </w:r>
          </w:p>
        </w:tc>
      </w:tr>
      <w:tr w:rsidR="000F19E9">
        <w:tc>
          <w:tcPr>
            <w:tcW w:w="351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22 3 01 71310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8822,10</w:t>
            </w:r>
          </w:p>
        </w:tc>
      </w:tr>
      <w:tr w:rsidR="000F19E9">
        <w:tc>
          <w:tcPr>
            <w:tcW w:w="3515" w:type="dxa"/>
          </w:tcPr>
          <w:p w:rsidR="000F19E9" w:rsidRDefault="000F19E9">
            <w:pPr>
              <w:pStyle w:val="ConsPlusNormal"/>
            </w:pPr>
            <w:r>
              <w:t>Социальное обеспечение и иные выплаты населению</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22 3 01 71310</w:t>
            </w:r>
          </w:p>
        </w:tc>
        <w:tc>
          <w:tcPr>
            <w:tcW w:w="709" w:type="dxa"/>
          </w:tcPr>
          <w:p w:rsidR="000F19E9" w:rsidRDefault="000F19E9">
            <w:pPr>
              <w:pStyle w:val="ConsPlusNormal"/>
              <w:jc w:val="center"/>
            </w:pPr>
            <w:r>
              <w:t>300</w:t>
            </w:r>
          </w:p>
        </w:tc>
        <w:tc>
          <w:tcPr>
            <w:tcW w:w="1587" w:type="dxa"/>
          </w:tcPr>
          <w:p w:rsidR="000F19E9" w:rsidRDefault="000F19E9">
            <w:pPr>
              <w:pStyle w:val="ConsPlusNormal"/>
              <w:jc w:val="center"/>
            </w:pPr>
            <w:r>
              <w:t>1470350,80</w:t>
            </w:r>
          </w:p>
        </w:tc>
      </w:tr>
      <w:tr w:rsidR="000F19E9">
        <w:tc>
          <w:tcPr>
            <w:tcW w:w="3515" w:type="dxa"/>
          </w:tcPr>
          <w:p w:rsidR="000F19E9" w:rsidRDefault="000F19E9">
            <w:pPr>
              <w:pStyle w:val="ConsPlusNormal"/>
            </w:pPr>
            <w:r>
              <w:t>Единовременная денежная выплата на детей, поступающих в первый класс, из малоимущих многодетных семей, проживающих в Республике Дагестан</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22 3 01 71320</w:t>
            </w:r>
          </w:p>
        </w:tc>
        <w:tc>
          <w:tcPr>
            <w:tcW w:w="709" w:type="dxa"/>
          </w:tcPr>
          <w:p w:rsidR="000F19E9" w:rsidRDefault="000F19E9">
            <w:pPr>
              <w:pStyle w:val="ConsPlusNormal"/>
            </w:pPr>
          </w:p>
        </w:tc>
        <w:tc>
          <w:tcPr>
            <w:tcW w:w="1587" w:type="dxa"/>
          </w:tcPr>
          <w:p w:rsidR="000F19E9" w:rsidRDefault="000F19E9">
            <w:pPr>
              <w:pStyle w:val="ConsPlusNormal"/>
              <w:jc w:val="center"/>
            </w:pPr>
            <w:r>
              <w:t>15818,40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22 3 01 71320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206,80</w:t>
            </w:r>
          </w:p>
        </w:tc>
      </w:tr>
      <w:tr w:rsidR="000F19E9">
        <w:tc>
          <w:tcPr>
            <w:tcW w:w="3515" w:type="dxa"/>
          </w:tcPr>
          <w:p w:rsidR="000F19E9" w:rsidRDefault="000F19E9">
            <w:pPr>
              <w:pStyle w:val="ConsPlusNormal"/>
            </w:pPr>
            <w:r>
              <w:t>Социальное обеспечение и иные выплаты населению</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22 3 01 71320</w:t>
            </w:r>
          </w:p>
        </w:tc>
        <w:tc>
          <w:tcPr>
            <w:tcW w:w="709" w:type="dxa"/>
          </w:tcPr>
          <w:p w:rsidR="000F19E9" w:rsidRDefault="000F19E9">
            <w:pPr>
              <w:pStyle w:val="ConsPlusNormal"/>
              <w:jc w:val="center"/>
            </w:pPr>
            <w:r>
              <w:t>300</w:t>
            </w:r>
          </w:p>
        </w:tc>
        <w:tc>
          <w:tcPr>
            <w:tcW w:w="1587" w:type="dxa"/>
          </w:tcPr>
          <w:p w:rsidR="000F19E9" w:rsidRDefault="000F19E9">
            <w:pPr>
              <w:pStyle w:val="ConsPlusNormal"/>
              <w:jc w:val="center"/>
            </w:pPr>
            <w:r>
              <w:t>15611,60</w:t>
            </w:r>
          </w:p>
        </w:tc>
      </w:tr>
      <w:tr w:rsidR="000F19E9">
        <w:tc>
          <w:tcPr>
            <w:tcW w:w="3515" w:type="dxa"/>
          </w:tcPr>
          <w:p w:rsidR="000F19E9" w:rsidRDefault="000F19E9">
            <w:pPr>
              <w:pStyle w:val="ConsPlusNormal"/>
            </w:pPr>
            <w:r>
              <w:t>Компенсация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22 3 01 71540</w:t>
            </w:r>
          </w:p>
        </w:tc>
        <w:tc>
          <w:tcPr>
            <w:tcW w:w="709" w:type="dxa"/>
          </w:tcPr>
          <w:p w:rsidR="000F19E9" w:rsidRDefault="000F19E9">
            <w:pPr>
              <w:pStyle w:val="ConsPlusNormal"/>
            </w:pPr>
          </w:p>
        </w:tc>
        <w:tc>
          <w:tcPr>
            <w:tcW w:w="1587" w:type="dxa"/>
          </w:tcPr>
          <w:p w:rsidR="000F19E9" w:rsidRDefault="000F19E9">
            <w:pPr>
              <w:pStyle w:val="ConsPlusNormal"/>
              <w:jc w:val="center"/>
            </w:pPr>
            <w:r>
              <w:t>2114,20</w:t>
            </w:r>
          </w:p>
        </w:tc>
      </w:tr>
      <w:tr w:rsidR="000F19E9">
        <w:tc>
          <w:tcPr>
            <w:tcW w:w="3515" w:type="dxa"/>
          </w:tcPr>
          <w:p w:rsidR="000F19E9" w:rsidRDefault="000F19E9">
            <w:pPr>
              <w:pStyle w:val="ConsPlusNormal"/>
            </w:pPr>
            <w:r>
              <w:t xml:space="preserve">Социальное обеспечение и </w:t>
            </w:r>
            <w:r>
              <w:lastRenderedPageBreak/>
              <w:t>иные выплаты населению</w:t>
            </w:r>
          </w:p>
        </w:tc>
        <w:tc>
          <w:tcPr>
            <w:tcW w:w="624" w:type="dxa"/>
          </w:tcPr>
          <w:p w:rsidR="000F19E9" w:rsidRDefault="000F19E9">
            <w:pPr>
              <w:pStyle w:val="ConsPlusNormal"/>
              <w:jc w:val="center"/>
            </w:pPr>
            <w:r>
              <w:lastRenderedPageBreak/>
              <w:t>10</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22 3 01 71540</w:t>
            </w:r>
          </w:p>
        </w:tc>
        <w:tc>
          <w:tcPr>
            <w:tcW w:w="709" w:type="dxa"/>
          </w:tcPr>
          <w:p w:rsidR="000F19E9" w:rsidRDefault="000F19E9">
            <w:pPr>
              <w:pStyle w:val="ConsPlusNormal"/>
              <w:jc w:val="center"/>
            </w:pPr>
            <w:r>
              <w:t>300</w:t>
            </w:r>
          </w:p>
        </w:tc>
        <w:tc>
          <w:tcPr>
            <w:tcW w:w="1587" w:type="dxa"/>
          </w:tcPr>
          <w:p w:rsidR="000F19E9" w:rsidRDefault="000F19E9">
            <w:pPr>
              <w:pStyle w:val="ConsPlusNormal"/>
              <w:jc w:val="center"/>
            </w:pPr>
            <w:r>
              <w:t>2114,20</w:t>
            </w:r>
          </w:p>
        </w:tc>
      </w:tr>
      <w:tr w:rsidR="000F19E9">
        <w:tc>
          <w:tcPr>
            <w:tcW w:w="3515" w:type="dxa"/>
          </w:tcPr>
          <w:p w:rsidR="000F19E9" w:rsidRDefault="000F19E9">
            <w:pPr>
              <w:pStyle w:val="ConsPlusNormal"/>
            </w:pPr>
            <w:r>
              <w:lastRenderedPageBreak/>
              <w:t>Субвенции бюджетам муниципальных районов и городских округов на выплату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22 3 01 81540</w:t>
            </w:r>
          </w:p>
        </w:tc>
        <w:tc>
          <w:tcPr>
            <w:tcW w:w="709" w:type="dxa"/>
          </w:tcPr>
          <w:p w:rsidR="000F19E9" w:rsidRDefault="000F19E9">
            <w:pPr>
              <w:pStyle w:val="ConsPlusNormal"/>
            </w:pPr>
          </w:p>
        </w:tc>
        <w:tc>
          <w:tcPr>
            <w:tcW w:w="1587" w:type="dxa"/>
          </w:tcPr>
          <w:p w:rsidR="000F19E9" w:rsidRDefault="000F19E9">
            <w:pPr>
              <w:pStyle w:val="ConsPlusNormal"/>
              <w:jc w:val="center"/>
            </w:pPr>
            <w:r>
              <w:t>135245,30</w:t>
            </w:r>
          </w:p>
        </w:tc>
      </w:tr>
      <w:tr w:rsidR="000F19E9">
        <w:tc>
          <w:tcPr>
            <w:tcW w:w="3515" w:type="dxa"/>
          </w:tcPr>
          <w:p w:rsidR="000F19E9" w:rsidRDefault="000F19E9">
            <w:pPr>
              <w:pStyle w:val="ConsPlusNormal"/>
            </w:pPr>
            <w:r>
              <w:t>Межбюджетные трансферты</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22 3 01 81540</w:t>
            </w:r>
          </w:p>
        </w:tc>
        <w:tc>
          <w:tcPr>
            <w:tcW w:w="709" w:type="dxa"/>
          </w:tcPr>
          <w:p w:rsidR="000F19E9" w:rsidRDefault="000F19E9">
            <w:pPr>
              <w:pStyle w:val="ConsPlusNormal"/>
              <w:jc w:val="center"/>
            </w:pPr>
            <w:r>
              <w:t>500</w:t>
            </w:r>
          </w:p>
        </w:tc>
        <w:tc>
          <w:tcPr>
            <w:tcW w:w="1587" w:type="dxa"/>
          </w:tcPr>
          <w:p w:rsidR="000F19E9" w:rsidRDefault="000F19E9">
            <w:pPr>
              <w:pStyle w:val="ConsPlusNormal"/>
              <w:jc w:val="center"/>
            </w:pPr>
            <w:r>
              <w:t>135245,30</w:t>
            </w:r>
          </w:p>
        </w:tc>
      </w:tr>
      <w:tr w:rsidR="000F19E9">
        <w:tc>
          <w:tcPr>
            <w:tcW w:w="3515" w:type="dxa"/>
          </w:tcPr>
          <w:p w:rsidR="000F19E9" w:rsidRDefault="000F19E9">
            <w:pPr>
              <w:pStyle w:val="ConsPlusNormal"/>
            </w:pPr>
            <w:r>
              <w:t>Осуществление ежемесячных выплат на детей в возрасте от 3 до 7 лет включительно</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22 3 01 R3020</w:t>
            </w:r>
          </w:p>
        </w:tc>
        <w:tc>
          <w:tcPr>
            <w:tcW w:w="709" w:type="dxa"/>
          </w:tcPr>
          <w:p w:rsidR="000F19E9" w:rsidRDefault="000F19E9">
            <w:pPr>
              <w:pStyle w:val="ConsPlusNormal"/>
            </w:pPr>
          </w:p>
        </w:tc>
        <w:tc>
          <w:tcPr>
            <w:tcW w:w="1587" w:type="dxa"/>
          </w:tcPr>
          <w:p w:rsidR="000F19E9" w:rsidRDefault="000F19E9">
            <w:pPr>
              <w:pStyle w:val="ConsPlusNormal"/>
              <w:jc w:val="center"/>
            </w:pPr>
            <w:r>
              <w:t>9189650,30</w:t>
            </w:r>
          </w:p>
        </w:tc>
      </w:tr>
      <w:tr w:rsidR="000F19E9">
        <w:tc>
          <w:tcPr>
            <w:tcW w:w="3515" w:type="dxa"/>
          </w:tcPr>
          <w:p w:rsidR="000F19E9" w:rsidRDefault="000F19E9">
            <w:pPr>
              <w:pStyle w:val="ConsPlusNormal"/>
            </w:pPr>
            <w:r>
              <w:t>Социальное обеспечение и иные выплаты населению</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22 3 01 R3020</w:t>
            </w:r>
          </w:p>
        </w:tc>
        <w:tc>
          <w:tcPr>
            <w:tcW w:w="709" w:type="dxa"/>
          </w:tcPr>
          <w:p w:rsidR="000F19E9" w:rsidRDefault="000F19E9">
            <w:pPr>
              <w:pStyle w:val="ConsPlusNormal"/>
              <w:jc w:val="center"/>
            </w:pPr>
            <w:r>
              <w:t>300</w:t>
            </w:r>
          </w:p>
        </w:tc>
        <w:tc>
          <w:tcPr>
            <w:tcW w:w="1587" w:type="dxa"/>
          </w:tcPr>
          <w:p w:rsidR="000F19E9" w:rsidRDefault="000F19E9">
            <w:pPr>
              <w:pStyle w:val="ConsPlusNormal"/>
              <w:jc w:val="center"/>
            </w:pPr>
            <w:r>
              <w:t>9189650,30</w:t>
            </w:r>
          </w:p>
        </w:tc>
      </w:tr>
      <w:tr w:rsidR="000F19E9">
        <w:tc>
          <w:tcPr>
            <w:tcW w:w="3515" w:type="dxa"/>
          </w:tcPr>
          <w:p w:rsidR="000F19E9" w:rsidRDefault="000F19E9">
            <w:pPr>
              <w:pStyle w:val="ConsPlusNormal"/>
            </w:pPr>
            <w:r>
              <w:t>Основное мероприятие "Оказание социальной поддержки многодетным семьям"</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22 3 04</w:t>
            </w:r>
          </w:p>
        </w:tc>
        <w:tc>
          <w:tcPr>
            <w:tcW w:w="709" w:type="dxa"/>
          </w:tcPr>
          <w:p w:rsidR="000F19E9" w:rsidRDefault="000F19E9">
            <w:pPr>
              <w:pStyle w:val="ConsPlusNormal"/>
            </w:pPr>
          </w:p>
        </w:tc>
        <w:tc>
          <w:tcPr>
            <w:tcW w:w="1587" w:type="dxa"/>
          </w:tcPr>
          <w:p w:rsidR="000F19E9" w:rsidRDefault="000F19E9">
            <w:pPr>
              <w:pStyle w:val="ConsPlusNormal"/>
              <w:jc w:val="center"/>
            </w:pPr>
            <w:r>
              <w:t>21745,50</w:t>
            </w:r>
          </w:p>
        </w:tc>
      </w:tr>
      <w:tr w:rsidR="000F19E9">
        <w:tc>
          <w:tcPr>
            <w:tcW w:w="3515" w:type="dxa"/>
          </w:tcPr>
          <w:p w:rsidR="000F19E9" w:rsidRDefault="000F19E9">
            <w:pPr>
              <w:pStyle w:val="ConsPlusNormal"/>
            </w:pPr>
            <w:r>
              <w:t>Дополнительные меры социальной поддержки семей, имеющих детей</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22 3 04 71330</w:t>
            </w:r>
          </w:p>
        </w:tc>
        <w:tc>
          <w:tcPr>
            <w:tcW w:w="709" w:type="dxa"/>
          </w:tcPr>
          <w:p w:rsidR="000F19E9" w:rsidRDefault="000F19E9">
            <w:pPr>
              <w:pStyle w:val="ConsPlusNormal"/>
            </w:pPr>
          </w:p>
        </w:tc>
        <w:tc>
          <w:tcPr>
            <w:tcW w:w="1587" w:type="dxa"/>
          </w:tcPr>
          <w:p w:rsidR="000F19E9" w:rsidRDefault="000F19E9">
            <w:pPr>
              <w:pStyle w:val="ConsPlusNormal"/>
              <w:jc w:val="center"/>
            </w:pPr>
            <w:r>
              <w:t>21220,50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22 3 04 71330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130,50</w:t>
            </w:r>
          </w:p>
        </w:tc>
      </w:tr>
      <w:tr w:rsidR="000F19E9">
        <w:tc>
          <w:tcPr>
            <w:tcW w:w="3515" w:type="dxa"/>
          </w:tcPr>
          <w:p w:rsidR="000F19E9" w:rsidRDefault="000F19E9">
            <w:pPr>
              <w:pStyle w:val="ConsPlusNormal"/>
            </w:pPr>
            <w:r>
              <w:t>Социальное обеспечение и иные выплаты населению</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22 3 04 71330</w:t>
            </w:r>
          </w:p>
        </w:tc>
        <w:tc>
          <w:tcPr>
            <w:tcW w:w="709" w:type="dxa"/>
          </w:tcPr>
          <w:p w:rsidR="000F19E9" w:rsidRDefault="000F19E9">
            <w:pPr>
              <w:pStyle w:val="ConsPlusNormal"/>
              <w:jc w:val="center"/>
            </w:pPr>
            <w:r>
              <w:t>300</w:t>
            </w:r>
          </w:p>
        </w:tc>
        <w:tc>
          <w:tcPr>
            <w:tcW w:w="1587" w:type="dxa"/>
          </w:tcPr>
          <w:p w:rsidR="000F19E9" w:rsidRDefault="000F19E9">
            <w:pPr>
              <w:pStyle w:val="ConsPlusNormal"/>
              <w:jc w:val="center"/>
            </w:pPr>
            <w:r>
              <w:t>21090,00</w:t>
            </w:r>
          </w:p>
        </w:tc>
      </w:tr>
      <w:tr w:rsidR="000F19E9">
        <w:tc>
          <w:tcPr>
            <w:tcW w:w="3515" w:type="dxa"/>
          </w:tcPr>
          <w:p w:rsidR="000F19E9" w:rsidRDefault="000F19E9">
            <w:pPr>
              <w:pStyle w:val="ConsPlusNormal"/>
            </w:pPr>
            <w:r>
              <w:lastRenderedPageBreak/>
              <w:t>Единовременное денежное поощрение при награждении орденом "Родительская слава"</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22 3 04 71340</w:t>
            </w:r>
          </w:p>
        </w:tc>
        <w:tc>
          <w:tcPr>
            <w:tcW w:w="709" w:type="dxa"/>
          </w:tcPr>
          <w:p w:rsidR="000F19E9" w:rsidRDefault="000F19E9">
            <w:pPr>
              <w:pStyle w:val="ConsPlusNormal"/>
            </w:pPr>
          </w:p>
        </w:tc>
        <w:tc>
          <w:tcPr>
            <w:tcW w:w="1587" w:type="dxa"/>
          </w:tcPr>
          <w:p w:rsidR="000F19E9" w:rsidRDefault="000F19E9">
            <w:pPr>
              <w:pStyle w:val="ConsPlusNormal"/>
              <w:jc w:val="center"/>
            </w:pPr>
            <w:r>
              <w:t>25,00</w:t>
            </w:r>
          </w:p>
        </w:tc>
      </w:tr>
      <w:tr w:rsidR="000F19E9">
        <w:tc>
          <w:tcPr>
            <w:tcW w:w="3515" w:type="dxa"/>
          </w:tcPr>
          <w:p w:rsidR="000F19E9" w:rsidRDefault="000F19E9">
            <w:pPr>
              <w:pStyle w:val="ConsPlusNormal"/>
            </w:pPr>
            <w:r>
              <w:t>Социальное обеспечение и иные выплаты населению</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22 3 04 71340</w:t>
            </w:r>
          </w:p>
        </w:tc>
        <w:tc>
          <w:tcPr>
            <w:tcW w:w="709" w:type="dxa"/>
          </w:tcPr>
          <w:p w:rsidR="000F19E9" w:rsidRDefault="000F19E9">
            <w:pPr>
              <w:pStyle w:val="ConsPlusNormal"/>
              <w:jc w:val="center"/>
            </w:pPr>
            <w:r>
              <w:t>300</w:t>
            </w:r>
          </w:p>
        </w:tc>
        <w:tc>
          <w:tcPr>
            <w:tcW w:w="1587" w:type="dxa"/>
          </w:tcPr>
          <w:p w:rsidR="000F19E9" w:rsidRDefault="000F19E9">
            <w:pPr>
              <w:pStyle w:val="ConsPlusNormal"/>
              <w:jc w:val="center"/>
            </w:pPr>
            <w:r>
              <w:t>25,00</w:t>
            </w:r>
          </w:p>
        </w:tc>
      </w:tr>
      <w:tr w:rsidR="000F19E9">
        <w:tc>
          <w:tcPr>
            <w:tcW w:w="3515" w:type="dxa"/>
          </w:tcPr>
          <w:p w:rsidR="000F19E9" w:rsidRDefault="000F19E9">
            <w:pPr>
              <w:pStyle w:val="ConsPlusNormal"/>
            </w:pPr>
            <w:r>
              <w:t>Единовременное денежное поощрение лицам, награжденным орденом Матери</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22 3 04 71350</w:t>
            </w:r>
          </w:p>
        </w:tc>
        <w:tc>
          <w:tcPr>
            <w:tcW w:w="709" w:type="dxa"/>
          </w:tcPr>
          <w:p w:rsidR="000F19E9" w:rsidRDefault="000F19E9">
            <w:pPr>
              <w:pStyle w:val="ConsPlusNormal"/>
            </w:pPr>
          </w:p>
        </w:tc>
        <w:tc>
          <w:tcPr>
            <w:tcW w:w="1587" w:type="dxa"/>
          </w:tcPr>
          <w:p w:rsidR="000F19E9" w:rsidRDefault="000F19E9">
            <w:pPr>
              <w:pStyle w:val="ConsPlusNormal"/>
              <w:jc w:val="center"/>
            </w:pPr>
            <w:r>
              <w:t>500,00</w:t>
            </w:r>
          </w:p>
        </w:tc>
      </w:tr>
      <w:tr w:rsidR="000F19E9">
        <w:tc>
          <w:tcPr>
            <w:tcW w:w="3515" w:type="dxa"/>
          </w:tcPr>
          <w:p w:rsidR="000F19E9" w:rsidRDefault="000F19E9">
            <w:pPr>
              <w:pStyle w:val="ConsPlusNormal"/>
            </w:pPr>
            <w:r>
              <w:t>Социальное обеспечение и иные выплаты населению</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22 3 04 71350</w:t>
            </w:r>
          </w:p>
        </w:tc>
        <w:tc>
          <w:tcPr>
            <w:tcW w:w="709" w:type="dxa"/>
          </w:tcPr>
          <w:p w:rsidR="000F19E9" w:rsidRDefault="000F19E9">
            <w:pPr>
              <w:pStyle w:val="ConsPlusNormal"/>
              <w:jc w:val="center"/>
            </w:pPr>
            <w:r>
              <w:t>300</w:t>
            </w:r>
          </w:p>
        </w:tc>
        <w:tc>
          <w:tcPr>
            <w:tcW w:w="1587" w:type="dxa"/>
          </w:tcPr>
          <w:p w:rsidR="000F19E9" w:rsidRDefault="000F19E9">
            <w:pPr>
              <w:pStyle w:val="ConsPlusNormal"/>
              <w:jc w:val="center"/>
            </w:pPr>
            <w:r>
              <w:t>500,00</w:t>
            </w:r>
          </w:p>
        </w:tc>
      </w:tr>
      <w:tr w:rsidR="000F19E9">
        <w:tc>
          <w:tcPr>
            <w:tcW w:w="3515" w:type="dxa"/>
          </w:tcPr>
          <w:p w:rsidR="000F19E9" w:rsidRDefault="000F19E9">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22 3 07</w:t>
            </w:r>
          </w:p>
        </w:tc>
        <w:tc>
          <w:tcPr>
            <w:tcW w:w="709" w:type="dxa"/>
          </w:tcPr>
          <w:p w:rsidR="000F19E9" w:rsidRDefault="000F19E9">
            <w:pPr>
              <w:pStyle w:val="ConsPlusNormal"/>
            </w:pPr>
          </w:p>
        </w:tc>
        <w:tc>
          <w:tcPr>
            <w:tcW w:w="1587" w:type="dxa"/>
          </w:tcPr>
          <w:p w:rsidR="000F19E9" w:rsidRDefault="000F19E9">
            <w:pPr>
              <w:pStyle w:val="ConsPlusNormal"/>
              <w:jc w:val="center"/>
            </w:pPr>
            <w:r>
              <w:t>315944,24</w:t>
            </w:r>
          </w:p>
        </w:tc>
      </w:tr>
      <w:tr w:rsidR="000F19E9">
        <w:tc>
          <w:tcPr>
            <w:tcW w:w="3515" w:type="dxa"/>
          </w:tcPr>
          <w:p w:rsidR="000F19E9" w:rsidRDefault="000F19E9">
            <w:pPr>
              <w:pStyle w:val="ConsPlusNormal"/>
            </w:pPr>
            <w:r>
              <w:t>Субвенции бюджетам муниципальных районов и городских округов на выплату единовременного пособия при всех формах устройства детей, лишенных родительского попечения, в семью</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22 3 07 52600</w:t>
            </w:r>
          </w:p>
        </w:tc>
        <w:tc>
          <w:tcPr>
            <w:tcW w:w="709" w:type="dxa"/>
          </w:tcPr>
          <w:p w:rsidR="000F19E9" w:rsidRDefault="000F19E9">
            <w:pPr>
              <w:pStyle w:val="ConsPlusNormal"/>
            </w:pPr>
          </w:p>
        </w:tc>
        <w:tc>
          <w:tcPr>
            <w:tcW w:w="1587" w:type="dxa"/>
          </w:tcPr>
          <w:p w:rsidR="000F19E9" w:rsidRDefault="000F19E9">
            <w:pPr>
              <w:pStyle w:val="ConsPlusNormal"/>
              <w:jc w:val="center"/>
            </w:pPr>
            <w:r>
              <w:t>10416,00</w:t>
            </w:r>
          </w:p>
        </w:tc>
      </w:tr>
      <w:tr w:rsidR="000F19E9">
        <w:tc>
          <w:tcPr>
            <w:tcW w:w="3515" w:type="dxa"/>
          </w:tcPr>
          <w:p w:rsidR="000F19E9" w:rsidRDefault="000F19E9">
            <w:pPr>
              <w:pStyle w:val="ConsPlusNormal"/>
            </w:pPr>
            <w:r>
              <w:t>Межбюджетные трансферты</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22 3 07 52600</w:t>
            </w:r>
          </w:p>
        </w:tc>
        <w:tc>
          <w:tcPr>
            <w:tcW w:w="709" w:type="dxa"/>
          </w:tcPr>
          <w:p w:rsidR="000F19E9" w:rsidRDefault="000F19E9">
            <w:pPr>
              <w:pStyle w:val="ConsPlusNormal"/>
              <w:jc w:val="center"/>
            </w:pPr>
            <w:r>
              <w:t>500</w:t>
            </w:r>
          </w:p>
        </w:tc>
        <w:tc>
          <w:tcPr>
            <w:tcW w:w="1587" w:type="dxa"/>
          </w:tcPr>
          <w:p w:rsidR="000F19E9" w:rsidRDefault="000F19E9">
            <w:pPr>
              <w:pStyle w:val="ConsPlusNormal"/>
              <w:jc w:val="center"/>
            </w:pPr>
            <w:r>
              <w:t>10416,00</w:t>
            </w:r>
          </w:p>
        </w:tc>
      </w:tr>
      <w:tr w:rsidR="000F19E9">
        <w:tc>
          <w:tcPr>
            <w:tcW w:w="3515" w:type="dxa"/>
          </w:tcPr>
          <w:p w:rsidR="000F19E9" w:rsidRDefault="000F19E9">
            <w:pPr>
              <w:pStyle w:val="ConsPlusNormal"/>
            </w:pPr>
            <w:r>
              <w:t xml:space="preserve">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w:t>
            </w:r>
            <w:r>
              <w:lastRenderedPageBreak/>
              <w:t>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624" w:type="dxa"/>
          </w:tcPr>
          <w:p w:rsidR="000F19E9" w:rsidRDefault="000F19E9">
            <w:pPr>
              <w:pStyle w:val="ConsPlusNormal"/>
              <w:jc w:val="center"/>
            </w:pPr>
            <w:r>
              <w:lastRenderedPageBreak/>
              <w:t>10</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22 3 07 71510</w:t>
            </w:r>
          </w:p>
        </w:tc>
        <w:tc>
          <w:tcPr>
            <w:tcW w:w="709" w:type="dxa"/>
          </w:tcPr>
          <w:p w:rsidR="000F19E9" w:rsidRDefault="000F19E9">
            <w:pPr>
              <w:pStyle w:val="ConsPlusNormal"/>
            </w:pPr>
          </w:p>
        </w:tc>
        <w:tc>
          <w:tcPr>
            <w:tcW w:w="1587" w:type="dxa"/>
          </w:tcPr>
          <w:p w:rsidR="000F19E9" w:rsidRDefault="000F19E9">
            <w:pPr>
              <w:pStyle w:val="ConsPlusNormal"/>
              <w:jc w:val="center"/>
            </w:pPr>
            <w:r>
              <w:t>37554,24</w:t>
            </w:r>
          </w:p>
        </w:tc>
      </w:tr>
      <w:tr w:rsidR="000F19E9">
        <w:tc>
          <w:tcPr>
            <w:tcW w:w="3515" w:type="dxa"/>
          </w:tcPr>
          <w:p w:rsidR="000F19E9" w:rsidRDefault="000F19E9">
            <w:pPr>
              <w:pStyle w:val="ConsPlusNormal"/>
            </w:pPr>
            <w:r>
              <w:lastRenderedPageBreak/>
              <w:t>Социальное обеспечение и иные выплаты населению</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22 3 07 71510</w:t>
            </w:r>
          </w:p>
        </w:tc>
        <w:tc>
          <w:tcPr>
            <w:tcW w:w="709" w:type="dxa"/>
          </w:tcPr>
          <w:p w:rsidR="000F19E9" w:rsidRDefault="000F19E9">
            <w:pPr>
              <w:pStyle w:val="ConsPlusNormal"/>
              <w:jc w:val="center"/>
            </w:pPr>
            <w:r>
              <w:t>300</w:t>
            </w:r>
          </w:p>
        </w:tc>
        <w:tc>
          <w:tcPr>
            <w:tcW w:w="1587" w:type="dxa"/>
          </w:tcPr>
          <w:p w:rsidR="000F19E9" w:rsidRDefault="000F19E9">
            <w:pPr>
              <w:pStyle w:val="ConsPlusNormal"/>
              <w:jc w:val="center"/>
            </w:pPr>
            <w:r>
              <w:t>37554,24</w:t>
            </w:r>
          </w:p>
        </w:tc>
      </w:tr>
      <w:tr w:rsidR="000F19E9">
        <w:tc>
          <w:tcPr>
            <w:tcW w:w="3515" w:type="dxa"/>
          </w:tcPr>
          <w:p w:rsidR="000F19E9" w:rsidRDefault="000F19E9">
            <w:pPr>
              <w:pStyle w:val="ConsPlusNormal"/>
            </w:pPr>
            <w:r>
              <w:t>Субвенции бюджетам муниципальных районов и городских округов на содержание детей в семьях опекунов (попечителей), приемных семьях, а также на оплату труда приемных родителей</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22 3 07 81520</w:t>
            </w:r>
          </w:p>
        </w:tc>
        <w:tc>
          <w:tcPr>
            <w:tcW w:w="709" w:type="dxa"/>
          </w:tcPr>
          <w:p w:rsidR="000F19E9" w:rsidRDefault="000F19E9">
            <w:pPr>
              <w:pStyle w:val="ConsPlusNormal"/>
            </w:pPr>
          </w:p>
        </w:tc>
        <w:tc>
          <w:tcPr>
            <w:tcW w:w="1587" w:type="dxa"/>
          </w:tcPr>
          <w:p w:rsidR="000F19E9" w:rsidRDefault="000F19E9">
            <w:pPr>
              <w:pStyle w:val="ConsPlusNormal"/>
              <w:jc w:val="center"/>
            </w:pPr>
            <w:r>
              <w:t>263874,00</w:t>
            </w:r>
          </w:p>
        </w:tc>
      </w:tr>
      <w:tr w:rsidR="000F19E9">
        <w:tc>
          <w:tcPr>
            <w:tcW w:w="3515" w:type="dxa"/>
          </w:tcPr>
          <w:p w:rsidR="000F19E9" w:rsidRDefault="000F19E9">
            <w:pPr>
              <w:pStyle w:val="ConsPlusNormal"/>
            </w:pPr>
            <w:r>
              <w:t>Межбюджетные трансферты</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22 3 07 81520</w:t>
            </w:r>
          </w:p>
        </w:tc>
        <w:tc>
          <w:tcPr>
            <w:tcW w:w="709" w:type="dxa"/>
          </w:tcPr>
          <w:p w:rsidR="000F19E9" w:rsidRDefault="000F19E9">
            <w:pPr>
              <w:pStyle w:val="ConsPlusNormal"/>
              <w:jc w:val="center"/>
            </w:pPr>
            <w:r>
              <w:t>500</w:t>
            </w:r>
          </w:p>
        </w:tc>
        <w:tc>
          <w:tcPr>
            <w:tcW w:w="1587" w:type="dxa"/>
          </w:tcPr>
          <w:p w:rsidR="000F19E9" w:rsidRDefault="000F19E9">
            <w:pPr>
              <w:pStyle w:val="ConsPlusNormal"/>
              <w:jc w:val="center"/>
            </w:pPr>
            <w:r>
              <w:t>263874,00</w:t>
            </w:r>
          </w:p>
        </w:tc>
      </w:tr>
      <w:tr w:rsidR="000F19E9">
        <w:tc>
          <w:tcPr>
            <w:tcW w:w="3515" w:type="dxa"/>
          </w:tcPr>
          <w:p w:rsidR="000F19E9" w:rsidRDefault="000F19E9">
            <w:pPr>
              <w:pStyle w:val="ConsPlusNormal"/>
            </w:pPr>
            <w:r>
              <w:t>Субвенции бюджетам муниципальных районов и городских округов на выплату единовременного денежного пособия гражданам, усыновившим (удочерившим), взявшим под опеку (попечительство), в приемную семью ребенка (детей) из числа детей-сирот и детей, оставшихся без попечения родителей, из организаций для детей-сирот и детей, оставшихся без попечения родителей</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22 3 07 81530</w:t>
            </w:r>
          </w:p>
        </w:tc>
        <w:tc>
          <w:tcPr>
            <w:tcW w:w="709" w:type="dxa"/>
          </w:tcPr>
          <w:p w:rsidR="000F19E9" w:rsidRDefault="000F19E9">
            <w:pPr>
              <w:pStyle w:val="ConsPlusNormal"/>
            </w:pPr>
          </w:p>
        </w:tc>
        <w:tc>
          <w:tcPr>
            <w:tcW w:w="1587" w:type="dxa"/>
          </w:tcPr>
          <w:p w:rsidR="000F19E9" w:rsidRDefault="000F19E9">
            <w:pPr>
              <w:pStyle w:val="ConsPlusNormal"/>
              <w:jc w:val="center"/>
            </w:pPr>
            <w:r>
              <w:t>4100,00</w:t>
            </w:r>
          </w:p>
        </w:tc>
      </w:tr>
      <w:tr w:rsidR="000F19E9">
        <w:tc>
          <w:tcPr>
            <w:tcW w:w="3515" w:type="dxa"/>
          </w:tcPr>
          <w:p w:rsidR="000F19E9" w:rsidRDefault="000F19E9">
            <w:pPr>
              <w:pStyle w:val="ConsPlusNormal"/>
            </w:pPr>
            <w:r>
              <w:t>Межбюджетные трансферты</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22 3 07 81530</w:t>
            </w:r>
          </w:p>
        </w:tc>
        <w:tc>
          <w:tcPr>
            <w:tcW w:w="709" w:type="dxa"/>
          </w:tcPr>
          <w:p w:rsidR="000F19E9" w:rsidRDefault="000F19E9">
            <w:pPr>
              <w:pStyle w:val="ConsPlusNormal"/>
              <w:jc w:val="center"/>
            </w:pPr>
            <w:r>
              <w:t>500</w:t>
            </w:r>
          </w:p>
        </w:tc>
        <w:tc>
          <w:tcPr>
            <w:tcW w:w="1587" w:type="dxa"/>
          </w:tcPr>
          <w:p w:rsidR="000F19E9" w:rsidRDefault="000F19E9">
            <w:pPr>
              <w:pStyle w:val="ConsPlusNormal"/>
              <w:jc w:val="center"/>
            </w:pPr>
            <w:r>
              <w:t>4100,00</w:t>
            </w:r>
          </w:p>
        </w:tc>
      </w:tr>
      <w:tr w:rsidR="000F19E9">
        <w:tc>
          <w:tcPr>
            <w:tcW w:w="3515" w:type="dxa"/>
          </w:tcPr>
          <w:p w:rsidR="000F19E9" w:rsidRDefault="000F19E9">
            <w:pPr>
              <w:pStyle w:val="ConsPlusNormal"/>
            </w:pPr>
            <w:r>
              <w:t xml:space="preserve">Основное мероприятие "Оказание поддержки </w:t>
            </w:r>
            <w:r>
              <w:lastRenderedPageBreak/>
              <w:t>семьям с детьми, оказавшимся в трудной жизненной ситуации"</w:t>
            </w:r>
          </w:p>
        </w:tc>
        <w:tc>
          <w:tcPr>
            <w:tcW w:w="624" w:type="dxa"/>
          </w:tcPr>
          <w:p w:rsidR="000F19E9" w:rsidRDefault="000F19E9">
            <w:pPr>
              <w:pStyle w:val="ConsPlusNormal"/>
              <w:jc w:val="center"/>
            </w:pPr>
            <w:r>
              <w:lastRenderedPageBreak/>
              <w:t>10</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22 3 08</w:t>
            </w:r>
          </w:p>
        </w:tc>
        <w:tc>
          <w:tcPr>
            <w:tcW w:w="709" w:type="dxa"/>
          </w:tcPr>
          <w:p w:rsidR="000F19E9" w:rsidRDefault="000F19E9">
            <w:pPr>
              <w:pStyle w:val="ConsPlusNormal"/>
            </w:pPr>
          </w:p>
        </w:tc>
        <w:tc>
          <w:tcPr>
            <w:tcW w:w="1587" w:type="dxa"/>
          </w:tcPr>
          <w:p w:rsidR="000F19E9" w:rsidRDefault="000F19E9">
            <w:pPr>
              <w:pStyle w:val="ConsPlusNormal"/>
              <w:jc w:val="center"/>
            </w:pPr>
            <w:r>
              <w:t>89,20</w:t>
            </w:r>
          </w:p>
        </w:tc>
      </w:tr>
      <w:tr w:rsidR="000F19E9">
        <w:tc>
          <w:tcPr>
            <w:tcW w:w="3515" w:type="dxa"/>
          </w:tcPr>
          <w:p w:rsidR="000F19E9" w:rsidRDefault="000F19E9">
            <w:pPr>
              <w:pStyle w:val="ConsPlusNormal"/>
            </w:pPr>
            <w:r>
              <w:lastRenderedPageBreak/>
              <w:t>Перевозка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22 3 08 59400</w:t>
            </w:r>
          </w:p>
        </w:tc>
        <w:tc>
          <w:tcPr>
            <w:tcW w:w="709" w:type="dxa"/>
          </w:tcPr>
          <w:p w:rsidR="000F19E9" w:rsidRDefault="000F19E9">
            <w:pPr>
              <w:pStyle w:val="ConsPlusNormal"/>
            </w:pPr>
          </w:p>
        </w:tc>
        <w:tc>
          <w:tcPr>
            <w:tcW w:w="1587" w:type="dxa"/>
          </w:tcPr>
          <w:p w:rsidR="000F19E9" w:rsidRDefault="000F19E9">
            <w:pPr>
              <w:pStyle w:val="ConsPlusNormal"/>
              <w:jc w:val="center"/>
            </w:pPr>
            <w:r>
              <w:t>84,90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22 3 08 59400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84,90</w:t>
            </w:r>
          </w:p>
        </w:tc>
      </w:tr>
      <w:tr w:rsidR="000F19E9">
        <w:tc>
          <w:tcPr>
            <w:tcW w:w="3515" w:type="dxa"/>
          </w:tcPr>
          <w:p w:rsidR="000F19E9" w:rsidRDefault="000F19E9">
            <w:pPr>
              <w:pStyle w:val="ConsPlusNormal"/>
            </w:pPr>
            <w:r>
              <w:t>Перевозка в пределах территории Республики Дагестан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22 3 08 89400</w:t>
            </w:r>
          </w:p>
        </w:tc>
        <w:tc>
          <w:tcPr>
            <w:tcW w:w="709" w:type="dxa"/>
          </w:tcPr>
          <w:p w:rsidR="000F19E9" w:rsidRDefault="000F19E9">
            <w:pPr>
              <w:pStyle w:val="ConsPlusNormal"/>
            </w:pPr>
          </w:p>
        </w:tc>
        <w:tc>
          <w:tcPr>
            <w:tcW w:w="1587" w:type="dxa"/>
          </w:tcPr>
          <w:p w:rsidR="000F19E9" w:rsidRDefault="000F19E9">
            <w:pPr>
              <w:pStyle w:val="ConsPlusNormal"/>
              <w:jc w:val="center"/>
            </w:pPr>
            <w:r>
              <w:t>4,30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22 3 08 89400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4,30</w:t>
            </w:r>
          </w:p>
        </w:tc>
      </w:tr>
      <w:tr w:rsidR="000F19E9">
        <w:tc>
          <w:tcPr>
            <w:tcW w:w="3515" w:type="dxa"/>
          </w:tcPr>
          <w:p w:rsidR="000F19E9" w:rsidRDefault="000F19E9">
            <w:pPr>
              <w:pStyle w:val="ConsPlusNormal"/>
            </w:pPr>
            <w:r>
              <w:t xml:space="preserve">Федеральный проект "Финансовая поддержка </w:t>
            </w:r>
            <w:r>
              <w:lastRenderedPageBreak/>
              <w:t>семей при рождении детей"</w:t>
            </w:r>
          </w:p>
        </w:tc>
        <w:tc>
          <w:tcPr>
            <w:tcW w:w="624" w:type="dxa"/>
          </w:tcPr>
          <w:p w:rsidR="000F19E9" w:rsidRDefault="000F19E9">
            <w:pPr>
              <w:pStyle w:val="ConsPlusNormal"/>
              <w:jc w:val="center"/>
            </w:pPr>
            <w:r>
              <w:lastRenderedPageBreak/>
              <w:t>10</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22 3 P1</w:t>
            </w:r>
          </w:p>
        </w:tc>
        <w:tc>
          <w:tcPr>
            <w:tcW w:w="709" w:type="dxa"/>
          </w:tcPr>
          <w:p w:rsidR="000F19E9" w:rsidRDefault="000F19E9">
            <w:pPr>
              <w:pStyle w:val="ConsPlusNormal"/>
            </w:pPr>
          </w:p>
        </w:tc>
        <w:tc>
          <w:tcPr>
            <w:tcW w:w="1587" w:type="dxa"/>
          </w:tcPr>
          <w:p w:rsidR="000F19E9" w:rsidRDefault="000F19E9">
            <w:pPr>
              <w:pStyle w:val="ConsPlusNormal"/>
              <w:jc w:val="center"/>
            </w:pPr>
            <w:r>
              <w:t>3838893,60</w:t>
            </w:r>
          </w:p>
        </w:tc>
      </w:tr>
      <w:tr w:rsidR="000F19E9">
        <w:tc>
          <w:tcPr>
            <w:tcW w:w="3515" w:type="dxa"/>
          </w:tcPr>
          <w:p w:rsidR="000F19E9" w:rsidRDefault="000F19E9">
            <w:pPr>
              <w:pStyle w:val="ConsPlusNormal"/>
            </w:pPr>
            <w:r>
              <w:lastRenderedPageBreak/>
              <w:t>Осуществление ежемесячной выплаты в связи с рождением (усыновлением) первого ребенка</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22 3 P1 55730</w:t>
            </w:r>
          </w:p>
        </w:tc>
        <w:tc>
          <w:tcPr>
            <w:tcW w:w="709" w:type="dxa"/>
          </w:tcPr>
          <w:p w:rsidR="000F19E9" w:rsidRDefault="000F19E9">
            <w:pPr>
              <w:pStyle w:val="ConsPlusNormal"/>
            </w:pPr>
          </w:p>
        </w:tc>
        <w:tc>
          <w:tcPr>
            <w:tcW w:w="1587" w:type="dxa"/>
          </w:tcPr>
          <w:p w:rsidR="000F19E9" w:rsidRDefault="000F19E9">
            <w:pPr>
              <w:pStyle w:val="ConsPlusNormal"/>
              <w:jc w:val="center"/>
            </w:pPr>
            <w:r>
              <w:t>3838893,60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22 3 P1 55730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45179,20</w:t>
            </w:r>
          </w:p>
        </w:tc>
      </w:tr>
      <w:tr w:rsidR="000F19E9">
        <w:tc>
          <w:tcPr>
            <w:tcW w:w="3515" w:type="dxa"/>
          </w:tcPr>
          <w:p w:rsidR="000F19E9" w:rsidRDefault="000F19E9">
            <w:pPr>
              <w:pStyle w:val="ConsPlusNormal"/>
            </w:pPr>
            <w:r>
              <w:t>Социальное обеспечение и иные выплаты населению</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22 3 P1 55730</w:t>
            </w:r>
          </w:p>
        </w:tc>
        <w:tc>
          <w:tcPr>
            <w:tcW w:w="709" w:type="dxa"/>
          </w:tcPr>
          <w:p w:rsidR="000F19E9" w:rsidRDefault="000F19E9">
            <w:pPr>
              <w:pStyle w:val="ConsPlusNormal"/>
              <w:jc w:val="center"/>
            </w:pPr>
            <w:r>
              <w:t>300</w:t>
            </w:r>
          </w:p>
        </w:tc>
        <w:tc>
          <w:tcPr>
            <w:tcW w:w="1587" w:type="dxa"/>
          </w:tcPr>
          <w:p w:rsidR="000F19E9" w:rsidRDefault="000F19E9">
            <w:pPr>
              <w:pStyle w:val="ConsPlusNormal"/>
              <w:jc w:val="center"/>
            </w:pPr>
            <w:r>
              <w:t>3793714,40</w:t>
            </w:r>
          </w:p>
        </w:tc>
      </w:tr>
      <w:tr w:rsidR="000F19E9">
        <w:tc>
          <w:tcPr>
            <w:tcW w:w="3515" w:type="dxa"/>
          </w:tcPr>
          <w:p w:rsidR="000F19E9" w:rsidRDefault="000F19E9">
            <w:pPr>
              <w:pStyle w:val="ConsPlusNormal"/>
            </w:pPr>
            <w:r>
              <w:t>Подпрограмма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22 5</w:t>
            </w:r>
          </w:p>
        </w:tc>
        <w:tc>
          <w:tcPr>
            <w:tcW w:w="709" w:type="dxa"/>
          </w:tcPr>
          <w:p w:rsidR="000F19E9" w:rsidRDefault="000F19E9">
            <w:pPr>
              <w:pStyle w:val="ConsPlusNormal"/>
            </w:pPr>
          </w:p>
        </w:tc>
        <w:tc>
          <w:tcPr>
            <w:tcW w:w="1587" w:type="dxa"/>
          </w:tcPr>
          <w:p w:rsidR="000F19E9" w:rsidRDefault="000F19E9">
            <w:pPr>
              <w:pStyle w:val="ConsPlusNormal"/>
              <w:jc w:val="center"/>
            </w:pPr>
            <w:r>
              <w:t>588984,40</w:t>
            </w:r>
          </w:p>
        </w:tc>
      </w:tr>
      <w:tr w:rsidR="000F19E9">
        <w:tc>
          <w:tcPr>
            <w:tcW w:w="3515" w:type="dxa"/>
          </w:tcPr>
          <w:p w:rsidR="000F19E9" w:rsidRDefault="000F19E9">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республиканского бюджета Республики Дагестан</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22 5 00 40820</w:t>
            </w:r>
          </w:p>
        </w:tc>
        <w:tc>
          <w:tcPr>
            <w:tcW w:w="709" w:type="dxa"/>
          </w:tcPr>
          <w:p w:rsidR="000F19E9" w:rsidRDefault="000F19E9">
            <w:pPr>
              <w:pStyle w:val="ConsPlusNormal"/>
            </w:pPr>
          </w:p>
        </w:tc>
        <w:tc>
          <w:tcPr>
            <w:tcW w:w="1587" w:type="dxa"/>
          </w:tcPr>
          <w:p w:rsidR="000F19E9" w:rsidRDefault="000F19E9">
            <w:pPr>
              <w:pStyle w:val="ConsPlusNormal"/>
              <w:jc w:val="center"/>
            </w:pPr>
            <w:r>
              <w:t>442685,03</w:t>
            </w:r>
          </w:p>
        </w:tc>
      </w:tr>
      <w:tr w:rsidR="000F19E9">
        <w:tc>
          <w:tcPr>
            <w:tcW w:w="3515" w:type="dxa"/>
          </w:tcPr>
          <w:p w:rsidR="000F19E9" w:rsidRDefault="000F19E9">
            <w:pPr>
              <w:pStyle w:val="ConsPlusNormal"/>
            </w:pPr>
            <w:r>
              <w:t>Межбюджетные трансферты</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22 5 00 40820</w:t>
            </w:r>
          </w:p>
        </w:tc>
        <w:tc>
          <w:tcPr>
            <w:tcW w:w="709" w:type="dxa"/>
          </w:tcPr>
          <w:p w:rsidR="000F19E9" w:rsidRDefault="000F19E9">
            <w:pPr>
              <w:pStyle w:val="ConsPlusNormal"/>
              <w:jc w:val="center"/>
            </w:pPr>
            <w:r>
              <w:t>500</w:t>
            </w:r>
          </w:p>
        </w:tc>
        <w:tc>
          <w:tcPr>
            <w:tcW w:w="1587" w:type="dxa"/>
          </w:tcPr>
          <w:p w:rsidR="000F19E9" w:rsidRDefault="000F19E9">
            <w:pPr>
              <w:pStyle w:val="ConsPlusNormal"/>
              <w:jc w:val="center"/>
            </w:pPr>
            <w:r>
              <w:t>442685,03</w:t>
            </w:r>
          </w:p>
        </w:tc>
      </w:tr>
      <w:tr w:rsidR="000F19E9">
        <w:tc>
          <w:tcPr>
            <w:tcW w:w="3515" w:type="dxa"/>
          </w:tcPr>
          <w:p w:rsidR="000F19E9" w:rsidRDefault="000F19E9">
            <w:pPr>
              <w:pStyle w:val="ConsPlusNormal"/>
            </w:pPr>
            <w:r>
              <w:t xml:space="preserve">Субвенции местным </w:t>
            </w:r>
            <w:r>
              <w:lastRenderedPageBreak/>
              <w:t>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24" w:type="dxa"/>
          </w:tcPr>
          <w:p w:rsidR="000F19E9" w:rsidRDefault="000F19E9">
            <w:pPr>
              <w:pStyle w:val="ConsPlusNormal"/>
              <w:jc w:val="center"/>
            </w:pPr>
            <w:r>
              <w:lastRenderedPageBreak/>
              <w:t>10</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22 5 00 R0820</w:t>
            </w:r>
          </w:p>
        </w:tc>
        <w:tc>
          <w:tcPr>
            <w:tcW w:w="709" w:type="dxa"/>
          </w:tcPr>
          <w:p w:rsidR="000F19E9" w:rsidRDefault="000F19E9">
            <w:pPr>
              <w:pStyle w:val="ConsPlusNormal"/>
            </w:pPr>
          </w:p>
        </w:tc>
        <w:tc>
          <w:tcPr>
            <w:tcW w:w="1587" w:type="dxa"/>
          </w:tcPr>
          <w:p w:rsidR="000F19E9" w:rsidRDefault="000F19E9">
            <w:pPr>
              <w:pStyle w:val="ConsPlusNormal"/>
              <w:jc w:val="center"/>
            </w:pPr>
            <w:r>
              <w:t>146299,37</w:t>
            </w:r>
          </w:p>
        </w:tc>
      </w:tr>
      <w:tr w:rsidR="000F19E9">
        <w:tc>
          <w:tcPr>
            <w:tcW w:w="3515" w:type="dxa"/>
          </w:tcPr>
          <w:p w:rsidR="000F19E9" w:rsidRDefault="000F19E9">
            <w:pPr>
              <w:pStyle w:val="ConsPlusNormal"/>
            </w:pPr>
            <w:r>
              <w:lastRenderedPageBreak/>
              <w:t>Межбюджетные трансферты</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22 5 00 R0820</w:t>
            </w:r>
          </w:p>
        </w:tc>
        <w:tc>
          <w:tcPr>
            <w:tcW w:w="709" w:type="dxa"/>
          </w:tcPr>
          <w:p w:rsidR="000F19E9" w:rsidRDefault="000F19E9">
            <w:pPr>
              <w:pStyle w:val="ConsPlusNormal"/>
              <w:jc w:val="center"/>
            </w:pPr>
            <w:r>
              <w:t>500</w:t>
            </w:r>
          </w:p>
        </w:tc>
        <w:tc>
          <w:tcPr>
            <w:tcW w:w="1587" w:type="dxa"/>
          </w:tcPr>
          <w:p w:rsidR="000F19E9" w:rsidRDefault="000F19E9">
            <w:pPr>
              <w:pStyle w:val="ConsPlusNormal"/>
              <w:jc w:val="center"/>
            </w:pPr>
            <w:r>
              <w:t>146299,37</w:t>
            </w:r>
          </w:p>
        </w:tc>
      </w:tr>
      <w:tr w:rsidR="000F19E9">
        <w:tc>
          <w:tcPr>
            <w:tcW w:w="3515" w:type="dxa"/>
          </w:tcPr>
          <w:p w:rsidR="000F19E9" w:rsidRDefault="000F19E9">
            <w:pPr>
              <w:pStyle w:val="ConsPlusNormal"/>
            </w:pPr>
            <w:r>
              <w:t>Другие вопросы в области социальной политики</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06</w:t>
            </w:r>
          </w:p>
        </w:tc>
        <w:tc>
          <w:tcPr>
            <w:tcW w:w="1984" w:type="dxa"/>
          </w:tcPr>
          <w:p w:rsidR="000F19E9" w:rsidRDefault="000F19E9">
            <w:pPr>
              <w:pStyle w:val="ConsPlusNormal"/>
            </w:pPr>
          </w:p>
        </w:tc>
        <w:tc>
          <w:tcPr>
            <w:tcW w:w="709" w:type="dxa"/>
          </w:tcPr>
          <w:p w:rsidR="000F19E9" w:rsidRDefault="000F19E9">
            <w:pPr>
              <w:pStyle w:val="ConsPlusNormal"/>
            </w:pPr>
          </w:p>
        </w:tc>
        <w:tc>
          <w:tcPr>
            <w:tcW w:w="1587" w:type="dxa"/>
          </w:tcPr>
          <w:p w:rsidR="000F19E9" w:rsidRDefault="000F19E9">
            <w:pPr>
              <w:pStyle w:val="ConsPlusNormal"/>
              <w:jc w:val="center"/>
            </w:pPr>
            <w:r>
              <w:t>1658898,80</w:t>
            </w:r>
          </w:p>
        </w:tc>
      </w:tr>
      <w:tr w:rsidR="000F19E9">
        <w:tc>
          <w:tcPr>
            <w:tcW w:w="3515" w:type="dxa"/>
          </w:tcPr>
          <w:p w:rsidR="000F19E9" w:rsidRDefault="000F19E9">
            <w:pPr>
              <w:pStyle w:val="ConsPlusNormal"/>
            </w:pPr>
            <w:r>
              <w:t>Государственная программа Республики Дагестан "Социальная поддержка граждан"</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06</w:t>
            </w:r>
          </w:p>
        </w:tc>
        <w:tc>
          <w:tcPr>
            <w:tcW w:w="1984" w:type="dxa"/>
          </w:tcPr>
          <w:p w:rsidR="000F19E9" w:rsidRDefault="000F19E9">
            <w:pPr>
              <w:pStyle w:val="ConsPlusNormal"/>
              <w:jc w:val="center"/>
            </w:pPr>
            <w:r>
              <w:t>22</w:t>
            </w:r>
          </w:p>
        </w:tc>
        <w:tc>
          <w:tcPr>
            <w:tcW w:w="709" w:type="dxa"/>
          </w:tcPr>
          <w:p w:rsidR="000F19E9" w:rsidRDefault="000F19E9">
            <w:pPr>
              <w:pStyle w:val="ConsPlusNormal"/>
            </w:pPr>
          </w:p>
        </w:tc>
        <w:tc>
          <w:tcPr>
            <w:tcW w:w="1587" w:type="dxa"/>
          </w:tcPr>
          <w:p w:rsidR="000F19E9" w:rsidRDefault="000F19E9">
            <w:pPr>
              <w:pStyle w:val="ConsPlusNormal"/>
              <w:jc w:val="center"/>
            </w:pPr>
            <w:r>
              <w:t>1528307,70</w:t>
            </w:r>
          </w:p>
        </w:tc>
      </w:tr>
      <w:tr w:rsidR="000F19E9">
        <w:tc>
          <w:tcPr>
            <w:tcW w:w="3515" w:type="dxa"/>
          </w:tcPr>
          <w:p w:rsidR="000F19E9" w:rsidRDefault="000F19E9">
            <w:pPr>
              <w:pStyle w:val="ConsPlusNormal"/>
            </w:pPr>
            <w:r>
              <w:t>Подпрограмма "Развитие мер социальной поддержки отдельных категорий граждан"</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06</w:t>
            </w:r>
          </w:p>
        </w:tc>
        <w:tc>
          <w:tcPr>
            <w:tcW w:w="1984" w:type="dxa"/>
          </w:tcPr>
          <w:p w:rsidR="000F19E9" w:rsidRDefault="000F19E9">
            <w:pPr>
              <w:pStyle w:val="ConsPlusNormal"/>
              <w:jc w:val="center"/>
            </w:pPr>
            <w:r>
              <w:t>22 1</w:t>
            </w:r>
          </w:p>
        </w:tc>
        <w:tc>
          <w:tcPr>
            <w:tcW w:w="709" w:type="dxa"/>
          </w:tcPr>
          <w:p w:rsidR="000F19E9" w:rsidRDefault="000F19E9">
            <w:pPr>
              <w:pStyle w:val="ConsPlusNormal"/>
            </w:pPr>
          </w:p>
        </w:tc>
        <w:tc>
          <w:tcPr>
            <w:tcW w:w="1587" w:type="dxa"/>
          </w:tcPr>
          <w:p w:rsidR="000F19E9" w:rsidRDefault="000F19E9">
            <w:pPr>
              <w:pStyle w:val="ConsPlusNormal"/>
              <w:jc w:val="center"/>
            </w:pPr>
            <w:r>
              <w:t>1514715,90</w:t>
            </w:r>
          </w:p>
        </w:tc>
      </w:tr>
      <w:tr w:rsidR="000F19E9">
        <w:tc>
          <w:tcPr>
            <w:tcW w:w="3515" w:type="dxa"/>
          </w:tcPr>
          <w:p w:rsidR="000F19E9" w:rsidRDefault="000F19E9">
            <w:pPr>
              <w:pStyle w:val="ConsPlusNormal"/>
            </w:pPr>
            <w:r>
              <w:t>Оказание государственной социальной помощи на основании социального контракта отдельным категориям граждан</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06</w:t>
            </w:r>
          </w:p>
        </w:tc>
        <w:tc>
          <w:tcPr>
            <w:tcW w:w="1984" w:type="dxa"/>
          </w:tcPr>
          <w:p w:rsidR="000F19E9" w:rsidRDefault="000F19E9">
            <w:pPr>
              <w:pStyle w:val="ConsPlusNormal"/>
              <w:jc w:val="center"/>
            </w:pPr>
            <w:r>
              <w:t>22 1 27 R4040</w:t>
            </w:r>
          </w:p>
        </w:tc>
        <w:tc>
          <w:tcPr>
            <w:tcW w:w="709" w:type="dxa"/>
          </w:tcPr>
          <w:p w:rsidR="000F19E9" w:rsidRDefault="000F19E9">
            <w:pPr>
              <w:pStyle w:val="ConsPlusNormal"/>
            </w:pPr>
          </w:p>
        </w:tc>
        <w:tc>
          <w:tcPr>
            <w:tcW w:w="1587" w:type="dxa"/>
          </w:tcPr>
          <w:p w:rsidR="000F19E9" w:rsidRDefault="000F19E9">
            <w:pPr>
              <w:pStyle w:val="ConsPlusNormal"/>
              <w:jc w:val="center"/>
            </w:pPr>
            <w:r>
              <w:t>871059,80</w:t>
            </w:r>
          </w:p>
        </w:tc>
      </w:tr>
      <w:tr w:rsidR="000F19E9">
        <w:tc>
          <w:tcPr>
            <w:tcW w:w="3515" w:type="dxa"/>
          </w:tcPr>
          <w:p w:rsidR="000F19E9" w:rsidRDefault="000F19E9">
            <w:pPr>
              <w:pStyle w:val="ConsPlusNormal"/>
            </w:pPr>
            <w:r>
              <w:t>Социальное обеспечение и иные выплаты населению</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06</w:t>
            </w:r>
          </w:p>
        </w:tc>
        <w:tc>
          <w:tcPr>
            <w:tcW w:w="1984" w:type="dxa"/>
          </w:tcPr>
          <w:p w:rsidR="000F19E9" w:rsidRDefault="000F19E9">
            <w:pPr>
              <w:pStyle w:val="ConsPlusNormal"/>
              <w:jc w:val="center"/>
            </w:pPr>
            <w:r>
              <w:t>22 1 27 R4040</w:t>
            </w:r>
          </w:p>
        </w:tc>
        <w:tc>
          <w:tcPr>
            <w:tcW w:w="709" w:type="dxa"/>
          </w:tcPr>
          <w:p w:rsidR="000F19E9" w:rsidRDefault="000F19E9">
            <w:pPr>
              <w:pStyle w:val="ConsPlusNormal"/>
              <w:jc w:val="center"/>
            </w:pPr>
            <w:r>
              <w:t>300</w:t>
            </w:r>
          </w:p>
        </w:tc>
        <w:tc>
          <w:tcPr>
            <w:tcW w:w="1587" w:type="dxa"/>
          </w:tcPr>
          <w:p w:rsidR="000F19E9" w:rsidRDefault="000F19E9">
            <w:pPr>
              <w:pStyle w:val="ConsPlusNormal"/>
              <w:jc w:val="center"/>
            </w:pPr>
            <w:r>
              <w:t>871059,80</w:t>
            </w:r>
          </w:p>
        </w:tc>
      </w:tr>
      <w:tr w:rsidR="000F19E9">
        <w:tc>
          <w:tcPr>
            <w:tcW w:w="3515" w:type="dxa"/>
          </w:tcPr>
          <w:p w:rsidR="000F19E9" w:rsidRDefault="000F19E9">
            <w:pPr>
              <w:pStyle w:val="ConsPlusNormal"/>
            </w:pPr>
            <w:r>
              <w:t>Основное мероприятие "Обеспечение деятельности управлений социальной защиты населения"</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06</w:t>
            </w:r>
          </w:p>
        </w:tc>
        <w:tc>
          <w:tcPr>
            <w:tcW w:w="1984" w:type="dxa"/>
          </w:tcPr>
          <w:p w:rsidR="000F19E9" w:rsidRDefault="000F19E9">
            <w:pPr>
              <w:pStyle w:val="ConsPlusNormal"/>
              <w:jc w:val="center"/>
            </w:pPr>
            <w:r>
              <w:t>22 1 03</w:t>
            </w:r>
          </w:p>
        </w:tc>
        <w:tc>
          <w:tcPr>
            <w:tcW w:w="709" w:type="dxa"/>
          </w:tcPr>
          <w:p w:rsidR="000F19E9" w:rsidRDefault="000F19E9">
            <w:pPr>
              <w:pStyle w:val="ConsPlusNormal"/>
            </w:pPr>
          </w:p>
        </w:tc>
        <w:tc>
          <w:tcPr>
            <w:tcW w:w="1587" w:type="dxa"/>
          </w:tcPr>
          <w:p w:rsidR="000F19E9" w:rsidRDefault="000F19E9">
            <w:pPr>
              <w:pStyle w:val="ConsPlusNormal"/>
              <w:jc w:val="center"/>
            </w:pPr>
            <w:r>
              <w:t>512733,80</w:t>
            </w:r>
          </w:p>
        </w:tc>
      </w:tr>
      <w:tr w:rsidR="000F19E9">
        <w:tc>
          <w:tcPr>
            <w:tcW w:w="3515" w:type="dxa"/>
          </w:tcPr>
          <w:p w:rsidR="000F19E9" w:rsidRDefault="000F19E9">
            <w:pPr>
              <w:pStyle w:val="ConsPlusNormal"/>
            </w:pPr>
            <w:r>
              <w:t>Расходы на обеспечение деятельности (оказание услуг) государственных учреждений</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06</w:t>
            </w:r>
          </w:p>
        </w:tc>
        <w:tc>
          <w:tcPr>
            <w:tcW w:w="1984" w:type="dxa"/>
          </w:tcPr>
          <w:p w:rsidR="000F19E9" w:rsidRDefault="000F19E9">
            <w:pPr>
              <w:pStyle w:val="ConsPlusNormal"/>
              <w:jc w:val="center"/>
            </w:pPr>
            <w:r>
              <w:t>22 1 03 00590</w:t>
            </w:r>
          </w:p>
        </w:tc>
        <w:tc>
          <w:tcPr>
            <w:tcW w:w="709" w:type="dxa"/>
          </w:tcPr>
          <w:p w:rsidR="000F19E9" w:rsidRDefault="000F19E9">
            <w:pPr>
              <w:pStyle w:val="ConsPlusNormal"/>
            </w:pPr>
          </w:p>
        </w:tc>
        <w:tc>
          <w:tcPr>
            <w:tcW w:w="1587" w:type="dxa"/>
          </w:tcPr>
          <w:p w:rsidR="000F19E9" w:rsidRDefault="000F19E9">
            <w:pPr>
              <w:pStyle w:val="ConsPlusNormal"/>
              <w:jc w:val="center"/>
            </w:pPr>
            <w:r>
              <w:t>512733,80</w:t>
            </w:r>
          </w:p>
        </w:tc>
      </w:tr>
      <w:tr w:rsidR="000F19E9">
        <w:tc>
          <w:tcPr>
            <w:tcW w:w="3515" w:type="dxa"/>
          </w:tcPr>
          <w:p w:rsidR="000F19E9" w:rsidRDefault="000F19E9">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06</w:t>
            </w:r>
          </w:p>
        </w:tc>
        <w:tc>
          <w:tcPr>
            <w:tcW w:w="1984" w:type="dxa"/>
          </w:tcPr>
          <w:p w:rsidR="000F19E9" w:rsidRDefault="000F19E9">
            <w:pPr>
              <w:pStyle w:val="ConsPlusNormal"/>
              <w:jc w:val="center"/>
            </w:pPr>
            <w:r>
              <w:t>22 1 03 00590</w:t>
            </w:r>
          </w:p>
        </w:tc>
        <w:tc>
          <w:tcPr>
            <w:tcW w:w="709" w:type="dxa"/>
          </w:tcPr>
          <w:p w:rsidR="000F19E9" w:rsidRDefault="000F19E9">
            <w:pPr>
              <w:pStyle w:val="ConsPlusNormal"/>
              <w:jc w:val="center"/>
            </w:pPr>
            <w:r>
              <w:t>100</w:t>
            </w:r>
          </w:p>
        </w:tc>
        <w:tc>
          <w:tcPr>
            <w:tcW w:w="1587" w:type="dxa"/>
          </w:tcPr>
          <w:p w:rsidR="000F19E9" w:rsidRDefault="000F19E9">
            <w:pPr>
              <w:pStyle w:val="ConsPlusNormal"/>
              <w:jc w:val="center"/>
            </w:pPr>
            <w:r>
              <w:t>468291,70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06</w:t>
            </w:r>
          </w:p>
        </w:tc>
        <w:tc>
          <w:tcPr>
            <w:tcW w:w="1984" w:type="dxa"/>
          </w:tcPr>
          <w:p w:rsidR="000F19E9" w:rsidRDefault="000F19E9">
            <w:pPr>
              <w:pStyle w:val="ConsPlusNormal"/>
              <w:jc w:val="center"/>
            </w:pPr>
            <w:r>
              <w:t>22 1 03 00590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43662,10</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06</w:t>
            </w:r>
          </w:p>
        </w:tc>
        <w:tc>
          <w:tcPr>
            <w:tcW w:w="1984" w:type="dxa"/>
          </w:tcPr>
          <w:p w:rsidR="000F19E9" w:rsidRDefault="000F19E9">
            <w:pPr>
              <w:pStyle w:val="ConsPlusNormal"/>
              <w:jc w:val="center"/>
            </w:pPr>
            <w:r>
              <w:t>22 1 03 00590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780,00</w:t>
            </w:r>
          </w:p>
        </w:tc>
      </w:tr>
      <w:tr w:rsidR="000F19E9">
        <w:tc>
          <w:tcPr>
            <w:tcW w:w="3515" w:type="dxa"/>
          </w:tcPr>
          <w:p w:rsidR="000F19E9" w:rsidRDefault="000F19E9">
            <w:pPr>
              <w:pStyle w:val="ConsPlusNormal"/>
            </w:pPr>
            <w:r>
              <w:t>Основное мероприятие "Обеспечение деятельности центрального аппарата и территориальных органов"</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06</w:t>
            </w:r>
          </w:p>
        </w:tc>
        <w:tc>
          <w:tcPr>
            <w:tcW w:w="1984" w:type="dxa"/>
          </w:tcPr>
          <w:p w:rsidR="000F19E9" w:rsidRDefault="000F19E9">
            <w:pPr>
              <w:pStyle w:val="ConsPlusNormal"/>
              <w:jc w:val="center"/>
            </w:pPr>
            <w:r>
              <w:t>22 1 09</w:t>
            </w:r>
          </w:p>
        </w:tc>
        <w:tc>
          <w:tcPr>
            <w:tcW w:w="709" w:type="dxa"/>
          </w:tcPr>
          <w:p w:rsidR="000F19E9" w:rsidRDefault="000F19E9">
            <w:pPr>
              <w:pStyle w:val="ConsPlusNormal"/>
            </w:pPr>
          </w:p>
        </w:tc>
        <w:tc>
          <w:tcPr>
            <w:tcW w:w="1587" w:type="dxa"/>
          </w:tcPr>
          <w:p w:rsidR="000F19E9" w:rsidRDefault="000F19E9">
            <w:pPr>
              <w:pStyle w:val="ConsPlusNormal"/>
              <w:jc w:val="center"/>
            </w:pPr>
            <w:r>
              <w:t>130922,30</w:t>
            </w:r>
          </w:p>
        </w:tc>
      </w:tr>
      <w:tr w:rsidR="000F19E9">
        <w:tc>
          <w:tcPr>
            <w:tcW w:w="3515" w:type="dxa"/>
          </w:tcPr>
          <w:p w:rsidR="000F19E9" w:rsidRDefault="000F19E9">
            <w:pPr>
              <w:pStyle w:val="ConsPlusNormal"/>
            </w:pPr>
            <w:r>
              <w:t>Финансовое обеспечение выполнения функций государственных органов</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06</w:t>
            </w:r>
          </w:p>
        </w:tc>
        <w:tc>
          <w:tcPr>
            <w:tcW w:w="1984" w:type="dxa"/>
          </w:tcPr>
          <w:p w:rsidR="000F19E9" w:rsidRDefault="000F19E9">
            <w:pPr>
              <w:pStyle w:val="ConsPlusNormal"/>
              <w:jc w:val="center"/>
            </w:pPr>
            <w:r>
              <w:t>22 1 09 20000</w:t>
            </w:r>
          </w:p>
        </w:tc>
        <w:tc>
          <w:tcPr>
            <w:tcW w:w="709" w:type="dxa"/>
          </w:tcPr>
          <w:p w:rsidR="000F19E9" w:rsidRDefault="000F19E9">
            <w:pPr>
              <w:pStyle w:val="ConsPlusNormal"/>
            </w:pPr>
          </w:p>
        </w:tc>
        <w:tc>
          <w:tcPr>
            <w:tcW w:w="1587" w:type="dxa"/>
          </w:tcPr>
          <w:p w:rsidR="000F19E9" w:rsidRDefault="000F19E9">
            <w:pPr>
              <w:pStyle w:val="ConsPlusNormal"/>
              <w:jc w:val="center"/>
            </w:pPr>
            <w:r>
              <w:t>130922,30</w:t>
            </w:r>
          </w:p>
        </w:tc>
      </w:tr>
      <w:tr w:rsidR="000F19E9">
        <w:tc>
          <w:tcPr>
            <w:tcW w:w="351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06</w:t>
            </w:r>
          </w:p>
        </w:tc>
        <w:tc>
          <w:tcPr>
            <w:tcW w:w="1984" w:type="dxa"/>
          </w:tcPr>
          <w:p w:rsidR="000F19E9" w:rsidRDefault="000F19E9">
            <w:pPr>
              <w:pStyle w:val="ConsPlusNormal"/>
              <w:jc w:val="center"/>
            </w:pPr>
            <w:r>
              <w:t>22 1 09 20000</w:t>
            </w:r>
          </w:p>
        </w:tc>
        <w:tc>
          <w:tcPr>
            <w:tcW w:w="709" w:type="dxa"/>
          </w:tcPr>
          <w:p w:rsidR="000F19E9" w:rsidRDefault="000F19E9">
            <w:pPr>
              <w:pStyle w:val="ConsPlusNormal"/>
              <w:jc w:val="center"/>
            </w:pPr>
            <w:r>
              <w:t>100</w:t>
            </w:r>
          </w:p>
        </w:tc>
        <w:tc>
          <w:tcPr>
            <w:tcW w:w="1587" w:type="dxa"/>
          </w:tcPr>
          <w:p w:rsidR="000F19E9" w:rsidRDefault="000F19E9">
            <w:pPr>
              <w:pStyle w:val="ConsPlusNormal"/>
              <w:jc w:val="center"/>
            </w:pPr>
            <w:r>
              <w:t>113594,00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06</w:t>
            </w:r>
          </w:p>
        </w:tc>
        <w:tc>
          <w:tcPr>
            <w:tcW w:w="1984" w:type="dxa"/>
          </w:tcPr>
          <w:p w:rsidR="000F19E9" w:rsidRDefault="000F19E9">
            <w:pPr>
              <w:pStyle w:val="ConsPlusNormal"/>
              <w:jc w:val="center"/>
            </w:pPr>
            <w:r>
              <w:t>22 1 09 20000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16745,00</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06</w:t>
            </w:r>
          </w:p>
        </w:tc>
        <w:tc>
          <w:tcPr>
            <w:tcW w:w="1984" w:type="dxa"/>
          </w:tcPr>
          <w:p w:rsidR="000F19E9" w:rsidRDefault="000F19E9">
            <w:pPr>
              <w:pStyle w:val="ConsPlusNormal"/>
              <w:jc w:val="center"/>
            </w:pPr>
            <w:r>
              <w:t>22 1 09 20000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583,30</w:t>
            </w:r>
          </w:p>
        </w:tc>
      </w:tr>
      <w:tr w:rsidR="000F19E9">
        <w:tc>
          <w:tcPr>
            <w:tcW w:w="3515" w:type="dxa"/>
          </w:tcPr>
          <w:p w:rsidR="000F19E9" w:rsidRDefault="000F19E9">
            <w:pPr>
              <w:pStyle w:val="ConsPlusNormal"/>
            </w:pPr>
            <w:r>
              <w:lastRenderedPageBreak/>
              <w:t>Подпрограмма "Повышение эффективности государственной поддержки социально ориентированных некоммерческих организаций"</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06</w:t>
            </w:r>
          </w:p>
        </w:tc>
        <w:tc>
          <w:tcPr>
            <w:tcW w:w="1984" w:type="dxa"/>
          </w:tcPr>
          <w:p w:rsidR="000F19E9" w:rsidRDefault="000F19E9">
            <w:pPr>
              <w:pStyle w:val="ConsPlusNormal"/>
              <w:jc w:val="center"/>
            </w:pPr>
            <w:r>
              <w:t>22 4</w:t>
            </w:r>
          </w:p>
        </w:tc>
        <w:tc>
          <w:tcPr>
            <w:tcW w:w="709" w:type="dxa"/>
          </w:tcPr>
          <w:p w:rsidR="000F19E9" w:rsidRDefault="000F19E9">
            <w:pPr>
              <w:pStyle w:val="ConsPlusNormal"/>
            </w:pPr>
          </w:p>
        </w:tc>
        <w:tc>
          <w:tcPr>
            <w:tcW w:w="1587" w:type="dxa"/>
          </w:tcPr>
          <w:p w:rsidR="000F19E9" w:rsidRDefault="000F19E9">
            <w:pPr>
              <w:pStyle w:val="ConsPlusNormal"/>
              <w:jc w:val="center"/>
            </w:pPr>
            <w:r>
              <w:t>13591,80</w:t>
            </w:r>
          </w:p>
        </w:tc>
      </w:tr>
      <w:tr w:rsidR="000F19E9">
        <w:tc>
          <w:tcPr>
            <w:tcW w:w="3515" w:type="dxa"/>
          </w:tcPr>
          <w:p w:rsidR="000F19E9" w:rsidRDefault="000F19E9">
            <w:pPr>
              <w:pStyle w:val="ConsPlusNormal"/>
            </w:pPr>
            <w:r>
              <w:t>Основное мероприятие "Оказание государственной поддержки общественным и иным некоммерческим организациям"</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06</w:t>
            </w:r>
          </w:p>
        </w:tc>
        <w:tc>
          <w:tcPr>
            <w:tcW w:w="1984" w:type="dxa"/>
          </w:tcPr>
          <w:p w:rsidR="000F19E9" w:rsidRDefault="000F19E9">
            <w:pPr>
              <w:pStyle w:val="ConsPlusNormal"/>
              <w:jc w:val="center"/>
            </w:pPr>
            <w:r>
              <w:t>22 4 01</w:t>
            </w:r>
          </w:p>
        </w:tc>
        <w:tc>
          <w:tcPr>
            <w:tcW w:w="709" w:type="dxa"/>
          </w:tcPr>
          <w:p w:rsidR="000F19E9" w:rsidRDefault="000F19E9">
            <w:pPr>
              <w:pStyle w:val="ConsPlusNormal"/>
            </w:pPr>
          </w:p>
        </w:tc>
        <w:tc>
          <w:tcPr>
            <w:tcW w:w="1587" w:type="dxa"/>
          </w:tcPr>
          <w:p w:rsidR="000F19E9" w:rsidRDefault="000F19E9">
            <w:pPr>
              <w:pStyle w:val="ConsPlusNormal"/>
              <w:jc w:val="center"/>
            </w:pPr>
            <w:r>
              <w:t>13591,80</w:t>
            </w:r>
          </w:p>
        </w:tc>
      </w:tr>
      <w:tr w:rsidR="000F19E9">
        <w:tc>
          <w:tcPr>
            <w:tcW w:w="3515" w:type="dxa"/>
          </w:tcPr>
          <w:p w:rsidR="000F19E9" w:rsidRDefault="000F19E9">
            <w:pPr>
              <w:pStyle w:val="ConsPlusNormal"/>
            </w:pPr>
            <w:r>
              <w:t>Предоставление на конкурсной основе субсидий (грантов) социально ориентированным некоммерческим организациям Республики Дагестан на реализацию проектов социальной направленности</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06</w:t>
            </w:r>
          </w:p>
        </w:tc>
        <w:tc>
          <w:tcPr>
            <w:tcW w:w="1984" w:type="dxa"/>
          </w:tcPr>
          <w:p w:rsidR="000F19E9" w:rsidRDefault="000F19E9">
            <w:pPr>
              <w:pStyle w:val="ConsPlusNormal"/>
              <w:jc w:val="center"/>
            </w:pPr>
            <w:r>
              <w:t>22 4 01 80850</w:t>
            </w:r>
          </w:p>
        </w:tc>
        <w:tc>
          <w:tcPr>
            <w:tcW w:w="709" w:type="dxa"/>
          </w:tcPr>
          <w:p w:rsidR="000F19E9" w:rsidRDefault="000F19E9">
            <w:pPr>
              <w:pStyle w:val="ConsPlusNormal"/>
            </w:pPr>
          </w:p>
        </w:tc>
        <w:tc>
          <w:tcPr>
            <w:tcW w:w="1587" w:type="dxa"/>
          </w:tcPr>
          <w:p w:rsidR="000F19E9" w:rsidRDefault="000F19E9">
            <w:pPr>
              <w:pStyle w:val="ConsPlusNormal"/>
              <w:jc w:val="center"/>
            </w:pPr>
            <w:r>
              <w:t>11591,80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06</w:t>
            </w:r>
          </w:p>
        </w:tc>
        <w:tc>
          <w:tcPr>
            <w:tcW w:w="1984" w:type="dxa"/>
          </w:tcPr>
          <w:p w:rsidR="000F19E9" w:rsidRDefault="000F19E9">
            <w:pPr>
              <w:pStyle w:val="ConsPlusNormal"/>
              <w:jc w:val="center"/>
            </w:pPr>
            <w:r>
              <w:t>22 4 01 80850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11591,80</w:t>
            </w:r>
          </w:p>
        </w:tc>
      </w:tr>
      <w:tr w:rsidR="000F19E9">
        <w:tc>
          <w:tcPr>
            <w:tcW w:w="3515" w:type="dxa"/>
          </w:tcPr>
          <w:p w:rsidR="000F19E9" w:rsidRDefault="000F19E9">
            <w:pPr>
              <w:pStyle w:val="ConsPlusNormal"/>
            </w:pPr>
            <w:r>
              <w:t>Предоставлении субсидии Дагестанскому региональному отделению Общероссийского общественного фонда "Победа"</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06</w:t>
            </w:r>
          </w:p>
        </w:tc>
        <w:tc>
          <w:tcPr>
            <w:tcW w:w="1984" w:type="dxa"/>
          </w:tcPr>
          <w:p w:rsidR="000F19E9" w:rsidRDefault="000F19E9">
            <w:pPr>
              <w:pStyle w:val="ConsPlusNormal"/>
              <w:jc w:val="center"/>
            </w:pPr>
            <w:r>
              <w:t>22 4 01 81920</w:t>
            </w:r>
          </w:p>
        </w:tc>
        <w:tc>
          <w:tcPr>
            <w:tcW w:w="709" w:type="dxa"/>
          </w:tcPr>
          <w:p w:rsidR="000F19E9" w:rsidRDefault="000F19E9">
            <w:pPr>
              <w:pStyle w:val="ConsPlusNormal"/>
            </w:pPr>
          </w:p>
        </w:tc>
        <w:tc>
          <w:tcPr>
            <w:tcW w:w="1587" w:type="dxa"/>
          </w:tcPr>
          <w:p w:rsidR="000F19E9" w:rsidRDefault="000F19E9">
            <w:pPr>
              <w:pStyle w:val="ConsPlusNormal"/>
              <w:jc w:val="center"/>
            </w:pPr>
            <w:r>
              <w:t>1000,00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06</w:t>
            </w:r>
          </w:p>
        </w:tc>
        <w:tc>
          <w:tcPr>
            <w:tcW w:w="1984" w:type="dxa"/>
          </w:tcPr>
          <w:p w:rsidR="000F19E9" w:rsidRDefault="000F19E9">
            <w:pPr>
              <w:pStyle w:val="ConsPlusNormal"/>
              <w:jc w:val="center"/>
            </w:pPr>
            <w:r>
              <w:t>22 4 01 81920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1000,00</w:t>
            </w:r>
          </w:p>
        </w:tc>
      </w:tr>
      <w:tr w:rsidR="000F19E9">
        <w:tc>
          <w:tcPr>
            <w:tcW w:w="3515" w:type="dxa"/>
          </w:tcPr>
          <w:p w:rsidR="000F19E9" w:rsidRDefault="000F19E9">
            <w:pPr>
              <w:pStyle w:val="ConsPlusNormal"/>
            </w:pPr>
            <w:r>
              <w:t xml:space="preserve">Предоставлении субсидии Дагестанскому </w:t>
            </w:r>
            <w:r>
              <w:lastRenderedPageBreak/>
              <w:t>региональному отделению Всероссийской общественной организации ветеранов (пенсионеров) войны, труда, Вооруженных Сил и правоохранительных органов</w:t>
            </w:r>
          </w:p>
        </w:tc>
        <w:tc>
          <w:tcPr>
            <w:tcW w:w="624" w:type="dxa"/>
          </w:tcPr>
          <w:p w:rsidR="000F19E9" w:rsidRDefault="000F19E9">
            <w:pPr>
              <w:pStyle w:val="ConsPlusNormal"/>
              <w:jc w:val="center"/>
            </w:pPr>
            <w:r>
              <w:lastRenderedPageBreak/>
              <w:t>10</w:t>
            </w:r>
          </w:p>
        </w:tc>
        <w:tc>
          <w:tcPr>
            <w:tcW w:w="567" w:type="dxa"/>
          </w:tcPr>
          <w:p w:rsidR="000F19E9" w:rsidRDefault="000F19E9">
            <w:pPr>
              <w:pStyle w:val="ConsPlusNormal"/>
              <w:jc w:val="center"/>
            </w:pPr>
            <w:r>
              <w:t>06</w:t>
            </w:r>
          </w:p>
        </w:tc>
        <w:tc>
          <w:tcPr>
            <w:tcW w:w="1984" w:type="dxa"/>
          </w:tcPr>
          <w:p w:rsidR="000F19E9" w:rsidRDefault="000F19E9">
            <w:pPr>
              <w:pStyle w:val="ConsPlusNormal"/>
              <w:jc w:val="center"/>
            </w:pPr>
            <w:r>
              <w:t>22 4 01 81930</w:t>
            </w:r>
          </w:p>
        </w:tc>
        <w:tc>
          <w:tcPr>
            <w:tcW w:w="709" w:type="dxa"/>
          </w:tcPr>
          <w:p w:rsidR="000F19E9" w:rsidRDefault="000F19E9">
            <w:pPr>
              <w:pStyle w:val="ConsPlusNormal"/>
            </w:pPr>
          </w:p>
        </w:tc>
        <w:tc>
          <w:tcPr>
            <w:tcW w:w="1587" w:type="dxa"/>
          </w:tcPr>
          <w:p w:rsidR="000F19E9" w:rsidRDefault="000F19E9">
            <w:pPr>
              <w:pStyle w:val="ConsPlusNormal"/>
              <w:jc w:val="center"/>
            </w:pPr>
            <w:r>
              <w:t>1000,00</w:t>
            </w:r>
          </w:p>
        </w:tc>
      </w:tr>
      <w:tr w:rsidR="000F19E9">
        <w:tc>
          <w:tcPr>
            <w:tcW w:w="3515"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06</w:t>
            </w:r>
          </w:p>
        </w:tc>
        <w:tc>
          <w:tcPr>
            <w:tcW w:w="1984" w:type="dxa"/>
          </w:tcPr>
          <w:p w:rsidR="000F19E9" w:rsidRDefault="000F19E9">
            <w:pPr>
              <w:pStyle w:val="ConsPlusNormal"/>
              <w:jc w:val="center"/>
            </w:pPr>
            <w:r>
              <w:t>22 4 01 81930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1000,00</w:t>
            </w:r>
          </w:p>
        </w:tc>
      </w:tr>
      <w:tr w:rsidR="000F19E9">
        <w:tc>
          <w:tcPr>
            <w:tcW w:w="3515" w:type="dxa"/>
          </w:tcPr>
          <w:p w:rsidR="000F19E9" w:rsidRDefault="000F19E9">
            <w:pPr>
              <w:pStyle w:val="ConsPlusNormal"/>
            </w:pPr>
            <w:r>
              <w:t>Государственная программа Республики Дагестан "Доступная среда"</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06</w:t>
            </w:r>
          </w:p>
        </w:tc>
        <w:tc>
          <w:tcPr>
            <w:tcW w:w="1984" w:type="dxa"/>
          </w:tcPr>
          <w:p w:rsidR="000F19E9" w:rsidRDefault="000F19E9">
            <w:pPr>
              <w:pStyle w:val="ConsPlusNormal"/>
              <w:jc w:val="center"/>
            </w:pPr>
            <w:r>
              <w:t>30</w:t>
            </w:r>
          </w:p>
        </w:tc>
        <w:tc>
          <w:tcPr>
            <w:tcW w:w="709" w:type="dxa"/>
          </w:tcPr>
          <w:p w:rsidR="000F19E9" w:rsidRDefault="000F19E9">
            <w:pPr>
              <w:pStyle w:val="ConsPlusNormal"/>
            </w:pPr>
          </w:p>
        </w:tc>
        <w:tc>
          <w:tcPr>
            <w:tcW w:w="1587" w:type="dxa"/>
          </w:tcPr>
          <w:p w:rsidR="000F19E9" w:rsidRDefault="000F19E9">
            <w:pPr>
              <w:pStyle w:val="ConsPlusNormal"/>
              <w:jc w:val="center"/>
            </w:pPr>
            <w:r>
              <w:t>82602,10</w:t>
            </w:r>
          </w:p>
        </w:tc>
      </w:tr>
      <w:tr w:rsidR="000F19E9">
        <w:tc>
          <w:tcPr>
            <w:tcW w:w="3515" w:type="dxa"/>
          </w:tcPr>
          <w:p w:rsidR="000F19E9" w:rsidRDefault="000F19E9">
            <w:pPr>
              <w:pStyle w:val="ConsPlusNormal"/>
            </w:pPr>
            <w:r>
              <w:t>Обеспечение доступности приоритетных объектов и услуг в приоритетных сферах жизнедеятельности инвалидов и других маломобильных групп населения</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06</w:t>
            </w:r>
          </w:p>
        </w:tc>
        <w:tc>
          <w:tcPr>
            <w:tcW w:w="1984" w:type="dxa"/>
          </w:tcPr>
          <w:p w:rsidR="000F19E9" w:rsidRDefault="000F19E9">
            <w:pPr>
              <w:pStyle w:val="ConsPlusNormal"/>
              <w:jc w:val="center"/>
            </w:pPr>
            <w:r>
              <w:t>30 0 00 80270</w:t>
            </w:r>
          </w:p>
        </w:tc>
        <w:tc>
          <w:tcPr>
            <w:tcW w:w="709" w:type="dxa"/>
          </w:tcPr>
          <w:p w:rsidR="000F19E9" w:rsidRDefault="000F19E9">
            <w:pPr>
              <w:pStyle w:val="ConsPlusNormal"/>
            </w:pPr>
          </w:p>
        </w:tc>
        <w:tc>
          <w:tcPr>
            <w:tcW w:w="1587" w:type="dxa"/>
          </w:tcPr>
          <w:p w:rsidR="000F19E9" w:rsidRDefault="000F19E9">
            <w:pPr>
              <w:pStyle w:val="ConsPlusNormal"/>
              <w:jc w:val="center"/>
            </w:pPr>
            <w:r>
              <w:t>82602,10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06</w:t>
            </w:r>
          </w:p>
        </w:tc>
        <w:tc>
          <w:tcPr>
            <w:tcW w:w="1984" w:type="dxa"/>
          </w:tcPr>
          <w:p w:rsidR="000F19E9" w:rsidRDefault="000F19E9">
            <w:pPr>
              <w:pStyle w:val="ConsPlusNormal"/>
              <w:jc w:val="center"/>
            </w:pPr>
            <w:r>
              <w:t>30 0 00 80270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12847,67</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06</w:t>
            </w:r>
          </w:p>
        </w:tc>
        <w:tc>
          <w:tcPr>
            <w:tcW w:w="1984" w:type="dxa"/>
          </w:tcPr>
          <w:p w:rsidR="000F19E9" w:rsidRDefault="000F19E9">
            <w:pPr>
              <w:pStyle w:val="ConsPlusNormal"/>
              <w:jc w:val="center"/>
            </w:pPr>
            <w:r>
              <w:t>30 0 00 80270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69754,43</w:t>
            </w:r>
          </w:p>
        </w:tc>
      </w:tr>
      <w:tr w:rsidR="000F19E9">
        <w:tc>
          <w:tcPr>
            <w:tcW w:w="3515" w:type="dxa"/>
          </w:tcPr>
          <w:p w:rsidR="000F19E9" w:rsidRDefault="000F19E9">
            <w:pPr>
              <w:pStyle w:val="ConsPlusNormal"/>
            </w:pPr>
            <w:r>
              <w:t>Реализация функций органов государственной власти Республики Дагестан</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06</w:t>
            </w:r>
          </w:p>
        </w:tc>
        <w:tc>
          <w:tcPr>
            <w:tcW w:w="1984" w:type="dxa"/>
          </w:tcPr>
          <w:p w:rsidR="000F19E9" w:rsidRDefault="000F19E9">
            <w:pPr>
              <w:pStyle w:val="ConsPlusNormal"/>
              <w:jc w:val="center"/>
            </w:pPr>
            <w:r>
              <w:t>99</w:t>
            </w:r>
          </w:p>
        </w:tc>
        <w:tc>
          <w:tcPr>
            <w:tcW w:w="709" w:type="dxa"/>
          </w:tcPr>
          <w:p w:rsidR="000F19E9" w:rsidRDefault="000F19E9">
            <w:pPr>
              <w:pStyle w:val="ConsPlusNormal"/>
            </w:pPr>
          </w:p>
        </w:tc>
        <w:tc>
          <w:tcPr>
            <w:tcW w:w="1587" w:type="dxa"/>
          </w:tcPr>
          <w:p w:rsidR="000F19E9" w:rsidRDefault="000F19E9">
            <w:pPr>
              <w:pStyle w:val="ConsPlusNormal"/>
              <w:jc w:val="center"/>
            </w:pPr>
            <w:r>
              <w:t>47989,00</w:t>
            </w:r>
          </w:p>
        </w:tc>
      </w:tr>
      <w:tr w:rsidR="000F19E9">
        <w:tc>
          <w:tcPr>
            <w:tcW w:w="3515" w:type="dxa"/>
          </w:tcPr>
          <w:p w:rsidR="000F19E9" w:rsidRDefault="000F19E9">
            <w:pPr>
              <w:pStyle w:val="ConsPlusNormal"/>
            </w:pPr>
            <w:r>
              <w:t>Иные непрограммные мероприятия</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06</w:t>
            </w:r>
          </w:p>
        </w:tc>
        <w:tc>
          <w:tcPr>
            <w:tcW w:w="1984" w:type="dxa"/>
          </w:tcPr>
          <w:p w:rsidR="000F19E9" w:rsidRDefault="000F19E9">
            <w:pPr>
              <w:pStyle w:val="ConsPlusNormal"/>
              <w:jc w:val="center"/>
            </w:pPr>
            <w:r>
              <w:t>99 8</w:t>
            </w:r>
          </w:p>
        </w:tc>
        <w:tc>
          <w:tcPr>
            <w:tcW w:w="709" w:type="dxa"/>
          </w:tcPr>
          <w:p w:rsidR="000F19E9" w:rsidRDefault="000F19E9">
            <w:pPr>
              <w:pStyle w:val="ConsPlusNormal"/>
            </w:pPr>
          </w:p>
        </w:tc>
        <w:tc>
          <w:tcPr>
            <w:tcW w:w="1587" w:type="dxa"/>
          </w:tcPr>
          <w:p w:rsidR="000F19E9" w:rsidRDefault="000F19E9">
            <w:pPr>
              <w:pStyle w:val="ConsPlusNormal"/>
              <w:jc w:val="center"/>
            </w:pPr>
            <w:r>
              <w:t>47599,00</w:t>
            </w:r>
          </w:p>
        </w:tc>
      </w:tr>
      <w:tr w:rsidR="000F19E9">
        <w:tc>
          <w:tcPr>
            <w:tcW w:w="3515" w:type="dxa"/>
          </w:tcPr>
          <w:p w:rsidR="000F19E9" w:rsidRDefault="000F19E9">
            <w:pPr>
              <w:pStyle w:val="ConsPlusNormal"/>
            </w:pPr>
            <w:r>
              <w:t xml:space="preserve">Осуществление </w:t>
            </w:r>
            <w:r>
              <w:lastRenderedPageBreak/>
              <w:t>государственных полномочий Республики Дагестан по организации и осуществлению деятельности по опеке и попечительству</w:t>
            </w:r>
          </w:p>
        </w:tc>
        <w:tc>
          <w:tcPr>
            <w:tcW w:w="624" w:type="dxa"/>
          </w:tcPr>
          <w:p w:rsidR="000F19E9" w:rsidRDefault="000F19E9">
            <w:pPr>
              <w:pStyle w:val="ConsPlusNormal"/>
              <w:jc w:val="center"/>
            </w:pPr>
            <w:r>
              <w:lastRenderedPageBreak/>
              <w:t>10</w:t>
            </w:r>
          </w:p>
        </w:tc>
        <w:tc>
          <w:tcPr>
            <w:tcW w:w="567" w:type="dxa"/>
          </w:tcPr>
          <w:p w:rsidR="000F19E9" w:rsidRDefault="000F19E9">
            <w:pPr>
              <w:pStyle w:val="ConsPlusNormal"/>
              <w:jc w:val="center"/>
            </w:pPr>
            <w:r>
              <w:t>06</w:t>
            </w:r>
          </w:p>
        </w:tc>
        <w:tc>
          <w:tcPr>
            <w:tcW w:w="1984" w:type="dxa"/>
          </w:tcPr>
          <w:p w:rsidR="000F19E9" w:rsidRDefault="000F19E9">
            <w:pPr>
              <w:pStyle w:val="ConsPlusNormal"/>
              <w:jc w:val="center"/>
            </w:pPr>
            <w:r>
              <w:t>99 8 00 77740</w:t>
            </w:r>
          </w:p>
        </w:tc>
        <w:tc>
          <w:tcPr>
            <w:tcW w:w="709" w:type="dxa"/>
          </w:tcPr>
          <w:p w:rsidR="000F19E9" w:rsidRDefault="000F19E9">
            <w:pPr>
              <w:pStyle w:val="ConsPlusNormal"/>
            </w:pPr>
          </w:p>
        </w:tc>
        <w:tc>
          <w:tcPr>
            <w:tcW w:w="1587" w:type="dxa"/>
          </w:tcPr>
          <w:p w:rsidR="000F19E9" w:rsidRDefault="000F19E9">
            <w:pPr>
              <w:pStyle w:val="ConsPlusNormal"/>
              <w:jc w:val="center"/>
            </w:pPr>
            <w:r>
              <w:t>47599,00</w:t>
            </w:r>
          </w:p>
        </w:tc>
      </w:tr>
      <w:tr w:rsidR="000F19E9">
        <w:tc>
          <w:tcPr>
            <w:tcW w:w="3515" w:type="dxa"/>
          </w:tcPr>
          <w:p w:rsidR="000F19E9" w:rsidRDefault="000F19E9">
            <w:pPr>
              <w:pStyle w:val="ConsPlusNormal"/>
            </w:pPr>
            <w:r>
              <w:lastRenderedPageBreak/>
              <w:t>Межбюджетные трансферты</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06</w:t>
            </w:r>
          </w:p>
        </w:tc>
        <w:tc>
          <w:tcPr>
            <w:tcW w:w="1984" w:type="dxa"/>
          </w:tcPr>
          <w:p w:rsidR="000F19E9" w:rsidRDefault="000F19E9">
            <w:pPr>
              <w:pStyle w:val="ConsPlusNormal"/>
              <w:jc w:val="center"/>
            </w:pPr>
            <w:r>
              <w:t>99 8 00 77740</w:t>
            </w:r>
          </w:p>
        </w:tc>
        <w:tc>
          <w:tcPr>
            <w:tcW w:w="709" w:type="dxa"/>
          </w:tcPr>
          <w:p w:rsidR="000F19E9" w:rsidRDefault="000F19E9">
            <w:pPr>
              <w:pStyle w:val="ConsPlusNormal"/>
              <w:jc w:val="center"/>
            </w:pPr>
            <w:r>
              <w:t>500</w:t>
            </w:r>
          </w:p>
        </w:tc>
        <w:tc>
          <w:tcPr>
            <w:tcW w:w="1587" w:type="dxa"/>
          </w:tcPr>
          <w:p w:rsidR="000F19E9" w:rsidRDefault="000F19E9">
            <w:pPr>
              <w:pStyle w:val="ConsPlusNormal"/>
              <w:jc w:val="center"/>
            </w:pPr>
            <w:r>
              <w:t>47599,00</w:t>
            </w:r>
          </w:p>
        </w:tc>
      </w:tr>
      <w:tr w:rsidR="000F19E9">
        <w:tc>
          <w:tcPr>
            <w:tcW w:w="3515" w:type="dxa"/>
          </w:tcPr>
          <w:p w:rsidR="000F19E9" w:rsidRDefault="000F19E9">
            <w:pPr>
              <w:pStyle w:val="ConsPlusNormal"/>
            </w:pPr>
            <w:r>
              <w:t>Иные непрограммные мероприятия</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06</w:t>
            </w:r>
          </w:p>
        </w:tc>
        <w:tc>
          <w:tcPr>
            <w:tcW w:w="1984" w:type="dxa"/>
          </w:tcPr>
          <w:p w:rsidR="000F19E9" w:rsidRDefault="000F19E9">
            <w:pPr>
              <w:pStyle w:val="ConsPlusNormal"/>
              <w:jc w:val="center"/>
            </w:pPr>
            <w:r>
              <w:t>99 9</w:t>
            </w:r>
          </w:p>
        </w:tc>
        <w:tc>
          <w:tcPr>
            <w:tcW w:w="709" w:type="dxa"/>
          </w:tcPr>
          <w:p w:rsidR="000F19E9" w:rsidRDefault="000F19E9">
            <w:pPr>
              <w:pStyle w:val="ConsPlusNormal"/>
            </w:pPr>
          </w:p>
        </w:tc>
        <w:tc>
          <w:tcPr>
            <w:tcW w:w="1587" w:type="dxa"/>
          </w:tcPr>
          <w:p w:rsidR="000F19E9" w:rsidRDefault="000F19E9">
            <w:pPr>
              <w:pStyle w:val="ConsPlusNormal"/>
              <w:jc w:val="center"/>
            </w:pPr>
            <w:r>
              <w:t>390,00</w:t>
            </w:r>
          </w:p>
        </w:tc>
      </w:tr>
      <w:tr w:rsidR="000F19E9">
        <w:tc>
          <w:tcPr>
            <w:tcW w:w="3515" w:type="dxa"/>
          </w:tcPr>
          <w:p w:rsidR="000F19E9" w:rsidRDefault="000F19E9">
            <w:pPr>
              <w:pStyle w:val="ConsPlusNormal"/>
            </w:pPr>
            <w:r>
              <w:t>Независимая оценка качества оказания услуг организациями социальной сферы</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06</w:t>
            </w:r>
          </w:p>
        </w:tc>
        <w:tc>
          <w:tcPr>
            <w:tcW w:w="1984" w:type="dxa"/>
          </w:tcPr>
          <w:p w:rsidR="000F19E9" w:rsidRDefault="000F19E9">
            <w:pPr>
              <w:pStyle w:val="ConsPlusNormal"/>
              <w:jc w:val="center"/>
            </w:pPr>
            <w:r>
              <w:t>99 9 00 81810</w:t>
            </w:r>
          </w:p>
        </w:tc>
        <w:tc>
          <w:tcPr>
            <w:tcW w:w="709" w:type="dxa"/>
          </w:tcPr>
          <w:p w:rsidR="000F19E9" w:rsidRDefault="000F19E9">
            <w:pPr>
              <w:pStyle w:val="ConsPlusNormal"/>
            </w:pPr>
          </w:p>
        </w:tc>
        <w:tc>
          <w:tcPr>
            <w:tcW w:w="1587" w:type="dxa"/>
          </w:tcPr>
          <w:p w:rsidR="000F19E9" w:rsidRDefault="000F19E9">
            <w:pPr>
              <w:pStyle w:val="ConsPlusNormal"/>
              <w:jc w:val="center"/>
            </w:pPr>
            <w:r>
              <w:t>390,00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10</w:t>
            </w:r>
          </w:p>
        </w:tc>
        <w:tc>
          <w:tcPr>
            <w:tcW w:w="567" w:type="dxa"/>
          </w:tcPr>
          <w:p w:rsidR="000F19E9" w:rsidRDefault="000F19E9">
            <w:pPr>
              <w:pStyle w:val="ConsPlusNormal"/>
              <w:jc w:val="center"/>
            </w:pPr>
            <w:r>
              <w:t>06</w:t>
            </w:r>
          </w:p>
        </w:tc>
        <w:tc>
          <w:tcPr>
            <w:tcW w:w="1984" w:type="dxa"/>
          </w:tcPr>
          <w:p w:rsidR="000F19E9" w:rsidRDefault="000F19E9">
            <w:pPr>
              <w:pStyle w:val="ConsPlusNormal"/>
              <w:jc w:val="center"/>
            </w:pPr>
            <w:r>
              <w:t>99 9 00 81810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390,00</w:t>
            </w:r>
          </w:p>
        </w:tc>
      </w:tr>
      <w:tr w:rsidR="000F19E9">
        <w:tc>
          <w:tcPr>
            <w:tcW w:w="3515" w:type="dxa"/>
          </w:tcPr>
          <w:p w:rsidR="000F19E9" w:rsidRDefault="000F19E9">
            <w:pPr>
              <w:pStyle w:val="ConsPlusNormal"/>
            </w:pPr>
            <w:r>
              <w:t>ФИЗИЧЕСКАЯ КУЛЬТУРА И СПОРТ</w:t>
            </w:r>
          </w:p>
        </w:tc>
        <w:tc>
          <w:tcPr>
            <w:tcW w:w="624" w:type="dxa"/>
          </w:tcPr>
          <w:p w:rsidR="000F19E9" w:rsidRDefault="000F19E9">
            <w:pPr>
              <w:pStyle w:val="ConsPlusNormal"/>
              <w:jc w:val="center"/>
            </w:pPr>
            <w:r>
              <w:t>11</w:t>
            </w:r>
          </w:p>
        </w:tc>
        <w:tc>
          <w:tcPr>
            <w:tcW w:w="567" w:type="dxa"/>
          </w:tcPr>
          <w:p w:rsidR="000F19E9" w:rsidRDefault="000F19E9">
            <w:pPr>
              <w:pStyle w:val="ConsPlusNormal"/>
            </w:pPr>
          </w:p>
        </w:tc>
        <w:tc>
          <w:tcPr>
            <w:tcW w:w="1984" w:type="dxa"/>
          </w:tcPr>
          <w:p w:rsidR="000F19E9" w:rsidRDefault="000F19E9">
            <w:pPr>
              <w:pStyle w:val="ConsPlusNormal"/>
            </w:pPr>
          </w:p>
        </w:tc>
        <w:tc>
          <w:tcPr>
            <w:tcW w:w="709" w:type="dxa"/>
          </w:tcPr>
          <w:p w:rsidR="000F19E9" w:rsidRDefault="000F19E9">
            <w:pPr>
              <w:pStyle w:val="ConsPlusNormal"/>
            </w:pPr>
          </w:p>
        </w:tc>
        <w:tc>
          <w:tcPr>
            <w:tcW w:w="1587" w:type="dxa"/>
          </w:tcPr>
          <w:p w:rsidR="000F19E9" w:rsidRDefault="000F19E9">
            <w:pPr>
              <w:pStyle w:val="ConsPlusNormal"/>
              <w:jc w:val="center"/>
            </w:pPr>
            <w:r>
              <w:t>3204329,27</w:t>
            </w:r>
          </w:p>
        </w:tc>
      </w:tr>
      <w:tr w:rsidR="000F19E9">
        <w:tc>
          <w:tcPr>
            <w:tcW w:w="3515" w:type="dxa"/>
          </w:tcPr>
          <w:p w:rsidR="000F19E9" w:rsidRDefault="000F19E9">
            <w:pPr>
              <w:pStyle w:val="ConsPlusNormal"/>
            </w:pPr>
            <w:r>
              <w:t>Физическая культура</w:t>
            </w:r>
          </w:p>
        </w:tc>
        <w:tc>
          <w:tcPr>
            <w:tcW w:w="624" w:type="dxa"/>
          </w:tcPr>
          <w:p w:rsidR="000F19E9" w:rsidRDefault="000F19E9">
            <w:pPr>
              <w:pStyle w:val="ConsPlusNormal"/>
              <w:jc w:val="center"/>
            </w:pPr>
            <w:r>
              <w:t>11</w:t>
            </w:r>
          </w:p>
        </w:tc>
        <w:tc>
          <w:tcPr>
            <w:tcW w:w="567" w:type="dxa"/>
          </w:tcPr>
          <w:p w:rsidR="000F19E9" w:rsidRDefault="000F19E9">
            <w:pPr>
              <w:pStyle w:val="ConsPlusNormal"/>
              <w:jc w:val="center"/>
            </w:pPr>
            <w:r>
              <w:t>01</w:t>
            </w:r>
          </w:p>
        </w:tc>
        <w:tc>
          <w:tcPr>
            <w:tcW w:w="1984" w:type="dxa"/>
          </w:tcPr>
          <w:p w:rsidR="000F19E9" w:rsidRDefault="000F19E9">
            <w:pPr>
              <w:pStyle w:val="ConsPlusNormal"/>
            </w:pPr>
          </w:p>
        </w:tc>
        <w:tc>
          <w:tcPr>
            <w:tcW w:w="709" w:type="dxa"/>
          </w:tcPr>
          <w:p w:rsidR="000F19E9" w:rsidRDefault="000F19E9">
            <w:pPr>
              <w:pStyle w:val="ConsPlusNormal"/>
            </w:pPr>
          </w:p>
        </w:tc>
        <w:tc>
          <w:tcPr>
            <w:tcW w:w="1587" w:type="dxa"/>
          </w:tcPr>
          <w:p w:rsidR="000F19E9" w:rsidRDefault="000F19E9">
            <w:pPr>
              <w:pStyle w:val="ConsPlusNormal"/>
              <w:jc w:val="center"/>
            </w:pPr>
            <w:r>
              <w:t>215925,99</w:t>
            </w:r>
          </w:p>
        </w:tc>
      </w:tr>
      <w:tr w:rsidR="000F19E9">
        <w:tc>
          <w:tcPr>
            <w:tcW w:w="3515" w:type="dxa"/>
          </w:tcPr>
          <w:p w:rsidR="000F19E9" w:rsidRDefault="000F19E9">
            <w:pPr>
              <w:pStyle w:val="ConsPlusNormal"/>
            </w:pPr>
            <w:r>
              <w:t>Государственная программа Республики Дагестан "Комплексное развитие сельских территорий Республики Дагестан"</w:t>
            </w:r>
          </w:p>
        </w:tc>
        <w:tc>
          <w:tcPr>
            <w:tcW w:w="624" w:type="dxa"/>
          </w:tcPr>
          <w:p w:rsidR="000F19E9" w:rsidRDefault="000F19E9">
            <w:pPr>
              <w:pStyle w:val="ConsPlusNormal"/>
              <w:jc w:val="center"/>
            </w:pPr>
            <w:r>
              <w:t>11</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51</w:t>
            </w:r>
          </w:p>
        </w:tc>
        <w:tc>
          <w:tcPr>
            <w:tcW w:w="709" w:type="dxa"/>
          </w:tcPr>
          <w:p w:rsidR="000F19E9" w:rsidRDefault="000F19E9">
            <w:pPr>
              <w:pStyle w:val="ConsPlusNormal"/>
            </w:pPr>
          </w:p>
        </w:tc>
        <w:tc>
          <w:tcPr>
            <w:tcW w:w="1587" w:type="dxa"/>
          </w:tcPr>
          <w:p w:rsidR="000F19E9" w:rsidRDefault="000F19E9">
            <w:pPr>
              <w:pStyle w:val="ConsPlusNormal"/>
              <w:jc w:val="center"/>
            </w:pPr>
            <w:r>
              <w:t>208265,99</w:t>
            </w:r>
          </w:p>
        </w:tc>
      </w:tr>
      <w:tr w:rsidR="000F19E9">
        <w:tc>
          <w:tcPr>
            <w:tcW w:w="3515" w:type="dxa"/>
          </w:tcPr>
          <w:p w:rsidR="000F19E9" w:rsidRDefault="000F19E9">
            <w:pPr>
              <w:pStyle w:val="ConsPlusNormal"/>
            </w:pPr>
            <w:r>
              <w:t>Подпрограмма "Создание и развитие инфраструктуры на сельских территориях"</w:t>
            </w:r>
          </w:p>
        </w:tc>
        <w:tc>
          <w:tcPr>
            <w:tcW w:w="624" w:type="dxa"/>
          </w:tcPr>
          <w:p w:rsidR="000F19E9" w:rsidRDefault="000F19E9">
            <w:pPr>
              <w:pStyle w:val="ConsPlusNormal"/>
              <w:jc w:val="center"/>
            </w:pPr>
            <w:r>
              <w:t>11</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51 3</w:t>
            </w:r>
          </w:p>
        </w:tc>
        <w:tc>
          <w:tcPr>
            <w:tcW w:w="709" w:type="dxa"/>
          </w:tcPr>
          <w:p w:rsidR="000F19E9" w:rsidRDefault="000F19E9">
            <w:pPr>
              <w:pStyle w:val="ConsPlusNormal"/>
            </w:pPr>
          </w:p>
        </w:tc>
        <w:tc>
          <w:tcPr>
            <w:tcW w:w="1587" w:type="dxa"/>
          </w:tcPr>
          <w:p w:rsidR="000F19E9" w:rsidRDefault="000F19E9">
            <w:pPr>
              <w:pStyle w:val="ConsPlusNormal"/>
              <w:jc w:val="center"/>
            </w:pPr>
            <w:r>
              <w:t>208265,99</w:t>
            </w:r>
          </w:p>
        </w:tc>
      </w:tr>
      <w:tr w:rsidR="000F19E9">
        <w:tc>
          <w:tcPr>
            <w:tcW w:w="3515" w:type="dxa"/>
          </w:tcPr>
          <w:p w:rsidR="000F19E9" w:rsidRDefault="000F19E9">
            <w:pPr>
              <w:pStyle w:val="ConsPlusNormal"/>
            </w:pPr>
            <w:r>
              <w:t>Основное мероприятие "Современный облик сельских территорий"</w:t>
            </w:r>
          </w:p>
        </w:tc>
        <w:tc>
          <w:tcPr>
            <w:tcW w:w="624" w:type="dxa"/>
          </w:tcPr>
          <w:p w:rsidR="000F19E9" w:rsidRDefault="000F19E9">
            <w:pPr>
              <w:pStyle w:val="ConsPlusNormal"/>
              <w:jc w:val="center"/>
            </w:pPr>
            <w:r>
              <w:t>11</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51 3 01</w:t>
            </w:r>
          </w:p>
        </w:tc>
        <w:tc>
          <w:tcPr>
            <w:tcW w:w="709" w:type="dxa"/>
          </w:tcPr>
          <w:p w:rsidR="000F19E9" w:rsidRDefault="000F19E9">
            <w:pPr>
              <w:pStyle w:val="ConsPlusNormal"/>
            </w:pPr>
          </w:p>
        </w:tc>
        <w:tc>
          <w:tcPr>
            <w:tcW w:w="1587" w:type="dxa"/>
          </w:tcPr>
          <w:p w:rsidR="000F19E9" w:rsidRDefault="000F19E9">
            <w:pPr>
              <w:pStyle w:val="ConsPlusNormal"/>
              <w:jc w:val="center"/>
            </w:pPr>
            <w:r>
              <w:t>208265,99</w:t>
            </w:r>
          </w:p>
        </w:tc>
      </w:tr>
      <w:tr w:rsidR="000F19E9">
        <w:tc>
          <w:tcPr>
            <w:tcW w:w="3515" w:type="dxa"/>
          </w:tcPr>
          <w:p w:rsidR="000F19E9" w:rsidRDefault="000F19E9">
            <w:pPr>
              <w:pStyle w:val="ConsPlusNormal"/>
            </w:pPr>
            <w:r>
              <w:t xml:space="preserve">Субсидии на обеспечение комплексного развития сельских территорий за счет средств республиканского бюджета </w:t>
            </w:r>
            <w:r>
              <w:lastRenderedPageBreak/>
              <w:t>Республики Дагестан в рамках республиканской инвестиционной программы</w:t>
            </w:r>
          </w:p>
        </w:tc>
        <w:tc>
          <w:tcPr>
            <w:tcW w:w="624" w:type="dxa"/>
          </w:tcPr>
          <w:p w:rsidR="000F19E9" w:rsidRDefault="000F19E9">
            <w:pPr>
              <w:pStyle w:val="ConsPlusNormal"/>
              <w:jc w:val="center"/>
            </w:pPr>
            <w:r>
              <w:lastRenderedPageBreak/>
              <w:t>11</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51 3 01 4576R</w:t>
            </w:r>
          </w:p>
        </w:tc>
        <w:tc>
          <w:tcPr>
            <w:tcW w:w="709" w:type="dxa"/>
          </w:tcPr>
          <w:p w:rsidR="000F19E9" w:rsidRDefault="000F19E9">
            <w:pPr>
              <w:pStyle w:val="ConsPlusNormal"/>
            </w:pPr>
          </w:p>
        </w:tc>
        <w:tc>
          <w:tcPr>
            <w:tcW w:w="1587" w:type="dxa"/>
          </w:tcPr>
          <w:p w:rsidR="000F19E9" w:rsidRDefault="000F19E9">
            <w:pPr>
              <w:pStyle w:val="ConsPlusNormal"/>
              <w:jc w:val="center"/>
            </w:pPr>
            <w:r>
              <w:t>197657,57</w:t>
            </w:r>
          </w:p>
        </w:tc>
      </w:tr>
      <w:tr w:rsidR="000F19E9">
        <w:tc>
          <w:tcPr>
            <w:tcW w:w="3515" w:type="dxa"/>
          </w:tcPr>
          <w:p w:rsidR="000F19E9" w:rsidRDefault="000F19E9">
            <w:pPr>
              <w:pStyle w:val="ConsPlusNormal"/>
            </w:pPr>
            <w:r>
              <w:lastRenderedPageBreak/>
              <w:t>Капитальные вложения в объекты государственной (муниципальной) собственности</w:t>
            </w:r>
          </w:p>
        </w:tc>
        <w:tc>
          <w:tcPr>
            <w:tcW w:w="624" w:type="dxa"/>
          </w:tcPr>
          <w:p w:rsidR="000F19E9" w:rsidRDefault="000F19E9">
            <w:pPr>
              <w:pStyle w:val="ConsPlusNormal"/>
              <w:jc w:val="center"/>
            </w:pPr>
            <w:r>
              <w:t>11</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51 3 01 4576R</w:t>
            </w:r>
          </w:p>
        </w:tc>
        <w:tc>
          <w:tcPr>
            <w:tcW w:w="709" w:type="dxa"/>
          </w:tcPr>
          <w:p w:rsidR="000F19E9" w:rsidRDefault="000F19E9">
            <w:pPr>
              <w:pStyle w:val="ConsPlusNormal"/>
              <w:jc w:val="center"/>
            </w:pPr>
            <w:r>
              <w:t>400</w:t>
            </w:r>
          </w:p>
        </w:tc>
        <w:tc>
          <w:tcPr>
            <w:tcW w:w="1587" w:type="dxa"/>
          </w:tcPr>
          <w:p w:rsidR="000F19E9" w:rsidRDefault="000F19E9">
            <w:pPr>
              <w:pStyle w:val="ConsPlusNormal"/>
              <w:jc w:val="center"/>
            </w:pPr>
            <w:r>
              <w:t>197657,57</w:t>
            </w:r>
          </w:p>
        </w:tc>
      </w:tr>
      <w:tr w:rsidR="000F19E9">
        <w:tc>
          <w:tcPr>
            <w:tcW w:w="3515" w:type="dxa"/>
          </w:tcPr>
          <w:p w:rsidR="000F19E9" w:rsidRDefault="000F19E9">
            <w:pPr>
              <w:pStyle w:val="ConsPlusNormal"/>
            </w:pPr>
            <w:r>
              <w:t>Субсидии на обеспечение комплексного развития сельских территорий в рамках республиканской инвестиционной программы</w:t>
            </w:r>
          </w:p>
        </w:tc>
        <w:tc>
          <w:tcPr>
            <w:tcW w:w="624" w:type="dxa"/>
          </w:tcPr>
          <w:p w:rsidR="000F19E9" w:rsidRDefault="000F19E9">
            <w:pPr>
              <w:pStyle w:val="ConsPlusNormal"/>
              <w:jc w:val="center"/>
            </w:pPr>
            <w:r>
              <w:t>11</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51 3 01 R576R</w:t>
            </w:r>
          </w:p>
        </w:tc>
        <w:tc>
          <w:tcPr>
            <w:tcW w:w="709" w:type="dxa"/>
          </w:tcPr>
          <w:p w:rsidR="000F19E9" w:rsidRDefault="000F19E9">
            <w:pPr>
              <w:pStyle w:val="ConsPlusNormal"/>
            </w:pPr>
          </w:p>
        </w:tc>
        <w:tc>
          <w:tcPr>
            <w:tcW w:w="1587" w:type="dxa"/>
          </w:tcPr>
          <w:p w:rsidR="000F19E9" w:rsidRDefault="000F19E9">
            <w:pPr>
              <w:pStyle w:val="ConsPlusNormal"/>
              <w:jc w:val="center"/>
            </w:pPr>
            <w:r>
              <w:t>10608,42</w:t>
            </w:r>
          </w:p>
        </w:tc>
      </w:tr>
      <w:tr w:rsidR="000F19E9">
        <w:tc>
          <w:tcPr>
            <w:tcW w:w="3515" w:type="dxa"/>
          </w:tcPr>
          <w:p w:rsidR="000F19E9" w:rsidRDefault="000F19E9">
            <w:pPr>
              <w:pStyle w:val="ConsPlusNormal"/>
            </w:pPr>
            <w:r>
              <w:t>Капитальные вложения в объекты государственной (муниципальной) собственности</w:t>
            </w:r>
          </w:p>
        </w:tc>
        <w:tc>
          <w:tcPr>
            <w:tcW w:w="624" w:type="dxa"/>
          </w:tcPr>
          <w:p w:rsidR="000F19E9" w:rsidRDefault="000F19E9">
            <w:pPr>
              <w:pStyle w:val="ConsPlusNormal"/>
              <w:jc w:val="center"/>
            </w:pPr>
            <w:r>
              <w:t>11</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51 3 01 R576R</w:t>
            </w:r>
          </w:p>
        </w:tc>
        <w:tc>
          <w:tcPr>
            <w:tcW w:w="709" w:type="dxa"/>
          </w:tcPr>
          <w:p w:rsidR="000F19E9" w:rsidRDefault="000F19E9">
            <w:pPr>
              <w:pStyle w:val="ConsPlusNormal"/>
              <w:jc w:val="center"/>
            </w:pPr>
            <w:r>
              <w:t>400</w:t>
            </w:r>
          </w:p>
        </w:tc>
        <w:tc>
          <w:tcPr>
            <w:tcW w:w="1587" w:type="dxa"/>
          </w:tcPr>
          <w:p w:rsidR="000F19E9" w:rsidRDefault="000F19E9">
            <w:pPr>
              <w:pStyle w:val="ConsPlusNormal"/>
              <w:jc w:val="center"/>
            </w:pPr>
            <w:r>
              <w:t>10608,42</w:t>
            </w:r>
          </w:p>
        </w:tc>
      </w:tr>
      <w:tr w:rsidR="000F19E9">
        <w:tc>
          <w:tcPr>
            <w:tcW w:w="3515" w:type="dxa"/>
          </w:tcPr>
          <w:p w:rsidR="000F19E9" w:rsidRDefault="000F19E9">
            <w:pPr>
              <w:pStyle w:val="ConsPlusNormal"/>
            </w:pPr>
            <w:r>
              <w:t>Реализация функций органов государственной власти Республики Дагестан</w:t>
            </w:r>
          </w:p>
        </w:tc>
        <w:tc>
          <w:tcPr>
            <w:tcW w:w="624" w:type="dxa"/>
          </w:tcPr>
          <w:p w:rsidR="000F19E9" w:rsidRDefault="000F19E9">
            <w:pPr>
              <w:pStyle w:val="ConsPlusNormal"/>
              <w:jc w:val="center"/>
            </w:pPr>
            <w:r>
              <w:t>11</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99</w:t>
            </w:r>
          </w:p>
        </w:tc>
        <w:tc>
          <w:tcPr>
            <w:tcW w:w="709" w:type="dxa"/>
          </w:tcPr>
          <w:p w:rsidR="000F19E9" w:rsidRDefault="000F19E9">
            <w:pPr>
              <w:pStyle w:val="ConsPlusNormal"/>
            </w:pPr>
          </w:p>
        </w:tc>
        <w:tc>
          <w:tcPr>
            <w:tcW w:w="1587" w:type="dxa"/>
          </w:tcPr>
          <w:p w:rsidR="000F19E9" w:rsidRDefault="000F19E9">
            <w:pPr>
              <w:pStyle w:val="ConsPlusNormal"/>
              <w:jc w:val="center"/>
            </w:pPr>
            <w:r>
              <w:t>7660,00</w:t>
            </w:r>
          </w:p>
        </w:tc>
      </w:tr>
      <w:tr w:rsidR="000F19E9">
        <w:tc>
          <w:tcPr>
            <w:tcW w:w="3515" w:type="dxa"/>
          </w:tcPr>
          <w:p w:rsidR="000F19E9" w:rsidRDefault="000F19E9">
            <w:pPr>
              <w:pStyle w:val="ConsPlusNormal"/>
            </w:pPr>
            <w:r>
              <w:t>Иные непрограммные мероприятия</w:t>
            </w:r>
          </w:p>
        </w:tc>
        <w:tc>
          <w:tcPr>
            <w:tcW w:w="624" w:type="dxa"/>
          </w:tcPr>
          <w:p w:rsidR="000F19E9" w:rsidRDefault="000F19E9">
            <w:pPr>
              <w:pStyle w:val="ConsPlusNormal"/>
              <w:jc w:val="center"/>
            </w:pPr>
            <w:r>
              <w:t>11</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99 9</w:t>
            </w:r>
          </w:p>
        </w:tc>
        <w:tc>
          <w:tcPr>
            <w:tcW w:w="709" w:type="dxa"/>
          </w:tcPr>
          <w:p w:rsidR="000F19E9" w:rsidRDefault="000F19E9">
            <w:pPr>
              <w:pStyle w:val="ConsPlusNormal"/>
            </w:pPr>
          </w:p>
        </w:tc>
        <w:tc>
          <w:tcPr>
            <w:tcW w:w="1587" w:type="dxa"/>
          </w:tcPr>
          <w:p w:rsidR="000F19E9" w:rsidRDefault="000F19E9">
            <w:pPr>
              <w:pStyle w:val="ConsPlusNormal"/>
              <w:jc w:val="center"/>
            </w:pPr>
            <w:r>
              <w:t>7660,00</w:t>
            </w:r>
          </w:p>
        </w:tc>
      </w:tr>
      <w:tr w:rsidR="000F19E9">
        <w:tc>
          <w:tcPr>
            <w:tcW w:w="3515" w:type="dxa"/>
          </w:tcPr>
          <w:p w:rsidR="000F19E9" w:rsidRDefault="000F19E9">
            <w:pPr>
              <w:pStyle w:val="ConsPlusNormal"/>
            </w:pPr>
            <w:r>
              <w:t>Резервный фонд Правительства Республики Дагестан</w:t>
            </w:r>
          </w:p>
        </w:tc>
        <w:tc>
          <w:tcPr>
            <w:tcW w:w="624" w:type="dxa"/>
          </w:tcPr>
          <w:p w:rsidR="000F19E9" w:rsidRDefault="000F19E9">
            <w:pPr>
              <w:pStyle w:val="ConsPlusNormal"/>
              <w:jc w:val="center"/>
            </w:pPr>
            <w:r>
              <w:t>11</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99 9 00 20680</w:t>
            </w:r>
          </w:p>
        </w:tc>
        <w:tc>
          <w:tcPr>
            <w:tcW w:w="709" w:type="dxa"/>
          </w:tcPr>
          <w:p w:rsidR="000F19E9" w:rsidRDefault="000F19E9">
            <w:pPr>
              <w:pStyle w:val="ConsPlusNormal"/>
            </w:pPr>
          </w:p>
        </w:tc>
        <w:tc>
          <w:tcPr>
            <w:tcW w:w="1587" w:type="dxa"/>
          </w:tcPr>
          <w:p w:rsidR="000F19E9" w:rsidRDefault="000F19E9">
            <w:pPr>
              <w:pStyle w:val="ConsPlusNormal"/>
              <w:jc w:val="center"/>
            </w:pPr>
            <w:r>
              <w:t>7660,00</w:t>
            </w:r>
          </w:p>
        </w:tc>
      </w:tr>
      <w:tr w:rsidR="000F19E9">
        <w:tc>
          <w:tcPr>
            <w:tcW w:w="3515" w:type="dxa"/>
          </w:tcPr>
          <w:p w:rsidR="000F19E9" w:rsidRDefault="000F19E9">
            <w:pPr>
              <w:pStyle w:val="ConsPlusNormal"/>
            </w:pPr>
            <w:r>
              <w:t>Межбюджетные трансферты</w:t>
            </w:r>
          </w:p>
        </w:tc>
        <w:tc>
          <w:tcPr>
            <w:tcW w:w="624" w:type="dxa"/>
          </w:tcPr>
          <w:p w:rsidR="000F19E9" w:rsidRDefault="000F19E9">
            <w:pPr>
              <w:pStyle w:val="ConsPlusNormal"/>
              <w:jc w:val="center"/>
            </w:pPr>
            <w:r>
              <w:t>11</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99 9 00 20680</w:t>
            </w:r>
          </w:p>
        </w:tc>
        <w:tc>
          <w:tcPr>
            <w:tcW w:w="709" w:type="dxa"/>
          </w:tcPr>
          <w:p w:rsidR="000F19E9" w:rsidRDefault="000F19E9">
            <w:pPr>
              <w:pStyle w:val="ConsPlusNormal"/>
              <w:jc w:val="center"/>
            </w:pPr>
            <w:r>
              <w:t>500</w:t>
            </w:r>
          </w:p>
        </w:tc>
        <w:tc>
          <w:tcPr>
            <w:tcW w:w="1587" w:type="dxa"/>
          </w:tcPr>
          <w:p w:rsidR="000F19E9" w:rsidRDefault="000F19E9">
            <w:pPr>
              <w:pStyle w:val="ConsPlusNormal"/>
              <w:jc w:val="center"/>
            </w:pPr>
            <w:r>
              <w:t>7660,00</w:t>
            </w:r>
          </w:p>
        </w:tc>
      </w:tr>
      <w:tr w:rsidR="000F19E9">
        <w:tc>
          <w:tcPr>
            <w:tcW w:w="3515" w:type="dxa"/>
          </w:tcPr>
          <w:p w:rsidR="000F19E9" w:rsidRDefault="000F19E9">
            <w:pPr>
              <w:pStyle w:val="ConsPlusNormal"/>
            </w:pPr>
            <w:r>
              <w:t>Массовый спорт</w:t>
            </w:r>
          </w:p>
        </w:tc>
        <w:tc>
          <w:tcPr>
            <w:tcW w:w="624"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984" w:type="dxa"/>
          </w:tcPr>
          <w:p w:rsidR="000F19E9" w:rsidRDefault="000F19E9">
            <w:pPr>
              <w:pStyle w:val="ConsPlusNormal"/>
            </w:pPr>
          </w:p>
        </w:tc>
        <w:tc>
          <w:tcPr>
            <w:tcW w:w="709" w:type="dxa"/>
          </w:tcPr>
          <w:p w:rsidR="000F19E9" w:rsidRDefault="000F19E9">
            <w:pPr>
              <w:pStyle w:val="ConsPlusNormal"/>
            </w:pPr>
          </w:p>
        </w:tc>
        <w:tc>
          <w:tcPr>
            <w:tcW w:w="1587" w:type="dxa"/>
          </w:tcPr>
          <w:p w:rsidR="000F19E9" w:rsidRDefault="000F19E9">
            <w:pPr>
              <w:pStyle w:val="ConsPlusNormal"/>
              <w:jc w:val="center"/>
            </w:pPr>
            <w:r>
              <w:t>1637338,60</w:t>
            </w:r>
          </w:p>
        </w:tc>
      </w:tr>
      <w:tr w:rsidR="000F19E9">
        <w:tc>
          <w:tcPr>
            <w:tcW w:w="3515" w:type="dxa"/>
          </w:tcPr>
          <w:p w:rsidR="000F19E9" w:rsidRDefault="000F19E9">
            <w:pPr>
              <w:pStyle w:val="ConsPlusNormal"/>
            </w:pPr>
            <w:r>
              <w:t>Государственная программа Республики Дагестан "Развитие физической культуры и спорта в Республике Дагестан"</w:t>
            </w:r>
          </w:p>
        </w:tc>
        <w:tc>
          <w:tcPr>
            <w:tcW w:w="624"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24</w:t>
            </w:r>
          </w:p>
        </w:tc>
        <w:tc>
          <w:tcPr>
            <w:tcW w:w="709" w:type="dxa"/>
          </w:tcPr>
          <w:p w:rsidR="000F19E9" w:rsidRDefault="000F19E9">
            <w:pPr>
              <w:pStyle w:val="ConsPlusNormal"/>
            </w:pPr>
          </w:p>
        </w:tc>
        <w:tc>
          <w:tcPr>
            <w:tcW w:w="1587" w:type="dxa"/>
          </w:tcPr>
          <w:p w:rsidR="000F19E9" w:rsidRDefault="000F19E9">
            <w:pPr>
              <w:pStyle w:val="ConsPlusNormal"/>
              <w:jc w:val="center"/>
            </w:pPr>
            <w:r>
              <w:t>1138992,60</w:t>
            </w:r>
          </w:p>
        </w:tc>
      </w:tr>
      <w:tr w:rsidR="000F19E9">
        <w:tc>
          <w:tcPr>
            <w:tcW w:w="3515" w:type="dxa"/>
          </w:tcPr>
          <w:p w:rsidR="000F19E9" w:rsidRDefault="000F19E9">
            <w:pPr>
              <w:pStyle w:val="ConsPlusNormal"/>
            </w:pPr>
            <w:r>
              <w:t xml:space="preserve">Подпрограмма "Развитие физической культуры и </w:t>
            </w:r>
            <w:r>
              <w:lastRenderedPageBreak/>
              <w:t>массового спорта"</w:t>
            </w:r>
          </w:p>
        </w:tc>
        <w:tc>
          <w:tcPr>
            <w:tcW w:w="624" w:type="dxa"/>
          </w:tcPr>
          <w:p w:rsidR="000F19E9" w:rsidRDefault="000F19E9">
            <w:pPr>
              <w:pStyle w:val="ConsPlusNormal"/>
              <w:jc w:val="center"/>
            </w:pPr>
            <w:r>
              <w:lastRenderedPageBreak/>
              <w:t>11</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24 1</w:t>
            </w:r>
          </w:p>
        </w:tc>
        <w:tc>
          <w:tcPr>
            <w:tcW w:w="709" w:type="dxa"/>
          </w:tcPr>
          <w:p w:rsidR="000F19E9" w:rsidRDefault="000F19E9">
            <w:pPr>
              <w:pStyle w:val="ConsPlusNormal"/>
            </w:pPr>
          </w:p>
        </w:tc>
        <w:tc>
          <w:tcPr>
            <w:tcW w:w="1587" w:type="dxa"/>
          </w:tcPr>
          <w:p w:rsidR="000F19E9" w:rsidRDefault="000F19E9">
            <w:pPr>
              <w:pStyle w:val="ConsPlusNormal"/>
              <w:jc w:val="center"/>
            </w:pPr>
            <w:r>
              <w:t>680149,04</w:t>
            </w:r>
          </w:p>
        </w:tc>
      </w:tr>
      <w:tr w:rsidR="000F19E9">
        <w:tc>
          <w:tcPr>
            <w:tcW w:w="3515" w:type="dxa"/>
          </w:tcPr>
          <w:p w:rsidR="000F19E9" w:rsidRDefault="000F19E9">
            <w:pPr>
              <w:pStyle w:val="ConsPlusNormal"/>
            </w:pPr>
            <w:r>
              <w:lastRenderedPageBreak/>
              <w:t>Основное мероприятие "Организация республиканских физкультурно-оздоровительных мероприятий"</w:t>
            </w:r>
          </w:p>
        </w:tc>
        <w:tc>
          <w:tcPr>
            <w:tcW w:w="624"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24 1 01</w:t>
            </w:r>
          </w:p>
        </w:tc>
        <w:tc>
          <w:tcPr>
            <w:tcW w:w="709" w:type="dxa"/>
          </w:tcPr>
          <w:p w:rsidR="000F19E9" w:rsidRDefault="000F19E9">
            <w:pPr>
              <w:pStyle w:val="ConsPlusNormal"/>
            </w:pPr>
          </w:p>
        </w:tc>
        <w:tc>
          <w:tcPr>
            <w:tcW w:w="1587" w:type="dxa"/>
          </w:tcPr>
          <w:p w:rsidR="000F19E9" w:rsidRDefault="000F19E9">
            <w:pPr>
              <w:pStyle w:val="ConsPlusNormal"/>
              <w:jc w:val="center"/>
            </w:pPr>
            <w:r>
              <w:t>58467,19</w:t>
            </w:r>
          </w:p>
        </w:tc>
      </w:tr>
      <w:tr w:rsidR="000F19E9">
        <w:tc>
          <w:tcPr>
            <w:tcW w:w="3515" w:type="dxa"/>
          </w:tcPr>
          <w:p w:rsidR="000F19E9" w:rsidRDefault="000F19E9">
            <w:pPr>
              <w:pStyle w:val="ConsPlusNormal"/>
            </w:pPr>
            <w:r>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w:t>
            </w:r>
          </w:p>
        </w:tc>
        <w:tc>
          <w:tcPr>
            <w:tcW w:w="624"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24 1 01 87010</w:t>
            </w:r>
          </w:p>
        </w:tc>
        <w:tc>
          <w:tcPr>
            <w:tcW w:w="709" w:type="dxa"/>
          </w:tcPr>
          <w:p w:rsidR="000F19E9" w:rsidRDefault="000F19E9">
            <w:pPr>
              <w:pStyle w:val="ConsPlusNormal"/>
            </w:pPr>
          </w:p>
        </w:tc>
        <w:tc>
          <w:tcPr>
            <w:tcW w:w="1587" w:type="dxa"/>
          </w:tcPr>
          <w:p w:rsidR="000F19E9" w:rsidRDefault="000F19E9">
            <w:pPr>
              <w:pStyle w:val="ConsPlusNormal"/>
              <w:jc w:val="center"/>
            </w:pPr>
            <w:r>
              <w:t>58467,19</w:t>
            </w:r>
          </w:p>
        </w:tc>
      </w:tr>
      <w:tr w:rsidR="000F19E9">
        <w:tc>
          <w:tcPr>
            <w:tcW w:w="351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24 1 01 87010</w:t>
            </w:r>
          </w:p>
        </w:tc>
        <w:tc>
          <w:tcPr>
            <w:tcW w:w="709" w:type="dxa"/>
          </w:tcPr>
          <w:p w:rsidR="000F19E9" w:rsidRDefault="000F19E9">
            <w:pPr>
              <w:pStyle w:val="ConsPlusNormal"/>
              <w:jc w:val="center"/>
            </w:pPr>
            <w:r>
              <w:t>100</w:t>
            </w:r>
          </w:p>
        </w:tc>
        <w:tc>
          <w:tcPr>
            <w:tcW w:w="1587" w:type="dxa"/>
          </w:tcPr>
          <w:p w:rsidR="000F19E9" w:rsidRDefault="000F19E9">
            <w:pPr>
              <w:pStyle w:val="ConsPlusNormal"/>
              <w:jc w:val="center"/>
            </w:pPr>
            <w:r>
              <w:t>26711,24</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24 1 01 87010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24755,95</w:t>
            </w:r>
          </w:p>
        </w:tc>
      </w:tr>
      <w:tr w:rsidR="000F19E9">
        <w:tc>
          <w:tcPr>
            <w:tcW w:w="3515" w:type="dxa"/>
          </w:tcPr>
          <w:p w:rsidR="000F19E9" w:rsidRDefault="000F19E9">
            <w:pPr>
              <w:pStyle w:val="ConsPlusNormal"/>
            </w:pPr>
            <w:r>
              <w:t>Социальное обеспечение и иные выплаты населению</w:t>
            </w:r>
          </w:p>
        </w:tc>
        <w:tc>
          <w:tcPr>
            <w:tcW w:w="624"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24 1 01 87010</w:t>
            </w:r>
          </w:p>
        </w:tc>
        <w:tc>
          <w:tcPr>
            <w:tcW w:w="709" w:type="dxa"/>
          </w:tcPr>
          <w:p w:rsidR="000F19E9" w:rsidRDefault="000F19E9">
            <w:pPr>
              <w:pStyle w:val="ConsPlusNormal"/>
              <w:jc w:val="center"/>
            </w:pPr>
            <w:r>
              <w:t>300</w:t>
            </w:r>
          </w:p>
        </w:tc>
        <w:tc>
          <w:tcPr>
            <w:tcW w:w="1587" w:type="dxa"/>
          </w:tcPr>
          <w:p w:rsidR="000F19E9" w:rsidRDefault="000F19E9">
            <w:pPr>
              <w:pStyle w:val="ConsPlusNormal"/>
              <w:jc w:val="center"/>
            </w:pPr>
            <w:r>
              <w:t>7000,00</w:t>
            </w:r>
          </w:p>
        </w:tc>
      </w:tr>
      <w:tr w:rsidR="000F19E9">
        <w:tc>
          <w:tcPr>
            <w:tcW w:w="3515" w:type="dxa"/>
          </w:tcPr>
          <w:p w:rsidR="000F19E9" w:rsidRDefault="000F19E9">
            <w:pPr>
              <w:pStyle w:val="ConsPlusNormal"/>
            </w:pPr>
            <w:r>
              <w:t xml:space="preserve">Основное мероприятие "Подготовка сборных команд Республики Дагестан по видам спорта на республиканских тренировочных сборах и </w:t>
            </w:r>
            <w:r>
              <w:lastRenderedPageBreak/>
              <w:t>обеспечение участия дагестанских спортсменов в межрегиональных, всероссийских и международных спортивных мероприятиях"</w:t>
            </w:r>
          </w:p>
        </w:tc>
        <w:tc>
          <w:tcPr>
            <w:tcW w:w="624" w:type="dxa"/>
          </w:tcPr>
          <w:p w:rsidR="000F19E9" w:rsidRDefault="000F19E9">
            <w:pPr>
              <w:pStyle w:val="ConsPlusNormal"/>
              <w:jc w:val="center"/>
            </w:pPr>
            <w:r>
              <w:lastRenderedPageBreak/>
              <w:t>11</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24 1 02</w:t>
            </w:r>
          </w:p>
        </w:tc>
        <w:tc>
          <w:tcPr>
            <w:tcW w:w="709" w:type="dxa"/>
          </w:tcPr>
          <w:p w:rsidR="000F19E9" w:rsidRDefault="000F19E9">
            <w:pPr>
              <w:pStyle w:val="ConsPlusNormal"/>
            </w:pPr>
          </w:p>
        </w:tc>
        <w:tc>
          <w:tcPr>
            <w:tcW w:w="1587" w:type="dxa"/>
          </w:tcPr>
          <w:p w:rsidR="000F19E9" w:rsidRDefault="000F19E9">
            <w:pPr>
              <w:pStyle w:val="ConsPlusNormal"/>
              <w:jc w:val="center"/>
            </w:pPr>
            <w:r>
              <w:t>570491,01</w:t>
            </w:r>
          </w:p>
        </w:tc>
      </w:tr>
      <w:tr w:rsidR="000F19E9">
        <w:tc>
          <w:tcPr>
            <w:tcW w:w="3515" w:type="dxa"/>
          </w:tcPr>
          <w:p w:rsidR="000F19E9" w:rsidRDefault="000F19E9">
            <w:pPr>
              <w:pStyle w:val="ConsPlusNormal"/>
            </w:pPr>
            <w:r>
              <w:lastRenderedPageBreak/>
              <w:t>Расходы на обеспечение деятельности (оказание услуг) государственных учреждений</w:t>
            </w:r>
          </w:p>
        </w:tc>
        <w:tc>
          <w:tcPr>
            <w:tcW w:w="624"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24 1 02 00590</w:t>
            </w:r>
          </w:p>
        </w:tc>
        <w:tc>
          <w:tcPr>
            <w:tcW w:w="709" w:type="dxa"/>
          </w:tcPr>
          <w:p w:rsidR="000F19E9" w:rsidRDefault="000F19E9">
            <w:pPr>
              <w:pStyle w:val="ConsPlusNormal"/>
            </w:pPr>
          </w:p>
        </w:tc>
        <w:tc>
          <w:tcPr>
            <w:tcW w:w="1587" w:type="dxa"/>
          </w:tcPr>
          <w:p w:rsidR="000F19E9" w:rsidRDefault="000F19E9">
            <w:pPr>
              <w:pStyle w:val="ConsPlusNormal"/>
              <w:jc w:val="center"/>
            </w:pPr>
            <w:r>
              <w:t>570491,01</w:t>
            </w:r>
          </w:p>
        </w:tc>
      </w:tr>
      <w:tr w:rsidR="000F19E9">
        <w:tc>
          <w:tcPr>
            <w:tcW w:w="351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24 1 02 00590</w:t>
            </w:r>
          </w:p>
        </w:tc>
        <w:tc>
          <w:tcPr>
            <w:tcW w:w="709" w:type="dxa"/>
          </w:tcPr>
          <w:p w:rsidR="000F19E9" w:rsidRDefault="000F19E9">
            <w:pPr>
              <w:pStyle w:val="ConsPlusNormal"/>
              <w:jc w:val="center"/>
            </w:pPr>
            <w:r>
              <w:t>100</w:t>
            </w:r>
          </w:p>
        </w:tc>
        <w:tc>
          <w:tcPr>
            <w:tcW w:w="1587" w:type="dxa"/>
          </w:tcPr>
          <w:p w:rsidR="000F19E9" w:rsidRDefault="000F19E9">
            <w:pPr>
              <w:pStyle w:val="ConsPlusNormal"/>
              <w:jc w:val="center"/>
            </w:pPr>
            <w:r>
              <w:t>12546,94</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24 1 02 00590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2937,72</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24 1 02 00590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554993,16</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24 1 02 00590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13,19</w:t>
            </w:r>
          </w:p>
        </w:tc>
      </w:tr>
      <w:tr w:rsidR="000F19E9">
        <w:tc>
          <w:tcPr>
            <w:tcW w:w="3515" w:type="dxa"/>
          </w:tcPr>
          <w:p w:rsidR="000F19E9" w:rsidRDefault="000F19E9">
            <w:pPr>
              <w:pStyle w:val="ConsPlusNormal"/>
            </w:pPr>
            <w:r>
              <w:t>Федеральный проект "Спорт-норма жизни"</w:t>
            </w:r>
          </w:p>
        </w:tc>
        <w:tc>
          <w:tcPr>
            <w:tcW w:w="624"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24 1 P5</w:t>
            </w:r>
          </w:p>
        </w:tc>
        <w:tc>
          <w:tcPr>
            <w:tcW w:w="709" w:type="dxa"/>
          </w:tcPr>
          <w:p w:rsidR="000F19E9" w:rsidRDefault="000F19E9">
            <w:pPr>
              <w:pStyle w:val="ConsPlusNormal"/>
            </w:pPr>
          </w:p>
        </w:tc>
        <w:tc>
          <w:tcPr>
            <w:tcW w:w="1587" w:type="dxa"/>
          </w:tcPr>
          <w:p w:rsidR="000F19E9" w:rsidRDefault="000F19E9">
            <w:pPr>
              <w:pStyle w:val="ConsPlusNormal"/>
              <w:jc w:val="center"/>
            </w:pPr>
            <w:r>
              <w:t>51190,84</w:t>
            </w:r>
          </w:p>
        </w:tc>
      </w:tr>
      <w:tr w:rsidR="000F19E9">
        <w:tc>
          <w:tcPr>
            <w:tcW w:w="3515" w:type="dxa"/>
          </w:tcPr>
          <w:p w:rsidR="000F19E9" w:rsidRDefault="000F19E9">
            <w:pPr>
              <w:pStyle w:val="ConsPlusNormal"/>
            </w:pPr>
            <w:r>
              <w:t>Оснащение объектов спортивной инфраструктуры спортивно-технологическим оборудованием</w:t>
            </w:r>
          </w:p>
        </w:tc>
        <w:tc>
          <w:tcPr>
            <w:tcW w:w="624"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24 1 P5 52280</w:t>
            </w:r>
          </w:p>
        </w:tc>
        <w:tc>
          <w:tcPr>
            <w:tcW w:w="709" w:type="dxa"/>
          </w:tcPr>
          <w:p w:rsidR="000F19E9" w:rsidRDefault="000F19E9">
            <w:pPr>
              <w:pStyle w:val="ConsPlusNormal"/>
            </w:pPr>
          </w:p>
        </w:tc>
        <w:tc>
          <w:tcPr>
            <w:tcW w:w="1587" w:type="dxa"/>
          </w:tcPr>
          <w:p w:rsidR="000F19E9" w:rsidRDefault="000F19E9">
            <w:pPr>
              <w:pStyle w:val="ConsPlusNormal"/>
              <w:jc w:val="center"/>
            </w:pPr>
            <w:r>
              <w:t>51190,84</w:t>
            </w:r>
          </w:p>
        </w:tc>
      </w:tr>
      <w:tr w:rsidR="000F19E9">
        <w:tc>
          <w:tcPr>
            <w:tcW w:w="351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24 1 P5 52280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51190,84</w:t>
            </w:r>
          </w:p>
        </w:tc>
      </w:tr>
      <w:tr w:rsidR="000F19E9">
        <w:tc>
          <w:tcPr>
            <w:tcW w:w="3515" w:type="dxa"/>
          </w:tcPr>
          <w:p w:rsidR="000F19E9" w:rsidRDefault="000F19E9">
            <w:pPr>
              <w:pStyle w:val="ConsPlusNormal"/>
            </w:pPr>
            <w:r>
              <w:t>Подпрограмма "Развитие студенческого спорта в Республике Дагестан"</w:t>
            </w:r>
          </w:p>
        </w:tc>
        <w:tc>
          <w:tcPr>
            <w:tcW w:w="624"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24 3</w:t>
            </w:r>
          </w:p>
        </w:tc>
        <w:tc>
          <w:tcPr>
            <w:tcW w:w="709" w:type="dxa"/>
          </w:tcPr>
          <w:p w:rsidR="000F19E9" w:rsidRDefault="000F19E9">
            <w:pPr>
              <w:pStyle w:val="ConsPlusNormal"/>
            </w:pPr>
          </w:p>
        </w:tc>
        <w:tc>
          <w:tcPr>
            <w:tcW w:w="1587" w:type="dxa"/>
          </w:tcPr>
          <w:p w:rsidR="000F19E9" w:rsidRDefault="000F19E9">
            <w:pPr>
              <w:pStyle w:val="ConsPlusNormal"/>
              <w:jc w:val="center"/>
            </w:pPr>
            <w:r>
              <w:t>5513,62</w:t>
            </w:r>
          </w:p>
        </w:tc>
      </w:tr>
      <w:tr w:rsidR="000F19E9">
        <w:tc>
          <w:tcPr>
            <w:tcW w:w="3515" w:type="dxa"/>
          </w:tcPr>
          <w:p w:rsidR="000F19E9" w:rsidRDefault="000F19E9">
            <w:pPr>
              <w:pStyle w:val="ConsPlusNormal"/>
            </w:pPr>
            <w:r>
              <w:t>Основное мероприятие "Повышение конкурентоспособности студенческого спорта на всероссийском и международном уровнях"</w:t>
            </w:r>
          </w:p>
        </w:tc>
        <w:tc>
          <w:tcPr>
            <w:tcW w:w="624"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24 3 01</w:t>
            </w:r>
          </w:p>
        </w:tc>
        <w:tc>
          <w:tcPr>
            <w:tcW w:w="709" w:type="dxa"/>
          </w:tcPr>
          <w:p w:rsidR="000F19E9" w:rsidRDefault="000F19E9">
            <w:pPr>
              <w:pStyle w:val="ConsPlusNormal"/>
            </w:pPr>
          </w:p>
        </w:tc>
        <w:tc>
          <w:tcPr>
            <w:tcW w:w="1587" w:type="dxa"/>
          </w:tcPr>
          <w:p w:rsidR="000F19E9" w:rsidRDefault="000F19E9">
            <w:pPr>
              <w:pStyle w:val="ConsPlusNormal"/>
              <w:jc w:val="center"/>
            </w:pPr>
            <w:r>
              <w:t>5513,62</w:t>
            </w:r>
          </w:p>
        </w:tc>
      </w:tr>
      <w:tr w:rsidR="000F19E9">
        <w:tc>
          <w:tcPr>
            <w:tcW w:w="3515" w:type="dxa"/>
          </w:tcPr>
          <w:p w:rsidR="000F19E9" w:rsidRDefault="000F19E9">
            <w:pPr>
              <w:pStyle w:val="ConsPlusNormal"/>
            </w:pPr>
            <w:r>
              <w:t>Мероприятия в области участия дагестанских спортсменов - студентов во всероссийских и международных спортивных соревнованиях</w:t>
            </w:r>
          </w:p>
        </w:tc>
        <w:tc>
          <w:tcPr>
            <w:tcW w:w="624"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24 3 01 87030</w:t>
            </w:r>
          </w:p>
        </w:tc>
        <w:tc>
          <w:tcPr>
            <w:tcW w:w="709" w:type="dxa"/>
          </w:tcPr>
          <w:p w:rsidR="000F19E9" w:rsidRDefault="000F19E9">
            <w:pPr>
              <w:pStyle w:val="ConsPlusNormal"/>
            </w:pPr>
          </w:p>
        </w:tc>
        <w:tc>
          <w:tcPr>
            <w:tcW w:w="1587" w:type="dxa"/>
          </w:tcPr>
          <w:p w:rsidR="000F19E9" w:rsidRDefault="000F19E9">
            <w:pPr>
              <w:pStyle w:val="ConsPlusNormal"/>
              <w:jc w:val="center"/>
            </w:pPr>
            <w:r>
              <w:t>5513,62</w:t>
            </w:r>
          </w:p>
        </w:tc>
      </w:tr>
      <w:tr w:rsidR="000F19E9">
        <w:tc>
          <w:tcPr>
            <w:tcW w:w="351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24 3 01 87030</w:t>
            </w:r>
          </w:p>
        </w:tc>
        <w:tc>
          <w:tcPr>
            <w:tcW w:w="709" w:type="dxa"/>
          </w:tcPr>
          <w:p w:rsidR="000F19E9" w:rsidRDefault="000F19E9">
            <w:pPr>
              <w:pStyle w:val="ConsPlusNormal"/>
              <w:jc w:val="center"/>
            </w:pPr>
            <w:r>
              <w:t>100</w:t>
            </w:r>
          </w:p>
        </w:tc>
        <w:tc>
          <w:tcPr>
            <w:tcW w:w="1587" w:type="dxa"/>
          </w:tcPr>
          <w:p w:rsidR="000F19E9" w:rsidRDefault="000F19E9">
            <w:pPr>
              <w:pStyle w:val="ConsPlusNormal"/>
              <w:jc w:val="center"/>
            </w:pPr>
            <w:r>
              <w:t>2874,50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24 3 01 87030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2639,12</w:t>
            </w:r>
          </w:p>
        </w:tc>
      </w:tr>
      <w:tr w:rsidR="000F19E9">
        <w:tc>
          <w:tcPr>
            <w:tcW w:w="3515" w:type="dxa"/>
          </w:tcPr>
          <w:p w:rsidR="000F19E9" w:rsidRDefault="000F19E9">
            <w:pPr>
              <w:pStyle w:val="ConsPlusNormal"/>
            </w:pPr>
            <w:r>
              <w:t>Подпрограмма "Развитие футбола в Республике Дагестан"</w:t>
            </w:r>
          </w:p>
        </w:tc>
        <w:tc>
          <w:tcPr>
            <w:tcW w:w="624"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24 4</w:t>
            </w:r>
          </w:p>
        </w:tc>
        <w:tc>
          <w:tcPr>
            <w:tcW w:w="709" w:type="dxa"/>
          </w:tcPr>
          <w:p w:rsidR="000F19E9" w:rsidRDefault="000F19E9">
            <w:pPr>
              <w:pStyle w:val="ConsPlusNormal"/>
            </w:pPr>
          </w:p>
        </w:tc>
        <w:tc>
          <w:tcPr>
            <w:tcW w:w="1587" w:type="dxa"/>
          </w:tcPr>
          <w:p w:rsidR="000F19E9" w:rsidRDefault="000F19E9">
            <w:pPr>
              <w:pStyle w:val="ConsPlusNormal"/>
              <w:jc w:val="center"/>
            </w:pPr>
            <w:r>
              <w:t>76836,00</w:t>
            </w:r>
          </w:p>
        </w:tc>
      </w:tr>
      <w:tr w:rsidR="000F19E9">
        <w:tc>
          <w:tcPr>
            <w:tcW w:w="3515" w:type="dxa"/>
          </w:tcPr>
          <w:p w:rsidR="000F19E9" w:rsidRDefault="000F19E9">
            <w:pPr>
              <w:pStyle w:val="ConsPlusNormal"/>
            </w:pPr>
            <w:r>
              <w:t xml:space="preserve">Основное мероприятие "Укрепление материально-технической базы для </w:t>
            </w:r>
            <w:r>
              <w:lastRenderedPageBreak/>
              <w:t>занятий футболом, приобретение искусственных покрытий для футбольных и мини-футбольных полей и устройство футбольных и мини-футбольных полей.</w:t>
            </w:r>
          </w:p>
        </w:tc>
        <w:tc>
          <w:tcPr>
            <w:tcW w:w="624" w:type="dxa"/>
          </w:tcPr>
          <w:p w:rsidR="000F19E9" w:rsidRDefault="000F19E9">
            <w:pPr>
              <w:pStyle w:val="ConsPlusNormal"/>
              <w:jc w:val="center"/>
            </w:pPr>
            <w:r>
              <w:lastRenderedPageBreak/>
              <w:t>11</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24 4 02</w:t>
            </w:r>
          </w:p>
        </w:tc>
        <w:tc>
          <w:tcPr>
            <w:tcW w:w="709" w:type="dxa"/>
          </w:tcPr>
          <w:p w:rsidR="000F19E9" w:rsidRDefault="000F19E9">
            <w:pPr>
              <w:pStyle w:val="ConsPlusNormal"/>
            </w:pPr>
          </w:p>
        </w:tc>
        <w:tc>
          <w:tcPr>
            <w:tcW w:w="1587" w:type="dxa"/>
          </w:tcPr>
          <w:p w:rsidR="000F19E9" w:rsidRDefault="000F19E9">
            <w:pPr>
              <w:pStyle w:val="ConsPlusNormal"/>
              <w:jc w:val="center"/>
            </w:pPr>
            <w:r>
              <w:t>40805,00</w:t>
            </w:r>
          </w:p>
        </w:tc>
      </w:tr>
      <w:tr w:rsidR="000F19E9">
        <w:tc>
          <w:tcPr>
            <w:tcW w:w="3515" w:type="dxa"/>
          </w:tcPr>
          <w:p w:rsidR="000F19E9" w:rsidRDefault="000F19E9">
            <w:pPr>
              <w:pStyle w:val="ConsPlusNormal"/>
            </w:pPr>
            <w:r>
              <w:lastRenderedPageBreak/>
              <w:t>Расходы на финансовое обеспечение закупки комплектов искусственных покрытий для футбольных полей.</w:t>
            </w:r>
          </w:p>
        </w:tc>
        <w:tc>
          <w:tcPr>
            <w:tcW w:w="624"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24 4 02 44950</w:t>
            </w:r>
          </w:p>
        </w:tc>
        <w:tc>
          <w:tcPr>
            <w:tcW w:w="709" w:type="dxa"/>
          </w:tcPr>
          <w:p w:rsidR="000F19E9" w:rsidRDefault="000F19E9">
            <w:pPr>
              <w:pStyle w:val="ConsPlusNormal"/>
            </w:pPr>
          </w:p>
        </w:tc>
        <w:tc>
          <w:tcPr>
            <w:tcW w:w="1587" w:type="dxa"/>
          </w:tcPr>
          <w:p w:rsidR="000F19E9" w:rsidRDefault="000F19E9">
            <w:pPr>
              <w:pStyle w:val="ConsPlusNormal"/>
              <w:jc w:val="center"/>
            </w:pPr>
            <w:r>
              <w:t>40805,00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24 4 02 44950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40805,00</w:t>
            </w:r>
          </w:p>
        </w:tc>
      </w:tr>
      <w:tr w:rsidR="000F19E9">
        <w:tc>
          <w:tcPr>
            <w:tcW w:w="3515" w:type="dxa"/>
          </w:tcPr>
          <w:p w:rsidR="000F19E9" w:rsidRDefault="000F19E9">
            <w:pPr>
              <w:pStyle w:val="ConsPlusNormal"/>
            </w:pPr>
            <w:r>
              <w:t>Основное мероприятие "Развитие детско-юношеского футбола в Республике Дагестан"</w:t>
            </w:r>
          </w:p>
        </w:tc>
        <w:tc>
          <w:tcPr>
            <w:tcW w:w="624"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24 4 03</w:t>
            </w:r>
          </w:p>
        </w:tc>
        <w:tc>
          <w:tcPr>
            <w:tcW w:w="709" w:type="dxa"/>
          </w:tcPr>
          <w:p w:rsidR="000F19E9" w:rsidRDefault="000F19E9">
            <w:pPr>
              <w:pStyle w:val="ConsPlusNormal"/>
            </w:pPr>
          </w:p>
        </w:tc>
        <w:tc>
          <w:tcPr>
            <w:tcW w:w="1587" w:type="dxa"/>
          </w:tcPr>
          <w:p w:rsidR="000F19E9" w:rsidRDefault="000F19E9">
            <w:pPr>
              <w:pStyle w:val="ConsPlusNormal"/>
              <w:jc w:val="center"/>
            </w:pPr>
            <w:r>
              <w:t>36031,00</w:t>
            </w:r>
          </w:p>
        </w:tc>
      </w:tr>
      <w:tr w:rsidR="000F19E9">
        <w:tc>
          <w:tcPr>
            <w:tcW w:w="3515" w:type="dxa"/>
          </w:tcPr>
          <w:p w:rsidR="000F19E9" w:rsidRDefault="000F19E9">
            <w:pPr>
              <w:pStyle w:val="ConsPlusNormal"/>
            </w:pPr>
            <w:r>
              <w:t>Расходы на обеспечение деятельности (оказания услуг) государственных учреждений</w:t>
            </w:r>
          </w:p>
        </w:tc>
        <w:tc>
          <w:tcPr>
            <w:tcW w:w="624"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24 4 03 00590</w:t>
            </w:r>
          </w:p>
        </w:tc>
        <w:tc>
          <w:tcPr>
            <w:tcW w:w="709" w:type="dxa"/>
          </w:tcPr>
          <w:p w:rsidR="000F19E9" w:rsidRDefault="000F19E9">
            <w:pPr>
              <w:pStyle w:val="ConsPlusNormal"/>
            </w:pPr>
          </w:p>
        </w:tc>
        <w:tc>
          <w:tcPr>
            <w:tcW w:w="1587" w:type="dxa"/>
          </w:tcPr>
          <w:p w:rsidR="000F19E9" w:rsidRDefault="000F19E9">
            <w:pPr>
              <w:pStyle w:val="ConsPlusNormal"/>
              <w:jc w:val="center"/>
            </w:pPr>
            <w:r>
              <w:t>6031,00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24 4 03 00590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6031,00</w:t>
            </w:r>
          </w:p>
        </w:tc>
      </w:tr>
      <w:tr w:rsidR="000F19E9">
        <w:tc>
          <w:tcPr>
            <w:tcW w:w="3515" w:type="dxa"/>
          </w:tcPr>
          <w:p w:rsidR="000F19E9" w:rsidRDefault="000F19E9">
            <w:pPr>
              <w:pStyle w:val="ConsPlusNormal"/>
            </w:pPr>
            <w:r>
              <w:t>Развитие футбольных и мини-футбольных команд</w:t>
            </w:r>
          </w:p>
        </w:tc>
        <w:tc>
          <w:tcPr>
            <w:tcW w:w="624"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24 4 03 87010</w:t>
            </w:r>
          </w:p>
        </w:tc>
        <w:tc>
          <w:tcPr>
            <w:tcW w:w="709" w:type="dxa"/>
          </w:tcPr>
          <w:p w:rsidR="000F19E9" w:rsidRDefault="000F19E9">
            <w:pPr>
              <w:pStyle w:val="ConsPlusNormal"/>
            </w:pPr>
          </w:p>
        </w:tc>
        <w:tc>
          <w:tcPr>
            <w:tcW w:w="1587" w:type="dxa"/>
          </w:tcPr>
          <w:p w:rsidR="000F19E9" w:rsidRDefault="000F19E9">
            <w:pPr>
              <w:pStyle w:val="ConsPlusNormal"/>
              <w:jc w:val="center"/>
            </w:pPr>
            <w:r>
              <w:t>30000,00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24 4 03 87010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30000,00</w:t>
            </w:r>
          </w:p>
        </w:tc>
      </w:tr>
      <w:tr w:rsidR="000F19E9">
        <w:tc>
          <w:tcPr>
            <w:tcW w:w="3515" w:type="dxa"/>
          </w:tcPr>
          <w:p w:rsidR="000F19E9" w:rsidRDefault="000F19E9">
            <w:pPr>
              <w:pStyle w:val="ConsPlusNormal"/>
            </w:pPr>
            <w:r>
              <w:t>Подпрограмма "Развитие инвалидного спорта в Республике Дагестан"</w:t>
            </w:r>
          </w:p>
        </w:tc>
        <w:tc>
          <w:tcPr>
            <w:tcW w:w="624"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24 5</w:t>
            </w:r>
          </w:p>
        </w:tc>
        <w:tc>
          <w:tcPr>
            <w:tcW w:w="709" w:type="dxa"/>
          </w:tcPr>
          <w:p w:rsidR="000F19E9" w:rsidRDefault="000F19E9">
            <w:pPr>
              <w:pStyle w:val="ConsPlusNormal"/>
            </w:pPr>
          </w:p>
        </w:tc>
        <w:tc>
          <w:tcPr>
            <w:tcW w:w="1587" w:type="dxa"/>
          </w:tcPr>
          <w:p w:rsidR="000F19E9" w:rsidRDefault="000F19E9">
            <w:pPr>
              <w:pStyle w:val="ConsPlusNormal"/>
              <w:jc w:val="center"/>
            </w:pPr>
            <w:r>
              <w:t>32635,85</w:t>
            </w:r>
          </w:p>
        </w:tc>
      </w:tr>
      <w:tr w:rsidR="000F19E9">
        <w:tc>
          <w:tcPr>
            <w:tcW w:w="3515" w:type="dxa"/>
          </w:tcPr>
          <w:p w:rsidR="000F19E9" w:rsidRDefault="000F19E9">
            <w:pPr>
              <w:pStyle w:val="ConsPlusNormal"/>
            </w:pPr>
            <w:r>
              <w:lastRenderedPageBreak/>
              <w:t>Основное мероприятие "Открытие центра адаптивного спорта"</w:t>
            </w:r>
          </w:p>
        </w:tc>
        <w:tc>
          <w:tcPr>
            <w:tcW w:w="624"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24 5 02</w:t>
            </w:r>
          </w:p>
        </w:tc>
        <w:tc>
          <w:tcPr>
            <w:tcW w:w="709" w:type="dxa"/>
          </w:tcPr>
          <w:p w:rsidR="000F19E9" w:rsidRDefault="000F19E9">
            <w:pPr>
              <w:pStyle w:val="ConsPlusNormal"/>
            </w:pPr>
          </w:p>
        </w:tc>
        <w:tc>
          <w:tcPr>
            <w:tcW w:w="1587" w:type="dxa"/>
          </w:tcPr>
          <w:p w:rsidR="000F19E9" w:rsidRDefault="000F19E9">
            <w:pPr>
              <w:pStyle w:val="ConsPlusNormal"/>
              <w:jc w:val="center"/>
            </w:pPr>
            <w:r>
              <w:t>32635,85</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24 5 02 00590</w:t>
            </w:r>
          </w:p>
        </w:tc>
        <w:tc>
          <w:tcPr>
            <w:tcW w:w="709" w:type="dxa"/>
          </w:tcPr>
          <w:p w:rsidR="000F19E9" w:rsidRDefault="000F19E9">
            <w:pPr>
              <w:pStyle w:val="ConsPlusNormal"/>
            </w:pPr>
          </w:p>
        </w:tc>
        <w:tc>
          <w:tcPr>
            <w:tcW w:w="1587" w:type="dxa"/>
          </w:tcPr>
          <w:p w:rsidR="000F19E9" w:rsidRDefault="000F19E9">
            <w:pPr>
              <w:pStyle w:val="ConsPlusNormal"/>
              <w:jc w:val="center"/>
            </w:pPr>
            <w:r>
              <w:t>32635,85</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24 5 02 00590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32635,85</w:t>
            </w:r>
          </w:p>
        </w:tc>
      </w:tr>
      <w:tr w:rsidR="000F19E9">
        <w:tc>
          <w:tcPr>
            <w:tcW w:w="3515" w:type="dxa"/>
          </w:tcPr>
          <w:p w:rsidR="000F19E9" w:rsidRDefault="000F19E9">
            <w:pPr>
              <w:pStyle w:val="ConsPlusNormal"/>
            </w:pPr>
            <w:r>
              <w:t>Подпрограмма "Обеспечение управления физической культурой и спортом"</w:t>
            </w:r>
          </w:p>
        </w:tc>
        <w:tc>
          <w:tcPr>
            <w:tcW w:w="624"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24 6</w:t>
            </w:r>
          </w:p>
        </w:tc>
        <w:tc>
          <w:tcPr>
            <w:tcW w:w="709" w:type="dxa"/>
          </w:tcPr>
          <w:p w:rsidR="000F19E9" w:rsidRDefault="000F19E9">
            <w:pPr>
              <w:pStyle w:val="ConsPlusNormal"/>
            </w:pPr>
          </w:p>
        </w:tc>
        <w:tc>
          <w:tcPr>
            <w:tcW w:w="1587" w:type="dxa"/>
          </w:tcPr>
          <w:p w:rsidR="000F19E9" w:rsidRDefault="000F19E9">
            <w:pPr>
              <w:pStyle w:val="ConsPlusNormal"/>
              <w:jc w:val="center"/>
            </w:pPr>
            <w:r>
              <w:t>298934,09</w:t>
            </w:r>
          </w:p>
        </w:tc>
      </w:tr>
      <w:tr w:rsidR="000F19E9">
        <w:tc>
          <w:tcPr>
            <w:tcW w:w="3515" w:type="dxa"/>
          </w:tcPr>
          <w:p w:rsidR="000F19E9" w:rsidRDefault="000F19E9">
            <w:pPr>
              <w:pStyle w:val="ConsPlusNormal"/>
            </w:pPr>
            <w:r>
              <w:t>Основное мероприятие "Строительство и реконструкция объектов спорта"</w:t>
            </w:r>
          </w:p>
        </w:tc>
        <w:tc>
          <w:tcPr>
            <w:tcW w:w="624"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24 6 04</w:t>
            </w:r>
          </w:p>
        </w:tc>
        <w:tc>
          <w:tcPr>
            <w:tcW w:w="709" w:type="dxa"/>
          </w:tcPr>
          <w:p w:rsidR="000F19E9" w:rsidRDefault="000F19E9">
            <w:pPr>
              <w:pStyle w:val="ConsPlusNormal"/>
            </w:pPr>
          </w:p>
        </w:tc>
        <w:tc>
          <w:tcPr>
            <w:tcW w:w="1587" w:type="dxa"/>
          </w:tcPr>
          <w:p w:rsidR="000F19E9" w:rsidRDefault="000F19E9">
            <w:pPr>
              <w:pStyle w:val="ConsPlusNormal"/>
              <w:jc w:val="center"/>
            </w:pPr>
            <w:r>
              <w:t>262659,59</w:t>
            </w:r>
          </w:p>
        </w:tc>
      </w:tr>
      <w:tr w:rsidR="000F19E9">
        <w:tc>
          <w:tcPr>
            <w:tcW w:w="3515" w:type="dxa"/>
          </w:tcPr>
          <w:p w:rsidR="000F19E9" w:rsidRDefault="000F19E9">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24"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24 6 04 4111R</w:t>
            </w:r>
          </w:p>
        </w:tc>
        <w:tc>
          <w:tcPr>
            <w:tcW w:w="709" w:type="dxa"/>
          </w:tcPr>
          <w:p w:rsidR="000F19E9" w:rsidRDefault="000F19E9">
            <w:pPr>
              <w:pStyle w:val="ConsPlusNormal"/>
            </w:pPr>
          </w:p>
        </w:tc>
        <w:tc>
          <w:tcPr>
            <w:tcW w:w="1587" w:type="dxa"/>
          </w:tcPr>
          <w:p w:rsidR="000F19E9" w:rsidRDefault="000F19E9">
            <w:pPr>
              <w:pStyle w:val="ConsPlusNormal"/>
              <w:jc w:val="center"/>
            </w:pPr>
            <w:r>
              <w:t>197674,89</w:t>
            </w:r>
          </w:p>
        </w:tc>
      </w:tr>
      <w:tr w:rsidR="000F19E9">
        <w:tc>
          <w:tcPr>
            <w:tcW w:w="3515" w:type="dxa"/>
          </w:tcPr>
          <w:p w:rsidR="000F19E9" w:rsidRDefault="000F19E9">
            <w:pPr>
              <w:pStyle w:val="ConsPlusNormal"/>
            </w:pPr>
            <w:r>
              <w:t>Капитальные вложения в объекты государственной (муниципальной) собственности</w:t>
            </w:r>
          </w:p>
        </w:tc>
        <w:tc>
          <w:tcPr>
            <w:tcW w:w="624"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24 6 04 4111R</w:t>
            </w:r>
          </w:p>
        </w:tc>
        <w:tc>
          <w:tcPr>
            <w:tcW w:w="709" w:type="dxa"/>
          </w:tcPr>
          <w:p w:rsidR="000F19E9" w:rsidRDefault="000F19E9">
            <w:pPr>
              <w:pStyle w:val="ConsPlusNormal"/>
              <w:jc w:val="center"/>
            </w:pPr>
            <w:r>
              <w:t>400</w:t>
            </w:r>
          </w:p>
        </w:tc>
        <w:tc>
          <w:tcPr>
            <w:tcW w:w="1587" w:type="dxa"/>
          </w:tcPr>
          <w:p w:rsidR="000F19E9" w:rsidRDefault="000F19E9">
            <w:pPr>
              <w:pStyle w:val="ConsPlusNormal"/>
              <w:jc w:val="center"/>
            </w:pPr>
            <w:r>
              <w:t>197674,89</w:t>
            </w:r>
          </w:p>
        </w:tc>
      </w:tr>
      <w:tr w:rsidR="000F19E9">
        <w:tc>
          <w:tcPr>
            <w:tcW w:w="3515" w:type="dxa"/>
          </w:tcPr>
          <w:p w:rsidR="000F19E9" w:rsidRDefault="000F19E9">
            <w:pPr>
              <w:pStyle w:val="ConsPlusNormal"/>
            </w:pPr>
            <w:r>
              <w:t>Капитальные вложения в объекты муниципальной собственности в рамках республиканской инвестиционной программы</w:t>
            </w:r>
          </w:p>
        </w:tc>
        <w:tc>
          <w:tcPr>
            <w:tcW w:w="624"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24 6 04 4112R</w:t>
            </w:r>
          </w:p>
        </w:tc>
        <w:tc>
          <w:tcPr>
            <w:tcW w:w="709" w:type="dxa"/>
          </w:tcPr>
          <w:p w:rsidR="000F19E9" w:rsidRDefault="000F19E9">
            <w:pPr>
              <w:pStyle w:val="ConsPlusNormal"/>
            </w:pPr>
          </w:p>
        </w:tc>
        <w:tc>
          <w:tcPr>
            <w:tcW w:w="1587" w:type="dxa"/>
          </w:tcPr>
          <w:p w:rsidR="000F19E9" w:rsidRDefault="000F19E9">
            <w:pPr>
              <w:pStyle w:val="ConsPlusNormal"/>
              <w:jc w:val="center"/>
            </w:pPr>
            <w:r>
              <w:t>64984,70</w:t>
            </w:r>
          </w:p>
        </w:tc>
      </w:tr>
      <w:tr w:rsidR="000F19E9">
        <w:tc>
          <w:tcPr>
            <w:tcW w:w="3515" w:type="dxa"/>
          </w:tcPr>
          <w:p w:rsidR="000F19E9" w:rsidRDefault="000F19E9">
            <w:pPr>
              <w:pStyle w:val="ConsPlusNormal"/>
            </w:pPr>
            <w:r>
              <w:t xml:space="preserve">Межбюджетные </w:t>
            </w:r>
            <w:r>
              <w:lastRenderedPageBreak/>
              <w:t>трансферты</w:t>
            </w:r>
          </w:p>
        </w:tc>
        <w:tc>
          <w:tcPr>
            <w:tcW w:w="624" w:type="dxa"/>
          </w:tcPr>
          <w:p w:rsidR="000F19E9" w:rsidRDefault="000F19E9">
            <w:pPr>
              <w:pStyle w:val="ConsPlusNormal"/>
              <w:jc w:val="center"/>
            </w:pPr>
            <w:r>
              <w:lastRenderedPageBreak/>
              <w:t>11</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24 6 04 4112R</w:t>
            </w:r>
          </w:p>
        </w:tc>
        <w:tc>
          <w:tcPr>
            <w:tcW w:w="709" w:type="dxa"/>
          </w:tcPr>
          <w:p w:rsidR="000F19E9" w:rsidRDefault="000F19E9">
            <w:pPr>
              <w:pStyle w:val="ConsPlusNormal"/>
              <w:jc w:val="center"/>
            </w:pPr>
            <w:r>
              <w:t>500</w:t>
            </w:r>
          </w:p>
        </w:tc>
        <w:tc>
          <w:tcPr>
            <w:tcW w:w="1587" w:type="dxa"/>
          </w:tcPr>
          <w:p w:rsidR="000F19E9" w:rsidRDefault="000F19E9">
            <w:pPr>
              <w:pStyle w:val="ConsPlusNormal"/>
              <w:jc w:val="center"/>
            </w:pPr>
            <w:r>
              <w:t>64984,70</w:t>
            </w:r>
          </w:p>
        </w:tc>
      </w:tr>
      <w:tr w:rsidR="000F19E9">
        <w:tc>
          <w:tcPr>
            <w:tcW w:w="3515" w:type="dxa"/>
          </w:tcPr>
          <w:p w:rsidR="000F19E9" w:rsidRDefault="000F19E9">
            <w:pPr>
              <w:pStyle w:val="ConsPlusNormal"/>
            </w:pPr>
            <w:r>
              <w:lastRenderedPageBreak/>
              <w:t>Федеральный проект "Спорт - норма жизни"</w:t>
            </w:r>
          </w:p>
        </w:tc>
        <w:tc>
          <w:tcPr>
            <w:tcW w:w="624"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24 6 P5</w:t>
            </w:r>
          </w:p>
        </w:tc>
        <w:tc>
          <w:tcPr>
            <w:tcW w:w="709" w:type="dxa"/>
          </w:tcPr>
          <w:p w:rsidR="000F19E9" w:rsidRDefault="000F19E9">
            <w:pPr>
              <w:pStyle w:val="ConsPlusNormal"/>
            </w:pPr>
          </w:p>
        </w:tc>
        <w:tc>
          <w:tcPr>
            <w:tcW w:w="1587" w:type="dxa"/>
          </w:tcPr>
          <w:p w:rsidR="000F19E9" w:rsidRDefault="000F19E9">
            <w:pPr>
              <w:pStyle w:val="ConsPlusNormal"/>
              <w:jc w:val="center"/>
            </w:pPr>
            <w:r>
              <w:t>36274,50</w:t>
            </w:r>
          </w:p>
        </w:tc>
      </w:tr>
      <w:tr w:rsidR="000F19E9">
        <w:tc>
          <w:tcPr>
            <w:tcW w:w="3515" w:type="dxa"/>
          </w:tcPr>
          <w:p w:rsidR="000F19E9" w:rsidRDefault="000F19E9">
            <w:pPr>
              <w:pStyle w:val="ConsPlusNormal"/>
            </w:pPr>
            <w: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 в рамках республиканской инвестиционной программы</w:t>
            </w:r>
          </w:p>
        </w:tc>
        <w:tc>
          <w:tcPr>
            <w:tcW w:w="624"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24 6 P5 5139R</w:t>
            </w:r>
          </w:p>
        </w:tc>
        <w:tc>
          <w:tcPr>
            <w:tcW w:w="709" w:type="dxa"/>
          </w:tcPr>
          <w:p w:rsidR="000F19E9" w:rsidRDefault="000F19E9">
            <w:pPr>
              <w:pStyle w:val="ConsPlusNormal"/>
            </w:pPr>
          </w:p>
        </w:tc>
        <w:tc>
          <w:tcPr>
            <w:tcW w:w="1587" w:type="dxa"/>
          </w:tcPr>
          <w:p w:rsidR="000F19E9" w:rsidRDefault="000F19E9">
            <w:pPr>
              <w:pStyle w:val="ConsPlusNormal"/>
              <w:jc w:val="center"/>
            </w:pPr>
            <w:r>
              <w:t>36274,50</w:t>
            </w:r>
          </w:p>
        </w:tc>
      </w:tr>
      <w:tr w:rsidR="000F19E9">
        <w:tc>
          <w:tcPr>
            <w:tcW w:w="3515" w:type="dxa"/>
          </w:tcPr>
          <w:p w:rsidR="000F19E9" w:rsidRDefault="000F19E9">
            <w:pPr>
              <w:pStyle w:val="ConsPlusNormal"/>
            </w:pPr>
            <w:r>
              <w:t>Капитальные вложения в объекты государственной (муниципальной) собственности</w:t>
            </w:r>
          </w:p>
        </w:tc>
        <w:tc>
          <w:tcPr>
            <w:tcW w:w="624"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24 6 P5 5139R</w:t>
            </w:r>
          </w:p>
        </w:tc>
        <w:tc>
          <w:tcPr>
            <w:tcW w:w="709" w:type="dxa"/>
          </w:tcPr>
          <w:p w:rsidR="000F19E9" w:rsidRDefault="000F19E9">
            <w:pPr>
              <w:pStyle w:val="ConsPlusNormal"/>
              <w:jc w:val="center"/>
            </w:pPr>
            <w:r>
              <w:t>400</w:t>
            </w:r>
          </w:p>
        </w:tc>
        <w:tc>
          <w:tcPr>
            <w:tcW w:w="1587" w:type="dxa"/>
          </w:tcPr>
          <w:p w:rsidR="000F19E9" w:rsidRDefault="000F19E9">
            <w:pPr>
              <w:pStyle w:val="ConsPlusNormal"/>
              <w:jc w:val="center"/>
            </w:pPr>
            <w:r>
              <w:t>36274,50</w:t>
            </w:r>
          </w:p>
        </w:tc>
      </w:tr>
      <w:tr w:rsidR="000F19E9">
        <w:tc>
          <w:tcPr>
            <w:tcW w:w="3515" w:type="dxa"/>
          </w:tcPr>
          <w:p w:rsidR="000F19E9" w:rsidRDefault="000F19E9">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624"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49</w:t>
            </w:r>
          </w:p>
        </w:tc>
        <w:tc>
          <w:tcPr>
            <w:tcW w:w="709" w:type="dxa"/>
          </w:tcPr>
          <w:p w:rsidR="000F19E9" w:rsidRDefault="000F19E9">
            <w:pPr>
              <w:pStyle w:val="ConsPlusNormal"/>
            </w:pPr>
          </w:p>
        </w:tc>
        <w:tc>
          <w:tcPr>
            <w:tcW w:w="1587" w:type="dxa"/>
          </w:tcPr>
          <w:p w:rsidR="000F19E9" w:rsidRDefault="000F19E9">
            <w:pPr>
              <w:pStyle w:val="ConsPlusNormal"/>
              <w:jc w:val="center"/>
            </w:pPr>
            <w:r>
              <w:t>498346,00</w:t>
            </w:r>
          </w:p>
        </w:tc>
      </w:tr>
      <w:tr w:rsidR="000F19E9">
        <w:tc>
          <w:tcPr>
            <w:tcW w:w="3515" w:type="dxa"/>
          </w:tcPr>
          <w:p w:rsidR="000F19E9" w:rsidRDefault="000F19E9">
            <w:pPr>
              <w:pStyle w:val="ConsPlusNormal"/>
            </w:pPr>
            <w:r>
              <w:t>Реализация мероприятий по комплексному развитию городского округа "город Дербент"</w:t>
            </w:r>
          </w:p>
        </w:tc>
        <w:tc>
          <w:tcPr>
            <w:tcW w:w="624"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49 0 00 99940</w:t>
            </w:r>
          </w:p>
        </w:tc>
        <w:tc>
          <w:tcPr>
            <w:tcW w:w="709" w:type="dxa"/>
          </w:tcPr>
          <w:p w:rsidR="000F19E9" w:rsidRDefault="000F19E9">
            <w:pPr>
              <w:pStyle w:val="ConsPlusNormal"/>
            </w:pPr>
          </w:p>
        </w:tc>
        <w:tc>
          <w:tcPr>
            <w:tcW w:w="1587" w:type="dxa"/>
          </w:tcPr>
          <w:p w:rsidR="000F19E9" w:rsidRDefault="000F19E9">
            <w:pPr>
              <w:pStyle w:val="ConsPlusNormal"/>
              <w:jc w:val="center"/>
            </w:pPr>
            <w:r>
              <w:t>498346,00</w:t>
            </w:r>
          </w:p>
        </w:tc>
      </w:tr>
      <w:tr w:rsidR="000F19E9">
        <w:tc>
          <w:tcPr>
            <w:tcW w:w="3515" w:type="dxa"/>
          </w:tcPr>
          <w:p w:rsidR="000F19E9" w:rsidRDefault="000F19E9">
            <w:pPr>
              <w:pStyle w:val="ConsPlusNormal"/>
            </w:pPr>
            <w:r>
              <w:t>Межбюджетные трансферты</w:t>
            </w:r>
          </w:p>
        </w:tc>
        <w:tc>
          <w:tcPr>
            <w:tcW w:w="624"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49 0 00 99940</w:t>
            </w:r>
          </w:p>
        </w:tc>
        <w:tc>
          <w:tcPr>
            <w:tcW w:w="709" w:type="dxa"/>
          </w:tcPr>
          <w:p w:rsidR="000F19E9" w:rsidRDefault="000F19E9">
            <w:pPr>
              <w:pStyle w:val="ConsPlusNormal"/>
              <w:jc w:val="center"/>
            </w:pPr>
            <w:r>
              <w:t>500</w:t>
            </w:r>
          </w:p>
        </w:tc>
        <w:tc>
          <w:tcPr>
            <w:tcW w:w="1587" w:type="dxa"/>
          </w:tcPr>
          <w:p w:rsidR="000F19E9" w:rsidRDefault="000F19E9">
            <w:pPr>
              <w:pStyle w:val="ConsPlusNormal"/>
              <w:jc w:val="center"/>
            </w:pPr>
            <w:r>
              <w:t>498346,00</w:t>
            </w:r>
          </w:p>
        </w:tc>
      </w:tr>
      <w:tr w:rsidR="000F19E9">
        <w:tc>
          <w:tcPr>
            <w:tcW w:w="3515" w:type="dxa"/>
          </w:tcPr>
          <w:p w:rsidR="000F19E9" w:rsidRDefault="000F19E9">
            <w:pPr>
              <w:pStyle w:val="ConsPlusNormal"/>
            </w:pPr>
            <w:r>
              <w:t>Спорт высших достижений</w:t>
            </w:r>
          </w:p>
        </w:tc>
        <w:tc>
          <w:tcPr>
            <w:tcW w:w="624" w:type="dxa"/>
          </w:tcPr>
          <w:p w:rsidR="000F19E9" w:rsidRDefault="000F19E9">
            <w:pPr>
              <w:pStyle w:val="ConsPlusNormal"/>
              <w:jc w:val="center"/>
            </w:pPr>
            <w:r>
              <w:t>11</w:t>
            </w:r>
          </w:p>
        </w:tc>
        <w:tc>
          <w:tcPr>
            <w:tcW w:w="567" w:type="dxa"/>
          </w:tcPr>
          <w:p w:rsidR="000F19E9" w:rsidRDefault="000F19E9">
            <w:pPr>
              <w:pStyle w:val="ConsPlusNormal"/>
              <w:jc w:val="center"/>
            </w:pPr>
            <w:r>
              <w:t>03</w:t>
            </w:r>
          </w:p>
        </w:tc>
        <w:tc>
          <w:tcPr>
            <w:tcW w:w="1984" w:type="dxa"/>
          </w:tcPr>
          <w:p w:rsidR="000F19E9" w:rsidRDefault="000F19E9">
            <w:pPr>
              <w:pStyle w:val="ConsPlusNormal"/>
            </w:pPr>
          </w:p>
        </w:tc>
        <w:tc>
          <w:tcPr>
            <w:tcW w:w="709" w:type="dxa"/>
          </w:tcPr>
          <w:p w:rsidR="000F19E9" w:rsidRDefault="000F19E9">
            <w:pPr>
              <w:pStyle w:val="ConsPlusNormal"/>
            </w:pPr>
          </w:p>
        </w:tc>
        <w:tc>
          <w:tcPr>
            <w:tcW w:w="1587" w:type="dxa"/>
          </w:tcPr>
          <w:p w:rsidR="000F19E9" w:rsidRDefault="000F19E9">
            <w:pPr>
              <w:pStyle w:val="ConsPlusNormal"/>
              <w:jc w:val="center"/>
            </w:pPr>
            <w:r>
              <w:t>1307811,98</w:t>
            </w:r>
          </w:p>
        </w:tc>
      </w:tr>
      <w:tr w:rsidR="000F19E9">
        <w:tc>
          <w:tcPr>
            <w:tcW w:w="3515" w:type="dxa"/>
          </w:tcPr>
          <w:p w:rsidR="000F19E9" w:rsidRDefault="000F19E9">
            <w:pPr>
              <w:pStyle w:val="ConsPlusNormal"/>
            </w:pPr>
            <w:r>
              <w:t>Государственная программа Республики Дагестан "Развитие физической культуры и спорта в Республике Дагестан"</w:t>
            </w:r>
          </w:p>
        </w:tc>
        <w:tc>
          <w:tcPr>
            <w:tcW w:w="624" w:type="dxa"/>
          </w:tcPr>
          <w:p w:rsidR="000F19E9" w:rsidRDefault="000F19E9">
            <w:pPr>
              <w:pStyle w:val="ConsPlusNormal"/>
              <w:jc w:val="center"/>
            </w:pPr>
            <w:r>
              <w:t>11</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24</w:t>
            </w:r>
          </w:p>
        </w:tc>
        <w:tc>
          <w:tcPr>
            <w:tcW w:w="709" w:type="dxa"/>
          </w:tcPr>
          <w:p w:rsidR="000F19E9" w:rsidRDefault="000F19E9">
            <w:pPr>
              <w:pStyle w:val="ConsPlusNormal"/>
            </w:pPr>
          </w:p>
        </w:tc>
        <w:tc>
          <w:tcPr>
            <w:tcW w:w="1587" w:type="dxa"/>
          </w:tcPr>
          <w:p w:rsidR="000F19E9" w:rsidRDefault="000F19E9">
            <w:pPr>
              <w:pStyle w:val="ConsPlusNormal"/>
              <w:jc w:val="center"/>
            </w:pPr>
            <w:r>
              <w:t>1307811,98</w:t>
            </w:r>
          </w:p>
        </w:tc>
      </w:tr>
      <w:tr w:rsidR="000F19E9">
        <w:tc>
          <w:tcPr>
            <w:tcW w:w="3515" w:type="dxa"/>
          </w:tcPr>
          <w:p w:rsidR="000F19E9" w:rsidRDefault="000F19E9">
            <w:pPr>
              <w:pStyle w:val="ConsPlusNormal"/>
            </w:pPr>
            <w:r>
              <w:lastRenderedPageBreak/>
              <w:t>Подпрограмма "Развитие спорта высших достижений и системы подготовки спортивного резерва"</w:t>
            </w:r>
          </w:p>
        </w:tc>
        <w:tc>
          <w:tcPr>
            <w:tcW w:w="624" w:type="dxa"/>
          </w:tcPr>
          <w:p w:rsidR="000F19E9" w:rsidRDefault="000F19E9">
            <w:pPr>
              <w:pStyle w:val="ConsPlusNormal"/>
              <w:jc w:val="center"/>
            </w:pPr>
            <w:r>
              <w:t>11</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24 2</w:t>
            </w:r>
          </w:p>
        </w:tc>
        <w:tc>
          <w:tcPr>
            <w:tcW w:w="709" w:type="dxa"/>
          </w:tcPr>
          <w:p w:rsidR="000F19E9" w:rsidRDefault="000F19E9">
            <w:pPr>
              <w:pStyle w:val="ConsPlusNormal"/>
            </w:pPr>
          </w:p>
        </w:tc>
        <w:tc>
          <w:tcPr>
            <w:tcW w:w="1587" w:type="dxa"/>
          </w:tcPr>
          <w:p w:rsidR="000F19E9" w:rsidRDefault="000F19E9">
            <w:pPr>
              <w:pStyle w:val="ConsPlusNormal"/>
              <w:jc w:val="center"/>
            </w:pPr>
            <w:r>
              <w:t>1307811,98</w:t>
            </w:r>
          </w:p>
        </w:tc>
      </w:tr>
      <w:tr w:rsidR="000F19E9">
        <w:tc>
          <w:tcPr>
            <w:tcW w:w="3515" w:type="dxa"/>
          </w:tcPr>
          <w:p w:rsidR="000F19E9" w:rsidRDefault="000F19E9">
            <w:pPr>
              <w:pStyle w:val="ConsPlusNormal"/>
            </w:pPr>
            <w:r>
              <w:t>Основное мероприятие "Повышение эффективности подготовки спортсменов в спорте высших достижений"</w:t>
            </w:r>
          </w:p>
        </w:tc>
        <w:tc>
          <w:tcPr>
            <w:tcW w:w="624" w:type="dxa"/>
          </w:tcPr>
          <w:p w:rsidR="000F19E9" w:rsidRDefault="000F19E9">
            <w:pPr>
              <w:pStyle w:val="ConsPlusNormal"/>
              <w:jc w:val="center"/>
            </w:pPr>
            <w:r>
              <w:t>11</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24 2 01</w:t>
            </w:r>
          </w:p>
        </w:tc>
        <w:tc>
          <w:tcPr>
            <w:tcW w:w="709" w:type="dxa"/>
          </w:tcPr>
          <w:p w:rsidR="000F19E9" w:rsidRDefault="000F19E9">
            <w:pPr>
              <w:pStyle w:val="ConsPlusNormal"/>
            </w:pPr>
          </w:p>
        </w:tc>
        <w:tc>
          <w:tcPr>
            <w:tcW w:w="1587" w:type="dxa"/>
          </w:tcPr>
          <w:p w:rsidR="000F19E9" w:rsidRDefault="000F19E9">
            <w:pPr>
              <w:pStyle w:val="ConsPlusNormal"/>
              <w:jc w:val="center"/>
            </w:pPr>
            <w:r>
              <w:t>489344,55</w:t>
            </w:r>
          </w:p>
        </w:tc>
      </w:tr>
      <w:tr w:rsidR="000F19E9">
        <w:tc>
          <w:tcPr>
            <w:tcW w:w="3515" w:type="dxa"/>
          </w:tcPr>
          <w:p w:rsidR="000F19E9" w:rsidRDefault="000F19E9">
            <w:pPr>
              <w:pStyle w:val="ConsPlusNormal"/>
            </w:pPr>
            <w:r>
              <w:t>Мероприятия в области участия дагестанских спортсменов во всероссийских физкультурно-оздоровительных мероприятиях</w:t>
            </w:r>
          </w:p>
        </w:tc>
        <w:tc>
          <w:tcPr>
            <w:tcW w:w="624" w:type="dxa"/>
          </w:tcPr>
          <w:p w:rsidR="000F19E9" w:rsidRDefault="000F19E9">
            <w:pPr>
              <w:pStyle w:val="ConsPlusNormal"/>
              <w:jc w:val="center"/>
            </w:pPr>
            <w:r>
              <w:t>11</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24 2 01 87010</w:t>
            </w:r>
          </w:p>
        </w:tc>
        <w:tc>
          <w:tcPr>
            <w:tcW w:w="709" w:type="dxa"/>
          </w:tcPr>
          <w:p w:rsidR="000F19E9" w:rsidRDefault="000F19E9">
            <w:pPr>
              <w:pStyle w:val="ConsPlusNormal"/>
            </w:pPr>
          </w:p>
        </w:tc>
        <w:tc>
          <w:tcPr>
            <w:tcW w:w="1587" w:type="dxa"/>
          </w:tcPr>
          <w:p w:rsidR="000F19E9" w:rsidRDefault="000F19E9">
            <w:pPr>
              <w:pStyle w:val="ConsPlusNormal"/>
              <w:jc w:val="center"/>
            </w:pPr>
            <w:r>
              <w:t>260996,85</w:t>
            </w:r>
          </w:p>
        </w:tc>
      </w:tr>
      <w:tr w:rsidR="000F19E9">
        <w:tc>
          <w:tcPr>
            <w:tcW w:w="351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0F19E9" w:rsidRDefault="000F19E9">
            <w:pPr>
              <w:pStyle w:val="ConsPlusNormal"/>
              <w:jc w:val="center"/>
            </w:pPr>
            <w:r>
              <w:t>11</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24 2 01 87010</w:t>
            </w:r>
          </w:p>
        </w:tc>
        <w:tc>
          <w:tcPr>
            <w:tcW w:w="709" w:type="dxa"/>
          </w:tcPr>
          <w:p w:rsidR="000F19E9" w:rsidRDefault="000F19E9">
            <w:pPr>
              <w:pStyle w:val="ConsPlusNormal"/>
              <w:jc w:val="center"/>
            </w:pPr>
            <w:r>
              <w:t>100</w:t>
            </w:r>
          </w:p>
        </w:tc>
        <w:tc>
          <w:tcPr>
            <w:tcW w:w="1587" w:type="dxa"/>
          </w:tcPr>
          <w:p w:rsidR="000F19E9" w:rsidRDefault="000F19E9">
            <w:pPr>
              <w:pStyle w:val="ConsPlusNormal"/>
              <w:jc w:val="center"/>
            </w:pPr>
            <w:r>
              <w:t>206430,96</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11</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24 2 01 87010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54565,89</w:t>
            </w:r>
          </w:p>
        </w:tc>
      </w:tr>
      <w:tr w:rsidR="000F19E9">
        <w:tc>
          <w:tcPr>
            <w:tcW w:w="3515" w:type="dxa"/>
          </w:tcPr>
          <w:p w:rsidR="000F19E9" w:rsidRDefault="000F19E9">
            <w:pPr>
              <w:pStyle w:val="ConsPlusNormal"/>
            </w:pPr>
            <w:r>
              <w:t>Мероприятия в области участия дагестанских спортсменов во всероссийских и международных спортивных соревнованиях</w:t>
            </w:r>
          </w:p>
        </w:tc>
        <w:tc>
          <w:tcPr>
            <w:tcW w:w="624" w:type="dxa"/>
          </w:tcPr>
          <w:p w:rsidR="000F19E9" w:rsidRDefault="000F19E9">
            <w:pPr>
              <w:pStyle w:val="ConsPlusNormal"/>
              <w:jc w:val="center"/>
            </w:pPr>
            <w:r>
              <w:t>11</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24 2 01 87020</w:t>
            </w:r>
          </w:p>
        </w:tc>
        <w:tc>
          <w:tcPr>
            <w:tcW w:w="709" w:type="dxa"/>
          </w:tcPr>
          <w:p w:rsidR="000F19E9" w:rsidRDefault="000F19E9">
            <w:pPr>
              <w:pStyle w:val="ConsPlusNormal"/>
            </w:pPr>
          </w:p>
        </w:tc>
        <w:tc>
          <w:tcPr>
            <w:tcW w:w="1587" w:type="dxa"/>
          </w:tcPr>
          <w:p w:rsidR="000F19E9" w:rsidRDefault="000F19E9">
            <w:pPr>
              <w:pStyle w:val="ConsPlusNormal"/>
              <w:jc w:val="center"/>
            </w:pPr>
            <w:r>
              <w:t>228347,70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11</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24 2 01 87020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33355,10</w:t>
            </w:r>
          </w:p>
        </w:tc>
      </w:tr>
      <w:tr w:rsidR="000F19E9">
        <w:tc>
          <w:tcPr>
            <w:tcW w:w="3515" w:type="dxa"/>
          </w:tcPr>
          <w:p w:rsidR="000F19E9" w:rsidRDefault="000F19E9">
            <w:pPr>
              <w:pStyle w:val="ConsPlusNormal"/>
            </w:pPr>
            <w:r>
              <w:lastRenderedPageBreak/>
              <w:t>Социальное обеспечение и иные выплаты населению</w:t>
            </w:r>
          </w:p>
        </w:tc>
        <w:tc>
          <w:tcPr>
            <w:tcW w:w="624" w:type="dxa"/>
          </w:tcPr>
          <w:p w:rsidR="000F19E9" w:rsidRDefault="000F19E9">
            <w:pPr>
              <w:pStyle w:val="ConsPlusNormal"/>
              <w:jc w:val="center"/>
            </w:pPr>
            <w:r>
              <w:t>11</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24 2 01 87020</w:t>
            </w:r>
          </w:p>
        </w:tc>
        <w:tc>
          <w:tcPr>
            <w:tcW w:w="709" w:type="dxa"/>
          </w:tcPr>
          <w:p w:rsidR="000F19E9" w:rsidRDefault="000F19E9">
            <w:pPr>
              <w:pStyle w:val="ConsPlusNormal"/>
              <w:jc w:val="center"/>
            </w:pPr>
            <w:r>
              <w:t>300</w:t>
            </w:r>
          </w:p>
        </w:tc>
        <w:tc>
          <w:tcPr>
            <w:tcW w:w="1587" w:type="dxa"/>
          </w:tcPr>
          <w:p w:rsidR="000F19E9" w:rsidRDefault="000F19E9">
            <w:pPr>
              <w:pStyle w:val="ConsPlusNormal"/>
              <w:jc w:val="center"/>
            </w:pPr>
            <w:r>
              <w:t>194992,60</w:t>
            </w:r>
          </w:p>
        </w:tc>
      </w:tr>
      <w:tr w:rsidR="000F19E9">
        <w:tc>
          <w:tcPr>
            <w:tcW w:w="3515" w:type="dxa"/>
          </w:tcPr>
          <w:p w:rsidR="000F19E9" w:rsidRDefault="000F19E9">
            <w:pPr>
              <w:pStyle w:val="ConsPlusNormal"/>
            </w:pPr>
            <w:r>
              <w:t>Основное мероприятие "Подготовка спортсменов основного и резервного составов спортивных сборных команд Республики Дагестан и Российской Федерации по олимпийским видам спорта"</w:t>
            </w:r>
          </w:p>
        </w:tc>
        <w:tc>
          <w:tcPr>
            <w:tcW w:w="624" w:type="dxa"/>
          </w:tcPr>
          <w:p w:rsidR="000F19E9" w:rsidRDefault="000F19E9">
            <w:pPr>
              <w:pStyle w:val="ConsPlusNormal"/>
              <w:jc w:val="center"/>
            </w:pPr>
            <w:r>
              <w:t>11</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24 2 02</w:t>
            </w:r>
          </w:p>
        </w:tc>
        <w:tc>
          <w:tcPr>
            <w:tcW w:w="709" w:type="dxa"/>
          </w:tcPr>
          <w:p w:rsidR="000F19E9" w:rsidRDefault="000F19E9">
            <w:pPr>
              <w:pStyle w:val="ConsPlusNormal"/>
            </w:pPr>
          </w:p>
        </w:tc>
        <w:tc>
          <w:tcPr>
            <w:tcW w:w="1587" w:type="dxa"/>
          </w:tcPr>
          <w:p w:rsidR="000F19E9" w:rsidRDefault="000F19E9">
            <w:pPr>
              <w:pStyle w:val="ConsPlusNormal"/>
              <w:jc w:val="center"/>
            </w:pPr>
            <w:r>
              <w:t>804848,93</w:t>
            </w:r>
          </w:p>
        </w:tc>
      </w:tr>
      <w:tr w:rsidR="000F19E9">
        <w:tc>
          <w:tcPr>
            <w:tcW w:w="3515" w:type="dxa"/>
          </w:tcPr>
          <w:p w:rsidR="000F19E9" w:rsidRDefault="000F19E9">
            <w:pPr>
              <w:pStyle w:val="ConsPlusNormal"/>
            </w:pPr>
            <w:r>
              <w:t>Расходы на обеспечение деятельности (оказание услуг) государственных учреждений</w:t>
            </w:r>
          </w:p>
        </w:tc>
        <w:tc>
          <w:tcPr>
            <w:tcW w:w="624" w:type="dxa"/>
          </w:tcPr>
          <w:p w:rsidR="000F19E9" w:rsidRDefault="000F19E9">
            <w:pPr>
              <w:pStyle w:val="ConsPlusNormal"/>
              <w:jc w:val="center"/>
            </w:pPr>
            <w:r>
              <w:t>11</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24 2 02 00590</w:t>
            </w:r>
          </w:p>
        </w:tc>
        <w:tc>
          <w:tcPr>
            <w:tcW w:w="709" w:type="dxa"/>
          </w:tcPr>
          <w:p w:rsidR="000F19E9" w:rsidRDefault="000F19E9">
            <w:pPr>
              <w:pStyle w:val="ConsPlusNormal"/>
            </w:pPr>
          </w:p>
        </w:tc>
        <w:tc>
          <w:tcPr>
            <w:tcW w:w="1587" w:type="dxa"/>
          </w:tcPr>
          <w:p w:rsidR="000F19E9" w:rsidRDefault="000F19E9">
            <w:pPr>
              <w:pStyle w:val="ConsPlusNormal"/>
              <w:jc w:val="center"/>
            </w:pPr>
            <w:r>
              <w:t>804848,93</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11</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24 2 02 00590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804848,93</w:t>
            </w:r>
          </w:p>
        </w:tc>
      </w:tr>
      <w:tr w:rsidR="000F19E9">
        <w:tc>
          <w:tcPr>
            <w:tcW w:w="3515" w:type="dxa"/>
          </w:tcPr>
          <w:p w:rsidR="000F19E9" w:rsidRDefault="000F19E9">
            <w:pPr>
              <w:pStyle w:val="ConsPlusNormal"/>
            </w:pPr>
            <w:r>
              <w:t>Федеральный проект "Спорт-норма жизни"</w:t>
            </w:r>
          </w:p>
        </w:tc>
        <w:tc>
          <w:tcPr>
            <w:tcW w:w="624" w:type="dxa"/>
          </w:tcPr>
          <w:p w:rsidR="000F19E9" w:rsidRDefault="000F19E9">
            <w:pPr>
              <w:pStyle w:val="ConsPlusNormal"/>
              <w:jc w:val="center"/>
            </w:pPr>
            <w:r>
              <w:t>11</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24 2 P5</w:t>
            </w:r>
          </w:p>
        </w:tc>
        <w:tc>
          <w:tcPr>
            <w:tcW w:w="709" w:type="dxa"/>
          </w:tcPr>
          <w:p w:rsidR="000F19E9" w:rsidRDefault="000F19E9">
            <w:pPr>
              <w:pStyle w:val="ConsPlusNormal"/>
            </w:pPr>
          </w:p>
        </w:tc>
        <w:tc>
          <w:tcPr>
            <w:tcW w:w="1587" w:type="dxa"/>
          </w:tcPr>
          <w:p w:rsidR="000F19E9" w:rsidRDefault="000F19E9">
            <w:pPr>
              <w:pStyle w:val="ConsPlusNormal"/>
              <w:jc w:val="center"/>
            </w:pPr>
            <w:r>
              <w:t>13618,50</w:t>
            </w:r>
          </w:p>
        </w:tc>
      </w:tr>
      <w:tr w:rsidR="000F19E9">
        <w:tc>
          <w:tcPr>
            <w:tcW w:w="3515" w:type="dxa"/>
          </w:tcPr>
          <w:p w:rsidR="000F19E9" w:rsidRDefault="000F19E9">
            <w:pPr>
              <w:pStyle w:val="ConsPlusNormal"/>
            </w:pPr>
            <w:r>
              <w:t>Адресная финансовая поддержка спортивных организаций, осуществляющих подготовку спортивного резерва для сборных команд Российской Федерации</w:t>
            </w:r>
          </w:p>
        </w:tc>
        <w:tc>
          <w:tcPr>
            <w:tcW w:w="624" w:type="dxa"/>
          </w:tcPr>
          <w:p w:rsidR="000F19E9" w:rsidRDefault="000F19E9">
            <w:pPr>
              <w:pStyle w:val="ConsPlusNormal"/>
              <w:jc w:val="center"/>
            </w:pPr>
            <w:r>
              <w:t>11</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24 2 P5 50810</w:t>
            </w:r>
          </w:p>
        </w:tc>
        <w:tc>
          <w:tcPr>
            <w:tcW w:w="709" w:type="dxa"/>
          </w:tcPr>
          <w:p w:rsidR="000F19E9" w:rsidRDefault="000F19E9">
            <w:pPr>
              <w:pStyle w:val="ConsPlusNormal"/>
            </w:pPr>
          </w:p>
        </w:tc>
        <w:tc>
          <w:tcPr>
            <w:tcW w:w="1587" w:type="dxa"/>
          </w:tcPr>
          <w:p w:rsidR="000F19E9" w:rsidRDefault="000F19E9">
            <w:pPr>
              <w:pStyle w:val="ConsPlusNormal"/>
              <w:jc w:val="center"/>
            </w:pPr>
            <w:r>
              <w:t>13618,50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11</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24 2 P5 50810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13618,50</w:t>
            </w:r>
          </w:p>
        </w:tc>
      </w:tr>
      <w:tr w:rsidR="000F19E9">
        <w:tc>
          <w:tcPr>
            <w:tcW w:w="3515" w:type="dxa"/>
          </w:tcPr>
          <w:p w:rsidR="000F19E9" w:rsidRDefault="000F19E9">
            <w:pPr>
              <w:pStyle w:val="ConsPlusNormal"/>
            </w:pPr>
            <w:r>
              <w:t>Подпрограмма "Развитие футбола в Республике Дагестан"</w:t>
            </w:r>
          </w:p>
        </w:tc>
        <w:tc>
          <w:tcPr>
            <w:tcW w:w="624" w:type="dxa"/>
          </w:tcPr>
          <w:p w:rsidR="000F19E9" w:rsidRDefault="000F19E9">
            <w:pPr>
              <w:pStyle w:val="ConsPlusNormal"/>
              <w:jc w:val="center"/>
            </w:pPr>
            <w:r>
              <w:t>11</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24 4</w:t>
            </w:r>
          </w:p>
        </w:tc>
        <w:tc>
          <w:tcPr>
            <w:tcW w:w="709" w:type="dxa"/>
          </w:tcPr>
          <w:p w:rsidR="000F19E9" w:rsidRDefault="000F19E9">
            <w:pPr>
              <w:pStyle w:val="ConsPlusNormal"/>
            </w:pPr>
          </w:p>
        </w:tc>
        <w:tc>
          <w:tcPr>
            <w:tcW w:w="1587" w:type="dxa"/>
          </w:tcPr>
          <w:p w:rsidR="000F19E9" w:rsidRDefault="000F19E9">
            <w:pPr>
              <w:pStyle w:val="ConsPlusNormal"/>
              <w:jc w:val="center"/>
            </w:pPr>
            <w:r>
              <w:t>44924,00</w:t>
            </w:r>
          </w:p>
        </w:tc>
      </w:tr>
      <w:tr w:rsidR="000F19E9">
        <w:tc>
          <w:tcPr>
            <w:tcW w:w="3515" w:type="dxa"/>
          </w:tcPr>
          <w:p w:rsidR="000F19E9" w:rsidRDefault="000F19E9">
            <w:pPr>
              <w:pStyle w:val="ConsPlusNormal"/>
            </w:pPr>
            <w:r>
              <w:t xml:space="preserve">Основное мероприятие "Развитие футбольных </w:t>
            </w:r>
            <w:r>
              <w:lastRenderedPageBreak/>
              <w:t>команд в Республике Дагестан"</w:t>
            </w:r>
          </w:p>
        </w:tc>
        <w:tc>
          <w:tcPr>
            <w:tcW w:w="624" w:type="dxa"/>
          </w:tcPr>
          <w:p w:rsidR="000F19E9" w:rsidRDefault="000F19E9">
            <w:pPr>
              <w:pStyle w:val="ConsPlusNormal"/>
              <w:jc w:val="center"/>
            </w:pPr>
            <w:r>
              <w:lastRenderedPageBreak/>
              <w:t>11</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24 4 01</w:t>
            </w:r>
          </w:p>
        </w:tc>
        <w:tc>
          <w:tcPr>
            <w:tcW w:w="709" w:type="dxa"/>
          </w:tcPr>
          <w:p w:rsidR="000F19E9" w:rsidRDefault="000F19E9">
            <w:pPr>
              <w:pStyle w:val="ConsPlusNormal"/>
            </w:pPr>
          </w:p>
        </w:tc>
        <w:tc>
          <w:tcPr>
            <w:tcW w:w="1587" w:type="dxa"/>
          </w:tcPr>
          <w:p w:rsidR="000F19E9" w:rsidRDefault="000F19E9">
            <w:pPr>
              <w:pStyle w:val="ConsPlusNormal"/>
              <w:jc w:val="center"/>
            </w:pPr>
            <w:r>
              <w:t>44924,00</w:t>
            </w:r>
          </w:p>
        </w:tc>
      </w:tr>
      <w:tr w:rsidR="000F19E9">
        <w:tc>
          <w:tcPr>
            <w:tcW w:w="3515" w:type="dxa"/>
          </w:tcPr>
          <w:p w:rsidR="000F19E9" w:rsidRDefault="000F19E9">
            <w:pPr>
              <w:pStyle w:val="ConsPlusNormal"/>
            </w:pPr>
            <w:r>
              <w:lastRenderedPageBreak/>
              <w:t>Предоставление субсидии АНО "Футбольная команда "СК Махачкала" для участия в Первенстве России по футболу среди команд профессиональной футбольной лиги и Кубке России</w:t>
            </w:r>
          </w:p>
        </w:tc>
        <w:tc>
          <w:tcPr>
            <w:tcW w:w="624" w:type="dxa"/>
          </w:tcPr>
          <w:p w:rsidR="000F19E9" w:rsidRDefault="000F19E9">
            <w:pPr>
              <w:pStyle w:val="ConsPlusNormal"/>
              <w:jc w:val="center"/>
            </w:pPr>
            <w:r>
              <w:t>11</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24 4 01 87011</w:t>
            </w:r>
          </w:p>
        </w:tc>
        <w:tc>
          <w:tcPr>
            <w:tcW w:w="709" w:type="dxa"/>
          </w:tcPr>
          <w:p w:rsidR="000F19E9" w:rsidRDefault="000F19E9">
            <w:pPr>
              <w:pStyle w:val="ConsPlusNormal"/>
            </w:pPr>
          </w:p>
        </w:tc>
        <w:tc>
          <w:tcPr>
            <w:tcW w:w="1587" w:type="dxa"/>
          </w:tcPr>
          <w:p w:rsidR="000F19E9" w:rsidRDefault="000F19E9">
            <w:pPr>
              <w:pStyle w:val="ConsPlusNormal"/>
              <w:jc w:val="center"/>
            </w:pPr>
            <w:r>
              <w:t>44924,00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11</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24 4 01 87011</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44924,00</w:t>
            </w:r>
          </w:p>
        </w:tc>
      </w:tr>
      <w:tr w:rsidR="000F19E9">
        <w:tc>
          <w:tcPr>
            <w:tcW w:w="3515" w:type="dxa"/>
          </w:tcPr>
          <w:p w:rsidR="000F19E9" w:rsidRDefault="000F19E9">
            <w:pPr>
              <w:pStyle w:val="ConsPlusNormal"/>
            </w:pPr>
            <w:r>
              <w:t>Другие вопросы в области физической культуры и спорта</w:t>
            </w:r>
          </w:p>
        </w:tc>
        <w:tc>
          <w:tcPr>
            <w:tcW w:w="624" w:type="dxa"/>
          </w:tcPr>
          <w:p w:rsidR="000F19E9" w:rsidRDefault="000F19E9">
            <w:pPr>
              <w:pStyle w:val="ConsPlusNormal"/>
              <w:jc w:val="center"/>
            </w:pPr>
            <w:r>
              <w:t>11</w:t>
            </w:r>
          </w:p>
        </w:tc>
        <w:tc>
          <w:tcPr>
            <w:tcW w:w="567" w:type="dxa"/>
          </w:tcPr>
          <w:p w:rsidR="000F19E9" w:rsidRDefault="000F19E9">
            <w:pPr>
              <w:pStyle w:val="ConsPlusNormal"/>
              <w:jc w:val="center"/>
            </w:pPr>
            <w:r>
              <w:t>05</w:t>
            </w:r>
          </w:p>
        </w:tc>
        <w:tc>
          <w:tcPr>
            <w:tcW w:w="1984" w:type="dxa"/>
          </w:tcPr>
          <w:p w:rsidR="000F19E9" w:rsidRDefault="000F19E9">
            <w:pPr>
              <w:pStyle w:val="ConsPlusNormal"/>
            </w:pPr>
          </w:p>
        </w:tc>
        <w:tc>
          <w:tcPr>
            <w:tcW w:w="709" w:type="dxa"/>
          </w:tcPr>
          <w:p w:rsidR="000F19E9" w:rsidRDefault="000F19E9">
            <w:pPr>
              <w:pStyle w:val="ConsPlusNormal"/>
            </w:pPr>
          </w:p>
        </w:tc>
        <w:tc>
          <w:tcPr>
            <w:tcW w:w="1587" w:type="dxa"/>
          </w:tcPr>
          <w:p w:rsidR="000F19E9" w:rsidRDefault="000F19E9">
            <w:pPr>
              <w:pStyle w:val="ConsPlusNormal"/>
              <w:jc w:val="center"/>
            </w:pPr>
            <w:r>
              <w:t>43252,70</w:t>
            </w:r>
          </w:p>
        </w:tc>
      </w:tr>
      <w:tr w:rsidR="000F19E9">
        <w:tc>
          <w:tcPr>
            <w:tcW w:w="3515" w:type="dxa"/>
          </w:tcPr>
          <w:p w:rsidR="000F19E9" w:rsidRDefault="000F19E9">
            <w:pPr>
              <w:pStyle w:val="ConsPlusNormal"/>
            </w:pPr>
            <w:r>
              <w:t>Государственная программа Республики Дагестан "Развитие физической культуры и спорта в Республике Дагестан"</w:t>
            </w:r>
          </w:p>
        </w:tc>
        <w:tc>
          <w:tcPr>
            <w:tcW w:w="624" w:type="dxa"/>
          </w:tcPr>
          <w:p w:rsidR="000F19E9" w:rsidRDefault="000F19E9">
            <w:pPr>
              <w:pStyle w:val="ConsPlusNormal"/>
              <w:jc w:val="center"/>
            </w:pPr>
            <w:r>
              <w:t>11</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24</w:t>
            </w:r>
          </w:p>
        </w:tc>
        <w:tc>
          <w:tcPr>
            <w:tcW w:w="709" w:type="dxa"/>
          </w:tcPr>
          <w:p w:rsidR="000F19E9" w:rsidRDefault="000F19E9">
            <w:pPr>
              <w:pStyle w:val="ConsPlusNormal"/>
            </w:pPr>
          </w:p>
        </w:tc>
        <w:tc>
          <w:tcPr>
            <w:tcW w:w="1587" w:type="dxa"/>
          </w:tcPr>
          <w:p w:rsidR="000F19E9" w:rsidRDefault="000F19E9">
            <w:pPr>
              <w:pStyle w:val="ConsPlusNormal"/>
              <w:jc w:val="center"/>
            </w:pPr>
            <w:r>
              <w:t>43252,70</w:t>
            </w:r>
          </w:p>
        </w:tc>
      </w:tr>
      <w:tr w:rsidR="000F19E9">
        <w:tc>
          <w:tcPr>
            <w:tcW w:w="3515" w:type="dxa"/>
          </w:tcPr>
          <w:p w:rsidR="000F19E9" w:rsidRDefault="000F19E9">
            <w:pPr>
              <w:pStyle w:val="ConsPlusNormal"/>
            </w:pPr>
            <w:r>
              <w:t>Подпрограмма "Обеспечение управления физической культурой и спортом"</w:t>
            </w:r>
          </w:p>
        </w:tc>
        <w:tc>
          <w:tcPr>
            <w:tcW w:w="624" w:type="dxa"/>
          </w:tcPr>
          <w:p w:rsidR="000F19E9" w:rsidRDefault="000F19E9">
            <w:pPr>
              <w:pStyle w:val="ConsPlusNormal"/>
              <w:jc w:val="center"/>
            </w:pPr>
            <w:r>
              <w:t>11</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24 6</w:t>
            </w:r>
          </w:p>
        </w:tc>
        <w:tc>
          <w:tcPr>
            <w:tcW w:w="709" w:type="dxa"/>
          </w:tcPr>
          <w:p w:rsidR="000F19E9" w:rsidRDefault="000F19E9">
            <w:pPr>
              <w:pStyle w:val="ConsPlusNormal"/>
            </w:pPr>
          </w:p>
        </w:tc>
        <w:tc>
          <w:tcPr>
            <w:tcW w:w="1587" w:type="dxa"/>
          </w:tcPr>
          <w:p w:rsidR="000F19E9" w:rsidRDefault="000F19E9">
            <w:pPr>
              <w:pStyle w:val="ConsPlusNormal"/>
              <w:jc w:val="center"/>
            </w:pPr>
            <w:r>
              <w:t>43252,70</w:t>
            </w:r>
          </w:p>
        </w:tc>
      </w:tr>
      <w:tr w:rsidR="000F19E9">
        <w:tc>
          <w:tcPr>
            <w:tcW w:w="3515" w:type="dxa"/>
          </w:tcPr>
          <w:p w:rsidR="000F19E9" w:rsidRDefault="000F19E9">
            <w:pPr>
              <w:pStyle w:val="ConsPlusNormal"/>
            </w:pPr>
            <w:r>
              <w:t>Основное мероприятие "Обеспечение деятельности центрального аппарата"</w:t>
            </w:r>
          </w:p>
        </w:tc>
        <w:tc>
          <w:tcPr>
            <w:tcW w:w="624" w:type="dxa"/>
          </w:tcPr>
          <w:p w:rsidR="000F19E9" w:rsidRDefault="000F19E9">
            <w:pPr>
              <w:pStyle w:val="ConsPlusNormal"/>
              <w:jc w:val="center"/>
            </w:pPr>
            <w:r>
              <w:t>11</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24 6 01</w:t>
            </w:r>
          </w:p>
        </w:tc>
        <w:tc>
          <w:tcPr>
            <w:tcW w:w="709" w:type="dxa"/>
          </w:tcPr>
          <w:p w:rsidR="000F19E9" w:rsidRDefault="000F19E9">
            <w:pPr>
              <w:pStyle w:val="ConsPlusNormal"/>
            </w:pPr>
          </w:p>
        </w:tc>
        <w:tc>
          <w:tcPr>
            <w:tcW w:w="1587" w:type="dxa"/>
          </w:tcPr>
          <w:p w:rsidR="000F19E9" w:rsidRDefault="000F19E9">
            <w:pPr>
              <w:pStyle w:val="ConsPlusNormal"/>
              <w:jc w:val="center"/>
            </w:pPr>
            <w:r>
              <w:t>43252,70</w:t>
            </w:r>
          </w:p>
        </w:tc>
      </w:tr>
      <w:tr w:rsidR="000F19E9">
        <w:tc>
          <w:tcPr>
            <w:tcW w:w="3515" w:type="dxa"/>
          </w:tcPr>
          <w:p w:rsidR="000F19E9" w:rsidRDefault="000F19E9">
            <w:pPr>
              <w:pStyle w:val="ConsPlusNormal"/>
            </w:pPr>
            <w:r>
              <w:t>Финансовое обеспечение выполнения функций государственных органов</w:t>
            </w:r>
          </w:p>
        </w:tc>
        <w:tc>
          <w:tcPr>
            <w:tcW w:w="624" w:type="dxa"/>
          </w:tcPr>
          <w:p w:rsidR="000F19E9" w:rsidRDefault="000F19E9">
            <w:pPr>
              <w:pStyle w:val="ConsPlusNormal"/>
              <w:jc w:val="center"/>
            </w:pPr>
            <w:r>
              <w:t>11</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24 6 01 20000</w:t>
            </w:r>
          </w:p>
        </w:tc>
        <w:tc>
          <w:tcPr>
            <w:tcW w:w="709" w:type="dxa"/>
          </w:tcPr>
          <w:p w:rsidR="000F19E9" w:rsidRDefault="000F19E9">
            <w:pPr>
              <w:pStyle w:val="ConsPlusNormal"/>
            </w:pPr>
          </w:p>
        </w:tc>
        <w:tc>
          <w:tcPr>
            <w:tcW w:w="1587" w:type="dxa"/>
          </w:tcPr>
          <w:p w:rsidR="000F19E9" w:rsidRDefault="000F19E9">
            <w:pPr>
              <w:pStyle w:val="ConsPlusNormal"/>
              <w:jc w:val="center"/>
            </w:pPr>
            <w:r>
              <w:t>43252,70</w:t>
            </w:r>
          </w:p>
        </w:tc>
      </w:tr>
      <w:tr w:rsidR="000F19E9">
        <w:tc>
          <w:tcPr>
            <w:tcW w:w="3515" w:type="dxa"/>
          </w:tcPr>
          <w:p w:rsidR="000F19E9" w:rsidRDefault="000F19E9">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624" w:type="dxa"/>
          </w:tcPr>
          <w:p w:rsidR="000F19E9" w:rsidRDefault="000F19E9">
            <w:pPr>
              <w:pStyle w:val="ConsPlusNormal"/>
              <w:jc w:val="center"/>
            </w:pPr>
            <w:r>
              <w:lastRenderedPageBreak/>
              <w:t>11</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24 6 01 20000</w:t>
            </w:r>
          </w:p>
        </w:tc>
        <w:tc>
          <w:tcPr>
            <w:tcW w:w="709" w:type="dxa"/>
          </w:tcPr>
          <w:p w:rsidR="000F19E9" w:rsidRDefault="000F19E9">
            <w:pPr>
              <w:pStyle w:val="ConsPlusNormal"/>
              <w:jc w:val="center"/>
            </w:pPr>
            <w:r>
              <w:t>100</w:t>
            </w:r>
          </w:p>
        </w:tc>
        <w:tc>
          <w:tcPr>
            <w:tcW w:w="1587" w:type="dxa"/>
          </w:tcPr>
          <w:p w:rsidR="000F19E9" w:rsidRDefault="000F19E9">
            <w:pPr>
              <w:pStyle w:val="ConsPlusNormal"/>
              <w:jc w:val="center"/>
            </w:pPr>
            <w:r>
              <w:t>30019,80</w:t>
            </w:r>
          </w:p>
        </w:tc>
      </w:tr>
      <w:tr w:rsidR="000F19E9">
        <w:tc>
          <w:tcPr>
            <w:tcW w:w="351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11</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24 6 01 20000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7153,00</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11</w:t>
            </w:r>
          </w:p>
        </w:tc>
        <w:tc>
          <w:tcPr>
            <w:tcW w:w="567" w:type="dxa"/>
          </w:tcPr>
          <w:p w:rsidR="000F19E9" w:rsidRDefault="000F19E9">
            <w:pPr>
              <w:pStyle w:val="ConsPlusNormal"/>
              <w:jc w:val="center"/>
            </w:pPr>
            <w:r>
              <w:t>05</w:t>
            </w:r>
          </w:p>
        </w:tc>
        <w:tc>
          <w:tcPr>
            <w:tcW w:w="1984" w:type="dxa"/>
          </w:tcPr>
          <w:p w:rsidR="000F19E9" w:rsidRDefault="000F19E9">
            <w:pPr>
              <w:pStyle w:val="ConsPlusNormal"/>
              <w:jc w:val="center"/>
            </w:pPr>
            <w:r>
              <w:t>24 6 01 20000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6079,90</w:t>
            </w:r>
          </w:p>
        </w:tc>
      </w:tr>
      <w:tr w:rsidR="000F19E9">
        <w:tc>
          <w:tcPr>
            <w:tcW w:w="3515" w:type="dxa"/>
          </w:tcPr>
          <w:p w:rsidR="000F19E9" w:rsidRDefault="000F19E9">
            <w:pPr>
              <w:pStyle w:val="ConsPlusNormal"/>
            </w:pPr>
            <w:r>
              <w:t>СРЕДСТВА МАССОВОЙ ИНФОРМАЦИИ</w:t>
            </w:r>
          </w:p>
        </w:tc>
        <w:tc>
          <w:tcPr>
            <w:tcW w:w="624" w:type="dxa"/>
          </w:tcPr>
          <w:p w:rsidR="000F19E9" w:rsidRDefault="000F19E9">
            <w:pPr>
              <w:pStyle w:val="ConsPlusNormal"/>
              <w:jc w:val="center"/>
            </w:pPr>
            <w:r>
              <w:t>12</w:t>
            </w:r>
          </w:p>
        </w:tc>
        <w:tc>
          <w:tcPr>
            <w:tcW w:w="567" w:type="dxa"/>
          </w:tcPr>
          <w:p w:rsidR="000F19E9" w:rsidRDefault="000F19E9">
            <w:pPr>
              <w:pStyle w:val="ConsPlusNormal"/>
            </w:pPr>
          </w:p>
        </w:tc>
        <w:tc>
          <w:tcPr>
            <w:tcW w:w="1984" w:type="dxa"/>
          </w:tcPr>
          <w:p w:rsidR="000F19E9" w:rsidRDefault="000F19E9">
            <w:pPr>
              <w:pStyle w:val="ConsPlusNormal"/>
            </w:pPr>
          </w:p>
        </w:tc>
        <w:tc>
          <w:tcPr>
            <w:tcW w:w="709" w:type="dxa"/>
          </w:tcPr>
          <w:p w:rsidR="000F19E9" w:rsidRDefault="000F19E9">
            <w:pPr>
              <w:pStyle w:val="ConsPlusNormal"/>
            </w:pPr>
          </w:p>
        </w:tc>
        <w:tc>
          <w:tcPr>
            <w:tcW w:w="1587" w:type="dxa"/>
          </w:tcPr>
          <w:p w:rsidR="000F19E9" w:rsidRDefault="000F19E9">
            <w:pPr>
              <w:pStyle w:val="ConsPlusNormal"/>
              <w:jc w:val="center"/>
            </w:pPr>
            <w:r>
              <w:t>492110,30</w:t>
            </w:r>
          </w:p>
        </w:tc>
      </w:tr>
      <w:tr w:rsidR="000F19E9">
        <w:tc>
          <w:tcPr>
            <w:tcW w:w="3515" w:type="dxa"/>
          </w:tcPr>
          <w:p w:rsidR="000F19E9" w:rsidRDefault="000F19E9">
            <w:pPr>
              <w:pStyle w:val="ConsPlusNormal"/>
            </w:pPr>
            <w:r>
              <w:t>Телевидение и радиовещание</w:t>
            </w:r>
          </w:p>
        </w:tc>
        <w:tc>
          <w:tcPr>
            <w:tcW w:w="624" w:type="dxa"/>
          </w:tcPr>
          <w:p w:rsidR="000F19E9" w:rsidRDefault="000F19E9">
            <w:pPr>
              <w:pStyle w:val="ConsPlusNormal"/>
              <w:jc w:val="center"/>
            </w:pPr>
            <w:r>
              <w:t>12</w:t>
            </w:r>
          </w:p>
        </w:tc>
        <w:tc>
          <w:tcPr>
            <w:tcW w:w="567" w:type="dxa"/>
          </w:tcPr>
          <w:p w:rsidR="000F19E9" w:rsidRDefault="000F19E9">
            <w:pPr>
              <w:pStyle w:val="ConsPlusNormal"/>
              <w:jc w:val="center"/>
            </w:pPr>
            <w:r>
              <w:t>01</w:t>
            </w:r>
          </w:p>
        </w:tc>
        <w:tc>
          <w:tcPr>
            <w:tcW w:w="1984" w:type="dxa"/>
          </w:tcPr>
          <w:p w:rsidR="000F19E9" w:rsidRDefault="000F19E9">
            <w:pPr>
              <w:pStyle w:val="ConsPlusNormal"/>
            </w:pPr>
          </w:p>
        </w:tc>
        <w:tc>
          <w:tcPr>
            <w:tcW w:w="709" w:type="dxa"/>
          </w:tcPr>
          <w:p w:rsidR="000F19E9" w:rsidRDefault="000F19E9">
            <w:pPr>
              <w:pStyle w:val="ConsPlusNormal"/>
            </w:pPr>
          </w:p>
        </w:tc>
        <w:tc>
          <w:tcPr>
            <w:tcW w:w="1587" w:type="dxa"/>
          </w:tcPr>
          <w:p w:rsidR="000F19E9" w:rsidRDefault="000F19E9">
            <w:pPr>
              <w:pStyle w:val="ConsPlusNormal"/>
              <w:jc w:val="center"/>
            </w:pPr>
            <w:r>
              <w:t>89483,24</w:t>
            </w:r>
          </w:p>
        </w:tc>
      </w:tr>
      <w:tr w:rsidR="000F19E9">
        <w:tc>
          <w:tcPr>
            <w:tcW w:w="3515" w:type="dxa"/>
          </w:tcPr>
          <w:p w:rsidR="000F19E9" w:rsidRDefault="000F19E9">
            <w:pPr>
              <w:pStyle w:val="ConsPlusNormal"/>
            </w:pPr>
            <w:r>
              <w:t>Государственная программа Республики Дагестан "Развитие средств массовой информации в Республике Дагестан"</w:t>
            </w:r>
          </w:p>
        </w:tc>
        <w:tc>
          <w:tcPr>
            <w:tcW w:w="624" w:type="dxa"/>
          </w:tcPr>
          <w:p w:rsidR="000F19E9" w:rsidRDefault="000F19E9">
            <w:pPr>
              <w:pStyle w:val="ConsPlusNormal"/>
              <w:jc w:val="center"/>
            </w:pPr>
            <w:r>
              <w:t>12</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25</w:t>
            </w:r>
          </w:p>
        </w:tc>
        <w:tc>
          <w:tcPr>
            <w:tcW w:w="709" w:type="dxa"/>
          </w:tcPr>
          <w:p w:rsidR="000F19E9" w:rsidRDefault="000F19E9">
            <w:pPr>
              <w:pStyle w:val="ConsPlusNormal"/>
            </w:pPr>
          </w:p>
        </w:tc>
        <w:tc>
          <w:tcPr>
            <w:tcW w:w="1587" w:type="dxa"/>
          </w:tcPr>
          <w:p w:rsidR="000F19E9" w:rsidRDefault="000F19E9">
            <w:pPr>
              <w:pStyle w:val="ConsPlusNormal"/>
              <w:jc w:val="center"/>
            </w:pPr>
            <w:r>
              <w:t>89483,24</w:t>
            </w:r>
          </w:p>
        </w:tc>
      </w:tr>
      <w:tr w:rsidR="000F19E9">
        <w:tc>
          <w:tcPr>
            <w:tcW w:w="3515" w:type="dxa"/>
          </w:tcPr>
          <w:p w:rsidR="000F19E9" w:rsidRDefault="000F19E9">
            <w:pPr>
              <w:pStyle w:val="ConsPlusNormal"/>
            </w:pPr>
            <w:r>
              <w:t>Подпрограмма "Развитие телерадиовещания в Республике Дагестан"</w:t>
            </w:r>
          </w:p>
        </w:tc>
        <w:tc>
          <w:tcPr>
            <w:tcW w:w="624" w:type="dxa"/>
          </w:tcPr>
          <w:p w:rsidR="000F19E9" w:rsidRDefault="000F19E9">
            <w:pPr>
              <w:pStyle w:val="ConsPlusNormal"/>
              <w:jc w:val="center"/>
            </w:pPr>
            <w:r>
              <w:t>12</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25 1</w:t>
            </w:r>
          </w:p>
        </w:tc>
        <w:tc>
          <w:tcPr>
            <w:tcW w:w="709" w:type="dxa"/>
          </w:tcPr>
          <w:p w:rsidR="000F19E9" w:rsidRDefault="000F19E9">
            <w:pPr>
              <w:pStyle w:val="ConsPlusNormal"/>
            </w:pPr>
          </w:p>
        </w:tc>
        <w:tc>
          <w:tcPr>
            <w:tcW w:w="1587" w:type="dxa"/>
          </w:tcPr>
          <w:p w:rsidR="000F19E9" w:rsidRDefault="000F19E9">
            <w:pPr>
              <w:pStyle w:val="ConsPlusNormal"/>
              <w:jc w:val="center"/>
            </w:pPr>
            <w:r>
              <w:t>89483,24</w:t>
            </w:r>
          </w:p>
        </w:tc>
      </w:tr>
      <w:tr w:rsidR="000F19E9">
        <w:tc>
          <w:tcPr>
            <w:tcW w:w="3515" w:type="dxa"/>
          </w:tcPr>
          <w:p w:rsidR="000F19E9" w:rsidRDefault="000F19E9">
            <w:pPr>
              <w:pStyle w:val="ConsPlusNormal"/>
            </w:pPr>
            <w:r>
              <w:t>Основное мероприятие "Поддержка создания и распространения телерадиопрограмм и электронных средств массовой информации"</w:t>
            </w:r>
          </w:p>
        </w:tc>
        <w:tc>
          <w:tcPr>
            <w:tcW w:w="624" w:type="dxa"/>
          </w:tcPr>
          <w:p w:rsidR="000F19E9" w:rsidRDefault="000F19E9">
            <w:pPr>
              <w:pStyle w:val="ConsPlusNormal"/>
              <w:jc w:val="center"/>
            </w:pPr>
            <w:r>
              <w:t>12</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25 1 01</w:t>
            </w:r>
          </w:p>
        </w:tc>
        <w:tc>
          <w:tcPr>
            <w:tcW w:w="709" w:type="dxa"/>
          </w:tcPr>
          <w:p w:rsidR="000F19E9" w:rsidRDefault="000F19E9">
            <w:pPr>
              <w:pStyle w:val="ConsPlusNormal"/>
            </w:pPr>
          </w:p>
        </w:tc>
        <w:tc>
          <w:tcPr>
            <w:tcW w:w="1587" w:type="dxa"/>
          </w:tcPr>
          <w:p w:rsidR="000F19E9" w:rsidRDefault="000F19E9">
            <w:pPr>
              <w:pStyle w:val="ConsPlusNormal"/>
              <w:jc w:val="center"/>
            </w:pPr>
            <w:r>
              <w:t>89483,24</w:t>
            </w:r>
          </w:p>
        </w:tc>
      </w:tr>
      <w:tr w:rsidR="000F19E9">
        <w:tc>
          <w:tcPr>
            <w:tcW w:w="3515" w:type="dxa"/>
          </w:tcPr>
          <w:p w:rsidR="000F19E9" w:rsidRDefault="000F19E9">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624" w:type="dxa"/>
          </w:tcPr>
          <w:p w:rsidR="000F19E9" w:rsidRDefault="000F19E9">
            <w:pPr>
              <w:pStyle w:val="ConsPlusNormal"/>
              <w:jc w:val="center"/>
            </w:pPr>
            <w:r>
              <w:t>12</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25 1 01 98700</w:t>
            </w:r>
          </w:p>
        </w:tc>
        <w:tc>
          <w:tcPr>
            <w:tcW w:w="709" w:type="dxa"/>
          </w:tcPr>
          <w:p w:rsidR="000F19E9" w:rsidRDefault="000F19E9">
            <w:pPr>
              <w:pStyle w:val="ConsPlusNormal"/>
            </w:pPr>
          </w:p>
        </w:tc>
        <w:tc>
          <w:tcPr>
            <w:tcW w:w="1587" w:type="dxa"/>
          </w:tcPr>
          <w:p w:rsidR="000F19E9" w:rsidRDefault="000F19E9">
            <w:pPr>
              <w:pStyle w:val="ConsPlusNormal"/>
              <w:jc w:val="center"/>
            </w:pPr>
            <w:r>
              <w:t>89483,24</w:t>
            </w:r>
          </w:p>
        </w:tc>
      </w:tr>
      <w:tr w:rsidR="000F19E9">
        <w:tc>
          <w:tcPr>
            <w:tcW w:w="3515" w:type="dxa"/>
          </w:tcPr>
          <w:p w:rsidR="000F19E9" w:rsidRDefault="000F19E9">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24" w:type="dxa"/>
          </w:tcPr>
          <w:p w:rsidR="000F19E9" w:rsidRDefault="000F19E9">
            <w:pPr>
              <w:pStyle w:val="ConsPlusNormal"/>
              <w:jc w:val="center"/>
            </w:pPr>
            <w:r>
              <w:lastRenderedPageBreak/>
              <w:t>12</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25 1 01 98700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89483,24</w:t>
            </w:r>
          </w:p>
        </w:tc>
      </w:tr>
      <w:tr w:rsidR="000F19E9">
        <w:tc>
          <w:tcPr>
            <w:tcW w:w="3515" w:type="dxa"/>
          </w:tcPr>
          <w:p w:rsidR="000F19E9" w:rsidRDefault="000F19E9">
            <w:pPr>
              <w:pStyle w:val="ConsPlusNormal"/>
            </w:pPr>
            <w:r>
              <w:lastRenderedPageBreak/>
              <w:t>Периодическая печать и издательства</w:t>
            </w:r>
          </w:p>
        </w:tc>
        <w:tc>
          <w:tcPr>
            <w:tcW w:w="624" w:type="dxa"/>
          </w:tcPr>
          <w:p w:rsidR="000F19E9" w:rsidRDefault="000F19E9">
            <w:pPr>
              <w:pStyle w:val="ConsPlusNormal"/>
              <w:jc w:val="center"/>
            </w:pPr>
            <w:r>
              <w:t>12</w:t>
            </w:r>
          </w:p>
        </w:tc>
        <w:tc>
          <w:tcPr>
            <w:tcW w:w="567" w:type="dxa"/>
          </w:tcPr>
          <w:p w:rsidR="000F19E9" w:rsidRDefault="000F19E9">
            <w:pPr>
              <w:pStyle w:val="ConsPlusNormal"/>
              <w:jc w:val="center"/>
            </w:pPr>
            <w:r>
              <w:t>02</w:t>
            </w:r>
          </w:p>
        </w:tc>
        <w:tc>
          <w:tcPr>
            <w:tcW w:w="1984" w:type="dxa"/>
          </w:tcPr>
          <w:p w:rsidR="000F19E9" w:rsidRDefault="000F19E9">
            <w:pPr>
              <w:pStyle w:val="ConsPlusNormal"/>
            </w:pPr>
          </w:p>
        </w:tc>
        <w:tc>
          <w:tcPr>
            <w:tcW w:w="709" w:type="dxa"/>
          </w:tcPr>
          <w:p w:rsidR="000F19E9" w:rsidRDefault="000F19E9">
            <w:pPr>
              <w:pStyle w:val="ConsPlusNormal"/>
            </w:pPr>
          </w:p>
        </w:tc>
        <w:tc>
          <w:tcPr>
            <w:tcW w:w="1587" w:type="dxa"/>
          </w:tcPr>
          <w:p w:rsidR="000F19E9" w:rsidRDefault="000F19E9">
            <w:pPr>
              <w:pStyle w:val="ConsPlusNormal"/>
              <w:jc w:val="center"/>
            </w:pPr>
            <w:r>
              <w:t>353680,95</w:t>
            </w:r>
          </w:p>
        </w:tc>
      </w:tr>
      <w:tr w:rsidR="000F19E9">
        <w:tc>
          <w:tcPr>
            <w:tcW w:w="3515" w:type="dxa"/>
          </w:tcPr>
          <w:p w:rsidR="000F19E9" w:rsidRDefault="000F19E9">
            <w:pPr>
              <w:pStyle w:val="ConsPlusNormal"/>
            </w:pPr>
            <w:r>
              <w:t>Государственная программа Республики Дагестан "Развитие средств массовой информации в Республике Дагестан"</w:t>
            </w:r>
          </w:p>
        </w:tc>
        <w:tc>
          <w:tcPr>
            <w:tcW w:w="624" w:type="dxa"/>
          </w:tcPr>
          <w:p w:rsidR="000F19E9" w:rsidRDefault="000F19E9">
            <w:pPr>
              <w:pStyle w:val="ConsPlusNormal"/>
              <w:jc w:val="center"/>
            </w:pPr>
            <w:r>
              <w:t>12</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25</w:t>
            </w:r>
          </w:p>
        </w:tc>
        <w:tc>
          <w:tcPr>
            <w:tcW w:w="709" w:type="dxa"/>
          </w:tcPr>
          <w:p w:rsidR="000F19E9" w:rsidRDefault="000F19E9">
            <w:pPr>
              <w:pStyle w:val="ConsPlusNormal"/>
            </w:pPr>
          </w:p>
        </w:tc>
        <w:tc>
          <w:tcPr>
            <w:tcW w:w="1587" w:type="dxa"/>
          </w:tcPr>
          <w:p w:rsidR="000F19E9" w:rsidRDefault="000F19E9">
            <w:pPr>
              <w:pStyle w:val="ConsPlusNormal"/>
              <w:jc w:val="center"/>
            </w:pPr>
            <w:r>
              <w:t>353680,95</w:t>
            </w:r>
          </w:p>
        </w:tc>
      </w:tr>
      <w:tr w:rsidR="000F19E9">
        <w:tc>
          <w:tcPr>
            <w:tcW w:w="3515" w:type="dxa"/>
          </w:tcPr>
          <w:p w:rsidR="000F19E9" w:rsidRDefault="000F19E9">
            <w:pPr>
              <w:pStyle w:val="ConsPlusNormal"/>
            </w:pPr>
            <w:r>
              <w:t>Подпрограмма "Обеспечение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624" w:type="dxa"/>
          </w:tcPr>
          <w:p w:rsidR="000F19E9" w:rsidRDefault="000F19E9">
            <w:pPr>
              <w:pStyle w:val="ConsPlusNormal"/>
              <w:jc w:val="center"/>
            </w:pPr>
            <w:r>
              <w:t>12</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25 2</w:t>
            </w:r>
          </w:p>
        </w:tc>
        <w:tc>
          <w:tcPr>
            <w:tcW w:w="709" w:type="dxa"/>
          </w:tcPr>
          <w:p w:rsidR="000F19E9" w:rsidRDefault="000F19E9">
            <w:pPr>
              <w:pStyle w:val="ConsPlusNormal"/>
            </w:pPr>
          </w:p>
        </w:tc>
        <w:tc>
          <w:tcPr>
            <w:tcW w:w="1587" w:type="dxa"/>
          </w:tcPr>
          <w:p w:rsidR="000F19E9" w:rsidRDefault="000F19E9">
            <w:pPr>
              <w:pStyle w:val="ConsPlusNormal"/>
              <w:jc w:val="center"/>
            </w:pPr>
            <w:r>
              <w:t>353680,95</w:t>
            </w:r>
          </w:p>
        </w:tc>
      </w:tr>
      <w:tr w:rsidR="000F19E9">
        <w:tc>
          <w:tcPr>
            <w:tcW w:w="3515" w:type="dxa"/>
          </w:tcPr>
          <w:p w:rsidR="000F19E9" w:rsidRDefault="000F19E9">
            <w:pPr>
              <w:pStyle w:val="ConsPlusNormal"/>
            </w:pPr>
            <w:r>
              <w:t>Основное мероприятие "Поддержка социально значимых проектов"</w:t>
            </w:r>
          </w:p>
        </w:tc>
        <w:tc>
          <w:tcPr>
            <w:tcW w:w="624" w:type="dxa"/>
          </w:tcPr>
          <w:p w:rsidR="000F19E9" w:rsidRDefault="000F19E9">
            <w:pPr>
              <w:pStyle w:val="ConsPlusNormal"/>
              <w:jc w:val="center"/>
            </w:pPr>
            <w:r>
              <w:t>12</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25 2 01</w:t>
            </w:r>
          </w:p>
        </w:tc>
        <w:tc>
          <w:tcPr>
            <w:tcW w:w="709" w:type="dxa"/>
          </w:tcPr>
          <w:p w:rsidR="000F19E9" w:rsidRDefault="000F19E9">
            <w:pPr>
              <w:pStyle w:val="ConsPlusNormal"/>
            </w:pPr>
          </w:p>
        </w:tc>
        <w:tc>
          <w:tcPr>
            <w:tcW w:w="1587" w:type="dxa"/>
          </w:tcPr>
          <w:p w:rsidR="000F19E9" w:rsidRDefault="000F19E9">
            <w:pPr>
              <w:pStyle w:val="ConsPlusNormal"/>
              <w:jc w:val="center"/>
            </w:pPr>
            <w:r>
              <w:t>80751,75</w:t>
            </w:r>
          </w:p>
        </w:tc>
      </w:tr>
      <w:tr w:rsidR="000F19E9">
        <w:tc>
          <w:tcPr>
            <w:tcW w:w="3515" w:type="dxa"/>
          </w:tcPr>
          <w:p w:rsidR="000F19E9" w:rsidRDefault="000F19E9">
            <w:pPr>
              <w:pStyle w:val="ConsPlusNormal"/>
            </w:pPr>
            <w:r>
              <w:t>Расходы на обеспечение деятельности (оказание услуг) государственных учреждений</w:t>
            </w:r>
          </w:p>
        </w:tc>
        <w:tc>
          <w:tcPr>
            <w:tcW w:w="624" w:type="dxa"/>
          </w:tcPr>
          <w:p w:rsidR="000F19E9" w:rsidRDefault="000F19E9">
            <w:pPr>
              <w:pStyle w:val="ConsPlusNormal"/>
              <w:jc w:val="center"/>
            </w:pPr>
            <w:r>
              <w:t>12</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25 2 01 00590</w:t>
            </w:r>
          </w:p>
        </w:tc>
        <w:tc>
          <w:tcPr>
            <w:tcW w:w="709" w:type="dxa"/>
          </w:tcPr>
          <w:p w:rsidR="000F19E9" w:rsidRDefault="000F19E9">
            <w:pPr>
              <w:pStyle w:val="ConsPlusNormal"/>
            </w:pPr>
          </w:p>
        </w:tc>
        <w:tc>
          <w:tcPr>
            <w:tcW w:w="1587" w:type="dxa"/>
          </w:tcPr>
          <w:p w:rsidR="000F19E9" w:rsidRDefault="000F19E9">
            <w:pPr>
              <w:pStyle w:val="ConsPlusNormal"/>
              <w:jc w:val="center"/>
            </w:pPr>
            <w:r>
              <w:t>80751,75</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12</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25 2 01 00590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80751,75</w:t>
            </w:r>
          </w:p>
        </w:tc>
      </w:tr>
      <w:tr w:rsidR="000F19E9">
        <w:tc>
          <w:tcPr>
            <w:tcW w:w="3515" w:type="dxa"/>
          </w:tcPr>
          <w:p w:rsidR="000F19E9" w:rsidRDefault="000F19E9">
            <w:pPr>
              <w:pStyle w:val="ConsPlusNormal"/>
            </w:pPr>
            <w:r>
              <w:t>Основное мероприятие "Поддержка печатных средств массовой информации"</w:t>
            </w:r>
          </w:p>
        </w:tc>
        <w:tc>
          <w:tcPr>
            <w:tcW w:w="624" w:type="dxa"/>
          </w:tcPr>
          <w:p w:rsidR="000F19E9" w:rsidRDefault="000F19E9">
            <w:pPr>
              <w:pStyle w:val="ConsPlusNormal"/>
              <w:jc w:val="center"/>
            </w:pPr>
            <w:r>
              <w:t>12</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25 2 02</w:t>
            </w:r>
          </w:p>
        </w:tc>
        <w:tc>
          <w:tcPr>
            <w:tcW w:w="709" w:type="dxa"/>
          </w:tcPr>
          <w:p w:rsidR="000F19E9" w:rsidRDefault="000F19E9">
            <w:pPr>
              <w:pStyle w:val="ConsPlusNormal"/>
            </w:pPr>
          </w:p>
        </w:tc>
        <w:tc>
          <w:tcPr>
            <w:tcW w:w="1587" w:type="dxa"/>
          </w:tcPr>
          <w:p w:rsidR="000F19E9" w:rsidRDefault="000F19E9">
            <w:pPr>
              <w:pStyle w:val="ConsPlusNormal"/>
              <w:jc w:val="center"/>
            </w:pPr>
            <w:r>
              <w:t>272929,20</w:t>
            </w:r>
          </w:p>
        </w:tc>
      </w:tr>
      <w:tr w:rsidR="000F19E9">
        <w:tc>
          <w:tcPr>
            <w:tcW w:w="3515" w:type="dxa"/>
          </w:tcPr>
          <w:p w:rsidR="000F19E9" w:rsidRDefault="000F19E9">
            <w:pPr>
              <w:pStyle w:val="ConsPlusNormal"/>
            </w:pPr>
            <w:r>
              <w:t xml:space="preserve">Информационное освещение деятельности органов государственной власти Республики Дагестан и поддержка </w:t>
            </w:r>
            <w:r>
              <w:lastRenderedPageBreak/>
              <w:t>средств массовой информации</w:t>
            </w:r>
          </w:p>
        </w:tc>
        <w:tc>
          <w:tcPr>
            <w:tcW w:w="624" w:type="dxa"/>
          </w:tcPr>
          <w:p w:rsidR="000F19E9" w:rsidRDefault="000F19E9">
            <w:pPr>
              <w:pStyle w:val="ConsPlusNormal"/>
              <w:jc w:val="center"/>
            </w:pPr>
            <w:r>
              <w:lastRenderedPageBreak/>
              <w:t>12</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25 2 02 98700</w:t>
            </w:r>
          </w:p>
        </w:tc>
        <w:tc>
          <w:tcPr>
            <w:tcW w:w="709" w:type="dxa"/>
          </w:tcPr>
          <w:p w:rsidR="000F19E9" w:rsidRDefault="000F19E9">
            <w:pPr>
              <w:pStyle w:val="ConsPlusNormal"/>
            </w:pPr>
          </w:p>
        </w:tc>
        <w:tc>
          <w:tcPr>
            <w:tcW w:w="1587" w:type="dxa"/>
          </w:tcPr>
          <w:p w:rsidR="000F19E9" w:rsidRDefault="000F19E9">
            <w:pPr>
              <w:pStyle w:val="ConsPlusNormal"/>
              <w:jc w:val="center"/>
            </w:pPr>
            <w:r>
              <w:t>272929,20</w:t>
            </w:r>
          </w:p>
        </w:tc>
      </w:tr>
      <w:tr w:rsidR="000F19E9">
        <w:tc>
          <w:tcPr>
            <w:tcW w:w="351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12</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25 2 02 98700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27101,10</w:t>
            </w:r>
          </w:p>
        </w:tc>
      </w:tr>
      <w:tr w:rsidR="000F19E9">
        <w:tc>
          <w:tcPr>
            <w:tcW w:w="351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12</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25 2 02 98700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245828,10</w:t>
            </w:r>
          </w:p>
        </w:tc>
      </w:tr>
      <w:tr w:rsidR="000F19E9">
        <w:tc>
          <w:tcPr>
            <w:tcW w:w="3515" w:type="dxa"/>
          </w:tcPr>
          <w:p w:rsidR="000F19E9" w:rsidRDefault="000F19E9">
            <w:pPr>
              <w:pStyle w:val="ConsPlusNormal"/>
            </w:pPr>
            <w:r>
              <w:t>Другие вопросы в области средств массовой информации</w:t>
            </w:r>
          </w:p>
        </w:tc>
        <w:tc>
          <w:tcPr>
            <w:tcW w:w="624" w:type="dxa"/>
          </w:tcPr>
          <w:p w:rsidR="000F19E9" w:rsidRDefault="000F19E9">
            <w:pPr>
              <w:pStyle w:val="ConsPlusNormal"/>
              <w:jc w:val="center"/>
            </w:pPr>
            <w:r>
              <w:t>12</w:t>
            </w:r>
          </w:p>
        </w:tc>
        <w:tc>
          <w:tcPr>
            <w:tcW w:w="567" w:type="dxa"/>
          </w:tcPr>
          <w:p w:rsidR="000F19E9" w:rsidRDefault="000F19E9">
            <w:pPr>
              <w:pStyle w:val="ConsPlusNormal"/>
              <w:jc w:val="center"/>
            </w:pPr>
            <w:r>
              <w:t>04</w:t>
            </w:r>
          </w:p>
        </w:tc>
        <w:tc>
          <w:tcPr>
            <w:tcW w:w="1984" w:type="dxa"/>
          </w:tcPr>
          <w:p w:rsidR="000F19E9" w:rsidRDefault="000F19E9">
            <w:pPr>
              <w:pStyle w:val="ConsPlusNormal"/>
            </w:pPr>
          </w:p>
        </w:tc>
        <w:tc>
          <w:tcPr>
            <w:tcW w:w="709" w:type="dxa"/>
          </w:tcPr>
          <w:p w:rsidR="000F19E9" w:rsidRDefault="000F19E9">
            <w:pPr>
              <w:pStyle w:val="ConsPlusNormal"/>
            </w:pPr>
          </w:p>
        </w:tc>
        <w:tc>
          <w:tcPr>
            <w:tcW w:w="1587" w:type="dxa"/>
          </w:tcPr>
          <w:p w:rsidR="000F19E9" w:rsidRDefault="000F19E9">
            <w:pPr>
              <w:pStyle w:val="ConsPlusNormal"/>
              <w:jc w:val="center"/>
            </w:pPr>
            <w:r>
              <w:t>48946,11</w:t>
            </w:r>
          </w:p>
        </w:tc>
      </w:tr>
      <w:tr w:rsidR="000F19E9">
        <w:tc>
          <w:tcPr>
            <w:tcW w:w="3515" w:type="dxa"/>
          </w:tcPr>
          <w:p w:rsidR="000F19E9" w:rsidRDefault="000F19E9">
            <w:pPr>
              <w:pStyle w:val="ConsPlusNormal"/>
            </w:pPr>
            <w:r>
              <w:t>Государственная программа Республики Дагестан "Развитие средств массовой информации в Республике Дагестан"</w:t>
            </w:r>
          </w:p>
        </w:tc>
        <w:tc>
          <w:tcPr>
            <w:tcW w:w="624" w:type="dxa"/>
          </w:tcPr>
          <w:p w:rsidR="000F19E9" w:rsidRDefault="000F19E9">
            <w:pPr>
              <w:pStyle w:val="ConsPlusNormal"/>
              <w:jc w:val="center"/>
            </w:pPr>
            <w:r>
              <w:t>12</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25</w:t>
            </w:r>
          </w:p>
        </w:tc>
        <w:tc>
          <w:tcPr>
            <w:tcW w:w="709" w:type="dxa"/>
          </w:tcPr>
          <w:p w:rsidR="000F19E9" w:rsidRDefault="000F19E9">
            <w:pPr>
              <w:pStyle w:val="ConsPlusNormal"/>
            </w:pPr>
          </w:p>
        </w:tc>
        <w:tc>
          <w:tcPr>
            <w:tcW w:w="1587" w:type="dxa"/>
          </w:tcPr>
          <w:p w:rsidR="000F19E9" w:rsidRDefault="000F19E9">
            <w:pPr>
              <w:pStyle w:val="ConsPlusNormal"/>
              <w:jc w:val="center"/>
            </w:pPr>
            <w:r>
              <w:t>23697,41</w:t>
            </w:r>
          </w:p>
        </w:tc>
      </w:tr>
      <w:tr w:rsidR="000F19E9">
        <w:tc>
          <w:tcPr>
            <w:tcW w:w="3515" w:type="dxa"/>
          </w:tcPr>
          <w:p w:rsidR="000F19E9" w:rsidRDefault="000F19E9">
            <w:pPr>
              <w:pStyle w:val="ConsPlusNormal"/>
            </w:pPr>
            <w:r>
              <w:t>Подпрограмма "Обеспечение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624" w:type="dxa"/>
          </w:tcPr>
          <w:p w:rsidR="000F19E9" w:rsidRDefault="000F19E9">
            <w:pPr>
              <w:pStyle w:val="ConsPlusNormal"/>
              <w:jc w:val="center"/>
            </w:pPr>
            <w:r>
              <w:t>12</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25 2</w:t>
            </w:r>
          </w:p>
        </w:tc>
        <w:tc>
          <w:tcPr>
            <w:tcW w:w="709" w:type="dxa"/>
          </w:tcPr>
          <w:p w:rsidR="000F19E9" w:rsidRDefault="000F19E9">
            <w:pPr>
              <w:pStyle w:val="ConsPlusNormal"/>
            </w:pPr>
          </w:p>
        </w:tc>
        <w:tc>
          <w:tcPr>
            <w:tcW w:w="1587" w:type="dxa"/>
          </w:tcPr>
          <w:p w:rsidR="000F19E9" w:rsidRDefault="000F19E9">
            <w:pPr>
              <w:pStyle w:val="ConsPlusNormal"/>
              <w:jc w:val="center"/>
            </w:pPr>
            <w:r>
              <w:t>23697,41</w:t>
            </w:r>
          </w:p>
        </w:tc>
      </w:tr>
      <w:tr w:rsidR="000F19E9">
        <w:tc>
          <w:tcPr>
            <w:tcW w:w="3515" w:type="dxa"/>
          </w:tcPr>
          <w:p w:rsidR="000F19E9" w:rsidRDefault="000F19E9">
            <w:pPr>
              <w:pStyle w:val="ConsPlusNormal"/>
            </w:pPr>
            <w:r>
              <w:t>Основное мероприятие "Поддержка создания и распространения электронных средств массовой информации"</w:t>
            </w:r>
          </w:p>
        </w:tc>
        <w:tc>
          <w:tcPr>
            <w:tcW w:w="624" w:type="dxa"/>
          </w:tcPr>
          <w:p w:rsidR="000F19E9" w:rsidRDefault="000F19E9">
            <w:pPr>
              <w:pStyle w:val="ConsPlusNormal"/>
              <w:jc w:val="center"/>
            </w:pPr>
            <w:r>
              <w:t>12</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25 2 04</w:t>
            </w:r>
          </w:p>
        </w:tc>
        <w:tc>
          <w:tcPr>
            <w:tcW w:w="709" w:type="dxa"/>
          </w:tcPr>
          <w:p w:rsidR="000F19E9" w:rsidRDefault="000F19E9">
            <w:pPr>
              <w:pStyle w:val="ConsPlusNormal"/>
            </w:pPr>
          </w:p>
        </w:tc>
        <w:tc>
          <w:tcPr>
            <w:tcW w:w="1587" w:type="dxa"/>
          </w:tcPr>
          <w:p w:rsidR="000F19E9" w:rsidRDefault="000F19E9">
            <w:pPr>
              <w:pStyle w:val="ConsPlusNormal"/>
              <w:jc w:val="center"/>
            </w:pPr>
            <w:r>
              <w:t>23697,41</w:t>
            </w:r>
          </w:p>
        </w:tc>
      </w:tr>
      <w:tr w:rsidR="000F19E9">
        <w:tc>
          <w:tcPr>
            <w:tcW w:w="3515" w:type="dxa"/>
          </w:tcPr>
          <w:p w:rsidR="000F19E9" w:rsidRDefault="000F19E9">
            <w:pPr>
              <w:pStyle w:val="ConsPlusNormal"/>
            </w:pPr>
            <w:r>
              <w:t xml:space="preserve">Информационное освещение деятельности органов государственной власти Республики Дагестан и поддержка средств массовой </w:t>
            </w:r>
            <w:r>
              <w:lastRenderedPageBreak/>
              <w:t>информации</w:t>
            </w:r>
          </w:p>
        </w:tc>
        <w:tc>
          <w:tcPr>
            <w:tcW w:w="624" w:type="dxa"/>
          </w:tcPr>
          <w:p w:rsidR="000F19E9" w:rsidRDefault="000F19E9">
            <w:pPr>
              <w:pStyle w:val="ConsPlusNormal"/>
              <w:jc w:val="center"/>
            </w:pPr>
            <w:r>
              <w:lastRenderedPageBreak/>
              <w:t>12</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25 2 04 98700</w:t>
            </w:r>
          </w:p>
        </w:tc>
        <w:tc>
          <w:tcPr>
            <w:tcW w:w="709" w:type="dxa"/>
          </w:tcPr>
          <w:p w:rsidR="000F19E9" w:rsidRDefault="000F19E9">
            <w:pPr>
              <w:pStyle w:val="ConsPlusNormal"/>
            </w:pPr>
          </w:p>
        </w:tc>
        <w:tc>
          <w:tcPr>
            <w:tcW w:w="1587" w:type="dxa"/>
          </w:tcPr>
          <w:p w:rsidR="000F19E9" w:rsidRDefault="000F19E9">
            <w:pPr>
              <w:pStyle w:val="ConsPlusNormal"/>
              <w:jc w:val="center"/>
            </w:pPr>
            <w:r>
              <w:t>23697,41</w:t>
            </w:r>
          </w:p>
        </w:tc>
      </w:tr>
      <w:tr w:rsidR="000F19E9">
        <w:tc>
          <w:tcPr>
            <w:tcW w:w="3515"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624" w:type="dxa"/>
          </w:tcPr>
          <w:p w:rsidR="000F19E9" w:rsidRDefault="000F19E9">
            <w:pPr>
              <w:pStyle w:val="ConsPlusNormal"/>
              <w:jc w:val="center"/>
            </w:pPr>
            <w:r>
              <w:t>12</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25 2 04 98700</w:t>
            </w:r>
          </w:p>
        </w:tc>
        <w:tc>
          <w:tcPr>
            <w:tcW w:w="709" w:type="dxa"/>
          </w:tcPr>
          <w:p w:rsidR="000F19E9" w:rsidRDefault="000F19E9">
            <w:pPr>
              <w:pStyle w:val="ConsPlusNormal"/>
              <w:jc w:val="center"/>
            </w:pPr>
            <w:r>
              <w:t>600</w:t>
            </w:r>
          </w:p>
        </w:tc>
        <w:tc>
          <w:tcPr>
            <w:tcW w:w="1587" w:type="dxa"/>
          </w:tcPr>
          <w:p w:rsidR="000F19E9" w:rsidRDefault="000F19E9">
            <w:pPr>
              <w:pStyle w:val="ConsPlusNormal"/>
              <w:jc w:val="center"/>
            </w:pPr>
            <w:r>
              <w:t>23697,41</w:t>
            </w:r>
          </w:p>
        </w:tc>
      </w:tr>
      <w:tr w:rsidR="000F19E9">
        <w:tc>
          <w:tcPr>
            <w:tcW w:w="3515" w:type="dxa"/>
          </w:tcPr>
          <w:p w:rsidR="000F19E9" w:rsidRDefault="000F19E9">
            <w:pPr>
              <w:pStyle w:val="ConsPlusNormal"/>
            </w:pPr>
            <w:r>
              <w:t>Реализация функций органов государственной власти Республики Дагестан</w:t>
            </w:r>
          </w:p>
        </w:tc>
        <w:tc>
          <w:tcPr>
            <w:tcW w:w="624" w:type="dxa"/>
          </w:tcPr>
          <w:p w:rsidR="000F19E9" w:rsidRDefault="000F19E9">
            <w:pPr>
              <w:pStyle w:val="ConsPlusNormal"/>
              <w:jc w:val="center"/>
            </w:pPr>
            <w:r>
              <w:t>12</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99</w:t>
            </w:r>
          </w:p>
        </w:tc>
        <w:tc>
          <w:tcPr>
            <w:tcW w:w="709" w:type="dxa"/>
          </w:tcPr>
          <w:p w:rsidR="000F19E9" w:rsidRDefault="000F19E9">
            <w:pPr>
              <w:pStyle w:val="ConsPlusNormal"/>
            </w:pPr>
          </w:p>
        </w:tc>
        <w:tc>
          <w:tcPr>
            <w:tcW w:w="1587" w:type="dxa"/>
          </w:tcPr>
          <w:p w:rsidR="000F19E9" w:rsidRDefault="000F19E9">
            <w:pPr>
              <w:pStyle w:val="ConsPlusNormal"/>
              <w:jc w:val="center"/>
            </w:pPr>
            <w:r>
              <w:t>25248,70</w:t>
            </w:r>
          </w:p>
        </w:tc>
      </w:tr>
      <w:tr w:rsidR="000F19E9">
        <w:tc>
          <w:tcPr>
            <w:tcW w:w="3515" w:type="dxa"/>
          </w:tcPr>
          <w:p w:rsidR="000F19E9" w:rsidRDefault="000F19E9">
            <w:pPr>
              <w:pStyle w:val="ConsPlusNormal"/>
            </w:pPr>
            <w:r>
              <w:t>Иные непрограммные мероприятия</w:t>
            </w:r>
          </w:p>
        </w:tc>
        <w:tc>
          <w:tcPr>
            <w:tcW w:w="624" w:type="dxa"/>
          </w:tcPr>
          <w:p w:rsidR="000F19E9" w:rsidRDefault="000F19E9">
            <w:pPr>
              <w:pStyle w:val="ConsPlusNormal"/>
              <w:jc w:val="center"/>
            </w:pPr>
            <w:r>
              <w:t>12</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99 8</w:t>
            </w:r>
          </w:p>
        </w:tc>
        <w:tc>
          <w:tcPr>
            <w:tcW w:w="709" w:type="dxa"/>
          </w:tcPr>
          <w:p w:rsidR="000F19E9" w:rsidRDefault="000F19E9">
            <w:pPr>
              <w:pStyle w:val="ConsPlusNormal"/>
            </w:pPr>
          </w:p>
        </w:tc>
        <w:tc>
          <w:tcPr>
            <w:tcW w:w="1587" w:type="dxa"/>
          </w:tcPr>
          <w:p w:rsidR="000F19E9" w:rsidRDefault="000F19E9">
            <w:pPr>
              <w:pStyle w:val="ConsPlusNormal"/>
              <w:jc w:val="center"/>
            </w:pPr>
            <w:r>
              <w:t>25248,70</w:t>
            </w:r>
          </w:p>
        </w:tc>
      </w:tr>
      <w:tr w:rsidR="000F19E9">
        <w:tc>
          <w:tcPr>
            <w:tcW w:w="3515" w:type="dxa"/>
          </w:tcPr>
          <w:p w:rsidR="000F19E9" w:rsidRDefault="000F19E9">
            <w:pPr>
              <w:pStyle w:val="ConsPlusNormal"/>
            </w:pPr>
            <w:r>
              <w:t>Финансовое обеспечение выполнения функций государственных органов</w:t>
            </w:r>
          </w:p>
        </w:tc>
        <w:tc>
          <w:tcPr>
            <w:tcW w:w="624" w:type="dxa"/>
          </w:tcPr>
          <w:p w:rsidR="000F19E9" w:rsidRDefault="000F19E9">
            <w:pPr>
              <w:pStyle w:val="ConsPlusNormal"/>
              <w:jc w:val="center"/>
            </w:pPr>
            <w:r>
              <w:t>12</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99 8 00 20000</w:t>
            </w:r>
          </w:p>
        </w:tc>
        <w:tc>
          <w:tcPr>
            <w:tcW w:w="709" w:type="dxa"/>
          </w:tcPr>
          <w:p w:rsidR="000F19E9" w:rsidRDefault="000F19E9">
            <w:pPr>
              <w:pStyle w:val="ConsPlusNormal"/>
            </w:pPr>
          </w:p>
        </w:tc>
        <w:tc>
          <w:tcPr>
            <w:tcW w:w="1587" w:type="dxa"/>
          </w:tcPr>
          <w:p w:rsidR="000F19E9" w:rsidRDefault="000F19E9">
            <w:pPr>
              <w:pStyle w:val="ConsPlusNormal"/>
              <w:jc w:val="center"/>
            </w:pPr>
            <w:r>
              <w:t>25248,70</w:t>
            </w:r>
          </w:p>
        </w:tc>
      </w:tr>
      <w:tr w:rsidR="000F19E9">
        <w:tc>
          <w:tcPr>
            <w:tcW w:w="351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0F19E9" w:rsidRDefault="000F19E9">
            <w:pPr>
              <w:pStyle w:val="ConsPlusNormal"/>
              <w:jc w:val="center"/>
            </w:pPr>
            <w:r>
              <w:t>12</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99 8 00 20000</w:t>
            </w:r>
          </w:p>
        </w:tc>
        <w:tc>
          <w:tcPr>
            <w:tcW w:w="709" w:type="dxa"/>
          </w:tcPr>
          <w:p w:rsidR="000F19E9" w:rsidRDefault="000F19E9">
            <w:pPr>
              <w:pStyle w:val="ConsPlusNormal"/>
              <w:jc w:val="center"/>
            </w:pPr>
            <w:r>
              <w:t>100</w:t>
            </w:r>
          </w:p>
        </w:tc>
        <w:tc>
          <w:tcPr>
            <w:tcW w:w="1587" w:type="dxa"/>
          </w:tcPr>
          <w:p w:rsidR="000F19E9" w:rsidRDefault="000F19E9">
            <w:pPr>
              <w:pStyle w:val="ConsPlusNormal"/>
              <w:jc w:val="center"/>
            </w:pPr>
            <w:r>
              <w:t>20038,50</w:t>
            </w:r>
          </w:p>
        </w:tc>
      </w:tr>
      <w:tr w:rsidR="000F19E9">
        <w:tc>
          <w:tcPr>
            <w:tcW w:w="351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624" w:type="dxa"/>
          </w:tcPr>
          <w:p w:rsidR="000F19E9" w:rsidRDefault="000F19E9">
            <w:pPr>
              <w:pStyle w:val="ConsPlusNormal"/>
              <w:jc w:val="center"/>
            </w:pPr>
            <w:r>
              <w:t>12</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99 8 00 20000</w:t>
            </w:r>
          </w:p>
        </w:tc>
        <w:tc>
          <w:tcPr>
            <w:tcW w:w="709" w:type="dxa"/>
          </w:tcPr>
          <w:p w:rsidR="000F19E9" w:rsidRDefault="000F19E9">
            <w:pPr>
              <w:pStyle w:val="ConsPlusNormal"/>
              <w:jc w:val="center"/>
            </w:pPr>
            <w:r>
              <w:t>200</w:t>
            </w:r>
          </w:p>
        </w:tc>
        <w:tc>
          <w:tcPr>
            <w:tcW w:w="1587" w:type="dxa"/>
          </w:tcPr>
          <w:p w:rsidR="000F19E9" w:rsidRDefault="000F19E9">
            <w:pPr>
              <w:pStyle w:val="ConsPlusNormal"/>
              <w:jc w:val="center"/>
            </w:pPr>
            <w:r>
              <w:t>5100,80</w:t>
            </w:r>
          </w:p>
        </w:tc>
      </w:tr>
      <w:tr w:rsidR="000F19E9">
        <w:tc>
          <w:tcPr>
            <w:tcW w:w="3515" w:type="dxa"/>
          </w:tcPr>
          <w:p w:rsidR="000F19E9" w:rsidRDefault="000F19E9">
            <w:pPr>
              <w:pStyle w:val="ConsPlusNormal"/>
            </w:pPr>
            <w:r>
              <w:t>Иные бюджетные ассигнования</w:t>
            </w:r>
          </w:p>
        </w:tc>
        <w:tc>
          <w:tcPr>
            <w:tcW w:w="624" w:type="dxa"/>
          </w:tcPr>
          <w:p w:rsidR="000F19E9" w:rsidRDefault="000F19E9">
            <w:pPr>
              <w:pStyle w:val="ConsPlusNormal"/>
              <w:jc w:val="center"/>
            </w:pPr>
            <w:r>
              <w:t>12</w:t>
            </w:r>
          </w:p>
        </w:tc>
        <w:tc>
          <w:tcPr>
            <w:tcW w:w="567" w:type="dxa"/>
          </w:tcPr>
          <w:p w:rsidR="000F19E9" w:rsidRDefault="000F19E9">
            <w:pPr>
              <w:pStyle w:val="ConsPlusNormal"/>
              <w:jc w:val="center"/>
            </w:pPr>
            <w:r>
              <w:t>04</w:t>
            </w:r>
          </w:p>
        </w:tc>
        <w:tc>
          <w:tcPr>
            <w:tcW w:w="1984" w:type="dxa"/>
          </w:tcPr>
          <w:p w:rsidR="000F19E9" w:rsidRDefault="000F19E9">
            <w:pPr>
              <w:pStyle w:val="ConsPlusNormal"/>
              <w:jc w:val="center"/>
            </w:pPr>
            <w:r>
              <w:t>99 8 00 20000</w:t>
            </w:r>
          </w:p>
        </w:tc>
        <w:tc>
          <w:tcPr>
            <w:tcW w:w="709" w:type="dxa"/>
          </w:tcPr>
          <w:p w:rsidR="000F19E9" w:rsidRDefault="000F19E9">
            <w:pPr>
              <w:pStyle w:val="ConsPlusNormal"/>
              <w:jc w:val="center"/>
            </w:pPr>
            <w:r>
              <w:t>800</w:t>
            </w:r>
          </w:p>
        </w:tc>
        <w:tc>
          <w:tcPr>
            <w:tcW w:w="1587" w:type="dxa"/>
          </w:tcPr>
          <w:p w:rsidR="000F19E9" w:rsidRDefault="000F19E9">
            <w:pPr>
              <w:pStyle w:val="ConsPlusNormal"/>
              <w:jc w:val="center"/>
            </w:pPr>
            <w:r>
              <w:t>109,40</w:t>
            </w:r>
          </w:p>
        </w:tc>
      </w:tr>
      <w:tr w:rsidR="000F19E9">
        <w:tc>
          <w:tcPr>
            <w:tcW w:w="3515" w:type="dxa"/>
          </w:tcPr>
          <w:p w:rsidR="000F19E9" w:rsidRDefault="000F19E9">
            <w:pPr>
              <w:pStyle w:val="ConsPlusNormal"/>
            </w:pPr>
            <w:r>
              <w:t>ОБСЛУЖИВАНИЕ ГОСУДАРСТВЕННОГО И МУНИЦИПАЛЬНОГО ДОЛГА</w:t>
            </w:r>
          </w:p>
        </w:tc>
        <w:tc>
          <w:tcPr>
            <w:tcW w:w="624" w:type="dxa"/>
          </w:tcPr>
          <w:p w:rsidR="000F19E9" w:rsidRDefault="000F19E9">
            <w:pPr>
              <w:pStyle w:val="ConsPlusNormal"/>
              <w:jc w:val="center"/>
            </w:pPr>
            <w:r>
              <w:t>13</w:t>
            </w:r>
          </w:p>
        </w:tc>
        <w:tc>
          <w:tcPr>
            <w:tcW w:w="567" w:type="dxa"/>
          </w:tcPr>
          <w:p w:rsidR="000F19E9" w:rsidRDefault="000F19E9">
            <w:pPr>
              <w:pStyle w:val="ConsPlusNormal"/>
            </w:pPr>
          </w:p>
        </w:tc>
        <w:tc>
          <w:tcPr>
            <w:tcW w:w="1984" w:type="dxa"/>
          </w:tcPr>
          <w:p w:rsidR="000F19E9" w:rsidRDefault="000F19E9">
            <w:pPr>
              <w:pStyle w:val="ConsPlusNormal"/>
            </w:pPr>
          </w:p>
        </w:tc>
        <w:tc>
          <w:tcPr>
            <w:tcW w:w="709" w:type="dxa"/>
          </w:tcPr>
          <w:p w:rsidR="000F19E9" w:rsidRDefault="000F19E9">
            <w:pPr>
              <w:pStyle w:val="ConsPlusNormal"/>
            </w:pPr>
          </w:p>
        </w:tc>
        <w:tc>
          <w:tcPr>
            <w:tcW w:w="1587" w:type="dxa"/>
          </w:tcPr>
          <w:p w:rsidR="000F19E9" w:rsidRDefault="000F19E9">
            <w:pPr>
              <w:pStyle w:val="ConsPlusNormal"/>
              <w:jc w:val="center"/>
            </w:pPr>
            <w:r>
              <w:t>8770,76</w:t>
            </w:r>
          </w:p>
        </w:tc>
      </w:tr>
      <w:tr w:rsidR="000F19E9">
        <w:tc>
          <w:tcPr>
            <w:tcW w:w="3515" w:type="dxa"/>
          </w:tcPr>
          <w:p w:rsidR="000F19E9" w:rsidRDefault="000F19E9">
            <w:pPr>
              <w:pStyle w:val="ConsPlusNormal"/>
            </w:pPr>
            <w:r>
              <w:t xml:space="preserve">Обслуживание государственного внутреннего и </w:t>
            </w:r>
            <w:r>
              <w:lastRenderedPageBreak/>
              <w:t>муниципального долга</w:t>
            </w:r>
          </w:p>
        </w:tc>
        <w:tc>
          <w:tcPr>
            <w:tcW w:w="624" w:type="dxa"/>
          </w:tcPr>
          <w:p w:rsidR="000F19E9" w:rsidRDefault="000F19E9">
            <w:pPr>
              <w:pStyle w:val="ConsPlusNormal"/>
              <w:jc w:val="center"/>
            </w:pPr>
            <w:r>
              <w:lastRenderedPageBreak/>
              <w:t>13</w:t>
            </w:r>
          </w:p>
        </w:tc>
        <w:tc>
          <w:tcPr>
            <w:tcW w:w="567" w:type="dxa"/>
          </w:tcPr>
          <w:p w:rsidR="000F19E9" w:rsidRDefault="000F19E9">
            <w:pPr>
              <w:pStyle w:val="ConsPlusNormal"/>
              <w:jc w:val="center"/>
            </w:pPr>
            <w:r>
              <w:t>01</w:t>
            </w:r>
          </w:p>
        </w:tc>
        <w:tc>
          <w:tcPr>
            <w:tcW w:w="1984" w:type="dxa"/>
          </w:tcPr>
          <w:p w:rsidR="000F19E9" w:rsidRDefault="000F19E9">
            <w:pPr>
              <w:pStyle w:val="ConsPlusNormal"/>
            </w:pPr>
          </w:p>
        </w:tc>
        <w:tc>
          <w:tcPr>
            <w:tcW w:w="709" w:type="dxa"/>
          </w:tcPr>
          <w:p w:rsidR="000F19E9" w:rsidRDefault="000F19E9">
            <w:pPr>
              <w:pStyle w:val="ConsPlusNormal"/>
            </w:pPr>
          </w:p>
        </w:tc>
        <w:tc>
          <w:tcPr>
            <w:tcW w:w="1587" w:type="dxa"/>
          </w:tcPr>
          <w:p w:rsidR="000F19E9" w:rsidRDefault="000F19E9">
            <w:pPr>
              <w:pStyle w:val="ConsPlusNormal"/>
              <w:jc w:val="center"/>
            </w:pPr>
            <w:r>
              <w:t>8770,76</w:t>
            </w:r>
          </w:p>
        </w:tc>
      </w:tr>
      <w:tr w:rsidR="000F19E9">
        <w:tc>
          <w:tcPr>
            <w:tcW w:w="3515" w:type="dxa"/>
          </w:tcPr>
          <w:p w:rsidR="000F19E9" w:rsidRDefault="000F19E9">
            <w:pPr>
              <w:pStyle w:val="ConsPlusNormal"/>
            </w:pPr>
            <w:r>
              <w:lastRenderedPageBreak/>
              <w:t>Государственная программа Республики Дагестан "Управление региональными и муниципальными финансами Республики Дагестан"</w:t>
            </w:r>
          </w:p>
        </w:tc>
        <w:tc>
          <w:tcPr>
            <w:tcW w:w="624" w:type="dxa"/>
          </w:tcPr>
          <w:p w:rsidR="000F19E9" w:rsidRDefault="000F19E9">
            <w:pPr>
              <w:pStyle w:val="ConsPlusNormal"/>
              <w:jc w:val="center"/>
            </w:pPr>
            <w:r>
              <w:t>13</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26</w:t>
            </w:r>
          </w:p>
        </w:tc>
        <w:tc>
          <w:tcPr>
            <w:tcW w:w="709" w:type="dxa"/>
          </w:tcPr>
          <w:p w:rsidR="000F19E9" w:rsidRDefault="000F19E9">
            <w:pPr>
              <w:pStyle w:val="ConsPlusNormal"/>
            </w:pPr>
          </w:p>
        </w:tc>
        <w:tc>
          <w:tcPr>
            <w:tcW w:w="1587" w:type="dxa"/>
          </w:tcPr>
          <w:p w:rsidR="000F19E9" w:rsidRDefault="000F19E9">
            <w:pPr>
              <w:pStyle w:val="ConsPlusNormal"/>
              <w:jc w:val="center"/>
            </w:pPr>
            <w:r>
              <w:t>8770,76</w:t>
            </w:r>
          </w:p>
        </w:tc>
      </w:tr>
      <w:tr w:rsidR="000F19E9">
        <w:tc>
          <w:tcPr>
            <w:tcW w:w="3515" w:type="dxa"/>
          </w:tcPr>
          <w:p w:rsidR="000F19E9" w:rsidRDefault="000F19E9">
            <w:pPr>
              <w:pStyle w:val="ConsPlusNormal"/>
            </w:pPr>
            <w:r>
              <w:t>Подпрограмма "Создание условий для эффективного управления государственными и муниципальными финансами в Республике Дагестан"</w:t>
            </w:r>
          </w:p>
        </w:tc>
        <w:tc>
          <w:tcPr>
            <w:tcW w:w="624" w:type="dxa"/>
          </w:tcPr>
          <w:p w:rsidR="000F19E9" w:rsidRDefault="000F19E9">
            <w:pPr>
              <w:pStyle w:val="ConsPlusNormal"/>
              <w:jc w:val="center"/>
            </w:pPr>
            <w:r>
              <w:t>13</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26 1</w:t>
            </w:r>
          </w:p>
        </w:tc>
        <w:tc>
          <w:tcPr>
            <w:tcW w:w="709" w:type="dxa"/>
          </w:tcPr>
          <w:p w:rsidR="000F19E9" w:rsidRDefault="000F19E9">
            <w:pPr>
              <w:pStyle w:val="ConsPlusNormal"/>
            </w:pPr>
          </w:p>
        </w:tc>
        <w:tc>
          <w:tcPr>
            <w:tcW w:w="1587" w:type="dxa"/>
          </w:tcPr>
          <w:p w:rsidR="000F19E9" w:rsidRDefault="000F19E9">
            <w:pPr>
              <w:pStyle w:val="ConsPlusNormal"/>
              <w:jc w:val="center"/>
            </w:pPr>
            <w:r>
              <w:t>8770,76</w:t>
            </w:r>
          </w:p>
        </w:tc>
      </w:tr>
      <w:tr w:rsidR="000F19E9">
        <w:tc>
          <w:tcPr>
            <w:tcW w:w="3515" w:type="dxa"/>
          </w:tcPr>
          <w:p w:rsidR="000F19E9" w:rsidRDefault="000F19E9">
            <w:pPr>
              <w:pStyle w:val="ConsPlusNormal"/>
            </w:pPr>
            <w:r>
              <w:t>Основное мероприятие "Обслуживание государственного внутреннего долга"</w:t>
            </w:r>
          </w:p>
        </w:tc>
        <w:tc>
          <w:tcPr>
            <w:tcW w:w="624" w:type="dxa"/>
          </w:tcPr>
          <w:p w:rsidR="000F19E9" w:rsidRDefault="000F19E9">
            <w:pPr>
              <w:pStyle w:val="ConsPlusNormal"/>
              <w:jc w:val="center"/>
            </w:pPr>
            <w:r>
              <w:t>13</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26 1 02</w:t>
            </w:r>
          </w:p>
        </w:tc>
        <w:tc>
          <w:tcPr>
            <w:tcW w:w="709" w:type="dxa"/>
          </w:tcPr>
          <w:p w:rsidR="000F19E9" w:rsidRDefault="000F19E9">
            <w:pPr>
              <w:pStyle w:val="ConsPlusNormal"/>
            </w:pPr>
          </w:p>
        </w:tc>
        <w:tc>
          <w:tcPr>
            <w:tcW w:w="1587" w:type="dxa"/>
          </w:tcPr>
          <w:p w:rsidR="000F19E9" w:rsidRDefault="000F19E9">
            <w:pPr>
              <w:pStyle w:val="ConsPlusNormal"/>
              <w:jc w:val="center"/>
            </w:pPr>
            <w:r>
              <w:t>8770,76</w:t>
            </w:r>
          </w:p>
        </w:tc>
      </w:tr>
      <w:tr w:rsidR="000F19E9">
        <w:tc>
          <w:tcPr>
            <w:tcW w:w="3515" w:type="dxa"/>
          </w:tcPr>
          <w:p w:rsidR="000F19E9" w:rsidRDefault="000F19E9">
            <w:pPr>
              <w:pStyle w:val="ConsPlusNormal"/>
            </w:pPr>
            <w:r>
              <w:t>Процентные платежи по государственному долгу</w:t>
            </w:r>
          </w:p>
        </w:tc>
        <w:tc>
          <w:tcPr>
            <w:tcW w:w="624" w:type="dxa"/>
          </w:tcPr>
          <w:p w:rsidR="000F19E9" w:rsidRDefault="000F19E9">
            <w:pPr>
              <w:pStyle w:val="ConsPlusNormal"/>
              <w:jc w:val="center"/>
            </w:pPr>
            <w:r>
              <w:t>13</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26 1 02 27880</w:t>
            </w:r>
          </w:p>
        </w:tc>
        <w:tc>
          <w:tcPr>
            <w:tcW w:w="709" w:type="dxa"/>
          </w:tcPr>
          <w:p w:rsidR="000F19E9" w:rsidRDefault="000F19E9">
            <w:pPr>
              <w:pStyle w:val="ConsPlusNormal"/>
            </w:pPr>
          </w:p>
        </w:tc>
        <w:tc>
          <w:tcPr>
            <w:tcW w:w="1587" w:type="dxa"/>
          </w:tcPr>
          <w:p w:rsidR="000F19E9" w:rsidRDefault="000F19E9">
            <w:pPr>
              <w:pStyle w:val="ConsPlusNormal"/>
              <w:jc w:val="center"/>
            </w:pPr>
            <w:r>
              <w:t>8770,76</w:t>
            </w:r>
          </w:p>
        </w:tc>
      </w:tr>
      <w:tr w:rsidR="000F19E9">
        <w:tc>
          <w:tcPr>
            <w:tcW w:w="3515" w:type="dxa"/>
          </w:tcPr>
          <w:p w:rsidR="000F19E9" w:rsidRDefault="000F19E9">
            <w:pPr>
              <w:pStyle w:val="ConsPlusNormal"/>
            </w:pPr>
            <w:r>
              <w:t>Обслуживание государственного (муниципального) долга</w:t>
            </w:r>
          </w:p>
        </w:tc>
        <w:tc>
          <w:tcPr>
            <w:tcW w:w="624" w:type="dxa"/>
          </w:tcPr>
          <w:p w:rsidR="000F19E9" w:rsidRDefault="000F19E9">
            <w:pPr>
              <w:pStyle w:val="ConsPlusNormal"/>
              <w:jc w:val="center"/>
            </w:pPr>
            <w:r>
              <w:t>13</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26 1 02 27880</w:t>
            </w:r>
          </w:p>
        </w:tc>
        <w:tc>
          <w:tcPr>
            <w:tcW w:w="709" w:type="dxa"/>
          </w:tcPr>
          <w:p w:rsidR="000F19E9" w:rsidRDefault="000F19E9">
            <w:pPr>
              <w:pStyle w:val="ConsPlusNormal"/>
              <w:jc w:val="center"/>
            </w:pPr>
            <w:r>
              <w:t>700</w:t>
            </w:r>
          </w:p>
        </w:tc>
        <w:tc>
          <w:tcPr>
            <w:tcW w:w="1587" w:type="dxa"/>
          </w:tcPr>
          <w:p w:rsidR="000F19E9" w:rsidRDefault="000F19E9">
            <w:pPr>
              <w:pStyle w:val="ConsPlusNormal"/>
              <w:jc w:val="center"/>
            </w:pPr>
            <w:r>
              <w:t>8770,76</w:t>
            </w:r>
          </w:p>
        </w:tc>
      </w:tr>
      <w:tr w:rsidR="000F19E9">
        <w:tc>
          <w:tcPr>
            <w:tcW w:w="3515" w:type="dxa"/>
          </w:tcPr>
          <w:p w:rsidR="000F19E9" w:rsidRDefault="000F19E9">
            <w:pPr>
              <w:pStyle w:val="ConsPlusNormal"/>
            </w:pPr>
            <w:r>
              <w:t>МЕЖБЮДЖЕТНЫЕ ТРАНСФЕРТЫ ОБЩЕГО ХАРАКТЕРА БЮДЖЕТАМ БЮДЖЕТНОЙ СИСТЕМЫ РОССИЙСКОЙ ФЕДЕРАЦИИ</w:t>
            </w:r>
          </w:p>
        </w:tc>
        <w:tc>
          <w:tcPr>
            <w:tcW w:w="624" w:type="dxa"/>
          </w:tcPr>
          <w:p w:rsidR="000F19E9" w:rsidRDefault="000F19E9">
            <w:pPr>
              <w:pStyle w:val="ConsPlusNormal"/>
              <w:jc w:val="center"/>
            </w:pPr>
            <w:r>
              <w:t>14</w:t>
            </w:r>
          </w:p>
        </w:tc>
        <w:tc>
          <w:tcPr>
            <w:tcW w:w="567" w:type="dxa"/>
          </w:tcPr>
          <w:p w:rsidR="000F19E9" w:rsidRDefault="000F19E9">
            <w:pPr>
              <w:pStyle w:val="ConsPlusNormal"/>
            </w:pPr>
          </w:p>
        </w:tc>
        <w:tc>
          <w:tcPr>
            <w:tcW w:w="1984" w:type="dxa"/>
          </w:tcPr>
          <w:p w:rsidR="000F19E9" w:rsidRDefault="000F19E9">
            <w:pPr>
              <w:pStyle w:val="ConsPlusNormal"/>
            </w:pPr>
          </w:p>
        </w:tc>
        <w:tc>
          <w:tcPr>
            <w:tcW w:w="709" w:type="dxa"/>
          </w:tcPr>
          <w:p w:rsidR="000F19E9" w:rsidRDefault="000F19E9">
            <w:pPr>
              <w:pStyle w:val="ConsPlusNormal"/>
            </w:pPr>
          </w:p>
        </w:tc>
        <w:tc>
          <w:tcPr>
            <w:tcW w:w="1587" w:type="dxa"/>
          </w:tcPr>
          <w:p w:rsidR="000F19E9" w:rsidRDefault="000F19E9">
            <w:pPr>
              <w:pStyle w:val="ConsPlusNormal"/>
              <w:jc w:val="center"/>
            </w:pPr>
            <w:r>
              <w:t>9907863,70</w:t>
            </w:r>
          </w:p>
        </w:tc>
      </w:tr>
      <w:tr w:rsidR="000F19E9">
        <w:tc>
          <w:tcPr>
            <w:tcW w:w="3515" w:type="dxa"/>
          </w:tcPr>
          <w:p w:rsidR="000F19E9" w:rsidRDefault="000F19E9">
            <w:pPr>
              <w:pStyle w:val="ConsPlusNormal"/>
            </w:pPr>
            <w:r>
              <w:t>Дотации на выравнивание бюджетной обеспеченности субъектов Российской Федерации и муниципальных образований</w:t>
            </w:r>
          </w:p>
        </w:tc>
        <w:tc>
          <w:tcPr>
            <w:tcW w:w="624" w:type="dxa"/>
          </w:tcPr>
          <w:p w:rsidR="000F19E9" w:rsidRDefault="000F19E9">
            <w:pPr>
              <w:pStyle w:val="ConsPlusNormal"/>
              <w:jc w:val="center"/>
            </w:pPr>
            <w:r>
              <w:t>14</w:t>
            </w:r>
          </w:p>
        </w:tc>
        <w:tc>
          <w:tcPr>
            <w:tcW w:w="567" w:type="dxa"/>
          </w:tcPr>
          <w:p w:rsidR="000F19E9" w:rsidRDefault="000F19E9">
            <w:pPr>
              <w:pStyle w:val="ConsPlusNormal"/>
              <w:jc w:val="center"/>
            </w:pPr>
            <w:r>
              <w:t>01</w:t>
            </w:r>
          </w:p>
        </w:tc>
        <w:tc>
          <w:tcPr>
            <w:tcW w:w="1984" w:type="dxa"/>
          </w:tcPr>
          <w:p w:rsidR="000F19E9" w:rsidRDefault="000F19E9">
            <w:pPr>
              <w:pStyle w:val="ConsPlusNormal"/>
            </w:pPr>
          </w:p>
        </w:tc>
        <w:tc>
          <w:tcPr>
            <w:tcW w:w="709" w:type="dxa"/>
          </w:tcPr>
          <w:p w:rsidR="000F19E9" w:rsidRDefault="000F19E9">
            <w:pPr>
              <w:pStyle w:val="ConsPlusNormal"/>
            </w:pPr>
          </w:p>
        </w:tc>
        <w:tc>
          <w:tcPr>
            <w:tcW w:w="1587" w:type="dxa"/>
          </w:tcPr>
          <w:p w:rsidR="000F19E9" w:rsidRDefault="000F19E9">
            <w:pPr>
              <w:pStyle w:val="ConsPlusNormal"/>
              <w:jc w:val="center"/>
            </w:pPr>
            <w:r>
              <w:t>6376804,00</w:t>
            </w:r>
          </w:p>
        </w:tc>
      </w:tr>
      <w:tr w:rsidR="000F19E9">
        <w:tc>
          <w:tcPr>
            <w:tcW w:w="3515" w:type="dxa"/>
          </w:tcPr>
          <w:p w:rsidR="000F19E9" w:rsidRDefault="000F19E9">
            <w:pPr>
              <w:pStyle w:val="ConsPlusNormal"/>
            </w:pPr>
            <w:r>
              <w:t xml:space="preserve">Государственная программа Республики Дагестан </w:t>
            </w:r>
            <w:r>
              <w:lastRenderedPageBreak/>
              <w:t>"Управление региональными и муниципальными финансами Республики Дагестан"</w:t>
            </w:r>
          </w:p>
        </w:tc>
        <w:tc>
          <w:tcPr>
            <w:tcW w:w="624" w:type="dxa"/>
          </w:tcPr>
          <w:p w:rsidR="000F19E9" w:rsidRDefault="000F19E9">
            <w:pPr>
              <w:pStyle w:val="ConsPlusNormal"/>
              <w:jc w:val="center"/>
            </w:pPr>
            <w:r>
              <w:lastRenderedPageBreak/>
              <w:t>14</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26</w:t>
            </w:r>
          </w:p>
        </w:tc>
        <w:tc>
          <w:tcPr>
            <w:tcW w:w="709" w:type="dxa"/>
          </w:tcPr>
          <w:p w:rsidR="000F19E9" w:rsidRDefault="000F19E9">
            <w:pPr>
              <w:pStyle w:val="ConsPlusNormal"/>
            </w:pPr>
          </w:p>
        </w:tc>
        <w:tc>
          <w:tcPr>
            <w:tcW w:w="1587" w:type="dxa"/>
          </w:tcPr>
          <w:p w:rsidR="000F19E9" w:rsidRDefault="000F19E9">
            <w:pPr>
              <w:pStyle w:val="ConsPlusNormal"/>
              <w:jc w:val="center"/>
            </w:pPr>
            <w:r>
              <w:t>6376804,00</w:t>
            </w:r>
          </w:p>
        </w:tc>
      </w:tr>
      <w:tr w:rsidR="000F19E9">
        <w:tc>
          <w:tcPr>
            <w:tcW w:w="3515" w:type="dxa"/>
          </w:tcPr>
          <w:p w:rsidR="000F19E9" w:rsidRDefault="000F19E9">
            <w:pPr>
              <w:pStyle w:val="ConsPlusNormal"/>
            </w:pPr>
            <w:r>
              <w:lastRenderedPageBreak/>
              <w:t>Подпрограмма "Создание условий для эффективного управления государственными и муниципальными финансами в Республике Дагестан"</w:t>
            </w:r>
          </w:p>
        </w:tc>
        <w:tc>
          <w:tcPr>
            <w:tcW w:w="624" w:type="dxa"/>
          </w:tcPr>
          <w:p w:rsidR="000F19E9" w:rsidRDefault="000F19E9">
            <w:pPr>
              <w:pStyle w:val="ConsPlusNormal"/>
              <w:jc w:val="center"/>
            </w:pPr>
            <w:r>
              <w:t>14</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26 1</w:t>
            </w:r>
          </w:p>
        </w:tc>
        <w:tc>
          <w:tcPr>
            <w:tcW w:w="709" w:type="dxa"/>
          </w:tcPr>
          <w:p w:rsidR="000F19E9" w:rsidRDefault="000F19E9">
            <w:pPr>
              <w:pStyle w:val="ConsPlusNormal"/>
            </w:pPr>
          </w:p>
        </w:tc>
        <w:tc>
          <w:tcPr>
            <w:tcW w:w="1587" w:type="dxa"/>
          </w:tcPr>
          <w:p w:rsidR="000F19E9" w:rsidRDefault="000F19E9">
            <w:pPr>
              <w:pStyle w:val="ConsPlusNormal"/>
              <w:jc w:val="center"/>
            </w:pPr>
            <w:r>
              <w:t>6376804,00</w:t>
            </w:r>
          </w:p>
        </w:tc>
      </w:tr>
      <w:tr w:rsidR="000F19E9">
        <w:tc>
          <w:tcPr>
            <w:tcW w:w="3515" w:type="dxa"/>
          </w:tcPr>
          <w:p w:rsidR="000F19E9" w:rsidRDefault="000F19E9">
            <w:pPr>
              <w:pStyle w:val="ConsPlusNormal"/>
            </w:pPr>
            <w:r>
              <w:t>Основное мероприятие "Выравнивание бюджетной обеспеченности муниципальных образований Республики Дагестан"</w:t>
            </w:r>
          </w:p>
        </w:tc>
        <w:tc>
          <w:tcPr>
            <w:tcW w:w="624" w:type="dxa"/>
          </w:tcPr>
          <w:p w:rsidR="000F19E9" w:rsidRDefault="000F19E9">
            <w:pPr>
              <w:pStyle w:val="ConsPlusNormal"/>
              <w:jc w:val="center"/>
            </w:pPr>
            <w:r>
              <w:t>14</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26 1 01</w:t>
            </w:r>
          </w:p>
        </w:tc>
        <w:tc>
          <w:tcPr>
            <w:tcW w:w="709" w:type="dxa"/>
          </w:tcPr>
          <w:p w:rsidR="000F19E9" w:rsidRDefault="000F19E9">
            <w:pPr>
              <w:pStyle w:val="ConsPlusNormal"/>
            </w:pPr>
          </w:p>
        </w:tc>
        <w:tc>
          <w:tcPr>
            <w:tcW w:w="1587" w:type="dxa"/>
          </w:tcPr>
          <w:p w:rsidR="000F19E9" w:rsidRDefault="000F19E9">
            <w:pPr>
              <w:pStyle w:val="ConsPlusNormal"/>
              <w:jc w:val="center"/>
            </w:pPr>
            <w:r>
              <w:t>6376804,00</w:t>
            </w:r>
          </w:p>
        </w:tc>
      </w:tr>
      <w:tr w:rsidR="000F19E9">
        <w:tc>
          <w:tcPr>
            <w:tcW w:w="3515" w:type="dxa"/>
          </w:tcPr>
          <w:p w:rsidR="000F19E9" w:rsidRDefault="000F19E9">
            <w:pPr>
              <w:pStyle w:val="ConsPlusNormal"/>
            </w:pPr>
            <w:r>
              <w:t>Дотации на выравнивание бюджетной обеспеченности муниципальных районов (городских округов)</w:t>
            </w:r>
          </w:p>
        </w:tc>
        <w:tc>
          <w:tcPr>
            <w:tcW w:w="624" w:type="dxa"/>
          </w:tcPr>
          <w:p w:rsidR="000F19E9" w:rsidRDefault="000F19E9">
            <w:pPr>
              <w:pStyle w:val="ConsPlusNormal"/>
              <w:jc w:val="center"/>
            </w:pPr>
            <w:r>
              <w:t>14</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26 1 01 60020</w:t>
            </w:r>
          </w:p>
        </w:tc>
        <w:tc>
          <w:tcPr>
            <w:tcW w:w="709" w:type="dxa"/>
          </w:tcPr>
          <w:p w:rsidR="000F19E9" w:rsidRDefault="000F19E9">
            <w:pPr>
              <w:pStyle w:val="ConsPlusNormal"/>
            </w:pPr>
          </w:p>
        </w:tc>
        <w:tc>
          <w:tcPr>
            <w:tcW w:w="1587" w:type="dxa"/>
          </w:tcPr>
          <w:p w:rsidR="000F19E9" w:rsidRDefault="000F19E9">
            <w:pPr>
              <w:pStyle w:val="ConsPlusNormal"/>
              <w:jc w:val="center"/>
            </w:pPr>
            <w:r>
              <w:t>6376804,00</w:t>
            </w:r>
          </w:p>
        </w:tc>
      </w:tr>
      <w:tr w:rsidR="000F19E9">
        <w:tc>
          <w:tcPr>
            <w:tcW w:w="3515" w:type="dxa"/>
          </w:tcPr>
          <w:p w:rsidR="000F19E9" w:rsidRDefault="000F19E9">
            <w:pPr>
              <w:pStyle w:val="ConsPlusNormal"/>
            </w:pPr>
            <w:r>
              <w:t>Межбюджетные трансферты</w:t>
            </w:r>
          </w:p>
        </w:tc>
        <w:tc>
          <w:tcPr>
            <w:tcW w:w="624" w:type="dxa"/>
          </w:tcPr>
          <w:p w:rsidR="000F19E9" w:rsidRDefault="000F19E9">
            <w:pPr>
              <w:pStyle w:val="ConsPlusNormal"/>
              <w:jc w:val="center"/>
            </w:pPr>
            <w:r>
              <w:t>14</w:t>
            </w:r>
          </w:p>
        </w:tc>
        <w:tc>
          <w:tcPr>
            <w:tcW w:w="567" w:type="dxa"/>
          </w:tcPr>
          <w:p w:rsidR="000F19E9" w:rsidRDefault="000F19E9">
            <w:pPr>
              <w:pStyle w:val="ConsPlusNormal"/>
              <w:jc w:val="center"/>
            </w:pPr>
            <w:r>
              <w:t>01</w:t>
            </w:r>
          </w:p>
        </w:tc>
        <w:tc>
          <w:tcPr>
            <w:tcW w:w="1984" w:type="dxa"/>
          </w:tcPr>
          <w:p w:rsidR="000F19E9" w:rsidRDefault="000F19E9">
            <w:pPr>
              <w:pStyle w:val="ConsPlusNormal"/>
              <w:jc w:val="center"/>
            </w:pPr>
            <w:r>
              <w:t>26 1 01 60020</w:t>
            </w:r>
          </w:p>
        </w:tc>
        <w:tc>
          <w:tcPr>
            <w:tcW w:w="709" w:type="dxa"/>
          </w:tcPr>
          <w:p w:rsidR="000F19E9" w:rsidRDefault="000F19E9">
            <w:pPr>
              <w:pStyle w:val="ConsPlusNormal"/>
              <w:jc w:val="center"/>
            </w:pPr>
            <w:r>
              <w:t>500</w:t>
            </w:r>
          </w:p>
        </w:tc>
        <w:tc>
          <w:tcPr>
            <w:tcW w:w="1587" w:type="dxa"/>
          </w:tcPr>
          <w:p w:rsidR="000F19E9" w:rsidRDefault="000F19E9">
            <w:pPr>
              <w:pStyle w:val="ConsPlusNormal"/>
              <w:jc w:val="center"/>
            </w:pPr>
            <w:r>
              <w:t>6376804,00</w:t>
            </w:r>
          </w:p>
        </w:tc>
      </w:tr>
      <w:tr w:rsidR="000F19E9">
        <w:tc>
          <w:tcPr>
            <w:tcW w:w="3515" w:type="dxa"/>
          </w:tcPr>
          <w:p w:rsidR="000F19E9" w:rsidRDefault="000F19E9">
            <w:pPr>
              <w:pStyle w:val="ConsPlusNormal"/>
            </w:pPr>
            <w:r>
              <w:t>Иные дотации</w:t>
            </w:r>
          </w:p>
        </w:tc>
        <w:tc>
          <w:tcPr>
            <w:tcW w:w="624" w:type="dxa"/>
          </w:tcPr>
          <w:p w:rsidR="000F19E9" w:rsidRDefault="000F19E9">
            <w:pPr>
              <w:pStyle w:val="ConsPlusNormal"/>
              <w:jc w:val="center"/>
            </w:pPr>
            <w:r>
              <w:t>14</w:t>
            </w:r>
          </w:p>
        </w:tc>
        <w:tc>
          <w:tcPr>
            <w:tcW w:w="567" w:type="dxa"/>
          </w:tcPr>
          <w:p w:rsidR="000F19E9" w:rsidRDefault="000F19E9">
            <w:pPr>
              <w:pStyle w:val="ConsPlusNormal"/>
              <w:jc w:val="center"/>
            </w:pPr>
            <w:r>
              <w:t>02</w:t>
            </w:r>
          </w:p>
        </w:tc>
        <w:tc>
          <w:tcPr>
            <w:tcW w:w="1984" w:type="dxa"/>
          </w:tcPr>
          <w:p w:rsidR="000F19E9" w:rsidRDefault="000F19E9">
            <w:pPr>
              <w:pStyle w:val="ConsPlusNormal"/>
            </w:pPr>
          </w:p>
        </w:tc>
        <w:tc>
          <w:tcPr>
            <w:tcW w:w="709" w:type="dxa"/>
          </w:tcPr>
          <w:p w:rsidR="000F19E9" w:rsidRDefault="000F19E9">
            <w:pPr>
              <w:pStyle w:val="ConsPlusNormal"/>
            </w:pPr>
          </w:p>
        </w:tc>
        <w:tc>
          <w:tcPr>
            <w:tcW w:w="1587" w:type="dxa"/>
          </w:tcPr>
          <w:p w:rsidR="000F19E9" w:rsidRDefault="000F19E9">
            <w:pPr>
              <w:pStyle w:val="ConsPlusNormal"/>
              <w:jc w:val="center"/>
            </w:pPr>
            <w:r>
              <w:t>1059262,70</w:t>
            </w:r>
          </w:p>
        </w:tc>
      </w:tr>
      <w:tr w:rsidR="000F19E9">
        <w:tc>
          <w:tcPr>
            <w:tcW w:w="3515" w:type="dxa"/>
          </w:tcPr>
          <w:p w:rsidR="000F19E9" w:rsidRDefault="000F19E9">
            <w:pPr>
              <w:pStyle w:val="ConsPlusNormal"/>
            </w:pPr>
            <w:r>
              <w:t>Государственная программа Республики Дагестан "Управление региональными и муниципальными финансами Республики Дагестан"</w:t>
            </w:r>
          </w:p>
        </w:tc>
        <w:tc>
          <w:tcPr>
            <w:tcW w:w="624" w:type="dxa"/>
          </w:tcPr>
          <w:p w:rsidR="000F19E9" w:rsidRDefault="000F19E9">
            <w:pPr>
              <w:pStyle w:val="ConsPlusNormal"/>
              <w:jc w:val="center"/>
            </w:pPr>
            <w:r>
              <w:t>14</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26</w:t>
            </w:r>
          </w:p>
        </w:tc>
        <w:tc>
          <w:tcPr>
            <w:tcW w:w="709" w:type="dxa"/>
          </w:tcPr>
          <w:p w:rsidR="000F19E9" w:rsidRDefault="000F19E9">
            <w:pPr>
              <w:pStyle w:val="ConsPlusNormal"/>
            </w:pPr>
          </w:p>
        </w:tc>
        <w:tc>
          <w:tcPr>
            <w:tcW w:w="1587" w:type="dxa"/>
          </w:tcPr>
          <w:p w:rsidR="000F19E9" w:rsidRDefault="000F19E9">
            <w:pPr>
              <w:pStyle w:val="ConsPlusNormal"/>
              <w:jc w:val="center"/>
            </w:pPr>
            <w:r>
              <w:t>1059262,70</w:t>
            </w:r>
          </w:p>
        </w:tc>
      </w:tr>
      <w:tr w:rsidR="000F19E9">
        <w:tc>
          <w:tcPr>
            <w:tcW w:w="3515" w:type="dxa"/>
          </w:tcPr>
          <w:p w:rsidR="000F19E9" w:rsidRDefault="000F19E9">
            <w:pPr>
              <w:pStyle w:val="ConsPlusNormal"/>
            </w:pPr>
            <w:r>
              <w:t>Подпрограмма "Создание условий для эффективного управления государственными и муниципальными финансами в Республике Дагестан"</w:t>
            </w:r>
          </w:p>
        </w:tc>
        <w:tc>
          <w:tcPr>
            <w:tcW w:w="624" w:type="dxa"/>
          </w:tcPr>
          <w:p w:rsidR="000F19E9" w:rsidRDefault="000F19E9">
            <w:pPr>
              <w:pStyle w:val="ConsPlusNormal"/>
              <w:jc w:val="center"/>
            </w:pPr>
            <w:r>
              <w:t>14</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26 1</w:t>
            </w:r>
          </w:p>
        </w:tc>
        <w:tc>
          <w:tcPr>
            <w:tcW w:w="709" w:type="dxa"/>
          </w:tcPr>
          <w:p w:rsidR="000F19E9" w:rsidRDefault="000F19E9">
            <w:pPr>
              <w:pStyle w:val="ConsPlusNormal"/>
            </w:pPr>
          </w:p>
        </w:tc>
        <w:tc>
          <w:tcPr>
            <w:tcW w:w="1587" w:type="dxa"/>
          </w:tcPr>
          <w:p w:rsidR="000F19E9" w:rsidRDefault="000F19E9">
            <w:pPr>
              <w:pStyle w:val="ConsPlusNormal"/>
              <w:jc w:val="center"/>
            </w:pPr>
            <w:r>
              <w:t>1059262,70</w:t>
            </w:r>
          </w:p>
        </w:tc>
      </w:tr>
      <w:tr w:rsidR="000F19E9">
        <w:tc>
          <w:tcPr>
            <w:tcW w:w="3515" w:type="dxa"/>
          </w:tcPr>
          <w:p w:rsidR="000F19E9" w:rsidRDefault="000F19E9">
            <w:pPr>
              <w:pStyle w:val="ConsPlusNormal"/>
            </w:pPr>
            <w:r>
              <w:lastRenderedPageBreak/>
              <w:t>Основное мероприятие "Выравнивание бюджетной обеспеченности муниципальных образований Республики Дагестан"</w:t>
            </w:r>
          </w:p>
        </w:tc>
        <w:tc>
          <w:tcPr>
            <w:tcW w:w="624" w:type="dxa"/>
          </w:tcPr>
          <w:p w:rsidR="000F19E9" w:rsidRDefault="000F19E9">
            <w:pPr>
              <w:pStyle w:val="ConsPlusNormal"/>
              <w:jc w:val="center"/>
            </w:pPr>
            <w:r>
              <w:t>14</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26 1 01</w:t>
            </w:r>
          </w:p>
        </w:tc>
        <w:tc>
          <w:tcPr>
            <w:tcW w:w="709" w:type="dxa"/>
          </w:tcPr>
          <w:p w:rsidR="000F19E9" w:rsidRDefault="000F19E9">
            <w:pPr>
              <w:pStyle w:val="ConsPlusNormal"/>
            </w:pPr>
          </w:p>
        </w:tc>
        <w:tc>
          <w:tcPr>
            <w:tcW w:w="1587" w:type="dxa"/>
          </w:tcPr>
          <w:p w:rsidR="000F19E9" w:rsidRDefault="000F19E9">
            <w:pPr>
              <w:pStyle w:val="ConsPlusNormal"/>
              <w:jc w:val="center"/>
            </w:pPr>
            <w:r>
              <w:t>1059262,70</w:t>
            </w:r>
          </w:p>
        </w:tc>
      </w:tr>
      <w:tr w:rsidR="000F19E9">
        <w:tc>
          <w:tcPr>
            <w:tcW w:w="3515" w:type="dxa"/>
          </w:tcPr>
          <w:p w:rsidR="000F19E9" w:rsidRDefault="000F19E9">
            <w:pPr>
              <w:pStyle w:val="ConsPlusNormal"/>
            </w:pPr>
            <w:r>
              <w:t>Дотации на частичную компенсацию дополнительных расходов на повышение оплаты труда работников бюджетной сферы муниципальных районов (городских округов)</w:t>
            </w:r>
          </w:p>
        </w:tc>
        <w:tc>
          <w:tcPr>
            <w:tcW w:w="624" w:type="dxa"/>
          </w:tcPr>
          <w:p w:rsidR="000F19E9" w:rsidRDefault="000F19E9">
            <w:pPr>
              <w:pStyle w:val="ConsPlusNormal"/>
              <w:jc w:val="center"/>
            </w:pPr>
            <w:r>
              <w:t>14</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26 1 01 60061</w:t>
            </w:r>
          </w:p>
        </w:tc>
        <w:tc>
          <w:tcPr>
            <w:tcW w:w="709" w:type="dxa"/>
          </w:tcPr>
          <w:p w:rsidR="000F19E9" w:rsidRDefault="000F19E9">
            <w:pPr>
              <w:pStyle w:val="ConsPlusNormal"/>
            </w:pPr>
          </w:p>
        </w:tc>
        <w:tc>
          <w:tcPr>
            <w:tcW w:w="1587" w:type="dxa"/>
          </w:tcPr>
          <w:p w:rsidR="000F19E9" w:rsidRDefault="000F19E9">
            <w:pPr>
              <w:pStyle w:val="ConsPlusNormal"/>
              <w:jc w:val="center"/>
            </w:pPr>
            <w:r>
              <w:t>164970,40</w:t>
            </w:r>
          </w:p>
        </w:tc>
      </w:tr>
      <w:tr w:rsidR="000F19E9">
        <w:tc>
          <w:tcPr>
            <w:tcW w:w="3515" w:type="dxa"/>
          </w:tcPr>
          <w:p w:rsidR="000F19E9" w:rsidRDefault="000F19E9">
            <w:pPr>
              <w:pStyle w:val="ConsPlusNormal"/>
            </w:pPr>
            <w:r>
              <w:t>Межбюджетные трансферты</w:t>
            </w:r>
          </w:p>
        </w:tc>
        <w:tc>
          <w:tcPr>
            <w:tcW w:w="624" w:type="dxa"/>
          </w:tcPr>
          <w:p w:rsidR="000F19E9" w:rsidRDefault="000F19E9">
            <w:pPr>
              <w:pStyle w:val="ConsPlusNormal"/>
              <w:jc w:val="center"/>
            </w:pPr>
            <w:r>
              <w:t>14</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26 1 01 60061</w:t>
            </w:r>
          </w:p>
        </w:tc>
        <w:tc>
          <w:tcPr>
            <w:tcW w:w="709" w:type="dxa"/>
          </w:tcPr>
          <w:p w:rsidR="000F19E9" w:rsidRDefault="000F19E9">
            <w:pPr>
              <w:pStyle w:val="ConsPlusNormal"/>
              <w:jc w:val="center"/>
            </w:pPr>
            <w:r>
              <w:t>500</w:t>
            </w:r>
          </w:p>
        </w:tc>
        <w:tc>
          <w:tcPr>
            <w:tcW w:w="1587" w:type="dxa"/>
          </w:tcPr>
          <w:p w:rsidR="000F19E9" w:rsidRDefault="000F19E9">
            <w:pPr>
              <w:pStyle w:val="ConsPlusNormal"/>
              <w:jc w:val="center"/>
            </w:pPr>
            <w:r>
              <w:t>164970,40</w:t>
            </w:r>
          </w:p>
        </w:tc>
      </w:tr>
      <w:tr w:rsidR="000F19E9">
        <w:tc>
          <w:tcPr>
            <w:tcW w:w="3515" w:type="dxa"/>
          </w:tcPr>
          <w:p w:rsidR="000F19E9" w:rsidRDefault="000F19E9">
            <w:pPr>
              <w:pStyle w:val="ConsPlusNormal"/>
            </w:pPr>
            <w:r>
              <w:t>Дотации на частичную компенсацию дополнительных расходов на повышение оплаты труда работников бюджетной сферы поселений</w:t>
            </w:r>
          </w:p>
        </w:tc>
        <w:tc>
          <w:tcPr>
            <w:tcW w:w="624" w:type="dxa"/>
          </w:tcPr>
          <w:p w:rsidR="000F19E9" w:rsidRDefault="000F19E9">
            <w:pPr>
              <w:pStyle w:val="ConsPlusNormal"/>
              <w:jc w:val="center"/>
            </w:pPr>
            <w:r>
              <w:t>14</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26 1 01 60062</w:t>
            </w:r>
          </w:p>
        </w:tc>
        <w:tc>
          <w:tcPr>
            <w:tcW w:w="709" w:type="dxa"/>
          </w:tcPr>
          <w:p w:rsidR="000F19E9" w:rsidRDefault="000F19E9">
            <w:pPr>
              <w:pStyle w:val="ConsPlusNormal"/>
            </w:pPr>
          </w:p>
        </w:tc>
        <w:tc>
          <w:tcPr>
            <w:tcW w:w="1587" w:type="dxa"/>
          </w:tcPr>
          <w:p w:rsidR="000F19E9" w:rsidRDefault="000F19E9">
            <w:pPr>
              <w:pStyle w:val="ConsPlusNormal"/>
              <w:jc w:val="center"/>
            </w:pPr>
            <w:r>
              <w:t>19021,80</w:t>
            </w:r>
          </w:p>
        </w:tc>
      </w:tr>
      <w:tr w:rsidR="000F19E9">
        <w:tc>
          <w:tcPr>
            <w:tcW w:w="3515" w:type="dxa"/>
          </w:tcPr>
          <w:p w:rsidR="000F19E9" w:rsidRDefault="000F19E9">
            <w:pPr>
              <w:pStyle w:val="ConsPlusNormal"/>
            </w:pPr>
            <w:r>
              <w:t>Межбюджетные трансферты</w:t>
            </w:r>
          </w:p>
        </w:tc>
        <w:tc>
          <w:tcPr>
            <w:tcW w:w="624" w:type="dxa"/>
          </w:tcPr>
          <w:p w:rsidR="000F19E9" w:rsidRDefault="000F19E9">
            <w:pPr>
              <w:pStyle w:val="ConsPlusNormal"/>
              <w:jc w:val="center"/>
            </w:pPr>
            <w:r>
              <w:t>14</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26 1 01 60062</w:t>
            </w:r>
          </w:p>
        </w:tc>
        <w:tc>
          <w:tcPr>
            <w:tcW w:w="709" w:type="dxa"/>
          </w:tcPr>
          <w:p w:rsidR="000F19E9" w:rsidRDefault="000F19E9">
            <w:pPr>
              <w:pStyle w:val="ConsPlusNormal"/>
              <w:jc w:val="center"/>
            </w:pPr>
            <w:r>
              <w:t>500</w:t>
            </w:r>
          </w:p>
        </w:tc>
        <w:tc>
          <w:tcPr>
            <w:tcW w:w="1587" w:type="dxa"/>
          </w:tcPr>
          <w:p w:rsidR="000F19E9" w:rsidRDefault="000F19E9">
            <w:pPr>
              <w:pStyle w:val="ConsPlusNormal"/>
              <w:jc w:val="center"/>
            </w:pPr>
            <w:r>
              <w:t>19021,80</w:t>
            </w:r>
          </w:p>
        </w:tc>
      </w:tr>
      <w:tr w:rsidR="000F19E9">
        <w:tc>
          <w:tcPr>
            <w:tcW w:w="3515" w:type="dxa"/>
          </w:tcPr>
          <w:p w:rsidR="000F19E9" w:rsidRDefault="000F19E9">
            <w:pPr>
              <w:pStyle w:val="ConsPlusNormal"/>
            </w:pPr>
            <w:r>
              <w:t>Дотации на содержание прочего персонала общеобразовательных учреждений</w:t>
            </w:r>
          </w:p>
        </w:tc>
        <w:tc>
          <w:tcPr>
            <w:tcW w:w="624" w:type="dxa"/>
          </w:tcPr>
          <w:p w:rsidR="000F19E9" w:rsidRDefault="000F19E9">
            <w:pPr>
              <w:pStyle w:val="ConsPlusNormal"/>
              <w:jc w:val="center"/>
            </w:pPr>
            <w:r>
              <w:t>14</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26 1 01 60064</w:t>
            </w:r>
          </w:p>
        </w:tc>
        <w:tc>
          <w:tcPr>
            <w:tcW w:w="709" w:type="dxa"/>
          </w:tcPr>
          <w:p w:rsidR="000F19E9" w:rsidRDefault="000F19E9">
            <w:pPr>
              <w:pStyle w:val="ConsPlusNormal"/>
            </w:pPr>
          </w:p>
        </w:tc>
        <w:tc>
          <w:tcPr>
            <w:tcW w:w="1587" w:type="dxa"/>
          </w:tcPr>
          <w:p w:rsidR="000F19E9" w:rsidRDefault="000F19E9">
            <w:pPr>
              <w:pStyle w:val="ConsPlusNormal"/>
              <w:jc w:val="center"/>
            </w:pPr>
            <w:r>
              <w:t>854912,50</w:t>
            </w:r>
          </w:p>
        </w:tc>
      </w:tr>
      <w:tr w:rsidR="000F19E9">
        <w:tc>
          <w:tcPr>
            <w:tcW w:w="3515" w:type="dxa"/>
          </w:tcPr>
          <w:p w:rsidR="000F19E9" w:rsidRDefault="000F19E9">
            <w:pPr>
              <w:pStyle w:val="ConsPlusNormal"/>
            </w:pPr>
            <w:r>
              <w:t>Межбюджетные трансферты</w:t>
            </w:r>
          </w:p>
        </w:tc>
        <w:tc>
          <w:tcPr>
            <w:tcW w:w="624" w:type="dxa"/>
          </w:tcPr>
          <w:p w:rsidR="000F19E9" w:rsidRDefault="000F19E9">
            <w:pPr>
              <w:pStyle w:val="ConsPlusNormal"/>
              <w:jc w:val="center"/>
            </w:pPr>
            <w:r>
              <w:t>14</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26 1 01 60064</w:t>
            </w:r>
          </w:p>
        </w:tc>
        <w:tc>
          <w:tcPr>
            <w:tcW w:w="709" w:type="dxa"/>
          </w:tcPr>
          <w:p w:rsidR="000F19E9" w:rsidRDefault="000F19E9">
            <w:pPr>
              <w:pStyle w:val="ConsPlusNormal"/>
              <w:jc w:val="center"/>
            </w:pPr>
            <w:r>
              <w:t>500</w:t>
            </w:r>
          </w:p>
        </w:tc>
        <w:tc>
          <w:tcPr>
            <w:tcW w:w="1587" w:type="dxa"/>
          </w:tcPr>
          <w:p w:rsidR="000F19E9" w:rsidRDefault="000F19E9">
            <w:pPr>
              <w:pStyle w:val="ConsPlusNormal"/>
              <w:jc w:val="center"/>
            </w:pPr>
            <w:r>
              <w:t>854912,50</w:t>
            </w:r>
          </w:p>
        </w:tc>
      </w:tr>
      <w:tr w:rsidR="000F19E9">
        <w:tc>
          <w:tcPr>
            <w:tcW w:w="3515" w:type="dxa"/>
          </w:tcPr>
          <w:p w:rsidR="000F19E9" w:rsidRDefault="000F19E9">
            <w:pPr>
              <w:pStyle w:val="ConsPlusNormal"/>
            </w:pPr>
            <w:r>
              <w:t>Дотации на компенсацию дополнительных расходов органов местного самоуправления</w:t>
            </w:r>
          </w:p>
        </w:tc>
        <w:tc>
          <w:tcPr>
            <w:tcW w:w="624" w:type="dxa"/>
          </w:tcPr>
          <w:p w:rsidR="000F19E9" w:rsidRDefault="000F19E9">
            <w:pPr>
              <w:pStyle w:val="ConsPlusNormal"/>
              <w:jc w:val="center"/>
            </w:pPr>
            <w:r>
              <w:t>14</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26 1 01 60065</w:t>
            </w:r>
          </w:p>
        </w:tc>
        <w:tc>
          <w:tcPr>
            <w:tcW w:w="709" w:type="dxa"/>
          </w:tcPr>
          <w:p w:rsidR="000F19E9" w:rsidRDefault="000F19E9">
            <w:pPr>
              <w:pStyle w:val="ConsPlusNormal"/>
            </w:pPr>
          </w:p>
        </w:tc>
        <w:tc>
          <w:tcPr>
            <w:tcW w:w="1587" w:type="dxa"/>
          </w:tcPr>
          <w:p w:rsidR="000F19E9" w:rsidRDefault="000F19E9">
            <w:pPr>
              <w:pStyle w:val="ConsPlusNormal"/>
              <w:jc w:val="center"/>
            </w:pPr>
            <w:r>
              <w:t>20358,00</w:t>
            </w:r>
          </w:p>
        </w:tc>
      </w:tr>
      <w:tr w:rsidR="000F19E9">
        <w:tc>
          <w:tcPr>
            <w:tcW w:w="3515" w:type="dxa"/>
          </w:tcPr>
          <w:p w:rsidR="000F19E9" w:rsidRDefault="000F19E9">
            <w:pPr>
              <w:pStyle w:val="ConsPlusNormal"/>
            </w:pPr>
            <w:r>
              <w:t>Межбюджетные трансферты</w:t>
            </w:r>
          </w:p>
        </w:tc>
        <w:tc>
          <w:tcPr>
            <w:tcW w:w="624" w:type="dxa"/>
          </w:tcPr>
          <w:p w:rsidR="000F19E9" w:rsidRDefault="000F19E9">
            <w:pPr>
              <w:pStyle w:val="ConsPlusNormal"/>
              <w:jc w:val="center"/>
            </w:pPr>
            <w:r>
              <w:t>14</w:t>
            </w:r>
          </w:p>
        </w:tc>
        <w:tc>
          <w:tcPr>
            <w:tcW w:w="567" w:type="dxa"/>
          </w:tcPr>
          <w:p w:rsidR="000F19E9" w:rsidRDefault="000F19E9">
            <w:pPr>
              <w:pStyle w:val="ConsPlusNormal"/>
              <w:jc w:val="center"/>
            </w:pPr>
            <w:r>
              <w:t>02</w:t>
            </w:r>
          </w:p>
        </w:tc>
        <w:tc>
          <w:tcPr>
            <w:tcW w:w="1984" w:type="dxa"/>
          </w:tcPr>
          <w:p w:rsidR="000F19E9" w:rsidRDefault="000F19E9">
            <w:pPr>
              <w:pStyle w:val="ConsPlusNormal"/>
              <w:jc w:val="center"/>
            </w:pPr>
            <w:r>
              <w:t>26 1 01 60065</w:t>
            </w:r>
          </w:p>
        </w:tc>
        <w:tc>
          <w:tcPr>
            <w:tcW w:w="709" w:type="dxa"/>
          </w:tcPr>
          <w:p w:rsidR="000F19E9" w:rsidRDefault="000F19E9">
            <w:pPr>
              <w:pStyle w:val="ConsPlusNormal"/>
              <w:jc w:val="center"/>
            </w:pPr>
            <w:r>
              <w:t>500</w:t>
            </w:r>
          </w:p>
        </w:tc>
        <w:tc>
          <w:tcPr>
            <w:tcW w:w="1587" w:type="dxa"/>
          </w:tcPr>
          <w:p w:rsidR="000F19E9" w:rsidRDefault="000F19E9">
            <w:pPr>
              <w:pStyle w:val="ConsPlusNormal"/>
              <w:jc w:val="center"/>
            </w:pPr>
            <w:r>
              <w:t>20358,00</w:t>
            </w:r>
          </w:p>
        </w:tc>
      </w:tr>
      <w:tr w:rsidR="000F19E9">
        <w:tc>
          <w:tcPr>
            <w:tcW w:w="3515" w:type="dxa"/>
          </w:tcPr>
          <w:p w:rsidR="000F19E9" w:rsidRDefault="000F19E9">
            <w:pPr>
              <w:pStyle w:val="ConsPlusNormal"/>
            </w:pPr>
            <w:r>
              <w:t xml:space="preserve">Прочие межбюджетные </w:t>
            </w:r>
            <w:r>
              <w:lastRenderedPageBreak/>
              <w:t>трансферты общего характера</w:t>
            </w:r>
          </w:p>
        </w:tc>
        <w:tc>
          <w:tcPr>
            <w:tcW w:w="624" w:type="dxa"/>
          </w:tcPr>
          <w:p w:rsidR="000F19E9" w:rsidRDefault="000F19E9">
            <w:pPr>
              <w:pStyle w:val="ConsPlusNormal"/>
              <w:jc w:val="center"/>
            </w:pPr>
            <w:r>
              <w:lastRenderedPageBreak/>
              <w:t>14</w:t>
            </w:r>
          </w:p>
        </w:tc>
        <w:tc>
          <w:tcPr>
            <w:tcW w:w="567" w:type="dxa"/>
          </w:tcPr>
          <w:p w:rsidR="000F19E9" w:rsidRDefault="000F19E9">
            <w:pPr>
              <w:pStyle w:val="ConsPlusNormal"/>
              <w:jc w:val="center"/>
            </w:pPr>
            <w:r>
              <w:t>03</w:t>
            </w:r>
          </w:p>
        </w:tc>
        <w:tc>
          <w:tcPr>
            <w:tcW w:w="1984" w:type="dxa"/>
          </w:tcPr>
          <w:p w:rsidR="000F19E9" w:rsidRDefault="000F19E9">
            <w:pPr>
              <w:pStyle w:val="ConsPlusNormal"/>
            </w:pPr>
          </w:p>
        </w:tc>
        <w:tc>
          <w:tcPr>
            <w:tcW w:w="709" w:type="dxa"/>
          </w:tcPr>
          <w:p w:rsidR="000F19E9" w:rsidRDefault="000F19E9">
            <w:pPr>
              <w:pStyle w:val="ConsPlusNormal"/>
            </w:pPr>
          </w:p>
        </w:tc>
        <w:tc>
          <w:tcPr>
            <w:tcW w:w="1587" w:type="dxa"/>
          </w:tcPr>
          <w:p w:rsidR="000F19E9" w:rsidRDefault="000F19E9">
            <w:pPr>
              <w:pStyle w:val="ConsPlusNormal"/>
              <w:jc w:val="center"/>
            </w:pPr>
            <w:r>
              <w:t>2471797,00</w:t>
            </w:r>
          </w:p>
        </w:tc>
      </w:tr>
      <w:tr w:rsidR="000F19E9">
        <w:tc>
          <w:tcPr>
            <w:tcW w:w="3515" w:type="dxa"/>
          </w:tcPr>
          <w:p w:rsidR="000F19E9" w:rsidRDefault="000F19E9">
            <w:pPr>
              <w:pStyle w:val="ConsPlusNormal"/>
            </w:pPr>
            <w:r>
              <w:lastRenderedPageBreak/>
              <w:t>Государственная программа Республики Дагестан "Управление региональными и муниципальными финансами Республики Дагестан"</w:t>
            </w:r>
          </w:p>
        </w:tc>
        <w:tc>
          <w:tcPr>
            <w:tcW w:w="624" w:type="dxa"/>
          </w:tcPr>
          <w:p w:rsidR="000F19E9" w:rsidRDefault="000F19E9">
            <w:pPr>
              <w:pStyle w:val="ConsPlusNormal"/>
              <w:jc w:val="center"/>
            </w:pPr>
            <w:r>
              <w:t>14</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26</w:t>
            </w:r>
          </w:p>
        </w:tc>
        <w:tc>
          <w:tcPr>
            <w:tcW w:w="709" w:type="dxa"/>
          </w:tcPr>
          <w:p w:rsidR="000F19E9" w:rsidRDefault="000F19E9">
            <w:pPr>
              <w:pStyle w:val="ConsPlusNormal"/>
            </w:pPr>
          </w:p>
        </w:tc>
        <w:tc>
          <w:tcPr>
            <w:tcW w:w="1587" w:type="dxa"/>
          </w:tcPr>
          <w:p w:rsidR="000F19E9" w:rsidRDefault="000F19E9">
            <w:pPr>
              <w:pStyle w:val="ConsPlusNormal"/>
              <w:jc w:val="center"/>
            </w:pPr>
            <w:r>
              <w:t>2271797,00</w:t>
            </w:r>
          </w:p>
        </w:tc>
      </w:tr>
      <w:tr w:rsidR="000F19E9">
        <w:tc>
          <w:tcPr>
            <w:tcW w:w="3515" w:type="dxa"/>
          </w:tcPr>
          <w:p w:rsidR="000F19E9" w:rsidRDefault="000F19E9">
            <w:pPr>
              <w:pStyle w:val="ConsPlusNormal"/>
            </w:pPr>
            <w:r>
              <w:t>Подпрограмма "Создание условий для эффективного управления государственными и муниципальными финансами в Республике Дагестан"</w:t>
            </w:r>
          </w:p>
        </w:tc>
        <w:tc>
          <w:tcPr>
            <w:tcW w:w="624" w:type="dxa"/>
          </w:tcPr>
          <w:p w:rsidR="000F19E9" w:rsidRDefault="000F19E9">
            <w:pPr>
              <w:pStyle w:val="ConsPlusNormal"/>
              <w:jc w:val="center"/>
            </w:pPr>
            <w:r>
              <w:t>14</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26 1</w:t>
            </w:r>
          </w:p>
        </w:tc>
        <w:tc>
          <w:tcPr>
            <w:tcW w:w="709" w:type="dxa"/>
          </w:tcPr>
          <w:p w:rsidR="000F19E9" w:rsidRDefault="000F19E9">
            <w:pPr>
              <w:pStyle w:val="ConsPlusNormal"/>
            </w:pPr>
          </w:p>
        </w:tc>
        <w:tc>
          <w:tcPr>
            <w:tcW w:w="1587" w:type="dxa"/>
          </w:tcPr>
          <w:p w:rsidR="000F19E9" w:rsidRDefault="000F19E9">
            <w:pPr>
              <w:pStyle w:val="ConsPlusNormal"/>
              <w:jc w:val="center"/>
            </w:pPr>
            <w:r>
              <w:t>2271797,00</w:t>
            </w:r>
          </w:p>
        </w:tc>
      </w:tr>
      <w:tr w:rsidR="000F19E9">
        <w:tc>
          <w:tcPr>
            <w:tcW w:w="3515" w:type="dxa"/>
          </w:tcPr>
          <w:p w:rsidR="000F19E9" w:rsidRDefault="000F19E9">
            <w:pPr>
              <w:pStyle w:val="ConsPlusNormal"/>
            </w:pPr>
            <w:r>
              <w:t>Основное мероприятие "Выравнивание бюджетной обеспеченности муниципальных образований Республики Дагестан"</w:t>
            </w:r>
          </w:p>
        </w:tc>
        <w:tc>
          <w:tcPr>
            <w:tcW w:w="624" w:type="dxa"/>
          </w:tcPr>
          <w:p w:rsidR="000F19E9" w:rsidRDefault="000F19E9">
            <w:pPr>
              <w:pStyle w:val="ConsPlusNormal"/>
              <w:jc w:val="center"/>
            </w:pPr>
            <w:r>
              <w:t>14</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26 1 01</w:t>
            </w:r>
          </w:p>
        </w:tc>
        <w:tc>
          <w:tcPr>
            <w:tcW w:w="709" w:type="dxa"/>
          </w:tcPr>
          <w:p w:rsidR="000F19E9" w:rsidRDefault="000F19E9">
            <w:pPr>
              <w:pStyle w:val="ConsPlusNormal"/>
            </w:pPr>
          </w:p>
        </w:tc>
        <w:tc>
          <w:tcPr>
            <w:tcW w:w="1587" w:type="dxa"/>
          </w:tcPr>
          <w:p w:rsidR="000F19E9" w:rsidRDefault="000F19E9">
            <w:pPr>
              <w:pStyle w:val="ConsPlusNormal"/>
              <w:jc w:val="center"/>
            </w:pPr>
            <w:r>
              <w:t>2271797,00</w:t>
            </w:r>
          </w:p>
        </w:tc>
      </w:tr>
      <w:tr w:rsidR="000F19E9">
        <w:tc>
          <w:tcPr>
            <w:tcW w:w="3515" w:type="dxa"/>
          </w:tcPr>
          <w:p w:rsidR="000F19E9" w:rsidRDefault="000F19E9">
            <w:pPr>
              <w:pStyle w:val="ConsPlusNormal"/>
            </w:pPr>
            <w:r>
              <w:t>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w:t>
            </w:r>
          </w:p>
        </w:tc>
        <w:tc>
          <w:tcPr>
            <w:tcW w:w="624" w:type="dxa"/>
          </w:tcPr>
          <w:p w:rsidR="000F19E9" w:rsidRDefault="000F19E9">
            <w:pPr>
              <w:pStyle w:val="ConsPlusNormal"/>
              <w:jc w:val="center"/>
            </w:pPr>
            <w:r>
              <w:t>14</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26 1 01 60030</w:t>
            </w:r>
          </w:p>
        </w:tc>
        <w:tc>
          <w:tcPr>
            <w:tcW w:w="709" w:type="dxa"/>
          </w:tcPr>
          <w:p w:rsidR="000F19E9" w:rsidRDefault="000F19E9">
            <w:pPr>
              <w:pStyle w:val="ConsPlusNormal"/>
            </w:pPr>
          </w:p>
        </w:tc>
        <w:tc>
          <w:tcPr>
            <w:tcW w:w="1587" w:type="dxa"/>
          </w:tcPr>
          <w:p w:rsidR="000F19E9" w:rsidRDefault="000F19E9">
            <w:pPr>
              <w:pStyle w:val="ConsPlusNormal"/>
              <w:jc w:val="center"/>
            </w:pPr>
            <w:r>
              <w:t>2246797,00</w:t>
            </w:r>
          </w:p>
        </w:tc>
      </w:tr>
      <w:tr w:rsidR="000F19E9">
        <w:tc>
          <w:tcPr>
            <w:tcW w:w="3515" w:type="dxa"/>
          </w:tcPr>
          <w:p w:rsidR="000F19E9" w:rsidRDefault="000F19E9">
            <w:pPr>
              <w:pStyle w:val="ConsPlusNormal"/>
            </w:pPr>
            <w:r>
              <w:t>Межбюджетные трансферты</w:t>
            </w:r>
          </w:p>
        </w:tc>
        <w:tc>
          <w:tcPr>
            <w:tcW w:w="624" w:type="dxa"/>
          </w:tcPr>
          <w:p w:rsidR="000F19E9" w:rsidRDefault="000F19E9">
            <w:pPr>
              <w:pStyle w:val="ConsPlusNormal"/>
              <w:jc w:val="center"/>
            </w:pPr>
            <w:r>
              <w:t>14</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26 1 01 60030</w:t>
            </w:r>
          </w:p>
        </w:tc>
        <w:tc>
          <w:tcPr>
            <w:tcW w:w="709" w:type="dxa"/>
          </w:tcPr>
          <w:p w:rsidR="000F19E9" w:rsidRDefault="000F19E9">
            <w:pPr>
              <w:pStyle w:val="ConsPlusNormal"/>
              <w:jc w:val="center"/>
            </w:pPr>
            <w:r>
              <w:t>500</w:t>
            </w:r>
          </w:p>
        </w:tc>
        <w:tc>
          <w:tcPr>
            <w:tcW w:w="1587" w:type="dxa"/>
          </w:tcPr>
          <w:p w:rsidR="000F19E9" w:rsidRDefault="000F19E9">
            <w:pPr>
              <w:pStyle w:val="ConsPlusNormal"/>
              <w:jc w:val="center"/>
            </w:pPr>
            <w:r>
              <w:t>2246797,00</w:t>
            </w:r>
          </w:p>
        </w:tc>
      </w:tr>
      <w:tr w:rsidR="000F19E9">
        <w:tc>
          <w:tcPr>
            <w:tcW w:w="3515" w:type="dxa"/>
          </w:tcPr>
          <w:p w:rsidR="000F19E9" w:rsidRDefault="000F19E9">
            <w:pPr>
              <w:pStyle w:val="ConsPlusNormal"/>
            </w:pPr>
            <w:r>
              <w:t>Предоставление муниципальным районам (городским округам) Республики Дагестан грантов на поощрение достижения наилучших значений показателей деятельности органов местного самоуправления</w:t>
            </w:r>
          </w:p>
        </w:tc>
        <w:tc>
          <w:tcPr>
            <w:tcW w:w="624" w:type="dxa"/>
          </w:tcPr>
          <w:p w:rsidR="000F19E9" w:rsidRDefault="000F19E9">
            <w:pPr>
              <w:pStyle w:val="ConsPlusNormal"/>
              <w:jc w:val="center"/>
            </w:pPr>
            <w:r>
              <w:t>14</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26 1 01 60050</w:t>
            </w:r>
          </w:p>
        </w:tc>
        <w:tc>
          <w:tcPr>
            <w:tcW w:w="709" w:type="dxa"/>
          </w:tcPr>
          <w:p w:rsidR="000F19E9" w:rsidRDefault="000F19E9">
            <w:pPr>
              <w:pStyle w:val="ConsPlusNormal"/>
            </w:pPr>
          </w:p>
        </w:tc>
        <w:tc>
          <w:tcPr>
            <w:tcW w:w="1587" w:type="dxa"/>
          </w:tcPr>
          <w:p w:rsidR="000F19E9" w:rsidRDefault="000F19E9">
            <w:pPr>
              <w:pStyle w:val="ConsPlusNormal"/>
              <w:jc w:val="center"/>
            </w:pPr>
            <w:r>
              <w:t>25000,00</w:t>
            </w:r>
          </w:p>
        </w:tc>
      </w:tr>
      <w:tr w:rsidR="000F19E9">
        <w:tc>
          <w:tcPr>
            <w:tcW w:w="3515" w:type="dxa"/>
          </w:tcPr>
          <w:p w:rsidR="000F19E9" w:rsidRDefault="000F19E9">
            <w:pPr>
              <w:pStyle w:val="ConsPlusNormal"/>
            </w:pPr>
            <w:r>
              <w:lastRenderedPageBreak/>
              <w:t>Межбюджетные трансферты</w:t>
            </w:r>
          </w:p>
        </w:tc>
        <w:tc>
          <w:tcPr>
            <w:tcW w:w="624" w:type="dxa"/>
          </w:tcPr>
          <w:p w:rsidR="000F19E9" w:rsidRDefault="000F19E9">
            <w:pPr>
              <w:pStyle w:val="ConsPlusNormal"/>
              <w:jc w:val="center"/>
            </w:pPr>
            <w:r>
              <w:t>14</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26 1 01 60050</w:t>
            </w:r>
          </w:p>
        </w:tc>
        <w:tc>
          <w:tcPr>
            <w:tcW w:w="709" w:type="dxa"/>
          </w:tcPr>
          <w:p w:rsidR="000F19E9" w:rsidRDefault="000F19E9">
            <w:pPr>
              <w:pStyle w:val="ConsPlusNormal"/>
              <w:jc w:val="center"/>
            </w:pPr>
            <w:r>
              <w:t>500</w:t>
            </w:r>
          </w:p>
        </w:tc>
        <w:tc>
          <w:tcPr>
            <w:tcW w:w="1587" w:type="dxa"/>
          </w:tcPr>
          <w:p w:rsidR="000F19E9" w:rsidRDefault="000F19E9">
            <w:pPr>
              <w:pStyle w:val="ConsPlusNormal"/>
              <w:jc w:val="center"/>
            </w:pPr>
            <w:r>
              <w:t>25000,00</w:t>
            </w:r>
          </w:p>
        </w:tc>
      </w:tr>
      <w:tr w:rsidR="000F19E9">
        <w:tc>
          <w:tcPr>
            <w:tcW w:w="3515" w:type="dxa"/>
          </w:tcPr>
          <w:p w:rsidR="000F19E9" w:rsidRDefault="000F19E9">
            <w:pPr>
              <w:pStyle w:val="ConsPlusNormal"/>
            </w:pPr>
            <w:r>
              <w:t>Реализация функций органов государственной власти Республики Дагестан</w:t>
            </w:r>
          </w:p>
        </w:tc>
        <w:tc>
          <w:tcPr>
            <w:tcW w:w="624" w:type="dxa"/>
          </w:tcPr>
          <w:p w:rsidR="000F19E9" w:rsidRDefault="000F19E9">
            <w:pPr>
              <w:pStyle w:val="ConsPlusNormal"/>
              <w:jc w:val="center"/>
            </w:pPr>
            <w:r>
              <w:t>14</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99</w:t>
            </w:r>
          </w:p>
        </w:tc>
        <w:tc>
          <w:tcPr>
            <w:tcW w:w="709" w:type="dxa"/>
          </w:tcPr>
          <w:p w:rsidR="000F19E9" w:rsidRDefault="000F19E9">
            <w:pPr>
              <w:pStyle w:val="ConsPlusNormal"/>
            </w:pPr>
          </w:p>
        </w:tc>
        <w:tc>
          <w:tcPr>
            <w:tcW w:w="1587" w:type="dxa"/>
          </w:tcPr>
          <w:p w:rsidR="000F19E9" w:rsidRDefault="000F19E9">
            <w:pPr>
              <w:pStyle w:val="ConsPlusNormal"/>
              <w:jc w:val="center"/>
            </w:pPr>
            <w:r>
              <w:t>200000,00</w:t>
            </w:r>
          </w:p>
        </w:tc>
      </w:tr>
      <w:tr w:rsidR="000F19E9">
        <w:tc>
          <w:tcPr>
            <w:tcW w:w="3515" w:type="dxa"/>
          </w:tcPr>
          <w:p w:rsidR="000F19E9" w:rsidRDefault="000F19E9">
            <w:pPr>
              <w:pStyle w:val="ConsPlusNormal"/>
            </w:pPr>
            <w:r>
              <w:t>Иные непрограммные мероприятия</w:t>
            </w:r>
          </w:p>
        </w:tc>
        <w:tc>
          <w:tcPr>
            <w:tcW w:w="624" w:type="dxa"/>
          </w:tcPr>
          <w:p w:rsidR="000F19E9" w:rsidRDefault="000F19E9">
            <w:pPr>
              <w:pStyle w:val="ConsPlusNormal"/>
              <w:jc w:val="center"/>
            </w:pPr>
            <w:r>
              <w:t>14</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99 9</w:t>
            </w:r>
          </w:p>
        </w:tc>
        <w:tc>
          <w:tcPr>
            <w:tcW w:w="709" w:type="dxa"/>
          </w:tcPr>
          <w:p w:rsidR="000F19E9" w:rsidRDefault="000F19E9">
            <w:pPr>
              <w:pStyle w:val="ConsPlusNormal"/>
            </w:pPr>
          </w:p>
        </w:tc>
        <w:tc>
          <w:tcPr>
            <w:tcW w:w="1587" w:type="dxa"/>
          </w:tcPr>
          <w:p w:rsidR="000F19E9" w:rsidRDefault="000F19E9">
            <w:pPr>
              <w:pStyle w:val="ConsPlusNormal"/>
              <w:jc w:val="center"/>
            </w:pPr>
            <w:r>
              <w:t>200000,00</w:t>
            </w:r>
          </w:p>
        </w:tc>
      </w:tr>
      <w:tr w:rsidR="000F19E9">
        <w:tc>
          <w:tcPr>
            <w:tcW w:w="3515" w:type="dxa"/>
          </w:tcPr>
          <w:p w:rsidR="000F19E9" w:rsidRDefault="000F19E9">
            <w:pPr>
              <w:pStyle w:val="ConsPlusNormal"/>
            </w:pPr>
            <w:r>
              <w:t>Субсидии на реализацию проектов инициатив муниципальных образований Республики Дагестан</w:t>
            </w:r>
          </w:p>
        </w:tc>
        <w:tc>
          <w:tcPr>
            <w:tcW w:w="624" w:type="dxa"/>
          </w:tcPr>
          <w:p w:rsidR="000F19E9" w:rsidRDefault="000F19E9">
            <w:pPr>
              <w:pStyle w:val="ConsPlusNormal"/>
              <w:jc w:val="center"/>
            </w:pPr>
            <w:r>
              <w:t>14</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99 9 00 41120</w:t>
            </w:r>
          </w:p>
        </w:tc>
        <w:tc>
          <w:tcPr>
            <w:tcW w:w="709" w:type="dxa"/>
          </w:tcPr>
          <w:p w:rsidR="000F19E9" w:rsidRDefault="000F19E9">
            <w:pPr>
              <w:pStyle w:val="ConsPlusNormal"/>
            </w:pPr>
          </w:p>
        </w:tc>
        <w:tc>
          <w:tcPr>
            <w:tcW w:w="1587" w:type="dxa"/>
          </w:tcPr>
          <w:p w:rsidR="000F19E9" w:rsidRDefault="000F19E9">
            <w:pPr>
              <w:pStyle w:val="ConsPlusNormal"/>
              <w:jc w:val="center"/>
            </w:pPr>
            <w:r>
              <w:t>200000,00</w:t>
            </w:r>
          </w:p>
        </w:tc>
      </w:tr>
      <w:tr w:rsidR="000F19E9">
        <w:tc>
          <w:tcPr>
            <w:tcW w:w="3515" w:type="dxa"/>
          </w:tcPr>
          <w:p w:rsidR="000F19E9" w:rsidRDefault="000F19E9">
            <w:pPr>
              <w:pStyle w:val="ConsPlusNormal"/>
            </w:pPr>
            <w:r>
              <w:t>Межбюджетные трансферты</w:t>
            </w:r>
          </w:p>
        </w:tc>
        <w:tc>
          <w:tcPr>
            <w:tcW w:w="624" w:type="dxa"/>
          </w:tcPr>
          <w:p w:rsidR="000F19E9" w:rsidRDefault="000F19E9">
            <w:pPr>
              <w:pStyle w:val="ConsPlusNormal"/>
              <w:jc w:val="center"/>
            </w:pPr>
            <w:r>
              <w:t>14</w:t>
            </w:r>
          </w:p>
        </w:tc>
        <w:tc>
          <w:tcPr>
            <w:tcW w:w="567" w:type="dxa"/>
          </w:tcPr>
          <w:p w:rsidR="000F19E9" w:rsidRDefault="000F19E9">
            <w:pPr>
              <w:pStyle w:val="ConsPlusNormal"/>
              <w:jc w:val="center"/>
            </w:pPr>
            <w:r>
              <w:t>03</w:t>
            </w:r>
          </w:p>
        </w:tc>
        <w:tc>
          <w:tcPr>
            <w:tcW w:w="1984" w:type="dxa"/>
          </w:tcPr>
          <w:p w:rsidR="000F19E9" w:rsidRDefault="000F19E9">
            <w:pPr>
              <w:pStyle w:val="ConsPlusNormal"/>
              <w:jc w:val="center"/>
            </w:pPr>
            <w:r>
              <w:t>99 9 00 41120</w:t>
            </w:r>
          </w:p>
        </w:tc>
        <w:tc>
          <w:tcPr>
            <w:tcW w:w="709" w:type="dxa"/>
          </w:tcPr>
          <w:p w:rsidR="000F19E9" w:rsidRDefault="000F19E9">
            <w:pPr>
              <w:pStyle w:val="ConsPlusNormal"/>
              <w:jc w:val="center"/>
            </w:pPr>
            <w:r>
              <w:t>500</w:t>
            </w:r>
          </w:p>
        </w:tc>
        <w:tc>
          <w:tcPr>
            <w:tcW w:w="1587" w:type="dxa"/>
          </w:tcPr>
          <w:p w:rsidR="000F19E9" w:rsidRDefault="000F19E9">
            <w:pPr>
              <w:pStyle w:val="ConsPlusNormal"/>
              <w:jc w:val="center"/>
            </w:pPr>
            <w:r>
              <w:t>200000,00</w:t>
            </w:r>
          </w:p>
        </w:tc>
      </w:tr>
    </w:tbl>
    <w:p w:rsidR="000F19E9" w:rsidRDefault="000F19E9">
      <w:pPr>
        <w:pStyle w:val="ConsPlusNormal"/>
        <w:jc w:val="both"/>
      </w:pPr>
    </w:p>
    <w:p w:rsidR="000F19E9" w:rsidRDefault="000F19E9">
      <w:pPr>
        <w:pStyle w:val="ConsPlusNormal"/>
        <w:jc w:val="both"/>
      </w:pPr>
    </w:p>
    <w:p w:rsidR="000F19E9" w:rsidRDefault="000F19E9">
      <w:pPr>
        <w:pStyle w:val="ConsPlusNormal"/>
        <w:jc w:val="both"/>
      </w:pPr>
    </w:p>
    <w:p w:rsidR="000F19E9" w:rsidRDefault="000F19E9">
      <w:pPr>
        <w:pStyle w:val="ConsPlusNormal"/>
        <w:jc w:val="both"/>
      </w:pPr>
    </w:p>
    <w:p w:rsidR="000F19E9" w:rsidRDefault="000F19E9">
      <w:pPr>
        <w:pStyle w:val="ConsPlusNormal"/>
        <w:jc w:val="both"/>
      </w:pPr>
    </w:p>
    <w:p w:rsidR="000F19E9" w:rsidRDefault="000F19E9">
      <w:pPr>
        <w:pStyle w:val="ConsPlusNormal"/>
        <w:jc w:val="right"/>
        <w:outlineLvl w:val="0"/>
      </w:pPr>
      <w:r>
        <w:t>Приложение N 11</w:t>
      </w:r>
    </w:p>
    <w:p w:rsidR="000F19E9" w:rsidRDefault="000F19E9">
      <w:pPr>
        <w:pStyle w:val="ConsPlusNormal"/>
        <w:jc w:val="right"/>
      </w:pPr>
      <w:r>
        <w:t>к Закону Республики Дагестан</w:t>
      </w:r>
    </w:p>
    <w:p w:rsidR="000F19E9" w:rsidRDefault="000F19E9">
      <w:pPr>
        <w:pStyle w:val="ConsPlusNormal"/>
        <w:jc w:val="right"/>
      </w:pPr>
      <w:r>
        <w:t>"О республиканском бюджете</w:t>
      </w:r>
    </w:p>
    <w:p w:rsidR="000F19E9" w:rsidRDefault="000F19E9">
      <w:pPr>
        <w:pStyle w:val="ConsPlusNormal"/>
        <w:jc w:val="right"/>
      </w:pPr>
      <w:r>
        <w:t>Республики Дагестан на 2021 год</w:t>
      </w:r>
    </w:p>
    <w:p w:rsidR="000F19E9" w:rsidRDefault="000F19E9">
      <w:pPr>
        <w:pStyle w:val="ConsPlusNormal"/>
        <w:jc w:val="right"/>
      </w:pPr>
      <w:r>
        <w:t>и на плановый период 2022 и 2023 годов"</w:t>
      </w:r>
    </w:p>
    <w:p w:rsidR="000F19E9" w:rsidRDefault="000F19E9">
      <w:pPr>
        <w:pStyle w:val="ConsPlusNormal"/>
        <w:jc w:val="both"/>
      </w:pPr>
    </w:p>
    <w:p w:rsidR="000F19E9" w:rsidRDefault="000F19E9">
      <w:pPr>
        <w:pStyle w:val="ConsPlusTitle"/>
        <w:jc w:val="center"/>
      </w:pPr>
      <w:bookmarkStart w:id="15" w:name="P57649"/>
      <w:bookmarkEnd w:id="15"/>
      <w:r>
        <w:t>РАСПРЕДЕЛЕНИЕ БЮДЖЕТНЫХ АССИГНОВАНИЙ</w:t>
      </w:r>
    </w:p>
    <w:p w:rsidR="000F19E9" w:rsidRDefault="000F19E9">
      <w:pPr>
        <w:pStyle w:val="ConsPlusTitle"/>
        <w:jc w:val="center"/>
      </w:pPr>
      <w:r>
        <w:t>НА ПЛАНОВЫЙ ПЕРИОД 2022 И 2023 ГОДОВ ПО РАЗДЕЛАМ</w:t>
      </w:r>
    </w:p>
    <w:p w:rsidR="000F19E9" w:rsidRDefault="000F19E9">
      <w:pPr>
        <w:pStyle w:val="ConsPlusTitle"/>
        <w:jc w:val="center"/>
      </w:pPr>
      <w:r>
        <w:t>И ПОДРАЗДЕЛАМ, ЦЕЛЕВЫМ СТАТЬЯМ И ВИДАМ РАСХОДОВ</w:t>
      </w:r>
    </w:p>
    <w:p w:rsidR="000F19E9" w:rsidRDefault="000F19E9">
      <w:pPr>
        <w:pStyle w:val="ConsPlusTitle"/>
        <w:jc w:val="center"/>
      </w:pPr>
      <w:r>
        <w:t>КЛАССИФИКАЦИИ РЕСПУБЛИКАНСКОГО БЮДЖЕТА</w:t>
      </w:r>
    </w:p>
    <w:p w:rsidR="000F19E9" w:rsidRDefault="000F19E9">
      <w:pPr>
        <w:pStyle w:val="ConsPlusTitle"/>
        <w:jc w:val="center"/>
      </w:pPr>
      <w:r>
        <w:t>РЕСПУБЛИКИ ДАГЕСТАН</w:t>
      </w:r>
    </w:p>
    <w:p w:rsidR="000F19E9" w:rsidRDefault="000F19E9">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4"/>
      </w:tblGrid>
      <w:tr w:rsidR="000F19E9">
        <w:trPr>
          <w:jc w:val="center"/>
        </w:trPr>
        <w:tc>
          <w:tcPr>
            <w:tcW w:w="10144" w:type="dxa"/>
            <w:tcBorders>
              <w:top w:val="nil"/>
              <w:left w:val="single" w:sz="24" w:space="0" w:color="CED3F1"/>
              <w:bottom w:val="nil"/>
              <w:right w:val="single" w:sz="24" w:space="0" w:color="F4F3F8"/>
            </w:tcBorders>
            <w:shd w:val="clear" w:color="auto" w:fill="F4F3F8"/>
          </w:tcPr>
          <w:p w:rsidR="000F19E9" w:rsidRDefault="000F19E9">
            <w:pPr>
              <w:pStyle w:val="ConsPlusNormal"/>
              <w:jc w:val="center"/>
            </w:pPr>
            <w:r>
              <w:rPr>
                <w:color w:val="392C69"/>
              </w:rPr>
              <w:t>Список изменяющих документов</w:t>
            </w:r>
          </w:p>
          <w:p w:rsidR="000F19E9" w:rsidRDefault="000F19E9">
            <w:pPr>
              <w:pStyle w:val="ConsPlusNormal"/>
              <w:jc w:val="center"/>
            </w:pPr>
            <w:r>
              <w:rPr>
                <w:color w:val="392C69"/>
              </w:rPr>
              <w:t xml:space="preserve">(в ред. </w:t>
            </w:r>
            <w:hyperlink r:id="rId237" w:history="1">
              <w:r>
                <w:rPr>
                  <w:color w:val="0000FF"/>
                </w:rPr>
                <w:t>Закона</w:t>
              </w:r>
            </w:hyperlink>
            <w:r>
              <w:rPr>
                <w:color w:val="392C69"/>
              </w:rPr>
              <w:t xml:space="preserve"> Республики Дагестан</w:t>
            </w:r>
          </w:p>
          <w:p w:rsidR="000F19E9" w:rsidRDefault="000F19E9">
            <w:pPr>
              <w:pStyle w:val="ConsPlusNormal"/>
              <w:jc w:val="center"/>
            </w:pPr>
            <w:r>
              <w:rPr>
                <w:color w:val="392C69"/>
              </w:rPr>
              <w:t>от 04.05.2021 N 32)</w:t>
            </w:r>
          </w:p>
        </w:tc>
      </w:tr>
    </w:tbl>
    <w:p w:rsidR="000F19E9" w:rsidRDefault="000F19E9">
      <w:pPr>
        <w:pStyle w:val="ConsPlusNormal"/>
        <w:jc w:val="both"/>
      </w:pPr>
    </w:p>
    <w:p w:rsidR="000F19E9" w:rsidRDefault="000F19E9">
      <w:pPr>
        <w:pStyle w:val="ConsPlusNormal"/>
        <w:jc w:val="right"/>
      </w:pPr>
      <w:r>
        <w:t>(тыс. рублей)</w:t>
      </w:r>
    </w:p>
    <w:p w:rsidR="000F19E9" w:rsidRDefault="000F19E9">
      <w:pPr>
        <w:sectPr w:rsidR="000F19E9">
          <w:pgSz w:w="11905" w:h="16838"/>
          <w:pgMar w:top="1134" w:right="567" w:bottom="1134" w:left="1134" w:header="0" w:footer="0" w:gutter="0"/>
          <w:cols w:space="720"/>
        </w:sectPr>
      </w:pPr>
    </w:p>
    <w:p w:rsidR="000F19E9" w:rsidRDefault="000F19E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55"/>
        <w:gridCol w:w="567"/>
        <w:gridCol w:w="709"/>
        <w:gridCol w:w="1984"/>
        <w:gridCol w:w="709"/>
        <w:gridCol w:w="1644"/>
        <w:gridCol w:w="1814"/>
      </w:tblGrid>
      <w:tr w:rsidR="000F19E9">
        <w:tc>
          <w:tcPr>
            <w:tcW w:w="3855" w:type="dxa"/>
            <w:vMerge w:val="restart"/>
          </w:tcPr>
          <w:p w:rsidR="000F19E9" w:rsidRDefault="000F19E9">
            <w:pPr>
              <w:pStyle w:val="ConsPlusNormal"/>
              <w:jc w:val="center"/>
            </w:pPr>
            <w:r>
              <w:t>Наименование</w:t>
            </w:r>
          </w:p>
        </w:tc>
        <w:tc>
          <w:tcPr>
            <w:tcW w:w="567" w:type="dxa"/>
            <w:vMerge w:val="restart"/>
          </w:tcPr>
          <w:p w:rsidR="000F19E9" w:rsidRDefault="000F19E9">
            <w:pPr>
              <w:pStyle w:val="ConsPlusNormal"/>
              <w:jc w:val="center"/>
            </w:pPr>
            <w:r>
              <w:t>РЗ</w:t>
            </w:r>
          </w:p>
        </w:tc>
        <w:tc>
          <w:tcPr>
            <w:tcW w:w="709" w:type="dxa"/>
            <w:vMerge w:val="restart"/>
          </w:tcPr>
          <w:p w:rsidR="000F19E9" w:rsidRDefault="000F19E9">
            <w:pPr>
              <w:pStyle w:val="ConsPlusNormal"/>
              <w:jc w:val="center"/>
            </w:pPr>
            <w:r>
              <w:t>ПР</w:t>
            </w:r>
          </w:p>
        </w:tc>
        <w:tc>
          <w:tcPr>
            <w:tcW w:w="1984" w:type="dxa"/>
            <w:vMerge w:val="restart"/>
          </w:tcPr>
          <w:p w:rsidR="000F19E9" w:rsidRDefault="000F19E9">
            <w:pPr>
              <w:pStyle w:val="ConsPlusNormal"/>
              <w:jc w:val="center"/>
            </w:pPr>
            <w:r>
              <w:t>ЦСР</w:t>
            </w:r>
          </w:p>
        </w:tc>
        <w:tc>
          <w:tcPr>
            <w:tcW w:w="709" w:type="dxa"/>
            <w:vMerge w:val="restart"/>
          </w:tcPr>
          <w:p w:rsidR="000F19E9" w:rsidRDefault="000F19E9">
            <w:pPr>
              <w:pStyle w:val="ConsPlusNormal"/>
              <w:jc w:val="center"/>
            </w:pPr>
            <w:r>
              <w:t>Вр</w:t>
            </w:r>
          </w:p>
        </w:tc>
        <w:tc>
          <w:tcPr>
            <w:tcW w:w="3458" w:type="dxa"/>
            <w:gridSpan w:val="2"/>
          </w:tcPr>
          <w:p w:rsidR="000F19E9" w:rsidRDefault="000F19E9">
            <w:pPr>
              <w:pStyle w:val="ConsPlusNormal"/>
              <w:jc w:val="center"/>
            </w:pPr>
            <w:r>
              <w:t>Сумма</w:t>
            </w:r>
          </w:p>
        </w:tc>
      </w:tr>
      <w:tr w:rsidR="000F19E9">
        <w:tc>
          <w:tcPr>
            <w:tcW w:w="3855" w:type="dxa"/>
            <w:vMerge/>
          </w:tcPr>
          <w:p w:rsidR="000F19E9" w:rsidRDefault="000F19E9"/>
        </w:tc>
        <w:tc>
          <w:tcPr>
            <w:tcW w:w="567" w:type="dxa"/>
            <w:vMerge/>
          </w:tcPr>
          <w:p w:rsidR="000F19E9" w:rsidRDefault="000F19E9"/>
        </w:tc>
        <w:tc>
          <w:tcPr>
            <w:tcW w:w="709" w:type="dxa"/>
            <w:vMerge/>
          </w:tcPr>
          <w:p w:rsidR="000F19E9" w:rsidRDefault="000F19E9"/>
        </w:tc>
        <w:tc>
          <w:tcPr>
            <w:tcW w:w="1984" w:type="dxa"/>
            <w:vMerge/>
          </w:tcPr>
          <w:p w:rsidR="000F19E9" w:rsidRDefault="000F19E9"/>
        </w:tc>
        <w:tc>
          <w:tcPr>
            <w:tcW w:w="709" w:type="dxa"/>
            <w:vMerge/>
          </w:tcPr>
          <w:p w:rsidR="000F19E9" w:rsidRDefault="000F19E9"/>
        </w:tc>
        <w:tc>
          <w:tcPr>
            <w:tcW w:w="1644" w:type="dxa"/>
          </w:tcPr>
          <w:p w:rsidR="000F19E9" w:rsidRDefault="000F19E9">
            <w:pPr>
              <w:pStyle w:val="ConsPlusNormal"/>
              <w:jc w:val="center"/>
            </w:pPr>
            <w:r>
              <w:t>2022 год</w:t>
            </w:r>
          </w:p>
        </w:tc>
        <w:tc>
          <w:tcPr>
            <w:tcW w:w="1814" w:type="dxa"/>
          </w:tcPr>
          <w:p w:rsidR="000F19E9" w:rsidRDefault="000F19E9">
            <w:pPr>
              <w:pStyle w:val="ConsPlusNormal"/>
              <w:jc w:val="center"/>
            </w:pPr>
            <w:r>
              <w:t>2023 год</w:t>
            </w:r>
          </w:p>
        </w:tc>
      </w:tr>
      <w:tr w:rsidR="000F19E9">
        <w:tc>
          <w:tcPr>
            <w:tcW w:w="3855" w:type="dxa"/>
          </w:tcPr>
          <w:p w:rsidR="000F19E9" w:rsidRDefault="000F19E9">
            <w:pPr>
              <w:pStyle w:val="ConsPlusNormal"/>
              <w:jc w:val="center"/>
            </w:pPr>
            <w:r>
              <w:t>1</w:t>
            </w:r>
          </w:p>
        </w:tc>
        <w:tc>
          <w:tcPr>
            <w:tcW w:w="567" w:type="dxa"/>
          </w:tcPr>
          <w:p w:rsidR="000F19E9" w:rsidRDefault="000F19E9">
            <w:pPr>
              <w:pStyle w:val="ConsPlusNormal"/>
              <w:jc w:val="center"/>
            </w:pPr>
            <w:r>
              <w:t>2</w:t>
            </w:r>
          </w:p>
        </w:tc>
        <w:tc>
          <w:tcPr>
            <w:tcW w:w="709" w:type="dxa"/>
          </w:tcPr>
          <w:p w:rsidR="000F19E9" w:rsidRDefault="000F19E9">
            <w:pPr>
              <w:pStyle w:val="ConsPlusNormal"/>
              <w:jc w:val="center"/>
            </w:pPr>
            <w:r>
              <w:t>3</w:t>
            </w:r>
          </w:p>
        </w:tc>
        <w:tc>
          <w:tcPr>
            <w:tcW w:w="1984" w:type="dxa"/>
          </w:tcPr>
          <w:p w:rsidR="000F19E9" w:rsidRDefault="000F19E9">
            <w:pPr>
              <w:pStyle w:val="ConsPlusNormal"/>
              <w:jc w:val="center"/>
            </w:pPr>
            <w:r>
              <w:t>4</w:t>
            </w:r>
          </w:p>
        </w:tc>
        <w:tc>
          <w:tcPr>
            <w:tcW w:w="709" w:type="dxa"/>
          </w:tcPr>
          <w:p w:rsidR="000F19E9" w:rsidRDefault="000F19E9">
            <w:pPr>
              <w:pStyle w:val="ConsPlusNormal"/>
              <w:jc w:val="center"/>
            </w:pPr>
            <w:r>
              <w:t>5</w:t>
            </w:r>
          </w:p>
        </w:tc>
        <w:tc>
          <w:tcPr>
            <w:tcW w:w="1644" w:type="dxa"/>
          </w:tcPr>
          <w:p w:rsidR="000F19E9" w:rsidRDefault="000F19E9">
            <w:pPr>
              <w:pStyle w:val="ConsPlusNormal"/>
              <w:jc w:val="center"/>
            </w:pPr>
            <w:r>
              <w:t>6</w:t>
            </w:r>
          </w:p>
        </w:tc>
        <w:tc>
          <w:tcPr>
            <w:tcW w:w="1814" w:type="dxa"/>
          </w:tcPr>
          <w:p w:rsidR="000F19E9" w:rsidRDefault="000F19E9">
            <w:pPr>
              <w:pStyle w:val="ConsPlusNormal"/>
              <w:jc w:val="center"/>
            </w:pPr>
            <w:r>
              <w:t>7</w:t>
            </w:r>
          </w:p>
        </w:tc>
      </w:tr>
      <w:tr w:rsidR="000F19E9">
        <w:tc>
          <w:tcPr>
            <w:tcW w:w="3855" w:type="dxa"/>
          </w:tcPr>
          <w:p w:rsidR="000F19E9" w:rsidRDefault="000F19E9">
            <w:pPr>
              <w:pStyle w:val="ConsPlusNormal"/>
            </w:pPr>
            <w:r>
              <w:t>ВСЕГО</w:t>
            </w:r>
          </w:p>
        </w:tc>
        <w:tc>
          <w:tcPr>
            <w:tcW w:w="567" w:type="dxa"/>
          </w:tcPr>
          <w:p w:rsidR="000F19E9" w:rsidRDefault="000F19E9">
            <w:pPr>
              <w:pStyle w:val="ConsPlusNormal"/>
            </w:pPr>
          </w:p>
        </w:tc>
        <w:tc>
          <w:tcPr>
            <w:tcW w:w="709" w:type="dxa"/>
          </w:tcPr>
          <w:p w:rsidR="000F19E9" w:rsidRDefault="000F19E9">
            <w:pPr>
              <w:pStyle w:val="ConsPlusNormal"/>
            </w:pPr>
          </w:p>
        </w:tc>
        <w:tc>
          <w:tcPr>
            <w:tcW w:w="1984" w:type="dxa"/>
          </w:tcPr>
          <w:p w:rsidR="000F19E9" w:rsidRDefault="000F19E9">
            <w:pPr>
              <w:pStyle w:val="ConsPlusNormal"/>
            </w:pPr>
          </w:p>
        </w:tc>
        <w:tc>
          <w:tcPr>
            <w:tcW w:w="709" w:type="dxa"/>
          </w:tcPr>
          <w:p w:rsidR="000F19E9" w:rsidRDefault="000F19E9">
            <w:pPr>
              <w:pStyle w:val="ConsPlusNormal"/>
            </w:pPr>
          </w:p>
        </w:tc>
        <w:tc>
          <w:tcPr>
            <w:tcW w:w="1644" w:type="dxa"/>
          </w:tcPr>
          <w:p w:rsidR="000F19E9" w:rsidRDefault="000F19E9">
            <w:pPr>
              <w:pStyle w:val="ConsPlusNormal"/>
              <w:jc w:val="center"/>
            </w:pPr>
            <w:r>
              <w:t>154127291,72</w:t>
            </w:r>
          </w:p>
        </w:tc>
        <w:tc>
          <w:tcPr>
            <w:tcW w:w="1814" w:type="dxa"/>
          </w:tcPr>
          <w:p w:rsidR="000F19E9" w:rsidRDefault="000F19E9">
            <w:pPr>
              <w:pStyle w:val="ConsPlusNormal"/>
              <w:jc w:val="center"/>
            </w:pPr>
            <w:r>
              <w:t>156232752,76</w:t>
            </w:r>
          </w:p>
        </w:tc>
      </w:tr>
      <w:tr w:rsidR="000F19E9">
        <w:tc>
          <w:tcPr>
            <w:tcW w:w="3855" w:type="dxa"/>
          </w:tcPr>
          <w:p w:rsidR="000F19E9" w:rsidRDefault="000F19E9">
            <w:pPr>
              <w:pStyle w:val="ConsPlusNormal"/>
            </w:pPr>
            <w:r>
              <w:t>Условно утверждаемые расходы</w:t>
            </w:r>
          </w:p>
        </w:tc>
        <w:tc>
          <w:tcPr>
            <w:tcW w:w="567" w:type="dxa"/>
          </w:tcPr>
          <w:p w:rsidR="000F19E9" w:rsidRDefault="000F19E9">
            <w:pPr>
              <w:pStyle w:val="ConsPlusNormal"/>
            </w:pPr>
          </w:p>
        </w:tc>
        <w:tc>
          <w:tcPr>
            <w:tcW w:w="709" w:type="dxa"/>
          </w:tcPr>
          <w:p w:rsidR="000F19E9" w:rsidRDefault="000F19E9">
            <w:pPr>
              <w:pStyle w:val="ConsPlusNormal"/>
              <w:jc w:val="center"/>
            </w:pPr>
            <w:r>
              <w:t>99</w:t>
            </w:r>
          </w:p>
        </w:tc>
        <w:tc>
          <w:tcPr>
            <w:tcW w:w="1984" w:type="dxa"/>
          </w:tcPr>
          <w:p w:rsidR="000F19E9" w:rsidRDefault="000F19E9">
            <w:pPr>
              <w:pStyle w:val="ConsPlusNormal"/>
            </w:pPr>
          </w:p>
        </w:tc>
        <w:tc>
          <w:tcPr>
            <w:tcW w:w="709" w:type="dxa"/>
          </w:tcPr>
          <w:p w:rsidR="000F19E9" w:rsidRDefault="000F19E9">
            <w:pPr>
              <w:pStyle w:val="ConsPlusNormal"/>
            </w:pPr>
          </w:p>
        </w:tc>
        <w:tc>
          <w:tcPr>
            <w:tcW w:w="1644" w:type="dxa"/>
          </w:tcPr>
          <w:p w:rsidR="000F19E9" w:rsidRDefault="000F19E9">
            <w:pPr>
              <w:pStyle w:val="ConsPlusNormal"/>
              <w:jc w:val="center"/>
            </w:pPr>
            <w:r>
              <w:t>3679354,50</w:t>
            </w:r>
          </w:p>
        </w:tc>
        <w:tc>
          <w:tcPr>
            <w:tcW w:w="1814" w:type="dxa"/>
          </w:tcPr>
          <w:p w:rsidR="000F19E9" w:rsidRDefault="000F19E9">
            <w:pPr>
              <w:pStyle w:val="ConsPlusNormal"/>
              <w:jc w:val="center"/>
            </w:pPr>
            <w:r>
              <w:t>7377323,90</w:t>
            </w:r>
          </w:p>
        </w:tc>
      </w:tr>
      <w:tr w:rsidR="000F19E9">
        <w:tc>
          <w:tcPr>
            <w:tcW w:w="3855" w:type="dxa"/>
          </w:tcPr>
          <w:p w:rsidR="000F19E9" w:rsidRDefault="000F19E9">
            <w:pPr>
              <w:pStyle w:val="ConsPlusNormal"/>
            </w:pPr>
            <w:r>
              <w:t>Реализация функций органов государственной власти Республики Дагестан</w:t>
            </w:r>
          </w:p>
        </w:tc>
        <w:tc>
          <w:tcPr>
            <w:tcW w:w="567" w:type="dxa"/>
          </w:tcPr>
          <w:p w:rsidR="000F19E9" w:rsidRDefault="000F19E9">
            <w:pPr>
              <w:pStyle w:val="ConsPlusNormal"/>
            </w:pPr>
          </w:p>
        </w:tc>
        <w:tc>
          <w:tcPr>
            <w:tcW w:w="709" w:type="dxa"/>
          </w:tcPr>
          <w:p w:rsidR="000F19E9" w:rsidRDefault="000F19E9">
            <w:pPr>
              <w:pStyle w:val="ConsPlusNormal"/>
              <w:jc w:val="center"/>
            </w:pPr>
            <w:r>
              <w:t>99</w:t>
            </w:r>
          </w:p>
        </w:tc>
        <w:tc>
          <w:tcPr>
            <w:tcW w:w="1984" w:type="dxa"/>
          </w:tcPr>
          <w:p w:rsidR="000F19E9" w:rsidRDefault="000F19E9">
            <w:pPr>
              <w:pStyle w:val="ConsPlusNormal"/>
              <w:jc w:val="center"/>
            </w:pPr>
            <w:r>
              <w:t>99</w:t>
            </w:r>
          </w:p>
        </w:tc>
        <w:tc>
          <w:tcPr>
            <w:tcW w:w="709" w:type="dxa"/>
          </w:tcPr>
          <w:p w:rsidR="000F19E9" w:rsidRDefault="000F19E9">
            <w:pPr>
              <w:pStyle w:val="ConsPlusNormal"/>
            </w:pPr>
          </w:p>
        </w:tc>
        <w:tc>
          <w:tcPr>
            <w:tcW w:w="1644" w:type="dxa"/>
          </w:tcPr>
          <w:p w:rsidR="000F19E9" w:rsidRDefault="000F19E9">
            <w:pPr>
              <w:pStyle w:val="ConsPlusNormal"/>
              <w:jc w:val="center"/>
            </w:pPr>
            <w:r>
              <w:t>3679354,50</w:t>
            </w:r>
          </w:p>
        </w:tc>
        <w:tc>
          <w:tcPr>
            <w:tcW w:w="1814" w:type="dxa"/>
          </w:tcPr>
          <w:p w:rsidR="000F19E9" w:rsidRDefault="000F19E9">
            <w:pPr>
              <w:pStyle w:val="ConsPlusNormal"/>
              <w:jc w:val="center"/>
            </w:pPr>
            <w:r>
              <w:t>7377323,90</w:t>
            </w:r>
          </w:p>
        </w:tc>
      </w:tr>
      <w:tr w:rsidR="000F19E9">
        <w:tc>
          <w:tcPr>
            <w:tcW w:w="3855" w:type="dxa"/>
          </w:tcPr>
          <w:p w:rsidR="000F19E9" w:rsidRDefault="000F19E9">
            <w:pPr>
              <w:pStyle w:val="ConsPlusNormal"/>
            </w:pPr>
            <w:r>
              <w:t>Иные непрограммные мероприятия</w:t>
            </w:r>
          </w:p>
        </w:tc>
        <w:tc>
          <w:tcPr>
            <w:tcW w:w="567" w:type="dxa"/>
          </w:tcPr>
          <w:p w:rsidR="000F19E9" w:rsidRDefault="000F19E9">
            <w:pPr>
              <w:pStyle w:val="ConsPlusNormal"/>
            </w:pPr>
          </w:p>
        </w:tc>
        <w:tc>
          <w:tcPr>
            <w:tcW w:w="709" w:type="dxa"/>
          </w:tcPr>
          <w:p w:rsidR="000F19E9" w:rsidRDefault="000F19E9">
            <w:pPr>
              <w:pStyle w:val="ConsPlusNormal"/>
              <w:jc w:val="center"/>
            </w:pPr>
            <w:r>
              <w:t>99</w:t>
            </w:r>
          </w:p>
        </w:tc>
        <w:tc>
          <w:tcPr>
            <w:tcW w:w="1984" w:type="dxa"/>
          </w:tcPr>
          <w:p w:rsidR="000F19E9" w:rsidRDefault="000F19E9">
            <w:pPr>
              <w:pStyle w:val="ConsPlusNormal"/>
              <w:jc w:val="center"/>
            </w:pPr>
            <w:r>
              <w:t>99 9</w:t>
            </w:r>
          </w:p>
        </w:tc>
        <w:tc>
          <w:tcPr>
            <w:tcW w:w="709" w:type="dxa"/>
          </w:tcPr>
          <w:p w:rsidR="000F19E9" w:rsidRDefault="000F19E9">
            <w:pPr>
              <w:pStyle w:val="ConsPlusNormal"/>
            </w:pPr>
          </w:p>
        </w:tc>
        <w:tc>
          <w:tcPr>
            <w:tcW w:w="1644" w:type="dxa"/>
          </w:tcPr>
          <w:p w:rsidR="000F19E9" w:rsidRDefault="000F19E9">
            <w:pPr>
              <w:pStyle w:val="ConsPlusNormal"/>
              <w:jc w:val="center"/>
            </w:pPr>
            <w:r>
              <w:t>3679354,50</w:t>
            </w:r>
          </w:p>
        </w:tc>
        <w:tc>
          <w:tcPr>
            <w:tcW w:w="1814" w:type="dxa"/>
          </w:tcPr>
          <w:p w:rsidR="000F19E9" w:rsidRDefault="000F19E9">
            <w:pPr>
              <w:pStyle w:val="ConsPlusNormal"/>
              <w:jc w:val="center"/>
            </w:pPr>
            <w:r>
              <w:t>7377323,90</w:t>
            </w:r>
          </w:p>
        </w:tc>
      </w:tr>
      <w:tr w:rsidR="000F19E9">
        <w:tc>
          <w:tcPr>
            <w:tcW w:w="3855" w:type="dxa"/>
          </w:tcPr>
          <w:p w:rsidR="000F19E9" w:rsidRDefault="000F19E9">
            <w:pPr>
              <w:pStyle w:val="ConsPlusNormal"/>
            </w:pPr>
            <w:r>
              <w:t>Иные непрограммные мероприятия</w:t>
            </w:r>
          </w:p>
        </w:tc>
        <w:tc>
          <w:tcPr>
            <w:tcW w:w="567" w:type="dxa"/>
          </w:tcPr>
          <w:p w:rsidR="000F19E9" w:rsidRDefault="000F19E9">
            <w:pPr>
              <w:pStyle w:val="ConsPlusNormal"/>
            </w:pPr>
          </w:p>
        </w:tc>
        <w:tc>
          <w:tcPr>
            <w:tcW w:w="709" w:type="dxa"/>
          </w:tcPr>
          <w:p w:rsidR="000F19E9" w:rsidRDefault="000F19E9">
            <w:pPr>
              <w:pStyle w:val="ConsPlusNormal"/>
              <w:jc w:val="center"/>
            </w:pPr>
            <w:r>
              <w:t>99</w:t>
            </w:r>
          </w:p>
        </w:tc>
        <w:tc>
          <w:tcPr>
            <w:tcW w:w="1984" w:type="dxa"/>
          </w:tcPr>
          <w:p w:rsidR="000F19E9" w:rsidRDefault="000F19E9">
            <w:pPr>
              <w:pStyle w:val="ConsPlusNormal"/>
              <w:jc w:val="center"/>
            </w:pPr>
            <w:r>
              <w:t>99 9 99</w:t>
            </w:r>
          </w:p>
        </w:tc>
        <w:tc>
          <w:tcPr>
            <w:tcW w:w="709" w:type="dxa"/>
          </w:tcPr>
          <w:p w:rsidR="000F19E9" w:rsidRDefault="000F19E9">
            <w:pPr>
              <w:pStyle w:val="ConsPlusNormal"/>
            </w:pPr>
          </w:p>
        </w:tc>
        <w:tc>
          <w:tcPr>
            <w:tcW w:w="1644" w:type="dxa"/>
          </w:tcPr>
          <w:p w:rsidR="000F19E9" w:rsidRDefault="000F19E9">
            <w:pPr>
              <w:pStyle w:val="ConsPlusNormal"/>
              <w:jc w:val="center"/>
            </w:pPr>
            <w:r>
              <w:t>3679354,50</w:t>
            </w:r>
          </w:p>
        </w:tc>
        <w:tc>
          <w:tcPr>
            <w:tcW w:w="1814" w:type="dxa"/>
          </w:tcPr>
          <w:p w:rsidR="000F19E9" w:rsidRDefault="000F19E9">
            <w:pPr>
              <w:pStyle w:val="ConsPlusNormal"/>
              <w:jc w:val="center"/>
            </w:pPr>
            <w:r>
              <w:t>7377323,90</w:t>
            </w:r>
          </w:p>
        </w:tc>
      </w:tr>
      <w:tr w:rsidR="000F19E9">
        <w:tc>
          <w:tcPr>
            <w:tcW w:w="3855" w:type="dxa"/>
          </w:tcPr>
          <w:p w:rsidR="000F19E9" w:rsidRDefault="000F19E9">
            <w:pPr>
              <w:pStyle w:val="ConsPlusNormal"/>
            </w:pPr>
            <w:r>
              <w:t>Условно утверждаемые расходы</w:t>
            </w:r>
          </w:p>
        </w:tc>
        <w:tc>
          <w:tcPr>
            <w:tcW w:w="567" w:type="dxa"/>
          </w:tcPr>
          <w:p w:rsidR="000F19E9" w:rsidRDefault="000F19E9">
            <w:pPr>
              <w:pStyle w:val="ConsPlusNormal"/>
            </w:pPr>
          </w:p>
        </w:tc>
        <w:tc>
          <w:tcPr>
            <w:tcW w:w="709" w:type="dxa"/>
          </w:tcPr>
          <w:p w:rsidR="000F19E9" w:rsidRDefault="000F19E9">
            <w:pPr>
              <w:pStyle w:val="ConsPlusNormal"/>
              <w:jc w:val="center"/>
            </w:pPr>
            <w:r>
              <w:t>99</w:t>
            </w:r>
          </w:p>
        </w:tc>
        <w:tc>
          <w:tcPr>
            <w:tcW w:w="1984" w:type="dxa"/>
          </w:tcPr>
          <w:p w:rsidR="000F19E9" w:rsidRDefault="000F19E9">
            <w:pPr>
              <w:pStyle w:val="ConsPlusNormal"/>
              <w:jc w:val="center"/>
            </w:pPr>
            <w:r>
              <w:t>99 9 99 99999</w:t>
            </w:r>
          </w:p>
        </w:tc>
        <w:tc>
          <w:tcPr>
            <w:tcW w:w="709" w:type="dxa"/>
          </w:tcPr>
          <w:p w:rsidR="000F19E9" w:rsidRDefault="000F19E9">
            <w:pPr>
              <w:pStyle w:val="ConsPlusNormal"/>
            </w:pPr>
          </w:p>
        </w:tc>
        <w:tc>
          <w:tcPr>
            <w:tcW w:w="1644" w:type="dxa"/>
          </w:tcPr>
          <w:p w:rsidR="000F19E9" w:rsidRDefault="000F19E9">
            <w:pPr>
              <w:pStyle w:val="ConsPlusNormal"/>
              <w:jc w:val="center"/>
            </w:pPr>
            <w:r>
              <w:t>3679354,50</w:t>
            </w:r>
          </w:p>
        </w:tc>
        <w:tc>
          <w:tcPr>
            <w:tcW w:w="1814" w:type="dxa"/>
          </w:tcPr>
          <w:p w:rsidR="000F19E9" w:rsidRDefault="000F19E9">
            <w:pPr>
              <w:pStyle w:val="ConsPlusNormal"/>
              <w:jc w:val="center"/>
            </w:pPr>
            <w:r>
              <w:t>7377323,90</w:t>
            </w:r>
          </w:p>
        </w:tc>
      </w:tr>
      <w:tr w:rsidR="000F19E9">
        <w:tc>
          <w:tcPr>
            <w:tcW w:w="3855" w:type="dxa"/>
          </w:tcPr>
          <w:p w:rsidR="000F19E9" w:rsidRDefault="000F19E9">
            <w:pPr>
              <w:pStyle w:val="ConsPlusNormal"/>
            </w:pPr>
            <w:r>
              <w:t>Условно утвержденные расходы на плановый период</w:t>
            </w:r>
          </w:p>
        </w:tc>
        <w:tc>
          <w:tcPr>
            <w:tcW w:w="567" w:type="dxa"/>
          </w:tcPr>
          <w:p w:rsidR="000F19E9" w:rsidRDefault="000F19E9">
            <w:pPr>
              <w:pStyle w:val="ConsPlusNormal"/>
            </w:pPr>
          </w:p>
        </w:tc>
        <w:tc>
          <w:tcPr>
            <w:tcW w:w="709" w:type="dxa"/>
          </w:tcPr>
          <w:p w:rsidR="000F19E9" w:rsidRDefault="000F19E9">
            <w:pPr>
              <w:pStyle w:val="ConsPlusNormal"/>
              <w:jc w:val="center"/>
            </w:pPr>
            <w:r>
              <w:t>99</w:t>
            </w:r>
          </w:p>
        </w:tc>
        <w:tc>
          <w:tcPr>
            <w:tcW w:w="1984" w:type="dxa"/>
          </w:tcPr>
          <w:p w:rsidR="000F19E9" w:rsidRDefault="000F19E9">
            <w:pPr>
              <w:pStyle w:val="ConsPlusNormal"/>
              <w:jc w:val="center"/>
            </w:pPr>
            <w:r>
              <w:t>99 9 99 99999</w:t>
            </w:r>
          </w:p>
        </w:tc>
        <w:tc>
          <w:tcPr>
            <w:tcW w:w="709" w:type="dxa"/>
          </w:tcPr>
          <w:p w:rsidR="000F19E9" w:rsidRDefault="000F19E9">
            <w:pPr>
              <w:pStyle w:val="ConsPlusNormal"/>
              <w:jc w:val="center"/>
            </w:pPr>
            <w:r>
              <w:t>000</w:t>
            </w:r>
          </w:p>
        </w:tc>
        <w:tc>
          <w:tcPr>
            <w:tcW w:w="1644" w:type="dxa"/>
          </w:tcPr>
          <w:p w:rsidR="000F19E9" w:rsidRDefault="000F19E9">
            <w:pPr>
              <w:pStyle w:val="ConsPlusNormal"/>
              <w:jc w:val="center"/>
            </w:pPr>
            <w:r>
              <w:t>3679354,50</w:t>
            </w:r>
          </w:p>
        </w:tc>
        <w:tc>
          <w:tcPr>
            <w:tcW w:w="1814" w:type="dxa"/>
          </w:tcPr>
          <w:p w:rsidR="000F19E9" w:rsidRDefault="000F19E9">
            <w:pPr>
              <w:pStyle w:val="ConsPlusNormal"/>
              <w:jc w:val="center"/>
            </w:pPr>
            <w:r>
              <w:t>7377323,90</w:t>
            </w:r>
          </w:p>
        </w:tc>
      </w:tr>
      <w:tr w:rsidR="000F19E9">
        <w:tc>
          <w:tcPr>
            <w:tcW w:w="3855" w:type="dxa"/>
          </w:tcPr>
          <w:p w:rsidR="000F19E9" w:rsidRDefault="000F19E9">
            <w:pPr>
              <w:pStyle w:val="ConsPlusNormal"/>
            </w:pPr>
            <w:r>
              <w:t>ОБЩЕГОСУДАРСТВЕННЫЕ ВОПРОСЫ</w:t>
            </w:r>
          </w:p>
        </w:tc>
        <w:tc>
          <w:tcPr>
            <w:tcW w:w="567" w:type="dxa"/>
          </w:tcPr>
          <w:p w:rsidR="000F19E9" w:rsidRDefault="000F19E9">
            <w:pPr>
              <w:pStyle w:val="ConsPlusNormal"/>
              <w:jc w:val="center"/>
            </w:pPr>
            <w:r>
              <w:t>01</w:t>
            </w:r>
          </w:p>
        </w:tc>
        <w:tc>
          <w:tcPr>
            <w:tcW w:w="709" w:type="dxa"/>
          </w:tcPr>
          <w:p w:rsidR="000F19E9" w:rsidRDefault="000F19E9">
            <w:pPr>
              <w:pStyle w:val="ConsPlusNormal"/>
            </w:pPr>
          </w:p>
        </w:tc>
        <w:tc>
          <w:tcPr>
            <w:tcW w:w="1984" w:type="dxa"/>
          </w:tcPr>
          <w:p w:rsidR="000F19E9" w:rsidRDefault="000F19E9">
            <w:pPr>
              <w:pStyle w:val="ConsPlusNormal"/>
            </w:pPr>
          </w:p>
        </w:tc>
        <w:tc>
          <w:tcPr>
            <w:tcW w:w="709" w:type="dxa"/>
          </w:tcPr>
          <w:p w:rsidR="000F19E9" w:rsidRDefault="000F19E9">
            <w:pPr>
              <w:pStyle w:val="ConsPlusNormal"/>
            </w:pPr>
          </w:p>
        </w:tc>
        <w:tc>
          <w:tcPr>
            <w:tcW w:w="1644" w:type="dxa"/>
          </w:tcPr>
          <w:p w:rsidR="000F19E9" w:rsidRDefault="000F19E9">
            <w:pPr>
              <w:pStyle w:val="ConsPlusNormal"/>
              <w:jc w:val="center"/>
            </w:pPr>
            <w:r>
              <w:t>3908149,00</w:t>
            </w:r>
          </w:p>
        </w:tc>
        <w:tc>
          <w:tcPr>
            <w:tcW w:w="1814" w:type="dxa"/>
          </w:tcPr>
          <w:p w:rsidR="000F19E9" w:rsidRDefault="000F19E9">
            <w:pPr>
              <w:pStyle w:val="ConsPlusNormal"/>
              <w:jc w:val="center"/>
            </w:pPr>
            <w:r>
              <w:t>3865982,60</w:t>
            </w:r>
          </w:p>
        </w:tc>
      </w:tr>
      <w:tr w:rsidR="000F19E9">
        <w:tc>
          <w:tcPr>
            <w:tcW w:w="3855" w:type="dxa"/>
          </w:tcPr>
          <w:p w:rsidR="000F19E9" w:rsidRDefault="000F19E9">
            <w:pPr>
              <w:pStyle w:val="ConsPlusNormal"/>
            </w:pPr>
            <w:r>
              <w:t xml:space="preserve">Функционирование высшего должностного лица субъекта </w:t>
            </w:r>
            <w:r>
              <w:lastRenderedPageBreak/>
              <w:t>Российской Федерации и муниципального образования</w:t>
            </w:r>
          </w:p>
        </w:tc>
        <w:tc>
          <w:tcPr>
            <w:tcW w:w="567" w:type="dxa"/>
          </w:tcPr>
          <w:p w:rsidR="000F19E9" w:rsidRDefault="000F19E9">
            <w:pPr>
              <w:pStyle w:val="ConsPlusNormal"/>
              <w:jc w:val="center"/>
            </w:pPr>
            <w:r>
              <w:lastRenderedPageBreak/>
              <w:t>01</w:t>
            </w:r>
          </w:p>
        </w:tc>
        <w:tc>
          <w:tcPr>
            <w:tcW w:w="709" w:type="dxa"/>
          </w:tcPr>
          <w:p w:rsidR="000F19E9" w:rsidRDefault="000F19E9">
            <w:pPr>
              <w:pStyle w:val="ConsPlusNormal"/>
              <w:jc w:val="center"/>
            </w:pPr>
            <w:r>
              <w:t>02</w:t>
            </w:r>
          </w:p>
        </w:tc>
        <w:tc>
          <w:tcPr>
            <w:tcW w:w="1984" w:type="dxa"/>
          </w:tcPr>
          <w:p w:rsidR="000F19E9" w:rsidRDefault="000F19E9">
            <w:pPr>
              <w:pStyle w:val="ConsPlusNormal"/>
            </w:pPr>
          </w:p>
        </w:tc>
        <w:tc>
          <w:tcPr>
            <w:tcW w:w="709" w:type="dxa"/>
          </w:tcPr>
          <w:p w:rsidR="000F19E9" w:rsidRDefault="000F19E9">
            <w:pPr>
              <w:pStyle w:val="ConsPlusNormal"/>
            </w:pPr>
          </w:p>
        </w:tc>
        <w:tc>
          <w:tcPr>
            <w:tcW w:w="1644" w:type="dxa"/>
          </w:tcPr>
          <w:p w:rsidR="000F19E9" w:rsidRDefault="000F19E9">
            <w:pPr>
              <w:pStyle w:val="ConsPlusNormal"/>
              <w:jc w:val="center"/>
            </w:pPr>
            <w:r>
              <w:t>3393,39</w:t>
            </w:r>
          </w:p>
        </w:tc>
        <w:tc>
          <w:tcPr>
            <w:tcW w:w="1814" w:type="dxa"/>
          </w:tcPr>
          <w:p w:rsidR="000F19E9" w:rsidRDefault="000F19E9">
            <w:pPr>
              <w:pStyle w:val="ConsPlusNormal"/>
              <w:jc w:val="center"/>
            </w:pPr>
            <w:r>
              <w:t>3493,78</w:t>
            </w:r>
          </w:p>
        </w:tc>
      </w:tr>
      <w:tr w:rsidR="000F19E9">
        <w:tc>
          <w:tcPr>
            <w:tcW w:w="3855" w:type="dxa"/>
          </w:tcPr>
          <w:p w:rsidR="000F19E9" w:rsidRDefault="000F19E9">
            <w:pPr>
              <w:pStyle w:val="ConsPlusNormal"/>
            </w:pPr>
            <w:r>
              <w:lastRenderedPageBreak/>
              <w:t>Обеспечение функционирования Главы Республики Дагестан</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88</w:t>
            </w:r>
          </w:p>
        </w:tc>
        <w:tc>
          <w:tcPr>
            <w:tcW w:w="709" w:type="dxa"/>
          </w:tcPr>
          <w:p w:rsidR="000F19E9" w:rsidRDefault="000F19E9">
            <w:pPr>
              <w:pStyle w:val="ConsPlusNormal"/>
            </w:pPr>
          </w:p>
        </w:tc>
        <w:tc>
          <w:tcPr>
            <w:tcW w:w="1644" w:type="dxa"/>
          </w:tcPr>
          <w:p w:rsidR="000F19E9" w:rsidRDefault="000F19E9">
            <w:pPr>
              <w:pStyle w:val="ConsPlusNormal"/>
              <w:jc w:val="center"/>
            </w:pPr>
            <w:r>
              <w:t>3393,39</w:t>
            </w:r>
          </w:p>
        </w:tc>
        <w:tc>
          <w:tcPr>
            <w:tcW w:w="1814" w:type="dxa"/>
          </w:tcPr>
          <w:p w:rsidR="000F19E9" w:rsidRDefault="000F19E9">
            <w:pPr>
              <w:pStyle w:val="ConsPlusNormal"/>
              <w:jc w:val="center"/>
            </w:pPr>
            <w:r>
              <w:t>3493,78</w:t>
            </w:r>
          </w:p>
        </w:tc>
      </w:tr>
      <w:tr w:rsidR="000F19E9">
        <w:tc>
          <w:tcPr>
            <w:tcW w:w="3855" w:type="dxa"/>
          </w:tcPr>
          <w:p w:rsidR="000F19E9" w:rsidRDefault="000F19E9">
            <w:pPr>
              <w:pStyle w:val="ConsPlusNormal"/>
            </w:pPr>
            <w:r>
              <w:t>Глава Республики Дагестан</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88 1</w:t>
            </w:r>
          </w:p>
        </w:tc>
        <w:tc>
          <w:tcPr>
            <w:tcW w:w="709" w:type="dxa"/>
          </w:tcPr>
          <w:p w:rsidR="000F19E9" w:rsidRDefault="000F19E9">
            <w:pPr>
              <w:pStyle w:val="ConsPlusNormal"/>
            </w:pPr>
          </w:p>
        </w:tc>
        <w:tc>
          <w:tcPr>
            <w:tcW w:w="1644" w:type="dxa"/>
          </w:tcPr>
          <w:p w:rsidR="000F19E9" w:rsidRDefault="000F19E9">
            <w:pPr>
              <w:pStyle w:val="ConsPlusNormal"/>
              <w:jc w:val="center"/>
            </w:pPr>
            <w:r>
              <w:t>3393,39</w:t>
            </w:r>
          </w:p>
        </w:tc>
        <w:tc>
          <w:tcPr>
            <w:tcW w:w="1814" w:type="dxa"/>
          </w:tcPr>
          <w:p w:rsidR="000F19E9" w:rsidRDefault="000F19E9">
            <w:pPr>
              <w:pStyle w:val="ConsPlusNormal"/>
              <w:jc w:val="center"/>
            </w:pPr>
            <w:r>
              <w:t>3493,78</w:t>
            </w:r>
          </w:p>
        </w:tc>
      </w:tr>
      <w:tr w:rsidR="000F19E9">
        <w:tc>
          <w:tcPr>
            <w:tcW w:w="3855" w:type="dxa"/>
          </w:tcPr>
          <w:p w:rsidR="000F19E9" w:rsidRDefault="000F19E9">
            <w:pPr>
              <w:pStyle w:val="ConsPlusNormal"/>
            </w:pPr>
            <w:r>
              <w:t>Финансовое обеспечение выполнения функций государственных органов</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88 1 00 20000</w:t>
            </w:r>
          </w:p>
        </w:tc>
        <w:tc>
          <w:tcPr>
            <w:tcW w:w="709" w:type="dxa"/>
          </w:tcPr>
          <w:p w:rsidR="000F19E9" w:rsidRDefault="000F19E9">
            <w:pPr>
              <w:pStyle w:val="ConsPlusNormal"/>
            </w:pPr>
          </w:p>
        </w:tc>
        <w:tc>
          <w:tcPr>
            <w:tcW w:w="1644" w:type="dxa"/>
          </w:tcPr>
          <w:p w:rsidR="000F19E9" w:rsidRDefault="000F19E9">
            <w:pPr>
              <w:pStyle w:val="ConsPlusNormal"/>
              <w:jc w:val="center"/>
            </w:pPr>
            <w:r>
              <w:t>3393,39</w:t>
            </w:r>
          </w:p>
        </w:tc>
        <w:tc>
          <w:tcPr>
            <w:tcW w:w="1814" w:type="dxa"/>
          </w:tcPr>
          <w:p w:rsidR="000F19E9" w:rsidRDefault="000F19E9">
            <w:pPr>
              <w:pStyle w:val="ConsPlusNormal"/>
              <w:jc w:val="center"/>
            </w:pPr>
            <w:r>
              <w:t>3493,78</w:t>
            </w:r>
          </w:p>
        </w:tc>
      </w:tr>
      <w:tr w:rsidR="000F19E9">
        <w:tc>
          <w:tcPr>
            <w:tcW w:w="385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88 1 00 20000</w:t>
            </w:r>
          </w:p>
        </w:tc>
        <w:tc>
          <w:tcPr>
            <w:tcW w:w="709" w:type="dxa"/>
          </w:tcPr>
          <w:p w:rsidR="000F19E9" w:rsidRDefault="000F19E9">
            <w:pPr>
              <w:pStyle w:val="ConsPlusNormal"/>
              <w:jc w:val="center"/>
            </w:pPr>
            <w:r>
              <w:t>100</w:t>
            </w:r>
          </w:p>
        </w:tc>
        <w:tc>
          <w:tcPr>
            <w:tcW w:w="1644" w:type="dxa"/>
          </w:tcPr>
          <w:p w:rsidR="000F19E9" w:rsidRDefault="000F19E9">
            <w:pPr>
              <w:pStyle w:val="ConsPlusNormal"/>
              <w:jc w:val="center"/>
            </w:pPr>
            <w:r>
              <w:t>3393,39</w:t>
            </w:r>
          </w:p>
        </w:tc>
        <w:tc>
          <w:tcPr>
            <w:tcW w:w="1814" w:type="dxa"/>
          </w:tcPr>
          <w:p w:rsidR="000F19E9" w:rsidRDefault="000F19E9">
            <w:pPr>
              <w:pStyle w:val="ConsPlusNormal"/>
              <w:jc w:val="center"/>
            </w:pPr>
            <w:r>
              <w:t>3493,78</w:t>
            </w:r>
          </w:p>
        </w:tc>
      </w:tr>
      <w:tr w:rsidR="000F19E9">
        <w:tc>
          <w:tcPr>
            <w:tcW w:w="3855" w:type="dxa"/>
          </w:tcPr>
          <w:p w:rsidR="000F19E9" w:rsidRDefault="000F19E9">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03</w:t>
            </w:r>
          </w:p>
        </w:tc>
        <w:tc>
          <w:tcPr>
            <w:tcW w:w="1984" w:type="dxa"/>
          </w:tcPr>
          <w:p w:rsidR="000F19E9" w:rsidRDefault="000F19E9">
            <w:pPr>
              <w:pStyle w:val="ConsPlusNormal"/>
            </w:pPr>
          </w:p>
        </w:tc>
        <w:tc>
          <w:tcPr>
            <w:tcW w:w="709" w:type="dxa"/>
          </w:tcPr>
          <w:p w:rsidR="000F19E9" w:rsidRDefault="000F19E9">
            <w:pPr>
              <w:pStyle w:val="ConsPlusNormal"/>
            </w:pPr>
          </w:p>
        </w:tc>
        <w:tc>
          <w:tcPr>
            <w:tcW w:w="1644" w:type="dxa"/>
          </w:tcPr>
          <w:p w:rsidR="000F19E9" w:rsidRDefault="000F19E9">
            <w:pPr>
              <w:pStyle w:val="ConsPlusNormal"/>
              <w:jc w:val="center"/>
            </w:pPr>
            <w:r>
              <w:t>224844,60</w:t>
            </w:r>
          </w:p>
        </w:tc>
        <w:tc>
          <w:tcPr>
            <w:tcW w:w="1814" w:type="dxa"/>
          </w:tcPr>
          <w:p w:rsidR="000F19E9" w:rsidRDefault="000F19E9">
            <w:pPr>
              <w:pStyle w:val="ConsPlusNormal"/>
              <w:jc w:val="center"/>
            </w:pPr>
            <w:r>
              <w:t>228977,50</w:t>
            </w:r>
          </w:p>
        </w:tc>
      </w:tr>
      <w:tr w:rsidR="000F19E9">
        <w:tc>
          <w:tcPr>
            <w:tcW w:w="3855" w:type="dxa"/>
          </w:tcPr>
          <w:p w:rsidR="000F19E9" w:rsidRDefault="000F19E9">
            <w:pPr>
              <w:pStyle w:val="ConsPlusNormal"/>
            </w:pPr>
            <w:r>
              <w:t>Аппарат Народного Собрания Республики Дагестан</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91</w:t>
            </w:r>
          </w:p>
        </w:tc>
        <w:tc>
          <w:tcPr>
            <w:tcW w:w="709" w:type="dxa"/>
          </w:tcPr>
          <w:p w:rsidR="000F19E9" w:rsidRDefault="000F19E9">
            <w:pPr>
              <w:pStyle w:val="ConsPlusNormal"/>
            </w:pPr>
          </w:p>
        </w:tc>
        <w:tc>
          <w:tcPr>
            <w:tcW w:w="1644" w:type="dxa"/>
          </w:tcPr>
          <w:p w:rsidR="000F19E9" w:rsidRDefault="000F19E9">
            <w:pPr>
              <w:pStyle w:val="ConsPlusNormal"/>
              <w:jc w:val="center"/>
            </w:pPr>
            <w:r>
              <w:t>175298,40</w:t>
            </w:r>
          </w:p>
        </w:tc>
        <w:tc>
          <w:tcPr>
            <w:tcW w:w="1814" w:type="dxa"/>
          </w:tcPr>
          <w:p w:rsidR="000F19E9" w:rsidRDefault="000F19E9">
            <w:pPr>
              <w:pStyle w:val="ConsPlusNormal"/>
              <w:jc w:val="center"/>
            </w:pPr>
            <w:r>
              <w:t>179431,30</w:t>
            </w:r>
          </w:p>
        </w:tc>
      </w:tr>
      <w:tr w:rsidR="000F19E9">
        <w:tc>
          <w:tcPr>
            <w:tcW w:w="3855" w:type="dxa"/>
          </w:tcPr>
          <w:p w:rsidR="000F19E9" w:rsidRDefault="000F19E9">
            <w:pPr>
              <w:pStyle w:val="ConsPlusNormal"/>
            </w:pPr>
            <w:r>
              <w:lastRenderedPageBreak/>
              <w:t>Председатель Народного Собрания Республики Дагестан</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91 1</w:t>
            </w:r>
          </w:p>
        </w:tc>
        <w:tc>
          <w:tcPr>
            <w:tcW w:w="709" w:type="dxa"/>
          </w:tcPr>
          <w:p w:rsidR="000F19E9" w:rsidRDefault="000F19E9">
            <w:pPr>
              <w:pStyle w:val="ConsPlusNormal"/>
            </w:pPr>
          </w:p>
        </w:tc>
        <w:tc>
          <w:tcPr>
            <w:tcW w:w="1644" w:type="dxa"/>
          </w:tcPr>
          <w:p w:rsidR="000F19E9" w:rsidRDefault="000F19E9">
            <w:pPr>
              <w:pStyle w:val="ConsPlusNormal"/>
              <w:jc w:val="center"/>
            </w:pPr>
            <w:r>
              <w:t>2634,00</w:t>
            </w:r>
          </w:p>
        </w:tc>
        <w:tc>
          <w:tcPr>
            <w:tcW w:w="1814" w:type="dxa"/>
          </w:tcPr>
          <w:p w:rsidR="000F19E9" w:rsidRDefault="000F19E9">
            <w:pPr>
              <w:pStyle w:val="ConsPlusNormal"/>
              <w:jc w:val="center"/>
            </w:pPr>
            <w:r>
              <w:t>2712,50</w:t>
            </w:r>
          </w:p>
        </w:tc>
      </w:tr>
      <w:tr w:rsidR="000F19E9">
        <w:tc>
          <w:tcPr>
            <w:tcW w:w="3855" w:type="dxa"/>
          </w:tcPr>
          <w:p w:rsidR="000F19E9" w:rsidRDefault="000F19E9">
            <w:pPr>
              <w:pStyle w:val="ConsPlusNormal"/>
            </w:pPr>
            <w:r>
              <w:t>Финансовое обеспечение выполнения функций государственных органов</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91 1 00 20000</w:t>
            </w:r>
          </w:p>
        </w:tc>
        <w:tc>
          <w:tcPr>
            <w:tcW w:w="709" w:type="dxa"/>
          </w:tcPr>
          <w:p w:rsidR="000F19E9" w:rsidRDefault="000F19E9">
            <w:pPr>
              <w:pStyle w:val="ConsPlusNormal"/>
            </w:pPr>
          </w:p>
        </w:tc>
        <w:tc>
          <w:tcPr>
            <w:tcW w:w="1644" w:type="dxa"/>
          </w:tcPr>
          <w:p w:rsidR="000F19E9" w:rsidRDefault="000F19E9">
            <w:pPr>
              <w:pStyle w:val="ConsPlusNormal"/>
              <w:jc w:val="center"/>
            </w:pPr>
            <w:r>
              <w:t>2634,00</w:t>
            </w:r>
          </w:p>
        </w:tc>
        <w:tc>
          <w:tcPr>
            <w:tcW w:w="1814" w:type="dxa"/>
          </w:tcPr>
          <w:p w:rsidR="000F19E9" w:rsidRDefault="000F19E9">
            <w:pPr>
              <w:pStyle w:val="ConsPlusNormal"/>
              <w:jc w:val="center"/>
            </w:pPr>
            <w:r>
              <w:t>2712,50</w:t>
            </w:r>
          </w:p>
        </w:tc>
      </w:tr>
      <w:tr w:rsidR="000F19E9">
        <w:tc>
          <w:tcPr>
            <w:tcW w:w="385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91 1 00 20000</w:t>
            </w:r>
          </w:p>
        </w:tc>
        <w:tc>
          <w:tcPr>
            <w:tcW w:w="709" w:type="dxa"/>
          </w:tcPr>
          <w:p w:rsidR="000F19E9" w:rsidRDefault="000F19E9">
            <w:pPr>
              <w:pStyle w:val="ConsPlusNormal"/>
              <w:jc w:val="center"/>
            </w:pPr>
            <w:r>
              <w:t>100</w:t>
            </w:r>
          </w:p>
        </w:tc>
        <w:tc>
          <w:tcPr>
            <w:tcW w:w="1644" w:type="dxa"/>
          </w:tcPr>
          <w:p w:rsidR="000F19E9" w:rsidRDefault="000F19E9">
            <w:pPr>
              <w:pStyle w:val="ConsPlusNormal"/>
              <w:jc w:val="center"/>
            </w:pPr>
            <w:r>
              <w:t>2634,00</w:t>
            </w:r>
          </w:p>
        </w:tc>
        <w:tc>
          <w:tcPr>
            <w:tcW w:w="1814" w:type="dxa"/>
          </w:tcPr>
          <w:p w:rsidR="000F19E9" w:rsidRDefault="000F19E9">
            <w:pPr>
              <w:pStyle w:val="ConsPlusNormal"/>
              <w:jc w:val="center"/>
            </w:pPr>
            <w:r>
              <w:t>2712,50</w:t>
            </w:r>
          </w:p>
        </w:tc>
      </w:tr>
      <w:tr w:rsidR="000F19E9">
        <w:tc>
          <w:tcPr>
            <w:tcW w:w="3855" w:type="dxa"/>
          </w:tcPr>
          <w:p w:rsidR="000F19E9" w:rsidRDefault="000F19E9">
            <w:pPr>
              <w:pStyle w:val="ConsPlusNormal"/>
            </w:pPr>
            <w:r>
              <w:t>Обеспечение деятельности Аппарата Народного Собрания Республики Дагестан</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91 2</w:t>
            </w:r>
          </w:p>
        </w:tc>
        <w:tc>
          <w:tcPr>
            <w:tcW w:w="709" w:type="dxa"/>
          </w:tcPr>
          <w:p w:rsidR="000F19E9" w:rsidRDefault="000F19E9">
            <w:pPr>
              <w:pStyle w:val="ConsPlusNormal"/>
            </w:pPr>
          </w:p>
        </w:tc>
        <w:tc>
          <w:tcPr>
            <w:tcW w:w="1644" w:type="dxa"/>
          </w:tcPr>
          <w:p w:rsidR="000F19E9" w:rsidRDefault="000F19E9">
            <w:pPr>
              <w:pStyle w:val="ConsPlusNormal"/>
              <w:jc w:val="center"/>
            </w:pPr>
            <w:r>
              <w:t>109055,40</w:t>
            </w:r>
          </w:p>
        </w:tc>
        <w:tc>
          <w:tcPr>
            <w:tcW w:w="1814" w:type="dxa"/>
          </w:tcPr>
          <w:p w:rsidR="000F19E9" w:rsidRDefault="000F19E9">
            <w:pPr>
              <w:pStyle w:val="ConsPlusNormal"/>
              <w:jc w:val="center"/>
            </w:pPr>
            <w:r>
              <w:t>111299,30</w:t>
            </w:r>
          </w:p>
        </w:tc>
      </w:tr>
      <w:tr w:rsidR="000F19E9">
        <w:tc>
          <w:tcPr>
            <w:tcW w:w="3855" w:type="dxa"/>
          </w:tcPr>
          <w:p w:rsidR="000F19E9" w:rsidRDefault="000F19E9">
            <w:pPr>
              <w:pStyle w:val="ConsPlusNormal"/>
            </w:pPr>
            <w:r>
              <w:t>Финансовое обеспечение выполнения функций государственных органов</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91 2 00 20000</w:t>
            </w:r>
          </w:p>
        </w:tc>
        <w:tc>
          <w:tcPr>
            <w:tcW w:w="709" w:type="dxa"/>
          </w:tcPr>
          <w:p w:rsidR="000F19E9" w:rsidRDefault="000F19E9">
            <w:pPr>
              <w:pStyle w:val="ConsPlusNormal"/>
            </w:pPr>
          </w:p>
        </w:tc>
        <w:tc>
          <w:tcPr>
            <w:tcW w:w="1644" w:type="dxa"/>
          </w:tcPr>
          <w:p w:rsidR="000F19E9" w:rsidRDefault="000F19E9">
            <w:pPr>
              <w:pStyle w:val="ConsPlusNormal"/>
              <w:jc w:val="center"/>
            </w:pPr>
            <w:r>
              <w:t>109055,40</w:t>
            </w:r>
          </w:p>
        </w:tc>
        <w:tc>
          <w:tcPr>
            <w:tcW w:w="1814" w:type="dxa"/>
          </w:tcPr>
          <w:p w:rsidR="000F19E9" w:rsidRDefault="000F19E9">
            <w:pPr>
              <w:pStyle w:val="ConsPlusNormal"/>
              <w:jc w:val="center"/>
            </w:pPr>
            <w:r>
              <w:t>111299,30</w:t>
            </w:r>
          </w:p>
        </w:tc>
      </w:tr>
      <w:tr w:rsidR="000F19E9">
        <w:tc>
          <w:tcPr>
            <w:tcW w:w="3855" w:type="dxa"/>
          </w:tcPr>
          <w:p w:rsidR="000F19E9" w:rsidRDefault="000F19E9">
            <w:pPr>
              <w:pStyle w:val="ConsPlusNormal"/>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567" w:type="dxa"/>
          </w:tcPr>
          <w:p w:rsidR="000F19E9" w:rsidRDefault="000F19E9">
            <w:pPr>
              <w:pStyle w:val="ConsPlusNormal"/>
              <w:jc w:val="center"/>
            </w:pPr>
            <w:r>
              <w:lastRenderedPageBreak/>
              <w:t>01</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91 2 00 20000</w:t>
            </w:r>
          </w:p>
        </w:tc>
        <w:tc>
          <w:tcPr>
            <w:tcW w:w="709" w:type="dxa"/>
          </w:tcPr>
          <w:p w:rsidR="000F19E9" w:rsidRDefault="000F19E9">
            <w:pPr>
              <w:pStyle w:val="ConsPlusNormal"/>
              <w:jc w:val="center"/>
            </w:pPr>
            <w:r>
              <w:t>100</w:t>
            </w:r>
          </w:p>
        </w:tc>
        <w:tc>
          <w:tcPr>
            <w:tcW w:w="1644" w:type="dxa"/>
          </w:tcPr>
          <w:p w:rsidR="000F19E9" w:rsidRDefault="000F19E9">
            <w:pPr>
              <w:pStyle w:val="ConsPlusNormal"/>
              <w:jc w:val="center"/>
            </w:pPr>
            <w:r>
              <w:t>81516,40</w:t>
            </w:r>
          </w:p>
        </w:tc>
        <w:tc>
          <w:tcPr>
            <w:tcW w:w="1814" w:type="dxa"/>
          </w:tcPr>
          <w:p w:rsidR="000F19E9" w:rsidRDefault="000F19E9">
            <w:pPr>
              <w:pStyle w:val="ConsPlusNormal"/>
              <w:jc w:val="center"/>
            </w:pPr>
            <w:r>
              <w:t>83760,30</w:t>
            </w:r>
          </w:p>
        </w:tc>
      </w:tr>
      <w:tr w:rsidR="000F19E9">
        <w:tc>
          <w:tcPr>
            <w:tcW w:w="385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91 2 00 20000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27039,00</w:t>
            </w:r>
          </w:p>
        </w:tc>
        <w:tc>
          <w:tcPr>
            <w:tcW w:w="1814" w:type="dxa"/>
          </w:tcPr>
          <w:p w:rsidR="000F19E9" w:rsidRDefault="000F19E9">
            <w:pPr>
              <w:pStyle w:val="ConsPlusNormal"/>
              <w:jc w:val="center"/>
            </w:pPr>
            <w:r>
              <w:t>27039,00</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91 2 00 20000</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500,00</w:t>
            </w:r>
          </w:p>
        </w:tc>
        <w:tc>
          <w:tcPr>
            <w:tcW w:w="1814" w:type="dxa"/>
          </w:tcPr>
          <w:p w:rsidR="000F19E9" w:rsidRDefault="000F19E9">
            <w:pPr>
              <w:pStyle w:val="ConsPlusNormal"/>
              <w:jc w:val="center"/>
            </w:pPr>
            <w:r>
              <w:t>500,00</w:t>
            </w:r>
          </w:p>
        </w:tc>
      </w:tr>
      <w:tr w:rsidR="000F19E9">
        <w:tc>
          <w:tcPr>
            <w:tcW w:w="3855" w:type="dxa"/>
          </w:tcPr>
          <w:p w:rsidR="000F19E9" w:rsidRDefault="000F19E9">
            <w:pPr>
              <w:pStyle w:val="ConsPlusNormal"/>
            </w:pPr>
            <w:r>
              <w:t>Депутаты Народного Собрания Республики Дагестан</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91 3</w:t>
            </w:r>
          </w:p>
        </w:tc>
        <w:tc>
          <w:tcPr>
            <w:tcW w:w="709" w:type="dxa"/>
          </w:tcPr>
          <w:p w:rsidR="000F19E9" w:rsidRDefault="000F19E9">
            <w:pPr>
              <w:pStyle w:val="ConsPlusNormal"/>
            </w:pPr>
          </w:p>
        </w:tc>
        <w:tc>
          <w:tcPr>
            <w:tcW w:w="1644" w:type="dxa"/>
          </w:tcPr>
          <w:p w:rsidR="000F19E9" w:rsidRDefault="000F19E9">
            <w:pPr>
              <w:pStyle w:val="ConsPlusNormal"/>
              <w:jc w:val="center"/>
            </w:pPr>
            <w:r>
              <w:t>63609,00</w:t>
            </w:r>
          </w:p>
        </w:tc>
        <w:tc>
          <w:tcPr>
            <w:tcW w:w="1814" w:type="dxa"/>
          </w:tcPr>
          <w:p w:rsidR="000F19E9" w:rsidRDefault="000F19E9">
            <w:pPr>
              <w:pStyle w:val="ConsPlusNormal"/>
              <w:jc w:val="center"/>
            </w:pPr>
            <w:r>
              <w:t>65419,50</w:t>
            </w:r>
          </w:p>
        </w:tc>
      </w:tr>
      <w:tr w:rsidR="000F19E9">
        <w:tc>
          <w:tcPr>
            <w:tcW w:w="3855" w:type="dxa"/>
          </w:tcPr>
          <w:p w:rsidR="000F19E9" w:rsidRDefault="000F19E9">
            <w:pPr>
              <w:pStyle w:val="ConsPlusNormal"/>
            </w:pPr>
            <w:r>
              <w:t>Финансовое обеспечение выполнения функций государственных органов</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91 3 00 20000</w:t>
            </w:r>
          </w:p>
        </w:tc>
        <w:tc>
          <w:tcPr>
            <w:tcW w:w="709" w:type="dxa"/>
          </w:tcPr>
          <w:p w:rsidR="000F19E9" w:rsidRDefault="000F19E9">
            <w:pPr>
              <w:pStyle w:val="ConsPlusNormal"/>
            </w:pPr>
          </w:p>
        </w:tc>
        <w:tc>
          <w:tcPr>
            <w:tcW w:w="1644" w:type="dxa"/>
          </w:tcPr>
          <w:p w:rsidR="000F19E9" w:rsidRDefault="000F19E9">
            <w:pPr>
              <w:pStyle w:val="ConsPlusNormal"/>
              <w:jc w:val="center"/>
            </w:pPr>
            <w:r>
              <w:t>63609,00</w:t>
            </w:r>
          </w:p>
        </w:tc>
        <w:tc>
          <w:tcPr>
            <w:tcW w:w="1814" w:type="dxa"/>
          </w:tcPr>
          <w:p w:rsidR="000F19E9" w:rsidRDefault="000F19E9">
            <w:pPr>
              <w:pStyle w:val="ConsPlusNormal"/>
              <w:jc w:val="center"/>
            </w:pPr>
            <w:r>
              <w:t>65419,50</w:t>
            </w:r>
          </w:p>
        </w:tc>
      </w:tr>
      <w:tr w:rsidR="000F19E9">
        <w:tc>
          <w:tcPr>
            <w:tcW w:w="385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91 3 00 20000</w:t>
            </w:r>
          </w:p>
        </w:tc>
        <w:tc>
          <w:tcPr>
            <w:tcW w:w="709" w:type="dxa"/>
          </w:tcPr>
          <w:p w:rsidR="000F19E9" w:rsidRDefault="000F19E9">
            <w:pPr>
              <w:pStyle w:val="ConsPlusNormal"/>
              <w:jc w:val="center"/>
            </w:pPr>
            <w:r>
              <w:t>100</w:t>
            </w:r>
          </w:p>
        </w:tc>
        <w:tc>
          <w:tcPr>
            <w:tcW w:w="1644" w:type="dxa"/>
          </w:tcPr>
          <w:p w:rsidR="000F19E9" w:rsidRDefault="000F19E9">
            <w:pPr>
              <w:pStyle w:val="ConsPlusNormal"/>
              <w:jc w:val="center"/>
            </w:pPr>
            <w:r>
              <w:t>63609,00</w:t>
            </w:r>
          </w:p>
        </w:tc>
        <w:tc>
          <w:tcPr>
            <w:tcW w:w="1814" w:type="dxa"/>
          </w:tcPr>
          <w:p w:rsidR="000F19E9" w:rsidRDefault="000F19E9">
            <w:pPr>
              <w:pStyle w:val="ConsPlusNormal"/>
              <w:jc w:val="center"/>
            </w:pPr>
            <w:r>
              <w:t>65419,50</w:t>
            </w:r>
          </w:p>
        </w:tc>
      </w:tr>
      <w:tr w:rsidR="000F19E9">
        <w:tc>
          <w:tcPr>
            <w:tcW w:w="3855" w:type="dxa"/>
          </w:tcPr>
          <w:p w:rsidR="000F19E9" w:rsidRDefault="000F19E9">
            <w:pPr>
              <w:pStyle w:val="ConsPlusNormal"/>
            </w:pPr>
            <w:r>
              <w:t xml:space="preserve">Реализация функций органов государственной власти </w:t>
            </w:r>
            <w:r>
              <w:lastRenderedPageBreak/>
              <w:t>Республики Дагестан</w:t>
            </w:r>
          </w:p>
        </w:tc>
        <w:tc>
          <w:tcPr>
            <w:tcW w:w="567" w:type="dxa"/>
          </w:tcPr>
          <w:p w:rsidR="000F19E9" w:rsidRDefault="000F19E9">
            <w:pPr>
              <w:pStyle w:val="ConsPlusNormal"/>
              <w:jc w:val="center"/>
            </w:pPr>
            <w:r>
              <w:lastRenderedPageBreak/>
              <w:t>01</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99</w:t>
            </w:r>
          </w:p>
        </w:tc>
        <w:tc>
          <w:tcPr>
            <w:tcW w:w="709" w:type="dxa"/>
          </w:tcPr>
          <w:p w:rsidR="000F19E9" w:rsidRDefault="000F19E9">
            <w:pPr>
              <w:pStyle w:val="ConsPlusNormal"/>
            </w:pPr>
          </w:p>
        </w:tc>
        <w:tc>
          <w:tcPr>
            <w:tcW w:w="1644" w:type="dxa"/>
          </w:tcPr>
          <w:p w:rsidR="000F19E9" w:rsidRDefault="000F19E9">
            <w:pPr>
              <w:pStyle w:val="ConsPlusNormal"/>
              <w:jc w:val="center"/>
            </w:pPr>
            <w:r>
              <w:t>49546,20</w:t>
            </w:r>
          </w:p>
        </w:tc>
        <w:tc>
          <w:tcPr>
            <w:tcW w:w="1814" w:type="dxa"/>
          </w:tcPr>
          <w:p w:rsidR="000F19E9" w:rsidRDefault="000F19E9">
            <w:pPr>
              <w:pStyle w:val="ConsPlusNormal"/>
              <w:jc w:val="center"/>
            </w:pPr>
            <w:r>
              <w:t>49546,20</w:t>
            </w:r>
          </w:p>
        </w:tc>
      </w:tr>
      <w:tr w:rsidR="000F19E9">
        <w:tc>
          <w:tcPr>
            <w:tcW w:w="3855" w:type="dxa"/>
          </w:tcPr>
          <w:p w:rsidR="000F19E9" w:rsidRDefault="000F19E9">
            <w:pPr>
              <w:pStyle w:val="ConsPlusNormal"/>
            </w:pPr>
            <w:r>
              <w:lastRenderedPageBreak/>
              <w:t>Иные непрограммные мероприятия</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99 8</w:t>
            </w:r>
          </w:p>
        </w:tc>
        <w:tc>
          <w:tcPr>
            <w:tcW w:w="709" w:type="dxa"/>
          </w:tcPr>
          <w:p w:rsidR="000F19E9" w:rsidRDefault="000F19E9">
            <w:pPr>
              <w:pStyle w:val="ConsPlusNormal"/>
            </w:pPr>
          </w:p>
        </w:tc>
        <w:tc>
          <w:tcPr>
            <w:tcW w:w="1644" w:type="dxa"/>
          </w:tcPr>
          <w:p w:rsidR="000F19E9" w:rsidRDefault="000F19E9">
            <w:pPr>
              <w:pStyle w:val="ConsPlusNormal"/>
              <w:jc w:val="center"/>
            </w:pPr>
            <w:r>
              <w:t>49546,20</w:t>
            </w:r>
          </w:p>
        </w:tc>
        <w:tc>
          <w:tcPr>
            <w:tcW w:w="1814" w:type="dxa"/>
          </w:tcPr>
          <w:p w:rsidR="000F19E9" w:rsidRDefault="000F19E9">
            <w:pPr>
              <w:pStyle w:val="ConsPlusNormal"/>
              <w:jc w:val="center"/>
            </w:pPr>
            <w:r>
              <w:t>49546,20</w:t>
            </w:r>
          </w:p>
        </w:tc>
      </w:tr>
      <w:tr w:rsidR="000F19E9">
        <w:tc>
          <w:tcPr>
            <w:tcW w:w="3855" w:type="dxa"/>
          </w:tcPr>
          <w:p w:rsidR="000F19E9" w:rsidRDefault="000F19E9">
            <w:pPr>
              <w:pStyle w:val="ConsPlusNormal"/>
            </w:pPr>
            <w:r>
              <w:t>Обеспечение деятельности депутатов Государственной Думы и их помощников в избирательных округах</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99 8 00 51410</w:t>
            </w:r>
          </w:p>
        </w:tc>
        <w:tc>
          <w:tcPr>
            <w:tcW w:w="709" w:type="dxa"/>
          </w:tcPr>
          <w:p w:rsidR="000F19E9" w:rsidRDefault="000F19E9">
            <w:pPr>
              <w:pStyle w:val="ConsPlusNormal"/>
            </w:pPr>
          </w:p>
        </w:tc>
        <w:tc>
          <w:tcPr>
            <w:tcW w:w="1644" w:type="dxa"/>
          </w:tcPr>
          <w:p w:rsidR="000F19E9" w:rsidRDefault="000F19E9">
            <w:pPr>
              <w:pStyle w:val="ConsPlusNormal"/>
              <w:jc w:val="center"/>
            </w:pPr>
            <w:r>
              <w:t>34400,04</w:t>
            </w:r>
          </w:p>
        </w:tc>
        <w:tc>
          <w:tcPr>
            <w:tcW w:w="1814" w:type="dxa"/>
          </w:tcPr>
          <w:p w:rsidR="000F19E9" w:rsidRDefault="000F19E9">
            <w:pPr>
              <w:pStyle w:val="ConsPlusNormal"/>
              <w:jc w:val="center"/>
            </w:pPr>
            <w:r>
              <w:t>34400,04</w:t>
            </w:r>
          </w:p>
        </w:tc>
      </w:tr>
      <w:tr w:rsidR="000F19E9">
        <w:tc>
          <w:tcPr>
            <w:tcW w:w="385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99 8 00 51410</w:t>
            </w:r>
          </w:p>
        </w:tc>
        <w:tc>
          <w:tcPr>
            <w:tcW w:w="709" w:type="dxa"/>
          </w:tcPr>
          <w:p w:rsidR="000F19E9" w:rsidRDefault="000F19E9">
            <w:pPr>
              <w:pStyle w:val="ConsPlusNormal"/>
              <w:jc w:val="center"/>
            </w:pPr>
            <w:r>
              <w:t>100</w:t>
            </w:r>
          </w:p>
        </w:tc>
        <w:tc>
          <w:tcPr>
            <w:tcW w:w="1644" w:type="dxa"/>
          </w:tcPr>
          <w:p w:rsidR="000F19E9" w:rsidRDefault="000F19E9">
            <w:pPr>
              <w:pStyle w:val="ConsPlusNormal"/>
              <w:jc w:val="center"/>
            </w:pPr>
            <w:r>
              <w:t>21592,44</w:t>
            </w:r>
          </w:p>
        </w:tc>
        <w:tc>
          <w:tcPr>
            <w:tcW w:w="1814" w:type="dxa"/>
          </w:tcPr>
          <w:p w:rsidR="000F19E9" w:rsidRDefault="000F19E9">
            <w:pPr>
              <w:pStyle w:val="ConsPlusNormal"/>
              <w:jc w:val="center"/>
            </w:pPr>
            <w:r>
              <w:t>21592,44</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99 8 00 51410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12807,60</w:t>
            </w:r>
          </w:p>
        </w:tc>
        <w:tc>
          <w:tcPr>
            <w:tcW w:w="1814" w:type="dxa"/>
          </w:tcPr>
          <w:p w:rsidR="000F19E9" w:rsidRDefault="000F19E9">
            <w:pPr>
              <w:pStyle w:val="ConsPlusNormal"/>
              <w:jc w:val="center"/>
            </w:pPr>
            <w:r>
              <w:t>12807,60</w:t>
            </w:r>
          </w:p>
        </w:tc>
      </w:tr>
      <w:tr w:rsidR="000F19E9">
        <w:tc>
          <w:tcPr>
            <w:tcW w:w="3855" w:type="dxa"/>
          </w:tcPr>
          <w:p w:rsidR="000F19E9" w:rsidRDefault="000F19E9">
            <w:pPr>
              <w:pStyle w:val="ConsPlusNormal"/>
            </w:pPr>
            <w:r>
              <w:t>Обеспечение членов Совета Федерации и их помощников в субъектах Российской Федерации</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99 8 00 51420</w:t>
            </w:r>
          </w:p>
        </w:tc>
        <w:tc>
          <w:tcPr>
            <w:tcW w:w="709" w:type="dxa"/>
          </w:tcPr>
          <w:p w:rsidR="000F19E9" w:rsidRDefault="000F19E9">
            <w:pPr>
              <w:pStyle w:val="ConsPlusNormal"/>
            </w:pPr>
          </w:p>
        </w:tc>
        <w:tc>
          <w:tcPr>
            <w:tcW w:w="1644" w:type="dxa"/>
          </w:tcPr>
          <w:p w:rsidR="000F19E9" w:rsidRDefault="000F19E9">
            <w:pPr>
              <w:pStyle w:val="ConsPlusNormal"/>
              <w:jc w:val="center"/>
            </w:pPr>
            <w:r>
              <w:t>2156,16</w:t>
            </w:r>
          </w:p>
        </w:tc>
        <w:tc>
          <w:tcPr>
            <w:tcW w:w="1814" w:type="dxa"/>
          </w:tcPr>
          <w:p w:rsidR="000F19E9" w:rsidRDefault="000F19E9">
            <w:pPr>
              <w:pStyle w:val="ConsPlusNormal"/>
              <w:jc w:val="center"/>
            </w:pPr>
            <w:r>
              <w:t>2156,16</w:t>
            </w:r>
          </w:p>
        </w:tc>
      </w:tr>
      <w:tr w:rsidR="000F19E9">
        <w:tc>
          <w:tcPr>
            <w:tcW w:w="3855" w:type="dxa"/>
          </w:tcPr>
          <w:p w:rsidR="000F19E9" w:rsidRDefault="000F19E9">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0F19E9" w:rsidRDefault="000F19E9">
            <w:pPr>
              <w:pStyle w:val="ConsPlusNormal"/>
              <w:jc w:val="center"/>
            </w:pPr>
            <w:r>
              <w:lastRenderedPageBreak/>
              <w:t>01</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99 8 00 51420</w:t>
            </w:r>
          </w:p>
        </w:tc>
        <w:tc>
          <w:tcPr>
            <w:tcW w:w="709" w:type="dxa"/>
          </w:tcPr>
          <w:p w:rsidR="000F19E9" w:rsidRDefault="000F19E9">
            <w:pPr>
              <w:pStyle w:val="ConsPlusNormal"/>
              <w:jc w:val="center"/>
            </w:pPr>
            <w:r>
              <w:t>100</w:t>
            </w:r>
          </w:p>
        </w:tc>
        <w:tc>
          <w:tcPr>
            <w:tcW w:w="1644" w:type="dxa"/>
          </w:tcPr>
          <w:p w:rsidR="000F19E9" w:rsidRDefault="000F19E9">
            <w:pPr>
              <w:pStyle w:val="ConsPlusNormal"/>
              <w:jc w:val="center"/>
            </w:pPr>
            <w:r>
              <w:t>1436,16</w:t>
            </w:r>
          </w:p>
        </w:tc>
        <w:tc>
          <w:tcPr>
            <w:tcW w:w="1814" w:type="dxa"/>
          </w:tcPr>
          <w:p w:rsidR="000F19E9" w:rsidRDefault="000F19E9">
            <w:pPr>
              <w:pStyle w:val="ConsPlusNormal"/>
              <w:jc w:val="center"/>
            </w:pPr>
            <w:r>
              <w:t>1436,16</w:t>
            </w:r>
          </w:p>
        </w:tc>
      </w:tr>
      <w:tr w:rsidR="000F19E9">
        <w:tc>
          <w:tcPr>
            <w:tcW w:w="385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99 8 00 51420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720,00</w:t>
            </w:r>
          </w:p>
        </w:tc>
        <w:tc>
          <w:tcPr>
            <w:tcW w:w="1814" w:type="dxa"/>
          </w:tcPr>
          <w:p w:rsidR="000F19E9" w:rsidRDefault="000F19E9">
            <w:pPr>
              <w:pStyle w:val="ConsPlusNormal"/>
              <w:jc w:val="center"/>
            </w:pPr>
            <w:r>
              <w:t>720,00</w:t>
            </w:r>
          </w:p>
        </w:tc>
      </w:tr>
      <w:tr w:rsidR="000F19E9">
        <w:tc>
          <w:tcPr>
            <w:tcW w:w="3855" w:type="dxa"/>
          </w:tcPr>
          <w:p w:rsidR="000F19E9" w:rsidRDefault="000F19E9">
            <w:pPr>
              <w:pStyle w:val="ConsPlusNormal"/>
            </w:pPr>
            <w:r>
              <w:t>Финансовое обеспечение выполнения функций государственных органов и учреждений</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99 8 00 99900</w:t>
            </w:r>
          </w:p>
        </w:tc>
        <w:tc>
          <w:tcPr>
            <w:tcW w:w="709" w:type="dxa"/>
          </w:tcPr>
          <w:p w:rsidR="000F19E9" w:rsidRDefault="000F19E9">
            <w:pPr>
              <w:pStyle w:val="ConsPlusNormal"/>
            </w:pPr>
          </w:p>
        </w:tc>
        <w:tc>
          <w:tcPr>
            <w:tcW w:w="1644" w:type="dxa"/>
          </w:tcPr>
          <w:p w:rsidR="000F19E9" w:rsidRDefault="000F19E9">
            <w:pPr>
              <w:pStyle w:val="ConsPlusNormal"/>
              <w:jc w:val="center"/>
            </w:pPr>
            <w:r>
              <w:t>12990,00</w:t>
            </w:r>
          </w:p>
        </w:tc>
        <w:tc>
          <w:tcPr>
            <w:tcW w:w="1814" w:type="dxa"/>
          </w:tcPr>
          <w:p w:rsidR="000F19E9" w:rsidRDefault="000F19E9">
            <w:pPr>
              <w:pStyle w:val="ConsPlusNormal"/>
              <w:jc w:val="center"/>
            </w:pPr>
            <w:r>
              <w:t>12990,00</w:t>
            </w:r>
          </w:p>
        </w:tc>
      </w:tr>
      <w:tr w:rsidR="000F19E9">
        <w:tc>
          <w:tcPr>
            <w:tcW w:w="3855" w:type="dxa"/>
          </w:tcPr>
          <w:p w:rsidR="000F19E9" w:rsidRDefault="000F19E9">
            <w:pPr>
              <w:pStyle w:val="ConsPlusNormal"/>
            </w:pPr>
            <w:r>
              <w:t>Социальное обеспечение и иные выплаты населению</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99 8 00 99900</w:t>
            </w:r>
          </w:p>
        </w:tc>
        <w:tc>
          <w:tcPr>
            <w:tcW w:w="709" w:type="dxa"/>
          </w:tcPr>
          <w:p w:rsidR="000F19E9" w:rsidRDefault="000F19E9">
            <w:pPr>
              <w:pStyle w:val="ConsPlusNormal"/>
              <w:jc w:val="center"/>
            </w:pPr>
            <w:r>
              <w:t>300</w:t>
            </w:r>
          </w:p>
        </w:tc>
        <w:tc>
          <w:tcPr>
            <w:tcW w:w="1644" w:type="dxa"/>
          </w:tcPr>
          <w:p w:rsidR="000F19E9" w:rsidRDefault="000F19E9">
            <w:pPr>
              <w:pStyle w:val="ConsPlusNormal"/>
              <w:jc w:val="center"/>
            </w:pPr>
            <w:r>
              <w:t>12990,00</w:t>
            </w:r>
          </w:p>
        </w:tc>
        <w:tc>
          <w:tcPr>
            <w:tcW w:w="1814" w:type="dxa"/>
          </w:tcPr>
          <w:p w:rsidR="000F19E9" w:rsidRDefault="000F19E9">
            <w:pPr>
              <w:pStyle w:val="ConsPlusNormal"/>
              <w:jc w:val="center"/>
            </w:pPr>
            <w:r>
              <w:t>12990,00</w:t>
            </w:r>
          </w:p>
        </w:tc>
      </w:tr>
      <w:tr w:rsidR="000F19E9">
        <w:tc>
          <w:tcPr>
            <w:tcW w:w="3855" w:type="dxa"/>
          </w:tcPr>
          <w:p w:rsidR="000F19E9" w:rsidRDefault="000F19E9">
            <w:pPr>
              <w:pStyle w:val="ConsPlusNormal"/>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04</w:t>
            </w:r>
          </w:p>
        </w:tc>
        <w:tc>
          <w:tcPr>
            <w:tcW w:w="1984" w:type="dxa"/>
          </w:tcPr>
          <w:p w:rsidR="000F19E9" w:rsidRDefault="000F19E9">
            <w:pPr>
              <w:pStyle w:val="ConsPlusNormal"/>
            </w:pPr>
          </w:p>
        </w:tc>
        <w:tc>
          <w:tcPr>
            <w:tcW w:w="709" w:type="dxa"/>
          </w:tcPr>
          <w:p w:rsidR="000F19E9" w:rsidRDefault="000F19E9">
            <w:pPr>
              <w:pStyle w:val="ConsPlusNormal"/>
            </w:pPr>
          </w:p>
        </w:tc>
        <w:tc>
          <w:tcPr>
            <w:tcW w:w="1644" w:type="dxa"/>
          </w:tcPr>
          <w:p w:rsidR="000F19E9" w:rsidRDefault="000F19E9">
            <w:pPr>
              <w:pStyle w:val="ConsPlusNormal"/>
              <w:jc w:val="center"/>
            </w:pPr>
            <w:r>
              <w:t>602376,82</w:t>
            </w:r>
          </w:p>
        </w:tc>
        <w:tc>
          <w:tcPr>
            <w:tcW w:w="1814" w:type="dxa"/>
          </w:tcPr>
          <w:p w:rsidR="000F19E9" w:rsidRDefault="000F19E9">
            <w:pPr>
              <w:pStyle w:val="ConsPlusNormal"/>
              <w:jc w:val="center"/>
            </w:pPr>
            <w:r>
              <w:t>615494,82</w:t>
            </w:r>
          </w:p>
        </w:tc>
      </w:tr>
      <w:tr w:rsidR="000F19E9">
        <w:tc>
          <w:tcPr>
            <w:tcW w:w="3855" w:type="dxa"/>
          </w:tcPr>
          <w:p w:rsidR="000F19E9" w:rsidRDefault="000F19E9">
            <w:pPr>
              <w:pStyle w:val="ConsPlusNormal"/>
            </w:pPr>
            <w:r>
              <w:t>Обеспечение функционирования Главы Республики Дагестан</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88</w:t>
            </w:r>
          </w:p>
        </w:tc>
        <w:tc>
          <w:tcPr>
            <w:tcW w:w="709" w:type="dxa"/>
          </w:tcPr>
          <w:p w:rsidR="000F19E9" w:rsidRDefault="000F19E9">
            <w:pPr>
              <w:pStyle w:val="ConsPlusNormal"/>
            </w:pPr>
          </w:p>
        </w:tc>
        <w:tc>
          <w:tcPr>
            <w:tcW w:w="1644" w:type="dxa"/>
          </w:tcPr>
          <w:p w:rsidR="000F19E9" w:rsidRDefault="000F19E9">
            <w:pPr>
              <w:pStyle w:val="ConsPlusNormal"/>
              <w:jc w:val="center"/>
            </w:pPr>
            <w:r>
              <w:t>540144,82</w:t>
            </w:r>
          </w:p>
        </w:tc>
        <w:tc>
          <w:tcPr>
            <w:tcW w:w="1814" w:type="dxa"/>
          </w:tcPr>
          <w:p w:rsidR="000F19E9" w:rsidRDefault="000F19E9">
            <w:pPr>
              <w:pStyle w:val="ConsPlusNormal"/>
              <w:jc w:val="center"/>
            </w:pPr>
            <w:r>
              <w:t>551505,82</w:t>
            </w:r>
          </w:p>
        </w:tc>
      </w:tr>
      <w:tr w:rsidR="000F19E9">
        <w:tc>
          <w:tcPr>
            <w:tcW w:w="3855" w:type="dxa"/>
          </w:tcPr>
          <w:p w:rsidR="000F19E9" w:rsidRDefault="000F19E9">
            <w:pPr>
              <w:pStyle w:val="ConsPlusNormal"/>
            </w:pPr>
            <w:r>
              <w:lastRenderedPageBreak/>
              <w:t>Председатель Правительства Республики Дагестан и его заместители</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88 2</w:t>
            </w:r>
          </w:p>
        </w:tc>
        <w:tc>
          <w:tcPr>
            <w:tcW w:w="709" w:type="dxa"/>
          </w:tcPr>
          <w:p w:rsidR="000F19E9" w:rsidRDefault="000F19E9">
            <w:pPr>
              <w:pStyle w:val="ConsPlusNormal"/>
            </w:pPr>
          </w:p>
        </w:tc>
        <w:tc>
          <w:tcPr>
            <w:tcW w:w="1644" w:type="dxa"/>
          </w:tcPr>
          <w:p w:rsidR="000F19E9" w:rsidRDefault="000F19E9">
            <w:pPr>
              <w:pStyle w:val="ConsPlusNormal"/>
              <w:jc w:val="center"/>
            </w:pPr>
            <w:r>
              <w:t>19147,22</w:t>
            </w:r>
          </w:p>
        </w:tc>
        <w:tc>
          <w:tcPr>
            <w:tcW w:w="1814" w:type="dxa"/>
          </w:tcPr>
          <w:p w:rsidR="000F19E9" w:rsidRDefault="000F19E9">
            <w:pPr>
              <w:pStyle w:val="ConsPlusNormal"/>
              <w:jc w:val="center"/>
            </w:pPr>
            <w:r>
              <w:t>19715,96</w:t>
            </w:r>
          </w:p>
        </w:tc>
      </w:tr>
      <w:tr w:rsidR="000F19E9">
        <w:tc>
          <w:tcPr>
            <w:tcW w:w="3855" w:type="dxa"/>
          </w:tcPr>
          <w:p w:rsidR="000F19E9" w:rsidRDefault="000F19E9">
            <w:pPr>
              <w:pStyle w:val="ConsPlusNormal"/>
            </w:pPr>
            <w:r>
              <w:t>Финансовое обеспечение выполнения функций государственных органов</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88 2 00 20000</w:t>
            </w:r>
          </w:p>
        </w:tc>
        <w:tc>
          <w:tcPr>
            <w:tcW w:w="709" w:type="dxa"/>
          </w:tcPr>
          <w:p w:rsidR="000F19E9" w:rsidRDefault="000F19E9">
            <w:pPr>
              <w:pStyle w:val="ConsPlusNormal"/>
            </w:pPr>
          </w:p>
        </w:tc>
        <w:tc>
          <w:tcPr>
            <w:tcW w:w="1644" w:type="dxa"/>
          </w:tcPr>
          <w:p w:rsidR="000F19E9" w:rsidRDefault="000F19E9">
            <w:pPr>
              <w:pStyle w:val="ConsPlusNormal"/>
              <w:jc w:val="center"/>
            </w:pPr>
            <w:r>
              <w:t>19147,22</w:t>
            </w:r>
          </w:p>
        </w:tc>
        <w:tc>
          <w:tcPr>
            <w:tcW w:w="1814" w:type="dxa"/>
          </w:tcPr>
          <w:p w:rsidR="000F19E9" w:rsidRDefault="000F19E9">
            <w:pPr>
              <w:pStyle w:val="ConsPlusNormal"/>
              <w:jc w:val="center"/>
            </w:pPr>
            <w:r>
              <w:t>19715,96</w:t>
            </w:r>
          </w:p>
        </w:tc>
      </w:tr>
      <w:tr w:rsidR="000F19E9">
        <w:tc>
          <w:tcPr>
            <w:tcW w:w="385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88 2 00 20000</w:t>
            </w:r>
          </w:p>
        </w:tc>
        <w:tc>
          <w:tcPr>
            <w:tcW w:w="709" w:type="dxa"/>
          </w:tcPr>
          <w:p w:rsidR="000F19E9" w:rsidRDefault="000F19E9">
            <w:pPr>
              <w:pStyle w:val="ConsPlusNormal"/>
              <w:jc w:val="center"/>
            </w:pPr>
            <w:r>
              <w:t>100</w:t>
            </w:r>
          </w:p>
        </w:tc>
        <w:tc>
          <w:tcPr>
            <w:tcW w:w="1644" w:type="dxa"/>
          </w:tcPr>
          <w:p w:rsidR="000F19E9" w:rsidRDefault="000F19E9">
            <w:pPr>
              <w:pStyle w:val="ConsPlusNormal"/>
              <w:jc w:val="center"/>
            </w:pPr>
            <w:r>
              <w:t>19147,22</w:t>
            </w:r>
          </w:p>
        </w:tc>
        <w:tc>
          <w:tcPr>
            <w:tcW w:w="1814" w:type="dxa"/>
          </w:tcPr>
          <w:p w:rsidR="000F19E9" w:rsidRDefault="000F19E9">
            <w:pPr>
              <w:pStyle w:val="ConsPlusNormal"/>
              <w:jc w:val="center"/>
            </w:pPr>
            <w:r>
              <w:t>19715,96</w:t>
            </w:r>
          </w:p>
        </w:tc>
      </w:tr>
      <w:tr w:rsidR="000F19E9">
        <w:tc>
          <w:tcPr>
            <w:tcW w:w="3855" w:type="dxa"/>
          </w:tcPr>
          <w:p w:rsidR="000F19E9" w:rsidRDefault="000F19E9">
            <w:pPr>
              <w:pStyle w:val="ConsPlusNormal"/>
            </w:pPr>
            <w:r>
              <w:t>Обеспечение деятельности Администрации Главы и Правительства Республики Дагестан</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88 3</w:t>
            </w:r>
          </w:p>
        </w:tc>
        <w:tc>
          <w:tcPr>
            <w:tcW w:w="709" w:type="dxa"/>
          </w:tcPr>
          <w:p w:rsidR="000F19E9" w:rsidRDefault="000F19E9">
            <w:pPr>
              <w:pStyle w:val="ConsPlusNormal"/>
            </w:pPr>
          </w:p>
        </w:tc>
        <w:tc>
          <w:tcPr>
            <w:tcW w:w="1644" w:type="dxa"/>
          </w:tcPr>
          <w:p w:rsidR="000F19E9" w:rsidRDefault="000F19E9">
            <w:pPr>
              <w:pStyle w:val="ConsPlusNormal"/>
              <w:jc w:val="center"/>
            </w:pPr>
            <w:r>
              <w:t>520997,60</w:t>
            </w:r>
          </w:p>
        </w:tc>
        <w:tc>
          <w:tcPr>
            <w:tcW w:w="1814" w:type="dxa"/>
          </w:tcPr>
          <w:p w:rsidR="000F19E9" w:rsidRDefault="000F19E9">
            <w:pPr>
              <w:pStyle w:val="ConsPlusNormal"/>
              <w:jc w:val="center"/>
            </w:pPr>
            <w:r>
              <w:t>531789,86</w:t>
            </w:r>
          </w:p>
        </w:tc>
      </w:tr>
      <w:tr w:rsidR="000F19E9">
        <w:tc>
          <w:tcPr>
            <w:tcW w:w="3855" w:type="dxa"/>
          </w:tcPr>
          <w:p w:rsidR="000F19E9" w:rsidRDefault="000F19E9">
            <w:pPr>
              <w:pStyle w:val="ConsPlusNormal"/>
            </w:pPr>
            <w:r>
              <w:t>Финансовое обеспечение выполнения функций государственных органов</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88 3 00 20000</w:t>
            </w:r>
          </w:p>
        </w:tc>
        <w:tc>
          <w:tcPr>
            <w:tcW w:w="709" w:type="dxa"/>
          </w:tcPr>
          <w:p w:rsidR="000F19E9" w:rsidRDefault="000F19E9">
            <w:pPr>
              <w:pStyle w:val="ConsPlusNormal"/>
            </w:pPr>
          </w:p>
        </w:tc>
        <w:tc>
          <w:tcPr>
            <w:tcW w:w="1644" w:type="dxa"/>
          </w:tcPr>
          <w:p w:rsidR="000F19E9" w:rsidRDefault="000F19E9">
            <w:pPr>
              <w:pStyle w:val="ConsPlusNormal"/>
              <w:jc w:val="center"/>
            </w:pPr>
            <w:r>
              <w:t>520997,60</w:t>
            </w:r>
          </w:p>
        </w:tc>
        <w:tc>
          <w:tcPr>
            <w:tcW w:w="1814" w:type="dxa"/>
          </w:tcPr>
          <w:p w:rsidR="000F19E9" w:rsidRDefault="000F19E9">
            <w:pPr>
              <w:pStyle w:val="ConsPlusNormal"/>
              <w:jc w:val="center"/>
            </w:pPr>
            <w:r>
              <w:t>531789,86</w:t>
            </w:r>
          </w:p>
        </w:tc>
      </w:tr>
      <w:tr w:rsidR="000F19E9">
        <w:tc>
          <w:tcPr>
            <w:tcW w:w="3855" w:type="dxa"/>
          </w:tcPr>
          <w:p w:rsidR="000F19E9" w:rsidRDefault="000F19E9">
            <w:pPr>
              <w:pStyle w:val="ConsPlusNormal"/>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567" w:type="dxa"/>
          </w:tcPr>
          <w:p w:rsidR="000F19E9" w:rsidRDefault="000F19E9">
            <w:pPr>
              <w:pStyle w:val="ConsPlusNormal"/>
              <w:jc w:val="center"/>
            </w:pPr>
            <w:r>
              <w:lastRenderedPageBreak/>
              <w:t>01</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88 3 00 20000</w:t>
            </w:r>
          </w:p>
        </w:tc>
        <w:tc>
          <w:tcPr>
            <w:tcW w:w="709" w:type="dxa"/>
          </w:tcPr>
          <w:p w:rsidR="000F19E9" w:rsidRDefault="000F19E9">
            <w:pPr>
              <w:pStyle w:val="ConsPlusNormal"/>
              <w:jc w:val="center"/>
            </w:pPr>
            <w:r>
              <w:t>100</w:t>
            </w:r>
          </w:p>
        </w:tc>
        <w:tc>
          <w:tcPr>
            <w:tcW w:w="1644" w:type="dxa"/>
          </w:tcPr>
          <w:p w:rsidR="000F19E9" w:rsidRDefault="000F19E9">
            <w:pPr>
              <w:pStyle w:val="ConsPlusNormal"/>
              <w:jc w:val="center"/>
            </w:pPr>
            <w:r>
              <w:t>387057,96</w:t>
            </w:r>
          </w:p>
        </w:tc>
        <w:tc>
          <w:tcPr>
            <w:tcW w:w="1814" w:type="dxa"/>
          </w:tcPr>
          <w:p w:rsidR="000F19E9" w:rsidRDefault="000F19E9">
            <w:pPr>
              <w:pStyle w:val="ConsPlusNormal"/>
              <w:jc w:val="center"/>
            </w:pPr>
            <w:r>
              <w:t>397850,22</w:t>
            </w:r>
          </w:p>
        </w:tc>
      </w:tr>
      <w:tr w:rsidR="000F19E9">
        <w:tc>
          <w:tcPr>
            <w:tcW w:w="385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88 3 00 20000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121183,64</w:t>
            </w:r>
          </w:p>
        </w:tc>
        <w:tc>
          <w:tcPr>
            <w:tcW w:w="1814" w:type="dxa"/>
          </w:tcPr>
          <w:p w:rsidR="000F19E9" w:rsidRDefault="000F19E9">
            <w:pPr>
              <w:pStyle w:val="ConsPlusNormal"/>
              <w:jc w:val="center"/>
            </w:pPr>
            <w:r>
              <w:t>121183,64</w:t>
            </w:r>
          </w:p>
        </w:tc>
      </w:tr>
      <w:tr w:rsidR="000F19E9">
        <w:tc>
          <w:tcPr>
            <w:tcW w:w="3855" w:type="dxa"/>
          </w:tcPr>
          <w:p w:rsidR="000F19E9" w:rsidRDefault="000F19E9">
            <w:pPr>
              <w:pStyle w:val="ConsPlusNormal"/>
            </w:pPr>
            <w:r>
              <w:t>Социальное обеспечение и иные выплаты населению</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88 3 00 20000</w:t>
            </w:r>
          </w:p>
        </w:tc>
        <w:tc>
          <w:tcPr>
            <w:tcW w:w="709" w:type="dxa"/>
          </w:tcPr>
          <w:p w:rsidR="000F19E9" w:rsidRDefault="000F19E9">
            <w:pPr>
              <w:pStyle w:val="ConsPlusNormal"/>
              <w:jc w:val="center"/>
            </w:pPr>
            <w:r>
              <w:t>300</w:t>
            </w:r>
          </w:p>
        </w:tc>
        <w:tc>
          <w:tcPr>
            <w:tcW w:w="1644" w:type="dxa"/>
          </w:tcPr>
          <w:p w:rsidR="000F19E9" w:rsidRDefault="000F19E9">
            <w:pPr>
              <w:pStyle w:val="ConsPlusNormal"/>
              <w:jc w:val="center"/>
            </w:pPr>
            <w:r>
              <w:t>256,00</w:t>
            </w:r>
          </w:p>
        </w:tc>
        <w:tc>
          <w:tcPr>
            <w:tcW w:w="1814" w:type="dxa"/>
          </w:tcPr>
          <w:p w:rsidR="000F19E9" w:rsidRDefault="000F19E9">
            <w:pPr>
              <w:pStyle w:val="ConsPlusNormal"/>
              <w:jc w:val="center"/>
            </w:pPr>
            <w:r>
              <w:t>256,00</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88 3 00 20000</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12500,00</w:t>
            </w:r>
          </w:p>
        </w:tc>
        <w:tc>
          <w:tcPr>
            <w:tcW w:w="1814" w:type="dxa"/>
          </w:tcPr>
          <w:p w:rsidR="000F19E9" w:rsidRDefault="000F19E9">
            <w:pPr>
              <w:pStyle w:val="ConsPlusNormal"/>
              <w:jc w:val="center"/>
            </w:pPr>
            <w:r>
              <w:t>12500,00</w:t>
            </w:r>
          </w:p>
        </w:tc>
      </w:tr>
      <w:tr w:rsidR="000F19E9">
        <w:tc>
          <w:tcPr>
            <w:tcW w:w="3855" w:type="dxa"/>
          </w:tcPr>
          <w:p w:rsidR="000F19E9" w:rsidRDefault="000F19E9">
            <w:pPr>
              <w:pStyle w:val="ConsPlusNormal"/>
            </w:pPr>
            <w:r>
              <w:t>Реализация функций органов государственной власти Республики Дагестан</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99</w:t>
            </w:r>
          </w:p>
        </w:tc>
        <w:tc>
          <w:tcPr>
            <w:tcW w:w="709" w:type="dxa"/>
          </w:tcPr>
          <w:p w:rsidR="000F19E9" w:rsidRDefault="000F19E9">
            <w:pPr>
              <w:pStyle w:val="ConsPlusNormal"/>
            </w:pPr>
          </w:p>
        </w:tc>
        <w:tc>
          <w:tcPr>
            <w:tcW w:w="1644" w:type="dxa"/>
          </w:tcPr>
          <w:p w:rsidR="000F19E9" w:rsidRDefault="000F19E9">
            <w:pPr>
              <w:pStyle w:val="ConsPlusNormal"/>
              <w:jc w:val="center"/>
            </w:pPr>
            <w:r>
              <w:t>62232,00</w:t>
            </w:r>
          </w:p>
        </w:tc>
        <w:tc>
          <w:tcPr>
            <w:tcW w:w="1814" w:type="dxa"/>
          </w:tcPr>
          <w:p w:rsidR="000F19E9" w:rsidRDefault="000F19E9">
            <w:pPr>
              <w:pStyle w:val="ConsPlusNormal"/>
              <w:jc w:val="center"/>
            </w:pPr>
            <w:r>
              <w:t>63989,00</w:t>
            </w:r>
          </w:p>
        </w:tc>
      </w:tr>
      <w:tr w:rsidR="000F19E9">
        <w:tc>
          <w:tcPr>
            <w:tcW w:w="3855" w:type="dxa"/>
          </w:tcPr>
          <w:p w:rsidR="000F19E9" w:rsidRDefault="000F19E9">
            <w:pPr>
              <w:pStyle w:val="ConsPlusNormal"/>
            </w:pPr>
            <w:r>
              <w:t>Иные непрограммные мероприятия</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99 8</w:t>
            </w:r>
          </w:p>
        </w:tc>
        <w:tc>
          <w:tcPr>
            <w:tcW w:w="709" w:type="dxa"/>
          </w:tcPr>
          <w:p w:rsidR="000F19E9" w:rsidRDefault="000F19E9">
            <w:pPr>
              <w:pStyle w:val="ConsPlusNormal"/>
            </w:pPr>
          </w:p>
        </w:tc>
        <w:tc>
          <w:tcPr>
            <w:tcW w:w="1644" w:type="dxa"/>
          </w:tcPr>
          <w:p w:rsidR="000F19E9" w:rsidRDefault="000F19E9">
            <w:pPr>
              <w:pStyle w:val="ConsPlusNormal"/>
              <w:jc w:val="center"/>
            </w:pPr>
            <w:r>
              <w:t>62232,00</w:t>
            </w:r>
          </w:p>
        </w:tc>
        <w:tc>
          <w:tcPr>
            <w:tcW w:w="1814" w:type="dxa"/>
          </w:tcPr>
          <w:p w:rsidR="000F19E9" w:rsidRDefault="000F19E9">
            <w:pPr>
              <w:pStyle w:val="ConsPlusNormal"/>
              <w:jc w:val="center"/>
            </w:pPr>
            <w:r>
              <w:t>63989,00</w:t>
            </w:r>
          </w:p>
        </w:tc>
      </w:tr>
      <w:tr w:rsidR="000F19E9">
        <w:tc>
          <w:tcPr>
            <w:tcW w:w="3855" w:type="dxa"/>
          </w:tcPr>
          <w:p w:rsidR="000F19E9" w:rsidRDefault="000F19E9">
            <w:pPr>
              <w:pStyle w:val="ConsPlusNormal"/>
            </w:pPr>
            <w:r>
              <w:t>Осуществление переданных государственных полномочий Республики Дагестан по образованию и осуществлению деятельности административных комиссий</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99 8 00 77710</w:t>
            </w:r>
          </w:p>
        </w:tc>
        <w:tc>
          <w:tcPr>
            <w:tcW w:w="709" w:type="dxa"/>
          </w:tcPr>
          <w:p w:rsidR="000F19E9" w:rsidRDefault="000F19E9">
            <w:pPr>
              <w:pStyle w:val="ConsPlusNormal"/>
            </w:pPr>
          </w:p>
        </w:tc>
        <w:tc>
          <w:tcPr>
            <w:tcW w:w="1644" w:type="dxa"/>
          </w:tcPr>
          <w:p w:rsidR="000F19E9" w:rsidRDefault="000F19E9">
            <w:pPr>
              <w:pStyle w:val="ConsPlusNormal"/>
              <w:jc w:val="center"/>
            </w:pPr>
            <w:r>
              <w:t>27003,00</w:t>
            </w:r>
          </w:p>
        </w:tc>
        <w:tc>
          <w:tcPr>
            <w:tcW w:w="1814" w:type="dxa"/>
          </w:tcPr>
          <w:p w:rsidR="000F19E9" w:rsidRDefault="000F19E9">
            <w:pPr>
              <w:pStyle w:val="ConsPlusNormal"/>
              <w:jc w:val="center"/>
            </w:pPr>
            <w:r>
              <w:t>27771,00</w:t>
            </w:r>
          </w:p>
        </w:tc>
      </w:tr>
      <w:tr w:rsidR="000F19E9">
        <w:tc>
          <w:tcPr>
            <w:tcW w:w="3855" w:type="dxa"/>
          </w:tcPr>
          <w:p w:rsidR="000F19E9" w:rsidRDefault="000F19E9">
            <w:pPr>
              <w:pStyle w:val="ConsPlusNormal"/>
            </w:pPr>
            <w:r>
              <w:t>Межбюджетные трансферты</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99 8 00 77710</w:t>
            </w:r>
          </w:p>
        </w:tc>
        <w:tc>
          <w:tcPr>
            <w:tcW w:w="709" w:type="dxa"/>
          </w:tcPr>
          <w:p w:rsidR="000F19E9" w:rsidRDefault="000F19E9">
            <w:pPr>
              <w:pStyle w:val="ConsPlusNormal"/>
              <w:jc w:val="center"/>
            </w:pPr>
            <w:r>
              <w:t>500</w:t>
            </w:r>
          </w:p>
        </w:tc>
        <w:tc>
          <w:tcPr>
            <w:tcW w:w="1644" w:type="dxa"/>
          </w:tcPr>
          <w:p w:rsidR="000F19E9" w:rsidRDefault="000F19E9">
            <w:pPr>
              <w:pStyle w:val="ConsPlusNormal"/>
              <w:jc w:val="center"/>
            </w:pPr>
            <w:r>
              <w:t>27003,00</w:t>
            </w:r>
          </w:p>
        </w:tc>
        <w:tc>
          <w:tcPr>
            <w:tcW w:w="1814" w:type="dxa"/>
          </w:tcPr>
          <w:p w:rsidR="000F19E9" w:rsidRDefault="000F19E9">
            <w:pPr>
              <w:pStyle w:val="ConsPlusNormal"/>
              <w:jc w:val="center"/>
            </w:pPr>
            <w:r>
              <w:t>27771,00</w:t>
            </w:r>
          </w:p>
        </w:tc>
      </w:tr>
      <w:tr w:rsidR="000F19E9">
        <w:tc>
          <w:tcPr>
            <w:tcW w:w="3855" w:type="dxa"/>
          </w:tcPr>
          <w:p w:rsidR="000F19E9" w:rsidRDefault="000F19E9">
            <w:pPr>
              <w:pStyle w:val="ConsPlusNormal"/>
            </w:pPr>
            <w:r>
              <w:t xml:space="preserve">Осуществление переданных </w:t>
            </w:r>
            <w:r>
              <w:lastRenderedPageBreak/>
              <w:t>государственных полномочий Республики Дагестан по образованию и осуществлению деятельности комиссий по делам несовершеннолетних и защите их прав</w:t>
            </w:r>
          </w:p>
        </w:tc>
        <w:tc>
          <w:tcPr>
            <w:tcW w:w="567" w:type="dxa"/>
          </w:tcPr>
          <w:p w:rsidR="000F19E9" w:rsidRDefault="000F19E9">
            <w:pPr>
              <w:pStyle w:val="ConsPlusNormal"/>
              <w:jc w:val="center"/>
            </w:pPr>
            <w:r>
              <w:lastRenderedPageBreak/>
              <w:t>01</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99 8 00 77720</w:t>
            </w:r>
          </w:p>
        </w:tc>
        <w:tc>
          <w:tcPr>
            <w:tcW w:w="709" w:type="dxa"/>
          </w:tcPr>
          <w:p w:rsidR="000F19E9" w:rsidRDefault="000F19E9">
            <w:pPr>
              <w:pStyle w:val="ConsPlusNormal"/>
            </w:pPr>
          </w:p>
        </w:tc>
        <w:tc>
          <w:tcPr>
            <w:tcW w:w="1644" w:type="dxa"/>
          </w:tcPr>
          <w:p w:rsidR="000F19E9" w:rsidRDefault="000F19E9">
            <w:pPr>
              <w:pStyle w:val="ConsPlusNormal"/>
              <w:jc w:val="center"/>
            </w:pPr>
            <w:r>
              <w:t>35229,00</w:t>
            </w:r>
          </w:p>
        </w:tc>
        <w:tc>
          <w:tcPr>
            <w:tcW w:w="1814" w:type="dxa"/>
          </w:tcPr>
          <w:p w:rsidR="000F19E9" w:rsidRDefault="000F19E9">
            <w:pPr>
              <w:pStyle w:val="ConsPlusNormal"/>
              <w:jc w:val="center"/>
            </w:pPr>
            <w:r>
              <w:t>36218,00</w:t>
            </w:r>
          </w:p>
        </w:tc>
      </w:tr>
      <w:tr w:rsidR="000F19E9">
        <w:tc>
          <w:tcPr>
            <w:tcW w:w="3855" w:type="dxa"/>
          </w:tcPr>
          <w:p w:rsidR="000F19E9" w:rsidRDefault="000F19E9">
            <w:pPr>
              <w:pStyle w:val="ConsPlusNormal"/>
            </w:pPr>
            <w:r>
              <w:lastRenderedPageBreak/>
              <w:t>Межбюджетные трансферты</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99 8 00 77720</w:t>
            </w:r>
          </w:p>
        </w:tc>
        <w:tc>
          <w:tcPr>
            <w:tcW w:w="709" w:type="dxa"/>
          </w:tcPr>
          <w:p w:rsidR="000F19E9" w:rsidRDefault="000F19E9">
            <w:pPr>
              <w:pStyle w:val="ConsPlusNormal"/>
              <w:jc w:val="center"/>
            </w:pPr>
            <w:r>
              <w:t>500</w:t>
            </w:r>
          </w:p>
        </w:tc>
        <w:tc>
          <w:tcPr>
            <w:tcW w:w="1644" w:type="dxa"/>
          </w:tcPr>
          <w:p w:rsidR="000F19E9" w:rsidRDefault="000F19E9">
            <w:pPr>
              <w:pStyle w:val="ConsPlusNormal"/>
              <w:jc w:val="center"/>
            </w:pPr>
            <w:r>
              <w:t>35229,00</w:t>
            </w:r>
          </w:p>
        </w:tc>
        <w:tc>
          <w:tcPr>
            <w:tcW w:w="1814" w:type="dxa"/>
          </w:tcPr>
          <w:p w:rsidR="000F19E9" w:rsidRDefault="000F19E9">
            <w:pPr>
              <w:pStyle w:val="ConsPlusNormal"/>
              <w:jc w:val="center"/>
            </w:pPr>
            <w:r>
              <w:t>36218,00</w:t>
            </w:r>
          </w:p>
        </w:tc>
      </w:tr>
      <w:tr w:rsidR="000F19E9">
        <w:tc>
          <w:tcPr>
            <w:tcW w:w="3855" w:type="dxa"/>
          </w:tcPr>
          <w:p w:rsidR="000F19E9" w:rsidRDefault="000F19E9">
            <w:pPr>
              <w:pStyle w:val="ConsPlusNormal"/>
            </w:pPr>
            <w:r>
              <w:t>Судебная система</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05</w:t>
            </w:r>
          </w:p>
        </w:tc>
        <w:tc>
          <w:tcPr>
            <w:tcW w:w="1984" w:type="dxa"/>
          </w:tcPr>
          <w:p w:rsidR="000F19E9" w:rsidRDefault="000F19E9">
            <w:pPr>
              <w:pStyle w:val="ConsPlusNormal"/>
            </w:pPr>
          </w:p>
        </w:tc>
        <w:tc>
          <w:tcPr>
            <w:tcW w:w="709" w:type="dxa"/>
          </w:tcPr>
          <w:p w:rsidR="000F19E9" w:rsidRDefault="000F19E9">
            <w:pPr>
              <w:pStyle w:val="ConsPlusNormal"/>
            </w:pPr>
          </w:p>
        </w:tc>
        <w:tc>
          <w:tcPr>
            <w:tcW w:w="1644" w:type="dxa"/>
          </w:tcPr>
          <w:p w:rsidR="000F19E9" w:rsidRDefault="000F19E9">
            <w:pPr>
              <w:pStyle w:val="ConsPlusNormal"/>
              <w:jc w:val="center"/>
            </w:pPr>
            <w:r>
              <w:t>493849,51</w:t>
            </w:r>
          </w:p>
        </w:tc>
        <w:tc>
          <w:tcPr>
            <w:tcW w:w="1814" w:type="dxa"/>
          </w:tcPr>
          <w:p w:rsidR="000F19E9" w:rsidRDefault="000F19E9">
            <w:pPr>
              <w:pStyle w:val="ConsPlusNormal"/>
              <w:jc w:val="center"/>
            </w:pPr>
            <w:r>
              <w:t>433571,92</w:t>
            </w:r>
          </w:p>
        </w:tc>
      </w:tr>
      <w:tr w:rsidR="000F19E9">
        <w:tc>
          <w:tcPr>
            <w:tcW w:w="3855" w:type="dxa"/>
          </w:tcPr>
          <w:p w:rsidR="000F19E9" w:rsidRDefault="000F19E9">
            <w:pPr>
              <w:pStyle w:val="ConsPlusNormal"/>
            </w:pPr>
            <w:r>
              <w:t>Государственная программа Республики Дагестан "Развитие информационно-коммуникационной инфраструктуры Республики Дагестан"</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03</w:t>
            </w:r>
          </w:p>
        </w:tc>
        <w:tc>
          <w:tcPr>
            <w:tcW w:w="709" w:type="dxa"/>
          </w:tcPr>
          <w:p w:rsidR="000F19E9" w:rsidRDefault="000F19E9">
            <w:pPr>
              <w:pStyle w:val="ConsPlusNormal"/>
            </w:pPr>
          </w:p>
        </w:tc>
        <w:tc>
          <w:tcPr>
            <w:tcW w:w="1644" w:type="dxa"/>
          </w:tcPr>
          <w:p w:rsidR="000F19E9" w:rsidRDefault="000F19E9">
            <w:pPr>
              <w:pStyle w:val="ConsPlusNormal"/>
              <w:jc w:val="center"/>
            </w:pPr>
            <w:r>
              <w:t>81450,51</w:t>
            </w:r>
          </w:p>
        </w:tc>
        <w:tc>
          <w:tcPr>
            <w:tcW w:w="1814" w:type="dxa"/>
          </w:tcPr>
          <w:p w:rsidR="000F19E9" w:rsidRDefault="000F19E9">
            <w:pPr>
              <w:pStyle w:val="ConsPlusNormal"/>
              <w:jc w:val="center"/>
            </w:pPr>
            <w:r>
              <w:t>15742,02</w:t>
            </w:r>
          </w:p>
        </w:tc>
      </w:tr>
      <w:tr w:rsidR="000F19E9">
        <w:tc>
          <w:tcPr>
            <w:tcW w:w="3855" w:type="dxa"/>
          </w:tcPr>
          <w:p w:rsidR="000F19E9" w:rsidRDefault="000F19E9">
            <w:pPr>
              <w:pStyle w:val="ConsPlusNormal"/>
            </w:pPr>
            <w:r>
              <w:t>Федеральный проект "Информационная инфраструктура"</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03 0 D2</w:t>
            </w:r>
          </w:p>
        </w:tc>
        <w:tc>
          <w:tcPr>
            <w:tcW w:w="709" w:type="dxa"/>
          </w:tcPr>
          <w:p w:rsidR="000F19E9" w:rsidRDefault="000F19E9">
            <w:pPr>
              <w:pStyle w:val="ConsPlusNormal"/>
            </w:pPr>
          </w:p>
        </w:tc>
        <w:tc>
          <w:tcPr>
            <w:tcW w:w="1644" w:type="dxa"/>
          </w:tcPr>
          <w:p w:rsidR="000F19E9" w:rsidRDefault="000F19E9">
            <w:pPr>
              <w:pStyle w:val="ConsPlusNormal"/>
              <w:jc w:val="center"/>
            </w:pPr>
            <w:r>
              <w:t>81450,51</w:t>
            </w:r>
          </w:p>
        </w:tc>
        <w:tc>
          <w:tcPr>
            <w:tcW w:w="1814" w:type="dxa"/>
          </w:tcPr>
          <w:p w:rsidR="000F19E9" w:rsidRDefault="000F19E9">
            <w:pPr>
              <w:pStyle w:val="ConsPlusNormal"/>
              <w:jc w:val="center"/>
            </w:pPr>
            <w:r>
              <w:t>15742,02</w:t>
            </w:r>
          </w:p>
        </w:tc>
      </w:tr>
      <w:tr w:rsidR="000F19E9">
        <w:tc>
          <w:tcPr>
            <w:tcW w:w="3855" w:type="dxa"/>
          </w:tcPr>
          <w:p w:rsidR="000F19E9" w:rsidRDefault="000F19E9">
            <w:pPr>
              <w:pStyle w:val="ConsPlusNormal"/>
            </w:pPr>
            <w:r>
              <w:t xml:space="preserve">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w:t>
            </w:r>
            <w:r>
              <w:lastRenderedPageBreak/>
              <w:t>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w:t>
            </w:r>
          </w:p>
        </w:tc>
        <w:tc>
          <w:tcPr>
            <w:tcW w:w="567" w:type="dxa"/>
          </w:tcPr>
          <w:p w:rsidR="000F19E9" w:rsidRDefault="000F19E9">
            <w:pPr>
              <w:pStyle w:val="ConsPlusNormal"/>
              <w:jc w:val="center"/>
            </w:pPr>
            <w:r>
              <w:lastRenderedPageBreak/>
              <w:t>01</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03 0 D2 55890</w:t>
            </w:r>
          </w:p>
        </w:tc>
        <w:tc>
          <w:tcPr>
            <w:tcW w:w="709" w:type="dxa"/>
          </w:tcPr>
          <w:p w:rsidR="000F19E9" w:rsidRDefault="000F19E9">
            <w:pPr>
              <w:pStyle w:val="ConsPlusNormal"/>
            </w:pPr>
          </w:p>
        </w:tc>
        <w:tc>
          <w:tcPr>
            <w:tcW w:w="1644" w:type="dxa"/>
          </w:tcPr>
          <w:p w:rsidR="000F19E9" w:rsidRDefault="000F19E9">
            <w:pPr>
              <w:pStyle w:val="ConsPlusNormal"/>
              <w:jc w:val="center"/>
            </w:pPr>
            <w:r>
              <w:t>81450,51</w:t>
            </w:r>
          </w:p>
        </w:tc>
        <w:tc>
          <w:tcPr>
            <w:tcW w:w="1814" w:type="dxa"/>
          </w:tcPr>
          <w:p w:rsidR="000F19E9" w:rsidRDefault="000F19E9">
            <w:pPr>
              <w:pStyle w:val="ConsPlusNormal"/>
              <w:jc w:val="center"/>
            </w:pPr>
            <w:r>
              <w:t>15742,02</w:t>
            </w:r>
          </w:p>
        </w:tc>
      </w:tr>
      <w:tr w:rsidR="000F19E9">
        <w:tc>
          <w:tcPr>
            <w:tcW w:w="385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03 0 D2 55890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81450,51</w:t>
            </w:r>
          </w:p>
        </w:tc>
        <w:tc>
          <w:tcPr>
            <w:tcW w:w="1814" w:type="dxa"/>
          </w:tcPr>
          <w:p w:rsidR="000F19E9" w:rsidRDefault="000F19E9">
            <w:pPr>
              <w:pStyle w:val="ConsPlusNormal"/>
              <w:jc w:val="center"/>
            </w:pPr>
            <w:r>
              <w:t>15742,02</w:t>
            </w:r>
          </w:p>
        </w:tc>
      </w:tr>
      <w:tr w:rsidR="000F19E9">
        <w:tc>
          <w:tcPr>
            <w:tcW w:w="3855" w:type="dxa"/>
          </w:tcPr>
          <w:p w:rsidR="000F19E9" w:rsidRDefault="000F19E9">
            <w:pPr>
              <w:pStyle w:val="ConsPlusNormal"/>
            </w:pPr>
            <w:r>
              <w:t>Государственная программа Республики Дагестан "Развитие мировой юстиции в Республике Дагестан"</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57</w:t>
            </w:r>
          </w:p>
        </w:tc>
        <w:tc>
          <w:tcPr>
            <w:tcW w:w="709" w:type="dxa"/>
          </w:tcPr>
          <w:p w:rsidR="000F19E9" w:rsidRDefault="000F19E9">
            <w:pPr>
              <w:pStyle w:val="ConsPlusNormal"/>
            </w:pPr>
          </w:p>
        </w:tc>
        <w:tc>
          <w:tcPr>
            <w:tcW w:w="1644" w:type="dxa"/>
          </w:tcPr>
          <w:p w:rsidR="000F19E9" w:rsidRDefault="000F19E9">
            <w:pPr>
              <w:pStyle w:val="ConsPlusNormal"/>
              <w:jc w:val="center"/>
            </w:pPr>
            <w:r>
              <w:t>381587,20</w:t>
            </w:r>
          </w:p>
        </w:tc>
        <w:tc>
          <w:tcPr>
            <w:tcW w:w="1814" w:type="dxa"/>
          </w:tcPr>
          <w:p w:rsidR="000F19E9" w:rsidRDefault="000F19E9">
            <w:pPr>
              <w:pStyle w:val="ConsPlusNormal"/>
              <w:jc w:val="center"/>
            </w:pPr>
            <w:r>
              <w:t>389983,30</w:t>
            </w:r>
          </w:p>
        </w:tc>
      </w:tr>
      <w:tr w:rsidR="000F19E9">
        <w:tc>
          <w:tcPr>
            <w:tcW w:w="3855" w:type="dxa"/>
          </w:tcPr>
          <w:p w:rsidR="000F19E9" w:rsidRDefault="000F19E9">
            <w:pPr>
              <w:pStyle w:val="ConsPlusNormal"/>
            </w:pPr>
            <w:r>
              <w:t>Основное мероприятие "Обеспечение деятельности мировых судей"</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57 0 01</w:t>
            </w:r>
          </w:p>
        </w:tc>
        <w:tc>
          <w:tcPr>
            <w:tcW w:w="709" w:type="dxa"/>
          </w:tcPr>
          <w:p w:rsidR="000F19E9" w:rsidRDefault="000F19E9">
            <w:pPr>
              <w:pStyle w:val="ConsPlusNormal"/>
            </w:pPr>
          </w:p>
        </w:tc>
        <w:tc>
          <w:tcPr>
            <w:tcW w:w="1644" w:type="dxa"/>
          </w:tcPr>
          <w:p w:rsidR="000F19E9" w:rsidRDefault="000F19E9">
            <w:pPr>
              <w:pStyle w:val="ConsPlusNormal"/>
              <w:jc w:val="center"/>
            </w:pPr>
            <w:r>
              <w:t>381587,20</w:t>
            </w:r>
          </w:p>
        </w:tc>
        <w:tc>
          <w:tcPr>
            <w:tcW w:w="1814" w:type="dxa"/>
          </w:tcPr>
          <w:p w:rsidR="000F19E9" w:rsidRDefault="000F19E9">
            <w:pPr>
              <w:pStyle w:val="ConsPlusNormal"/>
              <w:jc w:val="center"/>
            </w:pPr>
            <w:r>
              <w:t>389983,30</w:t>
            </w:r>
          </w:p>
        </w:tc>
      </w:tr>
      <w:tr w:rsidR="000F19E9">
        <w:tc>
          <w:tcPr>
            <w:tcW w:w="3855" w:type="dxa"/>
          </w:tcPr>
          <w:p w:rsidR="000F19E9" w:rsidRDefault="000F19E9">
            <w:pPr>
              <w:pStyle w:val="ConsPlusNormal"/>
            </w:pPr>
            <w:r>
              <w:t>Финансовое обеспечение выполнения функций государственных органов</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57 0 01 20000</w:t>
            </w:r>
          </w:p>
        </w:tc>
        <w:tc>
          <w:tcPr>
            <w:tcW w:w="709" w:type="dxa"/>
          </w:tcPr>
          <w:p w:rsidR="000F19E9" w:rsidRDefault="000F19E9">
            <w:pPr>
              <w:pStyle w:val="ConsPlusNormal"/>
            </w:pPr>
          </w:p>
        </w:tc>
        <w:tc>
          <w:tcPr>
            <w:tcW w:w="1644" w:type="dxa"/>
          </w:tcPr>
          <w:p w:rsidR="000F19E9" w:rsidRDefault="000F19E9">
            <w:pPr>
              <w:pStyle w:val="ConsPlusNormal"/>
              <w:jc w:val="center"/>
            </w:pPr>
            <w:r>
              <w:t>381587,20</w:t>
            </w:r>
          </w:p>
        </w:tc>
        <w:tc>
          <w:tcPr>
            <w:tcW w:w="1814" w:type="dxa"/>
          </w:tcPr>
          <w:p w:rsidR="000F19E9" w:rsidRDefault="000F19E9">
            <w:pPr>
              <w:pStyle w:val="ConsPlusNormal"/>
              <w:jc w:val="center"/>
            </w:pPr>
            <w:r>
              <w:t>389983,30</w:t>
            </w:r>
          </w:p>
        </w:tc>
      </w:tr>
      <w:tr w:rsidR="000F19E9">
        <w:tc>
          <w:tcPr>
            <w:tcW w:w="3855" w:type="dxa"/>
          </w:tcPr>
          <w:p w:rsidR="000F19E9" w:rsidRDefault="000F19E9">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567" w:type="dxa"/>
          </w:tcPr>
          <w:p w:rsidR="000F19E9" w:rsidRDefault="000F19E9">
            <w:pPr>
              <w:pStyle w:val="ConsPlusNormal"/>
              <w:jc w:val="center"/>
            </w:pPr>
            <w:r>
              <w:lastRenderedPageBreak/>
              <w:t>01</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57 0 01 20000</w:t>
            </w:r>
          </w:p>
        </w:tc>
        <w:tc>
          <w:tcPr>
            <w:tcW w:w="709" w:type="dxa"/>
          </w:tcPr>
          <w:p w:rsidR="000F19E9" w:rsidRDefault="000F19E9">
            <w:pPr>
              <w:pStyle w:val="ConsPlusNormal"/>
              <w:jc w:val="center"/>
            </w:pPr>
            <w:r>
              <w:t>100</w:t>
            </w:r>
          </w:p>
        </w:tc>
        <w:tc>
          <w:tcPr>
            <w:tcW w:w="1644" w:type="dxa"/>
          </w:tcPr>
          <w:p w:rsidR="000F19E9" w:rsidRDefault="000F19E9">
            <w:pPr>
              <w:pStyle w:val="ConsPlusNormal"/>
              <w:jc w:val="center"/>
            </w:pPr>
            <w:r>
              <w:t>283146,80</w:t>
            </w:r>
          </w:p>
        </w:tc>
        <w:tc>
          <w:tcPr>
            <w:tcW w:w="1814" w:type="dxa"/>
          </w:tcPr>
          <w:p w:rsidR="000F19E9" w:rsidRDefault="000F19E9">
            <w:pPr>
              <w:pStyle w:val="ConsPlusNormal"/>
              <w:jc w:val="center"/>
            </w:pPr>
            <w:r>
              <w:t>291542,90</w:t>
            </w:r>
          </w:p>
        </w:tc>
      </w:tr>
      <w:tr w:rsidR="000F19E9">
        <w:tc>
          <w:tcPr>
            <w:tcW w:w="385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57 0 01 20000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98060,40</w:t>
            </w:r>
          </w:p>
        </w:tc>
        <w:tc>
          <w:tcPr>
            <w:tcW w:w="1814" w:type="dxa"/>
          </w:tcPr>
          <w:p w:rsidR="000F19E9" w:rsidRDefault="000F19E9">
            <w:pPr>
              <w:pStyle w:val="ConsPlusNormal"/>
              <w:jc w:val="center"/>
            </w:pPr>
            <w:r>
              <w:t>98060,40</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57 0 01 20000</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380,00</w:t>
            </w:r>
          </w:p>
        </w:tc>
        <w:tc>
          <w:tcPr>
            <w:tcW w:w="1814" w:type="dxa"/>
          </w:tcPr>
          <w:p w:rsidR="000F19E9" w:rsidRDefault="000F19E9">
            <w:pPr>
              <w:pStyle w:val="ConsPlusNormal"/>
              <w:jc w:val="center"/>
            </w:pPr>
            <w:r>
              <w:t>380,00</w:t>
            </w:r>
          </w:p>
        </w:tc>
      </w:tr>
      <w:tr w:rsidR="000F19E9">
        <w:tc>
          <w:tcPr>
            <w:tcW w:w="3855" w:type="dxa"/>
          </w:tcPr>
          <w:p w:rsidR="000F19E9" w:rsidRDefault="000F19E9">
            <w:pPr>
              <w:pStyle w:val="ConsPlusNormal"/>
            </w:pPr>
            <w:r>
              <w:t>Государственная судебная власть</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92</w:t>
            </w:r>
          </w:p>
        </w:tc>
        <w:tc>
          <w:tcPr>
            <w:tcW w:w="709" w:type="dxa"/>
          </w:tcPr>
          <w:p w:rsidR="000F19E9" w:rsidRDefault="000F19E9">
            <w:pPr>
              <w:pStyle w:val="ConsPlusNormal"/>
            </w:pPr>
          </w:p>
        </w:tc>
        <w:tc>
          <w:tcPr>
            <w:tcW w:w="1644" w:type="dxa"/>
          </w:tcPr>
          <w:p w:rsidR="000F19E9" w:rsidRDefault="000F19E9">
            <w:pPr>
              <w:pStyle w:val="ConsPlusNormal"/>
              <w:jc w:val="center"/>
            </w:pPr>
            <w:r>
              <w:t>27083,30</w:t>
            </w:r>
          </w:p>
        </w:tc>
        <w:tc>
          <w:tcPr>
            <w:tcW w:w="1814" w:type="dxa"/>
          </w:tcPr>
          <w:p w:rsidR="000F19E9" w:rsidRDefault="000F19E9">
            <w:pPr>
              <w:pStyle w:val="ConsPlusNormal"/>
              <w:jc w:val="center"/>
            </w:pPr>
            <w:r>
              <w:t>27720,20</w:t>
            </w:r>
          </w:p>
        </w:tc>
      </w:tr>
      <w:tr w:rsidR="000F19E9">
        <w:tc>
          <w:tcPr>
            <w:tcW w:w="3855" w:type="dxa"/>
          </w:tcPr>
          <w:p w:rsidR="000F19E9" w:rsidRDefault="000F19E9">
            <w:pPr>
              <w:pStyle w:val="ConsPlusNormal"/>
            </w:pPr>
            <w:r>
              <w:t>Председатель Конституционного Суда Республики Дагестан и судьи Конституционного Суда Республики Дагестан</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92 4</w:t>
            </w:r>
          </w:p>
        </w:tc>
        <w:tc>
          <w:tcPr>
            <w:tcW w:w="709" w:type="dxa"/>
          </w:tcPr>
          <w:p w:rsidR="000F19E9" w:rsidRDefault="000F19E9">
            <w:pPr>
              <w:pStyle w:val="ConsPlusNormal"/>
            </w:pPr>
          </w:p>
        </w:tc>
        <w:tc>
          <w:tcPr>
            <w:tcW w:w="1644" w:type="dxa"/>
          </w:tcPr>
          <w:p w:rsidR="000F19E9" w:rsidRDefault="000F19E9">
            <w:pPr>
              <w:pStyle w:val="ConsPlusNormal"/>
              <w:jc w:val="center"/>
            </w:pPr>
            <w:r>
              <w:t>13224,80</w:t>
            </w:r>
          </w:p>
        </w:tc>
        <w:tc>
          <w:tcPr>
            <w:tcW w:w="1814" w:type="dxa"/>
          </w:tcPr>
          <w:p w:rsidR="000F19E9" w:rsidRDefault="000F19E9">
            <w:pPr>
              <w:pStyle w:val="ConsPlusNormal"/>
              <w:jc w:val="center"/>
            </w:pPr>
            <w:r>
              <w:t>13582,20</w:t>
            </w:r>
          </w:p>
        </w:tc>
      </w:tr>
      <w:tr w:rsidR="000F19E9">
        <w:tc>
          <w:tcPr>
            <w:tcW w:w="3855" w:type="dxa"/>
          </w:tcPr>
          <w:p w:rsidR="000F19E9" w:rsidRDefault="000F19E9">
            <w:pPr>
              <w:pStyle w:val="ConsPlusNormal"/>
            </w:pPr>
            <w:r>
              <w:t>Финансовое обеспечение выполнения функций государственных органов</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92 4 00 20000</w:t>
            </w:r>
          </w:p>
        </w:tc>
        <w:tc>
          <w:tcPr>
            <w:tcW w:w="709" w:type="dxa"/>
          </w:tcPr>
          <w:p w:rsidR="000F19E9" w:rsidRDefault="000F19E9">
            <w:pPr>
              <w:pStyle w:val="ConsPlusNormal"/>
            </w:pPr>
          </w:p>
        </w:tc>
        <w:tc>
          <w:tcPr>
            <w:tcW w:w="1644" w:type="dxa"/>
          </w:tcPr>
          <w:p w:rsidR="000F19E9" w:rsidRDefault="000F19E9">
            <w:pPr>
              <w:pStyle w:val="ConsPlusNormal"/>
              <w:jc w:val="center"/>
            </w:pPr>
            <w:r>
              <w:t>13224,80</w:t>
            </w:r>
          </w:p>
        </w:tc>
        <w:tc>
          <w:tcPr>
            <w:tcW w:w="1814" w:type="dxa"/>
          </w:tcPr>
          <w:p w:rsidR="000F19E9" w:rsidRDefault="000F19E9">
            <w:pPr>
              <w:pStyle w:val="ConsPlusNormal"/>
              <w:jc w:val="center"/>
            </w:pPr>
            <w:r>
              <w:t>13582,20</w:t>
            </w:r>
          </w:p>
        </w:tc>
      </w:tr>
      <w:tr w:rsidR="000F19E9">
        <w:tc>
          <w:tcPr>
            <w:tcW w:w="3855" w:type="dxa"/>
          </w:tcPr>
          <w:p w:rsidR="000F19E9" w:rsidRDefault="000F19E9">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567" w:type="dxa"/>
          </w:tcPr>
          <w:p w:rsidR="000F19E9" w:rsidRDefault="000F19E9">
            <w:pPr>
              <w:pStyle w:val="ConsPlusNormal"/>
              <w:jc w:val="center"/>
            </w:pPr>
            <w:r>
              <w:lastRenderedPageBreak/>
              <w:t>01</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92 4 00 20000</w:t>
            </w:r>
          </w:p>
        </w:tc>
        <w:tc>
          <w:tcPr>
            <w:tcW w:w="709" w:type="dxa"/>
          </w:tcPr>
          <w:p w:rsidR="000F19E9" w:rsidRDefault="000F19E9">
            <w:pPr>
              <w:pStyle w:val="ConsPlusNormal"/>
              <w:jc w:val="center"/>
            </w:pPr>
            <w:r>
              <w:t>100</w:t>
            </w:r>
          </w:p>
        </w:tc>
        <w:tc>
          <w:tcPr>
            <w:tcW w:w="1644" w:type="dxa"/>
          </w:tcPr>
          <w:p w:rsidR="000F19E9" w:rsidRDefault="000F19E9">
            <w:pPr>
              <w:pStyle w:val="ConsPlusNormal"/>
              <w:jc w:val="center"/>
            </w:pPr>
            <w:r>
              <w:t>12504,80</w:t>
            </w:r>
          </w:p>
        </w:tc>
        <w:tc>
          <w:tcPr>
            <w:tcW w:w="1814" w:type="dxa"/>
          </w:tcPr>
          <w:p w:rsidR="000F19E9" w:rsidRDefault="000F19E9">
            <w:pPr>
              <w:pStyle w:val="ConsPlusNormal"/>
              <w:jc w:val="center"/>
            </w:pPr>
            <w:r>
              <w:t>12862,20</w:t>
            </w:r>
          </w:p>
        </w:tc>
      </w:tr>
      <w:tr w:rsidR="000F19E9">
        <w:tc>
          <w:tcPr>
            <w:tcW w:w="3855" w:type="dxa"/>
          </w:tcPr>
          <w:p w:rsidR="000F19E9" w:rsidRDefault="000F19E9">
            <w:pPr>
              <w:pStyle w:val="ConsPlusNormal"/>
            </w:pPr>
            <w:r>
              <w:lastRenderedPageBreak/>
              <w:t>Социальное обеспечение и иные выплаты населению</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92 4 00 20000</w:t>
            </w:r>
          </w:p>
        </w:tc>
        <w:tc>
          <w:tcPr>
            <w:tcW w:w="709" w:type="dxa"/>
          </w:tcPr>
          <w:p w:rsidR="000F19E9" w:rsidRDefault="000F19E9">
            <w:pPr>
              <w:pStyle w:val="ConsPlusNormal"/>
              <w:jc w:val="center"/>
            </w:pPr>
            <w:r>
              <w:t>300</w:t>
            </w:r>
          </w:p>
        </w:tc>
        <w:tc>
          <w:tcPr>
            <w:tcW w:w="1644" w:type="dxa"/>
          </w:tcPr>
          <w:p w:rsidR="000F19E9" w:rsidRDefault="000F19E9">
            <w:pPr>
              <w:pStyle w:val="ConsPlusNormal"/>
              <w:jc w:val="center"/>
            </w:pPr>
            <w:r>
              <w:t>720,00</w:t>
            </w:r>
          </w:p>
        </w:tc>
        <w:tc>
          <w:tcPr>
            <w:tcW w:w="1814" w:type="dxa"/>
          </w:tcPr>
          <w:p w:rsidR="000F19E9" w:rsidRDefault="000F19E9">
            <w:pPr>
              <w:pStyle w:val="ConsPlusNormal"/>
              <w:jc w:val="center"/>
            </w:pPr>
            <w:r>
              <w:t>720,00</w:t>
            </w:r>
          </w:p>
        </w:tc>
      </w:tr>
      <w:tr w:rsidR="000F19E9">
        <w:tc>
          <w:tcPr>
            <w:tcW w:w="3855" w:type="dxa"/>
          </w:tcPr>
          <w:p w:rsidR="000F19E9" w:rsidRDefault="000F19E9">
            <w:pPr>
              <w:pStyle w:val="ConsPlusNormal"/>
            </w:pPr>
            <w:r>
              <w:t>Обеспечение деятельности аппарата судей</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92 5</w:t>
            </w:r>
          </w:p>
        </w:tc>
        <w:tc>
          <w:tcPr>
            <w:tcW w:w="709" w:type="dxa"/>
          </w:tcPr>
          <w:p w:rsidR="000F19E9" w:rsidRDefault="000F19E9">
            <w:pPr>
              <w:pStyle w:val="ConsPlusNormal"/>
            </w:pPr>
          </w:p>
        </w:tc>
        <w:tc>
          <w:tcPr>
            <w:tcW w:w="1644" w:type="dxa"/>
          </w:tcPr>
          <w:p w:rsidR="000F19E9" w:rsidRDefault="000F19E9">
            <w:pPr>
              <w:pStyle w:val="ConsPlusNormal"/>
              <w:jc w:val="center"/>
            </w:pPr>
            <w:r>
              <w:t>13858,50</w:t>
            </w:r>
          </w:p>
        </w:tc>
        <w:tc>
          <w:tcPr>
            <w:tcW w:w="1814" w:type="dxa"/>
          </w:tcPr>
          <w:p w:rsidR="000F19E9" w:rsidRDefault="000F19E9">
            <w:pPr>
              <w:pStyle w:val="ConsPlusNormal"/>
              <w:jc w:val="center"/>
            </w:pPr>
            <w:r>
              <w:t>14138,00</w:t>
            </w:r>
          </w:p>
        </w:tc>
      </w:tr>
      <w:tr w:rsidR="000F19E9">
        <w:tc>
          <w:tcPr>
            <w:tcW w:w="3855" w:type="dxa"/>
          </w:tcPr>
          <w:p w:rsidR="000F19E9" w:rsidRDefault="000F19E9">
            <w:pPr>
              <w:pStyle w:val="ConsPlusNormal"/>
            </w:pPr>
            <w:r>
              <w:t>Финансовое обеспечение выполнения функций государственных органов</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92 5 00 20000</w:t>
            </w:r>
          </w:p>
        </w:tc>
        <w:tc>
          <w:tcPr>
            <w:tcW w:w="709" w:type="dxa"/>
          </w:tcPr>
          <w:p w:rsidR="000F19E9" w:rsidRDefault="000F19E9">
            <w:pPr>
              <w:pStyle w:val="ConsPlusNormal"/>
            </w:pPr>
          </w:p>
        </w:tc>
        <w:tc>
          <w:tcPr>
            <w:tcW w:w="1644" w:type="dxa"/>
          </w:tcPr>
          <w:p w:rsidR="000F19E9" w:rsidRDefault="000F19E9">
            <w:pPr>
              <w:pStyle w:val="ConsPlusNormal"/>
              <w:jc w:val="center"/>
            </w:pPr>
            <w:r>
              <w:t>13858,50</w:t>
            </w:r>
          </w:p>
        </w:tc>
        <w:tc>
          <w:tcPr>
            <w:tcW w:w="1814" w:type="dxa"/>
          </w:tcPr>
          <w:p w:rsidR="000F19E9" w:rsidRDefault="000F19E9">
            <w:pPr>
              <w:pStyle w:val="ConsPlusNormal"/>
              <w:jc w:val="center"/>
            </w:pPr>
            <w:r>
              <w:t>14138,00</w:t>
            </w:r>
          </w:p>
        </w:tc>
      </w:tr>
      <w:tr w:rsidR="000F19E9">
        <w:tc>
          <w:tcPr>
            <w:tcW w:w="385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92 5 00 20000</w:t>
            </w:r>
          </w:p>
        </w:tc>
        <w:tc>
          <w:tcPr>
            <w:tcW w:w="709" w:type="dxa"/>
          </w:tcPr>
          <w:p w:rsidR="000F19E9" w:rsidRDefault="000F19E9">
            <w:pPr>
              <w:pStyle w:val="ConsPlusNormal"/>
              <w:jc w:val="center"/>
            </w:pPr>
            <w:r>
              <w:t>100</w:t>
            </w:r>
          </w:p>
        </w:tc>
        <w:tc>
          <w:tcPr>
            <w:tcW w:w="1644" w:type="dxa"/>
          </w:tcPr>
          <w:p w:rsidR="000F19E9" w:rsidRDefault="000F19E9">
            <w:pPr>
              <w:pStyle w:val="ConsPlusNormal"/>
              <w:jc w:val="center"/>
            </w:pPr>
            <w:r>
              <w:t>9703,60</w:t>
            </w:r>
          </w:p>
        </w:tc>
        <w:tc>
          <w:tcPr>
            <w:tcW w:w="1814" w:type="dxa"/>
          </w:tcPr>
          <w:p w:rsidR="000F19E9" w:rsidRDefault="000F19E9">
            <w:pPr>
              <w:pStyle w:val="ConsPlusNormal"/>
              <w:jc w:val="center"/>
            </w:pPr>
            <w:r>
              <w:t>9983,10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92 5 00 20000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4104,90</w:t>
            </w:r>
          </w:p>
        </w:tc>
        <w:tc>
          <w:tcPr>
            <w:tcW w:w="1814" w:type="dxa"/>
          </w:tcPr>
          <w:p w:rsidR="000F19E9" w:rsidRDefault="000F19E9">
            <w:pPr>
              <w:pStyle w:val="ConsPlusNormal"/>
              <w:jc w:val="center"/>
            </w:pPr>
            <w:r>
              <w:t>4104,90</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92 5 00 20000</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50,00</w:t>
            </w:r>
          </w:p>
        </w:tc>
        <w:tc>
          <w:tcPr>
            <w:tcW w:w="1814" w:type="dxa"/>
          </w:tcPr>
          <w:p w:rsidR="000F19E9" w:rsidRDefault="000F19E9">
            <w:pPr>
              <w:pStyle w:val="ConsPlusNormal"/>
              <w:jc w:val="center"/>
            </w:pPr>
            <w:r>
              <w:t>50,00</w:t>
            </w:r>
          </w:p>
        </w:tc>
      </w:tr>
      <w:tr w:rsidR="000F19E9">
        <w:tc>
          <w:tcPr>
            <w:tcW w:w="3855" w:type="dxa"/>
          </w:tcPr>
          <w:p w:rsidR="000F19E9" w:rsidRDefault="000F19E9">
            <w:pPr>
              <w:pStyle w:val="ConsPlusNormal"/>
            </w:pPr>
            <w:r>
              <w:t>Реализация функций органов государственной власти Республики Дагестан</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99</w:t>
            </w:r>
          </w:p>
        </w:tc>
        <w:tc>
          <w:tcPr>
            <w:tcW w:w="709" w:type="dxa"/>
          </w:tcPr>
          <w:p w:rsidR="000F19E9" w:rsidRDefault="000F19E9">
            <w:pPr>
              <w:pStyle w:val="ConsPlusNormal"/>
            </w:pPr>
          </w:p>
        </w:tc>
        <w:tc>
          <w:tcPr>
            <w:tcW w:w="1644" w:type="dxa"/>
          </w:tcPr>
          <w:p w:rsidR="000F19E9" w:rsidRDefault="000F19E9">
            <w:pPr>
              <w:pStyle w:val="ConsPlusNormal"/>
              <w:jc w:val="center"/>
            </w:pPr>
            <w:r>
              <w:t>3728,50</w:t>
            </w:r>
          </w:p>
        </w:tc>
        <w:tc>
          <w:tcPr>
            <w:tcW w:w="1814" w:type="dxa"/>
          </w:tcPr>
          <w:p w:rsidR="000F19E9" w:rsidRDefault="000F19E9">
            <w:pPr>
              <w:pStyle w:val="ConsPlusNormal"/>
              <w:jc w:val="center"/>
            </w:pPr>
            <w:r>
              <w:t>126,40</w:t>
            </w:r>
          </w:p>
        </w:tc>
      </w:tr>
      <w:tr w:rsidR="000F19E9">
        <w:tc>
          <w:tcPr>
            <w:tcW w:w="3855" w:type="dxa"/>
          </w:tcPr>
          <w:p w:rsidR="000F19E9" w:rsidRDefault="000F19E9">
            <w:pPr>
              <w:pStyle w:val="ConsPlusNormal"/>
            </w:pPr>
            <w:r>
              <w:lastRenderedPageBreak/>
              <w:t>Иные непрограммные мероприятия</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99 8</w:t>
            </w:r>
          </w:p>
        </w:tc>
        <w:tc>
          <w:tcPr>
            <w:tcW w:w="709" w:type="dxa"/>
          </w:tcPr>
          <w:p w:rsidR="000F19E9" w:rsidRDefault="000F19E9">
            <w:pPr>
              <w:pStyle w:val="ConsPlusNormal"/>
            </w:pPr>
          </w:p>
        </w:tc>
        <w:tc>
          <w:tcPr>
            <w:tcW w:w="1644" w:type="dxa"/>
          </w:tcPr>
          <w:p w:rsidR="000F19E9" w:rsidRDefault="000F19E9">
            <w:pPr>
              <w:pStyle w:val="ConsPlusNormal"/>
              <w:jc w:val="center"/>
            </w:pPr>
            <w:r>
              <w:t>3728,50</w:t>
            </w:r>
          </w:p>
        </w:tc>
        <w:tc>
          <w:tcPr>
            <w:tcW w:w="1814" w:type="dxa"/>
          </w:tcPr>
          <w:p w:rsidR="000F19E9" w:rsidRDefault="000F19E9">
            <w:pPr>
              <w:pStyle w:val="ConsPlusNormal"/>
              <w:jc w:val="center"/>
            </w:pPr>
            <w:r>
              <w:t>126,40</w:t>
            </w:r>
          </w:p>
        </w:tc>
      </w:tr>
      <w:tr w:rsidR="000F19E9">
        <w:tc>
          <w:tcPr>
            <w:tcW w:w="3855" w:type="dxa"/>
          </w:tcPr>
          <w:p w:rsidR="000F19E9" w:rsidRDefault="000F19E9">
            <w:pPr>
              <w:pStyle w:val="ConsPlusNormal"/>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99 8 00 51200</w:t>
            </w:r>
          </w:p>
        </w:tc>
        <w:tc>
          <w:tcPr>
            <w:tcW w:w="709" w:type="dxa"/>
          </w:tcPr>
          <w:p w:rsidR="000F19E9" w:rsidRDefault="000F19E9">
            <w:pPr>
              <w:pStyle w:val="ConsPlusNormal"/>
            </w:pPr>
          </w:p>
        </w:tc>
        <w:tc>
          <w:tcPr>
            <w:tcW w:w="1644" w:type="dxa"/>
          </w:tcPr>
          <w:p w:rsidR="000F19E9" w:rsidRDefault="000F19E9">
            <w:pPr>
              <w:pStyle w:val="ConsPlusNormal"/>
              <w:jc w:val="center"/>
            </w:pPr>
            <w:r>
              <w:t>3728,50</w:t>
            </w:r>
          </w:p>
        </w:tc>
        <w:tc>
          <w:tcPr>
            <w:tcW w:w="1814" w:type="dxa"/>
          </w:tcPr>
          <w:p w:rsidR="000F19E9" w:rsidRDefault="000F19E9">
            <w:pPr>
              <w:pStyle w:val="ConsPlusNormal"/>
              <w:jc w:val="center"/>
            </w:pPr>
            <w:r>
              <w:t>126,40</w:t>
            </w:r>
          </w:p>
        </w:tc>
      </w:tr>
      <w:tr w:rsidR="000F19E9">
        <w:tc>
          <w:tcPr>
            <w:tcW w:w="3855" w:type="dxa"/>
          </w:tcPr>
          <w:p w:rsidR="000F19E9" w:rsidRDefault="000F19E9">
            <w:pPr>
              <w:pStyle w:val="ConsPlusNormal"/>
            </w:pPr>
            <w:r>
              <w:t>Межбюджетные трансферты</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99 8 00 51200</w:t>
            </w:r>
          </w:p>
        </w:tc>
        <w:tc>
          <w:tcPr>
            <w:tcW w:w="709" w:type="dxa"/>
          </w:tcPr>
          <w:p w:rsidR="000F19E9" w:rsidRDefault="000F19E9">
            <w:pPr>
              <w:pStyle w:val="ConsPlusNormal"/>
              <w:jc w:val="center"/>
            </w:pPr>
            <w:r>
              <w:t>500</w:t>
            </w:r>
          </w:p>
        </w:tc>
        <w:tc>
          <w:tcPr>
            <w:tcW w:w="1644" w:type="dxa"/>
          </w:tcPr>
          <w:p w:rsidR="000F19E9" w:rsidRDefault="000F19E9">
            <w:pPr>
              <w:pStyle w:val="ConsPlusNormal"/>
              <w:jc w:val="center"/>
            </w:pPr>
            <w:r>
              <w:t>3728,50</w:t>
            </w:r>
          </w:p>
        </w:tc>
        <w:tc>
          <w:tcPr>
            <w:tcW w:w="1814" w:type="dxa"/>
          </w:tcPr>
          <w:p w:rsidR="000F19E9" w:rsidRDefault="000F19E9">
            <w:pPr>
              <w:pStyle w:val="ConsPlusNormal"/>
              <w:jc w:val="center"/>
            </w:pPr>
            <w:r>
              <w:t>126,40</w:t>
            </w:r>
          </w:p>
        </w:tc>
      </w:tr>
      <w:tr w:rsidR="000F19E9">
        <w:tc>
          <w:tcPr>
            <w:tcW w:w="3855" w:type="dxa"/>
          </w:tcPr>
          <w:p w:rsidR="000F19E9" w:rsidRDefault="000F19E9">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06</w:t>
            </w:r>
          </w:p>
        </w:tc>
        <w:tc>
          <w:tcPr>
            <w:tcW w:w="1984" w:type="dxa"/>
          </w:tcPr>
          <w:p w:rsidR="000F19E9" w:rsidRDefault="000F19E9">
            <w:pPr>
              <w:pStyle w:val="ConsPlusNormal"/>
            </w:pPr>
          </w:p>
        </w:tc>
        <w:tc>
          <w:tcPr>
            <w:tcW w:w="709" w:type="dxa"/>
          </w:tcPr>
          <w:p w:rsidR="000F19E9" w:rsidRDefault="000F19E9">
            <w:pPr>
              <w:pStyle w:val="ConsPlusNormal"/>
            </w:pPr>
          </w:p>
        </w:tc>
        <w:tc>
          <w:tcPr>
            <w:tcW w:w="1644" w:type="dxa"/>
          </w:tcPr>
          <w:p w:rsidR="000F19E9" w:rsidRDefault="000F19E9">
            <w:pPr>
              <w:pStyle w:val="ConsPlusNormal"/>
              <w:jc w:val="center"/>
            </w:pPr>
            <w:r>
              <w:t>253240,60</w:t>
            </w:r>
          </w:p>
        </w:tc>
        <w:tc>
          <w:tcPr>
            <w:tcW w:w="1814" w:type="dxa"/>
          </w:tcPr>
          <w:p w:rsidR="000F19E9" w:rsidRDefault="000F19E9">
            <w:pPr>
              <w:pStyle w:val="ConsPlusNormal"/>
              <w:jc w:val="center"/>
            </w:pPr>
            <w:r>
              <w:t>259046,30</w:t>
            </w:r>
          </w:p>
        </w:tc>
      </w:tr>
      <w:tr w:rsidR="000F19E9">
        <w:tc>
          <w:tcPr>
            <w:tcW w:w="3855" w:type="dxa"/>
          </w:tcPr>
          <w:p w:rsidR="000F19E9" w:rsidRDefault="000F19E9">
            <w:pPr>
              <w:pStyle w:val="ConsPlusNormal"/>
            </w:pPr>
            <w:r>
              <w:t>Счетная палата Республики Дагестан</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06</w:t>
            </w:r>
          </w:p>
        </w:tc>
        <w:tc>
          <w:tcPr>
            <w:tcW w:w="1984" w:type="dxa"/>
          </w:tcPr>
          <w:p w:rsidR="000F19E9" w:rsidRDefault="000F19E9">
            <w:pPr>
              <w:pStyle w:val="ConsPlusNormal"/>
              <w:jc w:val="center"/>
            </w:pPr>
            <w:r>
              <w:t>93</w:t>
            </w:r>
          </w:p>
        </w:tc>
        <w:tc>
          <w:tcPr>
            <w:tcW w:w="709" w:type="dxa"/>
          </w:tcPr>
          <w:p w:rsidR="000F19E9" w:rsidRDefault="000F19E9">
            <w:pPr>
              <w:pStyle w:val="ConsPlusNormal"/>
            </w:pPr>
          </w:p>
        </w:tc>
        <w:tc>
          <w:tcPr>
            <w:tcW w:w="1644" w:type="dxa"/>
          </w:tcPr>
          <w:p w:rsidR="000F19E9" w:rsidRDefault="000F19E9">
            <w:pPr>
              <w:pStyle w:val="ConsPlusNormal"/>
              <w:jc w:val="center"/>
            </w:pPr>
            <w:r>
              <w:t>122611,90</w:t>
            </w:r>
          </w:p>
        </w:tc>
        <w:tc>
          <w:tcPr>
            <w:tcW w:w="1814" w:type="dxa"/>
          </w:tcPr>
          <w:p w:rsidR="000F19E9" w:rsidRDefault="000F19E9">
            <w:pPr>
              <w:pStyle w:val="ConsPlusNormal"/>
              <w:jc w:val="center"/>
            </w:pPr>
            <w:r>
              <w:t>125185,70</w:t>
            </w:r>
          </w:p>
        </w:tc>
      </w:tr>
      <w:tr w:rsidR="000F19E9">
        <w:tc>
          <w:tcPr>
            <w:tcW w:w="3855" w:type="dxa"/>
          </w:tcPr>
          <w:p w:rsidR="000F19E9" w:rsidRDefault="000F19E9">
            <w:pPr>
              <w:pStyle w:val="ConsPlusNormal"/>
            </w:pPr>
            <w:r>
              <w:t>Председатель Счетной палаты Республики Дагестан</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06</w:t>
            </w:r>
          </w:p>
        </w:tc>
        <w:tc>
          <w:tcPr>
            <w:tcW w:w="1984" w:type="dxa"/>
          </w:tcPr>
          <w:p w:rsidR="000F19E9" w:rsidRDefault="000F19E9">
            <w:pPr>
              <w:pStyle w:val="ConsPlusNormal"/>
              <w:jc w:val="center"/>
            </w:pPr>
            <w:r>
              <w:t>93 6</w:t>
            </w:r>
          </w:p>
        </w:tc>
        <w:tc>
          <w:tcPr>
            <w:tcW w:w="709" w:type="dxa"/>
          </w:tcPr>
          <w:p w:rsidR="000F19E9" w:rsidRDefault="000F19E9">
            <w:pPr>
              <w:pStyle w:val="ConsPlusNormal"/>
            </w:pPr>
          </w:p>
        </w:tc>
        <w:tc>
          <w:tcPr>
            <w:tcW w:w="1644" w:type="dxa"/>
          </w:tcPr>
          <w:p w:rsidR="000F19E9" w:rsidRDefault="000F19E9">
            <w:pPr>
              <w:pStyle w:val="ConsPlusNormal"/>
              <w:jc w:val="center"/>
            </w:pPr>
            <w:r>
              <w:t>4647,00</w:t>
            </w:r>
          </w:p>
        </w:tc>
        <w:tc>
          <w:tcPr>
            <w:tcW w:w="1814" w:type="dxa"/>
          </w:tcPr>
          <w:p w:rsidR="000F19E9" w:rsidRDefault="000F19E9">
            <w:pPr>
              <w:pStyle w:val="ConsPlusNormal"/>
              <w:jc w:val="center"/>
            </w:pPr>
            <w:r>
              <w:t>4787,00</w:t>
            </w:r>
          </w:p>
        </w:tc>
      </w:tr>
      <w:tr w:rsidR="000F19E9">
        <w:tc>
          <w:tcPr>
            <w:tcW w:w="3855" w:type="dxa"/>
          </w:tcPr>
          <w:p w:rsidR="000F19E9" w:rsidRDefault="000F19E9">
            <w:pPr>
              <w:pStyle w:val="ConsPlusNormal"/>
            </w:pPr>
            <w:r>
              <w:t>Финансовое обеспечение выполнения функций государственных органов</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06</w:t>
            </w:r>
          </w:p>
        </w:tc>
        <w:tc>
          <w:tcPr>
            <w:tcW w:w="1984" w:type="dxa"/>
          </w:tcPr>
          <w:p w:rsidR="000F19E9" w:rsidRDefault="000F19E9">
            <w:pPr>
              <w:pStyle w:val="ConsPlusNormal"/>
              <w:jc w:val="center"/>
            </w:pPr>
            <w:r>
              <w:t>93 6 00 20000</w:t>
            </w:r>
          </w:p>
        </w:tc>
        <w:tc>
          <w:tcPr>
            <w:tcW w:w="709" w:type="dxa"/>
          </w:tcPr>
          <w:p w:rsidR="000F19E9" w:rsidRDefault="000F19E9">
            <w:pPr>
              <w:pStyle w:val="ConsPlusNormal"/>
            </w:pPr>
          </w:p>
        </w:tc>
        <w:tc>
          <w:tcPr>
            <w:tcW w:w="1644" w:type="dxa"/>
          </w:tcPr>
          <w:p w:rsidR="000F19E9" w:rsidRDefault="000F19E9">
            <w:pPr>
              <w:pStyle w:val="ConsPlusNormal"/>
              <w:jc w:val="center"/>
            </w:pPr>
            <w:r>
              <w:t>4647,00</w:t>
            </w:r>
          </w:p>
        </w:tc>
        <w:tc>
          <w:tcPr>
            <w:tcW w:w="1814" w:type="dxa"/>
          </w:tcPr>
          <w:p w:rsidR="000F19E9" w:rsidRDefault="000F19E9">
            <w:pPr>
              <w:pStyle w:val="ConsPlusNormal"/>
              <w:jc w:val="center"/>
            </w:pPr>
            <w:r>
              <w:t>4787,00</w:t>
            </w:r>
          </w:p>
        </w:tc>
      </w:tr>
      <w:tr w:rsidR="000F19E9">
        <w:tc>
          <w:tcPr>
            <w:tcW w:w="3855" w:type="dxa"/>
          </w:tcPr>
          <w:p w:rsidR="000F19E9" w:rsidRDefault="000F19E9">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0F19E9" w:rsidRDefault="000F19E9">
            <w:pPr>
              <w:pStyle w:val="ConsPlusNormal"/>
              <w:jc w:val="center"/>
            </w:pPr>
            <w:r>
              <w:lastRenderedPageBreak/>
              <w:t>01</w:t>
            </w:r>
          </w:p>
        </w:tc>
        <w:tc>
          <w:tcPr>
            <w:tcW w:w="709" w:type="dxa"/>
          </w:tcPr>
          <w:p w:rsidR="000F19E9" w:rsidRDefault="000F19E9">
            <w:pPr>
              <w:pStyle w:val="ConsPlusNormal"/>
              <w:jc w:val="center"/>
            </w:pPr>
            <w:r>
              <w:t>06</w:t>
            </w:r>
          </w:p>
        </w:tc>
        <w:tc>
          <w:tcPr>
            <w:tcW w:w="1984" w:type="dxa"/>
          </w:tcPr>
          <w:p w:rsidR="000F19E9" w:rsidRDefault="000F19E9">
            <w:pPr>
              <w:pStyle w:val="ConsPlusNormal"/>
              <w:jc w:val="center"/>
            </w:pPr>
            <w:r>
              <w:t>93 6 00 20000</w:t>
            </w:r>
          </w:p>
        </w:tc>
        <w:tc>
          <w:tcPr>
            <w:tcW w:w="709" w:type="dxa"/>
          </w:tcPr>
          <w:p w:rsidR="000F19E9" w:rsidRDefault="000F19E9">
            <w:pPr>
              <w:pStyle w:val="ConsPlusNormal"/>
              <w:jc w:val="center"/>
            </w:pPr>
            <w:r>
              <w:t>100</w:t>
            </w:r>
          </w:p>
        </w:tc>
        <w:tc>
          <w:tcPr>
            <w:tcW w:w="1644" w:type="dxa"/>
          </w:tcPr>
          <w:p w:rsidR="000F19E9" w:rsidRDefault="000F19E9">
            <w:pPr>
              <w:pStyle w:val="ConsPlusNormal"/>
              <w:jc w:val="center"/>
            </w:pPr>
            <w:r>
              <w:t>4647,00</w:t>
            </w:r>
          </w:p>
        </w:tc>
        <w:tc>
          <w:tcPr>
            <w:tcW w:w="1814" w:type="dxa"/>
          </w:tcPr>
          <w:p w:rsidR="000F19E9" w:rsidRDefault="000F19E9">
            <w:pPr>
              <w:pStyle w:val="ConsPlusNormal"/>
              <w:jc w:val="center"/>
            </w:pPr>
            <w:r>
              <w:t>4787,00</w:t>
            </w:r>
          </w:p>
        </w:tc>
      </w:tr>
      <w:tr w:rsidR="000F19E9">
        <w:tc>
          <w:tcPr>
            <w:tcW w:w="3855" w:type="dxa"/>
          </w:tcPr>
          <w:p w:rsidR="000F19E9" w:rsidRDefault="000F19E9">
            <w:pPr>
              <w:pStyle w:val="ConsPlusNormal"/>
            </w:pPr>
            <w:r>
              <w:lastRenderedPageBreak/>
              <w:t>Обеспечение деятельности Счетной палаты Республики Дагестан</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06</w:t>
            </w:r>
          </w:p>
        </w:tc>
        <w:tc>
          <w:tcPr>
            <w:tcW w:w="1984" w:type="dxa"/>
          </w:tcPr>
          <w:p w:rsidR="000F19E9" w:rsidRDefault="000F19E9">
            <w:pPr>
              <w:pStyle w:val="ConsPlusNormal"/>
              <w:jc w:val="center"/>
            </w:pPr>
            <w:r>
              <w:t>93 7</w:t>
            </w:r>
          </w:p>
        </w:tc>
        <w:tc>
          <w:tcPr>
            <w:tcW w:w="709" w:type="dxa"/>
          </w:tcPr>
          <w:p w:rsidR="000F19E9" w:rsidRDefault="000F19E9">
            <w:pPr>
              <w:pStyle w:val="ConsPlusNormal"/>
            </w:pPr>
          </w:p>
        </w:tc>
        <w:tc>
          <w:tcPr>
            <w:tcW w:w="1644" w:type="dxa"/>
          </w:tcPr>
          <w:p w:rsidR="000F19E9" w:rsidRDefault="000F19E9">
            <w:pPr>
              <w:pStyle w:val="ConsPlusNormal"/>
              <w:jc w:val="center"/>
            </w:pPr>
            <w:r>
              <w:t>117964,90</w:t>
            </w:r>
          </w:p>
        </w:tc>
        <w:tc>
          <w:tcPr>
            <w:tcW w:w="1814" w:type="dxa"/>
          </w:tcPr>
          <w:p w:rsidR="000F19E9" w:rsidRDefault="000F19E9">
            <w:pPr>
              <w:pStyle w:val="ConsPlusNormal"/>
              <w:jc w:val="center"/>
            </w:pPr>
            <w:r>
              <w:t>120398,70</w:t>
            </w:r>
          </w:p>
        </w:tc>
      </w:tr>
      <w:tr w:rsidR="000F19E9">
        <w:tc>
          <w:tcPr>
            <w:tcW w:w="3855" w:type="dxa"/>
          </w:tcPr>
          <w:p w:rsidR="000F19E9" w:rsidRDefault="000F19E9">
            <w:pPr>
              <w:pStyle w:val="ConsPlusNormal"/>
            </w:pPr>
            <w:r>
              <w:t>Финансовое обеспечение выполнения функций государственных органов</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06</w:t>
            </w:r>
          </w:p>
        </w:tc>
        <w:tc>
          <w:tcPr>
            <w:tcW w:w="1984" w:type="dxa"/>
          </w:tcPr>
          <w:p w:rsidR="000F19E9" w:rsidRDefault="000F19E9">
            <w:pPr>
              <w:pStyle w:val="ConsPlusNormal"/>
              <w:jc w:val="center"/>
            </w:pPr>
            <w:r>
              <w:t>93 7 00 20000</w:t>
            </w:r>
          </w:p>
        </w:tc>
        <w:tc>
          <w:tcPr>
            <w:tcW w:w="709" w:type="dxa"/>
          </w:tcPr>
          <w:p w:rsidR="000F19E9" w:rsidRDefault="000F19E9">
            <w:pPr>
              <w:pStyle w:val="ConsPlusNormal"/>
            </w:pPr>
          </w:p>
        </w:tc>
        <w:tc>
          <w:tcPr>
            <w:tcW w:w="1644" w:type="dxa"/>
          </w:tcPr>
          <w:p w:rsidR="000F19E9" w:rsidRDefault="000F19E9">
            <w:pPr>
              <w:pStyle w:val="ConsPlusNormal"/>
              <w:jc w:val="center"/>
            </w:pPr>
            <w:r>
              <w:t>117964,90</w:t>
            </w:r>
          </w:p>
        </w:tc>
        <w:tc>
          <w:tcPr>
            <w:tcW w:w="1814" w:type="dxa"/>
          </w:tcPr>
          <w:p w:rsidR="000F19E9" w:rsidRDefault="000F19E9">
            <w:pPr>
              <w:pStyle w:val="ConsPlusNormal"/>
              <w:jc w:val="center"/>
            </w:pPr>
            <w:r>
              <w:t>120398,70</w:t>
            </w:r>
          </w:p>
        </w:tc>
      </w:tr>
      <w:tr w:rsidR="000F19E9">
        <w:tc>
          <w:tcPr>
            <w:tcW w:w="385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06</w:t>
            </w:r>
          </w:p>
        </w:tc>
        <w:tc>
          <w:tcPr>
            <w:tcW w:w="1984" w:type="dxa"/>
          </w:tcPr>
          <w:p w:rsidR="000F19E9" w:rsidRDefault="000F19E9">
            <w:pPr>
              <w:pStyle w:val="ConsPlusNormal"/>
              <w:jc w:val="center"/>
            </w:pPr>
            <w:r>
              <w:t>93 7 00 20000</w:t>
            </w:r>
          </w:p>
        </w:tc>
        <w:tc>
          <w:tcPr>
            <w:tcW w:w="709" w:type="dxa"/>
          </w:tcPr>
          <w:p w:rsidR="000F19E9" w:rsidRDefault="000F19E9">
            <w:pPr>
              <w:pStyle w:val="ConsPlusNormal"/>
              <w:jc w:val="center"/>
            </w:pPr>
            <w:r>
              <w:t>100</w:t>
            </w:r>
          </w:p>
        </w:tc>
        <w:tc>
          <w:tcPr>
            <w:tcW w:w="1644" w:type="dxa"/>
          </w:tcPr>
          <w:p w:rsidR="000F19E9" w:rsidRDefault="000F19E9">
            <w:pPr>
              <w:pStyle w:val="ConsPlusNormal"/>
              <w:jc w:val="center"/>
            </w:pPr>
            <w:r>
              <w:t>88003,90</w:t>
            </w:r>
          </w:p>
        </w:tc>
        <w:tc>
          <w:tcPr>
            <w:tcW w:w="1814" w:type="dxa"/>
          </w:tcPr>
          <w:p w:rsidR="000F19E9" w:rsidRDefault="000F19E9">
            <w:pPr>
              <w:pStyle w:val="ConsPlusNormal"/>
              <w:jc w:val="center"/>
            </w:pPr>
            <w:r>
              <w:t>90437,70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06</w:t>
            </w:r>
          </w:p>
        </w:tc>
        <w:tc>
          <w:tcPr>
            <w:tcW w:w="1984" w:type="dxa"/>
          </w:tcPr>
          <w:p w:rsidR="000F19E9" w:rsidRDefault="000F19E9">
            <w:pPr>
              <w:pStyle w:val="ConsPlusNormal"/>
              <w:jc w:val="center"/>
            </w:pPr>
            <w:r>
              <w:t>93 7 00 20000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29701,00</w:t>
            </w:r>
          </w:p>
        </w:tc>
        <w:tc>
          <w:tcPr>
            <w:tcW w:w="1814" w:type="dxa"/>
          </w:tcPr>
          <w:p w:rsidR="000F19E9" w:rsidRDefault="000F19E9">
            <w:pPr>
              <w:pStyle w:val="ConsPlusNormal"/>
              <w:jc w:val="center"/>
            </w:pPr>
            <w:r>
              <w:t>29701,00</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06</w:t>
            </w:r>
          </w:p>
        </w:tc>
        <w:tc>
          <w:tcPr>
            <w:tcW w:w="1984" w:type="dxa"/>
          </w:tcPr>
          <w:p w:rsidR="000F19E9" w:rsidRDefault="000F19E9">
            <w:pPr>
              <w:pStyle w:val="ConsPlusNormal"/>
              <w:jc w:val="center"/>
            </w:pPr>
            <w:r>
              <w:t>93 7 00 20000</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260,00</w:t>
            </w:r>
          </w:p>
        </w:tc>
        <w:tc>
          <w:tcPr>
            <w:tcW w:w="1814" w:type="dxa"/>
          </w:tcPr>
          <w:p w:rsidR="000F19E9" w:rsidRDefault="000F19E9">
            <w:pPr>
              <w:pStyle w:val="ConsPlusNormal"/>
              <w:jc w:val="center"/>
            </w:pPr>
            <w:r>
              <w:t>260,00</w:t>
            </w:r>
          </w:p>
        </w:tc>
      </w:tr>
      <w:tr w:rsidR="000F19E9">
        <w:tc>
          <w:tcPr>
            <w:tcW w:w="3855" w:type="dxa"/>
          </w:tcPr>
          <w:p w:rsidR="000F19E9" w:rsidRDefault="000F19E9">
            <w:pPr>
              <w:pStyle w:val="ConsPlusNormal"/>
            </w:pPr>
            <w:r>
              <w:lastRenderedPageBreak/>
              <w:t>Реализация функций органов государственной власти Республики Дагестан</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06</w:t>
            </w:r>
          </w:p>
        </w:tc>
        <w:tc>
          <w:tcPr>
            <w:tcW w:w="1984" w:type="dxa"/>
          </w:tcPr>
          <w:p w:rsidR="000F19E9" w:rsidRDefault="000F19E9">
            <w:pPr>
              <w:pStyle w:val="ConsPlusNormal"/>
              <w:jc w:val="center"/>
            </w:pPr>
            <w:r>
              <w:t>99</w:t>
            </w:r>
          </w:p>
        </w:tc>
        <w:tc>
          <w:tcPr>
            <w:tcW w:w="709" w:type="dxa"/>
          </w:tcPr>
          <w:p w:rsidR="000F19E9" w:rsidRDefault="000F19E9">
            <w:pPr>
              <w:pStyle w:val="ConsPlusNormal"/>
            </w:pPr>
          </w:p>
        </w:tc>
        <w:tc>
          <w:tcPr>
            <w:tcW w:w="1644" w:type="dxa"/>
          </w:tcPr>
          <w:p w:rsidR="000F19E9" w:rsidRDefault="000F19E9">
            <w:pPr>
              <w:pStyle w:val="ConsPlusNormal"/>
              <w:jc w:val="center"/>
            </w:pPr>
            <w:r>
              <w:t>130628,70</w:t>
            </w:r>
          </w:p>
        </w:tc>
        <w:tc>
          <w:tcPr>
            <w:tcW w:w="1814" w:type="dxa"/>
          </w:tcPr>
          <w:p w:rsidR="000F19E9" w:rsidRDefault="000F19E9">
            <w:pPr>
              <w:pStyle w:val="ConsPlusNormal"/>
              <w:jc w:val="center"/>
            </w:pPr>
            <w:r>
              <w:t>133860,60</w:t>
            </w:r>
          </w:p>
        </w:tc>
      </w:tr>
      <w:tr w:rsidR="000F19E9">
        <w:tc>
          <w:tcPr>
            <w:tcW w:w="3855" w:type="dxa"/>
          </w:tcPr>
          <w:p w:rsidR="000F19E9" w:rsidRDefault="000F19E9">
            <w:pPr>
              <w:pStyle w:val="ConsPlusNormal"/>
            </w:pPr>
            <w:r>
              <w:t>Иные непрограммные мероприятия</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06</w:t>
            </w:r>
          </w:p>
        </w:tc>
        <w:tc>
          <w:tcPr>
            <w:tcW w:w="1984" w:type="dxa"/>
          </w:tcPr>
          <w:p w:rsidR="000F19E9" w:rsidRDefault="000F19E9">
            <w:pPr>
              <w:pStyle w:val="ConsPlusNormal"/>
              <w:jc w:val="center"/>
            </w:pPr>
            <w:r>
              <w:t>99 8</w:t>
            </w:r>
          </w:p>
        </w:tc>
        <w:tc>
          <w:tcPr>
            <w:tcW w:w="709" w:type="dxa"/>
          </w:tcPr>
          <w:p w:rsidR="000F19E9" w:rsidRDefault="000F19E9">
            <w:pPr>
              <w:pStyle w:val="ConsPlusNormal"/>
            </w:pPr>
          </w:p>
        </w:tc>
        <w:tc>
          <w:tcPr>
            <w:tcW w:w="1644" w:type="dxa"/>
          </w:tcPr>
          <w:p w:rsidR="000F19E9" w:rsidRDefault="000F19E9">
            <w:pPr>
              <w:pStyle w:val="ConsPlusNormal"/>
              <w:jc w:val="center"/>
            </w:pPr>
            <w:r>
              <w:t>130628,70</w:t>
            </w:r>
          </w:p>
        </w:tc>
        <w:tc>
          <w:tcPr>
            <w:tcW w:w="1814" w:type="dxa"/>
          </w:tcPr>
          <w:p w:rsidR="000F19E9" w:rsidRDefault="000F19E9">
            <w:pPr>
              <w:pStyle w:val="ConsPlusNormal"/>
              <w:jc w:val="center"/>
            </w:pPr>
            <w:r>
              <w:t>133860,60</w:t>
            </w:r>
          </w:p>
        </w:tc>
      </w:tr>
      <w:tr w:rsidR="000F19E9">
        <w:tc>
          <w:tcPr>
            <w:tcW w:w="3855" w:type="dxa"/>
          </w:tcPr>
          <w:p w:rsidR="000F19E9" w:rsidRDefault="000F19E9">
            <w:pPr>
              <w:pStyle w:val="ConsPlusNormal"/>
            </w:pPr>
            <w:r>
              <w:t>Финансовое обеспечение выполнения функций государственных органов</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06</w:t>
            </w:r>
          </w:p>
        </w:tc>
        <w:tc>
          <w:tcPr>
            <w:tcW w:w="1984" w:type="dxa"/>
          </w:tcPr>
          <w:p w:rsidR="000F19E9" w:rsidRDefault="000F19E9">
            <w:pPr>
              <w:pStyle w:val="ConsPlusNormal"/>
              <w:jc w:val="center"/>
            </w:pPr>
            <w:r>
              <w:t>99 8 00 20000</w:t>
            </w:r>
          </w:p>
        </w:tc>
        <w:tc>
          <w:tcPr>
            <w:tcW w:w="709" w:type="dxa"/>
          </w:tcPr>
          <w:p w:rsidR="000F19E9" w:rsidRDefault="000F19E9">
            <w:pPr>
              <w:pStyle w:val="ConsPlusNormal"/>
            </w:pPr>
          </w:p>
        </w:tc>
        <w:tc>
          <w:tcPr>
            <w:tcW w:w="1644" w:type="dxa"/>
          </w:tcPr>
          <w:p w:rsidR="000F19E9" w:rsidRDefault="000F19E9">
            <w:pPr>
              <w:pStyle w:val="ConsPlusNormal"/>
              <w:jc w:val="center"/>
            </w:pPr>
            <w:r>
              <w:t>130628,70</w:t>
            </w:r>
          </w:p>
        </w:tc>
        <w:tc>
          <w:tcPr>
            <w:tcW w:w="1814" w:type="dxa"/>
          </w:tcPr>
          <w:p w:rsidR="000F19E9" w:rsidRDefault="000F19E9">
            <w:pPr>
              <w:pStyle w:val="ConsPlusNormal"/>
              <w:jc w:val="center"/>
            </w:pPr>
            <w:r>
              <w:t>133860,60</w:t>
            </w:r>
          </w:p>
        </w:tc>
      </w:tr>
      <w:tr w:rsidR="000F19E9">
        <w:tc>
          <w:tcPr>
            <w:tcW w:w="385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06</w:t>
            </w:r>
          </w:p>
        </w:tc>
        <w:tc>
          <w:tcPr>
            <w:tcW w:w="1984" w:type="dxa"/>
          </w:tcPr>
          <w:p w:rsidR="000F19E9" w:rsidRDefault="000F19E9">
            <w:pPr>
              <w:pStyle w:val="ConsPlusNormal"/>
              <w:jc w:val="center"/>
            </w:pPr>
            <w:r>
              <w:t>99 8 00 20000</w:t>
            </w:r>
          </w:p>
        </w:tc>
        <w:tc>
          <w:tcPr>
            <w:tcW w:w="709" w:type="dxa"/>
          </w:tcPr>
          <w:p w:rsidR="000F19E9" w:rsidRDefault="000F19E9">
            <w:pPr>
              <w:pStyle w:val="ConsPlusNormal"/>
              <w:jc w:val="center"/>
            </w:pPr>
            <w:r>
              <w:t>100</w:t>
            </w:r>
          </w:p>
        </w:tc>
        <w:tc>
          <w:tcPr>
            <w:tcW w:w="1644" w:type="dxa"/>
          </w:tcPr>
          <w:p w:rsidR="000F19E9" w:rsidRDefault="000F19E9">
            <w:pPr>
              <w:pStyle w:val="ConsPlusNormal"/>
              <w:jc w:val="center"/>
            </w:pPr>
            <w:r>
              <w:t>115936,20</w:t>
            </w:r>
          </w:p>
        </w:tc>
        <w:tc>
          <w:tcPr>
            <w:tcW w:w="1814" w:type="dxa"/>
          </w:tcPr>
          <w:p w:rsidR="000F19E9" w:rsidRDefault="000F19E9">
            <w:pPr>
              <w:pStyle w:val="ConsPlusNormal"/>
              <w:jc w:val="center"/>
            </w:pPr>
            <w:r>
              <w:t>119168,10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06</w:t>
            </w:r>
          </w:p>
        </w:tc>
        <w:tc>
          <w:tcPr>
            <w:tcW w:w="1984" w:type="dxa"/>
          </w:tcPr>
          <w:p w:rsidR="000F19E9" w:rsidRDefault="000F19E9">
            <w:pPr>
              <w:pStyle w:val="ConsPlusNormal"/>
              <w:jc w:val="center"/>
            </w:pPr>
            <w:r>
              <w:t>99 8 00 20000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14212,50</w:t>
            </w:r>
          </w:p>
        </w:tc>
        <w:tc>
          <w:tcPr>
            <w:tcW w:w="1814" w:type="dxa"/>
          </w:tcPr>
          <w:p w:rsidR="000F19E9" w:rsidRDefault="000F19E9">
            <w:pPr>
              <w:pStyle w:val="ConsPlusNormal"/>
              <w:jc w:val="center"/>
            </w:pPr>
            <w:r>
              <w:t>14212,50</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06</w:t>
            </w:r>
          </w:p>
        </w:tc>
        <w:tc>
          <w:tcPr>
            <w:tcW w:w="1984" w:type="dxa"/>
          </w:tcPr>
          <w:p w:rsidR="000F19E9" w:rsidRDefault="000F19E9">
            <w:pPr>
              <w:pStyle w:val="ConsPlusNormal"/>
              <w:jc w:val="center"/>
            </w:pPr>
            <w:r>
              <w:t>99 8 00 20000</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480,00</w:t>
            </w:r>
          </w:p>
        </w:tc>
        <w:tc>
          <w:tcPr>
            <w:tcW w:w="1814" w:type="dxa"/>
          </w:tcPr>
          <w:p w:rsidR="000F19E9" w:rsidRDefault="000F19E9">
            <w:pPr>
              <w:pStyle w:val="ConsPlusNormal"/>
              <w:jc w:val="center"/>
            </w:pPr>
            <w:r>
              <w:t>480,00</w:t>
            </w:r>
          </w:p>
        </w:tc>
      </w:tr>
      <w:tr w:rsidR="000F19E9">
        <w:tc>
          <w:tcPr>
            <w:tcW w:w="3855" w:type="dxa"/>
          </w:tcPr>
          <w:p w:rsidR="000F19E9" w:rsidRDefault="000F19E9">
            <w:pPr>
              <w:pStyle w:val="ConsPlusNormal"/>
            </w:pPr>
            <w:r>
              <w:t>Обеспечение проведения выборов и референдумов</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07</w:t>
            </w:r>
          </w:p>
        </w:tc>
        <w:tc>
          <w:tcPr>
            <w:tcW w:w="1984" w:type="dxa"/>
          </w:tcPr>
          <w:p w:rsidR="000F19E9" w:rsidRDefault="000F19E9">
            <w:pPr>
              <w:pStyle w:val="ConsPlusNormal"/>
            </w:pPr>
          </w:p>
        </w:tc>
        <w:tc>
          <w:tcPr>
            <w:tcW w:w="709" w:type="dxa"/>
          </w:tcPr>
          <w:p w:rsidR="000F19E9" w:rsidRDefault="000F19E9">
            <w:pPr>
              <w:pStyle w:val="ConsPlusNormal"/>
            </w:pPr>
          </w:p>
        </w:tc>
        <w:tc>
          <w:tcPr>
            <w:tcW w:w="1644" w:type="dxa"/>
          </w:tcPr>
          <w:p w:rsidR="000F19E9" w:rsidRDefault="000F19E9">
            <w:pPr>
              <w:pStyle w:val="ConsPlusNormal"/>
              <w:jc w:val="center"/>
            </w:pPr>
            <w:r>
              <w:t>133907,80</w:t>
            </w:r>
          </w:p>
        </w:tc>
        <w:tc>
          <w:tcPr>
            <w:tcW w:w="1814" w:type="dxa"/>
          </w:tcPr>
          <w:p w:rsidR="000F19E9" w:rsidRDefault="000F19E9">
            <w:pPr>
              <w:pStyle w:val="ConsPlusNormal"/>
              <w:jc w:val="center"/>
            </w:pPr>
            <w:r>
              <w:t>136953,10</w:t>
            </w:r>
          </w:p>
        </w:tc>
      </w:tr>
      <w:tr w:rsidR="000F19E9">
        <w:tc>
          <w:tcPr>
            <w:tcW w:w="3855" w:type="dxa"/>
          </w:tcPr>
          <w:p w:rsidR="000F19E9" w:rsidRDefault="000F19E9">
            <w:pPr>
              <w:pStyle w:val="ConsPlusNormal"/>
            </w:pPr>
            <w:r>
              <w:t xml:space="preserve">Обеспечение деятельности </w:t>
            </w:r>
            <w:r>
              <w:lastRenderedPageBreak/>
              <w:t>Избирательной комиссии Республики Дагестан</w:t>
            </w:r>
          </w:p>
        </w:tc>
        <w:tc>
          <w:tcPr>
            <w:tcW w:w="567" w:type="dxa"/>
          </w:tcPr>
          <w:p w:rsidR="000F19E9" w:rsidRDefault="000F19E9">
            <w:pPr>
              <w:pStyle w:val="ConsPlusNormal"/>
              <w:jc w:val="center"/>
            </w:pPr>
            <w:r>
              <w:lastRenderedPageBreak/>
              <w:t>01</w:t>
            </w:r>
          </w:p>
        </w:tc>
        <w:tc>
          <w:tcPr>
            <w:tcW w:w="709" w:type="dxa"/>
          </w:tcPr>
          <w:p w:rsidR="000F19E9" w:rsidRDefault="000F19E9">
            <w:pPr>
              <w:pStyle w:val="ConsPlusNormal"/>
              <w:jc w:val="center"/>
            </w:pPr>
            <w:r>
              <w:t>07</w:t>
            </w:r>
          </w:p>
        </w:tc>
        <w:tc>
          <w:tcPr>
            <w:tcW w:w="1984" w:type="dxa"/>
          </w:tcPr>
          <w:p w:rsidR="000F19E9" w:rsidRDefault="000F19E9">
            <w:pPr>
              <w:pStyle w:val="ConsPlusNormal"/>
              <w:jc w:val="center"/>
            </w:pPr>
            <w:r>
              <w:t>97</w:t>
            </w:r>
          </w:p>
        </w:tc>
        <w:tc>
          <w:tcPr>
            <w:tcW w:w="709" w:type="dxa"/>
          </w:tcPr>
          <w:p w:rsidR="000F19E9" w:rsidRDefault="000F19E9">
            <w:pPr>
              <w:pStyle w:val="ConsPlusNormal"/>
            </w:pPr>
          </w:p>
        </w:tc>
        <w:tc>
          <w:tcPr>
            <w:tcW w:w="1644" w:type="dxa"/>
          </w:tcPr>
          <w:p w:rsidR="000F19E9" w:rsidRDefault="000F19E9">
            <w:pPr>
              <w:pStyle w:val="ConsPlusNormal"/>
              <w:jc w:val="center"/>
            </w:pPr>
            <w:r>
              <w:t>127254,80</w:t>
            </w:r>
          </w:p>
        </w:tc>
        <w:tc>
          <w:tcPr>
            <w:tcW w:w="1814" w:type="dxa"/>
          </w:tcPr>
          <w:p w:rsidR="000F19E9" w:rsidRDefault="000F19E9">
            <w:pPr>
              <w:pStyle w:val="ConsPlusNormal"/>
              <w:jc w:val="center"/>
            </w:pPr>
            <w:r>
              <w:t>130300,10</w:t>
            </w:r>
          </w:p>
        </w:tc>
      </w:tr>
      <w:tr w:rsidR="000F19E9">
        <w:tc>
          <w:tcPr>
            <w:tcW w:w="3855" w:type="dxa"/>
          </w:tcPr>
          <w:p w:rsidR="000F19E9" w:rsidRDefault="000F19E9">
            <w:pPr>
              <w:pStyle w:val="ConsPlusNormal"/>
            </w:pPr>
            <w:r>
              <w:lastRenderedPageBreak/>
              <w:t>Иные непрограммные мероприятия</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07</w:t>
            </w:r>
          </w:p>
        </w:tc>
        <w:tc>
          <w:tcPr>
            <w:tcW w:w="1984" w:type="dxa"/>
          </w:tcPr>
          <w:p w:rsidR="000F19E9" w:rsidRDefault="000F19E9">
            <w:pPr>
              <w:pStyle w:val="ConsPlusNormal"/>
              <w:jc w:val="center"/>
            </w:pPr>
            <w:r>
              <w:t>97 В</w:t>
            </w:r>
          </w:p>
        </w:tc>
        <w:tc>
          <w:tcPr>
            <w:tcW w:w="709" w:type="dxa"/>
          </w:tcPr>
          <w:p w:rsidR="000F19E9" w:rsidRDefault="000F19E9">
            <w:pPr>
              <w:pStyle w:val="ConsPlusNormal"/>
            </w:pPr>
          </w:p>
        </w:tc>
        <w:tc>
          <w:tcPr>
            <w:tcW w:w="1644" w:type="dxa"/>
          </w:tcPr>
          <w:p w:rsidR="000F19E9" w:rsidRDefault="000F19E9">
            <w:pPr>
              <w:pStyle w:val="ConsPlusNormal"/>
              <w:jc w:val="center"/>
            </w:pPr>
            <w:r>
              <w:t>127254,80</w:t>
            </w:r>
          </w:p>
        </w:tc>
        <w:tc>
          <w:tcPr>
            <w:tcW w:w="1814" w:type="dxa"/>
          </w:tcPr>
          <w:p w:rsidR="000F19E9" w:rsidRDefault="000F19E9">
            <w:pPr>
              <w:pStyle w:val="ConsPlusNormal"/>
              <w:jc w:val="center"/>
            </w:pPr>
            <w:r>
              <w:t>130300,10</w:t>
            </w:r>
          </w:p>
        </w:tc>
      </w:tr>
      <w:tr w:rsidR="000F19E9">
        <w:tc>
          <w:tcPr>
            <w:tcW w:w="3855" w:type="dxa"/>
          </w:tcPr>
          <w:p w:rsidR="000F19E9" w:rsidRDefault="000F19E9">
            <w:pPr>
              <w:pStyle w:val="ConsPlusNormal"/>
            </w:pPr>
            <w:r>
              <w:t>Финансовое обеспечение выполнения функций государственных органов</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07</w:t>
            </w:r>
          </w:p>
        </w:tc>
        <w:tc>
          <w:tcPr>
            <w:tcW w:w="1984" w:type="dxa"/>
          </w:tcPr>
          <w:p w:rsidR="000F19E9" w:rsidRDefault="000F19E9">
            <w:pPr>
              <w:pStyle w:val="ConsPlusNormal"/>
              <w:jc w:val="center"/>
            </w:pPr>
            <w:r>
              <w:t>97 В 00 20000</w:t>
            </w:r>
          </w:p>
        </w:tc>
        <w:tc>
          <w:tcPr>
            <w:tcW w:w="709" w:type="dxa"/>
          </w:tcPr>
          <w:p w:rsidR="000F19E9" w:rsidRDefault="000F19E9">
            <w:pPr>
              <w:pStyle w:val="ConsPlusNormal"/>
            </w:pPr>
          </w:p>
        </w:tc>
        <w:tc>
          <w:tcPr>
            <w:tcW w:w="1644" w:type="dxa"/>
          </w:tcPr>
          <w:p w:rsidR="000F19E9" w:rsidRDefault="000F19E9">
            <w:pPr>
              <w:pStyle w:val="ConsPlusNormal"/>
              <w:jc w:val="center"/>
            </w:pPr>
            <w:r>
              <w:t>78339,90</w:t>
            </w:r>
          </w:p>
        </w:tc>
        <w:tc>
          <w:tcPr>
            <w:tcW w:w="1814" w:type="dxa"/>
          </w:tcPr>
          <w:p w:rsidR="000F19E9" w:rsidRDefault="000F19E9">
            <w:pPr>
              <w:pStyle w:val="ConsPlusNormal"/>
              <w:jc w:val="center"/>
            </w:pPr>
            <w:r>
              <w:t>79932,30</w:t>
            </w:r>
          </w:p>
        </w:tc>
      </w:tr>
      <w:tr w:rsidR="000F19E9">
        <w:tc>
          <w:tcPr>
            <w:tcW w:w="385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07</w:t>
            </w:r>
          </w:p>
        </w:tc>
        <w:tc>
          <w:tcPr>
            <w:tcW w:w="1984" w:type="dxa"/>
          </w:tcPr>
          <w:p w:rsidR="000F19E9" w:rsidRDefault="000F19E9">
            <w:pPr>
              <w:pStyle w:val="ConsPlusNormal"/>
              <w:jc w:val="center"/>
            </w:pPr>
            <w:r>
              <w:t>97 В 00 20000</w:t>
            </w:r>
          </w:p>
        </w:tc>
        <w:tc>
          <w:tcPr>
            <w:tcW w:w="709" w:type="dxa"/>
          </w:tcPr>
          <w:p w:rsidR="000F19E9" w:rsidRDefault="000F19E9">
            <w:pPr>
              <w:pStyle w:val="ConsPlusNormal"/>
              <w:jc w:val="center"/>
            </w:pPr>
            <w:r>
              <w:t>100</w:t>
            </w:r>
          </w:p>
        </w:tc>
        <w:tc>
          <w:tcPr>
            <w:tcW w:w="1644" w:type="dxa"/>
          </w:tcPr>
          <w:p w:rsidR="000F19E9" w:rsidRDefault="000F19E9">
            <w:pPr>
              <w:pStyle w:val="ConsPlusNormal"/>
              <w:jc w:val="center"/>
            </w:pPr>
            <w:r>
              <w:t>54081,80</w:t>
            </w:r>
          </w:p>
        </w:tc>
        <w:tc>
          <w:tcPr>
            <w:tcW w:w="1814" w:type="dxa"/>
          </w:tcPr>
          <w:p w:rsidR="000F19E9" w:rsidRDefault="000F19E9">
            <w:pPr>
              <w:pStyle w:val="ConsPlusNormal"/>
              <w:jc w:val="center"/>
            </w:pPr>
            <w:r>
              <w:t>55674,20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07</w:t>
            </w:r>
          </w:p>
        </w:tc>
        <w:tc>
          <w:tcPr>
            <w:tcW w:w="1984" w:type="dxa"/>
          </w:tcPr>
          <w:p w:rsidR="000F19E9" w:rsidRDefault="000F19E9">
            <w:pPr>
              <w:pStyle w:val="ConsPlusNormal"/>
              <w:jc w:val="center"/>
            </w:pPr>
            <w:r>
              <w:t>97 В 00 20000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24118,10</w:t>
            </w:r>
          </w:p>
        </w:tc>
        <w:tc>
          <w:tcPr>
            <w:tcW w:w="1814" w:type="dxa"/>
          </w:tcPr>
          <w:p w:rsidR="000F19E9" w:rsidRDefault="000F19E9">
            <w:pPr>
              <w:pStyle w:val="ConsPlusNormal"/>
              <w:jc w:val="center"/>
            </w:pPr>
            <w:r>
              <w:t>24118,10</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07</w:t>
            </w:r>
          </w:p>
        </w:tc>
        <w:tc>
          <w:tcPr>
            <w:tcW w:w="1984" w:type="dxa"/>
          </w:tcPr>
          <w:p w:rsidR="000F19E9" w:rsidRDefault="000F19E9">
            <w:pPr>
              <w:pStyle w:val="ConsPlusNormal"/>
              <w:jc w:val="center"/>
            </w:pPr>
            <w:r>
              <w:t>97 В 00 20000</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140,00</w:t>
            </w:r>
          </w:p>
        </w:tc>
        <w:tc>
          <w:tcPr>
            <w:tcW w:w="1814" w:type="dxa"/>
          </w:tcPr>
          <w:p w:rsidR="000F19E9" w:rsidRDefault="000F19E9">
            <w:pPr>
              <w:pStyle w:val="ConsPlusNormal"/>
              <w:jc w:val="center"/>
            </w:pPr>
            <w:r>
              <w:t>140,00</w:t>
            </w:r>
          </w:p>
        </w:tc>
      </w:tr>
      <w:tr w:rsidR="000F19E9">
        <w:tc>
          <w:tcPr>
            <w:tcW w:w="3855" w:type="dxa"/>
          </w:tcPr>
          <w:p w:rsidR="000F19E9" w:rsidRDefault="000F19E9">
            <w:pPr>
              <w:pStyle w:val="ConsPlusNormal"/>
            </w:pPr>
            <w:r>
              <w:t>Обеспечение деятельности территориальных органов</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07</w:t>
            </w:r>
          </w:p>
        </w:tc>
        <w:tc>
          <w:tcPr>
            <w:tcW w:w="1984" w:type="dxa"/>
          </w:tcPr>
          <w:p w:rsidR="000F19E9" w:rsidRDefault="000F19E9">
            <w:pPr>
              <w:pStyle w:val="ConsPlusNormal"/>
              <w:jc w:val="center"/>
            </w:pPr>
            <w:r>
              <w:t>97 В 00 22000</w:t>
            </w:r>
          </w:p>
        </w:tc>
        <w:tc>
          <w:tcPr>
            <w:tcW w:w="709" w:type="dxa"/>
          </w:tcPr>
          <w:p w:rsidR="000F19E9" w:rsidRDefault="000F19E9">
            <w:pPr>
              <w:pStyle w:val="ConsPlusNormal"/>
            </w:pPr>
          </w:p>
        </w:tc>
        <w:tc>
          <w:tcPr>
            <w:tcW w:w="1644" w:type="dxa"/>
          </w:tcPr>
          <w:p w:rsidR="000F19E9" w:rsidRDefault="000F19E9">
            <w:pPr>
              <w:pStyle w:val="ConsPlusNormal"/>
              <w:jc w:val="center"/>
            </w:pPr>
            <w:r>
              <w:t>48914,90</w:t>
            </w:r>
          </w:p>
        </w:tc>
        <w:tc>
          <w:tcPr>
            <w:tcW w:w="1814" w:type="dxa"/>
          </w:tcPr>
          <w:p w:rsidR="000F19E9" w:rsidRDefault="000F19E9">
            <w:pPr>
              <w:pStyle w:val="ConsPlusNormal"/>
              <w:jc w:val="center"/>
            </w:pPr>
            <w:r>
              <w:t>50367,80</w:t>
            </w:r>
          </w:p>
        </w:tc>
      </w:tr>
      <w:tr w:rsidR="000F19E9">
        <w:tc>
          <w:tcPr>
            <w:tcW w:w="3855" w:type="dxa"/>
          </w:tcPr>
          <w:p w:rsidR="000F19E9" w:rsidRDefault="000F19E9">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0F19E9" w:rsidRDefault="000F19E9">
            <w:pPr>
              <w:pStyle w:val="ConsPlusNormal"/>
              <w:jc w:val="center"/>
            </w:pPr>
            <w:r>
              <w:lastRenderedPageBreak/>
              <w:t>01</w:t>
            </w:r>
          </w:p>
        </w:tc>
        <w:tc>
          <w:tcPr>
            <w:tcW w:w="709" w:type="dxa"/>
          </w:tcPr>
          <w:p w:rsidR="000F19E9" w:rsidRDefault="000F19E9">
            <w:pPr>
              <w:pStyle w:val="ConsPlusNormal"/>
              <w:jc w:val="center"/>
            </w:pPr>
            <w:r>
              <w:t>07</w:t>
            </w:r>
          </w:p>
        </w:tc>
        <w:tc>
          <w:tcPr>
            <w:tcW w:w="1984" w:type="dxa"/>
          </w:tcPr>
          <w:p w:rsidR="000F19E9" w:rsidRDefault="000F19E9">
            <w:pPr>
              <w:pStyle w:val="ConsPlusNormal"/>
              <w:jc w:val="center"/>
            </w:pPr>
            <w:r>
              <w:t>97 В 00 22000</w:t>
            </w:r>
          </w:p>
        </w:tc>
        <w:tc>
          <w:tcPr>
            <w:tcW w:w="709" w:type="dxa"/>
          </w:tcPr>
          <w:p w:rsidR="000F19E9" w:rsidRDefault="000F19E9">
            <w:pPr>
              <w:pStyle w:val="ConsPlusNormal"/>
              <w:jc w:val="center"/>
            </w:pPr>
            <w:r>
              <w:t>100</w:t>
            </w:r>
          </w:p>
        </w:tc>
        <w:tc>
          <w:tcPr>
            <w:tcW w:w="1644" w:type="dxa"/>
          </w:tcPr>
          <w:p w:rsidR="000F19E9" w:rsidRDefault="000F19E9">
            <w:pPr>
              <w:pStyle w:val="ConsPlusNormal"/>
              <w:jc w:val="center"/>
            </w:pPr>
            <w:r>
              <w:t>48914,90</w:t>
            </w:r>
          </w:p>
        </w:tc>
        <w:tc>
          <w:tcPr>
            <w:tcW w:w="1814" w:type="dxa"/>
          </w:tcPr>
          <w:p w:rsidR="000F19E9" w:rsidRDefault="000F19E9">
            <w:pPr>
              <w:pStyle w:val="ConsPlusNormal"/>
              <w:jc w:val="center"/>
            </w:pPr>
            <w:r>
              <w:t>50367,80</w:t>
            </w:r>
          </w:p>
        </w:tc>
      </w:tr>
      <w:tr w:rsidR="000F19E9">
        <w:tc>
          <w:tcPr>
            <w:tcW w:w="3855" w:type="dxa"/>
          </w:tcPr>
          <w:p w:rsidR="000F19E9" w:rsidRDefault="000F19E9">
            <w:pPr>
              <w:pStyle w:val="ConsPlusNormal"/>
            </w:pPr>
            <w:r>
              <w:lastRenderedPageBreak/>
              <w:t>Реализация функций органов государственной власти Республики Дагестан</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07</w:t>
            </w:r>
          </w:p>
        </w:tc>
        <w:tc>
          <w:tcPr>
            <w:tcW w:w="1984" w:type="dxa"/>
          </w:tcPr>
          <w:p w:rsidR="000F19E9" w:rsidRDefault="000F19E9">
            <w:pPr>
              <w:pStyle w:val="ConsPlusNormal"/>
              <w:jc w:val="center"/>
            </w:pPr>
            <w:r>
              <w:t>99</w:t>
            </w:r>
          </w:p>
        </w:tc>
        <w:tc>
          <w:tcPr>
            <w:tcW w:w="709" w:type="dxa"/>
          </w:tcPr>
          <w:p w:rsidR="000F19E9" w:rsidRDefault="000F19E9">
            <w:pPr>
              <w:pStyle w:val="ConsPlusNormal"/>
            </w:pPr>
          </w:p>
        </w:tc>
        <w:tc>
          <w:tcPr>
            <w:tcW w:w="1644" w:type="dxa"/>
          </w:tcPr>
          <w:p w:rsidR="000F19E9" w:rsidRDefault="000F19E9">
            <w:pPr>
              <w:pStyle w:val="ConsPlusNormal"/>
              <w:jc w:val="center"/>
            </w:pPr>
            <w:r>
              <w:t>6653,00</w:t>
            </w:r>
          </w:p>
        </w:tc>
        <w:tc>
          <w:tcPr>
            <w:tcW w:w="1814" w:type="dxa"/>
          </w:tcPr>
          <w:p w:rsidR="000F19E9" w:rsidRDefault="000F19E9">
            <w:pPr>
              <w:pStyle w:val="ConsPlusNormal"/>
              <w:jc w:val="center"/>
            </w:pPr>
            <w:r>
              <w:t>6653,00</w:t>
            </w:r>
          </w:p>
        </w:tc>
      </w:tr>
      <w:tr w:rsidR="000F19E9">
        <w:tc>
          <w:tcPr>
            <w:tcW w:w="3855" w:type="dxa"/>
          </w:tcPr>
          <w:p w:rsidR="000F19E9" w:rsidRDefault="000F19E9">
            <w:pPr>
              <w:pStyle w:val="ConsPlusNormal"/>
            </w:pPr>
            <w:r>
              <w:t>Иные непрограммные мероприятия</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07</w:t>
            </w:r>
          </w:p>
        </w:tc>
        <w:tc>
          <w:tcPr>
            <w:tcW w:w="1984" w:type="dxa"/>
          </w:tcPr>
          <w:p w:rsidR="000F19E9" w:rsidRDefault="000F19E9">
            <w:pPr>
              <w:pStyle w:val="ConsPlusNormal"/>
              <w:jc w:val="center"/>
            </w:pPr>
            <w:r>
              <w:t>99 8</w:t>
            </w:r>
          </w:p>
        </w:tc>
        <w:tc>
          <w:tcPr>
            <w:tcW w:w="709" w:type="dxa"/>
          </w:tcPr>
          <w:p w:rsidR="000F19E9" w:rsidRDefault="000F19E9">
            <w:pPr>
              <w:pStyle w:val="ConsPlusNormal"/>
            </w:pPr>
          </w:p>
        </w:tc>
        <w:tc>
          <w:tcPr>
            <w:tcW w:w="1644" w:type="dxa"/>
          </w:tcPr>
          <w:p w:rsidR="000F19E9" w:rsidRDefault="000F19E9">
            <w:pPr>
              <w:pStyle w:val="ConsPlusNormal"/>
              <w:jc w:val="center"/>
            </w:pPr>
            <w:r>
              <w:t>6653,00</w:t>
            </w:r>
          </w:p>
        </w:tc>
        <w:tc>
          <w:tcPr>
            <w:tcW w:w="1814" w:type="dxa"/>
          </w:tcPr>
          <w:p w:rsidR="000F19E9" w:rsidRDefault="000F19E9">
            <w:pPr>
              <w:pStyle w:val="ConsPlusNormal"/>
              <w:jc w:val="center"/>
            </w:pPr>
            <w:r>
              <w:t>6653,00</w:t>
            </w:r>
          </w:p>
        </w:tc>
      </w:tr>
      <w:tr w:rsidR="000F19E9">
        <w:tc>
          <w:tcPr>
            <w:tcW w:w="3855" w:type="dxa"/>
          </w:tcPr>
          <w:p w:rsidR="000F19E9" w:rsidRDefault="000F19E9">
            <w:pPr>
              <w:pStyle w:val="ConsPlusNormal"/>
            </w:pPr>
            <w:r>
              <w:t>Финансовое обеспечение выполнения функций государственных органов и учреждений</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07</w:t>
            </w:r>
          </w:p>
        </w:tc>
        <w:tc>
          <w:tcPr>
            <w:tcW w:w="1984" w:type="dxa"/>
          </w:tcPr>
          <w:p w:rsidR="000F19E9" w:rsidRDefault="000F19E9">
            <w:pPr>
              <w:pStyle w:val="ConsPlusNormal"/>
              <w:jc w:val="center"/>
            </w:pPr>
            <w:r>
              <w:t>99 8 00 99900</w:t>
            </w:r>
          </w:p>
        </w:tc>
        <w:tc>
          <w:tcPr>
            <w:tcW w:w="709" w:type="dxa"/>
          </w:tcPr>
          <w:p w:rsidR="000F19E9" w:rsidRDefault="000F19E9">
            <w:pPr>
              <w:pStyle w:val="ConsPlusNormal"/>
            </w:pPr>
          </w:p>
        </w:tc>
        <w:tc>
          <w:tcPr>
            <w:tcW w:w="1644" w:type="dxa"/>
          </w:tcPr>
          <w:p w:rsidR="000F19E9" w:rsidRDefault="000F19E9">
            <w:pPr>
              <w:pStyle w:val="ConsPlusNormal"/>
              <w:jc w:val="center"/>
            </w:pPr>
            <w:r>
              <w:t>6653,00</w:t>
            </w:r>
          </w:p>
        </w:tc>
        <w:tc>
          <w:tcPr>
            <w:tcW w:w="1814" w:type="dxa"/>
          </w:tcPr>
          <w:p w:rsidR="000F19E9" w:rsidRDefault="000F19E9">
            <w:pPr>
              <w:pStyle w:val="ConsPlusNormal"/>
              <w:jc w:val="center"/>
            </w:pPr>
            <w:r>
              <w:t>6653,00</w:t>
            </w:r>
          </w:p>
        </w:tc>
      </w:tr>
      <w:tr w:rsidR="000F19E9">
        <w:tc>
          <w:tcPr>
            <w:tcW w:w="3855" w:type="dxa"/>
          </w:tcPr>
          <w:p w:rsidR="000F19E9" w:rsidRDefault="000F19E9">
            <w:pPr>
              <w:pStyle w:val="ConsPlusNormal"/>
            </w:pPr>
            <w:r>
              <w:t>Социальное обеспечение и иные выплаты населению</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07</w:t>
            </w:r>
          </w:p>
        </w:tc>
        <w:tc>
          <w:tcPr>
            <w:tcW w:w="1984" w:type="dxa"/>
          </w:tcPr>
          <w:p w:rsidR="000F19E9" w:rsidRDefault="000F19E9">
            <w:pPr>
              <w:pStyle w:val="ConsPlusNormal"/>
              <w:jc w:val="center"/>
            </w:pPr>
            <w:r>
              <w:t>99 8 00 99900</w:t>
            </w:r>
          </w:p>
        </w:tc>
        <w:tc>
          <w:tcPr>
            <w:tcW w:w="709" w:type="dxa"/>
          </w:tcPr>
          <w:p w:rsidR="000F19E9" w:rsidRDefault="000F19E9">
            <w:pPr>
              <w:pStyle w:val="ConsPlusNormal"/>
              <w:jc w:val="center"/>
            </w:pPr>
            <w:r>
              <w:t>300</w:t>
            </w:r>
          </w:p>
        </w:tc>
        <w:tc>
          <w:tcPr>
            <w:tcW w:w="1644" w:type="dxa"/>
          </w:tcPr>
          <w:p w:rsidR="000F19E9" w:rsidRDefault="000F19E9">
            <w:pPr>
              <w:pStyle w:val="ConsPlusNormal"/>
              <w:jc w:val="center"/>
            </w:pPr>
            <w:r>
              <w:t>6653,00</w:t>
            </w:r>
          </w:p>
        </w:tc>
        <w:tc>
          <w:tcPr>
            <w:tcW w:w="1814" w:type="dxa"/>
          </w:tcPr>
          <w:p w:rsidR="000F19E9" w:rsidRDefault="000F19E9">
            <w:pPr>
              <w:pStyle w:val="ConsPlusNormal"/>
              <w:jc w:val="center"/>
            </w:pPr>
            <w:r>
              <w:t>6653,00</w:t>
            </w:r>
          </w:p>
        </w:tc>
      </w:tr>
      <w:tr w:rsidR="000F19E9">
        <w:tc>
          <w:tcPr>
            <w:tcW w:w="3855" w:type="dxa"/>
          </w:tcPr>
          <w:p w:rsidR="000F19E9" w:rsidRDefault="000F19E9">
            <w:pPr>
              <w:pStyle w:val="ConsPlusNormal"/>
            </w:pPr>
            <w:r>
              <w:t>Резервные фонды</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11</w:t>
            </w:r>
          </w:p>
        </w:tc>
        <w:tc>
          <w:tcPr>
            <w:tcW w:w="1984" w:type="dxa"/>
          </w:tcPr>
          <w:p w:rsidR="000F19E9" w:rsidRDefault="000F19E9">
            <w:pPr>
              <w:pStyle w:val="ConsPlusNormal"/>
            </w:pPr>
          </w:p>
        </w:tc>
        <w:tc>
          <w:tcPr>
            <w:tcW w:w="709" w:type="dxa"/>
          </w:tcPr>
          <w:p w:rsidR="000F19E9" w:rsidRDefault="000F19E9">
            <w:pPr>
              <w:pStyle w:val="ConsPlusNormal"/>
            </w:pPr>
          </w:p>
        </w:tc>
        <w:tc>
          <w:tcPr>
            <w:tcW w:w="1644" w:type="dxa"/>
          </w:tcPr>
          <w:p w:rsidR="000F19E9" w:rsidRDefault="000F19E9">
            <w:pPr>
              <w:pStyle w:val="ConsPlusNormal"/>
              <w:jc w:val="center"/>
            </w:pPr>
            <w:r>
              <w:t>200000,00</w:t>
            </w:r>
          </w:p>
        </w:tc>
        <w:tc>
          <w:tcPr>
            <w:tcW w:w="1814" w:type="dxa"/>
          </w:tcPr>
          <w:p w:rsidR="000F19E9" w:rsidRDefault="000F19E9">
            <w:pPr>
              <w:pStyle w:val="ConsPlusNormal"/>
              <w:jc w:val="center"/>
            </w:pPr>
            <w:r>
              <w:t>200000,00</w:t>
            </w:r>
          </w:p>
        </w:tc>
      </w:tr>
      <w:tr w:rsidR="000F19E9">
        <w:tc>
          <w:tcPr>
            <w:tcW w:w="3855" w:type="dxa"/>
          </w:tcPr>
          <w:p w:rsidR="000F19E9" w:rsidRDefault="000F19E9">
            <w:pPr>
              <w:pStyle w:val="ConsPlusNormal"/>
            </w:pPr>
            <w:r>
              <w:t>Реализация функций органов государственной власти Республики Дагестан</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11</w:t>
            </w:r>
          </w:p>
        </w:tc>
        <w:tc>
          <w:tcPr>
            <w:tcW w:w="1984" w:type="dxa"/>
          </w:tcPr>
          <w:p w:rsidR="000F19E9" w:rsidRDefault="000F19E9">
            <w:pPr>
              <w:pStyle w:val="ConsPlusNormal"/>
              <w:jc w:val="center"/>
            </w:pPr>
            <w:r>
              <w:t>99</w:t>
            </w:r>
          </w:p>
        </w:tc>
        <w:tc>
          <w:tcPr>
            <w:tcW w:w="709" w:type="dxa"/>
          </w:tcPr>
          <w:p w:rsidR="000F19E9" w:rsidRDefault="000F19E9">
            <w:pPr>
              <w:pStyle w:val="ConsPlusNormal"/>
            </w:pPr>
          </w:p>
        </w:tc>
        <w:tc>
          <w:tcPr>
            <w:tcW w:w="1644" w:type="dxa"/>
          </w:tcPr>
          <w:p w:rsidR="000F19E9" w:rsidRDefault="000F19E9">
            <w:pPr>
              <w:pStyle w:val="ConsPlusNormal"/>
              <w:jc w:val="center"/>
            </w:pPr>
            <w:r>
              <w:t>200000,00</w:t>
            </w:r>
          </w:p>
        </w:tc>
        <w:tc>
          <w:tcPr>
            <w:tcW w:w="1814" w:type="dxa"/>
          </w:tcPr>
          <w:p w:rsidR="000F19E9" w:rsidRDefault="000F19E9">
            <w:pPr>
              <w:pStyle w:val="ConsPlusNormal"/>
              <w:jc w:val="center"/>
            </w:pPr>
            <w:r>
              <w:t>200000,00</w:t>
            </w:r>
          </w:p>
        </w:tc>
      </w:tr>
      <w:tr w:rsidR="000F19E9">
        <w:tc>
          <w:tcPr>
            <w:tcW w:w="3855" w:type="dxa"/>
          </w:tcPr>
          <w:p w:rsidR="000F19E9" w:rsidRDefault="000F19E9">
            <w:pPr>
              <w:pStyle w:val="ConsPlusNormal"/>
            </w:pPr>
            <w:r>
              <w:t>Иные непрограммные мероприятия</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11</w:t>
            </w:r>
          </w:p>
        </w:tc>
        <w:tc>
          <w:tcPr>
            <w:tcW w:w="1984" w:type="dxa"/>
          </w:tcPr>
          <w:p w:rsidR="000F19E9" w:rsidRDefault="000F19E9">
            <w:pPr>
              <w:pStyle w:val="ConsPlusNormal"/>
              <w:jc w:val="center"/>
            </w:pPr>
            <w:r>
              <w:t>99 9</w:t>
            </w:r>
          </w:p>
        </w:tc>
        <w:tc>
          <w:tcPr>
            <w:tcW w:w="709" w:type="dxa"/>
          </w:tcPr>
          <w:p w:rsidR="000F19E9" w:rsidRDefault="000F19E9">
            <w:pPr>
              <w:pStyle w:val="ConsPlusNormal"/>
            </w:pPr>
          </w:p>
        </w:tc>
        <w:tc>
          <w:tcPr>
            <w:tcW w:w="1644" w:type="dxa"/>
          </w:tcPr>
          <w:p w:rsidR="000F19E9" w:rsidRDefault="000F19E9">
            <w:pPr>
              <w:pStyle w:val="ConsPlusNormal"/>
              <w:jc w:val="center"/>
            </w:pPr>
            <w:r>
              <w:t>200000,00</w:t>
            </w:r>
          </w:p>
        </w:tc>
        <w:tc>
          <w:tcPr>
            <w:tcW w:w="1814" w:type="dxa"/>
          </w:tcPr>
          <w:p w:rsidR="000F19E9" w:rsidRDefault="000F19E9">
            <w:pPr>
              <w:pStyle w:val="ConsPlusNormal"/>
              <w:jc w:val="center"/>
            </w:pPr>
            <w:r>
              <w:t>200000,00</w:t>
            </w:r>
          </w:p>
        </w:tc>
      </w:tr>
      <w:tr w:rsidR="000F19E9">
        <w:tc>
          <w:tcPr>
            <w:tcW w:w="3855" w:type="dxa"/>
          </w:tcPr>
          <w:p w:rsidR="000F19E9" w:rsidRDefault="000F19E9">
            <w:pPr>
              <w:pStyle w:val="ConsPlusNormal"/>
            </w:pPr>
            <w:r>
              <w:t xml:space="preserve">Резервный фонд </w:t>
            </w:r>
            <w:r>
              <w:lastRenderedPageBreak/>
              <w:t>Правительства Республики Дагестан по предупреждению и ликвидации чрезвычайных ситуаций и последствий стихийных бедствий</w:t>
            </w:r>
          </w:p>
        </w:tc>
        <w:tc>
          <w:tcPr>
            <w:tcW w:w="567" w:type="dxa"/>
          </w:tcPr>
          <w:p w:rsidR="000F19E9" w:rsidRDefault="000F19E9">
            <w:pPr>
              <w:pStyle w:val="ConsPlusNormal"/>
              <w:jc w:val="center"/>
            </w:pPr>
            <w:r>
              <w:lastRenderedPageBreak/>
              <w:t>01</w:t>
            </w:r>
          </w:p>
        </w:tc>
        <w:tc>
          <w:tcPr>
            <w:tcW w:w="709" w:type="dxa"/>
          </w:tcPr>
          <w:p w:rsidR="000F19E9" w:rsidRDefault="000F19E9">
            <w:pPr>
              <w:pStyle w:val="ConsPlusNormal"/>
              <w:jc w:val="center"/>
            </w:pPr>
            <w:r>
              <w:t>11</w:t>
            </w:r>
          </w:p>
        </w:tc>
        <w:tc>
          <w:tcPr>
            <w:tcW w:w="1984" w:type="dxa"/>
          </w:tcPr>
          <w:p w:rsidR="000F19E9" w:rsidRDefault="000F19E9">
            <w:pPr>
              <w:pStyle w:val="ConsPlusNormal"/>
              <w:jc w:val="center"/>
            </w:pPr>
            <w:r>
              <w:t>99 9 00 20670</w:t>
            </w:r>
          </w:p>
        </w:tc>
        <w:tc>
          <w:tcPr>
            <w:tcW w:w="709" w:type="dxa"/>
          </w:tcPr>
          <w:p w:rsidR="000F19E9" w:rsidRDefault="000F19E9">
            <w:pPr>
              <w:pStyle w:val="ConsPlusNormal"/>
            </w:pPr>
          </w:p>
        </w:tc>
        <w:tc>
          <w:tcPr>
            <w:tcW w:w="1644" w:type="dxa"/>
          </w:tcPr>
          <w:p w:rsidR="000F19E9" w:rsidRDefault="000F19E9">
            <w:pPr>
              <w:pStyle w:val="ConsPlusNormal"/>
              <w:jc w:val="center"/>
            </w:pPr>
            <w:r>
              <w:t>100000,00</w:t>
            </w:r>
          </w:p>
        </w:tc>
        <w:tc>
          <w:tcPr>
            <w:tcW w:w="1814" w:type="dxa"/>
          </w:tcPr>
          <w:p w:rsidR="000F19E9" w:rsidRDefault="000F19E9">
            <w:pPr>
              <w:pStyle w:val="ConsPlusNormal"/>
              <w:jc w:val="center"/>
            </w:pPr>
            <w:r>
              <w:t>100000,00</w:t>
            </w:r>
          </w:p>
        </w:tc>
      </w:tr>
      <w:tr w:rsidR="000F19E9">
        <w:tc>
          <w:tcPr>
            <w:tcW w:w="3855" w:type="dxa"/>
          </w:tcPr>
          <w:p w:rsidR="000F19E9" w:rsidRDefault="000F19E9">
            <w:pPr>
              <w:pStyle w:val="ConsPlusNormal"/>
            </w:pPr>
            <w:r>
              <w:lastRenderedPageBreak/>
              <w:t>Иные бюджетные ассигнования</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11</w:t>
            </w:r>
          </w:p>
        </w:tc>
        <w:tc>
          <w:tcPr>
            <w:tcW w:w="1984" w:type="dxa"/>
          </w:tcPr>
          <w:p w:rsidR="000F19E9" w:rsidRDefault="000F19E9">
            <w:pPr>
              <w:pStyle w:val="ConsPlusNormal"/>
              <w:jc w:val="center"/>
            </w:pPr>
            <w:r>
              <w:t>99 9 00 20670</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100000,00</w:t>
            </w:r>
          </w:p>
        </w:tc>
        <w:tc>
          <w:tcPr>
            <w:tcW w:w="1814" w:type="dxa"/>
          </w:tcPr>
          <w:p w:rsidR="000F19E9" w:rsidRDefault="000F19E9">
            <w:pPr>
              <w:pStyle w:val="ConsPlusNormal"/>
              <w:jc w:val="center"/>
            </w:pPr>
            <w:r>
              <w:t>100000,00</w:t>
            </w:r>
          </w:p>
        </w:tc>
      </w:tr>
      <w:tr w:rsidR="000F19E9">
        <w:tc>
          <w:tcPr>
            <w:tcW w:w="3855" w:type="dxa"/>
          </w:tcPr>
          <w:p w:rsidR="000F19E9" w:rsidRDefault="000F19E9">
            <w:pPr>
              <w:pStyle w:val="ConsPlusNormal"/>
            </w:pPr>
            <w:r>
              <w:t>Резервный фонд Правительства Республики Дагестан</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11</w:t>
            </w:r>
          </w:p>
        </w:tc>
        <w:tc>
          <w:tcPr>
            <w:tcW w:w="1984" w:type="dxa"/>
          </w:tcPr>
          <w:p w:rsidR="000F19E9" w:rsidRDefault="000F19E9">
            <w:pPr>
              <w:pStyle w:val="ConsPlusNormal"/>
              <w:jc w:val="center"/>
            </w:pPr>
            <w:r>
              <w:t>99 9 00 20680</w:t>
            </w:r>
          </w:p>
        </w:tc>
        <w:tc>
          <w:tcPr>
            <w:tcW w:w="709" w:type="dxa"/>
          </w:tcPr>
          <w:p w:rsidR="000F19E9" w:rsidRDefault="000F19E9">
            <w:pPr>
              <w:pStyle w:val="ConsPlusNormal"/>
            </w:pPr>
          </w:p>
        </w:tc>
        <w:tc>
          <w:tcPr>
            <w:tcW w:w="1644" w:type="dxa"/>
          </w:tcPr>
          <w:p w:rsidR="000F19E9" w:rsidRDefault="000F19E9">
            <w:pPr>
              <w:pStyle w:val="ConsPlusNormal"/>
              <w:jc w:val="center"/>
            </w:pPr>
            <w:r>
              <w:t>100000,00</w:t>
            </w:r>
          </w:p>
        </w:tc>
        <w:tc>
          <w:tcPr>
            <w:tcW w:w="1814" w:type="dxa"/>
          </w:tcPr>
          <w:p w:rsidR="000F19E9" w:rsidRDefault="000F19E9">
            <w:pPr>
              <w:pStyle w:val="ConsPlusNormal"/>
              <w:jc w:val="center"/>
            </w:pPr>
            <w:r>
              <w:t>100000,00</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11</w:t>
            </w:r>
          </w:p>
        </w:tc>
        <w:tc>
          <w:tcPr>
            <w:tcW w:w="1984" w:type="dxa"/>
          </w:tcPr>
          <w:p w:rsidR="000F19E9" w:rsidRDefault="000F19E9">
            <w:pPr>
              <w:pStyle w:val="ConsPlusNormal"/>
              <w:jc w:val="center"/>
            </w:pPr>
            <w:r>
              <w:t>99 9 00 20680</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100000,00</w:t>
            </w:r>
          </w:p>
        </w:tc>
        <w:tc>
          <w:tcPr>
            <w:tcW w:w="1814" w:type="dxa"/>
          </w:tcPr>
          <w:p w:rsidR="000F19E9" w:rsidRDefault="000F19E9">
            <w:pPr>
              <w:pStyle w:val="ConsPlusNormal"/>
              <w:jc w:val="center"/>
            </w:pPr>
            <w:r>
              <w:t>100000,00</w:t>
            </w:r>
          </w:p>
        </w:tc>
      </w:tr>
      <w:tr w:rsidR="000F19E9">
        <w:tc>
          <w:tcPr>
            <w:tcW w:w="3855" w:type="dxa"/>
          </w:tcPr>
          <w:p w:rsidR="000F19E9" w:rsidRDefault="000F19E9">
            <w:pPr>
              <w:pStyle w:val="ConsPlusNormal"/>
            </w:pPr>
            <w:r>
              <w:t>Прикладные научные исследования в области общегосударственных вопросов</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12</w:t>
            </w:r>
          </w:p>
        </w:tc>
        <w:tc>
          <w:tcPr>
            <w:tcW w:w="1984" w:type="dxa"/>
          </w:tcPr>
          <w:p w:rsidR="000F19E9" w:rsidRDefault="000F19E9">
            <w:pPr>
              <w:pStyle w:val="ConsPlusNormal"/>
            </w:pPr>
          </w:p>
        </w:tc>
        <w:tc>
          <w:tcPr>
            <w:tcW w:w="709" w:type="dxa"/>
          </w:tcPr>
          <w:p w:rsidR="000F19E9" w:rsidRDefault="000F19E9">
            <w:pPr>
              <w:pStyle w:val="ConsPlusNormal"/>
            </w:pPr>
          </w:p>
        </w:tc>
        <w:tc>
          <w:tcPr>
            <w:tcW w:w="1644" w:type="dxa"/>
          </w:tcPr>
          <w:p w:rsidR="000F19E9" w:rsidRDefault="000F19E9">
            <w:pPr>
              <w:pStyle w:val="ConsPlusNormal"/>
              <w:jc w:val="center"/>
            </w:pPr>
            <w:r>
              <w:t>24569,00</w:t>
            </w:r>
          </w:p>
        </w:tc>
        <w:tc>
          <w:tcPr>
            <w:tcW w:w="1814" w:type="dxa"/>
          </w:tcPr>
          <w:p w:rsidR="000F19E9" w:rsidRDefault="000F19E9">
            <w:pPr>
              <w:pStyle w:val="ConsPlusNormal"/>
              <w:jc w:val="center"/>
            </w:pPr>
            <w:r>
              <w:t>19292,90</w:t>
            </w:r>
          </w:p>
        </w:tc>
      </w:tr>
      <w:tr w:rsidR="000F19E9">
        <w:tc>
          <w:tcPr>
            <w:tcW w:w="3855" w:type="dxa"/>
          </w:tcPr>
          <w:p w:rsidR="000F19E9" w:rsidRDefault="000F19E9">
            <w:pPr>
              <w:pStyle w:val="ConsPlusNormal"/>
            </w:pPr>
            <w:r>
              <w:t>Реализация функций органов государственной власти Республики Дагестан</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99</w:t>
            </w:r>
          </w:p>
        </w:tc>
        <w:tc>
          <w:tcPr>
            <w:tcW w:w="709" w:type="dxa"/>
          </w:tcPr>
          <w:p w:rsidR="000F19E9" w:rsidRDefault="000F19E9">
            <w:pPr>
              <w:pStyle w:val="ConsPlusNormal"/>
            </w:pPr>
          </w:p>
        </w:tc>
        <w:tc>
          <w:tcPr>
            <w:tcW w:w="1644" w:type="dxa"/>
          </w:tcPr>
          <w:p w:rsidR="000F19E9" w:rsidRDefault="000F19E9">
            <w:pPr>
              <w:pStyle w:val="ConsPlusNormal"/>
              <w:jc w:val="center"/>
            </w:pPr>
            <w:r>
              <w:t>24569,00</w:t>
            </w:r>
          </w:p>
        </w:tc>
        <w:tc>
          <w:tcPr>
            <w:tcW w:w="1814" w:type="dxa"/>
          </w:tcPr>
          <w:p w:rsidR="000F19E9" w:rsidRDefault="000F19E9">
            <w:pPr>
              <w:pStyle w:val="ConsPlusNormal"/>
              <w:jc w:val="center"/>
            </w:pPr>
            <w:r>
              <w:t>19292,90</w:t>
            </w:r>
          </w:p>
        </w:tc>
      </w:tr>
      <w:tr w:rsidR="000F19E9">
        <w:tc>
          <w:tcPr>
            <w:tcW w:w="3855" w:type="dxa"/>
          </w:tcPr>
          <w:p w:rsidR="000F19E9" w:rsidRDefault="000F19E9">
            <w:pPr>
              <w:pStyle w:val="ConsPlusNormal"/>
            </w:pPr>
            <w:r>
              <w:t>Иные непрограммные мероприятия</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99 9</w:t>
            </w:r>
          </w:p>
        </w:tc>
        <w:tc>
          <w:tcPr>
            <w:tcW w:w="709" w:type="dxa"/>
          </w:tcPr>
          <w:p w:rsidR="000F19E9" w:rsidRDefault="000F19E9">
            <w:pPr>
              <w:pStyle w:val="ConsPlusNormal"/>
            </w:pPr>
          </w:p>
        </w:tc>
        <w:tc>
          <w:tcPr>
            <w:tcW w:w="1644" w:type="dxa"/>
          </w:tcPr>
          <w:p w:rsidR="000F19E9" w:rsidRDefault="000F19E9">
            <w:pPr>
              <w:pStyle w:val="ConsPlusNormal"/>
              <w:jc w:val="center"/>
            </w:pPr>
            <w:r>
              <w:t>24569,00</w:t>
            </w:r>
          </w:p>
        </w:tc>
        <w:tc>
          <w:tcPr>
            <w:tcW w:w="1814" w:type="dxa"/>
          </w:tcPr>
          <w:p w:rsidR="000F19E9" w:rsidRDefault="000F19E9">
            <w:pPr>
              <w:pStyle w:val="ConsPlusNormal"/>
              <w:jc w:val="center"/>
            </w:pPr>
            <w:r>
              <w:t>19292,90</w:t>
            </w:r>
          </w:p>
        </w:tc>
      </w:tr>
      <w:tr w:rsidR="000F19E9">
        <w:tc>
          <w:tcPr>
            <w:tcW w:w="3855" w:type="dxa"/>
          </w:tcPr>
          <w:p w:rsidR="000F19E9" w:rsidRDefault="000F19E9">
            <w:pPr>
              <w:pStyle w:val="ConsPlusNormal"/>
            </w:pPr>
            <w:r>
              <w:t>Расходы на обеспечение деятельности (оказание услуг) государственных учреждений</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99 9 00 00590</w:t>
            </w:r>
          </w:p>
        </w:tc>
        <w:tc>
          <w:tcPr>
            <w:tcW w:w="709" w:type="dxa"/>
          </w:tcPr>
          <w:p w:rsidR="000F19E9" w:rsidRDefault="000F19E9">
            <w:pPr>
              <w:pStyle w:val="ConsPlusNormal"/>
            </w:pPr>
          </w:p>
        </w:tc>
        <w:tc>
          <w:tcPr>
            <w:tcW w:w="1644" w:type="dxa"/>
          </w:tcPr>
          <w:p w:rsidR="000F19E9" w:rsidRDefault="000F19E9">
            <w:pPr>
              <w:pStyle w:val="ConsPlusNormal"/>
              <w:jc w:val="center"/>
            </w:pPr>
            <w:r>
              <w:t>24569,00</w:t>
            </w:r>
          </w:p>
        </w:tc>
        <w:tc>
          <w:tcPr>
            <w:tcW w:w="1814" w:type="dxa"/>
          </w:tcPr>
          <w:p w:rsidR="000F19E9" w:rsidRDefault="000F19E9">
            <w:pPr>
              <w:pStyle w:val="ConsPlusNormal"/>
              <w:jc w:val="center"/>
            </w:pPr>
            <w:r>
              <w:t>19292,90</w:t>
            </w:r>
          </w:p>
        </w:tc>
      </w:tr>
      <w:tr w:rsidR="000F19E9">
        <w:tc>
          <w:tcPr>
            <w:tcW w:w="3855" w:type="dxa"/>
          </w:tcPr>
          <w:p w:rsidR="000F19E9" w:rsidRDefault="000F19E9">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567" w:type="dxa"/>
          </w:tcPr>
          <w:p w:rsidR="000F19E9" w:rsidRDefault="000F19E9">
            <w:pPr>
              <w:pStyle w:val="ConsPlusNormal"/>
              <w:jc w:val="center"/>
            </w:pPr>
            <w:r>
              <w:lastRenderedPageBreak/>
              <w:t>01</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99 9 00 00590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24569,00</w:t>
            </w:r>
          </w:p>
        </w:tc>
        <w:tc>
          <w:tcPr>
            <w:tcW w:w="1814" w:type="dxa"/>
          </w:tcPr>
          <w:p w:rsidR="000F19E9" w:rsidRDefault="000F19E9">
            <w:pPr>
              <w:pStyle w:val="ConsPlusNormal"/>
              <w:jc w:val="center"/>
            </w:pPr>
            <w:r>
              <w:t>19292,90</w:t>
            </w:r>
          </w:p>
        </w:tc>
      </w:tr>
      <w:tr w:rsidR="000F19E9">
        <w:tc>
          <w:tcPr>
            <w:tcW w:w="3855" w:type="dxa"/>
          </w:tcPr>
          <w:p w:rsidR="000F19E9" w:rsidRDefault="000F19E9">
            <w:pPr>
              <w:pStyle w:val="ConsPlusNormal"/>
            </w:pPr>
            <w:r>
              <w:lastRenderedPageBreak/>
              <w:t>Другие общегосударственные вопросы</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pPr>
          </w:p>
        </w:tc>
        <w:tc>
          <w:tcPr>
            <w:tcW w:w="709" w:type="dxa"/>
          </w:tcPr>
          <w:p w:rsidR="000F19E9" w:rsidRDefault="000F19E9">
            <w:pPr>
              <w:pStyle w:val="ConsPlusNormal"/>
            </w:pPr>
          </w:p>
        </w:tc>
        <w:tc>
          <w:tcPr>
            <w:tcW w:w="1644" w:type="dxa"/>
          </w:tcPr>
          <w:p w:rsidR="000F19E9" w:rsidRDefault="000F19E9">
            <w:pPr>
              <w:pStyle w:val="ConsPlusNormal"/>
              <w:jc w:val="center"/>
            </w:pPr>
            <w:r>
              <w:t>1971967,28</w:t>
            </w:r>
          </w:p>
        </w:tc>
        <w:tc>
          <w:tcPr>
            <w:tcW w:w="1814" w:type="dxa"/>
          </w:tcPr>
          <w:p w:rsidR="000F19E9" w:rsidRDefault="000F19E9">
            <w:pPr>
              <w:pStyle w:val="ConsPlusNormal"/>
              <w:jc w:val="center"/>
            </w:pPr>
            <w:r>
              <w:t>1969152,28</w:t>
            </w:r>
          </w:p>
        </w:tc>
      </w:tr>
      <w:tr w:rsidR="000F19E9">
        <w:tc>
          <w:tcPr>
            <w:tcW w:w="3855" w:type="dxa"/>
          </w:tcPr>
          <w:p w:rsidR="000F19E9" w:rsidRDefault="000F19E9">
            <w:pPr>
              <w:pStyle w:val="ConsPlusNormal"/>
            </w:pPr>
            <w:r>
              <w:t>Государственная программа Республики Дагестан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01</w:t>
            </w:r>
          </w:p>
        </w:tc>
        <w:tc>
          <w:tcPr>
            <w:tcW w:w="709" w:type="dxa"/>
          </w:tcPr>
          <w:p w:rsidR="000F19E9" w:rsidRDefault="000F19E9">
            <w:pPr>
              <w:pStyle w:val="ConsPlusNormal"/>
            </w:pPr>
          </w:p>
        </w:tc>
        <w:tc>
          <w:tcPr>
            <w:tcW w:w="1644" w:type="dxa"/>
          </w:tcPr>
          <w:p w:rsidR="000F19E9" w:rsidRDefault="000F19E9">
            <w:pPr>
              <w:pStyle w:val="ConsPlusNormal"/>
              <w:jc w:val="center"/>
            </w:pPr>
            <w:r>
              <w:t>5446,40</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t>Основное мероприятие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01 0 01</w:t>
            </w:r>
          </w:p>
        </w:tc>
        <w:tc>
          <w:tcPr>
            <w:tcW w:w="709" w:type="dxa"/>
          </w:tcPr>
          <w:p w:rsidR="000F19E9" w:rsidRDefault="000F19E9">
            <w:pPr>
              <w:pStyle w:val="ConsPlusNormal"/>
            </w:pPr>
          </w:p>
        </w:tc>
        <w:tc>
          <w:tcPr>
            <w:tcW w:w="1644" w:type="dxa"/>
          </w:tcPr>
          <w:p w:rsidR="000F19E9" w:rsidRDefault="000F19E9">
            <w:pPr>
              <w:pStyle w:val="ConsPlusNormal"/>
              <w:jc w:val="center"/>
            </w:pPr>
            <w:r>
              <w:t>5446,40</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t xml:space="preserve">Реализация мероприятий, направленных на организацию дополнительного профессионального образования гражданских и </w:t>
            </w:r>
            <w:r>
              <w:lastRenderedPageBreak/>
              <w:t>муниципальных служащих</w:t>
            </w:r>
          </w:p>
        </w:tc>
        <w:tc>
          <w:tcPr>
            <w:tcW w:w="567" w:type="dxa"/>
          </w:tcPr>
          <w:p w:rsidR="000F19E9" w:rsidRDefault="000F19E9">
            <w:pPr>
              <w:pStyle w:val="ConsPlusNormal"/>
              <w:jc w:val="center"/>
            </w:pPr>
            <w:r>
              <w:lastRenderedPageBreak/>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01 0 01 99590</w:t>
            </w:r>
          </w:p>
        </w:tc>
        <w:tc>
          <w:tcPr>
            <w:tcW w:w="709" w:type="dxa"/>
          </w:tcPr>
          <w:p w:rsidR="000F19E9" w:rsidRDefault="000F19E9">
            <w:pPr>
              <w:pStyle w:val="ConsPlusNormal"/>
            </w:pPr>
          </w:p>
        </w:tc>
        <w:tc>
          <w:tcPr>
            <w:tcW w:w="1644" w:type="dxa"/>
          </w:tcPr>
          <w:p w:rsidR="000F19E9" w:rsidRDefault="000F19E9">
            <w:pPr>
              <w:pStyle w:val="ConsPlusNormal"/>
              <w:jc w:val="center"/>
            </w:pPr>
            <w:r>
              <w:t>5446,40</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01 0 01 99590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150,00</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01 0 01 99590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5296,40</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t>Государственная программа Республики Дагестан "Развитие информационно-коммуникационной инфраструктуры Республики Дагестан"</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03</w:t>
            </w:r>
          </w:p>
        </w:tc>
        <w:tc>
          <w:tcPr>
            <w:tcW w:w="709" w:type="dxa"/>
          </w:tcPr>
          <w:p w:rsidR="000F19E9" w:rsidRDefault="000F19E9">
            <w:pPr>
              <w:pStyle w:val="ConsPlusNormal"/>
            </w:pPr>
          </w:p>
        </w:tc>
        <w:tc>
          <w:tcPr>
            <w:tcW w:w="1644" w:type="dxa"/>
          </w:tcPr>
          <w:p w:rsidR="000F19E9" w:rsidRDefault="000F19E9">
            <w:pPr>
              <w:pStyle w:val="ConsPlusNormal"/>
              <w:jc w:val="center"/>
            </w:pPr>
            <w:r>
              <w:t>54718,00</w:t>
            </w:r>
          </w:p>
        </w:tc>
        <w:tc>
          <w:tcPr>
            <w:tcW w:w="1814" w:type="dxa"/>
          </w:tcPr>
          <w:p w:rsidR="000F19E9" w:rsidRDefault="000F19E9">
            <w:pPr>
              <w:pStyle w:val="ConsPlusNormal"/>
              <w:jc w:val="center"/>
            </w:pPr>
            <w:r>
              <w:t>54718,00</w:t>
            </w:r>
          </w:p>
        </w:tc>
      </w:tr>
      <w:tr w:rsidR="000F19E9">
        <w:tc>
          <w:tcPr>
            <w:tcW w:w="3855" w:type="dxa"/>
          </w:tcPr>
          <w:p w:rsidR="000F19E9" w:rsidRDefault="000F19E9">
            <w:pPr>
              <w:pStyle w:val="ConsPlusNormal"/>
            </w:pPr>
            <w:r>
              <w:t>Основное мероприятие "Совершенствование автоматизированной системы управления бюджетным процессом"</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03 0 07</w:t>
            </w:r>
          </w:p>
        </w:tc>
        <w:tc>
          <w:tcPr>
            <w:tcW w:w="709" w:type="dxa"/>
          </w:tcPr>
          <w:p w:rsidR="000F19E9" w:rsidRDefault="000F19E9">
            <w:pPr>
              <w:pStyle w:val="ConsPlusNormal"/>
            </w:pPr>
          </w:p>
        </w:tc>
        <w:tc>
          <w:tcPr>
            <w:tcW w:w="1644" w:type="dxa"/>
          </w:tcPr>
          <w:p w:rsidR="000F19E9" w:rsidRDefault="000F19E9">
            <w:pPr>
              <w:pStyle w:val="ConsPlusNormal"/>
              <w:jc w:val="center"/>
            </w:pPr>
            <w:r>
              <w:t>54718,00</w:t>
            </w:r>
          </w:p>
        </w:tc>
        <w:tc>
          <w:tcPr>
            <w:tcW w:w="1814" w:type="dxa"/>
          </w:tcPr>
          <w:p w:rsidR="000F19E9" w:rsidRDefault="000F19E9">
            <w:pPr>
              <w:pStyle w:val="ConsPlusNormal"/>
              <w:jc w:val="center"/>
            </w:pPr>
            <w:r>
              <w:t>54718,00</w:t>
            </w:r>
          </w:p>
        </w:tc>
      </w:tr>
      <w:tr w:rsidR="000F19E9">
        <w:tc>
          <w:tcPr>
            <w:tcW w:w="3855" w:type="dxa"/>
          </w:tcPr>
          <w:p w:rsidR="000F19E9" w:rsidRDefault="000F19E9">
            <w:pPr>
              <w:pStyle w:val="ConsPlusNormal"/>
            </w:pPr>
            <w:r>
              <w:t>Реализация мероприятий, направленных на совершенствование автоматизированной системы управления бюджетным процессом</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03 0 07 99590</w:t>
            </w:r>
          </w:p>
        </w:tc>
        <w:tc>
          <w:tcPr>
            <w:tcW w:w="709" w:type="dxa"/>
          </w:tcPr>
          <w:p w:rsidR="000F19E9" w:rsidRDefault="000F19E9">
            <w:pPr>
              <w:pStyle w:val="ConsPlusNormal"/>
            </w:pPr>
          </w:p>
        </w:tc>
        <w:tc>
          <w:tcPr>
            <w:tcW w:w="1644" w:type="dxa"/>
          </w:tcPr>
          <w:p w:rsidR="000F19E9" w:rsidRDefault="000F19E9">
            <w:pPr>
              <w:pStyle w:val="ConsPlusNormal"/>
              <w:jc w:val="center"/>
            </w:pPr>
            <w:r>
              <w:t>54718,00</w:t>
            </w:r>
          </w:p>
        </w:tc>
        <w:tc>
          <w:tcPr>
            <w:tcW w:w="1814" w:type="dxa"/>
          </w:tcPr>
          <w:p w:rsidR="000F19E9" w:rsidRDefault="000F19E9">
            <w:pPr>
              <w:pStyle w:val="ConsPlusNormal"/>
              <w:jc w:val="center"/>
            </w:pPr>
            <w:r>
              <w:t>54718,00</w:t>
            </w:r>
          </w:p>
        </w:tc>
      </w:tr>
      <w:tr w:rsidR="000F19E9">
        <w:tc>
          <w:tcPr>
            <w:tcW w:w="385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03 0 07 99590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54718,00</w:t>
            </w:r>
          </w:p>
        </w:tc>
        <w:tc>
          <w:tcPr>
            <w:tcW w:w="1814" w:type="dxa"/>
          </w:tcPr>
          <w:p w:rsidR="000F19E9" w:rsidRDefault="000F19E9">
            <w:pPr>
              <w:pStyle w:val="ConsPlusNormal"/>
              <w:jc w:val="center"/>
            </w:pPr>
            <w:r>
              <w:t>54718,00</w:t>
            </w:r>
          </w:p>
        </w:tc>
      </w:tr>
      <w:tr w:rsidR="000F19E9">
        <w:tc>
          <w:tcPr>
            <w:tcW w:w="3855" w:type="dxa"/>
          </w:tcPr>
          <w:p w:rsidR="000F19E9" w:rsidRDefault="000F19E9">
            <w:pPr>
              <w:pStyle w:val="ConsPlusNormal"/>
            </w:pPr>
            <w:r>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06</w:t>
            </w:r>
          </w:p>
        </w:tc>
        <w:tc>
          <w:tcPr>
            <w:tcW w:w="709" w:type="dxa"/>
          </w:tcPr>
          <w:p w:rsidR="000F19E9" w:rsidRDefault="000F19E9">
            <w:pPr>
              <w:pStyle w:val="ConsPlusNormal"/>
            </w:pPr>
          </w:p>
        </w:tc>
        <w:tc>
          <w:tcPr>
            <w:tcW w:w="1644" w:type="dxa"/>
          </w:tcPr>
          <w:p w:rsidR="000F19E9" w:rsidRDefault="000F19E9">
            <w:pPr>
              <w:pStyle w:val="ConsPlusNormal"/>
              <w:jc w:val="center"/>
            </w:pPr>
            <w:r>
              <w:t>8945,00</w:t>
            </w:r>
          </w:p>
        </w:tc>
        <w:tc>
          <w:tcPr>
            <w:tcW w:w="1814" w:type="dxa"/>
          </w:tcPr>
          <w:p w:rsidR="000F19E9" w:rsidRDefault="000F19E9">
            <w:pPr>
              <w:pStyle w:val="ConsPlusNormal"/>
              <w:jc w:val="center"/>
            </w:pPr>
            <w:r>
              <w:t>3000,00</w:t>
            </w:r>
          </w:p>
        </w:tc>
      </w:tr>
      <w:tr w:rsidR="000F19E9">
        <w:tc>
          <w:tcPr>
            <w:tcW w:w="3855" w:type="dxa"/>
          </w:tcPr>
          <w:p w:rsidR="000F19E9" w:rsidRDefault="000F19E9">
            <w:pPr>
              <w:pStyle w:val="ConsPlusNormal"/>
            </w:pPr>
            <w:r>
              <w:t>Подпрограмма "Обеспечение общественного порядка и противодействие преступности в Республике Дагестан"</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06 1</w:t>
            </w:r>
          </w:p>
        </w:tc>
        <w:tc>
          <w:tcPr>
            <w:tcW w:w="709" w:type="dxa"/>
          </w:tcPr>
          <w:p w:rsidR="000F19E9" w:rsidRDefault="000F19E9">
            <w:pPr>
              <w:pStyle w:val="ConsPlusNormal"/>
            </w:pPr>
          </w:p>
        </w:tc>
        <w:tc>
          <w:tcPr>
            <w:tcW w:w="1644" w:type="dxa"/>
          </w:tcPr>
          <w:p w:rsidR="000F19E9" w:rsidRDefault="000F19E9">
            <w:pPr>
              <w:pStyle w:val="ConsPlusNormal"/>
              <w:jc w:val="center"/>
            </w:pPr>
            <w:r>
              <w:t>3000,00</w:t>
            </w:r>
          </w:p>
        </w:tc>
        <w:tc>
          <w:tcPr>
            <w:tcW w:w="1814" w:type="dxa"/>
          </w:tcPr>
          <w:p w:rsidR="000F19E9" w:rsidRDefault="000F19E9">
            <w:pPr>
              <w:pStyle w:val="ConsPlusNormal"/>
              <w:jc w:val="center"/>
            </w:pPr>
            <w:r>
              <w:t>3000,00</w:t>
            </w:r>
          </w:p>
        </w:tc>
      </w:tr>
      <w:tr w:rsidR="000F19E9">
        <w:tc>
          <w:tcPr>
            <w:tcW w:w="3855" w:type="dxa"/>
          </w:tcPr>
          <w:p w:rsidR="000F19E9" w:rsidRDefault="000F19E9">
            <w:pPr>
              <w:pStyle w:val="ConsPlusNormal"/>
            </w:pPr>
            <w:r>
              <w:t>Основное мероприятие "Организация добровольной сдачи гражданами в территориальные органы Министерства внутренних дел по Республике Дагестан, незаконно хранящихся оружия, боеприпасов, взрывчатых веществ и взрывных устройств на возмездной основе"</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06 1 02</w:t>
            </w:r>
          </w:p>
        </w:tc>
        <w:tc>
          <w:tcPr>
            <w:tcW w:w="709" w:type="dxa"/>
          </w:tcPr>
          <w:p w:rsidR="000F19E9" w:rsidRDefault="000F19E9">
            <w:pPr>
              <w:pStyle w:val="ConsPlusNormal"/>
            </w:pPr>
          </w:p>
        </w:tc>
        <w:tc>
          <w:tcPr>
            <w:tcW w:w="1644" w:type="dxa"/>
          </w:tcPr>
          <w:p w:rsidR="000F19E9" w:rsidRDefault="000F19E9">
            <w:pPr>
              <w:pStyle w:val="ConsPlusNormal"/>
              <w:jc w:val="center"/>
            </w:pPr>
            <w:r>
              <w:t>3000,00</w:t>
            </w:r>
          </w:p>
        </w:tc>
        <w:tc>
          <w:tcPr>
            <w:tcW w:w="1814" w:type="dxa"/>
          </w:tcPr>
          <w:p w:rsidR="000F19E9" w:rsidRDefault="000F19E9">
            <w:pPr>
              <w:pStyle w:val="ConsPlusNormal"/>
              <w:jc w:val="center"/>
            </w:pPr>
            <w:r>
              <w:t>3000,00</w:t>
            </w:r>
          </w:p>
        </w:tc>
      </w:tr>
      <w:tr w:rsidR="000F19E9">
        <w:tc>
          <w:tcPr>
            <w:tcW w:w="3855" w:type="dxa"/>
          </w:tcPr>
          <w:p w:rsidR="000F19E9" w:rsidRDefault="000F19E9">
            <w:pPr>
              <w:pStyle w:val="ConsPlusNormal"/>
            </w:pPr>
            <w:r>
              <w:t xml:space="preserve">Реализация мероприятий, направленных на обеспечение </w:t>
            </w:r>
            <w:r>
              <w:lastRenderedPageBreak/>
              <w:t>выкупа у населения добровольно сдаваемого огнестрельного оружия, боеприпасов и взрывчатых веществ</w:t>
            </w:r>
          </w:p>
        </w:tc>
        <w:tc>
          <w:tcPr>
            <w:tcW w:w="567" w:type="dxa"/>
          </w:tcPr>
          <w:p w:rsidR="000F19E9" w:rsidRDefault="000F19E9">
            <w:pPr>
              <w:pStyle w:val="ConsPlusNormal"/>
              <w:jc w:val="center"/>
            </w:pPr>
            <w:r>
              <w:lastRenderedPageBreak/>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06 1 02 99590</w:t>
            </w:r>
          </w:p>
        </w:tc>
        <w:tc>
          <w:tcPr>
            <w:tcW w:w="709" w:type="dxa"/>
          </w:tcPr>
          <w:p w:rsidR="000F19E9" w:rsidRDefault="000F19E9">
            <w:pPr>
              <w:pStyle w:val="ConsPlusNormal"/>
            </w:pPr>
          </w:p>
        </w:tc>
        <w:tc>
          <w:tcPr>
            <w:tcW w:w="1644" w:type="dxa"/>
          </w:tcPr>
          <w:p w:rsidR="000F19E9" w:rsidRDefault="000F19E9">
            <w:pPr>
              <w:pStyle w:val="ConsPlusNormal"/>
              <w:jc w:val="center"/>
            </w:pPr>
            <w:r>
              <w:t>3000,00</w:t>
            </w:r>
          </w:p>
        </w:tc>
        <w:tc>
          <w:tcPr>
            <w:tcW w:w="1814" w:type="dxa"/>
          </w:tcPr>
          <w:p w:rsidR="000F19E9" w:rsidRDefault="000F19E9">
            <w:pPr>
              <w:pStyle w:val="ConsPlusNormal"/>
              <w:jc w:val="center"/>
            </w:pPr>
            <w:r>
              <w:t>3000,00</w:t>
            </w:r>
          </w:p>
        </w:tc>
      </w:tr>
      <w:tr w:rsidR="000F19E9">
        <w:tc>
          <w:tcPr>
            <w:tcW w:w="3855" w:type="dxa"/>
          </w:tcPr>
          <w:p w:rsidR="000F19E9" w:rsidRDefault="000F19E9">
            <w:pPr>
              <w:pStyle w:val="ConsPlusNormal"/>
            </w:pPr>
            <w:r>
              <w:lastRenderedPageBreak/>
              <w:t>Социальное обеспечение и иные выплаты населению</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06 1 02 99590</w:t>
            </w:r>
          </w:p>
        </w:tc>
        <w:tc>
          <w:tcPr>
            <w:tcW w:w="709" w:type="dxa"/>
          </w:tcPr>
          <w:p w:rsidR="000F19E9" w:rsidRDefault="000F19E9">
            <w:pPr>
              <w:pStyle w:val="ConsPlusNormal"/>
              <w:jc w:val="center"/>
            </w:pPr>
            <w:r>
              <w:t>300</w:t>
            </w:r>
          </w:p>
        </w:tc>
        <w:tc>
          <w:tcPr>
            <w:tcW w:w="1644" w:type="dxa"/>
          </w:tcPr>
          <w:p w:rsidR="000F19E9" w:rsidRDefault="000F19E9">
            <w:pPr>
              <w:pStyle w:val="ConsPlusNormal"/>
              <w:jc w:val="center"/>
            </w:pPr>
            <w:r>
              <w:t>3000,00</w:t>
            </w:r>
          </w:p>
        </w:tc>
        <w:tc>
          <w:tcPr>
            <w:tcW w:w="1814" w:type="dxa"/>
          </w:tcPr>
          <w:p w:rsidR="000F19E9" w:rsidRDefault="000F19E9">
            <w:pPr>
              <w:pStyle w:val="ConsPlusNormal"/>
              <w:jc w:val="center"/>
            </w:pPr>
            <w:r>
              <w:t>3000,00</w:t>
            </w:r>
          </w:p>
        </w:tc>
      </w:tr>
      <w:tr w:rsidR="000F19E9">
        <w:tc>
          <w:tcPr>
            <w:tcW w:w="3855" w:type="dxa"/>
          </w:tcPr>
          <w:p w:rsidR="000F19E9" w:rsidRDefault="000F19E9">
            <w:pPr>
              <w:pStyle w:val="ConsPlusNormal"/>
            </w:pPr>
            <w:r>
              <w:t>Подпрограмма "Профилактика и противодействие проявлениям экстремизма в Республике Дагестан"</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06 7</w:t>
            </w:r>
          </w:p>
        </w:tc>
        <w:tc>
          <w:tcPr>
            <w:tcW w:w="709" w:type="dxa"/>
          </w:tcPr>
          <w:p w:rsidR="000F19E9" w:rsidRDefault="000F19E9">
            <w:pPr>
              <w:pStyle w:val="ConsPlusNormal"/>
            </w:pPr>
          </w:p>
        </w:tc>
        <w:tc>
          <w:tcPr>
            <w:tcW w:w="1644" w:type="dxa"/>
          </w:tcPr>
          <w:p w:rsidR="000F19E9" w:rsidRDefault="000F19E9">
            <w:pPr>
              <w:pStyle w:val="ConsPlusNormal"/>
              <w:jc w:val="center"/>
            </w:pPr>
            <w:r>
              <w:t>5945,00</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06 7 01 99590</w:t>
            </w:r>
          </w:p>
        </w:tc>
        <w:tc>
          <w:tcPr>
            <w:tcW w:w="709" w:type="dxa"/>
          </w:tcPr>
          <w:p w:rsidR="000F19E9" w:rsidRDefault="000F19E9">
            <w:pPr>
              <w:pStyle w:val="ConsPlusNormal"/>
            </w:pPr>
          </w:p>
        </w:tc>
        <w:tc>
          <w:tcPr>
            <w:tcW w:w="1644" w:type="dxa"/>
          </w:tcPr>
          <w:p w:rsidR="000F19E9" w:rsidRDefault="000F19E9">
            <w:pPr>
              <w:pStyle w:val="ConsPlusNormal"/>
              <w:jc w:val="center"/>
            </w:pPr>
            <w:r>
              <w:t>5945,00</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06 7 01 99590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4425,00</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06 7 01 99590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1520,00</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t xml:space="preserve">Государственная программа </w:t>
            </w:r>
            <w:r>
              <w:lastRenderedPageBreak/>
              <w:t>Республики Дагестан "Комплексная программа противодействия идеологии терроризма в Республике Дагестан"</w:t>
            </w:r>
          </w:p>
        </w:tc>
        <w:tc>
          <w:tcPr>
            <w:tcW w:w="567" w:type="dxa"/>
          </w:tcPr>
          <w:p w:rsidR="000F19E9" w:rsidRDefault="000F19E9">
            <w:pPr>
              <w:pStyle w:val="ConsPlusNormal"/>
              <w:jc w:val="center"/>
            </w:pPr>
            <w:r>
              <w:lastRenderedPageBreak/>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10</w:t>
            </w:r>
          </w:p>
        </w:tc>
        <w:tc>
          <w:tcPr>
            <w:tcW w:w="709" w:type="dxa"/>
          </w:tcPr>
          <w:p w:rsidR="000F19E9" w:rsidRDefault="000F19E9">
            <w:pPr>
              <w:pStyle w:val="ConsPlusNormal"/>
            </w:pPr>
          </w:p>
        </w:tc>
        <w:tc>
          <w:tcPr>
            <w:tcW w:w="1644" w:type="dxa"/>
          </w:tcPr>
          <w:p w:rsidR="000F19E9" w:rsidRDefault="000F19E9">
            <w:pPr>
              <w:pStyle w:val="ConsPlusNormal"/>
              <w:jc w:val="center"/>
            </w:pPr>
            <w:r>
              <w:t>30788,80</w:t>
            </w:r>
          </w:p>
        </w:tc>
        <w:tc>
          <w:tcPr>
            <w:tcW w:w="1814" w:type="dxa"/>
          </w:tcPr>
          <w:p w:rsidR="000F19E9" w:rsidRDefault="000F19E9">
            <w:pPr>
              <w:pStyle w:val="ConsPlusNormal"/>
              <w:jc w:val="center"/>
            </w:pPr>
            <w:r>
              <w:t>30788,80</w:t>
            </w:r>
          </w:p>
        </w:tc>
      </w:tr>
      <w:tr w:rsidR="000F19E9">
        <w:tc>
          <w:tcPr>
            <w:tcW w:w="3855" w:type="dxa"/>
          </w:tcPr>
          <w:p w:rsidR="000F19E9" w:rsidRDefault="000F19E9">
            <w:pPr>
              <w:pStyle w:val="ConsPlusNormal"/>
            </w:pPr>
            <w:r>
              <w:lastRenderedPageBreak/>
              <w:t>Основное мероприятие "Противодействие идеологии терроризма и экстремизма в Республике Дагестан"</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10 0 01</w:t>
            </w:r>
          </w:p>
        </w:tc>
        <w:tc>
          <w:tcPr>
            <w:tcW w:w="709" w:type="dxa"/>
          </w:tcPr>
          <w:p w:rsidR="000F19E9" w:rsidRDefault="000F19E9">
            <w:pPr>
              <w:pStyle w:val="ConsPlusNormal"/>
            </w:pPr>
          </w:p>
        </w:tc>
        <w:tc>
          <w:tcPr>
            <w:tcW w:w="1644" w:type="dxa"/>
          </w:tcPr>
          <w:p w:rsidR="000F19E9" w:rsidRDefault="000F19E9">
            <w:pPr>
              <w:pStyle w:val="ConsPlusNormal"/>
              <w:jc w:val="center"/>
            </w:pPr>
            <w:r>
              <w:t>30788,80</w:t>
            </w:r>
          </w:p>
        </w:tc>
        <w:tc>
          <w:tcPr>
            <w:tcW w:w="1814" w:type="dxa"/>
          </w:tcPr>
          <w:p w:rsidR="000F19E9" w:rsidRDefault="000F19E9">
            <w:pPr>
              <w:pStyle w:val="ConsPlusNormal"/>
              <w:jc w:val="center"/>
            </w:pPr>
            <w:r>
              <w:t>30788,80</w:t>
            </w:r>
          </w:p>
        </w:tc>
      </w:tr>
      <w:tr w:rsidR="000F19E9">
        <w:tc>
          <w:tcPr>
            <w:tcW w:w="3855" w:type="dxa"/>
          </w:tcPr>
          <w:p w:rsidR="000F19E9" w:rsidRDefault="000F19E9">
            <w:pPr>
              <w:pStyle w:val="ConsPlusNormal"/>
            </w:pPr>
            <w:r>
              <w:t>Реализация мероприятий, направленных на противодействие идеологии терроризма</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10 0 01 99590</w:t>
            </w:r>
          </w:p>
        </w:tc>
        <w:tc>
          <w:tcPr>
            <w:tcW w:w="709" w:type="dxa"/>
          </w:tcPr>
          <w:p w:rsidR="000F19E9" w:rsidRDefault="000F19E9">
            <w:pPr>
              <w:pStyle w:val="ConsPlusNormal"/>
            </w:pPr>
          </w:p>
        </w:tc>
        <w:tc>
          <w:tcPr>
            <w:tcW w:w="1644" w:type="dxa"/>
          </w:tcPr>
          <w:p w:rsidR="000F19E9" w:rsidRDefault="000F19E9">
            <w:pPr>
              <w:pStyle w:val="ConsPlusNormal"/>
              <w:jc w:val="center"/>
            </w:pPr>
            <w:r>
              <w:t>30788,80</w:t>
            </w:r>
          </w:p>
        </w:tc>
        <w:tc>
          <w:tcPr>
            <w:tcW w:w="1814" w:type="dxa"/>
          </w:tcPr>
          <w:p w:rsidR="000F19E9" w:rsidRDefault="000F19E9">
            <w:pPr>
              <w:pStyle w:val="ConsPlusNormal"/>
              <w:jc w:val="center"/>
            </w:pPr>
            <w:r>
              <w:t>30788,80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10 0 01 99590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30788,80</w:t>
            </w:r>
          </w:p>
        </w:tc>
        <w:tc>
          <w:tcPr>
            <w:tcW w:w="1814" w:type="dxa"/>
          </w:tcPr>
          <w:p w:rsidR="000F19E9" w:rsidRDefault="000F19E9">
            <w:pPr>
              <w:pStyle w:val="ConsPlusNormal"/>
              <w:jc w:val="center"/>
            </w:pPr>
            <w:r>
              <w:t>30788,80</w:t>
            </w:r>
          </w:p>
        </w:tc>
      </w:tr>
      <w:tr w:rsidR="000F19E9">
        <w:tc>
          <w:tcPr>
            <w:tcW w:w="3855" w:type="dxa"/>
          </w:tcPr>
          <w:p w:rsidR="000F19E9" w:rsidRDefault="000F19E9">
            <w:pPr>
              <w:pStyle w:val="ConsPlusNormal"/>
            </w:pPr>
            <w:r>
              <w:t>Государственная программа Республики Дагестан "Управление государственным имуществом Республики Дагестан"</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11</w:t>
            </w:r>
          </w:p>
        </w:tc>
        <w:tc>
          <w:tcPr>
            <w:tcW w:w="709" w:type="dxa"/>
          </w:tcPr>
          <w:p w:rsidR="000F19E9" w:rsidRDefault="000F19E9">
            <w:pPr>
              <w:pStyle w:val="ConsPlusNormal"/>
            </w:pPr>
          </w:p>
        </w:tc>
        <w:tc>
          <w:tcPr>
            <w:tcW w:w="1644" w:type="dxa"/>
          </w:tcPr>
          <w:p w:rsidR="000F19E9" w:rsidRDefault="000F19E9">
            <w:pPr>
              <w:pStyle w:val="ConsPlusNormal"/>
              <w:jc w:val="center"/>
            </w:pPr>
            <w:r>
              <w:t>47246,10</w:t>
            </w:r>
          </w:p>
        </w:tc>
        <w:tc>
          <w:tcPr>
            <w:tcW w:w="1814" w:type="dxa"/>
          </w:tcPr>
          <w:p w:rsidR="000F19E9" w:rsidRDefault="000F19E9">
            <w:pPr>
              <w:pStyle w:val="ConsPlusNormal"/>
              <w:jc w:val="center"/>
            </w:pPr>
            <w:r>
              <w:t>48153,10</w:t>
            </w:r>
          </w:p>
        </w:tc>
      </w:tr>
      <w:tr w:rsidR="000F19E9">
        <w:tc>
          <w:tcPr>
            <w:tcW w:w="3855" w:type="dxa"/>
          </w:tcPr>
          <w:p w:rsidR="000F19E9" w:rsidRDefault="000F19E9">
            <w:pPr>
              <w:pStyle w:val="ConsPlusNormal"/>
            </w:pPr>
            <w:r>
              <w:t>Управление имуществом Республики Дагестан</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11 1</w:t>
            </w:r>
          </w:p>
        </w:tc>
        <w:tc>
          <w:tcPr>
            <w:tcW w:w="709" w:type="dxa"/>
          </w:tcPr>
          <w:p w:rsidR="000F19E9" w:rsidRDefault="000F19E9">
            <w:pPr>
              <w:pStyle w:val="ConsPlusNormal"/>
            </w:pPr>
          </w:p>
        </w:tc>
        <w:tc>
          <w:tcPr>
            <w:tcW w:w="1644" w:type="dxa"/>
          </w:tcPr>
          <w:p w:rsidR="000F19E9" w:rsidRDefault="000F19E9">
            <w:pPr>
              <w:pStyle w:val="ConsPlusNormal"/>
              <w:jc w:val="center"/>
            </w:pPr>
            <w:r>
              <w:t>47246,10</w:t>
            </w:r>
          </w:p>
        </w:tc>
        <w:tc>
          <w:tcPr>
            <w:tcW w:w="1814" w:type="dxa"/>
          </w:tcPr>
          <w:p w:rsidR="000F19E9" w:rsidRDefault="000F19E9">
            <w:pPr>
              <w:pStyle w:val="ConsPlusNormal"/>
              <w:jc w:val="center"/>
            </w:pPr>
            <w:r>
              <w:t>48153,10</w:t>
            </w:r>
          </w:p>
        </w:tc>
      </w:tr>
      <w:tr w:rsidR="000F19E9">
        <w:tc>
          <w:tcPr>
            <w:tcW w:w="3855" w:type="dxa"/>
          </w:tcPr>
          <w:p w:rsidR="000F19E9" w:rsidRDefault="000F19E9">
            <w:pPr>
              <w:pStyle w:val="ConsPlusNormal"/>
            </w:pPr>
            <w:r>
              <w:t>Основное мероприятие "Управление имуществом Республики Дагестан"</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11 1 01</w:t>
            </w:r>
          </w:p>
        </w:tc>
        <w:tc>
          <w:tcPr>
            <w:tcW w:w="709" w:type="dxa"/>
          </w:tcPr>
          <w:p w:rsidR="000F19E9" w:rsidRDefault="000F19E9">
            <w:pPr>
              <w:pStyle w:val="ConsPlusNormal"/>
            </w:pPr>
          </w:p>
        </w:tc>
        <w:tc>
          <w:tcPr>
            <w:tcW w:w="1644" w:type="dxa"/>
          </w:tcPr>
          <w:p w:rsidR="000F19E9" w:rsidRDefault="000F19E9">
            <w:pPr>
              <w:pStyle w:val="ConsPlusNormal"/>
              <w:jc w:val="center"/>
            </w:pPr>
            <w:r>
              <w:t>47246,10</w:t>
            </w:r>
          </w:p>
        </w:tc>
        <w:tc>
          <w:tcPr>
            <w:tcW w:w="1814" w:type="dxa"/>
          </w:tcPr>
          <w:p w:rsidR="000F19E9" w:rsidRDefault="000F19E9">
            <w:pPr>
              <w:pStyle w:val="ConsPlusNormal"/>
              <w:jc w:val="center"/>
            </w:pPr>
            <w:r>
              <w:t>48153,10</w:t>
            </w:r>
          </w:p>
        </w:tc>
      </w:tr>
      <w:tr w:rsidR="000F19E9">
        <w:tc>
          <w:tcPr>
            <w:tcW w:w="3855" w:type="dxa"/>
          </w:tcPr>
          <w:p w:rsidR="000F19E9" w:rsidRDefault="000F19E9">
            <w:pPr>
              <w:pStyle w:val="ConsPlusNormal"/>
            </w:pPr>
            <w:r>
              <w:lastRenderedPageBreak/>
              <w:t>Финансовое обеспечение выполнения функций государственных органов</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11 1 01 20000</w:t>
            </w:r>
          </w:p>
        </w:tc>
        <w:tc>
          <w:tcPr>
            <w:tcW w:w="709" w:type="dxa"/>
          </w:tcPr>
          <w:p w:rsidR="000F19E9" w:rsidRDefault="000F19E9">
            <w:pPr>
              <w:pStyle w:val="ConsPlusNormal"/>
            </w:pPr>
          </w:p>
        </w:tc>
        <w:tc>
          <w:tcPr>
            <w:tcW w:w="1644" w:type="dxa"/>
          </w:tcPr>
          <w:p w:rsidR="000F19E9" w:rsidRDefault="000F19E9">
            <w:pPr>
              <w:pStyle w:val="ConsPlusNormal"/>
              <w:jc w:val="center"/>
            </w:pPr>
            <w:r>
              <w:t>47246,10</w:t>
            </w:r>
          </w:p>
        </w:tc>
        <w:tc>
          <w:tcPr>
            <w:tcW w:w="1814" w:type="dxa"/>
          </w:tcPr>
          <w:p w:rsidR="000F19E9" w:rsidRDefault="000F19E9">
            <w:pPr>
              <w:pStyle w:val="ConsPlusNormal"/>
              <w:jc w:val="center"/>
            </w:pPr>
            <w:r>
              <w:t>48153,10</w:t>
            </w:r>
          </w:p>
        </w:tc>
      </w:tr>
      <w:tr w:rsidR="000F19E9">
        <w:tc>
          <w:tcPr>
            <w:tcW w:w="385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11 1 01 20000</w:t>
            </w:r>
          </w:p>
        </w:tc>
        <w:tc>
          <w:tcPr>
            <w:tcW w:w="709" w:type="dxa"/>
          </w:tcPr>
          <w:p w:rsidR="000F19E9" w:rsidRDefault="000F19E9">
            <w:pPr>
              <w:pStyle w:val="ConsPlusNormal"/>
              <w:jc w:val="center"/>
            </w:pPr>
            <w:r>
              <w:t>100</w:t>
            </w:r>
          </w:p>
        </w:tc>
        <w:tc>
          <w:tcPr>
            <w:tcW w:w="1644" w:type="dxa"/>
          </w:tcPr>
          <w:p w:rsidR="000F19E9" w:rsidRDefault="000F19E9">
            <w:pPr>
              <w:pStyle w:val="ConsPlusNormal"/>
              <w:jc w:val="center"/>
            </w:pPr>
            <w:r>
              <w:t>39968,50</w:t>
            </w:r>
          </w:p>
        </w:tc>
        <w:tc>
          <w:tcPr>
            <w:tcW w:w="1814" w:type="dxa"/>
          </w:tcPr>
          <w:p w:rsidR="000F19E9" w:rsidRDefault="000F19E9">
            <w:pPr>
              <w:pStyle w:val="ConsPlusNormal"/>
              <w:jc w:val="center"/>
            </w:pPr>
            <w:r>
              <w:t>40875,50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11 1 01 20000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6327,60</w:t>
            </w:r>
          </w:p>
        </w:tc>
        <w:tc>
          <w:tcPr>
            <w:tcW w:w="1814" w:type="dxa"/>
          </w:tcPr>
          <w:p w:rsidR="000F19E9" w:rsidRDefault="000F19E9">
            <w:pPr>
              <w:pStyle w:val="ConsPlusNormal"/>
              <w:jc w:val="center"/>
            </w:pPr>
            <w:r>
              <w:t>6327,60</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11 1 01 20000</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950,00</w:t>
            </w:r>
          </w:p>
        </w:tc>
        <w:tc>
          <w:tcPr>
            <w:tcW w:w="1814" w:type="dxa"/>
          </w:tcPr>
          <w:p w:rsidR="000F19E9" w:rsidRDefault="000F19E9">
            <w:pPr>
              <w:pStyle w:val="ConsPlusNormal"/>
              <w:jc w:val="center"/>
            </w:pPr>
            <w:r>
              <w:t>950,00</w:t>
            </w:r>
          </w:p>
        </w:tc>
      </w:tr>
      <w:tr w:rsidR="000F19E9">
        <w:tc>
          <w:tcPr>
            <w:tcW w:w="3855" w:type="dxa"/>
          </w:tcPr>
          <w:p w:rsidR="000F19E9" w:rsidRDefault="000F19E9">
            <w:pPr>
              <w:pStyle w:val="ConsPlusNormal"/>
            </w:pPr>
            <w:r>
              <w:t>Государственная программа Республики Дагестан "Взаимодействие с религиозными организациями в Республике Дагестан и их государственная поддержка"</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12</w:t>
            </w:r>
          </w:p>
        </w:tc>
        <w:tc>
          <w:tcPr>
            <w:tcW w:w="709" w:type="dxa"/>
          </w:tcPr>
          <w:p w:rsidR="000F19E9" w:rsidRDefault="000F19E9">
            <w:pPr>
              <w:pStyle w:val="ConsPlusNormal"/>
            </w:pPr>
          </w:p>
        </w:tc>
        <w:tc>
          <w:tcPr>
            <w:tcW w:w="1644" w:type="dxa"/>
          </w:tcPr>
          <w:p w:rsidR="000F19E9" w:rsidRDefault="000F19E9">
            <w:pPr>
              <w:pStyle w:val="ConsPlusNormal"/>
              <w:jc w:val="center"/>
            </w:pPr>
            <w:r>
              <w:t>24000,00</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t xml:space="preserve">Основное мероприятие "Взаимодействие с религиозными организациями </w:t>
            </w:r>
            <w:r>
              <w:lastRenderedPageBreak/>
              <w:t>и их государственная поддержка"</w:t>
            </w:r>
          </w:p>
        </w:tc>
        <w:tc>
          <w:tcPr>
            <w:tcW w:w="567" w:type="dxa"/>
          </w:tcPr>
          <w:p w:rsidR="000F19E9" w:rsidRDefault="000F19E9">
            <w:pPr>
              <w:pStyle w:val="ConsPlusNormal"/>
              <w:jc w:val="center"/>
            </w:pPr>
            <w:r>
              <w:lastRenderedPageBreak/>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12 0 01</w:t>
            </w:r>
          </w:p>
        </w:tc>
        <w:tc>
          <w:tcPr>
            <w:tcW w:w="709" w:type="dxa"/>
          </w:tcPr>
          <w:p w:rsidR="000F19E9" w:rsidRDefault="000F19E9">
            <w:pPr>
              <w:pStyle w:val="ConsPlusNormal"/>
            </w:pPr>
          </w:p>
        </w:tc>
        <w:tc>
          <w:tcPr>
            <w:tcW w:w="1644" w:type="dxa"/>
          </w:tcPr>
          <w:p w:rsidR="000F19E9" w:rsidRDefault="000F19E9">
            <w:pPr>
              <w:pStyle w:val="ConsPlusNormal"/>
              <w:jc w:val="center"/>
            </w:pPr>
            <w:r>
              <w:t>24000,00</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lastRenderedPageBreak/>
              <w:t>Реализация мер поддержки и взаимодействия с религиозными организациями</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12 0 01 99590</w:t>
            </w:r>
          </w:p>
        </w:tc>
        <w:tc>
          <w:tcPr>
            <w:tcW w:w="709" w:type="dxa"/>
          </w:tcPr>
          <w:p w:rsidR="000F19E9" w:rsidRDefault="000F19E9">
            <w:pPr>
              <w:pStyle w:val="ConsPlusNormal"/>
            </w:pPr>
          </w:p>
        </w:tc>
        <w:tc>
          <w:tcPr>
            <w:tcW w:w="1644" w:type="dxa"/>
          </w:tcPr>
          <w:p w:rsidR="000F19E9" w:rsidRDefault="000F19E9">
            <w:pPr>
              <w:pStyle w:val="ConsPlusNormal"/>
              <w:jc w:val="center"/>
            </w:pPr>
            <w:r>
              <w:t>24000,00</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12 0 01 99590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24000,00</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t>Государственная программа Республики Дагестан "Реализация государственной национальной политики в Республике Дагестан"</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32</w:t>
            </w:r>
          </w:p>
        </w:tc>
        <w:tc>
          <w:tcPr>
            <w:tcW w:w="709" w:type="dxa"/>
          </w:tcPr>
          <w:p w:rsidR="000F19E9" w:rsidRDefault="000F19E9">
            <w:pPr>
              <w:pStyle w:val="ConsPlusNormal"/>
            </w:pPr>
          </w:p>
        </w:tc>
        <w:tc>
          <w:tcPr>
            <w:tcW w:w="1644" w:type="dxa"/>
          </w:tcPr>
          <w:p w:rsidR="000F19E9" w:rsidRDefault="000F19E9">
            <w:pPr>
              <w:pStyle w:val="ConsPlusNormal"/>
              <w:jc w:val="center"/>
            </w:pPr>
            <w:r>
              <w:t>16461,58</w:t>
            </w:r>
          </w:p>
        </w:tc>
        <w:tc>
          <w:tcPr>
            <w:tcW w:w="1814" w:type="dxa"/>
          </w:tcPr>
          <w:p w:rsidR="000F19E9" w:rsidRDefault="000F19E9">
            <w:pPr>
              <w:pStyle w:val="ConsPlusNormal"/>
              <w:jc w:val="center"/>
            </w:pPr>
            <w:r>
              <w:t>16461,58</w:t>
            </w:r>
          </w:p>
        </w:tc>
      </w:tr>
      <w:tr w:rsidR="000F19E9">
        <w:tc>
          <w:tcPr>
            <w:tcW w:w="3855" w:type="dxa"/>
          </w:tcPr>
          <w:p w:rsidR="000F19E9" w:rsidRDefault="000F19E9">
            <w:pPr>
              <w:pStyle w:val="ConsPlusNormal"/>
            </w:pPr>
            <w:r>
              <w:t>Подпрограмма "Формирование общероссийской гражданской идентичности и развитие национальных отношений в Республике Дагестан"</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32 1</w:t>
            </w:r>
          </w:p>
        </w:tc>
        <w:tc>
          <w:tcPr>
            <w:tcW w:w="709" w:type="dxa"/>
          </w:tcPr>
          <w:p w:rsidR="000F19E9" w:rsidRDefault="000F19E9">
            <w:pPr>
              <w:pStyle w:val="ConsPlusNormal"/>
            </w:pPr>
          </w:p>
        </w:tc>
        <w:tc>
          <w:tcPr>
            <w:tcW w:w="1644" w:type="dxa"/>
          </w:tcPr>
          <w:p w:rsidR="000F19E9" w:rsidRDefault="000F19E9">
            <w:pPr>
              <w:pStyle w:val="ConsPlusNormal"/>
              <w:jc w:val="center"/>
            </w:pPr>
            <w:r>
              <w:t>7311,73</w:t>
            </w:r>
          </w:p>
        </w:tc>
        <w:tc>
          <w:tcPr>
            <w:tcW w:w="1814" w:type="dxa"/>
          </w:tcPr>
          <w:p w:rsidR="000F19E9" w:rsidRDefault="000F19E9">
            <w:pPr>
              <w:pStyle w:val="ConsPlusNormal"/>
              <w:jc w:val="center"/>
            </w:pPr>
            <w:r>
              <w:t>7311,73</w:t>
            </w:r>
          </w:p>
        </w:tc>
      </w:tr>
      <w:tr w:rsidR="000F19E9">
        <w:tc>
          <w:tcPr>
            <w:tcW w:w="3855" w:type="dxa"/>
          </w:tcPr>
          <w:p w:rsidR="000F19E9" w:rsidRDefault="000F19E9">
            <w:pPr>
              <w:pStyle w:val="ConsPlusNormal"/>
            </w:pPr>
            <w:r>
              <w:t>Субсидия Дагестанской региональной общественной организации "Союз женщин Дагестана"</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32 1 00 62331</w:t>
            </w:r>
          </w:p>
        </w:tc>
        <w:tc>
          <w:tcPr>
            <w:tcW w:w="709" w:type="dxa"/>
          </w:tcPr>
          <w:p w:rsidR="000F19E9" w:rsidRDefault="000F19E9">
            <w:pPr>
              <w:pStyle w:val="ConsPlusNormal"/>
            </w:pPr>
          </w:p>
        </w:tc>
        <w:tc>
          <w:tcPr>
            <w:tcW w:w="1644" w:type="dxa"/>
          </w:tcPr>
          <w:p w:rsidR="000F19E9" w:rsidRDefault="000F19E9">
            <w:pPr>
              <w:pStyle w:val="ConsPlusNormal"/>
              <w:jc w:val="center"/>
            </w:pPr>
            <w:r>
              <w:t>2500,00</w:t>
            </w:r>
          </w:p>
        </w:tc>
        <w:tc>
          <w:tcPr>
            <w:tcW w:w="1814" w:type="dxa"/>
          </w:tcPr>
          <w:p w:rsidR="000F19E9" w:rsidRDefault="000F19E9">
            <w:pPr>
              <w:pStyle w:val="ConsPlusNormal"/>
              <w:jc w:val="center"/>
            </w:pPr>
            <w:r>
              <w:t>2500,00</w:t>
            </w:r>
          </w:p>
        </w:tc>
      </w:tr>
      <w:tr w:rsidR="000F19E9">
        <w:tc>
          <w:tcPr>
            <w:tcW w:w="3855" w:type="dxa"/>
          </w:tcPr>
          <w:p w:rsidR="000F19E9" w:rsidRDefault="000F19E9">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567" w:type="dxa"/>
          </w:tcPr>
          <w:p w:rsidR="000F19E9" w:rsidRDefault="000F19E9">
            <w:pPr>
              <w:pStyle w:val="ConsPlusNormal"/>
              <w:jc w:val="center"/>
            </w:pPr>
            <w:r>
              <w:lastRenderedPageBreak/>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32 1 00 62331</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2500,00</w:t>
            </w:r>
          </w:p>
        </w:tc>
        <w:tc>
          <w:tcPr>
            <w:tcW w:w="1814" w:type="dxa"/>
          </w:tcPr>
          <w:p w:rsidR="000F19E9" w:rsidRDefault="000F19E9">
            <w:pPr>
              <w:pStyle w:val="ConsPlusNormal"/>
              <w:jc w:val="center"/>
            </w:pPr>
            <w:r>
              <w:t>2500,00</w:t>
            </w:r>
          </w:p>
        </w:tc>
      </w:tr>
      <w:tr w:rsidR="000F19E9">
        <w:tc>
          <w:tcPr>
            <w:tcW w:w="3855" w:type="dxa"/>
          </w:tcPr>
          <w:p w:rsidR="000F19E9" w:rsidRDefault="000F19E9">
            <w:pPr>
              <w:pStyle w:val="ConsPlusNormal"/>
            </w:pPr>
            <w:r>
              <w:lastRenderedPageBreak/>
              <w:t>Реализация мероприятий по укреплению единства российской нации и этнокультурному развитию народов России</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32 1 00 R5160</w:t>
            </w:r>
          </w:p>
        </w:tc>
        <w:tc>
          <w:tcPr>
            <w:tcW w:w="709" w:type="dxa"/>
          </w:tcPr>
          <w:p w:rsidR="000F19E9" w:rsidRDefault="000F19E9">
            <w:pPr>
              <w:pStyle w:val="ConsPlusNormal"/>
            </w:pPr>
          </w:p>
        </w:tc>
        <w:tc>
          <w:tcPr>
            <w:tcW w:w="1644" w:type="dxa"/>
          </w:tcPr>
          <w:p w:rsidR="000F19E9" w:rsidRDefault="000F19E9">
            <w:pPr>
              <w:pStyle w:val="ConsPlusNormal"/>
              <w:jc w:val="center"/>
            </w:pPr>
            <w:r>
              <w:t>4811,73</w:t>
            </w:r>
          </w:p>
        </w:tc>
        <w:tc>
          <w:tcPr>
            <w:tcW w:w="1814" w:type="dxa"/>
          </w:tcPr>
          <w:p w:rsidR="000F19E9" w:rsidRDefault="000F19E9">
            <w:pPr>
              <w:pStyle w:val="ConsPlusNormal"/>
              <w:jc w:val="center"/>
            </w:pPr>
            <w:r>
              <w:t>4811,73</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32 1 00 R5160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4811,73</w:t>
            </w:r>
          </w:p>
        </w:tc>
        <w:tc>
          <w:tcPr>
            <w:tcW w:w="1814" w:type="dxa"/>
          </w:tcPr>
          <w:p w:rsidR="000F19E9" w:rsidRDefault="000F19E9">
            <w:pPr>
              <w:pStyle w:val="ConsPlusNormal"/>
              <w:jc w:val="center"/>
            </w:pPr>
            <w:r>
              <w:t>4811,73</w:t>
            </w:r>
          </w:p>
        </w:tc>
      </w:tr>
      <w:tr w:rsidR="000F19E9">
        <w:tc>
          <w:tcPr>
            <w:tcW w:w="3855" w:type="dxa"/>
          </w:tcPr>
          <w:p w:rsidR="000F19E9" w:rsidRDefault="000F19E9">
            <w:pPr>
              <w:pStyle w:val="ConsPlusNormal"/>
            </w:pPr>
            <w:r>
              <w:t>Подпрограмма "Развитие институтов гражданского общества в Республике Дагестан"</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32 2</w:t>
            </w:r>
          </w:p>
        </w:tc>
        <w:tc>
          <w:tcPr>
            <w:tcW w:w="709" w:type="dxa"/>
          </w:tcPr>
          <w:p w:rsidR="000F19E9" w:rsidRDefault="000F19E9">
            <w:pPr>
              <w:pStyle w:val="ConsPlusNormal"/>
            </w:pPr>
          </w:p>
        </w:tc>
        <w:tc>
          <w:tcPr>
            <w:tcW w:w="1644" w:type="dxa"/>
          </w:tcPr>
          <w:p w:rsidR="000F19E9" w:rsidRDefault="000F19E9">
            <w:pPr>
              <w:pStyle w:val="ConsPlusNormal"/>
              <w:jc w:val="center"/>
            </w:pPr>
            <w:r>
              <w:t>6087,85</w:t>
            </w:r>
          </w:p>
        </w:tc>
        <w:tc>
          <w:tcPr>
            <w:tcW w:w="1814" w:type="dxa"/>
          </w:tcPr>
          <w:p w:rsidR="000F19E9" w:rsidRDefault="000F19E9">
            <w:pPr>
              <w:pStyle w:val="ConsPlusNormal"/>
              <w:jc w:val="center"/>
            </w:pPr>
            <w:r>
              <w:t>6087,85</w:t>
            </w:r>
          </w:p>
        </w:tc>
      </w:tr>
      <w:tr w:rsidR="000F19E9">
        <w:tc>
          <w:tcPr>
            <w:tcW w:w="3855" w:type="dxa"/>
          </w:tcPr>
          <w:p w:rsidR="000F19E9" w:rsidRDefault="000F19E9">
            <w:pPr>
              <w:pStyle w:val="ConsPlusNormal"/>
            </w:pPr>
            <w:r>
              <w:t>Реализация мероприятий по укреплению единства российской нации и этнокультурному развитию народов России</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32 2 00 R5160</w:t>
            </w:r>
          </w:p>
        </w:tc>
        <w:tc>
          <w:tcPr>
            <w:tcW w:w="709" w:type="dxa"/>
          </w:tcPr>
          <w:p w:rsidR="000F19E9" w:rsidRDefault="000F19E9">
            <w:pPr>
              <w:pStyle w:val="ConsPlusNormal"/>
            </w:pPr>
          </w:p>
        </w:tc>
        <w:tc>
          <w:tcPr>
            <w:tcW w:w="1644" w:type="dxa"/>
          </w:tcPr>
          <w:p w:rsidR="000F19E9" w:rsidRDefault="000F19E9">
            <w:pPr>
              <w:pStyle w:val="ConsPlusNormal"/>
              <w:jc w:val="center"/>
            </w:pPr>
            <w:r>
              <w:t>6087,85</w:t>
            </w:r>
          </w:p>
        </w:tc>
        <w:tc>
          <w:tcPr>
            <w:tcW w:w="1814" w:type="dxa"/>
          </w:tcPr>
          <w:p w:rsidR="000F19E9" w:rsidRDefault="000F19E9">
            <w:pPr>
              <w:pStyle w:val="ConsPlusNormal"/>
              <w:jc w:val="center"/>
            </w:pPr>
            <w:r>
              <w:t>6087,85</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32 2 00 R5160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6087,85</w:t>
            </w:r>
          </w:p>
        </w:tc>
        <w:tc>
          <w:tcPr>
            <w:tcW w:w="1814" w:type="dxa"/>
          </w:tcPr>
          <w:p w:rsidR="000F19E9" w:rsidRDefault="000F19E9">
            <w:pPr>
              <w:pStyle w:val="ConsPlusNormal"/>
              <w:jc w:val="center"/>
            </w:pPr>
            <w:r>
              <w:t>6087,85</w:t>
            </w:r>
          </w:p>
        </w:tc>
      </w:tr>
      <w:tr w:rsidR="000F19E9">
        <w:tc>
          <w:tcPr>
            <w:tcW w:w="3855" w:type="dxa"/>
          </w:tcPr>
          <w:p w:rsidR="000F19E9" w:rsidRDefault="000F19E9">
            <w:pPr>
              <w:pStyle w:val="ConsPlusNormal"/>
            </w:pPr>
            <w:r>
              <w:t xml:space="preserve">Подпрограмма "Государственная поддержка </w:t>
            </w:r>
            <w:r>
              <w:lastRenderedPageBreak/>
              <w:t>казачьих обществ в Республике Дагестан"</w:t>
            </w:r>
          </w:p>
        </w:tc>
        <w:tc>
          <w:tcPr>
            <w:tcW w:w="567" w:type="dxa"/>
          </w:tcPr>
          <w:p w:rsidR="000F19E9" w:rsidRDefault="000F19E9">
            <w:pPr>
              <w:pStyle w:val="ConsPlusNormal"/>
              <w:jc w:val="center"/>
            </w:pPr>
            <w:r>
              <w:lastRenderedPageBreak/>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32 3</w:t>
            </w:r>
          </w:p>
        </w:tc>
        <w:tc>
          <w:tcPr>
            <w:tcW w:w="709" w:type="dxa"/>
          </w:tcPr>
          <w:p w:rsidR="000F19E9" w:rsidRDefault="000F19E9">
            <w:pPr>
              <w:pStyle w:val="ConsPlusNormal"/>
            </w:pPr>
          </w:p>
        </w:tc>
        <w:tc>
          <w:tcPr>
            <w:tcW w:w="1644" w:type="dxa"/>
          </w:tcPr>
          <w:p w:rsidR="000F19E9" w:rsidRDefault="000F19E9">
            <w:pPr>
              <w:pStyle w:val="ConsPlusNormal"/>
              <w:jc w:val="center"/>
            </w:pPr>
            <w:r>
              <w:t>1067,00</w:t>
            </w:r>
          </w:p>
        </w:tc>
        <w:tc>
          <w:tcPr>
            <w:tcW w:w="1814" w:type="dxa"/>
          </w:tcPr>
          <w:p w:rsidR="000F19E9" w:rsidRDefault="000F19E9">
            <w:pPr>
              <w:pStyle w:val="ConsPlusNormal"/>
              <w:jc w:val="center"/>
            </w:pPr>
            <w:r>
              <w:t>1067,00</w:t>
            </w:r>
          </w:p>
        </w:tc>
      </w:tr>
      <w:tr w:rsidR="000F19E9">
        <w:tc>
          <w:tcPr>
            <w:tcW w:w="3855" w:type="dxa"/>
          </w:tcPr>
          <w:p w:rsidR="000F19E9" w:rsidRDefault="000F19E9">
            <w:pPr>
              <w:pStyle w:val="ConsPlusNormal"/>
            </w:pPr>
            <w:r>
              <w:lastRenderedPageBreak/>
              <w:t>Реализация мероприятий по укреплению единства российской нации и этнокультурному развитию народов России</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32 3 00 R5160</w:t>
            </w:r>
          </w:p>
        </w:tc>
        <w:tc>
          <w:tcPr>
            <w:tcW w:w="709" w:type="dxa"/>
          </w:tcPr>
          <w:p w:rsidR="000F19E9" w:rsidRDefault="000F19E9">
            <w:pPr>
              <w:pStyle w:val="ConsPlusNormal"/>
            </w:pPr>
          </w:p>
        </w:tc>
        <w:tc>
          <w:tcPr>
            <w:tcW w:w="1644" w:type="dxa"/>
          </w:tcPr>
          <w:p w:rsidR="000F19E9" w:rsidRDefault="000F19E9">
            <w:pPr>
              <w:pStyle w:val="ConsPlusNormal"/>
              <w:jc w:val="center"/>
            </w:pPr>
            <w:r>
              <w:t>1067,00</w:t>
            </w:r>
          </w:p>
        </w:tc>
        <w:tc>
          <w:tcPr>
            <w:tcW w:w="1814" w:type="dxa"/>
          </w:tcPr>
          <w:p w:rsidR="000F19E9" w:rsidRDefault="000F19E9">
            <w:pPr>
              <w:pStyle w:val="ConsPlusNormal"/>
              <w:jc w:val="center"/>
            </w:pPr>
            <w:r>
              <w:t>1067,00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32 3 00 R5160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1067,00</w:t>
            </w:r>
          </w:p>
        </w:tc>
        <w:tc>
          <w:tcPr>
            <w:tcW w:w="1814" w:type="dxa"/>
          </w:tcPr>
          <w:p w:rsidR="000F19E9" w:rsidRDefault="000F19E9">
            <w:pPr>
              <w:pStyle w:val="ConsPlusNormal"/>
              <w:jc w:val="center"/>
            </w:pPr>
            <w:r>
              <w:t>1067,00</w:t>
            </w:r>
          </w:p>
        </w:tc>
      </w:tr>
      <w:tr w:rsidR="000F19E9">
        <w:tc>
          <w:tcPr>
            <w:tcW w:w="3855" w:type="dxa"/>
          </w:tcPr>
          <w:p w:rsidR="000F19E9" w:rsidRDefault="000F19E9">
            <w:pPr>
              <w:pStyle w:val="ConsPlusNormal"/>
            </w:pPr>
            <w:r>
              <w:t>Подпрограмма "Социальная и культурная адаптация и интеграция иностранных граждан в Республике Дагестан"</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32 4</w:t>
            </w:r>
          </w:p>
        </w:tc>
        <w:tc>
          <w:tcPr>
            <w:tcW w:w="709" w:type="dxa"/>
          </w:tcPr>
          <w:p w:rsidR="000F19E9" w:rsidRDefault="000F19E9">
            <w:pPr>
              <w:pStyle w:val="ConsPlusNormal"/>
            </w:pPr>
          </w:p>
        </w:tc>
        <w:tc>
          <w:tcPr>
            <w:tcW w:w="1644" w:type="dxa"/>
          </w:tcPr>
          <w:p w:rsidR="000F19E9" w:rsidRDefault="000F19E9">
            <w:pPr>
              <w:pStyle w:val="ConsPlusNormal"/>
              <w:jc w:val="center"/>
            </w:pPr>
            <w:r>
              <w:t>1995,00</w:t>
            </w:r>
          </w:p>
        </w:tc>
        <w:tc>
          <w:tcPr>
            <w:tcW w:w="1814" w:type="dxa"/>
          </w:tcPr>
          <w:p w:rsidR="000F19E9" w:rsidRDefault="000F19E9">
            <w:pPr>
              <w:pStyle w:val="ConsPlusNormal"/>
              <w:jc w:val="center"/>
            </w:pPr>
            <w:r>
              <w:t>1995,00</w:t>
            </w:r>
          </w:p>
        </w:tc>
      </w:tr>
      <w:tr w:rsidR="000F19E9">
        <w:tc>
          <w:tcPr>
            <w:tcW w:w="3855" w:type="dxa"/>
          </w:tcPr>
          <w:p w:rsidR="000F19E9" w:rsidRDefault="000F19E9">
            <w:pPr>
              <w:pStyle w:val="ConsPlusNormal"/>
            </w:pPr>
            <w:r>
              <w:t>Реализация мероприятий по укреплению единства российской нации и этнокультурному развитию народов России</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32 4 00 R5160</w:t>
            </w:r>
          </w:p>
        </w:tc>
        <w:tc>
          <w:tcPr>
            <w:tcW w:w="709" w:type="dxa"/>
          </w:tcPr>
          <w:p w:rsidR="000F19E9" w:rsidRDefault="000F19E9">
            <w:pPr>
              <w:pStyle w:val="ConsPlusNormal"/>
            </w:pPr>
          </w:p>
        </w:tc>
        <w:tc>
          <w:tcPr>
            <w:tcW w:w="1644" w:type="dxa"/>
          </w:tcPr>
          <w:p w:rsidR="000F19E9" w:rsidRDefault="000F19E9">
            <w:pPr>
              <w:pStyle w:val="ConsPlusNormal"/>
              <w:jc w:val="center"/>
            </w:pPr>
            <w:r>
              <w:t>1995,00</w:t>
            </w:r>
          </w:p>
        </w:tc>
        <w:tc>
          <w:tcPr>
            <w:tcW w:w="1814" w:type="dxa"/>
          </w:tcPr>
          <w:p w:rsidR="000F19E9" w:rsidRDefault="000F19E9">
            <w:pPr>
              <w:pStyle w:val="ConsPlusNormal"/>
              <w:jc w:val="center"/>
            </w:pPr>
            <w:r>
              <w:t>1995,00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32 4 00 R5160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1995,00</w:t>
            </w:r>
          </w:p>
        </w:tc>
        <w:tc>
          <w:tcPr>
            <w:tcW w:w="1814" w:type="dxa"/>
          </w:tcPr>
          <w:p w:rsidR="000F19E9" w:rsidRDefault="000F19E9">
            <w:pPr>
              <w:pStyle w:val="ConsPlusNormal"/>
              <w:jc w:val="center"/>
            </w:pPr>
            <w:r>
              <w:t>1995,00</w:t>
            </w:r>
          </w:p>
        </w:tc>
      </w:tr>
      <w:tr w:rsidR="000F19E9">
        <w:tc>
          <w:tcPr>
            <w:tcW w:w="3855" w:type="dxa"/>
          </w:tcPr>
          <w:p w:rsidR="000F19E9" w:rsidRDefault="000F19E9">
            <w:pPr>
              <w:pStyle w:val="ConsPlusNormal"/>
            </w:pPr>
            <w:r>
              <w:t xml:space="preserve">Государственная программа Республики Дагестан "О </w:t>
            </w:r>
            <w:r>
              <w:lastRenderedPageBreak/>
              <w:t>противодействии коррупции в Республике Дагестан"</w:t>
            </w:r>
          </w:p>
        </w:tc>
        <w:tc>
          <w:tcPr>
            <w:tcW w:w="567" w:type="dxa"/>
          </w:tcPr>
          <w:p w:rsidR="000F19E9" w:rsidRDefault="000F19E9">
            <w:pPr>
              <w:pStyle w:val="ConsPlusNormal"/>
              <w:jc w:val="center"/>
            </w:pPr>
            <w:r>
              <w:lastRenderedPageBreak/>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42</w:t>
            </w:r>
          </w:p>
        </w:tc>
        <w:tc>
          <w:tcPr>
            <w:tcW w:w="709" w:type="dxa"/>
          </w:tcPr>
          <w:p w:rsidR="000F19E9" w:rsidRDefault="000F19E9">
            <w:pPr>
              <w:pStyle w:val="ConsPlusNormal"/>
            </w:pPr>
          </w:p>
        </w:tc>
        <w:tc>
          <w:tcPr>
            <w:tcW w:w="1644" w:type="dxa"/>
          </w:tcPr>
          <w:p w:rsidR="000F19E9" w:rsidRDefault="000F19E9">
            <w:pPr>
              <w:pStyle w:val="ConsPlusNormal"/>
              <w:jc w:val="center"/>
            </w:pPr>
            <w:r>
              <w:t>3385,00</w:t>
            </w:r>
          </w:p>
        </w:tc>
        <w:tc>
          <w:tcPr>
            <w:tcW w:w="1814" w:type="dxa"/>
          </w:tcPr>
          <w:p w:rsidR="000F19E9" w:rsidRDefault="000F19E9">
            <w:pPr>
              <w:pStyle w:val="ConsPlusNormal"/>
              <w:jc w:val="center"/>
            </w:pPr>
            <w:r>
              <w:t>3235,00</w:t>
            </w:r>
          </w:p>
        </w:tc>
      </w:tr>
      <w:tr w:rsidR="000F19E9">
        <w:tc>
          <w:tcPr>
            <w:tcW w:w="3855" w:type="dxa"/>
          </w:tcPr>
          <w:p w:rsidR="000F19E9" w:rsidRDefault="000F19E9">
            <w:pPr>
              <w:pStyle w:val="ConsPlusNormal"/>
            </w:pPr>
            <w:r>
              <w:lastRenderedPageBreak/>
              <w:t>Основное мероприятие "Противодействие коррупции в Республике Дагестан"</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42 0 01</w:t>
            </w:r>
          </w:p>
        </w:tc>
        <w:tc>
          <w:tcPr>
            <w:tcW w:w="709" w:type="dxa"/>
          </w:tcPr>
          <w:p w:rsidR="000F19E9" w:rsidRDefault="000F19E9">
            <w:pPr>
              <w:pStyle w:val="ConsPlusNormal"/>
            </w:pPr>
          </w:p>
        </w:tc>
        <w:tc>
          <w:tcPr>
            <w:tcW w:w="1644" w:type="dxa"/>
          </w:tcPr>
          <w:p w:rsidR="000F19E9" w:rsidRDefault="000F19E9">
            <w:pPr>
              <w:pStyle w:val="ConsPlusNormal"/>
              <w:jc w:val="center"/>
            </w:pPr>
            <w:r>
              <w:t>3385,00</w:t>
            </w:r>
          </w:p>
        </w:tc>
        <w:tc>
          <w:tcPr>
            <w:tcW w:w="1814" w:type="dxa"/>
          </w:tcPr>
          <w:p w:rsidR="000F19E9" w:rsidRDefault="000F19E9">
            <w:pPr>
              <w:pStyle w:val="ConsPlusNormal"/>
              <w:jc w:val="center"/>
            </w:pPr>
            <w:r>
              <w:t>3235,00</w:t>
            </w:r>
          </w:p>
        </w:tc>
      </w:tr>
      <w:tr w:rsidR="000F19E9">
        <w:tc>
          <w:tcPr>
            <w:tcW w:w="3855" w:type="dxa"/>
          </w:tcPr>
          <w:p w:rsidR="000F19E9" w:rsidRDefault="000F19E9">
            <w:pPr>
              <w:pStyle w:val="ConsPlusNormal"/>
            </w:pPr>
            <w:r>
              <w:t>Реализация мероприятий направленных на противодействие коррупции</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42 0 01 99590</w:t>
            </w:r>
          </w:p>
        </w:tc>
        <w:tc>
          <w:tcPr>
            <w:tcW w:w="709" w:type="dxa"/>
          </w:tcPr>
          <w:p w:rsidR="000F19E9" w:rsidRDefault="000F19E9">
            <w:pPr>
              <w:pStyle w:val="ConsPlusNormal"/>
            </w:pPr>
          </w:p>
        </w:tc>
        <w:tc>
          <w:tcPr>
            <w:tcW w:w="1644" w:type="dxa"/>
          </w:tcPr>
          <w:p w:rsidR="000F19E9" w:rsidRDefault="000F19E9">
            <w:pPr>
              <w:pStyle w:val="ConsPlusNormal"/>
              <w:jc w:val="center"/>
            </w:pPr>
            <w:r>
              <w:t>3385,00</w:t>
            </w:r>
          </w:p>
        </w:tc>
        <w:tc>
          <w:tcPr>
            <w:tcW w:w="1814" w:type="dxa"/>
          </w:tcPr>
          <w:p w:rsidR="000F19E9" w:rsidRDefault="000F19E9">
            <w:pPr>
              <w:pStyle w:val="ConsPlusNormal"/>
              <w:jc w:val="center"/>
            </w:pPr>
            <w:r>
              <w:t>3235,00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42 0 01 99590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2985,00</w:t>
            </w:r>
          </w:p>
        </w:tc>
        <w:tc>
          <w:tcPr>
            <w:tcW w:w="1814" w:type="dxa"/>
          </w:tcPr>
          <w:p w:rsidR="000F19E9" w:rsidRDefault="000F19E9">
            <w:pPr>
              <w:pStyle w:val="ConsPlusNormal"/>
              <w:jc w:val="center"/>
            </w:pPr>
            <w:r>
              <w:t>2835,00</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42 0 01 99590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400,00</w:t>
            </w:r>
          </w:p>
        </w:tc>
        <w:tc>
          <w:tcPr>
            <w:tcW w:w="1814" w:type="dxa"/>
          </w:tcPr>
          <w:p w:rsidR="000F19E9" w:rsidRDefault="000F19E9">
            <w:pPr>
              <w:pStyle w:val="ConsPlusNormal"/>
              <w:jc w:val="center"/>
            </w:pPr>
            <w:r>
              <w:t>400,00</w:t>
            </w:r>
          </w:p>
        </w:tc>
      </w:tr>
      <w:tr w:rsidR="000F19E9">
        <w:tc>
          <w:tcPr>
            <w:tcW w:w="3855" w:type="dxa"/>
          </w:tcPr>
          <w:p w:rsidR="000F19E9" w:rsidRDefault="000F19E9">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49</w:t>
            </w:r>
          </w:p>
        </w:tc>
        <w:tc>
          <w:tcPr>
            <w:tcW w:w="709" w:type="dxa"/>
          </w:tcPr>
          <w:p w:rsidR="000F19E9" w:rsidRDefault="000F19E9">
            <w:pPr>
              <w:pStyle w:val="ConsPlusNormal"/>
            </w:pPr>
          </w:p>
        </w:tc>
        <w:tc>
          <w:tcPr>
            <w:tcW w:w="1644" w:type="dxa"/>
          </w:tcPr>
          <w:p w:rsidR="000F19E9" w:rsidRDefault="000F19E9">
            <w:pPr>
              <w:pStyle w:val="ConsPlusNormal"/>
              <w:jc w:val="center"/>
            </w:pPr>
            <w:r>
              <w:t>10000,00</w:t>
            </w:r>
          </w:p>
        </w:tc>
        <w:tc>
          <w:tcPr>
            <w:tcW w:w="1814" w:type="dxa"/>
          </w:tcPr>
          <w:p w:rsidR="000F19E9" w:rsidRDefault="000F19E9">
            <w:pPr>
              <w:pStyle w:val="ConsPlusNormal"/>
              <w:jc w:val="center"/>
            </w:pPr>
            <w:r>
              <w:t>10000,00</w:t>
            </w:r>
          </w:p>
        </w:tc>
      </w:tr>
      <w:tr w:rsidR="000F19E9">
        <w:tc>
          <w:tcPr>
            <w:tcW w:w="3855" w:type="dxa"/>
          </w:tcPr>
          <w:p w:rsidR="000F19E9" w:rsidRDefault="000F19E9">
            <w:pPr>
              <w:pStyle w:val="ConsPlusNormal"/>
            </w:pPr>
            <w:r>
              <w:t xml:space="preserve">Реализация мероприятий по комплексному развитию городского округа "город </w:t>
            </w:r>
            <w:r>
              <w:lastRenderedPageBreak/>
              <w:t>Дербент"</w:t>
            </w:r>
          </w:p>
        </w:tc>
        <w:tc>
          <w:tcPr>
            <w:tcW w:w="567" w:type="dxa"/>
          </w:tcPr>
          <w:p w:rsidR="000F19E9" w:rsidRDefault="000F19E9">
            <w:pPr>
              <w:pStyle w:val="ConsPlusNormal"/>
              <w:jc w:val="center"/>
            </w:pPr>
            <w:r>
              <w:lastRenderedPageBreak/>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49 0 00 99940</w:t>
            </w:r>
          </w:p>
        </w:tc>
        <w:tc>
          <w:tcPr>
            <w:tcW w:w="709" w:type="dxa"/>
          </w:tcPr>
          <w:p w:rsidR="000F19E9" w:rsidRDefault="000F19E9">
            <w:pPr>
              <w:pStyle w:val="ConsPlusNormal"/>
            </w:pPr>
          </w:p>
        </w:tc>
        <w:tc>
          <w:tcPr>
            <w:tcW w:w="1644" w:type="dxa"/>
          </w:tcPr>
          <w:p w:rsidR="000F19E9" w:rsidRDefault="000F19E9">
            <w:pPr>
              <w:pStyle w:val="ConsPlusNormal"/>
              <w:jc w:val="center"/>
            </w:pPr>
            <w:r>
              <w:t>10000,00</w:t>
            </w:r>
          </w:p>
        </w:tc>
        <w:tc>
          <w:tcPr>
            <w:tcW w:w="1814" w:type="dxa"/>
          </w:tcPr>
          <w:p w:rsidR="000F19E9" w:rsidRDefault="000F19E9">
            <w:pPr>
              <w:pStyle w:val="ConsPlusNormal"/>
              <w:jc w:val="center"/>
            </w:pPr>
            <w:r>
              <w:t>10000,00</w:t>
            </w:r>
          </w:p>
        </w:tc>
      </w:tr>
      <w:tr w:rsidR="000F19E9">
        <w:tc>
          <w:tcPr>
            <w:tcW w:w="3855" w:type="dxa"/>
          </w:tcPr>
          <w:p w:rsidR="000F19E9" w:rsidRDefault="000F19E9">
            <w:pPr>
              <w:pStyle w:val="ConsPlusNormal"/>
            </w:pPr>
            <w:r>
              <w:lastRenderedPageBreak/>
              <w:t>Межбюджетные трансферты</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49 0 00 99940</w:t>
            </w:r>
          </w:p>
        </w:tc>
        <w:tc>
          <w:tcPr>
            <w:tcW w:w="709" w:type="dxa"/>
          </w:tcPr>
          <w:p w:rsidR="000F19E9" w:rsidRDefault="000F19E9">
            <w:pPr>
              <w:pStyle w:val="ConsPlusNormal"/>
              <w:jc w:val="center"/>
            </w:pPr>
            <w:r>
              <w:t>500</w:t>
            </w:r>
          </w:p>
        </w:tc>
        <w:tc>
          <w:tcPr>
            <w:tcW w:w="1644" w:type="dxa"/>
          </w:tcPr>
          <w:p w:rsidR="000F19E9" w:rsidRDefault="000F19E9">
            <w:pPr>
              <w:pStyle w:val="ConsPlusNormal"/>
              <w:jc w:val="center"/>
            </w:pPr>
            <w:r>
              <w:t>10000,00</w:t>
            </w:r>
          </w:p>
        </w:tc>
        <w:tc>
          <w:tcPr>
            <w:tcW w:w="1814" w:type="dxa"/>
          </w:tcPr>
          <w:p w:rsidR="000F19E9" w:rsidRDefault="000F19E9">
            <w:pPr>
              <w:pStyle w:val="ConsPlusNormal"/>
              <w:jc w:val="center"/>
            </w:pPr>
            <w:r>
              <w:t>10000,00</w:t>
            </w:r>
          </w:p>
        </w:tc>
      </w:tr>
      <w:tr w:rsidR="000F19E9">
        <w:tc>
          <w:tcPr>
            <w:tcW w:w="3855" w:type="dxa"/>
          </w:tcPr>
          <w:p w:rsidR="000F19E9" w:rsidRDefault="000F19E9">
            <w:pPr>
              <w:pStyle w:val="ConsPlusNormal"/>
            </w:pPr>
            <w:r>
              <w:t>Обеспечение функционирования Главы Республики Дагестан</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88</w:t>
            </w:r>
          </w:p>
        </w:tc>
        <w:tc>
          <w:tcPr>
            <w:tcW w:w="709" w:type="dxa"/>
          </w:tcPr>
          <w:p w:rsidR="000F19E9" w:rsidRDefault="000F19E9">
            <w:pPr>
              <w:pStyle w:val="ConsPlusNormal"/>
            </w:pPr>
          </w:p>
        </w:tc>
        <w:tc>
          <w:tcPr>
            <w:tcW w:w="1644" w:type="dxa"/>
          </w:tcPr>
          <w:p w:rsidR="000F19E9" w:rsidRDefault="000F19E9">
            <w:pPr>
              <w:pStyle w:val="ConsPlusNormal"/>
              <w:jc w:val="center"/>
            </w:pPr>
            <w:r>
              <w:t>370311,70</w:t>
            </w:r>
          </w:p>
        </w:tc>
        <w:tc>
          <w:tcPr>
            <w:tcW w:w="1814" w:type="dxa"/>
          </w:tcPr>
          <w:p w:rsidR="000F19E9" w:rsidRDefault="000F19E9">
            <w:pPr>
              <w:pStyle w:val="ConsPlusNormal"/>
              <w:jc w:val="center"/>
            </w:pPr>
            <w:r>
              <w:t>376679,30</w:t>
            </w:r>
          </w:p>
        </w:tc>
      </w:tr>
      <w:tr w:rsidR="000F19E9">
        <w:tc>
          <w:tcPr>
            <w:tcW w:w="3855" w:type="dxa"/>
          </w:tcPr>
          <w:p w:rsidR="000F19E9" w:rsidRDefault="000F19E9">
            <w:pPr>
              <w:pStyle w:val="ConsPlusNormal"/>
            </w:pPr>
            <w:r>
              <w:t>Обеспечение деятельности государственных учреждений</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88 4</w:t>
            </w:r>
          </w:p>
        </w:tc>
        <w:tc>
          <w:tcPr>
            <w:tcW w:w="709" w:type="dxa"/>
          </w:tcPr>
          <w:p w:rsidR="000F19E9" w:rsidRDefault="000F19E9">
            <w:pPr>
              <w:pStyle w:val="ConsPlusNormal"/>
            </w:pPr>
          </w:p>
        </w:tc>
        <w:tc>
          <w:tcPr>
            <w:tcW w:w="1644" w:type="dxa"/>
          </w:tcPr>
          <w:p w:rsidR="000F19E9" w:rsidRDefault="000F19E9">
            <w:pPr>
              <w:pStyle w:val="ConsPlusNormal"/>
              <w:jc w:val="center"/>
            </w:pPr>
            <w:r>
              <w:t>370311,70</w:t>
            </w:r>
          </w:p>
        </w:tc>
        <w:tc>
          <w:tcPr>
            <w:tcW w:w="1814" w:type="dxa"/>
          </w:tcPr>
          <w:p w:rsidR="000F19E9" w:rsidRDefault="000F19E9">
            <w:pPr>
              <w:pStyle w:val="ConsPlusNormal"/>
              <w:jc w:val="center"/>
            </w:pPr>
            <w:r>
              <w:t>376679,30</w:t>
            </w:r>
          </w:p>
        </w:tc>
      </w:tr>
      <w:tr w:rsidR="000F19E9">
        <w:tc>
          <w:tcPr>
            <w:tcW w:w="3855" w:type="dxa"/>
          </w:tcPr>
          <w:p w:rsidR="000F19E9" w:rsidRDefault="000F19E9">
            <w:pPr>
              <w:pStyle w:val="ConsPlusNormal"/>
            </w:pPr>
            <w:r>
              <w:t>Финансовое обеспечение выполнения функций государственных учреждений, оказания услуг и выполнения работ</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88 4 00 00590</w:t>
            </w:r>
          </w:p>
        </w:tc>
        <w:tc>
          <w:tcPr>
            <w:tcW w:w="709" w:type="dxa"/>
          </w:tcPr>
          <w:p w:rsidR="000F19E9" w:rsidRDefault="000F19E9">
            <w:pPr>
              <w:pStyle w:val="ConsPlusNormal"/>
            </w:pPr>
          </w:p>
        </w:tc>
        <w:tc>
          <w:tcPr>
            <w:tcW w:w="1644" w:type="dxa"/>
          </w:tcPr>
          <w:p w:rsidR="000F19E9" w:rsidRDefault="000F19E9">
            <w:pPr>
              <w:pStyle w:val="ConsPlusNormal"/>
              <w:jc w:val="center"/>
            </w:pPr>
            <w:r>
              <w:t>370311,70</w:t>
            </w:r>
          </w:p>
        </w:tc>
        <w:tc>
          <w:tcPr>
            <w:tcW w:w="1814" w:type="dxa"/>
          </w:tcPr>
          <w:p w:rsidR="000F19E9" w:rsidRDefault="000F19E9">
            <w:pPr>
              <w:pStyle w:val="ConsPlusNormal"/>
              <w:jc w:val="center"/>
            </w:pPr>
            <w:r>
              <w:t>376679,30</w:t>
            </w:r>
          </w:p>
        </w:tc>
      </w:tr>
      <w:tr w:rsidR="000F19E9">
        <w:tc>
          <w:tcPr>
            <w:tcW w:w="385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88 4 00 00590</w:t>
            </w:r>
          </w:p>
        </w:tc>
        <w:tc>
          <w:tcPr>
            <w:tcW w:w="709" w:type="dxa"/>
          </w:tcPr>
          <w:p w:rsidR="000F19E9" w:rsidRDefault="000F19E9">
            <w:pPr>
              <w:pStyle w:val="ConsPlusNormal"/>
              <w:jc w:val="center"/>
            </w:pPr>
            <w:r>
              <w:t>100</w:t>
            </w:r>
          </w:p>
        </w:tc>
        <w:tc>
          <w:tcPr>
            <w:tcW w:w="1644" w:type="dxa"/>
          </w:tcPr>
          <w:p w:rsidR="000F19E9" w:rsidRDefault="000F19E9">
            <w:pPr>
              <w:pStyle w:val="ConsPlusNormal"/>
              <w:jc w:val="center"/>
            </w:pPr>
            <w:r>
              <w:t>149759,60</w:t>
            </w:r>
          </w:p>
        </w:tc>
        <w:tc>
          <w:tcPr>
            <w:tcW w:w="1814" w:type="dxa"/>
          </w:tcPr>
          <w:p w:rsidR="000F19E9" w:rsidRDefault="000F19E9">
            <w:pPr>
              <w:pStyle w:val="ConsPlusNormal"/>
              <w:jc w:val="center"/>
            </w:pPr>
            <w:r>
              <w:t>154161,50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88 4 00 00590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111911,70</w:t>
            </w:r>
          </w:p>
        </w:tc>
        <w:tc>
          <w:tcPr>
            <w:tcW w:w="1814" w:type="dxa"/>
          </w:tcPr>
          <w:p w:rsidR="000F19E9" w:rsidRDefault="000F19E9">
            <w:pPr>
              <w:pStyle w:val="ConsPlusNormal"/>
              <w:jc w:val="center"/>
            </w:pPr>
            <w:r>
              <w:t>111911,70</w:t>
            </w:r>
          </w:p>
        </w:tc>
      </w:tr>
      <w:tr w:rsidR="000F19E9">
        <w:tc>
          <w:tcPr>
            <w:tcW w:w="3855" w:type="dxa"/>
          </w:tcPr>
          <w:p w:rsidR="000F19E9" w:rsidRDefault="000F19E9">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567" w:type="dxa"/>
          </w:tcPr>
          <w:p w:rsidR="000F19E9" w:rsidRDefault="000F19E9">
            <w:pPr>
              <w:pStyle w:val="ConsPlusNormal"/>
              <w:jc w:val="center"/>
            </w:pPr>
            <w:r>
              <w:lastRenderedPageBreak/>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88 4 00 00590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105540,40</w:t>
            </w:r>
          </w:p>
        </w:tc>
        <w:tc>
          <w:tcPr>
            <w:tcW w:w="1814" w:type="dxa"/>
          </w:tcPr>
          <w:p w:rsidR="000F19E9" w:rsidRDefault="000F19E9">
            <w:pPr>
              <w:pStyle w:val="ConsPlusNormal"/>
              <w:jc w:val="center"/>
            </w:pPr>
            <w:r>
              <w:t>107506,10</w:t>
            </w:r>
          </w:p>
        </w:tc>
      </w:tr>
      <w:tr w:rsidR="000F19E9">
        <w:tc>
          <w:tcPr>
            <w:tcW w:w="3855" w:type="dxa"/>
          </w:tcPr>
          <w:p w:rsidR="000F19E9" w:rsidRDefault="000F19E9">
            <w:pPr>
              <w:pStyle w:val="ConsPlusNormal"/>
            </w:pPr>
            <w:r>
              <w:lastRenderedPageBreak/>
              <w:t>Иные бюджетные ассигнования</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88 4 00 00590</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3100,00</w:t>
            </w:r>
          </w:p>
        </w:tc>
        <w:tc>
          <w:tcPr>
            <w:tcW w:w="1814" w:type="dxa"/>
          </w:tcPr>
          <w:p w:rsidR="000F19E9" w:rsidRDefault="000F19E9">
            <w:pPr>
              <w:pStyle w:val="ConsPlusNormal"/>
              <w:jc w:val="center"/>
            </w:pPr>
            <w:r>
              <w:t>3100,00</w:t>
            </w:r>
          </w:p>
        </w:tc>
      </w:tr>
      <w:tr w:rsidR="000F19E9">
        <w:tc>
          <w:tcPr>
            <w:tcW w:w="3855" w:type="dxa"/>
          </w:tcPr>
          <w:p w:rsidR="000F19E9" w:rsidRDefault="000F19E9">
            <w:pPr>
              <w:pStyle w:val="ConsPlusNormal"/>
            </w:pPr>
            <w:r>
              <w:t>Обеспечение деятельности государственных учреждений</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98</w:t>
            </w:r>
          </w:p>
        </w:tc>
        <w:tc>
          <w:tcPr>
            <w:tcW w:w="709" w:type="dxa"/>
          </w:tcPr>
          <w:p w:rsidR="000F19E9" w:rsidRDefault="000F19E9">
            <w:pPr>
              <w:pStyle w:val="ConsPlusNormal"/>
            </w:pPr>
          </w:p>
        </w:tc>
        <w:tc>
          <w:tcPr>
            <w:tcW w:w="1644" w:type="dxa"/>
          </w:tcPr>
          <w:p w:rsidR="000F19E9" w:rsidRDefault="000F19E9">
            <w:pPr>
              <w:pStyle w:val="ConsPlusNormal"/>
              <w:jc w:val="center"/>
            </w:pPr>
            <w:r>
              <w:t>868301,40</w:t>
            </w:r>
          </w:p>
        </w:tc>
        <w:tc>
          <w:tcPr>
            <w:tcW w:w="1814" w:type="dxa"/>
          </w:tcPr>
          <w:p w:rsidR="000F19E9" w:rsidRDefault="000F19E9">
            <w:pPr>
              <w:pStyle w:val="ConsPlusNormal"/>
              <w:jc w:val="center"/>
            </w:pPr>
            <w:r>
              <w:t>890260,20</w:t>
            </w:r>
          </w:p>
        </w:tc>
      </w:tr>
      <w:tr w:rsidR="000F19E9">
        <w:tc>
          <w:tcPr>
            <w:tcW w:w="3855" w:type="dxa"/>
          </w:tcPr>
          <w:p w:rsidR="000F19E9" w:rsidRDefault="000F19E9">
            <w:pPr>
              <w:pStyle w:val="ConsPlusNormal"/>
            </w:pPr>
            <w:r>
              <w:t>Иные непрограммные мероприятия</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98 8</w:t>
            </w:r>
          </w:p>
        </w:tc>
        <w:tc>
          <w:tcPr>
            <w:tcW w:w="709" w:type="dxa"/>
          </w:tcPr>
          <w:p w:rsidR="000F19E9" w:rsidRDefault="000F19E9">
            <w:pPr>
              <w:pStyle w:val="ConsPlusNormal"/>
            </w:pPr>
          </w:p>
        </w:tc>
        <w:tc>
          <w:tcPr>
            <w:tcW w:w="1644" w:type="dxa"/>
          </w:tcPr>
          <w:p w:rsidR="000F19E9" w:rsidRDefault="000F19E9">
            <w:pPr>
              <w:pStyle w:val="ConsPlusNormal"/>
              <w:jc w:val="center"/>
            </w:pPr>
            <w:r>
              <w:t>868301,40</w:t>
            </w:r>
          </w:p>
        </w:tc>
        <w:tc>
          <w:tcPr>
            <w:tcW w:w="1814" w:type="dxa"/>
          </w:tcPr>
          <w:p w:rsidR="000F19E9" w:rsidRDefault="000F19E9">
            <w:pPr>
              <w:pStyle w:val="ConsPlusNormal"/>
              <w:jc w:val="center"/>
            </w:pPr>
            <w:r>
              <w:t>890260,20</w:t>
            </w:r>
          </w:p>
        </w:tc>
      </w:tr>
      <w:tr w:rsidR="000F19E9">
        <w:tc>
          <w:tcPr>
            <w:tcW w:w="3855" w:type="dxa"/>
          </w:tcPr>
          <w:p w:rsidR="000F19E9" w:rsidRDefault="000F19E9">
            <w:pPr>
              <w:pStyle w:val="ConsPlusNormal"/>
            </w:pPr>
            <w:r>
              <w:t>Финансовое обеспечение выполнения функций государственных учреждений, оказания услуг и выполнения работ</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98 8 00 00590</w:t>
            </w:r>
          </w:p>
        </w:tc>
        <w:tc>
          <w:tcPr>
            <w:tcW w:w="709" w:type="dxa"/>
          </w:tcPr>
          <w:p w:rsidR="000F19E9" w:rsidRDefault="000F19E9">
            <w:pPr>
              <w:pStyle w:val="ConsPlusNormal"/>
            </w:pPr>
          </w:p>
        </w:tc>
        <w:tc>
          <w:tcPr>
            <w:tcW w:w="1644" w:type="dxa"/>
          </w:tcPr>
          <w:p w:rsidR="000F19E9" w:rsidRDefault="000F19E9">
            <w:pPr>
              <w:pStyle w:val="ConsPlusNormal"/>
              <w:jc w:val="center"/>
            </w:pPr>
            <w:r>
              <w:t>868301,40</w:t>
            </w:r>
          </w:p>
        </w:tc>
        <w:tc>
          <w:tcPr>
            <w:tcW w:w="1814" w:type="dxa"/>
          </w:tcPr>
          <w:p w:rsidR="000F19E9" w:rsidRDefault="000F19E9">
            <w:pPr>
              <w:pStyle w:val="ConsPlusNormal"/>
              <w:jc w:val="center"/>
            </w:pPr>
            <w:r>
              <w:t>890260,20</w:t>
            </w:r>
          </w:p>
        </w:tc>
      </w:tr>
      <w:tr w:rsidR="000F19E9">
        <w:tc>
          <w:tcPr>
            <w:tcW w:w="385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98 8 00 00590</w:t>
            </w:r>
          </w:p>
        </w:tc>
        <w:tc>
          <w:tcPr>
            <w:tcW w:w="709" w:type="dxa"/>
          </w:tcPr>
          <w:p w:rsidR="000F19E9" w:rsidRDefault="000F19E9">
            <w:pPr>
              <w:pStyle w:val="ConsPlusNormal"/>
              <w:jc w:val="center"/>
            </w:pPr>
            <w:r>
              <w:t>100</w:t>
            </w:r>
          </w:p>
        </w:tc>
        <w:tc>
          <w:tcPr>
            <w:tcW w:w="1644" w:type="dxa"/>
          </w:tcPr>
          <w:p w:rsidR="000F19E9" w:rsidRDefault="000F19E9">
            <w:pPr>
              <w:pStyle w:val="ConsPlusNormal"/>
              <w:jc w:val="center"/>
            </w:pPr>
            <w:r>
              <w:t>34494,00</w:t>
            </w:r>
          </w:p>
        </w:tc>
        <w:tc>
          <w:tcPr>
            <w:tcW w:w="1814" w:type="dxa"/>
          </w:tcPr>
          <w:p w:rsidR="000F19E9" w:rsidRDefault="000F19E9">
            <w:pPr>
              <w:pStyle w:val="ConsPlusNormal"/>
              <w:jc w:val="center"/>
            </w:pPr>
            <w:r>
              <w:t>35482,40</w:t>
            </w:r>
          </w:p>
        </w:tc>
      </w:tr>
      <w:tr w:rsidR="000F19E9">
        <w:tc>
          <w:tcPr>
            <w:tcW w:w="3855" w:type="dxa"/>
          </w:tcPr>
          <w:p w:rsidR="000F19E9" w:rsidRDefault="000F19E9">
            <w:pPr>
              <w:pStyle w:val="ConsPlusNormal"/>
            </w:pPr>
            <w:r>
              <w:t xml:space="preserve">Закупка товаров, работ и услуг для обеспечения государственных </w:t>
            </w:r>
            <w:r>
              <w:lastRenderedPageBreak/>
              <w:t>(муниципальных) нужд</w:t>
            </w:r>
          </w:p>
        </w:tc>
        <w:tc>
          <w:tcPr>
            <w:tcW w:w="567" w:type="dxa"/>
          </w:tcPr>
          <w:p w:rsidR="000F19E9" w:rsidRDefault="000F19E9">
            <w:pPr>
              <w:pStyle w:val="ConsPlusNormal"/>
              <w:jc w:val="center"/>
            </w:pPr>
            <w:r>
              <w:lastRenderedPageBreak/>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98 8 00 00590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8171,60</w:t>
            </w:r>
          </w:p>
        </w:tc>
        <w:tc>
          <w:tcPr>
            <w:tcW w:w="1814" w:type="dxa"/>
          </w:tcPr>
          <w:p w:rsidR="000F19E9" w:rsidRDefault="000F19E9">
            <w:pPr>
              <w:pStyle w:val="ConsPlusNormal"/>
              <w:jc w:val="center"/>
            </w:pPr>
            <w:r>
              <w:t>8171,60</w:t>
            </w:r>
          </w:p>
        </w:tc>
      </w:tr>
      <w:tr w:rsidR="000F19E9">
        <w:tc>
          <w:tcPr>
            <w:tcW w:w="3855"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98 8 00 00590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825415,80</w:t>
            </w:r>
          </w:p>
        </w:tc>
        <w:tc>
          <w:tcPr>
            <w:tcW w:w="1814" w:type="dxa"/>
          </w:tcPr>
          <w:p w:rsidR="000F19E9" w:rsidRDefault="000F19E9">
            <w:pPr>
              <w:pStyle w:val="ConsPlusNormal"/>
              <w:jc w:val="center"/>
            </w:pPr>
            <w:r>
              <w:t>846386,20</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98 8 00 00590</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220,00</w:t>
            </w:r>
          </w:p>
        </w:tc>
        <w:tc>
          <w:tcPr>
            <w:tcW w:w="1814" w:type="dxa"/>
          </w:tcPr>
          <w:p w:rsidR="000F19E9" w:rsidRDefault="000F19E9">
            <w:pPr>
              <w:pStyle w:val="ConsPlusNormal"/>
              <w:jc w:val="center"/>
            </w:pPr>
            <w:r>
              <w:t>220,00</w:t>
            </w:r>
          </w:p>
        </w:tc>
      </w:tr>
      <w:tr w:rsidR="000F19E9">
        <w:tc>
          <w:tcPr>
            <w:tcW w:w="3855" w:type="dxa"/>
          </w:tcPr>
          <w:p w:rsidR="000F19E9" w:rsidRDefault="000F19E9">
            <w:pPr>
              <w:pStyle w:val="ConsPlusNormal"/>
            </w:pPr>
            <w:r>
              <w:t>Реализация функций органов государственной власти Республики Дагестан</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99</w:t>
            </w:r>
          </w:p>
        </w:tc>
        <w:tc>
          <w:tcPr>
            <w:tcW w:w="709" w:type="dxa"/>
          </w:tcPr>
          <w:p w:rsidR="000F19E9" w:rsidRDefault="000F19E9">
            <w:pPr>
              <w:pStyle w:val="ConsPlusNormal"/>
            </w:pPr>
          </w:p>
        </w:tc>
        <w:tc>
          <w:tcPr>
            <w:tcW w:w="1644" w:type="dxa"/>
          </w:tcPr>
          <w:p w:rsidR="000F19E9" w:rsidRDefault="000F19E9">
            <w:pPr>
              <w:pStyle w:val="ConsPlusNormal"/>
              <w:jc w:val="center"/>
            </w:pPr>
            <w:r>
              <w:t>497356,60</w:t>
            </w:r>
          </w:p>
        </w:tc>
        <w:tc>
          <w:tcPr>
            <w:tcW w:w="1814" w:type="dxa"/>
          </w:tcPr>
          <w:p w:rsidR="000F19E9" w:rsidRDefault="000F19E9">
            <w:pPr>
              <w:pStyle w:val="ConsPlusNormal"/>
              <w:jc w:val="center"/>
            </w:pPr>
            <w:r>
              <w:t>500172,40</w:t>
            </w:r>
          </w:p>
        </w:tc>
      </w:tr>
      <w:tr w:rsidR="000F19E9">
        <w:tc>
          <w:tcPr>
            <w:tcW w:w="3855" w:type="dxa"/>
          </w:tcPr>
          <w:p w:rsidR="000F19E9" w:rsidRDefault="000F19E9">
            <w:pPr>
              <w:pStyle w:val="ConsPlusNormal"/>
            </w:pPr>
            <w:r>
              <w:t>Иные непрограммные мероприятия</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99 8</w:t>
            </w:r>
          </w:p>
        </w:tc>
        <w:tc>
          <w:tcPr>
            <w:tcW w:w="709" w:type="dxa"/>
          </w:tcPr>
          <w:p w:rsidR="000F19E9" w:rsidRDefault="000F19E9">
            <w:pPr>
              <w:pStyle w:val="ConsPlusNormal"/>
            </w:pPr>
          </w:p>
        </w:tc>
        <w:tc>
          <w:tcPr>
            <w:tcW w:w="1644" w:type="dxa"/>
          </w:tcPr>
          <w:p w:rsidR="000F19E9" w:rsidRDefault="000F19E9">
            <w:pPr>
              <w:pStyle w:val="ConsPlusNormal"/>
              <w:jc w:val="center"/>
            </w:pPr>
            <w:r>
              <w:t>438946,60</w:t>
            </w:r>
          </w:p>
        </w:tc>
        <w:tc>
          <w:tcPr>
            <w:tcW w:w="1814" w:type="dxa"/>
          </w:tcPr>
          <w:p w:rsidR="000F19E9" w:rsidRDefault="000F19E9">
            <w:pPr>
              <w:pStyle w:val="ConsPlusNormal"/>
              <w:jc w:val="center"/>
            </w:pPr>
            <w:r>
              <w:t>441450,40</w:t>
            </w:r>
          </w:p>
        </w:tc>
      </w:tr>
      <w:tr w:rsidR="000F19E9">
        <w:tc>
          <w:tcPr>
            <w:tcW w:w="3855" w:type="dxa"/>
          </w:tcPr>
          <w:p w:rsidR="000F19E9" w:rsidRDefault="000F19E9">
            <w:pPr>
              <w:pStyle w:val="ConsPlusNormal"/>
            </w:pPr>
            <w:r>
              <w:t>Финансовое обеспечение выполнения функций государственных органов</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99 8 00 20000</w:t>
            </w:r>
          </w:p>
        </w:tc>
        <w:tc>
          <w:tcPr>
            <w:tcW w:w="709" w:type="dxa"/>
          </w:tcPr>
          <w:p w:rsidR="000F19E9" w:rsidRDefault="000F19E9">
            <w:pPr>
              <w:pStyle w:val="ConsPlusNormal"/>
            </w:pPr>
          </w:p>
        </w:tc>
        <w:tc>
          <w:tcPr>
            <w:tcW w:w="1644" w:type="dxa"/>
          </w:tcPr>
          <w:p w:rsidR="000F19E9" w:rsidRDefault="000F19E9">
            <w:pPr>
              <w:pStyle w:val="ConsPlusNormal"/>
              <w:jc w:val="center"/>
            </w:pPr>
            <w:r>
              <w:t>387522,00</w:t>
            </w:r>
          </w:p>
        </w:tc>
        <w:tc>
          <w:tcPr>
            <w:tcW w:w="1814" w:type="dxa"/>
          </w:tcPr>
          <w:p w:rsidR="000F19E9" w:rsidRDefault="000F19E9">
            <w:pPr>
              <w:pStyle w:val="ConsPlusNormal"/>
              <w:jc w:val="center"/>
            </w:pPr>
            <w:r>
              <w:t>390025,80</w:t>
            </w:r>
          </w:p>
        </w:tc>
      </w:tr>
      <w:tr w:rsidR="000F19E9">
        <w:tc>
          <w:tcPr>
            <w:tcW w:w="385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99 8 00 20000</w:t>
            </w:r>
          </w:p>
        </w:tc>
        <w:tc>
          <w:tcPr>
            <w:tcW w:w="709" w:type="dxa"/>
          </w:tcPr>
          <w:p w:rsidR="000F19E9" w:rsidRDefault="000F19E9">
            <w:pPr>
              <w:pStyle w:val="ConsPlusNormal"/>
              <w:jc w:val="center"/>
            </w:pPr>
            <w:r>
              <w:t>100</w:t>
            </w:r>
          </w:p>
        </w:tc>
        <w:tc>
          <w:tcPr>
            <w:tcW w:w="1644" w:type="dxa"/>
          </w:tcPr>
          <w:p w:rsidR="000F19E9" w:rsidRDefault="000F19E9">
            <w:pPr>
              <w:pStyle w:val="ConsPlusNormal"/>
              <w:jc w:val="center"/>
            </w:pPr>
            <w:r>
              <w:t>309253,60</w:t>
            </w:r>
          </w:p>
        </w:tc>
        <w:tc>
          <w:tcPr>
            <w:tcW w:w="1814" w:type="dxa"/>
          </w:tcPr>
          <w:p w:rsidR="000F19E9" w:rsidRDefault="000F19E9">
            <w:pPr>
              <w:pStyle w:val="ConsPlusNormal"/>
              <w:jc w:val="center"/>
            </w:pPr>
            <w:r>
              <w:t>318190,40</w:t>
            </w:r>
          </w:p>
        </w:tc>
      </w:tr>
      <w:tr w:rsidR="000F19E9">
        <w:tc>
          <w:tcPr>
            <w:tcW w:w="3855" w:type="dxa"/>
          </w:tcPr>
          <w:p w:rsidR="000F19E9" w:rsidRDefault="000F19E9">
            <w:pPr>
              <w:pStyle w:val="ConsPlusNormal"/>
            </w:pPr>
            <w:r>
              <w:t xml:space="preserve">Закупка товаров, работ и услуг </w:t>
            </w:r>
            <w:r>
              <w:lastRenderedPageBreak/>
              <w:t>для обеспечения государственных (муниципальных) нужд</w:t>
            </w:r>
          </w:p>
        </w:tc>
        <w:tc>
          <w:tcPr>
            <w:tcW w:w="567" w:type="dxa"/>
          </w:tcPr>
          <w:p w:rsidR="000F19E9" w:rsidRDefault="000F19E9">
            <w:pPr>
              <w:pStyle w:val="ConsPlusNormal"/>
              <w:jc w:val="center"/>
            </w:pPr>
            <w:r>
              <w:lastRenderedPageBreak/>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99 8 00 20000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75048,00</w:t>
            </w:r>
          </w:p>
        </w:tc>
        <w:tc>
          <w:tcPr>
            <w:tcW w:w="1814" w:type="dxa"/>
          </w:tcPr>
          <w:p w:rsidR="000F19E9" w:rsidRDefault="000F19E9">
            <w:pPr>
              <w:pStyle w:val="ConsPlusNormal"/>
              <w:jc w:val="center"/>
            </w:pPr>
            <w:r>
              <w:t>68615,00</w:t>
            </w:r>
          </w:p>
        </w:tc>
      </w:tr>
      <w:tr w:rsidR="000F19E9">
        <w:tc>
          <w:tcPr>
            <w:tcW w:w="3855" w:type="dxa"/>
          </w:tcPr>
          <w:p w:rsidR="000F19E9" w:rsidRDefault="000F19E9">
            <w:pPr>
              <w:pStyle w:val="ConsPlusNormal"/>
            </w:pPr>
            <w:r>
              <w:lastRenderedPageBreak/>
              <w:t>Социальное обеспечение и иные выплаты населению</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99 8 00 20000</w:t>
            </w:r>
          </w:p>
        </w:tc>
        <w:tc>
          <w:tcPr>
            <w:tcW w:w="709" w:type="dxa"/>
          </w:tcPr>
          <w:p w:rsidR="000F19E9" w:rsidRDefault="000F19E9">
            <w:pPr>
              <w:pStyle w:val="ConsPlusNormal"/>
              <w:jc w:val="center"/>
            </w:pPr>
            <w:r>
              <w:t>300</w:t>
            </w:r>
          </w:p>
        </w:tc>
        <w:tc>
          <w:tcPr>
            <w:tcW w:w="1644" w:type="dxa"/>
          </w:tcPr>
          <w:p w:rsidR="000F19E9" w:rsidRDefault="000F19E9">
            <w:pPr>
              <w:pStyle w:val="ConsPlusNormal"/>
              <w:jc w:val="center"/>
            </w:pPr>
            <w:r>
              <w:t>150,00</w:t>
            </w:r>
          </w:p>
        </w:tc>
        <w:tc>
          <w:tcPr>
            <w:tcW w:w="1814" w:type="dxa"/>
          </w:tcPr>
          <w:p w:rsidR="000F19E9" w:rsidRDefault="000F19E9">
            <w:pPr>
              <w:pStyle w:val="ConsPlusNormal"/>
              <w:jc w:val="center"/>
            </w:pPr>
            <w:r>
              <w:t>150,00</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99 8 00 20000</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3070,40</w:t>
            </w:r>
          </w:p>
        </w:tc>
        <w:tc>
          <w:tcPr>
            <w:tcW w:w="1814" w:type="dxa"/>
          </w:tcPr>
          <w:p w:rsidR="000F19E9" w:rsidRDefault="000F19E9">
            <w:pPr>
              <w:pStyle w:val="ConsPlusNormal"/>
              <w:jc w:val="center"/>
            </w:pPr>
            <w:r>
              <w:t>3070,40</w:t>
            </w:r>
          </w:p>
        </w:tc>
      </w:tr>
      <w:tr w:rsidR="000F19E9">
        <w:tc>
          <w:tcPr>
            <w:tcW w:w="3855" w:type="dxa"/>
          </w:tcPr>
          <w:p w:rsidR="000F19E9" w:rsidRDefault="000F19E9">
            <w:pPr>
              <w:pStyle w:val="ConsPlusNormal"/>
            </w:pPr>
            <w:r>
              <w:t>Оплата труда адвокатов, оказывающих бесплатную юридическую помощь гражданам в рамках государственной системы бесплатной юридической помощи, и компенсация их расходов на оказание бесплатной юридической помощи</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99 8 00 23000</w:t>
            </w:r>
          </w:p>
        </w:tc>
        <w:tc>
          <w:tcPr>
            <w:tcW w:w="709" w:type="dxa"/>
          </w:tcPr>
          <w:p w:rsidR="000F19E9" w:rsidRDefault="000F19E9">
            <w:pPr>
              <w:pStyle w:val="ConsPlusNormal"/>
            </w:pPr>
          </w:p>
        </w:tc>
        <w:tc>
          <w:tcPr>
            <w:tcW w:w="1644" w:type="dxa"/>
          </w:tcPr>
          <w:p w:rsidR="000F19E9" w:rsidRDefault="000F19E9">
            <w:pPr>
              <w:pStyle w:val="ConsPlusNormal"/>
              <w:jc w:val="center"/>
            </w:pPr>
            <w:r>
              <w:t>6062,50</w:t>
            </w:r>
          </w:p>
        </w:tc>
        <w:tc>
          <w:tcPr>
            <w:tcW w:w="1814" w:type="dxa"/>
          </w:tcPr>
          <w:p w:rsidR="000F19E9" w:rsidRDefault="000F19E9">
            <w:pPr>
              <w:pStyle w:val="ConsPlusNormal"/>
              <w:jc w:val="center"/>
            </w:pPr>
            <w:r>
              <w:t>6062,50</w:t>
            </w:r>
          </w:p>
        </w:tc>
      </w:tr>
      <w:tr w:rsidR="000F19E9">
        <w:tc>
          <w:tcPr>
            <w:tcW w:w="385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99 8 00 23000</w:t>
            </w:r>
          </w:p>
        </w:tc>
        <w:tc>
          <w:tcPr>
            <w:tcW w:w="709" w:type="dxa"/>
          </w:tcPr>
          <w:p w:rsidR="000F19E9" w:rsidRDefault="000F19E9">
            <w:pPr>
              <w:pStyle w:val="ConsPlusNormal"/>
              <w:jc w:val="center"/>
            </w:pPr>
            <w:r>
              <w:t>100</w:t>
            </w:r>
          </w:p>
        </w:tc>
        <w:tc>
          <w:tcPr>
            <w:tcW w:w="1644" w:type="dxa"/>
          </w:tcPr>
          <w:p w:rsidR="000F19E9" w:rsidRDefault="000F19E9">
            <w:pPr>
              <w:pStyle w:val="ConsPlusNormal"/>
              <w:jc w:val="center"/>
            </w:pPr>
            <w:r>
              <w:t>1504,90</w:t>
            </w:r>
          </w:p>
        </w:tc>
        <w:tc>
          <w:tcPr>
            <w:tcW w:w="1814" w:type="dxa"/>
          </w:tcPr>
          <w:p w:rsidR="000F19E9" w:rsidRDefault="000F19E9">
            <w:pPr>
              <w:pStyle w:val="ConsPlusNormal"/>
              <w:jc w:val="center"/>
            </w:pPr>
            <w:r>
              <w:t>1504,90</w:t>
            </w:r>
          </w:p>
        </w:tc>
      </w:tr>
      <w:tr w:rsidR="000F19E9">
        <w:tc>
          <w:tcPr>
            <w:tcW w:w="3855" w:type="dxa"/>
          </w:tcPr>
          <w:p w:rsidR="000F19E9" w:rsidRDefault="000F19E9">
            <w:pPr>
              <w:pStyle w:val="ConsPlusNormal"/>
            </w:pPr>
            <w:r>
              <w:t xml:space="preserve">Закупка товаров, работ и услуг </w:t>
            </w:r>
            <w:r>
              <w:lastRenderedPageBreak/>
              <w:t>для обеспечения государственных (муниципальных) нужд</w:t>
            </w:r>
          </w:p>
        </w:tc>
        <w:tc>
          <w:tcPr>
            <w:tcW w:w="567" w:type="dxa"/>
          </w:tcPr>
          <w:p w:rsidR="000F19E9" w:rsidRDefault="000F19E9">
            <w:pPr>
              <w:pStyle w:val="ConsPlusNormal"/>
              <w:jc w:val="center"/>
            </w:pPr>
            <w:r>
              <w:lastRenderedPageBreak/>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99 8 00 23000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500,00</w:t>
            </w:r>
          </w:p>
        </w:tc>
        <w:tc>
          <w:tcPr>
            <w:tcW w:w="1814" w:type="dxa"/>
          </w:tcPr>
          <w:p w:rsidR="000F19E9" w:rsidRDefault="000F19E9">
            <w:pPr>
              <w:pStyle w:val="ConsPlusNormal"/>
              <w:jc w:val="center"/>
            </w:pPr>
            <w:r>
              <w:t>500,00</w:t>
            </w:r>
          </w:p>
        </w:tc>
      </w:tr>
      <w:tr w:rsidR="000F19E9">
        <w:tc>
          <w:tcPr>
            <w:tcW w:w="3855"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99 8 00 23000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4057,60</w:t>
            </w:r>
          </w:p>
        </w:tc>
        <w:tc>
          <w:tcPr>
            <w:tcW w:w="1814" w:type="dxa"/>
          </w:tcPr>
          <w:p w:rsidR="000F19E9" w:rsidRDefault="000F19E9">
            <w:pPr>
              <w:pStyle w:val="ConsPlusNormal"/>
              <w:jc w:val="center"/>
            </w:pPr>
            <w:r>
              <w:t>4057,60</w:t>
            </w:r>
          </w:p>
        </w:tc>
      </w:tr>
      <w:tr w:rsidR="000F19E9">
        <w:tc>
          <w:tcPr>
            <w:tcW w:w="3855" w:type="dxa"/>
          </w:tcPr>
          <w:p w:rsidR="000F19E9" w:rsidRDefault="000F19E9">
            <w:pPr>
              <w:pStyle w:val="ConsPlusNormal"/>
            </w:pPr>
            <w:r>
              <w:t>Осуществление переданных государственных полномочий Республики Дагестан по хранению, комплектованию, учету и использованию архивных документов, относящихся к государственной собственности Республики Дагестан и находящихся на территории муниципальных образований</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99 8 00 77730</w:t>
            </w:r>
          </w:p>
        </w:tc>
        <w:tc>
          <w:tcPr>
            <w:tcW w:w="709" w:type="dxa"/>
          </w:tcPr>
          <w:p w:rsidR="000F19E9" w:rsidRDefault="000F19E9">
            <w:pPr>
              <w:pStyle w:val="ConsPlusNormal"/>
            </w:pPr>
          </w:p>
        </w:tc>
        <w:tc>
          <w:tcPr>
            <w:tcW w:w="1644" w:type="dxa"/>
          </w:tcPr>
          <w:p w:rsidR="000F19E9" w:rsidRDefault="000F19E9">
            <w:pPr>
              <w:pStyle w:val="ConsPlusNormal"/>
              <w:jc w:val="center"/>
            </w:pPr>
            <w:r>
              <w:t>14201,10</w:t>
            </w:r>
          </w:p>
        </w:tc>
        <w:tc>
          <w:tcPr>
            <w:tcW w:w="1814" w:type="dxa"/>
          </w:tcPr>
          <w:p w:rsidR="000F19E9" w:rsidRDefault="000F19E9">
            <w:pPr>
              <w:pStyle w:val="ConsPlusNormal"/>
              <w:jc w:val="center"/>
            </w:pPr>
            <w:r>
              <w:t>14201,10</w:t>
            </w:r>
          </w:p>
        </w:tc>
      </w:tr>
      <w:tr w:rsidR="000F19E9">
        <w:tc>
          <w:tcPr>
            <w:tcW w:w="3855" w:type="dxa"/>
          </w:tcPr>
          <w:p w:rsidR="000F19E9" w:rsidRDefault="000F19E9">
            <w:pPr>
              <w:pStyle w:val="ConsPlusNormal"/>
            </w:pPr>
            <w:r>
              <w:t>Межбюджетные трансферты</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99 8 00 77730</w:t>
            </w:r>
          </w:p>
        </w:tc>
        <w:tc>
          <w:tcPr>
            <w:tcW w:w="709" w:type="dxa"/>
          </w:tcPr>
          <w:p w:rsidR="000F19E9" w:rsidRDefault="000F19E9">
            <w:pPr>
              <w:pStyle w:val="ConsPlusNormal"/>
              <w:jc w:val="center"/>
            </w:pPr>
            <w:r>
              <w:t>500</w:t>
            </w:r>
          </w:p>
        </w:tc>
        <w:tc>
          <w:tcPr>
            <w:tcW w:w="1644" w:type="dxa"/>
          </w:tcPr>
          <w:p w:rsidR="000F19E9" w:rsidRDefault="000F19E9">
            <w:pPr>
              <w:pStyle w:val="ConsPlusNormal"/>
              <w:jc w:val="center"/>
            </w:pPr>
            <w:r>
              <w:t>14201,10</w:t>
            </w:r>
          </w:p>
        </w:tc>
        <w:tc>
          <w:tcPr>
            <w:tcW w:w="1814" w:type="dxa"/>
          </w:tcPr>
          <w:p w:rsidR="000F19E9" w:rsidRDefault="000F19E9">
            <w:pPr>
              <w:pStyle w:val="ConsPlusNormal"/>
              <w:jc w:val="center"/>
            </w:pPr>
            <w:r>
              <w:t>14201,10</w:t>
            </w:r>
          </w:p>
        </w:tc>
      </w:tr>
      <w:tr w:rsidR="000F19E9">
        <w:tc>
          <w:tcPr>
            <w:tcW w:w="3855" w:type="dxa"/>
          </w:tcPr>
          <w:p w:rsidR="000F19E9" w:rsidRDefault="000F19E9">
            <w:pPr>
              <w:pStyle w:val="ConsPlusNormal"/>
            </w:pPr>
            <w:r>
              <w:t>Финансовое обеспечение выполнения функций государственных органов и учреждений</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99 8 00 99900</w:t>
            </w:r>
          </w:p>
        </w:tc>
        <w:tc>
          <w:tcPr>
            <w:tcW w:w="709" w:type="dxa"/>
          </w:tcPr>
          <w:p w:rsidR="000F19E9" w:rsidRDefault="000F19E9">
            <w:pPr>
              <w:pStyle w:val="ConsPlusNormal"/>
            </w:pPr>
          </w:p>
        </w:tc>
        <w:tc>
          <w:tcPr>
            <w:tcW w:w="1644" w:type="dxa"/>
          </w:tcPr>
          <w:p w:rsidR="000F19E9" w:rsidRDefault="000F19E9">
            <w:pPr>
              <w:pStyle w:val="ConsPlusNormal"/>
              <w:jc w:val="center"/>
            </w:pPr>
            <w:r>
              <w:t>31161,00</w:t>
            </w:r>
          </w:p>
        </w:tc>
        <w:tc>
          <w:tcPr>
            <w:tcW w:w="1814" w:type="dxa"/>
          </w:tcPr>
          <w:p w:rsidR="000F19E9" w:rsidRDefault="000F19E9">
            <w:pPr>
              <w:pStyle w:val="ConsPlusNormal"/>
              <w:jc w:val="center"/>
            </w:pPr>
            <w:r>
              <w:t>31161,00</w:t>
            </w:r>
          </w:p>
        </w:tc>
      </w:tr>
      <w:tr w:rsidR="000F19E9">
        <w:tc>
          <w:tcPr>
            <w:tcW w:w="3855" w:type="dxa"/>
          </w:tcPr>
          <w:p w:rsidR="000F19E9" w:rsidRDefault="000F19E9">
            <w:pPr>
              <w:pStyle w:val="ConsPlusNormal"/>
            </w:pPr>
            <w:r>
              <w:t xml:space="preserve">Закупка товаров, работ и услуг для обеспечения </w:t>
            </w:r>
            <w:r>
              <w:lastRenderedPageBreak/>
              <w:t>государственных (муниципальных) нужд</w:t>
            </w:r>
          </w:p>
        </w:tc>
        <w:tc>
          <w:tcPr>
            <w:tcW w:w="567" w:type="dxa"/>
          </w:tcPr>
          <w:p w:rsidR="000F19E9" w:rsidRDefault="000F19E9">
            <w:pPr>
              <w:pStyle w:val="ConsPlusNormal"/>
              <w:jc w:val="center"/>
            </w:pPr>
            <w:r>
              <w:lastRenderedPageBreak/>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99 8 00 99900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11766,00</w:t>
            </w:r>
          </w:p>
        </w:tc>
        <w:tc>
          <w:tcPr>
            <w:tcW w:w="1814" w:type="dxa"/>
          </w:tcPr>
          <w:p w:rsidR="000F19E9" w:rsidRDefault="000F19E9">
            <w:pPr>
              <w:pStyle w:val="ConsPlusNormal"/>
              <w:jc w:val="center"/>
            </w:pPr>
            <w:r>
              <w:t>11766,00</w:t>
            </w:r>
          </w:p>
        </w:tc>
      </w:tr>
      <w:tr w:rsidR="000F19E9">
        <w:tc>
          <w:tcPr>
            <w:tcW w:w="3855" w:type="dxa"/>
          </w:tcPr>
          <w:p w:rsidR="000F19E9" w:rsidRDefault="000F19E9">
            <w:pPr>
              <w:pStyle w:val="ConsPlusNormal"/>
            </w:pPr>
            <w:r>
              <w:lastRenderedPageBreak/>
              <w:t>Социальное обеспечение и иные выплаты населению</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99 8 00 99900</w:t>
            </w:r>
          </w:p>
        </w:tc>
        <w:tc>
          <w:tcPr>
            <w:tcW w:w="709" w:type="dxa"/>
          </w:tcPr>
          <w:p w:rsidR="000F19E9" w:rsidRDefault="000F19E9">
            <w:pPr>
              <w:pStyle w:val="ConsPlusNormal"/>
              <w:jc w:val="center"/>
            </w:pPr>
            <w:r>
              <w:t>300</w:t>
            </w:r>
          </w:p>
        </w:tc>
        <w:tc>
          <w:tcPr>
            <w:tcW w:w="1644" w:type="dxa"/>
          </w:tcPr>
          <w:p w:rsidR="000F19E9" w:rsidRDefault="000F19E9">
            <w:pPr>
              <w:pStyle w:val="ConsPlusNormal"/>
              <w:jc w:val="center"/>
            </w:pPr>
            <w:r>
              <w:t>14395,00</w:t>
            </w:r>
          </w:p>
        </w:tc>
        <w:tc>
          <w:tcPr>
            <w:tcW w:w="1814" w:type="dxa"/>
          </w:tcPr>
          <w:p w:rsidR="000F19E9" w:rsidRDefault="000F19E9">
            <w:pPr>
              <w:pStyle w:val="ConsPlusNormal"/>
              <w:jc w:val="center"/>
            </w:pPr>
            <w:r>
              <w:t>14395,00</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99 8 00 99900</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5000,00</w:t>
            </w:r>
          </w:p>
        </w:tc>
        <w:tc>
          <w:tcPr>
            <w:tcW w:w="1814" w:type="dxa"/>
          </w:tcPr>
          <w:p w:rsidR="000F19E9" w:rsidRDefault="000F19E9">
            <w:pPr>
              <w:pStyle w:val="ConsPlusNormal"/>
              <w:jc w:val="center"/>
            </w:pPr>
            <w:r>
              <w:t>5000,00</w:t>
            </w:r>
          </w:p>
        </w:tc>
      </w:tr>
      <w:tr w:rsidR="000F19E9">
        <w:tc>
          <w:tcPr>
            <w:tcW w:w="3855" w:type="dxa"/>
          </w:tcPr>
          <w:p w:rsidR="000F19E9" w:rsidRDefault="000F19E9">
            <w:pPr>
              <w:pStyle w:val="ConsPlusNormal"/>
            </w:pPr>
            <w:r>
              <w:t>Иные непрограммные мероприятия</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99 9</w:t>
            </w:r>
          </w:p>
        </w:tc>
        <w:tc>
          <w:tcPr>
            <w:tcW w:w="709" w:type="dxa"/>
          </w:tcPr>
          <w:p w:rsidR="000F19E9" w:rsidRDefault="000F19E9">
            <w:pPr>
              <w:pStyle w:val="ConsPlusNormal"/>
            </w:pPr>
          </w:p>
        </w:tc>
        <w:tc>
          <w:tcPr>
            <w:tcW w:w="1644" w:type="dxa"/>
          </w:tcPr>
          <w:p w:rsidR="000F19E9" w:rsidRDefault="000F19E9">
            <w:pPr>
              <w:pStyle w:val="ConsPlusNormal"/>
              <w:jc w:val="center"/>
            </w:pPr>
            <w:r>
              <w:t>58410,00</w:t>
            </w:r>
          </w:p>
        </w:tc>
        <w:tc>
          <w:tcPr>
            <w:tcW w:w="1814" w:type="dxa"/>
          </w:tcPr>
          <w:p w:rsidR="000F19E9" w:rsidRDefault="000F19E9">
            <w:pPr>
              <w:pStyle w:val="ConsPlusNormal"/>
              <w:jc w:val="center"/>
            </w:pPr>
            <w:r>
              <w:t>58722,00</w:t>
            </w:r>
          </w:p>
        </w:tc>
      </w:tr>
      <w:tr w:rsidR="000F19E9">
        <w:tc>
          <w:tcPr>
            <w:tcW w:w="3855" w:type="dxa"/>
          </w:tcPr>
          <w:p w:rsidR="000F19E9" w:rsidRDefault="000F19E9">
            <w:pPr>
              <w:pStyle w:val="ConsPlusNormal"/>
            </w:pPr>
            <w:r>
              <w:t>Выплата денежного поощрения победителям Республиканского конкурса на лучшую подготовку граждан к военной службе, организацию и проведение призыва на военную службу</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99 9 00 99910</w:t>
            </w:r>
          </w:p>
        </w:tc>
        <w:tc>
          <w:tcPr>
            <w:tcW w:w="709" w:type="dxa"/>
          </w:tcPr>
          <w:p w:rsidR="000F19E9" w:rsidRDefault="000F19E9">
            <w:pPr>
              <w:pStyle w:val="ConsPlusNormal"/>
            </w:pPr>
          </w:p>
        </w:tc>
        <w:tc>
          <w:tcPr>
            <w:tcW w:w="1644" w:type="dxa"/>
          </w:tcPr>
          <w:p w:rsidR="000F19E9" w:rsidRDefault="000F19E9">
            <w:pPr>
              <w:pStyle w:val="ConsPlusNormal"/>
              <w:jc w:val="center"/>
            </w:pPr>
            <w:r>
              <w:t>110,00</w:t>
            </w:r>
          </w:p>
        </w:tc>
        <w:tc>
          <w:tcPr>
            <w:tcW w:w="1814" w:type="dxa"/>
          </w:tcPr>
          <w:p w:rsidR="000F19E9" w:rsidRDefault="000F19E9">
            <w:pPr>
              <w:pStyle w:val="ConsPlusNormal"/>
              <w:jc w:val="center"/>
            </w:pPr>
            <w:r>
              <w:t>110,00</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99 9 00 99910</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110,00</w:t>
            </w:r>
          </w:p>
        </w:tc>
        <w:tc>
          <w:tcPr>
            <w:tcW w:w="1814" w:type="dxa"/>
          </w:tcPr>
          <w:p w:rsidR="000F19E9" w:rsidRDefault="000F19E9">
            <w:pPr>
              <w:pStyle w:val="ConsPlusNormal"/>
              <w:jc w:val="center"/>
            </w:pPr>
            <w:r>
              <w:t>110,00</w:t>
            </w:r>
          </w:p>
        </w:tc>
      </w:tr>
      <w:tr w:rsidR="000F19E9">
        <w:tc>
          <w:tcPr>
            <w:tcW w:w="3855" w:type="dxa"/>
          </w:tcPr>
          <w:p w:rsidR="000F19E9" w:rsidRDefault="000F19E9">
            <w:pPr>
              <w:pStyle w:val="ConsPlusNormal"/>
            </w:pPr>
            <w:r>
              <w:t>Расходы на мероприятия, связанные с изменением функций и полномочий главных распорядителей, получателей бюджетных средств, их упразднением</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99 9 00 99920</w:t>
            </w:r>
          </w:p>
        </w:tc>
        <w:tc>
          <w:tcPr>
            <w:tcW w:w="709" w:type="dxa"/>
          </w:tcPr>
          <w:p w:rsidR="000F19E9" w:rsidRDefault="000F19E9">
            <w:pPr>
              <w:pStyle w:val="ConsPlusNormal"/>
            </w:pPr>
          </w:p>
        </w:tc>
        <w:tc>
          <w:tcPr>
            <w:tcW w:w="1644" w:type="dxa"/>
          </w:tcPr>
          <w:p w:rsidR="000F19E9" w:rsidRDefault="000F19E9">
            <w:pPr>
              <w:pStyle w:val="ConsPlusNormal"/>
              <w:jc w:val="center"/>
            </w:pPr>
            <w:r>
              <w:t>30500,00</w:t>
            </w:r>
          </w:p>
        </w:tc>
        <w:tc>
          <w:tcPr>
            <w:tcW w:w="1814" w:type="dxa"/>
          </w:tcPr>
          <w:p w:rsidR="000F19E9" w:rsidRDefault="000F19E9">
            <w:pPr>
              <w:pStyle w:val="ConsPlusNormal"/>
              <w:jc w:val="center"/>
            </w:pPr>
            <w:r>
              <w:t>30500,00</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99 9 00 99920</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30500,00</w:t>
            </w:r>
          </w:p>
        </w:tc>
        <w:tc>
          <w:tcPr>
            <w:tcW w:w="1814" w:type="dxa"/>
          </w:tcPr>
          <w:p w:rsidR="000F19E9" w:rsidRDefault="000F19E9">
            <w:pPr>
              <w:pStyle w:val="ConsPlusNormal"/>
              <w:jc w:val="center"/>
            </w:pPr>
            <w:r>
              <w:t>30500,00</w:t>
            </w:r>
          </w:p>
        </w:tc>
      </w:tr>
      <w:tr w:rsidR="000F19E9">
        <w:tc>
          <w:tcPr>
            <w:tcW w:w="3855" w:type="dxa"/>
          </w:tcPr>
          <w:p w:rsidR="000F19E9" w:rsidRDefault="000F19E9">
            <w:pPr>
              <w:pStyle w:val="ConsPlusNormal"/>
            </w:pPr>
            <w:r>
              <w:lastRenderedPageBreak/>
              <w:t>Обязательное государственное страхование государственных гражданских служащих Республики Дагестан</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99 9 00 99950</w:t>
            </w:r>
          </w:p>
        </w:tc>
        <w:tc>
          <w:tcPr>
            <w:tcW w:w="709" w:type="dxa"/>
          </w:tcPr>
          <w:p w:rsidR="000F19E9" w:rsidRDefault="000F19E9">
            <w:pPr>
              <w:pStyle w:val="ConsPlusNormal"/>
            </w:pPr>
          </w:p>
        </w:tc>
        <w:tc>
          <w:tcPr>
            <w:tcW w:w="1644" w:type="dxa"/>
          </w:tcPr>
          <w:p w:rsidR="000F19E9" w:rsidRDefault="000F19E9">
            <w:pPr>
              <w:pStyle w:val="ConsPlusNormal"/>
              <w:jc w:val="center"/>
            </w:pPr>
            <w:r>
              <w:t>7800,00</w:t>
            </w:r>
          </w:p>
        </w:tc>
        <w:tc>
          <w:tcPr>
            <w:tcW w:w="1814" w:type="dxa"/>
          </w:tcPr>
          <w:p w:rsidR="000F19E9" w:rsidRDefault="000F19E9">
            <w:pPr>
              <w:pStyle w:val="ConsPlusNormal"/>
              <w:jc w:val="center"/>
            </w:pPr>
            <w:r>
              <w:t>8112,00</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99 9 00 99950</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7800,00</w:t>
            </w:r>
          </w:p>
        </w:tc>
        <w:tc>
          <w:tcPr>
            <w:tcW w:w="1814" w:type="dxa"/>
          </w:tcPr>
          <w:p w:rsidR="000F19E9" w:rsidRDefault="000F19E9">
            <w:pPr>
              <w:pStyle w:val="ConsPlusNormal"/>
              <w:jc w:val="center"/>
            </w:pPr>
            <w:r>
              <w:t>8112,00</w:t>
            </w:r>
          </w:p>
        </w:tc>
      </w:tr>
      <w:tr w:rsidR="000F19E9">
        <w:tc>
          <w:tcPr>
            <w:tcW w:w="3855" w:type="dxa"/>
          </w:tcPr>
          <w:p w:rsidR="000F19E9" w:rsidRDefault="000F19E9">
            <w:pPr>
              <w:pStyle w:val="ConsPlusNormal"/>
            </w:pPr>
            <w:r>
              <w:t>Расходы на исполнение решений, принятых судебными органами</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99 9 00 99970</w:t>
            </w:r>
          </w:p>
        </w:tc>
        <w:tc>
          <w:tcPr>
            <w:tcW w:w="709" w:type="dxa"/>
          </w:tcPr>
          <w:p w:rsidR="000F19E9" w:rsidRDefault="000F19E9">
            <w:pPr>
              <w:pStyle w:val="ConsPlusNormal"/>
            </w:pPr>
          </w:p>
        </w:tc>
        <w:tc>
          <w:tcPr>
            <w:tcW w:w="1644" w:type="dxa"/>
          </w:tcPr>
          <w:p w:rsidR="000F19E9" w:rsidRDefault="000F19E9">
            <w:pPr>
              <w:pStyle w:val="ConsPlusNormal"/>
              <w:jc w:val="center"/>
            </w:pPr>
            <w:r>
              <w:t>20000,00</w:t>
            </w:r>
          </w:p>
        </w:tc>
        <w:tc>
          <w:tcPr>
            <w:tcW w:w="1814" w:type="dxa"/>
          </w:tcPr>
          <w:p w:rsidR="000F19E9" w:rsidRDefault="000F19E9">
            <w:pPr>
              <w:pStyle w:val="ConsPlusNormal"/>
              <w:jc w:val="center"/>
            </w:pPr>
            <w:r>
              <w:t>20000,00</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99 9 00 99970</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20000,00</w:t>
            </w:r>
          </w:p>
        </w:tc>
        <w:tc>
          <w:tcPr>
            <w:tcW w:w="1814" w:type="dxa"/>
          </w:tcPr>
          <w:p w:rsidR="000F19E9" w:rsidRDefault="000F19E9">
            <w:pPr>
              <w:pStyle w:val="ConsPlusNormal"/>
              <w:jc w:val="center"/>
            </w:pPr>
            <w:r>
              <w:t>20000,00</w:t>
            </w:r>
          </w:p>
        </w:tc>
      </w:tr>
      <w:tr w:rsidR="000F19E9">
        <w:tc>
          <w:tcPr>
            <w:tcW w:w="3855" w:type="dxa"/>
          </w:tcPr>
          <w:p w:rsidR="000F19E9" w:rsidRDefault="000F19E9">
            <w:pPr>
              <w:pStyle w:val="ConsPlusNormal"/>
            </w:pPr>
            <w:r>
              <w:t>Обеспечение деятельности Уполномоченного по правам человека в Республике Дагестан</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9Б</w:t>
            </w:r>
          </w:p>
        </w:tc>
        <w:tc>
          <w:tcPr>
            <w:tcW w:w="709" w:type="dxa"/>
          </w:tcPr>
          <w:p w:rsidR="000F19E9" w:rsidRDefault="000F19E9">
            <w:pPr>
              <w:pStyle w:val="ConsPlusNormal"/>
            </w:pPr>
          </w:p>
        </w:tc>
        <w:tc>
          <w:tcPr>
            <w:tcW w:w="1644" w:type="dxa"/>
          </w:tcPr>
          <w:p w:rsidR="000F19E9" w:rsidRDefault="000F19E9">
            <w:pPr>
              <w:pStyle w:val="ConsPlusNormal"/>
              <w:jc w:val="center"/>
            </w:pPr>
            <w:r>
              <w:t>13751,20</w:t>
            </w:r>
          </w:p>
        </w:tc>
        <w:tc>
          <w:tcPr>
            <w:tcW w:w="1814" w:type="dxa"/>
          </w:tcPr>
          <w:p w:rsidR="000F19E9" w:rsidRDefault="000F19E9">
            <w:pPr>
              <w:pStyle w:val="ConsPlusNormal"/>
              <w:jc w:val="center"/>
            </w:pPr>
            <w:r>
              <w:t>14081,00</w:t>
            </w:r>
          </w:p>
        </w:tc>
      </w:tr>
      <w:tr w:rsidR="000F19E9">
        <w:tc>
          <w:tcPr>
            <w:tcW w:w="3855" w:type="dxa"/>
          </w:tcPr>
          <w:p w:rsidR="000F19E9" w:rsidRDefault="000F19E9">
            <w:pPr>
              <w:pStyle w:val="ConsPlusNormal"/>
            </w:pPr>
            <w:r>
              <w:t>Иные непрограммные мероприятия</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9Б 8</w:t>
            </w:r>
          </w:p>
        </w:tc>
        <w:tc>
          <w:tcPr>
            <w:tcW w:w="709" w:type="dxa"/>
          </w:tcPr>
          <w:p w:rsidR="000F19E9" w:rsidRDefault="000F19E9">
            <w:pPr>
              <w:pStyle w:val="ConsPlusNormal"/>
            </w:pPr>
          </w:p>
        </w:tc>
        <w:tc>
          <w:tcPr>
            <w:tcW w:w="1644" w:type="dxa"/>
          </w:tcPr>
          <w:p w:rsidR="000F19E9" w:rsidRDefault="000F19E9">
            <w:pPr>
              <w:pStyle w:val="ConsPlusNormal"/>
              <w:jc w:val="center"/>
            </w:pPr>
            <w:r>
              <w:t>13751,20</w:t>
            </w:r>
          </w:p>
        </w:tc>
        <w:tc>
          <w:tcPr>
            <w:tcW w:w="1814" w:type="dxa"/>
          </w:tcPr>
          <w:p w:rsidR="000F19E9" w:rsidRDefault="000F19E9">
            <w:pPr>
              <w:pStyle w:val="ConsPlusNormal"/>
              <w:jc w:val="center"/>
            </w:pPr>
            <w:r>
              <w:t>14081,00</w:t>
            </w:r>
          </w:p>
        </w:tc>
      </w:tr>
      <w:tr w:rsidR="000F19E9">
        <w:tc>
          <w:tcPr>
            <w:tcW w:w="3855" w:type="dxa"/>
          </w:tcPr>
          <w:p w:rsidR="000F19E9" w:rsidRDefault="000F19E9">
            <w:pPr>
              <w:pStyle w:val="ConsPlusNormal"/>
            </w:pPr>
            <w:r>
              <w:t>Финансовое обеспечение выполнения функций государственных органов</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9Б 8 00 20000</w:t>
            </w:r>
          </w:p>
        </w:tc>
        <w:tc>
          <w:tcPr>
            <w:tcW w:w="709" w:type="dxa"/>
          </w:tcPr>
          <w:p w:rsidR="000F19E9" w:rsidRDefault="000F19E9">
            <w:pPr>
              <w:pStyle w:val="ConsPlusNormal"/>
            </w:pPr>
          </w:p>
        </w:tc>
        <w:tc>
          <w:tcPr>
            <w:tcW w:w="1644" w:type="dxa"/>
          </w:tcPr>
          <w:p w:rsidR="000F19E9" w:rsidRDefault="000F19E9">
            <w:pPr>
              <w:pStyle w:val="ConsPlusNormal"/>
              <w:jc w:val="center"/>
            </w:pPr>
            <w:r>
              <w:t>13751,20</w:t>
            </w:r>
          </w:p>
        </w:tc>
        <w:tc>
          <w:tcPr>
            <w:tcW w:w="1814" w:type="dxa"/>
          </w:tcPr>
          <w:p w:rsidR="000F19E9" w:rsidRDefault="000F19E9">
            <w:pPr>
              <w:pStyle w:val="ConsPlusNormal"/>
              <w:jc w:val="center"/>
            </w:pPr>
            <w:r>
              <w:t>14081,00</w:t>
            </w:r>
          </w:p>
        </w:tc>
      </w:tr>
      <w:tr w:rsidR="000F19E9">
        <w:tc>
          <w:tcPr>
            <w:tcW w:w="3855" w:type="dxa"/>
          </w:tcPr>
          <w:p w:rsidR="000F19E9" w:rsidRDefault="000F19E9">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567" w:type="dxa"/>
          </w:tcPr>
          <w:p w:rsidR="000F19E9" w:rsidRDefault="000F19E9">
            <w:pPr>
              <w:pStyle w:val="ConsPlusNormal"/>
              <w:jc w:val="center"/>
            </w:pPr>
            <w:r>
              <w:lastRenderedPageBreak/>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9Б 8 00 20000</w:t>
            </w:r>
          </w:p>
        </w:tc>
        <w:tc>
          <w:tcPr>
            <w:tcW w:w="709" w:type="dxa"/>
          </w:tcPr>
          <w:p w:rsidR="000F19E9" w:rsidRDefault="000F19E9">
            <w:pPr>
              <w:pStyle w:val="ConsPlusNormal"/>
              <w:jc w:val="center"/>
            </w:pPr>
            <w:r>
              <w:t>100</w:t>
            </w:r>
          </w:p>
        </w:tc>
        <w:tc>
          <w:tcPr>
            <w:tcW w:w="1644" w:type="dxa"/>
          </w:tcPr>
          <w:p w:rsidR="000F19E9" w:rsidRDefault="000F19E9">
            <w:pPr>
              <w:pStyle w:val="ConsPlusNormal"/>
              <w:jc w:val="center"/>
            </w:pPr>
            <w:r>
              <w:t>11691,10</w:t>
            </w:r>
          </w:p>
        </w:tc>
        <w:tc>
          <w:tcPr>
            <w:tcW w:w="1814" w:type="dxa"/>
          </w:tcPr>
          <w:p w:rsidR="000F19E9" w:rsidRDefault="000F19E9">
            <w:pPr>
              <w:pStyle w:val="ConsPlusNormal"/>
              <w:jc w:val="center"/>
            </w:pPr>
            <w:r>
              <w:t>12020,90</w:t>
            </w:r>
          </w:p>
        </w:tc>
      </w:tr>
      <w:tr w:rsidR="000F19E9">
        <w:tc>
          <w:tcPr>
            <w:tcW w:w="385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9Б 8 00 20000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2005,10</w:t>
            </w:r>
          </w:p>
        </w:tc>
        <w:tc>
          <w:tcPr>
            <w:tcW w:w="1814" w:type="dxa"/>
          </w:tcPr>
          <w:p w:rsidR="000F19E9" w:rsidRDefault="000F19E9">
            <w:pPr>
              <w:pStyle w:val="ConsPlusNormal"/>
              <w:jc w:val="center"/>
            </w:pPr>
            <w:r>
              <w:t>2005,10</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9Б 8 00 20000</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55,00</w:t>
            </w:r>
          </w:p>
        </w:tc>
        <w:tc>
          <w:tcPr>
            <w:tcW w:w="1814" w:type="dxa"/>
          </w:tcPr>
          <w:p w:rsidR="000F19E9" w:rsidRDefault="000F19E9">
            <w:pPr>
              <w:pStyle w:val="ConsPlusNormal"/>
              <w:jc w:val="center"/>
            </w:pPr>
            <w:r>
              <w:t>55,00</w:t>
            </w:r>
          </w:p>
        </w:tc>
      </w:tr>
      <w:tr w:rsidR="000F19E9">
        <w:tc>
          <w:tcPr>
            <w:tcW w:w="3855" w:type="dxa"/>
          </w:tcPr>
          <w:p w:rsidR="000F19E9" w:rsidRDefault="000F19E9">
            <w:pPr>
              <w:pStyle w:val="ConsPlusNormal"/>
            </w:pPr>
            <w:r>
              <w:t>Обеспечение деятельности Уполномоченного по защите прав предпринимателей в Республике Дагестан</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9В</w:t>
            </w:r>
          </w:p>
        </w:tc>
        <w:tc>
          <w:tcPr>
            <w:tcW w:w="709" w:type="dxa"/>
          </w:tcPr>
          <w:p w:rsidR="000F19E9" w:rsidRDefault="000F19E9">
            <w:pPr>
              <w:pStyle w:val="ConsPlusNormal"/>
            </w:pPr>
          </w:p>
        </w:tc>
        <w:tc>
          <w:tcPr>
            <w:tcW w:w="1644" w:type="dxa"/>
          </w:tcPr>
          <w:p w:rsidR="000F19E9" w:rsidRDefault="000F19E9">
            <w:pPr>
              <w:pStyle w:val="ConsPlusNormal"/>
              <w:jc w:val="center"/>
            </w:pPr>
            <w:r>
              <w:t>15344,20</w:t>
            </w:r>
          </w:p>
        </w:tc>
        <w:tc>
          <w:tcPr>
            <w:tcW w:w="1814" w:type="dxa"/>
          </w:tcPr>
          <w:p w:rsidR="000F19E9" w:rsidRDefault="000F19E9">
            <w:pPr>
              <w:pStyle w:val="ConsPlusNormal"/>
              <w:jc w:val="center"/>
            </w:pPr>
            <w:r>
              <w:t>15591,50</w:t>
            </w:r>
          </w:p>
        </w:tc>
      </w:tr>
      <w:tr w:rsidR="000F19E9">
        <w:tc>
          <w:tcPr>
            <w:tcW w:w="3855" w:type="dxa"/>
          </w:tcPr>
          <w:p w:rsidR="000F19E9" w:rsidRDefault="000F19E9">
            <w:pPr>
              <w:pStyle w:val="ConsPlusNormal"/>
            </w:pPr>
            <w:r>
              <w:t>Иные непрограммные мероприятия</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9В 8</w:t>
            </w:r>
          </w:p>
        </w:tc>
        <w:tc>
          <w:tcPr>
            <w:tcW w:w="709" w:type="dxa"/>
          </w:tcPr>
          <w:p w:rsidR="000F19E9" w:rsidRDefault="000F19E9">
            <w:pPr>
              <w:pStyle w:val="ConsPlusNormal"/>
            </w:pPr>
          </w:p>
        </w:tc>
        <w:tc>
          <w:tcPr>
            <w:tcW w:w="1644" w:type="dxa"/>
          </w:tcPr>
          <w:p w:rsidR="000F19E9" w:rsidRDefault="000F19E9">
            <w:pPr>
              <w:pStyle w:val="ConsPlusNormal"/>
              <w:jc w:val="center"/>
            </w:pPr>
            <w:r>
              <w:t>15344,20</w:t>
            </w:r>
          </w:p>
        </w:tc>
        <w:tc>
          <w:tcPr>
            <w:tcW w:w="1814" w:type="dxa"/>
          </w:tcPr>
          <w:p w:rsidR="000F19E9" w:rsidRDefault="000F19E9">
            <w:pPr>
              <w:pStyle w:val="ConsPlusNormal"/>
              <w:jc w:val="center"/>
            </w:pPr>
            <w:r>
              <w:t>15591,50</w:t>
            </w:r>
          </w:p>
        </w:tc>
      </w:tr>
      <w:tr w:rsidR="000F19E9">
        <w:tc>
          <w:tcPr>
            <w:tcW w:w="3855" w:type="dxa"/>
          </w:tcPr>
          <w:p w:rsidR="000F19E9" w:rsidRDefault="000F19E9">
            <w:pPr>
              <w:pStyle w:val="ConsPlusNormal"/>
            </w:pPr>
            <w:r>
              <w:t>Финансовое обеспечение выполнения функций государственных учреждений, оказания услуг и выполнения работ</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9В 8 00 00590</w:t>
            </w:r>
          </w:p>
        </w:tc>
        <w:tc>
          <w:tcPr>
            <w:tcW w:w="709" w:type="dxa"/>
          </w:tcPr>
          <w:p w:rsidR="000F19E9" w:rsidRDefault="000F19E9">
            <w:pPr>
              <w:pStyle w:val="ConsPlusNormal"/>
            </w:pPr>
          </w:p>
        </w:tc>
        <w:tc>
          <w:tcPr>
            <w:tcW w:w="1644" w:type="dxa"/>
          </w:tcPr>
          <w:p w:rsidR="000F19E9" w:rsidRDefault="000F19E9">
            <w:pPr>
              <w:pStyle w:val="ConsPlusNormal"/>
              <w:jc w:val="center"/>
            </w:pPr>
            <w:r>
              <w:t>3388,00</w:t>
            </w:r>
          </w:p>
        </w:tc>
        <w:tc>
          <w:tcPr>
            <w:tcW w:w="1814" w:type="dxa"/>
          </w:tcPr>
          <w:p w:rsidR="000F19E9" w:rsidRDefault="000F19E9">
            <w:pPr>
              <w:pStyle w:val="ConsPlusNormal"/>
              <w:jc w:val="center"/>
            </w:pPr>
            <w:r>
              <w:t>3388,00</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9В 8 00 00590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3388,00</w:t>
            </w:r>
          </w:p>
        </w:tc>
        <w:tc>
          <w:tcPr>
            <w:tcW w:w="1814" w:type="dxa"/>
          </w:tcPr>
          <w:p w:rsidR="000F19E9" w:rsidRDefault="000F19E9">
            <w:pPr>
              <w:pStyle w:val="ConsPlusNormal"/>
              <w:jc w:val="center"/>
            </w:pPr>
            <w:r>
              <w:t>3388,00</w:t>
            </w:r>
          </w:p>
        </w:tc>
      </w:tr>
      <w:tr w:rsidR="000F19E9">
        <w:tc>
          <w:tcPr>
            <w:tcW w:w="3855" w:type="dxa"/>
          </w:tcPr>
          <w:p w:rsidR="000F19E9" w:rsidRDefault="000F19E9">
            <w:pPr>
              <w:pStyle w:val="ConsPlusNormal"/>
            </w:pPr>
            <w:r>
              <w:t xml:space="preserve">Финансовое обеспечение </w:t>
            </w:r>
            <w:r>
              <w:lastRenderedPageBreak/>
              <w:t>выполнения функций государственных органов</w:t>
            </w:r>
          </w:p>
        </w:tc>
        <w:tc>
          <w:tcPr>
            <w:tcW w:w="567" w:type="dxa"/>
          </w:tcPr>
          <w:p w:rsidR="000F19E9" w:rsidRDefault="000F19E9">
            <w:pPr>
              <w:pStyle w:val="ConsPlusNormal"/>
              <w:jc w:val="center"/>
            </w:pPr>
            <w:r>
              <w:lastRenderedPageBreak/>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9В 8 00 20000</w:t>
            </w:r>
          </w:p>
        </w:tc>
        <w:tc>
          <w:tcPr>
            <w:tcW w:w="709" w:type="dxa"/>
          </w:tcPr>
          <w:p w:rsidR="000F19E9" w:rsidRDefault="000F19E9">
            <w:pPr>
              <w:pStyle w:val="ConsPlusNormal"/>
            </w:pPr>
          </w:p>
        </w:tc>
        <w:tc>
          <w:tcPr>
            <w:tcW w:w="1644" w:type="dxa"/>
          </w:tcPr>
          <w:p w:rsidR="000F19E9" w:rsidRDefault="000F19E9">
            <w:pPr>
              <w:pStyle w:val="ConsPlusNormal"/>
              <w:jc w:val="center"/>
            </w:pPr>
            <w:r>
              <w:t>11956,20</w:t>
            </w:r>
          </w:p>
        </w:tc>
        <w:tc>
          <w:tcPr>
            <w:tcW w:w="1814" w:type="dxa"/>
          </w:tcPr>
          <w:p w:rsidR="000F19E9" w:rsidRDefault="000F19E9">
            <w:pPr>
              <w:pStyle w:val="ConsPlusNormal"/>
              <w:jc w:val="center"/>
            </w:pPr>
            <w:r>
              <w:t>12203,50</w:t>
            </w:r>
          </w:p>
        </w:tc>
      </w:tr>
      <w:tr w:rsidR="000F19E9">
        <w:tc>
          <w:tcPr>
            <w:tcW w:w="3855" w:type="dxa"/>
          </w:tcPr>
          <w:p w:rsidR="000F19E9" w:rsidRDefault="000F19E9">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9В 8 00 20000</w:t>
            </w:r>
          </w:p>
        </w:tc>
        <w:tc>
          <w:tcPr>
            <w:tcW w:w="709" w:type="dxa"/>
          </w:tcPr>
          <w:p w:rsidR="000F19E9" w:rsidRDefault="000F19E9">
            <w:pPr>
              <w:pStyle w:val="ConsPlusNormal"/>
              <w:jc w:val="center"/>
            </w:pPr>
            <w:r>
              <w:t>100</w:t>
            </w:r>
          </w:p>
        </w:tc>
        <w:tc>
          <w:tcPr>
            <w:tcW w:w="1644" w:type="dxa"/>
          </w:tcPr>
          <w:p w:rsidR="000F19E9" w:rsidRDefault="000F19E9">
            <w:pPr>
              <w:pStyle w:val="ConsPlusNormal"/>
              <w:jc w:val="center"/>
            </w:pPr>
            <w:r>
              <w:t>8675,80</w:t>
            </w:r>
          </w:p>
        </w:tc>
        <w:tc>
          <w:tcPr>
            <w:tcW w:w="1814" w:type="dxa"/>
          </w:tcPr>
          <w:p w:rsidR="000F19E9" w:rsidRDefault="000F19E9">
            <w:pPr>
              <w:pStyle w:val="ConsPlusNormal"/>
              <w:jc w:val="center"/>
            </w:pPr>
            <w:r>
              <w:t>8923,10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9В 8 00 20000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3262,40</w:t>
            </w:r>
          </w:p>
        </w:tc>
        <w:tc>
          <w:tcPr>
            <w:tcW w:w="1814" w:type="dxa"/>
          </w:tcPr>
          <w:p w:rsidR="000F19E9" w:rsidRDefault="000F19E9">
            <w:pPr>
              <w:pStyle w:val="ConsPlusNormal"/>
              <w:jc w:val="center"/>
            </w:pPr>
            <w:r>
              <w:t>3262,40</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9В 8 00 20000</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18,00</w:t>
            </w:r>
          </w:p>
        </w:tc>
        <w:tc>
          <w:tcPr>
            <w:tcW w:w="1814" w:type="dxa"/>
          </w:tcPr>
          <w:p w:rsidR="000F19E9" w:rsidRDefault="000F19E9">
            <w:pPr>
              <w:pStyle w:val="ConsPlusNormal"/>
              <w:jc w:val="center"/>
            </w:pPr>
            <w:r>
              <w:t>18,00</w:t>
            </w:r>
          </w:p>
        </w:tc>
      </w:tr>
      <w:tr w:rsidR="000F19E9">
        <w:tc>
          <w:tcPr>
            <w:tcW w:w="3855" w:type="dxa"/>
          </w:tcPr>
          <w:p w:rsidR="000F19E9" w:rsidRDefault="000F19E9">
            <w:pPr>
              <w:pStyle w:val="ConsPlusNormal"/>
            </w:pPr>
            <w:r>
              <w:t>Обеспечение деятельности Общественной палаты Республики Дагестан</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9Е</w:t>
            </w:r>
          </w:p>
        </w:tc>
        <w:tc>
          <w:tcPr>
            <w:tcW w:w="709" w:type="dxa"/>
          </w:tcPr>
          <w:p w:rsidR="000F19E9" w:rsidRDefault="000F19E9">
            <w:pPr>
              <w:pStyle w:val="ConsPlusNormal"/>
            </w:pPr>
          </w:p>
        </w:tc>
        <w:tc>
          <w:tcPr>
            <w:tcW w:w="1644" w:type="dxa"/>
          </w:tcPr>
          <w:p w:rsidR="000F19E9" w:rsidRDefault="000F19E9">
            <w:pPr>
              <w:pStyle w:val="ConsPlusNormal"/>
              <w:jc w:val="center"/>
            </w:pPr>
            <w:r>
              <w:t>5911,30</w:t>
            </w:r>
          </w:p>
        </w:tc>
        <w:tc>
          <w:tcPr>
            <w:tcW w:w="1814" w:type="dxa"/>
          </w:tcPr>
          <w:p w:rsidR="000F19E9" w:rsidRDefault="000F19E9">
            <w:pPr>
              <w:pStyle w:val="ConsPlusNormal"/>
              <w:jc w:val="center"/>
            </w:pPr>
            <w:r>
              <w:t>6011,40</w:t>
            </w:r>
          </w:p>
        </w:tc>
      </w:tr>
      <w:tr w:rsidR="000F19E9">
        <w:tc>
          <w:tcPr>
            <w:tcW w:w="3855" w:type="dxa"/>
          </w:tcPr>
          <w:p w:rsidR="000F19E9" w:rsidRDefault="000F19E9">
            <w:pPr>
              <w:pStyle w:val="ConsPlusNormal"/>
            </w:pPr>
            <w:r>
              <w:t>Финансовое обеспечение выполнения функций государственных учреждений, оказания услуг и выполнения работ</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9Е 0 00 00590</w:t>
            </w:r>
          </w:p>
        </w:tc>
        <w:tc>
          <w:tcPr>
            <w:tcW w:w="709" w:type="dxa"/>
          </w:tcPr>
          <w:p w:rsidR="000F19E9" w:rsidRDefault="000F19E9">
            <w:pPr>
              <w:pStyle w:val="ConsPlusNormal"/>
            </w:pPr>
          </w:p>
        </w:tc>
        <w:tc>
          <w:tcPr>
            <w:tcW w:w="1644" w:type="dxa"/>
          </w:tcPr>
          <w:p w:rsidR="000F19E9" w:rsidRDefault="000F19E9">
            <w:pPr>
              <w:pStyle w:val="ConsPlusNormal"/>
              <w:jc w:val="center"/>
            </w:pPr>
            <w:r>
              <w:t>5911,30</w:t>
            </w:r>
          </w:p>
        </w:tc>
        <w:tc>
          <w:tcPr>
            <w:tcW w:w="1814" w:type="dxa"/>
          </w:tcPr>
          <w:p w:rsidR="000F19E9" w:rsidRDefault="000F19E9">
            <w:pPr>
              <w:pStyle w:val="ConsPlusNormal"/>
              <w:jc w:val="center"/>
            </w:pPr>
            <w:r>
              <w:t>6011,40</w:t>
            </w:r>
          </w:p>
        </w:tc>
      </w:tr>
      <w:tr w:rsidR="000F19E9">
        <w:tc>
          <w:tcPr>
            <w:tcW w:w="3855" w:type="dxa"/>
          </w:tcPr>
          <w:p w:rsidR="000F19E9" w:rsidRDefault="000F19E9">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0F19E9" w:rsidRDefault="000F19E9">
            <w:pPr>
              <w:pStyle w:val="ConsPlusNormal"/>
              <w:jc w:val="center"/>
            </w:pPr>
            <w:r>
              <w:lastRenderedPageBreak/>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9Е 0 00 00590</w:t>
            </w:r>
          </w:p>
        </w:tc>
        <w:tc>
          <w:tcPr>
            <w:tcW w:w="709" w:type="dxa"/>
          </w:tcPr>
          <w:p w:rsidR="000F19E9" w:rsidRDefault="000F19E9">
            <w:pPr>
              <w:pStyle w:val="ConsPlusNormal"/>
              <w:jc w:val="center"/>
            </w:pPr>
            <w:r>
              <w:t>100</w:t>
            </w:r>
          </w:p>
        </w:tc>
        <w:tc>
          <w:tcPr>
            <w:tcW w:w="1644" w:type="dxa"/>
          </w:tcPr>
          <w:p w:rsidR="000F19E9" w:rsidRDefault="000F19E9">
            <w:pPr>
              <w:pStyle w:val="ConsPlusNormal"/>
              <w:jc w:val="center"/>
            </w:pPr>
            <w:r>
              <w:t>3879,30</w:t>
            </w:r>
          </w:p>
        </w:tc>
        <w:tc>
          <w:tcPr>
            <w:tcW w:w="1814" w:type="dxa"/>
          </w:tcPr>
          <w:p w:rsidR="000F19E9" w:rsidRDefault="000F19E9">
            <w:pPr>
              <w:pStyle w:val="ConsPlusNormal"/>
              <w:jc w:val="center"/>
            </w:pPr>
            <w:r>
              <w:t>3979,40</w:t>
            </w:r>
          </w:p>
        </w:tc>
      </w:tr>
      <w:tr w:rsidR="000F19E9">
        <w:tc>
          <w:tcPr>
            <w:tcW w:w="385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9Е 0 00 00590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1992,00</w:t>
            </w:r>
          </w:p>
        </w:tc>
        <w:tc>
          <w:tcPr>
            <w:tcW w:w="1814" w:type="dxa"/>
          </w:tcPr>
          <w:p w:rsidR="000F19E9" w:rsidRDefault="000F19E9">
            <w:pPr>
              <w:pStyle w:val="ConsPlusNormal"/>
              <w:jc w:val="center"/>
            </w:pPr>
            <w:r>
              <w:t>1992,00</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984" w:type="dxa"/>
          </w:tcPr>
          <w:p w:rsidR="000F19E9" w:rsidRDefault="000F19E9">
            <w:pPr>
              <w:pStyle w:val="ConsPlusNormal"/>
              <w:jc w:val="center"/>
            </w:pPr>
            <w:r>
              <w:t>9Е 0 00 00590</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40,00</w:t>
            </w:r>
          </w:p>
        </w:tc>
        <w:tc>
          <w:tcPr>
            <w:tcW w:w="1814" w:type="dxa"/>
          </w:tcPr>
          <w:p w:rsidR="000F19E9" w:rsidRDefault="000F19E9">
            <w:pPr>
              <w:pStyle w:val="ConsPlusNormal"/>
              <w:jc w:val="center"/>
            </w:pPr>
            <w:r>
              <w:t>40,00</w:t>
            </w:r>
          </w:p>
        </w:tc>
      </w:tr>
      <w:tr w:rsidR="000F19E9">
        <w:tc>
          <w:tcPr>
            <w:tcW w:w="3855" w:type="dxa"/>
          </w:tcPr>
          <w:p w:rsidR="000F19E9" w:rsidRDefault="000F19E9">
            <w:pPr>
              <w:pStyle w:val="ConsPlusNormal"/>
            </w:pPr>
            <w:r>
              <w:t>НАЦИОНАЛЬНАЯ ОБОРОНА</w:t>
            </w:r>
          </w:p>
        </w:tc>
        <w:tc>
          <w:tcPr>
            <w:tcW w:w="567" w:type="dxa"/>
          </w:tcPr>
          <w:p w:rsidR="000F19E9" w:rsidRDefault="000F19E9">
            <w:pPr>
              <w:pStyle w:val="ConsPlusNormal"/>
              <w:jc w:val="center"/>
            </w:pPr>
            <w:r>
              <w:t>02</w:t>
            </w:r>
          </w:p>
        </w:tc>
        <w:tc>
          <w:tcPr>
            <w:tcW w:w="709" w:type="dxa"/>
          </w:tcPr>
          <w:p w:rsidR="000F19E9" w:rsidRDefault="000F19E9">
            <w:pPr>
              <w:pStyle w:val="ConsPlusNormal"/>
            </w:pPr>
          </w:p>
        </w:tc>
        <w:tc>
          <w:tcPr>
            <w:tcW w:w="1984" w:type="dxa"/>
          </w:tcPr>
          <w:p w:rsidR="000F19E9" w:rsidRDefault="000F19E9">
            <w:pPr>
              <w:pStyle w:val="ConsPlusNormal"/>
            </w:pPr>
          </w:p>
        </w:tc>
        <w:tc>
          <w:tcPr>
            <w:tcW w:w="709" w:type="dxa"/>
          </w:tcPr>
          <w:p w:rsidR="000F19E9" w:rsidRDefault="000F19E9">
            <w:pPr>
              <w:pStyle w:val="ConsPlusNormal"/>
            </w:pPr>
          </w:p>
        </w:tc>
        <w:tc>
          <w:tcPr>
            <w:tcW w:w="1644" w:type="dxa"/>
          </w:tcPr>
          <w:p w:rsidR="000F19E9" w:rsidRDefault="000F19E9">
            <w:pPr>
              <w:pStyle w:val="ConsPlusNormal"/>
              <w:jc w:val="center"/>
            </w:pPr>
            <w:r>
              <w:t>113219,10</w:t>
            </w:r>
          </w:p>
        </w:tc>
        <w:tc>
          <w:tcPr>
            <w:tcW w:w="1814" w:type="dxa"/>
          </w:tcPr>
          <w:p w:rsidR="000F19E9" w:rsidRDefault="000F19E9">
            <w:pPr>
              <w:pStyle w:val="ConsPlusNormal"/>
              <w:jc w:val="center"/>
            </w:pPr>
            <w:r>
              <w:t>117606,60</w:t>
            </w:r>
          </w:p>
        </w:tc>
      </w:tr>
      <w:tr w:rsidR="000F19E9">
        <w:tc>
          <w:tcPr>
            <w:tcW w:w="3855" w:type="dxa"/>
          </w:tcPr>
          <w:p w:rsidR="000F19E9" w:rsidRDefault="000F19E9">
            <w:pPr>
              <w:pStyle w:val="ConsPlusNormal"/>
            </w:pPr>
            <w:r>
              <w:t>Мобилизационная и вневойсковая подготовка</w:t>
            </w:r>
          </w:p>
        </w:tc>
        <w:tc>
          <w:tcPr>
            <w:tcW w:w="567" w:type="dxa"/>
          </w:tcPr>
          <w:p w:rsidR="000F19E9" w:rsidRDefault="000F19E9">
            <w:pPr>
              <w:pStyle w:val="ConsPlusNormal"/>
              <w:jc w:val="center"/>
            </w:pPr>
            <w:r>
              <w:t>02</w:t>
            </w:r>
          </w:p>
        </w:tc>
        <w:tc>
          <w:tcPr>
            <w:tcW w:w="709" w:type="dxa"/>
          </w:tcPr>
          <w:p w:rsidR="000F19E9" w:rsidRDefault="000F19E9">
            <w:pPr>
              <w:pStyle w:val="ConsPlusNormal"/>
              <w:jc w:val="center"/>
            </w:pPr>
            <w:r>
              <w:t>03</w:t>
            </w:r>
          </w:p>
        </w:tc>
        <w:tc>
          <w:tcPr>
            <w:tcW w:w="1984" w:type="dxa"/>
          </w:tcPr>
          <w:p w:rsidR="000F19E9" w:rsidRDefault="000F19E9">
            <w:pPr>
              <w:pStyle w:val="ConsPlusNormal"/>
            </w:pPr>
          </w:p>
        </w:tc>
        <w:tc>
          <w:tcPr>
            <w:tcW w:w="709" w:type="dxa"/>
          </w:tcPr>
          <w:p w:rsidR="000F19E9" w:rsidRDefault="000F19E9">
            <w:pPr>
              <w:pStyle w:val="ConsPlusNormal"/>
            </w:pPr>
          </w:p>
        </w:tc>
        <w:tc>
          <w:tcPr>
            <w:tcW w:w="1644" w:type="dxa"/>
          </w:tcPr>
          <w:p w:rsidR="000F19E9" w:rsidRDefault="000F19E9">
            <w:pPr>
              <w:pStyle w:val="ConsPlusNormal"/>
              <w:jc w:val="center"/>
            </w:pPr>
            <w:r>
              <w:t>113219,10</w:t>
            </w:r>
          </w:p>
        </w:tc>
        <w:tc>
          <w:tcPr>
            <w:tcW w:w="1814" w:type="dxa"/>
          </w:tcPr>
          <w:p w:rsidR="000F19E9" w:rsidRDefault="000F19E9">
            <w:pPr>
              <w:pStyle w:val="ConsPlusNormal"/>
              <w:jc w:val="center"/>
            </w:pPr>
            <w:r>
              <w:t>117606,60</w:t>
            </w:r>
          </w:p>
        </w:tc>
      </w:tr>
      <w:tr w:rsidR="000F19E9">
        <w:tc>
          <w:tcPr>
            <w:tcW w:w="3855" w:type="dxa"/>
          </w:tcPr>
          <w:p w:rsidR="000F19E9" w:rsidRDefault="000F19E9">
            <w:pPr>
              <w:pStyle w:val="ConsPlusNormal"/>
            </w:pPr>
            <w:r>
              <w:t>Реализация функций органов государственной власти Республики Дагестан</w:t>
            </w:r>
          </w:p>
        </w:tc>
        <w:tc>
          <w:tcPr>
            <w:tcW w:w="567" w:type="dxa"/>
          </w:tcPr>
          <w:p w:rsidR="000F19E9" w:rsidRDefault="000F19E9">
            <w:pPr>
              <w:pStyle w:val="ConsPlusNormal"/>
              <w:jc w:val="center"/>
            </w:pPr>
            <w:r>
              <w:t>02</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99</w:t>
            </w:r>
          </w:p>
        </w:tc>
        <w:tc>
          <w:tcPr>
            <w:tcW w:w="709" w:type="dxa"/>
          </w:tcPr>
          <w:p w:rsidR="000F19E9" w:rsidRDefault="000F19E9">
            <w:pPr>
              <w:pStyle w:val="ConsPlusNormal"/>
            </w:pPr>
          </w:p>
        </w:tc>
        <w:tc>
          <w:tcPr>
            <w:tcW w:w="1644" w:type="dxa"/>
          </w:tcPr>
          <w:p w:rsidR="000F19E9" w:rsidRDefault="000F19E9">
            <w:pPr>
              <w:pStyle w:val="ConsPlusNormal"/>
              <w:jc w:val="center"/>
            </w:pPr>
            <w:r>
              <w:t>113219,10</w:t>
            </w:r>
          </w:p>
        </w:tc>
        <w:tc>
          <w:tcPr>
            <w:tcW w:w="1814" w:type="dxa"/>
          </w:tcPr>
          <w:p w:rsidR="000F19E9" w:rsidRDefault="000F19E9">
            <w:pPr>
              <w:pStyle w:val="ConsPlusNormal"/>
              <w:jc w:val="center"/>
            </w:pPr>
            <w:r>
              <w:t>117606,60</w:t>
            </w:r>
          </w:p>
        </w:tc>
      </w:tr>
      <w:tr w:rsidR="000F19E9">
        <w:tc>
          <w:tcPr>
            <w:tcW w:w="3855" w:type="dxa"/>
          </w:tcPr>
          <w:p w:rsidR="000F19E9" w:rsidRDefault="000F19E9">
            <w:pPr>
              <w:pStyle w:val="ConsPlusNormal"/>
            </w:pPr>
            <w:r>
              <w:t>Иные непрограммные мероприятия</w:t>
            </w:r>
          </w:p>
        </w:tc>
        <w:tc>
          <w:tcPr>
            <w:tcW w:w="567" w:type="dxa"/>
          </w:tcPr>
          <w:p w:rsidR="000F19E9" w:rsidRDefault="000F19E9">
            <w:pPr>
              <w:pStyle w:val="ConsPlusNormal"/>
              <w:jc w:val="center"/>
            </w:pPr>
            <w:r>
              <w:t>02</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99 8</w:t>
            </w:r>
          </w:p>
        </w:tc>
        <w:tc>
          <w:tcPr>
            <w:tcW w:w="709" w:type="dxa"/>
          </w:tcPr>
          <w:p w:rsidR="000F19E9" w:rsidRDefault="000F19E9">
            <w:pPr>
              <w:pStyle w:val="ConsPlusNormal"/>
            </w:pPr>
          </w:p>
        </w:tc>
        <w:tc>
          <w:tcPr>
            <w:tcW w:w="1644" w:type="dxa"/>
          </w:tcPr>
          <w:p w:rsidR="000F19E9" w:rsidRDefault="000F19E9">
            <w:pPr>
              <w:pStyle w:val="ConsPlusNormal"/>
              <w:jc w:val="center"/>
            </w:pPr>
            <w:r>
              <w:t>113219,10</w:t>
            </w:r>
          </w:p>
        </w:tc>
        <w:tc>
          <w:tcPr>
            <w:tcW w:w="1814" w:type="dxa"/>
          </w:tcPr>
          <w:p w:rsidR="000F19E9" w:rsidRDefault="000F19E9">
            <w:pPr>
              <w:pStyle w:val="ConsPlusNormal"/>
              <w:jc w:val="center"/>
            </w:pPr>
            <w:r>
              <w:t>117606,60</w:t>
            </w:r>
          </w:p>
        </w:tc>
      </w:tr>
      <w:tr w:rsidR="000F19E9">
        <w:tc>
          <w:tcPr>
            <w:tcW w:w="3855" w:type="dxa"/>
          </w:tcPr>
          <w:p w:rsidR="000F19E9" w:rsidRDefault="000F19E9">
            <w:pPr>
              <w:pStyle w:val="ConsPlusNormal"/>
            </w:pPr>
            <w:r>
              <w:t>Осуществление первичного воинского учета на территориях, где отсутствуют военные комиссариаты</w:t>
            </w:r>
          </w:p>
        </w:tc>
        <w:tc>
          <w:tcPr>
            <w:tcW w:w="567" w:type="dxa"/>
          </w:tcPr>
          <w:p w:rsidR="000F19E9" w:rsidRDefault="000F19E9">
            <w:pPr>
              <w:pStyle w:val="ConsPlusNormal"/>
              <w:jc w:val="center"/>
            </w:pPr>
            <w:r>
              <w:t>02</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99 8 00 51180</w:t>
            </w:r>
          </w:p>
        </w:tc>
        <w:tc>
          <w:tcPr>
            <w:tcW w:w="709" w:type="dxa"/>
          </w:tcPr>
          <w:p w:rsidR="000F19E9" w:rsidRDefault="000F19E9">
            <w:pPr>
              <w:pStyle w:val="ConsPlusNormal"/>
            </w:pPr>
          </w:p>
        </w:tc>
        <w:tc>
          <w:tcPr>
            <w:tcW w:w="1644" w:type="dxa"/>
          </w:tcPr>
          <w:p w:rsidR="000F19E9" w:rsidRDefault="000F19E9">
            <w:pPr>
              <w:pStyle w:val="ConsPlusNormal"/>
              <w:jc w:val="center"/>
            </w:pPr>
            <w:r>
              <w:t>113219,10</w:t>
            </w:r>
          </w:p>
        </w:tc>
        <w:tc>
          <w:tcPr>
            <w:tcW w:w="1814" w:type="dxa"/>
          </w:tcPr>
          <w:p w:rsidR="000F19E9" w:rsidRDefault="000F19E9">
            <w:pPr>
              <w:pStyle w:val="ConsPlusNormal"/>
              <w:jc w:val="center"/>
            </w:pPr>
            <w:r>
              <w:t>117606,60</w:t>
            </w:r>
          </w:p>
        </w:tc>
      </w:tr>
      <w:tr w:rsidR="000F19E9">
        <w:tc>
          <w:tcPr>
            <w:tcW w:w="3855" w:type="dxa"/>
          </w:tcPr>
          <w:p w:rsidR="000F19E9" w:rsidRDefault="000F19E9">
            <w:pPr>
              <w:pStyle w:val="ConsPlusNormal"/>
            </w:pPr>
            <w:r>
              <w:lastRenderedPageBreak/>
              <w:t>Межбюджетные трансферты</w:t>
            </w:r>
          </w:p>
        </w:tc>
        <w:tc>
          <w:tcPr>
            <w:tcW w:w="567" w:type="dxa"/>
          </w:tcPr>
          <w:p w:rsidR="000F19E9" w:rsidRDefault="000F19E9">
            <w:pPr>
              <w:pStyle w:val="ConsPlusNormal"/>
              <w:jc w:val="center"/>
            </w:pPr>
            <w:r>
              <w:t>02</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99 8 00 51180</w:t>
            </w:r>
          </w:p>
        </w:tc>
        <w:tc>
          <w:tcPr>
            <w:tcW w:w="709" w:type="dxa"/>
          </w:tcPr>
          <w:p w:rsidR="000F19E9" w:rsidRDefault="000F19E9">
            <w:pPr>
              <w:pStyle w:val="ConsPlusNormal"/>
              <w:jc w:val="center"/>
            </w:pPr>
            <w:r>
              <w:t>500</w:t>
            </w:r>
          </w:p>
        </w:tc>
        <w:tc>
          <w:tcPr>
            <w:tcW w:w="1644" w:type="dxa"/>
          </w:tcPr>
          <w:p w:rsidR="000F19E9" w:rsidRDefault="000F19E9">
            <w:pPr>
              <w:pStyle w:val="ConsPlusNormal"/>
              <w:jc w:val="center"/>
            </w:pPr>
            <w:r>
              <w:t>113219,10</w:t>
            </w:r>
          </w:p>
        </w:tc>
        <w:tc>
          <w:tcPr>
            <w:tcW w:w="1814" w:type="dxa"/>
          </w:tcPr>
          <w:p w:rsidR="000F19E9" w:rsidRDefault="000F19E9">
            <w:pPr>
              <w:pStyle w:val="ConsPlusNormal"/>
              <w:jc w:val="center"/>
            </w:pPr>
            <w:r>
              <w:t>117606,60</w:t>
            </w:r>
          </w:p>
        </w:tc>
      </w:tr>
      <w:tr w:rsidR="000F19E9">
        <w:tc>
          <w:tcPr>
            <w:tcW w:w="3855" w:type="dxa"/>
          </w:tcPr>
          <w:p w:rsidR="000F19E9" w:rsidRDefault="000F19E9">
            <w:pPr>
              <w:pStyle w:val="ConsPlusNormal"/>
            </w:pPr>
            <w:r>
              <w:t>НАЦИОНАЛЬНАЯ БЕЗОПАСНОСТЬ И ПРАВООХРАНИТЕЛЬНАЯ ДЕЯТЕЛЬНОСТЬ</w:t>
            </w:r>
          </w:p>
        </w:tc>
        <w:tc>
          <w:tcPr>
            <w:tcW w:w="567" w:type="dxa"/>
          </w:tcPr>
          <w:p w:rsidR="000F19E9" w:rsidRDefault="000F19E9">
            <w:pPr>
              <w:pStyle w:val="ConsPlusNormal"/>
              <w:jc w:val="center"/>
            </w:pPr>
            <w:r>
              <w:t>03</w:t>
            </w:r>
          </w:p>
        </w:tc>
        <w:tc>
          <w:tcPr>
            <w:tcW w:w="709" w:type="dxa"/>
          </w:tcPr>
          <w:p w:rsidR="000F19E9" w:rsidRDefault="000F19E9">
            <w:pPr>
              <w:pStyle w:val="ConsPlusNormal"/>
            </w:pPr>
          </w:p>
        </w:tc>
        <w:tc>
          <w:tcPr>
            <w:tcW w:w="1984" w:type="dxa"/>
          </w:tcPr>
          <w:p w:rsidR="000F19E9" w:rsidRDefault="000F19E9">
            <w:pPr>
              <w:pStyle w:val="ConsPlusNormal"/>
            </w:pPr>
          </w:p>
        </w:tc>
        <w:tc>
          <w:tcPr>
            <w:tcW w:w="709" w:type="dxa"/>
          </w:tcPr>
          <w:p w:rsidR="000F19E9" w:rsidRDefault="000F19E9">
            <w:pPr>
              <w:pStyle w:val="ConsPlusNormal"/>
            </w:pPr>
          </w:p>
        </w:tc>
        <w:tc>
          <w:tcPr>
            <w:tcW w:w="1644" w:type="dxa"/>
          </w:tcPr>
          <w:p w:rsidR="000F19E9" w:rsidRDefault="000F19E9">
            <w:pPr>
              <w:pStyle w:val="ConsPlusNormal"/>
              <w:jc w:val="center"/>
            </w:pPr>
            <w:r>
              <w:t>1384905,03</w:t>
            </w:r>
          </w:p>
        </w:tc>
        <w:tc>
          <w:tcPr>
            <w:tcW w:w="1814" w:type="dxa"/>
          </w:tcPr>
          <w:p w:rsidR="000F19E9" w:rsidRDefault="000F19E9">
            <w:pPr>
              <w:pStyle w:val="ConsPlusNormal"/>
              <w:jc w:val="center"/>
            </w:pPr>
            <w:r>
              <w:t>1539824,00</w:t>
            </w:r>
          </w:p>
        </w:tc>
      </w:tr>
      <w:tr w:rsidR="000F19E9">
        <w:tc>
          <w:tcPr>
            <w:tcW w:w="3855" w:type="dxa"/>
          </w:tcPr>
          <w:p w:rsidR="000F19E9" w:rsidRDefault="000F19E9">
            <w:pPr>
              <w:pStyle w:val="ConsPlusNormal"/>
            </w:pPr>
            <w:r>
              <w:t>Органы юстиции</w:t>
            </w:r>
          </w:p>
        </w:tc>
        <w:tc>
          <w:tcPr>
            <w:tcW w:w="567" w:type="dxa"/>
          </w:tcPr>
          <w:p w:rsidR="000F19E9" w:rsidRDefault="000F19E9">
            <w:pPr>
              <w:pStyle w:val="ConsPlusNormal"/>
              <w:jc w:val="center"/>
            </w:pPr>
            <w:r>
              <w:t>03</w:t>
            </w:r>
          </w:p>
        </w:tc>
        <w:tc>
          <w:tcPr>
            <w:tcW w:w="709" w:type="dxa"/>
          </w:tcPr>
          <w:p w:rsidR="000F19E9" w:rsidRDefault="000F19E9">
            <w:pPr>
              <w:pStyle w:val="ConsPlusNormal"/>
              <w:jc w:val="center"/>
            </w:pPr>
            <w:r>
              <w:t>04</w:t>
            </w:r>
          </w:p>
        </w:tc>
        <w:tc>
          <w:tcPr>
            <w:tcW w:w="1984" w:type="dxa"/>
          </w:tcPr>
          <w:p w:rsidR="000F19E9" w:rsidRDefault="000F19E9">
            <w:pPr>
              <w:pStyle w:val="ConsPlusNormal"/>
            </w:pPr>
          </w:p>
        </w:tc>
        <w:tc>
          <w:tcPr>
            <w:tcW w:w="709" w:type="dxa"/>
          </w:tcPr>
          <w:p w:rsidR="000F19E9" w:rsidRDefault="000F19E9">
            <w:pPr>
              <w:pStyle w:val="ConsPlusNormal"/>
            </w:pPr>
          </w:p>
        </w:tc>
        <w:tc>
          <w:tcPr>
            <w:tcW w:w="1644" w:type="dxa"/>
          </w:tcPr>
          <w:p w:rsidR="000F19E9" w:rsidRDefault="000F19E9">
            <w:pPr>
              <w:pStyle w:val="ConsPlusNormal"/>
              <w:jc w:val="center"/>
            </w:pPr>
            <w:r>
              <w:t>83053,00</w:t>
            </w:r>
          </w:p>
        </w:tc>
        <w:tc>
          <w:tcPr>
            <w:tcW w:w="1814" w:type="dxa"/>
          </w:tcPr>
          <w:p w:rsidR="000F19E9" w:rsidRDefault="000F19E9">
            <w:pPr>
              <w:pStyle w:val="ConsPlusNormal"/>
              <w:jc w:val="center"/>
            </w:pPr>
            <w:r>
              <w:t>131481,00</w:t>
            </w:r>
          </w:p>
        </w:tc>
      </w:tr>
      <w:tr w:rsidR="000F19E9">
        <w:tc>
          <w:tcPr>
            <w:tcW w:w="3855" w:type="dxa"/>
          </w:tcPr>
          <w:p w:rsidR="000F19E9" w:rsidRDefault="000F19E9">
            <w:pPr>
              <w:pStyle w:val="ConsPlusNormal"/>
            </w:pPr>
            <w:r>
              <w:t>Реализация функций органов государственной власти Республики Дагестан</w:t>
            </w:r>
          </w:p>
        </w:tc>
        <w:tc>
          <w:tcPr>
            <w:tcW w:w="567" w:type="dxa"/>
          </w:tcPr>
          <w:p w:rsidR="000F19E9" w:rsidRDefault="000F19E9">
            <w:pPr>
              <w:pStyle w:val="ConsPlusNormal"/>
              <w:jc w:val="center"/>
            </w:pPr>
            <w:r>
              <w:t>03</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99</w:t>
            </w:r>
          </w:p>
        </w:tc>
        <w:tc>
          <w:tcPr>
            <w:tcW w:w="709" w:type="dxa"/>
          </w:tcPr>
          <w:p w:rsidR="000F19E9" w:rsidRDefault="000F19E9">
            <w:pPr>
              <w:pStyle w:val="ConsPlusNormal"/>
            </w:pPr>
          </w:p>
        </w:tc>
        <w:tc>
          <w:tcPr>
            <w:tcW w:w="1644" w:type="dxa"/>
          </w:tcPr>
          <w:p w:rsidR="000F19E9" w:rsidRDefault="000F19E9">
            <w:pPr>
              <w:pStyle w:val="ConsPlusNormal"/>
              <w:jc w:val="center"/>
            </w:pPr>
            <w:r>
              <w:t>83053,00</w:t>
            </w:r>
          </w:p>
        </w:tc>
        <w:tc>
          <w:tcPr>
            <w:tcW w:w="1814" w:type="dxa"/>
          </w:tcPr>
          <w:p w:rsidR="000F19E9" w:rsidRDefault="000F19E9">
            <w:pPr>
              <w:pStyle w:val="ConsPlusNormal"/>
              <w:jc w:val="center"/>
            </w:pPr>
            <w:r>
              <w:t>131481,00</w:t>
            </w:r>
          </w:p>
        </w:tc>
      </w:tr>
      <w:tr w:rsidR="000F19E9">
        <w:tc>
          <w:tcPr>
            <w:tcW w:w="3855" w:type="dxa"/>
          </w:tcPr>
          <w:p w:rsidR="000F19E9" w:rsidRDefault="000F19E9">
            <w:pPr>
              <w:pStyle w:val="ConsPlusNormal"/>
            </w:pPr>
            <w:r>
              <w:t>Иные непрограммные мероприятия</w:t>
            </w:r>
          </w:p>
        </w:tc>
        <w:tc>
          <w:tcPr>
            <w:tcW w:w="567" w:type="dxa"/>
          </w:tcPr>
          <w:p w:rsidR="000F19E9" w:rsidRDefault="000F19E9">
            <w:pPr>
              <w:pStyle w:val="ConsPlusNormal"/>
              <w:jc w:val="center"/>
            </w:pPr>
            <w:r>
              <w:t>03</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99 8</w:t>
            </w:r>
          </w:p>
        </w:tc>
        <w:tc>
          <w:tcPr>
            <w:tcW w:w="709" w:type="dxa"/>
          </w:tcPr>
          <w:p w:rsidR="000F19E9" w:rsidRDefault="000F19E9">
            <w:pPr>
              <w:pStyle w:val="ConsPlusNormal"/>
            </w:pPr>
          </w:p>
        </w:tc>
        <w:tc>
          <w:tcPr>
            <w:tcW w:w="1644" w:type="dxa"/>
          </w:tcPr>
          <w:p w:rsidR="000F19E9" w:rsidRDefault="000F19E9">
            <w:pPr>
              <w:pStyle w:val="ConsPlusNormal"/>
              <w:jc w:val="center"/>
            </w:pPr>
            <w:r>
              <w:t>83053,00</w:t>
            </w:r>
          </w:p>
        </w:tc>
        <w:tc>
          <w:tcPr>
            <w:tcW w:w="1814" w:type="dxa"/>
          </w:tcPr>
          <w:p w:rsidR="000F19E9" w:rsidRDefault="000F19E9">
            <w:pPr>
              <w:pStyle w:val="ConsPlusNormal"/>
              <w:jc w:val="center"/>
            </w:pPr>
            <w:r>
              <w:t>131481,00</w:t>
            </w:r>
          </w:p>
        </w:tc>
      </w:tr>
      <w:tr w:rsidR="000F19E9">
        <w:tc>
          <w:tcPr>
            <w:tcW w:w="3855" w:type="dxa"/>
          </w:tcPr>
          <w:p w:rsidR="000F19E9" w:rsidRDefault="000F19E9">
            <w:pPr>
              <w:pStyle w:val="ConsPlusNormal"/>
            </w:pPr>
            <w:r>
              <w:t>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w:t>
            </w:r>
          </w:p>
        </w:tc>
        <w:tc>
          <w:tcPr>
            <w:tcW w:w="567" w:type="dxa"/>
          </w:tcPr>
          <w:p w:rsidR="000F19E9" w:rsidRDefault="000F19E9">
            <w:pPr>
              <w:pStyle w:val="ConsPlusNormal"/>
              <w:jc w:val="center"/>
            </w:pPr>
            <w:r>
              <w:t>03</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99 8 00 59300</w:t>
            </w:r>
          </w:p>
        </w:tc>
        <w:tc>
          <w:tcPr>
            <w:tcW w:w="709" w:type="dxa"/>
          </w:tcPr>
          <w:p w:rsidR="000F19E9" w:rsidRDefault="000F19E9">
            <w:pPr>
              <w:pStyle w:val="ConsPlusNormal"/>
            </w:pPr>
          </w:p>
        </w:tc>
        <w:tc>
          <w:tcPr>
            <w:tcW w:w="1644" w:type="dxa"/>
          </w:tcPr>
          <w:p w:rsidR="000F19E9" w:rsidRDefault="000F19E9">
            <w:pPr>
              <w:pStyle w:val="ConsPlusNormal"/>
              <w:jc w:val="center"/>
            </w:pPr>
            <w:r>
              <w:t>83053,00</w:t>
            </w:r>
          </w:p>
        </w:tc>
        <w:tc>
          <w:tcPr>
            <w:tcW w:w="1814" w:type="dxa"/>
          </w:tcPr>
          <w:p w:rsidR="000F19E9" w:rsidRDefault="000F19E9">
            <w:pPr>
              <w:pStyle w:val="ConsPlusNormal"/>
              <w:jc w:val="center"/>
            </w:pPr>
            <w:r>
              <w:t>131481,00</w:t>
            </w:r>
          </w:p>
        </w:tc>
      </w:tr>
      <w:tr w:rsidR="000F19E9">
        <w:tc>
          <w:tcPr>
            <w:tcW w:w="3855" w:type="dxa"/>
          </w:tcPr>
          <w:p w:rsidR="000F19E9" w:rsidRDefault="000F19E9">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567" w:type="dxa"/>
          </w:tcPr>
          <w:p w:rsidR="000F19E9" w:rsidRDefault="000F19E9">
            <w:pPr>
              <w:pStyle w:val="ConsPlusNormal"/>
              <w:jc w:val="center"/>
            </w:pPr>
            <w:r>
              <w:lastRenderedPageBreak/>
              <w:t>03</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99 8 00 59300</w:t>
            </w:r>
          </w:p>
        </w:tc>
        <w:tc>
          <w:tcPr>
            <w:tcW w:w="709" w:type="dxa"/>
          </w:tcPr>
          <w:p w:rsidR="000F19E9" w:rsidRDefault="000F19E9">
            <w:pPr>
              <w:pStyle w:val="ConsPlusNormal"/>
              <w:jc w:val="center"/>
            </w:pPr>
            <w:r>
              <w:t>100</w:t>
            </w:r>
          </w:p>
        </w:tc>
        <w:tc>
          <w:tcPr>
            <w:tcW w:w="1644" w:type="dxa"/>
          </w:tcPr>
          <w:p w:rsidR="000F19E9" w:rsidRDefault="000F19E9">
            <w:pPr>
              <w:pStyle w:val="ConsPlusNormal"/>
              <w:jc w:val="center"/>
            </w:pPr>
            <w:r>
              <w:t>68140,20</w:t>
            </w:r>
          </w:p>
        </w:tc>
        <w:tc>
          <w:tcPr>
            <w:tcW w:w="1814" w:type="dxa"/>
          </w:tcPr>
          <w:p w:rsidR="000F19E9" w:rsidRDefault="000F19E9">
            <w:pPr>
              <w:pStyle w:val="ConsPlusNormal"/>
              <w:jc w:val="center"/>
            </w:pPr>
            <w:r>
              <w:t>68140,20</w:t>
            </w:r>
          </w:p>
        </w:tc>
      </w:tr>
      <w:tr w:rsidR="000F19E9">
        <w:tc>
          <w:tcPr>
            <w:tcW w:w="385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03</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99 8 00 59300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14612,80</w:t>
            </w:r>
          </w:p>
        </w:tc>
        <w:tc>
          <w:tcPr>
            <w:tcW w:w="1814" w:type="dxa"/>
          </w:tcPr>
          <w:p w:rsidR="000F19E9" w:rsidRDefault="000F19E9">
            <w:pPr>
              <w:pStyle w:val="ConsPlusNormal"/>
              <w:jc w:val="center"/>
            </w:pPr>
            <w:r>
              <w:t>63040,80</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03</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99 8 00 59300</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300,00</w:t>
            </w:r>
          </w:p>
        </w:tc>
        <w:tc>
          <w:tcPr>
            <w:tcW w:w="1814" w:type="dxa"/>
          </w:tcPr>
          <w:p w:rsidR="000F19E9" w:rsidRDefault="000F19E9">
            <w:pPr>
              <w:pStyle w:val="ConsPlusNormal"/>
              <w:jc w:val="center"/>
            </w:pPr>
            <w:r>
              <w:t>300,00</w:t>
            </w:r>
          </w:p>
        </w:tc>
      </w:tr>
      <w:tr w:rsidR="000F19E9">
        <w:tc>
          <w:tcPr>
            <w:tcW w:w="3855" w:type="dxa"/>
          </w:tcPr>
          <w:p w:rsidR="000F19E9" w:rsidRDefault="000F19E9">
            <w:pPr>
              <w:pStyle w:val="ConsPlusNormal"/>
            </w:pPr>
            <w:r>
              <w:t>Защита населения и территории от чрезвычайных ситуаций природного и техногенного характера, пожарная безопасность</w:t>
            </w:r>
          </w:p>
        </w:tc>
        <w:tc>
          <w:tcPr>
            <w:tcW w:w="567" w:type="dxa"/>
          </w:tcPr>
          <w:p w:rsidR="000F19E9" w:rsidRDefault="000F19E9">
            <w:pPr>
              <w:pStyle w:val="ConsPlusNormal"/>
              <w:jc w:val="center"/>
            </w:pPr>
            <w:r>
              <w:t>03</w:t>
            </w:r>
          </w:p>
        </w:tc>
        <w:tc>
          <w:tcPr>
            <w:tcW w:w="709" w:type="dxa"/>
          </w:tcPr>
          <w:p w:rsidR="000F19E9" w:rsidRDefault="000F19E9">
            <w:pPr>
              <w:pStyle w:val="ConsPlusNormal"/>
              <w:jc w:val="center"/>
            </w:pPr>
            <w:r>
              <w:t>10</w:t>
            </w:r>
          </w:p>
        </w:tc>
        <w:tc>
          <w:tcPr>
            <w:tcW w:w="1984" w:type="dxa"/>
          </w:tcPr>
          <w:p w:rsidR="000F19E9" w:rsidRDefault="000F19E9">
            <w:pPr>
              <w:pStyle w:val="ConsPlusNormal"/>
            </w:pPr>
          </w:p>
        </w:tc>
        <w:tc>
          <w:tcPr>
            <w:tcW w:w="709" w:type="dxa"/>
          </w:tcPr>
          <w:p w:rsidR="000F19E9" w:rsidRDefault="000F19E9">
            <w:pPr>
              <w:pStyle w:val="ConsPlusNormal"/>
            </w:pPr>
          </w:p>
        </w:tc>
        <w:tc>
          <w:tcPr>
            <w:tcW w:w="1644" w:type="dxa"/>
          </w:tcPr>
          <w:p w:rsidR="000F19E9" w:rsidRDefault="000F19E9">
            <w:pPr>
              <w:pStyle w:val="ConsPlusNormal"/>
              <w:jc w:val="center"/>
            </w:pPr>
            <w:r>
              <w:t>1250364,00</w:t>
            </w:r>
          </w:p>
        </w:tc>
        <w:tc>
          <w:tcPr>
            <w:tcW w:w="1814" w:type="dxa"/>
          </w:tcPr>
          <w:p w:rsidR="000F19E9" w:rsidRDefault="000F19E9">
            <w:pPr>
              <w:pStyle w:val="ConsPlusNormal"/>
              <w:jc w:val="center"/>
            </w:pPr>
            <w:r>
              <w:t>1357126,00</w:t>
            </w:r>
          </w:p>
        </w:tc>
      </w:tr>
      <w:tr w:rsidR="000F19E9">
        <w:tc>
          <w:tcPr>
            <w:tcW w:w="3855" w:type="dxa"/>
          </w:tcPr>
          <w:p w:rsidR="000F19E9" w:rsidRDefault="000F19E9">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567" w:type="dxa"/>
          </w:tcPr>
          <w:p w:rsidR="000F19E9" w:rsidRDefault="000F19E9">
            <w:pPr>
              <w:pStyle w:val="ConsPlusNormal"/>
              <w:jc w:val="center"/>
            </w:pPr>
            <w:r>
              <w:t>03</w:t>
            </w:r>
          </w:p>
        </w:tc>
        <w:tc>
          <w:tcPr>
            <w:tcW w:w="709" w:type="dxa"/>
          </w:tcPr>
          <w:p w:rsidR="000F19E9" w:rsidRDefault="000F19E9">
            <w:pPr>
              <w:pStyle w:val="ConsPlusNormal"/>
              <w:jc w:val="center"/>
            </w:pPr>
            <w:r>
              <w:t>10</w:t>
            </w:r>
          </w:p>
        </w:tc>
        <w:tc>
          <w:tcPr>
            <w:tcW w:w="1984" w:type="dxa"/>
          </w:tcPr>
          <w:p w:rsidR="000F19E9" w:rsidRDefault="000F19E9">
            <w:pPr>
              <w:pStyle w:val="ConsPlusNormal"/>
              <w:jc w:val="center"/>
            </w:pPr>
            <w:r>
              <w:t>07</w:t>
            </w:r>
          </w:p>
        </w:tc>
        <w:tc>
          <w:tcPr>
            <w:tcW w:w="709" w:type="dxa"/>
          </w:tcPr>
          <w:p w:rsidR="000F19E9" w:rsidRDefault="000F19E9">
            <w:pPr>
              <w:pStyle w:val="ConsPlusNormal"/>
            </w:pPr>
          </w:p>
        </w:tc>
        <w:tc>
          <w:tcPr>
            <w:tcW w:w="1644" w:type="dxa"/>
          </w:tcPr>
          <w:p w:rsidR="000F19E9" w:rsidRDefault="000F19E9">
            <w:pPr>
              <w:pStyle w:val="ConsPlusNormal"/>
              <w:jc w:val="center"/>
            </w:pPr>
            <w:r>
              <w:t>1250364,00</w:t>
            </w:r>
          </w:p>
        </w:tc>
        <w:tc>
          <w:tcPr>
            <w:tcW w:w="1814" w:type="dxa"/>
          </w:tcPr>
          <w:p w:rsidR="000F19E9" w:rsidRDefault="000F19E9">
            <w:pPr>
              <w:pStyle w:val="ConsPlusNormal"/>
              <w:jc w:val="center"/>
            </w:pPr>
            <w:r>
              <w:t>1357126,00</w:t>
            </w:r>
          </w:p>
        </w:tc>
      </w:tr>
      <w:tr w:rsidR="000F19E9">
        <w:tc>
          <w:tcPr>
            <w:tcW w:w="3855" w:type="dxa"/>
          </w:tcPr>
          <w:p w:rsidR="000F19E9" w:rsidRDefault="000F19E9">
            <w:pPr>
              <w:pStyle w:val="ConsPlusNormal"/>
            </w:pPr>
            <w:r>
              <w:t>Подпрограмма "Обеспечение реализации государственной программы"</w:t>
            </w:r>
          </w:p>
        </w:tc>
        <w:tc>
          <w:tcPr>
            <w:tcW w:w="567" w:type="dxa"/>
          </w:tcPr>
          <w:p w:rsidR="000F19E9" w:rsidRDefault="000F19E9">
            <w:pPr>
              <w:pStyle w:val="ConsPlusNormal"/>
              <w:jc w:val="center"/>
            </w:pPr>
            <w:r>
              <w:t>03</w:t>
            </w:r>
          </w:p>
        </w:tc>
        <w:tc>
          <w:tcPr>
            <w:tcW w:w="709" w:type="dxa"/>
          </w:tcPr>
          <w:p w:rsidR="000F19E9" w:rsidRDefault="000F19E9">
            <w:pPr>
              <w:pStyle w:val="ConsPlusNormal"/>
              <w:jc w:val="center"/>
            </w:pPr>
            <w:r>
              <w:t>10</w:t>
            </w:r>
          </w:p>
        </w:tc>
        <w:tc>
          <w:tcPr>
            <w:tcW w:w="1984" w:type="dxa"/>
          </w:tcPr>
          <w:p w:rsidR="000F19E9" w:rsidRDefault="000F19E9">
            <w:pPr>
              <w:pStyle w:val="ConsPlusNormal"/>
              <w:jc w:val="center"/>
            </w:pPr>
            <w:r>
              <w:t>07 5</w:t>
            </w:r>
          </w:p>
        </w:tc>
        <w:tc>
          <w:tcPr>
            <w:tcW w:w="709" w:type="dxa"/>
          </w:tcPr>
          <w:p w:rsidR="000F19E9" w:rsidRDefault="000F19E9">
            <w:pPr>
              <w:pStyle w:val="ConsPlusNormal"/>
            </w:pPr>
          </w:p>
        </w:tc>
        <w:tc>
          <w:tcPr>
            <w:tcW w:w="1644" w:type="dxa"/>
          </w:tcPr>
          <w:p w:rsidR="000F19E9" w:rsidRDefault="000F19E9">
            <w:pPr>
              <w:pStyle w:val="ConsPlusNormal"/>
              <w:jc w:val="center"/>
            </w:pPr>
            <w:r>
              <w:t>685364,00</w:t>
            </w:r>
          </w:p>
        </w:tc>
        <w:tc>
          <w:tcPr>
            <w:tcW w:w="1814" w:type="dxa"/>
          </w:tcPr>
          <w:p w:rsidR="000F19E9" w:rsidRDefault="000F19E9">
            <w:pPr>
              <w:pStyle w:val="ConsPlusNormal"/>
              <w:jc w:val="center"/>
            </w:pPr>
            <w:r>
              <w:t>707126,00</w:t>
            </w:r>
          </w:p>
        </w:tc>
      </w:tr>
      <w:tr w:rsidR="000F19E9">
        <w:tc>
          <w:tcPr>
            <w:tcW w:w="3855" w:type="dxa"/>
          </w:tcPr>
          <w:p w:rsidR="000F19E9" w:rsidRDefault="000F19E9">
            <w:pPr>
              <w:pStyle w:val="ConsPlusNormal"/>
            </w:pPr>
            <w:r>
              <w:lastRenderedPageBreak/>
              <w:t>Основное мероприятие "Обеспечение деятельности государственных учреждений"</w:t>
            </w:r>
          </w:p>
        </w:tc>
        <w:tc>
          <w:tcPr>
            <w:tcW w:w="567" w:type="dxa"/>
          </w:tcPr>
          <w:p w:rsidR="000F19E9" w:rsidRDefault="000F19E9">
            <w:pPr>
              <w:pStyle w:val="ConsPlusNormal"/>
              <w:jc w:val="center"/>
            </w:pPr>
            <w:r>
              <w:t>03</w:t>
            </w:r>
          </w:p>
        </w:tc>
        <w:tc>
          <w:tcPr>
            <w:tcW w:w="709" w:type="dxa"/>
          </w:tcPr>
          <w:p w:rsidR="000F19E9" w:rsidRDefault="000F19E9">
            <w:pPr>
              <w:pStyle w:val="ConsPlusNormal"/>
              <w:jc w:val="center"/>
            </w:pPr>
            <w:r>
              <w:t>10</w:t>
            </w:r>
          </w:p>
        </w:tc>
        <w:tc>
          <w:tcPr>
            <w:tcW w:w="1984" w:type="dxa"/>
          </w:tcPr>
          <w:p w:rsidR="000F19E9" w:rsidRDefault="000F19E9">
            <w:pPr>
              <w:pStyle w:val="ConsPlusNormal"/>
              <w:jc w:val="center"/>
            </w:pPr>
            <w:r>
              <w:t>07 5 02</w:t>
            </w:r>
          </w:p>
        </w:tc>
        <w:tc>
          <w:tcPr>
            <w:tcW w:w="709" w:type="dxa"/>
          </w:tcPr>
          <w:p w:rsidR="000F19E9" w:rsidRDefault="000F19E9">
            <w:pPr>
              <w:pStyle w:val="ConsPlusNormal"/>
            </w:pPr>
          </w:p>
        </w:tc>
        <w:tc>
          <w:tcPr>
            <w:tcW w:w="1644" w:type="dxa"/>
          </w:tcPr>
          <w:p w:rsidR="000F19E9" w:rsidRDefault="000F19E9">
            <w:pPr>
              <w:pStyle w:val="ConsPlusNormal"/>
              <w:jc w:val="center"/>
            </w:pPr>
            <w:r>
              <w:t>265471,10</w:t>
            </w:r>
          </w:p>
        </w:tc>
        <w:tc>
          <w:tcPr>
            <w:tcW w:w="1814" w:type="dxa"/>
          </w:tcPr>
          <w:p w:rsidR="000F19E9" w:rsidRDefault="000F19E9">
            <w:pPr>
              <w:pStyle w:val="ConsPlusNormal"/>
              <w:jc w:val="center"/>
            </w:pPr>
            <w:r>
              <w:t>273951,30</w:t>
            </w:r>
          </w:p>
        </w:tc>
      </w:tr>
      <w:tr w:rsidR="000F19E9">
        <w:tc>
          <w:tcPr>
            <w:tcW w:w="3855" w:type="dxa"/>
          </w:tcPr>
          <w:p w:rsidR="000F19E9" w:rsidRDefault="000F19E9">
            <w:pPr>
              <w:pStyle w:val="ConsPlusNormal"/>
            </w:pPr>
            <w:r>
              <w:t>Финансовое обеспечение выполнения функций государственных учреждений, оказания услуг и выполнения работ</w:t>
            </w:r>
          </w:p>
        </w:tc>
        <w:tc>
          <w:tcPr>
            <w:tcW w:w="567" w:type="dxa"/>
          </w:tcPr>
          <w:p w:rsidR="000F19E9" w:rsidRDefault="000F19E9">
            <w:pPr>
              <w:pStyle w:val="ConsPlusNormal"/>
              <w:jc w:val="center"/>
            </w:pPr>
            <w:r>
              <w:t>03</w:t>
            </w:r>
          </w:p>
        </w:tc>
        <w:tc>
          <w:tcPr>
            <w:tcW w:w="709" w:type="dxa"/>
          </w:tcPr>
          <w:p w:rsidR="000F19E9" w:rsidRDefault="000F19E9">
            <w:pPr>
              <w:pStyle w:val="ConsPlusNormal"/>
              <w:jc w:val="center"/>
            </w:pPr>
            <w:r>
              <w:t>10</w:t>
            </w:r>
          </w:p>
        </w:tc>
        <w:tc>
          <w:tcPr>
            <w:tcW w:w="1984" w:type="dxa"/>
          </w:tcPr>
          <w:p w:rsidR="000F19E9" w:rsidRDefault="000F19E9">
            <w:pPr>
              <w:pStyle w:val="ConsPlusNormal"/>
              <w:jc w:val="center"/>
            </w:pPr>
            <w:r>
              <w:t>07 5 02 00590</w:t>
            </w:r>
          </w:p>
        </w:tc>
        <w:tc>
          <w:tcPr>
            <w:tcW w:w="709" w:type="dxa"/>
          </w:tcPr>
          <w:p w:rsidR="000F19E9" w:rsidRDefault="000F19E9">
            <w:pPr>
              <w:pStyle w:val="ConsPlusNormal"/>
            </w:pPr>
          </w:p>
        </w:tc>
        <w:tc>
          <w:tcPr>
            <w:tcW w:w="1644" w:type="dxa"/>
          </w:tcPr>
          <w:p w:rsidR="000F19E9" w:rsidRDefault="000F19E9">
            <w:pPr>
              <w:pStyle w:val="ConsPlusNormal"/>
              <w:jc w:val="center"/>
            </w:pPr>
            <w:r>
              <w:t>265471,10</w:t>
            </w:r>
          </w:p>
        </w:tc>
        <w:tc>
          <w:tcPr>
            <w:tcW w:w="1814" w:type="dxa"/>
          </w:tcPr>
          <w:p w:rsidR="000F19E9" w:rsidRDefault="000F19E9">
            <w:pPr>
              <w:pStyle w:val="ConsPlusNormal"/>
              <w:jc w:val="center"/>
            </w:pPr>
            <w:r>
              <w:t>273951,30</w:t>
            </w:r>
          </w:p>
        </w:tc>
      </w:tr>
      <w:tr w:rsidR="000F19E9">
        <w:tc>
          <w:tcPr>
            <w:tcW w:w="385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0F19E9" w:rsidRDefault="000F19E9">
            <w:pPr>
              <w:pStyle w:val="ConsPlusNormal"/>
              <w:jc w:val="center"/>
            </w:pPr>
            <w:r>
              <w:t>03</w:t>
            </w:r>
          </w:p>
        </w:tc>
        <w:tc>
          <w:tcPr>
            <w:tcW w:w="709" w:type="dxa"/>
          </w:tcPr>
          <w:p w:rsidR="000F19E9" w:rsidRDefault="000F19E9">
            <w:pPr>
              <w:pStyle w:val="ConsPlusNormal"/>
              <w:jc w:val="center"/>
            </w:pPr>
            <w:r>
              <w:t>10</w:t>
            </w:r>
          </w:p>
        </w:tc>
        <w:tc>
          <w:tcPr>
            <w:tcW w:w="1984" w:type="dxa"/>
          </w:tcPr>
          <w:p w:rsidR="000F19E9" w:rsidRDefault="000F19E9">
            <w:pPr>
              <w:pStyle w:val="ConsPlusNormal"/>
              <w:jc w:val="center"/>
            </w:pPr>
            <w:r>
              <w:t>07 5 02 00590</w:t>
            </w:r>
          </w:p>
        </w:tc>
        <w:tc>
          <w:tcPr>
            <w:tcW w:w="709" w:type="dxa"/>
          </w:tcPr>
          <w:p w:rsidR="000F19E9" w:rsidRDefault="000F19E9">
            <w:pPr>
              <w:pStyle w:val="ConsPlusNormal"/>
              <w:jc w:val="center"/>
            </w:pPr>
            <w:r>
              <w:t>100</w:t>
            </w:r>
          </w:p>
        </w:tc>
        <w:tc>
          <w:tcPr>
            <w:tcW w:w="1644" w:type="dxa"/>
          </w:tcPr>
          <w:p w:rsidR="000F19E9" w:rsidRDefault="000F19E9">
            <w:pPr>
              <w:pStyle w:val="ConsPlusNormal"/>
              <w:jc w:val="center"/>
            </w:pPr>
            <w:r>
              <w:t>189604,10</w:t>
            </w:r>
          </w:p>
        </w:tc>
        <w:tc>
          <w:tcPr>
            <w:tcW w:w="1814" w:type="dxa"/>
          </w:tcPr>
          <w:p w:rsidR="000F19E9" w:rsidRDefault="000F19E9">
            <w:pPr>
              <w:pStyle w:val="ConsPlusNormal"/>
              <w:jc w:val="center"/>
            </w:pPr>
            <w:r>
              <w:t>198084,30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03</w:t>
            </w:r>
          </w:p>
        </w:tc>
        <w:tc>
          <w:tcPr>
            <w:tcW w:w="709" w:type="dxa"/>
          </w:tcPr>
          <w:p w:rsidR="000F19E9" w:rsidRDefault="000F19E9">
            <w:pPr>
              <w:pStyle w:val="ConsPlusNormal"/>
              <w:jc w:val="center"/>
            </w:pPr>
            <w:r>
              <w:t>10</w:t>
            </w:r>
          </w:p>
        </w:tc>
        <w:tc>
          <w:tcPr>
            <w:tcW w:w="1984" w:type="dxa"/>
          </w:tcPr>
          <w:p w:rsidR="000F19E9" w:rsidRDefault="000F19E9">
            <w:pPr>
              <w:pStyle w:val="ConsPlusNormal"/>
              <w:jc w:val="center"/>
            </w:pPr>
            <w:r>
              <w:t>07 5 02 00590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71759,00</w:t>
            </w:r>
          </w:p>
        </w:tc>
        <w:tc>
          <w:tcPr>
            <w:tcW w:w="1814" w:type="dxa"/>
          </w:tcPr>
          <w:p w:rsidR="000F19E9" w:rsidRDefault="000F19E9">
            <w:pPr>
              <w:pStyle w:val="ConsPlusNormal"/>
              <w:jc w:val="center"/>
            </w:pPr>
            <w:r>
              <w:t>71759,00</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03</w:t>
            </w:r>
          </w:p>
        </w:tc>
        <w:tc>
          <w:tcPr>
            <w:tcW w:w="709" w:type="dxa"/>
          </w:tcPr>
          <w:p w:rsidR="000F19E9" w:rsidRDefault="000F19E9">
            <w:pPr>
              <w:pStyle w:val="ConsPlusNormal"/>
              <w:jc w:val="center"/>
            </w:pPr>
            <w:r>
              <w:t>10</w:t>
            </w:r>
          </w:p>
        </w:tc>
        <w:tc>
          <w:tcPr>
            <w:tcW w:w="1984" w:type="dxa"/>
          </w:tcPr>
          <w:p w:rsidR="000F19E9" w:rsidRDefault="000F19E9">
            <w:pPr>
              <w:pStyle w:val="ConsPlusNormal"/>
              <w:jc w:val="center"/>
            </w:pPr>
            <w:r>
              <w:t>07 5 02 00590</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4108,00</w:t>
            </w:r>
          </w:p>
        </w:tc>
        <w:tc>
          <w:tcPr>
            <w:tcW w:w="1814" w:type="dxa"/>
          </w:tcPr>
          <w:p w:rsidR="000F19E9" w:rsidRDefault="000F19E9">
            <w:pPr>
              <w:pStyle w:val="ConsPlusNormal"/>
              <w:jc w:val="center"/>
            </w:pPr>
            <w:r>
              <w:t>4108,00</w:t>
            </w:r>
          </w:p>
        </w:tc>
      </w:tr>
      <w:tr w:rsidR="000F19E9">
        <w:tc>
          <w:tcPr>
            <w:tcW w:w="3855" w:type="dxa"/>
          </w:tcPr>
          <w:p w:rsidR="000F19E9" w:rsidRDefault="000F19E9">
            <w:pPr>
              <w:pStyle w:val="ConsPlusNormal"/>
            </w:pPr>
            <w:r>
              <w:t xml:space="preserve">Основное мероприятие "Обеспечение вызова экстренных и оперативных служб по единому номеру - </w:t>
            </w:r>
            <w:r>
              <w:lastRenderedPageBreak/>
              <w:t>112"</w:t>
            </w:r>
          </w:p>
        </w:tc>
        <w:tc>
          <w:tcPr>
            <w:tcW w:w="567" w:type="dxa"/>
          </w:tcPr>
          <w:p w:rsidR="000F19E9" w:rsidRDefault="000F19E9">
            <w:pPr>
              <w:pStyle w:val="ConsPlusNormal"/>
              <w:jc w:val="center"/>
            </w:pPr>
            <w:r>
              <w:lastRenderedPageBreak/>
              <w:t>03</w:t>
            </w:r>
          </w:p>
        </w:tc>
        <w:tc>
          <w:tcPr>
            <w:tcW w:w="709" w:type="dxa"/>
          </w:tcPr>
          <w:p w:rsidR="000F19E9" w:rsidRDefault="000F19E9">
            <w:pPr>
              <w:pStyle w:val="ConsPlusNormal"/>
              <w:jc w:val="center"/>
            </w:pPr>
            <w:r>
              <w:t>10</w:t>
            </w:r>
          </w:p>
        </w:tc>
        <w:tc>
          <w:tcPr>
            <w:tcW w:w="1984" w:type="dxa"/>
          </w:tcPr>
          <w:p w:rsidR="000F19E9" w:rsidRDefault="000F19E9">
            <w:pPr>
              <w:pStyle w:val="ConsPlusNormal"/>
              <w:jc w:val="center"/>
            </w:pPr>
            <w:r>
              <w:t>07 5 04</w:t>
            </w:r>
          </w:p>
        </w:tc>
        <w:tc>
          <w:tcPr>
            <w:tcW w:w="709" w:type="dxa"/>
          </w:tcPr>
          <w:p w:rsidR="000F19E9" w:rsidRDefault="000F19E9">
            <w:pPr>
              <w:pStyle w:val="ConsPlusNormal"/>
            </w:pPr>
          </w:p>
        </w:tc>
        <w:tc>
          <w:tcPr>
            <w:tcW w:w="1644" w:type="dxa"/>
          </w:tcPr>
          <w:p w:rsidR="000F19E9" w:rsidRDefault="000F19E9">
            <w:pPr>
              <w:pStyle w:val="ConsPlusNormal"/>
              <w:jc w:val="center"/>
            </w:pPr>
            <w:r>
              <w:t>117703,90</w:t>
            </w:r>
          </w:p>
        </w:tc>
        <w:tc>
          <w:tcPr>
            <w:tcW w:w="1814" w:type="dxa"/>
          </w:tcPr>
          <w:p w:rsidR="000F19E9" w:rsidRDefault="000F19E9">
            <w:pPr>
              <w:pStyle w:val="ConsPlusNormal"/>
              <w:jc w:val="center"/>
            </w:pPr>
            <w:r>
              <w:t>120379,30</w:t>
            </w:r>
          </w:p>
        </w:tc>
      </w:tr>
      <w:tr w:rsidR="000F19E9">
        <w:tc>
          <w:tcPr>
            <w:tcW w:w="3855" w:type="dxa"/>
          </w:tcPr>
          <w:p w:rsidR="000F19E9" w:rsidRDefault="000F19E9">
            <w:pPr>
              <w:pStyle w:val="ConsPlusNormal"/>
            </w:pPr>
            <w:r>
              <w:lastRenderedPageBreak/>
              <w:t>Финансовое обеспечение функций государственных учреждений, оказания услуг, выполнения работ</w:t>
            </w:r>
          </w:p>
        </w:tc>
        <w:tc>
          <w:tcPr>
            <w:tcW w:w="567" w:type="dxa"/>
          </w:tcPr>
          <w:p w:rsidR="000F19E9" w:rsidRDefault="000F19E9">
            <w:pPr>
              <w:pStyle w:val="ConsPlusNormal"/>
              <w:jc w:val="center"/>
            </w:pPr>
            <w:r>
              <w:t>03</w:t>
            </w:r>
          </w:p>
        </w:tc>
        <w:tc>
          <w:tcPr>
            <w:tcW w:w="709" w:type="dxa"/>
          </w:tcPr>
          <w:p w:rsidR="000F19E9" w:rsidRDefault="000F19E9">
            <w:pPr>
              <w:pStyle w:val="ConsPlusNormal"/>
              <w:jc w:val="center"/>
            </w:pPr>
            <w:r>
              <w:t>10</w:t>
            </w:r>
          </w:p>
        </w:tc>
        <w:tc>
          <w:tcPr>
            <w:tcW w:w="1984" w:type="dxa"/>
          </w:tcPr>
          <w:p w:rsidR="000F19E9" w:rsidRDefault="000F19E9">
            <w:pPr>
              <w:pStyle w:val="ConsPlusNormal"/>
              <w:jc w:val="center"/>
            </w:pPr>
            <w:r>
              <w:t>07 5 04 00590</w:t>
            </w:r>
          </w:p>
        </w:tc>
        <w:tc>
          <w:tcPr>
            <w:tcW w:w="709" w:type="dxa"/>
          </w:tcPr>
          <w:p w:rsidR="000F19E9" w:rsidRDefault="000F19E9">
            <w:pPr>
              <w:pStyle w:val="ConsPlusNormal"/>
            </w:pPr>
          </w:p>
        </w:tc>
        <w:tc>
          <w:tcPr>
            <w:tcW w:w="1644" w:type="dxa"/>
          </w:tcPr>
          <w:p w:rsidR="000F19E9" w:rsidRDefault="000F19E9">
            <w:pPr>
              <w:pStyle w:val="ConsPlusNormal"/>
              <w:jc w:val="center"/>
            </w:pPr>
            <w:r>
              <w:t>117703,90</w:t>
            </w:r>
          </w:p>
        </w:tc>
        <w:tc>
          <w:tcPr>
            <w:tcW w:w="1814" w:type="dxa"/>
          </w:tcPr>
          <w:p w:rsidR="000F19E9" w:rsidRDefault="000F19E9">
            <w:pPr>
              <w:pStyle w:val="ConsPlusNormal"/>
              <w:jc w:val="center"/>
            </w:pPr>
            <w:r>
              <w:t>120379,30</w:t>
            </w:r>
          </w:p>
        </w:tc>
      </w:tr>
      <w:tr w:rsidR="000F19E9">
        <w:tc>
          <w:tcPr>
            <w:tcW w:w="385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0F19E9" w:rsidRDefault="000F19E9">
            <w:pPr>
              <w:pStyle w:val="ConsPlusNormal"/>
              <w:jc w:val="center"/>
            </w:pPr>
            <w:r>
              <w:t>03</w:t>
            </w:r>
          </w:p>
        </w:tc>
        <w:tc>
          <w:tcPr>
            <w:tcW w:w="709" w:type="dxa"/>
          </w:tcPr>
          <w:p w:rsidR="000F19E9" w:rsidRDefault="000F19E9">
            <w:pPr>
              <w:pStyle w:val="ConsPlusNormal"/>
              <w:jc w:val="center"/>
            </w:pPr>
            <w:r>
              <w:t>10</w:t>
            </w:r>
          </w:p>
        </w:tc>
        <w:tc>
          <w:tcPr>
            <w:tcW w:w="1984" w:type="dxa"/>
          </w:tcPr>
          <w:p w:rsidR="000F19E9" w:rsidRDefault="000F19E9">
            <w:pPr>
              <w:pStyle w:val="ConsPlusNormal"/>
              <w:jc w:val="center"/>
            </w:pPr>
            <w:r>
              <w:t>07 5 04 00590</w:t>
            </w:r>
          </w:p>
        </w:tc>
        <w:tc>
          <w:tcPr>
            <w:tcW w:w="709" w:type="dxa"/>
          </w:tcPr>
          <w:p w:rsidR="000F19E9" w:rsidRDefault="000F19E9">
            <w:pPr>
              <w:pStyle w:val="ConsPlusNormal"/>
              <w:jc w:val="center"/>
            </w:pPr>
            <w:r>
              <w:t>100</w:t>
            </w:r>
          </w:p>
        </w:tc>
        <w:tc>
          <w:tcPr>
            <w:tcW w:w="1644" w:type="dxa"/>
          </w:tcPr>
          <w:p w:rsidR="000F19E9" w:rsidRDefault="000F19E9">
            <w:pPr>
              <w:pStyle w:val="ConsPlusNormal"/>
              <w:jc w:val="center"/>
            </w:pPr>
            <w:r>
              <w:t>67882,80</w:t>
            </w:r>
          </w:p>
        </w:tc>
        <w:tc>
          <w:tcPr>
            <w:tcW w:w="1814" w:type="dxa"/>
          </w:tcPr>
          <w:p w:rsidR="000F19E9" w:rsidRDefault="000F19E9">
            <w:pPr>
              <w:pStyle w:val="ConsPlusNormal"/>
              <w:jc w:val="center"/>
            </w:pPr>
            <w:r>
              <w:t>70558,20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03</w:t>
            </w:r>
          </w:p>
        </w:tc>
        <w:tc>
          <w:tcPr>
            <w:tcW w:w="709" w:type="dxa"/>
          </w:tcPr>
          <w:p w:rsidR="000F19E9" w:rsidRDefault="000F19E9">
            <w:pPr>
              <w:pStyle w:val="ConsPlusNormal"/>
              <w:jc w:val="center"/>
            </w:pPr>
            <w:r>
              <w:t>10</w:t>
            </w:r>
          </w:p>
        </w:tc>
        <w:tc>
          <w:tcPr>
            <w:tcW w:w="1984" w:type="dxa"/>
          </w:tcPr>
          <w:p w:rsidR="000F19E9" w:rsidRDefault="000F19E9">
            <w:pPr>
              <w:pStyle w:val="ConsPlusNormal"/>
              <w:jc w:val="center"/>
            </w:pPr>
            <w:r>
              <w:t>07 5 04 00590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45486,10</w:t>
            </w:r>
          </w:p>
        </w:tc>
        <w:tc>
          <w:tcPr>
            <w:tcW w:w="1814" w:type="dxa"/>
          </w:tcPr>
          <w:p w:rsidR="000F19E9" w:rsidRDefault="000F19E9">
            <w:pPr>
              <w:pStyle w:val="ConsPlusNormal"/>
              <w:jc w:val="center"/>
            </w:pPr>
            <w:r>
              <w:t>45486,10</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03</w:t>
            </w:r>
          </w:p>
        </w:tc>
        <w:tc>
          <w:tcPr>
            <w:tcW w:w="709" w:type="dxa"/>
          </w:tcPr>
          <w:p w:rsidR="000F19E9" w:rsidRDefault="000F19E9">
            <w:pPr>
              <w:pStyle w:val="ConsPlusNormal"/>
              <w:jc w:val="center"/>
            </w:pPr>
            <w:r>
              <w:t>10</w:t>
            </w:r>
          </w:p>
        </w:tc>
        <w:tc>
          <w:tcPr>
            <w:tcW w:w="1984" w:type="dxa"/>
          </w:tcPr>
          <w:p w:rsidR="000F19E9" w:rsidRDefault="000F19E9">
            <w:pPr>
              <w:pStyle w:val="ConsPlusNormal"/>
              <w:jc w:val="center"/>
            </w:pPr>
            <w:r>
              <w:t>07 5 04 00590</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4335,00</w:t>
            </w:r>
          </w:p>
        </w:tc>
        <w:tc>
          <w:tcPr>
            <w:tcW w:w="1814" w:type="dxa"/>
          </w:tcPr>
          <w:p w:rsidR="000F19E9" w:rsidRDefault="000F19E9">
            <w:pPr>
              <w:pStyle w:val="ConsPlusNormal"/>
              <w:jc w:val="center"/>
            </w:pPr>
            <w:r>
              <w:t>4335,00</w:t>
            </w:r>
          </w:p>
        </w:tc>
      </w:tr>
      <w:tr w:rsidR="000F19E9">
        <w:tc>
          <w:tcPr>
            <w:tcW w:w="3855" w:type="dxa"/>
          </w:tcPr>
          <w:p w:rsidR="000F19E9" w:rsidRDefault="000F19E9">
            <w:pPr>
              <w:pStyle w:val="ConsPlusNormal"/>
            </w:pPr>
            <w:r>
              <w:t>Основное мероприятие "Обеспечение деятельности государственной противопожарной службы"</w:t>
            </w:r>
          </w:p>
        </w:tc>
        <w:tc>
          <w:tcPr>
            <w:tcW w:w="567" w:type="dxa"/>
          </w:tcPr>
          <w:p w:rsidR="000F19E9" w:rsidRDefault="000F19E9">
            <w:pPr>
              <w:pStyle w:val="ConsPlusNormal"/>
              <w:jc w:val="center"/>
            </w:pPr>
            <w:r>
              <w:t>03</w:t>
            </w:r>
          </w:p>
        </w:tc>
        <w:tc>
          <w:tcPr>
            <w:tcW w:w="709" w:type="dxa"/>
          </w:tcPr>
          <w:p w:rsidR="000F19E9" w:rsidRDefault="000F19E9">
            <w:pPr>
              <w:pStyle w:val="ConsPlusNormal"/>
              <w:jc w:val="center"/>
            </w:pPr>
            <w:r>
              <w:t>10</w:t>
            </w:r>
          </w:p>
        </w:tc>
        <w:tc>
          <w:tcPr>
            <w:tcW w:w="1984" w:type="dxa"/>
          </w:tcPr>
          <w:p w:rsidR="000F19E9" w:rsidRDefault="000F19E9">
            <w:pPr>
              <w:pStyle w:val="ConsPlusNormal"/>
              <w:jc w:val="center"/>
            </w:pPr>
            <w:r>
              <w:t>07 5 05</w:t>
            </w:r>
          </w:p>
        </w:tc>
        <w:tc>
          <w:tcPr>
            <w:tcW w:w="709" w:type="dxa"/>
          </w:tcPr>
          <w:p w:rsidR="000F19E9" w:rsidRDefault="000F19E9">
            <w:pPr>
              <w:pStyle w:val="ConsPlusNormal"/>
            </w:pPr>
          </w:p>
        </w:tc>
        <w:tc>
          <w:tcPr>
            <w:tcW w:w="1644" w:type="dxa"/>
          </w:tcPr>
          <w:p w:rsidR="000F19E9" w:rsidRDefault="000F19E9">
            <w:pPr>
              <w:pStyle w:val="ConsPlusNormal"/>
              <w:jc w:val="center"/>
            </w:pPr>
            <w:r>
              <w:t>302189,00</w:t>
            </w:r>
          </w:p>
        </w:tc>
        <w:tc>
          <w:tcPr>
            <w:tcW w:w="1814" w:type="dxa"/>
          </w:tcPr>
          <w:p w:rsidR="000F19E9" w:rsidRDefault="000F19E9">
            <w:pPr>
              <w:pStyle w:val="ConsPlusNormal"/>
              <w:jc w:val="center"/>
            </w:pPr>
            <w:r>
              <w:t>312795,40</w:t>
            </w:r>
          </w:p>
        </w:tc>
      </w:tr>
      <w:tr w:rsidR="000F19E9">
        <w:tc>
          <w:tcPr>
            <w:tcW w:w="3855" w:type="dxa"/>
          </w:tcPr>
          <w:p w:rsidR="000F19E9" w:rsidRDefault="000F19E9">
            <w:pPr>
              <w:pStyle w:val="ConsPlusNormal"/>
            </w:pPr>
            <w:r>
              <w:t xml:space="preserve">Финансовое обеспечение функций государственных учреждений, оказания услуг, </w:t>
            </w:r>
            <w:r>
              <w:lastRenderedPageBreak/>
              <w:t>выполнения работ</w:t>
            </w:r>
          </w:p>
        </w:tc>
        <w:tc>
          <w:tcPr>
            <w:tcW w:w="567" w:type="dxa"/>
          </w:tcPr>
          <w:p w:rsidR="000F19E9" w:rsidRDefault="000F19E9">
            <w:pPr>
              <w:pStyle w:val="ConsPlusNormal"/>
              <w:jc w:val="center"/>
            </w:pPr>
            <w:r>
              <w:lastRenderedPageBreak/>
              <w:t>03</w:t>
            </w:r>
          </w:p>
        </w:tc>
        <w:tc>
          <w:tcPr>
            <w:tcW w:w="709" w:type="dxa"/>
          </w:tcPr>
          <w:p w:rsidR="000F19E9" w:rsidRDefault="000F19E9">
            <w:pPr>
              <w:pStyle w:val="ConsPlusNormal"/>
              <w:jc w:val="center"/>
            </w:pPr>
            <w:r>
              <w:t>10</w:t>
            </w:r>
          </w:p>
        </w:tc>
        <w:tc>
          <w:tcPr>
            <w:tcW w:w="1984" w:type="dxa"/>
          </w:tcPr>
          <w:p w:rsidR="000F19E9" w:rsidRDefault="000F19E9">
            <w:pPr>
              <w:pStyle w:val="ConsPlusNormal"/>
              <w:jc w:val="center"/>
            </w:pPr>
            <w:r>
              <w:t>07 5 05 00590</w:t>
            </w:r>
          </w:p>
        </w:tc>
        <w:tc>
          <w:tcPr>
            <w:tcW w:w="709" w:type="dxa"/>
          </w:tcPr>
          <w:p w:rsidR="000F19E9" w:rsidRDefault="000F19E9">
            <w:pPr>
              <w:pStyle w:val="ConsPlusNormal"/>
            </w:pPr>
          </w:p>
        </w:tc>
        <w:tc>
          <w:tcPr>
            <w:tcW w:w="1644" w:type="dxa"/>
          </w:tcPr>
          <w:p w:rsidR="000F19E9" w:rsidRDefault="000F19E9">
            <w:pPr>
              <w:pStyle w:val="ConsPlusNormal"/>
              <w:jc w:val="center"/>
            </w:pPr>
            <w:r>
              <w:t>302189,00</w:t>
            </w:r>
          </w:p>
        </w:tc>
        <w:tc>
          <w:tcPr>
            <w:tcW w:w="1814" w:type="dxa"/>
          </w:tcPr>
          <w:p w:rsidR="000F19E9" w:rsidRDefault="000F19E9">
            <w:pPr>
              <w:pStyle w:val="ConsPlusNormal"/>
              <w:jc w:val="center"/>
            </w:pPr>
            <w:r>
              <w:t>312795,40</w:t>
            </w:r>
          </w:p>
        </w:tc>
      </w:tr>
      <w:tr w:rsidR="000F19E9">
        <w:tc>
          <w:tcPr>
            <w:tcW w:w="3855" w:type="dxa"/>
          </w:tcPr>
          <w:p w:rsidR="000F19E9" w:rsidRDefault="000F19E9">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0F19E9" w:rsidRDefault="000F19E9">
            <w:pPr>
              <w:pStyle w:val="ConsPlusNormal"/>
              <w:jc w:val="center"/>
            </w:pPr>
            <w:r>
              <w:t>03</w:t>
            </w:r>
          </w:p>
        </w:tc>
        <w:tc>
          <w:tcPr>
            <w:tcW w:w="709" w:type="dxa"/>
          </w:tcPr>
          <w:p w:rsidR="000F19E9" w:rsidRDefault="000F19E9">
            <w:pPr>
              <w:pStyle w:val="ConsPlusNormal"/>
              <w:jc w:val="center"/>
            </w:pPr>
            <w:r>
              <w:t>10</w:t>
            </w:r>
          </w:p>
        </w:tc>
        <w:tc>
          <w:tcPr>
            <w:tcW w:w="1984" w:type="dxa"/>
          </w:tcPr>
          <w:p w:rsidR="000F19E9" w:rsidRDefault="000F19E9">
            <w:pPr>
              <w:pStyle w:val="ConsPlusNormal"/>
              <w:jc w:val="center"/>
            </w:pPr>
            <w:r>
              <w:t>07 5 05 00590</w:t>
            </w:r>
          </w:p>
        </w:tc>
        <w:tc>
          <w:tcPr>
            <w:tcW w:w="709" w:type="dxa"/>
          </w:tcPr>
          <w:p w:rsidR="000F19E9" w:rsidRDefault="000F19E9">
            <w:pPr>
              <w:pStyle w:val="ConsPlusNormal"/>
              <w:jc w:val="center"/>
            </w:pPr>
            <w:r>
              <w:t>100</w:t>
            </w:r>
          </w:p>
        </w:tc>
        <w:tc>
          <w:tcPr>
            <w:tcW w:w="1644" w:type="dxa"/>
          </w:tcPr>
          <w:p w:rsidR="000F19E9" w:rsidRDefault="000F19E9">
            <w:pPr>
              <w:pStyle w:val="ConsPlusNormal"/>
              <w:jc w:val="center"/>
            </w:pPr>
            <w:r>
              <w:t>266259,70</w:t>
            </w:r>
          </w:p>
        </w:tc>
        <w:tc>
          <w:tcPr>
            <w:tcW w:w="1814" w:type="dxa"/>
          </w:tcPr>
          <w:p w:rsidR="000F19E9" w:rsidRDefault="000F19E9">
            <w:pPr>
              <w:pStyle w:val="ConsPlusNormal"/>
              <w:jc w:val="center"/>
            </w:pPr>
            <w:r>
              <w:t>276866,10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03</w:t>
            </w:r>
          </w:p>
        </w:tc>
        <w:tc>
          <w:tcPr>
            <w:tcW w:w="709" w:type="dxa"/>
          </w:tcPr>
          <w:p w:rsidR="000F19E9" w:rsidRDefault="000F19E9">
            <w:pPr>
              <w:pStyle w:val="ConsPlusNormal"/>
              <w:jc w:val="center"/>
            </w:pPr>
            <w:r>
              <w:t>10</w:t>
            </w:r>
          </w:p>
        </w:tc>
        <w:tc>
          <w:tcPr>
            <w:tcW w:w="1984" w:type="dxa"/>
          </w:tcPr>
          <w:p w:rsidR="000F19E9" w:rsidRDefault="000F19E9">
            <w:pPr>
              <w:pStyle w:val="ConsPlusNormal"/>
              <w:jc w:val="center"/>
            </w:pPr>
            <w:r>
              <w:t>07 5 05 00590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29593,30</w:t>
            </w:r>
          </w:p>
        </w:tc>
        <w:tc>
          <w:tcPr>
            <w:tcW w:w="1814" w:type="dxa"/>
          </w:tcPr>
          <w:p w:rsidR="000F19E9" w:rsidRDefault="000F19E9">
            <w:pPr>
              <w:pStyle w:val="ConsPlusNormal"/>
              <w:jc w:val="center"/>
            </w:pPr>
            <w:r>
              <w:t>29593,30</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03</w:t>
            </w:r>
          </w:p>
        </w:tc>
        <w:tc>
          <w:tcPr>
            <w:tcW w:w="709" w:type="dxa"/>
          </w:tcPr>
          <w:p w:rsidR="000F19E9" w:rsidRDefault="000F19E9">
            <w:pPr>
              <w:pStyle w:val="ConsPlusNormal"/>
              <w:jc w:val="center"/>
            </w:pPr>
            <w:r>
              <w:t>10</w:t>
            </w:r>
          </w:p>
        </w:tc>
        <w:tc>
          <w:tcPr>
            <w:tcW w:w="1984" w:type="dxa"/>
          </w:tcPr>
          <w:p w:rsidR="000F19E9" w:rsidRDefault="000F19E9">
            <w:pPr>
              <w:pStyle w:val="ConsPlusNormal"/>
              <w:jc w:val="center"/>
            </w:pPr>
            <w:r>
              <w:t>07 5 05 00590</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6336,00</w:t>
            </w:r>
          </w:p>
        </w:tc>
        <w:tc>
          <w:tcPr>
            <w:tcW w:w="1814" w:type="dxa"/>
          </w:tcPr>
          <w:p w:rsidR="000F19E9" w:rsidRDefault="000F19E9">
            <w:pPr>
              <w:pStyle w:val="ConsPlusNormal"/>
              <w:jc w:val="center"/>
            </w:pPr>
            <w:r>
              <w:t>6336,00</w:t>
            </w:r>
          </w:p>
        </w:tc>
      </w:tr>
      <w:tr w:rsidR="000F19E9">
        <w:tc>
          <w:tcPr>
            <w:tcW w:w="3855" w:type="dxa"/>
          </w:tcPr>
          <w:p w:rsidR="000F19E9" w:rsidRDefault="000F19E9">
            <w:pPr>
              <w:pStyle w:val="ConsPlusNormal"/>
            </w:pPr>
            <w:r>
              <w:t>Подпрограмма "Обеспечение безопасности людей на водных объектах и развитие поисково-спасательных служб в Республике Дагестан"</w:t>
            </w:r>
          </w:p>
        </w:tc>
        <w:tc>
          <w:tcPr>
            <w:tcW w:w="567" w:type="dxa"/>
          </w:tcPr>
          <w:p w:rsidR="000F19E9" w:rsidRDefault="000F19E9">
            <w:pPr>
              <w:pStyle w:val="ConsPlusNormal"/>
              <w:jc w:val="center"/>
            </w:pPr>
            <w:r>
              <w:t>03</w:t>
            </w:r>
          </w:p>
        </w:tc>
        <w:tc>
          <w:tcPr>
            <w:tcW w:w="709" w:type="dxa"/>
          </w:tcPr>
          <w:p w:rsidR="000F19E9" w:rsidRDefault="000F19E9">
            <w:pPr>
              <w:pStyle w:val="ConsPlusNormal"/>
              <w:jc w:val="center"/>
            </w:pPr>
            <w:r>
              <w:t>10</w:t>
            </w:r>
          </w:p>
        </w:tc>
        <w:tc>
          <w:tcPr>
            <w:tcW w:w="1984" w:type="dxa"/>
          </w:tcPr>
          <w:p w:rsidR="000F19E9" w:rsidRDefault="000F19E9">
            <w:pPr>
              <w:pStyle w:val="ConsPlusNormal"/>
              <w:jc w:val="center"/>
            </w:pPr>
            <w:r>
              <w:t>07 7</w:t>
            </w:r>
          </w:p>
        </w:tc>
        <w:tc>
          <w:tcPr>
            <w:tcW w:w="709" w:type="dxa"/>
          </w:tcPr>
          <w:p w:rsidR="000F19E9" w:rsidRDefault="000F19E9">
            <w:pPr>
              <w:pStyle w:val="ConsPlusNormal"/>
            </w:pPr>
          </w:p>
        </w:tc>
        <w:tc>
          <w:tcPr>
            <w:tcW w:w="1644" w:type="dxa"/>
          </w:tcPr>
          <w:p w:rsidR="000F19E9" w:rsidRDefault="000F19E9">
            <w:pPr>
              <w:pStyle w:val="ConsPlusNormal"/>
              <w:jc w:val="center"/>
            </w:pPr>
            <w:r>
              <w:t>565000,00</w:t>
            </w:r>
          </w:p>
        </w:tc>
        <w:tc>
          <w:tcPr>
            <w:tcW w:w="1814" w:type="dxa"/>
          </w:tcPr>
          <w:p w:rsidR="000F19E9" w:rsidRDefault="000F19E9">
            <w:pPr>
              <w:pStyle w:val="ConsPlusNormal"/>
              <w:jc w:val="center"/>
            </w:pPr>
            <w:r>
              <w:t>650000,00</w:t>
            </w:r>
          </w:p>
        </w:tc>
      </w:tr>
      <w:tr w:rsidR="000F19E9">
        <w:tc>
          <w:tcPr>
            <w:tcW w:w="3855" w:type="dxa"/>
          </w:tcPr>
          <w:p w:rsidR="000F19E9" w:rsidRDefault="000F19E9">
            <w:pPr>
              <w:pStyle w:val="ConsPlusNormal"/>
            </w:pPr>
            <w:r>
              <w:t>Основное мероприятие "Обеспечение безопасности людей на водных объектах и развитие поисково-спасательных служб"</w:t>
            </w:r>
          </w:p>
        </w:tc>
        <w:tc>
          <w:tcPr>
            <w:tcW w:w="567" w:type="dxa"/>
          </w:tcPr>
          <w:p w:rsidR="000F19E9" w:rsidRDefault="000F19E9">
            <w:pPr>
              <w:pStyle w:val="ConsPlusNormal"/>
              <w:jc w:val="center"/>
            </w:pPr>
            <w:r>
              <w:t>03</w:t>
            </w:r>
          </w:p>
        </w:tc>
        <w:tc>
          <w:tcPr>
            <w:tcW w:w="709" w:type="dxa"/>
          </w:tcPr>
          <w:p w:rsidR="000F19E9" w:rsidRDefault="000F19E9">
            <w:pPr>
              <w:pStyle w:val="ConsPlusNormal"/>
              <w:jc w:val="center"/>
            </w:pPr>
            <w:r>
              <w:t>10</w:t>
            </w:r>
          </w:p>
        </w:tc>
        <w:tc>
          <w:tcPr>
            <w:tcW w:w="1984" w:type="dxa"/>
          </w:tcPr>
          <w:p w:rsidR="000F19E9" w:rsidRDefault="000F19E9">
            <w:pPr>
              <w:pStyle w:val="ConsPlusNormal"/>
              <w:jc w:val="center"/>
            </w:pPr>
            <w:r>
              <w:t>07 7 01</w:t>
            </w:r>
          </w:p>
        </w:tc>
        <w:tc>
          <w:tcPr>
            <w:tcW w:w="709" w:type="dxa"/>
          </w:tcPr>
          <w:p w:rsidR="000F19E9" w:rsidRDefault="000F19E9">
            <w:pPr>
              <w:pStyle w:val="ConsPlusNormal"/>
            </w:pPr>
          </w:p>
        </w:tc>
        <w:tc>
          <w:tcPr>
            <w:tcW w:w="1644" w:type="dxa"/>
          </w:tcPr>
          <w:p w:rsidR="000F19E9" w:rsidRDefault="000F19E9">
            <w:pPr>
              <w:pStyle w:val="ConsPlusNormal"/>
              <w:jc w:val="center"/>
            </w:pPr>
            <w:r>
              <w:t>565000,00</w:t>
            </w:r>
          </w:p>
        </w:tc>
        <w:tc>
          <w:tcPr>
            <w:tcW w:w="1814" w:type="dxa"/>
          </w:tcPr>
          <w:p w:rsidR="000F19E9" w:rsidRDefault="000F19E9">
            <w:pPr>
              <w:pStyle w:val="ConsPlusNormal"/>
              <w:jc w:val="center"/>
            </w:pPr>
            <w:r>
              <w:t>650000,00</w:t>
            </w:r>
          </w:p>
        </w:tc>
      </w:tr>
      <w:tr w:rsidR="000F19E9">
        <w:tc>
          <w:tcPr>
            <w:tcW w:w="3855" w:type="dxa"/>
          </w:tcPr>
          <w:p w:rsidR="000F19E9" w:rsidRDefault="000F19E9">
            <w:pPr>
              <w:pStyle w:val="ConsPlusNormal"/>
            </w:pPr>
            <w:r>
              <w:t xml:space="preserve">Реализация мероприятий, </w:t>
            </w:r>
            <w:r>
              <w:lastRenderedPageBreak/>
              <w:t>направленных на обеспечение безопасности людей на водных объектах и развитие поисково-спасательных служб</w:t>
            </w:r>
          </w:p>
        </w:tc>
        <w:tc>
          <w:tcPr>
            <w:tcW w:w="567" w:type="dxa"/>
          </w:tcPr>
          <w:p w:rsidR="000F19E9" w:rsidRDefault="000F19E9">
            <w:pPr>
              <w:pStyle w:val="ConsPlusNormal"/>
              <w:jc w:val="center"/>
            </w:pPr>
            <w:r>
              <w:lastRenderedPageBreak/>
              <w:t>03</w:t>
            </w:r>
          </w:p>
        </w:tc>
        <w:tc>
          <w:tcPr>
            <w:tcW w:w="709" w:type="dxa"/>
          </w:tcPr>
          <w:p w:rsidR="000F19E9" w:rsidRDefault="000F19E9">
            <w:pPr>
              <w:pStyle w:val="ConsPlusNormal"/>
              <w:jc w:val="center"/>
            </w:pPr>
            <w:r>
              <w:t>10</w:t>
            </w:r>
          </w:p>
        </w:tc>
        <w:tc>
          <w:tcPr>
            <w:tcW w:w="1984" w:type="dxa"/>
          </w:tcPr>
          <w:p w:rsidR="000F19E9" w:rsidRDefault="000F19E9">
            <w:pPr>
              <w:pStyle w:val="ConsPlusNormal"/>
              <w:jc w:val="center"/>
            </w:pPr>
            <w:r>
              <w:t>07 7 01 99590</w:t>
            </w:r>
          </w:p>
        </w:tc>
        <w:tc>
          <w:tcPr>
            <w:tcW w:w="709" w:type="dxa"/>
          </w:tcPr>
          <w:p w:rsidR="000F19E9" w:rsidRDefault="000F19E9">
            <w:pPr>
              <w:pStyle w:val="ConsPlusNormal"/>
            </w:pPr>
          </w:p>
        </w:tc>
        <w:tc>
          <w:tcPr>
            <w:tcW w:w="1644" w:type="dxa"/>
          </w:tcPr>
          <w:p w:rsidR="000F19E9" w:rsidRDefault="000F19E9">
            <w:pPr>
              <w:pStyle w:val="ConsPlusNormal"/>
              <w:jc w:val="center"/>
            </w:pPr>
            <w:r>
              <w:t>565000,00</w:t>
            </w:r>
          </w:p>
        </w:tc>
        <w:tc>
          <w:tcPr>
            <w:tcW w:w="1814" w:type="dxa"/>
          </w:tcPr>
          <w:p w:rsidR="000F19E9" w:rsidRDefault="000F19E9">
            <w:pPr>
              <w:pStyle w:val="ConsPlusNormal"/>
              <w:jc w:val="center"/>
            </w:pPr>
            <w:r>
              <w:t>650000,00</w:t>
            </w:r>
          </w:p>
        </w:tc>
      </w:tr>
      <w:tr w:rsidR="000F19E9">
        <w:tc>
          <w:tcPr>
            <w:tcW w:w="3855" w:type="dxa"/>
          </w:tcPr>
          <w:p w:rsidR="000F19E9" w:rsidRDefault="000F19E9">
            <w:pPr>
              <w:pStyle w:val="ConsPlusNormal"/>
            </w:pPr>
            <w:r>
              <w:lastRenderedPageBreak/>
              <w:t>Капитальные вложения в объекты государственной (муниципальной) собственности</w:t>
            </w:r>
          </w:p>
        </w:tc>
        <w:tc>
          <w:tcPr>
            <w:tcW w:w="567" w:type="dxa"/>
          </w:tcPr>
          <w:p w:rsidR="000F19E9" w:rsidRDefault="000F19E9">
            <w:pPr>
              <w:pStyle w:val="ConsPlusNormal"/>
              <w:jc w:val="center"/>
            </w:pPr>
            <w:r>
              <w:t>03</w:t>
            </w:r>
          </w:p>
        </w:tc>
        <w:tc>
          <w:tcPr>
            <w:tcW w:w="709" w:type="dxa"/>
          </w:tcPr>
          <w:p w:rsidR="000F19E9" w:rsidRDefault="000F19E9">
            <w:pPr>
              <w:pStyle w:val="ConsPlusNormal"/>
              <w:jc w:val="center"/>
            </w:pPr>
            <w:r>
              <w:t>10</w:t>
            </w:r>
          </w:p>
        </w:tc>
        <w:tc>
          <w:tcPr>
            <w:tcW w:w="1984" w:type="dxa"/>
          </w:tcPr>
          <w:p w:rsidR="000F19E9" w:rsidRDefault="000F19E9">
            <w:pPr>
              <w:pStyle w:val="ConsPlusNormal"/>
              <w:jc w:val="center"/>
            </w:pPr>
            <w:r>
              <w:t>07 7 01 99590</w:t>
            </w:r>
          </w:p>
        </w:tc>
        <w:tc>
          <w:tcPr>
            <w:tcW w:w="709" w:type="dxa"/>
          </w:tcPr>
          <w:p w:rsidR="000F19E9" w:rsidRDefault="000F19E9">
            <w:pPr>
              <w:pStyle w:val="ConsPlusNormal"/>
              <w:jc w:val="center"/>
            </w:pPr>
            <w:r>
              <w:t>400</w:t>
            </w:r>
          </w:p>
        </w:tc>
        <w:tc>
          <w:tcPr>
            <w:tcW w:w="1644" w:type="dxa"/>
          </w:tcPr>
          <w:p w:rsidR="000F19E9" w:rsidRDefault="000F19E9">
            <w:pPr>
              <w:pStyle w:val="ConsPlusNormal"/>
              <w:jc w:val="center"/>
            </w:pPr>
            <w:r>
              <w:t>565000,00</w:t>
            </w:r>
          </w:p>
        </w:tc>
        <w:tc>
          <w:tcPr>
            <w:tcW w:w="1814" w:type="dxa"/>
          </w:tcPr>
          <w:p w:rsidR="000F19E9" w:rsidRDefault="000F19E9">
            <w:pPr>
              <w:pStyle w:val="ConsPlusNormal"/>
              <w:jc w:val="center"/>
            </w:pPr>
            <w:r>
              <w:t>650000,00</w:t>
            </w:r>
          </w:p>
        </w:tc>
      </w:tr>
      <w:tr w:rsidR="000F19E9">
        <w:tc>
          <w:tcPr>
            <w:tcW w:w="3855" w:type="dxa"/>
          </w:tcPr>
          <w:p w:rsidR="000F19E9" w:rsidRDefault="000F19E9">
            <w:pPr>
              <w:pStyle w:val="ConsPlusNormal"/>
            </w:pPr>
            <w:r>
              <w:t>Другие вопросы в области национальной безопасности и правоохранительной деятельности</w:t>
            </w:r>
          </w:p>
        </w:tc>
        <w:tc>
          <w:tcPr>
            <w:tcW w:w="567" w:type="dxa"/>
          </w:tcPr>
          <w:p w:rsidR="000F19E9" w:rsidRDefault="000F19E9">
            <w:pPr>
              <w:pStyle w:val="ConsPlusNormal"/>
              <w:jc w:val="center"/>
            </w:pPr>
            <w:r>
              <w:t>03</w:t>
            </w:r>
          </w:p>
        </w:tc>
        <w:tc>
          <w:tcPr>
            <w:tcW w:w="709" w:type="dxa"/>
          </w:tcPr>
          <w:p w:rsidR="000F19E9" w:rsidRDefault="000F19E9">
            <w:pPr>
              <w:pStyle w:val="ConsPlusNormal"/>
              <w:jc w:val="center"/>
            </w:pPr>
            <w:r>
              <w:t>14</w:t>
            </w:r>
          </w:p>
        </w:tc>
        <w:tc>
          <w:tcPr>
            <w:tcW w:w="1984" w:type="dxa"/>
          </w:tcPr>
          <w:p w:rsidR="000F19E9" w:rsidRDefault="000F19E9">
            <w:pPr>
              <w:pStyle w:val="ConsPlusNormal"/>
            </w:pPr>
          </w:p>
        </w:tc>
        <w:tc>
          <w:tcPr>
            <w:tcW w:w="709" w:type="dxa"/>
          </w:tcPr>
          <w:p w:rsidR="000F19E9" w:rsidRDefault="000F19E9">
            <w:pPr>
              <w:pStyle w:val="ConsPlusNormal"/>
            </w:pPr>
          </w:p>
        </w:tc>
        <w:tc>
          <w:tcPr>
            <w:tcW w:w="1644" w:type="dxa"/>
          </w:tcPr>
          <w:p w:rsidR="000F19E9" w:rsidRDefault="000F19E9">
            <w:pPr>
              <w:pStyle w:val="ConsPlusNormal"/>
              <w:jc w:val="center"/>
            </w:pPr>
            <w:r>
              <w:t>51488,03</w:t>
            </w:r>
          </w:p>
        </w:tc>
        <w:tc>
          <w:tcPr>
            <w:tcW w:w="1814" w:type="dxa"/>
          </w:tcPr>
          <w:p w:rsidR="000F19E9" w:rsidRDefault="000F19E9">
            <w:pPr>
              <w:pStyle w:val="ConsPlusNormal"/>
              <w:jc w:val="center"/>
            </w:pPr>
            <w:r>
              <w:t>51217,00</w:t>
            </w:r>
          </w:p>
        </w:tc>
      </w:tr>
      <w:tr w:rsidR="000F19E9">
        <w:tc>
          <w:tcPr>
            <w:tcW w:w="3855" w:type="dxa"/>
          </w:tcPr>
          <w:p w:rsidR="000F19E9" w:rsidRDefault="000F19E9">
            <w:pPr>
              <w:pStyle w:val="ConsPlusNormal"/>
            </w:pPr>
            <w:r>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567" w:type="dxa"/>
          </w:tcPr>
          <w:p w:rsidR="000F19E9" w:rsidRDefault="000F19E9">
            <w:pPr>
              <w:pStyle w:val="ConsPlusNormal"/>
              <w:jc w:val="center"/>
            </w:pPr>
            <w:r>
              <w:t>03</w:t>
            </w:r>
          </w:p>
        </w:tc>
        <w:tc>
          <w:tcPr>
            <w:tcW w:w="709" w:type="dxa"/>
          </w:tcPr>
          <w:p w:rsidR="000F19E9" w:rsidRDefault="000F19E9">
            <w:pPr>
              <w:pStyle w:val="ConsPlusNormal"/>
              <w:jc w:val="center"/>
            </w:pPr>
            <w:r>
              <w:t>14</w:t>
            </w:r>
          </w:p>
        </w:tc>
        <w:tc>
          <w:tcPr>
            <w:tcW w:w="1984" w:type="dxa"/>
          </w:tcPr>
          <w:p w:rsidR="000F19E9" w:rsidRDefault="000F19E9">
            <w:pPr>
              <w:pStyle w:val="ConsPlusNormal"/>
              <w:jc w:val="center"/>
            </w:pPr>
            <w:r>
              <w:t>06</w:t>
            </w:r>
          </w:p>
        </w:tc>
        <w:tc>
          <w:tcPr>
            <w:tcW w:w="709" w:type="dxa"/>
          </w:tcPr>
          <w:p w:rsidR="000F19E9" w:rsidRDefault="000F19E9">
            <w:pPr>
              <w:pStyle w:val="ConsPlusNormal"/>
            </w:pPr>
          </w:p>
        </w:tc>
        <w:tc>
          <w:tcPr>
            <w:tcW w:w="1644" w:type="dxa"/>
          </w:tcPr>
          <w:p w:rsidR="000F19E9" w:rsidRDefault="000F19E9">
            <w:pPr>
              <w:pStyle w:val="ConsPlusNormal"/>
              <w:jc w:val="center"/>
            </w:pPr>
            <w:r>
              <w:t>25454,33</w:t>
            </w:r>
          </w:p>
        </w:tc>
        <w:tc>
          <w:tcPr>
            <w:tcW w:w="1814" w:type="dxa"/>
          </w:tcPr>
          <w:p w:rsidR="000F19E9" w:rsidRDefault="000F19E9">
            <w:pPr>
              <w:pStyle w:val="ConsPlusNormal"/>
              <w:jc w:val="center"/>
            </w:pPr>
            <w:r>
              <w:t>24465,00</w:t>
            </w:r>
          </w:p>
        </w:tc>
      </w:tr>
      <w:tr w:rsidR="000F19E9">
        <w:tc>
          <w:tcPr>
            <w:tcW w:w="3855" w:type="dxa"/>
          </w:tcPr>
          <w:p w:rsidR="000F19E9" w:rsidRDefault="000F19E9">
            <w:pPr>
              <w:pStyle w:val="ConsPlusNormal"/>
            </w:pPr>
            <w:r>
              <w:t>Подпрограмма "Обеспечение общественного порядка и противодействие преступности в Республике Дагестан"</w:t>
            </w:r>
          </w:p>
        </w:tc>
        <w:tc>
          <w:tcPr>
            <w:tcW w:w="567" w:type="dxa"/>
          </w:tcPr>
          <w:p w:rsidR="000F19E9" w:rsidRDefault="000F19E9">
            <w:pPr>
              <w:pStyle w:val="ConsPlusNormal"/>
              <w:jc w:val="center"/>
            </w:pPr>
            <w:r>
              <w:t>03</w:t>
            </w:r>
          </w:p>
        </w:tc>
        <w:tc>
          <w:tcPr>
            <w:tcW w:w="709" w:type="dxa"/>
          </w:tcPr>
          <w:p w:rsidR="000F19E9" w:rsidRDefault="000F19E9">
            <w:pPr>
              <w:pStyle w:val="ConsPlusNormal"/>
              <w:jc w:val="center"/>
            </w:pPr>
            <w:r>
              <w:t>14</w:t>
            </w:r>
          </w:p>
        </w:tc>
        <w:tc>
          <w:tcPr>
            <w:tcW w:w="1984" w:type="dxa"/>
          </w:tcPr>
          <w:p w:rsidR="000F19E9" w:rsidRDefault="000F19E9">
            <w:pPr>
              <w:pStyle w:val="ConsPlusNormal"/>
              <w:jc w:val="center"/>
            </w:pPr>
            <w:r>
              <w:t>06 1</w:t>
            </w:r>
          </w:p>
        </w:tc>
        <w:tc>
          <w:tcPr>
            <w:tcW w:w="709" w:type="dxa"/>
          </w:tcPr>
          <w:p w:rsidR="000F19E9" w:rsidRDefault="000F19E9">
            <w:pPr>
              <w:pStyle w:val="ConsPlusNormal"/>
            </w:pPr>
          </w:p>
        </w:tc>
        <w:tc>
          <w:tcPr>
            <w:tcW w:w="1644" w:type="dxa"/>
          </w:tcPr>
          <w:p w:rsidR="000F19E9" w:rsidRDefault="000F19E9">
            <w:pPr>
              <w:pStyle w:val="ConsPlusNormal"/>
              <w:jc w:val="center"/>
            </w:pPr>
            <w:r>
              <w:t>6250,00</w:t>
            </w:r>
          </w:p>
        </w:tc>
        <w:tc>
          <w:tcPr>
            <w:tcW w:w="1814" w:type="dxa"/>
          </w:tcPr>
          <w:p w:rsidR="000F19E9" w:rsidRDefault="000F19E9">
            <w:pPr>
              <w:pStyle w:val="ConsPlusNormal"/>
              <w:jc w:val="center"/>
            </w:pPr>
            <w:r>
              <w:t>6250,00</w:t>
            </w:r>
          </w:p>
        </w:tc>
      </w:tr>
      <w:tr w:rsidR="000F19E9">
        <w:tc>
          <w:tcPr>
            <w:tcW w:w="3855" w:type="dxa"/>
          </w:tcPr>
          <w:p w:rsidR="000F19E9" w:rsidRDefault="000F19E9">
            <w:pPr>
              <w:pStyle w:val="ConsPlusNormal"/>
            </w:pPr>
            <w:r>
              <w:t xml:space="preserve">Основное мероприятие "Обеспечение общественного порядка и противодействие преступности в Республике </w:t>
            </w:r>
            <w:r>
              <w:lastRenderedPageBreak/>
              <w:t>Дагестан"</w:t>
            </w:r>
          </w:p>
        </w:tc>
        <w:tc>
          <w:tcPr>
            <w:tcW w:w="567" w:type="dxa"/>
          </w:tcPr>
          <w:p w:rsidR="000F19E9" w:rsidRDefault="000F19E9">
            <w:pPr>
              <w:pStyle w:val="ConsPlusNormal"/>
              <w:jc w:val="center"/>
            </w:pPr>
            <w:r>
              <w:lastRenderedPageBreak/>
              <w:t>03</w:t>
            </w:r>
          </w:p>
        </w:tc>
        <w:tc>
          <w:tcPr>
            <w:tcW w:w="709" w:type="dxa"/>
          </w:tcPr>
          <w:p w:rsidR="000F19E9" w:rsidRDefault="000F19E9">
            <w:pPr>
              <w:pStyle w:val="ConsPlusNormal"/>
              <w:jc w:val="center"/>
            </w:pPr>
            <w:r>
              <w:t>14</w:t>
            </w:r>
          </w:p>
        </w:tc>
        <w:tc>
          <w:tcPr>
            <w:tcW w:w="1984" w:type="dxa"/>
          </w:tcPr>
          <w:p w:rsidR="000F19E9" w:rsidRDefault="000F19E9">
            <w:pPr>
              <w:pStyle w:val="ConsPlusNormal"/>
              <w:jc w:val="center"/>
            </w:pPr>
            <w:r>
              <w:t>06 1 01</w:t>
            </w:r>
          </w:p>
        </w:tc>
        <w:tc>
          <w:tcPr>
            <w:tcW w:w="709" w:type="dxa"/>
          </w:tcPr>
          <w:p w:rsidR="000F19E9" w:rsidRDefault="000F19E9">
            <w:pPr>
              <w:pStyle w:val="ConsPlusNormal"/>
            </w:pPr>
          </w:p>
        </w:tc>
        <w:tc>
          <w:tcPr>
            <w:tcW w:w="1644" w:type="dxa"/>
          </w:tcPr>
          <w:p w:rsidR="000F19E9" w:rsidRDefault="000F19E9">
            <w:pPr>
              <w:pStyle w:val="ConsPlusNormal"/>
              <w:jc w:val="center"/>
            </w:pPr>
            <w:r>
              <w:t>6250,00</w:t>
            </w:r>
          </w:p>
        </w:tc>
        <w:tc>
          <w:tcPr>
            <w:tcW w:w="1814" w:type="dxa"/>
          </w:tcPr>
          <w:p w:rsidR="000F19E9" w:rsidRDefault="000F19E9">
            <w:pPr>
              <w:pStyle w:val="ConsPlusNormal"/>
              <w:jc w:val="center"/>
            </w:pPr>
            <w:r>
              <w:t>6250,00</w:t>
            </w:r>
          </w:p>
        </w:tc>
      </w:tr>
      <w:tr w:rsidR="000F19E9">
        <w:tc>
          <w:tcPr>
            <w:tcW w:w="3855" w:type="dxa"/>
          </w:tcPr>
          <w:p w:rsidR="000F19E9" w:rsidRDefault="000F19E9">
            <w:pPr>
              <w:pStyle w:val="ConsPlusNormal"/>
            </w:pPr>
            <w:r>
              <w:lastRenderedPageBreak/>
              <w:t>Реализация мероприятий, направленных на обеспечение общественного порядка и противодействие преступности</w:t>
            </w:r>
          </w:p>
        </w:tc>
        <w:tc>
          <w:tcPr>
            <w:tcW w:w="567" w:type="dxa"/>
          </w:tcPr>
          <w:p w:rsidR="000F19E9" w:rsidRDefault="000F19E9">
            <w:pPr>
              <w:pStyle w:val="ConsPlusNormal"/>
              <w:jc w:val="center"/>
            </w:pPr>
            <w:r>
              <w:t>03</w:t>
            </w:r>
          </w:p>
        </w:tc>
        <w:tc>
          <w:tcPr>
            <w:tcW w:w="709" w:type="dxa"/>
          </w:tcPr>
          <w:p w:rsidR="000F19E9" w:rsidRDefault="000F19E9">
            <w:pPr>
              <w:pStyle w:val="ConsPlusNormal"/>
              <w:jc w:val="center"/>
            </w:pPr>
            <w:r>
              <w:t>14</w:t>
            </w:r>
          </w:p>
        </w:tc>
        <w:tc>
          <w:tcPr>
            <w:tcW w:w="1984" w:type="dxa"/>
          </w:tcPr>
          <w:p w:rsidR="000F19E9" w:rsidRDefault="000F19E9">
            <w:pPr>
              <w:pStyle w:val="ConsPlusNormal"/>
              <w:jc w:val="center"/>
            </w:pPr>
            <w:r>
              <w:t>06 1 01 99590</w:t>
            </w:r>
          </w:p>
        </w:tc>
        <w:tc>
          <w:tcPr>
            <w:tcW w:w="709" w:type="dxa"/>
          </w:tcPr>
          <w:p w:rsidR="000F19E9" w:rsidRDefault="000F19E9">
            <w:pPr>
              <w:pStyle w:val="ConsPlusNormal"/>
            </w:pPr>
          </w:p>
        </w:tc>
        <w:tc>
          <w:tcPr>
            <w:tcW w:w="1644" w:type="dxa"/>
          </w:tcPr>
          <w:p w:rsidR="000F19E9" w:rsidRDefault="000F19E9">
            <w:pPr>
              <w:pStyle w:val="ConsPlusNormal"/>
              <w:jc w:val="center"/>
            </w:pPr>
            <w:r>
              <w:t>6250,00</w:t>
            </w:r>
          </w:p>
        </w:tc>
        <w:tc>
          <w:tcPr>
            <w:tcW w:w="1814" w:type="dxa"/>
          </w:tcPr>
          <w:p w:rsidR="000F19E9" w:rsidRDefault="000F19E9">
            <w:pPr>
              <w:pStyle w:val="ConsPlusNormal"/>
              <w:jc w:val="center"/>
            </w:pPr>
            <w:r>
              <w:t>6250,00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03</w:t>
            </w:r>
          </w:p>
        </w:tc>
        <w:tc>
          <w:tcPr>
            <w:tcW w:w="709" w:type="dxa"/>
          </w:tcPr>
          <w:p w:rsidR="000F19E9" w:rsidRDefault="000F19E9">
            <w:pPr>
              <w:pStyle w:val="ConsPlusNormal"/>
              <w:jc w:val="center"/>
            </w:pPr>
            <w:r>
              <w:t>14</w:t>
            </w:r>
          </w:p>
        </w:tc>
        <w:tc>
          <w:tcPr>
            <w:tcW w:w="1984" w:type="dxa"/>
          </w:tcPr>
          <w:p w:rsidR="000F19E9" w:rsidRDefault="000F19E9">
            <w:pPr>
              <w:pStyle w:val="ConsPlusNormal"/>
              <w:jc w:val="center"/>
            </w:pPr>
            <w:r>
              <w:t>06 1 01 99590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3350,00</w:t>
            </w:r>
          </w:p>
        </w:tc>
        <w:tc>
          <w:tcPr>
            <w:tcW w:w="1814" w:type="dxa"/>
          </w:tcPr>
          <w:p w:rsidR="000F19E9" w:rsidRDefault="000F19E9">
            <w:pPr>
              <w:pStyle w:val="ConsPlusNormal"/>
              <w:jc w:val="center"/>
            </w:pPr>
            <w:r>
              <w:t>3350,00</w:t>
            </w:r>
          </w:p>
        </w:tc>
      </w:tr>
      <w:tr w:rsidR="000F19E9">
        <w:tc>
          <w:tcPr>
            <w:tcW w:w="3855" w:type="dxa"/>
          </w:tcPr>
          <w:p w:rsidR="000F19E9" w:rsidRDefault="000F19E9">
            <w:pPr>
              <w:pStyle w:val="ConsPlusNormal"/>
            </w:pPr>
            <w:r>
              <w:t>Социальное обеспечение и иные выплаты населению</w:t>
            </w:r>
          </w:p>
        </w:tc>
        <w:tc>
          <w:tcPr>
            <w:tcW w:w="567" w:type="dxa"/>
          </w:tcPr>
          <w:p w:rsidR="000F19E9" w:rsidRDefault="000F19E9">
            <w:pPr>
              <w:pStyle w:val="ConsPlusNormal"/>
              <w:jc w:val="center"/>
            </w:pPr>
            <w:r>
              <w:t>03</w:t>
            </w:r>
          </w:p>
        </w:tc>
        <w:tc>
          <w:tcPr>
            <w:tcW w:w="709" w:type="dxa"/>
          </w:tcPr>
          <w:p w:rsidR="000F19E9" w:rsidRDefault="000F19E9">
            <w:pPr>
              <w:pStyle w:val="ConsPlusNormal"/>
              <w:jc w:val="center"/>
            </w:pPr>
            <w:r>
              <w:t>14</w:t>
            </w:r>
          </w:p>
        </w:tc>
        <w:tc>
          <w:tcPr>
            <w:tcW w:w="1984" w:type="dxa"/>
          </w:tcPr>
          <w:p w:rsidR="000F19E9" w:rsidRDefault="000F19E9">
            <w:pPr>
              <w:pStyle w:val="ConsPlusNormal"/>
              <w:jc w:val="center"/>
            </w:pPr>
            <w:r>
              <w:t>06 1 01 99590</w:t>
            </w:r>
          </w:p>
        </w:tc>
        <w:tc>
          <w:tcPr>
            <w:tcW w:w="709" w:type="dxa"/>
          </w:tcPr>
          <w:p w:rsidR="000F19E9" w:rsidRDefault="000F19E9">
            <w:pPr>
              <w:pStyle w:val="ConsPlusNormal"/>
              <w:jc w:val="center"/>
            </w:pPr>
            <w:r>
              <w:t>300</w:t>
            </w:r>
          </w:p>
        </w:tc>
        <w:tc>
          <w:tcPr>
            <w:tcW w:w="1644" w:type="dxa"/>
          </w:tcPr>
          <w:p w:rsidR="000F19E9" w:rsidRDefault="000F19E9">
            <w:pPr>
              <w:pStyle w:val="ConsPlusNormal"/>
              <w:jc w:val="center"/>
            </w:pPr>
            <w:r>
              <w:t>1800,00</w:t>
            </w:r>
          </w:p>
        </w:tc>
        <w:tc>
          <w:tcPr>
            <w:tcW w:w="1814" w:type="dxa"/>
          </w:tcPr>
          <w:p w:rsidR="000F19E9" w:rsidRDefault="000F19E9">
            <w:pPr>
              <w:pStyle w:val="ConsPlusNormal"/>
              <w:jc w:val="center"/>
            </w:pPr>
            <w:r>
              <w:t>1800,00</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03</w:t>
            </w:r>
          </w:p>
        </w:tc>
        <w:tc>
          <w:tcPr>
            <w:tcW w:w="709" w:type="dxa"/>
          </w:tcPr>
          <w:p w:rsidR="000F19E9" w:rsidRDefault="000F19E9">
            <w:pPr>
              <w:pStyle w:val="ConsPlusNormal"/>
              <w:jc w:val="center"/>
            </w:pPr>
            <w:r>
              <w:t>14</w:t>
            </w:r>
          </w:p>
        </w:tc>
        <w:tc>
          <w:tcPr>
            <w:tcW w:w="1984" w:type="dxa"/>
          </w:tcPr>
          <w:p w:rsidR="000F19E9" w:rsidRDefault="000F19E9">
            <w:pPr>
              <w:pStyle w:val="ConsPlusNormal"/>
              <w:jc w:val="center"/>
            </w:pPr>
            <w:r>
              <w:t>06 1 01 99590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1100,00</w:t>
            </w:r>
          </w:p>
        </w:tc>
        <w:tc>
          <w:tcPr>
            <w:tcW w:w="1814" w:type="dxa"/>
          </w:tcPr>
          <w:p w:rsidR="000F19E9" w:rsidRDefault="000F19E9">
            <w:pPr>
              <w:pStyle w:val="ConsPlusNormal"/>
              <w:jc w:val="center"/>
            </w:pPr>
            <w:r>
              <w:t>1100,00</w:t>
            </w:r>
          </w:p>
        </w:tc>
      </w:tr>
      <w:tr w:rsidR="000F19E9">
        <w:tc>
          <w:tcPr>
            <w:tcW w:w="3855" w:type="dxa"/>
          </w:tcPr>
          <w:p w:rsidR="000F19E9" w:rsidRDefault="000F19E9">
            <w:pPr>
              <w:pStyle w:val="ConsPlusNormal"/>
            </w:pPr>
            <w:r>
              <w:t>Подпрограмма "Повышение безопасности дорожного движения"</w:t>
            </w:r>
          </w:p>
        </w:tc>
        <w:tc>
          <w:tcPr>
            <w:tcW w:w="567" w:type="dxa"/>
          </w:tcPr>
          <w:p w:rsidR="000F19E9" w:rsidRDefault="000F19E9">
            <w:pPr>
              <w:pStyle w:val="ConsPlusNormal"/>
              <w:jc w:val="center"/>
            </w:pPr>
            <w:r>
              <w:t>03</w:t>
            </w:r>
          </w:p>
        </w:tc>
        <w:tc>
          <w:tcPr>
            <w:tcW w:w="709" w:type="dxa"/>
          </w:tcPr>
          <w:p w:rsidR="000F19E9" w:rsidRDefault="000F19E9">
            <w:pPr>
              <w:pStyle w:val="ConsPlusNormal"/>
              <w:jc w:val="center"/>
            </w:pPr>
            <w:r>
              <w:t>14</w:t>
            </w:r>
          </w:p>
        </w:tc>
        <w:tc>
          <w:tcPr>
            <w:tcW w:w="1984" w:type="dxa"/>
          </w:tcPr>
          <w:p w:rsidR="000F19E9" w:rsidRDefault="000F19E9">
            <w:pPr>
              <w:pStyle w:val="ConsPlusNormal"/>
              <w:jc w:val="center"/>
            </w:pPr>
            <w:r>
              <w:t>06 4</w:t>
            </w:r>
          </w:p>
        </w:tc>
        <w:tc>
          <w:tcPr>
            <w:tcW w:w="709" w:type="dxa"/>
          </w:tcPr>
          <w:p w:rsidR="000F19E9" w:rsidRDefault="000F19E9">
            <w:pPr>
              <w:pStyle w:val="ConsPlusNormal"/>
            </w:pPr>
          </w:p>
        </w:tc>
        <w:tc>
          <w:tcPr>
            <w:tcW w:w="1644" w:type="dxa"/>
          </w:tcPr>
          <w:p w:rsidR="000F19E9" w:rsidRDefault="000F19E9">
            <w:pPr>
              <w:pStyle w:val="ConsPlusNormal"/>
              <w:jc w:val="center"/>
            </w:pPr>
            <w:r>
              <w:t>18215,00</w:t>
            </w:r>
          </w:p>
        </w:tc>
        <w:tc>
          <w:tcPr>
            <w:tcW w:w="1814" w:type="dxa"/>
          </w:tcPr>
          <w:p w:rsidR="000F19E9" w:rsidRDefault="000F19E9">
            <w:pPr>
              <w:pStyle w:val="ConsPlusNormal"/>
              <w:jc w:val="center"/>
            </w:pPr>
            <w:r>
              <w:t>18215,00</w:t>
            </w:r>
          </w:p>
        </w:tc>
      </w:tr>
      <w:tr w:rsidR="000F19E9">
        <w:tc>
          <w:tcPr>
            <w:tcW w:w="3855" w:type="dxa"/>
          </w:tcPr>
          <w:p w:rsidR="000F19E9" w:rsidRDefault="000F19E9">
            <w:pPr>
              <w:pStyle w:val="ConsPlusNormal"/>
            </w:pPr>
            <w:r>
              <w:t>Основное мероприятие "Повышение безопасности дорожного движения"</w:t>
            </w:r>
          </w:p>
        </w:tc>
        <w:tc>
          <w:tcPr>
            <w:tcW w:w="567" w:type="dxa"/>
          </w:tcPr>
          <w:p w:rsidR="000F19E9" w:rsidRDefault="000F19E9">
            <w:pPr>
              <w:pStyle w:val="ConsPlusNormal"/>
              <w:jc w:val="center"/>
            </w:pPr>
            <w:r>
              <w:t>03</w:t>
            </w:r>
          </w:p>
        </w:tc>
        <w:tc>
          <w:tcPr>
            <w:tcW w:w="709" w:type="dxa"/>
          </w:tcPr>
          <w:p w:rsidR="000F19E9" w:rsidRDefault="000F19E9">
            <w:pPr>
              <w:pStyle w:val="ConsPlusNormal"/>
              <w:jc w:val="center"/>
            </w:pPr>
            <w:r>
              <w:t>14</w:t>
            </w:r>
          </w:p>
        </w:tc>
        <w:tc>
          <w:tcPr>
            <w:tcW w:w="1984" w:type="dxa"/>
          </w:tcPr>
          <w:p w:rsidR="000F19E9" w:rsidRDefault="000F19E9">
            <w:pPr>
              <w:pStyle w:val="ConsPlusNormal"/>
              <w:jc w:val="center"/>
            </w:pPr>
            <w:r>
              <w:t>06 4 01</w:t>
            </w:r>
          </w:p>
        </w:tc>
        <w:tc>
          <w:tcPr>
            <w:tcW w:w="709" w:type="dxa"/>
          </w:tcPr>
          <w:p w:rsidR="000F19E9" w:rsidRDefault="000F19E9">
            <w:pPr>
              <w:pStyle w:val="ConsPlusNormal"/>
            </w:pPr>
          </w:p>
        </w:tc>
        <w:tc>
          <w:tcPr>
            <w:tcW w:w="1644" w:type="dxa"/>
          </w:tcPr>
          <w:p w:rsidR="000F19E9" w:rsidRDefault="000F19E9">
            <w:pPr>
              <w:pStyle w:val="ConsPlusNormal"/>
              <w:jc w:val="center"/>
            </w:pPr>
            <w:r>
              <w:t>18215,00</w:t>
            </w:r>
          </w:p>
        </w:tc>
        <w:tc>
          <w:tcPr>
            <w:tcW w:w="1814" w:type="dxa"/>
          </w:tcPr>
          <w:p w:rsidR="000F19E9" w:rsidRDefault="000F19E9">
            <w:pPr>
              <w:pStyle w:val="ConsPlusNormal"/>
              <w:jc w:val="center"/>
            </w:pPr>
            <w:r>
              <w:t>18215,00</w:t>
            </w:r>
          </w:p>
        </w:tc>
      </w:tr>
      <w:tr w:rsidR="000F19E9">
        <w:tc>
          <w:tcPr>
            <w:tcW w:w="3855" w:type="dxa"/>
          </w:tcPr>
          <w:p w:rsidR="000F19E9" w:rsidRDefault="000F19E9">
            <w:pPr>
              <w:pStyle w:val="ConsPlusNormal"/>
            </w:pPr>
            <w:r>
              <w:t xml:space="preserve">Реализация мероприятий, направленных на повышение безопасности дорожного </w:t>
            </w:r>
            <w:r>
              <w:lastRenderedPageBreak/>
              <w:t>движения</w:t>
            </w:r>
          </w:p>
        </w:tc>
        <w:tc>
          <w:tcPr>
            <w:tcW w:w="567" w:type="dxa"/>
          </w:tcPr>
          <w:p w:rsidR="000F19E9" w:rsidRDefault="000F19E9">
            <w:pPr>
              <w:pStyle w:val="ConsPlusNormal"/>
              <w:jc w:val="center"/>
            </w:pPr>
            <w:r>
              <w:lastRenderedPageBreak/>
              <w:t>03</w:t>
            </w:r>
          </w:p>
        </w:tc>
        <w:tc>
          <w:tcPr>
            <w:tcW w:w="709" w:type="dxa"/>
          </w:tcPr>
          <w:p w:rsidR="000F19E9" w:rsidRDefault="000F19E9">
            <w:pPr>
              <w:pStyle w:val="ConsPlusNormal"/>
              <w:jc w:val="center"/>
            </w:pPr>
            <w:r>
              <w:t>14</w:t>
            </w:r>
          </w:p>
        </w:tc>
        <w:tc>
          <w:tcPr>
            <w:tcW w:w="1984" w:type="dxa"/>
          </w:tcPr>
          <w:p w:rsidR="000F19E9" w:rsidRDefault="000F19E9">
            <w:pPr>
              <w:pStyle w:val="ConsPlusNormal"/>
              <w:jc w:val="center"/>
            </w:pPr>
            <w:r>
              <w:t>06 4 01 99590</w:t>
            </w:r>
          </w:p>
        </w:tc>
        <w:tc>
          <w:tcPr>
            <w:tcW w:w="709" w:type="dxa"/>
          </w:tcPr>
          <w:p w:rsidR="000F19E9" w:rsidRDefault="000F19E9">
            <w:pPr>
              <w:pStyle w:val="ConsPlusNormal"/>
            </w:pPr>
          </w:p>
        </w:tc>
        <w:tc>
          <w:tcPr>
            <w:tcW w:w="1644" w:type="dxa"/>
          </w:tcPr>
          <w:p w:rsidR="000F19E9" w:rsidRDefault="000F19E9">
            <w:pPr>
              <w:pStyle w:val="ConsPlusNormal"/>
              <w:jc w:val="center"/>
            </w:pPr>
            <w:r>
              <w:t>18215,00</w:t>
            </w:r>
          </w:p>
        </w:tc>
        <w:tc>
          <w:tcPr>
            <w:tcW w:w="1814" w:type="dxa"/>
          </w:tcPr>
          <w:p w:rsidR="000F19E9" w:rsidRDefault="000F19E9">
            <w:pPr>
              <w:pStyle w:val="ConsPlusNormal"/>
              <w:jc w:val="center"/>
            </w:pPr>
            <w:r>
              <w:t>18215,00</w:t>
            </w:r>
          </w:p>
        </w:tc>
      </w:tr>
      <w:tr w:rsidR="000F19E9">
        <w:tc>
          <w:tcPr>
            <w:tcW w:w="385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03</w:t>
            </w:r>
          </w:p>
        </w:tc>
        <w:tc>
          <w:tcPr>
            <w:tcW w:w="709" w:type="dxa"/>
          </w:tcPr>
          <w:p w:rsidR="000F19E9" w:rsidRDefault="000F19E9">
            <w:pPr>
              <w:pStyle w:val="ConsPlusNormal"/>
              <w:jc w:val="center"/>
            </w:pPr>
            <w:r>
              <w:t>14</w:t>
            </w:r>
          </w:p>
        </w:tc>
        <w:tc>
          <w:tcPr>
            <w:tcW w:w="1984" w:type="dxa"/>
          </w:tcPr>
          <w:p w:rsidR="000F19E9" w:rsidRDefault="000F19E9">
            <w:pPr>
              <w:pStyle w:val="ConsPlusNormal"/>
              <w:jc w:val="center"/>
            </w:pPr>
            <w:r>
              <w:t>06 4 01 99590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10900,00</w:t>
            </w:r>
          </w:p>
        </w:tc>
        <w:tc>
          <w:tcPr>
            <w:tcW w:w="1814" w:type="dxa"/>
          </w:tcPr>
          <w:p w:rsidR="000F19E9" w:rsidRDefault="000F19E9">
            <w:pPr>
              <w:pStyle w:val="ConsPlusNormal"/>
              <w:jc w:val="center"/>
            </w:pPr>
            <w:r>
              <w:t>10900,00</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03</w:t>
            </w:r>
          </w:p>
        </w:tc>
        <w:tc>
          <w:tcPr>
            <w:tcW w:w="709" w:type="dxa"/>
          </w:tcPr>
          <w:p w:rsidR="000F19E9" w:rsidRDefault="000F19E9">
            <w:pPr>
              <w:pStyle w:val="ConsPlusNormal"/>
              <w:jc w:val="center"/>
            </w:pPr>
            <w:r>
              <w:t>14</w:t>
            </w:r>
          </w:p>
        </w:tc>
        <w:tc>
          <w:tcPr>
            <w:tcW w:w="1984" w:type="dxa"/>
          </w:tcPr>
          <w:p w:rsidR="000F19E9" w:rsidRDefault="000F19E9">
            <w:pPr>
              <w:pStyle w:val="ConsPlusNormal"/>
              <w:jc w:val="center"/>
            </w:pPr>
            <w:r>
              <w:t>06 4 01 99590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7315,00</w:t>
            </w:r>
          </w:p>
        </w:tc>
        <w:tc>
          <w:tcPr>
            <w:tcW w:w="1814" w:type="dxa"/>
          </w:tcPr>
          <w:p w:rsidR="000F19E9" w:rsidRDefault="000F19E9">
            <w:pPr>
              <w:pStyle w:val="ConsPlusNormal"/>
              <w:jc w:val="center"/>
            </w:pPr>
            <w:r>
              <w:t>7315,00</w:t>
            </w:r>
          </w:p>
        </w:tc>
      </w:tr>
      <w:tr w:rsidR="000F19E9">
        <w:tc>
          <w:tcPr>
            <w:tcW w:w="3855" w:type="dxa"/>
          </w:tcPr>
          <w:p w:rsidR="000F19E9" w:rsidRDefault="000F19E9">
            <w:pPr>
              <w:pStyle w:val="ConsPlusNormal"/>
            </w:pPr>
            <w:r>
              <w:t>Подпрограмма "Профилактика и противодействие проявлениям экстремизма в Республике Дагестан"</w:t>
            </w:r>
          </w:p>
        </w:tc>
        <w:tc>
          <w:tcPr>
            <w:tcW w:w="567" w:type="dxa"/>
          </w:tcPr>
          <w:p w:rsidR="000F19E9" w:rsidRDefault="000F19E9">
            <w:pPr>
              <w:pStyle w:val="ConsPlusNormal"/>
              <w:jc w:val="center"/>
            </w:pPr>
            <w:r>
              <w:t>03</w:t>
            </w:r>
          </w:p>
        </w:tc>
        <w:tc>
          <w:tcPr>
            <w:tcW w:w="709" w:type="dxa"/>
          </w:tcPr>
          <w:p w:rsidR="000F19E9" w:rsidRDefault="000F19E9">
            <w:pPr>
              <w:pStyle w:val="ConsPlusNormal"/>
              <w:jc w:val="center"/>
            </w:pPr>
            <w:r>
              <w:t>14</w:t>
            </w:r>
          </w:p>
        </w:tc>
        <w:tc>
          <w:tcPr>
            <w:tcW w:w="1984" w:type="dxa"/>
          </w:tcPr>
          <w:p w:rsidR="000F19E9" w:rsidRDefault="000F19E9">
            <w:pPr>
              <w:pStyle w:val="ConsPlusNormal"/>
              <w:jc w:val="center"/>
            </w:pPr>
            <w:r>
              <w:t>06 7</w:t>
            </w:r>
          </w:p>
        </w:tc>
        <w:tc>
          <w:tcPr>
            <w:tcW w:w="709" w:type="dxa"/>
          </w:tcPr>
          <w:p w:rsidR="000F19E9" w:rsidRDefault="000F19E9">
            <w:pPr>
              <w:pStyle w:val="ConsPlusNormal"/>
            </w:pPr>
          </w:p>
        </w:tc>
        <w:tc>
          <w:tcPr>
            <w:tcW w:w="1644" w:type="dxa"/>
          </w:tcPr>
          <w:p w:rsidR="000F19E9" w:rsidRDefault="000F19E9">
            <w:pPr>
              <w:pStyle w:val="ConsPlusNormal"/>
              <w:jc w:val="center"/>
            </w:pPr>
            <w:r>
              <w:t>989,33</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567" w:type="dxa"/>
          </w:tcPr>
          <w:p w:rsidR="000F19E9" w:rsidRDefault="000F19E9">
            <w:pPr>
              <w:pStyle w:val="ConsPlusNormal"/>
              <w:jc w:val="center"/>
            </w:pPr>
            <w:r>
              <w:t>03</w:t>
            </w:r>
          </w:p>
        </w:tc>
        <w:tc>
          <w:tcPr>
            <w:tcW w:w="709" w:type="dxa"/>
          </w:tcPr>
          <w:p w:rsidR="000F19E9" w:rsidRDefault="000F19E9">
            <w:pPr>
              <w:pStyle w:val="ConsPlusNormal"/>
              <w:jc w:val="center"/>
            </w:pPr>
            <w:r>
              <w:t>14</w:t>
            </w:r>
          </w:p>
        </w:tc>
        <w:tc>
          <w:tcPr>
            <w:tcW w:w="1984" w:type="dxa"/>
          </w:tcPr>
          <w:p w:rsidR="000F19E9" w:rsidRDefault="000F19E9">
            <w:pPr>
              <w:pStyle w:val="ConsPlusNormal"/>
              <w:jc w:val="center"/>
            </w:pPr>
            <w:r>
              <w:t>06 7 01 99590</w:t>
            </w:r>
          </w:p>
        </w:tc>
        <w:tc>
          <w:tcPr>
            <w:tcW w:w="709" w:type="dxa"/>
          </w:tcPr>
          <w:p w:rsidR="000F19E9" w:rsidRDefault="000F19E9">
            <w:pPr>
              <w:pStyle w:val="ConsPlusNormal"/>
            </w:pPr>
          </w:p>
        </w:tc>
        <w:tc>
          <w:tcPr>
            <w:tcW w:w="1644" w:type="dxa"/>
          </w:tcPr>
          <w:p w:rsidR="000F19E9" w:rsidRDefault="000F19E9">
            <w:pPr>
              <w:pStyle w:val="ConsPlusNormal"/>
              <w:jc w:val="center"/>
            </w:pPr>
            <w:r>
              <w:t>989,33</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03</w:t>
            </w:r>
          </w:p>
        </w:tc>
        <w:tc>
          <w:tcPr>
            <w:tcW w:w="709" w:type="dxa"/>
          </w:tcPr>
          <w:p w:rsidR="000F19E9" w:rsidRDefault="000F19E9">
            <w:pPr>
              <w:pStyle w:val="ConsPlusNormal"/>
              <w:jc w:val="center"/>
            </w:pPr>
            <w:r>
              <w:t>14</w:t>
            </w:r>
          </w:p>
        </w:tc>
        <w:tc>
          <w:tcPr>
            <w:tcW w:w="1984" w:type="dxa"/>
          </w:tcPr>
          <w:p w:rsidR="000F19E9" w:rsidRDefault="000F19E9">
            <w:pPr>
              <w:pStyle w:val="ConsPlusNormal"/>
              <w:jc w:val="center"/>
            </w:pPr>
            <w:r>
              <w:t>06 7 01 99590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989,33</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t xml:space="preserve">Государственная программа Республики Дагестан "Защита </w:t>
            </w:r>
            <w:r>
              <w:lastRenderedPageBreak/>
              <w:t>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567" w:type="dxa"/>
          </w:tcPr>
          <w:p w:rsidR="000F19E9" w:rsidRDefault="000F19E9">
            <w:pPr>
              <w:pStyle w:val="ConsPlusNormal"/>
              <w:jc w:val="center"/>
            </w:pPr>
            <w:r>
              <w:lastRenderedPageBreak/>
              <w:t>03</w:t>
            </w:r>
          </w:p>
        </w:tc>
        <w:tc>
          <w:tcPr>
            <w:tcW w:w="709" w:type="dxa"/>
          </w:tcPr>
          <w:p w:rsidR="000F19E9" w:rsidRDefault="000F19E9">
            <w:pPr>
              <w:pStyle w:val="ConsPlusNormal"/>
              <w:jc w:val="center"/>
            </w:pPr>
            <w:r>
              <w:t>14</w:t>
            </w:r>
          </w:p>
        </w:tc>
        <w:tc>
          <w:tcPr>
            <w:tcW w:w="1984" w:type="dxa"/>
          </w:tcPr>
          <w:p w:rsidR="000F19E9" w:rsidRDefault="000F19E9">
            <w:pPr>
              <w:pStyle w:val="ConsPlusNormal"/>
              <w:jc w:val="center"/>
            </w:pPr>
            <w:r>
              <w:t>07</w:t>
            </w:r>
          </w:p>
        </w:tc>
        <w:tc>
          <w:tcPr>
            <w:tcW w:w="709" w:type="dxa"/>
          </w:tcPr>
          <w:p w:rsidR="000F19E9" w:rsidRDefault="000F19E9">
            <w:pPr>
              <w:pStyle w:val="ConsPlusNormal"/>
            </w:pPr>
          </w:p>
        </w:tc>
        <w:tc>
          <w:tcPr>
            <w:tcW w:w="1644" w:type="dxa"/>
          </w:tcPr>
          <w:p w:rsidR="000F19E9" w:rsidRDefault="000F19E9">
            <w:pPr>
              <w:pStyle w:val="ConsPlusNormal"/>
              <w:jc w:val="center"/>
            </w:pPr>
            <w:r>
              <w:t>26033,70</w:t>
            </w:r>
          </w:p>
        </w:tc>
        <w:tc>
          <w:tcPr>
            <w:tcW w:w="1814" w:type="dxa"/>
          </w:tcPr>
          <w:p w:rsidR="000F19E9" w:rsidRDefault="000F19E9">
            <w:pPr>
              <w:pStyle w:val="ConsPlusNormal"/>
              <w:jc w:val="center"/>
            </w:pPr>
            <w:r>
              <w:t>26752,00</w:t>
            </w:r>
          </w:p>
        </w:tc>
      </w:tr>
      <w:tr w:rsidR="000F19E9">
        <w:tc>
          <w:tcPr>
            <w:tcW w:w="3855" w:type="dxa"/>
          </w:tcPr>
          <w:p w:rsidR="000F19E9" w:rsidRDefault="000F19E9">
            <w:pPr>
              <w:pStyle w:val="ConsPlusNormal"/>
            </w:pPr>
            <w:r>
              <w:lastRenderedPageBreak/>
              <w:t>Подпрограмма "Обеспечение реализации государственной программы"</w:t>
            </w:r>
          </w:p>
        </w:tc>
        <w:tc>
          <w:tcPr>
            <w:tcW w:w="567" w:type="dxa"/>
          </w:tcPr>
          <w:p w:rsidR="000F19E9" w:rsidRDefault="000F19E9">
            <w:pPr>
              <w:pStyle w:val="ConsPlusNormal"/>
              <w:jc w:val="center"/>
            </w:pPr>
            <w:r>
              <w:t>03</w:t>
            </w:r>
          </w:p>
        </w:tc>
        <w:tc>
          <w:tcPr>
            <w:tcW w:w="709" w:type="dxa"/>
          </w:tcPr>
          <w:p w:rsidR="000F19E9" w:rsidRDefault="000F19E9">
            <w:pPr>
              <w:pStyle w:val="ConsPlusNormal"/>
              <w:jc w:val="center"/>
            </w:pPr>
            <w:r>
              <w:t>14</w:t>
            </w:r>
          </w:p>
        </w:tc>
        <w:tc>
          <w:tcPr>
            <w:tcW w:w="1984" w:type="dxa"/>
          </w:tcPr>
          <w:p w:rsidR="000F19E9" w:rsidRDefault="000F19E9">
            <w:pPr>
              <w:pStyle w:val="ConsPlusNormal"/>
              <w:jc w:val="center"/>
            </w:pPr>
            <w:r>
              <w:t>07 5</w:t>
            </w:r>
          </w:p>
        </w:tc>
        <w:tc>
          <w:tcPr>
            <w:tcW w:w="709" w:type="dxa"/>
          </w:tcPr>
          <w:p w:rsidR="000F19E9" w:rsidRDefault="000F19E9">
            <w:pPr>
              <w:pStyle w:val="ConsPlusNormal"/>
            </w:pPr>
          </w:p>
        </w:tc>
        <w:tc>
          <w:tcPr>
            <w:tcW w:w="1644" w:type="dxa"/>
          </w:tcPr>
          <w:p w:rsidR="000F19E9" w:rsidRDefault="000F19E9">
            <w:pPr>
              <w:pStyle w:val="ConsPlusNormal"/>
              <w:jc w:val="center"/>
            </w:pPr>
            <w:r>
              <w:t>26033,70</w:t>
            </w:r>
          </w:p>
        </w:tc>
        <w:tc>
          <w:tcPr>
            <w:tcW w:w="1814" w:type="dxa"/>
          </w:tcPr>
          <w:p w:rsidR="000F19E9" w:rsidRDefault="000F19E9">
            <w:pPr>
              <w:pStyle w:val="ConsPlusNormal"/>
              <w:jc w:val="center"/>
            </w:pPr>
            <w:r>
              <w:t>26752,00</w:t>
            </w:r>
          </w:p>
        </w:tc>
      </w:tr>
      <w:tr w:rsidR="000F19E9">
        <w:tc>
          <w:tcPr>
            <w:tcW w:w="3855" w:type="dxa"/>
          </w:tcPr>
          <w:p w:rsidR="000F19E9" w:rsidRDefault="000F19E9">
            <w:pPr>
              <w:pStyle w:val="ConsPlusNormal"/>
            </w:pPr>
            <w:r>
              <w:t>Основное мероприятие "Обеспечение деятельности государственных органов"</w:t>
            </w:r>
          </w:p>
        </w:tc>
        <w:tc>
          <w:tcPr>
            <w:tcW w:w="567" w:type="dxa"/>
          </w:tcPr>
          <w:p w:rsidR="000F19E9" w:rsidRDefault="000F19E9">
            <w:pPr>
              <w:pStyle w:val="ConsPlusNormal"/>
              <w:jc w:val="center"/>
            </w:pPr>
            <w:r>
              <w:t>03</w:t>
            </w:r>
          </w:p>
        </w:tc>
        <w:tc>
          <w:tcPr>
            <w:tcW w:w="709" w:type="dxa"/>
          </w:tcPr>
          <w:p w:rsidR="000F19E9" w:rsidRDefault="000F19E9">
            <w:pPr>
              <w:pStyle w:val="ConsPlusNormal"/>
              <w:jc w:val="center"/>
            </w:pPr>
            <w:r>
              <w:t>14</w:t>
            </w:r>
          </w:p>
        </w:tc>
        <w:tc>
          <w:tcPr>
            <w:tcW w:w="1984" w:type="dxa"/>
          </w:tcPr>
          <w:p w:rsidR="000F19E9" w:rsidRDefault="000F19E9">
            <w:pPr>
              <w:pStyle w:val="ConsPlusNormal"/>
              <w:jc w:val="center"/>
            </w:pPr>
            <w:r>
              <w:t>07 5 01</w:t>
            </w:r>
          </w:p>
        </w:tc>
        <w:tc>
          <w:tcPr>
            <w:tcW w:w="709" w:type="dxa"/>
          </w:tcPr>
          <w:p w:rsidR="000F19E9" w:rsidRDefault="000F19E9">
            <w:pPr>
              <w:pStyle w:val="ConsPlusNormal"/>
            </w:pPr>
          </w:p>
        </w:tc>
        <w:tc>
          <w:tcPr>
            <w:tcW w:w="1644" w:type="dxa"/>
          </w:tcPr>
          <w:p w:rsidR="000F19E9" w:rsidRDefault="000F19E9">
            <w:pPr>
              <w:pStyle w:val="ConsPlusNormal"/>
              <w:jc w:val="center"/>
            </w:pPr>
            <w:r>
              <w:t>21480,70</w:t>
            </w:r>
          </w:p>
        </w:tc>
        <w:tc>
          <w:tcPr>
            <w:tcW w:w="1814" w:type="dxa"/>
          </w:tcPr>
          <w:p w:rsidR="000F19E9" w:rsidRDefault="000F19E9">
            <w:pPr>
              <w:pStyle w:val="ConsPlusNormal"/>
              <w:jc w:val="center"/>
            </w:pPr>
            <w:r>
              <w:t>22199,00</w:t>
            </w:r>
          </w:p>
        </w:tc>
      </w:tr>
      <w:tr w:rsidR="000F19E9">
        <w:tc>
          <w:tcPr>
            <w:tcW w:w="3855" w:type="dxa"/>
          </w:tcPr>
          <w:p w:rsidR="000F19E9" w:rsidRDefault="000F19E9">
            <w:pPr>
              <w:pStyle w:val="ConsPlusNormal"/>
            </w:pPr>
            <w:r>
              <w:t>Финансовое обеспечение выполнения функций государственных органов</w:t>
            </w:r>
          </w:p>
        </w:tc>
        <w:tc>
          <w:tcPr>
            <w:tcW w:w="567" w:type="dxa"/>
          </w:tcPr>
          <w:p w:rsidR="000F19E9" w:rsidRDefault="000F19E9">
            <w:pPr>
              <w:pStyle w:val="ConsPlusNormal"/>
              <w:jc w:val="center"/>
            </w:pPr>
            <w:r>
              <w:t>03</w:t>
            </w:r>
          </w:p>
        </w:tc>
        <w:tc>
          <w:tcPr>
            <w:tcW w:w="709" w:type="dxa"/>
          </w:tcPr>
          <w:p w:rsidR="000F19E9" w:rsidRDefault="000F19E9">
            <w:pPr>
              <w:pStyle w:val="ConsPlusNormal"/>
              <w:jc w:val="center"/>
            </w:pPr>
            <w:r>
              <w:t>14</w:t>
            </w:r>
          </w:p>
        </w:tc>
        <w:tc>
          <w:tcPr>
            <w:tcW w:w="1984" w:type="dxa"/>
          </w:tcPr>
          <w:p w:rsidR="000F19E9" w:rsidRDefault="000F19E9">
            <w:pPr>
              <w:pStyle w:val="ConsPlusNormal"/>
              <w:jc w:val="center"/>
            </w:pPr>
            <w:r>
              <w:t>07 5 01 20000</w:t>
            </w:r>
          </w:p>
        </w:tc>
        <w:tc>
          <w:tcPr>
            <w:tcW w:w="709" w:type="dxa"/>
          </w:tcPr>
          <w:p w:rsidR="000F19E9" w:rsidRDefault="000F19E9">
            <w:pPr>
              <w:pStyle w:val="ConsPlusNormal"/>
            </w:pPr>
          </w:p>
        </w:tc>
        <w:tc>
          <w:tcPr>
            <w:tcW w:w="1644" w:type="dxa"/>
          </w:tcPr>
          <w:p w:rsidR="000F19E9" w:rsidRDefault="000F19E9">
            <w:pPr>
              <w:pStyle w:val="ConsPlusNormal"/>
              <w:jc w:val="center"/>
            </w:pPr>
            <w:r>
              <w:t>21480,70</w:t>
            </w:r>
          </w:p>
        </w:tc>
        <w:tc>
          <w:tcPr>
            <w:tcW w:w="1814" w:type="dxa"/>
          </w:tcPr>
          <w:p w:rsidR="000F19E9" w:rsidRDefault="000F19E9">
            <w:pPr>
              <w:pStyle w:val="ConsPlusNormal"/>
              <w:jc w:val="center"/>
            </w:pPr>
            <w:r>
              <w:t>22199,00</w:t>
            </w:r>
          </w:p>
        </w:tc>
      </w:tr>
      <w:tr w:rsidR="000F19E9">
        <w:tc>
          <w:tcPr>
            <w:tcW w:w="385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0F19E9" w:rsidRDefault="000F19E9">
            <w:pPr>
              <w:pStyle w:val="ConsPlusNormal"/>
              <w:jc w:val="center"/>
            </w:pPr>
            <w:r>
              <w:t>03</w:t>
            </w:r>
          </w:p>
        </w:tc>
        <w:tc>
          <w:tcPr>
            <w:tcW w:w="709" w:type="dxa"/>
          </w:tcPr>
          <w:p w:rsidR="000F19E9" w:rsidRDefault="000F19E9">
            <w:pPr>
              <w:pStyle w:val="ConsPlusNormal"/>
              <w:jc w:val="center"/>
            </w:pPr>
            <w:r>
              <w:t>14</w:t>
            </w:r>
          </w:p>
        </w:tc>
        <w:tc>
          <w:tcPr>
            <w:tcW w:w="1984" w:type="dxa"/>
          </w:tcPr>
          <w:p w:rsidR="000F19E9" w:rsidRDefault="000F19E9">
            <w:pPr>
              <w:pStyle w:val="ConsPlusNormal"/>
              <w:jc w:val="center"/>
            </w:pPr>
            <w:r>
              <w:t>07 5 01 20000</w:t>
            </w:r>
          </w:p>
        </w:tc>
        <w:tc>
          <w:tcPr>
            <w:tcW w:w="709" w:type="dxa"/>
          </w:tcPr>
          <w:p w:rsidR="000F19E9" w:rsidRDefault="000F19E9">
            <w:pPr>
              <w:pStyle w:val="ConsPlusNormal"/>
              <w:jc w:val="center"/>
            </w:pPr>
            <w:r>
              <w:t>100</w:t>
            </w:r>
          </w:p>
        </w:tc>
        <w:tc>
          <w:tcPr>
            <w:tcW w:w="1644" w:type="dxa"/>
          </w:tcPr>
          <w:p w:rsidR="000F19E9" w:rsidRDefault="000F19E9">
            <w:pPr>
              <w:pStyle w:val="ConsPlusNormal"/>
              <w:jc w:val="center"/>
            </w:pPr>
            <w:r>
              <w:t>18776,70</w:t>
            </w:r>
          </w:p>
        </w:tc>
        <w:tc>
          <w:tcPr>
            <w:tcW w:w="1814" w:type="dxa"/>
          </w:tcPr>
          <w:p w:rsidR="000F19E9" w:rsidRDefault="000F19E9">
            <w:pPr>
              <w:pStyle w:val="ConsPlusNormal"/>
              <w:jc w:val="center"/>
            </w:pPr>
            <w:r>
              <w:t>19495,00</w:t>
            </w:r>
          </w:p>
        </w:tc>
      </w:tr>
      <w:tr w:rsidR="000F19E9">
        <w:tc>
          <w:tcPr>
            <w:tcW w:w="3855" w:type="dxa"/>
          </w:tcPr>
          <w:p w:rsidR="000F19E9" w:rsidRDefault="000F19E9">
            <w:pPr>
              <w:pStyle w:val="ConsPlusNormal"/>
            </w:pPr>
            <w:r>
              <w:t xml:space="preserve">Закупка товаров, работ и услуг для обеспечения государственных </w:t>
            </w:r>
            <w:r>
              <w:lastRenderedPageBreak/>
              <w:t>(муниципальных) нужд</w:t>
            </w:r>
          </w:p>
        </w:tc>
        <w:tc>
          <w:tcPr>
            <w:tcW w:w="567" w:type="dxa"/>
          </w:tcPr>
          <w:p w:rsidR="000F19E9" w:rsidRDefault="000F19E9">
            <w:pPr>
              <w:pStyle w:val="ConsPlusNormal"/>
              <w:jc w:val="center"/>
            </w:pPr>
            <w:r>
              <w:lastRenderedPageBreak/>
              <w:t>03</w:t>
            </w:r>
          </w:p>
        </w:tc>
        <w:tc>
          <w:tcPr>
            <w:tcW w:w="709" w:type="dxa"/>
          </w:tcPr>
          <w:p w:rsidR="000F19E9" w:rsidRDefault="000F19E9">
            <w:pPr>
              <w:pStyle w:val="ConsPlusNormal"/>
              <w:jc w:val="center"/>
            </w:pPr>
            <w:r>
              <w:t>14</w:t>
            </w:r>
          </w:p>
        </w:tc>
        <w:tc>
          <w:tcPr>
            <w:tcW w:w="1984" w:type="dxa"/>
          </w:tcPr>
          <w:p w:rsidR="000F19E9" w:rsidRDefault="000F19E9">
            <w:pPr>
              <w:pStyle w:val="ConsPlusNormal"/>
              <w:jc w:val="center"/>
            </w:pPr>
            <w:r>
              <w:t>07 5 01 20000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2104,00</w:t>
            </w:r>
          </w:p>
        </w:tc>
        <w:tc>
          <w:tcPr>
            <w:tcW w:w="1814" w:type="dxa"/>
          </w:tcPr>
          <w:p w:rsidR="000F19E9" w:rsidRDefault="000F19E9">
            <w:pPr>
              <w:pStyle w:val="ConsPlusNormal"/>
              <w:jc w:val="center"/>
            </w:pPr>
            <w:r>
              <w:t>2104,00</w:t>
            </w:r>
          </w:p>
        </w:tc>
      </w:tr>
      <w:tr w:rsidR="000F19E9">
        <w:tc>
          <w:tcPr>
            <w:tcW w:w="3855" w:type="dxa"/>
          </w:tcPr>
          <w:p w:rsidR="000F19E9" w:rsidRDefault="000F19E9">
            <w:pPr>
              <w:pStyle w:val="ConsPlusNormal"/>
            </w:pPr>
            <w:r>
              <w:lastRenderedPageBreak/>
              <w:t>Иные бюджетные ассигнования</w:t>
            </w:r>
          </w:p>
        </w:tc>
        <w:tc>
          <w:tcPr>
            <w:tcW w:w="567" w:type="dxa"/>
          </w:tcPr>
          <w:p w:rsidR="000F19E9" w:rsidRDefault="000F19E9">
            <w:pPr>
              <w:pStyle w:val="ConsPlusNormal"/>
              <w:jc w:val="center"/>
            </w:pPr>
            <w:r>
              <w:t>03</w:t>
            </w:r>
          </w:p>
        </w:tc>
        <w:tc>
          <w:tcPr>
            <w:tcW w:w="709" w:type="dxa"/>
          </w:tcPr>
          <w:p w:rsidR="000F19E9" w:rsidRDefault="000F19E9">
            <w:pPr>
              <w:pStyle w:val="ConsPlusNormal"/>
              <w:jc w:val="center"/>
            </w:pPr>
            <w:r>
              <w:t>14</w:t>
            </w:r>
          </w:p>
        </w:tc>
        <w:tc>
          <w:tcPr>
            <w:tcW w:w="1984" w:type="dxa"/>
          </w:tcPr>
          <w:p w:rsidR="000F19E9" w:rsidRDefault="000F19E9">
            <w:pPr>
              <w:pStyle w:val="ConsPlusNormal"/>
              <w:jc w:val="center"/>
            </w:pPr>
            <w:r>
              <w:t>07 5 01 20000</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600,00</w:t>
            </w:r>
          </w:p>
        </w:tc>
        <w:tc>
          <w:tcPr>
            <w:tcW w:w="1814" w:type="dxa"/>
          </w:tcPr>
          <w:p w:rsidR="000F19E9" w:rsidRDefault="000F19E9">
            <w:pPr>
              <w:pStyle w:val="ConsPlusNormal"/>
              <w:jc w:val="center"/>
            </w:pPr>
            <w:r>
              <w:t>600,00</w:t>
            </w:r>
          </w:p>
        </w:tc>
      </w:tr>
      <w:tr w:rsidR="000F19E9">
        <w:tc>
          <w:tcPr>
            <w:tcW w:w="3855" w:type="dxa"/>
          </w:tcPr>
          <w:p w:rsidR="000F19E9" w:rsidRDefault="000F19E9">
            <w:pPr>
              <w:pStyle w:val="ConsPlusNormal"/>
            </w:pPr>
            <w:r>
              <w:t>Основное мероприятие "Создание,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w:t>
            </w:r>
          </w:p>
        </w:tc>
        <w:tc>
          <w:tcPr>
            <w:tcW w:w="567" w:type="dxa"/>
          </w:tcPr>
          <w:p w:rsidR="000F19E9" w:rsidRDefault="000F19E9">
            <w:pPr>
              <w:pStyle w:val="ConsPlusNormal"/>
              <w:jc w:val="center"/>
            </w:pPr>
            <w:r>
              <w:t>03</w:t>
            </w:r>
          </w:p>
        </w:tc>
        <w:tc>
          <w:tcPr>
            <w:tcW w:w="709" w:type="dxa"/>
          </w:tcPr>
          <w:p w:rsidR="000F19E9" w:rsidRDefault="000F19E9">
            <w:pPr>
              <w:pStyle w:val="ConsPlusNormal"/>
              <w:jc w:val="center"/>
            </w:pPr>
            <w:r>
              <w:t>14</w:t>
            </w:r>
          </w:p>
        </w:tc>
        <w:tc>
          <w:tcPr>
            <w:tcW w:w="1984" w:type="dxa"/>
          </w:tcPr>
          <w:p w:rsidR="000F19E9" w:rsidRDefault="000F19E9">
            <w:pPr>
              <w:pStyle w:val="ConsPlusNormal"/>
              <w:jc w:val="center"/>
            </w:pPr>
            <w:r>
              <w:t>07 5 03</w:t>
            </w:r>
          </w:p>
        </w:tc>
        <w:tc>
          <w:tcPr>
            <w:tcW w:w="709" w:type="dxa"/>
          </w:tcPr>
          <w:p w:rsidR="000F19E9" w:rsidRDefault="000F19E9">
            <w:pPr>
              <w:pStyle w:val="ConsPlusNormal"/>
            </w:pPr>
          </w:p>
        </w:tc>
        <w:tc>
          <w:tcPr>
            <w:tcW w:w="1644" w:type="dxa"/>
          </w:tcPr>
          <w:p w:rsidR="000F19E9" w:rsidRDefault="000F19E9">
            <w:pPr>
              <w:pStyle w:val="ConsPlusNormal"/>
              <w:jc w:val="center"/>
            </w:pPr>
            <w:r>
              <w:t>4553,00</w:t>
            </w:r>
          </w:p>
        </w:tc>
        <w:tc>
          <w:tcPr>
            <w:tcW w:w="1814" w:type="dxa"/>
          </w:tcPr>
          <w:p w:rsidR="000F19E9" w:rsidRDefault="000F19E9">
            <w:pPr>
              <w:pStyle w:val="ConsPlusNormal"/>
              <w:jc w:val="center"/>
            </w:pPr>
            <w:r>
              <w:t>4553,00</w:t>
            </w:r>
          </w:p>
        </w:tc>
      </w:tr>
      <w:tr w:rsidR="000F19E9">
        <w:tc>
          <w:tcPr>
            <w:tcW w:w="3855" w:type="dxa"/>
          </w:tcPr>
          <w:p w:rsidR="000F19E9" w:rsidRDefault="000F19E9">
            <w:pPr>
              <w:pStyle w:val="ConsPlusNormal"/>
            </w:pPr>
            <w:r>
              <w:t>Финансовое обеспечение выполнения функций государственных учреждений, оказания услуг и выполнения работ</w:t>
            </w:r>
          </w:p>
        </w:tc>
        <w:tc>
          <w:tcPr>
            <w:tcW w:w="567" w:type="dxa"/>
          </w:tcPr>
          <w:p w:rsidR="000F19E9" w:rsidRDefault="000F19E9">
            <w:pPr>
              <w:pStyle w:val="ConsPlusNormal"/>
              <w:jc w:val="center"/>
            </w:pPr>
            <w:r>
              <w:t>03</w:t>
            </w:r>
          </w:p>
        </w:tc>
        <w:tc>
          <w:tcPr>
            <w:tcW w:w="709" w:type="dxa"/>
          </w:tcPr>
          <w:p w:rsidR="000F19E9" w:rsidRDefault="000F19E9">
            <w:pPr>
              <w:pStyle w:val="ConsPlusNormal"/>
              <w:jc w:val="center"/>
            </w:pPr>
            <w:r>
              <w:t>14</w:t>
            </w:r>
          </w:p>
        </w:tc>
        <w:tc>
          <w:tcPr>
            <w:tcW w:w="1984" w:type="dxa"/>
          </w:tcPr>
          <w:p w:rsidR="000F19E9" w:rsidRDefault="000F19E9">
            <w:pPr>
              <w:pStyle w:val="ConsPlusNormal"/>
              <w:jc w:val="center"/>
            </w:pPr>
            <w:r>
              <w:t>07 5 03 00590</w:t>
            </w:r>
          </w:p>
        </w:tc>
        <w:tc>
          <w:tcPr>
            <w:tcW w:w="709" w:type="dxa"/>
          </w:tcPr>
          <w:p w:rsidR="000F19E9" w:rsidRDefault="000F19E9">
            <w:pPr>
              <w:pStyle w:val="ConsPlusNormal"/>
            </w:pPr>
          </w:p>
        </w:tc>
        <w:tc>
          <w:tcPr>
            <w:tcW w:w="1644" w:type="dxa"/>
          </w:tcPr>
          <w:p w:rsidR="000F19E9" w:rsidRDefault="000F19E9">
            <w:pPr>
              <w:pStyle w:val="ConsPlusNormal"/>
              <w:jc w:val="center"/>
            </w:pPr>
            <w:r>
              <w:t>4553,00</w:t>
            </w:r>
          </w:p>
        </w:tc>
        <w:tc>
          <w:tcPr>
            <w:tcW w:w="1814" w:type="dxa"/>
          </w:tcPr>
          <w:p w:rsidR="000F19E9" w:rsidRDefault="000F19E9">
            <w:pPr>
              <w:pStyle w:val="ConsPlusNormal"/>
              <w:jc w:val="center"/>
            </w:pPr>
            <w:r>
              <w:t>4553,00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03</w:t>
            </w:r>
          </w:p>
        </w:tc>
        <w:tc>
          <w:tcPr>
            <w:tcW w:w="709" w:type="dxa"/>
          </w:tcPr>
          <w:p w:rsidR="000F19E9" w:rsidRDefault="000F19E9">
            <w:pPr>
              <w:pStyle w:val="ConsPlusNormal"/>
              <w:jc w:val="center"/>
            </w:pPr>
            <w:r>
              <w:t>14</w:t>
            </w:r>
          </w:p>
        </w:tc>
        <w:tc>
          <w:tcPr>
            <w:tcW w:w="1984" w:type="dxa"/>
          </w:tcPr>
          <w:p w:rsidR="000F19E9" w:rsidRDefault="000F19E9">
            <w:pPr>
              <w:pStyle w:val="ConsPlusNormal"/>
              <w:jc w:val="center"/>
            </w:pPr>
            <w:r>
              <w:t>07 5 03 00590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4553,00</w:t>
            </w:r>
          </w:p>
        </w:tc>
        <w:tc>
          <w:tcPr>
            <w:tcW w:w="1814" w:type="dxa"/>
          </w:tcPr>
          <w:p w:rsidR="000F19E9" w:rsidRDefault="000F19E9">
            <w:pPr>
              <w:pStyle w:val="ConsPlusNormal"/>
              <w:jc w:val="center"/>
            </w:pPr>
            <w:r>
              <w:t>4553,00</w:t>
            </w:r>
          </w:p>
        </w:tc>
      </w:tr>
      <w:tr w:rsidR="000F19E9">
        <w:tc>
          <w:tcPr>
            <w:tcW w:w="3855" w:type="dxa"/>
          </w:tcPr>
          <w:p w:rsidR="000F19E9" w:rsidRDefault="000F19E9">
            <w:pPr>
              <w:pStyle w:val="ConsPlusNormal"/>
            </w:pPr>
            <w:r>
              <w:t>НАЦИОНАЛЬНАЯ ЭКОНОМИКА</w:t>
            </w:r>
          </w:p>
        </w:tc>
        <w:tc>
          <w:tcPr>
            <w:tcW w:w="567" w:type="dxa"/>
          </w:tcPr>
          <w:p w:rsidR="000F19E9" w:rsidRDefault="000F19E9">
            <w:pPr>
              <w:pStyle w:val="ConsPlusNormal"/>
              <w:jc w:val="center"/>
            </w:pPr>
            <w:r>
              <w:t>04</w:t>
            </w:r>
          </w:p>
        </w:tc>
        <w:tc>
          <w:tcPr>
            <w:tcW w:w="709" w:type="dxa"/>
          </w:tcPr>
          <w:p w:rsidR="000F19E9" w:rsidRDefault="000F19E9">
            <w:pPr>
              <w:pStyle w:val="ConsPlusNormal"/>
            </w:pPr>
          </w:p>
        </w:tc>
        <w:tc>
          <w:tcPr>
            <w:tcW w:w="1984" w:type="dxa"/>
          </w:tcPr>
          <w:p w:rsidR="000F19E9" w:rsidRDefault="000F19E9">
            <w:pPr>
              <w:pStyle w:val="ConsPlusNormal"/>
            </w:pPr>
          </w:p>
        </w:tc>
        <w:tc>
          <w:tcPr>
            <w:tcW w:w="709" w:type="dxa"/>
          </w:tcPr>
          <w:p w:rsidR="000F19E9" w:rsidRDefault="000F19E9">
            <w:pPr>
              <w:pStyle w:val="ConsPlusNormal"/>
            </w:pPr>
          </w:p>
        </w:tc>
        <w:tc>
          <w:tcPr>
            <w:tcW w:w="1644" w:type="dxa"/>
          </w:tcPr>
          <w:p w:rsidR="000F19E9" w:rsidRDefault="000F19E9">
            <w:pPr>
              <w:pStyle w:val="ConsPlusNormal"/>
              <w:jc w:val="center"/>
            </w:pPr>
            <w:r>
              <w:t>17135301,02</w:t>
            </w:r>
          </w:p>
        </w:tc>
        <w:tc>
          <w:tcPr>
            <w:tcW w:w="1814" w:type="dxa"/>
          </w:tcPr>
          <w:p w:rsidR="000F19E9" w:rsidRDefault="000F19E9">
            <w:pPr>
              <w:pStyle w:val="ConsPlusNormal"/>
              <w:jc w:val="center"/>
            </w:pPr>
            <w:r>
              <w:t>19276148,39</w:t>
            </w:r>
          </w:p>
        </w:tc>
      </w:tr>
      <w:tr w:rsidR="000F19E9">
        <w:tc>
          <w:tcPr>
            <w:tcW w:w="3855" w:type="dxa"/>
          </w:tcPr>
          <w:p w:rsidR="000F19E9" w:rsidRDefault="000F19E9">
            <w:pPr>
              <w:pStyle w:val="ConsPlusNormal"/>
            </w:pPr>
            <w:r>
              <w:t>Общеэкономические вопросы</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01</w:t>
            </w:r>
          </w:p>
        </w:tc>
        <w:tc>
          <w:tcPr>
            <w:tcW w:w="1984" w:type="dxa"/>
          </w:tcPr>
          <w:p w:rsidR="000F19E9" w:rsidRDefault="000F19E9">
            <w:pPr>
              <w:pStyle w:val="ConsPlusNormal"/>
            </w:pPr>
          </w:p>
        </w:tc>
        <w:tc>
          <w:tcPr>
            <w:tcW w:w="709" w:type="dxa"/>
          </w:tcPr>
          <w:p w:rsidR="000F19E9" w:rsidRDefault="000F19E9">
            <w:pPr>
              <w:pStyle w:val="ConsPlusNormal"/>
            </w:pPr>
          </w:p>
        </w:tc>
        <w:tc>
          <w:tcPr>
            <w:tcW w:w="1644" w:type="dxa"/>
          </w:tcPr>
          <w:p w:rsidR="000F19E9" w:rsidRDefault="000F19E9">
            <w:pPr>
              <w:pStyle w:val="ConsPlusNormal"/>
              <w:jc w:val="center"/>
            </w:pPr>
            <w:r>
              <w:t>417236,40</w:t>
            </w:r>
          </w:p>
        </w:tc>
        <w:tc>
          <w:tcPr>
            <w:tcW w:w="1814" w:type="dxa"/>
          </w:tcPr>
          <w:p w:rsidR="000F19E9" w:rsidRDefault="000F19E9">
            <w:pPr>
              <w:pStyle w:val="ConsPlusNormal"/>
              <w:jc w:val="center"/>
            </w:pPr>
            <w:r>
              <w:t>402105,60</w:t>
            </w:r>
          </w:p>
        </w:tc>
      </w:tr>
      <w:tr w:rsidR="000F19E9">
        <w:tc>
          <w:tcPr>
            <w:tcW w:w="3855" w:type="dxa"/>
          </w:tcPr>
          <w:p w:rsidR="000F19E9" w:rsidRDefault="000F19E9">
            <w:pPr>
              <w:pStyle w:val="ConsPlusNormal"/>
            </w:pPr>
            <w:r>
              <w:t xml:space="preserve">Государственная программа Республики Дагестан "Развитие промышленности и </w:t>
            </w:r>
            <w:r>
              <w:lastRenderedPageBreak/>
              <w:t>повышение ее конкурентоспособности"</w:t>
            </w:r>
          </w:p>
        </w:tc>
        <w:tc>
          <w:tcPr>
            <w:tcW w:w="567" w:type="dxa"/>
          </w:tcPr>
          <w:p w:rsidR="000F19E9" w:rsidRDefault="000F19E9">
            <w:pPr>
              <w:pStyle w:val="ConsPlusNormal"/>
              <w:jc w:val="center"/>
            </w:pPr>
            <w:r>
              <w:lastRenderedPageBreak/>
              <w:t>04</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09</w:t>
            </w:r>
          </w:p>
        </w:tc>
        <w:tc>
          <w:tcPr>
            <w:tcW w:w="709" w:type="dxa"/>
          </w:tcPr>
          <w:p w:rsidR="000F19E9" w:rsidRDefault="000F19E9">
            <w:pPr>
              <w:pStyle w:val="ConsPlusNormal"/>
            </w:pPr>
          </w:p>
        </w:tc>
        <w:tc>
          <w:tcPr>
            <w:tcW w:w="1644" w:type="dxa"/>
          </w:tcPr>
          <w:p w:rsidR="000F19E9" w:rsidRDefault="000F19E9">
            <w:pPr>
              <w:pStyle w:val="ConsPlusNormal"/>
              <w:jc w:val="center"/>
            </w:pPr>
            <w:r>
              <w:t>74678,00</w:t>
            </w:r>
          </w:p>
        </w:tc>
        <w:tc>
          <w:tcPr>
            <w:tcW w:w="1814" w:type="dxa"/>
          </w:tcPr>
          <w:p w:rsidR="000F19E9" w:rsidRDefault="000F19E9">
            <w:pPr>
              <w:pStyle w:val="ConsPlusNormal"/>
              <w:jc w:val="center"/>
            </w:pPr>
            <w:r>
              <w:t>76462,10</w:t>
            </w:r>
          </w:p>
        </w:tc>
      </w:tr>
      <w:tr w:rsidR="000F19E9">
        <w:tc>
          <w:tcPr>
            <w:tcW w:w="3855" w:type="dxa"/>
          </w:tcPr>
          <w:p w:rsidR="000F19E9" w:rsidRDefault="000F19E9">
            <w:pPr>
              <w:pStyle w:val="ConsPlusNormal"/>
            </w:pPr>
            <w:r>
              <w:lastRenderedPageBreak/>
              <w:t>Подпрограмма "Модернизация промышленности Республики Дагестан"</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09 1</w:t>
            </w:r>
          </w:p>
        </w:tc>
        <w:tc>
          <w:tcPr>
            <w:tcW w:w="709" w:type="dxa"/>
          </w:tcPr>
          <w:p w:rsidR="000F19E9" w:rsidRDefault="000F19E9">
            <w:pPr>
              <w:pStyle w:val="ConsPlusNormal"/>
            </w:pPr>
          </w:p>
        </w:tc>
        <w:tc>
          <w:tcPr>
            <w:tcW w:w="1644" w:type="dxa"/>
          </w:tcPr>
          <w:p w:rsidR="000F19E9" w:rsidRDefault="000F19E9">
            <w:pPr>
              <w:pStyle w:val="ConsPlusNormal"/>
              <w:jc w:val="center"/>
            </w:pPr>
            <w:r>
              <w:t>74678,00</w:t>
            </w:r>
          </w:p>
        </w:tc>
        <w:tc>
          <w:tcPr>
            <w:tcW w:w="1814" w:type="dxa"/>
          </w:tcPr>
          <w:p w:rsidR="000F19E9" w:rsidRDefault="000F19E9">
            <w:pPr>
              <w:pStyle w:val="ConsPlusNormal"/>
              <w:jc w:val="center"/>
            </w:pPr>
            <w:r>
              <w:t>76462,10</w:t>
            </w:r>
          </w:p>
        </w:tc>
      </w:tr>
      <w:tr w:rsidR="000F19E9">
        <w:tc>
          <w:tcPr>
            <w:tcW w:w="3855" w:type="dxa"/>
          </w:tcPr>
          <w:p w:rsidR="000F19E9" w:rsidRDefault="000F19E9">
            <w:pPr>
              <w:pStyle w:val="ConsPlusNormal"/>
            </w:pPr>
            <w:r>
              <w:t>Основное мероприятие "Обеспечение деятельности государственного органа"</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09 1 01</w:t>
            </w:r>
          </w:p>
        </w:tc>
        <w:tc>
          <w:tcPr>
            <w:tcW w:w="709" w:type="dxa"/>
          </w:tcPr>
          <w:p w:rsidR="000F19E9" w:rsidRDefault="000F19E9">
            <w:pPr>
              <w:pStyle w:val="ConsPlusNormal"/>
            </w:pPr>
          </w:p>
        </w:tc>
        <w:tc>
          <w:tcPr>
            <w:tcW w:w="1644" w:type="dxa"/>
          </w:tcPr>
          <w:p w:rsidR="000F19E9" w:rsidRDefault="000F19E9">
            <w:pPr>
              <w:pStyle w:val="ConsPlusNormal"/>
              <w:jc w:val="center"/>
            </w:pPr>
            <w:r>
              <w:t>74678,00</w:t>
            </w:r>
          </w:p>
        </w:tc>
        <w:tc>
          <w:tcPr>
            <w:tcW w:w="1814" w:type="dxa"/>
          </w:tcPr>
          <w:p w:rsidR="000F19E9" w:rsidRDefault="000F19E9">
            <w:pPr>
              <w:pStyle w:val="ConsPlusNormal"/>
              <w:jc w:val="center"/>
            </w:pPr>
            <w:r>
              <w:t>76462,10</w:t>
            </w:r>
          </w:p>
        </w:tc>
      </w:tr>
      <w:tr w:rsidR="000F19E9">
        <w:tc>
          <w:tcPr>
            <w:tcW w:w="3855" w:type="dxa"/>
          </w:tcPr>
          <w:p w:rsidR="000F19E9" w:rsidRDefault="000F19E9">
            <w:pPr>
              <w:pStyle w:val="ConsPlusNormal"/>
            </w:pPr>
            <w:r>
              <w:t>Финансовое обеспечение выполнения функций государственных органов</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09 1 01 20000</w:t>
            </w:r>
          </w:p>
        </w:tc>
        <w:tc>
          <w:tcPr>
            <w:tcW w:w="709" w:type="dxa"/>
          </w:tcPr>
          <w:p w:rsidR="000F19E9" w:rsidRDefault="000F19E9">
            <w:pPr>
              <w:pStyle w:val="ConsPlusNormal"/>
            </w:pPr>
          </w:p>
        </w:tc>
        <w:tc>
          <w:tcPr>
            <w:tcW w:w="1644" w:type="dxa"/>
          </w:tcPr>
          <w:p w:rsidR="000F19E9" w:rsidRDefault="000F19E9">
            <w:pPr>
              <w:pStyle w:val="ConsPlusNormal"/>
              <w:jc w:val="center"/>
            </w:pPr>
            <w:r>
              <w:t>74678,00</w:t>
            </w:r>
          </w:p>
        </w:tc>
        <w:tc>
          <w:tcPr>
            <w:tcW w:w="1814" w:type="dxa"/>
          </w:tcPr>
          <w:p w:rsidR="000F19E9" w:rsidRDefault="000F19E9">
            <w:pPr>
              <w:pStyle w:val="ConsPlusNormal"/>
              <w:jc w:val="center"/>
            </w:pPr>
            <w:r>
              <w:t>76462,10</w:t>
            </w:r>
          </w:p>
        </w:tc>
      </w:tr>
      <w:tr w:rsidR="000F19E9">
        <w:tc>
          <w:tcPr>
            <w:tcW w:w="385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09 1 01 20000</w:t>
            </w:r>
          </w:p>
        </w:tc>
        <w:tc>
          <w:tcPr>
            <w:tcW w:w="709" w:type="dxa"/>
          </w:tcPr>
          <w:p w:rsidR="000F19E9" w:rsidRDefault="000F19E9">
            <w:pPr>
              <w:pStyle w:val="ConsPlusNormal"/>
              <w:jc w:val="center"/>
            </w:pPr>
            <w:r>
              <w:t>100</w:t>
            </w:r>
          </w:p>
        </w:tc>
        <w:tc>
          <w:tcPr>
            <w:tcW w:w="1644" w:type="dxa"/>
          </w:tcPr>
          <w:p w:rsidR="000F19E9" w:rsidRDefault="000F19E9">
            <w:pPr>
              <w:pStyle w:val="ConsPlusNormal"/>
              <w:jc w:val="center"/>
            </w:pPr>
            <w:r>
              <w:t>61381,20</w:t>
            </w:r>
          </w:p>
        </w:tc>
        <w:tc>
          <w:tcPr>
            <w:tcW w:w="1814" w:type="dxa"/>
          </w:tcPr>
          <w:p w:rsidR="000F19E9" w:rsidRDefault="000F19E9">
            <w:pPr>
              <w:pStyle w:val="ConsPlusNormal"/>
              <w:jc w:val="center"/>
            </w:pPr>
            <w:r>
              <w:t>63165,30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09 1 01 20000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11535,80</w:t>
            </w:r>
          </w:p>
        </w:tc>
        <w:tc>
          <w:tcPr>
            <w:tcW w:w="1814" w:type="dxa"/>
          </w:tcPr>
          <w:p w:rsidR="000F19E9" w:rsidRDefault="000F19E9">
            <w:pPr>
              <w:pStyle w:val="ConsPlusNormal"/>
              <w:jc w:val="center"/>
            </w:pPr>
            <w:r>
              <w:t>11535,80</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09 1 01 20000</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1761,00</w:t>
            </w:r>
          </w:p>
        </w:tc>
        <w:tc>
          <w:tcPr>
            <w:tcW w:w="1814" w:type="dxa"/>
          </w:tcPr>
          <w:p w:rsidR="000F19E9" w:rsidRDefault="000F19E9">
            <w:pPr>
              <w:pStyle w:val="ConsPlusNormal"/>
              <w:jc w:val="center"/>
            </w:pPr>
            <w:r>
              <w:t>1761,00</w:t>
            </w:r>
          </w:p>
        </w:tc>
      </w:tr>
      <w:tr w:rsidR="000F19E9">
        <w:tc>
          <w:tcPr>
            <w:tcW w:w="3855" w:type="dxa"/>
          </w:tcPr>
          <w:p w:rsidR="000F19E9" w:rsidRDefault="000F19E9">
            <w:pPr>
              <w:pStyle w:val="ConsPlusNormal"/>
            </w:pPr>
            <w:r>
              <w:lastRenderedPageBreak/>
              <w:t>Государственная программа Республики Дагестан "Содействие занятости населения"</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23</w:t>
            </w:r>
          </w:p>
        </w:tc>
        <w:tc>
          <w:tcPr>
            <w:tcW w:w="709" w:type="dxa"/>
          </w:tcPr>
          <w:p w:rsidR="000F19E9" w:rsidRDefault="000F19E9">
            <w:pPr>
              <w:pStyle w:val="ConsPlusNormal"/>
            </w:pPr>
          </w:p>
        </w:tc>
        <w:tc>
          <w:tcPr>
            <w:tcW w:w="1644" w:type="dxa"/>
          </w:tcPr>
          <w:p w:rsidR="000F19E9" w:rsidRDefault="000F19E9">
            <w:pPr>
              <w:pStyle w:val="ConsPlusNormal"/>
              <w:jc w:val="center"/>
            </w:pPr>
            <w:r>
              <w:t>317576,50</w:t>
            </w:r>
          </w:p>
        </w:tc>
        <w:tc>
          <w:tcPr>
            <w:tcW w:w="1814" w:type="dxa"/>
          </w:tcPr>
          <w:p w:rsidR="000F19E9" w:rsidRDefault="000F19E9">
            <w:pPr>
              <w:pStyle w:val="ConsPlusNormal"/>
              <w:jc w:val="center"/>
            </w:pPr>
            <w:r>
              <w:t>300030,70</w:t>
            </w:r>
          </w:p>
        </w:tc>
      </w:tr>
      <w:tr w:rsidR="000F19E9">
        <w:tc>
          <w:tcPr>
            <w:tcW w:w="3855" w:type="dxa"/>
          </w:tcPr>
          <w:p w:rsidR="000F19E9" w:rsidRDefault="000F19E9">
            <w:pPr>
              <w:pStyle w:val="ConsPlusNormal"/>
            </w:pPr>
            <w:r>
              <w:t>Подпрограмма "Активная политика занятости населения и социальная поддержка безработных граждан"</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23 1</w:t>
            </w:r>
          </w:p>
        </w:tc>
        <w:tc>
          <w:tcPr>
            <w:tcW w:w="709" w:type="dxa"/>
          </w:tcPr>
          <w:p w:rsidR="000F19E9" w:rsidRDefault="000F19E9">
            <w:pPr>
              <w:pStyle w:val="ConsPlusNormal"/>
            </w:pPr>
          </w:p>
        </w:tc>
        <w:tc>
          <w:tcPr>
            <w:tcW w:w="1644" w:type="dxa"/>
          </w:tcPr>
          <w:p w:rsidR="000F19E9" w:rsidRDefault="000F19E9">
            <w:pPr>
              <w:pStyle w:val="ConsPlusNormal"/>
              <w:jc w:val="center"/>
            </w:pPr>
            <w:r>
              <w:t>316063,50</w:t>
            </w:r>
          </w:p>
        </w:tc>
        <w:tc>
          <w:tcPr>
            <w:tcW w:w="1814" w:type="dxa"/>
          </w:tcPr>
          <w:p w:rsidR="000F19E9" w:rsidRDefault="000F19E9">
            <w:pPr>
              <w:pStyle w:val="ConsPlusNormal"/>
              <w:jc w:val="center"/>
            </w:pPr>
            <w:r>
              <w:t>298517,70</w:t>
            </w:r>
          </w:p>
        </w:tc>
      </w:tr>
      <w:tr w:rsidR="000F19E9">
        <w:tc>
          <w:tcPr>
            <w:tcW w:w="3855" w:type="dxa"/>
          </w:tcPr>
          <w:p w:rsidR="000F19E9" w:rsidRDefault="000F19E9">
            <w:pPr>
              <w:pStyle w:val="ConsPlusNormal"/>
            </w:pPr>
            <w:r>
              <w:t>Основное мероприятие "Оказание содействия трудоустройству населения"</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23 1 01</w:t>
            </w:r>
          </w:p>
        </w:tc>
        <w:tc>
          <w:tcPr>
            <w:tcW w:w="709" w:type="dxa"/>
          </w:tcPr>
          <w:p w:rsidR="000F19E9" w:rsidRDefault="000F19E9">
            <w:pPr>
              <w:pStyle w:val="ConsPlusNormal"/>
            </w:pPr>
          </w:p>
        </w:tc>
        <w:tc>
          <w:tcPr>
            <w:tcW w:w="1644" w:type="dxa"/>
          </w:tcPr>
          <w:p w:rsidR="000F19E9" w:rsidRDefault="000F19E9">
            <w:pPr>
              <w:pStyle w:val="ConsPlusNormal"/>
              <w:jc w:val="center"/>
            </w:pPr>
            <w:r>
              <w:t>26858,13</w:t>
            </w:r>
          </w:p>
        </w:tc>
        <w:tc>
          <w:tcPr>
            <w:tcW w:w="1814" w:type="dxa"/>
          </w:tcPr>
          <w:p w:rsidR="000F19E9" w:rsidRDefault="000F19E9">
            <w:pPr>
              <w:pStyle w:val="ConsPlusNormal"/>
              <w:jc w:val="center"/>
            </w:pPr>
            <w:r>
              <w:t>26858,13</w:t>
            </w:r>
          </w:p>
        </w:tc>
      </w:tr>
      <w:tr w:rsidR="000F19E9">
        <w:tc>
          <w:tcPr>
            <w:tcW w:w="3855" w:type="dxa"/>
          </w:tcPr>
          <w:p w:rsidR="000F19E9" w:rsidRDefault="000F19E9">
            <w:pPr>
              <w:pStyle w:val="ConsPlusNormal"/>
            </w:pPr>
            <w:r>
              <w:t>Организация работы по взаимодействию с работодателями, проведение ярмарок вакансий и учебных рабочих мест</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23 1 01 81011</w:t>
            </w:r>
          </w:p>
        </w:tc>
        <w:tc>
          <w:tcPr>
            <w:tcW w:w="709" w:type="dxa"/>
          </w:tcPr>
          <w:p w:rsidR="000F19E9" w:rsidRDefault="000F19E9">
            <w:pPr>
              <w:pStyle w:val="ConsPlusNormal"/>
            </w:pPr>
          </w:p>
        </w:tc>
        <w:tc>
          <w:tcPr>
            <w:tcW w:w="1644" w:type="dxa"/>
          </w:tcPr>
          <w:p w:rsidR="000F19E9" w:rsidRDefault="000F19E9">
            <w:pPr>
              <w:pStyle w:val="ConsPlusNormal"/>
              <w:jc w:val="center"/>
            </w:pPr>
            <w:r>
              <w:t>1379,13</w:t>
            </w:r>
          </w:p>
        </w:tc>
        <w:tc>
          <w:tcPr>
            <w:tcW w:w="1814" w:type="dxa"/>
          </w:tcPr>
          <w:p w:rsidR="000F19E9" w:rsidRDefault="000F19E9">
            <w:pPr>
              <w:pStyle w:val="ConsPlusNormal"/>
              <w:jc w:val="center"/>
            </w:pPr>
            <w:r>
              <w:t>1379,13</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23 1 01 81011</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1379,13</w:t>
            </w:r>
          </w:p>
        </w:tc>
        <w:tc>
          <w:tcPr>
            <w:tcW w:w="1814" w:type="dxa"/>
          </w:tcPr>
          <w:p w:rsidR="000F19E9" w:rsidRDefault="000F19E9">
            <w:pPr>
              <w:pStyle w:val="ConsPlusNormal"/>
              <w:jc w:val="center"/>
            </w:pPr>
            <w:r>
              <w:t>1379,13</w:t>
            </w:r>
          </w:p>
        </w:tc>
      </w:tr>
      <w:tr w:rsidR="000F19E9">
        <w:tc>
          <w:tcPr>
            <w:tcW w:w="3855" w:type="dxa"/>
          </w:tcPr>
          <w:p w:rsidR="000F19E9" w:rsidRDefault="000F19E9">
            <w:pPr>
              <w:pStyle w:val="ConsPlusNormal"/>
            </w:pPr>
            <w:r>
              <w:t>Оказание государственной услуги по организации временного трудоустройства безработных граждан, испытывающих трудности в поиске работы</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23 1 01 81013</w:t>
            </w:r>
          </w:p>
        </w:tc>
        <w:tc>
          <w:tcPr>
            <w:tcW w:w="709" w:type="dxa"/>
          </w:tcPr>
          <w:p w:rsidR="000F19E9" w:rsidRDefault="000F19E9">
            <w:pPr>
              <w:pStyle w:val="ConsPlusNormal"/>
            </w:pPr>
          </w:p>
        </w:tc>
        <w:tc>
          <w:tcPr>
            <w:tcW w:w="1644" w:type="dxa"/>
          </w:tcPr>
          <w:p w:rsidR="000F19E9" w:rsidRDefault="000F19E9">
            <w:pPr>
              <w:pStyle w:val="ConsPlusNormal"/>
              <w:jc w:val="center"/>
            </w:pPr>
            <w:r>
              <w:t>1056,31</w:t>
            </w:r>
          </w:p>
        </w:tc>
        <w:tc>
          <w:tcPr>
            <w:tcW w:w="1814" w:type="dxa"/>
          </w:tcPr>
          <w:p w:rsidR="000F19E9" w:rsidRDefault="000F19E9">
            <w:pPr>
              <w:pStyle w:val="ConsPlusNormal"/>
              <w:jc w:val="center"/>
            </w:pPr>
            <w:r>
              <w:t>1056,31</w:t>
            </w:r>
          </w:p>
        </w:tc>
      </w:tr>
      <w:tr w:rsidR="000F19E9">
        <w:tc>
          <w:tcPr>
            <w:tcW w:w="3855" w:type="dxa"/>
          </w:tcPr>
          <w:p w:rsidR="000F19E9" w:rsidRDefault="000F19E9">
            <w:pPr>
              <w:pStyle w:val="ConsPlusNormal"/>
            </w:pPr>
            <w:r>
              <w:t xml:space="preserve">Закупка товаров, работ и услуг </w:t>
            </w:r>
            <w:r>
              <w:lastRenderedPageBreak/>
              <w:t>для обеспечения государственных (муниципальных) нужд</w:t>
            </w:r>
          </w:p>
        </w:tc>
        <w:tc>
          <w:tcPr>
            <w:tcW w:w="567" w:type="dxa"/>
          </w:tcPr>
          <w:p w:rsidR="000F19E9" w:rsidRDefault="000F19E9">
            <w:pPr>
              <w:pStyle w:val="ConsPlusNormal"/>
              <w:jc w:val="center"/>
            </w:pPr>
            <w:r>
              <w:lastRenderedPageBreak/>
              <w:t>04</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23 1 01 81013</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5,26</w:t>
            </w:r>
          </w:p>
        </w:tc>
        <w:tc>
          <w:tcPr>
            <w:tcW w:w="1814" w:type="dxa"/>
          </w:tcPr>
          <w:p w:rsidR="000F19E9" w:rsidRDefault="000F19E9">
            <w:pPr>
              <w:pStyle w:val="ConsPlusNormal"/>
              <w:jc w:val="center"/>
            </w:pPr>
            <w:r>
              <w:t>5,26</w:t>
            </w:r>
          </w:p>
        </w:tc>
      </w:tr>
      <w:tr w:rsidR="000F19E9">
        <w:tc>
          <w:tcPr>
            <w:tcW w:w="3855" w:type="dxa"/>
          </w:tcPr>
          <w:p w:rsidR="000F19E9" w:rsidRDefault="000F19E9">
            <w:pPr>
              <w:pStyle w:val="ConsPlusNormal"/>
            </w:pPr>
            <w:r>
              <w:lastRenderedPageBreak/>
              <w:t>Социальное обеспечение и иные выплаты населению</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23 1 01 81013</w:t>
            </w:r>
          </w:p>
        </w:tc>
        <w:tc>
          <w:tcPr>
            <w:tcW w:w="709" w:type="dxa"/>
          </w:tcPr>
          <w:p w:rsidR="000F19E9" w:rsidRDefault="000F19E9">
            <w:pPr>
              <w:pStyle w:val="ConsPlusNormal"/>
              <w:jc w:val="center"/>
            </w:pPr>
            <w:r>
              <w:t>300</w:t>
            </w:r>
          </w:p>
        </w:tc>
        <w:tc>
          <w:tcPr>
            <w:tcW w:w="1644" w:type="dxa"/>
          </w:tcPr>
          <w:p w:rsidR="000F19E9" w:rsidRDefault="000F19E9">
            <w:pPr>
              <w:pStyle w:val="ConsPlusNormal"/>
              <w:jc w:val="center"/>
            </w:pPr>
            <w:r>
              <w:t>1051,05</w:t>
            </w:r>
          </w:p>
        </w:tc>
        <w:tc>
          <w:tcPr>
            <w:tcW w:w="1814" w:type="dxa"/>
          </w:tcPr>
          <w:p w:rsidR="000F19E9" w:rsidRDefault="000F19E9">
            <w:pPr>
              <w:pStyle w:val="ConsPlusNormal"/>
              <w:jc w:val="center"/>
            </w:pPr>
            <w:r>
              <w:t>1051,05</w:t>
            </w:r>
          </w:p>
        </w:tc>
      </w:tr>
      <w:tr w:rsidR="000F19E9">
        <w:tc>
          <w:tcPr>
            <w:tcW w:w="3855" w:type="dxa"/>
          </w:tcPr>
          <w:p w:rsidR="000F19E9" w:rsidRDefault="000F19E9">
            <w:pPr>
              <w:pStyle w:val="ConsPlusNormal"/>
            </w:pPr>
            <w:r>
              <w:t>Организация временного трудоустройства несовершеннолетних граждан в возрасте от 14 до 18 лет в свободное от учебы время</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23 1 01 81014</w:t>
            </w:r>
          </w:p>
        </w:tc>
        <w:tc>
          <w:tcPr>
            <w:tcW w:w="709" w:type="dxa"/>
          </w:tcPr>
          <w:p w:rsidR="000F19E9" w:rsidRDefault="000F19E9">
            <w:pPr>
              <w:pStyle w:val="ConsPlusNormal"/>
            </w:pPr>
          </w:p>
        </w:tc>
        <w:tc>
          <w:tcPr>
            <w:tcW w:w="1644" w:type="dxa"/>
          </w:tcPr>
          <w:p w:rsidR="000F19E9" w:rsidRDefault="000F19E9">
            <w:pPr>
              <w:pStyle w:val="ConsPlusNormal"/>
              <w:jc w:val="center"/>
            </w:pPr>
            <w:r>
              <w:t>657,01</w:t>
            </w:r>
          </w:p>
        </w:tc>
        <w:tc>
          <w:tcPr>
            <w:tcW w:w="1814" w:type="dxa"/>
          </w:tcPr>
          <w:p w:rsidR="000F19E9" w:rsidRDefault="000F19E9">
            <w:pPr>
              <w:pStyle w:val="ConsPlusNormal"/>
              <w:jc w:val="center"/>
            </w:pPr>
            <w:r>
              <w:t>657,01</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23 1 01 81014</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3,27</w:t>
            </w:r>
          </w:p>
        </w:tc>
        <w:tc>
          <w:tcPr>
            <w:tcW w:w="1814" w:type="dxa"/>
          </w:tcPr>
          <w:p w:rsidR="000F19E9" w:rsidRDefault="000F19E9">
            <w:pPr>
              <w:pStyle w:val="ConsPlusNormal"/>
              <w:jc w:val="center"/>
            </w:pPr>
            <w:r>
              <w:t>3,27</w:t>
            </w:r>
          </w:p>
        </w:tc>
      </w:tr>
      <w:tr w:rsidR="000F19E9">
        <w:tc>
          <w:tcPr>
            <w:tcW w:w="3855" w:type="dxa"/>
          </w:tcPr>
          <w:p w:rsidR="000F19E9" w:rsidRDefault="000F19E9">
            <w:pPr>
              <w:pStyle w:val="ConsPlusNormal"/>
            </w:pPr>
            <w:r>
              <w:t>Социальное обеспечение и иные выплаты населению</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23 1 01 81014</w:t>
            </w:r>
          </w:p>
        </w:tc>
        <w:tc>
          <w:tcPr>
            <w:tcW w:w="709" w:type="dxa"/>
          </w:tcPr>
          <w:p w:rsidR="000F19E9" w:rsidRDefault="000F19E9">
            <w:pPr>
              <w:pStyle w:val="ConsPlusNormal"/>
              <w:jc w:val="center"/>
            </w:pPr>
            <w:r>
              <w:t>300</w:t>
            </w:r>
          </w:p>
        </w:tc>
        <w:tc>
          <w:tcPr>
            <w:tcW w:w="1644" w:type="dxa"/>
          </w:tcPr>
          <w:p w:rsidR="000F19E9" w:rsidRDefault="000F19E9">
            <w:pPr>
              <w:pStyle w:val="ConsPlusNormal"/>
              <w:jc w:val="center"/>
            </w:pPr>
            <w:r>
              <w:t>653,74</w:t>
            </w:r>
          </w:p>
        </w:tc>
        <w:tc>
          <w:tcPr>
            <w:tcW w:w="1814" w:type="dxa"/>
          </w:tcPr>
          <w:p w:rsidR="000F19E9" w:rsidRDefault="000F19E9">
            <w:pPr>
              <w:pStyle w:val="ConsPlusNormal"/>
              <w:jc w:val="center"/>
            </w:pPr>
            <w:r>
              <w:t>653,74</w:t>
            </w:r>
          </w:p>
        </w:tc>
      </w:tr>
      <w:tr w:rsidR="000F19E9">
        <w:tc>
          <w:tcPr>
            <w:tcW w:w="3855" w:type="dxa"/>
          </w:tcPr>
          <w:p w:rsidR="000F19E9" w:rsidRDefault="000F19E9">
            <w:pPr>
              <w:pStyle w:val="ConsPlusNormal"/>
            </w:pPr>
            <w:r>
              <w:t>Организация временного трудоустройства безработных граждан в возрасте от 18 до 20 лет, имеющих среднее профессиональное образование и ищущих работу впервые</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23 1 01 81015</w:t>
            </w:r>
          </w:p>
        </w:tc>
        <w:tc>
          <w:tcPr>
            <w:tcW w:w="709" w:type="dxa"/>
          </w:tcPr>
          <w:p w:rsidR="000F19E9" w:rsidRDefault="000F19E9">
            <w:pPr>
              <w:pStyle w:val="ConsPlusNormal"/>
            </w:pPr>
          </w:p>
        </w:tc>
        <w:tc>
          <w:tcPr>
            <w:tcW w:w="1644" w:type="dxa"/>
          </w:tcPr>
          <w:p w:rsidR="000F19E9" w:rsidRDefault="000F19E9">
            <w:pPr>
              <w:pStyle w:val="ConsPlusNormal"/>
              <w:jc w:val="center"/>
            </w:pPr>
            <w:r>
              <w:t>355,77</w:t>
            </w:r>
          </w:p>
        </w:tc>
        <w:tc>
          <w:tcPr>
            <w:tcW w:w="1814" w:type="dxa"/>
          </w:tcPr>
          <w:p w:rsidR="000F19E9" w:rsidRDefault="000F19E9">
            <w:pPr>
              <w:pStyle w:val="ConsPlusNormal"/>
              <w:jc w:val="center"/>
            </w:pPr>
            <w:r>
              <w:t>355,77</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23 1 01 81015</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1,77</w:t>
            </w:r>
          </w:p>
        </w:tc>
        <w:tc>
          <w:tcPr>
            <w:tcW w:w="1814" w:type="dxa"/>
          </w:tcPr>
          <w:p w:rsidR="000F19E9" w:rsidRDefault="000F19E9">
            <w:pPr>
              <w:pStyle w:val="ConsPlusNormal"/>
              <w:jc w:val="center"/>
            </w:pPr>
            <w:r>
              <w:t>1,77</w:t>
            </w:r>
          </w:p>
        </w:tc>
      </w:tr>
      <w:tr w:rsidR="000F19E9">
        <w:tc>
          <w:tcPr>
            <w:tcW w:w="3855" w:type="dxa"/>
          </w:tcPr>
          <w:p w:rsidR="000F19E9" w:rsidRDefault="000F19E9">
            <w:pPr>
              <w:pStyle w:val="ConsPlusNormal"/>
            </w:pPr>
            <w:r>
              <w:lastRenderedPageBreak/>
              <w:t>Социальное обеспечение и иные выплаты населению</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23 1 01 81015</w:t>
            </w:r>
          </w:p>
        </w:tc>
        <w:tc>
          <w:tcPr>
            <w:tcW w:w="709" w:type="dxa"/>
          </w:tcPr>
          <w:p w:rsidR="000F19E9" w:rsidRDefault="000F19E9">
            <w:pPr>
              <w:pStyle w:val="ConsPlusNormal"/>
              <w:jc w:val="center"/>
            </w:pPr>
            <w:r>
              <w:t>300</w:t>
            </w:r>
          </w:p>
        </w:tc>
        <w:tc>
          <w:tcPr>
            <w:tcW w:w="1644" w:type="dxa"/>
          </w:tcPr>
          <w:p w:rsidR="000F19E9" w:rsidRDefault="000F19E9">
            <w:pPr>
              <w:pStyle w:val="ConsPlusNormal"/>
              <w:jc w:val="center"/>
            </w:pPr>
            <w:r>
              <w:t>354,00</w:t>
            </w:r>
          </w:p>
        </w:tc>
        <w:tc>
          <w:tcPr>
            <w:tcW w:w="1814" w:type="dxa"/>
          </w:tcPr>
          <w:p w:rsidR="000F19E9" w:rsidRDefault="000F19E9">
            <w:pPr>
              <w:pStyle w:val="ConsPlusNormal"/>
              <w:jc w:val="center"/>
            </w:pPr>
            <w:r>
              <w:t>354,00</w:t>
            </w:r>
          </w:p>
        </w:tc>
      </w:tr>
      <w:tr w:rsidR="000F19E9">
        <w:tc>
          <w:tcPr>
            <w:tcW w:w="3855" w:type="dxa"/>
          </w:tcPr>
          <w:p w:rsidR="000F19E9" w:rsidRDefault="000F19E9">
            <w:pPr>
              <w:pStyle w:val="ConsPlusNormal"/>
            </w:pPr>
            <w:r>
              <w:t>Развитие предпринимательской инициативы граждан</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23 1 01 81016</w:t>
            </w:r>
          </w:p>
        </w:tc>
        <w:tc>
          <w:tcPr>
            <w:tcW w:w="709" w:type="dxa"/>
          </w:tcPr>
          <w:p w:rsidR="000F19E9" w:rsidRDefault="000F19E9">
            <w:pPr>
              <w:pStyle w:val="ConsPlusNormal"/>
            </w:pPr>
          </w:p>
        </w:tc>
        <w:tc>
          <w:tcPr>
            <w:tcW w:w="1644" w:type="dxa"/>
          </w:tcPr>
          <w:p w:rsidR="000F19E9" w:rsidRDefault="000F19E9">
            <w:pPr>
              <w:pStyle w:val="ConsPlusNormal"/>
              <w:jc w:val="center"/>
            </w:pPr>
            <w:r>
              <w:t>18285,98</w:t>
            </w:r>
          </w:p>
        </w:tc>
        <w:tc>
          <w:tcPr>
            <w:tcW w:w="1814" w:type="dxa"/>
          </w:tcPr>
          <w:p w:rsidR="000F19E9" w:rsidRDefault="000F19E9">
            <w:pPr>
              <w:pStyle w:val="ConsPlusNormal"/>
              <w:jc w:val="center"/>
            </w:pPr>
            <w:r>
              <w:t>18285,98</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23 1 01 81016</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90,98</w:t>
            </w:r>
          </w:p>
        </w:tc>
        <w:tc>
          <w:tcPr>
            <w:tcW w:w="1814" w:type="dxa"/>
          </w:tcPr>
          <w:p w:rsidR="000F19E9" w:rsidRDefault="000F19E9">
            <w:pPr>
              <w:pStyle w:val="ConsPlusNormal"/>
              <w:jc w:val="center"/>
            </w:pPr>
            <w:r>
              <w:t>90,98</w:t>
            </w:r>
          </w:p>
        </w:tc>
      </w:tr>
      <w:tr w:rsidR="000F19E9">
        <w:tc>
          <w:tcPr>
            <w:tcW w:w="3855" w:type="dxa"/>
          </w:tcPr>
          <w:p w:rsidR="000F19E9" w:rsidRDefault="000F19E9">
            <w:pPr>
              <w:pStyle w:val="ConsPlusNormal"/>
            </w:pPr>
            <w:r>
              <w:t>Социальное обеспечение и иные выплаты населению</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23 1 01 81016</w:t>
            </w:r>
          </w:p>
        </w:tc>
        <w:tc>
          <w:tcPr>
            <w:tcW w:w="709" w:type="dxa"/>
          </w:tcPr>
          <w:p w:rsidR="000F19E9" w:rsidRDefault="000F19E9">
            <w:pPr>
              <w:pStyle w:val="ConsPlusNormal"/>
              <w:jc w:val="center"/>
            </w:pPr>
            <w:r>
              <w:t>300</w:t>
            </w:r>
          </w:p>
        </w:tc>
        <w:tc>
          <w:tcPr>
            <w:tcW w:w="1644" w:type="dxa"/>
          </w:tcPr>
          <w:p w:rsidR="000F19E9" w:rsidRDefault="000F19E9">
            <w:pPr>
              <w:pStyle w:val="ConsPlusNormal"/>
              <w:jc w:val="center"/>
            </w:pPr>
            <w:r>
              <w:t>18195,00</w:t>
            </w:r>
          </w:p>
        </w:tc>
        <w:tc>
          <w:tcPr>
            <w:tcW w:w="1814" w:type="dxa"/>
          </w:tcPr>
          <w:p w:rsidR="000F19E9" w:rsidRDefault="000F19E9">
            <w:pPr>
              <w:pStyle w:val="ConsPlusNormal"/>
              <w:jc w:val="center"/>
            </w:pPr>
            <w:r>
              <w:t>18195,00</w:t>
            </w:r>
          </w:p>
        </w:tc>
      </w:tr>
      <w:tr w:rsidR="000F19E9">
        <w:tc>
          <w:tcPr>
            <w:tcW w:w="3855" w:type="dxa"/>
          </w:tcPr>
          <w:p w:rsidR="000F19E9" w:rsidRDefault="000F19E9">
            <w:pPr>
              <w:pStyle w:val="ConsPlusNormal"/>
            </w:pPr>
            <w:r>
              <w:t>Оказание содействия в трудоустройстве незанятых инвалидов на оборудованные (оснащенные) для них рабочие места</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23 1 01 81017</w:t>
            </w:r>
          </w:p>
        </w:tc>
        <w:tc>
          <w:tcPr>
            <w:tcW w:w="709" w:type="dxa"/>
          </w:tcPr>
          <w:p w:rsidR="000F19E9" w:rsidRDefault="000F19E9">
            <w:pPr>
              <w:pStyle w:val="ConsPlusNormal"/>
            </w:pPr>
          </w:p>
        </w:tc>
        <w:tc>
          <w:tcPr>
            <w:tcW w:w="1644" w:type="dxa"/>
          </w:tcPr>
          <w:p w:rsidR="000F19E9" w:rsidRDefault="000F19E9">
            <w:pPr>
              <w:pStyle w:val="ConsPlusNormal"/>
              <w:jc w:val="center"/>
            </w:pPr>
            <w:r>
              <w:t>1526,00</w:t>
            </w:r>
          </w:p>
        </w:tc>
        <w:tc>
          <w:tcPr>
            <w:tcW w:w="1814" w:type="dxa"/>
          </w:tcPr>
          <w:p w:rsidR="000F19E9" w:rsidRDefault="000F19E9">
            <w:pPr>
              <w:pStyle w:val="ConsPlusNormal"/>
              <w:jc w:val="center"/>
            </w:pPr>
            <w:r>
              <w:t>1526,00</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23 1 01 81017</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1526,00</w:t>
            </w:r>
          </w:p>
        </w:tc>
        <w:tc>
          <w:tcPr>
            <w:tcW w:w="1814" w:type="dxa"/>
          </w:tcPr>
          <w:p w:rsidR="000F19E9" w:rsidRDefault="000F19E9">
            <w:pPr>
              <w:pStyle w:val="ConsPlusNormal"/>
              <w:jc w:val="center"/>
            </w:pPr>
            <w:r>
              <w:t>1526,00</w:t>
            </w:r>
          </w:p>
        </w:tc>
      </w:tr>
      <w:tr w:rsidR="000F19E9">
        <w:tc>
          <w:tcPr>
            <w:tcW w:w="3855" w:type="dxa"/>
          </w:tcPr>
          <w:p w:rsidR="000F19E9" w:rsidRDefault="000F19E9">
            <w:pPr>
              <w:pStyle w:val="ConsPlusNormal"/>
            </w:pPr>
            <w:r>
              <w:t>Организация мероприятий по повышению квалификации и переподготовки сотрудников органов службы занятости по вопросу реализации мероприятий направленных на сопровождение инвалидов</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23 1 01 81018</w:t>
            </w:r>
          </w:p>
        </w:tc>
        <w:tc>
          <w:tcPr>
            <w:tcW w:w="709" w:type="dxa"/>
          </w:tcPr>
          <w:p w:rsidR="000F19E9" w:rsidRDefault="000F19E9">
            <w:pPr>
              <w:pStyle w:val="ConsPlusNormal"/>
            </w:pPr>
          </w:p>
        </w:tc>
        <w:tc>
          <w:tcPr>
            <w:tcW w:w="1644" w:type="dxa"/>
          </w:tcPr>
          <w:p w:rsidR="000F19E9" w:rsidRDefault="000F19E9">
            <w:pPr>
              <w:pStyle w:val="ConsPlusNormal"/>
              <w:jc w:val="center"/>
            </w:pPr>
            <w:r>
              <w:t>600,00</w:t>
            </w:r>
          </w:p>
        </w:tc>
        <w:tc>
          <w:tcPr>
            <w:tcW w:w="1814" w:type="dxa"/>
          </w:tcPr>
          <w:p w:rsidR="000F19E9" w:rsidRDefault="000F19E9">
            <w:pPr>
              <w:pStyle w:val="ConsPlusNormal"/>
              <w:jc w:val="center"/>
            </w:pPr>
            <w:r>
              <w:t>600,00</w:t>
            </w:r>
          </w:p>
        </w:tc>
      </w:tr>
      <w:tr w:rsidR="000F19E9">
        <w:tc>
          <w:tcPr>
            <w:tcW w:w="3855" w:type="dxa"/>
          </w:tcPr>
          <w:p w:rsidR="000F19E9" w:rsidRDefault="000F19E9">
            <w:pPr>
              <w:pStyle w:val="ConsPlusNormal"/>
            </w:pPr>
            <w:r>
              <w:t xml:space="preserve">Закупка товаров, работ и услуг </w:t>
            </w:r>
            <w:r>
              <w:lastRenderedPageBreak/>
              <w:t>для обеспечения государственных (муниципальных) нужд</w:t>
            </w:r>
          </w:p>
        </w:tc>
        <w:tc>
          <w:tcPr>
            <w:tcW w:w="567" w:type="dxa"/>
          </w:tcPr>
          <w:p w:rsidR="000F19E9" w:rsidRDefault="000F19E9">
            <w:pPr>
              <w:pStyle w:val="ConsPlusNormal"/>
              <w:jc w:val="center"/>
            </w:pPr>
            <w:r>
              <w:lastRenderedPageBreak/>
              <w:t>04</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23 1 01 81018</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600,00</w:t>
            </w:r>
          </w:p>
        </w:tc>
        <w:tc>
          <w:tcPr>
            <w:tcW w:w="1814" w:type="dxa"/>
          </w:tcPr>
          <w:p w:rsidR="000F19E9" w:rsidRDefault="000F19E9">
            <w:pPr>
              <w:pStyle w:val="ConsPlusNormal"/>
              <w:jc w:val="center"/>
            </w:pPr>
            <w:r>
              <w:t>600,00</w:t>
            </w:r>
          </w:p>
        </w:tc>
      </w:tr>
      <w:tr w:rsidR="000F19E9">
        <w:tc>
          <w:tcPr>
            <w:tcW w:w="3855" w:type="dxa"/>
          </w:tcPr>
          <w:p w:rsidR="000F19E9" w:rsidRDefault="000F19E9">
            <w:pPr>
              <w:pStyle w:val="ConsPlusNormal"/>
            </w:pPr>
            <w:r>
              <w:lastRenderedPageBreak/>
              <w:t>Субсидирование части затрат на компенсацию расходов по оплате труда инвалидов занятых на предприятиях образованных общественными организациями инвалидов</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23 1 01 81019</w:t>
            </w:r>
          </w:p>
        </w:tc>
        <w:tc>
          <w:tcPr>
            <w:tcW w:w="709" w:type="dxa"/>
          </w:tcPr>
          <w:p w:rsidR="000F19E9" w:rsidRDefault="000F19E9">
            <w:pPr>
              <w:pStyle w:val="ConsPlusNormal"/>
            </w:pPr>
          </w:p>
        </w:tc>
        <w:tc>
          <w:tcPr>
            <w:tcW w:w="1644" w:type="dxa"/>
          </w:tcPr>
          <w:p w:rsidR="000F19E9" w:rsidRDefault="000F19E9">
            <w:pPr>
              <w:pStyle w:val="ConsPlusNormal"/>
              <w:jc w:val="center"/>
            </w:pPr>
            <w:r>
              <w:t>2997,93</w:t>
            </w:r>
          </w:p>
        </w:tc>
        <w:tc>
          <w:tcPr>
            <w:tcW w:w="1814" w:type="dxa"/>
          </w:tcPr>
          <w:p w:rsidR="000F19E9" w:rsidRDefault="000F19E9">
            <w:pPr>
              <w:pStyle w:val="ConsPlusNormal"/>
              <w:jc w:val="center"/>
            </w:pPr>
            <w:r>
              <w:t>2997,93</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23 1 01 81019</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2997,93</w:t>
            </w:r>
          </w:p>
        </w:tc>
        <w:tc>
          <w:tcPr>
            <w:tcW w:w="1814" w:type="dxa"/>
          </w:tcPr>
          <w:p w:rsidR="000F19E9" w:rsidRDefault="000F19E9">
            <w:pPr>
              <w:pStyle w:val="ConsPlusNormal"/>
              <w:jc w:val="center"/>
            </w:pPr>
            <w:r>
              <w:t>2997,93</w:t>
            </w:r>
          </w:p>
        </w:tc>
      </w:tr>
      <w:tr w:rsidR="000F19E9">
        <w:tc>
          <w:tcPr>
            <w:tcW w:w="3855" w:type="dxa"/>
          </w:tcPr>
          <w:p w:rsidR="000F19E9" w:rsidRDefault="000F19E9">
            <w:pPr>
              <w:pStyle w:val="ConsPlusNormal"/>
            </w:pPr>
            <w:r>
              <w:t>Основное мероприятие "Развитие качества рабочей силы и системы профессионального обучения"</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23 1 02</w:t>
            </w:r>
          </w:p>
        </w:tc>
        <w:tc>
          <w:tcPr>
            <w:tcW w:w="709" w:type="dxa"/>
          </w:tcPr>
          <w:p w:rsidR="000F19E9" w:rsidRDefault="000F19E9">
            <w:pPr>
              <w:pStyle w:val="ConsPlusNormal"/>
            </w:pPr>
          </w:p>
        </w:tc>
        <w:tc>
          <w:tcPr>
            <w:tcW w:w="1644" w:type="dxa"/>
          </w:tcPr>
          <w:p w:rsidR="000F19E9" w:rsidRDefault="000F19E9">
            <w:pPr>
              <w:pStyle w:val="ConsPlusNormal"/>
              <w:jc w:val="center"/>
            </w:pPr>
            <w:r>
              <w:t>26450,00</w:t>
            </w:r>
          </w:p>
        </w:tc>
        <w:tc>
          <w:tcPr>
            <w:tcW w:w="1814" w:type="dxa"/>
          </w:tcPr>
          <w:p w:rsidR="000F19E9" w:rsidRDefault="000F19E9">
            <w:pPr>
              <w:pStyle w:val="ConsPlusNormal"/>
              <w:jc w:val="center"/>
            </w:pPr>
            <w:r>
              <w:t>26450,00</w:t>
            </w:r>
          </w:p>
        </w:tc>
      </w:tr>
      <w:tr w:rsidR="000F19E9">
        <w:tc>
          <w:tcPr>
            <w:tcW w:w="3855" w:type="dxa"/>
          </w:tcPr>
          <w:p w:rsidR="000F19E9" w:rsidRDefault="000F19E9">
            <w:pPr>
              <w:pStyle w:val="ConsPlusNormal"/>
            </w:pPr>
            <w:r>
              <w:t>Организация профессиональной ориентации граждан в целях выбора сферы деятельности (профессии), трудоустройства, профессионального обучения</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23 1 02 81021</w:t>
            </w:r>
          </w:p>
        </w:tc>
        <w:tc>
          <w:tcPr>
            <w:tcW w:w="709" w:type="dxa"/>
          </w:tcPr>
          <w:p w:rsidR="000F19E9" w:rsidRDefault="000F19E9">
            <w:pPr>
              <w:pStyle w:val="ConsPlusNormal"/>
            </w:pPr>
          </w:p>
        </w:tc>
        <w:tc>
          <w:tcPr>
            <w:tcW w:w="1644" w:type="dxa"/>
          </w:tcPr>
          <w:p w:rsidR="000F19E9" w:rsidRDefault="000F19E9">
            <w:pPr>
              <w:pStyle w:val="ConsPlusNormal"/>
              <w:jc w:val="center"/>
            </w:pPr>
            <w:r>
              <w:t>17200,00</w:t>
            </w:r>
          </w:p>
        </w:tc>
        <w:tc>
          <w:tcPr>
            <w:tcW w:w="1814" w:type="dxa"/>
          </w:tcPr>
          <w:p w:rsidR="000F19E9" w:rsidRDefault="000F19E9">
            <w:pPr>
              <w:pStyle w:val="ConsPlusNormal"/>
              <w:jc w:val="center"/>
            </w:pPr>
            <w:r>
              <w:t>17200,00</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23 1 02 81021</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17200,00</w:t>
            </w:r>
          </w:p>
        </w:tc>
        <w:tc>
          <w:tcPr>
            <w:tcW w:w="1814" w:type="dxa"/>
          </w:tcPr>
          <w:p w:rsidR="000F19E9" w:rsidRDefault="000F19E9">
            <w:pPr>
              <w:pStyle w:val="ConsPlusNormal"/>
              <w:jc w:val="center"/>
            </w:pPr>
            <w:r>
              <w:t>17200,00</w:t>
            </w:r>
          </w:p>
        </w:tc>
      </w:tr>
      <w:tr w:rsidR="000F19E9">
        <w:tc>
          <w:tcPr>
            <w:tcW w:w="3855" w:type="dxa"/>
          </w:tcPr>
          <w:p w:rsidR="000F19E9" w:rsidRDefault="000F19E9">
            <w:pPr>
              <w:pStyle w:val="ConsPlusNormal"/>
            </w:pPr>
            <w:r>
              <w:t xml:space="preserve">Организация </w:t>
            </w:r>
            <w:r>
              <w:lastRenderedPageBreak/>
              <w:t>профессионального обучения и дополнительного профессионального образования безработных граждан</w:t>
            </w:r>
          </w:p>
        </w:tc>
        <w:tc>
          <w:tcPr>
            <w:tcW w:w="567" w:type="dxa"/>
          </w:tcPr>
          <w:p w:rsidR="000F19E9" w:rsidRDefault="000F19E9">
            <w:pPr>
              <w:pStyle w:val="ConsPlusNormal"/>
              <w:jc w:val="center"/>
            </w:pPr>
            <w:r>
              <w:lastRenderedPageBreak/>
              <w:t>04</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23 1 02 81022</w:t>
            </w:r>
          </w:p>
        </w:tc>
        <w:tc>
          <w:tcPr>
            <w:tcW w:w="709" w:type="dxa"/>
          </w:tcPr>
          <w:p w:rsidR="000F19E9" w:rsidRDefault="000F19E9">
            <w:pPr>
              <w:pStyle w:val="ConsPlusNormal"/>
            </w:pPr>
          </w:p>
        </w:tc>
        <w:tc>
          <w:tcPr>
            <w:tcW w:w="1644" w:type="dxa"/>
          </w:tcPr>
          <w:p w:rsidR="000F19E9" w:rsidRDefault="000F19E9">
            <w:pPr>
              <w:pStyle w:val="ConsPlusNormal"/>
              <w:jc w:val="center"/>
            </w:pPr>
            <w:r>
              <w:t>9250,00</w:t>
            </w:r>
          </w:p>
        </w:tc>
        <w:tc>
          <w:tcPr>
            <w:tcW w:w="1814" w:type="dxa"/>
          </w:tcPr>
          <w:p w:rsidR="000F19E9" w:rsidRDefault="000F19E9">
            <w:pPr>
              <w:pStyle w:val="ConsPlusNormal"/>
              <w:jc w:val="center"/>
            </w:pPr>
            <w:r>
              <w:t>9250,00</w:t>
            </w:r>
          </w:p>
        </w:tc>
      </w:tr>
      <w:tr w:rsidR="000F19E9">
        <w:tc>
          <w:tcPr>
            <w:tcW w:w="385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23 1 02 81022</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9250,00</w:t>
            </w:r>
          </w:p>
        </w:tc>
        <w:tc>
          <w:tcPr>
            <w:tcW w:w="1814" w:type="dxa"/>
          </w:tcPr>
          <w:p w:rsidR="000F19E9" w:rsidRDefault="000F19E9">
            <w:pPr>
              <w:pStyle w:val="ConsPlusNormal"/>
              <w:jc w:val="center"/>
            </w:pPr>
            <w:r>
              <w:t>9250,00</w:t>
            </w:r>
          </w:p>
        </w:tc>
      </w:tr>
      <w:tr w:rsidR="000F19E9">
        <w:tc>
          <w:tcPr>
            <w:tcW w:w="3855" w:type="dxa"/>
          </w:tcPr>
          <w:p w:rsidR="000F19E9" w:rsidRDefault="000F19E9">
            <w:pPr>
              <w:pStyle w:val="ConsPlusNormal"/>
            </w:pPr>
            <w:r>
              <w:t>Основное мероприятие "Трудовая миграция населения"</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23 1 03</w:t>
            </w:r>
          </w:p>
        </w:tc>
        <w:tc>
          <w:tcPr>
            <w:tcW w:w="709" w:type="dxa"/>
          </w:tcPr>
          <w:p w:rsidR="000F19E9" w:rsidRDefault="000F19E9">
            <w:pPr>
              <w:pStyle w:val="ConsPlusNormal"/>
            </w:pPr>
          </w:p>
        </w:tc>
        <w:tc>
          <w:tcPr>
            <w:tcW w:w="1644" w:type="dxa"/>
          </w:tcPr>
          <w:p w:rsidR="000F19E9" w:rsidRDefault="000F19E9">
            <w:pPr>
              <w:pStyle w:val="ConsPlusNormal"/>
              <w:jc w:val="center"/>
            </w:pPr>
            <w:r>
              <w:t>1020,10</w:t>
            </w:r>
          </w:p>
        </w:tc>
        <w:tc>
          <w:tcPr>
            <w:tcW w:w="1814" w:type="dxa"/>
          </w:tcPr>
          <w:p w:rsidR="000F19E9" w:rsidRDefault="000F19E9">
            <w:pPr>
              <w:pStyle w:val="ConsPlusNormal"/>
              <w:jc w:val="center"/>
            </w:pPr>
            <w:r>
              <w:t>1020,10</w:t>
            </w:r>
          </w:p>
        </w:tc>
      </w:tr>
      <w:tr w:rsidR="000F19E9">
        <w:tc>
          <w:tcPr>
            <w:tcW w:w="3855" w:type="dxa"/>
          </w:tcPr>
          <w:p w:rsidR="000F19E9" w:rsidRDefault="000F19E9">
            <w:pPr>
              <w:pStyle w:val="ConsPlusNormal"/>
            </w:pPr>
            <w:r>
              <w:t>Регулирование внутренней миграции</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23 1 03 81031</w:t>
            </w:r>
          </w:p>
        </w:tc>
        <w:tc>
          <w:tcPr>
            <w:tcW w:w="709" w:type="dxa"/>
          </w:tcPr>
          <w:p w:rsidR="000F19E9" w:rsidRDefault="000F19E9">
            <w:pPr>
              <w:pStyle w:val="ConsPlusNormal"/>
            </w:pPr>
          </w:p>
        </w:tc>
        <w:tc>
          <w:tcPr>
            <w:tcW w:w="1644" w:type="dxa"/>
          </w:tcPr>
          <w:p w:rsidR="000F19E9" w:rsidRDefault="000F19E9">
            <w:pPr>
              <w:pStyle w:val="ConsPlusNormal"/>
              <w:jc w:val="center"/>
            </w:pPr>
            <w:r>
              <w:t>1020,10</w:t>
            </w:r>
          </w:p>
        </w:tc>
        <w:tc>
          <w:tcPr>
            <w:tcW w:w="1814" w:type="dxa"/>
          </w:tcPr>
          <w:p w:rsidR="000F19E9" w:rsidRDefault="000F19E9">
            <w:pPr>
              <w:pStyle w:val="ConsPlusNormal"/>
              <w:jc w:val="center"/>
            </w:pPr>
            <w:r>
              <w:t>1020,10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23 1 03 81031</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5,10</w:t>
            </w:r>
          </w:p>
        </w:tc>
        <w:tc>
          <w:tcPr>
            <w:tcW w:w="1814" w:type="dxa"/>
          </w:tcPr>
          <w:p w:rsidR="000F19E9" w:rsidRDefault="000F19E9">
            <w:pPr>
              <w:pStyle w:val="ConsPlusNormal"/>
              <w:jc w:val="center"/>
            </w:pPr>
            <w:r>
              <w:t>5,10</w:t>
            </w:r>
          </w:p>
        </w:tc>
      </w:tr>
      <w:tr w:rsidR="000F19E9">
        <w:tc>
          <w:tcPr>
            <w:tcW w:w="3855" w:type="dxa"/>
          </w:tcPr>
          <w:p w:rsidR="000F19E9" w:rsidRDefault="000F19E9">
            <w:pPr>
              <w:pStyle w:val="ConsPlusNormal"/>
            </w:pPr>
            <w:r>
              <w:t>Социальное обеспечение и иные выплаты населению</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23 1 03 81031</w:t>
            </w:r>
          </w:p>
        </w:tc>
        <w:tc>
          <w:tcPr>
            <w:tcW w:w="709" w:type="dxa"/>
          </w:tcPr>
          <w:p w:rsidR="000F19E9" w:rsidRDefault="000F19E9">
            <w:pPr>
              <w:pStyle w:val="ConsPlusNormal"/>
              <w:jc w:val="center"/>
            </w:pPr>
            <w:r>
              <w:t>300</w:t>
            </w:r>
          </w:p>
        </w:tc>
        <w:tc>
          <w:tcPr>
            <w:tcW w:w="1644" w:type="dxa"/>
          </w:tcPr>
          <w:p w:rsidR="000F19E9" w:rsidRDefault="000F19E9">
            <w:pPr>
              <w:pStyle w:val="ConsPlusNormal"/>
              <w:jc w:val="center"/>
            </w:pPr>
            <w:r>
              <w:t>1015,00</w:t>
            </w:r>
          </w:p>
        </w:tc>
        <w:tc>
          <w:tcPr>
            <w:tcW w:w="1814" w:type="dxa"/>
          </w:tcPr>
          <w:p w:rsidR="000F19E9" w:rsidRDefault="000F19E9">
            <w:pPr>
              <w:pStyle w:val="ConsPlusNormal"/>
              <w:jc w:val="center"/>
            </w:pPr>
            <w:r>
              <w:t>1015,00</w:t>
            </w:r>
          </w:p>
        </w:tc>
      </w:tr>
      <w:tr w:rsidR="000F19E9">
        <w:tc>
          <w:tcPr>
            <w:tcW w:w="3855" w:type="dxa"/>
          </w:tcPr>
          <w:p w:rsidR="000F19E9" w:rsidRDefault="000F19E9">
            <w:pPr>
              <w:pStyle w:val="ConsPlusNormal"/>
            </w:pPr>
            <w:r>
              <w:t>Основное мероприятие "Информирование населения и работодателей о положении на рынке труда"</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23 1 07</w:t>
            </w:r>
          </w:p>
        </w:tc>
        <w:tc>
          <w:tcPr>
            <w:tcW w:w="709" w:type="dxa"/>
          </w:tcPr>
          <w:p w:rsidR="000F19E9" w:rsidRDefault="000F19E9">
            <w:pPr>
              <w:pStyle w:val="ConsPlusNormal"/>
            </w:pPr>
          </w:p>
        </w:tc>
        <w:tc>
          <w:tcPr>
            <w:tcW w:w="1644" w:type="dxa"/>
          </w:tcPr>
          <w:p w:rsidR="000F19E9" w:rsidRDefault="000F19E9">
            <w:pPr>
              <w:pStyle w:val="ConsPlusNormal"/>
              <w:jc w:val="center"/>
            </w:pPr>
            <w:r>
              <w:t>858,77</w:t>
            </w:r>
          </w:p>
        </w:tc>
        <w:tc>
          <w:tcPr>
            <w:tcW w:w="1814" w:type="dxa"/>
          </w:tcPr>
          <w:p w:rsidR="000F19E9" w:rsidRDefault="000F19E9">
            <w:pPr>
              <w:pStyle w:val="ConsPlusNormal"/>
              <w:jc w:val="center"/>
            </w:pPr>
            <w:r>
              <w:t>858,77</w:t>
            </w:r>
          </w:p>
        </w:tc>
      </w:tr>
      <w:tr w:rsidR="000F19E9">
        <w:tc>
          <w:tcPr>
            <w:tcW w:w="3855" w:type="dxa"/>
          </w:tcPr>
          <w:p w:rsidR="000F19E9" w:rsidRDefault="000F19E9">
            <w:pPr>
              <w:pStyle w:val="ConsPlusNormal"/>
            </w:pPr>
            <w:r>
              <w:t xml:space="preserve">Информирование населения о возможности трудоустройства, </w:t>
            </w:r>
            <w:r>
              <w:lastRenderedPageBreak/>
              <w:t>молодежи о возможностях профессиональной подготовки, работодателей о наличии квалифицированной рабочей силы</w:t>
            </w:r>
          </w:p>
        </w:tc>
        <w:tc>
          <w:tcPr>
            <w:tcW w:w="567" w:type="dxa"/>
          </w:tcPr>
          <w:p w:rsidR="000F19E9" w:rsidRDefault="000F19E9">
            <w:pPr>
              <w:pStyle w:val="ConsPlusNormal"/>
              <w:jc w:val="center"/>
            </w:pPr>
            <w:r>
              <w:lastRenderedPageBreak/>
              <w:t>04</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23 1 07 81072</w:t>
            </w:r>
          </w:p>
        </w:tc>
        <w:tc>
          <w:tcPr>
            <w:tcW w:w="709" w:type="dxa"/>
          </w:tcPr>
          <w:p w:rsidR="000F19E9" w:rsidRDefault="000F19E9">
            <w:pPr>
              <w:pStyle w:val="ConsPlusNormal"/>
            </w:pPr>
          </w:p>
        </w:tc>
        <w:tc>
          <w:tcPr>
            <w:tcW w:w="1644" w:type="dxa"/>
          </w:tcPr>
          <w:p w:rsidR="000F19E9" w:rsidRDefault="000F19E9">
            <w:pPr>
              <w:pStyle w:val="ConsPlusNormal"/>
              <w:jc w:val="center"/>
            </w:pPr>
            <w:r>
              <w:t>558,77</w:t>
            </w:r>
          </w:p>
        </w:tc>
        <w:tc>
          <w:tcPr>
            <w:tcW w:w="1814" w:type="dxa"/>
          </w:tcPr>
          <w:p w:rsidR="000F19E9" w:rsidRDefault="000F19E9">
            <w:pPr>
              <w:pStyle w:val="ConsPlusNormal"/>
              <w:jc w:val="center"/>
            </w:pPr>
            <w:r>
              <w:t>558,77</w:t>
            </w:r>
          </w:p>
        </w:tc>
      </w:tr>
      <w:tr w:rsidR="000F19E9">
        <w:tc>
          <w:tcPr>
            <w:tcW w:w="385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23 1 07 81072</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558,77</w:t>
            </w:r>
          </w:p>
        </w:tc>
        <w:tc>
          <w:tcPr>
            <w:tcW w:w="1814" w:type="dxa"/>
          </w:tcPr>
          <w:p w:rsidR="000F19E9" w:rsidRDefault="000F19E9">
            <w:pPr>
              <w:pStyle w:val="ConsPlusNormal"/>
              <w:jc w:val="center"/>
            </w:pPr>
            <w:r>
              <w:t>558,77</w:t>
            </w:r>
          </w:p>
        </w:tc>
      </w:tr>
      <w:tr w:rsidR="000F19E9">
        <w:tc>
          <w:tcPr>
            <w:tcW w:w="3855" w:type="dxa"/>
          </w:tcPr>
          <w:p w:rsidR="000F19E9" w:rsidRDefault="000F19E9">
            <w:pPr>
              <w:pStyle w:val="ConsPlusNormal"/>
            </w:pPr>
            <w:r>
              <w:t>Информационное обеспечение в сфере реализации мероприятий, направленных на сопровождение инвалидов при трудоустройстве</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23 1 07 81074</w:t>
            </w:r>
          </w:p>
        </w:tc>
        <w:tc>
          <w:tcPr>
            <w:tcW w:w="709" w:type="dxa"/>
          </w:tcPr>
          <w:p w:rsidR="000F19E9" w:rsidRDefault="000F19E9">
            <w:pPr>
              <w:pStyle w:val="ConsPlusNormal"/>
            </w:pPr>
          </w:p>
        </w:tc>
        <w:tc>
          <w:tcPr>
            <w:tcW w:w="1644" w:type="dxa"/>
          </w:tcPr>
          <w:p w:rsidR="000F19E9" w:rsidRDefault="000F19E9">
            <w:pPr>
              <w:pStyle w:val="ConsPlusNormal"/>
              <w:jc w:val="center"/>
            </w:pPr>
            <w:r>
              <w:t>300,00</w:t>
            </w:r>
          </w:p>
        </w:tc>
        <w:tc>
          <w:tcPr>
            <w:tcW w:w="1814" w:type="dxa"/>
          </w:tcPr>
          <w:p w:rsidR="000F19E9" w:rsidRDefault="000F19E9">
            <w:pPr>
              <w:pStyle w:val="ConsPlusNormal"/>
              <w:jc w:val="center"/>
            </w:pPr>
            <w:r>
              <w:t>300,00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23 1 07 81074</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300,00</w:t>
            </w:r>
          </w:p>
        </w:tc>
        <w:tc>
          <w:tcPr>
            <w:tcW w:w="1814" w:type="dxa"/>
          </w:tcPr>
          <w:p w:rsidR="000F19E9" w:rsidRDefault="000F19E9">
            <w:pPr>
              <w:pStyle w:val="ConsPlusNormal"/>
              <w:jc w:val="center"/>
            </w:pPr>
            <w:r>
              <w:t>300,00</w:t>
            </w:r>
          </w:p>
        </w:tc>
      </w:tr>
      <w:tr w:rsidR="000F19E9">
        <w:tc>
          <w:tcPr>
            <w:tcW w:w="3855" w:type="dxa"/>
          </w:tcPr>
          <w:p w:rsidR="000F19E9" w:rsidRDefault="000F19E9">
            <w:pPr>
              <w:pStyle w:val="ConsPlusNormal"/>
            </w:pPr>
            <w:r>
              <w:t>Основное мероприятие "Развитие структуры и обеспечение деятельности органов службы занятости населения"</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23 1 08</w:t>
            </w:r>
          </w:p>
        </w:tc>
        <w:tc>
          <w:tcPr>
            <w:tcW w:w="709" w:type="dxa"/>
          </w:tcPr>
          <w:p w:rsidR="000F19E9" w:rsidRDefault="000F19E9">
            <w:pPr>
              <w:pStyle w:val="ConsPlusNormal"/>
            </w:pPr>
          </w:p>
        </w:tc>
        <w:tc>
          <w:tcPr>
            <w:tcW w:w="1644" w:type="dxa"/>
          </w:tcPr>
          <w:p w:rsidR="000F19E9" w:rsidRDefault="000F19E9">
            <w:pPr>
              <w:pStyle w:val="ConsPlusNormal"/>
              <w:jc w:val="center"/>
            </w:pPr>
            <w:r>
              <w:t>235876,50</w:t>
            </w:r>
          </w:p>
        </w:tc>
        <w:tc>
          <w:tcPr>
            <w:tcW w:w="1814" w:type="dxa"/>
          </w:tcPr>
          <w:p w:rsidR="000F19E9" w:rsidRDefault="000F19E9">
            <w:pPr>
              <w:pStyle w:val="ConsPlusNormal"/>
              <w:jc w:val="center"/>
            </w:pPr>
            <w:r>
              <w:t>238330,70</w:t>
            </w:r>
          </w:p>
        </w:tc>
      </w:tr>
      <w:tr w:rsidR="000F19E9">
        <w:tc>
          <w:tcPr>
            <w:tcW w:w="3855" w:type="dxa"/>
          </w:tcPr>
          <w:p w:rsidR="000F19E9" w:rsidRDefault="000F19E9">
            <w:pPr>
              <w:pStyle w:val="ConsPlusNormal"/>
            </w:pPr>
            <w:r>
              <w:t>Расходы на обеспечение деятельности (оказание услуг) государственных учреждений</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23 1 08 00590</w:t>
            </w:r>
          </w:p>
        </w:tc>
        <w:tc>
          <w:tcPr>
            <w:tcW w:w="709" w:type="dxa"/>
          </w:tcPr>
          <w:p w:rsidR="000F19E9" w:rsidRDefault="000F19E9">
            <w:pPr>
              <w:pStyle w:val="ConsPlusNormal"/>
            </w:pPr>
          </w:p>
        </w:tc>
        <w:tc>
          <w:tcPr>
            <w:tcW w:w="1644" w:type="dxa"/>
          </w:tcPr>
          <w:p w:rsidR="000F19E9" w:rsidRDefault="000F19E9">
            <w:pPr>
              <w:pStyle w:val="ConsPlusNormal"/>
              <w:jc w:val="center"/>
            </w:pPr>
            <w:r>
              <w:t>235876,50</w:t>
            </w:r>
          </w:p>
        </w:tc>
        <w:tc>
          <w:tcPr>
            <w:tcW w:w="1814" w:type="dxa"/>
          </w:tcPr>
          <w:p w:rsidR="000F19E9" w:rsidRDefault="000F19E9">
            <w:pPr>
              <w:pStyle w:val="ConsPlusNormal"/>
              <w:jc w:val="center"/>
            </w:pPr>
            <w:r>
              <w:t>238330,70</w:t>
            </w:r>
          </w:p>
        </w:tc>
      </w:tr>
      <w:tr w:rsidR="000F19E9">
        <w:tc>
          <w:tcPr>
            <w:tcW w:w="3855" w:type="dxa"/>
          </w:tcPr>
          <w:p w:rsidR="000F19E9" w:rsidRDefault="000F19E9">
            <w:pPr>
              <w:pStyle w:val="ConsPlusNormal"/>
            </w:pPr>
            <w:r>
              <w:t xml:space="preserve">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0F19E9" w:rsidRDefault="000F19E9">
            <w:pPr>
              <w:pStyle w:val="ConsPlusNormal"/>
              <w:jc w:val="center"/>
            </w:pPr>
            <w:r>
              <w:lastRenderedPageBreak/>
              <w:t>04</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23 1 08 00590</w:t>
            </w:r>
          </w:p>
        </w:tc>
        <w:tc>
          <w:tcPr>
            <w:tcW w:w="709" w:type="dxa"/>
          </w:tcPr>
          <w:p w:rsidR="000F19E9" w:rsidRDefault="000F19E9">
            <w:pPr>
              <w:pStyle w:val="ConsPlusNormal"/>
              <w:jc w:val="center"/>
            </w:pPr>
            <w:r>
              <w:t>100</w:t>
            </w:r>
          </w:p>
        </w:tc>
        <w:tc>
          <w:tcPr>
            <w:tcW w:w="1644" w:type="dxa"/>
          </w:tcPr>
          <w:p w:rsidR="000F19E9" w:rsidRDefault="000F19E9">
            <w:pPr>
              <w:pStyle w:val="ConsPlusNormal"/>
              <w:jc w:val="center"/>
            </w:pPr>
            <w:r>
              <w:t>213935,60</w:t>
            </w:r>
          </w:p>
        </w:tc>
        <w:tc>
          <w:tcPr>
            <w:tcW w:w="1814" w:type="dxa"/>
          </w:tcPr>
          <w:p w:rsidR="000F19E9" w:rsidRDefault="000F19E9">
            <w:pPr>
              <w:pStyle w:val="ConsPlusNormal"/>
              <w:jc w:val="center"/>
            </w:pPr>
            <w:r>
              <w:t>215851,50</w:t>
            </w:r>
          </w:p>
        </w:tc>
      </w:tr>
      <w:tr w:rsidR="000F19E9">
        <w:tc>
          <w:tcPr>
            <w:tcW w:w="385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23 1 08 00590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13320,20</w:t>
            </w:r>
          </w:p>
        </w:tc>
        <w:tc>
          <w:tcPr>
            <w:tcW w:w="1814" w:type="dxa"/>
          </w:tcPr>
          <w:p w:rsidR="000F19E9" w:rsidRDefault="000F19E9">
            <w:pPr>
              <w:pStyle w:val="ConsPlusNormal"/>
              <w:jc w:val="center"/>
            </w:pPr>
            <w:r>
              <w:t>13537,10</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23 1 08 00590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8037,40</w:t>
            </w:r>
          </w:p>
        </w:tc>
        <w:tc>
          <w:tcPr>
            <w:tcW w:w="1814" w:type="dxa"/>
          </w:tcPr>
          <w:p w:rsidR="000F19E9" w:rsidRDefault="000F19E9">
            <w:pPr>
              <w:pStyle w:val="ConsPlusNormal"/>
              <w:jc w:val="center"/>
            </w:pPr>
            <w:r>
              <w:t>8358,80</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23 1 08 00590</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583,30</w:t>
            </w:r>
          </w:p>
        </w:tc>
        <w:tc>
          <w:tcPr>
            <w:tcW w:w="1814" w:type="dxa"/>
          </w:tcPr>
          <w:p w:rsidR="000F19E9" w:rsidRDefault="000F19E9">
            <w:pPr>
              <w:pStyle w:val="ConsPlusNormal"/>
              <w:jc w:val="center"/>
            </w:pPr>
            <w:r>
              <w:t>583,30</w:t>
            </w:r>
          </w:p>
        </w:tc>
      </w:tr>
      <w:tr w:rsidR="000F19E9">
        <w:tc>
          <w:tcPr>
            <w:tcW w:w="3855" w:type="dxa"/>
          </w:tcPr>
          <w:p w:rsidR="000F19E9" w:rsidRDefault="000F19E9">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23 1 P2</w:t>
            </w:r>
          </w:p>
        </w:tc>
        <w:tc>
          <w:tcPr>
            <w:tcW w:w="709" w:type="dxa"/>
          </w:tcPr>
          <w:p w:rsidR="000F19E9" w:rsidRDefault="000F19E9">
            <w:pPr>
              <w:pStyle w:val="ConsPlusNormal"/>
            </w:pPr>
          </w:p>
        </w:tc>
        <w:tc>
          <w:tcPr>
            <w:tcW w:w="1644" w:type="dxa"/>
          </w:tcPr>
          <w:p w:rsidR="000F19E9" w:rsidRDefault="000F19E9">
            <w:pPr>
              <w:pStyle w:val="ConsPlusNormal"/>
              <w:jc w:val="center"/>
            </w:pPr>
            <w:r>
              <w:t>25000,00</w:t>
            </w:r>
          </w:p>
        </w:tc>
        <w:tc>
          <w:tcPr>
            <w:tcW w:w="1814" w:type="dxa"/>
          </w:tcPr>
          <w:p w:rsidR="000F19E9" w:rsidRDefault="000F19E9">
            <w:pPr>
              <w:pStyle w:val="ConsPlusNormal"/>
              <w:jc w:val="center"/>
            </w:pPr>
            <w:r>
              <w:t>5000,00</w:t>
            </w:r>
          </w:p>
        </w:tc>
      </w:tr>
      <w:tr w:rsidR="000F19E9">
        <w:tc>
          <w:tcPr>
            <w:tcW w:w="3855" w:type="dxa"/>
          </w:tcPr>
          <w:p w:rsidR="000F19E9" w:rsidRDefault="000F19E9">
            <w:pPr>
              <w:pStyle w:val="ConsPlusNormal"/>
            </w:pPr>
            <w:r>
              <w:t>Повышение эффективности службы занятости</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23 1 P2 52910</w:t>
            </w:r>
          </w:p>
        </w:tc>
        <w:tc>
          <w:tcPr>
            <w:tcW w:w="709" w:type="dxa"/>
          </w:tcPr>
          <w:p w:rsidR="000F19E9" w:rsidRDefault="000F19E9">
            <w:pPr>
              <w:pStyle w:val="ConsPlusNormal"/>
            </w:pPr>
          </w:p>
        </w:tc>
        <w:tc>
          <w:tcPr>
            <w:tcW w:w="1644" w:type="dxa"/>
          </w:tcPr>
          <w:p w:rsidR="000F19E9" w:rsidRDefault="000F19E9">
            <w:pPr>
              <w:pStyle w:val="ConsPlusNormal"/>
              <w:jc w:val="center"/>
            </w:pPr>
            <w:r>
              <w:t>25000,00</w:t>
            </w:r>
          </w:p>
        </w:tc>
        <w:tc>
          <w:tcPr>
            <w:tcW w:w="1814" w:type="dxa"/>
          </w:tcPr>
          <w:p w:rsidR="000F19E9" w:rsidRDefault="000F19E9">
            <w:pPr>
              <w:pStyle w:val="ConsPlusNormal"/>
              <w:jc w:val="center"/>
            </w:pPr>
            <w:r>
              <w:t>5000,00</w:t>
            </w:r>
          </w:p>
        </w:tc>
      </w:tr>
      <w:tr w:rsidR="000F19E9">
        <w:tc>
          <w:tcPr>
            <w:tcW w:w="3855" w:type="dxa"/>
          </w:tcPr>
          <w:p w:rsidR="000F19E9" w:rsidRDefault="000F19E9">
            <w:pPr>
              <w:pStyle w:val="ConsPlusNormal"/>
            </w:pPr>
            <w:r>
              <w:t xml:space="preserve">Закупка товаров, работ и услуг </w:t>
            </w:r>
            <w:r>
              <w:lastRenderedPageBreak/>
              <w:t>для обеспечения государственных (муниципальных) нужд</w:t>
            </w:r>
          </w:p>
        </w:tc>
        <w:tc>
          <w:tcPr>
            <w:tcW w:w="567" w:type="dxa"/>
          </w:tcPr>
          <w:p w:rsidR="000F19E9" w:rsidRDefault="000F19E9">
            <w:pPr>
              <w:pStyle w:val="ConsPlusNormal"/>
              <w:jc w:val="center"/>
            </w:pPr>
            <w:r>
              <w:lastRenderedPageBreak/>
              <w:t>04</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23 1 P2 52910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25000,00</w:t>
            </w:r>
          </w:p>
        </w:tc>
        <w:tc>
          <w:tcPr>
            <w:tcW w:w="1814" w:type="dxa"/>
          </w:tcPr>
          <w:p w:rsidR="000F19E9" w:rsidRDefault="000F19E9">
            <w:pPr>
              <w:pStyle w:val="ConsPlusNormal"/>
              <w:jc w:val="center"/>
            </w:pPr>
            <w:r>
              <w:t>5000,00</w:t>
            </w:r>
          </w:p>
        </w:tc>
      </w:tr>
      <w:tr w:rsidR="000F19E9">
        <w:tc>
          <w:tcPr>
            <w:tcW w:w="3855" w:type="dxa"/>
          </w:tcPr>
          <w:p w:rsidR="000F19E9" w:rsidRDefault="000F19E9">
            <w:pPr>
              <w:pStyle w:val="ConsPlusNormal"/>
            </w:pPr>
            <w:r>
              <w:lastRenderedPageBreak/>
              <w:t>Подпрограмма "Сопровождение инвалидов молодого возраста при получении ими профессионального образования и содействия в последующем трудоустройстве"</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23 3</w:t>
            </w:r>
          </w:p>
        </w:tc>
        <w:tc>
          <w:tcPr>
            <w:tcW w:w="709" w:type="dxa"/>
          </w:tcPr>
          <w:p w:rsidR="000F19E9" w:rsidRDefault="000F19E9">
            <w:pPr>
              <w:pStyle w:val="ConsPlusNormal"/>
            </w:pPr>
          </w:p>
        </w:tc>
        <w:tc>
          <w:tcPr>
            <w:tcW w:w="1644" w:type="dxa"/>
          </w:tcPr>
          <w:p w:rsidR="000F19E9" w:rsidRDefault="000F19E9">
            <w:pPr>
              <w:pStyle w:val="ConsPlusNormal"/>
              <w:jc w:val="center"/>
            </w:pPr>
            <w:r>
              <w:t>1513,00</w:t>
            </w:r>
          </w:p>
        </w:tc>
        <w:tc>
          <w:tcPr>
            <w:tcW w:w="1814" w:type="dxa"/>
          </w:tcPr>
          <w:p w:rsidR="000F19E9" w:rsidRDefault="000F19E9">
            <w:pPr>
              <w:pStyle w:val="ConsPlusNormal"/>
              <w:jc w:val="center"/>
            </w:pPr>
            <w:r>
              <w:t>1513,00</w:t>
            </w:r>
          </w:p>
        </w:tc>
      </w:tr>
      <w:tr w:rsidR="000F19E9">
        <w:tc>
          <w:tcPr>
            <w:tcW w:w="3855" w:type="dxa"/>
          </w:tcPr>
          <w:p w:rsidR="000F19E9" w:rsidRDefault="000F19E9">
            <w:pPr>
              <w:pStyle w:val="ConsPlusNormal"/>
            </w:pPr>
            <w:r>
              <w:t>Профессиональное обучение и дополнительное профессиональное образование безработных инвалидов молодого возраста</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23 3 02 81320</w:t>
            </w:r>
          </w:p>
        </w:tc>
        <w:tc>
          <w:tcPr>
            <w:tcW w:w="709" w:type="dxa"/>
          </w:tcPr>
          <w:p w:rsidR="000F19E9" w:rsidRDefault="000F19E9">
            <w:pPr>
              <w:pStyle w:val="ConsPlusNormal"/>
            </w:pPr>
          </w:p>
        </w:tc>
        <w:tc>
          <w:tcPr>
            <w:tcW w:w="1644" w:type="dxa"/>
          </w:tcPr>
          <w:p w:rsidR="000F19E9" w:rsidRDefault="000F19E9">
            <w:pPr>
              <w:pStyle w:val="ConsPlusNormal"/>
              <w:jc w:val="center"/>
            </w:pPr>
            <w:r>
              <w:t>750,00</w:t>
            </w:r>
          </w:p>
        </w:tc>
        <w:tc>
          <w:tcPr>
            <w:tcW w:w="1814" w:type="dxa"/>
          </w:tcPr>
          <w:p w:rsidR="000F19E9" w:rsidRDefault="000F19E9">
            <w:pPr>
              <w:pStyle w:val="ConsPlusNormal"/>
              <w:jc w:val="center"/>
            </w:pPr>
            <w:r>
              <w:t>750,00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23 3 02 81320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750,00</w:t>
            </w:r>
          </w:p>
        </w:tc>
        <w:tc>
          <w:tcPr>
            <w:tcW w:w="1814" w:type="dxa"/>
          </w:tcPr>
          <w:p w:rsidR="000F19E9" w:rsidRDefault="000F19E9">
            <w:pPr>
              <w:pStyle w:val="ConsPlusNormal"/>
              <w:jc w:val="center"/>
            </w:pPr>
            <w:r>
              <w:t>750,00</w:t>
            </w:r>
          </w:p>
        </w:tc>
      </w:tr>
      <w:tr w:rsidR="000F19E9">
        <w:tc>
          <w:tcPr>
            <w:tcW w:w="3855" w:type="dxa"/>
          </w:tcPr>
          <w:p w:rsidR="000F19E9" w:rsidRDefault="000F19E9">
            <w:pPr>
              <w:pStyle w:val="ConsPlusNormal"/>
            </w:pPr>
            <w:r>
              <w:t>Трудоустройство незанятых инвалидов молодого возраста на оборудованные (оснащенные) для них рабочие места</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23 3 01</w:t>
            </w:r>
          </w:p>
        </w:tc>
        <w:tc>
          <w:tcPr>
            <w:tcW w:w="709" w:type="dxa"/>
          </w:tcPr>
          <w:p w:rsidR="000F19E9" w:rsidRDefault="000F19E9">
            <w:pPr>
              <w:pStyle w:val="ConsPlusNormal"/>
            </w:pPr>
          </w:p>
        </w:tc>
        <w:tc>
          <w:tcPr>
            <w:tcW w:w="1644" w:type="dxa"/>
          </w:tcPr>
          <w:p w:rsidR="000F19E9" w:rsidRDefault="000F19E9">
            <w:pPr>
              <w:pStyle w:val="ConsPlusNormal"/>
              <w:jc w:val="center"/>
            </w:pPr>
            <w:r>
              <w:t>763,00</w:t>
            </w:r>
          </w:p>
        </w:tc>
        <w:tc>
          <w:tcPr>
            <w:tcW w:w="1814" w:type="dxa"/>
          </w:tcPr>
          <w:p w:rsidR="000F19E9" w:rsidRDefault="000F19E9">
            <w:pPr>
              <w:pStyle w:val="ConsPlusNormal"/>
              <w:jc w:val="center"/>
            </w:pPr>
            <w:r>
              <w:t>763,00</w:t>
            </w:r>
          </w:p>
        </w:tc>
      </w:tr>
      <w:tr w:rsidR="000F19E9">
        <w:tc>
          <w:tcPr>
            <w:tcW w:w="3855" w:type="dxa"/>
          </w:tcPr>
          <w:p w:rsidR="000F19E9" w:rsidRDefault="000F19E9">
            <w:pPr>
              <w:pStyle w:val="ConsPlusNormal"/>
            </w:pPr>
            <w:r>
              <w:t xml:space="preserve">Содействие трудоустройству незанятых инвалидов </w:t>
            </w:r>
            <w:r>
              <w:lastRenderedPageBreak/>
              <w:t>молодого возраста на оборудованные (оснащенные) для них рабочие места</w:t>
            </w:r>
          </w:p>
        </w:tc>
        <w:tc>
          <w:tcPr>
            <w:tcW w:w="567" w:type="dxa"/>
          </w:tcPr>
          <w:p w:rsidR="000F19E9" w:rsidRDefault="000F19E9">
            <w:pPr>
              <w:pStyle w:val="ConsPlusNormal"/>
              <w:jc w:val="center"/>
            </w:pPr>
            <w:r>
              <w:lastRenderedPageBreak/>
              <w:t>04</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23 3 01 81310</w:t>
            </w:r>
          </w:p>
        </w:tc>
        <w:tc>
          <w:tcPr>
            <w:tcW w:w="709" w:type="dxa"/>
          </w:tcPr>
          <w:p w:rsidR="000F19E9" w:rsidRDefault="000F19E9">
            <w:pPr>
              <w:pStyle w:val="ConsPlusNormal"/>
            </w:pPr>
          </w:p>
        </w:tc>
        <w:tc>
          <w:tcPr>
            <w:tcW w:w="1644" w:type="dxa"/>
          </w:tcPr>
          <w:p w:rsidR="000F19E9" w:rsidRDefault="000F19E9">
            <w:pPr>
              <w:pStyle w:val="ConsPlusNormal"/>
              <w:jc w:val="center"/>
            </w:pPr>
            <w:r>
              <w:t>763,00</w:t>
            </w:r>
          </w:p>
        </w:tc>
        <w:tc>
          <w:tcPr>
            <w:tcW w:w="1814" w:type="dxa"/>
          </w:tcPr>
          <w:p w:rsidR="000F19E9" w:rsidRDefault="000F19E9">
            <w:pPr>
              <w:pStyle w:val="ConsPlusNormal"/>
              <w:jc w:val="center"/>
            </w:pPr>
            <w:r>
              <w:t>763,00</w:t>
            </w:r>
          </w:p>
        </w:tc>
      </w:tr>
      <w:tr w:rsidR="000F19E9">
        <w:tc>
          <w:tcPr>
            <w:tcW w:w="3855" w:type="dxa"/>
          </w:tcPr>
          <w:p w:rsidR="000F19E9" w:rsidRDefault="000F19E9">
            <w:pPr>
              <w:pStyle w:val="ConsPlusNormal"/>
            </w:pPr>
            <w:r>
              <w:lastRenderedPageBreak/>
              <w:t>Иные бюджетные ассигнования</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23 3 01 81310</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763,00</w:t>
            </w:r>
          </w:p>
        </w:tc>
        <w:tc>
          <w:tcPr>
            <w:tcW w:w="1814" w:type="dxa"/>
          </w:tcPr>
          <w:p w:rsidR="000F19E9" w:rsidRDefault="000F19E9">
            <w:pPr>
              <w:pStyle w:val="ConsPlusNormal"/>
              <w:jc w:val="center"/>
            </w:pPr>
            <w:r>
              <w:t>763,00</w:t>
            </w:r>
          </w:p>
        </w:tc>
      </w:tr>
      <w:tr w:rsidR="000F19E9">
        <w:tc>
          <w:tcPr>
            <w:tcW w:w="3855" w:type="dxa"/>
          </w:tcPr>
          <w:p w:rsidR="000F19E9" w:rsidRDefault="000F19E9">
            <w:pPr>
              <w:pStyle w:val="ConsPlusNormal"/>
            </w:pPr>
            <w:r>
              <w:t>Реализация функций органов государственной власти Республики Дагестан</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99</w:t>
            </w:r>
          </w:p>
        </w:tc>
        <w:tc>
          <w:tcPr>
            <w:tcW w:w="709" w:type="dxa"/>
          </w:tcPr>
          <w:p w:rsidR="000F19E9" w:rsidRDefault="000F19E9">
            <w:pPr>
              <w:pStyle w:val="ConsPlusNormal"/>
            </w:pPr>
          </w:p>
        </w:tc>
        <w:tc>
          <w:tcPr>
            <w:tcW w:w="1644" w:type="dxa"/>
          </w:tcPr>
          <w:p w:rsidR="000F19E9" w:rsidRDefault="000F19E9">
            <w:pPr>
              <w:pStyle w:val="ConsPlusNormal"/>
              <w:jc w:val="center"/>
            </w:pPr>
            <w:r>
              <w:t>24981,90</w:t>
            </w:r>
          </w:p>
        </w:tc>
        <w:tc>
          <w:tcPr>
            <w:tcW w:w="1814" w:type="dxa"/>
          </w:tcPr>
          <w:p w:rsidR="000F19E9" w:rsidRDefault="000F19E9">
            <w:pPr>
              <w:pStyle w:val="ConsPlusNormal"/>
              <w:jc w:val="center"/>
            </w:pPr>
            <w:r>
              <w:t>25612,80</w:t>
            </w:r>
          </w:p>
        </w:tc>
      </w:tr>
      <w:tr w:rsidR="000F19E9">
        <w:tc>
          <w:tcPr>
            <w:tcW w:w="3855" w:type="dxa"/>
          </w:tcPr>
          <w:p w:rsidR="000F19E9" w:rsidRDefault="000F19E9">
            <w:pPr>
              <w:pStyle w:val="ConsPlusNormal"/>
            </w:pPr>
            <w:r>
              <w:t>Иные непрограммные мероприятия</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99 8</w:t>
            </w:r>
          </w:p>
        </w:tc>
        <w:tc>
          <w:tcPr>
            <w:tcW w:w="709" w:type="dxa"/>
          </w:tcPr>
          <w:p w:rsidR="000F19E9" w:rsidRDefault="000F19E9">
            <w:pPr>
              <w:pStyle w:val="ConsPlusNormal"/>
            </w:pPr>
          </w:p>
        </w:tc>
        <w:tc>
          <w:tcPr>
            <w:tcW w:w="1644" w:type="dxa"/>
          </w:tcPr>
          <w:p w:rsidR="000F19E9" w:rsidRDefault="000F19E9">
            <w:pPr>
              <w:pStyle w:val="ConsPlusNormal"/>
              <w:jc w:val="center"/>
            </w:pPr>
            <w:r>
              <w:t>24981,90</w:t>
            </w:r>
          </w:p>
        </w:tc>
        <w:tc>
          <w:tcPr>
            <w:tcW w:w="1814" w:type="dxa"/>
          </w:tcPr>
          <w:p w:rsidR="000F19E9" w:rsidRDefault="000F19E9">
            <w:pPr>
              <w:pStyle w:val="ConsPlusNormal"/>
              <w:jc w:val="center"/>
            </w:pPr>
            <w:r>
              <w:t>25612,80</w:t>
            </w:r>
          </w:p>
        </w:tc>
      </w:tr>
      <w:tr w:rsidR="000F19E9">
        <w:tc>
          <w:tcPr>
            <w:tcW w:w="3855" w:type="dxa"/>
          </w:tcPr>
          <w:p w:rsidR="000F19E9" w:rsidRDefault="000F19E9">
            <w:pPr>
              <w:pStyle w:val="ConsPlusNormal"/>
            </w:pPr>
            <w:r>
              <w:t>Финансовое обеспечение выполнения функций государственных органов</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99 8 00 20000</w:t>
            </w:r>
          </w:p>
        </w:tc>
        <w:tc>
          <w:tcPr>
            <w:tcW w:w="709" w:type="dxa"/>
          </w:tcPr>
          <w:p w:rsidR="000F19E9" w:rsidRDefault="000F19E9">
            <w:pPr>
              <w:pStyle w:val="ConsPlusNormal"/>
            </w:pPr>
          </w:p>
        </w:tc>
        <w:tc>
          <w:tcPr>
            <w:tcW w:w="1644" w:type="dxa"/>
          </w:tcPr>
          <w:p w:rsidR="000F19E9" w:rsidRDefault="000F19E9">
            <w:pPr>
              <w:pStyle w:val="ConsPlusNormal"/>
              <w:jc w:val="center"/>
            </w:pPr>
            <w:r>
              <w:t>24981,90</w:t>
            </w:r>
          </w:p>
        </w:tc>
        <w:tc>
          <w:tcPr>
            <w:tcW w:w="1814" w:type="dxa"/>
          </w:tcPr>
          <w:p w:rsidR="000F19E9" w:rsidRDefault="000F19E9">
            <w:pPr>
              <w:pStyle w:val="ConsPlusNormal"/>
              <w:jc w:val="center"/>
            </w:pPr>
            <w:r>
              <w:t>25612,80</w:t>
            </w:r>
          </w:p>
        </w:tc>
      </w:tr>
      <w:tr w:rsidR="000F19E9">
        <w:tc>
          <w:tcPr>
            <w:tcW w:w="385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99 8 00 20000</w:t>
            </w:r>
          </w:p>
        </w:tc>
        <w:tc>
          <w:tcPr>
            <w:tcW w:w="709" w:type="dxa"/>
          </w:tcPr>
          <w:p w:rsidR="000F19E9" w:rsidRDefault="000F19E9">
            <w:pPr>
              <w:pStyle w:val="ConsPlusNormal"/>
              <w:jc w:val="center"/>
            </w:pPr>
            <w:r>
              <w:t>100</w:t>
            </w:r>
          </w:p>
        </w:tc>
        <w:tc>
          <w:tcPr>
            <w:tcW w:w="1644" w:type="dxa"/>
          </w:tcPr>
          <w:p w:rsidR="000F19E9" w:rsidRDefault="000F19E9">
            <w:pPr>
              <w:pStyle w:val="ConsPlusNormal"/>
              <w:jc w:val="center"/>
            </w:pPr>
            <w:r>
              <w:t>21897,50</w:t>
            </w:r>
          </w:p>
        </w:tc>
        <w:tc>
          <w:tcPr>
            <w:tcW w:w="1814" w:type="dxa"/>
          </w:tcPr>
          <w:p w:rsidR="000F19E9" w:rsidRDefault="000F19E9">
            <w:pPr>
              <w:pStyle w:val="ConsPlusNormal"/>
              <w:jc w:val="center"/>
            </w:pPr>
            <w:r>
              <w:t>22528,40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99 8 00 20000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3034,40</w:t>
            </w:r>
          </w:p>
        </w:tc>
        <w:tc>
          <w:tcPr>
            <w:tcW w:w="1814" w:type="dxa"/>
          </w:tcPr>
          <w:p w:rsidR="000F19E9" w:rsidRDefault="000F19E9">
            <w:pPr>
              <w:pStyle w:val="ConsPlusNormal"/>
              <w:jc w:val="center"/>
            </w:pPr>
            <w:r>
              <w:t>3034,40</w:t>
            </w:r>
          </w:p>
        </w:tc>
      </w:tr>
      <w:tr w:rsidR="000F19E9">
        <w:tc>
          <w:tcPr>
            <w:tcW w:w="3855" w:type="dxa"/>
          </w:tcPr>
          <w:p w:rsidR="000F19E9" w:rsidRDefault="000F19E9">
            <w:pPr>
              <w:pStyle w:val="ConsPlusNormal"/>
            </w:pPr>
            <w:r>
              <w:lastRenderedPageBreak/>
              <w:t>Иные бюджетные ассигнования</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99 8 00 20000</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50,00</w:t>
            </w:r>
          </w:p>
        </w:tc>
        <w:tc>
          <w:tcPr>
            <w:tcW w:w="1814" w:type="dxa"/>
          </w:tcPr>
          <w:p w:rsidR="000F19E9" w:rsidRDefault="000F19E9">
            <w:pPr>
              <w:pStyle w:val="ConsPlusNormal"/>
              <w:jc w:val="center"/>
            </w:pPr>
            <w:r>
              <w:t>50,00</w:t>
            </w:r>
          </w:p>
        </w:tc>
      </w:tr>
      <w:tr w:rsidR="000F19E9">
        <w:tc>
          <w:tcPr>
            <w:tcW w:w="3855" w:type="dxa"/>
          </w:tcPr>
          <w:p w:rsidR="000F19E9" w:rsidRDefault="000F19E9">
            <w:pPr>
              <w:pStyle w:val="ConsPlusNormal"/>
            </w:pPr>
            <w:r>
              <w:t>Топливно-энергетический комплекс</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02</w:t>
            </w:r>
          </w:p>
        </w:tc>
        <w:tc>
          <w:tcPr>
            <w:tcW w:w="1984" w:type="dxa"/>
          </w:tcPr>
          <w:p w:rsidR="000F19E9" w:rsidRDefault="000F19E9">
            <w:pPr>
              <w:pStyle w:val="ConsPlusNormal"/>
            </w:pPr>
          </w:p>
        </w:tc>
        <w:tc>
          <w:tcPr>
            <w:tcW w:w="709" w:type="dxa"/>
          </w:tcPr>
          <w:p w:rsidR="000F19E9" w:rsidRDefault="000F19E9">
            <w:pPr>
              <w:pStyle w:val="ConsPlusNormal"/>
            </w:pPr>
          </w:p>
        </w:tc>
        <w:tc>
          <w:tcPr>
            <w:tcW w:w="1644" w:type="dxa"/>
          </w:tcPr>
          <w:p w:rsidR="000F19E9" w:rsidRDefault="000F19E9">
            <w:pPr>
              <w:pStyle w:val="ConsPlusNormal"/>
              <w:jc w:val="center"/>
            </w:pPr>
            <w:r>
              <w:t>39716,60</w:t>
            </w:r>
          </w:p>
        </w:tc>
        <w:tc>
          <w:tcPr>
            <w:tcW w:w="1814" w:type="dxa"/>
          </w:tcPr>
          <w:p w:rsidR="000F19E9" w:rsidRDefault="000F19E9">
            <w:pPr>
              <w:pStyle w:val="ConsPlusNormal"/>
              <w:jc w:val="center"/>
            </w:pPr>
            <w:r>
              <w:t>40495,40</w:t>
            </w:r>
          </w:p>
        </w:tc>
      </w:tr>
      <w:tr w:rsidR="000F19E9">
        <w:tc>
          <w:tcPr>
            <w:tcW w:w="3855" w:type="dxa"/>
          </w:tcPr>
          <w:p w:rsidR="000F19E9" w:rsidRDefault="000F19E9">
            <w:pPr>
              <w:pStyle w:val="ConsPlusNormal"/>
            </w:pPr>
            <w:r>
              <w:t>Реализация функций органов государственной власти Республики Дагестан</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99</w:t>
            </w:r>
          </w:p>
        </w:tc>
        <w:tc>
          <w:tcPr>
            <w:tcW w:w="709" w:type="dxa"/>
          </w:tcPr>
          <w:p w:rsidR="000F19E9" w:rsidRDefault="000F19E9">
            <w:pPr>
              <w:pStyle w:val="ConsPlusNormal"/>
            </w:pPr>
          </w:p>
        </w:tc>
        <w:tc>
          <w:tcPr>
            <w:tcW w:w="1644" w:type="dxa"/>
          </w:tcPr>
          <w:p w:rsidR="000F19E9" w:rsidRDefault="000F19E9">
            <w:pPr>
              <w:pStyle w:val="ConsPlusNormal"/>
              <w:jc w:val="center"/>
            </w:pPr>
            <w:r>
              <w:t>39716,60</w:t>
            </w:r>
          </w:p>
        </w:tc>
        <w:tc>
          <w:tcPr>
            <w:tcW w:w="1814" w:type="dxa"/>
          </w:tcPr>
          <w:p w:rsidR="000F19E9" w:rsidRDefault="000F19E9">
            <w:pPr>
              <w:pStyle w:val="ConsPlusNormal"/>
              <w:jc w:val="center"/>
            </w:pPr>
            <w:r>
              <w:t>40495,40</w:t>
            </w:r>
          </w:p>
        </w:tc>
      </w:tr>
      <w:tr w:rsidR="000F19E9">
        <w:tc>
          <w:tcPr>
            <w:tcW w:w="3855" w:type="dxa"/>
          </w:tcPr>
          <w:p w:rsidR="000F19E9" w:rsidRDefault="000F19E9">
            <w:pPr>
              <w:pStyle w:val="ConsPlusNormal"/>
            </w:pPr>
            <w:r>
              <w:t>Иные непрограммные мероприятия</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99 8</w:t>
            </w:r>
          </w:p>
        </w:tc>
        <w:tc>
          <w:tcPr>
            <w:tcW w:w="709" w:type="dxa"/>
          </w:tcPr>
          <w:p w:rsidR="000F19E9" w:rsidRDefault="000F19E9">
            <w:pPr>
              <w:pStyle w:val="ConsPlusNormal"/>
            </w:pPr>
          </w:p>
        </w:tc>
        <w:tc>
          <w:tcPr>
            <w:tcW w:w="1644" w:type="dxa"/>
          </w:tcPr>
          <w:p w:rsidR="000F19E9" w:rsidRDefault="000F19E9">
            <w:pPr>
              <w:pStyle w:val="ConsPlusNormal"/>
              <w:jc w:val="center"/>
            </w:pPr>
            <w:r>
              <w:t>35426,60</w:t>
            </w:r>
          </w:p>
        </w:tc>
        <w:tc>
          <w:tcPr>
            <w:tcW w:w="1814" w:type="dxa"/>
          </w:tcPr>
          <w:p w:rsidR="000F19E9" w:rsidRDefault="000F19E9">
            <w:pPr>
              <w:pStyle w:val="ConsPlusNormal"/>
              <w:jc w:val="center"/>
            </w:pPr>
            <w:r>
              <w:t>36205,40</w:t>
            </w:r>
          </w:p>
        </w:tc>
      </w:tr>
      <w:tr w:rsidR="000F19E9">
        <w:tc>
          <w:tcPr>
            <w:tcW w:w="3855" w:type="dxa"/>
          </w:tcPr>
          <w:p w:rsidR="000F19E9" w:rsidRDefault="000F19E9">
            <w:pPr>
              <w:pStyle w:val="ConsPlusNormal"/>
            </w:pPr>
            <w:r>
              <w:t>Финансовое обеспечение выполнения функций государственных органов</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99 8 00 20000</w:t>
            </w:r>
          </w:p>
        </w:tc>
        <w:tc>
          <w:tcPr>
            <w:tcW w:w="709" w:type="dxa"/>
          </w:tcPr>
          <w:p w:rsidR="000F19E9" w:rsidRDefault="000F19E9">
            <w:pPr>
              <w:pStyle w:val="ConsPlusNormal"/>
            </w:pPr>
          </w:p>
        </w:tc>
        <w:tc>
          <w:tcPr>
            <w:tcW w:w="1644" w:type="dxa"/>
          </w:tcPr>
          <w:p w:rsidR="000F19E9" w:rsidRDefault="000F19E9">
            <w:pPr>
              <w:pStyle w:val="ConsPlusNormal"/>
              <w:jc w:val="center"/>
            </w:pPr>
            <w:r>
              <w:t>35426,60</w:t>
            </w:r>
          </w:p>
        </w:tc>
        <w:tc>
          <w:tcPr>
            <w:tcW w:w="1814" w:type="dxa"/>
          </w:tcPr>
          <w:p w:rsidR="000F19E9" w:rsidRDefault="000F19E9">
            <w:pPr>
              <w:pStyle w:val="ConsPlusNormal"/>
              <w:jc w:val="center"/>
            </w:pPr>
            <w:r>
              <w:t>36205,40</w:t>
            </w:r>
          </w:p>
        </w:tc>
      </w:tr>
      <w:tr w:rsidR="000F19E9">
        <w:tc>
          <w:tcPr>
            <w:tcW w:w="385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99 8 00 20000</w:t>
            </w:r>
          </w:p>
        </w:tc>
        <w:tc>
          <w:tcPr>
            <w:tcW w:w="709" w:type="dxa"/>
          </w:tcPr>
          <w:p w:rsidR="000F19E9" w:rsidRDefault="000F19E9">
            <w:pPr>
              <w:pStyle w:val="ConsPlusNormal"/>
              <w:jc w:val="center"/>
            </w:pPr>
            <w:r>
              <w:t>100</w:t>
            </w:r>
          </w:p>
        </w:tc>
        <w:tc>
          <w:tcPr>
            <w:tcW w:w="1644" w:type="dxa"/>
          </w:tcPr>
          <w:p w:rsidR="000F19E9" w:rsidRDefault="000F19E9">
            <w:pPr>
              <w:pStyle w:val="ConsPlusNormal"/>
              <w:jc w:val="center"/>
            </w:pPr>
            <w:r>
              <w:t>26874,60</w:t>
            </w:r>
          </w:p>
        </w:tc>
        <w:tc>
          <w:tcPr>
            <w:tcW w:w="1814" w:type="dxa"/>
          </w:tcPr>
          <w:p w:rsidR="000F19E9" w:rsidRDefault="000F19E9">
            <w:pPr>
              <w:pStyle w:val="ConsPlusNormal"/>
              <w:jc w:val="center"/>
            </w:pPr>
            <w:r>
              <w:t>27653,40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99 8 00 20000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8502,00</w:t>
            </w:r>
          </w:p>
        </w:tc>
        <w:tc>
          <w:tcPr>
            <w:tcW w:w="1814" w:type="dxa"/>
          </w:tcPr>
          <w:p w:rsidR="000F19E9" w:rsidRDefault="000F19E9">
            <w:pPr>
              <w:pStyle w:val="ConsPlusNormal"/>
              <w:jc w:val="center"/>
            </w:pPr>
            <w:r>
              <w:t>8502,00</w:t>
            </w:r>
          </w:p>
        </w:tc>
      </w:tr>
      <w:tr w:rsidR="000F19E9">
        <w:tc>
          <w:tcPr>
            <w:tcW w:w="3855" w:type="dxa"/>
          </w:tcPr>
          <w:p w:rsidR="000F19E9" w:rsidRDefault="000F19E9">
            <w:pPr>
              <w:pStyle w:val="ConsPlusNormal"/>
            </w:pPr>
            <w:r>
              <w:t xml:space="preserve">Иные бюджетные </w:t>
            </w:r>
            <w:r>
              <w:lastRenderedPageBreak/>
              <w:t>ассигнования</w:t>
            </w:r>
          </w:p>
        </w:tc>
        <w:tc>
          <w:tcPr>
            <w:tcW w:w="567" w:type="dxa"/>
          </w:tcPr>
          <w:p w:rsidR="000F19E9" w:rsidRDefault="000F19E9">
            <w:pPr>
              <w:pStyle w:val="ConsPlusNormal"/>
              <w:jc w:val="center"/>
            </w:pPr>
            <w:r>
              <w:lastRenderedPageBreak/>
              <w:t>04</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99 8 00 20000</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50,00</w:t>
            </w:r>
          </w:p>
        </w:tc>
        <w:tc>
          <w:tcPr>
            <w:tcW w:w="1814" w:type="dxa"/>
          </w:tcPr>
          <w:p w:rsidR="000F19E9" w:rsidRDefault="000F19E9">
            <w:pPr>
              <w:pStyle w:val="ConsPlusNormal"/>
              <w:jc w:val="center"/>
            </w:pPr>
            <w:r>
              <w:t>50,00</w:t>
            </w:r>
          </w:p>
        </w:tc>
      </w:tr>
      <w:tr w:rsidR="000F19E9">
        <w:tc>
          <w:tcPr>
            <w:tcW w:w="3855" w:type="dxa"/>
          </w:tcPr>
          <w:p w:rsidR="000F19E9" w:rsidRDefault="000F19E9">
            <w:pPr>
              <w:pStyle w:val="ConsPlusNormal"/>
            </w:pPr>
            <w:r>
              <w:lastRenderedPageBreak/>
              <w:t>Иные непрограммные мероприятия</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99 9</w:t>
            </w:r>
          </w:p>
        </w:tc>
        <w:tc>
          <w:tcPr>
            <w:tcW w:w="709" w:type="dxa"/>
          </w:tcPr>
          <w:p w:rsidR="000F19E9" w:rsidRDefault="000F19E9">
            <w:pPr>
              <w:pStyle w:val="ConsPlusNormal"/>
            </w:pPr>
          </w:p>
        </w:tc>
        <w:tc>
          <w:tcPr>
            <w:tcW w:w="1644" w:type="dxa"/>
          </w:tcPr>
          <w:p w:rsidR="000F19E9" w:rsidRDefault="000F19E9">
            <w:pPr>
              <w:pStyle w:val="ConsPlusNormal"/>
              <w:jc w:val="center"/>
            </w:pPr>
            <w:r>
              <w:t>4290,00</w:t>
            </w:r>
          </w:p>
        </w:tc>
        <w:tc>
          <w:tcPr>
            <w:tcW w:w="1814" w:type="dxa"/>
          </w:tcPr>
          <w:p w:rsidR="000F19E9" w:rsidRDefault="000F19E9">
            <w:pPr>
              <w:pStyle w:val="ConsPlusNormal"/>
              <w:jc w:val="center"/>
            </w:pPr>
            <w:r>
              <w:t>4290,00</w:t>
            </w:r>
          </w:p>
        </w:tc>
      </w:tr>
      <w:tr w:rsidR="000F19E9">
        <w:tc>
          <w:tcPr>
            <w:tcW w:w="3855" w:type="dxa"/>
          </w:tcPr>
          <w:p w:rsidR="000F19E9" w:rsidRDefault="000F19E9">
            <w:pPr>
              <w:pStyle w:val="ConsPlusNormal"/>
            </w:pPr>
            <w:r>
              <w:t>Реализация направления расходов по иным непрограммным мероприятиям в области коммунального хозяйства</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99 9 00 05000</w:t>
            </w:r>
          </w:p>
        </w:tc>
        <w:tc>
          <w:tcPr>
            <w:tcW w:w="709" w:type="dxa"/>
          </w:tcPr>
          <w:p w:rsidR="000F19E9" w:rsidRDefault="000F19E9">
            <w:pPr>
              <w:pStyle w:val="ConsPlusNormal"/>
            </w:pPr>
          </w:p>
        </w:tc>
        <w:tc>
          <w:tcPr>
            <w:tcW w:w="1644" w:type="dxa"/>
          </w:tcPr>
          <w:p w:rsidR="000F19E9" w:rsidRDefault="000F19E9">
            <w:pPr>
              <w:pStyle w:val="ConsPlusNormal"/>
              <w:jc w:val="center"/>
            </w:pPr>
            <w:r>
              <w:t>4290,00</w:t>
            </w:r>
          </w:p>
        </w:tc>
        <w:tc>
          <w:tcPr>
            <w:tcW w:w="1814" w:type="dxa"/>
          </w:tcPr>
          <w:p w:rsidR="000F19E9" w:rsidRDefault="000F19E9">
            <w:pPr>
              <w:pStyle w:val="ConsPlusNormal"/>
              <w:jc w:val="center"/>
            </w:pPr>
            <w:r>
              <w:t>4290,00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99 9 00 05000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4290,00</w:t>
            </w:r>
          </w:p>
        </w:tc>
        <w:tc>
          <w:tcPr>
            <w:tcW w:w="1814" w:type="dxa"/>
          </w:tcPr>
          <w:p w:rsidR="000F19E9" w:rsidRDefault="000F19E9">
            <w:pPr>
              <w:pStyle w:val="ConsPlusNormal"/>
              <w:jc w:val="center"/>
            </w:pPr>
            <w:r>
              <w:t>4290,00</w:t>
            </w:r>
          </w:p>
        </w:tc>
      </w:tr>
      <w:tr w:rsidR="000F19E9">
        <w:tc>
          <w:tcPr>
            <w:tcW w:w="3855" w:type="dxa"/>
          </w:tcPr>
          <w:p w:rsidR="000F19E9" w:rsidRDefault="000F19E9">
            <w:pPr>
              <w:pStyle w:val="ConsPlusNormal"/>
            </w:pPr>
            <w:r>
              <w:t>Сельское хозяйство и рыболовство</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984" w:type="dxa"/>
          </w:tcPr>
          <w:p w:rsidR="000F19E9" w:rsidRDefault="000F19E9">
            <w:pPr>
              <w:pStyle w:val="ConsPlusNormal"/>
            </w:pPr>
          </w:p>
        </w:tc>
        <w:tc>
          <w:tcPr>
            <w:tcW w:w="709" w:type="dxa"/>
          </w:tcPr>
          <w:p w:rsidR="000F19E9" w:rsidRDefault="000F19E9">
            <w:pPr>
              <w:pStyle w:val="ConsPlusNormal"/>
            </w:pPr>
          </w:p>
        </w:tc>
        <w:tc>
          <w:tcPr>
            <w:tcW w:w="1644" w:type="dxa"/>
          </w:tcPr>
          <w:p w:rsidR="000F19E9" w:rsidRDefault="000F19E9">
            <w:pPr>
              <w:pStyle w:val="ConsPlusNormal"/>
              <w:jc w:val="center"/>
            </w:pPr>
            <w:r>
              <w:t>3616139,59</w:t>
            </w:r>
          </w:p>
        </w:tc>
        <w:tc>
          <w:tcPr>
            <w:tcW w:w="1814" w:type="dxa"/>
          </w:tcPr>
          <w:p w:rsidR="000F19E9" w:rsidRDefault="000F19E9">
            <w:pPr>
              <w:pStyle w:val="ConsPlusNormal"/>
              <w:jc w:val="center"/>
            </w:pPr>
            <w:r>
              <w:t>3799105,46</w:t>
            </w:r>
          </w:p>
        </w:tc>
      </w:tr>
      <w:tr w:rsidR="000F19E9">
        <w:tc>
          <w:tcPr>
            <w:tcW w:w="3855" w:type="dxa"/>
          </w:tcPr>
          <w:p w:rsidR="000F19E9" w:rsidRDefault="000F19E9">
            <w:pPr>
              <w:pStyle w:val="ConsPlusNormal"/>
            </w:pPr>
            <w:r>
              <w:t>Государственная программа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14</w:t>
            </w:r>
          </w:p>
        </w:tc>
        <w:tc>
          <w:tcPr>
            <w:tcW w:w="709" w:type="dxa"/>
          </w:tcPr>
          <w:p w:rsidR="000F19E9" w:rsidRDefault="000F19E9">
            <w:pPr>
              <w:pStyle w:val="ConsPlusNormal"/>
            </w:pPr>
          </w:p>
        </w:tc>
        <w:tc>
          <w:tcPr>
            <w:tcW w:w="1644" w:type="dxa"/>
          </w:tcPr>
          <w:p w:rsidR="000F19E9" w:rsidRDefault="000F19E9">
            <w:pPr>
              <w:pStyle w:val="ConsPlusNormal"/>
              <w:jc w:val="center"/>
            </w:pPr>
            <w:r>
              <w:t>3616139,59</w:t>
            </w:r>
          </w:p>
        </w:tc>
        <w:tc>
          <w:tcPr>
            <w:tcW w:w="1814" w:type="dxa"/>
          </w:tcPr>
          <w:p w:rsidR="000F19E9" w:rsidRDefault="000F19E9">
            <w:pPr>
              <w:pStyle w:val="ConsPlusNormal"/>
              <w:jc w:val="center"/>
            </w:pPr>
            <w:r>
              <w:t>3799105,46</w:t>
            </w:r>
          </w:p>
        </w:tc>
      </w:tr>
      <w:tr w:rsidR="000F19E9">
        <w:tc>
          <w:tcPr>
            <w:tcW w:w="3855" w:type="dxa"/>
          </w:tcPr>
          <w:p w:rsidR="000F19E9" w:rsidRDefault="000F19E9">
            <w:pPr>
              <w:pStyle w:val="ConsPlusNormal"/>
            </w:pPr>
            <w:r>
              <w:t>Подпрограмма "Развитие отраслей агропромышленного комплекса"</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14 1</w:t>
            </w:r>
          </w:p>
        </w:tc>
        <w:tc>
          <w:tcPr>
            <w:tcW w:w="709" w:type="dxa"/>
          </w:tcPr>
          <w:p w:rsidR="000F19E9" w:rsidRDefault="000F19E9">
            <w:pPr>
              <w:pStyle w:val="ConsPlusNormal"/>
            </w:pPr>
          </w:p>
        </w:tc>
        <w:tc>
          <w:tcPr>
            <w:tcW w:w="1644" w:type="dxa"/>
          </w:tcPr>
          <w:p w:rsidR="000F19E9" w:rsidRDefault="000F19E9">
            <w:pPr>
              <w:pStyle w:val="ConsPlusNormal"/>
              <w:jc w:val="center"/>
            </w:pPr>
            <w:r>
              <w:t>2196884,65</w:t>
            </w:r>
          </w:p>
        </w:tc>
        <w:tc>
          <w:tcPr>
            <w:tcW w:w="1814" w:type="dxa"/>
          </w:tcPr>
          <w:p w:rsidR="000F19E9" w:rsidRDefault="000F19E9">
            <w:pPr>
              <w:pStyle w:val="ConsPlusNormal"/>
              <w:jc w:val="center"/>
            </w:pPr>
            <w:r>
              <w:t>2246268,13</w:t>
            </w:r>
          </w:p>
        </w:tc>
      </w:tr>
      <w:tr w:rsidR="000F19E9">
        <w:tc>
          <w:tcPr>
            <w:tcW w:w="3855" w:type="dxa"/>
          </w:tcPr>
          <w:p w:rsidR="000F19E9" w:rsidRDefault="000F19E9">
            <w:pPr>
              <w:pStyle w:val="ConsPlusNormal"/>
            </w:pPr>
            <w:r>
              <w:t xml:space="preserve">Акселерация субъектов малого </w:t>
            </w:r>
            <w:r>
              <w:lastRenderedPageBreak/>
              <w:t>и среднего предпринимательства (возмещение части затрат сельскохозяйственным потребительским кооперативам на приобретение имущества, сельскохозяйственной техники, оборудования, мобильных торговых объектов, а также закупку се</w:t>
            </w:r>
          </w:p>
        </w:tc>
        <w:tc>
          <w:tcPr>
            <w:tcW w:w="567" w:type="dxa"/>
          </w:tcPr>
          <w:p w:rsidR="000F19E9" w:rsidRDefault="000F19E9">
            <w:pPr>
              <w:pStyle w:val="ConsPlusNormal"/>
              <w:jc w:val="center"/>
            </w:pPr>
            <w:r>
              <w:lastRenderedPageBreak/>
              <w:t>04</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14 1 I5 54800</w:t>
            </w:r>
          </w:p>
        </w:tc>
        <w:tc>
          <w:tcPr>
            <w:tcW w:w="709" w:type="dxa"/>
          </w:tcPr>
          <w:p w:rsidR="000F19E9" w:rsidRDefault="000F19E9">
            <w:pPr>
              <w:pStyle w:val="ConsPlusNormal"/>
            </w:pPr>
          </w:p>
        </w:tc>
        <w:tc>
          <w:tcPr>
            <w:tcW w:w="1644" w:type="dxa"/>
          </w:tcPr>
          <w:p w:rsidR="000F19E9" w:rsidRDefault="000F19E9">
            <w:pPr>
              <w:pStyle w:val="ConsPlusNormal"/>
              <w:jc w:val="center"/>
            </w:pPr>
            <w:r>
              <w:t>244007,17</w:t>
            </w:r>
          </w:p>
        </w:tc>
        <w:tc>
          <w:tcPr>
            <w:tcW w:w="1814" w:type="dxa"/>
          </w:tcPr>
          <w:p w:rsidR="000F19E9" w:rsidRDefault="000F19E9">
            <w:pPr>
              <w:pStyle w:val="ConsPlusNormal"/>
              <w:jc w:val="center"/>
            </w:pPr>
            <w:r>
              <w:t>282922,02</w:t>
            </w:r>
          </w:p>
        </w:tc>
      </w:tr>
      <w:tr w:rsidR="000F19E9">
        <w:tc>
          <w:tcPr>
            <w:tcW w:w="3855"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14 1 I5 54800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3030,30</w:t>
            </w:r>
          </w:p>
        </w:tc>
        <w:tc>
          <w:tcPr>
            <w:tcW w:w="1814" w:type="dxa"/>
          </w:tcPr>
          <w:p w:rsidR="000F19E9" w:rsidRDefault="000F19E9">
            <w:pPr>
              <w:pStyle w:val="ConsPlusNormal"/>
              <w:jc w:val="center"/>
            </w:pPr>
            <w:r>
              <w:t>3030,30</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14 1 I5 54800</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240976,87</w:t>
            </w:r>
          </w:p>
        </w:tc>
        <w:tc>
          <w:tcPr>
            <w:tcW w:w="1814" w:type="dxa"/>
          </w:tcPr>
          <w:p w:rsidR="000F19E9" w:rsidRDefault="000F19E9">
            <w:pPr>
              <w:pStyle w:val="ConsPlusNormal"/>
              <w:jc w:val="center"/>
            </w:pPr>
            <w:r>
              <w:t>279891,72</w:t>
            </w:r>
          </w:p>
        </w:tc>
      </w:tr>
      <w:tr w:rsidR="000F19E9">
        <w:tc>
          <w:tcPr>
            <w:tcW w:w="3855" w:type="dxa"/>
          </w:tcPr>
          <w:p w:rsidR="000F19E9" w:rsidRDefault="000F19E9">
            <w:pPr>
              <w:pStyle w:val="ConsPlusNormal"/>
            </w:pPr>
            <w:r>
              <w:t>Основное мероприятие "Поддержка отдельных подотраслей растениеводства и животноводства, а также сельскохозяйственного страхования"</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14 1 01</w:t>
            </w:r>
          </w:p>
        </w:tc>
        <w:tc>
          <w:tcPr>
            <w:tcW w:w="709" w:type="dxa"/>
          </w:tcPr>
          <w:p w:rsidR="000F19E9" w:rsidRDefault="000F19E9">
            <w:pPr>
              <w:pStyle w:val="ConsPlusNormal"/>
            </w:pPr>
          </w:p>
        </w:tc>
        <w:tc>
          <w:tcPr>
            <w:tcW w:w="1644" w:type="dxa"/>
          </w:tcPr>
          <w:p w:rsidR="000F19E9" w:rsidRDefault="000F19E9">
            <w:pPr>
              <w:pStyle w:val="ConsPlusNormal"/>
              <w:jc w:val="center"/>
            </w:pPr>
            <w:r>
              <w:t>936114,64</w:t>
            </w:r>
          </w:p>
        </w:tc>
        <w:tc>
          <w:tcPr>
            <w:tcW w:w="1814" w:type="dxa"/>
          </w:tcPr>
          <w:p w:rsidR="000F19E9" w:rsidRDefault="000F19E9">
            <w:pPr>
              <w:pStyle w:val="ConsPlusNormal"/>
              <w:jc w:val="center"/>
            </w:pPr>
            <w:r>
              <w:t>936016,11</w:t>
            </w:r>
          </w:p>
        </w:tc>
      </w:tr>
      <w:tr w:rsidR="000F19E9">
        <w:tc>
          <w:tcPr>
            <w:tcW w:w="3855" w:type="dxa"/>
          </w:tcPr>
          <w:p w:rsidR="000F19E9" w:rsidRDefault="000F19E9">
            <w:pPr>
              <w:pStyle w:val="ConsPlusNormal"/>
            </w:pPr>
            <w:r>
              <w:t>Субсидии на оказание несвязанной поддержки сельхозтоваропроизводителям в области растениеводства</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14 1 01 R5080</w:t>
            </w:r>
          </w:p>
        </w:tc>
        <w:tc>
          <w:tcPr>
            <w:tcW w:w="709" w:type="dxa"/>
          </w:tcPr>
          <w:p w:rsidR="000F19E9" w:rsidRDefault="000F19E9">
            <w:pPr>
              <w:pStyle w:val="ConsPlusNormal"/>
            </w:pPr>
          </w:p>
        </w:tc>
        <w:tc>
          <w:tcPr>
            <w:tcW w:w="1644" w:type="dxa"/>
          </w:tcPr>
          <w:p w:rsidR="000F19E9" w:rsidRDefault="000F19E9">
            <w:pPr>
              <w:pStyle w:val="ConsPlusNormal"/>
              <w:jc w:val="center"/>
            </w:pPr>
            <w:r>
              <w:t>100150,74</w:t>
            </w:r>
          </w:p>
        </w:tc>
        <w:tc>
          <w:tcPr>
            <w:tcW w:w="1814" w:type="dxa"/>
          </w:tcPr>
          <w:p w:rsidR="000F19E9" w:rsidRDefault="000F19E9">
            <w:pPr>
              <w:pStyle w:val="ConsPlusNormal"/>
              <w:jc w:val="center"/>
            </w:pPr>
            <w:r>
              <w:t>99455,05</w:t>
            </w:r>
          </w:p>
        </w:tc>
      </w:tr>
      <w:tr w:rsidR="000F19E9">
        <w:tc>
          <w:tcPr>
            <w:tcW w:w="3855" w:type="dxa"/>
          </w:tcPr>
          <w:p w:rsidR="000F19E9" w:rsidRDefault="000F19E9">
            <w:pPr>
              <w:pStyle w:val="ConsPlusNormal"/>
            </w:pPr>
            <w:r>
              <w:lastRenderedPageBreak/>
              <w:t>Иные бюджетные ассигнования</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14 1 01 R5080</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100150,74</w:t>
            </w:r>
          </w:p>
        </w:tc>
        <w:tc>
          <w:tcPr>
            <w:tcW w:w="1814" w:type="dxa"/>
          </w:tcPr>
          <w:p w:rsidR="000F19E9" w:rsidRDefault="000F19E9">
            <w:pPr>
              <w:pStyle w:val="ConsPlusNormal"/>
              <w:jc w:val="center"/>
            </w:pPr>
            <w:r>
              <w:t>99455,05</w:t>
            </w:r>
          </w:p>
        </w:tc>
      </w:tr>
      <w:tr w:rsidR="000F19E9">
        <w:tc>
          <w:tcPr>
            <w:tcW w:w="3855" w:type="dxa"/>
          </w:tcPr>
          <w:p w:rsidR="000F19E9" w:rsidRDefault="000F19E9">
            <w:pPr>
              <w:pStyle w:val="ConsPlusNormal"/>
            </w:pPr>
            <w:r>
              <w:t>Стимулирование использования высокоурожайных сортов и гибридов сельскохозяйственных культур (поддержка элитного семеноводства)</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14 1 01 R5081</w:t>
            </w:r>
          </w:p>
        </w:tc>
        <w:tc>
          <w:tcPr>
            <w:tcW w:w="709" w:type="dxa"/>
          </w:tcPr>
          <w:p w:rsidR="000F19E9" w:rsidRDefault="000F19E9">
            <w:pPr>
              <w:pStyle w:val="ConsPlusNormal"/>
            </w:pPr>
          </w:p>
        </w:tc>
        <w:tc>
          <w:tcPr>
            <w:tcW w:w="1644" w:type="dxa"/>
          </w:tcPr>
          <w:p w:rsidR="000F19E9" w:rsidRDefault="000F19E9">
            <w:pPr>
              <w:pStyle w:val="ConsPlusNormal"/>
              <w:jc w:val="center"/>
            </w:pPr>
            <w:r>
              <w:t>10526,32</w:t>
            </w:r>
          </w:p>
        </w:tc>
        <w:tc>
          <w:tcPr>
            <w:tcW w:w="1814" w:type="dxa"/>
          </w:tcPr>
          <w:p w:rsidR="000F19E9" w:rsidRDefault="000F19E9">
            <w:pPr>
              <w:pStyle w:val="ConsPlusNormal"/>
              <w:jc w:val="center"/>
            </w:pPr>
            <w:r>
              <w:t>10526,32</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14 1 01 R5081</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10526,32</w:t>
            </w:r>
          </w:p>
        </w:tc>
        <w:tc>
          <w:tcPr>
            <w:tcW w:w="1814" w:type="dxa"/>
          </w:tcPr>
          <w:p w:rsidR="000F19E9" w:rsidRDefault="000F19E9">
            <w:pPr>
              <w:pStyle w:val="ConsPlusNormal"/>
              <w:jc w:val="center"/>
            </w:pPr>
            <w:r>
              <w:t>10526,32</w:t>
            </w:r>
          </w:p>
        </w:tc>
      </w:tr>
      <w:tr w:rsidR="000F19E9">
        <w:tc>
          <w:tcPr>
            <w:tcW w:w="3855" w:type="dxa"/>
          </w:tcPr>
          <w:p w:rsidR="000F19E9" w:rsidRDefault="000F19E9">
            <w:pPr>
              <w:pStyle w:val="ConsPlusNormal"/>
            </w:pPr>
            <w:r>
              <w:t>Субсидии на 1 килограмм реализованного и (или) отгруженного на собственную переработку коровьего молока (или) козьего молока</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14 1 01 R5082</w:t>
            </w:r>
          </w:p>
        </w:tc>
        <w:tc>
          <w:tcPr>
            <w:tcW w:w="709" w:type="dxa"/>
          </w:tcPr>
          <w:p w:rsidR="000F19E9" w:rsidRDefault="000F19E9">
            <w:pPr>
              <w:pStyle w:val="ConsPlusNormal"/>
            </w:pPr>
          </w:p>
        </w:tc>
        <w:tc>
          <w:tcPr>
            <w:tcW w:w="1644" w:type="dxa"/>
          </w:tcPr>
          <w:p w:rsidR="000F19E9" w:rsidRDefault="000F19E9">
            <w:pPr>
              <w:pStyle w:val="ConsPlusNormal"/>
              <w:jc w:val="center"/>
            </w:pPr>
            <w:r>
              <w:t>130000,00</w:t>
            </w:r>
          </w:p>
        </w:tc>
        <w:tc>
          <w:tcPr>
            <w:tcW w:w="1814" w:type="dxa"/>
          </w:tcPr>
          <w:p w:rsidR="000F19E9" w:rsidRDefault="000F19E9">
            <w:pPr>
              <w:pStyle w:val="ConsPlusNormal"/>
              <w:jc w:val="center"/>
            </w:pPr>
            <w:r>
              <w:t>130000,00</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14 1 01 R5082</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130000,00</w:t>
            </w:r>
          </w:p>
        </w:tc>
        <w:tc>
          <w:tcPr>
            <w:tcW w:w="1814" w:type="dxa"/>
          </w:tcPr>
          <w:p w:rsidR="000F19E9" w:rsidRDefault="000F19E9">
            <w:pPr>
              <w:pStyle w:val="ConsPlusNormal"/>
              <w:jc w:val="center"/>
            </w:pPr>
            <w:r>
              <w:t>130000,00</w:t>
            </w:r>
          </w:p>
        </w:tc>
      </w:tr>
      <w:tr w:rsidR="000F19E9">
        <w:tc>
          <w:tcPr>
            <w:tcW w:w="3855" w:type="dxa"/>
          </w:tcPr>
          <w:p w:rsidR="000F19E9" w:rsidRDefault="000F19E9">
            <w:pPr>
              <w:pStyle w:val="ConsPlusNormal"/>
            </w:pPr>
            <w:r>
              <w:t>Стимулирование сохранения (увеличения) поголовья скота мясных пород</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14 1 01 R5086</w:t>
            </w:r>
          </w:p>
        </w:tc>
        <w:tc>
          <w:tcPr>
            <w:tcW w:w="709" w:type="dxa"/>
          </w:tcPr>
          <w:p w:rsidR="000F19E9" w:rsidRDefault="000F19E9">
            <w:pPr>
              <w:pStyle w:val="ConsPlusNormal"/>
            </w:pPr>
          </w:p>
        </w:tc>
        <w:tc>
          <w:tcPr>
            <w:tcW w:w="1644" w:type="dxa"/>
          </w:tcPr>
          <w:p w:rsidR="000F19E9" w:rsidRDefault="000F19E9">
            <w:pPr>
              <w:pStyle w:val="ConsPlusNormal"/>
              <w:jc w:val="center"/>
            </w:pPr>
            <w:r>
              <w:t>22981,68</w:t>
            </w:r>
          </w:p>
        </w:tc>
        <w:tc>
          <w:tcPr>
            <w:tcW w:w="1814" w:type="dxa"/>
          </w:tcPr>
          <w:p w:rsidR="000F19E9" w:rsidRDefault="000F19E9">
            <w:pPr>
              <w:pStyle w:val="ConsPlusNormal"/>
              <w:jc w:val="center"/>
            </w:pPr>
            <w:r>
              <w:t>22981,68</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14 1 01 R5086</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22981,68</w:t>
            </w:r>
          </w:p>
        </w:tc>
        <w:tc>
          <w:tcPr>
            <w:tcW w:w="1814" w:type="dxa"/>
          </w:tcPr>
          <w:p w:rsidR="000F19E9" w:rsidRDefault="000F19E9">
            <w:pPr>
              <w:pStyle w:val="ConsPlusNormal"/>
              <w:jc w:val="center"/>
            </w:pPr>
            <w:r>
              <w:t>22981,68</w:t>
            </w:r>
          </w:p>
        </w:tc>
      </w:tr>
      <w:tr w:rsidR="000F19E9">
        <w:tc>
          <w:tcPr>
            <w:tcW w:w="3855" w:type="dxa"/>
          </w:tcPr>
          <w:p w:rsidR="000F19E9" w:rsidRDefault="000F19E9">
            <w:pPr>
              <w:pStyle w:val="ConsPlusNormal"/>
            </w:pPr>
            <w:r>
              <w:t>Развитие овцеводства и козоводства</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14 1 01 R5087</w:t>
            </w:r>
          </w:p>
        </w:tc>
        <w:tc>
          <w:tcPr>
            <w:tcW w:w="709" w:type="dxa"/>
          </w:tcPr>
          <w:p w:rsidR="000F19E9" w:rsidRDefault="000F19E9">
            <w:pPr>
              <w:pStyle w:val="ConsPlusNormal"/>
            </w:pPr>
          </w:p>
        </w:tc>
        <w:tc>
          <w:tcPr>
            <w:tcW w:w="1644" w:type="dxa"/>
          </w:tcPr>
          <w:p w:rsidR="000F19E9" w:rsidRDefault="000F19E9">
            <w:pPr>
              <w:pStyle w:val="ConsPlusNormal"/>
              <w:jc w:val="center"/>
            </w:pPr>
            <w:r>
              <w:t>344210,53</w:t>
            </w:r>
          </w:p>
        </w:tc>
        <w:tc>
          <w:tcPr>
            <w:tcW w:w="1814" w:type="dxa"/>
          </w:tcPr>
          <w:p w:rsidR="000F19E9" w:rsidRDefault="000F19E9">
            <w:pPr>
              <w:pStyle w:val="ConsPlusNormal"/>
              <w:jc w:val="center"/>
            </w:pPr>
            <w:r>
              <w:t>344210,53</w:t>
            </w:r>
          </w:p>
        </w:tc>
      </w:tr>
      <w:tr w:rsidR="000F19E9">
        <w:tc>
          <w:tcPr>
            <w:tcW w:w="3855" w:type="dxa"/>
          </w:tcPr>
          <w:p w:rsidR="000F19E9" w:rsidRDefault="000F19E9">
            <w:pPr>
              <w:pStyle w:val="ConsPlusNormal"/>
            </w:pPr>
            <w:r>
              <w:lastRenderedPageBreak/>
              <w:t>Иные бюджетные ассигнования</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14 1 01 R5087</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344210,53</w:t>
            </w:r>
          </w:p>
        </w:tc>
        <w:tc>
          <w:tcPr>
            <w:tcW w:w="1814" w:type="dxa"/>
          </w:tcPr>
          <w:p w:rsidR="000F19E9" w:rsidRDefault="000F19E9">
            <w:pPr>
              <w:pStyle w:val="ConsPlusNormal"/>
              <w:jc w:val="center"/>
            </w:pPr>
            <w:r>
              <w:t>344210,53</w:t>
            </w:r>
          </w:p>
        </w:tc>
      </w:tr>
      <w:tr w:rsidR="000F19E9">
        <w:tc>
          <w:tcPr>
            <w:tcW w:w="3855" w:type="dxa"/>
          </w:tcPr>
          <w:p w:rsidR="000F19E9" w:rsidRDefault="000F19E9">
            <w:pPr>
              <w:pStyle w:val="ConsPlusNormal"/>
            </w:pPr>
            <w:r>
              <w:t>Развитие производства тонкорунной и полутонкорунной шерсти</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14 1 01 R5088</w:t>
            </w:r>
          </w:p>
        </w:tc>
        <w:tc>
          <w:tcPr>
            <w:tcW w:w="709" w:type="dxa"/>
          </w:tcPr>
          <w:p w:rsidR="000F19E9" w:rsidRDefault="000F19E9">
            <w:pPr>
              <w:pStyle w:val="ConsPlusNormal"/>
            </w:pPr>
          </w:p>
        </w:tc>
        <w:tc>
          <w:tcPr>
            <w:tcW w:w="1644" w:type="dxa"/>
          </w:tcPr>
          <w:p w:rsidR="000F19E9" w:rsidRDefault="000F19E9">
            <w:pPr>
              <w:pStyle w:val="ConsPlusNormal"/>
              <w:jc w:val="center"/>
            </w:pPr>
            <w:r>
              <w:t>21719,05</w:t>
            </w:r>
          </w:p>
        </w:tc>
        <w:tc>
          <w:tcPr>
            <w:tcW w:w="1814" w:type="dxa"/>
          </w:tcPr>
          <w:p w:rsidR="000F19E9" w:rsidRDefault="000F19E9">
            <w:pPr>
              <w:pStyle w:val="ConsPlusNormal"/>
              <w:jc w:val="center"/>
            </w:pPr>
            <w:r>
              <w:t>22316,21</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14 1 01 R5088</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21719,05</w:t>
            </w:r>
          </w:p>
        </w:tc>
        <w:tc>
          <w:tcPr>
            <w:tcW w:w="1814" w:type="dxa"/>
          </w:tcPr>
          <w:p w:rsidR="000F19E9" w:rsidRDefault="000F19E9">
            <w:pPr>
              <w:pStyle w:val="ConsPlusNormal"/>
              <w:jc w:val="center"/>
            </w:pPr>
            <w:r>
              <w:t>22316,21</w:t>
            </w:r>
          </w:p>
        </w:tc>
      </w:tr>
      <w:tr w:rsidR="000F19E9">
        <w:tc>
          <w:tcPr>
            <w:tcW w:w="3855" w:type="dxa"/>
          </w:tcPr>
          <w:p w:rsidR="000F19E9" w:rsidRDefault="000F19E9">
            <w:pPr>
              <w:pStyle w:val="ConsPlusNormal"/>
            </w:pPr>
            <w:r>
              <w:t>Развитие оленеводства и табунного коневодства</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14 1 01 R5089</w:t>
            </w:r>
          </w:p>
        </w:tc>
        <w:tc>
          <w:tcPr>
            <w:tcW w:w="709" w:type="dxa"/>
          </w:tcPr>
          <w:p w:rsidR="000F19E9" w:rsidRDefault="000F19E9">
            <w:pPr>
              <w:pStyle w:val="ConsPlusNormal"/>
            </w:pPr>
          </w:p>
        </w:tc>
        <w:tc>
          <w:tcPr>
            <w:tcW w:w="1644" w:type="dxa"/>
          </w:tcPr>
          <w:p w:rsidR="000F19E9" w:rsidRDefault="000F19E9">
            <w:pPr>
              <w:pStyle w:val="ConsPlusNormal"/>
              <w:jc w:val="center"/>
            </w:pPr>
            <w:r>
              <w:t>1052,63</w:t>
            </w:r>
          </w:p>
        </w:tc>
        <w:tc>
          <w:tcPr>
            <w:tcW w:w="1814" w:type="dxa"/>
          </w:tcPr>
          <w:p w:rsidR="000F19E9" w:rsidRDefault="000F19E9">
            <w:pPr>
              <w:pStyle w:val="ConsPlusNormal"/>
              <w:jc w:val="center"/>
            </w:pPr>
            <w:r>
              <w:t>1052,63</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14 1 01 R5089</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1052,63</w:t>
            </w:r>
          </w:p>
        </w:tc>
        <w:tc>
          <w:tcPr>
            <w:tcW w:w="1814" w:type="dxa"/>
          </w:tcPr>
          <w:p w:rsidR="000F19E9" w:rsidRDefault="000F19E9">
            <w:pPr>
              <w:pStyle w:val="ConsPlusNormal"/>
              <w:jc w:val="center"/>
            </w:pPr>
            <w:r>
              <w:t>1052,63</w:t>
            </w:r>
          </w:p>
        </w:tc>
      </w:tr>
      <w:tr w:rsidR="000F19E9">
        <w:tc>
          <w:tcPr>
            <w:tcW w:w="3855" w:type="dxa"/>
          </w:tcPr>
          <w:p w:rsidR="000F19E9" w:rsidRDefault="000F19E9">
            <w:pPr>
              <w:pStyle w:val="ConsPlusNormal"/>
            </w:pPr>
            <w:r>
              <w:t>Стимулирование использования высокопродуктивных животных (поддержка племенного животноводства)</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14 1 01 R508А</w:t>
            </w:r>
          </w:p>
        </w:tc>
        <w:tc>
          <w:tcPr>
            <w:tcW w:w="709" w:type="dxa"/>
          </w:tcPr>
          <w:p w:rsidR="000F19E9" w:rsidRDefault="000F19E9">
            <w:pPr>
              <w:pStyle w:val="ConsPlusNormal"/>
            </w:pPr>
          </w:p>
        </w:tc>
        <w:tc>
          <w:tcPr>
            <w:tcW w:w="1644" w:type="dxa"/>
          </w:tcPr>
          <w:p w:rsidR="000F19E9" w:rsidRDefault="000F19E9">
            <w:pPr>
              <w:pStyle w:val="ConsPlusNormal"/>
              <w:jc w:val="center"/>
            </w:pPr>
            <w:r>
              <w:t>298947,37</w:t>
            </w:r>
          </w:p>
        </w:tc>
        <w:tc>
          <w:tcPr>
            <w:tcW w:w="1814" w:type="dxa"/>
          </w:tcPr>
          <w:p w:rsidR="000F19E9" w:rsidRDefault="000F19E9">
            <w:pPr>
              <w:pStyle w:val="ConsPlusNormal"/>
              <w:jc w:val="center"/>
            </w:pPr>
            <w:r>
              <w:t>298947,37</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14 1 01 R508А</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298947,37</w:t>
            </w:r>
          </w:p>
        </w:tc>
        <w:tc>
          <w:tcPr>
            <w:tcW w:w="1814" w:type="dxa"/>
          </w:tcPr>
          <w:p w:rsidR="000F19E9" w:rsidRDefault="000F19E9">
            <w:pPr>
              <w:pStyle w:val="ConsPlusNormal"/>
              <w:jc w:val="center"/>
            </w:pPr>
            <w:r>
              <w:t>298947,37</w:t>
            </w:r>
          </w:p>
        </w:tc>
      </w:tr>
      <w:tr w:rsidR="000F19E9">
        <w:tc>
          <w:tcPr>
            <w:tcW w:w="3855" w:type="dxa"/>
          </w:tcPr>
          <w:p w:rsidR="000F19E9" w:rsidRDefault="000F19E9">
            <w:pPr>
              <w:pStyle w:val="ConsPlusNormal"/>
            </w:pPr>
            <w:r>
              <w:t>Снижение рисков в подотраслях растениеводства и животноводства</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14 1 01 R508К</w:t>
            </w:r>
          </w:p>
        </w:tc>
        <w:tc>
          <w:tcPr>
            <w:tcW w:w="709" w:type="dxa"/>
          </w:tcPr>
          <w:p w:rsidR="000F19E9" w:rsidRDefault="000F19E9">
            <w:pPr>
              <w:pStyle w:val="ConsPlusNormal"/>
            </w:pPr>
          </w:p>
        </w:tc>
        <w:tc>
          <w:tcPr>
            <w:tcW w:w="1644" w:type="dxa"/>
          </w:tcPr>
          <w:p w:rsidR="000F19E9" w:rsidRDefault="000F19E9">
            <w:pPr>
              <w:pStyle w:val="ConsPlusNormal"/>
              <w:jc w:val="center"/>
            </w:pPr>
            <w:r>
              <w:t>6526,32</w:t>
            </w:r>
          </w:p>
        </w:tc>
        <w:tc>
          <w:tcPr>
            <w:tcW w:w="1814" w:type="dxa"/>
          </w:tcPr>
          <w:p w:rsidR="000F19E9" w:rsidRDefault="000F19E9">
            <w:pPr>
              <w:pStyle w:val="ConsPlusNormal"/>
              <w:jc w:val="center"/>
            </w:pPr>
            <w:r>
              <w:t>6526,32</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14 1 01 R508К</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6526,32</w:t>
            </w:r>
          </w:p>
        </w:tc>
        <w:tc>
          <w:tcPr>
            <w:tcW w:w="1814" w:type="dxa"/>
          </w:tcPr>
          <w:p w:rsidR="000F19E9" w:rsidRDefault="000F19E9">
            <w:pPr>
              <w:pStyle w:val="ConsPlusNormal"/>
              <w:jc w:val="center"/>
            </w:pPr>
            <w:r>
              <w:t>6526,32</w:t>
            </w:r>
          </w:p>
        </w:tc>
      </w:tr>
      <w:tr w:rsidR="000F19E9">
        <w:tc>
          <w:tcPr>
            <w:tcW w:w="3855" w:type="dxa"/>
          </w:tcPr>
          <w:p w:rsidR="000F19E9" w:rsidRDefault="000F19E9">
            <w:pPr>
              <w:pStyle w:val="ConsPlusNormal"/>
            </w:pPr>
            <w:r>
              <w:t xml:space="preserve">Основное мероприятие "Стимулирование развития </w:t>
            </w:r>
            <w:r>
              <w:lastRenderedPageBreak/>
              <w:t>приоритетных подотраслей агропромышленного комплекса и развития малых форм хозяйствования"</w:t>
            </w:r>
          </w:p>
        </w:tc>
        <w:tc>
          <w:tcPr>
            <w:tcW w:w="567" w:type="dxa"/>
          </w:tcPr>
          <w:p w:rsidR="000F19E9" w:rsidRDefault="000F19E9">
            <w:pPr>
              <w:pStyle w:val="ConsPlusNormal"/>
              <w:jc w:val="center"/>
            </w:pPr>
            <w:r>
              <w:lastRenderedPageBreak/>
              <w:t>04</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14 1 02</w:t>
            </w:r>
          </w:p>
        </w:tc>
        <w:tc>
          <w:tcPr>
            <w:tcW w:w="709" w:type="dxa"/>
          </w:tcPr>
          <w:p w:rsidR="000F19E9" w:rsidRDefault="000F19E9">
            <w:pPr>
              <w:pStyle w:val="ConsPlusNormal"/>
            </w:pPr>
          </w:p>
        </w:tc>
        <w:tc>
          <w:tcPr>
            <w:tcW w:w="1644" w:type="dxa"/>
          </w:tcPr>
          <w:p w:rsidR="000F19E9" w:rsidRDefault="000F19E9">
            <w:pPr>
              <w:pStyle w:val="ConsPlusNormal"/>
              <w:jc w:val="center"/>
            </w:pPr>
            <w:r>
              <w:t>1016762,84</w:t>
            </w:r>
          </w:p>
        </w:tc>
        <w:tc>
          <w:tcPr>
            <w:tcW w:w="1814" w:type="dxa"/>
          </w:tcPr>
          <w:p w:rsidR="000F19E9" w:rsidRDefault="000F19E9">
            <w:pPr>
              <w:pStyle w:val="ConsPlusNormal"/>
              <w:jc w:val="center"/>
            </w:pPr>
            <w:r>
              <w:t>1027330,00</w:t>
            </w:r>
          </w:p>
        </w:tc>
      </w:tr>
      <w:tr w:rsidR="000F19E9">
        <w:tc>
          <w:tcPr>
            <w:tcW w:w="3855" w:type="dxa"/>
          </w:tcPr>
          <w:p w:rsidR="000F19E9" w:rsidRDefault="000F19E9">
            <w:pPr>
              <w:pStyle w:val="ConsPlusNormal"/>
            </w:pPr>
            <w:r>
              <w:lastRenderedPageBreak/>
              <w:t>Субсидии на стимулирование развития специализированного мясного скотоводства</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14 1 02 R5021</w:t>
            </w:r>
          </w:p>
        </w:tc>
        <w:tc>
          <w:tcPr>
            <w:tcW w:w="709" w:type="dxa"/>
          </w:tcPr>
          <w:p w:rsidR="000F19E9" w:rsidRDefault="000F19E9">
            <w:pPr>
              <w:pStyle w:val="ConsPlusNormal"/>
            </w:pPr>
          </w:p>
        </w:tc>
        <w:tc>
          <w:tcPr>
            <w:tcW w:w="1644" w:type="dxa"/>
          </w:tcPr>
          <w:p w:rsidR="000F19E9" w:rsidRDefault="000F19E9">
            <w:pPr>
              <w:pStyle w:val="ConsPlusNormal"/>
              <w:jc w:val="center"/>
            </w:pPr>
            <w:r>
              <w:t>3157,89</w:t>
            </w:r>
          </w:p>
        </w:tc>
        <w:tc>
          <w:tcPr>
            <w:tcW w:w="1814" w:type="dxa"/>
          </w:tcPr>
          <w:p w:rsidR="000F19E9" w:rsidRDefault="000F19E9">
            <w:pPr>
              <w:pStyle w:val="ConsPlusNormal"/>
              <w:jc w:val="center"/>
            </w:pPr>
            <w:r>
              <w:t>3157,89</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14 1 02 R5021</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3157,89</w:t>
            </w:r>
          </w:p>
        </w:tc>
        <w:tc>
          <w:tcPr>
            <w:tcW w:w="1814" w:type="dxa"/>
          </w:tcPr>
          <w:p w:rsidR="000F19E9" w:rsidRDefault="000F19E9">
            <w:pPr>
              <w:pStyle w:val="ConsPlusNormal"/>
              <w:jc w:val="center"/>
            </w:pPr>
            <w:r>
              <w:t>3157,89</w:t>
            </w:r>
          </w:p>
        </w:tc>
      </w:tr>
      <w:tr w:rsidR="000F19E9">
        <w:tc>
          <w:tcPr>
            <w:tcW w:w="3855" w:type="dxa"/>
          </w:tcPr>
          <w:p w:rsidR="000F19E9" w:rsidRDefault="000F19E9">
            <w:pPr>
              <w:pStyle w:val="ConsPlusNormal"/>
            </w:pPr>
            <w:r>
              <w:t>Субсидирование части затрат на закладку и уход за многолетними плодовыми и ягодными насаждениями</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14 1 02 R5023</w:t>
            </w:r>
          </w:p>
        </w:tc>
        <w:tc>
          <w:tcPr>
            <w:tcW w:w="709" w:type="dxa"/>
          </w:tcPr>
          <w:p w:rsidR="000F19E9" w:rsidRDefault="000F19E9">
            <w:pPr>
              <w:pStyle w:val="ConsPlusNormal"/>
            </w:pPr>
          </w:p>
        </w:tc>
        <w:tc>
          <w:tcPr>
            <w:tcW w:w="1644" w:type="dxa"/>
          </w:tcPr>
          <w:p w:rsidR="000F19E9" w:rsidRDefault="000F19E9">
            <w:pPr>
              <w:pStyle w:val="ConsPlusNormal"/>
              <w:jc w:val="center"/>
            </w:pPr>
            <w:r>
              <w:t>252631,58</w:t>
            </w:r>
          </w:p>
        </w:tc>
        <w:tc>
          <w:tcPr>
            <w:tcW w:w="1814" w:type="dxa"/>
          </w:tcPr>
          <w:p w:rsidR="000F19E9" w:rsidRDefault="000F19E9">
            <w:pPr>
              <w:pStyle w:val="ConsPlusNormal"/>
              <w:jc w:val="center"/>
            </w:pPr>
            <w:r>
              <w:t>252631,58</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14 1 02 R5023</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252631,58</w:t>
            </w:r>
          </w:p>
        </w:tc>
        <w:tc>
          <w:tcPr>
            <w:tcW w:w="1814" w:type="dxa"/>
          </w:tcPr>
          <w:p w:rsidR="000F19E9" w:rsidRDefault="000F19E9">
            <w:pPr>
              <w:pStyle w:val="ConsPlusNormal"/>
              <w:jc w:val="center"/>
            </w:pPr>
            <w:r>
              <w:t>252631,58</w:t>
            </w:r>
          </w:p>
        </w:tc>
      </w:tr>
      <w:tr w:rsidR="000F19E9">
        <w:tc>
          <w:tcPr>
            <w:tcW w:w="3855" w:type="dxa"/>
          </w:tcPr>
          <w:p w:rsidR="000F19E9" w:rsidRDefault="000F19E9">
            <w:pPr>
              <w:pStyle w:val="ConsPlusNormal"/>
            </w:pPr>
            <w:r>
              <w:t>Субсидирование части затрат на закладку и уход за виноградниками</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14 1 02 R5024</w:t>
            </w:r>
          </w:p>
        </w:tc>
        <w:tc>
          <w:tcPr>
            <w:tcW w:w="709" w:type="dxa"/>
          </w:tcPr>
          <w:p w:rsidR="000F19E9" w:rsidRDefault="000F19E9">
            <w:pPr>
              <w:pStyle w:val="ConsPlusNormal"/>
            </w:pPr>
          </w:p>
        </w:tc>
        <w:tc>
          <w:tcPr>
            <w:tcW w:w="1644" w:type="dxa"/>
          </w:tcPr>
          <w:p w:rsidR="000F19E9" w:rsidRDefault="000F19E9">
            <w:pPr>
              <w:pStyle w:val="ConsPlusNormal"/>
              <w:jc w:val="center"/>
            </w:pPr>
            <w:r>
              <w:t>149578,95</w:t>
            </w:r>
          </w:p>
        </w:tc>
        <w:tc>
          <w:tcPr>
            <w:tcW w:w="1814" w:type="dxa"/>
          </w:tcPr>
          <w:p w:rsidR="000F19E9" w:rsidRDefault="000F19E9">
            <w:pPr>
              <w:pStyle w:val="ConsPlusNormal"/>
              <w:jc w:val="center"/>
            </w:pPr>
            <w:r>
              <w:t>149578,95</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14 1 02 R5024</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149578,95</w:t>
            </w:r>
          </w:p>
        </w:tc>
        <w:tc>
          <w:tcPr>
            <w:tcW w:w="1814" w:type="dxa"/>
          </w:tcPr>
          <w:p w:rsidR="000F19E9" w:rsidRDefault="000F19E9">
            <w:pPr>
              <w:pStyle w:val="ConsPlusNormal"/>
              <w:jc w:val="center"/>
            </w:pPr>
            <w:r>
              <w:t>149578,95</w:t>
            </w:r>
          </w:p>
        </w:tc>
      </w:tr>
      <w:tr w:rsidR="000F19E9">
        <w:tc>
          <w:tcPr>
            <w:tcW w:w="3855" w:type="dxa"/>
          </w:tcPr>
          <w:p w:rsidR="000F19E9" w:rsidRDefault="000F19E9">
            <w:pPr>
              <w:pStyle w:val="ConsPlusNormal"/>
            </w:pPr>
            <w:r>
              <w:t>Субсидии на стимулирование производства молока</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14 1 02 R5025</w:t>
            </w:r>
          </w:p>
        </w:tc>
        <w:tc>
          <w:tcPr>
            <w:tcW w:w="709" w:type="dxa"/>
          </w:tcPr>
          <w:p w:rsidR="000F19E9" w:rsidRDefault="000F19E9">
            <w:pPr>
              <w:pStyle w:val="ConsPlusNormal"/>
            </w:pPr>
          </w:p>
        </w:tc>
        <w:tc>
          <w:tcPr>
            <w:tcW w:w="1644" w:type="dxa"/>
          </w:tcPr>
          <w:p w:rsidR="000F19E9" w:rsidRDefault="000F19E9">
            <w:pPr>
              <w:pStyle w:val="ConsPlusNormal"/>
              <w:jc w:val="center"/>
            </w:pPr>
            <w:r>
              <w:t>3621,05</w:t>
            </w:r>
          </w:p>
        </w:tc>
        <w:tc>
          <w:tcPr>
            <w:tcW w:w="1814" w:type="dxa"/>
          </w:tcPr>
          <w:p w:rsidR="000F19E9" w:rsidRDefault="000F19E9">
            <w:pPr>
              <w:pStyle w:val="ConsPlusNormal"/>
              <w:jc w:val="center"/>
            </w:pPr>
            <w:r>
              <w:t>3621,05</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14 1 02 R5025</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3621,05</w:t>
            </w:r>
          </w:p>
        </w:tc>
        <w:tc>
          <w:tcPr>
            <w:tcW w:w="1814" w:type="dxa"/>
          </w:tcPr>
          <w:p w:rsidR="000F19E9" w:rsidRDefault="000F19E9">
            <w:pPr>
              <w:pStyle w:val="ConsPlusNormal"/>
              <w:jc w:val="center"/>
            </w:pPr>
            <w:r>
              <w:t>3621,05</w:t>
            </w:r>
          </w:p>
        </w:tc>
      </w:tr>
      <w:tr w:rsidR="000F19E9">
        <w:tc>
          <w:tcPr>
            <w:tcW w:w="3855" w:type="dxa"/>
          </w:tcPr>
          <w:p w:rsidR="000F19E9" w:rsidRDefault="000F19E9">
            <w:pPr>
              <w:pStyle w:val="ConsPlusNormal"/>
            </w:pPr>
            <w:r>
              <w:lastRenderedPageBreak/>
              <w:t>Субсидии на стимулирование производства овощей открытого грунта</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14 1 02 R5026</w:t>
            </w:r>
          </w:p>
        </w:tc>
        <w:tc>
          <w:tcPr>
            <w:tcW w:w="709" w:type="dxa"/>
          </w:tcPr>
          <w:p w:rsidR="000F19E9" w:rsidRDefault="000F19E9">
            <w:pPr>
              <w:pStyle w:val="ConsPlusNormal"/>
            </w:pPr>
          </w:p>
        </w:tc>
        <w:tc>
          <w:tcPr>
            <w:tcW w:w="1644" w:type="dxa"/>
          </w:tcPr>
          <w:p w:rsidR="000F19E9" w:rsidRDefault="000F19E9">
            <w:pPr>
              <w:pStyle w:val="ConsPlusNormal"/>
              <w:jc w:val="center"/>
            </w:pPr>
            <w:r>
              <w:t>8578,95</w:t>
            </w:r>
          </w:p>
        </w:tc>
        <w:tc>
          <w:tcPr>
            <w:tcW w:w="1814" w:type="dxa"/>
          </w:tcPr>
          <w:p w:rsidR="000F19E9" w:rsidRDefault="000F19E9">
            <w:pPr>
              <w:pStyle w:val="ConsPlusNormal"/>
              <w:jc w:val="center"/>
            </w:pPr>
            <w:r>
              <w:t>8578,95</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14 1 02 R5026</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8578,95</w:t>
            </w:r>
          </w:p>
        </w:tc>
        <w:tc>
          <w:tcPr>
            <w:tcW w:w="1814" w:type="dxa"/>
          </w:tcPr>
          <w:p w:rsidR="000F19E9" w:rsidRDefault="000F19E9">
            <w:pPr>
              <w:pStyle w:val="ConsPlusNormal"/>
              <w:jc w:val="center"/>
            </w:pPr>
            <w:r>
              <w:t>8578,95</w:t>
            </w:r>
          </w:p>
        </w:tc>
      </w:tr>
      <w:tr w:rsidR="000F19E9">
        <w:tc>
          <w:tcPr>
            <w:tcW w:w="3855" w:type="dxa"/>
          </w:tcPr>
          <w:p w:rsidR="000F19E9" w:rsidRDefault="000F19E9">
            <w:pPr>
              <w:pStyle w:val="ConsPlusNormal"/>
            </w:pPr>
            <w:r>
              <w:t>Субсидии на стимулирование развития производства риса</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14 1 02 R5027</w:t>
            </w:r>
          </w:p>
        </w:tc>
        <w:tc>
          <w:tcPr>
            <w:tcW w:w="709" w:type="dxa"/>
          </w:tcPr>
          <w:p w:rsidR="000F19E9" w:rsidRDefault="000F19E9">
            <w:pPr>
              <w:pStyle w:val="ConsPlusNormal"/>
            </w:pPr>
          </w:p>
        </w:tc>
        <w:tc>
          <w:tcPr>
            <w:tcW w:w="1644" w:type="dxa"/>
          </w:tcPr>
          <w:p w:rsidR="000F19E9" w:rsidRDefault="000F19E9">
            <w:pPr>
              <w:pStyle w:val="ConsPlusNormal"/>
              <w:jc w:val="center"/>
            </w:pPr>
            <w:r>
              <w:t>43473,68</w:t>
            </w:r>
          </w:p>
        </w:tc>
        <w:tc>
          <w:tcPr>
            <w:tcW w:w="1814" w:type="dxa"/>
          </w:tcPr>
          <w:p w:rsidR="000F19E9" w:rsidRDefault="000F19E9">
            <w:pPr>
              <w:pStyle w:val="ConsPlusNormal"/>
              <w:jc w:val="center"/>
            </w:pPr>
            <w:r>
              <w:t>43473,68</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14 1 02 R5027</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43473,68</w:t>
            </w:r>
          </w:p>
        </w:tc>
        <w:tc>
          <w:tcPr>
            <w:tcW w:w="1814" w:type="dxa"/>
          </w:tcPr>
          <w:p w:rsidR="000F19E9" w:rsidRDefault="000F19E9">
            <w:pPr>
              <w:pStyle w:val="ConsPlusNormal"/>
              <w:jc w:val="center"/>
            </w:pPr>
            <w:r>
              <w:t>43473,68</w:t>
            </w:r>
          </w:p>
        </w:tc>
      </w:tr>
      <w:tr w:rsidR="000F19E9">
        <w:tc>
          <w:tcPr>
            <w:tcW w:w="3855" w:type="dxa"/>
          </w:tcPr>
          <w:p w:rsidR="000F19E9" w:rsidRDefault="000F19E9">
            <w:pPr>
              <w:pStyle w:val="ConsPlusNormal"/>
            </w:pPr>
            <w:r>
              <w:t>Субсидии на стимулирование развития производства масличных культур</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14 1 02 R5028</w:t>
            </w:r>
          </w:p>
        </w:tc>
        <w:tc>
          <w:tcPr>
            <w:tcW w:w="709" w:type="dxa"/>
          </w:tcPr>
          <w:p w:rsidR="000F19E9" w:rsidRDefault="000F19E9">
            <w:pPr>
              <w:pStyle w:val="ConsPlusNormal"/>
            </w:pPr>
          </w:p>
        </w:tc>
        <w:tc>
          <w:tcPr>
            <w:tcW w:w="1644" w:type="dxa"/>
          </w:tcPr>
          <w:p w:rsidR="000F19E9" w:rsidRDefault="000F19E9">
            <w:pPr>
              <w:pStyle w:val="ConsPlusNormal"/>
              <w:jc w:val="center"/>
            </w:pPr>
            <w:r>
              <w:t>1547,37</w:t>
            </w:r>
          </w:p>
        </w:tc>
        <w:tc>
          <w:tcPr>
            <w:tcW w:w="1814" w:type="dxa"/>
          </w:tcPr>
          <w:p w:rsidR="000F19E9" w:rsidRDefault="000F19E9">
            <w:pPr>
              <w:pStyle w:val="ConsPlusNormal"/>
              <w:jc w:val="center"/>
            </w:pPr>
            <w:r>
              <w:t>1547,37</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14 1 02 R5028</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1547,37</w:t>
            </w:r>
          </w:p>
        </w:tc>
        <w:tc>
          <w:tcPr>
            <w:tcW w:w="1814" w:type="dxa"/>
          </w:tcPr>
          <w:p w:rsidR="000F19E9" w:rsidRDefault="000F19E9">
            <w:pPr>
              <w:pStyle w:val="ConsPlusNormal"/>
              <w:jc w:val="center"/>
            </w:pPr>
            <w:r>
              <w:t>1547,37</w:t>
            </w:r>
          </w:p>
        </w:tc>
      </w:tr>
      <w:tr w:rsidR="000F19E9">
        <w:tc>
          <w:tcPr>
            <w:tcW w:w="3855" w:type="dxa"/>
          </w:tcPr>
          <w:p w:rsidR="000F19E9" w:rsidRDefault="000F19E9">
            <w:pPr>
              <w:pStyle w:val="ConsPlusNormal"/>
            </w:pPr>
            <w:r>
              <w:t>Субсидии на возмещение части затрат на производство овец и коз на убой (в живом весе), реализованной и (или) отгруженной на собственную переработку и (или) переработку перерабатывающим организациям, расположенным на территории Российской Федерации</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14 1 02 R5029</w:t>
            </w:r>
          </w:p>
        </w:tc>
        <w:tc>
          <w:tcPr>
            <w:tcW w:w="709" w:type="dxa"/>
          </w:tcPr>
          <w:p w:rsidR="000F19E9" w:rsidRDefault="000F19E9">
            <w:pPr>
              <w:pStyle w:val="ConsPlusNormal"/>
            </w:pPr>
          </w:p>
        </w:tc>
        <w:tc>
          <w:tcPr>
            <w:tcW w:w="1644" w:type="dxa"/>
          </w:tcPr>
          <w:p w:rsidR="000F19E9" w:rsidRDefault="000F19E9">
            <w:pPr>
              <w:pStyle w:val="ConsPlusNormal"/>
              <w:jc w:val="center"/>
            </w:pPr>
            <w:r>
              <w:t>224180,00</w:t>
            </w:r>
          </w:p>
        </w:tc>
        <w:tc>
          <w:tcPr>
            <w:tcW w:w="1814" w:type="dxa"/>
          </w:tcPr>
          <w:p w:rsidR="000F19E9" w:rsidRDefault="000F19E9">
            <w:pPr>
              <w:pStyle w:val="ConsPlusNormal"/>
              <w:jc w:val="center"/>
            </w:pPr>
            <w:r>
              <w:t>234747,16</w:t>
            </w:r>
          </w:p>
        </w:tc>
      </w:tr>
      <w:tr w:rsidR="000F19E9">
        <w:tc>
          <w:tcPr>
            <w:tcW w:w="3855" w:type="dxa"/>
          </w:tcPr>
          <w:p w:rsidR="000F19E9" w:rsidRDefault="000F19E9">
            <w:pPr>
              <w:pStyle w:val="ConsPlusNormal"/>
            </w:pPr>
            <w:r>
              <w:lastRenderedPageBreak/>
              <w:t>Иные бюджетные ассигнования</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14 1 02 R5029</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224180,00</w:t>
            </w:r>
          </w:p>
        </w:tc>
        <w:tc>
          <w:tcPr>
            <w:tcW w:w="1814" w:type="dxa"/>
          </w:tcPr>
          <w:p w:rsidR="000F19E9" w:rsidRDefault="000F19E9">
            <w:pPr>
              <w:pStyle w:val="ConsPlusNormal"/>
              <w:jc w:val="center"/>
            </w:pPr>
            <w:r>
              <w:t>234747,16</w:t>
            </w:r>
          </w:p>
        </w:tc>
      </w:tr>
      <w:tr w:rsidR="000F19E9">
        <w:tc>
          <w:tcPr>
            <w:tcW w:w="3855" w:type="dxa"/>
          </w:tcPr>
          <w:p w:rsidR="000F19E9" w:rsidRDefault="000F19E9">
            <w:pPr>
              <w:pStyle w:val="ConsPlusNormal"/>
            </w:pPr>
            <w:r>
              <w:t>"Развитие семейных ферм и проектов "Агропрогресс"</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14 1 02 R502В</w:t>
            </w:r>
          </w:p>
        </w:tc>
        <w:tc>
          <w:tcPr>
            <w:tcW w:w="709" w:type="dxa"/>
          </w:tcPr>
          <w:p w:rsidR="000F19E9" w:rsidRDefault="000F19E9">
            <w:pPr>
              <w:pStyle w:val="ConsPlusNormal"/>
            </w:pPr>
          </w:p>
        </w:tc>
        <w:tc>
          <w:tcPr>
            <w:tcW w:w="1644" w:type="dxa"/>
          </w:tcPr>
          <w:p w:rsidR="000F19E9" w:rsidRDefault="000F19E9">
            <w:pPr>
              <w:pStyle w:val="ConsPlusNormal"/>
              <w:jc w:val="center"/>
            </w:pPr>
            <w:r>
              <w:t>132098,63</w:t>
            </w:r>
          </w:p>
        </w:tc>
        <w:tc>
          <w:tcPr>
            <w:tcW w:w="1814" w:type="dxa"/>
          </w:tcPr>
          <w:p w:rsidR="000F19E9" w:rsidRDefault="000F19E9">
            <w:pPr>
              <w:pStyle w:val="ConsPlusNormal"/>
              <w:jc w:val="center"/>
            </w:pPr>
            <w:r>
              <w:t>132098,63</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14 1 02 R502В</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132098,63</w:t>
            </w:r>
          </w:p>
        </w:tc>
        <w:tc>
          <w:tcPr>
            <w:tcW w:w="1814" w:type="dxa"/>
          </w:tcPr>
          <w:p w:rsidR="000F19E9" w:rsidRDefault="000F19E9">
            <w:pPr>
              <w:pStyle w:val="ConsPlusNormal"/>
              <w:jc w:val="center"/>
            </w:pPr>
            <w:r>
              <w:t>132098,63</w:t>
            </w:r>
          </w:p>
        </w:tc>
      </w:tr>
      <w:tr w:rsidR="000F19E9">
        <w:tc>
          <w:tcPr>
            <w:tcW w:w="3855" w:type="dxa"/>
          </w:tcPr>
          <w:p w:rsidR="000F19E9" w:rsidRDefault="000F19E9">
            <w:pPr>
              <w:pStyle w:val="ConsPlusNormal"/>
            </w:pPr>
            <w:r>
              <w:t>Развитие материально-технической базы сельскохозяйственных потребительских кооперативов</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14 1 02 R502Г</w:t>
            </w:r>
          </w:p>
        </w:tc>
        <w:tc>
          <w:tcPr>
            <w:tcW w:w="709" w:type="dxa"/>
          </w:tcPr>
          <w:p w:rsidR="000F19E9" w:rsidRDefault="000F19E9">
            <w:pPr>
              <w:pStyle w:val="ConsPlusNormal"/>
            </w:pPr>
          </w:p>
        </w:tc>
        <w:tc>
          <w:tcPr>
            <w:tcW w:w="1644" w:type="dxa"/>
          </w:tcPr>
          <w:p w:rsidR="000F19E9" w:rsidRDefault="000F19E9">
            <w:pPr>
              <w:pStyle w:val="ConsPlusNormal"/>
              <w:jc w:val="center"/>
            </w:pPr>
            <w:r>
              <w:t>121052,63</w:t>
            </w:r>
          </w:p>
        </w:tc>
        <w:tc>
          <w:tcPr>
            <w:tcW w:w="1814" w:type="dxa"/>
          </w:tcPr>
          <w:p w:rsidR="000F19E9" w:rsidRDefault="000F19E9">
            <w:pPr>
              <w:pStyle w:val="ConsPlusNormal"/>
              <w:jc w:val="center"/>
            </w:pPr>
            <w:r>
              <w:t>121052,63</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14 1 02 R502Г</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121052,63</w:t>
            </w:r>
          </w:p>
        </w:tc>
        <w:tc>
          <w:tcPr>
            <w:tcW w:w="1814" w:type="dxa"/>
          </w:tcPr>
          <w:p w:rsidR="000F19E9" w:rsidRDefault="000F19E9">
            <w:pPr>
              <w:pStyle w:val="ConsPlusNormal"/>
              <w:jc w:val="center"/>
            </w:pPr>
            <w:r>
              <w:t>121052,63</w:t>
            </w:r>
          </w:p>
        </w:tc>
      </w:tr>
      <w:tr w:rsidR="000F19E9">
        <w:tc>
          <w:tcPr>
            <w:tcW w:w="3855" w:type="dxa"/>
          </w:tcPr>
          <w:p w:rsidR="000F19E9" w:rsidRDefault="000F19E9">
            <w:pPr>
              <w:pStyle w:val="ConsPlusNormal"/>
            </w:pPr>
            <w:r>
              <w:t>Субсидии на 1 килограмм винограда собственного производства и (или) виноматериала, произведенного из винограда собственного производства, реализованного и (или) отгруженного на переработку</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14 1 02 R502М</w:t>
            </w:r>
          </w:p>
        </w:tc>
        <w:tc>
          <w:tcPr>
            <w:tcW w:w="709" w:type="dxa"/>
          </w:tcPr>
          <w:p w:rsidR="000F19E9" w:rsidRDefault="000F19E9">
            <w:pPr>
              <w:pStyle w:val="ConsPlusNormal"/>
            </w:pPr>
          </w:p>
        </w:tc>
        <w:tc>
          <w:tcPr>
            <w:tcW w:w="1644" w:type="dxa"/>
          </w:tcPr>
          <w:p w:rsidR="000F19E9" w:rsidRDefault="000F19E9">
            <w:pPr>
              <w:pStyle w:val="ConsPlusNormal"/>
              <w:jc w:val="center"/>
            </w:pPr>
            <w:r>
              <w:t>76842,11</w:t>
            </w:r>
          </w:p>
        </w:tc>
        <w:tc>
          <w:tcPr>
            <w:tcW w:w="1814" w:type="dxa"/>
          </w:tcPr>
          <w:p w:rsidR="000F19E9" w:rsidRDefault="000F19E9">
            <w:pPr>
              <w:pStyle w:val="ConsPlusNormal"/>
              <w:jc w:val="center"/>
            </w:pPr>
            <w:r>
              <w:t>76842,11</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14 1 02 R502М</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76842,11</w:t>
            </w:r>
          </w:p>
        </w:tc>
        <w:tc>
          <w:tcPr>
            <w:tcW w:w="1814" w:type="dxa"/>
          </w:tcPr>
          <w:p w:rsidR="000F19E9" w:rsidRDefault="000F19E9">
            <w:pPr>
              <w:pStyle w:val="ConsPlusNormal"/>
              <w:jc w:val="center"/>
            </w:pPr>
            <w:r>
              <w:t>76842,11</w:t>
            </w:r>
          </w:p>
        </w:tc>
      </w:tr>
      <w:tr w:rsidR="000F19E9">
        <w:tc>
          <w:tcPr>
            <w:tcW w:w="3855" w:type="dxa"/>
          </w:tcPr>
          <w:p w:rsidR="000F19E9" w:rsidRDefault="000F19E9">
            <w:pPr>
              <w:pStyle w:val="ConsPlusNormal"/>
            </w:pPr>
            <w:r>
              <w:t>Подпрограмма "Обеспечение реализации программы"</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14 Б</w:t>
            </w:r>
          </w:p>
        </w:tc>
        <w:tc>
          <w:tcPr>
            <w:tcW w:w="709" w:type="dxa"/>
          </w:tcPr>
          <w:p w:rsidR="000F19E9" w:rsidRDefault="000F19E9">
            <w:pPr>
              <w:pStyle w:val="ConsPlusNormal"/>
            </w:pPr>
          </w:p>
        </w:tc>
        <w:tc>
          <w:tcPr>
            <w:tcW w:w="1644" w:type="dxa"/>
          </w:tcPr>
          <w:p w:rsidR="000F19E9" w:rsidRDefault="000F19E9">
            <w:pPr>
              <w:pStyle w:val="ConsPlusNormal"/>
              <w:jc w:val="center"/>
            </w:pPr>
            <w:r>
              <w:t>1047414,23</w:t>
            </w:r>
          </w:p>
        </w:tc>
        <w:tc>
          <w:tcPr>
            <w:tcW w:w="1814" w:type="dxa"/>
          </w:tcPr>
          <w:p w:rsidR="000F19E9" w:rsidRDefault="000F19E9">
            <w:pPr>
              <w:pStyle w:val="ConsPlusNormal"/>
              <w:jc w:val="center"/>
            </w:pPr>
            <w:r>
              <w:t>1052667,05</w:t>
            </w:r>
          </w:p>
        </w:tc>
      </w:tr>
      <w:tr w:rsidR="000F19E9">
        <w:tc>
          <w:tcPr>
            <w:tcW w:w="3855" w:type="dxa"/>
          </w:tcPr>
          <w:p w:rsidR="000F19E9" w:rsidRDefault="000F19E9">
            <w:pPr>
              <w:pStyle w:val="ConsPlusNormal"/>
            </w:pPr>
            <w:r>
              <w:lastRenderedPageBreak/>
              <w:t>Государственная поддержка аккредитации ветеринарных лабораторий в национальной системе аккредитации</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14 Б Т2 52510</w:t>
            </w:r>
          </w:p>
        </w:tc>
        <w:tc>
          <w:tcPr>
            <w:tcW w:w="709" w:type="dxa"/>
          </w:tcPr>
          <w:p w:rsidR="000F19E9" w:rsidRDefault="000F19E9">
            <w:pPr>
              <w:pStyle w:val="ConsPlusNormal"/>
            </w:pPr>
          </w:p>
        </w:tc>
        <w:tc>
          <w:tcPr>
            <w:tcW w:w="1644" w:type="dxa"/>
          </w:tcPr>
          <w:p w:rsidR="000F19E9" w:rsidRDefault="000F19E9">
            <w:pPr>
              <w:pStyle w:val="ConsPlusNormal"/>
              <w:jc w:val="center"/>
            </w:pPr>
            <w:r>
              <w:t>28653,33</w:t>
            </w:r>
          </w:p>
        </w:tc>
        <w:tc>
          <w:tcPr>
            <w:tcW w:w="1814" w:type="dxa"/>
          </w:tcPr>
          <w:p w:rsidR="000F19E9" w:rsidRDefault="000F19E9">
            <w:pPr>
              <w:pStyle w:val="ConsPlusNormal"/>
              <w:jc w:val="center"/>
            </w:pPr>
            <w:r>
              <w:t>31264,65</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14 Б Т2 52510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28653,33</w:t>
            </w:r>
          </w:p>
        </w:tc>
        <w:tc>
          <w:tcPr>
            <w:tcW w:w="1814" w:type="dxa"/>
          </w:tcPr>
          <w:p w:rsidR="000F19E9" w:rsidRDefault="000F19E9">
            <w:pPr>
              <w:pStyle w:val="ConsPlusNormal"/>
              <w:jc w:val="center"/>
            </w:pPr>
            <w:r>
              <w:t>31264,65</w:t>
            </w:r>
          </w:p>
        </w:tc>
      </w:tr>
      <w:tr w:rsidR="000F19E9">
        <w:tc>
          <w:tcPr>
            <w:tcW w:w="3855" w:type="dxa"/>
          </w:tcPr>
          <w:p w:rsidR="000F19E9" w:rsidRDefault="000F19E9">
            <w:pPr>
              <w:pStyle w:val="ConsPlusNormal"/>
            </w:pPr>
            <w:r>
              <w:t>Основное мероприятие "Совершенствование обеспечения реализации программы"</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14 Б 01</w:t>
            </w:r>
          </w:p>
        </w:tc>
        <w:tc>
          <w:tcPr>
            <w:tcW w:w="709" w:type="dxa"/>
          </w:tcPr>
          <w:p w:rsidR="000F19E9" w:rsidRDefault="000F19E9">
            <w:pPr>
              <w:pStyle w:val="ConsPlusNormal"/>
            </w:pPr>
          </w:p>
        </w:tc>
        <w:tc>
          <w:tcPr>
            <w:tcW w:w="1644" w:type="dxa"/>
          </w:tcPr>
          <w:p w:rsidR="000F19E9" w:rsidRDefault="000F19E9">
            <w:pPr>
              <w:pStyle w:val="ConsPlusNormal"/>
              <w:jc w:val="center"/>
            </w:pPr>
            <w:r>
              <w:t>108524,30</w:t>
            </w:r>
          </w:p>
        </w:tc>
        <w:tc>
          <w:tcPr>
            <w:tcW w:w="1814" w:type="dxa"/>
          </w:tcPr>
          <w:p w:rsidR="000F19E9" w:rsidRDefault="000F19E9">
            <w:pPr>
              <w:pStyle w:val="ConsPlusNormal"/>
              <w:jc w:val="center"/>
            </w:pPr>
            <w:r>
              <w:t>111165,80</w:t>
            </w:r>
          </w:p>
        </w:tc>
      </w:tr>
      <w:tr w:rsidR="000F19E9">
        <w:tc>
          <w:tcPr>
            <w:tcW w:w="3855" w:type="dxa"/>
          </w:tcPr>
          <w:p w:rsidR="000F19E9" w:rsidRDefault="000F19E9">
            <w:pPr>
              <w:pStyle w:val="ConsPlusNormal"/>
            </w:pPr>
            <w:r>
              <w:t>Финансовое обеспечение выполнения функций государственных органов</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14 Б 01 20000</w:t>
            </w:r>
          </w:p>
        </w:tc>
        <w:tc>
          <w:tcPr>
            <w:tcW w:w="709" w:type="dxa"/>
          </w:tcPr>
          <w:p w:rsidR="000F19E9" w:rsidRDefault="000F19E9">
            <w:pPr>
              <w:pStyle w:val="ConsPlusNormal"/>
            </w:pPr>
          </w:p>
        </w:tc>
        <w:tc>
          <w:tcPr>
            <w:tcW w:w="1644" w:type="dxa"/>
          </w:tcPr>
          <w:p w:rsidR="000F19E9" w:rsidRDefault="000F19E9">
            <w:pPr>
              <w:pStyle w:val="ConsPlusNormal"/>
              <w:jc w:val="center"/>
            </w:pPr>
            <w:r>
              <w:t>108524,30</w:t>
            </w:r>
          </w:p>
        </w:tc>
        <w:tc>
          <w:tcPr>
            <w:tcW w:w="1814" w:type="dxa"/>
          </w:tcPr>
          <w:p w:rsidR="000F19E9" w:rsidRDefault="000F19E9">
            <w:pPr>
              <w:pStyle w:val="ConsPlusNormal"/>
              <w:jc w:val="center"/>
            </w:pPr>
            <w:r>
              <w:t>111165,80</w:t>
            </w:r>
          </w:p>
        </w:tc>
      </w:tr>
      <w:tr w:rsidR="000F19E9">
        <w:tc>
          <w:tcPr>
            <w:tcW w:w="385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14 Б 01 20000</w:t>
            </w:r>
          </w:p>
        </w:tc>
        <w:tc>
          <w:tcPr>
            <w:tcW w:w="709" w:type="dxa"/>
          </w:tcPr>
          <w:p w:rsidR="000F19E9" w:rsidRDefault="000F19E9">
            <w:pPr>
              <w:pStyle w:val="ConsPlusNormal"/>
              <w:jc w:val="center"/>
            </w:pPr>
            <w:r>
              <w:t>100</w:t>
            </w:r>
          </w:p>
        </w:tc>
        <w:tc>
          <w:tcPr>
            <w:tcW w:w="1644" w:type="dxa"/>
          </w:tcPr>
          <w:p w:rsidR="000F19E9" w:rsidRDefault="000F19E9">
            <w:pPr>
              <w:pStyle w:val="ConsPlusNormal"/>
              <w:jc w:val="center"/>
            </w:pPr>
            <w:r>
              <w:t>90989,80</w:t>
            </w:r>
          </w:p>
        </w:tc>
        <w:tc>
          <w:tcPr>
            <w:tcW w:w="1814" w:type="dxa"/>
          </w:tcPr>
          <w:p w:rsidR="000F19E9" w:rsidRDefault="000F19E9">
            <w:pPr>
              <w:pStyle w:val="ConsPlusNormal"/>
              <w:jc w:val="center"/>
            </w:pPr>
            <w:r>
              <w:t>93631,30</w:t>
            </w:r>
          </w:p>
        </w:tc>
      </w:tr>
      <w:tr w:rsidR="000F19E9">
        <w:tc>
          <w:tcPr>
            <w:tcW w:w="3855" w:type="dxa"/>
          </w:tcPr>
          <w:p w:rsidR="000F19E9" w:rsidRDefault="000F19E9">
            <w:pPr>
              <w:pStyle w:val="ConsPlusNormal"/>
            </w:pPr>
            <w:r>
              <w:t xml:space="preserve">Закупка товаров, работ и услуг для обеспечения </w:t>
            </w:r>
            <w:r>
              <w:lastRenderedPageBreak/>
              <w:t>государственных (муниципальных) нужд</w:t>
            </w:r>
          </w:p>
        </w:tc>
        <w:tc>
          <w:tcPr>
            <w:tcW w:w="567" w:type="dxa"/>
          </w:tcPr>
          <w:p w:rsidR="000F19E9" w:rsidRDefault="000F19E9">
            <w:pPr>
              <w:pStyle w:val="ConsPlusNormal"/>
              <w:jc w:val="center"/>
            </w:pPr>
            <w:r>
              <w:lastRenderedPageBreak/>
              <w:t>04</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14 Б 01 20000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16524,50</w:t>
            </w:r>
          </w:p>
        </w:tc>
        <w:tc>
          <w:tcPr>
            <w:tcW w:w="1814" w:type="dxa"/>
          </w:tcPr>
          <w:p w:rsidR="000F19E9" w:rsidRDefault="000F19E9">
            <w:pPr>
              <w:pStyle w:val="ConsPlusNormal"/>
              <w:jc w:val="center"/>
            </w:pPr>
            <w:r>
              <w:t>16524,50</w:t>
            </w:r>
          </w:p>
        </w:tc>
      </w:tr>
      <w:tr w:rsidR="000F19E9">
        <w:tc>
          <w:tcPr>
            <w:tcW w:w="3855" w:type="dxa"/>
          </w:tcPr>
          <w:p w:rsidR="000F19E9" w:rsidRDefault="000F19E9">
            <w:pPr>
              <w:pStyle w:val="ConsPlusNormal"/>
            </w:pPr>
            <w:r>
              <w:lastRenderedPageBreak/>
              <w:t>Иные бюджетные ассигнования</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14 Б 01 20000</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1010,00</w:t>
            </w:r>
          </w:p>
        </w:tc>
        <w:tc>
          <w:tcPr>
            <w:tcW w:w="1814" w:type="dxa"/>
          </w:tcPr>
          <w:p w:rsidR="000F19E9" w:rsidRDefault="000F19E9">
            <w:pPr>
              <w:pStyle w:val="ConsPlusNormal"/>
              <w:jc w:val="center"/>
            </w:pPr>
            <w:r>
              <w:t>1010,00</w:t>
            </w:r>
          </w:p>
        </w:tc>
      </w:tr>
      <w:tr w:rsidR="000F19E9">
        <w:tc>
          <w:tcPr>
            <w:tcW w:w="3855" w:type="dxa"/>
          </w:tcPr>
          <w:p w:rsidR="000F19E9" w:rsidRDefault="000F19E9">
            <w:pPr>
              <w:pStyle w:val="ConsPlusNormal"/>
            </w:pPr>
            <w:r>
              <w:t>Основное мероприятие "Совершенствование обеспечения реализации программы"</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14 Б 04</w:t>
            </w:r>
          </w:p>
        </w:tc>
        <w:tc>
          <w:tcPr>
            <w:tcW w:w="709" w:type="dxa"/>
          </w:tcPr>
          <w:p w:rsidR="000F19E9" w:rsidRDefault="000F19E9">
            <w:pPr>
              <w:pStyle w:val="ConsPlusNormal"/>
            </w:pPr>
          </w:p>
        </w:tc>
        <w:tc>
          <w:tcPr>
            <w:tcW w:w="1644" w:type="dxa"/>
          </w:tcPr>
          <w:p w:rsidR="000F19E9" w:rsidRDefault="000F19E9">
            <w:pPr>
              <w:pStyle w:val="ConsPlusNormal"/>
              <w:jc w:val="center"/>
            </w:pPr>
            <w:r>
              <w:t>910236,60</w:t>
            </w:r>
          </w:p>
        </w:tc>
        <w:tc>
          <w:tcPr>
            <w:tcW w:w="1814" w:type="dxa"/>
          </w:tcPr>
          <w:p w:rsidR="000F19E9" w:rsidRDefault="000F19E9">
            <w:pPr>
              <w:pStyle w:val="ConsPlusNormal"/>
              <w:jc w:val="center"/>
            </w:pPr>
            <w:r>
              <w:t>910236,60</w:t>
            </w:r>
          </w:p>
        </w:tc>
      </w:tr>
      <w:tr w:rsidR="000F19E9">
        <w:tc>
          <w:tcPr>
            <w:tcW w:w="3855" w:type="dxa"/>
          </w:tcPr>
          <w:p w:rsidR="000F19E9" w:rsidRDefault="000F19E9">
            <w:pPr>
              <w:pStyle w:val="ConsPlusNormal"/>
            </w:pPr>
            <w:r>
              <w:t>Предоставление субсидий государственным бюджетным и автономным учреждениям</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14 Б 04 11000</w:t>
            </w:r>
          </w:p>
        </w:tc>
        <w:tc>
          <w:tcPr>
            <w:tcW w:w="709" w:type="dxa"/>
          </w:tcPr>
          <w:p w:rsidR="000F19E9" w:rsidRDefault="000F19E9">
            <w:pPr>
              <w:pStyle w:val="ConsPlusNormal"/>
            </w:pPr>
          </w:p>
        </w:tc>
        <w:tc>
          <w:tcPr>
            <w:tcW w:w="1644" w:type="dxa"/>
          </w:tcPr>
          <w:p w:rsidR="000F19E9" w:rsidRDefault="000F19E9">
            <w:pPr>
              <w:pStyle w:val="ConsPlusNormal"/>
              <w:jc w:val="center"/>
            </w:pPr>
            <w:r>
              <w:t>910236,60</w:t>
            </w:r>
          </w:p>
        </w:tc>
        <w:tc>
          <w:tcPr>
            <w:tcW w:w="1814" w:type="dxa"/>
          </w:tcPr>
          <w:p w:rsidR="000F19E9" w:rsidRDefault="000F19E9">
            <w:pPr>
              <w:pStyle w:val="ConsPlusNormal"/>
              <w:jc w:val="center"/>
            </w:pPr>
            <w:r>
              <w:t>910236,60</w:t>
            </w:r>
          </w:p>
        </w:tc>
      </w:tr>
      <w:tr w:rsidR="000F19E9">
        <w:tc>
          <w:tcPr>
            <w:tcW w:w="385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14 Б 04 11000</w:t>
            </w:r>
          </w:p>
        </w:tc>
        <w:tc>
          <w:tcPr>
            <w:tcW w:w="709" w:type="dxa"/>
          </w:tcPr>
          <w:p w:rsidR="000F19E9" w:rsidRDefault="000F19E9">
            <w:pPr>
              <w:pStyle w:val="ConsPlusNormal"/>
              <w:jc w:val="center"/>
            </w:pPr>
            <w:r>
              <w:t>100</w:t>
            </w:r>
          </w:p>
        </w:tc>
        <w:tc>
          <w:tcPr>
            <w:tcW w:w="1644" w:type="dxa"/>
          </w:tcPr>
          <w:p w:rsidR="000F19E9" w:rsidRDefault="000F19E9">
            <w:pPr>
              <w:pStyle w:val="ConsPlusNormal"/>
              <w:jc w:val="center"/>
            </w:pPr>
            <w:r>
              <w:t>26679,00</w:t>
            </w:r>
          </w:p>
        </w:tc>
        <w:tc>
          <w:tcPr>
            <w:tcW w:w="1814" w:type="dxa"/>
          </w:tcPr>
          <w:p w:rsidR="000F19E9" w:rsidRDefault="000F19E9">
            <w:pPr>
              <w:pStyle w:val="ConsPlusNormal"/>
              <w:jc w:val="center"/>
            </w:pPr>
            <w:r>
              <w:t>26679,00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14 Б 04 11000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6274,90</w:t>
            </w:r>
          </w:p>
        </w:tc>
        <w:tc>
          <w:tcPr>
            <w:tcW w:w="1814" w:type="dxa"/>
          </w:tcPr>
          <w:p w:rsidR="000F19E9" w:rsidRDefault="000F19E9">
            <w:pPr>
              <w:pStyle w:val="ConsPlusNormal"/>
              <w:jc w:val="center"/>
            </w:pPr>
            <w:r>
              <w:t>6274,90</w:t>
            </w:r>
          </w:p>
        </w:tc>
      </w:tr>
      <w:tr w:rsidR="000F19E9">
        <w:tc>
          <w:tcPr>
            <w:tcW w:w="3855" w:type="dxa"/>
          </w:tcPr>
          <w:p w:rsidR="000F19E9" w:rsidRDefault="000F19E9">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567" w:type="dxa"/>
          </w:tcPr>
          <w:p w:rsidR="000F19E9" w:rsidRDefault="000F19E9">
            <w:pPr>
              <w:pStyle w:val="ConsPlusNormal"/>
              <w:jc w:val="center"/>
            </w:pPr>
            <w:r>
              <w:lastRenderedPageBreak/>
              <w:t>04</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14 Б 04 11000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877018,90</w:t>
            </w:r>
          </w:p>
        </w:tc>
        <w:tc>
          <w:tcPr>
            <w:tcW w:w="1814" w:type="dxa"/>
          </w:tcPr>
          <w:p w:rsidR="000F19E9" w:rsidRDefault="000F19E9">
            <w:pPr>
              <w:pStyle w:val="ConsPlusNormal"/>
              <w:jc w:val="center"/>
            </w:pPr>
            <w:r>
              <w:t>877018,90</w:t>
            </w:r>
          </w:p>
        </w:tc>
      </w:tr>
      <w:tr w:rsidR="000F19E9">
        <w:tc>
          <w:tcPr>
            <w:tcW w:w="3855" w:type="dxa"/>
          </w:tcPr>
          <w:p w:rsidR="000F19E9" w:rsidRDefault="000F19E9">
            <w:pPr>
              <w:pStyle w:val="ConsPlusNormal"/>
            </w:pPr>
            <w:r>
              <w:lastRenderedPageBreak/>
              <w:t>Иные бюджетные ассигнования</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14 Б 04 11000</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263,80</w:t>
            </w:r>
          </w:p>
        </w:tc>
        <w:tc>
          <w:tcPr>
            <w:tcW w:w="1814" w:type="dxa"/>
          </w:tcPr>
          <w:p w:rsidR="000F19E9" w:rsidRDefault="000F19E9">
            <w:pPr>
              <w:pStyle w:val="ConsPlusNormal"/>
              <w:jc w:val="center"/>
            </w:pPr>
            <w:r>
              <w:t>263,80</w:t>
            </w:r>
          </w:p>
        </w:tc>
      </w:tr>
      <w:tr w:rsidR="000F19E9">
        <w:tc>
          <w:tcPr>
            <w:tcW w:w="3855" w:type="dxa"/>
          </w:tcPr>
          <w:p w:rsidR="000F19E9" w:rsidRDefault="000F19E9">
            <w:pPr>
              <w:pStyle w:val="ConsPlusNormal"/>
            </w:pPr>
            <w:r>
              <w:t>Подпрограмма "Обеспечение общих условий функционирования отраслей агропромышленного комплекса"</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14 В</w:t>
            </w:r>
          </w:p>
        </w:tc>
        <w:tc>
          <w:tcPr>
            <w:tcW w:w="709" w:type="dxa"/>
          </w:tcPr>
          <w:p w:rsidR="000F19E9" w:rsidRDefault="000F19E9">
            <w:pPr>
              <w:pStyle w:val="ConsPlusNormal"/>
            </w:pPr>
          </w:p>
        </w:tc>
        <w:tc>
          <w:tcPr>
            <w:tcW w:w="1644" w:type="dxa"/>
          </w:tcPr>
          <w:p w:rsidR="000F19E9" w:rsidRDefault="000F19E9">
            <w:pPr>
              <w:pStyle w:val="ConsPlusNormal"/>
              <w:jc w:val="center"/>
            </w:pPr>
            <w:r>
              <w:t>153000,00</w:t>
            </w:r>
          </w:p>
        </w:tc>
        <w:tc>
          <w:tcPr>
            <w:tcW w:w="1814" w:type="dxa"/>
          </w:tcPr>
          <w:p w:rsidR="000F19E9" w:rsidRDefault="000F19E9">
            <w:pPr>
              <w:pStyle w:val="ConsPlusNormal"/>
              <w:jc w:val="center"/>
            </w:pPr>
            <w:r>
              <w:t>153000,00</w:t>
            </w:r>
          </w:p>
        </w:tc>
      </w:tr>
      <w:tr w:rsidR="000F19E9">
        <w:tc>
          <w:tcPr>
            <w:tcW w:w="3855" w:type="dxa"/>
          </w:tcPr>
          <w:p w:rsidR="000F19E9" w:rsidRDefault="000F19E9">
            <w:pPr>
              <w:pStyle w:val="ConsPlusNormal"/>
            </w:pPr>
            <w:r>
              <w:t>Основное мероприятие "Обеспечение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14 В 05</w:t>
            </w:r>
          </w:p>
        </w:tc>
        <w:tc>
          <w:tcPr>
            <w:tcW w:w="709" w:type="dxa"/>
          </w:tcPr>
          <w:p w:rsidR="000F19E9" w:rsidRDefault="000F19E9">
            <w:pPr>
              <w:pStyle w:val="ConsPlusNormal"/>
            </w:pPr>
          </w:p>
        </w:tc>
        <w:tc>
          <w:tcPr>
            <w:tcW w:w="1644" w:type="dxa"/>
          </w:tcPr>
          <w:p w:rsidR="000F19E9" w:rsidRDefault="000F19E9">
            <w:pPr>
              <w:pStyle w:val="ConsPlusNormal"/>
              <w:jc w:val="center"/>
            </w:pPr>
            <w:r>
              <w:t>153000,00</w:t>
            </w:r>
          </w:p>
        </w:tc>
        <w:tc>
          <w:tcPr>
            <w:tcW w:w="1814" w:type="dxa"/>
          </w:tcPr>
          <w:p w:rsidR="000F19E9" w:rsidRDefault="000F19E9">
            <w:pPr>
              <w:pStyle w:val="ConsPlusNormal"/>
              <w:jc w:val="center"/>
            </w:pPr>
            <w:r>
              <w:t>153000,00</w:t>
            </w:r>
          </w:p>
        </w:tc>
      </w:tr>
      <w:tr w:rsidR="000F19E9">
        <w:tc>
          <w:tcPr>
            <w:tcW w:w="3855" w:type="dxa"/>
          </w:tcPr>
          <w:p w:rsidR="000F19E9" w:rsidRDefault="000F19E9">
            <w:pPr>
              <w:pStyle w:val="ConsPlusNormal"/>
            </w:pPr>
            <w:r>
              <w:t>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14 В 05 62210</w:t>
            </w:r>
          </w:p>
        </w:tc>
        <w:tc>
          <w:tcPr>
            <w:tcW w:w="709" w:type="dxa"/>
          </w:tcPr>
          <w:p w:rsidR="000F19E9" w:rsidRDefault="000F19E9">
            <w:pPr>
              <w:pStyle w:val="ConsPlusNormal"/>
            </w:pPr>
          </w:p>
        </w:tc>
        <w:tc>
          <w:tcPr>
            <w:tcW w:w="1644" w:type="dxa"/>
          </w:tcPr>
          <w:p w:rsidR="000F19E9" w:rsidRDefault="000F19E9">
            <w:pPr>
              <w:pStyle w:val="ConsPlusNormal"/>
              <w:jc w:val="center"/>
            </w:pPr>
            <w:r>
              <w:t>153000,00</w:t>
            </w:r>
          </w:p>
        </w:tc>
        <w:tc>
          <w:tcPr>
            <w:tcW w:w="1814" w:type="dxa"/>
          </w:tcPr>
          <w:p w:rsidR="000F19E9" w:rsidRDefault="000F19E9">
            <w:pPr>
              <w:pStyle w:val="ConsPlusNormal"/>
              <w:jc w:val="center"/>
            </w:pPr>
            <w:r>
              <w:t>153000,00</w:t>
            </w:r>
          </w:p>
        </w:tc>
      </w:tr>
      <w:tr w:rsidR="000F19E9">
        <w:tc>
          <w:tcPr>
            <w:tcW w:w="3855" w:type="dxa"/>
          </w:tcPr>
          <w:p w:rsidR="000F19E9" w:rsidRDefault="000F19E9">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567" w:type="dxa"/>
          </w:tcPr>
          <w:p w:rsidR="000F19E9" w:rsidRDefault="000F19E9">
            <w:pPr>
              <w:pStyle w:val="ConsPlusNormal"/>
              <w:jc w:val="center"/>
            </w:pPr>
            <w:r>
              <w:lastRenderedPageBreak/>
              <w:t>04</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14 В 05 62210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153000,00</w:t>
            </w:r>
          </w:p>
        </w:tc>
        <w:tc>
          <w:tcPr>
            <w:tcW w:w="1814" w:type="dxa"/>
          </w:tcPr>
          <w:p w:rsidR="000F19E9" w:rsidRDefault="000F19E9">
            <w:pPr>
              <w:pStyle w:val="ConsPlusNormal"/>
              <w:jc w:val="center"/>
            </w:pPr>
            <w:r>
              <w:t>153000,00</w:t>
            </w:r>
          </w:p>
        </w:tc>
      </w:tr>
      <w:tr w:rsidR="000F19E9">
        <w:tc>
          <w:tcPr>
            <w:tcW w:w="3855" w:type="dxa"/>
          </w:tcPr>
          <w:p w:rsidR="000F19E9" w:rsidRDefault="000F19E9">
            <w:pPr>
              <w:pStyle w:val="ConsPlusNormal"/>
            </w:pPr>
            <w:r>
              <w:lastRenderedPageBreak/>
              <w:t>Подпрограмма "Борьба с бруцеллезом людей и сельскохозяйственных животных"</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14 Е</w:t>
            </w:r>
          </w:p>
        </w:tc>
        <w:tc>
          <w:tcPr>
            <w:tcW w:w="709" w:type="dxa"/>
          </w:tcPr>
          <w:p w:rsidR="000F19E9" w:rsidRDefault="000F19E9">
            <w:pPr>
              <w:pStyle w:val="ConsPlusNormal"/>
            </w:pPr>
          </w:p>
        </w:tc>
        <w:tc>
          <w:tcPr>
            <w:tcW w:w="1644" w:type="dxa"/>
          </w:tcPr>
          <w:p w:rsidR="000F19E9" w:rsidRDefault="000F19E9">
            <w:pPr>
              <w:pStyle w:val="ConsPlusNormal"/>
              <w:jc w:val="center"/>
            </w:pPr>
            <w:r>
              <w:t>3436,60</w:t>
            </w:r>
          </w:p>
        </w:tc>
        <w:tc>
          <w:tcPr>
            <w:tcW w:w="1814" w:type="dxa"/>
          </w:tcPr>
          <w:p w:rsidR="000F19E9" w:rsidRDefault="000F19E9">
            <w:pPr>
              <w:pStyle w:val="ConsPlusNormal"/>
              <w:jc w:val="center"/>
            </w:pPr>
            <w:r>
              <w:t>3436,60</w:t>
            </w:r>
          </w:p>
        </w:tc>
      </w:tr>
      <w:tr w:rsidR="000F19E9">
        <w:tc>
          <w:tcPr>
            <w:tcW w:w="3855" w:type="dxa"/>
          </w:tcPr>
          <w:p w:rsidR="000F19E9" w:rsidRDefault="000F19E9">
            <w:pPr>
              <w:pStyle w:val="ConsPlusNormal"/>
            </w:pPr>
            <w:r>
              <w:t>Основное мероприятие "Предупреждение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14 Е 03</w:t>
            </w:r>
          </w:p>
        </w:tc>
        <w:tc>
          <w:tcPr>
            <w:tcW w:w="709" w:type="dxa"/>
          </w:tcPr>
          <w:p w:rsidR="000F19E9" w:rsidRDefault="000F19E9">
            <w:pPr>
              <w:pStyle w:val="ConsPlusNormal"/>
            </w:pPr>
          </w:p>
        </w:tc>
        <w:tc>
          <w:tcPr>
            <w:tcW w:w="1644" w:type="dxa"/>
          </w:tcPr>
          <w:p w:rsidR="000F19E9" w:rsidRDefault="000F19E9">
            <w:pPr>
              <w:pStyle w:val="ConsPlusNormal"/>
              <w:jc w:val="center"/>
            </w:pPr>
            <w:r>
              <w:t>3436,60</w:t>
            </w:r>
          </w:p>
        </w:tc>
        <w:tc>
          <w:tcPr>
            <w:tcW w:w="1814" w:type="dxa"/>
          </w:tcPr>
          <w:p w:rsidR="000F19E9" w:rsidRDefault="000F19E9">
            <w:pPr>
              <w:pStyle w:val="ConsPlusNormal"/>
              <w:jc w:val="center"/>
            </w:pPr>
            <w:r>
              <w:t>3436,60</w:t>
            </w:r>
          </w:p>
        </w:tc>
      </w:tr>
      <w:tr w:rsidR="000F19E9">
        <w:tc>
          <w:tcPr>
            <w:tcW w:w="3855" w:type="dxa"/>
          </w:tcPr>
          <w:p w:rsidR="000F19E9" w:rsidRDefault="000F19E9">
            <w:pPr>
              <w:pStyle w:val="ConsPlusNormal"/>
            </w:pPr>
            <w:r>
              <w:t>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14 Е 03 70100</w:t>
            </w:r>
          </w:p>
        </w:tc>
        <w:tc>
          <w:tcPr>
            <w:tcW w:w="709" w:type="dxa"/>
          </w:tcPr>
          <w:p w:rsidR="000F19E9" w:rsidRDefault="000F19E9">
            <w:pPr>
              <w:pStyle w:val="ConsPlusNormal"/>
            </w:pPr>
          </w:p>
        </w:tc>
        <w:tc>
          <w:tcPr>
            <w:tcW w:w="1644" w:type="dxa"/>
          </w:tcPr>
          <w:p w:rsidR="000F19E9" w:rsidRDefault="000F19E9">
            <w:pPr>
              <w:pStyle w:val="ConsPlusNormal"/>
              <w:jc w:val="center"/>
            </w:pPr>
            <w:r>
              <w:t>3436,60</w:t>
            </w:r>
          </w:p>
        </w:tc>
        <w:tc>
          <w:tcPr>
            <w:tcW w:w="1814" w:type="dxa"/>
          </w:tcPr>
          <w:p w:rsidR="000F19E9" w:rsidRDefault="000F19E9">
            <w:pPr>
              <w:pStyle w:val="ConsPlusNormal"/>
              <w:jc w:val="center"/>
            </w:pPr>
            <w:r>
              <w:t>3436,60</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14 Е 03 70100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3436,60</w:t>
            </w:r>
          </w:p>
        </w:tc>
        <w:tc>
          <w:tcPr>
            <w:tcW w:w="1814" w:type="dxa"/>
          </w:tcPr>
          <w:p w:rsidR="000F19E9" w:rsidRDefault="000F19E9">
            <w:pPr>
              <w:pStyle w:val="ConsPlusNormal"/>
              <w:jc w:val="center"/>
            </w:pPr>
            <w:r>
              <w:t>3436,60</w:t>
            </w:r>
          </w:p>
        </w:tc>
      </w:tr>
      <w:tr w:rsidR="000F19E9">
        <w:tc>
          <w:tcPr>
            <w:tcW w:w="3855" w:type="dxa"/>
          </w:tcPr>
          <w:p w:rsidR="000F19E9" w:rsidRDefault="000F19E9">
            <w:pPr>
              <w:pStyle w:val="ConsPlusNormal"/>
            </w:pPr>
            <w:r>
              <w:lastRenderedPageBreak/>
              <w:t>Подпрограмма "Развитие мелиорации сельскохозяйственных земель"</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14 М</w:t>
            </w:r>
          </w:p>
        </w:tc>
        <w:tc>
          <w:tcPr>
            <w:tcW w:w="709" w:type="dxa"/>
          </w:tcPr>
          <w:p w:rsidR="000F19E9" w:rsidRDefault="000F19E9">
            <w:pPr>
              <w:pStyle w:val="ConsPlusNormal"/>
            </w:pPr>
          </w:p>
        </w:tc>
        <w:tc>
          <w:tcPr>
            <w:tcW w:w="1644" w:type="dxa"/>
          </w:tcPr>
          <w:p w:rsidR="000F19E9" w:rsidRDefault="000F19E9">
            <w:pPr>
              <w:pStyle w:val="ConsPlusNormal"/>
              <w:jc w:val="center"/>
            </w:pPr>
            <w:r>
              <w:t>215404,11</w:t>
            </w:r>
          </w:p>
        </w:tc>
        <w:tc>
          <w:tcPr>
            <w:tcW w:w="1814" w:type="dxa"/>
          </w:tcPr>
          <w:p w:rsidR="000F19E9" w:rsidRDefault="000F19E9">
            <w:pPr>
              <w:pStyle w:val="ConsPlusNormal"/>
              <w:jc w:val="center"/>
            </w:pPr>
            <w:r>
              <w:t>343733,68</w:t>
            </w:r>
          </w:p>
        </w:tc>
      </w:tr>
      <w:tr w:rsidR="000F19E9">
        <w:tc>
          <w:tcPr>
            <w:tcW w:w="3855" w:type="dxa"/>
          </w:tcPr>
          <w:p w:rsidR="000F19E9" w:rsidRDefault="000F19E9">
            <w:pPr>
              <w:pStyle w:val="ConsPlusNormal"/>
            </w:pPr>
            <w:r>
              <w:t>Основное мероприятие "Строительство,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14 М 02</w:t>
            </w:r>
          </w:p>
        </w:tc>
        <w:tc>
          <w:tcPr>
            <w:tcW w:w="709" w:type="dxa"/>
          </w:tcPr>
          <w:p w:rsidR="000F19E9" w:rsidRDefault="000F19E9">
            <w:pPr>
              <w:pStyle w:val="ConsPlusNormal"/>
            </w:pPr>
          </w:p>
        </w:tc>
        <w:tc>
          <w:tcPr>
            <w:tcW w:w="1644" w:type="dxa"/>
          </w:tcPr>
          <w:p w:rsidR="000F19E9" w:rsidRDefault="000F19E9">
            <w:pPr>
              <w:pStyle w:val="ConsPlusNormal"/>
              <w:jc w:val="center"/>
            </w:pPr>
            <w:r>
              <w:t>128800,00</w:t>
            </w:r>
          </w:p>
        </w:tc>
        <w:tc>
          <w:tcPr>
            <w:tcW w:w="1814" w:type="dxa"/>
          </w:tcPr>
          <w:p w:rsidR="000F19E9" w:rsidRDefault="000F19E9">
            <w:pPr>
              <w:pStyle w:val="ConsPlusNormal"/>
              <w:jc w:val="center"/>
            </w:pPr>
            <w:r>
              <w:t>128800,00</w:t>
            </w:r>
          </w:p>
        </w:tc>
      </w:tr>
      <w:tr w:rsidR="000F19E9">
        <w:tc>
          <w:tcPr>
            <w:tcW w:w="3855" w:type="dxa"/>
          </w:tcPr>
          <w:p w:rsidR="000F19E9" w:rsidRDefault="000F19E9">
            <w:pPr>
              <w:pStyle w:val="ConsPlusNormal"/>
            </w:pPr>
            <w:r>
              <w:t>Основное мероприятие "Строительство,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14 М 02 R5680</w:t>
            </w:r>
          </w:p>
        </w:tc>
        <w:tc>
          <w:tcPr>
            <w:tcW w:w="709" w:type="dxa"/>
          </w:tcPr>
          <w:p w:rsidR="000F19E9" w:rsidRDefault="000F19E9">
            <w:pPr>
              <w:pStyle w:val="ConsPlusNormal"/>
            </w:pPr>
          </w:p>
        </w:tc>
        <w:tc>
          <w:tcPr>
            <w:tcW w:w="1644" w:type="dxa"/>
          </w:tcPr>
          <w:p w:rsidR="000F19E9" w:rsidRDefault="000F19E9">
            <w:pPr>
              <w:pStyle w:val="ConsPlusNormal"/>
              <w:jc w:val="center"/>
            </w:pPr>
            <w:r>
              <w:t>128800,00</w:t>
            </w:r>
          </w:p>
        </w:tc>
        <w:tc>
          <w:tcPr>
            <w:tcW w:w="1814" w:type="dxa"/>
          </w:tcPr>
          <w:p w:rsidR="000F19E9" w:rsidRDefault="000F19E9">
            <w:pPr>
              <w:pStyle w:val="ConsPlusNormal"/>
              <w:jc w:val="center"/>
            </w:pPr>
            <w:r>
              <w:t>128800,00</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14 М 02 R5680</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128800,00</w:t>
            </w:r>
          </w:p>
        </w:tc>
        <w:tc>
          <w:tcPr>
            <w:tcW w:w="1814" w:type="dxa"/>
          </w:tcPr>
          <w:p w:rsidR="000F19E9" w:rsidRDefault="000F19E9">
            <w:pPr>
              <w:pStyle w:val="ConsPlusNormal"/>
              <w:jc w:val="center"/>
            </w:pPr>
            <w:r>
              <w:t>128800,00</w:t>
            </w:r>
          </w:p>
        </w:tc>
      </w:tr>
      <w:tr w:rsidR="000F19E9">
        <w:tc>
          <w:tcPr>
            <w:tcW w:w="3855" w:type="dxa"/>
          </w:tcPr>
          <w:p w:rsidR="000F19E9" w:rsidRDefault="000F19E9">
            <w:pPr>
              <w:pStyle w:val="ConsPlusNormal"/>
            </w:pPr>
            <w:r>
              <w:t xml:space="preserve">Основное мероприятие "Агролесомелиоративные и фитомелиоративные </w:t>
            </w:r>
            <w:r>
              <w:lastRenderedPageBreak/>
              <w:t>мероприятия на Черных землях и Кизлярских пастбищах"</w:t>
            </w:r>
          </w:p>
        </w:tc>
        <w:tc>
          <w:tcPr>
            <w:tcW w:w="567" w:type="dxa"/>
          </w:tcPr>
          <w:p w:rsidR="000F19E9" w:rsidRDefault="000F19E9">
            <w:pPr>
              <w:pStyle w:val="ConsPlusNormal"/>
              <w:jc w:val="center"/>
            </w:pPr>
            <w:r>
              <w:lastRenderedPageBreak/>
              <w:t>04</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14 М 03</w:t>
            </w:r>
          </w:p>
        </w:tc>
        <w:tc>
          <w:tcPr>
            <w:tcW w:w="709" w:type="dxa"/>
          </w:tcPr>
          <w:p w:rsidR="000F19E9" w:rsidRDefault="000F19E9">
            <w:pPr>
              <w:pStyle w:val="ConsPlusNormal"/>
            </w:pPr>
          </w:p>
        </w:tc>
        <w:tc>
          <w:tcPr>
            <w:tcW w:w="1644" w:type="dxa"/>
          </w:tcPr>
          <w:p w:rsidR="000F19E9" w:rsidRDefault="000F19E9">
            <w:pPr>
              <w:pStyle w:val="ConsPlusNormal"/>
              <w:jc w:val="center"/>
            </w:pPr>
            <w:r>
              <w:t>56628,42</w:t>
            </w:r>
          </w:p>
        </w:tc>
        <w:tc>
          <w:tcPr>
            <w:tcW w:w="1814" w:type="dxa"/>
          </w:tcPr>
          <w:p w:rsidR="000F19E9" w:rsidRDefault="000F19E9">
            <w:pPr>
              <w:pStyle w:val="ConsPlusNormal"/>
              <w:jc w:val="center"/>
            </w:pPr>
            <w:r>
              <w:t>92237,89</w:t>
            </w:r>
          </w:p>
        </w:tc>
      </w:tr>
      <w:tr w:rsidR="000F19E9">
        <w:tc>
          <w:tcPr>
            <w:tcW w:w="3855" w:type="dxa"/>
          </w:tcPr>
          <w:p w:rsidR="000F19E9" w:rsidRDefault="000F19E9">
            <w:pPr>
              <w:pStyle w:val="ConsPlusNormal"/>
            </w:pPr>
            <w:r>
              <w:lastRenderedPageBreak/>
              <w:t>Агролесомелиоративные и фитомелиоративные мероприятия на Черных землях и Кизлярских пастбищах</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14 М 03 R5680</w:t>
            </w:r>
          </w:p>
        </w:tc>
        <w:tc>
          <w:tcPr>
            <w:tcW w:w="709" w:type="dxa"/>
          </w:tcPr>
          <w:p w:rsidR="000F19E9" w:rsidRDefault="000F19E9">
            <w:pPr>
              <w:pStyle w:val="ConsPlusNormal"/>
            </w:pPr>
          </w:p>
        </w:tc>
        <w:tc>
          <w:tcPr>
            <w:tcW w:w="1644" w:type="dxa"/>
          </w:tcPr>
          <w:p w:rsidR="000F19E9" w:rsidRDefault="000F19E9">
            <w:pPr>
              <w:pStyle w:val="ConsPlusNormal"/>
              <w:jc w:val="center"/>
            </w:pPr>
            <w:r>
              <w:t>56628,42</w:t>
            </w:r>
          </w:p>
        </w:tc>
        <w:tc>
          <w:tcPr>
            <w:tcW w:w="1814" w:type="dxa"/>
          </w:tcPr>
          <w:p w:rsidR="000F19E9" w:rsidRDefault="000F19E9">
            <w:pPr>
              <w:pStyle w:val="ConsPlusNormal"/>
              <w:jc w:val="center"/>
            </w:pPr>
            <w:r>
              <w:t>92237,89</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14 М 03 R5680</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56628,42</w:t>
            </w:r>
          </w:p>
        </w:tc>
        <w:tc>
          <w:tcPr>
            <w:tcW w:w="1814" w:type="dxa"/>
          </w:tcPr>
          <w:p w:rsidR="000F19E9" w:rsidRDefault="000F19E9">
            <w:pPr>
              <w:pStyle w:val="ConsPlusNormal"/>
              <w:jc w:val="center"/>
            </w:pPr>
            <w:r>
              <w:t>92237,89</w:t>
            </w:r>
          </w:p>
        </w:tc>
      </w:tr>
      <w:tr w:rsidR="000F19E9">
        <w:tc>
          <w:tcPr>
            <w:tcW w:w="3855" w:type="dxa"/>
          </w:tcPr>
          <w:p w:rsidR="000F19E9" w:rsidRDefault="000F19E9">
            <w:pPr>
              <w:pStyle w:val="ConsPlusNormal"/>
            </w:pPr>
            <w:r>
              <w:t>Основное мероприятие "Культуртехнические мероприятия"</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14 М 04</w:t>
            </w:r>
          </w:p>
        </w:tc>
        <w:tc>
          <w:tcPr>
            <w:tcW w:w="709" w:type="dxa"/>
          </w:tcPr>
          <w:p w:rsidR="000F19E9" w:rsidRDefault="000F19E9">
            <w:pPr>
              <w:pStyle w:val="ConsPlusNormal"/>
            </w:pPr>
          </w:p>
        </w:tc>
        <w:tc>
          <w:tcPr>
            <w:tcW w:w="1644" w:type="dxa"/>
          </w:tcPr>
          <w:p w:rsidR="000F19E9" w:rsidRDefault="000F19E9">
            <w:pPr>
              <w:pStyle w:val="ConsPlusNormal"/>
              <w:jc w:val="center"/>
            </w:pPr>
            <w:r>
              <w:t>8923,16</w:t>
            </w:r>
          </w:p>
        </w:tc>
        <w:tc>
          <w:tcPr>
            <w:tcW w:w="1814" w:type="dxa"/>
          </w:tcPr>
          <w:p w:rsidR="000F19E9" w:rsidRDefault="000F19E9">
            <w:pPr>
              <w:pStyle w:val="ConsPlusNormal"/>
              <w:jc w:val="center"/>
            </w:pPr>
            <w:r>
              <w:t>12695,79</w:t>
            </w:r>
          </w:p>
        </w:tc>
      </w:tr>
      <w:tr w:rsidR="000F19E9">
        <w:tc>
          <w:tcPr>
            <w:tcW w:w="3855" w:type="dxa"/>
          </w:tcPr>
          <w:p w:rsidR="000F19E9" w:rsidRDefault="000F19E9">
            <w:pPr>
              <w:pStyle w:val="ConsPlusNormal"/>
            </w:pPr>
            <w:r>
              <w:t>Культуртехнические мероприятия</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14 М 04 R5680</w:t>
            </w:r>
          </w:p>
        </w:tc>
        <w:tc>
          <w:tcPr>
            <w:tcW w:w="709" w:type="dxa"/>
          </w:tcPr>
          <w:p w:rsidR="000F19E9" w:rsidRDefault="000F19E9">
            <w:pPr>
              <w:pStyle w:val="ConsPlusNormal"/>
            </w:pPr>
          </w:p>
        </w:tc>
        <w:tc>
          <w:tcPr>
            <w:tcW w:w="1644" w:type="dxa"/>
          </w:tcPr>
          <w:p w:rsidR="000F19E9" w:rsidRDefault="000F19E9">
            <w:pPr>
              <w:pStyle w:val="ConsPlusNormal"/>
              <w:jc w:val="center"/>
            </w:pPr>
            <w:r>
              <w:t>8923,16</w:t>
            </w:r>
          </w:p>
        </w:tc>
        <w:tc>
          <w:tcPr>
            <w:tcW w:w="1814" w:type="dxa"/>
          </w:tcPr>
          <w:p w:rsidR="000F19E9" w:rsidRDefault="000F19E9">
            <w:pPr>
              <w:pStyle w:val="ConsPlusNormal"/>
              <w:jc w:val="center"/>
            </w:pPr>
            <w:r>
              <w:t>12695,79</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14 М 04 R5680</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8923,16</w:t>
            </w:r>
          </w:p>
        </w:tc>
        <w:tc>
          <w:tcPr>
            <w:tcW w:w="1814" w:type="dxa"/>
          </w:tcPr>
          <w:p w:rsidR="000F19E9" w:rsidRDefault="000F19E9">
            <w:pPr>
              <w:pStyle w:val="ConsPlusNormal"/>
              <w:jc w:val="center"/>
            </w:pPr>
            <w:r>
              <w:t>12695,79</w:t>
            </w:r>
          </w:p>
        </w:tc>
      </w:tr>
      <w:tr w:rsidR="000F19E9">
        <w:tc>
          <w:tcPr>
            <w:tcW w:w="3855" w:type="dxa"/>
          </w:tcPr>
          <w:p w:rsidR="000F19E9" w:rsidRDefault="000F19E9">
            <w:pPr>
              <w:pStyle w:val="ConsPlusNormal"/>
            </w:pPr>
            <w:r>
              <w:t>Федеральный проект "Экспорт продукции агропромышленного комплекса"</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14 М T2</w:t>
            </w:r>
          </w:p>
        </w:tc>
        <w:tc>
          <w:tcPr>
            <w:tcW w:w="709" w:type="dxa"/>
          </w:tcPr>
          <w:p w:rsidR="000F19E9" w:rsidRDefault="000F19E9">
            <w:pPr>
              <w:pStyle w:val="ConsPlusNormal"/>
            </w:pPr>
          </w:p>
        </w:tc>
        <w:tc>
          <w:tcPr>
            <w:tcW w:w="1644" w:type="dxa"/>
          </w:tcPr>
          <w:p w:rsidR="000F19E9" w:rsidRDefault="000F19E9">
            <w:pPr>
              <w:pStyle w:val="ConsPlusNormal"/>
              <w:jc w:val="center"/>
            </w:pPr>
            <w:r>
              <w:t>21052,53</w:t>
            </w:r>
          </w:p>
        </w:tc>
        <w:tc>
          <w:tcPr>
            <w:tcW w:w="1814" w:type="dxa"/>
          </w:tcPr>
          <w:p w:rsidR="000F19E9" w:rsidRDefault="000F19E9">
            <w:pPr>
              <w:pStyle w:val="ConsPlusNormal"/>
              <w:jc w:val="center"/>
            </w:pPr>
            <w:r>
              <w:t>110000,00</w:t>
            </w:r>
          </w:p>
        </w:tc>
      </w:tr>
      <w:tr w:rsidR="000F19E9">
        <w:tc>
          <w:tcPr>
            <w:tcW w:w="3855" w:type="dxa"/>
          </w:tcPr>
          <w:p w:rsidR="000F19E9" w:rsidRDefault="000F19E9">
            <w:pPr>
              <w:pStyle w:val="ConsPlusNormal"/>
            </w:pPr>
            <w:r>
              <w:t xml:space="preserve">Реализация мероприятий в области мелиорации земель сельскохозяйственного назначения в рамках федерального проекта </w:t>
            </w:r>
            <w:r>
              <w:lastRenderedPageBreak/>
              <w:t>"Экспорт продукции агропромышленного комплекса на 2021 год и на плановый период 2022 и 2023 годов"</w:t>
            </w:r>
          </w:p>
        </w:tc>
        <w:tc>
          <w:tcPr>
            <w:tcW w:w="567" w:type="dxa"/>
          </w:tcPr>
          <w:p w:rsidR="000F19E9" w:rsidRDefault="000F19E9">
            <w:pPr>
              <w:pStyle w:val="ConsPlusNormal"/>
              <w:jc w:val="center"/>
            </w:pPr>
            <w:r>
              <w:lastRenderedPageBreak/>
              <w:t>04</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14 М T2 55680</w:t>
            </w:r>
          </w:p>
        </w:tc>
        <w:tc>
          <w:tcPr>
            <w:tcW w:w="709" w:type="dxa"/>
          </w:tcPr>
          <w:p w:rsidR="000F19E9" w:rsidRDefault="000F19E9">
            <w:pPr>
              <w:pStyle w:val="ConsPlusNormal"/>
            </w:pPr>
          </w:p>
        </w:tc>
        <w:tc>
          <w:tcPr>
            <w:tcW w:w="1644" w:type="dxa"/>
          </w:tcPr>
          <w:p w:rsidR="000F19E9" w:rsidRDefault="000F19E9">
            <w:pPr>
              <w:pStyle w:val="ConsPlusNormal"/>
              <w:jc w:val="center"/>
            </w:pPr>
            <w:r>
              <w:t>21052,53</w:t>
            </w:r>
          </w:p>
        </w:tc>
        <w:tc>
          <w:tcPr>
            <w:tcW w:w="1814" w:type="dxa"/>
          </w:tcPr>
          <w:p w:rsidR="000F19E9" w:rsidRDefault="000F19E9">
            <w:pPr>
              <w:pStyle w:val="ConsPlusNormal"/>
              <w:jc w:val="center"/>
            </w:pPr>
            <w:r>
              <w:t>110000,00</w:t>
            </w:r>
          </w:p>
        </w:tc>
      </w:tr>
      <w:tr w:rsidR="000F19E9">
        <w:tc>
          <w:tcPr>
            <w:tcW w:w="3855" w:type="dxa"/>
          </w:tcPr>
          <w:p w:rsidR="000F19E9" w:rsidRDefault="000F19E9">
            <w:pPr>
              <w:pStyle w:val="ConsPlusNormal"/>
            </w:pPr>
            <w:r>
              <w:lastRenderedPageBreak/>
              <w:t>Иные бюджетные ассигнования</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14 М T2 55680</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21052,53</w:t>
            </w:r>
          </w:p>
        </w:tc>
        <w:tc>
          <w:tcPr>
            <w:tcW w:w="1814" w:type="dxa"/>
          </w:tcPr>
          <w:p w:rsidR="000F19E9" w:rsidRDefault="000F19E9">
            <w:pPr>
              <w:pStyle w:val="ConsPlusNormal"/>
              <w:jc w:val="center"/>
            </w:pPr>
            <w:r>
              <w:t>110000,00</w:t>
            </w:r>
          </w:p>
        </w:tc>
      </w:tr>
      <w:tr w:rsidR="000F19E9">
        <w:tc>
          <w:tcPr>
            <w:tcW w:w="3855" w:type="dxa"/>
          </w:tcPr>
          <w:p w:rsidR="000F19E9" w:rsidRDefault="000F19E9">
            <w:pPr>
              <w:pStyle w:val="ConsPlusNormal"/>
            </w:pPr>
            <w:r>
              <w:t>Водное хозяйство</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06</w:t>
            </w:r>
          </w:p>
        </w:tc>
        <w:tc>
          <w:tcPr>
            <w:tcW w:w="1984" w:type="dxa"/>
          </w:tcPr>
          <w:p w:rsidR="000F19E9" w:rsidRDefault="000F19E9">
            <w:pPr>
              <w:pStyle w:val="ConsPlusNormal"/>
            </w:pPr>
          </w:p>
        </w:tc>
        <w:tc>
          <w:tcPr>
            <w:tcW w:w="709" w:type="dxa"/>
          </w:tcPr>
          <w:p w:rsidR="000F19E9" w:rsidRDefault="000F19E9">
            <w:pPr>
              <w:pStyle w:val="ConsPlusNormal"/>
            </w:pPr>
          </w:p>
        </w:tc>
        <w:tc>
          <w:tcPr>
            <w:tcW w:w="1644" w:type="dxa"/>
          </w:tcPr>
          <w:p w:rsidR="000F19E9" w:rsidRDefault="000F19E9">
            <w:pPr>
              <w:pStyle w:val="ConsPlusNormal"/>
              <w:jc w:val="center"/>
            </w:pPr>
            <w:r>
              <w:t>326420,65</w:t>
            </w:r>
          </w:p>
        </w:tc>
        <w:tc>
          <w:tcPr>
            <w:tcW w:w="1814" w:type="dxa"/>
          </w:tcPr>
          <w:p w:rsidR="000F19E9" w:rsidRDefault="000F19E9">
            <w:pPr>
              <w:pStyle w:val="ConsPlusNormal"/>
              <w:jc w:val="center"/>
            </w:pPr>
            <w:r>
              <w:t>143480,70</w:t>
            </w:r>
          </w:p>
        </w:tc>
      </w:tr>
      <w:tr w:rsidR="000F19E9">
        <w:tc>
          <w:tcPr>
            <w:tcW w:w="3855" w:type="dxa"/>
          </w:tcPr>
          <w:p w:rsidR="000F19E9" w:rsidRDefault="000F19E9">
            <w:pPr>
              <w:pStyle w:val="ConsPlusNormal"/>
            </w:pPr>
            <w:r>
              <w:t>Государственная программа Республики Дагестан "Охрана окружающей среды в Республике Дагестан"</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06</w:t>
            </w:r>
          </w:p>
        </w:tc>
        <w:tc>
          <w:tcPr>
            <w:tcW w:w="1984" w:type="dxa"/>
          </w:tcPr>
          <w:p w:rsidR="000F19E9" w:rsidRDefault="000F19E9">
            <w:pPr>
              <w:pStyle w:val="ConsPlusNormal"/>
              <w:jc w:val="center"/>
            </w:pPr>
            <w:r>
              <w:t>18</w:t>
            </w:r>
          </w:p>
        </w:tc>
        <w:tc>
          <w:tcPr>
            <w:tcW w:w="709" w:type="dxa"/>
          </w:tcPr>
          <w:p w:rsidR="000F19E9" w:rsidRDefault="000F19E9">
            <w:pPr>
              <w:pStyle w:val="ConsPlusNormal"/>
            </w:pPr>
          </w:p>
        </w:tc>
        <w:tc>
          <w:tcPr>
            <w:tcW w:w="1644" w:type="dxa"/>
          </w:tcPr>
          <w:p w:rsidR="000F19E9" w:rsidRDefault="000F19E9">
            <w:pPr>
              <w:pStyle w:val="ConsPlusNormal"/>
              <w:jc w:val="center"/>
            </w:pPr>
            <w:r>
              <w:t>326420,65</w:t>
            </w:r>
          </w:p>
        </w:tc>
        <w:tc>
          <w:tcPr>
            <w:tcW w:w="1814" w:type="dxa"/>
          </w:tcPr>
          <w:p w:rsidR="000F19E9" w:rsidRDefault="000F19E9">
            <w:pPr>
              <w:pStyle w:val="ConsPlusNormal"/>
              <w:jc w:val="center"/>
            </w:pPr>
            <w:r>
              <w:t>143480,70</w:t>
            </w:r>
          </w:p>
        </w:tc>
      </w:tr>
      <w:tr w:rsidR="000F19E9">
        <w:tc>
          <w:tcPr>
            <w:tcW w:w="3855" w:type="dxa"/>
          </w:tcPr>
          <w:p w:rsidR="000F19E9" w:rsidRDefault="000F19E9">
            <w:pPr>
              <w:pStyle w:val="ConsPlusNormal"/>
            </w:pPr>
            <w:r>
              <w:t>Подпрограмма "Развитие водохозяйственного комплекса Республики Дагестан"</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06</w:t>
            </w:r>
          </w:p>
        </w:tc>
        <w:tc>
          <w:tcPr>
            <w:tcW w:w="1984" w:type="dxa"/>
          </w:tcPr>
          <w:p w:rsidR="000F19E9" w:rsidRDefault="000F19E9">
            <w:pPr>
              <w:pStyle w:val="ConsPlusNormal"/>
              <w:jc w:val="center"/>
            </w:pPr>
            <w:r>
              <w:t>18 5</w:t>
            </w:r>
          </w:p>
        </w:tc>
        <w:tc>
          <w:tcPr>
            <w:tcW w:w="709" w:type="dxa"/>
          </w:tcPr>
          <w:p w:rsidR="000F19E9" w:rsidRDefault="000F19E9">
            <w:pPr>
              <w:pStyle w:val="ConsPlusNormal"/>
            </w:pPr>
          </w:p>
        </w:tc>
        <w:tc>
          <w:tcPr>
            <w:tcW w:w="1644" w:type="dxa"/>
          </w:tcPr>
          <w:p w:rsidR="000F19E9" w:rsidRDefault="000F19E9">
            <w:pPr>
              <w:pStyle w:val="ConsPlusNormal"/>
              <w:jc w:val="center"/>
            </w:pPr>
            <w:r>
              <w:t>297003,25</w:t>
            </w:r>
          </w:p>
        </w:tc>
        <w:tc>
          <w:tcPr>
            <w:tcW w:w="1814" w:type="dxa"/>
          </w:tcPr>
          <w:p w:rsidR="000F19E9" w:rsidRDefault="000F19E9">
            <w:pPr>
              <w:pStyle w:val="ConsPlusNormal"/>
              <w:jc w:val="center"/>
            </w:pPr>
            <w:r>
              <w:t>114063,30</w:t>
            </w:r>
          </w:p>
        </w:tc>
      </w:tr>
      <w:tr w:rsidR="000F19E9">
        <w:tc>
          <w:tcPr>
            <w:tcW w:w="3855" w:type="dxa"/>
          </w:tcPr>
          <w:p w:rsidR="000F19E9" w:rsidRDefault="000F19E9">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06</w:t>
            </w:r>
          </w:p>
        </w:tc>
        <w:tc>
          <w:tcPr>
            <w:tcW w:w="1984" w:type="dxa"/>
          </w:tcPr>
          <w:p w:rsidR="000F19E9" w:rsidRDefault="000F19E9">
            <w:pPr>
              <w:pStyle w:val="ConsPlusNormal"/>
              <w:jc w:val="center"/>
            </w:pPr>
            <w:r>
              <w:t>18 5 00 4111R</w:t>
            </w:r>
          </w:p>
        </w:tc>
        <w:tc>
          <w:tcPr>
            <w:tcW w:w="709" w:type="dxa"/>
          </w:tcPr>
          <w:p w:rsidR="000F19E9" w:rsidRDefault="000F19E9">
            <w:pPr>
              <w:pStyle w:val="ConsPlusNormal"/>
            </w:pPr>
          </w:p>
        </w:tc>
        <w:tc>
          <w:tcPr>
            <w:tcW w:w="1644" w:type="dxa"/>
          </w:tcPr>
          <w:p w:rsidR="000F19E9" w:rsidRDefault="000F19E9">
            <w:pPr>
              <w:pStyle w:val="ConsPlusNormal"/>
              <w:jc w:val="center"/>
            </w:pPr>
            <w:r>
              <w:t>99068,55</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t>Капитальные вложения в объекты государственной (муниципальной) собственности</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06</w:t>
            </w:r>
          </w:p>
        </w:tc>
        <w:tc>
          <w:tcPr>
            <w:tcW w:w="1984" w:type="dxa"/>
          </w:tcPr>
          <w:p w:rsidR="000F19E9" w:rsidRDefault="000F19E9">
            <w:pPr>
              <w:pStyle w:val="ConsPlusNormal"/>
              <w:jc w:val="center"/>
            </w:pPr>
            <w:r>
              <w:t>18 5 00 4111R</w:t>
            </w:r>
          </w:p>
        </w:tc>
        <w:tc>
          <w:tcPr>
            <w:tcW w:w="709" w:type="dxa"/>
          </w:tcPr>
          <w:p w:rsidR="000F19E9" w:rsidRDefault="000F19E9">
            <w:pPr>
              <w:pStyle w:val="ConsPlusNormal"/>
              <w:jc w:val="center"/>
            </w:pPr>
            <w:r>
              <w:t>400</w:t>
            </w:r>
          </w:p>
        </w:tc>
        <w:tc>
          <w:tcPr>
            <w:tcW w:w="1644" w:type="dxa"/>
          </w:tcPr>
          <w:p w:rsidR="000F19E9" w:rsidRDefault="000F19E9">
            <w:pPr>
              <w:pStyle w:val="ConsPlusNormal"/>
              <w:jc w:val="center"/>
            </w:pPr>
            <w:r>
              <w:t>99068,55</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lastRenderedPageBreak/>
              <w:t>Осуществление отдельных полномочий в области водных отношений</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06</w:t>
            </w:r>
          </w:p>
        </w:tc>
        <w:tc>
          <w:tcPr>
            <w:tcW w:w="1984" w:type="dxa"/>
          </w:tcPr>
          <w:p w:rsidR="000F19E9" w:rsidRDefault="000F19E9">
            <w:pPr>
              <w:pStyle w:val="ConsPlusNormal"/>
              <w:jc w:val="center"/>
            </w:pPr>
            <w:r>
              <w:t>18 5 00 51280</w:t>
            </w:r>
          </w:p>
        </w:tc>
        <w:tc>
          <w:tcPr>
            <w:tcW w:w="709" w:type="dxa"/>
          </w:tcPr>
          <w:p w:rsidR="000F19E9" w:rsidRDefault="000F19E9">
            <w:pPr>
              <w:pStyle w:val="ConsPlusNormal"/>
            </w:pPr>
          </w:p>
        </w:tc>
        <w:tc>
          <w:tcPr>
            <w:tcW w:w="1644" w:type="dxa"/>
          </w:tcPr>
          <w:p w:rsidR="000F19E9" w:rsidRDefault="000F19E9">
            <w:pPr>
              <w:pStyle w:val="ConsPlusNormal"/>
              <w:jc w:val="center"/>
            </w:pPr>
            <w:r>
              <w:t>29978,00</w:t>
            </w:r>
          </w:p>
        </w:tc>
        <w:tc>
          <w:tcPr>
            <w:tcW w:w="1814" w:type="dxa"/>
          </w:tcPr>
          <w:p w:rsidR="000F19E9" w:rsidRDefault="000F19E9">
            <w:pPr>
              <w:pStyle w:val="ConsPlusNormal"/>
              <w:jc w:val="center"/>
            </w:pPr>
            <w:r>
              <w:t>33799,60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06</w:t>
            </w:r>
          </w:p>
        </w:tc>
        <w:tc>
          <w:tcPr>
            <w:tcW w:w="1984" w:type="dxa"/>
          </w:tcPr>
          <w:p w:rsidR="000F19E9" w:rsidRDefault="000F19E9">
            <w:pPr>
              <w:pStyle w:val="ConsPlusNormal"/>
              <w:jc w:val="center"/>
            </w:pPr>
            <w:r>
              <w:t>18 5 00 51280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29978,00</w:t>
            </w:r>
          </w:p>
        </w:tc>
        <w:tc>
          <w:tcPr>
            <w:tcW w:w="1814" w:type="dxa"/>
          </w:tcPr>
          <w:p w:rsidR="000F19E9" w:rsidRDefault="000F19E9">
            <w:pPr>
              <w:pStyle w:val="ConsPlusNormal"/>
              <w:jc w:val="center"/>
            </w:pPr>
            <w:r>
              <w:t>33799,60</w:t>
            </w:r>
          </w:p>
        </w:tc>
      </w:tr>
      <w:tr w:rsidR="000F19E9">
        <w:tc>
          <w:tcPr>
            <w:tcW w:w="3855" w:type="dxa"/>
          </w:tcPr>
          <w:p w:rsidR="000F19E9" w:rsidRDefault="000F19E9">
            <w:pPr>
              <w:pStyle w:val="ConsPlusNormal"/>
            </w:pPr>
            <w:r>
              <w:t>Реализация направления расходов</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06</w:t>
            </w:r>
          </w:p>
        </w:tc>
        <w:tc>
          <w:tcPr>
            <w:tcW w:w="1984" w:type="dxa"/>
          </w:tcPr>
          <w:p w:rsidR="000F19E9" w:rsidRDefault="000F19E9">
            <w:pPr>
              <w:pStyle w:val="ConsPlusNormal"/>
              <w:jc w:val="center"/>
            </w:pPr>
            <w:r>
              <w:t>18 5 00 99990</w:t>
            </w:r>
          </w:p>
        </w:tc>
        <w:tc>
          <w:tcPr>
            <w:tcW w:w="709" w:type="dxa"/>
          </w:tcPr>
          <w:p w:rsidR="000F19E9" w:rsidRDefault="000F19E9">
            <w:pPr>
              <w:pStyle w:val="ConsPlusNormal"/>
            </w:pPr>
          </w:p>
        </w:tc>
        <w:tc>
          <w:tcPr>
            <w:tcW w:w="1644" w:type="dxa"/>
          </w:tcPr>
          <w:p w:rsidR="000F19E9" w:rsidRDefault="000F19E9">
            <w:pPr>
              <w:pStyle w:val="ConsPlusNormal"/>
              <w:jc w:val="center"/>
            </w:pPr>
            <w:r>
              <w:t>59834,50</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t>Капитальные вложения в объекты государственной (муниципальной) собственности</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06</w:t>
            </w:r>
          </w:p>
        </w:tc>
        <w:tc>
          <w:tcPr>
            <w:tcW w:w="1984" w:type="dxa"/>
          </w:tcPr>
          <w:p w:rsidR="000F19E9" w:rsidRDefault="000F19E9">
            <w:pPr>
              <w:pStyle w:val="ConsPlusNormal"/>
              <w:jc w:val="center"/>
            </w:pPr>
            <w:r>
              <w:t>18 5 00 99990</w:t>
            </w:r>
          </w:p>
        </w:tc>
        <w:tc>
          <w:tcPr>
            <w:tcW w:w="709" w:type="dxa"/>
          </w:tcPr>
          <w:p w:rsidR="000F19E9" w:rsidRDefault="000F19E9">
            <w:pPr>
              <w:pStyle w:val="ConsPlusNormal"/>
              <w:jc w:val="center"/>
            </w:pPr>
            <w:r>
              <w:t>400</w:t>
            </w:r>
          </w:p>
        </w:tc>
        <w:tc>
          <w:tcPr>
            <w:tcW w:w="1644" w:type="dxa"/>
          </w:tcPr>
          <w:p w:rsidR="000F19E9" w:rsidRDefault="000F19E9">
            <w:pPr>
              <w:pStyle w:val="ConsPlusNormal"/>
              <w:jc w:val="center"/>
            </w:pPr>
            <w:r>
              <w:t>59834,50</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t>Реализация государственных программ субъектов Российской Федерации в области использования и охраны водных объектов</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06</w:t>
            </w:r>
          </w:p>
        </w:tc>
        <w:tc>
          <w:tcPr>
            <w:tcW w:w="1984" w:type="dxa"/>
          </w:tcPr>
          <w:p w:rsidR="000F19E9" w:rsidRDefault="000F19E9">
            <w:pPr>
              <w:pStyle w:val="ConsPlusNormal"/>
              <w:jc w:val="center"/>
            </w:pPr>
            <w:r>
              <w:t>18 5 00 R0650</w:t>
            </w:r>
          </w:p>
        </w:tc>
        <w:tc>
          <w:tcPr>
            <w:tcW w:w="709" w:type="dxa"/>
          </w:tcPr>
          <w:p w:rsidR="000F19E9" w:rsidRDefault="000F19E9">
            <w:pPr>
              <w:pStyle w:val="ConsPlusNormal"/>
            </w:pPr>
          </w:p>
        </w:tc>
        <w:tc>
          <w:tcPr>
            <w:tcW w:w="1644" w:type="dxa"/>
          </w:tcPr>
          <w:p w:rsidR="000F19E9" w:rsidRDefault="000F19E9">
            <w:pPr>
              <w:pStyle w:val="ConsPlusNormal"/>
              <w:jc w:val="center"/>
            </w:pPr>
            <w:r>
              <w:t>105122,20</w:t>
            </w:r>
          </w:p>
        </w:tc>
        <w:tc>
          <w:tcPr>
            <w:tcW w:w="1814" w:type="dxa"/>
          </w:tcPr>
          <w:p w:rsidR="000F19E9" w:rsidRDefault="000F19E9">
            <w:pPr>
              <w:pStyle w:val="ConsPlusNormal"/>
              <w:jc w:val="center"/>
            </w:pPr>
            <w:r>
              <w:t>56363,70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06</w:t>
            </w:r>
          </w:p>
        </w:tc>
        <w:tc>
          <w:tcPr>
            <w:tcW w:w="1984" w:type="dxa"/>
          </w:tcPr>
          <w:p w:rsidR="000F19E9" w:rsidRDefault="000F19E9">
            <w:pPr>
              <w:pStyle w:val="ConsPlusNormal"/>
              <w:jc w:val="center"/>
            </w:pPr>
            <w:r>
              <w:t>18 5 00 R0650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105122,20</w:t>
            </w:r>
          </w:p>
        </w:tc>
        <w:tc>
          <w:tcPr>
            <w:tcW w:w="1814" w:type="dxa"/>
          </w:tcPr>
          <w:p w:rsidR="000F19E9" w:rsidRDefault="000F19E9">
            <w:pPr>
              <w:pStyle w:val="ConsPlusNormal"/>
              <w:jc w:val="center"/>
            </w:pPr>
            <w:r>
              <w:t>56363,70</w:t>
            </w:r>
          </w:p>
        </w:tc>
      </w:tr>
      <w:tr w:rsidR="000F19E9">
        <w:tc>
          <w:tcPr>
            <w:tcW w:w="3855" w:type="dxa"/>
          </w:tcPr>
          <w:p w:rsidR="000F19E9" w:rsidRDefault="000F19E9">
            <w:pPr>
              <w:pStyle w:val="ConsPlusNormal"/>
            </w:pPr>
            <w:r>
              <w:t>Федеральный проект "Сохранение уникальных водных объектов"</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06</w:t>
            </w:r>
          </w:p>
        </w:tc>
        <w:tc>
          <w:tcPr>
            <w:tcW w:w="1984" w:type="dxa"/>
          </w:tcPr>
          <w:p w:rsidR="000F19E9" w:rsidRDefault="000F19E9">
            <w:pPr>
              <w:pStyle w:val="ConsPlusNormal"/>
              <w:jc w:val="center"/>
            </w:pPr>
            <w:r>
              <w:t>18 5 G8</w:t>
            </w:r>
          </w:p>
        </w:tc>
        <w:tc>
          <w:tcPr>
            <w:tcW w:w="709" w:type="dxa"/>
          </w:tcPr>
          <w:p w:rsidR="000F19E9" w:rsidRDefault="000F19E9">
            <w:pPr>
              <w:pStyle w:val="ConsPlusNormal"/>
            </w:pPr>
          </w:p>
        </w:tc>
        <w:tc>
          <w:tcPr>
            <w:tcW w:w="1644" w:type="dxa"/>
          </w:tcPr>
          <w:p w:rsidR="000F19E9" w:rsidRDefault="000F19E9">
            <w:pPr>
              <w:pStyle w:val="ConsPlusNormal"/>
              <w:jc w:val="center"/>
            </w:pPr>
            <w:r>
              <w:t>3000,00</w:t>
            </w:r>
          </w:p>
        </w:tc>
        <w:tc>
          <w:tcPr>
            <w:tcW w:w="1814" w:type="dxa"/>
          </w:tcPr>
          <w:p w:rsidR="000F19E9" w:rsidRDefault="000F19E9">
            <w:pPr>
              <w:pStyle w:val="ConsPlusNormal"/>
              <w:jc w:val="center"/>
            </w:pPr>
            <w:r>
              <w:t>23900,00</w:t>
            </w:r>
          </w:p>
        </w:tc>
      </w:tr>
      <w:tr w:rsidR="000F19E9">
        <w:tc>
          <w:tcPr>
            <w:tcW w:w="3855" w:type="dxa"/>
          </w:tcPr>
          <w:p w:rsidR="000F19E9" w:rsidRDefault="000F19E9">
            <w:pPr>
              <w:pStyle w:val="ConsPlusNormal"/>
            </w:pPr>
            <w:r>
              <w:t xml:space="preserve">На улучшение экологического </w:t>
            </w:r>
            <w:r>
              <w:lastRenderedPageBreak/>
              <w:t>состояния гидрографической сети в рамках переданных полномочий Российской Федерации субъектам Российской Федерации в области водных отношений</w:t>
            </w:r>
          </w:p>
        </w:tc>
        <w:tc>
          <w:tcPr>
            <w:tcW w:w="567" w:type="dxa"/>
          </w:tcPr>
          <w:p w:rsidR="000F19E9" w:rsidRDefault="000F19E9">
            <w:pPr>
              <w:pStyle w:val="ConsPlusNormal"/>
              <w:jc w:val="center"/>
            </w:pPr>
            <w:r>
              <w:lastRenderedPageBreak/>
              <w:t>04</w:t>
            </w:r>
          </w:p>
        </w:tc>
        <w:tc>
          <w:tcPr>
            <w:tcW w:w="709" w:type="dxa"/>
          </w:tcPr>
          <w:p w:rsidR="000F19E9" w:rsidRDefault="000F19E9">
            <w:pPr>
              <w:pStyle w:val="ConsPlusNormal"/>
              <w:jc w:val="center"/>
            </w:pPr>
            <w:r>
              <w:t>06</w:t>
            </w:r>
          </w:p>
        </w:tc>
        <w:tc>
          <w:tcPr>
            <w:tcW w:w="1984" w:type="dxa"/>
          </w:tcPr>
          <w:p w:rsidR="000F19E9" w:rsidRDefault="000F19E9">
            <w:pPr>
              <w:pStyle w:val="ConsPlusNormal"/>
              <w:jc w:val="center"/>
            </w:pPr>
            <w:r>
              <w:t>18 5 G8 50900</w:t>
            </w:r>
          </w:p>
        </w:tc>
        <w:tc>
          <w:tcPr>
            <w:tcW w:w="709" w:type="dxa"/>
          </w:tcPr>
          <w:p w:rsidR="000F19E9" w:rsidRDefault="000F19E9">
            <w:pPr>
              <w:pStyle w:val="ConsPlusNormal"/>
            </w:pPr>
          </w:p>
        </w:tc>
        <w:tc>
          <w:tcPr>
            <w:tcW w:w="1644" w:type="dxa"/>
          </w:tcPr>
          <w:p w:rsidR="000F19E9" w:rsidRDefault="000F19E9">
            <w:pPr>
              <w:pStyle w:val="ConsPlusNormal"/>
              <w:jc w:val="center"/>
            </w:pPr>
            <w:r>
              <w:t>3000,00</w:t>
            </w:r>
          </w:p>
        </w:tc>
        <w:tc>
          <w:tcPr>
            <w:tcW w:w="1814" w:type="dxa"/>
          </w:tcPr>
          <w:p w:rsidR="000F19E9" w:rsidRDefault="000F19E9">
            <w:pPr>
              <w:pStyle w:val="ConsPlusNormal"/>
              <w:jc w:val="center"/>
            </w:pPr>
            <w:r>
              <w:t>23900,00</w:t>
            </w:r>
          </w:p>
        </w:tc>
      </w:tr>
      <w:tr w:rsidR="000F19E9">
        <w:tc>
          <w:tcPr>
            <w:tcW w:w="385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06</w:t>
            </w:r>
          </w:p>
        </w:tc>
        <w:tc>
          <w:tcPr>
            <w:tcW w:w="1984" w:type="dxa"/>
          </w:tcPr>
          <w:p w:rsidR="000F19E9" w:rsidRDefault="000F19E9">
            <w:pPr>
              <w:pStyle w:val="ConsPlusNormal"/>
              <w:jc w:val="center"/>
            </w:pPr>
            <w:r>
              <w:t>18 5 G8 50900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3000,00</w:t>
            </w:r>
          </w:p>
        </w:tc>
        <w:tc>
          <w:tcPr>
            <w:tcW w:w="1814" w:type="dxa"/>
          </w:tcPr>
          <w:p w:rsidR="000F19E9" w:rsidRDefault="000F19E9">
            <w:pPr>
              <w:pStyle w:val="ConsPlusNormal"/>
              <w:jc w:val="center"/>
            </w:pPr>
            <w:r>
              <w:t>23900,00</w:t>
            </w:r>
          </w:p>
        </w:tc>
      </w:tr>
      <w:tr w:rsidR="000F19E9">
        <w:tc>
          <w:tcPr>
            <w:tcW w:w="3855" w:type="dxa"/>
          </w:tcPr>
          <w:p w:rsidR="000F19E9" w:rsidRDefault="000F19E9">
            <w:pPr>
              <w:pStyle w:val="ConsPlusNormal"/>
            </w:pPr>
            <w:r>
              <w:t>Подпрограмма "Обеспечение реализации государственной программы"</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06</w:t>
            </w:r>
          </w:p>
        </w:tc>
        <w:tc>
          <w:tcPr>
            <w:tcW w:w="1984" w:type="dxa"/>
          </w:tcPr>
          <w:p w:rsidR="000F19E9" w:rsidRDefault="000F19E9">
            <w:pPr>
              <w:pStyle w:val="ConsPlusNormal"/>
              <w:jc w:val="center"/>
            </w:pPr>
            <w:r>
              <w:t>18 6</w:t>
            </w:r>
          </w:p>
        </w:tc>
        <w:tc>
          <w:tcPr>
            <w:tcW w:w="709" w:type="dxa"/>
          </w:tcPr>
          <w:p w:rsidR="000F19E9" w:rsidRDefault="000F19E9">
            <w:pPr>
              <w:pStyle w:val="ConsPlusNormal"/>
            </w:pPr>
          </w:p>
        </w:tc>
        <w:tc>
          <w:tcPr>
            <w:tcW w:w="1644" w:type="dxa"/>
          </w:tcPr>
          <w:p w:rsidR="000F19E9" w:rsidRDefault="000F19E9">
            <w:pPr>
              <w:pStyle w:val="ConsPlusNormal"/>
              <w:jc w:val="center"/>
            </w:pPr>
            <w:r>
              <w:t>29417,40</w:t>
            </w:r>
          </w:p>
        </w:tc>
        <w:tc>
          <w:tcPr>
            <w:tcW w:w="1814" w:type="dxa"/>
          </w:tcPr>
          <w:p w:rsidR="000F19E9" w:rsidRDefault="000F19E9">
            <w:pPr>
              <w:pStyle w:val="ConsPlusNormal"/>
              <w:jc w:val="center"/>
            </w:pPr>
            <w:r>
              <w:t>29417,40</w:t>
            </w:r>
          </w:p>
        </w:tc>
      </w:tr>
      <w:tr w:rsidR="000F19E9">
        <w:tc>
          <w:tcPr>
            <w:tcW w:w="3855" w:type="dxa"/>
          </w:tcPr>
          <w:p w:rsidR="000F19E9" w:rsidRDefault="000F19E9">
            <w:pPr>
              <w:pStyle w:val="ConsPlusNormal"/>
            </w:pPr>
            <w:r>
              <w:t>Основное мероприятие "Обеспечение эффективной реализации государственных функций в сфере водопользования"</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06</w:t>
            </w:r>
          </w:p>
        </w:tc>
        <w:tc>
          <w:tcPr>
            <w:tcW w:w="1984" w:type="dxa"/>
          </w:tcPr>
          <w:p w:rsidR="000F19E9" w:rsidRDefault="000F19E9">
            <w:pPr>
              <w:pStyle w:val="ConsPlusNormal"/>
              <w:jc w:val="center"/>
            </w:pPr>
            <w:r>
              <w:t>18 6 03</w:t>
            </w:r>
          </w:p>
        </w:tc>
        <w:tc>
          <w:tcPr>
            <w:tcW w:w="709" w:type="dxa"/>
          </w:tcPr>
          <w:p w:rsidR="000F19E9" w:rsidRDefault="000F19E9">
            <w:pPr>
              <w:pStyle w:val="ConsPlusNormal"/>
            </w:pPr>
          </w:p>
        </w:tc>
        <w:tc>
          <w:tcPr>
            <w:tcW w:w="1644" w:type="dxa"/>
          </w:tcPr>
          <w:p w:rsidR="000F19E9" w:rsidRDefault="000F19E9">
            <w:pPr>
              <w:pStyle w:val="ConsPlusNormal"/>
              <w:jc w:val="center"/>
            </w:pPr>
            <w:r>
              <w:t>29417,40</w:t>
            </w:r>
          </w:p>
        </w:tc>
        <w:tc>
          <w:tcPr>
            <w:tcW w:w="1814" w:type="dxa"/>
          </w:tcPr>
          <w:p w:rsidR="000F19E9" w:rsidRDefault="000F19E9">
            <w:pPr>
              <w:pStyle w:val="ConsPlusNormal"/>
              <w:jc w:val="center"/>
            </w:pPr>
            <w:r>
              <w:t>29417,40</w:t>
            </w:r>
          </w:p>
        </w:tc>
      </w:tr>
      <w:tr w:rsidR="000F19E9">
        <w:tc>
          <w:tcPr>
            <w:tcW w:w="3855" w:type="dxa"/>
          </w:tcPr>
          <w:p w:rsidR="000F19E9" w:rsidRDefault="000F19E9">
            <w:pPr>
              <w:pStyle w:val="ConsPlusNormal"/>
            </w:pPr>
            <w:r>
              <w:t>Расходы на обеспечение деятельности (оказание услуг) водоохранных и водохозяйственных учреждений</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06</w:t>
            </w:r>
          </w:p>
        </w:tc>
        <w:tc>
          <w:tcPr>
            <w:tcW w:w="1984" w:type="dxa"/>
          </w:tcPr>
          <w:p w:rsidR="000F19E9" w:rsidRDefault="000F19E9">
            <w:pPr>
              <w:pStyle w:val="ConsPlusNormal"/>
              <w:jc w:val="center"/>
            </w:pPr>
            <w:r>
              <w:t>18 6 03 11000</w:t>
            </w:r>
          </w:p>
        </w:tc>
        <w:tc>
          <w:tcPr>
            <w:tcW w:w="709" w:type="dxa"/>
          </w:tcPr>
          <w:p w:rsidR="000F19E9" w:rsidRDefault="000F19E9">
            <w:pPr>
              <w:pStyle w:val="ConsPlusNormal"/>
            </w:pPr>
          </w:p>
        </w:tc>
        <w:tc>
          <w:tcPr>
            <w:tcW w:w="1644" w:type="dxa"/>
          </w:tcPr>
          <w:p w:rsidR="000F19E9" w:rsidRDefault="000F19E9">
            <w:pPr>
              <w:pStyle w:val="ConsPlusNormal"/>
              <w:jc w:val="center"/>
            </w:pPr>
            <w:r>
              <w:t>29417,40</w:t>
            </w:r>
          </w:p>
        </w:tc>
        <w:tc>
          <w:tcPr>
            <w:tcW w:w="1814" w:type="dxa"/>
          </w:tcPr>
          <w:p w:rsidR="000F19E9" w:rsidRDefault="000F19E9">
            <w:pPr>
              <w:pStyle w:val="ConsPlusNormal"/>
              <w:jc w:val="center"/>
            </w:pPr>
            <w:r>
              <w:t>29417,40</w:t>
            </w:r>
          </w:p>
        </w:tc>
      </w:tr>
      <w:tr w:rsidR="000F19E9">
        <w:tc>
          <w:tcPr>
            <w:tcW w:w="3855" w:type="dxa"/>
          </w:tcPr>
          <w:p w:rsidR="000F19E9" w:rsidRDefault="000F19E9">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567" w:type="dxa"/>
          </w:tcPr>
          <w:p w:rsidR="000F19E9" w:rsidRDefault="000F19E9">
            <w:pPr>
              <w:pStyle w:val="ConsPlusNormal"/>
              <w:jc w:val="center"/>
            </w:pPr>
            <w:r>
              <w:lastRenderedPageBreak/>
              <w:t>04</w:t>
            </w:r>
          </w:p>
        </w:tc>
        <w:tc>
          <w:tcPr>
            <w:tcW w:w="709" w:type="dxa"/>
          </w:tcPr>
          <w:p w:rsidR="000F19E9" w:rsidRDefault="000F19E9">
            <w:pPr>
              <w:pStyle w:val="ConsPlusNormal"/>
              <w:jc w:val="center"/>
            </w:pPr>
            <w:r>
              <w:t>06</w:t>
            </w:r>
          </w:p>
        </w:tc>
        <w:tc>
          <w:tcPr>
            <w:tcW w:w="1984" w:type="dxa"/>
          </w:tcPr>
          <w:p w:rsidR="000F19E9" w:rsidRDefault="000F19E9">
            <w:pPr>
              <w:pStyle w:val="ConsPlusNormal"/>
              <w:jc w:val="center"/>
            </w:pPr>
            <w:r>
              <w:t>18 6 03 11000</w:t>
            </w:r>
          </w:p>
        </w:tc>
        <w:tc>
          <w:tcPr>
            <w:tcW w:w="709" w:type="dxa"/>
          </w:tcPr>
          <w:p w:rsidR="000F19E9" w:rsidRDefault="000F19E9">
            <w:pPr>
              <w:pStyle w:val="ConsPlusNormal"/>
              <w:jc w:val="center"/>
            </w:pPr>
            <w:r>
              <w:t>100</w:t>
            </w:r>
          </w:p>
        </w:tc>
        <w:tc>
          <w:tcPr>
            <w:tcW w:w="1644" w:type="dxa"/>
          </w:tcPr>
          <w:p w:rsidR="000F19E9" w:rsidRDefault="000F19E9">
            <w:pPr>
              <w:pStyle w:val="ConsPlusNormal"/>
              <w:jc w:val="center"/>
            </w:pPr>
            <w:r>
              <w:t>18820,80</w:t>
            </w:r>
          </w:p>
        </w:tc>
        <w:tc>
          <w:tcPr>
            <w:tcW w:w="1814" w:type="dxa"/>
          </w:tcPr>
          <w:p w:rsidR="000F19E9" w:rsidRDefault="000F19E9">
            <w:pPr>
              <w:pStyle w:val="ConsPlusNormal"/>
              <w:jc w:val="center"/>
            </w:pPr>
            <w:r>
              <w:t>18820,80</w:t>
            </w:r>
          </w:p>
        </w:tc>
      </w:tr>
      <w:tr w:rsidR="000F19E9">
        <w:tc>
          <w:tcPr>
            <w:tcW w:w="385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06</w:t>
            </w:r>
          </w:p>
        </w:tc>
        <w:tc>
          <w:tcPr>
            <w:tcW w:w="1984" w:type="dxa"/>
          </w:tcPr>
          <w:p w:rsidR="000F19E9" w:rsidRDefault="000F19E9">
            <w:pPr>
              <w:pStyle w:val="ConsPlusNormal"/>
              <w:jc w:val="center"/>
            </w:pPr>
            <w:r>
              <w:t>18 6 03 11000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2196,60</w:t>
            </w:r>
          </w:p>
        </w:tc>
        <w:tc>
          <w:tcPr>
            <w:tcW w:w="1814" w:type="dxa"/>
          </w:tcPr>
          <w:p w:rsidR="000F19E9" w:rsidRDefault="000F19E9">
            <w:pPr>
              <w:pStyle w:val="ConsPlusNormal"/>
              <w:jc w:val="center"/>
            </w:pPr>
            <w:r>
              <w:t>2196,60</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06</w:t>
            </w:r>
          </w:p>
        </w:tc>
        <w:tc>
          <w:tcPr>
            <w:tcW w:w="1984" w:type="dxa"/>
          </w:tcPr>
          <w:p w:rsidR="000F19E9" w:rsidRDefault="000F19E9">
            <w:pPr>
              <w:pStyle w:val="ConsPlusNormal"/>
              <w:jc w:val="center"/>
            </w:pPr>
            <w:r>
              <w:t>18 6 03 11000</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8400,00</w:t>
            </w:r>
          </w:p>
        </w:tc>
        <w:tc>
          <w:tcPr>
            <w:tcW w:w="1814" w:type="dxa"/>
          </w:tcPr>
          <w:p w:rsidR="000F19E9" w:rsidRDefault="000F19E9">
            <w:pPr>
              <w:pStyle w:val="ConsPlusNormal"/>
              <w:jc w:val="center"/>
            </w:pPr>
            <w:r>
              <w:t>8400,00</w:t>
            </w:r>
          </w:p>
        </w:tc>
      </w:tr>
      <w:tr w:rsidR="000F19E9">
        <w:tc>
          <w:tcPr>
            <w:tcW w:w="3855" w:type="dxa"/>
          </w:tcPr>
          <w:p w:rsidR="000F19E9" w:rsidRDefault="000F19E9">
            <w:pPr>
              <w:pStyle w:val="ConsPlusNormal"/>
            </w:pPr>
            <w:r>
              <w:t>Лесное хозяйство</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07</w:t>
            </w:r>
          </w:p>
        </w:tc>
        <w:tc>
          <w:tcPr>
            <w:tcW w:w="1984" w:type="dxa"/>
          </w:tcPr>
          <w:p w:rsidR="000F19E9" w:rsidRDefault="000F19E9">
            <w:pPr>
              <w:pStyle w:val="ConsPlusNormal"/>
            </w:pPr>
          </w:p>
        </w:tc>
        <w:tc>
          <w:tcPr>
            <w:tcW w:w="709" w:type="dxa"/>
          </w:tcPr>
          <w:p w:rsidR="000F19E9" w:rsidRDefault="000F19E9">
            <w:pPr>
              <w:pStyle w:val="ConsPlusNormal"/>
            </w:pPr>
          </w:p>
        </w:tc>
        <w:tc>
          <w:tcPr>
            <w:tcW w:w="1644" w:type="dxa"/>
          </w:tcPr>
          <w:p w:rsidR="000F19E9" w:rsidRDefault="000F19E9">
            <w:pPr>
              <w:pStyle w:val="ConsPlusNormal"/>
              <w:jc w:val="center"/>
            </w:pPr>
            <w:r>
              <w:t>213999,60</w:t>
            </w:r>
          </w:p>
        </w:tc>
        <w:tc>
          <w:tcPr>
            <w:tcW w:w="1814" w:type="dxa"/>
          </w:tcPr>
          <w:p w:rsidR="000F19E9" w:rsidRDefault="000F19E9">
            <w:pPr>
              <w:pStyle w:val="ConsPlusNormal"/>
              <w:jc w:val="center"/>
            </w:pPr>
            <w:r>
              <w:t>209155,10</w:t>
            </w:r>
          </w:p>
        </w:tc>
      </w:tr>
      <w:tr w:rsidR="000F19E9">
        <w:tc>
          <w:tcPr>
            <w:tcW w:w="3855" w:type="dxa"/>
          </w:tcPr>
          <w:p w:rsidR="000F19E9" w:rsidRDefault="000F19E9">
            <w:pPr>
              <w:pStyle w:val="ConsPlusNormal"/>
            </w:pPr>
            <w:r>
              <w:t>Государственная программа Республики Дагестан "Развитие лесного хозяйства Республики Дагестан"</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07</w:t>
            </w:r>
          </w:p>
        </w:tc>
        <w:tc>
          <w:tcPr>
            <w:tcW w:w="1984" w:type="dxa"/>
          </w:tcPr>
          <w:p w:rsidR="000F19E9" w:rsidRDefault="000F19E9">
            <w:pPr>
              <w:pStyle w:val="ConsPlusNormal"/>
              <w:jc w:val="center"/>
            </w:pPr>
            <w:r>
              <w:t>17</w:t>
            </w:r>
          </w:p>
        </w:tc>
        <w:tc>
          <w:tcPr>
            <w:tcW w:w="709" w:type="dxa"/>
          </w:tcPr>
          <w:p w:rsidR="000F19E9" w:rsidRDefault="000F19E9">
            <w:pPr>
              <w:pStyle w:val="ConsPlusNormal"/>
            </w:pPr>
          </w:p>
        </w:tc>
        <w:tc>
          <w:tcPr>
            <w:tcW w:w="1644" w:type="dxa"/>
          </w:tcPr>
          <w:p w:rsidR="000F19E9" w:rsidRDefault="000F19E9">
            <w:pPr>
              <w:pStyle w:val="ConsPlusNormal"/>
              <w:jc w:val="center"/>
            </w:pPr>
            <w:r>
              <w:t>213999,60</w:t>
            </w:r>
          </w:p>
        </w:tc>
        <w:tc>
          <w:tcPr>
            <w:tcW w:w="1814" w:type="dxa"/>
          </w:tcPr>
          <w:p w:rsidR="000F19E9" w:rsidRDefault="000F19E9">
            <w:pPr>
              <w:pStyle w:val="ConsPlusNormal"/>
              <w:jc w:val="center"/>
            </w:pPr>
            <w:r>
              <w:t>209155,10</w:t>
            </w:r>
          </w:p>
        </w:tc>
      </w:tr>
      <w:tr w:rsidR="000F19E9">
        <w:tc>
          <w:tcPr>
            <w:tcW w:w="3855" w:type="dxa"/>
          </w:tcPr>
          <w:p w:rsidR="000F19E9" w:rsidRDefault="000F19E9">
            <w:pPr>
              <w:pStyle w:val="ConsPlusNormal"/>
            </w:pPr>
            <w:r>
              <w:t>Подпрограмма "Обеспечение использования, охраны, защиты и воспроизводства лесов"</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07</w:t>
            </w:r>
          </w:p>
        </w:tc>
        <w:tc>
          <w:tcPr>
            <w:tcW w:w="1984" w:type="dxa"/>
          </w:tcPr>
          <w:p w:rsidR="000F19E9" w:rsidRDefault="000F19E9">
            <w:pPr>
              <w:pStyle w:val="ConsPlusNormal"/>
              <w:jc w:val="center"/>
            </w:pPr>
            <w:r>
              <w:t>17 1</w:t>
            </w:r>
          </w:p>
        </w:tc>
        <w:tc>
          <w:tcPr>
            <w:tcW w:w="709" w:type="dxa"/>
          </w:tcPr>
          <w:p w:rsidR="000F19E9" w:rsidRDefault="000F19E9">
            <w:pPr>
              <w:pStyle w:val="ConsPlusNormal"/>
            </w:pPr>
          </w:p>
        </w:tc>
        <w:tc>
          <w:tcPr>
            <w:tcW w:w="1644" w:type="dxa"/>
          </w:tcPr>
          <w:p w:rsidR="000F19E9" w:rsidRDefault="000F19E9">
            <w:pPr>
              <w:pStyle w:val="ConsPlusNormal"/>
              <w:jc w:val="center"/>
            </w:pPr>
            <w:r>
              <w:t>184664,30</w:t>
            </w:r>
          </w:p>
        </w:tc>
        <w:tc>
          <w:tcPr>
            <w:tcW w:w="1814" w:type="dxa"/>
          </w:tcPr>
          <w:p w:rsidR="000F19E9" w:rsidRDefault="000F19E9">
            <w:pPr>
              <w:pStyle w:val="ConsPlusNormal"/>
              <w:jc w:val="center"/>
            </w:pPr>
            <w:r>
              <w:t>179620,90</w:t>
            </w:r>
          </w:p>
        </w:tc>
      </w:tr>
      <w:tr w:rsidR="000F19E9">
        <w:tc>
          <w:tcPr>
            <w:tcW w:w="3855" w:type="dxa"/>
          </w:tcPr>
          <w:p w:rsidR="000F19E9" w:rsidRDefault="000F19E9">
            <w:pPr>
              <w:pStyle w:val="ConsPlusNormal"/>
            </w:pPr>
            <w:r>
              <w:t>Осуществление отдельных полномочий в области лесных отношений</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07</w:t>
            </w:r>
          </w:p>
        </w:tc>
        <w:tc>
          <w:tcPr>
            <w:tcW w:w="1984" w:type="dxa"/>
          </w:tcPr>
          <w:p w:rsidR="000F19E9" w:rsidRDefault="000F19E9">
            <w:pPr>
              <w:pStyle w:val="ConsPlusNormal"/>
              <w:jc w:val="center"/>
            </w:pPr>
            <w:r>
              <w:t>17 1 00 51290</w:t>
            </w:r>
          </w:p>
        </w:tc>
        <w:tc>
          <w:tcPr>
            <w:tcW w:w="709" w:type="dxa"/>
          </w:tcPr>
          <w:p w:rsidR="000F19E9" w:rsidRDefault="000F19E9">
            <w:pPr>
              <w:pStyle w:val="ConsPlusNormal"/>
            </w:pPr>
          </w:p>
        </w:tc>
        <w:tc>
          <w:tcPr>
            <w:tcW w:w="1644" w:type="dxa"/>
          </w:tcPr>
          <w:p w:rsidR="000F19E9" w:rsidRDefault="000F19E9">
            <w:pPr>
              <w:pStyle w:val="ConsPlusNormal"/>
              <w:jc w:val="center"/>
            </w:pPr>
            <w:r>
              <w:t>162057,00</w:t>
            </w:r>
          </w:p>
        </w:tc>
        <w:tc>
          <w:tcPr>
            <w:tcW w:w="1814" w:type="dxa"/>
          </w:tcPr>
          <w:p w:rsidR="000F19E9" w:rsidRDefault="000F19E9">
            <w:pPr>
              <w:pStyle w:val="ConsPlusNormal"/>
              <w:jc w:val="center"/>
            </w:pPr>
            <w:r>
              <w:t>167368,40</w:t>
            </w:r>
          </w:p>
        </w:tc>
      </w:tr>
      <w:tr w:rsidR="000F19E9">
        <w:tc>
          <w:tcPr>
            <w:tcW w:w="3855" w:type="dxa"/>
          </w:tcPr>
          <w:p w:rsidR="000F19E9" w:rsidRDefault="000F19E9">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0F19E9" w:rsidRDefault="000F19E9">
            <w:pPr>
              <w:pStyle w:val="ConsPlusNormal"/>
              <w:jc w:val="center"/>
            </w:pPr>
            <w:r>
              <w:lastRenderedPageBreak/>
              <w:t>04</w:t>
            </w:r>
          </w:p>
        </w:tc>
        <w:tc>
          <w:tcPr>
            <w:tcW w:w="709" w:type="dxa"/>
          </w:tcPr>
          <w:p w:rsidR="000F19E9" w:rsidRDefault="000F19E9">
            <w:pPr>
              <w:pStyle w:val="ConsPlusNormal"/>
              <w:jc w:val="center"/>
            </w:pPr>
            <w:r>
              <w:t>07</w:t>
            </w:r>
          </w:p>
        </w:tc>
        <w:tc>
          <w:tcPr>
            <w:tcW w:w="1984" w:type="dxa"/>
          </w:tcPr>
          <w:p w:rsidR="000F19E9" w:rsidRDefault="000F19E9">
            <w:pPr>
              <w:pStyle w:val="ConsPlusNormal"/>
              <w:jc w:val="center"/>
            </w:pPr>
            <w:r>
              <w:t>17 1 00 51290</w:t>
            </w:r>
          </w:p>
        </w:tc>
        <w:tc>
          <w:tcPr>
            <w:tcW w:w="709" w:type="dxa"/>
          </w:tcPr>
          <w:p w:rsidR="000F19E9" w:rsidRDefault="000F19E9">
            <w:pPr>
              <w:pStyle w:val="ConsPlusNormal"/>
              <w:jc w:val="center"/>
            </w:pPr>
            <w:r>
              <w:t>100</w:t>
            </w:r>
          </w:p>
        </w:tc>
        <w:tc>
          <w:tcPr>
            <w:tcW w:w="1644" w:type="dxa"/>
          </w:tcPr>
          <w:p w:rsidR="000F19E9" w:rsidRDefault="000F19E9">
            <w:pPr>
              <w:pStyle w:val="ConsPlusNormal"/>
              <w:jc w:val="center"/>
            </w:pPr>
            <w:r>
              <w:t>106079,50</w:t>
            </w:r>
          </w:p>
        </w:tc>
        <w:tc>
          <w:tcPr>
            <w:tcW w:w="1814" w:type="dxa"/>
          </w:tcPr>
          <w:p w:rsidR="000F19E9" w:rsidRDefault="000F19E9">
            <w:pPr>
              <w:pStyle w:val="ConsPlusNormal"/>
              <w:jc w:val="center"/>
            </w:pPr>
            <w:r>
              <w:t>106909,60</w:t>
            </w:r>
          </w:p>
        </w:tc>
      </w:tr>
      <w:tr w:rsidR="000F19E9">
        <w:tc>
          <w:tcPr>
            <w:tcW w:w="385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07</w:t>
            </w:r>
          </w:p>
        </w:tc>
        <w:tc>
          <w:tcPr>
            <w:tcW w:w="1984" w:type="dxa"/>
          </w:tcPr>
          <w:p w:rsidR="000F19E9" w:rsidRDefault="000F19E9">
            <w:pPr>
              <w:pStyle w:val="ConsPlusNormal"/>
              <w:jc w:val="center"/>
            </w:pPr>
            <w:r>
              <w:t>17 1 00 51290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20451,60</w:t>
            </w:r>
          </w:p>
        </w:tc>
        <w:tc>
          <w:tcPr>
            <w:tcW w:w="1814" w:type="dxa"/>
          </w:tcPr>
          <w:p w:rsidR="000F19E9" w:rsidRDefault="000F19E9">
            <w:pPr>
              <w:pStyle w:val="ConsPlusNormal"/>
              <w:jc w:val="center"/>
            </w:pPr>
            <w:r>
              <w:t>24911,30</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07</w:t>
            </w:r>
          </w:p>
        </w:tc>
        <w:tc>
          <w:tcPr>
            <w:tcW w:w="1984" w:type="dxa"/>
          </w:tcPr>
          <w:p w:rsidR="000F19E9" w:rsidRDefault="000F19E9">
            <w:pPr>
              <w:pStyle w:val="ConsPlusNormal"/>
              <w:jc w:val="center"/>
            </w:pPr>
            <w:r>
              <w:t>17 1 00 51290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35525,90</w:t>
            </w:r>
          </w:p>
        </w:tc>
        <w:tc>
          <w:tcPr>
            <w:tcW w:w="1814" w:type="dxa"/>
          </w:tcPr>
          <w:p w:rsidR="000F19E9" w:rsidRDefault="000F19E9">
            <w:pPr>
              <w:pStyle w:val="ConsPlusNormal"/>
              <w:jc w:val="center"/>
            </w:pPr>
            <w:r>
              <w:t>35547,50</w:t>
            </w:r>
          </w:p>
        </w:tc>
      </w:tr>
      <w:tr w:rsidR="000F19E9">
        <w:tc>
          <w:tcPr>
            <w:tcW w:w="3855" w:type="dxa"/>
          </w:tcPr>
          <w:p w:rsidR="000F19E9" w:rsidRDefault="000F19E9">
            <w:pPr>
              <w:pStyle w:val="ConsPlusNormal"/>
            </w:pPr>
            <w:r>
              <w:t>Федеральный проект "Сохранение лесов"</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07</w:t>
            </w:r>
          </w:p>
        </w:tc>
        <w:tc>
          <w:tcPr>
            <w:tcW w:w="1984" w:type="dxa"/>
          </w:tcPr>
          <w:p w:rsidR="000F19E9" w:rsidRDefault="000F19E9">
            <w:pPr>
              <w:pStyle w:val="ConsPlusNormal"/>
              <w:jc w:val="center"/>
            </w:pPr>
            <w:r>
              <w:t>17 1 GА</w:t>
            </w:r>
          </w:p>
        </w:tc>
        <w:tc>
          <w:tcPr>
            <w:tcW w:w="709" w:type="dxa"/>
          </w:tcPr>
          <w:p w:rsidR="000F19E9" w:rsidRDefault="000F19E9">
            <w:pPr>
              <w:pStyle w:val="ConsPlusNormal"/>
            </w:pPr>
          </w:p>
        </w:tc>
        <w:tc>
          <w:tcPr>
            <w:tcW w:w="1644" w:type="dxa"/>
          </w:tcPr>
          <w:p w:rsidR="000F19E9" w:rsidRDefault="000F19E9">
            <w:pPr>
              <w:pStyle w:val="ConsPlusNormal"/>
              <w:jc w:val="center"/>
            </w:pPr>
            <w:r>
              <w:t>22607,30</w:t>
            </w:r>
          </w:p>
        </w:tc>
        <w:tc>
          <w:tcPr>
            <w:tcW w:w="1814" w:type="dxa"/>
          </w:tcPr>
          <w:p w:rsidR="000F19E9" w:rsidRDefault="000F19E9">
            <w:pPr>
              <w:pStyle w:val="ConsPlusNormal"/>
              <w:jc w:val="center"/>
            </w:pPr>
            <w:r>
              <w:t>12252,50</w:t>
            </w:r>
          </w:p>
        </w:tc>
      </w:tr>
      <w:tr w:rsidR="000F19E9">
        <w:tc>
          <w:tcPr>
            <w:tcW w:w="3855" w:type="dxa"/>
          </w:tcPr>
          <w:p w:rsidR="000F19E9" w:rsidRDefault="000F19E9">
            <w:pPr>
              <w:pStyle w:val="ConsPlusNormal"/>
            </w:pPr>
            <w:r>
              <w:t>Увеличение площади лесовосстановления</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07</w:t>
            </w:r>
          </w:p>
        </w:tc>
        <w:tc>
          <w:tcPr>
            <w:tcW w:w="1984" w:type="dxa"/>
          </w:tcPr>
          <w:p w:rsidR="000F19E9" w:rsidRDefault="000F19E9">
            <w:pPr>
              <w:pStyle w:val="ConsPlusNormal"/>
              <w:jc w:val="center"/>
            </w:pPr>
            <w:r>
              <w:t>17 1 GА 54290</w:t>
            </w:r>
          </w:p>
        </w:tc>
        <w:tc>
          <w:tcPr>
            <w:tcW w:w="709" w:type="dxa"/>
          </w:tcPr>
          <w:p w:rsidR="000F19E9" w:rsidRDefault="000F19E9">
            <w:pPr>
              <w:pStyle w:val="ConsPlusNormal"/>
            </w:pPr>
          </w:p>
        </w:tc>
        <w:tc>
          <w:tcPr>
            <w:tcW w:w="1644" w:type="dxa"/>
          </w:tcPr>
          <w:p w:rsidR="000F19E9" w:rsidRDefault="000F19E9">
            <w:pPr>
              <w:pStyle w:val="ConsPlusNormal"/>
              <w:jc w:val="center"/>
            </w:pPr>
            <w:r>
              <w:t>9604,20</w:t>
            </w:r>
          </w:p>
        </w:tc>
        <w:tc>
          <w:tcPr>
            <w:tcW w:w="1814" w:type="dxa"/>
          </w:tcPr>
          <w:p w:rsidR="000F19E9" w:rsidRDefault="000F19E9">
            <w:pPr>
              <w:pStyle w:val="ConsPlusNormal"/>
              <w:jc w:val="center"/>
            </w:pPr>
            <w:r>
              <w:t>9827,30</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07</w:t>
            </w:r>
          </w:p>
        </w:tc>
        <w:tc>
          <w:tcPr>
            <w:tcW w:w="1984" w:type="dxa"/>
          </w:tcPr>
          <w:p w:rsidR="000F19E9" w:rsidRDefault="000F19E9">
            <w:pPr>
              <w:pStyle w:val="ConsPlusNormal"/>
              <w:jc w:val="center"/>
            </w:pPr>
            <w:r>
              <w:t>17 1 GА 54290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9604,20</w:t>
            </w:r>
          </w:p>
        </w:tc>
        <w:tc>
          <w:tcPr>
            <w:tcW w:w="1814" w:type="dxa"/>
          </w:tcPr>
          <w:p w:rsidR="000F19E9" w:rsidRDefault="000F19E9">
            <w:pPr>
              <w:pStyle w:val="ConsPlusNormal"/>
              <w:jc w:val="center"/>
            </w:pPr>
            <w:r>
              <w:t>9827,30</w:t>
            </w:r>
          </w:p>
        </w:tc>
      </w:tr>
      <w:tr w:rsidR="000F19E9">
        <w:tc>
          <w:tcPr>
            <w:tcW w:w="3855" w:type="dxa"/>
          </w:tcPr>
          <w:p w:rsidR="000F19E9" w:rsidRDefault="000F19E9">
            <w:pPr>
              <w:pStyle w:val="ConsPlusNormal"/>
            </w:pPr>
            <w:r>
              <w:t xml:space="preserve">Оснащение учреждений, выполняющих мероприятия по воспроизводству лесов, </w:t>
            </w:r>
            <w:r>
              <w:lastRenderedPageBreak/>
              <w:t>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567" w:type="dxa"/>
          </w:tcPr>
          <w:p w:rsidR="000F19E9" w:rsidRDefault="000F19E9">
            <w:pPr>
              <w:pStyle w:val="ConsPlusNormal"/>
              <w:jc w:val="center"/>
            </w:pPr>
            <w:r>
              <w:lastRenderedPageBreak/>
              <w:t>04</w:t>
            </w:r>
          </w:p>
        </w:tc>
        <w:tc>
          <w:tcPr>
            <w:tcW w:w="709" w:type="dxa"/>
          </w:tcPr>
          <w:p w:rsidR="000F19E9" w:rsidRDefault="000F19E9">
            <w:pPr>
              <w:pStyle w:val="ConsPlusNormal"/>
              <w:jc w:val="center"/>
            </w:pPr>
            <w:r>
              <w:t>07</w:t>
            </w:r>
          </w:p>
        </w:tc>
        <w:tc>
          <w:tcPr>
            <w:tcW w:w="1984" w:type="dxa"/>
          </w:tcPr>
          <w:p w:rsidR="000F19E9" w:rsidRDefault="000F19E9">
            <w:pPr>
              <w:pStyle w:val="ConsPlusNormal"/>
              <w:jc w:val="center"/>
            </w:pPr>
            <w:r>
              <w:t>17 1 GА 54300</w:t>
            </w:r>
          </w:p>
        </w:tc>
        <w:tc>
          <w:tcPr>
            <w:tcW w:w="709" w:type="dxa"/>
          </w:tcPr>
          <w:p w:rsidR="000F19E9" w:rsidRDefault="000F19E9">
            <w:pPr>
              <w:pStyle w:val="ConsPlusNormal"/>
            </w:pPr>
          </w:p>
        </w:tc>
        <w:tc>
          <w:tcPr>
            <w:tcW w:w="1644" w:type="dxa"/>
          </w:tcPr>
          <w:p w:rsidR="000F19E9" w:rsidRDefault="000F19E9">
            <w:pPr>
              <w:pStyle w:val="ConsPlusNormal"/>
              <w:jc w:val="center"/>
            </w:pPr>
            <w:r>
              <w:t>2871,20</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07</w:t>
            </w:r>
          </w:p>
        </w:tc>
        <w:tc>
          <w:tcPr>
            <w:tcW w:w="1984" w:type="dxa"/>
          </w:tcPr>
          <w:p w:rsidR="000F19E9" w:rsidRDefault="000F19E9">
            <w:pPr>
              <w:pStyle w:val="ConsPlusNormal"/>
              <w:jc w:val="center"/>
            </w:pPr>
            <w:r>
              <w:t>17 1 GА 54300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2871,20</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t>Формирование запаса лесных семян для лесовосстановления</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07</w:t>
            </w:r>
          </w:p>
        </w:tc>
        <w:tc>
          <w:tcPr>
            <w:tcW w:w="1984" w:type="dxa"/>
          </w:tcPr>
          <w:p w:rsidR="000F19E9" w:rsidRDefault="000F19E9">
            <w:pPr>
              <w:pStyle w:val="ConsPlusNormal"/>
              <w:jc w:val="center"/>
            </w:pPr>
            <w:r>
              <w:t>17 1 GА 54310</w:t>
            </w:r>
          </w:p>
        </w:tc>
        <w:tc>
          <w:tcPr>
            <w:tcW w:w="709" w:type="dxa"/>
          </w:tcPr>
          <w:p w:rsidR="000F19E9" w:rsidRDefault="000F19E9">
            <w:pPr>
              <w:pStyle w:val="ConsPlusNormal"/>
            </w:pPr>
          </w:p>
        </w:tc>
        <w:tc>
          <w:tcPr>
            <w:tcW w:w="1644" w:type="dxa"/>
          </w:tcPr>
          <w:p w:rsidR="000F19E9" w:rsidRDefault="000F19E9">
            <w:pPr>
              <w:pStyle w:val="ConsPlusNormal"/>
              <w:jc w:val="center"/>
            </w:pPr>
            <w:r>
              <w:t>41,00</w:t>
            </w:r>
          </w:p>
        </w:tc>
        <w:tc>
          <w:tcPr>
            <w:tcW w:w="1814" w:type="dxa"/>
          </w:tcPr>
          <w:p w:rsidR="000F19E9" w:rsidRDefault="000F19E9">
            <w:pPr>
              <w:pStyle w:val="ConsPlusNormal"/>
              <w:jc w:val="center"/>
            </w:pPr>
            <w:r>
              <w:t>37,20</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07</w:t>
            </w:r>
          </w:p>
        </w:tc>
        <w:tc>
          <w:tcPr>
            <w:tcW w:w="1984" w:type="dxa"/>
          </w:tcPr>
          <w:p w:rsidR="000F19E9" w:rsidRDefault="000F19E9">
            <w:pPr>
              <w:pStyle w:val="ConsPlusNormal"/>
              <w:jc w:val="center"/>
            </w:pPr>
            <w:r>
              <w:t>17 1 GА 54310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41,00</w:t>
            </w:r>
          </w:p>
        </w:tc>
        <w:tc>
          <w:tcPr>
            <w:tcW w:w="1814" w:type="dxa"/>
          </w:tcPr>
          <w:p w:rsidR="000F19E9" w:rsidRDefault="000F19E9">
            <w:pPr>
              <w:pStyle w:val="ConsPlusNormal"/>
              <w:jc w:val="center"/>
            </w:pPr>
            <w:r>
              <w:t>37,20</w:t>
            </w:r>
          </w:p>
        </w:tc>
      </w:tr>
      <w:tr w:rsidR="000F19E9">
        <w:tc>
          <w:tcPr>
            <w:tcW w:w="3855" w:type="dxa"/>
          </w:tcPr>
          <w:p w:rsidR="000F19E9" w:rsidRDefault="000F19E9">
            <w:pPr>
              <w:pStyle w:val="ConsPlusNormal"/>
            </w:pPr>
            <w:r>
              <w:t xml:space="preserve">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w:t>
            </w:r>
            <w:r>
              <w:lastRenderedPageBreak/>
              <w:t>от пожаров</w:t>
            </w:r>
          </w:p>
        </w:tc>
        <w:tc>
          <w:tcPr>
            <w:tcW w:w="567" w:type="dxa"/>
          </w:tcPr>
          <w:p w:rsidR="000F19E9" w:rsidRDefault="000F19E9">
            <w:pPr>
              <w:pStyle w:val="ConsPlusNormal"/>
              <w:jc w:val="center"/>
            </w:pPr>
            <w:r>
              <w:lastRenderedPageBreak/>
              <w:t>04</w:t>
            </w:r>
          </w:p>
        </w:tc>
        <w:tc>
          <w:tcPr>
            <w:tcW w:w="709" w:type="dxa"/>
          </w:tcPr>
          <w:p w:rsidR="000F19E9" w:rsidRDefault="000F19E9">
            <w:pPr>
              <w:pStyle w:val="ConsPlusNormal"/>
              <w:jc w:val="center"/>
            </w:pPr>
            <w:r>
              <w:t>07</w:t>
            </w:r>
          </w:p>
        </w:tc>
        <w:tc>
          <w:tcPr>
            <w:tcW w:w="1984" w:type="dxa"/>
          </w:tcPr>
          <w:p w:rsidR="000F19E9" w:rsidRDefault="000F19E9">
            <w:pPr>
              <w:pStyle w:val="ConsPlusNormal"/>
              <w:jc w:val="center"/>
            </w:pPr>
            <w:r>
              <w:t>17 1 GА 54320</w:t>
            </w:r>
          </w:p>
        </w:tc>
        <w:tc>
          <w:tcPr>
            <w:tcW w:w="709" w:type="dxa"/>
          </w:tcPr>
          <w:p w:rsidR="000F19E9" w:rsidRDefault="000F19E9">
            <w:pPr>
              <w:pStyle w:val="ConsPlusNormal"/>
            </w:pPr>
          </w:p>
        </w:tc>
        <w:tc>
          <w:tcPr>
            <w:tcW w:w="1644" w:type="dxa"/>
          </w:tcPr>
          <w:p w:rsidR="000F19E9" w:rsidRDefault="000F19E9">
            <w:pPr>
              <w:pStyle w:val="ConsPlusNormal"/>
              <w:jc w:val="center"/>
            </w:pPr>
            <w:r>
              <w:t>10090,90</w:t>
            </w:r>
          </w:p>
        </w:tc>
        <w:tc>
          <w:tcPr>
            <w:tcW w:w="1814" w:type="dxa"/>
          </w:tcPr>
          <w:p w:rsidR="000F19E9" w:rsidRDefault="000F19E9">
            <w:pPr>
              <w:pStyle w:val="ConsPlusNormal"/>
              <w:jc w:val="center"/>
            </w:pPr>
            <w:r>
              <w:t>2388,00</w:t>
            </w:r>
          </w:p>
        </w:tc>
      </w:tr>
      <w:tr w:rsidR="000F19E9">
        <w:tc>
          <w:tcPr>
            <w:tcW w:w="3855"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07</w:t>
            </w:r>
          </w:p>
        </w:tc>
        <w:tc>
          <w:tcPr>
            <w:tcW w:w="1984" w:type="dxa"/>
          </w:tcPr>
          <w:p w:rsidR="000F19E9" w:rsidRDefault="000F19E9">
            <w:pPr>
              <w:pStyle w:val="ConsPlusNormal"/>
              <w:jc w:val="center"/>
            </w:pPr>
            <w:r>
              <w:t>17 1 GА 54320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10090,90</w:t>
            </w:r>
          </w:p>
        </w:tc>
        <w:tc>
          <w:tcPr>
            <w:tcW w:w="1814" w:type="dxa"/>
          </w:tcPr>
          <w:p w:rsidR="000F19E9" w:rsidRDefault="000F19E9">
            <w:pPr>
              <w:pStyle w:val="ConsPlusNormal"/>
              <w:jc w:val="center"/>
            </w:pPr>
            <w:r>
              <w:t>2388,00</w:t>
            </w:r>
          </w:p>
        </w:tc>
      </w:tr>
      <w:tr w:rsidR="000F19E9">
        <w:tc>
          <w:tcPr>
            <w:tcW w:w="3855" w:type="dxa"/>
          </w:tcPr>
          <w:p w:rsidR="000F19E9" w:rsidRDefault="000F19E9">
            <w:pPr>
              <w:pStyle w:val="ConsPlusNormal"/>
            </w:pPr>
            <w:r>
              <w:t>Подпрограмма "Обеспечение реализации государственной программы Республики Дагестан "Развитие лесного хозяйства Республики Дагестан"</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07</w:t>
            </w:r>
          </w:p>
        </w:tc>
        <w:tc>
          <w:tcPr>
            <w:tcW w:w="1984" w:type="dxa"/>
          </w:tcPr>
          <w:p w:rsidR="000F19E9" w:rsidRDefault="000F19E9">
            <w:pPr>
              <w:pStyle w:val="ConsPlusNormal"/>
              <w:jc w:val="center"/>
            </w:pPr>
            <w:r>
              <w:t>17 2</w:t>
            </w:r>
          </w:p>
        </w:tc>
        <w:tc>
          <w:tcPr>
            <w:tcW w:w="709" w:type="dxa"/>
          </w:tcPr>
          <w:p w:rsidR="000F19E9" w:rsidRDefault="000F19E9">
            <w:pPr>
              <w:pStyle w:val="ConsPlusNormal"/>
            </w:pPr>
          </w:p>
        </w:tc>
        <w:tc>
          <w:tcPr>
            <w:tcW w:w="1644" w:type="dxa"/>
          </w:tcPr>
          <w:p w:rsidR="000F19E9" w:rsidRDefault="000F19E9">
            <w:pPr>
              <w:pStyle w:val="ConsPlusNormal"/>
              <w:jc w:val="center"/>
            </w:pPr>
            <w:r>
              <w:t>29335,30</w:t>
            </w:r>
          </w:p>
        </w:tc>
        <w:tc>
          <w:tcPr>
            <w:tcW w:w="1814" w:type="dxa"/>
          </w:tcPr>
          <w:p w:rsidR="000F19E9" w:rsidRDefault="000F19E9">
            <w:pPr>
              <w:pStyle w:val="ConsPlusNormal"/>
              <w:jc w:val="center"/>
            </w:pPr>
            <w:r>
              <w:t>29534,20</w:t>
            </w:r>
          </w:p>
        </w:tc>
      </w:tr>
      <w:tr w:rsidR="000F19E9">
        <w:tc>
          <w:tcPr>
            <w:tcW w:w="3855" w:type="dxa"/>
          </w:tcPr>
          <w:p w:rsidR="000F19E9" w:rsidRDefault="000F19E9">
            <w:pPr>
              <w:pStyle w:val="ConsPlusNormal"/>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07</w:t>
            </w:r>
          </w:p>
        </w:tc>
        <w:tc>
          <w:tcPr>
            <w:tcW w:w="1984" w:type="dxa"/>
          </w:tcPr>
          <w:p w:rsidR="000F19E9" w:rsidRDefault="000F19E9">
            <w:pPr>
              <w:pStyle w:val="ConsPlusNormal"/>
              <w:jc w:val="center"/>
            </w:pPr>
            <w:r>
              <w:t>17 2 GА Д4320</w:t>
            </w:r>
          </w:p>
        </w:tc>
        <w:tc>
          <w:tcPr>
            <w:tcW w:w="709" w:type="dxa"/>
          </w:tcPr>
          <w:p w:rsidR="000F19E9" w:rsidRDefault="000F19E9">
            <w:pPr>
              <w:pStyle w:val="ConsPlusNormal"/>
            </w:pPr>
          </w:p>
        </w:tc>
        <w:tc>
          <w:tcPr>
            <w:tcW w:w="1644" w:type="dxa"/>
          </w:tcPr>
          <w:p w:rsidR="000F19E9" w:rsidRDefault="000F19E9">
            <w:pPr>
              <w:pStyle w:val="ConsPlusNormal"/>
              <w:jc w:val="center"/>
            </w:pPr>
            <w:r>
              <w:t>500,00</w:t>
            </w:r>
          </w:p>
        </w:tc>
        <w:tc>
          <w:tcPr>
            <w:tcW w:w="1814" w:type="dxa"/>
          </w:tcPr>
          <w:p w:rsidR="000F19E9" w:rsidRDefault="000F19E9">
            <w:pPr>
              <w:pStyle w:val="ConsPlusNormal"/>
              <w:jc w:val="center"/>
            </w:pPr>
            <w:r>
              <w:t>500,00</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07</w:t>
            </w:r>
          </w:p>
        </w:tc>
        <w:tc>
          <w:tcPr>
            <w:tcW w:w="1984" w:type="dxa"/>
          </w:tcPr>
          <w:p w:rsidR="000F19E9" w:rsidRDefault="000F19E9">
            <w:pPr>
              <w:pStyle w:val="ConsPlusNormal"/>
              <w:jc w:val="center"/>
            </w:pPr>
            <w:r>
              <w:t>17 2 GА Д4320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500,00</w:t>
            </w:r>
          </w:p>
        </w:tc>
        <w:tc>
          <w:tcPr>
            <w:tcW w:w="1814" w:type="dxa"/>
          </w:tcPr>
          <w:p w:rsidR="000F19E9" w:rsidRDefault="000F19E9">
            <w:pPr>
              <w:pStyle w:val="ConsPlusNormal"/>
              <w:jc w:val="center"/>
            </w:pPr>
            <w:r>
              <w:t>500,00</w:t>
            </w:r>
          </w:p>
        </w:tc>
      </w:tr>
      <w:tr w:rsidR="000F19E9">
        <w:tc>
          <w:tcPr>
            <w:tcW w:w="3855" w:type="dxa"/>
          </w:tcPr>
          <w:p w:rsidR="000F19E9" w:rsidRDefault="000F19E9">
            <w:pPr>
              <w:pStyle w:val="ConsPlusNormal"/>
            </w:pPr>
            <w:r>
              <w:lastRenderedPageBreak/>
              <w:t>Обеспечение деятельности органов государственной власти Республики Дагестан и государственных органов Республики Дагестан</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07</w:t>
            </w:r>
          </w:p>
        </w:tc>
        <w:tc>
          <w:tcPr>
            <w:tcW w:w="1984" w:type="dxa"/>
          </w:tcPr>
          <w:p w:rsidR="000F19E9" w:rsidRDefault="000F19E9">
            <w:pPr>
              <w:pStyle w:val="ConsPlusNormal"/>
              <w:jc w:val="center"/>
            </w:pPr>
            <w:r>
              <w:t>17 2 00 00110</w:t>
            </w:r>
          </w:p>
        </w:tc>
        <w:tc>
          <w:tcPr>
            <w:tcW w:w="709" w:type="dxa"/>
          </w:tcPr>
          <w:p w:rsidR="000F19E9" w:rsidRDefault="000F19E9">
            <w:pPr>
              <w:pStyle w:val="ConsPlusNormal"/>
            </w:pPr>
          </w:p>
        </w:tc>
        <w:tc>
          <w:tcPr>
            <w:tcW w:w="1644" w:type="dxa"/>
          </w:tcPr>
          <w:p w:rsidR="000F19E9" w:rsidRDefault="000F19E9">
            <w:pPr>
              <w:pStyle w:val="ConsPlusNormal"/>
              <w:jc w:val="center"/>
            </w:pPr>
            <w:r>
              <w:t>7302,40</w:t>
            </w:r>
          </w:p>
        </w:tc>
        <w:tc>
          <w:tcPr>
            <w:tcW w:w="1814" w:type="dxa"/>
          </w:tcPr>
          <w:p w:rsidR="000F19E9" w:rsidRDefault="000F19E9">
            <w:pPr>
              <w:pStyle w:val="ConsPlusNormal"/>
              <w:jc w:val="center"/>
            </w:pPr>
            <w:r>
              <w:t>7501,30</w:t>
            </w:r>
          </w:p>
        </w:tc>
      </w:tr>
      <w:tr w:rsidR="000F19E9">
        <w:tc>
          <w:tcPr>
            <w:tcW w:w="385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07</w:t>
            </w:r>
          </w:p>
        </w:tc>
        <w:tc>
          <w:tcPr>
            <w:tcW w:w="1984" w:type="dxa"/>
          </w:tcPr>
          <w:p w:rsidR="000F19E9" w:rsidRDefault="000F19E9">
            <w:pPr>
              <w:pStyle w:val="ConsPlusNormal"/>
              <w:jc w:val="center"/>
            </w:pPr>
            <w:r>
              <w:t>17 2 00 00110</w:t>
            </w:r>
          </w:p>
        </w:tc>
        <w:tc>
          <w:tcPr>
            <w:tcW w:w="709" w:type="dxa"/>
          </w:tcPr>
          <w:p w:rsidR="000F19E9" w:rsidRDefault="000F19E9">
            <w:pPr>
              <w:pStyle w:val="ConsPlusNormal"/>
              <w:jc w:val="center"/>
            </w:pPr>
            <w:r>
              <w:t>100</w:t>
            </w:r>
          </w:p>
        </w:tc>
        <w:tc>
          <w:tcPr>
            <w:tcW w:w="1644" w:type="dxa"/>
          </w:tcPr>
          <w:p w:rsidR="000F19E9" w:rsidRDefault="000F19E9">
            <w:pPr>
              <w:pStyle w:val="ConsPlusNormal"/>
              <w:jc w:val="center"/>
            </w:pPr>
            <w:r>
              <w:t>6702,40</w:t>
            </w:r>
          </w:p>
        </w:tc>
        <w:tc>
          <w:tcPr>
            <w:tcW w:w="1814" w:type="dxa"/>
          </w:tcPr>
          <w:p w:rsidR="000F19E9" w:rsidRDefault="000F19E9">
            <w:pPr>
              <w:pStyle w:val="ConsPlusNormal"/>
              <w:jc w:val="center"/>
            </w:pPr>
            <w:r>
              <w:t>6901,30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07</w:t>
            </w:r>
          </w:p>
        </w:tc>
        <w:tc>
          <w:tcPr>
            <w:tcW w:w="1984" w:type="dxa"/>
          </w:tcPr>
          <w:p w:rsidR="000F19E9" w:rsidRDefault="000F19E9">
            <w:pPr>
              <w:pStyle w:val="ConsPlusNormal"/>
              <w:jc w:val="center"/>
            </w:pPr>
            <w:r>
              <w:t>17 2 00 00110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300,00</w:t>
            </w:r>
          </w:p>
        </w:tc>
        <w:tc>
          <w:tcPr>
            <w:tcW w:w="1814" w:type="dxa"/>
          </w:tcPr>
          <w:p w:rsidR="000F19E9" w:rsidRDefault="000F19E9">
            <w:pPr>
              <w:pStyle w:val="ConsPlusNormal"/>
              <w:jc w:val="center"/>
            </w:pPr>
            <w:r>
              <w:t>300,00</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07</w:t>
            </w:r>
          </w:p>
        </w:tc>
        <w:tc>
          <w:tcPr>
            <w:tcW w:w="1984" w:type="dxa"/>
          </w:tcPr>
          <w:p w:rsidR="000F19E9" w:rsidRDefault="000F19E9">
            <w:pPr>
              <w:pStyle w:val="ConsPlusNormal"/>
              <w:jc w:val="center"/>
            </w:pPr>
            <w:r>
              <w:t>17 2 00 00110</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300,00</w:t>
            </w:r>
          </w:p>
        </w:tc>
        <w:tc>
          <w:tcPr>
            <w:tcW w:w="1814" w:type="dxa"/>
          </w:tcPr>
          <w:p w:rsidR="000F19E9" w:rsidRDefault="000F19E9">
            <w:pPr>
              <w:pStyle w:val="ConsPlusNormal"/>
              <w:jc w:val="center"/>
            </w:pPr>
            <w:r>
              <w:t>300,00</w:t>
            </w:r>
          </w:p>
        </w:tc>
      </w:tr>
      <w:tr w:rsidR="000F19E9">
        <w:tc>
          <w:tcPr>
            <w:tcW w:w="3855" w:type="dxa"/>
          </w:tcPr>
          <w:p w:rsidR="000F19E9" w:rsidRDefault="000F19E9">
            <w:pPr>
              <w:pStyle w:val="ConsPlusNormal"/>
            </w:pPr>
            <w:r>
              <w:t>Расходы на обеспечение деятельности (оказание услуг) государственных учреждений в сфере лесного хозяйства</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07</w:t>
            </w:r>
          </w:p>
        </w:tc>
        <w:tc>
          <w:tcPr>
            <w:tcW w:w="1984" w:type="dxa"/>
          </w:tcPr>
          <w:p w:rsidR="000F19E9" w:rsidRDefault="000F19E9">
            <w:pPr>
              <w:pStyle w:val="ConsPlusNormal"/>
              <w:jc w:val="center"/>
            </w:pPr>
            <w:r>
              <w:t>17 2 00 11000</w:t>
            </w:r>
          </w:p>
        </w:tc>
        <w:tc>
          <w:tcPr>
            <w:tcW w:w="709" w:type="dxa"/>
          </w:tcPr>
          <w:p w:rsidR="000F19E9" w:rsidRDefault="000F19E9">
            <w:pPr>
              <w:pStyle w:val="ConsPlusNormal"/>
            </w:pPr>
          </w:p>
        </w:tc>
        <w:tc>
          <w:tcPr>
            <w:tcW w:w="1644" w:type="dxa"/>
          </w:tcPr>
          <w:p w:rsidR="000F19E9" w:rsidRDefault="000F19E9">
            <w:pPr>
              <w:pStyle w:val="ConsPlusNormal"/>
              <w:jc w:val="center"/>
            </w:pPr>
            <w:r>
              <w:t>21532,90</w:t>
            </w:r>
          </w:p>
        </w:tc>
        <w:tc>
          <w:tcPr>
            <w:tcW w:w="1814" w:type="dxa"/>
          </w:tcPr>
          <w:p w:rsidR="000F19E9" w:rsidRDefault="000F19E9">
            <w:pPr>
              <w:pStyle w:val="ConsPlusNormal"/>
              <w:jc w:val="center"/>
            </w:pPr>
            <w:r>
              <w:t>21532,90</w:t>
            </w:r>
          </w:p>
        </w:tc>
      </w:tr>
      <w:tr w:rsidR="000F19E9">
        <w:tc>
          <w:tcPr>
            <w:tcW w:w="3855" w:type="dxa"/>
          </w:tcPr>
          <w:p w:rsidR="000F19E9" w:rsidRDefault="000F19E9">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0F19E9" w:rsidRDefault="000F19E9">
            <w:pPr>
              <w:pStyle w:val="ConsPlusNormal"/>
              <w:jc w:val="center"/>
            </w:pPr>
            <w:r>
              <w:lastRenderedPageBreak/>
              <w:t>04</w:t>
            </w:r>
          </w:p>
        </w:tc>
        <w:tc>
          <w:tcPr>
            <w:tcW w:w="709" w:type="dxa"/>
          </w:tcPr>
          <w:p w:rsidR="000F19E9" w:rsidRDefault="000F19E9">
            <w:pPr>
              <w:pStyle w:val="ConsPlusNormal"/>
              <w:jc w:val="center"/>
            </w:pPr>
            <w:r>
              <w:t>07</w:t>
            </w:r>
          </w:p>
        </w:tc>
        <w:tc>
          <w:tcPr>
            <w:tcW w:w="1984" w:type="dxa"/>
          </w:tcPr>
          <w:p w:rsidR="000F19E9" w:rsidRDefault="000F19E9">
            <w:pPr>
              <w:pStyle w:val="ConsPlusNormal"/>
              <w:jc w:val="center"/>
            </w:pPr>
            <w:r>
              <w:t>17 2 00 11000</w:t>
            </w:r>
          </w:p>
        </w:tc>
        <w:tc>
          <w:tcPr>
            <w:tcW w:w="709" w:type="dxa"/>
          </w:tcPr>
          <w:p w:rsidR="000F19E9" w:rsidRDefault="000F19E9">
            <w:pPr>
              <w:pStyle w:val="ConsPlusNormal"/>
              <w:jc w:val="center"/>
            </w:pPr>
            <w:r>
              <w:t>100</w:t>
            </w:r>
          </w:p>
        </w:tc>
        <w:tc>
          <w:tcPr>
            <w:tcW w:w="1644" w:type="dxa"/>
          </w:tcPr>
          <w:p w:rsidR="000F19E9" w:rsidRDefault="000F19E9">
            <w:pPr>
              <w:pStyle w:val="ConsPlusNormal"/>
              <w:jc w:val="center"/>
            </w:pPr>
            <w:r>
              <w:t>12423,60</w:t>
            </w:r>
          </w:p>
        </w:tc>
        <w:tc>
          <w:tcPr>
            <w:tcW w:w="1814" w:type="dxa"/>
          </w:tcPr>
          <w:p w:rsidR="000F19E9" w:rsidRDefault="000F19E9">
            <w:pPr>
              <w:pStyle w:val="ConsPlusNormal"/>
              <w:jc w:val="center"/>
            </w:pPr>
            <w:r>
              <w:t>12423,60</w:t>
            </w:r>
          </w:p>
        </w:tc>
      </w:tr>
      <w:tr w:rsidR="000F19E9">
        <w:tc>
          <w:tcPr>
            <w:tcW w:w="385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07</w:t>
            </w:r>
          </w:p>
        </w:tc>
        <w:tc>
          <w:tcPr>
            <w:tcW w:w="1984" w:type="dxa"/>
          </w:tcPr>
          <w:p w:rsidR="000F19E9" w:rsidRDefault="000F19E9">
            <w:pPr>
              <w:pStyle w:val="ConsPlusNormal"/>
              <w:jc w:val="center"/>
            </w:pPr>
            <w:r>
              <w:t>17 2 00 11000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300,00</w:t>
            </w:r>
          </w:p>
        </w:tc>
        <w:tc>
          <w:tcPr>
            <w:tcW w:w="1814" w:type="dxa"/>
          </w:tcPr>
          <w:p w:rsidR="000F19E9" w:rsidRDefault="000F19E9">
            <w:pPr>
              <w:pStyle w:val="ConsPlusNormal"/>
              <w:jc w:val="center"/>
            </w:pPr>
            <w:r>
              <w:t>300,00</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07</w:t>
            </w:r>
          </w:p>
        </w:tc>
        <w:tc>
          <w:tcPr>
            <w:tcW w:w="1984" w:type="dxa"/>
          </w:tcPr>
          <w:p w:rsidR="000F19E9" w:rsidRDefault="000F19E9">
            <w:pPr>
              <w:pStyle w:val="ConsPlusNormal"/>
              <w:jc w:val="center"/>
            </w:pPr>
            <w:r>
              <w:t>17 2 00 11000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8109,30</w:t>
            </w:r>
          </w:p>
        </w:tc>
        <w:tc>
          <w:tcPr>
            <w:tcW w:w="1814" w:type="dxa"/>
          </w:tcPr>
          <w:p w:rsidR="000F19E9" w:rsidRDefault="000F19E9">
            <w:pPr>
              <w:pStyle w:val="ConsPlusNormal"/>
              <w:jc w:val="center"/>
            </w:pPr>
            <w:r>
              <w:t>8109,30</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07</w:t>
            </w:r>
          </w:p>
        </w:tc>
        <w:tc>
          <w:tcPr>
            <w:tcW w:w="1984" w:type="dxa"/>
          </w:tcPr>
          <w:p w:rsidR="000F19E9" w:rsidRDefault="000F19E9">
            <w:pPr>
              <w:pStyle w:val="ConsPlusNormal"/>
              <w:jc w:val="center"/>
            </w:pPr>
            <w:r>
              <w:t>17 2 00 11000</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700,00</w:t>
            </w:r>
          </w:p>
        </w:tc>
        <w:tc>
          <w:tcPr>
            <w:tcW w:w="1814" w:type="dxa"/>
          </w:tcPr>
          <w:p w:rsidR="000F19E9" w:rsidRDefault="000F19E9">
            <w:pPr>
              <w:pStyle w:val="ConsPlusNormal"/>
              <w:jc w:val="center"/>
            </w:pPr>
            <w:r>
              <w:t>700,00</w:t>
            </w:r>
          </w:p>
        </w:tc>
      </w:tr>
      <w:tr w:rsidR="000F19E9">
        <w:tc>
          <w:tcPr>
            <w:tcW w:w="3855" w:type="dxa"/>
          </w:tcPr>
          <w:p w:rsidR="000F19E9" w:rsidRDefault="000F19E9">
            <w:pPr>
              <w:pStyle w:val="ConsPlusNormal"/>
            </w:pPr>
            <w:r>
              <w:t>Транспорт</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08</w:t>
            </w:r>
          </w:p>
        </w:tc>
        <w:tc>
          <w:tcPr>
            <w:tcW w:w="1984" w:type="dxa"/>
          </w:tcPr>
          <w:p w:rsidR="000F19E9" w:rsidRDefault="000F19E9">
            <w:pPr>
              <w:pStyle w:val="ConsPlusNormal"/>
            </w:pPr>
          </w:p>
        </w:tc>
        <w:tc>
          <w:tcPr>
            <w:tcW w:w="709" w:type="dxa"/>
          </w:tcPr>
          <w:p w:rsidR="000F19E9" w:rsidRDefault="000F19E9">
            <w:pPr>
              <w:pStyle w:val="ConsPlusNormal"/>
            </w:pPr>
          </w:p>
        </w:tc>
        <w:tc>
          <w:tcPr>
            <w:tcW w:w="1644" w:type="dxa"/>
          </w:tcPr>
          <w:p w:rsidR="000F19E9" w:rsidRDefault="000F19E9">
            <w:pPr>
              <w:pStyle w:val="ConsPlusNormal"/>
              <w:jc w:val="center"/>
            </w:pPr>
            <w:r>
              <w:t>226861,78</w:t>
            </w:r>
          </w:p>
        </w:tc>
        <w:tc>
          <w:tcPr>
            <w:tcW w:w="1814" w:type="dxa"/>
          </w:tcPr>
          <w:p w:rsidR="000F19E9" w:rsidRDefault="000F19E9">
            <w:pPr>
              <w:pStyle w:val="ConsPlusNormal"/>
              <w:jc w:val="center"/>
            </w:pPr>
            <w:r>
              <w:t>226861,78</w:t>
            </w:r>
          </w:p>
        </w:tc>
      </w:tr>
      <w:tr w:rsidR="000F19E9">
        <w:tc>
          <w:tcPr>
            <w:tcW w:w="3855" w:type="dxa"/>
          </w:tcPr>
          <w:p w:rsidR="000F19E9" w:rsidRDefault="000F19E9">
            <w:pPr>
              <w:pStyle w:val="ConsPlusNormal"/>
            </w:pPr>
            <w:r>
              <w:t>Реализация функций органов государственной власти Республики Дагестан</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08</w:t>
            </w:r>
          </w:p>
        </w:tc>
        <w:tc>
          <w:tcPr>
            <w:tcW w:w="1984" w:type="dxa"/>
          </w:tcPr>
          <w:p w:rsidR="000F19E9" w:rsidRDefault="000F19E9">
            <w:pPr>
              <w:pStyle w:val="ConsPlusNormal"/>
              <w:jc w:val="center"/>
            </w:pPr>
            <w:r>
              <w:t>99</w:t>
            </w:r>
          </w:p>
        </w:tc>
        <w:tc>
          <w:tcPr>
            <w:tcW w:w="709" w:type="dxa"/>
          </w:tcPr>
          <w:p w:rsidR="000F19E9" w:rsidRDefault="000F19E9">
            <w:pPr>
              <w:pStyle w:val="ConsPlusNormal"/>
            </w:pPr>
          </w:p>
        </w:tc>
        <w:tc>
          <w:tcPr>
            <w:tcW w:w="1644" w:type="dxa"/>
          </w:tcPr>
          <w:p w:rsidR="000F19E9" w:rsidRDefault="000F19E9">
            <w:pPr>
              <w:pStyle w:val="ConsPlusNormal"/>
              <w:jc w:val="center"/>
            </w:pPr>
            <w:r>
              <w:t>226861,78</w:t>
            </w:r>
          </w:p>
        </w:tc>
        <w:tc>
          <w:tcPr>
            <w:tcW w:w="1814" w:type="dxa"/>
          </w:tcPr>
          <w:p w:rsidR="000F19E9" w:rsidRDefault="000F19E9">
            <w:pPr>
              <w:pStyle w:val="ConsPlusNormal"/>
              <w:jc w:val="center"/>
            </w:pPr>
            <w:r>
              <w:t>226861,78</w:t>
            </w:r>
          </w:p>
        </w:tc>
      </w:tr>
      <w:tr w:rsidR="000F19E9">
        <w:tc>
          <w:tcPr>
            <w:tcW w:w="3855" w:type="dxa"/>
          </w:tcPr>
          <w:p w:rsidR="000F19E9" w:rsidRDefault="000F19E9">
            <w:pPr>
              <w:pStyle w:val="ConsPlusNormal"/>
            </w:pPr>
            <w:r>
              <w:t>Иные непрограммные мероприятия</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08</w:t>
            </w:r>
          </w:p>
        </w:tc>
        <w:tc>
          <w:tcPr>
            <w:tcW w:w="1984" w:type="dxa"/>
          </w:tcPr>
          <w:p w:rsidR="000F19E9" w:rsidRDefault="000F19E9">
            <w:pPr>
              <w:pStyle w:val="ConsPlusNormal"/>
              <w:jc w:val="center"/>
            </w:pPr>
            <w:r>
              <w:t>99 9</w:t>
            </w:r>
          </w:p>
        </w:tc>
        <w:tc>
          <w:tcPr>
            <w:tcW w:w="709" w:type="dxa"/>
          </w:tcPr>
          <w:p w:rsidR="000F19E9" w:rsidRDefault="000F19E9">
            <w:pPr>
              <w:pStyle w:val="ConsPlusNormal"/>
            </w:pPr>
          </w:p>
        </w:tc>
        <w:tc>
          <w:tcPr>
            <w:tcW w:w="1644" w:type="dxa"/>
          </w:tcPr>
          <w:p w:rsidR="000F19E9" w:rsidRDefault="000F19E9">
            <w:pPr>
              <w:pStyle w:val="ConsPlusNormal"/>
              <w:jc w:val="center"/>
            </w:pPr>
            <w:r>
              <w:t>226861,78</w:t>
            </w:r>
          </w:p>
        </w:tc>
        <w:tc>
          <w:tcPr>
            <w:tcW w:w="1814" w:type="dxa"/>
          </w:tcPr>
          <w:p w:rsidR="000F19E9" w:rsidRDefault="000F19E9">
            <w:pPr>
              <w:pStyle w:val="ConsPlusNormal"/>
              <w:jc w:val="center"/>
            </w:pPr>
            <w:r>
              <w:t>226861,78</w:t>
            </w:r>
          </w:p>
        </w:tc>
      </w:tr>
      <w:tr w:rsidR="000F19E9">
        <w:tc>
          <w:tcPr>
            <w:tcW w:w="3855" w:type="dxa"/>
          </w:tcPr>
          <w:p w:rsidR="000F19E9" w:rsidRDefault="000F19E9">
            <w:pPr>
              <w:pStyle w:val="ConsPlusNormal"/>
            </w:pPr>
            <w:r>
              <w:t xml:space="preserve">Реализация направления расходов по иным непрограммным </w:t>
            </w:r>
            <w:r>
              <w:lastRenderedPageBreak/>
              <w:t>мероприятиям в области железнодорожного транспорта</w:t>
            </w:r>
          </w:p>
        </w:tc>
        <w:tc>
          <w:tcPr>
            <w:tcW w:w="567" w:type="dxa"/>
          </w:tcPr>
          <w:p w:rsidR="000F19E9" w:rsidRDefault="000F19E9">
            <w:pPr>
              <w:pStyle w:val="ConsPlusNormal"/>
              <w:jc w:val="center"/>
            </w:pPr>
            <w:r>
              <w:lastRenderedPageBreak/>
              <w:t>04</w:t>
            </w:r>
          </w:p>
        </w:tc>
        <w:tc>
          <w:tcPr>
            <w:tcW w:w="709" w:type="dxa"/>
          </w:tcPr>
          <w:p w:rsidR="000F19E9" w:rsidRDefault="000F19E9">
            <w:pPr>
              <w:pStyle w:val="ConsPlusNormal"/>
              <w:jc w:val="center"/>
            </w:pPr>
            <w:r>
              <w:t>08</w:t>
            </w:r>
          </w:p>
        </w:tc>
        <w:tc>
          <w:tcPr>
            <w:tcW w:w="1984" w:type="dxa"/>
          </w:tcPr>
          <w:p w:rsidR="000F19E9" w:rsidRDefault="000F19E9">
            <w:pPr>
              <w:pStyle w:val="ConsPlusNormal"/>
              <w:jc w:val="center"/>
            </w:pPr>
            <w:r>
              <w:t>99 9 00 60810</w:t>
            </w:r>
          </w:p>
        </w:tc>
        <w:tc>
          <w:tcPr>
            <w:tcW w:w="709" w:type="dxa"/>
          </w:tcPr>
          <w:p w:rsidR="000F19E9" w:rsidRDefault="000F19E9">
            <w:pPr>
              <w:pStyle w:val="ConsPlusNormal"/>
            </w:pPr>
          </w:p>
        </w:tc>
        <w:tc>
          <w:tcPr>
            <w:tcW w:w="1644" w:type="dxa"/>
          </w:tcPr>
          <w:p w:rsidR="000F19E9" w:rsidRDefault="000F19E9">
            <w:pPr>
              <w:pStyle w:val="ConsPlusNormal"/>
              <w:jc w:val="center"/>
            </w:pPr>
            <w:r>
              <w:t>59960,40</w:t>
            </w:r>
          </w:p>
        </w:tc>
        <w:tc>
          <w:tcPr>
            <w:tcW w:w="1814" w:type="dxa"/>
          </w:tcPr>
          <w:p w:rsidR="000F19E9" w:rsidRDefault="000F19E9">
            <w:pPr>
              <w:pStyle w:val="ConsPlusNormal"/>
              <w:jc w:val="center"/>
            </w:pPr>
            <w:r>
              <w:t>59960,40</w:t>
            </w:r>
          </w:p>
        </w:tc>
      </w:tr>
      <w:tr w:rsidR="000F19E9">
        <w:tc>
          <w:tcPr>
            <w:tcW w:w="3855" w:type="dxa"/>
          </w:tcPr>
          <w:p w:rsidR="000F19E9" w:rsidRDefault="000F19E9">
            <w:pPr>
              <w:pStyle w:val="ConsPlusNormal"/>
            </w:pPr>
            <w:r>
              <w:lastRenderedPageBreak/>
              <w:t>Иные бюджетные ассигнования</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08</w:t>
            </w:r>
          </w:p>
        </w:tc>
        <w:tc>
          <w:tcPr>
            <w:tcW w:w="1984" w:type="dxa"/>
          </w:tcPr>
          <w:p w:rsidR="000F19E9" w:rsidRDefault="000F19E9">
            <w:pPr>
              <w:pStyle w:val="ConsPlusNormal"/>
              <w:jc w:val="center"/>
            </w:pPr>
            <w:r>
              <w:t>99 9 00 60810</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59960,40</w:t>
            </w:r>
          </w:p>
        </w:tc>
        <w:tc>
          <w:tcPr>
            <w:tcW w:w="1814" w:type="dxa"/>
          </w:tcPr>
          <w:p w:rsidR="000F19E9" w:rsidRDefault="000F19E9">
            <w:pPr>
              <w:pStyle w:val="ConsPlusNormal"/>
              <w:jc w:val="center"/>
            </w:pPr>
            <w:r>
              <w:t>59960,40</w:t>
            </w:r>
          </w:p>
        </w:tc>
      </w:tr>
      <w:tr w:rsidR="000F19E9">
        <w:tc>
          <w:tcPr>
            <w:tcW w:w="3855" w:type="dxa"/>
          </w:tcPr>
          <w:p w:rsidR="000F19E9" w:rsidRDefault="000F19E9">
            <w:pPr>
              <w:pStyle w:val="ConsPlusNormal"/>
            </w:pPr>
            <w:r>
              <w:t>Реализация направления расходов по иным непрограммным мероприятиям в области воздушного транспорта</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08</w:t>
            </w:r>
          </w:p>
        </w:tc>
        <w:tc>
          <w:tcPr>
            <w:tcW w:w="1984" w:type="dxa"/>
          </w:tcPr>
          <w:p w:rsidR="000F19E9" w:rsidRDefault="000F19E9">
            <w:pPr>
              <w:pStyle w:val="ConsPlusNormal"/>
              <w:jc w:val="center"/>
            </w:pPr>
            <w:r>
              <w:t>99 9 00 60820</w:t>
            </w:r>
          </w:p>
        </w:tc>
        <w:tc>
          <w:tcPr>
            <w:tcW w:w="709" w:type="dxa"/>
          </w:tcPr>
          <w:p w:rsidR="000F19E9" w:rsidRDefault="000F19E9">
            <w:pPr>
              <w:pStyle w:val="ConsPlusNormal"/>
            </w:pPr>
          </w:p>
        </w:tc>
        <w:tc>
          <w:tcPr>
            <w:tcW w:w="1644" w:type="dxa"/>
          </w:tcPr>
          <w:p w:rsidR="000F19E9" w:rsidRDefault="000F19E9">
            <w:pPr>
              <w:pStyle w:val="ConsPlusNormal"/>
              <w:jc w:val="center"/>
            </w:pPr>
            <w:r>
              <w:t>166901,38</w:t>
            </w:r>
          </w:p>
        </w:tc>
        <w:tc>
          <w:tcPr>
            <w:tcW w:w="1814" w:type="dxa"/>
          </w:tcPr>
          <w:p w:rsidR="000F19E9" w:rsidRDefault="000F19E9">
            <w:pPr>
              <w:pStyle w:val="ConsPlusNormal"/>
              <w:jc w:val="center"/>
            </w:pPr>
            <w:r>
              <w:t>166901,38</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08</w:t>
            </w:r>
          </w:p>
        </w:tc>
        <w:tc>
          <w:tcPr>
            <w:tcW w:w="1984" w:type="dxa"/>
          </w:tcPr>
          <w:p w:rsidR="000F19E9" w:rsidRDefault="000F19E9">
            <w:pPr>
              <w:pStyle w:val="ConsPlusNormal"/>
              <w:jc w:val="center"/>
            </w:pPr>
            <w:r>
              <w:t>99 9 00 60820</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166901,38</w:t>
            </w:r>
          </w:p>
        </w:tc>
        <w:tc>
          <w:tcPr>
            <w:tcW w:w="1814" w:type="dxa"/>
          </w:tcPr>
          <w:p w:rsidR="000F19E9" w:rsidRDefault="000F19E9">
            <w:pPr>
              <w:pStyle w:val="ConsPlusNormal"/>
              <w:jc w:val="center"/>
            </w:pPr>
            <w:r>
              <w:t>166901,38</w:t>
            </w:r>
          </w:p>
        </w:tc>
      </w:tr>
      <w:tr w:rsidR="000F19E9">
        <w:tc>
          <w:tcPr>
            <w:tcW w:w="3855" w:type="dxa"/>
          </w:tcPr>
          <w:p w:rsidR="000F19E9" w:rsidRDefault="000F19E9">
            <w:pPr>
              <w:pStyle w:val="ConsPlusNormal"/>
            </w:pPr>
            <w:r>
              <w:t>Дорожное хозяйство (дорожные фонды)</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09</w:t>
            </w:r>
          </w:p>
        </w:tc>
        <w:tc>
          <w:tcPr>
            <w:tcW w:w="1984" w:type="dxa"/>
          </w:tcPr>
          <w:p w:rsidR="000F19E9" w:rsidRDefault="000F19E9">
            <w:pPr>
              <w:pStyle w:val="ConsPlusNormal"/>
            </w:pPr>
          </w:p>
        </w:tc>
        <w:tc>
          <w:tcPr>
            <w:tcW w:w="709" w:type="dxa"/>
          </w:tcPr>
          <w:p w:rsidR="000F19E9" w:rsidRDefault="000F19E9">
            <w:pPr>
              <w:pStyle w:val="ConsPlusNormal"/>
            </w:pPr>
          </w:p>
        </w:tc>
        <w:tc>
          <w:tcPr>
            <w:tcW w:w="1644" w:type="dxa"/>
          </w:tcPr>
          <w:p w:rsidR="000F19E9" w:rsidRDefault="000F19E9">
            <w:pPr>
              <w:pStyle w:val="ConsPlusNormal"/>
              <w:jc w:val="center"/>
            </w:pPr>
            <w:r>
              <w:t>10797569,91</w:t>
            </w:r>
          </w:p>
        </w:tc>
        <w:tc>
          <w:tcPr>
            <w:tcW w:w="1814" w:type="dxa"/>
          </w:tcPr>
          <w:p w:rsidR="000F19E9" w:rsidRDefault="000F19E9">
            <w:pPr>
              <w:pStyle w:val="ConsPlusNormal"/>
              <w:jc w:val="center"/>
            </w:pPr>
            <w:r>
              <w:t>11865555,60</w:t>
            </w:r>
          </w:p>
        </w:tc>
      </w:tr>
      <w:tr w:rsidR="000F19E9">
        <w:tc>
          <w:tcPr>
            <w:tcW w:w="3855" w:type="dxa"/>
          </w:tcPr>
          <w:p w:rsidR="000F19E9" w:rsidRDefault="000F19E9">
            <w:pPr>
              <w:pStyle w:val="ConsPlusNormal"/>
            </w:pPr>
            <w:r>
              <w:t>Государственная программа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15</w:t>
            </w:r>
          </w:p>
        </w:tc>
        <w:tc>
          <w:tcPr>
            <w:tcW w:w="709" w:type="dxa"/>
          </w:tcPr>
          <w:p w:rsidR="000F19E9" w:rsidRDefault="000F19E9">
            <w:pPr>
              <w:pStyle w:val="ConsPlusNormal"/>
            </w:pPr>
          </w:p>
        </w:tc>
        <w:tc>
          <w:tcPr>
            <w:tcW w:w="1644" w:type="dxa"/>
          </w:tcPr>
          <w:p w:rsidR="000F19E9" w:rsidRDefault="000F19E9">
            <w:pPr>
              <w:pStyle w:val="ConsPlusNormal"/>
              <w:jc w:val="center"/>
            </w:pPr>
            <w:r>
              <w:t>10568494,91</w:t>
            </w:r>
          </w:p>
        </w:tc>
        <w:tc>
          <w:tcPr>
            <w:tcW w:w="1814" w:type="dxa"/>
          </w:tcPr>
          <w:p w:rsidR="000F19E9" w:rsidRDefault="000F19E9">
            <w:pPr>
              <w:pStyle w:val="ConsPlusNormal"/>
              <w:jc w:val="center"/>
            </w:pPr>
            <w:r>
              <w:t>11636480,60</w:t>
            </w:r>
          </w:p>
        </w:tc>
      </w:tr>
      <w:tr w:rsidR="000F19E9">
        <w:tc>
          <w:tcPr>
            <w:tcW w:w="3855" w:type="dxa"/>
          </w:tcPr>
          <w:p w:rsidR="000F19E9" w:rsidRDefault="000F19E9">
            <w:pPr>
              <w:pStyle w:val="ConsPlusNormal"/>
            </w:pPr>
            <w:r>
              <w:t>Подпрограмма "Дорожное хозяйство"</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15 2</w:t>
            </w:r>
          </w:p>
        </w:tc>
        <w:tc>
          <w:tcPr>
            <w:tcW w:w="709" w:type="dxa"/>
          </w:tcPr>
          <w:p w:rsidR="000F19E9" w:rsidRDefault="000F19E9">
            <w:pPr>
              <w:pStyle w:val="ConsPlusNormal"/>
            </w:pPr>
          </w:p>
        </w:tc>
        <w:tc>
          <w:tcPr>
            <w:tcW w:w="1644" w:type="dxa"/>
          </w:tcPr>
          <w:p w:rsidR="000F19E9" w:rsidRDefault="000F19E9">
            <w:pPr>
              <w:pStyle w:val="ConsPlusNormal"/>
              <w:jc w:val="center"/>
            </w:pPr>
            <w:r>
              <w:t>143241,61</w:t>
            </w:r>
          </w:p>
        </w:tc>
        <w:tc>
          <w:tcPr>
            <w:tcW w:w="1814" w:type="dxa"/>
          </w:tcPr>
          <w:p w:rsidR="000F19E9" w:rsidRDefault="000F19E9">
            <w:pPr>
              <w:pStyle w:val="ConsPlusNormal"/>
              <w:jc w:val="center"/>
            </w:pPr>
            <w:r>
              <w:t>148208,61</w:t>
            </w:r>
          </w:p>
        </w:tc>
      </w:tr>
      <w:tr w:rsidR="000F19E9">
        <w:tc>
          <w:tcPr>
            <w:tcW w:w="3855" w:type="dxa"/>
          </w:tcPr>
          <w:p w:rsidR="000F19E9" w:rsidRDefault="000F19E9">
            <w:pPr>
              <w:pStyle w:val="ConsPlusNormal"/>
            </w:pPr>
            <w:r>
              <w:t>Расходы на обеспечение деятельности (оказание услуг) государственных учреждений</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15 2 00 00590</w:t>
            </w:r>
          </w:p>
        </w:tc>
        <w:tc>
          <w:tcPr>
            <w:tcW w:w="709" w:type="dxa"/>
          </w:tcPr>
          <w:p w:rsidR="000F19E9" w:rsidRDefault="000F19E9">
            <w:pPr>
              <w:pStyle w:val="ConsPlusNormal"/>
            </w:pPr>
          </w:p>
        </w:tc>
        <w:tc>
          <w:tcPr>
            <w:tcW w:w="1644" w:type="dxa"/>
          </w:tcPr>
          <w:p w:rsidR="000F19E9" w:rsidRDefault="000F19E9">
            <w:pPr>
              <w:pStyle w:val="ConsPlusNormal"/>
              <w:jc w:val="center"/>
            </w:pPr>
            <w:r>
              <w:t>143241,61</w:t>
            </w:r>
          </w:p>
        </w:tc>
        <w:tc>
          <w:tcPr>
            <w:tcW w:w="1814" w:type="dxa"/>
          </w:tcPr>
          <w:p w:rsidR="000F19E9" w:rsidRDefault="000F19E9">
            <w:pPr>
              <w:pStyle w:val="ConsPlusNormal"/>
              <w:jc w:val="center"/>
            </w:pPr>
            <w:r>
              <w:t>148208,61</w:t>
            </w:r>
          </w:p>
        </w:tc>
      </w:tr>
      <w:tr w:rsidR="000F19E9">
        <w:tc>
          <w:tcPr>
            <w:tcW w:w="3855" w:type="dxa"/>
          </w:tcPr>
          <w:p w:rsidR="000F19E9" w:rsidRDefault="000F19E9">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15 2 00 00590</w:t>
            </w:r>
          </w:p>
        </w:tc>
        <w:tc>
          <w:tcPr>
            <w:tcW w:w="709" w:type="dxa"/>
          </w:tcPr>
          <w:p w:rsidR="000F19E9" w:rsidRDefault="000F19E9">
            <w:pPr>
              <w:pStyle w:val="ConsPlusNormal"/>
              <w:jc w:val="center"/>
            </w:pPr>
            <w:r>
              <w:t>100</w:t>
            </w:r>
          </w:p>
        </w:tc>
        <w:tc>
          <w:tcPr>
            <w:tcW w:w="1644" w:type="dxa"/>
          </w:tcPr>
          <w:p w:rsidR="000F19E9" w:rsidRDefault="000F19E9">
            <w:pPr>
              <w:pStyle w:val="ConsPlusNormal"/>
              <w:jc w:val="center"/>
            </w:pPr>
            <w:r>
              <w:t>108431,31</w:t>
            </w:r>
          </w:p>
        </w:tc>
        <w:tc>
          <w:tcPr>
            <w:tcW w:w="1814" w:type="dxa"/>
          </w:tcPr>
          <w:p w:rsidR="000F19E9" w:rsidRDefault="000F19E9">
            <w:pPr>
              <w:pStyle w:val="ConsPlusNormal"/>
              <w:jc w:val="center"/>
            </w:pPr>
            <w:r>
              <w:t>113398,31</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15 2 00 00590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32795,70</w:t>
            </w:r>
          </w:p>
        </w:tc>
        <w:tc>
          <w:tcPr>
            <w:tcW w:w="1814" w:type="dxa"/>
          </w:tcPr>
          <w:p w:rsidR="000F19E9" w:rsidRDefault="000F19E9">
            <w:pPr>
              <w:pStyle w:val="ConsPlusNormal"/>
              <w:jc w:val="center"/>
            </w:pPr>
            <w:r>
              <w:t>32795,70</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15 2 00 00590</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2014,60</w:t>
            </w:r>
          </w:p>
        </w:tc>
        <w:tc>
          <w:tcPr>
            <w:tcW w:w="1814" w:type="dxa"/>
          </w:tcPr>
          <w:p w:rsidR="000F19E9" w:rsidRDefault="000F19E9">
            <w:pPr>
              <w:pStyle w:val="ConsPlusNormal"/>
              <w:jc w:val="center"/>
            </w:pPr>
            <w:r>
              <w:t>2014,60</w:t>
            </w:r>
          </w:p>
        </w:tc>
      </w:tr>
      <w:tr w:rsidR="000F19E9">
        <w:tc>
          <w:tcPr>
            <w:tcW w:w="3855" w:type="dxa"/>
          </w:tcPr>
          <w:p w:rsidR="000F19E9" w:rsidRDefault="000F19E9">
            <w:pPr>
              <w:pStyle w:val="ConsPlusNormal"/>
            </w:pPr>
            <w:r>
              <w:t>Подпрограмма "Автомобильные дороги"</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15 3</w:t>
            </w:r>
          </w:p>
        </w:tc>
        <w:tc>
          <w:tcPr>
            <w:tcW w:w="709" w:type="dxa"/>
          </w:tcPr>
          <w:p w:rsidR="000F19E9" w:rsidRDefault="000F19E9">
            <w:pPr>
              <w:pStyle w:val="ConsPlusNormal"/>
            </w:pPr>
          </w:p>
        </w:tc>
        <w:tc>
          <w:tcPr>
            <w:tcW w:w="1644" w:type="dxa"/>
          </w:tcPr>
          <w:p w:rsidR="000F19E9" w:rsidRDefault="000F19E9">
            <w:pPr>
              <w:pStyle w:val="ConsPlusNormal"/>
              <w:jc w:val="center"/>
            </w:pPr>
            <w:r>
              <w:t>10425253,30</w:t>
            </w:r>
          </w:p>
        </w:tc>
        <w:tc>
          <w:tcPr>
            <w:tcW w:w="1814" w:type="dxa"/>
          </w:tcPr>
          <w:p w:rsidR="000F19E9" w:rsidRDefault="000F19E9">
            <w:pPr>
              <w:pStyle w:val="ConsPlusNormal"/>
              <w:jc w:val="center"/>
            </w:pPr>
            <w:r>
              <w:t>11488271,99</w:t>
            </w:r>
          </w:p>
        </w:tc>
      </w:tr>
      <w:tr w:rsidR="000F19E9">
        <w:tc>
          <w:tcPr>
            <w:tcW w:w="3855" w:type="dxa"/>
          </w:tcPr>
          <w:p w:rsidR="000F19E9" w:rsidRDefault="000F19E9">
            <w:pPr>
              <w:pStyle w:val="ConsPlusNormal"/>
            </w:pPr>
            <w:r>
              <w:t xml:space="preserve">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w:t>
            </w:r>
            <w:r>
              <w:lastRenderedPageBreak/>
              <w:t>меры развития дорожного хозяйства"</w:t>
            </w:r>
          </w:p>
        </w:tc>
        <w:tc>
          <w:tcPr>
            <w:tcW w:w="567" w:type="dxa"/>
          </w:tcPr>
          <w:p w:rsidR="000F19E9" w:rsidRDefault="000F19E9">
            <w:pPr>
              <w:pStyle w:val="ConsPlusNormal"/>
              <w:jc w:val="center"/>
            </w:pPr>
            <w:r>
              <w:lastRenderedPageBreak/>
              <w:t>04</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15 3 R2 54180</w:t>
            </w:r>
          </w:p>
        </w:tc>
        <w:tc>
          <w:tcPr>
            <w:tcW w:w="709" w:type="dxa"/>
          </w:tcPr>
          <w:p w:rsidR="000F19E9" w:rsidRDefault="000F19E9">
            <w:pPr>
              <w:pStyle w:val="ConsPlusNormal"/>
            </w:pPr>
          </w:p>
        </w:tc>
        <w:tc>
          <w:tcPr>
            <w:tcW w:w="1644" w:type="dxa"/>
          </w:tcPr>
          <w:p w:rsidR="000F19E9" w:rsidRDefault="000F19E9">
            <w:pPr>
              <w:pStyle w:val="ConsPlusNormal"/>
              <w:jc w:val="center"/>
            </w:pPr>
            <w:r>
              <w:t>120000,00</w:t>
            </w:r>
          </w:p>
        </w:tc>
        <w:tc>
          <w:tcPr>
            <w:tcW w:w="1814" w:type="dxa"/>
          </w:tcPr>
          <w:p w:rsidR="000F19E9" w:rsidRDefault="000F19E9">
            <w:pPr>
              <w:pStyle w:val="ConsPlusNormal"/>
              <w:jc w:val="center"/>
            </w:pPr>
            <w:r>
              <w:t>120000,00</w:t>
            </w:r>
          </w:p>
        </w:tc>
      </w:tr>
      <w:tr w:rsidR="000F19E9">
        <w:tc>
          <w:tcPr>
            <w:tcW w:w="3855" w:type="dxa"/>
          </w:tcPr>
          <w:p w:rsidR="000F19E9" w:rsidRDefault="000F19E9">
            <w:pPr>
              <w:pStyle w:val="ConsPlusNormal"/>
            </w:pPr>
            <w:r>
              <w:lastRenderedPageBreak/>
              <w:t>Межбюджетные трансферты</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15 3 R2 54180</w:t>
            </w:r>
          </w:p>
        </w:tc>
        <w:tc>
          <w:tcPr>
            <w:tcW w:w="709" w:type="dxa"/>
          </w:tcPr>
          <w:p w:rsidR="000F19E9" w:rsidRDefault="000F19E9">
            <w:pPr>
              <w:pStyle w:val="ConsPlusNormal"/>
              <w:jc w:val="center"/>
            </w:pPr>
            <w:r>
              <w:t>500</w:t>
            </w:r>
          </w:p>
        </w:tc>
        <w:tc>
          <w:tcPr>
            <w:tcW w:w="1644" w:type="dxa"/>
          </w:tcPr>
          <w:p w:rsidR="000F19E9" w:rsidRDefault="000F19E9">
            <w:pPr>
              <w:pStyle w:val="ConsPlusNormal"/>
              <w:jc w:val="center"/>
            </w:pPr>
            <w:r>
              <w:t>120000,00</w:t>
            </w:r>
          </w:p>
        </w:tc>
        <w:tc>
          <w:tcPr>
            <w:tcW w:w="1814" w:type="dxa"/>
          </w:tcPr>
          <w:p w:rsidR="000F19E9" w:rsidRDefault="000F19E9">
            <w:pPr>
              <w:pStyle w:val="ConsPlusNormal"/>
              <w:jc w:val="center"/>
            </w:pPr>
            <w:r>
              <w:t>120000,00</w:t>
            </w:r>
          </w:p>
        </w:tc>
      </w:tr>
      <w:tr w:rsidR="000F19E9">
        <w:tc>
          <w:tcPr>
            <w:tcW w:w="3855" w:type="dxa"/>
          </w:tcPr>
          <w:p w:rsidR="000F19E9" w:rsidRDefault="000F19E9">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 за счет средств республиканского бюджета Республики Дагестан</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15 3 R2 Д4180</w:t>
            </w:r>
          </w:p>
        </w:tc>
        <w:tc>
          <w:tcPr>
            <w:tcW w:w="709" w:type="dxa"/>
          </w:tcPr>
          <w:p w:rsidR="000F19E9" w:rsidRDefault="000F19E9">
            <w:pPr>
              <w:pStyle w:val="ConsPlusNormal"/>
            </w:pPr>
          </w:p>
        </w:tc>
        <w:tc>
          <w:tcPr>
            <w:tcW w:w="1644" w:type="dxa"/>
          </w:tcPr>
          <w:p w:rsidR="000F19E9" w:rsidRDefault="000F19E9">
            <w:pPr>
              <w:pStyle w:val="ConsPlusNormal"/>
              <w:jc w:val="center"/>
            </w:pPr>
            <w:r>
              <w:t>180000,00</w:t>
            </w:r>
          </w:p>
        </w:tc>
        <w:tc>
          <w:tcPr>
            <w:tcW w:w="1814" w:type="dxa"/>
          </w:tcPr>
          <w:p w:rsidR="000F19E9" w:rsidRDefault="000F19E9">
            <w:pPr>
              <w:pStyle w:val="ConsPlusNormal"/>
              <w:jc w:val="center"/>
            </w:pPr>
            <w:r>
              <w:t>180000,00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15 3 R2 Д4180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60000,00</w:t>
            </w:r>
          </w:p>
        </w:tc>
        <w:tc>
          <w:tcPr>
            <w:tcW w:w="1814" w:type="dxa"/>
          </w:tcPr>
          <w:p w:rsidR="000F19E9" w:rsidRDefault="000F19E9">
            <w:pPr>
              <w:pStyle w:val="ConsPlusNormal"/>
              <w:jc w:val="center"/>
            </w:pPr>
            <w:r>
              <w:t>60000,00</w:t>
            </w:r>
          </w:p>
        </w:tc>
      </w:tr>
      <w:tr w:rsidR="000F19E9">
        <w:tc>
          <w:tcPr>
            <w:tcW w:w="3855" w:type="dxa"/>
          </w:tcPr>
          <w:p w:rsidR="000F19E9" w:rsidRDefault="000F19E9">
            <w:pPr>
              <w:pStyle w:val="ConsPlusNormal"/>
            </w:pPr>
            <w:r>
              <w:t>Капитальные вложения в объекты государственной (муниципальной) собственности</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15 3 R2 Д4180</w:t>
            </w:r>
          </w:p>
        </w:tc>
        <w:tc>
          <w:tcPr>
            <w:tcW w:w="709" w:type="dxa"/>
          </w:tcPr>
          <w:p w:rsidR="000F19E9" w:rsidRDefault="000F19E9">
            <w:pPr>
              <w:pStyle w:val="ConsPlusNormal"/>
              <w:jc w:val="center"/>
            </w:pPr>
            <w:r>
              <w:t>400</w:t>
            </w:r>
          </w:p>
        </w:tc>
        <w:tc>
          <w:tcPr>
            <w:tcW w:w="1644" w:type="dxa"/>
          </w:tcPr>
          <w:p w:rsidR="000F19E9" w:rsidRDefault="000F19E9">
            <w:pPr>
              <w:pStyle w:val="ConsPlusNormal"/>
              <w:jc w:val="center"/>
            </w:pPr>
            <w:r>
              <w:t>120000,00</w:t>
            </w:r>
          </w:p>
        </w:tc>
        <w:tc>
          <w:tcPr>
            <w:tcW w:w="1814" w:type="dxa"/>
          </w:tcPr>
          <w:p w:rsidR="000F19E9" w:rsidRDefault="000F19E9">
            <w:pPr>
              <w:pStyle w:val="ConsPlusNormal"/>
              <w:jc w:val="center"/>
            </w:pPr>
            <w:r>
              <w:t>120000,00</w:t>
            </w:r>
          </w:p>
        </w:tc>
      </w:tr>
      <w:tr w:rsidR="000F19E9">
        <w:tc>
          <w:tcPr>
            <w:tcW w:w="3855" w:type="dxa"/>
          </w:tcPr>
          <w:p w:rsidR="000F19E9" w:rsidRDefault="000F19E9">
            <w:pPr>
              <w:pStyle w:val="ConsPlusNormal"/>
            </w:pPr>
            <w:r>
              <w:t xml:space="preserve">Реализация мероприятий </w:t>
            </w:r>
            <w:r>
              <w:lastRenderedPageBreak/>
              <w:t>подпрограммы "Автомобильные дороги"</w:t>
            </w:r>
          </w:p>
        </w:tc>
        <w:tc>
          <w:tcPr>
            <w:tcW w:w="567" w:type="dxa"/>
          </w:tcPr>
          <w:p w:rsidR="000F19E9" w:rsidRDefault="000F19E9">
            <w:pPr>
              <w:pStyle w:val="ConsPlusNormal"/>
              <w:jc w:val="center"/>
            </w:pPr>
            <w:r>
              <w:lastRenderedPageBreak/>
              <w:t>04</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15 3 00 20760</w:t>
            </w:r>
          </w:p>
        </w:tc>
        <w:tc>
          <w:tcPr>
            <w:tcW w:w="709" w:type="dxa"/>
          </w:tcPr>
          <w:p w:rsidR="000F19E9" w:rsidRDefault="000F19E9">
            <w:pPr>
              <w:pStyle w:val="ConsPlusNormal"/>
            </w:pPr>
          </w:p>
        </w:tc>
        <w:tc>
          <w:tcPr>
            <w:tcW w:w="1644" w:type="dxa"/>
          </w:tcPr>
          <w:p w:rsidR="000F19E9" w:rsidRDefault="000F19E9">
            <w:pPr>
              <w:pStyle w:val="ConsPlusNormal"/>
              <w:jc w:val="center"/>
            </w:pPr>
            <w:r>
              <w:t>8490440,30</w:t>
            </w:r>
          </w:p>
        </w:tc>
        <w:tc>
          <w:tcPr>
            <w:tcW w:w="1814" w:type="dxa"/>
          </w:tcPr>
          <w:p w:rsidR="000F19E9" w:rsidRDefault="000F19E9">
            <w:pPr>
              <w:pStyle w:val="ConsPlusNormal"/>
              <w:jc w:val="center"/>
            </w:pPr>
            <w:r>
              <w:t>9753458,99</w:t>
            </w:r>
          </w:p>
        </w:tc>
      </w:tr>
      <w:tr w:rsidR="000F19E9">
        <w:tc>
          <w:tcPr>
            <w:tcW w:w="385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15 3 00 20760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3913375,65</w:t>
            </w:r>
          </w:p>
        </w:tc>
        <w:tc>
          <w:tcPr>
            <w:tcW w:w="1814" w:type="dxa"/>
          </w:tcPr>
          <w:p w:rsidR="000F19E9" w:rsidRDefault="000F19E9">
            <w:pPr>
              <w:pStyle w:val="ConsPlusNormal"/>
              <w:jc w:val="center"/>
            </w:pPr>
            <w:r>
              <w:t>4558943,33</w:t>
            </w:r>
          </w:p>
        </w:tc>
      </w:tr>
      <w:tr w:rsidR="000F19E9">
        <w:tc>
          <w:tcPr>
            <w:tcW w:w="3855" w:type="dxa"/>
          </w:tcPr>
          <w:p w:rsidR="000F19E9" w:rsidRDefault="000F19E9">
            <w:pPr>
              <w:pStyle w:val="ConsPlusNormal"/>
            </w:pPr>
            <w:r>
              <w:t>Капитальные вложения в объекты государственной (муниципальной) собственности</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15 3 00 20760</w:t>
            </w:r>
          </w:p>
        </w:tc>
        <w:tc>
          <w:tcPr>
            <w:tcW w:w="709" w:type="dxa"/>
          </w:tcPr>
          <w:p w:rsidR="000F19E9" w:rsidRDefault="000F19E9">
            <w:pPr>
              <w:pStyle w:val="ConsPlusNormal"/>
              <w:jc w:val="center"/>
            </w:pPr>
            <w:r>
              <w:t>400</w:t>
            </w:r>
          </w:p>
        </w:tc>
        <w:tc>
          <w:tcPr>
            <w:tcW w:w="1644" w:type="dxa"/>
          </w:tcPr>
          <w:p w:rsidR="000F19E9" w:rsidRDefault="000F19E9">
            <w:pPr>
              <w:pStyle w:val="ConsPlusNormal"/>
              <w:jc w:val="center"/>
            </w:pPr>
            <w:r>
              <w:t>2576420,65</w:t>
            </w:r>
          </w:p>
        </w:tc>
        <w:tc>
          <w:tcPr>
            <w:tcW w:w="1814" w:type="dxa"/>
          </w:tcPr>
          <w:p w:rsidR="000F19E9" w:rsidRDefault="000F19E9">
            <w:pPr>
              <w:pStyle w:val="ConsPlusNormal"/>
              <w:jc w:val="center"/>
            </w:pPr>
            <w:r>
              <w:t>3139275,66</w:t>
            </w:r>
          </w:p>
        </w:tc>
      </w:tr>
      <w:tr w:rsidR="000F19E9">
        <w:tc>
          <w:tcPr>
            <w:tcW w:w="3855" w:type="dxa"/>
          </w:tcPr>
          <w:p w:rsidR="000F19E9" w:rsidRDefault="000F19E9">
            <w:pPr>
              <w:pStyle w:val="ConsPlusNormal"/>
            </w:pPr>
            <w:r>
              <w:t>Межбюджетные трансферты</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15 3 00 20760</w:t>
            </w:r>
          </w:p>
        </w:tc>
        <w:tc>
          <w:tcPr>
            <w:tcW w:w="709" w:type="dxa"/>
          </w:tcPr>
          <w:p w:rsidR="000F19E9" w:rsidRDefault="000F19E9">
            <w:pPr>
              <w:pStyle w:val="ConsPlusNormal"/>
              <w:jc w:val="center"/>
            </w:pPr>
            <w:r>
              <w:t>500</w:t>
            </w:r>
          </w:p>
        </w:tc>
        <w:tc>
          <w:tcPr>
            <w:tcW w:w="1644" w:type="dxa"/>
          </w:tcPr>
          <w:p w:rsidR="000F19E9" w:rsidRDefault="000F19E9">
            <w:pPr>
              <w:pStyle w:val="ConsPlusNormal"/>
              <w:jc w:val="center"/>
            </w:pPr>
            <w:r>
              <w:t>1425644,00</w:t>
            </w:r>
          </w:p>
        </w:tc>
        <w:tc>
          <w:tcPr>
            <w:tcW w:w="1814" w:type="dxa"/>
          </w:tcPr>
          <w:p w:rsidR="000F19E9" w:rsidRDefault="000F19E9">
            <w:pPr>
              <w:pStyle w:val="ConsPlusNormal"/>
              <w:jc w:val="center"/>
            </w:pPr>
            <w:r>
              <w:t>1475240,00</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15 3 00 20760</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575000,00</w:t>
            </w:r>
          </w:p>
        </w:tc>
        <w:tc>
          <w:tcPr>
            <w:tcW w:w="1814" w:type="dxa"/>
          </w:tcPr>
          <w:p w:rsidR="000F19E9" w:rsidRDefault="000F19E9">
            <w:pPr>
              <w:pStyle w:val="ConsPlusNormal"/>
              <w:jc w:val="center"/>
            </w:pPr>
            <w:r>
              <w:t>580000,00</w:t>
            </w:r>
          </w:p>
        </w:tc>
      </w:tr>
      <w:tr w:rsidR="000F19E9">
        <w:tc>
          <w:tcPr>
            <w:tcW w:w="3855" w:type="dxa"/>
          </w:tcPr>
          <w:p w:rsidR="000F19E9" w:rsidRDefault="000F19E9">
            <w:pPr>
              <w:pStyle w:val="ConsPlusNormal"/>
            </w:pPr>
            <w:r>
              <w:t>Федеральный проект "Дорожная сеть"</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15 3 R1</w:t>
            </w:r>
          </w:p>
        </w:tc>
        <w:tc>
          <w:tcPr>
            <w:tcW w:w="709" w:type="dxa"/>
          </w:tcPr>
          <w:p w:rsidR="000F19E9" w:rsidRDefault="000F19E9">
            <w:pPr>
              <w:pStyle w:val="ConsPlusNormal"/>
            </w:pPr>
          </w:p>
        </w:tc>
        <w:tc>
          <w:tcPr>
            <w:tcW w:w="1644" w:type="dxa"/>
          </w:tcPr>
          <w:p w:rsidR="000F19E9" w:rsidRDefault="000F19E9">
            <w:pPr>
              <w:pStyle w:val="ConsPlusNormal"/>
              <w:jc w:val="center"/>
            </w:pPr>
            <w:r>
              <w:t>1634813,00</w:t>
            </w:r>
          </w:p>
        </w:tc>
        <w:tc>
          <w:tcPr>
            <w:tcW w:w="1814" w:type="dxa"/>
          </w:tcPr>
          <w:p w:rsidR="000F19E9" w:rsidRDefault="000F19E9">
            <w:pPr>
              <w:pStyle w:val="ConsPlusNormal"/>
              <w:jc w:val="center"/>
            </w:pPr>
            <w:r>
              <w:t>1434813,00</w:t>
            </w:r>
          </w:p>
        </w:tc>
      </w:tr>
      <w:tr w:rsidR="000F19E9">
        <w:tc>
          <w:tcPr>
            <w:tcW w:w="3855" w:type="dxa"/>
          </w:tcPr>
          <w:p w:rsidR="000F19E9" w:rsidRDefault="000F19E9">
            <w:pPr>
              <w:pStyle w:val="ConsPlusNormal"/>
            </w:pPr>
            <w:r>
              <w:t>Иные межбюджетные трансферты на 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15 3 R1 53930</w:t>
            </w:r>
          </w:p>
        </w:tc>
        <w:tc>
          <w:tcPr>
            <w:tcW w:w="709" w:type="dxa"/>
          </w:tcPr>
          <w:p w:rsidR="000F19E9" w:rsidRDefault="000F19E9">
            <w:pPr>
              <w:pStyle w:val="ConsPlusNormal"/>
            </w:pPr>
          </w:p>
        </w:tc>
        <w:tc>
          <w:tcPr>
            <w:tcW w:w="1644" w:type="dxa"/>
          </w:tcPr>
          <w:p w:rsidR="000F19E9" w:rsidRDefault="000F19E9">
            <w:pPr>
              <w:pStyle w:val="ConsPlusNormal"/>
              <w:jc w:val="center"/>
            </w:pPr>
            <w:r>
              <w:t>400000,00</w:t>
            </w:r>
          </w:p>
        </w:tc>
        <w:tc>
          <w:tcPr>
            <w:tcW w:w="1814" w:type="dxa"/>
          </w:tcPr>
          <w:p w:rsidR="000F19E9" w:rsidRDefault="000F19E9">
            <w:pPr>
              <w:pStyle w:val="ConsPlusNormal"/>
              <w:jc w:val="center"/>
            </w:pPr>
            <w:r>
              <w:t>200000,00</w:t>
            </w:r>
          </w:p>
        </w:tc>
      </w:tr>
      <w:tr w:rsidR="000F19E9">
        <w:tc>
          <w:tcPr>
            <w:tcW w:w="3855" w:type="dxa"/>
          </w:tcPr>
          <w:p w:rsidR="000F19E9" w:rsidRDefault="000F19E9">
            <w:pPr>
              <w:pStyle w:val="ConsPlusNormal"/>
            </w:pPr>
            <w:r>
              <w:t>Межбюджетные трансферты</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15 3 R1 53930</w:t>
            </w:r>
          </w:p>
        </w:tc>
        <w:tc>
          <w:tcPr>
            <w:tcW w:w="709" w:type="dxa"/>
          </w:tcPr>
          <w:p w:rsidR="000F19E9" w:rsidRDefault="000F19E9">
            <w:pPr>
              <w:pStyle w:val="ConsPlusNormal"/>
              <w:jc w:val="center"/>
            </w:pPr>
            <w:r>
              <w:t>500</w:t>
            </w:r>
          </w:p>
        </w:tc>
        <w:tc>
          <w:tcPr>
            <w:tcW w:w="1644" w:type="dxa"/>
          </w:tcPr>
          <w:p w:rsidR="000F19E9" w:rsidRDefault="000F19E9">
            <w:pPr>
              <w:pStyle w:val="ConsPlusNormal"/>
              <w:jc w:val="center"/>
            </w:pPr>
            <w:r>
              <w:t>400000,00</w:t>
            </w:r>
          </w:p>
        </w:tc>
        <w:tc>
          <w:tcPr>
            <w:tcW w:w="1814" w:type="dxa"/>
          </w:tcPr>
          <w:p w:rsidR="000F19E9" w:rsidRDefault="000F19E9">
            <w:pPr>
              <w:pStyle w:val="ConsPlusNormal"/>
              <w:jc w:val="center"/>
            </w:pPr>
            <w:r>
              <w:t>200000,00</w:t>
            </w:r>
          </w:p>
        </w:tc>
      </w:tr>
      <w:tr w:rsidR="000F19E9">
        <w:tc>
          <w:tcPr>
            <w:tcW w:w="3855" w:type="dxa"/>
          </w:tcPr>
          <w:p w:rsidR="000F19E9" w:rsidRDefault="000F19E9">
            <w:pPr>
              <w:pStyle w:val="ConsPlusNormal"/>
            </w:pPr>
            <w:r>
              <w:t xml:space="preserve">Финансовое обеспечение </w:t>
            </w:r>
            <w:r>
              <w:lastRenderedPageBreak/>
              <w:t>дорожной деятельности в рамках реализации национального проекта "Безопасные и качественные автомобильные дороги"</w:t>
            </w:r>
          </w:p>
        </w:tc>
        <w:tc>
          <w:tcPr>
            <w:tcW w:w="567" w:type="dxa"/>
          </w:tcPr>
          <w:p w:rsidR="000F19E9" w:rsidRDefault="000F19E9">
            <w:pPr>
              <w:pStyle w:val="ConsPlusNormal"/>
              <w:jc w:val="center"/>
            </w:pPr>
            <w:r>
              <w:lastRenderedPageBreak/>
              <w:t>04</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15 3 R1 Д3930</w:t>
            </w:r>
          </w:p>
        </w:tc>
        <w:tc>
          <w:tcPr>
            <w:tcW w:w="709" w:type="dxa"/>
          </w:tcPr>
          <w:p w:rsidR="000F19E9" w:rsidRDefault="000F19E9">
            <w:pPr>
              <w:pStyle w:val="ConsPlusNormal"/>
            </w:pPr>
          </w:p>
        </w:tc>
        <w:tc>
          <w:tcPr>
            <w:tcW w:w="1644" w:type="dxa"/>
          </w:tcPr>
          <w:p w:rsidR="000F19E9" w:rsidRDefault="000F19E9">
            <w:pPr>
              <w:pStyle w:val="ConsPlusNormal"/>
              <w:jc w:val="center"/>
            </w:pPr>
            <w:r>
              <w:t>1234813,00</w:t>
            </w:r>
          </w:p>
        </w:tc>
        <w:tc>
          <w:tcPr>
            <w:tcW w:w="1814" w:type="dxa"/>
          </w:tcPr>
          <w:p w:rsidR="000F19E9" w:rsidRDefault="000F19E9">
            <w:pPr>
              <w:pStyle w:val="ConsPlusNormal"/>
              <w:jc w:val="center"/>
            </w:pPr>
            <w:r>
              <w:t>1234813,00</w:t>
            </w:r>
          </w:p>
        </w:tc>
      </w:tr>
      <w:tr w:rsidR="000F19E9">
        <w:tc>
          <w:tcPr>
            <w:tcW w:w="385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15 3 R1 Д3930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705672,22</w:t>
            </w:r>
          </w:p>
        </w:tc>
        <w:tc>
          <w:tcPr>
            <w:tcW w:w="1814" w:type="dxa"/>
          </w:tcPr>
          <w:p w:rsidR="000F19E9" w:rsidRDefault="000F19E9">
            <w:pPr>
              <w:pStyle w:val="ConsPlusNormal"/>
              <w:jc w:val="center"/>
            </w:pPr>
            <w:r>
              <w:t>1027813,00</w:t>
            </w:r>
          </w:p>
        </w:tc>
      </w:tr>
      <w:tr w:rsidR="000F19E9">
        <w:tc>
          <w:tcPr>
            <w:tcW w:w="3855" w:type="dxa"/>
          </w:tcPr>
          <w:p w:rsidR="000F19E9" w:rsidRDefault="000F19E9">
            <w:pPr>
              <w:pStyle w:val="ConsPlusNormal"/>
            </w:pPr>
            <w:r>
              <w:t>Капитальные вложения в объекты государственной (муниципальной) собственности</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15 3 R1 Д3930</w:t>
            </w:r>
          </w:p>
        </w:tc>
        <w:tc>
          <w:tcPr>
            <w:tcW w:w="709" w:type="dxa"/>
          </w:tcPr>
          <w:p w:rsidR="000F19E9" w:rsidRDefault="000F19E9">
            <w:pPr>
              <w:pStyle w:val="ConsPlusNormal"/>
              <w:jc w:val="center"/>
            </w:pPr>
            <w:r>
              <w:t>400</w:t>
            </w:r>
          </w:p>
        </w:tc>
        <w:tc>
          <w:tcPr>
            <w:tcW w:w="1644" w:type="dxa"/>
          </w:tcPr>
          <w:p w:rsidR="000F19E9" w:rsidRDefault="000F19E9">
            <w:pPr>
              <w:pStyle w:val="ConsPlusNormal"/>
              <w:jc w:val="center"/>
            </w:pPr>
            <w:r>
              <w:t>529140,78</w:t>
            </w:r>
          </w:p>
        </w:tc>
        <w:tc>
          <w:tcPr>
            <w:tcW w:w="1814" w:type="dxa"/>
          </w:tcPr>
          <w:p w:rsidR="000F19E9" w:rsidRDefault="000F19E9">
            <w:pPr>
              <w:pStyle w:val="ConsPlusNormal"/>
              <w:jc w:val="center"/>
            </w:pPr>
            <w:r>
              <w:t>207000,00</w:t>
            </w:r>
          </w:p>
        </w:tc>
      </w:tr>
      <w:tr w:rsidR="000F19E9">
        <w:tc>
          <w:tcPr>
            <w:tcW w:w="3855" w:type="dxa"/>
          </w:tcPr>
          <w:p w:rsidR="000F19E9" w:rsidRDefault="000F19E9">
            <w:pPr>
              <w:pStyle w:val="ConsPlusNormal"/>
            </w:pPr>
            <w:r>
              <w:t>Государственная программа Республики Дагестан "Переселение лакского населения Новолакского района на новое место жительства и восстановление Ауховского района"</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44</w:t>
            </w:r>
          </w:p>
        </w:tc>
        <w:tc>
          <w:tcPr>
            <w:tcW w:w="709" w:type="dxa"/>
          </w:tcPr>
          <w:p w:rsidR="000F19E9" w:rsidRDefault="000F19E9">
            <w:pPr>
              <w:pStyle w:val="ConsPlusNormal"/>
            </w:pPr>
          </w:p>
        </w:tc>
        <w:tc>
          <w:tcPr>
            <w:tcW w:w="1644" w:type="dxa"/>
          </w:tcPr>
          <w:p w:rsidR="000F19E9" w:rsidRDefault="000F19E9">
            <w:pPr>
              <w:pStyle w:val="ConsPlusNormal"/>
              <w:jc w:val="center"/>
            </w:pPr>
            <w:r>
              <w:t>9000,00</w:t>
            </w:r>
          </w:p>
        </w:tc>
        <w:tc>
          <w:tcPr>
            <w:tcW w:w="1814" w:type="dxa"/>
          </w:tcPr>
          <w:p w:rsidR="000F19E9" w:rsidRDefault="000F19E9">
            <w:pPr>
              <w:pStyle w:val="ConsPlusNormal"/>
              <w:jc w:val="center"/>
            </w:pPr>
            <w:r>
              <w:t>9000,00</w:t>
            </w:r>
          </w:p>
        </w:tc>
      </w:tr>
      <w:tr w:rsidR="000F19E9">
        <w:tc>
          <w:tcPr>
            <w:tcW w:w="3855" w:type="dxa"/>
          </w:tcPr>
          <w:p w:rsidR="000F19E9" w:rsidRDefault="000F19E9">
            <w:pPr>
              <w:pStyle w:val="ConsPlusNormal"/>
            </w:pPr>
            <w:r>
              <w:t>Основное мероприятие "Содержание и эксплуатация дорог и завершенных строительством объектов жилищно-коммунального хозяйства в переселенческих населенных пунктах Новолакского района</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44 0 07</w:t>
            </w:r>
          </w:p>
        </w:tc>
        <w:tc>
          <w:tcPr>
            <w:tcW w:w="709" w:type="dxa"/>
          </w:tcPr>
          <w:p w:rsidR="000F19E9" w:rsidRDefault="000F19E9">
            <w:pPr>
              <w:pStyle w:val="ConsPlusNormal"/>
            </w:pPr>
          </w:p>
        </w:tc>
        <w:tc>
          <w:tcPr>
            <w:tcW w:w="1644" w:type="dxa"/>
          </w:tcPr>
          <w:p w:rsidR="000F19E9" w:rsidRDefault="000F19E9">
            <w:pPr>
              <w:pStyle w:val="ConsPlusNormal"/>
              <w:jc w:val="center"/>
            </w:pPr>
            <w:r>
              <w:t>9000,00</w:t>
            </w:r>
          </w:p>
        </w:tc>
        <w:tc>
          <w:tcPr>
            <w:tcW w:w="1814" w:type="dxa"/>
          </w:tcPr>
          <w:p w:rsidR="000F19E9" w:rsidRDefault="000F19E9">
            <w:pPr>
              <w:pStyle w:val="ConsPlusNormal"/>
              <w:jc w:val="center"/>
            </w:pPr>
            <w:r>
              <w:t>9000,00</w:t>
            </w:r>
          </w:p>
        </w:tc>
      </w:tr>
      <w:tr w:rsidR="000F19E9">
        <w:tc>
          <w:tcPr>
            <w:tcW w:w="3855" w:type="dxa"/>
          </w:tcPr>
          <w:p w:rsidR="000F19E9" w:rsidRDefault="000F19E9">
            <w:pPr>
              <w:pStyle w:val="ConsPlusNormal"/>
            </w:pPr>
            <w:r>
              <w:lastRenderedPageBreak/>
              <w:t>Содержание и эксплуатация гравийных дорог</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44 0 07 02000</w:t>
            </w:r>
          </w:p>
        </w:tc>
        <w:tc>
          <w:tcPr>
            <w:tcW w:w="709" w:type="dxa"/>
          </w:tcPr>
          <w:p w:rsidR="000F19E9" w:rsidRDefault="000F19E9">
            <w:pPr>
              <w:pStyle w:val="ConsPlusNormal"/>
            </w:pPr>
          </w:p>
        </w:tc>
        <w:tc>
          <w:tcPr>
            <w:tcW w:w="1644" w:type="dxa"/>
          </w:tcPr>
          <w:p w:rsidR="000F19E9" w:rsidRDefault="000F19E9">
            <w:pPr>
              <w:pStyle w:val="ConsPlusNormal"/>
              <w:jc w:val="center"/>
            </w:pPr>
            <w:r>
              <w:t>9000,00</w:t>
            </w:r>
          </w:p>
        </w:tc>
        <w:tc>
          <w:tcPr>
            <w:tcW w:w="1814" w:type="dxa"/>
          </w:tcPr>
          <w:p w:rsidR="000F19E9" w:rsidRDefault="000F19E9">
            <w:pPr>
              <w:pStyle w:val="ConsPlusNormal"/>
              <w:jc w:val="center"/>
            </w:pPr>
            <w:r>
              <w:t>9000,00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44 0 07 02000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9000,00</w:t>
            </w:r>
          </w:p>
        </w:tc>
        <w:tc>
          <w:tcPr>
            <w:tcW w:w="1814" w:type="dxa"/>
          </w:tcPr>
          <w:p w:rsidR="000F19E9" w:rsidRDefault="000F19E9">
            <w:pPr>
              <w:pStyle w:val="ConsPlusNormal"/>
              <w:jc w:val="center"/>
            </w:pPr>
            <w:r>
              <w:t>9000,00</w:t>
            </w:r>
          </w:p>
        </w:tc>
      </w:tr>
      <w:tr w:rsidR="000F19E9">
        <w:tc>
          <w:tcPr>
            <w:tcW w:w="3855" w:type="dxa"/>
          </w:tcPr>
          <w:p w:rsidR="000F19E9" w:rsidRDefault="000F19E9">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49</w:t>
            </w:r>
          </w:p>
        </w:tc>
        <w:tc>
          <w:tcPr>
            <w:tcW w:w="709" w:type="dxa"/>
          </w:tcPr>
          <w:p w:rsidR="000F19E9" w:rsidRDefault="000F19E9">
            <w:pPr>
              <w:pStyle w:val="ConsPlusNormal"/>
            </w:pPr>
          </w:p>
        </w:tc>
        <w:tc>
          <w:tcPr>
            <w:tcW w:w="1644" w:type="dxa"/>
          </w:tcPr>
          <w:p w:rsidR="000F19E9" w:rsidRDefault="000F19E9">
            <w:pPr>
              <w:pStyle w:val="ConsPlusNormal"/>
              <w:jc w:val="center"/>
            </w:pPr>
            <w:r>
              <w:t>220075,00</w:t>
            </w:r>
          </w:p>
        </w:tc>
        <w:tc>
          <w:tcPr>
            <w:tcW w:w="1814" w:type="dxa"/>
          </w:tcPr>
          <w:p w:rsidR="000F19E9" w:rsidRDefault="000F19E9">
            <w:pPr>
              <w:pStyle w:val="ConsPlusNormal"/>
              <w:jc w:val="center"/>
            </w:pPr>
            <w:r>
              <w:t>220075,00</w:t>
            </w:r>
          </w:p>
        </w:tc>
      </w:tr>
      <w:tr w:rsidR="000F19E9">
        <w:tc>
          <w:tcPr>
            <w:tcW w:w="3855" w:type="dxa"/>
          </w:tcPr>
          <w:p w:rsidR="000F19E9" w:rsidRDefault="000F19E9">
            <w:pPr>
              <w:pStyle w:val="ConsPlusNormal"/>
            </w:pPr>
            <w:r>
              <w:t>Реализация мероприятий по комплексному развитию городского округа "город Дербент"</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49 0 00 99940</w:t>
            </w:r>
          </w:p>
        </w:tc>
        <w:tc>
          <w:tcPr>
            <w:tcW w:w="709" w:type="dxa"/>
          </w:tcPr>
          <w:p w:rsidR="000F19E9" w:rsidRDefault="000F19E9">
            <w:pPr>
              <w:pStyle w:val="ConsPlusNormal"/>
            </w:pPr>
          </w:p>
        </w:tc>
        <w:tc>
          <w:tcPr>
            <w:tcW w:w="1644" w:type="dxa"/>
          </w:tcPr>
          <w:p w:rsidR="000F19E9" w:rsidRDefault="000F19E9">
            <w:pPr>
              <w:pStyle w:val="ConsPlusNormal"/>
              <w:jc w:val="center"/>
            </w:pPr>
            <w:r>
              <w:t>220075,00</w:t>
            </w:r>
          </w:p>
        </w:tc>
        <w:tc>
          <w:tcPr>
            <w:tcW w:w="1814" w:type="dxa"/>
          </w:tcPr>
          <w:p w:rsidR="000F19E9" w:rsidRDefault="000F19E9">
            <w:pPr>
              <w:pStyle w:val="ConsPlusNormal"/>
              <w:jc w:val="center"/>
            </w:pPr>
            <w:r>
              <w:t>220075,00</w:t>
            </w:r>
          </w:p>
        </w:tc>
      </w:tr>
      <w:tr w:rsidR="000F19E9">
        <w:tc>
          <w:tcPr>
            <w:tcW w:w="3855" w:type="dxa"/>
          </w:tcPr>
          <w:p w:rsidR="000F19E9" w:rsidRDefault="000F19E9">
            <w:pPr>
              <w:pStyle w:val="ConsPlusNormal"/>
            </w:pPr>
            <w:r>
              <w:t>Межбюджетные трансферты</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49 0 00 99940</w:t>
            </w:r>
          </w:p>
        </w:tc>
        <w:tc>
          <w:tcPr>
            <w:tcW w:w="709" w:type="dxa"/>
          </w:tcPr>
          <w:p w:rsidR="000F19E9" w:rsidRDefault="000F19E9">
            <w:pPr>
              <w:pStyle w:val="ConsPlusNormal"/>
              <w:jc w:val="center"/>
            </w:pPr>
            <w:r>
              <w:t>500</w:t>
            </w:r>
          </w:p>
        </w:tc>
        <w:tc>
          <w:tcPr>
            <w:tcW w:w="1644" w:type="dxa"/>
          </w:tcPr>
          <w:p w:rsidR="000F19E9" w:rsidRDefault="000F19E9">
            <w:pPr>
              <w:pStyle w:val="ConsPlusNormal"/>
              <w:jc w:val="center"/>
            </w:pPr>
            <w:r>
              <w:t>220075,00</w:t>
            </w:r>
          </w:p>
        </w:tc>
        <w:tc>
          <w:tcPr>
            <w:tcW w:w="1814" w:type="dxa"/>
          </w:tcPr>
          <w:p w:rsidR="000F19E9" w:rsidRDefault="000F19E9">
            <w:pPr>
              <w:pStyle w:val="ConsPlusNormal"/>
              <w:jc w:val="center"/>
            </w:pPr>
            <w:r>
              <w:t>220075,00</w:t>
            </w:r>
          </w:p>
        </w:tc>
      </w:tr>
      <w:tr w:rsidR="000F19E9">
        <w:tc>
          <w:tcPr>
            <w:tcW w:w="3855" w:type="dxa"/>
          </w:tcPr>
          <w:p w:rsidR="000F19E9" w:rsidRDefault="000F19E9">
            <w:pPr>
              <w:pStyle w:val="ConsPlusNormal"/>
            </w:pPr>
            <w:r>
              <w:t>Связь и информатика</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10</w:t>
            </w:r>
          </w:p>
        </w:tc>
        <w:tc>
          <w:tcPr>
            <w:tcW w:w="1984" w:type="dxa"/>
          </w:tcPr>
          <w:p w:rsidR="000F19E9" w:rsidRDefault="000F19E9">
            <w:pPr>
              <w:pStyle w:val="ConsPlusNormal"/>
            </w:pPr>
          </w:p>
        </w:tc>
        <w:tc>
          <w:tcPr>
            <w:tcW w:w="709" w:type="dxa"/>
          </w:tcPr>
          <w:p w:rsidR="000F19E9" w:rsidRDefault="000F19E9">
            <w:pPr>
              <w:pStyle w:val="ConsPlusNormal"/>
            </w:pPr>
          </w:p>
        </w:tc>
        <w:tc>
          <w:tcPr>
            <w:tcW w:w="1644" w:type="dxa"/>
          </w:tcPr>
          <w:p w:rsidR="000F19E9" w:rsidRDefault="000F19E9">
            <w:pPr>
              <w:pStyle w:val="ConsPlusNormal"/>
              <w:jc w:val="center"/>
            </w:pPr>
            <w:r>
              <w:t>365797,21</w:t>
            </w:r>
          </w:p>
        </w:tc>
        <w:tc>
          <w:tcPr>
            <w:tcW w:w="1814" w:type="dxa"/>
          </w:tcPr>
          <w:p w:rsidR="000F19E9" w:rsidRDefault="000F19E9">
            <w:pPr>
              <w:pStyle w:val="ConsPlusNormal"/>
              <w:jc w:val="center"/>
            </w:pPr>
            <w:r>
              <w:t>1281796,27</w:t>
            </w:r>
          </w:p>
        </w:tc>
      </w:tr>
      <w:tr w:rsidR="000F19E9">
        <w:tc>
          <w:tcPr>
            <w:tcW w:w="3855" w:type="dxa"/>
          </w:tcPr>
          <w:p w:rsidR="000F19E9" w:rsidRDefault="000F19E9">
            <w:pPr>
              <w:pStyle w:val="ConsPlusNormal"/>
            </w:pPr>
            <w:r>
              <w:t>Государственная программа Республики Дагестан "Развитие информационно-коммуникационной инфраструктуры Республики Дагестан"</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10</w:t>
            </w:r>
          </w:p>
        </w:tc>
        <w:tc>
          <w:tcPr>
            <w:tcW w:w="1984" w:type="dxa"/>
          </w:tcPr>
          <w:p w:rsidR="000F19E9" w:rsidRDefault="000F19E9">
            <w:pPr>
              <w:pStyle w:val="ConsPlusNormal"/>
              <w:jc w:val="center"/>
            </w:pPr>
            <w:r>
              <w:t>03</w:t>
            </w:r>
          </w:p>
        </w:tc>
        <w:tc>
          <w:tcPr>
            <w:tcW w:w="709" w:type="dxa"/>
          </w:tcPr>
          <w:p w:rsidR="000F19E9" w:rsidRDefault="000F19E9">
            <w:pPr>
              <w:pStyle w:val="ConsPlusNormal"/>
            </w:pPr>
          </w:p>
        </w:tc>
        <w:tc>
          <w:tcPr>
            <w:tcW w:w="1644" w:type="dxa"/>
          </w:tcPr>
          <w:p w:rsidR="000F19E9" w:rsidRDefault="000F19E9">
            <w:pPr>
              <w:pStyle w:val="ConsPlusNormal"/>
              <w:jc w:val="center"/>
            </w:pPr>
            <w:r>
              <w:t>327605,31</w:t>
            </w:r>
          </w:p>
        </w:tc>
        <w:tc>
          <w:tcPr>
            <w:tcW w:w="1814" w:type="dxa"/>
          </w:tcPr>
          <w:p w:rsidR="000F19E9" w:rsidRDefault="000F19E9">
            <w:pPr>
              <w:pStyle w:val="ConsPlusNormal"/>
              <w:jc w:val="center"/>
            </w:pPr>
            <w:r>
              <w:t>1244063,17</w:t>
            </w:r>
          </w:p>
        </w:tc>
      </w:tr>
      <w:tr w:rsidR="000F19E9">
        <w:tc>
          <w:tcPr>
            <w:tcW w:w="3855" w:type="dxa"/>
          </w:tcPr>
          <w:p w:rsidR="000F19E9" w:rsidRDefault="000F19E9">
            <w:pPr>
              <w:pStyle w:val="ConsPlusNormal"/>
            </w:pPr>
            <w:r>
              <w:t xml:space="preserve">Основное мероприятие </w:t>
            </w:r>
            <w:r>
              <w:lastRenderedPageBreak/>
              <w:t>"Формирование региональной телекоммуникационной инфраструктуры и развитие электронного правительства"</w:t>
            </w:r>
          </w:p>
        </w:tc>
        <w:tc>
          <w:tcPr>
            <w:tcW w:w="567" w:type="dxa"/>
          </w:tcPr>
          <w:p w:rsidR="000F19E9" w:rsidRDefault="000F19E9">
            <w:pPr>
              <w:pStyle w:val="ConsPlusNormal"/>
              <w:jc w:val="center"/>
            </w:pPr>
            <w:r>
              <w:lastRenderedPageBreak/>
              <w:t>04</w:t>
            </w:r>
          </w:p>
        </w:tc>
        <w:tc>
          <w:tcPr>
            <w:tcW w:w="709" w:type="dxa"/>
          </w:tcPr>
          <w:p w:rsidR="000F19E9" w:rsidRDefault="000F19E9">
            <w:pPr>
              <w:pStyle w:val="ConsPlusNormal"/>
              <w:jc w:val="center"/>
            </w:pPr>
            <w:r>
              <w:t>10</w:t>
            </w:r>
          </w:p>
        </w:tc>
        <w:tc>
          <w:tcPr>
            <w:tcW w:w="1984" w:type="dxa"/>
          </w:tcPr>
          <w:p w:rsidR="000F19E9" w:rsidRDefault="000F19E9">
            <w:pPr>
              <w:pStyle w:val="ConsPlusNormal"/>
              <w:jc w:val="center"/>
            </w:pPr>
            <w:r>
              <w:t>03 0 01</w:t>
            </w:r>
          </w:p>
        </w:tc>
        <w:tc>
          <w:tcPr>
            <w:tcW w:w="709" w:type="dxa"/>
          </w:tcPr>
          <w:p w:rsidR="000F19E9" w:rsidRDefault="000F19E9">
            <w:pPr>
              <w:pStyle w:val="ConsPlusNormal"/>
            </w:pPr>
          </w:p>
        </w:tc>
        <w:tc>
          <w:tcPr>
            <w:tcW w:w="1644" w:type="dxa"/>
          </w:tcPr>
          <w:p w:rsidR="000F19E9" w:rsidRDefault="000F19E9">
            <w:pPr>
              <w:pStyle w:val="ConsPlusNormal"/>
              <w:jc w:val="center"/>
            </w:pPr>
            <w:r>
              <w:t>90165,00</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lastRenderedPageBreak/>
              <w:t>Финансовое обеспечение выполнения функций государственных органов и учреждений</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10</w:t>
            </w:r>
          </w:p>
        </w:tc>
        <w:tc>
          <w:tcPr>
            <w:tcW w:w="1984" w:type="dxa"/>
          </w:tcPr>
          <w:p w:rsidR="000F19E9" w:rsidRDefault="000F19E9">
            <w:pPr>
              <w:pStyle w:val="ConsPlusNormal"/>
              <w:jc w:val="center"/>
            </w:pPr>
            <w:r>
              <w:t>03 0 01 99900</w:t>
            </w:r>
          </w:p>
        </w:tc>
        <w:tc>
          <w:tcPr>
            <w:tcW w:w="709" w:type="dxa"/>
          </w:tcPr>
          <w:p w:rsidR="000F19E9" w:rsidRDefault="000F19E9">
            <w:pPr>
              <w:pStyle w:val="ConsPlusNormal"/>
            </w:pPr>
          </w:p>
        </w:tc>
        <w:tc>
          <w:tcPr>
            <w:tcW w:w="1644" w:type="dxa"/>
          </w:tcPr>
          <w:p w:rsidR="000F19E9" w:rsidRDefault="000F19E9">
            <w:pPr>
              <w:pStyle w:val="ConsPlusNormal"/>
              <w:jc w:val="center"/>
            </w:pPr>
            <w:r>
              <w:t>90165,00</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10</w:t>
            </w:r>
          </w:p>
        </w:tc>
        <w:tc>
          <w:tcPr>
            <w:tcW w:w="1984" w:type="dxa"/>
          </w:tcPr>
          <w:p w:rsidR="000F19E9" w:rsidRDefault="000F19E9">
            <w:pPr>
              <w:pStyle w:val="ConsPlusNormal"/>
              <w:jc w:val="center"/>
            </w:pPr>
            <w:r>
              <w:t>03 0 01 99900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90165,00</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t>Основное мероприятие "Обеспечение выполнения функций министерства и подведомственных учреждений"</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10</w:t>
            </w:r>
          </w:p>
        </w:tc>
        <w:tc>
          <w:tcPr>
            <w:tcW w:w="1984" w:type="dxa"/>
          </w:tcPr>
          <w:p w:rsidR="000F19E9" w:rsidRDefault="000F19E9">
            <w:pPr>
              <w:pStyle w:val="ConsPlusNormal"/>
              <w:jc w:val="center"/>
            </w:pPr>
            <w:r>
              <w:t>03 0 06</w:t>
            </w:r>
          </w:p>
        </w:tc>
        <w:tc>
          <w:tcPr>
            <w:tcW w:w="709" w:type="dxa"/>
          </w:tcPr>
          <w:p w:rsidR="000F19E9" w:rsidRDefault="000F19E9">
            <w:pPr>
              <w:pStyle w:val="ConsPlusNormal"/>
            </w:pPr>
          </w:p>
        </w:tc>
        <w:tc>
          <w:tcPr>
            <w:tcW w:w="1644" w:type="dxa"/>
          </w:tcPr>
          <w:p w:rsidR="000F19E9" w:rsidRDefault="000F19E9">
            <w:pPr>
              <w:pStyle w:val="ConsPlusNormal"/>
              <w:jc w:val="center"/>
            </w:pPr>
            <w:r>
              <w:t>25299,20</w:t>
            </w:r>
          </w:p>
        </w:tc>
        <w:tc>
          <w:tcPr>
            <w:tcW w:w="1814" w:type="dxa"/>
          </w:tcPr>
          <w:p w:rsidR="000F19E9" w:rsidRDefault="000F19E9">
            <w:pPr>
              <w:pStyle w:val="ConsPlusNormal"/>
              <w:jc w:val="center"/>
            </w:pPr>
            <w:r>
              <w:t>25896,30</w:t>
            </w:r>
          </w:p>
        </w:tc>
      </w:tr>
      <w:tr w:rsidR="000F19E9">
        <w:tc>
          <w:tcPr>
            <w:tcW w:w="3855" w:type="dxa"/>
          </w:tcPr>
          <w:p w:rsidR="000F19E9" w:rsidRDefault="000F19E9">
            <w:pPr>
              <w:pStyle w:val="ConsPlusNormal"/>
            </w:pPr>
            <w:r>
              <w:t>Финансовое обеспечение выполнения функций государственных учреждений, оказания услуг и выполнения работ</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10</w:t>
            </w:r>
          </w:p>
        </w:tc>
        <w:tc>
          <w:tcPr>
            <w:tcW w:w="1984" w:type="dxa"/>
          </w:tcPr>
          <w:p w:rsidR="000F19E9" w:rsidRDefault="000F19E9">
            <w:pPr>
              <w:pStyle w:val="ConsPlusNormal"/>
              <w:jc w:val="center"/>
            </w:pPr>
            <w:r>
              <w:t>03 0 06 00590</w:t>
            </w:r>
          </w:p>
        </w:tc>
        <w:tc>
          <w:tcPr>
            <w:tcW w:w="709" w:type="dxa"/>
          </w:tcPr>
          <w:p w:rsidR="000F19E9" w:rsidRDefault="000F19E9">
            <w:pPr>
              <w:pStyle w:val="ConsPlusNormal"/>
            </w:pPr>
          </w:p>
        </w:tc>
        <w:tc>
          <w:tcPr>
            <w:tcW w:w="1644" w:type="dxa"/>
          </w:tcPr>
          <w:p w:rsidR="000F19E9" w:rsidRDefault="000F19E9">
            <w:pPr>
              <w:pStyle w:val="ConsPlusNormal"/>
              <w:jc w:val="center"/>
            </w:pPr>
            <w:r>
              <w:t>25299,20</w:t>
            </w:r>
          </w:p>
        </w:tc>
        <w:tc>
          <w:tcPr>
            <w:tcW w:w="1814" w:type="dxa"/>
          </w:tcPr>
          <w:p w:rsidR="000F19E9" w:rsidRDefault="000F19E9">
            <w:pPr>
              <w:pStyle w:val="ConsPlusNormal"/>
              <w:jc w:val="center"/>
            </w:pPr>
            <w:r>
              <w:t>25896,30</w:t>
            </w:r>
          </w:p>
        </w:tc>
      </w:tr>
      <w:tr w:rsidR="000F19E9">
        <w:tc>
          <w:tcPr>
            <w:tcW w:w="3855" w:type="dxa"/>
          </w:tcPr>
          <w:p w:rsidR="000F19E9" w:rsidRDefault="000F19E9">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567" w:type="dxa"/>
          </w:tcPr>
          <w:p w:rsidR="000F19E9" w:rsidRDefault="000F19E9">
            <w:pPr>
              <w:pStyle w:val="ConsPlusNormal"/>
              <w:jc w:val="center"/>
            </w:pPr>
            <w:r>
              <w:lastRenderedPageBreak/>
              <w:t>04</w:t>
            </w:r>
          </w:p>
        </w:tc>
        <w:tc>
          <w:tcPr>
            <w:tcW w:w="709" w:type="dxa"/>
          </w:tcPr>
          <w:p w:rsidR="000F19E9" w:rsidRDefault="000F19E9">
            <w:pPr>
              <w:pStyle w:val="ConsPlusNormal"/>
              <w:jc w:val="center"/>
            </w:pPr>
            <w:r>
              <w:t>10</w:t>
            </w:r>
          </w:p>
        </w:tc>
        <w:tc>
          <w:tcPr>
            <w:tcW w:w="1984" w:type="dxa"/>
          </w:tcPr>
          <w:p w:rsidR="000F19E9" w:rsidRDefault="000F19E9">
            <w:pPr>
              <w:pStyle w:val="ConsPlusNormal"/>
              <w:jc w:val="center"/>
            </w:pPr>
            <w:r>
              <w:t>03 0 06 00590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25299,20</w:t>
            </w:r>
          </w:p>
        </w:tc>
        <w:tc>
          <w:tcPr>
            <w:tcW w:w="1814" w:type="dxa"/>
          </w:tcPr>
          <w:p w:rsidR="000F19E9" w:rsidRDefault="000F19E9">
            <w:pPr>
              <w:pStyle w:val="ConsPlusNormal"/>
              <w:jc w:val="center"/>
            </w:pPr>
            <w:r>
              <w:t>25896,30</w:t>
            </w:r>
          </w:p>
        </w:tc>
      </w:tr>
      <w:tr w:rsidR="000F19E9">
        <w:tc>
          <w:tcPr>
            <w:tcW w:w="3855" w:type="dxa"/>
          </w:tcPr>
          <w:p w:rsidR="000F19E9" w:rsidRDefault="000F19E9">
            <w:pPr>
              <w:pStyle w:val="ConsPlusNormal"/>
            </w:pPr>
            <w:r>
              <w:lastRenderedPageBreak/>
              <w:t>Федеральный проект "Информационная инфраструктура"</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10</w:t>
            </w:r>
          </w:p>
        </w:tc>
        <w:tc>
          <w:tcPr>
            <w:tcW w:w="1984" w:type="dxa"/>
          </w:tcPr>
          <w:p w:rsidR="000F19E9" w:rsidRDefault="000F19E9">
            <w:pPr>
              <w:pStyle w:val="ConsPlusNormal"/>
              <w:jc w:val="center"/>
            </w:pPr>
            <w:r>
              <w:t>03 0 D2</w:t>
            </w:r>
          </w:p>
        </w:tc>
        <w:tc>
          <w:tcPr>
            <w:tcW w:w="709" w:type="dxa"/>
          </w:tcPr>
          <w:p w:rsidR="000F19E9" w:rsidRDefault="000F19E9">
            <w:pPr>
              <w:pStyle w:val="ConsPlusNormal"/>
            </w:pPr>
          </w:p>
        </w:tc>
        <w:tc>
          <w:tcPr>
            <w:tcW w:w="1644" w:type="dxa"/>
          </w:tcPr>
          <w:p w:rsidR="000F19E9" w:rsidRDefault="000F19E9">
            <w:pPr>
              <w:pStyle w:val="ConsPlusNormal"/>
              <w:jc w:val="center"/>
            </w:pPr>
            <w:r>
              <w:t>212141,11</w:t>
            </w:r>
          </w:p>
        </w:tc>
        <w:tc>
          <w:tcPr>
            <w:tcW w:w="1814" w:type="dxa"/>
          </w:tcPr>
          <w:p w:rsidR="000F19E9" w:rsidRDefault="000F19E9">
            <w:pPr>
              <w:pStyle w:val="ConsPlusNormal"/>
              <w:jc w:val="center"/>
            </w:pPr>
            <w:r>
              <w:t>1218166,87</w:t>
            </w:r>
          </w:p>
        </w:tc>
      </w:tr>
      <w:tr w:rsidR="000F19E9">
        <w:tc>
          <w:tcPr>
            <w:tcW w:w="3855" w:type="dxa"/>
          </w:tcPr>
          <w:p w:rsidR="000F19E9" w:rsidRDefault="000F19E9">
            <w:pPr>
              <w:pStyle w:val="ConsPlusNormal"/>
            </w:pPr>
            <w:r>
              <w:t>Формирование ИТ-инфраструктуры в государственных (муниципальных) образовательных организациях, реализующих программы общего образования, в соответствии с утвержденным стандартом для обеспечения в помещениях безопасного доступа к государственным, муниципальным и иным информационным системам, а также к сети "Интернет"</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10</w:t>
            </w:r>
          </w:p>
        </w:tc>
        <w:tc>
          <w:tcPr>
            <w:tcW w:w="1984" w:type="dxa"/>
          </w:tcPr>
          <w:p w:rsidR="000F19E9" w:rsidRDefault="000F19E9">
            <w:pPr>
              <w:pStyle w:val="ConsPlusNormal"/>
              <w:jc w:val="center"/>
            </w:pPr>
            <w:r>
              <w:t>03 0 D2 51170</w:t>
            </w:r>
          </w:p>
        </w:tc>
        <w:tc>
          <w:tcPr>
            <w:tcW w:w="709" w:type="dxa"/>
          </w:tcPr>
          <w:p w:rsidR="000F19E9" w:rsidRDefault="000F19E9">
            <w:pPr>
              <w:pStyle w:val="ConsPlusNormal"/>
            </w:pPr>
          </w:p>
        </w:tc>
        <w:tc>
          <w:tcPr>
            <w:tcW w:w="1644" w:type="dxa"/>
          </w:tcPr>
          <w:p w:rsidR="000F19E9" w:rsidRDefault="000F19E9">
            <w:pPr>
              <w:pStyle w:val="ConsPlusNormal"/>
              <w:jc w:val="center"/>
            </w:pPr>
            <w:r>
              <w:t>212141,11</w:t>
            </w:r>
          </w:p>
        </w:tc>
        <w:tc>
          <w:tcPr>
            <w:tcW w:w="1814" w:type="dxa"/>
          </w:tcPr>
          <w:p w:rsidR="000F19E9" w:rsidRDefault="000F19E9">
            <w:pPr>
              <w:pStyle w:val="ConsPlusNormal"/>
              <w:jc w:val="center"/>
            </w:pPr>
            <w:r>
              <w:t>1218166,87</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10</w:t>
            </w:r>
          </w:p>
        </w:tc>
        <w:tc>
          <w:tcPr>
            <w:tcW w:w="1984" w:type="dxa"/>
          </w:tcPr>
          <w:p w:rsidR="000F19E9" w:rsidRDefault="000F19E9">
            <w:pPr>
              <w:pStyle w:val="ConsPlusNormal"/>
              <w:jc w:val="center"/>
            </w:pPr>
            <w:r>
              <w:t>03 0 D2 51170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212141,11</w:t>
            </w:r>
          </w:p>
        </w:tc>
        <w:tc>
          <w:tcPr>
            <w:tcW w:w="1814" w:type="dxa"/>
          </w:tcPr>
          <w:p w:rsidR="000F19E9" w:rsidRDefault="000F19E9">
            <w:pPr>
              <w:pStyle w:val="ConsPlusNormal"/>
              <w:jc w:val="center"/>
            </w:pPr>
            <w:r>
              <w:t>1218166,87</w:t>
            </w:r>
          </w:p>
        </w:tc>
      </w:tr>
      <w:tr w:rsidR="000F19E9">
        <w:tc>
          <w:tcPr>
            <w:tcW w:w="3855" w:type="dxa"/>
          </w:tcPr>
          <w:p w:rsidR="000F19E9" w:rsidRDefault="000F19E9">
            <w:pPr>
              <w:pStyle w:val="ConsPlusNormal"/>
            </w:pPr>
            <w:r>
              <w:t xml:space="preserve">Государственная программа Республики Дагестан "Обеспечение общественного порядка и противодействие преступности в Республике </w:t>
            </w:r>
            <w:r>
              <w:lastRenderedPageBreak/>
              <w:t>Дагестан"</w:t>
            </w:r>
          </w:p>
        </w:tc>
        <w:tc>
          <w:tcPr>
            <w:tcW w:w="567" w:type="dxa"/>
          </w:tcPr>
          <w:p w:rsidR="000F19E9" w:rsidRDefault="000F19E9">
            <w:pPr>
              <w:pStyle w:val="ConsPlusNormal"/>
              <w:jc w:val="center"/>
            </w:pPr>
            <w:r>
              <w:lastRenderedPageBreak/>
              <w:t>04</w:t>
            </w:r>
          </w:p>
        </w:tc>
        <w:tc>
          <w:tcPr>
            <w:tcW w:w="709" w:type="dxa"/>
          </w:tcPr>
          <w:p w:rsidR="000F19E9" w:rsidRDefault="000F19E9">
            <w:pPr>
              <w:pStyle w:val="ConsPlusNormal"/>
              <w:jc w:val="center"/>
            </w:pPr>
            <w:r>
              <w:t>10</w:t>
            </w:r>
          </w:p>
        </w:tc>
        <w:tc>
          <w:tcPr>
            <w:tcW w:w="1984" w:type="dxa"/>
          </w:tcPr>
          <w:p w:rsidR="000F19E9" w:rsidRDefault="000F19E9">
            <w:pPr>
              <w:pStyle w:val="ConsPlusNormal"/>
              <w:jc w:val="center"/>
            </w:pPr>
            <w:r>
              <w:t>06</w:t>
            </w:r>
          </w:p>
        </w:tc>
        <w:tc>
          <w:tcPr>
            <w:tcW w:w="709" w:type="dxa"/>
          </w:tcPr>
          <w:p w:rsidR="000F19E9" w:rsidRDefault="000F19E9">
            <w:pPr>
              <w:pStyle w:val="ConsPlusNormal"/>
            </w:pPr>
          </w:p>
        </w:tc>
        <w:tc>
          <w:tcPr>
            <w:tcW w:w="1644" w:type="dxa"/>
          </w:tcPr>
          <w:p w:rsidR="000F19E9" w:rsidRDefault="000F19E9">
            <w:pPr>
              <w:pStyle w:val="ConsPlusNormal"/>
              <w:jc w:val="center"/>
            </w:pPr>
            <w:r>
              <w:t>1400,00</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lastRenderedPageBreak/>
              <w:t>Подпрограмма "Профилактика и противодействие проявлениям экстремизма в Республике Дагестан"</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10</w:t>
            </w:r>
          </w:p>
        </w:tc>
        <w:tc>
          <w:tcPr>
            <w:tcW w:w="1984" w:type="dxa"/>
          </w:tcPr>
          <w:p w:rsidR="000F19E9" w:rsidRDefault="000F19E9">
            <w:pPr>
              <w:pStyle w:val="ConsPlusNormal"/>
              <w:jc w:val="center"/>
            </w:pPr>
            <w:r>
              <w:t>06 7</w:t>
            </w:r>
          </w:p>
        </w:tc>
        <w:tc>
          <w:tcPr>
            <w:tcW w:w="709" w:type="dxa"/>
          </w:tcPr>
          <w:p w:rsidR="000F19E9" w:rsidRDefault="000F19E9">
            <w:pPr>
              <w:pStyle w:val="ConsPlusNormal"/>
            </w:pPr>
          </w:p>
        </w:tc>
        <w:tc>
          <w:tcPr>
            <w:tcW w:w="1644" w:type="dxa"/>
          </w:tcPr>
          <w:p w:rsidR="000F19E9" w:rsidRDefault="000F19E9">
            <w:pPr>
              <w:pStyle w:val="ConsPlusNormal"/>
              <w:jc w:val="center"/>
            </w:pPr>
            <w:r>
              <w:t>1400,00</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10</w:t>
            </w:r>
          </w:p>
        </w:tc>
        <w:tc>
          <w:tcPr>
            <w:tcW w:w="1984" w:type="dxa"/>
          </w:tcPr>
          <w:p w:rsidR="000F19E9" w:rsidRDefault="000F19E9">
            <w:pPr>
              <w:pStyle w:val="ConsPlusNormal"/>
              <w:jc w:val="center"/>
            </w:pPr>
            <w:r>
              <w:t>06 7 01 99590</w:t>
            </w:r>
          </w:p>
        </w:tc>
        <w:tc>
          <w:tcPr>
            <w:tcW w:w="709" w:type="dxa"/>
          </w:tcPr>
          <w:p w:rsidR="000F19E9" w:rsidRDefault="000F19E9">
            <w:pPr>
              <w:pStyle w:val="ConsPlusNormal"/>
            </w:pPr>
          </w:p>
        </w:tc>
        <w:tc>
          <w:tcPr>
            <w:tcW w:w="1644" w:type="dxa"/>
          </w:tcPr>
          <w:p w:rsidR="000F19E9" w:rsidRDefault="000F19E9">
            <w:pPr>
              <w:pStyle w:val="ConsPlusNormal"/>
              <w:jc w:val="center"/>
            </w:pPr>
            <w:r>
              <w:t>1400,00</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10</w:t>
            </w:r>
          </w:p>
        </w:tc>
        <w:tc>
          <w:tcPr>
            <w:tcW w:w="1984" w:type="dxa"/>
          </w:tcPr>
          <w:p w:rsidR="000F19E9" w:rsidRDefault="000F19E9">
            <w:pPr>
              <w:pStyle w:val="ConsPlusNormal"/>
              <w:jc w:val="center"/>
            </w:pPr>
            <w:r>
              <w:t>06 7 01 99590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1400,00</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t>Реализация функций органов государственной власти Республики Дагестан</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10</w:t>
            </w:r>
          </w:p>
        </w:tc>
        <w:tc>
          <w:tcPr>
            <w:tcW w:w="1984" w:type="dxa"/>
          </w:tcPr>
          <w:p w:rsidR="000F19E9" w:rsidRDefault="000F19E9">
            <w:pPr>
              <w:pStyle w:val="ConsPlusNormal"/>
              <w:jc w:val="center"/>
            </w:pPr>
            <w:r>
              <w:t>99</w:t>
            </w:r>
          </w:p>
        </w:tc>
        <w:tc>
          <w:tcPr>
            <w:tcW w:w="709" w:type="dxa"/>
          </w:tcPr>
          <w:p w:rsidR="000F19E9" w:rsidRDefault="000F19E9">
            <w:pPr>
              <w:pStyle w:val="ConsPlusNormal"/>
            </w:pPr>
          </w:p>
        </w:tc>
        <w:tc>
          <w:tcPr>
            <w:tcW w:w="1644" w:type="dxa"/>
          </w:tcPr>
          <w:p w:rsidR="000F19E9" w:rsidRDefault="000F19E9">
            <w:pPr>
              <w:pStyle w:val="ConsPlusNormal"/>
              <w:jc w:val="center"/>
            </w:pPr>
            <w:r>
              <w:t>36791,90</w:t>
            </w:r>
          </w:p>
        </w:tc>
        <w:tc>
          <w:tcPr>
            <w:tcW w:w="1814" w:type="dxa"/>
          </w:tcPr>
          <w:p w:rsidR="000F19E9" w:rsidRDefault="000F19E9">
            <w:pPr>
              <w:pStyle w:val="ConsPlusNormal"/>
              <w:jc w:val="center"/>
            </w:pPr>
            <w:r>
              <w:t>37733,10</w:t>
            </w:r>
          </w:p>
        </w:tc>
      </w:tr>
      <w:tr w:rsidR="000F19E9">
        <w:tc>
          <w:tcPr>
            <w:tcW w:w="3855" w:type="dxa"/>
          </w:tcPr>
          <w:p w:rsidR="000F19E9" w:rsidRDefault="000F19E9">
            <w:pPr>
              <w:pStyle w:val="ConsPlusNormal"/>
            </w:pPr>
            <w:r>
              <w:t>Иные непрограммные мероприятия</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10</w:t>
            </w:r>
          </w:p>
        </w:tc>
        <w:tc>
          <w:tcPr>
            <w:tcW w:w="1984" w:type="dxa"/>
          </w:tcPr>
          <w:p w:rsidR="000F19E9" w:rsidRDefault="000F19E9">
            <w:pPr>
              <w:pStyle w:val="ConsPlusNormal"/>
              <w:jc w:val="center"/>
            </w:pPr>
            <w:r>
              <w:t>99 8</w:t>
            </w:r>
          </w:p>
        </w:tc>
        <w:tc>
          <w:tcPr>
            <w:tcW w:w="709" w:type="dxa"/>
          </w:tcPr>
          <w:p w:rsidR="000F19E9" w:rsidRDefault="000F19E9">
            <w:pPr>
              <w:pStyle w:val="ConsPlusNormal"/>
            </w:pPr>
          </w:p>
        </w:tc>
        <w:tc>
          <w:tcPr>
            <w:tcW w:w="1644" w:type="dxa"/>
          </w:tcPr>
          <w:p w:rsidR="000F19E9" w:rsidRDefault="000F19E9">
            <w:pPr>
              <w:pStyle w:val="ConsPlusNormal"/>
              <w:jc w:val="center"/>
            </w:pPr>
            <w:r>
              <w:t>36791,90</w:t>
            </w:r>
          </w:p>
        </w:tc>
        <w:tc>
          <w:tcPr>
            <w:tcW w:w="1814" w:type="dxa"/>
          </w:tcPr>
          <w:p w:rsidR="000F19E9" w:rsidRDefault="000F19E9">
            <w:pPr>
              <w:pStyle w:val="ConsPlusNormal"/>
              <w:jc w:val="center"/>
            </w:pPr>
            <w:r>
              <w:t>37733,10</w:t>
            </w:r>
          </w:p>
        </w:tc>
      </w:tr>
      <w:tr w:rsidR="000F19E9">
        <w:tc>
          <w:tcPr>
            <w:tcW w:w="3855" w:type="dxa"/>
          </w:tcPr>
          <w:p w:rsidR="000F19E9" w:rsidRDefault="000F19E9">
            <w:pPr>
              <w:pStyle w:val="ConsPlusNormal"/>
            </w:pPr>
            <w:r>
              <w:t>Финансовое обеспечение выполнения функций государственных органов</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10</w:t>
            </w:r>
          </w:p>
        </w:tc>
        <w:tc>
          <w:tcPr>
            <w:tcW w:w="1984" w:type="dxa"/>
          </w:tcPr>
          <w:p w:rsidR="000F19E9" w:rsidRDefault="000F19E9">
            <w:pPr>
              <w:pStyle w:val="ConsPlusNormal"/>
              <w:jc w:val="center"/>
            </w:pPr>
            <w:r>
              <w:t>99 8 00 20000</w:t>
            </w:r>
          </w:p>
        </w:tc>
        <w:tc>
          <w:tcPr>
            <w:tcW w:w="709" w:type="dxa"/>
          </w:tcPr>
          <w:p w:rsidR="000F19E9" w:rsidRDefault="000F19E9">
            <w:pPr>
              <w:pStyle w:val="ConsPlusNormal"/>
            </w:pPr>
          </w:p>
        </w:tc>
        <w:tc>
          <w:tcPr>
            <w:tcW w:w="1644" w:type="dxa"/>
          </w:tcPr>
          <w:p w:rsidR="000F19E9" w:rsidRDefault="000F19E9">
            <w:pPr>
              <w:pStyle w:val="ConsPlusNormal"/>
              <w:jc w:val="center"/>
            </w:pPr>
            <w:r>
              <w:t>36791,90</w:t>
            </w:r>
          </w:p>
        </w:tc>
        <w:tc>
          <w:tcPr>
            <w:tcW w:w="1814" w:type="dxa"/>
          </w:tcPr>
          <w:p w:rsidR="000F19E9" w:rsidRDefault="000F19E9">
            <w:pPr>
              <w:pStyle w:val="ConsPlusNormal"/>
              <w:jc w:val="center"/>
            </w:pPr>
            <w:r>
              <w:t>37733,10</w:t>
            </w:r>
          </w:p>
        </w:tc>
      </w:tr>
      <w:tr w:rsidR="000F19E9">
        <w:tc>
          <w:tcPr>
            <w:tcW w:w="3855" w:type="dxa"/>
          </w:tcPr>
          <w:p w:rsidR="000F19E9" w:rsidRDefault="000F19E9">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0F19E9" w:rsidRDefault="000F19E9">
            <w:pPr>
              <w:pStyle w:val="ConsPlusNormal"/>
              <w:jc w:val="center"/>
            </w:pPr>
            <w:r>
              <w:lastRenderedPageBreak/>
              <w:t>04</w:t>
            </w:r>
          </w:p>
        </w:tc>
        <w:tc>
          <w:tcPr>
            <w:tcW w:w="709" w:type="dxa"/>
          </w:tcPr>
          <w:p w:rsidR="000F19E9" w:rsidRDefault="000F19E9">
            <w:pPr>
              <w:pStyle w:val="ConsPlusNormal"/>
              <w:jc w:val="center"/>
            </w:pPr>
            <w:r>
              <w:t>10</w:t>
            </w:r>
          </w:p>
        </w:tc>
        <w:tc>
          <w:tcPr>
            <w:tcW w:w="1984" w:type="dxa"/>
          </w:tcPr>
          <w:p w:rsidR="000F19E9" w:rsidRDefault="000F19E9">
            <w:pPr>
              <w:pStyle w:val="ConsPlusNormal"/>
              <w:jc w:val="center"/>
            </w:pPr>
            <w:r>
              <w:t>99 8 00 20000</w:t>
            </w:r>
          </w:p>
        </w:tc>
        <w:tc>
          <w:tcPr>
            <w:tcW w:w="709" w:type="dxa"/>
          </w:tcPr>
          <w:p w:rsidR="000F19E9" w:rsidRDefault="000F19E9">
            <w:pPr>
              <w:pStyle w:val="ConsPlusNormal"/>
              <w:jc w:val="center"/>
            </w:pPr>
            <w:r>
              <w:t>100</w:t>
            </w:r>
          </w:p>
        </w:tc>
        <w:tc>
          <w:tcPr>
            <w:tcW w:w="1644" w:type="dxa"/>
          </w:tcPr>
          <w:p w:rsidR="000F19E9" w:rsidRDefault="000F19E9">
            <w:pPr>
              <w:pStyle w:val="ConsPlusNormal"/>
              <w:jc w:val="center"/>
            </w:pPr>
            <w:r>
              <w:t>32614,70</w:t>
            </w:r>
          </w:p>
        </w:tc>
        <w:tc>
          <w:tcPr>
            <w:tcW w:w="1814" w:type="dxa"/>
          </w:tcPr>
          <w:p w:rsidR="000F19E9" w:rsidRDefault="000F19E9">
            <w:pPr>
              <w:pStyle w:val="ConsPlusNormal"/>
              <w:jc w:val="center"/>
            </w:pPr>
            <w:r>
              <w:t>33555,90</w:t>
            </w:r>
          </w:p>
        </w:tc>
      </w:tr>
      <w:tr w:rsidR="000F19E9">
        <w:tc>
          <w:tcPr>
            <w:tcW w:w="385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10</w:t>
            </w:r>
          </w:p>
        </w:tc>
        <w:tc>
          <w:tcPr>
            <w:tcW w:w="1984" w:type="dxa"/>
          </w:tcPr>
          <w:p w:rsidR="000F19E9" w:rsidRDefault="000F19E9">
            <w:pPr>
              <w:pStyle w:val="ConsPlusNormal"/>
              <w:jc w:val="center"/>
            </w:pPr>
            <w:r>
              <w:t>99 8 00 20000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4067,80</w:t>
            </w:r>
          </w:p>
        </w:tc>
        <w:tc>
          <w:tcPr>
            <w:tcW w:w="1814" w:type="dxa"/>
          </w:tcPr>
          <w:p w:rsidR="000F19E9" w:rsidRDefault="000F19E9">
            <w:pPr>
              <w:pStyle w:val="ConsPlusNormal"/>
              <w:jc w:val="center"/>
            </w:pPr>
            <w:r>
              <w:t>4067,80</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10</w:t>
            </w:r>
          </w:p>
        </w:tc>
        <w:tc>
          <w:tcPr>
            <w:tcW w:w="1984" w:type="dxa"/>
          </w:tcPr>
          <w:p w:rsidR="000F19E9" w:rsidRDefault="000F19E9">
            <w:pPr>
              <w:pStyle w:val="ConsPlusNormal"/>
              <w:jc w:val="center"/>
            </w:pPr>
            <w:r>
              <w:t>99 8 00 20000</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109,40</w:t>
            </w:r>
          </w:p>
        </w:tc>
        <w:tc>
          <w:tcPr>
            <w:tcW w:w="1814" w:type="dxa"/>
          </w:tcPr>
          <w:p w:rsidR="000F19E9" w:rsidRDefault="000F19E9">
            <w:pPr>
              <w:pStyle w:val="ConsPlusNormal"/>
              <w:jc w:val="center"/>
            </w:pPr>
            <w:r>
              <w:t>109,40</w:t>
            </w:r>
          </w:p>
        </w:tc>
      </w:tr>
      <w:tr w:rsidR="000F19E9">
        <w:tc>
          <w:tcPr>
            <w:tcW w:w="3855" w:type="dxa"/>
          </w:tcPr>
          <w:p w:rsidR="000F19E9" w:rsidRDefault="000F19E9">
            <w:pPr>
              <w:pStyle w:val="ConsPlusNormal"/>
            </w:pPr>
            <w:r>
              <w:t>Другие вопросы в области национальной экономики</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pPr>
          </w:p>
        </w:tc>
        <w:tc>
          <w:tcPr>
            <w:tcW w:w="709" w:type="dxa"/>
          </w:tcPr>
          <w:p w:rsidR="000F19E9" w:rsidRDefault="000F19E9">
            <w:pPr>
              <w:pStyle w:val="ConsPlusNormal"/>
            </w:pPr>
          </w:p>
        </w:tc>
        <w:tc>
          <w:tcPr>
            <w:tcW w:w="1644" w:type="dxa"/>
          </w:tcPr>
          <w:p w:rsidR="000F19E9" w:rsidRDefault="000F19E9">
            <w:pPr>
              <w:pStyle w:val="ConsPlusNormal"/>
              <w:jc w:val="center"/>
            </w:pPr>
            <w:r>
              <w:t>1131559,28</w:t>
            </w:r>
          </w:p>
        </w:tc>
        <w:tc>
          <w:tcPr>
            <w:tcW w:w="1814" w:type="dxa"/>
          </w:tcPr>
          <w:p w:rsidR="000F19E9" w:rsidRDefault="000F19E9">
            <w:pPr>
              <w:pStyle w:val="ConsPlusNormal"/>
              <w:jc w:val="center"/>
            </w:pPr>
            <w:r>
              <w:t>1307592,48</w:t>
            </w:r>
          </w:p>
        </w:tc>
      </w:tr>
      <w:tr w:rsidR="000F19E9">
        <w:tc>
          <w:tcPr>
            <w:tcW w:w="3855" w:type="dxa"/>
          </w:tcPr>
          <w:p w:rsidR="000F19E9" w:rsidRDefault="000F19E9">
            <w:pPr>
              <w:pStyle w:val="ConsPlusNormal"/>
            </w:pPr>
            <w:r>
              <w:t>Государственная программа Республики Дагестан "Экономическое развитие и инновационная экономика"</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08</w:t>
            </w:r>
          </w:p>
        </w:tc>
        <w:tc>
          <w:tcPr>
            <w:tcW w:w="709" w:type="dxa"/>
          </w:tcPr>
          <w:p w:rsidR="000F19E9" w:rsidRDefault="000F19E9">
            <w:pPr>
              <w:pStyle w:val="ConsPlusNormal"/>
            </w:pPr>
          </w:p>
        </w:tc>
        <w:tc>
          <w:tcPr>
            <w:tcW w:w="1644" w:type="dxa"/>
          </w:tcPr>
          <w:p w:rsidR="000F19E9" w:rsidRDefault="000F19E9">
            <w:pPr>
              <w:pStyle w:val="ConsPlusNormal"/>
              <w:jc w:val="center"/>
            </w:pPr>
            <w:r>
              <w:t>320525,10</w:t>
            </w:r>
          </w:p>
        </w:tc>
        <w:tc>
          <w:tcPr>
            <w:tcW w:w="1814" w:type="dxa"/>
          </w:tcPr>
          <w:p w:rsidR="000F19E9" w:rsidRDefault="000F19E9">
            <w:pPr>
              <w:pStyle w:val="ConsPlusNormal"/>
              <w:jc w:val="center"/>
            </w:pPr>
            <w:r>
              <w:t>404924,32</w:t>
            </w:r>
          </w:p>
        </w:tc>
      </w:tr>
      <w:tr w:rsidR="000F19E9">
        <w:tc>
          <w:tcPr>
            <w:tcW w:w="3855" w:type="dxa"/>
          </w:tcPr>
          <w:p w:rsidR="000F19E9" w:rsidRDefault="000F19E9">
            <w:pPr>
              <w:pStyle w:val="ConsPlusNormal"/>
            </w:pPr>
            <w:r>
              <w:t>Подпрограмма "Развитие малого и среднего предпринимательства в Республике Дагестан"</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08 1</w:t>
            </w:r>
          </w:p>
        </w:tc>
        <w:tc>
          <w:tcPr>
            <w:tcW w:w="709" w:type="dxa"/>
          </w:tcPr>
          <w:p w:rsidR="000F19E9" w:rsidRDefault="000F19E9">
            <w:pPr>
              <w:pStyle w:val="ConsPlusNormal"/>
            </w:pPr>
          </w:p>
        </w:tc>
        <w:tc>
          <w:tcPr>
            <w:tcW w:w="1644" w:type="dxa"/>
          </w:tcPr>
          <w:p w:rsidR="000F19E9" w:rsidRDefault="000F19E9">
            <w:pPr>
              <w:pStyle w:val="ConsPlusNormal"/>
              <w:jc w:val="center"/>
            </w:pPr>
            <w:r>
              <w:t>305210,10</w:t>
            </w:r>
          </w:p>
        </w:tc>
        <w:tc>
          <w:tcPr>
            <w:tcW w:w="1814" w:type="dxa"/>
          </w:tcPr>
          <w:p w:rsidR="000F19E9" w:rsidRDefault="000F19E9">
            <w:pPr>
              <w:pStyle w:val="ConsPlusNormal"/>
              <w:jc w:val="center"/>
            </w:pPr>
            <w:r>
              <w:t>389609,32</w:t>
            </w:r>
          </w:p>
        </w:tc>
      </w:tr>
      <w:tr w:rsidR="000F19E9">
        <w:tc>
          <w:tcPr>
            <w:tcW w:w="3855" w:type="dxa"/>
          </w:tcPr>
          <w:p w:rsidR="000F19E9" w:rsidRDefault="000F19E9">
            <w:pPr>
              <w:pStyle w:val="ConsPlusNormal"/>
            </w:pPr>
            <w:r>
              <w:t>Основное мероприятие "Поддержка малого и среднего предпринимательства"</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08 1 01</w:t>
            </w:r>
          </w:p>
        </w:tc>
        <w:tc>
          <w:tcPr>
            <w:tcW w:w="709" w:type="dxa"/>
          </w:tcPr>
          <w:p w:rsidR="000F19E9" w:rsidRDefault="000F19E9">
            <w:pPr>
              <w:pStyle w:val="ConsPlusNormal"/>
            </w:pPr>
          </w:p>
        </w:tc>
        <w:tc>
          <w:tcPr>
            <w:tcW w:w="1644" w:type="dxa"/>
          </w:tcPr>
          <w:p w:rsidR="000F19E9" w:rsidRDefault="000F19E9">
            <w:pPr>
              <w:pStyle w:val="ConsPlusNormal"/>
              <w:jc w:val="center"/>
            </w:pPr>
            <w:r>
              <w:t>154300,00</w:t>
            </w:r>
          </w:p>
        </w:tc>
        <w:tc>
          <w:tcPr>
            <w:tcW w:w="1814" w:type="dxa"/>
          </w:tcPr>
          <w:p w:rsidR="000F19E9" w:rsidRDefault="000F19E9">
            <w:pPr>
              <w:pStyle w:val="ConsPlusNormal"/>
              <w:jc w:val="center"/>
            </w:pPr>
            <w:r>
              <w:t>154300,00</w:t>
            </w:r>
          </w:p>
        </w:tc>
      </w:tr>
      <w:tr w:rsidR="000F19E9">
        <w:tc>
          <w:tcPr>
            <w:tcW w:w="3855" w:type="dxa"/>
          </w:tcPr>
          <w:p w:rsidR="000F19E9" w:rsidRDefault="000F19E9">
            <w:pPr>
              <w:pStyle w:val="ConsPlusNormal"/>
            </w:pPr>
            <w:r>
              <w:t xml:space="preserve">Предоставление субсидий для </w:t>
            </w:r>
            <w:r>
              <w:lastRenderedPageBreak/>
              <w:t>субсидирования части затрат субъектов малого и среднего предпринимательства, связанных с уплатой первого взноса при заключении договора лизинга оборудования</w:t>
            </w:r>
          </w:p>
        </w:tc>
        <w:tc>
          <w:tcPr>
            <w:tcW w:w="567" w:type="dxa"/>
          </w:tcPr>
          <w:p w:rsidR="000F19E9" w:rsidRDefault="000F19E9">
            <w:pPr>
              <w:pStyle w:val="ConsPlusNormal"/>
              <w:jc w:val="center"/>
            </w:pPr>
            <w:r>
              <w:lastRenderedPageBreak/>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08 1 01 15271</w:t>
            </w:r>
          </w:p>
        </w:tc>
        <w:tc>
          <w:tcPr>
            <w:tcW w:w="709" w:type="dxa"/>
          </w:tcPr>
          <w:p w:rsidR="000F19E9" w:rsidRDefault="000F19E9">
            <w:pPr>
              <w:pStyle w:val="ConsPlusNormal"/>
            </w:pPr>
          </w:p>
        </w:tc>
        <w:tc>
          <w:tcPr>
            <w:tcW w:w="1644" w:type="dxa"/>
          </w:tcPr>
          <w:p w:rsidR="000F19E9" w:rsidRDefault="000F19E9">
            <w:pPr>
              <w:pStyle w:val="ConsPlusNormal"/>
              <w:jc w:val="center"/>
            </w:pPr>
            <w:r>
              <w:t>20000,00</w:t>
            </w:r>
          </w:p>
        </w:tc>
        <w:tc>
          <w:tcPr>
            <w:tcW w:w="1814" w:type="dxa"/>
          </w:tcPr>
          <w:p w:rsidR="000F19E9" w:rsidRDefault="000F19E9">
            <w:pPr>
              <w:pStyle w:val="ConsPlusNormal"/>
              <w:jc w:val="center"/>
            </w:pPr>
            <w:r>
              <w:t>20000,00</w:t>
            </w:r>
          </w:p>
        </w:tc>
      </w:tr>
      <w:tr w:rsidR="000F19E9">
        <w:tc>
          <w:tcPr>
            <w:tcW w:w="3855" w:type="dxa"/>
          </w:tcPr>
          <w:p w:rsidR="000F19E9" w:rsidRDefault="000F19E9">
            <w:pPr>
              <w:pStyle w:val="ConsPlusNormal"/>
            </w:pPr>
            <w:r>
              <w:lastRenderedPageBreak/>
              <w:t>Иные бюджетные ассигнования</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08 1 01 15271</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20000,00</w:t>
            </w:r>
          </w:p>
        </w:tc>
        <w:tc>
          <w:tcPr>
            <w:tcW w:w="1814" w:type="dxa"/>
          </w:tcPr>
          <w:p w:rsidR="000F19E9" w:rsidRDefault="000F19E9">
            <w:pPr>
              <w:pStyle w:val="ConsPlusNormal"/>
              <w:jc w:val="center"/>
            </w:pPr>
            <w:r>
              <w:t>20000,00</w:t>
            </w:r>
          </w:p>
        </w:tc>
      </w:tr>
      <w:tr w:rsidR="000F19E9">
        <w:tc>
          <w:tcPr>
            <w:tcW w:w="3855" w:type="dxa"/>
          </w:tcPr>
          <w:p w:rsidR="000F19E9" w:rsidRDefault="000F19E9">
            <w:pPr>
              <w:pStyle w:val="ConsPlusNormal"/>
            </w:pPr>
            <w:r>
              <w:t>Обеспечение деятельности Центра поддержки народных художественных промыслов</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08 1 01 15272</w:t>
            </w:r>
          </w:p>
        </w:tc>
        <w:tc>
          <w:tcPr>
            <w:tcW w:w="709" w:type="dxa"/>
          </w:tcPr>
          <w:p w:rsidR="000F19E9" w:rsidRDefault="000F19E9">
            <w:pPr>
              <w:pStyle w:val="ConsPlusNormal"/>
            </w:pPr>
          </w:p>
        </w:tc>
        <w:tc>
          <w:tcPr>
            <w:tcW w:w="1644" w:type="dxa"/>
          </w:tcPr>
          <w:p w:rsidR="000F19E9" w:rsidRDefault="000F19E9">
            <w:pPr>
              <w:pStyle w:val="ConsPlusNormal"/>
              <w:jc w:val="center"/>
            </w:pPr>
            <w:r>
              <w:t>1500,00</w:t>
            </w:r>
          </w:p>
        </w:tc>
        <w:tc>
          <w:tcPr>
            <w:tcW w:w="1814" w:type="dxa"/>
          </w:tcPr>
          <w:p w:rsidR="000F19E9" w:rsidRDefault="000F19E9">
            <w:pPr>
              <w:pStyle w:val="ConsPlusNormal"/>
              <w:jc w:val="center"/>
            </w:pPr>
            <w:r>
              <w:t>1500,00</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08 1 01 15272</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1500,00</w:t>
            </w:r>
          </w:p>
        </w:tc>
        <w:tc>
          <w:tcPr>
            <w:tcW w:w="1814" w:type="dxa"/>
          </w:tcPr>
          <w:p w:rsidR="000F19E9" w:rsidRDefault="000F19E9">
            <w:pPr>
              <w:pStyle w:val="ConsPlusNormal"/>
              <w:jc w:val="center"/>
            </w:pPr>
            <w:r>
              <w:t>1500,00</w:t>
            </w:r>
          </w:p>
        </w:tc>
      </w:tr>
      <w:tr w:rsidR="000F19E9">
        <w:tc>
          <w:tcPr>
            <w:tcW w:w="3855" w:type="dxa"/>
          </w:tcPr>
          <w:p w:rsidR="000F19E9" w:rsidRDefault="000F19E9">
            <w:pPr>
              <w:pStyle w:val="ConsPlusNormal"/>
            </w:pPr>
            <w:r>
              <w:t>Обеспечение деятельности Центра поддержки молодежного инновационного творчества</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08 1 01 15273</w:t>
            </w:r>
          </w:p>
        </w:tc>
        <w:tc>
          <w:tcPr>
            <w:tcW w:w="709" w:type="dxa"/>
          </w:tcPr>
          <w:p w:rsidR="000F19E9" w:rsidRDefault="000F19E9">
            <w:pPr>
              <w:pStyle w:val="ConsPlusNormal"/>
            </w:pPr>
          </w:p>
        </w:tc>
        <w:tc>
          <w:tcPr>
            <w:tcW w:w="1644" w:type="dxa"/>
          </w:tcPr>
          <w:p w:rsidR="000F19E9" w:rsidRDefault="000F19E9">
            <w:pPr>
              <w:pStyle w:val="ConsPlusNormal"/>
              <w:jc w:val="center"/>
            </w:pPr>
            <w:r>
              <w:t>1000,00</w:t>
            </w:r>
          </w:p>
        </w:tc>
        <w:tc>
          <w:tcPr>
            <w:tcW w:w="1814" w:type="dxa"/>
          </w:tcPr>
          <w:p w:rsidR="000F19E9" w:rsidRDefault="000F19E9">
            <w:pPr>
              <w:pStyle w:val="ConsPlusNormal"/>
              <w:jc w:val="center"/>
            </w:pPr>
            <w:r>
              <w:t>1000,00</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08 1 01 15273</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1000,00</w:t>
            </w:r>
          </w:p>
        </w:tc>
        <w:tc>
          <w:tcPr>
            <w:tcW w:w="1814" w:type="dxa"/>
          </w:tcPr>
          <w:p w:rsidR="000F19E9" w:rsidRDefault="000F19E9">
            <w:pPr>
              <w:pStyle w:val="ConsPlusNormal"/>
              <w:jc w:val="center"/>
            </w:pPr>
            <w:r>
              <w:t>1000,00</w:t>
            </w:r>
          </w:p>
        </w:tc>
      </w:tr>
      <w:tr w:rsidR="000F19E9">
        <w:tc>
          <w:tcPr>
            <w:tcW w:w="3855" w:type="dxa"/>
          </w:tcPr>
          <w:p w:rsidR="000F19E9" w:rsidRDefault="000F19E9">
            <w:pPr>
              <w:pStyle w:val="ConsPlusNormal"/>
            </w:pPr>
            <w:r>
              <w:t xml:space="preserve">Предоставление субсидий </w:t>
            </w:r>
            <w:r>
              <w:lastRenderedPageBreak/>
              <w:t>субъектам малого и среднего предпринимательства в целях возмещения части затрат, связанных с участием в выставочно-ярмароч-ных мероприятиях</w:t>
            </w:r>
          </w:p>
        </w:tc>
        <w:tc>
          <w:tcPr>
            <w:tcW w:w="567" w:type="dxa"/>
          </w:tcPr>
          <w:p w:rsidR="000F19E9" w:rsidRDefault="000F19E9">
            <w:pPr>
              <w:pStyle w:val="ConsPlusNormal"/>
              <w:jc w:val="center"/>
            </w:pPr>
            <w:r>
              <w:lastRenderedPageBreak/>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08 1 01 15274</w:t>
            </w:r>
          </w:p>
        </w:tc>
        <w:tc>
          <w:tcPr>
            <w:tcW w:w="709" w:type="dxa"/>
          </w:tcPr>
          <w:p w:rsidR="000F19E9" w:rsidRDefault="000F19E9">
            <w:pPr>
              <w:pStyle w:val="ConsPlusNormal"/>
            </w:pPr>
          </w:p>
        </w:tc>
        <w:tc>
          <w:tcPr>
            <w:tcW w:w="1644" w:type="dxa"/>
          </w:tcPr>
          <w:p w:rsidR="000F19E9" w:rsidRDefault="000F19E9">
            <w:pPr>
              <w:pStyle w:val="ConsPlusNormal"/>
              <w:jc w:val="center"/>
            </w:pPr>
            <w:r>
              <w:t>3750,00</w:t>
            </w:r>
          </w:p>
        </w:tc>
        <w:tc>
          <w:tcPr>
            <w:tcW w:w="1814" w:type="dxa"/>
          </w:tcPr>
          <w:p w:rsidR="000F19E9" w:rsidRDefault="000F19E9">
            <w:pPr>
              <w:pStyle w:val="ConsPlusNormal"/>
              <w:jc w:val="center"/>
            </w:pPr>
            <w:r>
              <w:t>3750,00</w:t>
            </w:r>
          </w:p>
        </w:tc>
      </w:tr>
      <w:tr w:rsidR="000F19E9">
        <w:tc>
          <w:tcPr>
            <w:tcW w:w="3855" w:type="dxa"/>
          </w:tcPr>
          <w:p w:rsidR="000F19E9" w:rsidRDefault="000F19E9">
            <w:pPr>
              <w:pStyle w:val="ConsPlusNormal"/>
            </w:pPr>
            <w:r>
              <w:lastRenderedPageBreak/>
              <w:t>Иные бюджетные ассигнования</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08 1 01 15274</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3750,00</w:t>
            </w:r>
          </w:p>
        </w:tc>
        <w:tc>
          <w:tcPr>
            <w:tcW w:w="1814" w:type="dxa"/>
          </w:tcPr>
          <w:p w:rsidR="000F19E9" w:rsidRDefault="000F19E9">
            <w:pPr>
              <w:pStyle w:val="ConsPlusNormal"/>
              <w:jc w:val="center"/>
            </w:pPr>
            <w:r>
              <w:t>3750,00</w:t>
            </w:r>
          </w:p>
        </w:tc>
      </w:tr>
      <w:tr w:rsidR="000F19E9">
        <w:tc>
          <w:tcPr>
            <w:tcW w:w="3855" w:type="dxa"/>
          </w:tcPr>
          <w:p w:rsidR="000F19E9" w:rsidRDefault="000F19E9">
            <w:pPr>
              <w:pStyle w:val="ConsPlusNormal"/>
            </w:pPr>
            <w:r>
              <w:t>Предоставление субсидий для субсидирования части затрат субъектов малого и среднего предпринимательства, связанных с приобретением оборудования</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08 1 01 15275</w:t>
            </w:r>
          </w:p>
        </w:tc>
        <w:tc>
          <w:tcPr>
            <w:tcW w:w="709" w:type="dxa"/>
          </w:tcPr>
          <w:p w:rsidR="000F19E9" w:rsidRDefault="000F19E9">
            <w:pPr>
              <w:pStyle w:val="ConsPlusNormal"/>
            </w:pPr>
          </w:p>
        </w:tc>
        <w:tc>
          <w:tcPr>
            <w:tcW w:w="1644" w:type="dxa"/>
          </w:tcPr>
          <w:p w:rsidR="000F19E9" w:rsidRDefault="000F19E9">
            <w:pPr>
              <w:pStyle w:val="ConsPlusNormal"/>
              <w:jc w:val="center"/>
            </w:pPr>
            <w:r>
              <w:t>3000,00</w:t>
            </w:r>
          </w:p>
        </w:tc>
        <w:tc>
          <w:tcPr>
            <w:tcW w:w="1814" w:type="dxa"/>
          </w:tcPr>
          <w:p w:rsidR="000F19E9" w:rsidRDefault="000F19E9">
            <w:pPr>
              <w:pStyle w:val="ConsPlusNormal"/>
              <w:jc w:val="center"/>
            </w:pPr>
            <w:r>
              <w:t>3000,00</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08 1 01 15275</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3000,00</w:t>
            </w:r>
          </w:p>
        </w:tc>
        <w:tc>
          <w:tcPr>
            <w:tcW w:w="1814" w:type="dxa"/>
          </w:tcPr>
          <w:p w:rsidR="000F19E9" w:rsidRDefault="000F19E9">
            <w:pPr>
              <w:pStyle w:val="ConsPlusNormal"/>
              <w:jc w:val="center"/>
            </w:pPr>
            <w:r>
              <w:t>3000,00</w:t>
            </w:r>
          </w:p>
        </w:tc>
      </w:tr>
      <w:tr w:rsidR="000F19E9">
        <w:tc>
          <w:tcPr>
            <w:tcW w:w="3855" w:type="dxa"/>
          </w:tcPr>
          <w:p w:rsidR="000F19E9" w:rsidRDefault="000F19E9">
            <w:pPr>
              <w:pStyle w:val="ConsPlusNormal"/>
            </w:pPr>
            <w:r>
              <w:t>Предоставление субсидий субъектам малого и среднего предпринимательства в области социального предпринимательства</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08 1 01 15276</w:t>
            </w:r>
          </w:p>
        </w:tc>
        <w:tc>
          <w:tcPr>
            <w:tcW w:w="709" w:type="dxa"/>
          </w:tcPr>
          <w:p w:rsidR="000F19E9" w:rsidRDefault="000F19E9">
            <w:pPr>
              <w:pStyle w:val="ConsPlusNormal"/>
            </w:pPr>
          </w:p>
        </w:tc>
        <w:tc>
          <w:tcPr>
            <w:tcW w:w="1644" w:type="dxa"/>
          </w:tcPr>
          <w:p w:rsidR="000F19E9" w:rsidRDefault="000F19E9">
            <w:pPr>
              <w:pStyle w:val="ConsPlusNormal"/>
              <w:jc w:val="center"/>
            </w:pPr>
            <w:r>
              <w:t>1500,00</w:t>
            </w:r>
          </w:p>
        </w:tc>
        <w:tc>
          <w:tcPr>
            <w:tcW w:w="1814" w:type="dxa"/>
          </w:tcPr>
          <w:p w:rsidR="000F19E9" w:rsidRDefault="000F19E9">
            <w:pPr>
              <w:pStyle w:val="ConsPlusNormal"/>
              <w:jc w:val="center"/>
            </w:pPr>
            <w:r>
              <w:t>1500,00</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08 1 01 15276</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1500,00</w:t>
            </w:r>
          </w:p>
        </w:tc>
        <w:tc>
          <w:tcPr>
            <w:tcW w:w="1814" w:type="dxa"/>
          </w:tcPr>
          <w:p w:rsidR="000F19E9" w:rsidRDefault="000F19E9">
            <w:pPr>
              <w:pStyle w:val="ConsPlusNormal"/>
              <w:jc w:val="center"/>
            </w:pPr>
            <w:r>
              <w:t>1500,00</w:t>
            </w:r>
          </w:p>
        </w:tc>
      </w:tr>
      <w:tr w:rsidR="000F19E9">
        <w:tc>
          <w:tcPr>
            <w:tcW w:w="3855" w:type="dxa"/>
          </w:tcPr>
          <w:p w:rsidR="000F19E9" w:rsidRDefault="000F19E9">
            <w:pPr>
              <w:pStyle w:val="ConsPlusNormal"/>
            </w:pPr>
            <w:r>
              <w:t xml:space="preserve">Информационная поддержка субъектов малого и среднего предпринимательства, в том числе через выпуск </w:t>
            </w:r>
            <w:r>
              <w:lastRenderedPageBreak/>
              <w:t>телепередач, радиопрограмм, фильмов, издание газет, журналов</w:t>
            </w:r>
          </w:p>
        </w:tc>
        <w:tc>
          <w:tcPr>
            <w:tcW w:w="567" w:type="dxa"/>
          </w:tcPr>
          <w:p w:rsidR="000F19E9" w:rsidRDefault="000F19E9">
            <w:pPr>
              <w:pStyle w:val="ConsPlusNormal"/>
              <w:jc w:val="center"/>
            </w:pPr>
            <w:r>
              <w:lastRenderedPageBreak/>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08 1 01 15277</w:t>
            </w:r>
          </w:p>
        </w:tc>
        <w:tc>
          <w:tcPr>
            <w:tcW w:w="709" w:type="dxa"/>
          </w:tcPr>
          <w:p w:rsidR="000F19E9" w:rsidRDefault="000F19E9">
            <w:pPr>
              <w:pStyle w:val="ConsPlusNormal"/>
            </w:pPr>
          </w:p>
        </w:tc>
        <w:tc>
          <w:tcPr>
            <w:tcW w:w="1644" w:type="dxa"/>
          </w:tcPr>
          <w:p w:rsidR="000F19E9" w:rsidRDefault="000F19E9">
            <w:pPr>
              <w:pStyle w:val="ConsPlusNormal"/>
              <w:jc w:val="center"/>
            </w:pPr>
            <w:r>
              <w:t>1500,00</w:t>
            </w:r>
          </w:p>
        </w:tc>
        <w:tc>
          <w:tcPr>
            <w:tcW w:w="1814" w:type="dxa"/>
          </w:tcPr>
          <w:p w:rsidR="000F19E9" w:rsidRDefault="000F19E9">
            <w:pPr>
              <w:pStyle w:val="ConsPlusNormal"/>
              <w:jc w:val="center"/>
            </w:pPr>
            <w:r>
              <w:t>1500,00</w:t>
            </w:r>
          </w:p>
        </w:tc>
      </w:tr>
      <w:tr w:rsidR="000F19E9">
        <w:tc>
          <w:tcPr>
            <w:tcW w:w="385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08 1 01 15277</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1500,00</w:t>
            </w:r>
          </w:p>
        </w:tc>
        <w:tc>
          <w:tcPr>
            <w:tcW w:w="1814" w:type="dxa"/>
          </w:tcPr>
          <w:p w:rsidR="000F19E9" w:rsidRDefault="000F19E9">
            <w:pPr>
              <w:pStyle w:val="ConsPlusNormal"/>
              <w:jc w:val="center"/>
            </w:pPr>
            <w:r>
              <w:t>1500,00</w:t>
            </w:r>
          </w:p>
        </w:tc>
      </w:tr>
      <w:tr w:rsidR="000F19E9">
        <w:tc>
          <w:tcPr>
            <w:tcW w:w="3855" w:type="dxa"/>
          </w:tcPr>
          <w:p w:rsidR="000F19E9" w:rsidRDefault="000F19E9">
            <w:pPr>
              <w:pStyle w:val="ConsPlusNormal"/>
            </w:pPr>
            <w:r>
              <w:t>Субсидирование части затрат субъектов малого и среднего предпринимательства, связанных с обеспечением доступа к объектам инфраструктуры</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08 1 01 15278</w:t>
            </w:r>
          </w:p>
        </w:tc>
        <w:tc>
          <w:tcPr>
            <w:tcW w:w="709" w:type="dxa"/>
          </w:tcPr>
          <w:p w:rsidR="000F19E9" w:rsidRDefault="000F19E9">
            <w:pPr>
              <w:pStyle w:val="ConsPlusNormal"/>
            </w:pPr>
          </w:p>
        </w:tc>
        <w:tc>
          <w:tcPr>
            <w:tcW w:w="1644" w:type="dxa"/>
          </w:tcPr>
          <w:p w:rsidR="000F19E9" w:rsidRDefault="000F19E9">
            <w:pPr>
              <w:pStyle w:val="ConsPlusNormal"/>
              <w:jc w:val="center"/>
            </w:pPr>
            <w:r>
              <w:t>150,00</w:t>
            </w:r>
          </w:p>
        </w:tc>
        <w:tc>
          <w:tcPr>
            <w:tcW w:w="1814" w:type="dxa"/>
          </w:tcPr>
          <w:p w:rsidR="000F19E9" w:rsidRDefault="000F19E9">
            <w:pPr>
              <w:pStyle w:val="ConsPlusNormal"/>
              <w:jc w:val="center"/>
            </w:pPr>
            <w:r>
              <w:t>150,00</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08 1 01 15278</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150,00</w:t>
            </w:r>
          </w:p>
        </w:tc>
        <w:tc>
          <w:tcPr>
            <w:tcW w:w="1814" w:type="dxa"/>
          </w:tcPr>
          <w:p w:rsidR="000F19E9" w:rsidRDefault="000F19E9">
            <w:pPr>
              <w:pStyle w:val="ConsPlusNormal"/>
              <w:jc w:val="center"/>
            </w:pPr>
            <w:r>
              <w:t>150,00</w:t>
            </w:r>
          </w:p>
        </w:tc>
      </w:tr>
      <w:tr w:rsidR="000F19E9">
        <w:tc>
          <w:tcPr>
            <w:tcW w:w="3855" w:type="dxa"/>
          </w:tcPr>
          <w:p w:rsidR="000F19E9" w:rsidRDefault="000F19E9">
            <w:pPr>
              <w:pStyle w:val="ConsPlusNormal"/>
            </w:pPr>
            <w:r>
              <w:t>Предоставление субсидий субъектам малого и среднего предпринимательства в целях возмещения части расходов, связанных с прохождением сертификации, в том числе по международным стандартам качества</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08 1 01 15279</w:t>
            </w:r>
          </w:p>
        </w:tc>
        <w:tc>
          <w:tcPr>
            <w:tcW w:w="709" w:type="dxa"/>
          </w:tcPr>
          <w:p w:rsidR="000F19E9" w:rsidRDefault="000F19E9">
            <w:pPr>
              <w:pStyle w:val="ConsPlusNormal"/>
            </w:pPr>
          </w:p>
        </w:tc>
        <w:tc>
          <w:tcPr>
            <w:tcW w:w="1644" w:type="dxa"/>
          </w:tcPr>
          <w:p w:rsidR="000F19E9" w:rsidRDefault="000F19E9">
            <w:pPr>
              <w:pStyle w:val="ConsPlusNormal"/>
              <w:jc w:val="center"/>
            </w:pPr>
            <w:r>
              <w:t>300,00</w:t>
            </w:r>
          </w:p>
        </w:tc>
        <w:tc>
          <w:tcPr>
            <w:tcW w:w="1814" w:type="dxa"/>
          </w:tcPr>
          <w:p w:rsidR="000F19E9" w:rsidRDefault="000F19E9">
            <w:pPr>
              <w:pStyle w:val="ConsPlusNormal"/>
              <w:jc w:val="center"/>
            </w:pPr>
            <w:r>
              <w:t>300,00</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08 1 01 15279</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300,00</w:t>
            </w:r>
          </w:p>
        </w:tc>
        <w:tc>
          <w:tcPr>
            <w:tcW w:w="1814" w:type="dxa"/>
          </w:tcPr>
          <w:p w:rsidR="000F19E9" w:rsidRDefault="000F19E9">
            <w:pPr>
              <w:pStyle w:val="ConsPlusNormal"/>
              <w:jc w:val="center"/>
            </w:pPr>
            <w:r>
              <w:t>300,00</w:t>
            </w:r>
          </w:p>
        </w:tc>
      </w:tr>
      <w:tr w:rsidR="000F19E9">
        <w:tc>
          <w:tcPr>
            <w:tcW w:w="3855" w:type="dxa"/>
          </w:tcPr>
          <w:p w:rsidR="000F19E9" w:rsidRDefault="000F19E9">
            <w:pPr>
              <w:pStyle w:val="ConsPlusNormal"/>
            </w:pPr>
            <w:r>
              <w:t xml:space="preserve">Поддержка Учебно-производственного комбината, </w:t>
            </w:r>
            <w:r>
              <w:lastRenderedPageBreak/>
              <w:t>в целях профессионального обучения граждан, желающих организовать предпринимательскую деятельность</w:t>
            </w:r>
          </w:p>
        </w:tc>
        <w:tc>
          <w:tcPr>
            <w:tcW w:w="567" w:type="dxa"/>
          </w:tcPr>
          <w:p w:rsidR="000F19E9" w:rsidRDefault="000F19E9">
            <w:pPr>
              <w:pStyle w:val="ConsPlusNormal"/>
              <w:jc w:val="center"/>
            </w:pPr>
            <w:r>
              <w:lastRenderedPageBreak/>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08 1 01 1527Ж</w:t>
            </w:r>
          </w:p>
        </w:tc>
        <w:tc>
          <w:tcPr>
            <w:tcW w:w="709" w:type="dxa"/>
          </w:tcPr>
          <w:p w:rsidR="000F19E9" w:rsidRDefault="000F19E9">
            <w:pPr>
              <w:pStyle w:val="ConsPlusNormal"/>
            </w:pPr>
          </w:p>
        </w:tc>
        <w:tc>
          <w:tcPr>
            <w:tcW w:w="1644" w:type="dxa"/>
          </w:tcPr>
          <w:p w:rsidR="000F19E9" w:rsidRDefault="000F19E9">
            <w:pPr>
              <w:pStyle w:val="ConsPlusNormal"/>
              <w:jc w:val="center"/>
            </w:pPr>
            <w:r>
              <w:t>1200,00</w:t>
            </w:r>
          </w:p>
        </w:tc>
        <w:tc>
          <w:tcPr>
            <w:tcW w:w="1814" w:type="dxa"/>
          </w:tcPr>
          <w:p w:rsidR="000F19E9" w:rsidRDefault="000F19E9">
            <w:pPr>
              <w:pStyle w:val="ConsPlusNormal"/>
              <w:jc w:val="center"/>
            </w:pPr>
            <w:r>
              <w:t>1200,00</w:t>
            </w:r>
          </w:p>
        </w:tc>
      </w:tr>
      <w:tr w:rsidR="000F19E9">
        <w:tc>
          <w:tcPr>
            <w:tcW w:w="3855"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08 1 01 1527Ж</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1200,00</w:t>
            </w:r>
          </w:p>
        </w:tc>
        <w:tc>
          <w:tcPr>
            <w:tcW w:w="1814" w:type="dxa"/>
          </w:tcPr>
          <w:p w:rsidR="000F19E9" w:rsidRDefault="000F19E9">
            <w:pPr>
              <w:pStyle w:val="ConsPlusNormal"/>
              <w:jc w:val="center"/>
            </w:pPr>
            <w:r>
              <w:t>1200,00</w:t>
            </w:r>
          </w:p>
        </w:tc>
      </w:tr>
      <w:tr w:rsidR="000F19E9">
        <w:tc>
          <w:tcPr>
            <w:tcW w:w="3855" w:type="dxa"/>
          </w:tcPr>
          <w:p w:rsidR="000F19E9" w:rsidRDefault="000F19E9">
            <w:pPr>
              <w:pStyle w:val="ConsPlusNormal"/>
            </w:pPr>
            <w:r>
              <w:t>Развитие микрофинансовой компании "Фонд микрофинансирования и лизинга Республики Дагестан" (МФК "Даглизингфонд") в целях предоставления лизинговых услуг</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08 1 01 1527Л</w:t>
            </w:r>
          </w:p>
        </w:tc>
        <w:tc>
          <w:tcPr>
            <w:tcW w:w="709" w:type="dxa"/>
          </w:tcPr>
          <w:p w:rsidR="000F19E9" w:rsidRDefault="000F19E9">
            <w:pPr>
              <w:pStyle w:val="ConsPlusNormal"/>
            </w:pPr>
          </w:p>
        </w:tc>
        <w:tc>
          <w:tcPr>
            <w:tcW w:w="1644" w:type="dxa"/>
          </w:tcPr>
          <w:p w:rsidR="000F19E9" w:rsidRDefault="000F19E9">
            <w:pPr>
              <w:pStyle w:val="ConsPlusNormal"/>
              <w:jc w:val="center"/>
            </w:pPr>
            <w:r>
              <w:t>60000,00</w:t>
            </w:r>
          </w:p>
        </w:tc>
        <w:tc>
          <w:tcPr>
            <w:tcW w:w="1814" w:type="dxa"/>
          </w:tcPr>
          <w:p w:rsidR="000F19E9" w:rsidRDefault="000F19E9">
            <w:pPr>
              <w:pStyle w:val="ConsPlusNormal"/>
              <w:jc w:val="center"/>
            </w:pPr>
            <w:r>
              <w:t>60000,00</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08 1 01 1527Л</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60000,00</w:t>
            </w:r>
          </w:p>
        </w:tc>
        <w:tc>
          <w:tcPr>
            <w:tcW w:w="1814" w:type="dxa"/>
          </w:tcPr>
          <w:p w:rsidR="000F19E9" w:rsidRDefault="000F19E9">
            <w:pPr>
              <w:pStyle w:val="ConsPlusNormal"/>
              <w:jc w:val="center"/>
            </w:pPr>
            <w:r>
              <w:t>60000,00</w:t>
            </w:r>
          </w:p>
        </w:tc>
      </w:tr>
      <w:tr w:rsidR="000F19E9">
        <w:tc>
          <w:tcPr>
            <w:tcW w:w="3855" w:type="dxa"/>
          </w:tcPr>
          <w:p w:rsidR="000F19E9" w:rsidRDefault="000F19E9">
            <w:pPr>
              <w:pStyle w:val="ConsPlusNormal"/>
            </w:pPr>
            <w:r>
              <w:t>Развитие бизнес - инкубаторов, технопарков, промышленных (индустриальных) и агропромышленных парков</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08 1 01 1527Н</w:t>
            </w:r>
          </w:p>
        </w:tc>
        <w:tc>
          <w:tcPr>
            <w:tcW w:w="709" w:type="dxa"/>
          </w:tcPr>
          <w:p w:rsidR="000F19E9" w:rsidRDefault="000F19E9">
            <w:pPr>
              <w:pStyle w:val="ConsPlusNormal"/>
            </w:pPr>
          </w:p>
        </w:tc>
        <w:tc>
          <w:tcPr>
            <w:tcW w:w="1644" w:type="dxa"/>
          </w:tcPr>
          <w:p w:rsidR="000F19E9" w:rsidRDefault="000F19E9">
            <w:pPr>
              <w:pStyle w:val="ConsPlusNormal"/>
              <w:jc w:val="center"/>
            </w:pPr>
            <w:r>
              <w:t>30000,00</w:t>
            </w:r>
          </w:p>
        </w:tc>
        <w:tc>
          <w:tcPr>
            <w:tcW w:w="1814" w:type="dxa"/>
          </w:tcPr>
          <w:p w:rsidR="000F19E9" w:rsidRDefault="000F19E9">
            <w:pPr>
              <w:pStyle w:val="ConsPlusNormal"/>
              <w:jc w:val="center"/>
            </w:pPr>
            <w:r>
              <w:t>30000,00</w:t>
            </w:r>
          </w:p>
        </w:tc>
      </w:tr>
      <w:tr w:rsidR="000F19E9">
        <w:tc>
          <w:tcPr>
            <w:tcW w:w="3855" w:type="dxa"/>
          </w:tcPr>
          <w:p w:rsidR="000F19E9" w:rsidRDefault="000F19E9">
            <w:pPr>
              <w:pStyle w:val="ConsPlusNormal"/>
            </w:pPr>
            <w:r>
              <w:lastRenderedPageBreak/>
              <w:t>Иные бюджетные ассигнования</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08 1 01 1527Н</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30000,00</w:t>
            </w:r>
          </w:p>
        </w:tc>
        <w:tc>
          <w:tcPr>
            <w:tcW w:w="1814" w:type="dxa"/>
          </w:tcPr>
          <w:p w:rsidR="000F19E9" w:rsidRDefault="000F19E9">
            <w:pPr>
              <w:pStyle w:val="ConsPlusNormal"/>
              <w:jc w:val="center"/>
            </w:pPr>
            <w:r>
              <w:t>30000,00</w:t>
            </w:r>
          </w:p>
        </w:tc>
      </w:tr>
      <w:tr w:rsidR="000F19E9">
        <w:tc>
          <w:tcPr>
            <w:tcW w:w="3855" w:type="dxa"/>
          </w:tcPr>
          <w:p w:rsidR="000F19E9" w:rsidRDefault="000F19E9">
            <w:pPr>
              <w:pStyle w:val="ConsPlusNormal"/>
            </w:pPr>
            <w:r>
              <w:t>Обеспечение деятельности центра поддержки предпринимательства в Республике Дагестан</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08 1 01 1527Ц</w:t>
            </w:r>
          </w:p>
        </w:tc>
        <w:tc>
          <w:tcPr>
            <w:tcW w:w="709" w:type="dxa"/>
          </w:tcPr>
          <w:p w:rsidR="000F19E9" w:rsidRDefault="000F19E9">
            <w:pPr>
              <w:pStyle w:val="ConsPlusNormal"/>
            </w:pPr>
          </w:p>
        </w:tc>
        <w:tc>
          <w:tcPr>
            <w:tcW w:w="1644" w:type="dxa"/>
          </w:tcPr>
          <w:p w:rsidR="000F19E9" w:rsidRDefault="000F19E9">
            <w:pPr>
              <w:pStyle w:val="ConsPlusNormal"/>
              <w:jc w:val="center"/>
            </w:pPr>
            <w:r>
              <w:t>15000,00</w:t>
            </w:r>
          </w:p>
        </w:tc>
        <w:tc>
          <w:tcPr>
            <w:tcW w:w="1814" w:type="dxa"/>
          </w:tcPr>
          <w:p w:rsidR="000F19E9" w:rsidRDefault="000F19E9">
            <w:pPr>
              <w:pStyle w:val="ConsPlusNormal"/>
              <w:jc w:val="center"/>
            </w:pPr>
            <w:r>
              <w:t>15000,00</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08 1 01 1527Ц</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15000,00</w:t>
            </w:r>
          </w:p>
        </w:tc>
        <w:tc>
          <w:tcPr>
            <w:tcW w:w="1814" w:type="dxa"/>
          </w:tcPr>
          <w:p w:rsidR="000F19E9" w:rsidRDefault="000F19E9">
            <w:pPr>
              <w:pStyle w:val="ConsPlusNormal"/>
              <w:jc w:val="center"/>
            </w:pPr>
            <w:r>
              <w:t>15000,00</w:t>
            </w:r>
          </w:p>
        </w:tc>
      </w:tr>
      <w:tr w:rsidR="000F19E9">
        <w:tc>
          <w:tcPr>
            <w:tcW w:w="3855" w:type="dxa"/>
          </w:tcPr>
          <w:p w:rsidR="000F19E9" w:rsidRDefault="000F19E9">
            <w:pPr>
              <w:pStyle w:val="ConsPlusNormal"/>
            </w:pPr>
            <w:r>
              <w:t>Обеспечение деятельности интернет-портала для предпринимателей</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08 1 01 1527Ю</w:t>
            </w:r>
          </w:p>
        </w:tc>
        <w:tc>
          <w:tcPr>
            <w:tcW w:w="709" w:type="dxa"/>
          </w:tcPr>
          <w:p w:rsidR="000F19E9" w:rsidRDefault="000F19E9">
            <w:pPr>
              <w:pStyle w:val="ConsPlusNormal"/>
            </w:pPr>
          </w:p>
        </w:tc>
        <w:tc>
          <w:tcPr>
            <w:tcW w:w="1644" w:type="dxa"/>
          </w:tcPr>
          <w:p w:rsidR="000F19E9" w:rsidRDefault="000F19E9">
            <w:pPr>
              <w:pStyle w:val="ConsPlusNormal"/>
              <w:jc w:val="center"/>
            </w:pPr>
            <w:r>
              <w:t>800,00</w:t>
            </w:r>
          </w:p>
        </w:tc>
        <w:tc>
          <w:tcPr>
            <w:tcW w:w="1814" w:type="dxa"/>
          </w:tcPr>
          <w:p w:rsidR="000F19E9" w:rsidRDefault="000F19E9">
            <w:pPr>
              <w:pStyle w:val="ConsPlusNormal"/>
              <w:jc w:val="center"/>
            </w:pPr>
            <w:r>
              <w:t>800,00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08 1 01 1527Ю</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800,00</w:t>
            </w:r>
          </w:p>
        </w:tc>
        <w:tc>
          <w:tcPr>
            <w:tcW w:w="1814" w:type="dxa"/>
          </w:tcPr>
          <w:p w:rsidR="000F19E9" w:rsidRDefault="000F19E9">
            <w:pPr>
              <w:pStyle w:val="ConsPlusNormal"/>
              <w:jc w:val="center"/>
            </w:pPr>
            <w:r>
              <w:t>800,00</w:t>
            </w:r>
          </w:p>
        </w:tc>
      </w:tr>
      <w:tr w:rsidR="000F19E9">
        <w:tc>
          <w:tcPr>
            <w:tcW w:w="3855" w:type="dxa"/>
          </w:tcPr>
          <w:p w:rsidR="000F19E9" w:rsidRDefault="000F19E9">
            <w:pPr>
              <w:pStyle w:val="ConsPlusNormal"/>
            </w:pPr>
            <w:r>
              <w:t>Предоставление субсидий для субсидирование части затрат субъектов малого и среднего предпринимательства, связанных с уплатой процентов по кредитам</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08 1 01 1527Я</w:t>
            </w:r>
          </w:p>
        </w:tc>
        <w:tc>
          <w:tcPr>
            <w:tcW w:w="709" w:type="dxa"/>
          </w:tcPr>
          <w:p w:rsidR="000F19E9" w:rsidRDefault="000F19E9">
            <w:pPr>
              <w:pStyle w:val="ConsPlusNormal"/>
            </w:pPr>
          </w:p>
        </w:tc>
        <w:tc>
          <w:tcPr>
            <w:tcW w:w="1644" w:type="dxa"/>
          </w:tcPr>
          <w:p w:rsidR="000F19E9" w:rsidRDefault="000F19E9">
            <w:pPr>
              <w:pStyle w:val="ConsPlusNormal"/>
              <w:jc w:val="center"/>
            </w:pPr>
            <w:r>
              <w:t>6000,00</w:t>
            </w:r>
          </w:p>
        </w:tc>
        <w:tc>
          <w:tcPr>
            <w:tcW w:w="1814" w:type="dxa"/>
          </w:tcPr>
          <w:p w:rsidR="000F19E9" w:rsidRDefault="000F19E9">
            <w:pPr>
              <w:pStyle w:val="ConsPlusNormal"/>
              <w:jc w:val="center"/>
            </w:pPr>
            <w:r>
              <w:t>6000,00</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08 1 01 1527Я</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6000,00</w:t>
            </w:r>
          </w:p>
        </w:tc>
        <w:tc>
          <w:tcPr>
            <w:tcW w:w="1814" w:type="dxa"/>
          </w:tcPr>
          <w:p w:rsidR="000F19E9" w:rsidRDefault="000F19E9">
            <w:pPr>
              <w:pStyle w:val="ConsPlusNormal"/>
              <w:jc w:val="center"/>
            </w:pPr>
            <w:r>
              <w:t>6000,00</w:t>
            </w:r>
          </w:p>
        </w:tc>
      </w:tr>
      <w:tr w:rsidR="000F19E9">
        <w:tc>
          <w:tcPr>
            <w:tcW w:w="3855" w:type="dxa"/>
          </w:tcPr>
          <w:p w:rsidR="000F19E9" w:rsidRDefault="000F19E9">
            <w:pPr>
              <w:pStyle w:val="ConsPlusNormal"/>
            </w:pPr>
            <w:r>
              <w:lastRenderedPageBreak/>
              <w:t>Реализация программ обучения и повышения квалификации кадров субъектов малого и среднего предпринимательства</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08 1 01 15280</w:t>
            </w:r>
          </w:p>
        </w:tc>
        <w:tc>
          <w:tcPr>
            <w:tcW w:w="709" w:type="dxa"/>
          </w:tcPr>
          <w:p w:rsidR="000F19E9" w:rsidRDefault="000F19E9">
            <w:pPr>
              <w:pStyle w:val="ConsPlusNormal"/>
            </w:pPr>
          </w:p>
        </w:tc>
        <w:tc>
          <w:tcPr>
            <w:tcW w:w="1644" w:type="dxa"/>
          </w:tcPr>
          <w:p w:rsidR="000F19E9" w:rsidRDefault="000F19E9">
            <w:pPr>
              <w:pStyle w:val="ConsPlusNormal"/>
              <w:jc w:val="center"/>
            </w:pPr>
            <w:r>
              <w:t>3000,00</w:t>
            </w:r>
          </w:p>
        </w:tc>
        <w:tc>
          <w:tcPr>
            <w:tcW w:w="1814" w:type="dxa"/>
          </w:tcPr>
          <w:p w:rsidR="000F19E9" w:rsidRDefault="000F19E9">
            <w:pPr>
              <w:pStyle w:val="ConsPlusNormal"/>
              <w:jc w:val="center"/>
            </w:pPr>
            <w:r>
              <w:t>3000,00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08 1 01 15280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3000,00</w:t>
            </w:r>
          </w:p>
        </w:tc>
        <w:tc>
          <w:tcPr>
            <w:tcW w:w="1814" w:type="dxa"/>
          </w:tcPr>
          <w:p w:rsidR="000F19E9" w:rsidRDefault="000F19E9">
            <w:pPr>
              <w:pStyle w:val="ConsPlusNormal"/>
              <w:jc w:val="center"/>
            </w:pPr>
            <w:r>
              <w:t>3000,00</w:t>
            </w:r>
          </w:p>
        </w:tc>
      </w:tr>
      <w:tr w:rsidR="000F19E9">
        <w:tc>
          <w:tcPr>
            <w:tcW w:w="3855" w:type="dxa"/>
          </w:tcPr>
          <w:p w:rsidR="000F19E9" w:rsidRDefault="000F19E9">
            <w:pPr>
              <w:pStyle w:val="ConsPlusNormal"/>
            </w:pPr>
            <w:r>
              <w:t>Разработка и издание печатных материалов для субъектов малого и среднего предпринимательства, в том числе буклетов, брошюр, листовок и др.</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08 1 01 15281</w:t>
            </w:r>
          </w:p>
        </w:tc>
        <w:tc>
          <w:tcPr>
            <w:tcW w:w="709" w:type="dxa"/>
          </w:tcPr>
          <w:p w:rsidR="000F19E9" w:rsidRDefault="000F19E9">
            <w:pPr>
              <w:pStyle w:val="ConsPlusNormal"/>
            </w:pPr>
          </w:p>
        </w:tc>
        <w:tc>
          <w:tcPr>
            <w:tcW w:w="1644" w:type="dxa"/>
          </w:tcPr>
          <w:p w:rsidR="000F19E9" w:rsidRDefault="000F19E9">
            <w:pPr>
              <w:pStyle w:val="ConsPlusNormal"/>
              <w:jc w:val="center"/>
            </w:pPr>
            <w:r>
              <w:t>300,00</w:t>
            </w:r>
          </w:p>
        </w:tc>
        <w:tc>
          <w:tcPr>
            <w:tcW w:w="1814" w:type="dxa"/>
          </w:tcPr>
          <w:p w:rsidR="000F19E9" w:rsidRDefault="000F19E9">
            <w:pPr>
              <w:pStyle w:val="ConsPlusNormal"/>
              <w:jc w:val="center"/>
            </w:pPr>
            <w:r>
              <w:t>300,00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08 1 01 15281</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300,00</w:t>
            </w:r>
          </w:p>
        </w:tc>
        <w:tc>
          <w:tcPr>
            <w:tcW w:w="1814" w:type="dxa"/>
          </w:tcPr>
          <w:p w:rsidR="000F19E9" w:rsidRDefault="000F19E9">
            <w:pPr>
              <w:pStyle w:val="ConsPlusNormal"/>
              <w:jc w:val="center"/>
            </w:pPr>
            <w:r>
              <w:t>300,00</w:t>
            </w:r>
          </w:p>
        </w:tc>
      </w:tr>
      <w:tr w:rsidR="000F19E9">
        <w:tc>
          <w:tcPr>
            <w:tcW w:w="3855" w:type="dxa"/>
          </w:tcPr>
          <w:p w:rsidR="000F19E9" w:rsidRDefault="000F19E9">
            <w:pPr>
              <w:pStyle w:val="ConsPlusNormal"/>
            </w:pPr>
            <w:r>
              <w:t>Организация и проведение форумов, конференций, брифингов, съездов, круглых столов, семинаров и др.</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08 1 01 15282</w:t>
            </w:r>
          </w:p>
        </w:tc>
        <w:tc>
          <w:tcPr>
            <w:tcW w:w="709" w:type="dxa"/>
          </w:tcPr>
          <w:p w:rsidR="000F19E9" w:rsidRDefault="000F19E9">
            <w:pPr>
              <w:pStyle w:val="ConsPlusNormal"/>
            </w:pPr>
          </w:p>
        </w:tc>
        <w:tc>
          <w:tcPr>
            <w:tcW w:w="1644" w:type="dxa"/>
          </w:tcPr>
          <w:p w:rsidR="000F19E9" w:rsidRDefault="000F19E9">
            <w:pPr>
              <w:pStyle w:val="ConsPlusNormal"/>
              <w:jc w:val="center"/>
            </w:pPr>
            <w:r>
              <w:t>300,00</w:t>
            </w:r>
          </w:p>
        </w:tc>
        <w:tc>
          <w:tcPr>
            <w:tcW w:w="1814" w:type="dxa"/>
          </w:tcPr>
          <w:p w:rsidR="000F19E9" w:rsidRDefault="000F19E9">
            <w:pPr>
              <w:pStyle w:val="ConsPlusNormal"/>
              <w:jc w:val="center"/>
            </w:pPr>
            <w:r>
              <w:t>300,00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08 1 01 15282</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300,00</w:t>
            </w:r>
          </w:p>
        </w:tc>
        <w:tc>
          <w:tcPr>
            <w:tcW w:w="1814" w:type="dxa"/>
          </w:tcPr>
          <w:p w:rsidR="000F19E9" w:rsidRDefault="000F19E9">
            <w:pPr>
              <w:pStyle w:val="ConsPlusNormal"/>
              <w:jc w:val="center"/>
            </w:pPr>
            <w:r>
              <w:t>300,00</w:t>
            </w:r>
          </w:p>
        </w:tc>
      </w:tr>
      <w:tr w:rsidR="000F19E9">
        <w:tc>
          <w:tcPr>
            <w:tcW w:w="3855" w:type="dxa"/>
          </w:tcPr>
          <w:p w:rsidR="000F19E9" w:rsidRDefault="000F19E9">
            <w:pPr>
              <w:pStyle w:val="ConsPlusNormal"/>
            </w:pPr>
            <w:r>
              <w:lastRenderedPageBreak/>
              <w:t>Предоставление субсидий муниципальным образованиям Республики Дагестан на поддержку муниципальных программ развития малого и среднего предпринимательства, в том числе моногородов</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08 1 01 15283</w:t>
            </w:r>
          </w:p>
        </w:tc>
        <w:tc>
          <w:tcPr>
            <w:tcW w:w="709" w:type="dxa"/>
          </w:tcPr>
          <w:p w:rsidR="000F19E9" w:rsidRDefault="000F19E9">
            <w:pPr>
              <w:pStyle w:val="ConsPlusNormal"/>
            </w:pPr>
          </w:p>
        </w:tc>
        <w:tc>
          <w:tcPr>
            <w:tcW w:w="1644" w:type="dxa"/>
          </w:tcPr>
          <w:p w:rsidR="000F19E9" w:rsidRDefault="000F19E9">
            <w:pPr>
              <w:pStyle w:val="ConsPlusNormal"/>
              <w:jc w:val="center"/>
            </w:pPr>
            <w:r>
              <w:t>5000,00</w:t>
            </w:r>
          </w:p>
        </w:tc>
        <w:tc>
          <w:tcPr>
            <w:tcW w:w="1814" w:type="dxa"/>
          </w:tcPr>
          <w:p w:rsidR="000F19E9" w:rsidRDefault="000F19E9">
            <w:pPr>
              <w:pStyle w:val="ConsPlusNormal"/>
              <w:jc w:val="center"/>
            </w:pPr>
            <w:r>
              <w:t>5000,00</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08 1 01 15283</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5000,00</w:t>
            </w:r>
          </w:p>
        </w:tc>
        <w:tc>
          <w:tcPr>
            <w:tcW w:w="1814" w:type="dxa"/>
          </w:tcPr>
          <w:p w:rsidR="000F19E9" w:rsidRDefault="000F19E9">
            <w:pPr>
              <w:pStyle w:val="ConsPlusNormal"/>
              <w:jc w:val="center"/>
            </w:pPr>
            <w:r>
              <w:t>5000,00</w:t>
            </w:r>
          </w:p>
        </w:tc>
      </w:tr>
      <w:tr w:rsidR="000F19E9">
        <w:tc>
          <w:tcPr>
            <w:tcW w:w="3855" w:type="dxa"/>
          </w:tcPr>
          <w:p w:rsidR="000F19E9" w:rsidRDefault="000F19E9">
            <w:pPr>
              <w:pStyle w:val="ConsPlusNormal"/>
            </w:pPr>
            <w:r>
              <w:t>Основное мероприятие "Обеспечение деятельности государственного органа"</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08 1 02</w:t>
            </w:r>
          </w:p>
        </w:tc>
        <w:tc>
          <w:tcPr>
            <w:tcW w:w="709" w:type="dxa"/>
          </w:tcPr>
          <w:p w:rsidR="000F19E9" w:rsidRDefault="000F19E9">
            <w:pPr>
              <w:pStyle w:val="ConsPlusNormal"/>
            </w:pPr>
          </w:p>
        </w:tc>
        <w:tc>
          <w:tcPr>
            <w:tcW w:w="1644" w:type="dxa"/>
          </w:tcPr>
          <w:p w:rsidR="000F19E9" w:rsidRDefault="000F19E9">
            <w:pPr>
              <w:pStyle w:val="ConsPlusNormal"/>
              <w:jc w:val="center"/>
            </w:pPr>
            <w:r>
              <w:t>29839,40</w:t>
            </w:r>
          </w:p>
        </w:tc>
        <w:tc>
          <w:tcPr>
            <w:tcW w:w="1814" w:type="dxa"/>
          </w:tcPr>
          <w:p w:rsidR="000F19E9" w:rsidRDefault="000F19E9">
            <w:pPr>
              <w:pStyle w:val="ConsPlusNormal"/>
              <w:jc w:val="center"/>
            </w:pPr>
            <w:r>
              <w:t>30546,90</w:t>
            </w:r>
          </w:p>
        </w:tc>
      </w:tr>
      <w:tr w:rsidR="000F19E9">
        <w:tc>
          <w:tcPr>
            <w:tcW w:w="3855" w:type="dxa"/>
          </w:tcPr>
          <w:p w:rsidR="000F19E9" w:rsidRDefault="000F19E9">
            <w:pPr>
              <w:pStyle w:val="ConsPlusNormal"/>
            </w:pPr>
            <w:r>
              <w:t>Финансовое обеспечение выполнения функций государственных органов</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08 1 02 20000</w:t>
            </w:r>
          </w:p>
        </w:tc>
        <w:tc>
          <w:tcPr>
            <w:tcW w:w="709" w:type="dxa"/>
          </w:tcPr>
          <w:p w:rsidR="000F19E9" w:rsidRDefault="000F19E9">
            <w:pPr>
              <w:pStyle w:val="ConsPlusNormal"/>
            </w:pPr>
          </w:p>
        </w:tc>
        <w:tc>
          <w:tcPr>
            <w:tcW w:w="1644" w:type="dxa"/>
          </w:tcPr>
          <w:p w:rsidR="000F19E9" w:rsidRDefault="000F19E9">
            <w:pPr>
              <w:pStyle w:val="ConsPlusNormal"/>
              <w:jc w:val="center"/>
            </w:pPr>
            <w:r>
              <w:t>29839,40</w:t>
            </w:r>
          </w:p>
        </w:tc>
        <w:tc>
          <w:tcPr>
            <w:tcW w:w="1814" w:type="dxa"/>
          </w:tcPr>
          <w:p w:rsidR="000F19E9" w:rsidRDefault="000F19E9">
            <w:pPr>
              <w:pStyle w:val="ConsPlusNormal"/>
              <w:jc w:val="center"/>
            </w:pPr>
            <w:r>
              <w:t>30546,90</w:t>
            </w:r>
          </w:p>
        </w:tc>
      </w:tr>
      <w:tr w:rsidR="000F19E9">
        <w:tc>
          <w:tcPr>
            <w:tcW w:w="385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08 1 02 20000</w:t>
            </w:r>
          </w:p>
        </w:tc>
        <w:tc>
          <w:tcPr>
            <w:tcW w:w="709" w:type="dxa"/>
          </w:tcPr>
          <w:p w:rsidR="000F19E9" w:rsidRDefault="000F19E9">
            <w:pPr>
              <w:pStyle w:val="ConsPlusNormal"/>
              <w:jc w:val="center"/>
            </w:pPr>
            <w:r>
              <w:t>100</w:t>
            </w:r>
          </w:p>
        </w:tc>
        <w:tc>
          <w:tcPr>
            <w:tcW w:w="1644" w:type="dxa"/>
          </w:tcPr>
          <w:p w:rsidR="000F19E9" w:rsidRDefault="000F19E9">
            <w:pPr>
              <w:pStyle w:val="ConsPlusNormal"/>
              <w:jc w:val="center"/>
            </w:pPr>
            <w:r>
              <w:t>25464,40</w:t>
            </w:r>
          </w:p>
        </w:tc>
        <w:tc>
          <w:tcPr>
            <w:tcW w:w="1814" w:type="dxa"/>
          </w:tcPr>
          <w:p w:rsidR="000F19E9" w:rsidRDefault="000F19E9">
            <w:pPr>
              <w:pStyle w:val="ConsPlusNormal"/>
              <w:jc w:val="center"/>
            </w:pPr>
            <w:r>
              <w:t>26171,90</w:t>
            </w:r>
          </w:p>
        </w:tc>
      </w:tr>
      <w:tr w:rsidR="000F19E9">
        <w:tc>
          <w:tcPr>
            <w:tcW w:w="3855" w:type="dxa"/>
          </w:tcPr>
          <w:p w:rsidR="000F19E9" w:rsidRDefault="000F19E9">
            <w:pPr>
              <w:pStyle w:val="ConsPlusNormal"/>
            </w:pPr>
            <w:r>
              <w:t xml:space="preserve">Закупка товаров, работ и услуг для обеспечения </w:t>
            </w:r>
            <w:r>
              <w:lastRenderedPageBreak/>
              <w:t>государственных (муниципальных) нужд</w:t>
            </w:r>
          </w:p>
        </w:tc>
        <w:tc>
          <w:tcPr>
            <w:tcW w:w="567" w:type="dxa"/>
          </w:tcPr>
          <w:p w:rsidR="000F19E9" w:rsidRDefault="000F19E9">
            <w:pPr>
              <w:pStyle w:val="ConsPlusNormal"/>
              <w:jc w:val="center"/>
            </w:pPr>
            <w:r>
              <w:lastRenderedPageBreak/>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08 1 02 20000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2925,00</w:t>
            </w:r>
          </w:p>
        </w:tc>
        <w:tc>
          <w:tcPr>
            <w:tcW w:w="1814" w:type="dxa"/>
          </w:tcPr>
          <w:p w:rsidR="000F19E9" w:rsidRDefault="000F19E9">
            <w:pPr>
              <w:pStyle w:val="ConsPlusNormal"/>
              <w:jc w:val="center"/>
            </w:pPr>
            <w:r>
              <w:t>2925,00</w:t>
            </w:r>
          </w:p>
        </w:tc>
      </w:tr>
      <w:tr w:rsidR="000F19E9">
        <w:tc>
          <w:tcPr>
            <w:tcW w:w="3855" w:type="dxa"/>
          </w:tcPr>
          <w:p w:rsidR="000F19E9" w:rsidRDefault="000F19E9">
            <w:pPr>
              <w:pStyle w:val="ConsPlusNormal"/>
            </w:pPr>
            <w:r>
              <w:lastRenderedPageBreak/>
              <w:t>Иные бюджетные ассигнования</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08 1 02 20000</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1450,00</w:t>
            </w:r>
          </w:p>
        </w:tc>
        <w:tc>
          <w:tcPr>
            <w:tcW w:w="1814" w:type="dxa"/>
          </w:tcPr>
          <w:p w:rsidR="000F19E9" w:rsidRDefault="000F19E9">
            <w:pPr>
              <w:pStyle w:val="ConsPlusNormal"/>
              <w:jc w:val="center"/>
            </w:pPr>
            <w:r>
              <w:t>1450,00</w:t>
            </w:r>
          </w:p>
        </w:tc>
      </w:tr>
      <w:tr w:rsidR="000F19E9">
        <w:tc>
          <w:tcPr>
            <w:tcW w:w="3855" w:type="dxa"/>
          </w:tcPr>
          <w:p w:rsidR="000F19E9" w:rsidRDefault="000F19E9">
            <w:pPr>
              <w:pStyle w:val="ConsPlusNormal"/>
            </w:pPr>
            <w:r>
              <w:t>Федеральный проект "Создание благоприятных условий для осуществления деятельности самозанятыми гражданами" в рамках национального проекта "Малое и среднее предпринимательство и поддержка индивидуальной предпринимательской инициативы"</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08 1 I2</w:t>
            </w:r>
          </w:p>
        </w:tc>
        <w:tc>
          <w:tcPr>
            <w:tcW w:w="709" w:type="dxa"/>
          </w:tcPr>
          <w:p w:rsidR="000F19E9" w:rsidRDefault="000F19E9">
            <w:pPr>
              <w:pStyle w:val="ConsPlusNormal"/>
            </w:pPr>
          </w:p>
        </w:tc>
        <w:tc>
          <w:tcPr>
            <w:tcW w:w="1644" w:type="dxa"/>
          </w:tcPr>
          <w:p w:rsidR="000F19E9" w:rsidRDefault="000F19E9">
            <w:pPr>
              <w:pStyle w:val="ConsPlusNormal"/>
              <w:jc w:val="center"/>
            </w:pPr>
            <w:r>
              <w:t>16549,60</w:t>
            </w:r>
          </w:p>
        </w:tc>
        <w:tc>
          <w:tcPr>
            <w:tcW w:w="1814" w:type="dxa"/>
          </w:tcPr>
          <w:p w:rsidR="000F19E9" w:rsidRDefault="000F19E9">
            <w:pPr>
              <w:pStyle w:val="ConsPlusNormal"/>
              <w:jc w:val="center"/>
            </w:pPr>
            <w:r>
              <w:t>20728,18</w:t>
            </w:r>
          </w:p>
        </w:tc>
      </w:tr>
      <w:tr w:rsidR="000F19E9">
        <w:tc>
          <w:tcPr>
            <w:tcW w:w="3855" w:type="dxa"/>
          </w:tcPr>
          <w:p w:rsidR="000F19E9" w:rsidRDefault="000F19E9">
            <w:pPr>
              <w:pStyle w:val="ConsPlusNormal"/>
            </w:pPr>
            <w:r>
              <w:t>Развитие центров "Мой бизнес"</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08 1 I2 5527С</w:t>
            </w:r>
          </w:p>
        </w:tc>
        <w:tc>
          <w:tcPr>
            <w:tcW w:w="709" w:type="dxa"/>
          </w:tcPr>
          <w:p w:rsidR="000F19E9" w:rsidRDefault="000F19E9">
            <w:pPr>
              <w:pStyle w:val="ConsPlusNormal"/>
            </w:pPr>
          </w:p>
        </w:tc>
        <w:tc>
          <w:tcPr>
            <w:tcW w:w="1644" w:type="dxa"/>
          </w:tcPr>
          <w:p w:rsidR="000F19E9" w:rsidRDefault="000F19E9">
            <w:pPr>
              <w:pStyle w:val="ConsPlusNormal"/>
              <w:jc w:val="center"/>
            </w:pPr>
            <w:r>
              <w:t>16549,60</w:t>
            </w:r>
          </w:p>
        </w:tc>
        <w:tc>
          <w:tcPr>
            <w:tcW w:w="1814" w:type="dxa"/>
          </w:tcPr>
          <w:p w:rsidR="000F19E9" w:rsidRDefault="000F19E9">
            <w:pPr>
              <w:pStyle w:val="ConsPlusNormal"/>
              <w:jc w:val="center"/>
            </w:pPr>
            <w:r>
              <w:t>20728,18</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08 1 I2 5527С</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16549,60</w:t>
            </w:r>
          </w:p>
        </w:tc>
        <w:tc>
          <w:tcPr>
            <w:tcW w:w="1814" w:type="dxa"/>
          </w:tcPr>
          <w:p w:rsidR="000F19E9" w:rsidRDefault="000F19E9">
            <w:pPr>
              <w:pStyle w:val="ConsPlusNormal"/>
              <w:jc w:val="center"/>
            </w:pPr>
            <w:r>
              <w:t>20728,18</w:t>
            </w:r>
          </w:p>
        </w:tc>
      </w:tr>
      <w:tr w:rsidR="000F19E9">
        <w:tc>
          <w:tcPr>
            <w:tcW w:w="3855" w:type="dxa"/>
          </w:tcPr>
          <w:p w:rsidR="000F19E9" w:rsidRDefault="000F19E9">
            <w:pPr>
              <w:pStyle w:val="ConsPlusNormal"/>
            </w:pPr>
            <w:r>
              <w:t xml:space="preserve">Федеральный проект "Создание условий для легкого старта и комфортного ведения бизнеса" в рамках национального проекта </w:t>
            </w:r>
            <w:r>
              <w:lastRenderedPageBreak/>
              <w:t>"Малое и среднее предпринимательство и поддержка индивидуальной предпринимательской инициативы"</w:t>
            </w:r>
          </w:p>
        </w:tc>
        <w:tc>
          <w:tcPr>
            <w:tcW w:w="567" w:type="dxa"/>
          </w:tcPr>
          <w:p w:rsidR="000F19E9" w:rsidRDefault="000F19E9">
            <w:pPr>
              <w:pStyle w:val="ConsPlusNormal"/>
              <w:jc w:val="center"/>
            </w:pPr>
            <w:r>
              <w:lastRenderedPageBreak/>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08 1 I4</w:t>
            </w:r>
          </w:p>
        </w:tc>
        <w:tc>
          <w:tcPr>
            <w:tcW w:w="709" w:type="dxa"/>
          </w:tcPr>
          <w:p w:rsidR="000F19E9" w:rsidRDefault="000F19E9">
            <w:pPr>
              <w:pStyle w:val="ConsPlusNormal"/>
            </w:pPr>
          </w:p>
        </w:tc>
        <w:tc>
          <w:tcPr>
            <w:tcW w:w="1644" w:type="dxa"/>
          </w:tcPr>
          <w:p w:rsidR="000F19E9" w:rsidRDefault="000F19E9">
            <w:pPr>
              <w:pStyle w:val="ConsPlusNormal"/>
              <w:jc w:val="center"/>
            </w:pPr>
            <w:r>
              <w:t>28952,72</w:t>
            </w:r>
          </w:p>
        </w:tc>
        <w:tc>
          <w:tcPr>
            <w:tcW w:w="1814" w:type="dxa"/>
          </w:tcPr>
          <w:p w:rsidR="000F19E9" w:rsidRDefault="000F19E9">
            <w:pPr>
              <w:pStyle w:val="ConsPlusNormal"/>
              <w:jc w:val="center"/>
            </w:pPr>
            <w:r>
              <w:t>45763,84</w:t>
            </w:r>
          </w:p>
        </w:tc>
      </w:tr>
      <w:tr w:rsidR="000F19E9">
        <w:tc>
          <w:tcPr>
            <w:tcW w:w="3855" w:type="dxa"/>
          </w:tcPr>
          <w:p w:rsidR="000F19E9" w:rsidRDefault="000F19E9">
            <w:pPr>
              <w:pStyle w:val="ConsPlusNormal"/>
            </w:pPr>
            <w:r>
              <w:lastRenderedPageBreak/>
              <w:t>Социальное предпринимательство</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08 1 I4 5527В</w:t>
            </w:r>
          </w:p>
        </w:tc>
        <w:tc>
          <w:tcPr>
            <w:tcW w:w="709" w:type="dxa"/>
          </w:tcPr>
          <w:p w:rsidR="000F19E9" w:rsidRDefault="000F19E9">
            <w:pPr>
              <w:pStyle w:val="ConsPlusNormal"/>
            </w:pPr>
          </w:p>
        </w:tc>
        <w:tc>
          <w:tcPr>
            <w:tcW w:w="1644" w:type="dxa"/>
          </w:tcPr>
          <w:p w:rsidR="000F19E9" w:rsidRDefault="000F19E9">
            <w:pPr>
              <w:pStyle w:val="ConsPlusNormal"/>
              <w:jc w:val="center"/>
            </w:pPr>
            <w:r>
              <w:t>3030,30</w:t>
            </w:r>
          </w:p>
        </w:tc>
        <w:tc>
          <w:tcPr>
            <w:tcW w:w="1814" w:type="dxa"/>
          </w:tcPr>
          <w:p w:rsidR="000F19E9" w:rsidRDefault="000F19E9">
            <w:pPr>
              <w:pStyle w:val="ConsPlusNormal"/>
              <w:jc w:val="center"/>
            </w:pPr>
            <w:r>
              <w:t>3030,30</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08 1 I4 5527В</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3030,30</w:t>
            </w:r>
          </w:p>
        </w:tc>
        <w:tc>
          <w:tcPr>
            <w:tcW w:w="1814" w:type="dxa"/>
          </w:tcPr>
          <w:p w:rsidR="000F19E9" w:rsidRDefault="000F19E9">
            <w:pPr>
              <w:pStyle w:val="ConsPlusNormal"/>
              <w:jc w:val="center"/>
            </w:pPr>
            <w:r>
              <w:t>3030,30</w:t>
            </w:r>
          </w:p>
        </w:tc>
      </w:tr>
      <w:tr w:rsidR="000F19E9">
        <w:tc>
          <w:tcPr>
            <w:tcW w:w="3855" w:type="dxa"/>
          </w:tcPr>
          <w:p w:rsidR="000F19E9" w:rsidRDefault="000F19E9">
            <w:pPr>
              <w:pStyle w:val="ConsPlusNormal"/>
            </w:pPr>
            <w:r>
              <w:t>Развитие центров "Мой бизнес"</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08 1 I4 5527П</w:t>
            </w:r>
          </w:p>
        </w:tc>
        <w:tc>
          <w:tcPr>
            <w:tcW w:w="709" w:type="dxa"/>
          </w:tcPr>
          <w:p w:rsidR="000F19E9" w:rsidRDefault="000F19E9">
            <w:pPr>
              <w:pStyle w:val="ConsPlusNormal"/>
            </w:pPr>
          </w:p>
        </w:tc>
        <w:tc>
          <w:tcPr>
            <w:tcW w:w="1644" w:type="dxa"/>
          </w:tcPr>
          <w:p w:rsidR="000F19E9" w:rsidRDefault="000F19E9">
            <w:pPr>
              <w:pStyle w:val="ConsPlusNormal"/>
              <w:jc w:val="center"/>
            </w:pPr>
            <w:r>
              <w:t>25922,42</w:t>
            </w:r>
          </w:p>
        </w:tc>
        <w:tc>
          <w:tcPr>
            <w:tcW w:w="1814" w:type="dxa"/>
          </w:tcPr>
          <w:p w:rsidR="000F19E9" w:rsidRDefault="000F19E9">
            <w:pPr>
              <w:pStyle w:val="ConsPlusNormal"/>
              <w:jc w:val="center"/>
            </w:pPr>
            <w:r>
              <w:t>42733,54</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08 1 I4 5527П</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25922,42</w:t>
            </w:r>
          </w:p>
        </w:tc>
        <w:tc>
          <w:tcPr>
            <w:tcW w:w="1814" w:type="dxa"/>
          </w:tcPr>
          <w:p w:rsidR="000F19E9" w:rsidRDefault="000F19E9">
            <w:pPr>
              <w:pStyle w:val="ConsPlusNormal"/>
              <w:jc w:val="center"/>
            </w:pPr>
            <w:r>
              <w:t>42733,54</w:t>
            </w:r>
          </w:p>
        </w:tc>
      </w:tr>
      <w:tr w:rsidR="000F19E9">
        <w:tc>
          <w:tcPr>
            <w:tcW w:w="3855" w:type="dxa"/>
          </w:tcPr>
          <w:p w:rsidR="000F19E9" w:rsidRDefault="000F19E9">
            <w:pPr>
              <w:pStyle w:val="ConsPlusNormal"/>
            </w:pPr>
            <w:r>
              <w:t>Федеральный проект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08 1 I5</w:t>
            </w:r>
          </w:p>
        </w:tc>
        <w:tc>
          <w:tcPr>
            <w:tcW w:w="709" w:type="dxa"/>
          </w:tcPr>
          <w:p w:rsidR="000F19E9" w:rsidRDefault="000F19E9">
            <w:pPr>
              <w:pStyle w:val="ConsPlusNormal"/>
            </w:pPr>
          </w:p>
        </w:tc>
        <w:tc>
          <w:tcPr>
            <w:tcW w:w="1644" w:type="dxa"/>
          </w:tcPr>
          <w:p w:rsidR="000F19E9" w:rsidRDefault="000F19E9">
            <w:pPr>
              <w:pStyle w:val="ConsPlusNormal"/>
              <w:jc w:val="center"/>
            </w:pPr>
            <w:r>
              <w:t>75568,38</w:t>
            </w:r>
          </w:p>
        </w:tc>
        <w:tc>
          <w:tcPr>
            <w:tcW w:w="1814" w:type="dxa"/>
          </w:tcPr>
          <w:p w:rsidR="000F19E9" w:rsidRDefault="000F19E9">
            <w:pPr>
              <w:pStyle w:val="ConsPlusNormal"/>
              <w:jc w:val="center"/>
            </w:pPr>
            <w:r>
              <w:t>138270,40</w:t>
            </w:r>
          </w:p>
        </w:tc>
      </w:tr>
      <w:tr w:rsidR="000F19E9">
        <w:tc>
          <w:tcPr>
            <w:tcW w:w="3855" w:type="dxa"/>
          </w:tcPr>
          <w:p w:rsidR="000F19E9" w:rsidRDefault="000F19E9">
            <w:pPr>
              <w:pStyle w:val="ConsPlusNormal"/>
            </w:pPr>
            <w:r>
              <w:t xml:space="preserve">Развитие центров "Мой </w:t>
            </w:r>
            <w:r>
              <w:lastRenderedPageBreak/>
              <w:t>бизнес"</w:t>
            </w:r>
          </w:p>
        </w:tc>
        <w:tc>
          <w:tcPr>
            <w:tcW w:w="567" w:type="dxa"/>
          </w:tcPr>
          <w:p w:rsidR="000F19E9" w:rsidRDefault="000F19E9">
            <w:pPr>
              <w:pStyle w:val="ConsPlusNormal"/>
              <w:jc w:val="center"/>
            </w:pPr>
            <w:r>
              <w:lastRenderedPageBreak/>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08 1 I5 5527Т</w:t>
            </w:r>
          </w:p>
        </w:tc>
        <w:tc>
          <w:tcPr>
            <w:tcW w:w="709" w:type="dxa"/>
          </w:tcPr>
          <w:p w:rsidR="000F19E9" w:rsidRDefault="000F19E9">
            <w:pPr>
              <w:pStyle w:val="ConsPlusNormal"/>
            </w:pPr>
          </w:p>
        </w:tc>
        <w:tc>
          <w:tcPr>
            <w:tcW w:w="1644" w:type="dxa"/>
          </w:tcPr>
          <w:p w:rsidR="000F19E9" w:rsidRDefault="000F19E9">
            <w:pPr>
              <w:pStyle w:val="ConsPlusNormal"/>
              <w:jc w:val="center"/>
            </w:pPr>
            <w:r>
              <w:t>5471,31</w:t>
            </w:r>
          </w:p>
        </w:tc>
        <w:tc>
          <w:tcPr>
            <w:tcW w:w="1814" w:type="dxa"/>
          </w:tcPr>
          <w:p w:rsidR="000F19E9" w:rsidRDefault="000F19E9">
            <w:pPr>
              <w:pStyle w:val="ConsPlusNormal"/>
              <w:jc w:val="center"/>
            </w:pPr>
            <w:r>
              <w:t>5471,31</w:t>
            </w:r>
          </w:p>
        </w:tc>
      </w:tr>
      <w:tr w:rsidR="000F19E9">
        <w:tc>
          <w:tcPr>
            <w:tcW w:w="3855"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08 1 I5 5527Т</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5471,31</w:t>
            </w:r>
          </w:p>
        </w:tc>
        <w:tc>
          <w:tcPr>
            <w:tcW w:w="1814" w:type="dxa"/>
          </w:tcPr>
          <w:p w:rsidR="000F19E9" w:rsidRDefault="000F19E9">
            <w:pPr>
              <w:pStyle w:val="ConsPlusNormal"/>
              <w:jc w:val="center"/>
            </w:pPr>
            <w:r>
              <w:t>5471,31</w:t>
            </w:r>
          </w:p>
        </w:tc>
      </w:tr>
      <w:tr w:rsidR="000F19E9">
        <w:tc>
          <w:tcPr>
            <w:tcW w:w="3855" w:type="dxa"/>
          </w:tcPr>
          <w:p w:rsidR="000F19E9" w:rsidRDefault="000F19E9">
            <w:pPr>
              <w:pStyle w:val="ConsPlusNormal"/>
            </w:pPr>
            <w:r>
              <w:t>Развитие Центра координации поддержки экспортно-ориентированных субъектов малого и среднего предпринимательства</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08 1 I5 5527У</w:t>
            </w:r>
          </w:p>
        </w:tc>
        <w:tc>
          <w:tcPr>
            <w:tcW w:w="709" w:type="dxa"/>
          </w:tcPr>
          <w:p w:rsidR="000F19E9" w:rsidRDefault="000F19E9">
            <w:pPr>
              <w:pStyle w:val="ConsPlusNormal"/>
            </w:pPr>
          </w:p>
        </w:tc>
        <w:tc>
          <w:tcPr>
            <w:tcW w:w="1644" w:type="dxa"/>
          </w:tcPr>
          <w:p w:rsidR="000F19E9" w:rsidRDefault="000F19E9">
            <w:pPr>
              <w:pStyle w:val="ConsPlusNormal"/>
              <w:jc w:val="center"/>
            </w:pPr>
            <w:r>
              <w:t>8704,34</w:t>
            </w:r>
          </w:p>
        </w:tc>
        <w:tc>
          <w:tcPr>
            <w:tcW w:w="1814" w:type="dxa"/>
          </w:tcPr>
          <w:p w:rsidR="000F19E9" w:rsidRDefault="000F19E9">
            <w:pPr>
              <w:pStyle w:val="ConsPlusNormal"/>
              <w:jc w:val="center"/>
            </w:pPr>
            <w:r>
              <w:t>18984,75</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08 1 I5 5527У</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8704,34</w:t>
            </w:r>
          </w:p>
        </w:tc>
        <w:tc>
          <w:tcPr>
            <w:tcW w:w="1814" w:type="dxa"/>
          </w:tcPr>
          <w:p w:rsidR="000F19E9" w:rsidRDefault="000F19E9">
            <w:pPr>
              <w:pStyle w:val="ConsPlusNormal"/>
              <w:jc w:val="center"/>
            </w:pPr>
            <w:r>
              <w:t>18984,75</w:t>
            </w:r>
          </w:p>
        </w:tc>
      </w:tr>
      <w:tr w:rsidR="000F19E9">
        <w:tc>
          <w:tcPr>
            <w:tcW w:w="3855" w:type="dxa"/>
          </w:tcPr>
          <w:p w:rsidR="000F19E9" w:rsidRDefault="000F19E9">
            <w:pPr>
              <w:pStyle w:val="ConsPlusNormal"/>
            </w:pPr>
            <w:r>
              <w:t>Развитие региональных гарантийных организаций</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08 1 I5 5527Ф</w:t>
            </w:r>
          </w:p>
        </w:tc>
        <w:tc>
          <w:tcPr>
            <w:tcW w:w="709" w:type="dxa"/>
          </w:tcPr>
          <w:p w:rsidR="000F19E9" w:rsidRDefault="000F19E9">
            <w:pPr>
              <w:pStyle w:val="ConsPlusNormal"/>
            </w:pPr>
          </w:p>
        </w:tc>
        <w:tc>
          <w:tcPr>
            <w:tcW w:w="1644" w:type="dxa"/>
          </w:tcPr>
          <w:p w:rsidR="000F19E9" w:rsidRDefault="000F19E9">
            <w:pPr>
              <w:pStyle w:val="ConsPlusNormal"/>
              <w:jc w:val="center"/>
            </w:pPr>
            <w:r>
              <w:t>61392,73</w:t>
            </w:r>
          </w:p>
        </w:tc>
        <w:tc>
          <w:tcPr>
            <w:tcW w:w="1814" w:type="dxa"/>
          </w:tcPr>
          <w:p w:rsidR="000F19E9" w:rsidRDefault="000F19E9">
            <w:pPr>
              <w:pStyle w:val="ConsPlusNormal"/>
              <w:jc w:val="center"/>
            </w:pPr>
            <w:r>
              <w:t>113814,34</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08 1 I5 5527Ф</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61392,73</w:t>
            </w:r>
          </w:p>
        </w:tc>
        <w:tc>
          <w:tcPr>
            <w:tcW w:w="1814" w:type="dxa"/>
          </w:tcPr>
          <w:p w:rsidR="000F19E9" w:rsidRDefault="000F19E9">
            <w:pPr>
              <w:pStyle w:val="ConsPlusNormal"/>
              <w:jc w:val="center"/>
            </w:pPr>
            <w:r>
              <w:t>113814,34</w:t>
            </w:r>
          </w:p>
        </w:tc>
      </w:tr>
      <w:tr w:rsidR="000F19E9">
        <w:tc>
          <w:tcPr>
            <w:tcW w:w="3855" w:type="dxa"/>
          </w:tcPr>
          <w:p w:rsidR="000F19E9" w:rsidRDefault="000F19E9">
            <w:pPr>
              <w:pStyle w:val="ConsPlusNormal"/>
            </w:pPr>
            <w:r>
              <w:t xml:space="preserve">Подпрограмма "Создание благоприятных условий для привлечения инвестиций в экономику Республики </w:t>
            </w:r>
            <w:r>
              <w:lastRenderedPageBreak/>
              <w:t>Дагестан"</w:t>
            </w:r>
          </w:p>
        </w:tc>
        <w:tc>
          <w:tcPr>
            <w:tcW w:w="567" w:type="dxa"/>
          </w:tcPr>
          <w:p w:rsidR="000F19E9" w:rsidRDefault="000F19E9">
            <w:pPr>
              <w:pStyle w:val="ConsPlusNormal"/>
              <w:jc w:val="center"/>
            </w:pPr>
            <w:r>
              <w:lastRenderedPageBreak/>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08 2</w:t>
            </w:r>
          </w:p>
        </w:tc>
        <w:tc>
          <w:tcPr>
            <w:tcW w:w="709" w:type="dxa"/>
          </w:tcPr>
          <w:p w:rsidR="000F19E9" w:rsidRDefault="000F19E9">
            <w:pPr>
              <w:pStyle w:val="ConsPlusNormal"/>
            </w:pPr>
          </w:p>
        </w:tc>
        <w:tc>
          <w:tcPr>
            <w:tcW w:w="1644" w:type="dxa"/>
          </w:tcPr>
          <w:p w:rsidR="000F19E9" w:rsidRDefault="000F19E9">
            <w:pPr>
              <w:pStyle w:val="ConsPlusNormal"/>
              <w:jc w:val="center"/>
            </w:pPr>
            <w:r>
              <w:t>15315,00</w:t>
            </w:r>
          </w:p>
        </w:tc>
        <w:tc>
          <w:tcPr>
            <w:tcW w:w="1814" w:type="dxa"/>
          </w:tcPr>
          <w:p w:rsidR="000F19E9" w:rsidRDefault="000F19E9">
            <w:pPr>
              <w:pStyle w:val="ConsPlusNormal"/>
              <w:jc w:val="center"/>
            </w:pPr>
            <w:r>
              <w:t>15315,00</w:t>
            </w:r>
          </w:p>
        </w:tc>
      </w:tr>
      <w:tr w:rsidR="000F19E9">
        <w:tc>
          <w:tcPr>
            <w:tcW w:w="3855" w:type="dxa"/>
          </w:tcPr>
          <w:p w:rsidR="000F19E9" w:rsidRDefault="000F19E9">
            <w:pPr>
              <w:pStyle w:val="ConsPlusNormal"/>
            </w:pPr>
            <w:r>
              <w:lastRenderedPageBreak/>
              <w:t>Предоставление субсидий инициаторам инвестиционных проектов на возмещение части процентной ставки по привлекаемым заемным средствам в рамках подпрограммы</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08 2 00 40650</w:t>
            </w:r>
          </w:p>
        </w:tc>
        <w:tc>
          <w:tcPr>
            <w:tcW w:w="709" w:type="dxa"/>
          </w:tcPr>
          <w:p w:rsidR="000F19E9" w:rsidRDefault="000F19E9">
            <w:pPr>
              <w:pStyle w:val="ConsPlusNormal"/>
            </w:pPr>
          </w:p>
        </w:tc>
        <w:tc>
          <w:tcPr>
            <w:tcW w:w="1644" w:type="dxa"/>
          </w:tcPr>
          <w:p w:rsidR="000F19E9" w:rsidRDefault="000F19E9">
            <w:pPr>
              <w:pStyle w:val="ConsPlusNormal"/>
              <w:jc w:val="center"/>
            </w:pPr>
            <w:r>
              <w:t>1000,00</w:t>
            </w:r>
          </w:p>
        </w:tc>
        <w:tc>
          <w:tcPr>
            <w:tcW w:w="1814" w:type="dxa"/>
          </w:tcPr>
          <w:p w:rsidR="000F19E9" w:rsidRDefault="000F19E9">
            <w:pPr>
              <w:pStyle w:val="ConsPlusNormal"/>
              <w:jc w:val="center"/>
            </w:pPr>
            <w:r>
              <w:t>1000,00</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08 2 00 40650</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1000,00</w:t>
            </w:r>
          </w:p>
        </w:tc>
        <w:tc>
          <w:tcPr>
            <w:tcW w:w="1814" w:type="dxa"/>
          </w:tcPr>
          <w:p w:rsidR="000F19E9" w:rsidRDefault="000F19E9">
            <w:pPr>
              <w:pStyle w:val="ConsPlusNormal"/>
              <w:jc w:val="center"/>
            </w:pPr>
            <w:r>
              <w:t>1000,00</w:t>
            </w:r>
          </w:p>
        </w:tc>
      </w:tr>
      <w:tr w:rsidR="000F19E9">
        <w:tc>
          <w:tcPr>
            <w:tcW w:w="3855" w:type="dxa"/>
          </w:tcPr>
          <w:p w:rsidR="000F19E9" w:rsidRDefault="000F19E9">
            <w:pPr>
              <w:pStyle w:val="ConsPlusNormal"/>
            </w:pPr>
            <w:r>
              <w:t>Обновление и сопровождение инвестиционного портала и Инвестиционной карты Республики Дагестан</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08 2 00 40651</w:t>
            </w:r>
          </w:p>
        </w:tc>
        <w:tc>
          <w:tcPr>
            <w:tcW w:w="709" w:type="dxa"/>
          </w:tcPr>
          <w:p w:rsidR="000F19E9" w:rsidRDefault="000F19E9">
            <w:pPr>
              <w:pStyle w:val="ConsPlusNormal"/>
            </w:pPr>
          </w:p>
        </w:tc>
        <w:tc>
          <w:tcPr>
            <w:tcW w:w="1644" w:type="dxa"/>
          </w:tcPr>
          <w:p w:rsidR="000F19E9" w:rsidRDefault="000F19E9">
            <w:pPr>
              <w:pStyle w:val="ConsPlusNormal"/>
              <w:jc w:val="center"/>
            </w:pPr>
            <w:r>
              <w:t>800,00</w:t>
            </w:r>
          </w:p>
        </w:tc>
        <w:tc>
          <w:tcPr>
            <w:tcW w:w="1814" w:type="dxa"/>
          </w:tcPr>
          <w:p w:rsidR="000F19E9" w:rsidRDefault="000F19E9">
            <w:pPr>
              <w:pStyle w:val="ConsPlusNormal"/>
              <w:jc w:val="center"/>
            </w:pPr>
            <w:r>
              <w:t>800,00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08 2 00 40651</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800,00</w:t>
            </w:r>
          </w:p>
        </w:tc>
        <w:tc>
          <w:tcPr>
            <w:tcW w:w="1814" w:type="dxa"/>
          </w:tcPr>
          <w:p w:rsidR="000F19E9" w:rsidRDefault="000F19E9">
            <w:pPr>
              <w:pStyle w:val="ConsPlusNormal"/>
              <w:jc w:val="center"/>
            </w:pPr>
            <w:r>
              <w:t>800,00</w:t>
            </w:r>
          </w:p>
        </w:tc>
      </w:tr>
      <w:tr w:rsidR="000F19E9">
        <w:tc>
          <w:tcPr>
            <w:tcW w:w="3855" w:type="dxa"/>
          </w:tcPr>
          <w:p w:rsidR="000F19E9" w:rsidRDefault="000F19E9">
            <w:pPr>
              <w:pStyle w:val="ConsPlusNormal"/>
            </w:pPr>
            <w:r>
              <w:t>Обучение представителей органов государственного и муниципального управления основам и механизмам государственно-частного партнерства путем проведения обучающих семинаров с привлечением ведущих специалистов в области ГЧП</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08 2 00 40652</w:t>
            </w:r>
          </w:p>
        </w:tc>
        <w:tc>
          <w:tcPr>
            <w:tcW w:w="709" w:type="dxa"/>
          </w:tcPr>
          <w:p w:rsidR="000F19E9" w:rsidRDefault="000F19E9">
            <w:pPr>
              <w:pStyle w:val="ConsPlusNormal"/>
            </w:pPr>
          </w:p>
        </w:tc>
        <w:tc>
          <w:tcPr>
            <w:tcW w:w="1644" w:type="dxa"/>
          </w:tcPr>
          <w:p w:rsidR="000F19E9" w:rsidRDefault="000F19E9">
            <w:pPr>
              <w:pStyle w:val="ConsPlusNormal"/>
              <w:jc w:val="center"/>
            </w:pPr>
            <w:r>
              <w:t>1000,00</w:t>
            </w:r>
          </w:p>
        </w:tc>
        <w:tc>
          <w:tcPr>
            <w:tcW w:w="1814" w:type="dxa"/>
          </w:tcPr>
          <w:p w:rsidR="000F19E9" w:rsidRDefault="000F19E9">
            <w:pPr>
              <w:pStyle w:val="ConsPlusNormal"/>
              <w:jc w:val="center"/>
            </w:pPr>
            <w:r>
              <w:t>1000,00</w:t>
            </w:r>
          </w:p>
        </w:tc>
      </w:tr>
      <w:tr w:rsidR="000F19E9">
        <w:tc>
          <w:tcPr>
            <w:tcW w:w="385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08 2 00 40652</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1000,00</w:t>
            </w:r>
          </w:p>
        </w:tc>
        <w:tc>
          <w:tcPr>
            <w:tcW w:w="1814" w:type="dxa"/>
          </w:tcPr>
          <w:p w:rsidR="000F19E9" w:rsidRDefault="000F19E9">
            <w:pPr>
              <w:pStyle w:val="ConsPlusNormal"/>
              <w:jc w:val="center"/>
            </w:pPr>
            <w:r>
              <w:t>1000,00</w:t>
            </w:r>
          </w:p>
        </w:tc>
      </w:tr>
      <w:tr w:rsidR="000F19E9">
        <w:tc>
          <w:tcPr>
            <w:tcW w:w="3855" w:type="dxa"/>
          </w:tcPr>
          <w:p w:rsidR="000F19E9" w:rsidRDefault="000F19E9">
            <w:pPr>
              <w:pStyle w:val="ConsPlusNormal"/>
            </w:pPr>
            <w:r>
              <w:t>Размещение информации об инвестиционном потенциале Республики Дагестан в средствах массовой информации</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08 2 00 40653</w:t>
            </w:r>
          </w:p>
        </w:tc>
        <w:tc>
          <w:tcPr>
            <w:tcW w:w="709" w:type="dxa"/>
          </w:tcPr>
          <w:p w:rsidR="000F19E9" w:rsidRDefault="000F19E9">
            <w:pPr>
              <w:pStyle w:val="ConsPlusNormal"/>
            </w:pPr>
          </w:p>
        </w:tc>
        <w:tc>
          <w:tcPr>
            <w:tcW w:w="1644" w:type="dxa"/>
          </w:tcPr>
          <w:p w:rsidR="000F19E9" w:rsidRDefault="000F19E9">
            <w:pPr>
              <w:pStyle w:val="ConsPlusNormal"/>
              <w:jc w:val="center"/>
            </w:pPr>
            <w:r>
              <w:t>650,00</w:t>
            </w:r>
          </w:p>
        </w:tc>
        <w:tc>
          <w:tcPr>
            <w:tcW w:w="1814" w:type="dxa"/>
          </w:tcPr>
          <w:p w:rsidR="000F19E9" w:rsidRDefault="000F19E9">
            <w:pPr>
              <w:pStyle w:val="ConsPlusNormal"/>
              <w:jc w:val="center"/>
            </w:pPr>
            <w:r>
              <w:t>650,00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08 2 00 40653</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650,00</w:t>
            </w:r>
          </w:p>
        </w:tc>
        <w:tc>
          <w:tcPr>
            <w:tcW w:w="1814" w:type="dxa"/>
          </w:tcPr>
          <w:p w:rsidR="000F19E9" w:rsidRDefault="000F19E9">
            <w:pPr>
              <w:pStyle w:val="ConsPlusNormal"/>
              <w:jc w:val="center"/>
            </w:pPr>
            <w:r>
              <w:t>650,00</w:t>
            </w:r>
          </w:p>
        </w:tc>
      </w:tr>
      <w:tr w:rsidR="000F19E9">
        <w:tc>
          <w:tcPr>
            <w:tcW w:w="3855" w:type="dxa"/>
          </w:tcPr>
          <w:p w:rsidR="000F19E9" w:rsidRDefault="000F19E9">
            <w:pPr>
              <w:pStyle w:val="ConsPlusNormal"/>
            </w:pPr>
            <w:r>
              <w:t>Подготовка и изготовление презентационных, рекламных и методических материалов (сборники, брошюры, фото и видеоматериалы, диски для лазерных систем), приобретение сувенирной продукции</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08 2 00 40654</w:t>
            </w:r>
          </w:p>
        </w:tc>
        <w:tc>
          <w:tcPr>
            <w:tcW w:w="709" w:type="dxa"/>
          </w:tcPr>
          <w:p w:rsidR="000F19E9" w:rsidRDefault="000F19E9">
            <w:pPr>
              <w:pStyle w:val="ConsPlusNormal"/>
            </w:pPr>
          </w:p>
        </w:tc>
        <w:tc>
          <w:tcPr>
            <w:tcW w:w="1644" w:type="dxa"/>
          </w:tcPr>
          <w:p w:rsidR="000F19E9" w:rsidRDefault="000F19E9">
            <w:pPr>
              <w:pStyle w:val="ConsPlusNormal"/>
              <w:jc w:val="center"/>
            </w:pPr>
            <w:r>
              <w:t>1865,00</w:t>
            </w:r>
          </w:p>
        </w:tc>
        <w:tc>
          <w:tcPr>
            <w:tcW w:w="1814" w:type="dxa"/>
          </w:tcPr>
          <w:p w:rsidR="000F19E9" w:rsidRDefault="000F19E9">
            <w:pPr>
              <w:pStyle w:val="ConsPlusNormal"/>
              <w:jc w:val="center"/>
            </w:pPr>
            <w:r>
              <w:t>1865,00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08 2 00 40654</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1865,00</w:t>
            </w:r>
          </w:p>
        </w:tc>
        <w:tc>
          <w:tcPr>
            <w:tcW w:w="1814" w:type="dxa"/>
          </w:tcPr>
          <w:p w:rsidR="000F19E9" w:rsidRDefault="000F19E9">
            <w:pPr>
              <w:pStyle w:val="ConsPlusNormal"/>
              <w:jc w:val="center"/>
            </w:pPr>
            <w:r>
              <w:t>1865,00</w:t>
            </w:r>
          </w:p>
        </w:tc>
      </w:tr>
      <w:tr w:rsidR="000F19E9">
        <w:tc>
          <w:tcPr>
            <w:tcW w:w="3855" w:type="dxa"/>
          </w:tcPr>
          <w:p w:rsidR="000F19E9" w:rsidRDefault="000F19E9">
            <w:pPr>
              <w:pStyle w:val="ConsPlusNormal"/>
            </w:pPr>
            <w:r>
              <w:t xml:space="preserve">Предоставление субсидий на компенсацию части затрат на </w:t>
            </w:r>
            <w:r>
              <w:lastRenderedPageBreak/>
              <w:t>разработку проектно-сметной документации, на создание инвестиционных площадок и проведение ее государственной экспертизы, а также компенсация части затрат на разработку проектно-сметной документации по инвестиционным проектам</w:t>
            </w:r>
          </w:p>
        </w:tc>
        <w:tc>
          <w:tcPr>
            <w:tcW w:w="567" w:type="dxa"/>
          </w:tcPr>
          <w:p w:rsidR="000F19E9" w:rsidRDefault="000F19E9">
            <w:pPr>
              <w:pStyle w:val="ConsPlusNormal"/>
              <w:jc w:val="center"/>
            </w:pPr>
            <w:r>
              <w:lastRenderedPageBreak/>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08 2 00 40655</w:t>
            </w:r>
          </w:p>
        </w:tc>
        <w:tc>
          <w:tcPr>
            <w:tcW w:w="709" w:type="dxa"/>
          </w:tcPr>
          <w:p w:rsidR="000F19E9" w:rsidRDefault="000F19E9">
            <w:pPr>
              <w:pStyle w:val="ConsPlusNormal"/>
            </w:pPr>
          </w:p>
        </w:tc>
        <w:tc>
          <w:tcPr>
            <w:tcW w:w="1644" w:type="dxa"/>
          </w:tcPr>
          <w:p w:rsidR="000F19E9" w:rsidRDefault="000F19E9">
            <w:pPr>
              <w:pStyle w:val="ConsPlusNormal"/>
              <w:jc w:val="center"/>
            </w:pPr>
            <w:r>
              <w:t>10000,00</w:t>
            </w:r>
          </w:p>
        </w:tc>
        <w:tc>
          <w:tcPr>
            <w:tcW w:w="1814" w:type="dxa"/>
          </w:tcPr>
          <w:p w:rsidR="000F19E9" w:rsidRDefault="000F19E9">
            <w:pPr>
              <w:pStyle w:val="ConsPlusNormal"/>
              <w:jc w:val="center"/>
            </w:pPr>
            <w:r>
              <w:t>10000,00</w:t>
            </w:r>
          </w:p>
        </w:tc>
      </w:tr>
      <w:tr w:rsidR="000F19E9">
        <w:tc>
          <w:tcPr>
            <w:tcW w:w="3855" w:type="dxa"/>
          </w:tcPr>
          <w:p w:rsidR="000F19E9" w:rsidRDefault="000F19E9">
            <w:pPr>
              <w:pStyle w:val="ConsPlusNormal"/>
            </w:pPr>
            <w:r>
              <w:lastRenderedPageBreak/>
              <w:t>Иные бюджетные ассигнования</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08 2 00 40655</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10000,00</w:t>
            </w:r>
          </w:p>
        </w:tc>
        <w:tc>
          <w:tcPr>
            <w:tcW w:w="1814" w:type="dxa"/>
          </w:tcPr>
          <w:p w:rsidR="000F19E9" w:rsidRDefault="000F19E9">
            <w:pPr>
              <w:pStyle w:val="ConsPlusNormal"/>
              <w:jc w:val="center"/>
            </w:pPr>
            <w:r>
              <w:t>10000,00</w:t>
            </w:r>
          </w:p>
        </w:tc>
      </w:tr>
      <w:tr w:rsidR="000F19E9">
        <w:tc>
          <w:tcPr>
            <w:tcW w:w="3855" w:type="dxa"/>
          </w:tcPr>
          <w:p w:rsidR="000F19E9" w:rsidRDefault="000F19E9">
            <w:pPr>
              <w:pStyle w:val="ConsPlusNormal"/>
            </w:pPr>
            <w:r>
              <w:t>Государственная программа Республики Дагестан "Развитие промышленности и повышение ее конкурентоспособности"</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09</w:t>
            </w:r>
          </w:p>
        </w:tc>
        <w:tc>
          <w:tcPr>
            <w:tcW w:w="709" w:type="dxa"/>
          </w:tcPr>
          <w:p w:rsidR="000F19E9" w:rsidRDefault="000F19E9">
            <w:pPr>
              <w:pStyle w:val="ConsPlusNormal"/>
            </w:pPr>
          </w:p>
        </w:tc>
        <w:tc>
          <w:tcPr>
            <w:tcW w:w="1644" w:type="dxa"/>
          </w:tcPr>
          <w:p w:rsidR="000F19E9" w:rsidRDefault="000F19E9">
            <w:pPr>
              <w:pStyle w:val="ConsPlusNormal"/>
              <w:jc w:val="center"/>
            </w:pPr>
            <w:r>
              <w:t>155586,50</w:t>
            </w:r>
          </w:p>
        </w:tc>
        <w:tc>
          <w:tcPr>
            <w:tcW w:w="1814" w:type="dxa"/>
          </w:tcPr>
          <w:p w:rsidR="000F19E9" w:rsidRDefault="000F19E9">
            <w:pPr>
              <w:pStyle w:val="ConsPlusNormal"/>
              <w:jc w:val="center"/>
            </w:pPr>
            <w:r>
              <w:t>156316,90</w:t>
            </w:r>
          </w:p>
        </w:tc>
      </w:tr>
      <w:tr w:rsidR="000F19E9">
        <w:tc>
          <w:tcPr>
            <w:tcW w:w="3855" w:type="dxa"/>
          </w:tcPr>
          <w:p w:rsidR="000F19E9" w:rsidRDefault="000F19E9">
            <w:pPr>
              <w:pStyle w:val="ConsPlusNormal"/>
            </w:pPr>
            <w:r>
              <w:t>Подпрограмма "Модернизация промышленности Республики Дагестан"</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09 1</w:t>
            </w:r>
          </w:p>
        </w:tc>
        <w:tc>
          <w:tcPr>
            <w:tcW w:w="709" w:type="dxa"/>
          </w:tcPr>
          <w:p w:rsidR="000F19E9" w:rsidRDefault="000F19E9">
            <w:pPr>
              <w:pStyle w:val="ConsPlusNormal"/>
            </w:pPr>
          </w:p>
        </w:tc>
        <w:tc>
          <w:tcPr>
            <w:tcW w:w="1644" w:type="dxa"/>
          </w:tcPr>
          <w:p w:rsidR="000F19E9" w:rsidRDefault="000F19E9">
            <w:pPr>
              <w:pStyle w:val="ConsPlusNormal"/>
              <w:jc w:val="center"/>
            </w:pPr>
            <w:r>
              <w:t>50600,00</w:t>
            </w:r>
          </w:p>
        </w:tc>
        <w:tc>
          <w:tcPr>
            <w:tcW w:w="1814" w:type="dxa"/>
          </w:tcPr>
          <w:p w:rsidR="000F19E9" w:rsidRDefault="000F19E9">
            <w:pPr>
              <w:pStyle w:val="ConsPlusNormal"/>
              <w:jc w:val="center"/>
            </w:pPr>
            <w:r>
              <w:t>51000,00</w:t>
            </w:r>
          </w:p>
        </w:tc>
      </w:tr>
      <w:tr w:rsidR="000F19E9">
        <w:tc>
          <w:tcPr>
            <w:tcW w:w="3855" w:type="dxa"/>
          </w:tcPr>
          <w:p w:rsidR="000F19E9" w:rsidRDefault="000F19E9">
            <w:pPr>
              <w:pStyle w:val="ConsPlusNormal"/>
            </w:pPr>
            <w:r>
              <w:t xml:space="preserve">Основное мероприятие "Предоставление субсидий юридическим лицам на компенсацию части затрат по отдельным мероприятиям в рамках подпрограммы "Модернизация промышленности Республики </w:t>
            </w:r>
            <w:r>
              <w:lastRenderedPageBreak/>
              <w:t>Дагестан"</w:t>
            </w:r>
          </w:p>
        </w:tc>
        <w:tc>
          <w:tcPr>
            <w:tcW w:w="567" w:type="dxa"/>
          </w:tcPr>
          <w:p w:rsidR="000F19E9" w:rsidRDefault="000F19E9">
            <w:pPr>
              <w:pStyle w:val="ConsPlusNormal"/>
              <w:jc w:val="center"/>
            </w:pPr>
            <w:r>
              <w:lastRenderedPageBreak/>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09 1 00 99910</w:t>
            </w:r>
          </w:p>
        </w:tc>
        <w:tc>
          <w:tcPr>
            <w:tcW w:w="709" w:type="dxa"/>
          </w:tcPr>
          <w:p w:rsidR="000F19E9" w:rsidRDefault="000F19E9">
            <w:pPr>
              <w:pStyle w:val="ConsPlusNormal"/>
            </w:pPr>
          </w:p>
        </w:tc>
        <w:tc>
          <w:tcPr>
            <w:tcW w:w="1644" w:type="dxa"/>
          </w:tcPr>
          <w:p w:rsidR="000F19E9" w:rsidRDefault="000F19E9">
            <w:pPr>
              <w:pStyle w:val="ConsPlusNormal"/>
              <w:jc w:val="center"/>
            </w:pPr>
            <w:r>
              <w:t>50600,00</w:t>
            </w:r>
          </w:p>
        </w:tc>
        <w:tc>
          <w:tcPr>
            <w:tcW w:w="1814" w:type="dxa"/>
          </w:tcPr>
          <w:p w:rsidR="000F19E9" w:rsidRDefault="000F19E9">
            <w:pPr>
              <w:pStyle w:val="ConsPlusNormal"/>
              <w:jc w:val="center"/>
            </w:pPr>
            <w:r>
              <w:t>51000,00</w:t>
            </w:r>
          </w:p>
        </w:tc>
      </w:tr>
      <w:tr w:rsidR="000F19E9">
        <w:tc>
          <w:tcPr>
            <w:tcW w:w="3855" w:type="dxa"/>
          </w:tcPr>
          <w:p w:rsidR="000F19E9" w:rsidRDefault="000F19E9">
            <w:pPr>
              <w:pStyle w:val="ConsPlusNormal"/>
            </w:pPr>
            <w:r>
              <w:lastRenderedPageBreak/>
              <w:t>Иные бюджетные ассигнования</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09 1 00 99910</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50600,00</w:t>
            </w:r>
          </w:p>
        </w:tc>
        <w:tc>
          <w:tcPr>
            <w:tcW w:w="1814" w:type="dxa"/>
          </w:tcPr>
          <w:p w:rsidR="000F19E9" w:rsidRDefault="000F19E9">
            <w:pPr>
              <w:pStyle w:val="ConsPlusNormal"/>
              <w:jc w:val="center"/>
            </w:pPr>
            <w:r>
              <w:t>51000,00</w:t>
            </w:r>
          </w:p>
        </w:tc>
      </w:tr>
      <w:tr w:rsidR="000F19E9">
        <w:tc>
          <w:tcPr>
            <w:tcW w:w="3855" w:type="dxa"/>
          </w:tcPr>
          <w:p w:rsidR="000F19E9" w:rsidRDefault="000F19E9">
            <w:pPr>
              <w:pStyle w:val="ConsPlusNormal"/>
            </w:pPr>
            <w:r>
              <w:t>Подпрограмма "Развитие промышленной инфраструктуры и инфраструктуры поддержки деятельности в сфере промышленности"</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09 2</w:t>
            </w:r>
          </w:p>
        </w:tc>
        <w:tc>
          <w:tcPr>
            <w:tcW w:w="709" w:type="dxa"/>
          </w:tcPr>
          <w:p w:rsidR="000F19E9" w:rsidRDefault="000F19E9">
            <w:pPr>
              <w:pStyle w:val="ConsPlusNormal"/>
            </w:pPr>
          </w:p>
        </w:tc>
        <w:tc>
          <w:tcPr>
            <w:tcW w:w="1644" w:type="dxa"/>
          </w:tcPr>
          <w:p w:rsidR="000F19E9" w:rsidRDefault="000F19E9">
            <w:pPr>
              <w:pStyle w:val="ConsPlusNormal"/>
              <w:jc w:val="center"/>
            </w:pPr>
            <w:r>
              <w:t>104986,50</w:t>
            </w:r>
          </w:p>
        </w:tc>
        <w:tc>
          <w:tcPr>
            <w:tcW w:w="1814" w:type="dxa"/>
          </w:tcPr>
          <w:p w:rsidR="000F19E9" w:rsidRDefault="000F19E9">
            <w:pPr>
              <w:pStyle w:val="ConsPlusNormal"/>
              <w:jc w:val="center"/>
            </w:pPr>
            <w:r>
              <w:t>105316,90</w:t>
            </w:r>
          </w:p>
        </w:tc>
      </w:tr>
      <w:tr w:rsidR="000F19E9">
        <w:tc>
          <w:tcPr>
            <w:tcW w:w="3855" w:type="dxa"/>
          </w:tcPr>
          <w:p w:rsidR="000F19E9" w:rsidRDefault="000F19E9">
            <w:pPr>
              <w:pStyle w:val="ConsPlusNormal"/>
            </w:pPr>
            <w:r>
              <w:t>Финансовое обеспечение деятельности (докапитализация) некоммерческой организации "Фонд развития промышленности Республики Дагестан"</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09 2 00 99921</w:t>
            </w:r>
          </w:p>
        </w:tc>
        <w:tc>
          <w:tcPr>
            <w:tcW w:w="709" w:type="dxa"/>
          </w:tcPr>
          <w:p w:rsidR="000F19E9" w:rsidRDefault="000F19E9">
            <w:pPr>
              <w:pStyle w:val="ConsPlusNormal"/>
            </w:pPr>
          </w:p>
        </w:tc>
        <w:tc>
          <w:tcPr>
            <w:tcW w:w="1644" w:type="dxa"/>
          </w:tcPr>
          <w:p w:rsidR="000F19E9" w:rsidRDefault="000F19E9">
            <w:pPr>
              <w:pStyle w:val="ConsPlusNormal"/>
              <w:jc w:val="center"/>
            </w:pPr>
            <w:r>
              <w:t>45048,00</w:t>
            </w:r>
          </w:p>
        </w:tc>
        <w:tc>
          <w:tcPr>
            <w:tcW w:w="1814" w:type="dxa"/>
          </w:tcPr>
          <w:p w:rsidR="000F19E9" w:rsidRDefault="000F19E9">
            <w:pPr>
              <w:pStyle w:val="ConsPlusNormal"/>
              <w:jc w:val="center"/>
            </w:pPr>
            <w:r>
              <w:t>45048,00</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09 2 00 99921</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45048,00</w:t>
            </w:r>
          </w:p>
        </w:tc>
        <w:tc>
          <w:tcPr>
            <w:tcW w:w="1814" w:type="dxa"/>
          </w:tcPr>
          <w:p w:rsidR="000F19E9" w:rsidRDefault="000F19E9">
            <w:pPr>
              <w:pStyle w:val="ConsPlusNormal"/>
              <w:jc w:val="center"/>
            </w:pPr>
            <w:r>
              <w:t>45048,00</w:t>
            </w:r>
          </w:p>
        </w:tc>
      </w:tr>
      <w:tr w:rsidR="000F19E9">
        <w:tc>
          <w:tcPr>
            <w:tcW w:w="3855" w:type="dxa"/>
          </w:tcPr>
          <w:p w:rsidR="000F19E9" w:rsidRDefault="000F19E9">
            <w:pPr>
              <w:pStyle w:val="ConsPlusNormal"/>
            </w:pPr>
            <w:r>
              <w:t>Субсидии некоммерческой организации "Фонд развития промышленности Республики Дагестан" на осуществление текущей деятельности</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09 2 00 99922</w:t>
            </w:r>
          </w:p>
        </w:tc>
        <w:tc>
          <w:tcPr>
            <w:tcW w:w="709" w:type="dxa"/>
          </w:tcPr>
          <w:p w:rsidR="000F19E9" w:rsidRDefault="000F19E9">
            <w:pPr>
              <w:pStyle w:val="ConsPlusNormal"/>
            </w:pPr>
          </w:p>
        </w:tc>
        <w:tc>
          <w:tcPr>
            <w:tcW w:w="1644" w:type="dxa"/>
          </w:tcPr>
          <w:p w:rsidR="000F19E9" w:rsidRDefault="000F19E9">
            <w:pPr>
              <w:pStyle w:val="ConsPlusNormal"/>
              <w:jc w:val="center"/>
            </w:pPr>
            <w:r>
              <w:t>4952,00</w:t>
            </w:r>
          </w:p>
        </w:tc>
        <w:tc>
          <w:tcPr>
            <w:tcW w:w="1814" w:type="dxa"/>
          </w:tcPr>
          <w:p w:rsidR="000F19E9" w:rsidRDefault="000F19E9">
            <w:pPr>
              <w:pStyle w:val="ConsPlusNormal"/>
              <w:jc w:val="center"/>
            </w:pPr>
            <w:r>
              <w:t>4952,00</w:t>
            </w:r>
          </w:p>
        </w:tc>
      </w:tr>
      <w:tr w:rsidR="000F19E9">
        <w:tc>
          <w:tcPr>
            <w:tcW w:w="3855" w:type="dxa"/>
          </w:tcPr>
          <w:p w:rsidR="000F19E9" w:rsidRDefault="000F19E9">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567" w:type="dxa"/>
          </w:tcPr>
          <w:p w:rsidR="000F19E9" w:rsidRDefault="000F19E9">
            <w:pPr>
              <w:pStyle w:val="ConsPlusNormal"/>
              <w:jc w:val="center"/>
            </w:pPr>
            <w:r>
              <w:lastRenderedPageBreak/>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09 2 00 99922</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4952,00</w:t>
            </w:r>
          </w:p>
        </w:tc>
        <w:tc>
          <w:tcPr>
            <w:tcW w:w="1814" w:type="dxa"/>
          </w:tcPr>
          <w:p w:rsidR="000F19E9" w:rsidRDefault="000F19E9">
            <w:pPr>
              <w:pStyle w:val="ConsPlusNormal"/>
              <w:jc w:val="center"/>
            </w:pPr>
            <w:r>
              <w:t>4952,00</w:t>
            </w:r>
          </w:p>
        </w:tc>
      </w:tr>
      <w:tr w:rsidR="000F19E9">
        <w:tc>
          <w:tcPr>
            <w:tcW w:w="3855" w:type="dxa"/>
          </w:tcPr>
          <w:p w:rsidR="000F19E9" w:rsidRDefault="000F19E9">
            <w:pPr>
              <w:pStyle w:val="ConsPlusNormal"/>
            </w:pPr>
            <w:r>
              <w:lastRenderedPageBreak/>
              <w:t>Основное мероприятие "Управление объектами инженерной инфраструктуры на инвестиционных площадках"</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09 2 01</w:t>
            </w:r>
          </w:p>
        </w:tc>
        <w:tc>
          <w:tcPr>
            <w:tcW w:w="709" w:type="dxa"/>
          </w:tcPr>
          <w:p w:rsidR="000F19E9" w:rsidRDefault="000F19E9">
            <w:pPr>
              <w:pStyle w:val="ConsPlusNormal"/>
            </w:pPr>
          </w:p>
        </w:tc>
        <w:tc>
          <w:tcPr>
            <w:tcW w:w="1644" w:type="dxa"/>
          </w:tcPr>
          <w:p w:rsidR="000F19E9" w:rsidRDefault="000F19E9">
            <w:pPr>
              <w:pStyle w:val="ConsPlusNormal"/>
              <w:jc w:val="center"/>
            </w:pPr>
            <w:r>
              <w:t>54986,50</w:t>
            </w:r>
          </w:p>
        </w:tc>
        <w:tc>
          <w:tcPr>
            <w:tcW w:w="1814" w:type="dxa"/>
          </w:tcPr>
          <w:p w:rsidR="000F19E9" w:rsidRDefault="000F19E9">
            <w:pPr>
              <w:pStyle w:val="ConsPlusNormal"/>
              <w:jc w:val="center"/>
            </w:pPr>
            <w:r>
              <w:t>55316,90</w:t>
            </w:r>
          </w:p>
        </w:tc>
      </w:tr>
      <w:tr w:rsidR="000F19E9">
        <w:tc>
          <w:tcPr>
            <w:tcW w:w="3855" w:type="dxa"/>
          </w:tcPr>
          <w:p w:rsidR="000F19E9" w:rsidRDefault="000F19E9">
            <w:pPr>
              <w:pStyle w:val="ConsPlusNormal"/>
            </w:pPr>
            <w:r>
              <w:t>Субсидии подведомственным предприятиям и организациям на возмещение произведенных затрат на содержание, обслуживание и эксплуатацию инфраструктурных объектов, принадлежащих Республике Дагестан</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09 2 01 00599</w:t>
            </w:r>
          </w:p>
        </w:tc>
        <w:tc>
          <w:tcPr>
            <w:tcW w:w="709" w:type="dxa"/>
          </w:tcPr>
          <w:p w:rsidR="000F19E9" w:rsidRDefault="000F19E9">
            <w:pPr>
              <w:pStyle w:val="ConsPlusNormal"/>
            </w:pPr>
          </w:p>
        </w:tc>
        <w:tc>
          <w:tcPr>
            <w:tcW w:w="1644" w:type="dxa"/>
          </w:tcPr>
          <w:p w:rsidR="000F19E9" w:rsidRDefault="000F19E9">
            <w:pPr>
              <w:pStyle w:val="ConsPlusNormal"/>
              <w:jc w:val="center"/>
            </w:pPr>
            <w:r>
              <w:t>54986,50</w:t>
            </w:r>
          </w:p>
        </w:tc>
        <w:tc>
          <w:tcPr>
            <w:tcW w:w="1814" w:type="dxa"/>
          </w:tcPr>
          <w:p w:rsidR="000F19E9" w:rsidRDefault="000F19E9">
            <w:pPr>
              <w:pStyle w:val="ConsPlusNormal"/>
              <w:jc w:val="center"/>
            </w:pPr>
            <w:r>
              <w:t>55316,90</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09 2 01 00599</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54986,50</w:t>
            </w:r>
          </w:p>
        </w:tc>
        <w:tc>
          <w:tcPr>
            <w:tcW w:w="1814" w:type="dxa"/>
          </w:tcPr>
          <w:p w:rsidR="000F19E9" w:rsidRDefault="000F19E9">
            <w:pPr>
              <w:pStyle w:val="ConsPlusNormal"/>
              <w:jc w:val="center"/>
            </w:pPr>
            <w:r>
              <w:t>55316,90</w:t>
            </w:r>
          </w:p>
        </w:tc>
      </w:tr>
      <w:tr w:rsidR="000F19E9">
        <w:tc>
          <w:tcPr>
            <w:tcW w:w="3855" w:type="dxa"/>
          </w:tcPr>
          <w:p w:rsidR="000F19E9" w:rsidRDefault="000F19E9">
            <w:pPr>
              <w:pStyle w:val="ConsPlusNormal"/>
            </w:pPr>
            <w:r>
              <w:t>Государственная программа Республики Дагестан "Управление государственным имуществом Республики Дагестан"</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11</w:t>
            </w:r>
          </w:p>
        </w:tc>
        <w:tc>
          <w:tcPr>
            <w:tcW w:w="709" w:type="dxa"/>
          </w:tcPr>
          <w:p w:rsidR="000F19E9" w:rsidRDefault="000F19E9">
            <w:pPr>
              <w:pStyle w:val="ConsPlusNormal"/>
            </w:pPr>
          </w:p>
        </w:tc>
        <w:tc>
          <w:tcPr>
            <w:tcW w:w="1644" w:type="dxa"/>
          </w:tcPr>
          <w:p w:rsidR="000F19E9" w:rsidRDefault="000F19E9">
            <w:pPr>
              <w:pStyle w:val="ConsPlusNormal"/>
              <w:jc w:val="center"/>
            </w:pPr>
            <w:r>
              <w:t>181932,00</w:t>
            </w:r>
          </w:p>
        </w:tc>
        <w:tc>
          <w:tcPr>
            <w:tcW w:w="1814" w:type="dxa"/>
          </w:tcPr>
          <w:p w:rsidR="000F19E9" w:rsidRDefault="000F19E9">
            <w:pPr>
              <w:pStyle w:val="ConsPlusNormal"/>
              <w:jc w:val="center"/>
            </w:pPr>
            <w:r>
              <w:t>162932,00</w:t>
            </w:r>
          </w:p>
        </w:tc>
      </w:tr>
      <w:tr w:rsidR="000F19E9">
        <w:tc>
          <w:tcPr>
            <w:tcW w:w="3855" w:type="dxa"/>
          </w:tcPr>
          <w:p w:rsidR="000F19E9" w:rsidRDefault="000F19E9">
            <w:pPr>
              <w:pStyle w:val="ConsPlusNormal"/>
            </w:pPr>
            <w:r>
              <w:t>Реализация направления расходов</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11 0 00 99990</w:t>
            </w:r>
          </w:p>
        </w:tc>
        <w:tc>
          <w:tcPr>
            <w:tcW w:w="709" w:type="dxa"/>
          </w:tcPr>
          <w:p w:rsidR="000F19E9" w:rsidRDefault="000F19E9">
            <w:pPr>
              <w:pStyle w:val="ConsPlusNormal"/>
            </w:pPr>
          </w:p>
        </w:tc>
        <w:tc>
          <w:tcPr>
            <w:tcW w:w="1644" w:type="dxa"/>
          </w:tcPr>
          <w:p w:rsidR="000F19E9" w:rsidRDefault="000F19E9">
            <w:pPr>
              <w:pStyle w:val="ConsPlusNormal"/>
              <w:jc w:val="center"/>
            </w:pPr>
            <w:r>
              <w:t>181932,00</w:t>
            </w:r>
          </w:p>
        </w:tc>
        <w:tc>
          <w:tcPr>
            <w:tcW w:w="1814" w:type="dxa"/>
          </w:tcPr>
          <w:p w:rsidR="000F19E9" w:rsidRDefault="000F19E9">
            <w:pPr>
              <w:pStyle w:val="ConsPlusNormal"/>
              <w:jc w:val="center"/>
            </w:pPr>
            <w:r>
              <w:t>162932,00</w:t>
            </w:r>
          </w:p>
        </w:tc>
      </w:tr>
      <w:tr w:rsidR="000F19E9">
        <w:tc>
          <w:tcPr>
            <w:tcW w:w="3855" w:type="dxa"/>
          </w:tcPr>
          <w:p w:rsidR="000F19E9" w:rsidRDefault="000F19E9">
            <w:pPr>
              <w:pStyle w:val="ConsPlusNormal"/>
            </w:pPr>
            <w:r>
              <w:t xml:space="preserve">Закупка товаров, работ и услуг </w:t>
            </w:r>
            <w:r>
              <w:lastRenderedPageBreak/>
              <w:t>для обеспечения государственных (муниципальных) нужд</w:t>
            </w:r>
          </w:p>
        </w:tc>
        <w:tc>
          <w:tcPr>
            <w:tcW w:w="567" w:type="dxa"/>
          </w:tcPr>
          <w:p w:rsidR="000F19E9" w:rsidRDefault="000F19E9">
            <w:pPr>
              <w:pStyle w:val="ConsPlusNormal"/>
              <w:jc w:val="center"/>
            </w:pPr>
            <w:r>
              <w:lastRenderedPageBreak/>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11 0 00 99990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62500,00</w:t>
            </w:r>
          </w:p>
        </w:tc>
        <w:tc>
          <w:tcPr>
            <w:tcW w:w="1814" w:type="dxa"/>
          </w:tcPr>
          <w:p w:rsidR="000F19E9" w:rsidRDefault="000F19E9">
            <w:pPr>
              <w:pStyle w:val="ConsPlusNormal"/>
              <w:jc w:val="center"/>
            </w:pPr>
            <w:r>
              <w:t>43500,00</w:t>
            </w:r>
          </w:p>
        </w:tc>
      </w:tr>
      <w:tr w:rsidR="000F19E9">
        <w:tc>
          <w:tcPr>
            <w:tcW w:w="3855"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11 0 00 99990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119432,00</w:t>
            </w:r>
          </w:p>
        </w:tc>
        <w:tc>
          <w:tcPr>
            <w:tcW w:w="1814" w:type="dxa"/>
          </w:tcPr>
          <w:p w:rsidR="000F19E9" w:rsidRDefault="000F19E9">
            <w:pPr>
              <w:pStyle w:val="ConsPlusNormal"/>
              <w:jc w:val="center"/>
            </w:pPr>
            <w:r>
              <w:t>119432,00</w:t>
            </w:r>
          </w:p>
        </w:tc>
      </w:tr>
      <w:tr w:rsidR="000F19E9">
        <w:tc>
          <w:tcPr>
            <w:tcW w:w="3855" w:type="dxa"/>
          </w:tcPr>
          <w:p w:rsidR="000F19E9" w:rsidRDefault="000F19E9">
            <w:pPr>
              <w:pStyle w:val="ConsPlusNormal"/>
            </w:pPr>
            <w:r>
              <w:t>Государственная программа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15</w:t>
            </w:r>
          </w:p>
        </w:tc>
        <w:tc>
          <w:tcPr>
            <w:tcW w:w="709" w:type="dxa"/>
          </w:tcPr>
          <w:p w:rsidR="000F19E9" w:rsidRDefault="000F19E9">
            <w:pPr>
              <w:pStyle w:val="ConsPlusNormal"/>
            </w:pPr>
          </w:p>
        </w:tc>
        <w:tc>
          <w:tcPr>
            <w:tcW w:w="1644" w:type="dxa"/>
          </w:tcPr>
          <w:p w:rsidR="000F19E9" w:rsidRDefault="000F19E9">
            <w:pPr>
              <w:pStyle w:val="ConsPlusNormal"/>
              <w:jc w:val="center"/>
            </w:pPr>
            <w:r>
              <w:t>46244,60</w:t>
            </w:r>
          </w:p>
        </w:tc>
        <w:tc>
          <w:tcPr>
            <w:tcW w:w="1814" w:type="dxa"/>
          </w:tcPr>
          <w:p w:rsidR="000F19E9" w:rsidRDefault="000F19E9">
            <w:pPr>
              <w:pStyle w:val="ConsPlusNormal"/>
              <w:jc w:val="center"/>
            </w:pPr>
            <w:r>
              <w:t>47443,50</w:t>
            </w:r>
          </w:p>
        </w:tc>
      </w:tr>
      <w:tr w:rsidR="000F19E9">
        <w:tc>
          <w:tcPr>
            <w:tcW w:w="3855" w:type="dxa"/>
          </w:tcPr>
          <w:p w:rsidR="000F19E9" w:rsidRDefault="000F19E9">
            <w:pPr>
              <w:pStyle w:val="ConsPlusNormal"/>
            </w:pPr>
            <w:r>
              <w:t>Подпрограмма "Обеспечение реализации государственной программы"</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15 1</w:t>
            </w:r>
          </w:p>
        </w:tc>
        <w:tc>
          <w:tcPr>
            <w:tcW w:w="709" w:type="dxa"/>
          </w:tcPr>
          <w:p w:rsidR="000F19E9" w:rsidRDefault="000F19E9">
            <w:pPr>
              <w:pStyle w:val="ConsPlusNormal"/>
            </w:pPr>
          </w:p>
        </w:tc>
        <w:tc>
          <w:tcPr>
            <w:tcW w:w="1644" w:type="dxa"/>
          </w:tcPr>
          <w:p w:rsidR="000F19E9" w:rsidRDefault="000F19E9">
            <w:pPr>
              <w:pStyle w:val="ConsPlusNormal"/>
              <w:jc w:val="center"/>
            </w:pPr>
            <w:r>
              <w:t>46244,60</w:t>
            </w:r>
          </w:p>
        </w:tc>
        <w:tc>
          <w:tcPr>
            <w:tcW w:w="1814" w:type="dxa"/>
          </w:tcPr>
          <w:p w:rsidR="000F19E9" w:rsidRDefault="000F19E9">
            <w:pPr>
              <w:pStyle w:val="ConsPlusNormal"/>
              <w:jc w:val="center"/>
            </w:pPr>
            <w:r>
              <w:t>47443,50</w:t>
            </w:r>
          </w:p>
        </w:tc>
      </w:tr>
      <w:tr w:rsidR="000F19E9">
        <w:tc>
          <w:tcPr>
            <w:tcW w:w="3855" w:type="dxa"/>
          </w:tcPr>
          <w:p w:rsidR="000F19E9" w:rsidRDefault="000F19E9">
            <w:pPr>
              <w:pStyle w:val="ConsPlusNormal"/>
            </w:pPr>
            <w:r>
              <w:t>Основное мероприятие "Обеспечение деятельности центрального аппарата"</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15 1 01</w:t>
            </w:r>
          </w:p>
        </w:tc>
        <w:tc>
          <w:tcPr>
            <w:tcW w:w="709" w:type="dxa"/>
          </w:tcPr>
          <w:p w:rsidR="000F19E9" w:rsidRDefault="000F19E9">
            <w:pPr>
              <w:pStyle w:val="ConsPlusNormal"/>
            </w:pPr>
          </w:p>
        </w:tc>
        <w:tc>
          <w:tcPr>
            <w:tcW w:w="1644" w:type="dxa"/>
          </w:tcPr>
          <w:p w:rsidR="000F19E9" w:rsidRDefault="000F19E9">
            <w:pPr>
              <w:pStyle w:val="ConsPlusNormal"/>
              <w:jc w:val="center"/>
            </w:pPr>
            <w:r>
              <w:t>46244,60</w:t>
            </w:r>
          </w:p>
        </w:tc>
        <w:tc>
          <w:tcPr>
            <w:tcW w:w="1814" w:type="dxa"/>
          </w:tcPr>
          <w:p w:rsidR="000F19E9" w:rsidRDefault="000F19E9">
            <w:pPr>
              <w:pStyle w:val="ConsPlusNormal"/>
              <w:jc w:val="center"/>
            </w:pPr>
            <w:r>
              <w:t>47443,50</w:t>
            </w:r>
          </w:p>
        </w:tc>
      </w:tr>
      <w:tr w:rsidR="000F19E9">
        <w:tc>
          <w:tcPr>
            <w:tcW w:w="3855" w:type="dxa"/>
          </w:tcPr>
          <w:p w:rsidR="000F19E9" w:rsidRDefault="000F19E9">
            <w:pPr>
              <w:pStyle w:val="ConsPlusNormal"/>
            </w:pPr>
            <w:r>
              <w:t>Финансовое обеспечение выполнения функций государственных органов</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15 1 01 20000</w:t>
            </w:r>
          </w:p>
        </w:tc>
        <w:tc>
          <w:tcPr>
            <w:tcW w:w="709" w:type="dxa"/>
          </w:tcPr>
          <w:p w:rsidR="000F19E9" w:rsidRDefault="000F19E9">
            <w:pPr>
              <w:pStyle w:val="ConsPlusNormal"/>
            </w:pPr>
          </w:p>
        </w:tc>
        <w:tc>
          <w:tcPr>
            <w:tcW w:w="1644" w:type="dxa"/>
          </w:tcPr>
          <w:p w:rsidR="000F19E9" w:rsidRDefault="000F19E9">
            <w:pPr>
              <w:pStyle w:val="ConsPlusNormal"/>
              <w:jc w:val="center"/>
            </w:pPr>
            <w:r>
              <w:t>46244,60</w:t>
            </w:r>
          </w:p>
        </w:tc>
        <w:tc>
          <w:tcPr>
            <w:tcW w:w="1814" w:type="dxa"/>
          </w:tcPr>
          <w:p w:rsidR="000F19E9" w:rsidRDefault="000F19E9">
            <w:pPr>
              <w:pStyle w:val="ConsPlusNormal"/>
              <w:jc w:val="center"/>
            </w:pPr>
            <w:r>
              <w:t>47443,50</w:t>
            </w:r>
          </w:p>
        </w:tc>
      </w:tr>
      <w:tr w:rsidR="000F19E9">
        <w:tc>
          <w:tcPr>
            <w:tcW w:w="3855" w:type="dxa"/>
          </w:tcPr>
          <w:p w:rsidR="000F19E9" w:rsidRDefault="000F19E9">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0F19E9" w:rsidRDefault="000F19E9">
            <w:pPr>
              <w:pStyle w:val="ConsPlusNormal"/>
              <w:jc w:val="center"/>
            </w:pPr>
            <w:r>
              <w:lastRenderedPageBreak/>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15 1 01 20000</w:t>
            </w:r>
          </w:p>
        </w:tc>
        <w:tc>
          <w:tcPr>
            <w:tcW w:w="709" w:type="dxa"/>
          </w:tcPr>
          <w:p w:rsidR="000F19E9" w:rsidRDefault="000F19E9">
            <w:pPr>
              <w:pStyle w:val="ConsPlusNormal"/>
              <w:jc w:val="center"/>
            </w:pPr>
            <w:r>
              <w:t>100</w:t>
            </w:r>
          </w:p>
        </w:tc>
        <w:tc>
          <w:tcPr>
            <w:tcW w:w="1644" w:type="dxa"/>
          </w:tcPr>
          <w:p w:rsidR="000F19E9" w:rsidRDefault="000F19E9">
            <w:pPr>
              <w:pStyle w:val="ConsPlusNormal"/>
              <w:jc w:val="center"/>
            </w:pPr>
            <w:r>
              <w:t>41469,60</w:t>
            </w:r>
          </w:p>
        </w:tc>
        <w:tc>
          <w:tcPr>
            <w:tcW w:w="1814" w:type="dxa"/>
          </w:tcPr>
          <w:p w:rsidR="000F19E9" w:rsidRDefault="000F19E9">
            <w:pPr>
              <w:pStyle w:val="ConsPlusNormal"/>
              <w:jc w:val="center"/>
            </w:pPr>
            <w:r>
              <w:t>42668,50</w:t>
            </w:r>
          </w:p>
        </w:tc>
      </w:tr>
      <w:tr w:rsidR="000F19E9">
        <w:tc>
          <w:tcPr>
            <w:tcW w:w="385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15 1 01 20000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4435,00</w:t>
            </w:r>
          </w:p>
        </w:tc>
        <w:tc>
          <w:tcPr>
            <w:tcW w:w="1814" w:type="dxa"/>
          </w:tcPr>
          <w:p w:rsidR="000F19E9" w:rsidRDefault="000F19E9">
            <w:pPr>
              <w:pStyle w:val="ConsPlusNormal"/>
              <w:jc w:val="center"/>
            </w:pPr>
            <w:r>
              <w:t>4435,00</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15 1 01 20000</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340,00</w:t>
            </w:r>
          </w:p>
        </w:tc>
        <w:tc>
          <w:tcPr>
            <w:tcW w:w="1814" w:type="dxa"/>
          </w:tcPr>
          <w:p w:rsidR="000F19E9" w:rsidRDefault="000F19E9">
            <w:pPr>
              <w:pStyle w:val="ConsPlusNormal"/>
              <w:jc w:val="center"/>
            </w:pPr>
            <w:r>
              <w:t>340,00</w:t>
            </w:r>
          </w:p>
        </w:tc>
      </w:tr>
      <w:tr w:rsidR="000F19E9">
        <w:tc>
          <w:tcPr>
            <w:tcW w:w="3855" w:type="dxa"/>
          </w:tcPr>
          <w:p w:rsidR="000F19E9" w:rsidRDefault="000F19E9">
            <w:pPr>
              <w:pStyle w:val="ConsPlusNormal"/>
            </w:pPr>
            <w:r>
              <w:t>Государственная программа Республики Дагестан "Содействие занятости населения"</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23</w:t>
            </w:r>
          </w:p>
        </w:tc>
        <w:tc>
          <w:tcPr>
            <w:tcW w:w="709" w:type="dxa"/>
          </w:tcPr>
          <w:p w:rsidR="000F19E9" w:rsidRDefault="000F19E9">
            <w:pPr>
              <w:pStyle w:val="ConsPlusNormal"/>
            </w:pPr>
          </w:p>
        </w:tc>
        <w:tc>
          <w:tcPr>
            <w:tcW w:w="1644" w:type="dxa"/>
          </w:tcPr>
          <w:p w:rsidR="000F19E9" w:rsidRDefault="000F19E9">
            <w:pPr>
              <w:pStyle w:val="ConsPlusNormal"/>
              <w:jc w:val="center"/>
            </w:pPr>
            <w:r>
              <w:t>4545,50</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t>Подпрограмма "Активная политика занятости населения и социальная поддержка безработных граждан"</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23 1</w:t>
            </w:r>
          </w:p>
        </w:tc>
        <w:tc>
          <w:tcPr>
            <w:tcW w:w="709" w:type="dxa"/>
          </w:tcPr>
          <w:p w:rsidR="000F19E9" w:rsidRDefault="000F19E9">
            <w:pPr>
              <w:pStyle w:val="ConsPlusNormal"/>
            </w:pPr>
          </w:p>
        </w:tc>
        <w:tc>
          <w:tcPr>
            <w:tcW w:w="1644" w:type="dxa"/>
          </w:tcPr>
          <w:p w:rsidR="000F19E9" w:rsidRDefault="000F19E9">
            <w:pPr>
              <w:pStyle w:val="ConsPlusNormal"/>
              <w:jc w:val="center"/>
            </w:pPr>
            <w:r>
              <w:t>4545,50</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t>Федеральный проект "Адресная поддержка повышения производительности труда на предприятиях"</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23 1 L2</w:t>
            </w:r>
          </w:p>
        </w:tc>
        <w:tc>
          <w:tcPr>
            <w:tcW w:w="709" w:type="dxa"/>
          </w:tcPr>
          <w:p w:rsidR="000F19E9" w:rsidRDefault="000F19E9">
            <w:pPr>
              <w:pStyle w:val="ConsPlusNormal"/>
            </w:pPr>
          </w:p>
        </w:tc>
        <w:tc>
          <w:tcPr>
            <w:tcW w:w="1644" w:type="dxa"/>
          </w:tcPr>
          <w:p w:rsidR="000F19E9" w:rsidRDefault="000F19E9">
            <w:pPr>
              <w:pStyle w:val="ConsPlusNormal"/>
              <w:jc w:val="center"/>
            </w:pPr>
            <w:r>
              <w:t>4545,50</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t xml:space="preserve">Государственная поддержка </w:t>
            </w:r>
            <w:r>
              <w:lastRenderedPageBreak/>
              <w:t>субъектов Российской Федерации - участников национального проекта "Производительность труда и поддержка занятости"</w:t>
            </w:r>
          </w:p>
        </w:tc>
        <w:tc>
          <w:tcPr>
            <w:tcW w:w="567" w:type="dxa"/>
          </w:tcPr>
          <w:p w:rsidR="000F19E9" w:rsidRDefault="000F19E9">
            <w:pPr>
              <w:pStyle w:val="ConsPlusNormal"/>
              <w:jc w:val="center"/>
            </w:pPr>
            <w:r>
              <w:lastRenderedPageBreak/>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23 1 L2 52960</w:t>
            </w:r>
          </w:p>
        </w:tc>
        <w:tc>
          <w:tcPr>
            <w:tcW w:w="709" w:type="dxa"/>
          </w:tcPr>
          <w:p w:rsidR="000F19E9" w:rsidRDefault="000F19E9">
            <w:pPr>
              <w:pStyle w:val="ConsPlusNormal"/>
            </w:pPr>
          </w:p>
        </w:tc>
        <w:tc>
          <w:tcPr>
            <w:tcW w:w="1644" w:type="dxa"/>
          </w:tcPr>
          <w:p w:rsidR="000F19E9" w:rsidRDefault="000F19E9">
            <w:pPr>
              <w:pStyle w:val="ConsPlusNormal"/>
              <w:jc w:val="center"/>
            </w:pPr>
            <w:r>
              <w:t>4545,50</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23 1 L2 52960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4545,50</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t>Государственная программа Республики Дагестан "Развитие туристско-рекреационного комплекса и народных художественных промыслов в Республике Дагестан"</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39</w:t>
            </w:r>
          </w:p>
        </w:tc>
        <w:tc>
          <w:tcPr>
            <w:tcW w:w="709" w:type="dxa"/>
          </w:tcPr>
          <w:p w:rsidR="000F19E9" w:rsidRDefault="000F19E9">
            <w:pPr>
              <w:pStyle w:val="ConsPlusNormal"/>
            </w:pPr>
          </w:p>
        </w:tc>
        <w:tc>
          <w:tcPr>
            <w:tcW w:w="1644" w:type="dxa"/>
          </w:tcPr>
          <w:p w:rsidR="000F19E9" w:rsidRDefault="000F19E9">
            <w:pPr>
              <w:pStyle w:val="ConsPlusNormal"/>
              <w:jc w:val="center"/>
            </w:pPr>
            <w:r>
              <w:t>87943,40</w:t>
            </w:r>
          </w:p>
        </w:tc>
        <w:tc>
          <w:tcPr>
            <w:tcW w:w="1814" w:type="dxa"/>
          </w:tcPr>
          <w:p w:rsidR="000F19E9" w:rsidRDefault="000F19E9">
            <w:pPr>
              <w:pStyle w:val="ConsPlusNormal"/>
              <w:jc w:val="center"/>
            </w:pPr>
            <w:r>
              <w:t>88300,00</w:t>
            </w:r>
          </w:p>
        </w:tc>
      </w:tr>
      <w:tr w:rsidR="000F19E9">
        <w:tc>
          <w:tcPr>
            <w:tcW w:w="3855" w:type="dxa"/>
          </w:tcPr>
          <w:p w:rsidR="000F19E9" w:rsidRDefault="000F19E9">
            <w:pPr>
              <w:pStyle w:val="ConsPlusNormal"/>
            </w:pPr>
            <w:r>
              <w:t>Подпрограмма "Развитие туристско-рекреационного комплекса в Республике Дагестан"</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39 1</w:t>
            </w:r>
          </w:p>
        </w:tc>
        <w:tc>
          <w:tcPr>
            <w:tcW w:w="709" w:type="dxa"/>
          </w:tcPr>
          <w:p w:rsidR="000F19E9" w:rsidRDefault="000F19E9">
            <w:pPr>
              <w:pStyle w:val="ConsPlusNormal"/>
            </w:pPr>
          </w:p>
        </w:tc>
        <w:tc>
          <w:tcPr>
            <w:tcW w:w="1644" w:type="dxa"/>
          </w:tcPr>
          <w:p w:rsidR="000F19E9" w:rsidRDefault="000F19E9">
            <w:pPr>
              <w:pStyle w:val="ConsPlusNormal"/>
              <w:jc w:val="center"/>
            </w:pPr>
            <w:r>
              <w:t>87943,40</w:t>
            </w:r>
          </w:p>
        </w:tc>
        <w:tc>
          <w:tcPr>
            <w:tcW w:w="1814" w:type="dxa"/>
          </w:tcPr>
          <w:p w:rsidR="000F19E9" w:rsidRDefault="000F19E9">
            <w:pPr>
              <w:pStyle w:val="ConsPlusNormal"/>
              <w:jc w:val="center"/>
            </w:pPr>
            <w:r>
              <w:t>88300,00</w:t>
            </w:r>
          </w:p>
        </w:tc>
      </w:tr>
      <w:tr w:rsidR="000F19E9">
        <w:tc>
          <w:tcPr>
            <w:tcW w:w="3855" w:type="dxa"/>
          </w:tcPr>
          <w:p w:rsidR="000F19E9" w:rsidRDefault="000F19E9">
            <w:pPr>
              <w:pStyle w:val="ConsPlusNormal"/>
            </w:pPr>
            <w:r>
              <w:t>Основное мероприятие "Организационная поддержка туристско-рекреацион-ного комплекса"</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39 1 01</w:t>
            </w:r>
          </w:p>
        </w:tc>
        <w:tc>
          <w:tcPr>
            <w:tcW w:w="709" w:type="dxa"/>
          </w:tcPr>
          <w:p w:rsidR="000F19E9" w:rsidRDefault="000F19E9">
            <w:pPr>
              <w:pStyle w:val="ConsPlusNormal"/>
            </w:pPr>
          </w:p>
        </w:tc>
        <w:tc>
          <w:tcPr>
            <w:tcW w:w="1644" w:type="dxa"/>
          </w:tcPr>
          <w:p w:rsidR="000F19E9" w:rsidRDefault="000F19E9">
            <w:pPr>
              <w:pStyle w:val="ConsPlusNormal"/>
              <w:jc w:val="center"/>
            </w:pPr>
            <w:r>
              <w:t>87943,40</w:t>
            </w:r>
          </w:p>
        </w:tc>
        <w:tc>
          <w:tcPr>
            <w:tcW w:w="1814" w:type="dxa"/>
          </w:tcPr>
          <w:p w:rsidR="000F19E9" w:rsidRDefault="000F19E9">
            <w:pPr>
              <w:pStyle w:val="ConsPlusNormal"/>
              <w:jc w:val="center"/>
            </w:pPr>
            <w:r>
              <w:t>88300,00</w:t>
            </w:r>
          </w:p>
        </w:tc>
      </w:tr>
      <w:tr w:rsidR="000F19E9">
        <w:tc>
          <w:tcPr>
            <w:tcW w:w="3855" w:type="dxa"/>
          </w:tcPr>
          <w:p w:rsidR="000F19E9" w:rsidRDefault="000F19E9">
            <w:pPr>
              <w:pStyle w:val="ConsPlusNormal"/>
            </w:pPr>
            <w:r>
              <w:t>Расходы на обеспечение деятельности (оказание услуг) государственных учреждений</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39 1 01 00590</w:t>
            </w:r>
          </w:p>
        </w:tc>
        <w:tc>
          <w:tcPr>
            <w:tcW w:w="709" w:type="dxa"/>
          </w:tcPr>
          <w:p w:rsidR="000F19E9" w:rsidRDefault="000F19E9">
            <w:pPr>
              <w:pStyle w:val="ConsPlusNormal"/>
            </w:pPr>
          </w:p>
        </w:tc>
        <w:tc>
          <w:tcPr>
            <w:tcW w:w="1644" w:type="dxa"/>
          </w:tcPr>
          <w:p w:rsidR="000F19E9" w:rsidRDefault="000F19E9">
            <w:pPr>
              <w:pStyle w:val="ConsPlusNormal"/>
              <w:jc w:val="center"/>
            </w:pPr>
            <w:r>
              <w:t>87943,40</w:t>
            </w:r>
          </w:p>
        </w:tc>
        <w:tc>
          <w:tcPr>
            <w:tcW w:w="1814" w:type="dxa"/>
          </w:tcPr>
          <w:p w:rsidR="000F19E9" w:rsidRDefault="000F19E9">
            <w:pPr>
              <w:pStyle w:val="ConsPlusNormal"/>
              <w:jc w:val="center"/>
            </w:pPr>
            <w:r>
              <w:t>88300,00</w:t>
            </w:r>
          </w:p>
        </w:tc>
      </w:tr>
      <w:tr w:rsidR="000F19E9">
        <w:tc>
          <w:tcPr>
            <w:tcW w:w="3855"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39 1 01 00590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87943,40</w:t>
            </w:r>
          </w:p>
        </w:tc>
        <w:tc>
          <w:tcPr>
            <w:tcW w:w="1814" w:type="dxa"/>
          </w:tcPr>
          <w:p w:rsidR="000F19E9" w:rsidRDefault="000F19E9">
            <w:pPr>
              <w:pStyle w:val="ConsPlusNormal"/>
              <w:jc w:val="center"/>
            </w:pPr>
            <w:r>
              <w:t>88300,00</w:t>
            </w:r>
          </w:p>
        </w:tc>
      </w:tr>
      <w:tr w:rsidR="000F19E9">
        <w:tc>
          <w:tcPr>
            <w:tcW w:w="3855" w:type="dxa"/>
          </w:tcPr>
          <w:p w:rsidR="000F19E9" w:rsidRDefault="000F19E9">
            <w:pPr>
              <w:pStyle w:val="ConsPlusNormal"/>
            </w:pPr>
            <w:r>
              <w:t>Государственная программа Республики Дагестан "Социально-экономическое развитие горных территорий Республики Дагестан"</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48</w:t>
            </w:r>
          </w:p>
        </w:tc>
        <w:tc>
          <w:tcPr>
            <w:tcW w:w="709" w:type="dxa"/>
          </w:tcPr>
          <w:p w:rsidR="000F19E9" w:rsidRDefault="000F19E9">
            <w:pPr>
              <w:pStyle w:val="ConsPlusNormal"/>
            </w:pPr>
          </w:p>
        </w:tc>
        <w:tc>
          <w:tcPr>
            <w:tcW w:w="1644" w:type="dxa"/>
          </w:tcPr>
          <w:p w:rsidR="000F19E9" w:rsidRDefault="000F19E9">
            <w:pPr>
              <w:pStyle w:val="ConsPlusNormal"/>
              <w:jc w:val="center"/>
            </w:pPr>
            <w:r>
              <w:t>90000,00</w:t>
            </w:r>
          </w:p>
        </w:tc>
        <w:tc>
          <w:tcPr>
            <w:tcW w:w="1814" w:type="dxa"/>
          </w:tcPr>
          <w:p w:rsidR="000F19E9" w:rsidRDefault="000F19E9">
            <w:pPr>
              <w:pStyle w:val="ConsPlusNormal"/>
              <w:jc w:val="center"/>
            </w:pPr>
            <w:r>
              <w:t>90000,00</w:t>
            </w:r>
          </w:p>
        </w:tc>
      </w:tr>
      <w:tr w:rsidR="000F19E9">
        <w:tc>
          <w:tcPr>
            <w:tcW w:w="3855" w:type="dxa"/>
          </w:tcPr>
          <w:p w:rsidR="000F19E9" w:rsidRDefault="000F19E9">
            <w:pPr>
              <w:pStyle w:val="ConsPlusNormal"/>
            </w:pPr>
            <w:r>
              <w:t>Реализация направления расходов</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48 0 00 99980</w:t>
            </w:r>
          </w:p>
        </w:tc>
        <w:tc>
          <w:tcPr>
            <w:tcW w:w="709" w:type="dxa"/>
          </w:tcPr>
          <w:p w:rsidR="000F19E9" w:rsidRDefault="000F19E9">
            <w:pPr>
              <w:pStyle w:val="ConsPlusNormal"/>
            </w:pPr>
          </w:p>
        </w:tc>
        <w:tc>
          <w:tcPr>
            <w:tcW w:w="1644" w:type="dxa"/>
          </w:tcPr>
          <w:p w:rsidR="000F19E9" w:rsidRDefault="000F19E9">
            <w:pPr>
              <w:pStyle w:val="ConsPlusNormal"/>
              <w:jc w:val="center"/>
            </w:pPr>
            <w:r>
              <w:t>90000,00</w:t>
            </w:r>
          </w:p>
        </w:tc>
        <w:tc>
          <w:tcPr>
            <w:tcW w:w="1814" w:type="dxa"/>
          </w:tcPr>
          <w:p w:rsidR="000F19E9" w:rsidRDefault="000F19E9">
            <w:pPr>
              <w:pStyle w:val="ConsPlusNormal"/>
              <w:jc w:val="center"/>
            </w:pPr>
            <w:r>
              <w:t>90000,00</w:t>
            </w:r>
          </w:p>
        </w:tc>
      </w:tr>
      <w:tr w:rsidR="000F19E9">
        <w:tc>
          <w:tcPr>
            <w:tcW w:w="3855" w:type="dxa"/>
          </w:tcPr>
          <w:p w:rsidR="000F19E9" w:rsidRDefault="000F19E9">
            <w:pPr>
              <w:pStyle w:val="ConsPlusNormal"/>
            </w:pPr>
            <w:r>
              <w:t>Капитальные вложения в объекты государственной (муниципальной) собственности</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48 0 00 99980</w:t>
            </w:r>
          </w:p>
        </w:tc>
        <w:tc>
          <w:tcPr>
            <w:tcW w:w="709" w:type="dxa"/>
          </w:tcPr>
          <w:p w:rsidR="000F19E9" w:rsidRDefault="000F19E9">
            <w:pPr>
              <w:pStyle w:val="ConsPlusNormal"/>
              <w:jc w:val="center"/>
            </w:pPr>
            <w:r>
              <w:t>400</w:t>
            </w:r>
          </w:p>
        </w:tc>
        <w:tc>
          <w:tcPr>
            <w:tcW w:w="1644" w:type="dxa"/>
          </w:tcPr>
          <w:p w:rsidR="000F19E9" w:rsidRDefault="000F19E9">
            <w:pPr>
              <w:pStyle w:val="ConsPlusNormal"/>
              <w:jc w:val="center"/>
            </w:pPr>
            <w:r>
              <w:t>15000,00</w:t>
            </w:r>
          </w:p>
        </w:tc>
        <w:tc>
          <w:tcPr>
            <w:tcW w:w="1814" w:type="dxa"/>
          </w:tcPr>
          <w:p w:rsidR="000F19E9" w:rsidRDefault="000F19E9">
            <w:pPr>
              <w:pStyle w:val="ConsPlusNormal"/>
              <w:jc w:val="center"/>
            </w:pPr>
            <w:r>
              <w:t>15000,00</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48 0 00 99980</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75000,00</w:t>
            </w:r>
          </w:p>
        </w:tc>
        <w:tc>
          <w:tcPr>
            <w:tcW w:w="1814" w:type="dxa"/>
          </w:tcPr>
          <w:p w:rsidR="000F19E9" w:rsidRDefault="000F19E9">
            <w:pPr>
              <w:pStyle w:val="ConsPlusNormal"/>
              <w:jc w:val="center"/>
            </w:pPr>
            <w:r>
              <w:t>75000,00</w:t>
            </w:r>
          </w:p>
        </w:tc>
      </w:tr>
      <w:tr w:rsidR="000F19E9">
        <w:tc>
          <w:tcPr>
            <w:tcW w:w="3855" w:type="dxa"/>
          </w:tcPr>
          <w:p w:rsidR="000F19E9" w:rsidRDefault="000F19E9">
            <w:pPr>
              <w:pStyle w:val="ConsPlusNormal"/>
            </w:pPr>
            <w:r>
              <w:t>Обеспечение деятельности государственных учреждений</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98</w:t>
            </w:r>
          </w:p>
        </w:tc>
        <w:tc>
          <w:tcPr>
            <w:tcW w:w="709" w:type="dxa"/>
          </w:tcPr>
          <w:p w:rsidR="000F19E9" w:rsidRDefault="000F19E9">
            <w:pPr>
              <w:pStyle w:val="ConsPlusNormal"/>
            </w:pPr>
          </w:p>
        </w:tc>
        <w:tc>
          <w:tcPr>
            <w:tcW w:w="1644" w:type="dxa"/>
          </w:tcPr>
          <w:p w:rsidR="000F19E9" w:rsidRDefault="000F19E9">
            <w:pPr>
              <w:pStyle w:val="ConsPlusNormal"/>
              <w:jc w:val="center"/>
            </w:pPr>
            <w:r>
              <w:t>3853,00</w:t>
            </w:r>
          </w:p>
        </w:tc>
        <w:tc>
          <w:tcPr>
            <w:tcW w:w="1814" w:type="dxa"/>
          </w:tcPr>
          <w:p w:rsidR="000F19E9" w:rsidRDefault="000F19E9">
            <w:pPr>
              <w:pStyle w:val="ConsPlusNormal"/>
              <w:jc w:val="center"/>
            </w:pPr>
            <w:r>
              <w:t>3853,00</w:t>
            </w:r>
          </w:p>
        </w:tc>
      </w:tr>
      <w:tr w:rsidR="000F19E9">
        <w:tc>
          <w:tcPr>
            <w:tcW w:w="3855" w:type="dxa"/>
          </w:tcPr>
          <w:p w:rsidR="000F19E9" w:rsidRDefault="000F19E9">
            <w:pPr>
              <w:pStyle w:val="ConsPlusNormal"/>
            </w:pPr>
            <w:r>
              <w:t>Иные непрограммные мероприятия</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98 8</w:t>
            </w:r>
          </w:p>
        </w:tc>
        <w:tc>
          <w:tcPr>
            <w:tcW w:w="709" w:type="dxa"/>
          </w:tcPr>
          <w:p w:rsidR="000F19E9" w:rsidRDefault="000F19E9">
            <w:pPr>
              <w:pStyle w:val="ConsPlusNormal"/>
            </w:pPr>
          </w:p>
        </w:tc>
        <w:tc>
          <w:tcPr>
            <w:tcW w:w="1644" w:type="dxa"/>
          </w:tcPr>
          <w:p w:rsidR="000F19E9" w:rsidRDefault="000F19E9">
            <w:pPr>
              <w:pStyle w:val="ConsPlusNormal"/>
              <w:jc w:val="center"/>
            </w:pPr>
            <w:r>
              <w:t>3853,00</w:t>
            </w:r>
          </w:p>
        </w:tc>
        <w:tc>
          <w:tcPr>
            <w:tcW w:w="1814" w:type="dxa"/>
          </w:tcPr>
          <w:p w:rsidR="000F19E9" w:rsidRDefault="000F19E9">
            <w:pPr>
              <w:pStyle w:val="ConsPlusNormal"/>
              <w:jc w:val="center"/>
            </w:pPr>
            <w:r>
              <w:t>3853,00</w:t>
            </w:r>
          </w:p>
        </w:tc>
      </w:tr>
      <w:tr w:rsidR="000F19E9">
        <w:tc>
          <w:tcPr>
            <w:tcW w:w="3855" w:type="dxa"/>
          </w:tcPr>
          <w:p w:rsidR="000F19E9" w:rsidRDefault="000F19E9">
            <w:pPr>
              <w:pStyle w:val="ConsPlusNormal"/>
            </w:pPr>
            <w:r>
              <w:t xml:space="preserve">Финансовое обеспечение выполнения функций государственных учреждений, оказания услуг и выполнения </w:t>
            </w:r>
            <w:r>
              <w:lastRenderedPageBreak/>
              <w:t>работ</w:t>
            </w:r>
          </w:p>
        </w:tc>
        <w:tc>
          <w:tcPr>
            <w:tcW w:w="567" w:type="dxa"/>
          </w:tcPr>
          <w:p w:rsidR="000F19E9" w:rsidRDefault="000F19E9">
            <w:pPr>
              <w:pStyle w:val="ConsPlusNormal"/>
              <w:jc w:val="center"/>
            </w:pPr>
            <w:r>
              <w:lastRenderedPageBreak/>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98 8 00 00590</w:t>
            </w:r>
          </w:p>
        </w:tc>
        <w:tc>
          <w:tcPr>
            <w:tcW w:w="709" w:type="dxa"/>
          </w:tcPr>
          <w:p w:rsidR="000F19E9" w:rsidRDefault="000F19E9">
            <w:pPr>
              <w:pStyle w:val="ConsPlusNormal"/>
            </w:pPr>
          </w:p>
        </w:tc>
        <w:tc>
          <w:tcPr>
            <w:tcW w:w="1644" w:type="dxa"/>
          </w:tcPr>
          <w:p w:rsidR="000F19E9" w:rsidRDefault="000F19E9">
            <w:pPr>
              <w:pStyle w:val="ConsPlusNormal"/>
              <w:jc w:val="center"/>
            </w:pPr>
            <w:r>
              <w:t>3853,00</w:t>
            </w:r>
          </w:p>
        </w:tc>
        <w:tc>
          <w:tcPr>
            <w:tcW w:w="1814" w:type="dxa"/>
          </w:tcPr>
          <w:p w:rsidR="000F19E9" w:rsidRDefault="000F19E9">
            <w:pPr>
              <w:pStyle w:val="ConsPlusNormal"/>
              <w:jc w:val="center"/>
            </w:pPr>
            <w:r>
              <w:t>3853,00</w:t>
            </w:r>
          </w:p>
        </w:tc>
      </w:tr>
      <w:tr w:rsidR="000F19E9">
        <w:tc>
          <w:tcPr>
            <w:tcW w:w="3855"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98 8 00 00590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3853,00</w:t>
            </w:r>
          </w:p>
        </w:tc>
        <w:tc>
          <w:tcPr>
            <w:tcW w:w="1814" w:type="dxa"/>
          </w:tcPr>
          <w:p w:rsidR="000F19E9" w:rsidRDefault="000F19E9">
            <w:pPr>
              <w:pStyle w:val="ConsPlusNormal"/>
              <w:jc w:val="center"/>
            </w:pPr>
            <w:r>
              <w:t>3853,00</w:t>
            </w:r>
          </w:p>
        </w:tc>
      </w:tr>
      <w:tr w:rsidR="000F19E9">
        <w:tc>
          <w:tcPr>
            <w:tcW w:w="3855" w:type="dxa"/>
          </w:tcPr>
          <w:p w:rsidR="000F19E9" w:rsidRDefault="000F19E9">
            <w:pPr>
              <w:pStyle w:val="ConsPlusNormal"/>
            </w:pPr>
            <w:r>
              <w:t>Реализация функций органов государственной власти Республики Дагестан</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99</w:t>
            </w:r>
          </w:p>
        </w:tc>
        <w:tc>
          <w:tcPr>
            <w:tcW w:w="709" w:type="dxa"/>
          </w:tcPr>
          <w:p w:rsidR="000F19E9" w:rsidRDefault="000F19E9">
            <w:pPr>
              <w:pStyle w:val="ConsPlusNormal"/>
            </w:pPr>
          </w:p>
        </w:tc>
        <w:tc>
          <w:tcPr>
            <w:tcW w:w="1644" w:type="dxa"/>
          </w:tcPr>
          <w:p w:rsidR="000F19E9" w:rsidRDefault="000F19E9">
            <w:pPr>
              <w:pStyle w:val="ConsPlusNormal"/>
              <w:jc w:val="center"/>
            </w:pPr>
            <w:r>
              <w:t>240929,18</w:t>
            </w:r>
          </w:p>
        </w:tc>
        <w:tc>
          <w:tcPr>
            <w:tcW w:w="1814" w:type="dxa"/>
          </w:tcPr>
          <w:p w:rsidR="000F19E9" w:rsidRDefault="000F19E9">
            <w:pPr>
              <w:pStyle w:val="ConsPlusNormal"/>
              <w:jc w:val="center"/>
            </w:pPr>
            <w:r>
              <w:t>353822,76</w:t>
            </w:r>
          </w:p>
        </w:tc>
      </w:tr>
      <w:tr w:rsidR="000F19E9">
        <w:tc>
          <w:tcPr>
            <w:tcW w:w="3855" w:type="dxa"/>
          </w:tcPr>
          <w:p w:rsidR="000F19E9" w:rsidRDefault="000F19E9">
            <w:pPr>
              <w:pStyle w:val="ConsPlusNormal"/>
            </w:pPr>
            <w:r>
              <w:t>Иные непрограммные мероприятия</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99 8</w:t>
            </w:r>
          </w:p>
        </w:tc>
        <w:tc>
          <w:tcPr>
            <w:tcW w:w="709" w:type="dxa"/>
          </w:tcPr>
          <w:p w:rsidR="000F19E9" w:rsidRDefault="000F19E9">
            <w:pPr>
              <w:pStyle w:val="ConsPlusNormal"/>
            </w:pPr>
          </w:p>
        </w:tc>
        <w:tc>
          <w:tcPr>
            <w:tcW w:w="1644" w:type="dxa"/>
          </w:tcPr>
          <w:p w:rsidR="000F19E9" w:rsidRDefault="000F19E9">
            <w:pPr>
              <w:pStyle w:val="ConsPlusNormal"/>
              <w:jc w:val="center"/>
            </w:pPr>
            <w:r>
              <w:t>69257,80</w:t>
            </w:r>
          </w:p>
        </w:tc>
        <w:tc>
          <w:tcPr>
            <w:tcW w:w="1814" w:type="dxa"/>
          </w:tcPr>
          <w:p w:rsidR="000F19E9" w:rsidRDefault="000F19E9">
            <w:pPr>
              <w:pStyle w:val="ConsPlusNormal"/>
              <w:jc w:val="center"/>
            </w:pPr>
            <w:r>
              <w:t>71018,00</w:t>
            </w:r>
          </w:p>
        </w:tc>
      </w:tr>
      <w:tr w:rsidR="000F19E9">
        <w:tc>
          <w:tcPr>
            <w:tcW w:w="3855" w:type="dxa"/>
          </w:tcPr>
          <w:p w:rsidR="000F19E9" w:rsidRDefault="000F19E9">
            <w:pPr>
              <w:pStyle w:val="ConsPlusNormal"/>
            </w:pPr>
            <w:r>
              <w:t>Финансовое обеспечение выполнения функций государственных органов</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99 8 00 20000</w:t>
            </w:r>
          </w:p>
        </w:tc>
        <w:tc>
          <w:tcPr>
            <w:tcW w:w="709" w:type="dxa"/>
          </w:tcPr>
          <w:p w:rsidR="000F19E9" w:rsidRDefault="000F19E9">
            <w:pPr>
              <w:pStyle w:val="ConsPlusNormal"/>
            </w:pPr>
          </w:p>
        </w:tc>
        <w:tc>
          <w:tcPr>
            <w:tcW w:w="1644" w:type="dxa"/>
          </w:tcPr>
          <w:p w:rsidR="000F19E9" w:rsidRDefault="000F19E9">
            <w:pPr>
              <w:pStyle w:val="ConsPlusNormal"/>
              <w:jc w:val="center"/>
            </w:pPr>
            <w:r>
              <w:t>69257,80</w:t>
            </w:r>
          </w:p>
        </w:tc>
        <w:tc>
          <w:tcPr>
            <w:tcW w:w="1814" w:type="dxa"/>
          </w:tcPr>
          <w:p w:rsidR="000F19E9" w:rsidRDefault="000F19E9">
            <w:pPr>
              <w:pStyle w:val="ConsPlusNormal"/>
              <w:jc w:val="center"/>
            </w:pPr>
            <w:r>
              <w:t>71018,00</w:t>
            </w:r>
          </w:p>
        </w:tc>
      </w:tr>
      <w:tr w:rsidR="000F19E9">
        <w:tc>
          <w:tcPr>
            <w:tcW w:w="385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99 8 00 20000</w:t>
            </w:r>
          </w:p>
        </w:tc>
        <w:tc>
          <w:tcPr>
            <w:tcW w:w="709" w:type="dxa"/>
          </w:tcPr>
          <w:p w:rsidR="000F19E9" w:rsidRDefault="000F19E9">
            <w:pPr>
              <w:pStyle w:val="ConsPlusNormal"/>
              <w:jc w:val="center"/>
            </w:pPr>
            <w:r>
              <w:t>100</w:t>
            </w:r>
          </w:p>
        </w:tc>
        <w:tc>
          <w:tcPr>
            <w:tcW w:w="1644" w:type="dxa"/>
          </w:tcPr>
          <w:p w:rsidR="000F19E9" w:rsidRDefault="000F19E9">
            <w:pPr>
              <w:pStyle w:val="ConsPlusNormal"/>
              <w:jc w:val="center"/>
            </w:pPr>
            <w:r>
              <w:t>61274,80</w:t>
            </w:r>
          </w:p>
        </w:tc>
        <w:tc>
          <w:tcPr>
            <w:tcW w:w="1814" w:type="dxa"/>
          </w:tcPr>
          <w:p w:rsidR="000F19E9" w:rsidRDefault="000F19E9">
            <w:pPr>
              <w:pStyle w:val="ConsPlusNormal"/>
              <w:jc w:val="center"/>
            </w:pPr>
            <w:r>
              <w:t>63035,00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99 8 00 20000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7708,00</w:t>
            </w:r>
          </w:p>
        </w:tc>
        <w:tc>
          <w:tcPr>
            <w:tcW w:w="1814" w:type="dxa"/>
          </w:tcPr>
          <w:p w:rsidR="000F19E9" w:rsidRDefault="000F19E9">
            <w:pPr>
              <w:pStyle w:val="ConsPlusNormal"/>
              <w:jc w:val="center"/>
            </w:pPr>
            <w:r>
              <w:t>7708,00</w:t>
            </w:r>
          </w:p>
        </w:tc>
      </w:tr>
      <w:tr w:rsidR="000F19E9">
        <w:tc>
          <w:tcPr>
            <w:tcW w:w="3855" w:type="dxa"/>
          </w:tcPr>
          <w:p w:rsidR="000F19E9" w:rsidRDefault="000F19E9">
            <w:pPr>
              <w:pStyle w:val="ConsPlusNormal"/>
            </w:pPr>
            <w:r>
              <w:lastRenderedPageBreak/>
              <w:t>Иные бюджетные ассигнования</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99 8 00 20000</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275,00</w:t>
            </w:r>
          </w:p>
        </w:tc>
        <w:tc>
          <w:tcPr>
            <w:tcW w:w="1814" w:type="dxa"/>
          </w:tcPr>
          <w:p w:rsidR="000F19E9" w:rsidRDefault="000F19E9">
            <w:pPr>
              <w:pStyle w:val="ConsPlusNormal"/>
              <w:jc w:val="center"/>
            </w:pPr>
            <w:r>
              <w:t>275,00</w:t>
            </w:r>
          </w:p>
        </w:tc>
      </w:tr>
      <w:tr w:rsidR="000F19E9">
        <w:tc>
          <w:tcPr>
            <w:tcW w:w="3855" w:type="dxa"/>
          </w:tcPr>
          <w:p w:rsidR="000F19E9" w:rsidRDefault="000F19E9">
            <w:pPr>
              <w:pStyle w:val="ConsPlusNormal"/>
            </w:pPr>
            <w:r>
              <w:t>Иные непрограммные мероприятия</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99 9</w:t>
            </w:r>
          </w:p>
        </w:tc>
        <w:tc>
          <w:tcPr>
            <w:tcW w:w="709" w:type="dxa"/>
          </w:tcPr>
          <w:p w:rsidR="000F19E9" w:rsidRDefault="000F19E9">
            <w:pPr>
              <w:pStyle w:val="ConsPlusNormal"/>
            </w:pPr>
          </w:p>
        </w:tc>
        <w:tc>
          <w:tcPr>
            <w:tcW w:w="1644" w:type="dxa"/>
          </w:tcPr>
          <w:p w:rsidR="000F19E9" w:rsidRDefault="000F19E9">
            <w:pPr>
              <w:pStyle w:val="ConsPlusNormal"/>
              <w:jc w:val="center"/>
            </w:pPr>
            <w:r>
              <w:t>171671,38</w:t>
            </w:r>
          </w:p>
        </w:tc>
        <w:tc>
          <w:tcPr>
            <w:tcW w:w="1814" w:type="dxa"/>
          </w:tcPr>
          <w:p w:rsidR="000F19E9" w:rsidRDefault="000F19E9">
            <w:pPr>
              <w:pStyle w:val="ConsPlusNormal"/>
              <w:jc w:val="center"/>
            </w:pPr>
            <w:r>
              <w:t>282804,76</w:t>
            </w:r>
          </w:p>
        </w:tc>
      </w:tr>
      <w:tr w:rsidR="000F19E9">
        <w:tc>
          <w:tcPr>
            <w:tcW w:w="3855" w:type="dxa"/>
          </w:tcPr>
          <w:p w:rsidR="000F19E9" w:rsidRDefault="000F19E9">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99 9 00 4009R</w:t>
            </w:r>
          </w:p>
        </w:tc>
        <w:tc>
          <w:tcPr>
            <w:tcW w:w="709" w:type="dxa"/>
          </w:tcPr>
          <w:p w:rsidR="000F19E9" w:rsidRDefault="000F19E9">
            <w:pPr>
              <w:pStyle w:val="ConsPlusNormal"/>
            </w:pPr>
          </w:p>
        </w:tc>
        <w:tc>
          <w:tcPr>
            <w:tcW w:w="1644" w:type="dxa"/>
          </w:tcPr>
          <w:p w:rsidR="000F19E9" w:rsidRDefault="000F19E9">
            <w:pPr>
              <w:pStyle w:val="ConsPlusNormal"/>
              <w:jc w:val="center"/>
            </w:pPr>
            <w:r>
              <w:t>169671,38</w:t>
            </w:r>
          </w:p>
        </w:tc>
        <w:tc>
          <w:tcPr>
            <w:tcW w:w="1814" w:type="dxa"/>
          </w:tcPr>
          <w:p w:rsidR="000F19E9" w:rsidRDefault="000F19E9">
            <w:pPr>
              <w:pStyle w:val="ConsPlusNormal"/>
              <w:jc w:val="center"/>
            </w:pPr>
            <w:r>
              <w:t>280804,76</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99 9 00 4009R</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169671,38</w:t>
            </w:r>
          </w:p>
        </w:tc>
        <w:tc>
          <w:tcPr>
            <w:tcW w:w="1814" w:type="dxa"/>
          </w:tcPr>
          <w:p w:rsidR="000F19E9" w:rsidRDefault="000F19E9">
            <w:pPr>
              <w:pStyle w:val="ConsPlusNormal"/>
              <w:jc w:val="center"/>
            </w:pPr>
            <w:r>
              <w:t>280804,76</w:t>
            </w:r>
          </w:p>
        </w:tc>
      </w:tr>
      <w:tr w:rsidR="000F19E9">
        <w:tc>
          <w:tcPr>
            <w:tcW w:w="3855" w:type="dxa"/>
          </w:tcPr>
          <w:p w:rsidR="000F19E9" w:rsidRDefault="000F19E9">
            <w:pPr>
              <w:pStyle w:val="ConsPlusNormal"/>
            </w:pPr>
            <w:r>
              <w:t>Транспортное обслуживание общественно-политичес-ких и иных мероприятий республиканского значения Республики Дагестан</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99 9 00 99600</w:t>
            </w:r>
          </w:p>
        </w:tc>
        <w:tc>
          <w:tcPr>
            <w:tcW w:w="709" w:type="dxa"/>
          </w:tcPr>
          <w:p w:rsidR="000F19E9" w:rsidRDefault="000F19E9">
            <w:pPr>
              <w:pStyle w:val="ConsPlusNormal"/>
            </w:pPr>
          </w:p>
        </w:tc>
        <w:tc>
          <w:tcPr>
            <w:tcW w:w="1644" w:type="dxa"/>
          </w:tcPr>
          <w:p w:rsidR="000F19E9" w:rsidRDefault="000F19E9">
            <w:pPr>
              <w:pStyle w:val="ConsPlusNormal"/>
              <w:jc w:val="center"/>
            </w:pPr>
            <w:r>
              <w:t>2000,00</w:t>
            </w:r>
          </w:p>
        </w:tc>
        <w:tc>
          <w:tcPr>
            <w:tcW w:w="1814" w:type="dxa"/>
          </w:tcPr>
          <w:p w:rsidR="000F19E9" w:rsidRDefault="000F19E9">
            <w:pPr>
              <w:pStyle w:val="ConsPlusNormal"/>
              <w:jc w:val="center"/>
            </w:pPr>
            <w:r>
              <w:t>2000,00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984" w:type="dxa"/>
          </w:tcPr>
          <w:p w:rsidR="000F19E9" w:rsidRDefault="000F19E9">
            <w:pPr>
              <w:pStyle w:val="ConsPlusNormal"/>
              <w:jc w:val="center"/>
            </w:pPr>
            <w:r>
              <w:t>99 9 00 99600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2000,00</w:t>
            </w:r>
          </w:p>
        </w:tc>
        <w:tc>
          <w:tcPr>
            <w:tcW w:w="1814" w:type="dxa"/>
          </w:tcPr>
          <w:p w:rsidR="000F19E9" w:rsidRDefault="000F19E9">
            <w:pPr>
              <w:pStyle w:val="ConsPlusNormal"/>
              <w:jc w:val="center"/>
            </w:pPr>
            <w:r>
              <w:t>2000,00</w:t>
            </w:r>
          </w:p>
        </w:tc>
      </w:tr>
      <w:tr w:rsidR="000F19E9">
        <w:tc>
          <w:tcPr>
            <w:tcW w:w="3855" w:type="dxa"/>
          </w:tcPr>
          <w:p w:rsidR="000F19E9" w:rsidRDefault="000F19E9">
            <w:pPr>
              <w:pStyle w:val="ConsPlusNormal"/>
            </w:pPr>
            <w:r>
              <w:t xml:space="preserve">ЖИЛИЩНО-КОММУНАЛЬНОЕ </w:t>
            </w:r>
            <w:r>
              <w:lastRenderedPageBreak/>
              <w:t>ХОЗЯЙСТВО</w:t>
            </w:r>
          </w:p>
        </w:tc>
        <w:tc>
          <w:tcPr>
            <w:tcW w:w="567" w:type="dxa"/>
          </w:tcPr>
          <w:p w:rsidR="000F19E9" w:rsidRDefault="000F19E9">
            <w:pPr>
              <w:pStyle w:val="ConsPlusNormal"/>
              <w:jc w:val="center"/>
            </w:pPr>
            <w:r>
              <w:lastRenderedPageBreak/>
              <w:t>05</w:t>
            </w:r>
          </w:p>
        </w:tc>
        <w:tc>
          <w:tcPr>
            <w:tcW w:w="709" w:type="dxa"/>
          </w:tcPr>
          <w:p w:rsidR="000F19E9" w:rsidRDefault="000F19E9">
            <w:pPr>
              <w:pStyle w:val="ConsPlusNormal"/>
            </w:pPr>
          </w:p>
        </w:tc>
        <w:tc>
          <w:tcPr>
            <w:tcW w:w="1984" w:type="dxa"/>
          </w:tcPr>
          <w:p w:rsidR="000F19E9" w:rsidRDefault="000F19E9">
            <w:pPr>
              <w:pStyle w:val="ConsPlusNormal"/>
            </w:pPr>
          </w:p>
        </w:tc>
        <w:tc>
          <w:tcPr>
            <w:tcW w:w="709" w:type="dxa"/>
          </w:tcPr>
          <w:p w:rsidR="000F19E9" w:rsidRDefault="000F19E9">
            <w:pPr>
              <w:pStyle w:val="ConsPlusNormal"/>
            </w:pPr>
          </w:p>
        </w:tc>
        <w:tc>
          <w:tcPr>
            <w:tcW w:w="1644" w:type="dxa"/>
          </w:tcPr>
          <w:p w:rsidR="000F19E9" w:rsidRDefault="000F19E9">
            <w:pPr>
              <w:pStyle w:val="ConsPlusNormal"/>
              <w:jc w:val="center"/>
            </w:pPr>
            <w:r>
              <w:t>7695372,03</w:t>
            </w:r>
          </w:p>
        </w:tc>
        <w:tc>
          <w:tcPr>
            <w:tcW w:w="1814" w:type="dxa"/>
          </w:tcPr>
          <w:p w:rsidR="000F19E9" w:rsidRDefault="000F19E9">
            <w:pPr>
              <w:pStyle w:val="ConsPlusNormal"/>
              <w:jc w:val="center"/>
            </w:pPr>
            <w:r>
              <w:t>6131116,69</w:t>
            </w:r>
          </w:p>
        </w:tc>
      </w:tr>
      <w:tr w:rsidR="000F19E9">
        <w:tc>
          <w:tcPr>
            <w:tcW w:w="3855" w:type="dxa"/>
          </w:tcPr>
          <w:p w:rsidR="000F19E9" w:rsidRDefault="000F19E9">
            <w:pPr>
              <w:pStyle w:val="ConsPlusNormal"/>
            </w:pPr>
            <w:r>
              <w:lastRenderedPageBreak/>
              <w:t>Жилищное хозяйство</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01</w:t>
            </w:r>
          </w:p>
        </w:tc>
        <w:tc>
          <w:tcPr>
            <w:tcW w:w="1984" w:type="dxa"/>
          </w:tcPr>
          <w:p w:rsidR="000F19E9" w:rsidRDefault="000F19E9">
            <w:pPr>
              <w:pStyle w:val="ConsPlusNormal"/>
            </w:pPr>
          </w:p>
        </w:tc>
        <w:tc>
          <w:tcPr>
            <w:tcW w:w="709" w:type="dxa"/>
          </w:tcPr>
          <w:p w:rsidR="000F19E9" w:rsidRDefault="000F19E9">
            <w:pPr>
              <w:pStyle w:val="ConsPlusNormal"/>
            </w:pPr>
          </w:p>
        </w:tc>
        <w:tc>
          <w:tcPr>
            <w:tcW w:w="1644" w:type="dxa"/>
          </w:tcPr>
          <w:p w:rsidR="000F19E9" w:rsidRDefault="000F19E9">
            <w:pPr>
              <w:pStyle w:val="ConsPlusNormal"/>
              <w:jc w:val="center"/>
            </w:pPr>
            <w:r>
              <w:t>26350,00</w:t>
            </w:r>
          </w:p>
        </w:tc>
        <w:tc>
          <w:tcPr>
            <w:tcW w:w="1814" w:type="dxa"/>
          </w:tcPr>
          <w:p w:rsidR="000F19E9" w:rsidRDefault="000F19E9">
            <w:pPr>
              <w:pStyle w:val="ConsPlusNormal"/>
              <w:jc w:val="center"/>
            </w:pPr>
            <w:r>
              <w:t>26350,00</w:t>
            </w:r>
          </w:p>
        </w:tc>
      </w:tr>
      <w:tr w:rsidR="000F19E9">
        <w:tc>
          <w:tcPr>
            <w:tcW w:w="3855" w:type="dxa"/>
          </w:tcPr>
          <w:p w:rsidR="000F19E9" w:rsidRDefault="000F19E9">
            <w:pPr>
              <w:pStyle w:val="ConsPlusNormal"/>
            </w:pPr>
            <w:r>
              <w:t>Государственная программа Республики Дагестан "Развитие жилищного строительства в Республике Дагестан"</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16</w:t>
            </w:r>
          </w:p>
        </w:tc>
        <w:tc>
          <w:tcPr>
            <w:tcW w:w="709" w:type="dxa"/>
          </w:tcPr>
          <w:p w:rsidR="000F19E9" w:rsidRDefault="000F19E9">
            <w:pPr>
              <w:pStyle w:val="ConsPlusNormal"/>
            </w:pPr>
          </w:p>
        </w:tc>
        <w:tc>
          <w:tcPr>
            <w:tcW w:w="1644" w:type="dxa"/>
          </w:tcPr>
          <w:p w:rsidR="000F19E9" w:rsidRDefault="000F19E9">
            <w:pPr>
              <w:pStyle w:val="ConsPlusNormal"/>
              <w:jc w:val="center"/>
            </w:pPr>
            <w:r>
              <w:t>26350,00</w:t>
            </w:r>
          </w:p>
        </w:tc>
        <w:tc>
          <w:tcPr>
            <w:tcW w:w="1814" w:type="dxa"/>
          </w:tcPr>
          <w:p w:rsidR="000F19E9" w:rsidRDefault="000F19E9">
            <w:pPr>
              <w:pStyle w:val="ConsPlusNormal"/>
              <w:jc w:val="center"/>
            </w:pPr>
            <w:r>
              <w:t>26350,00</w:t>
            </w:r>
          </w:p>
        </w:tc>
      </w:tr>
      <w:tr w:rsidR="000F19E9">
        <w:tc>
          <w:tcPr>
            <w:tcW w:w="3855" w:type="dxa"/>
          </w:tcPr>
          <w:p w:rsidR="000F19E9" w:rsidRDefault="000F19E9">
            <w:pPr>
              <w:pStyle w:val="ConsPlusNormal"/>
            </w:pPr>
            <w:r>
              <w:t>Подпрограмма "Оказание мер государственной поддержки в улучшении жилищных условий отдельным категориям граждан"</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16 2</w:t>
            </w:r>
          </w:p>
        </w:tc>
        <w:tc>
          <w:tcPr>
            <w:tcW w:w="709" w:type="dxa"/>
          </w:tcPr>
          <w:p w:rsidR="000F19E9" w:rsidRDefault="000F19E9">
            <w:pPr>
              <w:pStyle w:val="ConsPlusNormal"/>
            </w:pPr>
          </w:p>
        </w:tc>
        <w:tc>
          <w:tcPr>
            <w:tcW w:w="1644" w:type="dxa"/>
          </w:tcPr>
          <w:p w:rsidR="000F19E9" w:rsidRDefault="000F19E9">
            <w:pPr>
              <w:pStyle w:val="ConsPlusNormal"/>
              <w:jc w:val="center"/>
            </w:pPr>
            <w:r>
              <w:t>26350,00</w:t>
            </w:r>
          </w:p>
        </w:tc>
        <w:tc>
          <w:tcPr>
            <w:tcW w:w="1814" w:type="dxa"/>
          </w:tcPr>
          <w:p w:rsidR="000F19E9" w:rsidRDefault="000F19E9">
            <w:pPr>
              <w:pStyle w:val="ConsPlusNormal"/>
              <w:jc w:val="center"/>
            </w:pPr>
            <w:r>
              <w:t>26350,00</w:t>
            </w:r>
          </w:p>
        </w:tc>
      </w:tr>
      <w:tr w:rsidR="000F19E9">
        <w:tc>
          <w:tcPr>
            <w:tcW w:w="3855" w:type="dxa"/>
          </w:tcPr>
          <w:p w:rsidR="000F19E9" w:rsidRDefault="000F19E9">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16 2 01</w:t>
            </w:r>
          </w:p>
        </w:tc>
        <w:tc>
          <w:tcPr>
            <w:tcW w:w="709" w:type="dxa"/>
          </w:tcPr>
          <w:p w:rsidR="000F19E9" w:rsidRDefault="000F19E9">
            <w:pPr>
              <w:pStyle w:val="ConsPlusNormal"/>
            </w:pPr>
          </w:p>
        </w:tc>
        <w:tc>
          <w:tcPr>
            <w:tcW w:w="1644" w:type="dxa"/>
          </w:tcPr>
          <w:p w:rsidR="000F19E9" w:rsidRDefault="000F19E9">
            <w:pPr>
              <w:pStyle w:val="ConsPlusNormal"/>
              <w:jc w:val="center"/>
            </w:pPr>
            <w:r>
              <w:t>26350,00</w:t>
            </w:r>
          </w:p>
        </w:tc>
        <w:tc>
          <w:tcPr>
            <w:tcW w:w="1814" w:type="dxa"/>
          </w:tcPr>
          <w:p w:rsidR="000F19E9" w:rsidRDefault="000F19E9">
            <w:pPr>
              <w:pStyle w:val="ConsPlusNormal"/>
              <w:jc w:val="center"/>
            </w:pPr>
            <w:r>
              <w:t>26350,00</w:t>
            </w:r>
          </w:p>
        </w:tc>
      </w:tr>
      <w:tr w:rsidR="000F19E9">
        <w:tc>
          <w:tcPr>
            <w:tcW w:w="3855" w:type="dxa"/>
          </w:tcPr>
          <w:p w:rsidR="000F19E9" w:rsidRDefault="000F19E9">
            <w:pPr>
              <w:pStyle w:val="ConsPlusNormal"/>
            </w:pPr>
            <w:r>
              <w:t>Предоставление жилья государственным гражданским служащим Республики Дагестан, техническому персоналу органов государственной власти Республики Дагестан</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16 2 01 15400</w:t>
            </w:r>
          </w:p>
        </w:tc>
        <w:tc>
          <w:tcPr>
            <w:tcW w:w="709" w:type="dxa"/>
          </w:tcPr>
          <w:p w:rsidR="000F19E9" w:rsidRDefault="000F19E9">
            <w:pPr>
              <w:pStyle w:val="ConsPlusNormal"/>
            </w:pPr>
          </w:p>
        </w:tc>
        <w:tc>
          <w:tcPr>
            <w:tcW w:w="1644" w:type="dxa"/>
          </w:tcPr>
          <w:p w:rsidR="000F19E9" w:rsidRDefault="000F19E9">
            <w:pPr>
              <w:pStyle w:val="ConsPlusNormal"/>
              <w:jc w:val="center"/>
            </w:pPr>
            <w:r>
              <w:t>26350,00</w:t>
            </w:r>
          </w:p>
        </w:tc>
        <w:tc>
          <w:tcPr>
            <w:tcW w:w="1814" w:type="dxa"/>
          </w:tcPr>
          <w:p w:rsidR="000F19E9" w:rsidRDefault="000F19E9">
            <w:pPr>
              <w:pStyle w:val="ConsPlusNormal"/>
              <w:jc w:val="center"/>
            </w:pPr>
            <w:r>
              <w:t>26350,00</w:t>
            </w:r>
          </w:p>
        </w:tc>
      </w:tr>
      <w:tr w:rsidR="000F19E9">
        <w:tc>
          <w:tcPr>
            <w:tcW w:w="3855" w:type="dxa"/>
          </w:tcPr>
          <w:p w:rsidR="000F19E9" w:rsidRDefault="000F19E9">
            <w:pPr>
              <w:pStyle w:val="ConsPlusNormal"/>
            </w:pPr>
            <w:r>
              <w:t xml:space="preserve">Капитальные вложения в </w:t>
            </w:r>
            <w:r>
              <w:lastRenderedPageBreak/>
              <w:t>объекты государственной (муниципальной) собственности</w:t>
            </w:r>
          </w:p>
        </w:tc>
        <w:tc>
          <w:tcPr>
            <w:tcW w:w="567" w:type="dxa"/>
          </w:tcPr>
          <w:p w:rsidR="000F19E9" w:rsidRDefault="000F19E9">
            <w:pPr>
              <w:pStyle w:val="ConsPlusNormal"/>
              <w:jc w:val="center"/>
            </w:pPr>
            <w:r>
              <w:lastRenderedPageBreak/>
              <w:t>05</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16 2 01 15400</w:t>
            </w:r>
          </w:p>
        </w:tc>
        <w:tc>
          <w:tcPr>
            <w:tcW w:w="709" w:type="dxa"/>
          </w:tcPr>
          <w:p w:rsidR="000F19E9" w:rsidRDefault="000F19E9">
            <w:pPr>
              <w:pStyle w:val="ConsPlusNormal"/>
              <w:jc w:val="center"/>
            </w:pPr>
            <w:r>
              <w:t>400</w:t>
            </w:r>
          </w:p>
        </w:tc>
        <w:tc>
          <w:tcPr>
            <w:tcW w:w="1644" w:type="dxa"/>
          </w:tcPr>
          <w:p w:rsidR="000F19E9" w:rsidRDefault="000F19E9">
            <w:pPr>
              <w:pStyle w:val="ConsPlusNormal"/>
              <w:jc w:val="center"/>
            </w:pPr>
            <w:r>
              <w:t>26350,00</w:t>
            </w:r>
          </w:p>
        </w:tc>
        <w:tc>
          <w:tcPr>
            <w:tcW w:w="1814" w:type="dxa"/>
          </w:tcPr>
          <w:p w:rsidR="000F19E9" w:rsidRDefault="000F19E9">
            <w:pPr>
              <w:pStyle w:val="ConsPlusNormal"/>
              <w:jc w:val="center"/>
            </w:pPr>
            <w:r>
              <w:t>26350,00</w:t>
            </w:r>
          </w:p>
        </w:tc>
      </w:tr>
      <w:tr w:rsidR="000F19E9">
        <w:tc>
          <w:tcPr>
            <w:tcW w:w="3855" w:type="dxa"/>
          </w:tcPr>
          <w:p w:rsidR="000F19E9" w:rsidRDefault="000F19E9">
            <w:pPr>
              <w:pStyle w:val="ConsPlusNormal"/>
            </w:pPr>
            <w:r>
              <w:lastRenderedPageBreak/>
              <w:t>Коммунальное хозяйство</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984" w:type="dxa"/>
          </w:tcPr>
          <w:p w:rsidR="000F19E9" w:rsidRDefault="000F19E9">
            <w:pPr>
              <w:pStyle w:val="ConsPlusNormal"/>
            </w:pPr>
          </w:p>
        </w:tc>
        <w:tc>
          <w:tcPr>
            <w:tcW w:w="709" w:type="dxa"/>
          </w:tcPr>
          <w:p w:rsidR="000F19E9" w:rsidRDefault="000F19E9">
            <w:pPr>
              <w:pStyle w:val="ConsPlusNormal"/>
            </w:pPr>
          </w:p>
        </w:tc>
        <w:tc>
          <w:tcPr>
            <w:tcW w:w="1644" w:type="dxa"/>
          </w:tcPr>
          <w:p w:rsidR="000F19E9" w:rsidRDefault="000F19E9">
            <w:pPr>
              <w:pStyle w:val="ConsPlusNormal"/>
              <w:jc w:val="center"/>
            </w:pPr>
            <w:r>
              <w:t>4718131,40</w:t>
            </w:r>
          </w:p>
        </w:tc>
        <w:tc>
          <w:tcPr>
            <w:tcW w:w="1814" w:type="dxa"/>
          </w:tcPr>
          <w:p w:rsidR="000F19E9" w:rsidRDefault="000F19E9">
            <w:pPr>
              <w:pStyle w:val="ConsPlusNormal"/>
              <w:jc w:val="center"/>
            </w:pPr>
            <w:r>
              <w:t>3248380,00</w:t>
            </w:r>
          </w:p>
        </w:tc>
      </w:tr>
      <w:tr w:rsidR="000F19E9">
        <w:tc>
          <w:tcPr>
            <w:tcW w:w="3855" w:type="dxa"/>
          </w:tcPr>
          <w:p w:rsidR="000F19E9" w:rsidRDefault="000F19E9">
            <w:pPr>
              <w:pStyle w:val="ConsPlusNormal"/>
            </w:pPr>
            <w:r>
              <w:t>Государственная программа Республики Дагестан "Развитие жилищного строительства в Республике Дагестан"</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16</w:t>
            </w:r>
          </w:p>
        </w:tc>
        <w:tc>
          <w:tcPr>
            <w:tcW w:w="709" w:type="dxa"/>
          </w:tcPr>
          <w:p w:rsidR="000F19E9" w:rsidRDefault="000F19E9">
            <w:pPr>
              <w:pStyle w:val="ConsPlusNormal"/>
            </w:pPr>
          </w:p>
        </w:tc>
        <w:tc>
          <w:tcPr>
            <w:tcW w:w="1644" w:type="dxa"/>
          </w:tcPr>
          <w:p w:rsidR="000F19E9" w:rsidRDefault="000F19E9">
            <w:pPr>
              <w:pStyle w:val="ConsPlusNormal"/>
              <w:jc w:val="center"/>
            </w:pPr>
            <w:r>
              <w:t>3798162,54</w:t>
            </w:r>
          </w:p>
        </w:tc>
        <w:tc>
          <w:tcPr>
            <w:tcW w:w="1814" w:type="dxa"/>
          </w:tcPr>
          <w:p w:rsidR="000F19E9" w:rsidRDefault="000F19E9">
            <w:pPr>
              <w:pStyle w:val="ConsPlusNormal"/>
              <w:jc w:val="center"/>
            </w:pPr>
            <w:r>
              <w:t>2832780,00</w:t>
            </w:r>
          </w:p>
        </w:tc>
      </w:tr>
      <w:tr w:rsidR="000F19E9">
        <w:tc>
          <w:tcPr>
            <w:tcW w:w="3855" w:type="dxa"/>
          </w:tcPr>
          <w:p w:rsidR="000F19E9" w:rsidRDefault="000F19E9">
            <w:pPr>
              <w:pStyle w:val="ConsPlusNormal"/>
            </w:pPr>
            <w:r>
              <w:t>Подпрограмма "Создание условий для обеспечения качественными услугами жилищно-коммунального хозяйства населения Республики Дагестан"</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16 7</w:t>
            </w:r>
          </w:p>
        </w:tc>
        <w:tc>
          <w:tcPr>
            <w:tcW w:w="709" w:type="dxa"/>
          </w:tcPr>
          <w:p w:rsidR="000F19E9" w:rsidRDefault="000F19E9">
            <w:pPr>
              <w:pStyle w:val="ConsPlusNormal"/>
            </w:pPr>
          </w:p>
        </w:tc>
        <w:tc>
          <w:tcPr>
            <w:tcW w:w="1644" w:type="dxa"/>
          </w:tcPr>
          <w:p w:rsidR="000F19E9" w:rsidRDefault="000F19E9">
            <w:pPr>
              <w:pStyle w:val="ConsPlusNormal"/>
              <w:jc w:val="center"/>
            </w:pPr>
            <w:r>
              <w:t>3798162,54</w:t>
            </w:r>
          </w:p>
        </w:tc>
        <w:tc>
          <w:tcPr>
            <w:tcW w:w="1814" w:type="dxa"/>
          </w:tcPr>
          <w:p w:rsidR="000F19E9" w:rsidRDefault="000F19E9">
            <w:pPr>
              <w:pStyle w:val="ConsPlusNormal"/>
              <w:jc w:val="center"/>
            </w:pPr>
            <w:r>
              <w:t>2832780,00</w:t>
            </w:r>
          </w:p>
        </w:tc>
      </w:tr>
      <w:tr w:rsidR="000F19E9">
        <w:tc>
          <w:tcPr>
            <w:tcW w:w="3855" w:type="dxa"/>
          </w:tcPr>
          <w:p w:rsidR="000F19E9" w:rsidRDefault="000F19E9">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16 7 00 4111R</w:t>
            </w:r>
          </w:p>
        </w:tc>
        <w:tc>
          <w:tcPr>
            <w:tcW w:w="709" w:type="dxa"/>
          </w:tcPr>
          <w:p w:rsidR="000F19E9" w:rsidRDefault="000F19E9">
            <w:pPr>
              <w:pStyle w:val="ConsPlusNormal"/>
            </w:pPr>
          </w:p>
        </w:tc>
        <w:tc>
          <w:tcPr>
            <w:tcW w:w="1644" w:type="dxa"/>
          </w:tcPr>
          <w:p w:rsidR="000F19E9" w:rsidRDefault="000F19E9">
            <w:pPr>
              <w:pStyle w:val="ConsPlusNormal"/>
              <w:jc w:val="center"/>
            </w:pPr>
            <w:r>
              <w:t>3203984,37</w:t>
            </w:r>
          </w:p>
        </w:tc>
        <w:tc>
          <w:tcPr>
            <w:tcW w:w="1814" w:type="dxa"/>
          </w:tcPr>
          <w:p w:rsidR="000F19E9" w:rsidRDefault="000F19E9">
            <w:pPr>
              <w:pStyle w:val="ConsPlusNormal"/>
              <w:jc w:val="center"/>
            </w:pPr>
            <w:r>
              <w:t>2379521,69</w:t>
            </w:r>
          </w:p>
        </w:tc>
      </w:tr>
      <w:tr w:rsidR="000F19E9">
        <w:tc>
          <w:tcPr>
            <w:tcW w:w="3855" w:type="dxa"/>
          </w:tcPr>
          <w:p w:rsidR="000F19E9" w:rsidRDefault="000F19E9">
            <w:pPr>
              <w:pStyle w:val="ConsPlusNormal"/>
            </w:pPr>
            <w:r>
              <w:t>Капитальные вложения в объекты государственной (муниципальной) собственности</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16 7 00 4111R</w:t>
            </w:r>
          </w:p>
        </w:tc>
        <w:tc>
          <w:tcPr>
            <w:tcW w:w="709" w:type="dxa"/>
          </w:tcPr>
          <w:p w:rsidR="000F19E9" w:rsidRDefault="000F19E9">
            <w:pPr>
              <w:pStyle w:val="ConsPlusNormal"/>
              <w:jc w:val="center"/>
            </w:pPr>
            <w:r>
              <w:t>400</w:t>
            </w:r>
          </w:p>
        </w:tc>
        <w:tc>
          <w:tcPr>
            <w:tcW w:w="1644" w:type="dxa"/>
          </w:tcPr>
          <w:p w:rsidR="000F19E9" w:rsidRDefault="000F19E9">
            <w:pPr>
              <w:pStyle w:val="ConsPlusNormal"/>
              <w:jc w:val="center"/>
            </w:pPr>
            <w:r>
              <w:t>3203984,37</w:t>
            </w:r>
          </w:p>
        </w:tc>
        <w:tc>
          <w:tcPr>
            <w:tcW w:w="1814" w:type="dxa"/>
          </w:tcPr>
          <w:p w:rsidR="000F19E9" w:rsidRDefault="000F19E9">
            <w:pPr>
              <w:pStyle w:val="ConsPlusNormal"/>
              <w:jc w:val="center"/>
            </w:pPr>
            <w:r>
              <w:t>2379521,69</w:t>
            </w:r>
          </w:p>
        </w:tc>
      </w:tr>
      <w:tr w:rsidR="000F19E9">
        <w:tc>
          <w:tcPr>
            <w:tcW w:w="3855" w:type="dxa"/>
          </w:tcPr>
          <w:p w:rsidR="000F19E9" w:rsidRDefault="000F19E9">
            <w:pPr>
              <w:pStyle w:val="ConsPlusNormal"/>
            </w:pPr>
            <w:r>
              <w:t xml:space="preserve">Капитальные вложения в объекты муниципальной </w:t>
            </w:r>
            <w:r>
              <w:lastRenderedPageBreak/>
              <w:t>собственности в рамках республиканской инвестиционной программы</w:t>
            </w:r>
          </w:p>
        </w:tc>
        <w:tc>
          <w:tcPr>
            <w:tcW w:w="567" w:type="dxa"/>
          </w:tcPr>
          <w:p w:rsidR="000F19E9" w:rsidRDefault="000F19E9">
            <w:pPr>
              <w:pStyle w:val="ConsPlusNormal"/>
              <w:jc w:val="center"/>
            </w:pPr>
            <w:r>
              <w:lastRenderedPageBreak/>
              <w:t>05</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16 7 00 4112R</w:t>
            </w:r>
          </w:p>
        </w:tc>
        <w:tc>
          <w:tcPr>
            <w:tcW w:w="709" w:type="dxa"/>
          </w:tcPr>
          <w:p w:rsidR="000F19E9" w:rsidRDefault="000F19E9">
            <w:pPr>
              <w:pStyle w:val="ConsPlusNormal"/>
            </w:pPr>
          </w:p>
        </w:tc>
        <w:tc>
          <w:tcPr>
            <w:tcW w:w="1644" w:type="dxa"/>
          </w:tcPr>
          <w:p w:rsidR="000F19E9" w:rsidRDefault="000F19E9">
            <w:pPr>
              <w:pStyle w:val="ConsPlusNormal"/>
              <w:jc w:val="center"/>
            </w:pPr>
            <w:r>
              <w:t>569182,37</w:t>
            </w:r>
          </w:p>
        </w:tc>
        <w:tc>
          <w:tcPr>
            <w:tcW w:w="1814" w:type="dxa"/>
          </w:tcPr>
          <w:p w:rsidR="000F19E9" w:rsidRDefault="000F19E9">
            <w:pPr>
              <w:pStyle w:val="ConsPlusNormal"/>
              <w:jc w:val="center"/>
            </w:pPr>
            <w:r>
              <w:t>349055,41</w:t>
            </w:r>
          </w:p>
        </w:tc>
      </w:tr>
      <w:tr w:rsidR="000F19E9">
        <w:tc>
          <w:tcPr>
            <w:tcW w:w="3855" w:type="dxa"/>
          </w:tcPr>
          <w:p w:rsidR="000F19E9" w:rsidRDefault="000F19E9">
            <w:pPr>
              <w:pStyle w:val="ConsPlusNormal"/>
            </w:pPr>
            <w:r>
              <w:lastRenderedPageBreak/>
              <w:t>Межбюджетные трансферты</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16 7 00 4112R</w:t>
            </w:r>
          </w:p>
        </w:tc>
        <w:tc>
          <w:tcPr>
            <w:tcW w:w="709" w:type="dxa"/>
          </w:tcPr>
          <w:p w:rsidR="000F19E9" w:rsidRDefault="000F19E9">
            <w:pPr>
              <w:pStyle w:val="ConsPlusNormal"/>
              <w:jc w:val="center"/>
            </w:pPr>
            <w:r>
              <w:t>500</w:t>
            </w:r>
          </w:p>
        </w:tc>
        <w:tc>
          <w:tcPr>
            <w:tcW w:w="1644" w:type="dxa"/>
          </w:tcPr>
          <w:p w:rsidR="000F19E9" w:rsidRDefault="000F19E9">
            <w:pPr>
              <w:pStyle w:val="ConsPlusNormal"/>
              <w:jc w:val="center"/>
            </w:pPr>
            <w:r>
              <w:t>569182,37</w:t>
            </w:r>
          </w:p>
        </w:tc>
        <w:tc>
          <w:tcPr>
            <w:tcW w:w="1814" w:type="dxa"/>
          </w:tcPr>
          <w:p w:rsidR="000F19E9" w:rsidRDefault="000F19E9">
            <w:pPr>
              <w:pStyle w:val="ConsPlusNormal"/>
              <w:jc w:val="center"/>
            </w:pPr>
            <w:r>
              <w:t>349055,41</w:t>
            </w:r>
          </w:p>
        </w:tc>
      </w:tr>
      <w:tr w:rsidR="000F19E9">
        <w:tc>
          <w:tcPr>
            <w:tcW w:w="3855" w:type="dxa"/>
          </w:tcPr>
          <w:p w:rsidR="000F19E9" w:rsidRDefault="000F19E9">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16 7 00 5523R</w:t>
            </w:r>
          </w:p>
        </w:tc>
        <w:tc>
          <w:tcPr>
            <w:tcW w:w="709" w:type="dxa"/>
          </w:tcPr>
          <w:p w:rsidR="000F19E9" w:rsidRDefault="000F19E9">
            <w:pPr>
              <w:pStyle w:val="ConsPlusNormal"/>
            </w:pPr>
          </w:p>
        </w:tc>
        <w:tc>
          <w:tcPr>
            <w:tcW w:w="1644" w:type="dxa"/>
          </w:tcPr>
          <w:p w:rsidR="000F19E9" w:rsidRDefault="000F19E9">
            <w:pPr>
              <w:pStyle w:val="ConsPlusNormal"/>
              <w:jc w:val="center"/>
            </w:pPr>
            <w:r>
              <w:t>24995,80</w:t>
            </w:r>
          </w:p>
        </w:tc>
        <w:tc>
          <w:tcPr>
            <w:tcW w:w="1814" w:type="dxa"/>
          </w:tcPr>
          <w:p w:rsidR="000F19E9" w:rsidRDefault="000F19E9">
            <w:pPr>
              <w:pStyle w:val="ConsPlusNormal"/>
              <w:jc w:val="center"/>
            </w:pPr>
            <w:r>
              <w:t>104202,90</w:t>
            </w:r>
          </w:p>
        </w:tc>
      </w:tr>
      <w:tr w:rsidR="000F19E9">
        <w:tc>
          <w:tcPr>
            <w:tcW w:w="3855" w:type="dxa"/>
          </w:tcPr>
          <w:p w:rsidR="000F19E9" w:rsidRDefault="000F19E9">
            <w:pPr>
              <w:pStyle w:val="ConsPlusNormal"/>
            </w:pPr>
            <w:r>
              <w:t>Межбюджетные трансферты</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16 7 00 5523R</w:t>
            </w:r>
          </w:p>
        </w:tc>
        <w:tc>
          <w:tcPr>
            <w:tcW w:w="709" w:type="dxa"/>
          </w:tcPr>
          <w:p w:rsidR="000F19E9" w:rsidRDefault="000F19E9">
            <w:pPr>
              <w:pStyle w:val="ConsPlusNormal"/>
              <w:jc w:val="center"/>
            </w:pPr>
            <w:r>
              <w:t>500</w:t>
            </w:r>
          </w:p>
        </w:tc>
        <w:tc>
          <w:tcPr>
            <w:tcW w:w="1644" w:type="dxa"/>
          </w:tcPr>
          <w:p w:rsidR="000F19E9" w:rsidRDefault="000F19E9">
            <w:pPr>
              <w:pStyle w:val="ConsPlusNormal"/>
              <w:jc w:val="center"/>
            </w:pPr>
            <w:r>
              <w:t>24995,80</w:t>
            </w:r>
          </w:p>
        </w:tc>
        <w:tc>
          <w:tcPr>
            <w:tcW w:w="1814" w:type="dxa"/>
          </w:tcPr>
          <w:p w:rsidR="000F19E9" w:rsidRDefault="000F19E9">
            <w:pPr>
              <w:pStyle w:val="ConsPlusNormal"/>
              <w:jc w:val="center"/>
            </w:pPr>
            <w:r>
              <w:t>104202,90</w:t>
            </w:r>
          </w:p>
        </w:tc>
      </w:tr>
      <w:tr w:rsidR="000F19E9">
        <w:tc>
          <w:tcPr>
            <w:tcW w:w="3855" w:type="dxa"/>
          </w:tcPr>
          <w:p w:rsidR="000F19E9" w:rsidRDefault="000F19E9">
            <w:pPr>
              <w:pStyle w:val="ConsPlusNormal"/>
            </w:pPr>
            <w:r>
              <w:t>Государственная программа Республики Дагестан "Переселение лакского населения Новолакского района на новое место жительства и восстановление Ауховского района"</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44</w:t>
            </w:r>
          </w:p>
        </w:tc>
        <w:tc>
          <w:tcPr>
            <w:tcW w:w="709" w:type="dxa"/>
          </w:tcPr>
          <w:p w:rsidR="000F19E9" w:rsidRDefault="000F19E9">
            <w:pPr>
              <w:pStyle w:val="ConsPlusNormal"/>
            </w:pPr>
          </w:p>
        </w:tc>
        <w:tc>
          <w:tcPr>
            <w:tcW w:w="1644" w:type="dxa"/>
          </w:tcPr>
          <w:p w:rsidR="000F19E9" w:rsidRDefault="000F19E9">
            <w:pPr>
              <w:pStyle w:val="ConsPlusNormal"/>
              <w:jc w:val="center"/>
            </w:pPr>
            <w:r>
              <w:t>184024,11</w:t>
            </w:r>
          </w:p>
        </w:tc>
        <w:tc>
          <w:tcPr>
            <w:tcW w:w="1814" w:type="dxa"/>
          </w:tcPr>
          <w:p w:rsidR="000F19E9" w:rsidRDefault="000F19E9">
            <w:pPr>
              <w:pStyle w:val="ConsPlusNormal"/>
              <w:jc w:val="center"/>
            </w:pPr>
            <w:r>
              <w:t>9000,00</w:t>
            </w:r>
          </w:p>
        </w:tc>
      </w:tr>
      <w:tr w:rsidR="000F19E9">
        <w:tc>
          <w:tcPr>
            <w:tcW w:w="3855" w:type="dxa"/>
          </w:tcPr>
          <w:p w:rsidR="000F19E9" w:rsidRDefault="000F19E9">
            <w:pPr>
              <w:pStyle w:val="ConsPlusNormal"/>
            </w:pPr>
            <w:r>
              <w:t>Основное мероприятие "Развитие инженерной инфраструктуры"</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44 0 03</w:t>
            </w:r>
          </w:p>
        </w:tc>
        <w:tc>
          <w:tcPr>
            <w:tcW w:w="709" w:type="dxa"/>
          </w:tcPr>
          <w:p w:rsidR="000F19E9" w:rsidRDefault="000F19E9">
            <w:pPr>
              <w:pStyle w:val="ConsPlusNormal"/>
            </w:pPr>
          </w:p>
        </w:tc>
        <w:tc>
          <w:tcPr>
            <w:tcW w:w="1644" w:type="dxa"/>
          </w:tcPr>
          <w:p w:rsidR="000F19E9" w:rsidRDefault="000F19E9">
            <w:pPr>
              <w:pStyle w:val="ConsPlusNormal"/>
              <w:jc w:val="center"/>
            </w:pPr>
            <w:r>
              <w:t>175024,11</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t xml:space="preserve">Реализация мероприятий по социально-экономическому развитию субъектов Российской Федерации, </w:t>
            </w:r>
            <w:r>
              <w:lastRenderedPageBreak/>
              <w:t>входящих в состав Северо-Кавказского федерального округа в рамках республиканской инвестиционной программы</w:t>
            </w:r>
          </w:p>
        </w:tc>
        <w:tc>
          <w:tcPr>
            <w:tcW w:w="567" w:type="dxa"/>
          </w:tcPr>
          <w:p w:rsidR="000F19E9" w:rsidRDefault="000F19E9">
            <w:pPr>
              <w:pStyle w:val="ConsPlusNormal"/>
              <w:jc w:val="center"/>
            </w:pPr>
            <w:r>
              <w:lastRenderedPageBreak/>
              <w:t>05</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44 0 03 R523R</w:t>
            </w:r>
          </w:p>
        </w:tc>
        <w:tc>
          <w:tcPr>
            <w:tcW w:w="709" w:type="dxa"/>
          </w:tcPr>
          <w:p w:rsidR="000F19E9" w:rsidRDefault="000F19E9">
            <w:pPr>
              <w:pStyle w:val="ConsPlusNormal"/>
            </w:pPr>
          </w:p>
        </w:tc>
        <w:tc>
          <w:tcPr>
            <w:tcW w:w="1644" w:type="dxa"/>
          </w:tcPr>
          <w:p w:rsidR="000F19E9" w:rsidRDefault="000F19E9">
            <w:pPr>
              <w:pStyle w:val="ConsPlusNormal"/>
              <w:jc w:val="center"/>
            </w:pPr>
            <w:r>
              <w:t>175024,11</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lastRenderedPageBreak/>
              <w:t>Капитальные вложения в объекты государственной (муниципальной) собственности</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44 0 03 R523R</w:t>
            </w:r>
          </w:p>
        </w:tc>
        <w:tc>
          <w:tcPr>
            <w:tcW w:w="709" w:type="dxa"/>
          </w:tcPr>
          <w:p w:rsidR="000F19E9" w:rsidRDefault="000F19E9">
            <w:pPr>
              <w:pStyle w:val="ConsPlusNormal"/>
              <w:jc w:val="center"/>
            </w:pPr>
            <w:r>
              <w:t>400</w:t>
            </w:r>
          </w:p>
        </w:tc>
        <w:tc>
          <w:tcPr>
            <w:tcW w:w="1644" w:type="dxa"/>
          </w:tcPr>
          <w:p w:rsidR="000F19E9" w:rsidRDefault="000F19E9">
            <w:pPr>
              <w:pStyle w:val="ConsPlusNormal"/>
              <w:jc w:val="center"/>
            </w:pPr>
            <w:r>
              <w:t>175024,11</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t>Основное мероприятие "Содержание и эксплуатация дорог и завершенных строительством объектов жилищно-комму-нального хозяйства в переселенческих населенных пунктах Новолакского района</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44 0 07</w:t>
            </w:r>
          </w:p>
        </w:tc>
        <w:tc>
          <w:tcPr>
            <w:tcW w:w="709" w:type="dxa"/>
          </w:tcPr>
          <w:p w:rsidR="000F19E9" w:rsidRDefault="000F19E9">
            <w:pPr>
              <w:pStyle w:val="ConsPlusNormal"/>
            </w:pPr>
          </w:p>
        </w:tc>
        <w:tc>
          <w:tcPr>
            <w:tcW w:w="1644" w:type="dxa"/>
          </w:tcPr>
          <w:p w:rsidR="000F19E9" w:rsidRDefault="000F19E9">
            <w:pPr>
              <w:pStyle w:val="ConsPlusNormal"/>
              <w:jc w:val="center"/>
            </w:pPr>
            <w:r>
              <w:t>9000,00</w:t>
            </w:r>
          </w:p>
        </w:tc>
        <w:tc>
          <w:tcPr>
            <w:tcW w:w="1814" w:type="dxa"/>
          </w:tcPr>
          <w:p w:rsidR="000F19E9" w:rsidRDefault="000F19E9">
            <w:pPr>
              <w:pStyle w:val="ConsPlusNormal"/>
              <w:jc w:val="center"/>
            </w:pPr>
            <w:r>
              <w:t>9000,00</w:t>
            </w:r>
          </w:p>
        </w:tc>
      </w:tr>
      <w:tr w:rsidR="000F19E9">
        <w:tc>
          <w:tcPr>
            <w:tcW w:w="3855" w:type="dxa"/>
          </w:tcPr>
          <w:p w:rsidR="000F19E9" w:rsidRDefault="000F19E9">
            <w:pPr>
              <w:pStyle w:val="ConsPlusNormal"/>
            </w:pPr>
            <w:r>
              <w:t>Ремонт и содержание внутрипоселковых линий электропередач</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44 0 07 01000</w:t>
            </w:r>
          </w:p>
        </w:tc>
        <w:tc>
          <w:tcPr>
            <w:tcW w:w="709" w:type="dxa"/>
          </w:tcPr>
          <w:p w:rsidR="000F19E9" w:rsidRDefault="000F19E9">
            <w:pPr>
              <w:pStyle w:val="ConsPlusNormal"/>
            </w:pPr>
          </w:p>
        </w:tc>
        <w:tc>
          <w:tcPr>
            <w:tcW w:w="1644" w:type="dxa"/>
          </w:tcPr>
          <w:p w:rsidR="000F19E9" w:rsidRDefault="000F19E9">
            <w:pPr>
              <w:pStyle w:val="ConsPlusNormal"/>
              <w:jc w:val="center"/>
            </w:pPr>
            <w:r>
              <w:t>500,00</w:t>
            </w:r>
          </w:p>
        </w:tc>
        <w:tc>
          <w:tcPr>
            <w:tcW w:w="1814" w:type="dxa"/>
          </w:tcPr>
          <w:p w:rsidR="000F19E9" w:rsidRDefault="000F19E9">
            <w:pPr>
              <w:pStyle w:val="ConsPlusNormal"/>
              <w:jc w:val="center"/>
            </w:pPr>
            <w:r>
              <w:t>500,00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44 0 07 01000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500,00</w:t>
            </w:r>
          </w:p>
        </w:tc>
        <w:tc>
          <w:tcPr>
            <w:tcW w:w="1814" w:type="dxa"/>
          </w:tcPr>
          <w:p w:rsidR="000F19E9" w:rsidRDefault="000F19E9">
            <w:pPr>
              <w:pStyle w:val="ConsPlusNormal"/>
              <w:jc w:val="center"/>
            </w:pPr>
            <w:r>
              <w:t>500,00</w:t>
            </w:r>
          </w:p>
        </w:tc>
      </w:tr>
      <w:tr w:rsidR="000F19E9">
        <w:tc>
          <w:tcPr>
            <w:tcW w:w="3855" w:type="dxa"/>
          </w:tcPr>
          <w:p w:rsidR="000F19E9" w:rsidRDefault="000F19E9">
            <w:pPr>
              <w:pStyle w:val="ConsPlusNormal"/>
            </w:pPr>
            <w:r>
              <w:t>Содержание и эксплуатация дренажной сети с насосными станциями</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44 0 07 03000</w:t>
            </w:r>
          </w:p>
        </w:tc>
        <w:tc>
          <w:tcPr>
            <w:tcW w:w="709" w:type="dxa"/>
          </w:tcPr>
          <w:p w:rsidR="000F19E9" w:rsidRDefault="000F19E9">
            <w:pPr>
              <w:pStyle w:val="ConsPlusNormal"/>
            </w:pPr>
          </w:p>
        </w:tc>
        <w:tc>
          <w:tcPr>
            <w:tcW w:w="1644" w:type="dxa"/>
          </w:tcPr>
          <w:p w:rsidR="000F19E9" w:rsidRDefault="000F19E9">
            <w:pPr>
              <w:pStyle w:val="ConsPlusNormal"/>
              <w:jc w:val="center"/>
            </w:pPr>
            <w:r>
              <w:t>7000,00</w:t>
            </w:r>
          </w:p>
        </w:tc>
        <w:tc>
          <w:tcPr>
            <w:tcW w:w="1814" w:type="dxa"/>
          </w:tcPr>
          <w:p w:rsidR="000F19E9" w:rsidRDefault="000F19E9">
            <w:pPr>
              <w:pStyle w:val="ConsPlusNormal"/>
              <w:jc w:val="center"/>
            </w:pPr>
            <w:r>
              <w:t>7000,00</w:t>
            </w:r>
          </w:p>
        </w:tc>
      </w:tr>
      <w:tr w:rsidR="000F19E9">
        <w:tc>
          <w:tcPr>
            <w:tcW w:w="385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44 0 07 03000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7000,00</w:t>
            </w:r>
          </w:p>
        </w:tc>
        <w:tc>
          <w:tcPr>
            <w:tcW w:w="1814" w:type="dxa"/>
          </w:tcPr>
          <w:p w:rsidR="000F19E9" w:rsidRDefault="000F19E9">
            <w:pPr>
              <w:pStyle w:val="ConsPlusNormal"/>
              <w:jc w:val="center"/>
            </w:pPr>
            <w:r>
              <w:t>7000,00</w:t>
            </w:r>
          </w:p>
        </w:tc>
      </w:tr>
      <w:tr w:rsidR="000F19E9">
        <w:tc>
          <w:tcPr>
            <w:tcW w:w="3855" w:type="dxa"/>
          </w:tcPr>
          <w:p w:rsidR="000F19E9" w:rsidRDefault="000F19E9">
            <w:pPr>
              <w:pStyle w:val="ConsPlusNormal"/>
            </w:pPr>
            <w:r>
              <w:t>Содержание и эксплуатация внутрипоселковых сетей водопровода</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44 0 07 05000</w:t>
            </w:r>
          </w:p>
        </w:tc>
        <w:tc>
          <w:tcPr>
            <w:tcW w:w="709" w:type="dxa"/>
          </w:tcPr>
          <w:p w:rsidR="000F19E9" w:rsidRDefault="000F19E9">
            <w:pPr>
              <w:pStyle w:val="ConsPlusNormal"/>
            </w:pPr>
          </w:p>
        </w:tc>
        <w:tc>
          <w:tcPr>
            <w:tcW w:w="1644" w:type="dxa"/>
          </w:tcPr>
          <w:p w:rsidR="000F19E9" w:rsidRDefault="000F19E9">
            <w:pPr>
              <w:pStyle w:val="ConsPlusNormal"/>
              <w:jc w:val="center"/>
            </w:pPr>
            <w:r>
              <w:t>1500,00</w:t>
            </w:r>
          </w:p>
        </w:tc>
        <w:tc>
          <w:tcPr>
            <w:tcW w:w="1814" w:type="dxa"/>
          </w:tcPr>
          <w:p w:rsidR="000F19E9" w:rsidRDefault="000F19E9">
            <w:pPr>
              <w:pStyle w:val="ConsPlusNormal"/>
              <w:jc w:val="center"/>
            </w:pPr>
            <w:r>
              <w:t>1500,00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44 0 07 05000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1500,00</w:t>
            </w:r>
          </w:p>
        </w:tc>
        <w:tc>
          <w:tcPr>
            <w:tcW w:w="1814" w:type="dxa"/>
          </w:tcPr>
          <w:p w:rsidR="000F19E9" w:rsidRDefault="000F19E9">
            <w:pPr>
              <w:pStyle w:val="ConsPlusNormal"/>
              <w:jc w:val="center"/>
            </w:pPr>
            <w:r>
              <w:t>1500,00</w:t>
            </w:r>
          </w:p>
        </w:tc>
      </w:tr>
      <w:tr w:rsidR="000F19E9">
        <w:tc>
          <w:tcPr>
            <w:tcW w:w="3855" w:type="dxa"/>
          </w:tcPr>
          <w:p w:rsidR="000F19E9" w:rsidRDefault="000F19E9">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49</w:t>
            </w:r>
          </w:p>
        </w:tc>
        <w:tc>
          <w:tcPr>
            <w:tcW w:w="709" w:type="dxa"/>
          </w:tcPr>
          <w:p w:rsidR="000F19E9" w:rsidRDefault="000F19E9">
            <w:pPr>
              <w:pStyle w:val="ConsPlusNormal"/>
            </w:pPr>
          </w:p>
        </w:tc>
        <w:tc>
          <w:tcPr>
            <w:tcW w:w="1644" w:type="dxa"/>
          </w:tcPr>
          <w:p w:rsidR="000F19E9" w:rsidRDefault="000F19E9">
            <w:pPr>
              <w:pStyle w:val="ConsPlusNormal"/>
              <w:jc w:val="center"/>
            </w:pPr>
            <w:r>
              <w:t>596073,68</w:t>
            </w:r>
          </w:p>
        </w:tc>
        <w:tc>
          <w:tcPr>
            <w:tcW w:w="1814" w:type="dxa"/>
          </w:tcPr>
          <w:p w:rsidR="000F19E9" w:rsidRDefault="000F19E9">
            <w:pPr>
              <w:pStyle w:val="ConsPlusNormal"/>
              <w:jc w:val="center"/>
            </w:pPr>
            <w:r>
              <w:t>406600,00</w:t>
            </w:r>
          </w:p>
        </w:tc>
      </w:tr>
      <w:tr w:rsidR="000F19E9">
        <w:tc>
          <w:tcPr>
            <w:tcW w:w="3855" w:type="dxa"/>
          </w:tcPr>
          <w:p w:rsidR="000F19E9" w:rsidRDefault="000F19E9">
            <w:pPr>
              <w:pStyle w:val="ConsPlusNormal"/>
            </w:pPr>
            <w:r>
              <w:t>Реализация мероприятий по комплексному развитию городского округа "город Дербент"</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49 0 00 99940</w:t>
            </w:r>
          </w:p>
        </w:tc>
        <w:tc>
          <w:tcPr>
            <w:tcW w:w="709" w:type="dxa"/>
          </w:tcPr>
          <w:p w:rsidR="000F19E9" w:rsidRDefault="000F19E9">
            <w:pPr>
              <w:pStyle w:val="ConsPlusNormal"/>
            </w:pPr>
          </w:p>
        </w:tc>
        <w:tc>
          <w:tcPr>
            <w:tcW w:w="1644" w:type="dxa"/>
          </w:tcPr>
          <w:p w:rsidR="000F19E9" w:rsidRDefault="000F19E9">
            <w:pPr>
              <w:pStyle w:val="ConsPlusNormal"/>
              <w:jc w:val="center"/>
            </w:pPr>
            <w:r>
              <w:t>406600,00</w:t>
            </w:r>
          </w:p>
        </w:tc>
        <w:tc>
          <w:tcPr>
            <w:tcW w:w="1814" w:type="dxa"/>
          </w:tcPr>
          <w:p w:rsidR="000F19E9" w:rsidRDefault="000F19E9">
            <w:pPr>
              <w:pStyle w:val="ConsPlusNormal"/>
              <w:jc w:val="center"/>
            </w:pPr>
            <w:r>
              <w:t>406600,00</w:t>
            </w:r>
          </w:p>
        </w:tc>
      </w:tr>
      <w:tr w:rsidR="000F19E9">
        <w:tc>
          <w:tcPr>
            <w:tcW w:w="3855" w:type="dxa"/>
          </w:tcPr>
          <w:p w:rsidR="000F19E9" w:rsidRDefault="000F19E9">
            <w:pPr>
              <w:pStyle w:val="ConsPlusNormal"/>
            </w:pPr>
            <w:r>
              <w:t>Межбюджетные трансферты</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49 0 00 99940</w:t>
            </w:r>
          </w:p>
        </w:tc>
        <w:tc>
          <w:tcPr>
            <w:tcW w:w="709" w:type="dxa"/>
          </w:tcPr>
          <w:p w:rsidR="000F19E9" w:rsidRDefault="000F19E9">
            <w:pPr>
              <w:pStyle w:val="ConsPlusNormal"/>
              <w:jc w:val="center"/>
            </w:pPr>
            <w:r>
              <w:t>500</w:t>
            </w:r>
          </w:p>
        </w:tc>
        <w:tc>
          <w:tcPr>
            <w:tcW w:w="1644" w:type="dxa"/>
          </w:tcPr>
          <w:p w:rsidR="000F19E9" w:rsidRDefault="000F19E9">
            <w:pPr>
              <w:pStyle w:val="ConsPlusNormal"/>
              <w:jc w:val="center"/>
            </w:pPr>
            <w:r>
              <w:t>406600,00</w:t>
            </w:r>
          </w:p>
        </w:tc>
        <w:tc>
          <w:tcPr>
            <w:tcW w:w="1814" w:type="dxa"/>
          </w:tcPr>
          <w:p w:rsidR="000F19E9" w:rsidRDefault="000F19E9">
            <w:pPr>
              <w:pStyle w:val="ConsPlusNormal"/>
              <w:jc w:val="center"/>
            </w:pPr>
            <w:r>
              <w:t>406600,00</w:t>
            </w:r>
          </w:p>
        </w:tc>
      </w:tr>
      <w:tr w:rsidR="000F19E9">
        <w:tc>
          <w:tcPr>
            <w:tcW w:w="3855" w:type="dxa"/>
          </w:tcPr>
          <w:p w:rsidR="000F19E9" w:rsidRDefault="000F19E9">
            <w:pPr>
              <w:pStyle w:val="ConsPlusNormal"/>
            </w:pPr>
            <w:r>
              <w:t xml:space="preserve">Мероприятия по социально-экономическому развитию субъектов Российской Федерации, входящих в состав </w:t>
            </w:r>
            <w:r>
              <w:lastRenderedPageBreak/>
              <w:t>Северо-Кавказского федерального округа в рамках республиканской инвестиционной программы</w:t>
            </w:r>
          </w:p>
        </w:tc>
        <w:tc>
          <w:tcPr>
            <w:tcW w:w="567" w:type="dxa"/>
          </w:tcPr>
          <w:p w:rsidR="000F19E9" w:rsidRDefault="000F19E9">
            <w:pPr>
              <w:pStyle w:val="ConsPlusNormal"/>
              <w:jc w:val="center"/>
            </w:pPr>
            <w:r>
              <w:lastRenderedPageBreak/>
              <w:t>05</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49 0 00 R523R</w:t>
            </w:r>
          </w:p>
        </w:tc>
        <w:tc>
          <w:tcPr>
            <w:tcW w:w="709" w:type="dxa"/>
          </w:tcPr>
          <w:p w:rsidR="000F19E9" w:rsidRDefault="000F19E9">
            <w:pPr>
              <w:pStyle w:val="ConsPlusNormal"/>
            </w:pPr>
          </w:p>
        </w:tc>
        <w:tc>
          <w:tcPr>
            <w:tcW w:w="1644" w:type="dxa"/>
          </w:tcPr>
          <w:p w:rsidR="000F19E9" w:rsidRDefault="000F19E9">
            <w:pPr>
              <w:pStyle w:val="ConsPlusNormal"/>
              <w:jc w:val="center"/>
            </w:pPr>
            <w:r>
              <w:t>189473,68</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lastRenderedPageBreak/>
              <w:t>Межбюджетные трансферты</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49 0 00 R523R</w:t>
            </w:r>
          </w:p>
        </w:tc>
        <w:tc>
          <w:tcPr>
            <w:tcW w:w="709" w:type="dxa"/>
          </w:tcPr>
          <w:p w:rsidR="000F19E9" w:rsidRDefault="000F19E9">
            <w:pPr>
              <w:pStyle w:val="ConsPlusNormal"/>
              <w:jc w:val="center"/>
            </w:pPr>
            <w:r>
              <w:t>500</w:t>
            </w:r>
          </w:p>
        </w:tc>
        <w:tc>
          <w:tcPr>
            <w:tcW w:w="1644" w:type="dxa"/>
          </w:tcPr>
          <w:p w:rsidR="000F19E9" w:rsidRDefault="000F19E9">
            <w:pPr>
              <w:pStyle w:val="ConsPlusNormal"/>
              <w:jc w:val="center"/>
            </w:pPr>
            <w:r>
              <w:t>189473,68</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t>Государственная программа Республики Дагестан "Комплексное развитие сельских территорий Республики Дагестан"</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51</w:t>
            </w:r>
          </w:p>
        </w:tc>
        <w:tc>
          <w:tcPr>
            <w:tcW w:w="709" w:type="dxa"/>
          </w:tcPr>
          <w:p w:rsidR="000F19E9" w:rsidRDefault="000F19E9">
            <w:pPr>
              <w:pStyle w:val="ConsPlusNormal"/>
            </w:pPr>
          </w:p>
        </w:tc>
        <w:tc>
          <w:tcPr>
            <w:tcW w:w="1644" w:type="dxa"/>
          </w:tcPr>
          <w:p w:rsidR="000F19E9" w:rsidRDefault="000F19E9">
            <w:pPr>
              <w:pStyle w:val="ConsPlusNormal"/>
              <w:jc w:val="center"/>
            </w:pPr>
            <w:r>
              <w:t>139871,07</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t>Подпрограмма "Создание и развитие инфраструктуры на сельских территориях"</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51 3</w:t>
            </w:r>
          </w:p>
        </w:tc>
        <w:tc>
          <w:tcPr>
            <w:tcW w:w="709" w:type="dxa"/>
          </w:tcPr>
          <w:p w:rsidR="000F19E9" w:rsidRDefault="000F19E9">
            <w:pPr>
              <w:pStyle w:val="ConsPlusNormal"/>
            </w:pPr>
          </w:p>
        </w:tc>
        <w:tc>
          <w:tcPr>
            <w:tcW w:w="1644" w:type="dxa"/>
          </w:tcPr>
          <w:p w:rsidR="000F19E9" w:rsidRDefault="000F19E9">
            <w:pPr>
              <w:pStyle w:val="ConsPlusNormal"/>
              <w:jc w:val="center"/>
            </w:pPr>
            <w:r>
              <w:t>139871,07</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t>Основное мероприятие "Современный облик сельских территорий"</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51 3 01</w:t>
            </w:r>
          </w:p>
        </w:tc>
        <w:tc>
          <w:tcPr>
            <w:tcW w:w="709" w:type="dxa"/>
          </w:tcPr>
          <w:p w:rsidR="000F19E9" w:rsidRDefault="000F19E9">
            <w:pPr>
              <w:pStyle w:val="ConsPlusNormal"/>
            </w:pPr>
          </w:p>
        </w:tc>
        <w:tc>
          <w:tcPr>
            <w:tcW w:w="1644" w:type="dxa"/>
          </w:tcPr>
          <w:p w:rsidR="000F19E9" w:rsidRDefault="000F19E9">
            <w:pPr>
              <w:pStyle w:val="ConsPlusNormal"/>
              <w:jc w:val="center"/>
            </w:pPr>
            <w:r>
              <w:t>139871,07</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инвестиционной программы</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51 3 01 4576R</w:t>
            </w:r>
          </w:p>
        </w:tc>
        <w:tc>
          <w:tcPr>
            <w:tcW w:w="709" w:type="dxa"/>
          </w:tcPr>
          <w:p w:rsidR="000F19E9" w:rsidRDefault="000F19E9">
            <w:pPr>
              <w:pStyle w:val="ConsPlusNormal"/>
            </w:pPr>
          </w:p>
        </w:tc>
        <w:tc>
          <w:tcPr>
            <w:tcW w:w="1644" w:type="dxa"/>
          </w:tcPr>
          <w:p w:rsidR="000F19E9" w:rsidRDefault="000F19E9">
            <w:pPr>
              <w:pStyle w:val="ConsPlusNormal"/>
              <w:jc w:val="center"/>
            </w:pPr>
            <w:r>
              <w:t>139871,07</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t>Капитальные вложения в объекты государственной (муниципальной) собственности</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51 3 01 4576R</w:t>
            </w:r>
          </w:p>
        </w:tc>
        <w:tc>
          <w:tcPr>
            <w:tcW w:w="709" w:type="dxa"/>
          </w:tcPr>
          <w:p w:rsidR="000F19E9" w:rsidRDefault="000F19E9">
            <w:pPr>
              <w:pStyle w:val="ConsPlusNormal"/>
              <w:jc w:val="center"/>
            </w:pPr>
            <w:r>
              <w:t>400</w:t>
            </w:r>
          </w:p>
        </w:tc>
        <w:tc>
          <w:tcPr>
            <w:tcW w:w="1644" w:type="dxa"/>
          </w:tcPr>
          <w:p w:rsidR="000F19E9" w:rsidRDefault="000F19E9">
            <w:pPr>
              <w:pStyle w:val="ConsPlusNormal"/>
              <w:jc w:val="center"/>
            </w:pPr>
            <w:r>
              <w:t>139871,07</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lastRenderedPageBreak/>
              <w:t>Благоустройство</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03</w:t>
            </w:r>
          </w:p>
        </w:tc>
        <w:tc>
          <w:tcPr>
            <w:tcW w:w="1984" w:type="dxa"/>
          </w:tcPr>
          <w:p w:rsidR="000F19E9" w:rsidRDefault="000F19E9">
            <w:pPr>
              <w:pStyle w:val="ConsPlusNormal"/>
            </w:pPr>
          </w:p>
        </w:tc>
        <w:tc>
          <w:tcPr>
            <w:tcW w:w="709" w:type="dxa"/>
          </w:tcPr>
          <w:p w:rsidR="000F19E9" w:rsidRDefault="000F19E9">
            <w:pPr>
              <w:pStyle w:val="ConsPlusNormal"/>
            </w:pPr>
          </w:p>
        </w:tc>
        <w:tc>
          <w:tcPr>
            <w:tcW w:w="1644" w:type="dxa"/>
          </w:tcPr>
          <w:p w:rsidR="000F19E9" w:rsidRDefault="000F19E9">
            <w:pPr>
              <w:pStyle w:val="ConsPlusNormal"/>
              <w:jc w:val="center"/>
            </w:pPr>
            <w:r>
              <w:t>932068,18</w:t>
            </w:r>
          </w:p>
        </w:tc>
        <w:tc>
          <w:tcPr>
            <w:tcW w:w="1814" w:type="dxa"/>
          </w:tcPr>
          <w:p w:rsidR="000F19E9" w:rsidRDefault="000F19E9">
            <w:pPr>
              <w:pStyle w:val="ConsPlusNormal"/>
              <w:jc w:val="center"/>
            </w:pPr>
            <w:r>
              <w:t>905825,66</w:t>
            </w:r>
          </w:p>
        </w:tc>
      </w:tr>
      <w:tr w:rsidR="000F19E9">
        <w:tc>
          <w:tcPr>
            <w:tcW w:w="3855" w:type="dxa"/>
          </w:tcPr>
          <w:p w:rsidR="000F19E9" w:rsidRDefault="000F19E9">
            <w:pPr>
              <w:pStyle w:val="ConsPlusNormal"/>
            </w:pPr>
            <w:r>
              <w:t>Государственная программа Республики Дагестан "Формирование современной городской среды в Республике Дагестан"</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46</w:t>
            </w:r>
          </w:p>
        </w:tc>
        <w:tc>
          <w:tcPr>
            <w:tcW w:w="709" w:type="dxa"/>
          </w:tcPr>
          <w:p w:rsidR="000F19E9" w:rsidRDefault="000F19E9">
            <w:pPr>
              <w:pStyle w:val="ConsPlusNormal"/>
            </w:pPr>
          </w:p>
        </w:tc>
        <w:tc>
          <w:tcPr>
            <w:tcW w:w="1644" w:type="dxa"/>
          </w:tcPr>
          <w:p w:rsidR="000F19E9" w:rsidRDefault="000F19E9">
            <w:pPr>
              <w:pStyle w:val="ConsPlusNormal"/>
              <w:jc w:val="center"/>
            </w:pPr>
            <w:r>
              <w:t>895228,89</w:t>
            </w:r>
          </w:p>
        </w:tc>
        <w:tc>
          <w:tcPr>
            <w:tcW w:w="1814" w:type="dxa"/>
          </w:tcPr>
          <w:p w:rsidR="000F19E9" w:rsidRDefault="000F19E9">
            <w:pPr>
              <w:pStyle w:val="ConsPlusNormal"/>
              <w:jc w:val="center"/>
            </w:pPr>
            <w:r>
              <w:t>895228,89</w:t>
            </w:r>
          </w:p>
        </w:tc>
      </w:tr>
      <w:tr w:rsidR="000F19E9">
        <w:tc>
          <w:tcPr>
            <w:tcW w:w="3855" w:type="dxa"/>
          </w:tcPr>
          <w:p w:rsidR="000F19E9" w:rsidRDefault="000F19E9">
            <w:pPr>
              <w:pStyle w:val="ConsPlusNormal"/>
            </w:pPr>
            <w:r>
              <w:t>Федеральный проект "Формирование комфортной городской среды"</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46 0 F2</w:t>
            </w:r>
          </w:p>
        </w:tc>
        <w:tc>
          <w:tcPr>
            <w:tcW w:w="709" w:type="dxa"/>
          </w:tcPr>
          <w:p w:rsidR="000F19E9" w:rsidRDefault="000F19E9">
            <w:pPr>
              <w:pStyle w:val="ConsPlusNormal"/>
            </w:pPr>
          </w:p>
        </w:tc>
        <w:tc>
          <w:tcPr>
            <w:tcW w:w="1644" w:type="dxa"/>
          </w:tcPr>
          <w:p w:rsidR="000F19E9" w:rsidRDefault="000F19E9">
            <w:pPr>
              <w:pStyle w:val="ConsPlusNormal"/>
              <w:jc w:val="center"/>
            </w:pPr>
            <w:r>
              <w:t>895228,89</w:t>
            </w:r>
          </w:p>
        </w:tc>
        <w:tc>
          <w:tcPr>
            <w:tcW w:w="1814" w:type="dxa"/>
          </w:tcPr>
          <w:p w:rsidR="000F19E9" w:rsidRDefault="000F19E9">
            <w:pPr>
              <w:pStyle w:val="ConsPlusNormal"/>
              <w:jc w:val="center"/>
            </w:pPr>
            <w:r>
              <w:t>895228,89</w:t>
            </w:r>
          </w:p>
        </w:tc>
      </w:tr>
      <w:tr w:rsidR="000F19E9">
        <w:tc>
          <w:tcPr>
            <w:tcW w:w="3855" w:type="dxa"/>
          </w:tcPr>
          <w:p w:rsidR="000F19E9" w:rsidRDefault="000F19E9">
            <w:pPr>
              <w:pStyle w:val="ConsPlusNormal"/>
            </w:pPr>
            <w:r>
              <w:t>Субсидии на поддержку муниципальных программ формирования современной городской среды</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46 0 F2 55550</w:t>
            </w:r>
          </w:p>
        </w:tc>
        <w:tc>
          <w:tcPr>
            <w:tcW w:w="709" w:type="dxa"/>
          </w:tcPr>
          <w:p w:rsidR="000F19E9" w:rsidRDefault="000F19E9">
            <w:pPr>
              <w:pStyle w:val="ConsPlusNormal"/>
            </w:pPr>
          </w:p>
        </w:tc>
        <w:tc>
          <w:tcPr>
            <w:tcW w:w="1644" w:type="dxa"/>
          </w:tcPr>
          <w:p w:rsidR="000F19E9" w:rsidRDefault="000F19E9">
            <w:pPr>
              <w:pStyle w:val="ConsPlusNormal"/>
              <w:jc w:val="center"/>
            </w:pPr>
            <w:r>
              <w:t>895228,89</w:t>
            </w:r>
          </w:p>
        </w:tc>
        <w:tc>
          <w:tcPr>
            <w:tcW w:w="1814" w:type="dxa"/>
          </w:tcPr>
          <w:p w:rsidR="000F19E9" w:rsidRDefault="000F19E9">
            <w:pPr>
              <w:pStyle w:val="ConsPlusNormal"/>
              <w:jc w:val="center"/>
            </w:pPr>
            <w:r>
              <w:t>895228,89</w:t>
            </w:r>
          </w:p>
        </w:tc>
      </w:tr>
      <w:tr w:rsidR="000F19E9">
        <w:tc>
          <w:tcPr>
            <w:tcW w:w="3855" w:type="dxa"/>
          </w:tcPr>
          <w:p w:rsidR="000F19E9" w:rsidRDefault="000F19E9">
            <w:pPr>
              <w:pStyle w:val="ConsPlusNormal"/>
            </w:pPr>
            <w:r>
              <w:t>Межбюджетные трансферты</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46 0 F2 55550</w:t>
            </w:r>
          </w:p>
        </w:tc>
        <w:tc>
          <w:tcPr>
            <w:tcW w:w="709" w:type="dxa"/>
          </w:tcPr>
          <w:p w:rsidR="000F19E9" w:rsidRDefault="000F19E9">
            <w:pPr>
              <w:pStyle w:val="ConsPlusNormal"/>
              <w:jc w:val="center"/>
            </w:pPr>
            <w:r>
              <w:t>500</w:t>
            </w:r>
          </w:p>
        </w:tc>
        <w:tc>
          <w:tcPr>
            <w:tcW w:w="1644" w:type="dxa"/>
          </w:tcPr>
          <w:p w:rsidR="000F19E9" w:rsidRDefault="000F19E9">
            <w:pPr>
              <w:pStyle w:val="ConsPlusNormal"/>
              <w:jc w:val="center"/>
            </w:pPr>
            <w:r>
              <w:t>895228,89</w:t>
            </w:r>
          </w:p>
        </w:tc>
        <w:tc>
          <w:tcPr>
            <w:tcW w:w="1814" w:type="dxa"/>
          </w:tcPr>
          <w:p w:rsidR="000F19E9" w:rsidRDefault="000F19E9">
            <w:pPr>
              <w:pStyle w:val="ConsPlusNormal"/>
              <w:jc w:val="center"/>
            </w:pPr>
            <w:r>
              <w:t>895228,89</w:t>
            </w:r>
          </w:p>
        </w:tc>
      </w:tr>
      <w:tr w:rsidR="000F19E9">
        <w:tc>
          <w:tcPr>
            <w:tcW w:w="3855" w:type="dxa"/>
          </w:tcPr>
          <w:p w:rsidR="000F19E9" w:rsidRDefault="000F19E9">
            <w:pPr>
              <w:pStyle w:val="ConsPlusNormal"/>
            </w:pPr>
            <w:r>
              <w:t>Государственная программа Республики Дагестан "Комплексное развитие сельских территорий Республики Дагестан"</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51</w:t>
            </w:r>
          </w:p>
        </w:tc>
        <w:tc>
          <w:tcPr>
            <w:tcW w:w="709" w:type="dxa"/>
          </w:tcPr>
          <w:p w:rsidR="000F19E9" w:rsidRDefault="000F19E9">
            <w:pPr>
              <w:pStyle w:val="ConsPlusNormal"/>
            </w:pPr>
          </w:p>
        </w:tc>
        <w:tc>
          <w:tcPr>
            <w:tcW w:w="1644" w:type="dxa"/>
          </w:tcPr>
          <w:p w:rsidR="000F19E9" w:rsidRDefault="000F19E9">
            <w:pPr>
              <w:pStyle w:val="ConsPlusNormal"/>
              <w:jc w:val="center"/>
            </w:pPr>
            <w:r>
              <w:t>36839,29</w:t>
            </w:r>
          </w:p>
        </w:tc>
        <w:tc>
          <w:tcPr>
            <w:tcW w:w="1814" w:type="dxa"/>
          </w:tcPr>
          <w:p w:rsidR="000F19E9" w:rsidRDefault="000F19E9">
            <w:pPr>
              <w:pStyle w:val="ConsPlusNormal"/>
              <w:jc w:val="center"/>
            </w:pPr>
            <w:r>
              <w:t>10596,77</w:t>
            </w:r>
          </w:p>
        </w:tc>
      </w:tr>
      <w:tr w:rsidR="000F19E9">
        <w:tc>
          <w:tcPr>
            <w:tcW w:w="3855" w:type="dxa"/>
          </w:tcPr>
          <w:p w:rsidR="000F19E9" w:rsidRDefault="000F19E9">
            <w:pPr>
              <w:pStyle w:val="ConsPlusNormal"/>
            </w:pPr>
            <w:r>
              <w:t>Подпрограмма "Создание и развитие инфраструктуры на сельских территориях"</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51 3</w:t>
            </w:r>
          </w:p>
        </w:tc>
        <w:tc>
          <w:tcPr>
            <w:tcW w:w="709" w:type="dxa"/>
          </w:tcPr>
          <w:p w:rsidR="000F19E9" w:rsidRDefault="000F19E9">
            <w:pPr>
              <w:pStyle w:val="ConsPlusNormal"/>
            </w:pPr>
          </w:p>
        </w:tc>
        <w:tc>
          <w:tcPr>
            <w:tcW w:w="1644" w:type="dxa"/>
          </w:tcPr>
          <w:p w:rsidR="000F19E9" w:rsidRDefault="000F19E9">
            <w:pPr>
              <w:pStyle w:val="ConsPlusNormal"/>
              <w:jc w:val="center"/>
            </w:pPr>
            <w:r>
              <w:t>36839,29</w:t>
            </w:r>
          </w:p>
        </w:tc>
        <w:tc>
          <w:tcPr>
            <w:tcW w:w="1814" w:type="dxa"/>
          </w:tcPr>
          <w:p w:rsidR="000F19E9" w:rsidRDefault="000F19E9">
            <w:pPr>
              <w:pStyle w:val="ConsPlusNormal"/>
              <w:jc w:val="center"/>
            </w:pPr>
            <w:r>
              <w:t>10596,77</w:t>
            </w:r>
          </w:p>
        </w:tc>
      </w:tr>
      <w:tr w:rsidR="000F19E9">
        <w:tc>
          <w:tcPr>
            <w:tcW w:w="3855" w:type="dxa"/>
          </w:tcPr>
          <w:p w:rsidR="000F19E9" w:rsidRDefault="000F19E9">
            <w:pPr>
              <w:pStyle w:val="ConsPlusNormal"/>
            </w:pPr>
            <w:r>
              <w:t>Основное мероприятие "Благоустройство сельских территорий"</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51 3 03</w:t>
            </w:r>
          </w:p>
        </w:tc>
        <w:tc>
          <w:tcPr>
            <w:tcW w:w="709" w:type="dxa"/>
          </w:tcPr>
          <w:p w:rsidR="000F19E9" w:rsidRDefault="000F19E9">
            <w:pPr>
              <w:pStyle w:val="ConsPlusNormal"/>
            </w:pPr>
          </w:p>
        </w:tc>
        <w:tc>
          <w:tcPr>
            <w:tcW w:w="1644" w:type="dxa"/>
          </w:tcPr>
          <w:p w:rsidR="000F19E9" w:rsidRDefault="000F19E9">
            <w:pPr>
              <w:pStyle w:val="ConsPlusNormal"/>
              <w:jc w:val="center"/>
            </w:pPr>
            <w:r>
              <w:t>36839,29</w:t>
            </w:r>
          </w:p>
        </w:tc>
        <w:tc>
          <w:tcPr>
            <w:tcW w:w="1814" w:type="dxa"/>
          </w:tcPr>
          <w:p w:rsidR="000F19E9" w:rsidRDefault="000F19E9">
            <w:pPr>
              <w:pStyle w:val="ConsPlusNormal"/>
              <w:jc w:val="center"/>
            </w:pPr>
            <w:r>
              <w:t>10596,77</w:t>
            </w:r>
          </w:p>
        </w:tc>
      </w:tr>
      <w:tr w:rsidR="000F19E9">
        <w:tc>
          <w:tcPr>
            <w:tcW w:w="3855" w:type="dxa"/>
          </w:tcPr>
          <w:p w:rsidR="000F19E9" w:rsidRDefault="000F19E9">
            <w:pPr>
              <w:pStyle w:val="ConsPlusNormal"/>
            </w:pPr>
            <w:r>
              <w:lastRenderedPageBreak/>
              <w:t>Субсидии на обеспечение комплексного развития сельских территорий</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51 3 03 R5760</w:t>
            </w:r>
          </w:p>
        </w:tc>
        <w:tc>
          <w:tcPr>
            <w:tcW w:w="709" w:type="dxa"/>
          </w:tcPr>
          <w:p w:rsidR="000F19E9" w:rsidRDefault="000F19E9">
            <w:pPr>
              <w:pStyle w:val="ConsPlusNormal"/>
            </w:pPr>
          </w:p>
        </w:tc>
        <w:tc>
          <w:tcPr>
            <w:tcW w:w="1644" w:type="dxa"/>
          </w:tcPr>
          <w:p w:rsidR="000F19E9" w:rsidRDefault="000F19E9">
            <w:pPr>
              <w:pStyle w:val="ConsPlusNormal"/>
              <w:jc w:val="center"/>
            </w:pPr>
            <w:r>
              <w:t>36839,29</w:t>
            </w:r>
          </w:p>
        </w:tc>
        <w:tc>
          <w:tcPr>
            <w:tcW w:w="1814" w:type="dxa"/>
          </w:tcPr>
          <w:p w:rsidR="000F19E9" w:rsidRDefault="000F19E9">
            <w:pPr>
              <w:pStyle w:val="ConsPlusNormal"/>
              <w:jc w:val="center"/>
            </w:pPr>
            <w:r>
              <w:t>10596,77</w:t>
            </w:r>
          </w:p>
        </w:tc>
      </w:tr>
      <w:tr w:rsidR="000F19E9">
        <w:tc>
          <w:tcPr>
            <w:tcW w:w="3855" w:type="dxa"/>
          </w:tcPr>
          <w:p w:rsidR="000F19E9" w:rsidRDefault="000F19E9">
            <w:pPr>
              <w:pStyle w:val="ConsPlusNormal"/>
            </w:pPr>
            <w:r>
              <w:t>Межбюджетные трансферты</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51 3 03 R5760</w:t>
            </w:r>
          </w:p>
        </w:tc>
        <w:tc>
          <w:tcPr>
            <w:tcW w:w="709" w:type="dxa"/>
          </w:tcPr>
          <w:p w:rsidR="000F19E9" w:rsidRDefault="000F19E9">
            <w:pPr>
              <w:pStyle w:val="ConsPlusNormal"/>
              <w:jc w:val="center"/>
            </w:pPr>
            <w:r>
              <w:t>500</w:t>
            </w:r>
          </w:p>
        </w:tc>
        <w:tc>
          <w:tcPr>
            <w:tcW w:w="1644" w:type="dxa"/>
          </w:tcPr>
          <w:p w:rsidR="000F19E9" w:rsidRDefault="000F19E9">
            <w:pPr>
              <w:pStyle w:val="ConsPlusNormal"/>
              <w:jc w:val="center"/>
            </w:pPr>
            <w:r>
              <w:t>36839,29</w:t>
            </w:r>
          </w:p>
        </w:tc>
        <w:tc>
          <w:tcPr>
            <w:tcW w:w="1814" w:type="dxa"/>
          </w:tcPr>
          <w:p w:rsidR="000F19E9" w:rsidRDefault="000F19E9">
            <w:pPr>
              <w:pStyle w:val="ConsPlusNormal"/>
              <w:jc w:val="center"/>
            </w:pPr>
            <w:r>
              <w:t>10596,77</w:t>
            </w:r>
          </w:p>
        </w:tc>
      </w:tr>
      <w:tr w:rsidR="000F19E9">
        <w:tc>
          <w:tcPr>
            <w:tcW w:w="3855" w:type="dxa"/>
          </w:tcPr>
          <w:p w:rsidR="000F19E9" w:rsidRDefault="000F19E9">
            <w:pPr>
              <w:pStyle w:val="ConsPlusNormal"/>
            </w:pPr>
            <w:r>
              <w:t>Другие вопросы в области жилищно-коммунального хозяйства</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05</w:t>
            </w:r>
          </w:p>
        </w:tc>
        <w:tc>
          <w:tcPr>
            <w:tcW w:w="1984" w:type="dxa"/>
          </w:tcPr>
          <w:p w:rsidR="000F19E9" w:rsidRDefault="000F19E9">
            <w:pPr>
              <w:pStyle w:val="ConsPlusNormal"/>
            </w:pPr>
          </w:p>
        </w:tc>
        <w:tc>
          <w:tcPr>
            <w:tcW w:w="709" w:type="dxa"/>
          </w:tcPr>
          <w:p w:rsidR="000F19E9" w:rsidRDefault="000F19E9">
            <w:pPr>
              <w:pStyle w:val="ConsPlusNormal"/>
            </w:pPr>
          </w:p>
        </w:tc>
        <w:tc>
          <w:tcPr>
            <w:tcW w:w="1644" w:type="dxa"/>
          </w:tcPr>
          <w:p w:rsidR="000F19E9" w:rsidRDefault="000F19E9">
            <w:pPr>
              <w:pStyle w:val="ConsPlusNormal"/>
              <w:jc w:val="center"/>
            </w:pPr>
            <w:r>
              <w:t>2018822,45</w:t>
            </w:r>
          </w:p>
        </w:tc>
        <w:tc>
          <w:tcPr>
            <w:tcW w:w="1814" w:type="dxa"/>
          </w:tcPr>
          <w:p w:rsidR="000F19E9" w:rsidRDefault="000F19E9">
            <w:pPr>
              <w:pStyle w:val="ConsPlusNormal"/>
              <w:jc w:val="center"/>
            </w:pPr>
            <w:r>
              <w:t>1950561,03</w:t>
            </w:r>
          </w:p>
        </w:tc>
      </w:tr>
      <w:tr w:rsidR="000F19E9">
        <w:tc>
          <w:tcPr>
            <w:tcW w:w="3855" w:type="dxa"/>
          </w:tcPr>
          <w:p w:rsidR="000F19E9" w:rsidRDefault="000F19E9">
            <w:pPr>
              <w:pStyle w:val="ConsPlusNormal"/>
            </w:pPr>
            <w:r>
              <w:t>Государственная программа Республики Дагестан "Развитие жилищного строительства в Республике Дагестан"</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16</w:t>
            </w:r>
          </w:p>
        </w:tc>
        <w:tc>
          <w:tcPr>
            <w:tcW w:w="709" w:type="dxa"/>
          </w:tcPr>
          <w:p w:rsidR="000F19E9" w:rsidRDefault="000F19E9">
            <w:pPr>
              <w:pStyle w:val="ConsPlusNormal"/>
            </w:pPr>
          </w:p>
        </w:tc>
        <w:tc>
          <w:tcPr>
            <w:tcW w:w="1644" w:type="dxa"/>
          </w:tcPr>
          <w:p w:rsidR="000F19E9" w:rsidRDefault="000F19E9">
            <w:pPr>
              <w:pStyle w:val="ConsPlusNormal"/>
              <w:jc w:val="center"/>
            </w:pPr>
            <w:r>
              <w:t>1225350,50</w:t>
            </w:r>
          </w:p>
        </w:tc>
        <w:tc>
          <w:tcPr>
            <w:tcW w:w="1814" w:type="dxa"/>
          </w:tcPr>
          <w:p w:rsidR="000F19E9" w:rsidRDefault="000F19E9">
            <w:pPr>
              <w:pStyle w:val="ConsPlusNormal"/>
              <w:jc w:val="center"/>
            </w:pPr>
            <w:r>
              <w:t>1243534,34</w:t>
            </w:r>
          </w:p>
        </w:tc>
      </w:tr>
      <w:tr w:rsidR="000F19E9">
        <w:tc>
          <w:tcPr>
            <w:tcW w:w="3855" w:type="dxa"/>
          </w:tcPr>
          <w:p w:rsidR="000F19E9" w:rsidRDefault="000F19E9">
            <w:pPr>
              <w:pStyle w:val="ConsPlusNormal"/>
            </w:pPr>
            <w:r>
              <w:t>Подпрограмма "Создание условий для обеспечения качественными услугами жилищно-коммунального хозяйства населения Республики Дагестан"</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16 7</w:t>
            </w:r>
          </w:p>
        </w:tc>
        <w:tc>
          <w:tcPr>
            <w:tcW w:w="709" w:type="dxa"/>
          </w:tcPr>
          <w:p w:rsidR="000F19E9" w:rsidRDefault="000F19E9">
            <w:pPr>
              <w:pStyle w:val="ConsPlusNormal"/>
            </w:pPr>
          </w:p>
        </w:tc>
        <w:tc>
          <w:tcPr>
            <w:tcW w:w="1644" w:type="dxa"/>
          </w:tcPr>
          <w:p w:rsidR="000F19E9" w:rsidRDefault="000F19E9">
            <w:pPr>
              <w:pStyle w:val="ConsPlusNormal"/>
              <w:jc w:val="center"/>
            </w:pPr>
            <w:r>
              <w:t>1225350,50</w:t>
            </w:r>
          </w:p>
        </w:tc>
        <w:tc>
          <w:tcPr>
            <w:tcW w:w="1814" w:type="dxa"/>
          </w:tcPr>
          <w:p w:rsidR="000F19E9" w:rsidRDefault="000F19E9">
            <w:pPr>
              <w:pStyle w:val="ConsPlusNormal"/>
              <w:jc w:val="center"/>
            </w:pPr>
            <w:r>
              <w:t>1243534,34</w:t>
            </w:r>
          </w:p>
        </w:tc>
      </w:tr>
      <w:tr w:rsidR="000F19E9">
        <w:tc>
          <w:tcPr>
            <w:tcW w:w="3855" w:type="dxa"/>
          </w:tcPr>
          <w:p w:rsidR="000F19E9" w:rsidRDefault="000F19E9">
            <w:pPr>
              <w:pStyle w:val="ConsPlusNormal"/>
            </w:pPr>
            <w:r>
              <w:t>Федеральный проект "Чистая вода"</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16 7 F5</w:t>
            </w:r>
          </w:p>
        </w:tc>
        <w:tc>
          <w:tcPr>
            <w:tcW w:w="709" w:type="dxa"/>
          </w:tcPr>
          <w:p w:rsidR="000F19E9" w:rsidRDefault="000F19E9">
            <w:pPr>
              <w:pStyle w:val="ConsPlusNormal"/>
            </w:pPr>
          </w:p>
        </w:tc>
        <w:tc>
          <w:tcPr>
            <w:tcW w:w="1644" w:type="dxa"/>
          </w:tcPr>
          <w:p w:rsidR="000F19E9" w:rsidRDefault="000F19E9">
            <w:pPr>
              <w:pStyle w:val="ConsPlusNormal"/>
              <w:jc w:val="center"/>
            </w:pPr>
            <w:r>
              <w:t>1225350,50</w:t>
            </w:r>
          </w:p>
        </w:tc>
        <w:tc>
          <w:tcPr>
            <w:tcW w:w="1814" w:type="dxa"/>
          </w:tcPr>
          <w:p w:rsidR="000F19E9" w:rsidRDefault="000F19E9">
            <w:pPr>
              <w:pStyle w:val="ConsPlusNormal"/>
              <w:jc w:val="center"/>
            </w:pPr>
            <w:r>
              <w:t>1243534,34</w:t>
            </w:r>
          </w:p>
        </w:tc>
      </w:tr>
      <w:tr w:rsidR="000F19E9">
        <w:tc>
          <w:tcPr>
            <w:tcW w:w="3855" w:type="dxa"/>
          </w:tcPr>
          <w:p w:rsidR="000F19E9" w:rsidRDefault="000F19E9">
            <w:pPr>
              <w:pStyle w:val="ConsPlusNormal"/>
            </w:pPr>
            <w:r>
              <w:t>Строительство и реконструкция (модернизация) объектов питьевого водоснабжения в рамках республиканской инвестиционной программы</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16 7 F5 5243R</w:t>
            </w:r>
          </w:p>
        </w:tc>
        <w:tc>
          <w:tcPr>
            <w:tcW w:w="709" w:type="dxa"/>
          </w:tcPr>
          <w:p w:rsidR="000F19E9" w:rsidRDefault="000F19E9">
            <w:pPr>
              <w:pStyle w:val="ConsPlusNormal"/>
            </w:pPr>
          </w:p>
        </w:tc>
        <w:tc>
          <w:tcPr>
            <w:tcW w:w="1644" w:type="dxa"/>
          </w:tcPr>
          <w:p w:rsidR="000F19E9" w:rsidRDefault="000F19E9">
            <w:pPr>
              <w:pStyle w:val="ConsPlusNormal"/>
              <w:jc w:val="center"/>
            </w:pPr>
            <w:r>
              <w:t>1225350,50</w:t>
            </w:r>
          </w:p>
        </w:tc>
        <w:tc>
          <w:tcPr>
            <w:tcW w:w="1814" w:type="dxa"/>
          </w:tcPr>
          <w:p w:rsidR="000F19E9" w:rsidRDefault="000F19E9">
            <w:pPr>
              <w:pStyle w:val="ConsPlusNormal"/>
              <w:jc w:val="center"/>
            </w:pPr>
            <w:r>
              <w:t>1243534,34</w:t>
            </w:r>
          </w:p>
        </w:tc>
      </w:tr>
      <w:tr w:rsidR="000F19E9">
        <w:tc>
          <w:tcPr>
            <w:tcW w:w="3855" w:type="dxa"/>
          </w:tcPr>
          <w:p w:rsidR="000F19E9" w:rsidRDefault="000F19E9">
            <w:pPr>
              <w:pStyle w:val="ConsPlusNormal"/>
            </w:pPr>
            <w:r>
              <w:lastRenderedPageBreak/>
              <w:t>Межбюджетные трансферты</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16 7 F5 5243R</w:t>
            </w:r>
          </w:p>
        </w:tc>
        <w:tc>
          <w:tcPr>
            <w:tcW w:w="709" w:type="dxa"/>
          </w:tcPr>
          <w:p w:rsidR="000F19E9" w:rsidRDefault="000F19E9">
            <w:pPr>
              <w:pStyle w:val="ConsPlusNormal"/>
              <w:jc w:val="center"/>
            </w:pPr>
            <w:r>
              <w:t>500</w:t>
            </w:r>
          </w:p>
        </w:tc>
        <w:tc>
          <w:tcPr>
            <w:tcW w:w="1644" w:type="dxa"/>
          </w:tcPr>
          <w:p w:rsidR="000F19E9" w:rsidRDefault="000F19E9">
            <w:pPr>
              <w:pStyle w:val="ConsPlusNormal"/>
              <w:jc w:val="center"/>
            </w:pPr>
            <w:r>
              <w:t>1225350,50</w:t>
            </w:r>
          </w:p>
        </w:tc>
        <w:tc>
          <w:tcPr>
            <w:tcW w:w="1814" w:type="dxa"/>
          </w:tcPr>
          <w:p w:rsidR="000F19E9" w:rsidRDefault="000F19E9">
            <w:pPr>
              <w:pStyle w:val="ConsPlusNormal"/>
              <w:jc w:val="center"/>
            </w:pPr>
            <w:r>
              <w:t>1243534,34</w:t>
            </w:r>
          </w:p>
        </w:tc>
      </w:tr>
      <w:tr w:rsidR="000F19E9">
        <w:tc>
          <w:tcPr>
            <w:tcW w:w="3855" w:type="dxa"/>
          </w:tcPr>
          <w:p w:rsidR="000F19E9" w:rsidRDefault="000F19E9">
            <w:pPr>
              <w:pStyle w:val="ConsPlusNormal"/>
            </w:pPr>
            <w:r>
              <w:t>Государственная программа Республики Дагестан "Развитие топливно-энергетического комплекса Республики Дагестан"</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60</w:t>
            </w:r>
          </w:p>
        </w:tc>
        <w:tc>
          <w:tcPr>
            <w:tcW w:w="709" w:type="dxa"/>
          </w:tcPr>
          <w:p w:rsidR="000F19E9" w:rsidRDefault="000F19E9">
            <w:pPr>
              <w:pStyle w:val="ConsPlusNormal"/>
            </w:pPr>
          </w:p>
        </w:tc>
        <w:tc>
          <w:tcPr>
            <w:tcW w:w="1644" w:type="dxa"/>
          </w:tcPr>
          <w:p w:rsidR="000F19E9" w:rsidRDefault="000F19E9">
            <w:pPr>
              <w:pStyle w:val="ConsPlusNormal"/>
              <w:jc w:val="center"/>
            </w:pPr>
            <w:r>
              <w:t>515835,68</w:t>
            </w:r>
          </w:p>
        </w:tc>
        <w:tc>
          <w:tcPr>
            <w:tcW w:w="1814" w:type="dxa"/>
          </w:tcPr>
          <w:p w:rsidR="000F19E9" w:rsidRDefault="000F19E9">
            <w:pPr>
              <w:pStyle w:val="ConsPlusNormal"/>
              <w:jc w:val="center"/>
            </w:pPr>
            <w:r>
              <w:t>428333,12</w:t>
            </w:r>
          </w:p>
        </w:tc>
      </w:tr>
      <w:tr w:rsidR="000F19E9">
        <w:tc>
          <w:tcPr>
            <w:tcW w:w="3855" w:type="dxa"/>
          </w:tcPr>
          <w:p w:rsidR="000F19E9" w:rsidRDefault="000F19E9">
            <w:pPr>
              <w:pStyle w:val="ConsPlusNormal"/>
            </w:pPr>
            <w:r>
              <w:t>Подпрограмма "Газификация населенных пунктов Республики Дагестан"</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60 3</w:t>
            </w:r>
          </w:p>
        </w:tc>
        <w:tc>
          <w:tcPr>
            <w:tcW w:w="709" w:type="dxa"/>
          </w:tcPr>
          <w:p w:rsidR="000F19E9" w:rsidRDefault="000F19E9">
            <w:pPr>
              <w:pStyle w:val="ConsPlusNormal"/>
            </w:pPr>
          </w:p>
        </w:tc>
        <w:tc>
          <w:tcPr>
            <w:tcW w:w="1644" w:type="dxa"/>
          </w:tcPr>
          <w:p w:rsidR="000F19E9" w:rsidRDefault="000F19E9">
            <w:pPr>
              <w:pStyle w:val="ConsPlusNormal"/>
              <w:jc w:val="center"/>
            </w:pPr>
            <w:r>
              <w:t>515835,68</w:t>
            </w:r>
          </w:p>
        </w:tc>
        <w:tc>
          <w:tcPr>
            <w:tcW w:w="1814" w:type="dxa"/>
          </w:tcPr>
          <w:p w:rsidR="000F19E9" w:rsidRDefault="000F19E9">
            <w:pPr>
              <w:pStyle w:val="ConsPlusNormal"/>
              <w:jc w:val="center"/>
            </w:pPr>
            <w:r>
              <w:t>428333,12</w:t>
            </w:r>
          </w:p>
        </w:tc>
      </w:tr>
      <w:tr w:rsidR="000F19E9">
        <w:tc>
          <w:tcPr>
            <w:tcW w:w="3855" w:type="dxa"/>
          </w:tcPr>
          <w:p w:rsidR="000F19E9" w:rsidRDefault="000F19E9">
            <w:pPr>
              <w:pStyle w:val="ConsPlusNormal"/>
            </w:pPr>
            <w:r>
              <w:t>Основное мероприятие "Строительство и реконструкция объектов газоснабжения"</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60 3 01</w:t>
            </w:r>
          </w:p>
        </w:tc>
        <w:tc>
          <w:tcPr>
            <w:tcW w:w="709" w:type="dxa"/>
          </w:tcPr>
          <w:p w:rsidR="000F19E9" w:rsidRDefault="000F19E9">
            <w:pPr>
              <w:pStyle w:val="ConsPlusNormal"/>
            </w:pPr>
          </w:p>
        </w:tc>
        <w:tc>
          <w:tcPr>
            <w:tcW w:w="1644" w:type="dxa"/>
          </w:tcPr>
          <w:p w:rsidR="000F19E9" w:rsidRDefault="000F19E9">
            <w:pPr>
              <w:pStyle w:val="ConsPlusNormal"/>
              <w:jc w:val="center"/>
            </w:pPr>
            <w:r>
              <w:t>515835,68</w:t>
            </w:r>
          </w:p>
        </w:tc>
        <w:tc>
          <w:tcPr>
            <w:tcW w:w="1814" w:type="dxa"/>
          </w:tcPr>
          <w:p w:rsidR="000F19E9" w:rsidRDefault="000F19E9">
            <w:pPr>
              <w:pStyle w:val="ConsPlusNormal"/>
              <w:jc w:val="center"/>
            </w:pPr>
            <w:r>
              <w:t>428333,12</w:t>
            </w:r>
          </w:p>
        </w:tc>
      </w:tr>
      <w:tr w:rsidR="000F19E9">
        <w:tc>
          <w:tcPr>
            <w:tcW w:w="3855" w:type="dxa"/>
          </w:tcPr>
          <w:p w:rsidR="000F19E9" w:rsidRDefault="000F19E9">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60 3 01 4111R</w:t>
            </w:r>
          </w:p>
        </w:tc>
        <w:tc>
          <w:tcPr>
            <w:tcW w:w="709" w:type="dxa"/>
          </w:tcPr>
          <w:p w:rsidR="000F19E9" w:rsidRDefault="000F19E9">
            <w:pPr>
              <w:pStyle w:val="ConsPlusNormal"/>
            </w:pPr>
          </w:p>
        </w:tc>
        <w:tc>
          <w:tcPr>
            <w:tcW w:w="1644" w:type="dxa"/>
          </w:tcPr>
          <w:p w:rsidR="000F19E9" w:rsidRDefault="000F19E9">
            <w:pPr>
              <w:pStyle w:val="ConsPlusNormal"/>
              <w:jc w:val="center"/>
            </w:pPr>
            <w:r>
              <w:t>515835,68</w:t>
            </w:r>
          </w:p>
        </w:tc>
        <w:tc>
          <w:tcPr>
            <w:tcW w:w="1814" w:type="dxa"/>
          </w:tcPr>
          <w:p w:rsidR="000F19E9" w:rsidRDefault="000F19E9">
            <w:pPr>
              <w:pStyle w:val="ConsPlusNormal"/>
              <w:jc w:val="center"/>
            </w:pPr>
            <w:r>
              <w:t>428333,12</w:t>
            </w:r>
          </w:p>
        </w:tc>
      </w:tr>
      <w:tr w:rsidR="000F19E9">
        <w:tc>
          <w:tcPr>
            <w:tcW w:w="3855" w:type="dxa"/>
          </w:tcPr>
          <w:p w:rsidR="000F19E9" w:rsidRDefault="000F19E9">
            <w:pPr>
              <w:pStyle w:val="ConsPlusNormal"/>
            </w:pPr>
            <w:r>
              <w:t>Капитальные вложения в объекты государственной (муниципальной) собственности</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60 3 01 4111R</w:t>
            </w:r>
          </w:p>
        </w:tc>
        <w:tc>
          <w:tcPr>
            <w:tcW w:w="709" w:type="dxa"/>
          </w:tcPr>
          <w:p w:rsidR="000F19E9" w:rsidRDefault="000F19E9">
            <w:pPr>
              <w:pStyle w:val="ConsPlusNormal"/>
              <w:jc w:val="center"/>
            </w:pPr>
            <w:r>
              <w:t>400</w:t>
            </w:r>
          </w:p>
        </w:tc>
        <w:tc>
          <w:tcPr>
            <w:tcW w:w="1644" w:type="dxa"/>
          </w:tcPr>
          <w:p w:rsidR="000F19E9" w:rsidRDefault="000F19E9">
            <w:pPr>
              <w:pStyle w:val="ConsPlusNormal"/>
              <w:jc w:val="center"/>
            </w:pPr>
            <w:r>
              <w:t>515835,68</w:t>
            </w:r>
          </w:p>
        </w:tc>
        <w:tc>
          <w:tcPr>
            <w:tcW w:w="1814" w:type="dxa"/>
          </w:tcPr>
          <w:p w:rsidR="000F19E9" w:rsidRDefault="000F19E9">
            <w:pPr>
              <w:pStyle w:val="ConsPlusNormal"/>
              <w:jc w:val="center"/>
            </w:pPr>
            <w:r>
              <w:t>428333,12</w:t>
            </w:r>
          </w:p>
        </w:tc>
      </w:tr>
      <w:tr w:rsidR="000F19E9">
        <w:tc>
          <w:tcPr>
            <w:tcW w:w="3855" w:type="dxa"/>
          </w:tcPr>
          <w:p w:rsidR="000F19E9" w:rsidRDefault="000F19E9">
            <w:pPr>
              <w:pStyle w:val="ConsPlusNormal"/>
            </w:pPr>
            <w:r>
              <w:t>Реализация функций органов государственной власти Республики Дагестан</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99</w:t>
            </w:r>
          </w:p>
        </w:tc>
        <w:tc>
          <w:tcPr>
            <w:tcW w:w="709" w:type="dxa"/>
          </w:tcPr>
          <w:p w:rsidR="000F19E9" w:rsidRDefault="000F19E9">
            <w:pPr>
              <w:pStyle w:val="ConsPlusNormal"/>
            </w:pPr>
          </w:p>
        </w:tc>
        <w:tc>
          <w:tcPr>
            <w:tcW w:w="1644" w:type="dxa"/>
          </w:tcPr>
          <w:p w:rsidR="000F19E9" w:rsidRDefault="000F19E9">
            <w:pPr>
              <w:pStyle w:val="ConsPlusNormal"/>
              <w:jc w:val="center"/>
            </w:pPr>
            <w:r>
              <w:t>277636,27</w:t>
            </w:r>
          </w:p>
        </w:tc>
        <w:tc>
          <w:tcPr>
            <w:tcW w:w="1814" w:type="dxa"/>
          </w:tcPr>
          <w:p w:rsidR="000F19E9" w:rsidRDefault="000F19E9">
            <w:pPr>
              <w:pStyle w:val="ConsPlusNormal"/>
              <w:jc w:val="center"/>
            </w:pPr>
            <w:r>
              <w:t>278693,57</w:t>
            </w:r>
          </w:p>
        </w:tc>
      </w:tr>
      <w:tr w:rsidR="000F19E9">
        <w:tc>
          <w:tcPr>
            <w:tcW w:w="3855" w:type="dxa"/>
          </w:tcPr>
          <w:p w:rsidR="000F19E9" w:rsidRDefault="000F19E9">
            <w:pPr>
              <w:pStyle w:val="ConsPlusNormal"/>
            </w:pPr>
            <w:r>
              <w:lastRenderedPageBreak/>
              <w:t>Иные непрограммные мероприятия</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99 8</w:t>
            </w:r>
          </w:p>
        </w:tc>
        <w:tc>
          <w:tcPr>
            <w:tcW w:w="709" w:type="dxa"/>
          </w:tcPr>
          <w:p w:rsidR="000F19E9" w:rsidRDefault="000F19E9">
            <w:pPr>
              <w:pStyle w:val="ConsPlusNormal"/>
            </w:pPr>
          </w:p>
        </w:tc>
        <w:tc>
          <w:tcPr>
            <w:tcW w:w="1644" w:type="dxa"/>
          </w:tcPr>
          <w:p w:rsidR="000F19E9" w:rsidRDefault="000F19E9">
            <w:pPr>
              <w:pStyle w:val="ConsPlusNormal"/>
              <w:jc w:val="center"/>
            </w:pPr>
            <w:r>
              <w:t>41038,90</w:t>
            </w:r>
          </w:p>
        </w:tc>
        <w:tc>
          <w:tcPr>
            <w:tcW w:w="1814" w:type="dxa"/>
          </w:tcPr>
          <w:p w:rsidR="000F19E9" w:rsidRDefault="000F19E9">
            <w:pPr>
              <w:pStyle w:val="ConsPlusNormal"/>
              <w:jc w:val="center"/>
            </w:pPr>
            <w:r>
              <w:t>42096,20</w:t>
            </w:r>
          </w:p>
        </w:tc>
      </w:tr>
      <w:tr w:rsidR="000F19E9">
        <w:tc>
          <w:tcPr>
            <w:tcW w:w="3855" w:type="dxa"/>
          </w:tcPr>
          <w:p w:rsidR="000F19E9" w:rsidRDefault="000F19E9">
            <w:pPr>
              <w:pStyle w:val="ConsPlusNormal"/>
            </w:pPr>
            <w:r>
              <w:t>Финансовое обеспечение выполнения функций государственных органов</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99 8 00 20000</w:t>
            </w:r>
          </w:p>
        </w:tc>
        <w:tc>
          <w:tcPr>
            <w:tcW w:w="709" w:type="dxa"/>
          </w:tcPr>
          <w:p w:rsidR="000F19E9" w:rsidRDefault="000F19E9">
            <w:pPr>
              <w:pStyle w:val="ConsPlusNormal"/>
            </w:pPr>
          </w:p>
        </w:tc>
        <w:tc>
          <w:tcPr>
            <w:tcW w:w="1644" w:type="dxa"/>
          </w:tcPr>
          <w:p w:rsidR="000F19E9" w:rsidRDefault="000F19E9">
            <w:pPr>
              <w:pStyle w:val="ConsPlusNormal"/>
              <w:jc w:val="center"/>
            </w:pPr>
            <w:r>
              <w:t>41038,90</w:t>
            </w:r>
          </w:p>
        </w:tc>
        <w:tc>
          <w:tcPr>
            <w:tcW w:w="1814" w:type="dxa"/>
          </w:tcPr>
          <w:p w:rsidR="000F19E9" w:rsidRDefault="000F19E9">
            <w:pPr>
              <w:pStyle w:val="ConsPlusNormal"/>
              <w:jc w:val="center"/>
            </w:pPr>
            <w:r>
              <w:t>42096,20</w:t>
            </w:r>
          </w:p>
        </w:tc>
      </w:tr>
      <w:tr w:rsidR="000F19E9">
        <w:tc>
          <w:tcPr>
            <w:tcW w:w="385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99 8 00 20000</w:t>
            </w:r>
          </w:p>
        </w:tc>
        <w:tc>
          <w:tcPr>
            <w:tcW w:w="709" w:type="dxa"/>
          </w:tcPr>
          <w:p w:rsidR="000F19E9" w:rsidRDefault="000F19E9">
            <w:pPr>
              <w:pStyle w:val="ConsPlusNormal"/>
              <w:jc w:val="center"/>
            </w:pPr>
            <w:r>
              <w:t>100</w:t>
            </w:r>
          </w:p>
        </w:tc>
        <w:tc>
          <w:tcPr>
            <w:tcW w:w="1644" w:type="dxa"/>
          </w:tcPr>
          <w:p w:rsidR="000F19E9" w:rsidRDefault="000F19E9">
            <w:pPr>
              <w:pStyle w:val="ConsPlusNormal"/>
              <w:jc w:val="center"/>
            </w:pPr>
            <w:r>
              <w:t>35806,90</w:t>
            </w:r>
          </w:p>
        </w:tc>
        <w:tc>
          <w:tcPr>
            <w:tcW w:w="1814" w:type="dxa"/>
          </w:tcPr>
          <w:p w:rsidR="000F19E9" w:rsidRDefault="000F19E9">
            <w:pPr>
              <w:pStyle w:val="ConsPlusNormal"/>
              <w:jc w:val="center"/>
            </w:pPr>
            <w:r>
              <w:t>36864,20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99 8 00 20000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5102,00</w:t>
            </w:r>
          </w:p>
        </w:tc>
        <w:tc>
          <w:tcPr>
            <w:tcW w:w="1814" w:type="dxa"/>
          </w:tcPr>
          <w:p w:rsidR="000F19E9" w:rsidRDefault="000F19E9">
            <w:pPr>
              <w:pStyle w:val="ConsPlusNormal"/>
              <w:jc w:val="center"/>
            </w:pPr>
            <w:r>
              <w:t>5102,00</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99 8 00 20000</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130,00</w:t>
            </w:r>
          </w:p>
        </w:tc>
        <w:tc>
          <w:tcPr>
            <w:tcW w:w="1814" w:type="dxa"/>
          </w:tcPr>
          <w:p w:rsidR="000F19E9" w:rsidRDefault="000F19E9">
            <w:pPr>
              <w:pStyle w:val="ConsPlusNormal"/>
              <w:jc w:val="center"/>
            </w:pPr>
            <w:r>
              <w:t>130,00</w:t>
            </w:r>
          </w:p>
        </w:tc>
      </w:tr>
      <w:tr w:rsidR="000F19E9">
        <w:tc>
          <w:tcPr>
            <w:tcW w:w="3855" w:type="dxa"/>
          </w:tcPr>
          <w:p w:rsidR="000F19E9" w:rsidRDefault="000F19E9">
            <w:pPr>
              <w:pStyle w:val="ConsPlusNormal"/>
            </w:pPr>
            <w:r>
              <w:t>Иные непрограммные мероприятия</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99 9</w:t>
            </w:r>
          </w:p>
        </w:tc>
        <w:tc>
          <w:tcPr>
            <w:tcW w:w="709" w:type="dxa"/>
          </w:tcPr>
          <w:p w:rsidR="000F19E9" w:rsidRDefault="000F19E9">
            <w:pPr>
              <w:pStyle w:val="ConsPlusNormal"/>
            </w:pPr>
          </w:p>
        </w:tc>
        <w:tc>
          <w:tcPr>
            <w:tcW w:w="1644" w:type="dxa"/>
          </w:tcPr>
          <w:p w:rsidR="000F19E9" w:rsidRDefault="000F19E9">
            <w:pPr>
              <w:pStyle w:val="ConsPlusNormal"/>
              <w:jc w:val="center"/>
            </w:pPr>
            <w:r>
              <w:t>236597,37</w:t>
            </w:r>
          </w:p>
        </w:tc>
        <w:tc>
          <w:tcPr>
            <w:tcW w:w="1814" w:type="dxa"/>
          </w:tcPr>
          <w:p w:rsidR="000F19E9" w:rsidRDefault="000F19E9">
            <w:pPr>
              <w:pStyle w:val="ConsPlusNormal"/>
              <w:jc w:val="center"/>
            </w:pPr>
            <w:r>
              <w:t>236597,37</w:t>
            </w:r>
          </w:p>
        </w:tc>
      </w:tr>
      <w:tr w:rsidR="000F19E9">
        <w:tc>
          <w:tcPr>
            <w:tcW w:w="3855" w:type="dxa"/>
          </w:tcPr>
          <w:p w:rsidR="000F19E9" w:rsidRDefault="000F19E9">
            <w:pPr>
              <w:pStyle w:val="ConsPlusNormal"/>
            </w:pPr>
            <w:r>
              <w:t>Расходы на обеспечение деятельности (оказание услуг) государственных учреждений</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99 9 00 00590</w:t>
            </w:r>
          </w:p>
        </w:tc>
        <w:tc>
          <w:tcPr>
            <w:tcW w:w="709" w:type="dxa"/>
          </w:tcPr>
          <w:p w:rsidR="000F19E9" w:rsidRDefault="000F19E9">
            <w:pPr>
              <w:pStyle w:val="ConsPlusNormal"/>
            </w:pPr>
          </w:p>
        </w:tc>
        <w:tc>
          <w:tcPr>
            <w:tcW w:w="1644" w:type="dxa"/>
          </w:tcPr>
          <w:p w:rsidR="000F19E9" w:rsidRDefault="000F19E9">
            <w:pPr>
              <w:pStyle w:val="ConsPlusNormal"/>
              <w:jc w:val="center"/>
            </w:pPr>
            <w:r>
              <w:t>145980,10</w:t>
            </w:r>
          </w:p>
        </w:tc>
        <w:tc>
          <w:tcPr>
            <w:tcW w:w="1814" w:type="dxa"/>
          </w:tcPr>
          <w:p w:rsidR="000F19E9" w:rsidRDefault="000F19E9">
            <w:pPr>
              <w:pStyle w:val="ConsPlusNormal"/>
              <w:jc w:val="center"/>
            </w:pPr>
            <w:r>
              <w:t>145980,10</w:t>
            </w:r>
          </w:p>
        </w:tc>
      </w:tr>
      <w:tr w:rsidR="000F19E9">
        <w:tc>
          <w:tcPr>
            <w:tcW w:w="3855" w:type="dxa"/>
          </w:tcPr>
          <w:p w:rsidR="000F19E9" w:rsidRDefault="000F19E9">
            <w:pPr>
              <w:pStyle w:val="ConsPlusNormal"/>
            </w:pPr>
            <w:r>
              <w:t xml:space="preserve">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0F19E9" w:rsidRDefault="000F19E9">
            <w:pPr>
              <w:pStyle w:val="ConsPlusNormal"/>
              <w:jc w:val="center"/>
            </w:pPr>
            <w:r>
              <w:lastRenderedPageBreak/>
              <w:t>05</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99 9 00 00590</w:t>
            </w:r>
          </w:p>
        </w:tc>
        <w:tc>
          <w:tcPr>
            <w:tcW w:w="709" w:type="dxa"/>
          </w:tcPr>
          <w:p w:rsidR="000F19E9" w:rsidRDefault="000F19E9">
            <w:pPr>
              <w:pStyle w:val="ConsPlusNormal"/>
              <w:jc w:val="center"/>
            </w:pPr>
            <w:r>
              <w:t>100</w:t>
            </w:r>
          </w:p>
        </w:tc>
        <w:tc>
          <w:tcPr>
            <w:tcW w:w="1644" w:type="dxa"/>
          </w:tcPr>
          <w:p w:rsidR="000F19E9" w:rsidRDefault="000F19E9">
            <w:pPr>
              <w:pStyle w:val="ConsPlusNormal"/>
              <w:jc w:val="center"/>
            </w:pPr>
            <w:r>
              <w:t>74431,40</w:t>
            </w:r>
          </w:p>
        </w:tc>
        <w:tc>
          <w:tcPr>
            <w:tcW w:w="1814" w:type="dxa"/>
          </w:tcPr>
          <w:p w:rsidR="000F19E9" w:rsidRDefault="000F19E9">
            <w:pPr>
              <w:pStyle w:val="ConsPlusNormal"/>
              <w:jc w:val="center"/>
            </w:pPr>
            <w:r>
              <w:t>74431,40</w:t>
            </w:r>
          </w:p>
        </w:tc>
      </w:tr>
      <w:tr w:rsidR="000F19E9">
        <w:tc>
          <w:tcPr>
            <w:tcW w:w="385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99 9 00 00590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15611,80</w:t>
            </w:r>
          </w:p>
        </w:tc>
        <w:tc>
          <w:tcPr>
            <w:tcW w:w="1814" w:type="dxa"/>
          </w:tcPr>
          <w:p w:rsidR="000F19E9" w:rsidRDefault="000F19E9">
            <w:pPr>
              <w:pStyle w:val="ConsPlusNormal"/>
              <w:jc w:val="center"/>
            </w:pPr>
            <w:r>
              <w:t>15611,80</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99 9 00 00590</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55936,90</w:t>
            </w:r>
          </w:p>
        </w:tc>
        <w:tc>
          <w:tcPr>
            <w:tcW w:w="1814" w:type="dxa"/>
          </w:tcPr>
          <w:p w:rsidR="000F19E9" w:rsidRDefault="000F19E9">
            <w:pPr>
              <w:pStyle w:val="ConsPlusNormal"/>
              <w:jc w:val="center"/>
            </w:pPr>
            <w:r>
              <w:t>55936,90</w:t>
            </w:r>
          </w:p>
        </w:tc>
      </w:tr>
      <w:tr w:rsidR="000F19E9">
        <w:tc>
          <w:tcPr>
            <w:tcW w:w="3855" w:type="dxa"/>
          </w:tcPr>
          <w:p w:rsidR="000F19E9" w:rsidRDefault="000F19E9">
            <w:pPr>
              <w:pStyle w:val="ConsPlusNormal"/>
            </w:pPr>
            <w:r>
              <w:t>Обеспечение деятельности Дагестанского некоммерческого фонда капитального ремонта общего имущества в многоквартирных домах</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99 9 00 62450</w:t>
            </w:r>
          </w:p>
        </w:tc>
        <w:tc>
          <w:tcPr>
            <w:tcW w:w="709" w:type="dxa"/>
          </w:tcPr>
          <w:p w:rsidR="000F19E9" w:rsidRDefault="000F19E9">
            <w:pPr>
              <w:pStyle w:val="ConsPlusNormal"/>
            </w:pPr>
          </w:p>
        </w:tc>
        <w:tc>
          <w:tcPr>
            <w:tcW w:w="1644" w:type="dxa"/>
          </w:tcPr>
          <w:p w:rsidR="000F19E9" w:rsidRDefault="000F19E9">
            <w:pPr>
              <w:pStyle w:val="ConsPlusNormal"/>
              <w:jc w:val="center"/>
            </w:pPr>
            <w:r>
              <w:t>66975,80</w:t>
            </w:r>
          </w:p>
        </w:tc>
        <w:tc>
          <w:tcPr>
            <w:tcW w:w="1814" w:type="dxa"/>
          </w:tcPr>
          <w:p w:rsidR="000F19E9" w:rsidRDefault="000F19E9">
            <w:pPr>
              <w:pStyle w:val="ConsPlusNormal"/>
              <w:jc w:val="center"/>
            </w:pPr>
            <w:r>
              <w:t>66975,80</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99 9 00 62450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66975,80</w:t>
            </w:r>
          </w:p>
        </w:tc>
        <w:tc>
          <w:tcPr>
            <w:tcW w:w="1814" w:type="dxa"/>
          </w:tcPr>
          <w:p w:rsidR="000F19E9" w:rsidRDefault="000F19E9">
            <w:pPr>
              <w:pStyle w:val="ConsPlusNormal"/>
              <w:jc w:val="center"/>
            </w:pPr>
            <w:r>
              <w:t>66975,80</w:t>
            </w:r>
          </w:p>
        </w:tc>
      </w:tr>
      <w:tr w:rsidR="000F19E9">
        <w:tc>
          <w:tcPr>
            <w:tcW w:w="3855" w:type="dxa"/>
          </w:tcPr>
          <w:p w:rsidR="000F19E9" w:rsidRDefault="000F19E9">
            <w:pPr>
              <w:pStyle w:val="ConsPlusNormal"/>
            </w:pPr>
            <w:r>
              <w:t xml:space="preserve">Обеспечение деятельности Дагестанского фонда по </w:t>
            </w:r>
            <w:r>
              <w:lastRenderedPageBreak/>
              <w:t>урегулированию обязательств застройщиков перед участниками долевого строительства</w:t>
            </w:r>
          </w:p>
        </w:tc>
        <w:tc>
          <w:tcPr>
            <w:tcW w:w="567" w:type="dxa"/>
          </w:tcPr>
          <w:p w:rsidR="000F19E9" w:rsidRDefault="000F19E9">
            <w:pPr>
              <w:pStyle w:val="ConsPlusNormal"/>
              <w:jc w:val="center"/>
            </w:pPr>
            <w:r>
              <w:lastRenderedPageBreak/>
              <w:t>05</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99 9 00 62470</w:t>
            </w:r>
          </w:p>
        </w:tc>
        <w:tc>
          <w:tcPr>
            <w:tcW w:w="709" w:type="dxa"/>
          </w:tcPr>
          <w:p w:rsidR="000F19E9" w:rsidRDefault="000F19E9">
            <w:pPr>
              <w:pStyle w:val="ConsPlusNormal"/>
            </w:pPr>
          </w:p>
        </w:tc>
        <w:tc>
          <w:tcPr>
            <w:tcW w:w="1644" w:type="dxa"/>
          </w:tcPr>
          <w:p w:rsidR="000F19E9" w:rsidRDefault="000F19E9">
            <w:pPr>
              <w:pStyle w:val="ConsPlusNormal"/>
              <w:jc w:val="center"/>
            </w:pPr>
            <w:r>
              <w:t>23641,47</w:t>
            </w:r>
          </w:p>
        </w:tc>
        <w:tc>
          <w:tcPr>
            <w:tcW w:w="1814" w:type="dxa"/>
          </w:tcPr>
          <w:p w:rsidR="000F19E9" w:rsidRDefault="000F19E9">
            <w:pPr>
              <w:pStyle w:val="ConsPlusNormal"/>
              <w:jc w:val="center"/>
            </w:pPr>
            <w:r>
              <w:t>23641,47</w:t>
            </w:r>
          </w:p>
        </w:tc>
      </w:tr>
      <w:tr w:rsidR="000F19E9">
        <w:tc>
          <w:tcPr>
            <w:tcW w:w="3855"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99 9 00 62470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23641,47</w:t>
            </w:r>
          </w:p>
        </w:tc>
        <w:tc>
          <w:tcPr>
            <w:tcW w:w="1814" w:type="dxa"/>
          </w:tcPr>
          <w:p w:rsidR="000F19E9" w:rsidRDefault="000F19E9">
            <w:pPr>
              <w:pStyle w:val="ConsPlusNormal"/>
              <w:jc w:val="center"/>
            </w:pPr>
            <w:r>
              <w:t>23641,47</w:t>
            </w:r>
          </w:p>
        </w:tc>
      </w:tr>
      <w:tr w:rsidR="000F19E9">
        <w:tc>
          <w:tcPr>
            <w:tcW w:w="3855" w:type="dxa"/>
          </w:tcPr>
          <w:p w:rsidR="000F19E9" w:rsidRDefault="000F19E9">
            <w:pPr>
              <w:pStyle w:val="ConsPlusNormal"/>
            </w:pPr>
            <w:r>
              <w:t>ОХРАНА ОКРУЖАЮЩЕЙ СРЕДЫ</w:t>
            </w:r>
          </w:p>
        </w:tc>
        <w:tc>
          <w:tcPr>
            <w:tcW w:w="567" w:type="dxa"/>
          </w:tcPr>
          <w:p w:rsidR="000F19E9" w:rsidRDefault="000F19E9">
            <w:pPr>
              <w:pStyle w:val="ConsPlusNormal"/>
              <w:jc w:val="center"/>
            </w:pPr>
            <w:r>
              <w:t>06</w:t>
            </w:r>
          </w:p>
        </w:tc>
        <w:tc>
          <w:tcPr>
            <w:tcW w:w="709" w:type="dxa"/>
          </w:tcPr>
          <w:p w:rsidR="000F19E9" w:rsidRDefault="000F19E9">
            <w:pPr>
              <w:pStyle w:val="ConsPlusNormal"/>
            </w:pPr>
          </w:p>
        </w:tc>
        <w:tc>
          <w:tcPr>
            <w:tcW w:w="1984" w:type="dxa"/>
          </w:tcPr>
          <w:p w:rsidR="000F19E9" w:rsidRDefault="000F19E9">
            <w:pPr>
              <w:pStyle w:val="ConsPlusNormal"/>
            </w:pPr>
          </w:p>
        </w:tc>
        <w:tc>
          <w:tcPr>
            <w:tcW w:w="709" w:type="dxa"/>
          </w:tcPr>
          <w:p w:rsidR="000F19E9" w:rsidRDefault="000F19E9">
            <w:pPr>
              <w:pStyle w:val="ConsPlusNormal"/>
            </w:pPr>
          </w:p>
        </w:tc>
        <w:tc>
          <w:tcPr>
            <w:tcW w:w="1644" w:type="dxa"/>
          </w:tcPr>
          <w:p w:rsidR="000F19E9" w:rsidRDefault="000F19E9">
            <w:pPr>
              <w:pStyle w:val="ConsPlusNormal"/>
              <w:jc w:val="center"/>
            </w:pPr>
            <w:r>
              <w:t>148367,40</w:t>
            </w:r>
          </w:p>
        </w:tc>
        <w:tc>
          <w:tcPr>
            <w:tcW w:w="1814" w:type="dxa"/>
          </w:tcPr>
          <w:p w:rsidR="000F19E9" w:rsidRDefault="000F19E9">
            <w:pPr>
              <w:pStyle w:val="ConsPlusNormal"/>
              <w:jc w:val="center"/>
            </w:pPr>
            <w:r>
              <w:t>150619,30</w:t>
            </w:r>
          </w:p>
        </w:tc>
      </w:tr>
      <w:tr w:rsidR="000F19E9">
        <w:tc>
          <w:tcPr>
            <w:tcW w:w="3855" w:type="dxa"/>
          </w:tcPr>
          <w:p w:rsidR="000F19E9" w:rsidRDefault="000F19E9">
            <w:pPr>
              <w:pStyle w:val="ConsPlusNormal"/>
            </w:pPr>
            <w:r>
              <w:t>Охрана объектов растительного и животного мира и среды их обитания</w:t>
            </w:r>
          </w:p>
        </w:tc>
        <w:tc>
          <w:tcPr>
            <w:tcW w:w="567" w:type="dxa"/>
          </w:tcPr>
          <w:p w:rsidR="000F19E9" w:rsidRDefault="000F19E9">
            <w:pPr>
              <w:pStyle w:val="ConsPlusNormal"/>
              <w:jc w:val="center"/>
            </w:pPr>
            <w:r>
              <w:t>06</w:t>
            </w:r>
          </w:p>
        </w:tc>
        <w:tc>
          <w:tcPr>
            <w:tcW w:w="709" w:type="dxa"/>
          </w:tcPr>
          <w:p w:rsidR="000F19E9" w:rsidRDefault="000F19E9">
            <w:pPr>
              <w:pStyle w:val="ConsPlusNormal"/>
              <w:jc w:val="center"/>
            </w:pPr>
            <w:r>
              <w:t>03</w:t>
            </w:r>
          </w:p>
        </w:tc>
        <w:tc>
          <w:tcPr>
            <w:tcW w:w="1984" w:type="dxa"/>
          </w:tcPr>
          <w:p w:rsidR="000F19E9" w:rsidRDefault="000F19E9">
            <w:pPr>
              <w:pStyle w:val="ConsPlusNormal"/>
            </w:pPr>
          </w:p>
        </w:tc>
        <w:tc>
          <w:tcPr>
            <w:tcW w:w="709" w:type="dxa"/>
          </w:tcPr>
          <w:p w:rsidR="000F19E9" w:rsidRDefault="000F19E9">
            <w:pPr>
              <w:pStyle w:val="ConsPlusNormal"/>
            </w:pPr>
          </w:p>
        </w:tc>
        <w:tc>
          <w:tcPr>
            <w:tcW w:w="1644" w:type="dxa"/>
          </w:tcPr>
          <w:p w:rsidR="000F19E9" w:rsidRDefault="000F19E9">
            <w:pPr>
              <w:pStyle w:val="ConsPlusNormal"/>
              <w:jc w:val="center"/>
            </w:pPr>
            <w:r>
              <w:t>40135,00</w:t>
            </w:r>
          </w:p>
        </w:tc>
        <w:tc>
          <w:tcPr>
            <w:tcW w:w="1814" w:type="dxa"/>
          </w:tcPr>
          <w:p w:rsidR="000F19E9" w:rsidRDefault="000F19E9">
            <w:pPr>
              <w:pStyle w:val="ConsPlusNormal"/>
              <w:jc w:val="center"/>
            </w:pPr>
            <w:r>
              <w:t>40134,90</w:t>
            </w:r>
          </w:p>
        </w:tc>
      </w:tr>
      <w:tr w:rsidR="000F19E9">
        <w:tc>
          <w:tcPr>
            <w:tcW w:w="3855" w:type="dxa"/>
          </w:tcPr>
          <w:p w:rsidR="000F19E9" w:rsidRDefault="000F19E9">
            <w:pPr>
              <w:pStyle w:val="ConsPlusNormal"/>
            </w:pPr>
            <w:r>
              <w:t>Государственная программа Республики Дагестан "Охрана окружающей среды в Республике Дагестан"</w:t>
            </w:r>
          </w:p>
        </w:tc>
        <w:tc>
          <w:tcPr>
            <w:tcW w:w="567" w:type="dxa"/>
          </w:tcPr>
          <w:p w:rsidR="000F19E9" w:rsidRDefault="000F19E9">
            <w:pPr>
              <w:pStyle w:val="ConsPlusNormal"/>
              <w:jc w:val="center"/>
            </w:pPr>
            <w:r>
              <w:t>06</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18</w:t>
            </w:r>
          </w:p>
        </w:tc>
        <w:tc>
          <w:tcPr>
            <w:tcW w:w="709" w:type="dxa"/>
          </w:tcPr>
          <w:p w:rsidR="000F19E9" w:rsidRDefault="000F19E9">
            <w:pPr>
              <w:pStyle w:val="ConsPlusNormal"/>
            </w:pPr>
          </w:p>
        </w:tc>
        <w:tc>
          <w:tcPr>
            <w:tcW w:w="1644" w:type="dxa"/>
          </w:tcPr>
          <w:p w:rsidR="000F19E9" w:rsidRDefault="000F19E9">
            <w:pPr>
              <w:pStyle w:val="ConsPlusNormal"/>
              <w:jc w:val="center"/>
            </w:pPr>
            <w:r>
              <w:t>40135,00</w:t>
            </w:r>
          </w:p>
        </w:tc>
        <w:tc>
          <w:tcPr>
            <w:tcW w:w="1814" w:type="dxa"/>
          </w:tcPr>
          <w:p w:rsidR="000F19E9" w:rsidRDefault="000F19E9">
            <w:pPr>
              <w:pStyle w:val="ConsPlusNormal"/>
              <w:jc w:val="center"/>
            </w:pPr>
            <w:r>
              <w:t>40134,90</w:t>
            </w:r>
          </w:p>
        </w:tc>
      </w:tr>
      <w:tr w:rsidR="000F19E9">
        <w:tc>
          <w:tcPr>
            <w:tcW w:w="3855" w:type="dxa"/>
          </w:tcPr>
          <w:p w:rsidR="000F19E9" w:rsidRDefault="000F19E9">
            <w:pPr>
              <w:pStyle w:val="ConsPlusNormal"/>
            </w:pPr>
            <w:r>
              <w:t>Подпрограмма "Охрана и воспроизводство объектов животного мира и среды их обитания в Республики Дагестан"</w:t>
            </w:r>
          </w:p>
        </w:tc>
        <w:tc>
          <w:tcPr>
            <w:tcW w:w="567" w:type="dxa"/>
          </w:tcPr>
          <w:p w:rsidR="000F19E9" w:rsidRDefault="000F19E9">
            <w:pPr>
              <w:pStyle w:val="ConsPlusNormal"/>
              <w:jc w:val="center"/>
            </w:pPr>
            <w:r>
              <w:t>06</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18 1</w:t>
            </w:r>
          </w:p>
        </w:tc>
        <w:tc>
          <w:tcPr>
            <w:tcW w:w="709" w:type="dxa"/>
          </w:tcPr>
          <w:p w:rsidR="000F19E9" w:rsidRDefault="000F19E9">
            <w:pPr>
              <w:pStyle w:val="ConsPlusNormal"/>
            </w:pPr>
          </w:p>
        </w:tc>
        <w:tc>
          <w:tcPr>
            <w:tcW w:w="1644" w:type="dxa"/>
          </w:tcPr>
          <w:p w:rsidR="000F19E9" w:rsidRDefault="000F19E9">
            <w:pPr>
              <w:pStyle w:val="ConsPlusNormal"/>
              <w:jc w:val="center"/>
            </w:pPr>
            <w:r>
              <w:t>211,80</w:t>
            </w:r>
          </w:p>
        </w:tc>
        <w:tc>
          <w:tcPr>
            <w:tcW w:w="1814" w:type="dxa"/>
          </w:tcPr>
          <w:p w:rsidR="000F19E9" w:rsidRDefault="000F19E9">
            <w:pPr>
              <w:pStyle w:val="ConsPlusNormal"/>
              <w:jc w:val="center"/>
            </w:pPr>
            <w:r>
              <w:t>211,80</w:t>
            </w:r>
          </w:p>
        </w:tc>
      </w:tr>
      <w:tr w:rsidR="000F19E9">
        <w:tc>
          <w:tcPr>
            <w:tcW w:w="3855" w:type="dxa"/>
          </w:tcPr>
          <w:p w:rsidR="000F19E9" w:rsidRDefault="000F19E9">
            <w:pPr>
              <w:pStyle w:val="ConsPlusNormal"/>
            </w:pPr>
            <w:r>
              <w:t xml:space="preserve">Осуществление переданных органам государственной власти субъектов Российской Федерации в соответствии с </w:t>
            </w:r>
            <w:r>
              <w:lastRenderedPageBreak/>
              <w:t>частью первой статьи 6 Федерального закона от 24 апреля 1995 года N 52-ФЗ "О животном мире" полномочий Российской Федерации в области организации, регулирования и охраны водных биологических ресурсов</w:t>
            </w:r>
          </w:p>
        </w:tc>
        <w:tc>
          <w:tcPr>
            <w:tcW w:w="567" w:type="dxa"/>
          </w:tcPr>
          <w:p w:rsidR="000F19E9" w:rsidRDefault="000F19E9">
            <w:pPr>
              <w:pStyle w:val="ConsPlusNormal"/>
              <w:jc w:val="center"/>
            </w:pPr>
            <w:r>
              <w:lastRenderedPageBreak/>
              <w:t>06</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18 1 00 59100</w:t>
            </w:r>
          </w:p>
        </w:tc>
        <w:tc>
          <w:tcPr>
            <w:tcW w:w="709" w:type="dxa"/>
          </w:tcPr>
          <w:p w:rsidR="000F19E9" w:rsidRDefault="000F19E9">
            <w:pPr>
              <w:pStyle w:val="ConsPlusNormal"/>
            </w:pPr>
          </w:p>
        </w:tc>
        <w:tc>
          <w:tcPr>
            <w:tcW w:w="1644" w:type="dxa"/>
          </w:tcPr>
          <w:p w:rsidR="000F19E9" w:rsidRDefault="000F19E9">
            <w:pPr>
              <w:pStyle w:val="ConsPlusNormal"/>
              <w:jc w:val="center"/>
            </w:pPr>
            <w:r>
              <w:t>39,30</w:t>
            </w:r>
          </w:p>
        </w:tc>
        <w:tc>
          <w:tcPr>
            <w:tcW w:w="1814" w:type="dxa"/>
          </w:tcPr>
          <w:p w:rsidR="000F19E9" w:rsidRDefault="000F19E9">
            <w:pPr>
              <w:pStyle w:val="ConsPlusNormal"/>
              <w:jc w:val="center"/>
            </w:pPr>
            <w:r>
              <w:t>39,30</w:t>
            </w:r>
          </w:p>
        </w:tc>
      </w:tr>
      <w:tr w:rsidR="000F19E9">
        <w:tc>
          <w:tcPr>
            <w:tcW w:w="385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06</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18 1 00 59100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39,30</w:t>
            </w:r>
          </w:p>
        </w:tc>
        <w:tc>
          <w:tcPr>
            <w:tcW w:w="1814" w:type="dxa"/>
          </w:tcPr>
          <w:p w:rsidR="000F19E9" w:rsidRDefault="000F19E9">
            <w:pPr>
              <w:pStyle w:val="ConsPlusNormal"/>
              <w:jc w:val="center"/>
            </w:pPr>
            <w:r>
              <w:t>39,30</w:t>
            </w:r>
          </w:p>
        </w:tc>
      </w:tr>
      <w:tr w:rsidR="000F19E9">
        <w:tc>
          <w:tcPr>
            <w:tcW w:w="3855" w:type="dxa"/>
          </w:tcPr>
          <w:p w:rsidR="000F19E9" w:rsidRDefault="000F19E9">
            <w:pPr>
              <w:pStyle w:val="ConsPlusNormal"/>
            </w:pPr>
            <w:r>
              <w:t>Осуществление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года N 52-ФЗ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567" w:type="dxa"/>
          </w:tcPr>
          <w:p w:rsidR="000F19E9" w:rsidRDefault="000F19E9">
            <w:pPr>
              <w:pStyle w:val="ConsPlusNormal"/>
              <w:jc w:val="center"/>
            </w:pPr>
            <w:r>
              <w:t>06</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18 1 00 59200</w:t>
            </w:r>
          </w:p>
        </w:tc>
        <w:tc>
          <w:tcPr>
            <w:tcW w:w="709" w:type="dxa"/>
          </w:tcPr>
          <w:p w:rsidR="000F19E9" w:rsidRDefault="000F19E9">
            <w:pPr>
              <w:pStyle w:val="ConsPlusNormal"/>
            </w:pPr>
          </w:p>
        </w:tc>
        <w:tc>
          <w:tcPr>
            <w:tcW w:w="1644" w:type="dxa"/>
          </w:tcPr>
          <w:p w:rsidR="000F19E9" w:rsidRDefault="000F19E9">
            <w:pPr>
              <w:pStyle w:val="ConsPlusNormal"/>
              <w:jc w:val="center"/>
            </w:pPr>
            <w:r>
              <w:t>172,50</w:t>
            </w:r>
          </w:p>
        </w:tc>
        <w:tc>
          <w:tcPr>
            <w:tcW w:w="1814" w:type="dxa"/>
          </w:tcPr>
          <w:p w:rsidR="000F19E9" w:rsidRDefault="000F19E9">
            <w:pPr>
              <w:pStyle w:val="ConsPlusNormal"/>
              <w:jc w:val="center"/>
            </w:pPr>
            <w:r>
              <w:t>172,50</w:t>
            </w:r>
          </w:p>
        </w:tc>
      </w:tr>
      <w:tr w:rsidR="000F19E9">
        <w:tc>
          <w:tcPr>
            <w:tcW w:w="3855" w:type="dxa"/>
          </w:tcPr>
          <w:p w:rsidR="000F19E9" w:rsidRDefault="000F19E9">
            <w:pPr>
              <w:pStyle w:val="ConsPlusNormal"/>
            </w:pPr>
            <w:r>
              <w:t xml:space="preserve">Закупка товаров, работ и услуг </w:t>
            </w:r>
            <w:r>
              <w:lastRenderedPageBreak/>
              <w:t>для обеспечения государственных (муниципальных) нужд</w:t>
            </w:r>
          </w:p>
        </w:tc>
        <w:tc>
          <w:tcPr>
            <w:tcW w:w="567" w:type="dxa"/>
          </w:tcPr>
          <w:p w:rsidR="000F19E9" w:rsidRDefault="000F19E9">
            <w:pPr>
              <w:pStyle w:val="ConsPlusNormal"/>
              <w:jc w:val="center"/>
            </w:pPr>
            <w:r>
              <w:lastRenderedPageBreak/>
              <w:t>06</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18 1 00 59200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172,50</w:t>
            </w:r>
          </w:p>
        </w:tc>
        <w:tc>
          <w:tcPr>
            <w:tcW w:w="1814" w:type="dxa"/>
          </w:tcPr>
          <w:p w:rsidR="000F19E9" w:rsidRDefault="000F19E9">
            <w:pPr>
              <w:pStyle w:val="ConsPlusNormal"/>
              <w:jc w:val="center"/>
            </w:pPr>
            <w:r>
              <w:t>172,50</w:t>
            </w:r>
          </w:p>
        </w:tc>
      </w:tr>
      <w:tr w:rsidR="000F19E9">
        <w:tc>
          <w:tcPr>
            <w:tcW w:w="3855" w:type="dxa"/>
          </w:tcPr>
          <w:p w:rsidR="000F19E9" w:rsidRDefault="000F19E9">
            <w:pPr>
              <w:pStyle w:val="ConsPlusNormal"/>
            </w:pPr>
            <w:r>
              <w:lastRenderedPageBreak/>
              <w:t>Подпрограмма "Обеспечение реализации государственной программы"</w:t>
            </w:r>
          </w:p>
        </w:tc>
        <w:tc>
          <w:tcPr>
            <w:tcW w:w="567" w:type="dxa"/>
          </w:tcPr>
          <w:p w:rsidR="000F19E9" w:rsidRDefault="000F19E9">
            <w:pPr>
              <w:pStyle w:val="ConsPlusNormal"/>
              <w:jc w:val="center"/>
            </w:pPr>
            <w:r>
              <w:t>06</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18 6</w:t>
            </w:r>
          </w:p>
        </w:tc>
        <w:tc>
          <w:tcPr>
            <w:tcW w:w="709" w:type="dxa"/>
          </w:tcPr>
          <w:p w:rsidR="000F19E9" w:rsidRDefault="000F19E9">
            <w:pPr>
              <w:pStyle w:val="ConsPlusNormal"/>
            </w:pPr>
          </w:p>
        </w:tc>
        <w:tc>
          <w:tcPr>
            <w:tcW w:w="1644" w:type="dxa"/>
          </w:tcPr>
          <w:p w:rsidR="000F19E9" w:rsidRDefault="000F19E9">
            <w:pPr>
              <w:pStyle w:val="ConsPlusNormal"/>
              <w:jc w:val="center"/>
            </w:pPr>
            <w:r>
              <w:t>39923,20</w:t>
            </w:r>
          </w:p>
        </w:tc>
        <w:tc>
          <w:tcPr>
            <w:tcW w:w="1814" w:type="dxa"/>
          </w:tcPr>
          <w:p w:rsidR="000F19E9" w:rsidRDefault="000F19E9">
            <w:pPr>
              <w:pStyle w:val="ConsPlusNormal"/>
              <w:jc w:val="center"/>
            </w:pPr>
            <w:r>
              <w:t>39923,10</w:t>
            </w:r>
          </w:p>
        </w:tc>
      </w:tr>
      <w:tr w:rsidR="000F19E9">
        <w:tc>
          <w:tcPr>
            <w:tcW w:w="3855" w:type="dxa"/>
          </w:tcPr>
          <w:p w:rsidR="000F19E9" w:rsidRDefault="000F19E9">
            <w:pPr>
              <w:pStyle w:val="ConsPlusNormal"/>
            </w:pPr>
            <w:r>
              <w:t>Основное мероприятие "Обеспечение деятельности в области охраны и использования охотничьих ресурсов"</w:t>
            </w:r>
          </w:p>
        </w:tc>
        <w:tc>
          <w:tcPr>
            <w:tcW w:w="567" w:type="dxa"/>
          </w:tcPr>
          <w:p w:rsidR="000F19E9" w:rsidRDefault="000F19E9">
            <w:pPr>
              <w:pStyle w:val="ConsPlusNormal"/>
              <w:jc w:val="center"/>
            </w:pPr>
            <w:r>
              <w:t>06</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18 6 01</w:t>
            </w:r>
          </w:p>
        </w:tc>
        <w:tc>
          <w:tcPr>
            <w:tcW w:w="709" w:type="dxa"/>
          </w:tcPr>
          <w:p w:rsidR="000F19E9" w:rsidRDefault="000F19E9">
            <w:pPr>
              <w:pStyle w:val="ConsPlusNormal"/>
            </w:pPr>
          </w:p>
        </w:tc>
        <w:tc>
          <w:tcPr>
            <w:tcW w:w="1644" w:type="dxa"/>
          </w:tcPr>
          <w:p w:rsidR="000F19E9" w:rsidRDefault="000F19E9">
            <w:pPr>
              <w:pStyle w:val="ConsPlusNormal"/>
              <w:jc w:val="center"/>
            </w:pPr>
            <w:r>
              <w:t>39923,20</w:t>
            </w:r>
          </w:p>
        </w:tc>
        <w:tc>
          <w:tcPr>
            <w:tcW w:w="1814" w:type="dxa"/>
          </w:tcPr>
          <w:p w:rsidR="000F19E9" w:rsidRDefault="000F19E9">
            <w:pPr>
              <w:pStyle w:val="ConsPlusNormal"/>
              <w:jc w:val="center"/>
            </w:pPr>
            <w:r>
              <w:t>39923,10</w:t>
            </w:r>
          </w:p>
        </w:tc>
      </w:tr>
      <w:tr w:rsidR="000F19E9">
        <w:tc>
          <w:tcPr>
            <w:tcW w:w="3855" w:type="dxa"/>
          </w:tcPr>
          <w:p w:rsidR="000F19E9" w:rsidRDefault="000F19E9">
            <w:pPr>
              <w:pStyle w:val="ConsPlusNormal"/>
            </w:pPr>
            <w:r>
              <w:t>Расходы на обеспечение деятельности (оказание услуг) природоохранных учреждений</w:t>
            </w:r>
          </w:p>
        </w:tc>
        <w:tc>
          <w:tcPr>
            <w:tcW w:w="567" w:type="dxa"/>
          </w:tcPr>
          <w:p w:rsidR="000F19E9" w:rsidRDefault="000F19E9">
            <w:pPr>
              <w:pStyle w:val="ConsPlusNormal"/>
              <w:jc w:val="center"/>
            </w:pPr>
            <w:r>
              <w:t>06</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18 6 01 11000</w:t>
            </w:r>
          </w:p>
        </w:tc>
        <w:tc>
          <w:tcPr>
            <w:tcW w:w="709" w:type="dxa"/>
          </w:tcPr>
          <w:p w:rsidR="000F19E9" w:rsidRDefault="000F19E9">
            <w:pPr>
              <w:pStyle w:val="ConsPlusNormal"/>
            </w:pPr>
          </w:p>
        </w:tc>
        <w:tc>
          <w:tcPr>
            <w:tcW w:w="1644" w:type="dxa"/>
          </w:tcPr>
          <w:p w:rsidR="000F19E9" w:rsidRDefault="000F19E9">
            <w:pPr>
              <w:pStyle w:val="ConsPlusNormal"/>
              <w:jc w:val="center"/>
            </w:pPr>
            <w:r>
              <w:t>39923,20</w:t>
            </w:r>
          </w:p>
        </w:tc>
        <w:tc>
          <w:tcPr>
            <w:tcW w:w="1814" w:type="dxa"/>
          </w:tcPr>
          <w:p w:rsidR="000F19E9" w:rsidRDefault="000F19E9">
            <w:pPr>
              <w:pStyle w:val="ConsPlusNormal"/>
              <w:jc w:val="center"/>
            </w:pPr>
            <w:r>
              <w:t>39923,10</w:t>
            </w:r>
          </w:p>
        </w:tc>
      </w:tr>
      <w:tr w:rsidR="000F19E9">
        <w:tc>
          <w:tcPr>
            <w:tcW w:w="385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0F19E9" w:rsidRDefault="000F19E9">
            <w:pPr>
              <w:pStyle w:val="ConsPlusNormal"/>
              <w:jc w:val="center"/>
            </w:pPr>
            <w:r>
              <w:t>06</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18 6 01 11000</w:t>
            </w:r>
          </w:p>
        </w:tc>
        <w:tc>
          <w:tcPr>
            <w:tcW w:w="709" w:type="dxa"/>
          </w:tcPr>
          <w:p w:rsidR="000F19E9" w:rsidRDefault="000F19E9">
            <w:pPr>
              <w:pStyle w:val="ConsPlusNormal"/>
              <w:jc w:val="center"/>
            </w:pPr>
            <w:r>
              <w:t>100</w:t>
            </w:r>
          </w:p>
        </w:tc>
        <w:tc>
          <w:tcPr>
            <w:tcW w:w="1644" w:type="dxa"/>
          </w:tcPr>
          <w:p w:rsidR="000F19E9" w:rsidRDefault="000F19E9">
            <w:pPr>
              <w:pStyle w:val="ConsPlusNormal"/>
              <w:jc w:val="center"/>
            </w:pPr>
            <w:r>
              <w:t>29938,90</w:t>
            </w:r>
          </w:p>
        </w:tc>
        <w:tc>
          <w:tcPr>
            <w:tcW w:w="1814" w:type="dxa"/>
          </w:tcPr>
          <w:p w:rsidR="000F19E9" w:rsidRDefault="000F19E9">
            <w:pPr>
              <w:pStyle w:val="ConsPlusNormal"/>
              <w:jc w:val="center"/>
            </w:pPr>
            <w:r>
              <w:t>29938,90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06</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18 6 01 11000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4744,60</w:t>
            </w:r>
          </w:p>
        </w:tc>
        <w:tc>
          <w:tcPr>
            <w:tcW w:w="1814" w:type="dxa"/>
          </w:tcPr>
          <w:p w:rsidR="000F19E9" w:rsidRDefault="000F19E9">
            <w:pPr>
              <w:pStyle w:val="ConsPlusNormal"/>
              <w:jc w:val="center"/>
            </w:pPr>
            <w:r>
              <w:t>4744,50</w:t>
            </w:r>
          </w:p>
        </w:tc>
      </w:tr>
      <w:tr w:rsidR="000F19E9">
        <w:tc>
          <w:tcPr>
            <w:tcW w:w="3855"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06</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18 6 01 11000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4949,70</w:t>
            </w:r>
          </w:p>
        </w:tc>
        <w:tc>
          <w:tcPr>
            <w:tcW w:w="1814" w:type="dxa"/>
          </w:tcPr>
          <w:p w:rsidR="000F19E9" w:rsidRDefault="000F19E9">
            <w:pPr>
              <w:pStyle w:val="ConsPlusNormal"/>
              <w:jc w:val="center"/>
            </w:pPr>
            <w:r>
              <w:t>4949,70</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06</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18 6 01 11000</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290,00</w:t>
            </w:r>
          </w:p>
        </w:tc>
        <w:tc>
          <w:tcPr>
            <w:tcW w:w="1814" w:type="dxa"/>
          </w:tcPr>
          <w:p w:rsidR="000F19E9" w:rsidRDefault="000F19E9">
            <w:pPr>
              <w:pStyle w:val="ConsPlusNormal"/>
              <w:jc w:val="center"/>
            </w:pPr>
            <w:r>
              <w:t>290,00</w:t>
            </w:r>
          </w:p>
        </w:tc>
      </w:tr>
      <w:tr w:rsidR="000F19E9">
        <w:tc>
          <w:tcPr>
            <w:tcW w:w="3855" w:type="dxa"/>
          </w:tcPr>
          <w:p w:rsidR="000F19E9" w:rsidRDefault="000F19E9">
            <w:pPr>
              <w:pStyle w:val="ConsPlusNormal"/>
            </w:pPr>
            <w:r>
              <w:t>Другие вопросы в области охраны окружающей среды</w:t>
            </w:r>
          </w:p>
        </w:tc>
        <w:tc>
          <w:tcPr>
            <w:tcW w:w="567" w:type="dxa"/>
          </w:tcPr>
          <w:p w:rsidR="000F19E9" w:rsidRDefault="000F19E9">
            <w:pPr>
              <w:pStyle w:val="ConsPlusNormal"/>
              <w:jc w:val="center"/>
            </w:pPr>
            <w:r>
              <w:t>06</w:t>
            </w:r>
          </w:p>
        </w:tc>
        <w:tc>
          <w:tcPr>
            <w:tcW w:w="709" w:type="dxa"/>
          </w:tcPr>
          <w:p w:rsidR="000F19E9" w:rsidRDefault="000F19E9">
            <w:pPr>
              <w:pStyle w:val="ConsPlusNormal"/>
              <w:jc w:val="center"/>
            </w:pPr>
            <w:r>
              <w:t>05</w:t>
            </w:r>
          </w:p>
        </w:tc>
        <w:tc>
          <w:tcPr>
            <w:tcW w:w="1984" w:type="dxa"/>
          </w:tcPr>
          <w:p w:rsidR="000F19E9" w:rsidRDefault="000F19E9">
            <w:pPr>
              <w:pStyle w:val="ConsPlusNormal"/>
            </w:pPr>
          </w:p>
        </w:tc>
        <w:tc>
          <w:tcPr>
            <w:tcW w:w="709" w:type="dxa"/>
          </w:tcPr>
          <w:p w:rsidR="000F19E9" w:rsidRDefault="000F19E9">
            <w:pPr>
              <w:pStyle w:val="ConsPlusNormal"/>
            </w:pPr>
          </w:p>
        </w:tc>
        <w:tc>
          <w:tcPr>
            <w:tcW w:w="1644" w:type="dxa"/>
          </w:tcPr>
          <w:p w:rsidR="000F19E9" w:rsidRDefault="000F19E9">
            <w:pPr>
              <w:pStyle w:val="ConsPlusNormal"/>
              <w:jc w:val="center"/>
            </w:pPr>
            <w:r>
              <w:t>108232,40</w:t>
            </w:r>
          </w:p>
        </w:tc>
        <w:tc>
          <w:tcPr>
            <w:tcW w:w="1814" w:type="dxa"/>
          </w:tcPr>
          <w:p w:rsidR="000F19E9" w:rsidRDefault="000F19E9">
            <w:pPr>
              <w:pStyle w:val="ConsPlusNormal"/>
              <w:jc w:val="center"/>
            </w:pPr>
            <w:r>
              <w:t>110484,40</w:t>
            </w:r>
          </w:p>
        </w:tc>
      </w:tr>
      <w:tr w:rsidR="000F19E9">
        <w:tc>
          <w:tcPr>
            <w:tcW w:w="3855" w:type="dxa"/>
          </w:tcPr>
          <w:p w:rsidR="000F19E9" w:rsidRDefault="000F19E9">
            <w:pPr>
              <w:pStyle w:val="ConsPlusNormal"/>
            </w:pPr>
            <w:r>
              <w:t>Государственная программа Республики Дагестан "Охрана окружающей среды в Республике Дагестан"</w:t>
            </w:r>
          </w:p>
        </w:tc>
        <w:tc>
          <w:tcPr>
            <w:tcW w:w="567" w:type="dxa"/>
          </w:tcPr>
          <w:p w:rsidR="000F19E9" w:rsidRDefault="000F19E9">
            <w:pPr>
              <w:pStyle w:val="ConsPlusNormal"/>
              <w:jc w:val="center"/>
            </w:pPr>
            <w:r>
              <w:t>06</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18</w:t>
            </w:r>
          </w:p>
        </w:tc>
        <w:tc>
          <w:tcPr>
            <w:tcW w:w="709" w:type="dxa"/>
          </w:tcPr>
          <w:p w:rsidR="000F19E9" w:rsidRDefault="000F19E9">
            <w:pPr>
              <w:pStyle w:val="ConsPlusNormal"/>
            </w:pPr>
          </w:p>
        </w:tc>
        <w:tc>
          <w:tcPr>
            <w:tcW w:w="1644" w:type="dxa"/>
          </w:tcPr>
          <w:p w:rsidR="000F19E9" w:rsidRDefault="000F19E9">
            <w:pPr>
              <w:pStyle w:val="ConsPlusNormal"/>
              <w:jc w:val="center"/>
            </w:pPr>
            <w:r>
              <w:t>108232,40</w:t>
            </w:r>
          </w:p>
        </w:tc>
        <w:tc>
          <w:tcPr>
            <w:tcW w:w="1814" w:type="dxa"/>
          </w:tcPr>
          <w:p w:rsidR="000F19E9" w:rsidRDefault="000F19E9">
            <w:pPr>
              <w:pStyle w:val="ConsPlusNormal"/>
              <w:jc w:val="center"/>
            </w:pPr>
            <w:r>
              <w:t>110484,40</w:t>
            </w:r>
          </w:p>
        </w:tc>
      </w:tr>
      <w:tr w:rsidR="000F19E9">
        <w:tc>
          <w:tcPr>
            <w:tcW w:w="3855" w:type="dxa"/>
          </w:tcPr>
          <w:p w:rsidR="000F19E9" w:rsidRDefault="000F19E9">
            <w:pPr>
              <w:pStyle w:val="ConsPlusNormal"/>
            </w:pPr>
            <w:r>
              <w:t>Подпрограмма "Обеспечение реализации государственной программы"</w:t>
            </w:r>
          </w:p>
        </w:tc>
        <w:tc>
          <w:tcPr>
            <w:tcW w:w="567" w:type="dxa"/>
          </w:tcPr>
          <w:p w:rsidR="000F19E9" w:rsidRDefault="000F19E9">
            <w:pPr>
              <w:pStyle w:val="ConsPlusNormal"/>
              <w:jc w:val="center"/>
            </w:pPr>
            <w:r>
              <w:t>06</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18 6</w:t>
            </w:r>
          </w:p>
        </w:tc>
        <w:tc>
          <w:tcPr>
            <w:tcW w:w="709" w:type="dxa"/>
          </w:tcPr>
          <w:p w:rsidR="000F19E9" w:rsidRDefault="000F19E9">
            <w:pPr>
              <w:pStyle w:val="ConsPlusNormal"/>
            </w:pPr>
          </w:p>
        </w:tc>
        <w:tc>
          <w:tcPr>
            <w:tcW w:w="1644" w:type="dxa"/>
          </w:tcPr>
          <w:p w:rsidR="000F19E9" w:rsidRDefault="000F19E9">
            <w:pPr>
              <w:pStyle w:val="ConsPlusNormal"/>
              <w:jc w:val="center"/>
            </w:pPr>
            <w:r>
              <w:t>108232,40</w:t>
            </w:r>
          </w:p>
        </w:tc>
        <w:tc>
          <w:tcPr>
            <w:tcW w:w="1814" w:type="dxa"/>
          </w:tcPr>
          <w:p w:rsidR="000F19E9" w:rsidRDefault="000F19E9">
            <w:pPr>
              <w:pStyle w:val="ConsPlusNormal"/>
              <w:jc w:val="center"/>
            </w:pPr>
            <w:r>
              <w:t>110484,40</w:t>
            </w:r>
          </w:p>
        </w:tc>
      </w:tr>
      <w:tr w:rsidR="000F19E9">
        <w:tc>
          <w:tcPr>
            <w:tcW w:w="3855" w:type="dxa"/>
          </w:tcPr>
          <w:p w:rsidR="000F19E9" w:rsidRDefault="000F19E9">
            <w:pPr>
              <w:pStyle w:val="ConsPlusNormal"/>
            </w:pPr>
            <w:r>
              <w:t>Основное мероприятие "Обеспечение деятельности в области охраны и использования охотничьих ресурсов"</w:t>
            </w:r>
          </w:p>
        </w:tc>
        <w:tc>
          <w:tcPr>
            <w:tcW w:w="567" w:type="dxa"/>
          </w:tcPr>
          <w:p w:rsidR="000F19E9" w:rsidRDefault="000F19E9">
            <w:pPr>
              <w:pStyle w:val="ConsPlusNormal"/>
              <w:jc w:val="center"/>
            </w:pPr>
            <w:r>
              <w:t>06</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18 6 01</w:t>
            </w:r>
          </w:p>
        </w:tc>
        <w:tc>
          <w:tcPr>
            <w:tcW w:w="709" w:type="dxa"/>
          </w:tcPr>
          <w:p w:rsidR="000F19E9" w:rsidRDefault="000F19E9">
            <w:pPr>
              <w:pStyle w:val="ConsPlusNormal"/>
            </w:pPr>
          </w:p>
        </w:tc>
        <w:tc>
          <w:tcPr>
            <w:tcW w:w="1644" w:type="dxa"/>
          </w:tcPr>
          <w:p w:rsidR="000F19E9" w:rsidRDefault="000F19E9">
            <w:pPr>
              <w:pStyle w:val="ConsPlusNormal"/>
              <w:jc w:val="center"/>
            </w:pPr>
            <w:r>
              <w:t>16947,60</w:t>
            </w:r>
          </w:p>
        </w:tc>
        <w:tc>
          <w:tcPr>
            <w:tcW w:w="1814" w:type="dxa"/>
          </w:tcPr>
          <w:p w:rsidR="000F19E9" w:rsidRDefault="000F19E9">
            <w:pPr>
              <w:pStyle w:val="ConsPlusNormal"/>
              <w:jc w:val="center"/>
            </w:pPr>
            <w:r>
              <w:t>16901,80</w:t>
            </w:r>
          </w:p>
        </w:tc>
      </w:tr>
      <w:tr w:rsidR="000F19E9">
        <w:tc>
          <w:tcPr>
            <w:tcW w:w="3855" w:type="dxa"/>
          </w:tcPr>
          <w:p w:rsidR="000F19E9" w:rsidRDefault="000F19E9">
            <w:pPr>
              <w:pStyle w:val="ConsPlusNormal"/>
            </w:pPr>
            <w:r>
              <w:t xml:space="preserve">Осуществление переданных органам государственной власти субъектов Российской Федерации в соответствии с частью 1 статьи 33 Федерального закона от 24 </w:t>
            </w:r>
            <w:r>
              <w:lastRenderedPageBreak/>
              <w:t>июля 2009 года N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w:t>
            </w:r>
          </w:p>
        </w:tc>
        <w:tc>
          <w:tcPr>
            <w:tcW w:w="567" w:type="dxa"/>
          </w:tcPr>
          <w:p w:rsidR="000F19E9" w:rsidRDefault="000F19E9">
            <w:pPr>
              <w:pStyle w:val="ConsPlusNormal"/>
              <w:jc w:val="center"/>
            </w:pPr>
            <w:r>
              <w:lastRenderedPageBreak/>
              <w:t>06</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18 6 01 59700</w:t>
            </w:r>
          </w:p>
        </w:tc>
        <w:tc>
          <w:tcPr>
            <w:tcW w:w="709" w:type="dxa"/>
          </w:tcPr>
          <w:p w:rsidR="000F19E9" w:rsidRDefault="000F19E9">
            <w:pPr>
              <w:pStyle w:val="ConsPlusNormal"/>
            </w:pPr>
          </w:p>
        </w:tc>
        <w:tc>
          <w:tcPr>
            <w:tcW w:w="1644" w:type="dxa"/>
          </w:tcPr>
          <w:p w:rsidR="000F19E9" w:rsidRDefault="000F19E9">
            <w:pPr>
              <w:pStyle w:val="ConsPlusNormal"/>
              <w:jc w:val="center"/>
            </w:pPr>
            <w:r>
              <w:t>16947,60</w:t>
            </w:r>
          </w:p>
        </w:tc>
        <w:tc>
          <w:tcPr>
            <w:tcW w:w="1814" w:type="dxa"/>
          </w:tcPr>
          <w:p w:rsidR="000F19E9" w:rsidRDefault="000F19E9">
            <w:pPr>
              <w:pStyle w:val="ConsPlusNormal"/>
              <w:jc w:val="center"/>
            </w:pPr>
            <w:r>
              <w:t>16901,80</w:t>
            </w:r>
          </w:p>
        </w:tc>
      </w:tr>
      <w:tr w:rsidR="000F19E9">
        <w:tc>
          <w:tcPr>
            <w:tcW w:w="3855" w:type="dxa"/>
          </w:tcPr>
          <w:p w:rsidR="000F19E9" w:rsidRDefault="000F19E9">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0F19E9" w:rsidRDefault="000F19E9">
            <w:pPr>
              <w:pStyle w:val="ConsPlusNormal"/>
              <w:jc w:val="center"/>
            </w:pPr>
            <w:r>
              <w:t>06</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18 6 01 59700</w:t>
            </w:r>
          </w:p>
        </w:tc>
        <w:tc>
          <w:tcPr>
            <w:tcW w:w="709" w:type="dxa"/>
          </w:tcPr>
          <w:p w:rsidR="000F19E9" w:rsidRDefault="000F19E9">
            <w:pPr>
              <w:pStyle w:val="ConsPlusNormal"/>
              <w:jc w:val="center"/>
            </w:pPr>
            <w:r>
              <w:t>100</w:t>
            </w:r>
          </w:p>
        </w:tc>
        <w:tc>
          <w:tcPr>
            <w:tcW w:w="1644" w:type="dxa"/>
          </w:tcPr>
          <w:p w:rsidR="000F19E9" w:rsidRDefault="000F19E9">
            <w:pPr>
              <w:pStyle w:val="ConsPlusNormal"/>
              <w:jc w:val="center"/>
            </w:pPr>
            <w:r>
              <w:t>16847,00</w:t>
            </w:r>
          </w:p>
        </w:tc>
        <w:tc>
          <w:tcPr>
            <w:tcW w:w="1814" w:type="dxa"/>
          </w:tcPr>
          <w:p w:rsidR="000F19E9" w:rsidRDefault="000F19E9">
            <w:pPr>
              <w:pStyle w:val="ConsPlusNormal"/>
              <w:jc w:val="center"/>
            </w:pPr>
            <w:r>
              <w:t>16811,80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06</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18 6 01 59700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100,60</w:t>
            </w:r>
          </w:p>
        </w:tc>
        <w:tc>
          <w:tcPr>
            <w:tcW w:w="1814" w:type="dxa"/>
          </w:tcPr>
          <w:p w:rsidR="000F19E9" w:rsidRDefault="000F19E9">
            <w:pPr>
              <w:pStyle w:val="ConsPlusNormal"/>
              <w:jc w:val="center"/>
            </w:pPr>
            <w:r>
              <w:t>90,00</w:t>
            </w:r>
          </w:p>
        </w:tc>
      </w:tr>
      <w:tr w:rsidR="000F19E9">
        <w:tc>
          <w:tcPr>
            <w:tcW w:w="3855" w:type="dxa"/>
          </w:tcPr>
          <w:p w:rsidR="000F19E9" w:rsidRDefault="000F19E9">
            <w:pPr>
              <w:pStyle w:val="ConsPlusNormal"/>
            </w:pPr>
            <w:r>
              <w:t>Основное мероприятие "Обеспечение деятельности государственного органа"</w:t>
            </w:r>
          </w:p>
        </w:tc>
        <w:tc>
          <w:tcPr>
            <w:tcW w:w="567" w:type="dxa"/>
          </w:tcPr>
          <w:p w:rsidR="000F19E9" w:rsidRDefault="000F19E9">
            <w:pPr>
              <w:pStyle w:val="ConsPlusNormal"/>
              <w:jc w:val="center"/>
            </w:pPr>
            <w:r>
              <w:t>06</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18 6 02</w:t>
            </w:r>
          </w:p>
        </w:tc>
        <w:tc>
          <w:tcPr>
            <w:tcW w:w="709" w:type="dxa"/>
          </w:tcPr>
          <w:p w:rsidR="000F19E9" w:rsidRDefault="000F19E9">
            <w:pPr>
              <w:pStyle w:val="ConsPlusNormal"/>
            </w:pPr>
          </w:p>
        </w:tc>
        <w:tc>
          <w:tcPr>
            <w:tcW w:w="1644" w:type="dxa"/>
          </w:tcPr>
          <w:p w:rsidR="000F19E9" w:rsidRDefault="000F19E9">
            <w:pPr>
              <w:pStyle w:val="ConsPlusNormal"/>
              <w:jc w:val="center"/>
            </w:pPr>
            <w:r>
              <w:t>91284,80</w:t>
            </w:r>
          </w:p>
        </w:tc>
        <w:tc>
          <w:tcPr>
            <w:tcW w:w="1814" w:type="dxa"/>
          </w:tcPr>
          <w:p w:rsidR="000F19E9" w:rsidRDefault="000F19E9">
            <w:pPr>
              <w:pStyle w:val="ConsPlusNormal"/>
              <w:jc w:val="center"/>
            </w:pPr>
            <w:r>
              <w:t>93582,60</w:t>
            </w:r>
          </w:p>
        </w:tc>
      </w:tr>
      <w:tr w:rsidR="000F19E9">
        <w:tc>
          <w:tcPr>
            <w:tcW w:w="3855" w:type="dxa"/>
          </w:tcPr>
          <w:p w:rsidR="000F19E9" w:rsidRDefault="000F19E9">
            <w:pPr>
              <w:pStyle w:val="ConsPlusNormal"/>
            </w:pPr>
            <w:r>
              <w:t xml:space="preserve">Финансовое обеспечение выполнения функций </w:t>
            </w:r>
            <w:r>
              <w:lastRenderedPageBreak/>
              <w:t>государственных органов</w:t>
            </w:r>
          </w:p>
        </w:tc>
        <w:tc>
          <w:tcPr>
            <w:tcW w:w="567" w:type="dxa"/>
          </w:tcPr>
          <w:p w:rsidR="000F19E9" w:rsidRDefault="000F19E9">
            <w:pPr>
              <w:pStyle w:val="ConsPlusNormal"/>
              <w:jc w:val="center"/>
            </w:pPr>
            <w:r>
              <w:lastRenderedPageBreak/>
              <w:t>06</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18 6 02 20000</w:t>
            </w:r>
          </w:p>
        </w:tc>
        <w:tc>
          <w:tcPr>
            <w:tcW w:w="709" w:type="dxa"/>
          </w:tcPr>
          <w:p w:rsidR="000F19E9" w:rsidRDefault="000F19E9">
            <w:pPr>
              <w:pStyle w:val="ConsPlusNormal"/>
            </w:pPr>
          </w:p>
        </w:tc>
        <w:tc>
          <w:tcPr>
            <w:tcW w:w="1644" w:type="dxa"/>
          </w:tcPr>
          <w:p w:rsidR="000F19E9" w:rsidRDefault="000F19E9">
            <w:pPr>
              <w:pStyle w:val="ConsPlusNormal"/>
              <w:jc w:val="center"/>
            </w:pPr>
            <w:r>
              <w:t>91284,80</w:t>
            </w:r>
          </w:p>
        </w:tc>
        <w:tc>
          <w:tcPr>
            <w:tcW w:w="1814" w:type="dxa"/>
          </w:tcPr>
          <w:p w:rsidR="000F19E9" w:rsidRDefault="000F19E9">
            <w:pPr>
              <w:pStyle w:val="ConsPlusNormal"/>
              <w:jc w:val="center"/>
            </w:pPr>
            <w:r>
              <w:t>93582,60</w:t>
            </w:r>
          </w:p>
        </w:tc>
      </w:tr>
      <w:tr w:rsidR="000F19E9">
        <w:tc>
          <w:tcPr>
            <w:tcW w:w="3855" w:type="dxa"/>
          </w:tcPr>
          <w:p w:rsidR="000F19E9" w:rsidRDefault="000F19E9">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0F19E9" w:rsidRDefault="000F19E9">
            <w:pPr>
              <w:pStyle w:val="ConsPlusNormal"/>
              <w:jc w:val="center"/>
            </w:pPr>
            <w:r>
              <w:t>06</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18 6 02 20000</w:t>
            </w:r>
          </w:p>
        </w:tc>
        <w:tc>
          <w:tcPr>
            <w:tcW w:w="709" w:type="dxa"/>
          </w:tcPr>
          <w:p w:rsidR="000F19E9" w:rsidRDefault="000F19E9">
            <w:pPr>
              <w:pStyle w:val="ConsPlusNormal"/>
              <w:jc w:val="center"/>
            </w:pPr>
            <w:r>
              <w:t>100</w:t>
            </w:r>
          </w:p>
        </w:tc>
        <w:tc>
          <w:tcPr>
            <w:tcW w:w="1644" w:type="dxa"/>
          </w:tcPr>
          <w:p w:rsidR="000F19E9" w:rsidRDefault="000F19E9">
            <w:pPr>
              <w:pStyle w:val="ConsPlusNormal"/>
              <w:jc w:val="center"/>
            </w:pPr>
            <w:r>
              <w:t>78974,80</w:t>
            </w:r>
          </w:p>
        </w:tc>
        <w:tc>
          <w:tcPr>
            <w:tcW w:w="1814" w:type="dxa"/>
          </w:tcPr>
          <w:p w:rsidR="000F19E9" w:rsidRDefault="000F19E9">
            <w:pPr>
              <w:pStyle w:val="ConsPlusNormal"/>
              <w:jc w:val="center"/>
            </w:pPr>
            <w:r>
              <w:t>81272,60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06</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18 6 02 20000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11590,00</w:t>
            </w:r>
          </w:p>
        </w:tc>
        <w:tc>
          <w:tcPr>
            <w:tcW w:w="1814" w:type="dxa"/>
          </w:tcPr>
          <w:p w:rsidR="000F19E9" w:rsidRDefault="000F19E9">
            <w:pPr>
              <w:pStyle w:val="ConsPlusNormal"/>
              <w:jc w:val="center"/>
            </w:pPr>
            <w:r>
              <w:t>11590,00</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06</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18 6 02 20000</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720,00</w:t>
            </w:r>
          </w:p>
        </w:tc>
        <w:tc>
          <w:tcPr>
            <w:tcW w:w="1814" w:type="dxa"/>
          </w:tcPr>
          <w:p w:rsidR="000F19E9" w:rsidRDefault="000F19E9">
            <w:pPr>
              <w:pStyle w:val="ConsPlusNormal"/>
              <w:jc w:val="center"/>
            </w:pPr>
            <w:r>
              <w:t>720,00</w:t>
            </w:r>
          </w:p>
        </w:tc>
      </w:tr>
      <w:tr w:rsidR="000F19E9">
        <w:tc>
          <w:tcPr>
            <w:tcW w:w="3855" w:type="dxa"/>
          </w:tcPr>
          <w:p w:rsidR="000F19E9" w:rsidRDefault="000F19E9">
            <w:pPr>
              <w:pStyle w:val="ConsPlusNormal"/>
            </w:pPr>
            <w:r>
              <w:t>ОБРАЗОВАНИЕ</w:t>
            </w:r>
          </w:p>
        </w:tc>
        <w:tc>
          <w:tcPr>
            <w:tcW w:w="567" w:type="dxa"/>
          </w:tcPr>
          <w:p w:rsidR="000F19E9" w:rsidRDefault="000F19E9">
            <w:pPr>
              <w:pStyle w:val="ConsPlusNormal"/>
              <w:jc w:val="center"/>
            </w:pPr>
            <w:r>
              <w:t>07</w:t>
            </w:r>
          </w:p>
        </w:tc>
        <w:tc>
          <w:tcPr>
            <w:tcW w:w="709" w:type="dxa"/>
          </w:tcPr>
          <w:p w:rsidR="000F19E9" w:rsidRDefault="000F19E9">
            <w:pPr>
              <w:pStyle w:val="ConsPlusNormal"/>
            </w:pPr>
          </w:p>
        </w:tc>
        <w:tc>
          <w:tcPr>
            <w:tcW w:w="1984" w:type="dxa"/>
          </w:tcPr>
          <w:p w:rsidR="000F19E9" w:rsidRDefault="000F19E9">
            <w:pPr>
              <w:pStyle w:val="ConsPlusNormal"/>
            </w:pPr>
          </w:p>
        </w:tc>
        <w:tc>
          <w:tcPr>
            <w:tcW w:w="709" w:type="dxa"/>
          </w:tcPr>
          <w:p w:rsidR="000F19E9" w:rsidRDefault="000F19E9">
            <w:pPr>
              <w:pStyle w:val="ConsPlusNormal"/>
            </w:pPr>
          </w:p>
        </w:tc>
        <w:tc>
          <w:tcPr>
            <w:tcW w:w="1644" w:type="dxa"/>
          </w:tcPr>
          <w:p w:rsidR="000F19E9" w:rsidRDefault="000F19E9">
            <w:pPr>
              <w:pStyle w:val="ConsPlusNormal"/>
              <w:jc w:val="center"/>
            </w:pPr>
            <w:r>
              <w:t>50039640,08</w:t>
            </w:r>
          </w:p>
        </w:tc>
        <w:tc>
          <w:tcPr>
            <w:tcW w:w="1814" w:type="dxa"/>
          </w:tcPr>
          <w:p w:rsidR="000F19E9" w:rsidRDefault="000F19E9">
            <w:pPr>
              <w:pStyle w:val="ConsPlusNormal"/>
              <w:jc w:val="center"/>
            </w:pPr>
            <w:r>
              <w:t>47414476,33</w:t>
            </w:r>
          </w:p>
        </w:tc>
      </w:tr>
      <w:tr w:rsidR="000F19E9">
        <w:tc>
          <w:tcPr>
            <w:tcW w:w="3855" w:type="dxa"/>
          </w:tcPr>
          <w:p w:rsidR="000F19E9" w:rsidRDefault="000F19E9">
            <w:pPr>
              <w:pStyle w:val="ConsPlusNormal"/>
            </w:pPr>
            <w:r>
              <w:t>Дошкольное образование</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01</w:t>
            </w:r>
          </w:p>
        </w:tc>
        <w:tc>
          <w:tcPr>
            <w:tcW w:w="1984" w:type="dxa"/>
          </w:tcPr>
          <w:p w:rsidR="000F19E9" w:rsidRDefault="000F19E9">
            <w:pPr>
              <w:pStyle w:val="ConsPlusNormal"/>
            </w:pPr>
          </w:p>
        </w:tc>
        <w:tc>
          <w:tcPr>
            <w:tcW w:w="709" w:type="dxa"/>
          </w:tcPr>
          <w:p w:rsidR="000F19E9" w:rsidRDefault="000F19E9">
            <w:pPr>
              <w:pStyle w:val="ConsPlusNormal"/>
            </w:pPr>
          </w:p>
        </w:tc>
        <w:tc>
          <w:tcPr>
            <w:tcW w:w="1644" w:type="dxa"/>
          </w:tcPr>
          <w:p w:rsidR="000F19E9" w:rsidRDefault="000F19E9">
            <w:pPr>
              <w:pStyle w:val="ConsPlusNormal"/>
              <w:jc w:val="center"/>
            </w:pPr>
            <w:r>
              <w:t>6554040,51</w:t>
            </w:r>
          </w:p>
        </w:tc>
        <w:tc>
          <w:tcPr>
            <w:tcW w:w="1814" w:type="dxa"/>
          </w:tcPr>
          <w:p w:rsidR="000F19E9" w:rsidRDefault="000F19E9">
            <w:pPr>
              <w:pStyle w:val="ConsPlusNormal"/>
              <w:jc w:val="center"/>
            </w:pPr>
            <w:r>
              <w:t>5685688,90</w:t>
            </w:r>
          </w:p>
        </w:tc>
      </w:tr>
      <w:tr w:rsidR="000F19E9">
        <w:tc>
          <w:tcPr>
            <w:tcW w:w="3855" w:type="dxa"/>
          </w:tcPr>
          <w:p w:rsidR="000F19E9" w:rsidRDefault="000F19E9">
            <w:pPr>
              <w:pStyle w:val="ConsPlusNormal"/>
            </w:pPr>
            <w:r>
              <w:t>Государственная программа Республики Дагестан "Развитие жилищного строительства в Республике Дагестан"</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16</w:t>
            </w:r>
          </w:p>
        </w:tc>
        <w:tc>
          <w:tcPr>
            <w:tcW w:w="709" w:type="dxa"/>
          </w:tcPr>
          <w:p w:rsidR="000F19E9" w:rsidRDefault="000F19E9">
            <w:pPr>
              <w:pStyle w:val="ConsPlusNormal"/>
            </w:pPr>
          </w:p>
        </w:tc>
        <w:tc>
          <w:tcPr>
            <w:tcW w:w="1644" w:type="dxa"/>
          </w:tcPr>
          <w:p w:rsidR="000F19E9" w:rsidRDefault="000F19E9">
            <w:pPr>
              <w:pStyle w:val="ConsPlusNormal"/>
              <w:jc w:val="center"/>
            </w:pPr>
            <w:r>
              <w:t>0,00</w:t>
            </w:r>
          </w:p>
        </w:tc>
        <w:tc>
          <w:tcPr>
            <w:tcW w:w="1814" w:type="dxa"/>
          </w:tcPr>
          <w:p w:rsidR="000F19E9" w:rsidRDefault="000F19E9">
            <w:pPr>
              <w:pStyle w:val="ConsPlusNormal"/>
              <w:jc w:val="center"/>
            </w:pPr>
            <w:r>
              <w:t>69300,86</w:t>
            </w:r>
          </w:p>
        </w:tc>
      </w:tr>
      <w:tr w:rsidR="000F19E9">
        <w:tc>
          <w:tcPr>
            <w:tcW w:w="3855" w:type="dxa"/>
          </w:tcPr>
          <w:p w:rsidR="000F19E9" w:rsidRDefault="000F19E9">
            <w:pPr>
              <w:pStyle w:val="ConsPlusNormal"/>
            </w:pPr>
            <w:r>
              <w:t xml:space="preserve">Подпрограмма "Повышение сейсмоустойчивости жилых домов, основных объектов и </w:t>
            </w:r>
            <w:r>
              <w:lastRenderedPageBreak/>
              <w:t>систем жизнеобеспечения Республики Дагестан"</w:t>
            </w:r>
          </w:p>
        </w:tc>
        <w:tc>
          <w:tcPr>
            <w:tcW w:w="567" w:type="dxa"/>
          </w:tcPr>
          <w:p w:rsidR="000F19E9" w:rsidRDefault="000F19E9">
            <w:pPr>
              <w:pStyle w:val="ConsPlusNormal"/>
              <w:jc w:val="center"/>
            </w:pPr>
            <w:r>
              <w:lastRenderedPageBreak/>
              <w:t>07</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16 3</w:t>
            </w:r>
          </w:p>
        </w:tc>
        <w:tc>
          <w:tcPr>
            <w:tcW w:w="709" w:type="dxa"/>
          </w:tcPr>
          <w:p w:rsidR="000F19E9" w:rsidRDefault="000F19E9">
            <w:pPr>
              <w:pStyle w:val="ConsPlusNormal"/>
            </w:pPr>
          </w:p>
        </w:tc>
        <w:tc>
          <w:tcPr>
            <w:tcW w:w="1644" w:type="dxa"/>
          </w:tcPr>
          <w:p w:rsidR="000F19E9" w:rsidRDefault="000F19E9">
            <w:pPr>
              <w:pStyle w:val="ConsPlusNormal"/>
              <w:jc w:val="center"/>
            </w:pPr>
            <w:r>
              <w:t>0,00</w:t>
            </w:r>
          </w:p>
        </w:tc>
        <w:tc>
          <w:tcPr>
            <w:tcW w:w="1814" w:type="dxa"/>
          </w:tcPr>
          <w:p w:rsidR="000F19E9" w:rsidRDefault="000F19E9">
            <w:pPr>
              <w:pStyle w:val="ConsPlusNormal"/>
              <w:jc w:val="center"/>
            </w:pPr>
            <w:r>
              <w:t>69300,86</w:t>
            </w:r>
          </w:p>
        </w:tc>
      </w:tr>
      <w:tr w:rsidR="000F19E9">
        <w:tc>
          <w:tcPr>
            <w:tcW w:w="3855" w:type="dxa"/>
          </w:tcPr>
          <w:p w:rsidR="000F19E9" w:rsidRDefault="000F19E9">
            <w:pPr>
              <w:pStyle w:val="ConsPlusNormal"/>
            </w:pPr>
            <w:r>
              <w:lastRenderedPageBreak/>
              <w:t>Реализация мероприятий по повышению устойчивости жилых домов, основных объектов и систем жизнеобеспечения в сейсмических районах в рамках Республиканской инвестиционной программы</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16 3 00 R540R</w:t>
            </w:r>
          </w:p>
        </w:tc>
        <w:tc>
          <w:tcPr>
            <w:tcW w:w="709" w:type="dxa"/>
          </w:tcPr>
          <w:p w:rsidR="000F19E9" w:rsidRDefault="000F19E9">
            <w:pPr>
              <w:pStyle w:val="ConsPlusNormal"/>
            </w:pPr>
          </w:p>
        </w:tc>
        <w:tc>
          <w:tcPr>
            <w:tcW w:w="1644" w:type="dxa"/>
          </w:tcPr>
          <w:p w:rsidR="000F19E9" w:rsidRDefault="000F19E9">
            <w:pPr>
              <w:pStyle w:val="ConsPlusNormal"/>
              <w:jc w:val="center"/>
            </w:pPr>
            <w:r>
              <w:t>0,00</w:t>
            </w:r>
          </w:p>
        </w:tc>
        <w:tc>
          <w:tcPr>
            <w:tcW w:w="1814" w:type="dxa"/>
          </w:tcPr>
          <w:p w:rsidR="000F19E9" w:rsidRDefault="000F19E9">
            <w:pPr>
              <w:pStyle w:val="ConsPlusNormal"/>
              <w:jc w:val="center"/>
            </w:pPr>
            <w:r>
              <w:t>69300,86</w:t>
            </w:r>
          </w:p>
        </w:tc>
      </w:tr>
      <w:tr w:rsidR="000F19E9">
        <w:tc>
          <w:tcPr>
            <w:tcW w:w="3855" w:type="dxa"/>
          </w:tcPr>
          <w:p w:rsidR="000F19E9" w:rsidRDefault="000F19E9">
            <w:pPr>
              <w:pStyle w:val="ConsPlusNormal"/>
            </w:pPr>
            <w:r>
              <w:t>Капитальные вложения в объекты государственной (муниципальной) собственности</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16 3 00 R540R</w:t>
            </w:r>
          </w:p>
        </w:tc>
        <w:tc>
          <w:tcPr>
            <w:tcW w:w="709" w:type="dxa"/>
          </w:tcPr>
          <w:p w:rsidR="000F19E9" w:rsidRDefault="000F19E9">
            <w:pPr>
              <w:pStyle w:val="ConsPlusNormal"/>
              <w:jc w:val="center"/>
            </w:pPr>
            <w:r>
              <w:t>400</w:t>
            </w:r>
          </w:p>
        </w:tc>
        <w:tc>
          <w:tcPr>
            <w:tcW w:w="1644" w:type="dxa"/>
          </w:tcPr>
          <w:p w:rsidR="000F19E9" w:rsidRDefault="000F19E9">
            <w:pPr>
              <w:pStyle w:val="ConsPlusNormal"/>
              <w:jc w:val="center"/>
            </w:pPr>
            <w:r>
              <w:t>0,00</w:t>
            </w:r>
          </w:p>
        </w:tc>
        <w:tc>
          <w:tcPr>
            <w:tcW w:w="1814" w:type="dxa"/>
          </w:tcPr>
          <w:p w:rsidR="000F19E9" w:rsidRDefault="000F19E9">
            <w:pPr>
              <w:pStyle w:val="ConsPlusNormal"/>
              <w:jc w:val="center"/>
            </w:pPr>
            <w:r>
              <w:t>69300,86</w:t>
            </w:r>
          </w:p>
        </w:tc>
      </w:tr>
      <w:tr w:rsidR="000F19E9">
        <w:tc>
          <w:tcPr>
            <w:tcW w:w="3855" w:type="dxa"/>
          </w:tcPr>
          <w:p w:rsidR="000F19E9" w:rsidRDefault="000F19E9">
            <w:pPr>
              <w:pStyle w:val="ConsPlusNormal"/>
            </w:pPr>
            <w:r>
              <w:t>Государственная программа Республики Дагестан "Развитие образования в Республике Дагестан"</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19</w:t>
            </w:r>
          </w:p>
        </w:tc>
        <w:tc>
          <w:tcPr>
            <w:tcW w:w="709" w:type="dxa"/>
          </w:tcPr>
          <w:p w:rsidR="000F19E9" w:rsidRDefault="000F19E9">
            <w:pPr>
              <w:pStyle w:val="ConsPlusNormal"/>
            </w:pPr>
          </w:p>
        </w:tc>
        <w:tc>
          <w:tcPr>
            <w:tcW w:w="1644" w:type="dxa"/>
          </w:tcPr>
          <w:p w:rsidR="000F19E9" w:rsidRDefault="000F19E9">
            <w:pPr>
              <w:pStyle w:val="ConsPlusNormal"/>
              <w:jc w:val="center"/>
            </w:pPr>
            <w:r>
              <w:t>6554040,51</w:t>
            </w:r>
          </w:p>
        </w:tc>
        <w:tc>
          <w:tcPr>
            <w:tcW w:w="1814" w:type="dxa"/>
          </w:tcPr>
          <w:p w:rsidR="000F19E9" w:rsidRDefault="000F19E9">
            <w:pPr>
              <w:pStyle w:val="ConsPlusNormal"/>
              <w:jc w:val="center"/>
            </w:pPr>
            <w:r>
              <w:t>5616388,04</w:t>
            </w:r>
          </w:p>
        </w:tc>
      </w:tr>
      <w:tr w:rsidR="000F19E9">
        <w:tc>
          <w:tcPr>
            <w:tcW w:w="3855" w:type="dxa"/>
          </w:tcPr>
          <w:p w:rsidR="000F19E9" w:rsidRDefault="000F19E9">
            <w:pPr>
              <w:pStyle w:val="ConsPlusNormal"/>
            </w:pPr>
            <w:r>
              <w:t>Подпрограмма "Развитие дошкольного образования детей"</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19 1</w:t>
            </w:r>
          </w:p>
        </w:tc>
        <w:tc>
          <w:tcPr>
            <w:tcW w:w="709" w:type="dxa"/>
          </w:tcPr>
          <w:p w:rsidR="000F19E9" w:rsidRDefault="000F19E9">
            <w:pPr>
              <w:pStyle w:val="ConsPlusNormal"/>
            </w:pPr>
          </w:p>
        </w:tc>
        <w:tc>
          <w:tcPr>
            <w:tcW w:w="1644" w:type="dxa"/>
          </w:tcPr>
          <w:p w:rsidR="000F19E9" w:rsidRDefault="000F19E9">
            <w:pPr>
              <w:pStyle w:val="ConsPlusNormal"/>
              <w:jc w:val="center"/>
            </w:pPr>
            <w:r>
              <w:t>6554040,51</w:t>
            </w:r>
          </w:p>
        </w:tc>
        <w:tc>
          <w:tcPr>
            <w:tcW w:w="1814" w:type="dxa"/>
          </w:tcPr>
          <w:p w:rsidR="000F19E9" w:rsidRDefault="000F19E9">
            <w:pPr>
              <w:pStyle w:val="ConsPlusNormal"/>
              <w:jc w:val="center"/>
            </w:pPr>
            <w:r>
              <w:t>5616388,04</w:t>
            </w:r>
          </w:p>
        </w:tc>
      </w:tr>
      <w:tr w:rsidR="000F19E9">
        <w:tc>
          <w:tcPr>
            <w:tcW w:w="3855" w:type="dxa"/>
          </w:tcPr>
          <w:p w:rsidR="000F19E9" w:rsidRDefault="000F19E9">
            <w:pPr>
              <w:pStyle w:val="ConsPlusNormal"/>
            </w:pPr>
            <w:r>
              <w:t>Основное мероприятие "Развитие дошкольного образования детей"</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19 1 01</w:t>
            </w:r>
          </w:p>
        </w:tc>
        <w:tc>
          <w:tcPr>
            <w:tcW w:w="709" w:type="dxa"/>
          </w:tcPr>
          <w:p w:rsidR="000F19E9" w:rsidRDefault="000F19E9">
            <w:pPr>
              <w:pStyle w:val="ConsPlusNormal"/>
            </w:pPr>
          </w:p>
        </w:tc>
        <w:tc>
          <w:tcPr>
            <w:tcW w:w="1644" w:type="dxa"/>
          </w:tcPr>
          <w:p w:rsidR="000F19E9" w:rsidRDefault="000F19E9">
            <w:pPr>
              <w:pStyle w:val="ConsPlusNormal"/>
              <w:jc w:val="center"/>
            </w:pPr>
            <w:r>
              <w:t>6528988,49</w:t>
            </w:r>
          </w:p>
        </w:tc>
        <w:tc>
          <w:tcPr>
            <w:tcW w:w="1814" w:type="dxa"/>
          </w:tcPr>
          <w:p w:rsidR="000F19E9" w:rsidRDefault="000F19E9">
            <w:pPr>
              <w:pStyle w:val="ConsPlusNormal"/>
              <w:jc w:val="center"/>
            </w:pPr>
            <w:r>
              <w:t>5584138,75</w:t>
            </w:r>
          </w:p>
        </w:tc>
      </w:tr>
      <w:tr w:rsidR="000F19E9">
        <w:tc>
          <w:tcPr>
            <w:tcW w:w="3855" w:type="dxa"/>
          </w:tcPr>
          <w:p w:rsidR="000F19E9" w:rsidRDefault="000F19E9">
            <w:pPr>
              <w:pStyle w:val="ConsPlusNormal"/>
            </w:pPr>
            <w:r>
              <w:t xml:space="preserve">Финансовое обеспечение выполнения функций государственных органов и </w:t>
            </w:r>
            <w:r>
              <w:lastRenderedPageBreak/>
              <w:t>учреждений</w:t>
            </w:r>
          </w:p>
        </w:tc>
        <w:tc>
          <w:tcPr>
            <w:tcW w:w="567" w:type="dxa"/>
          </w:tcPr>
          <w:p w:rsidR="000F19E9" w:rsidRDefault="000F19E9">
            <w:pPr>
              <w:pStyle w:val="ConsPlusNormal"/>
              <w:jc w:val="center"/>
            </w:pPr>
            <w:r>
              <w:lastRenderedPageBreak/>
              <w:t>07</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19 1 01 01590</w:t>
            </w:r>
          </w:p>
        </w:tc>
        <w:tc>
          <w:tcPr>
            <w:tcW w:w="709" w:type="dxa"/>
          </w:tcPr>
          <w:p w:rsidR="000F19E9" w:rsidRDefault="000F19E9">
            <w:pPr>
              <w:pStyle w:val="ConsPlusNormal"/>
            </w:pPr>
          </w:p>
        </w:tc>
        <w:tc>
          <w:tcPr>
            <w:tcW w:w="1644" w:type="dxa"/>
          </w:tcPr>
          <w:p w:rsidR="000F19E9" w:rsidRDefault="000F19E9">
            <w:pPr>
              <w:pStyle w:val="ConsPlusNormal"/>
              <w:jc w:val="center"/>
            </w:pPr>
            <w:r>
              <w:t>224326,05</w:t>
            </w:r>
          </w:p>
        </w:tc>
        <w:tc>
          <w:tcPr>
            <w:tcW w:w="1814" w:type="dxa"/>
          </w:tcPr>
          <w:p w:rsidR="000F19E9" w:rsidRDefault="000F19E9">
            <w:pPr>
              <w:pStyle w:val="ConsPlusNormal"/>
              <w:jc w:val="center"/>
            </w:pPr>
            <w:r>
              <w:t>224326,05</w:t>
            </w:r>
          </w:p>
        </w:tc>
      </w:tr>
      <w:tr w:rsidR="000F19E9">
        <w:tc>
          <w:tcPr>
            <w:tcW w:w="3855" w:type="dxa"/>
          </w:tcPr>
          <w:p w:rsidR="000F19E9" w:rsidRDefault="000F19E9">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19 1 01 01590</w:t>
            </w:r>
          </w:p>
        </w:tc>
        <w:tc>
          <w:tcPr>
            <w:tcW w:w="709" w:type="dxa"/>
          </w:tcPr>
          <w:p w:rsidR="000F19E9" w:rsidRDefault="000F19E9">
            <w:pPr>
              <w:pStyle w:val="ConsPlusNormal"/>
              <w:jc w:val="center"/>
            </w:pPr>
            <w:r>
              <w:t>100</w:t>
            </w:r>
          </w:p>
        </w:tc>
        <w:tc>
          <w:tcPr>
            <w:tcW w:w="1644" w:type="dxa"/>
          </w:tcPr>
          <w:p w:rsidR="000F19E9" w:rsidRDefault="000F19E9">
            <w:pPr>
              <w:pStyle w:val="ConsPlusNormal"/>
              <w:jc w:val="center"/>
            </w:pPr>
            <w:r>
              <w:t>76514,40</w:t>
            </w:r>
          </w:p>
        </w:tc>
        <w:tc>
          <w:tcPr>
            <w:tcW w:w="1814" w:type="dxa"/>
          </w:tcPr>
          <w:p w:rsidR="000F19E9" w:rsidRDefault="000F19E9">
            <w:pPr>
              <w:pStyle w:val="ConsPlusNormal"/>
              <w:jc w:val="center"/>
            </w:pPr>
            <w:r>
              <w:t>76514,40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19 1 01 01590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70058,40</w:t>
            </w:r>
          </w:p>
        </w:tc>
        <w:tc>
          <w:tcPr>
            <w:tcW w:w="1814" w:type="dxa"/>
          </w:tcPr>
          <w:p w:rsidR="000F19E9" w:rsidRDefault="000F19E9">
            <w:pPr>
              <w:pStyle w:val="ConsPlusNormal"/>
              <w:jc w:val="center"/>
            </w:pPr>
            <w:r>
              <w:t>70058,40</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19 1 01 01590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77593,25</w:t>
            </w:r>
          </w:p>
        </w:tc>
        <w:tc>
          <w:tcPr>
            <w:tcW w:w="1814" w:type="dxa"/>
          </w:tcPr>
          <w:p w:rsidR="000F19E9" w:rsidRDefault="000F19E9">
            <w:pPr>
              <w:pStyle w:val="ConsPlusNormal"/>
              <w:jc w:val="center"/>
            </w:pPr>
            <w:r>
              <w:t>77593,25</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19 1 01 01590</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160,00</w:t>
            </w:r>
          </w:p>
        </w:tc>
        <w:tc>
          <w:tcPr>
            <w:tcW w:w="1814" w:type="dxa"/>
          </w:tcPr>
          <w:p w:rsidR="000F19E9" w:rsidRDefault="000F19E9">
            <w:pPr>
              <w:pStyle w:val="ConsPlusNormal"/>
              <w:jc w:val="center"/>
            </w:pPr>
            <w:r>
              <w:t>160,00</w:t>
            </w:r>
          </w:p>
        </w:tc>
      </w:tr>
      <w:tr w:rsidR="000F19E9">
        <w:tc>
          <w:tcPr>
            <w:tcW w:w="3855" w:type="dxa"/>
          </w:tcPr>
          <w:p w:rsidR="000F19E9" w:rsidRDefault="000F19E9">
            <w:pPr>
              <w:pStyle w:val="ConsPlusNormal"/>
            </w:pPr>
            <w:r>
              <w:t xml:space="preserve">Обеспечение государственных гарантий реализации прав граждан на получение общедоступного и бесплатного дошкольного образования в муниципальных </w:t>
            </w:r>
            <w:r>
              <w:lastRenderedPageBreak/>
              <w:t>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567" w:type="dxa"/>
          </w:tcPr>
          <w:p w:rsidR="000F19E9" w:rsidRDefault="000F19E9">
            <w:pPr>
              <w:pStyle w:val="ConsPlusNormal"/>
              <w:jc w:val="center"/>
            </w:pPr>
            <w:r>
              <w:lastRenderedPageBreak/>
              <w:t>07</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19 1 01 06590</w:t>
            </w:r>
          </w:p>
        </w:tc>
        <w:tc>
          <w:tcPr>
            <w:tcW w:w="709" w:type="dxa"/>
          </w:tcPr>
          <w:p w:rsidR="000F19E9" w:rsidRDefault="000F19E9">
            <w:pPr>
              <w:pStyle w:val="ConsPlusNormal"/>
            </w:pPr>
          </w:p>
        </w:tc>
        <w:tc>
          <w:tcPr>
            <w:tcW w:w="1644" w:type="dxa"/>
          </w:tcPr>
          <w:p w:rsidR="000F19E9" w:rsidRDefault="000F19E9">
            <w:pPr>
              <w:pStyle w:val="ConsPlusNormal"/>
              <w:jc w:val="center"/>
            </w:pPr>
            <w:r>
              <w:t>4973529,00</w:t>
            </w:r>
          </w:p>
        </w:tc>
        <w:tc>
          <w:tcPr>
            <w:tcW w:w="1814" w:type="dxa"/>
          </w:tcPr>
          <w:p w:rsidR="000F19E9" w:rsidRDefault="000F19E9">
            <w:pPr>
              <w:pStyle w:val="ConsPlusNormal"/>
              <w:jc w:val="center"/>
            </w:pPr>
            <w:r>
              <w:t>4973529,00</w:t>
            </w:r>
          </w:p>
        </w:tc>
      </w:tr>
      <w:tr w:rsidR="000F19E9">
        <w:tc>
          <w:tcPr>
            <w:tcW w:w="3855" w:type="dxa"/>
          </w:tcPr>
          <w:p w:rsidR="000F19E9" w:rsidRDefault="000F19E9">
            <w:pPr>
              <w:pStyle w:val="ConsPlusNormal"/>
            </w:pPr>
            <w:r>
              <w:lastRenderedPageBreak/>
              <w:t>Межбюджетные трансферты</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19 1 01 06590</w:t>
            </w:r>
          </w:p>
        </w:tc>
        <w:tc>
          <w:tcPr>
            <w:tcW w:w="709" w:type="dxa"/>
          </w:tcPr>
          <w:p w:rsidR="000F19E9" w:rsidRDefault="000F19E9">
            <w:pPr>
              <w:pStyle w:val="ConsPlusNormal"/>
              <w:jc w:val="center"/>
            </w:pPr>
            <w:r>
              <w:t>500</w:t>
            </w:r>
          </w:p>
        </w:tc>
        <w:tc>
          <w:tcPr>
            <w:tcW w:w="1644" w:type="dxa"/>
          </w:tcPr>
          <w:p w:rsidR="000F19E9" w:rsidRDefault="000F19E9">
            <w:pPr>
              <w:pStyle w:val="ConsPlusNormal"/>
              <w:jc w:val="center"/>
            </w:pPr>
            <w:r>
              <w:t>4973529,00</w:t>
            </w:r>
          </w:p>
        </w:tc>
        <w:tc>
          <w:tcPr>
            <w:tcW w:w="1814" w:type="dxa"/>
          </w:tcPr>
          <w:p w:rsidR="000F19E9" w:rsidRDefault="000F19E9">
            <w:pPr>
              <w:pStyle w:val="ConsPlusNormal"/>
              <w:jc w:val="center"/>
            </w:pPr>
            <w:r>
              <w:t>4973529,00</w:t>
            </w:r>
          </w:p>
        </w:tc>
      </w:tr>
      <w:tr w:rsidR="000F19E9">
        <w:tc>
          <w:tcPr>
            <w:tcW w:w="3855" w:type="dxa"/>
          </w:tcPr>
          <w:p w:rsidR="000F19E9" w:rsidRDefault="000F19E9">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19 1 01 4111R</w:t>
            </w:r>
          </w:p>
        </w:tc>
        <w:tc>
          <w:tcPr>
            <w:tcW w:w="709" w:type="dxa"/>
          </w:tcPr>
          <w:p w:rsidR="000F19E9" w:rsidRDefault="000F19E9">
            <w:pPr>
              <w:pStyle w:val="ConsPlusNormal"/>
            </w:pPr>
          </w:p>
        </w:tc>
        <w:tc>
          <w:tcPr>
            <w:tcW w:w="1644" w:type="dxa"/>
          </w:tcPr>
          <w:p w:rsidR="000F19E9" w:rsidRDefault="000F19E9">
            <w:pPr>
              <w:pStyle w:val="ConsPlusNormal"/>
              <w:jc w:val="center"/>
            </w:pPr>
            <w:r>
              <w:t>1080908,04</w:t>
            </w:r>
          </w:p>
        </w:tc>
        <w:tc>
          <w:tcPr>
            <w:tcW w:w="1814" w:type="dxa"/>
          </w:tcPr>
          <w:p w:rsidR="000F19E9" w:rsidRDefault="000F19E9">
            <w:pPr>
              <w:pStyle w:val="ConsPlusNormal"/>
              <w:jc w:val="center"/>
            </w:pPr>
            <w:r>
              <w:t>136058,30</w:t>
            </w:r>
          </w:p>
        </w:tc>
      </w:tr>
      <w:tr w:rsidR="000F19E9">
        <w:tc>
          <w:tcPr>
            <w:tcW w:w="3855" w:type="dxa"/>
          </w:tcPr>
          <w:p w:rsidR="000F19E9" w:rsidRDefault="000F19E9">
            <w:pPr>
              <w:pStyle w:val="ConsPlusNormal"/>
            </w:pPr>
            <w:r>
              <w:t>Капитальные вложения в объекты государственной (муниципальной) собственности</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19 1 01 4111R</w:t>
            </w:r>
          </w:p>
        </w:tc>
        <w:tc>
          <w:tcPr>
            <w:tcW w:w="709" w:type="dxa"/>
          </w:tcPr>
          <w:p w:rsidR="000F19E9" w:rsidRDefault="000F19E9">
            <w:pPr>
              <w:pStyle w:val="ConsPlusNormal"/>
              <w:jc w:val="center"/>
            </w:pPr>
            <w:r>
              <w:t>400</w:t>
            </w:r>
          </w:p>
        </w:tc>
        <w:tc>
          <w:tcPr>
            <w:tcW w:w="1644" w:type="dxa"/>
          </w:tcPr>
          <w:p w:rsidR="000F19E9" w:rsidRDefault="000F19E9">
            <w:pPr>
              <w:pStyle w:val="ConsPlusNormal"/>
              <w:jc w:val="center"/>
            </w:pPr>
            <w:r>
              <w:t>1080908,04</w:t>
            </w:r>
          </w:p>
        </w:tc>
        <w:tc>
          <w:tcPr>
            <w:tcW w:w="1814" w:type="dxa"/>
          </w:tcPr>
          <w:p w:rsidR="000F19E9" w:rsidRDefault="000F19E9">
            <w:pPr>
              <w:pStyle w:val="ConsPlusNormal"/>
              <w:jc w:val="center"/>
            </w:pPr>
            <w:r>
              <w:t>136058,30</w:t>
            </w:r>
          </w:p>
        </w:tc>
      </w:tr>
      <w:tr w:rsidR="000F19E9">
        <w:tc>
          <w:tcPr>
            <w:tcW w:w="3855" w:type="dxa"/>
          </w:tcPr>
          <w:p w:rsidR="000F19E9" w:rsidRDefault="000F19E9">
            <w:pPr>
              <w:pStyle w:val="ConsPlusNormal"/>
            </w:pPr>
            <w:r>
              <w:t>Финансовое обеспечение выполнения функций частных образовательных организаций дошкольного образования</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19 1 01 Ч1590</w:t>
            </w:r>
          </w:p>
        </w:tc>
        <w:tc>
          <w:tcPr>
            <w:tcW w:w="709" w:type="dxa"/>
          </w:tcPr>
          <w:p w:rsidR="000F19E9" w:rsidRDefault="000F19E9">
            <w:pPr>
              <w:pStyle w:val="ConsPlusNormal"/>
            </w:pPr>
          </w:p>
        </w:tc>
        <w:tc>
          <w:tcPr>
            <w:tcW w:w="1644" w:type="dxa"/>
          </w:tcPr>
          <w:p w:rsidR="000F19E9" w:rsidRDefault="000F19E9">
            <w:pPr>
              <w:pStyle w:val="ConsPlusNormal"/>
              <w:jc w:val="center"/>
            </w:pPr>
            <w:r>
              <w:t>250225,40</w:t>
            </w:r>
          </w:p>
        </w:tc>
        <w:tc>
          <w:tcPr>
            <w:tcW w:w="1814" w:type="dxa"/>
          </w:tcPr>
          <w:p w:rsidR="000F19E9" w:rsidRDefault="000F19E9">
            <w:pPr>
              <w:pStyle w:val="ConsPlusNormal"/>
              <w:jc w:val="center"/>
            </w:pPr>
            <w:r>
              <w:t>250225,40</w:t>
            </w:r>
          </w:p>
        </w:tc>
      </w:tr>
      <w:tr w:rsidR="000F19E9">
        <w:tc>
          <w:tcPr>
            <w:tcW w:w="3855" w:type="dxa"/>
          </w:tcPr>
          <w:p w:rsidR="000F19E9" w:rsidRDefault="000F19E9">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567" w:type="dxa"/>
          </w:tcPr>
          <w:p w:rsidR="000F19E9" w:rsidRDefault="000F19E9">
            <w:pPr>
              <w:pStyle w:val="ConsPlusNormal"/>
              <w:jc w:val="center"/>
            </w:pPr>
            <w:r>
              <w:lastRenderedPageBreak/>
              <w:t>07</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19 1 01 Ч1590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153768,30</w:t>
            </w:r>
          </w:p>
        </w:tc>
        <w:tc>
          <w:tcPr>
            <w:tcW w:w="1814" w:type="dxa"/>
          </w:tcPr>
          <w:p w:rsidR="000F19E9" w:rsidRDefault="000F19E9">
            <w:pPr>
              <w:pStyle w:val="ConsPlusNormal"/>
              <w:jc w:val="center"/>
            </w:pPr>
            <w:r>
              <w:t>153768,30</w:t>
            </w:r>
          </w:p>
        </w:tc>
      </w:tr>
      <w:tr w:rsidR="000F19E9">
        <w:tc>
          <w:tcPr>
            <w:tcW w:w="3855" w:type="dxa"/>
          </w:tcPr>
          <w:p w:rsidR="000F19E9" w:rsidRDefault="000F19E9">
            <w:pPr>
              <w:pStyle w:val="ConsPlusNormal"/>
            </w:pPr>
            <w:r>
              <w:lastRenderedPageBreak/>
              <w:t>Иные бюджетные ассигнования</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19 1 01 Ч1590</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96457,10</w:t>
            </w:r>
          </w:p>
        </w:tc>
        <w:tc>
          <w:tcPr>
            <w:tcW w:w="1814" w:type="dxa"/>
          </w:tcPr>
          <w:p w:rsidR="000F19E9" w:rsidRDefault="000F19E9">
            <w:pPr>
              <w:pStyle w:val="ConsPlusNormal"/>
              <w:jc w:val="center"/>
            </w:pPr>
            <w:r>
              <w:t>96457,10</w:t>
            </w:r>
          </w:p>
        </w:tc>
      </w:tr>
      <w:tr w:rsidR="000F19E9">
        <w:tc>
          <w:tcPr>
            <w:tcW w:w="3855" w:type="dxa"/>
          </w:tcPr>
          <w:p w:rsidR="000F19E9" w:rsidRDefault="000F19E9">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19 1 P2</w:t>
            </w:r>
          </w:p>
        </w:tc>
        <w:tc>
          <w:tcPr>
            <w:tcW w:w="709" w:type="dxa"/>
          </w:tcPr>
          <w:p w:rsidR="000F19E9" w:rsidRDefault="000F19E9">
            <w:pPr>
              <w:pStyle w:val="ConsPlusNormal"/>
            </w:pPr>
          </w:p>
        </w:tc>
        <w:tc>
          <w:tcPr>
            <w:tcW w:w="1644" w:type="dxa"/>
          </w:tcPr>
          <w:p w:rsidR="000F19E9" w:rsidRDefault="000F19E9">
            <w:pPr>
              <w:pStyle w:val="ConsPlusNormal"/>
              <w:jc w:val="center"/>
            </w:pPr>
            <w:r>
              <w:t>25052,02</w:t>
            </w:r>
          </w:p>
        </w:tc>
        <w:tc>
          <w:tcPr>
            <w:tcW w:w="1814" w:type="dxa"/>
          </w:tcPr>
          <w:p w:rsidR="000F19E9" w:rsidRDefault="000F19E9">
            <w:pPr>
              <w:pStyle w:val="ConsPlusNormal"/>
              <w:jc w:val="center"/>
            </w:pPr>
            <w:r>
              <w:t>32249,29</w:t>
            </w:r>
          </w:p>
        </w:tc>
      </w:tr>
      <w:tr w:rsidR="000F19E9">
        <w:tc>
          <w:tcPr>
            <w:tcW w:w="3855" w:type="dxa"/>
          </w:tcPr>
          <w:p w:rsidR="000F19E9" w:rsidRDefault="000F19E9">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в рамках республиканской инвестиционной программы</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19 1 P2 5232R</w:t>
            </w:r>
          </w:p>
        </w:tc>
        <w:tc>
          <w:tcPr>
            <w:tcW w:w="709" w:type="dxa"/>
          </w:tcPr>
          <w:p w:rsidR="000F19E9" w:rsidRDefault="000F19E9">
            <w:pPr>
              <w:pStyle w:val="ConsPlusNormal"/>
            </w:pPr>
          </w:p>
        </w:tc>
        <w:tc>
          <w:tcPr>
            <w:tcW w:w="1644" w:type="dxa"/>
          </w:tcPr>
          <w:p w:rsidR="000F19E9" w:rsidRDefault="000F19E9">
            <w:pPr>
              <w:pStyle w:val="ConsPlusNormal"/>
              <w:jc w:val="center"/>
            </w:pPr>
            <w:r>
              <w:t>25052,02</w:t>
            </w:r>
          </w:p>
        </w:tc>
        <w:tc>
          <w:tcPr>
            <w:tcW w:w="1814" w:type="dxa"/>
          </w:tcPr>
          <w:p w:rsidR="000F19E9" w:rsidRDefault="000F19E9">
            <w:pPr>
              <w:pStyle w:val="ConsPlusNormal"/>
              <w:jc w:val="center"/>
            </w:pPr>
            <w:r>
              <w:t>32249,29</w:t>
            </w:r>
          </w:p>
        </w:tc>
      </w:tr>
      <w:tr w:rsidR="000F19E9">
        <w:tc>
          <w:tcPr>
            <w:tcW w:w="3855" w:type="dxa"/>
          </w:tcPr>
          <w:p w:rsidR="000F19E9" w:rsidRDefault="000F19E9">
            <w:pPr>
              <w:pStyle w:val="ConsPlusNormal"/>
            </w:pPr>
            <w:r>
              <w:t>Капитальные вложения в объекты государственной (муниципальной) собственности</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19 1 P2 5232R</w:t>
            </w:r>
          </w:p>
        </w:tc>
        <w:tc>
          <w:tcPr>
            <w:tcW w:w="709" w:type="dxa"/>
          </w:tcPr>
          <w:p w:rsidR="000F19E9" w:rsidRDefault="000F19E9">
            <w:pPr>
              <w:pStyle w:val="ConsPlusNormal"/>
              <w:jc w:val="center"/>
            </w:pPr>
            <w:r>
              <w:t>400</w:t>
            </w:r>
          </w:p>
        </w:tc>
        <w:tc>
          <w:tcPr>
            <w:tcW w:w="1644" w:type="dxa"/>
          </w:tcPr>
          <w:p w:rsidR="000F19E9" w:rsidRDefault="000F19E9">
            <w:pPr>
              <w:pStyle w:val="ConsPlusNormal"/>
              <w:jc w:val="center"/>
            </w:pPr>
            <w:r>
              <w:t>25052,02</w:t>
            </w:r>
          </w:p>
        </w:tc>
        <w:tc>
          <w:tcPr>
            <w:tcW w:w="1814" w:type="dxa"/>
          </w:tcPr>
          <w:p w:rsidR="000F19E9" w:rsidRDefault="000F19E9">
            <w:pPr>
              <w:pStyle w:val="ConsPlusNormal"/>
              <w:jc w:val="center"/>
            </w:pPr>
            <w:r>
              <w:t>32249,29</w:t>
            </w:r>
          </w:p>
        </w:tc>
      </w:tr>
      <w:tr w:rsidR="000F19E9">
        <w:tc>
          <w:tcPr>
            <w:tcW w:w="3855" w:type="dxa"/>
          </w:tcPr>
          <w:p w:rsidR="000F19E9" w:rsidRDefault="000F19E9">
            <w:pPr>
              <w:pStyle w:val="ConsPlusNormal"/>
            </w:pPr>
            <w:r>
              <w:t>Общее образование</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984" w:type="dxa"/>
          </w:tcPr>
          <w:p w:rsidR="000F19E9" w:rsidRDefault="000F19E9">
            <w:pPr>
              <w:pStyle w:val="ConsPlusNormal"/>
            </w:pPr>
          </w:p>
        </w:tc>
        <w:tc>
          <w:tcPr>
            <w:tcW w:w="709" w:type="dxa"/>
          </w:tcPr>
          <w:p w:rsidR="000F19E9" w:rsidRDefault="000F19E9">
            <w:pPr>
              <w:pStyle w:val="ConsPlusNormal"/>
            </w:pPr>
          </w:p>
        </w:tc>
        <w:tc>
          <w:tcPr>
            <w:tcW w:w="1644" w:type="dxa"/>
          </w:tcPr>
          <w:p w:rsidR="000F19E9" w:rsidRDefault="000F19E9">
            <w:pPr>
              <w:pStyle w:val="ConsPlusNormal"/>
              <w:jc w:val="center"/>
            </w:pPr>
            <w:r>
              <w:t>39085570,99</w:t>
            </w:r>
          </w:p>
        </w:tc>
        <w:tc>
          <w:tcPr>
            <w:tcW w:w="1814" w:type="dxa"/>
          </w:tcPr>
          <w:p w:rsidR="000F19E9" w:rsidRDefault="000F19E9">
            <w:pPr>
              <w:pStyle w:val="ConsPlusNormal"/>
              <w:jc w:val="center"/>
            </w:pPr>
            <w:r>
              <w:t>37755990,89</w:t>
            </w:r>
          </w:p>
        </w:tc>
      </w:tr>
      <w:tr w:rsidR="000F19E9">
        <w:tc>
          <w:tcPr>
            <w:tcW w:w="3855" w:type="dxa"/>
          </w:tcPr>
          <w:p w:rsidR="000F19E9" w:rsidRDefault="000F19E9">
            <w:pPr>
              <w:pStyle w:val="ConsPlusNormal"/>
            </w:pPr>
            <w:r>
              <w:t xml:space="preserve">Государственная программа Республики Дагестан </w:t>
            </w:r>
            <w:r>
              <w:lastRenderedPageBreak/>
              <w:t>"Развитие жилищного строительства в Республике Дагестан"</w:t>
            </w:r>
          </w:p>
        </w:tc>
        <w:tc>
          <w:tcPr>
            <w:tcW w:w="567" w:type="dxa"/>
          </w:tcPr>
          <w:p w:rsidR="000F19E9" w:rsidRDefault="000F19E9">
            <w:pPr>
              <w:pStyle w:val="ConsPlusNormal"/>
              <w:jc w:val="center"/>
            </w:pPr>
            <w:r>
              <w:lastRenderedPageBreak/>
              <w:t>07</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16</w:t>
            </w:r>
          </w:p>
        </w:tc>
        <w:tc>
          <w:tcPr>
            <w:tcW w:w="709" w:type="dxa"/>
          </w:tcPr>
          <w:p w:rsidR="000F19E9" w:rsidRDefault="000F19E9">
            <w:pPr>
              <w:pStyle w:val="ConsPlusNormal"/>
            </w:pPr>
          </w:p>
        </w:tc>
        <w:tc>
          <w:tcPr>
            <w:tcW w:w="1644" w:type="dxa"/>
          </w:tcPr>
          <w:p w:rsidR="000F19E9" w:rsidRDefault="000F19E9">
            <w:pPr>
              <w:pStyle w:val="ConsPlusNormal"/>
              <w:jc w:val="center"/>
            </w:pPr>
            <w:r>
              <w:t>0,00</w:t>
            </w:r>
          </w:p>
        </w:tc>
        <w:tc>
          <w:tcPr>
            <w:tcW w:w="1814" w:type="dxa"/>
          </w:tcPr>
          <w:p w:rsidR="000F19E9" w:rsidRDefault="000F19E9">
            <w:pPr>
              <w:pStyle w:val="ConsPlusNormal"/>
              <w:jc w:val="center"/>
            </w:pPr>
            <w:r>
              <w:t>260703,24</w:t>
            </w:r>
          </w:p>
        </w:tc>
      </w:tr>
      <w:tr w:rsidR="000F19E9">
        <w:tc>
          <w:tcPr>
            <w:tcW w:w="3855" w:type="dxa"/>
          </w:tcPr>
          <w:p w:rsidR="000F19E9" w:rsidRDefault="000F19E9">
            <w:pPr>
              <w:pStyle w:val="ConsPlusNormal"/>
            </w:pPr>
            <w:r>
              <w:lastRenderedPageBreak/>
              <w:t>Подпрограмма "Повышение сейсмоустойчивости жилых домов, основных объектов и систем жизнеобеспечения Республики Дагестан"</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16 3</w:t>
            </w:r>
          </w:p>
        </w:tc>
        <w:tc>
          <w:tcPr>
            <w:tcW w:w="709" w:type="dxa"/>
          </w:tcPr>
          <w:p w:rsidR="000F19E9" w:rsidRDefault="000F19E9">
            <w:pPr>
              <w:pStyle w:val="ConsPlusNormal"/>
            </w:pPr>
          </w:p>
        </w:tc>
        <w:tc>
          <w:tcPr>
            <w:tcW w:w="1644" w:type="dxa"/>
          </w:tcPr>
          <w:p w:rsidR="000F19E9" w:rsidRDefault="000F19E9">
            <w:pPr>
              <w:pStyle w:val="ConsPlusNormal"/>
              <w:jc w:val="center"/>
            </w:pPr>
            <w:r>
              <w:t>0,00</w:t>
            </w:r>
          </w:p>
        </w:tc>
        <w:tc>
          <w:tcPr>
            <w:tcW w:w="1814" w:type="dxa"/>
          </w:tcPr>
          <w:p w:rsidR="000F19E9" w:rsidRDefault="000F19E9">
            <w:pPr>
              <w:pStyle w:val="ConsPlusNormal"/>
              <w:jc w:val="center"/>
            </w:pPr>
            <w:r>
              <w:t>260703,24</w:t>
            </w:r>
          </w:p>
        </w:tc>
      </w:tr>
      <w:tr w:rsidR="000F19E9">
        <w:tc>
          <w:tcPr>
            <w:tcW w:w="3855" w:type="dxa"/>
          </w:tcPr>
          <w:p w:rsidR="000F19E9" w:rsidRDefault="000F19E9">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 в рамках Республиканской инвестиционной программы</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16 3 00 R540R</w:t>
            </w:r>
          </w:p>
        </w:tc>
        <w:tc>
          <w:tcPr>
            <w:tcW w:w="709" w:type="dxa"/>
          </w:tcPr>
          <w:p w:rsidR="000F19E9" w:rsidRDefault="000F19E9">
            <w:pPr>
              <w:pStyle w:val="ConsPlusNormal"/>
            </w:pPr>
          </w:p>
        </w:tc>
        <w:tc>
          <w:tcPr>
            <w:tcW w:w="1644" w:type="dxa"/>
          </w:tcPr>
          <w:p w:rsidR="000F19E9" w:rsidRDefault="000F19E9">
            <w:pPr>
              <w:pStyle w:val="ConsPlusNormal"/>
              <w:jc w:val="center"/>
            </w:pPr>
            <w:r>
              <w:t>0,00</w:t>
            </w:r>
          </w:p>
        </w:tc>
        <w:tc>
          <w:tcPr>
            <w:tcW w:w="1814" w:type="dxa"/>
          </w:tcPr>
          <w:p w:rsidR="000F19E9" w:rsidRDefault="000F19E9">
            <w:pPr>
              <w:pStyle w:val="ConsPlusNormal"/>
              <w:jc w:val="center"/>
            </w:pPr>
            <w:r>
              <w:t>260703,24</w:t>
            </w:r>
          </w:p>
        </w:tc>
      </w:tr>
      <w:tr w:rsidR="000F19E9">
        <w:tc>
          <w:tcPr>
            <w:tcW w:w="3855" w:type="dxa"/>
          </w:tcPr>
          <w:p w:rsidR="000F19E9" w:rsidRDefault="000F19E9">
            <w:pPr>
              <w:pStyle w:val="ConsPlusNormal"/>
            </w:pPr>
            <w:r>
              <w:t>Капитальные вложения в объекты государственной (муниципальной) собственности</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16 3 00 R540R</w:t>
            </w:r>
          </w:p>
        </w:tc>
        <w:tc>
          <w:tcPr>
            <w:tcW w:w="709" w:type="dxa"/>
          </w:tcPr>
          <w:p w:rsidR="000F19E9" w:rsidRDefault="000F19E9">
            <w:pPr>
              <w:pStyle w:val="ConsPlusNormal"/>
              <w:jc w:val="center"/>
            </w:pPr>
            <w:r>
              <w:t>400</w:t>
            </w:r>
          </w:p>
        </w:tc>
        <w:tc>
          <w:tcPr>
            <w:tcW w:w="1644" w:type="dxa"/>
          </w:tcPr>
          <w:p w:rsidR="000F19E9" w:rsidRDefault="000F19E9">
            <w:pPr>
              <w:pStyle w:val="ConsPlusNormal"/>
              <w:jc w:val="center"/>
            </w:pPr>
            <w:r>
              <w:t>0,00</w:t>
            </w:r>
          </w:p>
        </w:tc>
        <w:tc>
          <w:tcPr>
            <w:tcW w:w="1814" w:type="dxa"/>
          </w:tcPr>
          <w:p w:rsidR="000F19E9" w:rsidRDefault="000F19E9">
            <w:pPr>
              <w:pStyle w:val="ConsPlusNormal"/>
              <w:jc w:val="center"/>
            </w:pPr>
            <w:r>
              <w:t>260703,24</w:t>
            </w:r>
          </w:p>
        </w:tc>
      </w:tr>
      <w:tr w:rsidR="000F19E9">
        <w:tc>
          <w:tcPr>
            <w:tcW w:w="3855" w:type="dxa"/>
          </w:tcPr>
          <w:p w:rsidR="000F19E9" w:rsidRDefault="000F19E9">
            <w:pPr>
              <w:pStyle w:val="ConsPlusNormal"/>
            </w:pPr>
            <w:r>
              <w:t>Государственная программа Республики Дагестан "Развитие образования в Республике Дагестан"</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19</w:t>
            </w:r>
          </w:p>
        </w:tc>
        <w:tc>
          <w:tcPr>
            <w:tcW w:w="709" w:type="dxa"/>
          </w:tcPr>
          <w:p w:rsidR="000F19E9" w:rsidRDefault="000F19E9">
            <w:pPr>
              <w:pStyle w:val="ConsPlusNormal"/>
            </w:pPr>
          </w:p>
        </w:tc>
        <w:tc>
          <w:tcPr>
            <w:tcW w:w="1644" w:type="dxa"/>
          </w:tcPr>
          <w:p w:rsidR="000F19E9" w:rsidRDefault="000F19E9">
            <w:pPr>
              <w:pStyle w:val="ConsPlusNormal"/>
              <w:jc w:val="center"/>
            </w:pPr>
            <w:r>
              <w:t>38739420,99</w:t>
            </w:r>
          </w:p>
        </w:tc>
        <w:tc>
          <w:tcPr>
            <w:tcW w:w="1814" w:type="dxa"/>
          </w:tcPr>
          <w:p w:rsidR="000F19E9" w:rsidRDefault="000F19E9">
            <w:pPr>
              <w:pStyle w:val="ConsPlusNormal"/>
              <w:jc w:val="center"/>
            </w:pPr>
            <w:r>
              <w:t>37149137,65</w:t>
            </w:r>
          </w:p>
        </w:tc>
      </w:tr>
      <w:tr w:rsidR="000F19E9">
        <w:tc>
          <w:tcPr>
            <w:tcW w:w="3855" w:type="dxa"/>
          </w:tcPr>
          <w:p w:rsidR="000F19E9" w:rsidRDefault="000F19E9">
            <w:pPr>
              <w:pStyle w:val="ConsPlusNormal"/>
            </w:pPr>
            <w:r>
              <w:t>Подпрограмма "Развитие общего образования детей"</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19 2</w:t>
            </w:r>
          </w:p>
        </w:tc>
        <w:tc>
          <w:tcPr>
            <w:tcW w:w="709" w:type="dxa"/>
          </w:tcPr>
          <w:p w:rsidR="000F19E9" w:rsidRDefault="000F19E9">
            <w:pPr>
              <w:pStyle w:val="ConsPlusNormal"/>
            </w:pPr>
          </w:p>
        </w:tc>
        <w:tc>
          <w:tcPr>
            <w:tcW w:w="1644" w:type="dxa"/>
          </w:tcPr>
          <w:p w:rsidR="000F19E9" w:rsidRDefault="000F19E9">
            <w:pPr>
              <w:pStyle w:val="ConsPlusNormal"/>
              <w:jc w:val="center"/>
            </w:pPr>
            <w:r>
              <w:t>37000967,19</w:t>
            </w:r>
          </w:p>
        </w:tc>
        <w:tc>
          <w:tcPr>
            <w:tcW w:w="1814" w:type="dxa"/>
          </w:tcPr>
          <w:p w:rsidR="000F19E9" w:rsidRDefault="000F19E9">
            <w:pPr>
              <w:pStyle w:val="ConsPlusNormal"/>
              <w:jc w:val="center"/>
            </w:pPr>
            <w:r>
              <w:t>37149137,65</w:t>
            </w:r>
          </w:p>
        </w:tc>
      </w:tr>
      <w:tr w:rsidR="000F19E9">
        <w:tc>
          <w:tcPr>
            <w:tcW w:w="3855" w:type="dxa"/>
          </w:tcPr>
          <w:p w:rsidR="000F19E9" w:rsidRDefault="000F19E9">
            <w:pPr>
              <w:pStyle w:val="ConsPlusNormal"/>
            </w:pPr>
            <w:r>
              <w:t xml:space="preserve">Основное мероприятие </w:t>
            </w:r>
            <w:r>
              <w:lastRenderedPageBreak/>
              <w:t>"Развитие образования в общеобразовательных учреждениях"</w:t>
            </w:r>
          </w:p>
        </w:tc>
        <w:tc>
          <w:tcPr>
            <w:tcW w:w="567" w:type="dxa"/>
          </w:tcPr>
          <w:p w:rsidR="000F19E9" w:rsidRDefault="000F19E9">
            <w:pPr>
              <w:pStyle w:val="ConsPlusNormal"/>
              <w:jc w:val="center"/>
            </w:pPr>
            <w:r>
              <w:lastRenderedPageBreak/>
              <w:t>07</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19 2 02</w:t>
            </w:r>
          </w:p>
        </w:tc>
        <w:tc>
          <w:tcPr>
            <w:tcW w:w="709" w:type="dxa"/>
          </w:tcPr>
          <w:p w:rsidR="000F19E9" w:rsidRDefault="000F19E9">
            <w:pPr>
              <w:pStyle w:val="ConsPlusNormal"/>
            </w:pPr>
          </w:p>
        </w:tc>
        <w:tc>
          <w:tcPr>
            <w:tcW w:w="1644" w:type="dxa"/>
          </w:tcPr>
          <w:p w:rsidR="000F19E9" w:rsidRDefault="000F19E9">
            <w:pPr>
              <w:pStyle w:val="ConsPlusNormal"/>
              <w:jc w:val="center"/>
            </w:pPr>
            <w:r>
              <w:t>31497715,46</w:t>
            </w:r>
          </w:p>
        </w:tc>
        <w:tc>
          <w:tcPr>
            <w:tcW w:w="1814" w:type="dxa"/>
          </w:tcPr>
          <w:p w:rsidR="000F19E9" w:rsidRDefault="000F19E9">
            <w:pPr>
              <w:pStyle w:val="ConsPlusNormal"/>
              <w:jc w:val="center"/>
            </w:pPr>
            <w:r>
              <w:t>31356984,68</w:t>
            </w:r>
          </w:p>
        </w:tc>
      </w:tr>
      <w:tr w:rsidR="000F19E9">
        <w:tc>
          <w:tcPr>
            <w:tcW w:w="3855" w:type="dxa"/>
          </w:tcPr>
          <w:p w:rsidR="000F19E9" w:rsidRDefault="000F19E9">
            <w:pPr>
              <w:pStyle w:val="ConsPlusNormal"/>
            </w:pPr>
            <w:r>
              <w:lastRenderedPageBreak/>
              <w:t>Финансовое обеспечение выполнения функций государственных органов и учреждений</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19 2 02 02590</w:t>
            </w:r>
          </w:p>
        </w:tc>
        <w:tc>
          <w:tcPr>
            <w:tcW w:w="709" w:type="dxa"/>
          </w:tcPr>
          <w:p w:rsidR="000F19E9" w:rsidRDefault="000F19E9">
            <w:pPr>
              <w:pStyle w:val="ConsPlusNormal"/>
            </w:pPr>
          </w:p>
        </w:tc>
        <w:tc>
          <w:tcPr>
            <w:tcW w:w="1644" w:type="dxa"/>
          </w:tcPr>
          <w:p w:rsidR="000F19E9" w:rsidRDefault="000F19E9">
            <w:pPr>
              <w:pStyle w:val="ConsPlusNormal"/>
              <w:jc w:val="center"/>
            </w:pPr>
            <w:r>
              <w:t>2171030,07</w:t>
            </w:r>
          </w:p>
        </w:tc>
        <w:tc>
          <w:tcPr>
            <w:tcW w:w="1814" w:type="dxa"/>
          </w:tcPr>
          <w:p w:rsidR="000F19E9" w:rsidRDefault="000F19E9">
            <w:pPr>
              <w:pStyle w:val="ConsPlusNormal"/>
              <w:jc w:val="center"/>
            </w:pPr>
            <w:r>
              <w:t>2171030,02</w:t>
            </w:r>
          </w:p>
        </w:tc>
      </w:tr>
      <w:tr w:rsidR="000F19E9">
        <w:tc>
          <w:tcPr>
            <w:tcW w:w="385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19 2 02 02590</w:t>
            </w:r>
          </w:p>
        </w:tc>
        <w:tc>
          <w:tcPr>
            <w:tcW w:w="709" w:type="dxa"/>
          </w:tcPr>
          <w:p w:rsidR="000F19E9" w:rsidRDefault="000F19E9">
            <w:pPr>
              <w:pStyle w:val="ConsPlusNormal"/>
              <w:jc w:val="center"/>
            </w:pPr>
            <w:r>
              <w:t>100</w:t>
            </w:r>
          </w:p>
        </w:tc>
        <w:tc>
          <w:tcPr>
            <w:tcW w:w="1644" w:type="dxa"/>
          </w:tcPr>
          <w:p w:rsidR="000F19E9" w:rsidRDefault="000F19E9">
            <w:pPr>
              <w:pStyle w:val="ConsPlusNormal"/>
              <w:jc w:val="center"/>
            </w:pPr>
            <w:r>
              <w:t>789414,83</w:t>
            </w:r>
          </w:p>
        </w:tc>
        <w:tc>
          <w:tcPr>
            <w:tcW w:w="1814" w:type="dxa"/>
          </w:tcPr>
          <w:p w:rsidR="000F19E9" w:rsidRDefault="000F19E9">
            <w:pPr>
              <w:pStyle w:val="ConsPlusNormal"/>
              <w:jc w:val="center"/>
            </w:pPr>
            <w:r>
              <w:t>913101,18</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19 2 02 02590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637393,00</w:t>
            </w:r>
          </w:p>
        </w:tc>
        <w:tc>
          <w:tcPr>
            <w:tcW w:w="1814" w:type="dxa"/>
          </w:tcPr>
          <w:p w:rsidR="000F19E9" w:rsidRDefault="000F19E9">
            <w:pPr>
              <w:pStyle w:val="ConsPlusNormal"/>
              <w:jc w:val="center"/>
            </w:pPr>
            <w:r>
              <w:t>637393,00</w:t>
            </w:r>
          </w:p>
        </w:tc>
      </w:tr>
      <w:tr w:rsidR="000F19E9">
        <w:tc>
          <w:tcPr>
            <w:tcW w:w="3855" w:type="dxa"/>
          </w:tcPr>
          <w:p w:rsidR="000F19E9" w:rsidRDefault="000F19E9">
            <w:pPr>
              <w:pStyle w:val="ConsPlusNormal"/>
            </w:pPr>
            <w:r>
              <w:t>Межбюджетные трансферты</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19 2 02 02590</w:t>
            </w:r>
          </w:p>
        </w:tc>
        <w:tc>
          <w:tcPr>
            <w:tcW w:w="709" w:type="dxa"/>
          </w:tcPr>
          <w:p w:rsidR="000F19E9" w:rsidRDefault="000F19E9">
            <w:pPr>
              <w:pStyle w:val="ConsPlusNormal"/>
              <w:jc w:val="center"/>
            </w:pPr>
            <w:r>
              <w:t>500</w:t>
            </w:r>
          </w:p>
        </w:tc>
        <w:tc>
          <w:tcPr>
            <w:tcW w:w="1644" w:type="dxa"/>
          </w:tcPr>
          <w:p w:rsidR="000F19E9" w:rsidRDefault="000F19E9">
            <w:pPr>
              <w:pStyle w:val="ConsPlusNormal"/>
              <w:jc w:val="center"/>
            </w:pPr>
            <w:r>
              <w:t>654139,40</w:t>
            </w:r>
          </w:p>
        </w:tc>
        <w:tc>
          <w:tcPr>
            <w:tcW w:w="1814" w:type="dxa"/>
          </w:tcPr>
          <w:p w:rsidR="000F19E9" w:rsidRDefault="000F19E9">
            <w:pPr>
              <w:pStyle w:val="ConsPlusNormal"/>
              <w:jc w:val="center"/>
            </w:pPr>
            <w:r>
              <w:t>530453,00</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19 2 02 02590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87082,84</w:t>
            </w:r>
          </w:p>
        </w:tc>
        <w:tc>
          <w:tcPr>
            <w:tcW w:w="1814" w:type="dxa"/>
          </w:tcPr>
          <w:p w:rsidR="000F19E9" w:rsidRDefault="000F19E9">
            <w:pPr>
              <w:pStyle w:val="ConsPlusNormal"/>
              <w:jc w:val="center"/>
            </w:pPr>
            <w:r>
              <w:t>87082,84</w:t>
            </w:r>
          </w:p>
        </w:tc>
      </w:tr>
      <w:tr w:rsidR="000F19E9">
        <w:tc>
          <w:tcPr>
            <w:tcW w:w="3855" w:type="dxa"/>
          </w:tcPr>
          <w:p w:rsidR="000F19E9" w:rsidRDefault="000F19E9">
            <w:pPr>
              <w:pStyle w:val="ConsPlusNormal"/>
            </w:pPr>
            <w:r>
              <w:t xml:space="preserve">Иные бюджетные </w:t>
            </w:r>
            <w:r>
              <w:lastRenderedPageBreak/>
              <w:t>ассигнования</w:t>
            </w:r>
          </w:p>
        </w:tc>
        <w:tc>
          <w:tcPr>
            <w:tcW w:w="567" w:type="dxa"/>
          </w:tcPr>
          <w:p w:rsidR="000F19E9" w:rsidRDefault="000F19E9">
            <w:pPr>
              <w:pStyle w:val="ConsPlusNormal"/>
              <w:jc w:val="center"/>
            </w:pPr>
            <w:r>
              <w:lastRenderedPageBreak/>
              <w:t>07</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19 2 02 02590</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3000,00</w:t>
            </w:r>
          </w:p>
        </w:tc>
        <w:tc>
          <w:tcPr>
            <w:tcW w:w="1814" w:type="dxa"/>
          </w:tcPr>
          <w:p w:rsidR="000F19E9" w:rsidRDefault="000F19E9">
            <w:pPr>
              <w:pStyle w:val="ConsPlusNormal"/>
              <w:jc w:val="center"/>
            </w:pPr>
            <w:r>
              <w:t>3000,00</w:t>
            </w:r>
          </w:p>
        </w:tc>
      </w:tr>
      <w:tr w:rsidR="000F19E9">
        <w:tc>
          <w:tcPr>
            <w:tcW w:w="3855" w:type="dxa"/>
          </w:tcPr>
          <w:p w:rsidR="000F19E9" w:rsidRDefault="000F19E9">
            <w:pPr>
              <w:pStyle w:val="ConsPlusNormal"/>
            </w:pPr>
            <w:r>
              <w:lastRenderedPageBreak/>
              <w:t>Обеспечение государственных гарантий реализации прав на получение общедоступного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19 2 02 06590</w:t>
            </w:r>
          </w:p>
        </w:tc>
        <w:tc>
          <w:tcPr>
            <w:tcW w:w="709" w:type="dxa"/>
          </w:tcPr>
          <w:p w:rsidR="000F19E9" w:rsidRDefault="000F19E9">
            <w:pPr>
              <w:pStyle w:val="ConsPlusNormal"/>
            </w:pPr>
          </w:p>
        </w:tc>
        <w:tc>
          <w:tcPr>
            <w:tcW w:w="1644" w:type="dxa"/>
          </w:tcPr>
          <w:p w:rsidR="000F19E9" w:rsidRDefault="000F19E9">
            <w:pPr>
              <w:pStyle w:val="ConsPlusNormal"/>
              <w:jc w:val="center"/>
            </w:pPr>
            <w:r>
              <w:t>24393441,00</w:t>
            </w:r>
          </w:p>
        </w:tc>
        <w:tc>
          <w:tcPr>
            <w:tcW w:w="1814" w:type="dxa"/>
          </w:tcPr>
          <w:p w:rsidR="000F19E9" w:rsidRDefault="000F19E9">
            <w:pPr>
              <w:pStyle w:val="ConsPlusNormal"/>
              <w:jc w:val="center"/>
            </w:pPr>
            <w:r>
              <w:t>24393441,00</w:t>
            </w:r>
          </w:p>
        </w:tc>
      </w:tr>
      <w:tr w:rsidR="000F19E9">
        <w:tc>
          <w:tcPr>
            <w:tcW w:w="3855" w:type="dxa"/>
          </w:tcPr>
          <w:p w:rsidR="000F19E9" w:rsidRDefault="000F19E9">
            <w:pPr>
              <w:pStyle w:val="ConsPlusNormal"/>
            </w:pPr>
            <w:r>
              <w:t>Межбюджетные трансферты</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19 2 02 06590</w:t>
            </w:r>
          </w:p>
        </w:tc>
        <w:tc>
          <w:tcPr>
            <w:tcW w:w="709" w:type="dxa"/>
          </w:tcPr>
          <w:p w:rsidR="000F19E9" w:rsidRDefault="000F19E9">
            <w:pPr>
              <w:pStyle w:val="ConsPlusNormal"/>
              <w:jc w:val="center"/>
            </w:pPr>
            <w:r>
              <w:t>500</w:t>
            </w:r>
          </w:p>
        </w:tc>
        <w:tc>
          <w:tcPr>
            <w:tcW w:w="1644" w:type="dxa"/>
          </w:tcPr>
          <w:p w:rsidR="000F19E9" w:rsidRDefault="000F19E9">
            <w:pPr>
              <w:pStyle w:val="ConsPlusNormal"/>
              <w:jc w:val="center"/>
            </w:pPr>
            <w:r>
              <w:t>24393441,00</w:t>
            </w:r>
          </w:p>
        </w:tc>
        <w:tc>
          <w:tcPr>
            <w:tcW w:w="1814" w:type="dxa"/>
          </w:tcPr>
          <w:p w:rsidR="000F19E9" w:rsidRDefault="000F19E9">
            <w:pPr>
              <w:pStyle w:val="ConsPlusNormal"/>
              <w:jc w:val="center"/>
            </w:pPr>
            <w:r>
              <w:t>24393441,00</w:t>
            </w:r>
          </w:p>
        </w:tc>
      </w:tr>
      <w:tr w:rsidR="000F19E9">
        <w:tc>
          <w:tcPr>
            <w:tcW w:w="3855" w:type="dxa"/>
          </w:tcPr>
          <w:p w:rsidR="000F19E9" w:rsidRDefault="000F19E9">
            <w:pPr>
              <w:pStyle w:val="ConsPlusNormal"/>
            </w:pPr>
            <w:r>
              <w:lastRenderedPageBreak/>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19 2 02 R2560</w:t>
            </w:r>
          </w:p>
        </w:tc>
        <w:tc>
          <w:tcPr>
            <w:tcW w:w="709" w:type="dxa"/>
          </w:tcPr>
          <w:p w:rsidR="000F19E9" w:rsidRDefault="000F19E9">
            <w:pPr>
              <w:pStyle w:val="ConsPlusNormal"/>
            </w:pPr>
          </w:p>
        </w:tc>
        <w:tc>
          <w:tcPr>
            <w:tcW w:w="1644" w:type="dxa"/>
          </w:tcPr>
          <w:p w:rsidR="000F19E9" w:rsidRDefault="000F19E9">
            <w:pPr>
              <w:pStyle w:val="ConsPlusNormal"/>
              <w:jc w:val="center"/>
            </w:pPr>
            <w:r>
              <w:t>43000,00</w:t>
            </w:r>
          </w:p>
        </w:tc>
        <w:tc>
          <w:tcPr>
            <w:tcW w:w="1814" w:type="dxa"/>
          </w:tcPr>
          <w:p w:rsidR="000F19E9" w:rsidRDefault="000F19E9">
            <w:pPr>
              <w:pStyle w:val="ConsPlusNormal"/>
              <w:jc w:val="center"/>
            </w:pPr>
            <w:r>
              <w:t>61000,00</w:t>
            </w:r>
          </w:p>
        </w:tc>
      </w:tr>
      <w:tr w:rsidR="000F19E9">
        <w:tc>
          <w:tcPr>
            <w:tcW w:w="3855" w:type="dxa"/>
          </w:tcPr>
          <w:p w:rsidR="000F19E9" w:rsidRDefault="000F19E9">
            <w:pPr>
              <w:pStyle w:val="ConsPlusNormal"/>
            </w:pPr>
            <w:r>
              <w:t>Социальное обеспечение и иные выплаты населению</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19 2 02 R2560</w:t>
            </w:r>
          </w:p>
        </w:tc>
        <w:tc>
          <w:tcPr>
            <w:tcW w:w="709" w:type="dxa"/>
          </w:tcPr>
          <w:p w:rsidR="000F19E9" w:rsidRDefault="000F19E9">
            <w:pPr>
              <w:pStyle w:val="ConsPlusNormal"/>
              <w:jc w:val="center"/>
            </w:pPr>
            <w:r>
              <w:t>300</w:t>
            </w:r>
          </w:p>
        </w:tc>
        <w:tc>
          <w:tcPr>
            <w:tcW w:w="1644" w:type="dxa"/>
          </w:tcPr>
          <w:p w:rsidR="000F19E9" w:rsidRDefault="000F19E9">
            <w:pPr>
              <w:pStyle w:val="ConsPlusNormal"/>
              <w:jc w:val="center"/>
            </w:pPr>
            <w:r>
              <w:t>43000,00</w:t>
            </w:r>
          </w:p>
        </w:tc>
        <w:tc>
          <w:tcPr>
            <w:tcW w:w="1814" w:type="dxa"/>
          </w:tcPr>
          <w:p w:rsidR="000F19E9" w:rsidRDefault="000F19E9">
            <w:pPr>
              <w:pStyle w:val="ConsPlusNormal"/>
              <w:jc w:val="center"/>
            </w:pPr>
            <w:r>
              <w:t>61000,00</w:t>
            </w:r>
          </w:p>
        </w:tc>
      </w:tr>
      <w:tr w:rsidR="000F19E9">
        <w:tc>
          <w:tcPr>
            <w:tcW w:w="3855" w:type="dxa"/>
          </w:tcPr>
          <w:p w:rsidR="000F19E9" w:rsidRDefault="000F19E9">
            <w:pPr>
              <w:pStyle w:val="ConsPlusNormal"/>
            </w:pPr>
            <w:r>
              <w:t>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19 2 02 R3030</w:t>
            </w:r>
          </w:p>
        </w:tc>
        <w:tc>
          <w:tcPr>
            <w:tcW w:w="709" w:type="dxa"/>
          </w:tcPr>
          <w:p w:rsidR="000F19E9" w:rsidRDefault="000F19E9">
            <w:pPr>
              <w:pStyle w:val="ConsPlusNormal"/>
            </w:pPr>
          </w:p>
        </w:tc>
        <w:tc>
          <w:tcPr>
            <w:tcW w:w="1644" w:type="dxa"/>
          </w:tcPr>
          <w:p w:rsidR="000F19E9" w:rsidRDefault="000F19E9">
            <w:pPr>
              <w:pStyle w:val="ConsPlusNormal"/>
              <w:jc w:val="center"/>
            </w:pPr>
            <w:r>
              <w:t>1982952,20</w:t>
            </w:r>
          </w:p>
        </w:tc>
        <w:tc>
          <w:tcPr>
            <w:tcW w:w="1814" w:type="dxa"/>
          </w:tcPr>
          <w:p w:rsidR="000F19E9" w:rsidRDefault="000F19E9">
            <w:pPr>
              <w:pStyle w:val="ConsPlusNormal"/>
              <w:jc w:val="center"/>
            </w:pPr>
            <w:r>
              <w:t>1982952,20</w:t>
            </w:r>
          </w:p>
        </w:tc>
      </w:tr>
      <w:tr w:rsidR="000F19E9">
        <w:tc>
          <w:tcPr>
            <w:tcW w:w="385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19 2 02 R3030</w:t>
            </w:r>
          </w:p>
        </w:tc>
        <w:tc>
          <w:tcPr>
            <w:tcW w:w="709" w:type="dxa"/>
          </w:tcPr>
          <w:p w:rsidR="000F19E9" w:rsidRDefault="000F19E9">
            <w:pPr>
              <w:pStyle w:val="ConsPlusNormal"/>
              <w:jc w:val="center"/>
            </w:pPr>
            <w:r>
              <w:t>100</w:t>
            </w:r>
          </w:p>
        </w:tc>
        <w:tc>
          <w:tcPr>
            <w:tcW w:w="1644" w:type="dxa"/>
          </w:tcPr>
          <w:p w:rsidR="000F19E9" w:rsidRDefault="000F19E9">
            <w:pPr>
              <w:pStyle w:val="ConsPlusNormal"/>
              <w:jc w:val="center"/>
            </w:pPr>
            <w:r>
              <w:t>83197,80</w:t>
            </w:r>
          </w:p>
        </w:tc>
        <w:tc>
          <w:tcPr>
            <w:tcW w:w="1814" w:type="dxa"/>
          </w:tcPr>
          <w:p w:rsidR="000F19E9" w:rsidRDefault="000F19E9">
            <w:pPr>
              <w:pStyle w:val="ConsPlusNormal"/>
              <w:jc w:val="center"/>
            </w:pPr>
            <w:r>
              <w:t>83197,80</w:t>
            </w:r>
          </w:p>
        </w:tc>
      </w:tr>
      <w:tr w:rsidR="000F19E9">
        <w:tc>
          <w:tcPr>
            <w:tcW w:w="3855" w:type="dxa"/>
          </w:tcPr>
          <w:p w:rsidR="000F19E9" w:rsidRDefault="000F19E9">
            <w:pPr>
              <w:pStyle w:val="ConsPlusNormal"/>
            </w:pPr>
            <w:r>
              <w:t>Межбюджетные трансферты</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19 2 02 R3030</w:t>
            </w:r>
          </w:p>
        </w:tc>
        <w:tc>
          <w:tcPr>
            <w:tcW w:w="709" w:type="dxa"/>
          </w:tcPr>
          <w:p w:rsidR="000F19E9" w:rsidRDefault="000F19E9">
            <w:pPr>
              <w:pStyle w:val="ConsPlusNormal"/>
              <w:jc w:val="center"/>
            </w:pPr>
            <w:r>
              <w:t>500</w:t>
            </w:r>
          </w:p>
        </w:tc>
        <w:tc>
          <w:tcPr>
            <w:tcW w:w="1644" w:type="dxa"/>
          </w:tcPr>
          <w:p w:rsidR="000F19E9" w:rsidRDefault="000F19E9">
            <w:pPr>
              <w:pStyle w:val="ConsPlusNormal"/>
              <w:jc w:val="center"/>
            </w:pPr>
            <w:r>
              <w:t>1885927,16</w:t>
            </w:r>
          </w:p>
        </w:tc>
        <w:tc>
          <w:tcPr>
            <w:tcW w:w="1814" w:type="dxa"/>
          </w:tcPr>
          <w:p w:rsidR="000F19E9" w:rsidRDefault="000F19E9">
            <w:pPr>
              <w:pStyle w:val="ConsPlusNormal"/>
              <w:jc w:val="center"/>
            </w:pPr>
            <w:r>
              <w:t>1885927,16</w:t>
            </w:r>
          </w:p>
        </w:tc>
      </w:tr>
      <w:tr w:rsidR="000F19E9">
        <w:tc>
          <w:tcPr>
            <w:tcW w:w="3855"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19 2 02 R3030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13827,24</w:t>
            </w:r>
          </w:p>
        </w:tc>
        <w:tc>
          <w:tcPr>
            <w:tcW w:w="1814" w:type="dxa"/>
          </w:tcPr>
          <w:p w:rsidR="000F19E9" w:rsidRDefault="000F19E9">
            <w:pPr>
              <w:pStyle w:val="ConsPlusNormal"/>
              <w:jc w:val="center"/>
            </w:pPr>
            <w:r>
              <w:t>13827,24</w:t>
            </w:r>
          </w:p>
        </w:tc>
      </w:tr>
      <w:tr w:rsidR="000F19E9">
        <w:tc>
          <w:tcPr>
            <w:tcW w:w="3855" w:type="dxa"/>
          </w:tcPr>
          <w:p w:rsidR="000F19E9" w:rsidRDefault="000F19E9">
            <w:pPr>
              <w:pStyle w:val="ConsPlusNormal"/>
            </w:pPr>
            <w: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19 2 02 R3040</w:t>
            </w:r>
          </w:p>
        </w:tc>
        <w:tc>
          <w:tcPr>
            <w:tcW w:w="709" w:type="dxa"/>
          </w:tcPr>
          <w:p w:rsidR="000F19E9" w:rsidRDefault="000F19E9">
            <w:pPr>
              <w:pStyle w:val="ConsPlusNormal"/>
            </w:pPr>
          </w:p>
        </w:tc>
        <w:tc>
          <w:tcPr>
            <w:tcW w:w="1644" w:type="dxa"/>
          </w:tcPr>
          <w:p w:rsidR="000F19E9" w:rsidRDefault="000F19E9">
            <w:pPr>
              <w:pStyle w:val="ConsPlusNormal"/>
              <w:jc w:val="center"/>
            </w:pPr>
            <w:r>
              <w:t>2549411,89</w:t>
            </w:r>
          </w:p>
        </w:tc>
        <w:tc>
          <w:tcPr>
            <w:tcW w:w="1814" w:type="dxa"/>
          </w:tcPr>
          <w:p w:rsidR="000F19E9" w:rsidRDefault="000F19E9">
            <w:pPr>
              <w:pStyle w:val="ConsPlusNormal"/>
              <w:jc w:val="center"/>
            </w:pPr>
            <w:r>
              <w:t>2390681,16</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19 2 02 R3040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47220,83</w:t>
            </w:r>
          </w:p>
        </w:tc>
        <w:tc>
          <w:tcPr>
            <w:tcW w:w="1814" w:type="dxa"/>
          </w:tcPr>
          <w:p w:rsidR="000F19E9" w:rsidRDefault="000F19E9">
            <w:pPr>
              <w:pStyle w:val="ConsPlusNormal"/>
              <w:jc w:val="center"/>
            </w:pPr>
            <w:r>
              <w:t>47220,83</w:t>
            </w:r>
          </w:p>
        </w:tc>
      </w:tr>
      <w:tr w:rsidR="000F19E9">
        <w:tc>
          <w:tcPr>
            <w:tcW w:w="3855" w:type="dxa"/>
          </w:tcPr>
          <w:p w:rsidR="000F19E9" w:rsidRDefault="000F19E9">
            <w:pPr>
              <w:pStyle w:val="ConsPlusNormal"/>
            </w:pPr>
            <w:r>
              <w:t>Межбюджетные трансферты</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19 2 02 R3040</w:t>
            </w:r>
          </w:p>
        </w:tc>
        <w:tc>
          <w:tcPr>
            <w:tcW w:w="709" w:type="dxa"/>
          </w:tcPr>
          <w:p w:rsidR="000F19E9" w:rsidRDefault="000F19E9">
            <w:pPr>
              <w:pStyle w:val="ConsPlusNormal"/>
              <w:jc w:val="center"/>
            </w:pPr>
            <w:r>
              <w:t>500</w:t>
            </w:r>
          </w:p>
        </w:tc>
        <w:tc>
          <w:tcPr>
            <w:tcW w:w="1644" w:type="dxa"/>
          </w:tcPr>
          <w:p w:rsidR="000F19E9" w:rsidRDefault="000F19E9">
            <w:pPr>
              <w:pStyle w:val="ConsPlusNormal"/>
              <w:jc w:val="center"/>
            </w:pPr>
            <w:r>
              <w:t>2491430,66</w:t>
            </w:r>
          </w:p>
        </w:tc>
        <w:tc>
          <w:tcPr>
            <w:tcW w:w="1814" w:type="dxa"/>
          </w:tcPr>
          <w:p w:rsidR="000F19E9" w:rsidRDefault="000F19E9">
            <w:pPr>
              <w:pStyle w:val="ConsPlusNormal"/>
              <w:jc w:val="center"/>
            </w:pPr>
            <w:r>
              <w:t>2332699,93</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19 2 02 R3040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10760,40</w:t>
            </w:r>
          </w:p>
        </w:tc>
        <w:tc>
          <w:tcPr>
            <w:tcW w:w="1814" w:type="dxa"/>
          </w:tcPr>
          <w:p w:rsidR="000F19E9" w:rsidRDefault="000F19E9">
            <w:pPr>
              <w:pStyle w:val="ConsPlusNormal"/>
              <w:jc w:val="center"/>
            </w:pPr>
            <w:r>
              <w:t>10760,40</w:t>
            </w:r>
          </w:p>
        </w:tc>
      </w:tr>
      <w:tr w:rsidR="000F19E9">
        <w:tc>
          <w:tcPr>
            <w:tcW w:w="3855" w:type="dxa"/>
          </w:tcPr>
          <w:p w:rsidR="000F19E9" w:rsidRDefault="000F19E9">
            <w:pPr>
              <w:pStyle w:val="ConsPlusNormal"/>
            </w:pPr>
            <w:r>
              <w:t xml:space="preserve">Выплата денежной компенсации на обеспечение бесплатным двухразовым питанием (завтрак и обед) </w:t>
            </w:r>
            <w:r>
              <w:lastRenderedPageBreak/>
              <w:t>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567" w:type="dxa"/>
          </w:tcPr>
          <w:p w:rsidR="000F19E9" w:rsidRDefault="000F19E9">
            <w:pPr>
              <w:pStyle w:val="ConsPlusNormal"/>
              <w:jc w:val="center"/>
            </w:pPr>
            <w:r>
              <w:lastRenderedPageBreak/>
              <w:t>07</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19 2 02 И2590</w:t>
            </w:r>
          </w:p>
        </w:tc>
        <w:tc>
          <w:tcPr>
            <w:tcW w:w="709" w:type="dxa"/>
          </w:tcPr>
          <w:p w:rsidR="000F19E9" w:rsidRDefault="000F19E9">
            <w:pPr>
              <w:pStyle w:val="ConsPlusNormal"/>
            </w:pPr>
          </w:p>
        </w:tc>
        <w:tc>
          <w:tcPr>
            <w:tcW w:w="1644" w:type="dxa"/>
          </w:tcPr>
          <w:p w:rsidR="000F19E9" w:rsidRDefault="000F19E9">
            <w:pPr>
              <w:pStyle w:val="ConsPlusNormal"/>
              <w:jc w:val="center"/>
            </w:pPr>
            <w:r>
              <w:t>86145,60</w:t>
            </w:r>
          </w:p>
        </w:tc>
        <w:tc>
          <w:tcPr>
            <w:tcW w:w="1814" w:type="dxa"/>
          </w:tcPr>
          <w:p w:rsidR="000F19E9" w:rsidRDefault="000F19E9">
            <w:pPr>
              <w:pStyle w:val="ConsPlusNormal"/>
              <w:jc w:val="center"/>
            </w:pPr>
            <w:r>
              <w:t>86145,60</w:t>
            </w:r>
          </w:p>
        </w:tc>
      </w:tr>
      <w:tr w:rsidR="000F19E9">
        <w:tc>
          <w:tcPr>
            <w:tcW w:w="3855" w:type="dxa"/>
          </w:tcPr>
          <w:p w:rsidR="000F19E9" w:rsidRDefault="000F19E9">
            <w:pPr>
              <w:pStyle w:val="ConsPlusNormal"/>
            </w:pPr>
            <w:r>
              <w:lastRenderedPageBreak/>
              <w:t>Социальное обеспечение и иные выплаты населению</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19 2 02 И2590</w:t>
            </w:r>
          </w:p>
        </w:tc>
        <w:tc>
          <w:tcPr>
            <w:tcW w:w="709" w:type="dxa"/>
          </w:tcPr>
          <w:p w:rsidR="000F19E9" w:rsidRDefault="000F19E9">
            <w:pPr>
              <w:pStyle w:val="ConsPlusNormal"/>
              <w:jc w:val="center"/>
            </w:pPr>
            <w:r>
              <w:t>300</w:t>
            </w:r>
          </w:p>
        </w:tc>
        <w:tc>
          <w:tcPr>
            <w:tcW w:w="1644" w:type="dxa"/>
          </w:tcPr>
          <w:p w:rsidR="000F19E9" w:rsidRDefault="000F19E9">
            <w:pPr>
              <w:pStyle w:val="ConsPlusNormal"/>
              <w:jc w:val="center"/>
            </w:pPr>
            <w:r>
              <w:t>82,20</w:t>
            </w:r>
          </w:p>
        </w:tc>
        <w:tc>
          <w:tcPr>
            <w:tcW w:w="1814" w:type="dxa"/>
          </w:tcPr>
          <w:p w:rsidR="000F19E9" w:rsidRDefault="000F19E9">
            <w:pPr>
              <w:pStyle w:val="ConsPlusNormal"/>
              <w:jc w:val="center"/>
            </w:pPr>
            <w:r>
              <w:t>82,20</w:t>
            </w:r>
          </w:p>
        </w:tc>
      </w:tr>
      <w:tr w:rsidR="000F19E9">
        <w:tc>
          <w:tcPr>
            <w:tcW w:w="3855" w:type="dxa"/>
          </w:tcPr>
          <w:p w:rsidR="000F19E9" w:rsidRDefault="000F19E9">
            <w:pPr>
              <w:pStyle w:val="ConsPlusNormal"/>
            </w:pPr>
            <w:r>
              <w:t>Межбюджетные трансферты</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19 2 02 И2590</w:t>
            </w:r>
          </w:p>
        </w:tc>
        <w:tc>
          <w:tcPr>
            <w:tcW w:w="709" w:type="dxa"/>
          </w:tcPr>
          <w:p w:rsidR="000F19E9" w:rsidRDefault="000F19E9">
            <w:pPr>
              <w:pStyle w:val="ConsPlusNormal"/>
              <w:jc w:val="center"/>
            </w:pPr>
            <w:r>
              <w:t>500</w:t>
            </w:r>
          </w:p>
        </w:tc>
        <w:tc>
          <w:tcPr>
            <w:tcW w:w="1644" w:type="dxa"/>
          </w:tcPr>
          <w:p w:rsidR="000F19E9" w:rsidRDefault="000F19E9">
            <w:pPr>
              <w:pStyle w:val="ConsPlusNormal"/>
              <w:jc w:val="center"/>
            </w:pPr>
            <w:r>
              <w:t>86063,40</w:t>
            </w:r>
          </w:p>
        </w:tc>
        <w:tc>
          <w:tcPr>
            <w:tcW w:w="1814" w:type="dxa"/>
          </w:tcPr>
          <w:p w:rsidR="000F19E9" w:rsidRDefault="000F19E9">
            <w:pPr>
              <w:pStyle w:val="ConsPlusNormal"/>
              <w:jc w:val="center"/>
            </w:pPr>
            <w:r>
              <w:t>86063,40</w:t>
            </w:r>
          </w:p>
        </w:tc>
      </w:tr>
      <w:tr w:rsidR="000F19E9">
        <w:tc>
          <w:tcPr>
            <w:tcW w:w="3855" w:type="dxa"/>
          </w:tcPr>
          <w:p w:rsidR="000F19E9" w:rsidRDefault="000F19E9">
            <w:pPr>
              <w:pStyle w:val="ConsPlusNormal"/>
            </w:pPr>
            <w:r>
              <w:t>Финансовое обеспечение выполнения функций частных образовательных организаций общего образования</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19 2 02 Ч2590</w:t>
            </w:r>
          </w:p>
        </w:tc>
        <w:tc>
          <w:tcPr>
            <w:tcW w:w="709" w:type="dxa"/>
          </w:tcPr>
          <w:p w:rsidR="000F19E9" w:rsidRDefault="000F19E9">
            <w:pPr>
              <w:pStyle w:val="ConsPlusNormal"/>
            </w:pPr>
          </w:p>
        </w:tc>
        <w:tc>
          <w:tcPr>
            <w:tcW w:w="1644" w:type="dxa"/>
          </w:tcPr>
          <w:p w:rsidR="000F19E9" w:rsidRDefault="000F19E9">
            <w:pPr>
              <w:pStyle w:val="ConsPlusNormal"/>
              <w:jc w:val="center"/>
            </w:pPr>
            <w:r>
              <w:t>271734,70</w:t>
            </w:r>
          </w:p>
        </w:tc>
        <w:tc>
          <w:tcPr>
            <w:tcW w:w="1814" w:type="dxa"/>
          </w:tcPr>
          <w:p w:rsidR="000F19E9" w:rsidRDefault="000F19E9">
            <w:pPr>
              <w:pStyle w:val="ConsPlusNormal"/>
              <w:jc w:val="center"/>
            </w:pPr>
            <w:r>
              <w:t>271734,70</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19 2 02 Ч2590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252405,40</w:t>
            </w:r>
          </w:p>
        </w:tc>
        <w:tc>
          <w:tcPr>
            <w:tcW w:w="1814" w:type="dxa"/>
          </w:tcPr>
          <w:p w:rsidR="000F19E9" w:rsidRDefault="000F19E9">
            <w:pPr>
              <w:pStyle w:val="ConsPlusNormal"/>
              <w:jc w:val="center"/>
            </w:pPr>
            <w:r>
              <w:t>252405,40</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19 2 02 Ч2590</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19329,30</w:t>
            </w:r>
          </w:p>
        </w:tc>
        <w:tc>
          <w:tcPr>
            <w:tcW w:w="1814" w:type="dxa"/>
          </w:tcPr>
          <w:p w:rsidR="000F19E9" w:rsidRDefault="000F19E9">
            <w:pPr>
              <w:pStyle w:val="ConsPlusNormal"/>
              <w:jc w:val="center"/>
            </w:pPr>
            <w:r>
              <w:t>19329,30</w:t>
            </w:r>
          </w:p>
        </w:tc>
      </w:tr>
      <w:tr w:rsidR="000F19E9">
        <w:tc>
          <w:tcPr>
            <w:tcW w:w="3855" w:type="dxa"/>
          </w:tcPr>
          <w:p w:rsidR="000F19E9" w:rsidRDefault="000F19E9">
            <w:pPr>
              <w:pStyle w:val="ConsPlusNormal"/>
            </w:pPr>
            <w:r>
              <w:t>Основное мероприятие "Развитие образования в школах-интернатах"</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19 2 03</w:t>
            </w:r>
          </w:p>
        </w:tc>
        <w:tc>
          <w:tcPr>
            <w:tcW w:w="709" w:type="dxa"/>
          </w:tcPr>
          <w:p w:rsidR="000F19E9" w:rsidRDefault="000F19E9">
            <w:pPr>
              <w:pStyle w:val="ConsPlusNormal"/>
            </w:pPr>
          </w:p>
        </w:tc>
        <w:tc>
          <w:tcPr>
            <w:tcW w:w="1644" w:type="dxa"/>
          </w:tcPr>
          <w:p w:rsidR="000F19E9" w:rsidRDefault="000F19E9">
            <w:pPr>
              <w:pStyle w:val="ConsPlusNormal"/>
              <w:jc w:val="center"/>
            </w:pPr>
            <w:r>
              <w:t>1217259,90</w:t>
            </w:r>
          </w:p>
        </w:tc>
        <w:tc>
          <w:tcPr>
            <w:tcW w:w="1814" w:type="dxa"/>
          </w:tcPr>
          <w:p w:rsidR="000F19E9" w:rsidRDefault="000F19E9">
            <w:pPr>
              <w:pStyle w:val="ConsPlusNormal"/>
              <w:jc w:val="center"/>
            </w:pPr>
            <w:r>
              <w:t>1217259,90</w:t>
            </w:r>
          </w:p>
        </w:tc>
      </w:tr>
      <w:tr w:rsidR="000F19E9">
        <w:tc>
          <w:tcPr>
            <w:tcW w:w="3855" w:type="dxa"/>
          </w:tcPr>
          <w:p w:rsidR="000F19E9" w:rsidRDefault="000F19E9">
            <w:pPr>
              <w:pStyle w:val="ConsPlusNormal"/>
            </w:pPr>
            <w:r>
              <w:t xml:space="preserve">Финансовое обеспечение выполнения функций </w:t>
            </w:r>
            <w:r>
              <w:lastRenderedPageBreak/>
              <w:t>государственных органов и учреждений</w:t>
            </w:r>
          </w:p>
        </w:tc>
        <w:tc>
          <w:tcPr>
            <w:tcW w:w="567" w:type="dxa"/>
          </w:tcPr>
          <w:p w:rsidR="000F19E9" w:rsidRDefault="000F19E9">
            <w:pPr>
              <w:pStyle w:val="ConsPlusNormal"/>
              <w:jc w:val="center"/>
            </w:pPr>
            <w:r>
              <w:lastRenderedPageBreak/>
              <w:t>07</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19 2 03 03590</w:t>
            </w:r>
          </w:p>
        </w:tc>
        <w:tc>
          <w:tcPr>
            <w:tcW w:w="709" w:type="dxa"/>
          </w:tcPr>
          <w:p w:rsidR="000F19E9" w:rsidRDefault="000F19E9">
            <w:pPr>
              <w:pStyle w:val="ConsPlusNormal"/>
            </w:pPr>
          </w:p>
        </w:tc>
        <w:tc>
          <w:tcPr>
            <w:tcW w:w="1644" w:type="dxa"/>
          </w:tcPr>
          <w:p w:rsidR="000F19E9" w:rsidRDefault="000F19E9">
            <w:pPr>
              <w:pStyle w:val="ConsPlusNormal"/>
              <w:jc w:val="center"/>
            </w:pPr>
            <w:r>
              <w:t>1213917,10</w:t>
            </w:r>
          </w:p>
        </w:tc>
        <w:tc>
          <w:tcPr>
            <w:tcW w:w="1814" w:type="dxa"/>
          </w:tcPr>
          <w:p w:rsidR="000F19E9" w:rsidRDefault="000F19E9">
            <w:pPr>
              <w:pStyle w:val="ConsPlusNormal"/>
              <w:jc w:val="center"/>
            </w:pPr>
            <w:r>
              <w:t>1213917,10</w:t>
            </w:r>
          </w:p>
        </w:tc>
      </w:tr>
      <w:tr w:rsidR="000F19E9">
        <w:tc>
          <w:tcPr>
            <w:tcW w:w="3855" w:type="dxa"/>
          </w:tcPr>
          <w:p w:rsidR="000F19E9" w:rsidRDefault="000F19E9">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19 2 03 03590</w:t>
            </w:r>
          </w:p>
        </w:tc>
        <w:tc>
          <w:tcPr>
            <w:tcW w:w="709" w:type="dxa"/>
          </w:tcPr>
          <w:p w:rsidR="000F19E9" w:rsidRDefault="000F19E9">
            <w:pPr>
              <w:pStyle w:val="ConsPlusNormal"/>
              <w:jc w:val="center"/>
            </w:pPr>
            <w:r>
              <w:t>100</w:t>
            </w:r>
          </w:p>
        </w:tc>
        <w:tc>
          <w:tcPr>
            <w:tcW w:w="1644" w:type="dxa"/>
          </w:tcPr>
          <w:p w:rsidR="000F19E9" w:rsidRDefault="000F19E9">
            <w:pPr>
              <w:pStyle w:val="ConsPlusNormal"/>
              <w:jc w:val="center"/>
            </w:pPr>
            <w:r>
              <w:t>653533,50</w:t>
            </w:r>
          </w:p>
        </w:tc>
        <w:tc>
          <w:tcPr>
            <w:tcW w:w="1814" w:type="dxa"/>
          </w:tcPr>
          <w:p w:rsidR="000F19E9" w:rsidRDefault="000F19E9">
            <w:pPr>
              <w:pStyle w:val="ConsPlusNormal"/>
              <w:jc w:val="center"/>
            </w:pPr>
            <w:r>
              <w:t>653533,50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19 2 03 03590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275438,50</w:t>
            </w:r>
          </w:p>
        </w:tc>
        <w:tc>
          <w:tcPr>
            <w:tcW w:w="1814" w:type="dxa"/>
          </w:tcPr>
          <w:p w:rsidR="000F19E9" w:rsidRDefault="000F19E9">
            <w:pPr>
              <w:pStyle w:val="ConsPlusNormal"/>
              <w:jc w:val="center"/>
            </w:pPr>
            <w:r>
              <w:t>275438,50</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19 2 03 03590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276945,10</w:t>
            </w:r>
          </w:p>
        </w:tc>
        <w:tc>
          <w:tcPr>
            <w:tcW w:w="1814" w:type="dxa"/>
          </w:tcPr>
          <w:p w:rsidR="000F19E9" w:rsidRDefault="000F19E9">
            <w:pPr>
              <w:pStyle w:val="ConsPlusNormal"/>
              <w:jc w:val="center"/>
            </w:pPr>
            <w:r>
              <w:t>276945,10</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19 2 03 03590</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8000,00</w:t>
            </w:r>
          </w:p>
        </w:tc>
        <w:tc>
          <w:tcPr>
            <w:tcW w:w="1814" w:type="dxa"/>
          </w:tcPr>
          <w:p w:rsidR="000F19E9" w:rsidRDefault="000F19E9">
            <w:pPr>
              <w:pStyle w:val="ConsPlusNormal"/>
              <w:jc w:val="center"/>
            </w:pPr>
            <w:r>
              <w:t>8000,00</w:t>
            </w:r>
          </w:p>
        </w:tc>
      </w:tr>
      <w:tr w:rsidR="000F19E9">
        <w:tc>
          <w:tcPr>
            <w:tcW w:w="3855" w:type="dxa"/>
          </w:tcPr>
          <w:p w:rsidR="000F19E9" w:rsidRDefault="000F19E9">
            <w:pPr>
              <w:pStyle w:val="ConsPlusNormal"/>
            </w:pPr>
            <w:r>
              <w:t xml:space="preserve">Выплата денежной компенсации на обеспечение бесплатным двухразовым питанием (завтрак и обед) обучающихся с </w:t>
            </w:r>
            <w:r>
              <w:lastRenderedPageBreak/>
              <w:t>ограниченными возможностями здоровья, в том числе детей-инвалидов, осваивающих основные общеобразовательные программы на дому</w:t>
            </w:r>
          </w:p>
        </w:tc>
        <w:tc>
          <w:tcPr>
            <w:tcW w:w="567" w:type="dxa"/>
          </w:tcPr>
          <w:p w:rsidR="000F19E9" w:rsidRDefault="000F19E9">
            <w:pPr>
              <w:pStyle w:val="ConsPlusNormal"/>
              <w:jc w:val="center"/>
            </w:pPr>
            <w:r>
              <w:lastRenderedPageBreak/>
              <w:t>07</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19 2 03 И3590</w:t>
            </w:r>
          </w:p>
        </w:tc>
        <w:tc>
          <w:tcPr>
            <w:tcW w:w="709" w:type="dxa"/>
          </w:tcPr>
          <w:p w:rsidR="000F19E9" w:rsidRDefault="000F19E9">
            <w:pPr>
              <w:pStyle w:val="ConsPlusNormal"/>
            </w:pPr>
          </w:p>
        </w:tc>
        <w:tc>
          <w:tcPr>
            <w:tcW w:w="1644" w:type="dxa"/>
          </w:tcPr>
          <w:p w:rsidR="000F19E9" w:rsidRDefault="000F19E9">
            <w:pPr>
              <w:pStyle w:val="ConsPlusNormal"/>
              <w:jc w:val="center"/>
            </w:pPr>
            <w:r>
              <w:t>3342,80</w:t>
            </w:r>
          </w:p>
        </w:tc>
        <w:tc>
          <w:tcPr>
            <w:tcW w:w="1814" w:type="dxa"/>
          </w:tcPr>
          <w:p w:rsidR="000F19E9" w:rsidRDefault="000F19E9">
            <w:pPr>
              <w:pStyle w:val="ConsPlusNormal"/>
              <w:jc w:val="center"/>
            </w:pPr>
            <w:r>
              <w:t>3342,80</w:t>
            </w:r>
          </w:p>
        </w:tc>
      </w:tr>
      <w:tr w:rsidR="000F19E9">
        <w:tc>
          <w:tcPr>
            <w:tcW w:w="3855"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19 2 03 И3590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3342,80</w:t>
            </w:r>
          </w:p>
        </w:tc>
        <w:tc>
          <w:tcPr>
            <w:tcW w:w="1814" w:type="dxa"/>
          </w:tcPr>
          <w:p w:rsidR="000F19E9" w:rsidRDefault="000F19E9">
            <w:pPr>
              <w:pStyle w:val="ConsPlusNormal"/>
              <w:jc w:val="center"/>
            </w:pPr>
            <w:r>
              <w:t>3342,80</w:t>
            </w:r>
          </w:p>
        </w:tc>
      </w:tr>
      <w:tr w:rsidR="000F19E9">
        <w:tc>
          <w:tcPr>
            <w:tcW w:w="3855" w:type="dxa"/>
          </w:tcPr>
          <w:p w:rsidR="000F19E9" w:rsidRDefault="000F19E9">
            <w:pPr>
              <w:pStyle w:val="ConsPlusNormal"/>
            </w:pPr>
            <w:r>
              <w:t>Основное мероприятие "Развитие образования в детских домах"</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19 2 04</w:t>
            </w:r>
          </w:p>
        </w:tc>
        <w:tc>
          <w:tcPr>
            <w:tcW w:w="709" w:type="dxa"/>
          </w:tcPr>
          <w:p w:rsidR="000F19E9" w:rsidRDefault="000F19E9">
            <w:pPr>
              <w:pStyle w:val="ConsPlusNormal"/>
            </w:pPr>
          </w:p>
        </w:tc>
        <w:tc>
          <w:tcPr>
            <w:tcW w:w="1644" w:type="dxa"/>
          </w:tcPr>
          <w:p w:rsidR="000F19E9" w:rsidRDefault="000F19E9">
            <w:pPr>
              <w:pStyle w:val="ConsPlusNormal"/>
              <w:jc w:val="center"/>
            </w:pPr>
            <w:r>
              <w:t>49688,30</w:t>
            </w:r>
          </w:p>
        </w:tc>
        <w:tc>
          <w:tcPr>
            <w:tcW w:w="1814" w:type="dxa"/>
          </w:tcPr>
          <w:p w:rsidR="000F19E9" w:rsidRDefault="000F19E9">
            <w:pPr>
              <w:pStyle w:val="ConsPlusNormal"/>
              <w:jc w:val="center"/>
            </w:pPr>
            <w:r>
              <w:t>49688,30</w:t>
            </w:r>
          </w:p>
        </w:tc>
      </w:tr>
      <w:tr w:rsidR="000F19E9">
        <w:tc>
          <w:tcPr>
            <w:tcW w:w="3855" w:type="dxa"/>
          </w:tcPr>
          <w:p w:rsidR="000F19E9" w:rsidRDefault="000F19E9">
            <w:pPr>
              <w:pStyle w:val="ConsPlusNormal"/>
            </w:pPr>
            <w:r>
              <w:t>Финансовое обеспечение выполнения функций государственных органов и учреждений</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19 2 04 04590</w:t>
            </w:r>
          </w:p>
        </w:tc>
        <w:tc>
          <w:tcPr>
            <w:tcW w:w="709" w:type="dxa"/>
          </w:tcPr>
          <w:p w:rsidR="000F19E9" w:rsidRDefault="000F19E9">
            <w:pPr>
              <w:pStyle w:val="ConsPlusNormal"/>
            </w:pPr>
          </w:p>
        </w:tc>
        <w:tc>
          <w:tcPr>
            <w:tcW w:w="1644" w:type="dxa"/>
          </w:tcPr>
          <w:p w:rsidR="000F19E9" w:rsidRDefault="000F19E9">
            <w:pPr>
              <w:pStyle w:val="ConsPlusNormal"/>
              <w:jc w:val="center"/>
            </w:pPr>
            <w:r>
              <w:t>49688,30</w:t>
            </w:r>
          </w:p>
        </w:tc>
        <w:tc>
          <w:tcPr>
            <w:tcW w:w="1814" w:type="dxa"/>
          </w:tcPr>
          <w:p w:rsidR="000F19E9" w:rsidRDefault="000F19E9">
            <w:pPr>
              <w:pStyle w:val="ConsPlusNormal"/>
              <w:jc w:val="center"/>
            </w:pPr>
            <w:r>
              <w:t>49688,30</w:t>
            </w:r>
          </w:p>
        </w:tc>
      </w:tr>
      <w:tr w:rsidR="000F19E9">
        <w:tc>
          <w:tcPr>
            <w:tcW w:w="385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19 2 04 04590</w:t>
            </w:r>
          </w:p>
        </w:tc>
        <w:tc>
          <w:tcPr>
            <w:tcW w:w="709" w:type="dxa"/>
          </w:tcPr>
          <w:p w:rsidR="000F19E9" w:rsidRDefault="000F19E9">
            <w:pPr>
              <w:pStyle w:val="ConsPlusNormal"/>
              <w:jc w:val="center"/>
            </w:pPr>
            <w:r>
              <w:t>100</w:t>
            </w:r>
          </w:p>
        </w:tc>
        <w:tc>
          <w:tcPr>
            <w:tcW w:w="1644" w:type="dxa"/>
          </w:tcPr>
          <w:p w:rsidR="000F19E9" w:rsidRDefault="000F19E9">
            <w:pPr>
              <w:pStyle w:val="ConsPlusNormal"/>
              <w:jc w:val="center"/>
            </w:pPr>
            <w:r>
              <w:t>33626,10</w:t>
            </w:r>
          </w:p>
        </w:tc>
        <w:tc>
          <w:tcPr>
            <w:tcW w:w="1814" w:type="dxa"/>
          </w:tcPr>
          <w:p w:rsidR="000F19E9" w:rsidRDefault="000F19E9">
            <w:pPr>
              <w:pStyle w:val="ConsPlusNormal"/>
              <w:jc w:val="center"/>
            </w:pPr>
            <w:r>
              <w:t>33626,10</w:t>
            </w:r>
          </w:p>
        </w:tc>
      </w:tr>
      <w:tr w:rsidR="000F19E9">
        <w:tc>
          <w:tcPr>
            <w:tcW w:w="385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19 2 04 04590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14850,20</w:t>
            </w:r>
          </w:p>
        </w:tc>
        <w:tc>
          <w:tcPr>
            <w:tcW w:w="1814" w:type="dxa"/>
          </w:tcPr>
          <w:p w:rsidR="000F19E9" w:rsidRDefault="000F19E9">
            <w:pPr>
              <w:pStyle w:val="ConsPlusNormal"/>
              <w:jc w:val="center"/>
            </w:pPr>
            <w:r>
              <w:t>14850,20</w:t>
            </w:r>
          </w:p>
        </w:tc>
      </w:tr>
      <w:tr w:rsidR="000F19E9">
        <w:tc>
          <w:tcPr>
            <w:tcW w:w="3855" w:type="dxa"/>
          </w:tcPr>
          <w:p w:rsidR="000F19E9" w:rsidRDefault="000F19E9">
            <w:pPr>
              <w:pStyle w:val="ConsPlusNormal"/>
            </w:pPr>
            <w:r>
              <w:t>Социальное обеспечение и иные выплаты населению</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19 2 04 04590</w:t>
            </w:r>
          </w:p>
        </w:tc>
        <w:tc>
          <w:tcPr>
            <w:tcW w:w="709" w:type="dxa"/>
          </w:tcPr>
          <w:p w:rsidR="000F19E9" w:rsidRDefault="000F19E9">
            <w:pPr>
              <w:pStyle w:val="ConsPlusNormal"/>
              <w:jc w:val="center"/>
            </w:pPr>
            <w:r>
              <w:t>300</w:t>
            </w:r>
          </w:p>
        </w:tc>
        <w:tc>
          <w:tcPr>
            <w:tcW w:w="1644" w:type="dxa"/>
          </w:tcPr>
          <w:p w:rsidR="000F19E9" w:rsidRDefault="000F19E9">
            <w:pPr>
              <w:pStyle w:val="ConsPlusNormal"/>
              <w:jc w:val="center"/>
            </w:pPr>
            <w:r>
              <w:t>412,00</w:t>
            </w:r>
          </w:p>
        </w:tc>
        <w:tc>
          <w:tcPr>
            <w:tcW w:w="1814" w:type="dxa"/>
          </w:tcPr>
          <w:p w:rsidR="000F19E9" w:rsidRDefault="000F19E9">
            <w:pPr>
              <w:pStyle w:val="ConsPlusNormal"/>
              <w:jc w:val="center"/>
            </w:pPr>
            <w:r>
              <w:t>412,00</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19 2 04 04590</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800,00</w:t>
            </w:r>
          </w:p>
        </w:tc>
        <w:tc>
          <w:tcPr>
            <w:tcW w:w="1814" w:type="dxa"/>
          </w:tcPr>
          <w:p w:rsidR="000F19E9" w:rsidRDefault="000F19E9">
            <w:pPr>
              <w:pStyle w:val="ConsPlusNormal"/>
              <w:jc w:val="center"/>
            </w:pPr>
            <w:r>
              <w:t>800,00</w:t>
            </w:r>
          </w:p>
        </w:tc>
      </w:tr>
      <w:tr w:rsidR="000F19E9">
        <w:tc>
          <w:tcPr>
            <w:tcW w:w="3855" w:type="dxa"/>
          </w:tcPr>
          <w:p w:rsidR="000F19E9" w:rsidRDefault="000F19E9">
            <w:pPr>
              <w:pStyle w:val="ConsPlusNormal"/>
            </w:pPr>
            <w:r>
              <w:t>Основное мероприятие "Развитие дистанционного обучения детей-инвалидов"</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19 2 05</w:t>
            </w:r>
          </w:p>
        </w:tc>
        <w:tc>
          <w:tcPr>
            <w:tcW w:w="709" w:type="dxa"/>
          </w:tcPr>
          <w:p w:rsidR="000F19E9" w:rsidRDefault="000F19E9">
            <w:pPr>
              <w:pStyle w:val="ConsPlusNormal"/>
            </w:pPr>
          </w:p>
        </w:tc>
        <w:tc>
          <w:tcPr>
            <w:tcW w:w="1644" w:type="dxa"/>
          </w:tcPr>
          <w:p w:rsidR="000F19E9" w:rsidRDefault="000F19E9">
            <w:pPr>
              <w:pStyle w:val="ConsPlusNormal"/>
              <w:jc w:val="center"/>
            </w:pPr>
            <w:r>
              <w:t>98764,00</w:t>
            </w:r>
          </w:p>
        </w:tc>
        <w:tc>
          <w:tcPr>
            <w:tcW w:w="1814" w:type="dxa"/>
          </w:tcPr>
          <w:p w:rsidR="000F19E9" w:rsidRDefault="000F19E9">
            <w:pPr>
              <w:pStyle w:val="ConsPlusNormal"/>
              <w:jc w:val="center"/>
            </w:pPr>
            <w:r>
              <w:t>98764,00</w:t>
            </w:r>
          </w:p>
        </w:tc>
      </w:tr>
      <w:tr w:rsidR="000F19E9">
        <w:tc>
          <w:tcPr>
            <w:tcW w:w="3855" w:type="dxa"/>
          </w:tcPr>
          <w:p w:rsidR="000F19E9" w:rsidRDefault="000F19E9">
            <w:pPr>
              <w:pStyle w:val="ConsPlusNormal"/>
            </w:pPr>
            <w:r>
              <w:t>Финансовое обеспечение выполнения функций государственных органов и учреждений</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19 2 05 05590</w:t>
            </w:r>
          </w:p>
        </w:tc>
        <w:tc>
          <w:tcPr>
            <w:tcW w:w="709" w:type="dxa"/>
          </w:tcPr>
          <w:p w:rsidR="000F19E9" w:rsidRDefault="000F19E9">
            <w:pPr>
              <w:pStyle w:val="ConsPlusNormal"/>
            </w:pPr>
          </w:p>
        </w:tc>
        <w:tc>
          <w:tcPr>
            <w:tcW w:w="1644" w:type="dxa"/>
          </w:tcPr>
          <w:p w:rsidR="000F19E9" w:rsidRDefault="000F19E9">
            <w:pPr>
              <w:pStyle w:val="ConsPlusNormal"/>
              <w:jc w:val="center"/>
            </w:pPr>
            <w:r>
              <w:t>88900,00</w:t>
            </w:r>
          </w:p>
        </w:tc>
        <w:tc>
          <w:tcPr>
            <w:tcW w:w="1814" w:type="dxa"/>
          </w:tcPr>
          <w:p w:rsidR="000F19E9" w:rsidRDefault="000F19E9">
            <w:pPr>
              <w:pStyle w:val="ConsPlusNormal"/>
              <w:jc w:val="center"/>
            </w:pPr>
            <w:r>
              <w:t>88900,00</w:t>
            </w:r>
          </w:p>
        </w:tc>
      </w:tr>
      <w:tr w:rsidR="000F19E9">
        <w:tc>
          <w:tcPr>
            <w:tcW w:w="385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19 2 05 05590</w:t>
            </w:r>
          </w:p>
        </w:tc>
        <w:tc>
          <w:tcPr>
            <w:tcW w:w="709" w:type="dxa"/>
          </w:tcPr>
          <w:p w:rsidR="000F19E9" w:rsidRDefault="000F19E9">
            <w:pPr>
              <w:pStyle w:val="ConsPlusNormal"/>
              <w:jc w:val="center"/>
            </w:pPr>
            <w:r>
              <w:t>100</w:t>
            </w:r>
          </w:p>
        </w:tc>
        <w:tc>
          <w:tcPr>
            <w:tcW w:w="1644" w:type="dxa"/>
          </w:tcPr>
          <w:p w:rsidR="000F19E9" w:rsidRDefault="000F19E9">
            <w:pPr>
              <w:pStyle w:val="ConsPlusNormal"/>
              <w:jc w:val="center"/>
            </w:pPr>
            <w:r>
              <w:t>82300,00</w:t>
            </w:r>
          </w:p>
        </w:tc>
        <w:tc>
          <w:tcPr>
            <w:tcW w:w="1814" w:type="dxa"/>
          </w:tcPr>
          <w:p w:rsidR="000F19E9" w:rsidRDefault="000F19E9">
            <w:pPr>
              <w:pStyle w:val="ConsPlusNormal"/>
              <w:jc w:val="center"/>
            </w:pPr>
            <w:r>
              <w:t>82300,00</w:t>
            </w:r>
          </w:p>
        </w:tc>
      </w:tr>
      <w:tr w:rsidR="000F19E9">
        <w:tc>
          <w:tcPr>
            <w:tcW w:w="3855" w:type="dxa"/>
          </w:tcPr>
          <w:p w:rsidR="000F19E9" w:rsidRDefault="000F19E9">
            <w:pPr>
              <w:pStyle w:val="ConsPlusNormal"/>
            </w:pPr>
            <w:r>
              <w:t xml:space="preserve">Закупка товаров, работ и услуг для обеспечения государственных </w:t>
            </w:r>
            <w:r>
              <w:lastRenderedPageBreak/>
              <w:t>(муниципальных) нужд</w:t>
            </w:r>
          </w:p>
        </w:tc>
        <w:tc>
          <w:tcPr>
            <w:tcW w:w="567" w:type="dxa"/>
          </w:tcPr>
          <w:p w:rsidR="000F19E9" w:rsidRDefault="000F19E9">
            <w:pPr>
              <w:pStyle w:val="ConsPlusNormal"/>
              <w:jc w:val="center"/>
            </w:pPr>
            <w:r>
              <w:lastRenderedPageBreak/>
              <w:t>07</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19 2 05 05590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6500,00</w:t>
            </w:r>
          </w:p>
        </w:tc>
        <w:tc>
          <w:tcPr>
            <w:tcW w:w="1814" w:type="dxa"/>
          </w:tcPr>
          <w:p w:rsidR="000F19E9" w:rsidRDefault="000F19E9">
            <w:pPr>
              <w:pStyle w:val="ConsPlusNormal"/>
              <w:jc w:val="center"/>
            </w:pPr>
            <w:r>
              <w:t>6500,00</w:t>
            </w:r>
          </w:p>
        </w:tc>
      </w:tr>
      <w:tr w:rsidR="000F19E9">
        <w:tc>
          <w:tcPr>
            <w:tcW w:w="3855" w:type="dxa"/>
          </w:tcPr>
          <w:p w:rsidR="000F19E9" w:rsidRDefault="000F19E9">
            <w:pPr>
              <w:pStyle w:val="ConsPlusNormal"/>
            </w:pPr>
            <w:r>
              <w:lastRenderedPageBreak/>
              <w:t>Иные бюджетные ассигнования</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19 2 05 05590</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100,00</w:t>
            </w:r>
          </w:p>
        </w:tc>
        <w:tc>
          <w:tcPr>
            <w:tcW w:w="1814" w:type="dxa"/>
          </w:tcPr>
          <w:p w:rsidR="000F19E9" w:rsidRDefault="000F19E9">
            <w:pPr>
              <w:pStyle w:val="ConsPlusNormal"/>
              <w:jc w:val="center"/>
            </w:pPr>
            <w:r>
              <w:t>100,00</w:t>
            </w:r>
          </w:p>
        </w:tc>
      </w:tr>
      <w:tr w:rsidR="000F19E9">
        <w:tc>
          <w:tcPr>
            <w:tcW w:w="3855" w:type="dxa"/>
          </w:tcPr>
          <w:p w:rsidR="000F19E9" w:rsidRDefault="000F19E9">
            <w:pPr>
              <w:pStyle w:val="ConsPlusNormal"/>
            </w:pPr>
            <w:r>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19 2 05 И5590</w:t>
            </w:r>
          </w:p>
        </w:tc>
        <w:tc>
          <w:tcPr>
            <w:tcW w:w="709" w:type="dxa"/>
          </w:tcPr>
          <w:p w:rsidR="000F19E9" w:rsidRDefault="000F19E9">
            <w:pPr>
              <w:pStyle w:val="ConsPlusNormal"/>
            </w:pPr>
          </w:p>
        </w:tc>
        <w:tc>
          <w:tcPr>
            <w:tcW w:w="1644" w:type="dxa"/>
          </w:tcPr>
          <w:p w:rsidR="000F19E9" w:rsidRDefault="000F19E9">
            <w:pPr>
              <w:pStyle w:val="ConsPlusNormal"/>
              <w:jc w:val="center"/>
            </w:pPr>
            <w:r>
              <w:t>9864,00</w:t>
            </w:r>
          </w:p>
        </w:tc>
        <w:tc>
          <w:tcPr>
            <w:tcW w:w="1814" w:type="dxa"/>
          </w:tcPr>
          <w:p w:rsidR="000F19E9" w:rsidRDefault="000F19E9">
            <w:pPr>
              <w:pStyle w:val="ConsPlusNormal"/>
              <w:jc w:val="center"/>
            </w:pPr>
            <w:r>
              <w:t>9864,00</w:t>
            </w:r>
          </w:p>
        </w:tc>
      </w:tr>
      <w:tr w:rsidR="000F19E9">
        <w:tc>
          <w:tcPr>
            <w:tcW w:w="3855" w:type="dxa"/>
          </w:tcPr>
          <w:p w:rsidR="000F19E9" w:rsidRDefault="000F19E9">
            <w:pPr>
              <w:pStyle w:val="ConsPlusNormal"/>
            </w:pPr>
            <w:r>
              <w:t>Социальное обеспечение и иные выплаты населению</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19 2 05 И5590</w:t>
            </w:r>
          </w:p>
        </w:tc>
        <w:tc>
          <w:tcPr>
            <w:tcW w:w="709" w:type="dxa"/>
          </w:tcPr>
          <w:p w:rsidR="000F19E9" w:rsidRDefault="000F19E9">
            <w:pPr>
              <w:pStyle w:val="ConsPlusNormal"/>
              <w:jc w:val="center"/>
            </w:pPr>
            <w:r>
              <w:t>300</w:t>
            </w:r>
          </w:p>
        </w:tc>
        <w:tc>
          <w:tcPr>
            <w:tcW w:w="1644" w:type="dxa"/>
          </w:tcPr>
          <w:p w:rsidR="000F19E9" w:rsidRDefault="000F19E9">
            <w:pPr>
              <w:pStyle w:val="ConsPlusNormal"/>
              <w:jc w:val="center"/>
            </w:pPr>
            <w:r>
              <w:t>9864,00</w:t>
            </w:r>
          </w:p>
        </w:tc>
        <w:tc>
          <w:tcPr>
            <w:tcW w:w="1814" w:type="dxa"/>
          </w:tcPr>
          <w:p w:rsidR="000F19E9" w:rsidRDefault="000F19E9">
            <w:pPr>
              <w:pStyle w:val="ConsPlusNormal"/>
              <w:jc w:val="center"/>
            </w:pPr>
            <w:r>
              <w:t>9864,00</w:t>
            </w:r>
          </w:p>
        </w:tc>
      </w:tr>
      <w:tr w:rsidR="000F19E9">
        <w:tc>
          <w:tcPr>
            <w:tcW w:w="3855" w:type="dxa"/>
          </w:tcPr>
          <w:p w:rsidR="000F19E9" w:rsidRDefault="000F19E9">
            <w:pPr>
              <w:pStyle w:val="ConsPlusNormal"/>
            </w:pPr>
            <w:r>
              <w:t>Основное мероприятие "Строительство и реконструкция объектов образования"</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19 2 38</w:t>
            </w:r>
          </w:p>
        </w:tc>
        <w:tc>
          <w:tcPr>
            <w:tcW w:w="709" w:type="dxa"/>
          </w:tcPr>
          <w:p w:rsidR="000F19E9" w:rsidRDefault="000F19E9">
            <w:pPr>
              <w:pStyle w:val="ConsPlusNormal"/>
            </w:pPr>
          </w:p>
        </w:tc>
        <w:tc>
          <w:tcPr>
            <w:tcW w:w="1644" w:type="dxa"/>
          </w:tcPr>
          <w:p w:rsidR="000F19E9" w:rsidRDefault="000F19E9">
            <w:pPr>
              <w:pStyle w:val="ConsPlusNormal"/>
              <w:jc w:val="center"/>
            </w:pPr>
            <w:r>
              <w:t>3560385,81</w:t>
            </w:r>
          </w:p>
        </w:tc>
        <w:tc>
          <w:tcPr>
            <w:tcW w:w="1814" w:type="dxa"/>
          </w:tcPr>
          <w:p w:rsidR="000F19E9" w:rsidRDefault="000F19E9">
            <w:pPr>
              <w:pStyle w:val="ConsPlusNormal"/>
              <w:jc w:val="center"/>
            </w:pPr>
            <w:r>
              <w:t>3982011,82</w:t>
            </w:r>
          </w:p>
        </w:tc>
      </w:tr>
      <w:tr w:rsidR="000F19E9">
        <w:tc>
          <w:tcPr>
            <w:tcW w:w="3855" w:type="dxa"/>
          </w:tcPr>
          <w:p w:rsidR="000F19E9" w:rsidRDefault="000F19E9">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19 2 38 4111R</w:t>
            </w:r>
          </w:p>
        </w:tc>
        <w:tc>
          <w:tcPr>
            <w:tcW w:w="709" w:type="dxa"/>
          </w:tcPr>
          <w:p w:rsidR="000F19E9" w:rsidRDefault="000F19E9">
            <w:pPr>
              <w:pStyle w:val="ConsPlusNormal"/>
            </w:pPr>
          </w:p>
        </w:tc>
        <w:tc>
          <w:tcPr>
            <w:tcW w:w="1644" w:type="dxa"/>
          </w:tcPr>
          <w:p w:rsidR="000F19E9" w:rsidRDefault="000F19E9">
            <w:pPr>
              <w:pStyle w:val="ConsPlusNormal"/>
              <w:jc w:val="center"/>
            </w:pPr>
            <w:r>
              <w:t>2980232,59</w:t>
            </w:r>
          </w:p>
        </w:tc>
        <w:tc>
          <w:tcPr>
            <w:tcW w:w="1814" w:type="dxa"/>
          </w:tcPr>
          <w:p w:rsidR="000F19E9" w:rsidRDefault="000F19E9">
            <w:pPr>
              <w:pStyle w:val="ConsPlusNormal"/>
              <w:jc w:val="center"/>
            </w:pPr>
            <w:r>
              <w:t>3492176,82</w:t>
            </w:r>
          </w:p>
        </w:tc>
      </w:tr>
      <w:tr w:rsidR="000F19E9">
        <w:tc>
          <w:tcPr>
            <w:tcW w:w="3855" w:type="dxa"/>
          </w:tcPr>
          <w:p w:rsidR="000F19E9" w:rsidRDefault="000F19E9">
            <w:pPr>
              <w:pStyle w:val="ConsPlusNormal"/>
            </w:pPr>
            <w:r>
              <w:t xml:space="preserve">Капитальные вложения в </w:t>
            </w:r>
            <w:r>
              <w:lastRenderedPageBreak/>
              <w:t>объекты государственной (муниципальной) собственности</w:t>
            </w:r>
          </w:p>
        </w:tc>
        <w:tc>
          <w:tcPr>
            <w:tcW w:w="567" w:type="dxa"/>
          </w:tcPr>
          <w:p w:rsidR="000F19E9" w:rsidRDefault="000F19E9">
            <w:pPr>
              <w:pStyle w:val="ConsPlusNormal"/>
              <w:jc w:val="center"/>
            </w:pPr>
            <w:r>
              <w:lastRenderedPageBreak/>
              <w:t>07</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19 2 38 4111R</w:t>
            </w:r>
          </w:p>
        </w:tc>
        <w:tc>
          <w:tcPr>
            <w:tcW w:w="709" w:type="dxa"/>
          </w:tcPr>
          <w:p w:rsidR="000F19E9" w:rsidRDefault="000F19E9">
            <w:pPr>
              <w:pStyle w:val="ConsPlusNormal"/>
              <w:jc w:val="center"/>
            </w:pPr>
            <w:r>
              <w:t>400</w:t>
            </w:r>
          </w:p>
        </w:tc>
        <w:tc>
          <w:tcPr>
            <w:tcW w:w="1644" w:type="dxa"/>
          </w:tcPr>
          <w:p w:rsidR="000F19E9" w:rsidRDefault="000F19E9">
            <w:pPr>
              <w:pStyle w:val="ConsPlusNormal"/>
              <w:jc w:val="center"/>
            </w:pPr>
            <w:r>
              <w:t>2980232,59</w:t>
            </w:r>
          </w:p>
        </w:tc>
        <w:tc>
          <w:tcPr>
            <w:tcW w:w="1814" w:type="dxa"/>
          </w:tcPr>
          <w:p w:rsidR="000F19E9" w:rsidRDefault="000F19E9">
            <w:pPr>
              <w:pStyle w:val="ConsPlusNormal"/>
              <w:jc w:val="center"/>
            </w:pPr>
            <w:r>
              <w:t>3492176,82</w:t>
            </w:r>
          </w:p>
        </w:tc>
      </w:tr>
      <w:tr w:rsidR="000F19E9">
        <w:tc>
          <w:tcPr>
            <w:tcW w:w="3855" w:type="dxa"/>
          </w:tcPr>
          <w:p w:rsidR="000F19E9" w:rsidRDefault="000F19E9">
            <w:pPr>
              <w:pStyle w:val="ConsPlusNormal"/>
            </w:pPr>
            <w:r>
              <w:lastRenderedPageBreak/>
              <w:t>Капитальные вложения в объекты муниципальной собственности в рамках республиканской инвестиционной программы</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19 2 38 4112R</w:t>
            </w:r>
          </w:p>
        </w:tc>
        <w:tc>
          <w:tcPr>
            <w:tcW w:w="709" w:type="dxa"/>
          </w:tcPr>
          <w:p w:rsidR="000F19E9" w:rsidRDefault="000F19E9">
            <w:pPr>
              <w:pStyle w:val="ConsPlusNormal"/>
            </w:pPr>
          </w:p>
        </w:tc>
        <w:tc>
          <w:tcPr>
            <w:tcW w:w="1644" w:type="dxa"/>
          </w:tcPr>
          <w:p w:rsidR="000F19E9" w:rsidRDefault="000F19E9">
            <w:pPr>
              <w:pStyle w:val="ConsPlusNormal"/>
              <w:jc w:val="center"/>
            </w:pPr>
            <w:r>
              <w:t>580153,22</w:t>
            </w:r>
          </w:p>
        </w:tc>
        <w:tc>
          <w:tcPr>
            <w:tcW w:w="1814" w:type="dxa"/>
          </w:tcPr>
          <w:p w:rsidR="000F19E9" w:rsidRDefault="000F19E9">
            <w:pPr>
              <w:pStyle w:val="ConsPlusNormal"/>
              <w:jc w:val="center"/>
            </w:pPr>
            <w:r>
              <w:t>489835,00</w:t>
            </w:r>
          </w:p>
        </w:tc>
      </w:tr>
      <w:tr w:rsidR="000F19E9">
        <w:tc>
          <w:tcPr>
            <w:tcW w:w="3855" w:type="dxa"/>
          </w:tcPr>
          <w:p w:rsidR="000F19E9" w:rsidRDefault="000F19E9">
            <w:pPr>
              <w:pStyle w:val="ConsPlusNormal"/>
            </w:pPr>
            <w:r>
              <w:t>Межбюджетные трансферты</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19 2 38 4112R</w:t>
            </w:r>
          </w:p>
        </w:tc>
        <w:tc>
          <w:tcPr>
            <w:tcW w:w="709" w:type="dxa"/>
          </w:tcPr>
          <w:p w:rsidR="000F19E9" w:rsidRDefault="000F19E9">
            <w:pPr>
              <w:pStyle w:val="ConsPlusNormal"/>
              <w:jc w:val="center"/>
            </w:pPr>
            <w:r>
              <w:t>500</w:t>
            </w:r>
          </w:p>
        </w:tc>
        <w:tc>
          <w:tcPr>
            <w:tcW w:w="1644" w:type="dxa"/>
          </w:tcPr>
          <w:p w:rsidR="000F19E9" w:rsidRDefault="000F19E9">
            <w:pPr>
              <w:pStyle w:val="ConsPlusNormal"/>
              <w:jc w:val="center"/>
            </w:pPr>
            <w:r>
              <w:t>580153,22</w:t>
            </w:r>
          </w:p>
        </w:tc>
        <w:tc>
          <w:tcPr>
            <w:tcW w:w="1814" w:type="dxa"/>
          </w:tcPr>
          <w:p w:rsidR="000F19E9" w:rsidRDefault="000F19E9">
            <w:pPr>
              <w:pStyle w:val="ConsPlusNormal"/>
              <w:jc w:val="center"/>
            </w:pPr>
            <w:r>
              <w:t>489835,00</w:t>
            </w:r>
          </w:p>
        </w:tc>
      </w:tr>
      <w:tr w:rsidR="000F19E9">
        <w:tc>
          <w:tcPr>
            <w:tcW w:w="3855" w:type="dxa"/>
          </w:tcPr>
          <w:p w:rsidR="000F19E9" w:rsidRDefault="000F19E9">
            <w:pPr>
              <w:pStyle w:val="ConsPlusNormal"/>
            </w:pPr>
            <w:r>
              <w:t>Федеральный проект "Современная школа"</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19 2 E1</w:t>
            </w:r>
          </w:p>
        </w:tc>
        <w:tc>
          <w:tcPr>
            <w:tcW w:w="709" w:type="dxa"/>
          </w:tcPr>
          <w:p w:rsidR="000F19E9" w:rsidRDefault="000F19E9">
            <w:pPr>
              <w:pStyle w:val="ConsPlusNormal"/>
            </w:pPr>
          </w:p>
        </w:tc>
        <w:tc>
          <w:tcPr>
            <w:tcW w:w="1644" w:type="dxa"/>
          </w:tcPr>
          <w:p w:rsidR="000F19E9" w:rsidRDefault="000F19E9">
            <w:pPr>
              <w:pStyle w:val="ConsPlusNormal"/>
              <w:jc w:val="center"/>
            </w:pPr>
            <w:r>
              <w:t>284155,05</w:t>
            </w:r>
          </w:p>
        </w:tc>
        <w:tc>
          <w:tcPr>
            <w:tcW w:w="1814" w:type="dxa"/>
          </w:tcPr>
          <w:p w:rsidR="000F19E9" w:rsidRDefault="000F19E9">
            <w:pPr>
              <w:pStyle w:val="ConsPlusNormal"/>
              <w:jc w:val="center"/>
            </w:pPr>
            <w:r>
              <w:t>269782,93</w:t>
            </w:r>
          </w:p>
        </w:tc>
      </w:tr>
      <w:tr w:rsidR="000F19E9">
        <w:tc>
          <w:tcPr>
            <w:tcW w:w="3855" w:type="dxa"/>
          </w:tcPr>
          <w:p w:rsidR="000F19E9" w:rsidRDefault="000F19E9">
            <w:pPr>
              <w:pStyle w:val="ConsPlusNormal"/>
            </w:pPr>
            <w: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19 2 E1 51690</w:t>
            </w:r>
          </w:p>
        </w:tc>
        <w:tc>
          <w:tcPr>
            <w:tcW w:w="709" w:type="dxa"/>
          </w:tcPr>
          <w:p w:rsidR="000F19E9" w:rsidRDefault="000F19E9">
            <w:pPr>
              <w:pStyle w:val="ConsPlusNormal"/>
            </w:pPr>
          </w:p>
        </w:tc>
        <w:tc>
          <w:tcPr>
            <w:tcW w:w="1644" w:type="dxa"/>
          </w:tcPr>
          <w:p w:rsidR="000F19E9" w:rsidRDefault="000F19E9">
            <w:pPr>
              <w:pStyle w:val="ConsPlusNormal"/>
              <w:jc w:val="center"/>
            </w:pPr>
            <w:r>
              <w:t>268255,56</w:t>
            </w:r>
          </w:p>
        </w:tc>
        <w:tc>
          <w:tcPr>
            <w:tcW w:w="1814" w:type="dxa"/>
          </w:tcPr>
          <w:p w:rsidR="000F19E9" w:rsidRDefault="000F19E9">
            <w:pPr>
              <w:pStyle w:val="ConsPlusNormal"/>
              <w:jc w:val="center"/>
            </w:pPr>
            <w:r>
              <w:t>269782,93</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19 2 E1 51690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268255,56</w:t>
            </w:r>
          </w:p>
        </w:tc>
        <w:tc>
          <w:tcPr>
            <w:tcW w:w="1814" w:type="dxa"/>
          </w:tcPr>
          <w:p w:rsidR="000F19E9" w:rsidRDefault="000F19E9">
            <w:pPr>
              <w:pStyle w:val="ConsPlusNormal"/>
              <w:jc w:val="center"/>
            </w:pPr>
            <w:r>
              <w:t>269782,93</w:t>
            </w:r>
          </w:p>
        </w:tc>
      </w:tr>
      <w:tr w:rsidR="000F19E9">
        <w:tc>
          <w:tcPr>
            <w:tcW w:w="3855" w:type="dxa"/>
          </w:tcPr>
          <w:p w:rsidR="000F19E9" w:rsidRDefault="000F19E9">
            <w:pPr>
              <w:pStyle w:val="ConsPlusNormal"/>
            </w:pPr>
            <w:r>
              <w:t xml:space="preserve">Обновление материально-технической базы в организациях, </w:t>
            </w:r>
            <w:r>
              <w:lastRenderedPageBreak/>
              <w:t>осуществляющих образовательную деятельность исключительно по адаптированным основным общеобразовательным программам</w:t>
            </w:r>
          </w:p>
        </w:tc>
        <w:tc>
          <w:tcPr>
            <w:tcW w:w="567" w:type="dxa"/>
          </w:tcPr>
          <w:p w:rsidR="000F19E9" w:rsidRDefault="000F19E9">
            <w:pPr>
              <w:pStyle w:val="ConsPlusNormal"/>
              <w:jc w:val="center"/>
            </w:pPr>
            <w:r>
              <w:lastRenderedPageBreak/>
              <w:t>07</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19 2 E1 51870</w:t>
            </w:r>
          </w:p>
        </w:tc>
        <w:tc>
          <w:tcPr>
            <w:tcW w:w="709" w:type="dxa"/>
          </w:tcPr>
          <w:p w:rsidR="000F19E9" w:rsidRDefault="000F19E9">
            <w:pPr>
              <w:pStyle w:val="ConsPlusNormal"/>
            </w:pPr>
          </w:p>
        </w:tc>
        <w:tc>
          <w:tcPr>
            <w:tcW w:w="1644" w:type="dxa"/>
          </w:tcPr>
          <w:p w:rsidR="000F19E9" w:rsidRDefault="000F19E9">
            <w:pPr>
              <w:pStyle w:val="ConsPlusNormal"/>
              <w:jc w:val="center"/>
            </w:pPr>
            <w:r>
              <w:t>15899,49</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19 2 E1 51870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15899,49</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t>Федеральный проект "Успех каждого ребенка"</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19 2 E2</w:t>
            </w:r>
          </w:p>
        </w:tc>
        <w:tc>
          <w:tcPr>
            <w:tcW w:w="709" w:type="dxa"/>
          </w:tcPr>
          <w:p w:rsidR="000F19E9" w:rsidRDefault="000F19E9">
            <w:pPr>
              <w:pStyle w:val="ConsPlusNormal"/>
            </w:pPr>
          </w:p>
        </w:tc>
        <w:tc>
          <w:tcPr>
            <w:tcW w:w="1644" w:type="dxa"/>
          </w:tcPr>
          <w:p w:rsidR="000F19E9" w:rsidRDefault="000F19E9">
            <w:pPr>
              <w:pStyle w:val="ConsPlusNormal"/>
              <w:jc w:val="center"/>
            </w:pPr>
            <w:r>
              <w:t>63259,58</w:t>
            </w:r>
          </w:p>
        </w:tc>
        <w:tc>
          <w:tcPr>
            <w:tcW w:w="1814" w:type="dxa"/>
          </w:tcPr>
          <w:p w:rsidR="000F19E9" w:rsidRDefault="000F19E9">
            <w:pPr>
              <w:pStyle w:val="ConsPlusNormal"/>
              <w:jc w:val="center"/>
            </w:pPr>
            <w:r>
              <w:t>62061,37</w:t>
            </w:r>
          </w:p>
        </w:tc>
      </w:tr>
      <w:tr w:rsidR="000F19E9">
        <w:tc>
          <w:tcPr>
            <w:tcW w:w="3855" w:type="dxa"/>
          </w:tcPr>
          <w:p w:rsidR="000F19E9" w:rsidRDefault="000F19E9">
            <w:pPr>
              <w:pStyle w:val="ConsPlusNormal"/>
            </w:pPr>
            <w:r>
              <w:t>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19 2 E2 50970</w:t>
            </w:r>
          </w:p>
        </w:tc>
        <w:tc>
          <w:tcPr>
            <w:tcW w:w="709" w:type="dxa"/>
          </w:tcPr>
          <w:p w:rsidR="000F19E9" w:rsidRDefault="000F19E9">
            <w:pPr>
              <w:pStyle w:val="ConsPlusNormal"/>
            </w:pPr>
          </w:p>
        </w:tc>
        <w:tc>
          <w:tcPr>
            <w:tcW w:w="1644" w:type="dxa"/>
          </w:tcPr>
          <w:p w:rsidR="000F19E9" w:rsidRDefault="000F19E9">
            <w:pPr>
              <w:pStyle w:val="ConsPlusNormal"/>
              <w:jc w:val="center"/>
            </w:pPr>
            <w:r>
              <w:t>63259,58</w:t>
            </w:r>
          </w:p>
        </w:tc>
        <w:tc>
          <w:tcPr>
            <w:tcW w:w="1814" w:type="dxa"/>
          </w:tcPr>
          <w:p w:rsidR="000F19E9" w:rsidRDefault="000F19E9">
            <w:pPr>
              <w:pStyle w:val="ConsPlusNormal"/>
              <w:jc w:val="center"/>
            </w:pPr>
            <w:r>
              <w:t>62061,37</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19 2 E2 50970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63259,58</w:t>
            </w:r>
          </w:p>
        </w:tc>
        <w:tc>
          <w:tcPr>
            <w:tcW w:w="1814" w:type="dxa"/>
          </w:tcPr>
          <w:p w:rsidR="000F19E9" w:rsidRDefault="000F19E9">
            <w:pPr>
              <w:pStyle w:val="ConsPlusNormal"/>
              <w:jc w:val="center"/>
            </w:pPr>
            <w:r>
              <w:t>62061,37</w:t>
            </w:r>
          </w:p>
        </w:tc>
      </w:tr>
      <w:tr w:rsidR="000F19E9">
        <w:tc>
          <w:tcPr>
            <w:tcW w:w="3855" w:type="dxa"/>
          </w:tcPr>
          <w:p w:rsidR="000F19E9" w:rsidRDefault="000F19E9">
            <w:pPr>
              <w:pStyle w:val="ConsPlusNormal"/>
            </w:pPr>
            <w:r>
              <w:t>Федеральный проект "Цифровая образовательная среда"</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19 2 E4</w:t>
            </w:r>
          </w:p>
        </w:tc>
        <w:tc>
          <w:tcPr>
            <w:tcW w:w="709" w:type="dxa"/>
          </w:tcPr>
          <w:p w:rsidR="000F19E9" w:rsidRDefault="000F19E9">
            <w:pPr>
              <w:pStyle w:val="ConsPlusNormal"/>
            </w:pPr>
          </w:p>
        </w:tc>
        <w:tc>
          <w:tcPr>
            <w:tcW w:w="1644" w:type="dxa"/>
          </w:tcPr>
          <w:p w:rsidR="000F19E9" w:rsidRDefault="000F19E9">
            <w:pPr>
              <w:pStyle w:val="ConsPlusNormal"/>
              <w:jc w:val="center"/>
            </w:pPr>
            <w:r>
              <w:t>229739,09</w:t>
            </w:r>
          </w:p>
        </w:tc>
        <w:tc>
          <w:tcPr>
            <w:tcW w:w="1814" w:type="dxa"/>
          </w:tcPr>
          <w:p w:rsidR="000F19E9" w:rsidRDefault="000F19E9">
            <w:pPr>
              <w:pStyle w:val="ConsPlusNormal"/>
              <w:jc w:val="center"/>
            </w:pPr>
            <w:r>
              <w:t>112584,65</w:t>
            </w:r>
          </w:p>
        </w:tc>
      </w:tr>
      <w:tr w:rsidR="000F19E9">
        <w:tc>
          <w:tcPr>
            <w:tcW w:w="3855" w:type="dxa"/>
          </w:tcPr>
          <w:p w:rsidR="000F19E9" w:rsidRDefault="000F19E9">
            <w:pPr>
              <w:pStyle w:val="ConsPlusNormal"/>
            </w:pPr>
            <w:r>
              <w:t>Обеспечение образовательных организаций материально-</w:t>
            </w:r>
            <w:r>
              <w:lastRenderedPageBreak/>
              <w:t>технической базой для внедрения цифровой образовательной среды</w:t>
            </w:r>
          </w:p>
        </w:tc>
        <w:tc>
          <w:tcPr>
            <w:tcW w:w="567" w:type="dxa"/>
          </w:tcPr>
          <w:p w:rsidR="000F19E9" w:rsidRDefault="000F19E9">
            <w:pPr>
              <w:pStyle w:val="ConsPlusNormal"/>
              <w:jc w:val="center"/>
            </w:pPr>
            <w:r>
              <w:lastRenderedPageBreak/>
              <w:t>07</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19 2 E4 52100</w:t>
            </w:r>
          </w:p>
        </w:tc>
        <w:tc>
          <w:tcPr>
            <w:tcW w:w="709" w:type="dxa"/>
          </w:tcPr>
          <w:p w:rsidR="000F19E9" w:rsidRDefault="000F19E9">
            <w:pPr>
              <w:pStyle w:val="ConsPlusNormal"/>
            </w:pPr>
          </w:p>
        </w:tc>
        <w:tc>
          <w:tcPr>
            <w:tcW w:w="1644" w:type="dxa"/>
          </w:tcPr>
          <w:p w:rsidR="000F19E9" w:rsidRDefault="000F19E9">
            <w:pPr>
              <w:pStyle w:val="ConsPlusNormal"/>
              <w:jc w:val="center"/>
            </w:pPr>
            <w:r>
              <w:t>229739,09</w:t>
            </w:r>
          </w:p>
        </w:tc>
        <w:tc>
          <w:tcPr>
            <w:tcW w:w="1814" w:type="dxa"/>
          </w:tcPr>
          <w:p w:rsidR="000F19E9" w:rsidRDefault="000F19E9">
            <w:pPr>
              <w:pStyle w:val="ConsPlusNormal"/>
              <w:jc w:val="center"/>
            </w:pPr>
            <w:r>
              <w:t>112584,65</w:t>
            </w:r>
          </w:p>
        </w:tc>
      </w:tr>
      <w:tr w:rsidR="000F19E9">
        <w:tc>
          <w:tcPr>
            <w:tcW w:w="385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19 2 E4 52100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229739,09</w:t>
            </w:r>
          </w:p>
        </w:tc>
        <w:tc>
          <w:tcPr>
            <w:tcW w:w="1814" w:type="dxa"/>
          </w:tcPr>
          <w:p w:rsidR="000F19E9" w:rsidRDefault="000F19E9">
            <w:pPr>
              <w:pStyle w:val="ConsPlusNormal"/>
              <w:jc w:val="center"/>
            </w:pPr>
            <w:r>
              <w:t>112584,65</w:t>
            </w:r>
          </w:p>
        </w:tc>
      </w:tr>
      <w:tr w:rsidR="000F19E9">
        <w:tc>
          <w:tcPr>
            <w:tcW w:w="3855" w:type="dxa"/>
          </w:tcPr>
          <w:p w:rsidR="000F19E9" w:rsidRDefault="000F19E9">
            <w:pPr>
              <w:pStyle w:val="ConsPlusNormal"/>
            </w:pPr>
            <w:r>
              <w:t>Подпрограмма "Создание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2016-2025 годы"</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19 А</w:t>
            </w:r>
          </w:p>
        </w:tc>
        <w:tc>
          <w:tcPr>
            <w:tcW w:w="709" w:type="dxa"/>
          </w:tcPr>
          <w:p w:rsidR="000F19E9" w:rsidRDefault="000F19E9">
            <w:pPr>
              <w:pStyle w:val="ConsPlusNormal"/>
            </w:pPr>
          </w:p>
        </w:tc>
        <w:tc>
          <w:tcPr>
            <w:tcW w:w="1644" w:type="dxa"/>
          </w:tcPr>
          <w:p w:rsidR="000F19E9" w:rsidRDefault="000F19E9">
            <w:pPr>
              <w:pStyle w:val="ConsPlusNormal"/>
              <w:jc w:val="center"/>
            </w:pPr>
            <w:r>
              <w:t>1738453,80</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t>Федеральный проект "Современная школа"</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19 А E1</w:t>
            </w:r>
          </w:p>
        </w:tc>
        <w:tc>
          <w:tcPr>
            <w:tcW w:w="709" w:type="dxa"/>
          </w:tcPr>
          <w:p w:rsidR="000F19E9" w:rsidRDefault="000F19E9">
            <w:pPr>
              <w:pStyle w:val="ConsPlusNormal"/>
            </w:pPr>
          </w:p>
        </w:tc>
        <w:tc>
          <w:tcPr>
            <w:tcW w:w="1644" w:type="dxa"/>
          </w:tcPr>
          <w:p w:rsidR="000F19E9" w:rsidRDefault="000F19E9">
            <w:pPr>
              <w:pStyle w:val="ConsPlusNormal"/>
              <w:jc w:val="center"/>
            </w:pPr>
            <w:r>
              <w:t>1738453,80</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в рамках республиканской инвестиционной программы</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19 А E1 5490R</w:t>
            </w:r>
          </w:p>
        </w:tc>
        <w:tc>
          <w:tcPr>
            <w:tcW w:w="709" w:type="dxa"/>
          </w:tcPr>
          <w:p w:rsidR="000F19E9" w:rsidRDefault="000F19E9">
            <w:pPr>
              <w:pStyle w:val="ConsPlusNormal"/>
            </w:pPr>
          </w:p>
        </w:tc>
        <w:tc>
          <w:tcPr>
            <w:tcW w:w="1644" w:type="dxa"/>
          </w:tcPr>
          <w:p w:rsidR="000F19E9" w:rsidRDefault="000F19E9">
            <w:pPr>
              <w:pStyle w:val="ConsPlusNormal"/>
              <w:jc w:val="center"/>
            </w:pPr>
            <w:r>
              <w:t>1519716,00</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lastRenderedPageBreak/>
              <w:t>Капитальные вложения в объекты государственной (муниципальной) собственности</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19 А E1 5490R</w:t>
            </w:r>
          </w:p>
        </w:tc>
        <w:tc>
          <w:tcPr>
            <w:tcW w:w="709" w:type="dxa"/>
          </w:tcPr>
          <w:p w:rsidR="000F19E9" w:rsidRDefault="000F19E9">
            <w:pPr>
              <w:pStyle w:val="ConsPlusNormal"/>
              <w:jc w:val="center"/>
            </w:pPr>
            <w:r>
              <w:t>400</w:t>
            </w:r>
          </w:p>
        </w:tc>
        <w:tc>
          <w:tcPr>
            <w:tcW w:w="1644" w:type="dxa"/>
          </w:tcPr>
          <w:p w:rsidR="000F19E9" w:rsidRDefault="000F19E9">
            <w:pPr>
              <w:pStyle w:val="ConsPlusNormal"/>
              <w:jc w:val="center"/>
            </w:pPr>
            <w:r>
              <w:t>1519716,00</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t>Содействие созданию новых мест в общеобразовательных организациях в рамках республиканской инвестиционной программы</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19 А E1 5520R</w:t>
            </w:r>
          </w:p>
        </w:tc>
        <w:tc>
          <w:tcPr>
            <w:tcW w:w="709" w:type="dxa"/>
          </w:tcPr>
          <w:p w:rsidR="000F19E9" w:rsidRDefault="000F19E9">
            <w:pPr>
              <w:pStyle w:val="ConsPlusNormal"/>
            </w:pPr>
          </w:p>
        </w:tc>
        <w:tc>
          <w:tcPr>
            <w:tcW w:w="1644" w:type="dxa"/>
          </w:tcPr>
          <w:p w:rsidR="000F19E9" w:rsidRDefault="000F19E9">
            <w:pPr>
              <w:pStyle w:val="ConsPlusNormal"/>
              <w:jc w:val="center"/>
            </w:pPr>
            <w:r>
              <w:t>218737,80</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t>Капитальные вложения в объекты государственной (муниципальной) собственности</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19 А E1 5520R</w:t>
            </w:r>
          </w:p>
        </w:tc>
        <w:tc>
          <w:tcPr>
            <w:tcW w:w="709" w:type="dxa"/>
          </w:tcPr>
          <w:p w:rsidR="000F19E9" w:rsidRDefault="000F19E9">
            <w:pPr>
              <w:pStyle w:val="ConsPlusNormal"/>
              <w:jc w:val="center"/>
            </w:pPr>
            <w:r>
              <w:t>400</w:t>
            </w:r>
          </w:p>
        </w:tc>
        <w:tc>
          <w:tcPr>
            <w:tcW w:w="1644" w:type="dxa"/>
          </w:tcPr>
          <w:p w:rsidR="000F19E9" w:rsidRDefault="000F19E9">
            <w:pPr>
              <w:pStyle w:val="ConsPlusNormal"/>
              <w:jc w:val="center"/>
            </w:pPr>
            <w:r>
              <w:t>218737,80</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49</w:t>
            </w:r>
          </w:p>
        </w:tc>
        <w:tc>
          <w:tcPr>
            <w:tcW w:w="709" w:type="dxa"/>
          </w:tcPr>
          <w:p w:rsidR="000F19E9" w:rsidRDefault="000F19E9">
            <w:pPr>
              <w:pStyle w:val="ConsPlusNormal"/>
            </w:pPr>
          </w:p>
        </w:tc>
        <w:tc>
          <w:tcPr>
            <w:tcW w:w="1644" w:type="dxa"/>
          </w:tcPr>
          <w:p w:rsidR="000F19E9" w:rsidRDefault="000F19E9">
            <w:pPr>
              <w:pStyle w:val="ConsPlusNormal"/>
              <w:jc w:val="center"/>
            </w:pPr>
            <w:r>
              <w:t>346150,00</w:t>
            </w:r>
          </w:p>
        </w:tc>
        <w:tc>
          <w:tcPr>
            <w:tcW w:w="1814" w:type="dxa"/>
          </w:tcPr>
          <w:p w:rsidR="000F19E9" w:rsidRDefault="000F19E9">
            <w:pPr>
              <w:pStyle w:val="ConsPlusNormal"/>
              <w:jc w:val="center"/>
            </w:pPr>
            <w:r>
              <w:t>346150,00</w:t>
            </w:r>
          </w:p>
        </w:tc>
      </w:tr>
      <w:tr w:rsidR="000F19E9">
        <w:tc>
          <w:tcPr>
            <w:tcW w:w="3855" w:type="dxa"/>
          </w:tcPr>
          <w:p w:rsidR="000F19E9" w:rsidRDefault="000F19E9">
            <w:pPr>
              <w:pStyle w:val="ConsPlusNormal"/>
            </w:pPr>
            <w:r>
              <w:t>Реализация мероприятий по комплексному развитию городского округа "город Дербент"</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49 0 00 99940</w:t>
            </w:r>
          </w:p>
        </w:tc>
        <w:tc>
          <w:tcPr>
            <w:tcW w:w="709" w:type="dxa"/>
          </w:tcPr>
          <w:p w:rsidR="000F19E9" w:rsidRDefault="000F19E9">
            <w:pPr>
              <w:pStyle w:val="ConsPlusNormal"/>
            </w:pPr>
          </w:p>
        </w:tc>
        <w:tc>
          <w:tcPr>
            <w:tcW w:w="1644" w:type="dxa"/>
          </w:tcPr>
          <w:p w:rsidR="000F19E9" w:rsidRDefault="000F19E9">
            <w:pPr>
              <w:pStyle w:val="ConsPlusNormal"/>
              <w:jc w:val="center"/>
            </w:pPr>
            <w:r>
              <w:t>346150,00</w:t>
            </w:r>
          </w:p>
        </w:tc>
        <w:tc>
          <w:tcPr>
            <w:tcW w:w="1814" w:type="dxa"/>
          </w:tcPr>
          <w:p w:rsidR="000F19E9" w:rsidRDefault="000F19E9">
            <w:pPr>
              <w:pStyle w:val="ConsPlusNormal"/>
              <w:jc w:val="center"/>
            </w:pPr>
            <w:r>
              <w:t>346150,00</w:t>
            </w:r>
          </w:p>
        </w:tc>
      </w:tr>
      <w:tr w:rsidR="000F19E9">
        <w:tc>
          <w:tcPr>
            <w:tcW w:w="3855" w:type="dxa"/>
          </w:tcPr>
          <w:p w:rsidR="000F19E9" w:rsidRDefault="000F19E9">
            <w:pPr>
              <w:pStyle w:val="ConsPlusNormal"/>
            </w:pPr>
            <w:r>
              <w:t>Межбюджетные трансферты</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49 0 00 99940</w:t>
            </w:r>
          </w:p>
        </w:tc>
        <w:tc>
          <w:tcPr>
            <w:tcW w:w="709" w:type="dxa"/>
          </w:tcPr>
          <w:p w:rsidR="000F19E9" w:rsidRDefault="000F19E9">
            <w:pPr>
              <w:pStyle w:val="ConsPlusNormal"/>
              <w:jc w:val="center"/>
            </w:pPr>
            <w:r>
              <w:t>500</w:t>
            </w:r>
          </w:p>
        </w:tc>
        <w:tc>
          <w:tcPr>
            <w:tcW w:w="1644" w:type="dxa"/>
          </w:tcPr>
          <w:p w:rsidR="000F19E9" w:rsidRDefault="000F19E9">
            <w:pPr>
              <w:pStyle w:val="ConsPlusNormal"/>
              <w:jc w:val="center"/>
            </w:pPr>
            <w:r>
              <w:t>346150,00</w:t>
            </w:r>
          </w:p>
        </w:tc>
        <w:tc>
          <w:tcPr>
            <w:tcW w:w="1814" w:type="dxa"/>
          </w:tcPr>
          <w:p w:rsidR="000F19E9" w:rsidRDefault="000F19E9">
            <w:pPr>
              <w:pStyle w:val="ConsPlusNormal"/>
              <w:jc w:val="center"/>
            </w:pPr>
            <w:r>
              <w:t>346150,00</w:t>
            </w:r>
          </w:p>
        </w:tc>
      </w:tr>
      <w:tr w:rsidR="000F19E9">
        <w:tc>
          <w:tcPr>
            <w:tcW w:w="3855" w:type="dxa"/>
          </w:tcPr>
          <w:p w:rsidR="000F19E9" w:rsidRDefault="000F19E9">
            <w:pPr>
              <w:pStyle w:val="ConsPlusNormal"/>
            </w:pPr>
            <w:r>
              <w:t>Дополнительное образование детей</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03</w:t>
            </w:r>
          </w:p>
        </w:tc>
        <w:tc>
          <w:tcPr>
            <w:tcW w:w="1984" w:type="dxa"/>
          </w:tcPr>
          <w:p w:rsidR="000F19E9" w:rsidRDefault="000F19E9">
            <w:pPr>
              <w:pStyle w:val="ConsPlusNormal"/>
            </w:pPr>
          </w:p>
        </w:tc>
        <w:tc>
          <w:tcPr>
            <w:tcW w:w="709" w:type="dxa"/>
          </w:tcPr>
          <w:p w:rsidR="000F19E9" w:rsidRDefault="000F19E9">
            <w:pPr>
              <w:pStyle w:val="ConsPlusNormal"/>
            </w:pPr>
          </w:p>
        </w:tc>
        <w:tc>
          <w:tcPr>
            <w:tcW w:w="1644" w:type="dxa"/>
          </w:tcPr>
          <w:p w:rsidR="000F19E9" w:rsidRDefault="000F19E9">
            <w:pPr>
              <w:pStyle w:val="ConsPlusNormal"/>
              <w:jc w:val="center"/>
            </w:pPr>
            <w:r>
              <w:t>667901,27</w:t>
            </w:r>
          </w:p>
        </w:tc>
        <w:tc>
          <w:tcPr>
            <w:tcW w:w="1814" w:type="dxa"/>
          </w:tcPr>
          <w:p w:rsidR="000F19E9" w:rsidRDefault="000F19E9">
            <w:pPr>
              <w:pStyle w:val="ConsPlusNormal"/>
              <w:jc w:val="center"/>
            </w:pPr>
            <w:r>
              <w:t>435396,68</w:t>
            </w:r>
          </w:p>
        </w:tc>
      </w:tr>
      <w:tr w:rsidR="000F19E9">
        <w:tc>
          <w:tcPr>
            <w:tcW w:w="3855" w:type="dxa"/>
          </w:tcPr>
          <w:p w:rsidR="000F19E9" w:rsidRDefault="000F19E9">
            <w:pPr>
              <w:pStyle w:val="ConsPlusNormal"/>
            </w:pPr>
            <w:r>
              <w:lastRenderedPageBreak/>
              <w:t>Государственная программа Республики Дагестан "Развитие образования в Республике Дагестан"</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19</w:t>
            </w:r>
          </w:p>
        </w:tc>
        <w:tc>
          <w:tcPr>
            <w:tcW w:w="709" w:type="dxa"/>
          </w:tcPr>
          <w:p w:rsidR="000F19E9" w:rsidRDefault="000F19E9">
            <w:pPr>
              <w:pStyle w:val="ConsPlusNormal"/>
            </w:pPr>
          </w:p>
        </w:tc>
        <w:tc>
          <w:tcPr>
            <w:tcW w:w="1644" w:type="dxa"/>
          </w:tcPr>
          <w:p w:rsidR="000F19E9" w:rsidRDefault="000F19E9">
            <w:pPr>
              <w:pStyle w:val="ConsPlusNormal"/>
              <w:jc w:val="center"/>
            </w:pPr>
            <w:r>
              <w:t>554264,39</w:t>
            </w:r>
          </w:p>
        </w:tc>
        <w:tc>
          <w:tcPr>
            <w:tcW w:w="1814" w:type="dxa"/>
          </w:tcPr>
          <w:p w:rsidR="000F19E9" w:rsidRDefault="000F19E9">
            <w:pPr>
              <w:pStyle w:val="ConsPlusNormal"/>
              <w:jc w:val="center"/>
            </w:pPr>
            <w:r>
              <w:t>331880,86</w:t>
            </w:r>
          </w:p>
        </w:tc>
      </w:tr>
      <w:tr w:rsidR="000F19E9">
        <w:tc>
          <w:tcPr>
            <w:tcW w:w="3855" w:type="dxa"/>
          </w:tcPr>
          <w:p w:rsidR="000F19E9" w:rsidRDefault="000F19E9">
            <w:pPr>
              <w:pStyle w:val="ConsPlusNormal"/>
            </w:pPr>
            <w:r>
              <w:t>Подпрограмма "Развитие дополнительного образования детей"</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19 3</w:t>
            </w:r>
          </w:p>
        </w:tc>
        <w:tc>
          <w:tcPr>
            <w:tcW w:w="709" w:type="dxa"/>
          </w:tcPr>
          <w:p w:rsidR="000F19E9" w:rsidRDefault="000F19E9">
            <w:pPr>
              <w:pStyle w:val="ConsPlusNormal"/>
            </w:pPr>
          </w:p>
        </w:tc>
        <w:tc>
          <w:tcPr>
            <w:tcW w:w="1644" w:type="dxa"/>
          </w:tcPr>
          <w:p w:rsidR="000F19E9" w:rsidRDefault="000F19E9">
            <w:pPr>
              <w:pStyle w:val="ConsPlusNormal"/>
              <w:jc w:val="center"/>
            </w:pPr>
            <w:r>
              <w:t>554264,39</w:t>
            </w:r>
          </w:p>
        </w:tc>
        <w:tc>
          <w:tcPr>
            <w:tcW w:w="1814" w:type="dxa"/>
          </w:tcPr>
          <w:p w:rsidR="000F19E9" w:rsidRDefault="000F19E9">
            <w:pPr>
              <w:pStyle w:val="ConsPlusNormal"/>
              <w:jc w:val="center"/>
            </w:pPr>
            <w:r>
              <w:t>331880,86</w:t>
            </w:r>
          </w:p>
        </w:tc>
      </w:tr>
      <w:tr w:rsidR="000F19E9">
        <w:tc>
          <w:tcPr>
            <w:tcW w:w="3855" w:type="dxa"/>
          </w:tcPr>
          <w:p w:rsidR="000F19E9" w:rsidRDefault="000F19E9">
            <w:pPr>
              <w:pStyle w:val="ConsPlusNormal"/>
            </w:pPr>
            <w:r>
              <w:t>Основное мероприятие "Развитие дополнительного образования"</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19 3 06</w:t>
            </w:r>
          </w:p>
        </w:tc>
        <w:tc>
          <w:tcPr>
            <w:tcW w:w="709" w:type="dxa"/>
          </w:tcPr>
          <w:p w:rsidR="000F19E9" w:rsidRDefault="000F19E9">
            <w:pPr>
              <w:pStyle w:val="ConsPlusNormal"/>
            </w:pPr>
          </w:p>
        </w:tc>
        <w:tc>
          <w:tcPr>
            <w:tcW w:w="1644" w:type="dxa"/>
          </w:tcPr>
          <w:p w:rsidR="000F19E9" w:rsidRDefault="000F19E9">
            <w:pPr>
              <w:pStyle w:val="ConsPlusNormal"/>
              <w:jc w:val="center"/>
            </w:pPr>
            <w:r>
              <w:t>269875,20</w:t>
            </w:r>
          </w:p>
        </w:tc>
        <w:tc>
          <w:tcPr>
            <w:tcW w:w="1814" w:type="dxa"/>
          </w:tcPr>
          <w:p w:rsidR="000F19E9" w:rsidRDefault="000F19E9">
            <w:pPr>
              <w:pStyle w:val="ConsPlusNormal"/>
              <w:jc w:val="center"/>
            </w:pPr>
            <w:r>
              <w:t>269875,20</w:t>
            </w:r>
          </w:p>
        </w:tc>
      </w:tr>
      <w:tr w:rsidR="000F19E9">
        <w:tc>
          <w:tcPr>
            <w:tcW w:w="3855" w:type="dxa"/>
          </w:tcPr>
          <w:p w:rsidR="000F19E9" w:rsidRDefault="000F19E9">
            <w:pPr>
              <w:pStyle w:val="ConsPlusNormal"/>
            </w:pPr>
            <w:r>
              <w:t>Финансовое обеспечение выполнения функций государственных органов и учреждений</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19 3 06 06590</w:t>
            </w:r>
          </w:p>
        </w:tc>
        <w:tc>
          <w:tcPr>
            <w:tcW w:w="709" w:type="dxa"/>
          </w:tcPr>
          <w:p w:rsidR="000F19E9" w:rsidRDefault="000F19E9">
            <w:pPr>
              <w:pStyle w:val="ConsPlusNormal"/>
            </w:pPr>
          </w:p>
        </w:tc>
        <w:tc>
          <w:tcPr>
            <w:tcW w:w="1644" w:type="dxa"/>
          </w:tcPr>
          <w:p w:rsidR="000F19E9" w:rsidRDefault="000F19E9">
            <w:pPr>
              <w:pStyle w:val="ConsPlusNormal"/>
              <w:jc w:val="center"/>
            </w:pPr>
            <w:r>
              <w:t>269875,20</w:t>
            </w:r>
          </w:p>
        </w:tc>
        <w:tc>
          <w:tcPr>
            <w:tcW w:w="1814" w:type="dxa"/>
          </w:tcPr>
          <w:p w:rsidR="000F19E9" w:rsidRDefault="000F19E9">
            <w:pPr>
              <w:pStyle w:val="ConsPlusNormal"/>
              <w:jc w:val="center"/>
            </w:pPr>
            <w:r>
              <w:t>269875,20</w:t>
            </w:r>
          </w:p>
        </w:tc>
      </w:tr>
      <w:tr w:rsidR="000F19E9">
        <w:tc>
          <w:tcPr>
            <w:tcW w:w="385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19 3 06 06590</w:t>
            </w:r>
          </w:p>
        </w:tc>
        <w:tc>
          <w:tcPr>
            <w:tcW w:w="709" w:type="dxa"/>
          </w:tcPr>
          <w:p w:rsidR="000F19E9" w:rsidRDefault="000F19E9">
            <w:pPr>
              <w:pStyle w:val="ConsPlusNormal"/>
              <w:jc w:val="center"/>
            </w:pPr>
            <w:r>
              <w:t>100</w:t>
            </w:r>
          </w:p>
        </w:tc>
        <w:tc>
          <w:tcPr>
            <w:tcW w:w="1644" w:type="dxa"/>
          </w:tcPr>
          <w:p w:rsidR="000F19E9" w:rsidRDefault="000F19E9">
            <w:pPr>
              <w:pStyle w:val="ConsPlusNormal"/>
              <w:jc w:val="center"/>
            </w:pPr>
            <w:r>
              <w:t>29685,60</w:t>
            </w:r>
          </w:p>
        </w:tc>
        <w:tc>
          <w:tcPr>
            <w:tcW w:w="1814" w:type="dxa"/>
          </w:tcPr>
          <w:p w:rsidR="000F19E9" w:rsidRDefault="000F19E9">
            <w:pPr>
              <w:pStyle w:val="ConsPlusNormal"/>
              <w:jc w:val="center"/>
            </w:pPr>
            <w:r>
              <w:t>29685,60</w:t>
            </w:r>
          </w:p>
        </w:tc>
      </w:tr>
      <w:tr w:rsidR="000F19E9">
        <w:tc>
          <w:tcPr>
            <w:tcW w:w="3855" w:type="dxa"/>
          </w:tcPr>
          <w:p w:rsidR="000F19E9" w:rsidRDefault="000F19E9">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567" w:type="dxa"/>
          </w:tcPr>
          <w:p w:rsidR="000F19E9" w:rsidRDefault="000F19E9">
            <w:pPr>
              <w:pStyle w:val="ConsPlusNormal"/>
              <w:jc w:val="center"/>
            </w:pPr>
            <w:r>
              <w:lastRenderedPageBreak/>
              <w:t>07</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19 3 06 06590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240189,60</w:t>
            </w:r>
          </w:p>
        </w:tc>
        <w:tc>
          <w:tcPr>
            <w:tcW w:w="1814" w:type="dxa"/>
          </w:tcPr>
          <w:p w:rsidR="000F19E9" w:rsidRDefault="000F19E9">
            <w:pPr>
              <w:pStyle w:val="ConsPlusNormal"/>
              <w:jc w:val="center"/>
            </w:pPr>
            <w:r>
              <w:t>240189,60</w:t>
            </w:r>
          </w:p>
        </w:tc>
      </w:tr>
      <w:tr w:rsidR="000F19E9">
        <w:tc>
          <w:tcPr>
            <w:tcW w:w="3855" w:type="dxa"/>
          </w:tcPr>
          <w:p w:rsidR="000F19E9" w:rsidRDefault="000F19E9">
            <w:pPr>
              <w:pStyle w:val="ConsPlusNormal"/>
            </w:pPr>
            <w:r>
              <w:lastRenderedPageBreak/>
              <w:t>Федеральный проект "Успех каждого ребенка"</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19 3 E2</w:t>
            </w:r>
          </w:p>
        </w:tc>
        <w:tc>
          <w:tcPr>
            <w:tcW w:w="709" w:type="dxa"/>
          </w:tcPr>
          <w:p w:rsidR="000F19E9" w:rsidRDefault="000F19E9">
            <w:pPr>
              <w:pStyle w:val="ConsPlusNormal"/>
            </w:pPr>
          </w:p>
        </w:tc>
        <w:tc>
          <w:tcPr>
            <w:tcW w:w="1644" w:type="dxa"/>
          </w:tcPr>
          <w:p w:rsidR="000F19E9" w:rsidRDefault="000F19E9">
            <w:pPr>
              <w:pStyle w:val="ConsPlusNormal"/>
              <w:jc w:val="center"/>
            </w:pPr>
            <w:r>
              <w:t>228057,98</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t>Создание центров выявления и поддержки одаренных детей</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19 3 E2 51890</w:t>
            </w:r>
          </w:p>
        </w:tc>
        <w:tc>
          <w:tcPr>
            <w:tcW w:w="709" w:type="dxa"/>
          </w:tcPr>
          <w:p w:rsidR="000F19E9" w:rsidRDefault="000F19E9">
            <w:pPr>
              <w:pStyle w:val="ConsPlusNormal"/>
            </w:pPr>
          </w:p>
        </w:tc>
        <w:tc>
          <w:tcPr>
            <w:tcW w:w="1644" w:type="dxa"/>
          </w:tcPr>
          <w:p w:rsidR="000F19E9" w:rsidRDefault="000F19E9">
            <w:pPr>
              <w:pStyle w:val="ConsPlusNormal"/>
              <w:jc w:val="center"/>
            </w:pPr>
            <w:r>
              <w:t>228057,98</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19 3 E2 51890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228057,98</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t>Федеральный проект "Цифровая образовательная среда"</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19 3 E4</w:t>
            </w:r>
          </w:p>
        </w:tc>
        <w:tc>
          <w:tcPr>
            <w:tcW w:w="709" w:type="dxa"/>
          </w:tcPr>
          <w:p w:rsidR="000F19E9" w:rsidRDefault="000F19E9">
            <w:pPr>
              <w:pStyle w:val="ConsPlusNormal"/>
            </w:pPr>
          </w:p>
        </w:tc>
        <w:tc>
          <w:tcPr>
            <w:tcW w:w="1644" w:type="dxa"/>
          </w:tcPr>
          <w:p w:rsidR="000F19E9" w:rsidRDefault="000F19E9">
            <w:pPr>
              <w:pStyle w:val="ConsPlusNormal"/>
              <w:jc w:val="center"/>
            </w:pPr>
            <w:r>
              <w:t>34887,07</w:t>
            </w:r>
          </w:p>
        </w:tc>
        <w:tc>
          <w:tcPr>
            <w:tcW w:w="1814" w:type="dxa"/>
          </w:tcPr>
          <w:p w:rsidR="000F19E9" w:rsidRDefault="000F19E9">
            <w:pPr>
              <w:pStyle w:val="ConsPlusNormal"/>
              <w:jc w:val="center"/>
            </w:pPr>
            <w:r>
              <w:t>40648,69</w:t>
            </w:r>
          </w:p>
        </w:tc>
      </w:tr>
      <w:tr w:rsidR="000F19E9">
        <w:tc>
          <w:tcPr>
            <w:tcW w:w="3855" w:type="dxa"/>
          </w:tcPr>
          <w:p w:rsidR="000F19E9" w:rsidRDefault="000F19E9">
            <w:pPr>
              <w:pStyle w:val="ConsPlusNormal"/>
            </w:pPr>
            <w:r>
              <w:t>Создание центров цифрового образования детей</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19 3 E4 52190</w:t>
            </w:r>
          </w:p>
        </w:tc>
        <w:tc>
          <w:tcPr>
            <w:tcW w:w="709" w:type="dxa"/>
          </w:tcPr>
          <w:p w:rsidR="000F19E9" w:rsidRDefault="000F19E9">
            <w:pPr>
              <w:pStyle w:val="ConsPlusNormal"/>
            </w:pPr>
          </w:p>
        </w:tc>
        <w:tc>
          <w:tcPr>
            <w:tcW w:w="1644" w:type="dxa"/>
          </w:tcPr>
          <w:p w:rsidR="000F19E9" w:rsidRDefault="000F19E9">
            <w:pPr>
              <w:pStyle w:val="ConsPlusNormal"/>
              <w:jc w:val="center"/>
            </w:pPr>
            <w:r>
              <w:t>34887,07</w:t>
            </w:r>
          </w:p>
        </w:tc>
        <w:tc>
          <w:tcPr>
            <w:tcW w:w="1814" w:type="dxa"/>
          </w:tcPr>
          <w:p w:rsidR="000F19E9" w:rsidRDefault="000F19E9">
            <w:pPr>
              <w:pStyle w:val="ConsPlusNormal"/>
              <w:jc w:val="center"/>
            </w:pPr>
            <w:r>
              <w:t>40648,69</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19 3 E4 52190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34887,07</w:t>
            </w:r>
          </w:p>
        </w:tc>
        <w:tc>
          <w:tcPr>
            <w:tcW w:w="1814" w:type="dxa"/>
          </w:tcPr>
          <w:p w:rsidR="000F19E9" w:rsidRDefault="000F19E9">
            <w:pPr>
              <w:pStyle w:val="ConsPlusNormal"/>
              <w:jc w:val="center"/>
            </w:pPr>
            <w:r>
              <w:t>40648,69</w:t>
            </w:r>
          </w:p>
        </w:tc>
      </w:tr>
      <w:tr w:rsidR="000F19E9">
        <w:tc>
          <w:tcPr>
            <w:tcW w:w="3855" w:type="dxa"/>
          </w:tcPr>
          <w:p w:rsidR="000F19E9" w:rsidRDefault="000F19E9">
            <w:pPr>
              <w:pStyle w:val="ConsPlusNormal"/>
            </w:pPr>
            <w:r>
              <w:t>Федеральный проект "Успех каждого ребенка"</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19 3 Е1</w:t>
            </w:r>
          </w:p>
        </w:tc>
        <w:tc>
          <w:tcPr>
            <w:tcW w:w="709" w:type="dxa"/>
          </w:tcPr>
          <w:p w:rsidR="000F19E9" w:rsidRDefault="000F19E9">
            <w:pPr>
              <w:pStyle w:val="ConsPlusNormal"/>
            </w:pPr>
          </w:p>
        </w:tc>
        <w:tc>
          <w:tcPr>
            <w:tcW w:w="1644" w:type="dxa"/>
          </w:tcPr>
          <w:p w:rsidR="000F19E9" w:rsidRDefault="000F19E9">
            <w:pPr>
              <w:pStyle w:val="ConsPlusNormal"/>
              <w:jc w:val="center"/>
            </w:pPr>
            <w:r>
              <w:t>21444,14</w:t>
            </w:r>
          </w:p>
        </w:tc>
        <w:tc>
          <w:tcPr>
            <w:tcW w:w="1814" w:type="dxa"/>
          </w:tcPr>
          <w:p w:rsidR="000F19E9" w:rsidRDefault="000F19E9">
            <w:pPr>
              <w:pStyle w:val="ConsPlusNormal"/>
              <w:jc w:val="center"/>
            </w:pPr>
            <w:r>
              <w:t>21356,97</w:t>
            </w:r>
          </w:p>
        </w:tc>
      </w:tr>
      <w:tr w:rsidR="000F19E9">
        <w:tc>
          <w:tcPr>
            <w:tcW w:w="3855" w:type="dxa"/>
          </w:tcPr>
          <w:p w:rsidR="000F19E9" w:rsidRDefault="000F19E9">
            <w:pPr>
              <w:pStyle w:val="ConsPlusNormal"/>
            </w:pPr>
            <w:r>
              <w:t>Создание детских технопарков "Кванториум"</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19 3 Е1 51730</w:t>
            </w:r>
          </w:p>
        </w:tc>
        <w:tc>
          <w:tcPr>
            <w:tcW w:w="709" w:type="dxa"/>
          </w:tcPr>
          <w:p w:rsidR="000F19E9" w:rsidRDefault="000F19E9">
            <w:pPr>
              <w:pStyle w:val="ConsPlusNormal"/>
            </w:pPr>
          </w:p>
        </w:tc>
        <w:tc>
          <w:tcPr>
            <w:tcW w:w="1644" w:type="dxa"/>
          </w:tcPr>
          <w:p w:rsidR="000F19E9" w:rsidRDefault="000F19E9">
            <w:pPr>
              <w:pStyle w:val="ConsPlusNormal"/>
              <w:jc w:val="center"/>
            </w:pPr>
            <w:r>
              <w:t>21444,14</w:t>
            </w:r>
          </w:p>
        </w:tc>
        <w:tc>
          <w:tcPr>
            <w:tcW w:w="1814" w:type="dxa"/>
          </w:tcPr>
          <w:p w:rsidR="000F19E9" w:rsidRDefault="000F19E9">
            <w:pPr>
              <w:pStyle w:val="ConsPlusNormal"/>
              <w:jc w:val="center"/>
            </w:pPr>
            <w:r>
              <w:t>21356,97</w:t>
            </w:r>
          </w:p>
        </w:tc>
      </w:tr>
      <w:tr w:rsidR="000F19E9">
        <w:tc>
          <w:tcPr>
            <w:tcW w:w="3855" w:type="dxa"/>
          </w:tcPr>
          <w:p w:rsidR="000F19E9" w:rsidRDefault="000F19E9">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567" w:type="dxa"/>
          </w:tcPr>
          <w:p w:rsidR="000F19E9" w:rsidRDefault="000F19E9">
            <w:pPr>
              <w:pStyle w:val="ConsPlusNormal"/>
              <w:jc w:val="center"/>
            </w:pPr>
            <w:r>
              <w:lastRenderedPageBreak/>
              <w:t>07</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19 3 Е1 51730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21444,14</w:t>
            </w:r>
          </w:p>
        </w:tc>
        <w:tc>
          <w:tcPr>
            <w:tcW w:w="1814" w:type="dxa"/>
          </w:tcPr>
          <w:p w:rsidR="000F19E9" w:rsidRDefault="000F19E9">
            <w:pPr>
              <w:pStyle w:val="ConsPlusNormal"/>
              <w:jc w:val="center"/>
            </w:pPr>
            <w:r>
              <w:t>21356,97</w:t>
            </w:r>
          </w:p>
        </w:tc>
      </w:tr>
      <w:tr w:rsidR="000F19E9">
        <w:tc>
          <w:tcPr>
            <w:tcW w:w="3855" w:type="dxa"/>
          </w:tcPr>
          <w:p w:rsidR="000F19E9" w:rsidRDefault="000F19E9">
            <w:pPr>
              <w:pStyle w:val="ConsPlusNormal"/>
            </w:pPr>
            <w:r>
              <w:lastRenderedPageBreak/>
              <w:t>Государственная программа Республики Дагестан "Развитие культуры в Республике Дагестан"</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20</w:t>
            </w:r>
          </w:p>
        </w:tc>
        <w:tc>
          <w:tcPr>
            <w:tcW w:w="709" w:type="dxa"/>
          </w:tcPr>
          <w:p w:rsidR="000F19E9" w:rsidRDefault="000F19E9">
            <w:pPr>
              <w:pStyle w:val="ConsPlusNormal"/>
            </w:pPr>
          </w:p>
        </w:tc>
        <w:tc>
          <w:tcPr>
            <w:tcW w:w="1644" w:type="dxa"/>
          </w:tcPr>
          <w:p w:rsidR="000F19E9" w:rsidRDefault="000F19E9">
            <w:pPr>
              <w:pStyle w:val="ConsPlusNormal"/>
              <w:jc w:val="center"/>
            </w:pPr>
            <w:r>
              <w:t>113636,88</w:t>
            </w:r>
          </w:p>
        </w:tc>
        <w:tc>
          <w:tcPr>
            <w:tcW w:w="1814" w:type="dxa"/>
          </w:tcPr>
          <w:p w:rsidR="000F19E9" w:rsidRDefault="000F19E9">
            <w:pPr>
              <w:pStyle w:val="ConsPlusNormal"/>
              <w:jc w:val="center"/>
            </w:pPr>
            <w:r>
              <w:t>103515,82</w:t>
            </w:r>
          </w:p>
        </w:tc>
      </w:tr>
      <w:tr w:rsidR="000F19E9">
        <w:tc>
          <w:tcPr>
            <w:tcW w:w="3855" w:type="dxa"/>
          </w:tcPr>
          <w:p w:rsidR="000F19E9" w:rsidRDefault="000F19E9">
            <w:pPr>
              <w:pStyle w:val="ConsPlusNormal"/>
            </w:pPr>
            <w:r>
              <w:t>Подпрограмма "Развитие образования в сфере культуры"</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20 1</w:t>
            </w:r>
          </w:p>
        </w:tc>
        <w:tc>
          <w:tcPr>
            <w:tcW w:w="709" w:type="dxa"/>
          </w:tcPr>
          <w:p w:rsidR="000F19E9" w:rsidRDefault="000F19E9">
            <w:pPr>
              <w:pStyle w:val="ConsPlusNormal"/>
            </w:pPr>
          </w:p>
        </w:tc>
        <w:tc>
          <w:tcPr>
            <w:tcW w:w="1644" w:type="dxa"/>
          </w:tcPr>
          <w:p w:rsidR="000F19E9" w:rsidRDefault="000F19E9">
            <w:pPr>
              <w:pStyle w:val="ConsPlusNormal"/>
              <w:jc w:val="center"/>
            </w:pPr>
            <w:r>
              <w:t>113636,88</w:t>
            </w:r>
          </w:p>
        </w:tc>
        <w:tc>
          <w:tcPr>
            <w:tcW w:w="1814" w:type="dxa"/>
          </w:tcPr>
          <w:p w:rsidR="000F19E9" w:rsidRDefault="000F19E9">
            <w:pPr>
              <w:pStyle w:val="ConsPlusNormal"/>
              <w:jc w:val="center"/>
            </w:pPr>
            <w:r>
              <w:t>103515,82</w:t>
            </w:r>
          </w:p>
        </w:tc>
      </w:tr>
      <w:tr w:rsidR="000F19E9">
        <w:tc>
          <w:tcPr>
            <w:tcW w:w="3855" w:type="dxa"/>
          </w:tcPr>
          <w:p w:rsidR="000F19E9" w:rsidRDefault="000F19E9">
            <w:pPr>
              <w:pStyle w:val="ConsPlusNormal"/>
            </w:pPr>
            <w:r>
              <w:t>Основное мероприятие "Развитие дополнительного образования детей в области культуры"</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20 1 01</w:t>
            </w:r>
          </w:p>
        </w:tc>
        <w:tc>
          <w:tcPr>
            <w:tcW w:w="709" w:type="dxa"/>
          </w:tcPr>
          <w:p w:rsidR="000F19E9" w:rsidRDefault="000F19E9">
            <w:pPr>
              <w:pStyle w:val="ConsPlusNormal"/>
            </w:pPr>
          </w:p>
        </w:tc>
        <w:tc>
          <w:tcPr>
            <w:tcW w:w="1644" w:type="dxa"/>
          </w:tcPr>
          <w:p w:rsidR="000F19E9" w:rsidRDefault="000F19E9">
            <w:pPr>
              <w:pStyle w:val="ConsPlusNormal"/>
              <w:jc w:val="center"/>
            </w:pPr>
            <w:r>
              <w:t>56755,40</w:t>
            </w:r>
          </w:p>
        </w:tc>
        <w:tc>
          <w:tcPr>
            <w:tcW w:w="1814" w:type="dxa"/>
          </w:tcPr>
          <w:p w:rsidR="000F19E9" w:rsidRDefault="000F19E9">
            <w:pPr>
              <w:pStyle w:val="ConsPlusNormal"/>
              <w:jc w:val="center"/>
            </w:pPr>
            <w:r>
              <w:t>56755,40</w:t>
            </w:r>
          </w:p>
        </w:tc>
      </w:tr>
      <w:tr w:rsidR="000F19E9">
        <w:tc>
          <w:tcPr>
            <w:tcW w:w="3855" w:type="dxa"/>
          </w:tcPr>
          <w:p w:rsidR="000F19E9" w:rsidRDefault="000F19E9">
            <w:pPr>
              <w:pStyle w:val="ConsPlusNormal"/>
            </w:pPr>
            <w:r>
              <w:t>Финансовое обеспечение деятельности (оказание услуг) государственных учреждений</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20 1 01 06590</w:t>
            </w:r>
          </w:p>
        </w:tc>
        <w:tc>
          <w:tcPr>
            <w:tcW w:w="709" w:type="dxa"/>
          </w:tcPr>
          <w:p w:rsidR="000F19E9" w:rsidRDefault="000F19E9">
            <w:pPr>
              <w:pStyle w:val="ConsPlusNormal"/>
            </w:pPr>
          </w:p>
        </w:tc>
        <w:tc>
          <w:tcPr>
            <w:tcW w:w="1644" w:type="dxa"/>
          </w:tcPr>
          <w:p w:rsidR="000F19E9" w:rsidRDefault="000F19E9">
            <w:pPr>
              <w:pStyle w:val="ConsPlusNormal"/>
              <w:jc w:val="center"/>
            </w:pPr>
            <w:r>
              <w:t>56755,40</w:t>
            </w:r>
          </w:p>
        </w:tc>
        <w:tc>
          <w:tcPr>
            <w:tcW w:w="1814" w:type="dxa"/>
          </w:tcPr>
          <w:p w:rsidR="000F19E9" w:rsidRDefault="000F19E9">
            <w:pPr>
              <w:pStyle w:val="ConsPlusNormal"/>
              <w:jc w:val="center"/>
            </w:pPr>
            <w:r>
              <w:t>56755,40</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20 1 01 06590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56755,40</w:t>
            </w:r>
          </w:p>
        </w:tc>
        <w:tc>
          <w:tcPr>
            <w:tcW w:w="1814" w:type="dxa"/>
          </w:tcPr>
          <w:p w:rsidR="000F19E9" w:rsidRDefault="000F19E9">
            <w:pPr>
              <w:pStyle w:val="ConsPlusNormal"/>
              <w:jc w:val="center"/>
            </w:pPr>
            <w:r>
              <w:t>56755,40</w:t>
            </w:r>
          </w:p>
        </w:tc>
      </w:tr>
      <w:tr w:rsidR="000F19E9">
        <w:tc>
          <w:tcPr>
            <w:tcW w:w="3855" w:type="dxa"/>
          </w:tcPr>
          <w:p w:rsidR="000F19E9" w:rsidRDefault="000F19E9">
            <w:pPr>
              <w:pStyle w:val="ConsPlusNormal"/>
            </w:pPr>
            <w:r>
              <w:t>Региональный проект "Культурная среда", в рамках федерального проекта "Культурная среда"</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20 1 A1</w:t>
            </w:r>
          </w:p>
        </w:tc>
        <w:tc>
          <w:tcPr>
            <w:tcW w:w="709" w:type="dxa"/>
          </w:tcPr>
          <w:p w:rsidR="000F19E9" w:rsidRDefault="000F19E9">
            <w:pPr>
              <w:pStyle w:val="ConsPlusNormal"/>
            </w:pPr>
          </w:p>
        </w:tc>
        <w:tc>
          <w:tcPr>
            <w:tcW w:w="1644" w:type="dxa"/>
          </w:tcPr>
          <w:p w:rsidR="000F19E9" w:rsidRDefault="000F19E9">
            <w:pPr>
              <w:pStyle w:val="ConsPlusNormal"/>
              <w:jc w:val="center"/>
            </w:pPr>
            <w:r>
              <w:t>56881,48</w:t>
            </w:r>
          </w:p>
        </w:tc>
        <w:tc>
          <w:tcPr>
            <w:tcW w:w="1814" w:type="dxa"/>
          </w:tcPr>
          <w:p w:rsidR="000F19E9" w:rsidRDefault="000F19E9">
            <w:pPr>
              <w:pStyle w:val="ConsPlusNormal"/>
              <w:jc w:val="center"/>
            </w:pPr>
            <w:r>
              <w:t>46760,42</w:t>
            </w:r>
          </w:p>
        </w:tc>
      </w:tr>
      <w:tr w:rsidR="000F19E9">
        <w:tc>
          <w:tcPr>
            <w:tcW w:w="3855" w:type="dxa"/>
          </w:tcPr>
          <w:p w:rsidR="000F19E9" w:rsidRDefault="000F19E9">
            <w:pPr>
              <w:pStyle w:val="ConsPlusNormal"/>
            </w:pPr>
            <w:r>
              <w:t xml:space="preserve">Субсидии на </w:t>
            </w:r>
            <w:r>
              <w:lastRenderedPageBreak/>
              <w:t>софинансирование расходных обязательств субъектов Российской Федерации, возникающих при реализации мероприятий по модернизации региональных и муниципальных детских школ искусств по видам искусств</w:t>
            </w:r>
          </w:p>
        </w:tc>
        <w:tc>
          <w:tcPr>
            <w:tcW w:w="567" w:type="dxa"/>
          </w:tcPr>
          <w:p w:rsidR="000F19E9" w:rsidRDefault="000F19E9">
            <w:pPr>
              <w:pStyle w:val="ConsPlusNormal"/>
              <w:jc w:val="center"/>
            </w:pPr>
            <w:r>
              <w:lastRenderedPageBreak/>
              <w:t>07</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20 1 A1 53060</w:t>
            </w:r>
          </w:p>
        </w:tc>
        <w:tc>
          <w:tcPr>
            <w:tcW w:w="709" w:type="dxa"/>
          </w:tcPr>
          <w:p w:rsidR="000F19E9" w:rsidRDefault="000F19E9">
            <w:pPr>
              <w:pStyle w:val="ConsPlusNormal"/>
            </w:pPr>
          </w:p>
        </w:tc>
        <w:tc>
          <w:tcPr>
            <w:tcW w:w="1644" w:type="dxa"/>
          </w:tcPr>
          <w:p w:rsidR="000F19E9" w:rsidRDefault="000F19E9">
            <w:pPr>
              <w:pStyle w:val="ConsPlusNormal"/>
              <w:jc w:val="center"/>
            </w:pPr>
            <w:r>
              <w:t>32994,11</w:t>
            </w:r>
          </w:p>
        </w:tc>
        <w:tc>
          <w:tcPr>
            <w:tcW w:w="1814" w:type="dxa"/>
          </w:tcPr>
          <w:p w:rsidR="000F19E9" w:rsidRDefault="000F19E9">
            <w:pPr>
              <w:pStyle w:val="ConsPlusNormal"/>
              <w:jc w:val="center"/>
            </w:pPr>
            <w:r>
              <w:t>46760,42</w:t>
            </w:r>
          </w:p>
        </w:tc>
      </w:tr>
      <w:tr w:rsidR="000F19E9">
        <w:tc>
          <w:tcPr>
            <w:tcW w:w="3855" w:type="dxa"/>
          </w:tcPr>
          <w:p w:rsidR="000F19E9" w:rsidRDefault="000F19E9">
            <w:pPr>
              <w:pStyle w:val="ConsPlusNormal"/>
            </w:pPr>
            <w:r>
              <w:lastRenderedPageBreak/>
              <w:t>Межбюджетные трансферты</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20 1 A1 53060</w:t>
            </w:r>
          </w:p>
        </w:tc>
        <w:tc>
          <w:tcPr>
            <w:tcW w:w="709" w:type="dxa"/>
          </w:tcPr>
          <w:p w:rsidR="000F19E9" w:rsidRDefault="000F19E9">
            <w:pPr>
              <w:pStyle w:val="ConsPlusNormal"/>
              <w:jc w:val="center"/>
            </w:pPr>
            <w:r>
              <w:t>500</w:t>
            </w:r>
          </w:p>
        </w:tc>
        <w:tc>
          <w:tcPr>
            <w:tcW w:w="1644" w:type="dxa"/>
          </w:tcPr>
          <w:p w:rsidR="000F19E9" w:rsidRDefault="000F19E9">
            <w:pPr>
              <w:pStyle w:val="ConsPlusNormal"/>
              <w:jc w:val="center"/>
            </w:pPr>
            <w:r>
              <w:t>32994,11</w:t>
            </w:r>
          </w:p>
        </w:tc>
        <w:tc>
          <w:tcPr>
            <w:tcW w:w="1814" w:type="dxa"/>
          </w:tcPr>
          <w:p w:rsidR="000F19E9" w:rsidRDefault="000F19E9">
            <w:pPr>
              <w:pStyle w:val="ConsPlusNormal"/>
              <w:jc w:val="center"/>
            </w:pPr>
            <w:r>
              <w:t>46760,42</w:t>
            </w:r>
          </w:p>
        </w:tc>
      </w:tr>
      <w:tr w:rsidR="000F19E9">
        <w:tc>
          <w:tcPr>
            <w:tcW w:w="3855" w:type="dxa"/>
          </w:tcPr>
          <w:p w:rsidR="000F19E9" w:rsidRDefault="000F19E9">
            <w:pPr>
              <w:pStyle w:val="ConsPlusNormal"/>
            </w:pPr>
            <w:r>
              <w:t>Субсидия бюджетам субъектов Российской Федерации на поддержку отрасли культуры</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20 1 A1 55190</w:t>
            </w:r>
          </w:p>
        </w:tc>
        <w:tc>
          <w:tcPr>
            <w:tcW w:w="709" w:type="dxa"/>
          </w:tcPr>
          <w:p w:rsidR="000F19E9" w:rsidRDefault="000F19E9">
            <w:pPr>
              <w:pStyle w:val="ConsPlusNormal"/>
            </w:pPr>
          </w:p>
        </w:tc>
        <w:tc>
          <w:tcPr>
            <w:tcW w:w="1644" w:type="dxa"/>
          </w:tcPr>
          <w:p w:rsidR="000F19E9" w:rsidRDefault="000F19E9">
            <w:pPr>
              <w:pStyle w:val="ConsPlusNormal"/>
              <w:jc w:val="center"/>
            </w:pPr>
            <w:r>
              <w:t>23887,37</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t>Межбюджетные трансферты</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20 1 A1 55190</w:t>
            </w:r>
          </w:p>
        </w:tc>
        <w:tc>
          <w:tcPr>
            <w:tcW w:w="709" w:type="dxa"/>
          </w:tcPr>
          <w:p w:rsidR="000F19E9" w:rsidRDefault="000F19E9">
            <w:pPr>
              <w:pStyle w:val="ConsPlusNormal"/>
              <w:jc w:val="center"/>
            </w:pPr>
            <w:r>
              <w:t>500</w:t>
            </w:r>
          </w:p>
        </w:tc>
        <w:tc>
          <w:tcPr>
            <w:tcW w:w="1644" w:type="dxa"/>
          </w:tcPr>
          <w:p w:rsidR="000F19E9" w:rsidRDefault="000F19E9">
            <w:pPr>
              <w:pStyle w:val="ConsPlusNormal"/>
              <w:jc w:val="center"/>
            </w:pPr>
            <w:r>
              <w:t>23887,37</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t>Среднее профессиональное образование</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04</w:t>
            </w:r>
          </w:p>
        </w:tc>
        <w:tc>
          <w:tcPr>
            <w:tcW w:w="1984" w:type="dxa"/>
          </w:tcPr>
          <w:p w:rsidR="000F19E9" w:rsidRDefault="000F19E9">
            <w:pPr>
              <w:pStyle w:val="ConsPlusNormal"/>
            </w:pPr>
          </w:p>
        </w:tc>
        <w:tc>
          <w:tcPr>
            <w:tcW w:w="709" w:type="dxa"/>
          </w:tcPr>
          <w:p w:rsidR="000F19E9" w:rsidRDefault="000F19E9">
            <w:pPr>
              <w:pStyle w:val="ConsPlusNormal"/>
            </w:pPr>
          </w:p>
        </w:tc>
        <w:tc>
          <w:tcPr>
            <w:tcW w:w="1644" w:type="dxa"/>
          </w:tcPr>
          <w:p w:rsidR="000F19E9" w:rsidRDefault="000F19E9">
            <w:pPr>
              <w:pStyle w:val="ConsPlusNormal"/>
              <w:jc w:val="center"/>
            </w:pPr>
            <w:r>
              <w:t>2230366,42</w:t>
            </w:r>
          </w:p>
        </w:tc>
        <w:tc>
          <w:tcPr>
            <w:tcW w:w="1814" w:type="dxa"/>
          </w:tcPr>
          <w:p w:rsidR="000F19E9" w:rsidRDefault="000F19E9">
            <w:pPr>
              <w:pStyle w:val="ConsPlusNormal"/>
              <w:jc w:val="center"/>
            </w:pPr>
            <w:r>
              <w:t>2230366,42</w:t>
            </w:r>
          </w:p>
        </w:tc>
      </w:tr>
      <w:tr w:rsidR="000F19E9">
        <w:tc>
          <w:tcPr>
            <w:tcW w:w="3855" w:type="dxa"/>
          </w:tcPr>
          <w:p w:rsidR="000F19E9" w:rsidRDefault="000F19E9">
            <w:pPr>
              <w:pStyle w:val="ConsPlusNormal"/>
            </w:pPr>
            <w:r>
              <w:t>Государственная программа Республики Дагестан "Развитие образования в Республике Дагестан"</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19</w:t>
            </w:r>
          </w:p>
        </w:tc>
        <w:tc>
          <w:tcPr>
            <w:tcW w:w="709" w:type="dxa"/>
          </w:tcPr>
          <w:p w:rsidR="000F19E9" w:rsidRDefault="000F19E9">
            <w:pPr>
              <w:pStyle w:val="ConsPlusNormal"/>
            </w:pPr>
          </w:p>
        </w:tc>
        <w:tc>
          <w:tcPr>
            <w:tcW w:w="1644" w:type="dxa"/>
          </w:tcPr>
          <w:p w:rsidR="000F19E9" w:rsidRDefault="000F19E9">
            <w:pPr>
              <w:pStyle w:val="ConsPlusNormal"/>
              <w:jc w:val="center"/>
            </w:pPr>
            <w:r>
              <w:t>1457808,31</w:t>
            </w:r>
          </w:p>
        </w:tc>
        <w:tc>
          <w:tcPr>
            <w:tcW w:w="1814" w:type="dxa"/>
          </w:tcPr>
          <w:p w:rsidR="000F19E9" w:rsidRDefault="000F19E9">
            <w:pPr>
              <w:pStyle w:val="ConsPlusNormal"/>
              <w:jc w:val="center"/>
            </w:pPr>
            <w:r>
              <w:t>1457808,31</w:t>
            </w:r>
          </w:p>
        </w:tc>
      </w:tr>
      <w:tr w:rsidR="000F19E9">
        <w:tc>
          <w:tcPr>
            <w:tcW w:w="3855" w:type="dxa"/>
          </w:tcPr>
          <w:p w:rsidR="000F19E9" w:rsidRDefault="000F19E9">
            <w:pPr>
              <w:pStyle w:val="ConsPlusNormal"/>
            </w:pPr>
            <w:r>
              <w:t>Подпрограмма "Развитие профессионального образования"</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19 4</w:t>
            </w:r>
          </w:p>
        </w:tc>
        <w:tc>
          <w:tcPr>
            <w:tcW w:w="709" w:type="dxa"/>
          </w:tcPr>
          <w:p w:rsidR="000F19E9" w:rsidRDefault="000F19E9">
            <w:pPr>
              <w:pStyle w:val="ConsPlusNormal"/>
            </w:pPr>
          </w:p>
        </w:tc>
        <w:tc>
          <w:tcPr>
            <w:tcW w:w="1644" w:type="dxa"/>
          </w:tcPr>
          <w:p w:rsidR="000F19E9" w:rsidRDefault="000F19E9">
            <w:pPr>
              <w:pStyle w:val="ConsPlusNormal"/>
              <w:jc w:val="center"/>
            </w:pPr>
            <w:r>
              <w:t>1457808,31</w:t>
            </w:r>
          </w:p>
        </w:tc>
        <w:tc>
          <w:tcPr>
            <w:tcW w:w="1814" w:type="dxa"/>
          </w:tcPr>
          <w:p w:rsidR="000F19E9" w:rsidRDefault="000F19E9">
            <w:pPr>
              <w:pStyle w:val="ConsPlusNormal"/>
              <w:jc w:val="center"/>
            </w:pPr>
            <w:r>
              <w:t>1457808,31</w:t>
            </w:r>
          </w:p>
        </w:tc>
      </w:tr>
      <w:tr w:rsidR="000F19E9">
        <w:tc>
          <w:tcPr>
            <w:tcW w:w="3855" w:type="dxa"/>
          </w:tcPr>
          <w:p w:rsidR="000F19E9" w:rsidRDefault="000F19E9">
            <w:pPr>
              <w:pStyle w:val="ConsPlusNormal"/>
            </w:pPr>
            <w:r>
              <w:t xml:space="preserve">Основное мероприятие "Развитие среднего профессионального </w:t>
            </w:r>
            <w:r>
              <w:lastRenderedPageBreak/>
              <w:t>образования"</w:t>
            </w:r>
          </w:p>
        </w:tc>
        <w:tc>
          <w:tcPr>
            <w:tcW w:w="567" w:type="dxa"/>
          </w:tcPr>
          <w:p w:rsidR="000F19E9" w:rsidRDefault="000F19E9">
            <w:pPr>
              <w:pStyle w:val="ConsPlusNormal"/>
              <w:jc w:val="center"/>
            </w:pPr>
            <w:r>
              <w:lastRenderedPageBreak/>
              <w:t>07</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19 4 07</w:t>
            </w:r>
          </w:p>
        </w:tc>
        <w:tc>
          <w:tcPr>
            <w:tcW w:w="709" w:type="dxa"/>
          </w:tcPr>
          <w:p w:rsidR="000F19E9" w:rsidRDefault="000F19E9">
            <w:pPr>
              <w:pStyle w:val="ConsPlusNormal"/>
            </w:pPr>
          </w:p>
        </w:tc>
        <w:tc>
          <w:tcPr>
            <w:tcW w:w="1644" w:type="dxa"/>
          </w:tcPr>
          <w:p w:rsidR="000F19E9" w:rsidRDefault="000F19E9">
            <w:pPr>
              <w:pStyle w:val="ConsPlusNormal"/>
              <w:jc w:val="center"/>
            </w:pPr>
            <w:r>
              <w:t>1457808,31</w:t>
            </w:r>
          </w:p>
        </w:tc>
        <w:tc>
          <w:tcPr>
            <w:tcW w:w="1814" w:type="dxa"/>
          </w:tcPr>
          <w:p w:rsidR="000F19E9" w:rsidRDefault="000F19E9">
            <w:pPr>
              <w:pStyle w:val="ConsPlusNormal"/>
              <w:jc w:val="center"/>
            </w:pPr>
            <w:r>
              <w:t>1457808,31</w:t>
            </w:r>
          </w:p>
        </w:tc>
      </w:tr>
      <w:tr w:rsidR="000F19E9">
        <w:tc>
          <w:tcPr>
            <w:tcW w:w="3855" w:type="dxa"/>
          </w:tcPr>
          <w:p w:rsidR="000F19E9" w:rsidRDefault="000F19E9">
            <w:pPr>
              <w:pStyle w:val="ConsPlusNormal"/>
            </w:pPr>
            <w:r>
              <w:lastRenderedPageBreak/>
              <w:t>Финансовое обеспечение выполнения функций государственных органов и учреждений</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19 4 07 07590</w:t>
            </w:r>
          </w:p>
        </w:tc>
        <w:tc>
          <w:tcPr>
            <w:tcW w:w="709" w:type="dxa"/>
          </w:tcPr>
          <w:p w:rsidR="000F19E9" w:rsidRDefault="000F19E9">
            <w:pPr>
              <w:pStyle w:val="ConsPlusNormal"/>
            </w:pPr>
          </w:p>
        </w:tc>
        <w:tc>
          <w:tcPr>
            <w:tcW w:w="1644" w:type="dxa"/>
          </w:tcPr>
          <w:p w:rsidR="000F19E9" w:rsidRDefault="000F19E9">
            <w:pPr>
              <w:pStyle w:val="ConsPlusNormal"/>
              <w:jc w:val="center"/>
            </w:pPr>
            <w:r>
              <w:t>1457808,31</w:t>
            </w:r>
          </w:p>
        </w:tc>
        <w:tc>
          <w:tcPr>
            <w:tcW w:w="1814" w:type="dxa"/>
          </w:tcPr>
          <w:p w:rsidR="000F19E9" w:rsidRDefault="000F19E9">
            <w:pPr>
              <w:pStyle w:val="ConsPlusNormal"/>
              <w:jc w:val="center"/>
            </w:pPr>
            <w:r>
              <w:t>1457808,31</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19 4 07 07590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1457808,31</w:t>
            </w:r>
          </w:p>
        </w:tc>
        <w:tc>
          <w:tcPr>
            <w:tcW w:w="1814" w:type="dxa"/>
          </w:tcPr>
          <w:p w:rsidR="000F19E9" w:rsidRDefault="000F19E9">
            <w:pPr>
              <w:pStyle w:val="ConsPlusNormal"/>
              <w:jc w:val="center"/>
            </w:pPr>
            <w:r>
              <w:t>1457808,31</w:t>
            </w:r>
          </w:p>
        </w:tc>
      </w:tr>
      <w:tr w:rsidR="000F19E9">
        <w:tc>
          <w:tcPr>
            <w:tcW w:w="3855" w:type="dxa"/>
          </w:tcPr>
          <w:p w:rsidR="000F19E9" w:rsidRDefault="000F19E9">
            <w:pPr>
              <w:pStyle w:val="ConsPlusNormal"/>
            </w:pPr>
            <w:r>
              <w:t>Государственная программа Республики Дагестан "Развитие культуры в Республике Дагестан"</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20</w:t>
            </w:r>
          </w:p>
        </w:tc>
        <w:tc>
          <w:tcPr>
            <w:tcW w:w="709" w:type="dxa"/>
          </w:tcPr>
          <w:p w:rsidR="000F19E9" w:rsidRDefault="000F19E9">
            <w:pPr>
              <w:pStyle w:val="ConsPlusNormal"/>
            </w:pPr>
          </w:p>
        </w:tc>
        <w:tc>
          <w:tcPr>
            <w:tcW w:w="1644" w:type="dxa"/>
          </w:tcPr>
          <w:p w:rsidR="000F19E9" w:rsidRDefault="000F19E9">
            <w:pPr>
              <w:pStyle w:val="ConsPlusNormal"/>
              <w:jc w:val="center"/>
            </w:pPr>
            <w:r>
              <w:t>163853,60</w:t>
            </w:r>
          </w:p>
        </w:tc>
        <w:tc>
          <w:tcPr>
            <w:tcW w:w="1814" w:type="dxa"/>
          </w:tcPr>
          <w:p w:rsidR="000F19E9" w:rsidRDefault="000F19E9">
            <w:pPr>
              <w:pStyle w:val="ConsPlusNormal"/>
              <w:jc w:val="center"/>
            </w:pPr>
            <w:r>
              <w:t>163853,60</w:t>
            </w:r>
          </w:p>
        </w:tc>
      </w:tr>
      <w:tr w:rsidR="000F19E9">
        <w:tc>
          <w:tcPr>
            <w:tcW w:w="3855" w:type="dxa"/>
          </w:tcPr>
          <w:p w:rsidR="000F19E9" w:rsidRDefault="000F19E9">
            <w:pPr>
              <w:pStyle w:val="ConsPlusNormal"/>
            </w:pPr>
            <w:r>
              <w:t>Подпрограмма "Развитие образования в сфере культуры"</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20 1</w:t>
            </w:r>
          </w:p>
        </w:tc>
        <w:tc>
          <w:tcPr>
            <w:tcW w:w="709" w:type="dxa"/>
          </w:tcPr>
          <w:p w:rsidR="000F19E9" w:rsidRDefault="000F19E9">
            <w:pPr>
              <w:pStyle w:val="ConsPlusNormal"/>
            </w:pPr>
          </w:p>
        </w:tc>
        <w:tc>
          <w:tcPr>
            <w:tcW w:w="1644" w:type="dxa"/>
          </w:tcPr>
          <w:p w:rsidR="000F19E9" w:rsidRDefault="000F19E9">
            <w:pPr>
              <w:pStyle w:val="ConsPlusNormal"/>
              <w:jc w:val="center"/>
            </w:pPr>
            <w:r>
              <w:t>163853,60</w:t>
            </w:r>
          </w:p>
        </w:tc>
        <w:tc>
          <w:tcPr>
            <w:tcW w:w="1814" w:type="dxa"/>
          </w:tcPr>
          <w:p w:rsidR="000F19E9" w:rsidRDefault="000F19E9">
            <w:pPr>
              <w:pStyle w:val="ConsPlusNormal"/>
              <w:jc w:val="center"/>
            </w:pPr>
            <w:r>
              <w:t>163853,60</w:t>
            </w:r>
          </w:p>
        </w:tc>
      </w:tr>
      <w:tr w:rsidR="000F19E9">
        <w:tc>
          <w:tcPr>
            <w:tcW w:w="3855" w:type="dxa"/>
          </w:tcPr>
          <w:p w:rsidR="000F19E9" w:rsidRDefault="000F19E9">
            <w:pPr>
              <w:pStyle w:val="ConsPlusNormal"/>
            </w:pPr>
            <w:r>
              <w:t>Основное мероприятие "Развитие среднего профессионального образования в области культуры"</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20 1 02</w:t>
            </w:r>
          </w:p>
        </w:tc>
        <w:tc>
          <w:tcPr>
            <w:tcW w:w="709" w:type="dxa"/>
          </w:tcPr>
          <w:p w:rsidR="000F19E9" w:rsidRDefault="000F19E9">
            <w:pPr>
              <w:pStyle w:val="ConsPlusNormal"/>
            </w:pPr>
          </w:p>
        </w:tc>
        <w:tc>
          <w:tcPr>
            <w:tcW w:w="1644" w:type="dxa"/>
          </w:tcPr>
          <w:p w:rsidR="000F19E9" w:rsidRDefault="000F19E9">
            <w:pPr>
              <w:pStyle w:val="ConsPlusNormal"/>
              <w:jc w:val="center"/>
            </w:pPr>
            <w:r>
              <w:t>163853,60</w:t>
            </w:r>
          </w:p>
        </w:tc>
        <w:tc>
          <w:tcPr>
            <w:tcW w:w="1814" w:type="dxa"/>
          </w:tcPr>
          <w:p w:rsidR="000F19E9" w:rsidRDefault="000F19E9">
            <w:pPr>
              <w:pStyle w:val="ConsPlusNormal"/>
              <w:jc w:val="center"/>
            </w:pPr>
            <w:r>
              <w:t>163853,60</w:t>
            </w:r>
          </w:p>
        </w:tc>
      </w:tr>
      <w:tr w:rsidR="000F19E9">
        <w:tc>
          <w:tcPr>
            <w:tcW w:w="3855" w:type="dxa"/>
          </w:tcPr>
          <w:p w:rsidR="000F19E9" w:rsidRDefault="000F19E9">
            <w:pPr>
              <w:pStyle w:val="ConsPlusNormal"/>
            </w:pPr>
            <w:r>
              <w:t>Финансовое обеспечение деятельности (оказание услуг) государственных учреждений</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20 1 02 07590</w:t>
            </w:r>
          </w:p>
        </w:tc>
        <w:tc>
          <w:tcPr>
            <w:tcW w:w="709" w:type="dxa"/>
          </w:tcPr>
          <w:p w:rsidR="000F19E9" w:rsidRDefault="000F19E9">
            <w:pPr>
              <w:pStyle w:val="ConsPlusNormal"/>
            </w:pPr>
          </w:p>
        </w:tc>
        <w:tc>
          <w:tcPr>
            <w:tcW w:w="1644" w:type="dxa"/>
          </w:tcPr>
          <w:p w:rsidR="000F19E9" w:rsidRDefault="000F19E9">
            <w:pPr>
              <w:pStyle w:val="ConsPlusNormal"/>
              <w:jc w:val="center"/>
            </w:pPr>
            <w:r>
              <w:t>163853,60</w:t>
            </w:r>
          </w:p>
        </w:tc>
        <w:tc>
          <w:tcPr>
            <w:tcW w:w="1814" w:type="dxa"/>
          </w:tcPr>
          <w:p w:rsidR="000F19E9" w:rsidRDefault="000F19E9">
            <w:pPr>
              <w:pStyle w:val="ConsPlusNormal"/>
              <w:jc w:val="center"/>
            </w:pPr>
            <w:r>
              <w:t>163853,60</w:t>
            </w:r>
          </w:p>
        </w:tc>
      </w:tr>
      <w:tr w:rsidR="000F19E9">
        <w:tc>
          <w:tcPr>
            <w:tcW w:w="3855" w:type="dxa"/>
          </w:tcPr>
          <w:p w:rsidR="000F19E9" w:rsidRDefault="000F19E9">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567" w:type="dxa"/>
          </w:tcPr>
          <w:p w:rsidR="000F19E9" w:rsidRDefault="000F19E9">
            <w:pPr>
              <w:pStyle w:val="ConsPlusNormal"/>
              <w:jc w:val="center"/>
            </w:pPr>
            <w:r>
              <w:lastRenderedPageBreak/>
              <w:t>07</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20 1 02 07590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163853,60</w:t>
            </w:r>
          </w:p>
        </w:tc>
        <w:tc>
          <w:tcPr>
            <w:tcW w:w="1814" w:type="dxa"/>
          </w:tcPr>
          <w:p w:rsidR="000F19E9" w:rsidRDefault="000F19E9">
            <w:pPr>
              <w:pStyle w:val="ConsPlusNormal"/>
              <w:jc w:val="center"/>
            </w:pPr>
            <w:r>
              <w:t>163853,60</w:t>
            </w:r>
          </w:p>
        </w:tc>
      </w:tr>
      <w:tr w:rsidR="000F19E9">
        <w:tc>
          <w:tcPr>
            <w:tcW w:w="3855" w:type="dxa"/>
          </w:tcPr>
          <w:p w:rsidR="000F19E9" w:rsidRDefault="000F19E9">
            <w:pPr>
              <w:pStyle w:val="ConsPlusNormal"/>
            </w:pPr>
            <w:r>
              <w:lastRenderedPageBreak/>
              <w:t>Государственная программа Республики Дагестан "Развитие здравоохранения в Республике Дагестан"</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21</w:t>
            </w:r>
          </w:p>
        </w:tc>
        <w:tc>
          <w:tcPr>
            <w:tcW w:w="709" w:type="dxa"/>
          </w:tcPr>
          <w:p w:rsidR="000F19E9" w:rsidRDefault="000F19E9">
            <w:pPr>
              <w:pStyle w:val="ConsPlusNormal"/>
            </w:pPr>
          </w:p>
        </w:tc>
        <w:tc>
          <w:tcPr>
            <w:tcW w:w="1644" w:type="dxa"/>
          </w:tcPr>
          <w:p w:rsidR="000F19E9" w:rsidRDefault="000F19E9">
            <w:pPr>
              <w:pStyle w:val="ConsPlusNormal"/>
              <w:jc w:val="center"/>
            </w:pPr>
            <w:r>
              <w:t>391272,20</w:t>
            </w:r>
          </w:p>
        </w:tc>
        <w:tc>
          <w:tcPr>
            <w:tcW w:w="1814" w:type="dxa"/>
          </w:tcPr>
          <w:p w:rsidR="000F19E9" w:rsidRDefault="000F19E9">
            <w:pPr>
              <w:pStyle w:val="ConsPlusNormal"/>
              <w:jc w:val="center"/>
            </w:pPr>
            <w:r>
              <w:t>391272,20</w:t>
            </w:r>
          </w:p>
        </w:tc>
      </w:tr>
      <w:tr w:rsidR="000F19E9">
        <w:tc>
          <w:tcPr>
            <w:tcW w:w="3855" w:type="dxa"/>
          </w:tcPr>
          <w:p w:rsidR="000F19E9" w:rsidRDefault="000F19E9">
            <w:pPr>
              <w:pStyle w:val="ConsPlusNormal"/>
            </w:pPr>
            <w:r>
              <w:t>Подпрограмма "Кадровое обеспечение системы здравоохранения"</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21 7</w:t>
            </w:r>
          </w:p>
        </w:tc>
        <w:tc>
          <w:tcPr>
            <w:tcW w:w="709" w:type="dxa"/>
          </w:tcPr>
          <w:p w:rsidR="000F19E9" w:rsidRDefault="000F19E9">
            <w:pPr>
              <w:pStyle w:val="ConsPlusNormal"/>
            </w:pPr>
          </w:p>
        </w:tc>
        <w:tc>
          <w:tcPr>
            <w:tcW w:w="1644" w:type="dxa"/>
          </w:tcPr>
          <w:p w:rsidR="000F19E9" w:rsidRDefault="000F19E9">
            <w:pPr>
              <w:pStyle w:val="ConsPlusNormal"/>
              <w:jc w:val="center"/>
            </w:pPr>
            <w:r>
              <w:t>391272,20</w:t>
            </w:r>
          </w:p>
        </w:tc>
        <w:tc>
          <w:tcPr>
            <w:tcW w:w="1814" w:type="dxa"/>
          </w:tcPr>
          <w:p w:rsidR="000F19E9" w:rsidRDefault="000F19E9">
            <w:pPr>
              <w:pStyle w:val="ConsPlusNormal"/>
              <w:jc w:val="center"/>
            </w:pPr>
            <w:r>
              <w:t>391272,20</w:t>
            </w:r>
          </w:p>
        </w:tc>
      </w:tr>
      <w:tr w:rsidR="000F19E9">
        <w:tc>
          <w:tcPr>
            <w:tcW w:w="3855" w:type="dxa"/>
          </w:tcPr>
          <w:p w:rsidR="000F19E9" w:rsidRDefault="000F19E9">
            <w:pPr>
              <w:pStyle w:val="ConsPlusNormal"/>
            </w:pPr>
            <w:r>
              <w:t>Основное мероприятие "Повышение уровня квалификации медицинских и фармацевтических работников"</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21 7 02</w:t>
            </w:r>
          </w:p>
        </w:tc>
        <w:tc>
          <w:tcPr>
            <w:tcW w:w="709" w:type="dxa"/>
          </w:tcPr>
          <w:p w:rsidR="000F19E9" w:rsidRDefault="000F19E9">
            <w:pPr>
              <w:pStyle w:val="ConsPlusNormal"/>
            </w:pPr>
          </w:p>
        </w:tc>
        <w:tc>
          <w:tcPr>
            <w:tcW w:w="1644" w:type="dxa"/>
          </w:tcPr>
          <w:p w:rsidR="000F19E9" w:rsidRDefault="000F19E9">
            <w:pPr>
              <w:pStyle w:val="ConsPlusNormal"/>
              <w:jc w:val="center"/>
            </w:pPr>
            <w:r>
              <w:t>391272,20</w:t>
            </w:r>
          </w:p>
        </w:tc>
        <w:tc>
          <w:tcPr>
            <w:tcW w:w="1814" w:type="dxa"/>
          </w:tcPr>
          <w:p w:rsidR="000F19E9" w:rsidRDefault="000F19E9">
            <w:pPr>
              <w:pStyle w:val="ConsPlusNormal"/>
              <w:jc w:val="center"/>
            </w:pPr>
            <w:r>
              <w:t>391272,20</w:t>
            </w:r>
          </w:p>
        </w:tc>
      </w:tr>
      <w:tr w:rsidR="000F19E9">
        <w:tc>
          <w:tcPr>
            <w:tcW w:w="3855" w:type="dxa"/>
          </w:tcPr>
          <w:p w:rsidR="000F19E9" w:rsidRDefault="000F19E9">
            <w:pPr>
              <w:pStyle w:val="ConsPlusNormal"/>
            </w:pPr>
            <w:r>
              <w:t>Финансовое обеспечение деятельности (оказание услуг) государственных учреждений</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21 7 02 08590</w:t>
            </w:r>
          </w:p>
        </w:tc>
        <w:tc>
          <w:tcPr>
            <w:tcW w:w="709" w:type="dxa"/>
          </w:tcPr>
          <w:p w:rsidR="000F19E9" w:rsidRDefault="000F19E9">
            <w:pPr>
              <w:pStyle w:val="ConsPlusNormal"/>
            </w:pPr>
          </w:p>
        </w:tc>
        <w:tc>
          <w:tcPr>
            <w:tcW w:w="1644" w:type="dxa"/>
          </w:tcPr>
          <w:p w:rsidR="000F19E9" w:rsidRDefault="000F19E9">
            <w:pPr>
              <w:pStyle w:val="ConsPlusNormal"/>
              <w:jc w:val="center"/>
            </w:pPr>
            <w:r>
              <w:t>391272,20</w:t>
            </w:r>
          </w:p>
        </w:tc>
        <w:tc>
          <w:tcPr>
            <w:tcW w:w="1814" w:type="dxa"/>
          </w:tcPr>
          <w:p w:rsidR="000F19E9" w:rsidRDefault="000F19E9">
            <w:pPr>
              <w:pStyle w:val="ConsPlusNormal"/>
              <w:jc w:val="center"/>
            </w:pPr>
            <w:r>
              <w:t>391272,20</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21 7 02 08590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391272,20</w:t>
            </w:r>
          </w:p>
        </w:tc>
        <w:tc>
          <w:tcPr>
            <w:tcW w:w="1814" w:type="dxa"/>
          </w:tcPr>
          <w:p w:rsidR="000F19E9" w:rsidRDefault="000F19E9">
            <w:pPr>
              <w:pStyle w:val="ConsPlusNormal"/>
              <w:jc w:val="center"/>
            </w:pPr>
            <w:r>
              <w:t>391272,20</w:t>
            </w:r>
          </w:p>
        </w:tc>
      </w:tr>
      <w:tr w:rsidR="000F19E9">
        <w:tc>
          <w:tcPr>
            <w:tcW w:w="3855" w:type="dxa"/>
          </w:tcPr>
          <w:p w:rsidR="000F19E9" w:rsidRDefault="000F19E9">
            <w:pPr>
              <w:pStyle w:val="ConsPlusNormal"/>
            </w:pPr>
            <w:r>
              <w:t xml:space="preserve">Государственная программа Республики Дагестан "Развитие физической </w:t>
            </w:r>
            <w:r>
              <w:lastRenderedPageBreak/>
              <w:t>культуры и спорта в Республике Дагестан"</w:t>
            </w:r>
          </w:p>
        </w:tc>
        <w:tc>
          <w:tcPr>
            <w:tcW w:w="567" w:type="dxa"/>
          </w:tcPr>
          <w:p w:rsidR="000F19E9" w:rsidRDefault="000F19E9">
            <w:pPr>
              <w:pStyle w:val="ConsPlusNormal"/>
              <w:jc w:val="center"/>
            </w:pPr>
            <w:r>
              <w:lastRenderedPageBreak/>
              <w:t>07</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24</w:t>
            </w:r>
          </w:p>
        </w:tc>
        <w:tc>
          <w:tcPr>
            <w:tcW w:w="709" w:type="dxa"/>
          </w:tcPr>
          <w:p w:rsidR="000F19E9" w:rsidRDefault="000F19E9">
            <w:pPr>
              <w:pStyle w:val="ConsPlusNormal"/>
            </w:pPr>
          </w:p>
        </w:tc>
        <w:tc>
          <w:tcPr>
            <w:tcW w:w="1644" w:type="dxa"/>
          </w:tcPr>
          <w:p w:rsidR="000F19E9" w:rsidRDefault="000F19E9">
            <w:pPr>
              <w:pStyle w:val="ConsPlusNormal"/>
              <w:jc w:val="center"/>
            </w:pPr>
            <w:r>
              <w:t>217432,31</w:t>
            </w:r>
          </w:p>
        </w:tc>
        <w:tc>
          <w:tcPr>
            <w:tcW w:w="1814" w:type="dxa"/>
          </w:tcPr>
          <w:p w:rsidR="000F19E9" w:rsidRDefault="000F19E9">
            <w:pPr>
              <w:pStyle w:val="ConsPlusNormal"/>
              <w:jc w:val="center"/>
            </w:pPr>
            <w:r>
              <w:t>217432,31</w:t>
            </w:r>
          </w:p>
        </w:tc>
      </w:tr>
      <w:tr w:rsidR="000F19E9">
        <w:tc>
          <w:tcPr>
            <w:tcW w:w="3855" w:type="dxa"/>
          </w:tcPr>
          <w:p w:rsidR="000F19E9" w:rsidRDefault="000F19E9">
            <w:pPr>
              <w:pStyle w:val="ConsPlusNormal"/>
            </w:pPr>
            <w:r>
              <w:lastRenderedPageBreak/>
              <w:t>Подпрограмма "Развитие образования в сфере физической культуры и спорта"</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24 8</w:t>
            </w:r>
          </w:p>
        </w:tc>
        <w:tc>
          <w:tcPr>
            <w:tcW w:w="709" w:type="dxa"/>
          </w:tcPr>
          <w:p w:rsidR="000F19E9" w:rsidRDefault="000F19E9">
            <w:pPr>
              <w:pStyle w:val="ConsPlusNormal"/>
            </w:pPr>
          </w:p>
        </w:tc>
        <w:tc>
          <w:tcPr>
            <w:tcW w:w="1644" w:type="dxa"/>
          </w:tcPr>
          <w:p w:rsidR="000F19E9" w:rsidRDefault="000F19E9">
            <w:pPr>
              <w:pStyle w:val="ConsPlusNormal"/>
              <w:jc w:val="center"/>
            </w:pPr>
            <w:r>
              <w:t>217432,31</w:t>
            </w:r>
          </w:p>
        </w:tc>
        <w:tc>
          <w:tcPr>
            <w:tcW w:w="1814" w:type="dxa"/>
          </w:tcPr>
          <w:p w:rsidR="000F19E9" w:rsidRDefault="000F19E9">
            <w:pPr>
              <w:pStyle w:val="ConsPlusNormal"/>
              <w:jc w:val="center"/>
            </w:pPr>
            <w:r>
              <w:t>217432,31</w:t>
            </w:r>
          </w:p>
        </w:tc>
      </w:tr>
      <w:tr w:rsidR="000F19E9">
        <w:tc>
          <w:tcPr>
            <w:tcW w:w="3855" w:type="dxa"/>
          </w:tcPr>
          <w:p w:rsidR="000F19E9" w:rsidRDefault="000F19E9">
            <w:pPr>
              <w:pStyle w:val="ConsPlusNormal"/>
            </w:pPr>
            <w:r>
              <w:t>Основное мероприятие "Развитие среднего-профессионального образования в сфере физической культуры и спорта"</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24 8 01</w:t>
            </w:r>
          </w:p>
        </w:tc>
        <w:tc>
          <w:tcPr>
            <w:tcW w:w="709" w:type="dxa"/>
          </w:tcPr>
          <w:p w:rsidR="000F19E9" w:rsidRDefault="000F19E9">
            <w:pPr>
              <w:pStyle w:val="ConsPlusNormal"/>
            </w:pPr>
          </w:p>
        </w:tc>
        <w:tc>
          <w:tcPr>
            <w:tcW w:w="1644" w:type="dxa"/>
          </w:tcPr>
          <w:p w:rsidR="000F19E9" w:rsidRDefault="000F19E9">
            <w:pPr>
              <w:pStyle w:val="ConsPlusNormal"/>
              <w:jc w:val="center"/>
            </w:pPr>
            <w:r>
              <w:t>217432,31</w:t>
            </w:r>
          </w:p>
        </w:tc>
        <w:tc>
          <w:tcPr>
            <w:tcW w:w="1814" w:type="dxa"/>
          </w:tcPr>
          <w:p w:rsidR="000F19E9" w:rsidRDefault="000F19E9">
            <w:pPr>
              <w:pStyle w:val="ConsPlusNormal"/>
              <w:jc w:val="center"/>
            </w:pPr>
            <w:r>
              <w:t>217432,31</w:t>
            </w:r>
          </w:p>
        </w:tc>
      </w:tr>
      <w:tr w:rsidR="000F19E9">
        <w:tc>
          <w:tcPr>
            <w:tcW w:w="3855" w:type="dxa"/>
          </w:tcPr>
          <w:p w:rsidR="000F19E9" w:rsidRDefault="000F19E9">
            <w:pPr>
              <w:pStyle w:val="ConsPlusNormal"/>
            </w:pPr>
            <w:r>
              <w:t>Расходы на обеспечение деятельности (оказание услуг) государственных учреждений</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24 8 01 00590</w:t>
            </w:r>
          </w:p>
        </w:tc>
        <w:tc>
          <w:tcPr>
            <w:tcW w:w="709" w:type="dxa"/>
          </w:tcPr>
          <w:p w:rsidR="000F19E9" w:rsidRDefault="000F19E9">
            <w:pPr>
              <w:pStyle w:val="ConsPlusNormal"/>
            </w:pPr>
          </w:p>
        </w:tc>
        <w:tc>
          <w:tcPr>
            <w:tcW w:w="1644" w:type="dxa"/>
          </w:tcPr>
          <w:p w:rsidR="000F19E9" w:rsidRDefault="000F19E9">
            <w:pPr>
              <w:pStyle w:val="ConsPlusNormal"/>
              <w:jc w:val="center"/>
            </w:pPr>
            <w:r>
              <w:t>217432,31</w:t>
            </w:r>
          </w:p>
        </w:tc>
        <w:tc>
          <w:tcPr>
            <w:tcW w:w="1814" w:type="dxa"/>
          </w:tcPr>
          <w:p w:rsidR="000F19E9" w:rsidRDefault="000F19E9">
            <w:pPr>
              <w:pStyle w:val="ConsPlusNormal"/>
              <w:jc w:val="center"/>
            </w:pPr>
            <w:r>
              <w:t>217432,31</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24 8 01 00590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217432,31</w:t>
            </w:r>
          </w:p>
        </w:tc>
        <w:tc>
          <w:tcPr>
            <w:tcW w:w="1814" w:type="dxa"/>
          </w:tcPr>
          <w:p w:rsidR="000F19E9" w:rsidRDefault="000F19E9">
            <w:pPr>
              <w:pStyle w:val="ConsPlusNormal"/>
              <w:jc w:val="center"/>
            </w:pPr>
            <w:r>
              <w:t>217432,31</w:t>
            </w:r>
          </w:p>
        </w:tc>
      </w:tr>
      <w:tr w:rsidR="000F19E9">
        <w:tc>
          <w:tcPr>
            <w:tcW w:w="3855" w:type="dxa"/>
          </w:tcPr>
          <w:p w:rsidR="000F19E9" w:rsidRDefault="000F19E9">
            <w:pPr>
              <w:pStyle w:val="ConsPlusNormal"/>
            </w:pPr>
            <w:r>
              <w:t>Профессиональная подготовка, переподготовка и повышение квалификации</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05</w:t>
            </w:r>
          </w:p>
        </w:tc>
        <w:tc>
          <w:tcPr>
            <w:tcW w:w="1984" w:type="dxa"/>
          </w:tcPr>
          <w:p w:rsidR="000F19E9" w:rsidRDefault="000F19E9">
            <w:pPr>
              <w:pStyle w:val="ConsPlusNormal"/>
            </w:pPr>
          </w:p>
        </w:tc>
        <w:tc>
          <w:tcPr>
            <w:tcW w:w="709" w:type="dxa"/>
          </w:tcPr>
          <w:p w:rsidR="000F19E9" w:rsidRDefault="000F19E9">
            <w:pPr>
              <w:pStyle w:val="ConsPlusNormal"/>
            </w:pPr>
          </w:p>
        </w:tc>
        <w:tc>
          <w:tcPr>
            <w:tcW w:w="1644" w:type="dxa"/>
          </w:tcPr>
          <w:p w:rsidR="000F19E9" w:rsidRDefault="000F19E9">
            <w:pPr>
              <w:pStyle w:val="ConsPlusNormal"/>
              <w:jc w:val="center"/>
            </w:pPr>
            <w:r>
              <w:t>255239,24</w:t>
            </w:r>
          </w:p>
        </w:tc>
        <w:tc>
          <w:tcPr>
            <w:tcW w:w="1814" w:type="dxa"/>
          </w:tcPr>
          <w:p w:rsidR="000F19E9" w:rsidRDefault="000F19E9">
            <w:pPr>
              <w:pStyle w:val="ConsPlusNormal"/>
              <w:jc w:val="center"/>
            </w:pPr>
            <w:r>
              <w:t>247289,04</w:t>
            </w:r>
          </w:p>
        </w:tc>
      </w:tr>
      <w:tr w:rsidR="000F19E9">
        <w:tc>
          <w:tcPr>
            <w:tcW w:w="3855" w:type="dxa"/>
          </w:tcPr>
          <w:p w:rsidR="000F19E9" w:rsidRDefault="000F19E9">
            <w:pPr>
              <w:pStyle w:val="ConsPlusNormal"/>
            </w:pPr>
            <w:r>
              <w:t xml:space="preserve">Государственная программа Республики Дагестан "Развитие государственной гражданской службы </w:t>
            </w:r>
            <w:r>
              <w:lastRenderedPageBreak/>
              <w:t>Республики Дагестан, государственная поддержка развития муниципальной службы в Республике Дагестан"</w:t>
            </w:r>
          </w:p>
        </w:tc>
        <w:tc>
          <w:tcPr>
            <w:tcW w:w="567" w:type="dxa"/>
          </w:tcPr>
          <w:p w:rsidR="000F19E9" w:rsidRDefault="000F19E9">
            <w:pPr>
              <w:pStyle w:val="ConsPlusNormal"/>
              <w:jc w:val="center"/>
            </w:pPr>
            <w:r>
              <w:lastRenderedPageBreak/>
              <w:t>07</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01</w:t>
            </w:r>
          </w:p>
        </w:tc>
        <w:tc>
          <w:tcPr>
            <w:tcW w:w="709" w:type="dxa"/>
          </w:tcPr>
          <w:p w:rsidR="000F19E9" w:rsidRDefault="000F19E9">
            <w:pPr>
              <w:pStyle w:val="ConsPlusNormal"/>
            </w:pPr>
          </w:p>
        </w:tc>
        <w:tc>
          <w:tcPr>
            <w:tcW w:w="1644" w:type="dxa"/>
          </w:tcPr>
          <w:p w:rsidR="000F19E9" w:rsidRDefault="000F19E9">
            <w:pPr>
              <w:pStyle w:val="ConsPlusNormal"/>
              <w:jc w:val="center"/>
            </w:pPr>
            <w:r>
              <w:t>6194,10</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lastRenderedPageBreak/>
              <w:t>Основное мероприятие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01 0 01</w:t>
            </w:r>
          </w:p>
        </w:tc>
        <w:tc>
          <w:tcPr>
            <w:tcW w:w="709" w:type="dxa"/>
          </w:tcPr>
          <w:p w:rsidR="000F19E9" w:rsidRDefault="000F19E9">
            <w:pPr>
              <w:pStyle w:val="ConsPlusNormal"/>
            </w:pPr>
          </w:p>
        </w:tc>
        <w:tc>
          <w:tcPr>
            <w:tcW w:w="1644" w:type="dxa"/>
          </w:tcPr>
          <w:p w:rsidR="000F19E9" w:rsidRDefault="000F19E9">
            <w:pPr>
              <w:pStyle w:val="ConsPlusNormal"/>
              <w:jc w:val="center"/>
            </w:pPr>
            <w:r>
              <w:t>6194,10</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01 0 01 99590</w:t>
            </w:r>
          </w:p>
        </w:tc>
        <w:tc>
          <w:tcPr>
            <w:tcW w:w="709" w:type="dxa"/>
          </w:tcPr>
          <w:p w:rsidR="000F19E9" w:rsidRDefault="000F19E9">
            <w:pPr>
              <w:pStyle w:val="ConsPlusNormal"/>
            </w:pPr>
          </w:p>
        </w:tc>
        <w:tc>
          <w:tcPr>
            <w:tcW w:w="1644" w:type="dxa"/>
          </w:tcPr>
          <w:p w:rsidR="000F19E9" w:rsidRDefault="000F19E9">
            <w:pPr>
              <w:pStyle w:val="ConsPlusNormal"/>
              <w:jc w:val="center"/>
            </w:pPr>
            <w:r>
              <w:t>6194,10</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01 0 01 99590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6194,10</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t xml:space="preserve">Государственная программа Республики Дагестан "Защита населения и территорий от чрезвычайных ситуаций, </w:t>
            </w:r>
            <w:r>
              <w:lastRenderedPageBreak/>
              <w:t>обеспечение пожарной безопасности и безопасности людей на водных объектах в Республике Дагестан"</w:t>
            </w:r>
          </w:p>
        </w:tc>
        <w:tc>
          <w:tcPr>
            <w:tcW w:w="567" w:type="dxa"/>
          </w:tcPr>
          <w:p w:rsidR="000F19E9" w:rsidRDefault="000F19E9">
            <w:pPr>
              <w:pStyle w:val="ConsPlusNormal"/>
              <w:jc w:val="center"/>
            </w:pPr>
            <w:r>
              <w:lastRenderedPageBreak/>
              <w:t>07</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07</w:t>
            </w:r>
          </w:p>
        </w:tc>
        <w:tc>
          <w:tcPr>
            <w:tcW w:w="709" w:type="dxa"/>
          </w:tcPr>
          <w:p w:rsidR="000F19E9" w:rsidRDefault="000F19E9">
            <w:pPr>
              <w:pStyle w:val="ConsPlusNormal"/>
            </w:pPr>
          </w:p>
        </w:tc>
        <w:tc>
          <w:tcPr>
            <w:tcW w:w="1644" w:type="dxa"/>
          </w:tcPr>
          <w:p w:rsidR="000F19E9" w:rsidRDefault="000F19E9">
            <w:pPr>
              <w:pStyle w:val="ConsPlusNormal"/>
              <w:jc w:val="center"/>
            </w:pPr>
            <w:r>
              <w:t>20552,70</w:t>
            </w:r>
          </w:p>
        </w:tc>
        <w:tc>
          <w:tcPr>
            <w:tcW w:w="1814" w:type="dxa"/>
          </w:tcPr>
          <w:p w:rsidR="000F19E9" w:rsidRDefault="000F19E9">
            <w:pPr>
              <w:pStyle w:val="ConsPlusNormal"/>
              <w:jc w:val="center"/>
            </w:pPr>
            <w:r>
              <w:t>20552,70</w:t>
            </w:r>
          </w:p>
        </w:tc>
      </w:tr>
      <w:tr w:rsidR="000F19E9">
        <w:tc>
          <w:tcPr>
            <w:tcW w:w="3855" w:type="dxa"/>
          </w:tcPr>
          <w:p w:rsidR="000F19E9" w:rsidRDefault="000F19E9">
            <w:pPr>
              <w:pStyle w:val="ConsPlusNormal"/>
            </w:pPr>
            <w:r>
              <w:lastRenderedPageBreak/>
              <w:t>Подпрограмма "Обеспечение реализации государственной программы"</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07 5</w:t>
            </w:r>
          </w:p>
        </w:tc>
        <w:tc>
          <w:tcPr>
            <w:tcW w:w="709" w:type="dxa"/>
          </w:tcPr>
          <w:p w:rsidR="000F19E9" w:rsidRDefault="000F19E9">
            <w:pPr>
              <w:pStyle w:val="ConsPlusNormal"/>
            </w:pPr>
          </w:p>
        </w:tc>
        <w:tc>
          <w:tcPr>
            <w:tcW w:w="1644" w:type="dxa"/>
          </w:tcPr>
          <w:p w:rsidR="000F19E9" w:rsidRDefault="000F19E9">
            <w:pPr>
              <w:pStyle w:val="ConsPlusNormal"/>
              <w:jc w:val="center"/>
            </w:pPr>
            <w:r>
              <w:t>20552,70</w:t>
            </w:r>
          </w:p>
        </w:tc>
        <w:tc>
          <w:tcPr>
            <w:tcW w:w="1814" w:type="dxa"/>
          </w:tcPr>
          <w:p w:rsidR="000F19E9" w:rsidRDefault="000F19E9">
            <w:pPr>
              <w:pStyle w:val="ConsPlusNormal"/>
              <w:jc w:val="center"/>
            </w:pPr>
            <w:r>
              <w:t>20552,70</w:t>
            </w:r>
          </w:p>
        </w:tc>
      </w:tr>
      <w:tr w:rsidR="000F19E9">
        <w:tc>
          <w:tcPr>
            <w:tcW w:w="3855" w:type="dxa"/>
          </w:tcPr>
          <w:p w:rsidR="000F19E9" w:rsidRDefault="000F19E9">
            <w:pPr>
              <w:pStyle w:val="ConsPlusNormal"/>
            </w:pPr>
            <w:r>
              <w:t>Основное мероприятие "Обеспечение деятельности государственных учреждений"</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07 5 02</w:t>
            </w:r>
          </w:p>
        </w:tc>
        <w:tc>
          <w:tcPr>
            <w:tcW w:w="709" w:type="dxa"/>
          </w:tcPr>
          <w:p w:rsidR="000F19E9" w:rsidRDefault="000F19E9">
            <w:pPr>
              <w:pStyle w:val="ConsPlusNormal"/>
            </w:pPr>
          </w:p>
        </w:tc>
        <w:tc>
          <w:tcPr>
            <w:tcW w:w="1644" w:type="dxa"/>
          </w:tcPr>
          <w:p w:rsidR="000F19E9" w:rsidRDefault="000F19E9">
            <w:pPr>
              <w:pStyle w:val="ConsPlusNormal"/>
              <w:jc w:val="center"/>
            </w:pPr>
            <w:r>
              <w:t>20552,70</w:t>
            </w:r>
          </w:p>
        </w:tc>
        <w:tc>
          <w:tcPr>
            <w:tcW w:w="1814" w:type="dxa"/>
          </w:tcPr>
          <w:p w:rsidR="000F19E9" w:rsidRDefault="000F19E9">
            <w:pPr>
              <w:pStyle w:val="ConsPlusNormal"/>
              <w:jc w:val="center"/>
            </w:pPr>
            <w:r>
              <w:t>20552,70</w:t>
            </w:r>
          </w:p>
        </w:tc>
      </w:tr>
      <w:tr w:rsidR="000F19E9">
        <w:tc>
          <w:tcPr>
            <w:tcW w:w="3855" w:type="dxa"/>
          </w:tcPr>
          <w:p w:rsidR="000F19E9" w:rsidRDefault="000F19E9">
            <w:pPr>
              <w:pStyle w:val="ConsPlusNormal"/>
            </w:pPr>
            <w:r>
              <w:t>Финансовое обеспечение выполнения функций государственных учреждений, оказания услуг и выполнения работ</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07 5 02 00590</w:t>
            </w:r>
          </w:p>
        </w:tc>
        <w:tc>
          <w:tcPr>
            <w:tcW w:w="709" w:type="dxa"/>
          </w:tcPr>
          <w:p w:rsidR="000F19E9" w:rsidRDefault="000F19E9">
            <w:pPr>
              <w:pStyle w:val="ConsPlusNormal"/>
            </w:pPr>
          </w:p>
        </w:tc>
        <w:tc>
          <w:tcPr>
            <w:tcW w:w="1644" w:type="dxa"/>
          </w:tcPr>
          <w:p w:rsidR="000F19E9" w:rsidRDefault="000F19E9">
            <w:pPr>
              <w:pStyle w:val="ConsPlusNormal"/>
              <w:jc w:val="center"/>
            </w:pPr>
            <w:r>
              <w:t>20552,70</w:t>
            </w:r>
          </w:p>
        </w:tc>
        <w:tc>
          <w:tcPr>
            <w:tcW w:w="1814" w:type="dxa"/>
          </w:tcPr>
          <w:p w:rsidR="000F19E9" w:rsidRDefault="000F19E9">
            <w:pPr>
              <w:pStyle w:val="ConsPlusNormal"/>
              <w:jc w:val="center"/>
            </w:pPr>
            <w:r>
              <w:t>20552,70</w:t>
            </w:r>
          </w:p>
        </w:tc>
      </w:tr>
      <w:tr w:rsidR="000F19E9">
        <w:tc>
          <w:tcPr>
            <w:tcW w:w="385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07 5 02 00590</w:t>
            </w:r>
          </w:p>
        </w:tc>
        <w:tc>
          <w:tcPr>
            <w:tcW w:w="709" w:type="dxa"/>
          </w:tcPr>
          <w:p w:rsidR="000F19E9" w:rsidRDefault="000F19E9">
            <w:pPr>
              <w:pStyle w:val="ConsPlusNormal"/>
              <w:jc w:val="center"/>
            </w:pPr>
            <w:r>
              <w:t>100</w:t>
            </w:r>
          </w:p>
        </w:tc>
        <w:tc>
          <w:tcPr>
            <w:tcW w:w="1644" w:type="dxa"/>
          </w:tcPr>
          <w:p w:rsidR="000F19E9" w:rsidRDefault="000F19E9">
            <w:pPr>
              <w:pStyle w:val="ConsPlusNormal"/>
              <w:jc w:val="center"/>
            </w:pPr>
            <w:r>
              <w:t>18889,90</w:t>
            </w:r>
          </w:p>
        </w:tc>
        <w:tc>
          <w:tcPr>
            <w:tcW w:w="1814" w:type="dxa"/>
          </w:tcPr>
          <w:p w:rsidR="000F19E9" w:rsidRDefault="000F19E9">
            <w:pPr>
              <w:pStyle w:val="ConsPlusNormal"/>
              <w:jc w:val="center"/>
            </w:pPr>
            <w:r>
              <w:t>18889,90</w:t>
            </w:r>
          </w:p>
        </w:tc>
      </w:tr>
      <w:tr w:rsidR="000F19E9">
        <w:tc>
          <w:tcPr>
            <w:tcW w:w="3855" w:type="dxa"/>
          </w:tcPr>
          <w:p w:rsidR="000F19E9" w:rsidRDefault="000F19E9">
            <w:pPr>
              <w:pStyle w:val="ConsPlusNormal"/>
            </w:pPr>
            <w:r>
              <w:t xml:space="preserve">Закупка товаров, работ и услуг для обеспечения государственных </w:t>
            </w:r>
            <w:r>
              <w:lastRenderedPageBreak/>
              <w:t>(муниципальных) нужд</w:t>
            </w:r>
          </w:p>
        </w:tc>
        <w:tc>
          <w:tcPr>
            <w:tcW w:w="567" w:type="dxa"/>
          </w:tcPr>
          <w:p w:rsidR="000F19E9" w:rsidRDefault="000F19E9">
            <w:pPr>
              <w:pStyle w:val="ConsPlusNormal"/>
              <w:jc w:val="center"/>
            </w:pPr>
            <w:r>
              <w:lastRenderedPageBreak/>
              <w:t>07</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07 5 02 00590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1617,80</w:t>
            </w:r>
          </w:p>
        </w:tc>
        <w:tc>
          <w:tcPr>
            <w:tcW w:w="1814" w:type="dxa"/>
          </w:tcPr>
          <w:p w:rsidR="000F19E9" w:rsidRDefault="000F19E9">
            <w:pPr>
              <w:pStyle w:val="ConsPlusNormal"/>
              <w:jc w:val="center"/>
            </w:pPr>
            <w:r>
              <w:t>1617,80</w:t>
            </w:r>
          </w:p>
        </w:tc>
      </w:tr>
      <w:tr w:rsidR="000F19E9">
        <w:tc>
          <w:tcPr>
            <w:tcW w:w="3855" w:type="dxa"/>
          </w:tcPr>
          <w:p w:rsidR="000F19E9" w:rsidRDefault="000F19E9">
            <w:pPr>
              <w:pStyle w:val="ConsPlusNormal"/>
            </w:pPr>
            <w:r>
              <w:lastRenderedPageBreak/>
              <w:t>Иные бюджетные ассигнования</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07 5 02 00590</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45,00</w:t>
            </w:r>
          </w:p>
        </w:tc>
        <w:tc>
          <w:tcPr>
            <w:tcW w:w="1814" w:type="dxa"/>
          </w:tcPr>
          <w:p w:rsidR="000F19E9" w:rsidRDefault="000F19E9">
            <w:pPr>
              <w:pStyle w:val="ConsPlusNormal"/>
              <w:jc w:val="center"/>
            </w:pPr>
            <w:r>
              <w:t>45,00</w:t>
            </w:r>
          </w:p>
        </w:tc>
      </w:tr>
      <w:tr w:rsidR="000F19E9">
        <w:tc>
          <w:tcPr>
            <w:tcW w:w="3855" w:type="dxa"/>
          </w:tcPr>
          <w:p w:rsidR="000F19E9" w:rsidRDefault="000F19E9">
            <w:pPr>
              <w:pStyle w:val="ConsPlusNormal"/>
            </w:pPr>
            <w:r>
              <w:t>Государственная программа Республики Дагестан "Управление государственным имуществом Республики Дагестан"</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11</w:t>
            </w:r>
          </w:p>
        </w:tc>
        <w:tc>
          <w:tcPr>
            <w:tcW w:w="709" w:type="dxa"/>
          </w:tcPr>
          <w:p w:rsidR="000F19E9" w:rsidRDefault="000F19E9">
            <w:pPr>
              <w:pStyle w:val="ConsPlusNormal"/>
            </w:pPr>
          </w:p>
        </w:tc>
        <w:tc>
          <w:tcPr>
            <w:tcW w:w="1644" w:type="dxa"/>
          </w:tcPr>
          <w:p w:rsidR="000F19E9" w:rsidRDefault="000F19E9">
            <w:pPr>
              <w:pStyle w:val="ConsPlusNormal"/>
              <w:jc w:val="center"/>
            </w:pPr>
            <w:r>
              <w:t>4000,00</w:t>
            </w:r>
          </w:p>
        </w:tc>
        <w:tc>
          <w:tcPr>
            <w:tcW w:w="1814" w:type="dxa"/>
          </w:tcPr>
          <w:p w:rsidR="000F19E9" w:rsidRDefault="000F19E9">
            <w:pPr>
              <w:pStyle w:val="ConsPlusNormal"/>
              <w:jc w:val="center"/>
            </w:pPr>
            <w:r>
              <w:t>2000,00</w:t>
            </w:r>
          </w:p>
        </w:tc>
      </w:tr>
      <w:tr w:rsidR="000F19E9">
        <w:tc>
          <w:tcPr>
            <w:tcW w:w="3855" w:type="dxa"/>
          </w:tcPr>
          <w:p w:rsidR="000F19E9" w:rsidRDefault="000F19E9">
            <w:pPr>
              <w:pStyle w:val="ConsPlusNormal"/>
            </w:pPr>
            <w:r>
              <w:t>Реализация направления расходов</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11 0 00 99990</w:t>
            </w:r>
          </w:p>
        </w:tc>
        <w:tc>
          <w:tcPr>
            <w:tcW w:w="709" w:type="dxa"/>
          </w:tcPr>
          <w:p w:rsidR="000F19E9" w:rsidRDefault="000F19E9">
            <w:pPr>
              <w:pStyle w:val="ConsPlusNormal"/>
            </w:pPr>
          </w:p>
        </w:tc>
        <w:tc>
          <w:tcPr>
            <w:tcW w:w="1644" w:type="dxa"/>
          </w:tcPr>
          <w:p w:rsidR="000F19E9" w:rsidRDefault="000F19E9">
            <w:pPr>
              <w:pStyle w:val="ConsPlusNormal"/>
              <w:jc w:val="center"/>
            </w:pPr>
            <w:r>
              <w:t>4000,00</w:t>
            </w:r>
          </w:p>
        </w:tc>
        <w:tc>
          <w:tcPr>
            <w:tcW w:w="1814" w:type="dxa"/>
          </w:tcPr>
          <w:p w:rsidR="000F19E9" w:rsidRDefault="000F19E9">
            <w:pPr>
              <w:pStyle w:val="ConsPlusNormal"/>
              <w:jc w:val="center"/>
            </w:pPr>
            <w:r>
              <w:t>2000,00</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11 0 00 99990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4000,00</w:t>
            </w:r>
          </w:p>
        </w:tc>
        <w:tc>
          <w:tcPr>
            <w:tcW w:w="1814" w:type="dxa"/>
          </w:tcPr>
          <w:p w:rsidR="000F19E9" w:rsidRDefault="000F19E9">
            <w:pPr>
              <w:pStyle w:val="ConsPlusNormal"/>
              <w:jc w:val="center"/>
            </w:pPr>
            <w:r>
              <w:t>2000,00</w:t>
            </w:r>
          </w:p>
        </w:tc>
      </w:tr>
      <w:tr w:rsidR="000F19E9">
        <w:tc>
          <w:tcPr>
            <w:tcW w:w="3855" w:type="dxa"/>
          </w:tcPr>
          <w:p w:rsidR="000F19E9" w:rsidRDefault="000F19E9">
            <w:pPr>
              <w:pStyle w:val="ConsPlusNormal"/>
            </w:pPr>
            <w:r>
              <w:t>Государственная программа Республики Дагестан "Развитие образования в Республике Дагестан"</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19</w:t>
            </w:r>
          </w:p>
        </w:tc>
        <w:tc>
          <w:tcPr>
            <w:tcW w:w="709" w:type="dxa"/>
          </w:tcPr>
          <w:p w:rsidR="000F19E9" w:rsidRDefault="000F19E9">
            <w:pPr>
              <w:pStyle w:val="ConsPlusNormal"/>
            </w:pPr>
          </w:p>
        </w:tc>
        <w:tc>
          <w:tcPr>
            <w:tcW w:w="1644" w:type="dxa"/>
          </w:tcPr>
          <w:p w:rsidR="000F19E9" w:rsidRDefault="000F19E9">
            <w:pPr>
              <w:pStyle w:val="ConsPlusNormal"/>
              <w:jc w:val="center"/>
            </w:pPr>
            <w:r>
              <w:t>176847,48</w:t>
            </w:r>
          </w:p>
        </w:tc>
        <w:tc>
          <w:tcPr>
            <w:tcW w:w="1814" w:type="dxa"/>
          </w:tcPr>
          <w:p w:rsidR="000F19E9" w:rsidRDefault="000F19E9">
            <w:pPr>
              <w:pStyle w:val="ConsPlusNormal"/>
              <w:jc w:val="center"/>
            </w:pPr>
            <w:r>
              <w:t>176847,48</w:t>
            </w:r>
          </w:p>
        </w:tc>
      </w:tr>
      <w:tr w:rsidR="000F19E9">
        <w:tc>
          <w:tcPr>
            <w:tcW w:w="3855" w:type="dxa"/>
          </w:tcPr>
          <w:p w:rsidR="000F19E9" w:rsidRDefault="000F19E9">
            <w:pPr>
              <w:pStyle w:val="ConsPlusNormal"/>
            </w:pPr>
            <w:r>
              <w:t>Подпрограмма "Развитие профессионального образования"</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19 4</w:t>
            </w:r>
          </w:p>
        </w:tc>
        <w:tc>
          <w:tcPr>
            <w:tcW w:w="709" w:type="dxa"/>
          </w:tcPr>
          <w:p w:rsidR="000F19E9" w:rsidRDefault="000F19E9">
            <w:pPr>
              <w:pStyle w:val="ConsPlusNormal"/>
            </w:pPr>
          </w:p>
        </w:tc>
        <w:tc>
          <w:tcPr>
            <w:tcW w:w="1644" w:type="dxa"/>
          </w:tcPr>
          <w:p w:rsidR="000F19E9" w:rsidRDefault="000F19E9">
            <w:pPr>
              <w:pStyle w:val="ConsPlusNormal"/>
              <w:jc w:val="center"/>
            </w:pPr>
            <w:r>
              <w:t>176847,48</w:t>
            </w:r>
          </w:p>
        </w:tc>
        <w:tc>
          <w:tcPr>
            <w:tcW w:w="1814" w:type="dxa"/>
          </w:tcPr>
          <w:p w:rsidR="000F19E9" w:rsidRDefault="000F19E9">
            <w:pPr>
              <w:pStyle w:val="ConsPlusNormal"/>
              <w:jc w:val="center"/>
            </w:pPr>
            <w:r>
              <w:t>176847,48</w:t>
            </w:r>
          </w:p>
        </w:tc>
      </w:tr>
      <w:tr w:rsidR="000F19E9">
        <w:tc>
          <w:tcPr>
            <w:tcW w:w="3855" w:type="dxa"/>
          </w:tcPr>
          <w:p w:rsidR="000F19E9" w:rsidRDefault="000F19E9">
            <w:pPr>
              <w:pStyle w:val="ConsPlusNormal"/>
            </w:pPr>
            <w:r>
              <w:t>Основное мероприятие "Профессиональная подготовка, переподготовка и повышение квалификации"</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19 4 08</w:t>
            </w:r>
          </w:p>
        </w:tc>
        <w:tc>
          <w:tcPr>
            <w:tcW w:w="709" w:type="dxa"/>
          </w:tcPr>
          <w:p w:rsidR="000F19E9" w:rsidRDefault="000F19E9">
            <w:pPr>
              <w:pStyle w:val="ConsPlusNormal"/>
            </w:pPr>
          </w:p>
        </w:tc>
        <w:tc>
          <w:tcPr>
            <w:tcW w:w="1644" w:type="dxa"/>
          </w:tcPr>
          <w:p w:rsidR="000F19E9" w:rsidRDefault="000F19E9">
            <w:pPr>
              <w:pStyle w:val="ConsPlusNormal"/>
              <w:jc w:val="center"/>
            </w:pPr>
            <w:r>
              <w:t>176847,48</w:t>
            </w:r>
          </w:p>
        </w:tc>
        <w:tc>
          <w:tcPr>
            <w:tcW w:w="1814" w:type="dxa"/>
          </w:tcPr>
          <w:p w:rsidR="000F19E9" w:rsidRDefault="000F19E9">
            <w:pPr>
              <w:pStyle w:val="ConsPlusNormal"/>
              <w:jc w:val="center"/>
            </w:pPr>
            <w:r>
              <w:t>176847,48</w:t>
            </w:r>
          </w:p>
        </w:tc>
      </w:tr>
      <w:tr w:rsidR="000F19E9">
        <w:tc>
          <w:tcPr>
            <w:tcW w:w="3855" w:type="dxa"/>
          </w:tcPr>
          <w:p w:rsidR="000F19E9" w:rsidRDefault="000F19E9">
            <w:pPr>
              <w:pStyle w:val="ConsPlusNormal"/>
            </w:pPr>
            <w:r>
              <w:lastRenderedPageBreak/>
              <w:t>Финансовое обеспечение выполнения функций государственных органов и учреждений</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19 4 08 08590</w:t>
            </w:r>
          </w:p>
        </w:tc>
        <w:tc>
          <w:tcPr>
            <w:tcW w:w="709" w:type="dxa"/>
          </w:tcPr>
          <w:p w:rsidR="000F19E9" w:rsidRDefault="000F19E9">
            <w:pPr>
              <w:pStyle w:val="ConsPlusNormal"/>
            </w:pPr>
          </w:p>
        </w:tc>
        <w:tc>
          <w:tcPr>
            <w:tcW w:w="1644" w:type="dxa"/>
          </w:tcPr>
          <w:p w:rsidR="000F19E9" w:rsidRDefault="000F19E9">
            <w:pPr>
              <w:pStyle w:val="ConsPlusNormal"/>
              <w:jc w:val="center"/>
            </w:pPr>
            <w:r>
              <w:t>176847,48</w:t>
            </w:r>
          </w:p>
        </w:tc>
        <w:tc>
          <w:tcPr>
            <w:tcW w:w="1814" w:type="dxa"/>
          </w:tcPr>
          <w:p w:rsidR="000F19E9" w:rsidRDefault="000F19E9">
            <w:pPr>
              <w:pStyle w:val="ConsPlusNormal"/>
              <w:jc w:val="center"/>
            </w:pPr>
            <w:r>
              <w:t>176847,48</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19 4 08 08590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176847,48</w:t>
            </w:r>
          </w:p>
        </w:tc>
        <w:tc>
          <w:tcPr>
            <w:tcW w:w="1814" w:type="dxa"/>
          </w:tcPr>
          <w:p w:rsidR="000F19E9" w:rsidRDefault="000F19E9">
            <w:pPr>
              <w:pStyle w:val="ConsPlusNormal"/>
              <w:jc w:val="center"/>
            </w:pPr>
            <w:r>
              <w:t>176847,48</w:t>
            </w:r>
          </w:p>
        </w:tc>
      </w:tr>
      <w:tr w:rsidR="000F19E9">
        <w:tc>
          <w:tcPr>
            <w:tcW w:w="3855" w:type="dxa"/>
          </w:tcPr>
          <w:p w:rsidR="000F19E9" w:rsidRDefault="000F19E9">
            <w:pPr>
              <w:pStyle w:val="ConsPlusNormal"/>
            </w:pPr>
            <w:r>
              <w:t>Государственная программа Республики Дагестан "Развитие культуры в Республике Дагестан"</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20</w:t>
            </w:r>
          </w:p>
        </w:tc>
        <w:tc>
          <w:tcPr>
            <w:tcW w:w="709" w:type="dxa"/>
          </w:tcPr>
          <w:p w:rsidR="000F19E9" w:rsidRDefault="000F19E9">
            <w:pPr>
              <w:pStyle w:val="ConsPlusNormal"/>
            </w:pPr>
          </w:p>
        </w:tc>
        <w:tc>
          <w:tcPr>
            <w:tcW w:w="1644" w:type="dxa"/>
          </w:tcPr>
          <w:p w:rsidR="000F19E9" w:rsidRDefault="000F19E9">
            <w:pPr>
              <w:pStyle w:val="ConsPlusNormal"/>
              <w:jc w:val="center"/>
            </w:pPr>
            <w:r>
              <w:t>6027,70</w:t>
            </w:r>
          </w:p>
        </w:tc>
        <w:tc>
          <w:tcPr>
            <w:tcW w:w="1814" w:type="dxa"/>
          </w:tcPr>
          <w:p w:rsidR="000F19E9" w:rsidRDefault="000F19E9">
            <w:pPr>
              <w:pStyle w:val="ConsPlusNormal"/>
              <w:jc w:val="center"/>
            </w:pPr>
            <w:r>
              <w:t>6027,70</w:t>
            </w:r>
          </w:p>
        </w:tc>
      </w:tr>
      <w:tr w:rsidR="000F19E9">
        <w:tc>
          <w:tcPr>
            <w:tcW w:w="3855" w:type="dxa"/>
          </w:tcPr>
          <w:p w:rsidR="000F19E9" w:rsidRDefault="000F19E9">
            <w:pPr>
              <w:pStyle w:val="ConsPlusNormal"/>
            </w:pPr>
            <w:r>
              <w:t>Подпрограмма "Развитие образования в сфере культуры"</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20 1</w:t>
            </w:r>
          </w:p>
        </w:tc>
        <w:tc>
          <w:tcPr>
            <w:tcW w:w="709" w:type="dxa"/>
          </w:tcPr>
          <w:p w:rsidR="000F19E9" w:rsidRDefault="000F19E9">
            <w:pPr>
              <w:pStyle w:val="ConsPlusNormal"/>
            </w:pPr>
          </w:p>
        </w:tc>
        <w:tc>
          <w:tcPr>
            <w:tcW w:w="1644" w:type="dxa"/>
          </w:tcPr>
          <w:p w:rsidR="000F19E9" w:rsidRDefault="000F19E9">
            <w:pPr>
              <w:pStyle w:val="ConsPlusNormal"/>
              <w:jc w:val="center"/>
            </w:pPr>
            <w:r>
              <w:t>6027,70</w:t>
            </w:r>
          </w:p>
        </w:tc>
        <w:tc>
          <w:tcPr>
            <w:tcW w:w="1814" w:type="dxa"/>
          </w:tcPr>
          <w:p w:rsidR="000F19E9" w:rsidRDefault="000F19E9">
            <w:pPr>
              <w:pStyle w:val="ConsPlusNormal"/>
              <w:jc w:val="center"/>
            </w:pPr>
            <w:r>
              <w:t>6027,70</w:t>
            </w:r>
          </w:p>
        </w:tc>
      </w:tr>
      <w:tr w:rsidR="000F19E9">
        <w:tc>
          <w:tcPr>
            <w:tcW w:w="3855" w:type="dxa"/>
          </w:tcPr>
          <w:p w:rsidR="000F19E9" w:rsidRDefault="000F19E9">
            <w:pPr>
              <w:pStyle w:val="ConsPlusNormal"/>
            </w:pPr>
            <w:r>
              <w:t>Основное мероприятие "Развитие дополнительного профессионального образования, повышение квалификации и профессиональная переподготовка работников культуры и искусства"</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20 1 03</w:t>
            </w:r>
          </w:p>
        </w:tc>
        <w:tc>
          <w:tcPr>
            <w:tcW w:w="709" w:type="dxa"/>
          </w:tcPr>
          <w:p w:rsidR="000F19E9" w:rsidRDefault="000F19E9">
            <w:pPr>
              <w:pStyle w:val="ConsPlusNormal"/>
            </w:pPr>
          </w:p>
        </w:tc>
        <w:tc>
          <w:tcPr>
            <w:tcW w:w="1644" w:type="dxa"/>
          </w:tcPr>
          <w:p w:rsidR="000F19E9" w:rsidRDefault="000F19E9">
            <w:pPr>
              <w:pStyle w:val="ConsPlusNormal"/>
              <w:jc w:val="center"/>
            </w:pPr>
            <w:r>
              <w:t>6027,70</w:t>
            </w:r>
          </w:p>
        </w:tc>
        <w:tc>
          <w:tcPr>
            <w:tcW w:w="1814" w:type="dxa"/>
          </w:tcPr>
          <w:p w:rsidR="000F19E9" w:rsidRDefault="000F19E9">
            <w:pPr>
              <w:pStyle w:val="ConsPlusNormal"/>
              <w:jc w:val="center"/>
            </w:pPr>
            <w:r>
              <w:t>6027,70</w:t>
            </w:r>
          </w:p>
        </w:tc>
      </w:tr>
      <w:tr w:rsidR="000F19E9">
        <w:tc>
          <w:tcPr>
            <w:tcW w:w="3855" w:type="dxa"/>
          </w:tcPr>
          <w:p w:rsidR="000F19E9" w:rsidRDefault="000F19E9">
            <w:pPr>
              <w:pStyle w:val="ConsPlusNormal"/>
            </w:pPr>
            <w:r>
              <w:t>Финансовое обеспечение деятельности (оказание услуг) государственных учреждений</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20 1 03 08590</w:t>
            </w:r>
          </w:p>
        </w:tc>
        <w:tc>
          <w:tcPr>
            <w:tcW w:w="709" w:type="dxa"/>
          </w:tcPr>
          <w:p w:rsidR="000F19E9" w:rsidRDefault="000F19E9">
            <w:pPr>
              <w:pStyle w:val="ConsPlusNormal"/>
            </w:pPr>
          </w:p>
        </w:tc>
        <w:tc>
          <w:tcPr>
            <w:tcW w:w="1644" w:type="dxa"/>
          </w:tcPr>
          <w:p w:rsidR="000F19E9" w:rsidRDefault="000F19E9">
            <w:pPr>
              <w:pStyle w:val="ConsPlusNormal"/>
              <w:jc w:val="center"/>
            </w:pPr>
            <w:r>
              <w:t>6027,70</w:t>
            </w:r>
          </w:p>
        </w:tc>
        <w:tc>
          <w:tcPr>
            <w:tcW w:w="1814" w:type="dxa"/>
          </w:tcPr>
          <w:p w:rsidR="000F19E9" w:rsidRDefault="000F19E9">
            <w:pPr>
              <w:pStyle w:val="ConsPlusNormal"/>
              <w:jc w:val="center"/>
            </w:pPr>
            <w:r>
              <w:t>6027,70</w:t>
            </w:r>
          </w:p>
        </w:tc>
      </w:tr>
      <w:tr w:rsidR="000F19E9">
        <w:tc>
          <w:tcPr>
            <w:tcW w:w="3855"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20 1 03 08590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6027,70</w:t>
            </w:r>
          </w:p>
        </w:tc>
        <w:tc>
          <w:tcPr>
            <w:tcW w:w="1814" w:type="dxa"/>
          </w:tcPr>
          <w:p w:rsidR="000F19E9" w:rsidRDefault="000F19E9">
            <w:pPr>
              <w:pStyle w:val="ConsPlusNormal"/>
              <w:jc w:val="center"/>
            </w:pPr>
            <w:r>
              <w:t>6027,70</w:t>
            </w:r>
          </w:p>
        </w:tc>
      </w:tr>
      <w:tr w:rsidR="000F19E9">
        <w:tc>
          <w:tcPr>
            <w:tcW w:w="3855" w:type="dxa"/>
          </w:tcPr>
          <w:p w:rsidR="000F19E9" w:rsidRDefault="000F19E9">
            <w:pPr>
              <w:pStyle w:val="ConsPlusNormal"/>
            </w:pPr>
            <w:r>
              <w:t>Государственная программа Республики Дагестан "Развитие здравоохранения в Республике Дагестан"</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21</w:t>
            </w:r>
          </w:p>
        </w:tc>
        <w:tc>
          <w:tcPr>
            <w:tcW w:w="709" w:type="dxa"/>
          </w:tcPr>
          <w:p w:rsidR="000F19E9" w:rsidRDefault="000F19E9">
            <w:pPr>
              <w:pStyle w:val="ConsPlusNormal"/>
            </w:pPr>
          </w:p>
        </w:tc>
        <w:tc>
          <w:tcPr>
            <w:tcW w:w="1644" w:type="dxa"/>
          </w:tcPr>
          <w:p w:rsidR="000F19E9" w:rsidRDefault="000F19E9">
            <w:pPr>
              <w:pStyle w:val="ConsPlusNormal"/>
              <w:jc w:val="center"/>
            </w:pPr>
            <w:r>
              <w:t>29654,00</w:t>
            </w:r>
          </w:p>
        </w:tc>
        <w:tc>
          <w:tcPr>
            <w:tcW w:w="1814" w:type="dxa"/>
          </w:tcPr>
          <w:p w:rsidR="000F19E9" w:rsidRDefault="000F19E9">
            <w:pPr>
              <w:pStyle w:val="ConsPlusNormal"/>
              <w:jc w:val="center"/>
            </w:pPr>
            <w:r>
              <w:t>29654,00</w:t>
            </w:r>
          </w:p>
        </w:tc>
      </w:tr>
      <w:tr w:rsidR="000F19E9">
        <w:tc>
          <w:tcPr>
            <w:tcW w:w="3855" w:type="dxa"/>
          </w:tcPr>
          <w:p w:rsidR="000F19E9" w:rsidRDefault="000F19E9">
            <w:pPr>
              <w:pStyle w:val="ConsPlusNormal"/>
            </w:pPr>
            <w:r>
              <w:t>Подпрограмма "Кадровое обеспечение системы здравоохранения"</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21 7</w:t>
            </w:r>
          </w:p>
        </w:tc>
        <w:tc>
          <w:tcPr>
            <w:tcW w:w="709" w:type="dxa"/>
          </w:tcPr>
          <w:p w:rsidR="000F19E9" w:rsidRDefault="000F19E9">
            <w:pPr>
              <w:pStyle w:val="ConsPlusNormal"/>
            </w:pPr>
          </w:p>
        </w:tc>
        <w:tc>
          <w:tcPr>
            <w:tcW w:w="1644" w:type="dxa"/>
          </w:tcPr>
          <w:p w:rsidR="000F19E9" w:rsidRDefault="000F19E9">
            <w:pPr>
              <w:pStyle w:val="ConsPlusNormal"/>
              <w:jc w:val="center"/>
            </w:pPr>
            <w:r>
              <w:t>29654,00</w:t>
            </w:r>
          </w:p>
        </w:tc>
        <w:tc>
          <w:tcPr>
            <w:tcW w:w="1814" w:type="dxa"/>
          </w:tcPr>
          <w:p w:rsidR="000F19E9" w:rsidRDefault="000F19E9">
            <w:pPr>
              <w:pStyle w:val="ConsPlusNormal"/>
              <w:jc w:val="center"/>
            </w:pPr>
            <w:r>
              <w:t>29654,00</w:t>
            </w:r>
          </w:p>
        </w:tc>
      </w:tr>
      <w:tr w:rsidR="000F19E9">
        <w:tc>
          <w:tcPr>
            <w:tcW w:w="3855" w:type="dxa"/>
          </w:tcPr>
          <w:p w:rsidR="000F19E9" w:rsidRDefault="000F19E9">
            <w:pPr>
              <w:pStyle w:val="ConsPlusNormal"/>
            </w:pPr>
            <w:r>
              <w:t>Основное мероприятие "Повышение уровня квалификации медицинских и фармацевтических работников"</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21 7 02</w:t>
            </w:r>
          </w:p>
        </w:tc>
        <w:tc>
          <w:tcPr>
            <w:tcW w:w="709" w:type="dxa"/>
          </w:tcPr>
          <w:p w:rsidR="000F19E9" w:rsidRDefault="000F19E9">
            <w:pPr>
              <w:pStyle w:val="ConsPlusNormal"/>
            </w:pPr>
          </w:p>
        </w:tc>
        <w:tc>
          <w:tcPr>
            <w:tcW w:w="1644" w:type="dxa"/>
          </w:tcPr>
          <w:p w:rsidR="000F19E9" w:rsidRDefault="000F19E9">
            <w:pPr>
              <w:pStyle w:val="ConsPlusNormal"/>
              <w:jc w:val="center"/>
            </w:pPr>
            <w:r>
              <w:t>29654,00</w:t>
            </w:r>
          </w:p>
        </w:tc>
        <w:tc>
          <w:tcPr>
            <w:tcW w:w="1814" w:type="dxa"/>
          </w:tcPr>
          <w:p w:rsidR="000F19E9" w:rsidRDefault="000F19E9">
            <w:pPr>
              <w:pStyle w:val="ConsPlusNormal"/>
              <w:jc w:val="center"/>
            </w:pPr>
            <w:r>
              <w:t>29654,00</w:t>
            </w:r>
          </w:p>
        </w:tc>
      </w:tr>
      <w:tr w:rsidR="000F19E9">
        <w:tc>
          <w:tcPr>
            <w:tcW w:w="3855" w:type="dxa"/>
          </w:tcPr>
          <w:p w:rsidR="000F19E9" w:rsidRDefault="000F19E9">
            <w:pPr>
              <w:pStyle w:val="ConsPlusNormal"/>
            </w:pPr>
            <w:r>
              <w:t>Финансовое обеспечение деятельности (оказание услуг) государственных учреждений</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21 7 02 08590</w:t>
            </w:r>
          </w:p>
        </w:tc>
        <w:tc>
          <w:tcPr>
            <w:tcW w:w="709" w:type="dxa"/>
          </w:tcPr>
          <w:p w:rsidR="000F19E9" w:rsidRDefault="000F19E9">
            <w:pPr>
              <w:pStyle w:val="ConsPlusNormal"/>
            </w:pPr>
          </w:p>
        </w:tc>
        <w:tc>
          <w:tcPr>
            <w:tcW w:w="1644" w:type="dxa"/>
          </w:tcPr>
          <w:p w:rsidR="000F19E9" w:rsidRDefault="000F19E9">
            <w:pPr>
              <w:pStyle w:val="ConsPlusNormal"/>
              <w:jc w:val="center"/>
            </w:pPr>
            <w:r>
              <w:t>29654,00</w:t>
            </w:r>
          </w:p>
        </w:tc>
        <w:tc>
          <w:tcPr>
            <w:tcW w:w="1814" w:type="dxa"/>
          </w:tcPr>
          <w:p w:rsidR="000F19E9" w:rsidRDefault="000F19E9">
            <w:pPr>
              <w:pStyle w:val="ConsPlusNormal"/>
              <w:jc w:val="center"/>
            </w:pPr>
            <w:r>
              <w:t>29654,00</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21 7 02 08590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29654,00</w:t>
            </w:r>
          </w:p>
        </w:tc>
        <w:tc>
          <w:tcPr>
            <w:tcW w:w="1814" w:type="dxa"/>
          </w:tcPr>
          <w:p w:rsidR="000F19E9" w:rsidRDefault="000F19E9">
            <w:pPr>
              <w:pStyle w:val="ConsPlusNormal"/>
              <w:jc w:val="center"/>
            </w:pPr>
            <w:r>
              <w:t>29654,00</w:t>
            </w:r>
          </w:p>
        </w:tc>
      </w:tr>
      <w:tr w:rsidR="000F19E9">
        <w:tc>
          <w:tcPr>
            <w:tcW w:w="3855" w:type="dxa"/>
          </w:tcPr>
          <w:p w:rsidR="000F19E9" w:rsidRDefault="000F19E9">
            <w:pPr>
              <w:pStyle w:val="ConsPlusNormal"/>
            </w:pPr>
            <w:r>
              <w:t xml:space="preserve">Обеспечение функционирования Главы </w:t>
            </w:r>
            <w:r>
              <w:lastRenderedPageBreak/>
              <w:t>Республики Дагестан</w:t>
            </w:r>
          </w:p>
        </w:tc>
        <w:tc>
          <w:tcPr>
            <w:tcW w:w="567" w:type="dxa"/>
          </w:tcPr>
          <w:p w:rsidR="000F19E9" w:rsidRDefault="000F19E9">
            <w:pPr>
              <w:pStyle w:val="ConsPlusNormal"/>
              <w:jc w:val="center"/>
            </w:pPr>
            <w:r>
              <w:lastRenderedPageBreak/>
              <w:t>07</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88</w:t>
            </w:r>
          </w:p>
        </w:tc>
        <w:tc>
          <w:tcPr>
            <w:tcW w:w="709" w:type="dxa"/>
          </w:tcPr>
          <w:p w:rsidR="000F19E9" w:rsidRDefault="000F19E9">
            <w:pPr>
              <w:pStyle w:val="ConsPlusNormal"/>
            </w:pPr>
          </w:p>
        </w:tc>
        <w:tc>
          <w:tcPr>
            <w:tcW w:w="1644" w:type="dxa"/>
          </w:tcPr>
          <w:p w:rsidR="000F19E9" w:rsidRDefault="000F19E9">
            <w:pPr>
              <w:pStyle w:val="ConsPlusNormal"/>
              <w:jc w:val="center"/>
            </w:pPr>
            <w:r>
              <w:t>9573,70</w:t>
            </w:r>
          </w:p>
        </w:tc>
        <w:tc>
          <w:tcPr>
            <w:tcW w:w="1814" w:type="dxa"/>
          </w:tcPr>
          <w:p w:rsidR="000F19E9" w:rsidRDefault="000F19E9">
            <w:pPr>
              <w:pStyle w:val="ConsPlusNormal"/>
              <w:jc w:val="center"/>
            </w:pPr>
            <w:r>
              <w:t>9817,60</w:t>
            </w:r>
          </w:p>
        </w:tc>
      </w:tr>
      <w:tr w:rsidR="000F19E9">
        <w:tc>
          <w:tcPr>
            <w:tcW w:w="3855" w:type="dxa"/>
          </w:tcPr>
          <w:p w:rsidR="000F19E9" w:rsidRDefault="000F19E9">
            <w:pPr>
              <w:pStyle w:val="ConsPlusNormal"/>
            </w:pPr>
            <w:r>
              <w:lastRenderedPageBreak/>
              <w:t>Обеспечение деятельности государственных учреждений</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88 4</w:t>
            </w:r>
          </w:p>
        </w:tc>
        <w:tc>
          <w:tcPr>
            <w:tcW w:w="709" w:type="dxa"/>
          </w:tcPr>
          <w:p w:rsidR="000F19E9" w:rsidRDefault="000F19E9">
            <w:pPr>
              <w:pStyle w:val="ConsPlusNormal"/>
            </w:pPr>
          </w:p>
        </w:tc>
        <w:tc>
          <w:tcPr>
            <w:tcW w:w="1644" w:type="dxa"/>
          </w:tcPr>
          <w:p w:rsidR="000F19E9" w:rsidRDefault="000F19E9">
            <w:pPr>
              <w:pStyle w:val="ConsPlusNormal"/>
              <w:jc w:val="center"/>
            </w:pPr>
            <w:r>
              <w:t>9573,70</w:t>
            </w:r>
          </w:p>
        </w:tc>
        <w:tc>
          <w:tcPr>
            <w:tcW w:w="1814" w:type="dxa"/>
          </w:tcPr>
          <w:p w:rsidR="000F19E9" w:rsidRDefault="000F19E9">
            <w:pPr>
              <w:pStyle w:val="ConsPlusNormal"/>
              <w:jc w:val="center"/>
            </w:pPr>
            <w:r>
              <w:t>9817,60</w:t>
            </w:r>
          </w:p>
        </w:tc>
      </w:tr>
      <w:tr w:rsidR="000F19E9">
        <w:tc>
          <w:tcPr>
            <w:tcW w:w="3855" w:type="dxa"/>
          </w:tcPr>
          <w:p w:rsidR="000F19E9" w:rsidRDefault="000F19E9">
            <w:pPr>
              <w:pStyle w:val="ConsPlusNormal"/>
            </w:pPr>
            <w:r>
              <w:t>Финансовое обеспечение выполнения функций государственных учреждений, оказания услуг и выполнения работ</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88 4 00 00590</w:t>
            </w:r>
          </w:p>
        </w:tc>
        <w:tc>
          <w:tcPr>
            <w:tcW w:w="709" w:type="dxa"/>
          </w:tcPr>
          <w:p w:rsidR="000F19E9" w:rsidRDefault="000F19E9">
            <w:pPr>
              <w:pStyle w:val="ConsPlusNormal"/>
            </w:pPr>
          </w:p>
        </w:tc>
        <w:tc>
          <w:tcPr>
            <w:tcW w:w="1644" w:type="dxa"/>
          </w:tcPr>
          <w:p w:rsidR="000F19E9" w:rsidRDefault="000F19E9">
            <w:pPr>
              <w:pStyle w:val="ConsPlusNormal"/>
              <w:jc w:val="center"/>
            </w:pPr>
            <w:r>
              <w:t>9573,70</w:t>
            </w:r>
          </w:p>
        </w:tc>
        <w:tc>
          <w:tcPr>
            <w:tcW w:w="1814" w:type="dxa"/>
          </w:tcPr>
          <w:p w:rsidR="000F19E9" w:rsidRDefault="000F19E9">
            <w:pPr>
              <w:pStyle w:val="ConsPlusNormal"/>
              <w:jc w:val="center"/>
            </w:pPr>
            <w:r>
              <w:t>9817,60</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88 4 00 00590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9573,70</w:t>
            </w:r>
          </w:p>
        </w:tc>
        <w:tc>
          <w:tcPr>
            <w:tcW w:w="1814" w:type="dxa"/>
          </w:tcPr>
          <w:p w:rsidR="000F19E9" w:rsidRDefault="000F19E9">
            <w:pPr>
              <w:pStyle w:val="ConsPlusNormal"/>
              <w:jc w:val="center"/>
            </w:pPr>
            <w:r>
              <w:t>9817,60</w:t>
            </w:r>
          </w:p>
        </w:tc>
      </w:tr>
      <w:tr w:rsidR="000F19E9">
        <w:tc>
          <w:tcPr>
            <w:tcW w:w="3855" w:type="dxa"/>
          </w:tcPr>
          <w:p w:rsidR="000F19E9" w:rsidRDefault="000F19E9">
            <w:pPr>
              <w:pStyle w:val="ConsPlusNormal"/>
            </w:pPr>
            <w:r>
              <w:t>Реализация функций органов государственной власти Республики Дагестан</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99</w:t>
            </w:r>
          </w:p>
        </w:tc>
        <w:tc>
          <w:tcPr>
            <w:tcW w:w="709" w:type="dxa"/>
          </w:tcPr>
          <w:p w:rsidR="000F19E9" w:rsidRDefault="000F19E9">
            <w:pPr>
              <w:pStyle w:val="ConsPlusNormal"/>
            </w:pPr>
          </w:p>
        </w:tc>
        <w:tc>
          <w:tcPr>
            <w:tcW w:w="1644" w:type="dxa"/>
          </w:tcPr>
          <w:p w:rsidR="000F19E9" w:rsidRDefault="000F19E9">
            <w:pPr>
              <w:pStyle w:val="ConsPlusNormal"/>
              <w:jc w:val="center"/>
            </w:pPr>
            <w:r>
              <w:t>2389,56</w:t>
            </w:r>
          </w:p>
        </w:tc>
        <w:tc>
          <w:tcPr>
            <w:tcW w:w="1814" w:type="dxa"/>
          </w:tcPr>
          <w:p w:rsidR="000F19E9" w:rsidRDefault="000F19E9">
            <w:pPr>
              <w:pStyle w:val="ConsPlusNormal"/>
              <w:jc w:val="center"/>
            </w:pPr>
            <w:r>
              <w:t>2389,56</w:t>
            </w:r>
          </w:p>
        </w:tc>
      </w:tr>
      <w:tr w:rsidR="000F19E9">
        <w:tc>
          <w:tcPr>
            <w:tcW w:w="3855" w:type="dxa"/>
          </w:tcPr>
          <w:p w:rsidR="000F19E9" w:rsidRDefault="000F19E9">
            <w:pPr>
              <w:pStyle w:val="ConsPlusNormal"/>
            </w:pPr>
            <w:r>
              <w:t>Иные непрограммные мероприятия</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99 9</w:t>
            </w:r>
          </w:p>
        </w:tc>
        <w:tc>
          <w:tcPr>
            <w:tcW w:w="709" w:type="dxa"/>
          </w:tcPr>
          <w:p w:rsidR="000F19E9" w:rsidRDefault="000F19E9">
            <w:pPr>
              <w:pStyle w:val="ConsPlusNormal"/>
            </w:pPr>
          </w:p>
        </w:tc>
        <w:tc>
          <w:tcPr>
            <w:tcW w:w="1644" w:type="dxa"/>
          </w:tcPr>
          <w:p w:rsidR="000F19E9" w:rsidRDefault="000F19E9">
            <w:pPr>
              <w:pStyle w:val="ConsPlusNormal"/>
              <w:jc w:val="center"/>
            </w:pPr>
            <w:r>
              <w:t>2389,56</w:t>
            </w:r>
          </w:p>
        </w:tc>
        <w:tc>
          <w:tcPr>
            <w:tcW w:w="1814" w:type="dxa"/>
          </w:tcPr>
          <w:p w:rsidR="000F19E9" w:rsidRDefault="000F19E9">
            <w:pPr>
              <w:pStyle w:val="ConsPlusNormal"/>
              <w:jc w:val="center"/>
            </w:pPr>
            <w:r>
              <w:t>2389,56</w:t>
            </w:r>
          </w:p>
        </w:tc>
      </w:tr>
      <w:tr w:rsidR="000F19E9">
        <w:tc>
          <w:tcPr>
            <w:tcW w:w="3855" w:type="dxa"/>
          </w:tcPr>
          <w:p w:rsidR="000F19E9" w:rsidRDefault="000F19E9">
            <w:pPr>
              <w:pStyle w:val="ConsPlusNormal"/>
            </w:pPr>
            <w:r>
              <w:t>Переподготовка и повышение квалификации кадров для организаций народного хозяйства</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99 9 00 20400</w:t>
            </w:r>
          </w:p>
        </w:tc>
        <w:tc>
          <w:tcPr>
            <w:tcW w:w="709" w:type="dxa"/>
          </w:tcPr>
          <w:p w:rsidR="000F19E9" w:rsidRDefault="000F19E9">
            <w:pPr>
              <w:pStyle w:val="ConsPlusNormal"/>
            </w:pPr>
          </w:p>
        </w:tc>
        <w:tc>
          <w:tcPr>
            <w:tcW w:w="1644" w:type="dxa"/>
          </w:tcPr>
          <w:p w:rsidR="000F19E9" w:rsidRDefault="000F19E9">
            <w:pPr>
              <w:pStyle w:val="ConsPlusNormal"/>
              <w:jc w:val="center"/>
            </w:pPr>
            <w:r>
              <w:t>2096,98</w:t>
            </w:r>
          </w:p>
        </w:tc>
        <w:tc>
          <w:tcPr>
            <w:tcW w:w="1814" w:type="dxa"/>
          </w:tcPr>
          <w:p w:rsidR="000F19E9" w:rsidRDefault="000F19E9">
            <w:pPr>
              <w:pStyle w:val="ConsPlusNormal"/>
              <w:jc w:val="center"/>
            </w:pPr>
            <w:r>
              <w:t>2096,98</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99 9 00 20400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2096,98</w:t>
            </w:r>
          </w:p>
        </w:tc>
        <w:tc>
          <w:tcPr>
            <w:tcW w:w="1814" w:type="dxa"/>
          </w:tcPr>
          <w:p w:rsidR="000F19E9" w:rsidRDefault="000F19E9">
            <w:pPr>
              <w:pStyle w:val="ConsPlusNormal"/>
              <w:jc w:val="center"/>
            </w:pPr>
            <w:r>
              <w:t>2096,98</w:t>
            </w:r>
          </w:p>
        </w:tc>
      </w:tr>
      <w:tr w:rsidR="000F19E9">
        <w:tc>
          <w:tcPr>
            <w:tcW w:w="3855" w:type="dxa"/>
          </w:tcPr>
          <w:p w:rsidR="000F19E9" w:rsidRDefault="000F19E9">
            <w:pPr>
              <w:pStyle w:val="ConsPlusNormal"/>
            </w:pPr>
            <w:r>
              <w:lastRenderedPageBreak/>
              <w:t>Подготовка управленческих кадров для организаций народного хозяйства Российской Федерации</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99 9 00 R0660</w:t>
            </w:r>
          </w:p>
        </w:tc>
        <w:tc>
          <w:tcPr>
            <w:tcW w:w="709" w:type="dxa"/>
          </w:tcPr>
          <w:p w:rsidR="000F19E9" w:rsidRDefault="000F19E9">
            <w:pPr>
              <w:pStyle w:val="ConsPlusNormal"/>
            </w:pPr>
          </w:p>
        </w:tc>
        <w:tc>
          <w:tcPr>
            <w:tcW w:w="1644" w:type="dxa"/>
          </w:tcPr>
          <w:p w:rsidR="000F19E9" w:rsidRDefault="000F19E9">
            <w:pPr>
              <w:pStyle w:val="ConsPlusNormal"/>
              <w:jc w:val="center"/>
            </w:pPr>
            <w:r>
              <w:t>292,58</w:t>
            </w:r>
          </w:p>
        </w:tc>
        <w:tc>
          <w:tcPr>
            <w:tcW w:w="1814" w:type="dxa"/>
          </w:tcPr>
          <w:p w:rsidR="000F19E9" w:rsidRDefault="000F19E9">
            <w:pPr>
              <w:pStyle w:val="ConsPlusNormal"/>
              <w:jc w:val="center"/>
            </w:pPr>
            <w:r>
              <w:t>292,58</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99 9 00 R0660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292,58</w:t>
            </w:r>
          </w:p>
        </w:tc>
        <w:tc>
          <w:tcPr>
            <w:tcW w:w="1814" w:type="dxa"/>
          </w:tcPr>
          <w:p w:rsidR="000F19E9" w:rsidRDefault="000F19E9">
            <w:pPr>
              <w:pStyle w:val="ConsPlusNormal"/>
              <w:jc w:val="center"/>
            </w:pPr>
            <w:r>
              <w:t>292,58</w:t>
            </w:r>
          </w:p>
        </w:tc>
      </w:tr>
      <w:tr w:rsidR="000F19E9">
        <w:tc>
          <w:tcPr>
            <w:tcW w:w="3855" w:type="dxa"/>
          </w:tcPr>
          <w:p w:rsidR="000F19E9" w:rsidRDefault="000F19E9">
            <w:pPr>
              <w:pStyle w:val="ConsPlusNormal"/>
            </w:pPr>
            <w:r>
              <w:t>Высшее образование</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06</w:t>
            </w:r>
          </w:p>
        </w:tc>
        <w:tc>
          <w:tcPr>
            <w:tcW w:w="1984" w:type="dxa"/>
          </w:tcPr>
          <w:p w:rsidR="000F19E9" w:rsidRDefault="000F19E9">
            <w:pPr>
              <w:pStyle w:val="ConsPlusNormal"/>
            </w:pPr>
          </w:p>
        </w:tc>
        <w:tc>
          <w:tcPr>
            <w:tcW w:w="709" w:type="dxa"/>
          </w:tcPr>
          <w:p w:rsidR="000F19E9" w:rsidRDefault="000F19E9">
            <w:pPr>
              <w:pStyle w:val="ConsPlusNormal"/>
            </w:pPr>
          </w:p>
        </w:tc>
        <w:tc>
          <w:tcPr>
            <w:tcW w:w="1644" w:type="dxa"/>
          </w:tcPr>
          <w:p w:rsidR="000F19E9" w:rsidRDefault="000F19E9">
            <w:pPr>
              <w:pStyle w:val="ConsPlusNormal"/>
              <w:jc w:val="center"/>
            </w:pPr>
            <w:r>
              <w:t>455837,65</w:t>
            </w:r>
          </w:p>
        </w:tc>
        <w:tc>
          <w:tcPr>
            <w:tcW w:w="1814" w:type="dxa"/>
          </w:tcPr>
          <w:p w:rsidR="000F19E9" w:rsidRDefault="000F19E9">
            <w:pPr>
              <w:pStyle w:val="ConsPlusNormal"/>
              <w:jc w:val="center"/>
            </w:pPr>
            <w:r>
              <w:t>263820,90</w:t>
            </w:r>
          </w:p>
        </w:tc>
      </w:tr>
      <w:tr w:rsidR="000F19E9">
        <w:tc>
          <w:tcPr>
            <w:tcW w:w="3855" w:type="dxa"/>
          </w:tcPr>
          <w:p w:rsidR="000F19E9" w:rsidRDefault="000F19E9">
            <w:pPr>
              <w:pStyle w:val="ConsPlusNormal"/>
            </w:pPr>
            <w:r>
              <w:t>Государственная программа Республики Дагестан "Развитие образования в Республике Дагестан"</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06</w:t>
            </w:r>
          </w:p>
        </w:tc>
        <w:tc>
          <w:tcPr>
            <w:tcW w:w="1984" w:type="dxa"/>
          </w:tcPr>
          <w:p w:rsidR="000F19E9" w:rsidRDefault="000F19E9">
            <w:pPr>
              <w:pStyle w:val="ConsPlusNormal"/>
              <w:jc w:val="center"/>
            </w:pPr>
            <w:r>
              <w:t>19</w:t>
            </w:r>
          </w:p>
        </w:tc>
        <w:tc>
          <w:tcPr>
            <w:tcW w:w="709" w:type="dxa"/>
          </w:tcPr>
          <w:p w:rsidR="000F19E9" w:rsidRDefault="000F19E9">
            <w:pPr>
              <w:pStyle w:val="ConsPlusNormal"/>
            </w:pPr>
          </w:p>
        </w:tc>
        <w:tc>
          <w:tcPr>
            <w:tcW w:w="1644" w:type="dxa"/>
          </w:tcPr>
          <w:p w:rsidR="000F19E9" w:rsidRDefault="000F19E9">
            <w:pPr>
              <w:pStyle w:val="ConsPlusNormal"/>
              <w:jc w:val="center"/>
            </w:pPr>
            <w:r>
              <w:t>263380,90</w:t>
            </w:r>
          </w:p>
        </w:tc>
        <w:tc>
          <w:tcPr>
            <w:tcW w:w="1814" w:type="dxa"/>
          </w:tcPr>
          <w:p w:rsidR="000F19E9" w:rsidRDefault="000F19E9">
            <w:pPr>
              <w:pStyle w:val="ConsPlusNormal"/>
              <w:jc w:val="center"/>
            </w:pPr>
            <w:r>
              <w:t>263380,90</w:t>
            </w:r>
          </w:p>
        </w:tc>
      </w:tr>
      <w:tr w:rsidR="000F19E9">
        <w:tc>
          <w:tcPr>
            <w:tcW w:w="3855" w:type="dxa"/>
          </w:tcPr>
          <w:p w:rsidR="000F19E9" w:rsidRDefault="000F19E9">
            <w:pPr>
              <w:pStyle w:val="ConsPlusNormal"/>
            </w:pPr>
            <w:r>
              <w:t>Подпрограмма "Развитие профессионального образования"</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06</w:t>
            </w:r>
          </w:p>
        </w:tc>
        <w:tc>
          <w:tcPr>
            <w:tcW w:w="1984" w:type="dxa"/>
          </w:tcPr>
          <w:p w:rsidR="000F19E9" w:rsidRDefault="000F19E9">
            <w:pPr>
              <w:pStyle w:val="ConsPlusNormal"/>
              <w:jc w:val="center"/>
            </w:pPr>
            <w:r>
              <w:t>19 4</w:t>
            </w:r>
          </w:p>
        </w:tc>
        <w:tc>
          <w:tcPr>
            <w:tcW w:w="709" w:type="dxa"/>
          </w:tcPr>
          <w:p w:rsidR="000F19E9" w:rsidRDefault="000F19E9">
            <w:pPr>
              <w:pStyle w:val="ConsPlusNormal"/>
            </w:pPr>
          </w:p>
        </w:tc>
        <w:tc>
          <w:tcPr>
            <w:tcW w:w="1644" w:type="dxa"/>
          </w:tcPr>
          <w:p w:rsidR="000F19E9" w:rsidRDefault="000F19E9">
            <w:pPr>
              <w:pStyle w:val="ConsPlusNormal"/>
              <w:jc w:val="center"/>
            </w:pPr>
            <w:r>
              <w:t>263380,90</w:t>
            </w:r>
          </w:p>
        </w:tc>
        <w:tc>
          <w:tcPr>
            <w:tcW w:w="1814" w:type="dxa"/>
          </w:tcPr>
          <w:p w:rsidR="000F19E9" w:rsidRDefault="000F19E9">
            <w:pPr>
              <w:pStyle w:val="ConsPlusNormal"/>
              <w:jc w:val="center"/>
            </w:pPr>
            <w:r>
              <w:t>263380,90</w:t>
            </w:r>
          </w:p>
        </w:tc>
      </w:tr>
      <w:tr w:rsidR="000F19E9">
        <w:tc>
          <w:tcPr>
            <w:tcW w:w="3855" w:type="dxa"/>
          </w:tcPr>
          <w:p w:rsidR="000F19E9" w:rsidRDefault="000F19E9">
            <w:pPr>
              <w:pStyle w:val="ConsPlusNormal"/>
            </w:pPr>
            <w:r>
              <w:t>Основное мероприятие "Высшее профессиональное образование"</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06</w:t>
            </w:r>
          </w:p>
        </w:tc>
        <w:tc>
          <w:tcPr>
            <w:tcW w:w="1984" w:type="dxa"/>
          </w:tcPr>
          <w:p w:rsidR="000F19E9" w:rsidRDefault="000F19E9">
            <w:pPr>
              <w:pStyle w:val="ConsPlusNormal"/>
              <w:jc w:val="center"/>
            </w:pPr>
            <w:r>
              <w:t>19 4 15</w:t>
            </w:r>
          </w:p>
        </w:tc>
        <w:tc>
          <w:tcPr>
            <w:tcW w:w="709" w:type="dxa"/>
          </w:tcPr>
          <w:p w:rsidR="000F19E9" w:rsidRDefault="000F19E9">
            <w:pPr>
              <w:pStyle w:val="ConsPlusNormal"/>
            </w:pPr>
          </w:p>
        </w:tc>
        <w:tc>
          <w:tcPr>
            <w:tcW w:w="1644" w:type="dxa"/>
          </w:tcPr>
          <w:p w:rsidR="000F19E9" w:rsidRDefault="000F19E9">
            <w:pPr>
              <w:pStyle w:val="ConsPlusNormal"/>
              <w:jc w:val="center"/>
            </w:pPr>
            <w:r>
              <w:t>263380,90</w:t>
            </w:r>
          </w:p>
        </w:tc>
        <w:tc>
          <w:tcPr>
            <w:tcW w:w="1814" w:type="dxa"/>
          </w:tcPr>
          <w:p w:rsidR="000F19E9" w:rsidRDefault="000F19E9">
            <w:pPr>
              <w:pStyle w:val="ConsPlusNormal"/>
              <w:jc w:val="center"/>
            </w:pPr>
            <w:r>
              <w:t>263380,90</w:t>
            </w:r>
          </w:p>
        </w:tc>
      </w:tr>
      <w:tr w:rsidR="000F19E9">
        <w:tc>
          <w:tcPr>
            <w:tcW w:w="3855" w:type="dxa"/>
          </w:tcPr>
          <w:p w:rsidR="000F19E9" w:rsidRDefault="000F19E9">
            <w:pPr>
              <w:pStyle w:val="ConsPlusNormal"/>
            </w:pPr>
            <w:r>
              <w:t>Финансовое обеспечение выполнения государственных органов и учреждений</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06</w:t>
            </w:r>
          </w:p>
        </w:tc>
        <w:tc>
          <w:tcPr>
            <w:tcW w:w="1984" w:type="dxa"/>
          </w:tcPr>
          <w:p w:rsidR="000F19E9" w:rsidRDefault="000F19E9">
            <w:pPr>
              <w:pStyle w:val="ConsPlusNormal"/>
              <w:jc w:val="center"/>
            </w:pPr>
            <w:r>
              <w:t>19 4 15 15590</w:t>
            </w:r>
          </w:p>
        </w:tc>
        <w:tc>
          <w:tcPr>
            <w:tcW w:w="709" w:type="dxa"/>
          </w:tcPr>
          <w:p w:rsidR="000F19E9" w:rsidRDefault="000F19E9">
            <w:pPr>
              <w:pStyle w:val="ConsPlusNormal"/>
            </w:pPr>
          </w:p>
        </w:tc>
        <w:tc>
          <w:tcPr>
            <w:tcW w:w="1644" w:type="dxa"/>
          </w:tcPr>
          <w:p w:rsidR="000F19E9" w:rsidRDefault="000F19E9">
            <w:pPr>
              <w:pStyle w:val="ConsPlusNormal"/>
              <w:jc w:val="center"/>
            </w:pPr>
            <w:r>
              <w:t>263380,90</w:t>
            </w:r>
          </w:p>
        </w:tc>
        <w:tc>
          <w:tcPr>
            <w:tcW w:w="1814" w:type="dxa"/>
          </w:tcPr>
          <w:p w:rsidR="000F19E9" w:rsidRDefault="000F19E9">
            <w:pPr>
              <w:pStyle w:val="ConsPlusNormal"/>
              <w:jc w:val="center"/>
            </w:pPr>
            <w:r>
              <w:t>263380,90</w:t>
            </w:r>
          </w:p>
        </w:tc>
      </w:tr>
      <w:tr w:rsidR="000F19E9">
        <w:tc>
          <w:tcPr>
            <w:tcW w:w="3855" w:type="dxa"/>
          </w:tcPr>
          <w:p w:rsidR="000F19E9" w:rsidRDefault="000F19E9">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567" w:type="dxa"/>
          </w:tcPr>
          <w:p w:rsidR="000F19E9" w:rsidRDefault="000F19E9">
            <w:pPr>
              <w:pStyle w:val="ConsPlusNormal"/>
              <w:jc w:val="center"/>
            </w:pPr>
            <w:r>
              <w:lastRenderedPageBreak/>
              <w:t>07</w:t>
            </w:r>
          </w:p>
        </w:tc>
        <w:tc>
          <w:tcPr>
            <w:tcW w:w="709" w:type="dxa"/>
          </w:tcPr>
          <w:p w:rsidR="000F19E9" w:rsidRDefault="000F19E9">
            <w:pPr>
              <w:pStyle w:val="ConsPlusNormal"/>
              <w:jc w:val="center"/>
            </w:pPr>
            <w:r>
              <w:t>06</w:t>
            </w:r>
          </w:p>
        </w:tc>
        <w:tc>
          <w:tcPr>
            <w:tcW w:w="1984" w:type="dxa"/>
          </w:tcPr>
          <w:p w:rsidR="000F19E9" w:rsidRDefault="000F19E9">
            <w:pPr>
              <w:pStyle w:val="ConsPlusNormal"/>
              <w:jc w:val="center"/>
            </w:pPr>
            <w:r>
              <w:t>19 4 15 15590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263380,90</w:t>
            </w:r>
          </w:p>
        </w:tc>
        <w:tc>
          <w:tcPr>
            <w:tcW w:w="1814" w:type="dxa"/>
          </w:tcPr>
          <w:p w:rsidR="000F19E9" w:rsidRDefault="000F19E9">
            <w:pPr>
              <w:pStyle w:val="ConsPlusNormal"/>
              <w:jc w:val="center"/>
            </w:pPr>
            <w:r>
              <w:t>263380,90</w:t>
            </w:r>
          </w:p>
        </w:tc>
      </w:tr>
      <w:tr w:rsidR="000F19E9">
        <w:tc>
          <w:tcPr>
            <w:tcW w:w="3855" w:type="dxa"/>
          </w:tcPr>
          <w:p w:rsidR="000F19E9" w:rsidRDefault="000F19E9">
            <w:pPr>
              <w:pStyle w:val="ConsPlusNormal"/>
            </w:pPr>
            <w:r>
              <w:lastRenderedPageBreak/>
              <w:t>Государственная программа Республики Дагестан "О противодействии коррупции в Республике Дагестан"</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06</w:t>
            </w:r>
          </w:p>
        </w:tc>
        <w:tc>
          <w:tcPr>
            <w:tcW w:w="1984" w:type="dxa"/>
          </w:tcPr>
          <w:p w:rsidR="000F19E9" w:rsidRDefault="000F19E9">
            <w:pPr>
              <w:pStyle w:val="ConsPlusNormal"/>
              <w:jc w:val="center"/>
            </w:pPr>
            <w:r>
              <w:t>42</w:t>
            </w:r>
          </w:p>
        </w:tc>
        <w:tc>
          <w:tcPr>
            <w:tcW w:w="709" w:type="dxa"/>
          </w:tcPr>
          <w:p w:rsidR="000F19E9" w:rsidRDefault="000F19E9">
            <w:pPr>
              <w:pStyle w:val="ConsPlusNormal"/>
            </w:pPr>
          </w:p>
        </w:tc>
        <w:tc>
          <w:tcPr>
            <w:tcW w:w="1644" w:type="dxa"/>
          </w:tcPr>
          <w:p w:rsidR="000F19E9" w:rsidRDefault="000F19E9">
            <w:pPr>
              <w:pStyle w:val="ConsPlusNormal"/>
              <w:jc w:val="center"/>
            </w:pPr>
            <w:r>
              <w:t>440,00</w:t>
            </w:r>
          </w:p>
        </w:tc>
        <w:tc>
          <w:tcPr>
            <w:tcW w:w="1814" w:type="dxa"/>
          </w:tcPr>
          <w:p w:rsidR="000F19E9" w:rsidRDefault="000F19E9">
            <w:pPr>
              <w:pStyle w:val="ConsPlusNormal"/>
              <w:jc w:val="center"/>
            </w:pPr>
            <w:r>
              <w:t>440,00</w:t>
            </w:r>
          </w:p>
        </w:tc>
      </w:tr>
      <w:tr w:rsidR="000F19E9">
        <w:tc>
          <w:tcPr>
            <w:tcW w:w="3855" w:type="dxa"/>
          </w:tcPr>
          <w:p w:rsidR="000F19E9" w:rsidRDefault="000F19E9">
            <w:pPr>
              <w:pStyle w:val="ConsPlusNormal"/>
            </w:pPr>
            <w:r>
              <w:t>Основное мероприятие "Противодействие коррупции в Республике Дагестан"</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06</w:t>
            </w:r>
          </w:p>
        </w:tc>
        <w:tc>
          <w:tcPr>
            <w:tcW w:w="1984" w:type="dxa"/>
          </w:tcPr>
          <w:p w:rsidR="000F19E9" w:rsidRDefault="000F19E9">
            <w:pPr>
              <w:pStyle w:val="ConsPlusNormal"/>
              <w:jc w:val="center"/>
            </w:pPr>
            <w:r>
              <w:t>42 0 01</w:t>
            </w:r>
          </w:p>
        </w:tc>
        <w:tc>
          <w:tcPr>
            <w:tcW w:w="709" w:type="dxa"/>
          </w:tcPr>
          <w:p w:rsidR="000F19E9" w:rsidRDefault="000F19E9">
            <w:pPr>
              <w:pStyle w:val="ConsPlusNormal"/>
            </w:pPr>
          </w:p>
        </w:tc>
        <w:tc>
          <w:tcPr>
            <w:tcW w:w="1644" w:type="dxa"/>
          </w:tcPr>
          <w:p w:rsidR="000F19E9" w:rsidRDefault="000F19E9">
            <w:pPr>
              <w:pStyle w:val="ConsPlusNormal"/>
              <w:jc w:val="center"/>
            </w:pPr>
            <w:r>
              <w:t>440,00</w:t>
            </w:r>
          </w:p>
        </w:tc>
        <w:tc>
          <w:tcPr>
            <w:tcW w:w="1814" w:type="dxa"/>
          </w:tcPr>
          <w:p w:rsidR="000F19E9" w:rsidRDefault="000F19E9">
            <w:pPr>
              <w:pStyle w:val="ConsPlusNormal"/>
              <w:jc w:val="center"/>
            </w:pPr>
            <w:r>
              <w:t>440,00</w:t>
            </w:r>
          </w:p>
        </w:tc>
      </w:tr>
      <w:tr w:rsidR="000F19E9">
        <w:tc>
          <w:tcPr>
            <w:tcW w:w="3855" w:type="dxa"/>
          </w:tcPr>
          <w:p w:rsidR="000F19E9" w:rsidRDefault="000F19E9">
            <w:pPr>
              <w:pStyle w:val="ConsPlusNormal"/>
            </w:pPr>
            <w:r>
              <w:t>Реализация мероприятий направленных на противодействие коррупции</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06</w:t>
            </w:r>
          </w:p>
        </w:tc>
        <w:tc>
          <w:tcPr>
            <w:tcW w:w="1984" w:type="dxa"/>
          </w:tcPr>
          <w:p w:rsidR="000F19E9" w:rsidRDefault="000F19E9">
            <w:pPr>
              <w:pStyle w:val="ConsPlusNormal"/>
              <w:jc w:val="center"/>
            </w:pPr>
            <w:r>
              <w:t>42 0 01 99590</w:t>
            </w:r>
          </w:p>
        </w:tc>
        <w:tc>
          <w:tcPr>
            <w:tcW w:w="709" w:type="dxa"/>
          </w:tcPr>
          <w:p w:rsidR="000F19E9" w:rsidRDefault="000F19E9">
            <w:pPr>
              <w:pStyle w:val="ConsPlusNormal"/>
            </w:pPr>
          </w:p>
        </w:tc>
        <w:tc>
          <w:tcPr>
            <w:tcW w:w="1644" w:type="dxa"/>
          </w:tcPr>
          <w:p w:rsidR="000F19E9" w:rsidRDefault="000F19E9">
            <w:pPr>
              <w:pStyle w:val="ConsPlusNormal"/>
              <w:jc w:val="center"/>
            </w:pPr>
            <w:r>
              <w:t>440,00</w:t>
            </w:r>
          </w:p>
        </w:tc>
        <w:tc>
          <w:tcPr>
            <w:tcW w:w="1814" w:type="dxa"/>
          </w:tcPr>
          <w:p w:rsidR="000F19E9" w:rsidRDefault="000F19E9">
            <w:pPr>
              <w:pStyle w:val="ConsPlusNormal"/>
              <w:jc w:val="center"/>
            </w:pPr>
            <w:r>
              <w:t>440,00</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06</w:t>
            </w:r>
          </w:p>
        </w:tc>
        <w:tc>
          <w:tcPr>
            <w:tcW w:w="1984" w:type="dxa"/>
          </w:tcPr>
          <w:p w:rsidR="000F19E9" w:rsidRDefault="000F19E9">
            <w:pPr>
              <w:pStyle w:val="ConsPlusNormal"/>
              <w:jc w:val="center"/>
            </w:pPr>
            <w:r>
              <w:t>42 0 01 99590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440,00</w:t>
            </w:r>
          </w:p>
        </w:tc>
        <w:tc>
          <w:tcPr>
            <w:tcW w:w="1814" w:type="dxa"/>
          </w:tcPr>
          <w:p w:rsidR="000F19E9" w:rsidRDefault="000F19E9">
            <w:pPr>
              <w:pStyle w:val="ConsPlusNormal"/>
              <w:jc w:val="center"/>
            </w:pPr>
            <w:r>
              <w:t>440,00</w:t>
            </w:r>
          </w:p>
        </w:tc>
      </w:tr>
      <w:tr w:rsidR="000F19E9">
        <w:tc>
          <w:tcPr>
            <w:tcW w:w="3855" w:type="dxa"/>
          </w:tcPr>
          <w:p w:rsidR="000F19E9" w:rsidRDefault="000F19E9">
            <w:pPr>
              <w:pStyle w:val="ConsPlusNormal"/>
            </w:pPr>
            <w:r>
              <w:t>Реализация функций органов государственной власти Республики Дагестан</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06</w:t>
            </w:r>
          </w:p>
        </w:tc>
        <w:tc>
          <w:tcPr>
            <w:tcW w:w="1984" w:type="dxa"/>
          </w:tcPr>
          <w:p w:rsidR="000F19E9" w:rsidRDefault="000F19E9">
            <w:pPr>
              <w:pStyle w:val="ConsPlusNormal"/>
              <w:jc w:val="center"/>
            </w:pPr>
            <w:r>
              <w:t>99</w:t>
            </w:r>
          </w:p>
        </w:tc>
        <w:tc>
          <w:tcPr>
            <w:tcW w:w="709" w:type="dxa"/>
          </w:tcPr>
          <w:p w:rsidR="000F19E9" w:rsidRDefault="000F19E9">
            <w:pPr>
              <w:pStyle w:val="ConsPlusNormal"/>
            </w:pPr>
          </w:p>
        </w:tc>
        <w:tc>
          <w:tcPr>
            <w:tcW w:w="1644" w:type="dxa"/>
          </w:tcPr>
          <w:p w:rsidR="000F19E9" w:rsidRDefault="000F19E9">
            <w:pPr>
              <w:pStyle w:val="ConsPlusNormal"/>
              <w:jc w:val="center"/>
            </w:pPr>
            <w:r>
              <w:t>192016,75</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t>Иные непрограммные мероприятия</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06</w:t>
            </w:r>
          </w:p>
        </w:tc>
        <w:tc>
          <w:tcPr>
            <w:tcW w:w="1984" w:type="dxa"/>
          </w:tcPr>
          <w:p w:rsidR="000F19E9" w:rsidRDefault="000F19E9">
            <w:pPr>
              <w:pStyle w:val="ConsPlusNormal"/>
              <w:jc w:val="center"/>
            </w:pPr>
            <w:r>
              <w:t>99 9</w:t>
            </w:r>
          </w:p>
        </w:tc>
        <w:tc>
          <w:tcPr>
            <w:tcW w:w="709" w:type="dxa"/>
          </w:tcPr>
          <w:p w:rsidR="000F19E9" w:rsidRDefault="000F19E9">
            <w:pPr>
              <w:pStyle w:val="ConsPlusNormal"/>
            </w:pPr>
          </w:p>
        </w:tc>
        <w:tc>
          <w:tcPr>
            <w:tcW w:w="1644" w:type="dxa"/>
          </w:tcPr>
          <w:p w:rsidR="000F19E9" w:rsidRDefault="000F19E9">
            <w:pPr>
              <w:pStyle w:val="ConsPlusNormal"/>
              <w:jc w:val="center"/>
            </w:pPr>
            <w:r>
              <w:t>192016,75</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t xml:space="preserve">Создание объектов социального и производственного комплексов, в том числе объектов общегражданского </w:t>
            </w:r>
            <w:r>
              <w:lastRenderedPageBreak/>
              <w:t>назначения, жилья, инфраструктуры, и иных объектов в рамках республиканской инвестиционной программы</w:t>
            </w:r>
          </w:p>
        </w:tc>
        <w:tc>
          <w:tcPr>
            <w:tcW w:w="567" w:type="dxa"/>
          </w:tcPr>
          <w:p w:rsidR="000F19E9" w:rsidRDefault="000F19E9">
            <w:pPr>
              <w:pStyle w:val="ConsPlusNormal"/>
              <w:jc w:val="center"/>
            </w:pPr>
            <w:r>
              <w:lastRenderedPageBreak/>
              <w:t>07</w:t>
            </w:r>
          </w:p>
        </w:tc>
        <w:tc>
          <w:tcPr>
            <w:tcW w:w="709" w:type="dxa"/>
          </w:tcPr>
          <w:p w:rsidR="000F19E9" w:rsidRDefault="000F19E9">
            <w:pPr>
              <w:pStyle w:val="ConsPlusNormal"/>
              <w:jc w:val="center"/>
            </w:pPr>
            <w:r>
              <w:t>06</w:t>
            </w:r>
          </w:p>
        </w:tc>
        <w:tc>
          <w:tcPr>
            <w:tcW w:w="1984" w:type="dxa"/>
          </w:tcPr>
          <w:p w:rsidR="000F19E9" w:rsidRDefault="000F19E9">
            <w:pPr>
              <w:pStyle w:val="ConsPlusNormal"/>
              <w:jc w:val="center"/>
            </w:pPr>
            <w:r>
              <w:t>99 9 00 4009R</w:t>
            </w:r>
          </w:p>
        </w:tc>
        <w:tc>
          <w:tcPr>
            <w:tcW w:w="709" w:type="dxa"/>
          </w:tcPr>
          <w:p w:rsidR="000F19E9" w:rsidRDefault="000F19E9">
            <w:pPr>
              <w:pStyle w:val="ConsPlusNormal"/>
            </w:pPr>
          </w:p>
        </w:tc>
        <w:tc>
          <w:tcPr>
            <w:tcW w:w="1644" w:type="dxa"/>
          </w:tcPr>
          <w:p w:rsidR="000F19E9" w:rsidRDefault="000F19E9">
            <w:pPr>
              <w:pStyle w:val="ConsPlusNormal"/>
              <w:jc w:val="center"/>
            </w:pPr>
            <w:r>
              <w:t>192016,75</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lastRenderedPageBreak/>
              <w:t>Капитальные вложения в объекты государственной (муниципальной) собственности</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06</w:t>
            </w:r>
          </w:p>
        </w:tc>
        <w:tc>
          <w:tcPr>
            <w:tcW w:w="1984" w:type="dxa"/>
          </w:tcPr>
          <w:p w:rsidR="000F19E9" w:rsidRDefault="000F19E9">
            <w:pPr>
              <w:pStyle w:val="ConsPlusNormal"/>
              <w:jc w:val="center"/>
            </w:pPr>
            <w:r>
              <w:t>99 9 00 4009R</w:t>
            </w:r>
          </w:p>
        </w:tc>
        <w:tc>
          <w:tcPr>
            <w:tcW w:w="709" w:type="dxa"/>
          </w:tcPr>
          <w:p w:rsidR="000F19E9" w:rsidRDefault="000F19E9">
            <w:pPr>
              <w:pStyle w:val="ConsPlusNormal"/>
              <w:jc w:val="center"/>
            </w:pPr>
            <w:r>
              <w:t>400</w:t>
            </w:r>
          </w:p>
        </w:tc>
        <w:tc>
          <w:tcPr>
            <w:tcW w:w="1644" w:type="dxa"/>
          </w:tcPr>
          <w:p w:rsidR="000F19E9" w:rsidRDefault="000F19E9">
            <w:pPr>
              <w:pStyle w:val="ConsPlusNormal"/>
              <w:jc w:val="center"/>
            </w:pPr>
            <w:r>
              <w:t>192016,75</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t>Молодежная политика</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07</w:t>
            </w:r>
          </w:p>
        </w:tc>
        <w:tc>
          <w:tcPr>
            <w:tcW w:w="1984" w:type="dxa"/>
          </w:tcPr>
          <w:p w:rsidR="000F19E9" w:rsidRDefault="000F19E9">
            <w:pPr>
              <w:pStyle w:val="ConsPlusNormal"/>
            </w:pPr>
          </w:p>
        </w:tc>
        <w:tc>
          <w:tcPr>
            <w:tcW w:w="709" w:type="dxa"/>
          </w:tcPr>
          <w:p w:rsidR="000F19E9" w:rsidRDefault="000F19E9">
            <w:pPr>
              <w:pStyle w:val="ConsPlusNormal"/>
            </w:pPr>
          </w:p>
        </w:tc>
        <w:tc>
          <w:tcPr>
            <w:tcW w:w="1644" w:type="dxa"/>
          </w:tcPr>
          <w:p w:rsidR="000F19E9" w:rsidRDefault="000F19E9">
            <w:pPr>
              <w:pStyle w:val="ConsPlusNormal"/>
              <w:jc w:val="center"/>
            </w:pPr>
            <w:r>
              <w:t>322877,60</w:t>
            </w:r>
          </w:p>
        </w:tc>
        <w:tc>
          <w:tcPr>
            <w:tcW w:w="1814" w:type="dxa"/>
          </w:tcPr>
          <w:p w:rsidR="000F19E9" w:rsidRDefault="000F19E9">
            <w:pPr>
              <w:pStyle w:val="ConsPlusNormal"/>
              <w:jc w:val="center"/>
            </w:pPr>
            <w:r>
              <w:t>322877,60</w:t>
            </w:r>
          </w:p>
        </w:tc>
      </w:tr>
      <w:tr w:rsidR="000F19E9">
        <w:tc>
          <w:tcPr>
            <w:tcW w:w="3855" w:type="dxa"/>
          </w:tcPr>
          <w:p w:rsidR="000F19E9" w:rsidRDefault="000F19E9">
            <w:pPr>
              <w:pStyle w:val="ConsPlusNormal"/>
            </w:pPr>
            <w:r>
              <w:t>Государственная программа Республики Дагестан "Развитие образования в Республике Дагестан"</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07</w:t>
            </w:r>
          </w:p>
        </w:tc>
        <w:tc>
          <w:tcPr>
            <w:tcW w:w="1984" w:type="dxa"/>
          </w:tcPr>
          <w:p w:rsidR="000F19E9" w:rsidRDefault="000F19E9">
            <w:pPr>
              <w:pStyle w:val="ConsPlusNormal"/>
              <w:jc w:val="center"/>
            </w:pPr>
            <w:r>
              <w:t>19</w:t>
            </w:r>
          </w:p>
        </w:tc>
        <w:tc>
          <w:tcPr>
            <w:tcW w:w="709" w:type="dxa"/>
          </w:tcPr>
          <w:p w:rsidR="000F19E9" w:rsidRDefault="000F19E9">
            <w:pPr>
              <w:pStyle w:val="ConsPlusNormal"/>
            </w:pPr>
          </w:p>
        </w:tc>
        <w:tc>
          <w:tcPr>
            <w:tcW w:w="1644" w:type="dxa"/>
          </w:tcPr>
          <w:p w:rsidR="000F19E9" w:rsidRDefault="000F19E9">
            <w:pPr>
              <w:pStyle w:val="ConsPlusNormal"/>
              <w:jc w:val="center"/>
            </w:pPr>
            <w:r>
              <w:t>281543,50</w:t>
            </w:r>
          </w:p>
        </w:tc>
        <w:tc>
          <w:tcPr>
            <w:tcW w:w="1814" w:type="dxa"/>
          </w:tcPr>
          <w:p w:rsidR="000F19E9" w:rsidRDefault="000F19E9">
            <w:pPr>
              <w:pStyle w:val="ConsPlusNormal"/>
              <w:jc w:val="center"/>
            </w:pPr>
            <w:r>
              <w:t>281543,50</w:t>
            </w:r>
          </w:p>
        </w:tc>
      </w:tr>
      <w:tr w:rsidR="000F19E9">
        <w:tc>
          <w:tcPr>
            <w:tcW w:w="3855" w:type="dxa"/>
          </w:tcPr>
          <w:p w:rsidR="000F19E9" w:rsidRDefault="000F19E9">
            <w:pPr>
              <w:pStyle w:val="ConsPlusNormal"/>
            </w:pPr>
            <w:r>
              <w:t>Подпрограмма "Организация отдыха и оздоровления детей, подростков и молодежи"</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07</w:t>
            </w:r>
          </w:p>
        </w:tc>
        <w:tc>
          <w:tcPr>
            <w:tcW w:w="1984" w:type="dxa"/>
          </w:tcPr>
          <w:p w:rsidR="000F19E9" w:rsidRDefault="000F19E9">
            <w:pPr>
              <w:pStyle w:val="ConsPlusNormal"/>
              <w:jc w:val="center"/>
            </w:pPr>
            <w:r>
              <w:t>19 7</w:t>
            </w:r>
          </w:p>
        </w:tc>
        <w:tc>
          <w:tcPr>
            <w:tcW w:w="709" w:type="dxa"/>
          </w:tcPr>
          <w:p w:rsidR="000F19E9" w:rsidRDefault="000F19E9">
            <w:pPr>
              <w:pStyle w:val="ConsPlusNormal"/>
            </w:pPr>
          </w:p>
        </w:tc>
        <w:tc>
          <w:tcPr>
            <w:tcW w:w="1644" w:type="dxa"/>
          </w:tcPr>
          <w:p w:rsidR="000F19E9" w:rsidRDefault="000F19E9">
            <w:pPr>
              <w:pStyle w:val="ConsPlusNormal"/>
              <w:jc w:val="center"/>
            </w:pPr>
            <w:r>
              <w:t>281543,50</w:t>
            </w:r>
          </w:p>
        </w:tc>
        <w:tc>
          <w:tcPr>
            <w:tcW w:w="1814" w:type="dxa"/>
          </w:tcPr>
          <w:p w:rsidR="000F19E9" w:rsidRDefault="000F19E9">
            <w:pPr>
              <w:pStyle w:val="ConsPlusNormal"/>
              <w:jc w:val="center"/>
            </w:pPr>
            <w:r>
              <w:t>281543,50</w:t>
            </w:r>
          </w:p>
        </w:tc>
      </w:tr>
      <w:tr w:rsidR="000F19E9">
        <w:tc>
          <w:tcPr>
            <w:tcW w:w="3855" w:type="dxa"/>
          </w:tcPr>
          <w:p w:rsidR="000F19E9" w:rsidRDefault="000F19E9">
            <w:pPr>
              <w:pStyle w:val="ConsPlusNormal"/>
            </w:pPr>
            <w:r>
              <w:t>Основное мероприятие "Оздоровительные (оздоровительно-образовательные) лагеря"</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07</w:t>
            </w:r>
          </w:p>
        </w:tc>
        <w:tc>
          <w:tcPr>
            <w:tcW w:w="1984" w:type="dxa"/>
          </w:tcPr>
          <w:p w:rsidR="000F19E9" w:rsidRDefault="000F19E9">
            <w:pPr>
              <w:pStyle w:val="ConsPlusNormal"/>
              <w:jc w:val="center"/>
            </w:pPr>
            <w:r>
              <w:t>19 7 09</w:t>
            </w:r>
          </w:p>
        </w:tc>
        <w:tc>
          <w:tcPr>
            <w:tcW w:w="709" w:type="dxa"/>
          </w:tcPr>
          <w:p w:rsidR="000F19E9" w:rsidRDefault="000F19E9">
            <w:pPr>
              <w:pStyle w:val="ConsPlusNormal"/>
            </w:pPr>
          </w:p>
        </w:tc>
        <w:tc>
          <w:tcPr>
            <w:tcW w:w="1644" w:type="dxa"/>
          </w:tcPr>
          <w:p w:rsidR="000F19E9" w:rsidRDefault="000F19E9">
            <w:pPr>
              <w:pStyle w:val="ConsPlusNormal"/>
              <w:jc w:val="center"/>
            </w:pPr>
            <w:r>
              <w:t>62569,00</w:t>
            </w:r>
          </w:p>
        </w:tc>
        <w:tc>
          <w:tcPr>
            <w:tcW w:w="1814" w:type="dxa"/>
          </w:tcPr>
          <w:p w:rsidR="000F19E9" w:rsidRDefault="000F19E9">
            <w:pPr>
              <w:pStyle w:val="ConsPlusNormal"/>
              <w:jc w:val="center"/>
            </w:pPr>
            <w:r>
              <w:t>62569,00</w:t>
            </w:r>
          </w:p>
        </w:tc>
      </w:tr>
      <w:tr w:rsidR="000F19E9">
        <w:tc>
          <w:tcPr>
            <w:tcW w:w="3855" w:type="dxa"/>
          </w:tcPr>
          <w:p w:rsidR="000F19E9" w:rsidRDefault="000F19E9">
            <w:pPr>
              <w:pStyle w:val="ConsPlusNormal"/>
            </w:pPr>
            <w:r>
              <w:t>Финансовое обеспечение выполнения функций государственных органов и учреждений</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07</w:t>
            </w:r>
          </w:p>
        </w:tc>
        <w:tc>
          <w:tcPr>
            <w:tcW w:w="1984" w:type="dxa"/>
          </w:tcPr>
          <w:p w:rsidR="000F19E9" w:rsidRDefault="000F19E9">
            <w:pPr>
              <w:pStyle w:val="ConsPlusNormal"/>
              <w:jc w:val="center"/>
            </w:pPr>
            <w:r>
              <w:t>19 7 09 00590</w:t>
            </w:r>
          </w:p>
        </w:tc>
        <w:tc>
          <w:tcPr>
            <w:tcW w:w="709" w:type="dxa"/>
          </w:tcPr>
          <w:p w:rsidR="000F19E9" w:rsidRDefault="000F19E9">
            <w:pPr>
              <w:pStyle w:val="ConsPlusNormal"/>
            </w:pPr>
          </w:p>
        </w:tc>
        <w:tc>
          <w:tcPr>
            <w:tcW w:w="1644" w:type="dxa"/>
          </w:tcPr>
          <w:p w:rsidR="000F19E9" w:rsidRDefault="000F19E9">
            <w:pPr>
              <w:pStyle w:val="ConsPlusNormal"/>
              <w:jc w:val="center"/>
            </w:pPr>
            <w:r>
              <w:t>62569,00</w:t>
            </w:r>
          </w:p>
        </w:tc>
        <w:tc>
          <w:tcPr>
            <w:tcW w:w="1814" w:type="dxa"/>
          </w:tcPr>
          <w:p w:rsidR="000F19E9" w:rsidRDefault="000F19E9">
            <w:pPr>
              <w:pStyle w:val="ConsPlusNormal"/>
              <w:jc w:val="center"/>
            </w:pPr>
            <w:r>
              <w:t>62569,00</w:t>
            </w:r>
          </w:p>
        </w:tc>
      </w:tr>
      <w:tr w:rsidR="000F19E9">
        <w:tc>
          <w:tcPr>
            <w:tcW w:w="3855" w:type="dxa"/>
          </w:tcPr>
          <w:p w:rsidR="000F19E9" w:rsidRDefault="000F19E9">
            <w:pPr>
              <w:pStyle w:val="ConsPlusNormal"/>
            </w:pPr>
            <w:r>
              <w:t xml:space="preserve">Закупка товаров, работ и услуг </w:t>
            </w:r>
            <w:r>
              <w:lastRenderedPageBreak/>
              <w:t>для обеспечения государственных (муниципальных) нужд</w:t>
            </w:r>
          </w:p>
        </w:tc>
        <w:tc>
          <w:tcPr>
            <w:tcW w:w="567" w:type="dxa"/>
          </w:tcPr>
          <w:p w:rsidR="000F19E9" w:rsidRDefault="000F19E9">
            <w:pPr>
              <w:pStyle w:val="ConsPlusNormal"/>
              <w:jc w:val="center"/>
            </w:pPr>
            <w:r>
              <w:lastRenderedPageBreak/>
              <w:t>07</w:t>
            </w:r>
          </w:p>
        </w:tc>
        <w:tc>
          <w:tcPr>
            <w:tcW w:w="709" w:type="dxa"/>
          </w:tcPr>
          <w:p w:rsidR="000F19E9" w:rsidRDefault="000F19E9">
            <w:pPr>
              <w:pStyle w:val="ConsPlusNormal"/>
              <w:jc w:val="center"/>
            </w:pPr>
            <w:r>
              <w:t>07</w:t>
            </w:r>
          </w:p>
        </w:tc>
        <w:tc>
          <w:tcPr>
            <w:tcW w:w="1984" w:type="dxa"/>
          </w:tcPr>
          <w:p w:rsidR="000F19E9" w:rsidRDefault="000F19E9">
            <w:pPr>
              <w:pStyle w:val="ConsPlusNormal"/>
              <w:jc w:val="center"/>
            </w:pPr>
            <w:r>
              <w:t>19 7 09 00590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1500,00</w:t>
            </w:r>
          </w:p>
        </w:tc>
        <w:tc>
          <w:tcPr>
            <w:tcW w:w="1814" w:type="dxa"/>
          </w:tcPr>
          <w:p w:rsidR="000F19E9" w:rsidRDefault="000F19E9">
            <w:pPr>
              <w:pStyle w:val="ConsPlusNormal"/>
              <w:jc w:val="center"/>
            </w:pPr>
            <w:r>
              <w:t>1500,00</w:t>
            </w:r>
          </w:p>
        </w:tc>
      </w:tr>
      <w:tr w:rsidR="000F19E9">
        <w:tc>
          <w:tcPr>
            <w:tcW w:w="3855"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07</w:t>
            </w:r>
          </w:p>
        </w:tc>
        <w:tc>
          <w:tcPr>
            <w:tcW w:w="1984" w:type="dxa"/>
          </w:tcPr>
          <w:p w:rsidR="000F19E9" w:rsidRDefault="000F19E9">
            <w:pPr>
              <w:pStyle w:val="ConsPlusNormal"/>
              <w:jc w:val="center"/>
            </w:pPr>
            <w:r>
              <w:t>19 7 09 00590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61069,00</w:t>
            </w:r>
          </w:p>
        </w:tc>
        <w:tc>
          <w:tcPr>
            <w:tcW w:w="1814" w:type="dxa"/>
          </w:tcPr>
          <w:p w:rsidR="000F19E9" w:rsidRDefault="000F19E9">
            <w:pPr>
              <w:pStyle w:val="ConsPlusNormal"/>
              <w:jc w:val="center"/>
            </w:pPr>
            <w:r>
              <w:t>61069,00</w:t>
            </w:r>
          </w:p>
        </w:tc>
      </w:tr>
      <w:tr w:rsidR="000F19E9">
        <w:tc>
          <w:tcPr>
            <w:tcW w:w="3855" w:type="dxa"/>
          </w:tcPr>
          <w:p w:rsidR="000F19E9" w:rsidRDefault="000F19E9">
            <w:pPr>
              <w:pStyle w:val="ConsPlusNormal"/>
            </w:pPr>
            <w:r>
              <w:t>Основное мероприятие "Проведение детской оздоровительной кампании"</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07</w:t>
            </w:r>
          </w:p>
        </w:tc>
        <w:tc>
          <w:tcPr>
            <w:tcW w:w="1984" w:type="dxa"/>
          </w:tcPr>
          <w:p w:rsidR="000F19E9" w:rsidRDefault="000F19E9">
            <w:pPr>
              <w:pStyle w:val="ConsPlusNormal"/>
              <w:jc w:val="center"/>
            </w:pPr>
            <w:r>
              <w:t>19 7 10</w:t>
            </w:r>
          </w:p>
        </w:tc>
        <w:tc>
          <w:tcPr>
            <w:tcW w:w="709" w:type="dxa"/>
          </w:tcPr>
          <w:p w:rsidR="000F19E9" w:rsidRDefault="000F19E9">
            <w:pPr>
              <w:pStyle w:val="ConsPlusNormal"/>
            </w:pPr>
          </w:p>
        </w:tc>
        <w:tc>
          <w:tcPr>
            <w:tcW w:w="1644" w:type="dxa"/>
          </w:tcPr>
          <w:p w:rsidR="000F19E9" w:rsidRDefault="000F19E9">
            <w:pPr>
              <w:pStyle w:val="ConsPlusNormal"/>
              <w:jc w:val="center"/>
            </w:pPr>
            <w:r>
              <w:t>218974,50</w:t>
            </w:r>
          </w:p>
        </w:tc>
        <w:tc>
          <w:tcPr>
            <w:tcW w:w="1814" w:type="dxa"/>
          </w:tcPr>
          <w:p w:rsidR="000F19E9" w:rsidRDefault="000F19E9">
            <w:pPr>
              <w:pStyle w:val="ConsPlusNormal"/>
              <w:jc w:val="center"/>
            </w:pPr>
            <w:r>
              <w:t>218974,50</w:t>
            </w:r>
          </w:p>
        </w:tc>
      </w:tr>
      <w:tr w:rsidR="000F19E9">
        <w:tc>
          <w:tcPr>
            <w:tcW w:w="3855" w:type="dxa"/>
          </w:tcPr>
          <w:p w:rsidR="000F19E9" w:rsidRDefault="000F19E9">
            <w:pPr>
              <w:pStyle w:val="ConsPlusNormal"/>
            </w:pPr>
            <w:r>
              <w:t>Организация проведения детской оздоровительной кампании</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07</w:t>
            </w:r>
          </w:p>
        </w:tc>
        <w:tc>
          <w:tcPr>
            <w:tcW w:w="1984" w:type="dxa"/>
          </w:tcPr>
          <w:p w:rsidR="000F19E9" w:rsidRDefault="000F19E9">
            <w:pPr>
              <w:pStyle w:val="ConsPlusNormal"/>
              <w:jc w:val="center"/>
            </w:pPr>
            <w:r>
              <w:t>19 7 10 99980</w:t>
            </w:r>
          </w:p>
        </w:tc>
        <w:tc>
          <w:tcPr>
            <w:tcW w:w="709" w:type="dxa"/>
          </w:tcPr>
          <w:p w:rsidR="000F19E9" w:rsidRDefault="000F19E9">
            <w:pPr>
              <w:pStyle w:val="ConsPlusNormal"/>
            </w:pPr>
          </w:p>
        </w:tc>
        <w:tc>
          <w:tcPr>
            <w:tcW w:w="1644" w:type="dxa"/>
          </w:tcPr>
          <w:p w:rsidR="000F19E9" w:rsidRDefault="000F19E9">
            <w:pPr>
              <w:pStyle w:val="ConsPlusNormal"/>
              <w:jc w:val="center"/>
            </w:pPr>
            <w:r>
              <w:t>106433,50</w:t>
            </w:r>
          </w:p>
        </w:tc>
        <w:tc>
          <w:tcPr>
            <w:tcW w:w="1814" w:type="dxa"/>
          </w:tcPr>
          <w:p w:rsidR="000F19E9" w:rsidRDefault="000F19E9">
            <w:pPr>
              <w:pStyle w:val="ConsPlusNormal"/>
              <w:jc w:val="center"/>
            </w:pPr>
            <w:r>
              <w:t>106433,50</w:t>
            </w:r>
          </w:p>
        </w:tc>
      </w:tr>
      <w:tr w:rsidR="000F19E9">
        <w:tc>
          <w:tcPr>
            <w:tcW w:w="3855" w:type="dxa"/>
          </w:tcPr>
          <w:p w:rsidR="000F19E9" w:rsidRDefault="000F19E9">
            <w:pPr>
              <w:pStyle w:val="ConsPlusNormal"/>
            </w:pPr>
            <w:r>
              <w:t>Социальное обеспечение и иные выплаты населению</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07</w:t>
            </w:r>
          </w:p>
        </w:tc>
        <w:tc>
          <w:tcPr>
            <w:tcW w:w="1984" w:type="dxa"/>
          </w:tcPr>
          <w:p w:rsidR="000F19E9" w:rsidRDefault="000F19E9">
            <w:pPr>
              <w:pStyle w:val="ConsPlusNormal"/>
              <w:jc w:val="center"/>
            </w:pPr>
            <w:r>
              <w:t>19 7 10 99980</w:t>
            </w:r>
          </w:p>
        </w:tc>
        <w:tc>
          <w:tcPr>
            <w:tcW w:w="709" w:type="dxa"/>
          </w:tcPr>
          <w:p w:rsidR="000F19E9" w:rsidRDefault="000F19E9">
            <w:pPr>
              <w:pStyle w:val="ConsPlusNormal"/>
              <w:jc w:val="center"/>
            </w:pPr>
            <w:r>
              <w:t>300</w:t>
            </w:r>
          </w:p>
        </w:tc>
        <w:tc>
          <w:tcPr>
            <w:tcW w:w="1644" w:type="dxa"/>
          </w:tcPr>
          <w:p w:rsidR="000F19E9" w:rsidRDefault="000F19E9">
            <w:pPr>
              <w:pStyle w:val="ConsPlusNormal"/>
              <w:jc w:val="center"/>
            </w:pPr>
            <w:r>
              <w:t>50049,50</w:t>
            </w:r>
          </w:p>
        </w:tc>
        <w:tc>
          <w:tcPr>
            <w:tcW w:w="1814" w:type="dxa"/>
          </w:tcPr>
          <w:p w:rsidR="000F19E9" w:rsidRDefault="000F19E9">
            <w:pPr>
              <w:pStyle w:val="ConsPlusNormal"/>
              <w:jc w:val="center"/>
            </w:pPr>
            <w:r>
              <w:t>50049,50</w:t>
            </w:r>
          </w:p>
        </w:tc>
      </w:tr>
      <w:tr w:rsidR="000F19E9">
        <w:tc>
          <w:tcPr>
            <w:tcW w:w="3855" w:type="dxa"/>
          </w:tcPr>
          <w:p w:rsidR="000F19E9" w:rsidRDefault="000F19E9">
            <w:pPr>
              <w:pStyle w:val="ConsPlusNormal"/>
            </w:pPr>
            <w:r>
              <w:t>Межбюджетные трансферты</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07</w:t>
            </w:r>
          </w:p>
        </w:tc>
        <w:tc>
          <w:tcPr>
            <w:tcW w:w="1984" w:type="dxa"/>
          </w:tcPr>
          <w:p w:rsidR="000F19E9" w:rsidRDefault="000F19E9">
            <w:pPr>
              <w:pStyle w:val="ConsPlusNormal"/>
              <w:jc w:val="center"/>
            </w:pPr>
            <w:r>
              <w:t>19 7 10 99980</w:t>
            </w:r>
          </w:p>
        </w:tc>
        <w:tc>
          <w:tcPr>
            <w:tcW w:w="709" w:type="dxa"/>
          </w:tcPr>
          <w:p w:rsidR="000F19E9" w:rsidRDefault="000F19E9">
            <w:pPr>
              <w:pStyle w:val="ConsPlusNormal"/>
              <w:jc w:val="center"/>
            </w:pPr>
            <w:r>
              <w:t>500</w:t>
            </w:r>
          </w:p>
        </w:tc>
        <w:tc>
          <w:tcPr>
            <w:tcW w:w="1644" w:type="dxa"/>
          </w:tcPr>
          <w:p w:rsidR="000F19E9" w:rsidRDefault="000F19E9">
            <w:pPr>
              <w:pStyle w:val="ConsPlusNormal"/>
              <w:jc w:val="center"/>
            </w:pPr>
            <w:r>
              <w:t>8000,00</w:t>
            </w:r>
          </w:p>
        </w:tc>
        <w:tc>
          <w:tcPr>
            <w:tcW w:w="1814" w:type="dxa"/>
          </w:tcPr>
          <w:p w:rsidR="000F19E9" w:rsidRDefault="000F19E9">
            <w:pPr>
              <w:pStyle w:val="ConsPlusNormal"/>
              <w:jc w:val="center"/>
            </w:pPr>
            <w:r>
              <w:t>8000,00</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07</w:t>
            </w:r>
          </w:p>
        </w:tc>
        <w:tc>
          <w:tcPr>
            <w:tcW w:w="1984" w:type="dxa"/>
          </w:tcPr>
          <w:p w:rsidR="000F19E9" w:rsidRDefault="000F19E9">
            <w:pPr>
              <w:pStyle w:val="ConsPlusNormal"/>
              <w:jc w:val="center"/>
            </w:pPr>
            <w:r>
              <w:t>19 7 10 99980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48384,00</w:t>
            </w:r>
          </w:p>
        </w:tc>
        <w:tc>
          <w:tcPr>
            <w:tcW w:w="1814" w:type="dxa"/>
          </w:tcPr>
          <w:p w:rsidR="000F19E9" w:rsidRDefault="000F19E9">
            <w:pPr>
              <w:pStyle w:val="ConsPlusNormal"/>
              <w:jc w:val="center"/>
            </w:pPr>
            <w:r>
              <w:t>48384,00</w:t>
            </w:r>
          </w:p>
        </w:tc>
      </w:tr>
      <w:tr w:rsidR="000F19E9">
        <w:tc>
          <w:tcPr>
            <w:tcW w:w="3855" w:type="dxa"/>
          </w:tcPr>
          <w:p w:rsidR="000F19E9" w:rsidRDefault="000F19E9">
            <w:pPr>
              <w:pStyle w:val="ConsPlusNormal"/>
            </w:pPr>
            <w:r>
              <w:t>Организация проведения оздоровительной кампании детей, находящихся в трудной жизненной ситуации</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07</w:t>
            </w:r>
          </w:p>
        </w:tc>
        <w:tc>
          <w:tcPr>
            <w:tcW w:w="1984" w:type="dxa"/>
          </w:tcPr>
          <w:p w:rsidR="000F19E9" w:rsidRDefault="000F19E9">
            <w:pPr>
              <w:pStyle w:val="ConsPlusNormal"/>
              <w:jc w:val="center"/>
            </w:pPr>
            <w:r>
              <w:t>19 7 10 99990</w:t>
            </w:r>
          </w:p>
        </w:tc>
        <w:tc>
          <w:tcPr>
            <w:tcW w:w="709" w:type="dxa"/>
          </w:tcPr>
          <w:p w:rsidR="000F19E9" w:rsidRDefault="000F19E9">
            <w:pPr>
              <w:pStyle w:val="ConsPlusNormal"/>
            </w:pPr>
          </w:p>
        </w:tc>
        <w:tc>
          <w:tcPr>
            <w:tcW w:w="1644" w:type="dxa"/>
          </w:tcPr>
          <w:p w:rsidR="000F19E9" w:rsidRDefault="000F19E9">
            <w:pPr>
              <w:pStyle w:val="ConsPlusNormal"/>
              <w:jc w:val="center"/>
            </w:pPr>
            <w:r>
              <w:t>112541,00</w:t>
            </w:r>
          </w:p>
        </w:tc>
        <w:tc>
          <w:tcPr>
            <w:tcW w:w="1814" w:type="dxa"/>
          </w:tcPr>
          <w:p w:rsidR="000F19E9" w:rsidRDefault="000F19E9">
            <w:pPr>
              <w:pStyle w:val="ConsPlusNormal"/>
              <w:jc w:val="center"/>
            </w:pPr>
            <w:r>
              <w:t>112541,00</w:t>
            </w:r>
          </w:p>
        </w:tc>
      </w:tr>
      <w:tr w:rsidR="000F19E9">
        <w:tc>
          <w:tcPr>
            <w:tcW w:w="3855" w:type="dxa"/>
          </w:tcPr>
          <w:p w:rsidR="000F19E9" w:rsidRDefault="000F19E9">
            <w:pPr>
              <w:pStyle w:val="ConsPlusNormal"/>
            </w:pPr>
            <w:r>
              <w:lastRenderedPageBreak/>
              <w:t>Социальное обеспечение и иные выплаты населению</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07</w:t>
            </w:r>
          </w:p>
        </w:tc>
        <w:tc>
          <w:tcPr>
            <w:tcW w:w="1984" w:type="dxa"/>
          </w:tcPr>
          <w:p w:rsidR="000F19E9" w:rsidRDefault="000F19E9">
            <w:pPr>
              <w:pStyle w:val="ConsPlusNormal"/>
              <w:jc w:val="center"/>
            </w:pPr>
            <w:r>
              <w:t>19 7 10 99990</w:t>
            </w:r>
          </w:p>
        </w:tc>
        <w:tc>
          <w:tcPr>
            <w:tcW w:w="709" w:type="dxa"/>
          </w:tcPr>
          <w:p w:rsidR="000F19E9" w:rsidRDefault="000F19E9">
            <w:pPr>
              <w:pStyle w:val="ConsPlusNormal"/>
              <w:jc w:val="center"/>
            </w:pPr>
            <w:r>
              <w:t>300</w:t>
            </w:r>
          </w:p>
        </w:tc>
        <w:tc>
          <w:tcPr>
            <w:tcW w:w="1644" w:type="dxa"/>
          </w:tcPr>
          <w:p w:rsidR="000F19E9" w:rsidRDefault="000F19E9">
            <w:pPr>
              <w:pStyle w:val="ConsPlusNormal"/>
              <w:jc w:val="center"/>
            </w:pPr>
            <w:r>
              <w:t>112541,00</w:t>
            </w:r>
          </w:p>
        </w:tc>
        <w:tc>
          <w:tcPr>
            <w:tcW w:w="1814" w:type="dxa"/>
          </w:tcPr>
          <w:p w:rsidR="000F19E9" w:rsidRDefault="000F19E9">
            <w:pPr>
              <w:pStyle w:val="ConsPlusNormal"/>
              <w:jc w:val="center"/>
            </w:pPr>
            <w:r>
              <w:t>112541,00</w:t>
            </w:r>
          </w:p>
        </w:tc>
      </w:tr>
      <w:tr w:rsidR="000F19E9">
        <w:tc>
          <w:tcPr>
            <w:tcW w:w="3855" w:type="dxa"/>
          </w:tcPr>
          <w:p w:rsidR="000F19E9" w:rsidRDefault="000F19E9">
            <w:pPr>
              <w:pStyle w:val="ConsPlusNormal"/>
            </w:pPr>
            <w:r>
              <w:t>Государственная программа "Реализация молодежной политики в Республике Дагестан"</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07</w:t>
            </w:r>
          </w:p>
        </w:tc>
        <w:tc>
          <w:tcPr>
            <w:tcW w:w="1984" w:type="dxa"/>
          </w:tcPr>
          <w:p w:rsidR="000F19E9" w:rsidRDefault="000F19E9">
            <w:pPr>
              <w:pStyle w:val="ConsPlusNormal"/>
              <w:jc w:val="center"/>
            </w:pPr>
            <w:r>
              <w:t>33</w:t>
            </w:r>
          </w:p>
        </w:tc>
        <w:tc>
          <w:tcPr>
            <w:tcW w:w="709" w:type="dxa"/>
          </w:tcPr>
          <w:p w:rsidR="000F19E9" w:rsidRDefault="000F19E9">
            <w:pPr>
              <w:pStyle w:val="ConsPlusNormal"/>
            </w:pPr>
          </w:p>
        </w:tc>
        <w:tc>
          <w:tcPr>
            <w:tcW w:w="1644" w:type="dxa"/>
          </w:tcPr>
          <w:p w:rsidR="000F19E9" w:rsidRDefault="000F19E9">
            <w:pPr>
              <w:pStyle w:val="ConsPlusNormal"/>
              <w:jc w:val="center"/>
            </w:pPr>
            <w:r>
              <w:t>41334,10</w:t>
            </w:r>
          </w:p>
        </w:tc>
        <w:tc>
          <w:tcPr>
            <w:tcW w:w="1814" w:type="dxa"/>
          </w:tcPr>
          <w:p w:rsidR="000F19E9" w:rsidRDefault="000F19E9">
            <w:pPr>
              <w:pStyle w:val="ConsPlusNormal"/>
              <w:jc w:val="center"/>
            </w:pPr>
            <w:r>
              <w:t>41334,10</w:t>
            </w:r>
          </w:p>
        </w:tc>
      </w:tr>
      <w:tr w:rsidR="000F19E9">
        <w:tc>
          <w:tcPr>
            <w:tcW w:w="3855" w:type="dxa"/>
          </w:tcPr>
          <w:p w:rsidR="000F19E9" w:rsidRDefault="000F19E9">
            <w:pPr>
              <w:pStyle w:val="ConsPlusNormal"/>
            </w:pPr>
            <w:r>
              <w:t>Поддержка молодежных инициатив</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07</w:t>
            </w:r>
          </w:p>
        </w:tc>
        <w:tc>
          <w:tcPr>
            <w:tcW w:w="1984" w:type="dxa"/>
          </w:tcPr>
          <w:p w:rsidR="000F19E9" w:rsidRDefault="000F19E9">
            <w:pPr>
              <w:pStyle w:val="ConsPlusNormal"/>
              <w:jc w:val="center"/>
            </w:pPr>
            <w:r>
              <w:t>33 2</w:t>
            </w:r>
          </w:p>
        </w:tc>
        <w:tc>
          <w:tcPr>
            <w:tcW w:w="709" w:type="dxa"/>
          </w:tcPr>
          <w:p w:rsidR="000F19E9" w:rsidRDefault="000F19E9">
            <w:pPr>
              <w:pStyle w:val="ConsPlusNormal"/>
            </w:pPr>
          </w:p>
        </w:tc>
        <w:tc>
          <w:tcPr>
            <w:tcW w:w="1644" w:type="dxa"/>
          </w:tcPr>
          <w:p w:rsidR="000F19E9" w:rsidRDefault="000F19E9">
            <w:pPr>
              <w:pStyle w:val="ConsPlusNormal"/>
              <w:jc w:val="center"/>
            </w:pPr>
            <w:r>
              <w:t>41334,10</w:t>
            </w:r>
          </w:p>
        </w:tc>
        <w:tc>
          <w:tcPr>
            <w:tcW w:w="1814" w:type="dxa"/>
          </w:tcPr>
          <w:p w:rsidR="000F19E9" w:rsidRDefault="000F19E9">
            <w:pPr>
              <w:pStyle w:val="ConsPlusNormal"/>
              <w:jc w:val="center"/>
            </w:pPr>
            <w:r>
              <w:t>41334,10</w:t>
            </w:r>
          </w:p>
        </w:tc>
      </w:tr>
      <w:tr w:rsidR="000F19E9">
        <w:tc>
          <w:tcPr>
            <w:tcW w:w="3855" w:type="dxa"/>
          </w:tcPr>
          <w:p w:rsidR="000F19E9" w:rsidRDefault="000F19E9">
            <w:pPr>
              <w:pStyle w:val="ConsPlusNormal"/>
            </w:pPr>
            <w:r>
              <w:t>Основное мероприятие "Реализация механизмов развития молодежной политики"</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07</w:t>
            </w:r>
          </w:p>
        </w:tc>
        <w:tc>
          <w:tcPr>
            <w:tcW w:w="1984" w:type="dxa"/>
          </w:tcPr>
          <w:p w:rsidR="000F19E9" w:rsidRDefault="000F19E9">
            <w:pPr>
              <w:pStyle w:val="ConsPlusNormal"/>
              <w:jc w:val="center"/>
            </w:pPr>
            <w:r>
              <w:t>33 2 01</w:t>
            </w:r>
          </w:p>
        </w:tc>
        <w:tc>
          <w:tcPr>
            <w:tcW w:w="709" w:type="dxa"/>
          </w:tcPr>
          <w:p w:rsidR="000F19E9" w:rsidRDefault="000F19E9">
            <w:pPr>
              <w:pStyle w:val="ConsPlusNormal"/>
            </w:pPr>
          </w:p>
        </w:tc>
        <w:tc>
          <w:tcPr>
            <w:tcW w:w="1644" w:type="dxa"/>
          </w:tcPr>
          <w:p w:rsidR="000F19E9" w:rsidRDefault="000F19E9">
            <w:pPr>
              <w:pStyle w:val="ConsPlusNormal"/>
              <w:jc w:val="center"/>
            </w:pPr>
            <w:r>
              <w:t>41334,10</w:t>
            </w:r>
          </w:p>
        </w:tc>
        <w:tc>
          <w:tcPr>
            <w:tcW w:w="1814" w:type="dxa"/>
          </w:tcPr>
          <w:p w:rsidR="000F19E9" w:rsidRDefault="000F19E9">
            <w:pPr>
              <w:pStyle w:val="ConsPlusNormal"/>
              <w:jc w:val="center"/>
            </w:pPr>
            <w:r>
              <w:t>41334,10</w:t>
            </w:r>
          </w:p>
        </w:tc>
      </w:tr>
      <w:tr w:rsidR="000F19E9">
        <w:tc>
          <w:tcPr>
            <w:tcW w:w="3855" w:type="dxa"/>
          </w:tcPr>
          <w:p w:rsidR="000F19E9" w:rsidRDefault="000F19E9">
            <w:pPr>
              <w:pStyle w:val="ConsPlusNormal"/>
            </w:pPr>
            <w:r>
              <w:t>Финансовое обеспечение выполнения функций государственных органов и учреждений</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07</w:t>
            </w:r>
          </w:p>
        </w:tc>
        <w:tc>
          <w:tcPr>
            <w:tcW w:w="1984" w:type="dxa"/>
          </w:tcPr>
          <w:p w:rsidR="000F19E9" w:rsidRDefault="000F19E9">
            <w:pPr>
              <w:pStyle w:val="ConsPlusNormal"/>
              <w:jc w:val="center"/>
            </w:pPr>
            <w:r>
              <w:t>33 2 01 00590</w:t>
            </w:r>
          </w:p>
        </w:tc>
        <w:tc>
          <w:tcPr>
            <w:tcW w:w="709" w:type="dxa"/>
          </w:tcPr>
          <w:p w:rsidR="000F19E9" w:rsidRDefault="000F19E9">
            <w:pPr>
              <w:pStyle w:val="ConsPlusNormal"/>
            </w:pPr>
          </w:p>
        </w:tc>
        <w:tc>
          <w:tcPr>
            <w:tcW w:w="1644" w:type="dxa"/>
          </w:tcPr>
          <w:p w:rsidR="000F19E9" w:rsidRDefault="000F19E9">
            <w:pPr>
              <w:pStyle w:val="ConsPlusNormal"/>
              <w:jc w:val="center"/>
            </w:pPr>
            <w:r>
              <w:t>8193,40</w:t>
            </w:r>
          </w:p>
        </w:tc>
        <w:tc>
          <w:tcPr>
            <w:tcW w:w="1814" w:type="dxa"/>
          </w:tcPr>
          <w:p w:rsidR="000F19E9" w:rsidRDefault="000F19E9">
            <w:pPr>
              <w:pStyle w:val="ConsPlusNormal"/>
              <w:jc w:val="center"/>
            </w:pPr>
            <w:r>
              <w:t>8193,40</w:t>
            </w:r>
          </w:p>
        </w:tc>
      </w:tr>
      <w:tr w:rsidR="000F19E9">
        <w:tc>
          <w:tcPr>
            <w:tcW w:w="385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07</w:t>
            </w:r>
          </w:p>
        </w:tc>
        <w:tc>
          <w:tcPr>
            <w:tcW w:w="1984" w:type="dxa"/>
          </w:tcPr>
          <w:p w:rsidR="000F19E9" w:rsidRDefault="000F19E9">
            <w:pPr>
              <w:pStyle w:val="ConsPlusNormal"/>
              <w:jc w:val="center"/>
            </w:pPr>
            <w:r>
              <w:t>33 2 01 00590</w:t>
            </w:r>
          </w:p>
        </w:tc>
        <w:tc>
          <w:tcPr>
            <w:tcW w:w="709" w:type="dxa"/>
          </w:tcPr>
          <w:p w:rsidR="000F19E9" w:rsidRDefault="000F19E9">
            <w:pPr>
              <w:pStyle w:val="ConsPlusNormal"/>
              <w:jc w:val="center"/>
            </w:pPr>
            <w:r>
              <w:t>100</w:t>
            </w:r>
          </w:p>
        </w:tc>
        <w:tc>
          <w:tcPr>
            <w:tcW w:w="1644" w:type="dxa"/>
          </w:tcPr>
          <w:p w:rsidR="000F19E9" w:rsidRDefault="000F19E9">
            <w:pPr>
              <w:pStyle w:val="ConsPlusNormal"/>
              <w:jc w:val="center"/>
            </w:pPr>
            <w:r>
              <w:t>7460,80</w:t>
            </w:r>
          </w:p>
        </w:tc>
        <w:tc>
          <w:tcPr>
            <w:tcW w:w="1814" w:type="dxa"/>
          </w:tcPr>
          <w:p w:rsidR="000F19E9" w:rsidRDefault="000F19E9">
            <w:pPr>
              <w:pStyle w:val="ConsPlusNormal"/>
              <w:jc w:val="center"/>
            </w:pPr>
            <w:r>
              <w:t>7460,80</w:t>
            </w:r>
          </w:p>
        </w:tc>
      </w:tr>
      <w:tr w:rsidR="000F19E9">
        <w:tc>
          <w:tcPr>
            <w:tcW w:w="3855" w:type="dxa"/>
          </w:tcPr>
          <w:p w:rsidR="000F19E9" w:rsidRDefault="000F19E9">
            <w:pPr>
              <w:pStyle w:val="ConsPlusNormal"/>
            </w:pPr>
            <w:r>
              <w:t xml:space="preserve">Закупка товаров, работ и услуг для обеспечения </w:t>
            </w:r>
            <w:r>
              <w:lastRenderedPageBreak/>
              <w:t>государственных (муниципальных) нужд</w:t>
            </w:r>
          </w:p>
        </w:tc>
        <w:tc>
          <w:tcPr>
            <w:tcW w:w="567" w:type="dxa"/>
          </w:tcPr>
          <w:p w:rsidR="000F19E9" w:rsidRDefault="000F19E9">
            <w:pPr>
              <w:pStyle w:val="ConsPlusNormal"/>
              <w:jc w:val="center"/>
            </w:pPr>
            <w:r>
              <w:lastRenderedPageBreak/>
              <w:t>07</w:t>
            </w:r>
          </w:p>
        </w:tc>
        <w:tc>
          <w:tcPr>
            <w:tcW w:w="709" w:type="dxa"/>
          </w:tcPr>
          <w:p w:rsidR="000F19E9" w:rsidRDefault="000F19E9">
            <w:pPr>
              <w:pStyle w:val="ConsPlusNormal"/>
              <w:jc w:val="center"/>
            </w:pPr>
            <w:r>
              <w:t>07</w:t>
            </w:r>
          </w:p>
        </w:tc>
        <w:tc>
          <w:tcPr>
            <w:tcW w:w="1984" w:type="dxa"/>
          </w:tcPr>
          <w:p w:rsidR="000F19E9" w:rsidRDefault="000F19E9">
            <w:pPr>
              <w:pStyle w:val="ConsPlusNormal"/>
              <w:jc w:val="center"/>
            </w:pPr>
            <w:r>
              <w:t>33 2 01 00590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712,60</w:t>
            </w:r>
          </w:p>
        </w:tc>
        <w:tc>
          <w:tcPr>
            <w:tcW w:w="1814" w:type="dxa"/>
          </w:tcPr>
          <w:p w:rsidR="000F19E9" w:rsidRDefault="000F19E9">
            <w:pPr>
              <w:pStyle w:val="ConsPlusNormal"/>
              <w:jc w:val="center"/>
            </w:pPr>
            <w:r>
              <w:t>712,60</w:t>
            </w:r>
          </w:p>
        </w:tc>
      </w:tr>
      <w:tr w:rsidR="000F19E9">
        <w:tc>
          <w:tcPr>
            <w:tcW w:w="3855" w:type="dxa"/>
          </w:tcPr>
          <w:p w:rsidR="000F19E9" w:rsidRDefault="000F19E9">
            <w:pPr>
              <w:pStyle w:val="ConsPlusNormal"/>
            </w:pPr>
            <w:r>
              <w:lastRenderedPageBreak/>
              <w:t>Иные бюджетные ассигнования</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07</w:t>
            </w:r>
          </w:p>
        </w:tc>
        <w:tc>
          <w:tcPr>
            <w:tcW w:w="1984" w:type="dxa"/>
          </w:tcPr>
          <w:p w:rsidR="000F19E9" w:rsidRDefault="000F19E9">
            <w:pPr>
              <w:pStyle w:val="ConsPlusNormal"/>
              <w:jc w:val="center"/>
            </w:pPr>
            <w:r>
              <w:t>33 2 01 00590</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20,00</w:t>
            </w:r>
          </w:p>
        </w:tc>
        <w:tc>
          <w:tcPr>
            <w:tcW w:w="1814" w:type="dxa"/>
          </w:tcPr>
          <w:p w:rsidR="000F19E9" w:rsidRDefault="000F19E9">
            <w:pPr>
              <w:pStyle w:val="ConsPlusNormal"/>
              <w:jc w:val="center"/>
            </w:pPr>
            <w:r>
              <w:t>20,00</w:t>
            </w:r>
          </w:p>
        </w:tc>
      </w:tr>
      <w:tr w:rsidR="000F19E9">
        <w:tc>
          <w:tcPr>
            <w:tcW w:w="3855" w:type="dxa"/>
          </w:tcPr>
          <w:p w:rsidR="000F19E9" w:rsidRDefault="000F19E9">
            <w:pPr>
              <w:pStyle w:val="ConsPlusNormal"/>
            </w:pPr>
            <w:r>
              <w:t>Мероприятия в сфере молодежной политики</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07</w:t>
            </w:r>
          </w:p>
        </w:tc>
        <w:tc>
          <w:tcPr>
            <w:tcW w:w="1984" w:type="dxa"/>
          </w:tcPr>
          <w:p w:rsidR="000F19E9" w:rsidRDefault="000F19E9">
            <w:pPr>
              <w:pStyle w:val="ConsPlusNormal"/>
              <w:jc w:val="center"/>
            </w:pPr>
            <w:r>
              <w:t>33 2 01 99000</w:t>
            </w:r>
          </w:p>
        </w:tc>
        <w:tc>
          <w:tcPr>
            <w:tcW w:w="709" w:type="dxa"/>
          </w:tcPr>
          <w:p w:rsidR="000F19E9" w:rsidRDefault="000F19E9">
            <w:pPr>
              <w:pStyle w:val="ConsPlusNormal"/>
            </w:pPr>
          </w:p>
        </w:tc>
        <w:tc>
          <w:tcPr>
            <w:tcW w:w="1644" w:type="dxa"/>
          </w:tcPr>
          <w:p w:rsidR="000F19E9" w:rsidRDefault="000F19E9">
            <w:pPr>
              <w:pStyle w:val="ConsPlusNormal"/>
              <w:jc w:val="center"/>
            </w:pPr>
            <w:r>
              <w:t>33140,70</w:t>
            </w:r>
          </w:p>
        </w:tc>
        <w:tc>
          <w:tcPr>
            <w:tcW w:w="1814" w:type="dxa"/>
          </w:tcPr>
          <w:p w:rsidR="000F19E9" w:rsidRDefault="000F19E9">
            <w:pPr>
              <w:pStyle w:val="ConsPlusNormal"/>
              <w:jc w:val="center"/>
            </w:pPr>
            <w:r>
              <w:t>33140,70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07</w:t>
            </w:r>
          </w:p>
        </w:tc>
        <w:tc>
          <w:tcPr>
            <w:tcW w:w="1984" w:type="dxa"/>
          </w:tcPr>
          <w:p w:rsidR="000F19E9" w:rsidRDefault="000F19E9">
            <w:pPr>
              <w:pStyle w:val="ConsPlusNormal"/>
              <w:jc w:val="center"/>
            </w:pPr>
            <w:r>
              <w:t>33 2 01 99000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33140,70</w:t>
            </w:r>
          </w:p>
        </w:tc>
        <w:tc>
          <w:tcPr>
            <w:tcW w:w="1814" w:type="dxa"/>
          </w:tcPr>
          <w:p w:rsidR="000F19E9" w:rsidRDefault="000F19E9">
            <w:pPr>
              <w:pStyle w:val="ConsPlusNormal"/>
              <w:jc w:val="center"/>
            </w:pPr>
            <w:r>
              <w:t>33140,70</w:t>
            </w:r>
          </w:p>
        </w:tc>
      </w:tr>
      <w:tr w:rsidR="000F19E9">
        <w:tc>
          <w:tcPr>
            <w:tcW w:w="3855" w:type="dxa"/>
          </w:tcPr>
          <w:p w:rsidR="000F19E9" w:rsidRDefault="000F19E9">
            <w:pPr>
              <w:pStyle w:val="ConsPlusNormal"/>
            </w:pPr>
            <w:r>
              <w:t>Другие вопросы в области образования</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09</w:t>
            </w:r>
          </w:p>
        </w:tc>
        <w:tc>
          <w:tcPr>
            <w:tcW w:w="1984" w:type="dxa"/>
          </w:tcPr>
          <w:p w:rsidR="000F19E9" w:rsidRDefault="000F19E9">
            <w:pPr>
              <w:pStyle w:val="ConsPlusNormal"/>
            </w:pPr>
          </w:p>
        </w:tc>
        <w:tc>
          <w:tcPr>
            <w:tcW w:w="709" w:type="dxa"/>
          </w:tcPr>
          <w:p w:rsidR="000F19E9" w:rsidRDefault="000F19E9">
            <w:pPr>
              <w:pStyle w:val="ConsPlusNormal"/>
            </w:pPr>
          </w:p>
        </w:tc>
        <w:tc>
          <w:tcPr>
            <w:tcW w:w="1644" w:type="dxa"/>
          </w:tcPr>
          <w:p w:rsidR="000F19E9" w:rsidRDefault="000F19E9">
            <w:pPr>
              <w:pStyle w:val="ConsPlusNormal"/>
              <w:jc w:val="center"/>
            </w:pPr>
            <w:r>
              <w:t>467806,40</w:t>
            </w:r>
          </w:p>
        </w:tc>
        <w:tc>
          <w:tcPr>
            <w:tcW w:w="1814" w:type="dxa"/>
          </w:tcPr>
          <w:p w:rsidR="000F19E9" w:rsidRDefault="000F19E9">
            <w:pPr>
              <w:pStyle w:val="ConsPlusNormal"/>
              <w:jc w:val="center"/>
            </w:pPr>
            <w:r>
              <w:t>473045,90</w:t>
            </w:r>
          </w:p>
        </w:tc>
      </w:tr>
      <w:tr w:rsidR="000F19E9">
        <w:tc>
          <w:tcPr>
            <w:tcW w:w="3855" w:type="dxa"/>
          </w:tcPr>
          <w:p w:rsidR="000F19E9" w:rsidRDefault="000F19E9">
            <w:pPr>
              <w:pStyle w:val="ConsPlusNormal"/>
            </w:pPr>
            <w:r>
              <w:t>Государственная программа Республики Дагестан "Развитие образования в Республике Дагестан"</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19</w:t>
            </w:r>
          </w:p>
        </w:tc>
        <w:tc>
          <w:tcPr>
            <w:tcW w:w="709" w:type="dxa"/>
          </w:tcPr>
          <w:p w:rsidR="000F19E9" w:rsidRDefault="000F19E9">
            <w:pPr>
              <w:pStyle w:val="ConsPlusNormal"/>
            </w:pPr>
          </w:p>
        </w:tc>
        <w:tc>
          <w:tcPr>
            <w:tcW w:w="1644" w:type="dxa"/>
          </w:tcPr>
          <w:p w:rsidR="000F19E9" w:rsidRDefault="000F19E9">
            <w:pPr>
              <w:pStyle w:val="ConsPlusNormal"/>
              <w:jc w:val="center"/>
            </w:pPr>
            <w:r>
              <w:t>423883,20</w:t>
            </w:r>
          </w:p>
        </w:tc>
        <w:tc>
          <w:tcPr>
            <w:tcW w:w="1814" w:type="dxa"/>
          </w:tcPr>
          <w:p w:rsidR="000F19E9" w:rsidRDefault="000F19E9">
            <w:pPr>
              <w:pStyle w:val="ConsPlusNormal"/>
              <w:jc w:val="center"/>
            </w:pPr>
            <w:r>
              <w:t>423632,50</w:t>
            </w:r>
          </w:p>
        </w:tc>
      </w:tr>
      <w:tr w:rsidR="000F19E9">
        <w:tc>
          <w:tcPr>
            <w:tcW w:w="3855" w:type="dxa"/>
          </w:tcPr>
          <w:p w:rsidR="000F19E9" w:rsidRDefault="000F19E9">
            <w:pPr>
              <w:pStyle w:val="ConsPlusNormal"/>
            </w:pPr>
            <w:r>
              <w:t>Подпрограмма "Развитие общего образования детей"</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19 2</w:t>
            </w:r>
          </w:p>
        </w:tc>
        <w:tc>
          <w:tcPr>
            <w:tcW w:w="709" w:type="dxa"/>
          </w:tcPr>
          <w:p w:rsidR="000F19E9" w:rsidRDefault="000F19E9">
            <w:pPr>
              <w:pStyle w:val="ConsPlusNormal"/>
            </w:pPr>
          </w:p>
        </w:tc>
        <w:tc>
          <w:tcPr>
            <w:tcW w:w="1644" w:type="dxa"/>
          </w:tcPr>
          <w:p w:rsidR="000F19E9" w:rsidRDefault="000F19E9">
            <w:pPr>
              <w:pStyle w:val="ConsPlusNormal"/>
              <w:jc w:val="center"/>
            </w:pPr>
            <w:r>
              <w:t>324134,60</w:t>
            </w:r>
          </w:p>
        </w:tc>
        <w:tc>
          <w:tcPr>
            <w:tcW w:w="1814" w:type="dxa"/>
          </w:tcPr>
          <w:p w:rsidR="000F19E9" w:rsidRDefault="000F19E9">
            <w:pPr>
              <w:pStyle w:val="ConsPlusNormal"/>
              <w:jc w:val="center"/>
            </w:pPr>
            <w:r>
              <w:t>324134,60</w:t>
            </w:r>
          </w:p>
        </w:tc>
      </w:tr>
      <w:tr w:rsidR="000F19E9">
        <w:tc>
          <w:tcPr>
            <w:tcW w:w="3855" w:type="dxa"/>
          </w:tcPr>
          <w:p w:rsidR="000F19E9" w:rsidRDefault="000F19E9">
            <w:pPr>
              <w:pStyle w:val="ConsPlusNormal"/>
            </w:pPr>
            <w:r>
              <w:t>Основное мероприятие "Поддержка прочих учреждений в сфере образования"</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19 2 11</w:t>
            </w:r>
          </w:p>
        </w:tc>
        <w:tc>
          <w:tcPr>
            <w:tcW w:w="709" w:type="dxa"/>
          </w:tcPr>
          <w:p w:rsidR="000F19E9" w:rsidRDefault="000F19E9">
            <w:pPr>
              <w:pStyle w:val="ConsPlusNormal"/>
            </w:pPr>
          </w:p>
        </w:tc>
        <w:tc>
          <w:tcPr>
            <w:tcW w:w="1644" w:type="dxa"/>
          </w:tcPr>
          <w:p w:rsidR="000F19E9" w:rsidRDefault="000F19E9">
            <w:pPr>
              <w:pStyle w:val="ConsPlusNormal"/>
              <w:jc w:val="center"/>
            </w:pPr>
            <w:r>
              <w:t>80794,60</w:t>
            </w:r>
          </w:p>
        </w:tc>
        <w:tc>
          <w:tcPr>
            <w:tcW w:w="1814" w:type="dxa"/>
          </w:tcPr>
          <w:p w:rsidR="000F19E9" w:rsidRDefault="000F19E9">
            <w:pPr>
              <w:pStyle w:val="ConsPlusNormal"/>
              <w:jc w:val="center"/>
            </w:pPr>
            <w:r>
              <w:t>80794,60</w:t>
            </w:r>
          </w:p>
        </w:tc>
      </w:tr>
      <w:tr w:rsidR="000F19E9">
        <w:tc>
          <w:tcPr>
            <w:tcW w:w="3855" w:type="dxa"/>
          </w:tcPr>
          <w:p w:rsidR="000F19E9" w:rsidRDefault="000F19E9">
            <w:pPr>
              <w:pStyle w:val="ConsPlusNormal"/>
            </w:pPr>
            <w:r>
              <w:t xml:space="preserve">Финансовое обеспечение выполнения функций государственных органов и </w:t>
            </w:r>
            <w:r>
              <w:lastRenderedPageBreak/>
              <w:t>учреждений</w:t>
            </w:r>
          </w:p>
        </w:tc>
        <w:tc>
          <w:tcPr>
            <w:tcW w:w="567" w:type="dxa"/>
          </w:tcPr>
          <w:p w:rsidR="000F19E9" w:rsidRDefault="000F19E9">
            <w:pPr>
              <w:pStyle w:val="ConsPlusNormal"/>
              <w:jc w:val="center"/>
            </w:pPr>
            <w:r>
              <w:lastRenderedPageBreak/>
              <w:t>07</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19 2 11 10590</w:t>
            </w:r>
          </w:p>
        </w:tc>
        <w:tc>
          <w:tcPr>
            <w:tcW w:w="709" w:type="dxa"/>
          </w:tcPr>
          <w:p w:rsidR="000F19E9" w:rsidRDefault="000F19E9">
            <w:pPr>
              <w:pStyle w:val="ConsPlusNormal"/>
            </w:pPr>
          </w:p>
        </w:tc>
        <w:tc>
          <w:tcPr>
            <w:tcW w:w="1644" w:type="dxa"/>
          </w:tcPr>
          <w:p w:rsidR="000F19E9" w:rsidRDefault="000F19E9">
            <w:pPr>
              <w:pStyle w:val="ConsPlusNormal"/>
              <w:jc w:val="center"/>
            </w:pPr>
            <w:r>
              <w:t>80794,60</w:t>
            </w:r>
          </w:p>
        </w:tc>
        <w:tc>
          <w:tcPr>
            <w:tcW w:w="1814" w:type="dxa"/>
          </w:tcPr>
          <w:p w:rsidR="000F19E9" w:rsidRDefault="000F19E9">
            <w:pPr>
              <w:pStyle w:val="ConsPlusNormal"/>
              <w:jc w:val="center"/>
            </w:pPr>
            <w:r>
              <w:t>80794,60</w:t>
            </w:r>
          </w:p>
        </w:tc>
      </w:tr>
      <w:tr w:rsidR="000F19E9">
        <w:tc>
          <w:tcPr>
            <w:tcW w:w="3855" w:type="dxa"/>
          </w:tcPr>
          <w:p w:rsidR="000F19E9" w:rsidRDefault="000F19E9">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19 2 11 10590</w:t>
            </w:r>
          </w:p>
        </w:tc>
        <w:tc>
          <w:tcPr>
            <w:tcW w:w="709" w:type="dxa"/>
          </w:tcPr>
          <w:p w:rsidR="000F19E9" w:rsidRDefault="000F19E9">
            <w:pPr>
              <w:pStyle w:val="ConsPlusNormal"/>
              <w:jc w:val="center"/>
            </w:pPr>
            <w:r>
              <w:t>100</w:t>
            </w:r>
          </w:p>
        </w:tc>
        <w:tc>
          <w:tcPr>
            <w:tcW w:w="1644" w:type="dxa"/>
          </w:tcPr>
          <w:p w:rsidR="000F19E9" w:rsidRDefault="000F19E9">
            <w:pPr>
              <w:pStyle w:val="ConsPlusNormal"/>
              <w:jc w:val="center"/>
            </w:pPr>
            <w:r>
              <w:t>61344,00</w:t>
            </w:r>
          </w:p>
        </w:tc>
        <w:tc>
          <w:tcPr>
            <w:tcW w:w="1814" w:type="dxa"/>
          </w:tcPr>
          <w:p w:rsidR="000F19E9" w:rsidRDefault="000F19E9">
            <w:pPr>
              <w:pStyle w:val="ConsPlusNormal"/>
              <w:jc w:val="center"/>
            </w:pPr>
            <w:r>
              <w:t>61344,00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19 2 11 10590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6000,00</w:t>
            </w:r>
          </w:p>
        </w:tc>
        <w:tc>
          <w:tcPr>
            <w:tcW w:w="1814" w:type="dxa"/>
          </w:tcPr>
          <w:p w:rsidR="000F19E9" w:rsidRDefault="000F19E9">
            <w:pPr>
              <w:pStyle w:val="ConsPlusNormal"/>
              <w:jc w:val="center"/>
            </w:pPr>
            <w:r>
              <w:t>6000,00</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19 2 11 10590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13000,60</w:t>
            </w:r>
          </w:p>
        </w:tc>
        <w:tc>
          <w:tcPr>
            <w:tcW w:w="1814" w:type="dxa"/>
          </w:tcPr>
          <w:p w:rsidR="000F19E9" w:rsidRDefault="000F19E9">
            <w:pPr>
              <w:pStyle w:val="ConsPlusNormal"/>
              <w:jc w:val="center"/>
            </w:pPr>
            <w:r>
              <w:t>13000,60</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19 2 11 10590</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450,00</w:t>
            </w:r>
          </w:p>
        </w:tc>
        <w:tc>
          <w:tcPr>
            <w:tcW w:w="1814" w:type="dxa"/>
          </w:tcPr>
          <w:p w:rsidR="000F19E9" w:rsidRDefault="000F19E9">
            <w:pPr>
              <w:pStyle w:val="ConsPlusNormal"/>
              <w:jc w:val="center"/>
            </w:pPr>
            <w:r>
              <w:t>450,00</w:t>
            </w:r>
          </w:p>
        </w:tc>
      </w:tr>
      <w:tr w:rsidR="000F19E9">
        <w:tc>
          <w:tcPr>
            <w:tcW w:w="3855" w:type="dxa"/>
          </w:tcPr>
          <w:p w:rsidR="000F19E9" w:rsidRDefault="000F19E9">
            <w:pPr>
              <w:pStyle w:val="ConsPlusNormal"/>
            </w:pPr>
            <w:r>
              <w:t>Основное мероприятие "Приобретение учебников и учебной литературы для общеобразовательных школ"</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19 2 13</w:t>
            </w:r>
          </w:p>
        </w:tc>
        <w:tc>
          <w:tcPr>
            <w:tcW w:w="709" w:type="dxa"/>
          </w:tcPr>
          <w:p w:rsidR="000F19E9" w:rsidRDefault="000F19E9">
            <w:pPr>
              <w:pStyle w:val="ConsPlusNormal"/>
            </w:pPr>
          </w:p>
        </w:tc>
        <w:tc>
          <w:tcPr>
            <w:tcW w:w="1644" w:type="dxa"/>
          </w:tcPr>
          <w:p w:rsidR="000F19E9" w:rsidRDefault="000F19E9">
            <w:pPr>
              <w:pStyle w:val="ConsPlusNormal"/>
              <w:jc w:val="center"/>
            </w:pPr>
            <w:r>
              <w:t>243340,00</w:t>
            </w:r>
          </w:p>
        </w:tc>
        <w:tc>
          <w:tcPr>
            <w:tcW w:w="1814" w:type="dxa"/>
          </w:tcPr>
          <w:p w:rsidR="000F19E9" w:rsidRDefault="000F19E9">
            <w:pPr>
              <w:pStyle w:val="ConsPlusNormal"/>
              <w:jc w:val="center"/>
            </w:pPr>
            <w:r>
              <w:t>243340,00</w:t>
            </w:r>
          </w:p>
        </w:tc>
      </w:tr>
      <w:tr w:rsidR="000F19E9">
        <w:tc>
          <w:tcPr>
            <w:tcW w:w="3855" w:type="dxa"/>
          </w:tcPr>
          <w:p w:rsidR="000F19E9" w:rsidRDefault="000F19E9">
            <w:pPr>
              <w:pStyle w:val="ConsPlusNormal"/>
            </w:pPr>
            <w:r>
              <w:t xml:space="preserve">Финансовое обеспечение выполнения функций </w:t>
            </w:r>
            <w:r>
              <w:lastRenderedPageBreak/>
              <w:t>государственных органов и учреждений</w:t>
            </w:r>
          </w:p>
        </w:tc>
        <w:tc>
          <w:tcPr>
            <w:tcW w:w="567" w:type="dxa"/>
          </w:tcPr>
          <w:p w:rsidR="000F19E9" w:rsidRDefault="000F19E9">
            <w:pPr>
              <w:pStyle w:val="ConsPlusNormal"/>
              <w:jc w:val="center"/>
            </w:pPr>
            <w:r>
              <w:lastRenderedPageBreak/>
              <w:t>07</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19 2 13 99990</w:t>
            </w:r>
          </w:p>
        </w:tc>
        <w:tc>
          <w:tcPr>
            <w:tcW w:w="709" w:type="dxa"/>
          </w:tcPr>
          <w:p w:rsidR="000F19E9" w:rsidRDefault="000F19E9">
            <w:pPr>
              <w:pStyle w:val="ConsPlusNormal"/>
            </w:pPr>
          </w:p>
        </w:tc>
        <w:tc>
          <w:tcPr>
            <w:tcW w:w="1644" w:type="dxa"/>
          </w:tcPr>
          <w:p w:rsidR="000F19E9" w:rsidRDefault="000F19E9">
            <w:pPr>
              <w:pStyle w:val="ConsPlusNormal"/>
              <w:jc w:val="center"/>
            </w:pPr>
            <w:r>
              <w:t>243340,00</w:t>
            </w:r>
          </w:p>
        </w:tc>
        <w:tc>
          <w:tcPr>
            <w:tcW w:w="1814" w:type="dxa"/>
          </w:tcPr>
          <w:p w:rsidR="000F19E9" w:rsidRDefault="000F19E9">
            <w:pPr>
              <w:pStyle w:val="ConsPlusNormal"/>
              <w:jc w:val="center"/>
            </w:pPr>
            <w:r>
              <w:t>243340,00</w:t>
            </w:r>
          </w:p>
        </w:tc>
      </w:tr>
      <w:tr w:rsidR="000F19E9">
        <w:tc>
          <w:tcPr>
            <w:tcW w:w="385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19 2 13 99990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243340,00</w:t>
            </w:r>
          </w:p>
        </w:tc>
        <w:tc>
          <w:tcPr>
            <w:tcW w:w="1814" w:type="dxa"/>
          </w:tcPr>
          <w:p w:rsidR="000F19E9" w:rsidRDefault="000F19E9">
            <w:pPr>
              <w:pStyle w:val="ConsPlusNormal"/>
              <w:jc w:val="center"/>
            </w:pPr>
            <w:r>
              <w:t>243340,00</w:t>
            </w:r>
          </w:p>
        </w:tc>
      </w:tr>
      <w:tr w:rsidR="000F19E9">
        <w:tc>
          <w:tcPr>
            <w:tcW w:w="3855" w:type="dxa"/>
          </w:tcPr>
          <w:p w:rsidR="000F19E9" w:rsidRDefault="000F19E9">
            <w:pPr>
              <w:pStyle w:val="ConsPlusNormal"/>
            </w:pPr>
            <w:r>
              <w:t>Подпрограмма "Одаренные дети"</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19 5</w:t>
            </w:r>
          </w:p>
        </w:tc>
        <w:tc>
          <w:tcPr>
            <w:tcW w:w="709" w:type="dxa"/>
          </w:tcPr>
          <w:p w:rsidR="000F19E9" w:rsidRDefault="000F19E9">
            <w:pPr>
              <w:pStyle w:val="ConsPlusNormal"/>
            </w:pPr>
          </w:p>
        </w:tc>
        <w:tc>
          <w:tcPr>
            <w:tcW w:w="1644" w:type="dxa"/>
          </w:tcPr>
          <w:p w:rsidR="000F19E9" w:rsidRDefault="000F19E9">
            <w:pPr>
              <w:pStyle w:val="ConsPlusNormal"/>
              <w:jc w:val="center"/>
            </w:pPr>
            <w:r>
              <w:t>8958,80</w:t>
            </w:r>
          </w:p>
        </w:tc>
        <w:tc>
          <w:tcPr>
            <w:tcW w:w="1814" w:type="dxa"/>
          </w:tcPr>
          <w:p w:rsidR="000F19E9" w:rsidRDefault="000F19E9">
            <w:pPr>
              <w:pStyle w:val="ConsPlusNormal"/>
              <w:jc w:val="center"/>
            </w:pPr>
            <w:r>
              <w:t>8958,80</w:t>
            </w:r>
          </w:p>
        </w:tc>
      </w:tr>
      <w:tr w:rsidR="000F19E9">
        <w:tc>
          <w:tcPr>
            <w:tcW w:w="3855" w:type="dxa"/>
          </w:tcPr>
          <w:p w:rsidR="000F19E9" w:rsidRDefault="000F19E9">
            <w:pPr>
              <w:pStyle w:val="ConsPlusNormal"/>
            </w:pPr>
            <w:r>
              <w:t>Основное мероприятие "Поддержка одаренных детей и учреждений, работающих с одаренными детьми"</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19 5 14</w:t>
            </w:r>
          </w:p>
        </w:tc>
        <w:tc>
          <w:tcPr>
            <w:tcW w:w="709" w:type="dxa"/>
          </w:tcPr>
          <w:p w:rsidR="000F19E9" w:rsidRDefault="000F19E9">
            <w:pPr>
              <w:pStyle w:val="ConsPlusNormal"/>
            </w:pPr>
          </w:p>
        </w:tc>
        <w:tc>
          <w:tcPr>
            <w:tcW w:w="1644" w:type="dxa"/>
          </w:tcPr>
          <w:p w:rsidR="000F19E9" w:rsidRDefault="000F19E9">
            <w:pPr>
              <w:pStyle w:val="ConsPlusNormal"/>
              <w:jc w:val="center"/>
            </w:pPr>
            <w:r>
              <w:t>8958,80</w:t>
            </w:r>
          </w:p>
        </w:tc>
        <w:tc>
          <w:tcPr>
            <w:tcW w:w="1814" w:type="dxa"/>
          </w:tcPr>
          <w:p w:rsidR="000F19E9" w:rsidRDefault="000F19E9">
            <w:pPr>
              <w:pStyle w:val="ConsPlusNormal"/>
              <w:jc w:val="center"/>
            </w:pPr>
            <w:r>
              <w:t>8958,80</w:t>
            </w:r>
          </w:p>
        </w:tc>
      </w:tr>
      <w:tr w:rsidR="000F19E9">
        <w:tc>
          <w:tcPr>
            <w:tcW w:w="3855" w:type="dxa"/>
          </w:tcPr>
          <w:p w:rsidR="000F19E9" w:rsidRDefault="000F19E9">
            <w:pPr>
              <w:pStyle w:val="ConsPlusNormal"/>
            </w:pPr>
            <w:r>
              <w:t>Финансовое обеспечение выполнения функций государственных органов и учреждений</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19 5 14 99990</w:t>
            </w:r>
          </w:p>
        </w:tc>
        <w:tc>
          <w:tcPr>
            <w:tcW w:w="709" w:type="dxa"/>
          </w:tcPr>
          <w:p w:rsidR="000F19E9" w:rsidRDefault="000F19E9">
            <w:pPr>
              <w:pStyle w:val="ConsPlusNormal"/>
            </w:pPr>
          </w:p>
        </w:tc>
        <w:tc>
          <w:tcPr>
            <w:tcW w:w="1644" w:type="dxa"/>
          </w:tcPr>
          <w:p w:rsidR="000F19E9" w:rsidRDefault="000F19E9">
            <w:pPr>
              <w:pStyle w:val="ConsPlusNormal"/>
              <w:jc w:val="center"/>
            </w:pPr>
            <w:r>
              <w:t>8958,80</w:t>
            </w:r>
          </w:p>
        </w:tc>
        <w:tc>
          <w:tcPr>
            <w:tcW w:w="1814" w:type="dxa"/>
          </w:tcPr>
          <w:p w:rsidR="000F19E9" w:rsidRDefault="000F19E9">
            <w:pPr>
              <w:pStyle w:val="ConsPlusNormal"/>
              <w:jc w:val="center"/>
            </w:pPr>
            <w:r>
              <w:t>8958,80</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19 5 14 99990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8958,80</w:t>
            </w:r>
          </w:p>
        </w:tc>
        <w:tc>
          <w:tcPr>
            <w:tcW w:w="1814" w:type="dxa"/>
          </w:tcPr>
          <w:p w:rsidR="000F19E9" w:rsidRDefault="000F19E9">
            <w:pPr>
              <w:pStyle w:val="ConsPlusNormal"/>
              <w:jc w:val="center"/>
            </w:pPr>
            <w:r>
              <w:t>8958,80</w:t>
            </w:r>
          </w:p>
        </w:tc>
      </w:tr>
      <w:tr w:rsidR="000F19E9">
        <w:tc>
          <w:tcPr>
            <w:tcW w:w="3855" w:type="dxa"/>
          </w:tcPr>
          <w:p w:rsidR="000F19E9" w:rsidRDefault="000F19E9">
            <w:pPr>
              <w:pStyle w:val="ConsPlusNormal"/>
            </w:pPr>
            <w:r>
              <w:t>Подпрограмма "Русский язык"</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19 6</w:t>
            </w:r>
          </w:p>
        </w:tc>
        <w:tc>
          <w:tcPr>
            <w:tcW w:w="709" w:type="dxa"/>
          </w:tcPr>
          <w:p w:rsidR="000F19E9" w:rsidRDefault="000F19E9">
            <w:pPr>
              <w:pStyle w:val="ConsPlusNormal"/>
            </w:pPr>
          </w:p>
        </w:tc>
        <w:tc>
          <w:tcPr>
            <w:tcW w:w="1644" w:type="dxa"/>
          </w:tcPr>
          <w:p w:rsidR="000F19E9" w:rsidRDefault="000F19E9">
            <w:pPr>
              <w:pStyle w:val="ConsPlusNormal"/>
              <w:jc w:val="center"/>
            </w:pPr>
            <w:r>
              <w:t>5000,00</w:t>
            </w:r>
          </w:p>
        </w:tc>
        <w:tc>
          <w:tcPr>
            <w:tcW w:w="1814" w:type="dxa"/>
          </w:tcPr>
          <w:p w:rsidR="000F19E9" w:rsidRDefault="000F19E9">
            <w:pPr>
              <w:pStyle w:val="ConsPlusNormal"/>
              <w:jc w:val="center"/>
            </w:pPr>
            <w:r>
              <w:t>5000,00</w:t>
            </w:r>
          </w:p>
        </w:tc>
      </w:tr>
      <w:tr w:rsidR="000F19E9">
        <w:tc>
          <w:tcPr>
            <w:tcW w:w="3855" w:type="dxa"/>
          </w:tcPr>
          <w:p w:rsidR="000F19E9" w:rsidRDefault="000F19E9">
            <w:pPr>
              <w:pStyle w:val="ConsPlusNormal"/>
            </w:pPr>
            <w:r>
              <w:t>Основное мероприятие "Реализация мероприятий по поддержке русского языка"</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19 6 15</w:t>
            </w:r>
          </w:p>
        </w:tc>
        <w:tc>
          <w:tcPr>
            <w:tcW w:w="709" w:type="dxa"/>
          </w:tcPr>
          <w:p w:rsidR="000F19E9" w:rsidRDefault="000F19E9">
            <w:pPr>
              <w:pStyle w:val="ConsPlusNormal"/>
            </w:pPr>
          </w:p>
        </w:tc>
        <w:tc>
          <w:tcPr>
            <w:tcW w:w="1644" w:type="dxa"/>
          </w:tcPr>
          <w:p w:rsidR="000F19E9" w:rsidRDefault="000F19E9">
            <w:pPr>
              <w:pStyle w:val="ConsPlusNormal"/>
              <w:jc w:val="center"/>
            </w:pPr>
            <w:r>
              <w:t>5000,00</w:t>
            </w:r>
          </w:p>
        </w:tc>
        <w:tc>
          <w:tcPr>
            <w:tcW w:w="1814" w:type="dxa"/>
          </w:tcPr>
          <w:p w:rsidR="000F19E9" w:rsidRDefault="000F19E9">
            <w:pPr>
              <w:pStyle w:val="ConsPlusNormal"/>
              <w:jc w:val="center"/>
            </w:pPr>
            <w:r>
              <w:t>5000,00</w:t>
            </w:r>
          </w:p>
        </w:tc>
      </w:tr>
      <w:tr w:rsidR="000F19E9">
        <w:tc>
          <w:tcPr>
            <w:tcW w:w="3855" w:type="dxa"/>
          </w:tcPr>
          <w:p w:rsidR="000F19E9" w:rsidRDefault="000F19E9">
            <w:pPr>
              <w:pStyle w:val="ConsPlusNormal"/>
            </w:pPr>
            <w:r>
              <w:lastRenderedPageBreak/>
              <w:t>Финансовое обеспечение выполнения функций государственных органов и учреждений</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19 6 15 99990</w:t>
            </w:r>
          </w:p>
        </w:tc>
        <w:tc>
          <w:tcPr>
            <w:tcW w:w="709" w:type="dxa"/>
          </w:tcPr>
          <w:p w:rsidR="000F19E9" w:rsidRDefault="000F19E9">
            <w:pPr>
              <w:pStyle w:val="ConsPlusNormal"/>
            </w:pPr>
          </w:p>
        </w:tc>
        <w:tc>
          <w:tcPr>
            <w:tcW w:w="1644" w:type="dxa"/>
          </w:tcPr>
          <w:p w:rsidR="000F19E9" w:rsidRDefault="000F19E9">
            <w:pPr>
              <w:pStyle w:val="ConsPlusNormal"/>
              <w:jc w:val="center"/>
            </w:pPr>
            <w:r>
              <w:t>5000,00</w:t>
            </w:r>
          </w:p>
        </w:tc>
        <w:tc>
          <w:tcPr>
            <w:tcW w:w="1814" w:type="dxa"/>
          </w:tcPr>
          <w:p w:rsidR="000F19E9" w:rsidRDefault="000F19E9">
            <w:pPr>
              <w:pStyle w:val="ConsPlusNormal"/>
              <w:jc w:val="center"/>
            </w:pPr>
            <w:r>
              <w:t>5000,00</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19 6 15 99990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5000,00</w:t>
            </w:r>
          </w:p>
        </w:tc>
        <w:tc>
          <w:tcPr>
            <w:tcW w:w="1814" w:type="dxa"/>
          </w:tcPr>
          <w:p w:rsidR="000F19E9" w:rsidRDefault="000F19E9">
            <w:pPr>
              <w:pStyle w:val="ConsPlusNormal"/>
              <w:jc w:val="center"/>
            </w:pPr>
            <w:r>
              <w:t>5000,00</w:t>
            </w:r>
          </w:p>
        </w:tc>
      </w:tr>
      <w:tr w:rsidR="000F19E9">
        <w:tc>
          <w:tcPr>
            <w:tcW w:w="3855" w:type="dxa"/>
          </w:tcPr>
          <w:p w:rsidR="000F19E9" w:rsidRDefault="000F19E9">
            <w:pPr>
              <w:pStyle w:val="ConsPlusNormal"/>
            </w:pPr>
            <w:r>
              <w:t>Подпрограмма "Обеспечение реализации государственной программы"</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19 8</w:t>
            </w:r>
          </w:p>
        </w:tc>
        <w:tc>
          <w:tcPr>
            <w:tcW w:w="709" w:type="dxa"/>
          </w:tcPr>
          <w:p w:rsidR="000F19E9" w:rsidRDefault="000F19E9">
            <w:pPr>
              <w:pStyle w:val="ConsPlusNormal"/>
            </w:pPr>
          </w:p>
        </w:tc>
        <w:tc>
          <w:tcPr>
            <w:tcW w:w="1644" w:type="dxa"/>
          </w:tcPr>
          <w:p w:rsidR="000F19E9" w:rsidRDefault="000F19E9">
            <w:pPr>
              <w:pStyle w:val="ConsPlusNormal"/>
              <w:jc w:val="center"/>
            </w:pPr>
            <w:r>
              <w:t>85789,80</w:t>
            </w:r>
          </w:p>
        </w:tc>
        <w:tc>
          <w:tcPr>
            <w:tcW w:w="1814" w:type="dxa"/>
          </w:tcPr>
          <w:p w:rsidR="000F19E9" w:rsidRDefault="000F19E9">
            <w:pPr>
              <w:pStyle w:val="ConsPlusNormal"/>
              <w:jc w:val="center"/>
            </w:pPr>
            <w:r>
              <w:t>85539,10</w:t>
            </w:r>
          </w:p>
        </w:tc>
      </w:tr>
      <w:tr w:rsidR="000F19E9">
        <w:tc>
          <w:tcPr>
            <w:tcW w:w="3855" w:type="dxa"/>
          </w:tcPr>
          <w:p w:rsidR="000F19E9" w:rsidRDefault="000F19E9">
            <w:pPr>
              <w:pStyle w:val="ConsPlusNormal"/>
            </w:pPr>
            <w:r>
              <w:t>Основное мероприятие "Научно-методическое, аналитическое, информационное и организационное сопровождение Программы"</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19 8 01</w:t>
            </w:r>
          </w:p>
        </w:tc>
        <w:tc>
          <w:tcPr>
            <w:tcW w:w="709" w:type="dxa"/>
          </w:tcPr>
          <w:p w:rsidR="000F19E9" w:rsidRDefault="000F19E9">
            <w:pPr>
              <w:pStyle w:val="ConsPlusNormal"/>
            </w:pPr>
          </w:p>
        </w:tc>
        <w:tc>
          <w:tcPr>
            <w:tcW w:w="1644" w:type="dxa"/>
          </w:tcPr>
          <w:p w:rsidR="000F19E9" w:rsidRDefault="000F19E9">
            <w:pPr>
              <w:pStyle w:val="ConsPlusNormal"/>
              <w:jc w:val="center"/>
            </w:pPr>
            <w:r>
              <w:t>63639,30</w:t>
            </w:r>
          </w:p>
        </w:tc>
        <w:tc>
          <w:tcPr>
            <w:tcW w:w="1814" w:type="dxa"/>
          </w:tcPr>
          <w:p w:rsidR="000F19E9" w:rsidRDefault="000F19E9">
            <w:pPr>
              <w:pStyle w:val="ConsPlusNormal"/>
              <w:jc w:val="center"/>
            </w:pPr>
            <w:r>
              <w:t>65290,00</w:t>
            </w:r>
          </w:p>
        </w:tc>
      </w:tr>
      <w:tr w:rsidR="000F19E9">
        <w:tc>
          <w:tcPr>
            <w:tcW w:w="3855" w:type="dxa"/>
          </w:tcPr>
          <w:p w:rsidR="000F19E9" w:rsidRDefault="000F19E9">
            <w:pPr>
              <w:pStyle w:val="ConsPlusNormal"/>
            </w:pPr>
            <w:r>
              <w:t>Финансовое обеспечение выполнения функций государственных органов</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19 8 01 20000</w:t>
            </w:r>
          </w:p>
        </w:tc>
        <w:tc>
          <w:tcPr>
            <w:tcW w:w="709" w:type="dxa"/>
          </w:tcPr>
          <w:p w:rsidR="000F19E9" w:rsidRDefault="000F19E9">
            <w:pPr>
              <w:pStyle w:val="ConsPlusNormal"/>
            </w:pPr>
          </w:p>
        </w:tc>
        <w:tc>
          <w:tcPr>
            <w:tcW w:w="1644" w:type="dxa"/>
          </w:tcPr>
          <w:p w:rsidR="000F19E9" w:rsidRDefault="000F19E9">
            <w:pPr>
              <w:pStyle w:val="ConsPlusNormal"/>
              <w:jc w:val="center"/>
            </w:pPr>
            <w:r>
              <w:t>63639,30</w:t>
            </w:r>
          </w:p>
        </w:tc>
        <w:tc>
          <w:tcPr>
            <w:tcW w:w="1814" w:type="dxa"/>
          </w:tcPr>
          <w:p w:rsidR="000F19E9" w:rsidRDefault="000F19E9">
            <w:pPr>
              <w:pStyle w:val="ConsPlusNormal"/>
              <w:jc w:val="center"/>
            </w:pPr>
            <w:r>
              <w:t>65290,00</w:t>
            </w:r>
          </w:p>
        </w:tc>
      </w:tr>
      <w:tr w:rsidR="000F19E9">
        <w:tc>
          <w:tcPr>
            <w:tcW w:w="3855" w:type="dxa"/>
          </w:tcPr>
          <w:p w:rsidR="000F19E9" w:rsidRDefault="000F19E9">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567" w:type="dxa"/>
          </w:tcPr>
          <w:p w:rsidR="000F19E9" w:rsidRDefault="000F19E9">
            <w:pPr>
              <w:pStyle w:val="ConsPlusNormal"/>
              <w:jc w:val="center"/>
            </w:pPr>
            <w:r>
              <w:lastRenderedPageBreak/>
              <w:t>07</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19 8 01 20000</w:t>
            </w:r>
          </w:p>
        </w:tc>
        <w:tc>
          <w:tcPr>
            <w:tcW w:w="709" w:type="dxa"/>
          </w:tcPr>
          <w:p w:rsidR="000F19E9" w:rsidRDefault="000F19E9">
            <w:pPr>
              <w:pStyle w:val="ConsPlusNormal"/>
              <w:jc w:val="center"/>
            </w:pPr>
            <w:r>
              <w:t>100</w:t>
            </w:r>
          </w:p>
        </w:tc>
        <w:tc>
          <w:tcPr>
            <w:tcW w:w="1644" w:type="dxa"/>
          </w:tcPr>
          <w:p w:rsidR="000F19E9" w:rsidRDefault="000F19E9">
            <w:pPr>
              <w:pStyle w:val="ConsPlusNormal"/>
              <w:jc w:val="center"/>
            </w:pPr>
            <w:r>
              <w:t>56264,50</w:t>
            </w:r>
          </w:p>
        </w:tc>
        <w:tc>
          <w:tcPr>
            <w:tcW w:w="1814" w:type="dxa"/>
          </w:tcPr>
          <w:p w:rsidR="000F19E9" w:rsidRDefault="000F19E9">
            <w:pPr>
              <w:pStyle w:val="ConsPlusNormal"/>
              <w:jc w:val="center"/>
            </w:pPr>
            <w:r>
              <w:t>57915,20</w:t>
            </w:r>
          </w:p>
        </w:tc>
      </w:tr>
      <w:tr w:rsidR="000F19E9">
        <w:tc>
          <w:tcPr>
            <w:tcW w:w="385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19 8 01 20000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6572,60</w:t>
            </w:r>
          </w:p>
        </w:tc>
        <w:tc>
          <w:tcPr>
            <w:tcW w:w="1814" w:type="dxa"/>
          </w:tcPr>
          <w:p w:rsidR="000F19E9" w:rsidRDefault="000F19E9">
            <w:pPr>
              <w:pStyle w:val="ConsPlusNormal"/>
              <w:jc w:val="center"/>
            </w:pPr>
            <w:r>
              <w:t>6572,60</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19 8 01 20000</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802,20</w:t>
            </w:r>
          </w:p>
        </w:tc>
        <w:tc>
          <w:tcPr>
            <w:tcW w:w="1814" w:type="dxa"/>
          </w:tcPr>
          <w:p w:rsidR="000F19E9" w:rsidRDefault="000F19E9">
            <w:pPr>
              <w:pStyle w:val="ConsPlusNormal"/>
              <w:jc w:val="center"/>
            </w:pPr>
            <w:r>
              <w:t>802,20</w:t>
            </w:r>
          </w:p>
        </w:tc>
      </w:tr>
      <w:tr w:rsidR="000F19E9">
        <w:tc>
          <w:tcPr>
            <w:tcW w:w="3855" w:type="dxa"/>
          </w:tcPr>
          <w:p w:rsidR="000F19E9" w:rsidRDefault="000F19E9">
            <w:pPr>
              <w:pStyle w:val="ConsPlusNormal"/>
            </w:pPr>
            <w:r>
              <w:t>Основное мероприятие "Осуществление полномочий по надзору и контролю в сфере образования"</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19 8 02</w:t>
            </w:r>
          </w:p>
        </w:tc>
        <w:tc>
          <w:tcPr>
            <w:tcW w:w="709" w:type="dxa"/>
          </w:tcPr>
          <w:p w:rsidR="000F19E9" w:rsidRDefault="000F19E9">
            <w:pPr>
              <w:pStyle w:val="ConsPlusNormal"/>
            </w:pPr>
          </w:p>
        </w:tc>
        <w:tc>
          <w:tcPr>
            <w:tcW w:w="1644" w:type="dxa"/>
          </w:tcPr>
          <w:p w:rsidR="000F19E9" w:rsidRDefault="000F19E9">
            <w:pPr>
              <w:pStyle w:val="ConsPlusNormal"/>
              <w:jc w:val="center"/>
            </w:pPr>
            <w:r>
              <w:t>22150,50</w:t>
            </w:r>
          </w:p>
        </w:tc>
        <w:tc>
          <w:tcPr>
            <w:tcW w:w="1814" w:type="dxa"/>
          </w:tcPr>
          <w:p w:rsidR="000F19E9" w:rsidRDefault="000F19E9">
            <w:pPr>
              <w:pStyle w:val="ConsPlusNormal"/>
              <w:jc w:val="center"/>
            </w:pPr>
            <w:r>
              <w:t>20249,10</w:t>
            </w:r>
          </w:p>
        </w:tc>
      </w:tr>
      <w:tr w:rsidR="000F19E9">
        <w:tc>
          <w:tcPr>
            <w:tcW w:w="3855" w:type="dxa"/>
          </w:tcPr>
          <w:p w:rsidR="000F19E9" w:rsidRDefault="000F19E9">
            <w:pPr>
              <w:pStyle w:val="ConsPlusNormal"/>
            </w:pPr>
            <w:r>
              <w:t>Осуществление переданных органам государственной власти субъектов Российской Федерации в соответствии с частью 1 статьи 7 Федерального закона от 29 декабря 2012 года N 273-ФЗ "Об образовании в Российской Федерации" полномочий Российской Федерации в сфере образования</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19 8 02 59900</w:t>
            </w:r>
          </w:p>
        </w:tc>
        <w:tc>
          <w:tcPr>
            <w:tcW w:w="709" w:type="dxa"/>
          </w:tcPr>
          <w:p w:rsidR="000F19E9" w:rsidRDefault="000F19E9">
            <w:pPr>
              <w:pStyle w:val="ConsPlusNormal"/>
            </w:pPr>
          </w:p>
        </w:tc>
        <w:tc>
          <w:tcPr>
            <w:tcW w:w="1644" w:type="dxa"/>
          </w:tcPr>
          <w:p w:rsidR="000F19E9" w:rsidRDefault="000F19E9">
            <w:pPr>
              <w:pStyle w:val="ConsPlusNormal"/>
              <w:jc w:val="center"/>
            </w:pPr>
            <w:r>
              <w:t>22150,50</w:t>
            </w:r>
          </w:p>
        </w:tc>
        <w:tc>
          <w:tcPr>
            <w:tcW w:w="1814" w:type="dxa"/>
          </w:tcPr>
          <w:p w:rsidR="000F19E9" w:rsidRDefault="000F19E9">
            <w:pPr>
              <w:pStyle w:val="ConsPlusNormal"/>
              <w:jc w:val="center"/>
            </w:pPr>
            <w:r>
              <w:t>20249,10</w:t>
            </w:r>
          </w:p>
        </w:tc>
      </w:tr>
      <w:tr w:rsidR="000F19E9">
        <w:tc>
          <w:tcPr>
            <w:tcW w:w="3855" w:type="dxa"/>
          </w:tcPr>
          <w:p w:rsidR="000F19E9" w:rsidRDefault="000F19E9">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0F19E9" w:rsidRDefault="000F19E9">
            <w:pPr>
              <w:pStyle w:val="ConsPlusNormal"/>
              <w:jc w:val="center"/>
            </w:pPr>
            <w:r>
              <w:lastRenderedPageBreak/>
              <w:t>07</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19 8 02 59900</w:t>
            </w:r>
          </w:p>
        </w:tc>
        <w:tc>
          <w:tcPr>
            <w:tcW w:w="709" w:type="dxa"/>
          </w:tcPr>
          <w:p w:rsidR="000F19E9" w:rsidRDefault="000F19E9">
            <w:pPr>
              <w:pStyle w:val="ConsPlusNormal"/>
              <w:jc w:val="center"/>
            </w:pPr>
            <w:r>
              <w:t>100</w:t>
            </w:r>
          </w:p>
        </w:tc>
        <w:tc>
          <w:tcPr>
            <w:tcW w:w="1644" w:type="dxa"/>
          </w:tcPr>
          <w:p w:rsidR="000F19E9" w:rsidRDefault="000F19E9">
            <w:pPr>
              <w:pStyle w:val="ConsPlusNormal"/>
              <w:jc w:val="center"/>
            </w:pPr>
            <w:r>
              <w:t>13309,00</w:t>
            </w:r>
          </w:p>
        </w:tc>
        <w:tc>
          <w:tcPr>
            <w:tcW w:w="1814" w:type="dxa"/>
          </w:tcPr>
          <w:p w:rsidR="000F19E9" w:rsidRDefault="000F19E9">
            <w:pPr>
              <w:pStyle w:val="ConsPlusNormal"/>
              <w:jc w:val="center"/>
            </w:pPr>
            <w:r>
              <w:t>13690,00</w:t>
            </w:r>
          </w:p>
        </w:tc>
      </w:tr>
      <w:tr w:rsidR="000F19E9">
        <w:tc>
          <w:tcPr>
            <w:tcW w:w="385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19 8 02 59900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8831,50</w:t>
            </w:r>
          </w:p>
        </w:tc>
        <w:tc>
          <w:tcPr>
            <w:tcW w:w="1814" w:type="dxa"/>
          </w:tcPr>
          <w:p w:rsidR="000F19E9" w:rsidRDefault="000F19E9">
            <w:pPr>
              <w:pStyle w:val="ConsPlusNormal"/>
              <w:jc w:val="center"/>
            </w:pPr>
            <w:r>
              <w:t>6549,10</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19 8 02 59900</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10,00</w:t>
            </w:r>
          </w:p>
        </w:tc>
        <w:tc>
          <w:tcPr>
            <w:tcW w:w="1814" w:type="dxa"/>
          </w:tcPr>
          <w:p w:rsidR="000F19E9" w:rsidRDefault="000F19E9">
            <w:pPr>
              <w:pStyle w:val="ConsPlusNormal"/>
              <w:jc w:val="center"/>
            </w:pPr>
            <w:r>
              <w:t>10,00</w:t>
            </w:r>
          </w:p>
        </w:tc>
      </w:tr>
      <w:tr w:rsidR="000F19E9">
        <w:tc>
          <w:tcPr>
            <w:tcW w:w="3855" w:type="dxa"/>
          </w:tcPr>
          <w:p w:rsidR="000F19E9" w:rsidRDefault="000F19E9">
            <w:pPr>
              <w:pStyle w:val="ConsPlusNormal"/>
            </w:pPr>
            <w:r>
              <w:t>Государственная программа "Реализация молодежной политики в Республике Дагестан"</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33</w:t>
            </w:r>
          </w:p>
        </w:tc>
        <w:tc>
          <w:tcPr>
            <w:tcW w:w="709" w:type="dxa"/>
          </w:tcPr>
          <w:p w:rsidR="000F19E9" w:rsidRDefault="000F19E9">
            <w:pPr>
              <w:pStyle w:val="ConsPlusNormal"/>
            </w:pPr>
          </w:p>
        </w:tc>
        <w:tc>
          <w:tcPr>
            <w:tcW w:w="1644" w:type="dxa"/>
          </w:tcPr>
          <w:p w:rsidR="000F19E9" w:rsidRDefault="000F19E9">
            <w:pPr>
              <w:pStyle w:val="ConsPlusNormal"/>
              <w:jc w:val="center"/>
            </w:pPr>
            <w:r>
              <w:t>19499,40</w:t>
            </w:r>
          </w:p>
        </w:tc>
        <w:tc>
          <w:tcPr>
            <w:tcW w:w="1814" w:type="dxa"/>
          </w:tcPr>
          <w:p w:rsidR="000F19E9" w:rsidRDefault="000F19E9">
            <w:pPr>
              <w:pStyle w:val="ConsPlusNormal"/>
              <w:jc w:val="center"/>
            </w:pPr>
            <w:r>
              <w:t>19989,60</w:t>
            </w:r>
          </w:p>
        </w:tc>
      </w:tr>
      <w:tr w:rsidR="000F19E9">
        <w:tc>
          <w:tcPr>
            <w:tcW w:w="3855" w:type="dxa"/>
          </w:tcPr>
          <w:p w:rsidR="000F19E9" w:rsidRDefault="000F19E9">
            <w:pPr>
              <w:pStyle w:val="ConsPlusNormal"/>
            </w:pPr>
            <w:r>
              <w:t>Основное мероприятие "Обеспечение деятельности аппарата"</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33 0 15</w:t>
            </w:r>
          </w:p>
        </w:tc>
        <w:tc>
          <w:tcPr>
            <w:tcW w:w="709" w:type="dxa"/>
          </w:tcPr>
          <w:p w:rsidR="000F19E9" w:rsidRDefault="000F19E9">
            <w:pPr>
              <w:pStyle w:val="ConsPlusNormal"/>
            </w:pPr>
          </w:p>
        </w:tc>
        <w:tc>
          <w:tcPr>
            <w:tcW w:w="1644" w:type="dxa"/>
          </w:tcPr>
          <w:p w:rsidR="000F19E9" w:rsidRDefault="000F19E9">
            <w:pPr>
              <w:pStyle w:val="ConsPlusNormal"/>
              <w:jc w:val="center"/>
            </w:pPr>
            <w:r>
              <w:t>19499,40</w:t>
            </w:r>
          </w:p>
        </w:tc>
        <w:tc>
          <w:tcPr>
            <w:tcW w:w="1814" w:type="dxa"/>
          </w:tcPr>
          <w:p w:rsidR="000F19E9" w:rsidRDefault="000F19E9">
            <w:pPr>
              <w:pStyle w:val="ConsPlusNormal"/>
              <w:jc w:val="center"/>
            </w:pPr>
            <w:r>
              <w:t>19989,60</w:t>
            </w:r>
          </w:p>
        </w:tc>
      </w:tr>
      <w:tr w:rsidR="000F19E9">
        <w:tc>
          <w:tcPr>
            <w:tcW w:w="3855" w:type="dxa"/>
          </w:tcPr>
          <w:p w:rsidR="000F19E9" w:rsidRDefault="000F19E9">
            <w:pPr>
              <w:pStyle w:val="ConsPlusNormal"/>
            </w:pPr>
            <w:r>
              <w:t>Финансовое обеспечение выполнения функций государственных органов</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33 0 15 20000</w:t>
            </w:r>
          </w:p>
        </w:tc>
        <w:tc>
          <w:tcPr>
            <w:tcW w:w="709" w:type="dxa"/>
          </w:tcPr>
          <w:p w:rsidR="000F19E9" w:rsidRDefault="000F19E9">
            <w:pPr>
              <w:pStyle w:val="ConsPlusNormal"/>
            </w:pPr>
          </w:p>
        </w:tc>
        <w:tc>
          <w:tcPr>
            <w:tcW w:w="1644" w:type="dxa"/>
          </w:tcPr>
          <w:p w:rsidR="000F19E9" w:rsidRDefault="000F19E9">
            <w:pPr>
              <w:pStyle w:val="ConsPlusNormal"/>
              <w:jc w:val="center"/>
            </w:pPr>
            <w:r>
              <w:t>19499,40</w:t>
            </w:r>
          </w:p>
        </w:tc>
        <w:tc>
          <w:tcPr>
            <w:tcW w:w="1814" w:type="dxa"/>
          </w:tcPr>
          <w:p w:rsidR="000F19E9" w:rsidRDefault="000F19E9">
            <w:pPr>
              <w:pStyle w:val="ConsPlusNormal"/>
              <w:jc w:val="center"/>
            </w:pPr>
            <w:r>
              <w:t>19989,60</w:t>
            </w:r>
          </w:p>
        </w:tc>
      </w:tr>
      <w:tr w:rsidR="000F19E9">
        <w:tc>
          <w:tcPr>
            <w:tcW w:w="3855" w:type="dxa"/>
          </w:tcPr>
          <w:p w:rsidR="000F19E9" w:rsidRDefault="000F19E9">
            <w:pPr>
              <w:pStyle w:val="ConsPlusNormal"/>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567" w:type="dxa"/>
          </w:tcPr>
          <w:p w:rsidR="000F19E9" w:rsidRDefault="000F19E9">
            <w:pPr>
              <w:pStyle w:val="ConsPlusNormal"/>
              <w:jc w:val="center"/>
            </w:pPr>
            <w:r>
              <w:lastRenderedPageBreak/>
              <w:t>07</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33 0 15 20000</w:t>
            </w:r>
          </w:p>
        </w:tc>
        <w:tc>
          <w:tcPr>
            <w:tcW w:w="709" w:type="dxa"/>
          </w:tcPr>
          <w:p w:rsidR="000F19E9" w:rsidRDefault="000F19E9">
            <w:pPr>
              <w:pStyle w:val="ConsPlusNormal"/>
              <w:jc w:val="center"/>
            </w:pPr>
            <w:r>
              <w:t>100</w:t>
            </w:r>
          </w:p>
        </w:tc>
        <w:tc>
          <w:tcPr>
            <w:tcW w:w="1644" w:type="dxa"/>
          </w:tcPr>
          <w:p w:rsidR="000F19E9" w:rsidRDefault="000F19E9">
            <w:pPr>
              <w:pStyle w:val="ConsPlusNormal"/>
              <w:jc w:val="center"/>
            </w:pPr>
            <w:r>
              <w:t>16941,40</w:t>
            </w:r>
          </w:p>
        </w:tc>
        <w:tc>
          <w:tcPr>
            <w:tcW w:w="1814" w:type="dxa"/>
          </w:tcPr>
          <w:p w:rsidR="000F19E9" w:rsidRDefault="000F19E9">
            <w:pPr>
              <w:pStyle w:val="ConsPlusNormal"/>
              <w:jc w:val="center"/>
            </w:pPr>
            <w:r>
              <w:t>17431,60</w:t>
            </w:r>
          </w:p>
        </w:tc>
      </w:tr>
      <w:tr w:rsidR="000F19E9">
        <w:tc>
          <w:tcPr>
            <w:tcW w:w="385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33 0 15 20000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2235,00</w:t>
            </w:r>
          </w:p>
        </w:tc>
        <w:tc>
          <w:tcPr>
            <w:tcW w:w="1814" w:type="dxa"/>
          </w:tcPr>
          <w:p w:rsidR="000F19E9" w:rsidRDefault="000F19E9">
            <w:pPr>
              <w:pStyle w:val="ConsPlusNormal"/>
              <w:jc w:val="center"/>
            </w:pPr>
            <w:r>
              <w:t>2235,00</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33 0 15 20000</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323,00</w:t>
            </w:r>
          </w:p>
        </w:tc>
        <w:tc>
          <w:tcPr>
            <w:tcW w:w="1814" w:type="dxa"/>
          </w:tcPr>
          <w:p w:rsidR="000F19E9" w:rsidRDefault="000F19E9">
            <w:pPr>
              <w:pStyle w:val="ConsPlusNormal"/>
              <w:jc w:val="center"/>
            </w:pPr>
            <w:r>
              <w:t>323,00</w:t>
            </w:r>
          </w:p>
        </w:tc>
      </w:tr>
      <w:tr w:rsidR="000F19E9">
        <w:tc>
          <w:tcPr>
            <w:tcW w:w="3855" w:type="dxa"/>
          </w:tcPr>
          <w:p w:rsidR="000F19E9" w:rsidRDefault="000F19E9">
            <w:pPr>
              <w:pStyle w:val="ConsPlusNormal"/>
            </w:pPr>
            <w:r>
              <w:t>Реализация функций органов государственной власти Республики Дагестан</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99</w:t>
            </w:r>
          </w:p>
        </w:tc>
        <w:tc>
          <w:tcPr>
            <w:tcW w:w="709" w:type="dxa"/>
          </w:tcPr>
          <w:p w:rsidR="000F19E9" w:rsidRDefault="000F19E9">
            <w:pPr>
              <w:pStyle w:val="ConsPlusNormal"/>
            </w:pPr>
          </w:p>
        </w:tc>
        <w:tc>
          <w:tcPr>
            <w:tcW w:w="1644" w:type="dxa"/>
          </w:tcPr>
          <w:p w:rsidR="000F19E9" w:rsidRDefault="000F19E9">
            <w:pPr>
              <w:pStyle w:val="ConsPlusNormal"/>
              <w:jc w:val="center"/>
            </w:pPr>
            <w:r>
              <w:t>24423,80</w:t>
            </w:r>
          </w:p>
        </w:tc>
        <w:tc>
          <w:tcPr>
            <w:tcW w:w="1814" w:type="dxa"/>
          </w:tcPr>
          <w:p w:rsidR="000F19E9" w:rsidRDefault="000F19E9">
            <w:pPr>
              <w:pStyle w:val="ConsPlusNormal"/>
              <w:jc w:val="center"/>
            </w:pPr>
            <w:r>
              <w:t>29423,80</w:t>
            </w:r>
          </w:p>
        </w:tc>
      </w:tr>
      <w:tr w:rsidR="000F19E9">
        <w:tc>
          <w:tcPr>
            <w:tcW w:w="3855" w:type="dxa"/>
          </w:tcPr>
          <w:p w:rsidR="000F19E9" w:rsidRDefault="000F19E9">
            <w:pPr>
              <w:pStyle w:val="ConsPlusNormal"/>
            </w:pPr>
            <w:r>
              <w:t>Иные непрограммные мероприятия</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99 9</w:t>
            </w:r>
          </w:p>
        </w:tc>
        <w:tc>
          <w:tcPr>
            <w:tcW w:w="709" w:type="dxa"/>
          </w:tcPr>
          <w:p w:rsidR="000F19E9" w:rsidRDefault="000F19E9">
            <w:pPr>
              <w:pStyle w:val="ConsPlusNormal"/>
            </w:pPr>
          </w:p>
        </w:tc>
        <w:tc>
          <w:tcPr>
            <w:tcW w:w="1644" w:type="dxa"/>
          </w:tcPr>
          <w:p w:rsidR="000F19E9" w:rsidRDefault="000F19E9">
            <w:pPr>
              <w:pStyle w:val="ConsPlusNormal"/>
              <w:jc w:val="center"/>
            </w:pPr>
            <w:r>
              <w:t>24423,80</w:t>
            </w:r>
          </w:p>
        </w:tc>
        <w:tc>
          <w:tcPr>
            <w:tcW w:w="1814" w:type="dxa"/>
          </w:tcPr>
          <w:p w:rsidR="000F19E9" w:rsidRDefault="000F19E9">
            <w:pPr>
              <w:pStyle w:val="ConsPlusNormal"/>
              <w:jc w:val="center"/>
            </w:pPr>
            <w:r>
              <w:t>29423,80</w:t>
            </w:r>
          </w:p>
        </w:tc>
      </w:tr>
      <w:tr w:rsidR="000F19E9">
        <w:tc>
          <w:tcPr>
            <w:tcW w:w="3855" w:type="dxa"/>
          </w:tcPr>
          <w:p w:rsidR="000F19E9" w:rsidRDefault="000F19E9">
            <w:pPr>
              <w:pStyle w:val="ConsPlusNormal"/>
            </w:pPr>
            <w:r>
              <w:t>Независимая оценка качества оказания услуг организациями социальной сферы</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99 9 00 81810</w:t>
            </w:r>
          </w:p>
        </w:tc>
        <w:tc>
          <w:tcPr>
            <w:tcW w:w="709" w:type="dxa"/>
          </w:tcPr>
          <w:p w:rsidR="000F19E9" w:rsidRDefault="000F19E9">
            <w:pPr>
              <w:pStyle w:val="ConsPlusNormal"/>
            </w:pPr>
          </w:p>
        </w:tc>
        <w:tc>
          <w:tcPr>
            <w:tcW w:w="1644" w:type="dxa"/>
          </w:tcPr>
          <w:p w:rsidR="000F19E9" w:rsidRDefault="000F19E9">
            <w:pPr>
              <w:pStyle w:val="ConsPlusNormal"/>
              <w:jc w:val="center"/>
            </w:pPr>
            <w:r>
              <w:t>4507,80</w:t>
            </w:r>
          </w:p>
        </w:tc>
        <w:tc>
          <w:tcPr>
            <w:tcW w:w="1814" w:type="dxa"/>
          </w:tcPr>
          <w:p w:rsidR="000F19E9" w:rsidRDefault="000F19E9">
            <w:pPr>
              <w:pStyle w:val="ConsPlusNormal"/>
              <w:jc w:val="center"/>
            </w:pPr>
            <w:r>
              <w:t>4507,80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99 9 00 81810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4507,80</w:t>
            </w:r>
          </w:p>
        </w:tc>
        <w:tc>
          <w:tcPr>
            <w:tcW w:w="1814" w:type="dxa"/>
          </w:tcPr>
          <w:p w:rsidR="000F19E9" w:rsidRDefault="000F19E9">
            <w:pPr>
              <w:pStyle w:val="ConsPlusNormal"/>
              <w:jc w:val="center"/>
            </w:pPr>
            <w:r>
              <w:t>4507,80</w:t>
            </w:r>
          </w:p>
        </w:tc>
      </w:tr>
      <w:tr w:rsidR="000F19E9">
        <w:tc>
          <w:tcPr>
            <w:tcW w:w="3855" w:type="dxa"/>
          </w:tcPr>
          <w:p w:rsidR="000F19E9" w:rsidRDefault="000F19E9">
            <w:pPr>
              <w:pStyle w:val="ConsPlusNormal"/>
            </w:pPr>
            <w:r>
              <w:t xml:space="preserve">Премии Главы Республики Дагестан в области литературы и искусства, образования, печатных </w:t>
            </w:r>
            <w:r>
              <w:lastRenderedPageBreak/>
              <w:t>средств массовой информации, науки и техники и иные поощрения за особые заслуги перед государством</w:t>
            </w:r>
          </w:p>
        </w:tc>
        <w:tc>
          <w:tcPr>
            <w:tcW w:w="567" w:type="dxa"/>
          </w:tcPr>
          <w:p w:rsidR="000F19E9" w:rsidRDefault="000F19E9">
            <w:pPr>
              <w:pStyle w:val="ConsPlusNormal"/>
              <w:jc w:val="center"/>
            </w:pPr>
            <w:r>
              <w:lastRenderedPageBreak/>
              <w:t>07</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99 9 01</w:t>
            </w:r>
          </w:p>
        </w:tc>
        <w:tc>
          <w:tcPr>
            <w:tcW w:w="709" w:type="dxa"/>
          </w:tcPr>
          <w:p w:rsidR="000F19E9" w:rsidRDefault="000F19E9">
            <w:pPr>
              <w:pStyle w:val="ConsPlusNormal"/>
            </w:pPr>
          </w:p>
        </w:tc>
        <w:tc>
          <w:tcPr>
            <w:tcW w:w="1644" w:type="dxa"/>
          </w:tcPr>
          <w:p w:rsidR="000F19E9" w:rsidRDefault="000F19E9">
            <w:pPr>
              <w:pStyle w:val="ConsPlusNormal"/>
              <w:jc w:val="center"/>
            </w:pPr>
            <w:r>
              <w:t>3348,00</w:t>
            </w:r>
          </w:p>
        </w:tc>
        <w:tc>
          <w:tcPr>
            <w:tcW w:w="1814" w:type="dxa"/>
          </w:tcPr>
          <w:p w:rsidR="000F19E9" w:rsidRDefault="000F19E9">
            <w:pPr>
              <w:pStyle w:val="ConsPlusNormal"/>
              <w:jc w:val="center"/>
            </w:pPr>
            <w:r>
              <w:t>3348,00</w:t>
            </w:r>
          </w:p>
        </w:tc>
      </w:tr>
      <w:tr w:rsidR="000F19E9">
        <w:tc>
          <w:tcPr>
            <w:tcW w:w="3855" w:type="dxa"/>
          </w:tcPr>
          <w:p w:rsidR="000F19E9" w:rsidRDefault="000F19E9">
            <w:pPr>
              <w:pStyle w:val="ConsPlusNormal"/>
            </w:pPr>
            <w:r>
              <w:lastRenderedPageBreak/>
              <w:t>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99 9 01 60860</w:t>
            </w:r>
          </w:p>
        </w:tc>
        <w:tc>
          <w:tcPr>
            <w:tcW w:w="709" w:type="dxa"/>
          </w:tcPr>
          <w:p w:rsidR="000F19E9" w:rsidRDefault="000F19E9">
            <w:pPr>
              <w:pStyle w:val="ConsPlusNormal"/>
            </w:pPr>
          </w:p>
        </w:tc>
        <w:tc>
          <w:tcPr>
            <w:tcW w:w="1644" w:type="dxa"/>
          </w:tcPr>
          <w:p w:rsidR="000F19E9" w:rsidRDefault="000F19E9">
            <w:pPr>
              <w:pStyle w:val="ConsPlusNormal"/>
              <w:jc w:val="center"/>
            </w:pPr>
            <w:r>
              <w:t>3348,00</w:t>
            </w:r>
          </w:p>
        </w:tc>
        <w:tc>
          <w:tcPr>
            <w:tcW w:w="1814" w:type="dxa"/>
          </w:tcPr>
          <w:p w:rsidR="000F19E9" w:rsidRDefault="000F19E9">
            <w:pPr>
              <w:pStyle w:val="ConsPlusNormal"/>
              <w:jc w:val="center"/>
            </w:pPr>
            <w:r>
              <w:t>3348,00</w:t>
            </w:r>
          </w:p>
        </w:tc>
      </w:tr>
      <w:tr w:rsidR="000F19E9">
        <w:tc>
          <w:tcPr>
            <w:tcW w:w="3855" w:type="dxa"/>
          </w:tcPr>
          <w:p w:rsidR="000F19E9" w:rsidRDefault="000F19E9">
            <w:pPr>
              <w:pStyle w:val="ConsPlusNormal"/>
            </w:pPr>
            <w:r>
              <w:t>Социальное обеспечение и иные выплаты населению</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99 9 01 60860</w:t>
            </w:r>
          </w:p>
        </w:tc>
        <w:tc>
          <w:tcPr>
            <w:tcW w:w="709" w:type="dxa"/>
          </w:tcPr>
          <w:p w:rsidR="000F19E9" w:rsidRDefault="000F19E9">
            <w:pPr>
              <w:pStyle w:val="ConsPlusNormal"/>
              <w:jc w:val="center"/>
            </w:pPr>
            <w:r>
              <w:t>300</w:t>
            </w:r>
          </w:p>
        </w:tc>
        <w:tc>
          <w:tcPr>
            <w:tcW w:w="1644" w:type="dxa"/>
          </w:tcPr>
          <w:p w:rsidR="000F19E9" w:rsidRDefault="000F19E9">
            <w:pPr>
              <w:pStyle w:val="ConsPlusNormal"/>
              <w:jc w:val="center"/>
            </w:pPr>
            <w:r>
              <w:t>3348,00</w:t>
            </w:r>
          </w:p>
        </w:tc>
        <w:tc>
          <w:tcPr>
            <w:tcW w:w="1814" w:type="dxa"/>
          </w:tcPr>
          <w:p w:rsidR="000F19E9" w:rsidRDefault="000F19E9">
            <w:pPr>
              <w:pStyle w:val="ConsPlusNormal"/>
              <w:jc w:val="center"/>
            </w:pPr>
            <w:r>
              <w:t>3348,00</w:t>
            </w:r>
          </w:p>
        </w:tc>
      </w:tr>
      <w:tr w:rsidR="000F19E9">
        <w:tc>
          <w:tcPr>
            <w:tcW w:w="3855" w:type="dxa"/>
          </w:tcPr>
          <w:p w:rsidR="000F19E9" w:rsidRDefault="000F19E9">
            <w:pPr>
              <w:pStyle w:val="ConsPlusNormal"/>
            </w:pPr>
            <w:r>
              <w:t>Гранты в области науки, культуры, искусства и средств массовой информации</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99 9 02</w:t>
            </w:r>
          </w:p>
        </w:tc>
        <w:tc>
          <w:tcPr>
            <w:tcW w:w="709" w:type="dxa"/>
          </w:tcPr>
          <w:p w:rsidR="000F19E9" w:rsidRDefault="000F19E9">
            <w:pPr>
              <w:pStyle w:val="ConsPlusNormal"/>
            </w:pPr>
          </w:p>
        </w:tc>
        <w:tc>
          <w:tcPr>
            <w:tcW w:w="1644" w:type="dxa"/>
          </w:tcPr>
          <w:p w:rsidR="000F19E9" w:rsidRDefault="000F19E9">
            <w:pPr>
              <w:pStyle w:val="ConsPlusNormal"/>
              <w:jc w:val="center"/>
            </w:pPr>
            <w:r>
              <w:t>16568,00</w:t>
            </w:r>
          </w:p>
        </w:tc>
        <w:tc>
          <w:tcPr>
            <w:tcW w:w="1814" w:type="dxa"/>
          </w:tcPr>
          <w:p w:rsidR="000F19E9" w:rsidRDefault="000F19E9">
            <w:pPr>
              <w:pStyle w:val="ConsPlusNormal"/>
              <w:jc w:val="center"/>
            </w:pPr>
            <w:r>
              <w:t>21568,00</w:t>
            </w:r>
          </w:p>
        </w:tc>
      </w:tr>
      <w:tr w:rsidR="000F19E9">
        <w:tc>
          <w:tcPr>
            <w:tcW w:w="3855" w:type="dxa"/>
          </w:tcPr>
          <w:p w:rsidR="000F19E9" w:rsidRDefault="000F19E9">
            <w:pPr>
              <w:pStyle w:val="ConsPlusNormal"/>
            </w:pPr>
            <w:r>
              <w:t>Финансовое обеспечение выплаты грантов в области науки, культуры, искусства и средств массовой информации</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99 9 02 61620</w:t>
            </w:r>
          </w:p>
        </w:tc>
        <w:tc>
          <w:tcPr>
            <w:tcW w:w="709" w:type="dxa"/>
          </w:tcPr>
          <w:p w:rsidR="000F19E9" w:rsidRDefault="000F19E9">
            <w:pPr>
              <w:pStyle w:val="ConsPlusNormal"/>
            </w:pPr>
          </w:p>
        </w:tc>
        <w:tc>
          <w:tcPr>
            <w:tcW w:w="1644" w:type="dxa"/>
          </w:tcPr>
          <w:p w:rsidR="000F19E9" w:rsidRDefault="000F19E9">
            <w:pPr>
              <w:pStyle w:val="ConsPlusNormal"/>
              <w:jc w:val="center"/>
            </w:pPr>
            <w:r>
              <w:t>16568,00</w:t>
            </w:r>
          </w:p>
        </w:tc>
        <w:tc>
          <w:tcPr>
            <w:tcW w:w="1814" w:type="dxa"/>
          </w:tcPr>
          <w:p w:rsidR="000F19E9" w:rsidRDefault="000F19E9">
            <w:pPr>
              <w:pStyle w:val="ConsPlusNormal"/>
              <w:jc w:val="center"/>
            </w:pPr>
            <w:r>
              <w:t>21568,00</w:t>
            </w:r>
          </w:p>
        </w:tc>
      </w:tr>
      <w:tr w:rsidR="000F19E9">
        <w:tc>
          <w:tcPr>
            <w:tcW w:w="3855" w:type="dxa"/>
          </w:tcPr>
          <w:p w:rsidR="000F19E9" w:rsidRDefault="000F19E9">
            <w:pPr>
              <w:pStyle w:val="ConsPlusNormal"/>
            </w:pPr>
            <w:r>
              <w:t>Социальное обеспечение и иные выплаты населению</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99 9 02 61620</w:t>
            </w:r>
          </w:p>
        </w:tc>
        <w:tc>
          <w:tcPr>
            <w:tcW w:w="709" w:type="dxa"/>
          </w:tcPr>
          <w:p w:rsidR="000F19E9" w:rsidRDefault="000F19E9">
            <w:pPr>
              <w:pStyle w:val="ConsPlusNormal"/>
              <w:jc w:val="center"/>
            </w:pPr>
            <w:r>
              <w:t>300</w:t>
            </w:r>
          </w:p>
        </w:tc>
        <w:tc>
          <w:tcPr>
            <w:tcW w:w="1644" w:type="dxa"/>
          </w:tcPr>
          <w:p w:rsidR="000F19E9" w:rsidRDefault="000F19E9">
            <w:pPr>
              <w:pStyle w:val="ConsPlusNormal"/>
              <w:jc w:val="center"/>
            </w:pPr>
            <w:r>
              <w:t>16568,00</w:t>
            </w:r>
          </w:p>
        </w:tc>
        <w:tc>
          <w:tcPr>
            <w:tcW w:w="1814" w:type="dxa"/>
          </w:tcPr>
          <w:p w:rsidR="000F19E9" w:rsidRDefault="000F19E9">
            <w:pPr>
              <w:pStyle w:val="ConsPlusNormal"/>
              <w:jc w:val="center"/>
            </w:pPr>
            <w:r>
              <w:t>21568,00</w:t>
            </w:r>
          </w:p>
        </w:tc>
      </w:tr>
      <w:tr w:rsidR="000F19E9">
        <w:tc>
          <w:tcPr>
            <w:tcW w:w="3855" w:type="dxa"/>
          </w:tcPr>
          <w:p w:rsidR="000F19E9" w:rsidRDefault="000F19E9">
            <w:pPr>
              <w:pStyle w:val="ConsPlusNormal"/>
            </w:pPr>
            <w:r>
              <w:t>КУЛЬТУРА, КИНЕМАТОГРАФИЯ</w:t>
            </w:r>
          </w:p>
        </w:tc>
        <w:tc>
          <w:tcPr>
            <w:tcW w:w="567" w:type="dxa"/>
          </w:tcPr>
          <w:p w:rsidR="000F19E9" w:rsidRDefault="000F19E9">
            <w:pPr>
              <w:pStyle w:val="ConsPlusNormal"/>
              <w:jc w:val="center"/>
            </w:pPr>
            <w:r>
              <w:t>08</w:t>
            </w:r>
          </w:p>
        </w:tc>
        <w:tc>
          <w:tcPr>
            <w:tcW w:w="709" w:type="dxa"/>
          </w:tcPr>
          <w:p w:rsidR="000F19E9" w:rsidRDefault="000F19E9">
            <w:pPr>
              <w:pStyle w:val="ConsPlusNormal"/>
            </w:pPr>
          </w:p>
        </w:tc>
        <w:tc>
          <w:tcPr>
            <w:tcW w:w="1984" w:type="dxa"/>
          </w:tcPr>
          <w:p w:rsidR="000F19E9" w:rsidRDefault="000F19E9">
            <w:pPr>
              <w:pStyle w:val="ConsPlusNormal"/>
            </w:pPr>
          </w:p>
        </w:tc>
        <w:tc>
          <w:tcPr>
            <w:tcW w:w="709" w:type="dxa"/>
          </w:tcPr>
          <w:p w:rsidR="000F19E9" w:rsidRDefault="000F19E9">
            <w:pPr>
              <w:pStyle w:val="ConsPlusNormal"/>
            </w:pPr>
          </w:p>
        </w:tc>
        <w:tc>
          <w:tcPr>
            <w:tcW w:w="1644" w:type="dxa"/>
          </w:tcPr>
          <w:p w:rsidR="000F19E9" w:rsidRDefault="000F19E9">
            <w:pPr>
              <w:pStyle w:val="ConsPlusNormal"/>
              <w:jc w:val="center"/>
            </w:pPr>
            <w:r>
              <w:t>2472759,83</w:t>
            </w:r>
          </w:p>
        </w:tc>
        <w:tc>
          <w:tcPr>
            <w:tcW w:w="1814" w:type="dxa"/>
          </w:tcPr>
          <w:p w:rsidR="000F19E9" w:rsidRDefault="000F19E9">
            <w:pPr>
              <w:pStyle w:val="ConsPlusNormal"/>
              <w:jc w:val="center"/>
            </w:pPr>
            <w:r>
              <w:t>1652217,08</w:t>
            </w:r>
          </w:p>
        </w:tc>
      </w:tr>
      <w:tr w:rsidR="000F19E9">
        <w:tc>
          <w:tcPr>
            <w:tcW w:w="3855" w:type="dxa"/>
          </w:tcPr>
          <w:p w:rsidR="000F19E9" w:rsidRDefault="000F19E9">
            <w:pPr>
              <w:pStyle w:val="ConsPlusNormal"/>
            </w:pPr>
            <w:r>
              <w:lastRenderedPageBreak/>
              <w:t>Культура</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984" w:type="dxa"/>
          </w:tcPr>
          <w:p w:rsidR="000F19E9" w:rsidRDefault="000F19E9">
            <w:pPr>
              <w:pStyle w:val="ConsPlusNormal"/>
            </w:pPr>
          </w:p>
        </w:tc>
        <w:tc>
          <w:tcPr>
            <w:tcW w:w="709" w:type="dxa"/>
          </w:tcPr>
          <w:p w:rsidR="000F19E9" w:rsidRDefault="000F19E9">
            <w:pPr>
              <w:pStyle w:val="ConsPlusNormal"/>
            </w:pPr>
          </w:p>
        </w:tc>
        <w:tc>
          <w:tcPr>
            <w:tcW w:w="1644" w:type="dxa"/>
          </w:tcPr>
          <w:p w:rsidR="000F19E9" w:rsidRDefault="000F19E9">
            <w:pPr>
              <w:pStyle w:val="ConsPlusNormal"/>
              <w:jc w:val="center"/>
            </w:pPr>
            <w:r>
              <w:t>2363141,23</w:t>
            </w:r>
          </w:p>
        </w:tc>
        <w:tc>
          <w:tcPr>
            <w:tcW w:w="1814" w:type="dxa"/>
          </w:tcPr>
          <w:p w:rsidR="000F19E9" w:rsidRDefault="000F19E9">
            <w:pPr>
              <w:pStyle w:val="ConsPlusNormal"/>
              <w:jc w:val="center"/>
            </w:pPr>
            <w:r>
              <w:t>1541151,28</w:t>
            </w:r>
          </w:p>
        </w:tc>
      </w:tr>
      <w:tr w:rsidR="000F19E9">
        <w:tc>
          <w:tcPr>
            <w:tcW w:w="3855" w:type="dxa"/>
          </w:tcPr>
          <w:p w:rsidR="000F19E9" w:rsidRDefault="000F19E9">
            <w:pPr>
              <w:pStyle w:val="ConsPlusNormal"/>
            </w:pPr>
            <w:r>
              <w:t>Государственная программа Республики Дагестан "Развитие культуры в Республике Дагестан"</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20</w:t>
            </w:r>
          </w:p>
        </w:tc>
        <w:tc>
          <w:tcPr>
            <w:tcW w:w="709" w:type="dxa"/>
          </w:tcPr>
          <w:p w:rsidR="000F19E9" w:rsidRDefault="000F19E9">
            <w:pPr>
              <w:pStyle w:val="ConsPlusNormal"/>
            </w:pPr>
          </w:p>
        </w:tc>
        <w:tc>
          <w:tcPr>
            <w:tcW w:w="1644" w:type="dxa"/>
          </w:tcPr>
          <w:p w:rsidR="000F19E9" w:rsidRDefault="000F19E9">
            <w:pPr>
              <w:pStyle w:val="ConsPlusNormal"/>
              <w:jc w:val="center"/>
            </w:pPr>
            <w:r>
              <w:t>2348698,73</w:t>
            </w:r>
          </w:p>
        </w:tc>
        <w:tc>
          <w:tcPr>
            <w:tcW w:w="1814" w:type="dxa"/>
          </w:tcPr>
          <w:p w:rsidR="000F19E9" w:rsidRDefault="000F19E9">
            <w:pPr>
              <w:pStyle w:val="ConsPlusNormal"/>
              <w:jc w:val="center"/>
            </w:pPr>
            <w:r>
              <w:t>1526708,78</w:t>
            </w:r>
          </w:p>
        </w:tc>
      </w:tr>
      <w:tr w:rsidR="000F19E9">
        <w:tc>
          <w:tcPr>
            <w:tcW w:w="3855" w:type="dxa"/>
          </w:tcPr>
          <w:p w:rsidR="000F19E9" w:rsidRDefault="000F19E9">
            <w:pPr>
              <w:pStyle w:val="ConsPlusNormal"/>
            </w:pPr>
            <w:r>
              <w:t>Подпрограмма "Культура и искусство"</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20 2</w:t>
            </w:r>
          </w:p>
        </w:tc>
        <w:tc>
          <w:tcPr>
            <w:tcW w:w="709" w:type="dxa"/>
          </w:tcPr>
          <w:p w:rsidR="000F19E9" w:rsidRDefault="000F19E9">
            <w:pPr>
              <w:pStyle w:val="ConsPlusNormal"/>
            </w:pPr>
          </w:p>
        </w:tc>
        <w:tc>
          <w:tcPr>
            <w:tcW w:w="1644" w:type="dxa"/>
          </w:tcPr>
          <w:p w:rsidR="000F19E9" w:rsidRDefault="000F19E9">
            <w:pPr>
              <w:pStyle w:val="ConsPlusNormal"/>
              <w:jc w:val="center"/>
            </w:pPr>
            <w:r>
              <w:t>2348698,73</w:t>
            </w:r>
          </w:p>
        </w:tc>
        <w:tc>
          <w:tcPr>
            <w:tcW w:w="1814" w:type="dxa"/>
          </w:tcPr>
          <w:p w:rsidR="000F19E9" w:rsidRDefault="000F19E9">
            <w:pPr>
              <w:pStyle w:val="ConsPlusNormal"/>
              <w:jc w:val="center"/>
            </w:pPr>
            <w:r>
              <w:t>1526708,78</w:t>
            </w:r>
          </w:p>
        </w:tc>
      </w:tr>
      <w:tr w:rsidR="000F19E9">
        <w:tc>
          <w:tcPr>
            <w:tcW w:w="3855" w:type="dxa"/>
          </w:tcPr>
          <w:p w:rsidR="000F19E9" w:rsidRDefault="000F19E9">
            <w:pPr>
              <w:pStyle w:val="ConsPlusNormal"/>
            </w:pPr>
            <w:r>
              <w:t>Дополнительные средства республиканского бюджета Республики Дагестан на создание центров культурного развития в городах с числом жителей до 300 тысяч человек</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20 2 А1 Д233R</w:t>
            </w:r>
          </w:p>
        </w:tc>
        <w:tc>
          <w:tcPr>
            <w:tcW w:w="709" w:type="dxa"/>
          </w:tcPr>
          <w:p w:rsidR="000F19E9" w:rsidRDefault="000F19E9">
            <w:pPr>
              <w:pStyle w:val="ConsPlusNormal"/>
            </w:pPr>
          </w:p>
        </w:tc>
        <w:tc>
          <w:tcPr>
            <w:tcW w:w="1644" w:type="dxa"/>
          </w:tcPr>
          <w:p w:rsidR="000F19E9" w:rsidRDefault="000F19E9">
            <w:pPr>
              <w:pStyle w:val="ConsPlusNormal"/>
              <w:jc w:val="center"/>
            </w:pPr>
            <w:r>
              <w:t>66010,00</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t>Межбюджетные трансферты</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20 2 А1 Д233R</w:t>
            </w:r>
          </w:p>
        </w:tc>
        <w:tc>
          <w:tcPr>
            <w:tcW w:w="709" w:type="dxa"/>
          </w:tcPr>
          <w:p w:rsidR="000F19E9" w:rsidRDefault="000F19E9">
            <w:pPr>
              <w:pStyle w:val="ConsPlusNormal"/>
              <w:jc w:val="center"/>
            </w:pPr>
            <w:r>
              <w:t>500</w:t>
            </w:r>
          </w:p>
        </w:tc>
        <w:tc>
          <w:tcPr>
            <w:tcW w:w="1644" w:type="dxa"/>
          </w:tcPr>
          <w:p w:rsidR="000F19E9" w:rsidRDefault="000F19E9">
            <w:pPr>
              <w:pStyle w:val="ConsPlusNormal"/>
              <w:jc w:val="center"/>
            </w:pPr>
            <w:r>
              <w:t>66010,00</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t>Основное мероприятие "Развитие культурно-досуговой деятельности"</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20 2 01</w:t>
            </w:r>
          </w:p>
        </w:tc>
        <w:tc>
          <w:tcPr>
            <w:tcW w:w="709" w:type="dxa"/>
          </w:tcPr>
          <w:p w:rsidR="000F19E9" w:rsidRDefault="000F19E9">
            <w:pPr>
              <w:pStyle w:val="ConsPlusNormal"/>
            </w:pPr>
          </w:p>
        </w:tc>
        <w:tc>
          <w:tcPr>
            <w:tcW w:w="1644" w:type="dxa"/>
          </w:tcPr>
          <w:p w:rsidR="000F19E9" w:rsidRDefault="000F19E9">
            <w:pPr>
              <w:pStyle w:val="ConsPlusNormal"/>
              <w:jc w:val="center"/>
            </w:pPr>
            <w:r>
              <w:t>16638,00</w:t>
            </w:r>
          </w:p>
        </w:tc>
        <w:tc>
          <w:tcPr>
            <w:tcW w:w="1814" w:type="dxa"/>
          </w:tcPr>
          <w:p w:rsidR="000F19E9" w:rsidRDefault="000F19E9">
            <w:pPr>
              <w:pStyle w:val="ConsPlusNormal"/>
              <w:jc w:val="center"/>
            </w:pPr>
            <w:r>
              <w:t>16638,00</w:t>
            </w:r>
          </w:p>
        </w:tc>
      </w:tr>
      <w:tr w:rsidR="000F19E9">
        <w:tc>
          <w:tcPr>
            <w:tcW w:w="3855" w:type="dxa"/>
          </w:tcPr>
          <w:p w:rsidR="000F19E9" w:rsidRDefault="000F19E9">
            <w:pPr>
              <w:pStyle w:val="ConsPlusNormal"/>
            </w:pPr>
            <w:r>
              <w:t>Расходы на обеспечение деятельности (оказание услуг) государственных учреждений</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20 2 01 00590</w:t>
            </w:r>
          </w:p>
        </w:tc>
        <w:tc>
          <w:tcPr>
            <w:tcW w:w="709" w:type="dxa"/>
          </w:tcPr>
          <w:p w:rsidR="000F19E9" w:rsidRDefault="000F19E9">
            <w:pPr>
              <w:pStyle w:val="ConsPlusNormal"/>
            </w:pPr>
          </w:p>
        </w:tc>
        <w:tc>
          <w:tcPr>
            <w:tcW w:w="1644" w:type="dxa"/>
          </w:tcPr>
          <w:p w:rsidR="000F19E9" w:rsidRDefault="000F19E9">
            <w:pPr>
              <w:pStyle w:val="ConsPlusNormal"/>
              <w:jc w:val="center"/>
            </w:pPr>
            <w:r>
              <w:t>16638,00</w:t>
            </w:r>
          </w:p>
        </w:tc>
        <w:tc>
          <w:tcPr>
            <w:tcW w:w="1814" w:type="dxa"/>
          </w:tcPr>
          <w:p w:rsidR="000F19E9" w:rsidRDefault="000F19E9">
            <w:pPr>
              <w:pStyle w:val="ConsPlusNormal"/>
              <w:jc w:val="center"/>
            </w:pPr>
            <w:r>
              <w:t>16638,00</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20 2 01 00590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16638,00</w:t>
            </w:r>
          </w:p>
        </w:tc>
        <w:tc>
          <w:tcPr>
            <w:tcW w:w="1814" w:type="dxa"/>
          </w:tcPr>
          <w:p w:rsidR="000F19E9" w:rsidRDefault="000F19E9">
            <w:pPr>
              <w:pStyle w:val="ConsPlusNormal"/>
              <w:jc w:val="center"/>
            </w:pPr>
            <w:r>
              <w:t>16638,00</w:t>
            </w:r>
          </w:p>
        </w:tc>
      </w:tr>
      <w:tr w:rsidR="000F19E9">
        <w:tc>
          <w:tcPr>
            <w:tcW w:w="3855" w:type="dxa"/>
          </w:tcPr>
          <w:p w:rsidR="000F19E9" w:rsidRDefault="000F19E9">
            <w:pPr>
              <w:pStyle w:val="ConsPlusNormal"/>
            </w:pPr>
            <w:r>
              <w:lastRenderedPageBreak/>
              <w:t>Основное мероприятие "Организация государственных проектов в сфере традиционной народной культуры"</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20 2 02</w:t>
            </w:r>
          </w:p>
        </w:tc>
        <w:tc>
          <w:tcPr>
            <w:tcW w:w="709" w:type="dxa"/>
          </w:tcPr>
          <w:p w:rsidR="000F19E9" w:rsidRDefault="000F19E9">
            <w:pPr>
              <w:pStyle w:val="ConsPlusNormal"/>
            </w:pPr>
          </w:p>
        </w:tc>
        <w:tc>
          <w:tcPr>
            <w:tcW w:w="1644" w:type="dxa"/>
          </w:tcPr>
          <w:p w:rsidR="000F19E9" w:rsidRDefault="000F19E9">
            <w:pPr>
              <w:pStyle w:val="ConsPlusNormal"/>
              <w:jc w:val="center"/>
            </w:pPr>
            <w:r>
              <w:t>199711,35</w:t>
            </w:r>
          </w:p>
        </w:tc>
        <w:tc>
          <w:tcPr>
            <w:tcW w:w="1814" w:type="dxa"/>
          </w:tcPr>
          <w:p w:rsidR="000F19E9" w:rsidRDefault="000F19E9">
            <w:pPr>
              <w:pStyle w:val="ConsPlusNormal"/>
              <w:jc w:val="center"/>
            </w:pPr>
            <w:r>
              <w:t>153956,40</w:t>
            </w:r>
          </w:p>
        </w:tc>
      </w:tr>
      <w:tr w:rsidR="000F19E9">
        <w:tc>
          <w:tcPr>
            <w:tcW w:w="3855" w:type="dxa"/>
          </w:tcPr>
          <w:p w:rsidR="000F19E9" w:rsidRDefault="000F19E9">
            <w:pPr>
              <w:pStyle w:val="ConsPlusNormal"/>
            </w:pPr>
            <w:r>
              <w:t>Расходы на обеспечение деятельности (оказание услуг) государственных учреждений</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20 2 02 00590</w:t>
            </w:r>
          </w:p>
        </w:tc>
        <w:tc>
          <w:tcPr>
            <w:tcW w:w="709" w:type="dxa"/>
          </w:tcPr>
          <w:p w:rsidR="000F19E9" w:rsidRDefault="000F19E9">
            <w:pPr>
              <w:pStyle w:val="ConsPlusNormal"/>
            </w:pPr>
          </w:p>
        </w:tc>
        <w:tc>
          <w:tcPr>
            <w:tcW w:w="1644" w:type="dxa"/>
          </w:tcPr>
          <w:p w:rsidR="000F19E9" w:rsidRDefault="000F19E9">
            <w:pPr>
              <w:pStyle w:val="ConsPlusNormal"/>
              <w:jc w:val="center"/>
            </w:pPr>
            <w:r>
              <w:t>60344,40</w:t>
            </w:r>
          </w:p>
        </w:tc>
        <w:tc>
          <w:tcPr>
            <w:tcW w:w="1814" w:type="dxa"/>
          </w:tcPr>
          <w:p w:rsidR="000F19E9" w:rsidRDefault="000F19E9">
            <w:pPr>
              <w:pStyle w:val="ConsPlusNormal"/>
              <w:jc w:val="center"/>
            </w:pPr>
            <w:r>
              <w:t>60344,40</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20 2 02 00590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60344,40</w:t>
            </w:r>
          </w:p>
        </w:tc>
        <w:tc>
          <w:tcPr>
            <w:tcW w:w="1814" w:type="dxa"/>
          </w:tcPr>
          <w:p w:rsidR="000F19E9" w:rsidRDefault="000F19E9">
            <w:pPr>
              <w:pStyle w:val="ConsPlusNormal"/>
              <w:jc w:val="center"/>
            </w:pPr>
            <w:r>
              <w:t>60344,40</w:t>
            </w:r>
          </w:p>
        </w:tc>
      </w:tr>
      <w:tr w:rsidR="000F19E9">
        <w:tc>
          <w:tcPr>
            <w:tcW w:w="3855" w:type="dxa"/>
          </w:tcPr>
          <w:p w:rsidR="000F19E9" w:rsidRDefault="000F19E9">
            <w:pPr>
              <w:pStyle w:val="ConsPlusNormal"/>
            </w:pPr>
            <w:r>
              <w:t>Капитальные вложения в объекты муниципальной собственности в рамках республиканской инвестиционной программы</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20 2 02 4112R</w:t>
            </w:r>
          </w:p>
        </w:tc>
        <w:tc>
          <w:tcPr>
            <w:tcW w:w="709" w:type="dxa"/>
          </w:tcPr>
          <w:p w:rsidR="000F19E9" w:rsidRDefault="000F19E9">
            <w:pPr>
              <w:pStyle w:val="ConsPlusNormal"/>
            </w:pPr>
          </w:p>
        </w:tc>
        <w:tc>
          <w:tcPr>
            <w:tcW w:w="1644" w:type="dxa"/>
          </w:tcPr>
          <w:p w:rsidR="000F19E9" w:rsidRDefault="000F19E9">
            <w:pPr>
              <w:pStyle w:val="ConsPlusNormal"/>
              <w:jc w:val="center"/>
            </w:pPr>
            <w:r>
              <w:t>134866,95</w:t>
            </w:r>
          </w:p>
        </w:tc>
        <w:tc>
          <w:tcPr>
            <w:tcW w:w="1814" w:type="dxa"/>
          </w:tcPr>
          <w:p w:rsidR="000F19E9" w:rsidRDefault="000F19E9">
            <w:pPr>
              <w:pStyle w:val="ConsPlusNormal"/>
              <w:jc w:val="center"/>
            </w:pPr>
            <w:r>
              <w:t>89112,00</w:t>
            </w:r>
          </w:p>
        </w:tc>
      </w:tr>
      <w:tr w:rsidR="000F19E9">
        <w:tc>
          <w:tcPr>
            <w:tcW w:w="3855" w:type="dxa"/>
          </w:tcPr>
          <w:p w:rsidR="000F19E9" w:rsidRDefault="000F19E9">
            <w:pPr>
              <w:pStyle w:val="ConsPlusNormal"/>
            </w:pPr>
            <w:r>
              <w:t>Межбюджетные трансферты</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20 2 02 4112R</w:t>
            </w:r>
          </w:p>
        </w:tc>
        <w:tc>
          <w:tcPr>
            <w:tcW w:w="709" w:type="dxa"/>
          </w:tcPr>
          <w:p w:rsidR="000F19E9" w:rsidRDefault="000F19E9">
            <w:pPr>
              <w:pStyle w:val="ConsPlusNormal"/>
              <w:jc w:val="center"/>
            </w:pPr>
            <w:r>
              <w:t>500</w:t>
            </w:r>
          </w:p>
        </w:tc>
        <w:tc>
          <w:tcPr>
            <w:tcW w:w="1644" w:type="dxa"/>
          </w:tcPr>
          <w:p w:rsidR="000F19E9" w:rsidRDefault="000F19E9">
            <w:pPr>
              <w:pStyle w:val="ConsPlusNormal"/>
              <w:jc w:val="center"/>
            </w:pPr>
            <w:r>
              <w:t>134866,95</w:t>
            </w:r>
          </w:p>
        </w:tc>
        <w:tc>
          <w:tcPr>
            <w:tcW w:w="1814" w:type="dxa"/>
          </w:tcPr>
          <w:p w:rsidR="000F19E9" w:rsidRDefault="000F19E9">
            <w:pPr>
              <w:pStyle w:val="ConsPlusNormal"/>
              <w:jc w:val="center"/>
            </w:pPr>
            <w:r>
              <w:t>89112,00</w:t>
            </w:r>
          </w:p>
        </w:tc>
      </w:tr>
      <w:tr w:rsidR="000F19E9">
        <w:tc>
          <w:tcPr>
            <w:tcW w:w="3855" w:type="dxa"/>
          </w:tcPr>
          <w:p w:rsidR="000F19E9" w:rsidRDefault="000F19E9">
            <w:pPr>
              <w:pStyle w:val="ConsPlusNormal"/>
            </w:pPr>
            <w:r>
              <w:t>Мероприятия в сфере культуры</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20 2 02 64860</w:t>
            </w:r>
          </w:p>
        </w:tc>
        <w:tc>
          <w:tcPr>
            <w:tcW w:w="709" w:type="dxa"/>
          </w:tcPr>
          <w:p w:rsidR="000F19E9" w:rsidRDefault="000F19E9">
            <w:pPr>
              <w:pStyle w:val="ConsPlusNormal"/>
            </w:pPr>
          </w:p>
        </w:tc>
        <w:tc>
          <w:tcPr>
            <w:tcW w:w="1644" w:type="dxa"/>
          </w:tcPr>
          <w:p w:rsidR="000F19E9" w:rsidRDefault="000F19E9">
            <w:pPr>
              <w:pStyle w:val="ConsPlusNormal"/>
              <w:jc w:val="center"/>
            </w:pPr>
            <w:r>
              <w:t>4500,00</w:t>
            </w:r>
          </w:p>
        </w:tc>
        <w:tc>
          <w:tcPr>
            <w:tcW w:w="1814" w:type="dxa"/>
          </w:tcPr>
          <w:p w:rsidR="000F19E9" w:rsidRDefault="000F19E9">
            <w:pPr>
              <w:pStyle w:val="ConsPlusNormal"/>
              <w:jc w:val="center"/>
            </w:pPr>
            <w:r>
              <w:t>4500,00</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20 2 02 64860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4500,00</w:t>
            </w:r>
          </w:p>
        </w:tc>
        <w:tc>
          <w:tcPr>
            <w:tcW w:w="1814" w:type="dxa"/>
          </w:tcPr>
          <w:p w:rsidR="000F19E9" w:rsidRDefault="000F19E9">
            <w:pPr>
              <w:pStyle w:val="ConsPlusNormal"/>
              <w:jc w:val="center"/>
            </w:pPr>
            <w:r>
              <w:t>4500,00</w:t>
            </w:r>
          </w:p>
        </w:tc>
      </w:tr>
      <w:tr w:rsidR="000F19E9">
        <w:tc>
          <w:tcPr>
            <w:tcW w:w="3855" w:type="dxa"/>
          </w:tcPr>
          <w:p w:rsidR="000F19E9" w:rsidRDefault="000F19E9">
            <w:pPr>
              <w:pStyle w:val="ConsPlusNormal"/>
            </w:pPr>
            <w:r>
              <w:lastRenderedPageBreak/>
              <w:t>Основное мероприятие "Развитие музейного дела"</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20 2 04</w:t>
            </w:r>
          </w:p>
        </w:tc>
        <w:tc>
          <w:tcPr>
            <w:tcW w:w="709" w:type="dxa"/>
          </w:tcPr>
          <w:p w:rsidR="000F19E9" w:rsidRDefault="000F19E9">
            <w:pPr>
              <w:pStyle w:val="ConsPlusNormal"/>
            </w:pPr>
          </w:p>
        </w:tc>
        <w:tc>
          <w:tcPr>
            <w:tcW w:w="1644" w:type="dxa"/>
          </w:tcPr>
          <w:p w:rsidR="000F19E9" w:rsidRDefault="000F19E9">
            <w:pPr>
              <w:pStyle w:val="ConsPlusNormal"/>
              <w:jc w:val="center"/>
            </w:pPr>
            <w:r>
              <w:t>212663,00</w:t>
            </w:r>
          </w:p>
        </w:tc>
        <w:tc>
          <w:tcPr>
            <w:tcW w:w="1814" w:type="dxa"/>
          </w:tcPr>
          <w:p w:rsidR="000F19E9" w:rsidRDefault="000F19E9">
            <w:pPr>
              <w:pStyle w:val="ConsPlusNormal"/>
              <w:jc w:val="center"/>
            </w:pPr>
            <w:r>
              <w:t>212663,00</w:t>
            </w:r>
          </w:p>
        </w:tc>
      </w:tr>
      <w:tr w:rsidR="000F19E9">
        <w:tc>
          <w:tcPr>
            <w:tcW w:w="3855" w:type="dxa"/>
          </w:tcPr>
          <w:p w:rsidR="000F19E9" w:rsidRDefault="000F19E9">
            <w:pPr>
              <w:pStyle w:val="ConsPlusNormal"/>
            </w:pPr>
            <w:r>
              <w:t>Расходы на обеспечение деятельности (оказание услуг) государственных учреждений</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20 2 04 00590</w:t>
            </w:r>
          </w:p>
        </w:tc>
        <w:tc>
          <w:tcPr>
            <w:tcW w:w="709" w:type="dxa"/>
          </w:tcPr>
          <w:p w:rsidR="000F19E9" w:rsidRDefault="000F19E9">
            <w:pPr>
              <w:pStyle w:val="ConsPlusNormal"/>
            </w:pPr>
          </w:p>
        </w:tc>
        <w:tc>
          <w:tcPr>
            <w:tcW w:w="1644" w:type="dxa"/>
          </w:tcPr>
          <w:p w:rsidR="000F19E9" w:rsidRDefault="000F19E9">
            <w:pPr>
              <w:pStyle w:val="ConsPlusNormal"/>
              <w:jc w:val="center"/>
            </w:pPr>
            <w:r>
              <w:t>212663,00</w:t>
            </w:r>
          </w:p>
        </w:tc>
        <w:tc>
          <w:tcPr>
            <w:tcW w:w="1814" w:type="dxa"/>
          </w:tcPr>
          <w:p w:rsidR="000F19E9" w:rsidRDefault="000F19E9">
            <w:pPr>
              <w:pStyle w:val="ConsPlusNormal"/>
              <w:jc w:val="center"/>
            </w:pPr>
            <w:r>
              <w:t>212663,00</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20 2 04 00590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212663,00</w:t>
            </w:r>
          </w:p>
        </w:tc>
        <w:tc>
          <w:tcPr>
            <w:tcW w:w="1814" w:type="dxa"/>
          </w:tcPr>
          <w:p w:rsidR="000F19E9" w:rsidRDefault="000F19E9">
            <w:pPr>
              <w:pStyle w:val="ConsPlusNormal"/>
              <w:jc w:val="center"/>
            </w:pPr>
            <w:r>
              <w:t>212663,00</w:t>
            </w:r>
          </w:p>
        </w:tc>
      </w:tr>
      <w:tr w:rsidR="000F19E9">
        <w:tc>
          <w:tcPr>
            <w:tcW w:w="3855" w:type="dxa"/>
          </w:tcPr>
          <w:p w:rsidR="000F19E9" w:rsidRDefault="000F19E9">
            <w:pPr>
              <w:pStyle w:val="ConsPlusNormal"/>
            </w:pPr>
            <w:r>
              <w:t>Основное мероприятие "Развитие библиотечного дела"</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20 2 05</w:t>
            </w:r>
          </w:p>
        </w:tc>
        <w:tc>
          <w:tcPr>
            <w:tcW w:w="709" w:type="dxa"/>
          </w:tcPr>
          <w:p w:rsidR="000F19E9" w:rsidRDefault="000F19E9">
            <w:pPr>
              <w:pStyle w:val="ConsPlusNormal"/>
            </w:pPr>
          </w:p>
        </w:tc>
        <w:tc>
          <w:tcPr>
            <w:tcW w:w="1644" w:type="dxa"/>
          </w:tcPr>
          <w:p w:rsidR="000F19E9" w:rsidRDefault="000F19E9">
            <w:pPr>
              <w:pStyle w:val="ConsPlusNormal"/>
              <w:jc w:val="center"/>
            </w:pPr>
            <w:r>
              <w:t>97632,60</w:t>
            </w:r>
          </w:p>
        </w:tc>
        <w:tc>
          <w:tcPr>
            <w:tcW w:w="1814" w:type="dxa"/>
          </w:tcPr>
          <w:p w:rsidR="000F19E9" w:rsidRDefault="000F19E9">
            <w:pPr>
              <w:pStyle w:val="ConsPlusNormal"/>
              <w:jc w:val="center"/>
            </w:pPr>
            <w:r>
              <w:t>97632,60</w:t>
            </w:r>
          </w:p>
        </w:tc>
      </w:tr>
      <w:tr w:rsidR="000F19E9">
        <w:tc>
          <w:tcPr>
            <w:tcW w:w="3855" w:type="dxa"/>
          </w:tcPr>
          <w:p w:rsidR="000F19E9" w:rsidRDefault="000F19E9">
            <w:pPr>
              <w:pStyle w:val="ConsPlusNormal"/>
            </w:pPr>
            <w:r>
              <w:t>Расходы на обеспечение деятельности (оказание услуг) государственных учреждений</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20 2 05 00590</w:t>
            </w:r>
          </w:p>
        </w:tc>
        <w:tc>
          <w:tcPr>
            <w:tcW w:w="709" w:type="dxa"/>
          </w:tcPr>
          <w:p w:rsidR="000F19E9" w:rsidRDefault="000F19E9">
            <w:pPr>
              <w:pStyle w:val="ConsPlusNormal"/>
            </w:pPr>
          </w:p>
        </w:tc>
        <w:tc>
          <w:tcPr>
            <w:tcW w:w="1644" w:type="dxa"/>
          </w:tcPr>
          <w:p w:rsidR="000F19E9" w:rsidRDefault="000F19E9">
            <w:pPr>
              <w:pStyle w:val="ConsPlusNormal"/>
              <w:jc w:val="center"/>
            </w:pPr>
            <w:r>
              <w:t>97632,60</w:t>
            </w:r>
          </w:p>
        </w:tc>
        <w:tc>
          <w:tcPr>
            <w:tcW w:w="1814" w:type="dxa"/>
          </w:tcPr>
          <w:p w:rsidR="000F19E9" w:rsidRDefault="000F19E9">
            <w:pPr>
              <w:pStyle w:val="ConsPlusNormal"/>
              <w:jc w:val="center"/>
            </w:pPr>
            <w:r>
              <w:t>97632,60</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20 2 05 00590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97632,60</w:t>
            </w:r>
          </w:p>
        </w:tc>
        <w:tc>
          <w:tcPr>
            <w:tcW w:w="1814" w:type="dxa"/>
          </w:tcPr>
          <w:p w:rsidR="000F19E9" w:rsidRDefault="000F19E9">
            <w:pPr>
              <w:pStyle w:val="ConsPlusNormal"/>
              <w:jc w:val="center"/>
            </w:pPr>
            <w:r>
              <w:t>97632,60</w:t>
            </w:r>
          </w:p>
        </w:tc>
      </w:tr>
      <w:tr w:rsidR="000F19E9">
        <w:tc>
          <w:tcPr>
            <w:tcW w:w="3855" w:type="dxa"/>
          </w:tcPr>
          <w:p w:rsidR="000F19E9" w:rsidRDefault="000F19E9">
            <w:pPr>
              <w:pStyle w:val="ConsPlusNormal"/>
            </w:pPr>
            <w:r>
              <w:t>Основное мероприятие "Развитие театрально-концертной деятельности"</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20 2 06</w:t>
            </w:r>
          </w:p>
        </w:tc>
        <w:tc>
          <w:tcPr>
            <w:tcW w:w="709" w:type="dxa"/>
          </w:tcPr>
          <w:p w:rsidR="000F19E9" w:rsidRDefault="000F19E9">
            <w:pPr>
              <w:pStyle w:val="ConsPlusNormal"/>
            </w:pPr>
          </w:p>
        </w:tc>
        <w:tc>
          <w:tcPr>
            <w:tcW w:w="1644" w:type="dxa"/>
          </w:tcPr>
          <w:p w:rsidR="000F19E9" w:rsidRDefault="000F19E9">
            <w:pPr>
              <w:pStyle w:val="ConsPlusNormal"/>
              <w:jc w:val="center"/>
            </w:pPr>
            <w:r>
              <w:t>813699,50</w:t>
            </w:r>
          </w:p>
        </w:tc>
        <w:tc>
          <w:tcPr>
            <w:tcW w:w="1814" w:type="dxa"/>
          </w:tcPr>
          <w:p w:rsidR="000F19E9" w:rsidRDefault="000F19E9">
            <w:pPr>
              <w:pStyle w:val="ConsPlusNormal"/>
              <w:jc w:val="center"/>
            </w:pPr>
            <w:r>
              <w:t>813699,50</w:t>
            </w:r>
          </w:p>
        </w:tc>
      </w:tr>
      <w:tr w:rsidR="000F19E9">
        <w:tc>
          <w:tcPr>
            <w:tcW w:w="3855" w:type="dxa"/>
          </w:tcPr>
          <w:p w:rsidR="000F19E9" w:rsidRDefault="000F19E9">
            <w:pPr>
              <w:pStyle w:val="ConsPlusNormal"/>
            </w:pPr>
            <w:r>
              <w:t xml:space="preserve">Расходы на обеспечение деятельности (оказание услуг) </w:t>
            </w:r>
            <w:r>
              <w:lastRenderedPageBreak/>
              <w:t>государственных учреждений</w:t>
            </w:r>
          </w:p>
        </w:tc>
        <w:tc>
          <w:tcPr>
            <w:tcW w:w="567" w:type="dxa"/>
          </w:tcPr>
          <w:p w:rsidR="000F19E9" w:rsidRDefault="000F19E9">
            <w:pPr>
              <w:pStyle w:val="ConsPlusNormal"/>
              <w:jc w:val="center"/>
            </w:pPr>
            <w:r>
              <w:lastRenderedPageBreak/>
              <w:t>08</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20 2 06 00590</w:t>
            </w:r>
          </w:p>
        </w:tc>
        <w:tc>
          <w:tcPr>
            <w:tcW w:w="709" w:type="dxa"/>
          </w:tcPr>
          <w:p w:rsidR="000F19E9" w:rsidRDefault="000F19E9">
            <w:pPr>
              <w:pStyle w:val="ConsPlusNormal"/>
            </w:pPr>
          </w:p>
        </w:tc>
        <w:tc>
          <w:tcPr>
            <w:tcW w:w="1644" w:type="dxa"/>
          </w:tcPr>
          <w:p w:rsidR="000F19E9" w:rsidRDefault="000F19E9">
            <w:pPr>
              <w:pStyle w:val="ConsPlusNormal"/>
              <w:jc w:val="center"/>
            </w:pPr>
            <w:r>
              <w:t>796499,30</w:t>
            </w:r>
          </w:p>
        </w:tc>
        <w:tc>
          <w:tcPr>
            <w:tcW w:w="1814" w:type="dxa"/>
          </w:tcPr>
          <w:p w:rsidR="000F19E9" w:rsidRDefault="000F19E9">
            <w:pPr>
              <w:pStyle w:val="ConsPlusNormal"/>
              <w:jc w:val="center"/>
            </w:pPr>
            <w:r>
              <w:t>796499,30</w:t>
            </w:r>
          </w:p>
        </w:tc>
      </w:tr>
      <w:tr w:rsidR="000F19E9">
        <w:tc>
          <w:tcPr>
            <w:tcW w:w="3855"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20 2 06 00590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796499,30</w:t>
            </w:r>
          </w:p>
        </w:tc>
        <w:tc>
          <w:tcPr>
            <w:tcW w:w="1814" w:type="dxa"/>
          </w:tcPr>
          <w:p w:rsidR="000F19E9" w:rsidRDefault="000F19E9">
            <w:pPr>
              <w:pStyle w:val="ConsPlusNormal"/>
              <w:jc w:val="center"/>
            </w:pPr>
            <w:r>
              <w:t>796499,30</w:t>
            </w:r>
          </w:p>
        </w:tc>
      </w:tr>
      <w:tr w:rsidR="000F19E9">
        <w:tc>
          <w:tcPr>
            <w:tcW w:w="3855" w:type="dxa"/>
          </w:tcPr>
          <w:p w:rsidR="000F19E9" w:rsidRDefault="000F19E9">
            <w:pPr>
              <w:pStyle w:val="ConsPlusNormal"/>
            </w:pPr>
            <w:r>
              <w:t>Мероприятия в сфере культуры</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20 2 06 64860</w:t>
            </w:r>
          </w:p>
        </w:tc>
        <w:tc>
          <w:tcPr>
            <w:tcW w:w="709" w:type="dxa"/>
          </w:tcPr>
          <w:p w:rsidR="000F19E9" w:rsidRDefault="000F19E9">
            <w:pPr>
              <w:pStyle w:val="ConsPlusNormal"/>
            </w:pPr>
          </w:p>
        </w:tc>
        <w:tc>
          <w:tcPr>
            <w:tcW w:w="1644" w:type="dxa"/>
          </w:tcPr>
          <w:p w:rsidR="000F19E9" w:rsidRDefault="000F19E9">
            <w:pPr>
              <w:pStyle w:val="ConsPlusNormal"/>
              <w:jc w:val="center"/>
            </w:pPr>
            <w:r>
              <w:t>17200,20</w:t>
            </w:r>
          </w:p>
        </w:tc>
        <w:tc>
          <w:tcPr>
            <w:tcW w:w="1814" w:type="dxa"/>
          </w:tcPr>
          <w:p w:rsidR="000F19E9" w:rsidRDefault="000F19E9">
            <w:pPr>
              <w:pStyle w:val="ConsPlusNormal"/>
              <w:jc w:val="center"/>
            </w:pPr>
            <w:r>
              <w:t>17200,20</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20 2 06 64860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17200,20</w:t>
            </w:r>
          </w:p>
        </w:tc>
        <w:tc>
          <w:tcPr>
            <w:tcW w:w="1814" w:type="dxa"/>
          </w:tcPr>
          <w:p w:rsidR="000F19E9" w:rsidRDefault="000F19E9">
            <w:pPr>
              <w:pStyle w:val="ConsPlusNormal"/>
              <w:jc w:val="center"/>
            </w:pPr>
            <w:r>
              <w:t>17200,20</w:t>
            </w:r>
          </w:p>
        </w:tc>
      </w:tr>
      <w:tr w:rsidR="000F19E9">
        <w:tc>
          <w:tcPr>
            <w:tcW w:w="3855" w:type="dxa"/>
          </w:tcPr>
          <w:p w:rsidR="000F19E9" w:rsidRDefault="000F19E9">
            <w:pPr>
              <w:pStyle w:val="ConsPlusNormal"/>
            </w:pPr>
            <w:r>
              <w:t>Основное мероприятие "Государственная поддержка творческих союзов"</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20 2 07</w:t>
            </w:r>
          </w:p>
        </w:tc>
        <w:tc>
          <w:tcPr>
            <w:tcW w:w="709" w:type="dxa"/>
          </w:tcPr>
          <w:p w:rsidR="000F19E9" w:rsidRDefault="000F19E9">
            <w:pPr>
              <w:pStyle w:val="ConsPlusNormal"/>
            </w:pPr>
          </w:p>
        </w:tc>
        <w:tc>
          <w:tcPr>
            <w:tcW w:w="1644" w:type="dxa"/>
          </w:tcPr>
          <w:p w:rsidR="000F19E9" w:rsidRDefault="000F19E9">
            <w:pPr>
              <w:pStyle w:val="ConsPlusNormal"/>
              <w:jc w:val="center"/>
            </w:pPr>
            <w:r>
              <w:t>9659,80</w:t>
            </w:r>
          </w:p>
        </w:tc>
        <w:tc>
          <w:tcPr>
            <w:tcW w:w="1814" w:type="dxa"/>
          </w:tcPr>
          <w:p w:rsidR="000F19E9" w:rsidRDefault="000F19E9">
            <w:pPr>
              <w:pStyle w:val="ConsPlusNormal"/>
              <w:jc w:val="center"/>
            </w:pPr>
            <w:r>
              <w:t>9659,80</w:t>
            </w:r>
          </w:p>
        </w:tc>
      </w:tr>
      <w:tr w:rsidR="000F19E9">
        <w:tc>
          <w:tcPr>
            <w:tcW w:w="3855" w:type="dxa"/>
          </w:tcPr>
          <w:p w:rsidR="000F19E9" w:rsidRDefault="000F19E9">
            <w:pPr>
              <w:pStyle w:val="ConsPlusNormal"/>
            </w:pPr>
            <w:r>
              <w:t>Субсидии творческим союзам</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20 2 07 62330</w:t>
            </w:r>
          </w:p>
        </w:tc>
        <w:tc>
          <w:tcPr>
            <w:tcW w:w="709" w:type="dxa"/>
          </w:tcPr>
          <w:p w:rsidR="000F19E9" w:rsidRDefault="000F19E9">
            <w:pPr>
              <w:pStyle w:val="ConsPlusNormal"/>
            </w:pPr>
          </w:p>
        </w:tc>
        <w:tc>
          <w:tcPr>
            <w:tcW w:w="1644" w:type="dxa"/>
          </w:tcPr>
          <w:p w:rsidR="000F19E9" w:rsidRDefault="000F19E9">
            <w:pPr>
              <w:pStyle w:val="ConsPlusNormal"/>
              <w:jc w:val="center"/>
            </w:pPr>
            <w:r>
              <w:t>9659,80</w:t>
            </w:r>
          </w:p>
        </w:tc>
        <w:tc>
          <w:tcPr>
            <w:tcW w:w="1814" w:type="dxa"/>
          </w:tcPr>
          <w:p w:rsidR="000F19E9" w:rsidRDefault="000F19E9">
            <w:pPr>
              <w:pStyle w:val="ConsPlusNormal"/>
              <w:jc w:val="center"/>
            </w:pPr>
            <w:r>
              <w:t>9659,80</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20 2 07 62330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9659,80</w:t>
            </w:r>
          </w:p>
        </w:tc>
        <w:tc>
          <w:tcPr>
            <w:tcW w:w="1814" w:type="dxa"/>
          </w:tcPr>
          <w:p w:rsidR="000F19E9" w:rsidRDefault="000F19E9">
            <w:pPr>
              <w:pStyle w:val="ConsPlusNormal"/>
              <w:jc w:val="center"/>
            </w:pPr>
            <w:r>
              <w:t>9659,80</w:t>
            </w:r>
          </w:p>
        </w:tc>
      </w:tr>
      <w:tr w:rsidR="000F19E9">
        <w:tc>
          <w:tcPr>
            <w:tcW w:w="3855" w:type="dxa"/>
          </w:tcPr>
          <w:p w:rsidR="000F19E9" w:rsidRDefault="000F19E9">
            <w:pPr>
              <w:pStyle w:val="ConsPlusNormal"/>
            </w:pPr>
            <w:r>
              <w:t xml:space="preserve">Основное мероприятие "Поддержка мероприятий республиканских и муниципальных учреждений в </w:t>
            </w:r>
            <w:r>
              <w:lastRenderedPageBreak/>
              <w:t>сфере культуры"</w:t>
            </w:r>
          </w:p>
        </w:tc>
        <w:tc>
          <w:tcPr>
            <w:tcW w:w="567" w:type="dxa"/>
          </w:tcPr>
          <w:p w:rsidR="000F19E9" w:rsidRDefault="000F19E9">
            <w:pPr>
              <w:pStyle w:val="ConsPlusNormal"/>
              <w:jc w:val="center"/>
            </w:pPr>
            <w:r>
              <w:lastRenderedPageBreak/>
              <w:t>08</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20 2 09</w:t>
            </w:r>
          </w:p>
        </w:tc>
        <w:tc>
          <w:tcPr>
            <w:tcW w:w="709" w:type="dxa"/>
          </w:tcPr>
          <w:p w:rsidR="000F19E9" w:rsidRDefault="000F19E9">
            <w:pPr>
              <w:pStyle w:val="ConsPlusNormal"/>
            </w:pPr>
          </w:p>
        </w:tc>
        <w:tc>
          <w:tcPr>
            <w:tcW w:w="1644" w:type="dxa"/>
          </w:tcPr>
          <w:p w:rsidR="000F19E9" w:rsidRDefault="000F19E9">
            <w:pPr>
              <w:pStyle w:val="ConsPlusNormal"/>
              <w:jc w:val="center"/>
            </w:pPr>
            <w:r>
              <w:t>80585,37</w:t>
            </w:r>
          </w:p>
        </w:tc>
        <w:tc>
          <w:tcPr>
            <w:tcW w:w="1814" w:type="dxa"/>
          </w:tcPr>
          <w:p w:rsidR="000F19E9" w:rsidRDefault="000F19E9">
            <w:pPr>
              <w:pStyle w:val="ConsPlusNormal"/>
              <w:jc w:val="center"/>
            </w:pPr>
            <w:r>
              <w:t>80282,95</w:t>
            </w:r>
          </w:p>
        </w:tc>
      </w:tr>
      <w:tr w:rsidR="000F19E9">
        <w:tc>
          <w:tcPr>
            <w:tcW w:w="3855" w:type="dxa"/>
          </w:tcPr>
          <w:p w:rsidR="000F19E9" w:rsidRDefault="000F19E9">
            <w:pPr>
              <w:pStyle w:val="ConsPlusNormal"/>
            </w:pPr>
            <w:r>
              <w:lastRenderedPageBreak/>
              <w:t>Поддержка творческой деятельности и укрепление материально-технической базы муниципальных театров в городах с численностью населения до 300 тысяч человек</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20 2 09 R4660</w:t>
            </w:r>
          </w:p>
        </w:tc>
        <w:tc>
          <w:tcPr>
            <w:tcW w:w="709" w:type="dxa"/>
          </w:tcPr>
          <w:p w:rsidR="000F19E9" w:rsidRDefault="000F19E9">
            <w:pPr>
              <w:pStyle w:val="ConsPlusNormal"/>
            </w:pPr>
          </w:p>
        </w:tc>
        <w:tc>
          <w:tcPr>
            <w:tcW w:w="1644" w:type="dxa"/>
          </w:tcPr>
          <w:p w:rsidR="000F19E9" w:rsidRDefault="000F19E9">
            <w:pPr>
              <w:pStyle w:val="ConsPlusNormal"/>
              <w:jc w:val="center"/>
            </w:pPr>
            <w:r>
              <w:t>26976,00</w:t>
            </w:r>
          </w:p>
        </w:tc>
        <w:tc>
          <w:tcPr>
            <w:tcW w:w="1814" w:type="dxa"/>
          </w:tcPr>
          <w:p w:rsidR="000F19E9" w:rsidRDefault="000F19E9">
            <w:pPr>
              <w:pStyle w:val="ConsPlusNormal"/>
              <w:jc w:val="center"/>
            </w:pPr>
            <w:r>
              <w:t>27149,79</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20 2 09 R4660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26976,00</w:t>
            </w:r>
          </w:p>
        </w:tc>
        <w:tc>
          <w:tcPr>
            <w:tcW w:w="1814" w:type="dxa"/>
          </w:tcPr>
          <w:p w:rsidR="000F19E9" w:rsidRDefault="000F19E9">
            <w:pPr>
              <w:pStyle w:val="ConsPlusNormal"/>
              <w:jc w:val="center"/>
            </w:pPr>
            <w:r>
              <w:t>27149,79</w:t>
            </w:r>
          </w:p>
        </w:tc>
      </w:tr>
      <w:tr w:rsidR="000F19E9">
        <w:tc>
          <w:tcPr>
            <w:tcW w:w="3855" w:type="dxa"/>
          </w:tcPr>
          <w:p w:rsidR="000F19E9" w:rsidRDefault="000F19E9">
            <w:pPr>
              <w:pStyle w:val="ConsPlusNormal"/>
            </w:pPr>
            <w:r>
              <w:t>Обеспечение развития и укрепления материально-технической базы муниципальных домов культуры в населенных пунктах с числом жителей до 50 тысяч человек</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20 2 09 R4670</w:t>
            </w:r>
          </w:p>
        </w:tc>
        <w:tc>
          <w:tcPr>
            <w:tcW w:w="709" w:type="dxa"/>
          </w:tcPr>
          <w:p w:rsidR="000F19E9" w:rsidRDefault="000F19E9">
            <w:pPr>
              <w:pStyle w:val="ConsPlusNormal"/>
            </w:pPr>
          </w:p>
        </w:tc>
        <w:tc>
          <w:tcPr>
            <w:tcW w:w="1644" w:type="dxa"/>
          </w:tcPr>
          <w:p w:rsidR="000F19E9" w:rsidRDefault="000F19E9">
            <w:pPr>
              <w:pStyle w:val="ConsPlusNormal"/>
              <w:jc w:val="center"/>
            </w:pPr>
            <w:r>
              <w:t>41818,53</w:t>
            </w:r>
          </w:p>
        </w:tc>
        <w:tc>
          <w:tcPr>
            <w:tcW w:w="1814" w:type="dxa"/>
          </w:tcPr>
          <w:p w:rsidR="000F19E9" w:rsidRDefault="000F19E9">
            <w:pPr>
              <w:pStyle w:val="ConsPlusNormal"/>
              <w:jc w:val="center"/>
            </w:pPr>
            <w:r>
              <w:t>41818,53</w:t>
            </w:r>
          </w:p>
        </w:tc>
      </w:tr>
      <w:tr w:rsidR="000F19E9">
        <w:tc>
          <w:tcPr>
            <w:tcW w:w="3855" w:type="dxa"/>
          </w:tcPr>
          <w:p w:rsidR="000F19E9" w:rsidRDefault="000F19E9">
            <w:pPr>
              <w:pStyle w:val="ConsPlusNormal"/>
            </w:pPr>
            <w:r>
              <w:t>Межбюджетные трансферты</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20 2 09 R4670</w:t>
            </w:r>
          </w:p>
        </w:tc>
        <w:tc>
          <w:tcPr>
            <w:tcW w:w="709" w:type="dxa"/>
          </w:tcPr>
          <w:p w:rsidR="000F19E9" w:rsidRDefault="000F19E9">
            <w:pPr>
              <w:pStyle w:val="ConsPlusNormal"/>
              <w:jc w:val="center"/>
            </w:pPr>
            <w:r>
              <w:t>500</w:t>
            </w:r>
          </w:p>
        </w:tc>
        <w:tc>
          <w:tcPr>
            <w:tcW w:w="1644" w:type="dxa"/>
          </w:tcPr>
          <w:p w:rsidR="000F19E9" w:rsidRDefault="000F19E9">
            <w:pPr>
              <w:pStyle w:val="ConsPlusNormal"/>
              <w:jc w:val="center"/>
            </w:pPr>
            <w:r>
              <w:t>41818,53</w:t>
            </w:r>
          </w:p>
        </w:tc>
        <w:tc>
          <w:tcPr>
            <w:tcW w:w="1814" w:type="dxa"/>
          </w:tcPr>
          <w:p w:rsidR="000F19E9" w:rsidRDefault="000F19E9">
            <w:pPr>
              <w:pStyle w:val="ConsPlusNormal"/>
              <w:jc w:val="center"/>
            </w:pPr>
            <w:r>
              <w:t>41818,53</w:t>
            </w:r>
          </w:p>
        </w:tc>
      </w:tr>
      <w:tr w:rsidR="000F19E9">
        <w:tc>
          <w:tcPr>
            <w:tcW w:w="3855" w:type="dxa"/>
          </w:tcPr>
          <w:p w:rsidR="000F19E9" w:rsidRDefault="000F19E9">
            <w:pPr>
              <w:pStyle w:val="ConsPlusNormal"/>
            </w:pPr>
            <w:r>
              <w:t>Поддержка творческой деятельности и техническое оснащение детских и кукольных театров</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20 2 09 R5170</w:t>
            </w:r>
          </w:p>
        </w:tc>
        <w:tc>
          <w:tcPr>
            <w:tcW w:w="709" w:type="dxa"/>
          </w:tcPr>
          <w:p w:rsidR="000F19E9" w:rsidRDefault="000F19E9">
            <w:pPr>
              <w:pStyle w:val="ConsPlusNormal"/>
            </w:pPr>
          </w:p>
        </w:tc>
        <w:tc>
          <w:tcPr>
            <w:tcW w:w="1644" w:type="dxa"/>
          </w:tcPr>
          <w:p w:rsidR="000F19E9" w:rsidRDefault="000F19E9">
            <w:pPr>
              <w:pStyle w:val="ConsPlusNormal"/>
              <w:jc w:val="center"/>
            </w:pPr>
            <w:r>
              <w:t>11790,84</w:t>
            </w:r>
          </w:p>
        </w:tc>
        <w:tc>
          <w:tcPr>
            <w:tcW w:w="1814" w:type="dxa"/>
          </w:tcPr>
          <w:p w:rsidR="000F19E9" w:rsidRDefault="000F19E9">
            <w:pPr>
              <w:pStyle w:val="ConsPlusNormal"/>
              <w:jc w:val="center"/>
            </w:pPr>
            <w:r>
              <w:t>11314,63</w:t>
            </w:r>
          </w:p>
        </w:tc>
      </w:tr>
      <w:tr w:rsidR="000F19E9">
        <w:tc>
          <w:tcPr>
            <w:tcW w:w="3855" w:type="dxa"/>
          </w:tcPr>
          <w:p w:rsidR="000F19E9" w:rsidRDefault="000F19E9">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567" w:type="dxa"/>
          </w:tcPr>
          <w:p w:rsidR="000F19E9" w:rsidRDefault="000F19E9">
            <w:pPr>
              <w:pStyle w:val="ConsPlusNormal"/>
              <w:jc w:val="center"/>
            </w:pPr>
            <w:r>
              <w:lastRenderedPageBreak/>
              <w:t>08</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20 2 09 R5170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11790,84</w:t>
            </w:r>
          </w:p>
        </w:tc>
        <w:tc>
          <w:tcPr>
            <w:tcW w:w="1814" w:type="dxa"/>
          </w:tcPr>
          <w:p w:rsidR="000F19E9" w:rsidRDefault="000F19E9">
            <w:pPr>
              <w:pStyle w:val="ConsPlusNormal"/>
              <w:jc w:val="center"/>
            </w:pPr>
            <w:r>
              <w:t>11314,63</w:t>
            </w:r>
          </w:p>
        </w:tc>
      </w:tr>
      <w:tr w:rsidR="000F19E9">
        <w:tc>
          <w:tcPr>
            <w:tcW w:w="3855" w:type="dxa"/>
          </w:tcPr>
          <w:p w:rsidR="000F19E9" w:rsidRDefault="000F19E9">
            <w:pPr>
              <w:pStyle w:val="ConsPlusNormal"/>
            </w:pPr>
            <w:r>
              <w:lastRenderedPageBreak/>
              <w:t>Федеральный проект "Культурная среда"</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20 2 A1</w:t>
            </w:r>
          </w:p>
        </w:tc>
        <w:tc>
          <w:tcPr>
            <w:tcW w:w="709" w:type="dxa"/>
          </w:tcPr>
          <w:p w:rsidR="000F19E9" w:rsidRDefault="000F19E9">
            <w:pPr>
              <w:pStyle w:val="ConsPlusNormal"/>
            </w:pPr>
          </w:p>
        </w:tc>
        <w:tc>
          <w:tcPr>
            <w:tcW w:w="1644" w:type="dxa"/>
          </w:tcPr>
          <w:p w:rsidR="000F19E9" w:rsidRDefault="000F19E9">
            <w:pPr>
              <w:pStyle w:val="ConsPlusNormal"/>
              <w:jc w:val="center"/>
            </w:pPr>
            <w:r>
              <w:t>820255,95</w:t>
            </w:r>
          </w:p>
        </w:tc>
        <w:tc>
          <w:tcPr>
            <w:tcW w:w="1814" w:type="dxa"/>
          </w:tcPr>
          <w:p w:rsidR="000F19E9" w:rsidRDefault="000F19E9">
            <w:pPr>
              <w:pStyle w:val="ConsPlusNormal"/>
              <w:jc w:val="center"/>
            </w:pPr>
            <w:r>
              <w:t>110333,37</w:t>
            </w:r>
          </w:p>
        </w:tc>
      </w:tr>
      <w:tr w:rsidR="000F19E9">
        <w:tc>
          <w:tcPr>
            <w:tcW w:w="3855" w:type="dxa"/>
          </w:tcPr>
          <w:p w:rsidR="000F19E9" w:rsidRDefault="000F19E9">
            <w:pPr>
              <w:pStyle w:val="ConsPlusNormal"/>
            </w:pPr>
            <w:r>
              <w:t>Субсидии на создание центров культурного развития в городах с числом жителей до 300 тысяч человек</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20 2 A1 5233R</w:t>
            </w:r>
          </w:p>
        </w:tc>
        <w:tc>
          <w:tcPr>
            <w:tcW w:w="709" w:type="dxa"/>
          </w:tcPr>
          <w:p w:rsidR="000F19E9" w:rsidRDefault="000F19E9">
            <w:pPr>
              <w:pStyle w:val="ConsPlusNormal"/>
            </w:pPr>
          </w:p>
        </w:tc>
        <w:tc>
          <w:tcPr>
            <w:tcW w:w="1644" w:type="dxa"/>
          </w:tcPr>
          <w:p w:rsidR="000F19E9" w:rsidRDefault="000F19E9">
            <w:pPr>
              <w:pStyle w:val="ConsPlusNormal"/>
              <w:jc w:val="center"/>
            </w:pPr>
            <w:r>
              <w:t>94545,46</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t>Межбюджетные трансферты</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20 2 A1 5233R</w:t>
            </w:r>
          </w:p>
        </w:tc>
        <w:tc>
          <w:tcPr>
            <w:tcW w:w="709" w:type="dxa"/>
          </w:tcPr>
          <w:p w:rsidR="000F19E9" w:rsidRDefault="000F19E9">
            <w:pPr>
              <w:pStyle w:val="ConsPlusNormal"/>
              <w:jc w:val="center"/>
            </w:pPr>
            <w:r>
              <w:t>500</w:t>
            </w:r>
          </w:p>
        </w:tc>
        <w:tc>
          <w:tcPr>
            <w:tcW w:w="1644" w:type="dxa"/>
          </w:tcPr>
          <w:p w:rsidR="000F19E9" w:rsidRDefault="000F19E9">
            <w:pPr>
              <w:pStyle w:val="ConsPlusNormal"/>
              <w:jc w:val="center"/>
            </w:pPr>
            <w:r>
              <w:t>94545,46</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t>Реновация учреждений отрасли культуры в рамках республиканской инвестиционной программы</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20 2 A1 5455R</w:t>
            </w:r>
          </w:p>
        </w:tc>
        <w:tc>
          <w:tcPr>
            <w:tcW w:w="709" w:type="dxa"/>
          </w:tcPr>
          <w:p w:rsidR="000F19E9" w:rsidRDefault="000F19E9">
            <w:pPr>
              <w:pStyle w:val="ConsPlusNormal"/>
            </w:pPr>
          </w:p>
        </w:tc>
        <w:tc>
          <w:tcPr>
            <w:tcW w:w="1644" w:type="dxa"/>
          </w:tcPr>
          <w:p w:rsidR="000F19E9" w:rsidRDefault="000F19E9">
            <w:pPr>
              <w:pStyle w:val="ConsPlusNormal"/>
              <w:jc w:val="center"/>
            </w:pPr>
            <w:r>
              <w:t>622440,60</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t>Капитальные вложения в объекты государственной (муниципальной) собственности</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20 2 A1 5455R</w:t>
            </w:r>
          </w:p>
        </w:tc>
        <w:tc>
          <w:tcPr>
            <w:tcW w:w="709" w:type="dxa"/>
          </w:tcPr>
          <w:p w:rsidR="000F19E9" w:rsidRDefault="000F19E9">
            <w:pPr>
              <w:pStyle w:val="ConsPlusNormal"/>
              <w:jc w:val="center"/>
            </w:pPr>
            <w:r>
              <w:t>400</w:t>
            </w:r>
          </w:p>
        </w:tc>
        <w:tc>
          <w:tcPr>
            <w:tcW w:w="1644" w:type="dxa"/>
          </w:tcPr>
          <w:p w:rsidR="000F19E9" w:rsidRDefault="000F19E9">
            <w:pPr>
              <w:pStyle w:val="ConsPlusNormal"/>
              <w:jc w:val="center"/>
            </w:pPr>
            <w:r>
              <w:t>622440,60</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t>Государственная поддержка отрасли культуры (Создание и модернизация учреждений культурно-досугового типа в сельской местности, включая строительство, реконструкцию и капитальный ремонт зданий)</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20 2 A1 55195</w:t>
            </w:r>
          </w:p>
        </w:tc>
        <w:tc>
          <w:tcPr>
            <w:tcW w:w="709" w:type="dxa"/>
          </w:tcPr>
          <w:p w:rsidR="000F19E9" w:rsidRDefault="000F19E9">
            <w:pPr>
              <w:pStyle w:val="ConsPlusNormal"/>
            </w:pPr>
          </w:p>
        </w:tc>
        <w:tc>
          <w:tcPr>
            <w:tcW w:w="1644" w:type="dxa"/>
          </w:tcPr>
          <w:p w:rsidR="000F19E9" w:rsidRDefault="000F19E9">
            <w:pPr>
              <w:pStyle w:val="ConsPlusNormal"/>
              <w:jc w:val="center"/>
            </w:pPr>
            <w:r>
              <w:t>103269,89</w:t>
            </w:r>
          </w:p>
        </w:tc>
        <w:tc>
          <w:tcPr>
            <w:tcW w:w="1814" w:type="dxa"/>
          </w:tcPr>
          <w:p w:rsidR="000F19E9" w:rsidRDefault="000F19E9">
            <w:pPr>
              <w:pStyle w:val="ConsPlusNormal"/>
              <w:jc w:val="center"/>
            </w:pPr>
            <w:r>
              <w:t>110333,37</w:t>
            </w:r>
          </w:p>
        </w:tc>
      </w:tr>
      <w:tr w:rsidR="000F19E9">
        <w:tc>
          <w:tcPr>
            <w:tcW w:w="3855" w:type="dxa"/>
          </w:tcPr>
          <w:p w:rsidR="000F19E9" w:rsidRDefault="000F19E9">
            <w:pPr>
              <w:pStyle w:val="ConsPlusNormal"/>
            </w:pPr>
            <w:r>
              <w:t>Межбюджетные трансферты</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20 2 A1 55195</w:t>
            </w:r>
          </w:p>
        </w:tc>
        <w:tc>
          <w:tcPr>
            <w:tcW w:w="709" w:type="dxa"/>
          </w:tcPr>
          <w:p w:rsidR="000F19E9" w:rsidRDefault="000F19E9">
            <w:pPr>
              <w:pStyle w:val="ConsPlusNormal"/>
              <w:jc w:val="center"/>
            </w:pPr>
            <w:r>
              <w:t>500</w:t>
            </w:r>
          </w:p>
        </w:tc>
        <w:tc>
          <w:tcPr>
            <w:tcW w:w="1644" w:type="dxa"/>
          </w:tcPr>
          <w:p w:rsidR="000F19E9" w:rsidRDefault="000F19E9">
            <w:pPr>
              <w:pStyle w:val="ConsPlusNormal"/>
              <w:jc w:val="center"/>
            </w:pPr>
            <w:r>
              <w:t>103269,89</w:t>
            </w:r>
          </w:p>
        </w:tc>
        <w:tc>
          <w:tcPr>
            <w:tcW w:w="1814" w:type="dxa"/>
          </w:tcPr>
          <w:p w:rsidR="000F19E9" w:rsidRDefault="000F19E9">
            <w:pPr>
              <w:pStyle w:val="ConsPlusNormal"/>
              <w:jc w:val="center"/>
            </w:pPr>
            <w:r>
              <w:t>110333,37</w:t>
            </w:r>
          </w:p>
        </w:tc>
      </w:tr>
      <w:tr w:rsidR="000F19E9">
        <w:tc>
          <w:tcPr>
            <w:tcW w:w="3855" w:type="dxa"/>
          </w:tcPr>
          <w:p w:rsidR="000F19E9" w:rsidRDefault="000F19E9">
            <w:pPr>
              <w:pStyle w:val="ConsPlusNormal"/>
            </w:pPr>
            <w:r>
              <w:lastRenderedPageBreak/>
              <w:t>Региональный проект "Творческие люди"</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20 2 A2</w:t>
            </w:r>
          </w:p>
        </w:tc>
        <w:tc>
          <w:tcPr>
            <w:tcW w:w="709" w:type="dxa"/>
          </w:tcPr>
          <w:p w:rsidR="000F19E9" w:rsidRDefault="000F19E9">
            <w:pPr>
              <w:pStyle w:val="ConsPlusNormal"/>
            </w:pPr>
          </w:p>
        </w:tc>
        <w:tc>
          <w:tcPr>
            <w:tcW w:w="1644" w:type="dxa"/>
          </w:tcPr>
          <w:p w:rsidR="000F19E9" w:rsidRDefault="000F19E9">
            <w:pPr>
              <w:pStyle w:val="ConsPlusNormal"/>
              <w:jc w:val="center"/>
            </w:pPr>
            <w:r>
              <w:t>29643,16</w:t>
            </w:r>
          </w:p>
        </w:tc>
        <w:tc>
          <w:tcPr>
            <w:tcW w:w="1814" w:type="dxa"/>
          </w:tcPr>
          <w:p w:rsidR="000F19E9" w:rsidRDefault="000F19E9">
            <w:pPr>
              <w:pStyle w:val="ConsPlusNormal"/>
              <w:jc w:val="center"/>
            </w:pPr>
            <w:r>
              <w:t>29643,16</w:t>
            </w:r>
          </w:p>
        </w:tc>
      </w:tr>
      <w:tr w:rsidR="000F19E9">
        <w:tc>
          <w:tcPr>
            <w:tcW w:w="3855" w:type="dxa"/>
          </w:tcPr>
          <w:p w:rsidR="000F19E9" w:rsidRDefault="000F19E9">
            <w:pPr>
              <w:pStyle w:val="ConsPlusNormal"/>
            </w:pPr>
            <w:r>
              <w:t>Реализация культурно-просветительских программ для школьников</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20 2 A2 04100</w:t>
            </w:r>
          </w:p>
        </w:tc>
        <w:tc>
          <w:tcPr>
            <w:tcW w:w="709" w:type="dxa"/>
          </w:tcPr>
          <w:p w:rsidR="000F19E9" w:rsidRDefault="000F19E9">
            <w:pPr>
              <w:pStyle w:val="ConsPlusNormal"/>
            </w:pPr>
          </w:p>
        </w:tc>
        <w:tc>
          <w:tcPr>
            <w:tcW w:w="1644" w:type="dxa"/>
          </w:tcPr>
          <w:p w:rsidR="000F19E9" w:rsidRDefault="000F19E9">
            <w:pPr>
              <w:pStyle w:val="ConsPlusNormal"/>
              <w:jc w:val="center"/>
            </w:pPr>
            <w:r>
              <w:t>250,00</w:t>
            </w:r>
          </w:p>
        </w:tc>
        <w:tc>
          <w:tcPr>
            <w:tcW w:w="1814" w:type="dxa"/>
          </w:tcPr>
          <w:p w:rsidR="000F19E9" w:rsidRDefault="000F19E9">
            <w:pPr>
              <w:pStyle w:val="ConsPlusNormal"/>
              <w:jc w:val="center"/>
            </w:pPr>
            <w:r>
              <w:t>250,00</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20 2 A2 04100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250,00</w:t>
            </w:r>
          </w:p>
        </w:tc>
        <w:tc>
          <w:tcPr>
            <w:tcW w:w="1814" w:type="dxa"/>
          </w:tcPr>
          <w:p w:rsidR="000F19E9" w:rsidRDefault="000F19E9">
            <w:pPr>
              <w:pStyle w:val="ConsPlusNormal"/>
              <w:jc w:val="center"/>
            </w:pPr>
            <w:r>
              <w:t>250,00</w:t>
            </w:r>
          </w:p>
        </w:tc>
      </w:tr>
      <w:tr w:rsidR="000F19E9">
        <w:tc>
          <w:tcPr>
            <w:tcW w:w="3855" w:type="dxa"/>
          </w:tcPr>
          <w:p w:rsidR="000F19E9" w:rsidRDefault="000F19E9">
            <w:pPr>
              <w:pStyle w:val="ConsPlusNormal"/>
            </w:pPr>
            <w:r>
              <w:t>Организация и проведение фестиваля любительских творческих коллективов</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20 2 A2 04300</w:t>
            </w:r>
          </w:p>
        </w:tc>
        <w:tc>
          <w:tcPr>
            <w:tcW w:w="709" w:type="dxa"/>
          </w:tcPr>
          <w:p w:rsidR="000F19E9" w:rsidRDefault="000F19E9">
            <w:pPr>
              <w:pStyle w:val="ConsPlusNormal"/>
            </w:pPr>
          </w:p>
        </w:tc>
        <w:tc>
          <w:tcPr>
            <w:tcW w:w="1644" w:type="dxa"/>
          </w:tcPr>
          <w:p w:rsidR="000F19E9" w:rsidRDefault="000F19E9">
            <w:pPr>
              <w:pStyle w:val="ConsPlusNormal"/>
              <w:jc w:val="center"/>
            </w:pPr>
            <w:r>
              <w:t>350,00</w:t>
            </w:r>
          </w:p>
        </w:tc>
        <w:tc>
          <w:tcPr>
            <w:tcW w:w="1814" w:type="dxa"/>
          </w:tcPr>
          <w:p w:rsidR="000F19E9" w:rsidRDefault="000F19E9">
            <w:pPr>
              <w:pStyle w:val="ConsPlusNormal"/>
              <w:jc w:val="center"/>
            </w:pPr>
            <w:r>
              <w:t>350,00</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20 2 A2 04300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350,00</w:t>
            </w:r>
          </w:p>
        </w:tc>
        <w:tc>
          <w:tcPr>
            <w:tcW w:w="1814" w:type="dxa"/>
          </w:tcPr>
          <w:p w:rsidR="000F19E9" w:rsidRDefault="000F19E9">
            <w:pPr>
              <w:pStyle w:val="ConsPlusNormal"/>
              <w:jc w:val="center"/>
            </w:pPr>
            <w:r>
              <w:t>350,00</w:t>
            </w:r>
          </w:p>
        </w:tc>
      </w:tr>
      <w:tr w:rsidR="000F19E9">
        <w:tc>
          <w:tcPr>
            <w:tcW w:w="3855" w:type="dxa"/>
          </w:tcPr>
          <w:p w:rsidR="000F19E9" w:rsidRDefault="000F19E9">
            <w:pPr>
              <w:pStyle w:val="ConsPlusNormal"/>
            </w:pPr>
            <w:r>
              <w:t>Поддержка добровольческих движений</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20 2 A2 04400</w:t>
            </w:r>
          </w:p>
        </w:tc>
        <w:tc>
          <w:tcPr>
            <w:tcW w:w="709" w:type="dxa"/>
          </w:tcPr>
          <w:p w:rsidR="000F19E9" w:rsidRDefault="000F19E9">
            <w:pPr>
              <w:pStyle w:val="ConsPlusNormal"/>
            </w:pPr>
          </w:p>
        </w:tc>
        <w:tc>
          <w:tcPr>
            <w:tcW w:w="1644" w:type="dxa"/>
          </w:tcPr>
          <w:p w:rsidR="000F19E9" w:rsidRDefault="000F19E9">
            <w:pPr>
              <w:pStyle w:val="ConsPlusNormal"/>
              <w:jc w:val="center"/>
            </w:pPr>
            <w:r>
              <w:t>230,00</w:t>
            </w:r>
          </w:p>
        </w:tc>
        <w:tc>
          <w:tcPr>
            <w:tcW w:w="1814" w:type="dxa"/>
          </w:tcPr>
          <w:p w:rsidR="000F19E9" w:rsidRDefault="000F19E9">
            <w:pPr>
              <w:pStyle w:val="ConsPlusNormal"/>
              <w:jc w:val="center"/>
            </w:pPr>
            <w:r>
              <w:t>230,00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20 2 A2 04400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230,00</w:t>
            </w:r>
          </w:p>
        </w:tc>
        <w:tc>
          <w:tcPr>
            <w:tcW w:w="1814" w:type="dxa"/>
          </w:tcPr>
          <w:p w:rsidR="000F19E9" w:rsidRDefault="000F19E9">
            <w:pPr>
              <w:pStyle w:val="ConsPlusNormal"/>
              <w:jc w:val="center"/>
            </w:pPr>
            <w:r>
              <w:t>230,00</w:t>
            </w:r>
          </w:p>
        </w:tc>
      </w:tr>
      <w:tr w:rsidR="000F19E9">
        <w:tc>
          <w:tcPr>
            <w:tcW w:w="3855" w:type="dxa"/>
          </w:tcPr>
          <w:p w:rsidR="000F19E9" w:rsidRDefault="000F19E9">
            <w:pPr>
              <w:pStyle w:val="ConsPlusNormal"/>
            </w:pPr>
            <w:r>
              <w:t xml:space="preserve">Создание и функционирование центров непрерывного </w:t>
            </w:r>
            <w:r>
              <w:lastRenderedPageBreak/>
              <w:t>образования и повышения квалификации на базе творческих вузов</w:t>
            </w:r>
          </w:p>
        </w:tc>
        <w:tc>
          <w:tcPr>
            <w:tcW w:w="567" w:type="dxa"/>
          </w:tcPr>
          <w:p w:rsidR="000F19E9" w:rsidRDefault="000F19E9">
            <w:pPr>
              <w:pStyle w:val="ConsPlusNormal"/>
              <w:jc w:val="center"/>
            </w:pPr>
            <w:r>
              <w:lastRenderedPageBreak/>
              <w:t>08</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20 2 A2 04500</w:t>
            </w:r>
          </w:p>
        </w:tc>
        <w:tc>
          <w:tcPr>
            <w:tcW w:w="709" w:type="dxa"/>
          </w:tcPr>
          <w:p w:rsidR="000F19E9" w:rsidRDefault="000F19E9">
            <w:pPr>
              <w:pStyle w:val="ConsPlusNormal"/>
            </w:pPr>
          </w:p>
        </w:tc>
        <w:tc>
          <w:tcPr>
            <w:tcW w:w="1644" w:type="dxa"/>
          </w:tcPr>
          <w:p w:rsidR="000F19E9" w:rsidRDefault="000F19E9">
            <w:pPr>
              <w:pStyle w:val="ConsPlusNormal"/>
              <w:jc w:val="center"/>
            </w:pPr>
            <w:r>
              <w:t>350,00</w:t>
            </w:r>
          </w:p>
        </w:tc>
        <w:tc>
          <w:tcPr>
            <w:tcW w:w="1814" w:type="dxa"/>
          </w:tcPr>
          <w:p w:rsidR="000F19E9" w:rsidRDefault="000F19E9">
            <w:pPr>
              <w:pStyle w:val="ConsPlusNormal"/>
              <w:jc w:val="center"/>
            </w:pPr>
            <w:r>
              <w:t>350,00</w:t>
            </w:r>
          </w:p>
        </w:tc>
      </w:tr>
      <w:tr w:rsidR="000F19E9">
        <w:tc>
          <w:tcPr>
            <w:tcW w:w="3855"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20 2 A2 04500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350,00</w:t>
            </w:r>
          </w:p>
        </w:tc>
        <w:tc>
          <w:tcPr>
            <w:tcW w:w="1814" w:type="dxa"/>
          </w:tcPr>
          <w:p w:rsidR="000F19E9" w:rsidRDefault="000F19E9">
            <w:pPr>
              <w:pStyle w:val="ConsPlusNormal"/>
              <w:jc w:val="center"/>
            </w:pPr>
            <w:r>
              <w:t>350,00</w:t>
            </w:r>
          </w:p>
        </w:tc>
      </w:tr>
      <w:tr w:rsidR="000F19E9">
        <w:tc>
          <w:tcPr>
            <w:tcW w:w="3855" w:type="dxa"/>
          </w:tcPr>
          <w:p w:rsidR="000F19E9" w:rsidRDefault="000F19E9">
            <w:pPr>
              <w:pStyle w:val="ConsPlusNormal"/>
            </w:pPr>
            <w:r>
              <w:t>Государственная поддержка отрасли культура (государственная поддержка лучших сельских учреждений культуры)</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20 2 A2 55191</w:t>
            </w:r>
          </w:p>
        </w:tc>
        <w:tc>
          <w:tcPr>
            <w:tcW w:w="709" w:type="dxa"/>
          </w:tcPr>
          <w:p w:rsidR="000F19E9" w:rsidRDefault="000F19E9">
            <w:pPr>
              <w:pStyle w:val="ConsPlusNormal"/>
            </w:pPr>
          </w:p>
        </w:tc>
        <w:tc>
          <w:tcPr>
            <w:tcW w:w="1644" w:type="dxa"/>
          </w:tcPr>
          <w:p w:rsidR="000F19E9" w:rsidRDefault="000F19E9">
            <w:pPr>
              <w:pStyle w:val="ConsPlusNormal"/>
              <w:jc w:val="center"/>
            </w:pPr>
            <w:r>
              <w:t>2947,37</w:t>
            </w:r>
          </w:p>
        </w:tc>
        <w:tc>
          <w:tcPr>
            <w:tcW w:w="1814" w:type="dxa"/>
          </w:tcPr>
          <w:p w:rsidR="000F19E9" w:rsidRDefault="000F19E9">
            <w:pPr>
              <w:pStyle w:val="ConsPlusNormal"/>
              <w:jc w:val="center"/>
            </w:pPr>
            <w:r>
              <w:t>2947,37</w:t>
            </w:r>
          </w:p>
        </w:tc>
      </w:tr>
      <w:tr w:rsidR="000F19E9">
        <w:tc>
          <w:tcPr>
            <w:tcW w:w="3855" w:type="dxa"/>
          </w:tcPr>
          <w:p w:rsidR="000F19E9" w:rsidRDefault="000F19E9">
            <w:pPr>
              <w:pStyle w:val="ConsPlusNormal"/>
            </w:pPr>
            <w:r>
              <w:t>Межбюджетные трансферты</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20 2 A2 55191</w:t>
            </w:r>
          </w:p>
        </w:tc>
        <w:tc>
          <w:tcPr>
            <w:tcW w:w="709" w:type="dxa"/>
          </w:tcPr>
          <w:p w:rsidR="000F19E9" w:rsidRDefault="000F19E9">
            <w:pPr>
              <w:pStyle w:val="ConsPlusNormal"/>
              <w:jc w:val="center"/>
            </w:pPr>
            <w:r>
              <w:t>500</w:t>
            </w:r>
          </w:p>
        </w:tc>
        <w:tc>
          <w:tcPr>
            <w:tcW w:w="1644" w:type="dxa"/>
          </w:tcPr>
          <w:p w:rsidR="000F19E9" w:rsidRDefault="000F19E9">
            <w:pPr>
              <w:pStyle w:val="ConsPlusNormal"/>
              <w:jc w:val="center"/>
            </w:pPr>
            <w:r>
              <w:t>2947,37</w:t>
            </w:r>
          </w:p>
        </w:tc>
        <w:tc>
          <w:tcPr>
            <w:tcW w:w="1814" w:type="dxa"/>
          </w:tcPr>
          <w:p w:rsidR="000F19E9" w:rsidRDefault="000F19E9">
            <w:pPr>
              <w:pStyle w:val="ConsPlusNormal"/>
              <w:jc w:val="center"/>
            </w:pPr>
            <w:r>
              <w:t>2947,37</w:t>
            </w:r>
          </w:p>
        </w:tc>
      </w:tr>
      <w:tr w:rsidR="000F19E9">
        <w:tc>
          <w:tcPr>
            <w:tcW w:w="3855" w:type="dxa"/>
          </w:tcPr>
          <w:p w:rsidR="000F19E9" w:rsidRDefault="000F19E9">
            <w:pPr>
              <w:pStyle w:val="ConsPlusNormal"/>
            </w:pPr>
            <w:r>
              <w:t>Государственная поддержка отрасли культура (государственная поддержка лучших работников сельских учреждений культуры)</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20 2 A2 55192</w:t>
            </w:r>
          </w:p>
        </w:tc>
        <w:tc>
          <w:tcPr>
            <w:tcW w:w="709" w:type="dxa"/>
          </w:tcPr>
          <w:p w:rsidR="000F19E9" w:rsidRDefault="000F19E9">
            <w:pPr>
              <w:pStyle w:val="ConsPlusNormal"/>
            </w:pPr>
          </w:p>
        </w:tc>
        <w:tc>
          <w:tcPr>
            <w:tcW w:w="1644" w:type="dxa"/>
          </w:tcPr>
          <w:p w:rsidR="000F19E9" w:rsidRDefault="000F19E9">
            <w:pPr>
              <w:pStyle w:val="ConsPlusNormal"/>
              <w:jc w:val="center"/>
            </w:pPr>
            <w:r>
              <w:t>1315,79</w:t>
            </w:r>
          </w:p>
        </w:tc>
        <w:tc>
          <w:tcPr>
            <w:tcW w:w="1814" w:type="dxa"/>
          </w:tcPr>
          <w:p w:rsidR="000F19E9" w:rsidRDefault="000F19E9">
            <w:pPr>
              <w:pStyle w:val="ConsPlusNormal"/>
              <w:jc w:val="center"/>
            </w:pPr>
            <w:r>
              <w:t>1315,79</w:t>
            </w:r>
          </w:p>
        </w:tc>
      </w:tr>
      <w:tr w:rsidR="000F19E9">
        <w:tc>
          <w:tcPr>
            <w:tcW w:w="3855" w:type="dxa"/>
          </w:tcPr>
          <w:p w:rsidR="000F19E9" w:rsidRDefault="000F19E9">
            <w:pPr>
              <w:pStyle w:val="ConsPlusNormal"/>
            </w:pPr>
            <w:r>
              <w:t>Межбюджетные трансферты</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20 2 A2 55192</w:t>
            </w:r>
          </w:p>
        </w:tc>
        <w:tc>
          <w:tcPr>
            <w:tcW w:w="709" w:type="dxa"/>
          </w:tcPr>
          <w:p w:rsidR="000F19E9" w:rsidRDefault="000F19E9">
            <w:pPr>
              <w:pStyle w:val="ConsPlusNormal"/>
              <w:jc w:val="center"/>
            </w:pPr>
            <w:r>
              <w:t>500</w:t>
            </w:r>
          </w:p>
        </w:tc>
        <w:tc>
          <w:tcPr>
            <w:tcW w:w="1644" w:type="dxa"/>
          </w:tcPr>
          <w:p w:rsidR="000F19E9" w:rsidRDefault="000F19E9">
            <w:pPr>
              <w:pStyle w:val="ConsPlusNormal"/>
              <w:jc w:val="center"/>
            </w:pPr>
            <w:r>
              <w:t>1315,79</w:t>
            </w:r>
          </w:p>
        </w:tc>
        <w:tc>
          <w:tcPr>
            <w:tcW w:w="1814" w:type="dxa"/>
          </w:tcPr>
          <w:p w:rsidR="000F19E9" w:rsidRDefault="000F19E9">
            <w:pPr>
              <w:pStyle w:val="ConsPlusNormal"/>
              <w:jc w:val="center"/>
            </w:pPr>
            <w:r>
              <w:t>1315,79</w:t>
            </w:r>
          </w:p>
        </w:tc>
      </w:tr>
      <w:tr w:rsidR="000F19E9">
        <w:tc>
          <w:tcPr>
            <w:tcW w:w="3855" w:type="dxa"/>
          </w:tcPr>
          <w:p w:rsidR="000F19E9" w:rsidRDefault="000F19E9">
            <w:pPr>
              <w:pStyle w:val="ConsPlusNormal"/>
            </w:pPr>
            <w:r>
              <w:t>Организация и проведение творческих фестивалей и конкурсов для детей и молодежи</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20 2 A2 60273</w:t>
            </w:r>
          </w:p>
        </w:tc>
        <w:tc>
          <w:tcPr>
            <w:tcW w:w="709" w:type="dxa"/>
          </w:tcPr>
          <w:p w:rsidR="000F19E9" w:rsidRDefault="000F19E9">
            <w:pPr>
              <w:pStyle w:val="ConsPlusNormal"/>
            </w:pPr>
          </w:p>
        </w:tc>
        <w:tc>
          <w:tcPr>
            <w:tcW w:w="1644" w:type="dxa"/>
          </w:tcPr>
          <w:p w:rsidR="000F19E9" w:rsidRDefault="000F19E9">
            <w:pPr>
              <w:pStyle w:val="ConsPlusNormal"/>
              <w:jc w:val="center"/>
            </w:pPr>
            <w:r>
              <w:t>350,00</w:t>
            </w:r>
          </w:p>
        </w:tc>
        <w:tc>
          <w:tcPr>
            <w:tcW w:w="1814" w:type="dxa"/>
          </w:tcPr>
          <w:p w:rsidR="000F19E9" w:rsidRDefault="000F19E9">
            <w:pPr>
              <w:pStyle w:val="ConsPlusNormal"/>
              <w:jc w:val="center"/>
            </w:pPr>
            <w:r>
              <w:t>350,00</w:t>
            </w:r>
          </w:p>
        </w:tc>
      </w:tr>
      <w:tr w:rsidR="000F19E9">
        <w:tc>
          <w:tcPr>
            <w:tcW w:w="3855" w:type="dxa"/>
          </w:tcPr>
          <w:p w:rsidR="000F19E9" w:rsidRDefault="000F19E9">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567" w:type="dxa"/>
          </w:tcPr>
          <w:p w:rsidR="000F19E9" w:rsidRDefault="000F19E9">
            <w:pPr>
              <w:pStyle w:val="ConsPlusNormal"/>
              <w:jc w:val="center"/>
            </w:pPr>
            <w:r>
              <w:lastRenderedPageBreak/>
              <w:t>08</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20 2 A2 60273</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350,00</w:t>
            </w:r>
          </w:p>
        </w:tc>
        <w:tc>
          <w:tcPr>
            <w:tcW w:w="1814" w:type="dxa"/>
          </w:tcPr>
          <w:p w:rsidR="000F19E9" w:rsidRDefault="000F19E9">
            <w:pPr>
              <w:pStyle w:val="ConsPlusNormal"/>
              <w:jc w:val="center"/>
            </w:pPr>
            <w:r>
              <w:t>350,00</w:t>
            </w:r>
          </w:p>
        </w:tc>
      </w:tr>
      <w:tr w:rsidR="000F19E9">
        <w:tc>
          <w:tcPr>
            <w:tcW w:w="3855" w:type="dxa"/>
          </w:tcPr>
          <w:p w:rsidR="000F19E9" w:rsidRDefault="000F19E9">
            <w:pPr>
              <w:pStyle w:val="ConsPlusNormal"/>
            </w:pPr>
            <w:r>
              <w:lastRenderedPageBreak/>
              <w:t>Реализация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20 2 A2 60274</w:t>
            </w:r>
          </w:p>
        </w:tc>
        <w:tc>
          <w:tcPr>
            <w:tcW w:w="709" w:type="dxa"/>
          </w:tcPr>
          <w:p w:rsidR="000F19E9" w:rsidRDefault="000F19E9">
            <w:pPr>
              <w:pStyle w:val="ConsPlusNormal"/>
            </w:pPr>
          </w:p>
        </w:tc>
        <w:tc>
          <w:tcPr>
            <w:tcW w:w="1644" w:type="dxa"/>
          </w:tcPr>
          <w:p w:rsidR="000F19E9" w:rsidRDefault="000F19E9">
            <w:pPr>
              <w:pStyle w:val="ConsPlusNormal"/>
              <w:jc w:val="center"/>
            </w:pPr>
            <w:r>
              <w:t>6550,00</w:t>
            </w:r>
          </w:p>
        </w:tc>
        <w:tc>
          <w:tcPr>
            <w:tcW w:w="1814" w:type="dxa"/>
          </w:tcPr>
          <w:p w:rsidR="000F19E9" w:rsidRDefault="000F19E9">
            <w:pPr>
              <w:pStyle w:val="ConsPlusNormal"/>
              <w:jc w:val="center"/>
            </w:pPr>
            <w:r>
              <w:t>6550,00</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20 2 A2 60274</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6550,00</w:t>
            </w:r>
          </w:p>
        </w:tc>
        <w:tc>
          <w:tcPr>
            <w:tcW w:w="1814" w:type="dxa"/>
          </w:tcPr>
          <w:p w:rsidR="000F19E9" w:rsidRDefault="000F19E9">
            <w:pPr>
              <w:pStyle w:val="ConsPlusNormal"/>
              <w:jc w:val="center"/>
            </w:pPr>
            <w:r>
              <w:t>6550,00</w:t>
            </w:r>
          </w:p>
        </w:tc>
      </w:tr>
      <w:tr w:rsidR="000F19E9">
        <w:tc>
          <w:tcPr>
            <w:tcW w:w="3855" w:type="dxa"/>
          </w:tcPr>
          <w:p w:rsidR="000F19E9" w:rsidRDefault="000F19E9">
            <w:pPr>
              <w:pStyle w:val="ConsPlusNormal"/>
            </w:pPr>
            <w:r>
              <w:t>Реализация всероссийских и международных творческих проектов в области музыкального и театрального искусства</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20 2 A2 60275</w:t>
            </w:r>
          </w:p>
        </w:tc>
        <w:tc>
          <w:tcPr>
            <w:tcW w:w="709" w:type="dxa"/>
          </w:tcPr>
          <w:p w:rsidR="000F19E9" w:rsidRDefault="000F19E9">
            <w:pPr>
              <w:pStyle w:val="ConsPlusNormal"/>
            </w:pPr>
          </w:p>
        </w:tc>
        <w:tc>
          <w:tcPr>
            <w:tcW w:w="1644" w:type="dxa"/>
          </w:tcPr>
          <w:p w:rsidR="000F19E9" w:rsidRDefault="000F19E9">
            <w:pPr>
              <w:pStyle w:val="ConsPlusNormal"/>
              <w:jc w:val="center"/>
            </w:pPr>
            <w:r>
              <w:t>12500,00</w:t>
            </w:r>
          </w:p>
        </w:tc>
        <w:tc>
          <w:tcPr>
            <w:tcW w:w="1814" w:type="dxa"/>
          </w:tcPr>
          <w:p w:rsidR="000F19E9" w:rsidRDefault="000F19E9">
            <w:pPr>
              <w:pStyle w:val="ConsPlusNormal"/>
              <w:jc w:val="center"/>
            </w:pPr>
            <w:r>
              <w:t>12500,00</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20 2 A2 60275</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12500,00</w:t>
            </w:r>
          </w:p>
        </w:tc>
        <w:tc>
          <w:tcPr>
            <w:tcW w:w="1814" w:type="dxa"/>
          </w:tcPr>
          <w:p w:rsidR="000F19E9" w:rsidRDefault="000F19E9">
            <w:pPr>
              <w:pStyle w:val="ConsPlusNormal"/>
              <w:jc w:val="center"/>
            </w:pPr>
            <w:r>
              <w:t>12500,00</w:t>
            </w:r>
          </w:p>
        </w:tc>
      </w:tr>
      <w:tr w:rsidR="000F19E9">
        <w:tc>
          <w:tcPr>
            <w:tcW w:w="3855" w:type="dxa"/>
          </w:tcPr>
          <w:p w:rsidR="000F19E9" w:rsidRDefault="000F19E9">
            <w:pPr>
              <w:pStyle w:val="ConsPlusNormal"/>
            </w:pPr>
            <w:r>
              <w:t xml:space="preserve">Реализация выставочных </w:t>
            </w:r>
            <w:r>
              <w:lastRenderedPageBreak/>
              <w:t>проектов ведущих федеральных и региональных музеев</w:t>
            </w:r>
          </w:p>
        </w:tc>
        <w:tc>
          <w:tcPr>
            <w:tcW w:w="567" w:type="dxa"/>
          </w:tcPr>
          <w:p w:rsidR="000F19E9" w:rsidRDefault="000F19E9">
            <w:pPr>
              <w:pStyle w:val="ConsPlusNormal"/>
              <w:jc w:val="center"/>
            </w:pPr>
            <w:r>
              <w:lastRenderedPageBreak/>
              <w:t>08</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20 2 A2 60276</w:t>
            </w:r>
          </w:p>
        </w:tc>
        <w:tc>
          <w:tcPr>
            <w:tcW w:w="709" w:type="dxa"/>
          </w:tcPr>
          <w:p w:rsidR="000F19E9" w:rsidRDefault="000F19E9">
            <w:pPr>
              <w:pStyle w:val="ConsPlusNormal"/>
            </w:pPr>
          </w:p>
        </w:tc>
        <w:tc>
          <w:tcPr>
            <w:tcW w:w="1644" w:type="dxa"/>
          </w:tcPr>
          <w:p w:rsidR="000F19E9" w:rsidRDefault="000F19E9">
            <w:pPr>
              <w:pStyle w:val="ConsPlusNormal"/>
              <w:jc w:val="center"/>
            </w:pPr>
            <w:r>
              <w:t>4800,00</w:t>
            </w:r>
          </w:p>
        </w:tc>
        <w:tc>
          <w:tcPr>
            <w:tcW w:w="1814" w:type="dxa"/>
          </w:tcPr>
          <w:p w:rsidR="000F19E9" w:rsidRDefault="000F19E9">
            <w:pPr>
              <w:pStyle w:val="ConsPlusNormal"/>
              <w:jc w:val="center"/>
            </w:pPr>
            <w:r>
              <w:t>4800,00</w:t>
            </w:r>
          </w:p>
        </w:tc>
      </w:tr>
      <w:tr w:rsidR="000F19E9">
        <w:tc>
          <w:tcPr>
            <w:tcW w:w="3855"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20 2 A2 60276</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4800,00</w:t>
            </w:r>
          </w:p>
        </w:tc>
        <w:tc>
          <w:tcPr>
            <w:tcW w:w="1814" w:type="dxa"/>
          </w:tcPr>
          <w:p w:rsidR="000F19E9" w:rsidRDefault="000F19E9">
            <w:pPr>
              <w:pStyle w:val="ConsPlusNormal"/>
              <w:jc w:val="center"/>
            </w:pPr>
            <w:r>
              <w:t>4800,00</w:t>
            </w:r>
          </w:p>
        </w:tc>
      </w:tr>
      <w:tr w:rsidR="000F19E9">
        <w:tc>
          <w:tcPr>
            <w:tcW w:w="3855" w:type="dxa"/>
          </w:tcPr>
          <w:p w:rsidR="000F19E9" w:rsidRDefault="000F19E9">
            <w:pPr>
              <w:pStyle w:val="ConsPlusNormal"/>
            </w:pPr>
            <w:r>
              <w:t>Региональный проект "Цифровая культура"</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20 2 A3</w:t>
            </w:r>
          </w:p>
        </w:tc>
        <w:tc>
          <w:tcPr>
            <w:tcW w:w="709" w:type="dxa"/>
          </w:tcPr>
          <w:p w:rsidR="000F19E9" w:rsidRDefault="000F19E9">
            <w:pPr>
              <w:pStyle w:val="ConsPlusNormal"/>
            </w:pPr>
          </w:p>
        </w:tc>
        <w:tc>
          <w:tcPr>
            <w:tcW w:w="1644" w:type="dxa"/>
          </w:tcPr>
          <w:p w:rsidR="000F19E9" w:rsidRDefault="000F19E9">
            <w:pPr>
              <w:pStyle w:val="ConsPlusNormal"/>
              <w:jc w:val="center"/>
            </w:pPr>
            <w:r>
              <w:t>2200,00</w:t>
            </w:r>
          </w:p>
        </w:tc>
        <w:tc>
          <w:tcPr>
            <w:tcW w:w="1814" w:type="dxa"/>
          </w:tcPr>
          <w:p w:rsidR="000F19E9" w:rsidRDefault="000F19E9">
            <w:pPr>
              <w:pStyle w:val="ConsPlusNormal"/>
              <w:jc w:val="center"/>
            </w:pPr>
            <w:r>
              <w:t>2200,00</w:t>
            </w:r>
          </w:p>
        </w:tc>
      </w:tr>
      <w:tr w:rsidR="000F19E9">
        <w:tc>
          <w:tcPr>
            <w:tcW w:w="3855" w:type="dxa"/>
          </w:tcPr>
          <w:p w:rsidR="000F19E9" w:rsidRDefault="000F19E9">
            <w:pPr>
              <w:pStyle w:val="ConsPlusNormal"/>
            </w:pPr>
            <w:r>
              <w:t>Организация онлайн-трансляций мероприятий, размещаемых на портале "Культура.РФ"</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20 2 A3 08100</w:t>
            </w:r>
          </w:p>
        </w:tc>
        <w:tc>
          <w:tcPr>
            <w:tcW w:w="709" w:type="dxa"/>
          </w:tcPr>
          <w:p w:rsidR="000F19E9" w:rsidRDefault="000F19E9">
            <w:pPr>
              <w:pStyle w:val="ConsPlusNormal"/>
            </w:pPr>
          </w:p>
        </w:tc>
        <w:tc>
          <w:tcPr>
            <w:tcW w:w="1644" w:type="dxa"/>
          </w:tcPr>
          <w:p w:rsidR="000F19E9" w:rsidRDefault="000F19E9">
            <w:pPr>
              <w:pStyle w:val="ConsPlusNormal"/>
              <w:jc w:val="center"/>
            </w:pPr>
            <w:r>
              <w:t>2200,00</w:t>
            </w:r>
          </w:p>
        </w:tc>
        <w:tc>
          <w:tcPr>
            <w:tcW w:w="1814" w:type="dxa"/>
          </w:tcPr>
          <w:p w:rsidR="000F19E9" w:rsidRDefault="000F19E9">
            <w:pPr>
              <w:pStyle w:val="ConsPlusNormal"/>
              <w:jc w:val="center"/>
            </w:pPr>
            <w:r>
              <w:t>2200,00</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20 2 A3 08100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2200,00</w:t>
            </w:r>
          </w:p>
        </w:tc>
        <w:tc>
          <w:tcPr>
            <w:tcW w:w="1814" w:type="dxa"/>
          </w:tcPr>
          <w:p w:rsidR="000F19E9" w:rsidRDefault="000F19E9">
            <w:pPr>
              <w:pStyle w:val="ConsPlusNormal"/>
              <w:jc w:val="center"/>
            </w:pPr>
            <w:r>
              <w:t>2200,00</w:t>
            </w:r>
          </w:p>
        </w:tc>
      </w:tr>
      <w:tr w:rsidR="000F19E9">
        <w:tc>
          <w:tcPr>
            <w:tcW w:w="3855" w:type="dxa"/>
          </w:tcPr>
          <w:p w:rsidR="000F19E9" w:rsidRDefault="000F19E9">
            <w:pPr>
              <w:pStyle w:val="ConsPlusNormal"/>
            </w:pPr>
            <w:r>
              <w:t>Государственная программа Республики Дагестан "Государственная охрана, сохранение, использование, популяризация объектов культурного наследия Республики Дагестан"</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45</w:t>
            </w:r>
          </w:p>
        </w:tc>
        <w:tc>
          <w:tcPr>
            <w:tcW w:w="709" w:type="dxa"/>
          </w:tcPr>
          <w:p w:rsidR="000F19E9" w:rsidRDefault="000F19E9">
            <w:pPr>
              <w:pStyle w:val="ConsPlusNormal"/>
            </w:pPr>
          </w:p>
        </w:tc>
        <w:tc>
          <w:tcPr>
            <w:tcW w:w="1644" w:type="dxa"/>
          </w:tcPr>
          <w:p w:rsidR="000F19E9" w:rsidRDefault="000F19E9">
            <w:pPr>
              <w:pStyle w:val="ConsPlusNormal"/>
              <w:jc w:val="center"/>
            </w:pPr>
            <w:r>
              <w:t>14442,50</w:t>
            </w:r>
          </w:p>
        </w:tc>
        <w:tc>
          <w:tcPr>
            <w:tcW w:w="1814" w:type="dxa"/>
          </w:tcPr>
          <w:p w:rsidR="000F19E9" w:rsidRDefault="000F19E9">
            <w:pPr>
              <w:pStyle w:val="ConsPlusNormal"/>
              <w:jc w:val="center"/>
            </w:pPr>
            <w:r>
              <w:t>14442,50</w:t>
            </w:r>
          </w:p>
        </w:tc>
      </w:tr>
      <w:tr w:rsidR="000F19E9">
        <w:tc>
          <w:tcPr>
            <w:tcW w:w="3855" w:type="dxa"/>
          </w:tcPr>
          <w:p w:rsidR="000F19E9" w:rsidRDefault="000F19E9">
            <w:pPr>
              <w:pStyle w:val="ConsPlusNormal"/>
            </w:pPr>
            <w:r>
              <w:t xml:space="preserve">Реализация мероприятий </w:t>
            </w:r>
            <w:r>
              <w:lastRenderedPageBreak/>
              <w:t>программы "Государственная охрана, сохранение, использование, популяризация объектов культурного наследия Республики Дагестан"</w:t>
            </w:r>
          </w:p>
        </w:tc>
        <w:tc>
          <w:tcPr>
            <w:tcW w:w="567" w:type="dxa"/>
          </w:tcPr>
          <w:p w:rsidR="000F19E9" w:rsidRDefault="000F19E9">
            <w:pPr>
              <w:pStyle w:val="ConsPlusNormal"/>
              <w:jc w:val="center"/>
            </w:pPr>
            <w:r>
              <w:lastRenderedPageBreak/>
              <w:t>08</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45 1</w:t>
            </w:r>
          </w:p>
        </w:tc>
        <w:tc>
          <w:tcPr>
            <w:tcW w:w="709" w:type="dxa"/>
          </w:tcPr>
          <w:p w:rsidR="000F19E9" w:rsidRDefault="000F19E9">
            <w:pPr>
              <w:pStyle w:val="ConsPlusNormal"/>
            </w:pPr>
          </w:p>
        </w:tc>
        <w:tc>
          <w:tcPr>
            <w:tcW w:w="1644" w:type="dxa"/>
          </w:tcPr>
          <w:p w:rsidR="000F19E9" w:rsidRDefault="000F19E9">
            <w:pPr>
              <w:pStyle w:val="ConsPlusNormal"/>
              <w:jc w:val="center"/>
            </w:pPr>
            <w:r>
              <w:t>14442,50</w:t>
            </w:r>
          </w:p>
        </w:tc>
        <w:tc>
          <w:tcPr>
            <w:tcW w:w="1814" w:type="dxa"/>
          </w:tcPr>
          <w:p w:rsidR="000F19E9" w:rsidRDefault="000F19E9">
            <w:pPr>
              <w:pStyle w:val="ConsPlusNormal"/>
              <w:jc w:val="center"/>
            </w:pPr>
            <w:r>
              <w:t>14442,50</w:t>
            </w:r>
          </w:p>
        </w:tc>
      </w:tr>
      <w:tr w:rsidR="000F19E9">
        <w:tc>
          <w:tcPr>
            <w:tcW w:w="3855" w:type="dxa"/>
          </w:tcPr>
          <w:p w:rsidR="000F19E9" w:rsidRDefault="000F19E9">
            <w:pPr>
              <w:pStyle w:val="ConsPlusNormal"/>
            </w:pPr>
            <w:r>
              <w:lastRenderedPageBreak/>
              <w:t>Основное мероприятие охрана, сохранение, использование, популяризация объектов культурного наследия Республики Дагестан</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45 1 01</w:t>
            </w:r>
          </w:p>
        </w:tc>
        <w:tc>
          <w:tcPr>
            <w:tcW w:w="709" w:type="dxa"/>
          </w:tcPr>
          <w:p w:rsidR="000F19E9" w:rsidRDefault="000F19E9">
            <w:pPr>
              <w:pStyle w:val="ConsPlusNormal"/>
            </w:pPr>
          </w:p>
        </w:tc>
        <w:tc>
          <w:tcPr>
            <w:tcW w:w="1644" w:type="dxa"/>
          </w:tcPr>
          <w:p w:rsidR="000F19E9" w:rsidRDefault="000F19E9">
            <w:pPr>
              <w:pStyle w:val="ConsPlusNormal"/>
              <w:jc w:val="center"/>
            </w:pPr>
            <w:r>
              <w:t>14442,50</w:t>
            </w:r>
          </w:p>
        </w:tc>
        <w:tc>
          <w:tcPr>
            <w:tcW w:w="1814" w:type="dxa"/>
          </w:tcPr>
          <w:p w:rsidR="000F19E9" w:rsidRDefault="000F19E9">
            <w:pPr>
              <w:pStyle w:val="ConsPlusNormal"/>
              <w:jc w:val="center"/>
            </w:pPr>
            <w:r>
              <w:t>14442,50</w:t>
            </w:r>
          </w:p>
        </w:tc>
      </w:tr>
      <w:tr w:rsidR="000F19E9">
        <w:tc>
          <w:tcPr>
            <w:tcW w:w="3855" w:type="dxa"/>
          </w:tcPr>
          <w:p w:rsidR="000F19E9" w:rsidRDefault="000F19E9">
            <w:pPr>
              <w:pStyle w:val="ConsPlusNormal"/>
            </w:pPr>
            <w:r>
              <w:t>Расходы на обеспечение деятельности (оказание услуг государственных учреждений)</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45 1 01 00590</w:t>
            </w:r>
          </w:p>
        </w:tc>
        <w:tc>
          <w:tcPr>
            <w:tcW w:w="709" w:type="dxa"/>
          </w:tcPr>
          <w:p w:rsidR="000F19E9" w:rsidRDefault="000F19E9">
            <w:pPr>
              <w:pStyle w:val="ConsPlusNormal"/>
            </w:pPr>
          </w:p>
        </w:tc>
        <w:tc>
          <w:tcPr>
            <w:tcW w:w="1644" w:type="dxa"/>
          </w:tcPr>
          <w:p w:rsidR="000F19E9" w:rsidRDefault="000F19E9">
            <w:pPr>
              <w:pStyle w:val="ConsPlusNormal"/>
              <w:jc w:val="center"/>
            </w:pPr>
            <w:r>
              <w:t>14442,50</w:t>
            </w:r>
          </w:p>
        </w:tc>
        <w:tc>
          <w:tcPr>
            <w:tcW w:w="1814" w:type="dxa"/>
          </w:tcPr>
          <w:p w:rsidR="000F19E9" w:rsidRDefault="000F19E9">
            <w:pPr>
              <w:pStyle w:val="ConsPlusNormal"/>
              <w:jc w:val="center"/>
            </w:pPr>
            <w:r>
              <w:t>14442,50</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45 1 01 00590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14442,50</w:t>
            </w:r>
          </w:p>
        </w:tc>
        <w:tc>
          <w:tcPr>
            <w:tcW w:w="1814" w:type="dxa"/>
          </w:tcPr>
          <w:p w:rsidR="000F19E9" w:rsidRDefault="000F19E9">
            <w:pPr>
              <w:pStyle w:val="ConsPlusNormal"/>
              <w:jc w:val="center"/>
            </w:pPr>
            <w:r>
              <w:t>14442,50</w:t>
            </w:r>
          </w:p>
        </w:tc>
      </w:tr>
      <w:tr w:rsidR="000F19E9">
        <w:tc>
          <w:tcPr>
            <w:tcW w:w="3855" w:type="dxa"/>
          </w:tcPr>
          <w:p w:rsidR="000F19E9" w:rsidRDefault="000F19E9">
            <w:pPr>
              <w:pStyle w:val="ConsPlusNormal"/>
            </w:pPr>
            <w:r>
              <w:t>Другие вопросы в области культуры, кинематографии</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04</w:t>
            </w:r>
          </w:p>
        </w:tc>
        <w:tc>
          <w:tcPr>
            <w:tcW w:w="1984" w:type="dxa"/>
          </w:tcPr>
          <w:p w:rsidR="000F19E9" w:rsidRDefault="000F19E9">
            <w:pPr>
              <w:pStyle w:val="ConsPlusNormal"/>
            </w:pPr>
          </w:p>
        </w:tc>
        <w:tc>
          <w:tcPr>
            <w:tcW w:w="709" w:type="dxa"/>
          </w:tcPr>
          <w:p w:rsidR="000F19E9" w:rsidRDefault="000F19E9">
            <w:pPr>
              <w:pStyle w:val="ConsPlusNormal"/>
            </w:pPr>
          </w:p>
        </w:tc>
        <w:tc>
          <w:tcPr>
            <w:tcW w:w="1644" w:type="dxa"/>
          </w:tcPr>
          <w:p w:rsidR="000F19E9" w:rsidRDefault="000F19E9">
            <w:pPr>
              <w:pStyle w:val="ConsPlusNormal"/>
              <w:jc w:val="center"/>
            </w:pPr>
            <w:r>
              <w:t>109618,60</w:t>
            </w:r>
          </w:p>
        </w:tc>
        <w:tc>
          <w:tcPr>
            <w:tcW w:w="1814" w:type="dxa"/>
          </w:tcPr>
          <w:p w:rsidR="000F19E9" w:rsidRDefault="000F19E9">
            <w:pPr>
              <w:pStyle w:val="ConsPlusNormal"/>
              <w:jc w:val="center"/>
            </w:pPr>
            <w:r>
              <w:t>111065,80</w:t>
            </w:r>
          </w:p>
        </w:tc>
      </w:tr>
      <w:tr w:rsidR="000F19E9">
        <w:tc>
          <w:tcPr>
            <w:tcW w:w="3855" w:type="dxa"/>
          </w:tcPr>
          <w:p w:rsidR="000F19E9" w:rsidRDefault="000F19E9">
            <w:pPr>
              <w:pStyle w:val="ConsPlusNormal"/>
            </w:pPr>
            <w:r>
              <w:t>Государственная программа Республики Дагестан "Развитие культуры в Республике Дагестан"</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20</w:t>
            </w:r>
          </w:p>
        </w:tc>
        <w:tc>
          <w:tcPr>
            <w:tcW w:w="709" w:type="dxa"/>
          </w:tcPr>
          <w:p w:rsidR="000F19E9" w:rsidRDefault="000F19E9">
            <w:pPr>
              <w:pStyle w:val="ConsPlusNormal"/>
            </w:pPr>
          </w:p>
        </w:tc>
        <w:tc>
          <w:tcPr>
            <w:tcW w:w="1644" w:type="dxa"/>
          </w:tcPr>
          <w:p w:rsidR="000F19E9" w:rsidRDefault="000F19E9">
            <w:pPr>
              <w:pStyle w:val="ConsPlusNormal"/>
              <w:jc w:val="center"/>
            </w:pPr>
            <w:r>
              <w:t>30472,80</w:t>
            </w:r>
          </w:p>
        </w:tc>
        <w:tc>
          <w:tcPr>
            <w:tcW w:w="1814" w:type="dxa"/>
          </w:tcPr>
          <w:p w:rsidR="000F19E9" w:rsidRDefault="000F19E9">
            <w:pPr>
              <w:pStyle w:val="ConsPlusNormal"/>
              <w:jc w:val="center"/>
            </w:pPr>
            <w:r>
              <w:t>31199,30</w:t>
            </w:r>
          </w:p>
        </w:tc>
      </w:tr>
      <w:tr w:rsidR="000F19E9">
        <w:tc>
          <w:tcPr>
            <w:tcW w:w="3855" w:type="dxa"/>
          </w:tcPr>
          <w:p w:rsidR="000F19E9" w:rsidRDefault="000F19E9">
            <w:pPr>
              <w:pStyle w:val="ConsPlusNormal"/>
            </w:pPr>
            <w:r>
              <w:t xml:space="preserve">Подпрограмма "Обеспечение реализации государственной </w:t>
            </w:r>
            <w:r>
              <w:lastRenderedPageBreak/>
              <w:t>программы"</w:t>
            </w:r>
          </w:p>
        </w:tc>
        <w:tc>
          <w:tcPr>
            <w:tcW w:w="567" w:type="dxa"/>
          </w:tcPr>
          <w:p w:rsidR="000F19E9" w:rsidRDefault="000F19E9">
            <w:pPr>
              <w:pStyle w:val="ConsPlusNormal"/>
              <w:jc w:val="center"/>
            </w:pPr>
            <w:r>
              <w:lastRenderedPageBreak/>
              <w:t>08</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20 3</w:t>
            </w:r>
          </w:p>
        </w:tc>
        <w:tc>
          <w:tcPr>
            <w:tcW w:w="709" w:type="dxa"/>
          </w:tcPr>
          <w:p w:rsidR="000F19E9" w:rsidRDefault="000F19E9">
            <w:pPr>
              <w:pStyle w:val="ConsPlusNormal"/>
            </w:pPr>
          </w:p>
        </w:tc>
        <w:tc>
          <w:tcPr>
            <w:tcW w:w="1644" w:type="dxa"/>
          </w:tcPr>
          <w:p w:rsidR="000F19E9" w:rsidRDefault="000F19E9">
            <w:pPr>
              <w:pStyle w:val="ConsPlusNormal"/>
              <w:jc w:val="center"/>
            </w:pPr>
            <w:r>
              <w:t>30472,80</w:t>
            </w:r>
          </w:p>
        </w:tc>
        <w:tc>
          <w:tcPr>
            <w:tcW w:w="1814" w:type="dxa"/>
          </w:tcPr>
          <w:p w:rsidR="000F19E9" w:rsidRDefault="000F19E9">
            <w:pPr>
              <w:pStyle w:val="ConsPlusNormal"/>
              <w:jc w:val="center"/>
            </w:pPr>
            <w:r>
              <w:t>31199,30</w:t>
            </w:r>
          </w:p>
        </w:tc>
      </w:tr>
      <w:tr w:rsidR="000F19E9">
        <w:tc>
          <w:tcPr>
            <w:tcW w:w="3855" w:type="dxa"/>
          </w:tcPr>
          <w:p w:rsidR="000F19E9" w:rsidRDefault="000F19E9">
            <w:pPr>
              <w:pStyle w:val="ConsPlusNormal"/>
            </w:pPr>
            <w:r>
              <w:lastRenderedPageBreak/>
              <w:t>Основное мероприятие "Обеспечение эффективной деятельности Министерства культуры Республики Дагестан"</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20 3 01</w:t>
            </w:r>
          </w:p>
        </w:tc>
        <w:tc>
          <w:tcPr>
            <w:tcW w:w="709" w:type="dxa"/>
          </w:tcPr>
          <w:p w:rsidR="000F19E9" w:rsidRDefault="000F19E9">
            <w:pPr>
              <w:pStyle w:val="ConsPlusNormal"/>
            </w:pPr>
          </w:p>
        </w:tc>
        <w:tc>
          <w:tcPr>
            <w:tcW w:w="1644" w:type="dxa"/>
          </w:tcPr>
          <w:p w:rsidR="000F19E9" w:rsidRDefault="000F19E9">
            <w:pPr>
              <w:pStyle w:val="ConsPlusNormal"/>
              <w:jc w:val="center"/>
            </w:pPr>
            <w:r>
              <w:t>30472,80</w:t>
            </w:r>
          </w:p>
        </w:tc>
        <w:tc>
          <w:tcPr>
            <w:tcW w:w="1814" w:type="dxa"/>
          </w:tcPr>
          <w:p w:rsidR="000F19E9" w:rsidRDefault="000F19E9">
            <w:pPr>
              <w:pStyle w:val="ConsPlusNormal"/>
              <w:jc w:val="center"/>
            </w:pPr>
            <w:r>
              <w:t>31199,30</w:t>
            </w:r>
          </w:p>
        </w:tc>
      </w:tr>
      <w:tr w:rsidR="000F19E9">
        <w:tc>
          <w:tcPr>
            <w:tcW w:w="3855" w:type="dxa"/>
          </w:tcPr>
          <w:p w:rsidR="000F19E9" w:rsidRDefault="000F19E9">
            <w:pPr>
              <w:pStyle w:val="ConsPlusNormal"/>
            </w:pPr>
            <w:r>
              <w:t>Финансовое обеспечение выполнения функций государственных органов</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20 3 01 20000</w:t>
            </w:r>
          </w:p>
        </w:tc>
        <w:tc>
          <w:tcPr>
            <w:tcW w:w="709" w:type="dxa"/>
          </w:tcPr>
          <w:p w:rsidR="000F19E9" w:rsidRDefault="000F19E9">
            <w:pPr>
              <w:pStyle w:val="ConsPlusNormal"/>
            </w:pPr>
          </w:p>
        </w:tc>
        <w:tc>
          <w:tcPr>
            <w:tcW w:w="1644" w:type="dxa"/>
          </w:tcPr>
          <w:p w:rsidR="000F19E9" w:rsidRDefault="000F19E9">
            <w:pPr>
              <w:pStyle w:val="ConsPlusNormal"/>
              <w:jc w:val="center"/>
            </w:pPr>
            <w:r>
              <w:t>30472,80</w:t>
            </w:r>
          </w:p>
        </w:tc>
        <w:tc>
          <w:tcPr>
            <w:tcW w:w="1814" w:type="dxa"/>
          </w:tcPr>
          <w:p w:rsidR="000F19E9" w:rsidRDefault="000F19E9">
            <w:pPr>
              <w:pStyle w:val="ConsPlusNormal"/>
              <w:jc w:val="center"/>
            </w:pPr>
            <w:r>
              <w:t>31199,30</w:t>
            </w:r>
          </w:p>
        </w:tc>
      </w:tr>
      <w:tr w:rsidR="000F19E9">
        <w:tc>
          <w:tcPr>
            <w:tcW w:w="385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20 3 01 20000</w:t>
            </w:r>
          </w:p>
        </w:tc>
        <w:tc>
          <w:tcPr>
            <w:tcW w:w="709" w:type="dxa"/>
          </w:tcPr>
          <w:p w:rsidR="000F19E9" w:rsidRDefault="000F19E9">
            <w:pPr>
              <w:pStyle w:val="ConsPlusNormal"/>
              <w:jc w:val="center"/>
            </w:pPr>
            <w:r>
              <w:t>100</w:t>
            </w:r>
          </w:p>
        </w:tc>
        <w:tc>
          <w:tcPr>
            <w:tcW w:w="1644" w:type="dxa"/>
          </w:tcPr>
          <w:p w:rsidR="000F19E9" w:rsidRDefault="000F19E9">
            <w:pPr>
              <w:pStyle w:val="ConsPlusNormal"/>
              <w:jc w:val="center"/>
            </w:pPr>
            <w:r>
              <w:t>24937,30</w:t>
            </w:r>
          </w:p>
        </w:tc>
        <w:tc>
          <w:tcPr>
            <w:tcW w:w="1814" w:type="dxa"/>
          </w:tcPr>
          <w:p w:rsidR="000F19E9" w:rsidRDefault="000F19E9">
            <w:pPr>
              <w:pStyle w:val="ConsPlusNormal"/>
              <w:jc w:val="center"/>
            </w:pPr>
            <w:r>
              <w:t>25663,80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20 3 01 20000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4677,80</w:t>
            </w:r>
          </w:p>
        </w:tc>
        <w:tc>
          <w:tcPr>
            <w:tcW w:w="1814" w:type="dxa"/>
          </w:tcPr>
          <w:p w:rsidR="000F19E9" w:rsidRDefault="000F19E9">
            <w:pPr>
              <w:pStyle w:val="ConsPlusNormal"/>
              <w:jc w:val="center"/>
            </w:pPr>
            <w:r>
              <w:t>4677,80</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20 3 01 20000</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857,70</w:t>
            </w:r>
          </w:p>
        </w:tc>
        <w:tc>
          <w:tcPr>
            <w:tcW w:w="1814" w:type="dxa"/>
          </w:tcPr>
          <w:p w:rsidR="000F19E9" w:rsidRDefault="000F19E9">
            <w:pPr>
              <w:pStyle w:val="ConsPlusNormal"/>
              <w:jc w:val="center"/>
            </w:pPr>
            <w:r>
              <w:t>857,70</w:t>
            </w:r>
          </w:p>
        </w:tc>
      </w:tr>
      <w:tr w:rsidR="000F19E9">
        <w:tc>
          <w:tcPr>
            <w:tcW w:w="3855" w:type="dxa"/>
          </w:tcPr>
          <w:p w:rsidR="000F19E9" w:rsidRDefault="000F19E9">
            <w:pPr>
              <w:pStyle w:val="ConsPlusNormal"/>
            </w:pPr>
            <w:r>
              <w:t>Реализация функций органов государственной власти Республики Дагестан</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99</w:t>
            </w:r>
          </w:p>
        </w:tc>
        <w:tc>
          <w:tcPr>
            <w:tcW w:w="709" w:type="dxa"/>
          </w:tcPr>
          <w:p w:rsidR="000F19E9" w:rsidRDefault="000F19E9">
            <w:pPr>
              <w:pStyle w:val="ConsPlusNormal"/>
            </w:pPr>
          </w:p>
        </w:tc>
        <w:tc>
          <w:tcPr>
            <w:tcW w:w="1644" w:type="dxa"/>
          </w:tcPr>
          <w:p w:rsidR="000F19E9" w:rsidRDefault="000F19E9">
            <w:pPr>
              <w:pStyle w:val="ConsPlusNormal"/>
              <w:jc w:val="center"/>
            </w:pPr>
            <w:r>
              <w:t>79145,80</w:t>
            </w:r>
          </w:p>
        </w:tc>
        <w:tc>
          <w:tcPr>
            <w:tcW w:w="1814" w:type="dxa"/>
          </w:tcPr>
          <w:p w:rsidR="000F19E9" w:rsidRDefault="000F19E9">
            <w:pPr>
              <w:pStyle w:val="ConsPlusNormal"/>
              <w:jc w:val="center"/>
            </w:pPr>
            <w:r>
              <w:t>79866,50</w:t>
            </w:r>
          </w:p>
        </w:tc>
      </w:tr>
      <w:tr w:rsidR="000F19E9">
        <w:tc>
          <w:tcPr>
            <w:tcW w:w="3855" w:type="dxa"/>
          </w:tcPr>
          <w:p w:rsidR="000F19E9" w:rsidRDefault="000F19E9">
            <w:pPr>
              <w:pStyle w:val="ConsPlusNormal"/>
            </w:pPr>
            <w:r>
              <w:lastRenderedPageBreak/>
              <w:t>Иные непрограммные мероприятия</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99 8</w:t>
            </w:r>
          </w:p>
        </w:tc>
        <w:tc>
          <w:tcPr>
            <w:tcW w:w="709" w:type="dxa"/>
          </w:tcPr>
          <w:p w:rsidR="000F19E9" w:rsidRDefault="000F19E9">
            <w:pPr>
              <w:pStyle w:val="ConsPlusNormal"/>
            </w:pPr>
          </w:p>
        </w:tc>
        <w:tc>
          <w:tcPr>
            <w:tcW w:w="1644" w:type="dxa"/>
          </w:tcPr>
          <w:p w:rsidR="000F19E9" w:rsidRDefault="000F19E9">
            <w:pPr>
              <w:pStyle w:val="ConsPlusNormal"/>
              <w:jc w:val="center"/>
            </w:pPr>
            <w:r>
              <w:t>22596,40</w:t>
            </w:r>
          </w:p>
        </w:tc>
        <w:tc>
          <w:tcPr>
            <w:tcW w:w="1814" w:type="dxa"/>
          </w:tcPr>
          <w:p w:rsidR="000F19E9" w:rsidRDefault="000F19E9">
            <w:pPr>
              <w:pStyle w:val="ConsPlusNormal"/>
              <w:jc w:val="center"/>
            </w:pPr>
            <w:r>
              <w:t>23317,10</w:t>
            </w:r>
          </w:p>
        </w:tc>
      </w:tr>
      <w:tr w:rsidR="000F19E9">
        <w:tc>
          <w:tcPr>
            <w:tcW w:w="3855" w:type="dxa"/>
          </w:tcPr>
          <w:p w:rsidR="000F19E9" w:rsidRDefault="000F19E9">
            <w:pPr>
              <w:pStyle w:val="ConsPlusNormal"/>
            </w:pPr>
            <w:r>
              <w:t>Финансовое обеспечение выполнения функций государственных органов</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99 8 00 20000</w:t>
            </w:r>
          </w:p>
        </w:tc>
        <w:tc>
          <w:tcPr>
            <w:tcW w:w="709" w:type="dxa"/>
          </w:tcPr>
          <w:p w:rsidR="000F19E9" w:rsidRDefault="000F19E9">
            <w:pPr>
              <w:pStyle w:val="ConsPlusNormal"/>
            </w:pPr>
          </w:p>
        </w:tc>
        <w:tc>
          <w:tcPr>
            <w:tcW w:w="1644" w:type="dxa"/>
          </w:tcPr>
          <w:p w:rsidR="000F19E9" w:rsidRDefault="000F19E9">
            <w:pPr>
              <w:pStyle w:val="ConsPlusNormal"/>
              <w:jc w:val="center"/>
            </w:pPr>
            <w:r>
              <w:t>9471,80</w:t>
            </w:r>
          </w:p>
        </w:tc>
        <w:tc>
          <w:tcPr>
            <w:tcW w:w="1814" w:type="dxa"/>
          </w:tcPr>
          <w:p w:rsidR="000F19E9" w:rsidRDefault="000F19E9">
            <w:pPr>
              <w:pStyle w:val="ConsPlusNormal"/>
              <w:jc w:val="center"/>
            </w:pPr>
            <w:r>
              <w:t>9667,50</w:t>
            </w:r>
          </w:p>
        </w:tc>
      </w:tr>
      <w:tr w:rsidR="000F19E9">
        <w:tc>
          <w:tcPr>
            <w:tcW w:w="385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99 8 00 20000</w:t>
            </w:r>
          </w:p>
        </w:tc>
        <w:tc>
          <w:tcPr>
            <w:tcW w:w="709" w:type="dxa"/>
          </w:tcPr>
          <w:p w:rsidR="000F19E9" w:rsidRDefault="000F19E9">
            <w:pPr>
              <w:pStyle w:val="ConsPlusNormal"/>
              <w:jc w:val="center"/>
            </w:pPr>
            <w:r>
              <w:t>100</w:t>
            </w:r>
          </w:p>
        </w:tc>
        <w:tc>
          <w:tcPr>
            <w:tcW w:w="1644" w:type="dxa"/>
          </w:tcPr>
          <w:p w:rsidR="000F19E9" w:rsidRDefault="000F19E9">
            <w:pPr>
              <w:pStyle w:val="ConsPlusNormal"/>
              <w:jc w:val="center"/>
            </w:pPr>
            <w:r>
              <w:t>7182,80</w:t>
            </w:r>
          </w:p>
        </w:tc>
        <w:tc>
          <w:tcPr>
            <w:tcW w:w="1814" w:type="dxa"/>
          </w:tcPr>
          <w:p w:rsidR="000F19E9" w:rsidRDefault="000F19E9">
            <w:pPr>
              <w:pStyle w:val="ConsPlusNormal"/>
              <w:jc w:val="center"/>
            </w:pPr>
            <w:r>
              <w:t>7378,50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99 8 00 20000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2276,00</w:t>
            </w:r>
          </w:p>
        </w:tc>
        <w:tc>
          <w:tcPr>
            <w:tcW w:w="1814" w:type="dxa"/>
          </w:tcPr>
          <w:p w:rsidR="000F19E9" w:rsidRDefault="000F19E9">
            <w:pPr>
              <w:pStyle w:val="ConsPlusNormal"/>
              <w:jc w:val="center"/>
            </w:pPr>
            <w:r>
              <w:t>2276,00</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99 8 00 20000</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13,00</w:t>
            </w:r>
          </w:p>
        </w:tc>
        <w:tc>
          <w:tcPr>
            <w:tcW w:w="1814" w:type="dxa"/>
          </w:tcPr>
          <w:p w:rsidR="000F19E9" w:rsidRDefault="000F19E9">
            <w:pPr>
              <w:pStyle w:val="ConsPlusNormal"/>
              <w:jc w:val="center"/>
            </w:pPr>
            <w:r>
              <w:t>13,00</w:t>
            </w:r>
          </w:p>
        </w:tc>
      </w:tr>
      <w:tr w:rsidR="000F19E9">
        <w:tc>
          <w:tcPr>
            <w:tcW w:w="3855" w:type="dxa"/>
          </w:tcPr>
          <w:p w:rsidR="000F19E9" w:rsidRDefault="000F19E9">
            <w:pPr>
              <w:pStyle w:val="ConsPlusNormal"/>
            </w:pPr>
            <w:r>
              <w:t xml:space="preserve">Осуществление переданных органам государственной власти субъектов Российской Федерации в соответствии с пунктом 1 статьи 9.1 Федерального закона от 25 июня 2002 года N 73-ФЗ "Об </w:t>
            </w:r>
            <w:r>
              <w:lastRenderedPageBreak/>
              <w:t>объектах культурного наследия (памятниках истории и культуры) народов Российской Федерации" полномочий Российской Федерации в отношении объектов культурного наследия</w:t>
            </w:r>
          </w:p>
        </w:tc>
        <w:tc>
          <w:tcPr>
            <w:tcW w:w="567" w:type="dxa"/>
          </w:tcPr>
          <w:p w:rsidR="000F19E9" w:rsidRDefault="000F19E9">
            <w:pPr>
              <w:pStyle w:val="ConsPlusNormal"/>
              <w:jc w:val="center"/>
            </w:pPr>
            <w:r>
              <w:lastRenderedPageBreak/>
              <w:t>08</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99 8 00 59500</w:t>
            </w:r>
          </w:p>
        </w:tc>
        <w:tc>
          <w:tcPr>
            <w:tcW w:w="709" w:type="dxa"/>
          </w:tcPr>
          <w:p w:rsidR="000F19E9" w:rsidRDefault="000F19E9">
            <w:pPr>
              <w:pStyle w:val="ConsPlusNormal"/>
            </w:pPr>
          </w:p>
        </w:tc>
        <w:tc>
          <w:tcPr>
            <w:tcW w:w="1644" w:type="dxa"/>
          </w:tcPr>
          <w:p w:rsidR="000F19E9" w:rsidRDefault="000F19E9">
            <w:pPr>
              <w:pStyle w:val="ConsPlusNormal"/>
              <w:jc w:val="center"/>
            </w:pPr>
            <w:r>
              <w:t>13124,60</w:t>
            </w:r>
          </w:p>
        </w:tc>
        <w:tc>
          <w:tcPr>
            <w:tcW w:w="1814" w:type="dxa"/>
          </w:tcPr>
          <w:p w:rsidR="000F19E9" w:rsidRDefault="000F19E9">
            <w:pPr>
              <w:pStyle w:val="ConsPlusNormal"/>
              <w:jc w:val="center"/>
            </w:pPr>
            <w:r>
              <w:t>13649,60</w:t>
            </w:r>
          </w:p>
        </w:tc>
      </w:tr>
      <w:tr w:rsidR="000F19E9">
        <w:tc>
          <w:tcPr>
            <w:tcW w:w="3855" w:type="dxa"/>
          </w:tcPr>
          <w:p w:rsidR="000F19E9" w:rsidRDefault="000F19E9">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99 8 00 59500</w:t>
            </w:r>
          </w:p>
        </w:tc>
        <w:tc>
          <w:tcPr>
            <w:tcW w:w="709" w:type="dxa"/>
          </w:tcPr>
          <w:p w:rsidR="000F19E9" w:rsidRDefault="000F19E9">
            <w:pPr>
              <w:pStyle w:val="ConsPlusNormal"/>
              <w:jc w:val="center"/>
            </w:pPr>
            <w:r>
              <w:t>100</w:t>
            </w:r>
          </w:p>
        </w:tc>
        <w:tc>
          <w:tcPr>
            <w:tcW w:w="1644" w:type="dxa"/>
          </w:tcPr>
          <w:p w:rsidR="000F19E9" w:rsidRDefault="000F19E9">
            <w:pPr>
              <w:pStyle w:val="ConsPlusNormal"/>
              <w:jc w:val="center"/>
            </w:pPr>
            <w:r>
              <w:t>11465,00</w:t>
            </w:r>
          </w:p>
        </w:tc>
        <w:tc>
          <w:tcPr>
            <w:tcW w:w="1814" w:type="dxa"/>
          </w:tcPr>
          <w:p w:rsidR="000F19E9" w:rsidRDefault="000F19E9">
            <w:pPr>
              <w:pStyle w:val="ConsPlusNormal"/>
              <w:jc w:val="center"/>
            </w:pPr>
            <w:r>
              <w:t>11465,00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99 8 00 59500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1659,60</w:t>
            </w:r>
          </w:p>
        </w:tc>
        <w:tc>
          <w:tcPr>
            <w:tcW w:w="1814" w:type="dxa"/>
          </w:tcPr>
          <w:p w:rsidR="000F19E9" w:rsidRDefault="000F19E9">
            <w:pPr>
              <w:pStyle w:val="ConsPlusNormal"/>
              <w:jc w:val="center"/>
            </w:pPr>
            <w:r>
              <w:t>2184,60</w:t>
            </w:r>
          </w:p>
        </w:tc>
      </w:tr>
      <w:tr w:rsidR="000F19E9">
        <w:tc>
          <w:tcPr>
            <w:tcW w:w="3855" w:type="dxa"/>
          </w:tcPr>
          <w:p w:rsidR="000F19E9" w:rsidRDefault="000F19E9">
            <w:pPr>
              <w:pStyle w:val="ConsPlusNormal"/>
            </w:pPr>
            <w:r>
              <w:t>Иные непрограммные мероприятия</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99 9</w:t>
            </w:r>
          </w:p>
        </w:tc>
        <w:tc>
          <w:tcPr>
            <w:tcW w:w="709" w:type="dxa"/>
          </w:tcPr>
          <w:p w:rsidR="000F19E9" w:rsidRDefault="000F19E9">
            <w:pPr>
              <w:pStyle w:val="ConsPlusNormal"/>
            </w:pPr>
          </w:p>
        </w:tc>
        <w:tc>
          <w:tcPr>
            <w:tcW w:w="1644" w:type="dxa"/>
          </w:tcPr>
          <w:p w:rsidR="000F19E9" w:rsidRDefault="000F19E9">
            <w:pPr>
              <w:pStyle w:val="ConsPlusNormal"/>
              <w:jc w:val="center"/>
            </w:pPr>
            <w:r>
              <w:t>56549,40</w:t>
            </w:r>
          </w:p>
        </w:tc>
        <w:tc>
          <w:tcPr>
            <w:tcW w:w="1814" w:type="dxa"/>
          </w:tcPr>
          <w:p w:rsidR="000F19E9" w:rsidRDefault="000F19E9">
            <w:pPr>
              <w:pStyle w:val="ConsPlusNormal"/>
              <w:jc w:val="center"/>
            </w:pPr>
            <w:r>
              <w:t>56549,40</w:t>
            </w:r>
          </w:p>
        </w:tc>
      </w:tr>
      <w:tr w:rsidR="000F19E9">
        <w:tc>
          <w:tcPr>
            <w:tcW w:w="3855" w:type="dxa"/>
          </w:tcPr>
          <w:p w:rsidR="000F19E9" w:rsidRDefault="000F19E9">
            <w:pPr>
              <w:pStyle w:val="ConsPlusNormal"/>
            </w:pPr>
            <w:r>
              <w:t>Обеспечение деятельности Дагестанского некоммерческого фонда "Россия - моя история. Город Махачкала"</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99 9 00 62460</w:t>
            </w:r>
          </w:p>
        </w:tc>
        <w:tc>
          <w:tcPr>
            <w:tcW w:w="709" w:type="dxa"/>
          </w:tcPr>
          <w:p w:rsidR="000F19E9" w:rsidRDefault="000F19E9">
            <w:pPr>
              <w:pStyle w:val="ConsPlusNormal"/>
            </w:pPr>
          </w:p>
        </w:tc>
        <w:tc>
          <w:tcPr>
            <w:tcW w:w="1644" w:type="dxa"/>
          </w:tcPr>
          <w:p w:rsidR="000F19E9" w:rsidRDefault="000F19E9">
            <w:pPr>
              <w:pStyle w:val="ConsPlusNormal"/>
              <w:jc w:val="center"/>
            </w:pPr>
            <w:r>
              <w:t>56549,40</w:t>
            </w:r>
          </w:p>
        </w:tc>
        <w:tc>
          <w:tcPr>
            <w:tcW w:w="1814" w:type="dxa"/>
          </w:tcPr>
          <w:p w:rsidR="000F19E9" w:rsidRDefault="000F19E9">
            <w:pPr>
              <w:pStyle w:val="ConsPlusNormal"/>
              <w:jc w:val="center"/>
            </w:pPr>
            <w:r>
              <w:t>56549,40</w:t>
            </w:r>
          </w:p>
        </w:tc>
      </w:tr>
      <w:tr w:rsidR="000F19E9">
        <w:tc>
          <w:tcPr>
            <w:tcW w:w="3855"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99 9 00 62460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56549,40</w:t>
            </w:r>
          </w:p>
        </w:tc>
        <w:tc>
          <w:tcPr>
            <w:tcW w:w="1814" w:type="dxa"/>
          </w:tcPr>
          <w:p w:rsidR="000F19E9" w:rsidRDefault="000F19E9">
            <w:pPr>
              <w:pStyle w:val="ConsPlusNormal"/>
              <w:jc w:val="center"/>
            </w:pPr>
            <w:r>
              <w:t>56549,40</w:t>
            </w:r>
          </w:p>
        </w:tc>
      </w:tr>
      <w:tr w:rsidR="000F19E9">
        <w:tc>
          <w:tcPr>
            <w:tcW w:w="3855" w:type="dxa"/>
          </w:tcPr>
          <w:p w:rsidR="000F19E9" w:rsidRDefault="000F19E9">
            <w:pPr>
              <w:pStyle w:val="ConsPlusNormal"/>
            </w:pPr>
            <w:r>
              <w:t>ЗДРАВООХРАНЕНИЕ</w:t>
            </w:r>
          </w:p>
        </w:tc>
        <w:tc>
          <w:tcPr>
            <w:tcW w:w="567" w:type="dxa"/>
          </w:tcPr>
          <w:p w:rsidR="000F19E9" w:rsidRDefault="000F19E9">
            <w:pPr>
              <w:pStyle w:val="ConsPlusNormal"/>
              <w:jc w:val="center"/>
            </w:pPr>
            <w:r>
              <w:t>09</w:t>
            </w:r>
          </w:p>
        </w:tc>
        <w:tc>
          <w:tcPr>
            <w:tcW w:w="709" w:type="dxa"/>
          </w:tcPr>
          <w:p w:rsidR="000F19E9" w:rsidRDefault="000F19E9">
            <w:pPr>
              <w:pStyle w:val="ConsPlusNormal"/>
            </w:pPr>
          </w:p>
        </w:tc>
        <w:tc>
          <w:tcPr>
            <w:tcW w:w="1984" w:type="dxa"/>
          </w:tcPr>
          <w:p w:rsidR="000F19E9" w:rsidRDefault="000F19E9">
            <w:pPr>
              <w:pStyle w:val="ConsPlusNormal"/>
            </w:pPr>
          </w:p>
        </w:tc>
        <w:tc>
          <w:tcPr>
            <w:tcW w:w="709" w:type="dxa"/>
          </w:tcPr>
          <w:p w:rsidR="000F19E9" w:rsidRDefault="000F19E9">
            <w:pPr>
              <w:pStyle w:val="ConsPlusNormal"/>
            </w:pPr>
          </w:p>
        </w:tc>
        <w:tc>
          <w:tcPr>
            <w:tcW w:w="1644" w:type="dxa"/>
          </w:tcPr>
          <w:p w:rsidR="000F19E9" w:rsidRDefault="000F19E9">
            <w:pPr>
              <w:pStyle w:val="ConsPlusNormal"/>
              <w:jc w:val="center"/>
            </w:pPr>
            <w:r>
              <w:t>9572026,47</w:t>
            </w:r>
          </w:p>
        </w:tc>
        <w:tc>
          <w:tcPr>
            <w:tcW w:w="1814" w:type="dxa"/>
          </w:tcPr>
          <w:p w:rsidR="000F19E9" w:rsidRDefault="000F19E9">
            <w:pPr>
              <w:pStyle w:val="ConsPlusNormal"/>
              <w:jc w:val="center"/>
            </w:pPr>
            <w:r>
              <w:t>9808123,39</w:t>
            </w:r>
          </w:p>
        </w:tc>
      </w:tr>
      <w:tr w:rsidR="000F19E9">
        <w:tc>
          <w:tcPr>
            <w:tcW w:w="3855" w:type="dxa"/>
          </w:tcPr>
          <w:p w:rsidR="000F19E9" w:rsidRDefault="000F19E9">
            <w:pPr>
              <w:pStyle w:val="ConsPlusNormal"/>
            </w:pPr>
            <w:r>
              <w:t>Стационарная медицинская помощь</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01</w:t>
            </w:r>
          </w:p>
        </w:tc>
        <w:tc>
          <w:tcPr>
            <w:tcW w:w="1984" w:type="dxa"/>
          </w:tcPr>
          <w:p w:rsidR="000F19E9" w:rsidRDefault="000F19E9">
            <w:pPr>
              <w:pStyle w:val="ConsPlusNormal"/>
            </w:pPr>
          </w:p>
        </w:tc>
        <w:tc>
          <w:tcPr>
            <w:tcW w:w="709" w:type="dxa"/>
          </w:tcPr>
          <w:p w:rsidR="000F19E9" w:rsidRDefault="000F19E9">
            <w:pPr>
              <w:pStyle w:val="ConsPlusNormal"/>
            </w:pPr>
          </w:p>
        </w:tc>
        <w:tc>
          <w:tcPr>
            <w:tcW w:w="1644" w:type="dxa"/>
          </w:tcPr>
          <w:p w:rsidR="000F19E9" w:rsidRDefault="000F19E9">
            <w:pPr>
              <w:pStyle w:val="ConsPlusNormal"/>
              <w:jc w:val="center"/>
            </w:pPr>
            <w:r>
              <w:t>2442183,65</w:t>
            </w:r>
          </w:p>
        </w:tc>
        <w:tc>
          <w:tcPr>
            <w:tcW w:w="1814" w:type="dxa"/>
          </w:tcPr>
          <w:p w:rsidR="000F19E9" w:rsidRDefault="000F19E9">
            <w:pPr>
              <w:pStyle w:val="ConsPlusNormal"/>
              <w:jc w:val="center"/>
            </w:pPr>
            <w:r>
              <w:t>2191798,68</w:t>
            </w:r>
          </w:p>
        </w:tc>
      </w:tr>
      <w:tr w:rsidR="000F19E9">
        <w:tc>
          <w:tcPr>
            <w:tcW w:w="3855" w:type="dxa"/>
          </w:tcPr>
          <w:p w:rsidR="000F19E9" w:rsidRDefault="000F19E9">
            <w:pPr>
              <w:pStyle w:val="ConsPlusNormal"/>
            </w:pPr>
            <w:r>
              <w:t>Государственная программа Республики Дагестан "Развитие здравоохранения в Республике Дагестан"</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21</w:t>
            </w:r>
          </w:p>
        </w:tc>
        <w:tc>
          <w:tcPr>
            <w:tcW w:w="709" w:type="dxa"/>
          </w:tcPr>
          <w:p w:rsidR="000F19E9" w:rsidRDefault="000F19E9">
            <w:pPr>
              <w:pStyle w:val="ConsPlusNormal"/>
            </w:pPr>
          </w:p>
        </w:tc>
        <w:tc>
          <w:tcPr>
            <w:tcW w:w="1644" w:type="dxa"/>
          </w:tcPr>
          <w:p w:rsidR="000F19E9" w:rsidRDefault="000F19E9">
            <w:pPr>
              <w:pStyle w:val="ConsPlusNormal"/>
              <w:jc w:val="center"/>
            </w:pPr>
            <w:r>
              <w:t>1747756,05</w:t>
            </w:r>
          </w:p>
        </w:tc>
        <w:tc>
          <w:tcPr>
            <w:tcW w:w="1814" w:type="dxa"/>
          </w:tcPr>
          <w:p w:rsidR="000F19E9" w:rsidRDefault="000F19E9">
            <w:pPr>
              <w:pStyle w:val="ConsPlusNormal"/>
              <w:jc w:val="center"/>
            </w:pPr>
            <w:r>
              <w:t>1810708,08</w:t>
            </w:r>
          </w:p>
        </w:tc>
      </w:tr>
      <w:tr w:rsidR="000F19E9">
        <w:tc>
          <w:tcPr>
            <w:tcW w:w="3855" w:type="dxa"/>
          </w:tcPr>
          <w:p w:rsidR="000F19E9" w:rsidRDefault="000F19E9">
            <w:pPr>
              <w:pStyle w:val="ConsPlusNormal"/>
            </w:pPr>
            <w:r>
              <w:t>Подпрограмма "Профилактика заболеваний и формирование здорового образа жизни. Развитие первичной медико-санитарной помощи"</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21 1</w:t>
            </w:r>
          </w:p>
        </w:tc>
        <w:tc>
          <w:tcPr>
            <w:tcW w:w="709" w:type="dxa"/>
          </w:tcPr>
          <w:p w:rsidR="000F19E9" w:rsidRDefault="000F19E9">
            <w:pPr>
              <w:pStyle w:val="ConsPlusNormal"/>
            </w:pPr>
          </w:p>
        </w:tc>
        <w:tc>
          <w:tcPr>
            <w:tcW w:w="1644" w:type="dxa"/>
          </w:tcPr>
          <w:p w:rsidR="000F19E9" w:rsidRDefault="000F19E9">
            <w:pPr>
              <w:pStyle w:val="ConsPlusNormal"/>
              <w:jc w:val="center"/>
            </w:pPr>
            <w:r>
              <w:t>2000,00</w:t>
            </w:r>
          </w:p>
        </w:tc>
        <w:tc>
          <w:tcPr>
            <w:tcW w:w="1814" w:type="dxa"/>
          </w:tcPr>
          <w:p w:rsidR="000F19E9" w:rsidRDefault="000F19E9">
            <w:pPr>
              <w:pStyle w:val="ConsPlusNormal"/>
              <w:jc w:val="center"/>
            </w:pPr>
            <w:r>
              <w:t>2000,00</w:t>
            </w:r>
          </w:p>
        </w:tc>
      </w:tr>
      <w:tr w:rsidR="000F19E9">
        <w:tc>
          <w:tcPr>
            <w:tcW w:w="3855" w:type="dxa"/>
          </w:tcPr>
          <w:p w:rsidR="000F19E9" w:rsidRDefault="000F19E9">
            <w:pPr>
              <w:pStyle w:val="ConsPlusNormal"/>
            </w:pPr>
            <w:r>
              <w:t>Основное мероприятие "Профилактика инфекционных заболеваний, включая иммунопрофилактику"</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21 1 02</w:t>
            </w:r>
          </w:p>
        </w:tc>
        <w:tc>
          <w:tcPr>
            <w:tcW w:w="709" w:type="dxa"/>
          </w:tcPr>
          <w:p w:rsidR="000F19E9" w:rsidRDefault="000F19E9">
            <w:pPr>
              <w:pStyle w:val="ConsPlusNormal"/>
            </w:pPr>
          </w:p>
        </w:tc>
        <w:tc>
          <w:tcPr>
            <w:tcW w:w="1644" w:type="dxa"/>
          </w:tcPr>
          <w:p w:rsidR="000F19E9" w:rsidRDefault="000F19E9">
            <w:pPr>
              <w:pStyle w:val="ConsPlusNormal"/>
              <w:jc w:val="center"/>
            </w:pPr>
            <w:r>
              <w:t>2000,00</w:t>
            </w:r>
          </w:p>
        </w:tc>
        <w:tc>
          <w:tcPr>
            <w:tcW w:w="1814" w:type="dxa"/>
          </w:tcPr>
          <w:p w:rsidR="000F19E9" w:rsidRDefault="000F19E9">
            <w:pPr>
              <w:pStyle w:val="ConsPlusNormal"/>
              <w:jc w:val="center"/>
            </w:pPr>
            <w:r>
              <w:t>2000,00</w:t>
            </w:r>
          </w:p>
        </w:tc>
      </w:tr>
      <w:tr w:rsidR="000F19E9">
        <w:tc>
          <w:tcPr>
            <w:tcW w:w="3855" w:type="dxa"/>
          </w:tcPr>
          <w:p w:rsidR="000F19E9" w:rsidRDefault="000F19E9">
            <w:pPr>
              <w:pStyle w:val="ConsPlusNormal"/>
            </w:pPr>
            <w:r>
              <w:t>Совершенствование выявления и профилактики заболевания туберкулезом</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21 1 02 90330</w:t>
            </w:r>
          </w:p>
        </w:tc>
        <w:tc>
          <w:tcPr>
            <w:tcW w:w="709" w:type="dxa"/>
          </w:tcPr>
          <w:p w:rsidR="000F19E9" w:rsidRDefault="000F19E9">
            <w:pPr>
              <w:pStyle w:val="ConsPlusNormal"/>
            </w:pPr>
          </w:p>
        </w:tc>
        <w:tc>
          <w:tcPr>
            <w:tcW w:w="1644" w:type="dxa"/>
          </w:tcPr>
          <w:p w:rsidR="000F19E9" w:rsidRDefault="000F19E9">
            <w:pPr>
              <w:pStyle w:val="ConsPlusNormal"/>
              <w:jc w:val="center"/>
            </w:pPr>
            <w:r>
              <w:t>2000,00</w:t>
            </w:r>
          </w:p>
        </w:tc>
        <w:tc>
          <w:tcPr>
            <w:tcW w:w="1814" w:type="dxa"/>
          </w:tcPr>
          <w:p w:rsidR="000F19E9" w:rsidRDefault="000F19E9">
            <w:pPr>
              <w:pStyle w:val="ConsPlusNormal"/>
              <w:jc w:val="center"/>
            </w:pPr>
            <w:r>
              <w:t>2000,00</w:t>
            </w:r>
          </w:p>
        </w:tc>
      </w:tr>
      <w:tr w:rsidR="000F19E9">
        <w:tc>
          <w:tcPr>
            <w:tcW w:w="3855" w:type="dxa"/>
          </w:tcPr>
          <w:p w:rsidR="000F19E9" w:rsidRDefault="000F19E9">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567" w:type="dxa"/>
          </w:tcPr>
          <w:p w:rsidR="000F19E9" w:rsidRDefault="000F19E9">
            <w:pPr>
              <w:pStyle w:val="ConsPlusNormal"/>
              <w:jc w:val="center"/>
            </w:pPr>
            <w:r>
              <w:lastRenderedPageBreak/>
              <w:t>09</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21 1 02 90330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2000,00</w:t>
            </w:r>
          </w:p>
        </w:tc>
        <w:tc>
          <w:tcPr>
            <w:tcW w:w="1814" w:type="dxa"/>
          </w:tcPr>
          <w:p w:rsidR="000F19E9" w:rsidRDefault="000F19E9">
            <w:pPr>
              <w:pStyle w:val="ConsPlusNormal"/>
              <w:jc w:val="center"/>
            </w:pPr>
            <w:r>
              <w:t>2000,00</w:t>
            </w:r>
          </w:p>
        </w:tc>
      </w:tr>
      <w:tr w:rsidR="000F19E9">
        <w:tc>
          <w:tcPr>
            <w:tcW w:w="3855" w:type="dxa"/>
          </w:tcPr>
          <w:p w:rsidR="000F19E9" w:rsidRDefault="000F19E9">
            <w:pPr>
              <w:pStyle w:val="ConsPlusNormal"/>
            </w:pPr>
            <w:r>
              <w:lastRenderedPageBreak/>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21 2</w:t>
            </w:r>
          </w:p>
        </w:tc>
        <w:tc>
          <w:tcPr>
            <w:tcW w:w="709" w:type="dxa"/>
          </w:tcPr>
          <w:p w:rsidR="000F19E9" w:rsidRDefault="000F19E9">
            <w:pPr>
              <w:pStyle w:val="ConsPlusNormal"/>
            </w:pPr>
          </w:p>
        </w:tc>
        <w:tc>
          <w:tcPr>
            <w:tcW w:w="1644" w:type="dxa"/>
          </w:tcPr>
          <w:p w:rsidR="000F19E9" w:rsidRDefault="000F19E9">
            <w:pPr>
              <w:pStyle w:val="ConsPlusNormal"/>
              <w:jc w:val="center"/>
            </w:pPr>
            <w:r>
              <w:t>1745756,05</w:t>
            </w:r>
          </w:p>
        </w:tc>
        <w:tc>
          <w:tcPr>
            <w:tcW w:w="1814" w:type="dxa"/>
          </w:tcPr>
          <w:p w:rsidR="000F19E9" w:rsidRDefault="000F19E9">
            <w:pPr>
              <w:pStyle w:val="ConsPlusNormal"/>
              <w:jc w:val="center"/>
            </w:pPr>
            <w:r>
              <w:t>1808708,08</w:t>
            </w:r>
          </w:p>
        </w:tc>
      </w:tr>
      <w:tr w:rsidR="000F19E9">
        <w:tc>
          <w:tcPr>
            <w:tcW w:w="3855" w:type="dxa"/>
          </w:tcPr>
          <w:p w:rsidR="000F19E9" w:rsidRDefault="000F19E9">
            <w:pPr>
              <w:pStyle w:val="ConsPlusNormal"/>
            </w:pPr>
            <w:r>
              <w:t>Основное мероприятие "Совершенствование системы оказания медицинской помощи больным туберкулезом"</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21 2 01</w:t>
            </w:r>
          </w:p>
        </w:tc>
        <w:tc>
          <w:tcPr>
            <w:tcW w:w="709" w:type="dxa"/>
          </w:tcPr>
          <w:p w:rsidR="000F19E9" w:rsidRDefault="000F19E9">
            <w:pPr>
              <w:pStyle w:val="ConsPlusNormal"/>
            </w:pPr>
          </w:p>
        </w:tc>
        <w:tc>
          <w:tcPr>
            <w:tcW w:w="1644" w:type="dxa"/>
          </w:tcPr>
          <w:p w:rsidR="000F19E9" w:rsidRDefault="000F19E9">
            <w:pPr>
              <w:pStyle w:val="ConsPlusNormal"/>
              <w:jc w:val="center"/>
            </w:pPr>
            <w:r>
              <w:t>575900,00</w:t>
            </w:r>
          </w:p>
        </w:tc>
        <w:tc>
          <w:tcPr>
            <w:tcW w:w="1814" w:type="dxa"/>
          </w:tcPr>
          <w:p w:rsidR="000F19E9" w:rsidRDefault="000F19E9">
            <w:pPr>
              <w:pStyle w:val="ConsPlusNormal"/>
              <w:jc w:val="center"/>
            </w:pPr>
            <w:r>
              <w:t>590152,00</w:t>
            </w:r>
          </w:p>
        </w:tc>
      </w:tr>
      <w:tr w:rsidR="000F19E9">
        <w:tc>
          <w:tcPr>
            <w:tcW w:w="3855" w:type="dxa"/>
          </w:tcPr>
          <w:p w:rsidR="000F19E9" w:rsidRDefault="000F19E9">
            <w:pPr>
              <w:pStyle w:val="ConsPlusNormal"/>
            </w:pPr>
            <w:r>
              <w:t>Расходы на обеспечение деятельности (оказание услуг) государственных учреждений</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21 2 01 00590</w:t>
            </w:r>
          </w:p>
        </w:tc>
        <w:tc>
          <w:tcPr>
            <w:tcW w:w="709" w:type="dxa"/>
          </w:tcPr>
          <w:p w:rsidR="000F19E9" w:rsidRDefault="000F19E9">
            <w:pPr>
              <w:pStyle w:val="ConsPlusNormal"/>
            </w:pPr>
          </w:p>
        </w:tc>
        <w:tc>
          <w:tcPr>
            <w:tcW w:w="1644" w:type="dxa"/>
          </w:tcPr>
          <w:p w:rsidR="000F19E9" w:rsidRDefault="000F19E9">
            <w:pPr>
              <w:pStyle w:val="ConsPlusNormal"/>
              <w:jc w:val="center"/>
            </w:pPr>
            <w:r>
              <w:t>550900,00</w:t>
            </w:r>
          </w:p>
        </w:tc>
        <w:tc>
          <w:tcPr>
            <w:tcW w:w="1814" w:type="dxa"/>
          </w:tcPr>
          <w:p w:rsidR="000F19E9" w:rsidRDefault="000F19E9">
            <w:pPr>
              <w:pStyle w:val="ConsPlusNormal"/>
              <w:jc w:val="center"/>
            </w:pPr>
            <w:r>
              <w:t>565152,00</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21 2 01 00590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550900,00</w:t>
            </w:r>
          </w:p>
        </w:tc>
        <w:tc>
          <w:tcPr>
            <w:tcW w:w="1814" w:type="dxa"/>
          </w:tcPr>
          <w:p w:rsidR="000F19E9" w:rsidRDefault="000F19E9">
            <w:pPr>
              <w:pStyle w:val="ConsPlusNormal"/>
              <w:jc w:val="center"/>
            </w:pPr>
            <w:r>
              <w:t>565152,00</w:t>
            </w:r>
          </w:p>
        </w:tc>
      </w:tr>
      <w:tr w:rsidR="000F19E9">
        <w:tc>
          <w:tcPr>
            <w:tcW w:w="3855" w:type="dxa"/>
          </w:tcPr>
          <w:p w:rsidR="000F19E9" w:rsidRDefault="000F19E9">
            <w:pPr>
              <w:pStyle w:val="ConsPlusNormal"/>
            </w:pPr>
            <w:r>
              <w:t xml:space="preserve">Обеспечение медицинских </w:t>
            </w:r>
            <w:r>
              <w:lastRenderedPageBreak/>
              <w:t>противотуберкулезных учреждений противотуберкулезными препаратами, туберкулином и расходными материалами</w:t>
            </w:r>
          </w:p>
        </w:tc>
        <w:tc>
          <w:tcPr>
            <w:tcW w:w="567" w:type="dxa"/>
          </w:tcPr>
          <w:p w:rsidR="000F19E9" w:rsidRDefault="000F19E9">
            <w:pPr>
              <w:pStyle w:val="ConsPlusNormal"/>
              <w:jc w:val="center"/>
            </w:pPr>
            <w:r>
              <w:lastRenderedPageBreak/>
              <w:t>09</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21 2 01 90340</w:t>
            </w:r>
          </w:p>
        </w:tc>
        <w:tc>
          <w:tcPr>
            <w:tcW w:w="709" w:type="dxa"/>
          </w:tcPr>
          <w:p w:rsidR="000F19E9" w:rsidRDefault="000F19E9">
            <w:pPr>
              <w:pStyle w:val="ConsPlusNormal"/>
            </w:pPr>
          </w:p>
        </w:tc>
        <w:tc>
          <w:tcPr>
            <w:tcW w:w="1644" w:type="dxa"/>
          </w:tcPr>
          <w:p w:rsidR="000F19E9" w:rsidRDefault="000F19E9">
            <w:pPr>
              <w:pStyle w:val="ConsPlusNormal"/>
              <w:jc w:val="center"/>
            </w:pPr>
            <w:r>
              <w:t>25000,00</w:t>
            </w:r>
          </w:p>
        </w:tc>
        <w:tc>
          <w:tcPr>
            <w:tcW w:w="1814" w:type="dxa"/>
          </w:tcPr>
          <w:p w:rsidR="000F19E9" w:rsidRDefault="000F19E9">
            <w:pPr>
              <w:pStyle w:val="ConsPlusNormal"/>
              <w:jc w:val="center"/>
            </w:pPr>
            <w:r>
              <w:t>25000,00</w:t>
            </w:r>
          </w:p>
        </w:tc>
      </w:tr>
      <w:tr w:rsidR="000F19E9">
        <w:tc>
          <w:tcPr>
            <w:tcW w:w="3855"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21 2 01 90340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25000,00</w:t>
            </w:r>
          </w:p>
        </w:tc>
        <w:tc>
          <w:tcPr>
            <w:tcW w:w="1814" w:type="dxa"/>
          </w:tcPr>
          <w:p w:rsidR="000F19E9" w:rsidRDefault="000F19E9">
            <w:pPr>
              <w:pStyle w:val="ConsPlusNormal"/>
              <w:jc w:val="center"/>
            </w:pPr>
            <w:r>
              <w:t>25000,00</w:t>
            </w:r>
          </w:p>
        </w:tc>
      </w:tr>
      <w:tr w:rsidR="000F19E9">
        <w:tc>
          <w:tcPr>
            <w:tcW w:w="3855" w:type="dxa"/>
          </w:tcPr>
          <w:p w:rsidR="000F19E9" w:rsidRDefault="000F19E9">
            <w:pPr>
              <w:pStyle w:val="ConsPlusNormal"/>
            </w:pPr>
            <w:r>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21 2 02</w:t>
            </w:r>
          </w:p>
        </w:tc>
        <w:tc>
          <w:tcPr>
            <w:tcW w:w="709" w:type="dxa"/>
          </w:tcPr>
          <w:p w:rsidR="000F19E9" w:rsidRDefault="000F19E9">
            <w:pPr>
              <w:pStyle w:val="ConsPlusNormal"/>
            </w:pPr>
          </w:p>
        </w:tc>
        <w:tc>
          <w:tcPr>
            <w:tcW w:w="1644" w:type="dxa"/>
          </w:tcPr>
          <w:p w:rsidR="000F19E9" w:rsidRDefault="000F19E9">
            <w:pPr>
              <w:pStyle w:val="ConsPlusNormal"/>
              <w:jc w:val="center"/>
            </w:pPr>
            <w:r>
              <w:t>44800,00</w:t>
            </w:r>
          </w:p>
        </w:tc>
        <w:tc>
          <w:tcPr>
            <w:tcW w:w="1814" w:type="dxa"/>
          </w:tcPr>
          <w:p w:rsidR="000F19E9" w:rsidRDefault="000F19E9">
            <w:pPr>
              <w:pStyle w:val="ConsPlusNormal"/>
              <w:jc w:val="center"/>
            </w:pPr>
            <w:r>
              <w:t>44800,00</w:t>
            </w:r>
          </w:p>
        </w:tc>
      </w:tr>
      <w:tr w:rsidR="000F19E9">
        <w:tc>
          <w:tcPr>
            <w:tcW w:w="3855" w:type="dxa"/>
          </w:tcPr>
          <w:p w:rsidR="000F19E9" w:rsidRDefault="000F19E9">
            <w:pPr>
              <w:pStyle w:val="ConsPlusNormal"/>
            </w:pPr>
            <w:r>
              <w:t>Совершенствование диагностики и лечения ВИЧ-инфекции и СПИД-ассоциированных заболеваний</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21 2 02 90350</w:t>
            </w:r>
          </w:p>
        </w:tc>
        <w:tc>
          <w:tcPr>
            <w:tcW w:w="709" w:type="dxa"/>
          </w:tcPr>
          <w:p w:rsidR="000F19E9" w:rsidRDefault="000F19E9">
            <w:pPr>
              <w:pStyle w:val="ConsPlusNormal"/>
            </w:pPr>
          </w:p>
        </w:tc>
        <w:tc>
          <w:tcPr>
            <w:tcW w:w="1644" w:type="dxa"/>
          </w:tcPr>
          <w:p w:rsidR="000F19E9" w:rsidRDefault="000F19E9">
            <w:pPr>
              <w:pStyle w:val="ConsPlusNormal"/>
              <w:jc w:val="center"/>
            </w:pPr>
            <w:r>
              <w:t>44800,00</w:t>
            </w:r>
          </w:p>
        </w:tc>
        <w:tc>
          <w:tcPr>
            <w:tcW w:w="1814" w:type="dxa"/>
          </w:tcPr>
          <w:p w:rsidR="000F19E9" w:rsidRDefault="000F19E9">
            <w:pPr>
              <w:pStyle w:val="ConsPlusNormal"/>
              <w:jc w:val="center"/>
            </w:pPr>
            <w:r>
              <w:t>44800,00</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21 2 02 90350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44800,00</w:t>
            </w:r>
          </w:p>
        </w:tc>
        <w:tc>
          <w:tcPr>
            <w:tcW w:w="1814" w:type="dxa"/>
          </w:tcPr>
          <w:p w:rsidR="000F19E9" w:rsidRDefault="000F19E9">
            <w:pPr>
              <w:pStyle w:val="ConsPlusNormal"/>
              <w:jc w:val="center"/>
            </w:pPr>
            <w:r>
              <w:t>44800,00</w:t>
            </w:r>
          </w:p>
        </w:tc>
      </w:tr>
      <w:tr w:rsidR="000F19E9">
        <w:tc>
          <w:tcPr>
            <w:tcW w:w="3855" w:type="dxa"/>
          </w:tcPr>
          <w:p w:rsidR="000F19E9" w:rsidRDefault="000F19E9">
            <w:pPr>
              <w:pStyle w:val="ConsPlusNormal"/>
            </w:pPr>
            <w:r>
              <w:t xml:space="preserve">Основное мероприятие "Совершенствование системы </w:t>
            </w:r>
            <w:r>
              <w:lastRenderedPageBreak/>
              <w:t>оказания медицинской помощи наркологическим больным"</w:t>
            </w:r>
          </w:p>
        </w:tc>
        <w:tc>
          <w:tcPr>
            <w:tcW w:w="567" w:type="dxa"/>
          </w:tcPr>
          <w:p w:rsidR="000F19E9" w:rsidRDefault="000F19E9">
            <w:pPr>
              <w:pStyle w:val="ConsPlusNormal"/>
              <w:jc w:val="center"/>
            </w:pPr>
            <w:r>
              <w:lastRenderedPageBreak/>
              <w:t>09</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21 2 03</w:t>
            </w:r>
          </w:p>
        </w:tc>
        <w:tc>
          <w:tcPr>
            <w:tcW w:w="709" w:type="dxa"/>
          </w:tcPr>
          <w:p w:rsidR="000F19E9" w:rsidRDefault="000F19E9">
            <w:pPr>
              <w:pStyle w:val="ConsPlusNormal"/>
            </w:pPr>
          </w:p>
        </w:tc>
        <w:tc>
          <w:tcPr>
            <w:tcW w:w="1644" w:type="dxa"/>
          </w:tcPr>
          <w:p w:rsidR="000F19E9" w:rsidRDefault="000F19E9">
            <w:pPr>
              <w:pStyle w:val="ConsPlusNormal"/>
              <w:jc w:val="center"/>
            </w:pPr>
            <w:r>
              <w:t>43680,00</w:t>
            </w:r>
          </w:p>
        </w:tc>
        <w:tc>
          <w:tcPr>
            <w:tcW w:w="1814" w:type="dxa"/>
          </w:tcPr>
          <w:p w:rsidR="000F19E9" w:rsidRDefault="000F19E9">
            <w:pPr>
              <w:pStyle w:val="ConsPlusNormal"/>
              <w:jc w:val="center"/>
            </w:pPr>
            <w:r>
              <w:t>45180,00</w:t>
            </w:r>
          </w:p>
        </w:tc>
      </w:tr>
      <w:tr w:rsidR="000F19E9">
        <w:tc>
          <w:tcPr>
            <w:tcW w:w="3855" w:type="dxa"/>
          </w:tcPr>
          <w:p w:rsidR="000F19E9" w:rsidRDefault="000F19E9">
            <w:pPr>
              <w:pStyle w:val="ConsPlusNormal"/>
            </w:pPr>
            <w:r>
              <w:lastRenderedPageBreak/>
              <w:t>Расходы на обеспечение деятельности (оказание услуг) государственных учреждений</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21 2 03 00590</w:t>
            </w:r>
          </w:p>
        </w:tc>
        <w:tc>
          <w:tcPr>
            <w:tcW w:w="709" w:type="dxa"/>
          </w:tcPr>
          <w:p w:rsidR="000F19E9" w:rsidRDefault="000F19E9">
            <w:pPr>
              <w:pStyle w:val="ConsPlusNormal"/>
            </w:pPr>
          </w:p>
        </w:tc>
        <w:tc>
          <w:tcPr>
            <w:tcW w:w="1644" w:type="dxa"/>
          </w:tcPr>
          <w:p w:rsidR="000F19E9" w:rsidRDefault="000F19E9">
            <w:pPr>
              <w:pStyle w:val="ConsPlusNormal"/>
              <w:jc w:val="center"/>
            </w:pPr>
            <w:r>
              <w:t>42300,00</w:t>
            </w:r>
          </w:p>
        </w:tc>
        <w:tc>
          <w:tcPr>
            <w:tcW w:w="1814" w:type="dxa"/>
          </w:tcPr>
          <w:p w:rsidR="000F19E9" w:rsidRDefault="000F19E9">
            <w:pPr>
              <w:pStyle w:val="ConsPlusNormal"/>
              <w:jc w:val="center"/>
            </w:pPr>
            <w:r>
              <w:t>43800,00</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21 2 03 00590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42300,00</w:t>
            </w:r>
          </w:p>
        </w:tc>
        <w:tc>
          <w:tcPr>
            <w:tcW w:w="1814" w:type="dxa"/>
          </w:tcPr>
          <w:p w:rsidR="000F19E9" w:rsidRDefault="000F19E9">
            <w:pPr>
              <w:pStyle w:val="ConsPlusNormal"/>
              <w:jc w:val="center"/>
            </w:pPr>
            <w:r>
              <w:t>43800,00</w:t>
            </w:r>
          </w:p>
        </w:tc>
      </w:tr>
      <w:tr w:rsidR="000F19E9">
        <w:tc>
          <w:tcPr>
            <w:tcW w:w="3855" w:type="dxa"/>
          </w:tcPr>
          <w:p w:rsidR="000F19E9" w:rsidRDefault="000F19E9">
            <w:pPr>
              <w:pStyle w:val="ConsPlusNormal"/>
            </w:pPr>
            <w:r>
              <w:t>Лечение и реабилитация лиц, допускающих потребление наркотиков</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21 2 03 90360</w:t>
            </w:r>
          </w:p>
        </w:tc>
        <w:tc>
          <w:tcPr>
            <w:tcW w:w="709" w:type="dxa"/>
          </w:tcPr>
          <w:p w:rsidR="000F19E9" w:rsidRDefault="000F19E9">
            <w:pPr>
              <w:pStyle w:val="ConsPlusNormal"/>
            </w:pPr>
          </w:p>
        </w:tc>
        <w:tc>
          <w:tcPr>
            <w:tcW w:w="1644" w:type="dxa"/>
          </w:tcPr>
          <w:p w:rsidR="000F19E9" w:rsidRDefault="000F19E9">
            <w:pPr>
              <w:pStyle w:val="ConsPlusNormal"/>
              <w:jc w:val="center"/>
            </w:pPr>
            <w:r>
              <w:t>1380,00</w:t>
            </w:r>
          </w:p>
        </w:tc>
        <w:tc>
          <w:tcPr>
            <w:tcW w:w="1814" w:type="dxa"/>
          </w:tcPr>
          <w:p w:rsidR="000F19E9" w:rsidRDefault="000F19E9">
            <w:pPr>
              <w:pStyle w:val="ConsPlusNormal"/>
              <w:jc w:val="center"/>
            </w:pPr>
            <w:r>
              <w:t>1380,00</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21 2 03 90360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1380,00</w:t>
            </w:r>
          </w:p>
        </w:tc>
        <w:tc>
          <w:tcPr>
            <w:tcW w:w="1814" w:type="dxa"/>
          </w:tcPr>
          <w:p w:rsidR="000F19E9" w:rsidRDefault="000F19E9">
            <w:pPr>
              <w:pStyle w:val="ConsPlusNormal"/>
              <w:jc w:val="center"/>
            </w:pPr>
            <w:r>
              <w:t>1380,00</w:t>
            </w:r>
          </w:p>
        </w:tc>
      </w:tr>
      <w:tr w:rsidR="000F19E9">
        <w:tc>
          <w:tcPr>
            <w:tcW w:w="3855" w:type="dxa"/>
          </w:tcPr>
          <w:p w:rsidR="000F19E9" w:rsidRDefault="000F19E9">
            <w:pPr>
              <w:pStyle w:val="ConsPlusNormal"/>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21 2 04</w:t>
            </w:r>
          </w:p>
        </w:tc>
        <w:tc>
          <w:tcPr>
            <w:tcW w:w="709" w:type="dxa"/>
          </w:tcPr>
          <w:p w:rsidR="000F19E9" w:rsidRDefault="000F19E9">
            <w:pPr>
              <w:pStyle w:val="ConsPlusNormal"/>
            </w:pPr>
          </w:p>
        </w:tc>
        <w:tc>
          <w:tcPr>
            <w:tcW w:w="1644" w:type="dxa"/>
          </w:tcPr>
          <w:p w:rsidR="000F19E9" w:rsidRDefault="000F19E9">
            <w:pPr>
              <w:pStyle w:val="ConsPlusNormal"/>
              <w:jc w:val="center"/>
            </w:pPr>
            <w:r>
              <w:t>603333,77</w:t>
            </w:r>
          </w:p>
        </w:tc>
        <w:tc>
          <w:tcPr>
            <w:tcW w:w="1814" w:type="dxa"/>
          </w:tcPr>
          <w:p w:rsidR="000F19E9" w:rsidRDefault="000F19E9">
            <w:pPr>
              <w:pStyle w:val="ConsPlusNormal"/>
              <w:jc w:val="center"/>
            </w:pPr>
            <w:r>
              <w:t>638533,80</w:t>
            </w:r>
          </w:p>
        </w:tc>
      </w:tr>
      <w:tr w:rsidR="000F19E9">
        <w:tc>
          <w:tcPr>
            <w:tcW w:w="3855" w:type="dxa"/>
          </w:tcPr>
          <w:p w:rsidR="000F19E9" w:rsidRDefault="000F19E9">
            <w:pPr>
              <w:pStyle w:val="ConsPlusNormal"/>
            </w:pPr>
            <w:r>
              <w:t xml:space="preserve">Расходы на обеспечение деятельности (оказание услуг) </w:t>
            </w:r>
            <w:r>
              <w:lastRenderedPageBreak/>
              <w:t>государственных учреждений</w:t>
            </w:r>
          </w:p>
        </w:tc>
        <w:tc>
          <w:tcPr>
            <w:tcW w:w="567" w:type="dxa"/>
          </w:tcPr>
          <w:p w:rsidR="000F19E9" w:rsidRDefault="000F19E9">
            <w:pPr>
              <w:pStyle w:val="ConsPlusNormal"/>
              <w:jc w:val="center"/>
            </w:pPr>
            <w:r>
              <w:lastRenderedPageBreak/>
              <w:t>09</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21 2 04 00590</w:t>
            </w:r>
          </w:p>
        </w:tc>
        <w:tc>
          <w:tcPr>
            <w:tcW w:w="709" w:type="dxa"/>
          </w:tcPr>
          <w:p w:rsidR="000F19E9" w:rsidRDefault="000F19E9">
            <w:pPr>
              <w:pStyle w:val="ConsPlusNormal"/>
            </w:pPr>
          </w:p>
        </w:tc>
        <w:tc>
          <w:tcPr>
            <w:tcW w:w="1644" w:type="dxa"/>
          </w:tcPr>
          <w:p w:rsidR="000F19E9" w:rsidRDefault="000F19E9">
            <w:pPr>
              <w:pStyle w:val="ConsPlusNormal"/>
              <w:jc w:val="center"/>
            </w:pPr>
            <w:r>
              <w:t>603333,77</w:t>
            </w:r>
          </w:p>
        </w:tc>
        <w:tc>
          <w:tcPr>
            <w:tcW w:w="1814" w:type="dxa"/>
          </w:tcPr>
          <w:p w:rsidR="000F19E9" w:rsidRDefault="000F19E9">
            <w:pPr>
              <w:pStyle w:val="ConsPlusNormal"/>
              <w:jc w:val="center"/>
            </w:pPr>
            <w:r>
              <w:t>638533,80</w:t>
            </w:r>
          </w:p>
        </w:tc>
      </w:tr>
      <w:tr w:rsidR="000F19E9">
        <w:tc>
          <w:tcPr>
            <w:tcW w:w="3855" w:type="dxa"/>
          </w:tcPr>
          <w:p w:rsidR="000F19E9" w:rsidRDefault="000F19E9">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21 2 04 00590</w:t>
            </w:r>
          </w:p>
        </w:tc>
        <w:tc>
          <w:tcPr>
            <w:tcW w:w="709" w:type="dxa"/>
          </w:tcPr>
          <w:p w:rsidR="000F19E9" w:rsidRDefault="000F19E9">
            <w:pPr>
              <w:pStyle w:val="ConsPlusNormal"/>
              <w:jc w:val="center"/>
            </w:pPr>
            <w:r>
              <w:t>100</w:t>
            </w:r>
          </w:p>
        </w:tc>
        <w:tc>
          <w:tcPr>
            <w:tcW w:w="1644" w:type="dxa"/>
          </w:tcPr>
          <w:p w:rsidR="000F19E9" w:rsidRDefault="000F19E9">
            <w:pPr>
              <w:pStyle w:val="ConsPlusNormal"/>
              <w:jc w:val="center"/>
            </w:pPr>
            <w:r>
              <w:t>224533,77</w:t>
            </w:r>
          </w:p>
        </w:tc>
        <w:tc>
          <w:tcPr>
            <w:tcW w:w="1814" w:type="dxa"/>
          </w:tcPr>
          <w:p w:rsidR="000F19E9" w:rsidRDefault="000F19E9">
            <w:pPr>
              <w:pStyle w:val="ConsPlusNormal"/>
              <w:jc w:val="center"/>
            </w:pPr>
            <w:r>
              <w:t>236533,80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21 2 04 00590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87400,00</w:t>
            </w:r>
          </w:p>
        </w:tc>
        <w:tc>
          <w:tcPr>
            <w:tcW w:w="1814" w:type="dxa"/>
          </w:tcPr>
          <w:p w:rsidR="000F19E9" w:rsidRDefault="000F19E9">
            <w:pPr>
              <w:pStyle w:val="ConsPlusNormal"/>
              <w:jc w:val="center"/>
            </w:pPr>
            <w:r>
              <w:t>92400,00</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21 2 04 00590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290400,00</w:t>
            </w:r>
          </w:p>
        </w:tc>
        <w:tc>
          <w:tcPr>
            <w:tcW w:w="1814" w:type="dxa"/>
          </w:tcPr>
          <w:p w:rsidR="000F19E9" w:rsidRDefault="000F19E9">
            <w:pPr>
              <w:pStyle w:val="ConsPlusNormal"/>
              <w:jc w:val="center"/>
            </w:pPr>
            <w:r>
              <w:t>308600,00</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21 2 04 00590</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1000,00</w:t>
            </w:r>
          </w:p>
        </w:tc>
        <w:tc>
          <w:tcPr>
            <w:tcW w:w="1814" w:type="dxa"/>
          </w:tcPr>
          <w:p w:rsidR="000F19E9" w:rsidRDefault="000F19E9">
            <w:pPr>
              <w:pStyle w:val="ConsPlusNormal"/>
              <w:jc w:val="center"/>
            </w:pPr>
            <w:r>
              <w:t>1000,00</w:t>
            </w:r>
          </w:p>
        </w:tc>
      </w:tr>
      <w:tr w:rsidR="000F19E9">
        <w:tc>
          <w:tcPr>
            <w:tcW w:w="3855" w:type="dxa"/>
          </w:tcPr>
          <w:p w:rsidR="000F19E9" w:rsidRDefault="000F19E9">
            <w:pPr>
              <w:pStyle w:val="ConsPlusNormal"/>
            </w:pPr>
            <w:r>
              <w:t>Основное мероприятие "Совершенствование системы оказания медицинской помощи больным прочими заболеваниями"</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21 2 09</w:t>
            </w:r>
          </w:p>
        </w:tc>
        <w:tc>
          <w:tcPr>
            <w:tcW w:w="709" w:type="dxa"/>
          </w:tcPr>
          <w:p w:rsidR="000F19E9" w:rsidRDefault="000F19E9">
            <w:pPr>
              <w:pStyle w:val="ConsPlusNormal"/>
            </w:pPr>
          </w:p>
        </w:tc>
        <w:tc>
          <w:tcPr>
            <w:tcW w:w="1644" w:type="dxa"/>
          </w:tcPr>
          <w:p w:rsidR="000F19E9" w:rsidRDefault="000F19E9">
            <w:pPr>
              <w:pStyle w:val="ConsPlusNormal"/>
              <w:jc w:val="center"/>
            </w:pPr>
            <w:r>
              <w:t>192516,15</w:t>
            </w:r>
          </w:p>
        </w:tc>
        <w:tc>
          <w:tcPr>
            <w:tcW w:w="1814" w:type="dxa"/>
          </w:tcPr>
          <w:p w:rsidR="000F19E9" w:rsidRDefault="000F19E9">
            <w:pPr>
              <w:pStyle w:val="ConsPlusNormal"/>
              <w:jc w:val="center"/>
            </w:pPr>
            <w:r>
              <w:t>204516,15</w:t>
            </w:r>
          </w:p>
        </w:tc>
      </w:tr>
      <w:tr w:rsidR="000F19E9">
        <w:tc>
          <w:tcPr>
            <w:tcW w:w="3855" w:type="dxa"/>
          </w:tcPr>
          <w:p w:rsidR="000F19E9" w:rsidRDefault="000F19E9">
            <w:pPr>
              <w:pStyle w:val="ConsPlusNormal"/>
            </w:pPr>
            <w:r>
              <w:t xml:space="preserve">Расходы на обеспечение </w:t>
            </w:r>
            <w:r>
              <w:lastRenderedPageBreak/>
              <w:t>деятельности (оказание услуг) государственных учреждений</w:t>
            </w:r>
          </w:p>
        </w:tc>
        <w:tc>
          <w:tcPr>
            <w:tcW w:w="567" w:type="dxa"/>
          </w:tcPr>
          <w:p w:rsidR="000F19E9" w:rsidRDefault="000F19E9">
            <w:pPr>
              <w:pStyle w:val="ConsPlusNormal"/>
              <w:jc w:val="center"/>
            </w:pPr>
            <w:r>
              <w:lastRenderedPageBreak/>
              <w:t>09</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21 2 09 00590</w:t>
            </w:r>
          </w:p>
        </w:tc>
        <w:tc>
          <w:tcPr>
            <w:tcW w:w="709" w:type="dxa"/>
          </w:tcPr>
          <w:p w:rsidR="000F19E9" w:rsidRDefault="000F19E9">
            <w:pPr>
              <w:pStyle w:val="ConsPlusNormal"/>
            </w:pPr>
          </w:p>
        </w:tc>
        <w:tc>
          <w:tcPr>
            <w:tcW w:w="1644" w:type="dxa"/>
          </w:tcPr>
          <w:p w:rsidR="000F19E9" w:rsidRDefault="000F19E9">
            <w:pPr>
              <w:pStyle w:val="ConsPlusNormal"/>
              <w:jc w:val="center"/>
            </w:pPr>
            <w:r>
              <w:t>192516,15</w:t>
            </w:r>
          </w:p>
        </w:tc>
        <w:tc>
          <w:tcPr>
            <w:tcW w:w="1814" w:type="dxa"/>
          </w:tcPr>
          <w:p w:rsidR="000F19E9" w:rsidRDefault="000F19E9">
            <w:pPr>
              <w:pStyle w:val="ConsPlusNormal"/>
              <w:jc w:val="center"/>
            </w:pPr>
            <w:r>
              <w:t>204516,15</w:t>
            </w:r>
          </w:p>
        </w:tc>
      </w:tr>
      <w:tr w:rsidR="000F19E9">
        <w:tc>
          <w:tcPr>
            <w:tcW w:w="3855"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21 2 09 00590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192516,15</w:t>
            </w:r>
          </w:p>
        </w:tc>
        <w:tc>
          <w:tcPr>
            <w:tcW w:w="1814" w:type="dxa"/>
          </w:tcPr>
          <w:p w:rsidR="000F19E9" w:rsidRDefault="000F19E9">
            <w:pPr>
              <w:pStyle w:val="ConsPlusNormal"/>
              <w:jc w:val="center"/>
            </w:pPr>
            <w:r>
              <w:t>204516,15</w:t>
            </w:r>
          </w:p>
        </w:tc>
      </w:tr>
      <w:tr w:rsidR="000F19E9">
        <w:tc>
          <w:tcPr>
            <w:tcW w:w="3855" w:type="dxa"/>
          </w:tcPr>
          <w:p w:rsidR="000F19E9" w:rsidRDefault="000F19E9">
            <w:pPr>
              <w:pStyle w:val="ConsPlusNormal"/>
            </w:pPr>
            <w:r>
              <w:t>Основное мероприятие "Совершенствование высокотехнологичной медицинской помощи"</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21 2 10</w:t>
            </w:r>
          </w:p>
        </w:tc>
        <w:tc>
          <w:tcPr>
            <w:tcW w:w="709" w:type="dxa"/>
          </w:tcPr>
          <w:p w:rsidR="000F19E9" w:rsidRDefault="000F19E9">
            <w:pPr>
              <w:pStyle w:val="ConsPlusNormal"/>
            </w:pPr>
          </w:p>
        </w:tc>
        <w:tc>
          <w:tcPr>
            <w:tcW w:w="1644" w:type="dxa"/>
          </w:tcPr>
          <w:p w:rsidR="000F19E9" w:rsidRDefault="000F19E9">
            <w:pPr>
              <w:pStyle w:val="ConsPlusNormal"/>
              <w:jc w:val="center"/>
            </w:pPr>
            <w:r>
              <w:t>285526,13</w:t>
            </w:r>
          </w:p>
        </w:tc>
        <w:tc>
          <w:tcPr>
            <w:tcW w:w="1814" w:type="dxa"/>
          </w:tcPr>
          <w:p w:rsidR="000F19E9" w:rsidRDefault="000F19E9">
            <w:pPr>
              <w:pStyle w:val="ConsPlusNormal"/>
              <w:jc w:val="center"/>
            </w:pPr>
            <w:r>
              <w:t>285526,13</w:t>
            </w:r>
          </w:p>
        </w:tc>
      </w:tr>
      <w:tr w:rsidR="000F19E9">
        <w:tc>
          <w:tcPr>
            <w:tcW w:w="3855" w:type="dxa"/>
          </w:tcPr>
          <w:p w:rsidR="000F19E9" w:rsidRDefault="000F19E9">
            <w:pPr>
              <w:pStyle w:val="ConsPlusNormal"/>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21 2 10 R4020</w:t>
            </w:r>
          </w:p>
        </w:tc>
        <w:tc>
          <w:tcPr>
            <w:tcW w:w="709" w:type="dxa"/>
          </w:tcPr>
          <w:p w:rsidR="000F19E9" w:rsidRDefault="000F19E9">
            <w:pPr>
              <w:pStyle w:val="ConsPlusNormal"/>
            </w:pPr>
          </w:p>
        </w:tc>
        <w:tc>
          <w:tcPr>
            <w:tcW w:w="1644" w:type="dxa"/>
          </w:tcPr>
          <w:p w:rsidR="000F19E9" w:rsidRDefault="000F19E9">
            <w:pPr>
              <w:pStyle w:val="ConsPlusNormal"/>
              <w:jc w:val="center"/>
            </w:pPr>
            <w:r>
              <w:t>285526,13</w:t>
            </w:r>
          </w:p>
        </w:tc>
        <w:tc>
          <w:tcPr>
            <w:tcW w:w="1814" w:type="dxa"/>
          </w:tcPr>
          <w:p w:rsidR="000F19E9" w:rsidRDefault="000F19E9">
            <w:pPr>
              <w:pStyle w:val="ConsPlusNormal"/>
              <w:jc w:val="center"/>
            </w:pPr>
            <w:r>
              <w:t>285526,13</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21 2 10 R4020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285526,13</w:t>
            </w:r>
          </w:p>
        </w:tc>
        <w:tc>
          <w:tcPr>
            <w:tcW w:w="1814" w:type="dxa"/>
          </w:tcPr>
          <w:p w:rsidR="000F19E9" w:rsidRDefault="000F19E9">
            <w:pPr>
              <w:pStyle w:val="ConsPlusNormal"/>
              <w:jc w:val="center"/>
            </w:pPr>
            <w:r>
              <w:t>285526,13</w:t>
            </w:r>
          </w:p>
        </w:tc>
      </w:tr>
      <w:tr w:rsidR="000F19E9">
        <w:tc>
          <w:tcPr>
            <w:tcW w:w="3855" w:type="dxa"/>
          </w:tcPr>
          <w:p w:rsidR="000F19E9" w:rsidRDefault="000F19E9">
            <w:pPr>
              <w:pStyle w:val="ConsPlusNormal"/>
            </w:pPr>
            <w:r>
              <w:t>Государственная программа Республики Дагестан "Борьба с сердечно-сосудистыми заболеваниями"</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53</w:t>
            </w:r>
          </w:p>
        </w:tc>
        <w:tc>
          <w:tcPr>
            <w:tcW w:w="709" w:type="dxa"/>
          </w:tcPr>
          <w:p w:rsidR="000F19E9" w:rsidRDefault="000F19E9">
            <w:pPr>
              <w:pStyle w:val="ConsPlusNormal"/>
            </w:pPr>
          </w:p>
        </w:tc>
        <w:tc>
          <w:tcPr>
            <w:tcW w:w="1644" w:type="dxa"/>
          </w:tcPr>
          <w:p w:rsidR="000F19E9" w:rsidRDefault="000F19E9">
            <w:pPr>
              <w:pStyle w:val="ConsPlusNormal"/>
              <w:jc w:val="center"/>
            </w:pPr>
            <w:r>
              <w:t>224552,80</w:t>
            </w:r>
          </w:p>
        </w:tc>
        <w:tc>
          <w:tcPr>
            <w:tcW w:w="1814" w:type="dxa"/>
          </w:tcPr>
          <w:p w:rsidR="000F19E9" w:rsidRDefault="000F19E9">
            <w:pPr>
              <w:pStyle w:val="ConsPlusNormal"/>
              <w:jc w:val="center"/>
            </w:pPr>
            <w:r>
              <w:t>121956,10</w:t>
            </w:r>
          </w:p>
        </w:tc>
      </w:tr>
      <w:tr w:rsidR="000F19E9">
        <w:tc>
          <w:tcPr>
            <w:tcW w:w="3855" w:type="dxa"/>
          </w:tcPr>
          <w:p w:rsidR="000F19E9" w:rsidRDefault="000F19E9">
            <w:pPr>
              <w:pStyle w:val="ConsPlusNormal"/>
            </w:pPr>
            <w:r>
              <w:lastRenderedPageBreak/>
              <w:t>Подпрограмма "Переоснащение сети первичных сосудистых отделений, включая оборудование для ранней медицинской реабилитации"</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53 1</w:t>
            </w:r>
          </w:p>
        </w:tc>
        <w:tc>
          <w:tcPr>
            <w:tcW w:w="709" w:type="dxa"/>
          </w:tcPr>
          <w:p w:rsidR="000F19E9" w:rsidRDefault="000F19E9">
            <w:pPr>
              <w:pStyle w:val="ConsPlusNormal"/>
            </w:pPr>
          </w:p>
        </w:tc>
        <w:tc>
          <w:tcPr>
            <w:tcW w:w="1644" w:type="dxa"/>
          </w:tcPr>
          <w:p w:rsidR="000F19E9" w:rsidRDefault="000F19E9">
            <w:pPr>
              <w:pStyle w:val="ConsPlusNormal"/>
              <w:jc w:val="center"/>
            </w:pPr>
            <w:r>
              <w:t>224552,80</w:t>
            </w:r>
          </w:p>
        </w:tc>
        <w:tc>
          <w:tcPr>
            <w:tcW w:w="1814" w:type="dxa"/>
          </w:tcPr>
          <w:p w:rsidR="000F19E9" w:rsidRDefault="000F19E9">
            <w:pPr>
              <w:pStyle w:val="ConsPlusNormal"/>
              <w:jc w:val="center"/>
            </w:pPr>
            <w:r>
              <w:t>121956,10</w:t>
            </w:r>
          </w:p>
        </w:tc>
      </w:tr>
      <w:tr w:rsidR="000F19E9">
        <w:tc>
          <w:tcPr>
            <w:tcW w:w="3855" w:type="dxa"/>
          </w:tcPr>
          <w:p w:rsidR="000F19E9" w:rsidRDefault="000F19E9">
            <w:pPr>
              <w:pStyle w:val="ConsPlusNormal"/>
            </w:pPr>
            <w:r>
              <w:t>Основное мероприятие "Переоснащение сети первичных сосудистых отделений, включая оборудование для ранней медицинской реабилитации"</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53 1 N2</w:t>
            </w:r>
          </w:p>
        </w:tc>
        <w:tc>
          <w:tcPr>
            <w:tcW w:w="709" w:type="dxa"/>
          </w:tcPr>
          <w:p w:rsidR="000F19E9" w:rsidRDefault="000F19E9">
            <w:pPr>
              <w:pStyle w:val="ConsPlusNormal"/>
            </w:pPr>
          </w:p>
        </w:tc>
        <w:tc>
          <w:tcPr>
            <w:tcW w:w="1644" w:type="dxa"/>
          </w:tcPr>
          <w:p w:rsidR="000F19E9" w:rsidRDefault="000F19E9">
            <w:pPr>
              <w:pStyle w:val="ConsPlusNormal"/>
              <w:jc w:val="center"/>
            </w:pPr>
            <w:r>
              <w:t>224552,80</w:t>
            </w:r>
          </w:p>
        </w:tc>
        <w:tc>
          <w:tcPr>
            <w:tcW w:w="1814" w:type="dxa"/>
          </w:tcPr>
          <w:p w:rsidR="000F19E9" w:rsidRDefault="000F19E9">
            <w:pPr>
              <w:pStyle w:val="ConsPlusNormal"/>
              <w:jc w:val="center"/>
            </w:pPr>
            <w:r>
              <w:t>121956,10</w:t>
            </w:r>
          </w:p>
        </w:tc>
      </w:tr>
      <w:tr w:rsidR="000F19E9">
        <w:tc>
          <w:tcPr>
            <w:tcW w:w="3855" w:type="dxa"/>
          </w:tcPr>
          <w:p w:rsidR="000F19E9" w:rsidRDefault="000F19E9">
            <w:pPr>
              <w:pStyle w:val="ConsPlusNormal"/>
            </w:pPr>
            <w:r>
              <w:t>Переоснащение сети первичных сосудистых отделений, включая оборудование для ранней медицинской реабилитации</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53 1 N2 51920</w:t>
            </w:r>
          </w:p>
        </w:tc>
        <w:tc>
          <w:tcPr>
            <w:tcW w:w="709" w:type="dxa"/>
          </w:tcPr>
          <w:p w:rsidR="000F19E9" w:rsidRDefault="000F19E9">
            <w:pPr>
              <w:pStyle w:val="ConsPlusNormal"/>
            </w:pPr>
          </w:p>
        </w:tc>
        <w:tc>
          <w:tcPr>
            <w:tcW w:w="1644" w:type="dxa"/>
          </w:tcPr>
          <w:p w:rsidR="000F19E9" w:rsidRDefault="000F19E9">
            <w:pPr>
              <w:pStyle w:val="ConsPlusNormal"/>
              <w:jc w:val="center"/>
            </w:pPr>
            <w:r>
              <w:t>224552,80</w:t>
            </w:r>
          </w:p>
        </w:tc>
        <w:tc>
          <w:tcPr>
            <w:tcW w:w="1814" w:type="dxa"/>
          </w:tcPr>
          <w:p w:rsidR="000F19E9" w:rsidRDefault="000F19E9">
            <w:pPr>
              <w:pStyle w:val="ConsPlusNormal"/>
              <w:jc w:val="center"/>
            </w:pPr>
            <w:r>
              <w:t>121956,10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53 1 N2 51920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224552,80</w:t>
            </w:r>
          </w:p>
        </w:tc>
        <w:tc>
          <w:tcPr>
            <w:tcW w:w="1814" w:type="dxa"/>
          </w:tcPr>
          <w:p w:rsidR="000F19E9" w:rsidRDefault="000F19E9">
            <w:pPr>
              <w:pStyle w:val="ConsPlusNormal"/>
              <w:jc w:val="center"/>
            </w:pPr>
            <w:r>
              <w:t>121956,10</w:t>
            </w:r>
          </w:p>
        </w:tc>
      </w:tr>
      <w:tr w:rsidR="000F19E9">
        <w:tc>
          <w:tcPr>
            <w:tcW w:w="3855" w:type="dxa"/>
          </w:tcPr>
          <w:p w:rsidR="000F19E9" w:rsidRDefault="000F19E9">
            <w:pPr>
              <w:pStyle w:val="ConsPlusNormal"/>
            </w:pPr>
            <w:r>
              <w:t>Государственная программа Республики Дагестан "Борьба с онкологическими заболеваниями"</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54</w:t>
            </w:r>
          </w:p>
        </w:tc>
        <w:tc>
          <w:tcPr>
            <w:tcW w:w="709" w:type="dxa"/>
          </w:tcPr>
          <w:p w:rsidR="000F19E9" w:rsidRDefault="000F19E9">
            <w:pPr>
              <w:pStyle w:val="ConsPlusNormal"/>
            </w:pPr>
          </w:p>
        </w:tc>
        <w:tc>
          <w:tcPr>
            <w:tcW w:w="1644" w:type="dxa"/>
          </w:tcPr>
          <w:p w:rsidR="000F19E9" w:rsidRDefault="000F19E9">
            <w:pPr>
              <w:pStyle w:val="ConsPlusNormal"/>
              <w:jc w:val="center"/>
            </w:pPr>
            <w:r>
              <w:t>298090,90</w:t>
            </w:r>
          </w:p>
        </w:tc>
        <w:tc>
          <w:tcPr>
            <w:tcW w:w="1814" w:type="dxa"/>
          </w:tcPr>
          <w:p w:rsidR="000F19E9" w:rsidRDefault="000F19E9">
            <w:pPr>
              <w:pStyle w:val="ConsPlusNormal"/>
              <w:jc w:val="center"/>
            </w:pPr>
            <w:r>
              <w:t>77510,60</w:t>
            </w:r>
          </w:p>
        </w:tc>
      </w:tr>
      <w:tr w:rsidR="000F19E9">
        <w:tc>
          <w:tcPr>
            <w:tcW w:w="3855" w:type="dxa"/>
          </w:tcPr>
          <w:p w:rsidR="000F19E9" w:rsidRDefault="000F19E9">
            <w:pPr>
              <w:pStyle w:val="ConsPlusNormal"/>
            </w:pPr>
            <w:r>
              <w:t xml:space="preserve">Подпрограмма "Переоснащение медицинских </w:t>
            </w:r>
            <w:r>
              <w:lastRenderedPageBreak/>
              <w:t>организаций, оказывающих медицинскую помощь больным с онкологическими заболеваниями"</w:t>
            </w:r>
          </w:p>
        </w:tc>
        <w:tc>
          <w:tcPr>
            <w:tcW w:w="567" w:type="dxa"/>
          </w:tcPr>
          <w:p w:rsidR="000F19E9" w:rsidRDefault="000F19E9">
            <w:pPr>
              <w:pStyle w:val="ConsPlusNormal"/>
              <w:jc w:val="center"/>
            </w:pPr>
            <w:r>
              <w:lastRenderedPageBreak/>
              <w:t>09</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54 1</w:t>
            </w:r>
          </w:p>
        </w:tc>
        <w:tc>
          <w:tcPr>
            <w:tcW w:w="709" w:type="dxa"/>
          </w:tcPr>
          <w:p w:rsidR="000F19E9" w:rsidRDefault="000F19E9">
            <w:pPr>
              <w:pStyle w:val="ConsPlusNormal"/>
            </w:pPr>
          </w:p>
        </w:tc>
        <w:tc>
          <w:tcPr>
            <w:tcW w:w="1644" w:type="dxa"/>
          </w:tcPr>
          <w:p w:rsidR="000F19E9" w:rsidRDefault="000F19E9">
            <w:pPr>
              <w:pStyle w:val="ConsPlusNormal"/>
              <w:jc w:val="center"/>
            </w:pPr>
            <w:r>
              <w:t>298090,90</w:t>
            </w:r>
          </w:p>
        </w:tc>
        <w:tc>
          <w:tcPr>
            <w:tcW w:w="1814" w:type="dxa"/>
          </w:tcPr>
          <w:p w:rsidR="000F19E9" w:rsidRDefault="000F19E9">
            <w:pPr>
              <w:pStyle w:val="ConsPlusNormal"/>
              <w:jc w:val="center"/>
            </w:pPr>
            <w:r>
              <w:t>77510,60</w:t>
            </w:r>
          </w:p>
        </w:tc>
      </w:tr>
      <w:tr w:rsidR="000F19E9">
        <w:tc>
          <w:tcPr>
            <w:tcW w:w="3855" w:type="dxa"/>
          </w:tcPr>
          <w:p w:rsidR="000F19E9" w:rsidRDefault="000F19E9">
            <w:pPr>
              <w:pStyle w:val="ConsPlusNormal"/>
            </w:pPr>
            <w:r>
              <w:lastRenderedPageBreak/>
              <w:t>Основное мероприятие "Переоснащение медицинских организаций, оказывающих медицинскую помощь больным с онкологическими заболеваниями"</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54 1 N3</w:t>
            </w:r>
          </w:p>
        </w:tc>
        <w:tc>
          <w:tcPr>
            <w:tcW w:w="709" w:type="dxa"/>
          </w:tcPr>
          <w:p w:rsidR="000F19E9" w:rsidRDefault="000F19E9">
            <w:pPr>
              <w:pStyle w:val="ConsPlusNormal"/>
            </w:pPr>
          </w:p>
        </w:tc>
        <w:tc>
          <w:tcPr>
            <w:tcW w:w="1644" w:type="dxa"/>
          </w:tcPr>
          <w:p w:rsidR="000F19E9" w:rsidRDefault="000F19E9">
            <w:pPr>
              <w:pStyle w:val="ConsPlusNormal"/>
              <w:jc w:val="center"/>
            </w:pPr>
            <w:r>
              <w:t>298090,90</w:t>
            </w:r>
          </w:p>
        </w:tc>
        <w:tc>
          <w:tcPr>
            <w:tcW w:w="1814" w:type="dxa"/>
          </w:tcPr>
          <w:p w:rsidR="000F19E9" w:rsidRDefault="000F19E9">
            <w:pPr>
              <w:pStyle w:val="ConsPlusNormal"/>
              <w:jc w:val="center"/>
            </w:pPr>
            <w:r>
              <w:t>77510,60</w:t>
            </w:r>
          </w:p>
        </w:tc>
      </w:tr>
      <w:tr w:rsidR="000F19E9">
        <w:tc>
          <w:tcPr>
            <w:tcW w:w="3855" w:type="dxa"/>
          </w:tcPr>
          <w:p w:rsidR="000F19E9" w:rsidRDefault="000F19E9">
            <w:pPr>
              <w:pStyle w:val="ConsPlusNormal"/>
            </w:pPr>
            <w:r>
              <w:t>Переоснащение медицинских организаций, оказывающих медицинскую помощь больным с онкологическими заболеваниями</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54 1 N3 51900</w:t>
            </w:r>
          </w:p>
        </w:tc>
        <w:tc>
          <w:tcPr>
            <w:tcW w:w="709" w:type="dxa"/>
          </w:tcPr>
          <w:p w:rsidR="000F19E9" w:rsidRDefault="000F19E9">
            <w:pPr>
              <w:pStyle w:val="ConsPlusNormal"/>
            </w:pPr>
          </w:p>
        </w:tc>
        <w:tc>
          <w:tcPr>
            <w:tcW w:w="1644" w:type="dxa"/>
          </w:tcPr>
          <w:p w:rsidR="000F19E9" w:rsidRDefault="000F19E9">
            <w:pPr>
              <w:pStyle w:val="ConsPlusNormal"/>
              <w:jc w:val="center"/>
            </w:pPr>
            <w:r>
              <w:t>298090,90</w:t>
            </w:r>
          </w:p>
        </w:tc>
        <w:tc>
          <w:tcPr>
            <w:tcW w:w="1814" w:type="dxa"/>
          </w:tcPr>
          <w:p w:rsidR="000F19E9" w:rsidRDefault="000F19E9">
            <w:pPr>
              <w:pStyle w:val="ConsPlusNormal"/>
              <w:jc w:val="center"/>
            </w:pPr>
            <w:r>
              <w:t>77510,60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54 1 N3 51900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298090,90</w:t>
            </w:r>
          </w:p>
        </w:tc>
        <w:tc>
          <w:tcPr>
            <w:tcW w:w="1814" w:type="dxa"/>
          </w:tcPr>
          <w:p w:rsidR="000F19E9" w:rsidRDefault="000F19E9">
            <w:pPr>
              <w:pStyle w:val="ConsPlusNormal"/>
              <w:jc w:val="center"/>
            </w:pPr>
            <w:r>
              <w:t>77510,60</w:t>
            </w:r>
          </w:p>
        </w:tc>
      </w:tr>
      <w:tr w:rsidR="000F19E9">
        <w:tc>
          <w:tcPr>
            <w:tcW w:w="3855" w:type="dxa"/>
          </w:tcPr>
          <w:p w:rsidR="000F19E9" w:rsidRDefault="000F19E9">
            <w:pPr>
              <w:pStyle w:val="ConsPlusNormal"/>
            </w:pPr>
            <w:r>
              <w:t>Государственная программа Республики Дагестан "Развитие системы оказания паллиативной медицинской помощи"</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56</w:t>
            </w:r>
          </w:p>
        </w:tc>
        <w:tc>
          <w:tcPr>
            <w:tcW w:w="709" w:type="dxa"/>
          </w:tcPr>
          <w:p w:rsidR="000F19E9" w:rsidRDefault="000F19E9">
            <w:pPr>
              <w:pStyle w:val="ConsPlusNormal"/>
            </w:pPr>
          </w:p>
        </w:tc>
        <w:tc>
          <w:tcPr>
            <w:tcW w:w="1644" w:type="dxa"/>
          </w:tcPr>
          <w:p w:rsidR="000F19E9" w:rsidRDefault="000F19E9">
            <w:pPr>
              <w:pStyle w:val="ConsPlusNormal"/>
              <w:jc w:val="center"/>
            </w:pPr>
            <w:r>
              <w:t>127523,90</w:t>
            </w:r>
          </w:p>
        </w:tc>
        <w:tc>
          <w:tcPr>
            <w:tcW w:w="1814" w:type="dxa"/>
          </w:tcPr>
          <w:p w:rsidR="000F19E9" w:rsidRDefault="000F19E9">
            <w:pPr>
              <w:pStyle w:val="ConsPlusNormal"/>
              <w:jc w:val="center"/>
            </w:pPr>
            <w:r>
              <w:t>181623,90</w:t>
            </w:r>
          </w:p>
        </w:tc>
      </w:tr>
      <w:tr w:rsidR="000F19E9">
        <w:tc>
          <w:tcPr>
            <w:tcW w:w="3855" w:type="dxa"/>
          </w:tcPr>
          <w:p w:rsidR="000F19E9" w:rsidRDefault="000F19E9">
            <w:pPr>
              <w:pStyle w:val="ConsPlusNormal"/>
            </w:pPr>
            <w:r>
              <w:t xml:space="preserve">Совершенствование инфраструктуры оказания паллиативной медицинской </w:t>
            </w:r>
            <w:r>
              <w:lastRenderedPageBreak/>
              <w:t>помощи</w:t>
            </w:r>
          </w:p>
        </w:tc>
        <w:tc>
          <w:tcPr>
            <w:tcW w:w="567" w:type="dxa"/>
          </w:tcPr>
          <w:p w:rsidR="000F19E9" w:rsidRDefault="000F19E9">
            <w:pPr>
              <w:pStyle w:val="ConsPlusNormal"/>
              <w:jc w:val="center"/>
            </w:pPr>
            <w:r>
              <w:lastRenderedPageBreak/>
              <w:t>09</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56 0 01</w:t>
            </w:r>
          </w:p>
        </w:tc>
        <w:tc>
          <w:tcPr>
            <w:tcW w:w="709" w:type="dxa"/>
          </w:tcPr>
          <w:p w:rsidR="000F19E9" w:rsidRDefault="000F19E9">
            <w:pPr>
              <w:pStyle w:val="ConsPlusNormal"/>
            </w:pPr>
          </w:p>
        </w:tc>
        <w:tc>
          <w:tcPr>
            <w:tcW w:w="1644" w:type="dxa"/>
          </w:tcPr>
          <w:p w:rsidR="000F19E9" w:rsidRDefault="000F19E9">
            <w:pPr>
              <w:pStyle w:val="ConsPlusNormal"/>
              <w:jc w:val="center"/>
            </w:pPr>
            <w:r>
              <w:t>34780,00</w:t>
            </w:r>
          </w:p>
        </w:tc>
        <w:tc>
          <w:tcPr>
            <w:tcW w:w="1814" w:type="dxa"/>
          </w:tcPr>
          <w:p w:rsidR="000F19E9" w:rsidRDefault="000F19E9">
            <w:pPr>
              <w:pStyle w:val="ConsPlusNormal"/>
              <w:jc w:val="center"/>
            </w:pPr>
            <w:r>
              <w:t>36200,00</w:t>
            </w:r>
          </w:p>
        </w:tc>
      </w:tr>
      <w:tr w:rsidR="000F19E9">
        <w:tc>
          <w:tcPr>
            <w:tcW w:w="3855" w:type="dxa"/>
          </w:tcPr>
          <w:p w:rsidR="000F19E9" w:rsidRDefault="000F19E9">
            <w:pPr>
              <w:pStyle w:val="ConsPlusNormal"/>
            </w:pPr>
            <w:r>
              <w:lastRenderedPageBreak/>
              <w:t>Мероприятия по совершенствованию инфраструктуры оказания паллиативной медицинской помощи</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56 0 01 00590</w:t>
            </w:r>
          </w:p>
        </w:tc>
        <w:tc>
          <w:tcPr>
            <w:tcW w:w="709" w:type="dxa"/>
          </w:tcPr>
          <w:p w:rsidR="000F19E9" w:rsidRDefault="000F19E9">
            <w:pPr>
              <w:pStyle w:val="ConsPlusNormal"/>
            </w:pPr>
          </w:p>
        </w:tc>
        <w:tc>
          <w:tcPr>
            <w:tcW w:w="1644" w:type="dxa"/>
          </w:tcPr>
          <w:p w:rsidR="000F19E9" w:rsidRDefault="000F19E9">
            <w:pPr>
              <w:pStyle w:val="ConsPlusNormal"/>
              <w:jc w:val="center"/>
            </w:pPr>
            <w:r>
              <w:t>34780,00</w:t>
            </w:r>
          </w:p>
        </w:tc>
        <w:tc>
          <w:tcPr>
            <w:tcW w:w="1814" w:type="dxa"/>
          </w:tcPr>
          <w:p w:rsidR="000F19E9" w:rsidRDefault="000F19E9">
            <w:pPr>
              <w:pStyle w:val="ConsPlusNormal"/>
              <w:jc w:val="center"/>
            </w:pPr>
            <w:r>
              <w:t>36200,00</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56 0 01 00590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34780,00</w:t>
            </w:r>
          </w:p>
        </w:tc>
        <w:tc>
          <w:tcPr>
            <w:tcW w:w="1814" w:type="dxa"/>
          </w:tcPr>
          <w:p w:rsidR="000F19E9" w:rsidRDefault="000F19E9">
            <w:pPr>
              <w:pStyle w:val="ConsPlusNormal"/>
              <w:jc w:val="center"/>
            </w:pPr>
            <w:r>
              <w:t>36200,00</w:t>
            </w:r>
          </w:p>
        </w:tc>
      </w:tr>
      <w:tr w:rsidR="000F19E9">
        <w:tc>
          <w:tcPr>
            <w:tcW w:w="3855" w:type="dxa"/>
          </w:tcPr>
          <w:p w:rsidR="000F19E9" w:rsidRDefault="000F19E9">
            <w:pPr>
              <w:pStyle w:val="ConsPlusNormal"/>
            </w:pPr>
            <w:r>
              <w:t>Оснащение медицинских организаций, оказывающих паллиативную помощь</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56 0 02</w:t>
            </w:r>
          </w:p>
        </w:tc>
        <w:tc>
          <w:tcPr>
            <w:tcW w:w="709" w:type="dxa"/>
          </w:tcPr>
          <w:p w:rsidR="000F19E9" w:rsidRDefault="000F19E9">
            <w:pPr>
              <w:pStyle w:val="ConsPlusNormal"/>
            </w:pPr>
          </w:p>
        </w:tc>
        <w:tc>
          <w:tcPr>
            <w:tcW w:w="1644" w:type="dxa"/>
          </w:tcPr>
          <w:p w:rsidR="000F19E9" w:rsidRDefault="000F19E9">
            <w:pPr>
              <w:pStyle w:val="ConsPlusNormal"/>
              <w:jc w:val="center"/>
            </w:pPr>
            <w:r>
              <w:t>29263,16</w:t>
            </w:r>
          </w:p>
        </w:tc>
        <w:tc>
          <w:tcPr>
            <w:tcW w:w="1814" w:type="dxa"/>
          </w:tcPr>
          <w:p w:rsidR="000F19E9" w:rsidRDefault="000F19E9">
            <w:pPr>
              <w:pStyle w:val="ConsPlusNormal"/>
              <w:jc w:val="center"/>
            </w:pPr>
            <w:r>
              <w:t>29263,16</w:t>
            </w:r>
          </w:p>
        </w:tc>
      </w:tr>
      <w:tr w:rsidR="000F19E9">
        <w:tc>
          <w:tcPr>
            <w:tcW w:w="3855" w:type="dxa"/>
          </w:tcPr>
          <w:p w:rsidR="000F19E9" w:rsidRDefault="000F19E9">
            <w:pPr>
              <w:pStyle w:val="ConsPlusNormal"/>
            </w:pPr>
            <w:r>
              <w:t>Мероприятия по оснащению медицинских организаций, оказывающих паллиативную помощь</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56 0 02 R2010</w:t>
            </w:r>
          </w:p>
        </w:tc>
        <w:tc>
          <w:tcPr>
            <w:tcW w:w="709" w:type="dxa"/>
          </w:tcPr>
          <w:p w:rsidR="000F19E9" w:rsidRDefault="000F19E9">
            <w:pPr>
              <w:pStyle w:val="ConsPlusNormal"/>
            </w:pPr>
          </w:p>
        </w:tc>
        <w:tc>
          <w:tcPr>
            <w:tcW w:w="1644" w:type="dxa"/>
          </w:tcPr>
          <w:p w:rsidR="000F19E9" w:rsidRDefault="000F19E9">
            <w:pPr>
              <w:pStyle w:val="ConsPlusNormal"/>
              <w:jc w:val="center"/>
            </w:pPr>
            <w:r>
              <w:t>29263,16</w:t>
            </w:r>
          </w:p>
        </w:tc>
        <w:tc>
          <w:tcPr>
            <w:tcW w:w="1814" w:type="dxa"/>
          </w:tcPr>
          <w:p w:rsidR="000F19E9" w:rsidRDefault="000F19E9">
            <w:pPr>
              <w:pStyle w:val="ConsPlusNormal"/>
              <w:jc w:val="center"/>
            </w:pPr>
            <w:r>
              <w:t>29263,16</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56 0 02 R2010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29263,16</w:t>
            </w:r>
          </w:p>
        </w:tc>
        <w:tc>
          <w:tcPr>
            <w:tcW w:w="1814" w:type="dxa"/>
          </w:tcPr>
          <w:p w:rsidR="000F19E9" w:rsidRDefault="000F19E9">
            <w:pPr>
              <w:pStyle w:val="ConsPlusNormal"/>
              <w:jc w:val="center"/>
            </w:pPr>
            <w:r>
              <w:t>29263,16</w:t>
            </w:r>
          </w:p>
        </w:tc>
      </w:tr>
      <w:tr w:rsidR="000F19E9">
        <w:tc>
          <w:tcPr>
            <w:tcW w:w="3855" w:type="dxa"/>
          </w:tcPr>
          <w:p w:rsidR="000F19E9" w:rsidRDefault="000F19E9">
            <w:pPr>
              <w:pStyle w:val="ConsPlusNormal"/>
            </w:pPr>
            <w:r>
              <w:t xml:space="preserve">Мероприятия по повышению качества и доступности обезболивания, в том числе наркотическими и психотропными </w:t>
            </w:r>
            <w:r>
              <w:lastRenderedPageBreak/>
              <w:t>лекарственными препаратами</w:t>
            </w:r>
          </w:p>
        </w:tc>
        <w:tc>
          <w:tcPr>
            <w:tcW w:w="567" w:type="dxa"/>
          </w:tcPr>
          <w:p w:rsidR="000F19E9" w:rsidRDefault="000F19E9">
            <w:pPr>
              <w:pStyle w:val="ConsPlusNormal"/>
              <w:jc w:val="center"/>
            </w:pPr>
            <w:r>
              <w:lastRenderedPageBreak/>
              <w:t>09</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56 0 04</w:t>
            </w:r>
          </w:p>
        </w:tc>
        <w:tc>
          <w:tcPr>
            <w:tcW w:w="709" w:type="dxa"/>
          </w:tcPr>
          <w:p w:rsidR="000F19E9" w:rsidRDefault="000F19E9">
            <w:pPr>
              <w:pStyle w:val="ConsPlusNormal"/>
            </w:pPr>
          </w:p>
        </w:tc>
        <w:tc>
          <w:tcPr>
            <w:tcW w:w="1644" w:type="dxa"/>
          </w:tcPr>
          <w:p w:rsidR="000F19E9" w:rsidRDefault="000F19E9">
            <w:pPr>
              <w:pStyle w:val="ConsPlusNormal"/>
              <w:jc w:val="center"/>
            </w:pPr>
            <w:r>
              <w:t>12383,05</w:t>
            </w:r>
          </w:p>
        </w:tc>
        <w:tc>
          <w:tcPr>
            <w:tcW w:w="1814" w:type="dxa"/>
          </w:tcPr>
          <w:p w:rsidR="000F19E9" w:rsidRDefault="000F19E9">
            <w:pPr>
              <w:pStyle w:val="ConsPlusNormal"/>
              <w:jc w:val="center"/>
            </w:pPr>
            <w:r>
              <w:t>12383,05</w:t>
            </w:r>
          </w:p>
        </w:tc>
      </w:tr>
      <w:tr w:rsidR="000F19E9">
        <w:tc>
          <w:tcPr>
            <w:tcW w:w="3855" w:type="dxa"/>
          </w:tcPr>
          <w:p w:rsidR="000F19E9" w:rsidRDefault="000F19E9">
            <w:pPr>
              <w:pStyle w:val="ConsPlusNormal"/>
            </w:pPr>
            <w:r>
              <w:lastRenderedPageBreak/>
              <w:t>Мероприятия по повышению качества и доступности обезболивания, в том числе наркотическими и психотропными лекарственными препаратами</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56 0 04 R2010</w:t>
            </w:r>
          </w:p>
        </w:tc>
        <w:tc>
          <w:tcPr>
            <w:tcW w:w="709" w:type="dxa"/>
          </w:tcPr>
          <w:p w:rsidR="000F19E9" w:rsidRDefault="000F19E9">
            <w:pPr>
              <w:pStyle w:val="ConsPlusNormal"/>
            </w:pPr>
          </w:p>
        </w:tc>
        <w:tc>
          <w:tcPr>
            <w:tcW w:w="1644" w:type="dxa"/>
          </w:tcPr>
          <w:p w:rsidR="000F19E9" w:rsidRDefault="000F19E9">
            <w:pPr>
              <w:pStyle w:val="ConsPlusNormal"/>
              <w:jc w:val="center"/>
            </w:pPr>
            <w:r>
              <w:t>12383,05</w:t>
            </w:r>
          </w:p>
        </w:tc>
        <w:tc>
          <w:tcPr>
            <w:tcW w:w="1814" w:type="dxa"/>
          </w:tcPr>
          <w:p w:rsidR="000F19E9" w:rsidRDefault="000F19E9">
            <w:pPr>
              <w:pStyle w:val="ConsPlusNormal"/>
              <w:jc w:val="center"/>
            </w:pPr>
            <w:r>
              <w:t>12383,05</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56 0 04 R2010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12383,05</w:t>
            </w:r>
          </w:p>
        </w:tc>
        <w:tc>
          <w:tcPr>
            <w:tcW w:w="1814" w:type="dxa"/>
          </w:tcPr>
          <w:p w:rsidR="000F19E9" w:rsidRDefault="000F19E9">
            <w:pPr>
              <w:pStyle w:val="ConsPlusNormal"/>
              <w:jc w:val="center"/>
            </w:pPr>
            <w:r>
              <w:t>12383,05</w:t>
            </w:r>
          </w:p>
        </w:tc>
      </w:tr>
      <w:tr w:rsidR="000F19E9">
        <w:tc>
          <w:tcPr>
            <w:tcW w:w="3855" w:type="dxa"/>
          </w:tcPr>
          <w:p w:rsidR="000F19E9" w:rsidRDefault="000F19E9">
            <w:pPr>
              <w:pStyle w:val="ConsPlusNormal"/>
            </w:pPr>
            <w:r>
              <w:t>Финансовое обеспечение выполнения функций государственных органов и учреждений в рамках мероприятий государственной программы Республики Дагестан "Развитие системы оказания паллиативной медицинской помощи"</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56 0 05</w:t>
            </w:r>
          </w:p>
        </w:tc>
        <w:tc>
          <w:tcPr>
            <w:tcW w:w="709" w:type="dxa"/>
          </w:tcPr>
          <w:p w:rsidR="000F19E9" w:rsidRDefault="000F19E9">
            <w:pPr>
              <w:pStyle w:val="ConsPlusNormal"/>
            </w:pPr>
          </w:p>
        </w:tc>
        <w:tc>
          <w:tcPr>
            <w:tcW w:w="1644" w:type="dxa"/>
          </w:tcPr>
          <w:p w:rsidR="000F19E9" w:rsidRDefault="000F19E9">
            <w:pPr>
              <w:pStyle w:val="ConsPlusNormal"/>
              <w:jc w:val="center"/>
            </w:pPr>
            <w:r>
              <w:t>51097,69</w:t>
            </w:r>
          </w:p>
        </w:tc>
        <w:tc>
          <w:tcPr>
            <w:tcW w:w="1814" w:type="dxa"/>
          </w:tcPr>
          <w:p w:rsidR="000F19E9" w:rsidRDefault="000F19E9">
            <w:pPr>
              <w:pStyle w:val="ConsPlusNormal"/>
              <w:jc w:val="center"/>
            </w:pPr>
            <w:r>
              <w:t>103777,69</w:t>
            </w:r>
          </w:p>
        </w:tc>
      </w:tr>
      <w:tr w:rsidR="000F19E9">
        <w:tc>
          <w:tcPr>
            <w:tcW w:w="3855" w:type="dxa"/>
          </w:tcPr>
          <w:p w:rsidR="000F19E9" w:rsidRDefault="000F19E9">
            <w:pPr>
              <w:pStyle w:val="ConsPlusNormal"/>
            </w:pPr>
            <w:r>
              <w:t xml:space="preserve">Финансовое обеспечение выполнения функций государственных органов и учреждений в рамках мероприятий государственной программы Республики Дагестан "Развитие системы оказания паллиативной </w:t>
            </w:r>
            <w:r>
              <w:lastRenderedPageBreak/>
              <w:t>медицинской помощи"</w:t>
            </w:r>
          </w:p>
        </w:tc>
        <w:tc>
          <w:tcPr>
            <w:tcW w:w="567" w:type="dxa"/>
          </w:tcPr>
          <w:p w:rsidR="000F19E9" w:rsidRDefault="000F19E9">
            <w:pPr>
              <w:pStyle w:val="ConsPlusNormal"/>
              <w:jc w:val="center"/>
            </w:pPr>
            <w:r>
              <w:lastRenderedPageBreak/>
              <w:t>09</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56 0 05 00590</w:t>
            </w:r>
          </w:p>
        </w:tc>
        <w:tc>
          <w:tcPr>
            <w:tcW w:w="709" w:type="dxa"/>
          </w:tcPr>
          <w:p w:rsidR="000F19E9" w:rsidRDefault="000F19E9">
            <w:pPr>
              <w:pStyle w:val="ConsPlusNormal"/>
            </w:pPr>
          </w:p>
        </w:tc>
        <w:tc>
          <w:tcPr>
            <w:tcW w:w="1644" w:type="dxa"/>
          </w:tcPr>
          <w:p w:rsidR="000F19E9" w:rsidRDefault="000F19E9">
            <w:pPr>
              <w:pStyle w:val="ConsPlusNormal"/>
              <w:jc w:val="center"/>
            </w:pPr>
            <w:r>
              <w:t>51097,69</w:t>
            </w:r>
          </w:p>
        </w:tc>
        <w:tc>
          <w:tcPr>
            <w:tcW w:w="1814" w:type="dxa"/>
          </w:tcPr>
          <w:p w:rsidR="000F19E9" w:rsidRDefault="000F19E9">
            <w:pPr>
              <w:pStyle w:val="ConsPlusNormal"/>
              <w:jc w:val="center"/>
            </w:pPr>
            <w:r>
              <w:t>103777,69</w:t>
            </w:r>
          </w:p>
        </w:tc>
      </w:tr>
      <w:tr w:rsidR="000F19E9">
        <w:tc>
          <w:tcPr>
            <w:tcW w:w="3855"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56 0 05 00590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51097,69</w:t>
            </w:r>
          </w:p>
        </w:tc>
        <w:tc>
          <w:tcPr>
            <w:tcW w:w="1814" w:type="dxa"/>
          </w:tcPr>
          <w:p w:rsidR="000F19E9" w:rsidRDefault="000F19E9">
            <w:pPr>
              <w:pStyle w:val="ConsPlusNormal"/>
              <w:jc w:val="center"/>
            </w:pPr>
            <w:r>
              <w:t>103777,69</w:t>
            </w:r>
          </w:p>
        </w:tc>
      </w:tr>
      <w:tr w:rsidR="000F19E9">
        <w:tc>
          <w:tcPr>
            <w:tcW w:w="3855" w:type="dxa"/>
          </w:tcPr>
          <w:p w:rsidR="000F19E9" w:rsidRDefault="000F19E9">
            <w:pPr>
              <w:pStyle w:val="ConsPlusNormal"/>
            </w:pPr>
            <w:r>
              <w:t>Государственная программа Республики Дагестан "Мужское репродуктивное здоровье"</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59</w:t>
            </w:r>
          </w:p>
        </w:tc>
        <w:tc>
          <w:tcPr>
            <w:tcW w:w="709" w:type="dxa"/>
          </w:tcPr>
          <w:p w:rsidR="000F19E9" w:rsidRDefault="000F19E9">
            <w:pPr>
              <w:pStyle w:val="ConsPlusNormal"/>
            </w:pPr>
          </w:p>
        </w:tc>
        <w:tc>
          <w:tcPr>
            <w:tcW w:w="1644" w:type="dxa"/>
          </w:tcPr>
          <w:p w:rsidR="000F19E9" w:rsidRDefault="000F19E9">
            <w:pPr>
              <w:pStyle w:val="ConsPlusNormal"/>
              <w:jc w:val="center"/>
            </w:pPr>
            <w:r>
              <w:t>44260,00</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t>Основное мероприятие "Совершенствование структуры урологической помощи"</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59 1 01 00510</w:t>
            </w:r>
          </w:p>
        </w:tc>
        <w:tc>
          <w:tcPr>
            <w:tcW w:w="709" w:type="dxa"/>
          </w:tcPr>
          <w:p w:rsidR="000F19E9" w:rsidRDefault="000F19E9">
            <w:pPr>
              <w:pStyle w:val="ConsPlusNormal"/>
            </w:pPr>
          </w:p>
        </w:tc>
        <w:tc>
          <w:tcPr>
            <w:tcW w:w="1644" w:type="dxa"/>
          </w:tcPr>
          <w:p w:rsidR="000F19E9" w:rsidRDefault="000F19E9">
            <w:pPr>
              <w:pStyle w:val="ConsPlusNormal"/>
              <w:jc w:val="center"/>
            </w:pPr>
            <w:r>
              <w:t>170,00</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59 1 01 00510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170,00</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t>Основное мероприятие "Укрепление материально-технической базы медицинских организаций"</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59 1 01 00520</w:t>
            </w:r>
          </w:p>
        </w:tc>
        <w:tc>
          <w:tcPr>
            <w:tcW w:w="709" w:type="dxa"/>
          </w:tcPr>
          <w:p w:rsidR="000F19E9" w:rsidRDefault="000F19E9">
            <w:pPr>
              <w:pStyle w:val="ConsPlusNormal"/>
            </w:pPr>
          </w:p>
        </w:tc>
        <w:tc>
          <w:tcPr>
            <w:tcW w:w="1644" w:type="dxa"/>
          </w:tcPr>
          <w:p w:rsidR="000F19E9" w:rsidRDefault="000F19E9">
            <w:pPr>
              <w:pStyle w:val="ConsPlusNormal"/>
              <w:jc w:val="center"/>
            </w:pPr>
            <w:r>
              <w:t>33520,00</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567" w:type="dxa"/>
          </w:tcPr>
          <w:p w:rsidR="000F19E9" w:rsidRDefault="000F19E9">
            <w:pPr>
              <w:pStyle w:val="ConsPlusNormal"/>
              <w:jc w:val="center"/>
            </w:pPr>
            <w:r>
              <w:lastRenderedPageBreak/>
              <w:t>09</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59 1 01 00520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33520,00</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lastRenderedPageBreak/>
              <w:t>Основное мероприятие "Совершенствование диагностики урологических заболеваний"</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59 1 01 00530</w:t>
            </w:r>
          </w:p>
        </w:tc>
        <w:tc>
          <w:tcPr>
            <w:tcW w:w="709" w:type="dxa"/>
          </w:tcPr>
          <w:p w:rsidR="000F19E9" w:rsidRDefault="000F19E9">
            <w:pPr>
              <w:pStyle w:val="ConsPlusNormal"/>
            </w:pPr>
          </w:p>
        </w:tc>
        <w:tc>
          <w:tcPr>
            <w:tcW w:w="1644" w:type="dxa"/>
          </w:tcPr>
          <w:p w:rsidR="000F19E9" w:rsidRDefault="000F19E9">
            <w:pPr>
              <w:pStyle w:val="ConsPlusNormal"/>
              <w:jc w:val="center"/>
            </w:pPr>
            <w:r>
              <w:t>10520,00</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59 1 01 00530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10520,00</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t>Основное мероприятие "Обеспечение ведения регистра больных урологического профиля"</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59 1 01 00540</w:t>
            </w:r>
          </w:p>
        </w:tc>
        <w:tc>
          <w:tcPr>
            <w:tcW w:w="709" w:type="dxa"/>
          </w:tcPr>
          <w:p w:rsidR="000F19E9" w:rsidRDefault="000F19E9">
            <w:pPr>
              <w:pStyle w:val="ConsPlusNormal"/>
            </w:pPr>
          </w:p>
        </w:tc>
        <w:tc>
          <w:tcPr>
            <w:tcW w:w="1644" w:type="dxa"/>
          </w:tcPr>
          <w:p w:rsidR="000F19E9" w:rsidRDefault="000F19E9">
            <w:pPr>
              <w:pStyle w:val="ConsPlusNormal"/>
              <w:jc w:val="center"/>
            </w:pPr>
            <w:r>
              <w:t>50,00</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59 1 01 00540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50,00</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t>Амбулаторная помощь</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02</w:t>
            </w:r>
          </w:p>
        </w:tc>
        <w:tc>
          <w:tcPr>
            <w:tcW w:w="1984" w:type="dxa"/>
          </w:tcPr>
          <w:p w:rsidR="000F19E9" w:rsidRDefault="000F19E9">
            <w:pPr>
              <w:pStyle w:val="ConsPlusNormal"/>
            </w:pPr>
          </w:p>
        </w:tc>
        <w:tc>
          <w:tcPr>
            <w:tcW w:w="709" w:type="dxa"/>
          </w:tcPr>
          <w:p w:rsidR="000F19E9" w:rsidRDefault="000F19E9">
            <w:pPr>
              <w:pStyle w:val="ConsPlusNormal"/>
            </w:pPr>
          </w:p>
        </w:tc>
        <w:tc>
          <w:tcPr>
            <w:tcW w:w="1644" w:type="dxa"/>
          </w:tcPr>
          <w:p w:rsidR="000F19E9" w:rsidRDefault="000F19E9">
            <w:pPr>
              <w:pStyle w:val="ConsPlusNormal"/>
              <w:jc w:val="center"/>
            </w:pPr>
            <w:r>
              <w:t>1712577,40</w:t>
            </w:r>
          </w:p>
        </w:tc>
        <w:tc>
          <w:tcPr>
            <w:tcW w:w="1814" w:type="dxa"/>
          </w:tcPr>
          <w:p w:rsidR="000F19E9" w:rsidRDefault="000F19E9">
            <w:pPr>
              <w:pStyle w:val="ConsPlusNormal"/>
              <w:jc w:val="center"/>
            </w:pPr>
            <w:r>
              <w:t>1691129,20</w:t>
            </w:r>
          </w:p>
        </w:tc>
      </w:tr>
      <w:tr w:rsidR="000F19E9">
        <w:tc>
          <w:tcPr>
            <w:tcW w:w="3855" w:type="dxa"/>
          </w:tcPr>
          <w:p w:rsidR="000F19E9" w:rsidRDefault="000F19E9">
            <w:pPr>
              <w:pStyle w:val="ConsPlusNormal"/>
            </w:pPr>
            <w:r>
              <w:t>Государственная программа Республики Дагестан "Развитие здравоохранения в Республике Дагестан"</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21</w:t>
            </w:r>
          </w:p>
        </w:tc>
        <w:tc>
          <w:tcPr>
            <w:tcW w:w="709" w:type="dxa"/>
          </w:tcPr>
          <w:p w:rsidR="000F19E9" w:rsidRDefault="000F19E9">
            <w:pPr>
              <w:pStyle w:val="ConsPlusNormal"/>
            </w:pPr>
          </w:p>
        </w:tc>
        <w:tc>
          <w:tcPr>
            <w:tcW w:w="1644" w:type="dxa"/>
          </w:tcPr>
          <w:p w:rsidR="000F19E9" w:rsidRDefault="000F19E9">
            <w:pPr>
              <w:pStyle w:val="ConsPlusNormal"/>
              <w:jc w:val="center"/>
            </w:pPr>
            <w:r>
              <w:t>1604551,00</w:t>
            </w:r>
          </w:p>
        </w:tc>
        <w:tc>
          <w:tcPr>
            <w:tcW w:w="1814" w:type="dxa"/>
          </w:tcPr>
          <w:p w:rsidR="000F19E9" w:rsidRDefault="000F19E9">
            <w:pPr>
              <w:pStyle w:val="ConsPlusNormal"/>
              <w:jc w:val="center"/>
            </w:pPr>
            <w:r>
              <w:t>1636022,80</w:t>
            </w:r>
          </w:p>
        </w:tc>
      </w:tr>
      <w:tr w:rsidR="000F19E9">
        <w:tc>
          <w:tcPr>
            <w:tcW w:w="3855" w:type="dxa"/>
          </w:tcPr>
          <w:p w:rsidR="000F19E9" w:rsidRDefault="000F19E9">
            <w:pPr>
              <w:pStyle w:val="ConsPlusNormal"/>
            </w:pPr>
            <w:r>
              <w:t xml:space="preserve">Подпрограмма "Профилактика заболеваний и формирование </w:t>
            </w:r>
            <w:r>
              <w:lastRenderedPageBreak/>
              <w:t>здорового образа жизни. Развитие первичной медико-санитарной помощи"</w:t>
            </w:r>
          </w:p>
        </w:tc>
        <w:tc>
          <w:tcPr>
            <w:tcW w:w="567" w:type="dxa"/>
          </w:tcPr>
          <w:p w:rsidR="000F19E9" w:rsidRDefault="000F19E9">
            <w:pPr>
              <w:pStyle w:val="ConsPlusNormal"/>
              <w:jc w:val="center"/>
            </w:pPr>
            <w:r>
              <w:lastRenderedPageBreak/>
              <w:t>09</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21 1</w:t>
            </w:r>
          </w:p>
        </w:tc>
        <w:tc>
          <w:tcPr>
            <w:tcW w:w="709" w:type="dxa"/>
          </w:tcPr>
          <w:p w:rsidR="000F19E9" w:rsidRDefault="000F19E9">
            <w:pPr>
              <w:pStyle w:val="ConsPlusNormal"/>
            </w:pPr>
          </w:p>
        </w:tc>
        <w:tc>
          <w:tcPr>
            <w:tcW w:w="1644" w:type="dxa"/>
          </w:tcPr>
          <w:p w:rsidR="000F19E9" w:rsidRDefault="000F19E9">
            <w:pPr>
              <w:pStyle w:val="ConsPlusNormal"/>
              <w:jc w:val="center"/>
            </w:pPr>
            <w:r>
              <w:t>594862,70</w:t>
            </w:r>
          </w:p>
        </w:tc>
        <w:tc>
          <w:tcPr>
            <w:tcW w:w="1814" w:type="dxa"/>
          </w:tcPr>
          <w:p w:rsidR="000F19E9" w:rsidRDefault="000F19E9">
            <w:pPr>
              <w:pStyle w:val="ConsPlusNormal"/>
              <w:jc w:val="center"/>
            </w:pPr>
            <w:r>
              <w:t>620334,50</w:t>
            </w:r>
          </w:p>
        </w:tc>
      </w:tr>
      <w:tr w:rsidR="000F19E9">
        <w:tc>
          <w:tcPr>
            <w:tcW w:w="3855" w:type="dxa"/>
          </w:tcPr>
          <w:p w:rsidR="000F19E9" w:rsidRDefault="000F19E9">
            <w:pPr>
              <w:pStyle w:val="ConsPlusNormal"/>
            </w:pPr>
            <w:r>
              <w:lastRenderedPageBreak/>
              <w:t>Основное мероприятие "Профилактика инфекционных заболеваний, включая иммунопрофилактику"</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21 1 02</w:t>
            </w:r>
          </w:p>
        </w:tc>
        <w:tc>
          <w:tcPr>
            <w:tcW w:w="709" w:type="dxa"/>
          </w:tcPr>
          <w:p w:rsidR="000F19E9" w:rsidRDefault="000F19E9">
            <w:pPr>
              <w:pStyle w:val="ConsPlusNormal"/>
            </w:pPr>
          </w:p>
        </w:tc>
        <w:tc>
          <w:tcPr>
            <w:tcW w:w="1644" w:type="dxa"/>
          </w:tcPr>
          <w:p w:rsidR="000F19E9" w:rsidRDefault="000F19E9">
            <w:pPr>
              <w:pStyle w:val="ConsPlusNormal"/>
              <w:jc w:val="center"/>
            </w:pPr>
            <w:r>
              <w:t>3550,00</w:t>
            </w:r>
          </w:p>
        </w:tc>
        <w:tc>
          <w:tcPr>
            <w:tcW w:w="1814" w:type="dxa"/>
          </w:tcPr>
          <w:p w:rsidR="000F19E9" w:rsidRDefault="000F19E9">
            <w:pPr>
              <w:pStyle w:val="ConsPlusNormal"/>
              <w:jc w:val="center"/>
            </w:pPr>
            <w:r>
              <w:t>3550,00</w:t>
            </w:r>
          </w:p>
        </w:tc>
      </w:tr>
      <w:tr w:rsidR="000F19E9">
        <w:tc>
          <w:tcPr>
            <w:tcW w:w="3855" w:type="dxa"/>
          </w:tcPr>
          <w:p w:rsidR="000F19E9" w:rsidRDefault="000F19E9">
            <w:pPr>
              <w:pStyle w:val="ConsPlusNormal"/>
            </w:pPr>
            <w:r>
              <w:t>Достижение и поддержание высокого уровня охвата профилактическими прививками населения Республики Дагестан</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21 1 02 90320</w:t>
            </w:r>
          </w:p>
        </w:tc>
        <w:tc>
          <w:tcPr>
            <w:tcW w:w="709" w:type="dxa"/>
          </w:tcPr>
          <w:p w:rsidR="000F19E9" w:rsidRDefault="000F19E9">
            <w:pPr>
              <w:pStyle w:val="ConsPlusNormal"/>
            </w:pPr>
          </w:p>
        </w:tc>
        <w:tc>
          <w:tcPr>
            <w:tcW w:w="1644" w:type="dxa"/>
          </w:tcPr>
          <w:p w:rsidR="000F19E9" w:rsidRDefault="000F19E9">
            <w:pPr>
              <w:pStyle w:val="ConsPlusNormal"/>
              <w:jc w:val="center"/>
            </w:pPr>
            <w:r>
              <w:t>3550,00</w:t>
            </w:r>
          </w:p>
        </w:tc>
        <w:tc>
          <w:tcPr>
            <w:tcW w:w="1814" w:type="dxa"/>
          </w:tcPr>
          <w:p w:rsidR="000F19E9" w:rsidRDefault="000F19E9">
            <w:pPr>
              <w:pStyle w:val="ConsPlusNormal"/>
              <w:jc w:val="center"/>
            </w:pPr>
            <w:r>
              <w:t>3550,00</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21 1 02 90320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3550,00</w:t>
            </w:r>
          </w:p>
        </w:tc>
        <w:tc>
          <w:tcPr>
            <w:tcW w:w="1814" w:type="dxa"/>
          </w:tcPr>
          <w:p w:rsidR="000F19E9" w:rsidRDefault="000F19E9">
            <w:pPr>
              <w:pStyle w:val="ConsPlusNormal"/>
              <w:jc w:val="center"/>
            </w:pPr>
            <w:r>
              <w:t>3550,00</w:t>
            </w:r>
          </w:p>
        </w:tc>
      </w:tr>
      <w:tr w:rsidR="000F19E9">
        <w:tc>
          <w:tcPr>
            <w:tcW w:w="3855" w:type="dxa"/>
          </w:tcPr>
          <w:p w:rsidR="000F19E9" w:rsidRDefault="000F19E9">
            <w:pPr>
              <w:pStyle w:val="ConsPlusNormal"/>
            </w:pPr>
            <w:r>
              <w:t>Основное мероприятие "Развитие первичной медико-санитарной помощи, в том числе сельским жителям"</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21 1 06</w:t>
            </w:r>
          </w:p>
        </w:tc>
        <w:tc>
          <w:tcPr>
            <w:tcW w:w="709" w:type="dxa"/>
          </w:tcPr>
          <w:p w:rsidR="000F19E9" w:rsidRDefault="000F19E9">
            <w:pPr>
              <w:pStyle w:val="ConsPlusNormal"/>
            </w:pPr>
          </w:p>
        </w:tc>
        <w:tc>
          <w:tcPr>
            <w:tcW w:w="1644" w:type="dxa"/>
          </w:tcPr>
          <w:p w:rsidR="000F19E9" w:rsidRDefault="000F19E9">
            <w:pPr>
              <w:pStyle w:val="ConsPlusNormal"/>
              <w:jc w:val="center"/>
            </w:pPr>
            <w:r>
              <w:t>316628,20</w:t>
            </w:r>
          </w:p>
        </w:tc>
        <w:tc>
          <w:tcPr>
            <w:tcW w:w="1814" w:type="dxa"/>
          </w:tcPr>
          <w:p w:rsidR="000F19E9" w:rsidRDefault="000F19E9">
            <w:pPr>
              <w:pStyle w:val="ConsPlusNormal"/>
              <w:jc w:val="center"/>
            </w:pPr>
            <w:r>
              <w:t>325600,00</w:t>
            </w:r>
          </w:p>
        </w:tc>
      </w:tr>
      <w:tr w:rsidR="000F19E9">
        <w:tc>
          <w:tcPr>
            <w:tcW w:w="3855" w:type="dxa"/>
          </w:tcPr>
          <w:p w:rsidR="000F19E9" w:rsidRDefault="000F19E9">
            <w:pPr>
              <w:pStyle w:val="ConsPlusNormal"/>
            </w:pPr>
            <w:r>
              <w:t>Расходы на обеспечение деятельности (оказание услуг) государственных учреждений</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21 1 06 00590</w:t>
            </w:r>
          </w:p>
        </w:tc>
        <w:tc>
          <w:tcPr>
            <w:tcW w:w="709" w:type="dxa"/>
          </w:tcPr>
          <w:p w:rsidR="000F19E9" w:rsidRDefault="000F19E9">
            <w:pPr>
              <w:pStyle w:val="ConsPlusNormal"/>
            </w:pPr>
          </w:p>
        </w:tc>
        <w:tc>
          <w:tcPr>
            <w:tcW w:w="1644" w:type="dxa"/>
          </w:tcPr>
          <w:p w:rsidR="000F19E9" w:rsidRDefault="000F19E9">
            <w:pPr>
              <w:pStyle w:val="ConsPlusNormal"/>
              <w:jc w:val="center"/>
            </w:pPr>
            <w:r>
              <w:t>316628,20</w:t>
            </w:r>
          </w:p>
        </w:tc>
        <w:tc>
          <w:tcPr>
            <w:tcW w:w="1814" w:type="dxa"/>
          </w:tcPr>
          <w:p w:rsidR="000F19E9" w:rsidRDefault="000F19E9">
            <w:pPr>
              <w:pStyle w:val="ConsPlusNormal"/>
              <w:jc w:val="center"/>
            </w:pPr>
            <w:r>
              <w:t>325600,00</w:t>
            </w:r>
          </w:p>
        </w:tc>
      </w:tr>
      <w:tr w:rsidR="000F19E9">
        <w:tc>
          <w:tcPr>
            <w:tcW w:w="3855" w:type="dxa"/>
          </w:tcPr>
          <w:p w:rsidR="000F19E9" w:rsidRDefault="000F19E9">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567" w:type="dxa"/>
          </w:tcPr>
          <w:p w:rsidR="000F19E9" w:rsidRDefault="000F19E9">
            <w:pPr>
              <w:pStyle w:val="ConsPlusNormal"/>
              <w:jc w:val="center"/>
            </w:pPr>
            <w:r>
              <w:lastRenderedPageBreak/>
              <w:t>09</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21 1 06 00590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316628,20</w:t>
            </w:r>
          </w:p>
        </w:tc>
        <w:tc>
          <w:tcPr>
            <w:tcW w:w="1814" w:type="dxa"/>
          </w:tcPr>
          <w:p w:rsidR="000F19E9" w:rsidRDefault="000F19E9">
            <w:pPr>
              <w:pStyle w:val="ConsPlusNormal"/>
              <w:jc w:val="center"/>
            </w:pPr>
            <w:r>
              <w:t>325600,00</w:t>
            </w:r>
          </w:p>
        </w:tc>
      </w:tr>
      <w:tr w:rsidR="000F19E9">
        <w:tc>
          <w:tcPr>
            <w:tcW w:w="3855" w:type="dxa"/>
          </w:tcPr>
          <w:p w:rsidR="000F19E9" w:rsidRDefault="000F19E9">
            <w:pPr>
              <w:pStyle w:val="ConsPlusNormal"/>
            </w:pPr>
            <w:r>
              <w:lastRenderedPageBreak/>
              <w:t>Основное мероприятие "Обеспечение деятельности прочих государственных учреждений здравоохранения"</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21 1 07</w:t>
            </w:r>
          </w:p>
        </w:tc>
        <w:tc>
          <w:tcPr>
            <w:tcW w:w="709" w:type="dxa"/>
          </w:tcPr>
          <w:p w:rsidR="000F19E9" w:rsidRDefault="000F19E9">
            <w:pPr>
              <w:pStyle w:val="ConsPlusNormal"/>
            </w:pPr>
          </w:p>
        </w:tc>
        <w:tc>
          <w:tcPr>
            <w:tcW w:w="1644" w:type="dxa"/>
          </w:tcPr>
          <w:p w:rsidR="000F19E9" w:rsidRDefault="000F19E9">
            <w:pPr>
              <w:pStyle w:val="ConsPlusNormal"/>
              <w:jc w:val="center"/>
            </w:pPr>
            <w:r>
              <w:t>64384,50</w:t>
            </w:r>
          </w:p>
        </w:tc>
        <w:tc>
          <w:tcPr>
            <w:tcW w:w="1814" w:type="dxa"/>
          </w:tcPr>
          <w:p w:rsidR="000F19E9" w:rsidRDefault="000F19E9">
            <w:pPr>
              <w:pStyle w:val="ConsPlusNormal"/>
              <w:jc w:val="center"/>
            </w:pPr>
            <w:r>
              <w:t>68384,50</w:t>
            </w:r>
          </w:p>
        </w:tc>
      </w:tr>
      <w:tr w:rsidR="000F19E9">
        <w:tc>
          <w:tcPr>
            <w:tcW w:w="3855" w:type="dxa"/>
          </w:tcPr>
          <w:p w:rsidR="000F19E9" w:rsidRDefault="000F19E9">
            <w:pPr>
              <w:pStyle w:val="ConsPlusNormal"/>
            </w:pPr>
            <w:r>
              <w:t>Расходы на обеспечение деятельности (оказание услуг) государственных учреждений</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21 1 07 00590</w:t>
            </w:r>
          </w:p>
        </w:tc>
        <w:tc>
          <w:tcPr>
            <w:tcW w:w="709" w:type="dxa"/>
          </w:tcPr>
          <w:p w:rsidR="000F19E9" w:rsidRDefault="000F19E9">
            <w:pPr>
              <w:pStyle w:val="ConsPlusNormal"/>
            </w:pPr>
          </w:p>
        </w:tc>
        <w:tc>
          <w:tcPr>
            <w:tcW w:w="1644" w:type="dxa"/>
          </w:tcPr>
          <w:p w:rsidR="000F19E9" w:rsidRDefault="000F19E9">
            <w:pPr>
              <w:pStyle w:val="ConsPlusNormal"/>
              <w:jc w:val="center"/>
            </w:pPr>
            <w:r>
              <w:t>64384,50</w:t>
            </w:r>
          </w:p>
        </w:tc>
        <w:tc>
          <w:tcPr>
            <w:tcW w:w="1814" w:type="dxa"/>
          </w:tcPr>
          <w:p w:rsidR="000F19E9" w:rsidRDefault="000F19E9">
            <w:pPr>
              <w:pStyle w:val="ConsPlusNormal"/>
              <w:jc w:val="center"/>
            </w:pPr>
            <w:r>
              <w:t>68384,50</w:t>
            </w:r>
          </w:p>
        </w:tc>
      </w:tr>
      <w:tr w:rsidR="000F19E9">
        <w:tc>
          <w:tcPr>
            <w:tcW w:w="385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21 1 07 00590</w:t>
            </w:r>
          </w:p>
        </w:tc>
        <w:tc>
          <w:tcPr>
            <w:tcW w:w="709" w:type="dxa"/>
          </w:tcPr>
          <w:p w:rsidR="000F19E9" w:rsidRDefault="000F19E9">
            <w:pPr>
              <w:pStyle w:val="ConsPlusNormal"/>
              <w:jc w:val="center"/>
            </w:pPr>
            <w:r>
              <w:t>100</w:t>
            </w:r>
          </w:p>
        </w:tc>
        <w:tc>
          <w:tcPr>
            <w:tcW w:w="1644" w:type="dxa"/>
          </w:tcPr>
          <w:p w:rsidR="000F19E9" w:rsidRDefault="000F19E9">
            <w:pPr>
              <w:pStyle w:val="ConsPlusNormal"/>
              <w:jc w:val="center"/>
            </w:pPr>
            <w:r>
              <w:t>35538,50</w:t>
            </w:r>
          </w:p>
        </w:tc>
        <w:tc>
          <w:tcPr>
            <w:tcW w:w="1814" w:type="dxa"/>
          </w:tcPr>
          <w:p w:rsidR="000F19E9" w:rsidRDefault="000F19E9">
            <w:pPr>
              <w:pStyle w:val="ConsPlusNormal"/>
              <w:jc w:val="center"/>
            </w:pPr>
            <w:r>
              <w:t>37538,50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21 1 07 00590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342,00</w:t>
            </w:r>
          </w:p>
        </w:tc>
        <w:tc>
          <w:tcPr>
            <w:tcW w:w="1814" w:type="dxa"/>
          </w:tcPr>
          <w:p w:rsidR="000F19E9" w:rsidRDefault="000F19E9">
            <w:pPr>
              <w:pStyle w:val="ConsPlusNormal"/>
              <w:jc w:val="center"/>
            </w:pPr>
            <w:r>
              <w:t>342,00</w:t>
            </w:r>
          </w:p>
        </w:tc>
      </w:tr>
      <w:tr w:rsidR="000F19E9">
        <w:tc>
          <w:tcPr>
            <w:tcW w:w="3855" w:type="dxa"/>
          </w:tcPr>
          <w:p w:rsidR="000F19E9" w:rsidRDefault="000F19E9">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567" w:type="dxa"/>
          </w:tcPr>
          <w:p w:rsidR="000F19E9" w:rsidRDefault="000F19E9">
            <w:pPr>
              <w:pStyle w:val="ConsPlusNormal"/>
              <w:jc w:val="center"/>
            </w:pPr>
            <w:r>
              <w:lastRenderedPageBreak/>
              <w:t>09</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21 1 07 00590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28504,00</w:t>
            </w:r>
          </w:p>
        </w:tc>
        <w:tc>
          <w:tcPr>
            <w:tcW w:w="1814" w:type="dxa"/>
          </w:tcPr>
          <w:p w:rsidR="000F19E9" w:rsidRDefault="000F19E9">
            <w:pPr>
              <w:pStyle w:val="ConsPlusNormal"/>
              <w:jc w:val="center"/>
            </w:pPr>
            <w:r>
              <w:t>30504,00</w:t>
            </w:r>
          </w:p>
        </w:tc>
      </w:tr>
      <w:tr w:rsidR="000F19E9">
        <w:tc>
          <w:tcPr>
            <w:tcW w:w="3855" w:type="dxa"/>
          </w:tcPr>
          <w:p w:rsidR="000F19E9" w:rsidRDefault="000F19E9">
            <w:pPr>
              <w:pStyle w:val="ConsPlusNormal"/>
            </w:pPr>
            <w:r>
              <w:lastRenderedPageBreak/>
              <w:t>Основное мероприятие "Совершенствование системы оказания медицинской помощи больным прочими заболеваниями"</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21 1 09</w:t>
            </w:r>
          </w:p>
        </w:tc>
        <w:tc>
          <w:tcPr>
            <w:tcW w:w="709" w:type="dxa"/>
          </w:tcPr>
          <w:p w:rsidR="000F19E9" w:rsidRDefault="000F19E9">
            <w:pPr>
              <w:pStyle w:val="ConsPlusNormal"/>
            </w:pPr>
          </w:p>
        </w:tc>
        <w:tc>
          <w:tcPr>
            <w:tcW w:w="1644" w:type="dxa"/>
          </w:tcPr>
          <w:p w:rsidR="000F19E9" w:rsidRDefault="000F19E9">
            <w:pPr>
              <w:pStyle w:val="ConsPlusNormal"/>
              <w:jc w:val="center"/>
            </w:pPr>
            <w:r>
              <w:t>210300,00</w:t>
            </w:r>
          </w:p>
        </w:tc>
        <w:tc>
          <w:tcPr>
            <w:tcW w:w="1814" w:type="dxa"/>
          </w:tcPr>
          <w:p w:rsidR="000F19E9" w:rsidRDefault="000F19E9">
            <w:pPr>
              <w:pStyle w:val="ConsPlusNormal"/>
              <w:jc w:val="center"/>
            </w:pPr>
            <w:r>
              <w:t>222800,00</w:t>
            </w:r>
          </w:p>
        </w:tc>
      </w:tr>
      <w:tr w:rsidR="000F19E9">
        <w:tc>
          <w:tcPr>
            <w:tcW w:w="3855" w:type="dxa"/>
          </w:tcPr>
          <w:p w:rsidR="000F19E9" w:rsidRDefault="000F19E9">
            <w:pPr>
              <w:pStyle w:val="ConsPlusNormal"/>
            </w:pPr>
            <w:r>
              <w:t>Расходы на обеспечение деятельности (оказание услуг) государственных учреждений</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21 1 09 00590</w:t>
            </w:r>
          </w:p>
        </w:tc>
        <w:tc>
          <w:tcPr>
            <w:tcW w:w="709" w:type="dxa"/>
          </w:tcPr>
          <w:p w:rsidR="000F19E9" w:rsidRDefault="000F19E9">
            <w:pPr>
              <w:pStyle w:val="ConsPlusNormal"/>
            </w:pPr>
          </w:p>
        </w:tc>
        <w:tc>
          <w:tcPr>
            <w:tcW w:w="1644" w:type="dxa"/>
          </w:tcPr>
          <w:p w:rsidR="000F19E9" w:rsidRDefault="000F19E9">
            <w:pPr>
              <w:pStyle w:val="ConsPlusNormal"/>
              <w:jc w:val="center"/>
            </w:pPr>
            <w:r>
              <w:t>210300,00</w:t>
            </w:r>
          </w:p>
        </w:tc>
        <w:tc>
          <w:tcPr>
            <w:tcW w:w="1814" w:type="dxa"/>
          </w:tcPr>
          <w:p w:rsidR="000F19E9" w:rsidRDefault="000F19E9">
            <w:pPr>
              <w:pStyle w:val="ConsPlusNormal"/>
              <w:jc w:val="center"/>
            </w:pPr>
            <w:r>
              <w:t>222800,00</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21 1 09 00590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210300,00</w:t>
            </w:r>
          </w:p>
        </w:tc>
        <w:tc>
          <w:tcPr>
            <w:tcW w:w="1814" w:type="dxa"/>
          </w:tcPr>
          <w:p w:rsidR="000F19E9" w:rsidRDefault="000F19E9">
            <w:pPr>
              <w:pStyle w:val="ConsPlusNormal"/>
              <w:jc w:val="center"/>
            </w:pPr>
            <w:r>
              <w:t>222800,00</w:t>
            </w:r>
          </w:p>
        </w:tc>
      </w:tr>
      <w:tr w:rsidR="000F19E9">
        <w:tc>
          <w:tcPr>
            <w:tcW w:w="3855" w:type="dxa"/>
          </w:tcPr>
          <w:p w:rsidR="000F19E9" w:rsidRDefault="000F19E9">
            <w:pPr>
              <w:pStyle w:val="ConsPlusNormal"/>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21 2</w:t>
            </w:r>
          </w:p>
        </w:tc>
        <w:tc>
          <w:tcPr>
            <w:tcW w:w="709" w:type="dxa"/>
          </w:tcPr>
          <w:p w:rsidR="000F19E9" w:rsidRDefault="000F19E9">
            <w:pPr>
              <w:pStyle w:val="ConsPlusNormal"/>
            </w:pPr>
          </w:p>
        </w:tc>
        <w:tc>
          <w:tcPr>
            <w:tcW w:w="1644" w:type="dxa"/>
          </w:tcPr>
          <w:p w:rsidR="000F19E9" w:rsidRDefault="000F19E9">
            <w:pPr>
              <w:pStyle w:val="ConsPlusNormal"/>
              <w:jc w:val="center"/>
            </w:pPr>
            <w:r>
              <w:t>85774,90</w:t>
            </w:r>
          </w:p>
        </w:tc>
        <w:tc>
          <w:tcPr>
            <w:tcW w:w="1814" w:type="dxa"/>
          </w:tcPr>
          <w:p w:rsidR="000F19E9" w:rsidRDefault="000F19E9">
            <w:pPr>
              <w:pStyle w:val="ConsPlusNormal"/>
              <w:jc w:val="center"/>
            </w:pPr>
            <w:r>
              <w:t>85774,90</w:t>
            </w:r>
          </w:p>
        </w:tc>
      </w:tr>
      <w:tr w:rsidR="000F19E9">
        <w:tc>
          <w:tcPr>
            <w:tcW w:w="3855" w:type="dxa"/>
          </w:tcPr>
          <w:p w:rsidR="000F19E9" w:rsidRDefault="000F19E9">
            <w:pPr>
              <w:pStyle w:val="ConsPlusNormal"/>
            </w:pPr>
            <w:r>
              <w:t xml:space="preserve">Основное мероприятие "Совершенствование системы оказания медицинской помощи больным </w:t>
            </w:r>
            <w:r>
              <w:lastRenderedPageBreak/>
              <w:t>туберкулезом"</w:t>
            </w:r>
          </w:p>
        </w:tc>
        <w:tc>
          <w:tcPr>
            <w:tcW w:w="567" w:type="dxa"/>
          </w:tcPr>
          <w:p w:rsidR="000F19E9" w:rsidRDefault="000F19E9">
            <w:pPr>
              <w:pStyle w:val="ConsPlusNormal"/>
              <w:jc w:val="center"/>
            </w:pPr>
            <w:r>
              <w:lastRenderedPageBreak/>
              <w:t>09</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21 2 01</w:t>
            </w:r>
          </w:p>
        </w:tc>
        <w:tc>
          <w:tcPr>
            <w:tcW w:w="709" w:type="dxa"/>
          </w:tcPr>
          <w:p w:rsidR="000F19E9" w:rsidRDefault="000F19E9">
            <w:pPr>
              <w:pStyle w:val="ConsPlusNormal"/>
            </w:pPr>
          </w:p>
        </w:tc>
        <w:tc>
          <w:tcPr>
            <w:tcW w:w="1644" w:type="dxa"/>
          </w:tcPr>
          <w:p w:rsidR="000F19E9" w:rsidRDefault="000F19E9">
            <w:pPr>
              <w:pStyle w:val="ConsPlusNormal"/>
              <w:jc w:val="center"/>
            </w:pPr>
            <w:r>
              <w:t>85774,90</w:t>
            </w:r>
          </w:p>
        </w:tc>
        <w:tc>
          <w:tcPr>
            <w:tcW w:w="1814" w:type="dxa"/>
          </w:tcPr>
          <w:p w:rsidR="000F19E9" w:rsidRDefault="000F19E9">
            <w:pPr>
              <w:pStyle w:val="ConsPlusNormal"/>
              <w:jc w:val="center"/>
            </w:pPr>
            <w:r>
              <w:t>85774,90</w:t>
            </w:r>
          </w:p>
        </w:tc>
      </w:tr>
      <w:tr w:rsidR="000F19E9">
        <w:tc>
          <w:tcPr>
            <w:tcW w:w="3855" w:type="dxa"/>
          </w:tcPr>
          <w:p w:rsidR="000F19E9" w:rsidRDefault="000F19E9">
            <w:pPr>
              <w:pStyle w:val="ConsPlusNormal"/>
            </w:pPr>
            <w:r>
              <w:lastRenderedPageBreak/>
              <w:t>Обеспечение медицинских противотуберкулезных учреждений противотуберкулезными препаратами, туберкулином и расходными материалами</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21 2 01 90340</w:t>
            </w:r>
          </w:p>
        </w:tc>
        <w:tc>
          <w:tcPr>
            <w:tcW w:w="709" w:type="dxa"/>
          </w:tcPr>
          <w:p w:rsidR="000F19E9" w:rsidRDefault="000F19E9">
            <w:pPr>
              <w:pStyle w:val="ConsPlusNormal"/>
            </w:pPr>
          </w:p>
        </w:tc>
        <w:tc>
          <w:tcPr>
            <w:tcW w:w="1644" w:type="dxa"/>
          </w:tcPr>
          <w:p w:rsidR="000F19E9" w:rsidRDefault="000F19E9">
            <w:pPr>
              <w:pStyle w:val="ConsPlusNormal"/>
              <w:jc w:val="center"/>
            </w:pPr>
            <w:r>
              <w:t>85774,90</w:t>
            </w:r>
          </w:p>
        </w:tc>
        <w:tc>
          <w:tcPr>
            <w:tcW w:w="1814" w:type="dxa"/>
          </w:tcPr>
          <w:p w:rsidR="000F19E9" w:rsidRDefault="000F19E9">
            <w:pPr>
              <w:pStyle w:val="ConsPlusNormal"/>
              <w:jc w:val="center"/>
            </w:pPr>
            <w:r>
              <w:t>85774,90</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21 2 01 90340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85774,90</w:t>
            </w:r>
          </w:p>
        </w:tc>
        <w:tc>
          <w:tcPr>
            <w:tcW w:w="1814" w:type="dxa"/>
          </w:tcPr>
          <w:p w:rsidR="000F19E9" w:rsidRDefault="000F19E9">
            <w:pPr>
              <w:pStyle w:val="ConsPlusNormal"/>
              <w:jc w:val="center"/>
            </w:pPr>
            <w:r>
              <w:t>85774,90</w:t>
            </w:r>
          </w:p>
        </w:tc>
      </w:tr>
      <w:tr w:rsidR="000F19E9">
        <w:tc>
          <w:tcPr>
            <w:tcW w:w="3855" w:type="dxa"/>
          </w:tcPr>
          <w:p w:rsidR="000F19E9" w:rsidRDefault="000F19E9">
            <w:pPr>
              <w:pStyle w:val="ConsPlusNormal"/>
            </w:pPr>
            <w:r>
              <w:t>Подпрограмма "Охрана здоровья матери и ребенка в Республике Дагестан"</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21 3</w:t>
            </w:r>
          </w:p>
        </w:tc>
        <w:tc>
          <w:tcPr>
            <w:tcW w:w="709" w:type="dxa"/>
          </w:tcPr>
          <w:p w:rsidR="000F19E9" w:rsidRDefault="000F19E9">
            <w:pPr>
              <w:pStyle w:val="ConsPlusNormal"/>
            </w:pPr>
          </w:p>
        </w:tc>
        <w:tc>
          <w:tcPr>
            <w:tcW w:w="1644" w:type="dxa"/>
          </w:tcPr>
          <w:p w:rsidR="000F19E9" w:rsidRDefault="000F19E9">
            <w:pPr>
              <w:pStyle w:val="ConsPlusNormal"/>
              <w:jc w:val="center"/>
            </w:pPr>
            <w:r>
              <w:t>418535,00</w:t>
            </w:r>
          </w:p>
        </w:tc>
        <w:tc>
          <w:tcPr>
            <w:tcW w:w="1814" w:type="dxa"/>
          </w:tcPr>
          <w:p w:rsidR="000F19E9" w:rsidRDefault="000F19E9">
            <w:pPr>
              <w:pStyle w:val="ConsPlusNormal"/>
              <w:jc w:val="center"/>
            </w:pPr>
            <w:r>
              <w:t>424535,00</w:t>
            </w:r>
          </w:p>
        </w:tc>
      </w:tr>
      <w:tr w:rsidR="000F19E9">
        <w:tc>
          <w:tcPr>
            <w:tcW w:w="3855" w:type="dxa"/>
          </w:tcPr>
          <w:p w:rsidR="000F19E9" w:rsidRDefault="000F19E9">
            <w:pPr>
              <w:pStyle w:val="ConsPlusNormal"/>
            </w:pPr>
            <w:r>
              <w:t>Основное мероприятие "Расходы на обеспечение бесплатным питанием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21 3 02</w:t>
            </w:r>
          </w:p>
        </w:tc>
        <w:tc>
          <w:tcPr>
            <w:tcW w:w="709" w:type="dxa"/>
          </w:tcPr>
          <w:p w:rsidR="000F19E9" w:rsidRDefault="000F19E9">
            <w:pPr>
              <w:pStyle w:val="ConsPlusNormal"/>
            </w:pPr>
          </w:p>
        </w:tc>
        <w:tc>
          <w:tcPr>
            <w:tcW w:w="1644" w:type="dxa"/>
          </w:tcPr>
          <w:p w:rsidR="000F19E9" w:rsidRDefault="000F19E9">
            <w:pPr>
              <w:pStyle w:val="ConsPlusNormal"/>
              <w:jc w:val="center"/>
            </w:pPr>
            <w:r>
              <w:t>250000,00</w:t>
            </w:r>
          </w:p>
        </w:tc>
        <w:tc>
          <w:tcPr>
            <w:tcW w:w="1814" w:type="dxa"/>
          </w:tcPr>
          <w:p w:rsidR="000F19E9" w:rsidRDefault="000F19E9">
            <w:pPr>
              <w:pStyle w:val="ConsPlusNormal"/>
              <w:jc w:val="center"/>
            </w:pPr>
            <w:r>
              <w:t>250000,00</w:t>
            </w:r>
          </w:p>
        </w:tc>
      </w:tr>
      <w:tr w:rsidR="000F19E9">
        <w:tc>
          <w:tcPr>
            <w:tcW w:w="3855" w:type="dxa"/>
          </w:tcPr>
          <w:p w:rsidR="000F19E9" w:rsidRDefault="000F19E9">
            <w:pPr>
              <w:pStyle w:val="ConsPlusNormal"/>
            </w:pPr>
            <w:r>
              <w:t xml:space="preserve">Обеспечение беременных женщин, кормящих матерей, а также детей в возрасте до трех </w:t>
            </w:r>
            <w:r>
              <w:lastRenderedPageBreak/>
              <w:t>лет бесплатными молочными смесями и другими продуктами детского питания</w:t>
            </w:r>
          </w:p>
        </w:tc>
        <w:tc>
          <w:tcPr>
            <w:tcW w:w="567" w:type="dxa"/>
          </w:tcPr>
          <w:p w:rsidR="000F19E9" w:rsidRDefault="000F19E9">
            <w:pPr>
              <w:pStyle w:val="ConsPlusNormal"/>
              <w:jc w:val="center"/>
            </w:pPr>
            <w:r>
              <w:lastRenderedPageBreak/>
              <w:t>09</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21 3 02 90700</w:t>
            </w:r>
          </w:p>
        </w:tc>
        <w:tc>
          <w:tcPr>
            <w:tcW w:w="709" w:type="dxa"/>
          </w:tcPr>
          <w:p w:rsidR="000F19E9" w:rsidRDefault="000F19E9">
            <w:pPr>
              <w:pStyle w:val="ConsPlusNormal"/>
            </w:pPr>
          </w:p>
        </w:tc>
        <w:tc>
          <w:tcPr>
            <w:tcW w:w="1644" w:type="dxa"/>
          </w:tcPr>
          <w:p w:rsidR="000F19E9" w:rsidRDefault="000F19E9">
            <w:pPr>
              <w:pStyle w:val="ConsPlusNormal"/>
              <w:jc w:val="center"/>
            </w:pPr>
            <w:r>
              <w:t>250000,00</w:t>
            </w:r>
          </w:p>
        </w:tc>
        <w:tc>
          <w:tcPr>
            <w:tcW w:w="1814" w:type="dxa"/>
          </w:tcPr>
          <w:p w:rsidR="000F19E9" w:rsidRDefault="000F19E9">
            <w:pPr>
              <w:pStyle w:val="ConsPlusNormal"/>
              <w:jc w:val="center"/>
            </w:pPr>
            <w:r>
              <w:t>250000,00</w:t>
            </w:r>
          </w:p>
        </w:tc>
      </w:tr>
      <w:tr w:rsidR="000F19E9">
        <w:tc>
          <w:tcPr>
            <w:tcW w:w="385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21 3 02 90700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250000,00</w:t>
            </w:r>
          </w:p>
        </w:tc>
        <w:tc>
          <w:tcPr>
            <w:tcW w:w="1814" w:type="dxa"/>
          </w:tcPr>
          <w:p w:rsidR="000F19E9" w:rsidRDefault="000F19E9">
            <w:pPr>
              <w:pStyle w:val="ConsPlusNormal"/>
              <w:jc w:val="center"/>
            </w:pPr>
            <w:r>
              <w:t>250000,00</w:t>
            </w:r>
          </w:p>
        </w:tc>
      </w:tr>
      <w:tr w:rsidR="000F19E9">
        <w:tc>
          <w:tcPr>
            <w:tcW w:w="3855" w:type="dxa"/>
          </w:tcPr>
          <w:p w:rsidR="000F19E9" w:rsidRDefault="000F19E9">
            <w:pPr>
              <w:pStyle w:val="ConsPlusNormal"/>
            </w:pPr>
            <w:r>
              <w:t>Основное мероприятие "Развитие специализированной помощи детям"</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21 3 04</w:t>
            </w:r>
          </w:p>
        </w:tc>
        <w:tc>
          <w:tcPr>
            <w:tcW w:w="709" w:type="dxa"/>
          </w:tcPr>
          <w:p w:rsidR="000F19E9" w:rsidRDefault="000F19E9">
            <w:pPr>
              <w:pStyle w:val="ConsPlusNormal"/>
            </w:pPr>
          </w:p>
        </w:tc>
        <w:tc>
          <w:tcPr>
            <w:tcW w:w="1644" w:type="dxa"/>
          </w:tcPr>
          <w:p w:rsidR="000F19E9" w:rsidRDefault="000F19E9">
            <w:pPr>
              <w:pStyle w:val="ConsPlusNormal"/>
              <w:jc w:val="center"/>
            </w:pPr>
            <w:r>
              <w:t>92500,00</w:t>
            </w:r>
          </w:p>
        </w:tc>
        <w:tc>
          <w:tcPr>
            <w:tcW w:w="1814" w:type="dxa"/>
          </w:tcPr>
          <w:p w:rsidR="000F19E9" w:rsidRDefault="000F19E9">
            <w:pPr>
              <w:pStyle w:val="ConsPlusNormal"/>
              <w:jc w:val="center"/>
            </w:pPr>
            <w:r>
              <w:t>98500,00</w:t>
            </w:r>
          </w:p>
        </w:tc>
      </w:tr>
      <w:tr w:rsidR="000F19E9">
        <w:tc>
          <w:tcPr>
            <w:tcW w:w="3855" w:type="dxa"/>
          </w:tcPr>
          <w:p w:rsidR="000F19E9" w:rsidRDefault="000F19E9">
            <w:pPr>
              <w:pStyle w:val="ConsPlusNormal"/>
            </w:pPr>
            <w:r>
              <w:t>Расходы на обеспечение деятельности (оказание услуг) государственных учреждений</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21 3 04 00590</w:t>
            </w:r>
          </w:p>
        </w:tc>
        <w:tc>
          <w:tcPr>
            <w:tcW w:w="709" w:type="dxa"/>
          </w:tcPr>
          <w:p w:rsidR="000F19E9" w:rsidRDefault="000F19E9">
            <w:pPr>
              <w:pStyle w:val="ConsPlusNormal"/>
            </w:pPr>
          </w:p>
        </w:tc>
        <w:tc>
          <w:tcPr>
            <w:tcW w:w="1644" w:type="dxa"/>
          </w:tcPr>
          <w:p w:rsidR="000F19E9" w:rsidRDefault="000F19E9">
            <w:pPr>
              <w:pStyle w:val="ConsPlusNormal"/>
              <w:jc w:val="center"/>
            </w:pPr>
            <w:r>
              <w:t>92500,00</w:t>
            </w:r>
          </w:p>
        </w:tc>
        <w:tc>
          <w:tcPr>
            <w:tcW w:w="1814" w:type="dxa"/>
          </w:tcPr>
          <w:p w:rsidR="000F19E9" w:rsidRDefault="000F19E9">
            <w:pPr>
              <w:pStyle w:val="ConsPlusNormal"/>
              <w:jc w:val="center"/>
            </w:pPr>
            <w:r>
              <w:t>98500,00</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21 3 04 00590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92500,00</w:t>
            </w:r>
          </w:p>
        </w:tc>
        <w:tc>
          <w:tcPr>
            <w:tcW w:w="1814" w:type="dxa"/>
          </w:tcPr>
          <w:p w:rsidR="000F19E9" w:rsidRDefault="000F19E9">
            <w:pPr>
              <w:pStyle w:val="ConsPlusNormal"/>
              <w:jc w:val="center"/>
            </w:pPr>
            <w:r>
              <w:t>98500,00</w:t>
            </w:r>
          </w:p>
        </w:tc>
      </w:tr>
      <w:tr w:rsidR="000F19E9">
        <w:tc>
          <w:tcPr>
            <w:tcW w:w="3855" w:type="dxa"/>
          </w:tcPr>
          <w:p w:rsidR="000F19E9" w:rsidRDefault="000F19E9">
            <w:pPr>
              <w:pStyle w:val="ConsPlusNormal"/>
            </w:pPr>
            <w:r>
              <w:t>Основное мероприятие "Создание системы раннего выявления и коррекции нарушений развития ребенка"</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21 3 05</w:t>
            </w:r>
          </w:p>
        </w:tc>
        <w:tc>
          <w:tcPr>
            <w:tcW w:w="709" w:type="dxa"/>
          </w:tcPr>
          <w:p w:rsidR="000F19E9" w:rsidRDefault="000F19E9">
            <w:pPr>
              <w:pStyle w:val="ConsPlusNormal"/>
            </w:pPr>
          </w:p>
        </w:tc>
        <w:tc>
          <w:tcPr>
            <w:tcW w:w="1644" w:type="dxa"/>
          </w:tcPr>
          <w:p w:rsidR="000F19E9" w:rsidRDefault="000F19E9">
            <w:pPr>
              <w:pStyle w:val="ConsPlusNormal"/>
              <w:jc w:val="center"/>
            </w:pPr>
            <w:r>
              <w:t>76035,00</w:t>
            </w:r>
          </w:p>
        </w:tc>
        <w:tc>
          <w:tcPr>
            <w:tcW w:w="1814" w:type="dxa"/>
          </w:tcPr>
          <w:p w:rsidR="000F19E9" w:rsidRDefault="000F19E9">
            <w:pPr>
              <w:pStyle w:val="ConsPlusNormal"/>
              <w:jc w:val="center"/>
            </w:pPr>
            <w:r>
              <w:t>76035,00</w:t>
            </w:r>
          </w:p>
        </w:tc>
      </w:tr>
      <w:tr w:rsidR="000F19E9">
        <w:tc>
          <w:tcPr>
            <w:tcW w:w="3855" w:type="dxa"/>
          </w:tcPr>
          <w:p w:rsidR="000F19E9" w:rsidRDefault="000F19E9">
            <w:pPr>
              <w:pStyle w:val="ConsPlusNormal"/>
            </w:pPr>
            <w:r>
              <w:t xml:space="preserve">Совершенствованию системы пренатальной диагностики, обеспечения наборами и расходными материалами для </w:t>
            </w:r>
            <w:r>
              <w:lastRenderedPageBreak/>
              <w:t>проведения расширенного неонатального скрининга новорожденных и диагностики пороков развития, а также аудиологического скрининга</w:t>
            </w:r>
          </w:p>
        </w:tc>
        <w:tc>
          <w:tcPr>
            <w:tcW w:w="567" w:type="dxa"/>
          </w:tcPr>
          <w:p w:rsidR="000F19E9" w:rsidRDefault="000F19E9">
            <w:pPr>
              <w:pStyle w:val="ConsPlusNormal"/>
              <w:jc w:val="center"/>
            </w:pPr>
            <w:r>
              <w:lastRenderedPageBreak/>
              <w:t>09</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21 3 05 90370</w:t>
            </w:r>
          </w:p>
        </w:tc>
        <w:tc>
          <w:tcPr>
            <w:tcW w:w="709" w:type="dxa"/>
          </w:tcPr>
          <w:p w:rsidR="000F19E9" w:rsidRDefault="000F19E9">
            <w:pPr>
              <w:pStyle w:val="ConsPlusNormal"/>
            </w:pPr>
          </w:p>
        </w:tc>
        <w:tc>
          <w:tcPr>
            <w:tcW w:w="1644" w:type="dxa"/>
          </w:tcPr>
          <w:p w:rsidR="000F19E9" w:rsidRDefault="000F19E9">
            <w:pPr>
              <w:pStyle w:val="ConsPlusNormal"/>
              <w:jc w:val="center"/>
            </w:pPr>
            <w:r>
              <w:t>76035,00</w:t>
            </w:r>
          </w:p>
        </w:tc>
        <w:tc>
          <w:tcPr>
            <w:tcW w:w="1814" w:type="dxa"/>
          </w:tcPr>
          <w:p w:rsidR="000F19E9" w:rsidRDefault="000F19E9">
            <w:pPr>
              <w:pStyle w:val="ConsPlusNormal"/>
              <w:jc w:val="center"/>
            </w:pPr>
            <w:r>
              <w:t>76035,00</w:t>
            </w:r>
          </w:p>
        </w:tc>
      </w:tr>
      <w:tr w:rsidR="000F19E9">
        <w:tc>
          <w:tcPr>
            <w:tcW w:w="3855"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21 3 05 90370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76035,00</w:t>
            </w:r>
          </w:p>
        </w:tc>
        <w:tc>
          <w:tcPr>
            <w:tcW w:w="1814" w:type="dxa"/>
          </w:tcPr>
          <w:p w:rsidR="000F19E9" w:rsidRDefault="000F19E9">
            <w:pPr>
              <w:pStyle w:val="ConsPlusNormal"/>
              <w:jc w:val="center"/>
            </w:pPr>
            <w:r>
              <w:t>76035,00</w:t>
            </w:r>
          </w:p>
        </w:tc>
      </w:tr>
      <w:tr w:rsidR="000F19E9">
        <w:tc>
          <w:tcPr>
            <w:tcW w:w="3855" w:type="dxa"/>
          </w:tcPr>
          <w:p w:rsidR="000F19E9" w:rsidRDefault="000F19E9">
            <w:pPr>
              <w:pStyle w:val="ConsPlusNormal"/>
            </w:pPr>
            <w:r>
              <w:t>Подпрограмма "Совершенствование системы лекарственного обеспечения, в том числе в амбулаторных условиях"</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21 6</w:t>
            </w:r>
          </w:p>
        </w:tc>
        <w:tc>
          <w:tcPr>
            <w:tcW w:w="709" w:type="dxa"/>
          </w:tcPr>
          <w:p w:rsidR="000F19E9" w:rsidRDefault="000F19E9">
            <w:pPr>
              <w:pStyle w:val="ConsPlusNormal"/>
            </w:pPr>
          </w:p>
        </w:tc>
        <w:tc>
          <w:tcPr>
            <w:tcW w:w="1644" w:type="dxa"/>
          </w:tcPr>
          <w:p w:rsidR="000F19E9" w:rsidRDefault="000F19E9">
            <w:pPr>
              <w:pStyle w:val="ConsPlusNormal"/>
              <w:jc w:val="center"/>
            </w:pPr>
            <w:r>
              <w:t>505378,40</w:t>
            </w:r>
          </w:p>
        </w:tc>
        <w:tc>
          <w:tcPr>
            <w:tcW w:w="1814" w:type="dxa"/>
          </w:tcPr>
          <w:p w:rsidR="000F19E9" w:rsidRDefault="000F19E9">
            <w:pPr>
              <w:pStyle w:val="ConsPlusNormal"/>
              <w:jc w:val="center"/>
            </w:pPr>
            <w:r>
              <w:t>505378,40</w:t>
            </w:r>
          </w:p>
        </w:tc>
      </w:tr>
      <w:tr w:rsidR="000F19E9">
        <w:tc>
          <w:tcPr>
            <w:tcW w:w="3855" w:type="dxa"/>
          </w:tcPr>
          <w:p w:rsidR="000F19E9" w:rsidRDefault="000F19E9">
            <w:pPr>
              <w:pStyle w:val="ConsPlusNormal"/>
            </w:pPr>
            <w:r>
              <w:t>Основное мероприятие "Обеспечение отдельных категорий граждан лекарственными препаратами в амбулаторных условиях"</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21 6 03</w:t>
            </w:r>
          </w:p>
        </w:tc>
        <w:tc>
          <w:tcPr>
            <w:tcW w:w="709" w:type="dxa"/>
          </w:tcPr>
          <w:p w:rsidR="000F19E9" w:rsidRDefault="000F19E9">
            <w:pPr>
              <w:pStyle w:val="ConsPlusNormal"/>
            </w:pPr>
          </w:p>
        </w:tc>
        <w:tc>
          <w:tcPr>
            <w:tcW w:w="1644" w:type="dxa"/>
          </w:tcPr>
          <w:p w:rsidR="000F19E9" w:rsidRDefault="000F19E9">
            <w:pPr>
              <w:pStyle w:val="ConsPlusNormal"/>
              <w:jc w:val="center"/>
            </w:pPr>
            <w:r>
              <w:t>3043,10</w:t>
            </w:r>
          </w:p>
        </w:tc>
        <w:tc>
          <w:tcPr>
            <w:tcW w:w="1814" w:type="dxa"/>
          </w:tcPr>
          <w:p w:rsidR="000F19E9" w:rsidRDefault="000F19E9">
            <w:pPr>
              <w:pStyle w:val="ConsPlusNormal"/>
              <w:jc w:val="center"/>
            </w:pPr>
            <w:r>
              <w:t>3043,10</w:t>
            </w:r>
          </w:p>
        </w:tc>
      </w:tr>
      <w:tr w:rsidR="000F19E9">
        <w:tc>
          <w:tcPr>
            <w:tcW w:w="3855" w:type="dxa"/>
          </w:tcPr>
          <w:p w:rsidR="000F19E9" w:rsidRDefault="000F19E9">
            <w:pPr>
              <w:pStyle w:val="ConsPlusNormal"/>
            </w:pPr>
            <w:r>
              <w:t xml:space="preserve">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w:t>
            </w:r>
            <w:r>
              <w:lastRenderedPageBreak/>
              <w:t>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w:t>
            </w:r>
          </w:p>
        </w:tc>
        <w:tc>
          <w:tcPr>
            <w:tcW w:w="567" w:type="dxa"/>
          </w:tcPr>
          <w:p w:rsidR="000F19E9" w:rsidRDefault="000F19E9">
            <w:pPr>
              <w:pStyle w:val="ConsPlusNormal"/>
              <w:jc w:val="center"/>
            </w:pPr>
            <w:r>
              <w:lastRenderedPageBreak/>
              <w:t>09</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21 6 03 52160</w:t>
            </w:r>
          </w:p>
        </w:tc>
        <w:tc>
          <w:tcPr>
            <w:tcW w:w="709" w:type="dxa"/>
          </w:tcPr>
          <w:p w:rsidR="000F19E9" w:rsidRDefault="000F19E9">
            <w:pPr>
              <w:pStyle w:val="ConsPlusNormal"/>
            </w:pPr>
          </w:p>
        </w:tc>
        <w:tc>
          <w:tcPr>
            <w:tcW w:w="1644" w:type="dxa"/>
          </w:tcPr>
          <w:p w:rsidR="000F19E9" w:rsidRDefault="000F19E9">
            <w:pPr>
              <w:pStyle w:val="ConsPlusNormal"/>
              <w:jc w:val="center"/>
            </w:pPr>
            <w:r>
              <w:t>3043,10</w:t>
            </w:r>
          </w:p>
        </w:tc>
        <w:tc>
          <w:tcPr>
            <w:tcW w:w="1814" w:type="dxa"/>
          </w:tcPr>
          <w:p w:rsidR="000F19E9" w:rsidRDefault="000F19E9">
            <w:pPr>
              <w:pStyle w:val="ConsPlusNormal"/>
              <w:jc w:val="center"/>
            </w:pPr>
            <w:r>
              <w:t>3043,10</w:t>
            </w:r>
          </w:p>
        </w:tc>
      </w:tr>
      <w:tr w:rsidR="000F19E9">
        <w:tc>
          <w:tcPr>
            <w:tcW w:w="385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21 6 03 52160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3043,10</w:t>
            </w:r>
          </w:p>
        </w:tc>
        <w:tc>
          <w:tcPr>
            <w:tcW w:w="1814" w:type="dxa"/>
          </w:tcPr>
          <w:p w:rsidR="000F19E9" w:rsidRDefault="000F19E9">
            <w:pPr>
              <w:pStyle w:val="ConsPlusNormal"/>
              <w:jc w:val="center"/>
            </w:pPr>
            <w:r>
              <w:t>3043,10</w:t>
            </w:r>
          </w:p>
        </w:tc>
      </w:tr>
      <w:tr w:rsidR="000F19E9">
        <w:tc>
          <w:tcPr>
            <w:tcW w:w="3855" w:type="dxa"/>
          </w:tcPr>
          <w:p w:rsidR="000F19E9" w:rsidRDefault="000F19E9">
            <w:pPr>
              <w:pStyle w:val="ConsPlusNormal"/>
            </w:pPr>
            <w:r>
              <w:t>Основное мероприятие "Реализация программы обеспечения отдельных категорий граждан необходимыми лекарственными средствами и медицинскими изделиями, а также специализированными продуктами лечебного питания для детей-инвалидов"</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21 6 06</w:t>
            </w:r>
          </w:p>
        </w:tc>
        <w:tc>
          <w:tcPr>
            <w:tcW w:w="709" w:type="dxa"/>
          </w:tcPr>
          <w:p w:rsidR="000F19E9" w:rsidRDefault="000F19E9">
            <w:pPr>
              <w:pStyle w:val="ConsPlusNormal"/>
            </w:pPr>
          </w:p>
        </w:tc>
        <w:tc>
          <w:tcPr>
            <w:tcW w:w="1644" w:type="dxa"/>
          </w:tcPr>
          <w:p w:rsidR="000F19E9" w:rsidRDefault="000F19E9">
            <w:pPr>
              <w:pStyle w:val="ConsPlusNormal"/>
              <w:jc w:val="center"/>
            </w:pPr>
            <w:r>
              <w:t>502335,30</w:t>
            </w:r>
          </w:p>
        </w:tc>
        <w:tc>
          <w:tcPr>
            <w:tcW w:w="1814" w:type="dxa"/>
          </w:tcPr>
          <w:p w:rsidR="000F19E9" w:rsidRDefault="000F19E9">
            <w:pPr>
              <w:pStyle w:val="ConsPlusNormal"/>
              <w:jc w:val="center"/>
            </w:pPr>
            <w:r>
              <w:t>502335,30</w:t>
            </w:r>
          </w:p>
        </w:tc>
      </w:tr>
      <w:tr w:rsidR="000F19E9">
        <w:tc>
          <w:tcPr>
            <w:tcW w:w="3855" w:type="dxa"/>
          </w:tcPr>
          <w:p w:rsidR="000F19E9" w:rsidRDefault="000F19E9">
            <w:pPr>
              <w:pStyle w:val="ConsPlusNormal"/>
            </w:pPr>
            <w:r>
              <w:lastRenderedPageBreak/>
              <w:t>Реализация отдельных полномочий в области лекарственного обеспечения</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21 6 06 51610</w:t>
            </w:r>
          </w:p>
        </w:tc>
        <w:tc>
          <w:tcPr>
            <w:tcW w:w="709" w:type="dxa"/>
          </w:tcPr>
          <w:p w:rsidR="000F19E9" w:rsidRDefault="000F19E9">
            <w:pPr>
              <w:pStyle w:val="ConsPlusNormal"/>
            </w:pPr>
          </w:p>
        </w:tc>
        <w:tc>
          <w:tcPr>
            <w:tcW w:w="1644" w:type="dxa"/>
          </w:tcPr>
          <w:p w:rsidR="000F19E9" w:rsidRDefault="000F19E9">
            <w:pPr>
              <w:pStyle w:val="ConsPlusNormal"/>
              <w:jc w:val="center"/>
            </w:pPr>
            <w:r>
              <w:t>135504,00</w:t>
            </w:r>
          </w:p>
        </w:tc>
        <w:tc>
          <w:tcPr>
            <w:tcW w:w="1814" w:type="dxa"/>
          </w:tcPr>
          <w:p w:rsidR="000F19E9" w:rsidRDefault="000F19E9">
            <w:pPr>
              <w:pStyle w:val="ConsPlusNormal"/>
              <w:jc w:val="center"/>
            </w:pPr>
            <w:r>
              <w:t>135504,00</w:t>
            </w:r>
          </w:p>
        </w:tc>
      </w:tr>
      <w:tr w:rsidR="000F19E9">
        <w:tc>
          <w:tcPr>
            <w:tcW w:w="3855" w:type="dxa"/>
          </w:tcPr>
          <w:p w:rsidR="000F19E9" w:rsidRDefault="000F19E9">
            <w:pPr>
              <w:pStyle w:val="ConsPlusNormal"/>
            </w:pPr>
            <w:r>
              <w:t>Социальное обеспечение и иные выплаты населению</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21 6 06 51610</w:t>
            </w:r>
          </w:p>
        </w:tc>
        <w:tc>
          <w:tcPr>
            <w:tcW w:w="709" w:type="dxa"/>
          </w:tcPr>
          <w:p w:rsidR="000F19E9" w:rsidRDefault="000F19E9">
            <w:pPr>
              <w:pStyle w:val="ConsPlusNormal"/>
              <w:jc w:val="center"/>
            </w:pPr>
            <w:r>
              <w:t>300</w:t>
            </w:r>
          </w:p>
        </w:tc>
        <w:tc>
          <w:tcPr>
            <w:tcW w:w="1644" w:type="dxa"/>
          </w:tcPr>
          <w:p w:rsidR="000F19E9" w:rsidRDefault="000F19E9">
            <w:pPr>
              <w:pStyle w:val="ConsPlusNormal"/>
              <w:jc w:val="center"/>
            </w:pPr>
            <w:r>
              <w:t>135504,00</w:t>
            </w:r>
          </w:p>
        </w:tc>
        <w:tc>
          <w:tcPr>
            <w:tcW w:w="1814" w:type="dxa"/>
          </w:tcPr>
          <w:p w:rsidR="000F19E9" w:rsidRDefault="000F19E9">
            <w:pPr>
              <w:pStyle w:val="ConsPlusNormal"/>
              <w:jc w:val="center"/>
            </w:pPr>
            <w:r>
              <w:t>135504,00</w:t>
            </w:r>
          </w:p>
        </w:tc>
      </w:tr>
      <w:tr w:rsidR="000F19E9">
        <w:tc>
          <w:tcPr>
            <w:tcW w:w="3855" w:type="dxa"/>
          </w:tcPr>
          <w:p w:rsidR="000F19E9" w:rsidRDefault="000F19E9">
            <w:pPr>
              <w:pStyle w:val="ConsPlusNormal"/>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21 6 06 54600</w:t>
            </w:r>
          </w:p>
        </w:tc>
        <w:tc>
          <w:tcPr>
            <w:tcW w:w="709" w:type="dxa"/>
          </w:tcPr>
          <w:p w:rsidR="000F19E9" w:rsidRDefault="000F19E9">
            <w:pPr>
              <w:pStyle w:val="ConsPlusNormal"/>
            </w:pPr>
          </w:p>
        </w:tc>
        <w:tc>
          <w:tcPr>
            <w:tcW w:w="1644" w:type="dxa"/>
          </w:tcPr>
          <w:p w:rsidR="000F19E9" w:rsidRDefault="000F19E9">
            <w:pPr>
              <w:pStyle w:val="ConsPlusNormal"/>
              <w:jc w:val="center"/>
            </w:pPr>
            <w:r>
              <w:t>366831,30</w:t>
            </w:r>
          </w:p>
        </w:tc>
        <w:tc>
          <w:tcPr>
            <w:tcW w:w="1814" w:type="dxa"/>
          </w:tcPr>
          <w:p w:rsidR="000F19E9" w:rsidRDefault="000F19E9">
            <w:pPr>
              <w:pStyle w:val="ConsPlusNormal"/>
              <w:jc w:val="center"/>
            </w:pPr>
            <w:r>
              <w:t>366831,30</w:t>
            </w:r>
          </w:p>
        </w:tc>
      </w:tr>
      <w:tr w:rsidR="000F19E9">
        <w:tc>
          <w:tcPr>
            <w:tcW w:w="3855" w:type="dxa"/>
          </w:tcPr>
          <w:p w:rsidR="000F19E9" w:rsidRDefault="000F19E9">
            <w:pPr>
              <w:pStyle w:val="ConsPlusNormal"/>
            </w:pPr>
            <w:r>
              <w:t>Социальное обеспечение и иные выплаты населению</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21 6 06 54600</w:t>
            </w:r>
          </w:p>
        </w:tc>
        <w:tc>
          <w:tcPr>
            <w:tcW w:w="709" w:type="dxa"/>
          </w:tcPr>
          <w:p w:rsidR="000F19E9" w:rsidRDefault="000F19E9">
            <w:pPr>
              <w:pStyle w:val="ConsPlusNormal"/>
              <w:jc w:val="center"/>
            </w:pPr>
            <w:r>
              <w:t>300</w:t>
            </w:r>
          </w:p>
        </w:tc>
        <w:tc>
          <w:tcPr>
            <w:tcW w:w="1644" w:type="dxa"/>
          </w:tcPr>
          <w:p w:rsidR="000F19E9" w:rsidRDefault="000F19E9">
            <w:pPr>
              <w:pStyle w:val="ConsPlusNormal"/>
              <w:jc w:val="center"/>
            </w:pPr>
            <w:r>
              <w:t>366831,30</w:t>
            </w:r>
          </w:p>
        </w:tc>
        <w:tc>
          <w:tcPr>
            <w:tcW w:w="1814" w:type="dxa"/>
          </w:tcPr>
          <w:p w:rsidR="000F19E9" w:rsidRDefault="000F19E9">
            <w:pPr>
              <w:pStyle w:val="ConsPlusNormal"/>
              <w:jc w:val="center"/>
            </w:pPr>
            <w:r>
              <w:t>366831,30</w:t>
            </w:r>
          </w:p>
        </w:tc>
      </w:tr>
      <w:tr w:rsidR="000F19E9">
        <w:tc>
          <w:tcPr>
            <w:tcW w:w="3855" w:type="dxa"/>
          </w:tcPr>
          <w:p w:rsidR="000F19E9" w:rsidRDefault="000F19E9">
            <w:pPr>
              <w:pStyle w:val="ConsPlusNormal"/>
            </w:pPr>
            <w:r>
              <w:t>Государственная программа Республики Дагестан "Укрепление здоровья, увеличение периода активного долголетия и продолжительности здоровой жизни граждан старшего поколения"</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52</w:t>
            </w:r>
          </w:p>
        </w:tc>
        <w:tc>
          <w:tcPr>
            <w:tcW w:w="709" w:type="dxa"/>
          </w:tcPr>
          <w:p w:rsidR="000F19E9" w:rsidRDefault="000F19E9">
            <w:pPr>
              <w:pStyle w:val="ConsPlusNormal"/>
            </w:pPr>
          </w:p>
        </w:tc>
        <w:tc>
          <w:tcPr>
            <w:tcW w:w="1644" w:type="dxa"/>
          </w:tcPr>
          <w:p w:rsidR="000F19E9" w:rsidRDefault="000F19E9">
            <w:pPr>
              <w:pStyle w:val="ConsPlusNormal"/>
              <w:jc w:val="center"/>
            </w:pPr>
            <w:r>
              <w:t>48,30</w:t>
            </w:r>
          </w:p>
        </w:tc>
        <w:tc>
          <w:tcPr>
            <w:tcW w:w="1814" w:type="dxa"/>
          </w:tcPr>
          <w:p w:rsidR="000F19E9" w:rsidRDefault="000F19E9">
            <w:pPr>
              <w:pStyle w:val="ConsPlusNormal"/>
              <w:jc w:val="center"/>
            </w:pPr>
            <w:r>
              <w:t>48,30</w:t>
            </w:r>
          </w:p>
        </w:tc>
      </w:tr>
      <w:tr w:rsidR="000F19E9">
        <w:tc>
          <w:tcPr>
            <w:tcW w:w="3855" w:type="dxa"/>
          </w:tcPr>
          <w:p w:rsidR="000F19E9" w:rsidRDefault="000F19E9">
            <w:pPr>
              <w:pStyle w:val="ConsPlusNormal"/>
            </w:pPr>
            <w:r>
              <w:lastRenderedPageBreak/>
              <w:t>Проведение мероприятий по профилактике здорового образа жизни старшего поколения</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52 0 P3</w:t>
            </w:r>
          </w:p>
        </w:tc>
        <w:tc>
          <w:tcPr>
            <w:tcW w:w="709" w:type="dxa"/>
          </w:tcPr>
          <w:p w:rsidR="000F19E9" w:rsidRDefault="000F19E9">
            <w:pPr>
              <w:pStyle w:val="ConsPlusNormal"/>
            </w:pPr>
          </w:p>
        </w:tc>
        <w:tc>
          <w:tcPr>
            <w:tcW w:w="1644" w:type="dxa"/>
          </w:tcPr>
          <w:p w:rsidR="000F19E9" w:rsidRDefault="000F19E9">
            <w:pPr>
              <w:pStyle w:val="ConsPlusNormal"/>
              <w:jc w:val="center"/>
            </w:pPr>
            <w:r>
              <w:t>48,30</w:t>
            </w:r>
          </w:p>
        </w:tc>
        <w:tc>
          <w:tcPr>
            <w:tcW w:w="1814" w:type="dxa"/>
          </w:tcPr>
          <w:p w:rsidR="000F19E9" w:rsidRDefault="000F19E9">
            <w:pPr>
              <w:pStyle w:val="ConsPlusNormal"/>
              <w:jc w:val="center"/>
            </w:pPr>
            <w:r>
              <w:t>48,30</w:t>
            </w:r>
          </w:p>
        </w:tc>
      </w:tr>
      <w:tr w:rsidR="000F19E9">
        <w:tc>
          <w:tcPr>
            <w:tcW w:w="3855" w:type="dxa"/>
          </w:tcPr>
          <w:p w:rsidR="000F19E9" w:rsidRDefault="000F19E9">
            <w:pPr>
              <w:pStyle w:val="ConsPlusNormal"/>
            </w:pPr>
            <w:r>
              <w:t>Проведение мероприятий по профилактике здорового образа жизни старшего поколения</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52 0 P3 54680</w:t>
            </w:r>
          </w:p>
        </w:tc>
        <w:tc>
          <w:tcPr>
            <w:tcW w:w="709" w:type="dxa"/>
          </w:tcPr>
          <w:p w:rsidR="000F19E9" w:rsidRDefault="000F19E9">
            <w:pPr>
              <w:pStyle w:val="ConsPlusNormal"/>
            </w:pPr>
          </w:p>
        </w:tc>
        <w:tc>
          <w:tcPr>
            <w:tcW w:w="1644" w:type="dxa"/>
          </w:tcPr>
          <w:p w:rsidR="000F19E9" w:rsidRDefault="000F19E9">
            <w:pPr>
              <w:pStyle w:val="ConsPlusNormal"/>
              <w:jc w:val="center"/>
            </w:pPr>
            <w:r>
              <w:t>48,30</w:t>
            </w:r>
          </w:p>
        </w:tc>
        <w:tc>
          <w:tcPr>
            <w:tcW w:w="1814" w:type="dxa"/>
          </w:tcPr>
          <w:p w:rsidR="000F19E9" w:rsidRDefault="000F19E9">
            <w:pPr>
              <w:pStyle w:val="ConsPlusNormal"/>
              <w:jc w:val="center"/>
            </w:pPr>
            <w:r>
              <w:t>48,30</w:t>
            </w:r>
          </w:p>
        </w:tc>
      </w:tr>
      <w:tr w:rsidR="000F19E9">
        <w:tc>
          <w:tcPr>
            <w:tcW w:w="3855" w:type="dxa"/>
          </w:tcPr>
          <w:p w:rsidR="000F19E9" w:rsidRDefault="000F19E9">
            <w:pPr>
              <w:pStyle w:val="ConsPlusNormal"/>
            </w:pPr>
            <w:r>
              <w:t>Социальное обеспечение и иные выплаты населению</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52 0 P3 54680</w:t>
            </w:r>
          </w:p>
        </w:tc>
        <w:tc>
          <w:tcPr>
            <w:tcW w:w="709" w:type="dxa"/>
          </w:tcPr>
          <w:p w:rsidR="000F19E9" w:rsidRDefault="000F19E9">
            <w:pPr>
              <w:pStyle w:val="ConsPlusNormal"/>
              <w:jc w:val="center"/>
            </w:pPr>
            <w:r>
              <w:t>300</w:t>
            </w:r>
          </w:p>
        </w:tc>
        <w:tc>
          <w:tcPr>
            <w:tcW w:w="1644" w:type="dxa"/>
          </w:tcPr>
          <w:p w:rsidR="000F19E9" w:rsidRDefault="000F19E9">
            <w:pPr>
              <w:pStyle w:val="ConsPlusNormal"/>
              <w:jc w:val="center"/>
            </w:pPr>
            <w:r>
              <w:t>48,30</w:t>
            </w:r>
          </w:p>
        </w:tc>
        <w:tc>
          <w:tcPr>
            <w:tcW w:w="1814" w:type="dxa"/>
          </w:tcPr>
          <w:p w:rsidR="000F19E9" w:rsidRDefault="000F19E9">
            <w:pPr>
              <w:pStyle w:val="ConsPlusNormal"/>
              <w:jc w:val="center"/>
            </w:pPr>
            <w:r>
              <w:t>48,30</w:t>
            </w:r>
          </w:p>
        </w:tc>
      </w:tr>
      <w:tr w:rsidR="000F19E9">
        <w:tc>
          <w:tcPr>
            <w:tcW w:w="3855" w:type="dxa"/>
          </w:tcPr>
          <w:p w:rsidR="000F19E9" w:rsidRDefault="000F19E9">
            <w:pPr>
              <w:pStyle w:val="ConsPlusNormal"/>
            </w:pPr>
            <w:r>
              <w:t>Государственная программа Республики Дагестан "Борьба с сердечно-сосудистыми заболеваниями"</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53</w:t>
            </w:r>
          </w:p>
        </w:tc>
        <w:tc>
          <w:tcPr>
            <w:tcW w:w="709" w:type="dxa"/>
          </w:tcPr>
          <w:p w:rsidR="000F19E9" w:rsidRDefault="000F19E9">
            <w:pPr>
              <w:pStyle w:val="ConsPlusNormal"/>
            </w:pPr>
          </w:p>
        </w:tc>
        <w:tc>
          <w:tcPr>
            <w:tcW w:w="1644" w:type="dxa"/>
          </w:tcPr>
          <w:p w:rsidR="000F19E9" w:rsidRDefault="000F19E9">
            <w:pPr>
              <w:pStyle w:val="ConsPlusNormal"/>
              <w:jc w:val="center"/>
            </w:pPr>
            <w:r>
              <w:t>55058,10</w:t>
            </w:r>
          </w:p>
        </w:tc>
        <w:tc>
          <w:tcPr>
            <w:tcW w:w="1814" w:type="dxa"/>
          </w:tcPr>
          <w:p w:rsidR="000F19E9" w:rsidRDefault="000F19E9">
            <w:pPr>
              <w:pStyle w:val="ConsPlusNormal"/>
              <w:jc w:val="center"/>
            </w:pPr>
            <w:r>
              <w:t>55058,10</w:t>
            </w:r>
          </w:p>
        </w:tc>
      </w:tr>
      <w:tr w:rsidR="000F19E9">
        <w:tc>
          <w:tcPr>
            <w:tcW w:w="3855" w:type="dxa"/>
          </w:tcPr>
          <w:p w:rsidR="000F19E9" w:rsidRDefault="000F19E9">
            <w:pPr>
              <w:pStyle w:val="ConsPlusNormal"/>
            </w:pPr>
            <w:r>
              <w:t>Подпрограмма "Переоснащение сети первичных сосудистых отделений, включая оборудование для ранней медицинской реабилитации"</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53 1</w:t>
            </w:r>
          </w:p>
        </w:tc>
        <w:tc>
          <w:tcPr>
            <w:tcW w:w="709" w:type="dxa"/>
          </w:tcPr>
          <w:p w:rsidR="000F19E9" w:rsidRDefault="000F19E9">
            <w:pPr>
              <w:pStyle w:val="ConsPlusNormal"/>
            </w:pPr>
          </w:p>
        </w:tc>
        <w:tc>
          <w:tcPr>
            <w:tcW w:w="1644" w:type="dxa"/>
          </w:tcPr>
          <w:p w:rsidR="000F19E9" w:rsidRDefault="000F19E9">
            <w:pPr>
              <w:pStyle w:val="ConsPlusNormal"/>
              <w:jc w:val="center"/>
            </w:pPr>
            <w:r>
              <w:t>55058,10</w:t>
            </w:r>
          </w:p>
        </w:tc>
        <w:tc>
          <w:tcPr>
            <w:tcW w:w="1814" w:type="dxa"/>
          </w:tcPr>
          <w:p w:rsidR="000F19E9" w:rsidRDefault="000F19E9">
            <w:pPr>
              <w:pStyle w:val="ConsPlusNormal"/>
              <w:jc w:val="center"/>
            </w:pPr>
            <w:r>
              <w:t>55058,10</w:t>
            </w:r>
          </w:p>
        </w:tc>
      </w:tr>
      <w:tr w:rsidR="000F19E9">
        <w:tc>
          <w:tcPr>
            <w:tcW w:w="3855" w:type="dxa"/>
          </w:tcPr>
          <w:p w:rsidR="000F19E9" w:rsidRDefault="000F19E9">
            <w:pPr>
              <w:pStyle w:val="ConsPlusNormal"/>
            </w:pPr>
            <w:r>
              <w:t>Основное мероприятие "Переоснащение сети первичных сосудистых отделений, включая оборудование для ранней медицинской реабилитации"</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53 1 N2</w:t>
            </w:r>
          </w:p>
        </w:tc>
        <w:tc>
          <w:tcPr>
            <w:tcW w:w="709" w:type="dxa"/>
          </w:tcPr>
          <w:p w:rsidR="000F19E9" w:rsidRDefault="000F19E9">
            <w:pPr>
              <w:pStyle w:val="ConsPlusNormal"/>
            </w:pPr>
          </w:p>
        </w:tc>
        <w:tc>
          <w:tcPr>
            <w:tcW w:w="1644" w:type="dxa"/>
          </w:tcPr>
          <w:p w:rsidR="000F19E9" w:rsidRDefault="000F19E9">
            <w:pPr>
              <w:pStyle w:val="ConsPlusNormal"/>
              <w:jc w:val="center"/>
            </w:pPr>
            <w:r>
              <w:t>55058,10</w:t>
            </w:r>
          </w:p>
        </w:tc>
        <w:tc>
          <w:tcPr>
            <w:tcW w:w="1814" w:type="dxa"/>
          </w:tcPr>
          <w:p w:rsidR="000F19E9" w:rsidRDefault="000F19E9">
            <w:pPr>
              <w:pStyle w:val="ConsPlusNormal"/>
              <w:jc w:val="center"/>
            </w:pPr>
            <w:r>
              <w:t>55058,10</w:t>
            </w:r>
          </w:p>
        </w:tc>
      </w:tr>
      <w:tr w:rsidR="000F19E9">
        <w:tc>
          <w:tcPr>
            <w:tcW w:w="3855" w:type="dxa"/>
          </w:tcPr>
          <w:p w:rsidR="000F19E9" w:rsidRDefault="000F19E9">
            <w:pPr>
              <w:pStyle w:val="ConsPlusNormal"/>
            </w:pPr>
            <w:r>
              <w:t xml:space="preserve">Профилактика развития </w:t>
            </w:r>
            <w:r>
              <w:lastRenderedPageBreak/>
              <w:t>сердечно-сосудистых заболеваний и сердечно-сосудистых осложнений у пациентов высокого риска, находящихся на диспансерном наблюдении</w:t>
            </w:r>
          </w:p>
        </w:tc>
        <w:tc>
          <w:tcPr>
            <w:tcW w:w="567" w:type="dxa"/>
          </w:tcPr>
          <w:p w:rsidR="000F19E9" w:rsidRDefault="000F19E9">
            <w:pPr>
              <w:pStyle w:val="ConsPlusNormal"/>
              <w:jc w:val="center"/>
            </w:pPr>
            <w:r>
              <w:lastRenderedPageBreak/>
              <w:t>09</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53 1 N2 55860</w:t>
            </w:r>
          </w:p>
        </w:tc>
        <w:tc>
          <w:tcPr>
            <w:tcW w:w="709" w:type="dxa"/>
          </w:tcPr>
          <w:p w:rsidR="000F19E9" w:rsidRDefault="000F19E9">
            <w:pPr>
              <w:pStyle w:val="ConsPlusNormal"/>
            </w:pPr>
          </w:p>
        </w:tc>
        <w:tc>
          <w:tcPr>
            <w:tcW w:w="1644" w:type="dxa"/>
          </w:tcPr>
          <w:p w:rsidR="000F19E9" w:rsidRDefault="000F19E9">
            <w:pPr>
              <w:pStyle w:val="ConsPlusNormal"/>
              <w:jc w:val="center"/>
            </w:pPr>
            <w:r>
              <w:t>55058,10</w:t>
            </w:r>
          </w:p>
        </w:tc>
        <w:tc>
          <w:tcPr>
            <w:tcW w:w="1814" w:type="dxa"/>
          </w:tcPr>
          <w:p w:rsidR="000F19E9" w:rsidRDefault="000F19E9">
            <w:pPr>
              <w:pStyle w:val="ConsPlusNormal"/>
              <w:jc w:val="center"/>
            </w:pPr>
            <w:r>
              <w:t>55058,10</w:t>
            </w:r>
          </w:p>
        </w:tc>
      </w:tr>
      <w:tr w:rsidR="000F19E9">
        <w:tc>
          <w:tcPr>
            <w:tcW w:w="385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53 1 N2 55860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55058,10</w:t>
            </w:r>
          </w:p>
        </w:tc>
        <w:tc>
          <w:tcPr>
            <w:tcW w:w="1814" w:type="dxa"/>
          </w:tcPr>
          <w:p w:rsidR="000F19E9" w:rsidRDefault="000F19E9">
            <w:pPr>
              <w:pStyle w:val="ConsPlusNormal"/>
              <w:jc w:val="center"/>
            </w:pPr>
            <w:r>
              <w:t>55058,10</w:t>
            </w:r>
          </w:p>
        </w:tc>
      </w:tr>
      <w:tr w:rsidR="000F19E9">
        <w:tc>
          <w:tcPr>
            <w:tcW w:w="3855" w:type="dxa"/>
          </w:tcPr>
          <w:p w:rsidR="000F19E9" w:rsidRDefault="000F19E9">
            <w:pPr>
              <w:pStyle w:val="ConsPlusNormal"/>
            </w:pPr>
            <w:r>
              <w:t>Государственная программа Республики Дагестан "Борьба с онкологическими заболеваниями"</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54</w:t>
            </w:r>
          </w:p>
        </w:tc>
        <w:tc>
          <w:tcPr>
            <w:tcW w:w="709" w:type="dxa"/>
          </w:tcPr>
          <w:p w:rsidR="000F19E9" w:rsidRDefault="000F19E9">
            <w:pPr>
              <w:pStyle w:val="ConsPlusNormal"/>
            </w:pPr>
          </w:p>
        </w:tc>
        <w:tc>
          <w:tcPr>
            <w:tcW w:w="1644" w:type="dxa"/>
          </w:tcPr>
          <w:p w:rsidR="000F19E9" w:rsidRDefault="000F19E9">
            <w:pPr>
              <w:pStyle w:val="ConsPlusNormal"/>
              <w:jc w:val="center"/>
            </w:pPr>
            <w:r>
              <w:t>52920,00</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t>Подпрограмма "Организация сети центров амбулаторной онкологической помощи в медицинских организациях Республики Дагестан"</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54 2</w:t>
            </w:r>
          </w:p>
        </w:tc>
        <w:tc>
          <w:tcPr>
            <w:tcW w:w="709" w:type="dxa"/>
          </w:tcPr>
          <w:p w:rsidR="000F19E9" w:rsidRDefault="000F19E9">
            <w:pPr>
              <w:pStyle w:val="ConsPlusNormal"/>
            </w:pPr>
          </w:p>
        </w:tc>
        <w:tc>
          <w:tcPr>
            <w:tcW w:w="1644" w:type="dxa"/>
          </w:tcPr>
          <w:p w:rsidR="000F19E9" w:rsidRDefault="000F19E9">
            <w:pPr>
              <w:pStyle w:val="ConsPlusNormal"/>
              <w:jc w:val="center"/>
            </w:pPr>
            <w:r>
              <w:t>52920,00</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t>Организация сети центров амбулаторной онкологической помощи в медицинских организациях Республики Дагестан</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54 2 N3 00590</w:t>
            </w:r>
          </w:p>
        </w:tc>
        <w:tc>
          <w:tcPr>
            <w:tcW w:w="709" w:type="dxa"/>
          </w:tcPr>
          <w:p w:rsidR="000F19E9" w:rsidRDefault="000F19E9">
            <w:pPr>
              <w:pStyle w:val="ConsPlusNormal"/>
            </w:pPr>
          </w:p>
        </w:tc>
        <w:tc>
          <w:tcPr>
            <w:tcW w:w="1644" w:type="dxa"/>
          </w:tcPr>
          <w:p w:rsidR="000F19E9" w:rsidRDefault="000F19E9">
            <w:pPr>
              <w:pStyle w:val="ConsPlusNormal"/>
              <w:jc w:val="center"/>
            </w:pPr>
            <w:r>
              <w:t>52920,00</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567" w:type="dxa"/>
          </w:tcPr>
          <w:p w:rsidR="000F19E9" w:rsidRDefault="000F19E9">
            <w:pPr>
              <w:pStyle w:val="ConsPlusNormal"/>
              <w:jc w:val="center"/>
            </w:pPr>
            <w:r>
              <w:lastRenderedPageBreak/>
              <w:t>09</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54 2 N3 00590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52920,00</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lastRenderedPageBreak/>
              <w:t>Медицинская помощь в дневных стационарах всех типов</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03</w:t>
            </w:r>
          </w:p>
        </w:tc>
        <w:tc>
          <w:tcPr>
            <w:tcW w:w="1984" w:type="dxa"/>
          </w:tcPr>
          <w:p w:rsidR="000F19E9" w:rsidRDefault="000F19E9">
            <w:pPr>
              <w:pStyle w:val="ConsPlusNormal"/>
            </w:pPr>
          </w:p>
        </w:tc>
        <w:tc>
          <w:tcPr>
            <w:tcW w:w="709" w:type="dxa"/>
          </w:tcPr>
          <w:p w:rsidR="000F19E9" w:rsidRDefault="000F19E9">
            <w:pPr>
              <w:pStyle w:val="ConsPlusNormal"/>
            </w:pPr>
          </w:p>
        </w:tc>
        <w:tc>
          <w:tcPr>
            <w:tcW w:w="1644" w:type="dxa"/>
          </w:tcPr>
          <w:p w:rsidR="000F19E9" w:rsidRDefault="000F19E9">
            <w:pPr>
              <w:pStyle w:val="ConsPlusNormal"/>
              <w:jc w:val="center"/>
            </w:pPr>
            <w:r>
              <w:t>25703,60</w:t>
            </w:r>
          </w:p>
        </w:tc>
        <w:tc>
          <w:tcPr>
            <w:tcW w:w="1814" w:type="dxa"/>
          </w:tcPr>
          <w:p w:rsidR="000F19E9" w:rsidRDefault="000F19E9">
            <w:pPr>
              <w:pStyle w:val="ConsPlusNormal"/>
              <w:jc w:val="center"/>
            </w:pPr>
            <w:r>
              <w:t>28203,60</w:t>
            </w:r>
          </w:p>
        </w:tc>
      </w:tr>
      <w:tr w:rsidR="000F19E9">
        <w:tc>
          <w:tcPr>
            <w:tcW w:w="3855" w:type="dxa"/>
          </w:tcPr>
          <w:p w:rsidR="000F19E9" w:rsidRDefault="000F19E9">
            <w:pPr>
              <w:pStyle w:val="ConsPlusNormal"/>
            </w:pPr>
            <w:r>
              <w:t>Государственная программа Республики Дагестан "Развитие здравоохранения в Республике Дагестан"</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21</w:t>
            </w:r>
          </w:p>
        </w:tc>
        <w:tc>
          <w:tcPr>
            <w:tcW w:w="709" w:type="dxa"/>
          </w:tcPr>
          <w:p w:rsidR="000F19E9" w:rsidRDefault="000F19E9">
            <w:pPr>
              <w:pStyle w:val="ConsPlusNormal"/>
            </w:pPr>
          </w:p>
        </w:tc>
        <w:tc>
          <w:tcPr>
            <w:tcW w:w="1644" w:type="dxa"/>
          </w:tcPr>
          <w:p w:rsidR="000F19E9" w:rsidRDefault="000F19E9">
            <w:pPr>
              <w:pStyle w:val="ConsPlusNormal"/>
              <w:jc w:val="center"/>
            </w:pPr>
            <w:r>
              <w:t>25703,60</w:t>
            </w:r>
          </w:p>
        </w:tc>
        <w:tc>
          <w:tcPr>
            <w:tcW w:w="1814" w:type="dxa"/>
          </w:tcPr>
          <w:p w:rsidR="000F19E9" w:rsidRDefault="000F19E9">
            <w:pPr>
              <w:pStyle w:val="ConsPlusNormal"/>
              <w:jc w:val="center"/>
            </w:pPr>
            <w:r>
              <w:t>28203,60</w:t>
            </w:r>
          </w:p>
        </w:tc>
      </w:tr>
      <w:tr w:rsidR="000F19E9">
        <w:tc>
          <w:tcPr>
            <w:tcW w:w="3855" w:type="dxa"/>
          </w:tcPr>
          <w:p w:rsidR="000F19E9" w:rsidRDefault="000F19E9">
            <w:pPr>
              <w:pStyle w:val="ConsPlusNormal"/>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21 2</w:t>
            </w:r>
          </w:p>
        </w:tc>
        <w:tc>
          <w:tcPr>
            <w:tcW w:w="709" w:type="dxa"/>
          </w:tcPr>
          <w:p w:rsidR="000F19E9" w:rsidRDefault="000F19E9">
            <w:pPr>
              <w:pStyle w:val="ConsPlusNormal"/>
            </w:pPr>
          </w:p>
        </w:tc>
        <w:tc>
          <w:tcPr>
            <w:tcW w:w="1644" w:type="dxa"/>
          </w:tcPr>
          <w:p w:rsidR="000F19E9" w:rsidRDefault="000F19E9">
            <w:pPr>
              <w:pStyle w:val="ConsPlusNormal"/>
              <w:jc w:val="center"/>
            </w:pPr>
            <w:r>
              <w:t>20665,60</w:t>
            </w:r>
          </w:p>
        </w:tc>
        <w:tc>
          <w:tcPr>
            <w:tcW w:w="1814" w:type="dxa"/>
          </w:tcPr>
          <w:p w:rsidR="000F19E9" w:rsidRDefault="000F19E9">
            <w:pPr>
              <w:pStyle w:val="ConsPlusNormal"/>
              <w:jc w:val="center"/>
            </w:pPr>
            <w:r>
              <w:t>22665,60</w:t>
            </w:r>
          </w:p>
        </w:tc>
      </w:tr>
      <w:tr w:rsidR="000F19E9">
        <w:tc>
          <w:tcPr>
            <w:tcW w:w="3855" w:type="dxa"/>
          </w:tcPr>
          <w:p w:rsidR="000F19E9" w:rsidRDefault="000F19E9">
            <w:pPr>
              <w:pStyle w:val="ConsPlusNormal"/>
            </w:pPr>
            <w:r>
              <w:t>Основное мероприятие "Совершенствование системы оказания медицинской помощи больным туберкулезом"</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21 2 01</w:t>
            </w:r>
          </w:p>
        </w:tc>
        <w:tc>
          <w:tcPr>
            <w:tcW w:w="709" w:type="dxa"/>
          </w:tcPr>
          <w:p w:rsidR="000F19E9" w:rsidRDefault="000F19E9">
            <w:pPr>
              <w:pStyle w:val="ConsPlusNormal"/>
            </w:pPr>
          </w:p>
        </w:tc>
        <w:tc>
          <w:tcPr>
            <w:tcW w:w="1644" w:type="dxa"/>
          </w:tcPr>
          <w:p w:rsidR="000F19E9" w:rsidRDefault="000F19E9">
            <w:pPr>
              <w:pStyle w:val="ConsPlusNormal"/>
              <w:jc w:val="center"/>
            </w:pPr>
            <w:r>
              <w:t>8530,00</w:t>
            </w:r>
          </w:p>
        </w:tc>
        <w:tc>
          <w:tcPr>
            <w:tcW w:w="1814" w:type="dxa"/>
          </w:tcPr>
          <w:p w:rsidR="000F19E9" w:rsidRDefault="000F19E9">
            <w:pPr>
              <w:pStyle w:val="ConsPlusNormal"/>
              <w:jc w:val="center"/>
            </w:pPr>
            <w:r>
              <w:t>9530,00</w:t>
            </w:r>
          </w:p>
        </w:tc>
      </w:tr>
      <w:tr w:rsidR="000F19E9">
        <w:tc>
          <w:tcPr>
            <w:tcW w:w="3855" w:type="dxa"/>
          </w:tcPr>
          <w:p w:rsidR="000F19E9" w:rsidRDefault="000F19E9">
            <w:pPr>
              <w:pStyle w:val="ConsPlusNormal"/>
            </w:pPr>
            <w:r>
              <w:t>Расходы на обеспечение деятельности (оказание услуг) государственных учреждений</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21 2 01 00590</w:t>
            </w:r>
          </w:p>
        </w:tc>
        <w:tc>
          <w:tcPr>
            <w:tcW w:w="709" w:type="dxa"/>
          </w:tcPr>
          <w:p w:rsidR="000F19E9" w:rsidRDefault="000F19E9">
            <w:pPr>
              <w:pStyle w:val="ConsPlusNormal"/>
            </w:pPr>
          </w:p>
        </w:tc>
        <w:tc>
          <w:tcPr>
            <w:tcW w:w="1644" w:type="dxa"/>
          </w:tcPr>
          <w:p w:rsidR="000F19E9" w:rsidRDefault="000F19E9">
            <w:pPr>
              <w:pStyle w:val="ConsPlusNormal"/>
              <w:jc w:val="center"/>
            </w:pPr>
            <w:r>
              <w:t>8530,00</w:t>
            </w:r>
          </w:p>
        </w:tc>
        <w:tc>
          <w:tcPr>
            <w:tcW w:w="1814" w:type="dxa"/>
          </w:tcPr>
          <w:p w:rsidR="000F19E9" w:rsidRDefault="000F19E9">
            <w:pPr>
              <w:pStyle w:val="ConsPlusNormal"/>
              <w:jc w:val="center"/>
            </w:pPr>
            <w:r>
              <w:t>9530,00</w:t>
            </w:r>
          </w:p>
        </w:tc>
      </w:tr>
      <w:tr w:rsidR="000F19E9">
        <w:tc>
          <w:tcPr>
            <w:tcW w:w="3855" w:type="dxa"/>
          </w:tcPr>
          <w:p w:rsidR="000F19E9" w:rsidRDefault="000F19E9">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567" w:type="dxa"/>
          </w:tcPr>
          <w:p w:rsidR="000F19E9" w:rsidRDefault="000F19E9">
            <w:pPr>
              <w:pStyle w:val="ConsPlusNormal"/>
              <w:jc w:val="center"/>
            </w:pPr>
            <w:r>
              <w:lastRenderedPageBreak/>
              <w:t>09</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21 2 01 00590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8530,00</w:t>
            </w:r>
          </w:p>
        </w:tc>
        <w:tc>
          <w:tcPr>
            <w:tcW w:w="1814" w:type="dxa"/>
          </w:tcPr>
          <w:p w:rsidR="000F19E9" w:rsidRDefault="000F19E9">
            <w:pPr>
              <w:pStyle w:val="ConsPlusNormal"/>
              <w:jc w:val="center"/>
            </w:pPr>
            <w:r>
              <w:t>9530,00</w:t>
            </w:r>
          </w:p>
        </w:tc>
      </w:tr>
      <w:tr w:rsidR="000F19E9">
        <w:tc>
          <w:tcPr>
            <w:tcW w:w="3855" w:type="dxa"/>
          </w:tcPr>
          <w:p w:rsidR="000F19E9" w:rsidRDefault="000F19E9">
            <w:pPr>
              <w:pStyle w:val="ConsPlusNormal"/>
            </w:pPr>
            <w:r>
              <w:lastRenderedPageBreak/>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21 2 04</w:t>
            </w:r>
          </w:p>
        </w:tc>
        <w:tc>
          <w:tcPr>
            <w:tcW w:w="709" w:type="dxa"/>
          </w:tcPr>
          <w:p w:rsidR="000F19E9" w:rsidRDefault="000F19E9">
            <w:pPr>
              <w:pStyle w:val="ConsPlusNormal"/>
            </w:pPr>
          </w:p>
        </w:tc>
        <w:tc>
          <w:tcPr>
            <w:tcW w:w="1644" w:type="dxa"/>
          </w:tcPr>
          <w:p w:rsidR="000F19E9" w:rsidRDefault="000F19E9">
            <w:pPr>
              <w:pStyle w:val="ConsPlusNormal"/>
              <w:jc w:val="center"/>
            </w:pPr>
            <w:r>
              <w:t>12135,60</w:t>
            </w:r>
          </w:p>
        </w:tc>
        <w:tc>
          <w:tcPr>
            <w:tcW w:w="1814" w:type="dxa"/>
          </w:tcPr>
          <w:p w:rsidR="000F19E9" w:rsidRDefault="000F19E9">
            <w:pPr>
              <w:pStyle w:val="ConsPlusNormal"/>
              <w:jc w:val="center"/>
            </w:pPr>
            <w:r>
              <w:t>13135,60</w:t>
            </w:r>
          </w:p>
        </w:tc>
      </w:tr>
      <w:tr w:rsidR="000F19E9">
        <w:tc>
          <w:tcPr>
            <w:tcW w:w="3855" w:type="dxa"/>
          </w:tcPr>
          <w:p w:rsidR="000F19E9" w:rsidRDefault="000F19E9">
            <w:pPr>
              <w:pStyle w:val="ConsPlusNormal"/>
            </w:pPr>
            <w:r>
              <w:t>Расходы на обеспечение деятельности (оказание услуг) государственных учреждений</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21 2 04 00590</w:t>
            </w:r>
          </w:p>
        </w:tc>
        <w:tc>
          <w:tcPr>
            <w:tcW w:w="709" w:type="dxa"/>
          </w:tcPr>
          <w:p w:rsidR="000F19E9" w:rsidRDefault="000F19E9">
            <w:pPr>
              <w:pStyle w:val="ConsPlusNormal"/>
            </w:pPr>
          </w:p>
        </w:tc>
        <w:tc>
          <w:tcPr>
            <w:tcW w:w="1644" w:type="dxa"/>
          </w:tcPr>
          <w:p w:rsidR="000F19E9" w:rsidRDefault="000F19E9">
            <w:pPr>
              <w:pStyle w:val="ConsPlusNormal"/>
              <w:jc w:val="center"/>
            </w:pPr>
            <w:r>
              <w:t>12135,60</w:t>
            </w:r>
          </w:p>
        </w:tc>
        <w:tc>
          <w:tcPr>
            <w:tcW w:w="1814" w:type="dxa"/>
          </w:tcPr>
          <w:p w:rsidR="000F19E9" w:rsidRDefault="000F19E9">
            <w:pPr>
              <w:pStyle w:val="ConsPlusNormal"/>
              <w:jc w:val="center"/>
            </w:pPr>
            <w:r>
              <w:t>13135,60</w:t>
            </w:r>
          </w:p>
        </w:tc>
      </w:tr>
      <w:tr w:rsidR="000F19E9">
        <w:tc>
          <w:tcPr>
            <w:tcW w:w="385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21 2 04 00590</w:t>
            </w:r>
          </w:p>
        </w:tc>
        <w:tc>
          <w:tcPr>
            <w:tcW w:w="709" w:type="dxa"/>
          </w:tcPr>
          <w:p w:rsidR="000F19E9" w:rsidRDefault="000F19E9">
            <w:pPr>
              <w:pStyle w:val="ConsPlusNormal"/>
              <w:jc w:val="center"/>
            </w:pPr>
            <w:r>
              <w:t>100</w:t>
            </w:r>
          </w:p>
        </w:tc>
        <w:tc>
          <w:tcPr>
            <w:tcW w:w="1644" w:type="dxa"/>
          </w:tcPr>
          <w:p w:rsidR="000F19E9" w:rsidRDefault="000F19E9">
            <w:pPr>
              <w:pStyle w:val="ConsPlusNormal"/>
              <w:jc w:val="center"/>
            </w:pPr>
            <w:r>
              <w:t>2407,60</w:t>
            </w:r>
          </w:p>
        </w:tc>
        <w:tc>
          <w:tcPr>
            <w:tcW w:w="1814" w:type="dxa"/>
          </w:tcPr>
          <w:p w:rsidR="000F19E9" w:rsidRDefault="000F19E9">
            <w:pPr>
              <w:pStyle w:val="ConsPlusNormal"/>
              <w:jc w:val="center"/>
            </w:pPr>
            <w:r>
              <w:t>2407,60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21 2 04 00590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84,00</w:t>
            </w:r>
          </w:p>
        </w:tc>
        <w:tc>
          <w:tcPr>
            <w:tcW w:w="1814" w:type="dxa"/>
          </w:tcPr>
          <w:p w:rsidR="000F19E9" w:rsidRDefault="000F19E9">
            <w:pPr>
              <w:pStyle w:val="ConsPlusNormal"/>
              <w:jc w:val="center"/>
            </w:pPr>
            <w:r>
              <w:t>84,00</w:t>
            </w:r>
          </w:p>
        </w:tc>
      </w:tr>
      <w:tr w:rsidR="000F19E9">
        <w:tc>
          <w:tcPr>
            <w:tcW w:w="3855" w:type="dxa"/>
          </w:tcPr>
          <w:p w:rsidR="000F19E9" w:rsidRDefault="000F19E9">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567" w:type="dxa"/>
          </w:tcPr>
          <w:p w:rsidR="000F19E9" w:rsidRDefault="000F19E9">
            <w:pPr>
              <w:pStyle w:val="ConsPlusNormal"/>
              <w:jc w:val="center"/>
            </w:pPr>
            <w:r>
              <w:lastRenderedPageBreak/>
              <w:t>09</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21 2 04 00590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9644,00</w:t>
            </w:r>
          </w:p>
        </w:tc>
        <w:tc>
          <w:tcPr>
            <w:tcW w:w="1814" w:type="dxa"/>
          </w:tcPr>
          <w:p w:rsidR="000F19E9" w:rsidRDefault="000F19E9">
            <w:pPr>
              <w:pStyle w:val="ConsPlusNormal"/>
              <w:jc w:val="center"/>
            </w:pPr>
            <w:r>
              <w:t>10644,00</w:t>
            </w:r>
          </w:p>
        </w:tc>
      </w:tr>
      <w:tr w:rsidR="000F19E9">
        <w:tc>
          <w:tcPr>
            <w:tcW w:w="3855" w:type="dxa"/>
          </w:tcPr>
          <w:p w:rsidR="000F19E9" w:rsidRDefault="000F19E9">
            <w:pPr>
              <w:pStyle w:val="ConsPlusNormal"/>
            </w:pPr>
            <w:r>
              <w:lastRenderedPageBreak/>
              <w:t>Подпрограмма "Охрана здоровья матери и ребенка в Республике Дагестан"</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21 3</w:t>
            </w:r>
          </w:p>
        </w:tc>
        <w:tc>
          <w:tcPr>
            <w:tcW w:w="709" w:type="dxa"/>
          </w:tcPr>
          <w:p w:rsidR="000F19E9" w:rsidRDefault="000F19E9">
            <w:pPr>
              <w:pStyle w:val="ConsPlusNormal"/>
            </w:pPr>
          </w:p>
        </w:tc>
        <w:tc>
          <w:tcPr>
            <w:tcW w:w="1644" w:type="dxa"/>
          </w:tcPr>
          <w:p w:rsidR="000F19E9" w:rsidRDefault="000F19E9">
            <w:pPr>
              <w:pStyle w:val="ConsPlusNormal"/>
              <w:jc w:val="center"/>
            </w:pPr>
            <w:r>
              <w:t>5038,00</w:t>
            </w:r>
          </w:p>
        </w:tc>
        <w:tc>
          <w:tcPr>
            <w:tcW w:w="1814" w:type="dxa"/>
          </w:tcPr>
          <w:p w:rsidR="000F19E9" w:rsidRDefault="000F19E9">
            <w:pPr>
              <w:pStyle w:val="ConsPlusNormal"/>
              <w:jc w:val="center"/>
            </w:pPr>
            <w:r>
              <w:t>5538,00</w:t>
            </w:r>
          </w:p>
        </w:tc>
      </w:tr>
      <w:tr w:rsidR="000F19E9">
        <w:tc>
          <w:tcPr>
            <w:tcW w:w="3855" w:type="dxa"/>
          </w:tcPr>
          <w:p w:rsidR="000F19E9" w:rsidRDefault="000F19E9">
            <w:pPr>
              <w:pStyle w:val="ConsPlusNormal"/>
            </w:pPr>
            <w:r>
              <w:t>Основное мероприятие "Развитие специализированной помощи детям"</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21 3 04</w:t>
            </w:r>
          </w:p>
        </w:tc>
        <w:tc>
          <w:tcPr>
            <w:tcW w:w="709" w:type="dxa"/>
          </w:tcPr>
          <w:p w:rsidR="000F19E9" w:rsidRDefault="000F19E9">
            <w:pPr>
              <w:pStyle w:val="ConsPlusNormal"/>
            </w:pPr>
          </w:p>
        </w:tc>
        <w:tc>
          <w:tcPr>
            <w:tcW w:w="1644" w:type="dxa"/>
          </w:tcPr>
          <w:p w:rsidR="000F19E9" w:rsidRDefault="000F19E9">
            <w:pPr>
              <w:pStyle w:val="ConsPlusNormal"/>
              <w:jc w:val="center"/>
            </w:pPr>
            <w:r>
              <w:t>5038,00</w:t>
            </w:r>
          </w:p>
        </w:tc>
        <w:tc>
          <w:tcPr>
            <w:tcW w:w="1814" w:type="dxa"/>
          </w:tcPr>
          <w:p w:rsidR="000F19E9" w:rsidRDefault="000F19E9">
            <w:pPr>
              <w:pStyle w:val="ConsPlusNormal"/>
              <w:jc w:val="center"/>
            </w:pPr>
            <w:r>
              <w:t>5538,00</w:t>
            </w:r>
          </w:p>
        </w:tc>
      </w:tr>
      <w:tr w:rsidR="000F19E9">
        <w:tc>
          <w:tcPr>
            <w:tcW w:w="3855" w:type="dxa"/>
          </w:tcPr>
          <w:p w:rsidR="000F19E9" w:rsidRDefault="000F19E9">
            <w:pPr>
              <w:pStyle w:val="ConsPlusNormal"/>
            </w:pPr>
            <w:r>
              <w:t>Расходы на обеспечение деятельности (оказание услуг) государственных учреждений</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21 3 04 00590</w:t>
            </w:r>
          </w:p>
        </w:tc>
        <w:tc>
          <w:tcPr>
            <w:tcW w:w="709" w:type="dxa"/>
          </w:tcPr>
          <w:p w:rsidR="000F19E9" w:rsidRDefault="000F19E9">
            <w:pPr>
              <w:pStyle w:val="ConsPlusNormal"/>
            </w:pPr>
          </w:p>
        </w:tc>
        <w:tc>
          <w:tcPr>
            <w:tcW w:w="1644" w:type="dxa"/>
          </w:tcPr>
          <w:p w:rsidR="000F19E9" w:rsidRDefault="000F19E9">
            <w:pPr>
              <w:pStyle w:val="ConsPlusNormal"/>
              <w:jc w:val="center"/>
            </w:pPr>
            <w:r>
              <w:t>5038,00</w:t>
            </w:r>
          </w:p>
        </w:tc>
        <w:tc>
          <w:tcPr>
            <w:tcW w:w="1814" w:type="dxa"/>
          </w:tcPr>
          <w:p w:rsidR="000F19E9" w:rsidRDefault="000F19E9">
            <w:pPr>
              <w:pStyle w:val="ConsPlusNormal"/>
              <w:jc w:val="center"/>
            </w:pPr>
            <w:r>
              <w:t>5538,00</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21 3 04 00590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5038,00</w:t>
            </w:r>
          </w:p>
        </w:tc>
        <w:tc>
          <w:tcPr>
            <w:tcW w:w="1814" w:type="dxa"/>
          </w:tcPr>
          <w:p w:rsidR="000F19E9" w:rsidRDefault="000F19E9">
            <w:pPr>
              <w:pStyle w:val="ConsPlusNormal"/>
              <w:jc w:val="center"/>
            </w:pPr>
            <w:r>
              <w:t>5538,00</w:t>
            </w:r>
          </w:p>
        </w:tc>
      </w:tr>
      <w:tr w:rsidR="000F19E9">
        <w:tc>
          <w:tcPr>
            <w:tcW w:w="3855" w:type="dxa"/>
          </w:tcPr>
          <w:p w:rsidR="000F19E9" w:rsidRDefault="000F19E9">
            <w:pPr>
              <w:pStyle w:val="ConsPlusNormal"/>
            </w:pPr>
            <w:r>
              <w:t>Скорая медицинская помощь</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04</w:t>
            </w:r>
          </w:p>
        </w:tc>
        <w:tc>
          <w:tcPr>
            <w:tcW w:w="1984" w:type="dxa"/>
          </w:tcPr>
          <w:p w:rsidR="000F19E9" w:rsidRDefault="000F19E9">
            <w:pPr>
              <w:pStyle w:val="ConsPlusNormal"/>
            </w:pPr>
          </w:p>
        </w:tc>
        <w:tc>
          <w:tcPr>
            <w:tcW w:w="709" w:type="dxa"/>
          </w:tcPr>
          <w:p w:rsidR="000F19E9" w:rsidRDefault="000F19E9">
            <w:pPr>
              <w:pStyle w:val="ConsPlusNormal"/>
            </w:pPr>
          </w:p>
        </w:tc>
        <w:tc>
          <w:tcPr>
            <w:tcW w:w="1644" w:type="dxa"/>
          </w:tcPr>
          <w:p w:rsidR="000F19E9" w:rsidRDefault="000F19E9">
            <w:pPr>
              <w:pStyle w:val="ConsPlusNormal"/>
              <w:jc w:val="center"/>
            </w:pPr>
            <w:r>
              <w:t>273867,81</w:t>
            </w:r>
          </w:p>
        </w:tc>
        <w:tc>
          <w:tcPr>
            <w:tcW w:w="1814" w:type="dxa"/>
          </w:tcPr>
          <w:p w:rsidR="000F19E9" w:rsidRDefault="000F19E9">
            <w:pPr>
              <w:pStyle w:val="ConsPlusNormal"/>
              <w:jc w:val="center"/>
            </w:pPr>
            <w:r>
              <w:t>269450,88</w:t>
            </w:r>
          </w:p>
        </w:tc>
      </w:tr>
      <w:tr w:rsidR="000F19E9">
        <w:tc>
          <w:tcPr>
            <w:tcW w:w="3855" w:type="dxa"/>
          </w:tcPr>
          <w:p w:rsidR="000F19E9" w:rsidRDefault="000F19E9">
            <w:pPr>
              <w:pStyle w:val="ConsPlusNormal"/>
            </w:pPr>
            <w:r>
              <w:t>Государственная программа Республики Дагестан "Развитие здравоохранения в Республике Дагестан"</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21</w:t>
            </w:r>
          </w:p>
        </w:tc>
        <w:tc>
          <w:tcPr>
            <w:tcW w:w="709" w:type="dxa"/>
          </w:tcPr>
          <w:p w:rsidR="000F19E9" w:rsidRDefault="000F19E9">
            <w:pPr>
              <w:pStyle w:val="ConsPlusNormal"/>
            </w:pPr>
          </w:p>
        </w:tc>
        <w:tc>
          <w:tcPr>
            <w:tcW w:w="1644" w:type="dxa"/>
          </w:tcPr>
          <w:p w:rsidR="000F19E9" w:rsidRDefault="000F19E9">
            <w:pPr>
              <w:pStyle w:val="ConsPlusNormal"/>
              <w:jc w:val="center"/>
            </w:pPr>
            <w:r>
              <w:t>273867,81</w:t>
            </w:r>
          </w:p>
        </w:tc>
        <w:tc>
          <w:tcPr>
            <w:tcW w:w="1814" w:type="dxa"/>
          </w:tcPr>
          <w:p w:rsidR="000F19E9" w:rsidRDefault="000F19E9">
            <w:pPr>
              <w:pStyle w:val="ConsPlusNormal"/>
              <w:jc w:val="center"/>
            </w:pPr>
            <w:r>
              <w:t>269450,88</w:t>
            </w:r>
          </w:p>
        </w:tc>
      </w:tr>
      <w:tr w:rsidR="000F19E9">
        <w:tc>
          <w:tcPr>
            <w:tcW w:w="3855" w:type="dxa"/>
          </w:tcPr>
          <w:p w:rsidR="000F19E9" w:rsidRDefault="000F19E9">
            <w:pPr>
              <w:pStyle w:val="ConsPlusNormal"/>
            </w:pPr>
            <w:r>
              <w:t xml:space="preserve">Подпрограмма "Профилактика заболеваний и формирование </w:t>
            </w:r>
            <w:r>
              <w:lastRenderedPageBreak/>
              <w:t>здорового образа жизни. Развитие первичной медико-санитарной помощи"</w:t>
            </w:r>
          </w:p>
        </w:tc>
        <w:tc>
          <w:tcPr>
            <w:tcW w:w="567" w:type="dxa"/>
          </w:tcPr>
          <w:p w:rsidR="000F19E9" w:rsidRDefault="000F19E9">
            <w:pPr>
              <w:pStyle w:val="ConsPlusNormal"/>
              <w:jc w:val="center"/>
            </w:pPr>
            <w:r>
              <w:lastRenderedPageBreak/>
              <w:t>09</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21 1</w:t>
            </w:r>
          </w:p>
        </w:tc>
        <w:tc>
          <w:tcPr>
            <w:tcW w:w="709" w:type="dxa"/>
          </w:tcPr>
          <w:p w:rsidR="000F19E9" w:rsidRDefault="000F19E9">
            <w:pPr>
              <w:pStyle w:val="ConsPlusNormal"/>
            </w:pPr>
          </w:p>
        </w:tc>
        <w:tc>
          <w:tcPr>
            <w:tcW w:w="1644" w:type="dxa"/>
          </w:tcPr>
          <w:p w:rsidR="000F19E9" w:rsidRDefault="000F19E9">
            <w:pPr>
              <w:pStyle w:val="ConsPlusNormal"/>
              <w:jc w:val="center"/>
            </w:pPr>
            <w:r>
              <w:t>113347,81</w:t>
            </w:r>
          </w:p>
        </w:tc>
        <w:tc>
          <w:tcPr>
            <w:tcW w:w="1814" w:type="dxa"/>
          </w:tcPr>
          <w:p w:rsidR="000F19E9" w:rsidRDefault="000F19E9">
            <w:pPr>
              <w:pStyle w:val="ConsPlusNormal"/>
              <w:jc w:val="center"/>
            </w:pPr>
            <w:r>
              <w:t>98930,88</w:t>
            </w:r>
          </w:p>
        </w:tc>
      </w:tr>
      <w:tr w:rsidR="000F19E9">
        <w:tc>
          <w:tcPr>
            <w:tcW w:w="3855" w:type="dxa"/>
          </w:tcPr>
          <w:p w:rsidR="000F19E9" w:rsidRDefault="000F19E9">
            <w:pPr>
              <w:pStyle w:val="ConsPlusNormal"/>
            </w:pPr>
            <w:r>
              <w:lastRenderedPageBreak/>
              <w:t>Федеральный проект "Развитие системы оказания первичной медико-санитарной помощи"</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21 1 N1</w:t>
            </w:r>
          </w:p>
        </w:tc>
        <w:tc>
          <w:tcPr>
            <w:tcW w:w="709" w:type="dxa"/>
          </w:tcPr>
          <w:p w:rsidR="000F19E9" w:rsidRDefault="000F19E9">
            <w:pPr>
              <w:pStyle w:val="ConsPlusNormal"/>
            </w:pPr>
          </w:p>
        </w:tc>
        <w:tc>
          <w:tcPr>
            <w:tcW w:w="1644" w:type="dxa"/>
          </w:tcPr>
          <w:p w:rsidR="000F19E9" w:rsidRDefault="000F19E9">
            <w:pPr>
              <w:pStyle w:val="ConsPlusNormal"/>
              <w:jc w:val="center"/>
            </w:pPr>
            <w:r>
              <w:t>113347,81</w:t>
            </w:r>
          </w:p>
        </w:tc>
        <w:tc>
          <w:tcPr>
            <w:tcW w:w="1814" w:type="dxa"/>
          </w:tcPr>
          <w:p w:rsidR="000F19E9" w:rsidRDefault="000F19E9">
            <w:pPr>
              <w:pStyle w:val="ConsPlusNormal"/>
              <w:jc w:val="center"/>
            </w:pPr>
            <w:r>
              <w:t>98930,88</w:t>
            </w:r>
          </w:p>
        </w:tc>
      </w:tr>
      <w:tr w:rsidR="000F19E9">
        <w:tc>
          <w:tcPr>
            <w:tcW w:w="3855" w:type="dxa"/>
          </w:tcPr>
          <w:p w:rsidR="000F19E9" w:rsidRDefault="000F19E9">
            <w:pPr>
              <w:pStyle w:val="ConsPlusNormal"/>
            </w:pPr>
            <w:r>
              <w:t>Обеспечение авиационным обслуживанием для оказания медицинской помощи</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21 1 N1 55540</w:t>
            </w:r>
          </w:p>
        </w:tc>
        <w:tc>
          <w:tcPr>
            <w:tcW w:w="709" w:type="dxa"/>
          </w:tcPr>
          <w:p w:rsidR="000F19E9" w:rsidRDefault="000F19E9">
            <w:pPr>
              <w:pStyle w:val="ConsPlusNormal"/>
            </w:pPr>
          </w:p>
        </w:tc>
        <w:tc>
          <w:tcPr>
            <w:tcW w:w="1644" w:type="dxa"/>
          </w:tcPr>
          <w:p w:rsidR="000F19E9" w:rsidRDefault="000F19E9">
            <w:pPr>
              <w:pStyle w:val="ConsPlusNormal"/>
              <w:jc w:val="center"/>
            </w:pPr>
            <w:r>
              <w:t>113347,81</w:t>
            </w:r>
          </w:p>
        </w:tc>
        <w:tc>
          <w:tcPr>
            <w:tcW w:w="1814" w:type="dxa"/>
          </w:tcPr>
          <w:p w:rsidR="000F19E9" w:rsidRDefault="000F19E9">
            <w:pPr>
              <w:pStyle w:val="ConsPlusNormal"/>
              <w:jc w:val="center"/>
            </w:pPr>
            <w:r>
              <w:t>98930,88</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21 1 N1 55540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113347,81</w:t>
            </w:r>
          </w:p>
        </w:tc>
        <w:tc>
          <w:tcPr>
            <w:tcW w:w="1814" w:type="dxa"/>
          </w:tcPr>
          <w:p w:rsidR="000F19E9" w:rsidRDefault="000F19E9">
            <w:pPr>
              <w:pStyle w:val="ConsPlusNormal"/>
              <w:jc w:val="center"/>
            </w:pPr>
            <w:r>
              <w:t>98930,88</w:t>
            </w:r>
          </w:p>
        </w:tc>
      </w:tr>
      <w:tr w:rsidR="000F19E9">
        <w:tc>
          <w:tcPr>
            <w:tcW w:w="3855" w:type="dxa"/>
          </w:tcPr>
          <w:p w:rsidR="000F19E9" w:rsidRDefault="000F19E9">
            <w:pPr>
              <w:pStyle w:val="ConsPlusNormal"/>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21 2</w:t>
            </w:r>
          </w:p>
        </w:tc>
        <w:tc>
          <w:tcPr>
            <w:tcW w:w="709" w:type="dxa"/>
          </w:tcPr>
          <w:p w:rsidR="000F19E9" w:rsidRDefault="000F19E9">
            <w:pPr>
              <w:pStyle w:val="ConsPlusNormal"/>
            </w:pPr>
          </w:p>
        </w:tc>
        <w:tc>
          <w:tcPr>
            <w:tcW w:w="1644" w:type="dxa"/>
          </w:tcPr>
          <w:p w:rsidR="000F19E9" w:rsidRDefault="000F19E9">
            <w:pPr>
              <w:pStyle w:val="ConsPlusNormal"/>
              <w:jc w:val="center"/>
            </w:pPr>
            <w:r>
              <w:t>160520,00</w:t>
            </w:r>
          </w:p>
        </w:tc>
        <w:tc>
          <w:tcPr>
            <w:tcW w:w="1814" w:type="dxa"/>
          </w:tcPr>
          <w:p w:rsidR="000F19E9" w:rsidRDefault="000F19E9">
            <w:pPr>
              <w:pStyle w:val="ConsPlusNormal"/>
              <w:jc w:val="center"/>
            </w:pPr>
            <w:r>
              <w:t>170520,00</w:t>
            </w:r>
          </w:p>
        </w:tc>
      </w:tr>
      <w:tr w:rsidR="000F19E9">
        <w:tc>
          <w:tcPr>
            <w:tcW w:w="3855" w:type="dxa"/>
          </w:tcPr>
          <w:p w:rsidR="000F19E9" w:rsidRDefault="000F19E9">
            <w:pPr>
              <w:pStyle w:val="ConsPlusNormal"/>
            </w:pPr>
            <w:r>
              <w:t xml:space="preserve">Основное мероприятие "Оказание скорой, в том числе скорой специализированной, </w:t>
            </w:r>
            <w:r>
              <w:lastRenderedPageBreak/>
              <w:t>медицинской помощи, медицинской эвакуации, не включенной в Территориальную программу обязательного медицинского страхования"</w:t>
            </w:r>
          </w:p>
        </w:tc>
        <w:tc>
          <w:tcPr>
            <w:tcW w:w="567" w:type="dxa"/>
          </w:tcPr>
          <w:p w:rsidR="000F19E9" w:rsidRDefault="000F19E9">
            <w:pPr>
              <w:pStyle w:val="ConsPlusNormal"/>
              <w:jc w:val="center"/>
            </w:pPr>
            <w:r>
              <w:lastRenderedPageBreak/>
              <w:t>09</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21 2 07</w:t>
            </w:r>
          </w:p>
        </w:tc>
        <w:tc>
          <w:tcPr>
            <w:tcW w:w="709" w:type="dxa"/>
          </w:tcPr>
          <w:p w:rsidR="000F19E9" w:rsidRDefault="000F19E9">
            <w:pPr>
              <w:pStyle w:val="ConsPlusNormal"/>
            </w:pPr>
          </w:p>
        </w:tc>
        <w:tc>
          <w:tcPr>
            <w:tcW w:w="1644" w:type="dxa"/>
          </w:tcPr>
          <w:p w:rsidR="000F19E9" w:rsidRDefault="000F19E9">
            <w:pPr>
              <w:pStyle w:val="ConsPlusNormal"/>
              <w:jc w:val="center"/>
            </w:pPr>
            <w:r>
              <w:t>160520,00</w:t>
            </w:r>
          </w:p>
        </w:tc>
        <w:tc>
          <w:tcPr>
            <w:tcW w:w="1814" w:type="dxa"/>
          </w:tcPr>
          <w:p w:rsidR="000F19E9" w:rsidRDefault="000F19E9">
            <w:pPr>
              <w:pStyle w:val="ConsPlusNormal"/>
              <w:jc w:val="center"/>
            </w:pPr>
            <w:r>
              <w:t>170520,00</w:t>
            </w:r>
          </w:p>
        </w:tc>
      </w:tr>
      <w:tr w:rsidR="000F19E9">
        <w:tc>
          <w:tcPr>
            <w:tcW w:w="3855" w:type="dxa"/>
          </w:tcPr>
          <w:p w:rsidR="000F19E9" w:rsidRDefault="000F19E9">
            <w:pPr>
              <w:pStyle w:val="ConsPlusNormal"/>
            </w:pPr>
            <w:r>
              <w:lastRenderedPageBreak/>
              <w:t>Расходы на обеспечение деятельности (оказание услуг) государственных учреждений</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21 2 07 00590</w:t>
            </w:r>
          </w:p>
        </w:tc>
        <w:tc>
          <w:tcPr>
            <w:tcW w:w="709" w:type="dxa"/>
          </w:tcPr>
          <w:p w:rsidR="000F19E9" w:rsidRDefault="000F19E9">
            <w:pPr>
              <w:pStyle w:val="ConsPlusNormal"/>
            </w:pPr>
          </w:p>
        </w:tc>
        <w:tc>
          <w:tcPr>
            <w:tcW w:w="1644" w:type="dxa"/>
          </w:tcPr>
          <w:p w:rsidR="000F19E9" w:rsidRDefault="000F19E9">
            <w:pPr>
              <w:pStyle w:val="ConsPlusNormal"/>
              <w:jc w:val="center"/>
            </w:pPr>
            <w:r>
              <w:t>160520,00</w:t>
            </w:r>
          </w:p>
        </w:tc>
        <w:tc>
          <w:tcPr>
            <w:tcW w:w="1814" w:type="dxa"/>
          </w:tcPr>
          <w:p w:rsidR="000F19E9" w:rsidRDefault="000F19E9">
            <w:pPr>
              <w:pStyle w:val="ConsPlusNormal"/>
              <w:jc w:val="center"/>
            </w:pPr>
            <w:r>
              <w:t>170520,00</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21 2 07 00590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160520,00</w:t>
            </w:r>
          </w:p>
        </w:tc>
        <w:tc>
          <w:tcPr>
            <w:tcW w:w="1814" w:type="dxa"/>
          </w:tcPr>
          <w:p w:rsidR="000F19E9" w:rsidRDefault="000F19E9">
            <w:pPr>
              <w:pStyle w:val="ConsPlusNormal"/>
              <w:jc w:val="center"/>
            </w:pPr>
            <w:r>
              <w:t>170520,00</w:t>
            </w:r>
          </w:p>
        </w:tc>
      </w:tr>
      <w:tr w:rsidR="000F19E9">
        <w:tc>
          <w:tcPr>
            <w:tcW w:w="3855" w:type="dxa"/>
          </w:tcPr>
          <w:p w:rsidR="000F19E9" w:rsidRDefault="000F19E9">
            <w:pPr>
              <w:pStyle w:val="ConsPlusNormal"/>
            </w:pPr>
            <w:r>
              <w:t>Санаторно-оздоровительная помощь</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05</w:t>
            </w:r>
          </w:p>
        </w:tc>
        <w:tc>
          <w:tcPr>
            <w:tcW w:w="1984" w:type="dxa"/>
          </w:tcPr>
          <w:p w:rsidR="000F19E9" w:rsidRDefault="000F19E9">
            <w:pPr>
              <w:pStyle w:val="ConsPlusNormal"/>
            </w:pPr>
          </w:p>
        </w:tc>
        <w:tc>
          <w:tcPr>
            <w:tcW w:w="709" w:type="dxa"/>
          </w:tcPr>
          <w:p w:rsidR="000F19E9" w:rsidRDefault="000F19E9">
            <w:pPr>
              <w:pStyle w:val="ConsPlusNormal"/>
            </w:pPr>
          </w:p>
        </w:tc>
        <w:tc>
          <w:tcPr>
            <w:tcW w:w="1644" w:type="dxa"/>
          </w:tcPr>
          <w:p w:rsidR="000F19E9" w:rsidRDefault="000F19E9">
            <w:pPr>
              <w:pStyle w:val="ConsPlusNormal"/>
              <w:jc w:val="center"/>
            </w:pPr>
            <w:r>
              <w:t>92306,00</w:t>
            </w:r>
          </w:p>
        </w:tc>
        <w:tc>
          <w:tcPr>
            <w:tcW w:w="1814" w:type="dxa"/>
          </w:tcPr>
          <w:p w:rsidR="000F19E9" w:rsidRDefault="000F19E9">
            <w:pPr>
              <w:pStyle w:val="ConsPlusNormal"/>
              <w:jc w:val="center"/>
            </w:pPr>
            <w:r>
              <w:t>97306,00</w:t>
            </w:r>
          </w:p>
        </w:tc>
      </w:tr>
      <w:tr w:rsidR="000F19E9">
        <w:tc>
          <w:tcPr>
            <w:tcW w:w="3855" w:type="dxa"/>
          </w:tcPr>
          <w:p w:rsidR="000F19E9" w:rsidRDefault="000F19E9">
            <w:pPr>
              <w:pStyle w:val="ConsPlusNormal"/>
            </w:pPr>
            <w:r>
              <w:t>Государственная программа Республики Дагестан "Развитие здравоохранения в Республике Дагестан"</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21</w:t>
            </w:r>
          </w:p>
        </w:tc>
        <w:tc>
          <w:tcPr>
            <w:tcW w:w="709" w:type="dxa"/>
          </w:tcPr>
          <w:p w:rsidR="000F19E9" w:rsidRDefault="000F19E9">
            <w:pPr>
              <w:pStyle w:val="ConsPlusNormal"/>
            </w:pPr>
          </w:p>
        </w:tc>
        <w:tc>
          <w:tcPr>
            <w:tcW w:w="1644" w:type="dxa"/>
          </w:tcPr>
          <w:p w:rsidR="000F19E9" w:rsidRDefault="000F19E9">
            <w:pPr>
              <w:pStyle w:val="ConsPlusNormal"/>
              <w:jc w:val="center"/>
            </w:pPr>
            <w:r>
              <w:t>92306,00</w:t>
            </w:r>
          </w:p>
        </w:tc>
        <w:tc>
          <w:tcPr>
            <w:tcW w:w="1814" w:type="dxa"/>
          </w:tcPr>
          <w:p w:rsidR="000F19E9" w:rsidRDefault="000F19E9">
            <w:pPr>
              <w:pStyle w:val="ConsPlusNormal"/>
              <w:jc w:val="center"/>
            </w:pPr>
            <w:r>
              <w:t>97306,00</w:t>
            </w:r>
          </w:p>
        </w:tc>
      </w:tr>
      <w:tr w:rsidR="000F19E9">
        <w:tc>
          <w:tcPr>
            <w:tcW w:w="3855" w:type="dxa"/>
          </w:tcPr>
          <w:p w:rsidR="000F19E9" w:rsidRDefault="000F19E9">
            <w:pPr>
              <w:pStyle w:val="ConsPlusNormal"/>
            </w:pPr>
            <w:r>
              <w:t>Подпрограмма "Развитие медицинской реабилитации и санаторно-курортного лечения, в том числе детей"</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21 4</w:t>
            </w:r>
          </w:p>
        </w:tc>
        <w:tc>
          <w:tcPr>
            <w:tcW w:w="709" w:type="dxa"/>
          </w:tcPr>
          <w:p w:rsidR="000F19E9" w:rsidRDefault="000F19E9">
            <w:pPr>
              <w:pStyle w:val="ConsPlusNormal"/>
            </w:pPr>
          </w:p>
        </w:tc>
        <w:tc>
          <w:tcPr>
            <w:tcW w:w="1644" w:type="dxa"/>
          </w:tcPr>
          <w:p w:rsidR="000F19E9" w:rsidRDefault="000F19E9">
            <w:pPr>
              <w:pStyle w:val="ConsPlusNormal"/>
              <w:jc w:val="center"/>
            </w:pPr>
            <w:r>
              <w:t>92306,00</w:t>
            </w:r>
          </w:p>
        </w:tc>
        <w:tc>
          <w:tcPr>
            <w:tcW w:w="1814" w:type="dxa"/>
          </w:tcPr>
          <w:p w:rsidR="000F19E9" w:rsidRDefault="000F19E9">
            <w:pPr>
              <w:pStyle w:val="ConsPlusNormal"/>
              <w:jc w:val="center"/>
            </w:pPr>
            <w:r>
              <w:t>97306,00</w:t>
            </w:r>
          </w:p>
        </w:tc>
      </w:tr>
      <w:tr w:rsidR="000F19E9">
        <w:tc>
          <w:tcPr>
            <w:tcW w:w="3855" w:type="dxa"/>
          </w:tcPr>
          <w:p w:rsidR="000F19E9" w:rsidRDefault="000F19E9">
            <w:pPr>
              <w:pStyle w:val="ConsPlusNormal"/>
            </w:pPr>
            <w:r>
              <w:t xml:space="preserve">Основное мероприятие "Развитие медицинской реабилитации, в том числе </w:t>
            </w:r>
            <w:r>
              <w:lastRenderedPageBreak/>
              <w:t>детей"</w:t>
            </w:r>
          </w:p>
        </w:tc>
        <w:tc>
          <w:tcPr>
            <w:tcW w:w="567" w:type="dxa"/>
          </w:tcPr>
          <w:p w:rsidR="000F19E9" w:rsidRDefault="000F19E9">
            <w:pPr>
              <w:pStyle w:val="ConsPlusNormal"/>
              <w:jc w:val="center"/>
            </w:pPr>
            <w:r>
              <w:lastRenderedPageBreak/>
              <w:t>09</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21 4 02</w:t>
            </w:r>
          </w:p>
        </w:tc>
        <w:tc>
          <w:tcPr>
            <w:tcW w:w="709" w:type="dxa"/>
          </w:tcPr>
          <w:p w:rsidR="000F19E9" w:rsidRDefault="000F19E9">
            <w:pPr>
              <w:pStyle w:val="ConsPlusNormal"/>
            </w:pPr>
          </w:p>
        </w:tc>
        <w:tc>
          <w:tcPr>
            <w:tcW w:w="1644" w:type="dxa"/>
          </w:tcPr>
          <w:p w:rsidR="000F19E9" w:rsidRDefault="000F19E9">
            <w:pPr>
              <w:pStyle w:val="ConsPlusNormal"/>
              <w:jc w:val="center"/>
            </w:pPr>
            <w:r>
              <w:t>92306,00</w:t>
            </w:r>
          </w:p>
        </w:tc>
        <w:tc>
          <w:tcPr>
            <w:tcW w:w="1814" w:type="dxa"/>
          </w:tcPr>
          <w:p w:rsidR="000F19E9" w:rsidRDefault="000F19E9">
            <w:pPr>
              <w:pStyle w:val="ConsPlusNormal"/>
              <w:jc w:val="center"/>
            </w:pPr>
            <w:r>
              <w:t>97306,00</w:t>
            </w:r>
          </w:p>
        </w:tc>
      </w:tr>
      <w:tr w:rsidR="000F19E9">
        <w:tc>
          <w:tcPr>
            <w:tcW w:w="3855" w:type="dxa"/>
          </w:tcPr>
          <w:p w:rsidR="000F19E9" w:rsidRDefault="000F19E9">
            <w:pPr>
              <w:pStyle w:val="ConsPlusNormal"/>
            </w:pPr>
            <w:r>
              <w:lastRenderedPageBreak/>
              <w:t>Расходы на обеспечение деятельности (оказание услуг) государственных учреждений</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21 4 02 00590</w:t>
            </w:r>
          </w:p>
        </w:tc>
        <w:tc>
          <w:tcPr>
            <w:tcW w:w="709" w:type="dxa"/>
          </w:tcPr>
          <w:p w:rsidR="000F19E9" w:rsidRDefault="000F19E9">
            <w:pPr>
              <w:pStyle w:val="ConsPlusNormal"/>
            </w:pPr>
          </w:p>
        </w:tc>
        <w:tc>
          <w:tcPr>
            <w:tcW w:w="1644" w:type="dxa"/>
          </w:tcPr>
          <w:p w:rsidR="000F19E9" w:rsidRDefault="000F19E9">
            <w:pPr>
              <w:pStyle w:val="ConsPlusNormal"/>
              <w:jc w:val="center"/>
            </w:pPr>
            <w:r>
              <w:t>92306,00</w:t>
            </w:r>
          </w:p>
        </w:tc>
        <w:tc>
          <w:tcPr>
            <w:tcW w:w="1814" w:type="dxa"/>
          </w:tcPr>
          <w:p w:rsidR="000F19E9" w:rsidRDefault="000F19E9">
            <w:pPr>
              <w:pStyle w:val="ConsPlusNormal"/>
              <w:jc w:val="center"/>
            </w:pPr>
            <w:r>
              <w:t>97306,00</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21 4 02 00590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92306,00</w:t>
            </w:r>
          </w:p>
        </w:tc>
        <w:tc>
          <w:tcPr>
            <w:tcW w:w="1814" w:type="dxa"/>
          </w:tcPr>
          <w:p w:rsidR="000F19E9" w:rsidRDefault="000F19E9">
            <w:pPr>
              <w:pStyle w:val="ConsPlusNormal"/>
              <w:jc w:val="center"/>
            </w:pPr>
            <w:r>
              <w:t>97306,00</w:t>
            </w:r>
          </w:p>
        </w:tc>
      </w:tr>
      <w:tr w:rsidR="000F19E9">
        <w:tc>
          <w:tcPr>
            <w:tcW w:w="3855" w:type="dxa"/>
          </w:tcPr>
          <w:p w:rsidR="000F19E9" w:rsidRDefault="000F19E9">
            <w:pPr>
              <w:pStyle w:val="ConsPlusNormal"/>
            </w:pPr>
            <w:r>
              <w:t>Заготовка, переработка, хранение и обеспечение безопасности донорской крови и ее компонентов</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06</w:t>
            </w:r>
          </w:p>
        </w:tc>
        <w:tc>
          <w:tcPr>
            <w:tcW w:w="1984" w:type="dxa"/>
          </w:tcPr>
          <w:p w:rsidR="000F19E9" w:rsidRDefault="000F19E9">
            <w:pPr>
              <w:pStyle w:val="ConsPlusNormal"/>
            </w:pPr>
          </w:p>
        </w:tc>
        <w:tc>
          <w:tcPr>
            <w:tcW w:w="709" w:type="dxa"/>
          </w:tcPr>
          <w:p w:rsidR="000F19E9" w:rsidRDefault="000F19E9">
            <w:pPr>
              <w:pStyle w:val="ConsPlusNormal"/>
            </w:pPr>
          </w:p>
        </w:tc>
        <w:tc>
          <w:tcPr>
            <w:tcW w:w="1644" w:type="dxa"/>
          </w:tcPr>
          <w:p w:rsidR="000F19E9" w:rsidRDefault="000F19E9">
            <w:pPr>
              <w:pStyle w:val="ConsPlusNormal"/>
              <w:jc w:val="center"/>
            </w:pPr>
            <w:r>
              <w:t>203400,00</w:t>
            </w:r>
          </w:p>
        </w:tc>
        <w:tc>
          <w:tcPr>
            <w:tcW w:w="1814" w:type="dxa"/>
          </w:tcPr>
          <w:p w:rsidR="000F19E9" w:rsidRDefault="000F19E9">
            <w:pPr>
              <w:pStyle w:val="ConsPlusNormal"/>
              <w:jc w:val="center"/>
            </w:pPr>
            <w:r>
              <w:t>220900,00</w:t>
            </w:r>
          </w:p>
        </w:tc>
      </w:tr>
      <w:tr w:rsidR="000F19E9">
        <w:tc>
          <w:tcPr>
            <w:tcW w:w="3855" w:type="dxa"/>
          </w:tcPr>
          <w:p w:rsidR="000F19E9" w:rsidRDefault="000F19E9">
            <w:pPr>
              <w:pStyle w:val="ConsPlusNormal"/>
            </w:pPr>
            <w:r>
              <w:t>Государственная программа Республики Дагестан "Развитие здравоохранения в Республике Дагестан"</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06</w:t>
            </w:r>
          </w:p>
        </w:tc>
        <w:tc>
          <w:tcPr>
            <w:tcW w:w="1984" w:type="dxa"/>
          </w:tcPr>
          <w:p w:rsidR="000F19E9" w:rsidRDefault="000F19E9">
            <w:pPr>
              <w:pStyle w:val="ConsPlusNormal"/>
              <w:jc w:val="center"/>
            </w:pPr>
            <w:r>
              <w:t>21</w:t>
            </w:r>
          </w:p>
        </w:tc>
        <w:tc>
          <w:tcPr>
            <w:tcW w:w="709" w:type="dxa"/>
          </w:tcPr>
          <w:p w:rsidR="000F19E9" w:rsidRDefault="000F19E9">
            <w:pPr>
              <w:pStyle w:val="ConsPlusNormal"/>
            </w:pPr>
          </w:p>
        </w:tc>
        <w:tc>
          <w:tcPr>
            <w:tcW w:w="1644" w:type="dxa"/>
          </w:tcPr>
          <w:p w:rsidR="000F19E9" w:rsidRDefault="000F19E9">
            <w:pPr>
              <w:pStyle w:val="ConsPlusNormal"/>
              <w:jc w:val="center"/>
            </w:pPr>
            <w:r>
              <w:t>203400,00</w:t>
            </w:r>
          </w:p>
        </w:tc>
        <w:tc>
          <w:tcPr>
            <w:tcW w:w="1814" w:type="dxa"/>
          </w:tcPr>
          <w:p w:rsidR="000F19E9" w:rsidRDefault="000F19E9">
            <w:pPr>
              <w:pStyle w:val="ConsPlusNormal"/>
              <w:jc w:val="center"/>
            </w:pPr>
            <w:r>
              <w:t>220900,00</w:t>
            </w:r>
          </w:p>
        </w:tc>
      </w:tr>
      <w:tr w:rsidR="000F19E9">
        <w:tc>
          <w:tcPr>
            <w:tcW w:w="3855" w:type="dxa"/>
          </w:tcPr>
          <w:p w:rsidR="000F19E9" w:rsidRDefault="000F19E9">
            <w:pPr>
              <w:pStyle w:val="ConsPlusNormal"/>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06</w:t>
            </w:r>
          </w:p>
        </w:tc>
        <w:tc>
          <w:tcPr>
            <w:tcW w:w="1984" w:type="dxa"/>
          </w:tcPr>
          <w:p w:rsidR="000F19E9" w:rsidRDefault="000F19E9">
            <w:pPr>
              <w:pStyle w:val="ConsPlusNormal"/>
              <w:jc w:val="center"/>
            </w:pPr>
            <w:r>
              <w:t>21 2</w:t>
            </w:r>
          </w:p>
        </w:tc>
        <w:tc>
          <w:tcPr>
            <w:tcW w:w="709" w:type="dxa"/>
          </w:tcPr>
          <w:p w:rsidR="000F19E9" w:rsidRDefault="000F19E9">
            <w:pPr>
              <w:pStyle w:val="ConsPlusNormal"/>
            </w:pPr>
          </w:p>
        </w:tc>
        <w:tc>
          <w:tcPr>
            <w:tcW w:w="1644" w:type="dxa"/>
          </w:tcPr>
          <w:p w:rsidR="000F19E9" w:rsidRDefault="000F19E9">
            <w:pPr>
              <w:pStyle w:val="ConsPlusNormal"/>
              <w:jc w:val="center"/>
            </w:pPr>
            <w:r>
              <w:t>203400,00</w:t>
            </w:r>
          </w:p>
        </w:tc>
        <w:tc>
          <w:tcPr>
            <w:tcW w:w="1814" w:type="dxa"/>
          </w:tcPr>
          <w:p w:rsidR="000F19E9" w:rsidRDefault="000F19E9">
            <w:pPr>
              <w:pStyle w:val="ConsPlusNormal"/>
              <w:jc w:val="center"/>
            </w:pPr>
            <w:r>
              <w:t>220900,00</w:t>
            </w:r>
          </w:p>
        </w:tc>
      </w:tr>
      <w:tr w:rsidR="000F19E9">
        <w:tc>
          <w:tcPr>
            <w:tcW w:w="3855" w:type="dxa"/>
          </w:tcPr>
          <w:p w:rsidR="000F19E9" w:rsidRDefault="000F19E9">
            <w:pPr>
              <w:pStyle w:val="ConsPlusNormal"/>
            </w:pPr>
            <w:r>
              <w:t xml:space="preserve">Основное мероприятие </w:t>
            </w:r>
            <w:r>
              <w:lastRenderedPageBreak/>
              <w:t>"Развитие службы крови"</w:t>
            </w:r>
          </w:p>
        </w:tc>
        <w:tc>
          <w:tcPr>
            <w:tcW w:w="567" w:type="dxa"/>
          </w:tcPr>
          <w:p w:rsidR="000F19E9" w:rsidRDefault="000F19E9">
            <w:pPr>
              <w:pStyle w:val="ConsPlusNormal"/>
              <w:jc w:val="center"/>
            </w:pPr>
            <w:r>
              <w:lastRenderedPageBreak/>
              <w:t>09</w:t>
            </w:r>
          </w:p>
        </w:tc>
        <w:tc>
          <w:tcPr>
            <w:tcW w:w="709" w:type="dxa"/>
          </w:tcPr>
          <w:p w:rsidR="000F19E9" w:rsidRDefault="000F19E9">
            <w:pPr>
              <w:pStyle w:val="ConsPlusNormal"/>
              <w:jc w:val="center"/>
            </w:pPr>
            <w:r>
              <w:t>06</w:t>
            </w:r>
          </w:p>
        </w:tc>
        <w:tc>
          <w:tcPr>
            <w:tcW w:w="1984" w:type="dxa"/>
          </w:tcPr>
          <w:p w:rsidR="000F19E9" w:rsidRDefault="000F19E9">
            <w:pPr>
              <w:pStyle w:val="ConsPlusNormal"/>
              <w:jc w:val="center"/>
            </w:pPr>
            <w:r>
              <w:t>21 2 11</w:t>
            </w:r>
          </w:p>
        </w:tc>
        <w:tc>
          <w:tcPr>
            <w:tcW w:w="709" w:type="dxa"/>
          </w:tcPr>
          <w:p w:rsidR="000F19E9" w:rsidRDefault="000F19E9">
            <w:pPr>
              <w:pStyle w:val="ConsPlusNormal"/>
            </w:pPr>
          </w:p>
        </w:tc>
        <w:tc>
          <w:tcPr>
            <w:tcW w:w="1644" w:type="dxa"/>
          </w:tcPr>
          <w:p w:rsidR="000F19E9" w:rsidRDefault="000F19E9">
            <w:pPr>
              <w:pStyle w:val="ConsPlusNormal"/>
              <w:jc w:val="center"/>
            </w:pPr>
            <w:r>
              <w:t>203400,00</w:t>
            </w:r>
          </w:p>
        </w:tc>
        <w:tc>
          <w:tcPr>
            <w:tcW w:w="1814" w:type="dxa"/>
          </w:tcPr>
          <w:p w:rsidR="000F19E9" w:rsidRDefault="000F19E9">
            <w:pPr>
              <w:pStyle w:val="ConsPlusNormal"/>
              <w:jc w:val="center"/>
            </w:pPr>
            <w:r>
              <w:t>220900,00</w:t>
            </w:r>
          </w:p>
        </w:tc>
      </w:tr>
      <w:tr w:rsidR="000F19E9">
        <w:tc>
          <w:tcPr>
            <w:tcW w:w="3855" w:type="dxa"/>
          </w:tcPr>
          <w:p w:rsidR="000F19E9" w:rsidRDefault="000F19E9">
            <w:pPr>
              <w:pStyle w:val="ConsPlusNormal"/>
            </w:pPr>
            <w:r>
              <w:lastRenderedPageBreak/>
              <w:t>Расходы на обеспечение деятельности (оказание услуг) государственных учреждений</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06</w:t>
            </w:r>
          </w:p>
        </w:tc>
        <w:tc>
          <w:tcPr>
            <w:tcW w:w="1984" w:type="dxa"/>
          </w:tcPr>
          <w:p w:rsidR="000F19E9" w:rsidRDefault="000F19E9">
            <w:pPr>
              <w:pStyle w:val="ConsPlusNormal"/>
              <w:jc w:val="center"/>
            </w:pPr>
            <w:r>
              <w:t>21 2 11 00590</w:t>
            </w:r>
          </w:p>
        </w:tc>
        <w:tc>
          <w:tcPr>
            <w:tcW w:w="709" w:type="dxa"/>
          </w:tcPr>
          <w:p w:rsidR="000F19E9" w:rsidRDefault="000F19E9">
            <w:pPr>
              <w:pStyle w:val="ConsPlusNormal"/>
            </w:pPr>
          </w:p>
        </w:tc>
        <w:tc>
          <w:tcPr>
            <w:tcW w:w="1644" w:type="dxa"/>
          </w:tcPr>
          <w:p w:rsidR="000F19E9" w:rsidRDefault="000F19E9">
            <w:pPr>
              <w:pStyle w:val="ConsPlusNormal"/>
              <w:jc w:val="center"/>
            </w:pPr>
            <w:r>
              <w:t>203400,00</w:t>
            </w:r>
          </w:p>
        </w:tc>
        <w:tc>
          <w:tcPr>
            <w:tcW w:w="1814" w:type="dxa"/>
          </w:tcPr>
          <w:p w:rsidR="000F19E9" w:rsidRDefault="000F19E9">
            <w:pPr>
              <w:pStyle w:val="ConsPlusNormal"/>
              <w:jc w:val="center"/>
            </w:pPr>
            <w:r>
              <w:t>220900,00</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06</w:t>
            </w:r>
          </w:p>
        </w:tc>
        <w:tc>
          <w:tcPr>
            <w:tcW w:w="1984" w:type="dxa"/>
          </w:tcPr>
          <w:p w:rsidR="000F19E9" w:rsidRDefault="000F19E9">
            <w:pPr>
              <w:pStyle w:val="ConsPlusNormal"/>
              <w:jc w:val="center"/>
            </w:pPr>
            <w:r>
              <w:t>21 2 11 00590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203400,00</w:t>
            </w:r>
          </w:p>
        </w:tc>
        <w:tc>
          <w:tcPr>
            <w:tcW w:w="1814" w:type="dxa"/>
          </w:tcPr>
          <w:p w:rsidR="000F19E9" w:rsidRDefault="000F19E9">
            <w:pPr>
              <w:pStyle w:val="ConsPlusNormal"/>
              <w:jc w:val="center"/>
            </w:pPr>
            <w:r>
              <w:t>220900,00</w:t>
            </w:r>
          </w:p>
        </w:tc>
      </w:tr>
      <w:tr w:rsidR="000F19E9">
        <w:tc>
          <w:tcPr>
            <w:tcW w:w="3855" w:type="dxa"/>
          </w:tcPr>
          <w:p w:rsidR="000F19E9" w:rsidRDefault="000F19E9">
            <w:pPr>
              <w:pStyle w:val="ConsPlusNormal"/>
            </w:pPr>
            <w:r>
              <w:t>Санитарно-эпидемиологическое благополучие</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07</w:t>
            </w:r>
          </w:p>
        </w:tc>
        <w:tc>
          <w:tcPr>
            <w:tcW w:w="1984" w:type="dxa"/>
          </w:tcPr>
          <w:p w:rsidR="000F19E9" w:rsidRDefault="000F19E9">
            <w:pPr>
              <w:pStyle w:val="ConsPlusNormal"/>
            </w:pPr>
          </w:p>
        </w:tc>
        <w:tc>
          <w:tcPr>
            <w:tcW w:w="709" w:type="dxa"/>
          </w:tcPr>
          <w:p w:rsidR="000F19E9" w:rsidRDefault="000F19E9">
            <w:pPr>
              <w:pStyle w:val="ConsPlusNormal"/>
            </w:pPr>
          </w:p>
        </w:tc>
        <w:tc>
          <w:tcPr>
            <w:tcW w:w="1644" w:type="dxa"/>
          </w:tcPr>
          <w:p w:rsidR="000F19E9" w:rsidRDefault="000F19E9">
            <w:pPr>
              <w:pStyle w:val="ConsPlusNormal"/>
              <w:jc w:val="center"/>
            </w:pPr>
            <w:r>
              <w:t>24000,00</w:t>
            </w:r>
          </w:p>
        </w:tc>
        <w:tc>
          <w:tcPr>
            <w:tcW w:w="1814" w:type="dxa"/>
          </w:tcPr>
          <w:p w:rsidR="000F19E9" w:rsidRDefault="000F19E9">
            <w:pPr>
              <w:pStyle w:val="ConsPlusNormal"/>
              <w:jc w:val="center"/>
            </w:pPr>
            <w:r>
              <w:t>24000,00</w:t>
            </w:r>
          </w:p>
        </w:tc>
      </w:tr>
      <w:tr w:rsidR="000F19E9">
        <w:tc>
          <w:tcPr>
            <w:tcW w:w="3855" w:type="dxa"/>
          </w:tcPr>
          <w:p w:rsidR="000F19E9" w:rsidRDefault="000F19E9">
            <w:pPr>
              <w:pStyle w:val="ConsPlusNormal"/>
            </w:pPr>
            <w:r>
              <w:t>Государственная программа Республики Дагестан "Развитие здравоохранения в Республике Дагестан"</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07</w:t>
            </w:r>
          </w:p>
        </w:tc>
        <w:tc>
          <w:tcPr>
            <w:tcW w:w="1984" w:type="dxa"/>
          </w:tcPr>
          <w:p w:rsidR="000F19E9" w:rsidRDefault="000F19E9">
            <w:pPr>
              <w:pStyle w:val="ConsPlusNormal"/>
              <w:jc w:val="center"/>
            </w:pPr>
            <w:r>
              <w:t>21</w:t>
            </w:r>
          </w:p>
        </w:tc>
        <w:tc>
          <w:tcPr>
            <w:tcW w:w="709" w:type="dxa"/>
          </w:tcPr>
          <w:p w:rsidR="000F19E9" w:rsidRDefault="000F19E9">
            <w:pPr>
              <w:pStyle w:val="ConsPlusNormal"/>
            </w:pPr>
          </w:p>
        </w:tc>
        <w:tc>
          <w:tcPr>
            <w:tcW w:w="1644" w:type="dxa"/>
          </w:tcPr>
          <w:p w:rsidR="000F19E9" w:rsidRDefault="000F19E9">
            <w:pPr>
              <w:pStyle w:val="ConsPlusNormal"/>
              <w:jc w:val="center"/>
            </w:pPr>
            <w:r>
              <w:t>24000,00</w:t>
            </w:r>
          </w:p>
        </w:tc>
        <w:tc>
          <w:tcPr>
            <w:tcW w:w="1814" w:type="dxa"/>
          </w:tcPr>
          <w:p w:rsidR="000F19E9" w:rsidRDefault="000F19E9">
            <w:pPr>
              <w:pStyle w:val="ConsPlusNormal"/>
              <w:jc w:val="center"/>
            </w:pPr>
            <w:r>
              <w:t>24000,00</w:t>
            </w:r>
          </w:p>
        </w:tc>
      </w:tr>
      <w:tr w:rsidR="000F19E9">
        <w:tc>
          <w:tcPr>
            <w:tcW w:w="3855" w:type="dxa"/>
          </w:tcPr>
          <w:p w:rsidR="000F19E9" w:rsidRDefault="000F19E9">
            <w:pPr>
              <w:pStyle w:val="ConsPlusNormal"/>
            </w:pPr>
            <w:r>
              <w:t>Подпрограмма "Профилактика заболеваний и формирование здорового образа жизни. Развитие первичной медико-санитарной помощи"</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07</w:t>
            </w:r>
          </w:p>
        </w:tc>
        <w:tc>
          <w:tcPr>
            <w:tcW w:w="1984" w:type="dxa"/>
          </w:tcPr>
          <w:p w:rsidR="000F19E9" w:rsidRDefault="000F19E9">
            <w:pPr>
              <w:pStyle w:val="ConsPlusNormal"/>
              <w:jc w:val="center"/>
            </w:pPr>
            <w:r>
              <w:t>21 1</w:t>
            </w:r>
          </w:p>
        </w:tc>
        <w:tc>
          <w:tcPr>
            <w:tcW w:w="709" w:type="dxa"/>
          </w:tcPr>
          <w:p w:rsidR="000F19E9" w:rsidRDefault="000F19E9">
            <w:pPr>
              <w:pStyle w:val="ConsPlusNormal"/>
            </w:pPr>
          </w:p>
        </w:tc>
        <w:tc>
          <w:tcPr>
            <w:tcW w:w="1644" w:type="dxa"/>
          </w:tcPr>
          <w:p w:rsidR="000F19E9" w:rsidRDefault="000F19E9">
            <w:pPr>
              <w:pStyle w:val="ConsPlusNormal"/>
              <w:jc w:val="center"/>
            </w:pPr>
            <w:r>
              <w:t>24000,00</w:t>
            </w:r>
          </w:p>
        </w:tc>
        <w:tc>
          <w:tcPr>
            <w:tcW w:w="1814" w:type="dxa"/>
          </w:tcPr>
          <w:p w:rsidR="000F19E9" w:rsidRDefault="000F19E9">
            <w:pPr>
              <w:pStyle w:val="ConsPlusNormal"/>
              <w:jc w:val="center"/>
            </w:pPr>
            <w:r>
              <w:t>24000,00</w:t>
            </w:r>
          </w:p>
        </w:tc>
      </w:tr>
      <w:tr w:rsidR="000F19E9">
        <w:tc>
          <w:tcPr>
            <w:tcW w:w="3855" w:type="dxa"/>
          </w:tcPr>
          <w:p w:rsidR="000F19E9" w:rsidRDefault="000F19E9">
            <w:pPr>
              <w:pStyle w:val="ConsPlusNormal"/>
            </w:pPr>
            <w:r>
              <w:t>Основное мероприятие "Профилактика инфекционных заболеваний, включая иммунопрофилактику"</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07</w:t>
            </w:r>
          </w:p>
        </w:tc>
        <w:tc>
          <w:tcPr>
            <w:tcW w:w="1984" w:type="dxa"/>
          </w:tcPr>
          <w:p w:rsidR="000F19E9" w:rsidRDefault="000F19E9">
            <w:pPr>
              <w:pStyle w:val="ConsPlusNormal"/>
              <w:jc w:val="center"/>
            </w:pPr>
            <w:r>
              <w:t>21 1 02</w:t>
            </w:r>
          </w:p>
        </w:tc>
        <w:tc>
          <w:tcPr>
            <w:tcW w:w="709" w:type="dxa"/>
          </w:tcPr>
          <w:p w:rsidR="000F19E9" w:rsidRDefault="000F19E9">
            <w:pPr>
              <w:pStyle w:val="ConsPlusNormal"/>
            </w:pPr>
          </w:p>
        </w:tc>
        <w:tc>
          <w:tcPr>
            <w:tcW w:w="1644" w:type="dxa"/>
          </w:tcPr>
          <w:p w:rsidR="000F19E9" w:rsidRDefault="000F19E9">
            <w:pPr>
              <w:pStyle w:val="ConsPlusNormal"/>
              <w:jc w:val="center"/>
            </w:pPr>
            <w:r>
              <w:t>24000,00</w:t>
            </w:r>
          </w:p>
        </w:tc>
        <w:tc>
          <w:tcPr>
            <w:tcW w:w="1814" w:type="dxa"/>
          </w:tcPr>
          <w:p w:rsidR="000F19E9" w:rsidRDefault="000F19E9">
            <w:pPr>
              <w:pStyle w:val="ConsPlusNormal"/>
              <w:jc w:val="center"/>
            </w:pPr>
            <w:r>
              <w:t>24000,00</w:t>
            </w:r>
          </w:p>
        </w:tc>
      </w:tr>
      <w:tr w:rsidR="000F19E9">
        <w:tc>
          <w:tcPr>
            <w:tcW w:w="3855" w:type="dxa"/>
          </w:tcPr>
          <w:p w:rsidR="000F19E9" w:rsidRDefault="000F19E9">
            <w:pPr>
              <w:pStyle w:val="ConsPlusNormal"/>
            </w:pPr>
            <w:r>
              <w:lastRenderedPageBreak/>
              <w:t>Мероприятия в области санитарно-эпидемиологического благополучия</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07</w:t>
            </w:r>
          </w:p>
        </w:tc>
        <w:tc>
          <w:tcPr>
            <w:tcW w:w="1984" w:type="dxa"/>
          </w:tcPr>
          <w:p w:rsidR="000F19E9" w:rsidRDefault="000F19E9">
            <w:pPr>
              <w:pStyle w:val="ConsPlusNormal"/>
              <w:jc w:val="center"/>
            </w:pPr>
            <w:r>
              <w:t>21 1 02 Э9000</w:t>
            </w:r>
          </w:p>
        </w:tc>
        <w:tc>
          <w:tcPr>
            <w:tcW w:w="709" w:type="dxa"/>
          </w:tcPr>
          <w:p w:rsidR="000F19E9" w:rsidRDefault="000F19E9">
            <w:pPr>
              <w:pStyle w:val="ConsPlusNormal"/>
            </w:pPr>
          </w:p>
        </w:tc>
        <w:tc>
          <w:tcPr>
            <w:tcW w:w="1644" w:type="dxa"/>
          </w:tcPr>
          <w:p w:rsidR="000F19E9" w:rsidRDefault="000F19E9">
            <w:pPr>
              <w:pStyle w:val="ConsPlusNormal"/>
              <w:jc w:val="center"/>
            </w:pPr>
            <w:r>
              <w:t>24000,00</w:t>
            </w:r>
          </w:p>
        </w:tc>
        <w:tc>
          <w:tcPr>
            <w:tcW w:w="1814" w:type="dxa"/>
          </w:tcPr>
          <w:p w:rsidR="000F19E9" w:rsidRDefault="000F19E9">
            <w:pPr>
              <w:pStyle w:val="ConsPlusNormal"/>
              <w:jc w:val="center"/>
            </w:pPr>
            <w:r>
              <w:t>24000,00</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07</w:t>
            </w:r>
          </w:p>
        </w:tc>
        <w:tc>
          <w:tcPr>
            <w:tcW w:w="1984" w:type="dxa"/>
          </w:tcPr>
          <w:p w:rsidR="000F19E9" w:rsidRDefault="000F19E9">
            <w:pPr>
              <w:pStyle w:val="ConsPlusNormal"/>
              <w:jc w:val="center"/>
            </w:pPr>
            <w:r>
              <w:t>21 1 02 Э9000</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24000,00</w:t>
            </w:r>
          </w:p>
        </w:tc>
        <w:tc>
          <w:tcPr>
            <w:tcW w:w="1814" w:type="dxa"/>
          </w:tcPr>
          <w:p w:rsidR="000F19E9" w:rsidRDefault="000F19E9">
            <w:pPr>
              <w:pStyle w:val="ConsPlusNormal"/>
              <w:jc w:val="center"/>
            </w:pPr>
            <w:r>
              <w:t>24000,00</w:t>
            </w:r>
          </w:p>
        </w:tc>
      </w:tr>
      <w:tr w:rsidR="000F19E9">
        <w:tc>
          <w:tcPr>
            <w:tcW w:w="3855" w:type="dxa"/>
          </w:tcPr>
          <w:p w:rsidR="000F19E9" w:rsidRDefault="000F19E9">
            <w:pPr>
              <w:pStyle w:val="ConsPlusNormal"/>
            </w:pPr>
            <w:r>
              <w:t>Другие вопросы в области здравоохранения</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984" w:type="dxa"/>
          </w:tcPr>
          <w:p w:rsidR="000F19E9" w:rsidRDefault="000F19E9">
            <w:pPr>
              <w:pStyle w:val="ConsPlusNormal"/>
            </w:pPr>
          </w:p>
        </w:tc>
        <w:tc>
          <w:tcPr>
            <w:tcW w:w="709" w:type="dxa"/>
          </w:tcPr>
          <w:p w:rsidR="000F19E9" w:rsidRDefault="000F19E9">
            <w:pPr>
              <w:pStyle w:val="ConsPlusNormal"/>
            </w:pPr>
          </w:p>
        </w:tc>
        <w:tc>
          <w:tcPr>
            <w:tcW w:w="1644" w:type="dxa"/>
          </w:tcPr>
          <w:p w:rsidR="000F19E9" w:rsidRDefault="000F19E9">
            <w:pPr>
              <w:pStyle w:val="ConsPlusNormal"/>
              <w:jc w:val="center"/>
            </w:pPr>
            <w:r>
              <w:t>4797988,01</w:t>
            </w:r>
          </w:p>
        </w:tc>
        <w:tc>
          <w:tcPr>
            <w:tcW w:w="1814" w:type="dxa"/>
          </w:tcPr>
          <w:p w:rsidR="000F19E9" w:rsidRDefault="000F19E9">
            <w:pPr>
              <w:pStyle w:val="ConsPlusNormal"/>
              <w:jc w:val="center"/>
            </w:pPr>
            <w:r>
              <w:t>5285335,03</w:t>
            </w:r>
          </w:p>
        </w:tc>
      </w:tr>
      <w:tr w:rsidR="000F19E9">
        <w:tc>
          <w:tcPr>
            <w:tcW w:w="3855" w:type="dxa"/>
          </w:tcPr>
          <w:p w:rsidR="000F19E9" w:rsidRDefault="000F19E9">
            <w:pPr>
              <w:pStyle w:val="ConsPlusNormal"/>
            </w:pPr>
            <w:r>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06</w:t>
            </w:r>
          </w:p>
        </w:tc>
        <w:tc>
          <w:tcPr>
            <w:tcW w:w="709" w:type="dxa"/>
          </w:tcPr>
          <w:p w:rsidR="000F19E9" w:rsidRDefault="000F19E9">
            <w:pPr>
              <w:pStyle w:val="ConsPlusNormal"/>
            </w:pPr>
          </w:p>
        </w:tc>
        <w:tc>
          <w:tcPr>
            <w:tcW w:w="1644" w:type="dxa"/>
          </w:tcPr>
          <w:p w:rsidR="000F19E9" w:rsidRDefault="000F19E9">
            <w:pPr>
              <w:pStyle w:val="ConsPlusNormal"/>
              <w:jc w:val="center"/>
            </w:pPr>
            <w:r>
              <w:t>3050,00</w:t>
            </w:r>
          </w:p>
        </w:tc>
        <w:tc>
          <w:tcPr>
            <w:tcW w:w="1814" w:type="dxa"/>
          </w:tcPr>
          <w:p w:rsidR="000F19E9" w:rsidRDefault="000F19E9">
            <w:pPr>
              <w:pStyle w:val="ConsPlusNormal"/>
              <w:jc w:val="center"/>
            </w:pPr>
            <w:r>
              <w:t>3050,00</w:t>
            </w:r>
          </w:p>
        </w:tc>
      </w:tr>
      <w:tr w:rsidR="000F19E9">
        <w:tc>
          <w:tcPr>
            <w:tcW w:w="3855" w:type="dxa"/>
          </w:tcPr>
          <w:p w:rsidR="000F19E9" w:rsidRDefault="000F19E9">
            <w:pPr>
              <w:pStyle w:val="ConsPlusNormal"/>
            </w:pPr>
            <w:r>
              <w:t>Подпрограмма "Повышение безопасности дорожного движения"</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06 4</w:t>
            </w:r>
          </w:p>
        </w:tc>
        <w:tc>
          <w:tcPr>
            <w:tcW w:w="709" w:type="dxa"/>
          </w:tcPr>
          <w:p w:rsidR="000F19E9" w:rsidRDefault="000F19E9">
            <w:pPr>
              <w:pStyle w:val="ConsPlusNormal"/>
            </w:pPr>
          </w:p>
        </w:tc>
        <w:tc>
          <w:tcPr>
            <w:tcW w:w="1644" w:type="dxa"/>
          </w:tcPr>
          <w:p w:rsidR="000F19E9" w:rsidRDefault="000F19E9">
            <w:pPr>
              <w:pStyle w:val="ConsPlusNormal"/>
              <w:jc w:val="center"/>
            </w:pPr>
            <w:r>
              <w:t>3050,00</w:t>
            </w:r>
          </w:p>
        </w:tc>
        <w:tc>
          <w:tcPr>
            <w:tcW w:w="1814" w:type="dxa"/>
          </w:tcPr>
          <w:p w:rsidR="000F19E9" w:rsidRDefault="000F19E9">
            <w:pPr>
              <w:pStyle w:val="ConsPlusNormal"/>
              <w:jc w:val="center"/>
            </w:pPr>
            <w:r>
              <w:t>3050,00</w:t>
            </w:r>
          </w:p>
        </w:tc>
      </w:tr>
      <w:tr w:rsidR="000F19E9">
        <w:tc>
          <w:tcPr>
            <w:tcW w:w="3855" w:type="dxa"/>
          </w:tcPr>
          <w:p w:rsidR="000F19E9" w:rsidRDefault="000F19E9">
            <w:pPr>
              <w:pStyle w:val="ConsPlusNormal"/>
            </w:pPr>
            <w:r>
              <w:t>Основное мероприятие "Повышение безопасности дорожного движения"</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06 4 01</w:t>
            </w:r>
          </w:p>
        </w:tc>
        <w:tc>
          <w:tcPr>
            <w:tcW w:w="709" w:type="dxa"/>
          </w:tcPr>
          <w:p w:rsidR="000F19E9" w:rsidRDefault="000F19E9">
            <w:pPr>
              <w:pStyle w:val="ConsPlusNormal"/>
            </w:pPr>
          </w:p>
        </w:tc>
        <w:tc>
          <w:tcPr>
            <w:tcW w:w="1644" w:type="dxa"/>
          </w:tcPr>
          <w:p w:rsidR="000F19E9" w:rsidRDefault="000F19E9">
            <w:pPr>
              <w:pStyle w:val="ConsPlusNormal"/>
              <w:jc w:val="center"/>
            </w:pPr>
            <w:r>
              <w:t>3050,00</w:t>
            </w:r>
          </w:p>
        </w:tc>
        <w:tc>
          <w:tcPr>
            <w:tcW w:w="1814" w:type="dxa"/>
          </w:tcPr>
          <w:p w:rsidR="000F19E9" w:rsidRDefault="000F19E9">
            <w:pPr>
              <w:pStyle w:val="ConsPlusNormal"/>
              <w:jc w:val="center"/>
            </w:pPr>
            <w:r>
              <w:t>3050,00</w:t>
            </w:r>
          </w:p>
        </w:tc>
      </w:tr>
      <w:tr w:rsidR="000F19E9">
        <w:tc>
          <w:tcPr>
            <w:tcW w:w="3855" w:type="dxa"/>
          </w:tcPr>
          <w:p w:rsidR="000F19E9" w:rsidRDefault="000F19E9">
            <w:pPr>
              <w:pStyle w:val="ConsPlusNormal"/>
            </w:pPr>
            <w:r>
              <w:t>Реализация мероприятий, направленных на повышение безопасности дорожного движения</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06 4 01 99590</w:t>
            </w:r>
          </w:p>
        </w:tc>
        <w:tc>
          <w:tcPr>
            <w:tcW w:w="709" w:type="dxa"/>
          </w:tcPr>
          <w:p w:rsidR="000F19E9" w:rsidRDefault="000F19E9">
            <w:pPr>
              <w:pStyle w:val="ConsPlusNormal"/>
            </w:pPr>
          </w:p>
        </w:tc>
        <w:tc>
          <w:tcPr>
            <w:tcW w:w="1644" w:type="dxa"/>
          </w:tcPr>
          <w:p w:rsidR="000F19E9" w:rsidRDefault="000F19E9">
            <w:pPr>
              <w:pStyle w:val="ConsPlusNormal"/>
              <w:jc w:val="center"/>
            </w:pPr>
            <w:r>
              <w:t>3050,00</w:t>
            </w:r>
          </w:p>
        </w:tc>
        <w:tc>
          <w:tcPr>
            <w:tcW w:w="1814" w:type="dxa"/>
          </w:tcPr>
          <w:p w:rsidR="000F19E9" w:rsidRDefault="000F19E9">
            <w:pPr>
              <w:pStyle w:val="ConsPlusNormal"/>
              <w:jc w:val="center"/>
            </w:pPr>
            <w:r>
              <w:t>3050,00</w:t>
            </w:r>
          </w:p>
        </w:tc>
      </w:tr>
      <w:tr w:rsidR="000F19E9">
        <w:tc>
          <w:tcPr>
            <w:tcW w:w="3855" w:type="dxa"/>
          </w:tcPr>
          <w:p w:rsidR="000F19E9" w:rsidRDefault="000F19E9">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567" w:type="dxa"/>
          </w:tcPr>
          <w:p w:rsidR="000F19E9" w:rsidRDefault="000F19E9">
            <w:pPr>
              <w:pStyle w:val="ConsPlusNormal"/>
              <w:jc w:val="center"/>
            </w:pPr>
            <w:r>
              <w:lastRenderedPageBreak/>
              <w:t>09</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06 4 01 99590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3050,00</w:t>
            </w:r>
          </w:p>
        </w:tc>
        <w:tc>
          <w:tcPr>
            <w:tcW w:w="1814" w:type="dxa"/>
          </w:tcPr>
          <w:p w:rsidR="000F19E9" w:rsidRDefault="000F19E9">
            <w:pPr>
              <w:pStyle w:val="ConsPlusNormal"/>
              <w:jc w:val="center"/>
            </w:pPr>
            <w:r>
              <w:t>3050,00</w:t>
            </w:r>
          </w:p>
        </w:tc>
      </w:tr>
      <w:tr w:rsidR="000F19E9">
        <w:tc>
          <w:tcPr>
            <w:tcW w:w="3855" w:type="dxa"/>
          </w:tcPr>
          <w:p w:rsidR="000F19E9" w:rsidRDefault="000F19E9">
            <w:pPr>
              <w:pStyle w:val="ConsPlusNormal"/>
            </w:pPr>
            <w:r>
              <w:lastRenderedPageBreak/>
              <w:t>Государственная программа Республики Дагестан "Развитие здравоохранения в Республике Дагестан"</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21</w:t>
            </w:r>
          </w:p>
        </w:tc>
        <w:tc>
          <w:tcPr>
            <w:tcW w:w="709" w:type="dxa"/>
          </w:tcPr>
          <w:p w:rsidR="000F19E9" w:rsidRDefault="000F19E9">
            <w:pPr>
              <w:pStyle w:val="ConsPlusNormal"/>
            </w:pPr>
          </w:p>
        </w:tc>
        <w:tc>
          <w:tcPr>
            <w:tcW w:w="1644" w:type="dxa"/>
          </w:tcPr>
          <w:p w:rsidR="000F19E9" w:rsidRDefault="000F19E9">
            <w:pPr>
              <w:pStyle w:val="ConsPlusNormal"/>
              <w:jc w:val="center"/>
            </w:pPr>
            <w:r>
              <w:t>3600224,51</w:t>
            </w:r>
          </w:p>
        </w:tc>
        <w:tc>
          <w:tcPr>
            <w:tcW w:w="1814" w:type="dxa"/>
          </w:tcPr>
          <w:p w:rsidR="000F19E9" w:rsidRDefault="000F19E9">
            <w:pPr>
              <w:pStyle w:val="ConsPlusNormal"/>
              <w:jc w:val="center"/>
            </w:pPr>
            <w:r>
              <w:t>4092887,53</w:t>
            </w:r>
          </w:p>
        </w:tc>
      </w:tr>
      <w:tr w:rsidR="000F19E9">
        <w:tc>
          <w:tcPr>
            <w:tcW w:w="3855" w:type="dxa"/>
          </w:tcPr>
          <w:p w:rsidR="000F19E9" w:rsidRDefault="000F19E9">
            <w:pPr>
              <w:pStyle w:val="ConsPlusNormal"/>
            </w:pPr>
            <w:r>
              <w:t>Подпрограмма "Профилактика заболеваний и формирование здорового образа жизни. Развитие первичной медико-санитарной помощи"</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21 1</w:t>
            </w:r>
          </w:p>
        </w:tc>
        <w:tc>
          <w:tcPr>
            <w:tcW w:w="709" w:type="dxa"/>
          </w:tcPr>
          <w:p w:rsidR="000F19E9" w:rsidRDefault="000F19E9">
            <w:pPr>
              <w:pStyle w:val="ConsPlusNormal"/>
            </w:pPr>
          </w:p>
        </w:tc>
        <w:tc>
          <w:tcPr>
            <w:tcW w:w="1644" w:type="dxa"/>
          </w:tcPr>
          <w:p w:rsidR="000F19E9" w:rsidRDefault="000F19E9">
            <w:pPr>
              <w:pStyle w:val="ConsPlusNormal"/>
              <w:jc w:val="center"/>
            </w:pPr>
            <w:r>
              <w:t>1902075,61</w:t>
            </w:r>
          </w:p>
        </w:tc>
        <w:tc>
          <w:tcPr>
            <w:tcW w:w="1814" w:type="dxa"/>
          </w:tcPr>
          <w:p w:rsidR="000F19E9" w:rsidRDefault="000F19E9">
            <w:pPr>
              <w:pStyle w:val="ConsPlusNormal"/>
              <w:jc w:val="center"/>
            </w:pPr>
            <w:r>
              <w:t>2406554,72</w:t>
            </w:r>
          </w:p>
        </w:tc>
      </w:tr>
      <w:tr w:rsidR="000F19E9">
        <w:tc>
          <w:tcPr>
            <w:tcW w:w="3855" w:type="dxa"/>
          </w:tcPr>
          <w:p w:rsidR="000F19E9" w:rsidRDefault="000F19E9">
            <w:pPr>
              <w:pStyle w:val="ConsPlusNormal"/>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21 1 01</w:t>
            </w:r>
          </w:p>
        </w:tc>
        <w:tc>
          <w:tcPr>
            <w:tcW w:w="709" w:type="dxa"/>
          </w:tcPr>
          <w:p w:rsidR="000F19E9" w:rsidRDefault="000F19E9">
            <w:pPr>
              <w:pStyle w:val="ConsPlusNormal"/>
            </w:pPr>
          </w:p>
        </w:tc>
        <w:tc>
          <w:tcPr>
            <w:tcW w:w="1644" w:type="dxa"/>
          </w:tcPr>
          <w:p w:rsidR="000F19E9" w:rsidRDefault="000F19E9">
            <w:pPr>
              <w:pStyle w:val="ConsPlusNormal"/>
              <w:jc w:val="center"/>
            </w:pPr>
            <w:r>
              <w:t>50380,00</w:t>
            </w:r>
          </w:p>
        </w:tc>
        <w:tc>
          <w:tcPr>
            <w:tcW w:w="1814" w:type="dxa"/>
          </w:tcPr>
          <w:p w:rsidR="000F19E9" w:rsidRDefault="000F19E9">
            <w:pPr>
              <w:pStyle w:val="ConsPlusNormal"/>
              <w:jc w:val="center"/>
            </w:pPr>
            <w:r>
              <w:t>54380,00</w:t>
            </w:r>
          </w:p>
        </w:tc>
      </w:tr>
      <w:tr w:rsidR="000F19E9">
        <w:tc>
          <w:tcPr>
            <w:tcW w:w="3855" w:type="dxa"/>
          </w:tcPr>
          <w:p w:rsidR="000F19E9" w:rsidRDefault="000F19E9">
            <w:pPr>
              <w:pStyle w:val="ConsPlusNormal"/>
            </w:pPr>
            <w:r>
              <w:t>Расходы на обеспечение деятельности (оказание услуг) государственных учреждений</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21 1 01 00590</w:t>
            </w:r>
          </w:p>
        </w:tc>
        <w:tc>
          <w:tcPr>
            <w:tcW w:w="709" w:type="dxa"/>
          </w:tcPr>
          <w:p w:rsidR="000F19E9" w:rsidRDefault="000F19E9">
            <w:pPr>
              <w:pStyle w:val="ConsPlusNormal"/>
            </w:pPr>
          </w:p>
        </w:tc>
        <w:tc>
          <w:tcPr>
            <w:tcW w:w="1644" w:type="dxa"/>
          </w:tcPr>
          <w:p w:rsidR="000F19E9" w:rsidRDefault="000F19E9">
            <w:pPr>
              <w:pStyle w:val="ConsPlusNormal"/>
              <w:jc w:val="center"/>
            </w:pPr>
            <w:r>
              <w:t>48380,00</w:t>
            </w:r>
          </w:p>
        </w:tc>
        <w:tc>
          <w:tcPr>
            <w:tcW w:w="1814" w:type="dxa"/>
          </w:tcPr>
          <w:p w:rsidR="000F19E9" w:rsidRDefault="000F19E9">
            <w:pPr>
              <w:pStyle w:val="ConsPlusNormal"/>
              <w:jc w:val="center"/>
            </w:pPr>
            <w:r>
              <w:t>52380,00</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21 1 01 00590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48380,00</w:t>
            </w:r>
          </w:p>
        </w:tc>
        <w:tc>
          <w:tcPr>
            <w:tcW w:w="1814" w:type="dxa"/>
          </w:tcPr>
          <w:p w:rsidR="000F19E9" w:rsidRDefault="000F19E9">
            <w:pPr>
              <w:pStyle w:val="ConsPlusNormal"/>
              <w:jc w:val="center"/>
            </w:pPr>
            <w:r>
              <w:t>52380,00</w:t>
            </w:r>
          </w:p>
        </w:tc>
      </w:tr>
      <w:tr w:rsidR="000F19E9">
        <w:tc>
          <w:tcPr>
            <w:tcW w:w="3855" w:type="dxa"/>
          </w:tcPr>
          <w:p w:rsidR="000F19E9" w:rsidRDefault="000F19E9">
            <w:pPr>
              <w:pStyle w:val="ConsPlusNormal"/>
            </w:pPr>
            <w:r>
              <w:lastRenderedPageBreak/>
              <w:t>Профилактика и формирование здорового образа жизни</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21 1 01 90310</w:t>
            </w:r>
          </w:p>
        </w:tc>
        <w:tc>
          <w:tcPr>
            <w:tcW w:w="709" w:type="dxa"/>
          </w:tcPr>
          <w:p w:rsidR="000F19E9" w:rsidRDefault="000F19E9">
            <w:pPr>
              <w:pStyle w:val="ConsPlusNormal"/>
            </w:pPr>
          </w:p>
        </w:tc>
        <w:tc>
          <w:tcPr>
            <w:tcW w:w="1644" w:type="dxa"/>
          </w:tcPr>
          <w:p w:rsidR="000F19E9" w:rsidRDefault="000F19E9">
            <w:pPr>
              <w:pStyle w:val="ConsPlusNormal"/>
              <w:jc w:val="center"/>
            </w:pPr>
            <w:r>
              <w:t>2000,00</w:t>
            </w:r>
          </w:p>
        </w:tc>
        <w:tc>
          <w:tcPr>
            <w:tcW w:w="1814" w:type="dxa"/>
          </w:tcPr>
          <w:p w:rsidR="000F19E9" w:rsidRDefault="000F19E9">
            <w:pPr>
              <w:pStyle w:val="ConsPlusNormal"/>
              <w:jc w:val="center"/>
            </w:pPr>
            <w:r>
              <w:t>2000,00</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21 1 01 90310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2000,00</w:t>
            </w:r>
          </w:p>
        </w:tc>
        <w:tc>
          <w:tcPr>
            <w:tcW w:w="1814" w:type="dxa"/>
          </w:tcPr>
          <w:p w:rsidR="000F19E9" w:rsidRDefault="000F19E9">
            <w:pPr>
              <w:pStyle w:val="ConsPlusNormal"/>
              <w:jc w:val="center"/>
            </w:pPr>
            <w:r>
              <w:t>2000,00</w:t>
            </w:r>
          </w:p>
        </w:tc>
      </w:tr>
      <w:tr w:rsidR="000F19E9">
        <w:tc>
          <w:tcPr>
            <w:tcW w:w="3855" w:type="dxa"/>
          </w:tcPr>
          <w:p w:rsidR="000F19E9" w:rsidRDefault="000F19E9">
            <w:pPr>
              <w:pStyle w:val="ConsPlusNormal"/>
            </w:pPr>
            <w:r>
              <w:t>Основное мероприятие "Профилактика инфекционных заболеваний, включая иммунопрофилактику"</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21 1 02</w:t>
            </w:r>
          </w:p>
        </w:tc>
        <w:tc>
          <w:tcPr>
            <w:tcW w:w="709" w:type="dxa"/>
          </w:tcPr>
          <w:p w:rsidR="000F19E9" w:rsidRDefault="000F19E9">
            <w:pPr>
              <w:pStyle w:val="ConsPlusNormal"/>
            </w:pPr>
          </w:p>
        </w:tc>
        <w:tc>
          <w:tcPr>
            <w:tcW w:w="1644" w:type="dxa"/>
          </w:tcPr>
          <w:p w:rsidR="000F19E9" w:rsidRDefault="000F19E9">
            <w:pPr>
              <w:pStyle w:val="ConsPlusNormal"/>
              <w:jc w:val="center"/>
            </w:pPr>
            <w:r>
              <w:t>8954,95</w:t>
            </w:r>
          </w:p>
        </w:tc>
        <w:tc>
          <w:tcPr>
            <w:tcW w:w="1814" w:type="dxa"/>
          </w:tcPr>
          <w:p w:rsidR="000F19E9" w:rsidRDefault="000F19E9">
            <w:pPr>
              <w:pStyle w:val="ConsPlusNormal"/>
              <w:jc w:val="center"/>
            </w:pPr>
            <w:r>
              <w:t>9365,05</w:t>
            </w:r>
          </w:p>
        </w:tc>
      </w:tr>
      <w:tr w:rsidR="000F19E9">
        <w:tc>
          <w:tcPr>
            <w:tcW w:w="3855" w:type="dxa"/>
          </w:tcPr>
          <w:p w:rsidR="000F19E9" w:rsidRDefault="000F19E9">
            <w:pPr>
              <w:pStyle w:val="ConsPlusNormal"/>
            </w:pPr>
            <w:r>
              <w:t>Реализация мероприятий по предупреждению и борьбе с социально значимыми инфекционными заболеваниями (профилактика ВИЧ-инфекции и гепатитов В и С)</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21 1 02 R2021</w:t>
            </w:r>
          </w:p>
        </w:tc>
        <w:tc>
          <w:tcPr>
            <w:tcW w:w="709" w:type="dxa"/>
          </w:tcPr>
          <w:p w:rsidR="000F19E9" w:rsidRDefault="000F19E9">
            <w:pPr>
              <w:pStyle w:val="ConsPlusNormal"/>
            </w:pPr>
          </w:p>
        </w:tc>
        <w:tc>
          <w:tcPr>
            <w:tcW w:w="1644" w:type="dxa"/>
          </w:tcPr>
          <w:p w:rsidR="000F19E9" w:rsidRDefault="000F19E9">
            <w:pPr>
              <w:pStyle w:val="ConsPlusNormal"/>
              <w:jc w:val="center"/>
            </w:pPr>
            <w:r>
              <w:t>8954,95</w:t>
            </w:r>
          </w:p>
        </w:tc>
        <w:tc>
          <w:tcPr>
            <w:tcW w:w="1814" w:type="dxa"/>
          </w:tcPr>
          <w:p w:rsidR="000F19E9" w:rsidRDefault="000F19E9">
            <w:pPr>
              <w:pStyle w:val="ConsPlusNormal"/>
              <w:jc w:val="center"/>
            </w:pPr>
            <w:r>
              <w:t>9365,05</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21 1 02 R2021</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8954,95</w:t>
            </w:r>
          </w:p>
        </w:tc>
        <w:tc>
          <w:tcPr>
            <w:tcW w:w="1814" w:type="dxa"/>
          </w:tcPr>
          <w:p w:rsidR="000F19E9" w:rsidRDefault="000F19E9">
            <w:pPr>
              <w:pStyle w:val="ConsPlusNormal"/>
              <w:jc w:val="center"/>
            </w:pPr>
            <w:r>
              <w:t>9365,05</w:t>
            </w:r>
          </w:p>
        </w:tc>
      </w:tr>
      <w:tr w:rsidR="000F19E9">
        <w:tc>
          <w:tcPr>
            <w:tcW w:w="3855" w:type="dxa"/>
          </w:tcPr>
          <w:p w:rsidR="000F19E9" w:rsidRDefault="000F19E9">
            <w:pPr>
              <w:pStyle w:val="ConsPlusNormal"/>
            </w:pPr>
            <w:r>
              <w:t xml:space="preserve">Основное мероприятие "Строительство и </w:t>
            </w:r>
            <w:r>
              <w:lastRenderedPageBreak/>
              <w:t>реконструкция объектов здравоохранения"</w:t>
            </w:r>
          </w:p>
        </w:tc>
        <w:tc>
          <w:tcPr>
            <w:tcW w:w="567" w:type="dxa"/>
          </w:tcPr>
          <w:p w:rsidR="000F19E9" w:rsidRDefault="000F19E9">
            <w:pPr>
              <w:pStyle w:val="ConsPlusNormal"/>
              <w:jc w:val="center"/>
            </w:pPr>
            <w:r>
              <w:lastRenderedPageBreak/>
              <w:t>09</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21 1 1И</w:t>
            </w:r>
          </w:p>
        </w:tc>
        <w:tc>
          <w:tcPr>
            <w:tcW w:w="709" w:type="dxa"/>
          </w:tcPr>
          <w:p w:rsidR="000F19E9" w:rsidRDefault="000F19E9">
            <w:pPr>
              <w:pStyle w:val="ConsPlusNormal"/>
            </w:pPr>
          </w:p>
        </w:tc>
        <w:tc>
          <w:tcPr>
            <w:tcW w:w="1644" w:type="dxa"/>
          </w:tcPr>
          <w:p w:rsidR="000F19E9" w:rsidRDefault="000F19E9">
            <w:pPr>
              <w:pStyle w:val="ConsPlusNormal"/>
              <w:jc w:val="center"/>
            </w:pPr>
            <w:r>
              <w:t>1842740,66</w:t>
            </w:r>
          </w:p>
        </w:tc>
        <w:tc>
          <w:tcPr>
            <w:tcW w:w="1814" w:type="dxa"/>
          </w:tcPr>
          <w:p w:rsidR="000F19E9" w:rsidRDefault="000F19E9">
            <w:pPr>
              <w:pStyle w:val="ConsPlusNormal"/>
              <w:jc w:val="center"/>
            </w:pPr>
            <w:r>
              <w:t>2342809,67</w:t>
            </w:r>
          </w:p>
        </w:tc>
      </w:tr>
      <w:tr w:rsidR="000F19E9">
        <w:tc>
          <w:tcPr>
            <w:tcW w:w="3855" w:type="dxa"/>
          </w:tcPr>
          <w:p w:rsidR="000F19E9" w:rsidRDefault="000F19E9">
            <w:pPr>
              <w:pStyle w:val="ConsPlusNormal"/>
            </w:pPr>
            <w:r>
              <w:lastRenderedPageBreak/>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21 1 1И 4111R</w:t>
            </w:r>
          </w:p>
        </w:tc>
        <w:tc>
          <w:tcPr>
            <w:tcW w:w="709" w:type="dxa"/>
          </w:tcPr>
          <w:p w:rsidR="000F19E9" w:rsidRDefault="000F19E9">
            <w:pPr>
              <w:pStyle w:val="ConsPlusNormal"/>
            </w:pPr>
          </w:p>
        </w:tc>
        <w:tc>
          <w:tcPr>
            <w:tcW w:w="1644" w:type="dxa"/>
          </w:tcPr>
          <w:p w:rsidR="000F19E9" w:rsidRDefault="000F19E9">
            <w:pPr>
              <w:pStyle w:val="ConsPlusNormal"/>
              <w:jc w:val="center"/>
            </w:pPr>
            <w:r>
              <w:t>1431690,40</w:t>
            </w:r>
          </w:p>
        </w:tc>
        <w:tc>
          <w:tcPr>
            <w:tcW w:w="1814" w:type="dxa"/>
          </w:tcPr>
          <w:p w:rsidR="000F19E9" w:rsidRDefault="000F19E9">
            <w:pPr>
              <w:pStyle w:val="ConsPlusNormal"/>
              <w:jc w:val="center"/>
            </w:pPr>
            <w:r>
              <w:t>1902809,67</w:t>
            </w:r>
          </w:p>
        </w:tc>
      </w:tr>
      <w:tr w:rsidR="000F19E9">
        <w:tc>
          <w:tcPr>
            <w:tcW w:w="3855" w:type="dxa"/>
          </w:tcPr>
          <w:p w:rsidR="000F19E9" w:rsidRDefault="000F19E9">
            <w:pPr>
              <w:pStyle w:val="ConsPlusNormal"/>
            </w:pPr>
            <w:r>
              <w:t>Капитальные вложения в объекты государственной (муниципальной) собственности</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21 1 1И 4111R</w:t>
            </w:r>
          </w:p>
        </w:tc>
        <w:tc>
          <w:tcPr>
            <w:tcW w:w="709" w:type="dxa"/>
          </w:tcPr>
          <w:p w:rsidR="000F19E9" w:rsidRDefault="000F19E9">
            <w:pPr>
              <w:pStyle w:val="ConsPlusNormal"/>
              <w:jc w:val="center"/>
            </w:pPr>
            <w:r>
              <w:t>400</w:t>
            </w:r>
          </w:p>
        </w:tc>
        <w:tc>
          <w:tcPr>
            <w:tcW w:w="1644" w:type="dxa"/>
          </w:tcPr>
          <w:p w:rsidR="000F19E9" w:rsidRDefault="000F19E9">
            <w:pPr>
              <w:pStyle w:val="ConsPlusNormal"/>
              <w:jc w:val="center"/>
            </w:pPr>
            <w:r>
              <w:t>1431690,40</w:t>
            </w:r>
          </w:p>
        </w:tc>
        <w:tc>
          <w:tcPr>
            <w:tcW w:w="1814" w:type="dxa"/>
          </w:tcPr>
          <w:p w:rsidR="000F19E9" w:rsidRDefault="000F19E9">
            <w:pPr>
              <w:pStyle w:val="ConsPlusNormal"/>
              <w:jc w:val="center"/>
            </w:pPr>
            <w:r>
              <w:t>1902809,67</w:t>
            </w:r>
          </w:p>
        </w:tc>
      </w:tr>
      <w:tr w:rsidR="000F19E9">
        <w:tc>
          <w:tcPr>
            <w:tcW w:w="3855" w:type="dxa"/>
          </w:tcPr>
          <w:p w:rsidR="000F19E9" w:rsidRDefault="000F19E9">
            <w:pPr>
              <w:pStyle w:val="ConsPlusNormal"/>
            </w:pPr>
            <w:r>
              <w:t>Капитальные вложения в объекты муниципальной собственности в рамках республиканской инвестиционной программы</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21 1 1И 4112R</w:t>
            </w:r>
          </w:p>
        </w:tc>
        <w:tc>
          <w:tcPr>
            <w:tcW w:w="709" w:type="dxa"/>
          </w:tcPr>
          <w:p w:rsidR="000F19E9" w:rsidRDefault="000F19E9">
            <w:pPr>
              <w:pStyle w:val="ConsPlusNormal"/>
            </w:pPr>
          </w:p>
        </w:tc>
        <w:tc>
          <w:tcPr>
            <w:tcW w:w="1644" w:type="dxa"/>
          </w:tcPr>
          <w:p w:rsidR="000F19E9" w:rsidRDefault="000F19E9">
            <w:pPr>
              <w:pStyle w:val="ConsPlusNormal"/>
              <w:jc w:val="center"/>
            </w:pPr>
            <w:r>
              <w:t>307749,76</w:t>
            </w:r>
          </w:p>
        </w:tc>
        <w:tc>
          <w:tcPr>
            <w:tcW w:w="1814" w:type="dxa"/>
          </w:tcPr>
          <w:p w:rsidR="000F19E9" w:rsidRDefault="000F19E9">
            <w:pPr>
              <w:pStyle w:val="ConsPlusNormal"/>
              <w:jc w:val="center"/>
            </w:pPr>
            <w:r>
              <w:t>440000,00</w:t>
            </w:r>
          </w:p>
        </w:tc>
      </w:tr>
      <w:tr w:rsidR="000F19E9">
        <w:tc>
          <w:tcPr>
            <w:tcW w:w="3855" w:type="dxa"/>
          </w:tcPr>
          <w:p w:rsidR="000F19E9" w:rsidRDefault="000F19E9">
            <w:pPr>
              <w:pStyle w:val="ConsPlusNormal"/>
            </w:pPr>
            <w:r>
              <w:t>Межбюджетные трансферты</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21 1 1И 4112R</w:t>
            </w:r>
          </w:p>
        </w:tc>
        <w:tc>
          <w:tcPr>
            <w:tcW w:w="709" w:type="dxa"/>
          </w:tcPr>
          <w:p w:rsidR="000F19E9" w:rsidRDefault="000F19E9">
            <w:pPr>
              <w:pStyle w:val="ConsPlusNormal"/>
              <w:jc w:val="center"/>
            </w:pPr>
            <w:r>
              <w:t>500</w:t>
            </w:r>
          </w:p>
        </w:tc>
        <w:tc>
          <w:tcPr>
            <w:tcW w:w="1644" w:type="dxa"/>
          </w:tcPr>
          <w:p w:rsidR="000F19E9" w:rsidRDefault="000F19E9">
            <w:pPr>
              <w:pStyle w:val="ConsPlusNormal"/>
              <w:jc w:val="center"/>
            </w:pPr>
            <w:r>
              <w:t>307749,76</w:t>
            </w:r>
          </w:p>
        </w:tc>
        <w:tc>
          <w:tcPr>
            <w:tcW w:w="1814" w:type="dxa"/>
          </w:tcPr>
          <w:p w:rsidR="000F19E9" w:rsidRDefault="000F19E9">
            <w:pPr>
              <w:pStyle w:val="ConsPlusNormal"/>
              <w:jc w:val="center"/>
            </w:pPr>
            <w:r>
              <w:t>440000,00</w:t>
            </w:r>
          </w:p>
        </w:tc>
      </w:tr>
      <w:tr w:rsidR="000F19E9">
        <w:tc>
          <w:tcPr>
            <w:tcW w:w="3855" w:type="dxa"/>
          </w:tcPr>
          <w:p w:rsidR="000F19E9" w:rsidRDefault="000F19E9">
            <w:pPr>
              <w:pStyle w:val="ConsPlusNormal"/>
            </w:pPr>
            <w:r>
              <w:t>Капитальные вложения в объекты государственной собственности субъектов Российской Федерации в рамках республиканской инвестиционной программы</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21 1 1И R111R</w:t>
            </w:r>
          </w:p>
        </w:tc>
        <w:tc>
          <w:tcPr>
            <w:tcW w:w="709" w:type="dxa"/>
          </w:tcPr>
          <w:p w:rsidR="000F19E9" w:rsidRDefault="000F19E9">
            <w:pPr>
              <w:pStyle w:val="ConsPlusNormal"/>
            </w:pPr>
          </w:p>
        </w:tc>
        <w:tc>
          <w:tcPr>
            <w:tcW w:w="1644" w:type="dxa"/>
          </w:tcPr>
          <w:p w:rsidR="000F19E9" w:rsidRDefault="000F19E9">
            <w:pPr>
              <w:pStyle w:val="ConsPlusNormal"/>
              <w:jc w:val="center"/>
            </w:pPr>
            <w:r>
              <w:t>103300,50</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t xml:space="preserve">Капитальные вложения в объекты государственной (муниципальной) </w:t>
            </w:r>
            <w:r>
              <w:lastRenderedPageBreak/>
              <w:t>собственности</w:t>
            </w:r>
          </w:p>
        </w:tc>
        <w:tc>
          <w:tcPr>
            <w:tcW w:w="567" w:type="dxa"/>
          </w:tcPr>
          <w:p w:rsidR="000F19E9" w:rsidRDefault="000F19E9">
            <w:pPr>
              <w:pStyle w:val="ConsPlusNormal"/>
              <w:jc w:val="center"/>
            </w:pPr>
            <w:r>
              <w:lastRenderedPageBreak/>
              <w:t>09</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21 1 1И R111R</w:t>
            </w:r>
          </w:p>
        </w:tc>
        <w:tc>
          <w:tcPr>
            <w:tcW w:w="709" w:type="dxa"/>
          </w:tcPr>
          <w:p w:rsidR="000F19E9" w:rsidRDefault="000F19E9">
            <w:pPr>
              <w:pStyle w:val="ConsPlusNormal"/>
              <w:jc w:val="center"/>
            </w:pPr>
            <w:r>
              <w:t>400</w:t>
            </w:r>
          </w:p>
        </w:tc>
        <w:tc>
          <w:tcPr>
            <w:tcW w:w="1644" w:type="dxa"/>
          </w:tcPr>
          <w:p w:rsidR="000F19E9" w:rsidRDefault="000F19E9">
            <w:pPr>
              <w:pStyle w:val="ConsPlusNormal"/>
              <w:jc w:val="center"/>
            </w:pPr>
            <w:r>
              <w:t>103300,50</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lastRenderedPageBreak/>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21 2</w:t>
            </w:r>
          </w:p>
        </w:tc>
        <w:tc>
          <w:tcPr>
            <w:tcW w:w="709" w:type="dxa"/>
          </w:tcPr>
          <w:p w:rsidR="000F19E9" w:rsidRDefault="000F19E9">
            <w:pPr>
              <w:pStyle w:val="ConsPlusNormal"/>
            </w:pPr>
          </w:p>
        </w:tc>
        <w:tc>
          <w:tcPr>
            <w:tcW w:w="1644" w:type="dxa"/>
          </w:tcPr>
          <w:p w:rsidR="000F19E9" w:rsidRDefault="000F19E9">
            <w:pPr>
              <w:pStyle w:val="ConsPlusNormal"/>
              <w:jc w:val="center"/>
            </w:pPr>
            <w:r>
              <w:t>232344,53</w:t>
            </w:r>
          </w:p>
        </w:tc>
        <w:tc>
          <w:tcPr>
            <w:tcW w:w="1814" w:type="dxa"/>
          </w:tcPr>
          <w:p w:rsidR="000F19E9" w:rsidRDefault="000F19E9">
            <w:pPr>
              <w:pStyle w:val="ConsPlusNormal"/>
              <w:jc w:val="center"/>
            </w:pPr>
            <w:r>
              <w:t>245344,53</w:t>
            </w:r>
          </w:p>
        </w:tc>
      </w:tr>
      <w:tr w:rsidR="000F19E9">
        <w:tc>
          <w:tcPr>
            <w:tcW w:w="3855" w:type="dxa"/>
          </w:tcPr>
          <w:p w:rsidR="000F19E9" w:rsidRDefault="000F19E9">
            <w:pPr>
              <w:pStyle w:val="ConsPlusNormal"/>
            </w:pPr>
            <w:r>
              <w:t>Основное мероприятие "Совершенствование системы оказания медицинской помощи больным туберкулезом"</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21 2 01</w:t>
            </w:r>
          </w:p>
        </w:tc>
        <w:tc>
          <w:tcPr>
            <w:tcW w:w="709" w:type="dxa"/>
          </w:tcPr>
          <w:p w:rsidR="000F19E9" w:rsidRDefault="000F19E9">
            <w:pPr>
              <w:pStyle w:val="ConsPlusNormal"/>
            </w:pPr>
          </w:p>
        </w:tc>
        <w:tc>
          <w:tcPr>
            <w:tcW w:w="1644" w:type="dxa"/>
          </w:tcPr>
          <w:p w:rsidR="000F19E9" w:rsidRDefault="000F19E9">
            <w:pPr>
              <w:pStyle w:val="ConsPlusNormal"/>
              <w:jc w:val="center"/>
            </w:pPr>
            <w:r>
              <w:t>16657,05</w:t>
            </w:r>
          </w:p>
        </w:tc>
        <w:tc>
          <w:tcPr>
            <w:tcW w:w="1814" w:type="dxa"/>
          </w:tcPr>
          <w:p w:rsidR="000F19E9" w:rsidRDefault="000F19E9">
            <w:pPr>
              <w:pStyle w:val="ConsPlusNormal"/>
              <w:jc w:val="center"/>
            </w:pPr>
            <w:r>
              <w:t>16657,05</w:t>
            </w:r>
          </w:p>
        </w:tc>
      </w:tr>
      <w:tr w:rsidR="000F19E9">
        <w:tc>
          <w:tcPr>
            <w:tcW w:w="3855" w:type="dxa"/>
          </w:tcPr>
          <w:p w:rsidR="000F19E9" w:rsidRDefault="000F19E9">
            <w:pPr>
              <w:pStyle w:val="ConsPlusNormal"/>
            </w:pPr>
            <w:r>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w:t>
            </w:r>
            <w:r>
              <w:lastRenderedPageBreak/>
              <w:t>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w:t>
            </w:r>
          </w:p>
        </w:tc>
        <w:tc>
          <w:tcPr>
            <w:tcW w:w="567" w:type="dxa"/>
          </w:tcPr>
          <w:p w:rsidR="000F19E9" w:rsidRDefault="000F19E9">
            <w:pPr>
              <w:pStyle w:val="ConsPlusNormal"/>
              <w:jc w:val="center"/>
            </w:pPr>
            <w:r>
              <w:lastRenderedPageBreak/>
              <w:t>09</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21 2 01 R2022</w:t>
            </w:r>
          </w:p>
        </w:tc>
        <w:tc>
          <w:tcPr>
            <w:tcW w:w="709" w:type="dxa"/>
          </w:tcPr>
          <w:p w:rsidR="000F19E9" w:rsidRDefault="000F19E9">
            <w:pPr>
              <w:pStyle w:val="ConsPlusNormal"/>
            </w:pPr>
          </w:p>
        </w:tc>
        <w:tc>
          <w:tcPr>
            <w:tcW w:w="1644" w:type="dxa"/>
          </w:tcPr>
          <w:p w:rsidR="000F19E9" w:rsidRDefault="000F19E9">
            <w:pPr>
              <w:pStyle w:val="ConsPlusNormal"/>
              <w:jc w:val="center"/>
            </w:pPr>
            <w:r>
              <w:t>16657,05</w:t>
            </w:r>
          </w:p>
        </w:tc>
        <w:tc>
          <w:tcPr>
            <w:tcW w:w="1814" w:type="dxa"/>
          </w:tcPr>
          <w:p w:rsidR="000F19E9" w:rsidRDefault="000F19E9">
            <w:pPr>
              <w:pStyle w:val="ConsPlusNormal"/>
              <w:jc w:val="center"/>
            </w:pPr>
            <w:r>
              <w:t>16657,05</w:t>
            </w:r>
          </w:p>
        </w:tc>
      </w:tr>
      <w:tr w:rsidR="000F19E9">
        <w:tc>
          <w:tcPr>
            <w:tcW w:w="3855"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21 2 01 R2022</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16657,05</w:t>
            </w:r>
          </w:p>
        </w:tc>
        <w:tc>
          <w:tcPr>
            <w:tcW w:w="1814" w:type="dxa"/>
          </w:tcPr>
          <w:p w:rsidR="000F19E9" w:rsidRDefault="000F19E9">
            <w:pPr>
              <w:pStyle w:val="ConsPlusNormal"/>
              <w:jc w:val="center"/>
            </w:pPr>
            <w:r>
              <w:t>16657,05</w:t>
            </w:r>
          </w:p>
        </w:tc>
      </w:tr>
      <w:tr w:rsidR="000F19E9">
        <w:tc>
          <w:tcPr>
            <w:tcW w:w="3855" w:type="dxa"/>
          </w:tcPr>
          <w:p w:rsidR="000F19E9" w:rsidRDefault="000F19E9">
            <w:pPr>
              <w:pStyle w:val="ConsPlusNormal"/>
            </w:pPr>
            <w:r>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21 2 02</w:t>
            </w:r>
          </w:p>
        </w:tc>
        <w:tc>
          <w:tcPr>
            <w:tcW w:w="709" w:type="dxa"/>
          </w:tcPr>
          <w:p w:rsidR="000F19E9" w:rsidRDefault="000F19E9">
            <w:pPr>
              <w:pStyle w:val="ConsPlusNormal"/>
            </w:pPr>
          </w:p>
        </w:tc>
        <w:tc>
          <w:tcPr>
            <w:tcW w:w="1644" w:type="dxa"/>
          </w:tcPr>
          <w:p w:rsidR="000F19E9" w:rsidRDefault="000F19E9">
            <w:pPr>
              <w:pStyle w:val="ConsPlusNormal"/>
              <w:jc w:val="center"/>
            </w:pPr>
            <w:r>
              <w:t>5509,68</w:t>
            </w:r>
          </w:p>
        </w:tc>
        <w:tc>
          <w:tcPr>
            <w:tcW w:w="1814" w:type="dxa"/>
          </w:tcPr>
          <w:p w:rsidR="000F19E9" w:rsidRDefault="000F19E9">
            <w:pPr>
              <w:pStyle w:val="ConsPlusNormal"/>
              <w:jc w:val="center"/>
            </w:pPr>
            <w:r>
              <w:t>5509,68</w:t>
            </w:r>
          </w:p>
        </w:tc>
      </w:tr>
      <w:tr w:rsidR="000F19E9">
        <w:tc>
          <w:tcPr>
            <w:tcW w:w="3855" w:type="dxa"/>
          </w:tcPr>
          <w:p w:rsidR="000F19E9" w:rsidRDefault="000F19E9">
            <w:pPr>
              <w:pStyle w:val="ConsPlusNormal"/>
            </w:pPr>
            <w:r>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w:t>
            </w:r>
            <w:r>
              <w:lastRenderedPageBreak/>
              <w:t>вирусами иммунодефицита человека, в том числе в сочетании с вирусами гепатитов В и (или) С)</w:t>
            </w:r>
          </w:p>
        </w:tc>
        <w:tc>
          <w:tcPr>
            <w:tcW w:w="567" w:type="dxa"/>
          </w:tcPr>
          <w:p w:rsidR="000F19E9" w:rsidRDefault="000F19E9">
            <w:pPr>
              <w:pStyle w:val="ConsPlusNormal"/>
              <w:jc w:val="center"/>
            </w:pPr>
            <w:r>
              <w:lastRenderedPageBreak/>
              <w:t>09</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21 2 02 R2023</w:t>
            </w:r>
          </w:p>
        </w:tc>
        <w:tc>
          <w:tcPr>
            <w:tcW w:w="709" w:type="dxa"/>
          </w:tcPr>
          <w:p w:rsidR="000F19E9" w:rsidRDefault="000F19E9">
            <w:pPr>
              <w:pStyle w:val="ConsPlusNormal"/>
            </w:pPr>
          </w:p>
        </w:tc>
        <w:tc>
          <w:tcPr>
            <w:tcW w:w="1644" w:type="dxa"/>
          </w:tcPr>
          <w:p w:rsidR="000F19E9" w:rsidRDefault="000F19E9">
            <w:pPr>
              <w:pStyle w:val="ConsPlusNormal"/>
              <w:jc w:val="center"/>
            </w:pPr>
            <w:r>
              <w:t>5509,68</w:t>
            </w:r>
          </w:p>
        </w:tc>
        <w:tc>
          <w:tcPr>
            <w:tcW w:w="1814" w:type="dxa"/>
          </w:tcPr>
          <w:p w:rsidR="000F19E9" w:rsidRDefault="000F19E9">
            <w:pPr>
              <w:pStyle w:val="ConsPlusNormal"/>
              <w:jc w:val="center"/>
            </w:pPr>
            <w:r>
              <w:t>5509,68</w:t>
            </w:r>
          </w:p>
        </w:tc>
      </w:tr>
      <w:tr w:rsidR="000F19E9">
        <w:tc>
          <w:tcPr>
            <w:tcW w:w="3855"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21 2 02 R2023</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5509,68</w:t>
            </w:r>
          </w:p>
        </w:tc>
        <w:tc>
          <w:tcPr>
            <w:tcW w:w="1814" w:type="dxa"/>
          </w:tcPr>
          <w:p w:rsidR="000F19E9" w:rsidRDefault="000F19E9">
            <w:pPr>
              <w:pStyle w:val="ConsPlusNormal"/>
              <w:jc w:val="center"/>
            </w:pPr>
            <w:r>
              <w:t>5509,68</w:t>
            </w:r>
          </w:p>
        </w:tc>
      </w:tr>
      <w:tr w:rsidR="000F19E9">
        <w:tc>
          <w:tcPr>
            <w:tcW w:w="3855" w:type="dxa"/>
          </w:tcPr>
          <w:p w:rsidR="000F19E9" w:rsidRDefault="000F19E9">
            <w:pPr>
              <w:pStyle w:val="ConsPlusNormal"/>
            </w:pPr>
            <w:r>
              <w:t>Основное мероприятие "Совершенствование системы оказания медицинской помощи больным прочими заболеваниями"</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21 2 09</w:t>
            </w:r>
          </w:p>
        </w:tc>
        <w:tc>
          <w:tcPr>
            <w:tcW w:w="709" w:type="dxa"/>
          </w:tcPr>
          <w:p w:rsidR="000F19E9" w:rsidRDefault="000F19E9">
            <w:pPr>
              <w:pStyle w:val="ConsPlusNormal"/>
            </w:pPr>
          </w:p>
        </w:tc>
        <w:tc>
          <w:tcPr>
            <w:tcW w:w="1644" w:type="dxa"/>
          </w:tcPr>
          <w:p w:rsidR="000F19E9" w:rsidRDefault="000F19E9">
            <w:pPr>
              <w:pStyle w:val="ConsPlusNormal"/>
              <w:jc w:val="center"/>
            </w:pPr>
            <w:r>
              <w:t>210177,80</w:t>
            </w:r>
          </w:p>
        </w:tc>
        <w:tc>
          <w:tcPr>
            <w:tcW w:w="1814" w:type="dxa"/>
          </w:tcPr>
          <w:p w:rsidR="000F19E9" w:rsidRDefault="000F19E9">
            <w:pPr>
              <w:pStyle w:val="ConsPlusNormal"/>
              <w:jc w:val="center"/>
            </w:pPr>
            <w:r>
              <w:t>223177,80</w:t>
            </w:r>
          </w:p>
        </w:tc>
      </w:tr>
      <w:tr w:rsidR="000F19E9">
        <w:tc>
          <w:tcPr>
            <w:tcW w:w="3855" w:type="dxa"/>
          </w:tcPr>
          <w:p w:rsidR="000F19E9" w:rsidRDefault="000F19E9">
            <w:pPr>
              <w:pStyle w:val="ConsPlusNormal"/>
            </w:pPr>
            <w:r>
              <w:t>Расходы на обеспечение деятельности (оказание услуг) государственных учреждений</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21 2 09 00590</w:t>
            </w:r>
          </w:p>
        </w:tc>
        <w:tc>
          <w:tcPr>
            <w:tcW w:w="709" w:type="dxa"/>
          </w:tcPr>
          <w:p w:rsidR="000F19E9" w:rsidRDefault="000F19E9">
            <w:pPr>
              <w:pStyle w:val="ConsPlusNormal"/>
            </w:pPr>
          </w:p>
        </w:tc>
        <w:tc>
          <w:tcPr>
            <w:tcW w:w="1644" w:type="dxa"/>
          </w:tcPr>
          <w:p w:rsidR="000F19E9" w:rsidRDefault="000F19E9">
            <w:pPr>
              <w:pStyle w:val="ConsPlusNormal"/>
              <w:jc w:val="center"/>
            </w:pPr>
            <w:r>
              <w:t>164177,80</w:t>
            </w:r>
          </w:p>
        </w:tc>
        <w:tc>
          <w:tcPr>
            <w:tcW w:w="1814" w:type="dxa"/>
          </w:tcPr>
          <w:p w:rsidR="000F19E9" w:rsidRDefault="000F19E9">
            <w:pPr>
              <w:pStyle w:val="ConsPlusNormal"/>
              <w:jc w:val="center"/>
            </w:pPr>
            <w:r>
              <w:t>177177,80</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21 2 09 00590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164177,80</w:t>
            </w:r>
          </w:p>
        </w:tc>
        <w:tc>
          <w:tcPr>
            <w:tcW w:w="1814" w:type="dxa"/>
          </w:tcPr>
          <w:p w:rsidR="000F19E9" w:rsidRDefault="000F19E9">
            <w:pPr>
              <w:pStyle w:val="ConsPlusNormal"/>
              <w:jc w:val="center"/>
            </w:pPr>
            <w:r>
              <w:t>177177,80</w:t>
            </w:r>
          </w:p>
        </w:tc>
      </w:tr>
      <w:tr w:rsidR="000F19E9">
        <w:tc>
          <w:tcPr>
            <w:tcW w:w="3855" w:type="dxa"/>
          </w:tcPr>
          <w:p w:rsidR="000F19E9" w:rsidRDefault="000F19E9">
            <w:pPr>
              <w:pStyle w:val="ConsPlusNormal"/>
            </w:pPr>
            <w:r>
              <w:t>Лечение граждан за пределами республики</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21 2 09 90390</w:t>
            </w:r>
          </w:p>
        </w:tc>
        <w:tc>
          <w:tcPr>
            <w:tcW w:w="709" w:type="dxa"/>
          </w:tcPr>
          <w:p w:rsidR="000F19E9" w:rsidRDefault="000F19E9">
            <w:pPr>
              <w:pStyle w:val="ConsPlusNormal"/>
            </w:pPr>
          </w:p>
        </w:tc>
        <w:tc>
          <w:tcPr>
            <w:tcW w:w="1644" w:type="dxa"/>
          </w:tcPr>
          <w:p w:rsidR="000F19E9" w:rsidRDefault="000F19E9">
            <w:pPr>
              <w:pStyle w:val="ConsPlusNormal"/>
              <w:jc w:val="center"/>
            </w:pPr>
            <w:r>
              <w:t>46000,00</w:t>
            </w:r>
          </w:p>
        </w:tc>
        <w:tc>
          <w:tcPr>
            <w:tcW w:w="1814" w:type="dxa"/>
          </w:tcPr>
          <w:p w:rsidR="000F19E9" w:rsidRDefault="000F19E9">
            <w:pPr>
              <w:pStyle w:val="ConsPlusNormal"/>
              <w:jc w:val="center"/>
            </w:pPr>
            <w:r>
              <w:t>46000,00</w:t>
            </w:r>
          </w:p>
        </w:tc>
      </w:tr>
      <w:tr w:rsidR="000F19E9">
        <w:tc>
          <w:tcPr>
            <w:tcW w:w="3855" w:type="dxa"/>
          </w:tcPr>
          <w:p w:rsidR="000F19E9" w:rsidRDefault="000F19E9">
            <w:pPr>
              <w:pStyle w:val="ConsPlusNormal"/>
            </w:pPr>
            <w:r>
              <w:t xml:space="preserve">Закупка товаров, работ и услуг для обеспечения государственных </w:t>
            </w:r>
            <w:r>
              <w:lastRenderedPageBreak/>
              <w:t>(муниципальных) нужд</w:t>
            </w:r>
          </w:p>
        </w:tc>
        <w:tc>
          <w:tcPr>
            <w:tcW w:w="567" w:type="dxa"/>
          </w:tcPr>
          <w:p w:rsidR="000F19E9" w:rsidRDefault="000F19E9">
            <w:pPr>
              <w:pStyle w:val="ConsPlusNormal"/>
              <w:jc w:val="center"/>
            </w:pPr>
            <w:r>
              <w:lastRenderedPageBreak/>
              <w:t>09</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21 2 09 90390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46000,00</w:t>
            </w:r>
          </w:p>
        </w:tc>
        <w:tc>
          <w:tcPr>
            <w:tcW w:w="1814" w:type="dxa"/>
          </w:tcPr>
          <w:p w:rsidR="000F19E9" w:rsidRDefault="000F19E9">
            <w:pPr>
              <w:pStyle w:val="ConsPlusNormal"/>
              <w:jc w:val="center"/>
            </w:pPr>
            <w:r>
              <w:t>46000,00</w:t>
            </w:r>
          </w:p>
        </w:tc>
      </w:tr>
      <w:tr w:rsidR="000F19E9">
        <w:tc>
          <w:tcPr>
            <w:tcW w:w="3855" w:type="dxa"/>
          </w:tcPr>
          <w:p w:rsidR="000F19E9" w:rsidRDefault="000F19E9">
            <w:pPr>
              <w:pStyle w:val="ConsPlusNormal"/>
            </w:pPr>
            <w:r>
              <w:lastRenderedPageBreak/>
              <w:t>Подпрограмма "Охрана здоровья матери и ребенка в Республике Дагестан"</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21 3</w:t>
            </w:r>
          </w:p>
        </w:tc>
        <w:tc>
          <w:tcPr>
            <w:tcW w:w="709" w:type="dxa"/>
          </w:tcPr>
          <w:p w:rsidR="000F19E9" w:rsidRDefault="000F19E9">
            <w:pPr>
              <w:pStyle w:val="ConsPlusNormal"/>
            </w:pPr>
          </w:p>
        </w:tc>
        <w:tc>
          <w:tcPr>
            <w:tcW w:w="1644" w:type="dxa"/>
          </w:tcPr>
          <w:p w:rsidR="000F19E9" w:rsidRDefault="000F19E9">
            <w:pPr>
              <w:pStyle w:val="ConsPlusNormal"/>
              <w:jc w:val="center"/>
            </w:pPr>
            <w:r>
              <w:t>43286,00</w:t>
            </w:r>
          </w:p>
        </w:tc>
        <w:tc>
          <w:tcPr>
            <w:tcW w:w="1814" w:type="dxa"/>
          </w:tcPr>
          <w:p w:rsidR="000F19E9" w:rsidRDefault="000F19E9">
            <w:pPr>
              <w:pStyle w:val="ConsPlusNormal"/>
              <w:jc w:val="center"/>
            </w:pPr>
            <w:r>
              <w:t>45286,00</w:t>
            </w:r>
          </w:p>
        </w:tc>
      </w:tr>
      <w:tr w:rsidR="000F19E9">
        <w:tc>
          <w:tcPr>
            <w:tcW w:w="3855" w:type="dxa"/>
          </w:tcPr>
          <w:p w:rsidR="000F19E9" w:rsidRDefault="000F19E9">
            <w:pPr>
              <w:pStyle w:val="ConsPlusNormal"/>
            </w:pPr>
            <w:r>
              <w:t>Основное мероприятие "Развитие специализированной помощи детям"</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21 3 04</w:t>
            </w:r>
          </w:p>
        </w:tc>
        <w:tc>
          <w:tcPr>
            <w:tcW w:w="709" w:type="dxa"/>
          </w:tcPr>
          <w:p w:rsidR="000F19E9" w:rsidRDefault="000F19E9">
            <w:pPr>
              <w:pStyle w:val="ConsPlusNormal"/>
            </w:pPr>
          </w:p>
        </w:tc>
        <w:tc>
          <w:tcPr>
            <w:tcW w:w="1644" w:type="dxa"/>
          </w:tcPr>
          <w:p w:rsidR="000F19E9" w:rsidRDefault="000F19E9">
            <w:pPr>
              <w:pStyle w:val="ConsPlusNormal"/>
              <w:jc w:val="center"/>
            </w:pPr>
            <w:r>
              <w:t>43286,00</w:t>
            </w:r>
          </w:p>
        </w:tc>
        <w:tc>
          <w:tcPr>
            <w:tcW w:w="1814" w:type="dxa"/>
          </w:tcPr>
          <w:p w:rsidR="000F19E9" w:rsidRDefault="000F19E9">
            <w:pPr>
              <w:pStyle w:val="ConsPlusNormal"/>
              <w:jc w:val="center"/>
            </w:pPr>
            <w:r>
              <w:t>45286,00</w:t>
            </w:r>
          </w:p>
        </w:tc>
      </w:tr>
      <w:tr w:rsidR="000F19E9">
        <w:tc>
          <w:tcPr>
            <w:tcW w:w="3855" w:type="dxa"/>
          </w:tcPr>
          <w:p w:rsidR="000F19E9" w:rsidRDefault="000F19E9">
            <w:pPr>
              <w:pStyle w:val="ConsPlusNormal"/>
            </w:pPr>
            <w:r>
              <w:t>Расходы на обеспечение деятельности (оказание услуг) государственных учреждений</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21 3 04 00590</w:t>
            </w:r>
          </w:p>
        </w:tc>
        <w:tc>
          <w:tcPr>
            <w:tcW w:w="709" w:type="dxa"/>
          </w:tcPr>
          <w:p w:rsidR="000F19E9" w:rsidRDefault="000F19E9">
            <w:pPr>
              <w:pStyle w:val="ConsPlusNormal"/>
            </w:pPr>
          </w:p>
        </w:tc>
        <w:tc>
          <w:tcPr>
            <w:tcW w:w="1644" w:type="dxa"/>
          </w:tcPr>
          <w:p w:rsidR="000F19E9" w:rsidRDefault="000F19E9">
            <w:pPr>
              <w:pStyle w:val="ConsPlusNormal"/>
              <w:jc w:val="center"/>
            </w:pPr>
            <w:r>
              <w:t>43286,00</w:t>
            </w:r>
          </w:p>
        </w:tc>
        <w:tc>
          <w:tcPr>
            <w:tcW w:w="1814" w:type="dxa"/>
          </w:tcPr>
          <w:p w:rsidR="000F19E9" w:rsidRDefault="000F19E9">
            <w:pPr>
              <w:pStyle w:val="ConsPlusNormal"/>
              <w:jc w:val="center"/>
            </w:pPr>
            <w:r>
              <w:t>45286,00</w:t>
            </w:r>
          </w:p>
        </w:tc>
      </w:tr>
      <w:tr w:rsidR="000F19E9">
        <w:tc>
          <w:tcPr>
            <w:tcW w:w="385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21 3 04 00590</w:t>
            </w:r>
          </w:p>
        </w:tc>
        <w:tc>
          <w:tcPr>
            <w:tcW w:w="709" w:type="dxa"/>
          </w:tcPr>
          <w:p w:rsidR="000F19E9" w:rsidRDefault="000F19E9">
            <w:pPr>
              <w:pStyle w:val="ConsPlusNormal"/>
              <w:jc w:val="center"/>
            </w:pPr>
            <w:r>
              <w:t>100</w:t>
            </w:r>
          </w:p>
        </w:tc>
        <w:tc>
          <w:tcPr>
            <w:tcW w:w="1644" w:type="dxa"/>
          </w:tcPr>
          <w:p w:rsidR="000F19E9" w:rsidRDefault="000F19E9">
            <w:pPr>
              <w:pStyle w:val="ConsPlusNormal"/>
              <w:jc w:val="center"/>
            </w:pPr>
            <w:r>
              <w:t>35736,00</w:t>
            </w:r>
          </w:p>
        </w:tc>
        <w:tc>
          <w:tcPr>
            <w:tcW w:w="1814" w:type="dxa"/>
          </w:tcPr>
          <w:p w:rsidR="000F19E9" w:rsidRDefault="000F19E9">
            <w:pPr>
              <w:pStyle w:val="ConsPlusNormal"/>
              <w:jc w:val="center"/>
            </w:pPr>
            <w:r>
              <w:t>37736,00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21 3 04 00590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7500,00</w:t>
            </w:r>
          </w:p>
        </w:tc>
        <w:tc>
          <w:tcPr>
            <w:tcW w:w="1814" w:type="dxa"/>
          </w:tcPr>
          <w:p w:rsidR="000F19E9" w:rsidRDefault="000F19E9">
            <w:pPr>
              <w:pStyle w:val="ConsPlusNormal"/>
              <w:jc w:val="center"/>
            </w:pPr>
            <w:r>
              <w:t>7500,00</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21 3 04 00590</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50,00</w:t>
            </w:r>
          </w:p>
        </w:tc>
        <w:tc>
          <w:tcPr>
            <w:tcW w:w="1814" w:type="dxa"/>
          </w:tcPr>
          <w:p w:rsidR="000F19E9" w:rsidRDefault="000F19E9">
            <w:pPr>
              <w:pStyle w:val="ConsPlusNormal"/>
              <w:jc w:val="center"/>
            </w:pPr>
            <w:r>
              <w:t>50,00</w:t>
            </w:r>
          </w:p>
        </w:tc>
      </w:tr>
      <w:tr w:rsidR="000F19E9">
        <w:tc>
          <w:tcPr>
            <w:tcW w:w="3855" w:type="dxa"/>
          </w:tcPr>
          <w:p w:rsidR="000F19E9" w:rsidRDefault="000F19E9">
            <w:pPr>
              <w:pStyle w:val="ConsPlusNormal"/>
            </w:pPr>
            <w:r>
              <w:lastRenderedPageBreak/>
              <w:t>Подпрограмма "Совершенствование системы лекарственного обеспечения, в том числе в амбулаторных условиях"</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21 6</w:t>
            </w:r>
          </w:p>
        </w:tc>
        <w:tc>
          <w:tcPr>
            <w:tcW w:w="709" w:type="dxa"/>
          </w:tcPr>
          <w:p w:rsidR="000F19E9" w:rsidRDefault="000F19E9">
            <w:pPr>
              <w:pStyle w:val="ConsPlusNormal"/>
            </w:pPr>
          </w:p>
        </w:tc>
        <w:tc>
          <w:tcPr>
            <w:tcW w:w="1644" w:type="dxa"/>
          </w:tcPr>
          <w:p w:rsidR="000F19E9" w:rsidRDefault="000F19E9">
            <w:pPr>
              <w:pStyle w:val="ConsPlusNormal"/>
              <w:jc w:val="center"/>
            </w:pPr>
            <w:r>
              <w:t>1080771,00</w:t>
            </w:r>
          </w:p>
        </w:tc>
        <w:tc>
          <w:tcPr>
            <w:tcW w:w="1814" w:type="dxa"/>
          </w:tcPr>
          <w:p w:rsidR="000F19E9" w:rsidRDefault="000F19E9">
            <w:pPr>
              <w:pStyle w:val="ConsPlusNormal"/>
              <w:jc w:val="center"/>
            </w:pPr>
            <w:r>
              <w:t>1080771,00</w:t>
            </w:r>
          </w:p>
        </w:tc>
      </w:tr>
      <w:tr w:rsidR="000F19E9">
        <w:tc>
          <w:tcPr>
            <w:tcW w:w="3855" w:type="dxa"/>
          </w:tcPr>
          <w:p w:rsidR="000F19E9" w:rsidRDefault="000F19E9">
            <w:pPr>
              <w:pStyle w:val="ConsPlusNormal"/>
            </w:pPr>
            <w:r>
              <w:t>Основное мероприятие "Реализация программы лекарственного обеспечения в соответствии с постановлением Правительства Российской Федерации от 30 июля 1994 года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21 6 02</w:t>
            </w:r>
          </w:p>
        </w:tc>
        <w:tc>
          <w:tcPr>
            <w:tcW w:w="709" w:type="dxa"/>
          </w:tcPr>
          <w:p w:rsidR="000F19E9" w:rsidRDefault="000F19E9">
            <w:pPr>
              <w:pStyle w:val="ConsPlusNormal"/>
            </w:pPr>
          </w:p>
        </w:tc>
        <w:tc>
          <w:tcPr>
            <w:tcW w:w="1644" w:type="dxa"/>
          </w:tcPr>
          <w:p w:rsidR="000F19E9" w:rsidRDefault="000F19E9">
            <w:pPr>
              <w:pStyle w:val="ConsPlusNormal"/>
              <w:jc w:val="center"/>
            </w:pPr>
            <w:r>
              <w:t>1080771,00</w:t>
            </w:r>
          </w:p>
        </w:tc>
        <w:tc>
          <w:tcPr>
            <w:tcW w:w="1814" w:type="dxa"/>
          </w:tcPr>
          <w:p w:rsidR="000F19E9" w:rsidRDefault="000F19E9">
            <w:pPr>
              <w:pStyle w:val="ConsPlusNormal"/>
              <w:jc w:val="center"/>
            </w:pPr>
            <w:r>
              <w:t>1080771,00</w:t>
            </w:r>
          </w:p>
        </w:tc>
      </w:tr>
      <w:tr w:rsidR="000F19E9">
        <w:tc>
          <w:tcPr>
            <w:tcW w:w="3855" w:type="dxa"/>
          </w:tcPr>
          <w:p w:rsidR="000F19E9" w:rsidRDefault="000F19E9">
            <w:pPr>
              <w:pStyle w:val="ConsPlusNormal"/>
            </w:pPr>
            <w:r>
              <w:t xml:space="preserve">Финансовое обеспечение групп населения и категорий заболеваний, при лечении которых лекарственные средства и изделия медицинского назначения отпускаются по рецептам </w:t>
            </w:r>
            <w:r>
              <w:lastRenderedPageBreak/>
              <w:t>врачей бесплатно, а также обеспечение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w:t>
            </w:r>
          </w:p>
        </w:tc>
        <w:tc>
          <w:tcPr>
            <w:tcW w:w="567" w:type="dxa"/>
          </w:tcPr>
          <w:p w:rsidR="000F19E9" w:rsidRDefault="000F19E9">
            <w:pPr>
              <w:pStyle w:val="ConsPlusNormal"/>
              <w:jc w:val="center"/>
            </w:pPr>
            <w:r>
              <w:lastRenderedPageBreak/>
              <w:t>09</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21 6 02 90000</w:t>
            </w:r>
          </w:p>
        </w:tc>
        <w:tc>
          <w:tcPr>
            <w:tcW w:w="709" w:type="dxa"/>
          </w:tcPr>
          <w:p w:rsidR="000F19E9" w:rsidRDefault="000F19E9">
            <w:pPr>
              <w:pStyle w:val="ConsPlusNormal"/>
            </w:pPr>
          </w:p>
        </w:tc>
        <w:tc>
          <w:tcPr>
            <w:tcW w:w="1644" w:type="dxa"/>
          </w:tcPr>
          <w:p w:rsidR="000F19E9" w:rsidRDefault="000F19E9">
            <w:pPr>
              <w:pStyle w:val="ConsPlusNormal"/>
              <w:jc w:val="center"/>
            </w:pPr>
            <w:r>
              <w:t>1080771,00</w:t>
            </w:r>
          </w:p>
        </w:tc>
        <w:tc>
          <w:tcPr>
            <w:tcW w:w="1814" w:type="dxa"/>
          </w:tcPr>
          <w:p w:rsidR="000F19E9" w:rsidRDefault="000F19E9">
            <w:pPr>
              <w:pStyle w:val="ConsPlusNormal"/>
              <w:jc w:val="center"/>
            </w:pPr>
            <w:r>
              <w:t>1080771,00</w:t>
            </w:r>
          </w:p>
        </w:tc>
      </w:tr>
      <w:tr w:rsidR="000F19E9">
        <w:tc>
          <w:tcPr>
            <w:tcW w:w="3855" w:type="dxa"/>
          </w:tcPr>
          <w:p w:rsidR="000F19E9" w:rsidRDefault="000F19E9">
            <w:pPr>
              <w:pStyle w:val="ConsPlusNormal"/>
            </w:pPr>
            <w:r>
              <w:lastRenderedPageBreak/>
              <w:t>Социальное обеспечение и иные выплаты населению</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21 6 02 90000</w:t>
            </w:r>
          </w:p>
        </w:tc>
        <w:tc>
          <w:tcPr>
            <w:tcW w:w="709" w:type="dxa"/>
          </w:tcPr>
          <w:p w:rsidR="000F19E9" w:rsidRDefault="000F19E9">
            <w:pPr>
              <w:pStyle w:val="ConsPlusNormal"/>
              <w:jc w:val="center"/>
            </w:pPr>
            <w:r>
              <w:t>300</w:t>
            </w:r>
          </w:p>
        </w:tc>
        <w:tc>
          <w:tcPr>
            <w:tcW w:w="1644" w:type="dxa"/>
          </w:tcPr>
          <w:p w:rsidR="000F19E9" w:rsidRDefault="000F19E9">
            <w:pPr>
              <w:pStyle w:val="ConsPlusNormal"/>
              <w:jc w:val="center"/>
            </w:pPr>
            <w:r>
              <w:t>1080771,00</w:t>
            </w:r>
          </w:p>
        </w:tc>
        <w:tc>
          <w:tcPr>
            <w:tcW w:w="1814" w:type="dxa"/>
          </w:tcPr>
          <w:p w:rsidR="000F19E9" w:rsidRDefault="000F19E9">
            <w:pPr>
              <w:pStyle w:val="ConsPlusNormal"/>
              <w:jc w:val="center"/>
            </w:pPr>
            <w:r>
              <w:t>1080771,00</w:t>
            </w:r>
          </w:p>
        </w:tc>
      </w:tr>
      <w:tr w:rsidR="000F19E9">
        <w:tc>
          <w:tcPr>
            <w:tcW w:w="3855" w:type="dxa"/>
          </w:tcPr>
          <w:p w:rsidR="000F19E9" w:rsidRDefault="000F19E9">
            <w:pPr>
              <w:pStyle w:val="ConsPlusNormal"/>
            </w:pPr>
            <w:r>
              <w:t>Подпрограмма "Кадровое обеспечение системы здравоохранения"</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21 7</w:t>
            </w:r>
          </w:p>
        </w:tc>
        <w:tc>
          <w:tcPr>
            <w:tcW w:w="709" w:type="dxa"/>
          </w:tcPr>
          <w:p w:rsidR="000F19E9" w:rsidRDefault="000F19E9">
            <w:pPr>
              <w:pStyle w:val="ConsPlusNormal"/>
            </w:pPr>
          </w:p>
        </w:tc>
        <w:tc>
          <w:tcPr>
            <w:tcW w:w="1644" w:type="dxa"/>
          </w:tcPr>
          <w:p w:rsidR="000F19E9" w:rsidRDefault="000F19E9">
            <w:pPr>
              <w:pStyle w:val="ConsPlusNormal"/>
              <w:jc w:val="center"/>
            </w:pPr>
            <w:r>
              <w:t>187500,00</w:t>
            </w:r>
          </w:p>
        </w:tc>
        <w:tc>
          <w:tcPr>
            <w:tcW w:w="1814" w:type="dxa"/>
          </w:tcPr>
          <w:p w:rsidR="000F19E9" w:rsidRDefault="000F19E9">
            <w:pPr>
              <w:pStyle w:val="ConsPlusNormal"/>
              <w:jc w:val="center"/>
            </w:pPr>
            <w:r>
              <w:t>183500,00</w:t>
            </w:r>
          </w:p>
        </w:tc>
      </w:tr>
      <w:tr w:rsidR="000F19E9">
        <w:tc>
          <w:tcPr>
            <w:tcW w:w="3855" w:type="dxa"/>
          </w:tcPr>
          <w:p w:rsidR="000F19E9" w:rsidRDefault="000F19E9">
            <w:pPr>
              <w:pStyle w:val="ConsPlusNormal"/>
            </w:pPr>
            <w:r>
              <w:t>Социальная поддержка медицинских работников</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21 7 03</w:t>
            </w:r>
          </w:p>
        </w:tc>
        <w:tc>
          <w:tcPr>
            <w:tcW w:w="709" w:type="dxa"/>
          </w:tcPr>
          <w:p w:rsidR="000F19E9" w:rsidRDefault="000F19E9">
            <w:pPr>
              <w:pStyle w:val="ConsPlusNormal"/>
            </w:pPr>
          </w:p>
        </w:tc>
        <w:tc>
          <w:tcPr>
            <w:tcW w:w="1644" w:type="dxa"/>
          </w:tcPr>
          <w:p w:rsidR="000F19E9" w:rsidRDefault="000F19E9">
            <w:pPr>
              <w:pStyle w:val="ConsPlusNormal"/>
              <w:jc w:val="center"/>
            </w:pPr>
            <w:r>
              <w:t>187500,00</w:t>
            </w:r>
          </w:p>
        </w:tc>
        <w:tc>
          <w:tcPr>
            <w:tcW w:w="1814" w:type="dxa"/>
          </w:tcPr>
          <w:p w:rsidR="000F19E9" w:rsidRDefault="000F19E9">
            <w:pPr>
              <w:pStyle w:val="ConsPlusNormal"/>
              <w:jc w:val="center"/>
            </w:pPr>
            <w:r>
              <w:t>183500,00</w:t>
            </w:r>
          </w:p>
        </w:tc>
      </w:tr>
      <w:tr w:rsidR="000F19E9">
        <w:tc>
          <w:tcPr>
            <w:tcW w:w="3855" w:type="dxa"/>
          </w:tcPr>
          <w:p w:rsidR="000F19E9" w:rsidRDefault="000F19E9">
            <w:pPr>
              <w:pStyle w:val="ConsPlusNormal"/>
            </w:pPr>
            <w:r>
              <w:t xml:space="preserve">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w:t>
            </w:r>
            <w:r>
              <w:lastRenderedPageBreak/>
              <w:t>либо рабочие поселки, либо поселки городского типа, либо города с населением до 50 тысяч человек</w:t>
            </w:r>
          </w:p>
        </w:tc>
        <w:tc>
          <w:tcPr>
            <w:tcW w:w="567" w:type="dxa"/>
          </w:tcPr>
          <w:p w:rsidR="000F19E9" w:rsidRDefault="000F19E9">
            <w:pPr>
              <w:pStyle w:val="ConsPlusNormal"/>
              <w:jc w:val="center"/>
            </w:pPr>
            <w:r>
              <w:lastRenderedPageBreak/>
              <w:t>09</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21 7 03 R1380</w:t>
            </w:r>
          </w:p>
        </w:tc>
        <w:tc>
          <w:tcPr>
            <w:tcW w:w="709" w:type="dxa"/>
          </w:tcPr>
          <w:p w:rsidR="000F19E9" w:rsidRDefault="000F19E9">
            <w:pPr>
              <w:pStyle w:val="ConsPlusNormal"/>
            </w:pPr>
          </w:p>
        </w:tc>
        <w:tc>
          <w:tcPr>
            <w:tcW w:w="1644" w:type="dxa"/>
          </w:tcPr>
          <w:p w:rsidR="000F19E9" w:rsidRDefault="000F19E9">
            <w:pPr>
              <w:pStyle w:val="ConsPlusNormal"/>
              <w:jc w:val="center"/>
            </w:pPr>
            <w:r>
              <w:t>187500,00</w:t>
            </w:r>
          </w:p>
        </w:tc>
        <w:tc>
          <w:tcPr>
            <w:tcW w:w="1814" w:type="dxa"/>
          </w:tcPr>
          <w:p w:rsidR="000F19E9" w:rsidRDefault="000F19E9">
            <w:pPr>
              <w:pStyle w:val="ConsPlusNormal"/>
              <w:jc w:val="center"/>
            </w:pPr>
            <w:r>
              <w:t>183500,00</w:t>
            </w:r>
          </w:p>
        </w:tc>
      </w:tr>
      <w:tr w:rsidR="000F19E9">
        <w:tc>
          <w:tcPr>
            <w:tcW w:w="3855" w:type="dxa"/>
          </w:tcPr>
          <w:p w:rsidR="000F19E9" w:rsidRDefault="000F19E9">
            <w:pPr>
              <w:pStyle w:val="ConsPlusNormal"/>
            </w:pPr>
            <w:r>
              <w:lastRenderedPageBreak/>
              <w:t>Социальное обеспечение и иные выплаты населению</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21 7 03 R1380</w:t>
            </w:r>
          </w:p>
        </w:tc>
        <w:tc>
          <w:tcPr>
            <w:tcW w:w="709" w:type="dxa"/>
          </w:tcPr>
          <w:p w:rsidR="000F19E9" w:rsidRDefault="000F19E9">
            <w:pPr>
              <w:pStyle w:val="ConsPlusNormal"/>
              <w:jc w:val="center"/>
            </w:pPr>
            <w:r>
              <w:t>300</w:t>
            </w:r>
          </w:p>
        </w:tc>
        <w:tc>
          <w:tcPr>
            <w:tcW w:w="1644" w:type="dxa"/>
          </w:tcPr>
          <w:p w:rsidR="000F19E9" w:rsidRDefault="000F19E9">
            <w:pPr>
              <w:pStyle w:val="ConsPlusNormal"/>
              <w:jc w:val="center"/>
            </w:pPr>
            <w:r>
              <w:t>187500,00</w:t>
            </w:r>
          </w:p>
        </w:tc>
        <w:tc>
          <w:tcPr>
            <w:tcW w:w="1814" w:type="dxa"/>
          </w:tcPr>
          <w:p w:rsidR="000F19E9" w:rsidRDefault="000F19E9">
            <w:pPr>
              <w:pStyle w:val="ConsPlusNormal"/>
              <w:jc w:val="center"/>
            </w:pPr>
            <w:r>
              <w:t>183500,00</w:t>
            </w:r>
          </w:p>
        </w:tc>
      </w:tr>
      <w:tr w:rsidR="000F19E9">
        <w:tc>
          <w:tcPr>
            <w:tcW w:w="3855" w:type="dxa"/>
          </w:tcPr>
          <w:p w:rsidR="000F19E9" w:rsidRDefault="000F19E9">
            <w:pPr>
              <w:pStyle w:val="ConsPlusNormal"/>
            </w:pPr>
            <w:r>
              <w:t>Подпрограмма "Развитие информационных технологий в сфере здравоохранения"</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21 А</w:t>
            </w:r>
          </w:p>
        </w:tc>
        <w:tc>
          <w:tcPr>
            <w:tcW w:w="709" w:type="dxa"/>
          </w:tcPr>
          <w:p w:rsidR="000F19E9" w:rsidRDefault="000F19E9">
            <w:pPr>
              <w:pStyle w:val="ConsPlusNormal"/>
            </w:pPr>
          </w:p>
        </w:tc>
        <w:tc>
          <w:tcPr>
            <w:tcW w:w="1644" w:type="dxa"/>
          </w:tcPr>
          <w:p w:rsidR="000F19E9" w:rsidRDefault="000F19E9">
            <w:pPr>
              <w:pStyle w:val="ConsPlusNormal"/>
              <w:jc w:val="center"/>
            </w:pPr>
            <w:r>
              <w:t>90417,27</w:t>
            </w:r>
          </w:p>
        </w:tc>
        <w:tc>
          <w:tcPr>
            <w:tcW w:w="1814" w:type="dxa"/>
          </w:tcPr>
          <w:p w:rsidR="000F19E9" w:rsidRDefault="000F19E9">
            <w:pPr>
              <w:pStyle w:val="ConsPlusNormal"/>
              <w:jc w:val="center"/>
            </w:pPr>
            <w:r>
              <w:t>63018,18</w:t>
            </w:r>
          </w:p>
        </w:tc>
      </w:tr>
      <w:tr w:rsidR="000F19E9">
        <w:tc>
          <w:tcPr>
            <w:tcW w:w="3855" w:type="dxa"/>
          </w:tcPr>
          <w:p w:rsidR="000F19E9" w:rsidRDefault="000F19E9">
            <w:pPr>
              <w:pStyle w:val="ConsPlusNormal"/>
            </w:pPr>
            <w:r>
              <w:t>Федеральный проект "Создание единого цифрового контура в здравоохранении на основе единой государственной информационной системы здравоохранения (ЕГИСЗ)"</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21 А N7</w:t>
            </w:r>
          </w:p>
        </w:tc>
        <w:tc>
          <w:tcPr>
            <w:tcW w:w="709" w:type="dxa"/>
          </w:tcPr>
          <w:p w:rsidR="000F19E9" w:rsidRDefault="000F19E9">
            <w:pPr>
              <w:pStyle w:val="ConsPlusNormal"/>
            </w:pPr>
          </w:p>
        </w:tc>
        <w:tc>
          <w:tcPr>
            <w:tcW w:w="1644" w:type="dxa"/>
          </w:tcPr>
          <w:p w:rsidR="000F19E9" w:rsidRDefault="000F19E9">
            <w:pPr>
              <w:pStyle w:val="ConsPlusNormal"/>
              <w:jc w:val="center"/>
            </w:pPr>
            <w:r>
              <w:t>90417,27</w:t>
            </w:r>
          </w:p>
        </w:tc>
        <w:tc>
          <w:tcPr>
            <w:tcW w:w="1814" w:type="dxa"/>
          </w:tcPr>
          <w:p w:rsidR="000F19E9" w:rsidRDefault="000F19E9">
            <w:pPr>
              <w:pStyle w:val="ConsPlusNormal"/>
              <w:jc w:val="center"/>
            </w:pPr>
            <w:r>
              <w:t>63018,18</w:t>
            </w:r>
          </w:p>
        </w:tc>
      </w:tr>
      <w:tr w:rsidR="000F19E9">
        <w:tc>
          <w:tcPr>
            <w:tcW w:w="3855" w:type="dxa"/>
          </w:tcPr>
          <w:p w:rsidR="000F19E9" w:rsidRDefault="000F19E9">
            <w:pPr>
              <w:pStyle w:val="ConsPlusNormal"/>
            </w:pPr>
            <w:r>
              <w:t>Реализация регионального проекта "Создание единого цифрового контура здравоохранения на основе единой государственной информационной системы в сфере здравоохранения (ЕГИСЗ)"</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21 А N7 51140</w:t>
            </w:r>
          </w:p>
        </w:tc>
        <w:tc>
          <w:tcPr>
            <w:tcW w:w="709" w:type="dxa"/>
          </w:tcPr>
          <w:p w:rsidR="000F19E9" w:rsidRDefault="000F19E9">
            <w:pPr>
              <w:pStyle w:val="ConsPlusNormal"/>
            </w:pPr>
          </w:p>
        </w:tc>
        <w:tc>
          <w:tcPr>
            <w:tcW w:w="1644" w:type="dxa"/>
          </w:tcPr>
          <w:p w:rsidR="000F19E9" w:rsidRDefault="000F19E9">
            <w:pPr>
              <w:pStyle w:val="ConsPlusNormal"/>
              <w:jc w:val="center"/>
            </w:pPr>
            <w:r>
              <w:t>90417,27</w:t>
            </w:r>
          </w:p>
        </w:tc>
        <w:tc>
          <w:tcPr>
            <w:tcW w:w="1814" w:type="dxa"/>
          </w:tcPr>
          <w:p w:rsidR="000F19E9" w:rsidRDefault="000F19E9">
            <w:pPr>
              <w:pStyle w:val="ConsPlusNormal"/>
              <w:jc w:val="center"/>
            </w:pPr>
            <w:r>
              <w:t>63018,18</w:t>
            </w:r>
          </w:p>
        </w:tc>
      </w:tr>
      <w:tr w:rsidR="000F19E9">
        <w:tc>
          <w:tcPr>
            <w:tcW w:w="3855" w:type="dxa"/>
          </w:tcPr>
          <w:p w:rsidR="000F19E9" w:rsidRDefault="000F19E9">
            <w:pPr>
              <w:pStyle w:val="ConsPlusNormal"/>
            </w:pPr>
            <w:r>
              <w:t xml:space="preserve">Закупка товаров, работ и услуг для обеспечения государственных </w:t>
            </w:r>
            <w:r>
              <w:lastRenderedPageBreak/>
              <w:t>(муниципальных) нужд</w:t>
            </w:r>
          </w:p>
        </w:tc>
        <w:tc>
          <w:tcPr>
            <w:tcW w:w="567" w:type="dxa"/>
          </w:tcPr>
          <w:p w:rsidR="000F19E9" w:rsidRDefault="000F19E9">
            <w:pPr>
              <w:pStyle w:val="ConsPlusNormal"/>
              <w:jc w:val="center"/>
            </w:pPr>
            <w:r>
              <w:lastRenderedPageBreak/>
              <w:t>09</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21 А N7 51140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90417,27</w:t>
            </w:r>
          </w:p>
        </w:tc>
        <w:tc>
          <w:tcPr>
            <w:tcW w:w="1814" w:type="dxa"/>
          </w:tcPr>
          <w:p w:rsidR="000F19E9" w:rsidRDefault="000F19E9">
            <w:pPr>
              <w:pStyle w:val="ConsPlusNormal"/>
              <w:jc w:val="center"/>
            </w:pPr>
            <w:r>
              <w:t>63018,18</w:t>
            </w:r>
          </w:p>
        </w:tc>
      </w:tr>
      <w:tr w:rsidR="000F19E9">
        <w:tc>
          <w:tcPr>
            <w:tcW w:w="3855" w:type="dxa"/>
          </w:tcPr>
          <w:p w:rsidR="000F19E9" w:rsidRDefault="000F19E9">
            <w:pPr>
              <w:pStyle w:val="ConsPlusNormal"/>
            </w:pPr>
            <w:r>
              <w:lastRenderedPageBreak/>
              <w:t>Подпрограмма "Обеспечение реализации государственной программы"</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21 Б</w:t>
            </w:r>
          </w:p>
        </w:tc>
        <w:tc>
          <w:tcPr>
            <w:tcW w:w="709" w:type="dxa"/>
          </w:tcPr>
          <w:p w:rsidR="000F19E9" w:rsidRDefault="000F19E9">
            <w:pPr>
              <w:pStyle w:val="ConsPlusNormal"/>
            </w:pPr>
          </w:p>
        </w:tc>
        <w:tc>
          <w:tcPr>
            <w:tcW w:w="1644" w:type="dxa"/>
          </w:tcPr>
          <w:p w:rsidR="000F19E9" w:rsidRDefault="000F19E9">
            <w:pPr>
              <w:pStyle w:val="ConsPlusNormal"/>
              <w:jc w:val="center"/>
            </w:pPr>
            <w:r>
              <w:t>63830,10</w:t>
            </w:r>
          </w:p>
        </w:tc>
        <w:tc>
          <w:tcPr>
            <w:tcW w:w="1814" w:type="dxa"/>
          </w:tcPr>
          <w:p w:rsidR="000F19E9" w:rsidRDefault="000F19E9">
            <w:pPr>
              <w:pStyle w:val="ConsPlusNormal"/>
              <w:jc w:val="center"/>
            </w:pPr>
            <w:r>
              <w:t>68413,10</w:t>
            </w:r>
          </w:p>
        </w:tc>
      </w:tr>
      <w:tr w:rsidR="000F19E9">
        <w:tc>
          <w:tcPr>
            <w:tcW w:w="3855" w:type="dxa"/>
          </w:tcPr>
          <w:p w:rsidR="000F19E9" w:rsidRDefault="000F19E9">
            <w:pPr>
              <w:pStyle w:val="ConsPlusNormal"/>
            </w:pPr>
            <w:r>
              <w:t>Основное мероприятие "Обеспечение функций органов государственной власти Республики Дагестан"</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21 Б 01</w:t>
            </w:r>
          </w:p>
        </w:tc>
        <w:tc>
          <w:tcPr>
            <w:tcW w:w="709" w:type="dxa"/>
          </w:tcPr>
          <w:p w:rsidR="000F19E9" w:rsidRDefault="000F19E9">
            <w:pPr>
              <w:pStyle w:val="ConsPlusNormal"/>
            </w:pPr>
          </w:p>
        </w:tc>
        <w:tc>
          <w:tcPr>
            <w:tcW w:w="1644" w:type="dxa"/>
          </w:tcPr>
          <w:p w:rsidR="000F19E9" w:rsidRDefault="000F19E9">
            <w:pPr>
              <w:pStyle w:val="ConsPlusNormal"/>
              <w:jc w:val="center"/>
            </w:pPr>
            <w:r>
              <w:t>62544,60</w:t>
            </w:r>
          </w:p>
        </w:tc>
        <w:tc>
          <w:tcPr>
            <w:tcW w:w="1814" w:type="dxa"/>
          </w:tcPr>
          <w:p w:rsidR="000F19E9" w:rsidRDefault="000F19E9">
            <w:pPr>
              <w:pStyle w:val="ConsPlusNormal"/>
              <w:jc w:val="center"/>
            </w:pPr>
            <w:r>
              <w:t>67124,20</w:t>
            </w:r>
          </w:p>
        </w:tc>
      </w:tr>
      <w:tr w:rsidR="000F19E9">
        <w:tc>
          <w:tcPr>
            <w:tcW w:w="3855" w:type="dxa"/>
          </w:tcPr>
          <w:p w:rsidR="000F19E9" w:rsidRDefault="000F19E9">
            <w:pPr>
              <w:pStyle w:val="ConsPlusNormal"/>
            </w:pPr>
            <w:r>
              <w:t>Финансовое обеспечение выполнения функций государственных органов</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21 Б 01 20000</w:t>
            </w:r>
          </w:p>
        </w:tc>
        <w:tc>
          <w:tcPr>
            <w:tcW w:w="709" w:type="dxa"/>
          </w:tcPr>
          <w:p w:rsidR="000F19E9" w:rsidRDefault="000F19E9">
            <w:pPr>
              <w:pStyle w:val="ConsPlusNormal"/>
            </w:pPr>
          </w:p>
        </w:tc>
        <w:tc>
          <w:tcPr>
            <w:tcW w:w="1644" w:type="dxa"/>
          </w:tcPr>
          <w:p w:rsidR="000F19E9" w:rsidRDefault="000F19E9">
            <w:pPr>
              <w:pStyle w:val="ConsPlusNormal"/>
              <w:jc w:val="center"/>
            </w:pPr>
            <w:r>
              <w:t>62544,60</w:t>
            </w:r>
          </w:p>
        </w:tc>
        <w:tc>
          <w:tcPr>
            <w:tcW w:w="1814" w:type="dxa"/>
          </w:tcPr>
          <w:p w:rsidR="000F19E9" w:rsidRDefault="000F19E9">
            <w:pPr>
              <w:pStyle w:val="ConsPlusNormal"/>
              <w:jc w:val="center"/>
            </w:pPr>
            <w:r>
              <w:t>67124,20</w:t>
            </w:r>
          </w:p>
        </w:tc>
      </w:tr>
      <w:tr w:rsidR="000F19E9">
        <w:tc>
          <w:tcPr>
            <w:tcW w:w="385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21 Б 01 20000</w:t>
            </w:r>
          </w:p>
        </w:tc>
        <w:tc>
          <w:tcPr>
            <w:tcW w:w="709" w:type="dxa"/>
          </w:tcPr>
          <w:p w:rsidR="000F19E9" w:rsidRDefault="000F19E9">
            <w:pPr>
              <w:pStyle w:val="ConsPlusNormal"/>
              <w:jc w:val="center"/>
            </w:pPr>
            <w:r>
              <w:t>100</w:t>
            </w:r>
          </w:p>
        </w:tc>
        <w:tc>
          <w:tcPr>
            <w:tcW w:w="1644" w:type="dxa"/>
          </w:tcPr>
          <w:p w:rsidR="000F19E9" w:rsidRDefault="000F19E9">
            <w:pPr>
              <w:pStyle w:val="ConsPlusNormal"/>
              <w:jc w:val="center"/>
            </w:pPr>
            <w:r>
              <w:t>55299,40</w:t>
            </w:r>
          </w:p>
        </w:tc>
        <w:tc>
          <w:tcPr>
            <w:tcW w:w="1814" w:type="dxa"/>
          </w:tcPr>
          <w:p w:rsidR="000F19E9" w:rsidRDefault="000F19E9">
            <w:pPr>
              <w:pStyle w:val="ConsPlusNormal"/>
              <w:jc w:val="center"/>
            </w:pPr>
            <w:r>
              <w:t>59879,00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21 Б 01 20000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6864,20</w:t>
            </w:r>
          </w:p>
        </w:tc>
        <w:tc>
          <w:tcPr>
            <w:tcW w:w="1814" w:type="dxa"/>
          </w:tcPr>
          <w:p w:rsidR="000F19E9" w:rsidRDefault="000F19E9">
            <w:pPr>
              <w:pStyle w:val="ConsPlusNormal"/>
              <w:jc w:val="center"/>
            </w:pPr>
            <w:r>
              <w:t>6864,20</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21 Б 01 20000</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381,00</w:t>
            </w:r>
          </w:p>
        </w:tc>
        <w:tc>
          <w:tcPr>
            <w:tcW w:w="1814" w:type="dxa"/>
          </w:tcPr>
          <w:p w:rsidR="000F19E9" w:rsidRDefault="000F19E9">
            <w:pPr>
              <w:pStyle w:val="ConsPlusNormal"/>
              <w:jc w:val="center"/>
            </w:pPr>
            <w:r>
              <w:t>381,00</w:t>
            </w:r>
          </w:p>
        </w:tc>
      </w:tr>
      <w:tr w:rsidR="000F19E9">
        <w:tc>
          <w:tcPr>
            <w:tcW w:w="3855" w:type="dxa"/>
          </w:tcPr>
          <w:p w:rsidR="000F19E9" w:rsidRDefault="000F19E9">
            <w:pPr>
              <w:pStyle w:val="ConsPlusNormal"/>
            </w:pPr>
            <w:r>
              <w:lastRenderedPageBreak/>
              <w:t>Основное мероприятие "Осуществление переданных полномочий Российской Федерации в сфере охраны здоровья граждан"</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21 Б 02</w:t>
            </w:r>
          </w:p>
        </w:tc>
        <w:tc>
          <w:tcPr>
            <w:tcW w:w="709" w:type="dxa"/>
          </w:tcPr>
          <w:p w:rsidR="000F19E9" w:rsidRDefault="000F19E9">
            <w:pPr>
              <w:pStyle w:val="ConsPlusNormal"/>
            </w:pPr>
          </w:p>
        </w:tc>
        <w:tc>
          <w:tcPr>
            <w:tcW w:w="1644" w:type="dxa"/>
          </w:tcPr>
          <w:p w:rsidR="000F19E9" w:rsidRDefault="000F19E9">
            <w:pPr>
              <w:pStyle w:val="ConsPlusNormal"/>
              <w:jc w:val="center"/>
            </w:pPr>
            <w:r>
              <w:t>1285,50</w:t>
            </w:r>
          </w:p>
        </w:tc>
        <w:tc>
          <w:tcPr>
            <w:tcW w:w="1814" w:type="dxa"/>
          </w:tcPr>
          <w:p w:rsidR="000F19E9" w:rsidRDefault="000F19E9">
            <w:pPr>
              <w:pStyle w:val="ConsPlusNormal"/>
              <w:jc w:val="center"/>
            </w:pPr>
            <w:r>
              <w:t>1288,90</w:t>
            </w:r>
          </w:p>
        </w:tc>
      </w:tr>
      <w:tr w:rsidR="000F19E9">
        <w:tc>
          <w:tcPr>
            <w:tcW w:w="3855" w:type="dxa"/>
          </w:tcPr>
          <w:p w:rsidR="000F19E9" w:rsidRDefault="000F19E9">
            <w:pPr>
              <w:pStyle w:val="ConsPlusNormal"/>
            </w:pPr>
            <w:r>
              <w:t>Осуществление переданных органам государственной власти субъектов Российской Федерации в соответствии с частью 1 статьи 15 Федерального закона от 21 ноября 2011 года N 323-ФЗ "Об основах охраны здоровья граждан в Российской Федерации" полномочий Российской Федерации в сфере охраны здоровья</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21 Б 02 59800</w:t>
            </w:r>
          </w:p>
        </w:tc>
        <w:tc>
          <w:tcPr>
            <w:tcW w:w="709" w:type="dxa"/>
          </w:tcPr>
          <w:p w:rsidR="000F19E9" w:rsidRDefault="000F19E9">
            <w:pPr>
              <w:pStyle w:val="ConsPlusNormal"/>
            </w:pPr>
          </w:p>
        </w:tc>
        <w:tc>
          <w:tcPr>
            <w:tcW w:w="1644" w:type="dxa"/>
          </w:tcPr>
          <w:p w:rsidR="000F19E9" w:rsidRDefault="000F19E9">
            <w:pPr>
              <w:pStyle w:val="ConsPlusNormal"/>
              <w:jc w:val="center"/>
            </w:pPr>
            <w:r>
              <w:t>1285,50</w:t>
            </w:r>
          </w:p>
        </w:tc>
        <w:tc>
          <w:tcPr>
            <w:tcW w:w="1814" w:type="dxa"/>
          </w:tcPr>
          <w:p w:rsidR="000F19E9" w:rsidRDefault="000F19E9">
            <w:pPr>
              <w:pStyle w:val="ConsPlusNormal"/>
              <w:jc w:val="center"/>
            </w:pPr>
            <w:r>
              <w:t>1288,90</w:t>
            </w:r>
          </w:p>
        </w:tc>
      </w:tr>
      <w:tr w:rsidR="000F19E9">
        <w:tc>
          <w:tcPr>
            <w:tcW w:w="385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21 Б 02 59800</w:t>
            </w:r>
          </w:p>
        </w:tc>
        <w:tc>
          <w:tcPr>
            <w:tcW w:w="709" w:type="dxa"/>
          </w:tcPr>
          <w:p w:rsidR="000F19E9" w:rsidRDefault="000F19E9">
            <w:pPr>
              <w:pStyle w:val="ConsPlusNormal"/>
              <w:jc w:val="center"/>
            </w:pPr>
            <w:r>
              <w:t>100</w:t>
            </w:r>
          </w:p>
        </w:tc>
        <w:tc>
          <w:tcPr>
            <w:tcW w:w="1644" w:type="dxa"/>
          </w:tcPr>
          <w:p w:rsidR="000F19E9" w:rsidRDefault="000F19E9">
            <w:pPr>
              <w:pStyle w:val="ConsPlusNormal"/>
              <w:jc w:val="center"/>
            </w:pPr>
            <w:r>
              <w:t>1285,50</w:t>
            </w:r>
          </w:p>
        </w:tc>
        <w:tc>
          <w:tcPr>
            <w:tcW w:w="1814" w:type="dxa"/>
          </w:tcPr>
          <w:p w:rsidR="000F19E9" w:rsidRDefault="000F19E9">
            <w:pPr>
              <w:pStyle w:val="ConsPlusNormal"/>
              <w:jc w:val="center"/>
            </w:pPr>
            <w:r>
              <w:t>1288,90</w:t>
            </w:r>
          </w:p>
        </w:tc>
      </w:tr>
      <w:tr w:rsidR="000F19E9">
        <w:tc>
          <w:tcPr>
            <w:tcW w:w="3855" w:type="dxa"/>
          </w:tcPr>
          <w:p w:rsidR="000F19E9" w:rsidRDefault="000F19E9">
            <w:pPr>
              <w:pStyle w:val="ConsPlusNormal"/>
            </w:pPr>
            <w:r>
              <w:t xml:space="preserve">Государственная программа Республики Дагестан "Развитие системы оказания </w:t>
            </w:r>
            <w:r>
              <w:lastRenderedPageBreak/>
              <w:t>паллиативной медицинской помощи"</w:t>
            </w:r>
          </w:p>
        </w:tc>
        <w:tc>
          <w:tcPr>
            <w:tcW w:w="567" w:type="dxa"/>
          </w:tcPr>
          <w:p w:rsidR="000F19E9" w:rsidRDefault="000F19E9">
            <w:pPr>
              <w:pStyle w:val="ConsPlusNormal"/>
              <w:jc w:val="center"/>
            </w:pPr>
            <w:r>
              <w:lastRenderedPageBreak/>
              <w:t>09</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56</w:t>
            </w:r>
          </w:p>
        </w:tc>
        <w:tc>
          <w:tcPr>
            <w:tcW w:w="709" w:type="dxa"/>
          </w:tcPr>
          <w:p w:rsidR="000F19E9" w:rsidRDefault="000F19E9">
            <w:pPr>
              <w:pStyle w:val="ConsPlusNormal"/>
            </w:pPr>
          </w:p>
        </w:tc>
        <w:tc>
          <w:tcPr>
            <w:tcW w:w="1644" w:type="dxa"/>
          </w:tcPr>
          <w:p w:rsidR="000F19E9" w:rsidRDefault="000F19E9">
            <w:pPr>
              <w:pStyle w:val="ConsPlusNormal"/>
              <w:jc w:val="center"/>
            </w:pPr>
            <w:r>
              <w:t>240,00</w:t>
            </w:r>
          </w:p>
        </w:tc>
        <w:tc>
          <w:tcPr>
            <w:tcW w:w="1814" w:type="dxa"/>
          </w:tcPr>
          <w:p w:rsidR="000F19E9" w:rsidRDefault="000F19E9">
            <w:pPr>
              <w:pStyle w:val="ConsPlusNormal"/>
              <w:jc w:val="center"/>
            </w:pPr>
            <w:r>
              <w:t>240,00</w:t>
            </w:r>
          </w:p>
        </w:tc>
      </w:tr>
      <w:tr w:rsidR="000F19E9">
        <w:tc>
          <w:tcPr>
            <w:tcW w:w="3855" w:type="dxa"/>
          </w:tcPr>
          <w:p w:rsidR="000F19E9" w:rsidRDefault="000F19E9">
            <w:pPr>
              <w:pStyle w:val="ConsPlusNormal"/>
            </w:pPr>
            <w:r>
              <w:lastRenderedPageBreak/>
              <w:t>Кадровое обеспечение и обучение медицинских работников, задействованных в оказании паллиативной медицинской помощи</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56 0 03</w:t>
            </w:r>
          </w:p>
        </w:tc>
        <w:tc>
          <w:tcPr>
            <w:tcW w:w="709" w:type="dxa"/>
          </w:tcPr>
          <w:p w:rsidR="000F19E9" w:rsidRDefault="000F19E9">
            <w:pPr>
              <w:pStyle w:val="ConsPlusNormal"/>
            </w:pPr>
          </w:p>
        </w:tc>
        <w:tc>
          <w:tcPr>
            <w:tcW w:w="1644" w:type="dxa"/>
          </w:tcPr>
          <w:p w:rsidR="000F19E9" w:rsidRDefault="000F19E9">
            <w:pPr>
              <w:pStyle w:val="ConsPlusNormal"/>
              <w:jc w:val="center"/>
            </w:pPr>
            <w:r>
              <w:t>240,00</w:t>
            </w:r>
          </w:p>
        </w:tc>
        <w:tc>
          <w:tcPr>
            <w:tcW w:w="1814" w:type="dxa"/>
          </w:tcPr>
          <w:p w:rsidR="000F19E9" w:rsidRDefault="000F19E9">
            <w:pPr>
              <w:pStyle w:val="ConsPlusNormal"/>
              <w:jc w:val="center"/>
            </w:pPr>
            <w:r>
              <w:t>240,00</w:t>
            </w:r>
          </w:p>
        </w:tc>
      </w:tr>
      <w:tr w:rsidR="000F19E9">
        <w:tc>
          <w:tcPr>
            <w:tcW w:w="3855" w:type="dxa"/>
          </w:tcPr>
          <w:p w:rsidR="000F19E9" w:rsidRDefault="000F19E9">
            <w:pPr>
              <w:pStyle w:val="ConsPlusNormal"/>
            </w:pPr>
            <w:r>
              <w:t>Мероприятие по кадровому обеспечению и обучению медицинских работников, задействованных в оказании паллиативной медицинской помощи</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56 0 03 00590</w:t>
            </w:r>
          </w:p>
        </w:tc>
        <w:tc>
          <w:tcPr>
            <w:tcW w:w="709" w:type="dxa"/>
          </w:tcPr>
          <w:p w:rsidR="000F19E9" w:rsidRDefault="000F19E9">
            <w:pPr>
              <w:pStyle w:val="ConsPlusNormal"/>
            </w:pPr>
          </w:p>
        </w:tc>
        <w:tc>
          <w:tcPr>
            <w:tcW w:w="1644" w:type="dxa"/>
          </w:tcPr>
          <w:p w:rsidR="000F19E9" w:rsidRDefault="000F19E9">
            <w:pPr>
              <w:pStyle w:val="ConsPlusNormal"/>
              <w:jc w:val="center"/>
            </w:pPr>
            <w:r>
              <w:t>240,00</w:t>
            </w:r>
          </w:p>
        </w:tc>
        <w:tc>
          <w:tcPr>
            <w:tcW w:w="1814" w:type="dxa"/>
          </w:tcPr>
          <w:p w:rsidR="000F19E9" w:rsidRDefault="000F19E9">
            <w:pPr>
              <w:pStyle w:val="ConsPlusNormal"/>
              <w:jc w:val="center"/>
            </w:pPr>
            <w:r>
              <w:t>240,00</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56 0 03 00590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240,00</w:t>
            </w:r>
          </w:p>
        </w:tc>
        <w:tc>
          <w:tcPr>
            <w:tcW w:w="1814" w:type="dxa"/>
          </w:tcPr>
          <w:p w:rsidR="000F19E9" w:rsidRDefault="000F19E9">
            <w:pPr>
              <w:pStyle w:val="ConsPlusNormal"/>
              <w:jc w:val="center"/>
            </w:pPr>
            <w:r>
              <w:t>240,00</w:t>
            </w:r>
          </w:p>
        </w:tc>
      </w:tr>
      <w:tr w:rsidR="000F19E9">
        <w:tc>
          <w:tcPr>
            <w:tcW w:w="3855" w:type="dxa"/>
          </w:tcPr>
          <w:p w:rsidR="000F19E9" w:rsidRDefault="000F19E9">
            <w:pPr>
              <w:pStyle w:val="ConsPlusNormal"/>
            </w:pPr>
            <w:r>
              <w:t>Межведомственная программа по вопросам профилактики ВИЧ-инфекций в ключевых группах населения в Республике Дагестан на 2020-2022 годы</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58</w:t>
            </w:r>
          </w:p>
        </w:tc>
        <w:tc>
          <w:tcPr>
            <w:tcW w:w="709" w:type="dxa"/>
          </w:tcPr>
          <w:p w:rsidR="000F19E9" w:rsidRDefault="000F19E9">
            <w:pPr>
              <w:pStyle w:val="ConsPlusNormal"/>
            </w:pPr>
          </w:p>
        </w:tc>
        <w:tc>
          <w:tcPr>
            <w:tcW w:w="1644" w:type="dxa"/>
          </w:tcPr>
          <w:p w:rsidR="000F19E9" w:rsidRDefault="000F19E9">
            <w:pPr>
              <w:pStyle w:val="ConsPlusNormal"/>
              <w:jc w:val="center"/>
            </w:pPr>
            <w:r>
              <w:t>5316,00</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t xml:space="preserve">Вопросы профилактики ВИЧ-инфекций в ключевых группах населения в Республике </w:t>
            </w:r>
            <w:r>
              <w:lastRenderedPageBreak/>
              <w:t>Дагестан на 2020-2022 годы</w:t>
            </w:r>
          </w:p>
        </w:tc>
        <w:tc>
          <w:tcPr>
            <w:tcW w:w="567" w:type="dxa"/>
          </w:tcPr>
          <w:p w:rsidR="000F19E9" w:rsidRDefault="000F19E9">
            <w:pPr>
              <w:pStyle w:val="ConsPlusNormal"/>
              <w:jc w:val="center"/>
            </w:pPr>
            <w:r>
              <w:lastRenderedPageBreak/>
              <w:t>09</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58 0 01</w:t>
            </w:r>
          </w:p>
        </w:tc>
        <w:tc>
          <w:tcPr>
            <w:tcW w:w="709" w:type="dxa"/>
          </w:tcPr>
          <w:p w:rsidR="000F19E9" w:rsidRDefault="000F19E9">
            <w:pPr>
              <w:pStyle w:val="ConsPlusNormal"/>
            </w:pPr>
          </w:p>
        </w:tc>
        <w:tc>
          <w:tcPr>
            <w:tcW w:w="1644" w:type="dxa"/>
          </w:tcPr>
          <w:p w:rsidR="000F19E9" w:rsidRDefault="000F19E9">
            <w:pPr>
              <w:pStyle w:val="ConsPlusNormal"/>
              <w:jc w:val="center"/>
            </w:pPr>
            <w:r>
              <w:t>5316,00</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lastRenderedPageBreak/>
              <w:t>Реализация мероприятий Межведомственной программы по вопросам профилактики ВИЧ-инфекций в ключевых группах населения в Республике Дагестан на 2020-2022 годы</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58 0 01 00590</w:t>
            </w:r>
          </w:p>
        </w:tc>
        <w:tc>
          <w:tcPr>
            <w:tcW w:w="709" w:type="dxa"/>
          </w:tcPr>
          <w:p w:rsidR="000F19E9" w:rsidRDefault="000F19E9">
            <w:pPr>
              <w:pStyle w:val="ConsPlusNormal"/>
            </w:pPr>
          </w:p>
        </w:tc>
        <w:tc>
          <w:tcPr>
            <w:tcW w:w="1644" w:type="dxa"/>
          </w:tcPr>
          <w:p w:rsidR="000F19E9" w:rsidRDefault="000F19E9">
            <w:pPr>
              <w:pStyle w:val="ConsPlusNormal"/>
              <w:jc w:val="center"/>
            </w:pPr>
            <w:r>
              <w:t>5316,00</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58 0 01 00590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5316,00</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t>Государственная программа Республики Дагестан "Модернизация первичного звена здравоохранения Республики Дагестан"</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61</w:t>
            </w:r>
          </w:p>
        </w:tc>
        <w:tc>
          <w:tcPr>
            <w:tcW w:w="709" w:type="dxa"/>
          </w:tcPr>
          <w:p w:rsidR="000F19E9" w:rsidRDefault="000F19E9">
            <w:pPr>
              <w:pStyle w:val="ConsPlusNormal"/>
            </w:pPr>
          </w:p>
        </w:tc>
        <w:tc>
          <w:tcPr>
            <w:tcW w:w="1644" w:type="dxa"/>
          </w:tcPr>
          <w:p w:rsidR="000F19E9" w:rsidRDefault="000F19E9">
            <w:pPr>
              <w:pStyle w:val="ConsPlusNormal"/>
              <w:jc w:val="center"/>
            </w:pPr>
            <w:r>
              <w:t>1189157,50</w:t>
            </w:r>
          </w:p>
        </w:tc>
        <w:tc>
          <w:tcPr>
            <w:tcW w:w="1814" w:type="dxa"/>
          </w:tcPr>
          <w:p w:rsidR="000F19E9" w:rsidRDefault="000F19E9">
            <w:pPr>
              <w:pStyle w:val="ConsPlusNormal"/>
              <w:jc w:val="center"/>
            </w:pPr>
            <w:r>
              <w:t>1189157,50</w:t>
            </w:r>
          </w:p>
        </w:tc>
      </w:tr>
      <w:tr w:rsidR="000F19E9">
        <w:tc>
          <w:tcPr>
            <w:tcW w:w="3855" w:type="dxa"/>
          </w:tcPr>
          <w:p w:rsidR="000F19E9" w:rsidRDefault="000F19E9">
            <w:pPr>
              <w:pStyle w:val="ConsPlusNormal"/>
            </w:pPr>
            <w:r>
              <w:t>Реализация региональной программы Республики Дагестан модернизации первичного звена здравоохранения, бюджетам субъектов Российской Федерации на 2021 год и на плановый период 2022 и 2023 годов</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61 1 01 R3650</w:t>
            </w:r>
          </w:p>
        </w:tc>
        <w:tc>
          <w:tcPr>
            <w:tcW w:w="709" w:type="dxa"/>
          </w:tcPr>
          <w:p w:rsidR="000F19E9" w:rsidRDefault="000F19E9">
            <w:pPr>
              <w:pStyle w:val="ConsPlusNormal"/>
            </w:pPr>
          </w:p>
        </w:tc>
        <w:tc>
          <w:tcPr>
            <w:tcW w:w="1644" w:type="dxa"/>
          </w:tcPr>
          <w:p w:rsidR="000F19E9" w:rsidRDefault="000F19E9">
            <w:pPr>
              <w:pStyle w:val="ConsPlusNormal"/>
              <w:jc w:val="center"/>
            </w:pPr>
            <w:r>
              <w:t>1189157,50</w:t>
            </w:r>
          </w:p>
        </w:tc>
        <w:tc>
          <w:tcPr>
            <w:tcW w:w="1814" w:type="dxa"/>
          </w:tcPr>
          <w:p w:rsidR="000F19E9" w:rsidRDefault="000F19E9">
            <w:pPr>
              <w:pStyle w:val="ConsPlusNormal"/>
              <w:jc w:val="center"/>
            </w:pPr>
            <w:r>
              <w:t>1189157,50</w:t>
            </w:r>
          </w:p>
        </w:tc>
      </w:tr>
      <w:tr w:rsidR="000F19E9">
        <w:tc>
          <w:tcPr>
            <w:tcW w:w="385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61 1 01 R3650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447844,97</w:t>
            </w:r>
          </w:p>
        </w:tc>
        <w:tc>
          <w:tcPr>
            <w:tcW w:w="1814" w:type="dxa"/>
          </w:tcPr>
          <w:p w:rsidR="000F19E9" w:rsidRDefault="000F19E9">
            <w:pPr>
              <w:pStyle w:val="ConsPlusNormal"/>
              <w:jc w:val="center"/>
            </w:pPr>
            <w:r>
              <w:t>520822,44</w:t>
            </w:r>
          </w:p>
        </w:tc>
      </w:tr>
      <w:tr w:rsidR="000F19E9">
        <w:tc>
          <w:tcPr>
            <w:tcW w:w="3855" w:type="dxa"/>
          </w:tcPr>
          <w:p w:rsidR="000F19E9" w:rsidRDefault="000F19E9">
            <w:pPr>
              <w:pStyle w:val="ConsPlusNormal"/>
            </w:pPr>
            <w:r>
              <w:t>Капитальные вложения в объекты государственной (муниципальной) собственности</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984" w:type="dxa"/>
          </w:tcPr>
          <w:p w:rsidR="000F19E9" w:rsidRDefault="000F19E9">
            <w:pPr>
              <w:pStyle w:val="ConsPlusNormal"/>
              <w:jc w:val="center"/>
            </w:pPr>
            <w:r>
              <w:t>61 1 01 R3650</w:t>
            </w:r>
          </w:p>
        </w:tc>
        <w:tc>
          <w:tcPr>
            <w:tcW w:w="709" w:type="dxa"/>
          </w:tcPr>
          <w:p w:rsidR="000F19E9" w:rsidRDefault="000F19E9">
            <w:pPr>
              <w:pStyle w:val="ConsPlusNormal"/>
              <w:jc w:val="center"/>
            </w:pPr>
            <w:r>
              <w:t>400</w:t>
            </w:r>
          </w:p>
        </w:tc>
        <w:tc>
          <w:tcPr>
            <w:tcW w:w="1644" w:type="dxa"/>
          </w:tcPr>
          <w:p w:rsidR="000F19E9" w:rsidRDefault="000F19E9">
            <w:pPr>
              <w:pStyle w:val="ConsPlusNormal"/>
              <w:jc w:val="center"/>
            </w:pPr>
            <w:r>
              <w:t>741312,53</w:t>
            </w:r>
          </w:p>
        </w:tc>
        <w:tc>
          <w:tcPr>
            <w:tcW w:w="1814" w:type="dxa"/>
          </w:tcPr>
          <w:p w:rsidR="000F19E9" w:rsidRDefault="000F19E9">
            <w:pPr>
              <w:pStyle w:val="ConsPlusNormal"/>
              <w:jc w:val="center"/>
            </w:pPr>
            <w:r>
              <w:t>668335,06</w:t>
            </w:r>
          </w:p>
        </w:tc>
      </w:tr>
      <w:tr w:rsidR="000F19E9">
        <w:tc>
          <w:tcPr>
            <w:tcW w:w="3855" w:type="dxa"/>
          </w:tcPr>
          <w:p w:rsidR="000F19E9" w:rsidRDefault="000F19E9">
            <w:pPr>
              <w:pStyle w:val="ConsPlusNormal"/>
            </w:pPr>
            <w:r>
              <w:t>СОЦИАЛЬНАЯ ПОЛИТИКА</w:t>
            </w:r>
          </w:p>
        </w:tc>
        <w:tc>
          <w:tcPr>
            <w:tcW w:w="567" w:type="dxa"/>
          </w:tcPr>
          <w:p w:rsidR="000F19E9" w:rsidRDefault="000F19E9">
            <w:pPr>
              <w:pStyle w:val="ConsPlusNormal"/>
              <w:jc w:val="center"/>
            </w:pPr>
            <w:r>
              <w:t>10</w:t>
            </w:r>
          </w:p>
        </w:tc>
        <w:tc>
          <w:tcPr>
            <w:tcW w:w="709" w:type="dxa"/>
          </w:tcPr>
          <w:p w:rsidR="000F19E9" w:rsidRDefault="000F19E9">
            <w:pPr>
              <w:pStyle w:val="ConsPlusNormal"/>
            </w:pPr>
          </w:p>
        </w:tc>
        <w:tc>
          <w:tcPr>
            <w:tcW w:w="1984" w:type="dxa"/>
          </w:tcPr>
          <w:p w:rsidR="000F19E9" w:rsidRDefault="000F19E9">
            <w:pPr>
              <w:pStyle w:val="ConsPlusNormal"/>
            </w:pPr>
          </w:p>
        </w:tc>
        <w:tc>
          <w:tcPr>
            <w:tcW w:w="709" w:type="dxa"/>
          </w:tcPr>
          <w:p w:rsidR="000F19E9" w:rsidRDefault="000F19E9">
            <w:pPr>
              <w:pStyle w:val="ConsPlusNormal"/>
            </w:pPr>
          </w:p>
        </w:tc>
        <w:tc>
          <w:tcPr>
            <w:tcW w:w="1644" w:type="dxa"/>
          </w:tcPr>
          <w:p w:rsidR="000F19E9" w:rsidRDefault="000F19E9">
            <w:pPr>
              <w:pStyle w:val="ConsPlusNormal"/>
              <w:jc w:val="center"/>
            </w:pPr>
            <w:r>
              <w:t>46248346,60</w:t>
            </w:r>
          </w:p>
        </w:tc>
        <w:tc>
          <w:tcPr>
            <w:tcW w:w="1814" w:type="dxa"/>
          </w:tcPr>
          <w:p w:rsidR="000F19E9" w:rsidRDefault="000F19E9">
            <w:pPr>
              <w:pStyle w:val="ConsPlusNormal"/>
              <w:jc w:val="center"/>
            </w:pPr>
            <w:r>
              <w:t>47622639,51</w:t>
            </w:r>
          </w:p>
        </w:tc>
      </w:tr>
      <w:tr w:rsidR="000F19E9">
        <w:tc>
          <w:tcPr>
            <w:tcW w:w="3855" w:type="dxa"/>
          </w:tcPr>
          <w:p w:rsidR="000F19E9" w:rsidRDefault="000F19E9">
            <w:pPr>
              <w:pStyle w:val="ConsPlusNormal"/>
            </w:pPr>
            <w:r>
              <w:t>Пенсионное обеспечение</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01</w:t>
            </w:r>
          </w:p>
        </w:tc>
        <w:tc>
          <w:tcPr>
            <w:tcW w:w="1984" w:type="dxa"/>
          </w:tcPr>
          <w:p w:rsidR="000F19E9" w:rsidRDefault="000F19E9">
            <w:pPr>
              <w:pStyle w:val="ConsPlusNormal"/>
            </w:pPr>
          </w:p>
        </w:tc>
        <w:tc>
          <w:tcPr>
            <w:tcW w:w="709" w:type="dxa"/>
          </w:tcPr>
          <w:p w:rsidR="000F19E9" w:rsidRDefault="000F19E9">
            <w:pPr>
              <w:pStyle w:val="ConsPlusNormal"/>
            </w:pPr>
          </w:p>
        </w:tc>
        <w:tc>
          <w:tcPr>
            <w:tcW w:w="1644" w:type="dxa"/>
          </w:tcPr>
          <w:p w:rsidR="000F19E9" w:rsidRDefault="000F19E9">
            <w:pPr>
              <w:pStyle w:val="ConsPlusNormal"/>
              <w:jc w:val="center"/>
            </w:pPr>
            <w:r>
              <w:t>214053,90</w:t>
            </w:r>
          </w:p>
        </w:tc>
        <w:tc>
          <w:tcPr>
            <w:tcW w:w="1814" w:type="dxa"/>
          </w:tcPr>
          <w:p w:rsidR="000F19E9" w:rsidRDefault="000F19E9">
            <w:pPr>
              <w:pStyle w:val="ConsPlusNormal"/>
              <w:jc w:val="center"/>
            </w:pPr>
            <w:r>
              <w:t>224589,60</w:t>
            </w:r>
          </w:p>
        </w:tc>
      </w:tr>
      <w:tr w:rsidR="000F19E9">
        <w:tc>
          <w:tcPr>
            <w:tcW w:w="3855" w:type="dxa"/>
          </w:tcPr>
          <w:p w:rsidR="000F19E9" w:rsidRDefault="000F19E9">
            <w:pPr>
              <w:pStyle w:val="ConsPlusNormal"/>
            </w:pPr>
            <w:r>
              <w:t>Государственная программа Республики Дагестан "Социальная поддержка граждан"</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22</w:t>
            </w:r>
          </w:p>
        </w:tc>
        <w:tc>
          <w:tcPr>
            <w:tcW w:w="709" w:type="dxa"/>
          </w:tcPr>
          <w:p w:rsidR="000F19E9" w:rsidRDefault="000F19E9">
            <w:pPr>
              <w:pStyle w:val="ConsPlusNormal"/>
            </w:pPr>
          </w:p>
        </w:tc>
        <w:tc>
          <w:tcPr>
            <w:tcW w:w="1644" w:type="dxa"/>
          </w:tcPr>
          <w:p w:rsidR="000F19E9" w:rsidRDefault="000F19E9">
            <w:pPr>
              <w:pStyle w:val="ConsPlusNormal"/>
              <w:jc w:val="center"/>
            </w:pPr>
            <w:r>
              <w:t>166572,40</w:t>
            </w:r>
          </w:p>
        </w:tc>
        <w:tc>
          <w:tcPr>
            <w:tcW w:w="1814" w:type="dxa"/>
          </w:tcPr>
          <w:p w:rsidR="000F19E9" w:rsidRDefault="000F19E9">
            <w:pPr>
              <w:pStyle w:val="ConsPlusNormal"/>
              <w:jc w:val="center"/>
            </w:pPr>
            <w:r>
              <w:t>175959,00</w:t>
            </w:r>
          </w:p>
        </w:tc>
      </w:tr>
      <w:tr w:rsidR="000F19E9">
        <w:tc>
          <w:tcPr>
            <w:tcW w:w="3855" w:type="dxa"/>
          </w:tcPr>
          <w:p w:rsidR="000F19E9" w:rsidRDefault="000F19E9">
            <w:pPr>
              <w:pStyle w:val="ConsPlusNormal"/>
            </w:pPr>
            <w:r>
              <w:t>Подпрограмма "Развитие мер социальной поддержки отдельных категорий граждан"</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22 1</w:t>
            </w:r>
          </w:p>
        </w:tc>
        <w:tc>
          <w:tcPr>
            <w:tcW w:w="709" w:type="dxa"/>
          </w:tcPr>
          <w:p w:rsidR="000F19E9" w:rsidRDefault="000F19E9">
            <w:pPr>
              <w:pStyle w:val="ConsPlusNormal"/>
            </w:pPr>
          </w:p>
        </w:tc>
        <w:tc>
          <w:tcPr>
            <w:tcW w:w="1644" w:type="dxa"/>
          </w:tcPr>
          <w:p w:rsidR="000F19E9" w:rsidRDefault="000F19E9">
            <w:pPr>
              <w:pStyle w:val="ConsPlusNormal"/>
              <w:jc w:val="center"/>
            </w:pPr>
            <w:r>
              <w:t>166572,40</w:t>
            </w:r>
          </w:p>
        </w:tc>
        <w:tc>
          <w:tcPr>
            <w:tcW w:w="1814" w:type="dxa"/>
          </w:tcPr>
          <w:p w:rsidR="000F19E9" w:rsidRDefault="000F19E9">
            <w:pPr>
              <w:pStyle w:val="ConsPlusNormal"/>
              <w:jc w:val="center"/>
            </w:pPr>
            <w:r>
              <w:t>175959,00</w:t>
            </w:r>
          </w:p>
        </w:tc>
      </w:tr>
      <w:tr w:rsidR="000F19E9">
        <w:tc>
          <w:tcPr>
            <w:tcW w:w="3855" w:type="dxa"/>
          </w:tcPr>
          <w:p w:rsidR="000F19E9" w:rsidRDefault="000F19E9">
            <w:pPr>
              <w:pStyle w:val="ConsPlusNormal"/>
            </w:pPr>
            <w:r>
              <w:t>Основное мероприятие "Ежемесячная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22 1 07</w:t>
            </w:r>
          </w:p>
        </w:tc>
        <w:tc>
          <w:tcPr>
            <w:tcW w:w="709" w:type="dxa"/>
          </w:tcPr>
          <w:p w:rsidR="000F19E9" w:rsidRDefault="000F19E9">
            <w:pPr>
              <w:pStyle w:val="ConsPlusNormal"/>
            </w:pPr>
          </w:p>
        </w:tc>
        <w:tc>
          <w:tcPr>
            <w:tcW w:w="1644" w:type="dxa"/>
          </w:tcPr>
          <w:p w:rsidR="000F19E9" w:rsidRDefault="000F19E9">
            <w:pPr>
              <w:pStyle w:val="ConsPlusNormal"/>
              <w:jc w:val="center"/>
            </w:pPr>
            <w:r>
              <w:t>166572,40</w:t>
            </w:r>
          </w:p>
        </w:tc>
        <w:tc>
          <w:tcPr>
            <w:tcW w:w="1814" w:type="dxa"/>
          </w:tcPr>
          <w:p w:rsidR="000F19E9" w:rsidRDefault="000F19E9">
            <w:pPr>
              <w:pStyle w:val="ConsPlusNormal"/>
              <w:jc w:val="center"/>
            </w:pPr>
            <w:r>
              <w:t>175959,00</w:t>
            </w:r>
          </w:p>
        </w:tc>
      </w:tr>
      <w:tr w:rsidR="000F19E9">
        <w:tc>
          <w:tcPr>
            <w:tcW w:w="3855" w:type="dxa"/>
          </w:tcPr>
          <w:p w:rsidR="000F19E9" w:rsidRDefault="000F19E9">
            <w:pPr>
              <w:pStyle w:val="ConsPlusNormal"/>
            </w:pPr>
            <w:r>
              <w:lastRenderedPageBreak/>
              <w:t>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22 1 07 28960</w:t>
            </w:r>
          </w:p>
        </w:tc>
        <w:tc>
          <w:tcPr>
            <w:tcW w:w="709" w:type="dxa"/>
          </w:tcPr>
          <w:p w:rsidR="000F19E9" w:rsidRDefault="000F19E9">
            <w:pPr>
              <w:pStyle w:val="ConsPlusNormal"/>
            </w:pPr>
          </w:p>
        </w:tc>
        <w:tc>
          <w:tcPr>
            <w:tcW w:w="1644" w:type="dxa"/>
          </w:tcPr>
          <w:p w:rsidR="000F19E9" w:rsidRDefault="000F19E9">
            <w:pPr>
              <w:pStyle w:val="ConsPlusNormal"/>
              <w:jc w:val="center"/>
            </w:pPr>
            <w:r>
              <w:t>166572,40</w:t>
            </w:r>
          </w:p>
        </w:tc>
        <w:tc>
          <w:tcPr>
            <w:tcW w:w="1814" w:type="dxa"/>
          </w:tcPr>
          <w:p w:rsidR="000F19E9" w:rsidRDefault="000F19E9">
            <w:pPr>
              <w:pStyle w:val="ConsPlusNormal"/>
              <w:jc w:val="center"/>
            </w:pPr>
            <w:r>
              <w:t>175959,00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22 1 07 28960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1000,00</w:t>
            </w:r>
          </w:p>
        </w:tc>
        <w:tc>
          <w:tcPr>
            <w:tcW w:w="1814" w:type="dxa"/>
          </w:tcPr>
          <w:p w:rsidR="000F19E9" w:rsidRDefault="000F19E9">
            <w:pPr>
              <w:pStyle w:val="ConsPlusNormal"/>
              <w:jc w:val="center"/>
            </w:pPr>
            <w:r>
              <w:t>1050,00</w:t>
            </w:r>
          </w:p>
        </w:tc>
      </w:tr>
      <w:tr w:rsidR="000F19E9">
        <w:tc>
          <w:tcPr>
            <w:tcW w:w="3855" w:type="dxa"/>
          </w:tcPr>
          <w:p w:rsidR="000F19E9" w:rsidRDefault="000F19E9">
            <w:pPr>
              <w:pStyle w:val="ConsPlusNormal"/>
            </w:pPr>
            <w:r>
              <w:t>Социальное обеспечение и иные выплаты населению</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22 1 07 28960</w:t>
            </w:r>
          </w:p>
        </w:tc>
        <w:tc>
          <w:tcPr>
            <w:tcW w:w="709" w:type="dxa"/>
          </w:tcPr>
          <w:p w:rsidR="000F19E9" w:rsidRDefault="000F19E9">
            <w:pPr>
              <w:pStyle w:val="ConsPlusNormal"/>
              <w:jc w:val="center"/>
            </w:pPr>
            <w:r>
              <w:t>300</w:t>
            </w:r>
          </w:p>
        </w:tc>
        <w:tc>
          <w:tcPr>
            <w:tcW w:w="1644" w:type="dxa"/>
          </w:tcPr>
          <w:p w:rsidR="000F19E9" w:rsidRDefault="000F19E9">
            <w:pPr>
              <w:pStyle w:val="ConsPlusNormal"/>
              <w:jc w:val="center"/>
            </w:pPr>
            <w:r>
              <w:t>165572,40</w:t>
            </w:r>
          </w:p>
        </w:tc>
        <w:tc>
          <w:tcPr>
            <w:tcW w:w="1814" w:type="dxa"/>
          </w:tcPr>
          <w:p w:rsidR="000F19E9" w:rsidRDefault="000F19E9">
            <w:pPr>
              <w:pStyle w:val="ConsPlusNormal"/>
              <w:jc w:val="center"/>
            </w:pPr>
            <w:r>
              <w:t>174909,00</w:t>
            </w:r>
          </w:p>
        </w:tc>
      </w:tr>
      <w:tr w:rsidR="000F19E9">
        <w:tc>
          <w:tcPr>
            <w:tcW w:w="3855" w:type="dxa"/>
          </w:tcPr>
          <w:p w:rsidR="000F19E9" w:rsidRDefault="000F19E9">
            <w:pPr>
              <w:pStyle w:val="ConsPlusNormal"/>
            </w:pPr>
            <w:r>
              <w:t>Государственная программа Республики Дагестан "Содействие занятости населения"</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23</w:t>
            </w:r>
          </w:p>
        </w:tc>
        <w:tc>
          <w:tcPr>
            <w:tcW w:w="709" w:type="dxa"/>
          </w:tcPr>
          <w:p w:rsidR="000F19E9" w:rsidRDefault="000F19E9">
            <w:pPr>
              <w:pStyle w:val="ConsPlusNormal"/>
            </w:pPr>
          </w:p>
        </w:tc>
        <w:tc>
          <w:tcPr>
            <w:tcW w:w="1644" w:type="dxa"/>
          </w:tcPr>
          <w:p w:rsidR="000F19E9" w:rsidRDefault="000F19E9">
            <w:pPr>
              <w:pStyle w:val="ConsPlusNormal"/>
              <w:jc w:val="center"/>
            </w:pPr>
            <w:r>
              <w:t>46553,50</w:t>
            </w:r>
          </w:p>
        </w:tc>
        <w:tc>
          <w:tcPr>
            <w:tcW w:w="1814" w:type="dxa"/>
          </w:tcPr>
          <w:p w:rsidR="000F19E9" w:rsidRDefault="000F19E9">
            <w:pPr>
              <w:pStyle w:val="ConsPlusNormal"/>
              <w:jc w:val="center"/>
            </w:pPr>
            <w:r>
              <w:t>47702,60</w:t>
            </w:r>
          </w:p>
        </w:tc>
      </w:tr>
      <w:tr w:rsidR="000F19E9">
        <w:tc>
          <w:tcPr>
            <w:tcW w:w="3855" w:type="dxa"/>
          </w:tcPr>
          <w:p w:rsidR="000F19E9" w:rsidRDefault="000F19E9">
            <w:pPr>
              <w:pStyle w:val="ConsPlusNormal"/>
            </w:pPr>
            <w:r>
              <w:t>Подпрограмма "Активная политика занятости населения и социальная поддержка безработных граждан"</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23 1</w:t>
            </w:r>
          </w:p>
        </w:tc>
        <w:tc>
          <w:tcPr>
            <w:tcW w:w="709" w:type="dxa"/>
          </w:tcPr>
          <w:p w:rsidR="000F19E9" w:rsidRDefault="000F19E9">
            <w:pPr>
              <w:pStyle w:val="ConsPlusNormal"/>
            </w:pPr>
          </w:p>
        </w:tc>
        <w:tc>
          <w:tcPr>
            <w:tcW w:w="1644" w:type="dxa"/>
          </w:tcPr>
          <w:p w:rsidR="000F19E9" w:rsidRDefault="000F19E9">
            <w:pPr>
              <w:pStyle w:val="ConsPlusNormal"/>
              <w:jc w:val="center"/>
            </w:pPr>
            <w:r>
              <w:t>46553,50</w:t>
            </w:r>
          </w:p>
        </w:tc>
        <w:tc>
          <w:tcPr>
            <w:tcW w:w="1814" w:type="dxa"/>
          </w:tcPr>
          <w:p w:rsidR="000F19E9" w:rsidRDefault="000F19E9">
            <w:pPr>
              <w:pStyle w:val="ConsPlusNormal"/>
              <w:jc w:val="center"/>
            </w:pPr>
            <w:r>
              <w:t>47702,60</w:t>
            </w:r>
          </w:p>
        </w:tc>
      </w:tr>
      <w:tr w:rsidR="000F19E9">
        <w:tc>
          <w:tcPr>
            <w:tcW w:w="3855" w:type="dxa"/>
          </w:tcPr>
          <w:p w:rsidR="000F19E9" w:rsidRDefault="000F19E9">
            <w:pPr>
              <w:pStyle w:val="ConsPlusNormal"/>
            </w:pPr>
            <w:r>
              <w:t>Основное мероприятие "Социальная поддержка безработных граждан"</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23 1 05</w:t>
            </w:r>
          </w:p>
        </w:tc>
        <w:tc>
          <w:tcPr>
            <w:tcW w:w="709" w:type="dxa"/>
          </w:tcPr>
          <w:p w:rsidR="000F19E9" w:rsidRDefault="000F19E9">
            <w:pPr>
              <w:pStyle w:val="ConsPlusNormal"/>
            </w:pPr>
          </w:p>
        </w:tc>
        <w:tc>
          <w:tcPr>
            <w:tcW w:w="1644" w:type="dxa"/>
          </w:tcPr>
          <w:p w:rsidR="000F19E9" w:rsidRDefault="000F19E9">
            <w:pPr>
              <w:pStyle w:val="ConsPlusNormal"/>
              <w:jc w:val="center"/>
            </w:pPr>
            <w:r>
              <w:t>46553,50</w:t>
            </w:r>
          </w:p>
        </w:tc>
        <w:tc>
          <w:tcPr>
            <w:tcW w:w="1814" w:type="dxa"/>
          </w:tcPr>
          <w:p w:rsidR="000F19E9" w:rsidRDefault="000F19E9">
            <w:pPr>
              <w:pStyle w:val="ConsPlusNormal"/>
              <w:jc w:val="center"/>
            </w:pPr>
            <w:r>
              <w:t>47702,60</w:t>
            </w:r>
          </w:p>
        </w:tc>
      </w:tr>
      <w:tr w:rsidR="000F19E9">
        <w:tc>
          <w:tcPr>
            <w:tcW w:w="3855" w:type="dxa"/>
          </w:tcPr>
          <w:p w:rsidR="000F19E9" w:rsidRDefault="000F19E9">
            <w:pPr>
              <w:pStyle w:val="ConsPlusNormal"/>
            </w:pPr>
            <w:r>
              <w:t xml:space="preserve">Социальные выплаты безработным гражданам в </w:t>
            </w:r>
            <w:r>
              <w:lastRenderedPageBreak/>
              <w:t>соответствии с Законом Российской Федерации от 19 апреля 1991 года N 1032-1 "О занятости населения в Российской Федерации"</w:t>
            </w:r>
          </w:p>
        </w:tc>
        <w:tc>
          <w:tcPr>
            <w:tcW w:w="567" w:type="dxa"/>
          </w:tcPr>
          <w:p w:rsidR="000F19E9" w:rsidRDefault="000F19E9">
            <w:pPr>
              <w:pStyle w:val="ConsPlusNormal"/>
              <w:jc w:val="center"/>
            </w:pPr>
            <w:r>
              <w:lastRenderedPageBreak/>
              <w:t>10</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23 1 05 52900</w:t>
            </w:r>
          </w:p>
        </w:tc>
        <w:tc>
          <w:tcPr>
            <w:tcW w:w="709" w:type="dxa"/>
          </w:tcPr>
          <w:p w:rsidR="000F19E9" w:rsidRDefault="000F19E9">
            <w:pPr>
              <w:pStyle w:val="ConsPlusNormal"/>
            </w:pPr>
          </w:p>
        </w:tc>
        <w:tc>
          <w:tcPr>
            <w:tcW w:w="1644" w:type="dxa"/>
          </w:tcPr>
          <w:p w:rsidR="000F19E9" w:rsidRDefault="000F19E9">
            <w:pPr>
              <w:pStyle w:val="ConsPlusNormal"/>
              <w:jc w:val="center"/>
            </w:pPr>
            <w:r>
              <w:t>46553,50</w:t>
            </w:r>
          </w:p>
        </w:tc>
        <w:tc>
          <w:tcPr>
            <w:tcW w:w="1814" w:type="dxa"/>
          </w:tcPr>
          <w:p w:rsidR="000F19E9" w:rsidRDefault="000F19E9">
            <w:pPr>
              <w:pStyle w:val="ConsPlusNormal"/>
              <w:jc w:val="center"/>
            </w:pPr>
            <w:r>
              <w:t>47702,60</w:t>
            </w:r>
          </w:p>
        </w:tc>
      </w:tr>
      <w:tr w:rsidR="000F19E9">
        <w:tc>
          <w:tcPr>
            <w:tcW w:w="3855" w:type="dxa"/>
          </w:tcPr>
          <w:p w:rsidR="000F19E9" w:rsidRDefault="000F19E9">
            <w:pPr>
              <w:pStyle w:val="ConsPlusNormal"/>
            </w:pPr>
            <w:r>
              <w:lastRenderedPageBreak/>
              <w:t>Межбюджетные трансферты</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23 1 05 52900</w:t>
            </w:r>
          </w:p>
        </w:tc>
        <w:tc>
          <w:tcPr>
            <w:tcW w:w="709" w:type="dxa"/>
          </w:tcPr>
          <w:p w:rsidR="000F19E9" w:rsidRDefault="000F19E9">
            <w:pPr>
              <w:pStyle w:val="ConsPlusNormal"/>
              <w:jc w:val="center"/>
            </w:pPr>
            <w:r>
              <w:t>500</w:t>
            </w:r>
          </w:p>
        </w:tc>
        <w:tc>
          <w:tcPr>
            <w:tcW w:w="1644" w:type="dxa"/>
          </w:tcPr>
          <w:p w:rsidR="000F19E9" w:rsidRDefault="000F19E9">
            <w:pPr>
              <w:pStyle w:val="ConsPlusNormal"/>
              <w:jc w:val="center"/>
            </w:pPr>
            <w:r>
              <w:t>46553,50</w:t>
            </w:r>
          </w:p>
        </w:tc>
        <w:tc>
          <w:tcPr>
            <w:tcW w:w="1814" w:type="dxa"/>
          </w:tcPr>
          <w:p w:rsidR="000F19E9" w:rsidRDefault="000F19E9">
            <w:pPr>
              <w:pStyle w:val="ConsPlusNormal"/>
              <w:jc w:val="center"/>
            </w:pPr>
            <w:r>
              <w:t>47702,60</w:t>
            </w:r>
          </w:p>
        </w:tc>
      </w:tr>
      <w:tr w:rsidR="000F19E9">
        <w:tc>
          <w:tcPr>
            <w:tcW w:w="3855" w:type="dxa"/>
          </w:tcPr>
          <w:p w:rsidR="000F19E9" w:rsidRDefault="000F19E9">
            <w:pPr>
              <w:pStyle w:val="ConsPlusNormal"/>
            </w:pPr>
            <w:r>
              <w:t>Государственная судебная власть</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92</w:t>
            </w:r>
          </w:p>
        </w:tc>
        <w:tc>
          <w:tcPr>
            <w:tcW w:w="709" w:type="dxa"/>
          </w:tcPr>
          <w:p w:rsidR="000F19E9" w:rsidRDefault="000F19E9">
            <w:pPr>
              <w:pStyle w:val="ConsPlusNormal"/>
            </w:pPr>
          </w:p>
        </w:tc>
        <w:tc>
          <w:tcPr>
            <w:tcW w:w="1644" w:type="dxa"/>
          </w:tcPr>
          <w:p w:rsidR="000F19E9" w:rsidRDefault="000F19E9">
            <w:pPr>
              <w:pStyle w:val="ConsPlusNormal"/>
              <w:jc w:val="center"/>
            </w:pPr>
            <w:r>
              <w:t>928,00</w:t>
            </w:r>
          </w:p>
        </w:tc>
        <w:tc>
          <w:tcPr>
            <w:tcW w:w="1814" w:type="dxa"/>
          </w:tcPr>
          <w:p w:rsidR="000F19E9" w:rsidRDefault="000F19E9">
            <w:pPr>
              <w:pStyle w:val="ConsPlusNormal"/>
              <w:jc w:val="center"/>
            </w:pPr>
            <w:r>
              <w:t>928,00</w:t>
            </w:r>
          </w:p>
        </w:tc>
      </w:tr>
      <w:tr w:rsidR="000F19E9">
        <w:tc>
          <w:tcPr>
            <w:tcW w:w="3855" w:type="dxa"/>
          </w:tcPr>
          <w:p w:rsidR="000F19E9" w:rsidRDefault="000F19E9">
            <w:pPr>
              <w:pStyle w:val="ConsPlusNormal"/>
            </w:pPr>
            <w:r>
              <w:t>Обеспечение деятельности Аппарата судей</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92 5</w:t>
            </w:r>
          </w:p>
        </w:tc>
        <w:tc>
          <w:tcPr>
            <w:tcW w:w="709" w:type="dxa"/>
          </w:tcPr>
          <w:p w:rsidR="000F19E9" w:rsidRDefault="000F19E9">
            <w:pPr>
              <w:pStyle w:val="ConsPlusNormal"/>
            </w:pPr>
          </w:p>
        </w:tc>
        <w:tc>
          <w:tcPr>
            <w:tcW w:w="1644" w:type="dxa"/>
          </w:tcPr>
          <w:p w:rsidR="000F19E9" w:rsidRDefault="000F19E9">
            <w:pPr>
              <w:pStyle w:val="ConsPlusNormal"/>
              <w:jc w:val="center"/>
            </w:pPr>
            <w:r>
              <w:t>928,00</w:t>
            </w:r>
          </w:p>
        </w:tc>
        <w:tc>
          <w:tcPr>
            <w:tcW w:w="1814" w:type="dxa"/>
          </w:tcPr>
          <w:p w:rsidR="000F19E9" w:rsidRDefault="000F19E9">
            <w:pPr>
              <w:pStyle w:val="ConsPlusNormal"/>
              <w:jc w:val="center"/>
            </w:pPr>
            <w:r>
              <w:t>928,00</w:t>
            </w:r>
          </w:p>
        </w:tc>
      </w:tr>
      <w:tr w:rsidR="000F19E9">
        <w:tc>
          <w:tcPr>
            <w:tcW w:w="3855" w:type="dxa"/>
          </w:tcPr>
          <w:p w:rsidR="000F19E9" w:rsidRDefault="000F19E9">
            <w:pPr>
              <w:pStyle w:val="ConsPlusNormal"/>
            </w:pPr>
            <w:r>
              <w:t>Пожизненное содержание судей</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92 5 00 28950</w:t>
            </w:r>
          </w:p>
        </w:tc>
        <w:tc>
          <w:tcPr>
            <w:tcW w:w="709" w:type="dxa"/>
          </w:tcPr>
          <w:p w:rsidR="000F19E9" w:rsidRDefault="000F19E9">
            <w:pPr>
              <w:pStyle w:val="ConsPlusNormal"/>
            </w:pPr>
          </w:p>
        </w:tc>
        <w:tc>
          <w:tcPr>
            <w:tcW w:w="1644" w:type="dxa"/>
          </w:tcPr>
          <w:p w:rsidR="000F19E9" w:rsidRDefault="000F19E9">
            <w:pPr>
              <w:pStyle w:val="ConsPlusNormal"/>
              <w:jc w:val="center"/>
            </w:pPr>
            <w:r>
              <w:t>928,00</w:t>
            </w:r>
          </w:p>
        </w:tc>
        <w:tc>
          <w:tcPr>
            <w:tcW w:w="1814" w:type="dxa"/>
          </w:tcPr>
          <w:p w:rsidR="000F19E9" w:rsidRDefault="000F19E9">
            <w:pPr>
              <w:pStyle w:val="ConsPlusNormal"/>
              <w:jc w:val="center"/>
            </w:pPr>
            <w:r>
              <w:t>928,00</w:t>
            </w:r>
          </w:p>
        </w:tc>
      </w:tr>
      <w:tr w:rsidR="000F19E9">
        <w:tc>
          <w:tcPr>
            <w:tcW w:w="3855" w:type="dxa"/>
          </w:tcPr>
          <w:p w:rsidR="000F19E9" w:rsidRDefault="000F19E9">
            <w:pPr>
              <w:pStyle w:val="ConsPlusNormal"/>
            </w:pPr>
            <w:r>
              <w:t>Социальное обеспечение и иные выплаты населению</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92 5 00 28950</w:t>
            </w:r>
          </w:p>
        </w:tc>
        <w:tc>
          <w:tcPr>
            <w:tcW w:w="709" w:type="dxa"/>
          </w:tcPr>
          <w:p w:rsidR="000F19E9" w:rsidRDefault="000F19E9">
            <w:pPr>
              <w:pStyle w:val="ConsPlusNormal"/>
              <w:jc w:val="center"/>
            </w:pPr>
            <w:r>
              <w:t>300</w:t>
            </w:r>
          </w:p>
        </w:tc>
        <w:tc>
          <w:tcPr>
            <w:tcW w:w="1644" w:type="dxa"/>
          </w:tcPr>
          <w:p w:rsidR="000F19E9" w:rsidRDefault="000F19E9">
            <w:pPr>
              <w:pStyle w:val="ConsPlusNormal"/>
              <w:jc w:val="center"/>
            </w:pPr>
            <w:r>
              <w:t>928,00</w:t>
            </w:r>
          </w:p>
        </w:tc>
        <w:tc>
          <w:tcPr>
            <w:tcW w:w="1814" w:type="dxa"/>
          </w:tcPr>
          <w:p w:rsidR="000F19E9" w:rsidRDefault="000F19E9">
            <w:pPr>
              <w:pStyle w:val="ConsPlusNormal"/>
              <w:jc w:val="center"/>
            </w:pPr>
            <w:r>
              <w:t>928,00</w:t>
            </w:r>
          </w:p>
        </w:tc>
      </w:tr>
      <w:tr w:rsidR="000F19E9">
        <w:tc>
          <w:tcPr>
            <w:tcW w:w="3855" w:type="dxa"/>
          </w:tcPr>
          <w:p w:rsidR="000F19E9" w:rsidRDefault="000F19E9">
            <w:pPr>
              <w:pStyle w:val="ConsPlusNormal"/>
            </w:pPr>
            <w:r>
              <w:t>Социальное обслуживание населения</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02</w:t>
            </w:r>
          </w:p>
        </w:tc>
        <w:tc>
          <w:tcPr>
            <w:tcW w:w="1984" w:type="dxa"/>
          </w:tcPr>
          <w:p w:rsidR="000F19E9" w:rsidRDefault="000F19E9">
            <w:pPr>
              <w:pStyle w:val="ConsPlusNormal"/>
            </w:pPr>
          </w:p>
        </w:tc>
        <w:tc>
          <w:tcPr>
            <w:tcW w:w="709" w:type="dxa"/>
          </w:tcPr>
          <w:p w:rsidR="000F19E9" w:rsidRDefault="000F19E9">
            <w:pPr>
              <w:pStyle w:val="ConsPlusNormal"/>
            </w:pPr>
          </w:p>
        </w:tc>
        <w:tc>
          <w:tcPr>
            <w:tcW w:w="1644" w:type="dxa"/>
          </w:tcPr>
          <w:p w:rsidR="000F19E9" w:rsidRDefault="000F19E9">
            <w:pPr>
              <w:pStyle w:val="ConsPlusNormal"/>
              <w:jc w:val="center"/>
            </w:pPr>
            <w:r>
              <w:t>3425316,10</w:t>
            </w:r>
          </w:p>
        </w:tc>
        <w:tc>
          <w:tcPr>
            <w:tcW w:w="1814" w:type="dxa"/>
          </w:tcPr>
          <w:p w:rsidR="000F19E9" w:rsidRDefault="000F19E9">
            <w:pPr>
              <w:pStyle w:val="ConsPlusNormal"/>
              <w:jc w:val="center"/>
            </w:pPr>
            <w:r>
              <w:t>3595677,00</w:t>
            </w:r>
          </w:p>
        </w:tc>
      </w:tr>
      <w:tr w:rsidR="000F19E9">
        <w:tc>
          <w:tcPr>
            <w:tcW w:w="3855" w:type="dxa"/>
          </w:tcPr>
          <w:p w:rsidR="000F19E9" w:rsidRDefault="000F19E9">
            <w:pPr>
              <w:pStyle w:val="ConsPlusNormal"/>
            </w:pPr>
            <w:r>
              <w:t>Государственная программа Республики Дагестан "Социальная поддержка граждан"</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22</w:t>
            </w:r>
          </w:p>
        </w:tc>
        <w:tc>
          <w:tcPr>
            <w:tcW w:w="709" w:type="dxa"/>
          </w:tcPr>
          <w:p w:rsidR="000F19E9" w:rsidRDefault="000F19E9">
            <w:pPr>
              <w:pStyle w:val="ConsPlusNormal"/>
            </w:pPr>
          </w:p>
        </w:tc>
        <w:tc>
          <w:tcPr>
            <w:tcW w:w="1644" w:type="dxa"/>
          </w:tcPr>
          <w:p w:rsidR="000F19E9" w:rsidRDefault="000F19E9">
            <w:pPr>
              <w:pStyle w:val="ConsPlusNormal"/>
              <w:jc w:val="center"/>
            </w:pPr>
            <w:r>
              <w:t>3425316,10</w:t>
            </w:r>
          </w:p>
        </w:tc>
        <w:tc>
          <w:tcPr>
            <w:tcW w:w="1814" w:type="dxa"/>
          </w:tcPr>
          <w:p w:rsidR="000F19E9" w:rsidRDefault="000F19E9">
            <w:pPr>
              <w:pStyle w:val="ConsPlusNormal"/>
              <w:jc w:val="center"/>
            </w:pPr>
            <w:r>
              <w:t>3595677,00</w:t>
            </w:r>
          </w:p>
        </w:tc>
      </w:tr>
      <w:tr w:rsidR="000F19E9">
        <w:tc>
          <w:tcPr>
            <w:tcW w:w="3855" w:type="dxa"/>
          </w:tcPr>
          <w:p w:rsidR="000F19E9" w:rsidRDefault="000F19E9">
            <w:pPr>
              <w:pStyle w:val="ConsPlusNormal"/>
            </w:pPr>
            <w:r>
              <w:t>Подпрограмма "Модернизация и развитие социального обслуживания граждан"</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22 2</w:t>
            </w:r>
          </w:p>
        </w:tc>
        <w:tc>
          <w:tcPr>
            <w:tcW w:w="709" w:type="dxa"/>
          </w:tcPr>
          <w:p w:rsidR="000F19E9" w:rsidRDefault="000F19E9">
            <w:pPr>
              <w:pStyle w:val="ConsPlusNormal"/>
            </w:pPr>
          </w:p>
        </w:tc>
        <w:tc>
          <w:tcPr>
            <w:tcW w:w="1644" w:type="dxa"/>
          </w:tcPr>
          <w:p w:rsidR="000F19E9" w:rsidRDefault="000F19E9">
            <w:pPr>
              <w:pStyle w:val="ConsPlusNormal"/>
              <w:jc w:val="center"/>
            </w:pPr>
            <w:r>
              <w:t>3425316,10</w:t>
            </w:r>
          </w:p>
        </w:tc>
        <w:tc>
          <w:tcPr>
            <w:tcW w:w="1814" w:type="dxa"/>
          </w:tcPr>
          <w:p w:rsidR="000F19E9" w:rsidRDefault="000F19E9">
            <w:pPr>
              <w:pStyle w:val="ConsPlusNormal"/>
              <w:jc w:val="center"/>
            </w:pPr>
            <w:r>
              <w:t>3595677,00</w:t>
            </w:r>
          </w:p>
        </w:tc>
      </w:tr>
      <w:tr w:rsidR="000F19E9">
        <w:tc>
          <w:tcPr>
            <w:tcW w:w="3855" w:type="dxa"/>
          </w:tcPr>
          <w:p w:rsidR="000F19E9" w:rsidRDefault="000F19E9">
            <w:pPr>
              <w:pStyle w:val="ConsPlusNormal"/>
            </w:pPr>
            <w:r>
              <w:t xml:space="preserve">Основное мероприятие "Обеспечение деятельности </w:t>
            </w:r>
            <w:r>
              <w:lastRenderedPageBreak/>
              <w:t>учреждений социального обслуживания граждан"</w:t>
            </w:r>
          </w:p>
        </w:tc>
        <w:tc>
          <w:tcPr>
            <w:tcW w:w="567" w:type="dxa"/>
          </w:tcPr>
          <w:p w:rsidR="000F19E9" w:rsidRDefault="000F19E9">
            <w:pPr>
              <w:pStyle w:val="ConsPlusNormal"/>
              <w:jc w:val="center"/>
            </w:pPr>
            <w:r>
              <w:lastRenderedPageBreak/>
              <w:t>10</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22 2 03</w:t>
            </w:r>
          </w:p>
        </w:tc>
        <w:tc>
          <w:tcPr>
            <w:tcW w:w="709" w:type="dxa"/>
          </w:tcPr>
          <w:p w:rsidR="000F19E9" w:rsidRDefault="000F19E9">
            <w:pPr>
              <w:pStyle w:val="ConsPlusNormal"/>
            </w:pPr>
          </w:p>
        </w:tc>
        <w:tc>
          <w:tcPr>
            <w:tcW w:w="1644" w:type="dxa"/>
          </w:tcPr>
          <w:p w:rsidR="000F19E9" w:rsidRDefault="000F19E9">
            <w:pPr>
              <w:pStyle w:val="ConsPlusNormal"/>
              <w:jc w:val="center"/>
            </w:pPr>
            <w:r>
              <w:t>3422290,30</w:t>
            </w:r>
          </w:p>
        </w:tc>
        <w:tc>
          <w:tcPr>
            <w:tcW w:w="1814" w:type="dxa"/>
          </w:tcPr>
          <w:p w:rsidR="000F19E9" w:rsidRDefault="000F19E9">
            <w:pPr>
              <w:pStyle w:val="ConsPlusNormal"/>
              <w:jc w:val="center"/>
            </w:pPr>
            <w:r>
              <w:t>3592651,20</w:t>
            </w:r>
          </w:p>
        </w:tc>
      </w:tr>
      <w:tr w:rsidR="000F19E9">
        <w:tc>
          <w:tcPr>
            <w:tcW w:w="3855" w:type="dxa"/>
          </w:tcPr>
          <w:p w:rsidR="000F19E9" w:rsidRDefault="000F19E9">
            <w:pPr>
              <w:pStyle w:val="ConsPlusNormal"/>
            </w:pPr>
            <w:r>
              <w:lastRenderedPageBreak/>
              <w:t>Расходы на обеспечение деятельности (оказание услуг) государственных учреждений</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22 2 03 00590</w:t>
            </w:r>
          </w:p>
        </w:tc>
        <w:tc>
          <w:tcPr>
            <w:tcW w:w="709" w:type="dxa"/>
          </w:tcPr>
          <w:p w:rsidR="000F19E9" w:rsidRDefault="000F19E9">
            <w:pPr>
              <w:pStyle w:val="ConsPlusNormal"/>
            </w:pPr>
          </w:p>
        </w:tc>
        <w:tc>
          <w:tcPr>
            <w:tcW w:w="1644" w:type="dxa"/>
          </w:tcPr>
          <w:p w:rsidR="000F19E9" w:rsidRDefault="000F19E9">
            <w:pPr>
              <w:pStyle w:val="ConsPlusNormal"/>
              <w:jc w:val="center"/>
            </w:pPr>
            <w:r>
              <w:t>3422290,30</w:t>
            </w:r>
          </w:p>
        </w:tc>
        <w:tc>
          <w:tcPr>
            <w:tcW w:w="1814" w:type="dxa"/>
          </w:tcPr>
          <w:p w:rsidR="000F19E9" w:rsidRDefault="000F19E9">
            <w:pPr>
              <w:pStyle w:val="ConsPlusNormal"/>
              <w:jc w:val="center"/>
            </w:pPr>
            <w:r>
              <w:t>3592651,20</w:t>
            </w:r>
          </w:p>
        </w:tc>
      </w:tr>
      <w:tr w:rsidR="000F19E9">
        <w:tc>
          <w:tcPr>
            <w:tcW w:w="385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22 2 03 00590</w:t>
            </w:r>
          </w:p>
        </w:tc>
        <w:tc>
          <w:tcPr>
            <w:tcW w:w="709" w:type="dxa"/>
          </w:tcPr>
          <w:p w:rsidR="000F19E9" w:rsidRDefault="000F19E9">
            <w:pPr>
              <w:pStyle w:val="ConsPlusNormal"/>
              <w:jc w:val="center"/>
            </w:pPr>
            <w:r>
              <w:t>100</w:t>
            </w:r>
          </w:p>
        </w:tc>
        <w:tc>
          <w:tcPr>
            <w:tcW w:w="1644" w:type="dxa"/>
          </w:tcPr>
          <w:p w:rsidR="000F19E9" w:rsidRDefault="000F19E9">
            <w:pPr>
              <w:pStyle w:val="ConsPlusNormal"/>
              <w:jc w:val="center"/>
            </w:pPr>
            <w:r>
              <w:t>145459,62</w:t>
            </w:r>
          </w:p>
        </w:tc>
        <w:tc>
          <w:tcPr>
            <w:tcW w:w="1814" w:type="dxa"/>
          </w:tcPr>
          <w:p w:rsidR="000F19E9" w:rsidRDefault="000F19E9">
            <w:pPr>
              <w:pStyle w:val="ConsPlusNormal"/>
              <w:jc w:val="center"/>
            </w:pPr>
            <w:r>
              <w:t>149043,11</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22 2 03 00590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32984,99</w:t>
            </w:r>
          </w:p>
        </w:tc>
        <w:tc>
          <w:tcPr>
            <w:tcW w:w="1814" w:type="dxa"/>
          </w:tcPr>
          <w:p w:rsidR="000F19E9" w:rsidRDefault="000F19E9">
            <w:pPr>
              <w:pStyle w:val="ConsPlusNormal"/>
              <w:jc w:val="center"/>
            </w:pPr>
            <w:r>
              <w:t>33168,60</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22 2 03 00590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3242807,39</w:t>
            </w:r>
          </w:p>
        </w:tc>
        <w:tc>
          <w:tcPr>
            <w:tcW w:w="1814" w:type="dxa"/>
          </w:tcPr>
          <w:p w:rsidR="000F19E9" w:rsidRDefault="000F19E9">
            <w:pPr>
              <w:pStyle w:val="ConsPlusNormal"/>
              <w:jc w:val="center"/>
            </w:pPr>
            <w:r>
              <w:t>3409401,19</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22 2 03 00590</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1038,30</w:t>
            </w:r>
          </w:p>
        </w:tc>
        <w:tc>
          <w:tcPr>
            <w:tcW w:w="1814" w:type="dxa"/>
          </w:tcPr>
          <w:p w:rsidR="000F19E9" w:rsidRDefault="000F19E9">
            <w:pPr>
              <w:pStyle w:val="ConsPlusNormal"/>
              <w:jc w:val="center"/>
            </w:pPr>
            <w:r>
              <w:t>1038,30</w:t>
            </w:r>
          </w:p>
        </w:tc>
      </w:tr>
      <w:tr w:rsidR="000F19E9">
        <w:tc>
          <w:tcPr>
            <w:tcW w:w="3855" w:type="dxa"/>
          </w:tcPr>
          <w:p w:rsidR="000F19E9" w:rsidRDefault="000F19E9">
            <w:pPr>
              <w:pStyle w:val="ConsPlusNormal"/>
            </w:pPr>
            <w:r>
              <w:t xml:space="preserve">Основное мероприятие "Привлечение в сферу </w:t>
            </w:r>
            <w:r>
              <w:lastRenderedPageBreak/>
              <w:t>социального обслуживания населения бизнеса и социально ориентированных некоммерческих организаций, благотворителей и добровольцев"</w:t>
            </w:r>
          </w:p>
        </w:tc>
        <w:tc>
          <w:tcPr>
            <w:tcW w:w="567" w:type="dxa"/>
          </w:tcPr>
          <w:p w:rsidR="000F19E9" w:rsidRDefault="000F19E9">
            <w:pPr>
              <w:pStyle w:val="ConsPlusNormal"/>
              <w:jc w:val="center"/>
            </w:pPr>
            <w:r>
              <w:lastRenderedPageBreak/>
              <w:t>10</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22 2 06</w:t>
            </w:r>
          </w:p>
        </w:tc>
        <w:tc>
          <w:tcPr>
            <w:tcW w:w="709" w:type="dxa"/>
          </w:tcPr>
          <w:p w:rsidR="000F19E9" w:rsidRDefault="000F19E9">
            <w:pPr>
              <w:pStyle w:val="ConsPlusNormal"/>
            </w:pPr>
          </w:p>
        </w:tc>
        <w:tc>
          <w:tcPr>
            <w:tcW w:w="1644" w:type="dxa"/>
          </w:tcPr>
          <w:p w:rsidR="000F19E9" w:rsidRDefault="000F19E9">
            <w:pPr>
              <w:pStyle w:val="ConsPlusNormal"/>
              <w:jc w:val="center"/>
            </w:pPr>
            <w:r>
              <w:t>3025,80</w:t>
            </w:r>
          </w:p>
        </w:tc>
        <w:tc>
          <w:tcPr>
            <w:tcW w:w="1814" w:type="dxa"/>
          </w:tcPr>
          <w:p w:rsidR="000F19E9" w:rsidRDefault="000F19E9">
            <w:pPr>
              <w:pStyle w:val="ConsPlusNormal"/>
              <w:jc w:val="center"/>
            </w:pPr>
            <w:r>
              <w:t>3025,80</w:t>
            </w:r>
          </w:p>
        </w:tc>
      </w:tr>
      <w:tr w:rsidR="000F19E9">
        <w:tc>
          <w:tcPr>
            <w:tcW w:w="3855" w:type="dxa"/>
          </w:tcPr>
          <w:p w:rsidR="000F19E9" w:rsidRDefault="000F19E9">
            <w:pPr>
              <w:pStyle w:val="ConsPlusNormal"/>
            </w:pPr>
            <w:r>
              <w:lastRenderedPageBreak/>
              <w:t>Финансовое обеспечение предоставления социальных услуг негосударственными организациями, индивидуальными предпринимателями, социально ориентированными некоммерческими организациями, осуществляющими деятельность по социальному обслуживанию населения</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22 2 06 81950</w:t>
            </w:r>
          </w:p>
        </w:tc>
        <w:tc>
          <w:tcPr>
            <w:tcW w:w="709" w:type="dxa"/>
          </w:tcPr>
          <w:p w:rsidR="000F19E9" w:rsidRDefault="000F19E9">
            <w:pPr>
              <w:pStyle w:val="ConsPlusNormal"/>
            </w:pPr>
          </w:p>
        </w:tc>
        <w:tc>
          <w:tcPr>
            <w:tcW w:w="1644" w:type="dxa"/>
          </w:tcPr>
          <w:p w:rsidR="000F19E9" w:rsidRDefault="000F19E9">
            <w:pPr>
              <w:pStyle w:val="ConsPlusNormal"/>
              <w:jc w:val="center"/>
            </w:pPr>
            <w:r>
              <w:t>3025,80</w:t>
            </w:r>
          </w:p>
        </w:tc>
        <w:tc>
          <w:tcPr>
            <w:tcW w:w="1814" w:type="dxa"/>
          </w:tcPr>
          <w:p w:rsidR="000F19E9" w:rsidRDefault="000F19E9">
            <w:pPr>
              <w:pStyle w:val="ConsPlusNormal"/>
              <w:jc w:val="center"/>
            </w:pPr>
            <w:r>
              <w:t>3025,80</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22 2 06 81950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3025,80</w:t>
            </w:r>
          </w:p>
        </w:tc>
        <w:tc>
          <w:tcPr>
            <w:tcW w:w="1814" w:type="dxa"/>
          </w:tcPr>
          <w:p w:rsidR="000F19E9" w:rsidRDefault="000F19E9">
            <w:pPr>
              <w:pStyle w:val="ConsPlusNormal"/>
              <w:jc w:val="center"/>
            </w:pPr>
            <w:r>
              <w:t>3025,80</w:t>
            </w:r>
          </w:p>
        </w:tc>
      </w:tr>
      <w:tr w:rsidR="000F19E9">
        <w:tc>
          <w:tcPr>
            <w:tcW w:w="3855" w:type="dxa"/>
          </w:tcPr>
          <w:p w:rsidR="000F19E9" w:rsidRDefault="000F19E9">
            <w:pPr>
              <w:pStyle w:val="ConsPlusNormal"/>
            </w:pPr>
            <w:r>
              <w:t>Социальное обеспечение населения</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pPr>
          </w:p>
        </w:tc>
        <w:tc>
          <w:tcPr>
            <w:tcW w:w="709" w:type="dxa"/>
          </w:tcPr>
          <w:p w:rsidR="000F19E9" w:rsidRDefault="000F19E9">
            <w:pPr>
              <w:pStyle w:val="ConsPlusNormal"/>
            </w:pPr>
          </w:p>
        </w:tc>
        <w:tc>
          <w:tcPr>
            <w:tcW w:w="1644" w:type="dxa"/>
          </w:tcPr>
          <w:p w:rsidR="000F19E9" w:rsidRDefault="000F19E9">
            <w:pPr>
              <w:pStyle w:val="ConsPlusNormal"/>
              <w:jc w:val="center"/>
            </w:pPr>
            <w:r>
              <w:t>20320232,90</w:t>
            </w:r>
          </w:p>
        </w:tc>
        <w:tc>
          <w:tcPr>
            <w:tcW w:w="1814" w:type="dxa"/>
          </w:tcPr>
          <w:p w:rsidR="000F19E9" w:rsidRDefault="000F19E9">
            <w:pPr>
              <w:pStyle w:val="ConsPlusNormal"/>
              <w:jc w:val="center"/>
            </w:pPr>
            <w:r>
              <w:t>21335116,41</w:t>
            </w:r>
          </w:p>
        </w:tc>
      </w:tr>
      <w:tr w:rsidR="000F19E9">
        <w:tc>
          <w:tcPr>
            <w:tcW w:w="3855" w:type="dxa"/>
          </w:tcPr>
          <w:p w:rsidR="000F19E9" w:rsidRDefault="000F19E9">
            <w:pPr>
              <w:pStyle w:val="ConsPlusNormal"/>
            </w:pPr>
            <w:r>
              <w:t xml:space="preserve">Государственная программа Российской Федерации "Обеспечение доступным и </w:t>
            </w:r>
            <w:r>
              <w:lastRenderedPageBreak/>
              <w:t>комфортным жильем и коммунальными услугами граждан Российской Федерации"</w:t>
            </w:r>
          </w:p>
        </w:tc>
        <w:tc>
          <w:tcPr>
            <w:tcW w:w="567" w:type="dxa"/>
          </w:tcPr>
          <w:p w:rsidR="000F19E9" w:rsidRDefault="000F19E9">
            <w:pPr>
              <w:pStyle w:val="ConsPlusNormal"/>
              <w:jc w:val="center"/>
            </w:pPr>
            <w:r>
              <w:lastRenderedPageBreak/>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05</w:t>
            </w:r>
          </w:p>
        </w:tc>
        <w:tc>
          <w:tcPr>
            <w:tcW w:w="709" w:type="dxa"/>
          </w:tcPr>
          <w:p w:rsidR="000F19E9" w:rsidRDefault="000F19E9">
            <w:pPr>
              <w:pStyle w:val="ConsPlusNormal"/>
            </w:pPr>
          </w:p>
        </w:tc>
        <w:tc>
          <w:tcPr>
            <w:tcW w:w="1644" w:type="dxa"/>
          </w:tcPr>
          <w:p w:rsidR="000F19E9" w:rsidRDefault="000F19E9">
            <w:pPr>
              <w:pStyle w:val="ConsPlusNormal"/>
              <w:jc w:val="center"/>
            </w:pPr>
            <w:r>
              <w:t>141760,10</w:t>
            </w:r>
          </w:p>
        </w:tc>
        <w:tc>
          <w:tcPr>
            <w:tcW w:w="1814" w:type="dxa"/>
          </w:tcPr>
          <w:p w:rsidR="000F19E9" w:rsidRDefault="000F19E9">
            <w:pPr>
              <w:pStyle w:val="ConsPlusNormal"/>
              <w:jc w:val="center"/>
            </w:pPr>
            <w:r>
              <w:t>127616,80</w:t>
            </w:r>
          </w:p>
        </w:tc>
      </w:tr>
      <w:tr w:rsidR="000F19E9">
        <w:tc>
          <w:tcPr>
            <w:tcW w:w="3855" w:type="dxa"/>
          </w:tcPr>
          <w:p w:rsidR="000F19E9" w:rsidRDefault="000F19E9">
            <w:pPr>
              <w:pStyle w:val="ConsPlusNormal"/>
            </w:pPr>
            <w:r>
              <w:lastRenderedPageBreak/>
              <w:t>Подпрограмма "Создание условий для обеспечения доступным и комфортным жильем граждан России"</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05 1</w:t>
            </w:r>
          </w:p>
        </w:tc>
        <w:tc>
          <w:tcPr>
            <w:tcW w:w="709" w:type="dxa"/>
          </w:tcPr>
          <w:p w:rsidR="000F19E9" w:rsidRDefault="000F19E9">
            <w:pPr>
              <w:pStyle w:val="ConsPlusNormal"/>
            </w:pPr>
          </w:p>
        </w:tc>
        <w:tc>
          <w:tcPr>
            <w:tcW w:w="1644" w:type="dxa"/>
          </w:tcPr>
          <w:p w:rsidR="000F19E9" w:rsidRDefault="000F19E9">
            <w:pPr>
              <w:pStyle w:val="ConsPlusNormal"/>
              <w:jc w:val="center"/>
            </w:pPr>
            <w:r>
              <w:t>141760,10</w:t>
            </w:r>
          </w:p>
        </w:tc>
        <w:tc>
          <w:tcPr>
            <w:tcW w:w="1814" w:type="dxa"/>
          </w:tcPr>
          <w:p w:rsidR="000F19E9" w:rsidRDefault="000F19E9">
            <w:pPr>
              <w:pStyle w:val="ConsPlusNormal"/>
              <w:jc w:val="center"/>
            </w:pPr>
            <w:r>
              <w:t>127616,80</w:t>
            </w:r>
          </w:p>
        </w:tc>
      </w:tr>
      <w:tr w:rsidR="000F19E9">
        <w:tc>
          <w:tcPr>
            <w:tcW w:w="3855" w:type="dxa"/>
          </w:tcPr>
          <w:p w:rsidR="000F19E9" w:rsidRDefault="000F19E9">
            <w:pPr>
              <w:pStyle w:val="ConsPlusNormal"/>
            </w:pPr>
            <w:r>
              <w:t>Ведомственная целевая программа "Оказание государственной поддержки гражданам в обеспечении жильем и оплате жилищно-коммунальных услуг"</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05 1 13</w:t>
            </w:r>
          </w:p>
        </w:tc>
        <w:tc>
          <w:tcPr>
            <w:tcW w:w="709" w:type="dxa"/>
          </w:tcPr>
          <w:p w:rsidR="000F19E9" w:rsidRDefault="000F19E9">
            <w:pPr>
              <w:pStyle w:val="ConsPlusNormal"/>
            </w:pPr>
          </w:p>
        </w:tc>
        <w:tc>
          <w:tcPr>
            <w:tcW w:w="1644" w:type="dxa"/>
          </w:tcPr>
          <w:p w:rsidR="000F19E9" w:rsidRDefault="000F19E9">
            <w:pPr>
              <w:pStyle w:val="ConsPlusNormal"/>
              <w:jc w:val="center"/>
            </w:pPr>
            <w:r>
              <w:t>141760,10</w:t>
            </w:r>
          </w:p>
        </w:tc>
        <w:tc>
          <w:tcPr>
            <w:tcW w:w="1814" w:type="dxa"/>
          </w:tcPr>
          <w:p w:rsidR="000F19E9" w:rsidRDefault="000F19E9">
            <w:pPr>
              <w:pStyle w:val="ConsPlusNormal"/>
              <w:jc w:val="center"/>
            </w:pPr>
            <w:r>
              <w:t>127616,80</w:t>
            </w:r>
          </w:p>
        </w:tc>
      </w:tr>
      <w:tr w:rsidR="000F19E9">
        <w:tc>
          <w:tcPr>
            <w:tcW w:w="3855" w:type="dxa"/>
          </w:tcPr>
          <w:p w:rsidR="000F19E9" w:rsidRDefault="000F19E9">
            <w:pPr>
              <w:pStyle w:val="ConsPlusNormal"/>
            </w:pPr>
            <w:r>
              <w:t>Обеспечение жильем отдельных категорий граждан, установленных Федеральным законом от 12 января 1995 года N 5-ФЗ "О ветеранах", в соответствии с Указом Президента Российской Федерации от 7 мая 2008 года N 714 "Об обеспечении жильем ветеранов Великой Отечественной войны 1941-1945 годов" за счет средств резервного фонда Правительства Российской Федерации</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05 1 13 5134F</w:t>
            </w:r>
          </w:p>
        </w:tc>
        <w:tc>
          <w:tcPr>
            <w:tcW w:w="709" w:type="dxa"/>
          </w:tcPr>
          <w:p w:rsidR="000F19E9" w:rsidRDefault="000F19E9">
            <w:pPr>
              <w:pStyle w:val="ConsPlusNormal"/>
            </w:pPr>
          </w:p>
        </w:tc>
        <w:tc>
          <w:tcPr>
            <w:tcW w:w="1644" w:type="dxa"/>
          </w:tcPr>
          <w:p w:rsidR="000F19E9" w:rsidRDefault="000F19E9">
            <w:pPr>
              <w:pStyle w:val="ConsPlusNormal"/>
              <w:jc w:val="center"/>
            </w:pPr>
            <w:r>
              <w:t>11108,30</w:t>
            </w:r>
          </w:p>
        </w:tc>
        <w:tc>
          <w:tcPr>
            <w:tcW w:w="1814" w:type="dxa"/>
          </w:tcPr>
          <w:p w:rsidR="000F19E9" w:rsidRDefault="000F19E9">
            <w:pPr>
              <w:pStyle w:val="ConsPlusNormal"/>
              <w:jc w:val="center"/>
            </w:pPr>
            <w:r>
              <w:t>9928,30</w:t>
            </w:r>
          </w:p>
        </w:tc>
      </w:tr>
      <w:tr w:rsidR="000F19E9">
        <w:tc>
          <w:tcPr>
            <w:tcW w:w="3855" w:type="dxa"/>
          </w:tcPr>
          <w:p w:rsidR="000F19E9" w:rsidRDefault="000F19E9">
            <w:pPr>
              <w:pStyle w:val="ConsPlusNormal"/>
            </w:pPr>
            <w:r>
              <w:lastRenderedPageBreak/>
              <w:t>Социальное обеспечение и иные выплаты населению</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05 1 13 5134F</w:t>
            </w:r>
          </w:p>
        </w:tc>
        <w:tc>
          <w:tcPr>
            <w:tcW w:w="709" w:type="dxa"/>
          </w:tcPr>
          <w:p w:rsidR="000F19E9" w:rsidRDefault="000F19E9">
            <w:pPr>
              <w:pStyle w:val="ConsPlusNormal"/>
              <w:jc w:val="center"/>
            </w:pPr>
            <w:r>
              <w:t>300</w:t>
            </w:r>
          </w:p>
        </w:tc>
        <w:tc>
          <w:tcPr>
            <w:tcW w:w="1644" w:type="dxa"/>
          </w:tcPr>
          <w:p w:rsidR="000F19E9" w:rsidRDefault="000F19E9">
            <w:pPr>
              <w:pStyle w:val="ConsPlusNormal"/>
              <w:jc w:val="center"/>
            </w:pPr>
            <w:r>
              <w:t>11108,30</w:t>
            </w:r>
          </w:p>
        </w:tc>
        <w:tc>
          <w:tcPr>
            <w:tcW w:w="1814" w:type="dxa"/>
          </w:tcPr>
          <w:p w:rsidR="000F19E9" w:rsidRDefault="000F19E9">
            <w:pPr>
              <w:pStyle w:val="ConsPlusNormal"/>
              <w:jc w:val="center"/>
            </w:pPr>
            <w:r>
              <w:t>9928,30</w:t>
            </w:r>
          </w:p>
        </w:tc>
      </w:tr>
      <w:tr w:rsidR="000F19E9">
        <w:tc>
          <w:tcPr>
            <w:tcW w:w="3855" w:type="dxa"/>
          </w:tcPr>
          <w:p w:rsidR="000F19E9" w:rsidRDefault="000F19E9">
            <w:pPr>
              <w:pStyle w:val="ConsPlusNormal"/>
            </w:pPr>
            <w:r>
              <w:t>Обеспечение жильем отдельных категорий граждан, установленных Федеральным законом "О ветеранах"</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05 1 13 51350</w:t>
            </w:r>
          </w:p>
        </w:tc>
        <w:tc>
          <w:tcPr>
            <w:tcW w:w="709" w:type="dxa"/>
          </w:tcPr>
          <w:p w:rsidR="000F19E9" w:rsidRDefault="000F19E9">
            <w:pPr>
              <w:pStyle w:val="ConsPlusNormal"/>
            </w:pPr>
          </w:p>
        </w:tc>
        <w:tc>
          <w:tcPr>
            <w:tcW w:w="1644" w:type="dxa"/>
          </w:tcPr>
          <w:p w:rsidR="000F19E9" w:rsidRDefault="000F19E9">
            <w:pPr>
              <w:pStyle w:val="ConsPlusNormal"/>
              <w:jc w:val="center"/>
            </w:pPr>
            <w:r>
              <w:t>56567,90</w:t>
            </w:r>
          </w:p>
        </w:tc>
        <w:tc>
          <w:tcPr>
            <w:tcW w:w="1814" w:type="dxa"/>
          </w:tcPr>
          <w:p w:rsidR="000F19E9" w:rsidRDefault="000F19E9">
            <w:pPr>
              <w:pStyle w:val="ConsPlusNormal"/>
              <w:jc w:val="center"/>
            </w:pPr>
            <w:r>
              <w:t>51053,70</w:t>
            </w:r>
          </w:p>
        </w:tc>
      </w:tr>
      <w:tr w:rsidR="000F19E9">
        <w:tc>
          <w:tcPr>
            <w:tcW w:w="3855" w:type="dxa"/>
          </w:tcPr>
          <w:p w:rsidR="000F19E9" w:rsidRDefault="000F19E9">
            <w:pPr>
              <w:pStyle w:val="ConsPlusNormal"/>
            </w:pPr>
            <w:r>
              <w:t>Социальное обеспечение и иные выплаты населению</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05 1 13 51350</w:t>
            </w:r>
          </w:p>
        </w:tc>
        <w:tc>
          <w:tcPr>
            <w:tcW w:w="709" w:type="dxa"/>
          </w:tcPr>
          <w:p w:rsidR="000F19E9" w:rsidRDefault="000F19E9">
            <w:pPr>
              <w:pStyle w:val="ConsPlusNormal"/>
              <w:jc w:val="center"/>
            </w:pPr>
            <w:r>
              <w:t>300</w:t>
            </w:r>
          </w:p>
        </w:tc>
        <w:tc>
          <w:tcPr>
            <w:tcW w:w="1644" w:type="dxa"/>
          </w:tcPr>
          <w:p w:rsidR="000F19E9" w:rsidRDefault="000F19E9">
            <w:pPr>
              <w:pStyle w:val="ConsPlusNormal"/>
              <w:jc w:val="center"/>
            </w:pPr>
            <w:r>
              <w:t>56567,90</w:t>
            </w:r>
          </w:p>
        </w:tc>
        <w:tc>
          <w:tcPr>
            <w:tcW w:w="1814" w:type="dxa"/>
          </w:tcPr>
          <w:p w:rsidR="000F19E9" w:rsidRDefault="000F19E9">
            <w:pPr>
              <w:pStyle w:val="ConsPlusNormal"/>
              <w:jc w:val="center"/>
            </w:pPr>
            <w:r>
              <w:t>51053,70</w:t>
            </w:r>
          </w:p>
        </w:tc>
      </w:tr>
      <w:tr w:rsidR="000F19E9">
        <w:tc>
          <w:tcPr>
            <w:tcW w:w="3855" w:type="dxa"/>
          </w:tcPr>
          <w:p w:rsidR="000F19E9" w:rsidRDefault="000F19E9">
            <w:pPr>
              <w:pStyle w:val="ConsPlusNormal"/>
            </w:pPr>
            <w:r>
              <w:t>Обеспечение жильем отдельных категорий граждан, установленных Федеральным законом "О социальной защите инвалидов в Российской Федерации"</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05 1 13 51760</w:t>
            </w:r>
          </w:p>
        </w:tc>
        <w:tc>
          <w:tcPr>
            <w:tcW w:w="709" w:type="dxa"/>
          </w:tcPr>
          <w:p w:rsidR="000F19E9" w:rsidRDefault="000F19E9">
            <w:pPr>
              <w:pStyle w:val="ConsPlusNormal"/>
            </w:pPr>
          </w:p>
        </w:tc>
        <w:tc>
          <w:tcPr>
            <w:tcW w:w="1644" w:type="dxa"/>
          </w:tcPr>
          <w:p w:rsidR="000F19E9" w:rsidRDefault="000F19E9">
            <w:pPr>
              <w:pStyle w:val="ConsPlusNormal"/>
              <w:jc w:val="center"/>
            </w:pPr>
            <w:r>
              <w:t>74083,90</w:t>
            </w:r>
          </w:p>
        </w:tc>
        <w:tc>
          <w:tcPr>
            <w:tcW w:w="1814" w:type="dxa"/>
          </w:tcPr>
          <w:p w:rsidR="000F19E9" w:rsidRDefault="000F19E9">
            <w:pPr>
              <w:pStyle w:val="ConsPlusNormal"/>
              <w:jc w:val="center"/>
            </w:pPr>
            <w:r>
              <w:t>66634,80</w:t>
            </w:r>
          </w:p>
        </w:tc>
      </w:tr>
      <w:tr w:rsidR="000F19E9">
        <w:tc>
          <w:tcPr>
            <w:tcW w:w="3855" w:type="dxa"/>
          </w:tcPr>
          <w:p w:rsidR="000F19E9" w:rsidRDefault="000F19E9">
            <w:pPr>
              <w:pStyle w:val="ConsPlusNormal"/>
            </w:pPr>
            <w:r>
              <w:t>Социальное обеспечение и иные выплаты населению</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05 1 13 51760</w:t>
            </w:r>
          </w:p>
        </w:tc>
        <w:tc>
          <w:tcPr>
            <w:tcW w:w="709" w:type="dxa"/>
          </w:tcPr>
          <w:p w:rsidR="000F19E9" w:rsidRDefault="000F19E9">
            <w:pPr>
              <w:pStyle w:val="ConsPlusNormal"/>
              <w:jc w:val="center"/>
            </w:pPr>
            <w:r>
              <w:t>300</w:t>
            </w:r>
          </w:p>
        </w:tc>
        <w:tc>
          <w:tcPr>
            <w:tcW w:w="1644" w:type="dxa"/>
          </w:tcPr>
          <w:p w:rsidR="000F19E9" w:rsidRDefault="000F19E9">
            <w:pPr>
              <w:pStyle w:val="ConsPlusNormal"/>
              <w:jc w:val="center"/>
            </w:pPr>
            <w:r>
              <w:t>74083,90</w:t>
            </w:r>
          </w:p>
        </w:tc>
        <w:tc>
          <w:tcPr>
            <w:tcW w:w="1814" w:type="dxa"/>
          </w:tcPr>
          <w:p w:rsidR="000F19E9" w:rsidRDefault="000F19E9">
            <w:pPr>
              <w:pStyle w:val="ConsPlusNormal"/>
              <w:jc w:val="center"/>
            </w:pPr>
            <w:r>
              <w:t>66634,80</w:t>
            </w:r>
          </w:p>
        </w:tc>
      </w:tr>
      <w:tr w:rsidR="000F19E9">
        <w:tc>
          <w:tcPr>
            <w:tcW w:w="3855" w:type="dxa"/>
          </w:tcPr>
          <w:p w:rsidR="000F19E9" w:rsidRDefault="000F19E9">
            <w:pPr>
              <w:pStyle w:val="ConsPlusNormal"/>
            </w:pPr>
            <w:r>
              <w:t>Государственная программа Республики Дагестан "Развитие жилищного строительства в Республике Дагестан"</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16</w:t>
            </w:r>
          </w:p>
        </w:tc>
        <w:tc>
          <w:tcPr>
            <w:tcW w:w="709" w:type="dxa"/>
          </w:tcPr>
          <w:p w:rsidR="000F19E9" w:rsidRDefault="000F19E9">
            <w:pPr>
              <w:pStyle w:val="ConsPlusNormal"/>
            </w:pPr>
          </w:p>
        </w:tc>
        <w:tc>
          <w:tcPr>
            <w:tcW w:w="1644" w:type="dxa"/>
          </w:tcPr>
          <w:p w:rsidR="000F19E9" w:rsidRDefault="000F19E9">
            <w:pPr>
              <w:pStyle w:val="ConsPlusNormal"/>
              <w:jc w:val="center"/>
            </w:pPr>
            <w:r>
              <w:t>56567,90</w:t>
            </w:r>
          </w:p>
        </w:tc>
        <w:tc>
          <w:tcPr>
            <w:tcW w:w="1814" w:type="dxa"/>
          </w:tcPr>
          <w:p w:rsidR="000F19E9" w:rsidRDefault="000F19E9">
            <w:pPr>
              <w:pStyle w:val="ConsPlusNormal"/>
              <w:jc w:val="center"/>
            </w:pPr>
            <w:r>
              <w:t>51053,70</w:t>
            </w:r>
          </w:p>
        </w:tc>
      </w:tr>
      <w:tr w:rsidR="000F19E9">
        <w:tc>
          <w:tcPr>
            <w:tcW w:w="3855" w:type="dxa"/>
          </w:tcPr>
          <w:p w:rsidR="000F19E9" w:rsidRDefault="000F19E9">
            <w:pPr>
              <w:pStyle w:val="ConsPlusNormal"/>
            </w:pPr>
            <w:r>
              <w:t>Подпрограмма "Оказание мер государственной поддержки в улучшении жилищных условий отдельным категориям граждан"</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16 2</w:t>
            </w:r>
          </w:p>
        </w:tc>
        <w:tc>
          <w:tcPr>
            <w:tcW w:w="709" w:type="dxa"/>
          </w:tcPr>
          <w:p w:rsidR="000F19E9" w:rsidRDefault="000F19E9">
            <w:pPr>
              <w:pStyle w:val="ConsPlusNormal"/>
            </w:pPr>
          </w:p>
        </w:tc>
        <w:tc>
          <w:tcPr>
            <w:tcW w:w="1644" w:type="dxa"/>
          </w:tcPr>
          <w:p w:rsidR="000F19E9" w:rsidRDefault="000F19E9">
            <w:pPr>
              <w:pStyle w:val="ConsPlusNormal"/>
              <w:jc w:val="center"/>
            </w:pPr>
            <w:r>
              <w:t>56567,90</w:t>
            </w:r>
          </w:p>
        </w:tc>
        <w:tc>
          <w:tcPr>
            <w:tcW w:w="1814" w:type="dxa"/>
          </w:tcPr>
          <w:p w:rsidR="000F19E9" w:rsidRDefault="000F19E9">
            <w:pPr>
              <w:pStyle w:val="ConsPlusNormal"/>
              <w:jc w:val="center"/>
            </w:pPr>
            <w:r>
              <w:t>51053,70</w:t>
            </w:r>
          </w:p>
        </w:tc>
      </w:tr>
      <w:tr w:rsidR="000F19E9">
        <w:tc>
          <w:tcPr>
            <w:tcW w:w="3855" w:type="dxa"/>
          </w:tcPr>
          <w:p w:rsidR="000F19E9" w:rsidRDefault="000F19E9">
            <w:pPr>
              <w:pStyle w:val="ConsPlusNormal"/>
            </w:pPr>
            <w:r>
              <w:lastRenderedPageBreak/>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16 2 01</w:t>
            </w:r>
          </w:p>
        </w:tc>
        <w:tc>
          <w:tcPr>
            <w:tcW w:w="709" w:type="dxa"/>
          </w:tcPr>
          <w:p w:rsidR="000F19E9" w:rsidRDefault="000F19E9">
            <w:pPr>
              <w:pStyle w:val="ConsPlusNormal"/>
            </w:pPr>
          </w:p>
        </w:tc>
        <w:tc>
          <w:tcPr>
            <w:tcW w:w="1644" w:type="dxa"/>
          </w:tcPr>
          <w:p w:rsidR="000F19E9" w:rsidRDefault="000F19E9">
            <w:pPr>
              <w:pStyle w:val="ConsPlusNormal"/>
              <w:jc w:val="center"/>
            </w:pPr>
            <w:r>
              <w:t>56567,90</w:t>
            </w:r>
          </w:p>
        </w:tc>
        <w:tc>
          <w:tcPr>
            <w:tcW w:w="1814" w:type="dxa"/>
          </w:tcPr>
          <w:p w:rsidR="000F19E9" w:rsidRDefault="000F19E9">
            <w:pPr>
              <w:pStyle w:val="ConsPlusNormal"/>
              <w:jc w:val="center"/>
            </w:pPr>
            <w:r>
              <w:t>51053,70</w:t>
            </w:r>
          </w:p>
        </w:tc>
      </w:tr>
      <w:tr w:rsidR="000F19E9">
        <w:tc>
          <w:tcPr>
            <w:tcW w:w="3855" w:type="dxa"/>
          </w:tcPr>
          <w:p w:rsidR="000F19E9" w:rsidRDefault="000F19E9">
            <w:pPr>
              <w:pStyle w:val="ConsPlusNormal"/>
            </w:pPr>
            <w:r>
              <w:t>Социальное обеспечение и иные выплаты населению</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16 2 01 15300</w:t>
            </w:r>
          </w:p>
        </w:tc>
        <w:tc>
          <w:tcPr>
            <w:tcW w:w="709" w:type="dxa"/>
          </w:tcPr>
          <w:p w:rsidR="000F19E9" w:rsidRDefault="000F19E9">
            <w:pPr>
              <w:pStyle w:val="ConsPlusNormal"/>
            </w:pPr>
          </w:p>
        </w:tc>
        <w:tc>
          <w:tcPr>
            <w:tcW w:w="1644" w:type="dxa"/>
          </w:tcPr>
          <w:p w:rsidR="000F19E9" w:rsidRDefault="000F19E9">
            <w:pPr>
              <w:pStyle w:val="ConsPlusNormal"/>
              <w:jc w:val="center"/>
            </w:pPr>
            <w:r>
              <w:t>56567,90</w:t>
            </w:r>
          </w:p>
        </w:tc>
        <w:tc>
          <w:tcPr>
            <w:tcW w:w="1814" w:type="dxa"/>
          </w:tcPr>
          <w:p w:rsidR="000F19E9" w:rsidRDefault="000F19E9">
            <w:pPr>
              <w:pStyle w:val="ConsPlusNormal"/>
              <w:jc w:val="center"/>
            </w:pPr>
            <w:r>
              <w:t>51053,70</w:t>
            </w:r>
          </w:p>
        </w:tc>
      </w:tr>
      <w:tr w:rsidR="000F19E9">
        <w:tc>
          <w:tcPr>
            <w:tcW w:w="3855" w:type="dxa"/>
          </w:tcPr>
          <w:p w:rsidR="000F19E9" w:rsidRDefault="000F19E9">
            <w:pPr>
              <w:pStyle w:val="ConsPlusNormal"/>
            </w:pPr>
            <w:r>
              <w:t>Социальное обеспечение и иные выплаты населению</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16 2 01 15300</w:t>
            </w:r>
          </w:p>
        </w:tc>
        <w:tc>
          <w:tcPr>
            <w:tcW w:w="709" w:type="dxa"/>
          </w:tcPr>
          <w:p w:rsidR="000F19E9" w:rsidRDefault="000F19E9">
            <w:pPr>
              <w:pStyle w:val="ConsPlusNormal"/>
              <w:jc w:val="center"/>
            </w:pPr>
            <w:r>
              <w:t>300</w:t>
            </w:r>
          </w:p>
        </w:tc>
        <w:tc>
          <w:tcPr>
            <w:tcW w:w="1644" w:type="dxa"/>
          </w:tcPr>
          <w:p w:rsidR="000F19E9" w:rsidRDefault="000F19E9">
            <w:pPr>
              <w:pStyle w:val="ConsPlusNormal"/>
              <w:jc w:val="center"/>
            </w:pPr>
            <w:r>
              <w:t>56567,90</w:t>
            </w:r>
          </w:p>
        </w:tc>
        <w:tc>
          <w:tcPr>
            <w:tcW w:w="1814" w:type="dxa"/>
          </w:tcPr>
          <w:p w:rsidR="000F19E9" w:rsidRDefault="000F19E9">
            <w:pPr>
              <w:pStyle w:val="ConsPlusNormal"/>
              <w:jc w:val="center"/>
            </w:pPr>
            <w:r>
              <w:t>51053,70</w:t>
            </w:r>
          </w:p>
        </w:tc>
      </w:tr>
      <w:tr w:rsidR="000F19E9">
        <w:tc>
          <w:tcPr>
            <w:tcW w:w="3855" w:type="dxa"/>
          </w:tcPr>
          <w:p w:rsidR="000F19E9" w:rsidRDefault="000F19E9">
            <w:pPr>
              <w:pStyle w:val="ConsPlusNormal"/>
            </w:pPr>
            <w:r>
              <w:t>Государственная программа Республики Дагестан "Развитие здравоохранения в Республике Дагестан"</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21</w:t>
            </w:r>
          </w:p>
        </w:tc>
        <w:tc>
          <w:tcPr>
            <w:tcW w:w="709" w:type="dxa"/>
          </w:tcPr>
          <w:p w:rsidR="000F19E9" w:rsidRDefault="000F19E9">
            <w:pPr>
              <w:pStyle w:val="ConsPlusNormal"/>
            </w:pPr>
          </w:p>
        </w:tc>
        <w:tc>
          <w:tcPr>
            <w:tcW w:w="1644" w:type="dxa"/>
          </w:tcPr>
          <w:p w:rsidR="000F19E9" w:rsidRDefault="000F19E9">
            <w:pPr>
              <w:pStyle w:val="ConsPlusNormal"/>
              <w:jc w:val="center"/>
            </w:pPr>
            <w:r>
              <w:t>16398395,60</w:t>
            </w:r>
          </w:p>
        </w:tc>
        <w:tc>
          <w:tcPr>
            <w:tcW w:w="1814" w:type="dxa"/>
          </w:tcPr>
          <w:p w:rsidR="000F19E9" w:rsidRDefault="000F19E9">
            <w:pPr>
              <w:pStyle w:val="ConsPlusNormal"/>
              <w:jc w:val="center"/>
            </w:pPr>
            <w:r>
              <w:t>17336013,90</w:t>
            </w:r>
          </w:p>
        </w:tc>
      </w:tr>
      <w:tr w:rsidR="000F19E9">
        <w:tc>
          <w:tcPr>
            <w:tcW w:w="3855" w:type="dxa"/>
          </w:tcPr>
          <w:p w:rsidR="000F19E9" w:rsidRDefault="000F19E9">
            <w:pPr>
              <w:pStyle w:val="ConsPlusNormal"/>
            </w:pPr>
            <w:r>
              <w:t>Подпрограмма "Выполнение территориальной программы обязательного медицинского страхования"</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21 9</w:t>
            </w:r>
          </w:p>
        </w:tc>
        <w:tc>
          <w:tcPr>
            <w:tcW w:w="709" w:type="dxa"/>
          </w:tcPr>
          <w:p w:rsidR="000F19E9" w:rsidRDefault="000F19E9">
            <w:pPr>
              <w:pStyle w:val="ConsPlusNormal"/>
            </w:pPr>
          </w:p>
        </w:tc>
        <w:tc>
          <w:tcPr>
            <w:tcW w:w="1644" w:type="dxa"/>
          </w:tcPr>
          <w:p w:rsidR="000F19E9" w:rsidRDefault="000F19E9">
            <w:pPr>
              <w:pStyle w:val="ConsPlusNormal"/>
              <w:jc w:val="center"/>
            </w:pPr>
            <w:r>
              <w:t>16398395,60</w:t>
            </w:r>
          </w:p>
        </w:tc>
        <w:tc>
          <w:tcPr>
            <w:tcW w:w="1814" w:type="dxa"/>
          </w:tcPr>
          <w:p w:rsidR="000F19E9" w:rsidRDefault="000F19E9">
            <w:pPr>
              <w:pStyle w:val="ConsPlusNormal"/>
              <w:jc w:val="center"/>
            </w:pPr>
            <w:r>
              <w:t>17336013,90</w:t>
            </w:r>
          </w:p>
        </w:tc>
      </w:tr>
      <w:tr w:rsidR="000F19E9">
        <w:tc>
          <w:tcPr>
            <w:tcW w:w="3855" w:type="dxa"/>
          </w:tcPr>
          <w:p w:rsidR="000F19E9" w:rsidRDefault="000F19E9">
            <w:pPr>
              <w:pStyle w:val="ConsPlusNormal"/>
            </w:pPr>
            <w:r>
              <w:t>Основное мероприятие "Межбюджетные трансферты Территориальному фонду обязательного медицинского страхования"</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21 9 01</w:t>
            </w:r>
          </w:p>
        </w:tc>
        <w:tc>
          <w:tcPr>
            <w:tcW w:w="709" w:type="dxa"/>
          </w:tcPr>
          <w:p w:rsidR="000F19E9" w:rsidRDefault="000F19E9">
            <w:pPr>
              <w:pStyle w:val="ConsPlusNormal"/>
            </w:pPr>
          </w:p>
        </w:tc>
        <w:tc>
          <w:tcPr>
            <w:tcW w:w="1644" w:type="dxa"/>
          </w:tcPr>
          <w:p w:rsidR="000F19E9" w:rsidRDefault="000F19E9">
            <w:pPr>
              <w:pStyle w:val="ConsPlusNormal"/>
              <w:jc w:val="center"/>
            </w:pPr>
            <w:r>
              <w:t>16398395,60</w:t>
            </w:r>
          </w:p>
        </w:tc>
        <w:tc>
          <w:tcPr>
            <w:tcW w:w="1814" w:type="dxa"/>
          </w:tcPr>
          <w:p w:rsidR="000F19E9" w:rsidRDefault="000F19E9">
            <w:pPr>
              <w:pStyle w:val="ConsPlusNormal"/>
              <w:jc w:val="center"/>
            </w:pPr>
            <w:r>
              <w:t>17336013,90</w:t>
            </w:r>
          </w:p>
        </w:tc>
      </w:tr>
      <w:tr w:rsidR="000F19E9">
        <w:tc>
          <w:tcPr>
            <w:tcW w:w="3855" w:type="dxa"/>
          </w:tcPr>
          <w:p w:rsidR="000F19E9" w:rsidRDefault="000F19E9">
            <w:pPr>
              <w:pStyle w:val="ConsPlusNormal"/>
            </w:pPr>
            <w:r>
              <w:t xml:space="preserve">Страховые взносы на обязательное медицинское страхование неработающего </w:t>
            </w:r>
            <w:r>
              <w:lastRenderedPageBreak/>
              <w:t>населения</w:t>
            </w:r>
          </w:p>
        </w:tc>
        <w:tc>
          <w:tcPr>
            <w:tcW w:w="567" w:type="dxa"/>
          </w:tcPr>
          <w:p w:rsidR="000F19E9" w:rsidRDefault="000F19E9">
            <w:pPr>
              <w:pStyle w:val="ConsPlusNormal"/>
              <w:jc w:val="center"/>
            </w:pPr>
            <w:r>
              <w:lastRenderedPageBreak/>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21 9 01 90000</w:t>
            </w:r>
          </w:p>
        </w:tc>
        <w:tc>
          <w:tcPr>
            <w:tcW w:w="709" w:type="dxa"/>
          </w:tcPr>
          <w:p w:rsidR="000F19E9" w:rsidRDefault="000F19E9">
            <w:pPr>
              <w:pStyle w:val="ConsPlusNormal"/>
            </w:pPr>
          </w:p>
        </w:tc>
        <w:tc>
          <w:tcPr>
            <w:tcW w:w="1644" w:type="dxa"/>
          </w:tcPr>
          <w:p w:rsidR="000F19E9" w:rsidRDefault="000F19E9">
            <w:pPr>
              <w:pStyle w:val="ConsPlusNormal"/>
              <w:jc w:val="center"/>
            </w:pPr>
            <w:r>
              <w:t>16398395,60</w:t>
            </w:r>
          </w:p>
        </w:tc>
        <w:tc>
          <w:tcPr>
            <w:tcW w:w="1814" w:type="dxa"/>
          </w:tcPr>
          <w:p w:rsidR="000F19E9" w:rsidRDefault="000F19E9">
            <w:pPr>
              <w:pStyle w:val="ConsPlusNormal"/>
              <w:jc w:val="center"/>
            </w:pPr>
            <w:r>
              <w:t>17336013,90</w:t>
            </w:r>
          </w:p>
        </w:tc>
      </w:tr>
      <w:tr w:rsidR="000F19E9">
        <w:tc>
          <w:tcPr>
            <w:tcW w:w="3855" w:type="dxa"/>
          </w:tcPr>
          <w:p w:rsidR="000F19E9" w:rsidRDefault="000F19E9">
            <w:pPr>
              <w:pStyle w:val="ConsPlusNormal"/>
            </w:pPr>
            <w:r>
              <w:lastRenderedPageBreak/>
              <w:t>Социальное обеспечение и иные выплаты населению</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21 9 01 90000</w:t>
            </w:r>
          </w:p>
        </w:tc>
        <w:tc>
          <w:tcPr>
            <w:tcW w:w="709" w:type="dxa"/>
          </w:tcPr>
          <w:p w:rsidR="000F19E9" w:rsidRDefault="000F19E9">
            <w:pPr>
              <w:pStyle w:val="ConsPlusNormal"/>
              <w:jc w:val="center"/>
            </w:pPr>
            <w:r>
              <w:t>300</w:t>
            </w:r>
          </w:p>
        </w:tc>
        <w:tc>
          <w:tcPr>
            <w:tcW w:w="1644" w:type="dxa"/>
          </w:tcPr>
          <w:p w:rsidR="000F19E9" w:rsidRDefault="000F19E9">
            <w:pPr>
              <w:pStyle w:val="ConsPlusNormal"/>
              <w:jc w:val="center"/>
            </w:pPr>
            <w:r>
              <w:t>16398395,60</w:t>
            </w:r>
          </w:p>
        </w:tc>
        <w:tc>
          <w:tcPr>
            <w:tcW w:w="1814" w:type="dxa"/>
          </w:tcPr>
          <w:p w:rsidR="000F19E9" w:rsidRDefault="000F19E9">
            <w:pPr>
              <w:pStyle w:val="ConsPlusNormal"/>
              <w:jc w:val="center"/>
            </w:pPr>
            <w:r>
              <w:t>17336013,90</w:t>
            </w:r>
          </w:p>
        </w:tc>
      </w:tr>
      <w:tr w:rsidR="000F19E9">
        <w:tc>
          <w:tcPr>
            <w:tcW w:w="3855" w:type="dxa"/>
          </w:tcPr>
          <w:p w:rsidR="000F19E9" w:rsidRDefault="000F19E9">
            <w:pPr>
              <w:pStyle w:val="ConsPlusNormal"/>
            </w:pPr>
            <w:r>
              <w:t>Государственная программа Республики Дагестан "Социальная поддержка граждан"</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22</w:t>
            </w:r>
          </w:p>
        </w:tc>
        <w:tc>
          <w:tcPr>
            <w:tcW w:w="709" w:type="dxa"/>
          </w:tcPr>
          <w:p w:rsidR="000F19E9" w:rsidRDefault="000F19E9">
            <w:pPr>
              <w:pStyle w:val="ConsPlusNormal"/>
            </w:pPr>
          </w:p>
        </w:tc>
        <w:tc>
          <w:tcPr>
            <w:tcW w:w="1644" w:type="dxa"/>
          </w:tcPr>
          <w:p w:rsidR="000F19E9" w:rsidRDefault="000F19E9">
            <w:pPr>
              <w:pStyle w:val="ConsPlusNormal"/>
              <w:jc w:val="center"/>
            </w:pPr>
            <w:r>
              <w:t>3351917,95</w:t>
            </w:r>
          </w:p>
        </w:tc>
        <w:tc>
          <w:tcPr>
            <w:tcW w:w="1814" w:type="dxa"/>
          </w:tcPr>
          <w:p w:rsidR="000F19E9" w:rsidRDefault="000F19E9">
            <w:pPr>
              <w:pStyle w:val="ConsPlusNormal"/>
              <w:jc w:val="center"/>
            </w:pPr>
            <w:r>
              <w:t>3438051,95</w:t>
            </w:r>
          </w:p>
        </w:tc>
      </w:tr>
      <w:tr w:rsidR="000F19E9">
        <w:tc>
          <w:tcPr>
            <w:tcW w:w="3855" w:type="dxa"/>
          </w:tcPr>
          <w:p w:rsidR="000F19E9" w:rsidRDefault="000F19E9">
            <w:pPr>
              <w:pStyle w:val="ConsPlusNormal"/>
            </w:pPr>
            <w:r>
              <w:t>Подпрограмма "Развитие мер социальной поддержки отдельных категорий граждан"</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22 1</w:t>
            </w:r>
          </w:p>
        </w:tc>
        <w:tc>
          <w:tcPr>
            <w:tcW w:w="709" w:type="dxa"/>
          </w:tcPr>
          <w:p w:rsidR="000F19E9" w:rsidRDefault="000F19E9">
            <w:pPr>
              <w:pStyle w:val="ConsPlusNormal"/>
            </w:pPr>
          </w:p>
        </w:tc>
        <w:tc>
          <w:tcPr>
            <w:tcW w:w="1644" w:type="dxa"/>
          </w:tcPr>
          <w:p w:rsidR="000F19E9" w:rsidRDefault="000F19E9">
            <w:pPr>
              <w:pStyle w:val="ConsPlusNormal"/>
              <w:jc w:val="center"/>
            </w:pPr>
            <w:r>
              <w:t>3015903,45</w:t>
            </w:r>
          </w:p>
        </w:tc>
        <w:tc>
          <w:tcPr>
            <w:tcW w:w="1814" w:type="dxa"/>
          </w:tcPr>
          <w:p w:rsidR="000F19E9" w:rsidRDefault="000F19E9">
            <w:pPr>
              <w:pStyle w:val="ConsPlusNormal"/>
              <w:jc w:val="center"/>
            </w:pPr>
            <w:r>
              <w:t>3087247,05</w:t>
            </w:r>
          </w:p>
        </w:tc>
      </w:tr>
      <w:tr w:rsidR="000F19E9">
        <w:tc>
          <w:tcPr>
            <w:tcW w:w="3855" w:type="dxa"/>
          </w:tcPr>
          <w:p w:rsidR="000F19E9" w:rsidRDefault="000F19E9">
            <w:pPr>
              <w:pStyle w:val="ConsPlusNormal"/>
            </w:pPr>
            <w:r>
              <w:t>Основное мероприятие "Оказание мер государственной поддержки гражданам, подвергшимся воздействию радиации вследствие радиационных аварий и ядерных испытаний"</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22 1 01</w:t>
            </w:r>
          </w:p>
        </w:tc>
        <w:tc>
          <w:tcPr>
            <w:tcW w:w="709" w:type="dxa"/>
          </w:tcPr>
          <w:p w:rsidR="000F19E9" w:rsidRDefault="000F19E9">
            <w:pPr>
              <w:pStyle w:val="ConsPlusNormal"/>
            </w:pPr>
          </w:p>
        </w:tc>
        <w:tc>
          <w:tcPr>
            <w:tcW w:w="1644" w:type="dxa"/>
          </w:tcPr>
          <w:p w:rsidR="000F19E9" w:rsidRDefault="000F19E9">
            <w:pPr>
              <w:pStyle w:val="ConsPlusNormal"/>
              <w:jc w:val="center"/>
            </w:pPr>
            <w:r>
              <w:t>62635,00</w:t>
            </w:r>
          </w:p>
        </w:tc>
        <w:tc>
          <w:tcPr>
            <w:tcW w:w="1814" w:type="dxa"/>
          </w:tcPr>
          <w:p w:rsidR="000F19E9" w:rsidRDefault="000F19E9">
            <w:pPr>
              <w:pStyle w:val="ConsPlusNormal"/>
              <w:jc w:val="center"/>
            </w:pPr>
            <w:r>
              <w:t>63506,10</w:t>
            </w:r>
          </w:p>
        </w:tc>
      </w:tr>
      <w:tr w:rsidR="000F19E9">
        <w:tc>
          <w:tcPr>
            <w:tcW w:w="3855" w:type="dxa"/>
          </w:tcPr>
          <w:p w:rsidR="000F19E9" w:rsidRDefault="000F19E9">
            <w:pPr>
              <w:pStyle w:val="ConsPlusNormal"/>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22 1 01 51370</w:t>
            </w:r>
          </w:p>
        </w:tc>
        <w:tc>
          <w:tcPr>
            <w:tcW w:w="709" w:type="dxa"/>
          </w:tcPr>
          <w:p w:rsidR="000F19E9" w:rsidRDefault="000F19E9">
            <w:pPr>
              <w:pStyle w:val="ConsPlusNormal"/>
            </w:pPr>
          </w:p>
        </w:tc>
        <w:tc>
          <w:tcPr>
            <w:tcW w:w="1644" w:type="dxa"/>
          </w:tcPr>
          <w:p w:rsidR="000F19E9" w:rsidRDefault="000F19E9">
            <w:pPr>
              <w:pStyle w:val="ConsPlusNormal"/>
              <w:jc w:val="center"/>
            </w:pPr>
            <w:r>
              <w:t>62635,00</w:t>
            </w:r>
          </w:p>
        </w:tc>
        <w:tc>
          <w:tcPr>
            <w:tcW w:w="1814" w:type="dxa"/>
          </w:tcPr>
          <w:p w:rsidR="000F19E9" w:rsidRDefault="000F19E9">
            <w:pPr>
              <w:pStyle w:val="ConsPlusNormal"/>
              <w:jc w:val="center"/>
            </w:pPr>
            <w:r>
              <w:t>63506,10</w:t>
            </w:r>
          </w:p>
        </w:tc>
      </w:tr>
      <w:tr w:rsidR="000F19E9">
        <w:tc>
          <w:tcPr>
            <w:tcW w:w="3855" w:type="dxa"/>
          </w:tcPr>
          <w:p w:rsidR="000F19E9" w:rsidRDefault="000F19E9">
            <w:pPr>
              <w:pStyle w:val="ConsPlusNormal"/>
            </w:pPr>
            <w:r>
              <w:t xml:space="preserve">Закупка товаров, работ и услуг для обеспечения государственных </w:t>
            </w:r>
            <w:r>
              <w:lastRenderedPageBreak/>
              <w:t>(муниципальных) нужд</w:t>
            </w:r>
          </w:p>
        </w:tc>
        <w:tc>
          <w:tcPr>
            <w:tcW w:w="567" w:type="dxa"/>
          </w:tcPr>
          <w:p w:rsidR="000F19E9" w:rsidRDefault="000F19E9">
            <w:pPr>
              <w:pStyle w:val="ConsPlusNormal"/>
              <w:jc w:val="center"/>
            </w:pPr>
            <w:r>
              <w:lastRenderedPageBreak/>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22 1 01 51370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700,00</w:t>
            </w:r>
          </w:p>
        </w:tc>
        <w:tc>
          <w:tcPr>
            <w:tcW w:w="1814" w:type="dxa"/>
          </w:tcPr>
          <w:p w:rsidR="000F19E9" w:rsidRDefault="000F19E9">
            <w:pPr>
              <w:pStyle w:val="ConsPlusNormal"/>
              <w:jc w:val="center"/>
            </w:pPr>
            <w:r>
              <w:t>700,00</w:t>
            </w:r>
          </w:p>
        </w:tc>
      </w:tr>
      <w:tr w:rsidR="000F19E9">
        <w:tc>
          <w:tcPr>
            <w:tcW w:w="3855" w:type="dxa"/>
          </w:tcPr>
          <w:p w:rsidR="000F19E9" w:rsidRDefault="000F19E9">
            <w:pPr>
              <w:pStyle w:val="ConsPlusNormal"/>
            </w:pPr>
            <w:r>
              <w:lastRenderedPageBreak/>
              <w:t>Социальное обеспечение и иные выплаты населению</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22 1 01 51370</w:t>
            </w:r>
          </w:p>
        </w:tc>
        <w:tc>
          <w:tcPr>
            <w:tcW w:w="709" w:type="dxa"/>
          </w:tcPr>
          <w:p w:rsidR="000F19E9" w:rsidRDefault="000F19E9">
            <w:pPr>
              <w:pStyle w:val="ConsPlusNormal"/>
              <w:jc w:val="center"/>
            </w:pPr>
            <w:r>
              <w:t>300</w:t>
            </w:r>
          </w:p>
        </w:tc>
        <w:tc>
          <w:tcPr>
            <w:tcW w:w="1644" w:type="dxa"/>
          </w:tcPr>
          <w:p w:rsidR="000F19E9" w:rsidRDefault="000F19E9">
            <w:pPr>
              <w:pStyle w:val="ConsPlusNormal"/>
              <w:jc w:val="center"/>
            </w:pPr>
            <w:r>
              <w:t>61935,00</w:t>
            </w:r>
          </w:p>
        </w:tc>
        <w:tc>
          <w:tcPr>
            <w:tcW w:w="1814" w:type="dxa"/>
          </w:tcPr>
          <w:p w:rsidR="000F19E9" w:rsidRDefault="000F19E9">
            <w:pPr>
              <w:pStyle w:val="ConsPlusNormal"/>
              <w:jc w:val="center"/>
            </w:pPr>
            <w:r>
              <w:t>62806,10</w:t>
            </w:r>
          </w:p>
        </w:tc>
      </w:tr>
      <w:tr w:rsidR="000F19E9">
        <w:tc>
          <w:tcPr>
            <w:tcW w:w="3855" w:type="dxa"/>
          </w:tcPr>
          <w:p w:rsidR="000F19E9" w:rsidRDefault="000F19E9">
            <w:pPr>
              <w:pStyle w:val="ConsPlusNormal"/>
            </w:pPr>
            <w:r>
              <w:t>Основное мероприятие "Оказание мер социальной поддержки ветеранам Великой Отечественной войны и боевых действий"</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22 1 04</w:t>
            </w:r>
          </w:p>
        </w:tc>
        <w:tc>
          <w:tcPr>
            <w:tcW w:w="709" w:type="dxa"/>
          </w:tcPr>
          <w:p w:rsidR="000F19E9" w:rsidRDefault="000F19E9">
            <w:pPr>
              <w:pStyle w:val="ConsPlusNormal"/>
            </w:pPr>
          </w:p>
        </w:tc>
        <w:tc>
          <w:tcPr>
            <w:tcW w:w="1644" w:type="dxa"/>
          </w:tcPr>
          <w:p w:rsidR="000F19E9" w:rsidRDefault="000F19E9">
            <w:pPr>
              <w:pStyle w:val="ConsPlusNormal"/>
              <w:jc w:val="center"/>
            </w:pPr>
            <w:r>
              <w:t>4965,10</w:t>
            </w:r>
          </w:p>
        </w:tc>
        <w:tc>
          <w:tcPr>
            <w:tcW w:w="1814" w:type="dxa"/>
          </w:tcPr>
          <w:p w:rsidR="000F19E9" w:rsidRDefault="000F19E9">
            <w:pPr>
              <w:pStyle w:val="ConsPlusNormal"/>
              <w:jc w:val="center"/>
            </w:pPr>
            <w:r>
              <w:t>4565,10</w:t>
            </w:r>
          </w:p>
        </w:tc>
      </w:tr>
      <w:tr w:rsidR="000F19E9">
        <w:tc>
          <w:tcPr>
            <w:tcW w:w="3855" w:type="dxa"/>
          </w:tcPr>
          <w:p w:rsidR="000F19E9" w:rsidRDefault="000F19E9">
            <w:pPr>
              <w:pStyle w:val="ConsPlusNormal"/>
            </w:pPr>
            <w:r>
              <w:t>Дополнительные меры по улучшению материального обеспечения участников Великой Отечественной войны 1941-1945 годов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22 1 04 71140</w:t>
            </w:r>
          </w:p>
        </w:tc>
        <w:tc>
          <w:tcPr>
            <w:tcW w:w="709" w:type="dxa"/>
          </w:tcPr>
          <w:p w:rsidR="000F19E9" w:rsidRDefault="000F19E9">
            <w:pPr>
              <w:pStyle w:val="ConsPlusNormal"/>
            </w:pPr>
          </w:p>
        </w:tc>
        <w:tc>
          <w:tcPr>
            <w:tcW w:w="1644" w:type="dxa"/>
          </w:tcPr>
          <w:p w:rsidR="000F19E9" w:rsidRDefault="000F19E9">
            <w:pPr>
              <w:pStyle w:val="ConsPlusNormal"/>
              <w:jc w:val="center"/>
            </w:pPr>
            <w:r>
              <w:t>4016,00</w:t>
            </w:r>
          </w:p>
        </w:tc>
        <w:tc>
          <w:tcPr>
            <w:tcW w:w="1814" w:type="dxa"/>
          </w:tcPr>
          <w:p w:rsidR="000F19E9" w:rsidRDefault="000F19E9">
            <w:pPr>
              <w:pStyle w:val="ConsPlusNormal"/>
              <w:jc w:val="center"/>
            </w:pPr>
            <w:r>
              <w:t>3616,00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22 1 04 71140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30,40</w:t>
            </w:r>
          </w:p>
        </w:tc>
        <w:tc>
          <w:tcPr>
            <w:tcW w:w="1814" w:type="dxa"/>
          </w:tcPr>
          <w:p w:rsidR="000F19E9" w:rsidRDefault="000F19E9">
            <w:pPr>
              <w:pStyle w:val="ConsPlusNormal"/>
              <w:jc w:val="center"/>
            </w:pPr>
            <w:r>
              <w:t>30,40</w:t>
            </w:r>
          </w:p>
        </w:tc>
      </w:tr>
      <w:tr w:rsidR="000F19E9">
        <w:tc>
          <w:tcPr>
            <w:tcW w:w="3855" w:type="dxa"/>
          </w:tcPr>
          <w:p w:rsidR="000F19E9" w:rsidRDefault="000F19E9">
            <w:pPr>
              <w:pStyle w:val="ConsPlusNormal"/>
            </w:pPr>
            <w:r>
              <w:t>Социальное обеспечение и иные выплаты населению</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22 1 04 71140</w:t>
            </w:r>
          </w:p>
        </w:tc>
        <w:tc>
          <w:tcPr>
            <w:tcW w:w="709" w:type="dxa"/>
          </w:tcPr>
          <w:p w:rsidR="000F19E9" w:rsidRDefault="000F19E9">
            <w:pPr>
              <w:pStyle w:val="ConsPlusNormal"/>
              <w:jc w:val="center"/>
            </w:pPr>
            <w:r>
              <w:t>300</w:t>
            </w:r>
          </w:p>
        </w:tc>
        <w:tc>
          <w:tcPr>
            <w:tcW w:w="1644" w:type="dxa"/>
          </w:tcPr>
          <w:p w:rsidR="000F19E9" w:rsidRDefault="000F19E9">
            <w:pPr>
              <w:pStyle w:val="ConsPlusNormal"/>
              <w:jc w:val="center"/>
            </w:pPr>
            <w:r>
              <w:t>3985,60</w:t>
            </w:r>
          </w:p>
        </w:tc>
        <w:tc>
          <w:tcPr>
            <w:tcW w:w="1814" w:type="dxa"/>
          </w:tcPr>
          <w:p w:rsidR="000F19E9" w:rsidRDefault="000F19E9">
            <w:pPr>
              <w:pStyle w:val="ConsPlusNormal"/>
              <w:jc w:val="center"/>
            </w:pPr>
            <w:r>
              <w:t>3585,60</w:t>
            </w:r>
          </w:p>
        </w:tc>
      </w:tr>
      <w:tr w:rsidR="000F19E9">
        <w:tc>
          <w:tcPr>
            <w:tcW w:w="3855" w:type="dxa"/>
          </w:tcPr>
          <w:p w:rsidR="000F19E9" w:rsidRDefault="000F19E9">
            <w:pPr>
              <w:pStyle w:val="ConsPlusNormal"/>
            </w:pPr>
            <w:r>
              <w:t xml:space="preserve">Дополнительные меры социальной поддержки </w:t>
            </w:r>
            <w:r>
              <w:lastRenderedPageBreak/>
              <w:t>инвалидов и ветеранов боевых действий в Афганистане, членов семей погибших (умерших) инвалидов и ветеранов боевых действий в Афганистане</w:t>
            </w:r>
          </w:p>
        </w:tc>
        <w:tc>
          <w:tcPr>
            <w:tcW w:w="567" w:type="dxa"/>
          </w:tcPr>
          <w:p w:rsidR="000F19E9" w:rsidRDefault="000F19E9">
            <w:pPr>
              <w:pStyle w:val="ConsPlusNormal"/>
              <w:jc w:val="center"/>
            </w:pPr>
            <w:r>
              <w:lastRenderedPageBreak/>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22 1 04 71180</w:t>
            </w:r>
          </w:p>
        </w:tc>
        <w:tc>
          <w:tcPr>
            <w:tcW w:w="709" w:type="dxa"/>
          </w:tcPr>
          <w:p w:rsidR="000F19E9" w:rsidRDefault="000F19E9">
            <w:pPr>
              <w:pStyle w:val="ConsPlusNormal"/>
            </w:pPr>
          </w:p>
        </w:tc>
        <w:tc>
          <w:tcPr>
            <w:tcW w:w="1644" w:type="dxa"/>
          </w:tcPr>
          <w:p w:rsidR="000F19E9" w:rsidRDefault="000F19E9">
            <w:pPr>
              <w:pStyle w:val="ConsPlusNormal"/>
              <w:jc w:val="center"/>
            </w:pPr>
            <w:r>
              <w:t>949,10</w:t>
            </w:r>
          </w:p>
        </w:tc>
        <w:tc>
          <w:tcPr>
            <w:tcW w:w="1814" w:type="dxa"/>
          </w:tcPr>
          <w:p w:rsidR="000F19E9" w:rsidRDefault="000F19E9">
            <w:pPr>
              <w:pStyle w:val="ConsPlusNormal"/>
              <w:jc w:val="center"/>
            </w:pPr>
            <w:r>
              <w:t>949,10</w:t>
            </w:r>
          </w:p>
        </w:tc>
      </w:tr>
      <w:tr w:rsidR="000F19E9">
        <w:tc>
          <w:tcPr>
            <w:tcW w:w="385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22 1 04 71180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13,10</w:t>
            </w:r>
          </w:p>
        </w:tc>
        <w:tc>
          <w:tcPr>
            <w:tcW w:w="1814" w:type="dxa"/>
          </w:tcPr>
          <w:p w:rsidR="000F19E9" w:rsidRDefault="000F19E9">
            <w:pPr>
              <w:pStyle w:val="ConsPlusNormal"/>
              <w:jc w:val="center"/>
            </w:pPr>
            <w:r>
              <w:t>13,10</w:t>
            </w:r>
          </w:p>
        </w:tc>
      </w:tr>
      <w:tr w:rsidR="000F19E9">
        <w:tc>
          <w:tcPr>
            <w:tcW w:w="3855" w:type="dxa"/>
          </w:tcPr>
          <w:p w:rsidR="000F19E9" w:rsidRDefault="000F19E9">
            <w:pPr>
              <w:pStyle w:val="ConsPlusNormal"/>
            </w:pPr>
            <w:r>
              <w:t>Социальное обеспечение и иные выплаты населению</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22 1 04 71180</w:t>
            </w:r>
          </w:p>
        </w:tc>
        <w:tc>
          <w:tcPr>
            <w:tcW w:w="709" w:type="dxa"/>
          </w:tcPr>
          <w:p w:rsidR="000F19E9" w:rsidRDefault="000F19E9">
            <w:pPr>
              <w:pStyle w:val="ConsPlusNormal"/>
              <w:jc w:val="center"/>
            </w:pPr>
            <w:r>
              <w:t>300</w:t>
            </w:r>
          </w:p>
        </w:tc>
        <w:tc>
          <w:tcPr>
            <w:tcW w:w="1644" w:type="dxa"/>
          </w:tcPr>
          <w:p w:rsidR="000F19E9" w:rsidRDefault="000F19E9">
            <w:pPr>
              <w:pStyle w:val="ConsPlusNormal"/>
              <w:jc w:val="center"/>
            </w:pPr>
            <w:r>
              <w:t>936,00</w:t>
            </w:r>
          </w:p>
        </w:tc>
        <w:tc>
          <w:tcPr>
            <w:tcW w:w="1814" w:type="dxa"/>
          </w:tcPr>
          <w:p w:rsidR="000F19E9" w:rsidRDefault="000F19E9">
            <w:pPr>
              <w:pStyle w:val="ConsPlusNormal"/>
              <w:jc w:val="center"/>
            </w:pPr>
            <w:r>
              <w:t>936,00</w:t>
            </w:r>
          </w:p>
        </w:tc>
      </w:tr>
      <w:tr w:rsidR="000F19E9">
        <w:tc>
          <w:tcPr>
            <w:tcW w:w="3855" w:type="dxa"/>
          </w:tcPr>
          <w:p w:rsidR="000F19E9" w:rsidRDefault="000F19E9">
            <w:pPr>
              <w:pStyle w:val="ConsPlusNormal"/>
            </w:pPr>
            <w:r>
              <w:t>Основное мероприятие "Оказание мер государственной поддержки инвалидам"</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22 1 05</w:t>
            </w:r>
          </w:p>
        </w:tc>
        <w:tc>
          <w:tcPr>
            <w:tcW w:w="709" w:type="dxa"/>
          </w:tcPr>
          <w:p w:rsidR="000F19E9" w:rsidRDefault="000F19E9">
            <w:pPr>
              <w:pStyle w:val="ConsPlusNormal"/>
            </w:pPr>
          </w:p>
        </w:tc>
        <w:tc>
          <w:tcPr>
            <w:tcW w:w="1644" w:type="dxa"/>
          </w:tcPr>
          <w:p w:rsidR="000F19E9" w:rsidRDefault="000F19E9">
            <w:pPr>
              <w:pStyle w:val="ConsPlusNormal"/>
              <w:jc w:val="center"/>
            </w:pPr>
            <w:r>
              <w:t>10,85</w:t>
            </w:r>
          </w:p>
        </w:tc>
        <w:tc>
          <w:tcPr>
            <w:tcW w:w="1814" w:type="dxa"/>
          </w:tcPr>
          <w:p w:rsidR="000F19E9" w:rsidRDefault="000F19E9">
            <w:pPr>
              <w:pStyle w:val="ConsPlusNormal"/>
              <w:jc w:val="center"/>
            </w:pPr>
            <w:r>
              <w:t>10,85</w:t>
            </w:r>
          </w:p>
        </w:tc>
      </w:tr>
      <w:tr w:rsidR="000F19E9">
        <w:tc>
          <w:tcPr>
            <w:tcW w:w="3855" w:type="dxa"/>
          </w:tcPr>
          <w:p w:rsidR="000F19E9" w:rsidRDefault="000F19E9">
            <w:pPr>
              <w:pStyle w:val="ConsPlusNormal"/>
            </w:pPr>
            <w:r>
              <w:t xml:space="preserve">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N 40-ФЗ "Об обязательном страховании гражданской ответственности владельцев транспортных </w:t>
            </w:r>
            <w:r>
              <w:lastRenderedPageBreak/>
              <w:t>средств"</w:t>
            </w:r>
          </w:p>
        </w:tc>
        <w:tc>
          <w:tcPr>
            <w:tcW w:w="567" w:type="dxa"/>
          </w:tcPr>
          <w:p w:rsidR="000F19E9" w:rsidRDefault="000F19E9">
            <w:pPr>
              <w:pStyle w:val="ConsPlusNormal"/>
              <w:jc w:val="center"/>
            </w:pPr>
            <w:r>
              <w:lastRenderedPageBreak/>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22 1 05 52800</w:t>
            </w:r>
          </w:p>
        </w:tc>
        <w:tc>
          <w:tcPr>
            <w:tcW w:w="709" w:type="dxa"/>
          </w:tcPr>
          <w:p w:rsidR="000F19E9" w:rsidRDefault="000F19E9">
            <w:pPr>
              <w:pStyle w:val="ConsPlusNormal"/>
            </w:pPr>
          </w:p>
        </w:tc>
        <w:tc>
          <w:tcPr>
            <w:tcW w:w="1644" w:type="dxa"/>
          </w:tcPr>
          <w:p w:rsidR="000F19E9" w:rsidRDefault="000F19E9">
            <w:pPr>
              <w:pStyle w:val="ConsPlusNormal"/>
              <w:jc w:val="center"/>
            </w:pPr>
            <w:r>
              <w:t>10,10</w:t>
            </w:r>
          </w:p>
        </w:tc>
        <w:tc>
          <w:tcPr>
            <w:tcW w:w="1814" w:type="dxa"/>
          </w:tcPr>
          <w:p w:rsidR="000F19E9" w:rsidRDefault="000F19E9">
            <w:pPr>
              <w:pStyle w:val="ConsPlusNormal"/>
              <w:jc w:val="center"/>
            </w:pPr>
            <w:r>
              <w:t>10,10</w:t>
            </w:r>
          </w:p>
        </w:tc>
      </w:tr>
      <w:tr w:rsidR="000F19E9">
        <w:tc>
          <w:tcPr>
            <w:tcW w:w="385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22 1 05 52800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0,14</w:t>
            </w:r>
          </w:p>
        </w:tc>
        <w:tc>
          <w:tcPr>
            <w:tcW w:w="1814" w:type="dxa"/>
          </w:tcPr>
          <w:p w:rsidR="000F19E9" w:rsidRDefault="000F19E9">
            <w:pPr>
              <w:pStyle w:val="ConsPlusNormal"/>
              <w:jc w:val="center"/>
            </w:pPr>
            <w:r>
              <w:t>0,14</w:t>
            </w:r>
          </w:p>
        </w:tc>
      </w:tr>
      <w:tr w:rsidR="000F19E9">
        <w:tc>
          <w:tcPr>
            <w:tcW w:w="3855" w:type="dxa"/>
          </w:tcPr>
          <w:p w:rsidR="000F19E9" w:rsidRDefault="000F19E9">
            <w:pPr>
              <w:pStyle w:val="ConsPlusNormal"/>
            </w:pPr>
            <w:r>
              <w:t>Социальное обеспечение и иные выплаты населению</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22 1 05 52800</w:t>
            </w:r>
          </w:p>
        </w:tc>
        <w:tc>
          <w:tcPr>
            <w:tcW w:w="709" w:type="dxa"/>
          </w:tcPr>
          <w:p w:rsidR="000F19E9" w:rsidRDefault="000F19E9">
            <w:pPr>
              <w:pStyle w:val="ConsPlusNormal"/>
              <w:jc w:val="center"/>
            </w:pPr>
            <w:r>
              <w:t>300</w:t>
            </w:r>
          </w:p>
        </w:tc>
        <w:tc>
          <w:tcPr>
            <w:tcW w:w="1644" w:type="dxa"/>
          </w:tcPr>
          <w:p w:rsidR="000F19E9" w:rsidRDefault="000F19E9">
            <w:pPr>
              <w:pStyle w:val="ConsPlusNormal"/>
              <w:jc w:val="center"/>
            </w:pPr>
            <w:r>
              <w:t>9,96</w:t>
            </w:r>
          </w:p>
        </w:tc>
        <w:tc>
          <w:tcPr>
            <w:tcW w:w="1814" w:type="dxa"/>
          </w:tcPr>
          <w:p w:rsidR="000F19E9" w:rsidRDefault="000F19E9">
            <w:pPr>
              <w:pStyle w:val="ConsPlusNormal"/>
              <w:jc w:val="center"/>
            </w:pPr>
            <w:r>
              <w:t>9,96</w:t>
            </w:r>
          </w:p>
        </w:tc>
      </w:tr>
      <w:tr w:rsidR="000F19E9">
        <w:tc>
          <w:tcPr>
            <w:tcW w:w="3855" w:type="dxa"/>
          </w:tcPr>
          <w:p w:rsidR="000F19E9" w:rsidRDefault="000F19E9">
            <w:pPr>
              <w:pStyle w:val="ConsPlusNormal"/>
            </w:pPr>
            <w:r>
              <w:t>Выплата денежной компенсации на эксплуатационные расходы автотранспорта отдельным категориям инвалидов из числа ветеранов</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22 1 05 71130</w:t>
            </w:r>
          </w:p>
        </w:tc>
        <w:tc>
          <w:tcPr>
            <w:tcW w:w="709" w:type="dxa"/>
          </w:tcPr>
          <w:p w:rsidR="000F19E9" w:rsidRDefault="000F19E9">
            <w:pPr>
              <w:pStyle w:val="ConsPlusNormal"/>
            </w:pPr>
          </w:p>
        </w:tc>
        <w:tc>
          <w:tcPr>
            <w:tcW w:w="1644" w:type="dxa"/>
          </w:tcPr>
          <w:p w:rsidR="000F19E9" w:rsidRDefault="000F19E9">
            <w:pPr>
              <w:pStyle w:val="ConsPlusNormal"/>
              <w:jc w:val="center"/>
            </w:pPr>
            <w:r>
              <w:t>0,75</w:t>
            </w:r>
          </w:p>
        </w:tc>
        <w:tc>
          <w:tcPr>
            <w:tcW w:w="1814" w:type="dxa"/>
          </w:tcPr>
          <w:p w:rsidR="000F19E9" w:rsidRDefault="000F19E9">
            <w:pPr>
              <w:pStyle w:val="ConsPlusNormal"/>
              <w:jc w:val="center"/>
            </w:pPr>
            <w:r>
              <w:t>0,75</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22 1 05 71130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0,03</w:t>
            </w:r>
          </w:p>
        </w:tc>
        <w:tc>
          <w:tcPr>
            <w:tcW w:w="1814" w:type="dxa"/>
          </w:tcPr>
          <w:p w:rsidR="000F19E9" w:rsidRDefault="000F19E9">
            <w:pPr>
              <w:pStyle w:val="ConsPlusNormal"/>
              <w:jc w:val="center"/>
            </w:pPr>
            <w:r>
              <w:t>0,03</w:t>
            </w:r>
          </w:p>
        </w:tc>
      </w:tr>
      <w:tr w:rsidR="000F19E9">
        <w:tc>
          <w:tcPr>
            <w:tcW w:w="3855" w:type="dxa"/>
          </w:tcPr>
          <w:p w:rsidR="000F19E9" w:rsidRDefault="000F19E9">
            <w:pPr>
              <w:pStyle w:val="ConsPlusNormal"/>
            </w:pPr>
            <w:r>
              <w:t>Социальное обеспечение и иные выплаты населению</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22 1 05 71130</w:t>
            </w:r>
          </w:p>
        </w:tc>
        <w:tc>
          <w:tcPr>
            <w:tcW w:w="709" w:type="dxa"/>
          </w:tcPr>
          <w:p w:rsidR="000F19E9" w:rsidRDefault="000F19E9">
            <w:pPr>
              <w:pStyle w:val="ConsPlusNormal"/>
              <w:jc w:val="center"/>
            </w:pPr>
            <w:r>
              <w:t>300</w:t>
            </w:r>
          </w:p>
        </w:tc>
        <w:tc>
          <w:tcPr>
            <w:tcW w:w="1644" w:type="dxa"/>
          </w:tcPr>
          <w:p w:rsidR="000F19E9" w:rsidRDefault="000F19E9">
            <w:pPr>
              <w:pStyle w:val="ConsPlusNormal"/>
              <w:jc w:val="center"/>
            </w:pPr>
            <w:r>
              <w:t>0,72</w:t>
            </w:r>
          </w:p>
        </w:tc>
        <w:tc>
          <w:tcPr>
            <w:tcW w:w="1814" w:type="dxa"/>
          </w:tcPr>
          <w:p w:rsidR="000F19E9" w:rsidRDefault="000F19E9">
            <w:pPr>
              <w:pStyle w:val="ConsPlusNormal"/>
              <w:jc w:val="center"/>
            </w:pPr>
            <w:r>
              <w:t>0,72</w:t>
            </w:r>
          </w:p>
        </w:tc>
      </w:tr>
      <w:tr w:rsidR="000F19E9">
        <w:tc>
          <w:tcPr>
            <w:tcW w:w="3855" w:type="dxa"/>
          </w:tcPr>
          <w:p w:rsidR="000F19E9" w:rsidRDefault="000F19E9">
            <w:pPr>
              <w:pStyle w:val="ConsPlusNormal"/>
            </w:pPr>
            <w:r>
              <w:t>Основное мероприятие "Оказание мер социальной поддержки отдельным категориям граждан"</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22 1 08</w:t>
            </w:r>
          </w:p>
        </w:tc>
        <w:tc>
          <w:tcPr>
            <w:tcW w:w="709" w:type="dxa"/>
          </w:tcPr>
          <w:p w:rsidR="000F19E9" w:rsidRDefault="000F19E9">
            <w:pPr>
              <w:pStyle w:val="ConsPlusNormal"/>
            </w:pPr>
          </w:p>
        </w:tc>
        <w:tc>
          <w:tcPr>
            <w:tcW w:w="1644" w:type="dxa"/>
          </w:tcPr>
          <w:p w:rsidR="000F19E9" w:rsidRDefault="000F19E9">
            <w:pPr>
              <w:pStyle w:val="ConsPlusNormal"/>
              <w:jc w:val="center"/>
            </w:pPr>
            <w:r>
              <w:t>2875556,60</w:t>
            </w:r>
          </w:p>
        </w:tc>
        <w:tc>
          <w:tcPr>
            <w:tcW w:w="1814" w:type="dxa"/>
          </w:tcPr>
          <w:p w:rsidR="000F19E9" w:rsidRDefault="000F19E9">
            <w:pPr>
              <w:pStyle w:val="ConsPlusNormal"/>
              <w:jc w:val="center"/>
            </w:pPr>
            <w:r>
              <w:t>2945475,50</w:t>
            </w:r>
          </w:p>
        </w:tc>
      </w:tr>
      <w:tr w:rsidR="000F19E9">
        <w:tc>
          <w:tcPr>
            <w:tcW w:w="3855" w:type="dxa"/>
          </w:tcPr>
          <w:p w:rsidR="000F19E9" w:rsidRDefault="000F19E9">
            <w:pPr>
              <w:pStyle w:val="ConsPlusNormal"/>
            </w:pPr>
            <w:r>
              <w:t xml:space="preserve">Оплата жилищно-коммунальных услуг отдельным категориям </w:t>
            </w:r>
            <w:r>
              <w:lastRenderedPageBreak/>
              <w:t>граждан</w:t>
            </w:r>
          </w:p>
        </w:tc>
        <w:tc>
          <w:tcPr>
            <w:tcW w:w="567" w:type="dxa"/>
          </w:tcPr>
          <w:p w:rsidR="000F19E9" w:rsidRDefault="000F19E9">
            <w:pPr>
              <w:pStyle w:val="ConsPlusNormal"/>
              <w:jc w:val="center"/>
            </w:pPr>
            <w:r>
              <w:lastRenderedPageBreak/>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22 1 08 52500</w:t>
            </w:r>
          </w:p>
        </w:tc>
        <w:tc>
          <w:tcPr>
            <w:tcW w:w="709" w:type="dxa"/>
          </w:tcPr>
          <w:p w:rsidR="000F19E9" w:rsidRDefault="000F19E9">
            <w:pPr>
              <w:pStyle w:val="ConsPlusNormal"/>
            </w:pPr>
          </w:p>
        </w:tc>
        <w:tc>
          <w:tcPr>
            <w:tcW w:w="1644" w:type="dxa"/>
          </w:tcPr>
          <w:p w:rsidR="000F19E9" w:rsidRDefault="000F19E9">
            <w:pPr>
              <w:pStyle w:val="ConsPlusNormal"/>
              <w:jc w:val="center"/>
            </w:pPr>
            <w:r>
              <w:t>730683,60</w:t>
            </w:r>
          </w:p>
        </w:tc>
        <w:tc>
          <w:tcPr>
            <w:tcW w:w="1814" w:type="dxa"/>
          </w:tcPr>
          <w:p w:rsidR="000F19E9" w:rsidRDefault="000F19E9">
            <w:pPr>
              <w:pStyle w:val="ConsPlusNormal"/>
              <w:jc w:val="center"/>
            </w:pPr>
            <w:r>
              <w:t>730683,50</w:t>
            </w:r>
          </w:p>
        </w:tc>
      </w:tr>
      <w:tr w:rsidR="000F19E9">
        <w:tc>
          <w:tcPr>
            <w:tcW w:w="385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22 1 08 52500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7500,00</w:t>
            </w:r>
          </w:p>
        </w:tc>
        <w:tc>
          <w:tcPr>
            <w:tcW w:w="1814" w:type="dxa"/>
          </w:tcPr>
          <w:p w:rsidR="000F19E9" w:rsidRDefault="000F19E9">
            <w:pPr>
              <w:pStyle w:val="ConsPlusNormal"/>
              <w:jc w:val="center"/>
            </w:pPr>
            <w:r>
              <w:t>7500,00</w:t>
            </w:r>
          </w:p>
        </w:tc>
      </w:tr>
      <w:tr w:rsidR="000F19E9">
        <w:tc>
          <w:tcPr>
            <w:tcW w:w="3855" w:type="dxa"/>
          </w:tcPr>
          <w:p w:rsidR="000F19E9" w:rsidRDefault="000F19E9">
            <w:pPr>
              <w:pStyle w:val="ConsPlusNormal"/>
            </w:pPr>
            <w:r>
              <w:t>Социальное обеспечение и иные выплаты населению</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22 1 08 52500</w:t>
            </w:r>
          </w:p>
        </w:tc>
        <w:tc>
          <w:tcPr>
            <w:tcW w:w="709" w:type="dxa"/>
          </w:tcPr>
          <w:p w:rsidR="000F19E9" w:rsidRDefault="000F19E9">
            <w:pPr>
              <w:pStyle w:val="ConsPlusNormal"/>
              <w:jc w:val="center"/>
            </w:pPr>
            <w:r>
              <w:t>300</w:t>
            </w:r>
          </w:p>
        </w:tc>
        <w:tc>
          <w:tcPr>
            <w:tcW w:w="1644" w:type="dxa"/>
          </w:tcPr>
          <w:p w:rsidR="000F19E9" w:rsidRDefault="000F19E9">
            <w:pPr>
              <w:pStyle w:val="ConsPlusNormal"/>
              <w:jc w:val="center"/>
            </w:pPr>
            <w:r>
              <w:t>723183,60</w:t>
            </w:r>
          </w:p>
        </w:tc>
        <w:tc>
          <w:tcPr>
            <w:tcW w:w="1814" w:type="dxa"/>
          </w:tcPr>
          <w:p w:rsidR="000F19E9" w:rsidRDefault="000F19E9">
            <w:pPr>
              <w:pStyle w:val="ConsPlusNormal"/>
              <w:jc w:val="center"/>
            </w:pPr>
            <w:r>
              <w:t>723183,50</w:t>
            </w:r>
          </w:p>
        </w:tc>
      </w:tr>
      <w:tr w:rsidR="000F19E9">
        <w:tc>
          <w:tcPr>
            <w:tcW w:w="3855" w:type="dxa"/>
          </w:tcPr>
          <w:p w:rsidR="000F19E9" w:rsidRDefault="000F19E9">
            <w:pPr>
              <w:pStyle w:val="ConsPlusNormal"/>
            </w:pPr>
            <w:r>
              <w:t>Ежемесячная денежная выплата ветеранам труда</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22 1 08 72003</w:t>
            </w:r>
          </w:p>
        </w:tc>
        <w:tc>
          <w:tcPr>
            <w:tcW w:w="709" w:type="dxa"/>
          </w:tcPr>
          <w:p w:rsidR="000F19E9" w:rsidRDefault="000F19E9">
            <w:pPr>
              <w:pStyle w:val="ConsPlusNormal"/>
            </w:pPr>
          </w:p>
        </w:tc>
        <w:tc>
          <w:tcPr>
            <w:tcW w:w="1644" w:type="dxa"/>
          </w:tcPr>
          <w:p w:rsidR="000F19E9" w:rsidRDefault="000F19E9">
            <w:pPr>
              <w:pStyle w:val="ConsPlusNormal"/>
              <w:jc w:val="center"/>
            </w:pPr>
            <w:r>
              <w:t>486675,50</w:t>
            </w:r>
          </w:p>
        </w:tc>
        <w:tc>
          <w:tcPr>
            <w:tcW w:w="1814" w:type="dxa"/>
          </w:tcPr>
          <w:p w:rsidR="000F19E9" w:rsidRDefault="000F19E9">
            <w:pPr>
              <w:pStyle w:val="ConsPlusNormal"/>
              <w:jc w:val="center"/>
            </w:pPr>
            <w:r>
              <w:t>502977,50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22 1 08 72003</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6738,00</w:t>
            </w:r>
          </w:p>
        </w:tc>
        <w:tc>
          <w:tcPr>
            <w:tcW w:w="1814" w:type="dxa"/>
          </w:tcPr>
          <w:p w:rsidR="000F19E9" w:rsidRDefault="000F19E9">
            <w:pPr>
              <w:pStyle w:val="ConsPlusNormal"/>
              <w:jc w:val="center"/>
            </w:pPr>
            <w:r>
              <w:t>6964,00</w:t>
            </w:r>
          </w:p>
        </w:tc>
      </w:tr>
      <w:tr w:rsidR="000F19E9">
        <w:tc>
          <w:tcPr>
            <w:tcW w:w="3855" w:type="dxa"/>
          </w:tcPr>
          <w:p w:rsidR="000F19E9" w:rsidRDefault="000F19E9">
            <w:pPr>
              <w:pStyle w:val="ConsPlusNormal"/>
            </w:pPr>
            <w:r>
              <w:t>Социальное обеспечение и иные выплаты населению</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22 1 08 72003</w:t>
            </w:r>
          </w:p>
        </w:tc>
        <w:tc>
          <w:tcPr>
            <w:tcW w:w="709" w:type="dxa"/>
          </w:tcPr>
          <w:p w:rsidR="000F19E9" w:rsidRDefault="000F19E9">
            <w:pPr>
              <w:pStyle w:val="ConsPlusNormal"/>
              <w:jc w:val="center"/>
            </w:pPr>
            <w:r>
              <w:t>300</w:t>
            </w:r>
          </w:p>
        </w:tc>
        <w:tc>
          <w:tcPr>
            <w:tcW w:w="1644" w:type="dxa"/>
          </w:tcPr>
          <w:p w:rsidR="000F19E9" w:rsidRDefault="000F19E9">
            <w:pPr>
              <w:pStyle w:val="ConsPlusNormal"/>
              <w:jc w:val="center"/>
            </w:pPr>
            <w:r>
              <w:t>479937,50</w:t>
            </w:r>
          </w:p>
        </w:tc>
        <w:tc>
          <w:tcPr>
            <w:tcW w:w="1814" w:type="dxa"/>
          </w:tcPr>
          <w:p w:rsidR="000F19E9" w:rsidRDefault="000F19E9">
            <w:pPr>
              <w:pStyle w:val="ConsPlusNormal"/>
              <w:jc w:val="center"/>
            </w:pPr>
            <w:r>
              <w:t>496013,50</w:t>
            </w:r>
          </w:p>
        </w:tc>
      </w:tr>
      <w:tr w:rsidR="000F19E9">
        <w:tc>
          <w:tcPr>
            <w:tcW w:w="3855" w:type="dxa"/>
          </w:tcPr>
          <w:p w:rsidR="000F19E9" w:rsidRDefault="000F19E9">
            <w:pPr>
              <w:pStyle w:val="ConsPlusNormal"/>
            </w:pPr>
            <w:r>
              <w:t>Ежемесячная денежная выплата реабилитированным лицам и лицам, признанным пострадавшими от политических репрессий</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22 1 08 72004</w:t>
            </w:r>
          </w:p>
        </w:tc>
        <w:tc>
          <w:tcPr>
            <w:tcW w:w="709" w:type="dxa"/>
          </w:tcPr>
          <w:p w:rsidR="000F19E9" w:rsidRDefault="000F19E9">
            <w:pPr>
              <w:pStyle w:val="ConsPlusNormal"/>
            </w:pPr>
          </w:p>
        </w:tc>
        <w:tc>
          <w:tcPr>
            <w:tcW w:w="1644" w:type="dxa"/>
          </w:tcPr>
          <w:p w:rsidR="000F19E9" w:rsidRDefault="000F19E9">
            <w:pPr>
              <w:pStyle w:val="ConsPlusNormal"/>
              <w:jc w:val="center"/>
            </w:pPr>
            <w:r>
              <w:t>87702,00</w:t>
            </w:r>
          </w:p>
        </w:tc>
        <w:tc>
          <w:tcPr>
            <w:tcW w:w="1814" w:type="dxa"/>
          </w:tcPr>
          <w:p w:rsidR="000F19E9" w:rsidRDefault="000F19E9">
            <w:pPr>
              <w:pStyle w:val="ConsPlusNormal"/>
              <w:jc w:val="center"/>
            </w:pPr>
            <w:r>
              <w:t>88984,80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22 1 08 72004</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1214,00</w:t>
            </w:r>
          </w:p>
        </w:tc>
        <w:tc>
          <w:tcPr>
            <w:tcW w:w="1814" w:type="dxa"/>
          </w:tcPr>
          <w:p w:rsidR="000F19E9" w:rsidRDefault="000F19E9">
            <w:pPr>
              <w:pStyle w:val="ConsPlusNormal"/>
              <w:jc w:val="center"/>
            </w:pPr>
            <w:r>
              <w:t>1232,00</w:t>
            </w:r>
          </w:p>
        </w:tc>
      </w:tr>
      <w:tr w:rsidR="000F19E9">
        <w:tc>
          <w:tcPr>
            <w:tcW w:w="3855" w:type="dxa"/>
          </w:tcPr>
          <w:p w:rsidR="000F19E9" w:rsidRDefault="000F19E9">
            <w:pPr>
              <w:pStyle w:val="ConsPlusNormal"/>
            </w:pPr>
            <w:r>
              <w:t xml:space="preserve">Социальное обеспечение и </w:t>
            </w:r>
            <w:r>
              <w:lastRenderedPageBreak/>
              <w:t>иные выплаты населению</w:t>
            </w:r>
          </w:p>
        </w:tc>
        <w:tc>
          <w:tcPr>
            <w:tcW w:w="567" w:type="dxa"/>
          </w:tcPr>
          <w:p w:rsidR="000F19E9" w:rsidRDefault="000F19E9">
            <w:pPr>
              <w:pStyle w:val="ConsPlusNormal"/>
              <w:jc w:val="center"/>
            </w:pPr>
            <w:r>
              <w:lastRenderedPageBreak/>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22 1 08 72004</w:t>
            </w:r>
          </w:p>
        </w:tc>
        <w:tc>
          <w:tcPr>
            <w:tcW w:w="709" w:type="dxa"/>
          </w:tcPr>
          <w:p w:rsidR="000F19E9" w:rsidRDefault="000F19E9">
            <w:pPr>
              <w:pStyle w:val="ConsPlusNormal"/>
              <w:jc w:val="center"/>
            </w:pPr>
            <w:r>
              <w:t>300</w:t>
            </w:r>
          </w:p>
        </w:tc>
        <w:tc>
          <w:tcPr>
            <w:tcW w:w="1644" w:type="dxa"/>
          </w:tcPr>
          <w:p w:rsidR="000F19E9" w:rsidRDefault="000F19E9">
            <w:pPr>
              <w:pStyle w:val="ConsPlusNormal"/>
              <w:jc w:val="center"/>
            </w:pPr>
            <w:r>
              <w:t>86488,00</w:t>
            </w:r>
          </w:p>
        </w:tc>
        <w:tc>
          <w:tcPr>
            <w:tcW w:w="1814" w:type="dxa"/>
          </w:tcPr>
          <w:p w:rsidR="000F19E9" w:rsidRDefault="000F19E9">
            <w:pPr>
              <w:pStyle w:val="ConsPlusNormal"/>
              <w:jc w:val="center"/>
            </w:pPr>
            <w:r>
              <w:t>87752,80</w:t>
            </w:r>
          </w:p>
        </w:tc>
      </w:tr>
      <w:tr w:rsidR="000F19E9">
        <w:tc>
          <w:tcPr>
            <w:tcW w:w="3855" w:type="dxa"/>
          </w:tcPr>
          <w:p w:rsidR="000F19E9" w:rsidRDefault="000F19E9">
            <w:pPr>
              <w:pStyle w:val="ConsPlusNormal"/>
            </w:pPr>
            <w:r>
              <w:lastRenderedPageBreak/>
              <w:t>Ежемесячная денежная выплата труженикам тыла</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22 1 08 72005</w:t>
            </w:r>
          </w:p>
        </w:tc>
        <w:tc>
          <w:tcPr>
            <w:tcW w:w="709" w:type="dxa"/>
          </w:tcPr>
          <w:p w:rsidR="000F19E9" w:rsidRDefault="000F19E9">
            <w:pPr>
              <w:pStyle w:val="ConsPlusNormal"/>
            </w:pPr>
          </w:p>
        </w:tc>
        <w:tc>
          <w:tcPr>
            <w:tcW w:w="1644" w:type="dxa"/>
          </w:tcPr>
          <w:p w:rsidR="000F19E9" w:rsidRDefault="000F19E9">
            <w:pPr>
              <w:pStyle w:val="ConsPlusNormal"/>
              <w:jc w:val="center"/>
            </w:pPr>
            <w:r>
              <w:t>42871,80</w:t>
            </w:r>
          </w:p>
        </w:tc>
        <w:tc>
          <w:tcPr>
            <w:tcW w:w="1814" w:type="dxa"/>
          </w:tcPr>
          <w:p w:rsidR="000F19E9" w:rsidRDefault="000F19E9">
            <w:pPr>
              <w:pStyle w:val="ConsPlusNormal"/>
              <w:jc w:val="center"/>
            </w:pPr>
            <w:r>
              <w:t>41231,90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22 1 08 72005</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594,00</w:t>
            </w:r>
          </w:p>
        </w:tc>
        <w:tc>
          <w:tcPr>
            <w:tcW w:w="1814" w:type="dxa"/>
          </w:tcPr>
          <w:p w:rsidR="000F19E9" w:rsidRDefault="000F19E9">
            <w:pPr>
              <w:pStyle w:val="ConsPlusNormal"/>
              <w:jc w:val="center"/>
            </w:pPr>
            <w:r>
              <w:t>571,00</w:t>
            </w:r>
          </w:p>
        </w:tc>
      </w:tr>
      <w:tr w:rsidR="000F19E9">
        <w:tc>
          <w:tcPr>
            <w:tcW w:w="3855" w:type="dxa"/>
          </w:tcPr>
          <w:p w:rsidR="000F19E9" w:rsidRDefault="000F19E9">
            <w:pPr>
              <w:pStyle w:val="ConsPlusNormal"/>
            </w:pPr>
            <w:r>
              <w:t>Социальное обеспечение и иные выплаты населению</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22 1 08 72005</w:t>
            </w:r>
          </w:p>
        </w:tc>
        <w:tc>
          <w:tcPr>
            <w:tcW w:w="709" w:type="dxa"/>
          </w:tcPr>
          <w:p w:rsidR="000F19E9" w:rsidRDefault="000F19E9">
            <w:pPr>
              <w:pStyle w:val="ConsPlusNormal"/>
              <w:jc w:val="center"/>
            </w:pPr>
            <w:r>
              <w:t>300</w:t>
            </w:r>
          </w:p>
        </w:tc>
        <w:tc>
          <w:tcPr>
            <w:tcW w:w="1644" w:type="dxa"/>
          </w:tcPr>
          <w:p w:rsidR="000F19E9" w:rsidRDefault="000F19E9">
            <w:pPr>
              <w:pStyle w:val="ConsPlusNormal"/>
              <w:jc w:val="center"/>
            </w:pPr>
            <w:r>
              <w:t>42277,80</w:t>
            </w:r>
          </w:p>
        </w:tc>
        <w:tc>
          <w:tcPr>
            <w:tcW w:w="1814" w:type="dxa"/>
          </w:tcPr>
          <w:p w:rsidR="000F19E9" w:rsidRDefault="000F19E9">
            <w:pPr>
              <w:pStyle w:val="ConsPlusNormal"/>
              <w:jc w:val="center"/>
            </w:pPr>
            <w:r>
              <w:t>40660,90</w:t>
            </w:r>
          </w:p>
        </w:tc>
      </w:tr>
      <w:tr w:rsidR="000F19E9">
        <w:tc>
          <w:tcPr>
            <w:tcW w:w="3855" w:type="dxa"/>
          </w:tcPr>
          <w:p w:rsidR="000F19E9" w:rsidRDefault="000F19E9">
            <w:pPr>
              <w:pStyle w:val="ConsPlusNormal"/>
            </w:pPr>
            <w:r>
              <w:t>Ежемесячная денежная выплата по оплате жилого помещения и коммунальных услуг ветеранам труда</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22 1 08 72007</w:t>
            </w:r>
          </w:p>
        </w:tc>
        <w:tc>
          <w:tcPr>
            <w:tcW w:w="709" w:type="dxa"/>
          </w:tcPr>
          <w:p w:rsidR="000F19E9" w:rsidRDefault="000F19E9">
            <w:pPr>
              <w:pStyle w:val="ConsPlusNormal"/>
            </w:pPr>
          </w:p>
        </w:tc>
        <w:tc>
          <w:tcPr>
            <w:tcW w:w="1644" w:type="dxa"/>
          </w:tcPr>
          <w:p w:rsidR="000F19E9" w:rsidRDefault="000F19E9">
            <w:pPr>
              <w:pStyle w:val="ConsPlusNormal"/>
              <w:jc w:val="center"/>
            </w:pPr>
            <w:r>
              <w:t>322037,30</w:t>
            </w:r>
          </w:p>
        </w:tc>
        <w:tc>
          <w:tcPr>
            <w:tcW w:w="1814" w:type="dxa"/>
          </w:tcPr>
          <w:p w:rsidR="000F19E9" w:rsidRDefault="000F19E9">
            <w:pPr>
              <w:pStyle w:val="ConsPlusNormal"/>
              <w:jc w:val="center"/>
            </w:pPr>
            <w:r>
              <w:t>336178,70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22 1 08 72007</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3403,00</w:t>
            </w:r>
          </w:p>
        </w:tc>
        <w:tc>
          <w:tcPr>
            <w:tcW w:w="1814" w:type="dxa"/>
          </w:tcPr>
          <w:p w:rsidR="000F19E9" w:rsidRDefault="000F19E9">
            <w:pPr>
              <w:pStyle w:val="ConsPlusNormal"/>
              <w:jc w:val="center"/>
            </w:pPr>
            <w:r>
              <w:t>3552,00</w:t>
            </w:r>
          </w:p>
        </w:tc>
      </w:tr>
      <w:tr w:rsidR="000F19E9">
        <w:tc>
          <w:tcPr>
            <w:tcW w:w="3855" w:type="dxa"/>
          </w:tcPr>
          <w:p w:rsidR="000F19E9" w:rsidRDefault="000F19E9">
            <w:pPr>
              <w:pStyle w:val="ConsPlusNormal"/>
            </w:pPr>
            <w:r>
              <w:t>Социальное обеспечение и иные выплаты населению</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22 1 08 72007</w:t>
            </w:r>
          </w:p>
        </w:tc>
        <w:tc>
          <w:tcPr>
            <w:tcW w:w="709" w:type="dxa"/>
          </w:tcPr>
          <w:p w:rsidR="000F19E9" w:rsidRDefault="000F19E9">
            <w:pPr>
              <w:pStyle w:val="ConsPlusNormal"/>
              <w:jc w:val="center"/>
            </w:pPr>
            <w:r>
              <w:t>300</w:t>
            </w:r>
          </w:p>
        </w:tc>
        <w:tc>
          <w:tcPr>
            <w:tcW w:w="1644" w:type="dxa"/>
          </w:tcPr>
          <w:p w:rsidR="000F19E9" w:rsidRDefault="000F19E9">
            <w:pPr>
              <w:pStyle w:val="ConsPlusNormal"/>
              <w:jc w:val="center"/>
            </w:pPr>
            <w:r>
              <w:t>318634,30</w:t>
            </w:r>
          </w:p>
        </w:tc>
        <w:tc>
          <w:tcPr>
            <w:tcW w:w="1814" w:type="dxa"/>
          </w:tcPr>
          <w:p w:rsidR="000F19E9" w:rsidRDefault="000F19E9">
            <w:pPr>
              <w:pStyle w:val="ConsPlusNormal"/>
              <w:jc w:val="center"/>
            </w:pPr>
            <w:r>
              <w:t>332626,70</w:t>
            </w:r>
          </w:p>
        </w:tc>
      </w:tr>
      <w:tr w:rsidR="000F19E9">
        <w:tc>
          <w:tcPr>
            <w:tcW w:w="3855" w:type="dxa"/>
          </w:tcPr>
          <w:p w:rsidR="000F19E9" w:rsidRDefault="000F19E9">
            <w:pPr>
              <w:pStyle w:val="ConsPlusNormal"/>
            </w:pPr>
            <w:r>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22 1 08 72008</w:t>
            </w:r>
          </w:p>
        </w:tc>
        <w:tc>
          <w:tcPr>
            <w:tcW w:w="709" w:type="dxa"/>
          </w:tcPr>
          <w:p w:rsidR="000F19E9" w:rsidRDefault="000F19E9">
            <w:pPr>
              <w:pStyle w:val="ConsPlusNormal"/>
            </w:pPr>
          </w:p>
        </w:tc>
        <w:tc>
          <w:tcPr>
            <w:tcW w:w="1644" w:type="dxa"/>
          </w:tcPr>
          <w:p w:rsidR="000F19E9" w:rsidRDefault="000F19E9">
            <w:pPr>
              <w:pStyle w:val="ConsPlusNormal"/>
              <w:jc w:val="center"/>
            </w:pPr>
            <w:r>
              <w:t>31366,80</w:t>
            </w:r>
          </w:p>
        </w:tc>
        <w:tc>
          <w:tcPr>
            <w:tcW w:w="1814" w:type="dxa"/>
          </w:tcPr>
          <w:p w:rsidR="000F19E9" w:rsidRDefault="000F19E9">
            <w:pPr>
              <w:pStyle w:val="ConsPlusNormal"/>
              <w:jc w:val="center"/>
            </w:pPr>
            <w:r>
              <w:t>32749,00</w:t>
            </w:r>
          </w:p>
        </w:tc>
      </w:tr>
      <w:tr w:rsidR="000F19E9">
        <w:tc>
          <w:tcPr>
            <w:tcW w:w="385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22 1 08 72008</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370,60</w:t>
            </w:r>
          </w:p>
        </w:tc>
        <w:tc>
          <w:tcPr>
            <w:tcW w:w="1814" w:type="dxa"/>
          </w:tcPr>
          <w:p w:rsidR="000F19E9" w:rsidRDefault="000F19E9">
            <w:pPr>
              <w:pStyle w:val="ConsPlusNormal"/>
              <w:jc w:val="center"/>
            </w:pPr>
            <w:r>
              <w:t>386,90</w:t>
            </w:r>
          </w:p>
        </w:tc>
      </w:tr>
      <w:tr w:rsidR="000F19E9">
        <w:tc>
          <w:tcPr>
            <w:tcW w:w="3855" w:type="dxa"/>
          </w:tcPr>
          <w:p w:rsidR="000F19E9" w:rsidRDefault="000F19E9">
            <w:pPr>
              <w:pStyle w:val="ConsPlusNormal"/>
            </w:pPr>
            <w:r>
              <w:t>Социальное обеспечение и иные выплаты населению</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22 1 08 72008</w:t>
            </w:r>
          </w:p>
        </w:tc>
        <w:tc>
          <w:tcPr>
            <w:tcW w:w="709" w:type="dxa"/>
          </w:tcPr>
          <w:p w:rsidR="000F19E9" w:rsidRDefault="000F19E9">
            <w:pPr>
              <w:pStyle w:val="ConsPlusNormal"/>
              <w:jc w:val="center"/>
            </w:pPr>
            <w:r>
              <w:t>300</w:t>
            </w:r>
          </w:p>
        </w:tc>
        <w:tc>
          <w:tcPr>
            <w:tcW w:w="1644" w:type="dxa"/>
          </w:tcPr>
          <w:p w:rsidR="000F19E9" w:rsidRDefault="000F19E9">
            <w:pPr>
              <w:pStyle w:val="ConsPlusNormal"/>
              <w:jc w:val="center"/>
            </w:pPr>
            <w:r>
              <w:t>30996,20</w:t>
            </w:r>
          </w:p>
        </w:tc>
        <w:tc>
          <w:tcPr>
            <w:tcW w:w="1814" w:type="dxa"/>
          </w:tcPr>
          <w:p w:rsidR="000F19E9" w:rsidRDefault="000F19E9">
            <w:pPr>
              <w:pStyle w:val="ConsPlusNormal"/>
              <w:jc w:val="center"/>
            </w:pPr>
            <w:r>
              <w:t>32362,10</w:t>
            </w:r>
          </w:p>
        </w:tc>
      </w:tr>
      <w:tr w:rsidR="000F19E9">
        <w:tc>
          <w:tcPr>
            <w:tcW w:w="3855" w:type="dxa"/>
          </w:tcPr>
          <w:p w:rsidR="000F19E9" w:rsidRDefault="000F19E9">
            <w:pPr>
              <w:pStyle w:val="ConsPlusNormal"/>
            </w:pPr>
            <w:r>
              <w:t>Ежемесячная денежная выплата отдельным категориям граждан, работающим и проживающим в сельской местности и поселках городского типа</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22 1 08 72009</w:t>
            </w:r>
          </w:p>
        </w:tc>
        <w:tc>
          <w:tcPr>
            <w:tcW w:w="709" w:type="dxa"/>
          </w:tcPr>
          <w:p w:rsidR="000F19E9" w:rsidRDefault="000F19E9">
            <w:pPr>
              <w:pStyle w:val="ConsPlusNormal"/>
            </w:pPr>
          </w:p>
        </w:tc>
        <w:tc>
          <w:tcPr>
            <w:tcW w:w="1644" w:type="dxa"/>
          </w:tcPr>
          <w:p w:rsidR="000F19E9" w:rsidRDefault="000F19E9">
            <w:pPr>
              <w:pStyle w:val="ConsPlusNormal"/>
              <w:jc w:val="center"/>
            </w:pPr>
            <w:r>
              <w:t>944317,00</w:t>
            </w:r>
          </w:p>
        </w:tc>
        <w:tc>
          <w:tcPr>
            <w:tcW w:w="1814" w:type="dxa"/>
          </w:tcPr>
          <w:p w:rsidR="000F19E9" w:rsidRDefault="000F19E9">
            <w:pPr>
              <w:pStyle w:val="ConsPlusNormal"/>
              <w:jc w:val="center"/>
            </w:pPr>
            <w:r>
              <w:t>982182,30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22 1 08 72009</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13250,00</w:t>
            </w:r>
          </w:p>
        </w:tc>
        <w:tc>
          <w:tcPr>
            <w:tcW w:w="1814" w:type="dxa"/>
          </w:tcPr>
          <w:p w:rsidR="000F19E9" w:rsidRDefault="000F19E9">
            <w:pPr>
              <w:pStyle w:val="ConsPlusNormal"/>
              <w:jc w:val="center"/>
            </w:pPr>
            <w:r>
              <w:t>13780,00</w:t>
            </w:r>
          </w:p>
        </w:tc>
      </w:tr>
      <w:tr w:rsidR="000F19E9">
        <w:tc>
          <w:tcPr>
            <w:tcW w:w="3855" w:type="dxa"/>
          </w:tcPr>
          <w:p w:rsidR="000F19E9" w:rsidRDefault="000F19E9">
            <w:pPr>
              <w:pStyle w:val="ConsPlusNormal"/>
            </w:pPr>
            <w:r>
              <w:t>Социальное обеспечение и иные выплаты населению</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22 1 08 72009</w:t>
            </w:r>
          </w:p>
        </w:tc>
        <w:tc>
          <w:tcPr>
            <w:tcW w:w="709" w:type="dxa"/>
          </w:tcPr>
          <w:p w:rsidR="000F19E9" w:rsidRDefault="000F19E9">
            <w:pPr>
              <w:pStyle w:val="ConsPlusNormal"/>
              <w:jc w:val="center"/>
            </w:pPr>
            <w:r>
              <w:t>300</w:t>
            </w:r>
          </w:p>
        </w:tc>
        <w:tc>
          <w:tcPr>
            <w:tcW w:w="1644" w:type="dxa"/>
          </w:tcPr>
          <w:p w:rsidR="000F19E9" w:rsidRDefault="000F19E9">
            <w:pPr>
              <w:pStyle w:val="ConsPlusNormal"/>
              <w:jc w:val="center"/>
            </w:pPr>
            <w:r>
              <w:t>931067,00</w:t>
            </w:r>
          </w:p>
        </w:tc>
        <w:tc>
          <w:tcPr>
            <w:tcW w:w="1814" w:type="dxa"/>
          </w:tcPr>
          <w:p w:rsidR="000F19E9" w:rsidRDefault="000F19E9">
            <w:pPr>
              <w:pStyle w:val="ConsPlusNormal"/>
              <w:jc w:val="center"/>
            </w:pPr>
            <w:r>
              <w:t>968402,30</w:t>
            </w:r>
          </w:p>
        </w:tc>
      </w:tr>
      <w:tr w:rsidR="000F19E9">
        <w:tc>
          <w:tcPr>
            <w:tcW w:w="3855" w:type="dxa"/>
          </w:tcPr>
          <w:p w:rsidR="000F19E9" w:rsidRDefault="000F19E9">
            <w:pPr>
              <w:pStyle w:val="ConsPlusNormal"/>
            </w:pPr>
            <w:r>
              <w:t>Предоставление и обеспечение предоставления гражданам субсидий на оплату жилого помещения и коммунальных услуг</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22 1 08 72011</w:t>
            </w:r>
          </w:p>
        </w:tc>
        <w:tc>
          <w:tcPr>
            <w:tcW w:w="709" w:type="dxa"/>
          </w:tcPr>
          <w:p w:rsidR="000F19E9" w:rsidRDefault="000F19E9">
            <w:pPr>
              <w:pStyle w:val="ConsPlusNormal"/>
            </w:pPr>
          </w:p>
        </w:tc>
        <w:tc>
          <w:tcPr>
            <w:tcW w:w="1644" w:type="dxa"/>
          </w:tcPr>
          <w:p w:rsidR="000F19E9" w:rsidRDefault="000F19E9">
            <w:pPr>
              <w:pStyle w:val="ConsPlusNormal"/>
              <w:jc w:val="center"/>
            </w:pPr>
            <w:r>
              <w:t>216366,60</w:t>
            </w:r>
          </w:p>
        </w:tc>
        <w:tc>
          <w:tcPr>
            <w:tcW w:w="1814" w:type="dxa"/>
          </w:tcPr>
          <w:p w:rsidR="000F19E9" w:rsidRDefault="000F19E9">
            <w:pPr>
              <w:pStyle w:val="ConsPlusNormal"/>
              <w:jc w:val="center"/>
            </w:pPr>
            <w:r>
              <w:t>216366,60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22 1 08 72011</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1076,40</w:t>
            </w:r>
          </w:p>
        </w:tc>
        <w:tc>
          <w:tcPr>
            <w:tcW w:w="1814" w:type="dxa"/>
          </w:tcPr>
          <w:p w:rsidR="000F19E9" w:rsidRDefault="000F19E9">
            <w:pPr>
              <w:pStyle w:val="ConsPlusNormal"/>
              <w:jc w:val="center"/>
            </w:pPr>
            <w:r>
              <w:t>1076,40</w:t>
            </w:r>
          </w:p>
        </w:tc>
      </w:tr>
      <w:tr w:rsidR="000F19E9">
        <w:tc>
          <w:tcPr>
            <w:tcW w:w="3855" w:type="dxa"/>
          </w:tcPr>
          <w:p w:rsidR="000F19E9" w:rsidRDefault="000F19E9">
            <w:pPr>
              <w:pStyle w:val="ConsPlusNormal"/>
            </w:pPr>
            <w:r>
              <w:lastRenderedPageBreak/>
              <w:t>Социальное обеспечение и иные выплаты населению</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22 1 08 72011</w:t>
            </w:r>
          </w:p>
        </w:tc>
        <w:tc>
          <w:tcPr>
            <w:tcW w:w="709" w:type="dxa"/>
          </w:tcPr>
          <w:p w:rsidR="000F19E9" w:rsidRDefault="000F19E9">
            <w:pPr>
              <w:pStyle w:val="ConsPlusNormal"/>
              <w:jc w:val="center"/>
            </w:pPr>
            <w:r>
              <w:t>300</w:t>
            </w:r>
          </w:p>
        </w:tc>
        <w:tc>
          <w:tcPr>
            <w:tcW w:w="1644" w:type="dxa"/>
          </w:tcPr>
          <w:p w:rsidR="000F19E9" w:rsidRDefault="000F19E9">
            <w:pPr>
              <w:pStyle w:val="ConsPlusNormal"/>
              <w:jc w:val="center"/>
            </w:pPr>
            <w:r>
              <w:t>215290,20</w:t>
            </w:r>
          </w:p>
        </w:tc>
        <w:tc>
          <w:tcPr>
            <w:tcW w:w="1814" w:type="dxa"/>
          </w:tcPr>
          <w:p w:rsidR="000F19E9" w:rsidRDefault="000F19E9">
            <w:pPr>
              <w:pStyle w:val="ConsPlusNormal"/>
              <w:jc w:val="center"/>
            </w:pPr>
            <w:r>
              <w:t>215290,20</w:t>
            </w:r>
          </w:p>
        </w:tc>
      </w:tr>
      <w:tr w:rsidR="000F19E9">
        <w:tc>
          <w:tcPr>
            <w:tcW w:w="3855" w:type="dxa"/>
          </w:tcPr>
          <w:p w:rsidR="000F19E9" w:rsidRDefault="000F19E9">
            <w:pPr>
              <w:pStyle w:val="ConsPlusNormal"/>
            </w:pPr>
            <w:r>
              <w:t>Ежемесячная денежная выплата по оплате абонентской платы за телефон участникам Великой Отечественной войны</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22 1 08 72014</w:t>
            </w:r>
          </w:p>
        </w:tc>
        <w:tc>
          <w:tcPr>
            <w:tcW w:w="709" w:type="dxa"/>
          </w:tcPr>
          <w:p w:rsidR="000F19E9" w:rsidRDefault="000F19E9">
            <w:pPr>
              <w:pStyle w:val="ConsPlusNormal"/>
            </w:pPr>
          </w:p>
        </w:tc>
        <w:tc>
          <w:tcPr>
            <w:tcW w:w="1644" w:type="dxa"/>
          </w:tcPr>
          <w:p w:rsidR="000F19E9" w:rsidRDefault="000F19E9">
            <w:pPr>
              <w:pStyle w:val="ConsPlusNormal"/>
              <w:jc w:val="center"/>
            </w:pPr>
            <w:r>
              <w:t>35,50</w:t>
            </w:r>
          </w:p>
        </w:tc>
        <w:tc>
          <w:tcPr>
            <w:tcW w:w="1814" w:type="dxa"/>
          </w:tcPr>
          <w:p w:rsidR="000F19E9" w:rsidRDefault="000F19E9">
            <w:pPr>
              <w:pStyle w:val="ConsPlusNormal"/>
              <w:jc w:val="center"/>
            </w:pPr>
            <w:r>
              <w:t>35,50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22 1 08 72014</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0,50</w:t>
            </w:r>
          </w:p>
        </w:tc>
        <w:tc>
          <w:tcPr>
            <w:tcW w:w="1814" w:type="dxa"/>
          </w:tcPr>
          <w:p w:rsidR="000F19E9" w:rsidRDefault="000F19E9">
            <w:pPr>
              <w:pStyle w:val="ConsPlusNormal"/>
              <w:jc w:val="center"/>
            </w:pPr>
            <w:r>
              <w:t>0,50</w:t>
            </w:r>
          </w:p>
        </w:tc>
      </w:tr>
      <w:tr w:rsidR="000F19E9">
        <w:tc>
          <w:tcPr>
            <w:tcW w:w="3855" w:type="dxa"/>
          </w:tcPr>
          <w:p w:rsidR="000F19E9" w:rsidRDefault="000F19E9">
            <w:pPr>
              <w:pStyle w:val="ConsPlusNormal"/>
            </w:pPr>
            <w:r>
              <w:t>Социальное обеспечение и иные выплаты населению</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22 1 08 72014</w:t>
            </w:r>
          </w:p>
        </w:tc>
        <w:tc>
          <w:tcPr>
            <w:tcW w:w="709" w:type="dxa"/>
          </w:tcPr>
          <w:p w:rsidR="000F19E9" w:rsidRDefault="000F19E9">
            <w:pPr>
              <w:pStyle w:val="ConsPlusNormal"/>
              <w:jc w:val="center"/>
            </w:pPr>
            <w:r>
              <w:t>300</w:t>
            </w:r>
          </w:p>
        </w:tc>
        <w:tc>
          <w:tcPr>
            <w:tcW w:w="1644" w:type="dxa"/>
          </w:tcPr>
          <w:p w:rsidR="000F19E9" w:rsidRDefault="000F19E9">
            <w:pPr>
              <w:pStyle w:val="ConsPlusNormal"/>
              <w:jc w:val="center"/>
            </w:pPr>
            <w:r>
              <w:t>35,00</w:t>
            </w:r>
          </w:p>
        </w:tc>
        <w:tc>
          <w:tcPr>
            <w:tcW w:w="1814" w:type="dxa"/>
          </w:tcPr>
          <w:p w:rsidR="000F19E9" w:rsidRDefault="000F19E9">
            <w:pPr>
              <w:pStyle w:val="ConsPlusNormal"/>
              <w:jc w:val="center"/>
            </w:pPr>
            <w:r>
              <w:t>35,00</w:t>
            </w:r>
          </w:p>
        </w:tc>
      </w:tr>
      <w:tr w:rsidR="000F19E9">
        <w:tc>
          <w:tcPr>
            <w:tcW w:w="3855" w:type="dxa"/>
          </w:tcPr>
          <w:p w:rsidR="000F19E9" w:rsidRDefault="000F19E9">
            <w:pPr>
              <w:pStyle w:val="ConsPlusNormal"/>
            </w:pPr>
            <w:r>
              <w:t>Ежемесячная денежная выплата по оплате жилого помещения и коммунальных услуг участникам Великой Отечественной войны и приравненным к ним лицам</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22 1 08 72015</w:t>
            </w:r>
          </w:p>
        </w:tc>
        <w:tc>
          <w:tcPr>
            <w:tcW w:w="709" w:type="dxa"/>
          </w:tcPr>
          <w:p w:rsidR="000F19E9" w:rsidRDefault="000F19E9">
            <w:pPr>
              <w:pStyle w:val="ConsPlusNormal"/>
            </w:pPr>
          </w:p>
        </w:tc>
        <w:tc>
          <w:tcPr>
            <w:tcW w:w="1644" w:type="dxa"/>
          </w:tcPr>
          <w:p w:rsidR="000F19E9" w:rsidRDefault="000F19E9">
            <w:pPr>
              <w:pStyle w:val="ConsPlusNormal"/>
              <w:jc w:val="center"/>
            </w:pPr>
            <w:r>
              <w:t>12055,50</w:t>
            </w:r>
          </w:p>
        </w:tc>
        <w:tc>
          <w:tcPr>
            <w:tcW w:w="1814" w:type="dxa"/>
          </w:tcPr>
          <w:p w:rsidR="000F19E9" w:rsidRDefault="000F19E9">
            <w:pPr>
              <w:pStyle w:val="ConsPlusNormal"/>
              <w:jc w:val="center"/>
            </w:pPr>
            <w:r>
              <w:t>12585,70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22 1 08 72015</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165,00</w:t>
            </w:r>
          </w:p>
        </w:tc>
        <w:tc>
          <w:tcPr>
            <w:tcW w:w="1814" w:type="dxa"/>
          </w:tcPr>
          <w:p w:rsidR="000F19E9" w:rsidRDefault="000F19E9">
            <w:pPr>
              <w:pStyle w:val="ConsPlusNormal"/>
              <w:jc w:val="center"/>
            </w:pPr>
            <w:r>
              <w:t>172,00</w:t>
            </w:r>
          </w:p>
        </w:tc>
      </w:tr>
      <w:tr w:rsidR="000F19E9">
        <w:tc>
          <w:tcPr>
            <w:tcW w:w="3855" w:type="dxa"/>
          </w:tcPr>
          <w:p w:rsidR="000F19E9" w:rsidRDefault="000F19E9">
            <w:pPr>
              <w:pStyle w:val="ConsPlusNormal"/>
            </w:pPr>
            <w:r>
              <w:t>Социальное обеспечение и иные выплаты населению</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22 1 08 72015</w:t>
            </w:r>
          </w:p>
        </w:tc>
        <w:tc>
          <w:tcPr>
            <w:tcW w:w="709" w:type="dxa"/>
          </w:tcPr>
          <w:p w:rsidR="000F19E9" w:rsidRDefault="000F19E9">
            <w:pPr>
              <w:pStyle w:val="ConsPlusNormal"/>
              <w:jc w:val="center"/>
            </w:pPr>
            <w:r>
              <w:t>300</w:t>
            </w:r>
          </w:p>
        </w:tc>
        <w:tc>
          <w:tcPr>
            <w:tcW w:w="1644" w:type="dxa"/>
          </w:tcPr>
          <w:p w:rsidR="000F19E9" w:rsidRDefault="000F19E9">
            <w:pPr>
              <w:pStyle w:val="ConsPlusNormal"/>
              <w:jc w:val="center"/>
            </w:pPr>
            <w:r>
              <w:t>11890,50</w:t>
            </w:r>
          </w:p>
        </w:tc>
        <w:tc>
          <w:tcPr>
            <w:tcW w:w="1814" w:type="dxa"/>
          </w:tcPr>
          <w:p w:rsidR="000F19E9" w:rsidRDefault="000F19E9">
            <w:pPr>
              <w:pStyle w:val="ConsPlusNormal"/>
              <w:jc w:val="center"/>
            </w:pPr>
            <w:r>
              <w:t>12413,70</w:t>
            </w:r>
          </w:p>
        </w:tc>
      </w:tr>
      <w:tr w:rsidR="000F19E9">
        <w:tc>
          <w:tcPr>
            <w:tcW w:w="3855" w:type="dxa"/>
          </w:tcPr>
          <w:p w:rsidR="000F19E9" w:rsidRDefault="000F19E9">
            <w:pPr>
              <w:pStyle w:val="ConsPlusNormal"/>
            </w:pPr>
            <w:r>
              <w:t xml:space="preserve">Компенсация отдельным </w:t>
            </w:r>
            <w:r>
              <w:lastRenderedPageBreak/>
              <w:t>категориям граждан оплаты взноса на капитальный ремонт общего имущества в многоквартирном доме</w:t>
            </w:r>
          </w:p>
        </w:tc>
        <w:tc>
          <w:tcPr>
            <w:tcW w:w="567" w:type="dxa"/>
          </w:tcPr>
          <w:p w:rsidR="000F19E9" w:rsidRDefault="000F19E9">
            <w:pPr>
              <w:pStyle w:val="ConsPlusNormal"/>
              <w:jc w:val="center"/>
            </w:pPr>
            <w:r>
              <w:lastRenderedPageBreak/>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22 1 08 R4620</w:t>
            </w:r>
          </w:p>
        </w:tc>
        <w:tc>
          <w:tcPr>
            <w:tcW w:w="709" w:type="dxa"/>
          </w:tcPr>
          <w:p w:rsidR="000F19E9" w:rsidRDefault="000F19E9">
            <w:pPr>
              <w:pStyle w:val="ConsPlusNormal"/>
            </w:pPr>
          </w:p>
        </w:tc>
        <w:tc>
          <w:tcPr>
            <w:tcW w:w="1644" w:type="dxa"/>
          </w:tcPr>
          <w:p w:rsidR="000F19E9" w:rsidRDefault="000F19E9">
            <w:pPr>
              <w:pStyle w:val="ConsPlusNormal"/>
              <w:jc w:val="center"/>
            </w:pPr>
            <w:r>
              <w:t>1445,00</w:t>
            </w:r>
          </w:p>
        </w:tc>
        <w:tc>
          <w:tcPr>
            <w:tcW w:w="1814" w:type="dxa"/>
          </w:tcPr>
          <w:p w:rsidR="000F19E9" w:rsidRDefault="000F19E9">
            <w:pPr>
              <w:pStyle w:val="ConsPlusNormal"/>
              <w:jc w:val="center"/>
            </w:pPr>
            <w:r>
              <w:t>1500,00</w:t>
            </w:r>
          </w:p>
        </w:tc>
      </w:tr>
      <w:tr w:rsidR="000F19E9">
        <w:tc>
          <w:tcPr>
            <w:tcW w:w="385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22 1 08 R4620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20,00</w:t>
            </w:r>
          </w:p>
        </w:tc>
        <w:tc>
          <w:tcPr>
            <w:tcW w:w="1814" w:type="dxa"/>
          </w:tcPr>
          <w:p w:rsidR="000F19E9" w:rsidRDefault="000F19E9">
            <w:pPr>
              <w:pStyle w:val="ConsPlusNormal"/>
              <w:jc w:val="center"/>
            </w:pPr>
            <w:r>
              <w:t>21,00</w:t>
            </w:r>
          </w:p>
        </w:tc>
      </w:tr>
      <w:tr w:rsidR="000F19E9">
        <w:tc>
          <w:tcPr>
            <w:tcW w:w="3855" w:type="dxa"/>
          </w:tcPr>
          <w:p w:rsidR="000F19E9" w:rsidRDefault="000F19E9">
            <w:pPr>
              <w:pStyle w:val="ConsPlusNormal"/>
            </w:pPr>
            <w:r>
              <w:t>Социальное обеспечение и иные выплаты населению</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22 1 08 R4620</w:t>
            </w:r>
          </w:p>
        </w:tc>
        <w:tc>
          <w:tcPr>
            <w:tcW w:w="709" w:type="dxa"/>
          </w:tcPr>
          <w:p w:rsidR="000F19E9" w:rsidRDefault="000F19E9">
            <w:pPr>
              <w:pStyle w:val="ConsPlusNormal"/>
              <w:jc w:val="center"/>
            </w:pPr>
            <w:r>
              <w:t>300</w:t>
            </w:r>
          </w:p>
        </w:tc>
        <w:tc>
          <w:tcPr>
            <w:tcW w:w="1644" w:type="dxa"/>
          </w:tcPr>
          <w:p w:rsidR="000F19E9" w:rsidRDefault="000F19E9">
            <w:pPr>
              <w:pStyle w:val="ConsPlusNormal"/>
              <w:jc w:val="center"/>
            </w:pPr>
            <w:r>
              <w:t>1425,00</w:t>
            </w:r>
          </w:p>
        </w:tc>
        <w:tc>
          <w:tcPr>
            <w:tcW w:w="1814" w:type="dxa"/>
          </w:tcPr>
          <w:p w:rsidR="000F19E9" w:rsidRDefault="000F19E9">
            <w:pPr>
              <w:pStyle w:val="ConsPlusNormal"/>
              <w:jc w:val="center"/>
            </w:pPr>
            <w:r>
              <w:t>1479,00</w:t>
            </w:r>
          </w:p>
        </w:tc>
      </w:tr>
      <w:tr w:rsidR="000F19E9">
        <w:tc>
          <w:tcPr>
            <w:tcW w:w="3855" w:type="dxa"/>
          </w:tcPr>
          <w:p w:rsidR="000F19E9" w:rsidRDefault="000F19E9">
            <w:pPr>
              <w:pStyle w:val="ConsPlusNormal"/>
            </w:pPr>
            <w:r>
              <w:t>Основное мероприятие "Оказание мер социальной поддержки лицам, награжденным нагрудным знаком "Почетный донор России"</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22 1 11</w:t>
            </w:r>
          </w:p>
        </w:tc>
        <w:tc>
          <w:tcPr>
            <w:tcW w:w="709" w:type="dxa"/>
          </w:tcPr>
          <w:p w:rsidR="000F19E9" w:rsidRDefault="000F19E9">
            <w:pPr>
              <w:pStyle w:val="ConsPlusNormal"/>
            </w:pPr>
          </w:p>
        </w:tc>
        <w:tc>
          <w:tcPr>
            <w:tcW w:w="1644" w:type="dxa"/>
          </w:tcPr>
          <w:p w:rsidR="000F19E9" w:rsidRDefault="000F19E9">
            <w:pPr>
              <w:pStyle w:val="ConsPlusNormal"/>
              <w:jc w:val="center"/>
            </w:pPr>
            <w:r>
              <w:t>11802,90</w:t>
            </w:r>
          </w:p>
        </w:tc>
        <w:tc>
          <w:tcPr>
            <w:tcW w:w="1814" w:type="dxa"/>
          </w:tcPr>
          <w:p w:rsidR="000F19E9" w:rsidRDefault="000F19E9">
            <w:pPr>
              <w:pStyle w:val="ConsPlusNormal"/>
              <w:jc w:val="center"/>
            </w:pPr>
            <w:r>
              <w:t>12274,70</w:t>
            </w:r>
          </w:p>
        </w:tc>
      </w:tr>
      <w:tr w:rsidR="000F19E9">
        <w:tc>
          <w:tcPr>
            <w:tcW w:w="3855" w:type="dxa"/>
          </w:tcPr>
          <w:p w:rsidR="000F19E9" w:rsidRDefault="000F19E9">
            <w:pPr>
              <w:pStyle w:val="ConsPlusNormal"/>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22 1 11 52200</w:t>
            </w:r>
          </w:p>
        </w:tc>
        <w:tc>
          <w:tcPr>
            <w:tcW w:w="709" w:type="dxa"/>
          </w:tcPr>
          <w:p w:rsidR="000F19E9" w:rsidRDefault="000F19E9">
            <w:pPr>
              <w:pStyle w:val="ConsPlusNormal"/>
            </w:pPr>
          </w:p>
        </w:tc>
        <w:tc>
          <w:tcPr>
            <w:tcW w:w="1644" w:type="dxa"/>
          </w:tcPr>
          <w:p w:rsidR="000F19E9" w:rsidRDefault="000F19E9">
            <w:pPr>
              <w:pStyle w:val="ConsPlusNormal"/>
              <w:jc w:val="center"/>
            </w:pPr>
            <w:r>
              <w:t>11802,90</w:t>
            </w:r>
          </w:p>
        </w:tc>
        <w:tc>
          <w:tcPr>
            <w:tcW w:w="1814" w:type="dxa"/>
          </w:tcPr>
          <w:p w:rsidR="000F19E9" w:rsidRDefault="000F19E9">
            <w:pPr>
              <w:pStyle w:val="ConsPlusNormal"/>
              <w:jc w:val="center"/>
            </w:pPr>
            <w:r>
              <w:t>12274,70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22 1 11 52200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102,90</w:t>
            </w:r>
          </w:p>
        </w:tc>
        <w:tc>
          <w:tcPr>
            <w:tcW w:w="1814" w:type="dxa"/>
          </w:tcPr>
          <w:p w:rsidR="000F19E9" w:rsidRDefault="000F19E9">
            <w:pPr>
              <w:pStyle w:val="ConsPlusNormal"/>
              <w:jc w:val="center"/>
            </w:pPr>
            <w:r>
              <w:t>104,70</w:t>
            </w:r>
          </w:p>
        </w:tc>
      </w:tr>
      <w:tr w:rsidR="000F19E9">
        <w:tc>
          <w:tcPr>
            <w:tcW w:w="3855" w:type="dxa"/>
          </w:tcPr>
          <w:p w:rsidR="000F19E9" w:rsidRDefault="000F19E9">
            <w:pPr>
              <w:pStyle w:val="ConsPlusNormal"/>
            </w:pPr>
            <w:r>
              <w:lastRenderedPageBreak/>
              <w:t>Социальное обеспечение и иные выплаты населению</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22 1 11 52200</w:t>
            </w:r>
          </w:p>
        </w:tc>
        <w:tc>
          <w:tcPr>
            <w:tcW w:w="709" w:type="dxa"/>
          </w:tcPr>
          <w:p w:rsidR="000F19E9" w:rsidRDefault="000F19E9">
            <w:pPr>
              <w:pStyle w:val="ConsPlusNormal"/>
              <w:jc w:val="center"/>
            </w:pPr>
            <w:r>
              <w:t>300</w:t>
            </w:r>
          </w:p>
        </w:tc>
        <w:tc>
          <w:tcPr>
            <w:tcW w:w="1644" w:type="dxa"/>
          </w:tcPr>
          <w:p w:rsidR="000F19E9" w:rsidRDefault="000F19E9">
            <w:pPr>
              <w:pStyle w:val="ConsPlusNormal"/>
              <w:jc w:val="center"/>
            </w:pPr>
            <w:r>
              <w:t>11700,00</w:t>
            </w:r>
          </w:p>
        </w:tc>
        <w:tc>
          <w:tcPr>
            <w:tcW w:w="1814" w:type="dxa"/>
          </w:tcPr>
          <w:p w:rsidR="000F19E9" w:rsidRDefault="000F19E9">
            <w:pPr>
              <w:pStyle w:val="ConsPlusNormal"/>
              <w:jc w:val="center"/>
            </w:pPr>
            <w:r>
              <w:t>12170,00</w:t>
            </w:r>
          </w:p>
        </w:tc>
      </w:tr>
      <w:tr w:rsidR="000F19E9">
        <w:tc>
          <w:tcPr>
            <w:tcW w:w="3855" w:type="dxa"/>
          </w:tcPr>
          <w:p w:rsidR="000F19E9" w:rsidRDefault="000F19E9">
            <w:pPr>
              <w:pStyle w:val="ConsPlusNormal"/>
            </w:pPr>
            <w:r>
              <w:t>Основное мероприятие "Оказание мер социальной поддержки гражданам при возникновении поствакцинальных осложнений"</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22 1 12</w:t>
            </w:r>
          </w:p>
        </w:tc>
        <w:tc>
          <w:tcPr>
            <w:tcW w:w="709" w:type="dxa"/>
          </w:tcPr>
          <w:p w:rsidR="000F19E9" w:rsidRDefault="000F19E9">
            <w:pPr>
              <w:pStyle w:val="ConsPlusNormal"/>
            </w:pPr>
          </w:p>
        </w:tc>
        <w:tc>
          <w:tcPr>
            <w:tcW w:w="1644" w:type="dxa"/>
          </w:tcPr>
          <w:p w:rsidR="000F19E9" w:rsidRDefault="000F19E9">
            <w:pPr>
              <w:pStyle w:val="ConsPlusNormal"/>
              <w:jc w:val="center"/>
            </w:pPr>
            <w:r>
              <w:t>146,30</w:t>
            </w:r>
          </w:p>
        </w:tc>
        <w:tc>
          <w:tcPr>
            <w:tcW w:w="1814" w:type="dxa"/>
          </w:tcPr>
          <w:p w:rsidR="000F19E9" w:rsidRDefault="000F19E9">
            <w:pPr>
              <w:pStyle w:val="ConsPlusNormal"/>
              <w:jc w:val="center"/>
            </w:pPr>
            <w:r>
              <w:t>151,30</w:t>
            </w:r>
          </w:p>
        </w:tc>
      </w:tr>
      <w:tr w:rsidR="000F19E9">
        <w:tc>
          <w:tcPr>
            <w:tcW w:w="3855" w:type="dxa"/>
          </w:tcPr>
          <w:p w:rsidR="000F19E9" w:rsidRDefault="000F19E9">
            <w:pPr>
              <w:pStyle w:val="ConsPlusNormal"/>
            </w:pPr>
            <w:r>
              <w:t>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N 157-ФЗ "Об иммунопрофилактике инфекционных болезней"</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22 1 12 52400</w:t>
            </w:r>
          </w:p>
        </w:tc>
        <w:tc>
          <w:tcPr>
            <w:tcW w:w="709" w:type="dxa"/>
          </w:tcPr>
          <w:p w:rsidR="000F19E9" w:rsidRDefault="000F19E9">
            <w:pPr>
              <w:pStyle w:val="ConsPlusNormal"/>
            </w:pPr>
          </w:p>
        </w:tc>
        <w:tc>
          <w:tcPr>
            <w:tcW w:w="1644" w:type="dxa"/>
          </w:tcPr>
          <w:p w:rsidR="000F19E9" w:rsidRDefault="000F19E9">
            <w:pPr>
              <w:pStyle w:val="ConsPlusNormal"/>
              <w:jc w:val="center"/>
            </w:pPr>
            <w:r>
              <w:t>146,30</w:t>
            </w:r>
          </w:p>
        </w:tc>
        <w:tc>
          <w:tcPr>
            <w:tcW w:w="1814" w:type="dxa"/>
          </w:tcPr>
          <w:p w:rsidR="000F19E9" w:rsidRDefault="000F19E9">
            <w:pPr>
              <w:pStyle w:val="ConsPlusNormal"/>
              <w:jc w:val="center"/>
            </w:pPr>
            <w:r>
              <w:t>151,30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22 1 12 52400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1,18</w:t>
            </w:r>
          </w:p>
        </w:tc>
        <w:tc>
          <w:tcPr>
            <w:tcW w:w="1814" w:type="dxa"/>
          </w:tcPr>
          <w:p w:rsidR="000F19E9" w:rsidRDefault="000F19E9">
            <w:pPr>
              <w:pStyle w:val="ConsPlusNormal"/>
              <w:jc w:val="center"/>
            </w:pPr>
            <w:r>
              <w:t>1,20</w:t>
            </w:r>
          </w:p>
        </w:tc>
      </w:tr>
      <w:tr w:rsidR="000F19E9">
        <w:tc>
          <w:tcPr>
            <w:tcW w:w="3855" w:type="dxa"/>
          </w:tcPr>
          <w:p w:rsidR="000F19E9" w:rsidRDefault="000F19E9">
            <w:pPr>
              <w:pStyle w:val="ConsPlusNormal"/>
            </w:pPr>
            <w:r>
              <w:t>Социальное обеспечение и иные выплаты населению</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22 1 12 52400</w:t>
            </w:r>
          </w:p>
        </w:tc>
        <w:tc>
          <w:tcPr>
            <w:tcW w:w="709" w:type="dxa"/>
          </w:tcPr>
          <w:p w:rsidR="000F19E9" w:rsidRDefault="000F19E9">
            <w:pPr>
              <w:pStyle w:val="ConsPlusNormal"/>
              <w:jc w:val="center"/>
            </w:pPr>
            <w:r>
              <w:t>300</w:t>
            </w:r>
          </w:p>
        </w:tc>
        <w:tc>
          <w:tcPr>
            <w:tcW w:w="1644" w:type="dxa"/>
          </w:tcPr>
          <w:p w:rsidR="000F19E9" w:rsidRDefault="000F19E9">
            <w:pPr>
              <w:pStyle w:val="ConsPlusNormal"/>
              <w:jc w:val="center"/>
            </w:pPr>
            <w:r>
              <w:t>145,12</w:t>
            </w:r>
          </w:p>
        </w:tc>
        <w:tc>
          <w:tcPr>
            <w:tcW w:w="1814" w:type="dxa"/>
          </w:tcPr>
          <w:p w:rsidR="000F19E9" w:rsidRDefault="000F19E9">
            <w:pPr>
              <w:pStyle w:val="ConsPlusNormal"/>
              <w:jc w:val="center"/>
            </w:pPr>
            <w:r>
              <w:t>150,10</w:t>
            </w:r>
          </w:p>
        </w:tc>
      </w:tr>
      <w:tr w:rsidR="000F19E9">
        <w:tc>
          <w:tcPr>
            <w:tcW w:w="3855" w:type="dxa"/>
          </w:tcPr>
          <w:p w:rsidR="000F19E9" w:rsidRDefault="000F19E9">
            <w:pPr>
              <w:pStyle w:val="ConsPlusNormal"/>
            </w:pPr>
            <w:r>
              <w:t xml:space="preserve">Основное мероприятие "Оказание поддержки в связи </w:t>
            </w:r>
            <w:r>
              <w:lastRenderedPageBreak/>
              <w:t>с погребением умерших"</w:t>
            </w:r>
          </w:p>
        </w:tc>
        <w:tc>
          <w:tcPr>
            <w:tcW w:w="567" w:type="dxa"/>
          </w:tcPr>
          <w:p w:rsidR="000F19E9" w:rsidRDefault="000F19E9">
            <w:pPr>
              <w:pStyle w:val="ConsPlusNormal"/>
              <w:jc w:val="center"/>
            </w:pPr>
            <w:r>
              <w:lastRenderedPageBreak/>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22 1 14</w:t>
            </w:r>
          </w:p>
        </w:tc>
        <w:tc>
          <w:tcPr>
            <w:tcW w:w="709" w:type="dxa"/>
          </w:tcPr>
          <w:p w:rsidR="000F19E9" w:rsidRDefault="000F19E9">
            <w:pPr>
              <w:pStyle w:val="ConsPlusNormal"/>
            </w:pPr>
          </w:p>
        </w:tc>
        <w:tc>
          <w:tcPr>
            <w:tcW w:w="1644" w:type="dxa"/>
          </w:tcPr>
          <w:p w:rsidR="000F19E9" w:rsidRDefault="000F19E9">
            <w:pPr>
              <w:pStyle w:val="ConsPlusNormal"/>
              <w:jc w:val="center"/>
            </w:pPr>
            <w:r>
              <w:t>12695,30</w:t>
            </w:r>
          </w:p>
        </w:tc>
        <w:tc>
          <w:tcPr>
            <w:tcW w:w="1814" w:type="dxa"/>
          </w:tcPr>
          <w:p w:rsidR="000F19E9" w:rsidRDefault="000F19E9">
            <w:pPr>
              <w:pStyle w:val="ConsPlusNormal"/>
              <w:jc w:val="center"/>
            </w:pPr>
            <w:r>
              <w:t>13039,50</w:t>
            </w:r>
          </w:p>
        </w:tc>
      </w:tr>
      <w:tr w:rsidR="000F19E9">
        <w:tc>
          <w:tcPr>
            <w:tcW w:w="3855" w:type="dxa"/>
          </w:tcPr>
          <w:p w:rsidR="000F19E9" w:rsidRDefault="000F19E9">
            <w:pPr>
              <w:pStyle w:val="ConsPlusNormal"/>
            </w:pPr>
            <w:r>
              <w:lastRenderedPageBreak/>
              <w:t>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в соответствии с Федеральным законом от 12 января 1996 года N 8-ФЗ "О погребении и похоронном деле"</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22 1 14 71150</w:t>
            </w:r>
          </w:p>
        </w:tc>
        <w:tc>
          <w:tcPr>
            <w:tcW w:w="709" w:type="dxa"/>
          </w:tcPr>
          <w:p w:rsidR="000F19E9" w:rsidRDefault="000F19E9">
            <w:pPr>
              <w:pStyle w:val="ConsPlusNormal"/>
            </w:pPr>
          </w:p>
        </w:tc>
        <w:tc>
          <w:tcPr>
            <w:tcW w:w="1644" w:type="dxa"/>
          </w:tcPr>
          <w:p w:rsidR="000F19E9" w:rsidRDefault="000F19E9">
            <w:pPr>
              <w:pStyle w:val="ConsPlusNormal"/>
              <w:jc w:val="center"/>
            </w:pPr>
            <w:r>
              <w:t>10715,30</w:t>
            </w:r>
          </w:p>
        </w:tc>
        <w:tc>
          <w:tcPr>
            <w:tcW w:w="1814" w:type="dxa"/>
          </w:tcPr>
          <w:p w:rsidR="000F19E9" w:rsidRDefault="000F19E9">
            <w:pPr>
              <w:pStyle w:val="ConsPlusNormal"/>
              <w:jc w:val="center"/>
            </w:pPr>
            <w:r>
              <w:t>11059,50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22 1 14 71150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148,24</w:t>
            </w:r>
          </w:p>
        </w:tc>
        <w:tc>
          <w:tcPr>
            <w:tcW w:w="1814" w:type="dxa"/>
          </w:tcPr>
          <w:p w:rsidR="000F19E9" w:rsidRDefault="000F19E9">
            <w:pPr>
              <w:pStyle w:val="ConsPlusNormal"/>
              <w:jc w:val="center"/>
            </w:pPr>
            <w:r>
              <w:t>153,07</w:t>
            </w:r>
          </w:p>
        </w:tc>
      </w:tr>
      <w:tr w:rsidR="000F19E9">
        <w:tc>
          <w:tcPr>
            <w:tcW w:w="3855" w:type="dxa"/>
          </w:tcPr>
          <w:p w:rsidR="000F19E9" w:rsidRDefault="000F19E9">
            <w:pPr>
              <w:pStyle w:val="ConsPlusNormal"/>
            </w:pPr>
            <w:r>
              <w:t>Социальное обеспечение и иные выплаты населению</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22 1 14 71150</w:t>
            </w:r>
          </w:p>
        </w:tc>
        <w:tc>
          <w:tcPr>
            <w:tcW w:w="709" w:type="dxa"/>
          </w:tcPr>
          <w:p w:rsidR="000F19E9" w:rsidRDefault="000F19E9">
            <w:pPr>
              <w:pStyle w:val="ConsPlusNormal"/>
              <w:jc w:val="center"/>
            </w:pPr>
            <w:r>
              <w:t>300</w:t>
            </w:r>
          </w:p>
        </w:tc>
        <w:tc>
          <w:tcPr>
            <w:tcW w:w="1644" w:type="dxa"/>
          </w:tcPr>
          <w:p w:rsidR="000F19E9" w:rsidRDefault="000F19E9">
            <w:pPr>
              <w:pStyle w:val="ConsPlusNormal"/>
              <w:jc w:val="center"/>
            </w:pPr>
            <w:r>
              <w:t>10567,06</w:t>
            </w:r>
          </w:p>
        </w:tc>
        <w:tc>
          <w:tcPr>
            <w:tcW w:w="1814" w:type="dxa"/>
          </w:tcPr>
          <w:p w:rsidR="000F19E9" w:rsidRDefault="000F19E9">
            <w:pPr>
              <w:pStyle w:val="ConsPlusNormal"/>
              <w:jc w:val="center"/>
            </w:pPr>
            <w:r>
              <w:t>10906,43</w:t>
            </w:r>
          </w:p>
        </w:tc>
      </w:tr>
      <w:tr w:rsidR="000F19E9">
        <w:tc>
          <w:tcPr>
            <w:tcW w:w="3855" w:type="dxa"/>
          </w:tcPr>
          <w:p w:rsidR="000F19E9" w:rsidRDefault="000F19E9">
            <w:pPr>
              <w:pStyle w:val="ConsPlusNormal"/>
            </w:pPr>
            <w:r>
              <w:t xml:space="preserve">Возмещение затрат, связанных с погребением умерших реабилитированных лиц, а также возмещение расходов </w:t>
            </w:r>
            <w:r>
              <w:lastRenderedPageBreak/>
              <w:t>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законом от 12 января 1996 года N 8-ФЗ "О погребении и похоронном деле"</w:t>
            </w:r>
          </w:p>
        </w:tc>
        <w:tc>
          <w:tcPr>
            <w:tcW w:w="567" w:type="dxa"/>
          </w:tcPr>
          <w:p w:rsidR="000F19E9" w:rsidRDefault="000F19E9">
            <w:pPr>
              <w:pStyle w:val="ConsPlusNormal"/>
              <w:jc w:val="center"/>
            </w:pPr>
            <w:r>
              <w:lastRenderedPageBreak/>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22 1 14 71160</w:t>
            </w:r>
          </w:p>
        </w:tc>
        <w:tc>
          <w:tcPr>
            <w:tcW w:w="709" w:type="dxa"/>
          </w:tcPr>
          <w:p w:rsidR="000F19E9" w:rsidRDefault="000F19E9">
            <w:pPr>
              <w:pStyle w:val="ConsPlusNormal"/>
            </w:pPr>
          </w:p>
        </w:tc>
        <w:tc>
          <w:tcPr>
            <w:tcW w:w="1644" w:type="dxa"/>
          </w:tcPr>
          <w:p w:rsidR="000F19E9" w:rsidRDefault="000F19E9">
            <w:pPr>
              <w:pStyle w:val="ConsPlusNormal"/>
              <w:jc w:val="center"/>
            </w:pPr>
            <w:r>
              <w:t>1980,00</w:t>
            </w:r>
          </w:p>
        </w:tc>
        <w:tc>
          <w:tcPr>
            <w:tcW w:w="1814" w:type="dxa"/>
          </w:tcPr>
          <w:p w:rsidR="000F19E9" w:rsidRDefault="000F19E9">
            <w:pPr>
              <w:pStyle w:val="ConsPlusNormal"/>
              <w:jc w:val="center"/>
            </w:pPr>
            <w:r>
              <w:t>1980,00</w:t>
            </w:r>
          </w:p>
        </w:tc>
      </w:tr>
      <w:tr w:rsidR="000F19E9">
        <w:tc>
          <w:tcPr>
            <w:tcW w:w="385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22 1 14 71160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30,00</w:t>
            </w:r>
          </w:p>
        </w:tc>
        <w:tc>
          <w:tcPr>
            <w:tcW w:w="1814" w:type="dxa"/>
          </w:tcPr>
          <w:p w:rsidR="000F19E9" w:rsidRDefault="000F19E9">
            <w:pPr>
              <w:pStyle w:val="ConsPlusNormal"/>
              <w:jc w:val="center"/>
            </w:pPr>
            <w:r>
              <w:t>30,00</w:t>
            </w:r>
          </w:p>
        </w:tc>
      </w:tr>
      <w:tr w:rsidR="000F19E9">
        <w:tc>
          <w:tcPr>
            <w:tcW w:w="3855" w:type="dxa"/>
          </w:tcPr>
          <w:p w:rsidR="000F19E9" w:rsidRDefault="000F19E9">
            <w:pPr>
              <w:pStyle w:val="ConsPlusNormal"/>
            </w:pPr>
            <w:r>
              <w:t>Социальное обеспечение и иные выплаты населению</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22 1 14 71160</w:t>
            </w:r>
          </w:p>
        </w:tc>
        <w:tc>
          <w:tcPr>
            <w:tcW w:w="709" w:type="dxa"/>
          </w:tcPr>
          <w:p w:rsidR="000F19E9" w:rsidRDefault="000F19E9">
            <w:pPr>
              <w:pStyle w:val="ConsPlusNormal"/>
              <w:jc w:val="center"/>
            </w:pPr>
            <w:r>
              <w:t>300</w:t>
            </w:r>
          </w:p>
        </w:tc>
        <w:tc>
          <w:tcPr>
            <w:tcW w:w="1644" w:type="dxa"/>
          </w:tcPr>
          <w:p w:rsidR="000F19E9" w:rsidRDefault="000F19E9">
            <w:pPr>
              <w:pStyle w:val="ConsPlusNormal"/>
              <w:jc w:val="center"/>
            </w:pPr>
            <w:r>
              <w:t>1700,00</w:t>
            </w:r>
          </w:p>
        </w:tc>
        <w:tc>
          <w:tcPr>
            <w:tcW w:w="1814" w:type="dxa"/>
          </w:tcPr>
          <w:p w:rsidR="000F19E9" w:rsidRDefault="000F19E9">
            <w:pPr>
              <w:pStyle w:val="ConsPlusNormal"/>
              <w:jc w:val="center"/>
            </w:pPr>
            <w:r>
              <w:t>1700,00</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22 1 14 71160</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250,00</w:t>
            </w:r>
          </w:p>
        </w:tc>
        <w:tc>
          <w:tcPr>
            <w:tcW w:w="1814" w:type="dxa"/>
          </w:tcPr>
          <w:p w:rsidR="000F19E9" w:rsidRDefault="000F19E9">
            <w:pPr>
              <w:pStyle w:val="ConsPlusNormal"/>
              <w:jc w:val="center"/>
            </w:pPr>
            <w:r>
              <w:t>250,00</w:t>
            </w:r>
          </w:p>
        </w:tc>
      </w:tr>
      <w:tr w:rsidR="000F19E9">
        <w:tc>
          <w:tcPr>
            <w:tcW w:w="3855" w:type="dxa"/>
          </w:tcPr>
          <w:p w:rsidR="000F19E9" w:rsidRDefault="000F19E9">
            <w:pPr>
              <w:pStyle w:val="ConsPlusNormal"/>
            </w:pPr>
            <w:r>
              <w:t>Основное мероприятие "Выплата дополнительного материального обеспечения гражданам за выдающиеся достижения и особые заслуги перед Республикой Дагестан"</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22 1 19</w:t>
            </w:r>
          </w:p>
        </w:tc>
        <w:tc>
          <w:tcPr>
            <w:tcW w:w="709" w:type="dxa"/>
          </w:tcPr>
          <w:p w:rsidR="000F19E9" w:rsidRDefault="000F19E9">
            <w:pPr>
              <w:pStyle w:val="ConsPlusNormal"/>
            </w:pPr>
          </w:p>
        </w:tc>
        <w:tc>
          <w:tcPr>
            <w:tcW w:w="1644" w:type="dxa"/>
          </w:tcPr>
          <w:p w:rsidR="000F19E9" w:rsidRDefault="000F19E9">
            <w:pPr>
              <w:pStyle w:val="ConsPlusNormal"/>
              <w:jc w:val="center"/>
            </w:pPr>
            <w:r>
              <w:t>43755,40</w:t>
            </w:r>
          </w:p>
        </w:tc>
        <w:tc>
          <w:tcPr>
            <w:tcW w:w="1814" w:type="dxa"/>
          </w:tcPr>
          <w:p w:rsidR="000F19E9" w:rsidRDefault="000F19E9">
            <w:pPr>
              <w:pStyle w:val="ConsPlusNormal"/>
              <w:jc w:val="center"/>
            </w:pPr>
            <w:r>
              <w:t>43888,00</w:t>
            </w:r>
          </w:p>
        </w:tc>
      </w:tr>
      <w:tr w:rsidR="000F19E9">
        <w:tc>
          <w:tcPr>
            <w:tcW w:w="3855" w:type="dxa"/>
          </w:tcPr>
          <w:p w:rsidR="000F19E9" w:rsidRDefault="000F19E9">
            <w:pPr>
              <w:pStyle w:val="ConsPlusNormal"/>
            </w:pPr>
            <w:r>
              <w:t xml:space="preserve">Дополнительное ежемесячное </w:t>
            </w:r>
            <w:r>
              <w:lastRenderedPageBreak/>
              <w:t>материальное обеспечение граждан за особые заслуги перед Республикой Дагестан</w:t>
            </w:r>
          </w:p>
        </w:tc>
        <w:tc>
          <w:tcPr>
            <w:tcW w:w="567" w:type="dxa"/>
          </w:tcPr>
          <w:p w:rsidR="000F19E9" w:rsidRDefault="000F19E9">
            <w:pPr>
              <w:pStyle w:val="ConsPlusNormal"/>
              <w:jc w:val="center"/>
            </w:pPr>
            <w:r>
              <w:lastRenderedPageBreak/>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22 1 19 71120</w:t>
            </w:r>
          </w:p>
        </w:tc>
        <w:tc>
          <w:tcPr>
            <w:tcW w:w="709" w:type="dxa"/>
          </w:tcPr>
          <w:p w:rsidR="000F19E9" w:rsidRDefault="000F19E9">
            <w:pPr>
              <w:pStyle w:val="ConsPlusNormal"/>
            </w:pPr>
          </w:p>
        </w:tc>
        <w:tc>
          <w:tcPr>
            <w:tcW w:w="1644" w:type="dxa"/>
          </w:tcPr>
          <w:p w:rsidR="000F19E9" w:rsidRDefault="000F19E9">
            <w:pPr>
              <w:pStyle w:val="ConsPlusNormal"/>
              <w:jc w:val="center"/>
            </w:pPr>
            <w:r>
              <w:t>43755,40</w:t>
            </w:r>
          </w:p>
        </w:tc>
        <w:tc>
          <w:tcPr>
            <w:tcW w:w="1814" w:type="dxa"/>
          </w:tcPr>
          <w:p w:rsidR="000F19E9" w:rsidRDefault="000F19E9">
            <w:pPr>
              <w:pStyle w:val="ConsPlusNormal"/>
              <w:jc w:val="center"/>
            </w:pPr>
            <w:r>
              <w:t>43888,00</w:t>
            </w:r>
          </w:p>
        </w:tc>
      </w:tr>
      <w:tr w:rsidR="000F19E9">
        <w:tc>
          <w:tcPr>
            <w:tcW w:w="385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22 1 19 71120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550,00</w:t>
            </w:r>
          </w:p>
        </w:tc>
        <w:tc>
          <w:tcPr>
            <w:tcW w:w="1814" w:type="dxa"/>
          </w:tcPr>
          <w:p w:rsidR="000F19E9" w:rsidRDefault="000F19E9">
            <w:pPr>
              <w:pStyle w:val="ConsPlusNormal"/>
              <w:jc w:val="center"/>
            </w:pPr>
            <w:r>
              <w:t>550,00</w:t>
            </w:r>
          </w:p>
        </w:tc>
      </w:tr>
      <w:tr w:rsidR="000F19E9">
        <w:tc>
          <w:tcPr>
            <w:tcW w:w="3855" w:type="dxa"/>
          </w:tcPr>
          <w:p w:rsidR="000F19E9" w:rsidRDefault="000F19E9">
            <w:pPr>
              <w:pStyle w:val="ConsPlusNormal"/>
            </w:pPr>
            <w:r>
              <w:t>Социальное обеспечение и иные выплаты населению</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22 1 19 71120</w:t>
            </w:r>
          </w:p>
        </w:tc>
        <w:tc>
          <w:tcPr>
            <w:tcW w:w="709" w:type="dxa"/>
          </w:tcPr>
          <w:p w:rsidR="000F19E9" w:rsidRDefault="000F19E9">
            <w:pPr>
              <w:pStyle w:val="ConsPlusNormal"/>
              <w:jc w:val="center"/>
            </w:pPr>
            <w:r>
              <w:t>300</w:t>
            </w:r>
          </w:p>
        </w:tc>
        <w:tc>
          <w:tcPr>
            <w:tcW w:w="1644" w:type="dxa"/>
          </w:tcPr>
          <w:p w:rsidR="000F19E9" w:rsidRDefault="000F19E9">
            <w:pPr>
              <w:pStyle w:val="ConsPlusNormal"/>
              <w:jc w:val="center"/>
            </w:pPr>
            <w:r>
              <w:t>43205,40</w:t>
            </w:r>
          </w:p>
        </w:tc>
        <w:tc>
          <w:tcPr>
            <w:tcW w:w="1814" w:type="dxa"/>
          </w:tcPr>
          <w:p w:rsidR="000F19E9" w:rsidRDefault="000F19E9">
            <w:pPr>
              <w:pStyle w:val="ConsPlusNormal"/>
              <w:jc w:val="center"/>
            </w:pPr>
            <w:r>
              <w:t>43338,00</w:t>
            </w:r>
          </w:p>
        </w:tc>
      </w:tr>
      <w:tr w:rsidR="000F19E9">
        <w:tc>
          <w:tcPr>
            <w:tcW w:w="3855" w:type="dxa"/>
          </w:tcPr>
          <w:p w:rsidR="000F19E9" w:rsidRDefault="000F19E9">
            <w:pPr>
              <w:pStyle w:val="ConsPlusNormal"/>
            </w:pPr>
            <w:r>
              <w:t>Основное мероприятие "Оказание государственной поддержки народным дружинникам"</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22 1 28</w:t>
            </w:r>
          </w:p>
        </w:tc>
        <w:tc>
          <w:tcPr>
            <w:tcW w:w="709" w:type="dxa"/>
          </w:tcPr>
          <w:p w:rsidR="000F19E9" w:rsidRDefault="000F19E9">
            <w:pPr>
              <w:pStyle w:val="ConsPlusNormal"/>
            </w:pPr>
          </w:p>
        </w:tc>
        <w:tc>
          <w:tcPr>
            <w:tcW w:w="1644" w:type="dxa"/>
          </w:tcPr>
          <w:p w:rsidR="000F19E9" w:rsidRDefault="000F19E9">
            <w:pPr>
              <w:pStyle w:val="ConsPlusNormal"/>
              <w:jc w:val="center"/>
            </w:pPr>
            <w:r>
              <w:t>2080,00</w:t>
            </w:r>
          </w:p>
        </w:tc>
        <w:tc>
          <w:tcPr>
            <w:tcW w:w="1814" w:type="dxa"/>
          </w:tcPr>
          <w:p w:rsidR="000F19E9" w:rsidRDefault="000F19E9">
            <w:pPr>
              <w:pStyle w:val="ConsPlusNormal"/>
              <w:jc w:val="center"/>
            </w:pPr>
            <w:r>
              <w:t>2080,00</w:t>
            </w:r>
          </w:p>
        </w:tc>
      </w:tr>
      <w:tr w:rsidR="000F19E9">
        <w:tc>
          <w:tcPr>
            <w:tcW w:w="3855" w:type="dxa"/>
          </w:tcPr>
          <w:p w:rsidR="000F19E9" w:rsidRDefault="000F19E9">
            <w:pPr>
              <w:pStyle w:val="ConsPlusNormal"/>
            </w:pPr>
            <w:r>
              <w:t>Единовременное пособие в случае гибели (смерти) или причинения вреда здоровью народного дружинника в связи с его участием в охране общественного порядка</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22 1 28 71170</w:t>
            </w:r>
          </w:p>
        </w:tc>
        <w:tc>
          <w:tcPr>
            <w:tcW w:w="709" w:type="dxa"/>
          </w:tcPr>
          <w:p w:rsidR="000F19E9" w:rsidRDefault="000F19E9">
            <w:pPr>
              <w:pStyle w:val="ConsPlusNormal"/>
            </w:pPr>
          </w:p>
        </w:tc>
        <w:tc>
          <w:tcPr>
            <w:tcW w:w="1644" w:type="dxa"/>
          </w:tcPr>
          <w:p w:rsidR="000F19E9" w:rsidRDefault="000F19E9">
            <w:pPr>
              <w:pStyle w:val="ConsPlusNormal"/>
              <w:jc w:val="center"/>
            </w:pPr>
            <w:r>
              <w:t>2080,00</w:t>
            </w:r>
          </w:p>
        </w:tc>
        <w:tc>
          <w:tcPr>
            <w:tcW w:w="1814" w:type="dxa"/>
          </w:tcPr>
          <w:p w:rsidR="000F19E9" w:rsidRDefault="000F19E9">
            <w:pPr>
              <w:pStyle w:val="ConsPlusNormal"/>
              <w:jc w:val="center"/>
            </w:pPr>
            <w:r>
              <w:t>2080,00</w:t>
            </w:r>
          </w:p>
        </w:tc>
      </w:tr>
      <w:tr w:rsidR="000F19E9">
        <w:tc>
          <w:tcPr>
            <w:tcW w:w="3855" w:type="dxa"/>
          </w:tcPr>
          <w:p w:rsidR="000F19E9" w:rsidRDefault="000F19E9">
            <w:pPr>
              <w:pStyle w:val="ConsPlusNormal"/>
            </w:pPr>
            <w:r>
              <w:t>Социальное обеспечение и иные выплаты населению</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22 1 28 71170</w:t>
            </w:r>
          </w:p>
        </w:tc>
        <w:tc>
          <w:tcPr>
            <w:tcW w:w="709" w:type="dxa"/>
          </w:tcPr>
          <w:p w:rsidR="000F19E9" w:rsidRDefault="000F19E9">
            <w:pPr>
              <w:pStyle w:val="ConsPlusNormal"/>
              <w:jc w:val="center"/>
            </w:pPr>
            <w:r>
              <w:t>300</w:t>
            </w:r>
          </w:p>
        </w:tc>
        <w:tc>
          <w:tcPr>
            <w:tcW w:w="1644" w:type="dxa"/>
          </w:tcPr>
          <w:p w:rsidR="000F19E9" w:rsidRDefault="000F19E9">
            <w:pPr>
              <w:pStyle w:val="ConsPlusNormal"/>
              <w:jc w:val="center"/>
            </w:pPr>
            <w:r>
              <w:t>2080,00</w:t>
            </w:r>
          </w:p>
        </w:tc>
        <w:tc>
          <w:tcPr>
            <w:tcW w:w="1814" w:type="dxa"/>
          </w:tcPr>
          <w:p w:rsidR="000F19E9" w:rsidRDefault="000F19E9">
            <w:pPr>
              <w:pStyle w:val="ConsPlusNormal"/>
              <w:jc w:val="center"/>
            </w:pPr>
            <w:r>
              <w:t>2080,00</w:t>
            </w:r>
          </w:p>
        </w:tc>
      </w:tr>
      <w:tr w:rsidR="000F19E9">
        <w:tc>
          <w:tcPr>
            <w:tcW w:w="3855" w:type="dxa"/>
          </w:tcPr>
          <w:p w:rsidR="000F19E9" w:rsidRDefault="000F19E9">
            <w:pPr>
              <w:pStyle w:val="ConsPlusNormal"/>
            </w:pPr>
            <w:r>
              <w:t>Основное мероприятие "Оказание поддержки работникам добровольной пожарной охраны и добровольным пожарным"</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22 1 29</w:t>
            </w:r>
          </w:p>
        </w:tc>
        <w:tc>
          <w:tcPr>
            <w:tcW w:w="709" w:type="dxa"/>
          </w:tcPr>
          <w:p w:rsidR="000F19E9" w:rsidRDefault="000F19E9">
            <w:pPr>
              <w:pStyle w:val="ConsPlusNormal"/>
            </w:pPr>
          </w:p>
        </w:tc>
        <w:tc>
          <w:tcPr>
            <w:tcW w:w="1644" w:type="dxa"/>
          </w:tcPr>
          <w:p w:rsidR="000F19E9" w:rsidRDefault="000F19E9">
            <w:pPr>
              <w:pStyle w:val="ConsPlusNormal"/>
              <w:jc w:val="center"/>
            </w:pPr>
            <w:r>
              <w:t>2256,00</w:t>
            </w:r>
          </w:p>
        </w:tc>
        <w:tc>
          <w:tcPr>
            <w:tcW w:w="1814" w:type="dxa"/>
          </w:tcPr>
          <w:p w:rsidR="000F19E9" w:rsidRDefault="000F19E9">
            <w:pPr>
              <w:pStyle w:val="ConsPlusNormal"/>
              <w:jc w:val="center"/>
            </w:pPr>
            <w:r>
              <w:t>2256,00</w:t>
            </w:r>
          </w:p>
        </w:tc>
      </w:tr>
      <w:tr w:rsidR="000F19E9">
        <w:tc>
          <w:tcPr>
            <w:tcW w:w="3855" w:type="dxa"/>
          </w:tcPr>
          <w:p w:rsidR="000F19E9" w:rsidRDefault="000F19E9">
            <w:pPr>
              <w:pStyle w:val="ConsPlusNormal"/>
            </w:pPr>
            <w:r>
              <w:lastRenderedPageBreak/>
              <w:t>Единовременное пособие в случае гибели или получения работником добровольной пожарной охраны и добровольным пожарным увечья, заболевания, приведших к стойкой утрате трудоспособности</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22 1 29 71180</w:t>
            </w:r>
          </w:p>
        </w:tc>
        <w:tc>
          <w:tcPr>
            <w:tcW w:w="709" w:type="dxa"/>
          </w:tcPr>
          <w:p w:rsidR="000F19E9" w:rsidRDefault="000F19E9">
            <w:pPr>
              <w:pStyle w:val="ConsPlusNormal"/>
            </w:pPr>
          </w:p>
        </w:tc>
        <w:tc>
          <w:tcPr>
            <w:tcW w:w="1644" w:type="dxa"/>
          </w:tcPr>
          <w:p w:rsidR="000F19E9" w:rsidRDefault="000F19E9">
            <w:pPr>
              <w:pStyle w:val="ConsPlusNormal"/>
              <w:jc w:val="center"/>
            </w:pPr>
            <w:r>
              <w:t>2256,00</w:t>
            </w:r>
          </w:p>
        </w:tc>
        <w:tc>
          <w:tcPr>
            <w:tcW w:w="1814" w:type="dxa"/>
          </w:tcPr>
          <w:p w:rsidR="000F19E9" w:rsidRDefault="000F19E9">
            <w:pPr>
              <w:pStyle w:val="ConsPlusNormal"/>
              <w:jc w:val="center"/>
            </w:pPr>
            <w:r>
              <w:t>2256,00</w:t>
            </w:r>
          </w:p>
        </w:tc>
      </w:tr>
      <w:tr w:rsidR="000F19E9">
        <w:tc>
          <w:tcPr>
            <w:tcW w:w="3855" w:type="dxa"/>
          </w:tcPr>
          <w:p w:rsidR="000F19E9" w:rsidRDefault="000F19E9">
            <w:pPr>
              <w:pStyle w:val="ConsPlusNormal"/>
            </w:pPr>
            <w:r>
              <w:t>Социальное обеспечение и иные выплаты населению</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22 1 29 71180</w:t>
            </w:r>
          </w:p>
        </w:tc>
        <w:tc>
          <w:tcPr>
            <w:tcW w:w="709" w:type="dxa"/>
          </w:tcPr>
          <w:p w:rsidR="000F19E9" w:rsidRDefault="000F19E9">
            <w:pPr>
              <w:pStyle w:val="ConsPlusNormal"/>
              <w:jc w:val="center"/>
            </w:pPr>
            <w:r>
              <w:t>300</w:t>
            </w:r>
          </w:p>
        </w:tc>
        <w:tc>
          <w:tcPr>
            <w:tcW w:w="1644" w:type="dxa"/>
          </w:tcPr>
          <w:p w:rsidR="000F19E9" w:rsidRDefault="000F19E9">
            <w:pPr>
              <w:pStyle w:val="ConsPlusNormal"/>
              <w:jc w:val="center"/>
            </w:pPr>
            <w:r>
              <w:t>2256,00</w:t>
            </w:r>
          </w:p>
        </w:tc>
        <w:tc>
          <w:tcPr>
            <w:tcW w:w="1814" w:type="dxa"/>
          </w:tcPr>
          <w:p w:rsidR="000F19E9" w:rsidRDefault="000F19E9">
            <w:pPr>
              <w:pStyle w:val="ConsPlusNormal"/>
              <w:jc w:val="center"/>
            </w:pPr>
            <w:r>
              <w:t>2256,00</w:t>
            </w:r>
          </w:p>
        </w:tc>
      </w:tr>
      <w:tr w:rsidR="000F19E9">
        <w:tc>
          <w:tcPr>
            <w:tcW w:w="3855" w:type="dxa"/>
          </w:tcPr>
          <w:p w:rsidR="000F19E9" w:rsidRDefault="000F19E9">
            <w:pPr>
              <w:pStyle w:val="ConsPlusNormal"/>
            </w:pPr>
            <w:r>
              <w:t>Подпрограмма "Совершенствование социальной поддержки семьи и детей"</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22 3</w:t>
            </w:r>
          </w:p>
        </w:tc>
        <w:tc>
          <w:tcPr>
            <w:tcW w:w="709" w:type="dxa"/>
          </w:tcPr>
          <w:p w:rsidR="000F19E9" w:rsidRDefault="000F19E9">
            <w:pPr>
              <w:pStyle w:val="ConsPlusNormal"/>
            </w:pPr>
          </w:p>
        </w:tc>
        <w:tc>
          <w:tcPr>
            <w:tcW w:w="1644" w:type="dxa"/>
          </w:tcPr>
          <w:p w:rsidR="000F19E9" w:rsidRDefault="000F19E9">
            <w:pPr>
              <w:pStyle w:val="ConsPlusNormal"/>
              <w:jc w:val="center"/>
            </w:pPr>
            <w:r>
              <w:t>336014,50</w:t>
            </w:r>
          </w:p>
        </w:tc>
        <w:tc>
          <w:tcPr>
            <w:tcW w:w="1814" w:type="dxa"/>
          </w:tcPr>
          <w:p w:rsidR="000F19E9" w:rsidRDefault="000F19E9">
            <w:pPr>
              <w:pStyle w:val="ConsPlusNormal"/>
              <w:jc w:val="center"/>
            </w:pPr>
            <w:r>
              <w:t>350804,90</w:t>
            </w:r>
          </w:p>
        </w:tc>
      </w:tr>
      <w:tr w:rsidR="000F19E9">
        <w:tc>
          <w:tcPr>
            <w:tcW w:w="3855" w:type="dxa"/>
          </w:tcPr>
          <w:p w:rsidR="000F19E9" w:rsidRDefault="000F19E9">
            <w:pPr>
              <w:pStyle w:val="ConsPlusNormal"/>
            </w:pPr>
            <w:r>
              <w:t>Основное мероприятие "Оказание социальной поддержки многодетным семьям"</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22 3 04</w:t>
            </w:r>
          </w:p>
        </w:tc>
        <w:tc>
          <w:tcPr>
            <w:tcW w:w="709" w:type="dxa"/>
          </w:tcPr>
          <w:p w:rsidR="000F19E9" w:rsidRDefault="000F19E9">
            <w:pPr>
              <w:pStyle w:val="ConsPlusNormal"/>
            </w:pPr>
          </w:p>
        </w:tc>
        <w:tc>
          <w:tcPr>
            <w:tcW w:w="1644" w:type="dxa"/>
          </w:tcPr>
          <w:p w:rsidR="000F19E9" w:rsidRDefault="000F19E9">
            <w:pPr>
              <w:pStyle w:val="ConsPlusNormal"/>
              <w:jc w:val="center"/>
            </w:pPr>
            <w:r>
              <w:t>336014,50</w:t>
            </w:r>
          </w:p>
        </w:tc>
        <w:tc>
          <w:tcPr>
            <w:tcW w:w="1814" w:type="dxa"/>
          </w:tcPr>
          <w:p w:rsidR="000F19E9" w:rsidRDefault="000F19E9">
            <w:pPr>
              <w:pStyle w:val="ConsPlusNormal"/>
              <w:jc w:val="center"/>
            </w:pPr>
            <w:r>
              <w:t>350804,90</w:t>
            </w:r>
          </w:p>
        </w:tc>
      </w:tr>
      <w:tr w:rsidR="000F19E9">
        <w:tc>
          <w:tcPr>
            <w:tcW w:w="3855" w:type="dxa"/>
          </w:tcPr>
          <w:p w:rsidR="000F19E9" w:rsidRDefault="000F19E9">
            <w:pPr>
              <w:pStyle w:val="ConsPlusNormal"/>
            </w:pPr>
            <w:r>
              <w:t>Осуществление ежемесячной денежной выплаты по оплате жилого помещения и коммунальных услуг многодетным семьям</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22 3 04 72055</w:t>
            </w:r>
          </w:p>
        </w:tc>
        <w:tc>
          <w:tcPr>
            <w:tcW w:w="709" w:type="dxa"/>
          </w:tcPr>
          <w:p w:rsidR="000F19E9" w:rsidRDefault="000F19E9">
            <w:pPr>
              <w:pStyle w:val="ConsPlusNormal"/>
            </w:pPr>
          </w:p>
        </w:tc>
        <w:tc>
          <w:tcPr>
            <w:tcW w:w="1644" w:type="dxa"/>
          </w:tcPr>
          <w:p w:rsidR="000F19E9" w:rsidRDefault="000F19E9">
            <w:pPr>
              <w:pStyle w:val="ConsPlusNormal"/>
              <w:jc w:val="center"/>
            </w:pPr>
            <w:r>
              <w:t>336014,50</w:t>
            </w:r>
          </w:p>
        </w:tc>
        <w:tc>
          <w:tcPr>
            <w:tcW w:w="1814" w:type="dxa"/>
          </w:tcPr>
          <w:p w:rsidR="000F19E9" w:rsidRDefault="000F19E9">
            <w:pPr>
              <w:pStyle w:val="ConsPlusNormal"/>
              <w:jc w:val="center"/>
            </w:pPr>
            <w:r>
              <w:t>350804,90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22 3 04 72055</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2630,00</w:t>
            </w:r>
          </w:p>
        </w:tc>
        <w:tc>
          <w:tcPr>
            <w:tcW w:w="1814" w:type="dxa"/>
          </w:tcPr>
          <w:p w:rsidR="000F19E9" w:rsidRDefault="000F19E9">
            <w:pPr>
              <w:pStyle w:val="ConsPlusNormal"/>
              <w:jc w:val="center"/>
            </w:pPr>
            <w:r>
              <w:t>2746,00</w:t>
            </w:r>
          </w:p>
        </w:tc>
      </w:tr>
      <w:tr w:rsidR="000F19E9">
        <w:tc>
          <w:tcPr>
            <w:tcW w:w="3855" w:type="dxa"/>
          </w:tcPr>
          <w:p w:rsidR="000F19E9" w:rsidRDefault="000F19E9">
            <w:pPr>
              <w:pStyle w:val="ConsPlusNormal"/>
            </w:pPr>
            <w:r>
              <w:lastRenderedPageBreak/>
              <w:t>Социальное обеспечение и иные выплаты населению</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22 3 04 72055</w:t>
            </w:r>
          </w:p>
        </w:tc>
        <w:tc>
          <w:tcPr>
            <w:tcW w:w="709" w:type="dxa"/>
          </w:tcPr>
          <w:p w:rsidR="000F19E9" w:rsidRDefault="000F19E9">
            <w:pPr>
              <w:pStyle w:val="ConsPlusNormal"/>
              <w:jc w:val="center"/>
            </w:pPr>
            <w:r>
              <w:t>300</w:t>
            </w:r>
          </w:p>
        </w:tc>
        <w:tc>
          <w:tcPr>
            <w:tcW w:w="1644" w:type="dxa"/>
          </w:tcPr>
          <w:p w:rsidR="000F19E9" w:rsidRDefault="000F19E9">
            <w:pPr>
              <w:pStyle w:val="ConsPlusNormal"/>
              <w:jc w:val="center"/>
            </w:pPr>
            <w:r>
              <w:t>333384,50</w:t>
            </w:r>
          </w:p>
        </w:tc>
        <w:tc>
          <w:tcPr>
            <w:tcW w:w="1814" w:type="dxa"/>
          </w:tcPr>
          <w:p w:rsidR="000F19E9" w:rsidRDefault="000F19E9">
            <w:pPr>
              <w:pStyle w:val="ConsPlusNormal"/>
              <w:jc w:val="center"/>
            </w:pPr>
            <w:r>
              <w:t>348058,90</w:t>
            </w:r>
          </w:p>
        </w:tc>
      </w:tr>
      <w:tr w:rsidR="000F19E9">
        <w:tc>
          <w:tcPr>
            <w:tcW w:w="3855" w:type="dxa"/>
          </w:tcPr>
          <w:p w:rsidR="000F19E9" w:rsidRDefault="000F19E9">
            <w:pPr>
              <w:pStyle w:val="ConsPlusNormal"/>
            </w:pPr>
            <w:r>
              <w:t>Государственная программа Республики Дагестан "Содействие занятости населения"</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23</w:t>
            </w:r>
          </w:p>
        </w:tc>
        <w:tc>
          <w:tcPr>
            <w:tcW w:w="709" w:type="dxa"/>
          </w:tcPr>
          <w:p w:rsidR="000F19E9" w:rsidRDefault="000F19E9">
            <w:pPr>
              <w:pStyle w:val="ConsPlusNormal"/>
            </w:pPr>
          </w:p>
        </w:tc>
        <w:tc>
          <w:tcPr>
            <w:tcW w:w="1644" w:type="dxa"/>
          </w:tcPr>
          <w:p w:rsidR="000F19E9" w:rsidRDefault="000F19E9">
            <w:pPr>
              <w:pStyle w:val="ConsPlusNormal"/>
              <w:jc w:val="center"/>
            </w:pPr>
            <w:r>
              <w:t>353066,50</w:t>
            </w:r>
          </w:p>
        </w:tc>
        <w:tc>
          <w:tcPr>
            <w:tcW w:w="1814" w:type="dxa"/>
          </w:tcPr>
          <w:p w:rsidR="000F19E9" w:rsidRDefault="000F19E9">
            <w:pPr>
              <w:pStyle w:val="ConsPlusNormal"/>
              <w:jc w:val="center"/>
            </w:pPr>
            <w:r>
              <w:t>361553,60</w:t>
            </w:r>
          </w:p>
        </w:tc>
      </w:tr>
      <w:tr w:rsidR="000F19E9">
        <w:tc>
          <w:tcPr>
            <w:tcW w:w="3855" w:type="dxa"/>
          </w:tcPr>
          <w:p w:rsidR="000F19E9" w:rsidRDefault="000F19E9">
            <w:pPr>
              <w:pStyle w:val="ConsPlusNormal"/>
            </w:pPr>
            <w:r>
              <w:t>Подпрограмма "Активная политика занятости населения и социальная поддержка безработных граждан"</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23 1</w:t>
            </w:r>
          </w:p>
        </w:tc>
        <w:tc>
          <w:tcPr>
            <w:tcW w:w="709" w:type="dxa"/>
          </w:tcPr>
          <w:p w:rsidR="000F19E9" w:rsidRDefault="000F19E9">
            <w:pPr>
              <w:pStyle w:val="ConsPlusNormal"/>
            </w:pPr>
          </w:p>
        </w:tc>
        <w:tc>
          <w:tcPr>
            <w:tcW w:w="1644" w:type="dxa"/>
          </w:tcPr>
          <w:p w:rsidR="000F19E9" w:rsidRDefault="000F19E9">
            <w:pPr>
              <w:pStyle w:val="ConsPlusNormal"/>
              <w:jc w:val="center"/>
            </w:pPr>
            <w:r>
              <w:t>353066,50</w:t>
            </w:r>
          </w:p>
        </w:tc>
        <w:tc>
          <w:tcPr>
            <w:tcW w:w="1814" w:type="dxa"/>
          </w:tcPr>
          <w:p w:rsidR="000F19E9" w:rsidRDefault="000F19E9">
            <w:pPr>
              <w:pStyle w:val="ConsPlusNormal"/>
              <w:jc w:val="center"/>
            </w:pPr>
            <w:r>
              <w:t>361553,60</w:t>
            </w:r>
          </w:p>
        </w:tc>
      </w:tr>
      <w:tr w:rsidR="000F19E9">
        <w:tc>
          <w:tcPr>
            <w:tcW w:w="3855" w:type="dxa"/>
          </w:tcPr>
          <w:p w:rsidR="000F19E9" w:rsidRDefault="000F19E9">
            <w:pPr>
              <w:pStyle w:val="ConsPlusNormal"/>
            </w:pPr>
            <w:r>
              <w:t>Основное мероприятие "Социальная поддержка безработных граждан"</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23 1 05</w:t>
            </w:r>
          </w:p>
        </w:tc>
        <w:tc>
          <w:tcPr>
            <w:tcW w:w="709" w:type="dxa"/>
          </w:tcPr>
          <w:p w:rsidR="000F19E9" w:rsidRDefault="000F19E9">
            <w:pPr>
              <w:pStyle w:val="ConsPlusNormal"/>
            </w:pPr>
          </w:p>
        </w:tc>
        <w:tc>
          <w:tcPr>
            <w:tcW w:w="1644" w:type="dxa"/>
          </w:tcPr>
          <w:p w:rsidR="000F19E9" w:rsidRDefault="000F19E9">
            <w:pPr>
              <w:pStyle w:val="ConsPlusNormal"/>
              <w:jc w:val="center"/>
            </w:pPr>
            <w:r>
              <w:t>353066,50</w:t>
            </w:r>
          </w:p>
        </w:tc>
        <w:tc>
          <w:tcPr>
            <w:tcW w:w="1814" w:type="dxa"/>
          </w:tcPr>
          <w:p w:rsidR="000F19E9" w:rsidRDefault="000F19E9">
            <w:pPr>
              <w:pStyle w:val="ConsPlusNormal"/>
              <w:jc w:val="center"/>
            </w:pPr>
            <w:r>
              <w:t>361553,60</w:t>
            </w:r>
          </w:p>
        </w:tc>
      </w:tr>
      <w:tr w:rsidR="000F19E9">
        <w:tc>
          <w:tcPr>
            <w:tcW w:w="3855" w:type="dxa"/>
          </w:tcPr>
          <w:p w:rsidR="000F19E9" w:rsidRDefault="000F19E9">
            <w:pPr>
              <w:pStyle w:val="ConsPlusNormal"/>
            </w:pPr>
            <w:r>
              <w:t>Социальные выплаты безработным гражданам в соответствии с Законом Российской Федерации от 19 апреля 1991 года N 1032-1 "О занятости населения в Российской Федерации"</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23 1 05 52900</w:t>
            </w:r>
          </w:p>
        </w:tc>
        <w:tc>
          <w:tcPr>
            <w:tcW w:w="709" w:type="dxa"/>
          </w:tcPr>
          <w:p w:rsidR="000F19E9" w:rsidRDefault="000F19E9">
            <w:pPr>
              <w:pStyle w:val="ConsPlusNormal"/>
            </w:pPr>
          </w:p>
        </w:tc>
        <w:tc>
          <w:tcPr>
            <w:tcW w:w="1644" w:type="dxa"/>
          </w:tcPr>
          <w:p w:rsidR="000F19E9" w:rsidRDefault="000F19E9">
            <w:pPr>
              <w:pStyle w:val="ConsPlusNormal"/>
              <w:jc w:val="center"/>
            </w:pPr>
            <w:r>
              <w:t>353066,50</w:t>
            </w:r>
          </w:p>
        </w:tc>
        <w:tc>
          <w:tcPr>
            <w:tcW w:w="1814" w:type="dxa"/>
          </w:tcPr>
          <w:p w:rsidR="000F19E9" w:rsidRDefault="000F19E9">
            <w:pPr>
              <w:pStyle w:val="ConsPlusNormal"/>
              <w:jc w:val="center"/>
            </w:pPr>
            <w:r>
              <w:t>361553,60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23 1 05 52900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8552,20</w:t>
            </w:r>
          </w:p>
        </w:tc>
        <w:tc>
          <w:tcPr>
            <w:tcW w:w="1814" w:type="dxa"/>
          </w:tcPr>
          <w:p w:rsidR="000F19E9" w:rsidRDefault="000F19E9">
            <w:pPr>
              <w:pStyle w:val="ConsPlusNormal"/>
              <w:jc w:val="center"/>
            </w:pPr>
            <w:r>
              <w:t>8758,30</w:t>
            </w:r>
          </w:p>
        </w:tc>
      </w:tr>
      <w:tr w:rsidR="000F19E9">
        <w:tc>
          <w:tcPr>
            <w:tcW w:w="3855" w:type="dxa"/>
          </w:tcPr>
          <w:p w:rsidR="000F19E9" w:rsidRDefault="000F19E9">
            <w:pPr>
              <w:pStyle w:val="ConsPlusNormal"/>
            </w:pPr>
            <w:r>
              <w:t>Социальное обеспечение и иные выплаты населению</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23 1 05 52900</w:t>
            </w:r>
          </w:p>
        </w:tc>
        <w:tc>
          <w:tcPr>
            <w:tcW w:w="709" w:type="dxa"/>
          </w:tcPr>
          <w:p w:rsidR="000F19E9" w:rsidRDefault="000F19E9">
            <w:pPr>
              <w:pStyle w:val="ConsPlusNormal"/>
              <w:jc w:val="center"/>
            </w:pPr>
            <w:r>
              <w:t>300</w:t>
            </w:r>
          </w:p>
        </w:tc>
        <w:tc>
          <w:tcPr>
            <w:tcW w:w="1644" w:type="dxa"/>
          </w:tcPr>
          <w:p w:rsidR="000F19E9" w:rsidRDefault="000F19E9">
            <w:pPr>
              <w:pStyle w:val="ConsPlusNormal"/>
              <w:jc w:val="center"/>
            </w:pPr>
            <w:r>
              <w:t>344514,30</w:t>
            </w:r>
          </w:p>
        </w:tc>
        <w:tc>
          <w:tcPr>
            <w:tcW w:w="1814" w:type="dxa"/>
          </w:tcPr>
          <w:p w:rsidR="000F19E9" w:rsidRDefault="000F19E9">
            <w:pPr>
              <w:pStyle w:val="ConsPlusNormal"/>
              <w:jc w:val="center"/>
            </w:pPr>
            <w:r>
              <w:t>352795,30</w:t>
            </w:r>
          </w:p>
        </w:tc>
      </w:tr>
      <w:tr w:rsidR="000F19E9">
        <w:tc>
          <w:tcPr>
            <w:tcW w:w="3855" w:type="dxa"/>
          </w:tcPr>
          <w:p w:rsidR="000F19E9" w:rsidRDefault="000F19E9">
            <w:pPr>
              <w:pStyle w:val="ConsPlusNormal"/>
            </w:pPr>
            <w:r>
              <w:lastRenderedPageBreak/>
              <w:t>Государственная программа Республики Дагестан "Комплексное развитие сельских территорий Республики Дагестан"</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51</w:t>
            </w:r>
          </w:p>
        </w:tc>
        <w:tc>
          <w:tcPr>
            <w:tcW w:w="709" w:type="dxa"/>
          </w:tcPr>
          <w:p w:rsidR="000F19E9" w:rsidRDefault="000F19E9">
            <w:pPr>
              <w:pStyle w:val="ConsPlusNormal"/>
            </w:pPr>
          </w:p>
        </w:tc>
        <w:tc>
          <w:tcPr>
            <w:tcW w:w="1644" w:type="dxa"/>
          </w:tcPr>
          <w:p w:rsidR="000F19E9" w:rsidRDefault="000F19E9">
            <w:pPr>
              <w:pStyle w:val="ConsPlusNormal"/>
              <w:jc w:val="center"/>
            </w:pPr>
            <w:r>
              <w:t>16524,85</w:t>
            </w:r>
          </w:p>
        </w:tc>
        <w:tc>
          <w:tcPr>
            <w:tcW w:w="1814" w:type="dxa"/>
          </w:tcPr>
          <w:p w:rsidR="000F19E9" w:rsidRDefault="000F19E9">
            <w:pPr>
              <w:pStyle w:val="ConsPlusNormal"/>
              <w:jc w:val="center"/>
            </w:pPr>
            <w:r>
              <w:t>18826,46</w:t>
            </w:r>
          </w:p>
        </w:tc>
      </w:tr>
      <w:tr w:rsidR="000F19E9">
        <w:tc>
          <w:tcPr>
            <w:tcW w:w="3855" w:type="dxa"/>
          </w:tcPr>
          <w:p w:rsidR="000F19E9" w:rsidRDefault="000F19E9">
            <w:pPr>
              <w:pStyle w:val="ConsPlusNormal"/>
            </w:pPr>
            <w:r>
              <w:t>Подпрограмма "Создание условий для обеспечения доступным и комфортным жильем сельского населения"</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51 1</w:t>
            </w:r>
          </w:p>
        </w:tc>
        <w:tc>
          <w:tcPr>
            <w:tcW w:w="709" w:type="dxa"/>
          </w:tcPr>
          <w:p w:rsidR="000F19E9" w:rsidRDefault="000F19E9">
            <w:pPr>
              <w:pStyle w:val="ConsPlusNormal"/>
            </w:pPr>
          </w:p>
        </w:tc>
        <w:tc>
          <w:tcPr>
            <w:tcW w:w="1644" w:type="dxa"/>
          </w:tcPr>
          <w:p w:rsidR="000F19E9" w:rsidRDefault="000F19E9">
            <w:pPr>
              <w:pStyle w:val="ConsPlusNormal"/>
              <w:jc w:val="center"/>
            </w:pPr>
            <w:r>
              <w:t>16524,85</w:t>
            </w:r>
          </w:p>
        </w:tc>
        <w:tc>
          <w:tcPr>
            <w:tcW w:w="1814" w:type="dxa"/>
          </w:tcPr>
          <w:p w:rsidR="000F19E9" w:rsidRDefault="000F19E9">
            <w:pPr>
              <w:pStyle w:val="ConsPlusNormal"/>
              <w:jc w:val="center"/>
            </w:pPr>
            <w:r>
              <w:t>18826,46</w:t>
            </w:r>
          </w:p>
        </w:tc>
      </w:tr>
      <w:tr w:rsidR="000F19E9">
        <w:tc>
          <w:tcPr>
            <w:tcW w:w="3855" w:type="dxa"/>
          </w:tcPr>
          <w:p w:rsidR="000F19E9" w:rsidRDefault="000F19E9">
            <w:pPr>
              <w:pStyle w:val="ConsPlusNormal"/>
            </w:pPr>
            <w:r>
              <w:t>Основное мероприятие "Предоставление социальных выплат на строительство (приобретение) жилья"</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51 1 01</w:t>
            </w:r>
          </w:p>
        </w:tc>
        <w:tc>
          <w:tcPr>
            <w:tcW w:w="709" w:type="dxa"/>
          </w:tcPr>
          <w:p w:rsidR="000F19E9" w:rsidRDefault="000F19E9">
            <w:pPr>
              <w:pStyle w:val="ConsPlusNormal"/>
            </w:pPr>
          </w:p>
        </w:tc>
        <w:tc>
          <w:tcPr>
            <w:tcW w:w="1644" w:type="dxa"/>
          </w:tcPr>
          <w:p w:rsidR="000F19E9" w:rsidRDefault="000F19E9">
            <w:pPr>
              <w:pStyle w:val="ConsPlusNormal"/>
              <w:jc w:val="center"/>
            </w:pPr>
            <w:r>
              <w:t>16524,85</w:t>
            </w:r>
          </w:p>
        </w:tc>
        <w:tc>
          <w:tcPr>
            <w:tcW w:w="1814" w:type="dxa"/>
          </w:tcPr>
          <w:p w:rsidR="000F19E9" w:rsidRDefault="000F19E9">
            <w:pPr>
              <w:pStyle w:val="ConsPlusNormal"/>
              <w:jc w:val="center"/>
            </w:pPr>
            <w:r>
              <w:t>18826,46</w:t>
            </w:r>
          </w:p>
        </w:tc>
      </w:tr>
      <w:tr w:rsidR="000F19E9">
        <w:tc>
          <w:tcPr>
            <w:tcW w:w="3855" w:type="dxa"/>
          </w:tcPr>
          <w:p w:rsidR="000F19E9" w:rsidRDefault="000F19E9">
            <w:pPr>
              <w:pStyle w:val="ConsPlusNormal"/>
            </w:pPr>
            <w:r>
              <w:t>Субсидии на обеспечение комплексного развития сельских территорий</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51 1 01 R5760</w:t>
            </w:r>
          </w:p>
        </w:tc>
        <w:tc>
          <w:tcPr>
            <w:tcW w:w="709" w:type="dxa"/>
          </w:tcPr>
          <w:p w:rsidR="000F19E9" w:rsidRDefault="000F19E9">
            <w:pPr>
              <w:pStyle w:val="ConsPlusNormal"/>
            </w:pPr>
          </w:p>
        </w:tc>
        <w:tc>
          <w:tcPr>
            <w:tcW w:w="1644" w:type="dxa"/>
          </w:tcPr>
          <w:p w:rsidR="000F19E9" w:rsidRDefault="000F19E9">
            <w:pPr>
              <w:pStyle w:val="ConsPlusNormal"/>
              <w:jc w:val="center"/>
            </w:pPr>
            <w:r>
              <w:t>16524,85</w:t>
            </w:r>
          </w:p>
        </w:tc>
        <w:tc>
          <w:tcPr>
            <w:tcW w:w="1814" w:type="dxa"/>
          </w:tcPr>
          <w:p w:rsidR="000F19E9" w:rsidRDefault="000F19E9">
            <w:pPr>
              <w:pStyle w:val="ConsPlusNormal"/>
              <w:jc w:val="center"/>
            </w:pPr>
            <w:r>
              <w:t>18826,46</w:t>
            </w:r>
          </w:p>
        </w:tc>
      </w:tr>
      <w:tr w:rsidR="000F19E9">
        <w:tc>
          <w:tcPr>
            <w:tcW w:w="3855" w:type="dxa"/>
          </w:tcPr>
          <w:p w:rsidR="000F19E9" w:rsidRDefault="000F19E9">
            <w:pPr>
              <w:pStyle w:val="ConsPlusNormal"/>
            </w:pPr>
            <w:r>
              <w:t>Социальное обеспечение и иные выплаты населению</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51 1 01 R5760</w:t>
            </w:r>
          </w:p>
        </w:tc>
        <w:tc>
          <w:tcPr>
            <w:tcW w:w="709" w:type="dxa"/>
          </w:tcPr>
          <w:p w:rsidR="000F19E9" w:rsidRDefault="000F19E9">
            <w:pPr>
              <w:pStyle w:val="ConsPlusNormal"/>
              <w:jc w:val="center"/>
            </w:pPr>
            <w:r>
              <w:t>300</w:t>
            </w:r>
          </w:p>
        </w:tc>
        <w:tc>
          <w:tcPr>
            <w:tcW w:w="1644" w:type="dxa"/>
          </w:tcPr>
          <w:p w:rsidR="000F19E9" w:rsidRDefault="000F19E9">
            <w:pPr>
              <w:pStyle w:val="ConsPlusNormal"/>
              <w:jc w:val="center"/>
            </w:pPr>
            <w:r>
              <w:t>16524,85</w:t>
            </w:r>
          </w:p>
        </w:tc>
        <w:tc>
          <w:tcPr>
            <w:tcW w:w="1814" w:type="dxa"/>
          </w:tcPr>
          <w:p w:rsidR="000F19E9" w:rsidRDefault="000F19E9">
            <w:pPr>
              <w:pStyle w:val="ConsPlusNormal"/>
              <w:jc w:val="center"/>
            </w:pPr>
            <w:r>
              <w:t>18826,46</w:t>
            </w:r>
          </w:p>
        </w:tc>
      </w:tr>
      <w:tr w:rsidR="000F19E9">
        <w:tc>
          <w:tcPr>
            <w:tcW w:w="3855" w:type="dxa"/>
          </w:tcPr>
          <w:p w:rsidR="000F19E9" w:rsidRDefault="000F19E9">
            <w:pPr>
              <w:pStyle w:val="ConsPlusNormal"/>
            </w:pPr>
            <w:r>
              <w:t>Реализация функций органов государственной власти Республики Дагестан</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99</w:t>
            </w:r>
          </w:p>
        </w:tc>
        <w:tc>
          <w:tcPr>
            <w:tcW w:w="709" w:type="dxa"/>
          </w:tcPr>
          <w:p w:rsidR="000F19E9" w:rsidRDefault="000F19E9">
            <w:pPr>
              <w:pStyle w:val="ConsPlusNormal"/>
            </w:pPr>
          </w:p>
        </w:tc>
        <w:tc>
          <w:tcPr>
            <w:tcW w:w="1644" w:type="dxa"/>
          </w:tcPr>
          <w:p w:rsidR="000F19E9" w:rsidRDefault="000F19E9">
            <w:pPr>
              <w:pStyle w:val="ConsPlusNormal"/>
              <w:jc w:val="center"/>
            </w:pPr>
            <w:r>
              <w:t>2000,00</w:t>
            </w:r>
          </w:p>
        </w:tc>
        <w:tc>
          <w:tcPr>
            <w:tcW w:w="1814" w:type="dxa"/>
          </w:tcPr>
          <w:p w:rsidR="000F19E9" w:rsidRDefault="000F19E9">
            <w:pPr>
              <w:pStyle w:val="ConsPlusNormal"/>
              <w:jc w:val="center"/>
            </w:pPr>
            <w:r>
              <w:t>2000,00</w:t>
            </w:r>
          </w:p>
        </w:tc>
      </w:tr>
      <w:tr w:rsidR="000F19E9">
        <w:tc>
          <w:tcPr>
            <w:tcW w:w="3855" w:type="dxa"/>
          </w:tcPr>
          <w:p w:rsidR="000F19E9" w:rsidRDefault="000F19E9">
            <w:pPr>
              <w:pStyle w:val="ConsPlusNormal"/>
            </w:pPr>
            <w:r>
              <w:t>Иные непрограммные мероприятия</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99 9</w:t>
            </w:r>
          </w:p>
        </w:tc>
        <w:tc>
          <w:tcPr>
            <w:tcW w:w="709" w:type="dxa"/>
          </w:tcPr>
          <w:p w:rsidR="000F19E9" w:rsidRDefault="000F19E9">
            <w:pPr>
              <w:pStyle w:val="ConsPlusNormal"/>
            </w:pPr>
          </w:p>
        </w:tc>
        <w:tc>
          <w:tcPr>
            <w:tcW w:w="1644" w:type="dxa"/>
          </w:tcPr>
          <w:p w:rsidR="000F19E9" w:rsidRDefault="000F19E9">
            <w:pPr>
              <w:pStyle w:val="ConsPlusNormal"/>
              <w:jc w:val="center"/>
            </w:pPr>
            <w:r>
              <w:t>2000,00</w:t>
            </w:r>
          </w:p>
        </w:tc>
        <w:tc>
          <w:tcPr>
            <w:tcW w:w="1814" w:type="dxa"/>
          </w:tcPr>
          <w:p w:rsidR="000F19E9" w:rsidRDefault="000F19E9">
            <w:pPr>
              <w:pStyle w:val="ConsPlusNormal"/>
              <w:jc w:val="center"/>
            </w:pPr>
            <w:r>
              <w:t>2000,00</w:t>
            </w:r>
          </w:p>
        </w:tc>
      </w:tr>
      <w:tr w:rsidR="000F19E9">
        <w:tc>
          <w:tcPr>
            <w:tcW w:w="3855" w:type="dxa"/>
          </w:tcPr>
          <w:p w:rsidR="000F19E9" w:rsidRDefault="000F19E9">
            <w:pPr>
              <w:pStyle w:val="ConsPlusNormal"/>
            </w:pPr>
            <w:r>
              <w:t xml:space="preserve">Единовременное денежное поощрение лицам, награжденным орденом "За </w:t>
            </w:r>
            <w:r>
              <w:lastRenderedPageBreak/>
              <w:t>заслуги перед Республикой Дагестан"</w:t>
            </w:r>
          </w:p>
        </w:tc>
        <w:tc>
          <w:tcPr>
            <w:tcW w:w="567" w:type="dxa"/>
          </w:tcPr>
          <w:p w:rsidR="000F19E9" w:rsidRDefault="000F19E9">
            <w:pPr>
              <w:pStyle w:val="ConsPlusNormal"/>
              <w:jc w:val="center"/>
            </w:pPr>
            <w:r>
              <w:lastRenderedPageBreak/>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99 9 22</w:t>
            </w:r>
          </w:p>
        </w:tc>
        <w:tc>
          <w:tcPr>
            <w:tcW w:w="709" w:type="dxa"/>
          </w:tcPr>
          <w:p w:rsidR="000F19E9" w:rsidRDefault="000F19E9">
            <w:pPr>
              <w:pStyle w:val="ConsPlusNormal"/>
            </w:pPr>
          </w:p>
        </w:tc>
        <w:tc>
          <w:tcPr>
            <w:tcW w:w="1644" w:type="dxa"/>
          </w:tcPr>
          <w:p w:rsidR="000F19E9" w:rsidRDefault="000F19E9">
            <w:pPr>
              <w:pStyle w:val="ConsPlusNormal"/>
              <w:jc w:val="center"/>
            </w:pPr>
            <w:r>
              <w:t>2000,00</w:t>
            </w:r>
          </w:p>
        </w:tc>
        <w:tc>
          <w:tcPr>
            <w:tcW w:w="1814" w:type="dxa"/>
          </w:tcPr>
          <w:p w:rsidR="000F19E9" w:rsidRDefault="000F19E9">
            <w:pPr>
              <w:pStyle w:val="ConsPlusNormal"/>
              <w:jc w:val="center"/>
            </w:pPr>
            <w:r>
              <w:t>2000,00</w:t>
            </w:r>
          </w:p>
        </w:tc>
      </w:tr>
      <w:tr w:rsidR="000F19E9">
        <w:tc>
          <w:tcPr>
            <w:tcW w:w="3855" w:type="dxa"/>
          </w:tcPr>
          <w:p w:rsidR="000F19E9" w:rsidRDefault="000F19E9">
            <w:pPr>
              <w:pStyle w:val="ConsPlusNormal"/>
            </w:pPr>
            <w:r>
              <w:lastRenderedPageBreak/>
              <w:t>Выплата единовременного денежного поощрения лицам, награжденным орденом "За заслуги перед Республикой Дагестан"</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99 9 22 23000</w:t>
            </w:r>
          </w:p>
        </w:tc>
        <w:tc>
          <w:tcPr>
            <w:tcW w:w="709" w:type="dxa"/>
          </w:tcPr>
          <w:p w:rsidR="000F19E9" w:rsidRDefault="000F19E9">
            <w:pPr>
              <w:pStyle w:val="ConsPlusNormal"/>
            </w:pPr>
          </w:p>
        </w:tc>
        <w:tc>
          <w:tcPr>
            <w:tcW w:w="1644" w:type="dxa"/>
          </w:tcPr>
          <w:p w:rsidR="000F19E9" w:rsidRDefault="000F19E9">
            <w:pPr>
              <w:pStyle w:val="ConsPlusNormal"/>
              <w:jc w:val="center"/>
            </w:pPr>
            <w:r>
              <w:t>2000,00</w:t>
            </w:r>
          </w:p>
        </w:tc>
        <w:tc>
          <w:tcPr>
            <w:tcW w:w="1814" w:type="dxa"/>
          </w:tcPr>
          <w:p w:rsidR="000F19E9" w:rsidRDefault="000F19E9">
            <w:pPr>
              <w:pStyle w:val="ConsPlusNormal"/>
              <w:jc w:val="center"/>
            </w:pPr>
            <w:r>
              <w:t>2000,00</w:t>
            </w:r>
          </w:p>
        </w:tc>
      </w:tr>
      <w:tr w:rsidR="000F19E9">
        <w:tc>
          <w:tcPr>
            <w:tcW w:w="3855" w:type="dxa"/>
          </w:tcPr>
          <w:p w:rsidR="000F19E9" w:rsidRDefault="000F19E9">
            <w:pPr>
              <w:pStyle w:val="ConsPlusNormal"/>
            </w:pPr>
            <w:r>
              <w:t>Социальное обеспечение и иные выплаты населению</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99 9 22 23000</w:t>
            </w:r>
          </w:p>
        </w:tc>
        <w:tc>
          <w:tcPr>
            <w:tcW w:w="709" w:type="dxa"/>
          </w:tcPr>
          <w:p w:rsidR="000F19E9" w:rsidRDefault="000F19E9">
            <w:pPr>
              <w:pStyle w:val="ConsPlusNormal"/>
              <w:jc w:val="center"/>
            </w:pPr>
            <w:r>
              <w:t>300</w:t>
            </w:r>
          </w:p>
        </w:tc>
        <w:tc>
          <w:tcPr>
            <w:tcW w:w="1644" w:type="dxa"/>
          </w:tcPr>
          <w:p w:rsidR="000F19E9" w:rsidRDefault="000F19E9">
            <w:pPr>
              <w:pStyle w:val="ConsPlusNormal"/>
              <w:jc w:val="center"/>
            </w:pPr>
            <w:r>
              <w:t>2000,00</w:t>
            </w:r>
          </w:p>
        </w:tc>
        <w:tc>
          <w:tcPr>
            <w:tcW w:w="1814" w:type="dxa"/>
          </w:tcPr>
          <w:p w:rsidR="000F19E9" w:rsidRDefault="000F19E9">
            <w:pPr>
              <w:pStyle w:val="ConsPlusNormal"/>
              <w:jc w:val="center"/>
            </w:pPr>
            <w:r>
              <w:t>2000,00</w:t>
            </w:r>
          </w:p>
        </w:tc>
      </w:tr>
      <w:tr w:rsidR="000F19E9">
        <w:tc>
          <w:tcPr>
            <w:tcW w:w="3855" w:type="dxa"/>
          </w:tcPr>
          <w:p w:rsidR="000F19E9" w:rsidRDefault="000F19E9">
            <w:pPr>
              <w:pStyle w:val="ConsPlusNormal"/>
            </w:pPr>
            <w:r>
              <w:t>Охрана семьи и детства</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04</w:t>
            </w:r>
          </w:p>
        </w:tc>
        <w:tc>
          <w:tcPr>
            <w:tcW w:w="1984" w:type="dxa"/>
          </w:tcPr>
          <w:p w:rsidR="000F19E9" w:rsidRDefault="000F19E9">
            <w:pPr>
              <w:pStyle w:val="ConsPlusNormal"/>
            </w:pPr>
          </w:p>
        </w:tc>
        <w:tc>
          <w:tcPr>
            <w:tcW w:w="709" w:type="dxa"/>
          </w:tcPr>
          <w:p w:rsidR="000F19E9" w:rsidRDefault="000F19E9">
            <w:pPr>
              <w:pStyle w:val="ConsPlusNormal"/>
            </w:pPr>
          </w:p>
        </w:tc>
        <w:tc>
          <w:tcPr>
            <w:tcW w:w="1644" w:type="dxa"/>
          </w:tcPr>
          <w:p w:rsidR="000F19E9" w:rsidRDefault="000F19E9">
            <w:pPr>
              <w:pStyle w:val="ConsPlusNormal"/>
              <w:jc w:val="center"/>
            </w:pPr>
            <w:r>
              <w:t>20640550,60</w:t>
            </w:r>
          </w:p>
        </w:tc>
        <w:tc>
          <w:tcPr>
            <w:tcW w:w="1814" w:type="dxa"/>
          </w:tcPr>
          <w:p w:rsidR="000F19E9" w:rsidRDefault="000F19E9">
            <w:pPr>
              <w:pStyle w:val="ConsPlusNormal"/>
              <w:jc w:val="center"/>
            </w:pPr>
            <w:r>
              <w:t>20891458,60</w:t>
            </w:r>
          </w:p>
        </w:tc>
      </w:tr>
      <w:tr w:rsidR="000F19E9">
        <w:tc>
          <w:tcPr>
            <w:tcW w:w="3855" w:type="dxa"/>
          </w:tcPr>
          <w:p w:rsidR="000F19E9" w:rsidRDefault="000F19E9">
            <w:pPr>
              <w:pStyle w:val="ConsPlusNormal"/>
            </w:pPr>
            <w:r>
              <w:t>Государственная программа Республики Дагестан "Социальная поддержка граждан"</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22</w:t>
            </w:r>
          </w:p>
        </w:tc>
        <w:tc>
          <w:tcPr>
            <w:tcW w:w="709" w:type="dxa"/>
          </w:tcPr>
          <w:p w:rsidR="000F19E9" w:rsidRDefault="000F19E9">
            <w:pPr>
              <w:pStyle w:val="ConsPlusNormal"/>
            </w:pPr>
          </w:p>
        </w:tc>
        <w:tc>
          <w:tcPr>
            <w:tcW w:w="1644" w:type="dxa"/>
          </w:tcPr>
          <w:p w:rsidR="000F19E9" w:rsidRDefault="000F19E9">
            <w:pPr>
              <w:pStyle w:val="ConsPlusNormal"/>
              <w:jc w:val="center"/>
            </w:pPr>
            <w:r>
              <w:t>20640550,60</w:t>
            </w:r>
          </w:p>
        </w:tc>
        <w:tc>
          <w:tcPr>
            <w:tcW w:w="1814" w:type="dxa"/>
          </w:tcPr>
          <w:p w:rsidR="000F19E9" w:rsidRDefault="000F19E9">
            <w:pPr>
              <w:pStyle w:val="ConsPlusNormal"/>
              <w:jc w:val="center"/>
            </w:pPr>
            <w:r>
              <w:t>20891458,60</w:t>
            </w:r>
          </w:p>
        </w:tc>
      </w:tr>
      <w:tr w:rsidR="000F19E9">
        <w:tc>
          <w:tcPr>
            <w:tcW w:w="3855" w:type="dxa"/>
          </w:tcPr>
          <w:p w:rsidR="000F19E9" w:rsidRDefault="000F19E9">
            <w:pPr>
              <w:pStyle w:val="ConsPlusNormal"/>
            </w:pPr>
            <w:r>
              <w:t>Подпрограмма "Совершенствование социальной поддержки семьи и детей"</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22 3</w:t>
            </w:r>
          </w:p>
        </w:tc>
        <w:tc>
          <w:tcPr>
            <w:tcW w:w="709" w:type="dxa"/>
          </w:tcPr>
          <w:p w:rsidR="000F19E9" w:rsidRDefault="000F19E9">
            <w:pPr>
              <w:pStyle w:val="ConsPlusNormal"/>
            </w:pPr>
          </w:p>
        </w:tc>
        <w:tc>
          <w:tcPr>
            <w:tcW w:w="1644" w:type="dxa"/>
          </w:tcPr>
          <w:p w:rsidR="000F19E9" w:rsidRDefault="000F19E9">
            <w:pPr>
              <w:pStyle w:val="ConsPlusNormal"/>
              <w:jc w:val="center"/>
            </w:pPr>
            <w:r>
              <w:t>20357925,00</w:t>
            </w:r>
          </w:p>
        </w:tc>
        <w:tc>
          <w:tcPr>
            <w:tcW w:w="1814" w:type="dxa"/>
          </w:tcPr>
          <w:p w:rsidR="000F19E9" w:rsidRDefault="000F19E9">
            <w:pPr>
              <w:pStyle w:val="ConsPlusNormal"/>
              <w:jc w:val="center"/>
            </w:pPr>
            <w:r>
              <w:t>20608833,00</w:t>
            </w:r>
          </w:p>
        </w:tc>
      </w:tr>
      <w:tr w:rsidR="000F19E9">
        <w:tc>
          <w:tcPr>
            <w:tcW w:w="3855" w:type="dxa"/>
          </w:tcPr>
          <w:p w:rsidR="000F19E9" w:rsidRDefault="000F19E9">
            <w:pPr>
              <w:pStyle w:val="ConsPlusNormal"/>
            </w:pPr>
            <w:r>
              <w:t>Основное мероприятие "Оказание мер государственной поддержки в связи с беременностью и родами, а также гражданам, имеющим детей"</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22 3 01</w:t>
            </w:r>
          </w:p>
        </w:tc>
        <w:tc>
          <w:tcPr>
            <w:tcW w:w="709" w:type="dxa"/>
          </w:tcPr>
          <w:p w:rsidR="000F19E9" w:rsidRDefault="000F19E9">
            <w:pPr>
              <w:pStyle w:val="ConsPlusNormal"/>
            </w:pPr>
          </w:p>
        </w:tc>
        <w:tc>
          <w:tcPr>
            <w:tcW w:w="1644" w:type="dxa"/>
          </w:tcPr>
          <w:p w:rsidR="000F19E9" w:rsidRDefault="000F19E9">
            <w:pPr>
              <w:pStyle w:val="ConsPlusNormal"/>
              <w:jc w:val="center"/>
            </w:pPr>
            <w:r>
              <w:t>16127959,60</w:t>
            </w:r>
          </w:p>
        </w:tc>
        <w:tc>
          <w:tcPr>
            <w:tcW w:w="1814" w:type="dxa"/>
          </w:tcPr>
          <w:p w:rsidR="000F19E9" w:rsidRDefault="000F19E9">
            <w:pPr>
              <w:pStyle w:val="ConsPlusNormal"/>
              <w:jc w:val="center"/>
            </w:pPr>
            <w:r>
              <w:t>16488709,50</w:t>
            </w:r>
          </w:p>
        </w:tc>
      </w:tr>
      <w:tr w:rsidR="000F19E9">
        <w:tc>
          <w:tcPr>
            <w:tcW w:w="3855" w:type="dxa"/>
          </w:tcPr>
          <w:p w:rsidR="000F19E9" w:rsidRDefault="000F19E9">
            <w:pPr>
              <w:pStyle w:val="ConsPlusNormal"/>
            </w:pPr>
            <w:r>
              <w:t xml:space="preserve">Выплата единовременного пособия беременной жене </w:t>
            </w:r>
            <w:r>
              <w:lastRenderedPageBreak/>
              <w:t>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законом от 19 мая 1995 года N 81-ФЗ "О государственных пособиях гражданам, имеющим детей"</w:t>
            </w:r>
          </w:p>
        </w:tc>
        <w:tc>
          <w:tcPr>
            <w:tcW w:w="567" w:type="dxa"/>
          </w:tcPr>
          <w:p w:rsidR="000F19E9" w:rsidRDefault="000F19E9">
            <w:pPr>
              <w:pStyle w:val="ConsPlusNormal"/>
              <w:jc w:val="center"/>
            </w:pPr>
            <w:r>
              <w:lastRenderedPageBreak/>
              <w:t>10</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22 3 01 52700</w:t>
            </w:r>
          </w:p>
        </w:tc>
        <w:tc>
          <w:tcPr>
            <w:tcW w:w="709" w:type="dxa"/>
          </w:tcPr>
          <w:p w:rsidR="000F19E9" w:rsidRDefault="000F19E9">
            <w:pPr>
              <w:pStyle w:val="ConsPlusNormal"/>
            </w:pPr>
          </w:p>
        </w:tc>
        <w:tc>
          <w:tcPr>
            <w:tcW w:w="1644" w:type="dxa"/>
          </w:tcPr>
          <w:p w:rsidR="000F19E9" w:rsidRDefault="000F19E9">
            <w:pPr>
              <w:pStyle w:val="ConsPlusNormal"/>
              <w:jc w:val="center"/>
            </w:pPr>
            <w:r>
              <w:t>28771,70</w:t>
            </w:r>
          </w:p>
        </w:tc>
        <w:tc>
          <w:tcPr>
            <w:tcW w:w="1814" w:type="dxa"/>
          </w:tcPr>
          <w:p w:rsidR="000F19E9" w:rsidRDefault="000F19E9">
            <w:pPr>
              <w:pStyle w:val="ConsPlusNormal"/>
              <w:jc w:val="center"/>
            </w:pPr>
            <w:r>
              <w:t>29914,40</w:t>
            </w:r>
          </w:p>
        </w:tc>
      </w:tr>
      <w:tr w:rsidR="000F19E9">
        <w:tc>
          <w:tcPr>
            <w:tcW w:w="385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22 3 01 52700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57,50</w:t>
            </w:r>
          </w:p>
        </w:tc>
        <w:tc>
          <w:tcPr>
            <w:tcW w:w="1814" w:type="dxa"/>
          </w:tcPr>
          <w:p w:rsidR="000F19E9" w:rsidRDefault="000F19E9">
            <w:pPr>
              <w:pStyle w:val="ConsPlusNormal"/>
              <w:jc w:val="center"/>
            </w:pPr>
            <w:r>
              <w:t>59,80</w:t>
            </w:r>
          </w:p>
        </w:tc>
      </w:tr>
      <w:tr w:rsidR="000F19E9">
        <w:tc>
          <w:tcPr>
            <w:tcW w:w="3855" w:type="dxa"/>
          </w:tcPr>
          <w:p w:rsidR="000F19E9" w:rsidRDefault="000F19E9">
            <w:pPr>
              <w:pStyle w:val="ConsPlusNormal"/>
            </w:pPr>
            <w:r>
              <w:t>Социальное обеспечение и иные выплаты населению</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22 3 01 52700</w:t>
            </w:r>
          </w:p>
        </w:tc>
        <w:tc>
          <w:tcPr>
            <w:tcW w:w="709" w:type="dxa"/>
          </w:tcPr>
          <w:p w:rsidR="000F19E9" w:rsidRDefault="000F19E9">
            <w:pPr>
              <w:pStyle w:val="ConsPlusNormal"/>
              <w:jc w:val="center"/>
            </w:pPr>
            <w:r>
              <w:t>300</w:t>
            </w:r>
          </w:p>
        </w:tc>
        <w:tc>
          <w:tcPr>
            <w:tcW w:w="1644" w:type="dxa"/>
          </w:tcPr>
          <w:p w:rsidR="000F19E9" w:rsidRDefault="000F19E9">
            <w:pPr>
              <w:pStyle w:val="ConsPlusNormal"/>
              <w:jc w:val="center"/>
            </w:pPr>
            <w:r>
              <w:t>28714,20</w:t>
            </w:r>
          </w:p>
        </w:tc>
        <w:tc>
          <w:tcPr>
            <w:tcW w:w="1814" w:type="dxa"/>
          </w:tcPr>
          <w:p w:rsidR="000F19E9" w:rsidRDefault="000F19E9">
            <w:pPr>
              <w:pStyle w:val="ConsPlusNormal"/>
              <w:jc w:val="center"/>
            </w:pPr>
            <w:r>
              <w:t>29854,60</w:t>
            </w:r>
          </w:p>
        </w:tc>
      </w:tr>
      <w:tr w:rsidR="000F19E9">
        <w:tc>
          <w:tcPr>
            <w:tcW w:w="3855" w:type="dxa"/>
          </w:tcPr>
          <w:p w:rsidR="000F19E9" w:rsidRDefault="000F19E9">
            <w:pPr>
              <w:pStyle w:val="ConsPlusNormal"/>
            </w:pPr>
            <w:r>
              <w:t xml:space="preserve">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w:t>
            </w:r>
            <w:r>
              <w:lastRenderedPageBreak/>
              <w:t>Федеральным законом от 19 мая 1995 года N 81-ФЗ "О государственных пособиях гражданам, имеющим детей"</w:t>
            </w:r>
          </w:p>
        </w:tc>
        <w:tc>
          <w:tcPr>
            <w:tcW w:w="567" w:type="dxa"/>
          </w:tcPr>
          <w:p w:rsidR="000F19E9" w:rsidRDefault="000F19E9">
            <w:pPr>
              <w:pStyle w:val="ConsPlusNormal"/>
              <w:jc w:val="center"/>
            </w:pPr>
            <w:r>
              <w:lastRenderedPageBreak/>
              <w:t>10</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22 3 01 53800</w:t>
            </w:r>
          </w:p>
        </w:tc>
        <w:tc>
          <w:tcPr>
            <w:tcW w:w="709" w:type="dxa"/>
          </w:tcPr>
          <w:p w:rsidR="000F19E9" w:rsidRDefault="000F19E9">
            <w:pPr>
              <w:pStyle w:val="ConsPlusNormal"/>
            </w:pPr>
          </w:p>
        </w:tc>
        <w:tc>
          <w:tcPr>
            <w:tcW w:w="1644" w:type="dxa"/>
          </w:tcPr>
          <w:p w:rsidR="000F19E9" w:rsidRDefault="000F19E9">
            <w:pPr>
              <w:pStyle w:val="ConsPlusNormal"/>
              <w:jc w:val="center"/>
            </w:pPr>
            <w:r>
              <w:t>5373123,80</w:t>
            </w:r>
          </w:p>
        </w:tc>
        <w:tc>
          <w:tcPr>
            <w:tcW w:w="1814" w:type="dxa"/>
          </w:tcPr>
          <w:p w:rsidR="000F19E9" w:rsidRDefault="000F19E9">
            <w:pPr>
              <w:pStyle w:val="ConsPlusNormal"/>
              <w:jc w:val="center"/>
            </w:pPr>
            <w:r>
              <w:t>5585664,60</w:t>
            </w:r>
          </w:p>
        </w:tc>
      </w:tr>
      <w:tr w:rsidR="000F19E9">
        <w:tc>
          <w:tcPr>
            <w:tcW w:w="385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22 3 01 53800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73074,50</w:t>
            </w:r>
          </w:p>
        </w:tc>
        <w:tc>
          <w:tcPr>
            <w:tcW w:w="1814" w:type="dxa"/>
          </w:tcPr>
          <w:p w:rsidR="000F19E9" w:rsidRDefault="000F19E9">
            <w:pPr>
              <w:pStyle w:val="ConsPlusNormal"/>
              <w:jc w:val="center"/>
            </w:pPr>
            <w:r>
              <w:t>75406,50</w:t>
            </w:r>
          </w:p>
        </w:tc>
      </w:tr>
      <w:tr w:rsidR="000F19E9">
        <w:tc>
          <w:tcPr>
            <w:tcW w:w="3855" w:type="dxa"/>
          </w:tcPr>
          <w:p w:rsidR="000F19E9" w:rsidRDefault="000F19E9">
            <w:pPr>
              <w:pStyle w:val="ConsPlusNormal"/>
            </w:pPr>
            <w:r>
              <w:t>Социальное обеспечение и иные выплаты населению</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22 3 01 53800</w:t>
            </w:r>
          </w:p>
        </w:tc>
        <w:tc>
          <w:tcPr>
            <w:tcW w:w="709" w:type="dxa"/>
          </w:tcPr>
          <w:p w:rsidR="000F19E9" w:rsidRDefault="000F19E9">
            <w:pPr>
              <w:pStyle w:val="ConsPlusNormal"/>
              <w:jc w:val="center"/>
            </w:pPr>
            <w:r>
              <w:t>300</w:t>
            </w:r>
          </w:p>
        </w:tc>
        <w:tc>
          <w:tcPr>
            <w:tcW w:w="1644" w:type="dxa"/>
          </w:tcPr>
          <w:p w:rsidR="000F19E9" w:rsidRDefault="000F19E9">
            <w:pPr>
              <w:pStyle w:val="ConsPlusNormal"/>
              <w:jc w:val="center"/>
            </w:pPr>
            <w:r>
              <w:t>5300049,30</w:t>
            </w:r>
          </w:p>
        </w:tc>
        <w:tc>
          <w:tcPr>
            <w:tcW w:w="1814" w:type="dxa"/>
          </w:tcPr>
          <w:p w:rsidR="000F19E9" w:rsidRDefault="000F19E9">
            <w:pPr>
              <w:pStyle w:val="ConsPlusNormal"/>
              <w:jc w:val="center"/>
            </w:pPr>
            <w:r>
              <w:t>5510258,10</w:t>
            </w:r>
          </w:p>
        </w:tc>
      </w:tr>
      <w:tr w:rsidR="000F19E9">
        <w:tc>
          <w:tcPr>
            <w:tcW w:w="3855" w:type="dxa"/>
          </w:tcPr>
          <w:p w:rsidR="000F19E9" w:rsidRDefault="000F19E9">
            <w:pPr>
              <w:pStyle w:val="ConsPlusNormal"/>
            </w:pPr>
            <w:r>
              <w:t>Выплата ежемесячного пособия на ребенка в соответствии с Федеральным законом от 19 мая 1995 года N 81-ФЗ "О государственных пособиях гражданам, имеющим детей"</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22 3 01 71310</w:t>
            </w:r>
          </w:p>
        </w:tc>
        <w:tc>
          <w:tcPr>
            <w:tcW w:w="709" w:type="dxa"/>
          </w:tcPr>
          <w:p w:rsidR="000F19E9" w:rsidRDefault="000F19E9">
            <w:pPr>
              <w:pStyle w:val="ConsPlusNormal"/>
            </w:pPr>
          </w:p>
        </w:tc>
        <w:tc>
          <w:tcPr>
            <w:tcW w:w="1644" w:type="dxa"/>
          </w:tcPr>
          <w:p w:rsidR="000F19E9" w:rsidRDefault="000F19E9">
            <w:pPr>
              <w:pStyle w:val="ConsPlusNormal"/>
              <w:jc w:val="center"/>
            </w:pPr>
            <w:r>
              <w:t>1534469,20</w:t>
            </w:r>
          </w:p>
        </w:tc>
        <w:tc>
          <w:tcPr>
            <w:tcW w:w="1814" w:type="dxa"/>
          </w:tcPr>
          <w:p w:rsidR="000F19E9" w:rsidRDefault="000F19E9">
            <w:pPr>
              <w:pStyle w:val="ConsPlusNormal"/>
              <w:jc w:val="center"/>
            </w:pPr>
            <w:r>
              <w:t>1596677,40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22 3 01 71310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9248,29</w:t>
            </w:r>
          </w:p>
        </w:tc>
        <w:tc>
          <w:tcPr>
            <w:tcW w:w="1814" w:type="dxa"/>
          </w:tcPr>
          <w:p w:rsidR="000F19E9" w:rsidRDefault="000F19E9">
            <w:pPr>
              <w:pStyle w:val="ConsPlusNormal"/>
              <w:jc w:val="center"/>
            </w:pPr>
            <w:r>
              <w:t>9663,01</w:t>
            </w:r>
          </w:p>
        </w:tc>
      </w:tr>
      <w:tr w:rsidR="000F19E9">
        <w:tc>
          <w:tcPr>
            <w:tcW w:w="3855" w:type="dxa"/>
          </w:tcPr>
          <w:p w:rsidR="000F19E9" w:rsidRDefault="000F19E9">
            <w:pPr>
              <w:pStyle w:val="ConsPlusNormal"/>
            </w:pPr>
            <w:r>
              <w:t>Социальное обеспечение и иные выплаты населению</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22 3 01 71310</w:t>
            </w:r>
          </w:p>
        </w:tc>
        <w:tc>
          <w:tcPr>
            <w:tcW w:w="709" w:type="dxa"/>
          </w:tcPr>
          <w:p w:rsidR="000F19E9" w:rsidRDefault="000F19E9">
            <w:pPr>
              <w:pStyle w:val="ConsPlusNormal"/>
              <w:jc w:val="center"/>
            </w:pPr>
            <w:r>
              <w:t>300</w:t>
            </w:r>
          </w:p>
        </w:tc>
        <w:tc>
          <w:tcPr>
            <w:tcW w:w="1644" w:type="dxa"/>
          </w:tcPr>
          <w:p w:rsidR="000F19E9" w:rsidRDefault="000F19E9">
            <w:pPr>
              <w:pStyle w:val="ConsPlusNormal"/>
              <w:jc w:val="center"/>
            </w:pPr>
            <w:r>
              <w:t>1525220,91</w:t>
            </w:r>
          </w:p>
        </w:tc>
        <w:tc>
          <w:tcPr>
            <w:tcW w:w="1814" w:type="dxa"/>
          </w:tcPr>
          <w:p w:rsidR="000F19E9" w:rsidRDefault="000F19E9">
            <w:pPr>
              <w:pStyle w:val="ConsPlusNormal"/>
              <w:jc w:val="center"/>
            </w:pPr>
            <w:r>
              <w:t>1587014,39</w:t>
            </w:r>
          </w:p>
        </w:tc>
      </w:tr>
      <w:tr w:rsidR="000F19E9">
        <w:tc>
          <w:tcPr>
            <w:tcW w:w="3855" w:type="dxa"/>
          </w:tcPr>
          <w:p w:rsidR="000F19E9" w:rsidRDefault="000F19E9">
            <w:pPr>
              <w:pStyle w:val="ConsPlusNormal"/>
            </w:pPr>
            <w:r>
              <w:t xml:space="preserve">Единовременная денежная выплата на детей, поступающих в первый класс, из малоимущих многодетных </w:t>
            </w:r>
            <w:r>
              <w:lastRenderedPageBreak/>
              <w:t>семей, проживающих в Республике Дагестан</w:t>
            </w:r>
          </w:p>
        </w:tc>
        <w:tc>
          <w:tcPr>
            <w:tcW w:w="567" w:type="dxa"/>
          </w:tcPr>
          <w:p w:rsidR="000F19E9" w:rsidRDefault="000F19E9">
            <w:pPr>
              <w:pStyle w:val="ConsPlusNormal"/>
              <w:jc w:val="center"/>
            </w:pPr>
            <w:r>
              <w:lastRenderedPageBreak/>
              <w:t>10</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22 3 01 71320</w:t>
            </w:r>
          </w:p>
        </w:tc>
        <w:tc>
          <w:tcPr>
            <w:tcW w:w="709" w:type="dxa"/>
          </w:tcPr>
          <w:p w:rsidR="000F19E9" w:rsidRDefault="000F19E9">
            <w:pPr>
              <w:pStyle w:val="ConsPlusNormal"/>
            </w:pPr>
          </w:p>
        </w:tc>
        <w:tc>
          <w:tcPr>
            <w:tcW w:w="1644" w:type="dxa"/>
          </w:tcPr>
          <w:p w:rsidR="000F19E9" w:rsidRDefault="000F19E9">
            <w:pPr>
              <w:pStyle w:val="ConsPlusNormal"/>
              <w:jc w:val="center"/>
            </w:pPr>
            <w:r>
              <w:t>16450,00</w:t>
            </w:r>
          </w:p>
        </w:tc>
        <w:tc>
          <w:tcPr>
            <w:tcW w:w="1814" w:type="dxa"/>
          </w:tcPr>
          <w:p w:rsidR="000F19E9" w:rsidRDefault="000F19E9">
            <w:pPr>
              <w:pStyle w:val="ConsPlusNormal"/>
              <w:jc w:val="center"/>
            </w:pPr>
            <w:r>
              <w:t>17110,00</w:t>
            </w:r>
          </w:p>
        </w:tc>
      </w:tr>
      <w:tr w:rsidR="000F19E9">
        <w:tc>
          <w:tcPr>
            <w:tcW w:w="385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22 3 01 71320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215,80</w:t>
            </w:r>
          </w:p>
        </w:tc>
        <w:tc>
          <w:tcPr>
            <w:tcW w:w="1814" w:type="dxa"/>
          </w:tcPr>
          <w:p w:rsidR="000F19E9" w:rsidRDefault="000F19E9">
            <w:pPr>
              <w:pStyle w:val="ConsPlusNormal"/>
              <w:jc w:val="center"/>
            </w:pPr>
            <w:r>
              <w:t>225,30</w:t>
            </w:r>
          </w:p>
        </w:tc>
      </w:tr>
      <w:tr w:rsidR="000F19E9">
        <w:tc>
          <w:tcPr>
            <w:tcW w:w="3855" w:type="dxa"/>
          </w:tcPr>
          <w:p w:rsidR="000F19E9" w:rsidRDefault="000F19E9">
            <w:pPr>
              <w:pStyle w:val="ConsPlusNormal"/>
            </w:pPr>
            <w:r>
              <w:t>Социальное обеспечение и иные выплаты населению</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22 3 01 71320</w:t>
            </w:r>
          </w:p>
        </w:tc>
        <w:tc>
          <w:tcPr>
            <w:tcW w:w="709" w:type="dxa"/>
          </w:tcPr>
          <w:p w:rsidR="000F19E9" w:rsidRDefault="000F19E9">
            <w:pPr>
              <w:pStyle w:val="ConsPlusNormal"/>
              <w:jc w:val="center"/>
            </w:pPr>
            <w:r>
              <w:t>300</w:t>
            </w:r>
          </w:p>
        </w:tc>
        <w:tc>
          <w:tcPr>
            <w:tcW w:w="1644" w:type="dxa"/>
          </w:tcPr>
          <w:p w:rsidR="000F19E9" w:rsidRDefault="000F19E9">
            <w:pPr>
              <w:pStyle w:val="ConsPlusNormal"/>
              <w:jc w:val="center"/>
            </w:pPr>
            <w:r>
              <w:t>16234,20</w:t>
            </w:r>
          </w:p>
        </w:tc>
        <w:tc>
          <w:tcPr>
            <w:tcW w:w="1814" w:type="dxa"/>
          </w:tcPr>
          <w:p w:rsidR="000F19E9" w:rsidRDefault="000F19E9">
            <w:pPr>
              <w:pStyle w:val="ConsPlusNormal"/>
              <w:jc w:val="center"/>
            </w:pPr>
            <w:r>
              <w:t>16884,70</w:t>
            </w:r>
          </w:p>
        </w:tc>
      </w:tr>
      <w:tr w:rsidR="000F19E9">
        <w:tc>
          <w:tcPr>
            <w:tcW w:w="3855" w:type="dxa"/>
          </w:tcPr>
          <w:p w:rsidR="000F19E9" w:rsidRDefault="000F19E9">
            <w:pPr>
              <w:pStyle w:val="ConsPlusNormal"/>
            </w:pPr>
            <w:r>
              <w:t>Компенсация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22 3 01 71540</w:t>
            </w:r>
          </w:p>
        </w:tc>
        <w:tc>
          <w:tcPr>
            <w:tcW w:w="709" w:type="dxa"/>
          </w:tcPr>
          <w:p w:rsidR="000F19E9" w:rsidRDefault="000F19E9">
            <w:pPr>
              <w:pStyle w:val="ConsPlusNormal"/>
            </w:pPr>
          </w:p>
        </w:tc>
        <w:tc>
          <w:tcPr>
            <w:tcW w:w="1644" w:type="dxa"/>
          </w:tcPr>
          <w:p w:rsidR="000F19E9" w:rsidRDefault="000F19E9">
            <w:pPr>
              <w:pStyle w:val="ConsPlusNormal"/>
              <w:jc w:val="center"/>
            </w:pPr>
            <w:r>
              <w:t>2114,20</w:t>
            </w:r>
          </w:p>
        </w:tc>
        <w:tc>
          <w:tcPr>
            <w:tcW w:w="1814" w:type="dxa"/>
          </w:tcPr>
          <w:p w:rsidR="000F19E9" w:rsidRDefault="000F19E9">
            <w:pPr>
              <w:pStyle w:val="ConsPlusNormal"/>
              <w:jc w:val="center"/>
            </w:pPr>
            <w:r>
              <w:t>2114,20</w:t>
            </w:r>
          </w:p>
        </w:tc>
      </w:tr>
      <w:tr w:rsidR="000F19E9">
        <w:tc>
          <w:tcPr>
            <w:tcW w:w="3855" w:type="dxa"/>
          </w:tcPr>
          <w:p w:rsidR="000F19E9" w:rsidRDefault="000F19E9">
            <w:pPr>
              <w:pStyle w:val="ConsPlusNormal"/>
            </w:pPr>
            <w:r>
              <w:t>Социальное обеспечение и иные выплаты населению</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22 3 01 71540</w:t>
            </w:r>
          </w:p>
        </w:tc>
        <w:tc>
          <w:tcPr>
            <w:tcW w:w="709" w:type="dxa"/>
          </w:tcPr>
          <w:p w:rsidR="000F19E9" w:rsidRDefault="000F19E9">
            <w:pPr>
              <w:pStyle w:val="ConsPlusNormal"/>
              <w:jc w:val="center"/>
            </w:pPr>
            <w:r>
              <w:t>300</w:t>
            </w:r>
          </w:p>
        </w:tc>
        <w:tc>
          <w:tcPr>
            <w:tcW w:w="1644" w:type="dxa"/>
          </w:tcPr>
          <w:p w:rsidR="000F19E9" w:rsidRDefault="000F19E9">
            <w:pPr>
              <w:pStyle w:val="ConsPlusNormal"/>
              <w:jc w:val="center"/>
            </w:pPr>
            <w:r>
              <w:t>2114,20</w:t>
            </w:r>
          </w:p>
        </w:tc>
        <w:tc>
          <w:tcPr>
            <w:tcW w:w="1814" w:type="dxa"/>
          </w:tcPr>
          <w:p w:rsidR="000F19E9" w:rsidRDefault="000F19E9">
            <w:pPr>
              <w:pStyle w:val="ConsPlusNormal"/>
              <w:jc w:val="center"/>
            </w:pPr>
            <w:r>
              <w:t>2114,20</w:t>
            </w:r>
          </w:p>
        </w:tc>
      </w:tr>
      <w:tr w:rsidR="000F19E9">
        <w:tc>
          <w:tcPr>
            <w:tcW w:w="3855" w:type="dxa"/>
          </w:tcPr>
          <w:p w:rsidR="000F19E9" w:rsidRDefault="000F19E9">
            <w:pPr>
              <w:pStyle w:val="ConsPlusNormal"/>
            </w:pPr>
            <w:r>
              <w:t xml:space="preserve">Субвенции бюджетам муниципальных районов и городских округов на выплату компенсации части родительской платы за </w:t>
            </w:r>
            <w:r>
              <w:lastRenderedPageBreak/>
              <w:t>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567" w:type="dxa"/>
          </w:tcPr>
          <w:p w:rsidR="000F19E9" w:rsidRDefault="000F19E9">
            <w:pPr>
              <w:pStyle w:val="ConsPlusNormal"/>
              <w:jc w:val="center"/>
            </w:pPr>
            <w:r>
              <w:lastRenderedPageBreak/>
              <w:t>10</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22 3 01 81540</w:t>
            </w:r>
          </w:p>
        </w:tc>
        <w:tc>
          <w:tcPr>
            <w:tcW w:w="709" w:type="dxa"/>
          </w:tcPr>
          <w:p w:rsidR="000F19E9" w:rsidRDefault="000F19E9">
            <w:pPr>
              <w:pStyle w:val="ConsPlusNormal"/>
            </w:pPr>
          </w:p>
        </w:tc>
        <w:tc>
          <w:tcPr>
            <w:tcW w:w="1644" w:type="dxa"/>
          </w:tcPr>
          <w:p w:rsidR="000F19E9" w:rsidRDefault="000F19E9">
            <w:pPr>
              <w:pStyle w:val="ConsPlusNormal"/>
              <w:jc w:val="center"/>
            </w:pPr>
            <w:r>
              <w:t>135245,30</w:t>
            </w:r>
          </w:p>
        </w:tc>
        <w:tc>
          <w:tcPr>
            <w:tcW w:w="1814" w:type="dxa"/>
          </w:tcPr>
          <w:p w:rsidR="000F19E9" w:rsidRDefault="000F19E9">
            <w:pPr>
              <w:pStyle w:val="ConsPlusNormal"/>
              <w:jc w:val="center"/>
            </w:pPr>
            <w:r>
              <w:t>135245,30</w:t>
            </w:r>
          </w:p>
        </w:tc>
      </w:tr>
      <w:tr w:rsidR="000F19E9">
        <w:tc>
          <w:tcPr>
            <w:tcW w:w="3855" w:type="dxa"/>
          </w:tcPr>
          <w:p w:rsidR="000F19E9" w:rsidRDefault="000F19E9">
            <w:pPr>
              <w:pStyle w:val="ConsPlusNormal"/>
            </w:pPr>
            <w:r>
              <w:lastRenderedPageBreak/>
              <w:t>Межбюджетные трансферты</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22 3 01 81540</w:t>
            </w:r>
          </w:p>
        </w:tc>
        <w:tc>
          <w:tcPr>
            <w:tcW w:w="709" w:type="dxa"/>
          </w:tcPr>
          <w:p w:rsidR="000F19E9" w:rsidRDefault="000F19E9">
            <w:pPr>
              <w:pStyle w:val="ConsPlusNormal"/>
              <w:jc w:val="center"/>
            </w:pPr>
            <w:r>
              <w:t>500</w:t>
            </w:r>
          </w:p>
        </w:tc>
        <w:tc>
          <w:tcPr>
            <w:tcW w:w="1644" w:type="dxa"/>
          </w:tcPr>
          <w:p w:rsidR="000F19E9" w:rsidRDefault="000F19E9">
            <w:pPr>
              <w:pStyle w:val="ConsPlusNormal"/>
              <w:jc w:val="center"/>
            </w:pPr>
            <w:r>
              <w:t>135245,30</w:t>
            </w:r>
          </w:p>
        </w:tc>
        <w:tc>
          <w:tcPr>
            <w:tcW w:w="1814" w:type="dxa"/>
          </w:tcPr>
          <w:p w:rsidR="000F19E9" w:rsidRDefault="000F19E9">
            <w:pPr>
              <w:pStyle w:val="ConsPlusNormal"/>
              <w:jc w:val="center"/>
            </w:pPr>
            <w:r>
              <w:t>135245,30</w:t>
            </w:r>
          </w:p>
        </w:tc>
      </w:tr>
      <w:tr w:rsidR="000F19E9">
        <w:tc>
          <w:tcPr>
            <w:tcW w:w="3855" w:type="dxa"/>
          </w:tcPr>
          <w:p w:rsidR="000F19E9" w:rsidRDefault="000F19E9">
            <w:pPr>
              <w:pStyle w:val="ConsPlusNormal"/>
            </w:pPr>
            <w:r>
              <w:t>Осуществление ежемесячных выплат на детей в возрасте от 3 до 7 лет включительно</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22 3 01 R3020</w:t>
            </w:r>
          </w:p>
        </w:tc>
        <w:tc>
          <w:tcPr>
            <w:tcW w:w="709" w:type="dxa"/>
          </w:tcPr>
          <w:p w:rsidR="000F19E9" w:rsidRDefault="000F19E9">
            <w:pPr>
              <w:pStyle w:val="ConsPlusNormal"/>
            </w:pPr>
          </w:p>
        </w:tc>
        <w:tc>
          <w:tcPr>
            <w:tcW w:w="1644" w:type="dxa"/>
          </w:tcPr>
          <w:p w:rsidR="000F19E9" w:rsidRDefault="000F19E9">
            <w:pPr>
              <w:pStyle w:val="ConsPlusNormal"/>
              <w:jc w:val="center"/>
            </w:pPr>
            <w:r>
              <w:t>9037785,40</w:t>
            </w:r>
          </w:p>
        </w:tc>
        <w:tc>
          <w:tcPr>
            <w:tcW w:w="1814" w:type="dxa"/>
          </w:tcPr>
          <w:p w:rsidR="000F19E9" w:rsidRDefault="000F19E9">
            <w:pPr>
              <w:pStyle w:val="ConsPlusNormal"/>
              <w:jc w:val="center"/>
            </w:pPr>
            <w:r>
              <w:t>9121983,60</w:t>
            </w:r>
          </w:p>
        </w:tc>
      </w:tr>
      <w:tr w:rsidR="000F19E9">
        <w:tc>
          <w:tcPr>
            <w:tcW w:w="3855" w:type="dxa"/>
          </w:tcPr>
          <w:p w:rsidR="000F19E9" w:rsidRDefault="000F19E9">
            <w:pPr>
              <w:pStyle w:val="ConsPlusNormal"/>
            </w:pPr>
            <w:r>
              <w:t>Социальное обеспечение и иные выплаты населению</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22 3 01 R3020</w:t>
            </w:r>
          </w:p>
        </w:tc>
        <w:tc>
          <w:tcPr>
            <w:tcW w:w="709" w:type="dxa"/>
          </w:tcPr>
          <w:p w:rsidR="000F19E9" w:rsidRDefault="000F19E9">
            <w:pPr>
              <w:pStyle w:val="ConsPlusNormal"/>
              <w:jc w:val="center"/>
            </w:pPr>
            <w:r>
              <w:t>300</w:t>
            </w:r>
          </w:p>
        </w:tc>
        <w:tc>
          <w:tcPr>
            <w:tcW w:w="1644" w:type="dxa"/>
          </w:tcPr>
          <w:p w:rsidR="000F19E9" w:rsidRDefault="000F19E9">
            <w:pPr>
              <w:pStyle w:val="ConsPlusNormal"/>
              <w:jc w:val="center"/>
            </w:pPr>
            <w:r>
              <w:t>9037785,40</w:t>
            </w:r>
          </w:p>
        </w:tc>
        <w:tc>
          <w:tcPr>
            <w:tcW w:w="1814" w:type="dxa"/>
          </w:tcPr>
          <w:p w:rsidR="000F19E9" w:rsidRDefault="000F19E9">
            <w:pPr>
              <w:pStyle w:val="ConsPlusNormal"/>
              <w:jc w:val="center"/>
            </w:pPr>
            <w:r>
              <w:t>9121983,60</w:t>
            </w:r>
          </w:p>
        </w:tc>
      </w:tr>
      <w:tr w:rsidR="000F19E9">
        <w:tc>
          <w:tcPr>
            <w:tcW w:w="3855" w:type="dxa"/>
          </w:tcPr>
          <w:p w:rsidR="000F19E9" w:rsidRDefault="000F19E9">
            <w:pPr>
              <w:pStyle w:val="ConsPlusNormal"/>
            </w:pPr>
            <w:r>
              <w:t>Основное мероприятие "Оказание социальной поддержки многодетным семьям"</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22 3 04</w:t>
            </w:r>
          </w:p>
        </w:tc>
        <w:tc>
          <w:tcPr>
            <w:tcW w:w="709" w:type="dxa"/>
          </w:tcPr>
          <w:p w:rsidR="000F19E9" w:rsidRDefault="000F19E9">
            <w:pPr>
              <w:pStyle w:val="ConsPlusNormal"/>
            </w:pPr>
          </w:p>
        </w:tc>
        <w:tc>
          <w:tcPr>
            <w:tcW w:w="1644" w:type="dxa"/>
          </w:tcPr>
          <w:p w:rsidR="000F19E9" w:rsidRDefault="000F19E9">
            <w:pPr>
              <w:pStyle w:val="ConsPlusNormal"/>
              <w:jc w:val="center"/>
            </w:pPr>
            <w:r>
              <w:t>21745,50</w:t>
            </w:r>
          </w:p>
        </w:tc>
        <w:tc>
          <w:tcPr>
            <w:tcW w:w="1814" w:type="dxa"/>
          </w:tcPr>
          <w:p w:rsidR="000F19E9" w:rsidRDefault="000F19E9">
            <w:pPr>
              <w:pStyle w:val="ConsPlusNormal"/>
              <w:jc w:val="center"/>
            </w:pPr>
            <w:r>
              <w:t>21745,50</w:t>
            </w:r>
          </w:p>
        </w:tc>
      </w:tr>
      <w:tr w:rsidR="000F19E9">
        <w:tc>
          <w:tcPr>
            <w:tcW w:w="3855" w:type="dxa"/>
          </w:tcPr>
          <w:p w:rsidR="000F19E9" w:rsidRDefault="000F19E9">
            <w:pPr>
              <w:pStyle w:val="ConsPlusNormal"/>
            </w:pPr>
            <w:r>
              <w:t>Дополнительные меры социальной поддержки семей, имеющих детей</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22 3 04 71330</w:t>
            </w:r>
          </w:p>
        </w:tc>
        <w:tc>
          <w:tcPr>
            <w:tcW w:w="709" w:type="dxa"/>
          </w:tcPr>
          <w:p w:rsidR="000F19E9" w:rsidRDefault="000F19E9">
            <w:pPr>
              <w:pStyle w:val="ConsPlusNormal"/>
            </w:pPr>
          </w:p>
        </w:tc>
        <w:tc>
          <w:tcPr>
            <w:tcW w:w="1644" w:type="dxa"/>
          </w:tcPr>
          <w:p w:rsidR="000F19E9" w:rsidRDefault="000F19E9">
            <w:pPr>
              <w:pStyle w:val="ConsPlusNormal"/>
              <w:jc w:val="center"/>
            </w:pPr>
            <w:r>
              <w:t>21220,50</w:t>
            </w:r>
          </w:p>
        </w:tc>
        <w:tc>
          <w:tcPr>
            <w:tcW w:w="1814" w:type="dxa"/>
          </w:tcPr>
          <w:p w:rsidR="000F19E9" w:rsidRDefault="000F19E9">
            <w:pPr>
              <w:pStyle w:val="ConsPlusNormal"/>
              <w:jc w:val="center"/>
            </w:pPr>
            <w:r>
              <w:t>21220,50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22 3 04 71330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130,50</w:t>
            </w:r>
          </w:p>
        </w:tc>
        <w:tc>
          <w:tcPr>
            <w:tcW w:w="1814" w:type="dxa"/>
          </w:tcPr>
          <w:p w:rsidR="000F19E9" w:rsidRDefault="000F19E9">
            <w:pPr>
              <w:pStyle w:val="ConsPlusNormal"/>
              <w:jc w:val="center"/>
            </w:pPr>
            <w:r>
              <w:t>130,50</w:t>
            </w:r>
          </w:p>
        </w:tc>
      </w:tr>
      <w:tr w:rsidR="000F19E9">
        <w:tc>
          <w:tcPr>
            <w:tcW w:w="3855" w:type="dxa"/>
          </w:tcPr>
          <w:p w:rsidR="000F19E9" w:rsidRDefault="000F19E9">
            <w:pPr>
              <w:pStyle w:val="ConsPlusNormal"/>
            </w:pPr>
            <w:r>
              <w:lastRenderedPageBreak/>
              <w:t>Социальное обеспечение и иные выплаты населению</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22 3 04 71330</w:t>
            </w:r>
          </w:p>
        </w:tc>
        <w:tc>
          <w:tcPr>
            <w:tcW w:w="709" w:type="dxa"/>
          </w:tcPr>
          <w:p w:rsidR="000F19E9" w:rsidRDefault="000F19E9">
            <w:pPr>
              <w:pStyle w:val="ConsPlusNormal"/>
              <w:jc w:val="center"/>
            </w:pPr>
            <w:r>
              <w:t>300</w:t>
            </w:r>
          </w:p>
        </w:tc>
        <w:tc>
          <w:tcPr>
            <w:tcW w:w="1644" w:type="dxa"/>
          </w:tcPr>
          <w:p w:rsidR="000F19E9" w:rsidRDefault="000F19E9">
            <w:pPr>
              <w:pStyle w:val="ConsPlusNormal"/>
              <w:jc w:val="center"/>
            </w:pPr>
            <w:r>
              <w:t>21090,00</w:t>
            </w:r>
          </w:p>
        </w:tc>
        <w:tc>
          <w:tcPr>
            <w:tcW w:w="1814" w:type="dxa"/>
          </w:tcPr>
          <w:p w:rsidR="000F19E9" w:rsidRDefault="000F19E9">
            <w:pPr>
              <w:pStyle w:val="ConsPlusNormal"/>
              <w:jc w:val="center"/>
            </w:pPr>
            <w:r>
              <w:t>21090,00</w:t>
            </w:r>
          </w:p>
        </w:tc>
      </w:tr>
      <w:tr w:rsidR="000F19E9">
        <w:tc>
          <w:tcPr>
            <w:tcW w:w="3855" w:type="dxa"/>
          </w:tcPr>
          <w:p w:rsidR="000F19E9" w:rsidRDefault="000F19E9">
            <w:pPr>
              <w:pStyle w:val="ConsPlusNormal"/>
            </w:pPr>
            <w:r>
              <w:t>Единовременное денежное поощрение при награждении орденом "Родительская слава"</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22 3 04 71340</w:t>
            </w:r>
          </w:p>
        </w:tc>
        <w:tc>
          <w:tcPr>
            <w:tcW w:w="709" w:type="dxa"/>
          </w:tcPr>
          <w:p w:rsidR="000F19E9" w:rsidRDefault="000F19E9">
            <w:pPr>
              <w:pStyle w:val="ConsPlusNormal"/>
            </w:pPr>
          </w:p>
        </w:tc>
        <w:tc>
          <w:tcPr>
            <w:tcW w:w="1644" w:type="dxa"/>
          </w:tcPr>
          <w:p w:rsidR="000F19E9" w:rsidRDefault="000F19E9">
            <w:pPr>
              <w:pStyle w:val="ConsPlusNormal"/>
              <w:jc w:val="center"/>
            </w:pPr>
            <w:r>
              <w:t>25,00</w:t>
            </w:r>
          </w:p>
        </w:tc>
        <w:tc>
          <w:tcPr>
            <w:tcW w:w="1814" w:type="dxa"/>
          </w:tcPr>
          <w:p w:rsidR="000F19E9" w:rsidRDefault="000F19E9">
            <w:pPr>
              <w:pStyle w:val="ConsPlusNormal"/>
              <w:jc w:val="center"/>
            </w:pPr>
            <w:r>
              <w:t>25,00</w:t>
            </w:r>
          </w:p>
        </w:tc>
      </w:tr>
      <w:tr w:rsidR="000F19E9">
        <w:tc>
          <w:tcPr>
            <w:tcW w:w="3855" w:type="dxa"/>
          </w:tcPr>
          <w:p w:rsidR="000F19E9" w:rsidRDefault="000F19E9">
            <w:pPr>
              <w:pStyle w:val="ConsPlusNormal"/>
            </w:pPr>
            <w:r>
              <w:t>Социальное обеспечение и иные выплаты населению</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22 3 04 71340</w:t>
            </w:r>
          </w:p>
        </w:tc>
        <w:tc>
          <w:tcPr>
            <w:tcW w:w="709" w:type="dxa"/>
          </w:tcPr>
          <w:p w:rsidR="000F19E9" w:rsidRDefault="000F19E9">
            <w:pPr>
              <w:pStyle w:val="ConsPlusNormal"/>
              <w:jc w:val="center"/>
            </w:pPr>
            <w:r>
              <w:t>300</w:t>
            </w:r>
          </w:p>
        </w:tc>
        <w:tc>
          <w:tcPr>
            <w:tcW w:w="1644" w:type="dxa"/>
          </w:tcPr>
          <w:p w:rsidR="000F19E9" w:rsidRDefault="000F19E9">
            <w:pPr>
              <w:pStyle w:val="ConsPlusNormal"/>
              <w:jc w:val="center"/>
            </w:pPr>
            <w:r>
              <w:t>25,00</w:t>
            </w:r>
          </w:p>
        </w:tc>
        <w:tc>
          <w:tcPr>
            <w:tcW w:w="1814" w:type="dxa"/>
          </w:tcPr>
          <w:p w:rsidR="000F19E9" w:rsidRDefault="000F19E9">
            <w:pPr>
              <w:pStyle w:val="ConsPlusNormal"/>
              <w:jc w:val="center"/>
            </w:pPr>
            <w:r>
              <w:t>25,00</w:t>
            </w:r>
          </w:p>
        </w:tc>
      </w:tr>
      <w:tr w:rsidR="000F19E9">
        <w:tc>
          <w:tcPr>
            <w:tcW w:w="3855" w:type="dxa"/>
          </w:tcPr>
          <w:p w:rsidR="000F19E9" w:rsidRDefault="000F19E9">
            <w:pPr>
              <w:pStyle w:val="ConsPlusNormal"/>
            </w:pPr>
            <w:r>
              <w:t>Единовременное денежное поощрение лицам, награжденным орденом Матери</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22 3 04 71350</w:t>
            </w:r>
          </w:p>
        </w:tc>
        <w:tc>
          <w:tcPr>
            <w:tcW w:w="709" w:type="dxa"/>
          </w:tcPr>
          <w:p w:rsidR="000F19E9" w:rsidRDefault="000F19E9">
            <w:pPr>
              <w:pStyle w:val="ConsPlusNormal"/>
            </w:pPr>
          </w:p>
        </w:tc>
        <w:tc>
          <w:tcPr>
            <w:tcW w:w="1644" w:type="dxa"/>
          </w:tcPr>
          <w:p w:rsidR="000F19E9" w:rsidRDefault="000F19E9">
            <w:pPr>
              <w:pStyle w:val="ConsPlusNormal"/>
              <w:jc w:val="center"/>
            </w:pPr>
            <w:r>
              <w:t>500,00</w:t>
            </w:r>
          </w:p>
        </w:tc>
        <w:tc>
          <w:tcPr>
            <w:tcW w:w="1814" w:type="dxa"/>
          </w:tcPr>
          <w:p w:rsidR="000F19E9" w:rsidRDefault="000F19E9">
            <w:pPr>
              <w:pStyle w:val="ConsPlusNormal"/>
              <w:jc w:val="center"/>
            </w:pPr>
            <w:r>
              <w:t>500,00</w:t>
            </w:r>
          </w:p>
        </w:tc>
      </w:tr>
      <w:tr w:rsidR="000F19E9">
        <w:tc>
          <w:tcPr>
            <w:tcW w:w="3855" w:type="dxa"/>
          </w:tcPr>
          <w:p w:rsidR="000F19E9" w:rsidRDefault="000F19E9">
            <w:pPr>
              <w:pStyle w:val="ConsPlusNormal"/>
            </w:pPr>
            <w:r>
              <w:t>Социальное обеспечение и иные выплаты населению</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22 3 04 71350</w:t>
            </w:r>
          </w:p>
        </w:tc>
        <w:tc>
          <w:tcPr>
            <w:tcW w:w="709" w:type="dxa"/>
          </w:tcPr>
          <w:p w:rsidR="000F19E9" w:rsidRDefault="000F19E9">
            <w:pPr>
              <w:pStyle w:val="ConsPlusNormal"/>
              <w:jc w:val="center"/>
            </w:pPr>
            <w:r>
              <w:t>300</w:t>
            </w:r>
          </w:p>
        </w:tc>
        <w:tc>
          <w:tcPr>
            <w:tcW w:w="1644" w:type="dxa"/>
          </w:tcPr>
          <w:p w:rsidR="000F19E9" w:rsidRDefault="000F19E9">
            <w:pPr>
              <w:pStyle w:val="ConsPlusNormal"/>
              <w:jc w:val="center"/>
            </w:pPr>
            <w:r>
              <w:t>500,00</w:t>
            </w:r>
          </w:p>
        </w:tc>
        <w:tc>
          <w:tcPr>
            <w:tcW w:w="1814" w:type="dxa"/>
          </w:tcPr>
          <w:p w:rsidR="000F19E9" w:rsidRDefault="000F19E9">
            <w:pPr>
              <w:pStyle w:val="ConsPlusNormal"/>
              <w:jc w:val="center"/>
            </w:pPr>
            <w:r>
              <w:t>500,00</w:t>
            </w:r>
          </w:p>
        </w:tc>
      </w:tr>
      <w:tr w:rsidR="000F19E9">
        <w:tc>
          <w:tcPr>
            <w:tcW w:w="3855" w:type="dxa"/>
          </w:tcPr>
          <w:p w:rsidR="000F19E9" w:rsidRDefault="000F19E9">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22 3 07</w:t>
            </w:r>
          </w:p>
        </w:tc>
        <w:tc>
          <w:tcPr>
            <w:tcW w:w="709" w:type="dxa"/>
          </w:tcPr>
          <w:p w:rsidR="000F19E9" w:rsidRDefault="000F19E9">
            <w:pPr>
              <w:pStyle w:val="ConsPlusNormal"/>
            </w:pPr>
          </w:p>
        </w:tc>
        <w:tc>
          <w:tcPr>
            <w:tcW w:w="1644" w:type="dxa"/>
          </w:tcPr>
          <w:p w:rsidR="000F19E9" w:rsidRDefault="000F19E9">
            <w:pPr>
              <w:pStyle w:val="ConsPlusNormal"/>
              <w:jc w:val="center"/>
            </w:pPr>
            <w:r>
              <w:t>328333,90</w:t>
            </w:r>
          </w:p>
        </w:tc>
        <w:tc>
          <w:tcPr>
            <w:tcW w:w="1814" w:type="dxa"/>
          </w:tcPr>
          <w:p w:rsidR="000F19E9" w:rsidRDefault="000F19E9">
            <w:pPr>
              <w:pStyle w:val="ConsPlusNormal"/>
              <w:jc w:val="center"/>
            </w:pPr>
            <w:r>
              <w:t>341285,10</w:t>
            </w:r>
          </w:p>
        </w:tc>
      </w:tr>
      <w:tr w:rsidR="000F19E9">
        <w:tc>
          <w:tcPr>
            <w:tcW w:w="3855" w:type="dxa"/>
          </w:tcPr>
          <w:p w:rsidR="000F19E9" w:rsidRDefault="000F19E9">
            <w:pPr>
              <w:pStyle w:val="ConsPlusNormal"/>
            </w:pPr>
            <w:r>
              <w:t xml:space="preserve">Субвенции бюджетам муниципальных районов и городских округов на выплату единовременного пособия при всех формах устройства детей, </w:t>
            </w:r>
            <w:r>
              <w:lastRenderedPageBreak/>
              <w:t>лишенных родительского попечения, в семью</w:t>
            </w:r>
          </w:p>
        </w:tc>
        <w:tc>
          <w:tcPr>
            <w:tcW w:w="567" w:type="dxa"/>
          </w:tcPr>
          <w:p w:rsidR="000F19E9" w:rsidRDefault="000F19E9">
            <w:pPr>
              <w:pStyle w:val="ConsPlusNormal"/>
              <w:jc w:val="center"/>
            </w:pPr>
            <w:r>
              <w:lastRenderedPageBreak/>
              <w:t>10</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22 3 07 52600</w:t>
            </w:r>
          </w:p>
        </w:tc>
        <w:tc>
          <w:tcPr>
            <w:tcW w:w="709" w:type="dxa"/>
          </w:tcPr>
          <w:p w:rsidR="000F19E9" w:rsidRDefault="000F19E9">
            <w:pPr>
              <w:pStyle w:val="ConsPlusNormal"/>
            </w:pPr>
          </w:p>
        </w:tc>
        <w:tc>
          <w:tcPr>
            <w:tcW w:w="1644" w:type="dxa"/>
          </w:tcPr>
          <w:p w:rsidR="000F19E9" w:rsidRDefault="000F19E9">
            <w:pPr>
              <w:pStyle w:val="ConsPlusNormal"/>
              <w:jc w:val="center"/>
            </w:pPr>
            <w:r>
              <w:t>10907,00</w:t>
            </w:r>
          </w:p>
        </w:tc>
        <w:tc>
          <w:tcPr>
            <w:tcW w:w="1814" w:type="dxa"/>
          </w:tcPr>
          <w:p w:rsidR="000F19E9" w:rsidRDefault="000F19E9">
            <w:pPr>
              <w:pStyle w:val="ConsPlusNormal"/>
              <w:jc w:val="center"/>
            </w:pPr>
            <w:r>
              <w:t>11255,00</w:t>
            </w:r>
          </w:p>
        </w:tc>
      </w:tr>
      <w:tr w:rsidR="000F19E9">
        <w:tc>
          <w:tcPr>
            <w:tcW w:w="3855" w:type="dxa"/>
          </w:tcPr>
          <w:p w:rsidR="000F19E9" w:rsidRDefault="000F19E9">
            <w:pPr>
              <w:pStyle w:val="ConsPlusNormal"/>
            </w:pPr>
            <w:r>
              <w:lastRenderedPageBreak/>
              <w:t>Межбюджетные трансферты</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22 3 07 52600</w:t>
            </w:r>
          </w:p>
        </w:tc>
        <w:tc>
          <w:tcPr>
            <w:tcW w:w="709" w:type="dxa"/>
          </w:tcPr>
          <w:p w:rsidR="000F19E9" w:rsidRDefault="000F19E9">
            <w:pPr>
              <w:pStyle w:val="ConsPlusNormal"/>
              <w:jc w:val="center"/>
            </w:pPr>
            <w:r>
              <w:t>500</w:t>
            </w:r>
          </w:p>
        </w:tc>
        <w:tc>
          <w:tcPr>
            <w:tcW w:w="1644" w:type="dxa"/>
          </w:tcPr>
          <w:p w:rsidR="000F19E9" w:rsidRDefault="000F19E9">
            <w:pPr>
              <w:pStyle w:val="ConsPlusNormal"/>
              <w:jc w:val="center"/>
            </w:pPr>
            <w:r>
              <w:t>10907,00</w:t>
            </w:r>
          </w:p>
        </w:tc>
        <w:tc>
          <w:tcPr>
            <w:tcW w:w="1814" w:type="dxa"/>
          </w:tcPr>
          <w:p w:rsidR="000F19E9" w:rsidRDefault="000F19E9">
            <w:pPr>
              <w:pStyle w:val="ConsPlusNormal"/>
              <w:jc w:val="center"/>
            </w:pPr>
            <w:r>
              <w:t>11255,00</w:t>
            </w:r>
          </w:p>
        </w:tc>
      </w:tr>
      <w:tr w:rsidR="000F19E9">
        <w:tc>
          <w:tcPr>
            <w:tcW w:w="3855" w:type="dxa"/>
          </w:tcPr>
          <w:p w:rsidR="000F19E9" w:rsidRDefault="000F19E9">
            <w:pPr>
              <w:pStyle w:val="ConsPlusNormal"/>
            </w:pPr>
            <w: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22 3 07 71510</w:t>
            </w:r>
          </w:p>
        </w:tc>
        <w:tc>
          <w:tcPr>
            <w:tcW w:w="709" w:type="dxa"/>
          </w:tcPr>
          <w:p w:rsidR="000F19E9" w:rsidRDefault="000F19E9">
            <w:pPr>
              <w:pStyle w:val="ConsPlusNormal"/>
            </w:pPr>
          </w:p>
        </w:tc>
        <w:tc>
          <w:tcPr>
            <w:tcW w:w="1644" w:type="dxa"/>
          </w:tcPr>
          <w:p w:rsidR="000F19E9" w:rsidRDefault="000F19E9">
            <w:pPr>
              <w:pStyle w:val="ConsPlusNormal"/>
              <w:jc w:val="center"/>
            </w:pPr>
            <w:r>
              <w:t>43215,90</w:t>
            </w:r>
          </w:p>
        </w:tc>
        <w:tc>
          <w:tcPr>
            <w:tcW w:w="1814" w:type="dxa"/>
          </w:tcPr>
          <w:p w:rsidR="000F19E9" w:rsidRDefault="000F19E9">
            <w:pPr>
              <w:pStyle w:val="ConsPlusNormal"/>
              <w:jc w:val="center"/>
            </w:pPr>
            <w:r>
              <w:t>45044,10</w:t>
            </w:r>
          </w:p>
        </w:tc>
      </w:tr>
      <w:tr w:rsidR="000F19E9">
        <w:tc>
          <w:tcPr>
            <w:tcW w:w="3855" w:type="dxa"/>
          </w:tcPr>
          <w:p w:rsidR="000F19E9" w:rsidRDefault="000F19E9">
            <w:pPr>
              <w:pStyle w:val="ConsPlusNormal"/>
            </w:pPr>
            <w:r>
              <w:t>Социальное обеспечение и иные выплаты населению</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22 3 07 71510</w:t>
            </w:r>
          </w:p>
        </w:tc>
        <w:tc>
          <w:tcPr>
            <w:tcW w:w="709" w:type="dxa"/>
          </w:tcPr>
          <w:p w:rsidR="000F19E9" w:rsidRDefault="000F19E9">
            <w:pPr>
              <w:pStyle w:val="ConsPlusNormal"/>
              <w:jc w:val="center"/>
            </w:pPr>
            <w:r>
              <w:t>300</w:t>
            </w:r>
          </w:p>
        </w:tc>
        <w:tc>
          <w:tcPr>
            <w:tcW w:w="1644" w:type="dxa"/>
          </w:tcPr>
          <w:p w:rsidR="000F19E9" w:rsidRDefault="000F19E9">
            <w:pPr>
              <w:pStyle w:val="ConsPlusNormal"/>
              <w:jc w:val="center"/>
            </w:pPr>
            <w:r>
              <w:t>43215,90</w:t>
            </w:r>
          </w:p>
        </w:tc>
        <w:tc>
          <w:tcPr>
            <w:tcW w:w="1814" w:type="dxa"/>
          </w:tcPr>
          <w:p w:rsidR="000F19E9" w:rsidRDefault="000F19E9">
            <w:pPr>
              <w:pStyle w:val="ConsPlusNormal"/>
              <w:jc w:val="center"/>
            </w:pPr>
            <w:r>
              <w:t>45044,10</w:t>
            </w:r>
          </w:p>
        </w:tc>
      </w:tr>
      <w:tr w:rsidR="000F19E9">
        <w:tc>
          <w:tcPr>
            <w:tcW w:w="3855" w:type="dxa"/>
          </w:tcPr>
          <w:p w:rsidR="000F19E9" w:rsidRDefault="000F19E9">
            <w:pPr>
              <w:pStyle w:val="ConsPlusNormal"/>
            </w:pPr>
            <w:r>
              <w:t>Субвенции бюджетам муниципальных районов и городских округов на содержание детей в семьях опекунов (попечителей), приемных семьях, а также на оплату труда приемных родителей</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22 3 07 81520</w:t>
            </w:r>
          </w:p>
        </w:tc>
        <w:tc>
          <w:tcPr>
            <w:tcW w:w="709" w:type="dxa"/>
          </w:tcPr>
          <w:p w:rsidR="000F19E9" w:rsidRDefault="000F19E9">
            <w:pPr>
              <w:pStyle w:val="ConsPlusNormal"/>
            </w:pPr>
          </w:p>
        </w:tc>
        <w:tc>
          <w:tcPr>
            <w:tcW w:w="1644" w:type="dxa"/>
          </w:tcPr>
          <w:p w:rsidR="000F19E9" w:rsidRDefault="000F19E9">
            <w:pPr>
              <w:pStyle w:val="ConsPlusNormal"/>
              <w:jc w:val="center"/>
            </w:pPr>
            <w:r>
              <w:t>274211,00</w:t>
            </w:r>
          </w:p>
        </w:tc>
        <w:tc>
          <w:tcPr>
            <w:tcW w:w="1814" w:type="dxa"/>
          </w:tcPr>
          <w:p w:rsidR="000F19E9" w:rsidRDefault="000F19E9">
            <w:pPr>
              <w:pStyle w:val="ConsPlusNormal"/>
              <w:jc w:val="center"/>
            </w:pPr>
            <w:r>
              <w:t>284986,00</w:t>
            </w:r>
          </w:p>
        </w:tc>
      </w:tr>
      <w:tr w:rsidR="000F19E9">
        <w:tc>
          <w:tcPr>
            <w:tcW w:w="3855" w:type="dxa"/>
          </w:tcPr>
          <w:p w:rsidR="000F19E9" w:rsidRDefault="000F19E9">
            <w:pPr>
              <w:pStyle w:val="ConsPlusNormal"/>
            </w:pPr>
            <w:r>
              <w:lastRenderedPageBreak/>
              <w:t>Межбюджетные трансферты</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22 3 07 81520</w:t>
            </w:r>
          </w:p>
        </w:tc>
        <w:tc>
          <w:tcPr>
            <w:tcW w:w="709" w:type="dxa"/>
          </w:tcPr>
          <w:p w:rsidR="000F19E9" w:rsidRDefault="000F19E9">
            <w:pPr>
              <w:pStyle w:val="ConsPlusNormal"/>
              <w:jc w:val="center"/>
            </w:pPr>
            <w:r>
              <w:t>500</w:t>
            </w:r>
          </w:p>
        </w:tc>
        <w:tc>
          <w:tcPr>
            <w:tcW w:w="1644" w:type="dxa"/>
          </w:tcPr>
          <w:p w:rsidR="000F19E9" w:rsidRDefault="000F19E9">
            <w:pPr>
              <w:pStyle w:val="ConsPlusNormal"/>
              <w:jc w:val="center"/>
            </w:pPr>
            <w:r>
              <w:t>274211,00</w:t>
            </w:r>
          </w:p>
        </w:tc>
        <w:tc>
          <w:tcPr>
            <w:tcW w:w="1814" w:type="dxa"/>
          </w:tcPr>
          <w:p w:rsidR="000F19E9" w:rsidRDefault="000F19E9">
            <w:pPr>
              <w:pStyle w:val="ConsPlusNormal"/>
              <w:jc w:val="center"/>
            </w:pPr>
            <w:r>
              <w:t>284986,00</w:t>
            </w:r>
          </w:p>
        </w:tc>
      </w:tr>
      <w:tr w:rsidR="000F19E9">
        <w:tc>
          <w:tcPr>
            <w:tcW w:w="3855" w:type="dxa"/>
          </w:tcPr>
          <w:p w:rsidR="000F19E9" w:rsidRDefault="000F19E9">
            <w:pPr>
              <w:pStyle w:val="ConsPlusNormal"/>
            </w:pPr>
            <w:r>
              <w:t>Основное мероприятие "Оказание поддержки семьям с детьми, оказавшимся в трудной жизненной ситуации"</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22 3 08</w:t>
            </w:r>
          </w:p>
        </w:tc>
        <w:tc>
          <w:tcPr>
            <w:tcW w:w="709" w:type="dxa"/>
          </w:tcPr>
          <w:p w:rsidR="000F19E9" w:rsidRDefault="000F19E9">
            <w:pPr>
              <w:pStyle w:val="ConsPlusNormal"/>
            </w:pPr>
          </w:p>
        </w:tc>
        <w:tc>
          <w:tcPr>
            <w:tcW w:w="1644" w:type="dxa"/>
          </w:tcPr>
          <w:p w:rsidR="000F19E9" w:rsidRDefault="000F19E9">
            <w:pPr>
              <w:pStyle w:val="ConsPlusNormal"/>
              <w:jc w:val="center"/>
            </w:pPr>
            <w:r>
              <w:t>89,20</w:t>
            </w:r>
          </w:p>
        </w:tc>
        <w:tc>
          <w:tcPr>
            <w:tcW w:w="1814" w:type="dxa"/>
          </w:tcPr>
          <w:p w:rsidR="000F19E9" w:rsidRDefault="000F19E9">
            <w:pPr>
              <w:pStyle w:val="ConsPlusNormal"/>
              <w:jc w:val="center"/>
            </w:pPr>
            <w:r>
              <w:t>89,20</w:t>
            </w:r>
          </w:p>
        </w:tc>
      </w:tr>
      <w:tr w:rsidR="000F19E9">
        <w:tc>
          <w:tcPr>
            <w:tcW w:w="3855" w:type="dxa"/>
          </w:tcPr>
          <w:p w:rsidR="000F19E9" w:rsidRDefault="000F19E9">
            <w:pPr>
              <w:pStyle w:val="ConsPlusNormal"/>
            </w:pPr>
            <w:r>
              <w:t>Перевозка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22 3 08 59400</w:t>
            </w:r>
          </w:p>
        </w:tc>
        <w:tc>
          <w:tcPr>
            <w:tcW w:w="709" w:type="dxa"/>
          </w:tcPr>
          <w:p w:rsidR="000F19E9" w:rsidRDefault="000F19E9">
            <w:pPr>
              <w:pStyle w:val="ConsPlusNormal"/>
            </w:pPr>
          </w:p>
        </w:tc>
        <w:tc>
          <w:tcPr>
            <w:tcW w:w="1644" w:type="dxa"/>
          </w:tcPr>
          <w:p w:rsidR="000F19E9" w:rsidRDefault="000F19E9">
            <w:pPr>
              <w:pStyle w:val="ConsPlusNormal"/>
              <w:jc w:val="center"/>
            </w:pPr>
            <w:r>
              <w:t>84,90</w:t>
            </w:r>
          </w:p>
        </w:tc>
        <w:tc>
          <w:tcPr>
            <w:tcW w:w="1814" w:type="dxa"/>
          </w:tcPr>
          <w:p w:rsidR="000F19E9" w:rsidRDefault="000F19E9">
            <w:pPr>
              <w:pStyle w:val="ConsPlusNormal"/>
              <w:jc w:val="center"/>
            </w:pPr>
            <w:r>
              <w:t>84,90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22 3 08 59400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84,90</w:t>
            </w:r>
          </w:p>
        </w:tc>
        <w:tc>
          <w:tcPr>
            <w:tcW w:w="1814" w:type="dxa"/>
          </w:tcPr>
          <w:p w:rsidR="000F19E9" w:rsidRDefault="000F19E9">
            <w:pPr>
              <w:pStyle w:val="ConsPlusNormal"/>
              <w:jc w:val="center"/>
            </w:pPr>
            <w:r>
              <w:t>84,90</w:t>
            </w:r>
          </w:p>
        </w:tc>
      </w:tr>
      <w:tr w:rsidR="000F19E9">
        <w:tc>
          <w:tcPr>
            <w:tcW w:w="3855" w:type="dxa"/>
          </w:tcPr>
          <w:p w:rsidR="000F19E9" w:rsidRDefault="000F19E9">
            <w:pPr>
              <w:pStyle w:val="ConsPlusNormal"/>
            </w:pPr>
            <w:r>
              <w:t>Перевозка в пределах территории Республики Дагестан несовершеннолетних, самовольно ушедших из семей, организаций для детей-</w:t>
            </w:r>
            <w:r>
              <w:lastRenderedPageBreak/>
              <w:t>сирот и детей, оставшихся без попечения родителей, образовательных организаций и иных организаций</w:t>
            </w:r>
          </w:p>
        </w:tc>
        <w:tc>
          <w:tcPr>
            <w:tcW w:w="567" w:type="dxa"/>
          </w:tcPr>
          <w:p w:rsidR="000F19E9" w:rsidRDefault="000F19E9">
            <w:pPr>
              <w:pStyle w:val="ConsPlusNormal"/>
              <w:jc w:val="center"/>
            </w:pPr>
            <w:r>
              <w:lastRenderedPageBreak/>
              <w:t>10</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22 3 08 89400</w:t>
            </w:r>
          </w:p>
        </w:tc>
        <w:tc>
          <w:tcPr>
            <w:tcW w:w="709" w:type="dxa"/>
          </w:tcPr>
          <w:p w:rsidR="000F19E9" w:rsidRDefault="000F19E9">
            <w:pPr>
              <w:pStyle w:val="ConsPlusNormal"/>
            </w:pPr>
          </w:p>
        </w:tc>
        <w:tc>
          <w:tcPr>
            <w:tcW w:w="1644" w:type="dxa"/>
          </w:tcPr>
          <w:p w:rsidR="000F19E9" w:rsidRDefault="000F19E9">
            <w:pPr>
              <w:pStyle w:val="ConsPlusNormal"/>
              <w:jc w:val="center"/>
            </w:pPr>
            <w:r>
              <w:t>4,30</w:t>
            </w:r>
          </w:p>
        </w:tc>
        <w:tc>
          <w:tcPr>
            <w:tcW w:w="1814" w:type="dxa"/>
          </w:tcPr>
          <w:p w:rsidR="000F19E9" w:rsidRDefault="000F19E9">
            <w:pPr>
              <w:pStyle w:val="ConsPlusNormal"/>
              <w:jc w:val="center"/>
            </w:pPr>
            <w:r>
              <w:t>4,30</w:t>
            </w:r>
          </w:p>
        </w:tc>
      </w:tr>
      <w:tr w:rsidR="000F19E9">
        <w:tc>
          <w:tcPr>
            <w:tcW w:w="385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22 3 08 89400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4,30</w:t>
            </w:r>
          </w:p>
        </w:tc>
        <w:tc>
          <w:tcPr>
            <w:tcW w:w="1814" w:type="dxa"/>
          </w:tcPr>
          <w:p w:rsidR="000F19E9" w:rsidRDefault="000F19E9">
            <w:pPr>
              <w:pStyle w:val="ConsPlusNormal"/>
              <w:jc w:val="center"/>
            </w:pPr>
            <w:r>
              <w:t>4,30</w:t>
            </w:r>
          </w:p>
        </w:tc>
      </w:tr>
      <w:tr w:rsidR="000F19E9">
        <w:tc>
          <w:tcPr>
            <w:tcW w:w="3855" w:type="dxa"/>
          </w:tcPr>
          <w:p w:rsidR="000F19E9" w:rsidRDefault="000F19E9">
            <w:pPr>
              <w:pStyle w:val="ConsPlusNormal"/>
            </w:pPr>
            <w:r>
              <w:t>Федеральный проект "Финансовая поддержка семей при рождении детей"</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22 3 P1</w:t>
            </w:r>
          </w:p>
        </w:tc>
        <w:tc>
          <w:tcPr>
            <w:tcW w:w="709" w:type="dxa"/>
          </w:tcPr>
          <w:p w:rsidR="000F19E9" w:rsidRDefault="000F19E9">
            <w:pPr>
              <w:pStyle w:val="ConsPlusNormal"/>
            </w:pPr>
          </w:p>
        </w:tc>
        <w:tc>
          <w:tcPr>
            <w:tcW w:w="1644" w:type="dxa"/>
          </w:tcPr>
          <w:p w:rsidR="000F19E9" w:rsidRDefault="000F19E9">
            <w:pPr>
              <w:pStyle w:val="ConsPlusNormal"/>
              <w:jc w:val="center"/>
            </w:pPr>
            <w:r>
              <w:t>3879796,80</w:t>
            </w:r>
          </w:p>
        </w:tc>
        <w:tc>
          <w:tcPr>
            <w:tcW w:w="1814" w:type="dxa"/>
          </w:tcPr>
          <w:p w:rsidR="000F19E9" w:rsidRDefault="000F19E9">
            <w:pPr>
              <w:pStyle w:val="ConsPlusNormal"/>
              <w:jc w:val="center"/>
            </w:pPr>
            <w:r>
              <w:t>3757003,70</w:t>
            </w:r>
          </w:p>
        </w:tc>
      </w:tr>
      <w:tr w:rsidR="000F19E9">
        <w:tc>
          <w:tcPr>
            <w:tcW w:w="3855" w:type="dxa"/>
          </w:tcPr>
          <w:p w:rsidR="000F19E9" w:rsidRDefault="000F19E9">
            <w:pPr>
              <w:pStyle w:val="ConsPlusNormal"/>
            </w:pPr>
            <w:r>
              <w:t>Осуществление ежемесячной выплаты в связи с рождением (усыновлением) первого ребенка</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22 3 P1 55730</w:t>
            </w:r>
          </w:p>
        </w:tc>
        <w:tc>
          <w:tcPr>
            <w:tcW w:w="709" w:type="dxa"/>
          </w:tcPr>
          <w:p w:rsidR="000F19E9" w:rsidRDefault="000F19E9">
            <w:pPr>
              <w:pStyle w:val="ConsPlusNormal"/>
            </w:pPr>
          </w:p>
        </w:tc>
        <w:tc>
          <w:tcPr>
            <w:tcW w:w="1644" w:type="dxa"/>
          </w:tcPr>
          <w:p w:rsidR="000F19E9" w:rsidRDefault="000F19E9">
            <w:pPr>
              <w:pStyle w:val="ConsPlusNormal"/>
              <w:jc w:val="center"/>
            </w:pPr>
            <w:r>
              <w:t>3879796,80</w:t>
            </w:r>
          </w:p>
        </w:tc>
        <w:tc>
          <w:tcPr>
            <w:tcW w:w="1814" w:type="dxa"/>
          </w:tcPr>
          <w:p w:rsidR="000F19E9" w:rsidRDefault="000F19E9">
            <w:pPr>
              <w:pStyle w:val="ConsPlusNormal"/>
              <w:jc w:val="center"/>
            </w:pPr>
            <w:r>
              <w:t>3757003,70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22 3 P1 55730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45781,60</w:t>
            </w:r>
          </w:p>
        </w:tc>
        <w:tc>
          <w:tcPr>
            <w:tcW w:w="1814" w:type="dxa"/>
          </w:tcPr>
          <w:p w:rsidR="000F19E9" w:rsidRDefault="000F19E9">
            <w:pPr>
              <w:pStyle w:val="ConsPlusNormal"/>
              <w:jc w:val="center"/>
            </w:pPr>
            <w:r>
              <w:t>44332,60</w:t>
            </w:r>
          </w:p>
        </w:tc>
      </w:tr>
      <w:tr w:rsidR="000F19E9">
        <w:tc>
          <w:tcPr>
            <w:tcW w:w="3855" w:type="dxa"/>
          </w:tcPr>
          <w:p w:rsidR="000F19E9" w:rsidRDefault="000F19E9">
            <w:pPr>
              <w:pStyle w:val="ConsPlusNormal"/>
            </w:pPr>
            <w:r>
              <w:t>Социальное обеспечение и иные выплаты населению</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22 3 P1 55730</w:t>
            </w:r>
          </w:p>
        </w:tc>
        <w:tc>
          <w:tcPr>
            <w:tcW w:w="709" w:type="dxa"/>
          </w:tcPr>
          <w:p w:rsidR="000F19E9" w:rsidRDefault="000F19E9">
            <w:pPr>
              <w:pStyle w:val="ConsPlusNormal"/>
              <w:jc w:val="center"/>
            </w:pPr>
            <w:r>
              <w:t>300</w:t>
            </w:r>
          </w:p>
        </w:tc>
        <w:tc>
          <w:tcPr>
            <w:tcW w:w="1644" w:type="dxa"/>
          </w:tcPr>
          <w:p w:rsidR="000F19E9" w:rsidRDefault="000F19E9">
            <w:pPr>
              <w:pStyle w:val="ConsPlusNormal"/>
              <w:jc w:val="center"/>
            </w:pPr>
            <w:r>
              <w:t>3834015,20</w:t>
            </w:r>
          </w:p>
        </w:tc>
        <w:tc>
          <w:tcPr>
            <w:tcW w:w="1814" w:type="dxa"/>
          </w:tcPr>
          <w:p w:rsidR="000F19E9" w:rsidRDefault="000F19E9">
            <w:pPr>
              <w:pStyle w:val="ConsPlusNormal"/>
              <w:jc w:val="center"/>
            </w:pPr>
            <w:r>
              <w:t>3712671,10</w:t>
            </w:r>
          </w:p>
        </w:tc>
      </w:tr>
      <w:tr w:rsidR="000F19E9">
        <w:tc>
          <w:tcPr>
            <w:tcW w:w="3855" w:type="dxa"/>
          </w:tcPr>
          <w:p w:rsidR="000F19E9" w:rsidRDefault="000F19E9">
            <w:pPr>
              <w:pStyle w:val="ConsPlusNormal"/>
            </w:pPr>
            <w:r>
              <w:t xml:space="preserve">Подпрограмма "Обеспечение жилыми помещениями детей-сирот, детей, оставшихся без попечения родителей, лиц из числа детей-сирот и детей, оставшихся без попечения </w:t>
            </w:r>
            <w:r>
              <w:lastRenderedPageBreak/>
              <w:t>родителей"</w:t>
            </w:r>
          </w:p>
        </w:tc>
        <w:tc>
          <w:tcPr>
            <w:tcW w:w="567" w:type="dxa"/>
          </w:tcPr>
          <w:p w:rsidR="000F19E9" w:rsidRDefault="000F19E9">
            <w:pPr>
              <w:pStyle w:val="ConsPlusNormal"/>
              <w:jc w:val="center"/>
            </w:pPr>
            <w:r>
              <w:lastRenderedPageBreak/>
              <w:t>10</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22 5</w:t>
            </w:r>
          </w:p>
        </w:tc>
        <w:tc>
          <w:tcPr>
            <w:tcW w:w="709" w:type="dxa"/>
          </w:tcPr>
          <w:p w:rsidR="000F19E9" w:rsidRDefault="000F19E9">
            <w:pPr>
              <w:pStyle w:val="ConsPlusNormal"/>
            </w:pPr>
          </w:p>
        </w:tc>
        <w:tc>
          <w:tcPr>
            <w:tcW w:w="1644" w:type="dxa"/>
          </w:tcPr>
          <w:p w:rsidR="000F19E9" w:rsidRDefault="000F19E9">
            <w:pPr>
              <w:pStyle w:val="ConsPlusNormal"/>
              <w:jc w:val="center"/>
            </w:pPr>
            <w:r>
              <w:t>282625,60</w:t>
            </w:r>
          </w:p>
        </w:tc>
        <w:tc>
          <w:tcPr>
            <w:tcW w:w="1814" w:type="dxa"/>
          </w:tcPr>
          <w:p w:rsidR="000F19E9" w:rsidRDefault="000F19E9">
            <w:pPr>
              <w:pStyle w:val="ConsPlusNormal"/>
              <w:jc w:val="center"/>
            </w:pPr>
            <w:r>
              <w:t>282625,60</w:t>
            </w:r>
          </w:p>
        </w:tc>
      </w:tr>
      <w:tr w:rsidR="000F19E9">
        <w:tc>
          <w:tcPr>
            <w:tcW w:w="3855" w:type="dxa"/>
          </w:tcPr>
          <w:p w:rsidR="000F19E9" w:rsidRDefault="000F19E9">
            <w:pPr>
              <w:pStyle w:val="ConsPlusNormal"/>
            </w:pPr>
            <w:r>
              <w:lastRenderedPageBreak/>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республиканского бюджета Республики Дагестан</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22 5 00 40820</w:t>
            </w:r>
          </w:p>
        </w:tc>
        <w:tc>
          <w:tcPr>
            <w:tcW w:w="709" w:type="dxa"/>
          </w:tcPr>
          <w:p w:rsidR="000F19E9" w:rsidRDefault="000F19E9">
            <w:pPr>
              <w:pStyle w:val="ConsPlusNormal"/>
            </w:pPr>
          </w:p>
        </w:tc>
        <w:tc>
          <w:tcPr>
            <w:tcW w:w="1644" w:type="dxa"/>
          </w:tcPr>
          <w:p w:rsidR="000F19E9" w:rsidRDefault="000F19E9">
            <w:pPr>
              <w:pStyle w:val="ConsPlusNormal"/>
              <w:jc w:val="center"/>
            </w:pPr>
            <w:r>
              <w:t>143019,71</w:t>
            </w:r>
          </w:p>
        </w:tc>
        <w:tc>
          <w:tcPr>
            <w:tcW w:w="1814" w:type="dxa"/>
          </w:tcPr>
          <w:p w:rsidR="000F19E9" w:rsidRDefault="000F19E9">
            <w:pPr>
              <w:pStyle w:val="ConsPlusNormal"/>
              <w:jc w:val="center"/>
            </w:pPr>
            <w:r>
              <w:t>143019,71</w:t>
            </w:r>
          </w:p>
        </w:tc>
      </w:tr>
      <w:tr w:rsidR="000F19E9">
        <w:tc>
          <w:tcPr>
            <w:tcW w:w="3855" w:type="dxa"/>
          </w:tcPr>
          <w:p w:rsidR="000F19E9" w:rsidRDefault="000F19E9">
            <w:pPr>
              <w:pStyle w:val="ConsPlusNormal"/>
            </w:pPr>
            <w:r>
              <w:t>Межбюджетные трансферты</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22 5 00 40820</w:t>
            </w:r>
          </w:p>
        </w:tc>
        <w:tc>
          <w:tcPr>
            <w:tcW w:w="709" w:type="dxa"/>
          </w:tcPr>
          <w:p w:rsidR="000F19E9" w:rsidRDefault="000F19E9">
            <w:pPr>
              <w:pStyle w:val="ConsPlusNormal"/>
              <w:jc w:val="center"/>
            </w:pPr>
            <w:r>
              <w:t>500</w:t>
            </w:r>
          </w:p>
        </w:tc>
        <w:tc>
          <w:tcPr>
            <w:tcW w:w="1644" w:type="dxa"/>
          </w:tcPr>
          <w:p w:rsidR="000F19E9" w:rsidRDefault="000F19E9">
            <w:pPr>
              <w:pStyle w:val="ConsPlusNormal"/>
              <w:jc w:val="center"/>
            </w:pPr>
            <w:r>
              <w:t>143019,71</w:t>
            </w:r>
          </w:p>
        </w:tc>
        <w:tc>
          <w:tcPr>
            <w:tcW w:w="1814" w:type="dxa"/>
          </w:tcPr>
          <w:p w:rsidR="000F19E9" w:rsidRDefault="000F19E9">
            <w:pPr>
              <w:pStyle w:val="ConsPlusNormal"/>
              <w:jc w:val="center"/>
            </w:pPr>
            <w:r>
              <w:t>143019,71</w:t>
            </w:r>
          </w:p>
        </w:tc>
      </w:tr>
      <w:tr w:rsidR="000F19E9">
        <w:tc>
          <w:tcPr>
            <w:tcW w:w="3855" w:type="dxa"/>
          </w:tcPr>
          <w:p w:rsidR="000F19E9" w:rsidRDefault="000F19E9">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22 5 00 R0820</w:t>
            </w:r>
          </w:p>
        </w:tc>
        <w:tc>
          <w:tcPr>
            <w:tcW w:w="709" w:type="dxa"/>
          </w:tcPr>
          <w:p w:rsidR="000F19E9" w:rsidRDefault="000F19E9">
            <w:pPr>
              <w:pStyle w:val="ConsPlusNormal"/>
            </w:pPr>
          </w:p>
        </w:tc>
        <w:tc>
          <w:tcPr>
            <w:tcW w:w="1644" w:type="dxa"/>
          </w:tcPr>
          <w:p w:rsidR="000F19E9" w:rsidRDefault="000F19E9">
            <w:pPr>
              <w:pStyle w:val="ConsPlusNormal"/>
              <w:jc w:val="center"/>
            </w:pPr>
            <w:r>
              <w:t>139605,89</w:t>
            </w:r>
          </w:p>
        </w:tc>
        <w:tc>
          <w:tcPr>
            <w:tcW w:w="1814" w:type="dxa"/>
          </w:tcPr>
          <w:p w:rsidR="000F19E9" w:rsidRDefault="000F19E9">
            <w:pPr>
              <w:pStyle w:val="ConsPlusNormal"/>
              <w:jc w:val="center"/>
            </w:pPr>
            <w:r>
              <w:t>139605,89</w:t>
            </w:r>
          </w:p>
        </w:tc>
      </w:tr>
      <w:tr w:rsidR="000F19E9">
        <w:tc>
          <w:tcPr>
            <w:tcW w:w="3855" w:type="dxa"/>
          </w:tcPr>
          <w:p w:rsidR="000F19E9" w:rsidRDefault="000F19E9">
            <w:pPr>
              <w:pStyle w:val="ConsPlusNormal"/>
            </w:pPr>
            <w:r>
              <w:t>Межбюджетные трансферты</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22 5 00 R0820</w:t>
            </w:r>
          </w:p>
        </w:tc>
        <w:tc>
          <w:tcPr>
            <w:tcW w:w="709" w:type="dxa"/>
          </w:tcPr>
          <w:p w:rsidR="000F19E9" w:rsidRDefault="000F19E9">
            <w:pPr>
              <w:pStyle w:val="ConsPlusNormal"/>
              <w:jc w:val="center"/>
            </w:pPr>
            <w:r>
              <w:t>500</w:t>
            </w:r>
          </w:p>
        </w:tc>
        <w:tc>
          <w:tcPr>
            <w:tcW w:w="1644" w:type="dxa"/>
          </w:tcPr>
          <w:p w:rsidR="000F19E9" w:rsidRDefault="000F19E9">
            <w:pPr>
              <w:pStyle w:val="ConsPlusNormal"/>
              <w:jc w:val="center"/>
            </w:pPr>
            <w:r>
              <w:t>139605,89</w:t>
            </w:r>
          </w:p>
        </w:tc>
        <w:tc>
          <w:tcPr>
            <w:tcW w:w="1814" w:type="dxa"/>
          </w:tcPr>
          <w:p w:rsidR="000F19E9" w:rsidRDefault="000F19E9">
            <w:pPr>
              <w:pStyle w:val="ConsPlusNormal"/>
              <w:jc w:val="center"/>
            </w:pPr>
            <w:r>
              <w:t>139605,89</w:t>
            </w:r>
          </w:p>
        </w:tc>
      </w:tr>
      <w:tr w:rsidR="000F19E9">
        <w:tc>
          <w:tcPr>
            <w:tcW w:w="3855" w:type="dxa"/>
          </w:tcPr>
          <w:p w:rsidR="000F19E9" w:rsidRDefault="000F19E9">
            <w:pPr>
              <w:pStyle w:val="ConsPlusNormal"/>
            </w:pPr>
            <w:r>
              <w:t>Другие вопросы в области социальной политики</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06</w:t>
            </w:r>
          </w:p>
        </w:tc>
        <w:tc>
          <w:tcPr>
            <w:tcW w:w="1984" w:type="dxa"/>
          </w:tcPr>
          <w:p w:rsidR="000F19E9" w:rsidRDefault="000F19E9">
            <w:pPr>
              <w:pStyle w:val="ConsPlusNormal"/>
            </w:pPr>
          </w:p>
        </w:tc>
        <w:tc>
          <w:tcPr>
            <w:tcW w:w="709" w:type="dxa"/>
          </w:tcPr>
          <w:p w:rsidR="000F19E9" w:rsidRDefault="000F19E9">
            <w:pPr>
              <w:pStyle w:val="ConsPlusNormal"/>
            </w:pPr>
          </w:p>
        </w:tc>
        <w:tc>
          <w:tcPr>
            <w:tcW w:w="1644" w:type="dxa"/>
          </w:tcPr>
          <w:p w:rsidR="000F19E9" w:rsidRDefault="000F19E9">
            <w:pPr>
              <w:pStyle w:val="ConsPlusNormal"/>
              <w:jc w:val="center"/>
            </w:pPr>
            <w:r>
              <w:t>1648193,10</w:t>
            </w:r>
          </w:p>
        </w:tc>
        <w:tc>
          <w:tcPr>
            <w:tcW w:w="1814" w:type="dxa"/>
          </w:tcPr>
          <w:p w:rsidR="000F19E9" w:rsidRDefault="000F19E9">
            <w:pPr>
              <w:pStyle w:val="ConsPlusNormal"/>
              <w:jc w:val="center"/>
            </w:pPr>
            <w:r>
              <w:t>1575797,90</w:t>
            </w:r>
          </w:p>
        </w:tc>
      </w:tr>
      <w:tr w:rsidR="000F19E9">
        <w:tc>
          <w:tcPr>
            <w:tcW w:w="3855" w:type="dxa"/>
          </w:tcPr>
          <w:p w:rsidR="000F19E9" w:rsidRDefault="000F19E9">
            <w:pPr>
              <w:pStyle w:val="ConsPlusNormal"/>
            </w:pPr>
            <w:r>
              <w:lastRenderedPageBreak/>
              <w:t>Государственная программа Республики Дагестан "Социальная поддержка граждан"</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06</w:t>
            </w:r>
          </w:p>
        </w:tc>
        <w:tc>
          <w:tcPr>
            <w:tcW w:w="1984" w:type="dxa"/>
          </w:tcPr>
          <w:p w:rsidR="000F19E9" w:rsidRDefault="000F19E9">
            <w:pPr>
              <w:pStyle w:val="ConsPlusNormal"/>
              <w:jc w:val="center"/>
            </w:pPr>
            <w:r>
              <w:t>22</w:t>
            </w:r>
          </w:p>
        </w:tc>
        <w:tc>
          <w:tcPr>
            <w:tcW w:w="709" w:type="dxa"/>
          </w:tcPr>
          <w:p w:rsidR="000F19E9" w:rsidRDefault="000F19E9">
            <w:pPr>
              <w:pStyle w:val="ConsPlusNormal"/>
            </w:pPr>
          </w:p>
        </w:tc>
        <w:tc>
          <w:tcPr>
            <w:tcW w:w="1644" w:type="dxa"/>
          </w:tcPr>
          <w:p w:rsidR="000F19E9" w:rsidRDefault="000F19E9">
            <w:pPr>
              <w:pStyle w:val="ConsPlusNormal"/>
              <w:jc w:val="center"/>
            </w:pPr>
            <w:r>
              <w:t>1517026,00</w:t>
            </w:r>
          </w:p>
        </w:tc>
        <w:tc>
          <w:tcPr>
            <w:tcW w:w="1814" w:type="dxa"/>
          </w:tcPr>
          <w:p w:rsidR="000F19E9" w:rsidRDefault="000F19E9">
            <w:pPr>
              <w:pStyle w:val="ConsPlusNormal"/>
              <w:jc w:val="center"/>
            </w:pPr>
            <w:r>
              <w:t>1525492,90</w:t>
            </w:r>
          </w:p>
        </w:tc>
      </w:tr>
      <w:tr w:rsidR="000F19E9">
        <w:tc>
          <w:tcPr>
            <w:tcW w:w="3855" w:type="dxa"/>
          </w:tcPr>
          <w:p w:rsidR="000F19E9" w:rsidRDefault="000F19E9">
            <w:pPr>
              <w:pStyle w:val="ConsPlusNormal"/>
            </w:pPr>
            <w:r>
              <w:t>Подпрограмма "Развитие мер социальной поддержки отдельных категорий граждан"</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06</w:t>
            </w:r>
          </w:p>
        </w:tc>
        <w:tc>
          <w:tcPr>
            <w:tcW w:w="1984" w:type="dxa"/>
          </w:tcPr>
          <w:p w:rsidR="000F19E9" w:rsidRDefault="000F19E9">
            <w:pPr>
              <w:pStyle w:val="ConsPlusNormal"/>
              <w:jc w:val="center"/>
            </w:pPr>
            <w:r>
              <w:t>22 1</w:t>
            </w:r>
          </w:p>
        </w:tc>
        <w:tc>
          <w:tcPr>
            <w:tcW w:w="709" w:type="dxa"/>
          </w:tcPr>
          <w:p w:rsidR="000F19E9" w:rsidRDefault="000F19E9">
            <w:pPr>
              <w:pStyle w:val="ConsPlusNormal"/>
            </w:pPr>
          </w:p>
        </w:tc>
        <w:tc>
          <w:tcPr>
            <w:tcW w:w="1644" w:type="dxa"/>
          </w:tcPr>
          <w:p w:rsidR="000F19E9" w:rsidRDefault="000F19E9">
            <w:pPr>
              <w:pStyle w:val="ConsPlusNormal"/>
              <w:jc w:val="center"/>
            </w:pPr>
            <w:r>
              <w:t>1503434,20</w:t>
            </w:r>
          </w:p>
        </w:tc>
        <w:tc>
          <w:tcPr>
            <w:tcW w:w="1814" w:type="dxa"/>
          </w:tcPr>
          <w:p w:rsidR="000F19E9" w:rsidRDefault="000F19E9">
            <w:pPr>
              <w:pStyle w:val="ConsPlusNormal"/>
              <w:jc w:val="center"/>
            </w:pPr>
            <w:r>
              <w:t>1511901,10</w:t>
            </w:r>
          </w:p>
        </w:tc>
      </w:tr>
      <w:tr w:rsidR="000F19E9">
        <w:tc>
          <w:tcPr>
            <w:tcW w:w="3855" w:type="dxa"/>
          </w:tcPr>
          <w:p w:rsidR="000F19E9" w:rsidRDefault="000F19E9">
            <w:pPr>
              <w:pStyle w:val="ConsPlusNormal"/>
            </w:pPr>
            <w:r>
              <w:t>Оказание государственной социальной помощи на основании социального контракта отдельным категориям граждан</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06</w:t>
            </w:r>
          </w:p>
        </w:tc>
        <w:tc>
          <w:tcPr>
            <w:tcW w:w="1984" w:type="dxa"/>
          </w:tcPr>
          <w:p w:rsidR="000F19E9" w:rsidRDefault="000F19E9">
            <w:pPr>
              <w:pStyle w:val="ConsPlusNormal"/>
              <w:jc w:val="center"/>
            </w:pPr>
            <w:r>
              <w:t>22 1 27 R4040</w:t>
            </w:r>
          </w:p>
        </w:tc>
        <w:tc>
          <w:tcPr>
            <w:tcW w:w="709" w:type="dxa"/>
          </w:tcPr>
          <w:p w:rsidR="000F19E9" w:rsidRDefault="000F19E9">
            <w:pPr>
              <w:pStyle w:val="ConsPlusNormal"/>
            </w:pPr>
          </w:p>
        </w:tc>
        <w:tc>
          <w:tcPr>
            <w:tcW w:w="1644" w:type="dxa"/>
          </w:tcPr>
          <w:p w:rsidR="000F19E9" w:rsidRDefault="000F19E9">
            <w:pPr>
              <w:pStyle w:val="ConsPlusNormal"/>
              <w:jc w:val="center"/>
            </w:pPr>
            <w:r>
              <w:t>871059,80</w:t>
            </w:r>
          </w:p>
        </w:tc>
        <w:tc>
          <w:tcPr>
            <w:tcW w:w="1814" w:type="dxa"/>
          </w:tcPr>
          <w:p w:rsidR="000F19E9" w:rsidRDefault="000F19E9">
            <w:pPr>
              <w:pStyle w:val="ConsPlusNormal"/>
              <w:jc w:val="center"/>
            </w:pPr>
            <w:r>
              <w:t>871059,80</w:t>
            </w:r>
          </w:p>
        </w:tc>
      </w:tr>
      <w:tr w:rsidR="000F19E9">
        <w:tc>
          <w:tcPr>
            <w:tcW w:w="3855" w:type="dxa"/>
          </w:tcPr>
          <w:p w:rsidR="000F19E9" w:rsidRDefault="000F19E9">
            <w:pPr>
              <w:pStyle w:val="ConsPlusNormal"/>
            </w:pPr>
            <w:r>
              <w:t>Социальное обеспечение и иные выплаты населению</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06</w:t>
            </w:r>
          </w:p>
        </w:tc>
        <w:tc>
          <w:tcPr>
            <w:tcW w:w="1984" w:type="dxa"/>
          </w:tcPr>
          <w:p w:rsidR="000F19E9" w:rsidRDefault="000F19E9">
            <w:pPr>
              <w:pStyle w:val="ConsPlusNormal"/>
              <w:jc w:val="center"/>
            </w:pPr>
            <w:r>
              <w:t>22 1 27 R4040</w:t>
            </w:r>
          </w:p>
        </w:tc>
        <w:tc>
          <w:tcPr>
            <w:tcW w:w="709" w:type="dxa"/>
          </w:tcPr>
          <w:p w:rsidR="000F19E9" w:rsidRDefault="000F19E9">
            <w:pPr>
              <w:pStyle w:val="ConsPlusNormal"/>
              <w:jc w:val="center"/>
            </w:pPr>
            <w:r>
              <w:t>300</w:t>
            </w:r>
          </w:p>
        </w:tc>
        <w:tc>
          <w:tcPr>
            <w:tcW w:w="1644" w:type="dxa"/>
          </w:tcPr>
          <w:p w:rsidR="000F19E9" w:rsidRDefault="000F19E9">
            <w:pPr>
              <w:pStyle w:val="ConsPlusNormal"/>
              <w:jc w:val="center"/>
            </w:pPr>
            <w:r>
              <w:t>871059,80</w:t>
            </w:r>
          </w:p>
        </w:tc>
        <w:tc>
          <w:tcPr>
            <w:tcW w:w="1814" w:type="dxa"/>
          </w:tcPr>
          <w:p w:rsidR="000F19E9" w:rsidRDefault="000F19E9">
            <w:pPr>
              <w:pStyle w:val="ConsPlusNormal"/>
              <w:jc w:val="center"/>
            </w:pPr>
            <w:r>
              <w:t>871059,80</w:t>
            </w:r>
          </w:p>
        </w:tc>
      </w:tr>
      <w:tr w:rsidR="000F19E9">
        <w:tc>
          <w:tcPr>
            <w:tcW w:w="3855" w:type="dxa"/>
          </w:tcPr>
          <w:p w:rsidR="000F19E9" w:rsidRDefault="000F19E9">
            <w:pPr>
              <w:pStyle w:val="ConsPlusNormal"/>
            </w:pPr>
            <w:r>
              <w:t>Основное мероприятие "Обеспечение деятельности управлений социальной защиты населения"</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06</w:t>
            </w:r>
          </w:p>
        </w:tc>
        <w:tc>
          <w:tcPr>
            <w:tcW w:w="1984" w:type="dxa"/>
          </w:tcPr>
          <w:p w:rsidR="000F19E9" w:rsidRDefault="000F19E9">
            <w:pPr>
              <w:pStyle w:val="ConsPlusNormal"/>
              <w:jc w:val="center"/>
            </w:pPr>
            <w:r>
              <w:t>22 1 03</w:t>
            </w:r>
          </w:p>
        </w:tc>
        <w:tc>
          <w:tcPr>
            <w:tcW w:w="709" w:type="dxa"/>
          </w:tcPr>
          <w:p w:rsidR="000F19E9" w:rsidRDefault="000F19E9">
            <w:pPr>
              <w:pStyle w:val="ConsPlusNormal"/>
            </w:pPr>
          </w:p>
        </w:tc>
        <w:tc>
          <w:tcPr>
            <w:tcW w:w="1644" w:type="dxa"/>
          </w:tcPr>
          <w:p w:rsidR="000F19E9" w:rsidRDefault="000F19E9">
            <w:pPr>
              <w:pStyle w:val="ConsPlusNormal"/>
              <w:jc w:val="center"/>
            </w:pPr>
            <w:r>
              <w:t>500334,00</w:t>
            </w:r>
          </w:p>
        </w:tc>
        <w:tc>
          <w:tcPr>
            <w:tcW w:w="1814" w:type="dxa"/>
          </w:tcPr>
          <w:p w:rsidR="000F19E9" w:rsidRDefault="000F19E9">
            <w:pPr>
              <w:pStyle w:val="ConsPlusNormal"/>
              <w:jc w:val="center"/>
            </w:pPr>
            <w:r>
              <w:t>505449,50</w:t>
            </w:r>
          </w:p>
        </w:tc>
      </w:tr>
      <w:tr w:rsidR="000F19E9">
        <w:tc>
          <w:tcPr>
            <w:tcW w:w="3855" w:type="dxa"/>
          </w:tcPr>
          <w:p w:rsidR="000F19E9" w:rsidRDefault="000F19E9">
            <w:pPr>
              <w:pStyle w:val="ConsPlusNormal"/>
            </w:pPr>
            <w:r>
              <w:t>Расходы на обеспечение деятельности (оказание услуг) государственных учреждений</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06</w:t>
            </w:r>
          </w:p>
        </w:tc>
        <w:tc>
          <w:tcPr>
            <w:tcW w:w="1984" w:type="dxa"/>
          </w:tcPr>
          <w:p w:rsidR="000F19E9" w:rsidRDefault="000F19E9">
            <w:pPr>
              <w:pStyle w:val="ConsPlusNormal"/>
              <w:jc w:val="center"/>
            </w:pPr>
            <w:r>
              <w:t>22 1 03 00590</w:t>
            </w:r>
          </w:p>
        </w:tc>
        <w:tc>
          <w:tcPr>
            <w:tcW w:w="709" w:type="dxa"/>
          </w:tcPr>
          <w:p w:rsidR="000F19E9" w:rsidRDefault="000F19E9">
            <w:pPr>
              <w:pStyle w:val="ConsPlusNormal"/>
            </w:pPr>
          </w:p>
        </w:tc>
        <w:tc>
          <w:tcPr>
            <w:tcW w:w="1644" w:type="dxa"/>
          </w:tcPr>
          <w:p w:rsidR="000F19E9" w:rsidRDefault="000F19E9">
            <w:pPr>
              <w:pStyle w:val="ConsPlusNormal"/>
              <w:jc w:val="center"/>
            </w:pPr>
            <w:r>
              <w:t>500334,00</w:t>
            </w:r>
          </w:p>
        </w:tc>
        <w:tc>
          <w:tcPr>
            <w:tcW w:w="1814" w:type="dxa"/>
          </w:tcPr>
          <w:p w:rsidR="000F19E9" w:rsidRDefault="000F19E9">
            <w:pPr>
              <w:pStyle w:val="ConsPlusNormal"/>
              <w:jc w:val="center"/>
            </w:pPr>
            <w:r>
              <w:t>505449,50</w:t>
            </w:r>
          </w:p>
        </w:tc>
      </w:tr>
      <w:tr w:rsidR="000F19E9">
        <w:tc>
          <w:tcPr>
            <w:tcW w:w="3855" w:type="dxa"/>
          </w:tcPr>
          <w:p w:rsidR="000F19E9" w:rsidRDefault="000F19E9">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567" w:type="dxa"/>
          </w:tcPr>
          <w:p w:rsidR="000F19E9" w:rsidRDefault="000F19E9">
            <w:pPr>
              <w:pStyle w:val="ConsPlusNormal"/>
              <w:jc w:val="center"/>
            </w:pPr>
            <w:r>
              <w:lastRenderedPageBreak/>
              <w:t>10</w:t>
            </w:r>
          </w:p>
        </w:tc>
        <w:tc>
          <w:tcPr>
            <w:tcW w:w="709" w:type="dxa"/>
          </w:tcPr>
          <w:p w:rsidR="000F19E9" w:rsidRDefault="000F19E9">
            <w:pPr>
              <w:pStyle w:val="ConsPlusNormal"/>
              <w:jc w:val="center"/>
            </w:pPr>
            <w:r>
              <w:t>06</w:t>
            </w:r>
          </w:p>
        </w:tc>
        <w:tc>
          <w:tcPr>
            <w:tcW w:w="1984" w:type="dxa"/>
          </w:tcPr>
          <w:p w:rsidR="000F19E9" w:rsidRDefault="000F19E9">
            <w:pPr>
              <w:pStyle w:val="ConsPlusNormal"/>
              <w:jc w:val="center"/>
            </w:pPr>
            <w:r>
              <w:t>22 1 03 00590</w:t>
            </w:r>
          </w:p>
        </w:tc>
        <w:tc>
          <w:tcPr>
            <w:tcW w:w="709" w:type="dxa"/>
          </w:tcPr>
          <w:p w:rsidR="000F19E9" w:rsidRDefault="000F19E9">
            <w:pPr>
              <w:pStyle w:val="ConsPlusNormal"/>
              <w:jc w:val="center"/>
            </w:pPr>
            <w:r>
              <w:t>100</w:t>
            </w:r>
          </w:p>
        </w:tc>
        <w:tc>
          <w:tcPr>
            <w:tcW w:w="1644" w:type="dxa"/>
          </w:tcPr>
          <w:p w:rsidR="000F19E9" w:rsidRDefault="000F19E9">
            <w:pPr>
              <w:pStyle w:val="ConsPlusNormal"/>
              <w:jc w:val="center"/>
            </w:pPr>
            <w:r>
              <w:t>472626,00</w:t>
            </w:r>
          </w:p>
        </w:tc>
        <w:tc>
          <w:tcPr>
            <w:tcW w:w="1814" w:type="dxa"/>
          </w:tcPr>
          <w:p w:rsidR="000F19E9" w:rsidRDefault="000F19E9">
            <w:pPr>
              <w:pStyle w:val="ConsPlusNormal"/>
              <w:jc w:val="center"/>
            </w:pPr>
            <w:r>
              <w:t>477348,80</w:t>
            </w:r>
          </w:p>
        </w:tc>
      </w:tr>
      <w:tr w:rsidR="000F19E9">
        <w:tc>
          <w:tcPr>
            <w:tcW w:w="3855" w:type="dxa"/>
          </w:tcPr>
          <w:p w:rsidR="000F19E9" w:rsidRDefault="000F19E9">
            <w:pPr>
              <w:pStyle w:val="ConsPlusNormal"/>
            </w:pPr>
            <w:r>
              <w:lastRenderedPageBreak/>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06</w:t>
            </w:r>
          </w:p>
        </w:tc>
        <w:tc>
          <w:tcPr>
            <w:tcW w:w="1984" w:type="dxa"/>
          </w:tcPr>
          <w:p w:rsidR="000F19E9" w:rsidRDefault="000F19E9">
            <w:pPr>
              <w:pStyle w:val="ConsPlusNormal"/>
              <w:jc w:val="center"/>
            </w:pPr>
            <w:r>
              <w:t>22 1 03 00590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26928,00</w:t>
            </w:r>
          </w:p>
        </w:tc>
        <w:tc>
          <w:tcPr>
            <w:tcW w:w="1814" w:type="dxa"/>
          </w:tcPr>
          <w:p w:rsidR="000F19E9" w:rsidRDefault="000F19E9">
            <w:pPr>
              <w:pStyle w:val="ConsPlusNormal"/>
              <w:jc w:val="center"/>
            </w:pPr>
            <w:r>
              <w:t>27320,70</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06</w:t>
            </w:r>
          </w:p>
        </w:tc>
        <w:tc>
          <w:tcPr>
            <w:tcW w:w="1984" w:type="dxa"/>
          </w:tcPr>
          <w:p w:rsidR="000F19E9" w:rsidRDefault="000F19E9">
            <w:pPr>
              <w:pStyle w:val="ConsPlusNormal"/>
              <w:jc w:val="center"/>
            </w:pPr>
            <w:r>
              <w:t>22 1 03 00590</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780,00</w:t>
            </w:r>
          </w:p>
        </w:tc>
        <w:tc>
          <w:tcPr>
            <w:tcW w:w="1814" w:type="dxa"/>
          </w:tcPr>
          <w:p w:rsidR="000F19E9" w:rsidRDefault="000F19E9">
            <w:pPr>
              <w:pStyle w:val="ConsPlusNormal"/>
              <w:jc w:val="center"/>
            </w:pPr>
            <w:r>
              <w:t>780,00</w:t>
            </w:r>
          </w:p>
        </w:tc>
      </w:tr>
      <w:tr w:rsidR="000F19E9">
        <w:tc>
          <w:tcPr>
            <w:tcW w:w="3855" w:type="dxa"/>
          </w:tcPr>
          <w:p w:rsidR="000F19E9" w:rsidRDefault="000F19E9">
            <w:pPr>
              <w:pStyle w:val="ConsPlusNormal"/>
            </w:pPr>
            <w:r>
              <w:t>Основное мероприятие "Обеспечение деятельности центрального аппарата и территориальных органов"</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06</w:t>
            </w:r>
          </w:p>
        </w:tc>
        <w:tc>
          <w:tcPr>
            <w:tcW w:w="1984" w:type="dxa"/>
          </w:tcPr>
          <w:p w:rsidR="000F19E9" w:rsidRDefault="000F19E9">
            <w:pPr>
              <w:pStyle w:val="ConsPlusNormal"/>
              <w:jc w:val="center"/>
            </w:pPr>
            <w:r>
              <w:t>22 1 09</w:t>
            </w:r>
          </w:p>
        </w:tc>
        <w:tc>
          <w:tcPr>
            <w:tcW w:w="709" w:type="dxa"/>
          </w:tcPr>
          <w:p w:rsidR="000F19E9" w:rsidRDefault="000F19E9">
            <w:pPr>
              <w:pStyle w:val="ConsPlusNormal"/>
            </w:pPr>
          </w:p>
        </w:tc>
        <w:tc>
          <w:tcPr>
            <w:tcW w:w="1644" w:type="dxa"/>
          </w:tcPr>
          <w:p w:rsidR="000F19E9" w:rsidRDefault="000F19E9">
            <w:pPr>
              <w:pStyle w:val="ConsPlusNormal"/>
              <w:jc w:val="center"/>
            </w:pPr>
            <w:r>
              <w:t>132040,40</w:t>
            </w:r>
          </w:p>
        </w:tc>
        <w:tc>
          <w:tcPr>
            <w:tcW w:w="1814" w:type="dxa"/>
          </w:tcPr>
          <w:p w:rsidR="000F19E9" w:rsidRDefault="000F19E9">
            <w:pPr>
              <w:pStyle w:val="ConsPlusNormal"/>
              <w:jc w:val="center"/>
            </w:pPr>
            <w:r>
              <w:t>135391,80</w:t>
            </w:r>
          </w:p>
        </w:tc>
      </w:tr>
      <w:tr w:rsidR="000F19E9">
        <w:tc>
          <w:tcPr>
            <w:tcW w:w="3855" w:type="dxa"/>
          </w:tcPr>
          <w:p w:rsidR="000F19E9" w:rsidRDefault="000F19E9">
            <w:pPr>
              <w:pStyle w:val="ConsPlusNormal"/>
            </w:pPr>
            <w:r>
              <w:t>Финансовое обеспечение выполнения функций государственных органов</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06</w:t>
            </w:r>
          </w:p>
        </w:tc>
        <w:tc>
          <w:tcPr>
            <w:tcW w:w="1984" w:type="dxa"/>
          </w:tcPr>
          <w:p w:rsidR="000F19E9" w:rsidRDefault="000F19E9">
            <w:pPr>
              <w:pStyle w:val="ConsPlusNormal"/>
              <w:jc w:val="center"/>
            </w:pPr>
            <w:r>
              <w:t>22 1 09 20000</w:t>
            </w:r>
          </w:p>
        </w:tc>
        <w:tc>
          <w:tcPr>
            <w:tcW w:w="709" w:type="dxa"/>
          </w:tcPr>
          <w:p w:rsidR="000F19E9" w:rsidRDefault="000F19E9">
            <w:pPr>
              <w:pStyle w:val="ConsPlusNormal"/>
            </w:pPr>
          </w:p>
        </w:tc>
        <w:tc>
          <w:tcPr>
            <w:tcW w:w="1644" w:type="dxa"/>
          </w:tcPr>
          <w:p w:rsidR="000F19E9" w:rsidRDefault="000F19E9">
            <w:pPr>
              <w:pStyle w:val="ConsPlusNormal"/>
              <w:jc w:val="center"/>
            </w:pPr>
            <w:r>
              <w:t>132040,40</w:t>
            </w:r>
          </w:p>
        </w:tc>
        <w:tc>
          <w:tcPr>
            <w:tcW w:w="1814" w:type="dxa"/>
          </w:tcPr>
          <w:p w:rsidR="000F19E9" w:rsidRDefault="000F19E9">
            <w:pPr>
              <w:pStyle w:val="ConsPlusNormal"/>
              <w:jc w:val="center"/>
            </w:pPr>
            <w:r>
              <w:t>135391,80</w:t>
            </w:r>
          </w:p>
        </w:tc>
      </w:tr>
      <w:tr w:rsidR="000F19E9">
        <w:tc>
          <w:tcPr>
            <w:tcW w:w="385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06</w:t>
            </w:r>
          </w:p>
        </w:tc>
        <w:tc>
          <w:tcPr>
            <w:tcW w:w="1984" w:type="dxa"/>
          </w:tcPr>
          <w:p w:rsidR="000F19E9" w:rsidRDefault="000F19E9">
            <w:pPr>
              <w:pStyle w:val="ConsPlusNormal"/>
              <w:jc w:val="center"/>
            </w:pPr>
            <w:r>
              <w:t>22 1 09 20000</w:t>
            </w:r>
          </w:p>
        </w:tc>
        <w:tc>
          <w:tcPr>
            <w:tcW w:w="709" w:type="dxa"/>
          </w:tcPr>
          <w:p w:rsidR="000F19E9" w:rsidRDefault="000F19E9">
            <w:pPr>
              <w:pStyle w:val="ConsPlusNormal"/>
              <w:jc w:val="center"/>
            </w:pPr>
            <w:r>
              <w:t>100</w:t>
            </w:r>
          </w:p>
        </w:tc>
        <w:tc>
          <w:tcPr>
            <w:tcW w:w="1644" w:type="dxa"/>
          </w:tcPr>
          <w:p w:rsidR="000F19E9" w:rsidRDefault="000F19E9">
            <w:pPr>
              <w:pStyle w:val="ConsPlusNormal"/>
              <w:jc w:val="center"/>
            </w:pPr>
            <w:r>
              <w:t>114712,10</w:t>
            </w:r>
          </w:p>
        </w:tc>
        <w:tc>
          <w:tcPr>
            <w:tcW w:w="1814" w:type="dxa"/>
          </w:tcPr>
          <w:p w:rsidR="000F19E9" w:rsidRDefault="000F19E9">
            <w:pPr>
              <w:pStyle w:val="ConsPlusNormal"/>
              <w:jc w:val="center"/>
            </w:pPr>
            <w:r>
              <w:t>118063,50</w:t>
            </w:r>
          </w:p>
        </w:tc>
      </w:tr>
      <w:tr w:rsidR="000F19E9">
        <w:tc>
          <w:tcPr>
            <w:tcW w:w="3855" w:type="dxa"/>
          </w:tcPr>
          <w:p w:rsidR="000F19E9" w:rsidRDefault="000F19E9">
            <w:pPr>
              <w:pStyle w:val="ConsPlusNormal"/>
            </w:pPr>
            <w:r>
              <w:t xml:space="preserve">Закупка товаров, работ и услуг для обеспечения </w:t>
            </w:r>
            <w:r>
              <w:lastRenderedPageBreak/>
              <w:t>государственных (муниципальных) нужд</w:t>
            </w:r>
          </w:p>
        </w:tc>
        <w:tc>
          <w:tcPr>
            <w:tcW w:w="567" w:type="dxa"/>
          </w:tcPr>
          <w:p w:rsidR="000F19E9" w:rsidRDefault="000F19E9">
            <w:pPr>
              <w:pStyle w:val="ConsPlusNormal"/>
              <w:jc w:val="center"/>
            </w:pPr>
            <w:r>
              <w:lastRenderedPageBreak/>
              <w:t>10</w:t>
            </w:r>
          </w:p>
        </w:tc>
        <w:tc>
          <w:tcPr>
            <w:tcW w:w="709" w:type="dxa"/>
          </w:tcPr>
          <w:p w:rsidR="000F19E9" w:rsidRDefault="000F19E9">
            <w:pPr>
              <w:pStyle w:val="ConsPlusNormal"/>
              <w:jc w:val="center"/>
            </w:pPr>
            <w:r>
              <w:t>06</w:t>
            </w:r>
          </w:p>
        </w:tc>
        <w:tc>
          <w:tcPr>
            <w:tcW w:w="1984" w:type="dxa"/>
          </w:tcPr>
          <w:p w:rsidR="000F19E9" w:rsidRDefault="000F19E9">
            <w:pPr>
              <w:pStyle w:val="ConsPlusNormal"/>
              <w:jc w:val="center"/>
            </w:pPr>
            <w:r>
              <w:t>22 1 09 20000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16745,00</w:t>
            </w:r>
          </w:p>
        </w:tc>
        <w:tc>
          <w:tcPr>
            <w:tcW w:w="1814" w:type="dxa"/>
          </w:tcPr>
          <w:p w:rsidR="000F19E9" w:rsidRDefault="000F19E9">
            <w:pPr>
              <w:pStyle w:val="ConsPlusNormal"/>
              <w:jc w:val="center"/>
            </w:pPr>
            <w:r>
              <w:t>16745,00</w:t>
            </w:r>
          </w:p>
        </w:tc>
      </w:tr>
      <w:tr w:rsidR="000F19E9">
        <w:tc>
          <w:tcPr>
            <w:tcW w:w="3855" w:type="dxa"/>
          </w:tcPr>
          <w:p w:rsidR="000F19E9" w:rsidRDefault="000F19E9">
            <w:pPr>
              <w:pStyle w:val="ConsPlusNormal"/>
            </w:pPr>
            <w:r>
              <w:lastRenderedPageBreak/>
              <w:t>Иные бюджетные ассигнования</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06</w:t>
            </w:r>
          </w:p>
        </w:tc>
        <w:tc>
          <w:tcPr>
            <w:tcW w:w="1984" w:type="dxa"/>
          </w:tcPr>
          <w:p w:rsidR="000F19E9" w:rsidRDefault="000F19E9">
            <w:pPr>
              <w:pStyle w:val="ConsPlusNormal"/>
              <w:jc w:val="center"/>
            </w:pPr>
            <w:r>
              <w:t>22 1 09 20000</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583,30</w:t>
            </w:r>
          </w:p>
        </w:tc>
        <w:tc>
          <w:tcPr>
            <w:tcW w:w="1814" w:type="dxa"/>
          </w:tcPr>
          <w:p w:rsidR="000F19E9" w:rsidRDefault="000F19E9">
            <w:pPr>
              <w:pStyle w:val="ConsPlusNormal"/>
              <w:jc w:val="center"/>
            </w:pPr>
            <w:r>
              <w:t>583,30</w:t>
            </w:r>
          </w:p>
        </w:tc>
      </w:tr>
      <w:tr w:rsidR="000F19E9">
        <w:tc>
          <w:tcPr>
            <w:tcW w:w="3855" w:type="dxa"/>
          </w:tcPr>
          <w:p w:rsidR="000F19E9" w:rsidRDefault="000F19E9">
            <w:pPr>
              <w:pStyle w:val="ConsPlusNormal"/>
            </w:pPr>
            <w:r>
              <w:t>Подпрограмма "Повышение эффективности государственной поддержки социально ориентированных некоммерческих организаций"</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06</w:t>
            </w:r>
          </w:p>
        </w:tc>
        <w:tc>
          <w:tcPr>
            <w:tcW w:w="1984" w:type="dxa"/>
          </w:tcPr>
          <w:p w:rsidR="000F19E9" w:rsidRDefault="000F19E9">
            <w:pPr>
              <w:pStyle w:val="ConsPlusNormal"/>
              <w:jc w:val="center"/>
            </w:pPr>
            <w:r>
              <w:t>22 4</w:t>
            </w:r>
          </w:p>
        </w:tc>
        <w:tc>
          <w:tcPr>
            <w:tcW w:w="709" w:type="dxa"/>
          </w:tcPr>
          <w:p w:rsidR="000F19E9" w:rsidRDefault="000F19E9">
            <w:pPr>
              <w:pStyle w:val="ConsPlusNormal"/>
            </w:pPr>
          </w:p>
        </w:tc>
        <w:tc>
          <w:tcPr>
            <w:tcW w:w="1644" w:type="dxa"/>
          </w:tcPr>
          <w:p w:rsidR="000F19E9" w:rsidRDefault="000F19E9">
            <w:pPr>
              <w:pStyle w:val="ConsPlusNormal"/>
              <w:jc w:val="center"/>
            </w:pPr>
            <w:r>
              <w:t>13591,80</w:t>
            </w:r>
          </w:p>
        </w:tc>
        <w:tc>
          <w:tcPr>
            <w:tcW w:w="1814" w:type="dxa"/>
          </w:tcPr>
          <w:p w:rsidR="000F19E9" w:rsidRDefault="000F19E9">
            <w:pPr>
              <w:pStyle w:val="ConsPlusNormal"/>
              <w:jc w:val="center"/>
            </w:pPr>
            <w:r>
              <w:t>13591,80</w:t>
            </w:r>
          </w:p>
        </w:tc>
      </w:tr>
      <w:tr w:rsidR="000F19E9">
        <w:tc>
          <w:tcPr>
            <w:tcW w:w="3855" w:type="dxa"/>
          </w:tcPr>
          <w:p w:rsidR="000F19E9" w:rsidRDefault="000F19E9">
            <w:pPr>
              <w:pStyle w:val="ConsPlusNormal"/>
            </w:pPr>
            <w:r>
              <w:t>Основное мероприятие "Оказание государственной поддержки общественным и иным некоммерческим организациям"</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06</w:t>
            </w:r>
          </w:p>
        </w:tc>
        <w:tc>
          <w:tcPr>
            <w:tcW w:w="1984" w:type="dxa"/>
          </w:tcPr>
          <w:p w:rsidR="000F19E9" w:rsidRDefault="000F19E9">
            <w:pPr>
              <w:pStyle w:val="ConsPlusNormal"/>
              <w:jc w:val="center"/>
            </w:pPr>
            <w:r>
              <w:t>22 4 01</w:t>
            </w:r>
          </w:p>
        </w:tc>
        <w:tc>
          <w:tcPr>
            <w:tcW w:w="709" w:type="dxa"/>
          </w:tcPr>
          <w:p w:rsidR="000F19E9" w:rsidRDefault="000F19E9">
            <w:pPr>
              <w:pStyle w:val="ConsPlusNormal"/>
            </w:pPr>
          </w:p>
        </w:tc>
        <w:tc>
          <w:tcPr>
            <w:tcW w:w="1644" w:type="dxa"/>
          </w:tcPr>
          <w:p w:rsidR="000F19E9" w:rsidRDefault="000F19E9">
            <w:pPr>
              <w:pStyle w:val="ConsPlusNormal"/>
              <w:jc w:val="center"/>
            </w:pPr>
            <w:r>
              <w:t>13591,80</w:t>
            </w:r>
          </w:p>
        </w:tc>
        <w:tc>
          <w:tcPr>
            <w:tcW w:w="1814" w:type="dxa"/>
          </w:tcPr>
          <w:p w:rsidR="000F19E9" w:rsidRDefault="000F19E9">
            <w:pPr>
              <w:pStyle w:val="ConsPlusNormal"/>
              <w:jc w:val="center"/>
            </w:pPr>
            <w:r>
              <w:t>13591,80</w:t>
            </w:r>
          </w:p>
        </w:tc>
      </w:tr>
      <w:tr w:rsidR="000F19E9">
        <w:tc>
          <w:tcPr>
            <w:tcW w:w="3855" w:type="dxa"/>
          </w:tcPr>
          <w:p w:rsidR="000F19E9" w:rsidRDefault="000F19E9">
            <w:pPr>
              <w:pStyle w:val="ConsPlusNormal"/>
            </w:pPr>
            <w:r>
              <w:t>Предоставление на конкурсной основе субсидий (грантов) социально ориентированным некоммерческим организациям Республики Дагестан на реализацию проектов социальной направленности</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06</w:t>
            </w:r>
          </w:p>
        </w:tc>
        <w:tc>
          <w:tcPr>
            <w:tcW w:w="1984" w:type="dxa"/>
          </w:tcPr>
          <w:p w:rsidR="000F19E9" w:rsidRDefault="000F19E9">
            <w:pPr>
              <w:pStyle w:val="ConsPlusNormal"/>
              <w:jc w:val="center"/>
            </w:pPr>
            <w:r>
              <w:t>22 4 01 80850</w:t>
            </w:r>
          </w:p>
        </w:tc>
        <w:tc>
          <w:tcPr>
            <w:tcW w:w="709" w:type="dxa"/>
          </w:tcPr>
          <w:p w:rsidR="000F19E9" w:rsidRDefault="000F19E9">
            <w:pPr>
              <w:pStyle w:val="ConsPlusNormal"/>
            </w:pPr>
          </w:p>
        </w:tc>
        <w:tc>
          <w:tcPr>
            <w:tcW w:w="1644" w:type="dxa"/>
          </w:tcPr>
          <w:p w:rsidR="000F19E9" w:rsidRDefault="000F19E9">
            <w:pPr>
              <w:pStyle w:val="ConsPlusNormal"/>
              <w:jc w:val="center"/>
            </w:pPr>
            <w:r>
              <w:t>13591,80</w:t>
            </w:r>
          </w:p>
        </w:tc>
        <w:tc>
          <w:tcPr>
            <w:tcW w:w="1814" w:type="dxa"/>
          </w:tcPr>
          <w:p w:rsidR="000F19E9" w:rsidRDefault="000F19E9">
            <w:pPr>
              <w:pStyle w:val="ConsPlusNormal"/>
              <w:jc w:val="center"/>
            </w:pPr>
            <w:r>
              <w:t>13591,80</w:t>
            </w:r>
          </w:p>
        </w:tc>
      </w:tr>
      <w:tr w:rsidR="000F19E9">
        <w:tc>
          <w:tcPr>
            <w:tcW w:w="3855" w:type="dxa"/>
          </w:tcPr>
          <w:p w:rsidR="000F19E9" w:rsidRDefault="000F19E9">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567" w:type="dxa"/>
          </w:tcPr>
          <w:p w:rsidR="000F19E9" w:rsidRDefault="000F19E9">
            <w:pPr>
              <w:pStyle w:val="ConsPlusNormal"/>
              <w:jc w:val="center"/>
            </w:pPr>
            <w:r>
              <w:lastRenderedPageBreak/>
              <w:t>10</w:t>
            </w:r>
          </w:p>
        </w:tc>
        <w:tc>
          <w:tcPr>
            <w:tcW w:w="709" w:type="dxa"/>
          </w:tcPr>
          <w:p w:rsidR="000F19E9" w:rsidRDefault="000F19E9">
            <w:pPr>
              <w:pStyle w:val="ConsPlusNormal"/>
              <w:jc w:val="center"/>
            </w:pPr>
            <w:r>
              <w:t>06</w:t>
            </w:r>
          </w:p>
        </w:tc>
        <w:tc>
          <w:tcPr>
            <w:tcW w:w="1984" w:type="dxa"/>
          </w:tcPr>
          <w:p w:rsidR="000F19E9" w:rsidRDefault="000F19E9">
            <w:pPr>
              <w:pStyle w:val="ConsPlusNormal"/>
              <w:jc w:val="center"/>
            </w:pPr>
            <w:r>
              <w:t>22 4 01 80850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13591,80</w:t>
            </w:r>
          </w:p>
        </w:tc>
        <w:tc>
          <w:tcPr>
            <w:tcW w:w="1814" w:type="dxa"/>
          </w:tcPr>
          <w:p w:rsidR="000F19E9" w:rsidRDefault="000F19E9">
            <w:pPr>
              <w:pStyle w:val="ConsPlusNormal"/>
              <w:jc w:val="center"/>
            </w:pPr>
            <w:r>
              <w:t>13591,80</w:t>
            </w:r>
          </w:p>
        </w:tc>
      </w:tr>
      <w:tr w:rsidR="000F19E9">
        <w:tc>
          <w:tcPr>
            <w:tcW w:w="3855" w:type="dxa"/>
          </w:tcPr>
          <w:p w:rsidR="000F19E9" w:rsidRDefault="000F19E9">
            <w:pPr>
              <w:pStyle w:val="ConsPlusNormal"/>
            </w:pPr>
            <w:r>
              <w:lastRenderedPageBreak/>
              <w:t>Государственная программа Республики Дагестан "Доступная среда"</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06</w:t>
            </w:r>
          </w:p>
        </w:tc>
        <w:tc>
          <w:tcPr>
            <w:tcW w:w="1984" w:type="dxa"/>
          </w:tcPr>
          <w:p w:rsidR="000F19E9" w:rsidRDefault="000F19E9">
            <w:pPr>
              <w:pStyle w:val="ConsPlusNormal"/>
              <w:jc w:val="center"/>
            </w:pPr>
            <w:r>
              <w:t>30</w:t>
            </w:r>
          </w:p>
        </w:tc>
        <w:tc>
          <w:tcPr>
            <w:tcW w:w="709" w:type="dxa"/>
          </w:tcPr>
          <w:p w:rsidR="000F19E9" w:rsidRDefault="000F19E9">
            <w:pPr>
              <w:pStyle w:val="ConsPlusNormal"/>
            </w:pPr>
          </w:p>
        </w:tc>
        <w:tc>
          <w:tcPr>
            <w:tcW w:w="1644" w:type="dxa"/>
          </w:tcPr>
          <w:p w:rsidR="000F19E9" w:rsidRDefault="000F19E9">
            <w:pPr>
              <w:pStyle w:val="ConsPlusNormal"/>
              <w:jc w:val="center"/>
            </w:pPr>
            <w:r>
              <w:t>82602,10</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t>Обеспечение доступности приоритетных объектов и услуг в приоритетных сферах жизнедеятельности инвалидов и других маломобильных групп населения</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06</w:t>
            </w:r>
          </w:p>
        </w:tc>
        <w:tc>
          <w:tcPr>
            <w:tcW w:w="1984" w:type="dxa"/>
          </w:tcPr>
          <w:p w:rsidR="000F19E9" w:rsidRDefault="000F19E9">
            <w:pPr>
              <w:pStyle w:val="ConsPlusNormal"/>
              <w:jc w:val="center"/>
            </w:pPr>
            <w:r>
              <w:t>30 0 00 80270</w:t>
            </w:r>
          </w:p>
        </w:tc>
        <w:tc>
          <w:tcPr>
            <w:tcW w:w="709" w:type="dxa"/>
          </w:tcPr>
          <w:p w:rsidR="000F19E9" w:rsidRDefault="000F19E9">
            <w:pPr>
              <w:pStyle w:val="ConsPlusNormal"/>
            </w:pPr>
          </w:p>
        </w:tc>
        <w:tc>
          <w:tcPr>
            <w:tcW w:w="1644" w:type="dxa"/>
          </w:tcPr>
          <w:p w:rsidR="000F19E9" w:rsidRDefault="000F19E9">
            <w:pPr>
              <w:pStyle w:val="ConsPlusNormal"/>
              <w:jc w:val="center"/>
            </w:pPr>
            <w:r>
              <w:t>82602,10</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06</w:t>
            </w:r>
          </w:p>
        </w:tc>
        <w:tc>
          <w:tcPr>
            <w:tcW w:w="1984" w:type="dxa"/>
          </w:tcPr>
          <w:p w:rsidR="000F19E9" w:rsidRDefault="000F19E9">
            <w:pPr>
              <w:pStyle w:val="ConsPlusNormal"/>
              <w:jc w:val="center"/>
            </w:pPr>
            <w:r>
              <w:t>30 0 00 80270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10896,00</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06</w:t>
            </w:r>
          </w:p>
        </w:tc>
        <w:tc>
          <w:tcPr>
            <w:tcW w:w="1984" w:type="dxa"/>
          </w:tcPr>
          <w:p w:rsidR="000F19E9" w:rsidRDefault="000F19E9">
            <w:pPr>
              <w:pStyle w:val="ConsPlusNormal"/>
              <w:jc w:val="center"/>
            </w:pPr>
            <w:r>
              <w:t>30 0 00 80270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71706,10</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t>Реализация функций органов государственной власти Республики Дагестан</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06</w:t>
            </w:r>
          </w:p>
        </w:tc>
        <w:tc>
          <w:tcPr>
            <w:tcW w:w="1984" w:type="dxa"/>
          </w:tcPr>
          <w:p w:rsidR="000F19E9" w:rsidRDefault="000F19E9">
            <w:pPr>
              <w:pStyle w:val="ConsPlusNormal"/>
              <w:jc w:val="center"/>
            </w:pPr>
            <w:r>
              <w:t>99</w:t>
            </w:r>
          </w:p>
        </w:tc>
        <w:tc>
          <w:tcPr>
            <w:tcW w:w="709" w:type="dxa"/>
          </w:tcPr>
          <w:p w:rsidR="000F19E9" w:rsidRDefault="000F19E9">
            <w:pPr>
              <w:pStyle w:val="ConsPlusNormal"/>
            </w:pPr>
          </w:p>
        </w:tc>
        <w:tc>
          <w:tcPr>
            <w:tcW w:w="1644" w:type="dxa"/>
          </w:tcPr>
          <w:p w:rsidR="000F19E9" w:rsidRDefault="000F19E9">
            <w:pPr>
              <w:pStyle w:val="ConsPlusNormal"/>
              <w:jc w:val="center"/>
            </w:pPr>
            <w:r>
              <w:t>48565,00</w:t>
            </w:r>
          </w:p>
        </w:tc>
        <w:tc>
          <w:tcPr>
            <w:tcW w:w="1814" w:type="dxa"/>
          </w:tcPr>
          <w:p w:rsidR="000F19E9" w:rsidRDefault="000F19E9">
            <w:pPr>
              <w:pStyle w:val="ConsPlusNormal"/>
              <w:jc w:val="center"/>
            </w:pPr>
            <w:r>
              <w:t>50305,00</w:t>
            </w:r>
          </w:p>
        </w:tc>
      </w:tr>
      <w:tr w:rsidR="000F19E9">
        <w:tc>
          <w:tcPr>
            <w:tcW w:w="3855" w:type="dxa"/>
          </w:tcPr>
          <w:p w:rsidR="000F19E9" w:rsidRDefault="000F19E9">
            <w:pPr>
              <w:pStyle w:val="ConsPlusNormal"/>
            </w:pPr>
            <w:r>
              <w:t>Иные непрограммные мероприятия</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06</w:t>
            </w:r>
          </w:p>
        </w:tc>
        <w:tc>
          <w:tcPr>
            <w:tcW w:w="1984" w:type="dxa"/>
          </w:tcPr>
          <w:p w:rsidR="000F19E9" w:rsidRDefault="000F19E9">
            <w:pPr>
              <w:pStyle w:val="ConsPlusNormal"/>
              <w:jc w:val="center"/>
            </w:pPr>
            <w:r>
              <w:t>99 8</w:t>
            </w:r>
          </w:p>
        </w:tc>
        <w:tc>
          <w:tcPr>
            <w:tcW w:w="709" w:type="dxa"/>
          </w:tcPr>
          <w:p w:rsidR="000F19E9" w:rsidRDefault="000F19E9">
            <w:pPr>
              <w:pStyle w:val="ConsPlusNormal"/>
            </w:pPr>
          </w:p>
        </w:tc>
        <w:tc>
          <w:tcPr>
            <w:tcW w:w="1644" w:type="dxa"/>
          </w:tcPr>
          <w:p w:rsidR="000F19E9" w:rsidRDefault="000F19E9">
            <w:pPr>
              <w:pStyle w:val="ConsPlusNormal"/>
              <w:jc w:val="center"/>
            </w:pPr>
            <w:r>
              <w:t>48175,00</w:t>
            </w:r>
          </w:p>
        </w:tc>
        <w:tc>
          <w:tcPr>
            <w:tcW w:w="1814" w:type="dxa"/>
          </w:tcPr>
          <w:p w:rsidR="000F19E9" w:rsidRDefault="000F19E9">
            <w:pPr>
              <w:pStyle w:val="ConsPlusNormal"/>
              <w:jc w:val="center"/>
            </w:pPr>
            <w:r>
              <w:t>49915,00</w:t>
            </w:r>
          </w:p>
        </w:tc>
      </w:tr>
      <w:tr w:rsidR="000F19E9">
        <w:tc>
          <w:tcPr>
            <w:tcW w:w="3855" w:type="dxa"/>
          </w:tcPr>
          <w:p w:rsidR="000F19E9" w:rsidRDefault="000F19E9">
            <w:pPr>
              <w:pStyle w:val="ConsPlusNormal"/>
            </w:pPr>
            <w:r>
              <w:t xml:space="preserve">Осуществление государственных полномочий </w:t>
            </w:r>
            <w:r>
              <w:lastRenderedPageBreak/>
              <w:t>Республики Дагестан по организации и осуществлению деятельности по опеке и попечительству</w:t>
            </w:r>
          </w:p>
        </w:tc>
        <w:tc>
          <w:tcPr>
            <w:tcW w:w="567" w:type="dxa"/>
          </w:tcPr>
          <w:p w:rsidR="000F19E9" w:rsidRDefault="000F19E9">
            <w:pPr>
              <w:pStyle w:val="ConsPlusNormal"/>
              <w:jc w:val="center"/>
            </w:pPr>
            <w:r>
              <w:lastRenderedPageBreak/>
              <w:t>10</w:t>
            </w:r>
          </w:p>
        </w:tc>
        <w:tc>
          <w:tcPr>
            <w:tcW w:w="709" w:type="dxa"/>
          </w:tcPr>
          <w:p w:rsidR="000F19E9" w:rsidRDefault="000F19E9">
            <w:pPr>
              <w:pStyle w:val="ConsPlusNormal"/>
              <w:jc w:val="center"/>
            </w:pPr>
            <w:r>
              <w:t>06</w:t>
            </w:r>
          </w:p>
        </w:tc>
        <w:tc>
          <w:tcPr>
            <w:tcW w:w="1984" w:type="dxa"/>
          </w:tcPr>
          <w:p w:rsidR="000F19E9" w:rsidRDefault="000F19E9">
            <w:pPr>
              <w:pStyle w:val="ConsPlusNormal"/>
              <w:jc w:val="center"/>
            </w:pPr>
            <w:r>
              <w:t>99 8 00 77740</w:t>
            </w:r>
          </w:p>
        </w:tc>
        <w:tc>
          <w:tcPr>
            <w:tcW w:w="709" w:type="dxa"/>
          </w:tcPr>
          <w:p w:rsidR="000F19E9" w:rsidRDefault="000F19E9">
            <w:pPr>
              <w:pStyle w:val="ConsPlusNormal"/>
            </w:pPr>
          </w:p>
        </w:tc>
        <w:tc>
          <w:tcPr>
            <w:tcW w:w="1644" w:type="dxa"/>
          </w:tcPr>
          <w:p w:rsidR="000F19E9" w:rsidRDefault="000F19E9">
            <w:pPr>
              <w:pStyle w:val="ConsPlusNormal"/>
              <w:jc w:val="center"/>
            </w:pPr>
            <w:r>
              <w:t>48175,00</w:t>
            </w:r>
          </w:p>
        </w:tc>
        <w:tc>
          <w:tcPr>
            <w:tcW w:w="1814" w:type="dxa"/>
          </w:tcPr>
          <w:p w:rsidR="000F19E9" w:rsidRDefault="000F19E9">
            <w:pPr>
              <w:pStyle w:val="ConsPlusNormal"/>
              <w:jc w:val="center"/>
            </w:pPr>
            <w:r>
              <w:t>49915,00</w:t>
            </w:r>
          </w:p>
        </w:tc>
      </w:tr>
      <w:tr w:rsidR="000F19E9">
        <w:tc>
          <w:tcPr>
            <w:tcW w:w="3855" w:type="dxa"/>
          </w:tcPr>
          <w:p w:rsidR="000F19E9" w:rsidRDefault="000F19E9">
            <w:pPr>
              <w:pStyle w:val="ConsPlusNormal"/>
            </w:pPr>
            <w:r>
              <w:lastRenderedPageBreak/>
              <w:t>Межбюджетные трансферты</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06</w:t>
            </w:r>
          </w:p>
        </w:tc>
        <w:tc>
          <w:tcPr>
            <w:tcW w:w="1984" w:type="dxa"/>
          </w:tcPr>
          <w:p w:rsidR="000F19E9" w:rsidRDefault="000F19E9">
            <w:pPr>
              <w:pStyle w:val="ConsPlusNormal"/>
              <w:jc w:val="center"/>
            </w:pPr>
            <w:r>
              <w:t>99 8 00 77740</w:t>
            </w:r>
          </w:p>
        </w:tc>
        <w:tc>
          <w:tcPr>
            <w:tcW w:w="709" w:type="dxa"/>
          </w:tcPr>
          <w:p w:rsidR="000F19E9" w:rsidRDefault="000F19E9">
            <w:pPr>
              <w:pStyle w:val="ConsPlusNormal"/>
              <w:jc w:val="center"/>
            </w:pPr>
            <w:r>
              <w:t>500</w:t>
            </w:r>
          </w:p>
        </w:tc>
        <w:tc>
          <w:tcPr>
            <w:tcW w:w="1644" w:type="dxa"/>
          </w:tcPr>
          <w:p w:rsidR="000F19E9" w:rsidRDefault="000F19E9">
            <w:pPr>
              <w:pStyle w:val="ConsPlusNormal"/>
              <w:jc w:val="center"/>
            </w:pPr>
            <w:r>
              <w:t>48175,00</w:t>
            </w:r>
          </w:p>
        </w:tc>
        <w:tc>
          <w:tcPr>
            <w:tcW w:w="1814" w:type="dxa"/>
          </w:tcPr>
          <w:p w:rsidR="000F19E9" w:rsidRDefault="000F19E9">
            <w:pPr>
              <w:pStyle w:val="ConsPlusNormal"/>
              <w:jc w:val="center"/>
            </w:pPr>
            <w:r>
              <w:t>49915,00</w:t>
            </w:r>
          </w:p>
        </w:tc>
      </w:tr>
      <w:tr w:rsidR="000F19E9">
        <w:tc>
          <w:tcPr>
            <w:tcW w:w="3855" w:type="dxa"/>
          </w:tcPr>
          <w:p w:rsidR="000F19E9" w:rsidRDefault="000F19E9">
            <w:pPr>
              <w:pStyle w:val="ConsPlusNormal"/>
            </w:pPr>
            <w:r>
              <w:t>Иные непрограммные мероприятия</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06</w:t>
            </w:r>
          </w:p>
        </w:tc>
        <w:tc>
          <w:tcPr>
            <w:tcW w:w="1984" w:type="dxa"/>
          </w:tcPr>
          <w:p w:rsidR="000F19E9" w:rsidRDefault="000F19E9">
            <w:pPr>
              <w:pStyle w:val="ConsPlusNormal"/>
              <w:jc w:val="center"/>
            </w:pPr>
            <w:r>
              <w:t>99 9</w:t>
            </w:r>
          </w:p>
        </w:tc>
        <w:tc>
          <w:tcPr>
            <w:tcW w:w="709" w:type="dxa"/>
          </w:tcPr>
          <w:p w:rsidR="000F19E9" w:rsidRDefault="000F19E9">
            <w:pPr>
              <w:pStyle w:val="ConsPlusNormal"/>
            </w:pPr>
          </w:p>
        </w:tc>
        <w:tc>
          <w:tcPr>
            <w:tcW w:w="1644" w:type="dxa"/>
          </w:tcPr>
          <w:p w:rsidR="000F19E9" w:rsidRDefault="000F19E9">
            <w:pPr>
              <w:pStyle w:val="ConsPlusNormal"/>
              <w:jc w:val="center"/>
            </w:pPr>
            <w:r>
              <w:t>390,00</w:t>
            </w:r>
          </w:p>
        </w:tc>
        <w:tc>
          <w:tcPr>
            <w:tcW w:w="1814" w:type="dxa"/>
          </w:tcPr>
          <w:p w:rsidR="000F19E9" w:rsidRDefault="000F19E9">
            <w:pPr>
              <w:pStyle w:val="ConsPlusNormal"/>
              <w:jc w:val="center"/>
            </w:pPr>
            <w:r>
              <w:t>390,00</w:t>
            </w:r>
          </w:p>
        </w:tc>
      </w:tr>
      <w:tr w:rsidR="000F19E9">
        <w:tc>
          <w:tcPr>
            <w:tcW w:w="3855" w:type="dxa"/>
          </w:tcPr>
          <w:p w:rsidR="000F19E9" w:rsidRDefault="000F19E9">
            <w:pPr>
              <w:pStyle w:val="ConsPlusNormal"/>
            </w:pPr>
            <w:r>
              <w:t>Независимая оценка качества оказания услуг организациями социальной сферы</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06</w:t>
            </w:r>
          </w:p>
        </w:tc>
        <w:tc>
          <w:tcPr>
            <w:tcW w:w="1984" w:type="dxa"/>
          </w:tcPr>
          <w:p w:rsidR="000F19E9" w:rsidRDefault="000F19E9">
            <w:pPr>
              <w:pStyle w:val="ConsPlusNormal"/>
              <w:jc w:val="center"/>
            </w:pPr>
            <w:r>
              <w:t>99 9 00 81810</w:t>
            </w:r>
          </w:p>
        </w:tc>
        <w:tc>
          <w:tcPr>
            <w:tcW w:w="709" w:type="dxa"/>
          </w:tcPr>
          <w:p w:rsidR="000F19E9" w:rsidRDefault="000F19E9">
            <w:pPr>
              <w:pStyle w:val="ConsPlusNormal"/>
            </w:pPr>
          </w:p>
        </w:tc>
        <w:tc>
          <w:tcPr>
            <w:tcW w:w="1644" w:type="dxa"/>
          </w:tcPr>
          <w:p w:rsidR="000F19E9" w:rsidRDefault="000F19E9">
            <w:pPr>
              <w:pStyle w:val="ConsPlusNormal"/>
              <w:jc w:val="center"/>
            </w:pPr>
            <w:r>
              <w:t>390,00</w:t>
            </w:r>
          </w:p>
        </w:tc>
        <w:tc>
          <w:tcPr>
            <w:tcW w:w="1814" w:type="dxa"/>
          </w:tcPr>
          <w:p w:rsidR="000F19E9" w:rsidRDefault="000F19E9">
            <w:pPr>
              <w:pStyle w:val="ConsPlusNormal"/>
              <w:jc w:val="center"/>
            </w:pPr>
            <w:r>
              <w:t>390,00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10</w:t>
            </w:r>
          </w:p>
        </w:tc>
        <w:tc>
          <w:tcPr>
            <w:tcW w:w="709" w:type="dxa"/>
          </w:tcPr>
          <w:p w:rsidR="000F19E9" w:rsidRDefault="000F19E9">
            <w:pPr>
              <w:pStyle w:val="ConsPlusNormal"/>
              <w:jc w:val="center"/>
            </w:pPr>
            <w:r>
              <w:t>06</w:t>
            </w:r>
          </w:p>
        </w:tc>
        <w:tc>
          <w:tcPr>
            <w:tcW w:w="1984" w:type="dxa"/>
          </w:tcPr>
          <w:p w:rsidR="000F19E9" w:rsidRDefault="000F19E9">
            <w:pPr>
              <w:pStyle w:val="ConsPlusNormal"/>
              <w:jc w:val="center"/>
            </w:pPr>
            <w:r>
              <w:t>99 9 00 81810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390,00</w:t>
            </w:r>
          </w:p>
        </w:tc>
        <w:tc>
          <w:tcPr>
            <w:tcW w:w="1814" w:type="dxa"/>
          </w:tcPr>
          <w:p w:rsidR="000F19E9" w:rsidRDefault="000F19E9">
            <w:pPr>
              <w:pStyle w:val="ConsPlusNormal"/>
              <w:jc w:val="center"/>
            </w:pPr>
            <w:r>
              <w:t>390,00</w:t>
            </w:r>
          </w:p>
        </w:tc>
      </w:tr>
      <w:tr w:rsidR="000F19E9">
        <w:tc>
          <w:tcPr>
            <w:tcW w:w="3855" w:type="dxa"/>
          </w:tcPr>
          <w:p w:rsidR="000F19E9" w:rsidRDefault="000F19E9">
            <w:pPr>
              <w:pStyle w:val="ConsPlusNormal"/>
            </w:pPr>
            <w:r>
              <w:t>ФИЗИЧЕСКАЯ КУЛЬТУРА И СПОРТ</w:t>
            </w:r>
          </w:p>
        </w:tc>
        <w:tc>
          <w:tcPr>
            <w:tcW w:w="567" w:type="dxa"/>
          </w:tcPr>
          <w:p w:rsidR="000F19E9" w:rsidRDefault="000F19E9">
            <w:pPr>
              <w:pStyle w:val="ConsPlusNormal"/>
              <w:jc w:val="center"/>
            </w:pPr>
            <w:r>
              <w:t>11</w:t>
            </w:r>
          </w:p>
        </w:tc>
        <w:tc>
          <w:tcPr>
            <w:tcW w:w="709" w:type="dxa"/>
          </w:tcPr>
          <w:p w:rsidR="000F19E9" w:rsidRDefault="000F19E9">
            <w:pPr>
              <w:pStyle w:val="ConsPlusNormal"/>
            </w:pPr>
          </w:p>
        </w:tc>
        <w:tc>
          <w:tcPr>
            <w:tcW w:w="1984" w:type="dxa"/>
          </w:tcPr>
          <w:p w:rsidR="000F19E9" w:rsidRDefault="000F19E9">
            <w:pPr>
              <w:pStyle w:val="ConsPlusNormal"/>
            </w:pPr>
          </w:p>
        </w:tc>
        <w:tc>
          <w:tcPr>
            <w:tcW w:w="709" w:type="dxa"/>
          </w:tcPr>
          <w:p w:rsidR="000F19E9" w:rsidRDefault="000F19E9">
            <w:pPr>
              <w:pStyle w:val="ConsPlusNormal"/>
            </w:pPr>
          </w:p>
        </w:tc>
        <w:tc>
          <w:tcPr>
            <w:tcW w:w="1644" w:type="dxa"/>
          </w:tcPr>
          <w:p w:rsidR="000F19E9" w:rsidRDefault="000F19E9">
            <w:pPr>
              <w:pStyle w:val="ConsPlusNormal"/>
              <w:jc w:val="center"/>
            </w:pPr>
            <w:r>
              <w:t>3184719,68</w:t>
            </w:r>
          </w:p>
        </w:tc>
        <w:tc>
          <w:tcPr>
            <w:tcW w:w="1814" w:type="dxa"/>
          </w:tcPr>
          <w:p w:rsidR="000F19E9" w:rsidRDefault="000F19E9">
            <w:pPr>
              <w:pStyle w:val="ConsPlusNormal"/>
              <w:jc w:val="center"/>
            </w:pPr>
            <w:r>
              <w:t>2778178,13</w:t>
            </w:r>
          </w:p>
        </w:tc>
      </w:tr>
      <w:tr w:rsidR="000F19E9">
        <w:tc>
          <w:tcPr>
            <w:tcW w:w="3855" w:type="dxa"/>
          </w:tcPr>
          <w:p w:rsidR="000F19E9" w:rsidRDefault="000F19E9">
            <w:pPr>
              <w:pStyle w:val="ConsPlusNormal"/>
            </w:pPr>
            <w:r>
              <w:t>Массовый спорт</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02</w:t>
            </w:r>
          </w:p>
        </w:tc>
        <w:tc>
          <w:tcPr>
            <w:tcW w:w="1984" w:type="dxa"/>
          </w:tcPr>
          <w:p w:rsidR="000F19E9" w:rsidRDefault="000F19E9">
            <w:pPr>
              <w:pStyle w:val="ConsPlusNormal"/>
            </w:pPr>
          </w:p>
        </w:tc>
        <w:tc>
          <w:tcPr>
            <w:tcW w:w="709" w:type="dxa"/>
          </w:tcPr>
          <w:p w:rsidR="000F19E9" w:rsidRDefault="000F19E9">
            <w:pPr>
              <w:pStyle w:val="ConsPlusNormal"/>
            </w:pPr>
          </w:p>
        </w:tc>
        <w:tc>
          <w:tcPr>
            <w:tcW w:w="1644" w:type="dxa"/>
          </w:tcPr>
          <w:p w:rsidR="000F19E9" w:rsidRDefault="000F19E9">
            <w:pPr>
              <w:pStyle w:val="ConsPlusNormal"/>
              <w:jc w:val="center"/>
            </w:pPr>
            <w:r>
              <w:t>1903403,46</w:t>
            </w:r>
          </w:p>
        </w:tc>
        <w:tc>
          <w:tcPr>
            <w:tcW w:w="1814" w:type="dxa"/>
          </w:tcPr>
          <w:p w:rsidR="000F19E9" w:rsidRDefault="000F19E9">
            <w:pPr>
              <w:pStyle w:val="ConsPlusNormal"/>
              <w:jc w:val="center"/>
            </w:pPr>
            <w:r>
              <w:t>1492854,01</w:t>
            </w:r>
          </w:p>
        </w:tc>
      </w:tr>
      <w:tr w:rsidR="000F19E9">
        <w:tc>
          <w:tcPr>
            <w:tcW w:w="3855" w:type="dxa"/>
          </w:tcPr>
          <w:p w:rsidR="000F19E9" w:rsidRDefault="000F19E9">
            <w:pPr>
              <w:pStyle w:val="ConsPlusNormal"/>
            </w:pPr>
            <w:r>
              <w:t>Государственная программа Республики Дагестан "Развитие физической культуры и спорта в Республике Дагестан"</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24</w:t>
            </w:r>
          </w:p>
        </w:tc>
        <w:tc>
          <w:tcPr>
            <w:tcW w:w="709" w:type="dxa"/>
          </w:tcPr>
          <w:p w:rsidR="000F19E9" w:rsidRDefault="000F19E9">
            <w:pPr>
              <w:pStyle w:val="ConsPlusNormal"/>
            </w:pPr>
          </w:p>
        </w:tc>
        <w:tc>
          <w:tcPr>
            <w:tcW w:w="1644" w:type="dxa"/>
          </w:tcPr>
          <w:p w:rsidR="000F19E9" w:rsidRDefault="000F19E9">
            <w:pPr>
              <w:pStyle w:val="ConsPlusNormal"/>
              <w:jc w:val="center"/>
            </w:pPr>
            <w:r>
              <w:t>1368228,46</w:t>
            </w:r>
          </w:p>
        </w:tc>
        <w:tc>
          <w:tcPr>
            <w:tcW w:w="1814" w:type="dxa"/>
          </w:tcPr>
          <w:p w:rsidR="000F19E9" w:rsidRDefault="000F19E9">
            <w:pPr>
              <w:pStyle w:val="ConsPlusNormal"/>
              <w:jc w:val="center"/>
            </w:pPr>
            <w:r>
              <w:t>957679,01</w:t>
            </w:r>
          </w:p>
        </w:tc>
      </w:tr>
      <w:tr w:rsidR="000F19E9">
        <w:tc>
          <w:tcPr>
            <w:tcW w:w="3855" w:type="dxa"/>
          </w:tcPr>
          <w:p w:rsidR="000F19E9" w:rsidRDefault="000F19E9">
            <w:pPr>
              <w:pStyle w:val="ConsPlusNormal"/>
            </w:pPr>
            <w:r>
              <w:t>Подпрограмма "Развитие физической культуры и массового спорта"</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24 1</w:t>
            </w:r>
          </w:p>
        </w:tc>
        <w:tc>
          <w:tcPr>
            <w:tcW w:w="709" w:type="dxa"/>
          </w:tcPr>
          <w:p w:rsidR="000F19E9" w:rsidRDefault="000F19E9">
            <w:pPr>
              <w:pStyle w:val="ConsPlusNormal"/>
            </w:pPr>
          </w:p>
        </w:tc>
        <w:tc>
          <w:tcPr>
            <w:tcW w:w="1644" w:type="dxa"/>
          </w:tcPr>
          <w:p w:rsidR="000F19E9" w:rsidRDefault="000F19E9">
            <w:pPr>
              <w:pStyle w:val="ConsPlusNormal"/>
              <w:jc w:val="center"/>
            </w:pPr>
            <w:r>
              <w:t>599963,63</w:t>
            </w:r>
          </w:p>
        </w:tc>
        <w:tc>
          <w:tcPr>
            <w:tcW w:w="1814" w:type="dxa"/>
          </w:tcPr>
          <w:p w:rsidR="000F19E9" w:rsidRDefault="000F19E9">
            <w:pPr>
              <w:pStyle w:val="ConsPlusNormal"/>
              <w:jc w:val="center"/>
            </w:pPr>
            <w:r>
              <w:t>599968,03</w:t>
            </w:r>
          </w:p>
        </w:tc>
      </w:tr>
      <w:tr w:rsidR="000F19E9">
        <w:tc>
          <w:tcPr>
            <w:tcW w:w="3855" w:type="dxa"/>
          </w:tcPr>
          <w:p w:rsidR="000F19E9" w:rsidRDefault="000F19E9">
            <w:pPr>
              <w:pStyle w:val="ConsPlusNormal"/>
            </w:pPr>
            <w:r>
              <w:lastRenderedPageBreak/>
              <w:t>Основное мероприятие "Организация республиканских физкультурно-оздоровительных мероприятий"</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24 1 01</w:t>
            </w:r>
          </w:p>
        </w:tc>
        <w:tc>
          <w:tcPr>
            <w:tcW w:w="709" w:type="dxa"/>
          </w:tcPr>
          <w:p w:rsidR="000F19E9" w:rsidRDefault="000F19E9">
            <w:pPr>
              <w:pStyle w:val="ConsPlusNormal"/>
            </w:pPr>
          </w:p>
        </w:tc>
        <w:tc>
          <w:tcPr>
            <w:tcW w:w="1644" w:type="dxa"/>
          </w:tcPr>
          <w:p w:rsidR="000F19E9" w:rsidRDefault="000F19E9">
            <w:pPr>
              <w:pStyle w:val="ConsPlusNormal"/>
              <w:jc w:val="center"/>
            </w:pPr>
            <w:r>
              <w:t>58467,35</w:t>
            </w:r>
          </w:p>
        </w:tc>
        <w:tc>
          <w:tcPr>
            <w:tcW w:w="1814" w:type="dxa"/>
          </w:tcPr>
          <w:p w:rsidR="000F19E9" w:rsidRDefault="000F19E9">
            <w:pPr>
              <w:pStyle w:val="ConsPlusNormal"/>
              <w:jc w:val="center"/>
            </w:pPr>
            <w:r>
              <w:t>58467,35</w:t>
            </w:r>
          </w:p>
        </w:tc>
      </w:tr>
      <w:tr w:rsidR="000F19E9">
        <w:tc>
          <w:tcPr>
            <w:tcW w:w="3855" w:type="dxa"/>
          </w:tcPr>
          <w:p w:rsidR="000F19E9" w:rsidRDefault="000F19E9">
            <w:pPr>
              <w:pStyle w:val="ConsPlusNormal"/>
            </w:pPr>
            <w:r>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24 1 01 87010</w:t>
            </w:r>
          </w:p>
        </w:tc>
        <w:tc>
          <w:tcPr>
            <w:tcW w:w="709" w:type="dxa"/>
          </w:tcPr>
          <w:p w:rsidR="000F19E9" w:rsidRDefault="000F19E9">
            <w:pPr>
              <w:pStyle w:val="ConsPlusNormal"/>
            </w:pPr>
          </w:p>
        </w:tc>
        <w:tc>
          <w:tcPr>
            <w:tcW w:w="1644" w:type="dxa"/>
          </w:tcPr>
          <w:p w:rsidR="000F19E9" w:rsidRDefault="000F19E9">
            <w:pPr>
              <w:pStyle w:val="ConsPlusNormal"/>
              <w:jc w:val="center"/>
            </w:pPr>
            <w:r>
              <w:t>58467,35</w:t>
            </w:r>
          </w:p>
        </w:tc>
        <w:tc>
          <w:tcPr>
            <w:tcW w:w="1814" w:type="dxa"/>
          </w:tcPr>
          <w:p w:rsidR="000F19E9" w:rsidRDefault="000F19E9">
            <w:pPr>
              <w:pStyle w:val="ConsPlusNormal"/>
              <w:jc w:val="center"/>
            </w:pPr>
            <w:r>
              <w:t>58467,35</w:t>
            </w:r>
          </w:p>
        </w:tc>
      </w:tr>
      <w:tr w:rsidR="000F19E9">
        <w:tc>
          <w:tcPr>
            <w:tcW w:w="385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24 1 01 87010</w:t>
            </w:r>
          </w:p>
        </w:tc>
        <w:tc>
          <w:tcPr>
            <w:tcW w:w="709" w:type="dxa"/>
          </w:tcPr>
          <w:p w:rsidR="000F19E9" w:rsidRDefault="000F19E9">
            <w:pPr>
              <w:pStyle w:val="ConsPlusNormal"/>
              <w:jc w:val="center"/>
            </w:pPr>
            <w:r>
              <w:t>100</w:t>
            </w:r>
          </w:p>
        </w:tc>
        <w:tc>
          <w:tcPr>
            <w:tcW w:w="1644" w:type="dxa"/>
          </w:tcPr>
          <w:p w:rsidR="000F19E9" w:rsidRDefault="000F19E9">
            <w:pPr>
              <w:pStyle w:val="ConsPlusNormal"/>
              <w:jc w:val="center"/>
            </w:pPr>
            <w:r>
              <w:t>26711,24</w:t>
            </w:r>
          </w:p>
        </w:tc>
        <w:tc>
          <w:tcPr>
            <w:tcW w:w="1814" w:type="dxa"/>
          </w:tcPr>
          <w:p w:rsidR="000F19E9" w:rsidRDefault="000F19E9">
            <w:pPr>
              <w:pStyle w:val="ConsPlusNormal"/>
              <w:jc w:val="center"/>
            </w:pPr>
            <w:r>
              <w:t>26711,24</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24 1 01 87010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24756,11</w:t>
            </w:r>
          </w:p>
        </w:tc>
        <w:tc>
          <w:tcPr>
            <w:tcW w:w="1814" w:type="dxa"/>
          </w:tcPr>
          <w:p w:rsidR="000F19E9" w:rsidRDefault="000F19E9">
            <w:pPr>
              <w:pStyle w:val="ConsPlusNormal"/>
              <w:jc w:val="center"/>
            </w:pPr>
            <w:r>
              <w:t>24756,11</w:t>
            </w:r>
          </w:p>
        </w:tc>
      </w:tr>
      <w:tr w:rsidR="000F19E9">
        <w:tc>
          <w:tcPr>
            <w:tcW w:w="3855" w:type="dxa"/>
          </w:tcPr>
          <w:p w:rsidR="000F19E9" w:rsidRDefault="000F19E9">
            <w:pPr>
              <w:pStyle w:val="ConsPlusNormal"/>
            </w:pPr>
            <w:r>
              <w:lastRenderedPageBreak/>
              <w:t>Социальное обеспечение и иные выплаты населению</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24 1 01 87010</w:t>
            </w:r>
          </w:p>
        </w:tc>
        <w:tc>
          <w:tcPr>
            <w:tcW w:w="709" w:type="dxa"/>
          </w:tcPr>
          <w:p w:rsidR="000F19E9" w:rsidRDefault="000F19E9">
            <w:pPr>
              <w:pStyle w:val="ConsPlusNormal"/>
              <w:jc w:val="center"/>
            </w:pPr>
            <w:r>
              <w:t>300</w:t>
            </w:r>
          </w:p>
        </w:tc>
        <w:tc>
          <w:tcPr>
            <w:tcW w:w="1644" w:type="dxa"/>
          </w:tcPr>
          <w:p w:rsidR="000F19E9" w:rsidRDefault="000F19E9">
            <w:pPr>
              <w:pStyle w:val="ConsPlusNormal"/>
              <w:jc w:val="center"/>
            </w:pPr>
            <w:r>
              <w:t>7000,00</w:t>
            </w:r>
          </w:p>
        </w:tc>
        <w:tc>
          <w:tcPr>
            <w:tcW w:w="1814" w:type="dxa"/>
          </w:tcPr>
          <w:p w:rsidR="000F19E9" w:rsidRDefault="000F19E9">
            <w:pPr>
              <w:pStyle w:val="ConsPlusNormal"/>
              <w:jc w:val="center"/>
            </w:pPr>
            <w:r>
              <w:t>7000,00</w:t>
            </w:r>
          </w:p>
        </w:tc>
      </w:tr>
      <w:tr w:rsidR="000F19E9">
        <w:tc>
          <w:tcPr>
            <w:tcW w:w="3855" w:type="dxa"/>
          </w:tcPr>
          <w:p w:rsidR="000F19E9" w:rsidRDefault="000F19E9">
            <w:pPr>
              <w:pStyle w:val="ConsPlusNormal"/>
            </w:pPr>
            <w:r>
              <w:t>Основное мероприятие "Подготовка сборных команд Республики Дагестан по видам спорта на республиканских тренировочных сборах и обеспечение участия дагестанских спортсменов в межрегиональных, всероссийских и международных спортивных мероприятиях"</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24 1 02</w:t>
            </w:r>
          </w:p>
        </w:tc>
        <w:tc>
          <w:tcPr>
            <w:tcW w:w="709" w:type="dxa"/>
          </w:tcPr>
          <w:p w:rsidR="000F19E9" w:rsidRDefault="000F19E9">
            <w:pPr>
              <w:pStyle w:val="ConsPlusNormal"/>
            </w:pPr>
          </w:p>
        </w:tc>
        <w:tc>
          <w:tcPr>
            <w:tcW w:w="1644" w:type="dxa"/>
          </w:tcPr>
          <w:p w:rsidR="000F19E9" w:rsidRDefault="000F19E9">
            <w:pPr>
              <w:pStyle w:val="ConsPlusNormal"/>
              <w:jc w:val="center"/>
            </w:pPr>
            <w:r>
              <w:t>526022,78</w:t>
            </w:r>
          </w:p>
        </w:tc>
        <w:tc>
          <w:tcPr>
            <w:tcW w:w="1814" w:type="dxa"/>
          </w:tcPr>
          <w:p w:rsidR="000F19E9" w:rsidRDefault="000F19E9">
            <w:pPr>
              <w:pStyle w:val="ConsPlusNormal"/>
              <w:jc w:val="center"/>
            </w:pPr>
            <w:r>
              <w:t>526022,78</w:t>
            </w:r>
          </w:p>
        </w:tc>
      </w:tr>
      <w:tr w:rsidR="000F19E9">
        <w:tc>
          <w:tcPr>
            <w:tcW w:w="3855" w:type="dxa"/>
          </w:tcPr>
          <w:p w:rsidR="000F19E9" w:rsidRDefault="000F19E9">
            <w:pPr>
              <w:pStyle w:val="ConsPlusNormal"/>
            </w:pPr>
            <w:r>
              <w:t>Расходы на обеспечение деятельности (оказание услуг) государственных учреждений</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24 1 02 00590</w:t>
            </w:r>
          </w:p>
        </w:tc>
        <w:tc>
          <w:tcPr>
            <w:tcW w:w="709" w:type="dxa"/>
          </w:tcPr>
          <w:p w:rsidR="000F19E9" w:rsidRDefault="000F19E9">
            <w:pPr>
              <w:pStyle w:val="ConsPlusNormal"/>
            </w:pPr>
          </w:p>
        </w:tc>
        <w:tc>
          <w:tcPr>
            <w:tcW w:w="1644" w:type="dxa"/>
          </w:tcPr>
          <w:p w:rsidR="000F19E9" w:rsidRDefault="000F19E9">
            <w:pPr>
              <w:pStyle w:val="ConsPlusNormal"/>
              <w:jc w:val="center"/>
            </w:pPr>
            <w:r>
              <w:t>526022,78</w:t>
            </w:r>
          </w:p>
        </w:tc>
        <w:tc>
          <w:tcPr>
            <w:tcW w:w="1814" w:type="dxa"/>
          </w:tcPr>
          <w:p w:rsidR="000F19E9" w:rsidRDefault="000F19E9">
            <w:pPr>
              <w:pStyle w:val="ConsPlusNormal"/>
              <w:jc w:val="center"/>
            </w:pPr>
            <w:r>
              <w:t>526022,78</w:t>
            </w:r>
          </w:p>
        </w:tc>
      </w:tr>
      <w:tr w:rsidR="000F19E9">
        <w:tc>
          <w:tcPr>
            <w:tcW w:w="385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24 1 02 00590</w:t>
            </w:r>
          </w:p>
        </w:tc>
        <w:tc>
          <w:tcPr>
            <w:tcW w:w="709" w:type="dxa"/>
          </w:tcPr>
          <w:p w:rsidR="000F19E9" w:rsidRDefault="000F19E9">
            <w:pPr>
              <w:pStyle w:val="ConsPlusNormal"/>
              <w:jc w:val="center"/>
            </w:pPr>
            <w:r>
              <w:t>100</w:t>
            </w:r>
          </w:p>
        </w:tc>
        <w:tc>
          <w:tcPr>
            <w:tcW w:w="1644" w:type="dxa"/>
          </w:tcPr>
          <w:p w:rsidR="000F19E9" w:rsidRDefault="000F19E9">
            <w:pPr>
              <w:pStyle w:val="ConsPlusNormal"/>
              <w:jc w:val="center"/>
            </w:pPr>
            <w:r>
              <w:t>12546,94</w:t>
            </w:r>
          </w:p>
        </w:tc>
        <w:tc>
          <w:tcPr>
            <w:tcW w:w="1814" w:type="dxa"/>
          </w:tcPr>
          <w:p w:rsidR="000F19E9" w:rsidRDefault="000F19E9">
            <w:pPr>
              <w:pStyle w:val="ConsPlusNormal"/>
              <w:jc w:val="center"/>
            </w:pPr>
            <w:r>
              <w:t>12546,94</w:t>
            </w:r>
          </w:p>
        </w:tc>
      </w:tr>
      <w:tr w:rsidR="000F19E9">
        <w:tc>
          <w:tcPr>
            <w:tcW w:w="3855" w:type="dxa"/>
          </w:tcPr>
          <w:p w:rsidR="000F19E9" w:rsidRDefault="000F19E9">
            <w:pPr>
              <w:pStyle w:val="ConsPlusNormal"/>
            </w:pPr>
            <w:r>
              <w:t xml:space="preserve">Закупка товаров, работ и услуг для обеспечения государственных </w:t>
            </w:r>
            <w:r>
              <w:lastRenderedPageBreak/>
              <w:t>(муниципальных) нужд</w:t>
            </w:r>
          </w:p>
        </w:tc>
        <w:tc>
          <w:tcPr>
            <w:tcW w:w="567" w:type="dxa"/>
          </w:tcPr>
          <w:p w:rsidR="000F19E9" w:rsidRDefault="000F19E9">
            <w:pPr>
              <w:pStyle w:val="ConsPlusNormal"/>
              <w:jc w:val="center"/>
            </w:pPr>
            <w:r>
              <w:lastRenderedPageBreak/>
              <w:t>11</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24 1 02 00590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2319,62</w:t>
            </w:r>
          </w:p>
        </w:tc>
        <w:tc>
          <w:tcPr>
            <w:tcW w:w="1814" w:type="dxa"/>
          </w:tcPr>
          <w:p w:rsidR="000F19E9" w:rsidRDefault="000F19E9">
            <w:pPr>
              <w:pStyle w:val="ConsPlusNormal"/>
              <w:jc w:val="center"/>
            </w:pPr>
            <w:r>
              <w:t>2319,62</w:t>
            </w:r>
          </w:p>
        </w:tc>
      </w:tr>
      <w:tr w:rsidR="000F19E9">
        <w:tc>
          <w:tcPr>
            <w:tcW w:w="3855"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24 1 02 00590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511143,03</w:t>
            </w:r>
          </w:p>
        </w:tc>
        <w:tc>
          <w:tcPr>
            <w:tcW w:w="1814" w:type="dxa"/>
          </w:tcPr>
          <w:p w:rsidR="000F19E9" w:rsidRDefault="000F19E9">
            <w:pPr>
              <w:pStyle w:val="ConsPlusNormal"/>
              <w:jc w:val="center"/>
            </w:pPr>
            <w:r>
              <w:t>511143,03</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24 1 02 00590</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13,19</w:t>
            </w:r>
          </w:p>
        </w:tc>
        <w:tc>
          <w:tcPr>
            <w:tcW w:w="1814" w:type="dxa"/>
          </w:tcPr>
          <w:p w:rsidR="000F19E9" w:rsidRDefault="000F19E9">
            <w:pPr>
              <w:pStyle w:val="ConsPlusNormal"/>
              <w:jc w:val="center"/>
            </w:pPr>
            <w:r>
              <w:t>13,19</w:t>
            </w:r>
          </w:p>
        </w:tc>
      </w:tr>
      <w:tr w:rsidR="000F19E9">
        <w:tc>
          <w:tcPr>
            <w:tcW w:w="3855" w:type="dxa"/>
          </w:tcPr>
          <w:p w:rsidR="000F19E9" w:rsidRDefault="000F19E9">
            <w:pPr>
              <w:pStyle w:val="ConsPlusNormal"/>
            </w:pPr>
            <w:r>
              <w:t>Федеральный проект "Спорт-норма жизни"</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24 1 P5</w:t>
            </w:r>
          </w:p>
        </w:tc>
        <w:tc>
          <w:tcPr>
            <w:tcW w:w="709" w:type="dxa"/>
          </w:tcPr>
          <w:p w:rsidR="000F19E9" w:rsidRDefault="000F19E9">
            <w:pPr>
              <w:pStyle w:val="ConsPlusNormal"/>
            </w:pPr>
          </w:p>
        </w:tc>
        <w:tc>
          <w:tcPr>
            <w:tcW w:w="1644" w:type="dxa"/>
          </w:tcPr>
          <w:p w:rsidR="000F19E9" w:rsidRDefault="000F19E9">
            <w:pPr>
              <w:pStyle w:val="ConsPlusNormal"/>
              <w:jc w:val="center"/>
            </w:pPr>
            <w:r>
              <w:t>15473,50</w:t>
            </w:r>
          </w:p>
        </w:tc>
        <w:tc>
          <w:tcPr>
            <w:tcW w:w="1814" w:type="dxa"/>
          </w:tcPr>
          <w:p w:rsidR="000F19E9" w:rsidRDefault="000F19E9">
            <w:pPr>
              <w:pStyle w:val="ConsPlusNormal"/>
              <w:jc w:val="center"/>
            </w:pPr>
            <w:r>
              <w:t>15477,90</w:t>
            </w:r>
          </w:p>
        </w:tc>
      </w:tr>
      <w:tr w:rsidR="000F19E9">
        <w:tc>
          <w:tcPr>
            <w:tcW w:w="3855" w:type="dxa"/>
          </w:tcPr>
          <w:p w:rsidR="000F19E9" w:rsidRDefault="000F19E9">
            <w:pPr>
              <w:pStyle w:val="ConsPlusNormal"/>
            </w:pPr>
            <w:r>
              <w:t>Оснащение объектов спортивной инфраструктуры спортивно-технологическим оборудованием</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24 1 P5 52280</w:t>
            </w:r>
          </w:p>
        </w:tc>
        <w:tc>
          <w:tcPr>
            <w:tcW w:w="709" w:type="dxa"/>
          </w:tcPr>
          <w:p w:rsidR="000F19E9" w:rsidRDefault="000F19E9">
            <w:pPr>
              <w:pStyle w:val="ConsPlusNormal"/>
            </w:pPr>
          </w:p>
        </w:tc>
        <w:tc>
          <w:tcPr>
            <w:tcW w:w="1644" w:type="dxa"/>
          </w:tcPr>
          <w:p w:rsidR="000F19E9" w:rsidRDefault="000F19E9">
            <w:pPr>
              <w:pStyle w:val="ConsPlusNormal"/>
              <w:jc w:val="center"/>
            </w:pPr>
            <w:r>
              <w:t>15473,50</w:t>
            </w:r>
          </w:p>
        </w:tc>
        <w:tc>
          <w:tcPr>
            <w:tcW w:w="1814" w:type="dxa"/>
          </w:tcPr>
          <w:p w:rsidR="000F19E9" w:rsidRDefault="000F19E9">
            <w:pPr>
              <w:pStyle w:val="ConsPlusNormal"/>
              <w:jc w:val="center"/>
            </w:pPr>
            <w:r>
              <w:t>15477,90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24 1 P5 52280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15473,50</w:t>
            </w:r>
          </w:p>
        </w:tc>
        <w:tc>
          <w:tcPr>
            <w:tcW w:w="1814" w:type="dxa"/>
          </w:tcPr>
          <w:p w:rsidR="000F19E9" w:rsidRDefault="000F19E9">
            <w:pPr>
              <w:pStyle w:val="ConsPlusNormal"/>
              <w:jc w:val="center"/>
            </w:pPr>
            <w:r>
              <w:t>15477,90</w:t>
            </w:r>
          </w:p>
        </w:tc>
      </w:tr>
      <w:tr w:rsidR="000F19E9">
        <w:tc>
          <w:tcPr>
            <w:tcW w:w="3855" w:type="dxa"/>
          </w:tcPr>
          <w:p w:rsidR="000F19E9" w:rsidRDefault="000F19E9">
            <w:pPr>
              <w:pStyle w:val="ConsPlusNormal"/>
            </w:pPr>
            <w:r>
              <w:t>Подпрограмма "Развитие студенческого спорта в Республике Дагестан"</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24 3</w:t>
            </w:r>
          </w:p>
        </w:tc>
        <w:tc>
          <w:tcPr>
            <w:tcW w:w="709" w:type="dxa"/>
          </w:tcPr>
          <w:p w:rsidR="000F19E9" w:rsidRDefault="000F19E9">
            <w:pPr>
              <w:pStyle w:val="ConsPlusNormal"/>
            </w:pPr>
          </w:p>
        </w:tc>
        <w:tc>
          <w:tcPr>
            <w:tcW w:w="1644" w:type="dxa"/>
          </w:tcPr>
          <w:p w:rsidR="000F19E9" w:rsidRDefault="000F19E9">
            <w:pPr>
              <w:pStyle w:val="ConsPlusNormal"/>
              <w:jc w:val="center"/>
            </w:pPr>
            <w:r>
              <w:t>5513,62</w:t>
            </w:r>
          </w:p>
        </w:tc>
        <w:tc>
          <w:tcPr>
            <w:tcW w:w="1814" w:type="dxa"/>
          </w:tcPr>
          <w:p w:rsidR="000F19E9" w:rsidRDefault="000F19E9">
            <w:pPr>
              <w:pStyle w:val="ConsPlusNormal"/>
              <w:jc w:val="center"/>
            </w:pPr>
            <w:r>
              <w:t>5513,62</w:t>
            </w:r>
          </w:p>
        </w:tc>
      </w:tr>
      <w:tr w:rsidR="000F19E9">
        <w:tc>
          <w:tcPr>
            <w:tcW w:w="3855" w:type="dxa"/>
          </w:tcPr>
          <w:p w:rsidR="000F19E9" w:rsidRDefault="000F19E9">
            <w:pPr>
              <w:pStyle w:val="ConsPlusNormal"/>
            </w:pPr>
            <w:r>
              <w:t xml:space="preserve">Основное мероприятие "Повышение конкурентоспособности студенческого спорта на всероссийском и </w:t>
            </w:r>
            <w:r>
              <w:lastRenderedPageBreak/>
              <w:t>международном уровнях"</w:t>
            </w:r>
          </w:p>
        </w:tc>
        <w:tc>
          <w:tcPr>
            <w:tcW w:w="567" w:type="dxa"/>
          </w:tcPr>
          <w:p w:rsidR="000F19E9" w:rsidRDefault="000F19E9">
            <w:pPr>
              <w:pStyle w:val="ConsPlusNormal"/>
              <w:jc w:val="center"/>
            </w:pPr>
            <w:r>
              <w:lastRenderedPageBreak/>
              <w:t>11</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24 3 01</w:t>
            </w:r>
          </w:p>
        </w:tc>
        <w:tc>
          <w:tcPr>
            <w:tcW w:w="709" w:type="dxa"/>
          </w:tcPr>
          <w:p w:rsidR="000F19E9" w:rsidRDefault="000F19E9">
            <w:pPr>
              <w:pStyle w:val="ConsPlusNormal"/>
            </w:pPr>
          </w:p>
        </w:tc>
        <w:tc>
          <w:tcPr>
            <w:tcW w:w="1644" w:type="dxa"/>
          </w:tcPr>
          <w:p w:rsidR="000F19E9" w:rsidRDefault="000F19E9">
            <w:pPr>
              <w:pStyle w:val="ConsPlusNormal"/>
              <w:jc w:val="center"/>
            </w:pPr>
            <w:r>
              <w:t>5513,62</w:t>
            </w:r>
          </w:p>
        </w:tc>
        <w:tc>
          <w:tcPr>
            <w:tcW w:w="1814" w:type="dxa"/>
          </w:tcPr>
          <w:p w:rsidR="000F19E9" w:rsidRDefault="000F19E9">
            <w:pPr>
              <w:pStyle w:val="ConsPlusNormal"/>
              <w:jc w:val="center"/>
            </w:pPr>
            <w:r>
              <w:t>5513,62</w:t>
            </w:r>
          </w:p>
        </w:tc>
      </w:tr>
      <w:tr w:rsidR="000F19E9">
        <w:tc>
          <w:tcPr>
            <w:tcW w:w="3855" w:type="dxa"/>
          </w:tcPr>
          <w:p w:rsidR="000F19E9" w:rsidRDefault="000F19E9">
            <w:pPr>
              <w:pStyle w:val="ConsPlusNormal"/>
            </w:pPr>
            <w:r>
              <w:lastRenderedPageBreak/>
              <w:t>Мероприятия в области участия дагестанских спортсменов - студентов во всероссийских и международных спортивных соревнованиях</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24 3 01 87030</w:t>
            </w:r>
          </w:p>
        </w:tc>
        <w:tc>
          <w:tcPr>
            <w:tcW w:w="709" w:type="dxa"/>
          </w:tcPr>
          <w:p w:rsidR="000F19E9" w:rsidRDefault="000F19E9">
            <w:pPr>
              <w:pStyle w:val="ConsPlusNormal"/>
            </w:pPr>
          </w:p>
        </w:tc>
        <w:tc>
          <w:tcPr>
            <w:tcW w:w="1644" w:type="dxa"/>
          </w:tcPr>
          <w:p w:rsidR="000F19E9" w:rsidRDefault="000F19E9">
            <w:pPr>
              <w:pStyle w:val="ConsPlusNormal"/>
              <w:jc w:val="center"/>
            </w:pPr>
            <w:r>
              <w:t>5513,62</w:t>
            </w:r>
          </w:p>
        </w:tc>
        <w:tc>
          <w:tcPr>
            <w:tcW w:w="1814" w:type="dxa"/>
          </w:tcPr>
          <w:p w:rsidR="000F19E9" w:rsidRDefault="000F19E9">
            <w:pPr>
              <w:pStyle w:val="ConsPlusNormal"/>
              <w:jc w:val="center"/>
            </w:pPr>
            <w:r>
              <w:t>5513,62</w:t>
            </w:r>
          </w:p>
        </w:tc>
      </w:tr>
      <w:tr w:rsidR="000F19E9">
        <w:tc>
          <w:tcPr>
            <w:tcW w:w="385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24 3 01 87030</w:t>
            </w:r>
          </w:p>
        </w:tc>
        <w:tc>
          <w:tcPr>
            <w:tcW w:w="709" w:type="dxa"/>
          </w:tcPr>
          <w:p w:rsidR="000F19E9" w:rsidRDefault="000F19E9">
            <w:pPr>
              <w:pStyle w:val="ConsPlusNormal"/>
              <w:jc w:val="center"/>
            </w:pPr>
            <w:r>
              <w:t>100</w:t>
            </w:r>
          </w:p>
        </w:tc>
        <w:tc>
          <w:tcPr>
            <w:tcW w:w="1644" w:type="dxa"/>
          </w:tcPr>
          <w:p w:rsidR="000F19E9" w:rsidRDefault="000F19E9">
            <w:pPr>
              <w:pStyle w:val="ConsPlusNormal"/>
              <w:jc w:val="center"/>
            </w:pPr>
            <w:r>
              <w:t>2874,50</w:t>
            </w:r>
          </w:p>
        </w:tc>
        <w:tc>
          <w:tcPr>
            <w:tcW w:w="1814" w:type="dxa"/>
          </w:tcPr>
          <w:p w:rsidR="000F19E9" w:rsidRDefault="000F19E9">
            <w:pPr>
              <w:pStyle w:val="ConsPlusNormal"/>
              <w:jc w:val="center"/>
            </w:pPr>
            <w:r>
              <w:t>2874,50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24 3 01 87030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2639,12</w:t>
            </w:r>
          </w:p>
        </w:tc>
        <w:tc>
          <w:tcPr>
            <w:tcW w:w="1814" w:type="dxa"/>
          </w:tcPr>
          <w:p w:rsidR="000F19E9" w:rsidRDefault="000F19E9">
            <w:pPr>
              <w:pStyle w:val="ConsPlusNormal"/>
              <w:jc w:val="center"/>
            </w:pPr>
            <w:r>
              <w:t>2639,12</w:t>
            </w:r>
          </w:p>
        </w:tc>
      </w:tr>
      <w:tr w:rsidR="000F19E9">
        <w:tc>
          <w:tcPr>
            <w:tcW w:w="3855" w:type="dxa"/>
          </w:tcPr>
          <w:p w:rsidR="000F19E9" w:rsidRDefault="000F19E9">
            <w:pPr>
              <w:pStyle w:val="ConsPlusNormal"/>
            </w:pPr>
            <w:r>
              <w:t>Подпрограмма "Развитие футбола в Республике Дагестан"</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24 4</w:t>
            </w:r>
          </w:p>
        </w:tc>
        <w:tc>
          <w:tcPr>
            <w:tcW w:w="709" w:type="dxa"/>
          </w:tcPr>
          <w:p w:rsidR="000F19E9" w:rsidRDefault="000F19E9">
            <w:pPr>
              <w:pStyle w:val="ConsPlusNormal"/>
            </w:pPr>
          </w:p>
        </w:tc>
        <w:tc>
          <w:tcPr>
            <w:tcW w:w="1644" w:type="dxa"/>
          </w:tcPr>
          <w:p w:rsidR="000F19E9" w:rsidRDefault="000F19E9">
            <w:pPr>
              <w:pStyle w:val="ConsPlusNormal"/>
              <w:jc w:val="center"/>
            </w:pPr>
            <w:r>
              <w:t>46831,00</w:t>
            </w:r>
          </w:p>
        </w:tc>
        <w:tc>
          <w:tcPr>
            <w:tcW w:w="1814" w:type="dxa"/>
          </w:tcPr>
          <w:p w:rsidR="000F19E9" w:rsidRDefault="000F19E9">
            <w:pPr>
              <w:pStyle w:val="ConsPlusNormal"/>
              <w:jc w:val="center"/>
            </w:pPr>
            <w:r>
              <w:t>46831,00</w:t>
            </w:r>
          </w:p>
        </w:tc>
      </w:tr>
      <w:tr w:rsidR="000F19E9">
        <w:tc>
          <w:tcPr>
            <w:tcW w:w="3855" w:type="dxa"/>
          </w:tcPr>
          <w:p w:rsidR="000F19E9" w:rsidRDefault="000F19E9">
            <w:pPr>
              <w:pStyle w:val="ConsPlusNormal"/>
            </w:pPr>
            <w:r>
              <w:t xml:space="preserve">Основное мероприятие "Укрепление материально-технической базы для занятий футболом, приобретение </w:t>
            </w:r>
            <w:r>
              <w:lastRenderedPageBreak/>
              <w:t>искусственных покрытий для футбольных и мини-футбольных полей и устройство футбольных и мини-футбольных полей.</w:t>
            </w:r>
          </w:p>
        </w:tc>
        <w:tc>
          <w:tcPr>
            <w:tcW w:w="567" w:type="dxa"/>
          </w:tcPr>
          <w:p w:rsidR="000F19E9" w:rsidRDefault="000F19E9">
            <w:pPr>
              <w:pStyle w:val="ConsPlusNormal"/>
              <w:jc w:val="center"/>
            </w:pPr>
            <w:r>
              <w:lastRenderedPageBreak/>
              <w:t>11</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24 4 02</w:t>
            </w:r>
          </w:p>
        </w:tc>
        <w:tc>
          <w:tcPr>
            <w:tcW w:w="709" w:type="dxa"/>
          </w:tcPr>
          <w:p w:rsidR="000F19E9" w:rsidRDefault="000F19E9">
            <w:pPr>
              <w:pStyle w:val="ConsPlusNormal"/>
            </w:pPr>
          </w:p>
        </w:tc>
        <w:tc>
          <w:tcPr>
            <w:tcW w:w="1644" w:type="dxa"/>
          </w:tcPr>
          <w:p w:rsidR="000F19E9" w:rsidRDefault="000F19E9">
            <w:pPr>
              <w:pStyle w:val="ConsPlusNormal"/>
              <w:jc w:val="center"/>
            </w:pPr>
            <w:r>
              <w:t>10800,00</w:t>
            </w:r>
          </w:p>
        </w:tc>
        <w:tc>
          <w:tcPr>
            <w:tcW w:w="1814" w:type="dxa"/>
          </w:tcPr>
          <w:p w:rsidR="000F19E9" w:rsidRDefault="000F19E9">
            <w:pPr>
              <w:pStyle w:val="ConsPlusNormal"/>
              <w:jc w:val="center"/>
            </w:pPr>
            <w:r>
              <w:t>10800,00</w:t>
            </w:r>
          </w:p>
        </w:tc>
      </w:tr>
      <w:tr w:rsidR="000F19E9">
        <w:tc>
          <w:tcPr>
            <w:tcW w:w="3855" w:type="dxa"/>
          </w:tcPr>
          <w:p w:rsidR="000F19E9" w:rsidRDefault="000F19E9">
            <w:pPr>
              <w:pStyle w:val="ConsPlusNormal"/>
            </w:pPr>
            <w:r>
              <w:lastRenderedPageBreak/>
              <w:t>Расходы на финансовое обеспечение закупки комплектов искусственных покрытий для футбольных полей.</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24 4 02 44950</w:t>
            </w:r>
          </w:p>
        </w:tc>
        <w:tc>
          <w:tcPr>
            <w:tcW w:w="709" w:type="dxa"/>
          </w:tcPr>
          <w:p w:rsidR="000F19E9" w:rsidRDefault="000F19E9">
            <w:pPr>
              <w:pStyle w:val="ConsPlusNormal"/>
            </w:pPr>
          </w:p>
        </w:tc>
        <w:tc>
          <w:tcPr>
            <w:tcW w:w="1644" w:type="dxa"/>
          </w:tcPr>
          <w:p w:rsidR="000F19E9" w:rsidRDefault="000F19E9">
            <w:pPr>
              <w:pStyle w:val="ConsPlusNormal"/>
              <w:jc w:val="center"/>
            </w:pPr>
            <w:r>
              <w:t>10800,00</w:t>
            </w:r>
          </w:p>
        </w:tc>
        <w:tc>
          <w:tcPr>
            <w:tcW w:w="1814" w:type="dxa"/>
          </w:tcPr>
          <w:p w:rsidR="000F19E9" w:rsidRDefault="000F19E9">
            <w:pPr>
              <w:pStyle w:val="ConsPlusNormal"/>
              <w:jc w:val="center"/>
            </w:pPr>
            <w:r>
              <w:t>10800,00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24 4 02 44950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10800,00</w:t>
            </w:r>
          </w:p>
        </w:tc>
        <w:tc>
          <w:tcPr>
            <w:tcW w:w="1814" w:type="dxa"/>
          </w:tcPr>
          <w:p w:rsidR="000F19E9" w:rsidRDefault="000F19E9">
            <w:pPr>
              <w:pStyle w:val="ConsPlusNormal"/>
              <w:jc w:val="center"/>
            </w:pPr>
            <w:r>
              <w:t>10800,00</w:t>
            </w:r>
          </w:p>
        </w:tc>
      </w:tr>
      <w:tr w:rsidR="000F19E9">
        <w:tc>
          <w:tcPr>
            <w:tcW w:w="3855" w:type="dxa"/>
          </w:tcPr>
          <w:p w:rsidR="000F19E9" w:rsidRDefault="000F19E9">
            <w:pPr>
              <w:pStyle w:val="ConsPlusNormal"/>
            </w:pPr>
            <w:r>
              <w:t>Основное мероприятие "Развитие детско-юношеского футбола в Республике Дагестан"</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24 4 03</w:t>
            </w:r>
          </w:p>
        </w:tc>
        <w:tc>
          <w:tcPr>
            <w:tcW w:w="709" w:type="dxa"/>
          </w:tcPr>
          <w:p w:rsidR="000F19E9" w:rsidRDefault="000F19E9">
            <w:pPr>
              <w:pStyle w:val="ConsPlusNormal"/>
            </w:pPr>
          </w:p>
        </w:tc>
        <w:tc>
          <w:tcPr>
            <w:tcW w:w="1644" w:type="dxa"/>
          </w:tcPr>
          <w:p w:rsidR="000F19E9" w:rsidRDefault="000F19E9">
            <w:pPr>
              <w:pStyle w:val="ConsPlusNormal"/>
              <w:jc w:val="center"/>
            </w:pPr>
            <w:r>
              <w:t>36031,00</w:t>
            </w:r>
          </w:p>
        </w:tc>
        <w:tc>
          <w:tcPr>
            <w:tcW w:w="1814" w:type="dxa"/>
          </w:tcPr>
          <w:p w:rsidR="000F19E9" w:rsidRDefault="000F19E9">
            <w:pPr>
              <w:pStyle w:val="ConsPlusNormal"/>
              <w:jc w:val="center"/>
            </w:pPr>
            <w:r>
              <w:t>36031,00</w:t>
            </w:r>
          </w:p>
        </w:tc>
      </w:tr>
      <w:tr w:rsidR="000F19E9">
        <w:tc>
          <w:tcPr>
            <w:tcW w:w="3855" w:type="dxa"/>
          </w:tcPr>
          <w:p w:rsidR="000F19E9" w:rsidRDefault="000F19E9">
            <w:pPr>
              <w:pStyle w:val="ConsPlusNormal"/>
            </w:pPr>
            <w:r>
              <w:t>Расходы на обеспечение деятельности (оказания услуг) государственных учреждений</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24 4 03 00590</w:t>
            </w:r>
          </w:p>
        </w:tc>
        <w:tc>
          <w:tcPr>
            <w:tcW w:w="709" w:type="dxa"/>
          </w:tcPr>
          <w:p w:rsidR="000F19E9" w:rsidRDefault="000F19E9">
            <w:pPr>
              <w:pStyle w:val="ConsPlusNormal"/>
            </w:pPr>
          </w:p>
        </w:tc>
        <w:tc>
          <w:tcPr>
            <w:tcW w:w="1644" w:type="dxa"/>
          </w:tcPr>
          <w:p w:rsidR="000F19E9" w:rsidRDefault="000F19E9">
            <w:pPr>
              <w:pStyle w:val="ConsPlusNormal"/>
              <w:jc w:val="center"/>
            </w:pPr>
            <w:r>
              <w:t>6031,00</w:t>
            </w:r>
          </w:p>
        </w:tc>
        <w:tc>
          <w:tcPr>
            <w:tcW w:w="1814" w:type="dxa"/>
          </w:tcPr>
          <w:p w:rsidR="000F19E9" w:rsidRDefault="000F19E9">
            <w:pPr>
              <w:pStyle w:val="ConsPlusNormal"/>
              <w:jc w:val="center"/>
            </w:pPr>
            <w:r>
              <w:t>6031,00</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24 4 03 00590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6031,00</w:t>
            </w:r>
          </w:p>
        </w:tc>
        <w:tc>
          <w:tcPr>
            <w:tcW w:w="1814" w:type="dxa"/>
          </w:tcPr>
          <w:p w:rsidR="000F19E9" w:rsidRDefault="000F19E9">
            <w:pPr>
              <w:pStyle w:val="ConsPlusNormal"/>
              <w:jc w:val="center"/>
            </w:pPr>
            <w:r>
              <w:t>6031,00</w:t>
            </w:r>
          </w:p>
        </w:tc>
      </w:tr>
      <w:tr w:rsidR="000F19E9">
        <w:tc>
          <w:tcPr>
            <w:tcW w:w="3855" w:type="dxa"/>
          </w:tcPr>
          <w:p w:rsidR="000F19E9" w:rsidRDefault="000F19E9">
            <w:pPr>
              <w:pStyle w:val="ConsPlusNormal"/>
            </w:pPr>
            <w:r>
              <w:t>Развитие футбольных и мини-</w:t>
            </w:r>
            <w:r>
              <w:lastRenderedPageBreak/>
              <w:t>футбольных команд</w:t>
            </w:r>
          </w:p>
        </w:tc>
        <w:tc>
          <w:tcPr>
            <w:tcW w:w="567" w:type="dxa"/>
          </w:tcPr>
          <w:p w:rsidR="000F19E9" w:rsidRDefault="000F19E9">
            <w:pPr>
              <w:pStyle w:val="ConsPlusNormal"/>
              <w:jc w:val="center"/>
            </w:pPr>
            <w:r>
              <w:lastRenderedPageBreak/>
              <w:t>11</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24 4 03 87010</w:t>
            </w:r>
          </w:p>
        </w:tc>
        <w:tc>
          <w:tcPr>
            <w:tcW w:w="709" w:type="dxa"/>
          </w:tcPr>
          <w:p w:rsidR="000F19E9" w:rsidRDefault="000F19E9">
            <w:pPr>
              <w:pStyle w:val="ConsPlusNormal"/>
            </w:pPr>
          </w:p>
        </w:tc>
        <w:tc>
          <w:tcPr>
            <w:tcW w:w="1644" w:type="dxa"/>
          </w:tcPr>
          <w:p w:rsidR="000F19E9" w:rsidRDefault="000F19E9">
            <w:pPr>
              <w:pStyle w:val="ConsPlusNormal"/>
              <w:jc w:val="center"/>
            </w:pPr>
            <w:r>
              <w:t>30000,00</w:t>
            </w:r>
          </w:p>
        </w:tc>
        <w:tc>
          <w:tcPr>
            <w:tcW w:w="1814" w:type="dxa"/>
          </w:tcPr>
          <w:p w:rsidR="000F19E9" w:rsidRDefault="000F19E9">
            <w:pPr>
              <w:pStyle w:val="ConsPlusNormal"/>
              <w:jc w:val="center"/>
            </w:pPr>
            <w:r>
              <w:t>30000,00</w:t>
            </w:r>
          </w:p>
        </w:tc>
      </w:tr>
      <w:tr w:rsidR="000F19E9">
        <w:tc>
          <w:tcPr>
            <w:tcW w:w="3855"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24 4 03 87010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30000,00</w:t>
            </w:r>
          </w:p>
        </w:tc>
        <w:tc>
          <w:tcPr>
            <w:tcW w:w="1814" w:type="dxa"/>
          </w:tcPr>
          <w:p w:rsidR="000F19E9" w:rsidRDefault="000F19E9">
            <w:pPr>
              <w:pStyle w:val="ConsPlusNormal"/>
              <w:jc w:val="center"/>
            </w:pPr>
            <w:r>
              <w:t>30000,00</w:t>
            </w:r>
          </w:p>
        </w:tc>
      </w:tr>
      <w:tr w:rsidR="000F19E9">
        <w:tc>
          <w:tcPr>
            <w:tcW w:w="3855" w:type="dxa"/>
          </w:tcPr>
          <w:p w:rsidR="000F19E9" w:rsidRDefault="000F19E9">
            <w:pPr>
              <w:pStyle w:val="ConsPlusNormal"/>
            </w:pPr>
            <w:r>
              <w:t>Подпрограмма "Развитие инвалидного спорта в Республике Дагестан"</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24 5</w:t>
            </w:r>
          </w:p>
        </w:tc>
        <w:tc>
          <w:tcPr>
            <w:tcW w:w="709" w:type="dxa"/>
          </w:tcPr>
          <w:p w:rsidR="000F19E9" w:rsidRDefault="000F19E9">
            <w:pPr>
              <w:pStyle w:val="ConsPlusNormal"/>
            </w:pPr>
          </w:p>
        </w:tc>
        <w:tc>
          <w:tcPr>
            <w:tcW w:w="1644" w:type="dxa"/>
          </w:tcPr>
          <w:p w:rsidR="000F19E9" w:rsidRDefault="000F19E9">
            <w:pPr>
              <w:pStyle w:val="ConsPlusNormal"/>
              <w:jc w:val="center"/>
            </w:pPr>
            <w:r>
              <w:t>24385,85</w:t>
            </w:r>
          </w:p>
        </w:tc>
        <w:tc>
          <w:tcPr>
            <w:tcW w:w="1814" w:type="dxa"/>
          </w:tcPr>
          <w:p w:rsidR="000F19E9" w:rsidRDefault="000F19E9">
            <w:pPr>
              <w:pStyle w:val="ConsPlusNormal"/>
              <w:jc w:val="center"/>
            </w:pPr>
            <w:r>
              <w:t>24385,85</w:t>
            </w:r>
          </w:p>
        </w:tc>
      </w:tr>
      <w:tr w:rsidR="000F19E9">
        <w:tc>
          <w:tcPr>
            <w:tcW w:w="3855" w:type="dxa"/>
          </w:tcPr>
          <w:p w:rsidR="000F19E9" w:rsidRDefault="000F19E9">
            <w:pPr>
              <w:pStyle w:val="ConsPlusNormal"/>
            </w:pPr>
            <w:r>
              <w:t>Основное мероприятие "Открытие центра адаптивного спорта"</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24 5 02</w:t>
            </w:r>
          </w:p>
        </w:tc>
        <w:tc>
          <w:tcPr>
            <w:tcW w:w="709" w:type="dxa"/>
          </w:tcPr>
          <w:p w:rsidR="000F19E9" w:rsidRDefault="000F19E9">
            <w:pPr>
              <w:pStyle w:val="ConsPlusNormal"/>
            </w:pPr>
          </w:p>
        </w:tc>
        <w:tc>
          <w:tcPr>
            <w:tcW w:w="1644" w:type="dxa"/>
          </w:tcPr>
          <w:p w:rsidR="000F19E9" w:rsidRDefault="000F19E9">
            <w:pPr>
              <w:pStyle w:val="ConsPlusNormal"/>
              <w:jc w:val="center"/>
            </w:pPr>
            <w:r>
              <w:t>24385,85</w:t>
            </w:r>
          </w:p>
        </w:tc>
        <w:tc>
          <w:tcPr>
            <w:tcW w:w="1814" w:type="dxa"/>
          </w:tcPr>
          <w:p w:rsidR="000F19E9" w:rsidRDefault="000F19E9">
            <w:pPr>
              <w:pStyle w:val="ConsPlusNormal"/>
              <w:jc w:val="center"/>
            </w:pPr>
            <w:r>
              <w:t>24385,85</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24 5 02 00590</w:t>
            </w:r>
          </w:p>
        </w:tc>
        <w:tc>
          <w:tcPr>
            <w:tcW w:w="709" w:type="dxa"/>
          </w:tcPr>
          <w:p w:rsidR="000F19E9" w:rsidRDefault="000F19E9">
            <w:pPr>
              <w:pStyle w:val="ConsPlusNormal"/>
            </w:pPr>
          </w:p>
        </w:tc>
        <w:tc>
          <w:tcPr>
            <w:tcW w:w="1644" w:type="dxa"/>
          </w:tcPr>
          <w:p w:rsidR="000F19E9" w:rsidRDefault="000F19E9">
            <w:pPr>
              <w:pStyle w:val="ConsPlusNormal"/>
              <w:jc w:val="center"/>
            </w:pPr>
            <w:r>
              <w:t>24385,85</w:t>
            </w:r>
          </w:p>
        </w:tc>
        <w:tc>
          <w:tcPr>
            <w:tcW w:w="1814" w:type="dxa"/>
          </w:tcPr>
          <w:p w:rsidR="000F19E9" w:rsidRDefault="000F19E9">
            <w:pPr>
              <w:pStyle w:val="ConsPlusNormal"/>
              <w:jc w:val="center"/>
            </w:pPr>
            <w:r>
              <w:t>24385,85</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24 5 02 00590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24385,85</w:t>
            </w:r>
          </w:p>
        </w:tc>
        <w:tc>
          <w:tcPr>
            <w:tcW w:w="1814" w:type="dxa"/>
          </w:tcPr>
          <w:p w:rsidR="000F19E9" w:rsidRDefault="000F19E9">
            <w:pPr>
              <w:pStyle w:val="ConsPlusNormal"/>
              <w:jc w:val="center"/>
            </w:pPr>
            <w:r>
              <w:t>24385,85</w:t>
            </w:r>
          </w:p>
        </w:tc>
      </w:tr>
      <w:tr w:rsidR="000F19E9">
        <w:tc>
          <w:tcPr>
            <w:tcW w:w="3855" w:type="dxa"/>
          </w:tcPr>
          <w:p w:rsidR="000F19E9" w:rsidRDefault="000F19E9">
            <w:pPr>
              <w:pStyle w:val="ConsPlusNormal"/>
            </w:pPr>
            <w:r>
              <w:t>Подпрограмма "Обеспечение управления физической культурой и спортом"</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24 6</w:t>
            </w:r>
          </w:p>
        </w:tc>
        <w:tc>
          <w:tcPr>
            <w:tcW w:w="709" w:type="dxa"/>
          </w:tcPr>
          <w:p w:rsidR="000F19E9" w:rsidRDefault="000F19E9">
            <w:pPr>
              <w:pStyle w:val="ConsPlusNormal"/>
            </w:pPr>
          </w:p>
        </w:tc>
        <w:tc>
          <w:tcPr>
            <w:tcW w:w="1644" w:type="dxa"/>
          </w:tcPr>
          <w:p w:rsidR="000F19E9" w:rsidRDefault="000F19E9">
            <w:pPr>
              <w:pStyle w:val="ConsPlusNormal"/>
              <w:jc w:val="center"/>
            </w:pPr>
            <w:r>
              <w:t>691534,36</w:t>
            </w:r>
          </w:p>
        </w:tc>
        <w:tc>
          <w:tcPr>
            <w:tcW w:w="1814" w:type="dxa"/>
          </w:tcPr>
          <w:p w:rsidR="000F19E9" w:rsidRDefault="000F19E9">
            <w:pPr>
              <w:pStyle w:val="ConsPlusNormal"/>
              <w:jc w:val="center"/>
            </w:pPr>
            <w:r>
              <w:t>280980,51</w:t>
            </w:r>
          </w:p>
        </w:tc>
      </w:tr>
      <w:tr w:rsidR="000F19E9">
        <w:tc>
          <w:tcPr>
            <w:tcW w:w="3855" w:type="dxa"/>
          </w:tcPr>
          <w:p w:rsidR="000F19E9" w:rsidRDefault="000F19E9">
            <w:pPr>
              <w:pStyle w:val="ConsPlusNormal"/>
            </w:pPr>
            <w:r>
              <w:t xml:space="preserve">Основное мероприятие </w:t>
            </w:r>
            <w:r>
              <w:lastRenderedPageBreak/>
              <w:t>"Строительство и реконструкция объектов спорта"</w:t>
            </w:r>
          </w:p>
        </w:tc>
        <w:tc>
          <w:tcPr>
            <w:tcW w:w="567" w:type="dxa"/>
          </w:tcPr>
          <w:p w:rsidR="000F19E9" w:rsidRDefault="000F19E9">
            <w:pPr>
              <w:pStyle w:val="ConsPlusNormal"/>
              <w:jc w:val="center"/>
            </w:pPr>
            <w:r>
              <w:lastRenderedPageBreak/>
              <w:t>11</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24 6 04</w:t>
            </w:r>
          </w:p>
        </w:tc>
        <w:tc>
          <w:tcPr>
            <w:tcW w:w="709" w:type="dxa"/>
          </w:tcPr>
          <w:p w:rsidR="000F19E9" w:rsidRDefault="000F19E9">
            <w:pPr>
              <w:pStyle w:val="ConsPlusNormal"/>
            </w:pPr>
          </w:p>
        </w:tc>
        <w:tc>
          <w:tcPr>
            <w:tcW w:w="1644" w:type="dxa"/>
          </w:tcPr>
          <w:p w:rsidR="000F19E9" w:rsidRDefault="000F19E9">
            <w:pPr>
              <w:pStyle w:val="ConsPlusNormal"/>
              <w:jc w:val="center"/>
            </w:pPr>
            <w:r>
              <w:t>331227,41</w:t>
            </w:r>
          </w:p>
        </w:tc>
        <w:tc>
          <w:tcPr>
            <w:tcW w:w="1814" w:type="dxa"/>
          </w:tcPr>
          <w:p w:rsidR="000F19E9" w:rsidRDefault="000F19E9">
            <w:pPr>
              <w:pStyle w:val="ConsPlusNormal"/>
              <w:jc w:val="center"/>
            </w:pPr>
            <w:r>
              <w:t>156944,49</w:t>
            </w:r>
          </w:p>
        </w:tc>
      </w:tr>
      <w:tr w:rsidR="000F19E9">
        <w:tc>
          <w:tcPr>
            <w:tcW w:w="3855" w:type="dxa"/>
          </w:tcPr>
          <w:p w:rsidR="000F19E9" w:rsidRDefault="000F19E9">
            <w:pPr>
              <w:pStyle w:val="ConsPlusNormal"/>
            </w:pPr>
            <w:r>
              <w:lastRenderedPageBreak/>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24 6 04 4111R</w:t>
            </w:r>
          </w:p>
        </w:tc>
        <w:tc>
          <w:tcPr>
            <w:tcW w:w="709" w:type="dxa"/>
          </w:tcPr>
          <w:p w:rsidR="000F19E9" w:rsidRDefault="000F19E9">
            <w:pPr>
              <w:pStyle w:val="ConsPlusNormal"/>
            </w:pPr>
          </w:p>
        </w:tc>
        <w:tc>
          <w:tcPr>
            <w:tcW w:w="1644" w:type="dxa"/>
          </w:tcPr>
          <w:p w:rsidR="000F19E9" w:rsidRDefault="000F19E9">
            <w:pPr>
              <w:pStyle w:val="ConsPlusNormal"/>
              <w:jc w:val="center"/>
            </w:pPr>
            <w:r>
              <w:t>181227,41</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t>Капитальные вложения в объекты государственной (муниципальной) собственности</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24 6 04 4111R</w:t>
            </w:r>
          </w:p>
        </w:tc>
        <w:tc>
          <w:tcPr>
            <w:tcW w:w="709" w:type="dxa"/>
          </w:tcPr>
          <w:p w:rsidR="000F19E9" w:rsidRDefault="000F19E9">
            <w:pPr>
              <w:pStyle w:val="ConsPlusNormal"/>
              <w:jc w:val="center"/>
            </w:pPr>
            <w:r>
              <w:t>400</w:t>
            </w:r>
          </w:p>
        </w:tc>
        <w:tc>
          <w:tcPr>
            <w:tcW w:w="1644" w:type="dxa"/>
          </w:tcPr>
          <w:p w:rsidR="000F19E9" w:rsidRDefault="000F19E9">
            <w:pPr>
              <w:pStyle w:val="ConsPlusNormal"/>
              <w:jc w:val="center"/>
            </w:pPr>
            <w:r>
              <w:t>181227,41</w:t>
            </w:r>
          </w:p>
        </w:tc>
        <w:tc>
          <w:tcPr>
            <w:tcW w:w="1814" w:type="dxa"/>
          </w:tcPr>
          <w:p w:rsidR="000F19E9" w:rsidRDefault="000F19E9">
            <w:pPr>
              <w:pStyle w:val="ConsPlusNormal"/>
              <w:jc w:val="center"/>
            </w:pPr>
            <w:r>
              <w:t>0,00</w:t>
            </w:r>
          </w:p>
        </w:tc>
      </w:tr>
      <w:tr w:rsidR="000F19E9">
        <w:tc>
          <w:tcPr>
            <w:tcW w:w="3855" w:type="dxa"/>
          </w:tcPr>
          <w:p w:rsidR="000F19E9" w:rsidRDefault="000F19E9">
            <w:pPr>
              <w:pStyle w:val="ConsPlusNormal"/>
            </w:pPr>
            <w:r>
              <w:t>Капитальные вложения в объекты муниципальной собственности в рамках республиканской инвестиционной программы</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24 6 04 4112R</w:t>
            </w:r>
          </w:p>
        </w:tc>
        <w:tc>
          <w:tcPr>
            <w:tcW w:w="709" w:type="dxa"/>
          </w:tcPr>
          <w:p w:rsidR="000F19E9" w:rsidRDefault="000F19E9">
            <w:pPr>
              <w:pStyle w:val="ConsPlusNormal"/>
            </w:pPr>
          </w:p>
        </w:tc>
        <w:tc>
          <w:tcPr>
            <w:tcW w:w="1644" w:type="dxa"/>
          </w:tcPr>
          <w:p w:rsidR="000F19E9" w:rsidRDefault="000F19E9">
            <w:pPr>
              <w:pStyle w:val="ConsPlusNormal"/>
              <w:jc w:val="center"/>
            </w:pPr>
            <w:r>
              <w:t>150000,00</w:t>
            </w:r>
          </w:p>
        </w:tc>
        <w:tc>
          <w:tcPr>
            <w:tcW w:w="1814" w:type="dxa"/>
          </w:tcPr>
          <w:p w:rsidR="000F19E9" w:rsidRDefault="000F19E9">
            <w:pPr>
              <w:pStyle w:val="ConsPlusNormal"/>
              <w:jc w:val="center"/>
            </w:pPr>
            <w:r>
              <w:t>156944,49</w:t>
            </w:r>
          </w:p>
        </w:tc>
      </w:tr>
      <w:tr w:rsidR="000F19E9">
        <w:tc>
          <w:tcPr>
            <w:tcW w:w="3855" w:type="dxa"/>
          </w:tcPr>
          <w:p w:rsidR="000F19E9" w:rsidRDefault="000F19E9">
            <w:pPr>
              <w:pStyle w:val="ConsPlusNormal"/>
            </w:pPr>
            <w:r>
              <w:t>Межбюджетные трансферты</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24 6 04 4112R</w:t>
            </w:r>
          </w:p>
        </w:tc>
        <w:tc>
          <w:tcPr>
            <w:tcW w:w="709" w:type="dxa"/>
          </w:tcPr>
          <w:p w:rsidR="000F19E9" w:rsidRDefault="000F19E9">
            <w:pPr>
              <w:pStyle w:val="ConsPlusNormal"/>
              <w:jc w:val="center"/>
            </w:pPr>
            <w:r>
              <w:t>500</w:t>
            </w:r>
          </w:p>
        </w:tc>
        <w:tc>
          <w:tcPr>
            <w:tcW w:w="1644" w:type="dxa"/>
          </w:tcPr>
          <w:p w:rsidR="000F19E9" w:rsidRDefault="000F19E9">
            <w:pPr>
              <w:pStyle w:val="ConsPlusNormal"/>
              <w:jc w:val="center"/>
            </w:pPr>
            <w:r>
              <w:t>150000,00</w:t>
            </w:r>
          </w:p>
        </w:tc>
        <w:tc>
          <w:tcPr>
            <w:tcW w:w="1814" w:type="dxa"/>
          </w:tcPr>
          <w:p w:rsidR="000F19E9" w:rsidRDefault="000F19E9">
            <w:pPr>
              <w:pStyle w:val="ConsPlusNormal"/>
              <w:jc w:val="center"/>
            </w:pPr>
            <w:r>
              <w:t>156944,49</w:t>
            </w:r>
          </w:p>
        </w:tc>
      </w:tr>
      <w:tr w:rsidR="000F19E9">
        <w:tc>
          <w:tcPr>
            <w:tcW w:w="3855" w:type="dxa"/>
          </w:tcPr>
          <w:p w:rsidR="000F19E9" w:rsidRDefault="000F19E9">
            <w:pPr>
              <w:pStyle w:val="ConsPlusNormal"/>
            </w:pPr>
            <w:r>
              <w:t>Федеральный проект "Спорт - норма жизни"</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24 6 P5</w:t>
            </w:r>
          </w:p>
        </w:tc>
        <w:tc>
          <w:tcPr>
            <w:tcW w:w="709" w:type="dxa"/>
          </w:tcPr>
          <w:p w:rsidR="000F19E9" w:rsidRDefault="000F19E9">
            <w:pPr>
              <w:pStyle w:val="ConsPlusNormal"/>
            </w:pPr>
          </w:p>
        </w:tc>
        <w:tc>
          <w:tcPr>
            <w:tcW w:w="1644" w:type="dxa"/>
          </w:tcPr>
          <w:p w:rsidR="000F19E9" w:rsidRDefault="000F19E9">
            <w:pPr>
              <w:pStyle w:val="ConsPlusNormal"/>
              <w:jc w:val="center"/>
            </w:pPr>
            <w:r>
              <w:t>360306,95</w:t>
            </w:r>
          </w:p>
        </w:tc>
        <w:tc>
          <w:tcPr>
            <w:tcW w:w="1814" w:type="dxa"/>
          </w:tcPr>
          <w:p w:rsidR="000F19E9" w:rsidRDefault="000F19E9">
            <w:pPr>
              <w:pStyle w:val="ConsPlusNormal"/>
              <w:jc w:val="center"/>
            </w:pPr>
            <w:r>
              <w:t>124036,02</w:t>
            </w:r>
          </w:p>
        </w:tc>
      </w:tr>
      <w:tr w:rsidR="000F19E9">
        <w:tc>
          <w:tcPr>
            <w:tcW w:w="3855" w:type="dxa"/>
          </w:tcPr>
          <w:p w:rsidR="000F19E9" w:rsidRDefault="000F19E9">
            <w:pPr>
              <w:pStyle w:val="ConsPlusNormal"/>
            </w:pPr>
            <w:r>
              <w:t xml:space="preserve">Создание и модернизация объектов спортивной инфраструктуры региональной собственности (муниципальной собственности) для занятий </w:t>
            </w:r>
            <w:r>
              <w:lastRenderedPageBreak/>
              <w:t>физической культурой и спортом в рамках республиканской инвестиционной программы</w:t>
            </w:r>
          </w:p>
        </w:tc>
        <w:tc>
          <w:tcPr>
            <w:tcW w:w="567" w:type="dxa"/>
          </w:tcPr>
          <w:p w:rsidR="000F19E9" w:rsidRDefault="000F19E9">
            <w:pPr>
              <w:pStyle w:val="ConsPlusNormal"/>
              <w:jc w:val="center"/>
            </w:pPr>
            <w:r>
              <w:lastRenderedPageBreak/>
              <w:t>11</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24 6 P5 5139R</w:t>
            </w:r>
          </w:p>
        </w:tc>
        <w:tc>
          <w:tcPr>
            <w:tcW w:w="709" w:type="dxa"/>
          </w:tcPr>
          <w:p w:rsidR="000F19E9" w:rsidRDefault="000F19E9">
            <w:pPr>
              <w:pStyle w:val="ConsPlusNormal"/>
            </w:pPr>
          </w:p>
        </w:tc>
        <w:tc>
          <w:tcPr>
            <w:tcW w:w="1644" w:type="dxa"/>
          </w:tcPr>
          <w:p w:rsidR="000F19E9" w:rsidRDefault="000F19E9">
            <w:pPr>
              <w:pStyle w:val="ConsPlusNormal"/>
              <w:jc w:val="center"/>
            </w:pPr>
            <w:r>
              <w:t>360306,95</w:t>
            </w:r>
          </w:p>
        </w:tc>
        <w:tc>
          <w:tcPr>
            <w:tcW w:w="1814" w:type="dxa"/>
          </w:tcPr>
          <w:p w:rsidR="000F19E9" w:rsidRDefault="000F19E9">
            <w:pPr>
              <w:pStyle w:val="ConsPlusNormal"/>
              <w:jc w:val="center"/>
            </w:pPr>
            <w:r>
              <w:t>124036,02</w:t>
            </w:r>
          </w:p>
        </w:tc>
      </w:tr>
      <w:tr w:rsidR="000F19E9">
        <w:tc>
          <w:tcPr>
            <w:tcW w:w="3855" w:type="dxa"/>
          </w:tcPr>
          <w:p w:rsidR="000F19E9" w:rsidRDefault="000F19E9">
            <w:pPr>
              <w:pStyle w:val="ConsPlusNormal"/>
            </w:pPr>
            <w:r>
              <w:lastRenderedPageBreak/>
              <w:t>Капитальные вложения в объекты государственной (муниципальной) собственности</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24 6 P5 5139R</w:t>
            </w:r>
          </w:p>
        </w:tc>
        <w:tc>
          <w:tcPr>
            <w:tcW w:w="709" w:type="dxa"/>
          </w:tcPr>
          <w:p w:rsidR="000F19E9" w:rsidRDefault="000F19E9">
            <w:pPr>
              <w:pStyle w:val="ConsPlusNormal"/>
              <w:jc w:val="center"/>
            </w:pPr>
            <w:r>
              <w:t>400</w:t>
            </w:r>
          </w:p>
        </w:tc>
        <w:tc>
          <w:tcPr>
            <w:tcW w:w="1644" w:type="dxa"/>
          </w:tcPr>
          <w:p w:rsidR="000F19E9" w:rsidRDefault="000F19E9">
            <w:pPr>
              <w:pStyle w:val="ConsPlusNormal"/>
              <w:jc w:val="center"/>
            </w:pPr>
            <w:r>
              <w:t>360306,95</w:t>
            </w:r>
          </w:p>
        </w:tc>
        <w:tc>
          <w:tcPr>
            <w:tcW w:w="1814" w:type="dxa"/>
          </w:tcPr>
          <w:p w:rsidR="000F19E9" w:rsidRDefault="000F19E9">
            <w:pPr>
              <w:pStyle w:val="ConsPlusNormal"/>
              <w:jc w:val="center"/>
            </w:pPr>
            <w:r>
              <w:t>124036,02</w:t>
            </w:r>
          </w:p>
        </w:tc>
      </w:tr>
      <w:tr w:rsidR="000F19E9">
        <w:tc>
          <w:tcPr>
            <w:tcW w:w="3855" w:type="dxa"/>
          </w:tcPr>
          <w:p w:rsidR="000F19E9" w:rsidRDefault="000F19E9">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49</w:t>
            </w:r>
          </w:p>
        </w:tc>
        <w:tc>
          <w:tcPr>
            <w:tcW w:w="709" w:type="dxa"/>
          </w:tcPr>
          <w:p w:rsidR="000F19E9" w:rsidRDefault="000F19E9">
            <w:pPr>
              <w:pStyle w:val="ConsPlusNormal"/>
            </w:pPr>
          </w:p>
        </w:tc>
        <w:tc>
          <w:tcPr>
            <w:tcW w:w="1644" w:type="dxa"/>
          </w:tcPr>
          <w:p w:rsidR="000F19E9" w:rsidRDefault="000F19E9">
            <w:pPr>
              <w:pStyle w:val="ConsPlusNormal"/>
              <w:jc w:val="center"/>
            </w:pPr>
            <w:r>
              <w:t>535175,00</w:t>
            </w:r>
          </w:p>
        </w:tc>
        <w:tc>
          <w:tcPr>
            <w:tcW w:w="1814" w:type="dxa"/>
          </w:tcPr>
          <w:p w:rsidR="000F19E9" w:rsidRDefault="000F19E9">
            <w:pPr>
              <w:pStyle w:val="ConsPlusNormal"/>
              <w:jc w:val="center"/>
            </w:pPr>
            <w:r>
              <w:t>535175,00</w:t>
            </w:r>
          </w:p>
        </w:tc>
      </w:tr>
      <w:tr w:rsidR="000F19E9">
        <w:tc>
          <w:tcPr>
            <w:tcW w:w="3855" w:type="dxa"/>
          </w:tcPr>
          <w:p w:rsidR="000F19E9" w:rsidRDefault="000F19E9">
            <w:pPr>
              <w:pStyle w:val="ConsPlusNormal"/>
            </w:pPr>
            <w:r>
              <w:t>Реализация мероприятий по комплексному развитию городского округа "город Дербент"</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49 0 00 99940</w:t>
            </w:r>
          </w:p>
        </w:tc>
        <w:tc>
          <w:tcPr>
            <w:tcW w:w="709" w:type="dxa"/>
          </w:tcPr>
          <w:p w:rsidR="000F19E9" w:rsidRDefault="000F19E9">
            <w:pPr>
              <w:pStyle w:val="ConsPlusNormal"/>
            </w:pPr>
          </w:p>
        </w:tc>
        <w:tc>
          <w:tcPr>
            <w:tcW w:w="1644" w:type="dxa"/>
          </w:tcPr>
          <w:p w:rsidR="000F19E9" w:rsidRDefault="000F19E9">
            <w:pPr>
              <w:pStyle w:val="ConsPlusNormal"/>
              <w:jc w:val="center"/>
            </w:pPr>
            <w:r>
              <w:t>535175,00</w:t>
            </w:r>
          </w:p>
        </w:tc>
        <w:tc>
          <w:tcPr>
            <w:tcW w:w="1814" w:type="dxa"/>
          </w:tcPr>
          <w:p w:rsidR="000F19E9" w:rsidRDefault="000F19E9">
            <w:pPr>
              <w:pStyle w:val="ConsPlusNormal"/>
              <w:jc w:val="center"/>
            </w:pPr>
            <w:r>
              <w:t>535175,00</w:t>
            </w:r>
          </w:p>
        </w:tc>
      </w:tr>
      <w:tr w:rsidR="000F19E9">
        <w:tc>
          <w:tcPr>
            <w:tcW w:w="3855" w:type="dxa"/>
          </w:tcPr>
          <w:p w:rsidR="000F19E9" w:rsidRDefault="000F19E9">
            <w:pPr>
              <w:pStyle w:val="ConsPlusNormal"/>
            </w:pPr>
            <w:r>
              <w:t>Межбюджетные трансферты</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49 0 00 99940</w:t>
            </w:r>
          </w:p>
        </w:tc>
        <w:tc>
          <w:tcPr>
            <w:tcW w:w="709" w:type="dxa"/>
          </w:tcPr>
          <w:p w:rsidR="000F19E9" w:rsidRDefault="000F19E9">
            <w:pPr>
              <w:pStyle w:val="ConsPlusNormal"/>
              <w:jc w:val="center"/>
            </w:pPr>
            <w:r>
              <w:t>500</w:t>
            </w:r>
          </w:p>
        </w:tc>
        <w:tc>
          <w:tcPr>
            <w:tcW w:w="1644" w:type="dxa"/>
          </w:tcPr>
          <w:p w:rsidR="000F19E9" w:rsidRDefault="000F19E9">
            <w:pPr>
              <w:pStyle w:val="ConsPlusNormal"/>
              <w:jc w:val="center"/>
            </w:pPr>
            <w:r>
              <w:t>535175,00</w:t>
            </w:r>
          </w:p>
        </w:tc>
        <w:tc>
          <w:tcPr>
            <w:tcW w:w="1814" w:type="dxa"/>
          </w:tcPr>
          <w:p w:rsidR="000F19E9" w:rsidRDefault="000F19E9">
            <w:pPr>
              <w:pStyle w:val="ConsPlusNormal"/>
              <w:jc w:val="center"/>
            </w:pPr>
            <w:r>
              <w:t>535175,00</w:t>
            </w:r>
          </w:p>
        </w:tc>
      </w:tr>
      <w:tr w:rsidR="000F19E9">
        <w:tc>
          <w:tcPr>
            <w:tcW w:w="3855" w:type="dxa"/>
          </w:tcPr>
          <w:p w:rsidR="000F19E9" w:rsidRDefault="000F19E9">
            <w:pPr>
              <w:pStyle w:val="ConsPlusNormal"/>
            </w:pPr>
            <w:r>
              <w:t>Спорт высших достижений</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03</w:t>
            </w:r>
          </w:p>
        </w:tc>
        <w:tc>
          <w:tcPr>
            <w:tcW w:w="1984" w:type="dxa"/>
          </w:tcPr>
          <w:p w:rsidR="000F19E9" w:rsidRDefault="000F19E9">
            <w:pPr>
              <w:pStyle w:val="ConsPlusNormal"/>
            </w:pPr>
          </w:p>
        </w:tc>
        <w:tc>
          <w:tcPr>
            <w:tcW w:w="709" w:type="dxa"/>
          </w:tcPr>
          <w:p w:rsidR="000F19E9" w:rsidRDefault="000F19E9">
            <w:pPr>
              <w:pStyle w:val="ConsPlusNormal"/>
            </w:pPr>
          </w:p>
        </w:tc>
        <w:tc>
          <w:tcPr>
            <w:tcW w:w="1644" w:type="dxa"/>
          </w:tcPr>
          <w:p w:rsidR="000F19E9" w:rsidRDefault="000F19E9">
            <w:pPr>
              <w:pStyle w:val="ConsPlusNormal"/>
              <w:jc w:val="center"/>
            </w:pPr>
            <w:r>
              <w:t>1239488,82</w:t>
            </w:r>
          </w:p>
        </w:tc>
        <w:tc>
          <w:tcPr>
            <w:tcW w:w="1814" w:type="dxa"/>
          </w:tcPr>
          <w:p w:rsidR="000F19E9" w:rsidRDefault="000F19E9">
            <w:pPr>
              <w:pStyle w:val="ConsPlusNormal"/>
              <w:jc w:val="center"/>
            </w:pPr>
            <w:r>
              <w:t>1242653,72</w:t>
            </w:r>
          </w:p>
        </w:tc>
      </w:tr>
      <w:tr w:rsidR="000F19E9">
        <w:tc>
          <w:tcPr>
            <w:tcW w:w="3855" w:type="dxa"/>
          </w:tcPr>
          <w:p w:rsidR="000F19E9" w:rsidRDefault="000F19E9">
            <w:pPr>
              <w:pStyle w:val="ConsPlusNormal"/>
            </w:pPr>
            <w:r>
              <w:t>Государственная программа Республики Дагестан "Развитие физической культуры и спорта в Республике Дагестан"</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24</w:t>
            </w:r>
          </w:p>
        </w:tc>
        <w:tc>
          <w:tcPr>
            <w:tcW w:w="709" w:type="dxa"/>
          </w:tcPr>
          <w:p w:rsidR="000F19E9" w:rsidRDefault="000F19E9">
            <w:pPr>
              <w:pStyle w:val="ConsPlusNormal"/>
            </w:pPr>
          </w:p>
        </w:tc>
        <w:tc>
          <w:tcPr>
            <w:tcW w:w="1644" w:type="dxa"/>
          </w:tcPr>
          <w:p w:rsidR="000F19E9" w:rsidRDefault="000F19E9">
            <w:pPr>
              <w:pStyle w:val="ConsPlusNormal"/>
              <w:jc w:val="center"/>
            </w:pPr>
            <w:r>
              <w:t>1239488,82</w:t>
            </w:r>
          </w:p>
        </w:tc>
        <w:tc>
          <w:tcPr>
            <w:tcW w:w="1814" w:type="dxa"/>
          </w:tcPr>
          <w:p w:rsidR="000F19E9" w:rsidRDefault="000F19E9">
            <w:pPr>
              <w:pStyle w:val="ConsPlusNormal"/>
              <w:jc w:val="center"/>
            </w:pPr>
            <w:r>
              <w:t>1242653,72</w:t>
            </w:r>
          </w:p>
        </w:tc>
      </w:tr>
      <w:tr w:rsidR="000F19E9">
        <w:tc>
          <w:tcPr>
            <w:tcW w:w="3855" w:type="dxa"/>
          </w:tcPr>
          <w:p w:rsidR="000F19E9" w:rsidRDefault="000F19E9">
            <w:pPr>
              <w:pStyle w:val="ConsPlusNormal"/>
            </w:pPr>
            <w:r>
              <w:lastRenderedPageBreak/>
              <w:t>Подпрограмма "Развитие спорта высших достижений и системы подготовки спортивного резерва"</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24 2</w:t>
            </w:r>
          </w:p>
        </w:tc>
        <w:tc>
          <w:tcPr>
            <w:tcW w:w="709" w:type="dxa"/>
          </w:tcPr>
          <w:p w:rsidR="000F19E9" w:rsidRDefault="000F19E9">
            <w:pPr>
              <w:pStyle w:val="ConsPlusNormal"/>
            </w:pPr>
          </w:p>
        </w:tc>
        <w:tc>
          <w:tcPr>
            <w:tcW w:w="1644" w:type="dxa"/>
          </w:tcPr>
          <w:p w:rsidR="000F19E9" w:rsidRDefault="000F19E9">
            <w:pPr>
              <w:pStyle w:val="ConsPlusNormal"/>
              <w:jc w:val="center"/>
            </w:pPr>
            <w:r>
              <w:t>1239488,82</w:t>
            </w:r>
          </w:p>
        </w:tc>
        <w:tc>
          <w:tcPr>
            <w:tcW w:w="1814" w:type="dxa"/>
          </w:tcPr>
          <w:p w:rsidR="000F19E9" w:rsidRDefault="000F19E9">
            <w:pPr>
              <w:pStyle w:val="ConsPlusNormal"/>
              <w:jc w:val="center"/>
            </w:pPr>
            <w:r>
              <w:t>1242653,72</w:t>
            </w:r>
          </w:p>
        </w:tc>
      </w:tr>
      <w:tr w:rsidR="000F19E9">
        <w:tc>
          <w:tcPr>
            <w:tcW w:w="3855" w:type="dxa"/>
          </w:tcPr>
          <w:p w:rsidR="000F19E9" w:rsidRDefault="000F19E9">
            <w:pPr>
              <w:pStyle w:val="ConsPlusNormal"/>
            </w:pPr>
            <w:r>
              <w:t>Основное мероприятие "Повышение эффективности подготовки спортсменов в спорте высших достижений"</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24 2 01</w:t>
            </w:r>
          </w:p>
        </w:tc>
        <w:tc>
          <w:tcPr>
            <w:tcW w:w="709" w:type="dxa"/>
          </w:tcPr>
          <w:p w:rsidR="000F19E9" w:rsidRDefault="000F19E9">
            <w:pPr>
              <w:pStyle w:val="ConsPlusNormal"/>
            </w:pPr>
          </w:p>
        </w:tc>
        <w:tc>
          <w:tcPr>
            <w:tcW w:w="1644" w:type="dxa"/>
          </w:tcPr>
          <w:p w:rsidR="000F19E9" w:rsidRDefault="000F19E9">
            <w:pPr>
              <w:pStyle w:val="ConsPlusNormal"/>
              <w:jc w:val="center"/>
            </w:pPr>
            <w:r>
              <w:t>515693,39</w:t>
            </w:r>
          </w:p>
        </w:tc>
        <w:tc>
          <w:tcPr>
            <w:tcW w:w="1814" w:type="dxa"/>
          </w:tcPr>
          <w:p w:rsidR="000F19E9" w:rsidRDefault="000F19E9">
            <w:pPr>
              <w:pStyle w:val="ConsPlusNormal"/>
              <w:jc w:val="center"/>
            </w:pPr>
            <w:r>
              <w:t>518858,29</w:t>
            </w:r>
          </w:p>
        </w:tc>
      </w:tr>
      <w:tr w:rsidR="000F19E9">
        <w:tc>
          <w:tcPr>
            <w:tcW w:w="3855" w:type="dxa"/>
          </w:tcPr>
          <w:p w:rsidR="000F19E9" w:rsidRDefault="000F19E9">
            <w:pPr>
              <w:pStyle w:val="ConsPlusNormal"/>
            </w:pPr>
            <w:r>
              <w:t>Мероприятия в области участия дагестанских спортсменов во всероссийских физкультурно-оздоровительных мероприятиях</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24 2 01 87010</w:t>
            </w:r>
          </w:p>
        </w:tc>
        <w:tc>
          <w:tcPr>
            <w:tcW w:w="709" w:type="dxa"/>
          </w:tcPr>
          <w:p w:rsidR="000F19E9" w:rsidRDefault="000F19E9">
            <w:pPr>
              <w:pStyle w:val="ConsPlusNormal"/>
            </w:pPr>
          </w:p>
        </w:tc>
        <w:tc>
          <w:tcPr>
            <w:tcW w:w="1644" w:type="dxa"/>
          </w:tcPr>
          <w:p w:rsidR="000F19E9" w:rsidRDefault="000F19E9">
            <w:pPr>
              <w:pStyle w:val="ConsPlusNormal"/>
              <w:jc w:val="center"/>
            </w:pPr>
            <w:r>
              <w:t>293957,69</w:t>
            </w:r>
          </w:p>
        </w:tc>
        <w:tc>
          <w:tcPr>
            <w:tcW w:w="1814" w:type="dxa"/>
          </w:tcPr>
          <w:p w:rsidR="000F19E9" w:rsidRDefault="000F19E9">
            <w:pPr>
              <w:pStyle w:val="ConsPlusNormal"/>
              <w:jc w:val="center"/>
            </w:pPr>
            <w:r>
              <w:t>293957,69</w:t>
            </w:r>
          </w:p>
        </w:tc>
      </w:tr>
      <w:tr w:rsidR="000F19E9">
        <w:tc>
          <w:tcPr>
            <w:tcW w:w="3855" w:type="dxa"/>
          </w:tcPr>
          <w:p w:rsidR="000F19E9" w:rsidRDefault="000F19E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24 2 01 87010</w:t>
            </w:r>
          </w:p>
        </w:tc>
        <w:tc>
          <w:tcPr>
            <w:tcW w:w="709" w:type="dxa"/>
          </w:tcPr>
          <w:p w:rsidR="000F19E9" w:rsidRDefault="000F19E9">
            <w:pPr>
              <w:pStyle w:val="ConsPlusNormal"/>
              <w:jc w:val="center"/>
            </w:pPr>
            <w:r>
              <w:t>100</w:t>
            </w:r>
          </w:p>
        </w:tc>
        <w:tc>
          <w:tcPr>
            <w:tcW w:w="1644" w:type="dxa"/>
          </w:tcPr>
          <w:p w:rsidR="000F19E9" w:rsidRDefault="000F19E9">
            <w:pPr>
              <w:pStyle w:val="ConsPlusNormal"/>
              <w:jc w:val="center"/>
            </w:pPr>
            <w:r>
              <w:t>216210,56</w:t>
            </w:r>
          </w:p>
        </w:tc>
        <w:tc>
          <w:tcPr>
            <w:tcW w:w="1814" w:type="dxa"/>
          </w:tcPr>
          <w:p w:rsidR="000F19E9" w:rsidRDefault="000F19E9">
            <w:pPr>
              <w:pStyle w:val="ConsPlusNormal"/>
              <w:jc w:val="center"/>
            </w:pPr>
            <w:r>
              <w:t>216210,56</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24 2 01 87010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77747,13</w:t>
            </w:r>
          </w:p>
        </w:tc>
        <w:tc>
          <w:tcPr>
            <w:tcW w:w="1814" w:type="dxa"/>
          </w:tcPr>
          <w:p w:rsidR="000F19E9" w:rsidRDefault="000F19E9">
            <w:pPr>
              <w:pStyle w:val="ConsPlusNormal"/>
              <w:jc w:val="center"/>
            </w:pPr>
            <w:r>
              <w:t>77747,13</w:t>
            </w:r>
          </w:p>
        </w:tc>
      </w:tr>
      <w:tr w:rsidR="000F19E9">
        <w:tc>
          <w:tcPr>
            <w:tcW w:w="3855" w:type="dxa"/>
          </w:tcPr>
          <w:p w:rsidR="000F19E9" w:rsidRDefault="000F19E9">
            <w:pPr>
              <w:pStyle w:val="ConsPlusNormal"/>
            </w:pPr>
            <w:r>
              <w:lastRenderedPageBreak/>
              <w:t>Мероприятия в области участия дагестанских спортсменов во всероссийских и международных спортивных соревнованиях</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24 2 01 87020</w:t>
            </w:r>
          </w:p>
        </w:tc>
        <w:tc>
          <w:tcPr>
            <w:tcW w:w="709" w:type="dxa"/>
          </w:tcPr>
          <w:p w:rsidR="000F19E9" w:rsidRDefault="000F19E9">
            <w:pPr>
              <w:pStyle w:val="ConsPlusNormal"/>
            </w:pPr>
          </w:p>
        </w:tc>
        <w:tc>
          <w:tcPr>
            <w:tcW w:w="1644" w:type="dxa"/>
          </w:tcPr>
          <w:p w:rsidR="000F19E9" w:rsidRDefault="000F19E9">
            <w:pPr>
              <w:pStyle w:val="ConsPlusNormal"/>
              <w:jc w:val="center"/>
            </w:pPr>
            <w:r>
              <w:t>221735,70</w:t>
            </w:r>
          </w:p>
        </w:tc>
        <w:tc>
          <w:tcPr>
            <w:tcW w:w="1814" w:type="dxa"/>
          </w:tcPr>
          <w:p w:rsidR="000F19E9" w:rsidRDefault="000F19E9">
            <w:pPr>
              <w:pStyle w:val="ConsPlusNormal"/>
              <w:jc w:val="center"/>
            </w:pPr>
            <w:r>
              <w:t>224900,60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24 2 01 87020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33355,10</w:t>
            </w:r>
          </w:p>
        </w:tc>
        <w:tc>
          <w:tcPr>
            <w:tcW w:w="1814" w:type="dxa"/>
          </w:tcPr>
          <w:p w:rsidR="000F19E9" w:rsidRDefault="000F19E9">
            <w:pPr>
              <w:pStyle w:val="ConsPlusNormal"/>
              <w:jc w:val="center"/>
            </w:pPr>
            <w:r>
              <w:t>33355,10</w:t>
            </w:r>
          </w:p>
        </w:tc>
      </w:tr>
      <w:tr w:rsidR="000F19E9">
        <w:tc>
          <w:tcPr>
            <w:tcW w:w="3855" w:type="dxa"/>
          </w:tcPr>
          <w:p w:rsidR="000F19E9" w:rsidRDefault="000F19E9">
            <w:pPr>
              <w:pStyle w:val="ConsPlusNormal"/>
            </w:pPr>
            <w:r>
              <w:t>Социальное обеспечение и иные выплаты населению</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24 2 01 87020</w:t>
            </w:r>
          </w:p>
        </w:tc>
        <w:tc>
          <w:tcPr>
            <w:tcW w:w="709" w:type="dxa"/>
          </w:tcPr>
          <w:p w:rsidR="000F19E9" w:rsidRDefault="000F19E9">
            <w:pPr>
              <w:pStyle w:val="ConsPlusNormal"/>
              <w:jc w:val="center"/>
            </w:pPr>
            <w:r>
              <w:t>300</w:t>
            </w:r>
          </w:p>
        </w:tc>
        <w:tc>
          <w:tcPr>
            <w:tcW w:w="1644" w:type="dxa"/>
          </w:tcPr>
          <w:p w:rsidR="000F19E9" w:rsidRDefault="000F19E9">
            <w:pPr>
              <w:pStyle w:val="ConsPlusNormal"/>
              <w:jc w:val="center"/>
            </w:pPr>
            <w:r>
              <w:t>188380,60</w:t>
            </w:r>
          </w:p>
        </w:tc>
        <w:tc>
          <w:tcPr>
            <w:tcW w:w="1814" w:type="dxa"/>
          </w:tcPr>
          <w:p w:rsidR="000F19E9" w:rsidRDefault="000F19E9">
            <w:pPr>
              <w:pStyle w:val="ConsPlusNormal"/>
              <w:jc w:val="center"/>
            </w:pPr>
            <w:r>
              <w:t>191545,50</w:t>
            </w:r>
          </w:p>
        </w:tc>
      </w:tr>
      <w:tr w:rsidR="000F19E9">
        <w:tc>
          <w:tcPr>
            <w:tcW w:w="3855" w:type="dxa"/>
          </w:tcPr>
          <w:p w:rsidR="000F19E9" w:rsidRDefault="000F19E9">
            <w:pPr>
              <w:pStyle w:val="ConsPlusNormal"/>
            </w:pPr>
            <w:r>
              <w:t>Основное мероприятие "Подготовка спортсменов основного и резервного составов спортивных сборных команд Республики Дагестан и Российской Федерации по олимпийским видам спорта"</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24 2 02</w:t>
            </w:r>
          </w:p>
        </w:tc>
        <w:tc>
          <w:tcPr>
            <w:tcW w:w="709" w:type="dxa"/>
          </w:tcPr>
          <w:p w:rsidR="000F19E9" w:rsidRDefault="000F19E9">
            <w:pPr>
              <w:pStyle w:val="ConsPlusNormal"/>
            </w:pPr>
          </w:p>
        </w:tc>
        <w:tc>
          <w:tcPr>
            <w:tcW w:w="1644" w:type="dxa"/>
          </w:tcPr>
          <w:p w:rsidR="000F19E9" w:rsidRDefault="000F19E9">
            <w:pPr>
              <w:pStyle w:val="ConsPlusNormal"/>
              <w:jc w:val="center"/>
            </w:pPr>
            <w:r>
              <w:t>709372,63</w:t>
            </w:r>
          </w:p>
        </w:tc>
        <w:tc>
          <w:tcPr>
            <w:tcW w:w="1814" w:type="dxa"/>
          </w:tcPr>
          <w:p w:rsidR="000F19E9" w:rsidRDefault="000F19E9">
            <w:pPr>
              <w:pStyle w:val="ConsPlusNormal"/>
              <w:jc w:val="center"/>
            </w:pPr>
            <w:r>
              <w:t>709372,63</w:t>
            </w:r>
          </w:p>
        </w:tc>
      </w:tr>
      <w:tr w:rsidR="000F19E9">
        <w:tc>
          <w:tcPr>
            <w:tcW w:w="3855" w:type="dxa"/>
          </w:tcPr>
          <w:p w:rsidR="000F19E9" w:rsidRDefault="000F19E9">
            <w:pPr>
              <w:pStyle w:val="ConsPlusNormal"/>
            </w:pPr>
            <w:r>
              <w:t>Расходы на обеспечение деятельности (оказание услуг) государственных учреждений</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24 2 02 00590</w:t>
            </w:r>
          </w:p>
        </w:tc>
        <w:tc>
          <w:tcPr>
            <w:tcW w:w="709" w:type="dxa"/>
          </w:tcPr>
          <w:p w:rsidR="000F19E9" w:rsidRDefault="000F19E9">
            <w:pPr>
              <w:pStyle w:val="ConsPlusNormal"/>
            </w:pPr>
          </w:p>
        </w:tc>
        <w:tc>
          <w:tcPr>
            <w:tcW w:w="1644" w:type="dxa"/>
          </w:tcPr>
          <w:p w:rsidR="000F19E9" w:rsidRDefault="000F19E9">
            <w:pPr>
              <w:pStyle w:val="ConsPlusNormal"/>
              <w:jc w:val="center"/>
            </w:pPr>
            <w:r>
              <w:t>709372,63</w:t>
            </w:r>
          </w:p>
        </w:tc>
        <w:tc>
          <w:tcPr>
            <w:tcW w:w="1814" w:type="dxa"/>
          </w:tcPr>
          <w:p w:rsidR="000F19E9" w:rsidRDefault="000F19E9">
            <w:pPr>
              <w:pStyle w:val="ConsPlusNormal"/>
              <w:jc w:val="center"/>
            </w:pPr>
            <w:r>
              <w:t>709372,63</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24 2 02 00590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709372,63</w:t>
            </w:r>
          </w:p>
        </w:tc>
        <w:tc>
          <w:tcPr>
            <w:tcW w:w="1814" w:type="dxa"/>
          </w:tcPr>
          <w:p w:rsidR="000F19E9" w:rsidRDefault="000F19E9">
            <w:pPr>
              <w:pStyle w:val="ConsPlusNormal"/>
              <w:jc w:val="center"/>
            </w:pPr>
            <w:r>
              <w:t>709372,63</w:t>
            </w:r>
          </w:p>
        </w:tc>
      </w:tr>
      <w:tr w:rsidR="000F19E9">
        <w:tc>
          <w:tcPr>
            <w:tcW w:w="3855" w:type="dxa"/>
          </w:tcPr>
          <w:p w:rsidR="000F19E9" w:rsidRDefault="000F19E9">
            <w:pPr>
              <w:pStyle w:val="ConsPlusNormal"/>
            </w:pPr>
            <w:r>
              <w:t>Федеральный проект "Спорт-</w:t>
            </w:r>
            <w:r>
              <w:lastRenderedPageBreak/>
              <w:t>норма жизни"</w:t>
            </w:r>
          </w:p>
        </w:tc>
        <w:tc>
          <w:tcPr>
            <w:tcW w:w="567" w:type="dxa"/>
          </w:tcPr>
          <w:p w:rsidR="000F19E9" w:rsidRDefault="000F19E9">
            <w:pPr>
              <w:pStyle w:val="ConsPlusNormal"/>
              <w:jc w:val="center"/>
            </w:pPr>
            <w:r>
              <w:lastRenderedPageBreak/>
              <w:t>11</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24 2 P5</w:t>
            </w:r>
          </w:p>
        </w:tc>
        <w:tc>
          <w:tcPr>
            <w:tcW w:w="709" w:type="dxa"/>
          </w:tcPr>
          <w:p w:rsidR="000F19E9" w:rsidRDefault="000F19E9">
            <w:pPr>
              <w:pStyle w:val="ConsPlusNormal"/>
            </w:pPr>
          </w:p>
        </w:tc>
        <w:tc>
          <w:tcPr>
            <w:tcW w:w="1644" w:type="dxa"/>
          </w:tcPr>
          <w:p w:rsidR="000F19E9" w:rsidRDefault="000F19E9">
            <w:pPr>
              <w:pStyle w:val="ConsPlusNormal"/>
              <w:jc w:val="center"/>
            </w:pPr>
            <w:r>
              <w:t>14422,80</w:t>
            </w:r>
          </w:p>
        </w:tc>
        <w:tc>
          <w:tcPr>
            <w:tcW w:w="1814" w:type="dxa"/>
          </w:tcPr>
          <w:p w:rsidR="000F19E9" w:rsidRDefault="000F19E9">
            <w:pPr>
              <w:pStyle w:val="ConsPlusNormal"/>
              <w:jc w:val="center"/>
            </w:pPr>
            <w:r>
              <w:t>14422,80</w:t>
            </w:r>
          </w:p>
        </w:tc>
      </w:tr>
      <w:tr w:rsidR="000F19E9">
        <w:tc>
          <w:tcPr>
            <w:tcW w:w="3855" w:type="dxa"/>
          </w:tcPr>
          <w:p w:rsidR="000F19E9" w:rsidRDefault="000F19E9">
            <w:pPr>
              <w:pStyle w:val="ConsPlusNormal"/>
            </w:pPr>
            <w:r>
              <w:lastRenderedPageBreak/>
              <w:t>Адресная финансовая поддержка спортивных организаций, осуществляющих подготовку спортивного резерва для сборных команд Российской Федерации</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24 2 P5 50810</w:t>
            </w:r>
          </w:p>
        </w:tc>
        <w:tc>
          <w:tcPr>
            <w:tcW w:w="709" w:type="dxa"/>
          </w:tcPr>
          <w:p w:rsidR="000F19E9" w:rsidRDefault="000F19E9">
            <w:pPr>
              <w:pStyle w:val="ConsPlusNormal"/>
            </w:pPr>
          </w:p>
        </w:tc>
        <w:tc>
          <w:tcPr>
            <w:tcW w:w="1644" w:type="dxa"/>
          </w:tcPr>
          <w:p w:rsidR="000F19E9" w:rsidRDefault="000F19E9">
            <w:pPr>
              <w:pStyle w:val="ConsPlusNormal"/>
              <w:jc w:val="center"/>
            </w:pPr>
            <w:r>
              <w:t>14422,80</w:t>
            </w:r>
          </w:p>
        </w:tc>
        <w:tc>
          <w:tcPr>
            <w:tcW w:w="1814" w:type="dxa"/>
          </w:tcPr>
          <w:p w:rsidR="000F19E9" w:rsidRDefault="000F19E9">
            <w:pPr>
              <w:pStyle w:val="ConsPlusNormal"/>
              <w:jc w:val="center"/>
            </w:pPr>
            <w:r>
              <w:t>14422,80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24 2 P5 50810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14422,80</w:t>
            </w:r>
          </w:p>
        </w:tc>
        <w:tc>
          <w:tcPr>
            <w:tcW w:w="1814" w:type="dxa"/>
          </w:tcPr>
          <w:p w:rsidR="000F19E9" w:rsidRDefault="000F19E9">
            <w:pPr>
              <w:pStyle w:val="ConsPlusNormal"/>
              <w:jc w:val="center"/>
            </w:pPr>
            <w:r>
              <w:t>14422,80</w:t>
            </w:r>
          </w:p>
        </w:tc>
      </w:tr>
      <w:tr w:rsidR="000F19E9">
        <w:tc>
          <w:tcPr>
            <w:tcW w:w="3855" w:type="dxa"/>
          </w:tcPr>
          <w:p w:rsidR="000F19E9" w:rsidRDefault="000F19E9">
            <w:pPr>
              <w:pStyle w:val="ConsPlusNormal"/>
            </w:pPr>
            <w:r>
              <w:t>Другие вопросы в области физической культуры и спорта</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05</w:t>
            </w:r>
          </w:p>
        </w:tc>
        <w:tc>
          <w:tcPr>
            <w:tcW w:w="1984" w:type="dxa"/>
          </w:tcPr>
          <w:p w:rsidR="000F19E9" w:rsidRDefault="000F19E9">
            <w:pPr>
              <w:pStyle w:val="ConsPlusNormal"/>
            </w:pPr>
          </w:p>
        </w:tc>
        <w:tc>
          <w:tcPr>
            <w:tcW w:w="709" w:type="dxa"/>
          </w:tcPr>
          <w:p w:rsidR="000F19E9" w:rsidRDefault="000F19E9">
            <w:pPr>
              <w:pStyle w:val="ConsPlusNormal"/>
            </w:pPr>
          </w:p>
        </w:tc>
        <w:tc>
          <w:tcPr>
            <w:tcW w:w="1644" w:type="dxa"/>
          </w:tcPr>
          <w:p w:rsidR="000F19E9" w:rsidRDefault="000F19E9">
            <w:pPr>
              <w:pStyle w:val="ConsPlusNormal"/>
              <w:jc w:val="center"/>
            </w:pPr>
            <w:r>
              <w:t>41827,40</w:t>
            </w:r>
          </w:p>
        </w:tc>
        <w:tc>
          <w:tcPr>
            <w:tcW w:w="1814" w:type="dxa"/>
          </w:tcPr>
          <w:p w:rsidR="000F19E9" w:rsidRDefault="000F19E9">
            <w:pPr>
              <w:pStyle w:val="ConsPlusNormal"/>
              <w:jc w:val="center"/>
            </w:pPr>
            <w:r>
              <w:t>42670,40</w:t>
            </w:r>
          </w:p>
        </w:tc>
      </w:tr>
      <w:tr w:rsidR="000F19E9">
        <w:tc>
          <w:tcPr>
            <w:tcW w:w="3855" w:type="dxa"/>
          </w:tcPr>
          <w:p w:rsidR="000F19E9" w:rsidRDefault="000F19E9">
            <w:pPr>
              <w:pStyle w:val="ConsPlusNormal"/>
            </w:pPr>
            <w:r>
              <w:t>Государственная программа Республики Дагестан "Развитие физической культуры и спорта в Республике Дагестан"</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24</w:t>
            </w:r>
          </w:p>
        </w:tc>
        <w:tc>
          <w:tcPr>
            <w:tcW w:w="709" w:type="dxa"/>
          </w:tcPr>
          <w:p w:rsidR="000F19E9" w:rsidRDefault="000F19E9">
            <w:pPr>
              <w:pStyle w:val="ConsPlusNormal"/>
            </w:pPr>
          </w:p>
        </w:tc>
        <w:tc>
          <w:tcPr>
            <w:tcW w:w="1644" w:type="dxa"/>
          </w:tcPr>
          <w:p w:rsidR="000F19E9" w:rsidRDefault="000F19E9">
            <w:pPr>
              <w:pStyle w:val="ConsPlusNormal"/>
              <w:jc w:val="center"/>
            </w:pPr>
            <w:r>
              <w:t>41827,40</w:t>
            </w:r>
          </w:p>
        </w:tc>
        <w:tc>
          <w:tcPr>
            <w:tcW w:w="1814" w:type="dxa"/>
          </w:tcPr>
          <w:p w:rsidR="000F19E9" w:rsidRDefault="000F19E9">
            <w:pPr>
              <w:pStyle w:val="ConsPlusNormal"/>
              <w:jc w:val="center"/>
            </w:pPr>
            <w:r>
              <w:t>42670,40</w:t>
            </w:r>
          </w:p>
        </w:tc>
      </w:tr>
      <w:tr w:rsidR="000F19E9">
        <w:tc>
          <w:tcPr>
            <w:tcW w:w="3855" w:type="dxa"/>
          </w:tcPr>
          <w:p w:rsidR="000F19E9" w:rsidRDefault="000F19E9">
            <w:pPr>
              <w:pStyle w:val="ConsPlusNormal"/>
            </w:pPr>
            <w:r>
              <w:t>Подпрограмма "Обеспечение управления физической культурой и спортом"</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24 6</w:t>
            </w:r>
          </w:p>
        </w:tc>
        <w:tc>
          <w:tcPr>
            <w:tcW w:w="709" w:type="dxa"/>
          </w:tcPr>
          <w:p w:rsidR="000F19E9" w:rsidRDefault="000F19E9">
            <w:pPr>
              <w:pStyle w:val="ConsPlusNormal"/>
            </w:pPr>
          </w:p>
        </w:tc>
        <w:tc>
          <w:tcPr>
            <w:tcW w:w="1644" w:type="dxa"/>
          </w:tcPr>
          <w:p w:rsidR="000F19E9" w:rsidRDefault="000F19E9">
            <w:pPr>
              <w:pStyle w:val="ConsPlusNormal"/>
              <w:jc w:val="center"/>
            </w:pPr>
            <w:r>
              <w:t>41827,40</w:t>
            </w:r>
          </w:p>
        </w:tc>
        <w:tc>
          <w:tcPr>
            <w:tcW w:w="1814" w:type="dxa"/>
          </w:tcPr>
          <w:p w:rsidR="000F19E9" w:rsidRDefault="000F19E9">
            <w:pPr>
              <w:pStyle w:val="ConsPlusNormal"/>
              <w:jc w:val="center"/>
            </w:pPr>
            <w:r>
              <w:t>42670,40</w:t>
            </w:r>
          </w:p>
        </w:tc>
      </w:tr>
      <w:tr w:rsidR="000F19E9">
        <w:tc>
          <w:tcPr>
            <w:tcW w:w="3855" w:type="dxa"/>
          </w:tcPr>
          <w:p w:rsidR="000F19E9" w:rsidRDefault="000F19E9">
            <w:pPr>
              <w:pStyle w:val="ConsPlusNormal"/>
            </w:pPr>
            <w:r>
              <w:t>Основное мероприятие "Обеспечение деятельности центрального аппарата"</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24 6 01</w:t>
            </w:r>
          </w:p>
        </w:tc>
        <w:tc>
          <w:tcPr>
            <w:tcW w:w="709" w:type="dxa"/>
          </w:tcPr>
          <w:p w:rsidR="000F19E9" w:rsidRDefault="000F19E9">
            <w:pPr>
              <w:pStyle w:val="ConsPlusNormal"/>
            </w:pPr>
          </w:p>
        </w:tc>
        <w:tc>
          <w:tcPr>
            <w:tcW w:w="1644" w:type="dxa"/>
          </w:tcPr>
          <w:p w:rsidR="000F19E9" w:rsidRDefault="000F19E9">
            <w:pPr>
              <w:pStyle w:val="ConsPlusNormal"/>
              <w:jc w:val="center"/>
            </w:pPr>
            <w:r>
              <w:t>41827,40</w:t>
            </w:r>
          </w:p>
        </w:tc>
        <w:tc>
          <w:tcPr>
            <w:tcW w:w="1814" w:type="dxa"/>
          </w:tcPr>
          <w:p w:rsidR="000F19E9" w:rsidRDefault="000F19E9">
            <w:pPr>
              <w:pStyle w:val="ConsPlusNormal"/>
              <w:jc w:val="center"/>
            </w:pPr>
            <w:r>
              <w:t>42670,40</w:t>
            </w:r>
          </w:p>
        </w:tc>
      </w:tr>
      <w:tr w:rsidR="000F19E9">
        <w:tc>
          <w:tcPr>
            <w:tcW w:w="3855" w:type="dxa"/>
          </w:tcPr>
          <w:p w:rsidR="000F19E9" w:rsidRDefault="000F19E9">
            <w:pPr>
              <w:pStyle w:val="ConsPlusNormal"/>
            </w:pPr>
            <w:r>
              <w:t xml:space="preserve">Финансовое обеспечение </w:t>
            </w:r>
            <w:r>
              <w:lastRenderedPageBreak/>
              <w:t>выполнения функций государственных органов</w:t>
            </w:r>
          </w:p>
        </w:tc>
        <w:tc>
          <w:tcPr>
            <w:tcW w:w="567" w:type="dxa"/>
          </w:tcPr>
          <w:p w:rsidR="000F19E9" w:rsidRDefault="000F19E9">
            <w:pPr>
              <w:pStyle w:val="ConsPlusNormal"/>
              <w:jc w:val="center"/>
            </w:pPr>
            <w:r>
              <w:lastRenderedPageBreak/>
              <w:t>11</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24 6 01 20000</w:t>
            </w:r>
          </w:p>
        </w:tc>
        <w:tc>
          <w:tcPr>
            <w:tcW w:w="709" w:type="dxa"/>
          </w:tcPr>
          <w:p w:rsidR="000F19E9" w:rsidRDefault="000F19E9">
            <w:pPr>
              <w:pStyle w:val="ConsPlusNormal"/>
            </w:pPr>
          </w:p>
        </w:tc>
        <w:tc>
          <w:tcPr>
            <w:tcW w:w="1644" w:type="dxa"/>
          </w:tcPr>
          <w:p w:rsidR="000F19E9" w:rsidRDefault="000F19E9">
            <w:pPr>
              <w:pStyle w:val="ConsPlusNormal"/>
              <w:jc w:val="center"/>
            </w:pPr>
            <w:r>
              <w:t>41827,40</w:t>
            </w:r>
          </w:p>
        </w:tc>
        <w:tc>
          <w:tcPr>
            <w:tcW w:w="1814" w:type="dxa"/>
          </w:tcPr>
          <w:p w:rsidR="000F19E9" w:rsidRDefault="000F19E9">
            <w:pPr>
              <w:pStyle w:val="ConsPlusNormal"/>
              <w:jc w:val="center"/>
            </w:pPr>
            <w:r>
              <w:t>42670,40</w:t>
            </w:r>
          </w:p>
        </w:tc>
      </w:tr>
      <w:tr w:rsidR="000F19E9">
        <w:tc>
          <w:tcPr>
            <w:tcW w:w="3855" w:type="dxa"/>
          </w:tcPr>
          <w:p w:rsidR="000F19E9" w:rsidRDefault="000F19E9">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24 6 01 20000</w:t>
            </w:r>
          </w:p>
        </w:tc>
        <w:tc>
          <w:tcPr>
            <w:tcW w:w="709" w:type="dxa"/>
          </w:tcPr>
          <w:p w:rsidR="000F19E9" w:rsidRDefault="000F19E9">
            <w:pPr>
              <w:pStyle w:val="ConsPlusNormal"/>
              <w:jc w:val="center"/>
            </w:pPr>
            <w:r>
              <w:t>100</w:t>
            </w:r>
          </w:p>
        </w:tc>
        <w:tc>
          <w:tcPr>
            <w:tcW w:w="1644" w:type="dxa"/>
          </w:tcPr>
          <w:p w:rsidR="000F19E9" w:rsidRDefault="000F19E9">
            <w:pPr>
              <w:pStyle w:val="ConsPlusNormal"/>
              <w:jc w:val="center"/>
            </w:pPr>
            <w:r>
              <w:t>30300,50</w:t>
            </w:r>
          </w:p>
        </w:tc>
        <w:tc>
          <w:tcPr>
            <w:tcW w:w="1814" w:type="dxa"/>
          </w:tcPr>
          <w:p w:rsidR="000F19E9" w:rsidRDefault="000F19E9">
            <w:pPr>
              <w:pStyle w:val="ConsPlusNormal"/>
              <w:jc w:val="center"/>
            </w:pPr>
            <w:r>
              <w:t>31143,50</w:t>
            </w:r>
          </w:p>
        </w:tc>
      </w:tr>
      <w:tr w:rsidR="000F19E9">
        <w:tc>
          <w:tcPr>
            <w:tcW w:w="3855" w:type="dxa"/>
          </w:tcPr>
          <w:p w:rsidR="000F19E9" w:rsidRDefault="000F19E9">
            <w:pPr>
              <w:pStyle w:val="ConsPlusNormal"/>
            </w:pPr>
            <w:r>
              <w:t>Закупка товаров, работ и услуг для обеспечения государственных (муниципальных) нужд</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24 6 01 20000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5447,00</w:t>
            </w:r>
          </w:p>
        </w:tc>
        <w:tc>
          <w:tcPr>
            <w:tcW w:w="1814" w:type="dxa"/>
          </w:tcPr>
          <w:p w:rsidR="000F19E9" w:rsidRDefault="000F19E9">
            <w:pPr>
              <w:pStyle w:val="ConsPlusNormal"/>
              <w:jc w:val="center"/>
            </w:pPr>
            <w:r>
              <w:t>5447,00</w:t>
            </w:r>
          </w:p>
        </w:tc>
      </w:tr>
      <w:tr w:rsidR="000F19E9">
        <w:tc>
          <w:tcPr>
            <w:tcW w:w="3855" w:type="dxa"/>
          </w:tcPr>
          <w:p w:rsidR="000F19E9" w:rsidRDefault="000F19E9">
            <w:pPr>
              <w:pStyle w:val="ConsPlusNormal"/>
            </w:pPr>
            <w:r>
              <w:t>Иные бюджетные ассигнования</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05</w:t>
            </w:r>
          </w:p>
        </w:tc>
        <w:tc>
          <w:tcPr>
            <w:tcW w:w="1984" w:type="dxa"/>
          </w:tcPr>
          <w:p w:rsidR="000F19E9" w:rsidRDefault="000F19E9">
            <w:pPr>
              <w:pStyle w:val="ConsPlusNormal"/>
              <w:jc w:val="center"/>
            </w:pPr>
            <w:r>
              <w:t>24 6 01 20000</w:t>
            </w:r>
          </w:p>
        </w:tc>
        <w:tc>
          <w:tcPr>
            <w:tcW w:w="709" w:type="dxa"/>
          </w:tcPr>
          <w:p w:rsidR="000F19E9" w:rsidRDefault="000F19E9">
            <w:pPr>
              <w:pStyle w:val="ConsPlusNormal"/>
              <w:jc w:val="center"/>
            </w:pPr>
            <w:r>
              <w:t>800</w:t>
            </w:r>
          </w:p>
        </w:tc>
        <w:tc>
          <w:tcPr>
            <w:tcW w:w="1644" w:type="dxa"/>
          </w:tcPr>
          <w:p w:rsidR="000F19E9" w:rsidRDefault="000F19E9">
            <w:pPr>
              <w:pStyle w:val="ConsPlusNormal"/>
              <w:jc w:val="center"/>
            </w:pPr>
            <w:r>
              <w:t>6079,90</w:t>
            </w:r>
          </w:p>
        </w:tc>
        <w:tc>
          <w:tcPr>
            <w:tcW w:w="1814" w:type="dxa"/>
          </w:tcPr>
          <w:p w:rsidR="000F19E9" w:rsidRDefault="000F19E9">
            <w:pPr>
              <w:pStyle w:val="ConsPlusNormal"/>
              <w:jc w:val="center"/>
            </w:pPr>
            <w:r>
              <w:t>6079,90</w:t>
            </w:r>
          </w:p>
        </w:tc>
      </w:tr>
      <w:tr w:rsidR="000F19E9">
        <w:tc>
          <w:tcPr>
            <w:tcW w:w="3855" w:type="dxa"/>
          </w:tcPr>
          <w:p w:rsidR="000F19E9" w:rsidRDefault="000F19E9">
            <w:pPr>
              <w:pStyle w:val="ConsPlusNormal"/>
            </w:pPr>
            <w:r>
              <w:t>Средства массовой информации</w:t>
            </w:r>
          </w:p>
        </w:tc>
        <w:tc>
          <w:tcPr>
            <w:tcW w:w="567" w:type="dxa"/>
          </w:tcPr>
          <w:p w:rsidR="000F19E9" w:rsidRDefault="000F19E9">
            <w:pPr>
              <w:pStyle w:val="ConsPlusNormal"/>
              <w:jc w:val="center"/>
            </w:pPr>
            <w:r>
              <w:t>12</w:t>
            </w:r>
          </w:p>
        </w:tc>
        <w:tc>
          <w:tcPr>
            <w:tcW w:w="709" w:type="dxa"/>
          </w:tcPr>
          <w:p w:rsidR="000F19E9" w:rsidRDefault="000F19E9">
            <w:pPr>
              <w:pStyle w:val="ConsPlusNormal"/>
            </w:pPr>
          </w:p>
        </w:tc>
        <w:tc>
          <w:tcPr>
            <w:tcW w:w="1984" w:type="dxa"/>
          </w:tcPr>
          <w:p w:rsidR="000F19E9" w:rsidRDefault="000F19E9">
            <w:pPr>
              <w:pStyle w:val="ConsPlusNormal"/>
            </w:pPr>
          </w:p>
        </w:tc>
        <w:tc>
          <w:tcPr>
            <w:tcW w:w="709" w:type="dxa"/>
          </w:tcPr>
          <w:p w:rsidR="000F19E9" w:rsidRDefault="000F19E9">
            <w:pPr>
              <w:pStyle w:val="ConsPlusNormal"/>
            </w:pPr>
          </w:p>
        </w:tc>
        <w:tc>
          <w:tcPr>
            <w:tcW w:w="1644" w:type="dxa"/>
          </w:tcPr>
          <w:p w:rsidR="000F19E9" w:rsidRDefault="000F19E9">
            <w:pPr>
              <w:pStyle w:val="ConsPlusNormal"/>
              <w:jc w:val="center"/>
            </w:pPr>
            <w:r>
              <w:t>454507,12</w:t>
            </w:r>
          </w:p>
        </w:tc>
        <w:tc>
          <w:tcPr>
            <w:tcW w:w="1814" w:type="dxa"/>
          </w:tcPr>
          <w:p w:rsidR="000F19E9" w:rsidRDefault="000F19E9">
            <w:pPr>
              <w:pStyle w:val="ConsPlusNormal"/>
              <w:jc w:val="center"/>
            </w:pPr>
            <w:r>
              <w:t>454864,72</w:t>
            </w:r>
          </w:p>
        </w:tc>
      </w:tr>
      <w:tr w:rsidR="000F19E9">
        <w:tc>
          <w:tcPr>
            <w:tcW w:w="3855" w:type="dxa"/>
          </w:tcPr>
          <w:p w:rsidR="000F19E9" w:rsidRDefault="000F19E9">
            <w:pPr>
              <w:pStyle w:val="ConsPlusNormal"/>
            </w:pPr>
            <w:r>
              <w:t>Телевидение и радиовещание</w:t>
            </w:r>
          </w:p>
        </w:tc>
        <w:tc>
          <w:tcPr>
            <w:tcW w:w="567" w:type="dxa"/>
          </w:tcPr>
          <w:p w:rsidR="000F19E9" w:rsidRDefault="000F19E9">
            <w:pPr>
              <w:pStyle w:val="ConsPlusNormal"/>
              <w:jc w:val="center"/>
            </w:pPr>
            <w:r>
              <w:t>12</w:t>
            </w:r>
          </w:p>
        </w:tc>
        <w:tc>
          <w:tcPr>
            <w:tcW w:w="709" w:type="dxa"/>
          </w:tcPr>
          <w:p w:rsidR="000F19E9" w:rsidRDefault="000F19E9">
            <w:pPr>
              <w:pStyle w:val="ConsPlusNormal"/>
              <w:jc w:val="center"/>
            </w:pPr>
            <w:r>
              <w:t>01</w:t>
            </w:r>
          </w:p>
        </w:tc>
        <w:tc>
          <w:tcPr>
            <w:tcW w:w="1984" w:type="dxa"/>
          </w:tcPr>
          <w:p w:rsidR="000F19E9" w:rsidRDefault="000F19E9">
            <w:pPr>
              <w:pStyle w:val="ConsPlusNormal"/>
            </w:pPr>
          </w:p>
        </w:tc>
        <w:tc>
          <w:tcPr>
            <w:tcW w:w="709" w:type="dxa"/>
          </w:tcPr>
          <w:p w:rsidR="000F19E9" w:rsidRDefault="000F19E9">
            <w:pPr>
              <w:pStyle w:val="ConsPlusNormal"/>
            </w:pPr>
          </w:p>
        </w:tc>
        <w:tc>
          <w:tcPr>
            <w:tcW w:w="1644" w:type="dxa"/>
          </w:tcPr>
          <w:p w:rsidR="000F19E9" w:rsidRDefault="000F19E9">
            <w:pPr>
              <w:pStyle w:val="ConsPlusNormal"/>
              <w:jc w:val="center"/>
            </w:pPr>
            <w:r>
              <w:t>94380,09</w:t>
            </w:r>
          </w:p>
        </w:tc>
        <w:tc>
          <w:tcPr>
            <w:tcW w:w="1814" w:type="dxa"/>
          </w:tcPr>
          <w:p w:rsidR="000F19E9" w:rsidRDefault="000F19E9">
            <w:pPr>
              <w:pStyle w:val="ConsPlusNormal"/>
              <w:jc w:val="center"/>
            </w:pPr>
            <w:r>
              <w:t>94380,09</w:t>
            </w:r>
          </w:p>
        </w:tc>
      </w:tr>
      <w:tr w:rsidR="000F19E9">
        <w:tc>
          <w:tcPr>
            <w:tcW w:w="3855" w:type="dxa"/>
          </w:tcPr>
          <w:p w:rsidR="000F19E9" w:rsidRDefault="000F19E9">
            <w:pPr>
              <w:pStyle w:val="ConsPlusNormal"/>
            </w:pPr>
            <w:r>
              <w:t>Государственная программа Республики Дагестан "Развитие средств массовой информации в Республике Дагестан"</w:t>
            </w:r>
          </w:p>
        </w:tc>
        <w:tc>
          <w:tcPr>
            <w:tcW w:w="567" w:type="dxa"/>
          </w:tcPr>
          <w:p w:rsidR="000F19E9" w:rsidRDefault="000F19E9">
            <w:pPr>
              <w:pStyle w:val="ConsPlusNormal"/>
              <w:jc w:val="center"/>
            </w:pPr>
            <w:r>
              <w:t>12</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25</w:t>
            </w:r>
          </w:p>
        </w:tc>
        <w:tc>
          <w:tcPr>
            <w:tcW w:w="709" w:type="dxa"/>
          </w:tcPr>
          <w:p w:rsidR="000F19E9" w:rsidRDefault="000F19E9">
            <w:pPr>
              <w:pStyle w:val="ConsPlusNormal"/>
            </w:pPr>
          </w:p>
        </w:tc>
        <w:tc>
          <w:tcPr>
            <w:tcW w:w="1644" w:type="dxa"/>
          </w:tcPr>
          <w:p w:rsidR="000F19E9" w:rsidRDefault="000F19E9">
            <w:pPr>
              <w:pStyle w:val="ConsPlusNormal"/>
              <w:jc w:val="center"/>
            </w:pPr>
            <w:r>
              <w:t>94380,09</w:t>
            </w:r>
          </w:p>
        </w:tc>
        <w:tc>
          <w:tcPr>
            <w:tcW w:w="1814" w:type="dxa"/>
          </w:tcPr>
          <w:p w:rsidR="000F19E9" w:rsidRDefault="000F19E9">
            <w:pPr>
              <w:pStyle w:val="ConsPlusNormal"/>
              <w:jc w:val="center"/>
            </w:pPr>
            <w:r>
              <w:t>94380,09</w:t>
            </w:r>
          </w:p>
        </w:tc>
      </w:tr>
      <w:tr w:rsidR="000F19E9">
        <w:tc>
          <w:tcPr>
            <w:tcW w:w="3855" w:type="dxa"/>
          </w:tcPr>
          <w:p w:rsidR="000F19E9" w:rsidRDefault="000F19E9">
            <w:pPr>
              <w:pStyle w:val="ConsPlusNormal"/>
            </w:pPr>
            <w:r>
              <w:t xml:space="preserve">Подпрограмма "Развитие </w:t>
            </w:r>
            <w:r>
              <w:lastRenderedPageBreak/>
              <w:t>телерадиовещания в Республике Дагестан"</w:t>
            </w:r>
          </w:p>
        </w:tc>
        <w:tc>
          <w:tcPr>
            <w:tcW w:w="567" w:type="dxa"/>
          </w:tcPr>
          <w:p w:rsidR="000F19E9" w:rsidRDefault="000F19E9">
            <w:pPr>
              <w:pStyle w:val="ConsPlusNormal"/>
              <w:jc w:val="center"/>
            </w:pPr>
            <w:r>
              <w:lastRenderedPageBreak/>
              <w:t>12</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25 1</w:t>
            </w:r>
          </w:p>
        </w:tc>
        <w:tc>
          <w:tcPr>
            <w:tcW w:w="709" w:type="dxa"/>
          </w:tcPr>
          <w:p w:rsidR="000F19E9" w:rsidRDefault="000F19E9">
            <w:pPr>
              <w:pStyle w:val="ConsPlusNormal"/>
            </w:pPr>
          </w:p>
        </w:tc>
        <w:tc>
          <w:tcPr>
            <w:tcW w:w="1644" w:type="dxa"/>
          </w:tcPr>
          <w:p w:rsidR="000F19E9" w:rsidRDefault="000F19E9">
            <w:pPr>
              <w:pStyle w:val="ConsPlusNormal"/>
              <w:jc w:val="center"/>
            </w:pPr>
            <w:r>
              <w:t>94380,09</w:t>
            </w:r>
          </w:p>
        </w:tc>
        <w:tc>
          <w:tcPr>
            <w:tcW w:w="1814" w:type="dxa"/>
          </w:tcPr>
          <w:p w:rsidR="000F19E9" w:rsidRDefault="000F19E9">
            <w:pPr>
              <w:pStyle w:val="ConsPlusNormal"/>
              <w:jc w:val="center"/>
            </w:pPr>
            <w:r>
              <w:t>94380,09</w:t>
            </w:r>
          </w:p>
        </w:tc>
      </w:tr>
      <w:tr w:rsidR="000F19E9">
        <w:tc>
          <w:tcPr>
            <w:tcW w:w="3855" w:type="dxa"/>
          </w:tcPr>
          <w:p w:rsidR="000F19E9" w:rsidRDefault="000F19E9">
            <w:pPr>
              <w:pStyle w:val="ConsPlusNormal"/>
            </w:pPr>
            <w:r>
              <w:lastRenderedPageBreak/>
              <w:t>Основное мероприятие "Поддержка создания и распространения телерадиопрограмм и электронных средств массовой информации"</w:t>
            </w:r>
          </w:p>
        </w:tc>
        <w:tc>
          <w:tcPr>
            <w:tcW w:w="567" w:type="dxa"/>
          </w:tcPr>
          <w:p w:rsidR="000F19E9" w:rsidRDefault="000F19E9">
            <w:pPr>
              <w:pStyle w:val="ConsPlusNormal"/>
              <w:jc w:val="center"/>
            </w:pPr>
            <w:r>
              <w:t>12</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25 1 01</w:t>
            </w:r>
          </w:p>
        </w:tc>
        <w:tc>
          <w:tcPr>
            <w:tcW w:w="709" w:type="dxa"/>
          </w:tcPr>
          <w:p w:rsidR="000F19E9" w:rsidRDefault="000F19E9">
            <w:pPr>
              <w:pStyle w:val="ConsPlusNormal"/>
            </w:pPr>
          </w:p>
        </w:tc>
        <w:tc>
          <w:tcPr>
            <w:tcW w:w="1644" w:type="dxa"/>
          </w:tcPr>
          <w:p w:rsidR="000F19E9" w:rsidRDefault="000F19E9">
            <w:pPr>
              <w:pStyle w:val="ConsPlusNormal"/>
              <w:jc w:val="center"/>
            </w:pPr>
            <w:r>
              <w:t>94380,09</w:t>
            </w:r>
          </w:p>
        </w:tc>
        <w:tc>
          <w:tcPr>
            <w:tcW w:w="1814" w:type="dxa"/>
          </w:tcPr>
          <w:p w:rsidR="000F19E9" w:rsidRDefault="000F19E9">
            <w:pPr>
              <w:pStyle w:val="ConsPlusNormal"/>
              <w:jc w:val="center"/>
            </w:pPr>
            <w:r>
              <w:t>94380,09</w:t>
            </w:r>
          </w:p>
        </w:tc>
      </w:tr>
      <w:tr w:rsidR="000F19E9">
        <w:tc>
          <w:tcPr>
            <w:tcW w:w="3855" w:type="dxa"/>
          </w:tcPr>
          <w:p w:rsidR="000F19E9" w:rsidRDefault="000F19E9">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567" w:type="dxa"/>
          </w:tcPr>
          <w:p w:rsidR="000F19E9" w:rsidRDefault="000F19E9">
            <w:pPr>
              <w:pStyle w:val="ConsPlusNormal"/>
              <w:jc w:val="center"/>
            </w:pPr>
            <w:r>
              <w:t>12</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25 1 01 98700</w:t>
            </w:r>
          </w:p>
        </w:tc>
        <w:tc>
          <w:tcPr>
            <w:tcW w:w="709" w:type="dxa"/>
          </w:tcPr>
          <w:p w:rsidR="000F19E9" w:rsidRDefault="000F19E9">
            <w:pPr>
              <w:pStyle w:val="ConsPlusNormal"/>
            </w:pPr>
          </w:p>
        </w:tc>
        <w:tc>
          <w:tcPr>
            <w:tcW w:w="1644" w:type="dxa"/>
          </w:tcPr>
          <w:p w:rsidR="000F19E9" w:rsidRDefault="000F19E9">
            <w:pPr>
              <w:pStyle w:val="ConsPlusNormal"/>
              <w:jc w:val="center"/>
            </w:pPr>
            <w:r>
              <w:t>94380,09</w:t>
            </w:r>
          </w:p>
        </w:tc>
        <w:tc>
          <w:tcPr>
            <w:tcW w:w="1814" w:type="dxa"/>
          </w:tcPr>
          <w:p w:rsidR="000F19E9" w:rsidRDefault="000F19E9">
            <w:pPr>
              <w:pStyle w:val="ConsPlusNormal"/>
              <w:jc w:val="center"/>
            </w:pPr>
            <w:r>
              <w:t>94380,09</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12</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25 1 01 98700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94380,09</w:t>
            </w:r>
          </w:p>
        </w:tc>
        <w:tc>
          <w:tcPr>
            <w:tcW w:w="1814" w:type="dxa"/>
          </w:tcPr>
          <w:p w:rsidR="000F19E9" w:rsidRDefault="000F19E9">
            <w:pPr>
              <w:pStyle w:val="ConsPlusNormal"/>
              <w:jc w:val="center"/>
            </w:pPr>
            <w:r>
              <w:t>94380,09</w:t>
            </w:r>
          </w:p>
        </w:tc>
      </w:tr>
      <w:tr w:rsidR="000F19E9">
        <w:tc>
          <w:tcPr>
            <w:tcW w:w="3855" w:type="dxa"/>
          </w:tcPr>
          <w:p w:rsidR="000F19E9" w:rsidRDefault="000F19E9">
            <w:pPr>
              <w:pStyle w:val="ConsPlusNormal"/>
            </w:pPr>
            <w:r>
              <w:t>Периодическая печать и издательства</w:t>
            </w:r>
          </w:p>
        </w:tc>
        <w:tc>
          <w:tcPr>
            <w:tcW w:w="567" w:type="dxa"/>
          </w:tcPr>
          <w:p w:rsidR="000F19E9" w:rsidRDefault="000F19E9">
            <w:pPr>
              <w:pStyle w:val="ConsPlusNormal"/>
              <w:jc w:val="center"/>
            </w:pPr>
            <w:r>
              <w:t>12</w:t>
            </w:r>
          </w:p>
        </w:tc>
        <w:tc>
          <w:tcPr>
            <w:tcW w:w="709" w:type="dxa"/>
          </w:tcPr>
          <w:p w:rsidR="000F19E9" w:rsidRDefault="000F19E9">
            <w:pPr>
              <w:pStyle w:val="ConsPlusNormal"/>
              <w:jc w:val="center"/>
            </w:pPr>
            <w:r>
              <w:t>02</w:t>
            </w:r>
          </w:p>
        </w:tc>
        <w:tc>
          <w:tcPr>
            <w:tcW w:w="1984" w:type="dxa"/>
          </w:tcPr>
          <w:p w:rsidR="000F19E9" w:rsidRDefault="000F19E9">
            <w:pPr>
              <w:pStyle w:val="ConsPlusNormal"/>
            </w:pPr>
          </w:p>
        </w:tc>
        <w:tc>
          <w:tcPr>
            <w:tcW w:w="709" w:type="dxa"/>
          </w:tcPr>
          <w:p w:rsidR="000F19E9" w:rsidRDefault="000F19E9">
            <w:pPr>
              <w:pStyle w:val="ConsPlusNormal"/>
            </w:pPr>
          </w:p>
        </w:tc>
        <w:tc>
          <w:tcPr>
            <w:tcW w:w="1644" w:type="dxa"/>
          </w:tcPr>
          <w:p w:rsidR="000F19E9" w:rsidRDefault="000F19E9">
            <w:pPr>
              <w:pStyle w:val="ConsPlusNormal"/>
              <w:jc w:val="center"/>
            </w:pPr>
            <w:r>
              <w:t>337209,03</w:t>
            </w:r>
          </w:p>
        </w:tc>
        <w:tc>
          <w:tcPr>
            <w:tcW w:w="1814" w:type="dxa"/>
          </w:tcPr>
          <w:p w:rsidR="000F19E9" w:rsidRDefault="000F19E9">
            <w:pPr>
              <w:pStyle w:val="ConsPlusNormal"/>
              <w:jc w:val="center"/>
            </w:pPr>
            <w:r>
              <w:t>337566,63</w:t>
            </w:r>
          </w:p>
        </w:tc>
      </w:tr>
      <w:tr w:rsidR="000F19E9">
        <w:tc>
          <w:tcPr>
            <w:tcW w:w="3855" w:type="dxa"/>
          </w:tcPr>
          <w:p w:rsidR="000F19E9" w:rsidRDefault="000F19E9">
            <w:pPr>
              <w:pStyle w:val="ConsPlusNormal"/>
            </w:pPr>
            <w:r>
              <w:t>Государственная программа Республики Дагестан "Развитие средств массовой информации в Республике Дагестан"</w:t>
            </w:r>
          </w:p>
        </w:tc>
        <w:tc>
          <w:tcPr>
            <w:tcW w:w="567" w:type="dxa"/>
          </w:tcPr>
          <w:p w:rsidR="000F19E9" w:rsidRDefault="000F19E9">
            <w:pPr>
              <w:pStyle w:val="ConsPlusNormal"/>
              <w:jc w:val="center"/>
            </w:pPr>
            <w:r>
              <w:t>12</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25</w:t>
            </w:r>
          </w:p>
        </w:tc>
        <w:tc>
          <w:tcPr>
            <w:tcW w:w="709" w:type="dxa"/>
          </w:tcPr>
          <w:p w:rsidR="000F19E9" w:rsidRDefault="000F19E9">
            <w:pPr>
              <w:pStyle w:val="ConsPlusNormal"/>
            </w:pPr>
          </w:p>
        </w:tc>
        <w:tc>
          <w:tcPr>
            <w:tcW w:w="1644" w:type="dxa"/>
          </w:tcPr>
          <w:p w:rsidR="000F19E9" w:rsidRDefault="000F19E9">
            <w:pPr>
              <w:pStyle w:val="ConsPlusNormal"/>
              <w:jc w:val="center"/>
            </w:pPr>
            <w:r>
              <w:t>337209,03</w:t>
            </w:r>
          </w:p>
        </w:tc>
        <w:tc>
          <w:tcPr>
            <w:tcW w:w="1814" w:type="dxa"/>
          </w:tcPr>
          <w:p w:rsidR="000F19E9" w:rsidRDefault="000F19E9">
            <w:pPr>
              <w:pStyle w:val="ConsPlusNormal"/>
              <w:jc w:val="center"/>
            </w:pPr>
            <w:r>
              <w:t>337566,63</w:t>
            </w:r>
          </w:p>
        </w:tc>
      </w:tr>
      <w:tr w:rsidR="000F19E9">
        <w:tc>
          <w:tcPr>
            <w:tcW w:w="3855" w:type="dxa"/>
          </w:tcPr>
          <w:p w:rsidR="000F19E9" w:rsidRDefault="000F19E9">
            <w:pPr>
              <w:pStyle w:val="ConsPlusNormal"/>
            </w:pPr>
            <w:r>
              <w:t xml:space="preserve">Подпрограмма "Обеспечение </w:t>
            </w:r>
            <w:r>
              <w:lastRenderedPageBreak/>
              <w:t>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567" w:type="dxa"/>
          </w:tcPr>
          <w:p w:rsidR="000F19E9" w:rsidRDefault="000F19E9">
            <w:pPr>
              <w:pStyle w:val="ConsPlusNormal"/>
              <w:jc w:val="center"/>
            </w:pPr>
            <w:r>
              <w:lastRenderedPageBreak/>
              <w:t>12</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25 2</w:t>
            </w:r>
          </w:p>
        </w:tc>
        <w:tc>
          <w:tcPr>
            <w:tcW w:w="709" w:type="dxa"/>
          </w:tcPr>
          <w:p w:rsidR="000F19E9" w:rsidRDefault="000F19E9">
            <w:pPr>
              <w:pStyle w:val="ConsPlusNormal"/>
            </w:pPr>
          </w:p>
        </w:tc>
        <w:tc>
          <w:tcPr>
            <w:tcW w:w="1644" w:type="dxa"/>
          </w:tcPr>
          <w:p w:rsidR="000F19E9" w:rsidRDefault="000F19E9">
            <w:pPr>
              <w:pStyle w:val="ConsPlusNormal"/>
              <w:jc w:val="center"/>
            </w:pPr>
            <w:r>
              <w:t>337209,03</w:t>
            </w:r>
          </w:p>
        </w:tc>
        <w:tc>
          <w:tcPr>
            <w:tcW w:w="1814" w:type="dxa"/>
          </w:tcPr>
          <w:p w:rsidR="000F19E9" w:rsidRDefault="000F19E9">
            <w:pPr>
              <w:pStyle w:val="ConsPlusNormal"/>
              <w:jc w:val="center"/>
            </w:pPr>
            <w:r>
              <w:t>337566,63</w:t>
            </w:r>
          </w:p>
        </w:tc>
      </w:tr>
      <w:tr w:rsidR="000F19E9">
        <w:tc>
          <w:tcPr>
            <w:tcW w:w="3855" w:type="dxa"/>
          </w:tcPr>
          <w:p w:rsidR="000F19E9" w:rsidRDefault="000F19E9">
            <w:pPr>
              <w:pStyle w:val="ConsPlusNormal"/>
            </w:pPr>
            <w:r>
              <w:lastRenderedPageBreak/>
              <w:t>Основное мероприятие "Поддержка социально значимых проектов"</w:t>
            </w:r>
          </w:p>
        </w:tc>
        <w:tc>
          <w:tcPr>
            <w:tcW w:w="567" w:type="dxa"/>
          </w:tcPr>
          <w:p w:rsidR="000F19E9" w:rsidRDefault="000F19E9">
            <w:pPr>
              <w:pStyle w:val="ConsPlusNormal"/>
              <w:jc w:val="center"/>
            </w:pPr>
            <w:r>
              <w:t>12</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25 2 01</w:t>
            </w:r>
          </w:p>
        </w:tc>
        <w:tc>
          <w:tcPr>
            <w:tcW w:w="709" w:type="dxa"/>
          </w:tcPr>
          <w:p w:rsidR="000F19E9" w:rsidRDefault="000F19E9">
            <w:pPr>
              <w:pStyle w:val="ConsPlusNormal"/>
            </w:pPr>
          </w:p>
        </w:tc>
        <w:tc>
          <w:tcPr>
            <w:tcW w:w="1644" w:type="dxa"/>
          </w:tcPr>
          <w:p w:rsidR="000F19E9" w:rsidRDefault="000F19E9">
            <w:pPr>
              <w:pStyle w:val="ConsPlusNormal"/>
              <w:jc w:val="center"/>
            </w:pPr>
            <w:r>
              <w:t>71464,90</w:t>
            </w:r>
          </w:p>
        </w:tc>
        <w:tc>
          <w:tcPr>
            <w:tcW w:w="1814" w:type="dxa"/>
          </w:tcPr>
          <w:p w:rsidR="000F19E9" w:rsidRDefault="000F19E9">
            <w:pPr>
              <w:pStyle w:val="ConsPlusNormal"/>
              <w:jc w:val="center"/>
            </w:pPr>
            <w:r>
              <w:t>71464,90</w:t>
            </w:r>
          </w:p>
        </w:tc>
      </w:tr>
      <w:tr w:rsidR="000F19E9">
        <w:tc>
          <w:tcPr>
            <w:tcW w:w="3855" w:type="dxa"/>
          </w:tcPr>
          <w:p w:rsidR="000F19E9" w:rsidRDefault="000F19E9">
            <w:pPr>
              <w:pStyle w:val="ConsPlusNormal"/>
            </w:pPr>
            <w:r>
              <w:t>Расходы на обеспечение деятельности (оказание услуг) государственных учреждений</w:t>
            </w:r>
          </w:p>
        </w:tc>
        <w:tc>
          <w:tcPr>
            <w:tcW w:w="567" w:type="dxa"/>
          </w:tcPr>
          <w:p w:rsidR="000F19E9" w:rsidRDefault="000F19E9">
            <w:pPr>
              <w:pStyle w:val="ConsPlusNormal"/>
              <w:jc w:val="center"/>
            </w:pPr>
            <w:r>
              <w:t>12</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25 2 01 00590</w:t>
            </w:r>
          </w:p>
        </w:tc>
        <w:tc>
          <w:tcPr>
            <w:tcW w:w="709" w:type="dxa"/>
          </w:tcPr>
          <w:p w:rsidR="000F19E9" w:rsidRDefault="000F19E9">
            <w:pPr>
              <w:pStyle w:val="ConsPlusNormal"/>
            </w:pPr>
          </w:p>
        </w:tc>
        <w:tc>
          <w:tcPr>
            <w:tcW w:w="1644" w:type="dxa"/>
          </w:tcPr>
          <w:p w:rsidR="000F19E9" w:rsidRDefault="000F19E9">
            <w:pPr>
              <w:pStyle w:val="ConsPlusNormal"/>
              <w:jc w:val="center"/>
            </w:pPr>
            <w:r>
              <w:t>71464,90</w:t>
            </w:r>
          </w:p>
        </w:tc>
        <w:tc>
          <w:tcPr>
            <w:tcW w:w="1814" w:type="dxa"/>
          </w:tcPr>
          <w:p w:rsidR="000F19E9" w:rsidRDefault="000F19E9">
            <w:pPr>
              <w:pStyle w:val="ConsPlusNormal"/>
              <w:jc w:val="center"/>
            </w:pPr>
            <w:r>
              <w:t>71464,90</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12</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25 2 01 00590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71464,90</w:t>
            </w:r>
          </w:p>
        </w:tc>
        <w:tc>
          <w:tcPr>
            <w:tcW w:w="1814" w:type="dxa"/>
          </w:tcPr>
          <w:p w:rsidR="000F19E9" w:rsidRDefault="000F19E9">
            <w:pPr>
              <w:pStyle w:val="ConsPlusNormal"/>
              <w:jc w:val="center"/>
            </w:pPr>
            <w:r>
              <w:t>71464,90</w:t>
            </w:r>
          </w:p>
        </w:tc>
      </w:tr>
      <w:tr w:rsidR="000F19E9">
        <w:tc>
          <w:tcPr>
            <w:tcW w:w="3855" w:type="dxa"/>
          </w:tcPr>
          <w:p w:rsidR="000F19E9" w:rsidRDefault="000F19E9">
            <w:pPr>
              <w:pStyle w:val="ConsPlusNormal"/>
            </w:pPr>
            <w:r>
              <w:t>Основное мероприятие "Поддержка печатных средств массовой информации"</w:t>
            </w:r>
          </w:p>
        </w:tc>
        <w:tc>
          <w:tcPr>
            <w:tcW w:w="567" w:type="dxa"/>
          </w:tcPr>
          <w:p w:rsidR="000F19E9" w:rsidRDefault="000F19E9">
            <w:pPr>
              <w:pStyle w:val="ConsPlusNormal"/>
              <w:jc w:val="center"/>
            </w:pPr>
            <w:r>
              <w:t>12</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25 2 02</w:t>
            </w:r>
          </w:p>
        </w:tc>
        <w:tc>
          <w:tcPr>
            <w:tcW w:w="709" w:type="dxa"/>
          </w:tcPr>
          <w:p w:rsidR="000F19E9" w:rsidRDefault="000F19E9">
            <w:pPr>
              <w:pStyle w:val="ConsPlusNormal"/>
            </w:pPr>
          </w:p>
        </w:tc>
        <w:tc>
          <w:tcPr>
            <w:tcW w:w="1644" w:type="dxa"/>
          </w:tcPr>
          <w:p w:rsidR="000F19E9" w:rsidRDefault="000F19E9">
            <w:pPr>
              <w:pStyle w:val="ConsPlusNormal"/>
              <w:jc w:val="center"/>
            </w:pPr>
            <w:r>
              <w:t>265744,13</w:t>
            </w:r>
          </w:p>
        </w:tc>
        <w:tc>
          <w:tcPr>
            <w:tcW w:w="1814" w:type="dxa"/>
          </w:tcPr>
          <w:p w:rsidR="000F19E9" w:rsidRDefault="000F19E9">
            <w:pPr>
              <w:pStyle w:val="ConsPlusNormal"/>
              <w:jc w:val="center"/>
            </w:pPr>
            <w:r>
              <w:t>266101,73</w:t>
            </w:r>
          </w:p>
        </w:tc>
      </w:tr>
      <w:tr w:rsidR="000F19E9">
        <w:tc>
          <w:tcPr>
            <w:tcW w:w="3855" w:type="dxa"/>
          </w:tcPr>
          <w:p w:rsidR="000F19E9" w:rsidRDefault="000F19E9">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567" w:type="dxa"/>
          </w:tcPr>
          <w:p w:rsidR="000F19E9" w:rsidRDefault="000F19E9">
            <w:pPr>
              <w:pStyle w:val="ConsPlusNormal"/>
              <w:jc w:val="center"/>
            </w:pPr>
            <w:r>
              <w:t>12</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25 2 02 98700</w:t>
            </w:r>
          </w:p>
        </w:tc>
        <w:tc>
          <w:tcPr>
            <w:tcW w:w="709" w:type="dxa"/>
          </w:tcPr>
          <w:p w:rsidR="000F19E9" w:rsidRDefault="000F19E9">
            <w:pPr>
              <w:pStyle w:val="ConsPlusNormal"/>
            </w:pPr>
          </w:p>
        </w:tc>
        <w:tc>
          <w:tcPr>
            <w:tcW w:w="1644" w:type="dxa"/>
          </w:tcPr>
          <w:p w:rsidR="000F19E9" w:rsidRDefault="000F19E9">
            <w:pPr>
              <w:pStyle w:val="ConsPlusNormal"/>
              <w:jc w:val="center"/>
            </w:pPr>
            <w:r>
              <w:t>265744,13</w:t>
            </w:r>
          </w:p>
        </w:tc>
        <w:tc>
          <w:tcPr>
            <w:tcW w:w="1814" w:type="dxa"/>
          </w:tcPr>
          <w:p w:rsidR="000F19E9" w:rsidRDefault="000F19E9">
            <w:pPr>
              <w:pStyle w:val="ConsPlusNormal"/>
              <w:jc w:val="center"/>
            </w:pPr>
            <w:r>
              <w:t>266101,73</w:t>
            </w:r>
          </w:p>
        </w:tc>
      </w:tr>
      <w:tr w:rsidR="000F19E9">
        <w:tc>
          <w:tcPr>
            <w:tcW w:w="3855" w:type="dxa"/>
          </w:tcPr>
          <w:p w:rsidR="000F19E9" w:rsidRDefault="000F19E9">
            <w:pPr>
              <w:pStyle w:val="ConsPlusNormal"/>
            </w:pPr>
            <w:r>
              <w:t xml:space="preserve">Закупка товаров, работ и услуг </w:t>
            </w:r>
            <w:r>
              <w:lastRenderedPageBreak/>
              <w:t>для обеспечения государственных (муниципальных) нужд</w:t>
            </w:r>
          </w:p>
        </w:tc>
        <w:tc>
          <w:tcPr>
            <w:tcW w:w="567" w:type="dxa"/>
          </w:tcPr>
          <w:p w:rsidR="000F19E9" w:rsidRDefault="000F19E9">
            <w:pPr>
              <w:pStyle w:val="ConsPlusNormal"/>
              <w:jc w:val="center"/>
            </w:pPr>
            <w:r>
              <w:lastRenderedPageBreak/>
              <w:t>12</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25 2 02 98700</w:t>
            </w:r>
          </w:p>
        </w:tc>
        <w:tc>
          <w:tcPr>
            <w:tcW w:w="709" w:type="dxa"/>
          </w:tcPr>
          <w:p w:rsidR="000F19E9" w:rsidRDefault="000F19E9">
            <w:pPr>
              <w:pStyle w:val="ConsPlusNormal"/>
              <w:jc w:val="center"/>
            </w:pPr>
            <w:r>
              <w:t>200</w:t>
            </w:r>
          </w:p>
        </w:tc>
        <w:tc>
          <w:tcPr>
            <w:tcW w:w="1644" w:type="dxa"/>
          </w:tcPr>
          <w:p w:rsidR="000F19E9" w:rsidRDefault="000F19E9">
            <w:pPr>
              <w:pStyle w:val="ConsPlusNormal"/>
              <w:jc w:val="center"/>
            </w:pPr>
            <w:r>
              <w:t>31246,93</w:t>
            </w:r>
          </w:p>
        </w:tc>
        <w:tc>
          <w:tcPr>
            <w:tcW w:w="1814" w:type="dxa"/>
          </w:tcPr>
          <w:p w:rsidR="000F19E9" w:rsidRDefault="000F19E9">
            <w:pPr>
              <w:pStyle w:val="ConsPlusNormal"/>
              <w:jc w:val="center"/>
            </w:pPr>
            <w:r>
              <w:t>31226,93</w:t>
            </w:r>
          </w:p>
        </w:tc>
      </w:tr>
      <w:tr w:rsidR="000F19E9">
        <w:tc>
          <w:tcPr>
            <w:tcW w:w="3855" w:type="dxa"/>
          </w:tcPr>
          <w:p w:rsidR="000F19E9" w:rsidRDefault="000F19E9">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12</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25 2 02 98700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234497,20</w:t>
            </w:r>
          </w:p>
        </w:tc>
        <w:tc>
          <w:tcPr>
            <w:tcW w:w="1814" w:type="dxa"/>
          </w:tcPr>
          <w:p w:rsidR="000F19E9" w:rsidRDefault="000F19E9">
            <w:pPr>
              <w:pStyle w:val="ConsPlusNormal"/>
              <w:jc w:val="center"/>
            </w:pPr>
            <w:r>
              <w:t>234874,80</w:t>
            </w:r>
          </w:p>
        </w:tc>
      </w:tr>
      <w:tr w:rsidR="000F19E9">
        <w:tc>
          <w:tcPr>
            <w:tcW w:w="3855" w:type="dxa"/>
          </w:tcPr>
          <w:p w:rsidR="000F19E9" w:rsidRDefault="000F19E9">
            <w:pPr>
              <w:pStyle w:val="ConsPlusNormal"/>
            </w:pPr>
            <w:r>
              <w:t>Другие вопросы в области средств массовой информации</w:t>
            </w:r>
          </w:p>
        </w:tc>
        <w:tc>
          <w:tcPr>
            <w:tcW w:w="567" w:type="dxa"/>
          </w:tcPr>
          <w:p w:rsidR="000F19E9" w:rsidRDefault="000F19E9">
            <w:pPr>
              <w:pStyle w:val="ConsPlusNormal"/>
              <w:jc w:val="center"/>
            </w:pPr>
            <w:r>
              <w:t>12</w:t>
            </w:r>
          </w:p>
        </w:tc>
        <w:tc>
          <w:tcPr>
            <w:tcW w:w="709" w:type="dxa"/>
          </w:tcPr>
          <w:p w:rsidR="000F19E9" w:rsidRDefault="000F19E9">
            <w:pPr>
              <w:pStyle w:val="ConsPlusNormal"/>
              <w:jc w:val="center"/>
            </w:pPr>
            <w:r>
              <w:t>04</w:t>
            </w:r>
          </w:p>
        </w:tc>
        <w:tc>
          <w:tcPr>
            <w:tcW w:w="1984" w:type="dxa"/>
          </w:tcPr>
          <w:p w:rsidR="000F19E9" w:rsidRDefault="000F19E9">
            <w:pPr>
              <w:pStyle w:val="ConsPlusNormal"/>
            </w:pPr>
          </w:p>
        </w:tc>
        <w:tc>
          <w:tcPr>
            <w:tcW w:w="709" w:type="dxa"/>
          </w:tcPr>
          <w:p w:rsidR="000F19E9" w:rsidRDefault="000F19E9">
            <w:pPr>
              <w:pStyle w:val="ConsPlusNormal"/>
            </w:pPr>
          </w:p>
        </w:tc>
        <w:tc>
          <w:tcPr>
            <w:tcW w:w="1644" w:type="dxa"/>
          </w:tcPr>
          <w:p w:rsidR="000F19E9" w:rsidRDefault="000F19E9">
            <w:pPr>
              <w:pStyle w:val="ConsPlusNormal"/>
              <w:jc w:val="center"/>
            </w:pPr>
            <w:r>
              <w:t>22918,00</w:t>
            </w:r>
          </w:p>
        </w:tc>
        <w:tc>
          <w:tcPr>
            <w:tcW w:w="1814" w:type="dxa"/>
          </w:tcPr>
          <w:p w:rsidR="000F19E9" w:rsidRDefault="000F19E9">
            <w:pPr>
              <w:pStyle w:val="ConsPlusNormal"/>
              <w:jc w:val="center"/>
            </w:pPr>
            <w:r>
              <w:t>22918,00</w:t>
            </w:r>
          </w:p>
        </w:tc>
      </w:tr>
      <w:tr w:rsidR="000F19E9">
        <w:tc>
          <w:tcPr>
            <w:tcW w:w="3855" w:type="dxa"/>
          </w:tcPr>
          <w:p w:rsidR="000F19E9" w:rsidRDefault="000F19E9">
            <w:pPr>
              <w:pStyle w:val="ConsPlusNormal"/>
            </w:pPr>
            <w:r>
              <w:t>Государственная программа Республики Дагестан "Развитие средств массовой информации в Республике Дагестан"</w:t>
            </w:r>
          </w:p>
        </w:tc>
        <w:tc>
          <w:tcPr>
            <w:tcW w:w="567" w:type="dxa"/>
          </w:tcPr>
          <w:p w:rsidR="000F19E9" w:rsidRDefault="000F19E9">
            <w:pPr>
              <w:pStyle w:val="ConsPlusNormal"/>
              <w:jc w:val="center"/>
            </w:pPr>
            <w:r>
              <w:t>12</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25</w:t>
            </w:r>
          </w:p>
        </w:tc>
        <w:tc>
          <w:tcPr>
            <w:tcW w:w="709" w:type="dxa"/>
          </w:tcPr>
          <w:p w:rsidR="000F19E9" w:rsidRDefault="000F19E9">
            <w:pPr>
              <w:pStyle w:val="ConsPlusNormal"/>
            </w:pPr>
          </w:p>
        </w:tc>
        <w:tc>
          <w:tcPr>
            <w:tcW w:w="1644" w:type="dxa"/>
          </w:tcPr>
          <w:p w:rsidR="000F19E9" w:rsidRDefault="000F19E9">
            <w:pPr>
              <w:pStyle w:val="ConsPlusNormal"/>
              <w:jc w:val="center"/>
            </w:pPr>
            <w:r>
              <w:t>22918,00</w:t>
            </w:r>
          </w:p>
        </w:tc>
        <w:tc>
          <w:tcPr>
            <w:tcW w:w="1814" w:type="dxa"/>
          </w:tcPr>
          <w:p w:rsidR="000F19E9" w:rsidRDefault="000F19E9">
            <w:pPr>
              <w:pStyle w:val="ConsPlusNormal"/>
              <w:jc w:val="center"/>
            </w:pPr>
            <w:r>
              <w:t>22918,00</w:t>
            </w:r>
          </w:p>
        </w:tc>
      </w:tr>
      <w:tr w:rsidR="000F19E9">
        <w:tc>
          <w:tcPr>
            <w:tcW w:w="3855" w:type="dxa"/>
          </w:tcPr>
          <w:p w:rsidR="000F19E9" w:rsidRDefault="000F19E9">
            <w:pPr>
              <w:pStyle w:val="ConsPlusNormal"/>
            </w:pPr>
            <w:r>
              <w:t>Подпрограмма "Обеспечение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567" w:type="dxa"/>
          </w:tcPr>
          <w:p w:rsidR="000F19E9" w:rsidRDefault="000F19E9">
            <w:pPr>
              <w:pStyle w:val="ConsPlusNormal"/>
              <w:jc w:val="center"/>
            </w:pPr>
            <w:r>
              <w:t>12</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25 2</w:t>
            </w:r>
          </w:p>
        </w:tc>
        <w:tc>
          <w:tcPr>
            <w:tcW w:w="709" w:type="dxa"/>
          </w:tcPr>
          <w:p w:rsidR="000F19E9" w:rsidRDefault="000F19E9">
            <w:pPr>
              <w:pStyle w:val="ConsPlusNormal"/>
            </w:pPr>
          </w:p>
        </w:tc>
        <w:tc>
          <w:tcPr>
            <w:tcW w:w="1644" w:type="dxa"/>
          </w:tcPr>
          <w:p w:rsidR="000F19E9" w:rsidRDefault="000F19E9">
            <w:pPr>
              <w:pStyle w:val="ConsPlusNormal"/>
              <w:jc w:val="center"/>
            </w:pPr>
            <w:r>
              <w:t>22918,00</w:t>
            </w:r>
          </w:p>
        </w:tc>
        <w:tc>
          <w:tcPr>
            <w:tcW w:w="1814" w:type="dxa"/>
          </w:tcPr>
          <w:p w:rsidR="000F19E9" w:rsidRDefault="000F19E9">
            <w:pPr>
              <w:pStyle w:val="ConsPlusNormal"/>
              <w:jc w:val="center"/>
            </w:pPr>
            <w:r>
              <w:t>22918,00</w:t>
            </w:r>
          </w:p>
        </w:tc>
      </w:tr>
      <w:tr w:rsidR="000F19E9">
        <w:tc>
          <w:tcPr>
            <w:tcW w:w="3855" w:type="dxa"/>
          </w:tcPr>
          <w:p w:rsidR="000F19E9" w:rsidRDefault="000F19E9">
            <w:pPr>
              <w:pStyle w:val="ConsPlusNormal"/>
            </w:pPr>
            <w:r>
              <w:t>Основное мероприятие "Поддержка создания и распространения электронных средств массовой информации"</w:t>
            </w:r>
          </w:p>
        </w:tc>
        <w:tc>
          <w:tcPr>
            <w:tcW w:w="567" w:type="dxa"/>
          </w:tcPr>
          <w:p w:rsidR="000F19E9" w:rsidRDefault="000F19E9">
            <w:pPr>
              <w:pStyle w:val="ConsPlusNormal"/>
              <w:jc w:val="center"/>
            </w:pPr>
            <w:r>
              <w:t>12</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25 2 04</w:t>
            </w:r>
          </w:p>
        </w:tc>
        <w:tc>
          <w:tcPr>
            <w:tcW w:w="709" w:type="dxa"/>
          </w:tcPr>
          <w:p w:rsidR="000F19E9" w:rsidRDefault="000F19E9">
            <w:pPr>
              <w:pStyle w:val="ConsPlusNormal"/>
            </w:pPr>
          </w:p>
        </w:tc>
        <w:tc>
          <w:tcPr>
            <w:tcW w:w="1644" w:type="dxa"/>
          </w:tcPr>
          <w:p w:rsidR="000F19E9" w:rsidRDefault="000F19E9">
            <w:pPr>
              <w:pStyle w:val="ConsPlusNormal"/>
              <w:jc w:val="center"/>
            </w:pPr>
            <w:r>
              <w:t>22918,00</w:t>
            </w:r>
          </w:p>
        </w:tc>
        <w:tc>
          <w:tcPr>
            <w:tcW w:w="1814" w:type="dxa"/>
          </w:tcPr>
          <w:p w:rsidR="000F19E9" w:rsidRDefault="000F19E9">
            <w:pPr>
              <w:pStyle w:val="ConsPlusNormal"/>
              <w:jc w:val="center"/>
            </w:pPr>
            <w:r>
              <w:t>22918,00</w:t>
            </w:r>
          </w:p>
        </w:tc>
      </w:tr>
      <w:tr w:rsidR="000F19E9">
        <w:tc>
          <w:tcPr>
            <w:tcW w:w="3855" w:type="dxa"/>
          </w:tcPr>
          <w:p w:rsidR="000F19E9" w:rsidRDefault="000F19E9">
            <w:pPr>
              <w:pStyle w:val="ConsPlusNormal"/>
            </w:pPr>
            <w:r>
              <w:lastRenderedPageBreak/>
              <w:t>Информационное освещение деятельности органов государственной власти Республики Дагестан и поддержка средств массовой информации</w:t>
            </w:r>
          </w:p>
        </w:tc>
        <w:tc>
          <w:tcPr>
            <w:tcW w:w="567" w:type="dxa"/>
          </w:tcPr>
          <w:p w:rsidR="000F19E9" w:rsidRDefault="000F19E9">
            <w:pPr>
              <w:pStyle w:val="ConsPlusNormal"/>
              <w:jc w:val="center"/>
            </w:pPr>
            <w:r>
              <w:t>12</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25 2 04 98700</w:t>
            </w:r>
          </w:p>
        </w:tc>
        <w:tc>
          <w:tcPr>
            <w:tcW w:w="709" w:type="dxa"/>
          </w:tcPr>
          <w:p w:rsidR="000F19E9" w:rsidRDefault="000F19E9">
            <w:pPr>
              <w:pStyle w:val="ConsPlusNormal"/>
            </w:pPr>
          </w:p>
        </w:tc>
        <w:tc>
          <w:tcPr>
            <w:tcW w:w="1644" w:type="dxa"/>
          </w:tcPr>
          <w:p w:rsidR="000F19E9" w:rsidRDefault="000F19E9">
            <w:pPr>
              <w:pStyle w:val="ConsPlusNormal"/>
              <w:jc w:val="center"/>
            </w:pPr>
            <w:r>
              <w:t>22918,00</w:t>
            </w:r>
          </w:p>
        </w:tc>
        <w:tc>
          <w:tcPr>
            <w:tcW w:w="1814" w:type="dxa"/>
          </w:tcPr>
          <w:p w:rsidR="000F19E9" w:rsidRDefault="000F19E9">
            <w:pPr>
              <w:pStyle w:val="ConsPlusNormal"/>
              <w:jc w:val="center"/>
            </w:pPr>
            <w:r>
              <w:t>22918,00</w:t>
            </w:r>
          </w:p>
        </w:tc>
      </w:tr>
      <w:tr w:rsidR="000F19E9">
        <w:tc>
          <w:tcPr>
            <w:tcW w:w="385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567" w:type="dxa"/>
          </w:tcPr>
          <w:p w:rsidR="000F19E9" w:rsidRDefault="000F19E9">
            <w:pPr>
              <w:pStyle w:val="ConsPlusNormal"/>
              <w:jc w:val="center"/>
            </w:pPr>
            <w:r>
              <w:t>12</w:t>
            </w:r>
          </w:p>
        </w:tc>
        <w:tc>
          <w:tcPr>
            <w:tcW w:w="709" w:type="dxa"/>
          </w:tcPr>
          <w:p w:rsidR="000F19E9" w:rsidRDefault="000F19E9">
            <w:pPr>
              <w:pStyle w:val="ConsPlusNormal"/>
              <w:jc w:val="center"/>
            </w:pPr>
            <w:r>
              <w:t>04</w:t>
            </w:r>
          </w:p>
        </w:tc>
        <w:tc>
          <w:tcPr>
            <w:tcW w:w="1984" w:type="dxa"/>
          </w:tcPr>
          <w:p w:rsidR="000F19E9" w:rsidRDefault="000F19E9">
            <w:pPr>
              <w:pStyle w:val="ConsPlusNormal"/>
              <w:jc w:val="center"/>
            </w:pPr>
            <w:r>
              <w:t>25 2 04 98700</w:t>
            </w:r>
          </w:p>
        </w:tc>
        <w:tc>
          <w:tcPr>
            <w:tcW w:w="709" w:type="dxa"/>
          </w:tcPr>
          <w:p w:rsidR="000F19E9" w:rsidRDefault="000F19E9">
            <w:pPr>
              <w:pStyle w:val="ConsPlusNormal"/>
              <w:jc w:val="center"/>
            </w:pPr>
            <w:r>
              <w:t>600</w:t>
            </w:r>
          </w:p>
        </w:tc>
        <w:tc>
          <w:tcPr>
            <w:tcW w:w="1644" w:type="dxa"/>
          </w:tcPr>
          <w:p w:rsidR="000F19E9" w:rsidRDefault="000F19E9">
            <w:pPr>
              <w:pStyle w:val="ConsPlusNormal"/>
              <w:jc w:val="center"/>
            </w:pPr>
            <w:r>
              <w:t>22918,00</w:t>
            </w:r>
          </w:p>
        </w:tc>
        <w:tc>
          <w:tcPr>
            <w:tcW w:w="1814" w:type="dxa"/>
          </w:tcPr>
          <w:p w:rsidR="000F19E9" w:rsidRDefault="000F19E9">
            <w:pPr>
              <w:pStyle w:val="ConsPlusNormal"/>
              <w:jc w:val="center"/>
            </w:pPr>
            <w:r>
              <w:t>22918,00</w:t>
            </w:r>
          </w:p>
        </w:tc>
      </w:tr>
      <w:tr w:rsidR="000F19E9">
        <w:tc>
          <w:tcPr>
            <w:tcW w:w="3855" w:type="dxa"/>
          </w:tcPr>
          <w:p w:rsidR="000F19E9" w:rsidRDefault="000F19E9">
            <w:pPr>
              <w:pStyle w:val="ConsPlusNormal"/>
            </w:pPr>
            <w:r>
              <w:t>Обслуживание государственного и муниципального долга</w:t>
            </w:r>
          </w:p>
        </w:tc>
        <w:tc>
          <w:tcPr>
            <w:tcW w:w="567" w:type="dxa"/>
          </w:tcPr>
          <w:p w:rsidR="000F19E9" w:rsidRDefault="000F19E9">
            <w:pPr>
              <w:pStyle w:val="ConsPlusNormal"/>
              <w:jc w:val="center"/>
            </w:pPr>
            <w:r>
              <w:t>13</w:t>
            </w:r>
          </w:p>
        </w:tc>
        <w:tc>
          <w:tcPr>
            <w:tcW w:w="709" w:type="dxa"/>
          </w:tcPr>
          <w:p w:rsidR="000F19E9" w:rsidRDefault="000F19E9">
            <w:pPr>
              <w:pStyle w:val="ConsPlusNormal"/>
            </w:pPr>
          </w:p>
        </w:tc>
        <w:tc>
          <w:tcPr>
            <w:tcW w:w="1984" w:type="dxa"/>
          </w:tcPr>
          <w:p w:rsidR="000F19E9" w:rsidRDefault="000F19E9">
            <w:pPr>
              <w:pStyle w:val="ConsPlusNormal"/>
            </w:pPr>
          </w:p>
        </w:tc>
        <w:tc>
          <w:tcPr>
            <w:tcW w:w="709" w:type="dxa"/>
          </w:tcPr>
          <w:p w:rsidR="000F19E9" w:rsidRDefault="000F19E9">
            <w:pPr>
              <w:pStyle w:val="ConsPlusNormal"/>
            </w:pPr>
          </w:p>
        </w:tc>
        <w:tc>
          <w:tcPr>
            <w:tcW w:w="1644" w:type="dxa"/>
          </w:tcPr>
          <w:p w:rsidR="000F19E9" w:rsidRDefault="000F19E9">
            <w:pPr>
              <w:pStyle w:val="ConsPlusNormal"/>
              <w:jc w:val="center"/>
            </w:pPr>
            <w:r>
              <w:t>8302,36</w:t>
            </w:r>
          </w:p>
        </w:tc>
        <w:tc>
          <w:tcPr>
            <w:tcW w:w="1814" w:type="dxa"/>
          </w:tcPr>
          <w:p w:rsidR="000F19E9" w:rsidRDefault="000F19E9">
            <w:pPr>
              <w:pStyle w:val="ConsPlusNormal"/>
              <w:jc w:val="center"/>
            </w:pPr>
            <w:r>
              <w:t>7454,62</w:t>
            </w:r>
          </w:p>
        </w:tc>
      </w:tr>
      <w:tr w:rsidR="000F19E9">
        <w:tc>
          <w:tcPr>
            <w:tcW w:w="3855" w:type="dxa"/>
          </w:tcPr>
          <w:p w:rsidR="000F19E9" w:rsidRDefault="000F19E9">
            <w:pPr>
              <w:pStyle w:val="ConsPlusNormal"/>
            </w:pPr>
            <w:r>
              <w:t>Обслуживание государственного внутреннего и муниципального долга</w:t>
            </w:r>
          </w:p>
        </w:tc>
        <w:tc>
          <w:tcPr>
            <w:tcW w:w="567" w:type="dxa"/>
          </w:tcPr>
          <w:p w:rsidR="000F19E9" w:rsidRDefault="000F19E9">
            <w:pPr>
              <w:pStyle w:val="ConsPlusNormal"/>
              <w:jc w:val="center"/>
            </w:pPr>
            <w:r>
              <w:t>13</w:t>
            </w:r>
          </w:p>
        </w:tc>
        <w:tc>
          <w:tcPr>
            <w:tcW w:w="709" w:type="dxa"/>
          </w:tcPr>
          <w:p w:rsidR="000F19E9" w:rsidRDefault="000F19E9">
            <w:pPr>
              <w:pStyle w:val="ConsPlusNormal"/>
              <w:jc w:val="center"/>
            </w:pPr>
            <w:r>
              <w:t>01</w:t>
            </w:r>
          </w:p>
        </w:tc>
        <w:tc>
          <w:tcPr>
            <w:tcW w:w="1984" w:type="dxa"/>
          </w:tcPr>
          <w:p w:rsidR="000F19E9" w:rsidRDefault="000F19E9">
            <w:pPr>
              <w:pStyle w:val="ConsPlusNormal"/>
            </w:pPr>
          </w:p>
        </w:tc>
        <w:tc>
          <w:tcPr>
            <w:tcW w:w="709" w:type="dxa"/>
          </w:tcPr>
          <w:p w:rsidR="000F19E9" w:rsidRDefault="000F19E9">
            <w:pPr>
              <w:pStyle w:val="ConsPlusNormal"/>
            </w:pPr>
          </w:p>
        </w:tc>
        <w:tc>
          <w:tcPr>
            <w:tcW w:w="1644" w:type="dxa"/>
          </w:tcPr>
          <w:p w:rsidR="000F19E9" w:rsidRDefault="000F19E9">
            <w:pPr>
              <w:pStyle w:val="ConsPlusNormal"/>
              <w:jc w:val="center"/>
            </w:pPr>
            <w:r>
              <w:t>8302,36</w:t>
            </w:r>
          </w:p>
        </w:tc>
        <w:tc>
          <w:tcPr>
            <w:tcW w:w="1814" w:type="dxa"/>
          </w:tcPr>
          <w:p w:rsidR="000F19E9" w:rsidRDefault="000F19E9">
            <w:pPr>
              <w:pStyle w:val="ConsPlusNormal"/>
              <w:jc w:val="center"/>
            </w:pPr>
            <w:r>
              <w:t>7454,62</w:t>
            </w:r>
          </w:p>
        </w:tc>
      </w:tr>
      <w:tr w:rsidR="000F19E9">
        <w:tc>
          <w:tcPr>
            <w:tcW w:w="3855" w:type="dxa"/>
          </w:tcPr>
          <w:p w:rsidR="000F19E9" w:rsidRDefault="000F19E9">
            <w:pPr>
              <w:pStyle w:val="ConsPlusNormal"/>
            </w:pPr>
            <w:r>
              <w:t>Государственная программа Республики Дагестан "Управление региональными и муниципальными финансами Республики Дагестан"</w:t>
            </w:r>
          </w:p>
        </w:tc>
        <w:tc>
          <w:tcPr>
            <w:tcW w:w="567" w:type="dxa"/>
          </w:tcPr>
          <w:p w:rsidR="000F19E9" w:rsidRDefault="000F19E9">
            <w:pPr>
              <w:pStyle w:val="ConsPlusNormal"/>
              <w:jc w:val="center"/>
            </w:pPr>
            <w:r>
              <w:t>13</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26</w:t>
            </w:r>
          </w:p>
        </w:tc>
        <w:tc>
          <w:tcPr>
            <w:tcW w:w="709" w:type="dxa"/>
          </w:tcPr>
          <w:p w:rsidR="000F19E9" w:rsidRDefault="000F19E9">
            <w:pPr>
              <w:pStyle w:val="ConsPlusNormal"/>
            </w:pPr>
          </w:p>
        </w:tc>
        <w:tc>
          <w:tcPr>
            <w:tcW w:w="1644" w:type="dxa"/>
          </w:tcPr>
          <w:p w:rsidR="000F19E9" w:rsidRDefault="000F19E9">
            <w:pPr>
              <w:pStyle w:val="ConsPlusNormal"/>
              <w:jc w:val="center"/>
            </w:pPr>
            <w:r>
              <w:t>8302,36</w:t>
            </w:r>
          </w:p>
        </w:tc>
        <w:tc>
          <w:tcPr>
            <w:tcW w:w="1814" w:type="dxa"/>
          </w:tcPr>
          <w:p w:rsidR="000F19E9" w:rsidRDefault="000F19E9">
            <w:pPr>
              <w:pStyle w:val="ConsPlusNormal"/>
              <w:jc w:val="center"/>
            </w:pPr>
            <w:r>
              <w:t>7454,62</w:t>
            </w:r>
          </w:p>
        </w:tc>
      </w:tr>
      <w:tr w:rsidR="000F19E9">
        <w:tc>
          <w:tcPr>
            <w:tcW w:w="3855" w:type="dxa"/>
          </w:tcPr>
          <w:p w:rsidR="000F19E9" w:rsidRDefault="000F19E9">
            <w:pPr>
              <w:pStyle w:val="ConsPlusNormal"/>
            </w:pPr>
            <w:r>
              <w:t xml:space="preserve">Подпрограмма "Создание условий для эффективного управления государственными и муниципальными финансами в Республике </w:t>
            </w:r>
            <w:r>
              <w:lastRenderedPageBreak/>
              <w:t>Дагестан"</w:t>
            </w:r>
          </w:p>
        </w:tc>
        <w:tc>
          <w:tcPr>
            <w:tcW w:w="567" w:type="dxa"/>
          </w:tcPr>
          <w:p w:rsidR="000F19E9" w:rsidRDefault="000F19E9">
            <w:pPr>
              <w:pStyle w:val="ConsPlusNormal"/>
              <w:jc w:val="center"/>
            </w:pPr>
            <w:r>
              <w:lastRenderedPageBreak/>
              <w:t>13</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26 1</w:t>
            </w:r>
          </w:p>
        </w:tc>
        <w:tc>
          <w:tcPr>
            <w:tcW w:w="709" w:type="dxa"/>
          </w:tcPr>
          <w:p w:rsidR="000F19E9" w:rsidRDefault="000F19E9">
            <w:pPr>
              <w:pStyle w:val="ConsPlusNormal"/>
            </w:pPr>
          </w:p>
        </w:tc>
        <w:tc>
          <w:tcPr>
            <w:tcW w:w="1644" w:type="dxa"/>
          </w:tcPr>
          <w:p w:rsidR="000F19E9" w:rsidRDefault="000F19E9">
            <w:pPr>
              <w:pStyle w:val="ConsPlusNormal"/>
              <w:jc w:val="center"/>
            </w:pPr>
            <w:r>
              <w:t>8302,36</w:t>
            </w:r>
          </w:p>
        </w:tc>
        <w:tc>
          <w:tcPr>
            <w:tcW w:w="1814" w:type="dxa"/>
          </w:tcPr>
          <w:p w:rsidR="000F19E9" w:rsidRDefault="000F19E9">
            <w:pPr>
              <w:pStyle w:val="ConsPlusNormal"/>
              <w:jc w:val="center"/>
            </w:pPr>
            <w:r>
              <w:t>7454,62</w:t>
            </w:r>
          </w:p>
        </w:tc>
      </w:tr>
      <w:tr w:rsidR="000F19E9">
        <w:tc>
          <w:tcPr>
            <w:tcW w:w="3855" w:type="dxa"/>
          </w:tcPr>
          <w:p w:rsidR="000F19E9" w:rsidRDefault="000F19E9">
            <w:pPr>
              <w:pStyle w:val="ConsPlusNormal"/>
            </w:pPr>
            <w:r>
              <w:lastRenderedPageBreak/>
              <w:t>Основное мероприятие "Обслуживание государственного внутреннего долга"</w:t>
            </w:r>
          </w:p>
        </w:tc>
        <w:tc>
          <w:tcPr>
            <w:tcW w:w="567" w:type="dxa"/>
          </w:tcPr>
          <w:p w:rsidR="000F19E9" w:rsidRDefault="000F19E9">
            <w:pPr>
              <w:pStyle w:val="ConsPlusNormal"/>
              <w:jc w:val="center"/>
            </w:pPr>
            <w:r>
              <w:t>13</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26 1 02</w:t>
            </w:r>
          </w:p>
        </w:tc>
        <w:tc>
          <w:tcPr>
            <w:tcW w:w="709" w:type="dxa"/>
          </w:tcPr>
          <w:p w:rsidR="000F19E9" w:rsidRDefault="000F19E9">
            <w:pPr>
              <w:pStyle w:val="ConsPlusNormal"/>
            </w:pPr>
          </w:p>
        </w:tc>
        <w:tc>
          <w:tcPr>
            <w:tcW w:w="1644" w:type="dxa"/>
          </w:tcPr>
          <w:p w:rsidR="000F19E9" w:rsidRDefault="000F19E9">
            <w:pPr>
              <w:pStyle w:val="ConsPlusNormal"/>
              <w:jc w:val="center"/>
            </w:pPr>
            <w:r>
              <w:t>8302,36</w:t>
            </w:r>
          </w:p>
        </w:tc>
        <w:tc>
          <w:tcPr>
            <w:tcW w:w="1814" w:type="dxa"/>
          </w:tcPr>
          <w:p w:rsidR="000F19E9" w:rsidRDefault="000F19E9">
            <w:pPr>
              <w:pStyle w:val="ConsPlusNormal"/>
              <w:jc w:val="center"/>
            </w:pPr>
            <w:r>
              <w:t>7454,62</w:t>
            </w:r>
          </w:p>
        </w:tc>
      </w:tr>
      <w:tr w:rsidR="000F19E9">
        <w:tc>
          <w:tcPr>
            <w:tcW w:w="3855" w:type="dxa"/>
          </w:tcPr>
          <w:p w:rsidR="000F19E9" w:rsidRDefault="000F19E9">
            <w:pPr>
              <w:pStyle w:val="ConsPlusNormal"/>
            </w:pPr>
            <w:r>
              <w:t>Процентные платежи по государственному долгу</w:t>
            </w:r>
          </w:p>
        </w:tc>
        <w:tc>
          <w:tcPr>
            <w:tcW w:w="567" w:type="dxa"/>
          </w:tcPr>
          <w:p w:rsidR="000F19E9" w:rsidRDefault="000F19E9">
            <w:pPr>
              <w:pStyle w:val="ConsPlusNormal"/>
              <w:jc w:val="center"/>
            </w:pPr>
            <w:r>
              <w:t>13</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26 1 02 27880</w:t>
            </w:r>
          </w:p>
        </w:tc>
        <w:tc>
          <w:tcPr>
            <w:tcW w:w="709" w:type="dxa"/>
          </w:tcPr>
          <w:p w:rsidR="000F19E9" w:rsidRDefault="000F19E9">
            <w:pPr>
              <w:pStyle w:val="ConsPlusNormal"/>
            </w:pPr>
          </w:p>
        </w:tc>
        <w:tc>
          <w:tcPr>
            <w:tcW w:w="1644" w:type="dxa"/>
          </w:tcPr>
          <w:p w:rsidR="000F19E9" w:rsidRDefault="000F19E9">
            <w:pPr>
              <w:pStyle w:val="ConsPlusNormal"/>
              <w:jc w:val="center"/>
            </w:pPr>
            <w:r>
              <w:t>8302,36</w:t>
            </w:r>
          </w:p>
        </w:tc>
        <w:tc>
          <w:tcPr>
            <w:tcW w:w="1814" w:type="dxa"/>
          </w:tcPr>
          <w:p w:rsidR="000F19E9" w:rsidRDefault="000F19E9">
            <w:pPr>
              <w:pStyle w:val="ConsPlusNormal"/>
              <w:jc w:val="center"/>
            </w:pPr>
            <w:r>
              <w:t>7454,62</w:t>
            </w:r>
          </w:p>
        </w:tc>
      </w:tr>
      <w:tr w:rsidR="000F19E9">
        <w:tc>
          <w:tcPr>
            <w:tcW w:w="3855" w:type="dxa"/>
          </w:tcPr>
          <w:p w:rsidR="000F19E9" w:rsidRDefault="000F19E9">
            <w:pPr>
              <w:pStyle w:val="ConsPlusNormal"/>
            </w:pPr>
            <w:r>
              <w:t>Обслуживание государственного (муниципального) долга</w:t>
            </w:r>
          </w:p>
        </w:tc>
        <w:tc>
          <w:tcPr>
            <w:tcW w:w="567" w:type="dxa"/>
          </w:tcPr>
          <w:p w:rsidR="000F19E9" w:rsidRDefault="000F19E9">
            <w:pPr>
              <w:pStyle w:val="ConsPlusNormal"/>
              <w:jc w:val="center"/>
            </w:pPr>
            <w:r>
              <w:t>13</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26 1 02 27880</w:t>
            </w:r>
          </w:p>
        </w:tc>
        <w:tc>
          <w:tcPr>
            <w:tcW w:w="709" w:type="dxa"/>
          </w:tcPr>
          <w:p w:rsidR="000F19E9" w:rsidRDefault="000F19E9">
            <w:pPr>
              <w:pStyle w:val="ConsPlusNormal"/>
              <w:jc w:val="center"/>
            </w:pPr>
            <w:r>
              <w:t>700</w:t>
            </w:r>
          </w:p>
        </w:tc>
        <w:tc>
          <w:tcPr>
            <w:tcW w:w="1644" w:type="dxa"/>
          </w:tcPr>
          <w:p w:rsidR="000F19E9" w:rsidRDefault="000F19E9">
            <w:pPr>
              <w:pStyle w:val="ConsPlusNormal"/>
              <w:jc w:val="center"/>
            </w:pPr>
            <w:r>
              <w:t>8302,36</w:t>
            </w:r>
          </w:p>
        </w:tc>
        <w:tc>
          <w:tcPr>
            <w:tcW w:w="1814" w:type="dxa"/>
          </w:tcPr>
          <w:p w:rsidR="000F19E9" w:rsidRDefault="000F19E9">
            <w:pPr>
              <w:pStyle w:val="ConsPlusNormal"/>
              <w:jc w:val="center"/>
            </w:pPr>
            <w:r>
              <w:t>7454,62</w:t>
            </w:r>
          </w:p>
        </w:tc>
      </w:tr>
      <w:tr w:rsidR="000F19E9">
        <w:tc>
          <w:tcPr>
            <w:tcW w:w="3855" w:type="dxa"/>
          </w:tcPr>
          <w:p w:rsidR="000F19E9" w:rsidRDefault="000F19E9">
            <w:pPr>
              <w:pStyle w:val="ConsPlusNormal"/>
            </w:pPr>
            <w:r>
              <w:t>Межбюджетные трансферты общего характера бюджетам бюджетной системы Российской Федерации</w:t>
            </w:r>
          </w:p>
        </w:tc>
        <w:tc>
          <w:tcPr>
            <w:tcW w:w="567" w:type="dxa"/>
          </w:tcPr>
          <w:p w:rsidR="000F19E9" w:rsidRDefault="000F19E9">
            <w:pPr>
              <w:pStyle w:val="ConsPlusNormal"/>
              <w:jc w:val="center"/>
            </w:pPr>
            <w:r>
              <w:t>14</w:t>
            </w:r>
          </w:p>
        </w:tc>
        <w:tc>
          <w:tcPr>
            <w:tcW w:w="709" w:type="dxa"/>
          </w:tcPr>
          <w:p w:rsidR="000F19E9" w:rsidRDefault="000F19E9">
            <w:pPr>
              <w:pStyle w:val="ConsPlusNormal"/>
            </w:pPr>
          </w:p>
        </w:tc>
        <w:tc>
          <w:tcPr>
            <w:tcW w:w="1984" w:type="dxa"/>
          </w:tcPr>
          <w:p w:rsidR="000F19E9" w:rsidRDefault="000F19E9">
            <w:pPr>
              <w:pStyle w:val="ConsPlusNormal"/>
            </w:pPr>
          </w:p>
        </w:tc>
        <w:tc>
          <w:tcPr>
            <w:tcW w:w="709" w:type="dxa"/>
          </w:tcPr>
          <w:p w:rsidR="000F19E9" w:rsidRDefault="000F19E9">
            <w:pPr>
              <w:pStyle w:val="ConsPlusNormal"/>
            </w:pPr>
          </w:p>
        </w:tc>
        <w:tc>
          <w:tcPr>
            <w:tcW w:w="1644" w:type="dxa"/>
          </w:tcPr>
          <w:p w:rsidR="000F19E9" w:rsidRDefault="000F19E9">
            <w:pPr>
              <w:pStyle w:val="ConsPlusNormal"/>
              <w:jc w:val="center"/>
            </w:pPr>
            <w:r>
              <w:t>8082321,50</w:t>
            </w:r>
          </w:p>
        </w:tc>
        <w:tc>
          <w:tcPr>
            <w:tcW w:w="1814" w:type="dxa"/>
          </w:tcPr>
          <w:p w:rsidR="000F19E9" w:rsidRDefault="000F19E9">
            <w:pPr>
              <w:pStyle w:val="ConsPlusNormal"/>
              <w:jc w:val="center"/>
            </w:pPr>
            <w:r>
              <w:t>8036177,50</w:t>
            </w:r>
          </w:p>
        </w:tc>
      </w:tr>
      <w:tr w:rsidR="000F19E9">
        <w:tc>
          <w:tcPr>
            <w:tcW w:w="3855" w:type="dxa"/>
          </w:tcPr>
          <w:p w:rsidR="000F19E9" w:rsidRDefault="000F19E9">
            <w:pPr>
              <w:pStyle w:val="ConsPlusNormal"/>
            </w:pPr>
            <w:r>
              <w:t>Дотации на выравнивание бюджетной обеспеченности субъектов Российской Федерации и муниципальных образований</w:t>
            </w:r>
          </w:p>
        </w:tc>
        <w:tc>
          <w:tcPr>
            <w:tcW w:w="567" w:type="dxa"/>
          </w:tcPr>
          <w:p w:rsidR="000F19E9" w:rsidRDefault="000F19E9">
            <w:pPr>
              <w:pStyle w:val="ConsPlusNormal"/>
              <w:jc w:val="center"/>
            </w:pPr>
            <w:r>
              <w:t>14</w:t>
            </w:r>
          </w:p>
        </w:tc>
        <w:tc>
          <w:tcPr>
            <w:tcW w:w="709" w:type="dxa"/>
          </w:tcPr>
          <w:p w:rsidR="000F19E9" w:rsidRDefault="000F19E9">
            <w:pPr>
              <w:pStyle w:val="ConsPlusNormal"/>
              <w:jc w:val="center"/>
            </w:pPr>
            <w:r>
              <w:t>01</w:t>
            </w:r>
          </w:p>
        </w:tc>
        <w:tc>
          <w:tcPr>
            <w:tcW w:w="1984" w:type="dxa"/>
          </w:tcPr>
          <w:p w:rsidR="000F19E9" w:rsidRDefault="000F19E9">
            <w:pPr>
              <w:pStyle w:val="ConsPlusNormal"/>
            </w:pPr>
          </w:p>
        </w:tc>
        <w:tc>
          <w:tcPr>
            <w:tcW w:w="709" w:type="dxa"/>
          </w:tcPr>
          <w:p w:rsidR="000F19E9" w:rsidRDefault="000F19E9">
            <w:pPr>
              <w:pStyle w:val="ConsPlusNormal"/>
            </w:pPr>
          </w:p>
        </w:tc>
        <w:tc>
          <w:tcPr>
            <w:tcW w:w="1644" w:type="dxa"/>
          </w:tcPr>
          <w:p w:rsidR="000F19E9" w:rsidRDefault="000F19E9">
            <w:pPr>
              <w:pStyle w:val="ConsPlusNormal"/>
              <w:jc w:val="center"/>
            </w:pPr>
            <w:r>
              <w:t>5158828,00</w:t>
            </w:r>
          </w:p>
        </w:tc>
        <w:tc>
          <w:tcPr>
            <w:tcW w:w="1814" w:type="dxa"/>
          </w:tcPr>
          <w:p w:rsidR="000F19E9" w:rsidRDefault="000F19E9">
            <w:pPr>
              <w:pStyle w:val="ConsPlusNormal"/>
              <w:jc w:val="center"/>
            </w:pPr>
            <w:r>
              <w:t>5158828,00</w:t>
            </w:r>
          </w:p>
        </w:tc>
      </w:tr>
      <w:tr w:rsidR="000F19E9">
        <w:tc>
          <w:tcPr>
            <w:tcW w:w="3855" w:type="dxa"/>
          </w:tcPr>
          <w:p w:rsidR="000F19E9" w:rsidRDefault="000F19E9">
            <w:pPr>
              <w:pStyle w:val="ConsPlusNormal"/>
            </w:pPr>
            <w:r>
              <w:t>Государственная программа Республики Дагестан "Управление региональными и муниципальными финансами Республики Дагестан"</w:t>
            </w:r>
          </w:p>
        </w:tc>
        <w:tc>
          <w:tcPr>
            <w:tcW w:w="567" w:type="dxa"/>
          </w:tcPr>
          <w:p w:rsidR="000F19E9" w:rsidRDefault="000F19E9">
            <w:pPr>
              <w:pStyle w:val="ConsPlusNormal"/>
              <w:jc w:val="center"/>
            </w:pPr>
            <w:r>
              <w:t>14</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26</w:t>
            </w:r>
          </w:p>
        </w:tc>
        <w:tc>
          <w:tcPr>
            <w:tcW w:w="709" w:type="dxa"/>
          </w:tcPr>
          <w:p w:rsidR="000F19E9" w:rsidRDefault="000F19E9">
            <w:pPr>
              <w:pStyle w:val="ConsPlusNormal"/>
            </w:pPr>
          </w:p>
        </w:tc>
        <w:tc>
          <w:tcPr>
            <w:tcW w:w="1644" w:type="dxa"/>
          </w:tcPr>
          <w:p w:rsidR="000F19E9" w:rsidRDefault="000F19E9">
            <w:pPr>
              <w:pStyle w:val="ConsPlusNormal"/>
              <w:jc w:val="center"/>
            </w:pPr>
            <w:r>
              <w:t>5158828,00</w:t>
            </w:r>
          </w:p>
        </w:tc>
        <w:tc>
          <w:tcPr>
            <w:tcW w:w="1814" w:type="dxa"/>
          </w:tcPr>
          <w:p w:rsidR="000F19E9" w:rsidRDefault="000F19E9">
            <w:pPr>
              <w:pStyle w:val="ConsPlusNormal"/>
              <w:jc w:val="center"/>
            </w:pPr>
            <w:r>
              <w:t>5158828,00</w:t>
            </w:r>
          </w:p>
        </w:tc>
      </w:tr>
      <w:tr w:rsidR="000F19E9">
        <w:tc>
          <w:tcPr>
            <w:tcW w:w="3855" w:type="dxa"/>
          </w:tcPr>
          <w:p w:rsidR="000F19E9" w:rsidRDefault="000F19E9">
            <w:pPr>
              <w:pStyle w:val="ConsPlusNormal"/>
            </w:pPr>
            <w:r>
              <w:t xml:space="preserve">Подпрограмма "Создание условий для эффективного </w:t>
            </w:r>
            <w:r>
              <w:lastRenderedPageBreak/>
              <w:t>управления государственными и муниципальными финансами в Республике Дагестан"</w:t>
            </w:r>
          </w:p>
        </w:tc>
        <w:tc>
          <w:tcPr>
            <w:tcW w:w="567" w:type="dxa"/>
          </w:tcPr>
          <w:p w:rsidR="000F19E9" w:rsidRDefault="000F19E9">
            <w:pPr>
              <w:pStyle w:val="ConsPlusNormal"/>
              <w:jc w:val="center"/>
            </w:pPr>
            <w:r>
              <w:lastRenderedPageBreak/>
              <w:t>14</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26 1</w:t>
            </w:r>
          </w:p>
        </w:tc>
        <w:tc>
          <w:tcPr>
            <w:tcW w:w="709" w:type="dxa"/>
          </w:tcPr>
          <w:p w:rsidR="000F19E9" w:rsidRDefault="000F19E9">
            <w:pPr>
              <w:pStyle w:val="ConsPlusNormal"/>
            </w:pPr>
          </w:p>
        </w:tc>
        <w:tc>
          <w:tcPr>
            <w:tcW w:w="1644" w:type="dxa"/>
          </w:tcPr>
          <w:p w:rsidR="000F19E9" w:rsidRDefault="000F19E9">
            <w:pPr>
              <w:pStyle w:val="ConsPlusNormal"/>
              <w:jc w:val="center"/>
            </w:pPr>
            <w:r>
              <w:t>5158828,00</w:t>
            </w:r>
          </w:p>
        </w:tc>
        <w:tc>
          <w:tcPr>
            <w:tcW w:w="1814" w:type="dxa"/>
          </w:tcPr>
          <w:p w:rsidR="000F19E9" w:rsidRDefault="000F19E9">
            <w:pPr>
              <w:pStyle w:val="ConsPlusNormal"/>
              <w:jc w:val="center"/>
            </w:pPr>
            <w:r>
              <w:t>5158828,00</w:t>
            </w:r>
          </w:p>
        </w:tc>
      </w:tr>
      <w:tr w:rsidR="000F19E9">
        <w:tc>
          <w:tcPr>
            <w:tcW w:w="3855" w:type="dxa"/>
          </w:tcPr>
          <w:p w:rsidR="000F19E9" w:rsidRDefault="000F19E9">
            <w:pPr>
              <w:pStyle w:val="ConsPlusNormal"/>
            </w:pPr>
            <w:r>
              <w:lastRenderedPageBreak/>
              <w:t>Основное мероприятие "Выравнивание бюджетной обеспеченности муниципальных образований Республики Дагестан"</w:t>
            </w:r>
          </w:p>
        </w:tc>
        <w:tc>
          <w:tcPr>
            <w:tcW w:w="567" w:type="dxa"/>
          </w:tcPr>
          <w:p w:rsidR="000F19E9" w:rsidRDefault="000F19E9">
            <w:pPr>
              <w:pStyle w:val="ConsPlusNormal"/>
              <w:jc w:val="center"/>
            </w:pPr>
            <w:r>
              <w:t>14</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26 1 01</w:t>
            </w:r>
          </w:p>
        </w:tc>
        <w:tc>
          <w:tcPr>
            <w:tcW w:w="709" w:type="dxa"/>
          </w:tcPr>
          <w:p w:rsidR="000F19E9" w:rsidRDefault="000F19E9">
            <w:pPr>
              <w:pStyle w:val="ConsPlusNormal"/>
            </w:pPr>
          </w:p>
        </w:tc>
        <w:tc>
          <w:tcPr>
            <w:tcW w:w="1644" w:type="dxa"/>
          </w:tcPr>
          <w:p w:rsidR="000F19E9" w:rsidRDefault="000F19E9">
            <w:pPr>
              <w:pStyle w:val="ConsPlusNormal"/>
              <w:jc w:val="center"/>
            </w:pPr>
            <w:r>
              <w:t>5158828,00</w:t>
            </w:r>
          </w:p>
        </w:tc>
        <w:tc>
          <w:tcPr>
            <w:tcW w:w="1814" w:type="dxa"/>
          </w:tcPr>
          <w:p w:rsidR="000F19E9" w:rsidRDefault="000F19E9">
            <w:pPr>
              <w:pStyle w:val="ConsPlusNormal"/>
              <w:jc w:val="center"/>
            </w:pPr>
            <w:r>
              <w:t>5158828,00</w:t>
            </w:r>
          </w:p>
        </w:tc>
      </w:tr>
      <w:tr w:rsidR="000F19E9">
        <w:tc>
          <w:tcPr>
            <w:tcW w:w="3855" w:type="dxa"/>
          </w:tcPr>
          <w:p w:rsidR="000F19E9" w:rsidRDefault="000F19E9">
            <w:pPr>
              <w:pStyle w:val="ConsPlusNormal"/>
            </w:pPr>
            <w:r>
              <w:t>Дотации на выравнивание бюджетной обеспеченности муниципальных районов (городских округов)</w:t>
            </w:r>
          </w:p>
        </w:tc>
        <w:tc>
          <w:tcPr>
            <w:tcW w:w="567" w:type="dxa"/>
          </w:tcPr>
          <w:p w:rsidR="000F19E9" w:rsidRDefault="000F19E9">
            <w:pPr>
              <w:pStyle w:val="ConsPlusNormal"/>
              <w:jc w:val="center"/>
            </w:pPr>
            <w:r>
              <w:t>14</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26 1 01 60020</w:t>
            </w:r>
          </w:p>
        </w:tc>
        <w:tc>
          <w:tcPr>
            <w:tcW w:w="709" w:type="dxa"/>
          </w:tcPr>
          <w:p w:rsidR="000F19E9" w:rsidRDefault="000F19E9">
            <w:pPr>
              <w:pStyle w:val="ConsPlusNormal"/>
            </w:pPr>
          </w:p>
        </w:tc>
        <w:tc>
          <w:tcPr>
            <w:tcW w:w="1644" w:type="dxa"/>
          </w:tcPr>
          <w:p w:rsidR="000F19E9" w:rsidRDefault="000F19E9">
            <w:pPr>
              <w:pStyle w:val="ConsPlusNormal"/>
              <w:jc w:val="center"/>
            </w:pPr>
            <w:r>
              <w:t>5158828,00</w:t>
            </w:r>
          </w:p>
        </w:tc>
        <w:tc>
          <w:tcPr>
            <w:tcW w:w="1814" w:type="dxa"/>
          </w:tcPr>
          <w:p w:rsidR="000F19E9" w:rsidRDefault="000F19E9">
            <w:pPr>
              <w:pStyle w:val="ConsPlusNormal"/>
              <w:jc w:val="center"/>
            </w:pPr>
            <w:r>
              <w:t>5158828,00</w:t>
            </w:r>
          </w:p>
        </w:tc>
      </w:tr>
      <w:tr w:rsidR="000F19E9">
        <w:tc>
          <w:tcPr>
            <w:tcW w:w="3855" w:type="dxa"/>
          </w:tcPr>
          <w:p w:rsidR="000F19E9" w:rsidRDefault="000F19E9">
            <w:pPr>
              <w:pStyle w:val="ConsPlusNormal"/>
            </w:pPr>
            <w:r>
              <w:t>Межбюджетные трансферты</w:t>
            </w:r>
          </w:p>
        </w:tc>
        <w:tc>
          <w:tcPr>
            <w:tcW w:w="567" w:type="dxa"/>
          </w:tcPr>
          <w:p w:rsidR="000F19E9" w:rsidRDefault="000F19E9">
            <w:pPr>
              <w:pStyle w:val="ConsPlusNormal"/>
              <w:jc w:val="center"/>
            </w:pPr>
            <w:r>
              <w:t>14</w:t>
            </w:r>
          </w:p>
        </w:tc>
        <w:tc>
          <w:tcPr>
            <w:tcW w:w="709" w:type="dxa"/>
          </w:tcPr>
          <w:p w:rsidR="000F19E9" w:rsidRDefault="000F19E9">
            <w:pPr>
              <w:pStyle w:val="ConsPlusNormal"/>
              <w:jc w:val="center"/>
            </w:pPr>
            <w:r>
              <w:t>01</w:t>
            </w:r>
          </w:p>
        </w:tc>
        <w:tc>
          <w:tcPr>
            <w:tcW w:w="1984" w:type="dxa"/>
          </w:tcPr>
          <w:p w:rsidR="000F19E9" w:rsidRDefault="000F19E9">
            <w:pPr>
              <w:pStyle w:val="ConsPlusNormal"/>
              <w:jc w:val="center"/>
            </w:pPr>
            <w:r>
              <w:t>26 1 01 60020</w:t>
            </w:r>
          </w:p>
        </w:tc>
        <w:tc>
          <w:tcPr>
            <w:tcW w:w="709" w:type="dxa"/>
          </w:tcPr>
          <w:p w:rsidR="000F19E9" w:rsidRDefault="000F19E9">
            <w:pPr>
              <w:pStyle w:val="ConsPlusNormal"/>
              <w:jc w:val="center"/>
            </w:pPr>
            <w:r>
              <w:t>500</w:t>
            </w:r>
          </w:p>
        </w:tc>
        <w:tc>
          <w:tcPr>
            <w:tcW w:w="1644" w:type="dxa"/>
          </w:tcPr>
          <w:p w:rsidR="000F19E9" w:rsidRDefault="000F19E9">
            <w:pPr>
              <w:pStyle w:val="ConsPlusNormal"/>
              <w:jc w:val="center"/>
            </w:pPr>
            <w:r>
              <w:t>5158828,00</w:t>
            </w:r>
          </w:p>
        </w:tc>
        <w:tc>
          <w:tcPr>
            <w:tcW w:w="1814" w:type="dxa"/>
          </w:tcPr>
          <w:p w:rsidR="000F19E9" w:rsidRDefault="000F19E9">
            <w:pPr>
              <w:pStyle w:val="ConsPlusNormal"/>
              <w:jc w:val="center"/>
            </w:pPr>
            <w:r>
              <w:t>5158828,00</w:t>
            </w:r>
          </w:p>
        </w:tc>
      </w:tr>
      <w:tr w:rsidR="000F19E9">
        <w:tc>
          <w:tcPr>
            <w:tcW w:w="3855" w:type="dxa"/>
          </w:tcPr>
          <w:p w:rsidR="000F19E9" w:rsidRDefault="000F19E9">
            <w:pPr>
              <w:pStyle w:val="ConsPlusNormal"/>
            </w:pPr>
            <w:r>
              <w:t>Иные дотации</w:t>
            </w:r>
          </w:p>
        </w:tc>
        <w:tc>
          <w:tcPr>
            <w:tcW w:w="567" w:type="dxa"/>
          </w:tcPr>
          <w:p w:rsidR="000F19E9" w:rsidRDefault="000F19E9">
            <w:pPr>
              <w:pStyle w:val="ConsPlusNormal"/>
              <w:jc w:val="center"/>
            </w:pPr>
            <w:r>
              <w:t>14</w:t>
            </w:r>
          </w:p>
        </w:tc>
        <w:tc>
          <w:tcPr>
            <w:tcW w:w="709" w:type="dxa"/>
          </w:tcPr>
          <w:p w:rsidR="000F19E9" w:rsidRDefault="000F19E9">
            <w:pPr>
              <w:pStyle w:val="ConsPlusNormal"/>
              <w:jc w:val="center"/>
            </w:pPr>
            <w:r>
              <w:t>02</w:t>
            </w:r>
          </w:p>
        </w:tc>
        <w:tc>
          <w:tcPr>
            <w:tcW w:w="1984" w:type="dxa"/>
          </w:tcPr>
          <w:p w:rsidR="000F19E9" w:rsidRDefault="000F19E9">
            <w:pPr>
              <w:pStyle w:val="ConsPlusNormal"/>
            </w:pPr>
          </w:p>
        </w:tc>
        <w:tc>
          <w:tcPr>
            <w:tcW w:w="709" w:type="dxa"/>
          </w:tcPr>
          <w:p w:rsidR="000F19E9" w:rsidRDefault="000F19E9">
            <w:pPr>
              <w:pStyle w:val="ConsPlusNormal"/>
            </w:pPr>
          </w:p>
        </w:tc>
        <w:tc>
          <w:tcPr>
            <w:tcW w:w="1644" w:type="dxa"/>
          </w:tcPr>
          <w:p w:rsidR="000F19E9" w:rsidRDefault="000F19E9">
            <w:pPr>
              <w:pStyle w:val="ConsPlusNormal"/>
              <w:jc w:val="center"/>
            </w:pPr>
            <w:r>
              <w:t>854912,50</w:t>
            </w:r>
          </w:p>
        </w:tc>
        <w:tc>
          <w:tcPr>
            <w:tcW w:w="1814" w:type="dxa"/>
          </w:tcPr>
          <w:p w:rsidR="000F19E9" w:rsidRDefault="000F19E9">
            <w:pPr>
              <w:pStyle w:val="ConsPlusNormal"/>
              <w:jc w:val="center"/>
            </w:pPr>
            <w:r>
              <w:t>854912,50</w:t>
            </w:r>
          </w:p>
        </w:tc>
      </w:tr>
      <w:tr w:rsidR="000F19E9">
        <w:tc>
          <w:tcPr>
            <w:tcW w:w="3855" w:type="dxa"/>
          </w:tcPr>
          <w:p w:rsidR="000F19E9" w:rsidRDefault="000F19E9">
            <w:pPr>
              <w:pStyle w:val="ConsPlusNormal"/>
            </w:pPr>
            <w:r>
              <w:t>Государственная программа Республики Дагестан "Управление региональными и муниципальными финансами Республики Дагестан"</w:t>
            </w:r>
          </w:p>
        </w:tc>
        <w:tc>
          <w:tcPr>
            <w:tcW w:w="567" w:type="dxa"/>
          </w:tcPr>
          <w:p w:rsidR="000F19E9" w:rsidRDefault="000F19E9">
            <w:pPr>
              <w:pStyle w:val="ConsPlusNormal"/>
              <w:jc w:val="center"/>
            </w:pPr>
            <w:r>
              <w:t>14</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26</w:t>
            </w:r>
          </w:p>
        </w:tc>
        <w:tc>
          <w:tcPr>
            <w:tcW w:w="709" w:type="dxa"/>
          </w:tcPr>
          <w:p w:rsidR="000F19E9" w:rsidRDefault="000F19E9">
            <w:pPr>
              <w:pStyle w:val="ConsPlusNormal"/>
            </w:pPr>
          </w:p>
        </w:tc>
        <w:tc>
          <w:tcPr>
            <w:tcW w:w="1644" w:type="dxa"/>
          </w:tcPr>
          <w:p w:rsidR="000F19E9" w:rsidRDefault="000F19E9">
            <w:pPr>
              <w:pStyle w:val="ConsPlusNormal"/>
              <w:jc w:val="center"/>
            </w:pPr>
            <w:r>
              <w:t>854912,50</w:t>
            </w:r>
          </w:p>
        </w:tc>
        <w:tc>
          <w:tcPr>
            <w:tcW w:w="1814" w:type="dxa"/>
          </w:tcPr>
          <w:p w:rsidR="000F19E9" w:rsidRDefault="000F19E9">
            <w:pPr>
              <w:pStyle w:val="ConsPlusNormal"/>
              <w:jc w:val="center"/>
            </w:pPr>
            <w:r>
              <w:t>854912,50</w:t>
            </w:r>
          </w:p>
        </w:tc>
      </w:tr>
      <w:tr w:rsidR="000F19E9">
        <w:tc>
          <w:tcPr>
            <w:tcW w:w="3855" w:type="dxa"/>
          </w:tcPr>
          <w:p w:rsidR="000F19E9" w:rsidRDefault="000F19E9">
            <w:pPr>
              <w:pStyle w:val="ConsPlusNormal"/>
            </w:pPr>
            <w:r>
              <w:t>Подпрограмма "Создание условий для эффективного управления государственными и муниципальными финансами в Республике Дагестан"</w:t>
            </w:r>
          </w:p>
        </w:tc>
        <w:tc>
          <w:tcPr>
            <w:tcW w:w="567" w:type="dxa"/>
          </w:tcPr>
          <w:p w:rsidR="000F19E9" w:rsidRDefault="000F19E9">
            <w:pPr>
              <w:pStyle w:val="ConsPlusNormal"/>
              <w:jc w:val="center"/>
            </w:pPr>
            <w:r>
              <w:t>14</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26 1</w:t>
            </w:r>
          </w:p>
        </w:tc>
        <w:tc>
          <w:tcPr>
            <w:tcW w:w="709" w:type="dxa"/>
          </w:tcPr>
          <w:p w:rsidR="000F19E9" w:rsidRDefault="000F19E9">
            <w:pPr>
              <w:pStyle w:val="ConsPlusNormal"/>
            </w:pPr>
          </w:p>
        </w:tc>
        <w:tc>
          <w:tcPr>
            <w:tcW w:w="1644" w:type="dxa"/>
          </w:tcPr>
          <w:p w:rsidR="000F19E9" w:rsidRDefault="000F19E9">
            <w:pPr>
              <w:pStyle w:val="ConsPlusNormal"/>
              <w:jc w:val="center"/>
            </w:pPr>
            <w:r>
              <w:t>854912,50</w:t>
            </w:r>
          </w:p>
        </w:tc>
        <w:tc>
          <w:tcPr>
            <w:tcW w:w="1814" w:type="dxa"/>
          </w:tcPr>
          <w:p w:rsidR="000F19E9" w:rsidRDefault="000F19E9">
            <w:pPr>
              <w:pStyle w:val="ConsPlusNormal"/>
              <w:jc w:val="center"/>
            </w:pPr>
            <w:r>
              <w:t>854912,50</w:t>
            </w:r>
          </w:p>
        </w:tc>
      </w:tr>
      <w:tr w:rsidR="000F19E9">
        <w:tc>
          <w:tcPr>
            <w:tcW w:w="3855" w:type="dxa"/>
          </w:tcPr>
          <w:p w:rsidR="000F19E9" w:rsidRDefault="000F19E9">
            <w:pPr>
              <w:pStyle w:val="ConsPlusNormal"/>
            </w:pPr>
            <w:r>
              <w:lastRenderedPageBreak/>
              <w:t>Основное мероприятие "Выравнивание бюджетной обеспеченности муниципальных образований Республики Дагестан"</w:t>
            </w:r>
          </w:p>
        </w:tc>
        <w:tc>
          <w:tcPr>
            <w:tcW w:w="567" w:type="dxa"/>
          </w:tcPr>
          <w:p w:rsidR="000F19E9" w:rsidRDefault="000F19E9">
            <w:pPr>
              <w:pStyle w:val="ConsPlusNormal"/>
              <w:jc w:val="center"/>
            </w:pPr>
            <w:r>
              <w:t>14</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26 1 01</w:t>
            </w:r>
          </w:p>
        </w:tc>
        <w:tc>
          <w:tcPr>
            <w:tcW w:w="709" w:type="dxa"/>
          </w:tcPr>
          <w:p w:rsidR="000F19E9" w:rsidRDefault="000F19E9">
            <w:pPr>
              <w:pStyle w:val="ConsPlusNormal"/>
            </w:pPr>
          </w:p>
        </w:tc>
        <w:tc>
          <w:tcPr>
            <w:tcW w:w="1644" w:type="dxa"/>
          </w:tcPr>
          <w:p w:rsidR="000F19E9" w:rsidRDefault="000F19E9">
            <w:pPr>
              <w:pStyle w:val="ConsPlusNormal"/>
              <w:jc w:val="center"/>
            </w:pPr>
            <w:r>
              <w:t>854912,50</w:t>
            </w:r>
          </w:p>
        </w:tc>
        <w:tc>
          <w:tcPr>
            <w:tcW w:w="1814" w:type="dxa"/>
          </w:tcPr>
          <w:p w:rsidR="000F19E9" w:rsidRDefault="000F19E9">
            <w:pPr>
              <w:pStyle w:val="ConsPlusNormal"/>
              <w:jc w:val="center"/>
            </w:pPr>
            <w:r>
              <w:t>854912,50</w:t>
            </w:r>
          </w:p>
        </w:tc>
      </w:tr>
      <w:tr w:rsidR="000F19E9">
        <w:tc>
          <w:tcPr>
            <w:tcW w:w="3855" w:type="dxa"/>
          </w:tcPr>
          <w:p w:rsidR="000F19E9" w:rsidRDefault="000F19E9">
            <w:pPr>
              <w:pStyle w:val="ConsPlusNormal"/>
            </w:pPr>
            <w:r>
              <w:t>Дотации на содержание прочего персонала общеобразовательных учреждений</w:t>
            </w:r>
          </w:p>
        </w:tc>
        <w:tc>
          <w:tcPr>
            <w:tcW w:w="567" w:type="dxa"/>
          </w:tcPr>
          <w:p w:rsidR="000F19E9" w:rsidRDefault="000F19E9">
            <w:pPr>
              <w:pStyle w:val="ConsPlusNormal"/>
              <w:jc w:val="center"/>
            </w:pPr>
            <w:r>
              <w:t>14</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26 1 01 60064</w:t>
            </w:r>
          </w:p>
        </w:tc>
        <w:tc>
          <w:tcPr>
            <w:tcW w:w="709" w:type="dxa"/>
          </w:tcPr>
          <w:p w:rsidR="000F19E9" w:rsidRDefault="000F19E9">
            <w:pPr>
              <w:pStyle w:val="ConsPlusNormal"/>
            </w:pPr>
          </w:p>
        </w:tc>
        <w:tc>
          <w:tcPr>
            <w:tcW w:w="1644" w:type="dxa"/>
          </w:tcPr>
          <w:p w:rsidR="000F19E9" w:rsidRDefault="000F19E9">
            <w:pPr>
              <w:pStyle w:val="ConsPlusNormal"/>
              <w:jc w:val="center"/>
            </w:pPr>
            <w:r>
              <w:t>854912,50</w:t>
            </w:r>
          </w:p>
        </w:tc>
        <w:tc>
          <w:tcPr>
            <w:tcW w:w="1814" w:type="dxa"/>
          </w:tcPr>
          <w:p w:rsidR="000F19E9" w:rsidRDefault="000F19E9">
            <w:pPr>
              <w:pStyle w:val="ConsPlusNormal"/>
              <w:jc w:val="center"/>
            </w:pPr>
            <w:r>
              <w:t>854912,50</w:t>
            </w:r>
          </w:p>
        </w:tc>
      </w:tr>
      <w:tr w:rsidR="000F19E9">
        <w:tc>
          <w:tcPr>
            <w:tcW w:w="3855" w:type="dxa"/>
          </w:tcPr>
          <w:p w:rsidR="000F19E9" w:rsidRDefault="000F19E9">
            <w:pPr>
              <w:pStyle w:val="ConsPlusNormal"/>
            </w:pPr>
            <w:r>
              <w:t>Межбюджетные трансферты</w:t>
            </w:r>
          </w:p>
        </w:tc>
        <w:tc>
          <w:tcPr>
            <w:tcW w:w="567" w:type="dxa"/>
          </w:tcPr>
          <w:p w:rsidR="000F19E9" w:rsidRDefault="000F19E9">
            <w:pPr>
              <w:pStyle w:val="ConsPlusNormal"/>
              <w:jc w:val="center"/>
            </w:pPr>
            <w:r>
              <w:t>14</w:t>
            </w:r>
          </w:p>
        </w:tc>
        <w:tc>
          <w:tcPr>
            <w:tcW w:w="709" w:type="dxa"/>
          </w:tcPr>
          <w:p w:rsidR="000F19E9" w:rsidRDefault="000F19E9">
            <w:pPr>
              <w:pStyle w:val="ConsPlusNormal"/>
              <w:jc w:val="center"/>
            </w:pPr>
            <w:r>
              <w:t>02</w:t>
            </w:r>
          </w:p>
        </w:tc>
        <w:tc>
          <w:tcPr>
            <w:tcW w:w="1984" w:type="dxa"/>
          </w:tcPr>
          <w:p w:rsidR="000F19E9" w:rsidRDefault="000F19E9">
            <w:pPr>
              <w:pStyle w:val="ConsPlusNormal"/>
              <w:jc w:val="center"/>
            </w:pPr>
            <w:r>
              <w:t>26 1 01 60064</w:t>
            </w:r>
          </w:p>
        </w:tc>
        <w:tc>
          <w:tcPr>
            <w:tcW w:w="709" w:type="dxa"/>
          </w:tcPr>
          <w:p w:rsidR="000F19E9" w:rsidRDefault="000F19E9">
            <w:pPr>
              <w:pStyle w:val="ConsPlusNormal"/>
              <w:jc w:val="center"/>
            </w:pPr>
            <w:r>
              <w:t>500</w:t>
            </w:r>
          </w:p>
        </w:tc>
        <w:tc>
          <w:tcPr>
            <w:tcW w:w="1644" w:type="dxa"/>
          </w:tcPr>
          <w:p w:rsidR="000F19E9" w:rsidRDefault="000F19E9">
            <w:pPr>
              <w:pStyle w:val="ConsPlusNormal"/>
              <w:jc w:val="center"/>
            </w:pPr>
            <w:r>
              <w:t>854912,50</w:t>
            </w:r>
          </w:p>
        </w:tc>
        <w:tc>
          <w:tcPr>
            <w:tcW w:w="1814" w:type="dxa"/>
          </w:tcPr>
          <w:p w:rsidR="000F19E9" w:rsidRDefault="000F19E9">
            <w:pPr>
              <w:pStyle w:val="ConsPlusNormal"/>
              <w:jc w:val="center"/>
            </w:pPr>
            <w:r>
              <w:t>854912,50</w:t>
            </w:r>
          </w:p>
        </w:tc>
      </w:tr>
      <w:tr w:rsidR="000F19E9">
        <w:tc>
          <w:tcPr>
            <w:tcW w:w="3855" w:type="dxa"/>
          </w:tcPr>
          <w:p w:rsidR="000F19E9" w:rsidRDefault="000F19E9">
            <w:pPr>
              <w:pStyle w:val="ConsPlusNormal"/>
            </w:pPr>
            <w:r>
              <w:t>Прочие межбюджетные трансферты общего характера</w:t>
            </w:r>
          </w:p>
        </w:tc>
        <w:tc>
          <w:tcPr>
            <w:tcW w:w="567" w:type="dxa"/>
          </w:tcPr>
          <w:p w:rsidR="000F19E9" w:rsidRDefault="000F19E9">
            <w:pPr>
              <w:pStyle w:val="ConsPlusNormal"/>
              <w:jc w:val="center"/>
            </w:pPr>
            <w:r>
              <w:t>14</w:t>
            </w:r>
          </w:p>
        </w:tc>
        <w:tc>
          <w:tcPr>
            <w:tcW w:w="709" w:type="dxa"/>
          </w:tcPr>
          <w:p w:rsidR="000F19E9" w:rsidRDefault="000F19E9">
            <w:pPr>
              <w:pStyle w:val="ConsPlusNormal"/>
              <w:jc w:val="center"/>
            </w:pPr>
            <w:r>
              <w:t>03</w:t>
            </w:r>
          </w:p>
        </w:tc>
        <w:tc>
          <w:tcPr>
            <w:tcW w:w="1984" w:type="dxa"/>
          </w:tcPr>
          <w:p w:rsidR="000F19E9" w:rsidRDefault="000F19E9">
            <w:pPr>
              <w:pStyle w:val="ConsPlusNormal"/>
            </w:pPr>
          </w:p>
        </w:tc>
        <w:tc>
          <w:tcPr>
            <w:tcW w:w="709" w:type="dxa"/>
          </w:tcPr>
          <w:p w:rsidR="000F19E9" w:rsidRDefault="000F19E9">
            <w:pPr>
              <w:pStyle w:val="ConsPlusNormal"/>
            </w:pPr>
          </w:p>
        </w:tc>
        <w:tc>
          <w:tcPr>
            <w:tcW w:w="1644" w:type="dxa"/>
          </w:tcPr>
          <w:p w:rsidR="000F19E9" w:rsidRDefault="000F19E9">
            <w:pPr>
              <w:pStyle w:val="ConsPlusNormal"/>
              <w:jc w:val="center"/>
            </w:pPr>
            <w:r>
              <w:t>2068581,00</w:t>
            </w:r>
          </w:p>
        </w:tc>
        <w:tc>
          <w:tcPr>
            <w:tcW w:w="1814" w:type="dxa"/>
          </w:tcPr>
          <w:p w:rsidR="000F19E9" w:rsidRDefault="000F19E9">
            <w:pPr>
              <w:pStyle w:val="ConsPlusNormal"/>
              <w:jc w:val="center"/>
            </w:pPr>
            <w:r>
              <w:t>2022437,00</w:t>
            </w:r>
          </w:p>
        </w:tc>
      </w:tr>
      <w:tr w:rsidR="000F19E9">
        <w:tc>
          <w:tcPr>
            <w:tcW w:w="3855" w:type="dxa"/>
          </w:tcPr>
          <w:p w:rsidR="000F19E9" w:rsidRDefault="000F19E9">
            <w:pPr>
              <w:pStyle w:val="ConsPlusNormal"/>
            </w:pPr>
            <w:r>
              <w:t>Государственная программа Республики Дагестан "Управление региональными и муниципальными финансами Республики Дагестан"</w:t>
            </w:r>
          </w:p>
        </w:tc>
        <w:tc>
          <w:tcPr>
            <w:tcW w:w="567" w:type="dxa"/>
          </w:tcPr>
          <w:p w:rsidR="000F19E9" w:rsidRDefault="000F19E9">
            <w:pPr>
              <w:pStyle w:val="ConsPlusNormal"/>
              <w:jc w:val="center"/>
            </w:pPr>
            <w:r>
              <w:t>14</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26</w:t>
            </w:r>
          </w:p>
        </w:tc>
        <w:tc>
          <w:tcPr>
            <w:tcW w:w="709" w:type="dxa"/>
          </w:tcPr>
          <w:p w:rsidR="000F19E9" w:rsidRDefault="000F19E9">
            <w:pPr>
              <w:pStyle w:val="ConsPlusNormal"/>
            </w:pPr>
          </w:p>
        </w:tc>
        <w:tc>
          <w:tcPr>
            <w:tcW w:w="1644" w:type="dxa"/>
          </w:tcPr>
          <w:p w:rsidR="000F19E9" w:rsidRDefault="000F19E9">
            <w:pPr>
              <w:pStyle w:val="ConsPlusNormal"/>
              <w:jc w:val="center"/>
            </w:pPr>
            <w:r>
              <w:t>1868581,00</w:t>
            </w:r>
          </w:p>
        </w:tc>
        <w:tc>
          <w:tcPr>
            <w:tcW w:w="1814" w:type="dxa"/>
          </w:tcPr>
          <w:p w:rsidR="000F19E9" w:rsidRDefault="000F19E9">
            <w:pPr>
              <w:pStyle w:val="ConsPlusNormal"/>
              <w:jc w:val="center"/>
            </w:pPr>
            <w:r>
              <w:t>1822437,00</w:t>
            </w:r>
          </w:p>
        </w:tc>
      </w:tr>
      <w:tr w:rsidR="000F19E9">
        <w:tc>
          <w:tcPr>
            <w:tcW w:w="3855" w:type="dxa"/>
          </w:tcPr>
          <w:p w:rsidR="000F19E9" w:rsidRDefault="000F19E9">
            <w:pPr>
              <w:pStyle w:val="ConsPlusNormal"/>
            </w:pPr>
            <w:r>
              <w:t>Подпрограмма "Создание условий для эффективного управления государственными и муниципальными финансами в Республике Дагестан"</w:t>
            </w:r>
          </w:p>
        </w:tc>
        <w:tc>
          <w:tcPr>
            <w:tcW w:w="567" w:type="dxa"/>
          </w:tcPr>
          <w:p w:rsidR="000F19E9" w:rsidRDefault="000F19E9">
            <w:pPr>
              <w:pStyle w:val="ConsPlusNormal"/>
              <w:jc w:val="center"/>
            </w:pPr>
            <w:r>
              <w:t>14</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26 1</w:t>
            </w:r>
          </w:p>
        </w:tc>
        <w:tc>
          <w:tcPr>
            <w:tcW w:w="709" w:type="dxa"/>
          </w:tcPr>
          <w:p w:rsidR="000F19E9" w:rsidRDefault="000F19E9">
            <w:pPr>
              <w:pStyle w:val="ConsPlusNormal"/>
            </w:pPr>
          </w:p>
        </w:tc>
        <w:tc>
          <w:tcPr>
            <w:tcW w:w="1644" w:type="dxa"/>
          </w:tcPr>
          <w:p w:rsidR="000F19E9" w:rsidRDefault="000F19E9">
            <w:pPr>
              <w:pStyle w:val="ConsPlusNormal"/>
              <w:jc w:val="center"/>
            </w:pPr>
            <w:r>
              <w:t>1868581,00</w:t>
            </w:r>
          </w:p>
        </w:tc>
        <w:tc>
          <w:tcPr>
            <w:tcW w:w="1814" w:type="dxa"/>
          </w:tcPr>
          <w:p w:rsidR="000F19E9" w:rsidRDefault="000F19E9">
            <w:pPr>
              <w:pStyle w:val="ConsPlusNormal"/>
              <w:jc w:val="center"/>
            </w:pPr>
            <w:r>
              <w:t>1822437,00</w:t>
            </w:r>
          </w:p>
        </w:tc>
      </w:tr>
      <w:tr w:rsidR="000F19E9">
        <w:tc>
          <w:tcPr>
            <w:tcW w:w="3855" w:type="dxa"/>
          </w:tcPr>
          <w:p w:rsidR="000F19E9" w:rsidRDefault="000F19E9">
            <w:pPr>
              <w:pStyle w:val="ConsPlusNormal"/>
            </w:pPr>
            <w:r>
              <w:t xml:space="preserve">Основное мероприятие "Выравнивание бюджетной обеспеченности муниципальных образований </w:t>
            </w:r>
            <w:r>
              <w:lastRenderedPageBreak/>
              <w:t>Республики Дагестан"</w:t>
            </w:r>
          </w:p>
        </w:tc>
        <w:tc>
          <w:tcPr>
            <w:tcW w:w="567" w:type="dxa"/>
          </w:tcPr>
          <w:p w:rsidR="000F19E9" w:rsidRDefault="000F19E9">
            <w:pPr>
              <w:pStyle w:val="ConsPlusNormal"/>
              <w:jc w:val="center"/>
            </w:pPr>
            <w:r>
              <w:lastRenderedPageBreak/>
              <w:t>14</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26 1 01</w:t>
            </w:r>
          </w:p>
        </w:tc>
        <w:tc>
          <w:tcPr>
            <w:tcW w:w="709" w:type="dxa"/>
          </w:tcPr>
          <w:p w:rsidR="000F19E9" w:rsidRDefault="000F19E9">
            <w:pPr>
              <w:pStyle w:val="ConsPlusNormal"/>
            </w:pPr>
          </w:p>
        </w:tc>
        <w:tc>
          <w:tcPr>
            <w:tcW w:w="1644" w:type="dxa"/>
          </w:tcPr>
          <w:p w:rsidR="000F19E9" w:rsidRDefault="000F19E9">
            <w:pPr>
              <w:pStyle w:val="ConsPlusNormal"/>
              <w:jc w:val="center"/>
            </w:pPr>
            <w:r>
              <w:t>1868581,00</w:t>
            </w:r>
          </w:p>
        </w:tc>
        <w:tc>
          <w:tcPr>
            <w:tcW w:w="1814" w:type="dxa"/>
          </w:tcPr>
          <w:p w:rsidR="000F19E9" w:rsidRDefault="000F19E9">
            <w:pPr>
              <w:pStyle w:val="ConsPlusNormal"/>
              <w:jc w:val="center"/>
            </w:pPr>
            <w:r>
              <w:t>1822437,00</w:t>
            </w:r>
          </w:p>
        </w:tc>
      </w:tr>
      <w:tr w:rsidR="000F19E9">
        <w:tc>
          <w:tcPr>
            <w:tcW w:w="3855" w:type="dxa"/>
          </w:tcPr>
          <w:p w:rsidR="000F19E9" w:rsidRDefault="000F19E9">
            <w:pPr>
              <w:pStyle w:val="ConsPlusNormal"/>
            </w:pPr>
            <w:r>
              <w:lastRenderedPageBreak/>
              <w:t>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w:t>
            </w:r>
          </w:p>
        </w:tc>
        <w:tc>
          <w:tcPr>
            <w:tcW w:w="567" w:type="dxa"/>
          </w:tcPr>
          <w:p w:rsidR="000F19E9" w:rsidRDefault="000F19E9">
            <w:pPr>
              <w:pStyle w:val="ConsPlusNormal"/>
              <w:jc w:val="center"/>
            </w:pPr>
            <w:r>
              <w:t>14</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26 1 01 60030</w:t>
            </w:r>
          </w:p>
        </w:tc>
        <w:tc>
          <w:tcPr>
            <w:tcW w:w="709" w:type="dxa"/>
          </w:tcPr>
          <w:p w:rsidR="000F19E9" w:rsidRDefault="000F19E9">
            <w:pPr>
              <w:pStyle w:val="ConsPlusNormal"/>
            </w:pPr>
          </w:p>
        </w:tc>
        <w:tc>
          <w:tcPr>
            <w:tcW w:w="1644" w:type="dxa"/>
          </w:tcPr>
          <w:p w:rsidR="000F19E9" w:rsidRDefault="000F19E9">
            <w:pPr>
              <w:pStyle w:val="ConsPlusNormal"/>
              <w:jc w:val="center"/>
            </w:pPr>
            <w:r>
              <w:t>1843581,00</w:t>
            </w:r>
          </w:p>
        </w:tc>
        <w:tc>
          <w:tcPr>
            <w:tcW w:w="1814" w:type="dxa"/>
          </w:tcPr>
          <w:p w:rsidR="000F19E9" w:rsidRDefault="000F19E9">
            <w:pPr>
              <w:pStyle w:val="ConsPlusNormal"/>
              <w:jc w:val="center"/>
            </w:pPr>
            <w:r>
              <w:t>1797437,00</w:t>
            </w:r>
          </w:p>
        </w:tc>
      </w:tr>
      <w:tr w:rsidR="000F19E9">
        <w:tc>
          <w:tcPr>
            <w:tcW w:w="3855" w:type="dxa"/>
          </w:tcPr>
          <w:p w:rsidR="000F19E9" w:rsidRDefault="000F19E9">
            <w:pPr>
              <w:pStyle w:val="ConsPlusNormal"/>
            </w:pPr>
            <w:r>
              <w:t>Межбюджетные трансферты</w:t>
            </w:r>
          </w:p>
        </w:tc>
        <w:tc>
          <w:tcPr>
            <w:tcW w:w="567" w:type="dxa"/>
          </w:tcPr>
          <w:p w:rsidR="000F19E9" w:rsidRDefault="000F19E9">
            <w:pPr>
              <w:pStyle w:val="ConsPlusNormal"/>
              <w:jc w:val="center"/>
            </w:pPr>
            <w:r>
              <w:t>14</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26 1 01 60030</w:t>
            </w:r>
          </w:p>
        </w:tc>
        <w:tc>
          <w:tcPr>
            <w:tcW w:w="709" w:type="dxa"/>
          </w:tcPr>
          <w:p w:rsidR="000F19E9" w:rsidRDefault="000F19E9">
            <w:pPr>
              <w:pStyle w:val="ConsPlusNormal"/>
              <w:jc w:val="center"/>
            </w:pPr>
            <w:r>
              <w:t>500</w:t>
            </w:r>
          </w:p>
        </w:tc>
        <w:tc>
          <w:tcPr>
            <w:tcW w:w="1644" w:type="dxa"/>
          </w:tcPr>
          <w:p w:rsidR="000F19E9" w:rsidRDefault="000F19E9">
            <w:pPr>
              <w:pStyle w:val="ConsPlusNormal"/>
              <w:jc w:val="center"/>
            </w:pPr>
            <w:r>
              <w:t>1843581,00</w:t>
            </w:r>
          </w:p>
        </w:tc>
        <w:tc>
          <w:tcPr>
            <w:tcW w:w="1814" w:type="dxa"/>
          </w:tcPr>
          <w:p w:rsidR="000F19E9" w:rsidRDefault="000F19E9">
            <w:pPr>
              <w:pStyle w:val="ConsPlusNormal"/>
              <w:jc w:val="center"/>
            </w:pPr>
            <w:r>
              <w:t>1797437,00</w:t>
            </w:r>
          </w:p>
        </w:tc>
      </w:tr>
      <w:tr w:rsidR="000F19E9">
        <w:tc>
          <w:tcPr>
            <w:tcW w:w="3855" w:type="dxa"/>
          </w:tcPr>
          <w:p w:rsidR="000F19E9" w:rsidRDefault="000F19E9">
            <w:pPr>
              <w:pStyle w:val="ConsPlusNormal"/>
            </w:pPr>
            <w:r>
              <w:t>Предоставление муниципальным районам (городским округам) Республики Дагестан грантов на поощрение достижения наилучших значений показателей деятельности органов местного самоуправления</w:t>
            </w:r>
          </w:p>
        </w:tc>
        <w:tc>
          <w:tcPr>
            <w:tcW w:w="567" w:type="dxa"/>
          </w:tcPr>
          <w:p w:rsidR="000F19E9" w:rsidRDefault="000F19E9">
            <w:pPr>
              <w:pStyle w:val="ConsPlusNormal"/>
              <w:jc w:val="center"/>
            </w:pPr>
            <w:r>
              <w:t>14</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26 1 01 60050</w:t>
            </w:r>
          </w:p>
        </w:tc>
        <w:tc>
          <w:tcPr>
            <w:tcW w:w="709" w:type="dxa"/>
          </w:tcPr>
          <w:p w:rsidR="000F19E9" w:rsidRDefault="000F19E9">
            <w:pPr>
              <w:pStyle w:val="ConsPlusNormal"/>
            </w:pPr>
          </w:p>
        </w:tc>
        <w:tc>
          <w:tcPr>
            <w:tcW w:w="1644" w:type="dxa"/>
          </w:tcPr>
          <w:p w:rsidR="000F19E9" w:rsidRDefault="000F19E9">
            <w:pPr>
              <w:pStyle w:val="ConsPlusNormal"/>
              <w:jc w:val="center"/>
            </w:pPr>
            <w:r>
              <w:t>25000,00</w:t>
            </w:r>
          </w:p>
        </w:tc>
        <w:tc>
          <w:tcPr>
            <w:tcW w:w="1814" w:type="dxa"/>
          </w:tcPr>
          <w:p w:rsidR="000F19E9" w:rsidRDefault="000F19E9">
            <w:pPr>
              <w:pStyle w:val="ConsPlusNormal"/>
              <w:jc w:val="center"/>
            </w:pPr>
            <w:r>
              <w:t>25000,00</w:t>
            </w:r>
          </w:p>
        </w:tc>
      </w:tr>
      <w:tr w:rsidR="000F19E9">
        <w:tc>
          <w:tcPr>
            <w:tcW w:w="3855" w:type="dxa"/>
          </w:tcPr>
          <w:p w:rsidR="000F19E9" w:rsidRDefault="000F19E9">
            <w:pPr>
              <w:pStyle w:val="ConsPlusNormal"/>
            </w:pPr>
            <w:r>
              <w:t>Межбюджетные трансферты</w:t>
            </w:r>
          </w:p>
        </w:tc>
        <w:tc>
          <w:tcPr>
            <w:tcW w:w="567" w:type="dxa"/>
          </w:tcPr>
          <w:p w:rsidR="000F19E9" w:rsidRDefault="000F19E9">
            <w:pPr>
              <w:pStyle w:val="ConsPlusNormal"/>
              <w:jc w:val="center"/>
            </w:pPr>
            <w:r>
              <w:t>14</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26 1 01 60050</w:t>
            </w:r>
          </w:p>
        </w:tc>
        <w:tc>
          <w:tcPr>
            <w:tcW w:w="709" w:type="dxa"/>
          </w:tcPr>
          <w:p w:rsidR="000F19E9" w:rsidRDefault="000F19E9">
            <w:pPr>
              <w:pStyle w:val="ConsPlusNormal"/>
              <w:jc w:val="center"/>
            </w:pPr>
            <w:r>
              <w:t>500</w:t>
            </w:r>
          </w:p>
        </w:tc>
        <w:tc>
          <w:tcPr>
            <w:tcW w:w="1644" w:type="dxa"/>
          </w:tcPr>
          <w:p w:rsidR="000F19E9" w:rsidRDefault="000F19E9">
            <w:pPr>
              <w:pStyle w:val="ConsPlusNormal"/>
              <w:jc w:val="center"/>
            </w:pPr>
            <w:r>
              <w:t>25000,00</w:t>
            </w:r>
          </w:p>
        </w:tc>
        <w:tc>
          <w:tcPr>
            <w:tcW w:w="1814" w:type="dxa"/>
          </w:tcPr>
          <w:p w:rsidR="000F19E9" w:rsidRDefault="000F19E9">
            <w:pPr>
              <w:pStyle w:val="ConsPlusNormal"/>
              <w:jc w:val="center"/>
            </w:pPr>
            <w:r>
              <w:t>25000,00</w:t>
            </w:r>
          </w:p>
        </w:tc>
      </w:tr>
      <w:tr w:rsidR="000F19E9">
        <w:tc>
          <w:tcPr>
            <w:tcW w:w="3855" w:type="dxa"/>
          </w:tcPr>
          <w:p w:rsidR="000F19E9" w:rsidRDefault="000F19E9">
            <w:pPr>
              <w:pStyle w:val="ConsPlusNormal"/>
            </w:pPr>
            <w:r>
              <w:t>Реализация функций органов государственной власти Республики Дагестан</w:t>
            </w:r>
          </w:p>
        </w:tc>
        <w:tc>
          <w:tcPr>
            <w:tcW w:w="567" w:type="dxa"/>
          </w:tcPr>
          <w:p w:rsidR="000F19E9" w:rsidRDefault="000F19E9">
            <w:pPr>
              <w:pStyle w:val="ConsPlusNormal"/>
              <w:jc w:val="center"/>
            </w:pPr>
            <w:r>
              <w:t>14</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99</w:t>
            </w:r>
          </w:p>
        </w:tc>
        <w:tc>
          <w:tcPr>
            <w:tcW w:w="709" w:type="dxa"/>
          </w:tcPr>
          <w:p w:rsidR="000F19E9" w:rsidRDefault="000F19E9">
            <w:pPr>
              <w:pStyle w:val="ConsPlusNormal"/>
            </w:pPr>
          </w:p>
        </w:tc>
        <w:tc>
          <w:tcPr>
            <w:tcW w:w="1644" w:type="dxa"/>
          </w:tcPr>
          <w:p w:rsidR="000F19E9" w:rsidRDefault="000F19E9">
            <w:pPr>
              <w:pStyle w:val="ConsPlusNormal"/>
              <w:jc w:val="center"/>
            </w:pPr>
            <w:r>
              <w:t>200000,00</w:t>
            </w:r>
          </w:p>
        </w:tc>
        <w:tc>
          <w:tcPr>
            <w:tcW w:w="1814" w:type="dxa"/>
          </w:tcPr>
          <w:p w:rsidR="000F19E9" w:rsidRDefault="000F19E9">
            <w:pPr>
              <w:pStyle w:val="ConsPlusNormal"/>
              <w:jc w:val="center"/>
            </w:pPr>
            <w:r>
              <w:t>200000,00</w:t>
            </w:r>
          </w:p>
        </w:tc>
      </w:tr>
      <w:tr w:rsidR="000F19E9">
        <w:tc>
          <w:tcPr>
            <w:tcW w:w="3855" w:type="dxa"/>
          </w:tcPr>
          <w:p w:rsidR="000F19E9" w:rsidRDefault="000F19E9">
            <w:pPr>
              <w:pStyle w:val="ConsPlusNormal"/>
            </w:pPr>
            <w:r>
              <w:t>Иные непрограммные мероприятия</w:t>
            </w:r>
          </w:p>
        </w:tc>
        <w:tc>
          <w:tcPr>
            <w:tcW w:w="567" w:type="dxa"/>
          </w:tcPr>
          <w:p w:rsidR="000F19E9" w:rsidRDefault="000F19E9">
            <w:pPr>
              <w:pStyle w:val="ConsPlusNormal"/>
              <w:jc w:val="center"/>
            </w:pPr>
            <w:r>
              <w:t>14</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99 9</w:t>
            </w:r>
          </w:p>
        </w:tc>
        <w:tc>
          <w:tcPr>
            <w:tcW w:w="709" w:type="dxa"/>
          </w:tcPr>
          <w:p w:rsidR="000F19E9" w:rsidRDefault="000F19E9">
            <w:pPr>
              <w:pStyle w:val="ConsPlusNormal"/>
            </w:pPr>
          </w:p>
        </w:tc>
        <w:tc>
          <w:tcPr>
            <w:tcW w:w="1644" w:type="dxa"/>
          </w:tcPr>
          <w:p w:rsidR="000F19E9" w:rsidRDefault="000F19E9">
            <w:pPr>
              <w:pStyle w:val="ConsPlusNormal"/>
              <w:jc w:val="center"/>
            </w:pPr>
            <w:r>
              <w:t>200000,00</w:t>
            </w:r>
          </w:p>
        </w:tc>
        <w:tc>
          <w:tcPr>
            <w:tcW w:w="1814" w:type="dxa"/>
          </w:tcPr>
          <w:p w:rsidR="000F19E9" w:rsidRDefault="000F19E9">
            <w:pPr>
              <w:pStyle w:val="ConsPlusNormal"/>
              <w:jc w:val="center"/>
            </w:pPr>
            <w:r>
              <w:t>200000,00</w:t>
            </w:r>
          </w:p>
        </w:tc>
      </w:tr>
      <w:tr w:rsidR="000F19E9">
        <w:tc>
          <w:tcPr>
            <w:tcW w:w="3855" w:type="dxa"/>
          </w:tcPr>
          <w:p w:rsidR="000F19E9" w:rsidRDefault="000F19E9">
            <w:pPr>
              <w:pStyle w:val="ConsPlusNormal"/>
            </w:pPr>
            <w:r>
              <w:t xml:space="preserve">Субсидии на реализацию проектов инициатив </w:t>
            </w:r>
            <w:r>
              <w:lastRenderedPageBreak/>
              <w:t>муниципальных образований Республики Дагестан</w:t>
            </w:r>
          </w:p>
        </w:tc>
        <w:tc>
          <w:tcPr>
            <w:tcW w:w="567" w:type="dxa"/>
          </w:tcPr>
          <w:p w:rsidR="000F19E9" w:rsidRDefault="000F19E9">
            <w:pPr>
              <w:pStyle w:val="ConsPlusNormal"/>
              <w:jc w:val="center"/>
            </w:pPr>
            <w:r>
              <w:lastRenderedPageBreak/>
              <w:t>14</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99 9 00 41120</w:t>
            </w:r>
          </w:p>
        </w:tc>
        <w:tc>
          <w:tcPr>
            <w:tcW w:w="709" w:type="dxa"/>
          </w:tcPr>
          <w:p w:rsidR="000F19E9" w:rsidRDefault="000F19E9">
            <w:pPr>
              <w:pStyle w:val="ConsPlusNormal"/>
            </w:pPr>
          </w:p>
        </w:tc>
        <w:tc>
          <w:tcPr>
            <w:tcW w:w="1644" w:type="dxa"/>
          </w:tcPr>
          <w:p w:rsidR="000F19E9" w:rsidRDefault="000F19E9">
            <w:pPr>
              <w:pStyle w:val="ConsPlusNormal"/>
              <w:jc w:val="center"/>
            </w:pPr>
            <w:r>
              <w:t>200000,00</w:t>
            </w:r>
          </w:p>
        </w:tc>
        <w:tc>
          <w:tcPr>
            <w:tcW w:w="1814" w:type="dxa"/>
          </w:tcPr>
          <w:p w:rsidR="000F19E9" w:rsidRDefault="000F19E9">
            <w:pPr>
              <w:pStyle w:val="ConsPlusNormal"/>
              <w:jc w:val="center"/>
            </w:pPr>
            <w:r>
              <w:t>200000,00</w:t>
            </w:r>
          </w:p>
        </w:tc>
      </w:tr>
      <w:tr w:rsidR="000F19E9">
        <w:tc>
          <w:tcPr>
            <w:tcW w:w="3855" w:type="dxa"/>
          </w:tcPr>
          <w:p w:rsidR="000F19E9" w:rsidRDefault="000F19E9">
            <w:pPr>
              <w:pStyle w:val="ConsPlusNormal"/>
            </w:pPr>
            <w:r>
              <w:lastRenderedPageBreak/>
              <w:t>Межбюджетные трансферты</w:t>
            </w:r>
          </w:p>
        </w:tc>
        <w:tc>
          <w:tcPr>
            <w:tcW w:w="567" w:type="dxa"/>
          </w:tcPr>
          <w:p w:rsidR="000F19E9" w:rsidRDefault="000F19E9">
            <w:pPr>
              <w:pStyle w:val="ConsPlusNormal"/>
              <w:jc w:val="center"/>
            </w:pPr>
            <w:r>
              <w:t>14</w:t>
            </w:r>
          </w:p>
        </w:tc>
        <w:tc>
          <w:tcPr>
            <w:tcW w:w="709" w:type="dxa"/>
          </w:tcPr>
          <w:p w:rsidR="000F19E9" w:rsidRDefault="000F19E9">
            <w:pPr>
              <w:pStyle w:val="ConsPlusNormal"/>
              <w:jc w:val="center"/>
            </w:pPr>
            <w:r>
              <w:t>03</w:t>
            </w:r>
          </w:p>
        </w:tc>
        <w:tc>
          <w:tcPr>
            <w:tcW w:w="1984" w:type="dxa"/>
          </w:tcPr>
          <w:p w:rsidR="000F19E9" w:rsidRDefault="000F19E9">
            <w:pPr>
              <w:pStyle w:val="ConsPlusNormal"/>
              <w:jc w:val="center"/>
            </w:pPr>
            <w:r>
              <w:t>99 9 00 41120</w:t>
            </w:r>
          </w:p>
        </w:tc>
        <w:tc>
          <w:tcPr>
            <w:tcW w:w="709" w:type="dxa"/>
          </w:tcPr>
          <w:p w:rsidR="000F19E9" w:rsidRDefault="000F19E9">
            <w:pPr>
              <w:pStyle w:val="ConsPlusNormal"/>
              <w:jc w:val="center"/>
            </w:pPr>
            <w:r>
              <w:t>500</w:t>
            </w:r>
          </w:p>
        </w:tc>
        <w:tc>
          <w:tcPr>
            <w:tcW w:w="1644" w:type="dxa"/>
          </w:tcPr>
          <w:p w:rsidR="000F19E9" w:rsidRDefault="000F19E9">
            <w:pPr>
              <w:pStyle w:val="ConsPlusNormal"/>
              <w:jc w:val="center"/>
            </w:pPr>
            <w:r>
              <w:t>200000,00</w:t>
            </w:r>
          </w:p>
        </w:tc>
        <w:tc>
          <w:tcPr>
            <w:tcW w:w="1814" w:type="dxa"/>
          </w:tcPr>
          <w:p w:rsidR="000F19E9" w:rsidRDefault="000F19E9">
            <w:pPr>
              <w:pStyle w:val="ConsPlusNormal"/>
              <w:jc w:val="center"/>
            </w:pPr>
            <w:r>
              <w:t>200000,00</w:t>
            </w:r>
          </w:p>
        </w:tc>
      </w:tr>
    </w:tbl>
    <w:p w:rsidR="000F19E9" w:rsidRDefault="000F19E9">
      <w:pPr>
        <w:sectPr w:rsidR="000F19E9">
          <w:pgSz w:w="16838" w:h="11905" w:orient="landscape"/>
          <w:pgMar w:top="1134" w:right="1134" w:bottom="567" w:left="1134" w:header="0" w:footer="0" w:gutter="0"/>
          <w:cols w:space="720"/>
        </w:sectPr>
      </w:pPr>
    </w:p>
    <w:p w:rsidR="000F19E9" w:rsidRDefault="000F19E9">
      <w:pPr>
        <w:pStyle w:val="ConsPlusNormal"/>
        <w:jc w:val="both"/>
      </w:pPr>
    </w:p>
    <w:p w:rsidR="000F19E9" w:rsidRDefault="000F19E9">
      <w:pPr>
        <w:pStyle w:val="ConsPlusNormal"/>
        <w:jc w:val="both"/>
      </w:pPr>
    </w:p>
    <w:p w:rsidR="000F19E9" w:rsidRDefault="000F19E9">
      <w:pPr>
        <w:pStyle w:val="ConsPlusNormal"/>
        <w:jc w:val="both"/>
      </w:pPr>
    </w:p>
    <w:p w:rsidR="000F19E9" w:rsidRDefault="000F19E9">
      <w:pPr>
        <w:pStyle w:val="ConsPlusNormal"/>
        <w:jc w:val="both"/>
      </w:pPr>
    </w:p>
    <w:p w:rsidR="000F19E9" w:rsidRDefault="000F19E9">
      <w:pPr>
        <w:pStyle w:val="ConsPlusNormal"/>
        <w:jc w:val="both"/>
      </w:pPr>
    </w:p>
    <w:p w:rsidR="000F19E9" w:rsidRDefault="000F19E9">
      <w:pPr>
        <w:pStyle w:val="ConsPlusNormal"/>
        <w:jc w:val="right"/>
        <w:outlineLvl w:val="0"/>
      </w:pPr>
      <w:r>
        <w:t>Приложение N 12</w:t>
      </w:r>
    </w:p>
    <w:p w:rsidR="000F19E9" w:rsidRDefault="000F19E9">
      <w:pPr>
        <w:pStyle w:val="ConsPlusNormal"/>
        <w:jc w:val="right"/>
      </w:pPr>
      <w:r>
        <w:t>к Закону Республики Дагестан</w:t>
      </w:r>
    </w:p>
    <w:p w:rsidR="000F19E9" w:rsidRDefault="000F19E9">
      <w:pPr>
        <w:pStyle w:val="ConsPlusNormal"/>
        <w:jc w:val="right"/>
      </w:pPr>
      <w:r>
        <w:t>"О республиканском бюджете</w:t>
      </w:r>
    </w:p>
    <w:p w:rsidR="000F19E9" w:rsidRDefault="000F19E9">
      <w:pPr>
        <w:pStyle w:val="ConsPlusNormal"/>
        <w:jc w:val="right"/>
      </w:pPr>
      <w:r>
        <w:t>Республики Дагестан на 2021 год</w:t>
      </w:r>
    </w:p>
    <w:p w:rsidR="000F19E9" w:rsidRDefault="000F19E9">
      <w:pPr>
        <w:pStyle w:val="ConsPlusNormal"/>
        <w:jc w:val="right"/>
      </w:pPr>
      <w:r>
        <w:t>и на плановый период 2022 и 2023 годов"</w:t>
      </w:r>
    </w:p>
    <w:p w:rsidR="000F19E9" w:rsidRDefault="000F19E9">
      <w:pPr>
        <w:pStyle w:val="ConsPlusNormal"/>
        <w:jc w:val="both"/>
      </w:pPr>
    </w:p>
    <w:p w:rsidR="000F19E9" w:rsidRDefault="000F19E9">
      <w:pPr>
        <w:pStyle w:val="ConsPlusTitle"/>
        <w:jc w:val="center"/>
      </w:pPr>
      <w:bookmarkStart w:id="16" w:name="P69935"/>
      <w:bookmarkEnd w:id="16"/>
      <w:r>
        <w:t>РАСПРЕДЕЛЕНИЕ БЮДЖЕТНЫХ АССИГНОВАНИЙ ПО ЦЕЛЕВЫМ СТАТЬЯМ</w:t>
      </w:r>
    </w:p>
    <w:p w:rsidR="000F19E9" w:rsidRDefault="000F19E9">
      <w:pPr>
        <w:pStyle w:val="ConsPlusTitle"/>
        <w:jc w:val="center"/>
      </w:pPr>
      <w:r>
        <w:t>(ГОСУДАРСТВЕННЫМ ПРОГРАММАМ РЕСПУБЛИКИ ДАГЕСТАН</w:t>
      </w:r>
    </w:p>
    <w:p w:rsidR="000F19E9" w:rsidRDefault="000F19E9">
      <w:pPr>
        <w:pStyle w:val="ConsPlusTitle"/>
        <w:jc w:val="center"/>
      </w:pPr>
      <w:r>
        <w:t>И НЕПРОГРАММНЫМ НАПРАВЛЕНИЯМ ДЕЯТЕЛЬНОСТИ),</w:t>
      </w:r>
    </w:p>
    <w:p w:rsidR="000F19E9" w:rsidRDefault="000F19E9">
      <w:pPr>
        <w:pStyle w:val="ConsPlusTitle"/>
        <w:jc w:val="center"/>
      </w:pPr>
      <w:r>
        <w:t>ГРУППАМ ВИДОВ РАСХОДОВ, РАЗДЕЛАМ, ПОДРАЗДЕЛАМ</w:t>
      </w:r>
    </w:p>
    <w:p w:rsidR="000F19E9" w:rsidRDefault="000F19E9">
      <w:pPr>
        <w:pStyle w:val="ConsPlusTitle"/>
        <w:jc w:val="center"/>
      </w:pPr>
      <w:r>
        <w:t>КЛАССИФИКАЦИИ РАСХОДОВ РЕСПУБЛИКАНСКОГО БЮДЖЕТА</w:t>
      </w:r>
    </w:p>
    <w:p w:rsidR="000F19E9" w:rsidRDefault="000F19E9">
      <w:pPr>
        <w:pStyle w:val="ConsPlusTitle"/>
        <w:jc w:val="center"/>
      </w:pPr>
      <w:r>
        <w:t>РЕСПУБЛИКИ ДАГЕСТАН НА 2021 ГОД</w:t>
      </w:r>
    </w:p>
    <w:p w:rsidR="000F19E9" w:rsidRDefault="000F19E9">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4"/>
      </w:tblGrid>
      <w:tr w:rsidR="000F19E9">
        <w:trPr>
          <w:jc w:val="center"/>
        </w:trPr>
        <w:tc>
          <w:tcPr>
            <w:tcW w:w="10144" w:type="dxa"/>
            <w:tcBorders>
              <w:top w:val="nil"/>
              <w:left w:val="single" w:sz="24" w:space="0" w:color="CED3F1"/>
              <w:bottom w:val="nil"/>
              <w:right w:val="single" w:sz="24" w:space="0" w:color="F4F3F8"/>
            </w:tcBorders>
            <w:shd w:val="clear" w:color="auto" w:fill="F4F3F8"/>
          </w:tcPr>
          <w:p w:rsidR="000F19E9" w:rsidRDefault="000F19E9">
            <w:pPr>
              <w:pStyle w:val="ConsPlusNormal"/>
              <w:jc w:val="center"/>
            </w:pPr>
            <w:r>
              <w:rPr>
                <w:color w:val="392C69"/>
              </w:rPr>
              <w:t>Список изменяющих документов</w:t>
            </w:r>
          </w:p>
          <w:p w:rsidR="000F19E9" w:rsidRDefault="000F19E9">
            <w:pPr>
              <w:pStyle w:val="ConsPlusNormal"/>
              <w:jc w:val="center"/>
            </w:pPr>
            <w:r>
              <w:rPr>
                <w:color w:val="392C69"/>
              </w:rPr>
              <w:t xml:space="preserve">(в ред. </w:t>
            </w:r>
            <w:hyperlink r:id="rId238" w:history="1">
              <w:r>
                <w:rPr>
                  <w:color w:val="0000FF"/>
                </w:rPr>
                <w:t>Закона</w:t>
              </w:r>
            </w:hyperlink>
            <w:r>
              <w:rPr>
                <w:color w:val="392C69"/>
              </w:rPr>
              <w:t xml:space="preserve"> Республики Дагестан</w:t>
            </w:r>
          </w:p>
          <w:p w:rsidR="000F19E9" w:rsidRDefault="000F19E9">
            <w:pPr>
              <w:pStyle w:val="ConsPlusNormal"/>
              <w:jc w:val="center"/>
            </w:pPr>
            <w:r>
              <w:rPr>
                <w:color w:val="392C69"/>
              </w:rPr>
              <w:t>от 04.05.2021 N 32)</w:t>
            </w:r>
          </w:p>
        </w:tc>
      </w:tr>
    </w:tbl>
    <w:p w:rsidR="000F19E9" w:rsidRDefault="000F19E9">
      <w:pPr>
        <w:pStyle w:val="ConsPlusNormal"/>
        <w:jc w:val="both"/>
      </w:pPr>
    </w:p>
    <w:p w:rsidR="000F19E9" w:rsidRDefault="000F19E9">
      <w:pPr>
        <w:pStyle w:val="ConsPlusNormal"/>
        <w:jc w:val="right"/>
      </w:pPr>
      <w:r>
        <w:t>(тыс. рублей)</w:t>
      </w:r>
    </w:p>
    <w:p w:rsidR="000F19E9" w:rsidRDefault="000F19E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28"/>
        <w:gridCol w:w="1757"/>
        <w:gridCol w:w="794"/>
        <w:gridCol w:w="709"/>
        <w:gridCol w:w="709"/>
        <w:gridCol w:w="1757"/>
      </w:tblGrid>
      <w:tr w:rsidR="000F19E9">
        <w:tc>
          <w:tcPr>
            <w:tcW w:w="3628" w:type="dxa"/>
          </w:tcPr>
          <w:p w:rsidR="000F19E9" w:rsidRDefault="000F19E9">
            <w:pPr>
              <w:pStyle w:val="ConsPlusNormal"/>
              <w:jc w:val="center"/>
            </w:pPr>
            <w:r>
              <w:t>Наименование</w:t>
            </w:r>
          </w:p>
        </w:tc>
        <w:tc>
          <w:tcPr>
            <w:tcW w:w="1757" w:type="dxa"/>
          </w:tcPr>
          <w:p w:rsidR="000F19E9" w:rsidRDefault="000F19E9">
            <w:pPr>
              <w:pStyle w:val="ConsPlusNormal"/>
              <w:jc w:val="center"/>
            </w:pPr>
            <w:r>
              <w:t>ЦСР</w:t>
            </w:r>
          </w:p>
        </w:tc>
        <w:tc>
          <w:tcPr>
            <w:tcW w:w="794" w:type="dxa"/>
          </w:tcPr>
          <w:p w:rsidR="000F19E9" w:rsidRDefault="000F19E9">
            <w:pPr>
              <w:pStyle w:val="ConsPlusNormal"/>
              <w:jc w:val="center"/>
            </w:pPr>
            <w:r>
              <w:t>ВР</w:t>
            </w:r>
          </w:p>
        </w:tc>
        <w:tc>
          <w:tcPr>
            <w:tcW w:w="709" w:type="dxa"/>
          </w:tcPr>
          <w:p w:rsidR="000F19E9" w:rsidRDefault="000F19E9">
            <w:pPr>
              <w:pStyle w:val="ConsPlusNormal"/>
              <w:jc w:val="center"/>
            </w:pPr>
            <w:r>
              <w:t>РЗ</w:t>
            </w:r>
          </w:p>
        </w:tc>
        <w:tc>
          <w:tcPr>
            <w:tcW w:w="709" w:type="dxa"/>
          </w:tcPr>
          <w:p w:rsidR="000F19E9" w:rsidRDefault="000F19E9">
            <w:pPr>
              <w:pStyle w:val="ConsPlusNormal"/>
              <w:jc w:val="center"/>
            </w:pPr>
            <w:r>
              <w:t>ПР</w:t>
            </w:r>
          </w:p>
        </w:tc>
        <w:tc>
          <w:tcPr>
            <w:tcW w:w="1757" w:type="dxa"/>
          </w:tcPr>
          <w:p w:rsidR="000F19E9" w:rsidRDefault="000F19E9">
            <w:pPr>
              <w:pStyle w:val="ConsPlusNormal"/>
              <w:jc w:val="center"/>
            </w:pPr>
            <w:r>
              <w:t>Сумма</w:t>
            </w:r>
          </w:p>
        </w:tc>
      </w:tr>
      <w:tr w:rsidR="000F19E9">
        <w:tc>
          <w:tcPr>
            <w:tcW w:w="3628" w:type="dxa"/>
          </w:tcPr>
          <w:p w:rsidR="000F19E9" w:rsidRDefault="000F19E9">
            <w:pPr>
              <w:pStyle w:val="ConsPlusNormal"/>
              <w:jc w:val="center"/>
            </w:pPr>
            <w:r>
              <w:t>1</w:t>
            </w:r>
          </w:p>
        </w:tc>
        <w:tc>
          <w:tcPr>
            <w:tcW w:w="1757" w:type="dxa"/>
          </w:tcPr>
          <w:p w:rsidR="000F19E9" w:rsidRDefault="000F19E9">
            <w:pPr>
              <w:pStyle w:val="ConsPlusNormal"/>
              <w:jc w:val="center"/>
            </w:pPr>
            <w:r>
              <w:t>2</w:t>
            </w:r>
          </w:p>
        </w:tc>
        <w:tc>
          <w:tcPr>
            <w:tcW w:w="794" w:type="dxa"/>
          </w:tcPr>
          <w:p w:rsidR="000F19E9" w:rsidRDefault="000F19E9">
            <w:pPr>
              <w:pStyle w:val="ConsPlusNormal"/>
              <w:jc w:val="center"/>
            </w:pPr>
            <w:r>
              <w:t>3</w:t>
            </w:r>
          </w:p>
        </w:tc>
        <w:tc>
          <w:tcPr>
            <w:tcW w:w="709" w:type="dxa"/>
          </w:tcPr>
          <w:p w:rsidR="000F19E9" w:rsidRDefault="000F19E9">
            <w:pPr>
              <w:pStyle w:val="ConsPlusNormal"/>
              <w:jc w:val="center"/>
            </w:pPr>
            <w:r>
              <w:t>4</w:t>
            </w:r>
          </w:p>
        </w:tc>
        <w:tc>
          <w:tcPr>
            <w:tcW w:w="709" w:type="dxa"/>
          </w:tcPr>
          <w:p w:rsidR="000F19E9" w:rsidRDefault="000F19E9">
            <w:pPr>
              <w:pStyle w:val="ConsPlusNormal"/>
              <w:jc w:val="center"/>
            </w:pPr>
            <w:r>
              <w:t>5</w:t>
            </w:r>
          </w:p>
        </w:tc>
        <w:tc>
          <w:tcPr>
            <w:tcW w:w="1757" w:type="dxa"/>
          </w:tcPr>
          <w:p w:rsidR="000F19E9" w:rsidRDefault="000F19E9">
            <w:pPr>
              <w:pStyle w:val="ConsPlusNormal"/>
              <w:jc w:val="center"/>
            </w:pPr>
            <w:r>
              <w:t>6</w:t>
            </w:r>
          </w:p>
        </w:tc>
      </w:tr>
      <w:tr w:rsidR="000F19E9">
        <w:tc>
          <w:tcPr>
            <w:tcW w:w="3628" w:type="dxa"/>
          </w:tcPr>
          <w:p w:rsidR="000F19E9" w:rsidRDefault="000F19E9">
            <w:pPr>
              <w:pStyle w:val="ConsPlusNormal"/>
            </w:pPr>
            <w:r>
              <w:t>ВСЕГО</w:t>
            </w:r>
          </w:p>
        </w:tc>
        <w:tc>
          <w:tcPr>
            <w:tcW w:w="1757" w:type="dxa"/>
          </w:tcPr>
          <w:p w:rsidR="000F19E9" w:rsidRDefault="000F19E9">
            <w:pPr>
              <w:pStyle w:val="ConsPlusNormal"/>
            </w:pP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173174089,49</w:t>
            </w:r>
          </w:p>
        </w:tc>
      </w:tr>
      <w:tr w:rsidR="000F19E9">
        <w:tc>
          <w:tcPr>
            <w:tcW w:w="3628" w:type="dxa"/>
          </w:tcPr>
          <w:p w:rsidR="000F19E9" w:rsidRDefault="000F19E9">
            <w:pPr>
              <w:pStyle w:val="ConsPlusNormal"/>
            </w:pPr>
            <w:r>
              <w:t>Государственная программа Республики Дагестан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1757" w:type="dxa"/>
          </w:tcPr>
          <w:p w:rsidR="000F19E9" w:rsidRDefault="000F19E9">
            <w:pPr>
              <w:pStyle w:val="ConsPlusNormal"/>
              <w:jc w:val="center"/>
            </w:pPr>
            <w:r>
              <w:t>01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11416,36</w:t>
            </w:r>
          </w:p>
        </w:tc>
      </w:tr>
      <w:tr w:rsidR="000F19E9">
        <w:tc>
          <w:tcPr>
            <w:tcW w:w="3628" w:type="dxa"/>
          </w:tcPr>
          <w:p w:rsidR="000F19E9" w:rsidRDefault="000F19E9">
            <w:pPr>
              <w:pStyle w:val="ConsPlusNormal"/>
            </w:pPr>
            <w:r>
              <w:t xml:space="preserve">Основное мероприятие "Развитие государственной гражданской службы Республики Дагестан, </w:t>
            </w:r>
            <w:r>
              <w:lastRenderedPageBreak/>
              <w:t>государственная поддержка развития муниципальной службы в Республике Дагестан"</w:t>
            </w:r>
          </w:p>
        </w:tc>
        <w:tc>
          <w:tcPr>
            <w:tcW w:w="1757" w:type="dxa"/>
          </w:tcPr>
          <w:p w:rsidR="000F19E9" w:rsidRDefault="000F19E9">
            <w:pPr>
              <w:pStyle w:val="ConsPlusNormal"/>
              <w:jc w:val="center"/>
            </w:pPr>
            <w:r>
              <w:lastRenderedPageBreak/>
              <w:t>01 0 01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11416,36</w:t>
            </w:r>
          </w:p>
        </w:tc>
      </w:tr>
      <w:tr w:rsidR="000F19E9">
        <w:tc>
          <w:tcPr>
            <w:tcW w:w="3628" w:type="dxa"/>
          </w:tcPr>
          <w:p w:rsidR="000F19E9" w:rsidRDefault="000F19E9">
            <w:pPr>
              <w:pStyle w:val="ConsPlusNormal"/>
            </w:pPr>
            <w:r>
              <w:lastRenderedPageBreak/>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1757" w:type="dxa"/>
          </w:tcPr>
          <w:p w:rsidR="000F19E9" w:rsidRDefault="000F19E9">
            <w:pPr>
              <w:pStyle w:val="ConsPlusNormal"/>
              <w:jc w:val="center"/>
            </w:pPr>
            <w:r>
              <w:t>01 0 01 99590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757" w:type="dxa"/>
          </w:tcPr>
          <w:p w:rsidR="000F19E9" w:rsidRDefault="000F19E9">
            <w:pPr>
              <w:pStyle w:val="ConsPlusNormal"/>
              <w:jc w:val="center"/>
            </w:pPr>
            <w:r>
              <w:t>11416,36</w:t>
            </w:r>
          </w:p>
        </w:tc>
      </w:tr>
      <w:tr w:rsidR="000F19E9">
        <w:tc>
          <w:tcPr>
            <w:tcW w:w="3628" w:type="dxa"/>
          </w:tcPr>
          <w:p w:rsidR="000F19E9" w:rsidRDefault="000F19E9">
            <w:pPr>
              <w:pStyle w:val="ConsPlusNormal"/>
            </w:pPr>
            <w:r>
              <w:t>Государственная программа Республики Дагестан "Развитие информационно-коммуникационной инфраструктуры Республики Дагестан"</w:t>
            </w:r>
          </w:p>
        </w:tc>
        <w:tc>
          <w:tcPr>
            <w:tcW w:w="1757" w:type="dxa"/>
          </w:tcPr>
          <w:p w:rsidR="000F19E9" w:rsidRDefault="000F19E9">
            <w:pPr>
              <w:pStyle w:val="ConsPlusNormal"/>
              <w:jc w:val="center"/>
            </w:pPr>
            <w:r>
              <w:t>03</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405155,11</w:t>
            </w:r>
          </w:p>
        </w:tc>
      </w:tr>
      <w:tr w:rsidR="000F19E9">
        <w:tc>
          <w:tcPr>
            <w:tcW w:w="3628" w:type="dxa"/>
          </w:tcPr>
          <w:p w:rsidR="000F19E9" w:rsidRDefault="000F19E9">
            <w:pPr>
              <w:pStyle w:val="ConsPlusNormal"/>
            </w:pPr>
            <w:r>
              <w:t>Основное мероприятие "Формирование региональной телекоммуникационной инфраструктуры и развитие электронного правительства"</w:t>
            </w:r>
          </w:p>
        </w:tc>
        <w:tc>
          <w:tcPr>
            <w:tcW w:w="1757" w:type="dxa"/>
          </w:tcPr>
          <w:p w:rsidR="000F19E9" w:rsidRDefault="000F19E9">
            <w:pPr>
              <w:pStyle w:val="ConsPlusNormal"/>
              <w:jc w:val="center"/>
            </w:pPr>
            <w:r>
              <w:t>03 0 01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252477,00</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 и учреждений</w:t>
            </w:r>
          </w:p>
        </w:tc>
        <w:tc>
          <w:tcPr>
            <w:tcW w:w="1757" w:type="dxa"/>
          </w:tcPr>
          <w:p w:rsidR="000F19E9" w:rsidRDefault="000F19E9">
            <w:pPr>
              <w:pStyle w:val="ConsPlusNormal"/>
              <w:jc w:val="center"/>
            </w:pPr>
            <w:r>
              <w:t>03 0 01 99900</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10</w:t>
            </w:r>
          </w:p>
        </w:tc>
        <w:tc>
          <w:tcPr>
            <w:tcW w:w="1757" w:type="dxa"/>
          </w:tcPr>
          <w:p w:rsidR="000F19E9" w:rsidRDefault="000F19E9">
            <w:pPr>
              <w:pStyle w:val="ConsPlusNormal"/>
              <w:jc w:val="center"/>
            </w:pPr>
            <w:r>
              <w:t>252477,00</w:t>
            </w:r>
          </w:p>
        </w:tc>
      </w:tr>
      <w:tr w:rsidR="000F19E9">
        <w:tc>
          <w:tcPr>
            <w:tcW w:w="3628" w:type="dxa"/>
          </w:tcPr>
          <w:p w:rsidR="000F19E9" w:rsidRDefault="000F19E9">
            <w:pPr>
              <w:pStyle w:val="ConsPlusNormal"/>
            </w:pPr>
            <w:r>
              <w:t>Основное мероприятие "Создание единой защищенной телекоммуникационной сети"</w:t>
            </w:r>
          </w:p>
        </w:tc>
        <w:tc>
          <w:tcPr>
            <w:tcW w:w="1757" w:type="dxa"/>
          </w:tcPr>
          <w:p w:rsidR="000F19E9" w:rsidRDefault="000F19E9">
            <w:pPr>
              <w:pStyle w:val="ConsPlusNormal"/>
              <w:jc w:val="center"/>
            </w:pPr>
            <w:r>
              <w:t>03 0 02</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39570,00</w:t>
            </w:r>
          </w:p>
        </w:tc>
      </w:tr>
      <w:tr w:rsidR="000F19E9">
        <w:tc>
          <w:tcPr>
            <w:tcW w:w="3628" w:type="dxa"/>
          </w:tcPr>
          <w:p w:rsidR="000F19E9" w:rsidRDefault="000F19E9">
            <w:pPr>
              <w:pStyle w:val="ConsPlusNormal"/>
            </w:pPr>
            <w:r>
              <w:t>Поддержка региональных проектов в сфере информационных технологий</w:t>
            </w:r>
          </w:p>
        </w:tc>
        <w:tc>
          <w:tcPr>
            <w:tcW w:w="1757" w:type="dxa"/>
          </w:tcPr>
          <w:p w:rsidR="000F19E9" w:rsidRDefault="000F19E9">
            <w:pPr>
              <w:pStyle w:val="ConsPlusNormal"/>
              <w:jc w:val="center"/>
            </w:pPr>
            <w:r>
              <w:t>03 0 02 R0280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10</w:t>
            </w:r>
          </w:p>
        </w:tc>
        <w:tc>
          <w:tcPr>
            <w:tcW w:w="1757" w:type="dxa"/>
          </w:tcPr>
          <w:p w:rsidR="000F19E9" w:rsidRDefault="000F19E9">
            <w:pPr>
              <w:pStyle w:val="ConsPlusNormal"/>
              <w:jc w:val="center"/>
            </w:pPr>
            <w:r>
              <w:t>39570,00</w:t>
            </w:r>
          </w:p>
        </w:tc>
      </w:tr>
      <w:tr w:rsidR="000F19E9">
        <w:tc>
          <w:tcPr>
            <w:tcW w:w="3628" w:type="dxa"/>
          </w:tcPr>
          <w:p w:rsidR="000F19E9" w:rsidRDefault="000F19E9">
            <w:pPr>
              <w:pStyle w:val="ConsPlusNormal"/>
            </w:pPr>
            <w:r>
              <w:t xml:space="preserve">Основное мероприятие "Обеспечение выполнения </w:t>
            </w:r>
            <w:r>
              <w:lastRenderedPageBreak/>
              <w:t>функций министерства и подведомственных учреждений"</w:t>
            </w:r>
          </w:p>
        </w:tc>
        <w:tc>
          <w:tcPr>
            <w:tcW w:w="1757" w:type="dxa"/>
          </w:tcPr>
          <w:p w:rsidR="000F19E9" w:rsidRDefault="000F19E9">
            <w:pPr>
              <w:pStyle w:val="ConsPlusNormal"/>
              <w:jc w:val="center"/>
            </w:pPr>
            <w:r>
              <w:lastRenderedPageBreak/>
              <w:t>03 0 06</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25099,10</w:t>
            </w:r>
          </w:p>
        </w:tc>
      </w:tr>
      <w:tr w:rsidR="000F19E9">
        <w:tc>
          <w:tcPr>
            <w:tcW w:w="3628" w:type="dxa"/>
          </w:tcPr>
          <w:p w:rsidR="000F19E9" w:rsidRDefault="000F19E9">
            <w:pPr>
              <w:pStyle w:val="ConsPlusNormal"/>
            </w:pPr>
            <w:r>
              <w:lastRenderedPageBreak/>
              <w:t>Финансовое обеспечение выполнения функций государственных учреждений, оказания услуг и выполнения работ</w:t>
            </w:r>
          </w:p>
        </w:tc>
        <w:tc>
          <w:tcPr>
            <w:tcW w:w="1757" w:type="dxa"/>
          </w:tcPr>
          <w:p w:rsidR="000F19E9" w:rsidRDefault="000F19E9">
            <w:pPr>
              <w:pStyle w:val="ConsPlusNormal"/>
              <w:jc w:val="center"/>
            </w:pPr>
            <w:r>
              <w:t>03 0 06 00590</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10</w:t>
            </w:r>
          </w:p>
        </w:tc>
        <w:tc>
          <w:tcPr>
            <w:tcW w:w="1757" w:type="dxa"/>
          </w:tcPr>
          <w:p w:rsidR="000F19E9" w:rsidRDefault="000F19E9">
            <w:pPr>
              <w:pStyle w:val="ConsPlusNormal"/>
              <w:jc w:val="center"/>
            </w:pPr>
            <w:r>
              <w:t>25099,10</w:t>
            </w:r>
          </w:p>
        </w:tc>
      </w:tr>
      <w:tr w:rsidR="000F19E9">
        <w:tc>
          <w:tcPr>
            <w:tcW w:w="3628" w:type="dxa"/>
          </w:tcPr>
          <w:p w:rsidR="000F19E9" w:rsidRDefault="000F19E9">
            <w:pPr>
              <w:pStyle w:val="ConsPlusNormal"/>
            </w:pPr>
            <w:r>
              <w:t>Основное мероприятие "Совершенствование автоматизированной системы управления бюджетным процессом"</w:t>
            </w:r>
          </w:p>
        </w:tc>
        <w:tc>
          <w:tcPr>
            <w:tcW w:w="1757" w:type="dxa"/>
          </w:tcPr>
          <w:p w:rsidR="000F19E9" w:rsidRDefault="000F19E9">
            <w:pPr>
              <w:pStyle w:val="ConsPlusNormal"/>
              <w:jc w:val="center"/>
            </w:pPr>
            <w:r>
              <w:t>03 0 07</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54718,00</w:t>
            </w:r>
          </w:p>
        </w:tc>
      </w:tr>
      <w:tr w:rsidR="000F19E9">
        <w:tc>
          <w:tcPr>
            <w:tcW w:w="3628" w:type="dxa"/>
          </w:tcPr>
          <w:p w:rsidR="000F19E9" w:rsidRDefault="000F19E9">
            <w:pPr>
              <w:pStyle w:val="ConsPlusNormal"/>
            </w:pPr>
            <w:r>
              <w:t>Реализация мероприятий, направленных на совершенствование автоматизированной системы управления бюджетным процессом</w:t>
            </w:r>
          </w:p>
        </w:tc>
        <w:tc>
          <w:tcPr>
            <w:tcW w:w="1757" w:type="dxa"/>
          </w:tcPr>
          <w:p w:rsidR="000F19E9" w:rsidRDefault="000F19E9">
            <w:pPr>
              <w:pStyle w:val="ConsPlusNormal"/>
              <w:jc w:val="center"/>
            </w:pPr>
            <w:r>
              <w:t>03 0 07 99590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757" w:type="dxa"/>
          </w:tcPr>
          <w:p w:rsidR="000F19E9" w:rsidRDefault="000F19E9">
            <w:pPr>
              <w:pStyle w:val="ConsPlusNormal"/>
              <w:jc w:val="center"/>
            </w:pPr>
            <w:r>
              <w:t>54718,00</w:t>
            </w:r>
          </w:p>
        </w:tc>
      </w:tr>
      <w:tr w:rsidR="000F19E9">
        <w:tc>
          <w:tcPr>
            <w:tcW w:w="3628" w:type="dxa"/>
          </w:tcPr>
          <w:p w:rsidR="000F19E9" w:rsidRDefault="000F19E9">
            <w:pPr>
              <w:pStyle w:val="ConsPlusNormal"/>
            </w:pPr>
            <w:r>
              <w:t>Федеральный проект "Информационная инфраструктура"</w:t>
            </w:r>
          </w:p>
        </w:tc>
        <w:tc>
          <w:tcPr>
            <w:tcW w:w="1757" w:type="dxa"/>
          </w:tcPr>
          <w:p w:rsidR="000F19E9" w:rsidRDefault="000F19E9">
            <w:pPr>
              <w:pStyle w:val="ConsPlusNormal"/>
              <w:jc w:val="center"/>
            </w:pPr>
            <w:r>
              <w:t>03 0 D2</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33291,01</w:t>
            </w:r>
          </w:p>
        </w:tc>
      </w:tr>
      <w:tr w:rsidR="000F19E9">
        <w:tc>
          <w:tcPr>
            <w:tcW w:w="3628" w:type="dxa"/>
          </w:tcPr>
          <w:p w:rsidR="000F19E9" w:rsidRDefault="000F19E9">
            <w:pPr>
              <w:pStyle w:val="ConsPlusNormal"/>
            </w:pPr>
            <w:r>
              <w:t>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w:t>
            </w:r>
            <w:r>
              <w:lastRenderedPageBreak/>
              <w:t>связи</w:t>
            </w:r>
          </w:p>
        </w:tc>
        <w:tc>
          <w:tcPr>
            <w:tcW w:w="1757" w:type="dxa"/>
          </w:tcPr>
          <w:p w:rsidR="000F19E9" w:rsidRDefault="000F19E9">
            <w:pPr>
              <w:pStyle w:val="ConsPlusNormal"/>
              <w:jc w:val="center"/>
            </w:pPr>
            <w:r>
              <w:lastRenderedPageBreak/>
              <w:t>03 0 D2 55890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01</w:t>
            </w:r>
          </w:p>
        </w:tc>
        <w:tc>
          <w:tcPr>
            <w:tcW w:w="709" w:type="dxa"/>
          </w:tcPr>
          <w:p w:rsidR="000F19E9" w:rsidRDefault="000F19E9">
            <w:pPr>
              <w:pStyle w:val="ConsPlusNormal"/>
              <w:jc w:val="center"/>
            </w:pPr>
            <w:r>
              <w:t>05</w:t>
            </w:r>
          </w:p>
        </w:tc>
        <w:tc>
          <w:tcPr>
            <w:tcW w:w="1757" w:type="dxa"/>
          </w:tcPr>
          <w:p w:rsidR="000F19E9" w:rsidRDefault="000F19E9">
            <w:pPr>
              <w:pStyle w:val="ConsPlusNormal"/>
              <w:jc w:val="center"/>
            </w:pPr>
            <w:r>
              <w:t>33291,01</w:t>
            </w:r>
          </w:p>
        </w:tc>
      </w:tr>
      <w:tr w:rsidR="000F19E9">
        <w:tc>
          <w:tcPr>
            <w:tcW w:w="3628" w:type="dxa"/>
          </w:tcPr>
          <w:p w:rsidR="000F19E9" w:rsidRDefault="000F19E9">
            <w:pPr>
              <w:pStyle w:val="ConsPlusNormal"/>
            </w:pPr>
            <w:r>
              <w:lastRenderedPageBreak/>
              <w:t>Государственная программа Российской Федерации "Обеспечение доступным и комфортным жильем и коммунальными услугами граждан Российской Федерации"</w:t>
            </w:r>
          </w:p>
        </w:tc>
        <w:tc>
          <w:tcPr>
            <w:tcW w:w="1757" w:type="dxa"/>
          </w:tcPr>
          <w:p w:rsidR="000F19E9" w:rsidRDefault="000F19E9">
            <w:pPr>
              <w:pStyle w:val="ConsPlusNormal"/>
              <w:jc w:val="center"/>
            </w:pPr>
            <w:r>
              <w:t>05</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145791,30</w:t>
            </w:r>
          </w:p>
        </w:tc>
      </w:tr>
      <w:tr w:rsidR="000F19E9">
        <w:tc>
          <w:tcPr>
            <w:tcW w:w="3628" w:type="dxa"/>
          </w:tcPr>
          <w:p w:rsidR="000F19E9" w:rsidRDefault="000F19E9">
            <w:pPr>
              <w:pStyle w:val="ConsPlusNormal"/>
            </w:pPr>
            <w:r>
              <w:t>Подпрограмма "Создание условий для обеспечения доступным и комфортным жильем граждан России"</w:t>
            </w:r>
          </w:p>
        </w:tc>
        <w:tc>
          <w:tcPr>
            <w:tcW w:w="1757" w:type="dxa"/>
          </w:tcPr>
          <w:p w:rsidR="000F19E9" w:rsidRDefault="000F19E9">
            <w:pPr>
              <w:pStyle w:val="ConsPlusNormal"/>
              <w:jc w:val="center"/>
            </w:pPr>
            <w:r>
              <w:t>05 1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145791,30</w:t>
            </w:r>
          </w:p>
        </w:tc>
      </w:tr>
      <w:tr w:rsidR="000F19E9">
        <w:tc>
          <w:tcPr>
            <w:tcW w:w="3628" w:type="dxa"/>
          </w:tcPr>
          <w:p w:rsidR="000F19E9" w:rsidRDefault="000F19E9">
            <w:pPr>
              <w:pStyle w:val="ConsPlusNormal"/>
            </w:pPr>
            <w:r>
              <w:t>Ведомственная целевая программа "Оказание государственной поддержки гражданам в обеспечении жильем и оплате жилищно-коммунальных услуг"</w:t>
            </w:r>
          </w:p>
        </w:tc>
        <w:tc>
          <w:tcPr>
            <w:tcW w:w="1757" w:type="dxa"/>
          </w:tcPr>
          <w:p w:rsidR="000F19E9" w:rsidRDefault="000F19E9">
            <w:pPr>
              <w:pStyle w:val="ConsPlusNormal"/>
              <w:jc w:val="center"/>
            </w:pPr>
            <w:r>
              <w:t>05 1 13</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145791,30</w:t>
            </w:r>
          </w:p>
        </w:tc>
      </w:tr>
      <w:tr w:rsidR="000F19E9">
        <w:tc>
          <w:tcPr>
            <w:tcW w:w="3628" w:type="dxa"/>
          </w:tcPr>
          <w:p w:rsidR="000F19E9" w:rsidRDefault="000F19E9">
            <w:pPr>
              <w:pStyle w:val="ConsPlusNormal"/>
            </w:pPr>
            <w:r>
              <w:t>Обеспечение жильем отдельных категорий граждан, установленных Федеральным законом от 12 января 1995 года N 5-ФЗ "О ветеранах", в соответствии с Указом Президента Российской Федерации от 7 мая 2008 года N 714 "Об обеспечении жильем ветеранов Великой Отечественной войны 1941-1945 годов" за счет средств резервного фонда Правительства Российской Федерации</w:t>
            </w:r>
          </w:p>
        </w:tc>
        <w:tc>
          <w:tcPr>
            <w:tcW w:w="1757" w:type="dxa"/>
          </w:tcPr>
          <w:p w:rsidR="000F19E9" w:rsidRDefault="000F19E9">
            <w:pPr>
              <w:pStyle w:val="ConsPlusNormal"/>
              <w:jc w:val="center"/>
            </w:pPr>
            <w:r>
              <w:t>05 1 13 5134F</w:t>
            </w:r>
          </w:p>
        </w:tc>
        <w:tc>
          <w:tcPr>
            <w:tcW w:w="794" w:type="dxa"/>
          </w:tcPr>
          <w:p w:rsidR="000F19E9" w:rsidRDefault="000F19E9">
            <w:pPr>
              <w:pStyle w:val="ConsPlusNormal"/>
              <w:jc w:val="center"/>
            </w:pPr>
            <w:r>
              <w:t>300</w:t>
            </w:r>
          </w:p>
        </w:tc>
        <w:tc>
          <w:tcPr>
            <w:tcW w:w="709"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757" w:type="dxa"/>
          </w:tcPr>
          <w:p w:rsidR="000F19E9" w:rsidRDefault="000F19E9">
            <w:pPr>
              <w:pStyle w:val="ConsPlusNormal"/>
              <w:jc w:val="center"/>
            </w:pPr>
            <w:r>
              <w:t>15189,60</w:t>
            </w:r>
          </w:p>
        </w:tc>
      </w:tr>
      <w:tr w:rsidR="000F19E9">
        <w:tc>
          <w:tcPr>
            <w:tcW w:w="3628" w:type="dxa"/>
          </w:tcPr>
          <w:p w:rsidR="000F19E9" w:rsidRDefault="000F19E9">
            <w:pPr>
              <w:pStyle w:val="ConsPlusNormal"/>
            </w:pPr>
            <w:r>
              <w:t>Обеспечение жильем отдельных категорий граждан, установленных Федеральным законом "О ветеранах"</w:t>
            </w:r>
          </w:p>
        </w:tc>
        <w:tc>
          <w:tcPr>
            <w:tcW w:w="1757" w:type="dxa"/>
          </w:tcPr>
          <w:p w:rsidR="000F19E9" w:rsidRDefault="000F19E9">
            <w:pPr>
              <w:pStyle w:val="ConsPlusNormal"/>
              <w:jc w:val="center"/>
            </w:pPr>
            <w:r>
              <w:t>05 1 13 51350</w:t>
            </w:r>
          </w:p>
        </w:tc>
        <w:tc>
          <w:tcPr>
            <w:tcW w:w="794" w:type="dxa"/>
          </w:tcPr>
          <w:p w:rsidR="000F19E9" w:rsidRDefault="000F19E9">
            <w:pPr>
              <w:pStyle w:val="ConsPlusNormal"/>
              <w:jc w:val="center"/>
            </w:pPr>
            <w:r>
              <w:t>300</w:t>
            </w:r>
          </w:p>
        </w:tc>
        <w:tc>
          <w:tcPr>
            <w:tcW w:w="709"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757" w:type="dxa"/>
          </w:tcPr>
          <w:p w:rsidR="000F19E9" w:rsidRDefault="000F19E9">
            <w:pPr>
              <w:pStyle w:val="ConsPlusNormal"/>
              <w:jc w:val="center"/>
            </w:pPr>
            <w:r>
              <w:t>56554,90</w:t>
            </w:r>
          </w:p>
        </w:tc>
      </w:tr>
      <w:tr w:rsidR="000F19E9">
        <w:tc>
          <w:tcPr>
            <w:tcW w:w="3628" w:type="dxa"/>
          </w:tcPr>
          <w:p w:rsidR="000F19E9" w:rsidRDefault="000F19E9">
            <w:pPr>
              <w:pStyle w:val="ConsPlusNormal"/>
            </w:pPr>
            <w:r>
              <w:t xml:space="preserve">Обеспечение жильем </w:t>
            </w:r>
            <w:r>
              <w:lastRenderedPageBreak/>
              <w:t>отдельных категорий граждан, установленных Федеральным законом "О социальной защите инвалидов в Российской Федерации"</w:t>
            </w:r>
          </w:p>
        </w:tc>
        <w:tc>
          <w:tcPr>
            <w:tcW w:w="1757" w:type="dxa"/>
          </w:tcPr>
          <w:p w:rsidR="000F19E9" w:rsidRDefault="000F19E9">
            <w:pPr>
              <w:pStyle w:val="ConsPlusNormal"/>
              <w:jc w:val="center"/>
            </w:pPr>
            <w:r>
              <w:lastRenderedPageBreak/>
              <w:t>05 1 13 51760</w:t>
            </w:r>
          </w:p>
        </w:tc>
        <w:tc>
          <w:tcPr>
            <w:tcW w:w="794" w:type="dxa"/>
          </w:tcPr>
          <w:p w:rsidR="000F19E9" w:rsidRDefault="000F19E9">
            <w:pPr>
              <w:pStyle w:val="ConsPlusNormal"/>
              <w:jc w:val="center"/>
            </w:pPr>
            <w:r>
              <w:t>300</w:t>
            </w:r>
          </w:p>
        </w:tc>
        <w:tc>
          <w:tcPr>
            <w:tcW w:w="709"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757" w:type="dxa"/>
          </w:tcPr>
          <w:p w:rsidR="000F19E9" w:rsidRDefault="000F19E9">
            <w:pPr>
              <w:pStyle w:val="ConsPlusNormal"/>
              <w:jc w:val="center"/>
            </w:pPr>
            <w:r>
              <w:t>74046,80</w:t>
            </w:r>
          </w:p>
        </w:tc>
      </w:tr>
      <w:tr w:rsidR="000F19E9">
        <w:tc>
          <w:tcPr>
            <w:tcW w:w="3628" w:type="dxa"/>
          </w:tcPr>
          <w:p w:rsidR="000F19E9" w:rsidRDefault="000F19E9">
            <w:pPr>
              <w:pStyle w:val="ConsPlusNormal"/>
            </w:pPr>
            <w:r>
              <w:lastRenderedPageBreak/>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1757" w:type="dxa"/>
          </w:tcPr>
          <w:p w:rsidR="000F19E9" w:rsidRDefault="000F19E9">
            <w:pPr>
              <w:pStyle w:val="ConsPlusNormal"/>
              <w:jc w:val="center"/>
            </w:pPr>
            <w:r>
              <w:t>06</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49005,27</w:t>
            </w:r>
          </w:p>
        </w:tc>
      </w:tr>
      <w:tr w:rsidR="000F19E9">
        <w:tc>
          <w:tcPr>
            <w:tcW w:w="3628" w:type="dxa"/>
          </w:tcPr>
          <w:p w:rsidR="000F19E9" w:rsidRDefault="000F19E9">
            <w:pPr>
              <w:pStyle w:val="ConsPlusNormal"/>
            </w:pPr>
            <w:r>
              <w:t>Подпрограмма "Обеспечение общественного порядка и противодействие преступности в Республике Дагестан"</w:t>
            </w:r>
          </w:p>
        </w:tc>
        <w:tc>
          <w:tcPr>
            <w:tcW w:w="1757" w:type="dxa"/>
          </w:tcPr>
          <w:p w:rsidR="000F19E9" w:rsidRDefault="000F19E9">
            <w:pPr>
              <w:pStyle w:val="ConsPlusNormal"/>
              <w:jc w:val="center"/>
            </w:pPr>
            <w:r>
              <w:t>06 1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9250,00</w:t>
            </w:r>
          </w:p>
        </w:tc>
      </w:tr>
      <w:tr w:rsidR="000F19E9">
        <w:tc>
          <w:tcPr>
            <w:tcW w:w="3628" w:type="dxa"/>
          </w:tcPr>
          <w:p w:rsidR="000F19E9" w:rsidRDefault="000F19E9">
            <w:pPr>
              <w:pStyle w:val="ConsPlusNormal"/>
            </w:pPr>
            <w:r>
              <w:t>Основное мероприятие "Обеспечение общественного порядка и противодействие преступности в Республике Дагестан"</w:t>
            </w:r>
          </w:p>
        </w:tc>
        <w:tc>
          <w:tcPr>
            <w:tcW w:w="1757" w:type="dxa"/>
          </w:tcPr>
          <w:p w:rsidR="000F19E9" w:rsidRDefault="000F19E9">
            <w:pPr>
              <w:pStyle w:val="ConsPlusNormal"/>
              <w:jc w:val="center"/>
            </w:pPr>
            <w:r>
              <w:t>06 1 01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6250,00</w:t>
            </w:r>
          </w:p>
        </w:tc>
      </w:tr>
      <w:tr w:rsidR="000F19E9">
        <w:tc>
          <w:tcPr>
            <w:tcW w:w="3628" w:type="dxa"/>
          </w:tcPr>
          <w:p w:rsidR="000F19E9" w:rsidRDefault="000F19E9">
            <w:pPr>
              <w:pStyle w:val="ConsPlusNormal"/>
            </w:pPr>
            <w:r>
              <w:t>Реализация мероприятий, направленных на обеспечение общественного порядка и противодействие преступности</w:t>
            </w:r>
          </w:p>
        </w:tc>
        <w:tc>
          <w:tcPr>
            <w:tcW w:w="1757" w:type="dxa"/>
          </w:tcPr>
          <w:p w:rsidR="000F19E9" w:rsidRDefault="000F19E9">
            <w:pPr>
              <w:pStyle w:val="ConsPlusNormal"/>
              <w:jc w:val="center"/>
            </w:pPr>
            <w:r>
              <w:t>06 1 01 99590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03</w:t>
            </w:r>
          </w:p>
        </w:tc>
        <w:tc>
          <w:tcPr>
            <w:tcW w:w="709" w:type="dxa"/>
          </w:tcPr>
          <w:p w:rsidR="000F19E9" w:rsidRDefault="000F19E9">
            <w:pPr>
              <w:pStyle w:val="ConsPlusNormal"/>
              <w:jc w:val="center"/>
            </w:pPr>
            <w:r>
              <w:t>14</w:t>
            </w:r>
          </w:p>
        </w:tc>
        <w:tc>
          <w:tcPr>
            <w:tcW w:w="1757" w:type="dxa"/>
          </w:tcPr>
          <w:p w:rsidR="000F19E9" w:rsidRDefault="000F19E9">
            <w:pPr>
              <w:pStyle w:val="ConsPlusNormal"/>
              <w:jc w:val="center"/>
            </w:pPr>
            <w:r>
              <w:t>6250,00</w:t>
            </w:r>
          </w:p>
        </w:tc>
      </w:tr>
      <w:tr w:rsidR="000F19E9">
        <w:tc>
          <w:tcPr>
            <w:tcW w:w="3628" w:type="dxa"/>
          </w:tcPr>
          <w:p w:rsidR="000F19E9" w:rsidRDefault="000F19E9">
            <w:pPr>
              <w:pStyle w:val="ConsPlusNormal"/>
            </w:pPr>
            <w:r>
              <w:t>Основное мероприятие "Организация добровольной сдачи гражданами в территориальные органы Министерства внутренних дел по Республике Дагестан, незаконно хранящихся оружия, боеприпасов, взрывчатых веществ и взрывных устройств на возмездной основе"</w:t>
            </w:r>
          </w:p>
        </w:tc>
        <w:tc>
          <w:tcPr>
            <w:tcW w:w="1757" w:type="dxa"/>
          </w:tcPr>
          <w:p w:rsidR="000F19E9" w:rsidRDefault="000F19E9">
            <w:pPr>
              <w:pStyle w:val="ConsPlusNormal"/>
              <w:jc w:val="center"/>
            </w:pPr>
            <w:r>
              <w:t>06 1 02</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3000,00</w:t>
            </w:r>
          </w:p>
        </w:tc>
      </w:tr>
      <w:tr w:rsidR="000F19E9">
        <w:tc>
          <w:tcPr>
            <w:tcW w:w="3628" w:type="dxa"/>
          </w:tcPr>
          <w:p w:rsidR="000F19E9" w:rsidRDefault="000F19E9">
            <w:pPr>
              <w:pStyle w:val="ConsPlusNormal"/>
            </w:pPr>
            <w:r>
              <w:lastRenderedPageBreak/>
              <w:t>Реализация мероприятий, направленных на обеспечение выкупа у населения добровольно сдаваемого огнестрельного оружия, боеприпасов и взрывчатых веществ</w:t>
            </w:r>
          </w:p>
        </w:tc>
        <w:tc>
          <w:tcPr>
            <w:tcW w:w="1757" w:type="dxa"/>
          </w:tcPr>
          <w:p w:rsidR="000F19E9" w:rsidRDefault="000F19E9">
            <w:pPr>
              <w:pStyle w:val="ConsPlusNormal"/>
              <w:jc w:val="center"/>
            </w:pPr>
            <w:r>
              <w:t>06 1 02 99590</w:t>
            </w:r>
          </w:p>
        </w:tc>
        <w:tc>
          <w:tcPr>
            <w:tcW w:w="794" w:type="dxa"/>
          </w:tcPr>
          <w:p w:rsidR="000F19E9" w:rsidRDefault="000F19E9">
            <w:pPr>
              <w:pStyle w:val="ConsPlusNormal"/>
              <w:jc w:val="center"/>
            </w:pPr>
            <w:r>
              <w:t>300</w:t>
            </w:r>
          </w:p>
        </w:tc>
        <w:tc>
          <w:tcPr>
            <w:tcW w:w="709"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757" w:type="dxa"/>
          </w:tcPr>
          <w:p w:rsidR="000F19E9" w:rsidRDefault="000F19E9">
            <w:pPr>
              <w:pStyle w:val="ConsPlusNormal"/>
              <w:jc w:val="center"/>
            </w:pPr>
            <w:r>
              <w:t>3000,00</w:t>
            </w:r>
          </w:p>
        </w:tc>
      </w:tr>
      <w:tr w:rsidR="000F19E9">
        <w:tc>
          <w:tcPr>
            <w:tcW w:w="3628" w:type="dxa"/>
          </w:tcPr>
          <w:p w:rsidR="000F19E9" w:rsidRDefault="000F19E9">
            <w:pPr>
              <w:pStyle w:val="ConsPlusNormal"/>
            </w:pPr>
            <w:r>
              <w:t>Подпрограмма "Повышение правовой культуры населения Республики Дагестан"</w:t>
            </w:r>
          </w:p>
        </w:tc>
        <w:tc>
          <w:tcPr>
            <w:tcW w:w="1757" w:type="dxa"/>
          </w:tcPr>
          <w:p w:rsidR="000F19E9" w:rsidRDefault="000F19E9">
            <w:pPr>
              <w:pStyle w:val="ConsPlusNormal"/>
              <w:jc w:val="center"/>
            </w:pPr>
            <w:r>
              <w:t>06 3</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5650,00</w:t>
            </w:r>
          </w:p>
        </w:tc>
      </w:tr>
      <w:tr w:rsidR="000F19E9">
        <w:tc>
          <w:tcPr>
            <w:tcW w:w="3628" w:type="dxa"/>
          </w:tcPr>
          <w:p w:rsidR="000F19E9" w:rsidRDefault="000F19E9">
            <w:pPr>
              <w:pStyle w:val="ConsPlusNormal"/>
            </w:pPr>
            <w:r>
              <w:t>Реализация мероприятий, направленных на повышение правовой культуры населения</w:t>
            </w:r>
          </w:p>
        </w:tc>
        <w:tc>
          <w:tcPr>
            <w:tcW w:w="1757" w:type="dxa"/>
          </w:tcPr>
          <w:p w:rsidR="000F19E9" w:rsidRDefault="000F19E9">
            <w:pPr>
              <w:pStyle w:val="ConsPlusNormal"/>
              <w:jc w:val="center"/>
            </w:pPr>
            <w:r>
              <w:t>06 3 01 99590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757" w:type="dxa"/>
          </w:tcPr>
          <w:p w:rsidR="000F19E9" w:rsidRDefault="000F19E9">
            <w:pPr>
              <w:pStyle w:val="ConsPlusNormal"/>
              <w:jc w:val="center"/>
            </w:pPr>
            <w:r>
              <w:t>5650,00</w:t>
            </w:r>
          </w:p>
        </w:tc>
      </w:tr>
      <w:tr w:rsidR="000F19E9">
        <w:tc>
          <w:tcPr>
            <w:tcW w:w="3628" w:type="dxa"/>
          </w:tcPr>
          <w:p w:rsidR="000F19E9" w:rsidRDefault="000F19E9">
            <w:pPr>
              <w:pStyle w:val="ConsPlusNormal"/>
            </w:pPr>
            <w:r>
              <w:t>Подпрограмма "Повышение безопасности дорожного движения"</w:t>
            </w:r>
          </w:p>
        </w:tc>
        <w:tc>
          <w:tcPr>
            <w:tcW w:w="1757" w:type="dxa"/>
          </w:tcPr>
          <w:p w:rsidR="000F19E9" w:rsidRDefault="000F19E9">
            <w:pPr>
              <w:pStyle w:val="ConsPlusNormal"/>
              <w:jc w:val="center"/>
            </w:pPr>
            <w:r>
              <w:t>06 4</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21265,00</w:t>
            </w:r>
          </w:p>
        </w:tc>
      </w:tr>
      <w:tr w:rsidR="000F19E9">
        <w:tc>
          <w:tcPr>
            <w:tcW w:w="3628" w:type="dxa"/>
          </w:tcPr>
          <w:p w:rsidR="000F19E9" w:rsidRDefault="000F19E9">
            <w:pPr>
              <w:pStyle w:val="ConsPlusNormal"/>
            </w:pPr>
            <w:r>
              <w:t>Основное мероприятие "Повышение безопасности дорожного движения"</w:t>
            </w:r>
          </w:p>
        </w:tc>
        <w:tc>
          <w:tcPr>
            <w:tcW w:w="1757" w:type="dxa"/>
          </w:tcPr>
          <w:p w:rsidR="000F19E9" w:rsidRDefault="000F19E9">
            <w:pPr>
              <w:pStyle w:val="ConsPlusNormal"/>
              <w:jc w:val="center"/>
            </w:pPr>
            <w:r>
              <w:t>06 4 01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21265,00</w:t>
            </w:r>
          </w:p>
        </w:tc>
      </w:tr>
      <w:tr w:rsidR="000F19E9">
        <w:tc>
          <w:tcPr>
            <w:tcW w:w="3628" w:type="dxa"/>
          </w:tcPr>
          <w:p w:rsidR="000F19E9" w:rsidRDefault="000F19E9">
            <w:pPr>
              <w:pStyle w:val="ConsPlusNormal"/>
            </w:pPr>
            <w:r>
              <w:t>Реализация мероприятий, направленных на повышение безопасности дорожного движения</w:t>
            </w:r>
          </w:p>
        </w:tc>
        <w:tc>
          <w:tcPr>
            <w:tcW w:w="1757" w:type="dxa"/>
          </w:tcPr>
          <w:p w:rsidR="000F19E9" w:rsidRDefault="000F19E9">
            <w:pPr>
              <w:pStyle w:val="ConsPlusNormal"/>
              <w:jc w:val="center"/>
            </w:pPr>
            <w:r>
              <w:t>06 4 01 99590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03</w:t>
            </w:r>
          </w:p>
        </w:tc>
        <w:tc>
          <w:tcPr>
            <w:tcW w:w="709" w:type="dxa"/>
          </w:tcPr>
          <w:p w:rsidR="000F19E9" w:rsidRDefault="000F19E9">
            <w:pPr>
              <w:pStyle w:val="ConsPlusNormal"/>
              <w:jc w:val="center"/>
            </w:pPr>
            <w:r>
              <w:t>14</w:t>
            </w:r>
          </w:p>
        </w:tc>
        <w:tc>
          <w:tcPr>
            <w:tcW w:w="1757" w:type="dxa"/>
          </w:tcPr>
          <w:p w:rsidR="000F19E9" w:rsidRDefault="000F19E9">
            <w:pPr>
              <w:pStyle w:val="ConsPlusNormal"/>
              <w:jc w:val="center"/>
            </w:pPr>
            <w:r>
              <w:t>21265,00</w:t>
            </w:r>
          </w:p>
        </w:tc>
      </w:tr>
      <w:tr w:rsidR="000F19E9">
        <w:tc>
          <w:tcPr>
            <w:tcW w:w="3628" w:type="dxa"/>
          </w:tcPr>
          <w:p w:rsidR="000F19E9" w:rsidRDefault="000F19E9">
            <w:pPr>
              <w:pStyle w:val="ConsPlusNormal"/>
            </w:pPr>
            <w:r>
              <w:t>Подпрограмма "Профилактика правонарушений и преступлений несовершеннолетних в Республике Дагестан"</w:t>
            </w:r>
          </w:p>
        </w:tc>
        <w:tc>
          <w:tcPr>
            <w:tcW w:w="1757" w:type="dxa"/>
          </w:tcPr>
          <w:p w:rsidR="000F19E9" w:rsidRDefault="000F19E9">
            <w:pPr>
              <w:pStyle w:val="ConsPlusNormal"/>
              <w:jc w:val="center"/>
            </w:pPr>
            <w:r>
              <w:t>06 6</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2055,94</w:t>
            </w:r>
          </w:p>
        </w:tc>
      </w:tr>
      <w:tr w:rsidR="000F19E9">
        <w:tc>
          <w:tcPr>
            <w:tcW w:w="3628" w:type="dxa"/>
          </w:tcPr>
          <w:p w:rsidR="000F19E9" w:rsidRDefault="000F19E9">
            <w:pPr>
              <w:pStyle w:val="ConsPlusNormal"/>
            </w:pPr>
            <w:r>
              <w:t>Основное мероприятие "Профилактика правонарушений и преступлений несовершеннолетних в Республике Дагестан"</w:t>
            </w:r>
          </w:p>
        </w:tc>
        <w:tc>
          <w:tcPr>
            <w:tcW w:w="1757" w:type="dxa"/>
          </w:tcPr>
          <w:p w:rsidR="000F19E9" w:rsidRDefault="000F19E9">
            <w:pPr>
              <w:pStyle w:val="ConsPlusNormal"/>
              <w:jc w:val="center"/>
            </w:pPr>
            <w:r>
              <w:t>06 6 01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2055,94</w:t>
            </w:r>
          </w:p>
        </w:tc>
      </w:tr>
      <w:tr w:rsidR="000F19E9">
        <w:tc>
          <w:tcPr>
            <w:tcW w:w="3628" w:type="dxa"/>
          </w:tcPr>
          <w:p w:rsidR="000F19E9" w:rsidRDefault="000F19E9">
            <w:pPr>
              <w:pStyle w:val="ConsPlusNormal"/>
            </w:pPr>
            <w:r>
              <w:t xml:space="preserve">Реализация мероприятий, направленных на </w:t>
            </w:r>
            <w:r>
              <w:lastRenderedPageBreak/>
              <w:t>профилактику правонарушений и преступлений несовершеннолетних</w:t>
            </w:r>
          </w:p>
        </w:tc>
        <w:tc>
          <w:tcPr>
            <w:tcW w:w="1757" w:type="dxa"/>
          </w:tcPr>
          <w:p w:rsidR="000F19E9" w:rsidRDefault="000F19E9">
            <w:pPr>
              <w:pStyle w:val="ConsPlusNormal"/>
              <w:jc w:val="center"/>
            </w:pPr>
            <w:r>
              <w:lastRenderedPageBreak/>
              <w:t>06 6 01 99590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03</w:t>
            </w:r>
          </w:p>
        </w:tc>
        <w:tc>
          <w:tcPr>
            <w:tcW w:w="709" w:type="dxa"/>
          </w:tcPr>
          <w:p w:rsidR="000F19E9" w:rsidRDefault="000F19E9">
            <w:pPr>
              <w:pStyle w:val="ConsPlusNormal"/>
              <w:jc w:val="center"/>
            </w:pPr>
            <w:r>
              <w:t>14</w:t>
            </w:r>
          </w:p>
        </w:tc>
        <w:tc>
          <w:tcPr>
            <w:tcW w:w="1757" w:type="dxa"/>
          </w:tcPr>
          <w:p w:rsidR="000F19E9" w:rsidRDefault="000F19E9">
            <w:pPr>
              <w:pStyle w:val="ConsPlusNormal"/>
              <w:jc w:val="center"/>
            </w:pPr>
            <w:r>
              <w:t>2055,94</w:t>
            </w:r>
          </w:p>
        </w:tc>
      </w:tr>
      <w:tr w:rsidR="000F19E9">
        <w:tc>
          <w:tcPr>
            <w:tcW w:w="3628" w:type="dxa"/>
          </w:tcPr>
          <w:p w:rsidR="000F19E9" w:rsidRDefault="000F19E9">
            <w:pPr>
              <w:pStyle w:val="ConsPlusNormal"/>
            </w:pPr>
            <w:r>
              <w:lastRenderedPageBreak/>
              <w:t>Подпрограмма "Профилактика и противодействие проявлениям экстремизма в Республике Дагестан"</w:t>
            </w:r>
          </w:p>
        </w:tc>
        <w:tc>
          <w:tcPr>
            <w:tcW w:w="1757" w:type="dxa"/>
          </w:tcPr>
          <w:p w:rsidR="000F19E9" w:rsidRDefault="000F19E9">
            <w:pPr>
              <w:pStyle w:val="ConsPlusNormal"/>
              <w:jc w:val="center"/>
            </w:pPr>
            <w:r>
              <w:t>06 7</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10784,33</w:t>
            </w:r>
          </w:p>
        </w:tc>
      </w:tr>
      <w:tr w:rsidR="000F19E9">
        <w:tc>
          <w:tcPr>
            <w:tcW w:w="3628" w:type="dxa"/>
          </w:tcPr>
          <w:p w:rsidR="000F19E9" w:rsidRDefault="000F19E9">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1757" w:type="dxa"/>
          </w:tcPr>
          <w:p w:rsidR="000F19E9" w:rsidRDefault="000F19E9">
            <w:pPr>
              <w:pStyle w:val="ConsPlusNormal"/>
              <w:jc w:val="center"/>
            </w:pPr>
            <w:r>
              <w:t>06 7 01 99590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757" w:type="dxa"/>
          </w:tcPr>
          <w:p w:rsidR="000F19E9" w:rsidRDefault="000F19E9">
            <w:pPr>
              <w:pStyle w:val="ConsPlusNormal"/>
              <w:jc w:val="center"/>
            </w:pPr>
            <w:r>
              <w:t>10784,33</w:t>
            </w:r>
          </w:p>
        </w:tc>
      </w:tr>
      <w:tr w:rsidR="000F19E9">
        <w:tc>
          <w:tcPr>
            <w:tcW w:w="3628" w:type="dxa"/>
          </w:tcPr>
          <w:p w:rsidR="000F19E9" w:rsidRDefault="000F19E9">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1757" w:type="dxa"/>
          </w:tcPr>
          <w:p w:rsidR="000F19E9" w:rsidRDefault="000F19E9">
            <w:pPr>
              <w:pStyle w:val="ConsPlusNormal"/>
              <w:jc w:val="center"/>
            </w:pPr>
            <w:r>
              <w:t>07</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1950605,66</w:t>
            </w:r>
          </w:p>
        </w:tc>
      </w:tr>
      <w:tr w:rsidR="000F19E9">
        <w:tc>
          <w:tcPr>
            <w:tcW w:w="3628" w:type="dxa"/>
          </w:tcPr>
          <w:p w:rsidR="000F19E9" w:rsidRDefault="000F19E9">
            <w:pPr>
              <w:pStyle w:val="ConsPlusNormal"/>
            </w:pPr>
            <w:r>
              <w:t>Подпрограмма "Комплексные меры по обеспечению пожарной безопасности в Республике Дагестан"</w:t>
            </w:r>
          </w:p>
        </w:tc>
        <w:tc>
          <w:tcPr>
            <w:tcW w:w="1757" w:type="dxa"/>
          </w:tcPr>
          <w:p w:rsidR="000F19E9" w:rsidRDefault="000F19E9">
            <w:pPr>
              <w:pStyle w:val="ConsPlusNormal"/>
              <w:jc w:val="center"/>
            </w:pPr>
            <w:r>
              <w:t>07 1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27587,30</w:t>
            </w:r>
          </w:p>
        </w:tc>
      </w:tr>
      <w:tr w:rsidR="000F19E9">
        <w:tc>
          <w:tcPr>
            <w:tcW w:w="3628" w:type="dxa"/>
          </w:tcPr>
          <w:p w:rsidR="000F19E9" w:rsidRDefault="000F19E9">
            <w:pPr>
              <w:pStyle w:val="ConsPlusNormal"/>
            </w:pPr>
            <w:r>
              <w:t>Основное мероприятие "Реализация мероприятий, направленных на обеспечение противопожарной безопасности"</w:t>
            </w:r>
          </w:p>
        </w:tc>
        <w:tc>
          <w:tcPr>
            <w:tcW w:w="1757" w:type="dxa"/>
          </w:tcPr>
          <w:p w:rsidR="000F19E9" w:rsidRDefault="000F19E9">
            <w:pPr>
              <w:pStyle w:val="ConsPlusNormal"/>
              <w:jc w:val="center"/>
            </w:pPr>
            <w:r>
              <w:t>07 1 02</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27587,30</w:t>
            </w:r>
          </w:p>
        </w:tc>
      </w:tr>
      <w:tr w:rsidR="000F19E9">
        <w:tc>
          <w:tcPr>
            <w:tcW w:w="3628" w:type="dxa"/>
          </w:tcPr>
          <w:p w:rsidR="000F19E9" w:rsidRDefault="000F19E9">
            <w:pPr>
              <w:pStyle w:val="ConsPlusNormal"/>
            </w:pPr>
            <w:r>
              <w:t>Реализация мероприятий, направленных на обеспечение противопожарной безопасности</w:t>
            </w:r>
          </w:p>
        </w:tc>
        <w:tc>
          <w:tcPr>
            <w:tcW w:w="1757" w:type="dxa"/>
          </w:tcPr>
          <w:p w:rsidR="000F19E9" w:rsidRDefault="000F19E9">
            <w:pPr>
              <w:pStyle w:val="ConsPlusNormal"/>
              <w:jc w:val="center"/>
            </w:pPr>
            <w:r>
              <w:t>07 1 02 99590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07</w:t>
            </w:r>
          </w:p>
        </w:tc>
        <w:tc>
          <w:tcPr>
            <w:tcW w:w="709" w:type="dxa"/>
          </w:tcPr>
          <w:p w:rsidR="000F19E9" w:rsidRDefault="000F19E9">
            <w:pPr>
              <w:pStyle w:val="ConsPlusNormal"/>
              <w:jc w:val="center"/>
            </w:pPr>
            <w:r>
              <w:t>04</w:t>
            </w:r>
          </w:p>
        </w:tc>
        <w:tc>
          <w:tcPr>
            <w:tcW w:w="1757" w:type="dxa"/>
          </w:tcPr>
          <w:p w:rsidR="000F19E9" w:rsidRDefault="000F19E9">
            <w:pPr>
              <w:pStyle w:val="ConsPlusNormal"/>
              <w:jc w:val="center"/>
            </w:pPr>
            <w:r>
              <w:t>27587,30</w:t>
            </w:r>
          </w:p>
        </w:tc>
      </w:tr>
      <w:tr w:rsidR="000F19E9">
        <w:tc>
          <w:tcPr>
            <w:tcW w:w="3628" w:type="dxa"/>
          </w:tcPr>
          <w:p w:rsidR="000F19E9" w:rsidRDefault="000F19E9">
            <w:pPr>
              <w:pStyle w:val="ConsPlusNormal"/>
            </w:pPr>
            <w:r>
              <w:lastRenderedPageBreak/>
              <w:t>Подпрограмма "Построение (развитие), внедрение и эксплуатация аппаратно-программного комплекса "Безопасный город" в Республике Дагестан"</w:t>
            </w:r>
          </w:p>
        </w:tc>
        <w:tc>
          <w:tcPr>
            <w:tcW w:w="1757" w:type="dxa"/>
          </w:tcPr>
          <w:p w:rsidR="000F19E9" w:rsidRDefault="000F19E9">
            <w:pPr>
              <w:pStyle w:val="ConsPlusNormal"/>
              <w:jc w:val="center"/>
            </w:pPr>
            <w:r>
              <w:t>07 2</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673389,77</w:t>
            </w:r>
          </w:p>
        </w:tc>
      </w:tr>
      <w:tr w:rsidR="000F19E9">
        <w:tc>
          <w:tcPr>
            <w:tcW w:w="3628" w:type="dxa"/>
          </w:tcPr>
          <w:p w:rsidR="000F19E9" w:rsidRDefault="000F19E9">
            <w:pPr>
              <w:pStyle w:val="ConsPlusNormal"/>
            </w:pPr>
            <w:r>
              <w:t>Основное мероприятие "Реализация мер по построению (развитию), внедрению и эксплуатации аппаратно-программного комплекса "Безопасный город</w:t>
            </w:r>
          </w:p>
        </w:tc>
        <w:tc>
          <w:tcPr>
            <w:tcW w:w="1757" w:type="dxa"/>
          </w:tcPr>
          <w:p w:rsidR="000F19E9" w:rsidRDefault="000F19E9">
            <w:pPr>
              <w:pStyle w:val="ConsPlusNormal"/>
              <w:jc w:val="center"/>
            </w:pPr>
            <w:r>
              <w:t>07 2 01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673389,77</w:t>
            </w:r>
          </w:p>
        </w:tc>
      </w:tr>
      <w:tr w:rsidR="000F19E9">
        <w:tc>
          <w:tcPr>
            <w:tcW w:w="3628" w:type="dxa"/>
          </w:tcPr>
          <w:p w:rsidR="000F19E9" w:rsidRDefault="000F19E9">
            <w:pPr>
              <w:pStyle w:val="ConsPlusNormal"/>
            </w:pPr>
            <w:r>
              <w:t>Плата концедента в рамках заключенного концессионного соглашения</w:t>
            </w:r>
          </w:p>
        </w:tc>
        <w:tc>
          <w:tcPr>
            <w:tcW w:w="1757" w:type="dxa"/>
          </w:tcPr>
          <w:p w:rsidR="000F19E9" w:rsidRDefault="000F19E9">
            <w:pPr>
              <w:pStyle w:val="ConsPlusNormal"/>
              <w:jc w:val="center"/>
            </w:pPr>
            <w:r>
              <w:t>07 2 01 99585</w:t>
            </w:r>
          </w:p>
        </w:tc>
        <w:tc>
          <w:tcPr>
            <w:tcW w:w="794" w:type="dxa"/>
          </w:tcPr>
          <w:p w:rsidR="000F19E9" w:rsidRDefault="000F19E9">
            <w:pPr>
              <w:pStyle w:val="ConsPlusNormal"/>
              <w:jc w:val="center"/>
            </w:pPr>
            <w:r>
              <w:t>400</w:t>
            </w:r>
          </w:p>
        </w:tc>
        <w:tc>
          <w:tcPr>
            <w:tcW w:w="709" w:type="dxa"/>
          </w:tcPr>
          <w:p w:rsidR="000F19E9" w:rsidRDefault="000F19E9">
            <w:pPr>
              <w:pStyle w:val="ConsPlusNormal"/>
              <w:jc w:val="center"/>
            </w:pPr>
            <w:r>
              <w:t>03</w:t>
            </w:r>
          </w:p>
        </w:tc>
        <w:tc>
          <w:tcPr>
            <w:tcW w:w="709" w:type="dxa"/>
          </w:tcPr>
          <w:p w:rsidR="000F19E9" w:rsidRDefault="000F19E9">
            <w:pPr>
              <w:pStyle w:val="ConsPlusNormal"/>
              <w:jc w:val="center"/>
            </w:pPr>
            <w:r>
              <w:t>14</w:t>
            </w:r>
          </w:p>
        </w:tc>
        <w:tc>
          <w:tcPr>
            <w:tcW w:w="1757" w:type="dxa"/>
          </w:tcPr>
          <w:p w:rsidR="000F19E9" w:rsidRDefault="000F19E9">
            <w:pPr>
              <w:pStyle w:val="ConsPlusNormal"/>
              <w:jc w:val="center"/>
            </w:pPr>
            <w:r>
              <w:t>673389,77</w:t>
            </w:r>
          </w:p>
        </w:tc>
      </w:tr>
      <w:tr w:rsidR="000F19E9">
        <w:tc>
          <w:tcPr>
            <w:tcW w:w="3628" w:type="dxa"/>
          </w:tcPr>
          <w:p w:rsidR="000F19E9" w:rsidRDefault="000F19E9">
            <w:pPr>
              <w:pStyle w:val="ConsPlusNormal"/>
            </w:pPr>
            <w:r>
              <w:t>Подпрограмма "Обеспечение реализации государственной программы"</w:t>
            </w:r>
          </w:p>
        </w:tc>
        <w:tc>
          <w:tcPr>
            <w:tcW w:w="1757" w:type="dxa"/>
          </w:tcPr>
          <w:p w:rsidR="000F19E9" w:rsidRDefault="000F19E9">
            <w:pPr>
              <w:pStyle w:val="ConsPlusNormal"/>
              <w:jc w:val="center"/>
            </w:pPr>
            <w:r>
              <w:t>07 5</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863674,73</w:t>
            </w:r>
          </w:p>
        </w:tc>
      </w:tr>
      <w:tr w:rsidR="000F19E9">
        <w:tc>
          <w:tcPr>
            <w:tcW w:w="3628" w:type="dxa"/>
          </w:tcPr>
          <w:p w:rsidR="000F19E9" w:rsidRDefault="000F19E9">
            <w:pPr>
              <w:pStyle w:val="ConsPlusNormal"/>
            </w:pPr>
            <w:r>
              <w:t>Основное мероприятие "Обеспечение деятельности государственных органов"</w:t>
            </w:r>
          </w:p>
        </w:tc>
        <w:tc>
          <w:tcPr>
            <w:tcW w:w="1757" w:type="dxa"/>
          </w:tcPr>
          <w:p w:rsidR="000F19E9" w:rsidRDefault="000F19E9">
            <w:pPr>
              <w:pStyle w:val="ConsPlusNormal"/>
              <w:jc w:val="center"/>
            </w:pPr>
            <w:r>
              <w:t>07 5 01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21302,00</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w:t>
            </w:r>
          </w:p>
        </w:tc>
        <w:tc>
          <w:tcPr>
            <w:tcW w:w="1757" w:type="dxa"/>
          </w:tcPr>
          <w:p w:rsidR="000F19E9" w:rsidRDefault="000F19E9">
            <w:pPr>
              <w:pStyle w:val="ConsPlusNormal"/>
              <w:jc w:val="center"/>
            </w:pPr>
            <w:r>
              <w:t>07 5 01 20000</w:t>
            </w:r>
          </w:p>
        </w:tc>
        <w:tc>
          <w:tcPr>
            <w:tcW w:w="794" w:type="dxa"/>
          </w:tcPr>
          <w:p w:rsidR="000F19E9" w:rsidRDefault="000F19E9">
            <w:pPr>
              <w:pStyle w:val="ConsPlusNormal"/>
              <w:jc w:val="center"/>
            </w:pPr>
            <w:r>
              <w:t>100</w:t>
            </w:r>
          </w:p>
        </w:tc>
        <w:tc>
          <w:tcPr>
            <w:tcW w:w="709" w:type="dxa"/>
          </w:tcPr>
          <w:p w:rsidR="000F19E9" w:rsidRDefault="000F19E9">
            <w:pPr>
              <w:pStyle w:val="ConsPlusNormal"/>
              <w:jc w:val="center"/>
            </w:pPr>
            <w:r>
              <w:t>03</w:t>
            </w:r>
          </w:p>
        </w:tc>
        <w:tc>
          <w:tcPr>
            <w:tcW w:w="709" w:type="dxa"/>
          </w:tcPr>
          <w:p w:rsidR="000F19E9" w:rsidRDefault="000F19E9">
            <w:pPr>
              <w:pStyle w:val="ConsPlusNormal"/>
              <w:jc w:val="center"/>
            </w:pPr>
            <w:r>
              <w:t>14</w:t>
            </w:r>
          </w:p>
        </w:tc>
        <w:tc>
          <w:tcPr>
            <w:tcW w:w="1757" w:type="dxa"/>
          </w:tcPr>
          <w:p w:rsidR="000F19E9" w:rsidRDefault="000F19E9">
            <w:pPr>
              <w:pStyle w:val="ConsPlusNormal"/>
              <w:jc w:val="center"/>
            </w:pPr>
            <w:r>
              <w:t>21302,00</w:t>
            </w:r>
          </w:p>
        </w:tc>
      </w:tr>
      <w:tr w:rsidR="000F19E9">
        <w:tc>
          <w:tcPr>
            <w:tcW w:w="3628" w:type="dxa"/>
          </w:tcPr>
          <w:p w:rsidR="000F19E9" w:rsidRDefault="000F19E9">
            <w:pPr>
              <w:pStyle w:val="ConsPlusNormal"/>
            </w:pPr>
            <w:r>
              <w:t>Основное мероприятие "Обеспечение деятельности государственных учреждений"</w:t>
            </w:r>
          </w:p>
        </w:tc>
        <w:tc>
          <w:tcPr>
            <w:tcW w:w="1757" w:type="dxa"/>
          </w:tcPr>
          <w:p w:rsidR="000F19E9" w:rsidRDefault="000F19E9">
            <w:pPr>
              <w:pStyle w:val="ConsPlusNormal"/>
              <w:jc w:val="center"/>
            </w:pPr>
            <w:r>
              <w:t>07 5 02</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317213,73</w:t>
            </w:r>
          </w:p>
        </w:tc>
      </w:tr>
      <w:tr w:rsidR="000F19E9">
        <w:tc>
          <w:tcPr>
            <w:tcW w:w="3628" w:type="dxa"/>
          </w:tcPr>
          <w:p w:rsidR="000F19E9" w:rsidRDefault="000F19E9">
            <w:pPr>
              <w:pStyle w:val="ConsPlusNormal"/>
            </w:pPr>
            <w:r>
              <w:t>Финансовое обеспечение выполнения функций государственных учреждений, оказания услуг и выполнения работ</w:t>
            </w:r>
          </w:p>
        </w:tc>
        <w:tc>
          <w:tcPr>
            <w:tcW w:w="1757" w:type="dxa"/>
          </w:tcPr>
          <w:p w:rsidR="000F19E9" w:rsidRDefault="000F19E9">
            <w:pPr>
              <w:pStyle w:val="ConsPlusNormal"/>
              <w:jc w:val="center"/>
            </w:pPr>
            <w:r>
              <w:t>07 5 02 00590</w:t>
            </w:r>
          </w:p>
        </w:tc>
        <w:tc>
          <w:tcPr>
            <w:tcW w:w="794" w:type="dxa"/>
          </w:tcPr>
          <w:p w:rsidR="000F19E9" w:rsidRDefault="000F19E9">
            <w:pPr>
              <w:pStyle w:val="ConsPlusNormal"/>
              <w:jc w:val="center"/>
            </w:pPr>
            <w:r>
              <w:t>100</w:t>
            </w:r>
          </w:p>
        </w:tc>
        <w:tc>
          <w:tcPr>
            <w:tcW w:w="709" w:type="dxa"/>
          </w:tcPr>
          <w:p w:rsidR="000F19E9" w:rsidRDefault="000F19E9">
            <w:pPr>
              <w:pStyle w:val="ConsPlusNormal"/>
              <w:jc w:val="center"/>
            </w:pPr>
            <w:r>
              <w:t>03</w:t>
            </w:r>
          </w:p>
        </w:tc>
        <w:tc>
          <w:tcPr>
            <w:tcW w:w="709" w:type="dxa"/>
          </w:tcPr>
          <w:p w:rsidR="000F19E9" w:rsidRDefault="000F19E9">
            <w:pPr>
              <w:pStyle w:val="ConsPlusNormal"/>
              <w:jc w:val="center"/>
            </w:pPr>
            <w:r>
              <w:t>10</w:t>
            </w:r>
          </w:p>
        </w:tc>
        <w:tc>
          <w:tcPr>
            <w:tcW w:w="1757" w:type="dxa"/>
          </w:tcPr>
          <w:p w:rsidR="000F19E9" w:rsidRDefault="000F19E9">
            <w:pPr>
              <w:pStyle w:val="ConsPlusNormal"/>
              <w:jc w:val="center"/>
            </w:pPr>
            <w:r>
              <w:t>317213,73</w:t>
            </w:r>
          </w:p>
        </w:tc>
      </w:tr>
      <w:tr w:rsidR="000F19E9">
        <w:tc>
          <w:tcPr>
            <w:tcW w:w="3628" w:type="dxa"/>
          </w:tcPr>
          <w:p w:rsidR="000F19E9" w:rsidRDefault="000F19E9">
            <w:pPr>
              <w:pStyle w:val="ConsPlusNormal"/>
            </w:pPr>
            <w:r>
              <w:t xml:space="preserve">Основное мероприятие "Создание, хранение, использование и восполнение резерва </w:t>
            </w:r>
            <w:r>
              <w:lastRenderedPageBreak/>
              <w:t>материальных ресурсов для ликвидации чрезвычайных ситуаций природного и техногенного характера"</w:t>
            </w:r>
          </w:p>
        </w:tc>
        <w:tc>
          <w:tcPr>
            <w:tcW w:w="1757" w:type="dxa"/>
          </w:tcPr>
          <w:p w:rsidR="000F19E9" w:rsidRDefault="000F19E9">
            <w:pPr>
              <w:pStyle w:val="ConsPlusNormal"/>
              <w:jc w:val="center"/>
            </w:pPr>
            <w:r>
              <w:lastRenderedPageBreak/>
              <w:t>07 5 03</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70553,00</w:t>
            </w:r>
          </w:p>
        </w:tc>
      </w:tr>
      <w:tr w:rsidR="000F19E9">
        <w:tc>
          <w:tcPr>
            <w:tcW w:w="3628" w:type="dxa"/>
          </w:tcPr>
          <w:p w:rsidR="000F19E9" w:rsidRDefault="000F19E9">
            <w:pPr>
              <w:pStyle w:val="ConsPlusNormal"/>
            </w:pPr>
            <w:r>
              <w:lastRenderedPageBreak/>
              <w:t>Финансовое обеспечение выполнения функций государственных учреждений, оказания услуг и выполнения работ</w:t>
            </w:r>
          </w:p>
        </w:tc>
        <w:tc>
          <w:tcPr>
            <w:tcW w:w="1757" w:type="dxa"/>
          </w:tcPr>
          <w:p w:rsidR="000F19E9" w:rsidRDefault="000F19E9">
            <w:pPr>
              <w:pStyle w:val="ConsPlusNormal"/>
              <w:jc w:val="center"/>
            </w:pPr>
            <w:r>
              <w:t>07 5 03 00590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03</w:t>
            </w:r>
          </w:p>
        </w:tc>
        <w:tc>
          <w:tcPr>
            <w:tcW w:w="709" w:type="dxa"/>
          </w:tcPr>
          <w:p w:rsidR="000F19E9" w:rsidRDefault="000F19E9">
            <w:pPr>
              <w:pStyle w:val="ConsPlusNormal"/>
              <w:jc w:val="center"/>
            </w:pPr>
            <w:r>
              <w:t>14</w:t>
            </w:r>
          </w:p>
        </w:tc>
        <w:tc>
          <w:tcPr>
            <w:tcW w:w="1757" w:type="dxa"/>
          </w:tcPr>
          <w:p w:rsidR="000F19E9" w:rsidRDefault="000F19E9">
            <w:pPr>
              <w:pStyle w:val="ConsPlusNormal"/>
              <w:jc w:val="center"/>
            </w:pPr>
            <w:r>
              <w:t>70553,00</w:t>
            </w:r>
          </w:p>
        </w:tc>
      </w:tr>
      <w:tr w:rsidR="000F19E9">
        <w:tc>
          <w:tcPr>
            <w:tcW w:w="3628" w:type="dxa"/>
          </w:tcPr>
          <w:p w:rsidR="000F19E9" w:rsidRDefault="000F19E9">
            <w:pPr>
              <w:pStyle w:val="ConsPlusNormal"/>
            </w:pPr>
            <w:r>
              <w:t>Основное мероприятие "Обеспечение вызова экстренных и оперативных служб по единому номеру - 112"</w:t>
            </w:r>
          </w:p>
        </w:tc>
        <w:tc>
          <w:tcPr>
            <w:tcW w:w="1757" w:type="dxa"/>
          </w:tcPr>
          <w:p w:rsidR="000F19E9" w:rsidRDefault="000F19E9">
            <w:pPr>
              <w:pStyle w:val="ConsPlusNormal"/>
              <w:jc w:val="center"/>
            </w:pPr>
            <w:r>
              <w:t>07 5 04</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144842,40</w:t>
            </w:r>
          </w:p>
        </w:tc>
      </w:tr>
      <w:tr w:rsidR="000F19E9">
        <w:tc>
          <w:tcPr>
            <w:tcW w:w="3628" w:type="dxa"/>
          </w:tcPr>
          <w:p w:rsidR="000F19E9" w:rsidRDefault="000F19E9">
            <w:pPr>
              <w:pStyle w:val="ConsPlusNormal"/>
            </w:pPr>
            <w:r>
              <w:t>Финансовое обеспечение функций государственных учреждений, оказания услуг, выполнения работ</w:t>
            </w:r>
          </w:p>
        </w:tc>
        <w:tc>
          <w:tcPr>
            <w:tcW w:w="1757" w:type="dxa"/>
          </w:tcPr>
          <w:p w:rsidR="000F19E9" w:rsidRDefault="000F19E9">
            <w:pPr>
              <w:pStyle w:val="ConsPlusNormal"/>
              <w:jc w:val="center"/>
            </w:pPr>
            <w:r>
              <w:t>07 5 04 00590</w:t>
            </w:r>
          </w:p>
        </w:tc>
        <w:tc>
          <w:tcPr>
            <w:tcW w:w="794" w:type="dxa"/>
          </w:tcPr>
          <w:p w:rsidR="000F19E9" w:rsidRDefault="000F19E9">
            <w:pPr>
              <w:pStyle w:val="ConsPlusNormal"/>
              <w:jc w:val="center"/>
            </w:pPr>
            <w:r>
              <w:t>100</w:t>
            </w:r>
          </w:p>
        </w:tc>
        <w:tc>
          <w:tcPr>
            <w:tcW w:w="709" w:type="dxa"/>
          </w:tcPr>
          <w:p w:rsidR="000F19E9" w:rsidRDefault="000F19E9">
            <w:pPr>
              <w:pStyle w:val="ConsPlusNormal"/>
              <w:jc w:val="center"/>
            </w:pPr>
            <w:r>
              <w:t>03</w:t>
            </w:r>
          </w:p>
        </w:tc>
        <w:tc>
          <w:tcPr>
            <w:tcW w:w="709" w:type="dxa"/>
          </w:tcPr>
          <w:p w:rsidR="000F19E9" w:rsidRDefault="000F19E9">
            <w:pPr>
              <w:pStyle w:val="ConsPlusNormal"/>
              <w:jc w:val="center"/>
            </w:pPr>
            <w:r>
              <w:t>10</w:t>
            </w:r>
          </w:p>
        </w:tc>
        <w:tc>
          <w:tcPr>
            <w:tcW w:w="1757" w:type="dxa"/>
          </w:tcPr>
          <w:p w:rsidR="000F19E9" w:rsidRDefault="000F19E9">
            <w:pPr>
              <w:pStyle w:val="ConsPlusNormal"/>
              <w:jc w:val="center"/>
            </w:pPr>
            <w:r>
              <w:t>144842,40</w:t>
            </w:r>
          </w:p>
        </w:tc>
      </w:tr>
      <w:tr w:rsidR="000F19E9">
        <w:tc>
          <w:tcPr>
            <w:tcW w:w="3628" w:type="dxa"/>
          </w:tcPr>
          <w:p w:rsidR="000F19E9" w:rsidRDefault="000F19E9">
            <w:pPr>
              <w:pStyle w:val="ConsPlusNormal"/>
            </w:pPr>
            <w:r>
              <w:t>Основное мероприятие "Обеспечение деятельности государственной противопожарной службы"</w:t>
            </w:r>
          </w:p>
        </w:tc>
        <w:tc>
          <w:tcPr>
            <w:tcW w:w="1757" w:type="dxa"/>
          </w:tcPr>
          <w:p w:rsidR="000F19E9" w:rsidRDefault="000F19E9">
            <w:pPr>
              <w:pStyle w:val="ConsPlusNormal"/>
              <w:jc w:val="center"/>
            </w:pPr>
            <w:r>
              <w:t>07 5 05</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309763,60</w:t>
            </w:r>
          </w:p>
        </w:tc>
      </w:tr>
      <w:tr w:rsidR="000F19E9">
        <w:tc>
          <w:tcPr>
            <w:tcW w:w="3628" w:type="dxa"/>
          </w:tcPr>
          <w:p w:rsidR="000F19E9" w:rsidRDefault="000F19E9">
            <w:pPr>
              <w:pStyle w:val="ConsPlusNormal"/>
            </w:pPr>
            <w:r>
              <w:t>Финансовое обеспечение функций государственных учреждений, оказания услуг, выполнения работ</w:t>
            </w:r>
          </w:p>
        </w:tc>
        <w:tc>
          <w:tcPr>
            <w:tcW w:w="1757" w:type="dxa"/>
          </w:tcPr>
          <w:p w:rsidR="000F19E9" w:rsidRDefault="000F19E9">
            <w:pPr>
              <w:pStyle w:val="ConsPlusNormal"/>
              <w:jc w:val="center"/>
            </w:pPr>
            <w:r>
              <w:t>07 5 05 00590</w:t>
            </w:r>
          </w:p>
        </w:tc>
        <w:tc>
          <w:tcPr>
            <w:tcW w:w="794" w:type="dxa"/>
          </w:tcPr>
          <w:p w:rsidR="000F19E9" w:rsidRDefault="000F19E9">
            <w:pPr>
              <w:pStyle w:val="ConsPlusNormal"/>
              <w:jc w:val="center"/>
            </w:pPr>
            <w:r>
              <w:t>100</w:t>
            </w:r>
          </w:p>
        </w:tc>
        <w:tc>
          <w:tcPr>
            <w:tcW w:w="709" w:type="dxa"/>
          </w:tcPr>
          <w:p w:rsidR="000F19E9" w:rsidRDefault="000F19E9">
            <w:pPr>
              <w:pStyle w:val="ConsPlusNormal"/>
              <w:jc w:val="center"/>
            </w:pPr>
            <w:r>
              <w:t>03</w:t>
            </w:r>
          </w:p>
        </w:tc>
        <w:tc>
          <w:tcPr>
            <w:tcW w:w="709" w:type="dxa"/>
          </w:tcPr>
          <w:p w:rsidR="000F19E9" w:rsidRDefault="000F19E9">
            <w:pPr>
              <w:pStyle w:val="ConsPlusNormal"/>
              <w:jc w:val="center"/>
            </w:pPr>
            <w:r>
              <w:t>10</w:t>
            </w:r>
          </w:p>
        </w:tc>
        <w:tc>
          <w:tcPr>
            <w:tcW w:w="1757" w:type="dxa"/>
          </w:tcPr>
          <w:p w:rsidR="000F19E9" w:rsidRDefault="000F19E9">
            <w:pPr>
              <w:pStyle w:val="ConsPlusNormal"/>
              <w:jc w:val="center"/>
            </w:pPr>
            <w:r>
              <w:t>309763,60</w:t>
            </w:r>
          </w:p>
        </w:tc>
      </w:tr>
      <w:tr w:rsidR="000F19E9">
        <w:tc>
          <w:tcPr>
            <w:tcW w:w="3628" w:type="dxa"/>
          </w:tcPr>
          <w:p w:rsidR="000F19E9" w:rsidRDefault="000F19E9">
            <w:pPr>
              <w:pStyle w:val="ConsPlusNormal"/>
            </w:pPr>
            <w:r>
              <w:t>Подпрограмма "Совершенствование гражданской обороны Республики Дагестан"</w:t>
            </w:r>
          </w:p>
        </w:tc>
        <w:tc>
          <w:tcPr>
            <w:tcW w:w="1757" w:type="dxa"/>
          </w:tcPr>
          <w:p w:rsidR="000F19E9" w:rsidRDefault="000F19E9">
            <w:pPr>
              <w:pStyle w:val="ConsPlusNormal"/>
              <w:jc w:val="center"/>
            </w:pPr>
            <w:r>
              <w:t>07 6</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78400,00</w:t>
            </w:r>
          </w:p>
        </w:tc>
      </w:tr>
      <w:tr w:rsidR="000F19E9">
        <w:tc>
          <w:tcPr>
            <w:tcW w:w="3628" w:type="dxa"/>
          </w:tcPr>
          <w:p w:rsidR="000F19E9" w:rsidRDefault="000F19E9">
            <w:pPr>
              <w:pStyle w:val="ConsPlusNormal"/>
            </w:pPr>
            <w:r>
              <w:t>Основное мероприятие "Совершенствование гражданской обороны"</w:t>
            </w:r>
          </w:p>
        </w:tc>
        <w:tc>
          <w:tcPr>
            <w:tcW w:w="1757" w:type="dxa"/>
          </w:tcPr>
          <w:p w:rsidR="000F19E9" w:rsidRDefault="000F19E9">
            <w:pPr>
              <w:pStyle w:val="ConsPlusNormal"/>
              <w:jc w:val="center"/>
            </w:pPr>
            <w:r>
              <w:t>07 6 01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78400,00</w:t>
            </w:r>
          </w:p>
        </w:tc>
      </w:tr>
      <w:tr w:rsidR="000F19E9">
        <w:tc>
          <w:tcPr>
            <w:tcW w:w="3628" w:type="dxa"/>
          </w:tcPr>
          <w:p w:rsidR="000F19E9" w:rsidRDefault="000F19E9">
            <w:pPr>
              <w:pStyle w:val="ConsPlusNormal"/>
            </w:pPr>
            <w:r>
              <w:t>Реализация мероприятий направленных на совершенствование гражданской обороны Республики Дагестан</w:t>
            </w:r>
          </w:p>
        </w:tc>
        <w:tc>
          <w:tcPr>
            <w:tcW w:w="1757" w:type="dxa"/>
          </w:tcPr>
          <w:p w:rsidR="000F19E9" w:rsidRDefault="000F19E9">
            <w:pPr>
              <w:pStyle w:val="ConsPlusNormal"/>
              <w:jc w:val="center"/>
            </w:pPr>
            <w:r>
              <w:t>07 6 01 99590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03</w:t>
            </w:r>
          </w:p>
        </w:tc>
        <w:tc>
          <w:tcPr>
            <w:tcW w:w="709" w:type="dxa"/>
          </w:tcPr>
          <w:p w:rsidR="000F19E9" w:rsidRDefault="000F19E9">
            <w:pPr>
              <w:pStyle w:val="ConsPlusNormal"/>
              <w:jc w:val="center"/>
            </w:pPr>
            <w:r>
              <w:t>09</w:t>
            </w:r>
          </w:p>
        </w:tc>
        <w:tc>
          <w:tcPr>
            <w:tcW w:w="1757" w:type="dxa"/>
          </w:tcPr>
          <w:p w:rsidR="000F19E9" w:rsidRDefault="000F19E9">
            <w:pPr>
              <w:pStyle w:val="ConsPlusNormal"/>
              <w:jc w:val="center"/>
            </w:pPr>
            <w:r>
              <w:t>78400,00</w:t>
            </w:r>
          </w:p>
        </w:tc>
      </w:tr>
      <w:tr w:rsidR="000F19E9">
        <w:tc>
          <w:tcPr>
            <w:tcW w:w="3628" w:type="dxa"/>
          </w:tcPr>
          <w:p w:rsidR="000F19E9" w:rsidRDefault="000F19E9">
            <w:pPr>
              <w:pStyle w:val="ConsPlusNormal"/>
            </w:pPr>
            <w:r>
              <w:lastRenderedPageBreak/>
              <w:t>Подпрограмма "Обеспечение безопасности людей на водных объектах и развитие поисково-спасательных служб в Республике Дагестан"</w:t>
            </w:r>
          </w:p>
        </w:tc>
        <w:tc>
          <w:tcPr>
            <w:tcW w:w="1757" w:type="dxa"/>
          </w:tcPr>
          <w:p w:rsidR="000F19E9" w:rsidRDefault="000F19E9">
            <w:pPr>
              <w:pStyle w:val="ConsPlusNormal"/>
              <w:jc w:val="center"/>
            </w:pPr>
            <w:r>
              <w:t>07 7</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307553,86</w:t>
            </w:r>
          </w:p>
        </w:tc>
      </w:tr>
      <w:tr w:rsidR="000F19E9">
        <w:tc>
          <w:tcPr>
            <w:tcW w:w="3628" w:type="dxa"/>
          </w:tcPr>
          <w:p w:rsidR="000F19E9" w:rsidRDefault="000F19E9">
            <w:pPr>
              <w:pStyle w:val="ConsPlusNormal"/>
            </w:pPr>
            <w:r>
              <w:t>Основное мероприятие "Обеспечение безопасности людей на водных объектах и развитие поисково-спасательных служб"</w:t>
            </w:r>
          </w:p>
        </w:tc>
        <w:tc>
          <w:tcPr>
            <w:tcW w:w="1757" w:type="dxa"/>
          </w:tcPr>
          <w:p w:rsidR="000F19E9" w:rsidRDefault="000F19E9">
            <w:pPr>
              <w:pStyle w:val="ConsPlusNormal"/>
              <w:jc w:val="center"/>
            </w:pPr>
            <w:r>
              <w:t>07 7 01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307553,86</w:t>
            </w:r>
          </w:p>
        </w:tc>
      </w:tr>
      <w:tr w:rsidR="000F19E9">
        <w:tc>
          <w:tcPr>
            <w:tcW w:w="3628" w:type="dxa"/>
          </w:tcPr>
          <w:p w:rsidR="000F19E9" w:rsidRDefault="000F19E9">
            <w:pPr>
              <w:pStyle w:val="ConsPlusNormal"/>
            </w:pPr>
            <w:r>
              <w:t>Реализация мероприятий, направленных на обеспечение безопасности людей на водных объектах и развитие поисково-спасательных служб</w:t>
            </w:r>
          </w:p>
        </w:tc>
        <w:tc>
          <w:tcPr>
            <w:tcW w:w="1757" w:type="dxa"/>
          </w:tcPr>
          <w:p w:rsidR="000F19E9" w:rsidRDefault="000F19E9">
            <w:pPr>
              <w:pStyle w:val="ConsPlusNormal"/>
              <w:jc w:val="center"/>
            </w:pPr>
            <w:r>
              <w:t>07 7 01 99590</w:t>
            </w:r>
          </w:p>
        </w:tc>
        <w:tc>
          <w:tcPr>
            <w:tcW w:w="794" w:type="dxa"/>
          </w:tcPr>
          <w:p w:rsidR="000F19E9" w:rsidRDefault="000F19E9">
            <w:pPr>
              <w:pStyle w:val="ConsPlusNormal"/>
              <w:jc w:val="center"/>
            </w:pPr>
            <w:r>
              <w:t>400</w:t>
            </w:r>
          </w:p>
        </w:tc>
        <w:tc>
          <w:tcPr>
            <w:tcW w:w="709" w:type="dxa"/>
          </w:tcPr>
          <w:p w:rsidR="000F19E9" w:rsidRDefault="000F19E9">
            <w:pPr>
              <w:pStyle w:val="ConsPlusNormal"/>
              <w:jc w:val="center"/>
            </w:pPr>
            <w:r>
              <w:t>03</w:t>
            </w:r>
          </w:p>
        </w:tc>
        <w:tc>
          <w:tcPr>
            <w:tcW w:w="709" w:type="dxa"/>
          </w:tcPr>
          <w:p w:rsidR="000F19E9" w:rsidRDefault="000F19E9">
            <w:pPr>
              <w:pStyle w:val="ConsPlusNormal"/>
              <w:jc w:val="center"/>
            </w:pPr>
            <w:r>
              <w:t>10</w:t>
            </w:r>
          </w:p>
        </w:tc>
        <w:tc>
          <w:tcPr>
            <w:tcW w:w="1757" w:type="dxa"/>
          </w:tcPr>
          <w:p w:rsidR="000F19E9" w:rsidRDefault="000F19E9">
            <w:pPr>
              <w:pStyle w:val="ConsPlusNormal"/>
              <w:jc w:val="center"/>
            </w:pPr>
            <w:r>
              <w:t>307553,86</w:t>
            </w:r>
          </w:p>
        </w:tc>
      </w:tr>
      <w:tr w:rsidR="000F19E9">
        <w:tc>
          <w:tcPr>
            <w:tcW w:w="3628" w:type="dxa"/>
          </w:tcPr>
          <w:p w:rsidR="000F19E9" w:rsidRDefault="000F19E9">
            <w:pPr>
              <w:pStyle w:val="ConsPlusNormal"/>
            </w:pPr>
            <w:r>
              <w:t>Государственная программа Республики Дагестан "Экономическое развитие и инновационная экономика"</w:t>
            </w:r>
          </w:p>
        </w:tc>
        <w:tc>
          <w:tcPr>
            <w:tcW w:w="1757" w:type="dxa"/>
          </w:tcPr>
          <w:p w:rsidR="000F19E9" w:rsidRDefault="000F19E9">
            <w:pPr>
              <w:pStyle w:val="ConsPlusNormal"/>
              <w:jc w:val="center"/>
            </w:pPr>
            <w:r>
              <w:t>08</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449852,87</w:t>
            </w:r>
          </w:p>
        </w:tc>
      </w:tr>
      <w:tr w:rsidR="000F19E9">
        <w:tc>
          <w:tcPr>
            <w:tcW w:w="3628" w:type="dxa"/>
          </w:tcPr>
          <w:p w:rsidR="000F19E9" w:rsidRDefault="000F19E9">
            <w:pPr>
              <w:pStyle w:val="ConsPlusNormal"/>
            </w:pPr>
            <w:r>
              <w:t>Подпрограмма "Развитие малого и среднего предпринимательства в Республике Дагестан"</w:t>
            </w:r>
          </w:p>
        </w:tc>
        <w:tc>
          <w:tcPr>
            <w:tcW w:w="1757" w:type="dxa"/>
          </w:tcPr>
          <w:p w:rsidR="000F19E9" w:rsidRDefault="000F19E9">
            <w:pPr>
              <w:pStyle w:val="ConsPlusNormal"/>
              <w:jc w:val="center"/>
            </w:pPr>
            <w:r>
              <w:t>08 1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416037,87</w:t>
            </w:r>
          </w:p>
        </w:tc>
      </w:tr>
      <w:tr w:rsidR="000F19E9">
        <w:tc>
          <w:tcPr>
            <w:tcW w:w="3628" w:type="dxa"/>
          </w:tcPr>
          <w:p w:rsidR="000F19E9" w:rsidRDefault="000F19E9">
            <w:pPr>
              <w:pStyle w:val="ConsPlusNormal"/>
            </w:pPr>
            <w:r>
              <w:t>Основное мероприятие "Поддержка малого и среднего предпринимательства"</w:t>
            </w:r>
          </w:p>
        </w:tc>
        <w:tc>
          <w:tcPr>
            <w:tcW w:w="1757" w:type="dxa"/>
          </w:tcPr>
          <w:p w:rsidR="000F19E9" w:rsidRDefault="000F19E9">
            <w:pPr>
              <w:pStyle w:val="ConsPlusNormal"/>
              <w:jc w:val="center"/>
            </w:pPr>
            <w:r>
              <w:t>08 1 01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276234,47</w:t>
            </w:r>
          </w:p>
        </w:tc>
      </w:tr>
      <w:tr w:rsidR="000F19E9">
        <w:tc>
          <w:tcPr>
            <w:tcW w:w="3628" w:type="dxa"/>
          </w:tcPr>
          <w:p w:rsidR="000F19E9" w:rsidRDefault="000F19E9">
            <w:pPr>
              <w:pStyle w:val="ConsPlusNormal"/>
            </w:pPr>
            <w:r>
              <w:t>Предоставление субсидий для субсидирования части затрат субъектов малого и среднего предпринимательства, связанных с уплатой первого взноса при заключении договора лизинга оборудования</w:t>
            </w:r>
          </w:p>
        </w:tc>
        <w:tc>
          <w:tcPr>
            <w:tcW w:w="1757" w:type="dxa"/>
          </w:tcPr>
          <w:p w:rsidR="000F19E9" w:rsidRDefault="000F19E9">
            <w:pPr>
              <w:pStyle w:val="ConsPlusNormal"/>
              <w:jc w:val="center"/>
            </w:pPr>
            <w:r>
              <w:t>08 1 01 15271</w:t>
            </w:r>
          </w:p>
        </w:tc>
        <w:tc>
          <w:tcPr>
            <w:tcW w:w="794" w:type="dxa"/>
          </w:tcPr>
          <w:p w:rsidR="000F19E9" w:rsidRDefault="000F19E9">
            <w:pPr>
              <w:pStyle w:val="ConsPlusNormal"/>
              <w:jc w:val="center"/>
            </w:pPr>
            <w:r>
              <w:t>800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757" w:type="dxa"/>
          </w:tcPr>
          <w:p w:rsidR="000F19E9" w:rsidRDefault="000F19E9">
            <w:pPr>
              <w:pStyle w:val="ConsPlusNormal"/>
              <w:jc w:val="center"/>
            </w:pPr>
            <w:r>
              <w:t>20000,00</w:t>
            </w:r>
          </w:p>
        </w:tc>
      </w:tr>
      <w:tr w:rsidR="000F19E9">
        <w:tc>
          <w:tcPr>
            <w:tcW w:w="3628" w:type="dxa"/>
          </w:tcPr>
          <w:p w:rsidR="000F19E9" w:rsidRDefault="000F19E9">
            <w:pPr>
              <w:pStyle w:val="ConsPlusNormal"/>
            </w:pPr>
            <w:r>
              <w:t xml:space="preserve">Предоставление субсидий </w:t>
            </w:r>
            <w:r>
              <w:lastRenderedPageBreak/>
              <w:t>субъектам малого и среднего предпринимательства в целях возмещения части затрат, связанных с участием в выставочно-ярмарочных мероприятиях</w:t>
            </w:r>
          </w:p>
        </w:tc>
        <w:tc>
          <w:tcPr>
            <w:tcW w:w="1757" w:type="dxa"/>
          </w:tcPr>
          <w:p w:rsidR="000F19E9" w:rsidRDefault="000F19E9">
            <w:pPr>
              <w:pStyle w:val="ConsPlusNormal"/>
              <w:jc w:val="center"/>
            </w:pPr>
            <w:r>
              <w:lastRenderedPageBreak/>
              <w:t>08 1 01 15274</w:t>
            </w:r>
          </w:p>
        </w:tc>
        <w:tc>
          <w:tcPr>
            <w:tcW w:w="794" w:type="dxa"/>
          </w:tcPr>
          <w:p w:rsidR="000F19E9" w:rsidRDefault="000F19E9">
            <w:pPr>
              <w:pStyle w:val="ConsPlusNormal"/>
              <w:jc w:val="center"/>
            </w:pPr>
            <w:r>
              <w:t>800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757" w:type="dxa"/>
          </w:tcPr>
          <w:p w:rsidR="000F19E9" w:rsidRDefault="000F19E9">
            <w:pPr>
              <w:pStyle w:val="ConsPlusNormal"/>
              <w:jc w:val="center"/>
            </w:pPr>
            <w:r>
              <w:t>1500,00</w:t>
            </w:r>
          </w:p>
        </w:tc>
      </w:tr>
      <w:tr w:rsidR="000F19E9">
        <w:tc>
          <w:tcPr>
            <w:tcW w:w="3628" w:type="dxa"/>
          </w:tcPr>
          <w:p w:rsidR="000F19E9" w:rsidRDefault="000F19E9">
            <w:pPr>
              <w:pStyle w:val="ConsPlusNormal"/>
            </w:pPr>
            <w:r>
              <w:lastRenderedPageBreak/>
              <w:t>Предоставление субсидий для субсидирования части затрат субъектов малого и среднего предпринимательства, связанных с приобретением оборудования</w:t>
            </w:r>
          </w:p>
        </w:tc>
        <w:tc>
          <w:tcPr>
            <w:tcW w:w="1757" w:type="dxa"/>
          </w:tcPr>
          <w:p w:rsidR="000F19E9" w:rsidRDefault="000F19E9">
            <w:pPr>
              <w:pStyle w:val="ConsPlusNormal"/>
              <w:jc w:val="center"/>
            </w:pPr>
            <w:r>
              <w:t>08 1 01 15275</w:t>
            </w:r>
          </w:p>
        </w:tc>
        <w:tc>
          <w:tcPr>
            <w:tcW w:w="794" w:type="dxa"/>
          </w:tcPr>
          <w:p w:rsidR="000F19E9" w:rsidRDefault="000F19E9">
            <w:pPr>
              <w:pStyle w:val="ConsPlusNormal"/>
              <w:jc w:val="center"/>
            </w:pPr>
            <w:r>
              <w:t>800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757" w:type="dxa"/>
          </w:tcPr>
          <w:p w:rsidR="000F19E9" w:rsidRDefault="000F19E9">
            <w:pPr>
              <w:pStyle w:val="ConsPlusNormal"/>
              <w:jc w:val="center"/>
            </w:pPr>
            <w:r>
              <w:t>3000,00</w:t>
            </w:r>
          </w:p>
        </w:tc>
      </w:tr>
      <w:tr w:rsidR="000F19E9">
        <w:tc>
          <w:tcPr>
            <w:tcW w:w="3628" w:type="dxa"/>
          </w:tcPr>
          <w:p w:rsidR="000F19E9" w:rsidRDefault="000F19E9">
            <w:pPr>
              <w:pStyle w:val="ConsPlusNormal"/>
            </w:pPr>
            <w:r>
              <w:t>Предоставление субсидий субъектам малого и среднего предпринимательства в области социального предпринимательства</w:t>
            </w:r>
          </w:p>
        </w:tc>
        <w:tc>
          <w:tcPr>
            <w:tcW w:w="1757" w:type="dxa"/>
          </w:tcPr>
          <w:p w:rsidR="000F19E9" w:rsidRDefault="000F19E9">
            <w:pPr>
              <w:pStyle w:val="ConsPlusNormal"/>
              <w:jc w:val="center"/>
            </w:pPr>
            <w:r>
              <w:t>08 1 01 15276</w:t>
            </w:r>
          </w:p>
        </w:tc>
        <w:tc>
          <w:tcPr>
            <w:tcW w:w="794" w:type="dxa"/>
          </w:tcPr>
          <w:p w:rsidR="000F19E9" w:rsidRDefault="000F19E9">
            <w:pPr>
              <w:pStyle w:val="ConsPlusNormal"/>
              <w:jc w:val="center"/>
            </w:pPr>
            <w:r>
              <w:t>800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757" w:type="dxa"/>
          </w:tcPr>
          <w:p w:rsidR="000F19E9" w:rsidRDefault="000F19E9">
            <w:pPr>
              <w:pStyle w:val="ConsPlusNormal"/>
              <w:jc w:val="center"/>
            </w:pPr>
            <w:r>
              <w:t>3000,00</w:t>
            </w:r>
          </w:p>
        </w:tc>
      </w:tr>
      <w:tr w:rsidR="000F19E9">
        <w:tc>
          <w:tcPr>
            <w:tcW w:w="3628" w:type="dxa"/>
          </w:tcPr>
          <w:p w:rsidR="000F19E9" w:rsidRDefault="000F19E9">
            <w:pPr>
              <w:pStyle w:val="ConsPlusNormal"/>
            </w:pPr>
            <w:r>
              <w:t>Информационная поддержка субъектов малого и среднего предпринимательства, в том числе через выпуск телепередач, радиопрограмм, фильмов, издание газет, журналов</w:t>
            </w:r>
          </w:p>
        </w:tc>
        <w:tc>
          <w:tcPr>
            <w:tcW w:w="1757" w:type="dxa"/>
          </w:tcPr>
          <w:p w:rsidR="000F19E9" w:rsidRDefault="000F19E9">
            <w:pPr>
              <w:pStyle w:val="ConsPlusNormal"/>
              <w:jc w:val="center"/>
            </w:pPr>
            <w:r>
              <w:t>08 1 01 15277</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757" w:type="dxa"/>
          </w:tcPr>
          <w:p w:rsidR="000F19E9" w:rsidRDefault="000F19E9">
            <w:pPr>
              <w:pStyle w:val="ConsPlusNormal"/>
              <w:jc w:val="center"/>
            </w:pPr>
            <w:r>
              <w:t>3000,00</w:t>
            </w:r>
          </w:p>
        </w:tc>
      </w:tr>
      <w:tr w:rsidR="000F19E9">
        <w:tc>
          <w:tcPr>
            <w:tcW w:w="3628" w:type="dxa"/>
          </w:tcPr>
          <w:p w:rsidR="000F19E9" w:rsidRDefault="000F19E9">
            <w:pPr>
              <w:pStyle w:val="ConsPlusNormal"/>
            </w:pPr>
            <w:r>
              <w:t>Субсидирование части затрат субъектов малого и среднего предпринимательства, связанных с обеспечением доступа к объектам инфраструктуры</w:t>
            </w:r>
          </w:p>
        </w:tc>
        <w:tc>
          <w:tcPr>
            <w:tcW w:w="1757" w:type="dxa"/>
          </w:tcPr>
          <w:p w:rsidR="000F19E9" w:rsidRDefault="000F19E9">
            <w:pPr>
              <w:pStyle w:val="ConsPlusNormal"/>
              <w:jc w:val="center"/>
            </w:pPr>
            <w:r>
              <w:t>08 1 01 15278</w:t>
            </w:r>
          </w:p>
        </w:tc>
        <w:tc>
          <w:tcPr>
            <w:tcW w:w="794" w:type="dxa"/>
          </w:tcPr>
          <w:p w:rsidR="000F19E9" w:rsidRDefault="000F19E9">
            <w:pPr>
              <w:pStyle w:val="ConsPlusNormal"/>
              <w:jc w:val="center"/>
            </w:pPr>
            <w:r>
              <w:t>800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757" w:type="dxa"/>
          </w:tcPr>
          <w:p w:rsidR="000F19E9" w:rsidRDefault="000F19E9">
            <w:pPr>
              <w:pStyle w:val="ConsPlusNormal"/>
              <w:jc w:val="center"/>
            </w:pPr>
            <w:r>
              <w:t>1200,00</w:t>
            </w:r>
          </w:p>
        </w:tc>
      </w:tr>
      <w:tr w:rsidR="000F19E9">
        <w:tc>
          <w:tcPr>
            <w:tcW w:w="3628" w:type="dxa"/>
          </w:tcPr>
          <w:p w:rsidR="000F19E9" w:rsidRDefault="000F19E9">
            <w:pPr>
              <w:pStyle w:val="ConsPlusNormal"/>
            </w:pPr>
            <w:r>
              <w:t>Предоставление субсидий субъектам малого и среднего предпринимательства в целях возмещения части расходов, связанных с прохождением сертификации, в том числе по международным стандартам качества</w:t>
            </w:r>
          </w:p>
        </w:tc>
        <w:tc>
          <w:tcPr>
            <w:tcW w:w="1757" w:type="dxa"/>
          </w:tcPr>
          <w:p w:rsidR="000F19E9" w:rsidRDefault="000F19E9">
            <w:pPr>
              <w:pStyle w:val="ConsPlusNormal"/>
              <w:jc w:val="center"/>
            </w:pPr>
            <w:r>
              <w:t>08 1 01 15279</w:t>
            </w:r>
          </w:p>
        </w:tc>
        <w:tc>
          <w:tcPr>
            <w:tcW w:w="794" w:type="dxa"/>
          </w:tcPr>
          <w:p w:rsidR="000F19E9" w:rsidRDefault="000F19E9">
            <w:pPr>
              <w:pStyle w:val="ConsPlusNormal"/>
              <w:jc w:val="center"/>
            </w:pPr>
            <w:r>
              <w:t>800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757" w:type="dxa"/>
          </w:tcPr>
          <w:p w:rsidR="000F19E9" w:rsidRDefault="000F19E9">
            <w:pPr>
              <w:pStyle w:val="ConsPlusNormal"/>
              <w:jc w:val="center"/>
            </w:pPr>
            <w:r>
              <w:t>300,00</w:t>
            </w:r>
          </w:p>
        </w:tc>
      </w:tr>
      <w:tr w:rsidR="000F19E9">
        <w:tc>
          <w:tcPr>
            <w:tcW w:w="3628" w:type="dxa"/>
          </w:tcPr>
          <w:p w:rsidR="000F19E9" w:rsidRDefault="000F19E9">
            <w:pPr>
              <w:pStyle w:val="ConsPlusNormal"/>
            </w:pPr>
            <w:r>
              <w:lastRenderedPageBreak/>
              <w:t>Поддержка Учебно-производственного комбината в целях профессионального обучения граждан, желающих организовать предпринимательскую деятельность</w:t>
            </w:r>
          </w:p>
        </w:tc>
        <w:tc>
          <w:tcPr>
            <w:tcW w:w="1757" w:type="dxa"/>
          </w:tcPr>
          <w:p w:rsidR="000F19E9" w:rsidRDefault="000F19E9">
            <w:pPr>
              <w:pStyle w:val="ConsPlusNormal"/>
              <w:jc w:val="center"/>
            </w:pPr>
            <w:r>
              <w:t>08 1 01 1527Ж</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757" w:type="dxa"/>
          </w:tcPr>
          <w:p w:rsidR="000F19E9" w:rsidRDefault="000F19E9">
            <w:pPr>
              <w:pStyle w:val="ConsPlusNormal"/>
              <w:jc w:val="center"/>
            </w:pPr>
            <w:r>
              <w:t>1200,00</w:t>
            </w:r>
          </w:p>
        </w:tc>
      </w:tr>
      <w:tr w:rsidR="000F19E9">
        <w:tc>
          <w:tcPr>
            <w:tcW w:w="3628" w:type="dxa"/>
          </w:tcPr>
          <w:p w:rsidR="000F19E9" w:rsidRDefault="000F19E9">
            <w:pPr>
              <w:pStyle w:val="ConsPlusNormal"/>
            </w:pPr>
            <w:r>
              <w:t>Развитие микрофинансовой компании "Фонд микрофинансирования и лизинга Республики Дагестан" (МФК "Даглизингфонд") в целях предоставления лизинговых услуг</w:t>
            </w:r>
          </w:p>
        </w:tc>
        <w:tc>
          <w:tcPr>
            <w:tcW w:w="1757" w:type="dxa"/>
          </w:tcPr>
          <w:p w:rsidR="000F19E9" w:rsidRDefault="000F19E9">
            <w:pPr>
              <w:pStyle w:val="ConsPlusNormal"/>
              <w:jc w:val="center"/>
            </w:pPr>
            <w:r>
              <w:t>08 1 01 1527Л</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757" w:type="dxa"/>
          </w:tcPr>
          <w:p w:rsidR="000F19E9" w:rsidRDefault="000F19E9">
            <w:pPr>
              <w:pStyle w:val="ConsPlusNormal"/>
              <w:jc w:val="center"/>
            </w:pPr>
            <w:r>
              <w:t>160000,00</w:t>
            </w:r>
          </w:p>
        </w:tc>
      </w:tr>
      <w:tr w:rsidR="000F19E9">
        <w:tc>
          <w:tcPr>
            <w:tcW w:w="3628" w:type="dxa"/>
          </w:tcPr>
          <w:p w:rsidR="000F19E9" w:rsidRDefault="000F19E9">
            <w:pPr>
              <w:pStyle w:val="ConsPlusNormal"/>
            </w:pPr>
            <w:r>
              <w:t>Развитие бизнес-инкубаторов, технопарков, промышленных (индустриальных) и агропромышленных парков</w:t>
            </w:r>
          </w:p>
        </w:tc>
        <w:tc>
          <w:tcPr>
            <w:tcW w:w="1757" w:type="dxa"/>
          </w:tcPr>
          <w:p w:rsidR="000F19E9" w:rsidRDefault="000F19E9">
            <w:pPr>
              <w:pStyle w:val="ConsPlusNormal"/>
              <w:jc w:val="center"/>
            </w:pPr>
            <w:r>
              <w:t>08 1 01 1527Н</w:t>
            </w:r>
          </w:p>
        </w:tc>
        <w:tc>
          <w:tcPr>
            <w:tcW w:w="794" w:type="dxa"/>
          </w:tcPr>
          <w:p w:rsidR="000F19E9" w:rsidRDefault="000F19E9">
            <w:pPr>
              <w:pStyle w:val="ConsPlusNormal"/>
              <w:jc w:val="center"/>
            </w:pPr>
            <w:r>
              <w:t>800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757" w:type="dxa"/>
          </w:tcPr>
          <w:p w:rsidR="000F19E9" w:rsidRDefault="000F19E9">
            <w:pPr>
              <w:pStyle w:val="ConsPlusNormal"/>
              <w:jc w:val="center"/>
            </w:pPr>
            <w:r>
              <w:t>30000,00</w:t>
            </w:r>
          </w:p>
        </w:tc>
      </w:tr>
      <w:tr w:rsidR="000F19E9">
        <w:tc>
          <w:tcPr>
            <w:tcW w:w="3628" w:type="dxa"/>
          </w:tcPr>
          <w:p w:rsidR="000F19E9" w:rsidRDefault="000F19E9">
            <w:pPr>
              <w:pStyle w:val="ConsPlusNormal"/>
            </w:pPr>
            <w:r>
              <w:t>Обеспечение деятельности центра поддержки предпринимательства в Республике Дагестан</w:t>
            </w:r>
          </w:p>
        </w:tc>
        <w:tc>
          <w:tcPr>
            <w:tcW w:w="1757" w:type="dxa"/>
          </w:tcPr>
          <w:p w:rsidR="000F19E9" w:rsidRDefault="000F19E9">
            <w:pPr>
              <w:pStyle w:val="ConsPlusNormal"/>
              <w:jc w:val="center"/>
            </w:pPr>
            <w:r>
              <w:t>08 1 01 1527Ц</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757" w:type="dxa"/>
          </w:tcPr>
          <w:p w:rsidR="000F19E9" w:rsidRDefault="000F19E9">
            <w:pPr>
              <w:pStyle w:val="ConsPlusNormal"/>
              <w:jc w:val="center"/>
            </w:pPr>
            <w:r>
              <w:t>15000,00</w:t>
            </w:r>
          </w:p>
        </w:tc>
      </w:tr>
      <w:tr w:rsidR="000F19E9">
        <w:tc>
          <w:tcPr>
            <w:tcW w:w="3628" w:type="dxa"/>
          </w:tcPr>
          <w:p w:rsidR="000F19E9" w:rsidRDefault="000F19E9">
            <w:pPr>
              <w:pStyle w:val="ConsPlusNormal"/>
            </w:pPr>
            <w:r>
              <w:t>Обеспечение деятельности интернет-портала для предпринимателей</w:t>
            </w:r>
          </w:p>
        </w:tc>
        <w:tc>
          <w:tcPr>
            <w:tcW w:w="1757" w:type="dxa"/>
          </w:tcPr>
          <w:p w:rsidR="000F19E9" w:rsidRDefault="000F19E9">
            <w:pPr>
              <w:pStyle w:val="ConsPlusNormal"/>
              <w:jc w:val="center"/>
            </w:pPr>
            <w:r>
              <w:t>08 1 01 1527Ю</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757" w:type="dxa"/>
          </w:tcPr>
          <w:p w:rsidR="000F19E9" w:rsidRDefault="000F19E9">
            <w:pPr>
              <w:pStyle w:val="ConsPlusNormal"/>
              <w:jc w:val="center"/>
            </w:pPr>
            <w:r>
              <w:t>800,00</w:t>
            </w:r>
          </w:p>
        </w:tc>
      </w:tr>
      <w:tr w:rsidR="000F19E9">
        <w:tc>
          <w:tcPr>
            <w:tcW w:w="3628" w:type="dxa"/>
          </w:tcPr>
          <w:p w:rsidR="000F19E9" w:rsidRDefault="000F19E9">
            <w:pPr>
              <w:pStyle w:val="ConsPlusNormal"/>
            </w:pPr>
            <w:r>
              <w:t>Предоставление субсидий для субсидирование части затрат субъектов малого и среднего предпринимательства, связанных с уплатой процентов по кредитам</w:t>
            </w:r>
          </w:p>
        </w:tc>
        <w:tc>
          <w:tcPr>
            <w:tcW w:w="1757" w:type="dxa"/>
          </w:tcPr>
          <w:p w:rsidR="000F19E9" w:rsidRDefault="000F19E9">
            <w:pPr>
              <w:pStyle w:val="ConsPlusNormal"/>
              <w:jc w:val="center"/>
            </w:pPr>
            <w:r>
              <w:t>08 1 01 1527Я</w:t>
            </w:r>
          </w:p>
        </w:tc>
        <w:tc>
          <w:tcPr>
            <w:tcW w:w="794" w:type="dxa"/>
          </w:tcPr>
          <w:p w:rsidR="000F19E9" w:rsidRDefault="000F19E9">
            <w:pPr>
              <w:pStyle w:val="ConsPlusNormal"/>
              <w:jc w:val="center"/>
            </w:pPr>
            <w:r>
              <w:t>800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757" w:type="dxa"/>
          </w:tcPr>
          <w:p w:rsidR="000F19E9" w:rsidRDefault="000F19E9">
            <w:pPr>
              <w:pStyle w:val="ConsPlusNormal"/>
              <w:jc w:val="center"/>
            </w:pPr>
            <w:r>
              <w:t>5134,47</w:t>
            </w:r>
          </w:p>
        </w:tc>
      </w:tr>
      <w:tr w:rsidR="000F19E9">
        <w:tc>
          <w:tcPr>
            <w:tcW w:w="3628" w:type="dxa"/>
          </w:tcPr>
          <w:p w:rsidR="000F19E9" w:rsidRDefault="000F19E9">
            <w:pPr>
              <w:pStyle w:val="ConsPlusNormal"/>
            </w:pPr>
            <w:r>
              <w:t>Реализация программ обучения и повышения квалификации кадров субъектов малого и среднего предпринимательства</w:t>
            </w:r>
          </w:p>
        </w:tc>
        <w:tc>
          <w:tcPr>
            <w:tcW w:w="1757" w:type="dxa"/>
          </w:tcPr>
          <w:p w:rsidR="000F19E9" w:rsidRDefault="000F19E9">
            <w:pPr>
              <w:pStyle w:val="ConsPlusNormal"/>
              <w:jc w:val="center"/>
            </w:pPr>
            <w:r>
              <w:t>08 1 01 15280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757" w:type="dxa"/>
          </w:tcPr>
          <w:p w:rsidR="000F19E9" w:rsidRDefault="000F19E9">
            <w:pPr>
              <w:pStyle w:val="ConsPlusNormal"/>
              <w:jc w:val="center"/>
            </w:pPr>
            <w:r>
              <w:t>5000,00</w:t>
            </w:r>
          </w:p>
        </w:tc>
      </w:tr>
      <w:tr w:rsidR="000F19E9">
        <w:tc>
          <w:tcPr>
            <w:tcW w:w="3628" w:type="dxa"/>
          </w:tcPr>
          <w:p w:rsidR="000F19E9" w:rsidRDefault="000F19E9">
            <w:pPr>
              <w:pStyle w:val="ConsPlusNormal"/>
            </w:pPr>
            <w:r>
              <w:lastRenderedPageBreak/>
              <w:t>Разработка и издание печатных материалов для субъектов малого и среднего предпринимательства, в том числе буклетов, брошюр, листовок и др.</w:t>
            </w:r>
          </w:p>
        </w:tc>
        <w:tc>
          <w:tcPr>
            <w:tcW w:w="1757" w:type="dxa"/>
          </w:tcPr>
          <w:p w:rsidR="000F19E9" w:rsidRDefault="000F19E9">
            <w:pPr>
              <w:pStyle w:val="ConsPlusNormal"/>
              <w:jc w:val="center"/>
            </w:pPr>
            <w:r>
              <w:t>08 1 01 15281</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757" w:type="dxa"/>
          </w:tcPr>
          <w:p w:rsidR="000F19E9" w:rsidRDefault="000F19E9">
            <w:pPr>
              <w:pStyle w:val="ConsPlusNormal"/>
              <w:jc w:val="center"/>
            </w:pPr>
            <w:r>
              <w:t>300,00</w:t>
            </w:r>
          </w:p>
        </w:tc>
      </w:tr>
      <w:tr w:rsidR="000F19E9">
        <w:tc>
          <w:tcPr>
            <w:tcW w:w="3628" w:type="dxa"/>
          </w:tcPr>
          <w:p w:rsidR="000F19E9" w:rsidRDefault="000F19E9">
            <w:pPr>
              <w:pStyle w:val="ConsPlusNormal"/>
            </w:pPr>
            <w:r>
              <w:t>Организация и проведение форумов, конференций, брифингов, съездов, круглых столов, семинаров и др.</w:t>
            </w:r>
          </w:p>
        </w:tc>
        <w:tc>
          <w:tcPr>
            <w:tcW w:w="1757" w:type="dxa"/>
          </w:tcPr>
          <w:p w:rsidR="000F19E9" w:rsidRDefault="000F19E9">
            <w:pPr>
              <w:pStyle w:val="ConsPlusNormal"/>
              <w:jc w:val="center"/>
            </w:pPr>
            <w:r>
              <w:t>08 1 01 15282</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757" w:type="dxa"/>
          </w:tcPr>
          <w:p w:rsidR="000F19E9" w:rsidRDefault="000F19E9">
            <w:pPr>
              <w:pStyle w:val="ConsPlusNormal"/>
              <w:jc w:val="center"/>
            </w:pPr>
            <w:r>
              <w:t>1800,00</w:t>
            </w:r>
          </w:p>
        </w:tc>
      </w:tr>
      <w:tr w:rsidR="000F19E9">
        <w:tc>
          <w:tcPr>
            <w:tcW w:w="3628" w:type="dxa"/>
          </w:tcPr>
          <w:p w:rsidR="000F19E9" w:rsidRDefault="000F19E9">
            <w:pPr>
              <w:pStyle w:val="ConsPlusNormal"/>
            </w:pPr>
            <w:r>
              <w:t>Предоставление субсидий муниципальным образованиям Республики Дагестан на поддержку муниципальных программ развития малого и среднего предпринимательства, в том числе моногородов</w:t>
            </w:r>
          </w:p>
        </w:tc>
        <w:tc>
          <w:tcPr>
            <w:tcW w:w="1757" w:type="dxa"/>
          </w:tcPr>
          <w:p w:rsidR="000F19E9" w:rsidRDefault="000F19E9">
            <w:pPr>
              <w:pStyle w:val="ConsPlusNormal"/>
              <w:jc w:val="center"/>
            </w:pPr>
            <w:r>
              <w:t>08 1 01 15283</w:t>
            </w:r>
          </w:p>
        </w:tc>
        <w:tc>
          <w:tcPr>
            <w:tcW w:w="794" w:type="dxa"/>
          </w:tcPr>
          <w:p w:rsidR="000F19E9" w:rsidRDefault="000F19E9">
            <w:pPr>
              <w:pStyle w:val="ConsPlusNormal"/>
              <w:jc w:val="center"/>
            </w:pPr>
            <w:r>
              <w:t>800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757" w:type="dxa"/>
          </w:tcPr>
          <w:p w:rsidR="000F19E9" w:rsidRDefault="000F19E9">
            <w:pPr>
              <w:pStyle w:val="ConsPlusNormal"/>
              <w:jc w:val="center"/>
            </w:pPr>
            <w:r>
              <w:t>6000,00</w:t>
            </w:r>
          </w:p>
        </w:tc>
      </w:tr>
      <w:tr w:rsidR="000F19E9">
        <w:tc>
          <w:tcPr>
            <w:tcW w:w="3628" w:type="dxa"/>
          </w:tcPr>
          <w:p w:rsidR="000F19E9" w:rsidRDefault="000F19E9">
            <w:pPr>
              <w:pStyle w:val="ConsPlusNormal"/>
            </w:pPr>
            <w:r>
              <w:t>Развитие микрофинансовой компании "Фонд микрофинансирования и лизинга Республики Дагестан" (МФК "Даглизингфонд") в целях предоставления микрозаймов</w:t>
            </w:r>
          </w:p>
        </w:tc>
        <w:tc>
          <w:tcPr>
            <w:tcW w:w="1757" w:type="dxa"/>
          </w:tcPr>
          <w:p w:rsidR="000F19E9" w:rsidRDefault="000F19E9">
            <w:pPr>
              <w:pStyle w:val="ConsPlusNormal"/>
              <w:jc w:val="center"/>
            </w:pPr>
            <w:r>
              <w:t>08 1 01 15284</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757" w:type="dxa"/>
          </w:tcPr>
          <w:p w:rsidR="000F19E9" w:rsidRDefault="000F19E9">
            <w:pPr>
              <w:pStyle w:val="ConsPlusNormal"/>
              <w:jc w:val="center"/>
            </w:pPr>
            <w:r>
              <w:t>19000,00</w:t>
            </w:r>
          </w:p>
        </w:tc>
      </w:tr>
      <w:tr w:rsidR="000F19E9">
        <w:tc>
          <w:tcPr>
            <w:tcW w:w="3628" w:type="dxa"/>
          </w:tcPr>
          <w:p w:rsidR="000F19E9" w:rsidRDefault="000F19E9">
            <w:pPr>
              <w:pStyle w:val="ConsPlusNormal"/>
            </w:pPr>
            <w:r>
              <w:t>Основное мероприятие "Обеспечение деятельности государственного органа"</w:t>
            </w:r>
          </w:p>
        </w:tc>
        <w:tc>
          <w:tcPr>
            <w:tcW w:w="1757" w:type="dxa"/>
          </w:tcPr>
          <w:p w:rsidR="000F19E9" w:rsidRDefault="000F19E9">
            <w:pPr>
              <w:pStyle w:val="ConsPlusNormal"/>
              <w:jc w:val="center"/>
            </w:pPr>
            <w:r>
              <w:t>08 1 02</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29692,60</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w:t>
            </w:r>
          </w:p>
        </w:tc>
        <w:tc>
          <w:tcPr>
            <w:tcW w:w="1757" w:type="dxa"/>
          </w:tcPr>
          <w:p w:rsidR="000F19E9" w:rsidRDefault="000F19E9">
            <w:pPr>
              <w:pStyle w:val="ConsPlusNormal"/>
              <w:jc w:val="center"/>
            </w:pPr>
            <w:r>
              <w:t>08 1 02 20000</w:t>
            </w:r>
          </w:p>
        </w:tc>
        <w:tc>
          <w:tcPr>
            <w:tcW w:w="794" w:type="dxa"/>
          </w:tcPr>
          <w:p w:rsidR="000F19E9" w:rsidRDefault="000F19E9">
            <w:pPr>
              <w:pStyle w:val="ConsPlusNormal"/>
              <w:jc w:val="center"/>
            </w:pPr>
            <w:r>
              <w:t>100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757" w:type="dxa"/>
          </w:tcPr>
          <w:p w:rsidR="000F19E9" w:rsidRDefault="000F19E9">
            <w:pPr>
              <w:pStyle w:val="ConsPlusNormal"/>
              <w:jc w:val="center"/>
            </w:pPr>
            <w:r>
              <w:t>29692,60</w:t>
            </w:r>
          </w:p>
        </w:tc>
      </w:tr>
      <w:tr w:rsidR="000F19E9">
        <w:tc>
          <w:tcPr>
            <w:tcW w:w="3628" w:type="dxa"/>
          </w:tcPr>
          <w:p w:rsidR="000F19E9" w:rsidRDefault="000F19E9">
            <w:pPr>
              <w:pStyle w:val="ConsPlusNormal"/>
            </w:pPr>
            <w:r>
              <w:t xml:space="preserve">Федеральный проект "Создание благоприятных условий для осуществления деятельности самозанятыми гражданами" в рамках национального проекта "Малое и среднее предпринимательство и </w:t>
            </w:r>
            <w:r>
              <w:lastRenderedPageBreak/>
              <w:t>поддержка индивидуальной предпринимательской инициативы"</w:t>
            </w:r>
          </w:p>
        </w:tc>
        <w:tc>
          <w:tcPr>
            <w:tcW w:w="1757" w:type="dxa"/>
          </w:tcPr>
          <w:p w:rsidR="000F19E9" w:rsidRDefault="000F19E9">
            <w:pPr>
              <w:pStyle w:val="ConsPlusNormal"/>
              <w:jc w:val="center"/>
            </w:pPr>
            <w:r>
              <w:lastRenderedPageBreak/>
              <w:t>08 1 I2</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9577,37</w:t>
            </w:r>
          </w:p>
        </w:tc>
      </w:tr>
      <w:tr w:rsidR="000F19E9">
        <w:tc>
          <w:tcPr>
            <w:tcW w:w="3628" w:type="dxa"/>
          </w:tcPr>
          <w:p w:rsidR="000F19E9" w:rsidRDefault="000F19E9">
            <w:pPr>
              <w:pStyle w:val="ConsPlusNormal"/>
            </w:pPr>
            <w:r>
              <w:lastRenderedPageBreak/>
              <w:t>Развитие центров "Мой бизнес"</w:t>
            </w:r>
          </w:p>
        </w:tc>
        <w:tc>
          <w:tcPr>
            <w:tcW w:w="1757" w:type="dxa"/>
          </w:tcPr>
          <w:p w:rsidR="000F19E9" w:rsidRDefault="000F19E9">
            <w:pPr>
              <w:pStyle w:val="ConsPlusNormal"/>
              <w:jc w:val="center"/>
            </w:pPr>
            <w:r>
              <w:t>08 1 I2 5527С</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757" w:type="dxa"/>
          </w:tcPr>
          <w:p w:rsidR="000F19E9" w:rsidRDefault="000F19E9">
            <w:pPr>
              <w:pStyle w:val="ConsPlusNormal"/>
              <w:jc w:val="center"/>
            </w:pPr>
            <w:r>
              <w:t>9577,37</w:t>
            </w:r>
          </w:p>
        </w:tc>
      </w:tr>
      <w:tr w:rsidR="000F19E9">
        <w:tc>
          <w:tcPr>
            <w:tcW w:w="3628" w:type="dxa"/>
          </w:tcPr>
          <w:p w:rsidR="000F19E9" w:rsidRDefault="000F19E9">
            <w:pPr>
              <w:pStyle w:val="ConsPlusNormal"/>
            </w:pPr>
            <w:r>
              <w:t>Федеральный проект "Создание условий для легкого старта и комфортного ведения бизнеса" в рамках национального проекта "Малое и среднее предпринимательство и поддержка индивидуальной предпринимательской инициативы"</w:t>
            </w:r>
          </w:p>
        </w:tc>
        <w:tc>
          <w:tcPr>
            <w:tcW w:w="1757" w:type="dxa"/>
          </w:tcPr>
          <w:p w:rsidR="000F19E9" w:rsidRDefault="000F19E9">
            <w:pPr>
              <w:pStyle w:val="ConsPlusNormal"/>
              <w:jc w:val="center"/>
            </w:pPr>
            <w:r>
              <w:t>08 1 I4</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24367,88</w:t>
            </w:r>
          </w:p>
        </w:tc>
      </w:tr>
      <w:tr w:rsidR="000F19E9">
        <w:tc>
          <w:tcPr>
            <w:tcW w:w="3628" w:type="dxa"/>
          </w:tcPr>
          <w:p w:rsidR="000F19E9" w:rsidRDefault="000F19E9">
            <w:pPr>
              <w:pStyle w:val="ConsPlusNormal"/>
            </w:pPr>
            <w:r>
              <w:t>Социальное предпринимательство</w:t>
            </w:r>
          </w:p>
        </w:tc>
        <w:tc>
          <w:tcPr>
            <w:tcW w:w="1757" w:type="dxa"/>
          </w:tcPr>
          <w:p w:rsidR="000F19E9" w:rsidRDefault="000F19E9">
            <w:pPr>
              <w:pStyle w:val="ConsPlusNormal"/>
              <w:jc w:val="center"/>
            </w:pPr>
            <w:r>
              <w:t>08 1 I4 5527В</w:t>
            </w:r>
          </w:p>
        </w:tc>
        <w:tc>
          <w:tcPr>
            <w:tcW w:w="794" w:type="dxa"/>
          </w:tcPr>
          <w:p w:rsidR="000F19E9" w:rsidRDefault="000F19E9">
            <w:pPr>
              <w:pStyle w:val="ConsPlusNormal"/>
              <w:jc w:val="center"/>
            </w:pPr>
            <w:r>
              <w:t>800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757" w:type="dxa"/>
          </w:tcPr>
          <w:p w:rsidR="000F19E9" w:rsidRDefault="000F19E9">
            <w:pPr>
              <w:pStyle w:val="ConsPlusNormal"/>
              <w:jc w:val="center"/>
            </w:pPr>
            <w:r>
              <w:t>3030,30</w:t>
            </w:r>
          </w:p>
        </w:tc>
      </w:tr>
      <w:tr w:rsidR="000F19E9">
        <w:tc>
          <w:tcPr>
            <w:tcW w:w="3628" w:type="dxa"/>
          </w:tcPr>
          <w:p w:rsidR="000F19E9" w:rsidRDefault="000F19E9">
            <w:pPr>
              <w:pStyle w:val="ConsPlusNormal"/>
            </w:pPr>
            <w:r>
              <w:t>Развитие центров "Мой бизнес"</w:t>
            </w:r>
          </w:p>
        </w:tc>
        <w:tc>
          <w:tcPr>
            <w:tcW w:w="1757" w:type="dxa"/>
          </w:tcPr>
          <w:p w:rsidR="000F19E9" w:rsidRDefault="000F19E9">
            <w:pPr>
              <w:pStyle w:val="ConsPlusNormal"/>
              <w:jc w:val="center"/>
            </w:pPr>
            <w:r>
              <w:t>08 1 I4 5527П</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757" w:type="dxa"/>
          </w:tcPr>
          <w:p w:rsidR="000F19E9" w:rsidRDefault="000F19E9">
            <w:pPr>
              <w:pStyle w:val="ConsPlusNormal"/>
              <w:jc w:val="center"/>
            </w:pPr>
            <w:r>
              <w:t>21337,58</w:t>
            </w:r>
          </w:p>
        </w:tc>
      </w:tr>
      <w:tr w:rsidR="000F19E9">
        <w:tc>
          <w:tcPr>
            <w:tcW w:w="3628" w:type="dxa"/>
          </w:tcPr>
          <w:p w:rsidR="000F19E9" w:rsidRDefault="000F19E9">
            <w:pPr>
              <w:pStyle w:val="ConsPlusNormal"/>
            </w:pPr>
            <w:r>
              <w:t>Федеральный проект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w:t>
            </w:r>
          </w:p>
        </w:tc>
        <w:tc>
          <w:tcPr>
            <w:tcW w:w="1757" w:type="dxa"/>
          </w:tcPr>
          <w:p w:rsidR="000F19E9" w:rsidRDefault="000F19E9">
            <w:pPr>
              <w:pStyle w:val="ConsPlusNormal"/>
              <w:jc w:val="center"/>
            </w:pPr>
            <w:r>
              <w:t>08 1 I5</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76165,55</w:t>
            </w:r>
          </w:p>
        </w:tc>
      </w:tr>
      <w:tr w:rsidR="000F19E9">
        <w:tc>
          <w:tcPr>
            <w:tcW w:w="3628" w:type="dxa"/>
          </w:tcPr>
          <w:p w:rsidR="000F19E9" w:rsidRDefault="000F19E9">
            <w:pPr>
              <w:pStyle w:val="ConsPlusNormal"/>
            </w:pPr>
            <w:r>
              <w:t>Развитие центров "Мой бизнес"</w:t>
            </w:r>
          </w:p>
        </w:tc>
        <w:tc>
          <w:tcPr>
            <w:tcW w:w="1757" w:type="dxa"/>
          </w:tcPr>
          <w:p w:rsidR="000F19E9" w:rsidRDefault="000F19E9">
            <w:pPr>
              <w:pStyle w:val="ConsPlusNormal"/>
              <w:jc w:val="center"/>
            </w:pPr>
            <w:r>
              <w:t>08 1 I5 5527Т</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757" w:type="dxa"/>
          </w:tcPr>
          <w:p w:rsidR="000F19E9" w:rsidRDefault="000F19E9">
            <w:pPr>
              <w:pStyle w:val="ConsPlusNormal"/>
              <w:jc w:val="center"/>
            </w:pPr>
            <w:r>
              <w:t>5471,31</w:t>
            </w:r>
          </w:p>
        </w:tc>
      </w:tr>
      <w:tr w:rsidR="000F19E9">
        <w:tc>
          <w:tcPr>
            <w:tcW w:w="3628" w:type="dxa"/>
          </w:tcPr>
          <w:p w:rsidR="000F19E9" w:rsidRDefault="000F19E9">
            <w:pPr>
              <w:pStyle w:val="ConsPlusNormal"/>
            </w:pPr>
            <w:r>
              <w:t>Развитие Центра координации поддержки экспортно-ориентированных субъектов малого и среднего предпринимательства</w:t>
            </w:r>
          </w:p>
        </w:tc>
        <w:tc>
          <w:tcPr>
            <w:tcW w:w="1757" w:type="dxa"/>
          </w:tcPr>
          <w:p w:rsidR="000F19E9" w:rsidRDefault="000F19E9">
            <w:pPr>
              <w:pStyle w:val="ConsPlusNormal"/>
              <w:jc w:val="center"/>
            </w:pPr>
            <w:r>
              <w:t>08 1 I5 5527У</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757" w:type="dxa"/>
          </w:tcPr>
          <w:p w:rsidR="000F19E9" w:rsidRDefault="000F19E9">
            <w:pPr>
              <w:pStyle w:val="ConsPlusNormal"/>
              <w:jc w:val="center"/>
            </w:pPr>
            <w:r>
              <w:t>18805,76</w:t>
            </w:r>
          </w:p>
        </w:tc>
      </w:tr>
      <w:tr w:rsidR="000F19E9">
        <w:tc>
          <w:tcPr>
            <w:tcW w:w="3628" w:type="dxa"/>
          </w:tcPr>
          <w:p w:rsidR="000F19E9" w:rsidRDefault="000F19E9">
            <w:pPr>
              <w:pStyle w:val="ConsPlusNormal"/>
            </w:pPr>
            <w:r>
              <w:t>Развитие региональных гарантийных организаций</w:t>
            </w:r>
          </w:p>
        </w:tc>
        <w:tc>
          <w:tcPr>
            <w:tcW w:w="1757" w:type="dxa"/>
          </w:tcPr>
          <w:p w:rsidR="000F19E9" w:rsidRDefault="000F19E9">
            <w:pPr>
              <w:pStyle w:val="ConsPlusNormal"/>
              <w:jc w:val="center"/>
            </w:pPr>
            <w:r>
              <w:t>08 1 I5 5527Ф</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757" w:type="dxa"/>
          </w:tcPr>
          <w:p w:rsidR="000F19E9" w:rsidRDefault="000F19E9">
            <w:pPr>
              <w:pStyle w:val="ConsPlusNormal"/>
              <w:jc w:val="center"/>
            </w:pPr>
            <w:r>
              <w:t>51888,48</w:t>
            </w:r>
          </w:p>
        </w:tc>
      </w:tr>
      <w:tr w:rsidR="000F19E9">
        <w:tc>
          <w:tcPr>
            <w:tcW w:w="3628" w:type="dxa"/>
          </w:tcPr>
          <w:p w:rsidR="000F19E9" w:rsidRDefault="000F19E9">
            <w:pPr>
              <w:pStyle w:val="ConsPlusNormal"/>
            </w:pPr>
            <w:r>
              <w:lastRenderedPageBreak/>
              <w:t>Подпрограмма "Создание благоприятных условий для привлечения инвестиций в экономику республики Дагестан"</w:t>
            </w:r>
          </w:p>
        </w:tc>
        <w:tc>
          <w:tcPr>
            <w:tcW w:w="1757" w:type="dxa"/>
          </w:tcPr>
          <w:p w:rsidR="000F19E9" w:rsidRDefault="000F19E9">
            <w:pPr>
              <w:pStyle w:val="ConsPlusNormal"/>
              <w:jc w:val="center"/>
            </w:pPr>
            <w:r>
              <w:t>08 2</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33815,00</w:t>
            </w:r>
          </w:p>
        </w:tc>
      </w:tr>
      <w:tr w:rsidR="000F19E9">
        <w:tc>
          <w:tcPr>
            <w:tcW w:w="3628" w:type="dxa"/>
          </w:tcPr>
          <w:p w:rsidR="000F19E9" w:rsidRDefault="000F19E9">
            <w:pPr>
              <w:pStyle w:val="ConsPlusNormal"/>
            </w:pPr>
            <w:r>
              <w:t>Предоставление субсидий инициаторам инвестиционных проектов на возмещение части процентной ставки по привлекаемым заемным средствам в рамках подпрограммы</w:t>
            </w:r>
          </w:p>
        </w:tc>
        <w:tc>
          <w:tcPr>
            <w:tcW w:w="1757" w:type="dxa"/>
          </w:tcPr>
          <w:p w:rsidR="000F19E9" w:rsidRDefault="000F19E9">
            <w:pPr>
              <w:pStyle w:val="ConsPlusNormal"/>
              <w:jc w:val="center"/>
            </w:pPr>
            <w:r>
              <w:t>08 2 00 40650</w:t>
            </w:r>
          </w:p>
        </w:tc>
        <w:tc>
          <w:tcPr>
            <w:tcW w:w="794" w:type="dxa"/>
          </w:tcPr>
          <w:p w:rsidR="000F19E9" w:rsidRDefault="000F19E9">
            <w:pPr>
              <w:pStyle w:val="ConsPlusNormal"/>
              <w:jc w:val="center"/>
            </w:pPr>
            <w:r>
              <w:t>800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757" w:type="dxa"/>
          </w:tcPr>
          <w:p w:rsidR="000F19E9" w:rsidRDefault="000F19E9">
            <w:pPr>
              <w:pStyle w:val="ConsPlusNormal"/>
              <w:jc w:val="center"/>
            </w:pPr>
            <w:r>
              <w:t>1000,00</w:t>
            </w:r>
          </w:p>
        </w:tc>
      </w:tr>
      <w:tr w:rsidR="000F19E9">
        <w:tc>
          <w:tcPr>
            <w:tcW w:w="3628" w:type="dxa"/>
          </w:tcPr>
          <w:p w:rsidR="000F19E9" w:rsidRDefault="000F19E9">
            <w:pPr>
              <w:pStyle w:val="ConsPlusNormal"/>
            </w:pPr>
            <w:r>
              <w:t>Обновление и сопровождение инвестиционного портала и Инвестиционной карты Республики Дагестан</w:t>
            </w:r>
          </w:p>
        </w:tc>
        <w:tc>
          <w:tcPr>
            <w:tcW w:w="1757" w:type="dxa"/>
          </w:tcPr>
          <w:p w:rsidR="000F19E9" w:rsidRDefault="000F19E9">
            <w:pPr>
              <w:pStyle w:val="ConsPlusNormal"/>
              <w:jc w:val="center"/>
            </w:pPr>
            <w:r>
              <w:t>08 2 00 40651</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757" w:type="dxa"/>
          </w:tcPr>
          <w:p w:rsidR="000F19E9" w:rsidRDefault="000F19E9">
            <w:pPr>
              <w:pStyle w:val="ConsPlusNormal"/>
              <w:jc w:val="center"/>
            </w:pPr>
            <w:r>
              <w:t>800,00</w:t>
            </w:r>
          </w:p>
        </w:tc>
      </w:tr>
      <w:tr w:rsidR="000F19E9">
        <w:tc>
          <w:tcPr>
            <w:tcW w:w="3628" w:type="dxa"/>
          </w:tcPr>
          <w:p w:rsidR="000F19E9" w:rsidRDefault="000F19E9">
            <w:pPr>
              <w:pStyle w:val="ConsPlusNormal"/>
            </w:pPr>
            <w:r>
              <w:t>Обучение представителей органов государственного и муниципального управления основам и механизмам государственно-частного партнерства путем проведения обучающих семинаров с привлечением ведущих специалистов в области ГЧП</w:t>
            </w:r>
          </w:p>
        </w:tc>
        <w:tc>
          <w:tcPr>
            <w:tcW w:w="1757" w:type="dxa"/>
          </w:tcPr>
          <w:p w:rsidR="000F19E9" w:rsidRDefault="000F19E9">
            <w:pPr>
              <w:pStyle w:val="ConsPlusNormal"/>
              <w:jc w:val="center"/>
            </w:pPr>
            <w:r>
              <w:t>08 2 00 40652</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757" w:type="dxa"/>
          </w:tcPr>
          <w:p w:rsidR="000F19E9" w:rsidRDefault="000F19E9">
            <w:pPr>
              <w:pStyle w:val="ConsPlusNormal"/>
              <w:jc w:val="center"/>
            </w:pPr>
            <w:r>
              <w:t>1000,00</w:t>
            </w:r>
          </w:p>
        </w:tc>
      </w:tr>
      <w:tr w:rsidR="000F19E9">
        <w:tc>
          <w:tcPr>
            <w:tcW w:w="3628" w:type="dxa"/>
          </w:tcPr>
          <w:p w:rsidR="000F19E9" w:rsidRDefault="000F19E9">
            <w:pPr>
              <w:pStyle w:val="ConsPlusNormal"/>
            </w:pPr>
            <w:r>
              <w:t>Размещение информации об инвестиционном потенциале Республики Дагестан в средствах массовой информации</w:t>
            </w:r>
          </w:p>
        </w:tc>
        <w:tc>
          <w:tcPr>
            <w:tcW w:w="1757" w:type="dxa"/>
          </w:tcPr>
          <w:p w:rsidR="000F19E9" w:rsidRDefault="000F19E9">
            <w:pPr>
              <w:pStyle w:val="ConsPlusNormal"/>
              <w:jc w:val="center"/>
            </w:pPr>
            <w:r>
              <w:t>08 2 00 40653</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757" w:type="dxa"/>
          </w:tcPr>
          <w:p w:rsidR="000F19E9" w:rsidRDefault="000F19E9">
            <w:pPr>
              <w:pStyle w:val="ConsPlusNormal"/>
              <w:jc w:val="center"/>
            </w:pPr>
            <w:r>
              <w:t>650,00</w:t>
            </w:r>
          </w:p>
        </w:tc>
      </w:tr>
      <w:tr w:rsidR="000F19E9">
        <w:tc>
          <w:tcPr>
            <w:tcW w:w="3628" w:type="dxa"/>
          </w:tcPr>
          <w:p w:rsidR="000F19E9" w:rsidRDefault="000F19E9">
            <w:pPr>
              <w:pStyle w:val="ConsPlusNormal"/>
            </w:pPr>
            <w:r>
              <w:t xml:space="preserve">Подготовка и изготовление презентационных, рекламных и методических материалов (сборники, брошюры, фото и видеоматериалы, диски для лазерных систем), приобретение сувенирной </w:t>
            </w:r>
            <w:r>
              <w:lastRenderedPageBreak/>
              <w:t>продукции</w:t>
            </w:r>
          </w:p>
        </w:tc>
        <w:tc>
          <w:tcPr>
            <w:tcW w:w="1757" w:type="dxa"/>
          </w:tcPr>
          <w:p w:rsidR="000F19E9" w:rsidRDefault="000F19E9">
            <w:pPr>
              <w:pStyle w:val="ConsPlusNormal"/>
              <w:jc w:val="center"/>
            </w:pPr>
            <w:r>
              <w:lastRenderedPageBreak/>
              <w:t>08 2 00 40654</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757" w:type="dxa"/>
          </w:tcPr>
          <w:p w:rsidR="000F19E9" w:rsidRDefault="000F19E9">
            <w:pPr>
              <w:pStyle w:val="ConsPlusNormal"/>
              <w:jc w:val="center"/>
            </w:pPr>
            <w:r>
              <w:t>4365,00</w:t>
            </w:r>
          </w:p>
        </w:tc>
      </w:tr>
      <w:tr w:rsidR="000F19E9">
        <w:tc>
          <w:tcPr>
            <w:tcW w:w="3628" w:type="dxa"/>
          </w:tcPr>
          <w:p w:rsidR="000F19E9" w:rsidRDefault="000F19E9">
            <w:pPr>
              <w:pStyle w:val="ConsPlusNormal"/>
            </w:pPr>
            <w:r>
              <w:lastRenderedPageBreak/>
              <w:t>Предоставление субсидий на компенсацию части затрат на разработку проектно-сметной документации, на создание инвестиционных площадок и проведение ее государственной экспертизы, а также компенсация части затрат на разработку проектно-сметной документации по инвестиционным проектам</w:t>
            </w:r>
          </w:p>
        </w:tc>
        <w:tc>
          <w:tcPr>
            <w:tcW w:w="1757" w:type="dxa"/>
          </w:tcPr>
          <w:p w:rsidR="000F19E9" w:rsidRDefault="000F19E9">
            <w:pPr>
              <w:pStyle w:val="ConsPlusNormal"/>
              <w:jc w:val="center"/>
            </w:pPr>
            <w:r>
              <w:t>08 2 00 40655</w:t>
            </w:r>
          </w:p>
        </w:tc>
        <w:tc>
          <w:tcPr>
            <w:tcW w:w="794" w:type="dxa"/>
          </w:tcPr>
          <w:p w:rsidR="000F19E9" w:rsidRDefault="000F19E9">
            <w:pPr>
              <w:pStyle w:val="ConsPlusNormal"/>
              <w:jc w:val="center"/>
            </w:pPr>
            <w:r>
              <w:t>800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757" w:type="dxa"/>
          </w:tcPr>
          <w:p w:rsidR="000F19E9" w:rsidRDefault="000F19E9">
            <w:pPr>
              <w:pStyle w:val="ConsPlusNormal"/>
              <w:jc w:val="center"/>
            </w:pPr>
            <w:r>
              <w:t>6000,00</w:t>
            </w:r>
          </w:p>
        </w:tc>
      </w:tr>
      <w:tr w:rsidR="000F19E9">
        <w:tc>
          <w:tcPr>
            <w:tcW w:w="3628" w:type="dxa"/>
          </w:tcPr>
          <w:p w:rsidR="000F19E9" w:rsidRDefault="000F19E9">
            <w:pPr>
              <w:pStyle w:val="ConsPlusNormal"/>
            </w:pPr>
            <w:r>
              <w:t>Основное мероприятие "Презентационно-выставочная деятельность"</w:t>
            </w:r>
          </w:p>
        </w:tc>
        <w:tc>
          <w:tcPr>
            <w:tcW w:w="1757" w:type="dxa"/>
          </w:tcPr>
          <w:p w:rsidR="000F19E9" w:rsidRDefault="000F19E9">
            <w:pPr>
              <w:pStyle w:val="ConsPlusNormal"/>
              <w:jc w:val="center"/>
            </w:pPr>
            <w:r>
              <w:t>08 2 02</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20000,00</w:t>
            </w:r>
          </w:p>
        </w:tc>
      </w:tr>
      <w:tr w:rsidR="000F19E9">
        <w:tc>
          <w:tcPr>
            <w:tcW w:w="3628" w:type="dxa"/>
          </w:tcPr>
          <w:p w:rsidR="000F19E9" w:rsidRDefault="000F19E9">
            <w:pPr>
              <w:pStyle w:val="ConsPlusNormal"/>
            </w:pPr>
            <w:r>
              <w:t>Финансовое обеспечение презентационно-выставочной деятельности</w:t>
            </w:r>
          </w:p>
        </w:tc>
        <w:tc>
          <w:tcPr>
            <w:tcW w:w="1757" w:type="dxa"/>
          </w:tcPr>
          <w:p w:rsidR="000F19E9" w:rsidRDefault="000F19E9">
            <w:pPr>
              <w:pStyle w:val="ConsPlusNormal"/>
              <w:jc w:val="center"/>
            </w:pPr>
            <w:r>
              <w:t>08 2 02 88800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757" w:type="dxa"/>
          </w:tcPr>
          <w:p w:rsidR="000F19E9" w:rsidRDefault="000F19E9">
            <w:pPr>
              <w:pStyle w:val="ConsPlusNormal"/>
              <w:jc w:val="center"/>
            </w:pPr>
            <w:r>
              <w:t>20000,00</w:t>
            </w:r>
          </w:p>
        </w:tc>
      </w:tr>
      <w:tr w:rsidR="000F19E9">
        <w:tc>
          <w:tcPr>
            <w:tcW w:w="3628" w:type="dxa"/>
          </w:tcPr>
          <w:p w:rsidR="000F19E9" w:rsidRDefault="000F19E9">
            <w:pPr>
              <w:pStyle w:val="ConsPlusNormal"/>
            </w:pPr>
            <w:r>
              <w:t>Государственная программа Республики Дагестан "Развитие промышленности и повышение ее конкурентоспособности"</w:t>
            </w:r>
          </w:p>
        </w:tc>
        <w:tc>
          <w:tcPr>
            <w:tcW w:w="1757" w:type="dxa"/>
          </w:tcPr>
          <w:p w:rsidR="000F19E9" w:rsidRDefault="000F19E9">
            <w:pPr>
              <w:pStyle w:val="ConsPlusNormal"/>
              <w:jc w:val="center"/>
            </w:pPr>
            <w:r>
              <w:t>09</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233879,63</w:t>
            </w:r>
          </w:p>
        </w:tc>
      </w:tr>
      <w:tr w:rsidR="000F19E9">
        <w:tc>
          <w:tcPr>
            <w:tcW w:w="3628" w:type="dxa"/>
          </w:tcPr>
          <w:p w:rsidR="000F19E9" w:rsidRDefault="000F19E9">
            <w:pPr>
              <w:pStyle w:val="ConsPlusNormal"/>
            </w:pPr>
            <w:r>
              <w:t>Подпрограмма "Модернизация промышленности Республики Дагестан"</w:t>
            </w:r>
          </w:p>
        </w:tc>
        <w:tc>
          <w:tcPr>
            <w:tcW w:w="1757" w:type="dxa"/>
          </w:tcPr>
          <w:p w:rsidR="000F19E9" w:rsidRDefault="000F19E9">
            <w:pPr>
              <w:pStyle w:val="ConsPlusNormal"/>
              <w:jc w:val="center"/>
            </w:pPr>
            <w:r>
              <w:t>09 1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129003,33</w:t>
            </w:r>
          </w:p>
        </w:tc>
      </w:tr>
      <w:tr w:rsidR="000F19E9">
        <w:tc>
          <w:tcPr>
            <w:tcW w:w="3628" w:type="dxa"/>
          </w:tcPr>
          <w:p w:rsidR="000F19E9" w:rsidRDefault="000F19E9">
            <w:pPr>
              <w:pStyle w:val="ConsPlusNormal"/>
            </w:pPr>
            <w:r>
              <w:t>Основное мероприятие "Предоставление субсидий юридическим лицам на компенсацию части затрат по отдельным мероприятиям в рамках подпрограммы "Модернизация промышленности Республики Дагестан"</w:t>
            </w:r>
          </w:p>
        </w:tc>
        <w:tc>
          <w:tcPr>
            <w:tcW w:w="1757" w:type="dxa"/>
          </w:tcPr>
          <w:p w:rsidR="000F19E9" w:rsidRDefault="000F19E9">
            <w:pPr>
              <w:pStyle w:val="ConsPlusNormal"/>
              <w:jc w:val="center"/>
            </w:pPr>
            <w:r>
              <w:t>09 1 00 99910</w:t>
            </w:r>
          </w:p>
        </w:tc>
        <w:tc>
          <w:tcPr>
            <w:tcW w:w="794" w:type="dxa"/>
          </w:tcPr>
          <w:p w:rsidR="000F19E9" w:rsidRDefault="000F19E9">
            <w:pPr>
              <w:pStyle w:val="ConsPlusNormal"/>
              <w:jc w:val="center"/>
            </w:pPr>
            <w:r>
              <w:t>800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757" w:type="dxa"/>
          </w:tcPr>
          <w:p w:rsidR="000F19E9" w:rsidRDefault="000F19E9">
            <w:pPr>
              <w:pStyle w:val="ConsPlusNormal"/>
              <w:jc w:val="center"/>
            </w:pPr>
            <w:r>
              <w:t>56013,43</w:t>
            </w:r>
          </w:p>
        </w:tc>
      </w:tr>
      <w:tr w:rsidR="000F19E9">
        <w:tc>
          <w:tcPr>
            <w:tcW w:w="3628" w:type="dxa"/>
          </w:tcPr>
          <w:p w:rsidR="000F19E9" w:rsidRDefault="000F19E9">
            <w:pPr>
              <w:pStyle w:val="ConsPlusNormal"/>
            </w:pPr>
            <w:r>
              <w:t xml:space="preserve">Основное мероприятие "Обеспечение деятельности </w:t>
            </w:r>
            <w:r>
              <w:lastRenderedPageBreak/>
              <w:t>государственного органа"</w:t>
            </w:r>
          </w:p>
        </w:tc>
        <w:tc>
          <w:tcPr>
            <w:tcW w:w="1757" w:type="dxa"/>
          </w:tcPr>
          <w:p w:rsidR="000F19E9" w:rsidRDefault="000F19E9">
            <w:pPr>
              <w:pStyle w:val="ConsPlusNormal"/>
              <w:jc w:val="center"/>
            </w:pPr>
            <w:r>
              <w:lastRenderedPageBreak/>
              <w:t>09 1 01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72989,90</w:t>
            </w:r>
          </w:p>
        </w:tc>
      </w:tr>
      <w:tr w:rsidR="000F19E9">
        <w:tc>
          <w:tcPr>
            <w:tcW w:w="3628" w:type="dxa"/>
          </w:tcPr>
          <w:p w:rsidR="000F19E9" w:rsidRDefault="000F19E9">
            <w:pPr>
              <w:pStyle w:val="ConsPlusNormal"/>
            </w:pPr>
            <w:r>
              <w:lastRenderedPageBreak/>
              <w:t>Финансовое обеспечение выполнения функций государственных органов</w:t>
            </w:r>
          </w:p>
        </w:tc>
        <w:tc>
          <w:tcPr>
            <w:tcW w:w="1757" w:type="dxa"/>
          </w:tcPr>
          <w:p w:rsidR="000F19E9" w:rsidRDefault="000F19E9">
            <w:pPr>
              <w:pStyle w:val="ConsPlusNormal"/>
              <w:jc w:val="center"/>
            </w:pPr>
            <w:r>
              <w:t>09 1 01 20000</w:t>
            </w:r>
          </w:p>
        </w:tc>
        <w:tc>
          <w:tcPr>
            <w:tcW w:w="794" w:type="dxa"/>
          </w:tcPr>
          <w:p w:rsidR="000F19E9" w:rsidRDefault="000F19E9">
            <w:pPr>
              <w:pStyle w:val="ConsPlusNormal"/>
              <w:jc w:val="center"/>
            </w:pPr>
            <w:r>
              <w:t>100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72989,90</w:t>
            </w:r>
          </w:p>
        </w:tc>
      </w:tr>
      <w:tr w:rsidR="000F19E9">
        <w:tc>
          <w:tcPr>
            <w:tcW w:w="3628" w:type="dxa"/>
          </w:tcPr>
          <w:p w:rsidR="000F19E9" w:rsidRDefault="000F19E9">
            <w:pPr>
              <w:pStyle w:val="ConsPlusNormal"/>
            </w:pPr>
            <w:r>
              <w:t>Подпрограмма "Развитие промышленной инфраструктуры и инфраструктуры поддержки деятельности в сфере промышленности"</w:t>
            </w:r>
          </w:p>
        </w:tc>
        <w:tc>
          <w:tcPr>
            <w:tcW w:w="1757" w:type="dxa"/>
          </w:tcPr>
          <w:p w:rsidR="000F19E9" w:rsidRDefault="000F19E9">
            <w:pPr>
              <w:pStyle w:val="ConsPlusNormal"/>
              <w:jc w:val="center"/>
            </w:pPr>
            <w:r>
              <w:t>09 2</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104876,30</w:t>
            </w:r>
          </w:p>
        </w:tc>
      </w:tr>
      <w:tr w:rsidR="000F19E9">
        <w:tc>
          <w:tcPr>
            <w:tcW w:w="3628" w:type="dxa"/>
          </w:tcPr>
          <w:p w:rsidR="000F19E9" w:rsidRDefault="000F19E9">
            <w:pPr>
              <w:pStyle w:val="ConsPlusNormal"/>
            </w:pPr>
            <w:r>
              <w:t>Финансовое обеспечение деятельности (докапитализация) некоммерческой организации "Фонд развития промышленности Республики Дагестан"</w:t>
            </w:r>
          </w:p>
        </w:tc>
        <w:tc>
          <w:tcPr>
            <w:tcW w:w="1757" w:type="dxa"/>
          </w:tcPr>
          <w:p w:rsidR="000F19E9" w:rsidRDefault="000F19E9">
            <w:pPr>
              <w:pStyle w:val="ConsPlusNormal"/>
              <w:jc w:val="center"/>
            </w:pPr>
            <w:r>
              <w:t>09 2 00 99921</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757" w:type="dxa"/>
          </w:tcPr>
          <w:p w:rsidR="000F19E9" w:rsidRDefault="000F19E9">
            <w:pPr>
              <w:pStyle w:val="ConsPlusNormal"/>
              <w:jc w:val="center"/>
            </w:pPr>
            <w:r>
              <w:t>45048,00</w:t>
            </w:r>
          </w:p>
        </w:tc>
      </w:tr>
      <w:tr w:rsidR="000F19E9">
        <w:tc>
          <w:tcPr>
            <w:tcW w:w="3628" w:type="dxa"/>
          </w:tcPr>
          <w:p w:rsidR="000F19E9" w:rsidRDefault="000F19E9">
            <w:pPr>
              <w:pStyle w:val="ConsPlusNormal"/>
            </w:pPr>
            <w:r>
              <w:t>Субсидии некоммерческой организации "Фонд развития промышленности Республики Дагестан" на осуществление текущей деятельности</w:t>
            </w:r>
          </w:p>
        </w:tc>
        <w:tc>
          <w:tcPr>
            <w:tcW w:w="1757" w:type="dxa"/>
          </w:tcPr>
          <w:p w:rsidR="000F19E9" w:rsidRDefault="000F19E9">
            <w:pPr>
              <w:pStyle w:val="ConsPlusNormal"/>
              <w:jc w:val="center"/>
            </w:pPr>
            <w:r>
              <w:t>09 2 00 99922</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757" w:type="dxa"/>
          </w:tcPr>
          <w:p w:rsidR="000F19E9" w:rsidRDefault="000F19E9">
            <w:pPr>
              <w:pStyle w:val="ConsPlusNormal"/>
              <w:jc w:val="center"/>
            </w:pPr>
            <w:r>
              <w:t>4952,00</w:t>
            </w:r>
          </w:p>
        </w:tc>
      </w:tr>
      <w:tr w:rsidR="000F19E9">
        <w:tc>
          <w:tcPr>
            <w:tcW w:w="3628" w:type="dxa"/>
          </w:tcPr>
          <w:p w:rsidR="000F19E9" w:rsidRDefault="000F19E9">
            <w:pPr>
              <w:pStyle w:val="ConsPlusNormal"/>
            </w:pPr>
            <w:r>
              <w:t>Основное мероприятие "Управление объектами инженерной инфраструктуры на инвестиционных площадках"</w:t>
            </w:r>
          </w:p>
        </w:tc>
        <w:tc>
          <w:tcPr>
            <w:tcW w:w="1757" w:type="dxa"/>
          </w:tcPr>
          <w:p w:rsidR="000F19E9" w:rsidRDefault="000F19E9">
            <w:pPr>
              <w:pStyle w:val="ConsPlusNormal"/>
              <w:jc w:val="center"/>
            </w:pPr>
            <w:r>
              <w:t>09 2 01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54876,30</w:t>
            </w:r>
          </w:p>
        </w:tc>
      </w:tr>
      <w:tr w:rsidR="000F19E9">
        <w:tc>
          <w:tcPr>
            <w:tcW w:w="3628" w:type="dxa"/>
          </w:tcPr>
          <w:p w:rsidR="000F19E9" w:rsidRDefault="000F19E9">
            <w:pPr>
              <w:pStyle w:val="ConsPlusNormal"/>
            </w:pPr>
            <w:r>
              <w:t>Субсидии подведомственным предприятиям и организациям на возмещение произведенных затрат на содержание, обслуживание и эксплуатацию инфраструктурных объектов, принадлежащих Республике Дагестан</w:t>
            </w:r>
          </w:p>
        </w:tc>
        <w:tc>
          <w:tcPr>
            <w:tcW w:w="1757" w:type="dxa"/>
          </w:tcPr>
          <w:p w:rsidR="000F19E9" w:rsidRDefault="000F19E9">
            <w:pPr>
              <w:pStyle w:val="ConsPlusNormal"/>
              <w:jc w:val="center"/>
            </w:pPr>
            <w:r>
              <w:t>09 2 01 00599</w:t>
            </w:r>
          </w:p>
        </w:tc>
        <w:tc>
          <w:tcPr>
            <w:tcW w:w="794" w:type="dxa"/>
          </w:tcPr>
          <w:p w:rsidR="000F19E9" w:rsidRDefault="000F19E9">
            <w:pPr>
              <w:pStyle w:val="ConsPlusNormal"/>
              <w:jc w:val="center"/>
            </w:pPr>
            <w:r>
              <w:t>800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757" w:type="dxa"/>
          </w:tcPr>
          <w:p w:rsidR="000F19E9" w:rsidRDefault="000F19E9">
            <w:pPr>
              <w:pStyle w:val="ConsPlusNormal"/>
              <w:jc w:val="center"/>
            </w:pPr>
            <w:r>
              <w:t>54876,30</w:t>
            </w:r>
          </w:p>
        </w:tc>
      </w:tr>
      <w:tr w:rsidR="000F19E9">
        <w:tc>
          <w:tcPr>
            <w:tcW w:w="3628" w:type="dxa"/>
          </w:tcPr>
          <w:p w:rsidR="000F19E9" w:rsidRDefault="000F19E9">
            <w:pPr>
              <w:pStyle w:val="ConsPlusNormal"/>
            </w:pPr>
            <w:r>
              <w:lastRenderedPageBreak/>
              <w:t>Государственная программа Республики Дагестан "Комплексная программа противодействия идеологии терроризма в Республике Дагестан"</w:t>
            </w:r>
          </w:p>
        </w:tc>
        <w:tc>
          <w:tcPr>
            <w:tcW w:w="1757" w:type="dxa"/>
          </w:tcPr>
          <w:p w:rsidR="000F19E9" w:rsidRDefault="000F19E9">
            <w:pPr>
              <w:pStyle w:val="ConsPlusNormal"/>
              <w:jc w:val="center"/>
            </w:pPr>
            <w:r>
              <w:t>10</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31301,26</w:t>
            </w:r>
          </w:p>
        </w:tc>
      </w:tr>
      <w:tr w:rsidR="000F19E9">
        <w:tc>
          <w:tcPr>
            <w:tcW w:w="3628" w:type="dxa"/>
          </w:tcPr>
          <w:p w:rsidR="000F19E9" w:rsidRDefault="000F19E9">
            <w:pPr>
              <w:pStyle w:val="ConsPlusNormal"/>
            </w:pPr>
            <w:r>
              <w:t>Основное мероприятие "Противодействие идеологии терроризма и экстремизма в Республике Дагестан"</w:t>
            </w:r>
          </w:p>
        </w:tc>
        <w:tc>
          <w:tcPr>
            <w:tcW w:w="1757" w:type="dxa"/>
          </w:tcPr>
          <w:p w:rsidR="000F19E9" w:rsidRDefault="000F19E9">
            <w:pPr>
              <w:pStyle w:val="ConsPlusNormal"/>
              <w:jc w:val="center"/>
            </w:pPr>
            <w:r>
              <w:t>10 0 01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31301,26</w:t>
            </w:r>
          </w:p>
        </w:tc>
      </w:tr>
      <w:tr w:rsidR="000F19E9">
        <w:tc>
          <w:tcPr>
            <w:tcW w:w="3628" w:type="dxa"/>
          </w:tcPr>
          <w:p w:rsidR="000F19E9" w:rsidRDefault="000F19E9">
            <w:pPr>
              <w:pStyle w:val="ConsPlusNormal"/>
            </w:pPr>
            <w:r>
              <w:t>Реализация мероприятий, направленных на противодействие идеологии терроризма</w:t>
            </w:r>
          </w:p>
        </w:tc>
        <w:tc>
          <w:tcPr>
            <w:tcW w:w="1757" w:type="dxa"/>
          </w:tcPr>
          <w:p w:rsidR="000F19E9" w:rsidRDefault="000F19E9">
            <w:pPr>
              <w:pStyle w:val="ConsPlusNormal"/>
              <w:jc w:val="center"/>
            </w:pPr>
            <w:r>
              <w:t>10 0 01 99590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757" w:type="dxa"/>
          </w:tcPr>
          <w:p w:rsidR="000F19E9" w:rsidRDefault="000F19E9">
            <w:pPr>
              <w:pStyle w:val="ConsPlusNormal"/>
              <w:jc w:val="center"/>
            </w:pPr>
            <w:r>
              <w:t>31301,26</w:t>
            </w:r>
          </w:p>
        </w:tc>
      </w:tr>
      <w:tr w:rsidR="000F19E9">
        <w:tc>
          <w:tcPr>
            <w:tcW w:w="3628" w:type="dxa"/>
          </w:tcPr>
          <w:p w:rsidR="000F19E9" w:rsidRDefault="000F19E9">
            <w:pPr>
              <w:pStyle w:val="ConsPlusNormal"/>
            </w:pPr>
            <w:r>
              <w:t>Государственная программа Республики Дагестан "Управление государственным имуществом Республики Дагестан"</w:t>
            </w:r>
          </w:p>
        </w:tc>
        <w:tc>
          <w:tcPr>
            <w:tcW w:w="1757" w:type="dxa"/>
          </w:tcPr>
          <w:p w:rsidR="000F19E9" w:rsidRDefault="000F19E9">
            <w:pPr>
              <w:pStyle w:val="ConsPlusNormal"/>
              <w:jc w:val="center"/>
            </w:pPr>
            <w:r>
              <w:t>11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256736,71</w:t>
            </w:r>
          </w:p>
        </w:tc>
      </w:tr>
      <w:tr w:rsidR="000F19E9">
        <w:tc>
          <w:tcPr>
            <w:tcW w:w="3628" w:type="dxa"/>
          </w:tcPr>
          <w:p w:rsidR="000F19E9" w:rsidRDefault="000F19E9">
            <w:pPr>
              <w:pStyle w:val="ConsPlusNormal"/>
            </w:pPr>
            <w:r>
              <w:t>Реализация направления расходов</w:t>
            </w:r>
          </w:p>
        </w:tc>
        <w:tc>
          <w:tcPr>
            <w:tcW w:w="1757" w:type="dxa"/>
          </w:tcPr>
          <w:p w:rsidR="000F19E9" w:rsidRDefault="000F19E9">
            <w:pPr>
              <w:pStyle w:val="ConsPlusNormal"/>
              <w:jc w:val="center"/>
            </w:pPr>
            <w:r>
              <w:t>11 0 00 99990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757" w:type="dxa"/>
          </w:tcPr>
          <w:p w:rsidR="000F19E9" w:rsidRDefault="000F19E9">
            <w:pPr>
              <w:pStyle w:val="ConsPlusNormal"/>
              <w:jc w:val="center"/>
            </w:pPr>
            <w:r>
              <w:t>204298,80</w:t>
            </w:r>
          </w:p>
        </w:tc>
      </w:tr>
      <w:tr w:rsidR="000F19E9">
        <w:tc>
          <w:tcPr>
            <w:tcW w:w="3628" w:type="dxa"/>
          </w:tcPr>
          <w:p w:rsidR="000F19E9" w:rsidRDefault="000F19E9">
            <w:pPr>
              <w:pStyle w:val="ConsPlusNormal"/>
            </w:pPr>
            <w:r>
              <w:t>Обеспечение мероприятий по проведению комплексных кадастровых работ</w:t>
            </w:r>
          </w:p>
        </w:tc>
        <w:tc>
          <w:tcPr>
            <w:tcW w:w="1757" w:type="dxa"/>
          </w:tcPr>
          <w:p w:rsidR="000F19E9" w:rsidRDefault="000F19E9">
            <w:pPr>
              <w:pStyle w:val="ConsPlusNormal"/>
              <w:jc w:val="center"/>
            </w:pPr>
            <w:r>
              <w:t>11 0 00 R5110</w:t>
            </w:r>
          </w:p>
        </w:tc>
        <w:tc>
          <w:tcPr>
            <w:tcW w:w="794" w:type="dxa"/>
          </w:tcPr>
          <w:p w:rsidR="000F19E9" w:rsidRDefault="000F19E9">
            <w:pPr>
              <w:pStyle w:val="ConsPlusNormal"/>
              <w:jc w:val="center"/>
            </w:pPr>
            <w:r>
              <w:t>500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757" w:type="dxa"/>
          </w:tcPr>
          <w:p w:rsidR="000F19E9" w:rsidRDefault="000F19E9">
            <w:pPr>
              <w:pStyle w:val="ConsPlusNormal"/>
              <w:jc w:val="center"/>
            </w:pPr>
            <w:r>
              <w:t>5036,51</w:t>
            </w:r>
          </w:p>
        </w:tc>
      </w:tr>
      <w:tr w:rsidR="000F19E9">
        <w:tc>
          <w:tcPr>
            <w:tcW w:w="3628" w:type="dxa"/>
          </w:tcPr>
          <w:p w:rsidR="000F19E9" w:rsidRDefault="000F19E9">
            <w:pPr>
              <w:pStyle w:val="ConsPlusNormal"/>
            </w:pPr>
            <w:r>
              <w:t>Управление имуществом Республики Дагестан</w:t>
            </w:r>
          </w:p>
        </w:tc>
        <w:tc>
          <w:tcPr>
            <w:tcW w:w="1757" w:type="dxa"/>
          </w:tcPr>
          <w:p w:rsidR="000F19E9" w:rsidRDefault="000F19E9">
            <w:pPr>
              <w:pStyle w:val="ConsPlusNormal"/>
              <w:jc w:val="center"/>
            </w:pPr>
            <w:r>
              <w:t>11 1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47401,40</w:t>
            </w:r>
          </w:p>
        </w:tc>
      </w:tr>
      <w:tr w:rsidR="000F19E9">
        <w:tc>
          <w:tcPr>
            <w:tcW w:w="3628" w:type="dxa"/>
          </w:tcPr>
          <w:p w:rsidR="000F19E9" w:rsidRDefault="000F19E9">
            <w:pPr>
              <w:pStyle w:val="ConsPlusNormal"/>
            </w:pPr>
            <w:r>
              <w:t>Основное мероприятие "Управление имуществом Республики Дагестан"</w:t>
            </w:r>
          </w:p>
        </w:tc>
        <w:tc>
          <w:tcPr>
            <w:tcW w:w="1757" w:type="dxa"/>
          </w:tcPr>
          <w:p w:rsidR="000F19E9" w:rsidRDefault="000F19E9">
            <w:pPr>
              <w:pStyle w:val="ConsPlusNormal"/>
              <w:jc w:val="center"/>
            </w:pPr>
            <w:r>
              <w:t>11 1 01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47401,40</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w:t>
            </w:r>
          </w:p>
        </w:tc>
        <w:tc>
          <w:tcPr>
            <w:tcW w:w="1757" w:type="dxa"/>
          </w:tcPr>
          <w:p w:rsidR="000F19E9" w:rsidRDefault="000F19E9">
            <w:pPr>
              <w:pStyle w:val="ConsPlusNormal"/>
              <w:jc w:val="center"/>
            </w:pPr>
            <w:r>
              <w:t>11 1 01 20000</w:t>
            </w:r>
          </w:p>
        </w:tc>
        <w:tc>
          <w:tcPr>
            <w:tcW w:w="794" w:type="dxa"/>
          </w:tcPr>
          <w:p w:rsidR="000F19E9" w:rsidRDefault="000F19E9">
            <w:pPr>
              <w:pStyle w:val="ConsPlusNormal"/>
              <w:jc w:val="center"/>
            </w:pPr>
            <w:r>
              <w:t>100</w:t>
            </w:r>
          </w:p>
        </w:tc>
        <w:tc>
          <w:tcPr>
            <w:tcW w:w="709"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757" w:type="dxa"/>
          </w:tcPr>
          <w:p w:rsidR="000F19E9" w:rsidRDefault="000F19E9">
            <w:pPr>
              <w:pStyle w:val="ConsPlusNormal"/>
              <w:jc w:val="center"/>
            </w:pPr>
            <w:r>
              <w:t>47401,40</w:t>
            </w:r>
          </w:p>
        </w:tc>
      </w:tr>
      <w:tr w:rsidR="000F19E9">
        <w:tc>
          <w:tcPr>
            <w:tcW w:w="3628" w:type="dxa"/>
          </w:tcPr>
          <w:p w:rsidR="000F19E9" w:rsidRDefault="000F19E9">
            <w:pPr>
              <w:pStyle w:val="ConsPlusNormal"/>
            </w:pPr>
            <w:r>
              <w:t xml:space="preserve">Государственная программа Республики Дагестан "Взаимодействие с религиозными </w:t>
            </w:r>
            <w:r>
              <w:lastRenderedPageBreak/>
              <w:t>организациями в Республике Дагестан и их государственная поддержка"</w:t>
            </w:r>
          </w:p>
        </w:tc>
        <w:tc>
          <w:tcPr>
            <w:tcW w:w="1757" w:type="dxa"/>
          </w:tcPr>
          <w:p w:rsidR="000F19E9" w:rsidRDefault="000F19E9">
            <w:pPr>
              <w:pStyle w:val="ConsPlusNormal"/>
              <w:jc w:val="center"/>
            </w:pPr>
            <w:r>
              <w:lastRenderedPageBreak/>
              <w:t>12</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24000,00</w:t>
            </w:r>
          </w:p>
        </w:tc>
      </w:tr>
      <w:tr w:rsidR="000F19E9">
        <w:tc>
          <w:tcPr>
            <w:tcW w:w="3628" w:type="dxa"/>
          </w:tcPr>
          <w:p w:rsidR="000F19E9" w:rsidRDefault="000F19E9">
            <w:pPr>
              <w:pStyle w:val="ConsPlusNormal"/>
            </w:pPr>
            <w:r>
              <w:lastRenderedPageBreak/>
              <w:t>Основное мероприятие "Взаимодействие с религиозными организациями и их государственная поддержка"</w:t>
            </w:r>
          </w:p>
        </w:tc>
        <w:tc>
          <w:tcPr>
            <w:tcW w:w="1757" w:type="dxa"/>
          </w:tcPr>
          <w:p w:rsidR="000F19E9" w:rsidRDefault="000F19E9">
            <w:pPr>
              <w:pStyle w:val="ConsPlusNormal"/>
              <w:jc w:val="center"/>
            </w:pPr>
            <w:r>
              <w:t>12 0 01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24000,00</w:t>
            </w:r>
          </w:p>
        </w:tc>
      </w:tr>
      <w:tr w:rsidR="000F19E9">
        <w:tc>
          <w:tcPr>
            <w:tcW w:w="3628" w:type="dxa"/>
          </w:tcPr>
          <w:p w:rsidR="000F19E9" w:rsidRDefault="000F19E9">
            <w:pPr>
              <w:pStyle w:val="ConsPlusNormal"/>
            </w:pPr>
            <w:r>
              <w:t>Реализация мер поддержки и взаимодействия с религиозными организациями</w:t>
            </w:r>
          </w:p>
        </w:tc>
        <w:tc>
          <w:tcPr>
            <w:tcW w:w="1757" w:type="dxa"/>
          </w:tcPr>
          <w:p w:rsidR="000F19E9" w:rsidRDefault="000F19E9">
            <w:pPr>
              <w:pStyle w:val="ConsPlusNormal"/>
              <w:jc w:val="center"/>
            </w:pPr>
            <w:r>
              <w:t>12 0 01 99590</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757" w:type="dxa"/>
          </w:tcPr>
          <w:p w:rsidR="000F19E9" w:rsidRDefault="000F19E9">
            <w:pPr>
              <w:pStyle w:val="ConsPlusNormal"/>
              <w:jc w:val="center"/>
            </w:pPr>
            <w:r>
              <w:t>24000,00</w:t>
            </w:r>
          </w:p>
        </w:tc>
      </w:tr>
      <w:tr w:rsidR="000F19E9">
        <w:tc>
          <w:tcPr>
            <w:tcW w:w="3628" w:type="dxa"/>
          </w:tcPr>
          <w:p w:rsidR="000F19E9" w:rsidRDefault="000F19E9">
            <w:pPr>
              <w:pStyle w:val="ConsPlusNormal"/>
            </w:pPr>
            <w:r>
              <w:t>Государственная программа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1757" w:type="dxa"/>
          </w:tcPr>
          <w:p w:rsidR="000F19E9" w:rsidRDefault="000F19E9">
            <w:pPr>
              <w:pStyle w:val="ConsPlusNormal"/>
              <w:jc w:val="center"/>
            </w:pPr>
            <w:r>
              <w:t>14</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3817579,86</w:t>
            </w:r>
          </w:p>
        </w:tc>
      </w:tr>
      <w:tr w:rsidR="000F19E9">
        <w:tc>
          <w:tcPr>
            <w:tcW w:w="3628" w:type="dxa"/>
          </w:tcPr>
          <w:p w:rsidR="000F19E9" w:rsidRDefault="000F19E9">
            <w:pPr>
              <w:pStyle w:val="ConsPlusNormal"/>
            </w:pPr>
            <w:r>
              <w:t>Подпрограмма "Развитие отраслей агропромышленного комплекса"</w:t>
            </w:r>
          </w:p>
        </w:tc>
        <w:tc>
          <w:tcPr>
            <w:tcW w:w="1757" w:type="dxa"/>
          </w:tcPr>
          <w:p w:rsidR="000F19E9" w:rsidRDefault="000F19E9">
            <w:pPr>
              <w:pStyle w:val="ConsPlusNormal"/>
              <w:jc w:val="center"/>
            </w:pPr>
            <w:r>
              <w:t>14 1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2065058,53</w:t>
            </w:r>
          </w:p>
        </w:tc>
      </w:tr>
      <w:tr w:rsidR="000F19E9">
        <w:tc>
          <w:tcPr>
            <w:tcW w:w="3628" w:type="dxa"/>
          </w:tcPr>
          <w:p w:rsidR="000F19E9" w:rsidRDefault="000F19E9">
            <w:pPr>
              <w:pStyle w:val="ConsPlusNormal"/>
            </w:pPr>
            <w:r>
              <w:t>Акселерация субъектов малого и среднего предпринимательства (возмещение части затрат сельскохозяйственным потребительским кооперативам на приобретение имущества, сельскохозяйственной техники, оборудования, мобильных торговых объектов, а также закупку се</w:t>
            </w:r>
          </w:p>
        </w:tc>
        <w:tc>
          <w:tcPr>
            <w:tcW w:w="1757" w:type="dxa"/>
          </w:tcPr>
          <w:p w:rsidR="000F19E9" w:rsidRDefault="000F19E9">
            <w:pPr>
              <w:pStyle w:val="ConsPlusNormal"/>
              <w:jc w:val="center"/>
            </w:pPr>
            <w:r>
              <w:t>14 1 I5 54800</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757" w:type="dxa"/>
          </w:tcPr>
          <w:p w:rsidR="000F19E9" w:rsidRDefault="000F19E9">
            <w:pPr>
              <w:pStyle w:val="ConsPlusNormal"/>
              <w:jc w:val="center"/>
            </w:pPr>
            <w:r>
              <w:t>105634,95</w:t>
            </w:r>
          </w:p>
        </w:tc>
      </w:tr>
      <w:tr w:rsidR="000F19E9">
        <w:tc>
          <w:tcPr>
            <w:tcW w:w="3628" w:type="dxa"/>
          </w:tcPr>
          <w:p w:rsidR="000F19E9" w:rsidRDefault="000F19E9">
            <w:pPr>
              <w:pStyle w:val="ConsPlusNormal"/>
            </w:pPr>
            <w:r>
              <w:t xml:space="preserve">Основное мероприятие "Поддержка отдельных подотраслей </w:t>
            </w:r>
            <w:r>
              <w:lastRenderedPageBreak/>
              <w:t>растениеводства и животноводства, а также сельскохозяйственного страхования"</w:t>
            </w:r>
          </w:p>
        </w:tc>
        <w:tc>
          <w:tcPr>
            <w:tcW w:w="1757" w:type="dxa"/>
          </w:tcPr>
          <w:p w:rsidR="000F19E9" w:rsidRDefault="000F19E9">
            <w:pPr>
              <w:pStyle w:val="ConsPlusNormal"/>
              <w:jc w:val="center"/>
            </w:pPr>
            <w:r>
              <w:lastRenderedPageBreak/>
              <w:t>14 1 01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935140,42</w:t>
            </w:r>
          </w:p>
        </w:tc>
      </w:tr>
      <w:tr w:rsidR="000F19E9">
        <w:tc>
          <w:tcPr>
            <w:tcW w:w="3628" w:type="dxa"/>
          </w:tcPr>
          <w:p w:rsidR="000F19E9" w:rsidRDefault="000F19E9">
            <w:pPr>
              <w:pStyle w:val="ConsPlusNormal"/>
            </w:pPr>
            <w:r>
              <w:lastRenderedPageBreak/>
              <w:t>Субсидии на оказание несвязанной поддержки сельхозтоваропроизводителям в области растениеводства</w:t>
            </w:r>
          </w:p>
        </w:tc>
        <w:tc>
          <w:tcPr>
            <w:tcW w:w="1757" w:type="dxa"/>
          </w:tcPr>
          <w:p w:rsidR="000F19E9" w:rsidRDefault="000F19E9">
            <w:pPr>
              <w:pStyle w:val="ConsPlusNormal"/>
              <w:jc w:val="center"/>
            </w:pPr>
            <w:r>
              <w:t>14 1 01 R5080</w:t>
            </w:r>
          </w:p>
        </w:tc>
        <w:tc>
          <w:tcPr>
            <w:tcW w:w="794" w:type="dxa"/>
          </w:tcPr>
          <w:p w:rsidR="000F19E9" w:rsidRDefault="000F19E9">
            <w:pPr>
              <w:pStyle w:val="ConsPlusNormal"/>
              <w:jc w:val="center"/>
            </w:pPr>
            <w:r>
              <w:t>800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757" w:type="dxa"/>
          </w:tcPr>
          <w:p w:rsidR="000F19E9" w:rsidRDefault="000F19E9">
            <w:pPr>
              <w:pStyle w:val="ConsPlusNormal"/>
              <w:jc w:val="center"/>
            </w:pPr>
            <w:r>
              <w:t>98473,68</w:t>
            </w:r>
          </w:p>
        </w:tc>
      </w:tr>
      <w:tr w:rsidR="000F19E9">
        <w:tc>
          <w:tcPr>
            <w:tcW w:w="3628" w:type="dxa"/>
          </w:tcPr>
          <w:p w:rsidR="000F19E9" w:rsidRDefault="000F19E9">
            <w:pPr>
              <w:pStyle w:val="ConsPlusNormal"/>
            </w:pPr>
            <w:r>
              <w:t>Стимулирование использования высокоурожайных сортов и гибридов сельскохозяйственных культур (поддержка элитного семеноводства)</w:t>
            </w:r>
          </w:p>
        </w:tc>
        <w:tc>
          <w:tcPr>
            <w:tcW w:w="1757" w:type="dxa"/>
          </w:tcPr>
          <w:p w:rsidR="000F19E9" w:rsidRDefault="000F19E9">
            <w:pPr>
              <w:pStyle w:val="ConsPlusNormal"/>
              <w:jc w:val="center"/>
            </w:pPr>
            <w:r>
              <w:t>14 1 01 R5081</w:t>
            </w:r>
          </w:p>
        </w:tc>
        <w:tc>
          <w:tcPr>
            <w:tcW w:w="794" w:type="dxa"/>
          </w:tcPr>
          <w:p w:rsidR="000F19E9" w:rsidRDefault="000F19E9">
            <w:pPr>
              <w:pStyle w:val="ConsPlusNormal"/>
              <w:jc w:val="center"/>
            </w:pPr>
            <w:r>
              <w:t>800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757" w:type="dxa"/>
          </w:tcPr>
          <w:p w:rsidR="000F19E9" w:rsidRDefault="000F19E9">
            <w:pPr>
              <w:pStyle w:val="ConsPlusNormal"/>
              <w:jc w:val="center"/>
            </w:pPr>
            <w:r>
              <w:t>10526,32</w:t>
            </w:r>
          </w:p>
        </w:tc>
      </w:tr>
      <w:tr w:rsidR="000F19E9">
        <w:tc>
          <w:tcPr>
            <w:tcW w:w="3628" w:type="dxa"/>
          </w:tcPr>
          <w:p w:rsidR="000F19E9" w:rsidRDefault="000F19E9">
            <w:pPr>
              <w:pStyle w:val="ConsPlusNormal"/>
            </w:pPr>
            <w:r>
              <w:t>Субсидии на 1 килограмм реализованного и (или) отгруженного на собственную переработку коровьего молока (или) козьего молока</w:t>
            </w:r>
          </w:p>
        </w:tc>
        <w:tc>
          <w:tcPr>
            <w:tcW w:w="1757" w:type="dxa"/>
          </w:tcPr>
          <w:p w:rsidR="000F19E9" w:rsidRDefault="000F19E9">
            <w:pPr>
              <w:pStyle w:val="ConsPlusNormal"/>
              <w:jc w:val="center"/>
            </w:pPr>
            <w:r>
              <w:t>14 1 01 R5082</w:t>
            </w:r>
          </w:p>
        </w:tc>
        <w:tc>
          <w:tcPr>
            <w:tcW w:w="794" w:type="dxa"/>
          </w:tcPr>
          <w:p w:rsidR="000F19E9" w:rsidRDefault="000F19E9">
            <w:pPr>
              <w:pStyle w:val="ConsPlusNormal"/>
              <w:jc w:val="center"/>
            </w:pPr>
            <w:r>
              <w:t>800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757" w:type="dxa"/>
          </w:tcPr>
          <w:p w:rsidR="000F19E9" w:rsidRDefault="000F19E9">
            <w:pPr>
              <w:pStyle w:val="ConsPlusNormal"/>
              <w:jc w:val="center"/>
            </w:pPr>
            <w:r>
              <w:t>130000,00</w:t>
            </w:r>
          </w:p>
        </w:tc>
      </w:tr>
      <w:tr w:rsidR="000F19E9">
        <w:tc>
          <w:tcPr>
            <w:tcW w:w="3628" w:type="dxa"/>
          </w:tcPr>
          <w:p w:rsidR="000F19E9" w:rsidRDefault="000F19E9">
            <w:pPr>
              <w:pStyle w:val="ConsPlusNormal"/>
            </w:pPr>
            <w:r>
              <w:t>Стимулирование сохранения (увеличения) поголовья скота мясных пород</w:t>
            </w:r>
          </w:p>
        </w:tc>
        <w:tc>
          <w:tcPr>
            <w:tcW w:w="1757" w:type="dxa"/>
          </w:tcPr>
          <w:p w:rsidR="000F19E9" w:rsidRDefault="000F19E9">
            <w:pPr>
              <w:pStyle w:val="ConsPlusNormal"/>
              <w:jc w:val="center"/>
            </w:pPr>
            <w:r>
              <w:t>14 1 01 R5086</w:t>
            </w:r>
          </w:p>
        </w:tc>
        <w:tc>
          <w:tcPr>
            <w:tcW w:w="794" w:type="dxa"/>
          </w:tcPr>
          <w:p w:rsidR="000F19E9" w:rsidRDefault="000F19E9">
            <w:pPr>
              <w:pStyle w:val="ConsPlusNormal"/>
              <w:jc w:val="center"/>
            </w:pPr>
            <w:r>
              <w:t>800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757" w:type="dxa"/>
          </w:tcPr>
          <w:p w:rsidR="000F19E9" w:rsidRDefault="000F19E9">
            <w:pPr>
              <w:pStyle w:val="ConsPlusNormal"/>
              <w:jc w:val="center"/>
            </w:pPr>
            <w:r>
              <w:t>22981,68</w:t>
            </w:r>
          </w:p>
        </w:tc>
      </w:tr>
      <w:tr w:rsidR="000F19E9">
        <w:tc>
          <w:tcPr>
            <w:tcW w:w="3628" w:type="dxa"/>
          </w:tcPr>
          <w:p w:rsidR="000F19E9" w:rsidRDefault="000F19E9">
            <w:pPr>
              <w:pStyle w:val="ConsPlusNormal"/>
            </w:pPr>
            <w:r>
              <w:t>Развитие овцеводства и козоводства</w:t>
            </w:r>
          </w:p>
        </w:tc>
        <w:tc>
          <w:tcPr>
            <w:tcW w:w="1757" w:type="dxa"/>
          </w:tcPr>
          <w:p w:rsidR="000F19E9" w:rsidRDefault="000F19E9">
            <w:pPr>
              <w:pStyle w:val="ConsPlusNormal"/>
              <w:jc w:val="center"/>
            </w:pPr>
            <w:r>
              <w:t>14 1 01 R5087</w:t>
            </w:r>
          </w:p>
        </w:tc>
        <w:tc>
          <w:tcPr>
            <w:tcW w:w="794" w:type="dxa"/>
          </w:tcPr>
          <w:p w:rsidR="000F19E9" w:rsidRDefault="000F19E9">
            <w:pPr>
              <w:pStyle w:val="ConsPlusNormal"/>
              <w:jc w:val="center"/>
            </w:pPr>
            <w:r>
              <w:t>800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757" w:type="dxa"/>
          </w:tcPr>
          <w:p w:rsidR="000F19E9" w:rsidRDefault="000F19E9">
            <w:pPr>
              <w:pStyle w:val="ConsPlusNormal"/>
              <w:jc w:val="center"/>
            </w:pPr>
            <w:r>
              <w:t>344210,53</w:t>
            </w:r>
          </w:p>
        </w:tc>
      </w:tr>
      <w:tr w:rsidR="000F19E9">
        <w:tc>
          <w:tcPr>
            <w:tcW w:w="3628" w:type="dxa"/>
          </w:tcPr>
          <w:p w:rsidR="000F19E9" w:rsidRDefault="000F19E9">
            <w:pPr>
              <w:pStyle w:val="ConsPlusNormal"/>
            </w:pPr>
            <w:r>
              <w:t>Развитие производства тонкорунной и полутонкорунной шерсти</w:t>
            </w:r>
          </w:p>
        </w:tc>
        <w:tc>
          <w:tcPr>
            <w:tcW w:w="1757" w:type="dxa"/>
          </w:tcPr>
          <w:p w:rsidR="000F19E9" w:rsidRDefault="000F19E9">
            <w:pPr>
              <w:pStyle w:val="ConsPlusNormal"/>
              <w:jc w:val="center"/>
            </w:pPr>
            <w:r>
              <w:t>14 1 01 R5088</w:t>
            </w:r>
          </w:p>
        </w:tc>
        <w:tc>
          <w:tcPr>
            <w:tcW w:w="794" w:type="dxa"/>
          </w:tcPr>
          <w:p w:rsidR="000F19E9" w:rsidRDefault="000F19E9">
            <w:pPr>
              <w:pStyle w:val="ConsPlusNormal"/>
              <w:jc w:val="center"/>
            </w:pPr>
            <w:r>
              <w:t>800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757" w:type="dxa"/>
          </w:tcPr>
          <w:p w:rsidR="000F19E9" w:rsidRDefault="000F19E9">
            <w:pPr>
              <w:pStyle w:val="ConsPlusNormal"/>
              <w:jc w:val="center"/>
            </w:pPr>
            <w:r>
              <w:t>22421,89</w:t>
            </w:r>
          </w:p>
        </w:tc>
      </w:tr>
      <w:tr w:rsidR="000F19E9">
        <w:tc>
          <w:tcPr>
            <w:tcW w:w="3628" w:type="dxa"/>
          </w:tcPr>
          <w:p w:rsidR="000F19E9" w:rsidRDefault="000F19E9">
            <w:pPr>
              <w:pStyle w:val="ConsPlusNormal"/>
            </w:pPr>
            <w:r>
              <w:t>Развитие оленеводства и табунного коневодства</w:t>
            </w:r>
          </w:p>
        </w:tc>
        <w:tc>
          <w:tcPr>
            <w:tcW w:w="1757" w:type="dxa"/>
          </w:tcPr>
          <w:p w:rsidR="000F19E9" w:rsidRDefault="000F19E9">
            <w:pPr>
              <w:pStyle w:val="ConsPlusNormal"/>
              <w:jc w:val="center"/>
            </w:pPr>
            <w:r>
              <w:t>14 1 01 R5089</w:t>
            </w:r>
          </w:p>
        </w:tc>
        <w:tc>
          <w:tcPr>
            <w:tcW w:w="794" w:type="dxa"/>
          </w:tcPr>
          <w:p w:rsidR="000F19E9" w:rsidRDefault="000F19E9">
            <w:pPr>
              <w:pStyle w:val="ConsPlusNormal"/>
              <w:jc w:val="center"/>
            </w:pPr>
            <w:r>
              <w:t>800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757" w:type="dxa"/>
          </w:tcPr>
          <w:p w:rsidR="000F19E9" w:rsidRDefault="000F19E9">
            <w:pPr>
              <w:pStyle w:val="ConsPlusNormal"/>
              <w:jc w:val="center"/>
            </w:pPr>
            <w:r>
              <w:t>1052,63</w:t>
            </w:r>
          </w:p>
        </w:tc>
      </w:tr>
      <w:tr w:rsidR="000F19E9">
        <w:tc>
          <w:tcPr>
            <w:tcW w:w="3628" w:type="dxa"/>
          </w:tcPr>
          <w:p w:rsidR="000F19E9" w:rsidRDefault="000F19E9">
            <w:pPr>
              <w:pStyle w:val="ConsPlusNormal"/>
            </w:pPr>
            <w:r>
              <w:t>Стимулирование использования высокопродуктивных животных (поддержка племенного животноводства)</w:t>
            </w:r>
          </w:p>
        </w:tc>
        <w:tc>
          <w:tcPr>
            <w:tcW w:w="1757" w:type="dxa"/>
          </w:tcPr>
          <w:p w:rsidR="000F19E9" w:rsidRDefault="000F19E9">
            <w:pPr>
              <w:pStyle w:val="ConsPlusNormal"/>
              <w:jc w:val="center"/>
            </w:pPr>
            <w:r>
              <w:t>14 1 01 R508А</w:t>
            </w:r>
          </w:p>
        </w:tc>
        <w:tc>
          <w:tcPr>
            <w:tcW w:w="794" w:type="dxa"/>
          </w:tcPr>
          <w:p w:rsidR="000F19E9" w:rsidRDefault="000F19E9">
            <w:pPr>
              <w:pStyle w:val="ConsPlusNormal"/>
              <w:jc w:val="center"/>
            </w:pPr>
            <w:r>
              <w:t>800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757" w:type="dxa"/>
          </w:tcPr>
          <w:p w:rsidR="000F19E9" w:rsidRDefault="000F19E9">
            <w:pPr>
              <w:pStyle w:val="ConsPlusNormal"/>
              <w:jc w:val="center"/>
            </w:pPr>
            <w:r>
              <w:t>298947,37</w:t>
            </w:r>
          </w:p>
        </w:tc>
      </w:tr>
      <w:tr w:rsidR="000F19E9">
        <w:tc>
          <w:tcPr>
            <w:tcW w:w="3628" w:type="dxa"/>
          </w:tcPr>
          <w:p w:rsidR="000F19E9" w:rsidRDefault="000F19E9">
            <w:pPr>
              <w:pStyle w:val="ConsPlusNormal"/>
            </w:pPr>
            <w:r>
              <w:t xml:space="preserve">Снижение рисков в </w:t>
            </w:r>
            <w:r>
              <w:lastRenderedPageBreak/>
              <w:t>подотраслях растениеводства и животноводства</w:t>
            </w:r>
          </w:p>
        </w:tc>
        <w:tc>
          <w:tcPr>
            <w:tcW w:w="1757" w:type="dxa"/>
          </w:tcPr>
          <w:p w:rsidR="000F19E9" w:rsidRDefault="000F19E9">
            <w:pPr>
              <w:pStyle w:val="ConsPlusNormal"/>
              <w:jc w:val="center"/>
            </w:pPr>
            <w:r>
              <w:lastRenderedPageBreak/>
              <w:t xml:space="preserve">14 1 01 </w:t>
            </w:r>
            <w:r>
              <w:lastRenderedPageBreak/>
              <w:t>R508К</w:t>
            </w:r>
          </w:p>
        </w:tc>
        <w:tc>
          <w:tcPr>
            <w:tcW w:w="794" w:type="dxa"/>
          </w:tcPr>
          <w:p w:rsidR="000F19E9" w:rsidRDefault="000F19E9">
            <w:pPr>
              <w:pStyle w:val="ConsPlusNormal"/>
              <w:jc w:val="center"/>
            </w:pPr>
            <w:r>
              <w:lastRenderedPageBreak/>
              <w:t>800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757" w:type="dxa"/>
          </w:tcPr>
          <w:p w:rsidR="000F19E9" w:rsidRDefault="000F19E9">
            <w:pPr>
              <w:pStyle w:val="ConsPlusNormal"/>
              <w:jc w:val="center"/>
            </w:pPr>
            <w:r>
              <w:t>6526,32</w:t>
            </w:r>
          </w:p>
        </w:tc>
      </w:tr>
      <w:tr w:rsidR="000F19E9">
        <w:tc>
          <w:tcPr>
            <w:tcW w:w="3628" w:type="dxa"/>
          </w:tcPr>
          <w:p w:rsidR="000F19E9" w:rsidRDefault="000F19E9">
            <w:pPr>
              <w:pStyle w:val="ConsPlusNormal"/>
            </w:pPr>
            <w:r>
              <w:lastRenderedPageBreak/>
              <w:t>Основное мероприятие "Стимулирование развития приоритетных подотраслей агропромышленного комплекса и развития малых форм хозяйствования"</w:t>
            </w:r>
          </w:p>
        </w:tc>
        <w:tc>
          <w:tcPr>
            <w:tcW w:w="1757" w:type="dxa"/>
          </w:tcPr>
          <w:p w:rsidR="000F19E9" w:rsidRDefault="000F19E9">
            <w:pPr>
              <w:pStyle w:val="ConsPlusNormal"/>
              <w:jc w:val="center"/>
            </w:pPr>
            <w:r>
              <w:t>14 1 02</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1003109,16</w:t>
            </w:r>
          </w:p>
        </w:tc>
      </w:tr>
      <w:tr w:rsidR="000F19E9">
        <w:tc>
          <w:tcPr>
            <w:tcW w:w="3628" w:type="dxa"/>
          </w:tcPr>
          <w:p w:rsidR="000F19E9" w:rsidRDefault="000F19E9">
            <w:pPr>
              <w:pStyle w:val="ConsPlusNormal"/>
            </w:pPr>
            <w:r>
              <w:t>Субсидии на стимулирование развития специализированного мясного скотоводства</w:t>
            </w:r>
          </w:p>
        </w:tc>
        <w:tc>
          <w:tcPr>
            <w:tcW w:w="1757" w:type="dxa"/>
          </w:tcPr>
          <w:p w:rsidR="000F19E9" w:rsidRDefault="000F19E9">
            <w:pPr>
              <w:pStyle w:val="ConsPlusNormal"/>
              <w:jc w:val="center"/>
            </w:pPr>
            <w:r>
              <w:t>14 1 02 R5021</w:t>
            </w:r>
          </w:p>
        </w:tc>
        <w:tc>
          <w:tcPr>
            <w:tcW w:w="794" w:type="dxa"/>
          </w:tcPr>
          <w:p w:rsidR="000F19E9" w:rsidRDefault="000F19E9">
            <w:pPr>
              <w:pStyle w:val="ConsPlusNormal"/>
              <w:jc w:val="center"/>
            </w:pPr>
            <w:r>
              <w:t>800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757" w:type="dxa"/>
          </w:tcPr>
          <w:p w:rsidR="000F19E9" w:rsidRDefault="000F19E9">
            <w:pPr>
              <w:pStyle w:val="ConsPlusNormal"/>
              <w:jc w:val="center"/>
            </w:pPr>
            <w:r>
              <w:t>3157,89</w:t>
            </w:r>
          </w:p>
        </w:tc>
      </w:tr>
      <w:tr w:rsidR="000F19E9">
        <w:tc>
          <w:tcPr>
            <w:tcW w:w="3628" w:type="dxa"/>
          </w:tcPr>
          <w:p w:rsidR="000F19E9" w:rsidRDefault="000F19E9">
            <w:pPr>
              <w:pStyle w:val="ConsPlusNormal"/>
            </w:pPr>
            <w:r>
              <w:t>Субсидирование части затрат на закладку и уход за многолетними плодовыми и ягодными насаждениями</w:t>
            </w:r>
          </w:p>
        </w:tc>
        <w:tc>
          <w:tcPr>
            <w:tcW w:w="1757" w:type="dxa"/>
          </w:tcPr>
          <w:p w:rsidR="000F19E9" w:rsidRDefault="000F19E9">
            <w:pPr>
              <w:pStyle w:val="ConsPlusNormal"/>
              <w:jc w:val="center"/>
            </w:pPr>
            <w:r>
              <w:t>14 1 02 R5023</w:t>
            </w:r>
          </w:p>
        </w:tc>
        <w:tc>
          <w:tcPr>
            <w:tcW w:w="794" w:type="dxa"/>
          </w:tcPr>
          <w:p w:rsidR="000F19E9" w:rsidRDefault="000F19E9">
            <w:pPr>
              <w:pStyle w:val="ConsPlusNormal"/>
              <w:jc w:val="center"/>
            </w:pPr>
            <w:r>
              <w:t>800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757" w:type="dxa"/>
          </w:tcPr>
          <w:p w:rsidR="000F19E9" w:rsidRDefault="000F19E9">
            <w:pPr>
              <w:pStyle w:val="ConsPlusNormal"/>
              <w:jc w:val="center"/>
            </w:pPr>
            <w:r>
              <w:t>252631,58</w:t>
            </w:r>
          </w:p>
        </w:tc>
      </w:tr>
      <w:tr w:rsidR="000F19E9">
        <w:tc>
          <w:tcPr>
            <w:tcW w:w="3628" w:type="dxa"/>
          </w:tcPr>
          <w:p w:rsidR="000F19E9" w:rsidRDefault="000F19E9">
            <w:pPr>
              <w:pStyle w:val="ConsPlusNormal"/>
            </w:pPr>
            <w:r>
              <w:t>Субсидирование части затрат на закладку и уход за виноградниками</w:t>
            </w:r>
          </w:p>
        </w:tc>
        <w:tc>
          <w:tcPr>
            <w:tcW w:w="1757" w:type="dxa"/>
          </w:tcPr>
          <w:p w:rsidR="000F19E9" w:rsidRDefault="000F19E9">
            <w:pPr>
              <w:pStyle w:val="ConsPlusNormal"/>
              <w:jc w:val="center"/>
            </w:pPr>
            <w:r>
              <w:t>14 1 02 R5024</w:t>
            </w:r>
          </w:p>
        </w:tc>
        <w:tc>
          <w:tcPr>
            <w:tcW w:w="794" w:type="dxa"/>
          </w:tcPr>
          <w:p w:rsidR="000F19E9" w:rsidRDefault="000F19E9">
            <w:pPr>
              <w:pStyle w:val="ConsPlusNormal"/>
              <w:jc w:val="center"/>
            </w:pPr>
            <w:r>
              <w:t>800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757" w:type="dxa"/>
          </w:tcPr>
          <w:p w:rsidR="000F19E9" w:rsidRDefault="000F19E9">
            <w:pPr>
              <w:pStyle w:val="ConsPlusNormal"/>
              <w:jc w:val="center"/>
            </w:pPr>
            <w:r>
              <w:t>149578,95</w:t>
            </w:r>
          </w:p>
        </w:tc>
      </w:tr>
      <w:tr w:rsidR="000F19E9">
        <w:tc>
          <w:tcPr>
            <w:tcW w:w="3628" w:type="dxa"/>
          </w:tcPr>
          <w:p w:rsidR="000F19E9" w:rsidRDefault="000F19E9">
            <w:pPr>
              <w:pStyle w:val="ConsPlusNormal"/>
            </w:pPr>
            <w:r>
              <w:t>Субсидии на стимулирование производства молока</w:t>
            </w:r>
          </w:p>
        </w:tc>
        <w:tc>
          <w:tcPr>
            <w:tcW w:w="1757" w:type="dxa"/>
          </w:tcPr>
          <w:p w:rsidR="000F19E9" w:rsidRDefault="000F19E9">
            <w:pPr>
              <w:pStyle w:val="ConsPlusNormal"/>
              <w:jc w:val="center"/>
            </w:pPr>
            <w:r>
              <w:t>14 1 02 R5025</w:t>
            </w:r>
          </w:p>
        </w:tc>
        <w:tc>
          <w:tcPr>
            <w:tcW w:w="794" w:type="dxa"/>
          </w:tcPr>
          <w:p w:rsidR="000F19E9" w:rsidRDefault="000F19E9">
            <w:pPr>
              <w:pStyle w:val="ConsPlusNormal"/>
              <w:jc w:val="center"/>
            </w:pPr>
            <w:r>
              <w:t>800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757" w:type="dxa"/>
          </w:tcPr>
          <w:p w:rsidR="000F19E9" w:rsidRDefault="000F19E9">
            <w:pPr>
              <w:pStyle w:val="ConsPlusNormal"/>
              <w:jc w:val="center"/>
            </w:pPr>
            <w:r>
              <w:t>3621,05</w:t>
            </w:r>
          </w:p>
        </w:tc>
      </w:tr>
      <w:tr w:rsidR="000F19E9">
        <w:tc>
          <w:tcPr>
            <w:tcW w:w="3628" w:type="dxa"/>
          </w:tcPr>
          <w:p w:rsidR="000F19E9" w:rsidRDefault="000F19E9">
            <w:pPr>
              <w:pStyle w:val="ConsPlusNormal"/>
            </w:pPr>
            <w:r>
              <w:t>Субсидии на стимулирование производства овощей открытого грунта</w:t>
            </w:r>
          </w:p>
        </w:tc>
        <w:tc>
          <w:tcPr>
            <w:tcW w:w="1757" w:type="dxa"/>
          </w:tcPr>
          <w:p w:rsidR="000F19E9" w:rsidRDefault="000F19E9">
            <w:pPr>
              <w:pStyle w:val="ConsPlusNormal"/>
              <w:jc w:val="center"/>
            </w:pPr>
            <w:r>
              <w:t>14 1 02 R5026</w:t>
            </w:r>
          </w:p>
        </w:tc>
        <w:tc>
          <w:tcPr>
            <w:tcW w:w="794" w:type="dxa"/>
          </w:tcPr>
          <w:p w:rsidR="000F19E9" w:rsidRDefault="000F19E9">
            <w:pPr>
              <w:pStyle w:val="ConsPlusNormal"/>
              <w:jc w:val="center"/>
            </w:pPr>
            <w:r>
              <w:t>800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757" w:type="dxa"/>
          </w:tcPr>
          <w:p w:rsidR="000F19E9" w:rsidRDefault="000F19E9">
            <w:pPr>
              <w:pStyle w:val="ConsPlusNormal"/>
              <w:jc w:val="center"/>
            </w:pPr>
            <w:r>
              <w:t>8578,95</w:t>
            </w:r>
          </w:p>
        </w:tc>
      </w:tr>
      <w:tr w:rsidR="000F19E9">
        <w:tc>
          <w:tcPr>
            <w:tcW w:w="3628" w:type="dxa"/>
          </w:tcPr>
          <w:p w:rsidR="000F19E9" w:rsidRDefault="000F19E9">
            <w:pPr>
              <w:pStyle w:val="ConsPlusNormal"/>
            </w:pPr>
            <w:r>
              <w:t>Субсидии на стимулирование развития производства риса</w:t>
            </w:r>
          </w:p>
        </w:tc>
        <w:tc>
          <w:tcPr>
            <w:tcW w:w="1757" w:type="dxa"/>
          </w:tcPr>
          <w:p w:rsidR="000F19E9" w:rsidRDefault="000F19E9">
            <w:pPr>
              <w:pStyle w:val="ConsPlusNormal"/>
              <w:jc w:val="center"/>
            </w:pPr>
            <w:r>
              <w:t>14 1 02 R5027</w:t>
            </w:r>
          </w:p>
        </w:tc>
        <w:tc>
          <w:tcPr>
            <w:tcW w:w="794" w:type="dxa"/>
          </w:tcPr>
          <w:p w:rsidR="000F19E9" w:rsidRDefault="000F19E9">
            <w:pPr>
              <w:pStyle w:val="ConsPlusNormal"/>
              <w:jc w:val="center"/>
            </w:pPr>
            <w:r>
              <w:t>800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757" w:type="dxa"/>
          </w:tcPr>
          <w:p w:rsidR="000F19E9" w:rsidRDefault="000F19E9">
            <w:pPr>
              <w:pStyle w:val="ConsPlusNormal"/>
              <w:jc w:val="center"/>
            </w:pPr>
            <w:r>
              <w:t>43473,68</w:t>
            </w:r>
          </w:p>
        </w:tc>
      </w:tr>
      <w:tr w:rsidR="000F19E9">
        <w:tc>
          <w:tcPr>
            <w:tcW w:w="3628" w:type="dxa"/>
          </w:tcPr>
          <w:p w:rsidR="000F19E9" w:rsidRDefault="000F19E9">
            <w:pPr>
              <w:pStyle w:val="ConsPlusNormal"/>
            </w:pPr>
            <w:r>
              <w:t>Субсидии на стимулирование развития производства масличных культур</w:t>
            </w:r>
          </w:p>
        </w:tc>
        <w:tc>
          <w:tcPr>
            <w:tcW w:w="1757" w:type="dxa"/>
          </w:tcPr>
          <w:p w:rsidR="000F19E9" w:rsidRDefault="000F19E9">
            <w:pPr>
              <w:pStyle w:val="ConsPlusNormal"/>
              <w:jc w:val="center"/>
            </w:pPr>
            <w:r>
              <w:t>14 1 02 R5028</w:t>
            </w:r>
          </w:p>
        </w:tc>
        <w:tc>
          <w:tcPr>
            <w:tcW w:w="794" w:type="dxa"/>
          </w:tcPr>
          <w:p w:rsidR="000F19E9" w:rsidRDefault="000F19E9">
            <w:pPr>
              <w:pStyle w:val="ConsPlusNormal"/>
              <w:jc w:val="center"/>
            </w:pPr>
            <w:r>
              <w:t>800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757" w:type="dxa"/>
          </w:tcPr>
          <w:p w:rsidR="000F19E9" w:rsidRDefault="000F19E9">
            <w:pPr>
              <w:pStyle w:val="ConsPlusNormal"/>
              <w:jc w:val="center"/>
            </w:pPr>
            <w:r>
              <w:t>1547,37</w:t>
            </w:r>
          </w:p>
        </w:tc>
      </w:tr>
      <w:tr w:rsidR="000F19E9">
        <w:tc>
          <w:tcPr>
            <w:tcW w:w="3628" w:type="dxa"/>
          </w:tcPr>
          <w:p w:rsidR="000F19E9" w:rsidRDefault="000F19E9">
            <w:pPr>
              <w:pStyle w:val="ConsPlusNormal"/>
            </w:pPr>
            <w:r>
              <w:t xml:space="preserve">Субсидии на возмещение части затрат на производство овец и коз на убой (в живом весе), </w:t>
            </w:r>
            <w:r>
              <w:lastRenderedPageBreak/>
              <w:t>реализованной и (или) отгруженной на собственную переработку и (или) переработку перерабатывающим организациям, расположенным на территории Российской Федерации</w:t>
            </w:r>
          </w:p>
        </w:tc>
        <w:tc>
          <w:tcPr>
            <w:tcW w:w="1757" w:type="dxa"/>
          </w:tcPr>
          <w:p w:rsidR="000F19E9" w:rsidRDefault="000F19E9">
            <w:pPr>
              <w:pStyle w:val="ConsPlusNormal"/>
              <w:jc w:val="center"/>
            </w:pPr>
            <w:r>
              <w:lastRenderedPageBreak/>
              <w:t>14 1 02 R5029</w:t>
            </w:r>
          </w:p>
        </w:tc>
        <w:tc>
          <w:tcPr>
            <w:tcW w:w="794" w:type="dxa"/>
          </w:tcPr>
          <w:p w:rsidR="000F19E9" w:rsidRDefault="000F19E9">
            <w:pPr>
              <w:pStyle w:val="ConsPlusNormal"/>
              <w:jc w:val="center"/>
            </w:pPr>
            <w:r>
              <w:t>800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757" w:type="dxa"/>
          </w:tcPr>
          <w:p w:rsidR="000F19E9" w:rsidRDefault="000F19E9">
            <w:pPr>
              <w:pStyle w:val="ConsPlusNormal"/>
              <w:jc w:val="center"/>
            </w:pPr>
            <w:r>
              <w:t>210526,32</w:t>
            </w:r>
          </w:p>
        </w:tc>
      </w:tr>
      <w:tr w:rsidR="000F19E9">
        <w:tc>
          <w:tcPr>
            <w:tcW w:w="3628" w:type="dxa"/>
          </w:tcPr>
          <w:p w:rsidR="000F19E9" w:rsidRDefault="000F19E9">
            <w:pPr>
              <w:pStyle w:val="ConsPlusNormal"/>
            </w:pPr>
            <w:r>
              <w:lastRenderedPageBreak/>
              <w:t>"Развитие семейных ферм и проектов "Агропрогресс"</w:t>
            </w:r>
          </w:p>
        </w:tc>
        <w:tc>
          <w:tcPr>
            <w:tcW w:w="1757" w:type="dxa"/>
          </w:tcPr>
          <w:p w:rsidR="000F19E9" w:rsidRDefault="000F19E9">
            <w:pPr>
              <w:pStyle w:val="ConsPlusNormal"/>
              <w:jc w:val="center"/>
            </w:pPr>
            <w:r>
              <w:t>14 1 02 R502В</w:t>
            </w:r>
          </w:p>
        </w:tc>
        <w:tc>
          <w:tcPr>
            <w:tcW w:w="794" w:type="dxa"/>
          </w:tcPr>
          <w:p w:rsidR="000F19E9" w:rsidRDefault="000F19E9">
            <w:pPr>
              <w:pStyle w:val="ConsPlusNormal"/>
              <w:jc w:val="center"/>
            </w:pPr>
            <w:r>
              <w:t>800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757" w:type="dxa"/>
          </w:tcPr>
          <w:p w:rsidR="000F19E9" w:rsidRDefault="000F19E9">
            <w:pPr>
              <w:pStyle w:val="ConsPlusNormal"/>
              <w:jc w:val="center"/>
            </w:pPr>
            <w:r>
              <w:t>132098,63</w:t>
            </w:r>
          </w:p>
        </w:tc>
      </w:tr>
      <w:tr w:rsidR="000F19E9">
        <w:tc>
          <w:tcPr>
            <w:tcW w:w="3628" w:type="dxa"/>
          </w:tcPr>
          <w:p w:rsidR="000F19E9" w:rsidRDefault="000F19E9">
            <w:pPr>
              <w:pStyle w:val="ConsPlusNormal"/>
            </w:pPr>
            <w:r>
              <w:t>Развитие материально-технической базы сельскохозяйственных потребительских кооперативов</w:t>
            </w:r>
          </w:p>
        </w:tc>
        <w:tc>
          <w:tcPr>
            <w:tcW w:w="1757" w:type="dxa"/>
          </w:tcPr>
          <w:p w:rsidR="000F19E9" w:rsidRDefault="000F19E9">
            <w:pPr>
              <w:pStyle w:val="ConsPlusNormal"/>
              <w:jc w:val="center"/>
            </w:pPr>
            <w:r>
              <w:t>14 1 02 R502Г</w:t>
            </w:r>
          </w:p>
        </w:tc>
        <w:tc>
          <w:tcPr>
            <w:tcW w:w="794" w:type="dxa"/>
          </w:tcPr>
          <w:p w:rsidR="000F19E9" w:rsidRDefault="000F19E9">
            <w:pPr>
              <w:pStyle w:val="ConsPlusNormal"/>
              <w:jc w:val="center"/>
            </w:pPr>
            <w:r>
              <w:t>800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757" w:type="dxa"/>
          </w:tcPr>
          <w:p w:rsidR="000F19E9" w:rsidRDefault="000F19E9">
            <w:pPr>
              <w:pStyle w:val="ConsPlusNormal"/>
              <w:jc w:val="center"/>
            </w:pPr>
            <w:r>
              <w:t>121052,63</w:t>
            </w:r>
          </w:p>
        </w:tc>
      </w:tr>
      <w:tr w:rsidR="000F19E9">
        <w:tc>
          <w:tcPr>
            <w:tcW w:w="3628" w:type="dxa"/>
          </w:tcPr>
          <w:p w:rsidR="000F19E9" w:rsidRDefault="000F19E9">
            <w:pPr>
              <w:pStyle w:val="ConsPlusNormal"/>
            </w:pPr>
            <w:r>
              <w:t>Субсидии на 1 килограмм винограда собственного производства и (или) виноматериала, произведенного из винограда собственного производства, реализованного и (или) отгруженного на переработку</w:t>
            </w:r>
          </w:p>
        </w:tc>
        <w:tc>
          <w:tcPr>
            <w:tcW w:w="1757" w:type="dxa"/>
          </w:tcPr>
          <w:p w:rsidR="000F19E9" w:rsidRDefault="000F19E9">
            <w:pPr>
              <w:pStyle w:val="ConsPlusNormal"/>
              <w:jc w:val="center"/>
            </w:pPr>
            <w:r>
              <w:t>14 1 02 R502М</w:t>
            </w:r>
          </w:p>
        </w:tc>
        <w:tc>
          <w:tcPr>
            <w:tcW w:w="794" w:type="dxa"/>
          </w:tcPr>
          <w:p w:rsidR="000F19E9" w:rsidRDefault="000F19E9">
            <w:pPr>
              <w:pStyle w:val="ConsPlusNormal"/>
              <w:jc w:val="center"/>
            </w:pPr>
            <w:r>
              <w:t>800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757" w:type="dxa"/>
          </w:tcPr>
          <w:p w:rsidR="000F19E9" w:rsidRDefault="000F19E9">
            <w:pPr>
              <w:pStyle w:val="ConsPlusNormal"/>
              <w:jc w:val="center"/>
            </w:pPr>
            <w:r>
              <w:t>76842,11</w:t>
            </w:r>
          </w:p>
        </w:tc>
      </w:tr>
      <w:tr w:rsidR="000F19E9">
        <w:tc>
          <w:tcPr>
            <w:tcW w:w="3628" w:type="dxa"/>
          </w:tcPr>
          <w:p w:rsidR="000F19E9" w:rsidRDefault="000F19E9">
            <w:pPr>
              <w:pStyle w:val="ConsPlusNormal"/>
            </w:pPr>
            <w:r>
              <w:t>Основное мероприятие "Обеспечение проведения мероприятий по борьбе с саранчой"</w:t>
            </w:r>
          </w:p>
        </w:tc>
        <w:tc>
          <w:tcPr>
            <w:tcW w:w="1757" w:type="dxa"/>
          </w:tcPr>
          <w:p w:rsidR="000F19E9" w:rsidRDefault="000F19E9">
            <w:pPr>
              <w:pStyle w:val="ConsPlusNormal"/>
              <w:jc w:val="center"/>
            </w:pPr>
            <w:r>
              <w:t>14 1 05</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21174,00</w:t>
            </w:r>
          </w:p>
        </w:tc>
      </w:tr>
      <w:tr w:rsidR="000F19E9">
        <w:tc>
          <w:tcPr>
            <w:tcW w:w="3628" w:type="dxa"/>
          </w:tcPr>
          <w:p w:rsidR="000F19E9" w:rsidRDefault="000F19E9">
            <w:pPr>
              <w:pStyle w:val="ConsPlusNormal"/>
            </w:pPr>
            <w:r>
              <w:t>Реализация мероприятий по борьбе с саранчой</w:t>
            </w:r>
          </w:p>
        </w:tc>
        <w:tc>
          <w:tcPr>
            <w:tcW w:w="1757" w:type="dxa"/>
          </w:tcPr>
          <w:p w:rsidR="000F19E9" w:rsidRDefault="000F19E9">
            <w:pPr>
              <w:pStyle w:val="ConsPlusNormal"/>
              <w:jc w:val="center"/>
            </w:pPr>
            <w:r>
              <w:t>14 1 05 60460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757" w:type="dxa"/>
          </w:tcPr>
          <w:p w:rsidR="000F19E9" w:rsidRDefault="000F19E9">
            <w:pPr>
              <w:pStyle w:val="ConsPlusNormal"/>
              <w:jc w:val="center"/>
            </w:pPr>
            <w:r>
              <w:t>21174,00</w:t>
            </w:r>
          </w:p>
        </w:tc>
      </w:tr>
      <w:tr w:rsidR="000F19E9">
        <w:tc>
          <w:tcPr>
            <w:tcW w:w="3628" w:type="dxa"/>
          </w:tcPr>
          <w:p w:rsidR="000F19E9" w:rsidRDefault="000F19E9">
            <w:pPr>
              <w:pStyle w:val="ConsPlusNormal"/>
            </w:pPr>
            <w:r>
              <w:t>Подпрограмма "Обеспечение реализации программы"</w:t>
            </w:r>
          </w:p>
        </w:tc>
        <w:tc>
          <w:tcPr>
            <w:tcW w:w="1757" w:type="dxa"/>
          </w:tcPr>
          <w:p w:rsidR="000F19E9" w:rsidRDefault="000F19E9">
            <w:pPr>
              <w:pStyle w:val="ConsPlusNormal"/>
              <w:jc w:val="center"/>
            </w:pPr>
            <w:r>
              <w:t>14 Б</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1106242,70</w:t>
            </w:r>
          </w:p>
        </w:tc>
      </w:tr>
      <w:tr w:rsidR="000F19E9">
        <w:tc>
          <w:tcPr>
            <w:tcW w:w="3628" w:type="dxa"/>
          </w:tcPr>
          <w:p w:rsidR="000F19E9" w:rsidRDefault="000F19E9">
            <w:pPr>
              <w:pStyle w:val="ConsPlusNormal"/>
            </w:pPr>
            <w:r>
              <w:t>Основное мероприятие "Совершенствование обеспечения реализации программы"</w:t>
            </w:r>
          </w:p>
        </w:tc>
        <w:tc>
          <w:tcPr>
            <w:tcW w:w="1757" w:type="dxa"/>
          </w:tcPr>
          <w:p w:rsidR="000F19E9" w:rsidRDefault="000F19E9">
            <w:pPr>
              <w:pStyle w:val="ConsPlusNormal"/>
              <w:jc w:val="center"/>
            </w:pPr>
            <w:r>
              <w:t>14 Б 01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111999,90</w:t>
            </w:r>
          </w:p>
        </w:tc>
      </w:tr>
      <w:tr w:rsidR="000F19E9">
        <w:tc>
          <w:tcPr>
            <w:tcW w:w="3628" w:type="dxa"/>
          </w:tcPr>
          <w:p w:rsidR="000F19E9" w:rsidRDefault="000F19E9">
            <w:pPr>
              <w:pStyle w:val="ConsPlusNormal"/>
            </w:pPr>
            <w:r>
              <w:lastRenderedPageBreak/>
              <w:t>Финансовое обеспечение выполнения функций государственных органов</w:t>
            </w:r>
          </w:p>
        </w:tc>
        <w:tc>
          <w:tcPr>
            <w:tcW w:w="1757" w:type="dxa"/>
          </w:tcPr>
          <w:p w:rsidR="000F19E9" w:rsidRDefault="000F19E9">
            <w:pPr>
              <w:pStyle w:val="ConsPlusNormal"/>
              <w:jc w:val="center"/>
            </w:pPr>
            <w:r>
              <w:t>14 Б 01 20000</w:t>
            </w:r>
          </w:p>
        </w:tc>
        <w:tc>
          <w:tcPr>
            <w:tcW w:w="794" w:type="dxa"/>
          </w:tcPr>
          <w:p w:rsidR="000F19E9" w:rsidRDefault="000F19E9">
            <w:pPr>
              <w:pStyle w:val="ConsPlusNormal"/>
              <w:jc w:val="center"/>
            </w:pPr>
            <w:r>
              <w:t>100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757" w:type="dxa"/>
          </w:tcPr>
          <w:p w:rsidR="000F19E9" w:rsidRDefault="000F19E9">
            <w:pPr>
              <w:pStyle w:val="ConsPlusNormal"/>
              <w:jc w:val="center"/>
            </w:pPr>
            <w:r>
              <w:t>111999,90</w:t>
            </w:r>
          </w:p>
        </w:tc>
      </w:tr>
      <w:tr w:rsidR="000F19E9">
        <w:tc>
          <w:tcPr>
            <w:tcW w:w="3628" w:type="dxa"/>
          </w:tcPr>
          <w:p w:rsidR="000F19E9" w:rsidRDefault="000F19E9">
            <w:pPr>
              <w:pStyle w:val="ConsPlusNormal"/>
            </w:pPr>
            <w:r>
              <w:t>Основное мероприятие "Совершенствование обеспечения реализации программы"</w:t>
            </w:r>
          </w:p>
        </w:tc>
        <w:tc>
          <w:tcPr>
            <w:tcW w:w="1757" w:type="dxa"/>
          </w:tcPr>
          <w:p w:rsidR="000F19E9" w:rsidRDefault="000F19E9">
            <w:pPr>
              <w:pStyle w:val="ConsPlusNormal"/>
              <w:jc w:val="center"/>
            </w:pPr>
            <w:r>
              <w:t>14 Б 04</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994242,80</w:t>
            </w:r>
          </w:p>
        </w:tc>
      </w:tr>
      <w:tr w:rsidR="000F19E9">
        <w:tc>
          <w:tcPr>
            <w:tcW w:w="3628" w:type="dxa"/>
          </w:tcPr>
          <w:p w:rsidR="000F19E9" w:rsidRDefault="000F19E9">
            <w:pPr>
              <w:pStyle w:val="ConsPlusNormal"/>
            </w:pPr>
            <w:r>
              <w:t>Предоставление субсидий государственным бюджетным и автономным учреждениям</w:t>
            </w:r>
          </w:p>
        </w:tc>
        <w:tc>
          <w:tcPr>
            <w:tcW w:w="1757" w:type="dxa"/>
          </w:tcPr>
          <w:p w:rsidR="000F19E9" w:rsidRDefault="000F19E9">
            <w:pPr>
              <w:pStyle w:val="ConsPlusNormal"/>
              <w:jc w:val="center"/>
            </w:pPr>
            <w:r>
              <w:t>14 Б 04 11000</w:t>
            </w:r>
          </w:p>
        </w:tc>
        <w:tc>
          <w:tcPr>
            <w:tcW w:w="794" w:type="dxa"/>
          </w:tcPr>
          <w:p w:rsidR="000F19E9" w:rsidRDefault="000F19E9">
            <w:pPr>
              <w:pStyle w:val="ConsPlusNormal"/>
              <w:jc w:val="center"/>
            </w:pPr>
            <w:r>
              <w:t>100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757" w:type="dxa"/>
          </w:tcPr>
          <w:p w:rsidR="000F19E9" w:rsidRDefault="000F19E9">
            <w:pPr>
              <w:pStyle w:val="ConsPlusNormal"/>
              <w:jc w:val="center"/>
            </w:pPr>
            <w:r>
              <w:t>994242,80</w:t>
            </w:r>
          </w:p>
        </w:tc>
      </w:tr>
      <w:tr w:rsidR="000F19E9">
        <w:tc>
          <w:tcPr>
            <w:tcW w:w="3628" w:type="dxa"/>
          </w:tcPr>
          <w:p w:rsidR="000F19E9" w:rsidRDefault="000F19E9">
            <w:pPr>
              <w:pStyle w:val="ConsPlusNormal"/>
            </w:pPr>
            <w:r>
              <w:t>Подпрограмма "Обеспечение общих условий функционирования отраслей агропромышленного комплекса"</w:t>
            </w:r>
          </w:p>
        </w:tc>
        <w:tc>
          <w:tcPr>
            <w:tcW w:w="1757" w:type="dxa"/>
          </w:tcPr>
          <w:p w:rsidR="000F19E9" w:rsidRDefault="000F19E9">
            <w:pPr>
              <w:pStyle w:val="ConsPlusNormal"/>
              <w:jc w:val="center"/>
            </w:pPr>
            <w:r>
              <w:t>14 В</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182798,39</w:t>
            </w:r>
          </w:p>
        </w:tc>
      </w:tr>
      <w:tr w:rsidR="000F19E9">
        <w:tc>
          <w:tcPr>
            <w:tcW w:w="3628" w:type="dxa"/>
          </w:tcPr>
          <w:p w:rsidR="000F19E9" w:rsidRDefault="000F19E9">
            <w:pPr>
              <w:pStyle w:val="ConsPlusNormal"/>
            </w:pPr>
            <w:r>
              <w:t>Субвенции местным бюджетам на осуществление государственных полномочий по организации проведения на территории Республики Дагестан мероприятий по отлову и содержанию животных без владельцев</w:t>
            </w:r>
          </w:p>
        </w:tc>
        <w:tc>
          <w:tcPr>
            <w:tcW w:w="1757" w:type="dxa"/>
          </w:tcPr>
          <w:p w:rsidR="000F19E9" w:rsidRDefault="000F19E9">
            <w:pPr>
              <w:pStyle w:val="ConsPlusNormal"/>
              <w:jc w:val="center"/>
            </w:pPr>
            <w:r>
              <w:t>14 В 06 64600</w:t>
            </w:r>
          </w:p>
        </w:tc>
        <w:tc>
          <w:tcPr>
            <w:tcW w:w="794" w:type="dxa"/>
          </w:tcPr>
          <w:p w:rsidR="000F19E9" w:rsidRDefault="000F19E9">
            <w:pPr>
              <w:pStyle w:val="ConsPlusNormal"/>
              <w:jc w:val="center"/>
            </w:pPr>
            <w:r>
              <w:t>500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757" w:type="dxa"/>
          </w:tcPr>
          <w:p w:rsidR="000F19E9" w:rsidRDefault="000F19E9">
            <w:pPr>
              <w:pStyle w:val="ConsPlusNormal"/>
              <w:jc w:val="center"/>
            </w:pPr>
            <w:r>
              <w:t>27500,00</w:t>
            </w:r>
          </w:p>
        </w:tc>
      </w:tr>
      <w:tr w:rsidR="000F19E9">
        <w:tc>
          <w:tcPr>
            <w:tcW w:w="3628" w:type="dxa"/>
          </w:tcPr>
          <w:p w:rsidR="000F19E9" w:rsidRDefault="000F19E9">
            <w:pPr>
              <w:pStyle w:val="ConsPlusNormal"/>
            </w:pPr>
            <w:r>
              <w:t>Основное мероприятие "Создание бренда продуктов питания, организация выставочно-ярмарочной деятельности"</w:t>
            </w:r>
          </w:p>
        </w:tc>
        <w:tc>
          <w:tcPr>
            <w:tcW w:w="1757" w:type="dxa"/>
          </w:tcPr>
          <w:p w:rsidR="000F19E9" w:rsidRDefault="000F19E9">
            <w:pPr>
              <w:pStyle w:val="ConsPlusNormal"/>
              <w:jc w:val="center"/>
            </w:pPr>
            <w:r>
              <w:t>14 В 03</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2298,39</w:t>
            </w:r>
          </w:p>
        </w:tc>
      </w:tr>
      <w:tr w:rsidR="000F19E9">
        <w:tc>
          <w:tcPr>
            <w:tcW w:w="3628" w:type="dxa"/>
          </w:tcPr>
          <w:p w:rsidR="000F19E9" w:rsidRDefault="000F19E9">
            <w:pPr>
              <w:pStyle w:val="ConsPlusNormal"/>
            </w:pPr>
            <w:r>
              <w:t>Реализация мероприятий по созданию бренда продуктов питания, организации выставочно-ярмарочной деятельности</w:t>
            </w:r>
          </w:p>
        </w:tc>
        <w:tc>
          <w:tcPr>
            <w:tcW w:w="1757" w:type="dxa"/>
          </w:tcPr>
          <w:p w:rsidR="000F19E9" w:rsidRDefault="000F19E9">
            <w:pPr>
              <w:pStyle w:val="ConsPlusNormal"/>
              <w:jc w:val="center"/>
            </w:pPr>
            <w:r>
              <w:t>14 В 03 60680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757" w:type="dxa"/>
          </w:tcPr>
          <w:p w:rsidR="000F19E9" w:rsidRDefault="000F19E9">
            <w:pPr>
              <w:pStyle w:val="ConsPlusNormal"/>
              <w:jc w:val="center"/>
            </w:pPr>
            <w:r>
              <w:t>2298,39</w:t>
            </w:r>
          </w:p>
        </w:tc>
      </w:tr>
      <w:tr w:rsidR="000F19E9">
        <w:tc>
          <w:tcPr>
            <w:tcW w:w="3628" w:type="dxa"/>
          </w:tcPr>
          <w:p w:rsidR="000F19E9" w:rsidRDefault="000F19E9">
            <w:pPr>
              <w:pStyle w:val="ConsPlusNormal"/>
            </w:pPr>
            <w:r>
              <w:t xml:space="preserve">Основное мероприятие "Обеспечение проведения организационных и </w:t>
            </w:r>
            <w:r>
              <w:lastRenderedPageBreak/>
              <w:t>противоэпизоотических мероприятий (поставка в Республику Дагестан лекарственных средств и препаратов для ветеринарного применения)"</w:t>
            </w:r>
          </w:p>
        </w:tc>
        <w:tc>
          <w:tcPr>
            <w:tcW w:w="1757" w:type="dxa"/>
          </w:tcPr>
          <w:p w:rsidR="000F19E9" w:rsidRDefault="000F19E9">
            <w:pPr>
              <w:pStyle w:val="ConsPlusNormal"/>
              <w:jc w:val="center"/>
            </w:pPr>
            <w:r>
              <w:lastRenderedPageBreak/>
              <w:t>14 В 05</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153000,00</w:t>
            </w:r>
          </w:p>
        </w:tc>
      </w:tr>
      <w:tr w:rsidR="000F19E9">
        <w:tc>
          <w:tcPr>
            <w:tcW w:w="3628" w:type="dxa"/>
          </w:tcPr>
          <w:p w:rsidR="000F19E9" w:rsidRDefault="000F19E9">
            <w:pPr>
              <w:pStyle w:val="ConsPlusNormal"/>
            </w:pPr>
            <w:r>
              <w:lastRenderedPageBreak/>
              <w:t>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1757" w:type="dxa"/>
          </w:tcPr>
          <w:p w:rsidR="000F19E9" w:rsidRDefault="000F19E9">
            <w:pPr>
              <w:pStyle w:val="ConsPlusNormal"/>
              <w:jc w:val="center"/>
            </w:pPr>
            <w:r>
              <w:t>14 В 05 62210</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757" w:type="dxa"/>
          </w:tcPr>
          <w:p w:rsidR="000F19E9" w:rsidRDefault="000F19E9">
            <w:pPr>
              <w:pStyle w:val="ConsPlusNormal"/>
              <w:jc w:val="center"/>
            </w:pPr>
            <w:r>
              <w:t>153000,00</w:t>
            </w:r>
          </w:p>
        </w:tc>
      </w:tr>
      <w:tr w:rsidR="000F19E9">
        <w:tc>
          <w:tcPr>
            <w:tcW w:w="3628" w:type="dxa"/>
          </w:tcPr>
          <w:p w:rsidR="000F19E9" w:rsidRDefault="000F19E9">
            <w:pPr>
              <w:pStyle w:val="ConsPlusNormal"/>
            </w:pPr>
            <w:r>
              <w:t>Подпрограмма "Борьба с бруцеллезом людей и сельскохозяйственных животных"</w:t>
            </w:r>
          </w:p>
        </w:tc>
        <w:tc>
          <w:tcPr>
            <w:tcW w:w="1757" w:type="dxa"/>
          </w:tcPr>
          <w:p w:rsidR="000F19E9" w:rsidRDefault="000F19E9">
            <w:pPr>
              <w:pStyle w:val="ConsPlusNormal"/>
              <w:jc w:val="center"/>
            </w:pPr>
            <w:r>
              <w:t>14 Е</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23436,60</w:t>
            </w:r>
          </w:p>
        </w:tc>
      </w:tr>
      <w:tr w:rsidR="000F19E9">
        <w:tc>
          <w:tcPr>
            <w:tcW w:w="3628" w:type="dxa"/>
          </w:tcPr>
          <w:p w:rsidR="000F19E9" w:rsidRDefault="000F19E9">
            <w:pPr>
              <w:pStyle w:val="ConsPlusNormal"/>
            </w:pPr>
            <w:r>
              <w:t>Основное мероприятие "Предупреждение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1757" w:type="dxa"/>
          </w:tcPr>
          <w:p w:rsidR="000F19E9" w:rsidRDefault="000F19E9">
            <w:pPr>
              <w:pStyle w:val="ConsPlusNormal"/>
              <w:jc w:val="center"/>
            </w:pPr>
            <w:r>
              <w:t>14 Е 03</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23436,60</w:t>
            </w:r>
          </w:p>
        </w:tc>
      </w:tr>
      <w:tr w:rsidR="000F19E9">
        <w:tc>
          <w:tcPr>
            <w:tcW w:w="3628" w:type="dxa"/>
          </w:tcPr>
          <w:p w:rsidR="000F19E9" w:rsidRDefault="000F19E9">
            <w:pPr>
              <w:pStyle w:val="ConsPlusNormal"/>
            </w:pPr>
            <w:r>
              <w:t>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1757" w:type="dxa"/>
          </w:tcPr>
          <w:p w:rsidR="000F19E9" w:rsidRDefault="000F19E9">
            <w:pPr>
              <w:pStyle w:val="ConsPlusNormal"/>
              <w:jc w:val="center"/>
            </w:pPr>
            <w:r>
              <w:t>14 Е 03 70100</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757" w:type="dxa"/>
          </w:tcPr>
          <w:p w:rsidR="000F19E9" w:rsidRDefault="000F19E9">
            <w:pPr>
              <w:pStyle w:val="ConsPlusNormal"/>
              <w:jc w:val="center"/>
            </w:pPr>
            <w:r>
              <w:t>23436,60</w:t>
            </w:r>
          </w:p>
        </w:tc>
      </w:tr>
      <w:tr w:rsidR="000F19E9">
        <w:tc>
          <w:tcPr>
            <w:tcW w:w="3628" w:type="dxa"/>
          </w:tcPr>
          <w:p w:rsidR="000F19E9" w:rsidRDefault="000F19E9">
            <w:pPr>
              <w:pStyle w:val="ConsPlusNormal"/>
            </w:pPr>
            <w:r>
              <w:t>Подпрограмма техническая и технологическая модернизация, инновационное развитие сельскохозяйственного производства</w:t>
            </w:r>
          </w:p>
        </w:tc>
        <w:tc>
          <w:tcPr>
            <w:tcW w:w="1757" w:type="dxa"/>
          </w:tcPr>
          <w:p w:rsidR="000F19E9" w:rsidRDefault="000F19E9">
            <w:pPr>
              <w:pStyle w:val="ConsPlusNormal"/>
              <w:jc w:val="center"/>
            </w:pPr>
            <w:r>
              <w:t>14 И</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15000,00</w:t>
            </w:r>
          </w:p>
        </w:tc>
      </w:tr>
      <w:tr w:rsidR="000F19E9">
        <w:tc>
          <w:tcPr>
            <w:tcW w:w="3628" w:type="dxa"/>
          </w:tcPr>
          <w:p w:rsidR="000F19E9" w:rsidRDefault="000F19E9">
            <w:pPr>
              <w:pStyle w:val="ConsPlusNormal"/>
            </w:pPr>
            <w:r>
              <w:t xml:space="preserve">Основное мероприятие </w:t>
            </w:r>
            <w:r>
              <w:lastRenderedPageBreak/>
              <w:t>"Реализация мероприятий Плана научно - технического обеспечения развития сельского хозяйства Республики Дагестан"</w:t>
            </w:r>
          </w:p>
        </w:tc>
        <w:tc>
          <w:tcPr>
            <w:tcW w:w="1757" w:type="dxa"/>
          </w:tcPr>
          <w:p w:rsidR="000F19E9" w:rsidRDefault="000F19E9">
            <w:pPr>
              <w:pStyle w:val="ConsPlusNormal"/>
              <w:jc w:val="center"/>
            </w:pPr>
            <w:r>
              <w:lastRenderedPageBreak/>
              <w:t>14 И 05</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15000,00</w:t>
            </w:r>
          </w:p>
        </w:tc>
      </w:tr>
      <w:tr w:rsidR="000F19E9">
        <w:tc>
          <w:tcPr>
            <w:tcW w:w="3628" w:type="dxa"/>
          </w:tcPr>
          <w:p w:rsidR="000F19E9" w:rsidRDefault="000F19E9">
            <w:pPr>
              <w:pStyle w:val="ConsPlusNormal"/>
            </w:pPr>
            <w:r>
              <w:lastRenderedPageBreak/>
              <w:t>Реализация мероприятий в области растениеводства и земледелия</w:t>
            </w:r>
          </w:p>
        </w:tc>
        <w:tc>
          <w:tcPr>
            <w:tcW w:w="1757" w:type="dxa"/>
          </w:tcPr>
          <w:p w:rsidR="000F19E9" w:rsidRDefault="000F19E9">
            <w:pPr>
              <w:pStyle w:val="ConsPlusNormal"/>
              <w:jc w:val="center"/>
            </w:pPr>
            <w:r>
              <w:t>14 И 05 70111</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757" w:type="dxa"/>
          </w:tcPr>
          <w:p w:rsidR="000F19E9" w:rsidRDefault="000F19E9">
            <w:pPr>
              <w:pStyle w:val="ConsPlusNormal"/>
              <w:jc w:val="center"/>
            </w:pPr>
            <w:r>
              <w:t>15000,00</w:t>
            </w:r>
          </w:p>
        </w:tc>
      </w:tr>
      <w:tr w:rsidR="000F19E9">
        <w:tc>
          <w:tcPr>
            <w:tcW w:w="3628" w:type="dxa"/>
          </w:tcPr>
          <w:p w:rsidR="000F19E9" w:rsidRDefault="000F19E9">
            <w:pPr>
              <w:pStyle w:val="ConsPlusNormal"/>
            </w:pPr>
            <w:r>
              <w:t>Подпрограмма "Стимулирование инвестиционной деятельности в агропромышленном комплексе"</w:t>
            </w:r>
          </w:p>
        </w:tc>
        <w:tc>
          <w:tcPr>
            <w:tcW w:w="1757" w:type="dxa"/>
          </w:tcPr>
          <w:p w:rsidR="000F19E9" w:rsidRDefault="000F19E9">
            <w:pPr>
              <w:pStyle w:val="ConsPlusNormal"/>
              <w:jc w:val="center"/>
            </w:pPr>
            <w:r>
              <w:t>14 Л</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20215,37</w:t>
            </w:r>
          </w:p>
        </w:tc>
      </w:tr>
      <w:tr w:rsidR="000F19E9">
        <w:tc>
          <w:tcPr>
            <w:tcW w:w="3628" w:type="dxa"/>
          </w:tcPr>
          <w:p w:rsidR="000F19E9" w:rsidRDefault="000F19E9">
            <w:pPr>
              <w:pStyle w:val="ConsPlusNormal"/>
            </w:pPr>
            <w:r>
              <w:t>Основное мероприятие "Снижение затрат сельскохозяйственных товаропроизводителей на обслуживание кредитов (займов) и льготное кредитование агропромышленного комплекса"</w:t>
            </w:r>
          </w:p>
        </w:tc>
        <w:tc>
          <w:tcPr>
            <w:tcW w:w="1757" w:type="dxa"/>
          </w:tcPr>
          <w:p w:rsidR="000F19E9" w:rsidRDefault="000F19E9">
            <w:pPr>
              <w:pStyle w:val="ConsPlusNormal"/>
              <w:jc w:val="center"/>
            </w:pPr>
            <w:r>
              <w:t>14 Л 01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215,37</w:t>
            </w:r>
          </w:p>
        </w:tc>
      </w:tr>
      <w:tr w:rsidR="000F19E9">
        <w:tc>
          <w:tcPr>
            <w:tcW w:w="3628" w:type="dxa"/>
          </w:tcPr>
          <w:p w:rsidR="000F19E9" w:rsidRDefault="000F19E9">
            <w:pPr>
              <w:pStyle w:val="ConsPlusNormal"/>
            </w:pPr>
            <w:r>
              <w:t>Иные межбюджетные трансферты на возмещение части затрат на уплату процентов по инвестиционным кредитам (займам) в агропромышленном комплексе</w:t>
            </w:r>
          </w:p>
        </w:tc>
        <w:tc>
          <w:tcPr>
            <w:tcW w:w="1757" w:type="dxa"/>
          </w:tcPr>
          <w:p w:rsidR="000F19E9" w:rsidRDefault="000F19E9">
            <w:pPr>
              <w:pStyle w:val="ConsPlusNormal"/>
              <w:jc w:val="center"/>
            </w:pPr>
            <w:r>
              <w:t>14 Л 01 R4330</w:t>
            </w:r>
          </w:p>
        </w:tc>
        <w:tc>
          <w:tcPr>
            <w:tcW w:w="794" w:type="dxa"/>
          </w:tcPr>
          <w:p w:rsidR="000F19E9" w:rsidRDefault="000F19E9">
            <w:pPr>
              <w:pStyle w:val="ConsPlusNormal"/>
              <w:jc w:val="center"/>
            </w:pPr>
            <w:r>
              <w:t>800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757" w:type="dxa"/>
          </w:tcPr>
          <w:p w:rsidR="000F19E9" w:rsidRDefault="000F19E9">
            <w:pPr>
              <w:pStyle w:val="ConsPlusNormal"/>
              <w:jc w:val="center"/>
            </w:pPr>
            <w:r>
              <w:t>215,37</w:t>
            </w:r>
          </w:p>
        </w:tc>
      </w:tr>
      <w:tr w:rsidR="000F19E9">
        <w:tc>
          <w:tcPr>
            <w:tcW w:w="3628" w:type="dxa"/>
          </w:tcPr>
          <w:p w:rsidR="000F19E9" w:rsidRDefault="000F19E9">
            <w:pPr>
              <w:pStyle w:val="ConsPlusNormal"/>
            </w:pPr>
            <w:r>
              <w:t>Основное мероприятие "Снижение инвестиционных издержек при модернизации и создании объектов агропромышленного комплекса"</w:t>
            </w:r>
          </w:p>
        </w:tc>
        <w:tc>
          <w:tcPr>
            <w:tcW w:w="1757" w:type="dxa"/>
          </w:tcPr>
          <w:p w:rsidR="000F19E9" w:rsidRDefault="000F19E9">
            <w:pPr>
              <w:pStyle w:val="ConsPlusNormal"/>
              <w:jc w:val="center"/>
            </w:pPr>
            <w:r>
              <w:t>14 Л 02</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20000,00</w:t>
            </w:r>
          </w:p>
        </w:tc>
      </w:tr>
      <w:tr w:rsidR="000F19E9">
        <w:tc>
          <w:tcPr>
            <w:tcW w:w="3628" w:type="dxa"/>
          </w:tcPr>
          <w:p w:rsidR="000F19E9" w:rsidRDefault="000F19E9">
            <w:pPr>
              <w:pStyle w:val="ConsPlusNormal"/>
            </w:pPr>
            <w:r>
              <w:t xml:space="preserve">Компенсация части затрат на строительство и (или) модернизацию </w:t>
            </w:r>
            <w:r>
              <w:lastRenderedPageBreak/>
              <w:t>малогабаритных теплиц</w:t>
            </w:r>
          </w:p>
        </w:tc>
        <w:tc>
          <w:tcPr>
            <w:tcW w:w="1757" w:type="dxa"/>
          </w:tcPr>
          <w:p w:rsidR="000F19E9" w:rsidRDefault="000F19E9">
            <w:pPr>
              <w:pStyle w:val="ConsPlusNormal"/>
              <w:jc w:val="center"/>
            </w:pPr>
            <w:r>
              <w:lastRenderedPageBreak/>
              <w:t>14 Л 02 70070</w:t>
            </w:r>
          </w:p>
        </w:tc>
        <w:tc>
          <w:tcPr>
            <w:tcW w:w="794" w:type="dxa"/>
          </w:tcPr>
          <w:p w:rsidR="000F19E9" w:rsidRDefault="000F19E9">
            <w:pPr>
              <w:pStyle w:val="ConsPlusNormal"/>
              <w:jc w:val="center"/>
            </w:pPr>
            <w:r>
              <w:t>800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757" w:type="dxa"/>
          </w:tcPr>
          <w:p w:rsidR="000F19E9" w:rsidRDefault="000F19E9">
            <w:pPr>
              <w:pStyle w:val="ConsPlusNormal"/>
              <w:jc w:val="center"/>
            </w:pPr>
            <w:r>
              <w:t>20000,00</w:t>
            </w:r>
          </w:p>
        </w:tc>
      </w:tr>
      <w:tr w:rsidR="000F19E9">
        <w:tc>
          <w:tcPr>
            <w:tcW w:w="3628" w:type="dxa"/>
          </w:tcPr>
          <w:p w:rsidR="000F19E9" w:rsidRDefault="000F19E9">
            <w:pPr>
              <w:pStyle w:val="ConsPlusNormal"/>
            </w:pPr>
            <w:r>
              <w:lastRenderedPageBreak/>
              <w:t>Подпрограмма "Развитие мелиорации сельскохозяйственных земель"</w:t>
            </w:r>
          </w:p>
        </w:tc>
        <w:tc>
          <w:tcPr>
            <w:tcW w:w="1757" w:type="dxa"/>
          </w:tcPr>
          <w:p w:rsidR="000F19E9" w:rsidRDefault="000F19E9">
            <w:pPr>
              <w:pStyle w:val="ConsPlusNormal"/>
              <w:jc w:val="center"/>
            </w:pPr>
            <w:r>
              <w:t>14 М</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394828,27</w:t>
            </w:r>
          </w:p>
        </w:tc>
      </w:tr>
      <w:tr w:rsidR="000F19E9">
        <w:tc>
          <w:tcPr>
            <w:tcW w:w="3628" w:type="dxa"/>
          </w:tcPr>
          <w:p w:rsidR="000F19E9" w:rsidRDefault="000F19E9">
            <w:pPr>
              <w:pStyle w:val="ConsPlusNormal"/>
            </w:pPr>
            <w:r>
              <w:t>Основное мероприятие "Строительство,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w:t>
            </w:r>
          </w:p>
        </w:tc>
        <w:tc>
          <w:tcPr>
            <w:tcW w:w="1757" w:type="dxa"/>
          </w:tcPr>
          <w:p w:rsidR="000F19E9" w:rsidRDefault="000F19E9">
            <w:pPr>
              <w:pStyle w:val="ConsPlusNormal"/>
              <w:jc w:val="center"/>
            </w:pPr>
            <w:r>
              <w:t>14 М 02</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274413,53</w:t>
            </w:r>
          </w:p>
        </w:tc>
      </w:tr>
      <w:tr w:rsidR="000F19E9">
        <w:tc>
          <w:tcPr>
            <w:tcW w:w="3628" w:type="dxa"/>
          </w:tcPr>
          <w:p w:rsidR="000F19E9" w:rsidRDefault="000F19E9">
            <w:pPr>
              <w:pStyle w:val="ConsPlusNormal"/>
            </w:pPr>
            <w:r>
              <w:t>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w:t>
            </w:r>
          </w:p>
        </w:tc>
        <w:tc>
          <w:tcPr>
            <w:tcW w:w="1757" w:type="dxa"/>
          </w:tcPr>
          <w:p w:rsidR="000F19E9" w:rsidRDefault="000F19E9">
            <w:pPr>
              <w:pStyle w:val="ConsPlusNormal"/>
              <w:jc w:val="center"/>
            </w:pPr>
            <w:r>
              <w:t>14 М 02 15680</w:t>
            </w:r>
          </w:p>
        </w:tc>
        <w:tc>
          <w:tcPr>
            <w:tcW w:w="794" w:type="dxa"/>
          </w:tcPr>
          <w:p w:rsidR="000F19E9" w:rsidRDefault="000F19E9">
            <w:pPr>
              <w:pStyle w:val="ConsPlusNormal"/>
              <w:jc w:val="center"/>
            </w:pPr>
            <w:r>
              <w:t>800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757" w:type="dxa"/>
          </w:tcPr>
          <w:p w:rsidR="000F19E9" w:rsidRDefault="000F19E9">
            <w:pPr>
              <w:pStyle w:val="ConsPlusNormal"/>
              <w:jc w:val="center"/>
            </w:pPr>
            <w:r>
              <w:t>80000,00</w:t>
            </w:r>
          </w:p>
        </w:tc>
      </w:tr>
      <w:tr w:rsidR="000F19E9">
        <w:tc>
          <w:tcPr>
            <w:tcW w:w="3628" w:type="dxa"/>
          </w:tcPr>
          <w:p w:rsidR="000F19E9" w:rsidRDefault="000F19E9">
            <w:pPr>
              <w:pStyle w:val="ConsPlusNormal"/>
            </w:pPr>
            <w:r>
              <w:t>Основное мероприятие "Строительство,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w:t>
            </w:r>
          </w:p>
        </w:tc>
        <w:tc>
          <w:tcPr>
            <w:tcW w:w="1757" w:type="dxa"/>
          </w:tcPr>
          <w:p w:rsidR="000F19E9" w:rsidRDefault="000F19E9">
            <w:pPr>
              <w:pStyle w:val="ConsPlusNormal"/>
              <w:jc w:val="center"/>
            </w:pPr>
            <w:r>
              <w:t>14 М 02 R5680</w:t>
            </w:r>
          </w:p>
        </w:tc>
        <w:tc>
          <w:tcPr>
            <w:tcW w:w="794" w:type="dxa"/>
          </w:tcPr>
          <w:p w:rsidR="000F19E9" w:rsidRDefault="000F19E9">
            <w:pPr>
              <w:pStyle w:val="ConsPlusNormal"/>
              <w:jc w:val="center"/>
            </w:pPr>
            <w:r>
              <w:t>800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757" w:type="dxa"/>
          </w:tcPr>
          <w:p w:rsidR="000F19E9" w:rsidRDefault="000F19E9">
            <w:pPr>
              <w:pStyle w:val="ConsPlusNormal"/>
              <w:jc w:val="center"/>
            </w:pPr>
            <w:r>
              <w:t>194413,53</w:t>
            </w:r>
          </w:p>
        </w:tc>
      </w:tr>
      <w:tr w:rsidR="000F19E9">
        <w:tc>
          <w:tcPr>
            <w:tcW w:w="3628" w:type="dxa"/>
          </w:tcPr>
          <w:p w:rsidR="000F19E9" w:rsidRDefault="000F19E9">
            <w:pPr>
              <w:pStyle w:val="ConsPlusNormal"/>
            </w:pPr>
            <w:r>
              <w:t xml:space="preserve">Основное мероприятие "Агролесомелиоративные и фитомелиоративные мероприятия на Черных </w:t>
            </w:r>
            <w:r>
              <w:lastRenderedPageBreak/>
              <w:t>землях и Кизлярских пастбищах"</w:t>
            </w:r>
          </w:p>
        </w:tc>
        <w:tc>
          <w:tcPr>
            <w:tcW w:w="1757" w:type="dxa"/>
          </w:tcPr>
          <w:p w:rsidR="000F19E9" w:rsidRDefault="000F19E9">
            <w:pPr>
              <w:pStyle w:val="ConsPlusNormal"/>
              <w:jc w:val="center"/>
            </w:pPr>
            <w:r>
              <w:lastRenderedPageBreak/>
              <w:t>14 М 03</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36712,63</w:t>
            </w:r>
          </w:p>
        </w:tc>
      </w:tr>
      <w:tr w:rsidR="000F19E9">
        <w:tc>
          <w:tcPr>
            <w:tcW w:w="3628" w:type="dxa"/>
          </w:tcPr>
          <w:p w:rsidR="000F19E9" w:rsidRDefault="000F19E9">
            <w:pPr>
              <w:pStyle w:val="ConsPlusNormal"/>
            </w:pPr>
            <w:r>
              <w:lastRenderedPageBreak/>
              <w:t>Агролесомелиоративные и фитомелиоративные мероприятия на Черных землях и Кизлярских пастбищах</w:t>
            </w:r>
          </w:p>
        </w:tc>
        <w:tc>
          <w:tcPr>
            <w:tcW w:w="1757" w:type="dxa"/>
          </w:tcPr>
          <w:p w:rsidR="000F19E9" w:rsidRDefault="000F19E9">
            <w:pPr>
              <w:pStyle w:val="ConsPlusNormal"/>
              <w:jc w:val="center"/>
            </w:pPr>
            <w:r>
              <w:t>14 М 03 15680</w:t>
            </w:r>
          </w:p>
        </w:tc>
        <w:tc>
          <w:tcPr>
            <w:tcW w:w="794" w:type="dxa"/>
          </w:tcPr>
          <w:p w:rsidR="000F19E9" w:rsidRDefault="000F19E9">
            <w:pPr>
              <w:pStyle w:val="ConsPlusNormal"/>
              <w:jc w:val="center"/>
            </w:pPr>
            <w:r>
              <w:t>800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757" w:type="dxa"/>
          </w:tcPr>
          <w:p w:rsidR="000F19E9" w:rsidRDefault="000F19E9">
            <w:pPr>
              <w:pStyle w:val="ConsPlusNormal"/>
              <w:jc w:val="center"/>
            </w:pPr>
            <w:r>
              <w:t>20000,00</w:t>
            </w:r>
          </w:p>
        </w:tc>
      </w:tr>
      <w:tr w:rsidR="000F19E9">
        <w:tc>
          <w:tcPr>
            <w:tcW w:w="3628" w:type="dxa"/>
          </w:tcPr>
          <w:p w:rsidR="000F19E9" w:rsidRDefault="000F19E9">
            <w:pPr>
              <w:pStyle w:val="ConsPlusNormal"/>
            </w:pPr>
            <w:r>
              <w:t>Агролесомелиоративные и фитомелиоративные мероприятия на Черных землях и Кизлярских пастбищах</w:t>
            </w:r>
          </w:p>
        </w:tc>
        <w:tc>
          <w:tcPr>
            <w:tcW w:w="1757" w:type="dxa"/>
          </w:tcPr>
          <w:p w:rsidR="000F19E9" w:rsidRDefault="000F19E9">
            <w:pPr>
              <w:pStyle w:val="ConsPlusNormal"/>
              <w:jc w:val="center"/>
            </w:pPr>
            <w:r>
              <w:t>14 М 03 R5680</w:t>
            </w:r>
          </w:p>
        </w:tc>
        <w:tc>
          <w:tcPr>
            <w:tcW w:w="794" w:type="dxa"/>
          </w:tcPr>
          <w:p w:rsidR="000F19E9" w:rsidRDefault="000F19E9">
            <w:pPr>
              <w:pStyle w:val="ConsPlusNormal"/>
              <w:jc w:val="center"/>
            </w:pPr>
            <w:r>
              <w:t>800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757" w:type="dxa"/>
          </w:tcPr>
          <w:p w:rsidR="000F19E9" w:rsidRDefault="000F19E9">
            <w:pPr>
              <w:pStyle w:val="ConsPlusNormal"/>
              <w:jc w:val="center"/>
            </w:pPr>
            <w:r>
              <w:t>16712,63</w:t>
            </w:r>
          </w:p>
        </w:tc>
      </w:tr>
      <w:tr w:rsidR="000F19E9">
        <w:tc>
          <w:tcPr>
            <w:tcW w:w="3628" w:type="dxa"/>
          </w:tcPr>
          <w:p w:rsidR="000F19E9" w:rsidRDefault="000F19E9">
            <w:pPr>
              <w:pStyle w:val="ConsPlusNormal"/>
            </w:pPr>
            <w:r>
              <w:t>Основное мероприятие "Культуртехнические мероприятия"</w:t>
            </w:r>
          </w:p>
        </w:tc>
        <w:tc>
          <w:tcPr>
            <w:tcW w:w="1757" w:type="dxa"/>
          </w:tcPr>
          <w:p w:rsidR="000F19E9" w:rsidRDefault="000F19E9">
            <w:pPr>
              <w:pStyle w:val="ConsPlusNormal"/>
              <w:jc w:val="center"/>
            </w:pPr>
            <w:r>
              <w:t>14 М 04</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26223,32</w:t>
            </w:r>
          </w:p>
        </w:tc>
      </w:tr>
      <w:tr w:rsidR="000F19E9">
        <w:tc>
          <w:tcPr>
            <w:tcW w:w="3628" w:type="dxa"/>
          </w:tcPr>
          <w:p w:rsidR="000F19E9" w:rsidRDefault="000F19E9">
            <w:pPr>
              <w:pStyle w:val="ConsPlusNormal"/>
            </w:pPr>
            <w:r>
              <w:t>Культуртехнические мерорприятия</w:t>
            </w:r>
          </w:p>
        </w:tc>
        <w:tc>
          <w:tcPr>
            <w:tcW w:w="1757" w:type="dxa"/>
          </w:tcPr>
          <w:p w:rsidR="000F19E9" w:rsidRDefault="000F19E9">
            <w:pPr>
              <w:pStyle w:val="ConsPlusNormal"/>
              <w:jc w:val="center"/>
            </w:pPr>
            <w:r>
              <w:t>14 М 04 15680</w:t>
            </w:r>
          </w:p>
        </w:tc>
        <w:tc>
          <w:tcPr>
            <w:tcW w:w="794" w:type="dxa"/>
          </w:tcPr>
          <w:p w:rsidR="000F19E9" w:rsidRDefault="000F19E9">
            <w:pPr>
              <w:pStyle w:val="ConsPlusNormal"/>
              <w:jc w:val="center"/>
            </w:pPr>
            <w:r>
              <w:t>800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757" w:type="dxa"/>
          </w:tcPr>
          <w:p w:rsidR="000F19E9" w:rsidRDefault="000F19E9">
            <w:pPr>
              <w:pStyle w:val="ConsPlusNormal"/>
              <w:jc w:val="center"/>
            </w:pPr>
            <w:r>
              <w:t>20000,00</w:t>
            </w:r>
          </w:p>
        </w:tc>
      </w:tr>
      <w:tr w:rsidR="000F19E9">
        <w:tc>
          <w:tcPr>
            <w:tcW w:w="3628" w:type="dxa"/>
          </w:tcPr>
          <w:p w:rsidR="000F19E9" w:rsidRDefault="000F19E9">
            <w:pPr>
              <w:pStyle w:val="ConsPlusNormal"/>
            </w:pPr>
            <w:r>
              <w:t>Культуртехнические мероприятия</w:t>
            </w:r>
          </w:p>
        </w:tc>
        <w:tc>
          <w:tcPr>
            <w:tcW w:w="1757" w:type="dxa"/>
          </w:tcPr>
          <w:p w:rsidR="000F19E9" w:rsidRDefault="000F19E9">
            <w:pPr>
              <w:pStyle w:val="ConsPlusNormal"/>
              <w:jc w:val="center"/>
            </w:pPr>
            <w:r>
              <w:t>14 М 04 R5680</w:t>
            </w:r>
          </w:p>
        </w:tc>
        <w:tc>
          <w:tcPr>
            <w:tcW w:w="794" w:type="dxa"/>
          </w:tcPr>
          <w:p w:rsidR="000F19E9" w:rsidRDefault="000F19E9">
            <w:pPr>
              <w:pStyle w:val="ConsPlusNormal"/>
              <w:jc w:val="center"/>
            </w:pPr>
            <w:r>
              <w:t>800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757" w:type="dxa"/>
          </w:tcPr>
          <w:p w:rsidR="000F19E9" w:rsidRDefault="000F19E9">
            <w:pPr>
              <w:pStyle w:val="ConsPlusNormal"/>
              <w:jc w:val="center"/>
            </w:pPr>
            <w:r>
              <w:t>6223,32</w:t>
            </w:r>
          </w:p>
        </w:tc>
      </w:tr>
      <w:tr w:rsidR="000F19E9">
        <w:tc>
          <w:tcPr>
            <w:tcW w:w="3628" w:type="dxa"/>
          </w:tcPr>
          <w:p w:rsidR="000F19E9" w:rsidRDefault="000F19E9">
            <w:pPr>
              <w:pStyle w:val="ConsPlusNormal"/>
            </w:pPr>
            <w:r>
              <w:t>Основное мероприятие "Обводнение пастбищ"</w:t>
            </w:r>
          </w:p>
        </w:tc>
        <w:tc>
          <w:tcPr>
            <w:tcW w:w="1757" w:type="dxa"/>
          </w:tcPr>
          <w:p w:rsidR="000F19E9" w:rsidRDefault="000F19E9">
            <w:pPr>
              <w:pStyle w:val="ConsPlusNormal"/>
              <w:jc w:val="center"/>
            </w:pPr>
            <w:r>
              <w:t>14 М 07</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25000,00</w:t>
            </w:r>
          </w:p>
        </w:tc>
      </w:tr>
      <w:tr w:rsidR="000F19E9">
        <w:tc>
          <w:tcPr>
            <w:tcW w:w="3628" w:type="dxa"/>
          </w:tcPr>
          <w:p w:rsidR="000F19E9" w:rsidRDefault="000F19E9">
            <w:pPr>
              <w:pStyle w:val="ConsPlusNormal"/>
            </w:pPr>
            <w:r>
              <w:t>Обводнение пастбищ</w:t>
            </w:r>
          </w:p>
        </w:tc>
        <w:tc>
          <w:tcPr>
            <w:tcW w:w="1757" w:type="dxa"/>
          </w:tcPr>
          <w:p w:rsidR="000F19E9" w:rsidRDefault="000F19E9">
            <w:pPr>
              <w:pStyle w:val="ConsPlusNormal"/>
              <w:jc w:val="center"/>
            </w:pPr>
            <w:r>
              <w:t>14 М 07 15435</w:t>
            </w:r>
          </w:p>
        </w:tc>
        <w:tc>
          <w:tcPr>
            <w:tcW w:w="794" w:type="dxa"/>
          </w:tcPr>
          <w:p w:rsidR="000F19E9" w:rsidRDefault="000F19E9">
            <w:pPr>
              <w:pStyle w:val="ConsPlusNormal"/>
              <w:jc w:val="center"/>
            </w:pPr>
            <w:r>
              <w:t>800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757" w:type="dxa"/>
          </w:tcPr>
          <w:p w:rsidR="000F19E9" w:rsidRDefault="000F19E9">
            <w:pPr>
              <w:pStyle w:val="ConsPlusNormal"/>
              <w:jc w:val="center"/>
            </w:pPr>
            <w:r>
              <w:t>25000,00</w:t>
            </w:r>
          </w:p>
        </w:tc>
      </w:tr>
      <w:tr w:rsidR="000F19E9">
        <w:tc>
          <w:tcPr>
            <w:tcW w:w="3628" w:type="dxa"/>
          </w:tcPr>
          <w:p w:rsidR="000F19E9" w:rsidRDefault="000F19E9">
            <w:pPr>
              <w:pStyle w:val="ConsPlusNormal"/>
            </w:pPr>
            <w:r>
              <w:t>Федеральный проект "Экспорт продукции агропромышленного комплекса"</w:t>
            </w:r>
          </w:p>
        </w:tc>
        <w:tc>
          <w:tcPr>
            <w:tcW w:w="1757" w:type="dxa"/>
          </w:tcPr>
          <w:p w:rsidR="000F19E9" w:rsidRDefault="000F19E9">
            <w:pPr>
              <w:pStyle w:val="ConsPlusNormal"/>
              <w:jc w:val="center"/>
            </w:pPr>
            <w:r>
              <w:t>14 М T2</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32478,79</w:t>
            </w:r>
          </w:p>
        </w:tc>
      </w:tr>
      <w:tr w:rsidR="000F19E9">
        <w:tc>
          <w:tcPr>
            <w:tcW w:w="3628" w:type="dxa"/>
          </w:tcPr>
          <w:p w:rsidR="000F19E9" w:rsidRDefault="000F19E9">
            <w:pPr>
              <w:pStyle w:val="ConsPlusNormal"/>
            </w:pPr>
            <w:r>
              <w:t>Реализация мероприятий в области мелиорации земель сельскохозяйственного назначения в рамках федерального проекта "Экспорт продукции агропромышленного комплекса на 2021 год и на плановый период 2022 и 2023 годов"</w:t>
            </w:r>
          </w:p>
        </w:tc>
        <w:tc>
          <w:tcPr>
            <w:tcW w:w="1757" w:type="dxa"/>
          </w:tcPr>
          <w:p w:rsidR="000F19E9" w:rsidRDefault="000F19E9">
            <w:pPr>
              <w:pStyle w:val="ConsPlusNormal"/>
              <w:jc w:val="center"/>
            </w:pPr>
            <w:r>
              <w:t>14 М T2 55680</w:t>
            </w:r>
          </w:p>
        </w:tc>
        <w:tc>
          <w:tcPr>
            <w:tcW w:w="794" w:type="dxa"/>
          </w:tcPr>
          <w:p w:rsidR="000F19E9" w:rsidRDefault="000F19E9">
            <w:pPr>
              <w:pStyle w:val="ConsPlusNormal"/>
              <w:jc w:val="center"/>
            </w:pPr>
            <w:r>
              <w:t>800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757" w:type="dxa"/>
          </w:tcPr>
          <w:p w:rsidR="000F19E9" w:rsidRDefault="000F19E9">
            <w:pPr>
              <w:pStyle w:val="ConsPlusNormal"/>
              <w:jc w:val="center"/>
            </w:pPr>
            <w:r>
              <w:t>32478,79</w:t>
            </w:r>
          </w:p>
        </w:tc>
      </w:tr>
      <w:tr w:rsidR="000F19E9">
        <w:tc>
          <w:tcPr>
            <w:tcW w:w="3628" w:type="dxa"/>
          </w:tcPr>
          <w:p w:rsidR="000F19E9" w:rsidRDefault="000F19E9">
            <w:pPr>
              <w:pStyle w:val="ConsPlusNormal"/>
            </w:pPr>
            <w:r>
              <w:lastRenderedPageBreak/>
              <w:t>Подпрограмма "Профилактика и ликвидация лейкоза крупного рогатого скота в хозяйствах Республики Дагестан"</w:t>
            </w:r>
          </w:p>
        </w:tc>
        <w:tc>
          <w:tcPr>
            <w:tcW w:w="1757" w:type="dxa"/>
          </w:tcPr>
          <w:p w:rsidR="000F19E9" w:rsidRDefault="000F19E9">
            <w:pPr>
              <w:pStyle w:val="ConsPlusNormal"/>
              <w:jc w:val="center"/>
            </w:pPr>
            <w:r>
              <w:t>14 Н</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10000,00</w:t>
            </w:r>
          </w:p>
        </w:tc>
      </w:tr>
      <w:tr w:rsidR="000F19E9">
        <w:tc>
          <w:tcPr>
            <w:tcW w:w="3628" w:type="dxa"/>
          </w:tcPr>
          <w:p w:rsidR="000F19E9" w:rsidRDefault="000F19E9">
            <w:pPr>
              <w:pStyle w:val="ConsPlusNormal"/>
            </w:pPr>
            <w:r>
              <w:t>Основное мероприятие "Возмещение части затрат на приобретение поголовья крупного рогатого скота при проведении мероприятий по борьбе с лейкозом"</w:t>
            </w:r>
          </w:p>
        </w:tc>
        <w:tc>
          <w:tcPr>
            <w:tcW w:w="1757" w:type="dxa"/>
          </w:tcPr>
          <w:p w:rsidR="000F19E9" w:rsidRDefault="000F19E9">
            <w:pPr>
              <w:pStyle w:val="ConsPlusNormal"/>
              <w:jc w:val="center"/>
            </w:pPr>
            <w:r>
              <w:t>14 Н 04</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10000,00</w:t>
            </w:r>
          </w:p>
        </w:tc>
      </w:tr>
      <w:tr w:rsidR="000F19E9">
        <w:tc>
          <w:tcPr>
            <w:tcW w:w="3628" w:type="dxa"/>
          </w:tcPr>
          <w:p w:rsidR="000F19E9" w:rsidRDefault="000F19E9">
            <w:pPr>
              <w:pStyle w:val="ConsPlusNormal"/>
            </w:pPr>
            <w:r>
              <w:t>Компенсация части затрат на приобретение крупного рогатого скота молочного направления для замены поголовья крупного рогатого скота больного лейкозом</w:t>
            </w:r>
          </w:p>
        </w:tc>
        <w:tc>
          <w:tcPr>
            <w:tcW w:w="1757" w:type="dxa"/>
          </w:tcPr>
          <w:p w:rsidR="000F19E9" w:rsidRDefault="000F19E9">
            <w:pPr>
              <w:pStyle w:val="ConsPlusNormal"/>
              <w:jc w:val="center"/>
            </w:pPr>
            <w:r>
              <w:t>14 Н 04 80040</w:t>
            </w:r>
          </w:p>
        </w:tc>
        <w:tc>
          <w:tcPr>
            <w:tcW w:w="794" w:type="dxa"/>
          </w:tcPr>
          <w:p w:rsidR="000F19E9" w:rsidRDefault="000F19E9">
            <w:pPr>
              <w:pStyle w:val="ConsPlusNormal"/>
              <w:jc w:val="center"/>
            </w:pPr>
            <w:r>
              <w:t>800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757" w:type="dxa"/>
          </w:tcPr>
          <w:p w:rsidR="000F19E9" w:rsidRDefault="000F19E9">
            <w:pPr>
              <w:pStyle w:val="ConsPlusNormal"/>
              <w:jc w:val="center"/>
            </w:pPr>
            <w:r>
              <w:t>10000,00</w:t>
            </w:r>
          </w:p>
        </w:tc>
      </w:tr>
      <w:tr w:rsidR="000F19E9">
        <w:tc>
          <w:tcPr>
            <w:tcW w:w="3628" w:type="dxa"/>
          </w:tcPr>
          <w:p w:rsidR="000F19E9" w:rsidRDefault="000F19E9">
            <w:pPr>
              <w:pStyle w:val="ConsPlusNormal"/>
            </w:pPr>
            <w:r>
              <w:t>Государственная программа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1757" w:type="dxa"/>
          </w:tcPr>
          <w:p w:rsidR="000F19E9" w:rsidRDefault="000F19E9">
            <w:pPr>
              <w:pStyle w:val="ConsPlusNormal"/>
              <w:jc w:val="center"/>
            </w:pPr>
            <w:r>
              <w:t>15</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12070553,47</w:t>
            </w:r>
          </w:p>
        </w:tc>
      </w:tr>
      <w:tr w:rsidR="000F19E9">
        <w:tc>
          <w:tcPr>
            <w:tcW w:w="3628" w:type="dxa"/>
          </w:tcPr>
          <w:p w:rsidR="000F19E9" w:rsidRDefault="000F19E9">
            <w:pPr>
              <w:pStyle w:val="ConsPlusNormal"/>
            </w:pPr>
            <w:r>
              <w:t>Подпрограмма "Обеспечение реализации государственной программы"</w:t>
            </w:r>
          </w:p>
        </w:tc>
        <w:tc>
          <w:tcPr>
            <w:tcW w:w="1757" w:type="dxa"/>
          </w:tcPr>
          <w:p w:rsidR="000F19E9" w:rsidRDefault="000F19E9">
            <w:pPr>
              <w:pStyle w:val="ConsPlusNormal"/>
              <w:jc w:val="center"/>
            </w:pPr>
            <w:r>
              <w:t>15 1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45844,60</w:t>
            </w:r>
          </w:p>
        </w:tc>
      </w:tr>
      <w:tr w:rsidR="000F19E9">
        <w:tc>
          <w:tcPr>
            <w:tcW w:w="3628" w:type="dxa"/>
          </w:tcPr>
          <w:p w:rsidR="000F19E9" w:rsidRDefault="000F19E9">
            <w:pPr>
              <w:pStyle w:val="ConsPlusNormal"/>
            </w:pPr>
            <w:r>
              <w:t>Основное мероприятие "Обеспечение деятельности центрального аппарата"</w:t>
            </w:r>
          </w:p>
        </w:tc>
        <w:tc>
          <w:tcPr>
            <w:tcW w:w="1757" w:type="dxa"/>
          </w:tcPr>
          <w:p w:rsidR="000F19E9" w:rsidRDefault="000F19E9">
            <w:pPr>
              <w:pStyle w:val="ConsPlusNormal"/>
              <w:jc w:val="center"/>
            </w:pPr>
            <w:r>
              <w:t>15 1 01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45844,60</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w:t>
            </w:r>
          </w:p>
        </w:tc>
        <w:tc>
          <w:tcPr>
            <w:tcW w:w="1757" w:type="dxa"/>
          </w:tcPr>
          <w:p w:rsidR="000F19E9" w:rsidRDefault="000F19E9">
            <w:pPr>
              <w:pStyle w:val="ConsPlusNormal"/>
              <w:jc w:val="center"/>
            </w:pPr>
            <w:r>
              <w:t>15 1 01 20000</w:t>
            </w:r>
          </w:p>
        </w:tc>
        <w:tc>
          <w:tcPr>
            <w:tcW w:w="794" w:type="dxa"/>
          </w:tcPr>
          <w:p w:rsidR="000F19E9" w:rsidRDefault="000F19E9">
            <w:pPr>
              <w:pStyle w:val="ConsPlusNormal"/>
              <w:jc w:val="center"/>
            </w:pPr>
            <w:r>
              <w:t>100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757" w:type="dxa"/>
          </w:tcPr>
          <w:p w:rsidR="000F19E9" w:rsidRDefault="000F19E9">
            <w:pPr>
              <w:pStyle w:val="ConsPlusNormal"/>
              <w:jc w:val="center"/>
            </w:pPr>
            <w:r>
              <w:t>45844,60</w:t>
            </w:r>
          </w:p>
        </w:tc>
      </w:tr>
      <w:tr w:rsidR="000F19E9">
        <w:tc>
          <w:tcPr>
            <w:tcW w:w="3628" w:type="dxa"/>
          </w:tcPr>
          <w:p w:rsidR="000F19E9" w:rsidRDefault="000F19E9">
            <w:pPr>
              <w:pStyle w:val="ConsPlusNormal"/>
            </w:pPr>
            <w:r>
              <w:t>Подпрограмма "Дорожное хозяйство"</w:t>
            </w:r>
          </w:p>
        </w:tc>
        <w:tc>
          <w:tcPr>
            <w:tcW w:w="1757" w:type="dxa"/>
          </w:tcPr>
          <w:p w:rsidR="000F19E9" w:rsidRDefault="000F19E9">
            <w:pPr>
              <w:pStyle w:val="ConsPlusNormal"/>
              <w:jc w:val="center"/>
            </w:pPr>
            <w:r>
              <w:t>15 2</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144902,41</w:t>
            </w:r>
          </w:p>
        </w:tc>
      </w:tr>
      <w:tr w:rsidR="000F19E9">
        <w:tc>
          <w:tcPr>
            <w:tcW w:w="3628" w:type="dxa"/>
          </w:tcPr>
          <w:p w:rsidR="000F19E9" w:rsidRDefault="000F19E9">
            <w:pPr>
              <w:pStyle w:val="ConsPlusNormal"/>
            </w:pPr>
            <w:r>
              <w:t xml:space="preserve">Расходы на обеспечение </w:t>
            </w:r>
            <w:r>
              <w:lastRenderedPageBreak/>
              <w:t>деятельности (оказание услуг) государственных учреждений</w:t>
            </w:r>
          </w:p>
        </w:tc>
        <w:tc>
          <w:tcPr>
            <w:tcW w:w="1757" w:type="dxa"/>
          </w:tcPr>
          <w:p w:rsidR="000F19E9" w:rsidRDefault="000F19E9">
            <w:pPr>
              <w:pStyle w:val="ConsPlusNormal"/>
              <w:jc w:val="center"/>
            </w:pPr>
            <w:r>
              <w:lastRenderedPageBreak/>
              <w:t>15 2 00 00590</w:t>
            </w:r>
          </w:p>
        </w:tc>
        <w:tc>
          <w:tcPr>
            <w:tcW w:w="794" w:type="dxa"/>
          </w:tcPr>
          <w:p w:rsidR="000F19E9" w:rsidRDefault="000F19E9">
            <w:pPr>
              <w:pStyle w:val="ConsPlusNormal"/>
              <w:jc w:val="center"/>
            </w:pPr>
            <w:r>
              <w:t>100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09</w:t>
            </w:r>
          </w:p>
        </w:tc>
        <w:tc>
          <w:tcPr>
            <w:tcW w:w="1757" w:type="dxa"/>
          </w:tcPr>
          <w:p w:rsidR="000F19E9" w:rsidRDefault="000F19E9">
            <w:pPr>
              <w:pStyle w:val="ConsPlusNormal"/>
              <w:jc w:val="center"/>
            </w:pPr>
            <w:r>
              <w:t>144902,41</w:t>
            </w:r>
          </w:p>
        </w:tc>
      </w:tr>
      <w:tr w:rsidR="000F19E9">
        <w:tc>
          <w:tcPr>
            <w:tcW w:w="3628" w:type="dxa"/>
          </w:tcPr>
          <w:p w:rsidR="000F19E9" w:rsidRDefault="000F19E9">
            <w:pPr>
              <w:pStyle w:val="ConsPlusNormal"/>
            </w:pPr>
            <w:r>
              <w:lastRenderedPageBreak/>
              <w:t>Подпрограмма "Автомобильные дороги"</w:t>
            </w:r>
          </w:p>
        </w:tc>
        <w:tc>
          <w:tcPr>
            <w:tcW w:w="1757" w:type="dxa"/>
          </w:tcPr>
          <w:p w:rsidR="000F19E9" w:rsidRDefault="000F19E9">
            <w:pPr>
              <w:pStyle w:val="ConsPlusNormal"/>
              <w:jc w:val="center"/>
            </w:pPr>
            <w:r>
              <w:t>15 3</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11879806,46</w:t>
            </w:r>
          </w:p>
        </w:tc>
      </w:tr>
      <w:tr w:rsidR="000F19E9">
        <w:tc>
          <w:tcPr>
            <w:tcW w:w="3628" w:type="dxa"/>
          </w:tcPr>
          <w:p w:rsidR="000F19E9" w:rsidRDefault="000F19E9">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w:t>
            </w:r>
          </w:p>
        </w:tc>
        <w:tc>
          <w:tcPr>
            <w:tcW w:w="1757" w:type="dxa"/>
          </w:tcPr>
          <w:p w:rsidR="000F19E9" w:rsidRDefault="000F19E9">
            <w:pPr>
              <w:pStyle w:val="ConsPlusNormal"/>
              <w:jc w:val="center"/>
            </w:pPr>
            <w:r>
              <w:t>15 3 R2 54180</w:t>
            </w:r>
          </w:p>
        </w:tc>
        <w:tc>
          <w:tcPr>
            <w:tcW w:w="794" w:type="dxa"/>
          </w:tcPr>
          <w:p w:rsidR="000F19E9" w:rsidRDefault="000F19E9">
            <w:pPr>
              <w:pStyle w:val="ConsPlusNormal"/>
              <w:jc w:val="center"/>
            </w:pPr>
            <w:r>
              <w:t>500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09</w:t>
            </w:r>
          </w:p>
        </w:tc>
        <w:tc>
          <w:tcPr>
            <w:tcW w:w="1757" w:type="dxa"/>
          </w:tcPr>
          <w:p w:rsidR="000F19E9" w:rsidRDefault="000F19E9">
            <w:pPr>
              <w:pStyle w:val="ConsPlusNormal"/>
              <w:jc w:val="center"/>
            </w:pPr>
            <w:r>
              <w:t>120000,00</w:t>
            </w:r>
          </w:p>
        </w:tc>
      </w:tr>
      <w:tr w:rsidR="000F19E9">
        <w:tc>
          <w:tcPr>
            <w:tcW w:w="3628" w:type="dxa"/>
          </w:tcPr>
          <w:p w:rsidR="000F19E9" w:rsidRDefault="000F19E9">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 за счет средств республиканского бюджета Республики Дагестан</w:t>
            </w:r>
          </w:p>
        </w:tc>
        <w:tc>
          <w:tcPr>
            <w:tcW w:w="1757" w:type="dxa"/>
          </w:tcPr>
          <w:p w:rsidR="000F19E9" w:rsidRDefault="000F19E9">
            <w:pPr>
              <w:pStyle w:val="ConsPlusNormal"/>
              <w:jc w:val="center"/>
            </w:pPr>
            <w:r>
              <w:t>15 3 R2 Д4180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09</w:t>
            </w:r>
          </w:p>
        </w:tc>
        <w:tc>
          <w:tcPr>
            <w:tcW w:w="1757" w:type="dxa"/>
          </w:tcPr>
          <w:p w:rsidR="000F19E9" w:rsidRDefault="000F19E9">
            <w:pPr>
              <w:pStyle w:val="ConsPlusNormal"/>
              <w:jc w:val="center"/>
            </w:pPr>
            <w:r>
              <w:t>111000,00</w:t>
            </w:r>
          </w:p>
        </w:tc>
      </w:tr>
      <w:tr w:rsidR="000F19E9">
        <w:tc>
          <w:tcPr>
            <w:tcW w:w="3628" w:type="dxa"/>
          </w:tcPr>
          <w:p w:rsidR="000F19E9" w:rsidRDefault="000F19E9">
            <w:pPr>
              <w:pStyle w:val="ConsPlusNormal"/>
            </w:pPr>
            <w:r>
              <w:t>Реализация мероприятий подпрограммы "Автомобильные дороги"</w:t>
            </w:r>
          </w:p>
        </w:tc>
        <w:tc>
          <w:tcPr>
            <w:tcW w:w="1757" w:type="dxa"/>
          </w:tcPr>
          <w:p w:rsidR="000F19E9" w:rsidRDefault="000F19E9">
            <w:pPr>
              <w:pStyle w:val="ConsPlusNormal"/>
              <w:jc w:val="center"/>
            </w:pPr>
            <w:r>
              <w:t>15 3 00 20760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09</w:t>
            </w:r>
          </w:p>
        </w:tc>
        <w:tc>
          <w:tcPr>
            <w:tcW w:w="1757" w:type="dxa"/>
          </w:tcPr>
          <w:p w:rsidR="000F19E9" w:rsidRDefault="000F19E9">
            <w:pPr>
              <w:pStyle w:val="ConsPlusNormal"/>
              <w:jc w:val="center"/>
            </w:pPr>
            <w:r>
              <w:t>8878497,14</w:t>
            </w:r>
          </w:p>
        </w:tc>
      </w:tr>
      <w:tr w:rsidR="000F19E9">
        <w:tc>
          <w:tcPr>
            <w:tcW w:w="3628" w:type="dxa"/>
          </w:tcPr>
          <w:p w:rsidR="000F19E9" w:rsidRDefault="000F19E9">
            <w:pPr>
              <w:pStyle w:val="ConsPlusNormal"/>
            </w:pPr>
            <w:r>
              <w:t xml:space="preserve">Иные межбюджетные трансферты на финансовое обеспечение дорожной </w:t>
            </w:r>
            <w:r>
              <w:lastRenderedPageBreak/>
              <w:t>деятельности</w:t>
            </w:r>
          </w:p>
        </w:tc>
        <w:tc>
          <w:tcPr>
            <w:tcW w:w="1757" w:type="dxa"/>
          </w:tcPr>
          <w:p w:rsidR="000F19E9" w:rsidRDefault="000F19E9">
            <w:pPr>
              <w:pStyle w:val="ConsPlusNormal"/>
              <w:jc w:val="center"/>
            </w:pPr>
            <w:r>
              <w:lastRenderedPageBreak/>
              <w:t>15 3 00 53900</w:t>
            </w:r>
          </w:p>
        </w:tc>
        <w:tc>
          <w:tcPr>
            <w:tcW w:w="794" w:type="dxa"/>
          </w:tcPr>
          <w:p w:rsidR="000F19E9" w:rsidRDefault="000F19E9">
            <w:pPr>
              <w:pStyle w:val="ConsPlusNormal"/>
              <w:jc w:val="center"/>
            </w:pPr>
            <w:r>
              <w:t>400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09</w:t>
            </w:r>
          </w:p>
        </w:tc>
        <w:tc>
          <w:tcPr>
            <w:tcW w:w="1757" w:type="dxa"/>
          </w:tcPr>
          <w:p w:rsidR="000F19E9" w:rsidRDefault="000F19E9">
            <w:pPr>
              <w:pStyle w:val="ConsPlusNormal"/>
              <w:jc w:val="center"/>
            </w:pPr>
            <w:r>
              <w:t>700000,00</w:t>
            </w:r>
          </w:p>
        </w:tc>
      </w:tr>
      <w:tr w:rsidR="000F19E9">
        <w:tc>
          <w:tcPr>
            <w:tcW w:w="3628" w:type="dxa"/>
          </w:tcPr>
          <w:p w:rsidR="000F19E9" w:rsidRDefault="000F19E9">
            <w:pPr>
              <w:pStyle w:val="ConsPlusNormal"/>
            </w:pPr>
            <w:r>
              <w:lastRenderedPageBreak/>
              <w:t>Федеральный проект "Дорожная сеть"</w:t>
            </w:r>
          </w:p>
        </w:tc>
        <w:tc>
          <w:tcPr>
            <w:tcW w:w="1757" w:type="dxa"/>
          </w:tcPr>
          <w:p w:rsidR="000F19E9" w:rsidRDefault="000F19E9">
            <w:pPr>
              <w:pStyle w:val="ConsPlusNormal"/>
              <w:jc w:val="center"/>
            </w:pPr>
            <w:r>
              <w:t>15 3 R1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2070309,32</w:t>
            </w:r>
          </w:p>
        </w:tc>
      </w:tr>
      <w:tr w:rsidR="000F19E9">
        <w:tc>
          <w:tcPr>
            <w:tcW w:w="3628" w:type="dxa"/>
          </w:tcPr>
          <w:p w:rsidR="000F19E9" w:rsidRDefault="000F19E9">
            <w:pPr>
              <w:pStyle w:val="ConsPlusNormal"/>
            </w:pPr>
            <w:r>
              <w:t>Иные межбюджетные трансферты на 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1757" w:type="dxa"/>
          </w:tcPr>
          <w:p w:rsidR="000F19E9" w:rsidRDefault="000F19E9">
            <w:pPr>
              <w:pStyle w:val="ConsPlusNormal"/>
              <w:jc w:val="center"/>
            </w:pPr>
            <w:r>
              <w:t>15 3 R1 53930</w:t>
            </w:r>
          </w:p>
        </w:tc>
        <w:tc>
          <w:tcPr>
            <w:tcW w:w="794" w:type="dxa"/>
          </w:tcPr>
          <w:p w:rsidR="000F19E9" w:rsidRDefault="000F19E9">
            <w:pPr>
              <w:pStyle w:val="ConsPlusNormal"/>
              <w:jc w:val="center"/>
            </w:pPr>
            <w:r>
              <w:t>500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09</w:t>
            </w:r>
          </w:p>
        </w:tc>
        <w:tc>
          <w:tcPr>
            <w:tcW w:w="1757" w:type="dxa"/>
          </w:tcPr>
          <w:p w:rsidR="000F19E9" w:rsidRDefault="000F19E9">
            <w:pPr>
              <w:pStyle w:val="ConsPlusNormal"/>
              <w:jc w:val="center"/>
            </w:pPr>
            <w:r>
              <w:t>880000,00</w:t>
            </w:r>
          </w:p>
        </w:tc>
      </w:tr>
      <w:tr w:rsidR="000F19E9">
        <w:tc>
          <w:tcPr>
            <w:tcW w:w="3628" w:type="dxa"/>
          </w:tcPr>
          <w:p w:rsidR="000F19E9" w:rsidRDefault="000F19E9">
            <w:pPr>
              <w:pStyle w:val="ConsPlusNormal"/>
            </w:pPr>
            <w: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1757" w:type="dxa"/>
          </w:tcPr>
          <w:p w:rsidR="000F19E9" w:rsidRDefault="000F19E9">
            <w:pPr>
              <w:pStyle w:val="ConsPlusNormal"/>
              <w:jc w:val="center"/>
            </w:pPr>
            <w:r>
              <w:t>15 3 R1 Д3930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09</w:t>
            </w:r>
          </w:p>
        </w:tc>
        <w:tc>
          <w:tcPr>
            <w:tcW w:w="1757" w:type="dxa"/>
          </w:tcPr>
          <w:p w:rsidR="000F19E9" w:rsidRDefault="000F19E9">
            <w:pPr>
              <w:pStyle w:val="ConsPlusNormal"/>
              <w:jc w:val="center"/>
            </w:pPr>
            <w:r>
              <w:t>1190309,32</w:t>
            </w:r>
          </w:p>
        </w:tc>
      </w:tr>
      <w:tr w:rsidR="000F19E9">
        <w:tc>
          <w:tcPr>
            <w:tcW w:w="3628" w:type="dxa"/>
          </w:tcPr>
          <w:p w:rsidR="000F19E9" w:rsidRDefault="000F19E9">
            <w:pPr>
              <w:pStyle w:val="ConsPlusNormal"/>
            </w:pPr>
            <w:r>
              <w:t>Государственная программа Республики Дагестан "Развитие жилищного строительства в Республике Дагестан"</w:t>
            </w:r>
          </w:p>
        </w:tc>
        <w:tc>
          <w:tcPr>
            <w:tcW w:w="1757" w:type="dxa"/>
          </w:tcPr>
          <w:p w:rsidR="000F19E9" w:rsidRDefault="000F19E9">
            <w:pPr>
              <w:pStyle w:val="ConsPlusNormal"/>
              <w:jc w:val="center"/>
            </w:pPr>
            <w:r>
              <w:t>16</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3597346,99</w:t>
            </w:r>
          </w:p>
        </w:tc>
      </w:tr>
      <w:tr w:rsidR="000F19E9">
        <w:tc>
          <w:tcPr>
            <w:tcW w:w="3628" w:type="dxa"/>
          </w:tcPr>
          <w:p w:rsidR="000F19E9" w:rsidRDefault="000F19E9">
            <w:pPr>
              <w:pStyle w:val="ConsPlusNormal"/>
            </w:pPr>
            <w:r>
              <w:t>Подпрограмма "Оказание мер государственной поддержки в улучшении жилищных условий отдельным категориям граждан"</w:t>
            </w:r>
          </w:p>
        </w:tc>
        <w:tc>
          <w:tcPr>
            <w:tcW w:w="1757" w:type="dxa"/>
          </w:tcPr>
          <w:p w:rsidR="000F19E9" w:rsidRDefault="000F19E9">
            <w:pPr>
              <w:pStyle w:val="ConsPlusNormal"/>
              <w:jc w:val="center"/>
            </w:pPr>
            <w:r>
              <w:t>16 2</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528742,17</w:t>
            </w:r>
          </w:p>
        </w:tc>
      </w:tr>
      <w:tr w:rsidR="000F19E9">
        <w:tc>
          <w:tcPr>
            <w:tcW w:w="3628" w:type="dxa"/>
          </w:tcPr>
          <w:p w:rsidR="000F19E9" w:rsidRDefault="000F19E9">
            <w:pPr>
              <w:pStyle w:val="ConsPlusNormal"/>
            </w:pPr>
            <w:r>
              <w:t>Обеспечение мероприятий по переселению граждан из аварийного жилищного фонда за счет средств, поступивших от государственной корпорации - Фонд содействия реформированию жилищно-коммунального хозяйства</w:t>
            </w:r>
          </w:p>
        </w:tc>
        <w:tc>
          <w:tcPr>
            <w:tcW w:w="1757" w:type="dxa"/>
          </w:tcPr>
          <w:p w:rsidR="000F19E9" w:rsidRDefault="000F19E9">
            <w:pPr>
              <w:pStyle w:val="ConsPlusNormal"/>
              <w:jc w:val="center"/>
            </w:pPr>
            <w:r>
              <w:t>16 2 F3 67483</w:t>
            </w:r>
          </w:p>
        </w:tc>
        <w:tc>
          <w:tcPr>
            <w:tcW w:w="794" w:type="dxa"/>
          </w:tcPr>
          <w:p w:rsidR="000F19E9" w:rsidRDefault="000F19E9">
            <w:pPr>
              <w:pStyle w:val="ConsPlusNormal"/>
              <w:jc w:val="center"/>
            </w:pPr>
            <w:r>
              <w:t>500</w:t>
            </w:r>
          </w:p>
        </w:tc>
        <w:tc>
          <w:tcPr>
            <w:tcW w:w="709" w:type="dxa"/>
          </w:tcPr>
          <w:p w:rsidR="000F19E9" w:rsidRDefault="000F19E9">
            <w:pPr>
              <w:pStyle w:val="ConsPlusNormal"/>
              <w:jc w:val="center"/>
            </w:pPr>
            <w:r>
              <w:t>05</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15199,01</w:t>
            </w:r>
          </w:p>
        </w:tc>
      </w:tr>
      <w:tr w:rsidR="000F19E9">
        <w:tc>
          <w:tcPr>
            <w:tcW w:w="3628" w:type="dxa"/>
          </w:tcPr>
          <w:p w:rsidR="000F19E9" w:rsidRDefault="000F19E9">
            <w:pPr>
              <w:pStyle w:val="ConsPlusNormal"/>
            </w:pPr>
            <w:r>
              <w:t xml:space="preserve">Обеспечение мероприятий </w:t>
            </w:r>
            <w:r>
              <w:lastRenderedPageBreak/>
              <w:t>по переселению граждан из аварийного жилищного фонда за счет средств бюджетов</w:t>
            </w:r>
          </w:p>
        </w:tc>
        <w:tc>
          <w:tcPr>
            <w:tcW w:w="1757" w:type="dxa"/>
          </w:tcPr>
          <w:p w:rsidR="000F19E9" w:rsidRDefault="000F19E9">
            <w:pPr>
              <w:pStyle w:val="ConsPlusNormal"/>
              <w:jc w:val="center"/>
            </w:pPr>
            <w:r>
              <w:lastRenderedPageBreak/>
              <w:t>16 2 F3 67484</w:t>
            </w:r>
          </w:p>
        </w:tc>
        <w:tc>
          <w:tcPr>
            <w:tcW w:w="794" w:type="dxa"/>
          </w:tcPr>
          <w:p w:rsidR="000F19E9" w:rsidRDefault="000F19E9">
            <w:pPr>
              <w:pStyle w:val="ConsPlusNormal"/>
              <w:jc w:val="center"/>
            </w:pPr>
            <w:r>
              <w:t>500</w:t>
            </w:r>
          </w:p>
        </w:tc>
        <w:tc>
          <w:tcPr>
            <w:tcW w:w="709" w:type="dxa"/>
          </w:tcPr>
          <w:p w:rsidR="000F19E9" w:rsidRDefault="000F19E9">
            <w:pPr>
              <w:pStyle w:val="ConsPlusNormal"/>
              <w:jc w:val="center"/>
            </w:pPr>
            <w:r>
              <w:t>05</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13039,16</w:t>
            </w:r>
          </w:p>
        </w:tc>
      </w:tr>
      <w:tr w:rsidR="000F19E9">
        <w:tc>
          <w:tcPr>
            <w:tcW w:w="3628" w:type="dxa"/>
          </w:tcPr>
          <w:p w:rsidR="000F19E9" w:rsidRDefault="000F19E9">
            <w:pPr>
              <w:pStyle w:val="ConsPlusNormal"/>
            </w:pPr>
            <w:r>
              <w:lastRenderedPageBreak/>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1757" w:type="dxa"/>
          </w:tcPr>
          <w:p w:rsidR="000F19E9" w:rsidRDefault="000F19E9">
            <w:pPr>
              <w:pStyle w:val="ConsPlusNormal"/>
              <w:jc w:val="center"/>
            </w:pPr>
            <w:r>
              <w:t>16 2 01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500504,00</w:t>
            </w:r>
          </w:p>
        </w:tc>
      </w:tr>
      <w:tr w:rsidR="000F19E9">
        <w:tc>
          <w:tcPr>
            <w:tcW w:w="3628" w:type="dxa"/>
          </w:tcPr>
          <w:p w:rsidR="000F19E9" w:rsidRDefault="000F19E9">
            <w:pPr>
              <w:pStyle w:val="ConsPlusNormal"/>
            </w:pPr>
            <w:r>
              <w:t>Оказание мер государственной поддержки в улучшении жилищных условий отдельных категорий граждан</w:t>
            </w:r>
          </w:p>
        </w:tc>
        <w:tc>
          <w:tcPr>
            <w:tcW w:w="1757" w:type="dxa"/>
          </w:tcPr>
          <w:p w:rsidR="000F19E9" w:rsidRDefault="000F19E9">
            <w:pPr>
              <w:pStyle w:val="ConsPlusNormal"/>
              <w:jc w:val="center"/>
            </w:pPr>
            <w:r>
              <w:t>16 2 01 15100</w:t>
            </w:r>
          </w:p>
        </w:tc>
        <w:tc>
          <w:tcPr>
            <w:tcW w:w="794" w:type="dxa"/>
          </w:tcPr>
          <w:p w:rsidR="000F19E9" w:rsidRDefault="000F19E9">
            <w:pPr>
              <w:pStyle w:val="ConsPlusNormal"/>
              <w:jc w:val="center"/>
            </w:pPr>
            <w:r>
              <w:t>300</w:t>
            </w:r>
          </w:p>
        </w:tc>
        <w:tc>
          <w:tcPr>
            <w:tcW w:w="709" w:type="dxa"/>
          </w:tcPr>
          <w:p w:rsidR="000F19E9" w:rsidRDefault="000F19E9">
            <w:pPr>
              <w:pStyle w:val="ConsPlusNormal"/>
              <w:jc w:val="center"/>
            </w:pPr>
            <w:r>
              <w:t>05</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7599,10</w:t>
            </w:r>
          </w:p>
        </w:tc>
      </w:tr>
      <w:tr w:rsidR="000F19E9">
        <w:tc>
          <w:tcPr>
            <w:tcW w:w="3628" w:type="dxa"/>
          </w:tcPr>
          <w:p w:rsidR="000F19E9" w:rsidRDefault="000F19E9">
            <w:pPr>
              <w:pStyle w:val="ConsPlusNormal"/>
            </w:pPr>
            <w:r>
              <w:t>Социальное обеспечение и иные выплаты населению</w:t>
            </w:r>
          </w:p>
        </w:tc>
        <w:tc>
          <w:tcPr>
            <w:tcW w:w="1757" w:type="dxa"/>
          </w:tcPr>
          <w:p w:rsidR="000F19E9" w:rsidRDefault="000F19E9">
            <w:pPr>
              <w:pStyle w:val="ConsPlusNormal"/>
              <w:jc w:val="center"/>
            </w:pPr>
            <w:r>
              <w:t>16 2 01 15300</w:t>
            </w:r>
          </w:p>
        </w:tc>
        <w:tc>
          <w:tcPr>
            <w:tcW w:w="794" w:type="dxa"/>
          </w:tcPr>
          <w:p w:rsidR="000F19E9" w:rsidRDefault="000F19E9">
            <w:pPr>
              <w:pStyle w:val="ConsPlusNormal"/>
              <w:jc w:val="center"/>
            </w:pPr>
            <w:r>
              <w:t>300</w:t>
            </w:r>
          </w:p>
        </w:tc>
        <w:tc>
          <w:tcPr>
            <w:tcW w:w="709"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757" w:type="dxa"/>
          </w:tcPr>
          <w:p w:rsidR="000F19E9" w:rsidRDefault="000F19E9">
            <w:pPr>
              <w:pStyle w:val="ConsPlusNormal"/>
              <w:jc w:val="center"/>
            </w:pPr>
            <w:r>
              <w:t>466554,90</w:t>
            </w:r>
          </w:p>
        </w:tc>
      </w:tr>
      <w:tr w:rsidR="000F19E9">
        <w:tc>
          <w:tcPr>
            <w:tcW w:w="3628" w:type="dxa"/>
          </w:tcPr>
          <w:p w:rsidR="000F19E9" w:rsidRDefault="000F19E9">
            <w:pPr>
              <w:pStyle w:val="ConsPlusNormal"/>
            </w:pPr>
            <w:r>
              <w:t>Предоставление жилья государственным гражданским служащим Республики Дагестан, техническому персоналу органов государственной власти Республики Дагестан</w:t>
            </w:r>
          </w:p>
        </w:tc>
        <w:tc>
          <w:tcPr>
            <w:tcW w:w="1757" w:type="dxa"/>
          </w:tcPr>
          <w:p w:rsidR="000F19E9" w:rsidRDefault="000F19E9">
            <w:pPr>
              <w:pStyle w:val="ConsPlusNormal"/>
              <w:jc w:val="center"/>
            </w:pPr>
            <w:r>
              <w:t>16 2 01 15400</w:t>
            </w:r>
          </w:p>
        </w:tc>
        <w:tc>
          <w:tcPr>
            <w:tcW w:w="794" w:type="dxa"/>
          </w:tcPr>
          <w:p w:rsidR="000F19E9" w:rsidRDefault="000F19E9">
            <w:pPr>
              <w:pStyle w:val="ConsPlusNormal"/>
              <w:jc w:val="center"/>
            </w:pPr>
            <w:r>
              <w:t>400</w:t>
            </w:r>
          </w:p>
        </w:tc>
        <w:tc>
          <w:tcPr>
            <w:tcW w:w="709" w:type="dxa"/>
          </w:tcPr>
          <w:p w:rsidR="000F19E9" w:rsidRDefault="000F19E9">
            <w:pPr>
              <w:pStyle w:val="ConsPlusNormal"/>
              <w:jc w:val="center"/>
            </w:pPr>
            <w:r>
              <w:t>05</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26350,00</w:t>
            </w:r>
          </w:p>
        </w:tc>
      </w:tr>
      <w:tr w:rsidR="000F19E9">
        <w:tc>
          <w:tcPr>
            <w:tcW w:w="3628" w:type="dxa"/>
          </w:tcPr>
          <w:p w:rsidR="000F19E9" w:rsidRDefault="000F19E9">
            <w:pPr>
              <w:pStyle w:val="ConsPlusNormal"/>
            </w:pPr>
            <w:r>
              <w:t>Подпрограмма "Повышение сейсмоустойчивости жилых домов, основных объектов и систем жизнеобеспечения Республики Дагестан"</w:t>
            </w:r>
          </w:p>
        </w:tc>
        <w:tc>
          <w:tcPr>
            <w:tcW w:w="1757" w:type="dxa"/>
          </w:tcPr>
          <w:p w:rsidR="000F19E9" w:rsidRDefault="000F19E9">
            <w:pPr>
              <w:pStyle w:val="ConsPlusNormal"/>
              <w:jc w:val="center"/>
            </w:pPr>
            <w:r>
              <w:t>16 3</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37181,00</w:t>
            </w:r>
          </w:p>
        </w:tc>
      </w:tr>
      <w:tr w:rsidR="000F19E9">
        <w:tc>
          <w:tcPr>
            <w:tcW w:w="3628" w:type="dxa"/>
          </w:tcPr>
          <w:p w:rsidR="000F19E9" w:rsidRDefault="000F19E9">
            <w:pPr>
              <w:pStyle w:val="ConsPlusNormal"/>
            </w:pPr>
            <w:r>
              <w:t>Оценка сейсмоуязвимости зданий, сооружений, разработка проектов сейсмоусиления, повышение сейсмостойкости зданий и сооружений</w:t>
            </w:r>
          </w:p>
        </w:tc>
        <w:tc>
          <w:tcPr>
            <w:tcW w:w="1757" w:type="dxa"/>
          </w:tcPr>
          <w:p w:rsidR="000F19E9" w:rsidRDefault="000F19E9">
            <w:pPr>
              <w:pStyle w:val="ConsPlusNormal"/>
              <w:jc w:val="center"/>
            </w:pPr>
            <w:r>
              <w:t>16 3 00 20860</w:t>
            </w:r>
          </w:p>
        </w:tc>
        <w:tc>
          <w:tcPr>
            <w:tcW w:w="794" w:type="dxa"/>
          </w:tcPr>
          <w:p w:rsidR="000F19E9" w:rsidRDefault="000F19E9">
            <w:pPr>
              <w:pStyle w:val="ConsPlusNormal"/>
              <w:jc w:val="center"/>
            </w:pPr>
            <w:r>
              <w:t>400</w:t>
            </w:r>
          </w:p>
        </w:tc>
        <w:tc>
          <w:tcPr>
            <w:tcW w:w="709"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757" w:type="dxa"/>
          </w:tcPr>
          <w:p w:rsidR="000F19E9" w:rsidRDefault="000F19E9">
            <w:pPr>
              <w:pStyle w:val="ConsPlusNormal"/>
              <w:jc w:val="center"/>
            </w:pPr>
            <w:r>
              <w:t>37181,00</w:t>
            </w:r>
          </w:p>
        </w:tc>
      </w:tr>
      <w:tr w:rsidR="000F19E9">
        <w:tc>
          <w:tcPr>
            <w:tcW w:w="3628" w:type="dxa"/>
          </w:tcPr>
          <w:p w:rsidR="000F19E9" w:rsidRDefault="000F19E9">
            <w:pPr>
              <w:pStyle w:val="ConsPlusNormal"/>
            </w:pPr>
            <w:r>
              <w:t xml:space="preserve">Подпрограмма "Обеспечение жильем молодых семей в Республике </w:t>
            </w:r>
            <w:r>
              <w:lastRenderedPageBreak/>
              <w:t>Дагестан"</w:t>
            </w:r>
          </w:p>
        </w:tc>
        <w:tc>
          <w:tcPr>
            <w:tcW w:w="1757" w:type="dxa"/>
          </w:tcPr>
          <w:p w:rsidR="000F19E9" w:rsidRDefault="000F19E9">
            <w:pPr>
              <w:pStyle w:val="ConsPlusNormal"/>
              <w:jc w:val="center"/>
            </w:pPr>
            <w:r>
              <w:lastRenderedPageBreak/>
              <w:t>16 4</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9118,60</w:t>
            </w:r>
          </w:p>
        </w:tc>
      </w:tr>
      <w:tr w:rsidR="000F19E9">
        <w:tc>
          <w:tcPr>
            <w:tcW w:w="3628" w:type="dxa"/>
          </w:tcPr>
          <w:p w:rsidR="000F19E9" w:rsidRDefault="000F19E9">
            <w:pPr>
              <w:pStyle w:val="ConsPlusNormal"/>
            </w:pPr>
            <w:r>
              <w:lastRenderedPageBreak/>
              <w:t>Предоставление молодым семьям социальных выплат на приобретение жилого помещения или приобретение (строительство) жилья</w:t>
            </w:r>
          </w:p>
        </w:tc>
        <w:tc>
          <w:tcPr>
            <w:tcW w:w="1757" w:type="dxa"/>
          </w:tcPr>
          <w:p w:rsidR="000F19E9" w:rsidRDefault="000F19E9">
            <w:pPr>
              <w:pStyle w:val="ConsPlusNormal"/>
              <w:jc w:val="center"/>
            </w:pPr>
            <w:r>
              <w:t>16 4 00 15500</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05</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9118,60</w:t>
            </w:r>
          </w:p>
        </w:tc>
      </w:tr>
      <w:tr w:rsidR="000F19E9">
        <w:tc>
          <w:tcPr>
            <w:tcW w:w="3628" w:type="dxa"/>
          </w:tcPr>
          <w:p w:rsidR="000F19E9" w:rsidRDefault="000F19E9">
            <w:pPr>
              <w:pStyle w:val="ConsPlusNormal"/>
            </w:pPr>
            <w:r>
              <w:t>Подпрограмма "Создание условий для обеспечения качественными услугами жилищно-коммунального хозяйства населения Республики Дагестан"</w:t>
            </w:r>
          </w:p>
        </w:tc>
        <w:tc>
          <w:tcPr>
            <w:tcW w:w="1757" w:type="dxa"/>
          </w:tcPr>
          <w:p w:rsidR="000F19E9" w:rsidRDefault="000F19E9">
            <w:pPr>
              <w:pStyle w:val="ConsPlusNormal"/>
              <w:jc w:val="center"/>
            </w:pPr>
            <w:r>
              <w:t>16 7</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3022305,22</w:t>
            </w:r>
          </w:p>
        </w:tc>
      </w:tr>
      <w:tr w:rsidR="000F19E9">
        <w:tc>
          <w:tcPr>
            <w:tcW w:w="3628" w:type="dxa"/>
          </w:tcPr>
          <w:p w:rsidR="000F19E9" w:rsidRDefault="000F19E9">
            <w:pPr>
              <w:pStyle w:val="ConsPlusNormal"/>
            </w:pPr>
            <w:r>
              <w:t>Обеспечение мероприятий по капитальному ремонту общего имущества в многоквартирных домах за счет средств государственной корпорации - Фонда содействия реформированию жилищно-коммунального хозяйства</w:t>
            </w:r>
          </w:p>
        </w:tc>
        <w:tc>
          <w:tcPr>
            <w:tcW w:w="1757" w:type="dxa"/>
          </w:tcPr>
          <w:p w:rsidR="000F19E9" w:rsidRDefault="000F19E9">
            <w:pPr>
              <w:pStyle w:val="ConsPlusNormal"/>
              <w:jc w:val="center"/>
            </w:pPr>
            <w:r>
              <w:t>16 7 00 09501</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05</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50000,00</w:t>
            </w:r>
          </w:p>
        </w:tc>
      </w:tr>
      <w:tr w:rsidR="000F19E9">
        <w:tc>
          <w:tcPr>
            <w:tcW w:w="3628" w:type="dxa"/>
          </w:tcPr>
          <w:p w:rsidR="000F19E9" w:rsidRDefault="000F19E9">
            <w:pPr>
              <w:pStyle w:val="ConsPlusNormal"/>
            </w:pPr>
            <w:r>
              <w:t>Обеспечение мероприятий по капитальному ремонту общего имущества в многоквартирных домах</w:t>
            </w:r>
          </w:p>
        </w:tc>
        <w:tc>
          <w:tcPr>
            <w:tcW w:w="1757" w:type="dxa"/>
          </w:tcPr>
          <w:p w:rsidR="000F19E9" w:rsidRDefault="000F19E9">
            <w:pPr>
              <w:pStyle w:val="ConsPlusNormal"/>
              <w:jc w:val="center"/>
            </w:pPr>
            <w:r>
              <w:t>16 7 00 09601</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05</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100000,00</w:t>
            </w:r>
          </w:p>
        </w:tc>
      </w:tr>
      <w:tr w:rsidR="000F19E9">
        <w:tc>
          <w:tcPr>
            <w:tcW w:w="3628" w:type="dxa"/>
          </w:tcPr>
          <w:p w:rsidR="000F19E9" w:rsidRDefault="000F19E9">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757" w:type="dxa"/>
          </w:tcPr>
          <w:p w:rsidR="000F19E9" w:rsidRDefault="000F19E9">
            <w:pPr>
              <w:pStyle w:val="ConsPlusNormal"/>
              <w:jc w:val="center"/>
            </w:pPr>
            <w:r>
              <w:t>16 7 00 4111R</w:t>
            </w:r>
          </w:p>
        </w:tc>
        <w:tc>
          <w:tcPr>
            <w:tcW w:w="794" w:type="dxa"/>
          </w:tcPr>
          <w:p w:rsidR="000F19E9" w:rsidRDefault="000F19E9">
            <w:pPr>
              <w:pStyle w:val="ConsPlusNormal"/>
              <w:jc w:val="center"/>
            </w:pPr>
            <w:r>
              <w:t>400</w:t>
            </w:r>
          </w:p>
        </w:tc>
        <w:tc>
          <w:tcPr>
            <w:tcW w:w="709"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57" w:type="dxa"/>
          </w:tcPr>
          <w:p w:rsidR="000F19E9" w:rsidRDefault="000F19E9">
            <w:pPr>
              <w:pStyle w:val="ConsPlusNormal"/>
              <w:jc w:val="center"/>
            </w:pPr>
            <w:r>
              <w:t>1104379,34</w:t>
            </w:r>
          </w:p>
        </w:tc>
      </w:tr>
      <w:tr w:rsidR="000F19E9">
        <w:tc>
          <w:tcPr>
            <w:tcW w:w="3628" w:type="dxa"/>
          </w:tcPr>
          <w:p w:rsidR="000F19E9" w:rsidRDefault="000F19E9">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757" w:type="dxa"/>
          </w:tcPr>
          <w:p w:rsidR="000F19E9" w:rsidRDefault="000F19E9">
            <w:pPr>
              <w:pStyle w:val="ConsPlusNormal"/>
              <w:jc w:val="center"/>
            </w:pPr>
            <w:r>
              <w:t>16 7 00 4112R</w:t>
            </w:r>
          </w:p>
        </w:tc>
        <w:tc>
          <w:tcPr>
            <w:tcW w:w="794" w:type="dxa"/>
          </w:tcPr>
          <w:p w:rsidR="000F19E9" w:rsidRDefault="000F19E9">
            <w:pPr>
              <w:pStyle w:val="ConsPlusNormal"/>
              <w:jc w:val="center"/>
            </w:pPr>
            <w:r>
              <w:t>500</w:t>
            </w:r>
          </w:p>
        </w:tc>
        <w:tc>
          <w:tcPr>
            <w:tcW w:w="709"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57" w:type="dxa"/>
          </w:tcPr>
          <w:p w:rsidR="000F19E9" w:rsidRDefault="000F19E9">
            <w:pPr>
              <w:pStyle w:val="ConsPlusNormal"/>
              <w:jc w:val="center"/>
            </w:pPr>
            <w:r>
              <w:t>675187,78</w:t>
            </w:r>
          </w:p>
        </w:tc>
      </w:tr>
      <w:tr w:rsidR="000F19E9">
        <w:tc>
          <w:tcPr>
            <w:tcW w:w="3628" w:type="dxa"/>
          </w:tcPr>
          <w:p w:rsidR="000F19E9" w:rsidRDefault="000F19E9">
            <w:pPr>
              <w:pStyle w:val="ConsPlusNormal"/>
            </w:pPr>
            <w:r>
              <w:t>Мероприятия по социально-</w:t>
            </w:r>
            <w:r>
              <w:lastRenderedPageBreak/>
              <w:t>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1757" w:type="dxa"/>
          </w:tcPr>
          <w:p w:rsidR="000F19E9" w:rsidRDefault="000F19E9">
            <w:pPr>
              <w:pStyle w:val="ConsPlusNormal"/>
              <w:jc w:val="center"/>
            </w:pPr>
            <w:r>
              <w:lastRenderedPageBreak/>
              <w:t xml:space="preserve">16 7 00 </w:t>
            </w:r>
            <w:r>
              <w:lastRenderedPageBreak/>
              <w:t>5523R</w:t>
            </w:r>
          </w:p>
        </w:tc>
        <w:tc>
          <w:tcPr>
            <w:tcW w:w="794" w:type="dxa"/>
          </w:tcPr>
          <w:p w:rsidR="000F19E9" w:rsidRDefault="000F19E9">
            <w:pPr>
              <w:pStyle w:val="ConsPlusNormal"/>
              <w:jc w:val="center"/>
            </w:pPr>
            <w:r>
              <w:lastRenderedPageBreak/>
              <w:t>400</w:t>
            </w:r>
          </w:p>
        </w:tc>
        <w:tc>
          <w:tcPr>
            <w:tcW w:w="709"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57" w:type="dxa"/>
          </w:tcPr>
          <w:p w:rsidR="000F19E9" w:rsidRDefault="000F19E9">
            <w:pPr>
              <w:pStyle w:val="ConsPlusNormal"/>
              <w:jc w:val="center"/>
            </w:pPr>
            <w:r>
              <w:t>177676,50</w:t>
            </w:r>
          </w:p>
        </w:tc>
      </w:tr>
      <w:tr w:rsidR="000F19E9">
        <w:tc>
          <w:tcPr>
            <w:tcW w:w="3628" w:type="dxa"/>
          </w:tcPr>
          <w:p w:rsidR="000F19E9" w:rsidRDefault="000F19E9">
            <w:pPr>
              <w:pStyle w:val="ConsPlusNormal"/>
            </w:pPr>
            <w:r>
              <w:lastRenderedPageBreak/>
              <w:t>Федеральный проект "Чистая вода"</w:t>
            </w:r>
          </w:p>
        </w:tc>
        <w:tc>
          <w:tcPr>
            <w:tcW w:w="1757" w:type="dxa"/>
          </w:tcPr>
          <w:p w:rsidR="000F19E9" w:rsidRDefault="000F19E9">
            <w:pPr>
              <w:pStyle w:val="ConsPlusNormal"/>
              <w:jc w:val="center"/>
            </w:pPr>
            <w:r>
              <w:t>16 7 F5</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915061,60</w:t>
            </w:r>
          </w:p>
        </w:tc>
      </w:tr>
      <w:tr w:rsidR="000F19E9">
        <w:tc>
          <w:tcPr>
            <w:tcW w:w="3628" w:type="dxa"/>
          </w:tcPr>
          <w:p w:rsidR="000F19E9" w:rsidRDefault="000F19E9">
            <w:pPr>
              <w:pStyle w:val="ConsPlusNormal"/>
            </w:pPr>
            <w:r>
              <w:t>Строительство и реконструкция (модернизация) объектов питьевого водоснабжения в рамках республиканской инвестиционной программы</w:t>
            </w:r>
          </w:p>
        </w:tc>
        <w:tc>
          <w:tcPr>
            <w:tcW w:w="1757" w:type="dxa"/>
          </w:tcPr>
          <w:p w:rsidR="000F19E9" w:rsidRDefault="000F19E9">
            <w:pPr>
              <w:pStyle w:val="ConsPlusNormal"/>
              <w:jc w:val="center"/>
            </w:pPr>
            <w:r>
              <w:t>16 7 F5 5243R</w:t>
            </w:r>
          </w:p>
        </w:tc>
        <w:tc>
          <w:tcPr>
            <w:tcW w:w="794" w:type="dxa"/>
          </w:tcPr>
          <w:p w:rsidR="000F19E9" w:rsidRDefault="000F19E9">
            <w:pPr>
              <w:pStyle w:val="ConsPlusNormal"/>
              <w:jc w:val="center"/>
            </w:pPr>
            <w:r>
              <w:t>500</w:t>
            </w:r>
          </w:p>
        </w:tc>
        <w:tc>
          <w:tcPr>
            <w:tcW w:w="709" w:type="dxa"/>
          </w:tcPr>
          <w:p w:rsidR="000F19E9" w:rsidRDefault="000F19E9">
            <w:pPr>
              <w:pStyle w:val="ConsPlusNormal"/>
              <w:jc w:val="center"/>
            </w:pPr>
            <w:r>
              <w:t>05</w:t>
            </w:r>
          </w:p>
        </w:tc>
        <w:tc>
          <w:tcPr>
            <w:tcW w:w="709" w:type="dxa"/>
          </w:tcPr>
          <w:p w:rsidR="000F19E9" w:rsidRDefault="000F19E9">
            <w:pPr>
              <w:pStyle w:val="ConsPlusNormal"/>
              <w:jc w:val="center"/>
            </w:pPr>
            <w:r>
              <w:t>05</w:t>
            </w:r>
          </w:p>
        </w:tc>
        <w:tc>
          <w:tcPr>
            <w:tcW w:w="1757" w:type="dxa"/>
          </w:tcPr>
          <w:p w:rsidR="000F19E9" w:rsidRDefault="000F19E9">
            <w:pPr>
              <w:pStyle w:val="ConsPlusNormal"/>
              <w:jc w:val="center"/>
            </w:pPr>
            <w:r>
              <w:t>915061,60</w:t>
            </w:r>
          </w:p>
        </w:tc>
      </w:tr>
      <w:tr w:rsidR="000F19E9">
        <w:tc>
          <w:tcPr>
            <w:tcW w:w="3628" w:type="dxa"/>
          </w:tcPr>
          <w:p w:rsidR="000F19E9" w:rsidRDefault="000F19E9">
            <w:pPr>
              <w:pStyle w:val="ConsPlusNormal"/>
            </w:pPr>
            <w:r>
              <w:t>Государственная программа Республики Дагестан "Развитие лесного хозяйства Республики Дагестан"</w:t>
            </w:r>
          </w:p>
        </w:tc>
        <w:tc>
          <w:tcPr>
            <w:tcW w:w="1757" w:type="dxa"/>
          </w:tcPr>
          <w:p w:rsidR="000F19E9" w:rsidRDefault="000F19E9">
            <w:pPr>
              <w:pStyle w:val="ConsPlusNormal"/>
              <w:jc w:val="center"/>
            </w:pPr>
            <w:r>
              <w:t>17</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212720,20</w:t>
            </w:r>
          </w:p>
        </w:tc>
      </w:tr>
      <w:tr w:rsidR="000F19E9">
        <w:tc>
          <w:tcPr>
            <w:tcW w:w="3628" w:type="dxa"/>
          </w:tcPr>
          <w:p w:rsidR="000F19E9" w:rsidRDefault="000F19E9">
            <w:pPr>
              <w:pStyle w:val="ConsPlusNormal"/>
            </w:pPr>
            <w:r>
              <w:t>Подпрограмма "Обеспечение использования, охраны, защиты и воспроизводства лесов"</w:t>
            </w:r>
          </w:p>
        </w:tc>
        <w:tc>
          <w:tcPr>
            <w:tcW w:w="1757" w:type="dxa"/>
          </w:tcPr>
          <w:p w:rsidR="000F19E9" w:rsidRDefault="000F19E9">
            <w:pPr>
              <w:pStyle w:val="ConsPlusNormal"/>
              <w:jc w:val="center"/>
            </w:pPr>
            <w:r>
              <w:t>17 1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178487,10</w:t>
            </w:r>
          </w:p>
        </w:tc>
      </w:tr>
      <w:tr w:rsidR="000F19E9">
        <w:tc>
          <w:tcPr>
            <w:tcW w:w="3628" w:type="dxa"/>
          </w:tcPr>
          <w:p w:rsidR="000F19E9" w:rsidRDefault="000F19E9">
            <w:pPr>
              <w:pStyle w:val="ConsPlusNormal"/>
            </w:pPr>
            <w:r>
              <w:t>Осуществление отдельных полномочий в области лесных отношений</w:t>
            </w:r>
          </w:p>
        </w:tc>
        <w:tc>
          <w:tcPr>
            <w:tcW w:w="1757" w:type="dxa"/>
          </w:tcPr>
          <w:p w:rsidR="000F19E9" w:rsidRDefault="000F19E9">
            <w:pPr>
              <w:pStyle w:val="ConsPlusNormal"/>
              <w:jc w:val="center"/>
            </w:pPr>
            <w:r>
              <w:t>17 1 00 51290</w:t>
            </w:r>
          </w:p>
        </w:tc>
        <w:tc>
          <w:tcPr>
            <w:tcW w:w="794" w:type="dxa"/>
          </w:tcPr>
          <w:p w:rsidR="000F19E9" w:rsidRDefault="000F19E9">
            <w:pPr>
              <w:pStyle w:val="ConsPlusNormal"/>
              <w:jc w:val="center"/>
            </w:pPr>
            <w:r>
              <w:t>100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07</w:t>
            </w:r>
          </w:p>
        </w:tc>
        <w:tc>
          <w:tcPr>
            <w:tcW w:w="1757" w:type="dxa"/>
          </w:tcPr>
          <w:p w:rsidR="000F19E9" w:rsidRDefault="000F19E9">
            <w:pPr>
              <w:pStyle w:val="ConsPlusNormal"/>
              <w:jc w:val="center"/>
            </w:pPr>
            <w:r>
              <w:t>147171,80</w:t>
            </w:r>
          </w:p>
        </w:tc>
      </w:tr>
      <w:tr w:rsidR="000F19E9">
        <w:tc>
          <w:tcPr>
            <w:tcW w:w="3628" w:type="dxa"/>
          </w:tcPr>
          <w:p w:rsidR="000F19E9" w:rsidRDefault="000F19E9">
            <w:pPr>
              <w:pStyle w:val="ConsPlusNormal"/>
            </w:pPr>
            <w:r>
              <w:t>Федеральный проект "Сохранение лесов"</w:t>
            </w:r>
          </w:p>
        </w:tc>
        <w:tc>
          <w:tcPr>
            <w:tcW w:w="1757" w:type="dxa"/>
          </w:tcPr>
          <w:p w:rsidR="000F19E9" w:rsidRDefault="000F19E9">
            <w:pPr>
              <w:pStyle w:val="ConsPlusNormal"/>
              <w:jc w:val="center"/>
            </w:pPr>
            <w:r>
              <w:t>17 1 GА</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31315,30</w:t>
            </w:r>
          </w:p>
        </w:tc>
      </w:tr>
      <w:tr w:rsidR="000F19E9">
        <w:tc>
          <w:tcPr>
            <w:tcW w:w="3628" w:type="dxa"/>
          </w:tcPr>
          <w:p w:rsidR="000F19E9" w:rsidRDefault="000F19E9">
            <w:pPr>
              <w:pStyle w:val="ConsPlusNormal"/>
            </w:pPr>
            <w:r>
              <w:t>Увеличение площади лесовосстановления</w:t>
            </w:r>
          </w:p>
        </w:tc>
        <w:tc>
          <w:tcPr>
            <w:tcW w:w="1757" w:type="dxa"/>
          </w:tcPr>
          <w:p w:rsidR="000F19E9" w:rsidRDefault="000F19E9">
            <w:pPr>
              <w:pStyle w:val="ConsPlusNormal"/>
              <w:jc w:val="center"/>
            </w:pPr>
            <w:r>
              <w:t>17 1 GА 54290</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07</w:t>
            </w:r>
          </w:p>
        </w:tc>
        <w:tc>
          <w:tcPr>
            <w:tcW w:w="1757" w:type="dxa"/>
          </w:tcPr>
          <w:p w:rsidR="000F19E9" w:rsidRDefault="000F19E9">
            <w:pPr>
              <w:pStyle w:val="ConsPlusNormal"/>
              <w:jc w:val="center"/>
            </w:pPr>
            <w:r>
              <w:t>11284,80</w:t>
            </w:r>
          </w:p>
        </w:tc>
      </w:tr>
      <w:tr w:rsidR="000F19E9">
        <w:tc>
          <w:tcPr>
            <w:tcW w:w="3628" w:type="dxa"/>
          </w:tcPr>
          <w:p w:rsidR="000F19E9" w:rsidRDefault="000F19E9">
            <w:pPr>
              <w:pStyle w:val="ConsPlusNormal"/>
            </w:pPr>
            <w:r>
              <w:t xml:space="preserve">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w:t>
            </w:r>
            <w:r>
              <w:lastRenderedPageBreak/>
              <w:t>лесовосстановлению и лесоразведению</w:t>
            </w:r>
          </w:p>
        </w:tc>
        <w:tc>
          <w:tcPr>
            <w:tcW w:w="1757" w:type="dxa"/>
          </w:tcPr>
          <w:p w:rsidR="000F19E9" w:rsidRDefault="000F19E9">
            <w:pPr>
              <w:pStyle w:val="ConsPlusNormal"/>
              <w:jc w:val="center"/>
            </w:pPr>
            <w:r>
              <w:lastRenderedPageBreak/>
              <w:t>17 1 GА 54300</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07</w:t>
            </w:r>
          </w:p>
        </w:tc>
        <w:tc>
          <w:tcPr>
            <w:tcW w:w="1757" w:type="dxa"/>
          </w:tcPr>
          <w:p w:rsidR="000F19E9" w:rsidRDefault="000F19E9">
            <w:pPr>
              <w:pStyle w:val="ConsPlusNormal"/>
              <w:jc w:val="center"/>
            </w:pPr>
            <w:r>
              <w:t>8395,70</w:t>
            </w:r>
          </w:p>
        </w:tc>
      </w:tr>
      <w:tr w:rsidR="000F19E9">
        <w:tc>
          <w:tcPr>
            <w:tcW w:w="3628" w:type="dxa"/>
          </w:tcPr>
          <w:p w:rsidR="000F19E9" w:rsidRDefault="000F19E9">
            <w:pPr>
              <w:pStyle w:val="ConsPlusNormal"/>
            </w:pPr>
            <w:r>
              <w:lastRenderedPageBreak/>
              <w:t>Формирование запаса лесных семян для лесовосстановления</w:t>
            </w:r>
          </w:p>
        </w:tc>
        <w:tc>
          <w:tcPr>
            <w:tcW w:w="1757" w:type="dxa"/>
          </w:tcPr>
          <w:p w:rsidR="000F19E9" w:rsidRDefault="000F19E9">
            <w:pPr>
              <w:pStyle w:val="ConsPlusNormal"/>
              <w:jc w:val="center"/>
            </w:pPr>
            <w:r>
              <w:t>17 1 GА 54310</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07</w:t>
            </w:r>
          </w:p>
        </w:tc>
        <w:tc>
          <w:tcPr>
            <w:tcW w:w="1757" w:type="dxa"/>
          </w:tcPr>
          <w:p w:rsidR="000F19E9" w:rsidRDefault="000F19E9">
            <w:pPr>
              <w:pStyle w:val="ConsPlusNormal"/>
              <w:jc w:val="center"/>
            </w:pPr>
            <w:r>
              <w:t>55,80</w:t>
            </w:r>
          </w:p>
        </w:tc>
      </w:tr>
      <w:tr w:rsidR="000F19E9">
        <w:tc>
          <w:tcPr>
            <w:tcW w:w="3628" w:type="dxa"/>
          </w:tcPr>
          <w:p w:rsidR="000F19E9" w:rsidRDefault="000F19E9">
            <w:pPr>
              <w:pStyle w:val="ConsPlusNormal"/>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757" w:type="dxa"/>
          </w:tcPr>
          <w:p w:rsidR="000F19E9" w:rsidRDefault="000F19E9">
            <w:pPr>
              <w:pStyle w:val="ConsPlusNormal"/>
              <w:jc w:val="center"/>
            </w:pPr>
            <w:r>
              <w:t>17 1 GА 54320</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07</w:t>
            </w:r>
          </w:p>
        </w:tc>
        <w:tc>
          <w:tcPr>
            <w:tcW w:w="1757" w:type="dxa"/>
          </w:tcPr>
          <w:p w:rsidR="000F19E9" w:rsidRDefault="000F19E9">
            <w:pPr>
              <w:pStyle w:val="ConsPlusNormal"/>
              <w:jc w:val="center"/>
            </w:pPr>
            <w:r>
              <w:t>11579,00</w:t>
            </w:r>
          </w:p>
        </w:tc>
      </w:tr>
      <w:tr w:rsidR="000F19E9">
        <w:tc>
          <w:tcPr>
            <w:tcW w:w="3628" w:type="dxa"/>
          </w:tcPr>
          <w:p w:rsidR="000F19E9" w:rsidRDefault="000F19E9">
            <w:pPr>
              <w:pStyle w:val="ConsPlusNormal"/>
            </w:pPr>
            <w:r>
              <w:t>Подпрограмма "Обеспечение реализации государственной программы Республики Дагестан "Развитие лесного хозяйства Республики Дагестан"</w:t>
            </w:r>
          </w:p>
        </w:tc>
        <w:tc>
          <w:tcPr>
            <w:tcW w:w="1757" w:type="dxa"/>
          </w:tcPr>
          <w:p w:rsidR="000F19E9" w:rsidRDefault="000F19E9">
            <w:pPr>
              <w:pStyle w:val="ConsPlusNormal"/>
              <w:jc w:val="center"/>
            </w:pPr>
            <w:r>
              <w:t>17 2</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34233,10</w:t>
            </w:r>
          </w:p>
        </w:tc>
      </w:tr>
      <w:tr w:rsidR="000F19E9">
        <w:tc>
          <w:tcPr>
            <w:tcW w:w="3628" w:type="dxa"/>
          </w:tcPr>
          <w:p w:rsidR="000F19E9" w:rsidRDefault="000F19E9">
            <w:pPr>
              <w:pStyle w:val="ConsPlusNormal"/>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757" w:type="dxa"/>
          </w:tcPr>
          <w:p w:rsidR="000F19E9" w:rsidRDefault="000F19E9">
            <w:pPr>
              <w:pStyle w:val="ConsPlusNormal"/>
              <w:jc w:val="center"/>
            </w:pPr>
            <w:r>
              <w:t>17 2 GА Д4320</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07</w:t>
            </w:r>
          </w:p>
        </w:tc>
        <w:tc>
          <w:tcPr>
            <w:tcW w:w="1757" w:type="dxa"/>
          </w:tcPr>
          <w:p w:rsidR="000F19E9" w:rsidRDefault="000F19E9">
            <w:pPr>
              <w:pStyle w:val="ConsPlusNormal"/>
              <w:jc w:val="center"/>
            </w:pPr>
            <w:r>
              <w:t>500,00</w:t>
            </w:r>
          </w:p>
        </w:tc>
      </w:tr>
      <w:tr w:rsidR="000F19E9">
        <w:tc>
          <w:tcPr>
            <w:tcW w:w="3628" w:type="dxa"/>
          </w:tcPr>
          <w:p w:rsidR="000F19E9" w:rsidRDefault="000F19E9">
            <w:pPr>
              <w:pStyle w:val="ConsPlusNormal"/>
            </w:pPr>
            <w:r>
              <w:t>Обеспечение деятельности органов государственной власти Республики Дагестан и государственных органов Республики Дагестан</w:t>
            </w:r>
          </w:p>
        </w:tc>
        <w:tc>
          <w:tcPr>
            <w:tcW w:w="1757" w:type="dxa"/>
          </w:tcPr>
          <w:p w:rsidR="000F19E9" w:rsidRDefault="000F19E9">
            <w:pPr>
              <w:pStyle w:val="ConsPlusNormal"/>
              <w:jc w:val="center"/>
            </w:pPr>
            <w:r>
              <w:t>17 2 00 00110</w:t>
            </w:r>
          </w:p>
        </w:tc>
        <w:tc>
          <w:tcPr>
            <w:tcW w:w="794" w:type="dxa"/>
          </w:tcPr>
          <w:p w:rsidR="000F19E9" w:rsidRDefault="000F19E9">
            <w:pPr>
              <w:pStyle w:val="ConsPlusNormal"/>
              <w:jc w:val="center"/>
            </w:pPr>
            <w:r>
              <w:t>100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07</w:t>
            </w:r>
          </w:p>
        </w:tc>
        <w:tc>
          <w:tcPr>
            <w:tcW w:w="1757" w:type="dxa"/>
          </w:tcPr>
          <w:p w:rsidR="000F19E9" w:rsidRDefault="000F19E9">
            <w:pPr>
              <w:pStyle w:val="ConsPlusNormal"/>
              <w:jc w:val="center"/>
            </w:pPr>
            <w:r>
              <w:t>7715,50</w:t>
            </w:r>
          </w:p>
        </w:tc>
      </w:tr>
      <w:tr w:rsidR="000F19E9">
        <w:tc>
          <w:tcPr>
            <w:tcW w:w="3628" w:type="dxa"/>
          </w:tcPr>
          <w:p w:rsidR="000F19E9" w:rsidRDefault="000F19E9">
            <w:pPr>
              <w:pStyle w:val="ConsPlusNormal"/>
            </w:pPr>
            <w:r>
              <w:t xml:space="preserve">Расходы на обеспечение деятельности (оказание услуг) государственных учреждений в сфере лесного </w:t>
            </w:r>
            <w:r>
              <w:lastRenderedPageBreak/>
              <w:t>хозяйства</w:t>
            </w:r>
          </w:p>
        </w:tc>
        <w:tc>
          <w:tcPr>
            <w:tcW w:w="1757" w:type="dxa"/>
          </w:tcPr>
          <w:p w:rsidR="000F19E9" w:rsidRDefault="000F19E9">
            <w:pPr>
              <w:pStyle w:val="ConsPlusNormal"/>
              <w:jc w:val="center"/>
            </w:pPr>
            <w:r>
              <w:lastRenderedPageBreak/>
              <w:t>17 2 00 11000</w:t>
            </w:r>
          </w:p>
        </w:tc>
        <w:tc>
          <w:tcPr>
            <w:tcW w:w="794" w:type="dxa"/>
          </w:tcPr>
          <w:p w:rsidR="000F19E9" w:rsidRDefault="000F19E9">
            <w:pPr>
              <w:pStyle w:val="ConsPlusNormal"/>
              <w:jc w:val="center"/>
            </w:pPr>
            <w:r>
              <w:t>100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07</w:t>
            </w:r>
          </w:p>
        </w:tc>
        <w:tc>
          <w:tcPr>
            <w:tcW w:w="1757" w:type="dxa"/>
          </w:tcPr>
          <w:p w:rsidR="000F19E9" w:rsidRDefault="000F19E9">
            <w:pPr>
              <w:pStyle w:val="ConsPlusNormal"/>
              <w:jc w:val="center"/>
            </w:pPr>
            <w:r>
              <w:t>26017,60</w:t>
            </w:r>
          </w:p>
        </w:tc>
      </w:tr>
      <w:tr w:rsidR="000F19E9">
        <w:tc>
          <w:tcPr>
            <w:tcW w:w="3628" w:type="dxa"/>
          </w:tcPr>
          <w:p w:rsidR="000F19E9" w:rsidRDefault="000F19E9">
            <w:pPr>
              <w:pStyle w:val="ConsPlusNormal"/>
            </w:pPr>
            <w:r>
              <w:lastRenderedPageBreak/>
              <w:t>Государственная программа Республики Дагестан "Охрана окружающей среды в Республике Дагестан"</w:t>
            </w:r>
          </w:p>
        </w:tc>
        <w:tc>
          <w:tcPr>
            <w:tcW w:w="1757" w:type="dxa"/>
          </w:tcPr>
          <w:p w:rsidR="000F19E9" w:rsidRDefault="000F19E9">
            <w:pPr>
              <w:pStyle w:val="ConsPlusNormal"/>
              <w:jc w:val="center"/>
            </w:pPr>
            <w:r>
              <w:t>18</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532102,14</w:t>
            </w:r>
          </w:p>
        </w:tc>
      </w:tr>
      <w:tr w:rsidR="000F19E9">
        <w:tc>
          <w:tcPr>
            <w:tcW w:w="3628" w:type="dxa"/>
          </w:tcPr>
          <w:p w:rsidR="000F19E9" w:rsidRDefault="000F19E9">
            <w:pPr>
              <w:pStyle w:val="ConsPlusNormal"/>
            </w:pPr>
            <w:r>
              <w:t>Подпрограмма "Охрана и воспроизводство объектов животного мира и среды их обитания в Республики Дагестан"</w:t>
            </w:r>
          </w:p>
        </w:tc>
        <w:tc>
          <w:tcPr>
            <w:tcW w:w="1757" w:type="dxa"/>
          </w:tcPr>
          <w:p w:rsidR="000F19E9" w:rsidRDefault="000F19E9">
            <w:pPr>
              <w:pStyle w:val="ConsPlusNormal"/>
              <w:jc w:val="center"/>
            </w:pPr>
            <w:r>
              <w:t>18 1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19211,80</w:t>
            </w:r>
          </w:p>
        </w:tc>
      </w:tr>
      <w:tr w:rsidR="000F19E9">
        <w:tc>
          <w:tcPr>
            <w:tcW w:w="3628" w:type="dxa"/>
          </w:tcPr>
          <w:p w:rsidR="000F19E9" w:rsidRDefault="000F19E9">
            <w:pPr>
              <w:pStyle w:val="ConsPlusNormal"/>
            </w:pPr>
            <w:r>
              <w:t>Осуществление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года N 52-ФЗ "О животном мире" полномочий Российской Федерации в области организации, регулирования и охраны водных биологических ресурсов</w:t>
            </w:r>
          </w:p>
        </w:tc>
        <w:tc>
          <w:tcPr>
            <w:tcW w:w="1757" w:type="dxa"/>
          </w:tcPr>
          <w:p w:rsidR="000F19E9" w:rsidRDefault="000F19E9">
            <w:pPr>
              <w:pStyle w:val="ConsPlusNormal"/>
              <w:jc w:val="center"/>
            </w:pPr>
            <w:r>
              <w:t>18 1 00 59100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06</w:t>
            </w:r>
          </w:p>
        </w:tc>
        <w:tc>
          <w:tcPr>
            <w:tcW w:w="709" w:type="dxa"/>
          </w:tcPr>
          <w:p w:rsidR="000F19E9" w:rsidRDefault="000F19E9">
            <w:pPr>
              <w:pStyle w:val="ConsPlusNormal"/>
              <w:jc w:val="center"/>
            </w:pPr>
            <w:r>
              <w:t>03</w:t>
            </w:r>
          </w:p>
        </w:tc>
        <w:tc>
          <w:tcPr>
            <w:tcW w:w="1757" w:type="dxa"/>
          </w:tcPr>
          <w:p w:rsidR="000F19E9" w:rsidRDefault="000F19E9">
            <w:pPr>
              <w:pStyle w:val="ConsPlusNormal"/>
              <w:jc w:val="center"/>
            </w:pPr>
            <w:r>
              <w:t>39,30</w:t>
            </w:r>
          </w:p>
        </w:tc>
      </w:tr>
      <w:tr w:rsidR="000F19E9">
        <w:tc>
          <w:tcPr>
            <w:tcW w:w="3628" w:type="dxa"/>
          </w:tcPr>
          <w:p w:rsidR="000F19E9" w:rsidRDefault="000F19E9">
            <w:pPr>
              <w:pStyle w:val="ConsPlusNormal"/>
            </w:pPr>
            <w:r>
              <w:t>Осуществление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года N 52-ФЗ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757" w:type="dxa"/>
          </w:tcPr>
          <w:p w:rsidR="000F19E9" w:rsidRDefault="000F19E9">
            <w:pPr>
              <w:pStyle w:val="ConsPlusNormal"/>
              <w:jc w:val="center"/>
            </w:pPr>
            <w:r>
              <w:t>18 1 00 59200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06</w:t>
            </w:r>
          </w:p>
        </w:tc>
        <w:tc>
          <w:tcPr>
            <w:tcW w:w="709" w:type="dxa"/>
          </w:tcPr>
          <w:p w:rsidR="000F19E9" w:rsidRDefault="000F19E9">
            <w:pPr>
              <w:pStyle w:val="ConsPlusNormal"/>
              <w:jc w:val="center"/>
            </w:pPr>
            <w:r>
              <w:t>03</w:t>
            </w:r>
          </w:p>
        </w:tc>
        <w:tc>
          <w:tcPr>
            <w:tcW w:w="1757" w:type="dxa"/>
          </w:tcPr>
          <w:p w:rsidR="000F19E9" w:rsidRDefault="000F19E9">
            <w:pPr>
              <w:pStyle w:val="ConsPlusNormal"/>
              <w:jc w:val="center"/>
            </w:pPr>
            <w:r>
              <w:t>172,50</w:t>
            </w:r>
          </w:p>
        </w:tc>
      </w:tr>
      <w:tr w:rsidR="000F19E9">
        <w:tc>
          <w:tcPr>
            <w:tcW w:w="3628" w:type="dxa"/>
          </w:tcPr>
          <w:p w:rsidR="000F19E9" w:rsidRDefault="000F19E9">
            <w:pPr>
              <w:pStyle w:val="ConsPlusNormal"/>
            </w:pPr>
            <w:r>
              <w:t xml:space="preserve">Реализация направления </w:t>
            </w:r>
            <w:r>
              <w:lastRenderedPageBreak/>
              <w:t>расходов</w:t>
            </w:r>
          </w:p>
        </w:tc>
        <w:tc>
          <w:tcPr>
            <w:tcW w:w="1757" w:type="dxa"/>
          </w:tcPr>
          <w:p w:rsidR="000F19E9" w:rsidRDefault="000F19E9">
            <w:pPr>
              <w:pStyle w:val="ConsPlusNormal"/>
              <w:jc w:val="center"/>
            </w:pPr>
            <w:r>
              <w:lastRenderedPageBreak/>
              <w:t>18 1 00 99990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06</w:t>
            </w:r>
          </w:p>
        </w:tc>
        <w:tc>
          <w:tcPr>
            <w:tcW w:w="709" w:type="dxa"/>
          </w:tcPr>
          <w:p w:rsidR="000F19E9" w:rsidRDefault="000F19E9">
            <w:pPr>
              <w:pStyle w:val="ConsPlusNormal"/>
              <w:jc w:val="center"/>
            </w:pPr>
            <w:r>
              <w:t>03</w:t>
            </w:r>
          </w:p>
        </w:tc>
        <w:tc>
          <w:tcPr>
            <w:tcW w:w="1757" w:type="dxa"/>
          </w:tcPr>
          <w:p w:rsidR="000F19E9" w:rsidRDefault="000F19E9">
            <w:pPr>
              <w:pStyle w:val="ConsPlusNormal"/>
              <w:jc w:val="center"/>
            </w:pPr>
            <w:r>
              <w:t>19000,00</w:t>
            </w:r>
          </w:p>
        </w:tc>
      </w:tr>
      <w:tr w:rsidR="000F19E9">
        <w:tc>
          <w:tcPr>
            <w:tcW w:w="3628" w:type="dxa"/>
          </w:tcPr>
          <w:p w:rsidR="000F19E9" w:rsidRDefault="000F19E9">
            <w:pPr>
              <w:pStyle w:val="ConsPlusNormal"/>
            </w:pPr>
            <w:r>
              <w:lastRenderedPageBreak/>
              <w:t>Подпрограмма "Развитие минерально-сырьевой базы" Республики Дагестан"</w:t>
            </w:r>
          </w:p>
        </w:tc>
        <w:tc>
          <w:tcPr>
            <w:tcW w:w="1757" w:type="dxa"/>
          </w:tcPr>
          <w:p w:rsidR="000F19E9" w:rsidRDefault="000F19E9">
            <w:pPr>
              <w:pStyle w:val="ConsPlusNormal"/>
              <w:jc w:val="center"/>
            </w:pPr>
            <w:r>
              <w:t>18 2</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4000,00</w:t>
            </w:r>
          </w:p>
        </w:tc>
      </w:tr>
      <w:tr w:rsidR="000F19E9">
        <w:tc>
          <w:tcPr>
            <w:tcW w:w="3628" w:type="dxa"/>
          </w:tcPr>
          <w:p w:rsidR="000F19E9" w:rsidRDefault="000F19E9">
            <w:pPr>
              <w:pStyle w:val="ConsPlusNormal"/>
            </w:pPr>
            <w:r>
              <w:t>Реализация направления расходов</w:t>
            </w:r>
          </w:p>
        </w:tc>
        <w:tc>
          <w:tcPr>
            <w:tcW w:w="1757" w:type="dxa"/>
          </w:tcPr>
          <w:p w:rsidR="000F19E9" w:rsidRDefault="000F19E9">
            <w:pPr>
              <w:pStyle w:val="ConsPlusNormal"/>
              <w:jc w:val="center"/>
            </w:pPr>
            <w:r>
              <w:t>18 2 00 99990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04</w:t>
            </w:r>
          </w:p>
        </w:tc>
        <w:tc>
          <w:tcPr>
            <w:tcW w:w="1757" w:type="dxa"/>
          </w:tcPr>
          <w:p w:rsidR="000F19E9" w:rsidRDefault="000F19E9">
            <w:pPr>
              <w:pStyle w:val="ConsPlusNormal"/>
              <w:jc w:val="center"/>
            </w:pPr>
            <w:r>
              <w:t>4000,00</w:t>
            </w:r>
          </w:p>
        </w:tc>
      </w:tr>
      <w:tr w:rsidR="000F19E9">
        <w:tc>
          <w:tcPr>
            <w:tcW w:w="3628" w:type="dxa"/>
          </w:tcPr>
          <w:p w:rsidR="000F19E9" w:rsidRDefault="000F19E9">
            <w:pPr>
              <w:pStyle w:val="ConsPlusNormal"/>
            </w:pPr>
            <w:r>
              <w:t>Подпрограмма "Экологическое образование и просвещение населения Республики Дагестан"</w:t>
            </w:r>
          </w:p>
        </w:tc>
        <w:tc>
          <w:tcPr>
            <w:tcW w:w="1757" w:type="dxa"/>
          </w:tcPr>
          <w:p w:rsidR="000F19E9" w:rsidRDefault="000F19E9">
            <w:pPr>
              <w:pStyle w:val="ConsPlusNormal"/>
              <w:jc w:val="center"/>
            </w:pPr>
            <w:r>
              <w:t>18 3</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1000,00</w:t>
            </w:r>
          </w:p>
        </w:tc>
      </w:tr>
      <w:tr w:rsidR="000F19E9">
        <w:tc>
          <w:tcPr>
            <w:tcW w:w="3628" w:type="dxa"/>
          </w:tcPr>
          <w:p w:rsidR="000F19E9" w:rsidRDefault="000F19E9">
            <w:pPr>
              <w:pStyle w:val="ConsPlusNormal"/>
            </w:pPr>
            <w:r>
              <w:t>Реализация направления расходов</w:t>
            </w:r>
          </w:p>
        </w:tc>
        <w:tc>
          <w:tcPr>
            <w:tcW w:w="1757" w:type="dxa"/>
          </w:tcPr>
          <w:p w:rsidR="000F19E9" w:rsidRDefault="000F19E9">
            <w:pPr>
              <w:pStyle w:val="ConsPlusNormal"/>
              <w:jc w:val="center"/>
            </w:pPr>
            <w:r>
              <w:t>18 3 00 99990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06</w:t>
            </w:r>
          </w:p>
        </w:tc>
        <w:tc>
          <w:tcPr>
            <w:tcW w:w="709" w:type="dxa"/>
          </w:tcPr>
          <w:p w:rsidR="000F19E9" w:rsidRDefault="000F19E9">
            <w:pPr>
              <w:pStyle w:val="ConsPlusNormal"/>
              <w:jc w:val="center"/>
            </w:pPr>
            <w:r>
              <w:t>03</w:t>
            </w:r>
          </w:p>
        </w:tc>
        <w:tc>
          <w:tcPr>
            <w:tcW w:w="1757" w:type="dxa"/>
          </w:tcPr>
          <w:p w:rsidR="000F19E9" w:rsidRDefault="000F19E9">
            <w:pPr>
              <w:pStyle w:val="ConsPlusNormal"/>
              <w:jc w:val="center"/>
            </w:pPr>
            <w:r>
              <w:t>1000,00</w:t>
            </w:r>
          </w:p>
        </w:tc>
      </w:tr>
      <w:tr w:rsidR="000F19E9">
        <w:tc>
          <w:tcPr>
            <w:tcW w:w="3628" w:type="dxa"/>
          </w:tcPr>
          <w:p w:rsidR="000F19E9" w:rsidRDefault="000F19E9">
            <w:pPr>
              <w:pStyle w:val="ConsPlusNormal"/>
            </w:pPr>
            <w:r>
              <w:t>Подпрограмма "Комплексная система управления отходами и вторичными материальными ресурсами в Республике Дагестан"</w:t>
            </w:r>
          </w:p>
        </w:tc>
        <w:tc>
          <w:tcPr>
            <w:tcW w:w="1757" w:type="dxa"/>
          </w:tcPr>
          <w:p w:rsidR="000F19E9" w:rsidRDefault="000F19E9">
            <w:pPr>
              <w:pStyle w:val="ConsPlusNormal"/>
              <w:jc w:val="center"/>
            </w:pPr>
            <w:r>
              <w:t>18 4</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43600,00</w:t>
            </w:r>
          </w:p>
        </w:tc>
      </w:tr>
      <w:tr w:rsidR="000F19E9">
        <w:tc>
          <w:tcPr>
            <w:tcW w:w="3628" w:type="dxa"/>
          </w:tcPr>
          <w:p w:rsidR="000F19E9" w:rsidRDefault="000F19E9">
            <w:pPr>
              <w:pStyle w:val="ConsPlusNormal"/>
            </w:pPr>
            <w:r>
              <w:t>Реализация направления расходов</w:t>
            </w:r>
          </w:p>
        </w:tc>
        <w:tc>
          <w:tcPr>
            <w:tcW w:w="1757" w:type="dxa"/>
          </w:tcPr>
          <w:p w:rsidR="000F19E9" w:rsidRDefault="000F19E9">
            <w:pPr>
              <w:pStyle w:val="ConsPlusNormal"/>
              <w:jc w:val="center"/>
            </w:pPr>
            <w:r>
              <w:t>18 4 00 99990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06</w:t>
            </w:r>
          </w:p>
        </w:tc>
        <w:tc>
          <w:tcPr>
            <w:tcW w:w="709" w:type="dxa"/>
          </w:tcPr>
          <w:p w:rsidR="000F19E9" w:rsidRDefault="000F19E9">
            <w:pPr>
              <w:pStyle w:val="ConsPlusNormal"/>
              <w:jc w:val="center"/>
            </w:pPr>
            <w:r>
              <w:t>03</w:t>
            </w:r>
          </w:p>
        </w:tc>
        <w:tc>
          <w:tcPr>
            <w:tcW w:w="1757" w:type="dxa"/>
          </w:tcPr>
          <w:p w:rsidR="000F19E9" w:rsidRDefault="000F19E9">
            <w:pPr>
              <w:pStyle w:val="ConsPlusNormal"/>
              <w:jc w:val="center"/>
            </w:pPr>
            <w:r>
              <w:t>43600,00</w:t>
            </w:r>
          </w:p>
        </w:tc>
      </w:tr>
      <w:tr w:rsidR="000F19E9">
        <w:tc>
          <w:tcPr>
            <w:tcW w:w="3628" w:type="dxa"/>
          </w:tcPr>
          <w:p w:rsidR="000F19E9" w:rsidRDefault="000F19E9">
            <w:pPr>
              <w:pStyle w:val="ConsPlusNormal"/>
            </w:pPr>
            <w:r>
              <w:t>Подпрограмма "Развитие водохозяйственного комплекса Республики Дагестан"</w:t>
            </w:r>
          </w:p>
        </w:tc>
        <w:tc>
          <w:tcPr>
            <w:tcW w:w="1757" w:type="dxa"/>
          </w:tcPr>
          <w:p w:rsidR="000F19E9" w:rsidRDefault="000F19E9">
            <w:pPr>
              <w:pStyle w:val="ConsPlusNormal"/>
              <w:jc w:val="center"/>
            </w:pPr>
            <w:r>
              <w:t>18 5</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284052,74</w:t>
            </w:r>
          </w:p>
        </w:tc>
      </w:tr>
      <w:tr w:rsidR="000F19E9">
        <w:tc>
          <w:tcPr>
            <w:tcW w:w="3628" w:type="dxa"/>
          </w:tcPr>
          <w:p w:rsidR="000F19E9" w:rsidRDefault="000F19E9">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757" w:type="dxa"/>
          </w:tcPr>
          <w:p w:rsidR="000F19E9" w:rsidRDefault="000F19E9">
            <w:pPr>
              <w:pStyle w:val="ConsPlusNormal"/>
              <w:jc w:val="center"/>
            </w:pPr>
            <w:r>
              <w:t>18 5 00 4111R</w:t>
            </w:r>
          </w:p>
        </w:tc>
        <w:tc>
          <w:tcPr>
            <w:tcW w:w="794" w:type="dxa"/>
          </w:tcPr>
          <w:p w:rsidR="000F19E9" w:rsidRDefault="000F19E9">
            <w:pPr>
              <w:pStyle w:val="ConsPlusNormal"/>
              <w:jc w:val="center"/>
            </w:pPr>
            <w:r>
              <w:t>400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06</w:t>
            </w:r>
          </w:p>
        </w:tc>
        <w:tc>
          <w:tcPr>
            <w:tcW w:w="1757" w:type="dxa"/>
          </w:tcPr>
          <w:p w:rsidR="000F19E9" w:rsidRDefault="000F19E9">
            <w:pPr>
              <w:pStyle w:val="ConsPlusNormal"/>
              <w:jc w:val="center"/>
            </w:pPr>
            <w:r>
              <w:t>20000,00</w:t>
            </w:r>
          </w:p>
        </w:tc>
      </w:tr>
      <w:tr w:rsidR="000F19E9">
        <w:tc>
          <w:tcPr>
            <w:tcW w:w="3628" w:type="dxa"/>
          </w:tcPr>
          <w:p w:rsidR="000F19E9" w:rsidRDefault="000F19E9">
            <w:pPr>
              <w:pStyle w:val="ConsPlusNormal"/>
            </w:pPr>
            <w:r>
              <w:t>Осуществление отдельных полномочий в области водных отношений</w:t>
            </w:r>
          </w:p>
        </w:tc>
        <w:tc>
          <w:tcPr>
            <w:tcW w:w="1757" w:type="dxa"/>
          </w:tcPr>
          <w:p w:rsidR="000F19E9" w:rsidRDefault="000F19E9">
            <w:pPr>
              <w:pStyle w:val="ConsPlusNormal"/>
              <w:jc w:val="center"/>
            </w:pPr>
            <w:r>
              <w:t>18 5 00 51280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06</w:t>
            </w:r>
          </w:p>
        </w:tc>
        <w:tc>
          <w:tcPr>
            <w:tcW w:w="1757" w:type="dxa"/>
          </w:tcPr>
          <w:p w:rsidR="000F19E9" w:rsidRDefault="000F19E9">
            <w:pPr>
              <w:pStyle w:val="ConsPlusNormal"/>
              <w:jc w:val="center"/>
            </w:pPr>
            <w:r>
              <w:t>29967,80</w:t>
            </w:r>
          </w:p>
        </w:tc>
      </w:tr>
      <w:tr w:rsidR="000F19E9">
        <w:tc>
          <w:tcPr>
            <w:tcW w:w="3628" w:type="dxa"/>
          </w:tcPr>
          <w:p w:rsidR="000F19E9" w:rsidRDefault="000F19E9">
            <w:pPr>
              <w:pStyle w:val="ConsPlusNormal"/>
            </w:pPr>
            <w:r>
              <w:t>Реализация направления расходов</w:t>
            </w:r>
          </w:p>
        </w:tc>
        <w:tc>
          <w:tcPr>
            <w:tcW w:w="1757" w:type="dxa"/>
          </w:tcPr>
          <w:p w:rsidR="000F19E9" w:rsidRDefault="000F19E9">
            <w:pPr>
              <w:pStyle w:val="ConsPlusNormal"/>
              <w:jc w:val="center"/>
            </w:pPr>
            <w:r>
              <w:t>18 5 00 99990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06</w:t>
            </w:r>
          </w:p>
        </w:tc>
        <w:tc>
          <w:tcPr>
            <w:tcW w:w="1757" w:type="dxa"/>
          </w:tcPr>
          <w:p w:rsidR="000F19E9" w:rsidRDefault="000F19E9">
            <w:pPr>
              <w:pStyle w:val="ConsPlusNormal"/>
              <w:jc w:val="center"/>
            </w:pPr>
            <w:r>
              <w:t>199426,30</w:t>
            </w:r>
          </w:p>
        </w:tc>
      </w:tr>
      <w:tr w:rsidR="000F19E9">
        <w:tc>
          <w:tcPr>
            <w:tcW w:w="3628" w:type="dxa"/>
          </w:tcPr>
          <w:p w:rsidR="000F19E9" w:rsidRDefault="000F19E9">
            <w:pPr>
              <w:pStyle w:val="ConsPlusNormal"/>
            </w:pPr>
            <w:r>
              <w:t xml:space="preserve">Реализация государственных программ субъектов </w:t>
            </w:r>
            <w:r>
              <w:lastRenderedPageBreak/>
              <w:t>Российской Федерации в области использования и охраны водных объектов</w:t>
            </w:r>
          </w:p>
        </w:tc>
        <w:tc>
          <w:tcPr>
            <w:tcW w:w="1757" w:type="dxa"/>
          </w:tcPr>
          <w:p w:rsidR="000F19E9" w:rsidRDefault="000F19E9">
            <w:pPr>
              <w:pStyle w:val="ConsPlusNormal"/>
              <w:jc w:val="center"/>
            </w:pPr>
            <w:r>
              <w:lastRenderedPageBreak/>
              <w:t>18 5 00 R0650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06</w:t>
            </w:r>
          </w:p>
        </w:tc>
        <w:tc>
          <w:tcPr>
            <w:tcW w:w="1757" w:type="dxa"/>
          </w:tcPr>
          <w:p w:rsidR="000F19E9" w:rsidRDefault="000F19E9">
            <w:pPr>
              <w:pStyle w:val="ConsPlusNormal"/>
              <w:jc w:val="center"/>
            </w:pPr>
            <w:r>
              <w:t>34658,64</w:t>
            </w:r>
          </w:p>
        </w:tc>
      </w:tr>
      <w:tr w:rsidR="000F19E9">
        <w:tc>
          <w:tcPr>
            <w:tcW w:w="3628" w:type="dxa"/>
          </w:tcPr>
          <w:p w:rsidR="000F19E9" w:rsidRDefault="000F19E9">
            <w:pPr>
              <w:pStyle w:val="ConsPlusNormal"/>
            </w:pPr>
            <w:r>
              <w:lastRenderedPageBreak/>
              <w:t>Подпрограмма "Обеспечение реализации государственной программы"</w:t>
            </w:r>
          </w:p>
        </w:tc>
        <w:tc>
          <w:tcPr>
            <w:tcW w:w="1757" w:type="dxa"/>
          </w:tcPr>
          <w:p w:rsidR="000F19E9" w:rsidRDefault="000F19E9">
            <w:pPr>
              <w:pStyle w:val="ConsPlusNormal"/>
              <w:jc w:val="center"/>
            </w:pPr>
            <w:r>
              <w:t>18 6</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180237,60</w:t>
            </w:r>
          </w:p>
        </w:tc>
      </w:tr>
      <w:tr w:rsidR="000F19E9">
        <w:tc>
          <w:tcPr>
            <w:tcW w:w="3628" w:type="dxa"/>
          </w:tcPr>
          <w:p w:rsidR="000F19E9" w:rsidRDefault="000F19E9">
            <w:pPr>
              <w:pStyle w:val="ConsPlusNormal"/>
            </w:pPr>
            <w:r>
              <w:t>Основное мероприятие "Обеспечение деятельности в области охраны и использования охотничьих ресурсов"</w:t>
            </w:r>
          </w:p>
        </w:tc>
        <w:tc>
          <w:tcPr>
            <w:tcW w:w="1757" w:type="dxa"/>
          </w:tcPr>
          <w:p w:rsidR="000F19E9" w:rsidRDefault="000F19E9">
            <w:pPr>
              <w:pStyle w:val="ConsPlusNormal"/>
              <w:jc w:val="center"/>
            </w:pPr>
            <w:r>
              <w:t>18 6 01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59251,60</w:t>
            </w:r>
          </w:p>
        </w:tc>
      </w:tr>
      <w:tr w:rsidR="000F19E9">
        <w:tc>
          <w:tcPr>
            <w:tcW w:w="3628" w:type="dxa"/>
          </w:tcPr>
          <w:p w:rsidR="000F19E9" w:rsidRDefault="000F19E9">
            <w:pPr>
              <w:pStyle w:val="ConsPlusNormal"/>
            </w:pPr>
            <w:r>
              <w:t>Расходы на обеспечение деятельности (оказание услуг) природоохранных учреждений</w:t>
            </w:r>
          </w:p>
        </w:tc>
        <w:tc>
          <w:tcPr>
            <w:tcW w:w="1757" w:type="dxa"/>
          </w:tcPr>
          <w:p w:rsidR="000F19E9" w:rsidRDefault="000F19E9">
            <w:pPr>
              <w:pStyle w:val="ConsPlusNormal"/>
              <w:jc w:val="center"/>
            </w:pPr>
            <w:r>
              <w:t>18 6 01 11000</w:t>
            </w:r>
          </w:p>
        </w:tc>
        <w:tc>
          <w:tcPr>
            <w:tcW w:w="794" w:type="dxa"/>
          </w:tcPr>
          <w:p w:rsidR="000F19E9" w:rsidRDefault="000F19E9">
            <w:pPr>
              <w:pStyle w:val="ConsPlusNormal"/>
              <w:jc w:val="center"/>
            </w:pPr>
            <w:r>
              <w:t>100</w:t>
            </w:r>
          </w:p>
        </w:tc>
        <w:tc>
          <w:tcPr>
            <w:tcW w:w="709" w:type="dxa"/>
          </w:tcPr>
          <w:p w:rsidR="000F19E9" w:rsidRDefault="000F19E9">
            <w:pPr>
              <w:pStyle w:val="ConsPlusNormal"/>
              <w:jc w:val="center"/>
            </w:pPr>
            <w:r>
              <w:t>06</w:t>
            </w:r>
          </w:p>
        </w:tc>
        <w:tc>
          <w:tcPr>
            <w:tcW w:w="709" w:type="dxa"/>
          </w:tcPr>
          <w:p w:rsidR="000F19E9" w:rsidRDefault="000F19E9">
            <w:pPr>
              <w:pStyle w:val="ConsPlusNormal"/>
              <w:jc w:val="center"/>
            </w:pPr>
            <w:r>
              <w:t>03</w:t>
            </w:r>
          </w:p>
        </w:tc>
        <w:tc>
          <w:tcPr>
            <w:tcW w:w="1757" w:type="dxa"/>
          </w:tcPr>
          <w:p w:rsidR="000F19E9" w:rsidRDefault="000F19E9">
            <w:pPr>
              <w:pStyle w:val="ConsPlusNormal"/>
              <w:jc w:val="center"/>
            </w:pPr>
            <w:r>
              <w:t>42420,60</w:t>
            </w:r>
          </w:p>
        </w:tc>
      </w:tr>
      <w:tr w:rsidR="000F19E9">
        <w:tc>
          <w:tcPr>
            <w:tcW w:w="3628" w:type="dxa"/>
          </w:tcPr>
          <w:p w:rsidR="000F19E9" w:rsidRDefault="000F19E9">
            <w:pPr>
              <w:pStyle w:val="ConsPlusNormal"/>
            </w:pPr>
            <w:r>
              <w:t>Осуществление переданных органам государственной власти субъектов Российской Федерации в соответствии с частью 1 статьи 33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w:t>
            </w:r>
          </w:p>
        </w:tc>
        <w:tc>
          <w:tcPr>
            <w:tcW w:w="1757" w:type="dxa"/>
          </w:tcPr>
          <w:p w:rsidR="000F19E9" w:rsidRDefault="000F19E9">
            <w:pPr>
              <w:pStyle w:val="ConsPlusNormal"/>
              <w:jc w:val="center"/>
            </w:pPr>
            <w:r>
              <w:t>18 6 01 59700</w:t>
            </w:r>
          </w:p>
        </w:tc>
        <w:tc>
          <w:tcPr>
            <w:tcW w:w="794" w:type="dxa"/>
          </w:tcPr>
          <w:p w:rsidR="000F19E9" w:rsidRDefault="000F19E9">
            <w:pPr>
              <w:pStyle w:val="ConsPlusNormal"/>
              <w:jc w:val="center"/>
            </w:pPr>
            <w:r>
              <w:t>100</w:t>
            </w:r>
          </w:p>
        </w:tc>
        <w:tc>
          <w:tcPr>
            <w:tcW w:w="709" w:type="dxa"/>
          </w:tcPr>
          <w:p w:rsidR="000F19E9" w:rsidRDefault="000F19E9">
            <w:pPr>
              <w:pStyle w:val="ConsPlusNormal"/>
              <w:jc w:val="center"/>
            </w:pPr>
            <w:r>
              <w:t>06</w:t>
            </w:r>
          </w:p>
        </w:tc>
        <w:tc>
          <w:tcPr>
            <w:tcW w:w="709" w:type="dxa"/>
          </w:tcPr>
          <w:p w:rsidR="000F19E9" w:rsidRDefault="000F19E9">
            <w:pPr>
              <w:pStyle w:val="ConsPlusNormal"/>
              <w:jc w:val="center"/>
            </w:pPr>
            <w:r>
              <w:t>05</w:t>
            </w:r>
          </w:p>
        </w:tc>
        <w:tc>
          <w:tcPr>
            <w:tcW w:w="1757" w:type="dxa"/>
          </w:tcPr>
          <w:p w:rsidR="000F19E9" w:rsidRDefault="000F19E9">
            <w:pPr>
              <w:pStyle w:val="ConsPlusNormal"/>
              <w:jc w:val="center"/>
            </w:pPr>
            <w:r>
              <w:t>16831,00</w:t>
            </w:r>
          </w:p>
        </w:tc>
      </w:tr>
      <w:tr w:rsidR="000F19E9">
        <w:tc>
          <w:tcPr>
            <w:tcW w:w="3628" w:type="dxa"/>
          </w:tcPr>
          <w:p w:rsidR="000F19E9" w:rsidRDefault="000F19E9">
            <w:pPr>
              <w:pStyle w:val="ConsPlusNormal"/>
            </w:pPr>
            <w:r>
              <w:t>Основное мероприятие "Обеспечение деятельности государственного органа"</w:t>
            </w:r>
          </w:p>
        </w:tc>
        <w:tc>
          <w:tcPr>
            <w:tcW w:w="1757" w:type="dxa"/>
          </w:tcPr>
          <w:p w:rsidR="000F19E9" w:rsidRDefault="000F19E9">
            <w:pPr>
              <w:pStyle w:val="ConsPlusNormal"/>
              <w:jc w:val="center"/>
            </w:pPr>
            <w:r>
              <w:t>18 6 02</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91568,60</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w:t>
            </w:r>
          </w:p>
        </w:tc>
        <w:tc>
          <w:tcPr>
            <w:tcW w:w="1757" w:type="dxa"/>
          </w:tcPr>
          <w:p w:rsidR="000F19E9" w:rsidRDefault="000F19E9">
            <w:pPr>
              <w:pStyle w:val="ConsPlusNormal"/>
              <w:jc w:val="center"/>
            </w:pPr>
            <w:r>
              <w:t>18 6 02 20000</w:t>
            </w:r>
          </w:p>
        </w:tc>
        <w:tc>
          <w:tcPr>
            <w:tcW w:w="794" w:type="dxa"/>
          </w:tcPr>
          <w:p w:rsidR="000F19E9" w:rsidRDefault="000F19E9">
            <w:pPr>
              <w:pStyle w:val="ConsPlusNormal"/>
              <w:jc w:val="center"/>
            </w:pPr>
            <w:r>
              <w:t>100</w:t>
            </w:r>
          </w:p>
        </w:tc>
        <w:tc>
          <w:tcPr>
            <w:tcW w:w="709" w:type="dxa"/>
          </w:tcPr>
          <w:p w:rsidR="000F19E9" w:rsidRDefault="000F19E9">
            <w:pPr>
              <w:pStyle w:val="ConsPlusNormal"/>
              <w:jc w:val="center"/>
            </w:pPr>
            <w:r>
              <w:t>06</w:t>
            </w:r>
          </w:p>
        </w:tc>
        <w:tc>
          <w:tcPr>
            <w:tcW w:w="709" w:type="dxa"/>
          </w:tcPr>
          <w:p w:rsidR="000F19E9" w:rsidRDefault="000F19E9">
            <w:pPr>
              <w:pStyle w:val="ConsPlusNormal"/>
              <w:jc w:val="center"/>
            </w:pPr>
            <w:r>
              <w:t>05</w:t>
            </w:r>
          </w:p>
        </w:tc>
        <w:tc>
          <w:tcPr>
            <w:tcW w:w="1757" w:type="dxa"/>
          </w:tcPr>
          <w:p w:rsidR="000F19E9" w:rsidRDefault="000F19E9">
            <w:pPr>
              <w:pStyle w:val="ConsPlusNormal"/>
              <w:jc w:val="center"/>
            </w:pPr>
            <w:r>
              <w:t>91568,60</w:t>
            </w:r>
          </w:p>
        </w:tc>
      </w:tr>
      <w:tr w:rsidR="000F19E9">
        <w:tc>
          <w:tcPr>
            <w:tcW w:w="3628" w:type="dxa"/>
          </w:tcPr>
          <w:p w:rsidR="000F19E9" w:rsidRDefault="000F19E9">
            <w:pPr>
              <w:pStyle w:val="ConsPlusNormal"/>
            </w:pPr>
            <w:r>
              <w:lastRenderedPageBreak/>
              <w:t>Основное мероприятие "Обеспечение эффективной реализации государственных функций в сфере водопользования"</w:t>
            </w:r>
          </w:p>
        </w:tc>
        <w:tc>
          <w:tcPr>
            <w:tcW w:w="1757" w:type="dxa"/>
          </w:tcPr>
          <w:p w:rsidR="000F19E9" w:rsidRDefault="000F19E9">
            <w:pPr>
              <w:pStyle w:val="ConsPlusNormal"/>
              <w:jc w:val="center"/>
            </w:pPr>
            <w:r>
              <w:t>18 6 03</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29417,40</w:t>
            </w:r>
          </w:p>
        </w:tc>
      </w:tr>
      <w:tr w:rsidR="000F19E9">
        <w:tc>
          <w:tcPr>
            <w:tcW w:w="3628" w:type="dxa"/>
          </w:tcPr>
          <w:p w:rsidR="000F19E9" w:rsidRDefault="000F19E9">
            <w:pPr>
              <w:pStyle w:val="ConsPlusNormal"/>
            </w:pPr>
            <w:r>
              <w:t>Расходы на обеспечение деятельности (оказание услуг) водоохранных и водохозяйственных учреждений</w:t>
            </w:r>
          </w:p>
        </w:tc>
        <w:tc>
          <w:tcPr>
            <w:tcW w:w="1757" w:type="dxa"/>
          </w:tcPr>
          <w:p w:rsidR="000F19E9" w:rsidRDefault="000F19E9">
            <w:pPr>
              <w:pStyle w:val="ConsPlusNormal"/>
              <w:jc w:val="center"/>
            </w:pPr>
            <w:r>
              <w:t>18 6 03 11000</w:t>
            </w:r>
          </w:p>
        </w:tc>
        <w:tc>
          <w:tcPr>
            <w:tcW w:w="794" w:type="dxa"/>
          </w:tcPr>
          <w:p w:rsidR="000F19E9" w:rsidRDefault="000F19E9">
            <w:pPr>
              <w:pStyle w:val="ConsPlusNormal"/>
              <w:jc w:val="center"/>
            </w:pPr>
            <w:r>
              <w:t>100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06</w:t>
            </w:r>
          </w:p>
        </w:tc>
        <w:tc>
          <w:tcPr>
            <w:tcW w:w="1757" w:type="dxa"/>
          </w:tcPr>
          <w:p w:rsidR="000F19E9" w:rsidRDefault="000F19E9">
            <w:pPr>
              <w:pStyle w:val="ConsPlusNormal"/>
              <w:jc w:val="center"/>
            </w:pPr>
            <w:r>
              <w:t>29417,40</w:t>
            </w:r>
          </w:p>
        </w:tc>
      </w:tr>
      <w:tr w:rsidR="000F19E9">
        <w:tc>
          <w:tcPr>
            <w:tcW w:w="3628" w:type="dxa"/>
          </w:tcPr>
          <w:p w:rsidR="000F19E9" w:rsidRDefault="000F19E9">
            <w:pPr>
              <w:pStyle w:val="ConsPlusNormal"/>
            </w:pPr>
            <w:r>
              <w:t>Государственная программа Республики Дагестан "Развитие образования в Республике Дагестан"</w:t>
            </w:r>
          </w:p>
        </w:tc>
        <w:tc>
          <w:tcPr>
            <w:tcW w:w="1757" w:type="dxa"/>
          </w:tcPr>
          <w:p w:rsidR="000F19E9" w:rsidRDefault="000F19E9">
            <w:pPr>
              <w:pStyle w:val="ConsPlusNormal"/>
              <w:jc w:val="center"/>
            </w:pPr>
            <w:r>
              <w:t>19</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54000679,87</w:t>
            </w:r>
          </w:p>
        </w:tc>
      </w:tr>
      <w:tr w:rsidR="000F19E9">
        <w:tc>
          <w:tcPr>
            <w:tcW w:w="3628" w:type="dxa"/>
          </w:tcPr>
          <w:p w:rsidR="000F19E9" w:rsidRDefault="000F19E9">
            <w:pPr>
              <w:pStyle w:val="ConsPlusNormal"/>
            </w:pPr>
            <w:r>
              <w:t>Подпрограмма "Развитие дошкольного образования детей"</w:t>
            </w:r>
          </w:p>
        </w:tc>
        <w:tc>
          <w:tcPr>
            <w:tcW w:w="1757" w:type="dxa"/>
          </w:tcPr>
          <w:p w:rsidR="000F19E9" w:rsidRDefault="000F19E9">
            <w:pPr>
              <w:pStyle w:val="ConsPlusNormal"/>
              <w:jc w:val="center"/>
            </w:pPr>
            <w:r>
              <w:t>19 1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8960460,18</w:t>
            </w:r>
          </w:p>
        </w:tc>
      </w:tr>
      <w:tr w:rsidR="000F19E9">
        <w:tc>
          <w:tcPr>
            <w:tcW w:w="3628" w:type="dxa"/>
          </w:tcPr>
          <w:p w:rsidR="000F19E9" w:rsidRDefault="000F19E9">
            <w:pPr>
              <w:pStyle w:val="ConsPlusNormal"/>
            </w:pPr>
            <w:r>
              <w:t>Основное мероприятие "Развитие дошкольного образования детей"</w:t>
            </w:r>
          </w:p>
        </w:tc>
        <w:tc>
          <w:tcPr>
            <w:tcW w:w="1757" w:type="dxa"/>
          </w:tcPr>
          <w:p w:rsidR="000F19E9" w:rsidRDefault="000F19E9">
            <w:pPr>
              <w:pStyle w:val="ConsPlusNormal"/>
              <w:jc w:val="center"/>
            </w:pPr>
            <w:r>
              <w:t>19 1 01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6142043,79</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 и учреждений</w:t>
            </w:r>
          </w:p>
        </w:tc>
        <w:tc>
          <w:tcPr>
            <w:tcW w:w="1757" w:type="dxa"/>
          </w:tcPr>
          <w:p w:rsidR="000F19E9" w:rsidRDefault="000F19E9">
            <w:pPr>
              <w:pStyle w:val="ConsPlusNormal"/>
              <w:jc w:val="center"/>
            </w:pPr>
            <w:r>
              <w:t>19 1 01 01590</w:t>
            </w:r>
          </w:p>
        </w:tc>
        <w:tc>
          <w:tcPr>
            <w:tcW w:w="794" w:type="dxa"/>
          </w:tcPr>
          <w:p w:rsidR="000F19E9" w:rsidRDefault="000F19E9">
            <w:pPr>
              <w:pStyle w:val="ConsPlusNormal"/>
              <w:jc w:val="center"/>
            </w:pPr>
            <w:r>
              <w:t>100</w:t>
            </w:r>
          </w:p>
        </w:tc>
        <w:tc>
          <w:tcPr>
            <w:tcW w:w="709" w:type="dxa"/>
          </w:tcPr>
          <w:p w:rsidR="000F19E9" w:rsidRDefault="000F19E9">
            <w:pPr>
              <w:pStyle w:val="ConsPlusNormal"/>
              <w:jc w:val="center"/>
            </w:pPr>
            <w:r>
              <w:t>07</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231974,81</w:t>
            </w:r>
          </w:p>
        </w:tc>
      </w:tr>
      <w:tr w:rsidR="000F19E9">
        <w:tc>
          <w:tcPr>
            <w:tcW w:w="3628" w:type="dxa"/>
          </w:tcPr>
          <w:p w:rsidR="000F19E9" w:rsidRDefault="000F19E9">
            <w:pPr>
              <w:pStyle w:val="ConsPlusNormal"/>
            </w:pPr>
            <w:r>
              <w:t xml:space="preserve">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w:t>
            </w:r>
            <w:r>
              <w:lastRenderedPageBreak/>
              <w:t>коммунальных услуг)</w:t>
            </w:r>
          </w:p>
        </w:tc>
        <w:tc>
          <w:tcPr>
            <w:tcW w:w="1757" w:type="dxa"/>
          </w:tcPr>
          <w:p w:rsidR="000F19E9" w:rsidRDefault="000F19E9">
            <w:pPr>
              <w:pStyle w:val="ConsPlusNormal"/>
              <w:jc w:val="center"/>
            </w:pPr>
            <w:r>
              <w:lastRenderedPageBreak/>
              <w:t>19 1 01 06590</w:t>
            </w:r>
          </w:p>
        </w:tc>
        <w:tc>
          <w:tcPr>
            <w:tcW w:w="794" w:type="dxa"/>
          </w:tcPr>
          <w:p w:rsidR="000F19E9" w:rsidRDefault="000F19E9">
            <w:pPr>
              <w:pStyle w:val="ConsPlusNormal"/>
              <w:jc w:val="center"/>
            </w:pPr>
            <w:r>
              <w:t>500</w:t>
            </w:r>
          </w:p>
        </w:tc>
        <w:tc>
          <w:tcPr>
            <w:tcW w:w="709" w:type="dxa"/>
          </w:tcPr>
          <w:p w:rsidR="000F19E9" w:rsidRDefault="000F19E9">
            <w:pPr>
              <w:pStyle w:val="ConsPlusNormal"/>
              <w:jc w:val="center"/>
            </w:pPr>
            <w:r>
              <w:t>07</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5032561,00</w:t>
            </w:r>
          </w:p>
        </w:tc>
      </w:tr>
      <w:tr w:rsidR="000F19E9">
        <w:tc>
          <w:tcPr>
            <w:tcW w:w="3628" w:type="dxa"/>
          </w:tcPr>
          <w:p w:rsidR="000F19E9" w:rsidRDefault="000F19E9">
            <w:pPr>
              <w:pStyle w:val="ConsPlusNormal"/>
            </w:pPr>
            <w:r>
              <w:lastRenderedPageBreak/>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757" w:type="dxa"/>
          </w:tcPr>
          <w:p w:rsidR="000F19E9" w:rsidRDefault="000F19E9">
            <w:pPr>
              <w:pStyle w:val="ConsPlusNormal"/>
              <w:jc w:val="center"/>
            </w:pPr>
            <w:r>
              <w:t>19 1 01 4111R</w:t>
            </w:r>
          </w:p>
        </w:tc>
        <w:tc>
          <w:tcPr>
            <w:tcW w:w="794" w:type="dxa"/>
          </w:tcPr>
          <w:p w:rsidR="000F19E9" w:rsidRDefault="000F19E9">
            <w:pPr>
              <w:pStyle w:val="ConsPlusNormal"/>
              <w:jc w:val="center"/>
            </w:pPr>
            <w:r>
              <w:t>400</w:t>
            </w:r>
          </w:p>
        </w:tc>
        <w:tc>
          <w:tcPr>
            <w:tcW w:w="709" w:type="dxa"/>
          </w:tcPr>
          <w:p w:rsidR="000F19E9" w:rsidRDefault="000F19E9">
            <w:pPr>
              <w:pStyle w:val="ConsPlusNormal"/>
              <w:jc w:val="center"/>
            </w:pPr>
            <w:r>
              <w:t>07</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495912,88</w:t>
            </w:r>
          </w:p>
        </w:tc>
      </w:tr>
      <w:tr w:rsidR="000F19E9">
        <w:tc>
          <w:tcPr>
            <w:tcW w:w="3628" w:type="dxa"/>
          </w:tcPr>
          <w:p w:rsidR="000F19E9" w:rsidRDefault="000F19E9">
            <w:pPr>
              <w:pStyle w:val="ConsPlusNormal"/>
            </w:pPr>
            <w:r>
              <w:t>Финансовое обеспечение выполнения функций частных образовательных организаций дошкольного образования</w:t>
            </w:r>
          </w:p>
        </w:tc>
        <w:tc>
          <w:tcPr>
            <w:tcW w:w="1757" w:type="dxa"/>
          </w:tcPr>
          <w:p w:rsidR="000F19E9" w:rsidRDefault="000F19E9">
            <w:pPr>
              <w:pStyle w:val="ConsPlusNormal"/>
              <w:jc w:val="center"/>
            </w:pPr>
            <w:r>
              <w:t>19 1 01 Ч1590</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07</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381595,10</w:t>
            </w:r>
          </w:p>
        </w:tc>
      </w:tr>
      <w:tr w:rsidR="000F19E9">
        <w:tc>
          <w:tcPr>
            <w:tcW w:w="3628" w:type="dxa"/>
          </w:tcPr>
          <w:p w:rsidR="000F19E9" w:rsidRDefault="000F19E9">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1757" w:type="dxa"/>
          </w:tcPr>
          <w:p w:rsidR="000F19E9" w:rsidRDefault="000F19E9">
            <w:pPr>
              <w:pStyle w:val="ConsPlusNormal"/>
              <w:jc w:val="center"/>
            </w:pPr>
            <w:r>
              <w:t>19 1 P2</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2818416,39</w:t>
            </w:r>
          </w:p>
        </w:tc>
      </w:tr>
      <w:tr w:rsidR="000F19E9">
        <w:tc>
          <w:tcPr>
            <w:tcW w:w="3628" w:type="dxa"/>
          </w:tcPr>
          <w:p w:rsidR="000F19E9" w:rsidRDefault="000F19E9">
            <w:pPr>
              <w:pStyle w:val="ConsPlusNormal"/>
            </w:pPr>
            <w:r>
              <w:t>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за счет средств резервного фонда Правительства Российской Федерации</w:t>
            </w:r>
          </w:p>
        </w:tc>
        <w:tc>
          <w:tcPr>
            <w:tcW w:w="1757" w:type="dxa"/>
          </w:tcPr>
          <w:p w:rsidR="000F19E9" w:rsidRDefault="000F19E9">
            <w:pPr>
              <w:pStyle w:val="ConsPlusNormal"/>
              <w:jc w:val="center"/>
            </w:pPr>
            <w:r>
              <w:t>19 1 P2 5159F</w:t>
            </w:r>
          </w:p>
        </w:tc>
        <w:tc>
          <w:tcPr>
            <w:tcW w:w="794" w:type="dxa"/>
          </w:tcPr>
          <w:p w:rsidR="000F19E9" w:rsidRDefault="000F19E9">
            <w:pPr>
              <w:pStyle w:val="ConsPlusNormal"/>
              <w:jc w:val="center"/>
            </w:pPr>
            <w:r>
              <w:t>400</w:t>
            </w:r>
          </w:p>
        </w:tc>
        <w:tc>
          <w:tcPr>
            <w:tcW w:w="709" w:type="dxa"/>
          </w:tcPr>
          <w:p w:rsidR="000F19E9" w:rsidRDefault="000F19E9">
            <w:pPr>
              <w:pStyle w:val="ConsPlusNormal"/>
              <w:jc w:val="center"/>
            </w:pPr>
            <w:r>
              <w:t>07</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109010,63</w:t>
            </w:r>
          </w:p>
        </w:tc>
      </w:tr>
      <w:tr w:rsidR="000F19E9">
        <w:tc>
          <w:tcPr>
            <w:tcW w:w="3628" w:type="dxa"/>
          </w:tcPr>
          <w:p w:rsidR="000F19E9" w:rsidRDefault="000F19E9">
            <w:pPr>
              <w:pStyle w:val="ConsPlusNormal"/>
            </w:pPr>
            <w:r>
              <w:t xml:space="preserve">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w:t>
            </w:r>
            <w:r>
              <w:lastRenderedPageBreak/>
              <w:t>программам дошкольного образования в рамках республиканской инвестиционной программы</w:t>
            </w:r>
          </w:p>
        </w:tc>
        <w:tc>
          <w:tcPr>
            <w:tcW w:w="1757" w:type="dxa"/>
          </w:tcPr>
          <w:p w:rsidR="000F19E9" w:rsidRDefault="000F19E9">
            <w:pPr>
              <w:pStyle w:val="ConsPlusNormal"/>
              <w:jc w:val="center"/>
            </w:pPr>
            <w:r>
              <w:lastRenderedPageBreak/>
              <w:t>19 1 P2 5159R</w:t>
            </w:r>
          </w:p>
        </w:tc>
        <w:tc>
          <w:tcPr>
            <w:tcW w:w="794" w:type="dxa"/>
          </w:tcPr>
          <w:p w:rsidR="000F19E9" w:rsidRDefault="000F19E9">
            <w:pPr>
              <w:pStyle w:val="ConsPlusNormal"/>
              <w:jc w:val="center"/>
            </w:pPr>
            <w:r>
              <w:t>400</w:t>
            </w:r>
          </w:p>
        </w:tc>
        <w:tc>
          <w:tcPr>
            <w:tcW w:w="709" w:type="dxa"/>
          </w:tcPr>
          <w:p w:rsidR="000F19E9" w:rsidRDefault="000F19E9">
            <w:pPr>
              <w:pStyle w:val="ConsPlusNormal"/>
              <w:jc w:val="center"/>
            </w:pPr>
            <w:r>
              <w:t>07</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208565,74</w:t>
            </w:r>
          </w:p>
        </w:tc>
      </w:tr>
      <w:tr w:rsidR="000F19E9">
        <w:tc>
          <w:tcPr>
            <w:tcW w:w="3628" w:type="dxa"/>
          </w:tcPr>
          <w:p w:rsidR="000F19E9" w:rsidRDefault="000F19E9">
            <w:pPr>
              <w:pStyle w:val="ConsPlusNormal"/>
            </w:pPr>
            <w:r>
              <w:lastRenderedPageBreak/>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в рамках республиканской инвестиционной программы</w:t>
            </w:r>
          </w:p>
        </w:tc>
        <w:tc>
          <w:tcPr>
            <w:tcW w:w="1757" w:type="dxa"/>
          </w:tcPr>
          <w:p w:rsidR="000F19E9" w:rsidRDefault="000F19E9">
            <w:pPr>
              <w:pStyle w:val="ConsPlusNormal"/>
              <w:jc w:val="center"/>
            </w:pPr>
            <w:r>
              <w:t>19 1 P2 5232R</w:t>
            </w:r>
          </w:p>
        </w:tc>
        <w:tc>
          <w:tcPr>
            <w:tcW w:w="794" w:type="dxa"/>
          </w:tcPr>
          <w:p w:rsidR="000F19E9" w:rsidRDefault="000F19E9">
            <w:pPr>
              <w:pStyle w:val="ConsPlusNormal"/>
              <w:jc w:val="center"/>
            </w:pPr>
            <w:r>
              <w:t>400</w:t>
            </w:r>
          </w:p>
        </w:tc>
        <w:tc>
          <w:tcPr>
            <w:tcW w:w="709" w:type="dxa"/>
          </w:tcPr>
          <w:p w:rsidR="000F19E9" w:rsidRDefault="000F19E9">
            <w:pPr>
              <w:pStyle w:val="ConsPlusNormal"/>
              <w:jc w:val="center"/>
            </w:pPr>
            <w:r>
              <w:t>07</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2500840,02</w:t>
            </w:r>
          </w:p>
        </w:tc>
      </w:tr>
      <w:tr w:rsidR="000F19E9">
        <w:tc>
          <w:tcPr>
            <w:tcW w:w="3628" w:type="dxa"/>
          </w:tcPr>
          <w:p w:rsidR="000F19E9" w:rsidRDefault="000F19E9">
            <w:pPr>
              <w:pStyle w:val="ConsPlusNormal"/>
            </w:pPr>
            <w:r>
              <w:t>Подпрограмма "Развитие общего образования детей"</w:t>
            </w:r>
          </w:p>
        </w:tc>
        <w:tc>
          <w:tcPr>
            <w:tcW w:w="1757" w:type="dxa"/>
          </w:tcPr>
          <w:p w:rsidR="000F19E9" w:rsidRDefault="000F19E9">
            <w:pPr>
              <w:pStyle w:val="ConsPlusNormal"/>
              <w:jc w:val="center"/>
            </w:pPr>
            <w:r>
              <w:t>19 2</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35132154,51</w:t>
            </w:r>
          </w:p>
        </w:tc>
      </w:tr>
      <w:tr w:rsidR="000F19E9">
        <w:tc>
          <w:tcPr>
            <w:tcW w:w="3628" w:type="dxa"/>
          </w:tcPr>
          <w:p w:rsidR="000F19E9" w:rsidRDefault="000F19E9">
            <w:pPr>
              <w:pStyle w:val="ConsPlusNormal"/>
            </w:pPr>
            <w:r>
              <w:t>Основное мероприятие "Развитие образования в общеобразовательных учреждениях"</w:t>
            </w:r>
          </w:p>
        </w:tc>
        <w:tc>
          <w:tcPr>
            <w:tcW w:w="1757" w:type="dxa"/>
          </w:tcPr>
          <w:p w:rsidR="000F19E9" w:rsidRDefault="000F19E9">
            <w:pPr>
              <w:pStyle w:val="ConsPlusNormal"/>
              <w:jc w:val="center"/>
            </w:pPr>
            <w:r>
              <w:t>19 2 02</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30661554,92</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 и учреждений</w:t>
            </w:r>
          </w:p>
        </w:tc>
        <w:tc>
          <w:tcPr>
            <w:tcW w:w="1757" w:type="dxa"/>
          </w:tcPr>
          <w:p w:rsidR="000F19E9" w:rsidRDefault="000F19E9">
            <w:pPr>
              <w:pStyle w:val="ConsPlusNormal"/>
              <w:jc w:val="center"/>
            </w:pPr>
            <w:r>
              <w:t>19 2 02 02590</w:t>
            </w:r>
          </w:p>
        </w:tc>
        <w:tc>
          <w:tcPr>
            <w:tcW w:w="794" w:type="dxa"/>
          </w:tcPr>
          <w:p w:rsidR="000F19E9" w:rsidRDefault="000F19E9">
            <w:pPr>
              <w:pStyle w:val="ConsPlusNormal"/>
              <w:jc w:val="center"/>
            </w:pPr>
            <w:r>
              <w:t>100</w:t>
            </w:r>
          </w:p>
        </w:tc>
        <w:tc>
          <w:tcPr>
            <w:tcW w:w="709"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757" w:type="dxa"/>
          </w:tcPr>
          <w:p w:rsidR="000F19E9" w:rsidRDefault="000F19E9">
            <w:pPr>
              <w:pStyle w:val="ConsPlusNormal"/>
              <w:jc w:val="center"/>
            </w:pPr>
            <w:r>
              <w:t>1383882,77</w:t>
            </w:r>
          </w:p>
        </w:tc>
      </w:tr>
      <w:tr w:rsidR="000F19E9">
        <w:tc>
          <w:tcPr>
            <w:tcW w:w="3628" w:type="dxa"/>
          </w:tcPr>
          <w:p w:rsidR="000F19E9" w:rsidRDefault="000F19E9">
            <w:pPr>
              <w:pStyle w:val="ConsPlusNormal"/>
            </w:pPr>
            <w:r>
              <w:t xml:space="preserve">Обеспечение государственных гарантий реализации прав на получение общедоступного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w:t>
            </w:r>
            <w:r>
              <w:lastRenderedPageBreak/>
              <w:t>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tc>
        <w:tc>
          <w:tcPr>
            <w:tcW w:w="1757" w:type="dxa"/>
          </w:tcPr>
          <w:p w:rsidR="000F19E9" w:rsidRDefault="000F19E9">
            <w:pPr>
              <w:pStyle w:val="ConsPlusNormal"/>
              <w:jc w:val="center"/>
            </w:pPr>
            <w:r>
              <w:lastRenderedPageBreak/>
              <w:t>19 2 02 06590</w:t>
            </w:r>
          </w:p>
        </w:tc>
        <w:tc>
          <w:tcPr>
            <w:tcW w:w="794" w:type="dxa"/>
          </w:tcPr>
          <w:p w:rsidR="000F19E9" w:rsidRDefault="000F19E9">
            <w:pPr>
              <w:pStyle w:val="ConsPlusNormal"/>
              <w:jc w:val="center"/>
            </w:pPr>
            <w:r>
              <w:t>500</w:t>
            </w:r>
          </w:p>
        </w:tc>
        <w:tc>
          <w:tcPr>
            <w:tcW w:w="709"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757" w:type="dxa"/>
          </w:tcPr>
          <w:p w:rsidR="000F19E9" w:rsidRDefault="000F19E9">
            <w:pPr>
              <w:pStyle w:val="ConsPlusNormal"/>
              <w:jc w:val="center"/>
            </w:pPr>
            <w:r>
              <w:t>24393441,00</w:t>
            </w:r>
          </w:p>
        </w:tc>
      </w:tr>
      <w:tr w:rsidR="000F19E9">
        <w:tc>
          <w:tcPr>
            <w:tcW w:w="3628" w:type="dxa"/>
          </w:tcPr>
          <w:p w:rsidR="000F19E9" w:rsidRDefault="000F19E9">
            <w:pPr>
              <w:pStyle w:val="ConsPlusNormal"/>
            </w:pPr>
            <w:r>
              <w:lastRenderedPageBreak/>
              <w:t>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w:t>
            </w:r>
          </w:p>
        </w:tc>
        <w:tc>
          <w:tcPr>
            <w:tcW w:w="1757" w:type="dxa"/>
          </w:tcPr>
          <w:p w:rsidR="000F19E9" w:rsidRDefault="000F19E9">
            <w:pPr>
              <w:pStyle w:val="ConsPlusNormal"/>
              <w:jc w:val="center"/>
            </w:pPr>
            <w:r>
              <w:t>19 2 02 R2550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757" w:type="dxa"/>
          </w:tcPr>
          <w:p w:rsidR="000F19E9" w:rsidRDefault="000F19E9">
            <w:pPr>
              <w:pStyle w:val="ConsPlusNormal"/>
              <w:jc w:val="center"/>
            </w:pPr>
            <w:r>
              <w:t>34501,05</w:t>
            </w:r>
          </w:p>
        </w:tc>
      </w:tr>
      <w:tr w:rsidR="000F19E9">
        <w:tc>
          <w:tcPr>
            <w:tcW w:w="3628" w:type="dxa"/>
          </w:tcPr>
          <w:p w:rsidR="000F19E9" w:rsidRDefault="000F19E9">
            <w:pPr>
              <w:pStyle w:val="ConsPlusNormal"/>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757" w:type="dxa"/>
          </w:tcPr>
          <w:p w:rsidR="000F19E9" w:rsidRDefault="000F19E9">
            <w:pPr>
              <w:pStyle w:val="ConsPlusNormal"/>
              <w:jc w:val="center"/>
            </w:pPr>
            <w:r>
              <w:t>19 2 02 R2560</w:t>
            </w:r>
          </w:p>
        </w:tc>
        <w:tc>
          <w:tcPr>
            <w:tcW w:w="794" w:type="dxa"/>
          </w:tcPr>
          <w:p w:rsidR="000F19E9" w:rsidRDefault="000F19E9">
            <w:pPr>
              <w:pStyle w:val="ConsPlusNormal"/>
              <w:jc w:val="center"/>
            </w:pPr>
            <w:r>
              <w:t>300</w:t>
            </w:r>
          </w:p>
        </w:tc>
        <w:tc>
          <w:tcPr>
            <w:tcW w:w="709"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757" w:type="dxa"/>
          </w:tcPr>
          <w:p w:rsidR="000F19E9" w:rsidRDefault="000F19E9">
            <w:pPr>
              <w:pStyle w:val="ConsPlusNormal"/>
              <w:jc w:val="center"/>
            </w:pPr>
            <w:r>
              <w:t>48000,00</w:t>
            </w:r>
          </w:p>
        </w:tc>
      </w:tr>
      <w:tr w:rsidR="000F19E9">
        <w:tc>
          <w:tcPr>
            <w:tcW w:w="3628" w:type="dxa"/>
          </w:tcPr>
          <w:p w:rsidR="000F19E9" w:rsidRDefault="000F19E9">
            <w:pPr>
              <w:pStyle w:val="ConsPlusNormal"/>
            </w:pPr>
            <w:r>
              <w:t xml:space="preserve">Ежемесячное денежное вознаграждение за классное руководство педагогическим работникам государственных и муниципальных </w:t>
            </w:r>
            <w:r>
              <w:lastRenderedPageBreak/>
              <w:t>общеобразовательных организаций</w:t>
            </w:r>
          </w:p>
        </w:tc>
        <w:tc>
          <w:tcPr>
            <w:tcW w:w="1757" w:type="dxa"/>
          </w:tcPr>
          <w:p w:rsidR="000F19E9" w:rsidRDefault="000F19E9">
            <w:pPr>
              <w:pStyle w:val="ConsPlusNormal"/>
              <w:jc w:val="center"/>
            </w:pPr>
            <w:r>
              <w:lastRenderedPageBreak/>
              <w:t>19 2 02 R3030</w:t>
            </w:r>
          </w:p>
        </w:tc>
        <w:tc>
          <w:tcPr>
            <w:tcW w:w="794" w:type="dxa"/>
          </w:tcPr>
          <w:p w:rsidR="000F19E9" w:rsidRDefault="000F19E9">
            <w:pPr>
              <w:pStyle w:val="ConsPlusNormal"/>
              <w:jc w:val="center"/>
            </w:pPr>
            <w:r>
              <w:t>100</w:t>
            </w:r>
          </w:p>
        </w:tc>
        <w:tc>
          <w:tcPr>
            <w:tcW w:w="709"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757" w:type="dxa"/>
          </w:tcPr>
          <w:p w:rsidR="000F19E9" w:rsidRDefault="000F19E9">
            <w:pPr>
              <w:pStyle w:val="ConsPlusNormal"/>
              <w:jc w:val="center"/>
            </w:pPr>
            <w:r>
              <w:t>1982952,20</w:t>
            </w:r>
          </w:p>
        </w:tc>
      </w:tr>
      <w:tr w:rsidR="000F19E9">
        <w:tc>
          <w:tcPr>
            <w:tcW w:w="3628" w:type="dxa"/>
          </w:tcPr>
          <w:p w:rsidR="000F19E9" w:rsidRDefault="000F19E9">
            <w:pPr>
              <w:pStyle w:val="ConsPlusNormal"/>
            </w:pPr>
            <w:r>
              <w:lastRenderedPageBreak/>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57" w:type="dxa"/>
          </w:tcPr>
          <w:p w:rsidR="000F19E9" w:rsidRDefault="000F19E9">
            <w:pPr>
              <w:pStyle w:val="ConsPlusNormal"/>
              <w:jc w:val="center"/>
            </w:pPr>
            <w:r>
              <w:t>19 2 02 R3040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757" w:type="dxa"/>
          </w:tcPr>
          <w:p w:rsidR="000F19E9" w:rsidRDefault="000F19E9">
            <w:pPr>
              <w:pStyle w:val="ConsPlusNormal"/>
              <w:jc w:val="center"/>
            </w:pPr>
            <w:r>
              <w:t>2447416,10</w:t>
            </w:r>
          </w:p>
        </w:tc>
      </w:tr>
      <w:tr w:rsidR="000F19E9">
        <w:tc>
          <w:tcPr>
            <w:tcW w:w="3628" w:type="dxa"/>
          </w:tcPr>
          <w:p w:rsidR="000F19E9" w:rsidRDefault="000F19E9">
            <w:pPr>
              <w:pStyle w:val="ConsPlusNormal"/>
            </w:pPr>
            <w:r>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1757" w:type="dxa"/>
          </w:tcPr>
          <w:p w:rsidR="000F19E9" w:rsidRDefault="000F19E9">
            <w:pPr>
              <w:pStyle w:val="ConsPlusNormal"/>
              <w:jc w:val="center"/>
            </w:pPr>
            <w:r>
              <w:t>19 2 02 И2590</w:t>
            </w:r>
          </w:p>
        </w:tc>
        <w:tc>
          <w:tcPr>
            <w:tcW w:w="794" w:type="dxa"/>
          </w:tcPr>
          <w:p w:rsidR="000F19E9" w:rsidRDefault="000F19E9">
            <w:pPr>
              <w:pStyle w:val="ConsPlusNormal"/>
              <w:jc w:val="center"/>
            </w:pPr>
            <w:r>
              <w:t>300</w:t>
            </w:r>
          </w:p>
        </w:tc>
        <w:tc>
          <w:tcPr>
            <w:tcW w:w="709"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757" w:type="dxa"/>
          </w:tcPr>
          <w:p w:rsidR="000F19E9" w:rsidRDefault="000F19E9">
            <w:pPr>
              <w:pStyle w:val="ConsPlusNormal"/>
              <w:jc w:val="center"/>
            </w:pPr>
            <w:r>
              <w:t>86145,60</w:t>
            </w:r>
          </w:p>
        </w:tc>
      </w:tr>
      <w:tr w:rsidR="000F19E9">
        <w:tc>
          <w:tcPr>
            <w:tcW w:w="3628" w:type="dxa"/>
          </w:tcPr>
          <w:p w:rsidR="000F19E9" w:rsidRDefault="000F19E9">
            <w:pPr>
              <w:pStyle w:val="ConsPlusNormal"/>
            </w:pPr>
            <w:r>
              <w:t>Финансовое обеспечение выполнения функций частных образовательных организаций общего образования</w:t>
            </w:r>
          </w:p>
        </w:tc>
        <w:tc>
          <w:tcPr>
            <w:tcW w:w="1757" w:type="dxa"/>
          </w:tcPr>
          <w:p w:rsidR="000F19E9" w:rsidRDefault="000F19E9">
            <w:pPr>
              <w:pStyle w:val="ConsPlusNormal"/>
              <w:jc w:val="center"/>
            </w:pPr>
            <w:r>
              <w:t>19 2 02 Ч2590</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757" w:type="dxa"/>
          </w:tcPr>
          <w:p w:rsidR="000F19E9" w:rsidRDefault="000F19E9">
            <w:pPr>
              <w:pStyle w:val="ConsPlusNormal"/>
              <w:jc w:val="center"/>
            </w:pPr>
            <w:r>
              <w:t>285216,20</w:t>
            </w:r>
          </w:p>
        </w:tc>
      </w:tr>
      <w:tr w:rsidR="000F19E9">
        <w:tc>
          <w:tcPr>
            <w:tcW w:w="3628" w:type="dxa"/>
          </w:tcPr>
          <w:p w:rsidR="000F19E9" w:rsidRDefault="000F19E9">
            <w:pPr>
              <w:pStyle w:val="ConsPlusNormal"/>
            </w:pPr>
            <w:r>
              <w:t>Основное мероприятие "Развитие образования в школах-интернатах"</w:t>
            </w:r>
          </w:p>
        </w:tc>
        <w:tc>
          <w:tcPr>
            <w:tcW w:w="1757" w:type="dxa"/>
          </w:tcPr>
          <w:p w:rsidR="000F19E9" w:rsidRDefault="000F19E9">
            <w:pPr>
              <w:pStyle w:val="ConsPlusNormal"/>
              <w:jc w:val="center"/>
            </w:pPr>
            <w:r>
              <w:t>19 2 03</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1268964,86</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 и учреждений</w:t>
            </w:r>
          </w:p>
        </w:tc>
        <w:tc>
          <w:tcPr>
            <w:tcW w:w="1757" w:type="dxa"/>
          </w:tcPr>
          <w:p w:rsidR="000F19E9" w:rsidRDefault="000F19E9">
            <w:pPr>
              <w:pStyle w:val="ConsPlusNormal"/>
              <w:jc w:val="center"/>
            </w:pPr>
            <w:r>
              <w:t>19 2 03 03590</w:t>
            </w:r>
          </w:p>
        </w:tc>
        <w:tc>
          <w:tcPr>
            <w:tcW w:w="794" w:type="dxa"/>
          </w:tcPr>
          <w:p w:rsidR="000F19E9" w:rsidRDefault="000F19E9">
            <w:pPr>
              <w:pStyle w:val="ConsPlusNormal"/>
              <w:jc w:val="center"/>
            </w:pPr>
            <w:r>
              <w:t>100</w:t>
            </w:r>
          </w:p>
        </w:tc>
        <w:tc>
          <w:tcPr>
            <w:tcW w:w="709"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757" w:type="dxa"/>
          </w:tcPr>
          <w:p w:rsidR="000F19E9" w:rsidRDefault="000F19E9">
            <w:pPr>
              <w:pStyle w:val="ConsPlusNormal"/>
              <w:jc w:val="center"/>
            </w:pPr>
            <w:r>
              <w:t>1240622,06</w:t>
            </w:r>
          </w:p>
        </w:tc>
      </w:tr>
      <w:tr w:rsidR="000F19E9">
        <w:tc>
          <w:tcPr>
            <w:tcW w:w="3628" w:type="dxa"/>
          </w:tcPr>
          <w:p w:rsidR="000F19E9" w:rsidRDefault="000F19E9">
            <w:pPr>
              <w:pStyle w:val="ConsPlusNormal"/>
            </w:pPr>
            <w:r>
              <w:t xml:space="preserve">Выплата денежной компенсации на обеспечение бесплатным двухразовым питанием (завтрак и обед) обучающихся с ограниченными </w:t>
            </w:r>
            <w:r>
              <w:lastRenderedPageBreak/>
              <w:t>возможностями здоровья, в том числе детей-инвалидов, осваивающих основные общеобразовательные программы на дому</w:t>
            </w:r>
          </w:p>
        </w:tc>
        <w:tc>
          <w:tcPr>
            <w:tcW w:w="1757" w:type="dxa"/>
          </w:tcPr>
          <w:p w:rsidR="000F19E9" w:rsidRDefault="000F19E9">
            <w:pPr>
              <w:pStyle w:val="ConsPlusNormal"/>
              <w:jc w:val="center"/>
            </w:pPr>
            <w:r>
              <w:lastRenderedPageBreak/>
              <w:t>19 2 03 И3590</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757" w:type="dxa"/>
          </w:tcPr>
          <w:p w:rsidR="000F19E9" w:rsidRDefault="000F19E9">
            <w:pPr>
              <w:pStyle w:val="ConsPlusNormal"/>
              <w:jc w:val="center"/>
            </w:pPr>
            <w:r>
              <w:t>3342,80</w:t>
            </w:r>
          </w:p>
        </w:tc>
      </w:tr>
      <w:tr w:rsidR="000F19E9">
        <w:tc>
          <w:tcPr>
            <w:tcW w:w="3628" w:type="dxa"/>
          </w:tcPr>
          <w:p w:rsidR="000F19E9" w:rsidRDefault="000F19E9">
            <w:pPr>
              <w:pStyle w:val="ConsPlusNormal"/>
            </w:pPr>
            <w:r>
              <w:lastRenderedPageBreak/>
              <w:t>Финансовое обеспечение выполнения функций государственных органов в части капитального ремонта школ-интернатов</w:t>
            </w:r>
          </w:p>
        </w:tc>
        <w:tc>
          <w:tcPr>
            <w:tcW w:w="1757" w:type="dxa"/>
          </w:tcPr>
          <w:p w:rsidR="000F19E9" w:rsidRDefault="000F19E9">
            <w:pPr>
              <w:pStyle w:val="ConsPlusNormal"/>
              <w:jc w:val="center"/>
            </w:pPr>
            <w:r>
              <w:t>19 2 03 К1590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757" w:type="dxa"/>
          </w:tcPr>
          <w:p w:rsidR="000F19E9" w:rsidRDefault="000F19E9">
            <w:pPr>
              <w:pStyle w:val="ConsPlusNormal"/>
              <w:jc w:val="center"/>
            </w:pPr>
            <w:r>
              <w:t>25000,00</w:t>
            </w:r>
          </w:p>
        </w:tc>
      </w:tr>
      <w:tr w:rsidR="000F19E9">
        <w:tc>
          <w:tcPr>
            <w:tcW w:w="3628" w:type="dxa"/>
          </w:tcPr>
          <w:p w:rsidR="000F19E9" w:rsidRDefault="000F19E9">
            <w:pPr>
              <w:pStyle w:val="ConsPlusNormal"/>
            </w:pPr>
            <w:r>
              <w:t>Основное мероприятие "Развитие образования в детских домах"</w:t>
            </w:r>
          </w:p>
        </w:tc>
        <w:tc>
          <w:tcPr>
            <w:tcW w:w="1757" w:type="dxa"/>
          </w:tcPr>
          <w:p w:rsidR="000F19E9" w:rsidRDefault="000F19E9">
            <w:pPr>
              <w:pStyle w:val="ConsPlusNormal"/>
              <w:jc w:val="center"/>
            </w:pPr>
            <w:r>
              <w:t>19 2 04</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49845,30</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 и учреждений</w:t>
            </w:r>
          </w:p>
        </w:tc>
        <w:tc>
          <w:tcPr>
            <w:tcW w:w="1757" w:type="dxa"/>
          </w:tcPr>
          <w:p w:rsidR="000F19E9" w:rsidRDefault="000F19E9">
            <w:pPr>
              <w:pStyle w:val="ConsPlusNormal"/>
              <w:jc w:val="center"/>
            </w:pPr>
            <w:r>
              <w:t>19 2 04 04590</w:t>
            </w:r>
          </w:p>
        </w:tc>
        <w:tc>
          <w:tcPr>
            <w:tcW w:w="794" w:type="dxa"/>
          </w:tcPr>
          <w:p w:rsidR="000F19E9" w:rsidRDefault="000F19E9">
            <w:pPr>
              <w:pStyle w:val="ConsPlusNormal"/>
              <w:jc w:val="center"/>
            </w:pPr>
            <w:r>
              <w:t>100</w:t>
            </w:r>
          </w:p>
        </w:tc>
        <w:tc>
          <w:tcPr>
            <w:tcW w:w="709"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757" w:type="dxa"/>
          </w:tcPr>
          <w:p w:rsidR="000F19E9" w:rsidRDefault="000F19E9">
            <w:pPr>
              <w:pStyle w:val="ConsPlusNormal"/>
              <w:jc w:val="center"/>
            </w:pPr>
            <w:r>
              <w:t>49845,30</w:t>
            </w:r>
          </w:p>
        </w:tc>
      </w:tr>
      <w:tr w:rsidR="000F19E9">
        <w:tc>
          <w:tcPr>
            <w:tcW w:w="3628" w:type="dxa"/>
          </w:tcPr>
          <w:p w:rsidR="000F19E9" w:rsidRDefault="000F19E9">
            <w:pPr>
              <w:pStyle w:val="ConsPlusNormal"/>
            </w:pPr>
            <w:r>
              <w:t>Основное мероприятие "Развитие дистанционного обучения детей-инвалидов"</w:t>
            </w:r>
          </w:p>
        </w:tc>
        <w:tc>
          <w:tcPr>
            <w:tcW w:w="1757" w:type="dxa"/>
          </w:tcPr>
          <w:p w:rsidR="000F19E9" w:rsidRDefault="000F19E9">
            <w:pPr>
              <w:pStyle w:val="ConsPlusNormal"/>
              <w:jc w:val="center"/>
            </w:pPr>
            <w:r>
              <w:t>19 2 05</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98764,00</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 и учреждений</w:t>
            </w:r>
          </w:p>
        </w:tc>
        <w:tc>
          <w:tcPr>
            <w:tcW w:w="1757" w:type="dxa"/>
          </w:tcPr>
          <w:p w:rsidR="000F19E9" w:rsidRDefault="000F19E9">
            <w:pPr>
              <w:pStyle w:val="ConsPlusNormal"/>
              <w:jc w:val="center"/>
            </w:pPr>
            <w:r>
              <w:t>19 2 05 05590</w:t>
            </w:r>
          </w:p>
        </w:tc>
        <w:tc>
          <w:tcPr>
            <w:tcW w:w="794" w:type="dxa"/>
          </w:tcPr>
          <w:p w:rsidR="000F19E9" w:rsidRDefault="000F19E9">
            <w:pPr>
              <w:pStyle w:val="ConsPlusNormal"/>
              <w:jc w:val="center"/>
            </w:pPr>
            <w:r>
              <w:t>100</w:t>
            </w:r>
          </w:p>
        </w:tc>
        <w:tc>
          <w:tcPr>
            <w:tcW w:w="709"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757" w:type="dxa"/>
          </w:tcPr>
          <w:p w:rsidR="000F19E9" w:rsidRDefault="000F19E9">
            <w:pPr>
              <w:pStyle w:val="ConsPlusNormal"/>
              <w:jc w:val="center"/>
            </w:pPr>
            <w:r>
              <w:t>88900,00</w:t>
            </w:r>
          </w:p>
        </w:tc>
      </w:tr>
      <w:tr w:rsidR="000F19E9">
        <w:tc>
          <w:tcPr>
            <w:tcW w:w="3628" w:type="dxa"/>
          </w:tcPr>
          <w:p w:rsidR="000F19E9" w:rsidRDefault="000F19E9">
            <w:pPr>
              <w:pStyle w:val="ConsPlusNormal"/>
            </w:pPr>
            <w:r>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1757" w:type="dxa"/>
          </w:tcPr>
          <w:p w:rsidR="000F19E9" w:rsidRDefault="000F19E9">
            <w:pPr>
              <w:pStyle w:val="ConsPlusNormal"/>
              <w:jc w:val="center"/>
            </w:pPr>
            <w:r>
              <w:t>19 2 05 И5590</w:t>
            </w:r>
          </w:p>
        </w:tc>
        <w:tc>
          <w:tcPr>
            <w:tcW w:w="794" w:type="dxa"/>
          </w:tcPr>
          <w:p w:rsidR="000F19E9" w:rsidRDefault="000F19E9">
            <w:pPr>
              <w:pStyle w:val="ConsPlusNormal"/>
              <w:jc w:val="center"/>
            </w:pPr>
            <w:r>
              <w:t>300</w:t>
            </w:r>
          </w:p>
        </w:tc>
        <w:tc>
          <w:tcPr>
            <w:tcW w:w="709"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757" w:type="dxa"/>
          </w:tcPr>
          <w:p w:rsidR="000F19E9" w:rsidRDefault="000F19E9">
            <w:pPr>
              <w:pStyle w:val="ConsPlusNormal"/>
              <w:jc w:val="center"/>
            </w:pPr>
            <w:r>
              <w:t>9864,00</w:t>
            </w:r>
          </w:p>
        </w:tc>
      </w:tr>
      <w:tr w:rsidR="000F19E9">
        <w:tc>
          <w:tcPr>
            <w:tcW w:w="3628" w:type="dxa"/>
          </w:tcPr>
          <w:p w:rsidR="000F19E9" w:rsidRDefault="000F19E9">
            <w:pPr>
              <w:pStyle w:val="ConsPlusNormal"/>
            </w:pPr>
            <w:r>
              <w:t xml:space="preserve">Основное мероприятие "Восстановление дефицита педагогических кадров в общеобразовательных </w:t>
            </w:r>
            <w:r>
              <w:lastRenderedPageBreak/>
              <w:t>организациях, расположенных в сельской местности"</w:t>
            </w:r>
          </w:p>
        </w:tc>
        <w:tc>
          <w:tcPr>
            <w:tcW w:w="1757" w:type="dxa"/>
          </w:tcPr>
          <w:p w:rsidR="000F19E9" w:rsidRDefault="000F19E9">
            <w:pPr>
              <w:pStyle w:val="ConsPlusNormal"/>
              <w:jc w:val="center"/>
            </w:pPr>
            <w:r>
              <w:lastRenderedPageBreak/>
              <w:t>19 2 06</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30000,00</w:t>
            </w:r>
          </w:p>
        </w:tc>
      </w:tr>
      <w:tr w:rsidR="000F19E9">
        <w:tc>
          <w:tcPr>
            <w:tcW w:w="3628" w:type="dxa"/>
          </w:tcPr>
          <w:p w:rsidR="000F19E9" w:rsidRDefault="000F19E9">
            <w:pPr>
              <w:pStyle w:val="ConsPlusNormal"/>
            </w:pPr>
            <w:r>
              <w:lastRenderedPageBreak/>
              <w:t>Предоставление субсидии педагогическим работникам, поступившим на работу в государственные общеобразовательные организации или муниципальные общеобразовательные организации, расположенные в сельских населенных пунктах, рабочих поселках (поселках городского типа)</w:t>
            </w:r>
          </w:p>
        </w:tc>
        <w:tc>
          <w:tcPr>
            <w:tcW w:w="1757" w:type="dxa"/>
          </w:tcPr>
          <w:p w:rsidR="000F19E9" w:rsidRDefault="000F19E9">
            <w:pPr>
              <w:pStyle w:val="ConsPlusNormal"/>
              <w:jc w:val="center"/>
            </w:pPr>
            <w:r>
              <w:t>19 2 06 06590</w:t>
            </w:r>
          </w:p>
        </w:tc>
        <w:tc>
          <w:tcPr>
            <w:tcW w:w="794" w:type="dxa"/>
          </w:tcPr>
          <w:p w:rsidR="000F19E9" w:rsidRDefault="000F19E9">
            <w:pPr>
              <w:pStyle w:val="ConsPlusNormal"/>
              <w:jc w:val="center"/>
            </w:pPr>
            <w:r>
              <w:t>300</w:t>
            </w:r>
          </w:p>
        </w:tc>
        <w:tc>
          <w:tcPr>
            <w:tcW w:w="709"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757" w:type="dxa"/>
          </w:tcPr>
          <w:p w:rsidR="000F19E9" w:rsidRDefault="000F19E9">
            <w:pPr>
              <w:pStyle w:val="ConsPlusNormal"/>
              <w:jc w:val="center"/>
            </w:pPr>
            <w:r>
              <w:t>30000,00</w:t>
            </w:r>
          </w:p>
        </w:tc>
      </w:tr>
      <w:tr w:rsidR="000F19E9">
        <w:tc>
          <w:tcPr>
            <w:tcW w:w="3628" w:type="dxa"/>
          </w:tcPr>
          <w:p w:rsidR="000F19E9" w:rsidRDefault="000F19E9">
            <w:pPr>
              <w:pStyle w:val="ConsPlusNormal"/>
            </w:pPr>
            <w:r>
              <w:t>Основное мероприятие "Поддержка прочих учреждений в сфере образования"</w:t>
            </w:r>
          </w:p>
        </w:tc>
        <w:tc>
          <w:tcPr>
            <w:tcW w:w="1757" w:type="dxa"/>
          </w:tcPr>
          <w:p w:rsidR="000F19E9" w:rsidRDefault="000F19E9">
            <w:pPr>
              <w:pStyle w:val="ConsPlusNormal"/>
              <w:jc w:val="center"/>
            </w:pPr>
            <w:r>
              <w:t>19 2 11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80794,60</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 и учреждений</w:t>
            </w:r>
          </w:p>
        </w:tc>
        <w:tc>
          <w:tcPr>
            <w:tcW w:w="1757" w:type="dxa"/>
          </w:tcPr>
          <w:p w:rsidR="000F19E9" w:rsidRDefault="000F19E9">
            <w:pPr>
              <w:pStyle w:val="ConsPlusNormal"/>
              <w:jc w:val="center"/>
            </w:pPr>
            <w:r>
              <w:t>19 2 11 10590</w:t>
            </w:r>
          </w:p>
        </w:tc>
        <w:tc>
          <w:tcPr>
            <w:tcW w:w="794" w:type="dxa"/>
          </w:tcPr>
          <w:p w:rsidR="000F19E9" w:rsidRDefault="000F19E9">
            <w:pPr>
              <w:pStyle w:val="ConsPlusNormal"/>
              <w:jc w:val="center"/>
            </w:pPr>
            <w:r>
              <w:t>100</w:t>
            </w:r>
          </w:p>
        </w:tc>
        <w:tc>
          <w:tcPr>
            <w:tcW w:w="709" w:type="dxa"/>
          </w:tcPr>
          <w:p w:rsidR="000F19E9" w:rsidRDefault="000F19E9">
            <w:pPr>
              <w:pStyle w:val="ConsPlusNormal"/>
              <w:jc w:val="center"/>
            </w:pPr>
            <w:r>
              <w:t>07</w:t>
            </w:r>
          </w:p>
        </w:tc>
        <w:tc>
          <w:tcPr>
            <w:tcW w:w="709" w:type="dxa"/>
          </w:tcPr>
          <w:p w:rsidR="000F19E9" w:rsidRDefault="000F19E9">
            <w:pPr>
              <w:pStyle w:val="ConsPlusNormal"/>
              <w:jc w:val="center"/>
            </w:pPr>
            <w:r>
              <w:t>09</w:t>
            </w:r>
          </w:p>
        </w:tc>
        <w:tc>
          <w:tcPr>
            <w:tcW w:w="1757" w:type="dxa"/>
          </w:tcPr>
          <w:p w:rsidR="000F19E9" w:rsidRDefault="000F19E9">
            <w:pPr>
              <w:pStyle w:val="ConsPlusNormal"/>
              <w:jc w:val="center"/>
            </w:pPr>
            <w:r>
              <w:t>80794,60</w:t>
            </w:r>
          </w:p>
        </w:tc>
      </w:tr>
      <w:tr w:rsidR="000F19E9">
        <w:tc>
          <w:tcPr>
            <w:tcW w:w="3628" w:type="dxa"/>
          </w:tcPr>
          <w:p w:rsidR="000F19E9" w:rsidRDefault="000F19E9">
            <w:pPr>
              <w:pStyle w:val="ConsPlusNormal"/>
            </w:pPr>
            <w:r>
              <w:t>Основное мероприятие "Приобретение учебников и учебной литературы для общеобразовательных школ"</w:t>
            </w:r>
          </w:p>
        </w:tc>
        <w:tc>
          <w:tcPr>
            <w:tcW w:w="1757" w:type="dxa"/>
          </w:tcPr>
          <w:p w:rsidR="000F19E9" w:rsidRDefault="000F19E9">
            <w:pPr>
              <w:pStyle w:val="ConsPlusNormal"/>
              <w:jc w:val="center"/>
            </w:pPr>
            <w:r>
              <w:t>19 2 13</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346277,90</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 и учреждений</w:t>
            </w:r>
          </w:p>
        </w:tc>
        <w:tc>
          <w:tcPr>
            <w:tcW w:w="1757" w:type="dxa"/>
          </w:tcPr>
          <w:p w:rsidR="000F19E9" w:rsidRDefault="000F19E9">
            <w:pPr>
              <w:pStyle w:val="ConsPlusNormal"/>
              <w:jc w:val="center"/>
            </w:pPr>
            <w:r>
              <w:t>19 2 13 99990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07</w:t>
            </w:r>
          </w:p>
        </w:tc>
        <w:tc>
          <w:tcPr>
            <w:tcW w:w="709" w:type="dxa"/>
          </w:tcPr>
          <w:p w:rsidR="000F19E9" w:rsidRDefault="000F19E9">
            <w:pPr>
              <w:pStyle w:val="ConsPlusNormal"/>
              <w:jc w:val="center"/>
            </w:pPr>
            <w:r>
              <w:t>09</w:t>
            </w:r>
          </w:p>
        </w:tc>
        <w:tc>
          <w:tcPr>
            <w:tcW w:w="1757" w:type="dxa"/>
          </w:tcPr>
          <w:p w:rsidR="000F19E9" w:rsidRDefault="000F19E9">
            <w:pPr>
              <w:pStyle w:val="ConsPlusNormal"/>
              <w:jc w:val="center"/>
            </w:pPr>
            <w:r>
              <w:t>346277,90</w:t>
            </w:r>
          </w:p>
        </w:tc>
      </w:tr>
      <w:tr w:rsidR="000F19E9">
        <w:tc>
          <w:tcPr>
            <w:tcW w:w="3628" w:type="dxa"/>
          </w:tcPr>
          <w:p w:rsidR="000F19E9" w:rsidRDefault="000F19E9">
            <w:pPr>
              <w:pStyle w:val="ConsPlusNormal"/>
            </w:pPr>
            <w:r>
              <w:t>Основное мероприятие "Приобретение транспортных средств для обеспечения государственных (муниципальных) нужд учреждений общего образования"</w:t>
            </w:r>
          </w:p>
        </w:tc>
        <w:tc>
          <w:tcPr>
            <w:tcW w:w="1757" w:type="dxa"/>
          </w:tcPr>
          <w:p w:rsidR="000F19E9" w:rsidRDefault="000F19E9">
            <w:pPr>
              <w:pStyle w:val="ConsPlusNormal"/>
              <w:jc w:val="center"/>
            </w:pPr>
            <w:r>
              <w:t>19 2 16</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25000,00</w:t>
            </w:r>
          </w:p>
        </w:tc>
      </w:tr>
      <w:tr w:rsidR="000F19E9">
        <w:tc>
          <w:tcPr>
            <w:tcW w:w="3628" w:type="dxa"/>
          </w:tcPr>
          <w:p w:rsidR="000F19E9" w:rsidRDefault="000F19E9">
            <w:pPr>
              <w:pStyle w:val="ConsPlusNormal"/>
            </w:pPr>
            <w:r>
              <w:lastRenderedPageBreak/>
              <w:t>Финансовое обеспечение выполнения функций государственных органов и учреждений</w:t>
            </w:r>
          </w:p>
        </w:tc>
        <w:tc>
          <w:tcPr>
            <w:tcW w:w="1757" w:type="dxa"/>
          </w:tcPr>
          <w:p w:rsidR="000F19E9" w:rsidRDefault="000F19E9">
            <w:pPr>
              <w:pStyle w:val="ConsPlusNormal"/>
              <w:jc w:val="center"/>
            </w:pPr>
            <w:r>
              <w:t>19 2 16 99990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757" w:type="dxa"/>
          </w:tcPr>
          <w:p w:rsidR="000F19E9" w:rsidRDefault="000F19E9">
            <w:pPr>
              <w:pStyle w:val="ConsPlusNormal"/>
              <w:jc w:val="center"/>
            </w:pPr>
            <w:r>
              <w:t>25000,00</w:t>
            </w:r>
          </w:p>
        </w:tc>
      </w:tr>
      <w:tr w:rsidR="000F19E9">
        <w:tc>
          <w:tcPr>
            <w:tcW w:w="3628" w:type="dxa"/>
          </w:tcPr>
          <w:p w:rsidR="000F19E9" w:rsidRDefault="000F19E9">
            <w:pPr>
              <w:pStyle w:val="ConsPlusNormal"/>
            </w:pPr>
            <w:r>
              <w:t>Основное мероприятие "Строительство и реконструкция объектов образования"</w:t>
            </w:r>
          </w:p>
        </w:tc>
        <w:tc>
          <w:tcPr>
            <w:tcW w:w="1757" w:type="dxa"/>
          </w:tcPr>
          <w:p w:rsidR="000F19E9" w:rsidRDefault="000F19E9">
            <w:pPr>
              <w:pStyle w:val="ConsPlusNormal"/>
              <w:jc w:val="center"/>
            </w:pPr>
            <w:r>
              <w:t>19 2 38</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2146996,18</w:t>
            </w:r>
          </w:p>
        </w:tc>
      </w:tr>
      <w:tr w:rsidR="000F19E9">
        <w:tc>
          <w:tcPr>
            <w:tcW w:w="3628" w:type="dxa"/>
          </w:tcPr>
          <w:p w:rsidR="000F19E9" w:rsidRDefault="000F19E9">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757" w:type="dxa"/>
          </w:tcPr>
          <w:p w:rsidR="000F19E9" w:rsidRDefault="000F19E9">
            <w:pPr>
              <w:pStyle w:val="ConsPlusNormal"/>
              <w:jc w:val="center"/>
            </w:pPr>
            <w:r>
              <w:t>19 2 38 4111R</w:t>
            </w:r>
          </w:p>
        </w:tc>
        <w:tc>
          <w:tcPr>
            <w:tcW w:w="794" w:type="dxa"/>
          </w:tcPr>
          <w:p w:rsidR="000F19E9" w:rsidRDefault="000F19E9">
            <w:pPr>
              <w:pStyle w:val="ConsPlusNormal"/>
              <w:jc w:val="center"/>
            </w:pPr>
            <w:r>
              <w:t>400</w:t>
            </w:r>
          </w:p>
        </w:tc>
        <w:tc>
          <w:tcPr>
            <w:tcW w:w="709"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757" w:type="dxa"/>
          </w:tcPr>
          <w:p w:rsidR="000F19E9" w:rsidRDefault="000F19E9">
            <w:pPr>
              <w:pStyle w:val="ConsPlusNormal"/>
              <w:jc w:val="center"/>
            </w:pPr>
            <w:r>
              <w:t>1487950,42</w:t>
            </w:r>
          </w:p>
        </w:tc>
      </w:tr>
      <w:tr w:rsidR="000F19E9">
        <w:tc>
          <w:tcPr>
            <w:tcW w:w="3628" w:type="dxa"/>
          </w:tcPr>
          <w:p w:rsidR="000F19E9" w:rsidRDefault="000F19E9">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757" w:type="dxa"/>
          </w:tcPr>
          <w:p w:rsidR="000F19E9" w:rsidRDefault="000F19E9">
            <w:pPr>
              <w:pStyle w:val="ConsPlusNormal"/>
              <w:jc w:val="center"/>
            </w:pPr>
            <w:r>
              <w:t>19 2 38 4112R</w:t>
            </w:r>
          </w:p>
        </w:tc>
        <w:tc>
          <w:tcPr>
            <w:tcW w:w="794" w:type="dxa"/>
          </w:tcPr>
          <w:p w:rsidR="000F19E9" w:rsidRDefault="000F19E9">
            <w:pPr>
              <w:pStyle w:val="ConsPlusNormal"/>
              <w:jc w:val="center"/>
            </w:pPr>
            <w:r>
              <w:t>500</w:t>
            </w:r>
          </w:p>
        </w:tc>
        <w:tc>
          <w:tcPr>
            <w:tcW w:w="709"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757" w:type="dxa"/>
          </w:tcPr>
          <w:p w:rsidR="000F19E9" w:rsidRDefault="000F19E9">
            <w:pPr>
              <w:pStyle w:val="ConsPlusNormal"/>
              <w:jc w:val="center"/>
            </w:pPr>
            <w:r>
              <w:t>659045,76</w:t>
            </w:r>
          </w:p>
        </w:tc>
      </w:tr>
      <w:tr w:rsidR="000F19E9">
        <w:tc>
          <w:tcPr>
            <w:tcW w:w="3628" w:type="dxa"/>
          </w:tcPr>
          <w:p w:rsidR="000F19E9" w:rsidRDefault="000F19E9">
            <w:pPr>
              <w:pStyle w:val="ConsPlusNormal"/>
            </w:pPr>
            <w:r>
              <w:t>Федеральный проект "Современная школа"</w:t>
            </w:r>
          </w:p>
        </w:tc>
        <w:tc>
          <w:tcPr>
            <w:tcW w:w="1757" w:type="dxa"/>
          </w:tcPr>
          <w:p w:rsidR="000F19E9" w:rsidRDefault="000F19E9">
            <w:pPr>
              <w:pStyle w:val="ConsPlusNormal"/>
              <w:jc w:val="center"/>
            </w:pPr>
            <w:r>
              <w:t>19 2 E1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350537,38</w:t>
            </w:r>
          </w:p>
        </w:tc>
      </w:tr>
      <w:tr w:rsidR="000F19E9">
        <w:tc>
          <w:tcPr>
            <w:tcW w:w="3628" w:type="dxa"/>
          </w:tcPr>
          <w:p w:rsidR="000F19E9" w:rsidRDefault="000F19E9">
            <w:pPr>
              <w:pStyle w:val="ConsPlusNormal"/>
            </w:pPr>
            <w: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1757" w:type="dxa"/>
          </w:tcPr>
          <w:p w:rsidR="000F19E9" w:rsidRDefault="000F19E9">
            <w:pPr>
              <w:pStyle w:val="ConsPlusNormal"/>
              <w:jc w:val="center"/>
            </w:pPr>
            <w:r>
              <w:t>19 2 E1 51690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757" w:type="dxa"/>
          </w:tcPr>
          <w:p w:rsidR="000F19E9" w:rsidRDefault="000F19E9">
            <w:pPr>
              <w:pStyle w:val="ConsPlusNormal"/>
              <w:jc w:val="center"/>
            </w:pPr>
            <w:r>
              <w:t>266899,80</w:t>
            </w:r>
          </w:p>
        </w:tc>
      </w:tr>
      <w:tr w:rsidR="000F19E9">
        <w:tc>
          <w:tcPr>
            <w:tcW w:w="3628" w:type="dxa"/>
          </w:tcPr>
          <w:p w:rsidR="000F19E9" w:rsidRDefault="000F19E9">
            <w:pPr>
              <w:pStyle w:val="ConsPlusNormal"/>
            </w:pPr>
            <w: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1757" w:type="dxa"/>
          </w:tcPr>
          <w:p w:rsidR="000F19E9" w:rsidRDefault="000F19E9">
            <w:pPr>
              <w:pStyle w:val="ConsPlusNormal"/>
              <w:jc w:val="center"/>
            </w:pPr>
            <w:r>
              <w:t>19 2 E1 51870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757" w:type="dxa"/>
          </w:tcPr>
          <w:p w:rsidR="000F19E9" w:rsidRDefault="000F19E9">
            <w:pPr>
              <w:pStyle w:val="ConsPlusNormal"/>
              <w:jc w:val="center"/>
            </w:pPr>
            <w:r>
              <w:t>14711,62</w:t>
            </w:r>
          </w:p>
        </w:tc>
      </w:tr>
      <w:tr w:rsidR="000F19E9">
        <w:tc>
          <w:tcPr>
            <w:tcW w:w="3628" w:type="dxa"/>
          </w:tcPr>
          <w:p w:rsidR="000F19E9" w:rsidRDefault="000F19E9">
            <w:pPr>
              <w:pStyle w:val="ConsPlusNormal"/>
            </w:pPr>
            <w:r>
              <w:lastRenderedPageBreak/>
              <w:t>Создание новых мест в общеобразовательных организациях, расположенных в сельской местности и поселках городского типа в рамках республиканской инвестиционной программы</w:t>
            </w:r>
          </w:p>
        </w:tc>
        <w:tc>
          <w:tcPr>
            <w:tcW w:w="1757" w:type="dxa"/>
          </w:tcPr>
          <w:p w:rsidR="000F19E9" w:rsidRDefault="000F19E9">
            <w:pPr>
              <w:pStyle w:val="ConsPlusNormal"/>
              <w:jc w:val="center"/>
            </w:pPr>
            <w:r>
              <w:t>19 2 E1 5230R</w:t>
            </w:r>
          </w:p>
        </w:tc>
        <w:tc>
          <w:tcPr>
            <w:tcW w:w="794" w:type="dxa"/>
          </w:tcPr>
          <w:p w:rsidR="000F19E9" w:rsidRDefault="000F19E9">
            <w:pPr>
              <w:pStyle w:val="ConsPlusNormal"/>
              <w:jc w:val="center"/>
            </w:pPr>
            <w:r>
              <w:t>400</w:t>
            </w:r>
          </w:p>
        </w:tc>
        <w:tc>
          <w:tcPr>
            <w:tcW w:w="709"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757" w:type="dxa"/>
          </w:tcPr>
          <w:p w:rsidR="000F19E9" w:rsidRDefault="000F19E9">
            <w:pPr>
              <w:pStyle w:val="ConsPlusNormal"/>
              <w:jc w:val="center"/>
            </w:pPr>
            <w:r>
              <w:t>68925,96</w:t>
            </w:r>
          </w:p>
        </w:tc>
      </w:tr>
      <w:tr w:rsidR="000F19E9">
        <w:tc>
          <w:tcPr>
            <w:tcW w:w="3628" w:type="dxa"/>
          </w:tcPr>
          <w:p w:rsidR="000F19E9" w:rsidRDefault="000F19E9">
            <w:pPr>
              <w:pStyle w:val="ConsPlusNormal"/>
            </w:pPr>
            <w:r>
              <w:t>Федеральный проект "Успех каждого ребенка"</w:t>
            </w:r>
          </w:p>
        </w:tc>
        <w:tc>
          <w:tcPr>
            <w:tcW w:w="1757" w:type="dxa"/>
          </w:tcPr>
          <w:p w:rsidR="000F19E9" w:rsidRDefault="000F19E9">
            <w:pPr>
              <w:pStyle w:val="ConsPlusNormal"/>
              <w:jc w:val="center"/>
            </w:pPr>
            <w:r>
              <w:t>19 2 E2</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73419,37</w:t>
            </w:r>
          </w:p>
        </w:tc>
      </w:tr>
      <w:tr w:rsidR="000F19E9">
        <w:tc>
          <w:tcPr>
            <w:tcW w:w="3628" w:type="dxa"/>
          </w:tcPr>
          <w:p w:rsidR="000F19E9" w:rsidRDefault="000F19E9">
            <w:pPr>
              <w:pStyle w:val="ConsPlusNormal"/>
            </w:pPr>
            <w:r>
              <w:t>Создание в общеобразовательных организациях, расположенных в сельской местности, условий для занятий физической культурой и спортом</w:t>
            </w:r>
          </w:p>
        </w:tc>
        <w:tc>
          <w:tcPr>
            <w:tcW w:w="1757" w:type="dxa"/>
          </w:tcPr>
          <w:p w:rsidR="000F19E9" w:rsidRDefault="000F19E9">
            <w:pPr>
              <w:pStyle w:val="ConsPlusNormal"/>
              <w:jc w:val="center"/>
            </w:pPr>
            <w:r>
              <w:t>19 2 E2 50970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757" w:type="dxa"/>
          </w:tcPr>
          <w:p w:rsidR="000F19E9" w:rsidRDefault="000F19E9">
            <w:pPr>
              <w:pStyle w:val="ConsPlusNormal"/>
              <w:jc w:val="center"/>
            </w:pPr>
            <w:r>
              <w:t>73419,37</w:t>
            </w:r>
          </w:p>
        </w:tc>
      </w:tr>
      <w:tr w:rsidR="000F19E9">
        <w:tc>
          <w:tcPr>
            <w:tcW w:w="3628" w:type="dxa"/>
          </w:tcPr>
          <w:p w:rsidR="000F19E9" w:rsidRDefault="000F19E9">
            <w:pPr>
              <w:pStyle w:val="ConsPlusNormal"/>
            </w:pPr>
            <w:r>
              <w:t>Подпрограмма "Развитие дополнительного образования детей"</w:t>
            </w:r>
          </w:p>
        </w:tc>
        <w:tc>
          <w:tcPr>
            <w:tcW w:w="1757" w:type="dxa"/>
          </w:tcPr>
          <w:p w:rsidR="000F19E9" w:rsidRDefault="000F19E9">
            <w:pPr>
              <w:pStyle w:val="ConsPlusNormal"/>
              <w:jc w:val="center"/>
            </w:pPr>
            <w:r>
              <w:t>19 3</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771550,96</w:t>
            </w:r>
          </w:p>
        </w:tc>
      </w:tr>
      <w:tr w:rsidR="000F19E9">
        <w:tc>
          <w:tcPr>
            <w:tcW w:w="3628" w:type="dxa"/>
          </w:tcPr>
          <w:p w:rsidR="000F19E9" w:rsidRDefault="000F19E9">
            <w:pPr>
              <w:pStyle w:val="ConsPlusNormal"/>
            </w:pPr>
            <w:r>
              <w:t>Основное мероприятие "Развитие дополнительного образования"</w:t>
            </w:r>
          </w:p>
        </w:tc>
        <w:tc>
          <w:tcPr>
            <w:tcW w:w="1757" w:type="dxa"/>
          </w:tcPr>
          <w:p w:rsidR="000F19E9" w:rsidRDefault="000F19E9">
            <w:pPr>
              <w:pStyle w:val="ConsPlusNormal"/>
              <w:jc w:val="center"/>
            </w:pPr>
            <w:r>
              <w:t>19 3 06</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291279,94</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 и учреждений</w:t>
            </w:r>
          </w:p>
        </w:tc>
        <w:tc>
          <w:tcPr>
            <w:tcW w:w="1757" w:type="dxa"/>
          </w:tcPr>
          <w:p w:rsidR="000F19E9" w:rsidRDefault="000F19E9">
            <w:pPr>
              <w:pStyle w:val="ConsPlusNormal"/>
              <w:jc w:val="center"/>
            </w:pPr>
            <w:r>
              <w:t>19 3 06 06590</w:t>
            </w:r>
          </w:p>
        </w:tc>
        <w:tc>
          <w:tcPr>
            <w:tcW w:w="794" w:type="dxa"/>
          </w:tcPr>
          <w:p w:rsidR="000F19E9" w:rsidRDefault="000F19E9">
            <w:pPr>
              <w:pStyle w:val="ConsPlusNormal"/>
              <w:jc w:val="center"/>
            </w:pPr>
            <w:r>
              <w:t>100</w:t>
            </w:r>
          </w:p>
        </w:tc>
        <w:tc>
          <w:tcPr>
            <w:tcW w:w="709" w:type="dxa"/>
          </w:tcPr>
          <w:p w:rsidR="000F19E9" w:rsidRDefault="000F19E9">
            <w:pPr>
              <w:pStyle w:val="ConsPlusNormal"/>
              <w:jc w:val="center"/>
            </w:pPr>
            <w:r>
              <w:t>07</w:t>
            </w:r>
          </w:p>
        </w:tc>
        <w:tc>
          <w:tcPr>
            <w:tcW w:w="709" w:type="dxa"/>
          </w:tcPr>
          <w:p w:rsidR="000F19E9" w:rsidRDefault="000F19E9">
            <w:pPr>
              <w:pStyle w:val="ConsPlusNormal"/>
              <w:jc w:val="center"/>
            </w:pPr>
            <w:r>
              <w:t>03</w:t>
            </w:r>
          </w:p>
        </w:tc>
        <w:tc>
          <w:tcPr>
            <w:tcW w:w="1757" w:type="dxa"/>
          </w:tcPr>
          <w:p w:rsidR="000F19E9" w:rsidRDefault="000F19E9">
            <w:pPr>
              <w:pStyle w:val="ConsPlusNormal"/>
              <w:jc w:val="center"/>
            </w:pPr>
            <w:r>
              <w:t>291279,94</w:t>
            </w:r>
          </w:p>
        </w:tc>
      </w:tr>
      <w:tr w:rsidR="000F19E9">
        <w:tc>
          <w:tcPr>
            <w:tcW w:w="3628" w:type="dxa"/>
          </w:tcPr>
          <w:p w:rsidR="000F19E9" w:rsidRDefault="000F19E9">
            <w:pPr>
              <w:pStyle w:val="ConsPlusNormal"/>
            </w:pPr>
            <w:r>
              <w:t>Федеральный проект "Успех каждого ребенка"</w:t>
            </w:r>
          </w:p>
        </w:tc>
        <w:tc>
          <w:tcPr>
            <w:tcW w:w="1757" w:type="dxa"/>
          </w:tcPr>
          <w:p w:rsidR="000F19E9" w:rsidRDefault="000F19E9">
            <w:pPr>
              <w:pStyle w:val="ConsPlusNormal"/>
              <w:jc w:val="center"/>
            </w:pPr>
            <w:r>
              <w:t>19 3 E2</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447210,51</w:t>
            </w:r>
          </w:p>
        </w:tc>
      </w:tr>
      <w:tr w:rsidR="000F19E9">
        <w:tc>
          <w:tcPr>
            <w:tcW w:w="3628" w:type="dxa"/>
          </w:tcPr>
          <w:p w:rsidR="000F19E9" w:rsidRDefault="000F19E9">
            <w:pPr>
              <w:pStyle w:val="ConsPlusNormal"/>
            </w:pPr>
            <w: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757" w:type="dxa"/>
          </w:tcPr>
          <w:p w:rsidR="000F19E9" w:rsidRDefault="000F19E9">
            <w:pPr>
              <w:pStyle w:val="ConsPlusNormal"/>
              <w:jc w:val="center"/>
            </w:pPr>
            <w:r>
              <w:t>19 3 E2 54910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07</w:t>
            </w:r>
          </w:p>
        </w:tc>
        <w:tc>
          <w:tcPr>
            <w:tcW w:w="709" w:type="dxa"/>
          </w:tcPr>
          <w:p w:rsidR="000F19E9" w:rsidRDefault="000F19E9">
            <w:pPr>
              <w:pStyle w:val="ConsPlusNormal"/>
              <w:jc w:val="center"/>
            </w:pPr>
            <w:r>
              <w:t>03</w:t>
            </w:r>
          </w:p>
        </w:tc>
        <w:tc>
          <w:tcPr>
            <w:tcW w:w="1757" w:type="dxa"/>
          </w:tcPr>
          <w:p w:rsidR="000F19E9" w:rsidRDefault="000F19E9">
            <w:pPr>
              <w:pStyle w:val="ConsPlusNormal"/>
              <w:jc w:val="center"/>
            </w:pPr>
            <w:r>
              <w:t>447210,51</w:t>
            </w:r>
          </w:p>
        </w:tc>
      </w:tr>
      <w:tr w:rsidR="000F19E9">
        <w:tc>
          <w:tcPr>
            <w:tcW w:w="3628" w:type="dxa"/>
          </w:tcPr>
          <w:p w:rsidR="000F19E9" w:rsidRDefault="000F19E9">
            <w:pPr>
              <w:pStyle w:val="ConsPlusNormal"/>
            </w:pPr>
            <w:r>
              <w:t>Федеральный проект "Цифровая образовательная среда"</w:t>
            </w:r>
          </w:p>
        </w:tc>
        <w:tc>
          <w:tcPr>
            <w:tcW w:w="1757" w:type="dxa"/>
          </w:tcPr>
          <w:p w:rsidR="000F19E9" w:rsidRDefault="000F19E9">
            <w:pPr>
              <w:pStyle w:val="ConsPlusNormal"/>
              <w:jc w:val="center"/>
            </w:pPr>
            <w:r>
              <w:t>19 3 E4</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11698,69</w:t>
            </w:r>
          </w:p>
        </w:tc>
      </w:tr>
      <w:tr w:rsidR="000F19E9">
        <w:tc>
          <w:tcPr>
            <w:tcW w:w="3628" w:type="dxa"/>
          </w:tcPr>
          <w:p w:rsidR="000F19E9" w:rsidRDefault="000F19E9">
            <w:pPr>
              <w:pStyle w:val="ConsPlusNormal"/>
            </w:pPr>
            <w:r>
              <w:lastRenderedPageBreak/>
              <w:t>Создание центров цифрового образования детей</w:t>
            </w:r>
          </w:p>
        </w:tc>
        <w:tc>
          <w:tcPr>
            <w:tcW w:w="1757" w:type="dxa"/>
          </w:tcPr>
          <w:p w:rsidR="000F19E9" w:rsidRDefault="000F19E9">
            <w:pPr>
              <w:pStyle w:val="ConsPlusNormal"/>
              <w:jc w:val="center"/>
            </w:pPr>
            <w:r>
              <w:t>19 3 E4 52190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07</w:t>
            </w:r>
          </w:p>
        </w:tc>
        <w:tc>
          <w:tcPr>
            <w:tcW w:w="709" w:type="dxa"/>
          </w:tcPr>
          <w:p w:rsidR="000F19E9" w:rsidRDefault="000F19E9">
            <w:pPr>
              <w:pStyle w:val="ConsPlusNormal"/>
              <w:jc w:val="center"/>
            </w:pPr>
            <w:r>
              <w:t>03</w:t>
            </w:r>
          </w:p>
        </w:tc>
        <w:tc>
          <w:tcPr>
            <w:tcW w:w="1757" w:type="dxa"/>
          </w:tcPr>
          <w:p w:rsidR="000F19E9" w:rsidRDefault="000F19E9">
            <w:pPr>
              <w:pStyle w:val="ConsPlusNormal"/>
              <w:jc w:val="center"/>
            </w:pPr>
            <w:r>
              <w:t>11698,69</w:t>
            </w:r>
          </w:p>
        </w:tc>
      </w:tr>
      <w:tr w:rsidR="000F19E9">
        <w:tc>
          <w:tcPr>
            <w:tcW w:w="3628" w:type="dxa"/>
          </w:tcPr>
          <w:p w:rsidR="000F19E9" w:rsidRDefault="000F19E9">
            <w:pPr>
              <w:pStyle w:val="ConsPlusNormal"/>
            </w:pPr>
            <w:r>
              <w:t>Федеральный проект "Успех каждого ребенка"</w:t>
            </w:r>
          </w:p>
        </w:tc>
        <w:tc>
          <w:tcPr>
            <w:tcW w:w="1757" w:type="dxa"/>
          </w:tcPr>
          <w:p w:rsidR="000F19E9" w:rsidRDefault="000F19E9">
            <w:pPr>
              <w:pStyle w:val="ConsPlusNormal"/>
              <w:jc w:val="center"/>
            </w:pPr>
            <w:r>
              <w:t>19 3 Е1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21361,82</w:t>
            </w:r>
          </w:p>
        </w:tc>
      </w:tr>
      <w:tr w:rsidR="000F19E9">
        <w:tc>
          <w:tcPr>
            <w:tcW w:w="3628" w:type="dxa"/>
          </w:tcPr>
          <w:p w:rsidR="000F19E9" w:rsidRDefault="000F19E9">
            <w:pPr>
              <w:pStyle w:val="ConsPlusNormal"/>
            </w:pPr>
            <w:r>
              <w:t>Создание детских технопарков "Кванториум"</w:t>
            </w:r>
          </w:p>
        </w:tc>
        <w:tc>
          <w:tcPr>
            <w:tcW w:w="1757" w:type="dxa"/>
          </w:tcPr>
          <w:p w:rsidR="000F19E9" w:rsidRDefault="000F19E9">
            <w:pPr>
              <w:pStyle w:val="ConsPlusNormal"/>
              <w:jc w:val="center"/>
            </w:pPr>
            <w:r>
              <w:t>19 3 Е1 51730</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07</w:t>
            </w:r>
          </w:p>
        </w:tc>
        <w:tc>
          <w:tcPr>
            <w:tcW w:w="709" w:type="dxa"/>
          </w:tcPr>
          <w:p w:rsidR="000F19E9" w:rsidRDefault="000F19E9">
            <w:pPr>
              <w:pStyle w:val="ConsPlusNormal"/>
              <w:jc w:val="center"/>
            </w:pPr>
            <w:r>
              <w:t>03</w:t>
            </w:r>
          </w:p>
        </w:tc>
        <w:tc>
          <w:tcPr>
            <w:tcW w:w="1757" w:type="dxa"/>
          </w:tcPr>
          <w:p w:rsidR="000F19E9" w:rsidRDefault="000F19E9">
            <w:pPr>
              <w:pStyle w:val="ConsPlusNormal"/>
              <w:jc w:val="center"/>
            </w:pPr>
            <w:r>
              <w:t>21361,82</w:t>
            </w:r>
          </w:p>
        </w:tc>
      </w:tr>
      <w:tr w:rsidR="000F19E9">
        <w:tc>
          <w:tcPr>
            <w:tcW w:w="3628" w:type="dxa"/>
          </w:tcPr>
          <w:p w:rsidR="000F19E9" w:rsidRDefault="000F19E9">
            <w:pPr>
              <w:pStyle w:val="ConsPlusNormal"/>
            </w:pPr>
            <w:r>
              <w:t>Подпрограмма "Развитие профессионального образования"</w:t>
            </w:r>
          </w:p>
        </w:tc>
        <w:tc>
          <w:tcPr>
            <w:tcW w:w="1757" w:type="dxa"/>
          </w:tcPr>
          <w:p w:rsidR="000F19E9" w:rsidRDefault="000F19E9">
            <w:pPr>
              <w:pStyle w:val="ConsPlusNormal"/>
              <w:jc w:val="center"/>
            </w:pPr>
            <w:r>
              <w:t>19 4</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2152666,36</w:t>
            </w:r>
          </w:p>
        </w:tc>
      </w:tr>
      <w:tr w:rsidR="000F19E9">
        <w:tc>
          <w:tcPr>
            <w:tcW w:w="3628" w:type="dxa"/>
          </w:tcPr>
          <w:p w:rsidR="000F19E9" w:rsidRDefault="000F19E9">
            <w:pPr>
              <w:pStyle w:val="ConsPlusNormal"/>
            </w:pPr>
            <w:r>
              <w:t>Основное мероприятие "Развитие среднего профессионального образования"</w:t>
            </w:r>
          </w:p>
        </w:tc>
        <w:tc>
          <w:tcPr>
            <w:tcW w:w="1757" w:type="dxa"/>
          </w:tcPr>
          <w:p w:rsidR="000F19E9" w:rsidRDefault="000F19E9">
            <w:pPr>
              <w:pStyle w:val="ConsPlusNormal"/>
              <w:jc w:val="center"/>
            </w:pPr>
            <w:r>
              <w:t>19 4 07</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1604002,81</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 и учреждений</w:t>
            </w:r>
          </w:p>
        </w:tc>
        <w:tc>
          <w:tcPr>
            <w:tcW w:w="1757" w:type="dxa"/>
          </w:tcPr>
          <w:p w:rsidR="000F19E9" w:rsidRDefault="000F19E9">
            <w:pPr>
              <w:pStyle w:val="ConsPlusNormal"/>
              <w:jc w:val="center"/>
            </w:pPr>
            <w:r>
              <w:t>19 4 07 07590</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07</w:t>
            </w:r>
          </w:p>
        </w:tc>
        <w:tc>
          <w:tcPr>
            <w:tcW w:w="709" w:type="dxa"/>
          </w:tcPr>
          <w:p w:rsidR="000F19E9" w:rsidRDefault="000F19E9">
            <w:pPr>
              <w:pStyle w:val="ConsPlusNormal"/>
              <w:jc w:val="center"/>
            </w:pPr>
            <w:r>
              <w:t>04</w:t>
            </w:r>
          </w:p>
        </w:tc>
        <w:tc>
          <w:tcPr>
            <w:tcW w:w="1757" w:type="dxa"/>
          </w:tcPr>
          <w:p w:rsidR="000F19E9" w:rsidRDefault="000F19E9">
            <w:pPr>
              <w:pStyle w:val="ConsPlusNormal"/>
              <w:jc w:val="center"/>
            </w:pPr>
            <w:r>
              <w:t>1579002,81</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 в части капитального ремонта учреждений среднего профессионального образования</w:t>
            </w:r>
          </w:p>
        </w:tc>
        <w:tc>
          <w:tcPr>
            <w:tcW w:w="1757" w:type="dxa"/>
          </w:tcPr>
          <w:p w:rsidR="000F19E9" w:rsidRDefault="000F19E9">
            <w:pPr>
              <w:pStyle w:val="ConsPlusNormal"/>
              <w:jc w:val="center"/>
            </w:pPr>
            <w:r>
              <w:t>19 4 07 К7590</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07</w:t>
            </w:r>
          </w:p>
        </w:tc>
        <w:tc>
          <w:tcPr>
            <w:tcW w:w="709" w:type="dxa"/>
          </w:tcPr>
          <w:p w:rsidR="000F19E9" w:rsidRDefault="000F19E9">
            <w:pPr>
              <w:pStyle w:val="ConsPlusNormal"/>
              <w:jc w:val="center"/>
            </w:pPr>
            <w:r>
              <w:t>04</w:t>
            </w:r>
          </w:p>
        </w:tc>
        <w:tc>
          <w:tcPr>
            <w:tcW w:w="1757" w:type="dxa"/>
          </w:tcPr>
          <w:p w:rsidR="000F19E9" w:rsidRDefault="000F19E9">
            <w:pPr>
              <w:pStyle w:val="ConsPlusNormal"/>
              <w:jc w:val="center"/>
            </w:pPr>
            <w:r>
              <w:t>25000,00</w:t>
            </w:r>
          </w:p>
        </w:tc>
      </w:tr>
      <w:tr w:rsidR="000F19E9">
        <w:tc>
          <w:tcPr>
            <w:tcW w:w="3628" w:type="dxa"/>
          </w:tcPr>
          <w:p w:rsidR="000F19E9" w:rsidRDefault="000F19E9">
            <w:pPr>
              <w:pStyle w:val="ConsPlusNormal"/>
            </w:pPr>
            <w:r>
              <w:t>Основное мероприятие "Профессиональная подготовка, переподготовка и повышение квалификации"</w:t>
            </w:r>
          </w:p>
        </w:tc>
        <w:tc>
          <w:tcPr>
            <w:tcW w:w="1757" w:type="dxa"/>
          </w:tcPr>
          <w:p w:rsidR="000F19E9" w:rsidRDefault="000F19E9">
            <w:pPr>
              <w:pStyle w:val="ConsPlusNormal"/>
              <w:jc w:val="center"/>
            </w:pPr>
            <w:r>
              <w:t>19 4 08</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241757,85</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 и учреждений</w:t>
            </w:r>
          </w:p>
        </w:tc>
        <w:tc>
          <w:tcPr>
            <w:tcW w:w="1757" w:type="dxa"/>
          </w:tcPr>
          <w:p w:rsidR="000F19E9" w:rsidRDefault="000F19E9">
            <w:pPr>
              <w:pStyle w:val="ConsPlusNormal"/>
              <w:jc w:val="center"/>
            </w:pPr>
            <w:r>
              <w:t>19 4 08 08590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07</w:t>
            </w:r>
          </w:p>
        </w:tc>
        <w:tc>
          <w:tcPr>
            <w:tcW w:w="709" w:type="dxa"/>
          </w:tcPr>
          <w:p w:rsidR="000F19E9" w:rsidRDefault="000F19E9">
            <w:pPr>
              <w:pStyle w:val="ConsPlusNormal"/>
              <w:jc w:val="center"/>
            </w:pPr>
            <w:r>
              <w:t>05</w:t>
            </w:r>
          </w:p>
        </w:tc>
        <w:tc>
          <w:tcPr>
            <w:tcW w:w="1757" w:type="dxa"/>
          </w:tcPr>
          <w:p w:rsidR="000F19E9" w:rsidRDefault="000F19E9">
            <w:pPr>
              <w:pStyle w:val="ConsPlusNormal"/>
              <w:jc w:val="center"/>
            </w:pPr>
            <w:r>
              <w:t>241757,85</w:t>
            </w:r>
          </w:p>
        </w:tc>
      </w:tr>
      <w:tr w:rsidR="000F19E9">
        <w:tc>
          <w:tcPr>
            <w:tcW w:w="3628" w:type="dxa"/>
          </w:tcPr>
          <w:p w:rsidR="000F19E9" w:rsidRDefault="000F19E9">
            <w:pPr>
              <w:pStyle w:val="ConsPlusNormal"/>
            </w:pPr>
            <w:r>
              <w:t>Основное мероприятие "Высшее профессиональное образование"</w:t>
            </w:r>
          </w:p>
        </w:tc>
        <w:tc>
          <w:tcPr>
            <w:tcW w:w="1757" w:type="dxa"/>
          </w:tcPr>
          <w:p w:rsidR="000F19E9" w:rsidRDefault="000F19E9">
            <w:pPr>
              <w:pStyle w:val="ConsPlusNormal"/>
              <w:jc w:val="center"/>
            </w:pPr>
            <w:r>
              <w:t>19 4 15</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306905,70</w:t>
            </w:r>
          </w:p>
        </w:tc>
      </w:tr>
      <w:tr w:rsidR="000F19E9">
        <w:tc>
          <w:tcPr>
            <w:tcW w:w="3628" w:type="dxa"/>
          </w:tcPr>
          <w:p w:rsidR="000F19E9" w:rsidRDefault="000F19E9">
            <w:pPr>
              <w:pStyle w:val="ConsPlusNormal"/>
            </w:pPr>
            <w:r>
              <w:t xml:space="preserve">Финансовое обеспечение </w:t>
            </w:r>
            <w:r>
              <w:lastRenderedPageBreak/>
              <w:t>выполнения государственных органов и учреждений</w:t>
            </w:r>
          </w:p>
        </w:tc>
        <w:tc>
          <w:tcPr>
            <w:tcW w:w="1757" w:type="dxa"/>
          </w:tcPr>
          <w:p w:rsidR="000F19E9" w:rsidRDefault="000F19E9">
            <w:pPr>
              <w:pStyle w:val="ConsPlusNormal"/>
              <w:jc w:val="center"/>
            </w:pPr>
            <w:r>
              <w:lastRenderedPageBreak/>
              <w:t>19 4 15 15590</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07</w:t>
            </w:r>
          </w:p>
        </w:tc>
        <w:tc>
          <w:tcPr>
            <w:tcW w:w="709" w:type="dxa"/>
          </w:tcPr>
          <w:p w:rsidR="000F19E9" w:rsidRDefault="000F19E9">
            <w:pPr>
              <w:pStyle w:val="ConsPlusNormal"/>
              <w:jc w:val="center"/>
            </w:pPr>
            <w:r>
              <w:t>06</w:t>
            </w:r>
          </w:p>
        </w:tc>
        <w:tc>
          <w:tcPr>
            <w:tcW w:w="1757" w:type="dxa"/>
          </w:tcPr>
          <w:p w:rsidR="000F19E9" w:rsidRDefault="000F19E9">
            <w:pPr>
              <w:pStyle w:val="ConsPlusNormal"/>
              <w:jc w:val="center"/>
            </w:pPr>
            <w:r>
              <w:t>306905,70</w:t>
            </w:r>
          </w:p>
        </w:tc>
      </w:tr>
      <w:tr w:rsidR="000F19E9">
        <w:tc>
          <w:tcPr>
            <w:tcW w:w="3628" w:type="dxa"/>
          </w:tcPr>
          <w:p w:rsidR="000F19E9" w:rsidRDefault="000F19E9">
            <w:pPr>
              <w:pStyle w:val="ConsPlusNormal"/>
            </w:pPr>
            <w:r>
              <w:lastRenderedPageBreak/>
              <w:t>Подпрограмма "Одаренные дети"</w:t>
            </w:r>
          </w:p>
        </w:tc>
        <w:tc>
          <w:tcPr>
            <w:tcW w:w="1757" w:type="dxa"/>
          </w:tcPr>
          <w:p w:rsidR="000F19E9" w:rsidRDefault="000F19E9">
            <w:pPr>
              <w:pStyle w:val="ConsPlusNormal"/>
              <w:jc w:val="center"/>
            </w:pPr>
            <w:r>
              <w:t>19 5</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14958,80</w:t>
            </w:r>
          </w:p>
        </w:tc>
      </w:tr>
      <w:tr w:rsidR="000F19E9">
        <w:tc>
          <w:tcPr>
            <w:tcW w:w="3628" w:type="dxa"/>
          </w:tcPr>
          <w:p w:rsidR="000F19E9" w:rsidRDefault="000F19E9">
            <w:pPr>
              <w:pStyle w:val="ConsPlusNormal"/>
            </w:pPr>
            <w:r>
              <w:t>Основное мероприятие "Поддержка одаренных детей и учреждений, работающих с одаренными детьми"</w:t>
            </w:r>
          </w:p>
        </w:tc>
        <w:tc>
          <w:tcPr>
            <w:tcW w:w="1757" w:type="dxa"/>
          </w:tcPr>
          <w:p w:rsidR="000F19E9" w:rsidRDefault="000F19E9">
            <w:pPr>
              <w:pStyle w:val="ConsPlusNormal"/>
              <w:jc w:val="center"/>
            </w:pPr>
            <w:r>
              <w:t>19 5 14</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14958,80</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 и учреждений</w:t>
            </w:r>
          </w:p>
        </w:tc>
        <w:tc>
          <w:tcPr>
            <w:tcW w:w="1757" w:type="dxa"/>
          </w:tcPr>
          <w:p w:rsidR="000F19E9" w:rsidRDefault="000F19E9">
            <w:pPr>
              <w:pStyle w:val="ConsPlusNormal"/>
              <w:jc w:val="center"/>
            </w:pPr>
            <w:r>
              <w:t>19 5 14 99990</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07</w:t>
            </w:r>
          </w:p>
        </w:tc>
        <w:tc>
          <w:tcPr>
            <w:tcW w:w="709" w:type="dxa"/>
          </w:tcPr>
          <w:p w:rsidR="000F19E9" w:rsidRDefault="000F19E9">
            <w:pPr>
              <w:pStyle w:val="ConsPlusNormal"/>
              <w:jc w:val="center"/>
            </w:pPr>
            <w:r>
              <w:t>09</w:t>
            </w:r>
          </w:p>
        </w:tc>
        <w:tc>
          <w:tcPr>
            <w:tcW w:w="1757" w:type="dxa"/>
          </w:tcPr>
          <w:p w:rsidR="000F19E9" w:rsidRDefault="000F19E9">
            <w:pPr>
              <w:pStyle w:val="ConsPlusNormal"/>
              <w:jc w:val="center"/>
            </w:pPr>
            <w:r>
              <w:t>14958,80</w:t>
            </w:r>
          </w:p>
        </w:tc>
      </w:tr>
      <w:tr w:rsidR="000F19E9">
        <w:tc>
          <w:tcPr>
            <w:tcW w:w="3628" w:type="dxa"/>
          </w:tcPr>
          <w:p w:rsidR="000F19E9" w:rsidRDefault="000F19E9">
            <w:pPr>
              <w:pStyle w:val="ConsPlusNormal"/>
            </w:pPr>
            <w:r>
              <w:t>Подпрограмма "Русский язык"</w:t>
            </w:r>
          </w:p>
        </w:tc>
        <w:tc>
          <w:tcPr>
            <w:tcW w:w="1757" w:type="dxa"/>
          </w:tcPr>
          <w:p w:rsidR="000F19E9" w:rsidRDefault="000F19E9">
            <w:pPr>
              <w:pStyle w:val="ConsPlusNormal"/>
              <w:jc w:val="center"/>
            </w:pPr>
            <w:r>
              <w:t>19 6</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5000,00</w:t>
            </w:r>
          </w:p>
        </w:tc>
      </w:tr>
      <w:tr w:rsidR="000F19E9">
        <w:tc>
          <w:tcPr>
            <w:tcW w:w="3628" w:type="dxa"/>
          </w:tcPr>
          <w:p w:rsidR="000F19E9" w:rsidRDefault="000F19E9">
            <w:pPr>
              <w:pStyle w:val="ConsPlusNormal"/>
            </w:pPr>
            <w:r>
              <w:t>Основное мероприятие "Реализация мероприятий по поддержке русского языка"</w:t>
            </w:r>
          </w:p>
        </w:tc>
        <w:tc>
          <w:tcPr>
            <w:tcW w:w="1757" w:type="dxa"/>
          </w:tcPr>
          <w:p w:rsidR="000F19E9" w:rsidRDefault="000F19E9">
            <w:pPr>
              <w:pStyle w:val="ConsPlusNormal"/>
              <w:jc w:val="center"/>
            </w:pPr>
            <w:r>
              <w:t>19 6 15</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5000,00</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 и учреждений</w:t>
            </w:r>
          </w:p>
        </w:tc>
        <w:tc>
          <w:tcPr>
            <w:tcW w:w="1757" w:type="dxa"/>
          </w:tcPr>
          <w:p w:rsidR="000F19E9" w:rsidRDefault="000F19E9">
            <w:pPr>
              <w:pStyle w:val="ConsPlusNormal"/>
              <w:jc w:val="center"/>
            </w:pPr>
            <w:r>
              <w:t>19 6 15 99990</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07</w:t>
            </w:r>
          </w:p>
        </w:tc>
        <w:tc>
          <w:tcPr>
            <w:tcW w:w="709" w:type="dxa"/>
          </w:tcPr>
          <w:p w:rsidR="000F19E9" w:rsidRDefault="000F19E9">
            <w:pPr>
              <w:pStyle w:val="ConsPlusNormal"/>
              <w:jc w:val="center"/>
            </w:pPr>
            <w:r>
              <w:t>09</w:t>
            </w:r>
          </w:p>
        </w:tc>
        <w:tc>
          <w:tcPr>
            <w:tcW w:w="1757" w:type="dxa"/>
          </w:tcPr>
          <w:p w:rsidR="000F19E9" w:rsidRDefault="000F19E9">
            <w:pPr>
              <w:pStyle w:val="ConsPlusNormal"/>
              <w:jc w:val="center"/>
            </w:pPr>
            <w:r>
              <w:t>5000,00</w:t>
            </w:r>
          </w:p>
        </w:tc>
      </w:tr>
      <w:tr w:rsidR="000F19E9">
        <w:tc>
          <w:tcPr>
            <w:tcW w:w="3628" w:type="dxa"/>
          </w:tcPr>
          <w:p w:rsidR="000F19E9" w:rsidRDefault="000F19E9">
            <w:pPr>
              <w:pStyle w:val="ConsPlusNormal"/>
            </w:pPr>
            <w:r>
              <w:t>Подпрограмма "Организация отдыха и оздоровления детей, подростков и молодежи"</w:t>
            </w:r>
          </w:p>
        </w:tc>
        <w:tc>
          <w:tcPr>
            <w:tcW w:w="1757" w:type="dxa"/>
          </w:tcPr>
          <w:p w:rsidR="000F19E9" w:rsidRDefault="000F19E9">
            <w:pPr>
              <w:pStyle w:val="ConsPlusNormal"/>
              <w:jc w:val="center"/>
            </w:pPr>
            <w:r>
              <w:t>19 7</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281543,50</w:t>
            </w:r>
          </w:p>
        </w:tc>
      </w:tr>
      <w:tr w:rsidR="000F19E9">
        <w:tc>
          <w:tcPr>
            <w:tcW w:w="3628" w:type="dxa"/>
          </w:tcPr>
          <w:p w:rsidR="000F19E9" w:rsidRDefault="000F19E9">
            <w:pPr>
              <w:pStyle w:val="ConsPlusNormal"/>
            </w:pPr>
            <w:r>
              <w:t>Основное мероприятие "Оздоровительные (оздоровительно-образовательные) лагеря"</w:t>
            </w:r>
          </w:p>
        </w:tc>
        <w:tc>
          <w:tcPr>
            <w:tcW w:w="1757" w:type="dxa"/>
          </w:tcPr>
          <w:p w:rsidR="000F19E9" w:rsidRDefault="000F19E9">
            <w:pPr>
              <w:pStyle w:val="ConsPlusNormal"/>
              <w:jc w:val="center"/>
            </w:pPr>
            <w:r>
              <w:t>19 7 09</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62569,00</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 и учреждений</w:t>
            </w:r>
          </w:p>
        </w:tc>
        <w:tc>
          <w:tcPr>
            <w:tcW w:w="1757" w:type="dxa"/>
          </w:tcPr>
          <w:p w:rsidR="000F19E9" w:rsidRDefault="000F19E9">
            <w:pPr>
              <w:pStyle w:val="ConsPlusNormal"/>
              <w:jc w:val="center"/>
            </w:pPr>
            <w:r>
              <w:t>19 7 09 00590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07</w:t>
            </w:r>
          </w:p>
        </w:tc>
        <w:tc>
          <w:tcPr>
            <w:tcW w:w="709" w:type="dxa"/>
          </w:tcPr>
          <w:p w:rsidR="000F19E9" w:rsidRDefault="000F19E9">
            <w:pPr>
              <w:pStyle w:val="ConsPlusNormal"/>
              <w:jc w:val="center"/>
            </w:pPr>
            <w:r>
              <w:t>07</w:t>
            </w:r>
          </w:p>
        </w:tc>
        <w:tc>
          <w:tcPr>
            <w:tcW w:w="1757" w:type="dxa"/>
          </w:tcPr>
          <w:p w:rsidR="000F19E9" w:rsidRDefault="000F19E9">
            <w:pPr>
              <w:pStyle w:val="ConsPlusNormal"/>
              <w:jc w:val="center"/>
            </w:pPr>
            <w:r>
              <w:t>62569,00</w:t>
            </w:r>
          </w:p>
        </w:tc>
      </w:tr>
      <w:tr w:rsidR="000F19E9">
        <w:tc>
          <w:tcPr>
            <w:tcW w:w="3628" w:type="dxa"/>
          </w:tcPr>
          <w:p w:rsidR="000F19E9" w:rsidRDefault="000F19E9">
            <w:pPr>
              <w:pStyle w:val="ConsPlusNormal"/>
            </w:pPr>
            <w:r>
              <w:t xml:space="preserve">Основное мероприятие "Проведение детской </w:t>
            </w:r>
            <w:r>
              <w:lastRenderedPageBreak/>
              <w:t>оздоровительной кампании"</w:t>
            </w:r>
          </w:p>
        </w:tc>
        <w:tc>
          <w:tcPr>
            <w:tcW w:w="1757" w:type="dxa"/>
          </w:tcPr>
          <w:p w:rsidR="000F19E9" w:rsidRDefault="000F19E9">
            <w:pPr>
              <w:pStyle w:val="ConsPlusNormal"/>
              <w:jc w:val="center"/>
            </w:pPr>
            <w:r>
              <w:lastRenderedPageBreak/>
              <w:t>19 7 10</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218974,50</w:t>
            </w:r>
          </w:p>
        </w:tc>
      </w:tr>
      <w:tr w:rsidR="000F19E9">
        <w:tc>
          <w:tcPr>
            <w:tcW w:w="3628" w:type="dxa"/>
          </w:tcPr>
          <w:p w:rsidR="000F19E9" w:rsidRDefault="000F19E9">
            <w:pPr>
              <w:pStyle w:val="ConsPlusNormal"/>
            </w:pPr>
            <w:r>
              <w:lastRenderedPageBreak/>
              <w:t>Организация проведения детской оздоровительной кампании</w:t>
            </w:r>
          </w:p>
        </w:tc>
        <w:tc>
          <w:tcPr>
            <w:tcW w:w="1757" w:type="dxa"/>
          </w:tcPr>
          <w:p w:rsidR="000F19E9" w:rsidRDefault="000F19E9">
            <w:pPr>
              <w:pStyle w:val="ConsPlusNormal"/>
              <w:jc w:val="center"/>
            </w:pPr>
            <w:r>
              <w:t>19 7 10 99980</w:t>
            </w:r>
          </w:p>
        </w:tc>
        <w:tc>
          <w:tcPr>
            <w:tcW w:w="794" w:type="dxa"/>
          </w:tcPr>
          <w:p w:rsidR="000F19E9" w:rsidRDefault="000F19E9">
            <w:pPr>
              <w:pStyle w:val="ConsPlusNormal"/>
              <w:jc w:val="center"/>
            </w:pPr>
            <w:r>
              <w:t>300</w:t>
            </w:r>
          </w:p>
        </w:tc>
        <w:tc>
          <w:tcPr>
            <w:tcW w:w="709" w:type="dxa"/>
          </w:tcPr>
          <w:p w:rsidR="000F19E9" w:rsidRDefault="000F19E9">
            <w:pPr>
              <w:pStyle w:val="ConsPlusNormal"/>
              <w:jc w:val="center"/>
            </w:pPr>
            <w:r>
              <w:t>07</w:t>
            </w:r>
          </w:p>
        </w:tc>
        <w:tc>
          <w:tcPr>
            <w:tcW w:w="709" w:type="dxa"/>
          </w:tcPr>
          <w:p w:rsidR="000F19E9" w:rsidRDefault="000F19E9">
            <w:pPr>
              <w:pStyle w:val="ConsPlusNormal"/>
              <w:jc w:val="center"/>
            </w:pPr>
            <w:r>
              <w:t>07</w:t>
            </w:r>
          </w:p>
        </w:tc>
        <w:tc>
          <w:tcPr>
            <w:tcW w:w="1757" w:type="dxa"/>
          </w:tcPr>
          <w:p w:rsidR="000F19E9" w:rsidRDefault="000F19E9">
            <w:pPr>
              <w:pStyle w:val="ConsPlusNormal"/>
              <w:jc w:val="center"/>
            </w:pPr>
            <w:r>
              <w:t>106433,50</w:t>
            </w:r>
          </w:p>
        </w:tc>
      </w:tr>
      <w:tr w:rsidR="000F19E9">
        <w:tc>
          <w:tcPr>
            <w:tcW w:w="3628" w:type="dxa"/>
          </w:tcPr>
          <w:p w:rsidR="000F19E9" w:rsidRDefault="000F19E9">
            <w:pPr>
              <w:pStyle w:val="ConsPlusNormal"/>
            </w:pPr>
            <w:r>
              <w:t>Организация проведения оздоровительной кампании детей, находящихся в трудной жизненной ситуации</w:t>
            </w:r>
          </w:p>
        </w:tc>
        <w:tc>
          <w:tcPr>
            <w:tcW w:w="1757" w:type="dxa"/>
          </w:tcPr>
          <w:p w:rsidR="000F19E9" w:rsidRDefault="000F19E9">
            <w:pPr>
              <w:pStyle w:val="ConsPlusNormal"/>
              <w:jc w:val="center"/>
            </w:pPr>
            <w:r>
              <w:t>19 7 10 99990</w:t>
            </w:r>
          </w:p>
        </w:tc>
        <w:tc>
          <w:tcPr>
            <w:tcW w:w="794" w:type="dxa"/>
          </w:tcPr>
          <w:p w:rsidR="000F19E9" w:rsidRDefault="000F19E9">
            <w:pPr>
              <w:pStyle w:val="ConsPlusNormal"/>
              <w:jc w:val="center"/>
            </w:pPr>
            <w:r>
              <w:t>300</w:t>
            </w:r>
          </w:p>
        </w:tc>
        <w:tc>
          <w:tcPr>
            <w:tcW w:w="709" w:type="dxa"/>
          </w:tcPr>
          <w:p w:rsidR="000F19E9" w:rsidRDefault="000F19E9">
            <w:pPr>
              <w:pStyle w:val="ConsPlusNormal"/>
              <w:jc w:val="center"/>
            </w:pPr>
            <w:r>
              <w:t>07</w:t>
            </w:r>
          </w:p>
        </w:tc>
        <w:tc>
          <w:tcPr>
            <w:tcW w:w="709" w:type="dxa"/>
          </w:tcPr>
          <w:p w:rsidR="000F19E9" w:rsidRDefault="000F19E9">
            <w:pPr>
              <w:pStyle w:val="ConsPlusNormal"/>
              <w:jc w:val="center"/>
            </w:pPr>
            <w:r>
              <w:t>07</w:t>
            </w:r>
          </w:p>
        </w:tc>
        <w:tc>
          <w:tcPr>
            <w:tcW w:w="1757" w:type="dxa"/>
          </w:tcPr>
          <w:p w:rsidR="000F19E9" w:rsidRDefault="000F19E9">
            <w:pPr>
              <w:pStyle w:val="ConsPlusNormal"/>
              <w:jc w:val="center"/>
            </w:pPr>
            <w:r>
              <w:t>112541,00</w:t>
            </w:r>
          </w:p>
        </w:tc>
      </w:tr>
      <w:tr w:rsidR="000F19E9">
        <w:tc>
          <w:tcPr>
            <w:tcW w:w="3628" w:type="dxa"/>
          </w:tcPr>
          <w:p w:rsidR="000F19E9" w:rsidRDefault="000F19E9">
            <w:pPr>
              <w:pStyle w:val="ConsPlusNormal"/>
            </w:pPr>
            <w:r>
              <w:t>Подпрограмма "Обеспечение реализации государственной программы"</w:t>
            </w:r>
          </w:p>
        </w:tc>
        <w:tc>
          <w:tcPr>
            <w:tcW w:w="1757" w:type="dxa"/>
          </w:tcPr>
          <w:p w:rsidR="000F19E9" w:rsidRDefault="000F19E9">
            <w:pPr>
              <w:pStyle w:val="ConsPlusNormal"/>
              <w:jc w:val="center"/>
            </w:pPr>
            <w:r>
              <w:t>19 8</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71018,70</w:t>
            </w:r>
          </w:p>
        </w:tc>
      </w:tr>
      <w:tr w:rsidR="000F19E9">
        <w:tc>
          <w:tcPr>
            <w:tcW w:w="3628" w:type="dxa"/>
          </w:tcPr>
          <w:p w:rsidR="000F19E9" w:rsidRDefault="000F19E9">
            <w:pPr>
              <w:pStyle w:val="ConsPlusNormal"/>
            </w:pPr>
            <w:r>
              <w:t>Основное мероприятие "Научно-методическое, аналитическое, информационное и организационное сопровождение Программы"</w:t>
            </w:r>
          </w:p>
        </w:tc>
        <w:tc>
          <w:tcPr>
            <w:tcW w:w="1757" w:type="dxa"/>
          </w:tcPr>
          <w:p w:rsidR="000F19E9" w:rsidRDefault="000F19E9">
            <w:pPr>
              <w:pStyle w:val="ConsPlusNormal"/>
              <w:jc w:val="center"/>
            </w:pPr>
            <w:r>
              <w:t>19 8 01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48966,60</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w:t>
            </w:r>
          </w:p>
        </w:tc>
        <w:tc>
          <w:tcPr>
            <w:tcW w:w="1757" w:type="dxa"/>
          </w:tcPr>
          <w:p w:rsidR="000F19E9" w:rsidRDefault="000F19E9">
            <w:pPr>
              <w:pStyle w:val="ConsPlusNormal"/>
              <w:jc w:val="center"/>
            </w:pPr>
            <w:r>
              <w:t>19 8 01 20000</w:t>
            </w:r>
          </w:p>
        </w:tc>
        <w:tc>
          <w:tcPr>
            <w:tcW w:w="794" w:type="dxa"/>
          </w:tcPr>
          <w:p w:rsidR="000F19E9" w:rsidRDefault="000F19E9">
            <w:pPr>
              <w:pStyle w:val="ConsPlusNormal"/>
              <w:jc w:val="center"/>
            </w:pPr>
            <w:r>
              <w:t>100</w:t>
            </w:r>
          </w:p>
        </w:tc>
        <w:tc>
          <w:tcPr>
            <w:tcW w:w="709" w:type="dxa"/>
          </w:tcPr>
          <w:p w:rsidR="000F19E9" w:rsidRDefault="000F19E9">
            <w:pPr>
              <w:pStyle w:val="ConsPlusNormal"/>
              <w:jc w:val="center"/>
            </w:pPr>
            <w:r>
              <w:t>07</w:t>
            </w:r>
          </w:p>
        </w:tc>
        <w:tc>
          <w:tcPr>
            <w:tcW w:w="709" w:type="dxa"/>
          </w:tcPr>
          <w:p w:rsidR="000F19E9" w:rsidRDefault="000F19E9">
            <w:pPr>
              <w:pStyle w:val="ConsPlusNormal"/>
              <w:jc w:val="center"/>
            </w:pPr>
            <w:r>
              <w:t>09</w:t>
            </w:r>
          </w:p>
        </w:tc>
        <w:tc>
          <w:tcPr>
            <w:tcW w:w="1757" w:type="dxa"/>
          </w:tcPr>
          <w:p w:rsidR="000F19E9" w:rsidRDefault="000F19E9">
            <w:pPr>
              <w:pStyle w:val="ConsPlusNormal"/>
              <w:jc w:val="center"/>
            </w:pPr>
            <w:r>
              <w:t>48966,60</w:t>
            </w:r>
          </w:p>
        </w:tc>
      </w:tr>
      <w:tr w:rsidR="000F19E9">
        <w:tc>
          <w:tcPr>
            <w:tcW w:w="3628" w:type="dxa"/>
          </w:tcPr>
          <w:p w:rsidR="000F19E9" w:rsidRDefault="000F19E9">
            <w:pPr>
              <w:pStyle w:val="ConsPlusNormal"/>
            </w:pPr>
            <w:r>
              <w:t>Основное мероприятие "Осуществление полномочий по надзору и контролю в сфере образования"</w:t>
            </w:r>
          </w:p>
        </w:tc>
        <w:tc>
          <w:tcPr>
            <w:tcW w:w="1757" w:type="dxa"/>
          </w:tcPr>
          <w:p w:rsidR="000F19E9" w:rsidRDefault="000F19E9">
            <w:pPr>
              <w:pStyle w:val="ConsPlusNormal"/>
              <w:jc w:val="center"/>
            </w:pPr>
            <w:r>
              <w:t>19 8 02</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22052,10</w:t>
            </w:r>
          </w:p>
        </w:tc>
      </w:tr>
      <w:tr w:rsidR="000F19E9">
        <w:tc>
          <w:tcPr>
            <w:tcW w:w="3628" w:type="dxa"/>
          </w:tcPr>
          <w:p w:rsidR="000F19E9" w:rsidRDefault="000F19E9">
            <w:pPr>
              <w:pStyle w:val="ConsPlusNormal"/>
            </w:pPr>
            <w:r>
              <w:t>Осуществление переданных органам государственной власти субъектов Российской Федерации в соответствии с частью 1 статьи 7 Федерального закона от 29 декабря 2012 года N 273-ФЗ "Об образовании в Российской Федерации" полномочий Российской Федерации в сфере образования</w:t>
            </w:r>
          </w:p>
        </w:tc>
        <w:tc>
          <w:tcPr>
            <w:tcW w:w="1757" w:type="dxa"/>
          </w:tcPr>
          <w:p w:rsidR="000F19E9" w:rsidRDefault="000F19E9">
            <w:pPr>
              <w:pStyle w:val="ConsPlusNormal"/>
              <w:jc w:val="center"/>
            </w:pPr>
            <w:r>
              <w:t>19 8 02 59900</w:t>
            </w:r>
          </w:p>
        </w:tc>
        <w:tc>
          <w:tcPr>
            <w:tcW w:w="794" w:type="dxa"/>
          </w:tcPr>
          <w:p w:rsidR="000F19E9" w:rsidRDefault="000F19E9">
            <w:pPr>
              <w:pStyle w:val="ConsPlusNormal"/>
              <w:jc w:val="center"/>
            </w:pPr>
            <w:r>
              <w:t>100</w:t>
            </w:r>
          </w:p>
        </w:tc>
        <w:tc>
          <w:tcPr>
            <w:tcW w:w="709" w:type="dxa"/>
          </w:tcPr>
          <w:p w:rsidR="000F19E9" w:rsidRDefault="000F19E9">
            <w:pPr>
              <w:pStyle w:val="ConsPlusNormal"/>
              <w:jc w:val="center"/>
            </w:pPr>
            <w:r>
              <w:t>07</w:t>
            </w:r>
          </w:p>
        </w:tc>
        <w:tc>
          <w:tcPr>
            <w:tcW w:w="709" w:type="dxa"/>
          </w:tcPr>
          <w:p w:rsidR="000F19E9" w:rsidRDefault="000F19E9">
            <w:pPr>
              <w:pStyle w:val="ConsPlusNormal"/>
              <w:jc w:val="center"/>
            </w:pPr>
            <w:r>
              <w:t>09</w:t>
            </w:r>
          </w:p>
        </w:tc>
        <w:tc>
          <w:tcPr>
            <w:tcW w:w="1757" w:type="dxa"/>
          </w:tcPr>
          <w:p w:rsidR="000F19E9" w:rsidRDefault="000F19E9">
            <w:pPr>
              <w:pStyle w:val="ConsPlusNormal"/>
              <w:jc w:val="center"/>
            </w:pPr>
            <w:r>
              <w:t>22052,10</w:t>
            </w:r>
          </w:p>
        </w:tc>
      </w:tr>
      <w:tr w:rsidR="000F19E9">
        <w:tc>
          <w:tcPr>
            <w:tcW w:w="3628" w:type="dxa"/>
          </w:tcPr>
          <w:p w:rsidR="000F19E9" w:rsidRDefault="000F19E9">
            <w:pPr>
              <w:pStyle w:val="ConsPlusNormal"/>
            </w:pPr>
            <w:r>
              <w:lastRenderedPageBreak/>
              <w:t>Подпрограмма "Создание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2016-2025 годы"</w:t>
            </w:r>
          </w:p>
        </w:tc>
        <w:tc>
          <w:tcPr>
            <w:tcW w:w="1757" w:type="dxa"/>
          </w:tcPr>
          <w:p w:rsidR="000F19E9" w:rsidRDefault="000F19E9">
            <w:pPr>
              <w:pStyle w:val="ConsPlusNormal"/>
              <w:jc w:val="center"/>
            </w:pPr>
            <w:r>
              <w:t>19 А</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6611326,86</w:t>
            </w:r>
          </w:p>
        </w:tc>
      </w:tr>
      <w:tr w:rsidR="000F19E9">
        <w:tc>
          <w:tcPr>
            <w:tcW w:w="3628" w:type="dxa"/>
          </w:tcPr>
          <w:p w:rsidR="000F19E9" w:rsidRDefault="000F19E9">
            <w:pPr>
              <w:pStyle w:val="ConsPlusNormal"/>
            </w:pPr>
            <w:r>
              <w:t>Федеральный проект "Современная школа"</w:t>
            </w:r>
          </w:p>
        </w:tc>
        <w:tc>
          <w:tcPr>
            <w:tcW w:w="1757" w:type="dxa"/>
          </w:tcPr>
          <w:p w:rsidR="000F19E9" w:rsidRDefault="000F19E9">
            <w:pPr>
              <w:pStyle w:val="ConsPlusNormal"/>
              <w:jc w:val="center"/>
            </w:pPr>
            <w:r>
              <w:t>19 А E1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6611326,86</w:t>
            </w:r>
          </w:p>
        </w:tc>
      </w:tr>
      <w:tr w:rsidR="000F19E9">
        <w:tc>
          <w:tcPr>
            <w:tcW w:w="3628" w:type="dxa"/>
          </w:tcPr>
          <w:p w:rsidR="000F19E9" w:rsidRDefault="000F19E9">
            <w:pPr>
              <w:pStyle w:val="ConsPlusNormal"/>
            </w:pPr>
            <w:r>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в рамках республиканской инвестиционной программы</w:t>
            </w:r>
          </w:p>
        </w:tc>
        <w:tc>
          <w:tcPr>
            <w:tcW w:w="1757" w:type="dxa"/>
          </w:tcPr>
          <w:p w:rsidR="000F19E9" w:rsidRDefault="000F19E9">
            <w:pPr>
              <w:pStyle w:val="ConsPlusNormal"/>
              <w:jc w:val="center"/>
            </w:pPr>
            <w:r>
              <w:t>19 А E1 5490R</w:t>
            </w:r>
          </w:p>
        </w:tc>
        <w:tc>
          <w:tcPr>
            <w:tcW w:w="794" w:type="dxa"/>
          </w:tcPr>
          <w:p w:rsidR="000F19E9" w:rsidRDefault="000F19E9">
            <w:pPr>
              <w:pStyle w:val="ConsPlusNormal"/>
              <w:jc w:val="center"/>
            </w:pPr>
            <w:r>
              <w:t>400</w:t>
            </w:r>
          </w:p>
        </w:tc>
        <w:tc>
          <w:tcPr>
            <w:tcW w:w="709"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757" w:type="dxa"/>
          </w:tcPr>
          <w:p w:rsidR="000F19E9" w:rsidRDefault="000F19E9">
            <w:pPr>
              <w:pStyle w:val="ConsPlusNormal"/>
              <w:jc w:val="center"/>
            </w:pPr>
            <w:r>
              <w:t>6291173,30</w:t>
            </w:r>
          </w:p>
        </w:tc>
      </w:tr>
      <w:tr w:rsidR="000F19E9">
        <w:tc>
          <w:tcPr>
            <w:tcW w:w="3628" w:type="dxa"/>
          </w:tcPr>
          <w:p w:rsidR="000F19E9" w:rsidRDefault="000F19E9">
            <w:pPr>
              <w:pStyle w:val="ConsPlusNormal"/>
            </w:pPr>
            <w:r>
              <w:t>Содействие созданию новых мест в общеобразовательных организациях в рамках республиканской инвестиционной программы</w:t>
            </w:r>
          </w:p>
        </w:tc>
        <w:tc>
          <w:tcPr>
            <w:tcW w:w="1757" w:type="dxa"/>
          </w:tcPr>
          <w:p w:rsidR="000F19E9" w:rsidRDefault="000F19E9">
            <w:pPr>
              <w:pStyle w:val="ConsPlusNormal"/>
              <w:jc w:val="center"/>
            </w:pPr>
            <w:r>
              <w:t>19 А E1 5520R</w:t>
            </w:r>
          </w:p>
        </w:tc>
        <w:tc>
          <w:tcPr>
            <w:tcW w:w="794" w:type="dxa"/>
          </w:tcPr>
          <w:p w:rsidR="000F19E9" w:rsidRDefault="000F19E9">
            <w:pPr>
              <w:pStyle w:val="ConsPlusNormal"/>
              <w:jc w:val="center"/>
            </w:pPr>
            <w:r>
              <w:t>400</w:t>
            </w:r>
          </w:p>
        </w:tc>
        <w:tc>
          <w:tcPr>
            <w:tcW w:w="709"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757" w:type="dxa"/>
          </w:tcPr>
          <w:p w:rsidR="000F19E9" w:rsidRDefault="000F19E9">
            <w:pPr>
              <w:pStyle w:val="ConsPlusNormal"/>
              <w:jc w:val="center"/>
            </w:pPr>
            <w:r>
              <w:t>320153,56</w:t>
            </w:r>
          </w:p>
        </w:tc>
      </w:tr>
      <w:tr w:rsidR="000F19E9">
        <w:tc>
          <w:tcPr>
            <w:tcW w:w="3628" w:type="dxa"/>
          </w:tcPr>
          <w:p w:rsidR="000F19E9" w:rsidRDefault="000F19E9">
            <w:pPr>
              <w:pStyle w:val="ConsPlusNormal"/>
            </w:pPr>
            <w:r>
              <w:t>Государственная программа Республики Дагестан "Развитие культуры в Республике Дагестан"</w:t>
            </w:r>
          </w:p>
        </w:tc>
        <w:tc>
          <w:tcPr>
            <w:tcW w:w="1757" w:type="dxa"/>
          </w:tcPr>
          <w:p w:rsidR="000F19E9" w:rsidRDefault="000F19E9">
            <w:pPr>
              <w:pStyle w:val="ConsPlusNormal"/>
              <w:jc w:val="center"/>
            </w:pPr>
            <w:r>
              <w:t>20</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2395026,66</w:t>
            </w:r>
          </w:p>
        </w:tc>
      </w:tr>
      <w:tr w:rsidR="000F19E9">
        <w:tc>
          <w:tcPr>
            <w:tcW w:w="3628" w:type="dxa"/>
          </w:tcPr>
          <w:p w:rsidR="000F19E9" w:rsidRDefault="000F19E9">
            <w:pPr>
              <w:pStyle w:val="ConsPlusNormal"/>
            </w:pPr>
            <w:r>
              <w:t>Подпрограмма "Развитие образования в сфере культуры"</w:t>
            </w:r>
          </w:p>
        </w:tc>
        <w:tc>
          <w:tcPr>
            <w:tcW w:w="1757" w:type="dxa"/>
          </w:tcPr>
          <w:p w:rsidR="000F19E9" w:rsidRDefault="000F19E9">
            <w:pPr>
              <w:pStyle w:val="ConsPlusNormal"/>
              <w:jc w:val="center"/>
            </w:pPr>
            <w:r>
              <w:t>20 1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304141,37</w:t>
            </w:r>
          </w:p>
        </w:tc>
      </w:tr>
      <w:tr w:rsidR="000F19E9">
        <w:tc>
          <w:tcPr>
            <w:tcW w:w="3628" w:type="dxa"/>
          </w:tcPr>
          <w:p w:rsidR="000F19E9" w:rsidRDefault="000F19E9">
            <w:pPr>
              <w:pStyle w:val="ConsPlusNormal"/>
            </w:pPr>
            <w:r>
              <w:t>Основное мероприятие "Развитие дополнительного образования детей в области культуры"</w:t>
            </w:r>
          </w:p>
        </w:tc>
        <w:tc>
          <w:tcPr>
            <w:tcW w:w="1757" w:type="dxa"/>
          </w:tcPr>
          <w:p w:rsidR="000F19E9" w:rsidRDefault="000F19E9">
            <w:pPr>
              <w:pStyle w:val="ConsPlusNormal"/>
              <w:jc w:val="center"/>
            </w:pPr>
            <w:r>
              <w:t>20 1 01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58811,30</w:t>
            </w:r>
          </w:p>
        </w:tc>
      </w:tr>
      <w:tr w:rsidR="000F19E9">
        <w:tc>
          <w:tcPr>
            <w:tcW w:w="3628" w:type="dxa"/>
          </w:tcPr>
          <w:p w:rsidR="000F19E9" w:rsidRDefault="000F19E9">
            <w:pPr>
              <w:pStyle w:val="ConsPlusNormal"/>
            </w:pPr>
            <w:r>
              <w:t xml:space="preserve">Финансовое обеспечение </w:t>
            </w:r>
            <w:r>
              <w:lastRenderedPageBreak/>
              <w:t>деятельности (оказание услуг) государственных учреждений</w:t>
            </w:r>
          </w:p>
        </w:tc>
        <w:tc>
          <w:tcPr>
            <w:tcW w:w="1757" w:type="dxa"/>
          </w:tcPr>
          <w:p w:rsidR="000F19E9" w:rsidRDefault="000F19E9">
            <w:pPr>
              <w:pStyle w:val="ConsPlusNormal"/>
              <w:jc w:val="center"/>
            </w:pPr>
            <w:r>
              <w:lastRenderedPageBreak/>
              <w:t>20 1 01 06590</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07</w:t>
            </w:r>
          </w:p>
        </w:tc>
        <w:tc>
          <w:tcPr>
            <w:tcW w:w="709" w:type="dxa"/>
          </w:tcPr>
          <w:p w:rsidR="000F19E9" w:rsidRDefault="000F19E9">
            <w:pPr>
              <w:pStyle w:val="ConsPlusNormal"/>
              <w:jc w:val="center"/>
            </w:pPr>
            <w:r>
              <w:t>03</w:t>
            </w:r>
          </w:p>
        </w:tc>
        <w:tc>
          <w:tcPr>
            <w:tcW w:w="1757" w:type="dxa"/>
          </w:tcPr>
          <w:p w:rsidR="000F19E9" w:rsidRDefault="000F19E9">
            <w:pPr>
              <w:pStyle w:val="ConsPlusNormal"/>
              <w:jc w:val="center"/>
            </w:pPr>
            <w:r>
              <w:t>58811,30</w:t>
            </w:r>
          </w:p>
        </w:tc>
      </w:tr>
      <w:tr w:rsidR="000F19E9">
        <w:tc>
          <w:tcPr>
            <w:tcW w:w="3628" w:type="dxa"/>
          </w:tcPr>
          <w:p w:rsidR="000F19E9" w:rsidRDefault="000F19E9">
            <w:pPr>
              <w:pStyle w:val="ConsPlusNormal"/>
            </w:pPr>
            <w:r>
              <w:lastRenderedPageBreak/>
              <w:t>Основное мероприятие "Развитие среднего профессионального образования в области культуры"</w:t>
            </w:r>
          </w:p>
        </w:tc>
        <w:tc>
          <w:tcPr>
            <w:tcW w:w="1757" w:type="dxa"/>
          </w:tcPr>
          <w:p w:rsidR="000F19E9" w:rsidRDefault="000F19E9">
            <w:pPr>
              <w:pStyle w:val="ConsPlusNormal"/>
              <w:jc w:val="center"/>
            </w:pPr>
            <w:r>
              <w:t>20 1 02</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177780,90</w:t>
            </w:r>
          </w:p>
        </w:tc>
      </w:tr>
      <w:tr w:rsidR="000F19E9">
        <w:tc>
          <w:tcPr>
            <w:tcW w:w="3628" w:type="dxa"/>
          </w:tcPr>
          <w:p w:rsidR="000F19E9" w:rsidRDefault="000F19E9">
            <w:pPr>
              <w:pStyle w:val="ConsPlusNormal"/>
            </w:pPr>
            <w:r>
              <w:t>Финансовое обеспечение деятельности (оказание услуг) государственных учреждений</w:t>
            </w:r>
          </w:p>
        </w:tc>
        <w:tc>
          <w:tcPr>
            <w:tcW w:w="1757" w:type="dxa"/>
          </w:tcPr>
          <w:p w:rsidR="000F19E9" w:rsidRDefault="000F19E9">
            <w:pPr>
              <w:pStyle w:val="ConsPlusNormal"/>
              <w:jc w:val="center"/>
            </w:pPr>
            <w:r>
              <w:t>20 1 02 07590</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07</w:t>
            </w:r>
          </w:p>
        </w:tc>
        <w:tc>
          <w:tcPr>
            <w:tcW w:w="709" w:type="dxa"/>
          </w:tcPr>
          <w:p w:rsidR="000F19E9" w:rsidRDefault="000F19E9">
            <w:pPr>
              <w:pStyle w:val="ConsPlusNormal"/>
              <w:jc w:val="center"/>
            </w:pPr>
            <w:r>
              <w:t>04</w:t>
            </w:r>
          </w:p>
        </w:tc>
        <w:tc>
          <w:tcPr>
            <w:tcW w:w="1757" w:type="dxa"/>
          </w:tcPr>
          <w:p w:rsidR="000F19E9" w:rsidRDefault="000F19E9">
            <w:pPr>
              <w:pStyle w:val="ConsPlusNormal"/>
              <w:jc w:val="center"/>
            </w:pPr>
            <w:r>
              <w:t>177780,90</w:t>
            </w:r>
          </w:p>
        </w:tc>
      </w:tr>
      <w:tr w:rsidR="000F19E9">
        <w:tc>
          <w:tcPr>
            <w:tcW w:w="3628" w:type="dxa"/>
          </w:tcPr>
          <w:p w:rsidR="000F19E9" w:rsidRDefault="000F19E9">
            <w:pPr>
              <w:pStyle w:val="ConsPlusNormal"/>
            </w:pPr>
            <w:r>
              <w:t>Основное мероприятие "Развитие дополнительного профессионального образования, повышение квалификации и профессиональная переподготовка работников культуры и искусства"</w:t>
            </w:r>
          </w:p>
        </w:tc>
        <w:tc>
          <w:tcPr>
            <w:tcW w:w="1757" w:type="dxa"/>
          </w:tcPr>
          <w:p w:rsidR="000F19E9" w:rsidRDefault="000F19E9">
            <w:pPr>
              <w:pStyle w:val="ConsPlusNormal"/>
              <w:jc w:val="center"/>
            </w:pPr>
            <w:r>
              <w:t>20 1 03</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6027,70</w:t>
            </w:r>
          </w:p>
        </w:tc>
      </w:tr>
      <w:tr w:rsidR="000F19E9">
        <w:tc>
          <w:tcPr>
            <w:tcW w:w="3628" w:type="dxa"/>
          </w:tcPr>
          <w:p w:rsidR="000F19E9" w:rsidRDefault="000F19E9">
            <w:pPr>
              <w:pStyle w:val="ConsPlusNormal"/>
            </w:pPr>
            <w:r>
              <w:t>Финансовое обеспечение деятельности (оказание услуг) государственных учреждений</w:t>
            </w:r>
          </w:p>
        </w:tc>
        <w:tc>
          <w:tcPr>
            <w:tcW w:w="1757" w:type="dxa"/>
          </w:tcPr>
          <w:p w:rsidR="000F19E9" w:rsidRDefault="000F19E9">
            <w:pPr>
              <w:pStyle w:val="ConsPlusNormal"/>
              <w:jc w:val="center"/>
            </w:pPr>
            <w:r>
              <w:t>20 1 03 08590</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07</w:t>
            </w:r>
          </w:p>
        </w:tc>
        <w:tc>
          <w:tcPr>
            <w:tcW w:w="709" w:type="dxa"/>
          </w:tcPr>
          <w:p w:rsidR="000F19E9" w:rsidRDefault="000F19E9">
            <w:pPr>
              <w:pStyle w:val="ConsPlusNormal"/>
              <w:jc w:val="center"/>
            </w:pPr>
            <w:r>
              <w:t>05</w:t>
            </w:r>
          </w:p>
        </w:tc>
        <w:tc>
          <w:tcPr>
            <w:tcW w:w="1757" w:type="dxa"/>
          </w:tcPr>
          <w:p w:rsidR="000F19E9" w:rsidRDefault="000F19E9">
            <w:pPr>
              <w:pStyle w:val="ConsPlusNormal"/>
              <w:jc w:val="center"/>
            </w:pPr>
            <w:r>
              <w:t>6027,70</w:t>
            </w:r>
          </w:p>
        </w:tc>
      </w:tr>
      <w:tr w:rsidR="000F19E9">
        <w:tc>
          <w:tcPr>
            <w:tcW w:w="3628" w:type="dxa"/>
          </w:tcPr>
          <w:p w:rsidR="000F19E9" w:rsidRDefault="000F19E9">
            <w:pPr>
              <w:pStyle w:val="ConsPlusNormal"/>
            </w:pPr>
            <w:r>
              <w:t>Региональный проект "Культурная среда", в рамках федерального проекта "Культурная среда"</w:t>
            </w:r>
          </w:p>
        </w:tc>
        <w:tc>
          <w:tcPr>
            <w:tcW w:w="1757" w:type="dxa"/>
          </w:tcPr>
          <w:p w:rsidR="000F19E9" w:rsidRDefault="000F19E9">
            <w:pPr>
              <w:pStyle w:val="ConsPlusNormal"/>
              <w:jc w:val="center"/>
            </w:pPr>
            <w:r>
              <w:t>20 1 A1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61521,47</w:t>
            </w:r>
          </w:p>
        </w:tc>
      </w:tr>
      <w:tr w:rsidR="000F19E9">
        <w:tc>
          <w:tcPr>
            <w:tcW w:w="3628" w:type="dxa"/>
          </w:tcPr>
          <w:p w:rsidR="000F19E9" w:rsidRDefault="000F19E9">
            <w:pPr>
              <w:pStyle w:val="ConsPlusNormal"/>
            </w:pPr>
            <w:r>
              <w:t>Субсидии на софинансирование расходных обязательств субъектов Российской Федерации, возникающих при реализации мероприятий по модернизации региональных и муниципальных детских школ искусств по видам искусств</w:t>
            </w:r>
          </w:p>
        </w:tc>
        <w:tc>
          <w:tcPr>
            <w:tcW w:w="1757" w:type="dxa"/>
          </w:tcPr>
          <w:p w:rsidR="000F19E9" w:rsidRDefault="000F19E9">
            <w:pPr>
              <w:pStyle w:val="ConsPlusNormal"/>
              <w:jc w:val="center"/>
            </w:pPr>
            <w:r>
              <w:t>20 1 A1 53060</w:t>
            </w:r>
          </w:p>
        </w:tc>
        <w:tc>
          <w:tcPr>
            <w:tcW w:w="794" w:type="dxa"/>
          </w:tcPr>
          <w:p w:rsidR="000F19E9" w:rsidRDefault="000F19E9">
            <w:pPr>
              <w:pStyle w:val="ConsPlusNormal"/>
              <w:jc w:val="center"/>
            </w:pPr>
            <w:r>
              <w:t>500</w:t>
            </w:r>
          </w:p>
        </w:tc>
        <w:tc>
          <w:tcPr>
            <w:tcW w:w="709" w:type="dxa"/>
          </w:tcPr>
          <w:p w:rsidR="000F19E9" w:rsidRDefault="000F19E9">
            <w:pPr>
              <w:pStyle w:val="ConsPlusNormal"/>
              <w:jc w:val="center"/>
            </w:pPr>
            <w:r>
              <w:t>07</w:t>
            </w:r>
          </w:p>
        </w:tc>
        <w:tc>
          <w:tcPr>
            <w:tcW w:w="709" w:type="dxa"/>
          </w:tcPr>
          <w:p w:rsidR="000F19E9" w:rsidRDefault="000F19E9">
            <w:pPr>
              <w:pStyle w:val="ConsPlusNormal"/>
              <w:jc w:val="center"/>
            </w:pPr>
            <w:r>
              <w:t>03</w:t>
            </w:r>
          </w:p>
        </w:tc>
        <w:tc>
          <w:tcPr>
            <w:tcW w:w="1757" w:type="dxa"/>
          </w:tcPr>
          <w:p w:rsidR="000F19E9" w:rsidRDefault="000F19E9">
            <w:pPr>
              <w:pStyle w:val="ConsPlusNormal"/>
              <w:jc w:val="center"/>
            </w:pPr>
            <w:r>
              <w:t>61521,47</w:t>
            </w:r>
          </w:p>
        </w:tc>
      </w:tr>
      <w:tr w:rsidR="000F19E9">
        <w:tc>
          <w:tcPr>
            <w:tcW w:w="3628" w:type="dxa"/>
          </w:tcPr>
          <w:p w:rsidR="000F19E9" w:rsidRDefault="000F19E9">
            <w:pPr>
              <w:pStyle w:val="ConsPlusNormal"/>
            </w:pPr>
            <w:r>
              <w:lastRenderedPageBreak/>
              <w:t>Подпрограмма "Культура и искусство"</w:t>
            </w:r>
          </w:p>
        </w:tc>
        <w:tc>
          <w:tcPr>
            <w:tcW w:w="1757" w:type="dxa"/>
          </w:tcPr>
          <w:p w:rsidR="000F19E9" w:rsidRDefault="000F19E9">
            <w:pPr>
              <w:pStyle w:val="ConsPlusNormal"/>
              <w:jc w:val="center"/>
            </w:pPr>
            <w:r>
              <w:t>20 2</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2059454,29</w:t>
            </w:r>
          </w:p>
        </w:tc>
      </w:tr>
      <w:tr w:rsidR="000F19E9">
        <w:tc>
          <w:tcPr>
            <w:tcW w:w="3628" w:type="dxa"/>
          </w:tcPr>
          <w:p w:rsidR="000F19E9" w:rsidRDefault="000F19E9">
            <w:pPr>
              <w:pStyle w:val="ConsPlusNormal"/>
            </w:pPr>
            <w:r>
              <w:t>Основное мероприятие "Развитие культурно-досуговой деятельности"</w:t>
            </w:r>
          </w:p>
        </w:tc>
        <w:tc>
          <w:tcPr>
            <w:tcW w:w="1757" w:type="dxa"/>
          </w:tcPr>
          <w:p w:rsidR="000F19E9" w:rsidRDefault="000F19E9">
            <w:pPr>
              <w:pStyle w:val="ConsPlusNormal"/>
              <w:jc w:val="center"/>
            </w:pPr>
            <w:r>
              <w:t>20 2 01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16956,50</w:t>
            </w:r>
          </w:p>
        </w:tc>
      </w:tr>
      <w:tr w:rsidR="000F19E9">
        <w:tc>
          <w:tcPr>
            <w:tcW w:w="3628" w:type="dxa"/>
          </w:tcPr>
          <w:p w:rsidR="000F19E9" w:rsidRDefault="000F19E9">
            <w:pPr>
              <w:pStyle w:val="ConsPlusNormal"/>
            </w:pPr>
            <w:r>
              <w:t>Расходы на обеспечение деятельности (оказание услуг) государственных учреждений</w:t>
            </w:r>
          </w:p>
        </w:tc>
        <w:tc>
          <w:tcPr>
            <w:tcW w:w="1757" w:type="dxa"/>
          </w:tcPr>
          <w:p w:rsidR="000F19E9" w:rsidRDefault="000F19E9">
            <w:pPr>
              <w:pStyle w:val="ConsPlusNormal"/>
              <w:jc w:val="center"/>
            </w:pPr>
            <w:r>
              <w:t>20 2 01 00590</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16956,50</w:t>
            </w:r>
          </w:p>
        </w:tc>
      </w:tr>
      <w:tr w:rsidR="000F19E9">
        <w:tc>
          <w:tcPr>
            <w:tcW w:w="3628" w:type="dxa"/>
          </w:tcPr>
          <w:p w:rsidR="000F19E9" w:rsidRDefault="000F19E9">
            <w:pPr>
              <w:pStyle w:val="ConsPlusNormal"/>
            </w:pPr>
            <w:r>
              <w:t>Основное мероприятие "Организация государственных проектов в сфере традиционной народной культуры"</w:t>
            </w:r>
          </w:p>
        </w:tc>
        <w:tc>
          <w:tcPr>
            <w:tcW w:w="1757" w:type="dxa"/>
          </w:tcPr>
          <w:p w:rsidR="000F19E9" w:rsidRDefault="000F19E9">
            <w:pPr>
              <w:pStyle w:val="ConsPlusNormal"/>
              <w:jc w:val="center"/>
            </w:pPr>
            <w:r>
              <w:t>20 2 02</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207258,50</w:t>
            </w:r>
          </w:p>
        </w:tc>
      </w:tr>
      <w:tr w:rsidR="000F19E9">
        <w:tc>
          <w:tcPr>
            <w:tcW w:w="3628" w:type="dxa"/>
          </w:tcPr>
          <w:p w:rsidR="000F19E9" w:rsidRDefault="000F19E9">
            <w:pPr>
              <w:pStyle w:val="ConsPlusNormal"/>
            </w:pPr>
            <w:r>
              <w:t>Расходы на обеспечение деятельности (оказание услуг) государственных учреждений</w:t>
            </w:r>
          </w:p>
        </w:tc>
        <w:tc>
          <w:tcPr>
            <w:tcW w:w="1757" w:type="dxa"/>
          </w:tcPr>
          <w:p w:rsidR="000F19E9" w:rsidRDefault="000F19E9">
            <w:pPr>
              <w:pStyle w:val="ConsPlusNormal"/>
              <w:jc w:val="center"/>
            </w:pPr>
            <w:r>
              <w:t>20 2 02 00590</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64370,80</w:t>
            </w:r>
          </w:p>
        </w:tc>
      </w:tr>
      <w:tr w:rsidR="000F19E9">
        <w:tc>
          <w:tcPr>
            <w:tcW w:w="3628" w:type="dxa"/>
          </w:tcPr>
          <w:p w:rsidR="000F19E9" w:rsidRDefault="000F19E9">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757" w:type="dxa"/>
          </w:tcPr>
          <w:p w:rsidR="000F19E9" w:rsidRDefault="000F19E9">
            <w:pPr>
              <w:pStyle w:val="ConsPlusNormal"/>
              <w:jc w:val="center"/>
            </w:pPr>
            <w:r>
              <w:t>20 2 02 4112R</w:t>
            </w:r>
          </w:p>
        </w:tc>
        <w:tc>
          <w:tcPr>
            <w:tcW w:w="794" w:type="dxa"/>
          </w:tcPr>
          <w:p w:rsidR="000F19E9" w:rsidRDefault="000F19E9">
            <w:pPr>
              <w:pStyle w:val="ConsPlusNormal"/>
              <w:jc w:val="center"/>
            </w:pPr>
            <w:r>
              <w:t>500</w:t>
            </w:r>
          </w:p>
        </w:tc>
        <w:tc>
          <w:tcPr>
            <w:tcW w:w="709"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137387,70</w:t>
            </w:r>
          </w:p>
        </w:tc>
      </w:tr>
      <w:tr w:rsidR="000F19E9">
        <w:tc>
          <w:tcPr>
            <w:tcW w:w="3628" w:type="dxa"/>
          </w:tcPr>
          <w:p w:rsidR="000F19E9" w:rsidRDefault="000F19E9">
            <w:pPr>
              <w:pStyle w:val="ConsPlusNormal"/>
            </w:pPr>
            <w:r>
              <w:t>Мероприятия в сфере культуры</w:t>
            </w:r>
          </w:p>
        </w:tc>
        <w:tc>
          <w:tcPr>
            <w:tcW w:w="1757" w:type="dxa"/>
          </w:tcPr>
          <w:p w:rsidR="000F19E9" w:rsidRDefault="000F19E9">
            <w:pPr>
              <w:pStyle w:val="ConsPlusNormal"/>
              <w:jc w:val="center"/>
            </w:pPr>
            <w:r>
              <w:t>20 2 02 64860</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5500,00</w:t>
            </w:r>
          </w:p>
        </w:tc>
      </w:tr>
      <w:tr w:rsidR="000F19E9">
        <w:tc>
          <w:tcPr>
            <w:tcW w:w="3628" w:type="dxa"/>
          </w:tcPr>
          <w:p w:rsidR="000F19E9" w:rsidRDefault="000F19E9">
            <w:pPr>
              <w:pStyle w:val="ConsPlusNormal"/>
            </w:pPr>
            <w:r>
              <w:t>Основное мероприятие "Развитие музейного дела"</w:t>
            </w:r>
          </w:p>
        </w:tc>
        <w:tc>
          <w:tcPr>
            <w:tcW w:w="1757" w:type="dxa"/>
          </w:tcPr>
          <w:p w:rsidR="000F19E9" w:rsidRDefault="000F19E9">
            <w:pPr>
              <w:pStyle w:val="ConsPlusNormal"/>
              <w:jc w:val="center"/>
            </w:pPr>
            <w:r>
              <w:t>20 2 04</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246772,64</w:t>
            </w:r>
          </w:p>
        </w:tc>
      </w:tr>
      <w:tr w:rsidR="000F19E9">
        <w:tc>
          <w:tcPr>
            <w:tcW w:w="3628" w:type="dxa"/>
          </w:tcPr>
          <w:p w:rsidR="000F19E9" w:rsidRDefault="000F19E9">
            <w:pPr>
              <w:pStyle w:val="ConsPlusNormal"/>
            </w:pPr>
            <w:r>
              <w:t>Расходы на обеспечение деятельности (оказание услуг) государственных учреждений</w:t>
            </w:r>
          </w:p>
        </w:tc>
        <w:tc>
          <w:tcPr>
            <w:tcW w:w="1757" w:type="dxa"/>
          </w:tcPr>
          <w:p w:rsidR="000F19E9" w:rsidRDefault="000F19E9">
            <w:pPr>
              <w:pStyle w:val="ConsPlusNormal"/>
              <w:jc w:val="center"/>
            </w:pPr>
            <w:r>
              <w:t>20 2 04 00590</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246772,64</w:t>
            </w:r>
          </w:p>
        </w:tc>
      </w:tr>
      <w:tr w:rsidR="000F19E9">
        <w:tc>
          <w:tcPr>
            <w:tcW w:w="3628" w:type="dxa"/>
          </w:tcPr>
          <w:p w:rsidR="000F19E9" w:rsidRDefault="000F19E9">
            <w:pPr>
              <w:pStyle w:val="ConsPlusNormal"/>
            </w:pPr>
            <w:r>
              <w:t>Основное мероприятие "Развитие библиотечного дела"</w:t>
            </w:r>
          </w:p>
        </w:tc>
        <w:tc>
          <w:tcPr>
            <w:tcW w:w="1757" w:type="dxa"/>
          </w:tcPr>
          <w:p w:rsidR="000F19E9" w:rsidRDefault="000F19E9">
            <w:pPr>
              <w:pStyle w:val="ConsPlusNormal"/>
              <w:jc w:val="center"/>
            </w:pPr>
            <w:r>
              <w:t>20 2 05</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106850,90</w:t>
            </w:r>
          </w:p>
        </w:tc>
      </w:tr>
      <w:tr w:rsidR="000F19E9">
        <w:tc>
          <w:tcPr>
            <w:tcW w:w="3628" w:type="dxa"/>
          </w:tcPr>
          <w:p w:rsidR="000F19E9" w:rsidRDefault="000F19E9">
            <w:pPr>
              <w:pStyle w:val="ConsPlusNormal"/>
            </w:pPr>
            <w:r>
              <w:t xml:space="preserve">Расходы на обеспечение деятельности (оказание услуг) государственных </w:t>
            </w:r>
            <w:r>
              <w:lastRenderedPageBreak/>
              <w:t>учреждений</w:t>
            </w:r>
          </w:p>
        </w:tc>
        <w:tc>
          <w:tcPr>
            <w:tcW w:w="1757" w:type="dxa"/>
          </w:tcPr>
          <w:p w:rsidR="000F19E9" w:rsidRDefault="000F19E9">
            <w:pPr>
              <w:pStyle w:val="ConsPlusNormal"/>
              <w:jc w:val="center"/>
            </w:pPr>
            <w:r>
              <w:lastRenderedPageBreak/>
              <w:t>20 2 05 00590</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106850,90</w:t>
            </w:r>
          </w:p>
        </w:tc>
      </w:tr>
      <w:tr w:rsidR="000F19E9">
        <w:tc>
          <w:tcPr>
            <w:tcW w:w="3628" w:type="dxa"/>
          </w:tcPr>
          <w:p w:rsidR="000F19E9" w:rsidRDefault="000F19E9">
            <w:pPr>
              <w:pStyle w:val="ConsPlusNormal"/>
            </w:pPr>
            <w:r>
              <w:lastRenderedPageBreak/>
              <w:t>Основное мероприятие "Развитие театрально-концертной деятельности"</w:t>
            </w:r>
          </w:p>
        </w:tc>
        <w:tc>
          <w:tcPr>
            <w:tcW w:w="1757" w:type="dxa"/>
          </w:tcPr>
          <w:p w:rsidR="000F19E9" w:rsidRDefault="000F19E9">
            <w:pPr>
              <w:pStyle w:val="ConsPlusNormal"/>
              <w:jc w:val="center"/>
            </w:pPr>
            <w:r>
              <w:t>20 2 06</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970144,30</w:t>
            </w:r>
          </w:p>
        </w:tc>
      </w:tr>
      <w:tr w:rsidR="000F19E9">
        <w:tc>
          <w:tcPr>
            <w:tcW w:w="3628" w:type="dxa"/>
          </w:tcPr>
          <w:p w:rsidR="000F19E9" w:rsidRDefault="000F19E9">
            <w:pPr>
              <w:pStyle w:val="ConsPlusNormal"/>
            </w:pPr>
            <w:r>
              <w:t>Расходы на обеспечение деятельности (оказание услуг) государственных учреждений</w:t>
            </w:r>
          </w:p>
        </w:tc>
        <w:tc>
          <w:tcPr>
            <w:tcW w:w="1757" w:type="dxa"/>
          </w:tcPr>
          <w:p w:rsidR="000F19E9" w:rsidRDefault="000F19E9">
            <w:pPr>
              <w:pStyle w:val="ConsPlusNormal"/>
              <w:jc w:val="center"/>
            </w:pPr>
            <w:r>
              <w:t>20 2 06 00590</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938944,30</w:t>
            </w:r>
          </w:p>
        </w:tc>
      </w:tr>
      <w:tr w:rsidR="000F19E9">
        <w:tc>
          <w:tcPr>
            <w:tcW w:w="3628" w:type="dxa"/>
          </w:tcPr>
          <w:p w:rsidR="000F19E9" w:rsidRDefault="000F19E9">
            <w:pPr>
              <w:pStyle w:val="ConsPlusNormal"/>
            </w:pPr>
            <w:r>
              <w:t>Мероприятия в сфере культуры</w:t>
            </w:r>
          </w:p>
        </w:tc>
        <w:tc>
          <w:tcPr>
            <w:tcW w:w="1757" w:type="dxa"/>
          </w:tcPr>
          <w:p w:rsidR="000F19E9" w:rsidRDefault="000F19E9">
            <w:pPr>
              <w:pStyle w:val="ConsPlusNormal"/>
              <w:jc w:val="center"/>
            </w:pPr>
            <w:r>
              <w:t>20 2 06 64860</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31200,00</w:t>
            </w:r>
          </w:p>
        </w:tc>
      </w:tr>
      <w:tr w:rsidR="000F19E9">
        <w:tc>
          <w:tcPr>
            <w:tcW w:w="3628" w:type="dxa"/>
          </w:tcPr>
          <w:p w:rsidR="000F19E9" w:rsidRDefault="000F19E9">
            <w:pPr>
              <w:pStyle w:val="ConsPlusNormal"/>
            </w:pPr>
            <w:r>
              <w:t>Основное мероприятие "Государственная поддержка творческих союзов"</w:t>
            </w:r>
          </w:p>
        </w:tc>
        <w:tc>
          <w:tcPr>
            <w:tcW w:w="1757" w:type="dxa"/>
          </w:tcPr>
          <w:p w:rsidR="000F19E9" w:rsidRDefault="000F19E9">
            <w:pPr>
              <w:pStyle w:val="ConsPlusNormal"/>
              <w:jc w:val="center"/>
            </w:pPr>
            <w:r>
              <w:t>20 2 07</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9659,80</w:t>
            </w:r>
          </w:p>
        </w:tc>
      </w:tr>
      <w:tr w:rsidR="000F19E9">
        <w:tc>
          <w:tcPr>
            <w:tcW w:w="3628" w:type="dxa"/>
          </w:tcPr>
          <w:p w:rsidR="000F19E9" w:rsidRDefault="000F19E9">
            <w:pPr>
              <w:pStyle w:val="ConsPlusNormal"/>
            </w:pPr>
            <w:r>
              <w:t>Субсидии творческим союзам</w:t>
            </w:r>
          </w:p>
        </w:tc>
        <w:tc>
          <w:tcPr>
            <w:tcW w:w="1757" w:type="dxa"/>
          </w:tcPr>
          <w:p w:rsidR="000F19E9" w:rsidRDefault="000F19E9">
            <w:pPr>
              <w:pStyle w:val="ConsPlusNormal"/>
              <w:jc w:val="center"/>
            </w:pPr>
            <w:r>
              <w:t>20 2 07 62330</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9659,80</w:t>
            </w:r>
          </w:p>
        </w:tc>
      </w:tr>
      <w:tr w:rsidR="000F19E9">
        <w:tc>
          <w:tcPr>
            <w:tcW w:w="3628" w:type="dxa"/>
          </w:tcPr>
          <w:p w:rsidR="000F19E9" w:rsidRDefault="000F19E9">
            <w:pPr>
              <w:pStyle w:val="ConsPlusNormal"/>
            </w:pPr>
            <w:r>
              <w:t>Основное мероприятие "Поддержка мероприятий республиканских и муниципальных учреждений в сфере культуры"</w:t>
            </w:r>
          </w:p>
        </w:tc>
        <w:tc>
          <w:tcPr>
            <w:tcW w:w="1757" w:type="dxa"/>
          </w:tcPr>
          <w:p w:rsidR="000F19E9" w:rsidRDefault="000F19E9">
            <w:pPr>
              <w:pStyle w:val="ConsPlusNormal"/>
              <w:jc w:val="center"/>
            </w:pPr>
            <w:r>
              <w:t>20 2 09</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89778,52</w:t>
            </w:r>
          </w:p>
        </w:tc>
      </w:tr>
      <w:tr w:rsidR="000F19E9">
        <w:tc>
          <w:tcPr>
            <w:tcW w:w="3628" w:type="dxa"/>
          </w:tcPr>
          <w:p w:rsidR="000F19E9" w:rsidRDefault="000F19E9">
            <w:pPr>
              <w:pStyle w:val="ConsPlusNormal"/>
            </w:pPr>
            <w:r>
              <w:t>Поддержка творческой деятельности и укрепление материально-технической базы муниципальных театров в городах с численностью населения до 300 тысяч человек</w:t>
            </w:r>
          </w:p>
        </w:tc>
        <w:tc>
          <w:tcPr>
            <w:tcW w:w="1757" w:type="dxa"/>
          </w:tcPr>
          <w:p w:rsidR="000F19E9" w:rsidRDefault="000F19E9">
            <w:pPr>
              <w:pStyle w:val="ConsPlusNormal"/>
              <w:jc w:val="center"/>
            </w:pPr>
            <w:r>
              <w:t>20 2 09 R4660</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29998,00</w:t>
            </w:r>
          </w:p>
        </w:tc>
      </w:tr>
      <w:tr w:rsidR="000F19E9">
        <w:tc>
          <w:tcPr>
            <w:tcW w:w="3628" w:type="dxa"/>
          </w:tcPr>
          <w:p w:rsidR="000F19E9" w:rsidRDefault="000F19E9">
            <w:pPr>
              <w:pStyle w:val="ConsPlusNormal"/>
            </w:pPr>
            <w:r>
              <w:t>Обеспечение развития и укрепления материально-технической базы муниципальных домов культуры в населенных пунктах с числом жителей до 50 тысяч человек</w:t>
            </w:r>
          </w:p>
        </w:tc>
        <w:tc>
          <w:tcPr>
            <w:tcW w:w="1757" w:type="dxa"/>
          </w:tcPr>
          <w:p w:rsidR="000F19E9" w:rsidRDefault="000F19E9">
            <w:pPr>
              <w:pStyle w:val="ConsPlusNormal"/>
              <w:jc w:val="center"/>
            </w:pPr>
            <w:r>
              <w:t>20 2 09 R4670</w:t>
            </w:r>
          </w:p>
        </w:tc>
        <w:tc>
          <w:tcPr>
            <w:tcW w:w="794" w:type="dxa"/>
          </w:tcPr>
          <w:p w:rsidR="000F19E9" w:rsidRDefault="000F19E9">
            <w:pPr>
              <w:pStyle w:val="ConsPlusNormal"/>
              <w:jc w:val="center"/>
            </w:pPr>
            <w:r>
              <w:t>500</w:t>
            </w:r>
          </w:p>
        </w:tc>
        <w:tc>
          <w:tcPr>
            <w:tcW w:w="709"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46371,47</w:t>
            </w:r>
          </w:p>
        </w:tc>
      </w:tr>
      <w:tr w:rsidR="000F19E9">
        <w:tc>
          <w:tcPr>
            <w:tcW w:w="3628" w:type="dxa"/>
          </w:tcPr>
          <w:p w:rsidR="000F19E9" w:rsidRDefault="000F19E9">
            <w:pPr>
              <w:pStyle w:val="ConsPlusNormal"/>
            </w:pPr>
            <w:r>
              <w:t xml:space="preserve">Поддержка творческой деятельности и техническое оснащение детских и </w:t>
            </w:r>
            <w:r>
              <w:lastRenderedPageBreak/>
              <w:t>кукольных театров</w:t>
            </w:r>
          </w:p>
        </w:tc>
        <w:tc>
          <w:tcPr>
            <w:tcW w:w="1757" w:type="dxa"/>
          </w:tcPr>
          <w:p w:rsidR="000F19E9" w:rsidRDefault="000F19E9">
            <w:pPr>
              <w:pStyle w:val="ConsPlusNormal"/>
              <w:jc w:val="center"/>
            </w:pPr>
            <w:r>
              <w:lastRenderedPageBreak/>
              <w:t>20 2 09 R5170</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13409,05</w:t>
            </w:r>
          </w:p>
        </w:tc>
      </w:tr>
      <w:tr w:rsidR="000F19E9">
        <w:tc>
          <w:tcPr>
            <w:tcW w:w="3628" w:type="dxa"/>
          </w:tcPr>
          <w:p w:rsidR="000F19E9" w:rsidRDefault="000F19E9">
            <w:pPr>
              <w:pStyle w:val="ConsPlusNormal"/>
            </w:pPr>
            <w:r>
              <w:lastRenderedPageBreak/>
              <w:t>Федеральный проект "Культурная среда"</w:t>
            </w:r>
          </w:p>
        </w:tc>
        <w:tc>
          <w:tcPr>
            <w:tcW w:w="1757" w:type="dxa"/>
          </w:tcPr>
          <w:p w:rsidR="000F19E9" w:rsidRDefault="000F19E9">
            <w:pPr>
              <w:pStyle w:val="ConsPlusNormal"/>
              <w:jc w:val="center"/>
            </w:pPr>
            <w:r>
              <w:t>20 2 A1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380339,97</w:t>
            </w:r>
          </w:p>
        </w:tc>
      </w:tr>
      <w:tr w:rsidR="000F19E9">
        <w:tc>
          <w:tcPr>
            <w:tcW w:w="3628" w:type="dxa"/>
          </w:tcPr>
          <w:p w:rsidR="000F19E9" w:rsidRDefault="000F19E9">
            <w:pPr>
              <w:pStyle w:val="ConsPlusNormal"/>
            </w:pPr>
            <w:r>
              <w:t>Субсидии на создание центров культурного развития в городах с числом жителей до 300 тысяч человек</w:t>
            </w:r>
          </w:p>
        </w:tc>
        <w:tc>
          <w:tcPr>
            <w:tcW w:w="1757" w:type="dxa"/>
          </w:tcPr>
          <w:p w:rsidR="000F19E9" w:rsidRDefault="000F19E9">
            <w:pPr>
              <w:pStyle w:val="ConsPlusNormal"/>
              <w:jc w:val="center"/>
            </w:pPr>
            <w:r>
              <w:t>20 2 A1 5233R</w:t>
            </w:r>
          </w:p>
        </w:tc>
        <w:tc>
          <w:tcPr>
            <w:tcW w:w="794" w:type="dxa"/>
          </w:tcPr>
          <w:p w:rsidR="000F19E9" w:rsidRDefault="000F19E9">
            <w:pPr>
              <w:pStyle w:val="ConsPlusNormal"/>
              <w:jc w:val="center"/>
            </w:pPr>
            <w:r>
              <w:t>500</w:t>
            </w:r>
          </w:p>
        </w:tc>
        <w:tc>
          <w:tcPr>
            <w:tcW w:w="709"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52525,25</w:t>
            </w:r>
          </w:p>
        </w:tc>
      </w:tr>
      <w:tr w:rsidR="000F19E9">
        <w:tc>
          <w:tcPr>
            <w:tcW w:w="3628" w:type="dxa"/>
          </w:tcPr>
          <w:p w:rsidR="000F19E9" w:rsidRDefault="000F19E9">
            <w:pPr>
              <w:pStyle w:val="ConsPlusNormal"/>
            </w:pPr>
            <w:r>
              <w:t>Создание модельных муниципальных библиотек</w:t>
            </w:r>
          </w:p>
        </w:tc>
        <w:tc>
          <w:tcPr>
            <w:tcW w:w="1757" w:type="dxa"/>
          </w:tcPr>
          <w:p w:rsidR="000F19E9" w:rsidRDefault="000F19E9">
            <w:pPr>
              <w:pStyle w:val="ConsPlusNormal"/>
              <w:jc w:val="center"/>
            </w:pPr>
            <w:r>
              <w:t>20 2 A1 54540</w:t>
            </w:r>
          </w:p>
        </w:tc>
        <w:tc>
          <w:tcPr>
            <w:tcW w:w="794" w:type="dxa"/>
          </w:tcPr>
          <w:p w:rsidR="000F19E9" w:rsidRDefault="000F19E9">
            <w:pPr>
              <w:pStyle w:val="ConsPlusNormal"/>
              <w:jc w:val="center"/>
            </w:pPr>
            <w:r>
              <w:t>500</w:t>
            </w:r>
          </w:p>
        </w:tc>
        <w:tc>
          <w:tcPr>
            <w:tcW w:w="709"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15000,00</w:t>
            </w:r>
          </w:p>
        </w:tc>
      </w:tr>
      <w:tr w:rsidR="000F19E9">
        <w:tc>
          <w:tcPr>
            <w:tcW w:w="3628" w:type="dxa"/>
          </w:tcPr>
          <w:p w:rsidR="000F19E9" w:rsidRDefault="000F19E9">
            <w:pPr>
              <w:pStyle w:val="ConsPlusNormal"/>
            </w:pPr>
            <w:r>
              <w:t>Реновация учреждений отрасли культуры в рамках республиканской инвестиционной программы</w:t>
            </w:r>
          </w:p>
        </w:tc>
        <w:tc>
          <w:tcPr>
            <w:tcW w:w="1757" w:type="dxa"/>
          </w:tcPr>
          <w:p w:rsidR="000F19E9" w:rsidRDefault="000F19E9">
            <w:pPr>
              <w:pStyle w:val="ConsPlusNormal"/>
              <w:jc w:val="center"/>
            </w:pPr>
            <w:r>
              <w:t>20 2 A1 5455R</w:t>
            </w:r>
          </w:p>
        </w:tc>
        <w:tc>
          <w:tcPr>
            <w:tcW w:w="794" w:type="dxa"/>
          </w:tcPr>
          <w:p w:rsidR="000F19E9" w:rsidRDefault="000F19E9">
            <w:pPr>
              <w:pStyle w:val="ConsPlusNormal"/>
              <w:jc w:val="center"/>
            </w:pPr>
            <w:r>
              <w:t>400</w:t>
            </w:r>
          </w:p>
        </w:tc>
        <w:tc>
          <w:tcPr>
            <w:tcW w:w="709"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126936,40</w:t>
            </w:r>
          </w:p>
        </w:tc>
      </w:tr>
      <w:tr w:rsidR="000F19E9">
        <w:tc>
          <w:tcPr>
            <w:tcW w:w="3628" w:type="dxa"/>
          </w:tcPr>
          <w:p w:rsidR="000F19E9" w:rsidRDefault="000F19E9">
            <w:pPr>
              <w:pStyle w:val="ConsPlusNormal"/>
            </w:pPr>
            <w:r>
              <w:t>Государственная поддержка отрасли культуры (Создание и модернизация учреждений культурно-досугового типа в сельской местности, включая строительство, реконструкцию и капитальный ремонт зданий)</w:t>
            </w:r>
          </w:p>
        </w:tc>
        <w:tc>
          <w:tcPr>
            <w:tcW w:w="1757" w:type="dxa"/>
          </w:tcPr>
          <w:p w:rsidR="000F19E9" w:rsidRDefault="000F19E9">
            <w:pPr>
              <w:pStyle w:val="ConsPlusNormal"/>
              <w:jc w:val="center"/>
            </w:pPr>
            <w:r>
              <w:t>20 2 A1 55195</w:t>
            </w:r>
          </w:p>
        </w:tc>
        <w:tc>
          <w:tcPr>
            <w:tcW w:w="794" w:type="dxa"/>
          </w:tcPr>
          <w:p w:rsidR="000F19E9" w:rsidRDefault="000F19E9">
            <w:pPr>
              <w:pStyle w:val="ConsPlusNormal"/>
              <w:jc w:val="center"/>
            </w:pPr>
            <w:r>
              <w:t>500</w:t>
            </w:r>
          </w:p>
        </w:tc>
        <w:tc>
          <w:tcPr>
            <w:tcW w:w="709"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70929,75</w:t>
            </w:r>
          </w:p>
        </w:tc>
      </w:tr>
      <w:tr w:rsidR="000F19E9">
        <w:tc>
          <w:tcPr>
            <w:tcW w:w="3628" w:type="dxa"/>
          </w:tcPr>
          <w:p w:rsidR="000F19E9" w:rsidRDefault="000F19E9">
            <w:pPr>
              <w:pStyle w:val="ConsPlusNormal"/>
            </w:pPr>
            <w:r>
              <w:t>Субсидии на поддержку отрасли культуры в рамках Республиканской инвестиционной программы</w:t>
            </w:r>
          </w:p>
        </w:tc>
        <w:tc>
          <w:tcPr>
            <w:tcW w:w="1757" w:type="dxa"/>
          </w:tcPr>
          <w:p w:rsidR="000F19E9" w:rsidRDefault="000F19E9">
            <w:pPr>
              <w:pStyle w:val="ConsPlusNormal"/>
              <w:jc w:val="center"/>
            </w:pPr>
            <w:r>
              <w:t>20 2 A1 5519R</w:t>
            </w:r>
          </w:p>
        </w:tc>
        <w:tc>
          <w:tcPr>
            <w:tcW w:w="794" w:type="dxa"/>
          </w:tcPr>
          <w:p w:rsidR="000F19E9" w:rsidRDefault="000F19E9">
            <w:pPr>
              <w:pStyle w:val="ConsPlusNormal"/>
              <w:jc w:val="center"/>
            </w:pPr>
            <w:r>
              <w:t>500</w:t>
            </w:r>
          </w:p>
        </w:tc>
        <w:tc>
          <w:tcPr>
            <w:tcW w:w="709"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31790,99</w:t>
            </w:r>
          </w:p>
        </w:tc>
      </w:tr>
      <w:tr w:rsidR="000F19E9">
        <w:tc>
          <w:tcPr>
            <w:tcW w:w="3628" w:type="dxa"/>
          </w:tcPr>
          <w:p w:rsidR="000F19E9" w:rsidRDefault="000F19E9">
            <w:pPr>
              <w:pStyle w:val="ConsPlusNormal"/>
            </w:pPr>
            <w:r>
              <w:t>Субсидии на реализацию мероприятий по устойчивому развитию сельских территорий в рамках республиканской инвестиционной программы</w:t>
            </w:r>
          </w:p>
        </w:tc>
        <w:tc>
          <w:tcPr>
            <w:tcW w:w="1757" w:type="dxa"/>
          </w:tcPr>
          <w:p w:rsidR="000F19E9" w:rsidRDefault="000F19E9">
            <w:pPr>
              <w:pStyle w:val="ConsPlusNormal"/>
              <w:jc w:val="center"/>
            </w:pPr>
            <w:r>
              <w:t>20 2 A1 5567R</w:t>
            </w:r>
          </w:p>
        </w:tc>
        <w:tc>
          <w:tcPr>
            <w:tcW w:w="794" w:type="dxa"/>
          </w:tcPr>
          <w:p w:rsidR="000F19E9" w:rsidRDefault="000F19E9">
            <w:pPr>
              <w:pStyle w:val="ConsPlusNormal"/>
              <w:jc w:val="center"/>
            </w:pPr>
            <w:r>
              <w:t>500</w:t>
            </w:r>
          </w:p>
        </w:tc>
        <w:tc>
          <w:tcPr>
            <w:tcW w:w="709"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83157,58</w:t>
            </w:r>
          </w:p>
        </w:tc>
      </w:tr>
      <w:tr w:rsidR="000F19E9">
        <w:tc>
          <w:tcPr>
            <w:tcW w:w="3628" w:type="dxa"/>
          </w:tcPr>
          <w:p w:rsidR="000F19E9" w:rsidRDefault="000F19E9">
            <w:pPr>
              <w:pStyle w:val="ConsPlusNormal"/>
            </w:pPr>
            <w:r>
              <w:t>Региональный проект "Творческие люди"</w:t>
            </w:r>
          </w:p>
        </w:tc>
        <w:tc>
          <w:tcPr>
            <w:tcW w:w="1757" w:type="dxa"/>
          </w:tcPr>
          <w:p w:rsidR="000F19E9" w:rsidRDefault="000F19E9">
            <w:pPr>
              <w:pStyle w:val="ConsPlusNormal"/>
              <w:jc w:val="center"/>
            </w:pPr>
            <w:r>
              <w:t>20 2 A2</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29493,16</w:t>
            </w:r>
          </w:p>
        </w:tc>
      </w:tr>
      <w:tr w:rsidR="000F19E9">
        <w:tc>
          <w:tcPr>
            <w:tcW w:w="3628" w:type="dxa"/>
          </w:tcPr>
          <w:p w:rsidR="000F19E9" w:rsidRDefault="000F19E9">
            <w:pPr>
              <w:pStyle w:val="ConsPlusNormal"/>
            </w:pPr>
            <w:r>
              <w:t>Реализация культурно-просветительских программ для школьников</w:t>
            </w:r>
          </w:p>
        </w:tc>
        <w:tc>
          <w:tcPr>
            <w:tcW w:w="1757" w:type="dxa"/>
          </w:tcPr>
          <w:p w:rsidR="000F19E9" w:rsidRDefault="000F19E9">
            <w:pPr>
              <w:pStyle w:val="ConsPlusNormal"/>
              <w:jc w:val="center"/>
            </w:pPr>
            <w:r>
              <w:t>20 2 A2 04100</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250,00</w:t>
            </w:r>
          </w:p>
        </w:tc>
      </w:tr>
      <w:tr w:rsidR="000F19E9">
        <w:tc>
          <w:tcPr>
            <w:tcW w:w="3628" w:type="dxa"/>
          </w:tcPr>
          <w:p w:rsidR="000F19E9" w:rsidRDefault="000F19E9">
            <w:pPr>
              <w:pStyle w:val="ConsPlusNormal"/>
            </w:pPr>
            <w:r>
              <w:lastRenderedPageBreak/>
              <w:t>Организация и проведение фестиваля любительских творческих коллективов</w:t>
            </w:r>
          </w:p>
        </w:tc>
        <w:tc>
          <w:tcPr>
            <w:tcW w:w="1757" w:type="dxa"/>
          </w:tcPr>
          <w:p w:rsidR="000F19E9" w:rsidRDefault="000F19E9">
            <w:pPr>
              <w:pStyle w:val="ConsPlusNormal"/>
              <w:jc w:val="center"/>
            </w:pPr>
            <w:r>
              <w:t>20 2 A2 04300</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350,00</w:t>
            </w:r>
          </w:p>
        </w:tc>
      </w:tr>
      <w:tr w:rsidR="000F19E9">
        <w:tc>
          <w:tcPr>
            <w:tcW w:w="3628" w:type="dxa"/>
          </w:tcPr>
          <w:p w:rsidR="000F19E9" w:rsidRDefault="000F19E9">
            <w:pPr>
              <w:pStyle w:val="ConsPlusNormal"/>
            </w:pPr>
            <w:r>
              <w:t>Поддержка добровольческих движений</w:t>
            </w:r>
          </w:p>
        </w:tc>
        <w:tc>
          <w:tcPr>
            <w:tcW w:w="1757" w:type="dxa"/>
          </w:tcPr>
          <w:p w:rsidR="000F19E9" w:rsidRDefault="000F19E9">
            <w:pPr>
              <w:pStyle w:val="ConsPlusNormal"/>
              <w:jc w:val="center"/>
            </w:pPr>
            <w:r>
              <w:t>20 2 A2 04400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430,00</w:t>
            </w:r>
          </w:p>
        </w:tc>
      </w:tr>
      <w:tr w:rsidR="000F19E9">
        <w:tc>
          <w:tcPr>
            <w:tcW w:w="3628" w:type="dxa"/>
          </w:tcPr>
          <w:p w:rsidR="000F19E9" w:rsidRDefault="000F19E9">
            <w:pPr>
              <w:pStyle w:val="ConsPlusNormal"/>
            </w:pPr>
            <w:r>
              <w:t>Государственная поддержка отрасли культура (государственная поддержка лучших сельских учреждений культуры)</w:t>
            </w:r>
          </w:p>
        </w:tc>
        <w:tc>
          <w:tcPr>
            <w:tcW w:w="1757" w:type="dxa"/>
          </w:tcPr>
          <w:p w:rsidR="000F19E9" w:rsidRDefault="000F19E9">
            <w:pPr>
              <w:pStyle w:val="ConsPlusNormal"/>
              <w:jc w:val="center"/>
            </w:pPr>
            <w:r>
              <w:t>20 2 A2 55191</w:t>
            </w:r>
          </w:p>
        </w:tc>
        <w:tc>
          <w:tcPr>
            <w:tcW w:w="794" w:type="dxa"/>
          </w:tcPr>
          <w:p w:rsidR="000F19E9" w:rsidRDefault="000F19E9">
            <w:pPr>
              <w:pStyle w:val="ConsPlusNormal"/>
              <w:jc w:val="center"/>
            </w:pPr>
            <w:r>
              <w:t>500</w:t>
            </w:r>
          </w:p>
        </w:tc>
        <w:tc>
          <w:tcPr>
            <w:tcW w:w="709"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2947,37</w:t>
            </w:r>
          </w:p>
        </w:tc>
      </w:tr>
      <w:tr w:rsidR="000F19E9">
        <w:tc>
          <w:tcPr>
            <w:tcW w:w="3628" w:type="dxa"/>
          </w:tcPr>
          <w:p w:rsidR="000F19E9" w:rsidRDefault="000F19E9">
            <w:pPr>
              <w:pStyle w:val="ConsPlusNormal"/>
            </w:pPr>
            <w:r>
              <w:t>Государственная поддержка отрасли культура (государственная поддержка лучших работников сельских учреждений культуры)</w:t>
            </w:r>
          </w:p>
        </w:tc>
        <w:tc>
          <w:tcPr>
            <w:tcW w:w="1757" w:type="dxa"/>
          </w:tcPr>
          <w:p w:rsidR="000F19E9" w:rsidRDefault="000F19E9">
            <w:pPr>
              <w:pStyle w:val="ConsPlusNormal"/>
              <w:jc w:val="center"/>
            </w:pPr>
            <w:r>
              <w:t>20 2 A2 55192</w:t>
            </w:r>
          </w:p>
        </w:tc>
        <w:tc>
          <w:tcPr>
            <w:tcW w:w="794" w:type="dxa"/>
          </w:tcPr>
          <w:p w:rsidR="000F19E9" w:rsidRDefault="000F19E9">
            <w:pPr>
              <w:pStyle w:val="ConsPlusNormal"/>
              <w:jc w:val="center"/>
            </w:pPr>
            <w:r>
              <w:t>500</w:t>
            </w:r>
          </w:p>
        </w:tc>
        <w:tc>
          <w:tcPr>
            <w:tcW w:w="709"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1315,79</w:t>
            </w:r>
          </w:p>
        </w:tc>
      </w:tr>
      <w:tr w:rsidR="000F19E9">
        <w:tc>
          <w:tcPr>
            <w:tcW w:w="3628" w:type="dxa"/>
          </w:tcPr>
          <w:p w:rsidR="000F19E9" w:rsidRDefault="000F19E9">
            <w:pPr>
              <w:pStyle w:val="ConsPlusNormal"/>
            </w:pPr>
            <w:r>
              <w:t>Организация и проведение творческих фестивалей и конкурсов для детей и молодежи</w:t>
            </w:r>
          </w:p>
        </w:tc>
        <w:tc>
          <w:tcPr>
            <w:tcW w:w="1757" w:type="dxa"/>
          </w:tcPr>
          <w:p w:rsidR="000F19E9" w:rsidRDefault="000F19E9">
            <w:pPr>
              <w:pStyle w:val="ConsPlusNormal"/>
              <w:jc w:val="center"/>
            </w:pPr>
            <w:r>
              <w:t>20 2 A2 60273</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350,00</w:t>
            </w:r>
          </w:p>
        </w:tc>
      </w:tr>
      <w:tr w:rsidR="000F19E9">
        <w:tc>
          <w:tcPr>
            <w:tcW w:w="3628" w:type="dxa"/>
          </w:tcPr>
          <w:p w:rsidR="000F19E9" w:rsidRDefault="000F19E9">
            <w:pPr>
              <w:pStyle w:val="ConsPlusNormal"/>
            </w:pPr>
            <w:r>
              <w:t>Реализация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w:t>
            </w:r>
          </w:p>
        </w:tc>
        <w:tc>
          <w:tcPr>
            <w:tcW w:w="1757" w:type="dxa"/>
          </w:tcPr>
          <w:p w:rsidR="000F19E9" w:rsidRDefault="000F19E9">
            <w:pPr>
              <w:pStyle w:val="ConsPlusNormal"/>
              <w:jc w:val="center"/>
            </w:pPr>
            <w:r>
              <w:t>20 2 A2 60274</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6550,00</w:t>
            </w:r>
          </w:p>
        </w:tc>
      </w:tr>
      <w:tr w:rsidR="000F19E9">
        <w:tc>
          <w:tcPr>
            <w:tcW w:w="3628" w:type="dxa"/>
          </w:tcPr>
          <w:p w:rsidR="000F19E9" w:rsidRDefault="000F19E9">
            <w:pPr>
              <w:pStyle w:val="ConsPlusNormal"/>
            </w:pPr>
            <w:r>
              <w:t>Реализация всероссийских и международных творческих проектов в области музыкального и театрального искусства</w:t>
            </w:r>
          </w:p>
        </w:tc>
        <w:tc>
          <w:tcPr>
            <w:tcW w:w="1757" w:type="dxa"/>
          </w:tcPr>
          <w:p w:rsidR="000F19E9" w:rsidRDefault="000F19E9">
            <w:pPr>
              <w:pStyle w:val="ConsPlusNormal"/>
              <w:jc w:val="center"/>
            </w:pPr>
            <w:r>
              <w:t>20 2 A2 60275</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12500,00</w:t>
            </w:r>
          </w:p>
        </w:tc>
      </w:tr>
      <w:tr w:rsidR="000F19E9">
        <w:tc>
          <w:tcPr>
            <w:tcW w:w="3628" w:type="dxa"/>
          </w:tcPr>
          <w:p w:rsidR="000F19E9" w:rsidRDefault="000F19E9">
            <w:pPr>
              <w:pStyle w:val="ConsPlusNormal"/>
            </w:pPr>
            <w:r>
              <w:t>Реализация выставочных проектов ведущих федеральных и региональных музеев</w:t>
            </w:r>
          </w:p>
        </w:tc>
        <w:tc>
          <w:tcPr>
            <w:tcW w:w="1757" w:type="dxa"/>
          </w:tcPr>
          <w:p w:rsidR="000F19E9" w:rsidRDefault="000F19E9">
            <w:pPr>
              <w:pStyle w:val="ConsPlusNormal"/>
              <w:jc w:val="center"/>
            </w:pPr>
            <w:r>
              <w:t>20 2 A2 60276</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4800,00</w:t>
            </w:r>
          </w:p>
        </w:tc>
      </w:tr>
      <w:tr w:rsidR="000F19E9">
        <w:tc>
          <w:tcPr>
            <w:tcW w:w="3628" w:type="dxa"/>
          </w:tcPr>
          <w:p w:rsidR="000F19E9" w:rsidRDefault="000F19E9">
            <w:pPr>
              <w:pStyle w:val="ConsPlusNormal"/>
            </w:pPr>
            <w:r>
              <w:t>Региональный проект "Цифровая культура"</w:t>
            </w:r>
          </w:p>
        </w:tc>
        <w:tc>
          <w:tcPr>
            <w:tcW w:w="1757" w:type="dxa"/>
          </w:tcPr>
          <w:p w:rsidR="000F19E9" w:rsidRDefault="000F19E9">
            <w:pPr>
              <w:pStyle w:val="ConsPlusNormal"/>
              <w:jc w:val="center"/>
            </w:pPr>
            <w:r>
              <w:t>20 2 A3</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2200,00</w:t>
            </w:r>
          </w:p>
        </w:tc>
      </w:tr>
      <w:tr w:rsidR="000F19E9">
        <w:tc>
          <w:tcPr>
            <w:tcW w:w="3628" w:type="dxa"/>
          </w:tcPr>
          <w:p w:rsidR="000F19E9" w:rsidRDefault="000F19E9">
            <w:pPr>
              <w:pStyle w:val="ConsPlusNormal"/>
            </w:pPr>
          </w:p>
        </w:tc>
        <w:tc>
          <w:tcPr>
            <w:tcW w:w="1757" w:type="dxa"/>
          </w:tcPr>
          <w:p w:rsidR="000F19E9" w:rsidRDefault="000F19E9">
            <w:pPr>
              <w:pStyle w:val="ConsPlusNormal"/>
            </w:pP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pPr>
          </w:p>
        </w:tc>
      </w:tr>
      <w:tr w:rsidR="000F19E9">
        <w:tc>
          <w:tcPr>
            <w:tcW w:w="3628" w:type="dxa"/>
          </w:tcPr>
          <w:p w:rsidR="000F19E9" w:rsidRDefault="000F19E9">
            <w:pPr>
              <w:pStyle w:val="ConsPlusNormal"/>
            </w:pPr>
            <w:r>
              <w:t>Организация онлайн-трансляций мероприятий, размещаемых на портале "Культура.РФ"</w:t>
            </w:r>
          </w:p>
        </w:tc>
        <w:tc>
          <w:tcPr>
            <w:tcW w:w="1757" w:type="dxa"/>
          </w:tcPr>
          <w:p w:rsidR="000F19E9" w:rsidRDefault="000F19E9">
            <w:pPr>
              <w:pStyle w:val="ConsPlusNormal"/>
              <w:jc w:val="center"/>
            </w:pPr>
            <w:r>
              <w:t>20 2 A3 08100</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2200,00</w:t>
            </w:r>
          </w:p>
        </w:tc>
      </w:tr>
      <w:tr w:rsidR="000F19E9">
        <w:tc>
          <w:tcPr>
            <w:tcW w:w="3628" w:type="dxa"/>
          </w:tcPr>
          <w:p w:rsidR="000F19E9" w:rsidRDefault="000F19E9">
            <w:pPr>
              <w:pStyle w:val="ConsPlusNormal"/>
            </w:pPr>
            <w:r>
              <w:t>Подпрограмма "Обеспечение реализации государственной программы"</w:t>
            </w:r>
          </w:p>
        </w:tc>
        <w:tc>
          <w:tcPr>
            <w:tcW w:w="1757" w:type="dxa"/>
          </w:tcPr>
          <w:p w:rsidR="000F19E9" w:rsidRDefault="000F19E9">
            <w:pPr>
              <w:pStyle w:val="ConsPlusNormal"/>
              <w:jc w:val="center"/>
            </w:pPr>
            <w:r>
              <w:t>20 3</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31431,00</w:t>
            </w:r>
          </w:p>
        </w:tc>
      </w:tr>
      <w:tr w:rsidR="000F19E9">
        <w:tc>
          <w:tcPr>
            <w:tcW w:w="3628" w:type="dxa"/>
          </w:tcPr>
          <w:p w:rsidR="000F19E9" w:rsidRDefault="000F19E9">
            <w:pPr>
              <w:pStyle w:val="ConsPlusNormal"/>
            </w:pPr>
            <w:r>
              <w:t>Основное мероприятие "Обеспечение эффективной деятельности Министерства культуры Республики Дагестан"</w:t>
            </w:r>
          </w:p>
        </w:tc>
        <w:tc>
          <w:tcPr>
            <w:tcW w:w="1757" w:type="dxa"/>
          </w:tcPr>
          <w:p w:rsidR="000F19E9" w:rsidRDefault="000F19E9">
            <w:pPr>
              <w:pStyle w:val="ConsPlusNormal"/>
              <w:jc w:val="center"/>
            </w:pPr>
            <w:r>
              <w:t>20 3 01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31431,00</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w:t>
            </w:r>
          </w:p>
        </w:tc>
        <w:tc>
          <w:tcPr>
            <w:tcW w:w="1757" w:type="dxa"/>
          </w:tcPr>
          <w:p w:rsidR="000F19E9" w:rsidRDefault="000F19E9">
            <w:pPr>
              <w:pStyle w:val="ConsPlusNormal"/>
              <w:jc w:val="center"/>
            </w:pPr>
            <w:r>
              <w:t>20 3 01 20000</w:t>
            </w:r>
          </w:p>
        </w:tc>
        <w:tc>
          <w:tcPr>
            <w:tcW w:w="794" w:type="dxa"/>
          </w:tcPr>
          <w:p w:rsidR="000F19E9" w:rsidRDefault="000F19E9">
            <w:pPr>
              <w:pStyle w:val="ConsPlusNormal"/>
              <w:jc w:val="center"/>
            </w:pPr>
            <w:r>
              <w:t>100</w:t>
            </w:r>
          </w:p>
        </w:tc>
        <w:tc>
          <w:tcPr>
            <w:tcW w:w="709" w:type="dxa"/>
          </w:tcPr>
          <w:p w:rsidR="000F19E9" w:rsidRDefault="000F19E9">
            <w:pPr>
              <w:pStyle w:val="ConsPlusNormal"/>
              <w:jc w:val="center"/>
            </w:pPr>
            <w:r>
              <w:t>08</w:t>
            </w:r>
          </w:p>
        </w:tc>
        <w:tc>
          <w:tcPr>
            <w:tcW w:w="709" w:type="dxa"/>
          </w:tcPr>
          <w:p w:rsidR="000F19E9" w:rsidRDefault="000F19E9">
            <w:pPr>
              <w:pStyle w:val="ConsPlusNormal"/>
              <w:jc w:val="center"/>
            </w:pPr>
            <w:r>
              <w:t>04</w:t>
            </w:r>
          </w:p>
        </w:tc>
        <w:tc>
          <w:tcPr>
            <w:tcW w:w="1757" w:type="dxa"/>
          </w:tcPr>
          <w:p w:rsidR="000F19E9" w:rsidRDefault="000F19E9">
            <w:pPr>
              <w:pStyle w:val="ConsPlusNormal"/>
              <w:jc w:val="center"/>
            </w:pPr>
            <w:r>
              <w:t>31431,00</w:t>
            </w:r>
          </w:p>
        </w:tc>
      </w:tr>
      <w:tr w:rsidR="000F19E9">
        <w:tc>
          <w:tcPr>
            <w:tcW w:w="3628" w:type="dxa"/>
          </w:tcPr>
          <w:p w:rsidR="000F19E9" w:rsidRDefault="000F19E9">
            <w:pPr>
              <w:pStyle w:val="ConsPlusNormal"/>
            </w:pPr>
            <w:r>
              <w:t>Государственная программа Республики Дагестан "Развитие здравоохранения в Республике Дагестан"</w:t>
            </w:r>
          </w:p>
        </w:tc>
        <w:tc>
          <w:tcPr>
            <w:tcW w:w="1757" w:type="dxa"/>
          </w:tcPr>
          <w:p w:rsidR="000F19E9" w:rsidRDefault="000F19E9">
            <w:pPr>
              <w:pStyle w:val="ConsPlusNormal"/>
              <w:jc w:val="center"/>
            </w:pPr>
            <w:r>
              <w:t>21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25014563,71</w:t>
            </w:r>
          </w:p>
        </w:tc>
      </w:tr>
      <w:tr w:rsidR="000F19E9">
        <w:tc>
          <w:tcPr>
            <w:tcW w:w="3628" w:type="dxa"/>
          </w:tcPr>
          <w:p w:rsidR="000F19E9" w:rsidRDefault="000F19E9">
            <w:pPr>
              <w:pStyle w:val="ConsPlusNormal"/>
            </w:pPr>
            <w:r>
              <w:t>Подпрограмма "Профилактика заболеваний и формирование здорового образа жизни. Развитие первичной медико-санитарной помощи"</w:t>
            </w:r>
          </w:p>
        </w:tc>
        <w:tc>
          <w:tcPr>
            <w:tcW w:w="1757" w:type="dxa"/>
          </w:tcPr>
          <w:p w:rsidR="000F19E9" w:rsidRDefault="000F19E9">
            <w:pPr>
              <w:pStyle w:val="ConsPlusNormal"/>
              <w:jc w:val="center"/>
            </w:pPr>
            <w:r>
              <w:t>21 1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2275493,92</w:t>
            </w:r>
          </w:p>
        </w:tc>
      </w:tr>
      <w:tr w:rsidR="000F19E9">
        <w:tc>
          <w:tcPr>
            <w:tcW w:w="3628" w:type="dxa"/>
          </w:tcPr>
          <w:p w:rsidR="000F19E9" w:rsidRDefault="000F19E9">
            <w:pPr>
              <w:pStyle w:val="ConsPlusNormal"/>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w:t>
            </w:r>
          </w:p>
        </w:tc>
        <w:tc>
          <w:tcPr>
            <w:tcW w:w="1757" w:type="dxa"/>
          </w:tcPr>
          <w:p w:rsidR="000F19E9" w:rsidRDefault="000F19E9">
            <w:pPr>
              <w:pStyle w:val="ConsPlusNormal"/>
              <w:jc w:val="center"/>
            </w:pPr>
            <w:r>
              <w:t>21 1 01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50500,00</w:t>
            </w:r>
          </w:p>
        </w:tc>
      </w:tr>
      <w:tr w:rsidR="000F19E9">
        <w:tc>
          <w:tcPr>
            <w:tcW w:w="3628" w:type="dxa"/>
          </w:tcPr>
          <w:p w:rsidR="000F19E9" w:rsidRDefault="000F19E9">
            <w:pPr>
              <w:pStyle w:val="ConsPlusNormal"/>
            </w:pPr>
            <w:r>
              <w:t>Расходы на обеспечение деятельности (оказание услуг) государственных учреждений</w:t>
            </w:r>
          </w:p>
        </w:tc>
        <w:tc>
          <w:tcPr>
            <w:tcW w:w="1757" w:type="dxa"/>
          </w:tcPr>
          <w:p w:rsidR="000F19E9" w:rsidRDefault="000F19E9">
            <w:pPr>
              <w:pStyle w:val="ConsPlusNormal"/>
              <w:jc w:val="center"/>
            </w:pPr>
            <w:r>
              <w:t>21 1 01 00590</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757" w:type="dxa"/>
          </w:tcPr>
          <w:p w:rsidR="000F19E9" w:rsidRDefault="000F19E9">
            <w:pPr>
              <w:pStyle w:val="ConsPlusNormal"/>
              <w:jc w:val="center"/>
            </w:pPr>
            <w:r>
              <w:t>48500,00</w:t>
            </w:r>
          </w:p>
        </w:tc>
      </w:tr>
      <w:tr w:rsidR="000F19E9">
        <w:tc>
          <w:tcPr>
            <w:tcW w:w="3628" w:type="dxa"/>
          </w:tcPr>
          <w:p w:rsidR="000F19E9" w:rsidRDefault="000F19E9">
            <w:pPr>
              <w:pStyle w:val="ConsPlusNormal"/>
            </w:pPr>
            <w:r>
              <w:lastRenderedPageBreak/>
              <w:t>Профилактика и формирование здорового образа жизни</w:t>
            </w:r>
          </w:p>
        </w:tc>
        <w:tc>
          <w:tcPr>
            <w:tcW w:w="1757" w:type="dxa"/>
          </w:tcPr>
          <w:p w:rsidR="000F19E9" w:rsidRDefault="000F19E9">
            <w:pPr>
              <w:pStyle w:val="ConsPlusNormal"/>
              <w:jc w:val="center"/>
            </w:pPr>
            <w:r>
              <w:t>21 1 01 90310</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757" w:type="dxa"/>
          </w:tcPr>
          <w:p w:rsidR="000F19E9" w:rsidRDefault="000F19E9">
            <w:pPr>
              <w:pStyle w:val="ConsPlusNormal"/>
              <w:jc w:val="center"/>
            </w:pPr>
            <w:r>
              <w:t>2000,00</w:t>
            </w:r>
          </w:p>
        </w:tc>
      </w:tr>
      <w:tr w:rsidR="000F19E9">
        <w:tc>
          <w:tcPr>
            <w:tcW w:w="3628" w:type="dxa"/>
          </w:tcPr>
          <w:p w:rsidR="000F19E9" w:rsidRDefault="000F19E9">
            <w:pPr>
              <w:pStyle w:val="ConsPlusNormal"/>
            </w:pPr>
            <w:r>
              <w:t>Основное мероприятие "Профилактика инфекционных заболеваний, включая иммунопрофилактику"</w:t>
            </w:r>
          </w:p>
        </w:tc>
        <w:tc>
          <w:tcPr>
            <w:tcW w:w="1757" w:type="dxa"/>
          </w:tcPr>
          <w:p w:rsidR="000F19E9" w:rsidRDefault="000F19E9">
            <w:pPr>
              <w:pStyle w:val="ConsPlusNormal"/>
              <w:jc w:val="center"/>
            </w:pPr>
            <w:r>
              <w:t>21 1 02</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41187,93</w:t>
            </w:r>
          </w:p>
        </w:tc>
      </w:tr>
      <w:tr w:rsidR="000F19E9">
        <w:tc>
          <w:tcPr>
            <w:tcW w:w="3628" w:type="dxa"/>
          </w:tcPr>
          <w:p w:rsidR="000F19E9" w:rsidRDefault="000F19E9">
            <w:pPr>
              <w:pStyle w:val="ConsPlusNormal"/>
            </w:pPr>
            <w:r>
              <w:t>Достижение и поддержание высокого уровня охвата профилактическими прививками населения Республики Дагестан</w:t>
            </w:r>
          </w:p>
        </w:tc>
        <w:tc>
          <w:tcPr>
            <w:tcW w:w="1757" w:type="dxa"/>
          </w:tcPr>
          <w:p w:rsidR="000F19E9" w:rsidRDefault="000F19E9">
            <w:pPr>
              <w:pStyle w:val="ConsPlusNormal"/>
              <w:jc w:val="center"/>
            </w:pPr>
            <w:r>
              <w:t>21 1 02 90320</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09</w:t>
            </w:r>
          </w:p>
        </w:tc>
        <w:tc>
          <w:tcPr>
            <w:tcW w:w="709" w:type="dxa"/>
          </w:tcPr>
          <w:p w:rsidR="000F19E9" w:rsidRDefault="000F19E9">
            <w:pPr>
              <w:pStyle w:val="ConsPlusNormal"/>
              <w:jc w:val="center"/>
            </w:pPr>
            <w:r>
              <w:t>02</w:t>
            </w:r>
          </w:p>
        </w:tc>
        <w:tc>
          <w:tcPr>
            <w:tcW w:w="1757" w:type="dxa"/>
          </w:tcPr>
          <w:p w:rsidR="000F19E9" w:rsidRDefault="000F19E9">
            <w:pPr>
              <w:pStyle w:val="ConsPlusNormal"/>
              <w:jc w:val="center"/>
            </w:pPr>
            <w:r>
              <w:t>3550,00</w:t>
            </w:r>
          </w:p>
        </w:tc>
      </w:tr>
      <w:tr w:rsidR="000F19E9">
        <w:tc>
          <w:tcPr>
            <w:tcW w:w="3628" w:type="dxa"/>
          </w:tcPr>
          <w:p w:rsidR="000F19E9" w:rsidRDefault="000F19E9">
            <w:pPr>
              <w:pStyle w:val="ConsPlusNormal"/>
            </w:pPr>
            <w:r>
              <w:t>Совершенствование выявления и профилактики заболевания туберкулезом</w:t>
            </w:r>
          </w:p>
        </w:tc>
        <w:tc>
          <w:tcPr>
            <w:tcW w:w="1757" w:type="dxa"/>
          </w:tcPr>
          <w:p w:rsidR="000F19E9" w:rsidRDefault="000F19E9">
            <w:pPr>
              <w:pStyle w:val="ConsPlusNormal"/>
              <w:jc w:val="center"/>
            </w:pPr>
            <w:r>
              <w:t>21 1 02 90330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09</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4680,56</w:t>
            </w:r>
          </w:p>
        </w:tc>
      </w:tr>
      <w:tr w:rsidR="000F19E9">
        <w:tc>
          <w:tcPr>
            <w:tcW w:w="3628" w:type="dxa"/>
          </w:tcPr>
          <w:p w:rsidR="000F19E9" w:rsidRDefault="000F19E9">
            <w:pPr>
              <w:pStyle w:val="ConsPlusNormal"/>
            </w:pPr>
            <w:r>
              <w:t>Реализация мероприятий по предупреждению и борьбе с социально значимыми инфекционными заболеваниями (профилактика ВИЧ-инфекции и гепатитов В и С)</w:t>
            </w:r>
          </w:p>
        </w:tc>
        <w:tc>
          <w:tcPr>
            <w:tcW w:w="1757" w:type="dxa"/>
          </w:tcPr>
          <w:p w:rsidR="000F19E9" w:rsidRDefault="000F19E9">
            <w:pPr>
              <w:pStyle w:val="ConsPlusNormal"/>
              <w:jc w:val="center"/>
            </w:pPr>
            <w:r>
              <w:t>21 1 02 R2021</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757" w:type="dxa"/>
          </w:tcPr>
          <w:p w:rsidR="000F19E9" w:rsidRDefault="000F19E9">
            <w:pPr>
              <w:pStyle w:val="ConsPlusNormal"/>
              <w:jc w:val="center"/>
            </w:pPr>
            <w:r>
              <w:t>8957,37</w:t>
            </w:r>
          </w:p>
        </w:tc>
      </w:tr>
      <w:tr w:rsidR="000F19E9">
        <w:tc>
          <w:tcPr>
            <w:tcW w:w="3628" w:type="dxa"/>
          </w:tcPr>
          <w:p w:rsidR="000F19E9" w:rsidRDefault="000F19E9">
            <w:pPr>
              <w:pStyle w:val="ConsPlusNormal"/>
            </w:pPr>
            <w:r>
              <w:t>Мероприятия в области санитарно-эпидемиологического благополучия</w:t>
            </w:r>
          </w:p>
        </w:tc>
        <w:tc>
          <w:tcPr>
            <w:tcW w:w="1757" w:type="dxa"/>
          </w:tcPr>
          <w:p w:rsidR="000F19E9" w:rsidRDefault="000F19E9">
            <w:pPr>
              <w:pStyle w:val="ConsPlusNormal"/>
              <w:jc w:val="center"/>
            </w:pPr>
            <w:r>
              <w:t>21 1 02 Э9000</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09</w:t>
            </w:r>
          </w:p>
        </w:tc>
        <w:tc>
          <w:tcPr>
            <w:tcW w:w="709" w:type="dxa"/>
          </w:tcPr>
          <w:p w:rsidR="000F19E9" w:rsidRDefault="000F19E9">
            <w:pPr>
              <w:pStyle w:val="ConsPlusNormal"/>
              <w:jc w:val="center"/>
            </w:pPr>
            <w:r>
              <w:t>07</w:t>
            </w:r>
          </w:p>
        </w:tc>
        <w:tc>
          <w:tcPr>
            <w:tcW w:w="1757" w:type="dxa"/>
          </w:tcPr>
          <w:p w:rsidR="000F19E9" w:rsidRDefault="000F19E9">
            <w:pPr>
              <w:pStyle w:val="ConsPlusNormal"/>
              <w:jc w:val="center"/>
            </w:pPr>
            <w:r>
              <w:t>24000,00</w:t>
            </w:r>
          </w:p>
        </w:tc>
      </w:tr>
      <w:tr w:rsidR="000F19E9">
        <w:tc>
          <w:tcPr>
            <w:tcW w:w="3628" w:type="dxa"/>
          </w:tcPr>
          <w:p w:rsidR="000F19E9" w:rsidRDefault="000F19E9">
            <w:pPr>
              <w:pStyle w:val="ConsPlusNormal"/>
            </w:pPr>
            <w:r>
              <w:t xml:space="preserve">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w:t>
            </w:r>
            <w:r>
              <w:lastRenderedPageBreak/>
              <w:t>в том числе детей"</w:t>
            </w:r>
          </w:p>
        </w:tc>
        <w:tc>
          <w:tcPr>
            <w:tcW w:w="1757" w:type="dxa"/>
          </w:tcPr>
          <w:p w:rsidR="000F19E9" w:rsidRDefault="000F19E9">
            <w:pPr>
              <w:pStyle w:val="ConsPlusNormal"/>
              <w:jc w:val="center"/>
            </w:pPr>
            <w:r>
              <w:lastRenderedPageBreak/>
              <w:t>21 1 04</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2500,00</w:t>
            </w:r>
          </w:p>
        </w:tc>
      </w:tr>
      <w:tr w:rsidR="000F19E9">
        <w:tc>
          <w:tcPr>
            <w:tcW w:w="3628" w:type="dxa"/>
          </w:tcPr>
          <w:p w:rsidR="000F19E9" w:rsidRDefault="000F19E9">
            <w:pPr>
              <w:pStyle w:val="ConsPlusNormal"/>
            </w:pPr>
            <w:r>
              <w:lastRenderedPageBreak/>
              <w:t>Расходы на обеспечение деятельности (оказание услуг) государственных учреждений</w:t>
            </w:r>
          </w:p>
        </w:tc>
        <w:tc>
          <w:tcPr>
            <w:tcW w:w="1757" w:type="dxa"/>
          </w:tcPr>
          <w:p w:rsidR="000F19E9" w:rsidRDefault="000F19E9">
            <w:pPr>
              <w:pStyle w:val="ConsPlusNormal"/>
              <w:jc w:val="center"/>
            </w:pPr>
            <w:r>
              <w:t>21 1 04 00590</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09</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2500,00</w:t>
            </w:r>
          </w:p>
        </w:tc>
      </w:tr>
      <w:tr w:rsidR="000F19E9">
        <w:tc>
          <w:tcPr>
            <w:tcW w:w="3628" w:type="dxa"/>
          </w:tcPr>
          <w:p w:rsidR="000F19E9" w:rsidRDefault="000F19E9">
            <w:pPr>
              <w:pStyle w:val="ConsPlusNormal"/>
            </w:pPr>
            <w:r>
              <w:t>Основное мероприятие "Развитие первичной медико-санитарной помощи, в том числе сельским жителям"</w:t>
            </w:r>
          </w:p>
        </w:tc>
        <w:tc>
          <w:tcPr>
            <w:tcW w:w="1757" w:type="dxa"/>
          </w:tcPr>
          <w:p w:rsidR="000F19E9" w:rsidRDefault="000F19E9">
            <w:pPr>
              <w:pStyle w:val="ConsPlusNormal"/>
              <w:jc w:val="center"/>
            </w:pPr>
            <w:r>
              <w:t>21 1 06</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609201,45</w:t>
            </w:r>
          </w:p>
        </w:tc>
      </w:tr>
      <w:tr w:rsidR="000F19E9">
        <w:tc>
          <w:tcPr>
            <w:tcW w:w="3628" w:type="dxa"/>
          </w:tcPr>
          <w:p w:rsidR="000F19E9" w:rsidRDefault="000F19E9">
            <w:pPr>
              <w:pStyle w:val="ConsPlusNormal"/>
            </w:pPr>
            <w:r>
              <w:t>Расходы на обеспечение деятельности (оказание услуг) государственных учреждений</w:t>
            </w:r>
          </w:p>
        </w:tc>
        <w:tc>
          <w:tcPr>
            <w:tcW w:w="1757" w:type="dxa"/>
          </w:tcPr>
          <w:p w:rsidR="000F19E9" w:rsidRDefault="000F19E9">
            <w:pPr>
              <w:pStyle w:val="ConsPlusNormal"/>
              <w:jc w:val="center"/>
            </w:pPr>
            <w:r>
              <w:t>21 1 06 00590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09</w:t>
            </w:r>
          </w:p>
        </w:tc>
        <w:tc>
          <w:tcPr>
            <w:tcW w:w="709" w:type="dxa"/>
          </w:tcPr>
          <w:p w:rsidR="000F19E9" w:rsidRDefault="000F19E9">
            <w:pPr>
              <w:pStyle w:val="ConsPlusNormal"/>
              <w:jc w:val="center"/>
            </w:pPr>
            <w:r>
              <w:t>02</w:t>
            </w:r>
          </w:p>
        </w:tc>
        <w:tc>
          <w:tcPr>
            <w:tcW w:w="1757" w:type="dxa"/>
          </w:tcPr>
          <w:p w:rsidR="000F19E9" w:rsidRDefault="000F19E9">
            <w:pPr>
              <w:pStyle w:val="ConsPlusNormal"/>
              <w:jc w:val="center"/>
            </w:pPr>
            <w:r>
              <w:t>609201,45</w:t>
            </w:r>
          </w:p>
        </w:tc>
      </w:tr>
      <w:tr w:rsidR="000F19E9">
        <w:tc>
          <w:tcPr>
            <w:tcW w:w="3628" w:type="dxa"/>
          </w:tcPr>
          <w:p w:rsidR="000F19E9" w:rsidRDefault="000F19E9">
            <w:pPr>
              <w:pStyle w:val="ConsPlusNormal"/>
            </w:pPr>
            <w:r>
              <w:t>Основное мероприятие "Обеспечение деятельности прочих государственных учреждений здравоохранения"</w:t>
            </w:r>
          </w:p>
        </w:tc>
        <w:tc>
          <w:tcPr>
            <w:tcW w:w="1757" w:type="dxa"/>
          </w:tcPr>
          <w:p w:rsidR="000F19E9" w:rsidRDefault="000F19E9">
            <w:pPr>
              <w:pStyle w:val="ConsPlusNormal"/>
              <w:jc w:val="center"/>
            </w:pPr>
            <w:r>
              <w:t>21 1 07</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63515,00</w:t>
            </w:r>
          </w:p>
        </w:tc>
      </w:tr>
      <w:tr w:rsidR="000F19E9">
        <w:tc>
          <w:tcPr>
            <w:tcW w:w="3628" w:type="dxa"/>
          </w:tcPr>
          <w:p w:rsidR="000F19E9" w:rsidRDefault="000F19E9">
            <w:pPr>
              <w:pStyle w:val="ConsPlusNormal"/>
            </w:pPr>
            <w:r>
              <w:t>Расходы на обеспечение деятельности (оказание услуг) государственных учреждений</w:t>
            </w:r>
          </w:p>
        </w:tc>
        <w:tc>
          <w:tcPr>
            <w:tcW w:w="1757" w:type="dxa"/>
          </w:tcPr>
          <w:p w:rsidR="000F19E9" w:rsidRDefault="000F19E9">
            <w:pPr>
              <w:pStyle w:val="ConsPlusNormal"/>
              <w:jc w:val="center"/>
            </w:pPr>
            <w:r>
              <w:t>21 1 07 00590</w:t>
            </w:r>
          </w:p>
        </w:tc>
        <w:tc>
          <w:tcPr>
            <w:tcW w:w="794" w:type="dxa"/>
          </w:tcPr>
          <w:p w:rsidR="000F19E9" w:rsidRDefault="000F19E9">
            <w:pPr>
              <w:pStyle w:val="ConsPlusNormal"/>
              <w:jc w:val="center"/>
            </w:pPr>
            <w:r>
              <w:t>100</w:t>
            </w:r>
          </w:p>
        </w:tc>
        <w:tc>
          <w:tcPr>
            <w:tcW w:w="709" w:type="dxa"/>
          </w:tcPr>
          <w:p w:rsidR="000F19E9" w:rsidRDefault="000F19E9">
            <w:pPr>
              <w:pStyle w:val="ConsPlusNormal"/>
              <w:jc w:val="center"/>
            </w:pPr>
            <w:r>
              <w:t>09</w:t>
            </w:r>
          </w:p>
        </w:tc>
        <w:tc>
          <w:tcPr>
            <w:tcW w:w="709" w:type="dxa"/>
          </w:tcPr>
          <w:p w:rsidR="000F19E9" w:rsidRDefault="000F19E9">
            <w:pPr>
              <w:pStyle w:val="ConsPlusNormal"/>
              <w:jc w:val="center"/>
            </w:pPr>
            <w:r>
              <w:t>02</w:t>
            </w:r>
          </w:p>
        </w:tc>
        <w:tc>
          <w:tcPr>
            <w:tcW w:w="1757" w:type="dxa"/>
          </w:tcPr>
          <w:p w:rsidR="000F19E9" w:rsidRDefault="000F19E9">
            <w:pPr>
              <w:pStyle w:val="ConsPlusNormal"/>
              <w:jc w:val="center"/>
            </w:pPr>
            <w:r>
              <w:t>63515,00</w:t>
            </w:r>
          </w:p>
        </w:tc>
      </w:tr>
      <w:tr w:rsidR="000F19E9">
        <w:tc>
          <w:tcPr>
            <w:tcW w:w="3628" w:type="dxa"/>
          </w:tcPr>
          <w:p w:rsidR="000F19E9" w:rsidRDefault="000F19E9">
            <w:pPr>
              <w:pStyle w:val="ConsPlusNormal"/>
            </w:pPr>
            <w:r>
              <w:t>Основное мероприятие "Совершенствование системы оказания медицинской помощи больным прочими заболеваниями"</w:t>
            </w:r>
          </w:p>
        </w:tc>
        <w:tc>
          <w:tcPr>
            <w:tcW w:w="1757" w:type="dxa"/>
          </w:tcPr>
          <w:p w:rsidR="000F19E9" w:rsidRDefault="000F19E9">
            <w:pPr>
              <w:pStyle w:val="ConsPlusNormal"/>
              <w:jc w:val="center"/>
            </w:pPr>
            <w:r>
              <w:t>21 1 09</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414600,00</w:t>
            </w:r>
          </w:p>
        </w:tc>
      </w:tr>
      <w:tr w:rsidR="000F19E9">
        <w:tc>
          <w:tcPr>
            <w:tcW w:w="3628" w:type="dxa"/>
          </w:tcPr>
          <w:p w:rsidR="000F19E9" w:rsidRDefault="000F19E9">
            <w:pPr>
              <w:pStyle w:val="ConsPlusNormal"/>
            </w:pPr>
            <w:r>
              <w:t>Расходы на обеспечение деятельности (оказание услуг) государственных учреждений</w:t>
            </w:r>
          </w:p>
        </w:tc>
        <w:tc>
          <w:tcPr>
            <w:tcW w:w="1757" w:type="dxa"/>
          </w:tcPr>
          <w:p w:rsidR="000F19E9" w:rsidRDefault="000F19E9">
            <w:pPr>
              <w:pStyle w:val="ConsPlusNormal"/>
              <w:jc w:val="center"/>
            </w:pPr>
            <w:r>
              <w:t>21 1 09 00590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09</w:t>
            </w:r>
          </w:p>
        </w:tc>
        <w:tc>
          <w:tcPr>
            <w:tcW w:w="709" w:type="dxa"/>
          </w:tcPr>
          <w:p w:rsidR="000F19E9" w:rsidRDefault="000F19E9">
            <w:pPr>
              <w:pStyle w:val="ConsPlusNormal"/>
              <w:jc w:val="center"/>
            </w:pPr>
            <w:r>
              <w:t>02</w:t>
            </w:r>
          </w:p>
        </w:tc>
        <w:tc>
          <w:tcPr>
            <w:tcW w:w="1757" w:type="dxa"/>
          </w:tcPr>
          <w:p w:rsidR="000F19E9" w:rsidRDefault="000F19E9">
            <w:pPr>
              <w:pStyle w:val="ConsPlusNormal"/>
              <w:jc w:val="center"/>
            </w:pPr>
            <w:r>
              <w:t>414600,00</w:t>
            </w:r>
          </w:p>
        </w:tc>
      </w:tr>
      <w:tr w:rsidR="000F19E9">
        <w:tc>
          <w:tcPr>
            <w:tcW w:w="3628" w:type="dxa"/>
          </w:tcPr>
          <w:p w:rsidR="000F19E9" w:rsidRDefault="000F19E9">
            <w:pPr>
              <w:pStyle w:val="ConsPlusNormal"/>
            </w:pPr>
            <w:r>
              <w:t>Основное мероприятие "Строительство и реконструкция объектов здравоохранения"</w:t>
            </w:r>
          </w:p>
        </w:tc>
        <w:tc>
          <w:tcPr>
            <w:tcW w:w="1757" w:type="dxa"/>
          </w:tcPr>
          <w:p w:rsidR="000F19E9" w:rsidRDefault="000F19E9">
            <w:pPr>
              <w:pStyle w:val="ConsPlusNormal"/>
              <w:jc w:val="center"/>
            </w:pPr>
            <w:r>
              <w:t>21 1 1И</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963569,53</w:t>
            </w:r>
          </w:p>
        </w:tc>
      </w:tr>
      <w:tr w:rsidR="000F19E9">
        <w:tc>
          <w:tcPr>
            <w:tcW w:w="3628" w:type="dxa"/>
          </w:tcPr>
          <w:p w:rsidR="000F19E9" w:rsidRDefault="000F19E9">
            <w:pPr>
              <w:pStyle w:val="ConsPlusNormal"/>
            </w:pPr>
            <w:r>
              <w:t xml:space="preserve">Капитальные вложения в </w:t>
            </w:r>
            <w:r>
              <w:lastRenderedPageBreak/>
              <w:t>объекты государственной собственности Республики Дагестан в рамках республиканской инвестиционной программы</w:t>
            </w:r>
          </w:p>
        </w:tc>
        <w:tc>
          <w:tcPr>
            <w:tcW w:w="1757" w:type="dxa"/>
          </w:tcPr>
          <w:p w:rsidR="000F19E9" w:rsidRDefault="000F19E9">
            <w:pPr>
              <w:pStyle w:val="ConsPlusNormal"/>
              <w:jc w:val="center"/>
            </w:pPr>
            <w:r>
              <w:lastRenderedPageBreak/>
              <w:t xml:space="preserve">21 1 1И </w:t>
            </w:r>
            <w:r>
              <w:lastRenderedPageBreak/>
              <w:t>4111R</w:t>
            </w:r>
          </w:p>
        </w:tc>
        <w:tc>
          <w:tcPr>
            <w:tcW w:w="794" w:type="dxa"/>
          </w:tcPr>
          <w:p w:rsidR="000F19E9" w:rsidRDefault="000F19E9">
            <w:pPr>
              <w:pStyle w:val="ConsPlusNormal"/>
              <w:jc w:val="center"/>
            </w:pPr>
            <w:r>
              <w:lastRenderedPageBreak/>
              <w:t>400</w:t>
            </w:r>
          </w:p>
        </w:tc>
        <w:tc>
          <w:tcPr>
            <w:tcW w:w="709"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757" w:type="dxa"/>
          </w:tcPr>
          <w:p w:rsidR="000F19E9" w:rsidRDefault="000F19E9">
            <w:pPr>
              <w:pStyle w:val="ConsPlusNormal"/>
              <w:jc w:val="center"/>
            </w:pPr>
            <w:r>
              <w:t>305010,94</w:t>
            </w:r>
          </w:p>
        </w:tc>
      </w:tr>
      <w:tr w:rsidR="000F19E9">
        <w:tc>
          <w:tcPr>
            <w:tcW w:w="3628" w:type="dxa"/>
          </w:tcPr>
          <w:p w:rsidR="000F19E9" w:rsidRDefault="000F19E9">
            <w:pPr>
              <w:pStyle w:val="ConsPlusNormal"/>
            </w:pPr>
            <w:r>
              <w:lastRenderedPageBreak/>
              <w:t>Капитальные вложения в объекты муниципальной собственности в рамках республиканской инвестиционной программы</w:t>
            </w:r>
          </w:p>
        </w:tc>
        <w:tc>
          <w:tcPr>
            <w:tcW w:w="1757" w:type="dxa"/>
          </w:tcPr>
          <w:p w:rsidR="000F19E9" w:rsidRDefault="000F19E9">
            <w:pPr>
              <w:pStyle w:val="ConsPlusNormal"/>
              <w:jc w:val="center"/>
            </w:pPr>
            <w:r>
              <w:t>21 1 1И 4112R</w:t>
            </w:r>
          </w:p>
        </w:tc>
        <w:tc>
          <w:tcPr>
            <w:tcW w:w="794" w:type="dxa"/>
          </w:tcPr>
          <w:p w:rsidR="000F19E9" w:rsidRDefault="000F19E9">
            <w:pPr>
              <w:pStyle w:val="ConsPlusNormal"/>
              <w:jc w:val="center"/>
            </w:pPr>
            <w:r>
              <w:t>500</w:t>
            </w:r>
          </w:p>
        </w:tc>
        <w:tc>
          <w:tcPr>
            <w:tcW w:w="709"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757" w:type="dxa"/>
          </w:tcPr>
          <w:p w:rsidR="000F19E9" w:rsidRDefault="000F19E9">
            <w:pPr>
              <w:pStyle w:val="ConsPlusNormal"/>
              <w:jc w:val="center"/>
            </w:pPr>
            <w:r>
              <w:t>330870,94</w:t>
            </w:r>
          </w:p>
        </w:tc>
      </w:tr>
      <w:tr w:rsidR="000F19E9">
        <w:tc>
          <w:tcPr>
            <w:tcW w:w="3628" w:type="dxa"/>
          </w:tcPr>
          <w:p w:rsidR="000F19E9" w:rsidRDefault="000F19E9">
            <w:pPr>
              <w:pStyle w:val="ConsPlusNormal"/>
            </w:pPr>
            <w:r>
              <w:t>Капитальные вложения в объекты государственной собственности субъектов Российской Федерации в рамках республиканской инвестиционной программы</w:t>
            </w:r>
          </w:p>
        </w:tc>
        <w:tc>
          <w:tcPr>
            <w:tcW w:w="1757" w:type="dxa"/>
          </w:tcPr>
          <w:p w:rsidR="000F19E9" w:rsidRDefault="000F19E9">
            <w:pPr>
              <w:pStyle w:val="ConsPlusNormal"/>
              <w:jc w:val="center"/>
            </w:pPr>
            <w:r>
              <w:t>21 1 1И R111R</w:t>
            </w:r>
          </w:p>
        </w:tc>
        <w:tc>
          <w:tcPr>
            <w:tcW w:w="794" w:type="dxa"/>
          </w:tcPr>
          <w:p w:rsidR="000F19E9" w:rsidRDefault="000F19E9">
            <w:pPr>
              <w:pStyle w:val="ConsPlusNormal"/>
              <w:jc w:val="center"/>
            </w:pPr>
            <w:r>
              <w:t>400</w:t>
            </w:r>
          </w:p>
        </w:tc>
        <w:tc>
          <w:tcPr>
            <w:tcW w:w="709"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757" w:type="dxa"/>
          </w:tcPr>
          <w:p w:rsidR="000F19E9" w:rsidRDefault="000F19E9">
            <w:pPr>
              <w:pStyle w:val="ConsPlusNormal"/>
              <w:jc w:val="center"/>
            </w:pPr>
            <w:r>
              <w:t>327687,65</w:t>
            </w:r>
          </w:p>
        </w:tc>
      </w:tr>
      <w:tr w:rsidR="000F19E9">
        <w:tc>
          <w:tcPr>
            <w:tcW w:w="3628" w:type="dxa"/>
          </w:tcPr>
          <w:p w:rsidR="000F19E9" w:rsidRDefault="000F19E9">
            <w:pPr>
              <w:pStyle w:val="ConsPlusNormal"/>
            </w:pPr>
            <w:r>
              <w:t>Федеральный проект "Развитие системы оказания первичной медико-санитарной помощи"</w:t>
            </w:r>
          </w:p>
        </w:tc>
        <w:tc>
          <w:tcPr>
            <w:tcW w:w="1757" w:type="dxa"/>
          </w:tcPr>
          <w:p w:rsidR="000F19E9" w:rsidRDefault="000F19E9">
            <w:pPr>
              <w:pStyle w:val="ConsPlusNormal"/>
              <w:jc w:val="center"/>
            </w:pPr>
            <w:r>
              <w:t>21 1 N1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130420,01</w:t>
            </w:r>
          </w:p>
        </w:tc>
      </w:tr>
      <w:tr w:rsidR="000F19E9">
        <w:tc>
          <w:tcPr>
            <w:tcW w:w="3628" w:type="dxa"/>
          </w:tcPr>
          <w:p w:rsidR="000F19E9" w:rsidRDefault="000F19E9">
            <w:pPr>
              <w:pStyle w:val="ConsPlusNormal"/>
            </w:pPr>
            <w:r>
              <w:t>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w:t>
            </w:r>
          </w:p>
        </w:tc>
        <w:tc>
          <w:tcPr>
            <w:tcW w:w="1757" w:type="dxa"/>
          </w:tcPr>
          <w:p w:rsidR="000F19E9" w:rsidRDefault="000F19E9">
            <w:pPr>
              <w:pStyle w:val="ConsPlusNormal"/>
              <w:jc w:val="center"/>
            </w:pPr>
            <w:r>
              <w:t>21 1 N1 51960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09</w:t>
            </w:r>
          </w:p>
        </w:tc>
        <w:tc>
          <w:tcPr>
            <w:tcW w:w="709" w:type="dxa"/>
          </w:tcPr>
          <w:p w:rsidR="000F19E9" w:rsidRDefault="000F19E9">
            <w:pPr>
              <w:pStyle w:val="ConsPlusNormal"/>
              <w:jc w:val="center"/>
            </w:pPr>
            <w:r>
              <w:t>02</w:t>
            </w:r>
          </w:p>
        </w:tc>
        <w:tc>
          <w:tcPr>
            <w:tcW w:w="1757" w:type="dxa"/>
          </w:tcPr>
          <w:p w:rsidR="000F19E9" w:rsidRDefault="000F19E9">
            <w:pPr>
              <w:pStyle w:val="ConsPlusNormal"/>
              <w:jc w:val="center"/>
            </w:pPr>
            <w:r>
              <w:t>394,00</w:t>
            </w:r>
          </w:p>
        </w:tc>
      </w:tr>
      <w:tr w:rsidR="000F19E9">
        <w:tc>
          <w:tcPr>
            <w:tcW w:w="3628" w:type="dxa"/>
          </w:tcPr>
          <w:p w:rsidR="000F19E9" w:rsidRDefault="000F19E9">
            <w:pPr>
              <w:pStyle w:val="ConsPlusNormal"/>
            </w:pPr>
            <w:r>
              <w:t>Обеспечение авиационным обслуживанием для оказания медицинской помощи</w:t>
            </w:r>
          </w:p>
        </w:tc>
        <w:tc>
          <w:tcPr>
            <w:tcW w:w="1757" w:type="dxa"/>
          </w:tcPr>
          <w:p w:rsidR="000F19E9" w:rsidRDefault="000F19E9">
            <w:pPr>
              <w:pStyle w:val="ConsPlusNormal"/>
              <w:jc w:val="center"/>
            </w:pPr>
            <w:r>
              <w:t>21 1 N1 55540</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09</w:t>
            </w:r>
          </w:p>
        </w:tc>
        <w:tc>
          <w:tcPr>
            <w:tcW w:w="709" w:type="dxa"/>
          </w:tcPr>
          <w:p w:rsidR="000F19E9" w:rsidRDefault="000F19E9">
            <w:pPr>
              <w:pStyle w:val="ConsPlusNormal"/>
              <w:jc w:val="center"/>
            </w:pPr>
            <w:r>
              <w:t>04</w:t>
            </w:r>
          </w:p>
        </w:tc>
        <w:tc>
          <w:tcPr>
            <w:tcW w:w="1757" w:type="dxa"/>
          </w:tcPr>
          <w:p w:rsidR="000F19E9" w:rsidRDefault="000F19E9">
            <w:pPr>
              <w:pStyle w:val="ConsPlusNormal"/>
              <w:jc w:val="center"/>
            </w:pPr>
            <w:r>
              <w:t>130026,01</w:t>
            </w:r>
          </w:p>
        </w:tc>
      </w:tr>
      <w:tr w:rsidR="000F19E9">
        <w:tc>
          <w:tcPr>
            <w:tcW w:w="3628" w:type="dxa"/>
          </w:tcPr>
          <w:p w:rsidR="000F19E9" w:rsidRDefault="000F19E9">
            <w:pPr>
              <w:pStyle w:val="ConsPlusNormal"/>
            </w:pPr>
            <w:r>
              <w:t xml:space="preserve">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w:t>
            </w:r>
            <w:r>
              <w:lastRenderedPageBreak/>
              <w:t>медицинской помощи, медицинской эвакуации".</w:t>
            </w:r>
          </w:p>
        </w:tc>
        <w:tc>
          <w:tcPr>
            <w:tcW w:w="1757" w:type="dxa"/>
          </w:tcPr>
          <w:p w:rsidR="000F19E9" w:rsidRDefault="000F19E9">
            <w:pPr>
              <w:pStyle w:val="ConsPlusNormal"/>
              <w:jc w:val="center"/>
            </w:pPr>
            <w:r>
              <w:lastRenderedPageBreak/>
              <w:t>21 2</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3011442,31</w:t>
            </w:r>
          </w:p>
        </w:tc>
      </w:tr>
      <w:tr w:rsidR="000F19E9">
        <w:tc>
          <w:tcPr>
            <w:tcW w:w="3628" w:type="dxa"/>
          </w:tcPr>
          <w:p w:rsidR="000F19E9" w:rsidRDefault="000F19E9">
            <w:pPr>
              <w:pStyle w:val="ConsPlusNormal"/>
            </w:pPr>
            <w:r>
              <w:lastRenderedPageBreak/>
              <w:t>Укрепление материально-технической базы учреждений здравоохранения</w:t>
            </w:r>
          </w:p>
        </w:tc>
        <w:tc>
          <w:tcPr>
            <w:tcW w:w="1757" w:type="dxa"/>
          </w:tcPr>
          <w:p w:rsidR="000F19E9" w:rsidRDefault="000F19E9">
            <w:pPr>
              <w:pStyle w:val="ConsPlusNormal"/>
              <w:jc w:val="center"/>
            </w:pPr>
            <w:r>
              <w:t>21 2 08 90400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09</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2412,50</w:t>
            </w:r>
          </w:p>
        </w:tc>
      </w:tr>
      <w:tr w:rsidR="000F19E9">
        <w:tc>
          <w:tcPr>
            <w:tcW w:w="3628" w:type="dxa"/>
          </w:tcPr>
          <w:p w:rsidR="000F19E9" w:rsidRDefault="000F19E9">
            <w:pPr>
              <w:pStyle w:val="ConsPlusNormal"/>
            </w:pPr>
            <w:r>
              <w:t>Основное мероприятие "Совершенствование системы оказания медицинской помощи больным туберкулезом"</w:t>
            </w:r>
          </w:p>
        </w:tc>
        <w:tc>
          <w:tcPr>
            <w:tcW w:w="1757" w:type="dxa"/>
          </w:tcPr>
          <w:p w:rsidR="000F19E9" w:rsidRDefault="000F19E9">
            <w:pPr>
              <w:pStyle w:val="ConsPlusNormal"/>
              <w:jc w:val="center"/>
            </w:pPr>
            <w:r>
              <w:t>21 2 01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703921,70</w:t>
            </w:r>
          </w:p>
        </w:tc>
      </w:tr>
      <w:tr w:rsidR="000F19E9">
        <w:tc>
          <w:tcPr>
            <w:tcW w:w="3628" w:type="dxa"/>
          </w:tcPr>
          <w:p w:rsidR="000F19E9" w:rsidRDefault="000F19E9">
            <w:pPr>
              <w:pStyle w:val="ConsPlusNormal"/>
            </w:pPr>
            <w:r>
              <w:t>Расходы на обеспечение деятельности (оказание услуг) государственных учреждений</w:t>
            </w:r>
          </w:p>
        </w:tc>
        <w:tc>
          <w:tcPr>
            <w:tcW w:w="1757" w:type="dxa"/>
          </w:tcPr>
          <w:p w:rsidR="000F19E9" w:rsidRDefault="000F19E9">
            <w:pPr>
              <w:pStyle w:val="ConsPlusNormal"/>
              <w:jc w:val="center"/>
            </w:pPr>
            <w:r>
              <w:t>21 2 01 00590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09</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576238,17</w:t>
            </w:r>
          </w:p>
        </w:tc>
      </w:tr>
      <w:tr w:rsidR="000F19E9">
        <w:tc>
          <w:tcPr>
            <w:tcW w:w="3628" w:type="dxa"/>
          </w:tcPr>
          <w:p w:rsidR="000F19E9" w:rsidRDefault="000F19E9">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w:t>
            </w:r>
          </w:p>
        </w:tc>
        <w:tc>
          <w:tcPr>
            <w:tcW w:w="1757" w:type="dxa"/>
          </w:tcPr>
          <w:p w:rsidR="000F19E9" w:rsidRDefault="000F19E9">
            <w:pPr>
              <w:pStyle w:val="ConsPlusNormal"/>
              <w:jc w:val="center"/>
            </w:pPr>
            <w:r>
              <w:t>21 2 01 90340</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09</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110774,90</w:t>
            </w:r>
          </w:p>
        </w:tc>
      </w:tr>
      <w:tr w:rsidR="000F19E9">
        <w:tc>
          <w:tcPr>
            <w:tcW w:w="3628" w:type="dxa"/>
          </w:tcPr>
          <w:p w:rsidR="000F19E9" w:rsidRDefault="000F19E9">
            <w:pPr>
              <w:pStyle w:val="ConsPlusNormal"/>
            </w:pPr>
            <w:r>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w:t>
            </w:r>
            <w:r>
              <w:lastRenderedPageBreak/>
              <w:t>соответствии со стандартом оснащения, предусмотренным порядком оказания медицинской помощи больным туберкулезом)</w:t>
            </w:r>
          </w:p>
        </w:tc>
        <w:tc>
          <w:tcPr>
            <w:tcW w:w="1757" w:type="dxa"/>
          </w:tcPr>
          <w:p w:rsidR="000F19E9" w:rsidRDefault="000F19E9">
            <w:pPr>
              <w:pStyle w:val="ConsPlusNormal"/>
              <w:jc w:val="center"/>
            </w:pPr>
            <w:r>
              <w:lastRenderedPageBreak/>
              <w:t>21 2 01 R2022</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757" w:type="dxa"/>
          </w:tcPr>
          <w:p w:rsidR="000F19E9" w:rsidRDefault="000F19E9">
            <w:pPr>
              <w:pStyle w:val="ConsPlusNormal"/>
              <w:jc w:val="center"/>
            </w:pPr>
            <w:r>
              <w:t>16908,63</w:t>
            </w:r>
          </w:p>
        </w:tc>
      </w:tr>
      <w:tr w:rsidR="000F19E9">
        <w:tc>
          <w:tcPr>
            <w:tcW w:w="3628" w:type="dxa"/>
          </w:tcPr>
          <w:p w:rsidR="000F19E9" w:rsidRDefault="000F19E9">
            <w:pPr>
              <w:pStyle w:val="ConsPlusNormal"/>
            </w:pPr>
            <w:r>
              <w:lastRenderedPageBreak/>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1757" w:type="dxa"/>
          </w:tcPr>
          <w:p w:rsidR="000F19E9" w:rsidRDefault="000F19E9">
            <w:pPr>
              <w:pStyle w:val="ConsPlusNormal"/>
              <w:jc w:val="center"/>
            </w:pPr>
            <w:r>
              <w:t>21 2 02</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50309,68</w:t>
            </w:r>
          </w:p>
        </w:tc>
      </w:tr>
      <w:tr w:rsidR="000F19E9">
        <w:tc>
          <w:tcPr>
            <w:tcW w:w="3628" w:type="dxa"/>
          </w:tcPr>
          <w:p w:rsidR="000F19E9" w:rsidRDefault="000F19E9">
            <w:pPr>
              <w:pStyle w:val="ConsPlusNormal"/>
            </w:pPr>
            <w:r>
              <w:t>Совершенствование диагностики и лечения ВИЧ-инфекции и СПИД-ассоциированных заболеваний</w:t>
            </w:r>
          </w:p>
        </w:tc>
        <w:tc>
          <w:tcPr>
            <w:tcW w:w="1757" w:type="dxa"/>
          </w:tcPr>
          <w:p w:rsidR="000F19E9" w:rsidRDefault="000F19E9">
            <w:pPr>
              <w:pStyle w:val="ConsPlusNormal"/>
              <w:jc w:val="center"/>
            </w:pPr>
            <w:r>
              <w:t>21 2 02 90350</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09</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44800,00</w:t>
            </w:r>
          </w:p>
        </w:tc>
      </w:tr>
      <w:tr w:rsidR="000F19E9">
        <w:tc>
          <w:tcPr>
            <w:tcW w:w="3628" w:type="dxa"/>
          </w:tcPr>
          <w:p w:rsidR="000F19E9" w:rsidRDefault="000F19E9">
            <w:pPr>
              <w:pStyle w:val="ConsPlusNormal"/>
            </w:pPr>
            <w: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w:t>
            </w:r>
          </w:p>
        </w:tc>
        <w:tc>
          <w:tcPr>
            <w:tcW w:w="1757" w:type="dxa"/>
          </w:tcPr>
          <w:p w:rsidR="000F19E9" w:rsidRDefault="000F19E9">
            <w:pPr>
              <w:pStyle w:val="ConsPlusNormal"/>
              <w:jc w:val="center"/>
            </w:pPr>
            <w:r>
              <w:t>21 2 02 R2023</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757" w:type="dxa"/>
          </w:tcPr>
          <w:p w:rsidR="000F19E9" w:rsidRDefault="000F19E9">
            <w:pPr>
              <w:pStyle w:val="ConsPlusNormal"/>
              <w:jc w:val="center"/>
            </w:pPr>
            <w:r>
              <w:t>5509,68</w:t>
            </w:r>
          </w:p>
        </w:tc>
      </w:tr>
      <w:tr w:rsidR="000F19E9">
        <w:tc>
          <w:tcPr>
            <w:tcW w:w="3628" w:type="dxa"/>
          </w:tcPr>
          <w:p w:rsidR="000F19E9" w:rsidRDefault="000F19E9">
            <w:pPr>
              <w:pStyle w:val="ConsPlusNormal"/>
            </w:pPr>
            <w:r>
              <w:t>Основное мероприятие "Совершенствование системы оказания медицинской помощи наркологическим больным"</w:t>
            </w:r>
          </w:p>
        </w:tc>
        <w:tc>
          <w:tcPr>
            <w:tcW w:w="1757" w:type="dxa"/>
          </w:tcPr>
          <w:p w:rsidR="000F19E9" w:rsidRDefault="000F19E9">
            <w:pPr>
              <w:pStyle w:val="ConsPlusNormal"/>
              <w:jc w:val="center"/>
            </w:pPr>
            <w:r>
              <w:t>21 2 03</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46009,14</w:t>
            </w:r>
          </w:p>
        </w:tc>
      </w:tr>
      <w:tr w:rsidR="000F19E9">
        <w:tc>
          <w:tcPr>
            <w:tcW w:w="3628" w:type="dxa"/>
          </w:tcPr>
          <w:p w:rsidR="000F19E9" w:rsidRDefault="000F19E9">
            <w:pPr>
              <w:pStyle w:val="ConsPlusNormal"/>
            </w:pPr>
            <w:r>
              <w:t>Расходы на обеспечение деятельности (оказание услуг) государственных учреждений</w:t>
            </w:r>
          </w:p>
        </w:tc>
        <w:tc>
          <w:tcPr>
            <w:tcW w:w="1757" w:type="dxa"/>
          </w:tcPr>
          <w:p w:rsidR="000F19E9" w:rsidRDefault="000F19E9">
            <w:pPr>
              <w:pStyle w:val="ConsPlusNormal"/>
              <w:jc w:val="center"/>
            </w:pPr>
            <w:r>
              <w:t>21 2 03 00590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09</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44349,14</w:t>
            </w:r>
          </w:p>
        </w:tc>
      </w:tr>
      <w:tr w:rsidR="000F19E9">
        <w:tc>
          <w:tcPr>
            <w:tcW w:w="3628" w:type="dxa"/>
          </w:tcPr>
          <w:p w:rsidR="000F19E9" w:rsidRDefault="000F19E9">
            <w:pPr>
              <w:pStyle w:val="ConsPlusNormal"/>
            </w:pPr>
            <w:r>
              <w:lastRenderedPageBreak/>
              <w:t>Лечение и реабилитация лиц, допускающих потребление наркотиков</w:t>
            </w:r>
          </w:p>
        </w:tc>
        <w:tc>
          <w:tcPr>
            <w:tcW w:w="1757" w:type="dxa"/>
          </w:tcPr>
          <w:p w:rsidR="000F19E9" w:rsidRDefault="000F19E9">
            <w:pPr>
              <w:pStyle w:val="ConsPlusNormal"/>
              <w:jc w:val="center"/>
            </w:pPr>
            <w:r>
              <w:t>21 2 03 90360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757" w:type="dxa"/>
          </w:tcPr>
          <w:p w:rsidR="000F19E9" w:rsidRDefault="000F19E9">
            <w:pPr>
              <w:pStyle w:val="ConsPlusNormal"/>
              <w:jc w:val="center"/>
            </w:pPr>
            <w:r>
              <w:t>1660,00</w:t>
            </w:r>
          </w:p>
        </w:tc>
      </w:tr>
      <w:tr w:rsidR="000F19E9">
        <w:tc>
          <w:tcPr>
            <w:tcW w:w="3628" w:type="dxa"/>
          </w:tcPr>
          <w:p w:rsidR="000F19E9" w:rsidRDefault="000F19E9">
            <w:pPr>
              <w:pStyle w:val="ConsPlusNormal"/>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1757" w:type="dxa"/>
          </w:tcPr>
          <w:p w:rsidR="000F19E9" w:rsidRDefault="000F19E9">
            <w:pPr>
              <w:pStyle w:val="ConsPlusNormal"/>
              <w:jc w:val="center"/>
            </w:pPr>
            <w:r>
              <w:t>21 2 04</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634951,31</w:t>
            </w:r>
          </w:p>
        </w:tc>
      </w:tr>
      <w:tr w:rsidR="000F19E9">
        <w:tc>
          <w:tcPr>
            <w:tcW w:w="3628" w:type="dxa"/>
          </w:tcPr>
          <w:p w:rsidR="000F19E9" w:rsidRDefault="000F19E9">
            <w:pPr>
              <w:pStyle w:val="ConsPlusNormal"/>
            </w:pPr>
            <w:r>
              <w:t>Расходы на обеспечение деятельности (оказание услуг) государственных учреждений</w:t>
            </w:r>
          </w:p>
        </w:tc>
        <w:tc>
          <w:tcPr>
            <w:tcW w:w="1757" w:type="dxa"/>
          </w:tcPr>
          <w:p w:rsidR="000F19E9" w:rsidRDefault="000F19E9">
            <w:pPr>
              <w:pStyle w:val="ConsPlusNormal"/>
              <w:jc w:val="center"/>
            </w:pPr>
            <w:r>
              <w:t>21 2 04 00590</w:t>
            </w:r>
          </w:p>
        </w:tc>
        <w:tc>
          <w:tcPr>
            <w:tcW w:w="794" w:type="dxa"/>
          </w:tcPr>
          <w:p w:rsidR="000F19E9" w:rsidRDefault="000F19E9">
            <w:pPr>
              <w:pStyle w:val="ConsPlusNormal"/>
              <w:jc w:val="center"/>
            </w:pPr>
            <w:r>
              <w:t>100</w:t>
            </w:r>
          </w:p>
        </w:tc>
        <w:tc>
          <w:tcPr>
            <w:tcW w:w="709" w:type="dxa"/>
          </w:tcPr>
          <w:p w:rsidR="000F19E9" w:rsidRDefault="000F19E9">
            <w:pPr>
              <w:pStyle w:val="ConsPlusNormal"/>
              <w:jc w:val="center"/>
            </w:pPr>
            <w:r>
              <w:t>09</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634951,31</w:t>
            </w:r>
          </w:p>
        </w:tc>
      </w:tr>
      <w:tr w:rsidR="000F19E9">
        <w:tc>
          <w:tcPr>
            <w:tcW w:w="3628" w:type="dxa"/>
          </w:tcPr>
          <w:p w:rsidR="000F19E9" w:rsidRDefault="000F19E9">
            <w:pPr>
              <w:pStyle w:val="ConsPlusNormal"/>
            </w:pPr>
            <w:r>
              <w:t>Основное мероприятие "Оказание скорой, в том числе скорой специализированной, медицинской помощи, медицинской эвакуации, не включенной в Территориальную программу обязательного медицинского страхования"</w:t>
            </w:r>
          </w:p>
        </w:tc>
        <w:tc>
          <w:tcPr>
            <w:tcW w:w="1757" w:type="dxa"/>
          </w:tcPr>
          <w:p w:rsidR="000F19E9" w:rsidRDefault="000F19E9">
            <w:pPr>
              <w:pStyle w:val="ConsPlusNormal"/>
              <w:jc w:val="center"/>
            </w:pPr>
            <w:r>
              <w:t>21 2 07</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220146,08</w:t>
            </w:r>
          </w:p>
        </w:tc>
      </w:tr>
      <w:tr w:rsidR="000F19E9">
        <w:tc>
          <w:tcPr>
            <w:tcW w:w="3628" w:type="dxa"/>
          </w:tcPr>
          <w:p w:rsidR="000F19E9" w:rsidRDefault="000F19E9">
            <w:pPr>
              <w:pStyle w:val="ConsPlusNormal"/>
            </w:pPr>
            <w:r>
              <w:t>Расходы на обеспечение деятельности (оказание услуг) государственных учреждений</w:t>
            </w:r>
          </w:p>
        </w:tc>
        <w:tc>
          <w:tcPr>
            <w:tcW w:w="1757" w:type="dxa"/>
          </w:tcPr>
          <w:p w:rsidR="000F19E9" w:rsidRDefault="000F19E9">
            <w:pPr>
              <w:pStyle w:val="ConsPlusNormal"/>
              <w:jc w:val="center"/>
            </w:pPr>
            <w:r>
              <w:t>21 2 07 00590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09</w:t>
            </w:r>
          </w:p>
        </w:tc>
        <w:tc>
          <w:tcPr>
            <w:tcW w:w="709" w:type="dxa"/>
          </w:tcPr>
          <w:p w:rsidR="000F19E9" w:rsidRDefault="000F19E9">
            <w:pPr>
              <w:pStyle w:val="ConsPlusNormal"/>
              <w:jc w:val="center"/>
            </w:pPr>
            <w:r>
              <w:t>04</w:t>
            </w:r>
          </w:p>
        </w:tc>
        <w:tc>
          <w:tcPr>
            <w:tcW w:w="1757" w:type="dxa"/>
          </w:tcPr>
          <w:p w:rsidR="000F19E9" w:rsidRDefault="000F19E9">
            <w:pPr>
              <w:pStyle w:val="ConsPlusNormal"/>
              <w:jc w:val="center"/>
            </w:pPr>
            <w:r>
              <w:t>220146,08</w:t>
            </w:r>
          </w:p>
        </w:tc>
      </w:tr>
      <w:tr w:rsidR="000F19E9">
        <w:tc>
          <w:tcPr>
            <w:tcW w:w="3628" w:type="dxa"/>
          </w:tcPr>
          <w:p w:rsidR="000F19E9" w:rsidRDefault="000F19E9">
            <w:pPr>
              <w:pStyle w:val="ConsPlusNormal"/>
            </w:pPr>
            <w:r>
              <w:t>Основное мероприятие "Совершенствование системы оказания медицинской помощи больным прочими заболеваниями"</w:t>
            </w:r>
          </w:p>
        </w:tc>
        <w:tc>
          <w:tcPr>
            <w:tcW w:w="1757" w:type="dxa"/>
          </w:tcPr>
          <w:p w:rsidR="000F19E9" w:rsidRDefault="000F19E9">
            <w:pPr>
              <w:pStyle w:val="ConsPlusNormal"/>
              <w:jc w:val="center"/>
            </w:pPr>
            <w:r>
              <w:t>21 2 09</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841865,73</w:t>
            </w:r>
          </w:p>
        </w:tc>
      </w:tr>
      <w:tr w:rsidR="000F19E9">
        <w:tc>
          <w:tcPr>
            <w:tcW w:w="3628" w:type="dxa"/>
          </w:tcPr>
          <w:p w:rsidR="000F19E9" w:rsidRDefault="000F19E9">
            <w:pPr>
              <w:pStyle w:val="ConsPlusNormal"/>
            </w:pPr>
            <w:r>
              <w:t>Расходы на обеспечение деятельности (оказание услуг) государственных учреждений</w:t>
            </w:r>
          </w:p>
        </w:tc>
        <w:tc>
          <w:tcPr>
            <w:tcW w:w="1757" w:type="dxa"/>
          </w:tcPr>
          <w:p w:rsidR="000F19E9" w:rsidRDefault="000F19E9">
            <w:pPr>
              <w:pStyle w:val="ConsPlusNormal"/>
              <w:jc w:val="center"/>
            </w:pPr>
            <w:r>
              <w:t>21 2 09 00590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09</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787814,14</w:t>
            </w:r>
          </w:p>
        </w:tc>
      </w:tr>
      <w:tr w:rsidR="000F19E9">
        <w:tc>
          <w:tcPr>
            <w:tcW w:w="3628" w:type="dxa"/>
          </w:tcPr>
          <w:p w:rsidR="000F19E9" w:rsidRDefault="000F19E9">
            <w:pPr>
              <w:pStyle w:val="ConsPlusNormal"/>
            </w:pPr>
            <w:r>
              <w:t xml:space="preserve">Оснащение (переоснащение) </w:t>
            </w:r>
            <w:r>
              <w:lastRenderedPageBreak/>
              <w:t>лабораторий медицинских организаций, осуществляющих этиологическую диагностику инфекционных болезней</w:t>
            </w:r>
          </w:p>
        </w:tc>
        <w:tc>
          <w:tcPr>
            <w:tcW w:w="1757" w:type="dxa"/>
          </w:tcPr>
          <w:p w:rsidR="000F19E9" w:rsidRDefault="000F19E9">
            <w:pPr>
              <w:pStyle w:val="ConsPlusNormal"/>
              <w:jc w:val="center"/>
            </w:pPr>
            <w:r>
              <w:lastRenderedPageBreak/>
              <w:t>21 2 09 10450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757" w:type="dxa"/>
          </w:tcPr>
          <w:p w:rsidR="000F19E9" w:rsidRDefault="000F19E9">
            <w:pPr>
              <w:pStyle w:val="ConsPlusNormal"/>
              <w:jc w:val="center"/>
            </w:pPr>
            <w:r>
              <w:t>7369,50</w:t>
            </w:r>
          </w:p>
        </w:tc>
      </w:tr>
      <w:tr w:rsidR="000F19E9">
        <w:tc>
          <w:tcPr>
            <w:tcW w:w="3628" w:type="dxa"/>
          </w:tcPr>
          <w:p w:rsidR="000F19E9" w:rsidRDefault="000F19E9">
            <w:pPr>
              <w:pStyle w:val="ConsPlusNormal"/>
            </w:pPr>
            <w:r>
              <w:lastRenderedPageBreak/>
              <w:t>Лечение граждан за пределами республики</w:t>
            </w:r>
          </w:p>
        </w:tc>
        <w:tc>
          <w:tcPr>
            <w:tcW w:w="1757" w:type="dxa"/>
          </w:tcPr>
          <w:p w:rsidR="000F19E9" w:rsidRDefault="000F19E9">
            <w:pPr>
              <w:pStyle w:val="ConsPlusNormal"/>
              <w:jc w:val="center"/>
            </w:pPr>
            <w:r>
              <w:t>21 2 09 90390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757" w:type="dxa"/>
          </w:tcPr>
          <w:p w:rsidR="000F19E9" w:rsidRDefault="000F19E9">
            <w:pPr>
              <w:pStyle w:val="ConsPlusNormal"/>
              <w:jc w:val="center"/>
            </w:pPr>
            <w:r>
              <w:t>46682,09</w:t>
            </w:r>
          </w:p>
        </w:tc>
      </w:tr>
      <w:tr w:rsidR="000F19E9">
        <w:tc>
          <w:tcPr>
            <w:tcW w:w="3628" w:type="dxa"/>
          </w:tcPr>
          <w:p w:rsidR="000F19E9" w:rsidRDefault="000F19E9">
            <w:pPr>
              <w:pStyle w:val="ConsPlusNormal"/>
            </w:pPr>
            <w:r>
              <w:t>Основное мероприятие "Совершенствование высокотехнологичной медицинской помощи"</w:t>
            </w:r>
          </w:p>
        </w:tc>
        <w:tc>
          <w:tcPr>
            <w:tcW w:w="1757" w:type="dxa"/>
          </w:tcPr>
          <w:p w:rsidR="000F19E9" w:rsidRDefault="000F19E9">
            <w:pPr>
              <w:pStyle w:val="ConsPlusNormal"/>
              <w:jc w:val="center"/>
            </w:pPr>
            <w:r>
              <w:t>21 2 10</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293371,77</w:t>
            </w:r>
          </w:p>
        </w:tc>
      </w:tr>
      <w:tr w:rsidR="000F19E9">
        <w:tc>
          <w:tcPr>
            <w:tcW w:w="3628" w:type="dxa"/>
          </w:tcPr>
          <w:p w:rsidR="000F19E9" w:rsidRDefault="000F19E9">
            <w:pPr>
              <w:pStyle w:val="ConsPlusNormal"/>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757" w:type="dxa"/>
          </w:tcPr>
          <w:p w:rsidR="000F19E9" w:rsidRDefault="000F19E9">
            <w:pPr>
              <w:pStyle w:val="ConsPlusNormal"/>
              <w:jc w:val="center"/>
            </w:pPr>
            <w:r>
              <w:t>21 2 10 R4020</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09</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293371,77</w:t>
            </w:r>
          </w:p>
        </w:tc>
      </w:tr>
      <w:tr w:rsidR="000F19E9">
        <w:tc>
          <w:tcPr>
            <w:tcW w:w="3628" w:type="dxa"/>
          </w:tcPr>
          <w:p w:rsidR="000F19E9" w:rsidRDefault="000F19E9">
            <w:pPr>
              <w:pStyle w:val="ConsPlusNormal"/>
            </w:pPr>
            <w:r>
              <w:t>Основное мероприятие "Развитие службы крови"</w:t>
            </w:r>
          </w:p>
        </w:tc>
        <w:tc>
          <w:tcPr>
            <w:tcW w:w="1757" w:type="dxa"/>
          </w:tcPr>
          <w:p w:rsidR="000F19E9" w:rsidRDefault="000F19E9">
            <w:pPr>
              <w:pStyle w:val="ConsPlusNormal"/>
              <w:jc w:val="center"/>
            </w:pPr>
            <w:r>
              <w:t>21 2 11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218454,40</w:t>
            </w:r>
          </w:p>
        </w:tc>
      </w:tr>
      <w:tr w:rsidR="000F19E9">
        <w:tc>
          <w:tcPr>
            <w:tcW w:w="3628" w:type="dxa"/>
          </w:tcPr>
          <w:p w:rsidR="000F19E9" w:rsidRDefault="000F19E9">
            <w:pPr>
              <w:pStyle w:val="ConsPlusNormal"/>
            </w:pPr>
            <w:r>
              <w:t>Расходы на обеспечение деятельности (оказание услуг) государственных учреждений</w:t>
            </w:r>
          </w:p>
        </w:tc>
        <w:tc>
          <w:tcPr>
            <w:tcW w:w="1757" w:type="dxa"/>
          </w:tcPr>
          <w:p w:rsidR="000F19E9" w:rsidRDefault="000F19E9">
            <w:pPr>
              <w:pStyle w:val="ConsPlusNormal"/>
              <w:jc w:val="center"/>
            </w:pPr>
            <w:r>
              <w:t>21 2 11 00590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09</w:t>
            </w:r>
          </w:p>
        </w:tc>
        <w:tc>
          <w:tcPr>
            <w:tcW w:w="709" w:type="dxa"/>
          </w:tcPr>
          <w:p w:rsidR="000F19E9" w:rsidRDefault="000F19E9">
            <w:pPr>
              <w:pStyle w:val="ConsPlusNormal"/>
              <w:jc w:val="center"/>
            </w:pPr>
            <w:r>
              <w:t>06</w:t>
            </w:r>
          </w:p>
        </w:tc>
        <w:tc>
          <w:tcPr>
            <w:tcW w:w="1757" w:type="dxa"/>
          </w:tcPr>
          <w:p w:rsidR="000F19E9" w:rsidRDefault="000F19E9">
            <w:pPr>
              <w:pStyle w:val="ConsPlusNormal"/>
              <w:jc w:val="center"/>
            </w:pPr>
            <w:r>
              <w:t>218454,40</w:t>
            </w:r>
          </w:p>
        </w:tc>
      </w:tr>
      <w:tr w:rsidR="000F19E9">
        <w:tc>
          <w:tcPr>
            <w:tcW w:w="3628" w:type="dxa"/>
          </w:tcPr>
          <w:p w:rsidR="000F19E9" w:rsidRDefault="000F19E9">
            <w:pPr>
              <w:pStyle w:val="ConsPlusNormal"/>
            </w:pPr>
            <w:r>
              <w:t>Подпрограмма "Охрана здоровья матери и ребенка в Республике Дагестан"</w:t>
            </w:r>
          </w:p>
        </w:tc>
        <w:tc>
          <w:tcPr>
            <w:tcW w:w="1757" w:type="dxa"/>
          </w:tcPr>
          <w:p w:rsidR="000F19E9" w:rsidRDefault="000F19E9">
            <w:pPr>
              <w:pStyle w:val="ConsPlusNormal"/>
              <w:jc w:val="center"/>
            </w:pPr>
            <w:r>
              <w:t>21 3</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466430,00</w:t>
            </w:r>
          </w:p>
        </w:tc>
      </w:tr>
      <w:tr w:rsidR="000F19E9">
        <w:tc>
          <w:tcPr>
            <w:tcW w:w="3628" w:type="dxa"/>
          </w:tcPr>
          <w:p w:rsidR="000F19E9" w:rsidRDefault="000F19E9">
            <w:pPr>
              <w:pStyle w:val="ConsPlusNormal"/>
            </w:pPr>
            <w:r>
              <w:t>Основное мероприятие "Расходы на обеспечение бесплатным питанием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1757" w:type="dxa"/>
          </w:tcPr>
          <w:p w:rsidR="000F19E9" w:rsidRDefault="000F19E9">
            <w:pPr>
              <w:pStyle w:val="ConsPlusNormal"/>
              <w:jc w:val="center"/>
            </w:pPr>
            <w:r>
              <w:t>21 3 02</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250000,00</w:t>
            </w:r>
          </w:p>
        </w:tc>
      </w:tr>
      <w:tr w:rsidR="000F19E9">
        <w:tc>
          <w:tcPr>
            <w:tcW w:w="3628" w:type="dxa"/>
          </w:tcPr>
          <w:p w:rsidR="000F19E9" w:rsidRDefault="000F19E9">
            <w:pPr>
              <w:pStyle w:val="ConsPlusNormal"/>
            </w:pPr>
            <w:r>
              <w:t xml:space="preserve">Обеспечение беременных </w:t>
            </w:r>
            <w:r>
              <w:lastRenderedPageBreak/>
              <w:t>женщин, кормящих матерей, а также детей в возрасте до трех лет бесплатными молочными смесями и другими продуктами детского питания</w:t>
            </w:r>
          </w:p>
        </w:tc>
        <w:tc>
          <w:tcPr>
            <w:tcW w:w="1757" w:type="dxa"/>
          </w:tcPr>
          <w:p w:rsidR="000F19E9" w:rsidRDefault="000F19E9">
            <w:pPr>
              <w:pStyle w:val="ConsPlusNormal"/>
              <w:jc w:val="center"/>
            </w:pPr>
            <w:r>
              <w:lastRenderedPageBreak/>
              <w:t>21 3 02 90700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09</w:t>
            </w:r>
          </w:p>
        </w:tc>
        <w:tc>
          <w:tcPr>
            <w:tcW w:w="709" w:type="dxa"/>
          </w:tcPr>
          <w:p w:rsidR="000F19E9" w:rsidRDefault="000F19E9">
            <w:pPr>
              <w:pStyle w:val="ConsPlusNormal"/>
              <w:jc w:val="center"/>
            </w:pPr>
            <w:r>
              <w:t>02</w:t>
            </w:r>
          </w:p>
        </w:tc>
        <w:tc>
          <w:tcPr>
            <w:tcW w:w="1757" w:type="dxa"/>
          </w:tcPr>
          <w:p w:rsidR="000F19E9" w:rsidRDefault="000F19E9">
            <w:pPr>
              <w:pStyle w:val="ConsPlusNormal"/>
              <w:jc w:val="center"/>
            </w:pPr>
            <w:r>
              <w:t>250000,00</w:t>
            </w:r>
          </w:p>
        </w:tc>
      </w:tr>
      <w:tr w:rsidR="000F19E9">
        <w:tc>
          <w:tcPr>
            <w:tcW w:w="3628" w:type="dxa"/>
          </w:tcPr>
          <w:p w:rsidR="000F19E9" w:rsidRDefault="000F19E9">
            <w:pPr>
              <w:pStyle w:val="ConsPlusNormal"/>
            </w:pPr>
            <w:r>
              <w:lastRenderedPageBreak/>
              <w:t>Основное мероприятие "Развитие специализированной помощи детям"</w:t>
            </w:r>
          </w:p>
        </w:tc>
        <w:tc>
          <w:tcPr>
            <w:tcW w:w="1757" w:type="dxa"/>
          </w:tcPr>
          <w:p w:rsidR="000F19E9" w:rsidRDefault="000F19E9">
            <w:pPr>
              <w:pStyle w:val="ConsPlusNormal"/>
              <w:jc w:val="center"/>
            </w:pPr>
            <w:r>
              <w:t>21 3 04</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140395,00</w:t>
            </w:r>
          </w:p>
        </w:tc>
      </w:tr>
      <w:tr w:rsidR="000F19E9">
        <w:tc>
          <w:tcPr>
            <w:tcW w:w="3628" w:type="dxa"/>
          </w:tcPr>
          <w:p w:rsidR="000F19E9" w:rsidRDefault="000F19E9">
            <w:pPr>
              <w:pStyle w:val="ConsPlusNormal"/>
            </w:pPr>
            <w:r>
              <w:t>Расходы на обеспечение деятельности (оказание услуг) государственных учреждений</w:t>
            </w:r>
          </w:p>
        </w:tc>
        <w:tc>
          <w:tcPr>
            <w:tcW w:w="1757" w:type="dxa"/>
          </w:tcPr>
          <w:p w:rsidR="000F19E9" w:rsidRDefault="000F19E9">
            <w:pPr>
              <w:pStyle w:val="ConsPlusNormal"/>
              <w:jc w:val="center"/>
            </w:pPr>
            <w:r>
              <w:t>21 3 04 00590</w:t>
            </w:r>
          </w:p>
        </w:tc>
        <w:tc>
          <w:tcPr>
            <w:tcW w:w="794" w:type="dxa"/>
          </w:tcPr>
          <w:p w:rsidR="000F19E9" w:rsidRDefault="000F19E9">
            <w:pPr>
              <w:pStyle w:val="ConsPlusNormal"/>
              <w:jc w:val="center"/>
            </w:pPr>
            <w:r>
              <w:t>100</w:t>
            </w:r>
          </w:p>
        </w:tc>
        <w:tc>
          <w:tcPr>
            <w:tcW w:w="709"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757" w:type="dxa"/>
          </w:tcPr>
          <w:p w:rsidR="000F19E9" w:rsidRDefault="000F19E9">
            <w:pPr>
              <w:pStyle w:val="ConsPlusNormal"/>
              <w:jc w:val="center"/>
            </w:pPr>
            <w:r>
              <w:t>140395,00</w:t>
            </w:r>
          </w:p>
        </w:tc>
      </w:tr>
      <w:tr w:rsidR="000F19E9">
        <w:tc>
          <w:tcPr>
            <w:tcW w:w="3628" w:type="dxa"/>
          </w:tcPr>
          <w:p w:rsidR="000F19E9" w:rsidRDefault="000F19E9">
            <w:pPr>
              <w:pStyle w:val="ConsPlusNormal"/>
            </w:pPr>
            <w:r>
              <w:t>Основное мероприятие "Создание системы раннего выявления и коррекции нарушений развития ребенка"</w:t>
            </w:r>
          </w:p>
        </w:tc>
        <w:tc>
          <w:tcPr>
            <w:tcW w:w="1757" w:type="dxa"/>
          </w:tcPr>
          <w:p w:rsidR="000F19E9" w:rsidRDefault="000F19E9">
            <w:pPr>
              <w:pStyle w:val="ConsPlusNormal"/>
              <w:jc w:val="center"/>
            </w:pPr>
            <w:r>
              <w:t>21 3 05</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76035,00</w:t>
            </w:r>
          </w:p>
        </w:tc>
      </w:tr>
      <w:tr w:rsidR="000F19E9">
        <w:tc>
          <w:tcPr>
            <w:tcW w:w="3628" w:type="dxa"/>
          </w:tcPr>
          <w:p w:rsidR="000F19E9" w:rsidRDefault="000F19E9">
            <w:pPr>
              <w:pStyle w:val="ConsPlusNormal"/>
            </w:pPr>
            <w:r>
              <w:t>Совершенствованию системы перинатальной диагностики, обеспечения наборами и расходными материалами для проведения расширенного неонатального скрининга новорожденных и диагностики пороков развития, а также аудиологического скрининга.</w:t>
            </w:r>
          </w:p>
        </w:tc>
        <w:tc>
          <w:tcPr>
            <w:tcW w:w="1757" w:type="dxa"/>
          </w:tcPr>
          <w:p w:rsidR="000F19E9" w:rsidRDefault="000F19E9">
            <w:pPr>
              <w:pStyle w:val="ConsPlusNormal"/>
              <w:jc w:val="center"/>
            </w:pPr>
            <w:r>
              <w:t>21 3 05 90370</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09</w:t>
            </w:r>
          </w:p>
        </w:tc>
        <w:tc>
          <w:tcPr>
            <w:tcW w:w="709" w:type="dxa"/>
          </w:tcPr>
          <w:p w:rsidR="000F19E9" w:rsidRDefault="000F19E9">
            <w:pPr>
              <w:pStyle w:val="ConsPlusNormal"/>
              <w:jc w:val="center"/>
            </w:pPr>
            <w:r>
              <w:t>02</w:t>
            </w:r>
          </w:p>
        </w:tc>
        <w:tc>
          <w:tcPr>
            <w:tcW w:w="1757" w:type="dxa"/>
          </w:tcPr>
          <w:p w:rsidR="000F19E9" w:rsidRDefault="000F19E9">
            <w:pPr>
              <w:pStyle w:val="ConsPlusNormal"/>
              <w:jc w:val="center"/>
            </w:pPr>
            <w:r>
              <w:t>76035,00</w:t>
            </w:r>
          </w:p>
        </w:tc>
      </w:tr>
      <w:tr w:rsidR="000F19E9">
        <w:tc>
          <w:tcPr>
            <w:tcW w:w="3628" w:type="dxa"/>
          </w:tcPr>
          <w:p w:rsidR="000F19E9" w:rsidRDefault="000F19E9">
            <w:pPr>
              <w:pStyle w:val="ConsPlusNormal"/>
            </w:pPr>
            <w:r>
              <w:t>Подпрограмма "Развитие медицинской реабилитации и санаторно-курортного лечения, в том числе детей"</w:t>
            </w:r>
          </w:p>
        </w:tc>
        <w:tc>
          <w:tcPr>
            <w:tcW w:w="1757" w:type="dxa"/>
          </w:tcPr>
          <w:p w:rsidR="000F19E9" w:rsidRDefault="000F19E9">
            <w:pPr>
              <w:pStyle w:val="ConsPlusNormal"/>
              <w:jc w:val="center"/>
            </w:pPr>
            <w:r>
              <w:t>21 4</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96700,00</w:t>
            </w:r>
          </w:p>
        </w:tc>
      </w:tr>
      <w:tr w:rsidR="000F19E9">
        <w:tc>
          <w:tcPr>
            <w:tcW w:w="3628" w:type="dxa"/>
          </w:tcPr>
          <w:p w:rsidR="000F19E9" w:rsidRDefault="000F19E9">
            <w:pPr>
              <w:pStyle w:val="ConsPlusNormal"/>
            </w:pPr>
            <w:r>
              <w:t>Основное мероприятие "Развитие медицинской реабилитации, в том числе детей"</w:t>
            </w:r>
          </w:p>
        </w:tc>
        <w:tc>
          <w:tcPr>
            <w:tcW w:w="1757" w:type="dxa"/>
          </w:tcPr>
          <w:p w:rsidR="000F19E9" w:rsidRDefault="000F19E9">
            <w:pPr>
              <w:pStyle w:val="ConsPlusNormal"/>
              <w:jc w:val="center"/>
            </w:pPr>
            <w:r>
              <w:t>21 4 02</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96700,00</w:t>
            </w:r>
          </w:p>
        </w:tc>
      </w:tr>
      <w:tr w:rsidR="000F19E9">
        <w:tc>
          <w:tcPr>
            <w:tcW w:w="3628" w:type="dxa"/>
          </w:tcPr>
          <w:p w:rsidR="000F19E9" w:rsidRDefault="000F19E9">
            <w:pPr>
              <w:pStyle w:val="ConsPlusNormal"/>
            </w:pPr>
            <w:r>
              <w:lastRenderedPageBreak/>
              <w:t>Расходы на обеспечение деятельности (оказание услуг) государственных учреждений</w:t>
            </w:r>
          </w:p>
        </w:tc>
        <w:tc>
          <w:tcPr>
            <w:tcW w:w="1757" w:type="dxa"/>
          </w:tcPr>
          <w:p w:rsidR="000F19E9" w:rsidRDefault="000F19E9">
            <w:pPr>
              <w:pStyle w:val="ConsPlusNormal"/>
              <w:jc w:val="center"/>
            </w:pPr>
            <w:r>
              <w:t>21 4 02 00590</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09</w:t>
            </w:r>
          </w:p>
        </w:tc>
        <w:tc>
          <w:tcPr>
            <w:tcW w:w="709" w:type="dxa"/>
          </w:tcPr>
          <w:p w:rsidR="000F19E9" w:rsidRDefault="000F19E9">
            <w:pPr>
              <w:pStyle w:val="ConsPlusNormal"/>
              <w:jc w:val="center"/>
            </w:pPr>
            <w:r>
              <w:t>05</w:t>
            </w:r>
          </w:p>
        </w:tc>
        <w:tc>
          <w:tcPr>
            <w:tcW w:w="1757" w:type="dxa"/>
          </w:tcPr>
          <w:p w:rsidR="000F19E9" w:rsidRDefault="000F19E9">
            <w:pPr>
              <w:pStyle w:val="ConsPlusNormal"/>
              <w:jc w:val="center"/>
            </w:pPr>
            <w:r>
              <w:t>96700,00</w:t>
            </w:r>
          </w:p>
        </w:tc>
      </w:tr>
      <w:tr w:rsidR="000F19E9">
        <w:tc>
          <w:tcPr>
            <w:tcW w:w="3628" w:type="dxa"/>
          </w:tcPr>
          <w:p w:rsidR="000F19E9" w:rsidRDefault="000F19E9">
            <w:pPr>
              <w:pStyle w:val="ConsPlusNormal"/>
            </w:pPr>
            <w:r>
              <w:t>Подпрограмма "Совершенствование системы лекарственного обеспечения, в том числе в амбулаторных условиях"</w:t>
            </w:r>
          </w:p>
        </w:tc>
        <w:tc>
          <w:tcPr>
            <w:tcW w:w="1757" w:type="dxa"/>
          </w:tcPr>
          <w:p w:rsidR="000F19E9" w:rsidRDefault="000F19E9">
            <w:pPr>
              <w:pStyle w:val="ConsPlusNormal"/>
              <w:jc w:val="center"/>
            </w:pPr>
            <w:r>
              <w:t>21 6</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1960972,79</w:t>
            </w:r>
          </w:p>
        </w:tc>
      </w:tr>
      <w:tr w:rsidR="000F19E9">
        <w:tc>
          <w:tcPr>
            <w:tcW w:w="3628" w:type="dxa"/>
          </w:tcPr>
          <w:p w:rsidR="000F19E9" w:rsidRDefault="000F19E9">
            <w:pPr>
              <w:pStyle w:val="ConsPlusNormal"/>
            </w:pPr>
            <w:r>
              <w:t>Финансовое обеспечение мероприятий по приобретению лекарственных препаратов для лечения пациентов с новой коронавирусной инфекцией (COVID-19), получающих медицинскую помощь в амбулаторных условиях, за счет средств резервного фонда Правительства Российской Федерации</w:t>
            </w:r>
          </w:p>
        </w:tc>
        <w:tc>
          <w:tcPr>
            <w:tcW w:w="1757" w:type="dxa"/>
          </w:tcPr>
          <w:p w:rsidR="000F19E9" w:rsidRDefault="000F19E9">
            <w:pPr>
              <w:pStyle w:val="ConsPlusNormal"/>
              <w:jc w:val="center"/>
            </w:pPr>
            <w:r>
              <w:t>21 6 09 58430</w:t>
            </w:r>
          </w:p>
        </w:tc>
        <w:tc>
          <w:tcPr>
            <w:tcW w:w="794" w:type="dxa"/>
          </w:tcPr>
          <w:p w:rsidR="000F19E9" w:rsidRDefault="000F19E9">
            <w:pPr>
              <w:pStyle w:val="ConsPlusNormal"/>
              <w:jc w:val="center"/>
            </w:pPr>
            <w:r>
              <w:t>300</w:t>
            </w:r>
          </w:p>
        </w:tc>
        <w:tc>
          <w:tcPr>
            <w:tcW w:w="709" w:type="dxa"/>
          </w:tcPr>
          <w:p w:rsidR="000F19E9" w:rsidRDefault="000F19E9">
            <w:pPr>
              <w:pStyle w:val="ConsPlusNormal"/>
              <w:jc w:val="center"/>
            </w:pPr>
            <w:r>
              <w:t>09</w:t>
            </w:r>
          </w:p>
        </w:tc>
        <w:tc>
          <w:tcPr>
            <w:tcW w:w="709" w:type="dxa"/>
          </w:tcPr>
          <w:p w:rsidR="000F19E9" w:rsidRDefault="000F19E9">
            <w:pPr>
              <w:pStyle w:val="ConsPlusNormal"/>
              <w:jc w:val="center"/>
            </w:pPr>
            <w:r>
              <w:t>02</w:t>
            </w:r>
          </w:p>
        </w:tc>
        <w:tc>
          <w:tcPr>
            <w:tcW w:w="1757" w:type="dxa"/>
          </w:tcPr>
          <w:p w:rsidR="000F19E9" w:rsidRDefault="000F19E9">
            <w:pPr>
              <w:pStyle w:val="ConsPlusNormal"/>
              <w:jc w:val="center"/>
            </w:pPr>
            <w:r>
              <w:t>130434,50</w:t>
            </w:r>
          </w:p>
        </w:tc>
      </w:tr>
      <w:tr w:rsidR="000F19E9">
        <w:tc>
          <w:tcPr>
            <w:tcW w:w="3628" w:type="dxa"/>
          </w:tcPr>
          <w:p w:rsidR="000F19E9" w:rsidRDefault="000F19E9">
            <w:pPr>
              <w:pStyle w:val="ConsPlusNormal"/>
            </w:pPr>
            <w:r>
              <w:t>Основное мероприятие "Реализация программы лекарственного обеспечения в соответствии с постановлением Правительства Российской Федерации от 30 июля 1994 года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tc>
        <w:tc>
          <w:tcPr>
            <w:tcW w:w="1757" w:type="dxa"/>
          </w:tcPr>
          <w:p w:rsidR="000F19E9" w:rsidRDefault="000F19E9">
            <w:pPr>
              <w:pStyle w:val="ConsPlusNormal"/>
              <w:jc w:val="center"/>
            </w:pPr>
            <w:r>
              <w:t>21 6 02</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1325159,89</w:t>
            </w:r>
          </w:p>
        </w:tc>
      </w:tr>
      <w:tr w:rsidR="000F19E9">
        <w:tc>
          <w:tcPr>
            <w:tcW w:w="3628" w:type="dxa"/>
          </w:tcPr>
          <w:p w:rsidR="000F19E9" w:rsidRDefault="000F19E9">
            <w:pPr>
              <w:pStyle w:val="ConsPlusNormal"/>
            </w:pPr>
            <w:r>
              <w:t xml:space="preserve">Финансовое обеспечение групп населения и категорий </w:t>
            </w:r>
            <w:r>
              <w:lastRenderedPageBreak/>
              <w:t>заболеваний, при лечении которых лекарственные средства и изделия медицинского назначения отпускаются по рецептам врачей бесплатно, а также обеспечение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w:t>
            </w:r>
          </w:p>
        </w:tc>
        <w:tc>
          <w:tcPr>
            <w:tcW w:w="1757" w:type="dxa"/>
          </w:tcPr>
          <w:p w:rsidR="000F19E9" w:rsidRDefault="000F19E9">
            <w:pPr>
              <w:pStyle w:val="ConsPlusNormal"/>
              <w:jc w:val="center"/>
            </w:pPr>
            <w:r>
              <w:lastRenderedPageBreak/>
              <w:t>21 6 02 90000</w:t>
            </w:r>
          </w:p>
        </w:tc>
        <w:tc>
          <w:tcPr>
            <w:tcW w:w="794" w:type="dxa"/>
          </w:tcPr>
          <w:p w:rsidR="000F19E9" w:rsidRDefault="000F19E9">
            <w:pPr>
              <w:pStyle w:val="ConsPlusNormal"/>
              <w:jc w:val="center"/>
            </w:pPr>
            <w:r>
              <w:t>300</w:t>
            </w:r>
          </w:p>
        </w:tc>
        <w:tc>
          <w:tcPr>
            <w:tcW w:w="709"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757" w:type="dxa"/>
          </w:tcPr>
          <w:p w:rsidR="000F19E9" w:rsidRDefault="000F19E9">
            <w:pPr>
              <w:pStyle w:val="ConsPlusNormal"/>
              <w:jc w:val="center"/>
            </w:pPr>
            <w:r>
              <w:t>1325159,89</w:t>
            </w:r>
          </w:p>
        </w:tc>
      </w:tr>
      <w:tr w:rsidR="000F19E9">
        <w:tc>
          <w:tcPr>
            <w:tcW w:w="3628" w:type="dxa"/>
          </w:tcPr>
          <w:p w:rsidR="000F19E9" w:rsidRDefault="000F19E9">
            <w:pPr>
              <w:pStyle w:val="ConsPlusNormal"/>
            </w:pPr>
            <w:r>
              <w:lastRenderedPageBreak/>
              <w:t>Основное мероприятие "Обеспечение отдельных категорий граждан лекарственными препаратами в амбулаторных условиях"</w:t>
            </w:r>
          </w:p>
        </w:tc>
        <w:tc>
          <w:tcPr>
            <w:tcW w:w="1757" w:type="dxa"/>
          </w:tcPr>
          <w:p w:rsidR="000F19E9" w:rsidRDefault="000F19E9">
            <w:pPr>
              <w:pStyle w:val="ConsPlusNormal"/>
              <w:jc w:val="center"/>
            </w:pPr>
            <w:r>
              <w:t>21 6 03</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3043,10</w:t>
            </w:r>
          </w:p>
        </w:tc>
      </w:tr>
      <w:tr w:rsidR="000F19E9">
        <w:tc>
          <w:tcPr>
            <w:tcW w:w="3628" w:type="dxa"/>
          </w:tcPr>
          <w:p w:rsidR="000F19E9" w:rsidRDefault="000F19E9">
            <w:pPr>
              <w:pStyle w:val="ConsPlusNormal"/>
            </w:pPr>
            <w:r>
              <w:t xml:space="preserve">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w:t>
            </w:r>
            <w:r>
              <w:lastRenderedPageBreak/>
              <w:t>артритом с системным началом, мукополисахаридозом I, II и VI типов а также после трансплантации органов и (или) тканей</w:t>
            </w:r>
          </w:p>
        </w:tc>
        <w:tc>
          <w:tcPr>
            <w:tcW w:w="1757" w:type="dxa"/>
          </w:tcPr>
          <w:p w:rsidR="000F19E9" w:rsidRDefault="000F19E9">
            <w:pPr>
              <w:pStyle w:val="ConsPlusNormal"/>
              <w:jc w:val="center"/>
            </w:pPr>
            <w:r>
              <w:lastRenderedPageBreak/>
              <w:t>21 6 03 52160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09</w:t>
            </w:r>
          </w:p>
        </w:tc>
        <w:tc>
          <w:tcPr>
            <w:tcW w:w="709" w:type="dxa"/>
          </w:tcPr>
          <w:p w:rsidR="000F19E9" w:rsidRDefault="000F19E9">
            <w:pPr>
              <w:pStyle w:val="ConsPlusNormal"/>
              <w:jc w:val="center"/>
            </w:pPr>
            <w:r>
              <w:t>02</w:t>
            </w:r>
          </w:p>
        </w:tc>
        <w:tc>
          <w:tcPr>
            <w:tcW w:w="1757" w:type="dxa"/>
          </w:tcPr>
          <w:p w:rsidR="000F19E9" w:rsidRDefault="000F19E9">
            <w:pPr>
              <w:pStyle w:val="ConsPlusNormal"/>
              <w:jc w:val="center"/>
            </w:pPr>
            <w:r>
              <w:t>3043,10</w:t>
            </w:r>
          </w:p>
        </w:tc>
      </w:tr>
      <w:tr w:rsidR="000F19E9">
        <w:tc>
          <w:tcPr>
            <w:tcW w:w="3628" w:type="dxa"/>
          </w:tcPr>
          <w:p w:rsidR="000F19E9" w:rsidRDefault="000F19E9">
            <w:pPr>
              <w:pStyle w:val="ConsPlusNormal"/>
            </w:pPr>
            <w:r>
              <w:lastRenderedPageBreak/>
              <w:t>Основное мероприятие "Реализация программы обеспечения отдельных категорий граждан необходимыми лекарственными средствами и медицинскими изделиями, а также специализированными продуктами лечебного питания для детей-инвалидов"</w:t>
            </w:r>
          </w:p>
        </w:tc>
        <w:tc>
          <w:tcPr>
            <w:tcW w:w="1757" w:type="dxa"/>
          </w:tcPr>
          <w:p w:rsidR="000F19E9" w:rsidRDefault="000F19E9">
            <w:pPr>
              <w:pStyle w:val="ConsPlusNormal"/>
              <w:jc w:val="center"/>
            </w:pPr>
            <w:r>
              <w:t>21 6 06</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502335,30</w:t>
            </w:r>
          </w:p>
        </w:tc>
      </w:tr>
      <w:tr w:rsidR="000F19E9">
        <w:tc>
          <w:tcPr>
            <w:tcW w:w="3628" w:type="dxa"/>
          </w:tcPr>
          <w:p w:rsidR="000F19E9" w:rsidRDefault="000F19E9">
            <w:pPr>
              <w:pStyle w:val="ConsPlusNormal"/>
            </w:pPr>
            <w:r>
              <w:t>Реализация отдельных полномочий в области лекарственного обеспечения</w:t>
            </w:r>
          </w:p>
        </w:tc>
        <w:tc>
          <w:tcPr>
            <w:tcW w:w="1757" w:type="dxa"/>
          </w:tcPr>
          <w:p w:rsidR="000F19E9" w:rsidRDefault="000F19E9">
            <w:pPr>
              <w:pStyle w:val="ConsPlusNormal"/>
              <w:jc w:val="center"/>
            </w:pPr>
            <w:r>
              <w:t>21 6 06 51610</w:t>
            </w:r>
          </w:p>
        </w:tc>
        <w:tc>
          <w:tcPr>
            <w:tcW w:w="794" w:type="dxa"/>
          </w:tcPr>
          <w:p w:rsidR="000F19E9" w:rsidRDefault="000F19E9">
            <w:pPr>
              <w:pStyle w:val="ConsPlusNormal"/>
              <w:jc w:val="center"/>
            </w:pPr>
            <w:r>
              <w:t>300</w:t>
            </w:r>
          </w:p>
        </w:tc>
        <w:tc>
          <w:tcPr>
            <w:tcW w:w="709" w:type="dxa"/>
          </w:tcPr>
          <w:p w:rsidR="000F19E9" w:rsidRDefault="000F19E9">
            <w:pPr>
              <w:pStyle w:val="ConsPlusNormal"/>
              <w:jc w:val="center"/>
            </w:pPr>
            <w:r>
              <w:t>09</w:t>
            </w:r>
          </w:p>
        </w:tc>
        <w:tc>
          <w:tcPr>
            <w:tcW w:w="709" w:type="dxa"/>
          </w:tcPr>
          <w:p w:rsidR="000F19E9" w:rsidRDefault="000F19E9">
            <w:pPr>
              <w:pStyle w:val="ConsPlusNormal"/>
              <w:jc w:val="center"/>
            </w:pPr>
            <w:r>
              <w:t>02</w:t>
            </w:r>
          </w:p>
        </w:tc>
        <w:tc>
          <w:tcPr>
            <w:tcW w:w="1757" w:type="dxa"/>
          </w:tcPr>
          <w:p w:rsidR="000F19E9" w:rsidRDefault="000F19E9">
            <w:pPr>
              <w:pStyle w:val="ConsPlusNormal"/>
              <w:jc w:val="center"/>
            </w:pPr>
            <w:r>
              <w:t>135504,00</w:t>
            </w:r>
          </w:p>
        </w:tc>
      </w:tr>
      <w:tr w:rsidR="000F19E9">
        <w:tc>
          <w:tcPr>
            <w:tcW w:w="3628" w:type="dxa"/>
          </w:tcPr>
          <w:p w:rsidR="000F19E9" w:rsidRDefault="000F19E9">
            <w:pPr>
              <w:pStyle w:val="ConsPlusNormal"/>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757" w:type="dxa"/>
          </w:tcPr>
          <w:p w:rsidR="000F19E9" w:rsidRDefault="000F19E9">
            <w:pPr>
              <w:pStyle w:val="ConsPlusNormal"/>
              <w:jc w:val="center"/>
            </w:pPr>
            <w:r>
              <w:t>21 6 06 54600</w:t>
            </w:r>
          </w:p>
        </w:tc>
        <w:tc>
          <w:tcPr>
            <w:tcW w:w="794" w:type="dxa"/>
          </w:tcPr>
          <w:p w:rsidR="000F19E9" w:rsidRDefault="000F19E9">
            <w:pPr>
              <w:pStyle w:val="ConsPlusNormal"/>
              <w:jc w:val="center"/>
            </w:pPr>
            <w:r>
              <w:t>300</w:t>
            </w:r>
          </w:p>
        </w:tc>
        <w:tc>
          <w:tcPr>
            <w:tcW w:w="709" w:type="dxa"/>
          </w:tcPr>
          <w:p w:rsidR="000F19E9" w:rsidRDefault="000F19E9">
            <w:pPr>
              <w:pStyle w:val="ConsPlusNormal"/>
              <w:jc w:val="center"/>
            </w:pPr>
            <w:r>
              <w:t>09</w:t>
            </w:r>
          </w:p>
        </w:tc>
        <w:tc>
          <w:tcPr>
            <w:tcW w:w="709" w:type="dxa"/>
          </w:tcPr>
          <w:p w:rsidR="000F19E9" w:rsidRDefault="000F19E9">
            <w:pPr>
              <w:pStyle w:val="ConsPlusNormal"/>
              <w:jc w:val="center"/>
            </w:pPr>
            <w:r>
              <w:t>02</w:t>
            </w:r>
          </w:p>
        </w:tc>
        <w:tc>
          <w:tcPr>
            <w:tcW w:w="1757" w:type="dxa"/>
          </w:tcPr>
          <w:p w:rsidR="000F19E9" w:rsidRDefault="000F19E9">
            <w:pPr>
              <w:pStyle w:val="ConsPlusNormal"/>
              <w:jc w:val="center"/>
            </w:pPr>
            <w:r>
              <w:t>366831,30</w:t>
            </w:r>
          </w:p>
        </w:tc>
      </w:tr>
      <w:tr w:rsidR="000F19E9">
        <w:tc>
          <w:tcPr>
            <w:tcW w:w="3628" w:type="dxa"/>
          </w:tcPr>
          <w:p w:rsidR="000F19E9" w:rsidRDefault="000F19E9">
            <w:pPr>
              <w:pStyle w:val="ConsPlusNormal"/>
            </w:pPr>
            <w:r>
              <w:t>Подпрограмма "Кадровое обеспечение системы здравоохранения"</w:t>
            </w:r>
          </w:p>
        </w:tc>
        <w:tc>
          <w:tcPr>
            <w:tcW w:w="1757" w:type="dxa"/>
          </w:tcPr>
          <w:p w:rsidR="000F19E9" w:rsidRDefault="000F19E9">
            <w:pPr>
              <w:pStyle w:val="ConsPlusNormal"/>
              <w:jc w:val="center"/>
            </w:pPr>
            <w:r>
              <w:t>21 7</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619857,60</w:t>
            </w:r>
          </w:p>
        </w:tc>
      </w:tr>
      <w:tr w:rsidR="000F19E9">
        <w:tc>
          <w:tcPr>
            <w:tcW w:w="3628" w:type="dxa"/>
          </w:tcPr>
          <w:p w:rsidR="000F19E9" w:rsidRDefault="000F19E9">
            <w:pPr>
              <w:pStyle w:val="ConsPlusNormal"/>
            </w:pPr>
            <w:r>
              <w:t xml:space="preserve">Основное мероприятие </w:t>
            </w:r>
            <w:r>
              <w:lastRenderedPageBreak/>
              <w:t>"Повышение уровня квалификации медицинских и фармацевтических работников"</w:t>
            </w:r>
          </w:p>
        </w:tc>
        <w:tc>
          <w:tcPr>
            <w:tcW w:w="1757" w:type="dxa"/>
          </w:tcPr>
          <w:p w:rsidR="000F19E9" w:rsidRDefault="000F19E9">
            <w:pPr>
              <w:pStyle w:val="ConsPlusNormal"/>
              <w:jc w:val="center"/>
            </w:pPr>
            <w:r>
              <w:lastRenderedPageBreak/>
              <w:t>21 7 02</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431357,60</w:t>
            </w:r>
          </w:p>
        </w:tc>
      </w:tr>
      <w:tr w:rsidR="000F19E9">
        <w:tc>
          <w:tcPr>
            <w:tcW w:w="3628" w:type="dxa"/>
          </w:tcPr>
          <w:p w:rsidR="000F19E9" w:rsidRDefault="000F19E9">
            <w:pPr>
              <w:pStyle w:val="ConsPlusNormal"/>
            </w:pPr>
            <w:r>
              <w:lastRenderedPageBreak/>
              <w:t>Финансовое обеспечение деятельности (оказание услуг) государственных учреждений</w:t>
            </w:r>
          </w:p>
        </w:tc>
        <w:tc>
          <w:tcPr>
            <w:tcW w:w="1757" w:type="dxa"/>
          </w:tcPr>
          <w:p w:rsidR="000F19E9" w:rsidRDefault="000F19E9">
            <w:pPr>
              <w:pStyle w:val="ConsPlusNormal"/>
              <w:jc w:val="center"/>
            </w:pPr>
            <w:r>
              <w:t>21 7 02 08590</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07</w:t>
            </w:r>
          </w:p>
        </w:tc>
        <w:tc>
          <w:tcPr>
            <w:tcW w:w="709" w:type="dxa"/>
          </w:tcPr>
          <w:p w:rsidR="000F19E9" w:rsidRDefault="000F19E9">
            <w:pPr>
              <w:pStyle w:val="ConsPlusNormal"/>
              <w:jc w:val="center"/>
            </w:pPr>
            <w:r>
              <w:t>04</w:t>
            </w:r>
          </w:p>
        </w:tc>
        <w:tc>
          <w:tcPr>
            <w:tcW w:w="1757" w:type="dxa"/>
          </w:tcPr>
          <w:p w:rsidR="000F19E9" w:rsidRDefault="000F19E9">
            <w:pPr>
              <w:pStyle w:val="ConsPlusNormal"/>
              <w:jc w:val="center"/>
            </w:pPr>
            <w:r>
              <w:t>431357,60</w:t>
            </w:r>
          </w:p>
        </w:tc>
      </w:tr>
      <w:tr w:rsidR="000F19E9">
        <w:tc>
          <w:tcPr>
            <w:tcW w:w="3628" w:type="dxa"/>
          </w:tcPr>
          <w:p w:rsidR="000F19E9" w:rsidRDefault="000F19E9">
            <w:pPr>
              <w:pStyle w:val="ConsPlusNormal"/>
            </w:pPr>
            <w:r>
              <w:t>Социальная поддержка медицинских работников</w:t>
            </w:r>
          </w:p>
        </w:tc>
        <w:tc>
          <w:tcPr>
            <w:tcW w:w="1757" w:type="dxa"/>
          </w:tcPr>
          <w:p w:rsidR="000F19E9" w:rsidRDefault="000F19E9">
            <w:pPr>
              <w:pStyle w:val="ConsPlusNormal"/>
              <w:jc w:val="center"/>
            </w:pPr>
            <w:r>
              <w:t>21 7 03</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188500,00</w:t>
            </w:r>
          </w:p>
        </w:tc>
      </w:tr>
      <w:tr w:rsidR="000F19E9">
        <w:tc>
          <w:tcPr>
            <w:tcW w:w="3628" w:type="dxa"/>
          </w:tcPr>
          <w:p w:rsidR="000F19E9" w:rsidRDefault="000F19E9">
            <w:pPr>
              <w:pStyle w:val="ConsPlusNormal"/>
            </w:pPr>
            <w:r>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757" w:type="dxa"/>
          </w:tcPr>
          <w:p w:rsidR="000F19E9" w:rsidRDefault="000F19E9">
            <w:pPr>
              <w:pStyle w:val="ConsPlusNormal"/>
              <w:jc w:val="center"/>
            </w:pPr>
            <w:r>
              <w:t>21 7 03 R1380</w:t>
            </w:r>
          </w:p>
        </w:tc>
        <w:tc>
          <w:tcPr>
            <w:tcW w:w="794" w:type="dxa"/>
          </w:tcPr>
          <w:p w:rsidR="000F19E9" w:rsidRDefault="000F19E9">
            <w:pPr>
              <w:pStyle w:val="ConsPlusNormal"/>
              <w:jc w:val="center"/>
            </w:pPr>
            <w:r>
              <w:t>300</w:t>
            </w:r>
          </w:p>
        </w:tc>
        <w:tc>
          <w:tcPr>
            <w:tcW w:w="709"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757" w:type="dxa"/>
          </w:tcPr>
          <w:p w:rsidR="000F19E9" w:rsidRDefault="000F19E9">
            <w:pPr>
              <w:pStyle w:val="ConsPlusNormal"/>
              <w:jc w:val="center"/>
            </w:pPr>
            <w:r>
              <w:t>188500,00</w:t>
            </w:r>
          </w:p>
        </w:tc>
      </w:tr>
      <w:tr w:rsidR="000F19E9">
        <w:tc>
          <w:tcPr>
            <w:tcW w:w="3628" w:type="dxa"/>
          </w:tcPr>
          <w:p w:rsidR="000F19E9" w:rsidRDefault="000F19E9">
            <w:pPr>
              <w:pStyle w:val="ConsPlusNormal"/>
            </w:pPr>
            <w:r>
              <w:t>Подпрограмма "Выполнение Территориальной программы обязательного медицинского страхования"</w:t>
            </w:r>
          </w:p>
        </w:tc>
        <w:tc>
          <w:tcPr>
            <w:tcW w:w="1757" w:type="dxa"/>
          </w:tcPr>
          <w:p w:rsidR="000F19E9" w:rsidRDefault="000F19E9">
            <w:pPr>
              <w:pStyle w:val="ConsPlusNormal"/>
              <w:jc w:val="center"/>
            </w:pPr>
            <w:r>
              <w:t>21 9</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16023137,10</w:t>
            </w:r>
          </w:p>
        </w:tc>
      </w:tr>
      <w:tr w:rsidR="000F19E9">
        <w:tc>
          <w:tcPr>
            <w:tcW w:w="3628" w:type="dxa"/>
          </w:tcPr>
          <w:p w:rsidR="000F19E9" w:rsidRDefault="000F19E9">
            <w:pPr>
              <w:pStyle w:val="ConsPlusNormal"/>
            </w:pPr>
            <w:r>
              <w:t>Основное мероприятие "Межбюджетные трансферты Территориальному фонду обязательного медицинского страхования"</w:t>
            </w:r>
          </w:p>
        </w:tc>
        <w:tc>
          <w:tcPr>
            <w:tcW w:w="1757" w:type="dxa"/>
          </w:tcPr>
          <w:p w:rsidR="000F19E9" w:rsidRDefault="000F19E9">
            <w:pPr>
              <w:pStyle w:val="ConsPlusNormal"/>
              <w:jc w:val="center"/>
            </w:pPr>
            <w:r>
              <w:t>21 9 01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16023137,10</w:t>
            </w:r>
          </w:p>
        </w:tc>
      </w:tr>
      <w:tr w:rsidR="000F19E9">
        <w:tc>
          <w:tcPr>
            <w:tcW w:w="3628" w:type="dxa"/>
          </w:tcPr>
          <w:p w:rsidR="000F19E9" w:rsidRDefault="000F19E9">
            <w:pPr>
              <w:pStyle w:val="ConsPlusNormal"/>
            </w:pPr>
            <w:r>
              <w:t>Страховые взносы на обязательное медицинское страхование неработающего населения</w:t>
            </w:r>
          </w:p>
        </w:tc>
        <w:tc>
          <w:tcPr>
            <w:tcW w:w="1757" w:type="dxa"/>
          </w:tcPr>
          <w:p w:rsidR="000F19E9" w:rsidRDefault="000F19E9">
            <w:pPr>
              <w:pStyle w:val="ConsPlusNormal"/>
              <w:jc w:val="center"/>
            </w:pPr>
            <w:r>
              <w:t>21 9 01 90000</w:t>
            </w:r>
          </w:p>
        </w:tc>
        <w:tc>
          <w:tcPr>
            <w:tcW w:w="794" w:type="dxa"/>
          </w:tcPr>
          <w:p w:rsidR="000F19E9" w:rsidRDefault="000F19E9">
            <w:pPr>
              <w:pStyle w:val="ConsPlusNormal"/>
              <w:jc w:val="center"/>
            </w:pPr>
            <w:r>
              <w:t>300</w:t>
            </w:r>
          </w:p>
        </w:tc>
        <w:tc>
          <w:tcPr>
            <w:tcW w:w="709"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757" w:type="dxa"/>
          </w:tcPr>
          <w:p w:rsidR="000F19E9" w:rsidRDefault="000F19E9">
            <w:pPr>
              <w:pStyle w:val="ConsPlusNormal"/>
              <w:jc w:val="center"/>
            </w:pPr>
            <w:r>
              <w:t>16023137,10</w:t>
            </w:r>
          </w:p>
        </w:tc>
      </w:tr>
      <w:tr w:rsidR="000F19E9">
        <w:tc>
          <w:tcPr>
            <w:tcW w:w="3628" w:type="dxa"/>
          </w:tcPr>
          <w:p w:rsidR="000F19E9" w:rsidRDefault="000F19E9">
            <w:pPr>
              <w:pStyle w:val="ConsPlusNormal"/>
            </w:pPr>
            <w:r>
              <w:lastRenderedPageBreak/>
              <w:t>Подпрограмма "Развитие информационных технологий в сфере здравоохранения"</w:t>
            </w:r>
          </w:p>
        </w:tc>
        <w:tc>
          <w:tcPr>
            <w:tcW w:w="1757" w:type="dxa"/>
          </w:tcPr>
          <w:p w:rsidR="000F19E9" w:rsidRDefault="000F19E9">
            <w:pPr>
              <w:pStyle w:val="ConsPlusNormal"/>
              <w:jc w:val="center"/>
            </w:pPr>
            <w:r>
              <w:t>21 А</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488385,35</w:t>
            </w:r>
          </w:p>
        </w:tc>
      </w:tr>
      <w:tr w:rsidR="000F19E9">
        <w:tc>
          <w:tcPr>
            <w:tcW w:w="3628" w:type="dxa"/>
          </w:tcPr>
          <w:p w:rsidR="000F19E9" w:rsidRDefault="000F19E9">
            <w:pPr>
              <w:pStyle w:val="ConsPlusNormal"/>
            </w:pPr>
            <w:r>
              <w:t>Федеральный проект "Создание единого цифрового контура в здравоохранении на основе единой государственной информационной системы здравоохранения (ЕГИСЗ)"</w:t>
            </w:r>
          </w:p>
        </w:tc>
        <w:tc>
          <w:tcPr>
            <w:tcW w:w="1757" w:type="dxa"/>
          </w:tcPr>
          <w:p w:rsidR="000F19E9" w:rsidRDefault="000F19E9">
            <w:pPr>
              <w:pStyle w:val="ConsPlusNormal"/>
              <w:jc w:val="center"/>
            </w:pPr>
            <w:r>
              <w:t>21 А N7</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488385,35</w:t>
            </w:r>
          </w:p>
        </w:tc>
      </w:tr>
      <w:tr w:rsidR="000F19E9">
        <w:tc>
          <w:tcPr>
            <w:tcW w:w="3628" w:type="dxa"/>
          </w:tcPr>
          <w:p w:rsidR="000F19E9" w:rsidRDefault="000F19E9">
            <w:pPr>
              <w:pStyle w:val="ConsPlusNormal"/>
            </w:pPr>
            <w:r>
              <w:t>Реализация регионального проекта "Создание единого цифрового контура здравоохранения на основе единой государственной информационной системы в сфере здравоохранения (ЕГИСЗ)"</w:t>
            </w:r>
          </w:p>
        </w:tc>
        <w:tc>
          <w:tcPr>
            <w:tcW w:w="1757" w:type="dxa"/>
          </w:tcPr>
          <w:p w:rsidR="000F19E9" w:rsidRDefault="000F19E9">
            <w:pPr>
              <w:pStyle w:val="ConsPlusNormal"/>
              <w:jc w:val="center"/>
            </w:pPr>
            <w:r>
              <w:t>21 А N7 51140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757" w:type="dxa"/>
          </w:tcPr>
          <w:p w:rsidR="000F19E9" w:rsidRDefault="000F19E9">
            <w:pPr>
              <w:pStyle w:val="ConsPlusNormal"/>
              <w:jc w:val="center"/>
            </w:pPr>
            <w:r>
              <w:t>488385,35</w:t>
            </w:r>
          </w:p>
        </w:tc>
      </w:tr>
      <w:tr w:rsidR="000F19E9">
        <w:tc>
          <w:tcPr>
            <w:tcW w:w="3628" w:type="dxa"/>
          </w:tcPr>
          <w:p w:rsidR="000F19E9" w:rsidRDefault="000F19E9">
            <w:pPr>
              <w:pStyle w:val="ConsPlusNormal"/>
            </w:pPr>
            <w:r>
              <w:t>Подпрограмма "Обеспечение реализации государственной программы"</w:t>
            </w:r>
          </w:p>
        </w:tc>
        <w:tc>
          <w:tcPr>
            <w:tcW w:w="1757" w:type="dxa"/>
          </w:tcPr>
          <w:p w:rsidR="000F19E9" w:rsidRDefault="000F19E9">
            <w:pPr>
              <w:pStyle w:val="ConsPlusNormal"/>
              <w:jc w:val="center"/>
            </w:pPr>
            <w:r>
              <w:t>21 Б</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72144,64</w:t>
            </w:r>
          </w:p>
        </w:tc>
      </w:tr>
      <w:tr w:rsidR="000F19E9">
        <w:tc>
          <w:tcPr>
            <w:tcW w:w="3628" w:type="dxa"/>
          </w:tcPr>
          <w:p w:rsidR="000F19E9" w:rsidRDefault="000F19E9">
            <w:pPr>
              <w:pStyle w:val="ConsPlusNormal"/>
            </w:pPr>
            <w:r>
              <w:t>Основное мероприятие "Обеспечение функций органов государственной власти Республики Дагестан"</w:t>
            </w:r>
          </w:p>
        </w:tc>
        <w:tc>
          <w:tcPr>
            <w:tcW w:w="1757" w:type="dxa"/>
          </w:tcPr>
          <w:p w:rsidR="000F19E9" w:rsidRDefault="000F19E9">
            <w:pPr>
              <w:pStyle w:val="ConsPlusNormal"/>
              <w:jc w:val="center"/>
            </w:pPr>
            <w:r>
              <w:t>21 Б 01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70905,44</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w:t>
            </w:r>
          </w:p>
        </w:tc>
        <w:tc>
          <w:tcPr>
            <w:tcW w:w="1757" w:type="dxa"/>
          </w:tcPr>
          <w:p w:rsidR="000F19E9" w:rsidRDefault="000F19E9">
            <w:pPr>
              <w:pStyle w:val="ConsPlusNormal"/>
              <w:jc w:val="center"/>
            </w:pPr>
            <w:r>
              <w:t>21 Б 01 20000</w:t>
            </w:r>
          </w:p>
        </w:tc>
        <w:tc>
          <w:tcPr>
            <w:tcW w:w="794" w:type="dxa"/>
          </w:tcPr>
          <w:p w:rsidR="000F19E9" w:rsidRDefault="000F19E9">
            <w:pPr>
              <w:pStyle w:val="ConsPlusNormal"/>
              <w:jc w:val="center"/>
            </w:pPr>
            <w:r>
              <w:t>100</w:t>
            </w:r>
          </w:p>
        </w:tc>
        <w:tc>
          <w:tcPr>
            <w:tcW w:w="709"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757" w:type="dxa"/>
          </w:tcPr>
          <w:p w:rsidR="000F19E9" w:rsidRDefault="000F19E9">
            <w:pPr>
              <w:pStyle w:val="ConsPlusNormal"/>
              <w:jc w:val="center"/>
            </w:pPr>
            <w:r>
              <w:t>70905,44</w:t>
            </w:r>
          </w:p>
        </w:tc>
      </w:tr>
      <w:tr w:rsidR="000F19E9">
        <w:tc>
          <w:tcPr>
            <w:tcW w:w="3628" w:type="dxa"/>
          </w:tcPr>
          <w:p w:rsidR="000F19E9" w:rsidRDefault="000F19E9">
            <w:pPr>
              <w:pStyle w:val="ConsPlusNormal"/>
            </w:pPr>
            <w:r>
              <w:t>Основное мероприятие "Осуществление переданных полномочий Российской Федерации в сфере охраны здоровья граждан"</w:t>
            </w:r>
          </w:p>
        </w:tc>
        <w:tc>
          <w:tcPr>
            <w:tcW w:w="1757" w:type="dxa"/>
          </w:tcPr>
          <w:p w:rsidR="000F19E9" w:rsidRDefault="000F19E9">
            <w:pPr>
              <w:pStyle w:val="ConsPlusNormal"/>
              <w:jc w:val="center"/>
            </w:pPr>
            <w:r>
              <w:t>21 Б 02</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1239,20</w:t>
            </w:r>
          </w:p>
        </w:tc>
      </w:tr>
      <w:tr w:rsidR="000F19E9">
        <w:tc>
          <w:tcPr>
            <w:tcW w:w="3628" w:type="dxa"/>
          </w:tcPr>
          <w:p w:rsidR="000F19E9" w:rsidRDefault="000F19E9">
            <w:pPr>
              <w:pStyle w:val="ConsPlusNormal"/>
            </w:pPr>
            <w:r>
              <w:t xml:space="preserve">Осуществление переданных органам государственной власти субъектов </w:t>
            </w:r>
            <w:r>
              <w:lastRenderedPageBreak/>
              <w:t>Российской Федерации в соответствии с частью 1 статьи 15 Федерального закона от 21 ноября 2011 года N 323-ФЗ "Об основах охраны здоровья граждан в Российской Федерации" полномочий Российской Федерации в сфере охраны здоровья</w:t>
            </w:r>
          </w:p>
        </w:tc>
        <w:tc>
          <w:tcPr>
            <w:tcW w:w="1757" w:type="dxa"/>
          </w:tcPr>
          <w:p w:rsidR="000F19E9" w:rsidRDefault="000F19E9">
            <w:pPr>
              <w:pStyle w:val="ConsPlusNormal"/>
              <w:jc w:val="center"/>
            </w:pPr>
            <w:r>
              <w:lastRenderedPageBreak/>
              <w:t>21 Б 02 59800</w:t>
            </w:r>
          </w:p>
        </w:tc>
        <w:tc>
          <w:tcPr>
            <w:tcW w:w="794" w:type="dxa"/>
          </w:tcPr>
          <w:p w:rsidR="000F19E9" w:rsidRDefault="000F19E9">
            <w:pPr>
              <w:pStyle w:val="ConsPlusNormal"/>
              <w:jc w:val="center"/>
            </w:pPr>
            <w:r>
              <w:t>100</w:t>
            </w:r>
          </w:p>
        </w:tc>
        <w:tc>
          <w:tcPr>
            <w:tcW w:w="709"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757" w:type="dxa"/>
          </w:tcPr>
          <w:p w:rsidR="000F19E9" w:rsidRDefault="000F19E9">
            <w:pPr>
              <w:pStyle w:val="ConsPlusNormal"/>
              <w:jc w:val="center"/>
            </w:pPr>
            <w:r>
              <w:t>1239,20</w:t>
            </w:r>
          </w:p>
        </w:tc>
      </w:tr>
      <w:tr w:rsidR="000F19E9">
        <w:tc>
          <w:tcPr>
            <w:tcW w:w="3628" w:type="dxa"/>
          </w:tcPr>
          <w:p w:rsidR="000F19E9" w:rsidRDefault="000F19E9">
            <w:pPr>
              <w:pStyle w:val="ConsPlusNormal"/>
            </w:pPr>
            <w:r>
              <w:lastRenderedPageBreak/>
              <w:t>Государственная программа Республики Дагестан "Социальная поддержка граждан"</w:t>
            </w:r>
          </w:p>
        </w:tc>
        <w:tc>
          <w:tcPr>
            <w:tcW w:w="1757" w:type="dxa"/>
          </w:tcPr>
          <w:p w:rsidR="000F19E9" w:rsidRDefault="000F19E9">
            <w:pPr>
              <w:pStyle w:val="ConsPlusNormal"/>
              <w:jc w:val="center"/>
            </w:pPr>
            <w:r>
              <w:t>22</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29164532,73</w:t>
            </w:r>
          </w:p>
        </w:tc>
      </w:tr>
      <w:tr w:rsidR="000F19E9">
        <w:tc>
          <w:tcPr>
            <w:tcW w:w="3628" w:type="dxa"/>
          </w:tcPr>
          <w:p w:rsidR="000F19E9" w:rsidRDefault="000F19E9">
            <w:pPr>
              <w:pStyle w:val="ConsPlusNormal"/>
            </w:pPr>
            <w:r>
              <w:t>Подпрограмма "Развитие мер социальной поддержки отдельных категорий граждан"</w:t>
            </w:r>
          </w:p>
        </w:tc>
        <w:tc>
          <w:tcPr>
            <w:tcW w:w="1757" w:type="dxa"/>
          </w:tcPr>
          <w:p w:rsidR="000F19E9" w:rsidRDefault="000F19E9">
            <w:pPr>
              <w:pStyle w:val="ConsPlusNormal"/>
              <w:jc w:val="center"/>
            </w:pPr>
            <w:r>
              <w:t>22 1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4617754,61</w:t>
            </w:r>
          </w:p>
        </w:tc>
      </w:tr>
      <w:tr w:rsidR="000F19E9">
        <w:tc>
          <w:tcPr>
            <w:tcW w:w="3628" w:type="dxa"/>
          </w:tcPr>
          <w:p w:rsidR="000F19E9" w:rsidRDefault="000F19E9">
            <w:pPr>
              <w:pStyle w:val="ConsPlusNormal"/>
            </w:pPr>
            <w:r>
              <w:t>Оказание государственной социальной помощи на основании социального контракта отдельным категориям граждан</w:t>
            </w:r>
          </w:p>
        </w:tc>
        <w:tc>
          <w:tcPr>
            <w:tcW w:w="1757" w:type="dxa"/>
          </w:tcPr>
          <w:p w:rsidR="000F19E9" w:rsidRDefault="000F19E9">
            <w:pPr>
              <w:pStyle w:val="ConsPlusNormal"/>
              <w:jc w:val="center"/>
            </w:pPr>
            <w:r>
              <w:t>22 1 27 R4040</w:t>
            </w:r>
          </w:p>
        </w:tc>
        <w:tc>
          <w:tcPr>
            <w:tcW w:w="794" w:type="dxa"/>
          </w:tcPr>
          <w:p w:rsidR="000F19E9" w:rsidRDefault="000F19E9">
            <w:pPr>
              <w:pStyle w:val="ConsPlusNormal"/>
              <w:jc w:val="center"/>
            </w:pPr>
            <w:r>
              <w:t>300</w:t>
            </w:r>
          </w:p>
        </w:tc>
        <w:tc>
          <w:tcPr>
            <w:tcW w:w="709" w:type="dxa"/>
          </w:tcPr>
          <w:p w:rsidR="000F19E9" w:rsidRDefault="000F19E9">
            <w:pPr>
              <w:pStyle w:val="ConsPlusNormal"/>
              <w:jc w:val="center"/>
            </w:pPr>
            <w:r>
              <w:t>10</w:t>
            </w:r>
          </w:p>
        </w:tc>
        <w:tc>
          <w:tcPr>
            <w:tcW w:w="709" w:type="dxa"/>
          </w:tcPr>
          <w:p w:rsidR="000F19E9" w:rsidRDefault="000F19E9">
            <w:pPr>
              <w:pStyle w:val="ConsPlusNormal"/>
              <w:jc w:val="center"/>
            </w:pPr>
            <w:r>
              <w:t>06</w:t>
            </w:r>
          </w:p>
        </w:tc>
        <w:tc>
          <w:tcPr>
            <w:tcW w:w="1757" w:type="dxa"/>
          </w:tcPr>
          <w:p w:rsidR="000F19E9" w:rsidRDefault="000F19E9">
            <w:pPr>
              <w:pStyle w:val="ConsPlusNormal"/>
              <w:jc w:val="center"/>
            </w:pPr>
            <w:r>
              <w:t>871059,80</w:t>
            </w:r>
          </w:p>
        </w:tc>
      </w:tr>
      <w:tr w:rsidR="000F19E9">
        <w:tc>
          <w:tcPr>
            <w:tcW w:w="3628" w:type="dxa"/>
          </w:tcPr>
          <w:p w:rsidR="000F19E9" w:rsidRDefault="000F19E9">
            <w:pPr>
              <w:pStyle w:val="ConsPlusNormal"/>
            </w:pPr>
            <w:r>
              <w:t>Основное мероприятие "Оказание мер государственной поддержки гражданам, подвергшимся воздействию радиации вследствие радиационных аварий и ядерных испытаний"</w:t>
            </w:r>
          </w:p>
        </w:tc>
        <w:tc>
          <w:tcPr>
            <w:tcW w:w="1757" w:type="dxa"/>
          </w:tcPr>
          <w:p w:rsidR="000F19E9" w:rsidRDefault="000F19E9">
            <w:pPr>
              <w:pStyle w:val="ConsPlusNormal"/>
              <w:jc w:val="center"/>
            </w:pPr>
            <w:r>
              <w:t>22 1 01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60769,10</w:t>
            </w:r>
          </w:p>
        </w:tc>
      </w:tr>
      <w:tr w:rsidR="000F19E9">
        <w:tc>
          <w:tcPr>
            <w:tcW w:w="3628" w:type="dxa"/>
          </w:tcPr>
          <w:p w:rsidR="000F19E9" w:rsidRDefault="000F19E9">
            <w:pPr>
              <w:pStyle w:val="ConsPlusNormal"/>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1757" w:type="dxa"/>
          </w:tcPr>
          <w:p w:rsidR="000F19E9" w:rsidRDefault="000F19E9">
            <w:pPr>
              <w:pStyle w:val="ConsPlusNormal"/>
              <w:jc w:val="center"/>
            </w:pPr>
            <w:r>
              <w:t>22 1 01 51370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757" w:type="dxa"/>
          </w:tcPr>
          <w:p w:rsidR="000F19E9" w:rsidRDefault="000F19E9">
            <w:pPr>
              <w:pStyle w:val="ConsPlusNormal"/>
              <w:jc w:val="center"/>
            </w:pPr>
            <w:r>
              <w:t>60769,10</w:t>
            </w:r>
          </w:p>
        </w:tc>
      </w:tr>
      <w:tr w:rsidR="000F19E9">
        <w:tc>
          <w:tcPr>
            <w:tcW w:w="3628" w:type="dxa"/>
          </w:tcPr>
          <w:p w:rsidR="000F19E9" w:rsidRDefault="000F19E9">
            <w:pPr>
              <w:pStyle w:val="ConsPlusNormal"/>
            </w:pPr>
            <w:r>
              <w:t xml:space="preserve">Основное мероприятие "Предоставление мер </w:t>
            </w:r>
            <w:r>
              <w:lastRenderedPageBreak/>
              <w:t>государственной поддержки Героям Советского Союза, Героям Российской Федерации и полным кавалерам ордена Славы"</w:t>
            </w:r>
          </w:p>
        </w:tc>
        <w:tc>
          <w:tcPr>
            <w:tcW w:w="1757" w:type="dxa"/>
          </w:tcPr>
          <w:p w:rsidR="000F19E9" w:rsidRDefault="000F19E9">
            <w:pPr>
              <w:pStyle w:val="ConsPlusNormal"/>
              <w:jc w:val="center"/>
            </w:pPr>
            <w:r>
              <w:lastRenderedPageBreak/>
              <w:t>22 1 02</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29,16</w:t>
            </w:r>
          </w:p>
        </w:tc>
      </w:tr>
      <w:tr w:rsidR="000F19E9">
        <w:tc>
          <w:tcPr>
            <w:tcW w:w="3628" w:type="dxa"/>
          </w:tcPr>
          <w:p w:rsidR="000F19E9" w:rsidRDefault="000F19E9">
            <w:pPr>
              <w:pStyle w:val="ConsPlusNormal"/>
            </w:pPr>
            <w:r>
              <w:lastRenderedPageBreak/>
              <w:t>Социальная поддержка Героев Советского Союза, Героев Российской Федерации и полных кавалеров ордена Славы</w:t>
            </w:r>
          </w:p>
        </w:tc>
        <w:tc>
          <w:tcPr>
            <w:tcW w:w="1757" w:type="dxa"/>
          </w:tcPr>
          <w:p w:rsidR="000F19E9" w:rsidRDefault="000F19E9">
            <w:pPr>
              <w:pStyle w:val="ConsPlusNormal"/>
              <w:jc w:val="center"/>
            </w:pPr>
            <w:r>
              <w:t>22 1 02 52520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757" w:type="dxa"/>
          </w:tcPr>
          <w:p w:rsidR="000F19E9" w:rsidRDefault="000F19E9">
            <w:pPr>
              <w:pStyle w:val="ConsPlusNormal"/>
              <w:jc w:val="center"/>
            </w:pPr>
            <w:r>
              <w:t>29,16</w:t>
            </w:r>
          </w:p>
        </w:tc>
      </w:tr>
      <w:tr w:rsidR="000F19E9">
        <w:tc>
          <w:tcPr>
            <w:tcW w:w="3628" w:type="dxa"/>
          </w:tcPr>
          <w:p w:rsidR="000F19E9" w:rsidRDefault="000F19E9">
            <w:pPr>
              <w:pStyle w:val="ConsPlusNormal"/>
            </w:pPr>
            <w:r>
              <w:t>Основное мероприятие "Обеспечение деятельности управлений социальной защиты населения"</w:t>
            </w:r>
          </w:p>
        </w:tc>
        <w:tc>
          <w:tcPr>
            <w:tcW w:w="1757" w:type="dxa"/>
          </w:tcPr>
          <w:p w:rsidR="000F19E9" w:rsidRDefault="000F19E9">
            <w:pPr>
              <w:pStyle w:val="ConsPlusNormal"/>
              <w:jc w:val="center"/>
            </w:pPr>
            <w:r>
              <w:t>22 1 03</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512733,80</w:t>
            </w:r>
          </w:p>
        </w:tc>
      </w:tr>
      <w:tr w:rsidR="000F19E9">
        <w:tc>
          <w:tcPr>
            <w:tcW w:w="3628" w:type="dxa"/>
          </w:tcPr>
          <w:p w:rsidR="000F19E9" w:rsidRDefault="000F19E9">
            <w:pPr>
              <w:pStyle w:val="ConsPlusNormal"/>
            </w:pPr>
            <w:r>
              <w:t>Расходы на обеспечение деятельности (оказание услуг) государственных учреждений</w:t>
            </w:r>
          </w:p>
        </w:tc>
        <w:tc>
          <w:tcPr>
            <w:tcW w:w="1757" w:type="dxa"/>
          </w:tcPr>
          <w:p w:rsidR="000F19E9" w:rsidRDefault="000F19E9">
            <w:pPr>
              <w:pStyle w:val="ConsPlusNormal"/>
              <w:jc w:val="center"/>
            </w:pPr>
            <w:r>
              <w:t>22 1 03 00590</w:t>
            </w:r>
          </w:p>
        </w:tc>
        <w:tc>
          <w:tcPr>
            <w:tcW w:w="794" w:type="dxa"/>
          </w:tcPr>
          <w:p w:rsidR="000F19E9" w:rsidRDefault="000F19E9">
            <w:pPr>
              <w:pStyle w:val="ConsPlusNormal"/>
              <w:jc w:val="center"/>
            </w:pPr>
            <w:r>
              <w:t>100</w:t>
            </w:r>
          </w:p>
        </w:tc>
        <w:tc>
          <w:tcPr>
            <w:tcW w:w="709" w:type="dxa"/>
          </w:tcPr>
          <w:p w:rsidR="000F19E9" w:rsidRDefault="000F19E9">
            <w:pPr>
              <w:pStyle w:val="ConsPlusNormal"/>
              <w:jc w:val="center"/>
            </w:pPr>
            <w:r>
              <w:t>10</w:t>
            </w:r>
          </w:p>
        </w:tc>
        <w:tc>
          <w:tcPr>
            <w:tcW w:w="709" w:type="dxa"/>
          </w:tcPr>
          <w:p w:rsidR="000F19E9" w:rsidRDefault="000F19E9">
            <w:pPr>
              <w:pStyle w:val="ConsPlusNormal"/>
              <w:jc w:val="center"/>
            </w:pPr>
            <w:r>
              <w:t>06</w:t>
            </w:r>
          </w:p>
        </w:tc>
        <w:tc>
          <w:tcPr>
            <w:tcW w:w="1757" w:type="dxa"/>
          </w:tcPr>
          <w:p w:rsidR="000F19E9" w:rsidRDefault="000F19E9">
            <w:pPr>
              <w:pStyle w:val="ConsPlusNormal"/>
              <w:jc w:val="center"/>
            </w:pPr>
            <w:r>
              <w:t>512733,80</w:t>
            </w:r>
          </w:p>
        </w:tc>
      </w:tr>
      <w:tr w:rsidR="000F19E9">
        <w:tc>
          <w:tcPr>
            <w:tcW w:w="3628" w:type="dxa"/>
          </w:tcPr>
          <w:p w:rsidR="000F19E9" w:rsidRDefault="000F19E9">
            <w:pPr>
              <w:pStyle w:val="ConsPlusNormal"/>
            </w:pPr>
            <w:r>
              <w:t>Основное мероприятие "Оказание мер социальной поддержки ветеранам Великой Отечественной войны и боевых действий"</w:t>
            </w:r>
          </w:p>
        </w:tc>
        <w:tc>
          <w:tcPr>
            <w:tcW w:w="1757" w:type="dxa"/>
          </w:tcPr>
          <w:p w:rsidR="000F19E9" w:rsidRDefault="000F19E9">
            <w:pPr>
              <w:pStyle w:val="ConsPlusNormal"/>
              <w:jc w:val="center"/>
            </w:pPr>
            <w:r>
              <w:t>22 1 04</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5415,10</w:t>
            </w:r>
          </w:p>
        </w:tc>
      </w:tr>
      <w:tr w:rsidR="000F19E9">
        <w:tc>
          <w:tcPr>
            <w:tcW w:w="3628" w:type="dxa"/>
          </w:tcPr>
          <w:p w:rsidR="000F19E9" w:rsidRDefault="000F19E9">
            <w:pPr>
              <w:pStyle w:val="ConsPlusNormal"/>
            </w:pPr>
            <w:r>
              <w:t>Дополнительные меры по улучшению материального обеспечения участников Великой Отечественной войны 1941-1945 годов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tc>
        <w:tc>
          <w:tcPr>
            <w:tcW w:w="1757" w:type="dxa"/>
          </w:tcPr>
          <w:p w:rsidR="000F19E9" w:rsidRDefault="000F19E9">
            <w:pPr>
              <w:pStyle w:val="ConsPlusNormal"/>
              <w:jc w:val="center"/>
            </w:pPr>
            <w:r>
              <w:t>22 1 04 71140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757" w:type="dxa"/>
          </w:tcPr>
          <w:p w:rsidR="000F19E9" w:rsidRDefault="000F19E9">
            <w:pPr>
              <w:pStyle w:val="ConsPlusNormal"/>
              <w:jc w:val="center"/>
            </w:pPr>
            <w:r>
              <w:t>4466,00</w:t>
            </w:r>
          </w:p>
        </w:tc>
      </w:tr>
      <w:tr w:rsidR="000F19E9">
        <w:tc>
          <w:tcPr>
            <w:tcW w:w="3628" w:type="dxa"/>
          </w:tcPr>
          <w:p w:rsidR="000F19E9" w:rsidRDefault="000F19E9">
            <w:pPr>
              <w:pStyle w:val="ConsPlusNormal"/>
            </w:pPr>
            <w:r>
              <w:t xml:space="preserve">Дополнительные меры социальной поддержки инвалидов и ветеранов </w:t>
            </w:r>
            <w:r>
              <w:lastRenderedPageBreak/>
              <w:t>боевых действий в Афганистане, членов семей погибших (умерших) инвалидов и ветеранов боевых действий в Афганистане</w:t>
            </w:r>
          </w:p>
        </w:tc>
        <w:tc>
          <w:tcPr>
            <w:tcW w:w="1757" w:type="dxa"/>
          </w:tcPr>
          <w:p w:rsidR="000F19E9" w:rsidRDefault="000F19E9">
            <w:pPr>
              <w:pStyle w:val="ConsPlusNormal"/>
              <w:jc w:val="center"/>
            </w:pPr>
            <w:r>
              <w:lastRenderedPageBreak/>
              <w:t>22 1 04 71180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757" w:type="dxa"/>
          </w:tcPr>
          <w:p w:rsidR="000F19E9" w:rsidRDefault="000F19E9">
            <w:pPr>
              <w:pStyle w:val="ConsPlusNormal"/>
              <w:jc w:val="center"/>
            </w:pPr>
            <w:r>
              <w:t>949,10</w:t>
            </w:r>
          </w:p>
        </w:tc>
      </w:tr>
      <w:tr w:rsidR="000F19E9">
        <w:tc>
          <w:tcPr>
            <w:tcW w:w="3628" w:type="dxa"/>
          </w:tcPr>
          <w:p w:rsidR="000F19E9" w:rsidRDefault="000F19E9">
            <w:pPr>
              <w:pStyle w:val="ConsPlusNormal"/>
            </w:pPr>
            <w:r>
              <w:lastRenderedPageBreak/>
              <w:t>Основное мероприятие "Оказание мер государственной поддержки инвалидам"</w:t>
            </w:r>
          </w:p>
        </w:tc>
        <w:tc>
          <w:tcPr>
            <w:tcW w:w="1757" w:type="dxa"/>
          </w:tcPr>
          <w:p w:rsidR="000F19E9" w:rsidRDefault="000F19E9">
            <w:pPr>
              <w:pStyle w:val="ConsPlusNormal"/>
              <w:jc w:val="center"/>
            </w:pPr>
            <w:r>
              <w:t>22 1 05</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10,85</w:t>
            </w:r>
          </w:p>
        </w:tc>
      </w:tr>
      <w:tr w:rsidR="000F19E9">
        <w:tc>
          <w:tcPr>
            <w:tcW w:w="3628" w:type="dxa"/>
          </w:tcPr>
          <w:p w:rsidR="000F19E9" w:rsidRDefault="000F19E9">
            <w:pPr>
              <w:pStyle w:val="ConsPlusNormal"/>
            </w:pPr>
            <w:r>
              <w:t>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N 40-ФЗ "Об обязательном страховании гражданской ответственности владельцев транспортных средств"</w:t>
            </w:r>
          </w:p>
        </w:tc>
        <w:tc>
          <w:tcPr>
            <w:tcW w:w="1757" w:type="dxa"/>
          </w:tcPr>
          <w:p w:rsidR="000F19E9" w:rsidRDefault="000F19E9">
            <w:pPr>
              <w:pStyle w:val="ConsPlusNormal"/>
              <w:jc w:val="center"/>
            </w:pPr>
            <w:r>
              <w:t>22 1 05 52800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757" w:type="dxa"/>
          </w:tcPr>
          <w:p w:rsidR="000F19E9" w:rsidRDefault="000F19E9">
            <w:pPr>
              <w:pStyle w:val="ConsPlusNormal"/>
              <w:jc w:val="center"/>
            </w:pPr>
            <w:r>
              <w:t>10,10</w:t>
            </w:r>
          </w:p>
        </w:tc>
      </w:tr>
      <w:tr w:rsidR="000F19E9">
        <w:tc>
          <w:tcPr>
            <w:tcW w:w="3628" w:type="dxa"/>
          </w:tcPr>
          <w:p w:rsidR="000F19E9" w:rsidRDefault="000F19E9">
            <w:pPr>
              <w:pStyle w:val="ConsPlusNormal"/>
            </w:pPr>
            <w:r>
              <w:t>Выплата денежной компенсации на эксплуатационные расходы автотранспорта отдельным категориям инвалидов из числа ветеранов</w:t>
            </w:r>
          </w:p>
        </w:tc>
        <w:tc>
          <w:tcPr>
            <w:tcW w:w="1757" w:type="dxa"/>
          </w:tcPr>
          <w:p w:rsidR="000F19E9" w:rsidRDefault="000F19E9">
            <w:pPr>
              <w:pStyle w:val="ConsPlusNormal"/>
              <w:jc w:val="center"/>
            </w:pPr>
            <w:r>
              <w:t>22 1 05 71130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757" w:type="dxa"/>
          </w:tcPr>
          <w:p w:rsidR="000F19E9" w:rsidRDefault="000F19E9">
            <w:pPr>
              <w:pStyle w:val="ConsPlusNormal"/>
              <w:jc w:val="center"/>
            </w:pPr>
            <w:r>
              <w:t>0,75</w:t>
            </w:r>
          </w:p>
        </w:tc>
      </w:tr>
      <w:tr w:rsidR="000F19E9">
        <w:tc>
          <w:tcPr>
            <w:tcW w:w="3628" w:type="dxa"/>
          </w:tcPr>
          <w:p w:rsidR="000F19E9" w:rsidRDefault="000F19E9">
            <w:pPr>
              <w:pStyle w:val="ConsPlusNormal"/>
            </w:pPr>
            <w:r>
              <w:t>Основное мероприятие "Ежемесячная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1757" w:type="dxa"/>
          </w:tcPr>
          <w:p w:rsidR="000F19E9" w:rsidRDefault="000F19E9">
            <w:pPr>
              <w:pStyle w:val="ConsPlusNormal"/>
              <w:jc w:val="center"/>
            </w:pPr>
            <w:r>
              <w:t>22 1 07</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156223,40</w:t>
            </w:r>
          </w:p>
        </w:tc>
      </w:tr>
      <w:tr w:rsidR="000F19E9">
        <w:tc>
          <w:tcPr>
            <w:tcW w:w="3628" w:type="dxa"/>
          </w:tcPr>
          <w:p w:rsidR="000F19E9" w:rsidRDefault="000F19E9">
            <w:pPr>
              <w:pStyle w:val="ConsPlusNormal"/>
            </w:pPr>
            <w:r>
              <w:lastRenderedPageBreak/>
              <w:t>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1757" w:type="dxa"/>
          </w:tcPr>
          <w:p w:rsidR="000F19E9" w:rsidRDefault="000F19E9">
            <w:pPr>
              <w:pStyle w:val="ConsPlusNormal"/>
              <w:jc w:val="center"/>
            </w:pPr>
            <w:r>
              <w:t>22 1 07 28960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10</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156223,40</w:t>
            </w:r>
          </w:p>
        </w:tc>
      </w:tr>
      <w:tr w:rsidR="000F19E9">
        <w:tc>
          <w:tcPr>
            <w:tcW w:w="3628" w:type="dxa"/>
          </w:tcPr>
          <w:p w:rsidR="000F19E9" w:rsidRDefault="000F19E9">
            <w:pPr>
              <w:pStyle w:val="ConsPlusNormal"/>
            </w:pPr>
            <w:r>
              <w:t>Основное мероприятие "Оказание мер социальной поддержки отдельным категориям граждан"</w:t>
            </w:r>
          </w:p>
        </w:tc>
        <w:tc>
          <w:tcPr>
            <w:tcW w:w="1757" w:type="dxa"/>
          </w:tcPr>
          <w:p w:rsidR="000F19E9" w:rsidRDefault="000F19E9">
            <w:pPr>
              <w:pStyle w:val="ConsPlusNormal"/>
              <w:jc w:val="center"/>
            </w:pPr>
            <w:r>
              <w:t>22 1 08</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2809269,10</w:t>
            </w:r>
          </w:p>
        </w:tc>
      </w:tr>
      <w:tr w:rsidR="000F19E9">
        <w:tc>
          <w:tcPr>
            <w:tcW w:w="3628" w:type="dxa"/>
          </w:tcPr>
          <w:p w:rsidR="000F19E9" w:rsidRDefault="000F19E9">
            <w:pPr>
              <w:pStyle w:val="ConsPlusNormal"/>
            </w:pPr>
            <w:r>
              <w:t>Оплата жилищно-коммунальных услуг отдельным категориям граждан</w:t>
            </w:r>
          </w:p>
        </w:tc>
        <w:tc>
          <w:tcPr>
            <w:tcW w:w="1757" w:type="dxa"/>
          </w:tcPr>
          <w:p w:rsidR="000F19E9" w:rsidRDefault="000F19E9">
            <w:pPr>
              <w:pStyle w:val="ConsPlusNormal"/>
              <w:jc w:val="center"/>
            </w:pPr>
            <w:r>
              <w:t>22 1 08 52500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757" w:type="dxa"/>
          </w:tcPr>
          <w:p w:rsidR="000F19E9" w:rsidRDefault="000F19E9">
            <w:pPr>
              <w:pStyle w:val="ConsPlusNormal"/>
              <w:jc w:val="center"/>
            </w:pPr>
            <w:r>
              <w:t>730889,30</w:t>
            </w:r>
          </w:p>
        </w:tc>
      </w:tr>
      <w:tr w:rsidR="000F19E9">
        <w:tc>
          <w:tcPr>
            <w:tcW w:w="3628" w:type="dxa"/>
          </w:tcPr>
          <w:p w:rsidR="000F19E9" w:rsidRDefault="000F19E9">
            <w:pPr>
              <w:pStyle w:val="ConsPlusNormal"/>
            </w:pPr>
            <w:r>
              <w:t>Ежемесячная денежная выплата ветеранам труда</w:t>
            </w:r>
          </w:p>
        </w:tc>
        <w:tc>
          <w:tcPr>
            <w:tcW w:w="1757" w:type="dxa"/>
          </w:tcPr>
          <w:p w:rsidR="000F19E9" w:rsidRDefault="000F19E9">
            <w:pPr>
              <w:pStyle w:val="ConsPlusNormal"/>
              <w:jc w:val="center"/>
            </w:pPr>
            <w:r>
              <w:t>22 1 08 72003</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757" w:type="dxa"/>
          </w:tcPr>
          <w:p w:rsidR="000F19E9" w:rsidRDefault="000F19E9">
            <w:pPr>
              <w:pStyle w:val="ConsPlusNormal"/>
              <w:jc w:val="center"/>
            </w:pPr>
            <w:r>
              <w:t>471760,40</w:t>
            </w:r>
          </w:p>
        </w:tc>
      </w:tr>
      <w:tr w:rsidR="000F19E9">
        <w:tc>
          <w:tcPr>
            <w:tcW w:w="3628" w:type="dxa"/>
          </w:tcPr>
          <w:p w:rsidR="000F19E9" w:rsidRDefault="000F19E9">
            <w:pPr>
              <w:pStyle w:val="ConsPlusNormal"/>
            </w:pPr>
            <w:r>
              <w:t>Ежемесячная денежная выплата реабилитированным лицам и лицам, признанным пострадавшими от политических репрессий</w:t>
            </w:r>
          </w:p>
        </w:tc>
        <w:tc>
          <w:tcPr>
            <w:tcW w:w="1757" w:type="dxa"/>
          </w:tcPr>
          <w:p w:rsidR="000F19E9" w:rsidRDefault="000F19E9">
            <w:pPr>
              <w:pStyle w:val="ConsPlusNormal"/>
              <w:jc w:val="center"/>
            </w:pPr>
            <w:r>
              <w:t>22 1 08 72004</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757" w:type="dxa"/>
          </w:tcPr>
          <w:p w:rsidR="000F19E9" w:rsidRDefault="000F19E9">
            <w:pPr>
              <w:pStyle w:val="ConsPlusNormal"/>
              <w:jc w:val="center"/>
            </w:pPr>
            <w:r>
              <w:t>86400,50</w:t>
            </w:r>
          </w:p>
        </w:tc>
      </w:tr>
      <w:tr w:rsidR="000F19E9">
        <w:tc>
          <w:tcPr>
            <w:tcW w:w="3628" w:type="dxa"/>
          </w:tcPr>
          <w:p w:rsidR="000F19E9" w:rsidRDefault="000F19E9">
            <w:pPr>
              <w:pStyle w:val="ConsPlusNormal"/>
            </w:pPr>
            <w:r>
              <w:t>Ежемесячная денежная выплата труженикам тыла</w:t>
            </w:r>
          </w:p>
        </w:tc>
        <w:tc>
          <w:tcPr>
            <w:tcW w:w="1757" w:type="dxa"/>
          </w:tcPr>
          <w:p w:rsidR="000F19E9" w:rsidRDefault="000F19E9">
            <w:pPr>
              <w:pStyle w:val="ConsPlusNormal"/>
              <w:jc w:val="center"/>
            </w:pPr>
            <w:r>
              <w:t>22 1 08 72005</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757" w:type="dxa"/>
          </w:tcPr>
          <w:p w:rsidR="000F19E9" w:rsidRDefault="000F19E9">
            <w:pPr>
              <w:pStyle w:val="ConsPlusNormal"/>
              <w:jc w:val="center"/>
            </w:pPr>
            <w:r>
              <w:t>44308,60</w:t>
            </w:r>
          </w:p>
        </w:tc>
      </w:tr>
      <w:tr w:rsidR="000F19E9">
        <w:tc>
          <w:tcPr>
            <w:tcW w:w="3628" w:type="dxa"/>
          </w:tcPr>
          <w:p w:rsidR="000F19E9" w:rsidRDefault="000F19E9">
            <w:pPr>
              <w:pStyle w:val="ConsPlusNormal"/>
            </w:pPr>
            <w:r>
              <w:t>Ежемесячная денежная выплата по оплате жилого помещения и коммунальных услуг ветеранам труда</w:t>
            </w:r>
          </w:p>
        </w:tc>
        <w:tc>
          <w:tcPr>
            <w:tcW w:w="1757" w:type="dxa"/>
          </w:tcPr>
          <w:p w:rsidR="000F19E9" w:rsidRDefault="000F19E9">
            <w:pPr>
              <w:pStyle w:val="ConsPlusNormal"/>
              <w:jc w:val="center"/>
            </w:pPr>
            <w:r>
              <w:t>22 1 08 72007</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757" w:type="dxa"/>
          </w:tcPr>
          <w:p w:rsidR="000F19E9" w:rsidRDefault="000F19E9">
            <w:pPr>
              <w:pStyle w:val="ConsPlusNormal"/>
              <w:jc w:val="center"/>
            </w:pPr>
            <w:r>
              <w:t>308480,30</w:t>
            </w:r>
          </w:p>
        </w:tc>
      </w:tr>
      <w:tr w:rsidR="000F19E9">
        <w:tc>
          <w:tcPr>
            <w:tcW w:w="3628" w:type="dxa"/>
          </w:tcPr>
          <w:p w:rsidR="000F19E9" w:rsidRDefault="000F19E9">
            <w:pPr>
              <w:pStyle w:val="ConsPlusNormal"/>
            </w:pPr>
            <w:r>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w:t>
            </w:r>
          </w:p>
        </w:tc>
        <w:tc>
          <w:tcPr>
            <w:tcW w:w="1757" w:type="dxa"/>
          </w:tcPr>
          <w:p w:rsidR="000F19E9" w:rsidRDefault="000F19E9">
            <w:pPr>
              <w:pStyle w:val="ConsPlusNormal"/>
              <w:jc w:val="center"/>
            </w:pPr>
            <w:r>
              <w:t>22 1 08 72008</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757" w:type="dxa"/>
          </w:tcPr>
          <w:p w:rsidR="000F19E9" w:rsidRDefault="000F19E9">
            <w:pPr>
              <w:pStyle w:val="ConsPlusNormal"/>
              <w:jc w:val="center"/>
            </w:pPr>
            <w:r>
              <w:t>30046,10</w:t>
            </w:r>
          </w:p>
        </w:tc>
      </w:tr>
      <w:tr w:rsidR="000F19E9">
        <w:tc>
          <w:tcPr>
            <w:tcW w:w="3628" w:type="dxa"/>
          </w:tcPr>
          <w:p w:rsidR="000F19E9" w:rsidRDefault="000F19E9">
            <w:pPr>
              <w:pStyle w:val="ConsPlusNormal"/>
            </w:pPr>
            <w:r>
              <w:t xml:space="preserve">Ежемесячная денежная </w:t>
            </w:r>
            <w:r>
              <w:lastRenderedPageBreak/>
              <w:t>выплата отдельным категориям граждан, работающим и проживающим в сельской местности и поселках городского типа</w:t>
            </w:r>
          </w:p>
        </w:tc>
        <w:tc>
          <w:tcPr>
            <w:tcW w:w="1757" w:type="dxa"/>
          </w:tcPr>
          <w:p w:rsidR="000F19E9" w:rsidRDefault="000F19E9">
            <w:pPr>
              <w:pStyle w:val="ConsPlusNormal"/>
              <w:jc w:val="center"/>
            </w:pPr>
            <w:r>
              <w:lastRenderedPageBreak/>
              <w:t>22 1 08 72009</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757" w:type="dxa"/>
          </w:tcPr>
          <w:p w:rsidR="000F19E9" w:rsidRDefault="000F19E9">
            <w:pPr>
              <w:pStyle w:val="ConsPlusNormal"/>
              <w:jc w:val="center"/>
            </w:pPr>
            <w:r>
              <w:t>907997,10</w:t>
            </w:r>
          </w:p>
        </w:tc>
      </w:tr>
      <w:tr w:rsidR="000F19E9">
        <w:tc>
          <w:tcPr>
            <w:tcW w:w="3628" w:type="dxa"/>
          </w:tcPr>
          <w:p w:rsidR="000F19E9" w:rsidRDefault="000F19E9">
            <w:pPr>
              <w:pStyle w:val="ConsPlusNormal"/>
            </w:pPr>
            <w:r>
              <w:lastRenderedPageBreak/>
              <w:t>Предоставление и обеспечение предоставления гражданам субсидий на оплату жилого помещения и коммунальных услуг</w:t>
            </w:r>
          </w:p>
        </w:tc>
        <w:tc>
          <w:tcPr>
            <w:tcW w:w="1757" w:type="dxa"/>
          </w:tcPr>
          <w:p w:rsidR="000F19E9" w:rsidRDefault="000F19E9">
            <w:pPr>
              <w:pStyle w:val="ConsPlusNormal"/>
              <w:jc w:val="center"/>
            </w:pPr>
            <w:r>
              <w:t>22 1 08 72011</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757" w:type="dxa"/>
          </w:tcPr>
          <w:p w:rsidR="000F19E9" w:rsidRDefault="000F19E9">
            <w:pPr>
              <w:pStyle w:val="ConsPlusNormal"/>
              <w:jc w:val="center"/>
            </w:pPr>
            <w:r>
              <w:t>216366,60</w:t>
            </w:r>
          </w:p>
        </w:tc>
      </w:tr>
      <w:tr w:rsidR="000F19E9">
        <w:tc>
          <w:tcPr>
            <w:tcW w:w="3628" w:type="dxa"/>
          </w:tcPr>
          <w:p w:rsidR="000F19E9" w:rsidRDefault="000F19E9">
            <w:pPr>
              <w:pStyle w:val="ConsPlusNormal"/>
            </w:pPr>
            <w:r>
              <w:t>Ежемесячная денежная выплата по оплате абонентской платы за телефон участникам Великой Отечественной войны</w:t>
            </w:r>
          </w:p>
        </w:tc>
        <w:tc>
          <w:tcPr>
            <w:tcW w:w="1757" w:type="dxa"/>
          </w:tcPr>
          <w:p w:rsidR="000F19E9" w:rsidRDefault="000F19E9">
            <w:pPr>
              <w:pStyle w:val="ConsPlusNormal"/>
              <w:jc w:val="center"/>
            </w:pPr>
            <w:r>
              <w:t>22 1 08 72014</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757" w:type="dxa"/>
          </w:tcPr>
          <w:p w:rsidR="000F19E9" w:rsidRDefault="000F19E9">
            <w:pPr>
              <w:pStyle w:val="ConsPlusNormal"/>
              <w:jc w:val="center"/>
            </w:pPr>
            <w:r>
              <w:t>35,50</w:t>
            </w:r>
          </w:p>
        </w:tc>
      </w:tr>
      <w:tr w:rsidR="000F19E9">
        <w:tc>
          <w:tcPr>
            <w:tcW w:w="3628" w:type="dxa"/>
          </w:tcPr>
          <w:p w:rsidR="000F19E9" w:rsidRDefault="000F19E9">
            <w:pPr>
              <w:pStyle w:val="ConsPlusNormal"/>
            </w:pPr>
            <w:r>
              <w:t>Ежемесячная денежная выплата по оплате жилого помещения и коммунальных услуг участникам Великой Отечественной войны и приравненным к ним лицам</w:t>
            </w:r>
          </w:p>
        </w:tc>
        <w:tc>
          <w:tcPr>
            <w:tcW w:w="1757" w:type="dxa"/>
          </w:tcPr>
          <w:p w:rsidR="000F19E9" w:rsidRDefault="000F19E9">
            <w:pPr>
              <w:pStyle w:val="ConsPlusNormal"/>
              <w:jc w:val="center"/>
            </w:pPr>
            <w:r>
              <w:t>22 1 08 72015</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757" w:type="dxa"/>
          </w:tcPr>
          <w:p w:rsidR="000F19E9" w:rsidRDefault="000F19E9">
            <w:pPr>
              <w:pStyle w:val="ConsPlusNormal"/>
              <w:jc w:val="center"/>
            </w:pPr>
            <w:r>
              <w:t>11544,70</w:t>
            </w:r>
          </w:p>
        </w:tc>
      </w:tr>
      <w:tr w:rsidR="000F19E9">
        <w:tc>
          <w:tcPr>
            <w:tcW w:w="3628" w:type="dxa"/>
          </w:tcPr>
          <w:p w:rsidR="000F19E9" w:rsidRDefault="000F19E9">
            <w:pPr>
              <w:pStyle w:val="ConsPlusNormal"/>
            </w:pPr>
            <w:r>
              <w:t>Компенсация отдельным категориям граждан оплаты взноса на капитальный ремонт общего имущества в многоквартирном доме</w:t>
            </w:r>
          </w:p>
        </w:tc>
        <w:tc>
          <w:tcPr>
            <w:tcW w:w="1757" w:type="dxa"/>
          </w:tcPr>
          <w:p w:rsidR="000F19E9" w:rsidRDefault="000F19E9">
            <w:pPr>
              <w:pStyle w:val="ConsPlusNormal"/>
              <w:jc w:val="center"/>
            </w:pPr>
            <w:r>
              <w:t>22 1 08 R4620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757" w:type="dxa"/>
          </w:tcPr>
          <w:p w:rsidR="000F19E9" w:rsidRDefault="000F19E9">
            <w:pPr>
              <w:pStyle w:val="ConsPlusNormal"/>
              <w:jc w:val="center"/>
            </w:pPr>
            <w:r>
              <w:t>1440,00</w:t>
            </w:r>
          </w:p>
        </w:tc>
      </w:tr>
      <w:tr w:rsidR="000F19E9">
        <w:tc>
          <w:tcPr>
            <w:tcW w:w="3628" w:type="dxa"/>
          </w:tcPr>
          <w:p w:rsidR="000F19E9" w:rsidRDefault="000F19E9">
            <w:pPr>
              <w:pStyle w:val="ConsPlusNormal"/>
            </w:pPr>
            <w:r>
              <w:t>Основное мероприятие "Обеспечение деятельности центрального аппарата и территориальных органов"</w:t>
            </w:r>
          </w:p>
        </w:tc>
        <w:tc>
          <w:tcPr>
            <w:tcW w:w="1757" w:type="dxa"/>
          </w:tcPr>
          <w:p w:rsidR="000F19E9" w:rsidRDefault="000F19E9">
            <w:pPr>
              <w:pStyle w:val="ConsPlusNormal"/>
              <w:jc w:val="center"/>
            </w:pPr>
            <w:r>
              <w:t>22 1 09</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130922,30</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w:t>
            </w:r>
          </w:p>
        </w:tc>
        <w:tc>
          <w:tcPr>
            <w:tcW w:w="1757" w:type="dxa"/>
          </w:tcPr>
          <w:p w:rsidR="000F19E9" w:rsidRDefault="000F19E9">
            <w:pPr>
              <w:pStyle w:val="ConsPlusNormal"/>
              <w:jc w:val="center"/>
            </w:pPr>
            <w:r>
              <w:t>22 1 09 20000</w:t>
            </w:r>
          </w:p>
        </w:tc>
        <w:tc>
          <w:tcPr>
            <w:tcW w:w="794" w:type="dxa"/>
          </w:tcPr>
          <w:p w:rsidR="000F19E9" w:rsidRDefault="000F19E9">
            <w:pPr>
              <w:pStyle w:val="ConsPlusNormal"/>
              <w:jc w:val="center"/>
            </w:pPr>
            <w:r>
              <w:t>100</w:t>
            </w:r>
          </w:p>
        </w:tc>
        <w:tc>
          <w:tcPr>
            <w:tcW w:w="709" w:type="dxa"/>
          </w:tcPr>
          <w:p w:rsidR="000F19E9" w:rsidRDefault="000F19E9">
            <w:pPr>
              <w:pStyle w:val="ConsPlusNormal"/>
              <w:jc w:val="center"/>
            </w:pPr>
            <w:r>
              <w:t>10</w:t>
            </w:r>
          </w:p>
        </w:tc>
        <w:tc>
          <w:tcPr>
            <w:tcW w:w="709" w:type="dxa"/>
          </w:tcPr>
          <w:p w:rsidR="000F19E9" w:rsidRDefault="000F19E9">
            <w:pPr>
              <w:pStyle w:val="ConsPlusNormal"/>
              <w:jc w:val="center"/>
            </w:pPr>
            <w:r>
              <w:t>06</w:t>
            </w:r>
          </w:p>
        </w:tc>
        <w:tc>
          <w:tcPr>
            <w:tcW w:w="1757" w:type="dxa"/>
          </w:tcPr>
          <w:p w:rsidR="000F19E9" w:rsidRDefault="000F19E9">
            <w:pPr>
              <w:pStyle w:val="ConsPlusNormal"/>
              <w:jc w:val="center"/>
            </w:pPr>
            <w:r>
              <w:t>130922,30</w:t>
            </w:r>
          </w:p>
        </w:tc>
      </w:tr>
      <w:tr w:rsidR="000F19E9">
        <w:tc>
          <w:tcPr>
            <w:tcW w:w="3628" w:type="dxa"/>
          </w:tcPr>
          <w:p w:rsidR="000F19E9" w:rsidRDefault="000F19E9">
            <w:pPr>
              <w:pStyle w:val="ConsPlusNormal"/>
            </w:pPr>
            <w:r>
              <w:t xml:space="preserve">Основное мероприятие "Оказание мер социальной поддержки лицам, награжденным нагрудным </w:t>
            </w:r>
            <w:r>
              <w:lastRenderedPageBreak/>
              <w:t>знаком "Почетный донор России"</w:t>
            </w:r>
          </w:p>
        </w:tc>
        <w:tc>
          <w:tcPr>
            <w:tcW w:w="1757" w:type="dxa"/>
          </w:tcPr>
          <w:p w:rsidR="000F19E9" w:rsidRDefault="000F19E9">
            <w:pPr>
              <w:pStyle w:val="ConsPlusNormal"/>
              <w:jc w:val="center"/>
            </w:pPr>
            <w:r>
              <w:lastRenderedPageBreak/>
              <w:t>22 1 11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11349,00</w:t>
            </w:r>
          </w:p>
        </w:tc>
      </w:tr>
      <w:tr w:rsidR="000F19E9">
        <w:tc>
          <w:tcPr>
            <w:tcW w:w="3628" w:type="dxa"/>
          </w:tcPr>
          <w:p w:rsidR="000F19E9" w:rsidRDefault="000F19E9">
            <w:pPr>
              <w:pStyle w:val="ConsPlusNormal"/>
            </w:pPr>
            <w:r>
              <w:lastRenderedPageBreak/>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757" w:type="dxa"/>
          </w:tcPr>
          <w:p w:rsidR="000F19E9" w:rsidRDefault="000F19E9">
            <w:pPr>
              <w:pStyle w:val="ConsPlusNormal"/>
              <w:jc w:val="center"/>
            </w:pPr>
            <w:r>
              <w:t>22 1 11 52200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757" w:type="dxa"/>
          </w:tcPr>
          <w:p w:rsidR="000F19E9" w:rsidRDefault="000F19E9">
            <w:pPr>
              <w:pStyle w:val="ConsPlusNormal"/>
              <w:jc w:val="center"/>
            </w:pPr>
            <w:r>
              <w:t>11349,00</w:t>
            </w:r>
          </w:p>
        </w:tc>
      </w:tr>
      <w:tr w:rsidR="000F19E9">
        <w:tc>
          <w:tcPr>
            <w:tcW w:w="3628" w:type="dxa"/>
          </w:tcPr>
          <w:p w:rsidR="000F19E9" w:rsidRDefault="000F19E9">
            <w:pPr>
              <w:pStyle w:val="ConsPlusNormal"/>
            </w:pPr>
            <w:r>
              <w:t>Основное мероприятие "Оказание мер социальной поддержки гражданам при возникновении поствакцинальных осложнений"</w:t>
            </w:r>
          </w:p>
        </w:tc>
        <w:tc>
          <w:tcPr>
            <w:tcW w:w="1757" w:type="dxa"/>
          </w:tcPr>
          <w:p w:rsidR="000F19E9" w:rsidRDefault="000F19E9">
            <w:pPr>
              <w:pStyle w:val="ConsPlusNormal"/>
              <w:jc w:val="center"/>
            </w:pPr>
            <w:r>
              <w:t>22 1 12</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141,50</w:t>
            </w:r>
          </w:p>
        </w:tc>
      </w:tr>
      <w:tr w:rsidR="000F19E9">
        <w:tc>
          <w:tcPr>
            <w:tcW w:w="3628" w:type="dxa"/>
          </w:tcPr>
          <w:p w:rsidR="000F19E9" w:rsidRDefault="000F19E9">
            <w:pPr>
              <w:pStyle w:val="ConsPlusNormal"/>
            </w:pPr>
            <w:r>
              <w:t>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N 157-ФЗ "Об иммунопрофилактике инфекционных болезней"</w:t>
            </w:r>
          </w:p>
        </w:tc>
        <w:tc>
          <w:tcPr>
            <w:tcW w:w="1757" w:type="dxa"/>
          </w:tcPr>
          <w:p w:rsidR="000F19E9" w:rsidRDefault="000F19E9">
            <w:pPr>
              <w:pStyle w:val="ConsPlusNormal"/>
              <w:jc w:val="center"/>
            </w:pPr>
            <w:r>
              <w:t>22 1 12 52400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757" w:type="dxa"/>
          </w:tcPr>
          <w:p w:rsidR="000F19E9" w:rsidRDefault="000F19E9">
            <w:pPr>
              <w:pStyle w:val="ConsPlusNormal"/>
              <w:jc w:val="center"/>
            </w:pPr>
            <w:r>
              <w:t>141,50</w:t>
            </w:r>
          </w:p>
        </w:tc>
      </w:tr>
      <w:tr w:rsidR="000F19E9">
        <w:tc>
          <w:tcPr>
            <w:tcW w:w="3628" w:type="dxa"/>
          </w:tcPr>
          <w:p w:rsidR="000F19E9" w:rsidRDefault="000F19E9">
            <w:pPr>
              <w:pStyle w:val="ConsPlusNormal"/>
            </w:pPr>
            <w:r>
              <w:t>Основное мероприятие "Оказание поддержки в связи с погребением умерших"</w:t>
            </w:r>
          </w:p>
        </w:tc>
        <w:tc>
          <w:tcPr>
            <w:tcW w:w="1757" w:type="dxa"/>
          </w:tcPr>
          <w:p w:rsidR="000F19E9" w:rsidRDefault="000F19E9">
            <w:pPr>
              <w:pStyle w:val="ConsPlusNormal"/>
              <w:jc w:val="center"/>
            </w:pPr>
            <w:r>
              <w:t>22 1 14</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12341,50</w:t>
            </w:r>
          </w:p>
        </w:tc>
      </w:tr>
      <w:tr w:rsidR="000F19E9">
        <w:tc>
          <w:tcPr>
            <w:tcW w:w="3628" w:type="dxa"/>
          </w:tcPr>
          <w:p w:rsidR="000F19E9" w:rsidRDefault="000F19E9">
            <w:pPr>
              <w:pStyle w:val="ConsPlusNormal"/>
            </w:pPr>
            <w:r>
              <w:t xml:space="preserve">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w:t>
            </w:r>
            <w:r>
              <w:lastRenderedPageBreak/>
              <w:t>пенсионерами, а также в случае рождения мертвого ребенка по истечению 154 дней беременности в соответствии с Федеральным законом от 12 января 1996 года N 8-ФЗ "О погребении и похоронном деле"</w:t>
            </w:r>
          </w:p>
        </w:tc>
        <w:tc>
          <w:tcPr>
            <w:tcW w:w="1757" w:type="dxa"/>
          </w:tcPr>
          <w:p w:rsidR="000F19E9" w:rsidRDefault="000F19E9">
            <w:pPr>
              <w:pStyle w:val="ConsPlusNormal"/>
              <w:jc w:val="center"/>
            </w:pPr>
            <w:r>
              <w:lastRenderedPageBreak/>
              <w:t>22 1 14 71150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757" w:type="dxa"/>
          </w:tcPr>
          <w:p w:rsidR="000F19E9" w:rsidRDefault="000F19E9">
            <w:pPr>
              <w:pStyle w:val="ConsPlusNormal"/>
              <w:jc w:val="center"/>
            </w:pPr>
            <w:r>
              <w:t>10361,50</w:t>
            </w:r>
          </w:p>
        </w:tc>
      </w:tr>
      <w:tr w:rsidR="000F19E9">
        <w:tc>
          <w:tcPr>
            <w:tcW w:w="3628" w:type="dxa"/>
          </w:tcPr>
          <w:p w:rsidR="000F19E9" w:rsidRDefault="000F19E9">
            <w:pPr>
              <w:pStyle w:val="ConsPlusNormal"/>
            </w:pPr>
            <w:r>
              <w:lastRenderedPageBreak/>
              <w:t>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законом от 12 января 1996 года N 8-ФЗ "О погребении и похоронном деле"</w:t>
            </w:r>
          </w:p>
        </w:tc>
        <w:tc>
          <w:tcPr>
            <w:tcW w:w="1757" w:type="dxa"/>
          </w:tcPr>
          <w:p w:rsidR="000F19E9" w:rsidRDefault="000F19E9">
            <w:pPr>
              <w:pStyle w:val="ConsPlusNormal"/>
              <w:jc w:val="center"/>
            </w:pPr>
            <w:r>
              <w:t>22 1 14 71160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757" w:type="dxa"/>
          </w:tcPr>
          <w:p w:rsidR="000F19E9" w:rsidRDefault="000F19E9">
            <w:pPr>
              <w:pStyle w:val="ConsPlusNormal"/>
              <w:jc w:val="center"/>
            </w:pPr>
            <w:r>
              <w:t>1980,00</w:t>
            </w:r>
          </w:p>
        </w:tc>
      </w:tr>
      <w:tr w:rsidR="000F19E9">
        <w:tc>
          <w:tcPr>
            <w:tcW w:w="3628" w:type="dxa"/>
          </w:tcPr>
          <w:p w:rsidR="000F19E9" w:rsidRDefault="000F19E9">
            <w:pPr>
              <w:pStyle w:val="ConsPlusNormal"/>
            </w:pPr>
            <w:r>
              <w:t>Основное мероприятие "Выплата дополнительного материального обеспечения гражданам за выдающиеся достижения и особые заслуги перед Республикой Дагестан"</w:t>
            </w:r>
          </w:p>
        </w:tc>
        <w:tc>
          <w:tcPr>
            <w:tcW w:w="1757" w:type="dxa"/>
          </w:tcPr>
          <w:p w:rsidR="000F19E9" w:rsidRDefault="000F19E9">
            <w:pPr>
              <w:pStyle w:val="ConsPlusNormal"/>
              <w:jc w:val="center"/>
            </w:pPr>
            <w:r>
              <w:t>22 1 19</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43154,00</w:t>
            </w:r>
          </w:p>
        </w:tc>
      </w:tr>
      <w:tr w:rsidR="000F19E9">
        <w:tc>
          <w:tcPr>
            <w:tcW w:w="3628" w:type="dxa"/>
          </w:tcPr>
          <w:p w:rsidR="000F19E9" w:rsidRDefault="000F19E9">
            <w:pPr>
              <w:pStyle w:val="ConsPlusNormal"/>
            </w:pPr>
            <w:r>
              <w:t>Дополнительное ежемесячное материальное обеспечение граждан за особые заслуги перед Республикой Дагестан</w:t>
            </w:r>
          </w:p>
        </w:tc>
        <w:tc>
          <w:tcPr>
            <w:tcW w:w="1757" w:type="dxa"/>
          </w:tcPr>
          <w:p w:rsidR="000F19E9" w:rsidRDefault="000F19E9">
            <w:pPr>
              <w:pStyle w:val="ConsPlusNormal"/>
              <w:jc w:val="center"/>
            </w:pPr>
            <w:r>
              <w:t>22 1 19 71120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757" w:type="dxa"/>
          </w:tcPr>
          <w:p w:rsidR="000F19E9" w:rsidRDefault="000F19E9">
            <w:pPr>
              <w:pStyle w:val="ConsPlusNormal"/>
              <w:jc w:val="center"/>
            </w:pPr>
            <w:r>
              <w:t>43154,00</w:t>
            </w:r>
          </w:p>
        </w:tc>
      </w:tr>
      <w:tr w:rsidR="000F19E9">
        <w:tc>
          <w:tcPr>
            <w:tcW w:w="3628" w:type="dxa"/>
          </w:tcPr>
          <w:p w:rsidR="000F19E9" w:rsidRDefault="000F19E9">
            <w:pPr>
              <w:pStyle w:val="ConsPlusNormal"/>
            </w:pPr>
            <w:r>
              <w:t xml:space="preserve">Основное мероприятие "Оказание государственной поддержки народным </w:t>
            </w:r>
            <w:r>
              <w:lastRenderedPageBreak/>
              <w:t>дружинникам"</w:t>
            </w:r>
          </w:p>
        </w:tc>
        <w:tc>
          <w:tcPr>
            <w:tcW w:w="1757" w:type="dxa"/>
          </w:tcPr>
          <w:p w:rsidR="000F19E9" w:rsidRDefault="000F19E9">
            <w:pPr>
              <w:pStyle w:val="ConsPlusNormal"/>
              <w:jc w:val="center"/>
            </w:pPr>
            <w:r>
              <w:lastRenderedPageBreak/>
              <w:t>22 1 28</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2080,00</w:t>
            </w:r>
          </w:p>
        </w:tc>
      </w:tr>
      <w:tr w:rsidR="000F19E9">
        <w:tc>
          <w:tcPr>
            <w:tcW w:w="3628" w:type="dxa"/>
          </w:tcPr>
          <w:p w:rsidR="000F19E9" w:rsidRDefault="000F19E9">
            <w:pPr>
              <w:pStyle w:val="ConsPlusNormal"/>
            </w:pPr>
            <w:r>
              <w:lastRenderedPageBreak/>
              <w:t>Единовременное пособие в случае гибели (смерти) или причинения вреда здоровью народного дружинника в связи с его участием в охране общественного порядка</w:t>
            </w:r>
          </w:p>
        </w:tc>
        <w:tc>
          <w:tcPr>
            <w:tcW w:w="1757" w:type="dxa"/>
          </w:tcPr>
          <w:p w:rsidR="000F19E9" w:rsidRDefault="000F19E9">
            <w:pPr>
              <w:pStyle w:val="ConsPlusNormal"/>
              <w:jc w:val="center"/>
            </w:pPr>
            <w:r>
              <w:t>22 1 28 71170</w:t>
            </w:r>
          </w:p>
        </w:tc>
        <w:tc>
          <w:tcPr>
            <w:tcW w:w="794" w:type="dxa"/>
          </w:tcPr>
          <w:p w:rsidR="000F19E9" w:rsidRDefault="000F19E9">
            <w:pPr>
              <w:pStyle w:val="ConsPlusNormal"/>
              <w:jc w:val="center"/>
            </w:pPr>
            <w:r>
              <w:t>300</w:t>
            </w:r>
          </w:p>
        </w:tc>
        <w:tc>
          <w:tcPr>
            <w:tcW w:w="709"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757" w:type="dxa"/>
          </w:tcPr>
          <w:p w:rsidR="000F19E9" w:rsidRDefault="000F19E9">
            <w:pPr>
              <w:pStyle w:val="ConsPlusNormal"/>
              <w:jc w:val="center"/>
            </w:pPr>
            <w:r>
              <w:t>2080,00</w:t>
            </w:r>
          </w:p>
        </w:tc>
      </w:tr>
      <w:tr w:rsidR="000F19E9">
        <w:tc>
          <w:tcPr>
            <w:tcW w:w="3628" w:type="dxa"/>
          </w:tcPr>
          <w:p w:rsidR="000F19E9" w:rsidRDefault="000F19E9">
            <w:pPr>
              <w:pStyle w:val="ConsPlusNormal"/>
            </w:pPr>
            <w:r>
              <w:t>Основное мероприятие "Оказание поддержки работникам добровольной пожарной охраны и добровольным пожарным"</w:t>
            </w:r>
          </w:p>
        </w:tc>
        <w:tc>
          <w:tcPr>
            <w:tcW w:w="1757" w:type="dxa"/>
          </w:tcPr>
          <w:p w:rsidR="000F19E9" w:rsidRDefault="000F19E9">
            <w:pPr>
              <w:pStyle w:val="ConsPlusNormal"/>
              <w:jc w:val="center"/>
            </w:pPr>
            <w:r>
              <w:t>22 1 29</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2256,00</w:t>
            </w:r>
          </w:p>
        </w:tc>
      </w:tr>
      <w:tr w:rsidR="000F19E9">
        <w:tc>
          <w:tcPr>
            <w:tcW w:w="3628" w:type="dxa"/>
          </w:tcPr>
          <w:p w:rsidR="000F19E9" w:rsidRDefault="000F19E9">
            <w:pPr>
              <w:pStyle w:val="ConsPlusNormal"/>
            </w:pPr>
            <w:r>
              <w:t>Единовременное пособие в случае гибели или получения работником добровольной пожарной охраны и добровольным пожарным увечья, заболевания, приведших к стойкой утрате трудоспособности</w:t>
            </w:r>
          </w:p>
        </w:tc>
        <w:tc>
          <w:tcPr>
            <w:tcW w:w="1757" w:type="dxa"/>
          </w:tcPr>
          <w:p w:rsidR="000F19E9" w:rsidRDefault="000F19E9">
            <w:pPr>
              <w:pStyle w:val="ConsPlusNormal"/>
              <w:jc w:val="center"/>
            </w:pPr>
            <w:r>
              <w:t>22 1 29 71180</w:t>
            </w:r>
          </w:p>
        </w:tc>
        <w:tc>
          <w:tcPr>
            <w:tcW w:w="794" w:type="dxa"/>
          </w:tcPr>
          <w:p w:rsidR="000F19E9" w:rsidRDefault="000F19E9">
            <w:pPr>
              <w:pStyle w:val="ConsPlusNormal"/>
              <w:jc w:val="center"/>
            </w:pPr>
            <w:r>
              <w:t>300</w:t>
            </w:r>
          </w:p>
        </w:tc>
        <w:tc>
          <w:tcPr>
            <w:tcW w:w="709"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757" w:type="dxa"/>
          </w:tcPr>
          <w:p w:rsidR="000F19E9" w:rsidRDefault="000F19E9">
            <w:pPr>
              <w:pStyle w:val="ConsPlusNormal"/>
              <w:jc w:val="center"/>
            </w:pPr>
            <w:r>
              <w:t>2256,00</w:t>
            </w:r>
          </w:p>
        </w:tc>
      </w:tr>
      <w:tr w:rsidR="000F19E9">
        <w:tc>
          <w:tcPr>
            <w:tcW w:w="3628" w:type="dxa"/>
          </w:tcPr>
          <w:p w:rsidR="000F19E9" w:rsidRDefault="000F19E9">
            <w:pPr>
              <w:pStyle w:val="ConsPlusNormal"/>
            </w:pPr>
            <w:r>
              <w:t>Подпрограмма "Модернизация и развитие социального обслуживания граждан"</w:t>
            </w:r>
          </w:p>
        </w:tc>
        <w:tc>
          <w:tcPr>
            <w:tcW w:w="1757" w:type="dxa"/>
          </w:tcPr>
          <w:p w:rsidR="000F19E9" w:rsidRDefault="000F19E9">
            <w:pPr>
              <w:pStyle w:val="ConsPlusNormal"/>
              <w:jc w:val="center"/>
            </w:pPr>
            <w:r>
              <w:t>22 2</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3413956,88</w:t>
            </w:r>
          </w:p>
        </w:tc>
      </w:tr>
      <w:tr w:rsidR="000F19E9">
        <w:tc>
          <w:tcPr>
            <w:tcW w:w="3628" w:type="dxa"/>
          </w:tcPr>
          <w:p w:rsidR="000F19E9" w:rsidRDefault="000F19E9">
            <w:pPr>
              <w:pStyle w:val="ConsPlusNormal"/>
            </w:pPr>
            <w:r>
              <w:t>Основное мероприятие "Обеспечение деятельности учреждений социального обслуживания граждан"</w:t>
            </w:r>
          </w:p>
        </w:tc>
        <w:tc>
          <w:tcPr>
            <w:tcW w:w="1757" w:type="dxa"/>
          </w:tcPr>
          <w:p w:rsidR="000F19E9" w:rsidRDefault="000F19E9">
            <w:pPr>
              <w:pStyle w:val="ConsPlusNormal"/>
              <w:jc w:val="center"/>
            </w:pPr>
            <w:r>
              <w:t>22 2 03</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3410931,08</w:t>
            </w:r>
          </w:p>
        </w:tc>
      </w:tr>
      <w:tr w:rsidR="000F19E9">
        <w:tc>
          <w:tcPr>
            <w:tcW w:w="3628" w:type="dxa"/>
          </w:tcPr>
          <w:p w:rsidR="000F19E9" w:rsidRDefault="000F19E9">
            <w:pPr>
              <w:pStyle w:val="ConsPlusNormal"/>
            </w:pPr>
            <w:r>
              <w:t>Расходы на обеспечение деятельности (оказание услуг) государственных учреждений</w:t>
            </w:r>
          </w:p>
        </w:tc>
        <w:tc>
          <w:tcPr>
            <w:tcW w:w="1757" w:type="dxa"/>
          </w:tcPr>
          <w:p w:rsidR="000F19E9" w:rsidRDefault="000F19E9">
            <w:pPr>
              <w:pStyle w:val="ConsPlusNormal"/>
              <w:jc w:val="center"/>
            </w:pPr>
            <w:r>
              <w:t>22 2 03 00590</w:t>
            </w:r>
          </w:p>
        </w:tc>
        <w:tc>
          <w:tcPr>
            <w:tcW w:w="794" w:type="dxa"/>
          </w:tcPr>
          <w:p w:rsidR="000F19E9" w:rsidRDefault="000F19E9">
            <w:pPr>
              <w:pStyle w:val="ConsPlusNormal"/>
              <w:jc w:val="center"/>
            </w:pPr>
            <w:r>
              <w:t>100</w:t>
            </w:r>
          </w:p>
        </w:tc>
        <w:tc>
          <w:tcPr>
            <w:tcW w:w="709" w:type="dxa"/>
          </w:tcPr>
          <w:p w:rsidR="000F19E9" w:rsidRDefault="000F19E9">
            <w:pPr>
              <w:pStyle w:val="ConsPlusNormal"/>
              <w:jc w:val="center"/>
            </w:pPr>
            <w:r>
              <w:t>10</w:t>
            </w:r>
          </w:p>
        </w:tc>
        <w:tc>
          <w:tcPr>
            <w:tcW w:w="709" w:type="dxa"/>
          </w:tcPr>
          <w:p w:rsidR="000F19E9" w:rsidRDefault="000F19E9">
            <w:pPr>
              <w:pStyle w:val="ConsPlusNormal"/>
              <w:jc w:val="center"/>
            </w:pPr>
            <w:r>
              <w:t>02</w:t>
            </w:r>
          </w:p>
        </w:tc>
        <w:tc>
          <w:tcPr>
            <w:tcW w:w="1757" w:type="dxa"/>
          </w:tcPr>
          <w:p w:rsidR="000F19E9" w:rsidRDefault="000F19E9">
            <w:pPr>
              <w:pStyle w:val="ConsPlusNormal"/>
              <w:jc w:val="center"/>
            </w:pPr>
            <w:r>
              <w:t>3410931,08</w:t>
            </w:r>
          </w:p>
        </w:tc>
      </w:tr>
      <w:tr w:rsidR="000F19E9">
        <w:tc>
          <w:tcPr>
            <w:tcW w:w="3628" w:type="dxa"/>
          </w:tcPr>
          <w:p w:rsidR="000F19E9" w:rsidRDefault="000F19E9">
            <w:pPr>
              <w:pStyle w:val="ConsPlusNormal"/>
            </w:pPr>
            <w:r>
              <w:t xml:space="preserve">Основное мероприятие "Привлечение в сферу социального обслуживания населения бизнеса и социально ориентированных </w:t>
            </w:r>
            <w:r>
              <w:lastRenderedPageBreak/>
              <w:t>некоммерческих организаций, благотворителей и добровольцев"</w:t>
            </w:r>
          </w:p>
        </w:tc>
        <w:tc>
          <w:tcPr>
            <w:tcW w:w="1757" w:type="dxa"/>
          </w:tcPr>
          <w:p w:rsidR="000F19E9" w:rsidRDefault="000F19E9">
            <w:pPr>
              <w:pStyle w:val="ConsPlusNormal"/>
              <w:jc w:val="center"/>
            </w:pPr>
            <w:r>
              <w:lastRenderedPageBreak/>
              <w:t>22 2 06</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3025,80</w:t>
            </w:r>
          </w:p>
        </w:tc>
      </w:tr>
      <w:tr w:rsidR="000F19E9">
        <w:tc>
          <w:tcPr>
            <w:tcW w:w="3628" w:type="dxa"/>
          </w:tcPr>
          <w:p w:rsidR="000F19E9" w:rsidRDefault="000F19E9">
            <w:pPr>
              <w:pStyle w:val="ConsPlusNormal"/>
            </w:pPr>
            <w:r>
              <w:lastRenderedPageBreak/>
              <w:t>Финансовое обеспечение предоставления социальных услуг негосударственными организациями, индивидуальными предпринимателями, социально ориентированными некоммерческими организациями, осуществляющими деятельность по социальному обслуживанию населения</w:t>
            </w:r>
          </w:p>
        </w:tc>
        <w:tc>
          <w:tcPr>
            <w:tcW w:w="1757" w:type="dxa"/>
          </w:tcPr>
          <w:p w:rsidR="000F19E9" w:rsidRDefault="000F19E9">
            <w:pPr>
              <w:pStyle w:val="ConsPlusNormal"/>
              <w:jc w:val="center"/>
            </w:pPr>
            <w:r>
              <w:t>22 2 06 81950</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10</w:t>
            </w:r>
          </w:p>
        </w:tc>
        <w:tc>
          <w:tcPr>
            <w:tcW w:w="709" w:type="dxa"/>
          </w:tcPr>
          <w:p w:rsidR="000F19E9" w:rsidRDefault="000F19E9">
            <w:pPr>
              <w:pStyle w:val="ConsPlusNormal"/>
              <w:jc w:val="center"/>
            </w:pPr>
            <w:r>
              <w:t>02</w:t>
            </w:r>
          </w:p>
        </w:tc>
        <w:tc>
          <w:tcPr>
            <w:tcW w:w="1757" w:type="dxa"/>
          </w:tcPr>
          <w:p w:rsidR="000F19E9" w:rsidRDefault="000F19E9">
            <w:pPr>
              <w:pStyle w:val="ConsPlusNormal"/>
              <w:jc w:val="center"/>
            </w:pPr>
            <w:r>
              <w:t>3025,80</w:t>
            </w:r>
          </w:p>
        </w:tc>
      </w:tr>
      <w:tr w:rsidR="000F19E9">
        <w:tc>
          <w:tcPr>
            <w:tcW w:w="3628" w:type="dxa"/>
          </w:tcPr>
          <w:p w:rsidR="000F19E9" w:rsidRDefault="000F19E9">
            <w:pPr>
              <w:pStyle w:val="ConsPlusNormal"/>
            </w:pPr>
            <w:r>
              <w:t>Подпрограмма "Совершенствование социальной поддержки семьи и детей"</w:t>
            </w:r>
          </w:p>
        </w:tc>
        <w:tc>
          <w:tcPr>
            <w:tcW w:w="1757" w:type="dxa"/>
          </w:tcPr>
          <w:p w:rsidR="000F19E9" w:rsidRDefault="000F19E9">
            <w:pPr>
              <w:pStyle w:val="ConsPlusNormal"/>
              <w:jc w:val="center"/>
            </w:pPr>
            <w:r>
              <w:t>22 3</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20530245,04</w:t>
            </w:r>
          </w:p>
        </w:tc>
      </w:tr>
      <w:tr w:rsidR="000F19E9">
        <w:tc>
          <w:tcPr>
            <w:tcW w:w="3628" w:type="dxa"/>
          </w:tcPr>
          <w:p w:rsidR="000F19E9" w:rsidRDefault="000F19E9">
            <w:pPr>
              <w:pStyle w:val="ConsPlusNormal"/>
            </w:pPr>
            <w:r>
              <w:t>Основное мероприятие "Оказание мер государственной поддержки в связи с беременностью и родами, а также гражданам, имеющим детей"</w:t>
            </w:r>
          </w:p>
        </w:tc>
        <w:tc>
          <w:tcPr>
            <w:tcW w:w="1757" w:type="dxa"/>
          </w:tcPr>
          <w:p w:rsidR="000F19E9" w:rsidRDefault="000F19E9">
            <w:pPr>
              <w:pStyle w:val="ConsPlusNormal"/>
              <w:jc w:val="center"/>
            </w:pPr>
            <w:r>
              <w:t>22 3 01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16031729,00</w:t>
            </w:r>
          </w:p>
        </w:tc>
      </w:tr>
      <w:tr w:rsidR="000F19E9">
        <w:tc>
          <w:tcPr>
            <w:tcW w:w="3628" w:type="dxa"/>
          </w:tcPr>
          <w:p w:rsidR="000F19E9" w:rsidRDefault="000F19E9">
            <w:pPr>
              <w:pStyle w:val="ConsPlusNormal"/>
            </w:pPr>
            <w:r>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законом от 19 мая 1995 года N 81-ФЗ "О государственных пособиях </w:t>
            </w:r>
            <w:r>
              <w:lastRenderedPageBreak/>
              <w:t>гражданам, имеющим детей"</w:t>
            </w:r>
          </w:p>
        </w:tc>
        <w:tc>
          <w:tcPr>
            <w:tcW w:w="1757" w:type="dxa"/>
          </w:tcPr>
          <w:p w:rsidR="000F19E9" w:rsidRDefault="000F19E9">
            <w:pPr>
              <w:pStyle w:val="ConsPlusNormal"/>
              <w:jc w:val="center"/>
            </w:pPr>
            <w:r>
              <w:lastRenderedPageBreak/>
              <w:t>22 3 01 52700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10</w:t>
            </w:r>
          </w:p>
        </w:tc>
        <w:tc>
          <w:tcPr>
            <w:tcW w:w="709" w:type="dxa"/>
          </w:tcPr>
          <w:p w:rsidR="000F19E9" w:rsidRDefault="000F19E9">
            <w:pPr>
              <w:pStyle w:val="ConsPlusNormal"/>
              <w:jc w:val="center"/>
            </w:pPr>
            <w:r>
              <w:t>04</w:t>
            </w:r>
          </w:p>
        </w:tc>
        <w:tc>
          <w:tcPr>
            <w:tcW w:w="1757" w:type="dxa"/>
          </w:tcPr>
          <w:p w:rsidR="000F19E9" w:rsidRDefault="000F19E9">
            <w:pPr>
              <w:pStyle w:val="ConsPlusNormal"/>
              <w:jc w:val="center"/>
            </w:pPr>
            <w:r>
              <w:t>27744,10</w:t>
            </w:r>
          </w:p>
        </w:tc>
      </w:tr>
      <w:tr w:rsidR="000F19E9">
        <w:tc>
          <w:tcPr>
            <w:tcW w:w="3628" w:type="dxa"/>
          </w:tcPr>
          <w:p w:rsidR="000F19E9" w:rsidRDefault="000F19E9">
            <w:pPr>
              <w:pStyle w:val="ConsPlusNormal"/>
            </w:pPr>
            <w:r>
              <w:lastRenderedPageBreak/>
              <w:t>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законом от 19 мая 1995 года N 81-ФЗ "О государственных пособиях гражданам, имеющим детей"</w:t>
            </w:r>
          </w:p>
        </w:tc>
        <w:tc>
          <w:tcPr>
            <w:tcW w:w="1757" w:type="dxa"/>
          </w:tcPr>
          <w:p w:rsidR="000F19E9" w:rsidRDefault="000F19E9">
            <w:pPr>
              <w:pStyle w:val="ConsPlusNormal"/>
              <w:jc w:val="center"/>
            </w:pPr>
            <w:r>
              <w:t>22 3 01 53800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10</w:t>
            </w:r>
          </w:p>
        </w:tc>
        <w:tc>
          <w:tcPr>
            <w:tcW w:w="709" w:type="dxa"/>
          </w:tcPr>
          <w:p w:rsidR="000F19E9" w:rsidRDefault="000F19E9">
            <w:pPr>
              <w:pStyle w:val="ConsPlusNormal"/>
              <w:jc w:val="center"/>
            </w:pPr>
            <w:r>
              <w:t>04</w:t>
            </w:r>
          </w:p>
        </w:tc>
        <w:tc>
          <w:tcPr>
            <w:tcW w:w="1757" w:type="dxa"/>
          </w:tcPr>
          <w:p w:rsidR="000F19E9" w:rsidRDefault="000F19E9">
            <w:pPr>
              <w:pStyle w:val="ConsPlusNormal"/>
              <w:jc w:val="center"/>
            </w:pPr>
            <w:r>
              <w:t>5181983,80</w:t>
            </w:r>
          </w:p>
        </w:tc>
      </w:tr>
      <w:tr w:rsidR="000F19E9">
        <w:tc>
          <w:tcPr>
            <w:tcW w:w="3628" w:type="dxa"/>
          </w:tcPr>
          <w:p w:rsidR="000F19E9" w:rsidRDefault="000F19E9">
            <w:pPr>
              <w:pStyle w:val="ConsPlusNormal"/>
            </w:pPr>
            <w:r>
              <w:t>Выплата ежемесячного пособия на ребенка в соответствии с Федеральным законом от 19 мая 1995 года N 81-ФЗ "О государственных пособиях гражданам, имеющим детей"</w:t>
            </w:r>
          </w:p>
        </w:tc>
        <w:tc>
          <w:tcPr>
            <w:tcW w:w="1757" w:type="dxa"/>
          </w:tcPr>
          <w:p w:rsidR="000F19E9" w:rsidRDefault="000F19E9">
            <w:pPr>
              <w:pStyle w:val="ConsPlusNormal"/>
              <w:jc w:val="center"/>
            </w:pPr>
            <w:r>
              <w:t>22 3 01 71310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10</w:t>
            </w:r>
          </w:p>
        </w:tc>
        <w:tc>
          <w:tcPr>
            <w:tcW w:w="709" w:type="dxa"/>
          </w:tcPr>
          <w:p w:rsidR="000F19E9" w:rsidRDefault="000F19E9">
            <w:pPr>
              <w:pStyle w:val="ConsPlusNormal"/>
              <w:jc w:val="center"/>
            </w:pPr>
            <w:r>
              <w:t>04</w:t>
            </w:r>
          </w:p>
        </w:tc>
        <w:tc>
          <w:tcPr>
            <w:tcW w:w="1757" w:type="dxa"/>
          </w:tcPr>
          <w:p w:rsidR="000F19E9" w:rsidRDefault="000F19E9">
            <w:pPr>
              <w:pStyle w:val="ConsPlusNormal"/>
              <w:jc w:val="center"/>
            </w:pPr>
            <w:r>
              <w:t>1479172,90</w:t>
            </w:r>
          </w:p>
        </w:tc>
      </w:tr>
      <w:tr w:rsidR="000F19E9">
        <w:tc>
          <w:tcPr>
            <w:tcW w:w="3628" w:type="dxa"/>
          </w:tcPr>
          <w:p w:rsidR="000F19E9" w:rsidRDefault="000F19E9">
            <w:pPr>
              <w:pStyle w:val="ConsPlusNormal"/>
            </w:pPr>
            <w:r>
              <w:t>Единовременная денежная выплата на детей, поступающих в первый класс, из малоимущих многодетных семей, проживающих в Республике Дагестан</w:t>
            </w:r>
          </w:p>
        </w:tc>
        <w:tc>
          <w:tcPr>
            <w:tcW w:w="1757" w:type="dxa"/>
          </w:tcPr>
          <w:p w:rsidR="000F19E9" w:rsidRDefault="000F19E9">
            <w:pPr>
              <w:pStyle w:val="ConsPlusNormal"/>
              <w:jc w:val="center"/>
            </w:pPr>
            <w:r>
              <w:t>22 3 01 71320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10</w:t>
            </w:r>
          </w:p>
        </w:tc>
        <w:tc>
          <w:tcPr>
            <w:tcW w:w="709" w:type="dxa"/>
          </w:tcPr>
          <w:p w:rsidR="000F19E9" w:rsidRDefault="000F19E9">
            <w:pPr>
              <w:pStyle w:val="ConsPlusNormal"/>
              <w:jc w:val="center"/>
            </w:pPr>
            <w:r>
              <w:t>04</w:t>
            </w:r>
          </w:p>
        </w:tc>
        <w:tc>
          <w:tcPr>
            <w:tcW w:w="1757" w:type="dxa"/>
          </w:tcPr>
          <w:p w:rsidR="000F19E9" w:rsidRDefault="000F19E9">
            <w:pPr>
              <w:pStyle w:val="ConsPlusNormal"/>
              <w:jc w:val="center"/>
            </w:pPr>
            <w:r>
              <w:t>15818,40</w:t>
            </w:r>
          </w:p>
        </w:tc>
      </w:tr>
      <w:tr w:rsidR="000F19E9">
        <w:tc>
          <w:tcPr>
            <w:tcW w:w="3628" w:type="dxa"/>
          </w:tcPr>
          <w:p w:rsidR="000F19E9" w:rsidRDefault="000F19E9">
            <w:pPr>
              <w:pStyle w:val="ConsPlusNormal"/>
            </w:pPr>
            <w:r>
              <w:t xml:space="preserve">Компенсация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w:t>
            </w:r>
            <w:r>
              <w:lastRenderedPageBreak/>
              <w:t>основную общеобразовательную программу дошкольного образования</w:t>
            </w:r>
          </w:p>
        </w:tc>
        <w:tc>
          <w:tcPr>
            <w:tcW w:w="1757" w:type="dxa"/>
          </w:tcPr>
          <w:p w:rsidR="000F19E9" w:rsidRDefault="000F19E9">
            <w:pPr>
              <w:pStyle w:val="ConsPlusNormal"/>
              <w:jc w:val="center"/>
            </w:pPr>
            <w:r>
              <w:lastRenderedPageBreak/>
              <w:t>22 3 01 71540</w:t>
            </w:r>
          </w:p>
        </w:tc>
        <w:tc>
          <w:tcPr>
            <w:tcW w:w="794" w:type="dxa"/>
          </w:tcPr>
          <w:p w:rsidR="000F19E9" w:rsidRDefault="000F19E9">
            <w:pPr>
              <w:pStyle w:val="ConsPlusNormal"/>
              <w:jc w:val="center"/>
            </w:pPr>
            <w:r>
              <w:t>300</w:t>
            </w:r>
          </w:p>
        </w:tc>
        <w:tc>
          <w:tcPr>
            <w:tcW w:w="709" w:type="dxa"/>
          </w:tcPr>
          <w:p w:rsidR="000F19E9" w:rsidRDefault="000F19E9">
            <w:pPr>
              <w:pStyle w:val="ConsPlusNormal"/>
              <w:jc w:val="center"/>
            </w:pPr>
            <w:r>
              <w:t>10</w:t>
            </w:r>
          </w:p>
        </w:tc>
        <w:tc>
          <w:tcPr>
            <w:tcW w:w="709" w:type="dxa"/>
          </w:tcPr>
          <w:p w:rsidR="000F19E9" w:rsidRDefault="000F19E9">
            <w:pPr>
              <w:pStyle w:val="ConsPlusNormal"/>
              <w:jc w:val="center"/>
            </w:pPr>
            <w:r>
              <w:t>04</w:t>
            </w:r>
          </w:p>
        </w:tc>
        <w:tc>
          <w:tcPr>
            <w:tcW w:w="1757" w:type="dxa"/>
          </w:tcPr>
          <w:p w:rsidR="000F19E9" w:rsidRDefault="000F19E9">
            <w:pPr>
              <w:pStyle w:val="ConsPlusNormal"/>
              <w:jc w:val="center"/>
            </w:pPr>
            <w:r>
              <w:t>2114,20</w:t>
            </w:r>
          </w:p>
        </w:tc>
      </w:tr>
      <w:tr w:rsidR="000F19E9">
        <w:tc>
          <w:tcPr>
            <w:tcW w:w="3628" w:type="dxa"/>
          </w:tcPr>
          <w:p w:rsidR="000F19E9" w:rsidRDefault="000F19E9">
            <w:pPr>
              <w:pStyle w:val="ConsPlusNormal"/>
            </w:pPr>
            <w:r>
              <w:lastRenderedPageBreak/>
              <w:t>Субвенции бюджетам муниципальных районов и городских округов на выплату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1757" w:type="dxa"/>
          </w:tcPr>
          <w:p w:rsidR="000F19E9" w:rsidRDefault="000F19E9">
            <w:pPr>
              <w:pStyle w:val="ConsPlusNormal"/>
              <w:jc w:val="center"/>
            </w:pPr>
            <w:r>
              <w:t>22 3 01 81540</w:t>
            </w:r>
          </w:p>
        </w:tc>
        <w:tc>
          <w:tcPr>
            <w:tcW w:w="794" w:type="dxa"/>
          </w:tcPr>
          <w:p w:rsidR="000F19E9" w:rsidRDefault="000F19E9">
            <w:pPr>
              <w:pStyle w:val="ConsPlusNormal"/>
              <w:jc w:val="center"/>
            </w:pPr>
            <w:r>
              <w:t>500</w:t>
            </w:r>
          </w:p>
        </w:tc>
        <w:tc>
          <w:tcPr>
            <w:tcW w:w="709" w:type="dxa"/>
          </w:tcPr>
          <w:p w:rsidR="000F19E9" w:rsidRDefault="000F19E9">
            <w:pPr>
              <w:pStyle w:val="ConsPlusNormal"/>
              <w:jc w:val="center"/>
            </w:pPr>
            <w:r>
              <w:t>10</w:t>
            </w:r>
          </w:p>
        </w:tc>
        <w:tc>
          <w:tcPr>
            <w:tcW w:w="709" w:type="dxa"/>
          </w:tcPr>
          <w:p w:rsidR="000F19E9" w:rsidRDefault="000F19E9">
            <w:pPr>
              <w:pStyle w:val="ConsPlusNormal"/>
              <w:jc w:val="center"/>
            </w:pPr>
            <w:r>
              <w:t>04</w:t>
            </w:r>
          </w:p>
        </w:tc>
        <w:tc>
          <w:tcPr>
            <w:tcW w:w="1757" w:type="dxa"/>
          </w:tcPr>
          <w:p w:rsidR="000F19E9" w:rsidRDefault="000F19E9">
            <w:pPr>
              <w:pStyle w:val="ConsPlusNormal"/>
              <w:jc w:val="center"/>
            </w:pPr>
            <w:r>
              <w:t>135245,30</w:t>
            </w:r>
          </w:p>
        </w:tc>
      </w:tr>
      <w:tr w:rsidR="000F19E9">
        <w:tc>
          <w:tcPr>
            <w:tcW w:w="3628" w:type="dxa"/>
          </w:tcPr>
          <w:p w:rsidR="000F19E9" w:rsidRDefault="000F19E9">
            <w:pPr>
              <w:pStyle w:val="ConsPlusNormal"/>
            </w:pPr>
            <w:r>
              <w:t>Осуществление ежемесячных выплат на детей в возрасте от 3 до 7 лет включительно</w:t>
            </w:r>
          </w:p>
        </w:tc>
        <w:tc>
          <w:tcPr>
            <w:tcW w:w="1757" w:type="dxa"/>
          </w:tcPr>
          <w:p w:rsidR="000F19E9" w:rsidRDefault="000F19E9">
            <w:pPr>
              <w:pStyle w:val="ConsPlusNormal"/>
              <w:jc w:val="center"/>
            </w:pPr>
            <w:r>
              <w:t>22 3 01 R3020</w:t>
            </w:r>
          </w:p>
        </w:tc>
        <w:tc>
          <w:tcPr>
            <w:tcW w:w="794" w:type="dxa"/>
          </w:tcPr>
          <w:p w:rsidR="000F19E9" w:rsidRDefault="000F19E9">
            <w:pPr>
              <w:pStyle w:val="ConsPlusNormal"/>
              <w:jc w:val="center"/>
            </w:pPr>
            <w:r>
              <w:t>300</w:t>
            </w:r>
          </w:p>
        </w:tc>
        <w:tc>
          <w:tcPr>
            <w:tcW w:w="709" w:type="dxa"/>
          </w:tcPr>
          <w:p w:rsidR="000F19E9" w:rsidRDefault="000F19E9">
            <w:pPr>
              <w:pStyle w:val="ConsPlusNormal"/>
              <w:jc w:val="center"/>
            </w:pPr>
            <w:r>
              <w:t>10</w:t>
            </w:r>
          </w:p>
        </w:tc>
        <w:tc>
          <w:tcPr>
            <w:tcW w:w="709" w:type="dxa"/>
          </w:tcPr>
          <w:p w:rsidR="000F19E9" w:rsidRDefault="000F19E9">
            <w:pPr>
              <w:pStyle w:val="ConsPlusNormal"/>
              <w:jc w:val="center"/>
            </w:pPr>
            <w:r>
              <w:t>04</w:t>
            </w:r>
          </w:p>
        </w:tc>
        <w:tc>
          <w:tcPr>
            <w:tcW w:w="1757" w:type="dxa"/>
          </w:tcPr>
          <w:p w:rsidR="000F19E9" w:rsidRDefault="000F19E9">
            <w:pPr>
              <w:pStyle w:val="ConsPlusNormal"/>
              <w:jc w:val="center"/>
            </w:pPr>
            <w:r>
              <w:t>9189650,30</w:t>
            </w:r>
          </w:p>
        </w:tc>
      </w:tr>
      <w:tr w:rsidR="000F19E9">
        <w:tc>
          <w:tcPr>
            <w:tcW w:w="3628" w:type="dxa"/>
          </w:tcPr>
          <w:p w:rsidR="000F19E9" w:rsidRDefault="000F19E9">
            <w:pPr>
              <w:pStyle w:val="ConsPlusNormal"/>
            </w:pPr>
            <w:r>
              <w:t>Основное мероприятие "Оказание социальной поддержки многодетным семьям"</w:t>
            </w:r>
          </w:p>
        </w:tc>
        <w:tc>
          <w:tcPr>
            <w:tcW w:w="1757" w:type="dxa"/>
          </w:tcPr>
          <w:p w:rsidR="000F19E9" w:rsidRDefault="000F19E9">
            <w:pPr>
              <w:pStyle w:val="ConsPlusNormal"/>
              <w:jc w:val="center"/>
            </w:pPr>
            <w:r>
              <w:t>22 3 04</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343589,00</w:t>
            </w:r>
          </w:p>
        </w:tc>
      </w:tr>
      <w:tr w:rsidR="000F19E9">
        <w:tc>
          <w:tcPr>
            <w:tcW w:w="3628" w:type="dxa"/>
          </w:tcPr>
          <w:p w:rsidR="000F19E9" w:rsidRDefault="000F19E9">
            <w:pPr>
              <w:pStyle w:val="ConsPlusNormal"/>
            </w:pPr>
            <w:r>
              <w:t>Дополнительные меры социальной поддержки семей, имеющих детей</w:t>
            </w:r>
          </w:p>
        </w:tc>
        <w:tc>
          <w:tcPr>
            <w:tcW w:w="1757" w:type="dxa"/>
          </w:tcPr>
          <w:p w:rsidR="000F19E9" w:rsidRDefault="000F19E9">
            <w:pPr>
              <w:pStyle w:val="ConsPlusNormal"/>
              <w:jc w:val="center"/>
            </w:pPr>
            <w:r>
              <w:t>22 3 04 71330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10</w:t>
            </w:r>
          </w:p>
        </w:tc>
        <w:tc>
          <w:tcPr>
            <w:tcW w:w="709" w:type="dxa"/>
          </w:tcPr>
          <w:p w:rsidR="000F19E9" w:rsidRDefault="000F19E9">
            <w:pPr>
              <w:pStyle w:val="ConsPlusNormal"/>
              <w:jc w:val="center"/>
            </w:pPr>
            <w:r>
              <w:t>04</w:t>
            </w:r>
          </w:p>
        </w:tc>
        <w:tc>
          <w:tcPr>
            <w:tcW w:w="1757" w:type="dxa"/>
          </w:tcPr>
          <w:p w:rsidR="000F19E9" w:rsidRDefault="000F19E9">
            <w:pPr>
              <w:pStyle w:val="ConsPlusNormal"/>
              <w:jc w:val="center"/>
            </w:pPr>
            <w:r>
              <w:t>21220,50</w:t>
            </w:r>
          </w:p>
        </w:tc>
      </w:tr>
      <w:tr w:rsidR="000F19E9">
        <w:tc>
          <w:tcPr>
            <w:tcW w:w="3628" w:type="dxa"/>
          </w:tcPr>
          <w:p w:rsidR="000F19E9" w:rsidRDefault="000F19E9">
            <w:pPr>
              <w:pStyle w:val="ConsPlusNormal"/>
            </w:pPr>
            <w:r>
              <w:t>Единовременное денежное поощрение при награждении орденом "Родительская слава"</w:t>
            </w:r>
          </w:p>
        </w:tc>
        <w:tc>
          <w:tcPr>
            <w:tcW w:w="1757" w:type="dxa"/>
          </w:tcPr>
          <w:p w:rsidR="000F19E9" w:rsidRDefault="000F19E9">
            <w:pPr>
              <w:pStyle w:val="ConsPlusNormal"/>
              <w:jc w:val="center"/>
            </w:pPr>
            <w:r>
              <w:t>22 3 04 71340</w:t>
            </w:r>
          </w:p>
        </w:tc>
        <w:tc>
          <w:tcPr>
            <w:tcW w:w="794" w:type="dxa"/>
          </w:tcPr>
          <w:p w:rsidR="000F19E9" w:rsidRDefault="000F19E9">
            <w:pPr>
              <w:pStyle w:val="ConsPlusNormal"/>
              <w:jc w:val="center"/>
            </w:pPr>
            <w:r>
              <w:t>300</w:t>
            </w:r>
          </w:p>
        </w:tc>
        <w:tc>
          <w:tcPr>
            <w:tcW w:w="709" w:type="dxa"/>
          </w:tcPr>
          <w:p w:rsidR="000F19E9" w:rsidRDefault="000F19E9">
            <w:pPr>
              <w:pStyle w:val="ConsPlusNormal"/>
              <w:jc w:val="center"/>
            </w:pPr>
            <w:r>
              <w:t>10</w:t>
            </w:r>
          </w:p>
        </w:tc>
        <w:tc>
          <w:tcPr>
            <w:tcW w:w="709" w:type="dxa"/>
          </w:tcPr>
          <w:p w:rsidR="000F19E9" w:rsidRDefault="000F19E9">
            <w:pPr>
              <w:pStyle w:val="ConsPlusNormal"/>
              <w:jc w:val="center"/>
            </w:pPr>
            <w:r>
              <w:t>04</w:t>
            </w:r>
          </w:p>
        </w:tc>
        <w:tc>
          <w:tcPr>
            <w:tcW w:w="1757" w:type="dxa"/>
          </w:tcPr>
          <w:p w:rsidR="000F19E9" w:rsidRDefault="000F19E9">
            <w:pPr>
              <w:pStyle w:val="ConsPlusNormal"/>
              <w:jc w:val="center"/>
            </w:pPr>
            <w:r>
              <w:t>25,00</w:t>
            </w:r>
          </w:p>
        </w:tc>
      </w:tr>
      <w:tr w:rsidR="000F19E9">
        <w:tc>
          <w:tcPr>
            <w:tcW w:w="3628" w:type="dxa"/>
          </w:tcPr>
          <w:p w:rsidR="000F19E9" w:rsidRDefault="000F19E9">
            <w:pPr>
              <w:pStyle w:val="ConsPlusNormal"/>
            </w:pPr>
            <w:r>
              <w:t>Единовременное денежное поощрение лицам, награжденным орденом Матери</w:t>
            </w:r>
          </w:p>
        </w:tc>
        <w:tc>
          <w:tcPr>
            <w:tcW w:w="1757" w:type="dxa"/>
          </w:tcPr>
          <w:p w:rsidR="000F19E9" w:rsidRDefault="000F19E9">
            <w:pPr>
              <w:pStyle w:val="ConsPlusNormal"/>
              <w:jc w:val="center"/>
            </w:pPr>
            <w:r>
              <w:t>22 3 04 71350</w:t>
            </w:r>
          </w:p>
        </w:tc>
        <w:tc>
          <w:tcPr>
            <w:tcW w:w="794" w:type="dxa"/>
          </w:tcPr>
          <w:p w:rsidR="000F19E9" w:rsidRDefault="000F19E9">
            <w:pPr>
              <w:pStyle w:val="ConsPlusNormal"/>
              <w:jc w:val="center"/>
            </w:pPr>
            <w:r>
              <w:t>300</w:t>
            </w:r>
          </w:p>
        </w:tc>
        <w:tc>
          <w:tcPr>
            <w:tcW w:w="709" w:type="dxa"/>
          </w:tcPr>
          <w:p w:rsidR="000F19E9" w:rsidRDefault="000F19E9">
            <w:pPr>
              <w:pStyle w:val="ConsPlusNormal"/>
              <w:jc w:val="center"/>
            </w:pPr>
            <w:r>
              <w:t>10</w:t>
            </w:r>
          </w:p>
        </w:tc>
        <w:tc>
          <w:tcPr>
            <w:tcW w:w="709" w:type="dxa"/>
          </w:tcPr>
          <w:p w:rsidR="000F19E9" w:rsidRDefault="000F19E9">
            <w:pPr>
              <w:pStyle w:val="ConsPlusNormal"/>
              <w:jc w:val="center"/>
            </w:pPr>
            <w:r>
              <w:t>04</w:t>
            </w:r>
          </w:p>
        </w:tc>
        <w:tc>
          <w:tcPr>
            <w:tcW w:w="1757" w:type="dxa"/>
          </w:tcPr>
          <w:p w:rsidR="000F19E9" w:rsidRDefault="000F19E9">
            <w:pPr>
              <w:pStyle w:val="ConsPlusNormal"/>
              <w:jc w:val="center"/>
            </w:pPr>
            <w:r>
              <w:t>500,00</w:t>
            </w:r>
          </w:p>
        </w:tc>
      </w:tr>
      <w:tr w:rsidR="000F19E9">
        <w:tc>
          <w:tcPr>
            <w:tcW w:w="3628" w:type="dxa"/>
          </w:tcPr>
          <w:p w:rsidR="000F19E9" w:rsidRDefault="000F19E9">
            <w:pPr>
              <w:pStyle w:val="ConsPlusNormal"/>
            </w:pPr>
            <w:r>
              <w:lastRenderedPageBreak/>
              <w:t>Осуществление ежемесячной денежной выплаты по оплате жилого помещения и коммунальных услуг многодетным семьям</w:t>
            </w:r>
          </w:p>
        </w:tc>
        <w:tc>
          <w:tcPr>
            <w:tcW w:w="1757" w:type="dxa"/>
          </w:tcPr>
          <w:p w:rsidR="000F19E9" w:rsidRDefault="000F19E9">
            <w:pPr>
              <w:pStyle w:val="ConsPlusNormal"/>
              <w:jc w:val="center"/>
            </w:pPr>
            <w:r>
              <w:t>22 3 04 72055</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757" w:type="dxa"/>
          </w:tcPr>
          <w:p w:rsidR="000F19E9" w:rsidRDefault="000F19E9">
            <w:pPr>
              <w:pStyle w:val="ConsPlusNormal"/>
              <w:jc w:val="center"/>
            </w:pPr>
            <w:r>
              <w:t>321843,50</w:t>
            </w:r>
          </w:p>
        </w:tc>
      </w:tr>
      <w:tr w:rsidR="000F19E9">
        <w:tc>
          <w:tcPr>
            <w:tcW w:w="3628" w:type="dxa"/>
          </w:tcPr>
          <w:p w:rsidR="000F19E9" w:rsidRDefault="000F19E9">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1757" w:type="dxa"/>
          </w:tcPr>
          <w:p w:rsidR="000F19E9" w:rsidRDefault="000F19E9">
            <w:pPr>
              <w:pStyle w:val="ConsPlusNormal"/>
              <w:jc w:val="center"/>
            </w:pPr>
            <w:r>
              <w:t>22 3 07</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315944,24</w:t>
            </w:r>
          </w:p>
        </w:tc>
      </w:tr>
      <w:tr w:rsidR="000F19E9">
        <w:tc>
          <w:tcPr>
            <w:tcW w:w="3628" w:type="dxa"/>
          </w:tcPr>
          <w:p w:rsidR="000F19E9" w:rsidRDefault="000F19E9">
            <w:pPr>
              <w:pStyle w:val="ConsPlusNormal"/>
            </w:pPr>
            <w:r>
              <w:t>Субвенции бюджетам муниципальных районов и городских округов на выплату единовременного пособия при всех формах устройства детей, лишенных родительского попечения, в семью</w:t>
            </w:r>
          </w:p>
        </w:tc>
        <w:tc>
          <w:tcPr>
            <w:tcW w:w="1757" w:type="dxa"/>
          </w:tcPr>
          <w:p w:rsidR="000F19E9" w:rsidRDefault="000F19E9">
            <w:pPr>
              <w:pStyle w:val="ConsPlusNormal"/>
              <w:jc w:val="center"/>
            </w:pPr>
            <w:r>
              <w:t>22 3 07 52600</w:t>
            </w:r>
          </w:p>
        </w:tc>
        <w:tc>
          <w:tcPr>
            <w:tcW w:w="794" w:type="dxa"/>
          </w:tcPr>
          <w:p w:rsidR="000F19E9" w:rsidRDefault="000F19E9">
            <w:pPr>
              <w:pStyle w:val="ConsPlusNormal"/>
              <w:jc w:val="center"/>
            </w:pPr>
            <w:r>
              <w:t>500</w:t>
            </w:r>
          </w:p>
        </w:tc>
        <w:tc>
          <w:tcPr>
            <w:tcW w:w="709" w:type="dxa"/>
          </w:tcPr>
          <w:p w:rsidR="000F19E9" w:rsidRDefault="000F19E9">
            <w:pPr>
              <w:pStyle w:val="ConsPlusNormal"/>
              <w:jc w:val="center"/>
            </w:pPr>
            <w:r>
              <w:t>10</w:t>
            </w:r>
          </w:p>
        </w:tc>
        <w:tc>
          <w:tcPr>
            <w:tcW w:w="709" w:type="dxa"/>
          </w:tcPr>
          <w:p w:rsidR="000F19E9" w:rsidRDefault="000F19E9">
            <w:pPr>
              <w:pStyle w:val="ConsPlusNormal"/>
              <w:jc w:val="center"/>
            </w:pPr>
            <w:r>
              <w:t>04</w:t>
            </w:r>
          </w:p>
        </w:tc>
        <w:tc>
          <w:tcPr>
            <w:tcW w:w="1757" w:type="dxa"/>
          </w:tcPr>
          <w:p w:rsidR="000F19E9" w:rsidRDefault="000F19E9">
            <w:pPr>
              <w:pStyle w:val="ConsPlusNormal"/>
              <w:jc w:val="center"/>
            </w:pPr>
            <w:r>
              <w:t>10416,00</w:t>
            </w:r>
          </w:p>
        </w:tc>
      </w:tr>
      <w:tr w:rsidR="000F19E9">
        <w:tc>
          <w:tcPr>
            <w:tcW w:w="3628" w:type="dxa"/>
          </w:tcPr>
          <w:p w:rsidR="000F19E9" w:rsidRDefault="000F19E9">
            <w:pPr>
              <w:pStyle w:val="ConsPlusNormal"/>
            </w:pPr>
            <w: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1757" w:type="dxa"/>
          </w:tcPr>
          <w:p w:rsidR="000F19E9" w:rsidRDefault="000F19E9">
            <w:pPr>
              <w:pStyle w:val="ConsPlusNormal"/>
              <w:jc w:val="center"/>
            </w:pPr>
            <w:r>
              <w:t>22 3 07 71510</w:t>
            </w:r>
          </w:p>
        </w:tc>
        <w:tc>
          <w:tcPr>
            <w:tcW w:w="794" w:type="dxa"/>
          </w:tcPr>
          <w:p w:rsidR="000F19E9" w:rsidRDefault="000F19E9">
            <w:pPr>
              <w:pStyle w:val="ConsPlusNormal"/>
              <w:jc w:val="center"/>
            </w:pPr>
            <w:r>
              <w:t>300</w:t>
            </w:r>
          </w:p>
        </w:tc>
        <w:tc>
          <w:tcPr>
            <w:tcW w:w="709" w:type="dxa"/>
          </w:tcPr>
          <w:p w:rsidR="000F19E9" w:rsidRDefault="000F19E9">
            <w:pPr>
              <w:pStyle w:val="ConsPlusNormal"/>
              <w:jc w:val="center"/>
            </w:pPr>
            <w:r>
              <w:t>10</w:t>
            </w:r>
          </w:p>
        </w:tc>
        <w:tc>
          <w:tcPr>
            <w:tcW w:w="709" w:type="dxa"/>
          </w:tcPr>
          <w:p w:rsidR="000F19E9" w:rsidRDefault="000F19E9">
            <w:pPr>
              <w:pStyle w:val="ConsPlusNormal"/>
              <w:jc w:val="center"/>
            </w:pPr>
            <w:r>
              <w:t>04</w:t>
            </w:r>
          </w:p>
        </w:tc>
        <w:tc>
          <w:tcPr>
            <w:tcW w:w="1757" w:type="dxa"/>
          </w:tcPr>
          <w:p w:rsidR="000F19E9" w:rsidRDefault="000F19E9">
            <w:pPr>
              <w:pStyle w:val="ConsPlusNormal"/>
              <w:jc w:val="center"/>
            </w:pPr>
            <w:r>
              <w:t>37554,24</w:t>
            </w:r>
          </w:p>
        </w:tc>
      </w:tr>
      <w:tr w:rsidR="000F19E9">
        <w:tc>
          <w:tcPr>
            <w:tcW w:w="3628" w:type="dxa"/>
          </w:tcPr>
          <w:p w:rsidR="000F19E9" w:rsidRDefault="000F19E9">
            <w:pPr>
              <w:pStyle w:val="ConsPlusNormal"/>
            </w:pPr>
            <w:r>
              <w:t xml:space="preserve">Субвенции бюджетам муниципальных районов и городских округов на </w:t>
            </w:r>
            <w:r>
              <w:lastRenderedPageBreak/>
              <w:t>содержание детей в семьях опекунов (попечителей), приемных семьях, а также на оплату труда приемных родителей</w:t>
            </w:r>
          </w:p>
        </w:tc>
        <w:tc>
          <w:tcPr>
            <w:tcW w:w="1757" w:type="dxa"/>
          </w:tcPr>
          <w:p w:rsidR="000F19E9" w:rsidRDefault="000F19E9">
            <w:pPr>
              <w:pStyle w:val="ConsPlusNormal"/>
              <w:jc w:val="center"/>
            </w:pPr>
            <w:r>
              <w:lastRenderedPageBreak/>
              <w:t>22 3 07 81520</w:t>
            </w:r>
          </w:p>
        </w:tc>
        <w:tc>
          <w:tcPr>
            <w:tcW w:w="794" w:type="dxa"/>
          </w:tcPr>
          <w:p w:rsidR="000F19E9" w:rsidRDefault="000F19E9">
            <w:pPr>
              <w:pStyle w:val="ConsPlusNormal"/>
              <w:jc w:val="center"/>
            </w:pPr>
            <w:r>
              <w:t>500</w:t>
            </w:r>
          </w:p>
        </w:tc>
        <w:tc>
          <w:tcPr>
            <w:tcW w:w="709" w:type="dxa"/>
          </w:tcPr>
          <w:p w:rsidR="000F19E9" w:rsidRDefault="000F19E9">
            <w:pPr>
              <w:pStyle w:val="ConsPlusNormal"/>
              <w:jc w:val="center"/>
            </w:pPr>
            <w:r>
              <w:t>10</w:t>
            </w:r>
          </w:p>
        </w:tc>
        <w:tc>
          <w:tcPr>
            <w:tcW w:w="709" w:type="dxa"/>
          </w:tcPr>
          <w:p w:rsidR="000F19E9" w:rsidRDefault="000F19E9">
            <w:pPr>
              <w:pStyle w:val="ConsPlusNormal"/>
              <w:jc w:val="center"/>
            </w:pPr>
            <w:r>
              <w:t>04</w:t>
            </w:r>
          </w:p>
        </w:tc>
        <w:tc>
          <w:tcPr>
            <w:tcW w:w="1757" w:type="dxa"/>
          </w:tcPr>
          <w:p w:rsidR="000F19E9" w:rsidRDefault="000F19E9">
            <w:pPr>
              <w:pStyle w:val="ConsPlusNormal"/>
              <w:jc w:val="center"/>
            </w:pPr>
            <w:r>
              <w:t>263874,00</w:t>
            </w:r>
          </w:p>
        </w:tc>
      </w:tr>
      <w:tr w:rsidR="000F19E9">
        <w:tc>
          <w:tcPr>
            <w:tcW w:w="3628" w:type="dxa"/>
          </w:tcPr>
          <w:p w:rsidR="000F19E9" w:rsidRDefault="000F19E9">
            <w:pPr>
              <w:pStyle w:val="ConsPlusNormal"/>
            </w:pPr>
            <w:r>
              <w:lastRenderedPageBreak/>
              <w:t>Субвенции бюджетам муниципальных районов и городских округов на выплату единовременного денежного пособия гражданам, усыновившим (удочерившим), взявшим под опеку (попечительство), в приемную семью ребенка (детей) из числа детей-сирот и детей, оставшихся без попечения родителей, из организаций для детей-сирот и детей, оставшихся без попечения родителей</w:t>
            </w:r>
          </w:p>
        </w:tc>
        <w:tc>
          <w:tcPr>
            <w:tcW w:w="1757" w:type="dxa"/>
          </w:tcPr>
          <w:p w:rsidR="000F19E9" w:rsidRDefault="000F19E9">
            <w:pPr>
              <w:pStyle w:val="ConsPlusNormal"/>
              <w:jc w:val="center"/>
            </w:pPr>
            <w:r>
              <w:t>22 3 07 81530</w:t>
            </w:r>
          </w:p>
        </w:tc>
        <w:tc>
          <w:tcPr>
            <w:tcW w:w="794" w:type="dxa"/>
          </w:tcPr>
          <w:p w:rsidR="000F19E9" w:rsidRDefault="000F19E9">
            <w:pPr>
              <w:pStyle w:val="ConsPlusNormal"/>
              <w:jc w:val="center"/>
            </w:pPr>
            <w:r>
              <w:t>500</w:t>
            </w:r>
          </w:p>
        </w:tc>
        <w:tc>
          <w:tcPr>
            <w:tcW w:w="709" w:type="dxa"/>
          </w:tcPr>
          <w:p w:rsidR="000F19E9" w:rsidRDefault="000F19E9">
            <w:pPr>
              <w:pStyle w:val="ConsPlusNormal"/>
              <w:jc w:val="center"/>
            </w:pPr>
            <w:r>
              <w:t>10</w:t>
            </w:r>
          </w:p>
        </w:tc>
        <w:tc>
          <w:tcPr>
            <w:tcW w:w="709" w:type="dxa"/>
          </w:tcPr>
          <w:p w:rsidR="000F19E9" w:rsidRDefault="000F19E9">
            <w:pPr>
              <w:pStyle w:val="ConsPlusNormal"/>
              <w:jc w:val="center"/>
            </w:pPr>
            <w:r>
              <w:t>04</w:t>
            </w:r>
          </w:p>
        </w:tc>
        <w:tc>
          <w:tcPr>
            <w:tcW w:w="1757" w:type="dxa"/>
          </w:tcPr>
          <w:p w:rsidR="000F19E9" w:rsidRDefault="000F19E9">
            <w:pPr>
              <w:pStyle w:val="ConsPlusNormal"/>
              <w:jc w:val="center"/>
            </w:pPr>
            <w:r>
              <w:t>4100,00</w:t>
            </w:r>
          </w:p>
        </w:tc>
      </w:tr>
      <w:tr w:rsidR="000F19E9">
        <w:tc>
          <w:tcPr>
            <w:tcW w:w="3628" w:type="dxa"/>
          </w:tcPr>
          <w:p w:rsidR="000F19E9" w:rsidRDefault="000F19E9">
            <w:pPr>
              <w:pStyle w:val="ConsPlusNormal"/>
            </w:pPr>
            <w:r>
              <w:t>Основное мероприятие "Оказание поддержки семьям с детьми, оказавшимся в трудной жизненной ситуации"</w:t>
            </w:r>
          </w:p>
        </w:tc>
        <w:tc>
          <w:tcPr>
            <w:tcW w:w="1757" w:type="dxa"/>
          </w:tcPr>
          <w:p w:rsidR="000F19E9" w:rsidRDefault="000F19E9">
            <w:pPr>
              <w:pStyle w:val="ConsPlusNormal"/>
              <w:jc w:val="center"/>
            </w:pPr>
            <w:r>
              <w:t>22 3 08</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89,20</w:t>
            </w:r>
          </w:p>
        </w:tc>
      </w:tr>
      <w:tr w:rsidR="000F19E9">
        <w:tc>
          <w:tcPr>
            <w:tcW w:w="3628" w:type="dxa"/>
          </w:tcPr>
          <w:p w:rsidR="000F19E9" w:rsidRDefault="000F19E9">
            <w:pPr>
              <w:pStyle w:val="ConsPlusNormal"/>
            </w:pPr>
            <w:r>
              <w:t>Перевозка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757" w:type="dxa"/>
          </w:tcPr>
          <w:p w:rsidR="000F19E9" w:rsidRDefault="000F19E9">
            <w:pPr>
              <w:pStyle w:val="ConsPlusNormal"/>
              <w:jc w:val="center"/>
            </w:pPr>
            <w:r>
              <w:t>22 3 08 59400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10</w:t>
            </w:r>
          </w:p>
        </w:tc>
        <w:tc>
          <w:tcPr>
            <w:tcW w:w="709" w:type="dxa"/>
          </w:tcPr>
          <w:p w:rsidR="000F19E9" w:rsidRDefault="000F19E9">
            <w:pPr>
              <w:pStyle w:val="ConsPlusNormal"/>
              <w:jc w:val="center"/>
            </w:pPr>
            <w:r>
              <w:t>04</w:t>
            </w:r>
          </w:p>
        </w:tc>
        <w:tc>
          <w:tcPr>
            <w:tcW w:w="1757" w:type="dxa"/>
          </w:tcPr>
          <w:p w:rsidR="000F19E9" w:rsidRDefault="000F19E9">
            <w:pPr>
              <w:pStyle w:val="ConsPlusNormal"/>
              <w:jc w:val="center"/>
            </w:pPr>
            <w:r>
              <w:t>84,90</w:t>
            </w:r>
          </w:p>
        </w:tc>
      </w:tr>
      <w:tr w:rsidR="000F19E9">
        <w:tc>
          <w:tcPr>
            <w:tcW w:w="3628" w:type="dxa"/>
          </w:tcPr>
          <w:p w:rsidR="000F19E9" w:rsidRDefault="000F19E9">
            <w:pPr>
              <w:pStyle w:val="ConsPlusNormal"/>
            </w:pPr>
            <w:r>
              <w:t xml:space="preserve">Перевозка в пределах </w:t>
            </w:r>
            <w:r>
              <w:lastRenderedPageBreak/>
              <w:t>территории Республики Дагестан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757" w:type="dxa"/>
          </w:tcPr>
          <w:p w:rsidR="000F19E9" w:rsidRDefault="000F19E9">
            <w:pPr>
              <w:pStyle w:val="ConsPlusNormal"/>
              <w:jc w:val="center"/>
            </w:pPr>
            <w:r>
              <w:lastRenderedPageBreak/>
              <w:t>22 3 08 89400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10</w:t>
            </w:r>
          </w:p>
        </w:tc>
        <w:tc>
          <w:tcPr>
            <w:tcW w:w="709" w:type="dxa"/>
          </w:tcPr>
          <w:p w:rsidR="000F19E9" w:rsidRDefault="000F19E9">
            <w:pPr>
              <w:pStyle w:val="ConsPlusNormal"/>
              <w:jc w:val="center"/>
            </w:pPr>
            <w:r>
              <w:t>04</w:t>
            </w:r>
          </w:p>
        </w:tc>
        <w:tc>
          <w:tcPr>
            <w:tcW w:w="1757" w:type="dxa"/>
          </w:tcPr>
          <w:p w:rsidR="000F19E9" w:rsidRDefault="000F19E9">
            <w:pPr>
              <w:pStyle w:val="ConsPlusNormal"/>
              <w:jc w:val="center"/>
            </w:pPr>
            <w:r>
              <w:t>4,30</w:t>
            </w:r>
          </w:p>
        </w:tc>
      </w:tr>
      <w:tr w:rsidR="000F19E9">
        <w:tc>
          <w:tcPr>
            <w:tcW w:w="3628" w:type="dxa"/>
          </w:tcPr>
          <w:p w:rsidR="000F19E9" w:rsidRDefault="000F19E9">
            <w:pPr>
              <w:pStyle w:val="ConsPlusNormal"/>
            </w:pPr>
          </w:p>
        </w:tc>
        <w:tc>
          <w:tcPr>
            <w:tcW w:w="1757" w:type="dxa"/>
          </w:tcPr>
          <w:p w:rsidR="000F19E9" w:rsidRDefault="000F19E9">
            <w:pPr>
              <w:pStyle w:val="ConsPlusNormal"/>
            </w:pP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pPr>
          </w:p>
        </w:tc>
      </w:tr>
      <w:tr w:rsidR="000F19E9">
        <w:tc>
          <w:tcPr>
            <w:tcW w:w="3628" w:type="dxa"/>
          </w:tcPr>
          <w:p w:rsidR="000F19E9" w:rsidRDefault="000F19E9">
            <w:pPr>
              <w:pStyle w:val="ConsPlusNormal"/>
            </w:pPr>
            <w:r>
              <w:t>Федеральный проект "Финансовая поддержка семей при рождении детей"</w:t>
            </w:r>
          </w:p>
        </w:tc>
        <w:tc>
          <w:tcPr>
            <w:tcW w:w="1757" w:type="dxa"/>
          </w:tcPr>
          <w:p w:rsidR="000F19E9" w:rsidRDefault="000F19E9">
            <w:pPr>
              <w:pStyle w:val="ConsPlusNormal"/>
              <w:jc w:val="center"/>
            </w:pPr>
            <w:r>
              <w:t>22 3 P1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3838893,60</w:t>
            </w:r>
          </w:p>
        </w:tc>
      </w:tr>
      <w:tr w:rsidR="000F19E9">
        <w:tc>
          <w:tcPr>
            <w:tcW w:w="3628" w:type="dxa"/>
          </w:tcPr>
          <w:p w:rsidR="000F19E9" w:rsidRDefault="000F19E9">
            <w:pPr>
              <w:pStyle w:val="ConsPlusNormal"/>
            </w:pPr>
            <w:r>
              <w:t>Осуществление ежемесячной выплаты в связи с рождением (усыновлением) первого ребенка</w:t>
            </w:r>
          </w:p>
        </w:tc>
        <w:tc>
          <w:tcPr>
            <w:tcW w:w="1757" w:type="dxa"/>
          </w:tcPr>
          <w:p w:rsidR="000F19E9" w:rsidRDefault="000F19E9">
            <w:pPr>
              <w:pStyle w:val="ConsPlusNormal"/>
              <w:jc w:val="center"/>
            </w:pPr>
            <w:r>
              <w:t>22 3 P1 55730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10</w:t>
            </w:r>
          </w:p>
        </w:tc>
        <w:tc>
          <w:tcPr>
            <w:tcW w:w="709" w:type="dxa"/>
          </w:tcPr>
          <w:p w:rsidR="000F19E9" w:rsidRDefault="000F19E9">
            <w:pPr>
              <w:pStyle w:val="ConsPlusNormal"/>
              <w:jc w:val="center"/>
            </w:pPr>
            <w:r>
              <w:t>04</w:t>
            </w:r>
          </w:p>
        </w:tc>
        <w:tc>
          <w:tcPr>
            <w:tcW w:w="1757" w:type="dxa"/>
          </w:tcPr>
          <w:p w:rsidR="000F19E9" w:rsidRDefault="000F19E9">
            <w:pPr>
              <w:pStyle w:val="ConsPlusNormal"/>
              <w:jc w:val="center"/>
            </w:pPr>
            <w:r>
              <w:t>3838893,60</w:t>
            </w:r>
          </w:p>
        </w:tc>
      </w:tr>
      <w:tr w:rsidR="000F19E9">
        <w:tc>
          <w:tcPr>
            <w:tcW w:w="3628" w:type="dxa"/>
          </w:tcPr>
          <w:p w:rsidR="000F19E9" w:rsidRDefault="000F19E9">
            <w:pPr>
              <w:pStyle w:val="ConsPlusNormal"/>
            </w:pPr>
            <w:r>
              <w:t>Подпрограмма "Повышение эффективности государственной поддержки социально ориентированных некоммерческих организаций"</w:t>
            </w:r>
          </w:p>
        </w:tc>
        <w:tc>
          <w:tcPr>
            <w:tcW w:w="1757" w:type="dxa"/>
          </w:tcPr>
          <w:p w:rsidR="000F19E9" w:rsidRDefault="000F19E9">
            <w:pPr>
              <w:pStyle w:val="ConsPlusNormal"/>
              <w:jc w:val="center"/>
            </w:pPr>
            <w:r>
              <w:t>22 4</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13591,80</w:t>
            </w:r>
          </w:p>
        </w:tc>
      </w:tr>
      <w:tr w:rsidR="000F19E9">
        <w:tc>
          <w:tcPr>
            <w:tcW w:w="3628" w:type="dxa"/>
          </w:tcPr>
          <w:p w:rsidR="000F19E9" w:rsidRDefault="000F19E9">
            <w:pPr>
              <w:pStyle w:val="ConsPlusNormal"/>
            </w:pPr>
            <w:r>
              <w:t>Основное мероприятие "Оказание государственной поддержки общественным и иным некоммерческим организациям"</w:t>
            </w:r>
          </w:p>
        </w:tc>
        <w:tc>
          <w:tcPr>
            <w:tcW w:w="1757" w:type="dxa"/>
          </w:tcPr>
          <w:p w:rsidR="000F19E9" w:rsidRDefault="000F19E9">
            <w:pPr>
              <w:pStyle w:val="ConsPlusNormal"/>
              <w:jc w:val="center"/>
            </w:pPr>
            <w:r>
              <w:t>22 4 01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13591,80</w:t>
            </w:r>
          </w:p>
        </w:tc>
      </w:tr>
      <w:tr w:rsidR="000F19E9">
        <w:tc>
          <w:tcPr>
            <w:tcW w:w="3628" w:type="dxa"/>
          </w:tcPr>
          <w:p w:rsidR="000F19E9" w:rsidRDefault="000F19E9">
            <w:pPr>
              <w:pStyle w:val="ConsPlusNormal"/>
            </w:pPr>
            <w:r>
              <w:t>Предоставление на конкурсной основе субсидий (грантов) социально ориентированным некоммерческим организациям Республики Дагестан на реализацию проектов социальной направленности</w:t>
            </w:r>
          </w:p>
        </w:tc>
        <w:tc>
          <w:tcPr>
            <w:tcW w:w="1757" w:type="dxa"/>
          </w:tcPr>
          <w:p w:rsidR="000F19E9" w:rsidRDefault="000F19E9">
            <w:pPr>
              <w:pStyle w:val="ConsPlusNormal"/>
              <w:jc w:val="center"/>
            </w:pPr>
            <w:r>
              <w:t>22 4 01 80850</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10</w:t>
            </w:r>
          </w:p>
        </w:tc>
        <w:tc>
          <w:tcPr>
            <w:tcW w:w="709" w:type="dxa"/>
          </w:tcPr>
          <w:p w:rsidR="000F19E9" w:rsidRDefault="000F19E9">
            <w:pPr>
              <w:pStyle w:val="ConsPlusNormal"/>
              <w:jc w:val="center"/>
            </w:pPr>
            <w:r>
              <w:t>06</w:t>
            </w:r>
          </w:p>
        </w:tc>
        <w:tc>
          <w:tcPr>
            <w:tcW w:w="1757" w:type="dxa"/>
          </w:tcPr>
          <w:p w:rsidR="000F19E9" w:rsidRDefault="000F19E9">
            <w:pPr>
              <w:pStyle w:val="ConsPlusNormal"/>
              <w:jc w:val="center"/>
            </w:pPr>
            <w:r>
              <w:t>11591,80</w:t>
            </w:r>
          </w:p>
        </w:tc>
      </w:tr>
      <w:tr w:rsidR="000F19E9">
        <w:tc>
          <w:tcPr>
            <w:tcW w:w="3628" w:type="dxa"/>
          </w:tcPr>
          <w:p w:rsidR="000F19E9" w:rsidRDefault="000F19E9">
            <w:pPr>
              <w:pStyle w:val="ConsPlusNormal"/>
            </w:pPr>
            <w:r>
              <w:lastRenderedPageBreak/>
              <w:t>Предоставлении субсидии Дагестанскому региональному отделению Общероссийского общественного фонда "Победа"</w:t>
            </w:r>
          </w:p>
        </w:tc>
        <w:tc>
          <w:tcPr>
            <w:tcW w:w="1757" w:type="dxa"/>
          </w:tcPr>
          <w:p w:rsidR="000F19E9" w:rsidRDefault="000F19E9">
            <w:pPr>
              <w:pStyle w:val="ConsPlusNormal"/>
              <w:jc w:val="center"/>
            </w:pPr>
            <w:r>
              <w:t>22 4 01 81920</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10</w:t>
            </w:r>
          </w:p>
        </w:tc>
        <w:tc>
          <w:tcPr>
            <w:tcW w:w="709" w:type="dxa"/>
          </w:tcPr>
          <w:p w:rsidR="000F19E9" w:rsidRDefault="000F19E9">
            <w:pPr>
              <w:pStyle w:val="ConsPlusNormal"/>
              <w:jc w:val="center"/>
            </w:pPr>
            <w:r>
              <w:t>06</w:t>
            </w:r>
          </w:p>
        </w:tc>
        <w:tc>
          <w:tcPr>
            <w:tcW w:w="1757" w:type="dxa"/>
          </w:tcPr>
          <w:p w:rsidR="000F19E9" w:rsidRDefault="000F19E9">
            <w:pPr>
              <w:pStyle w:val="ConsPlusNormal"/>
              <w:jc w:val="center"/>
            </w:pPr>
            <w:r>
              <w:t>1000,00</w:t>
            </w:r>
          </w:p>
        </w:tc>
      </w:tr>
      <w:tr w:rsidR="000F19E9">
        <w:tc>
          <w:tcPr>
            <w:tcW w:w="3628" w:type="dxa"/>
          </w:tcPr>
          <w:p w:rsidR="000F19E9" w:rsidRDefault="000F19E9">
            <w:pPr>
              <w:pStyle w:val="ConsPlusNormal"/>
            </w:pPr>
            <w:r>
              <w:t>Предоставлении субсидии Дагестанскому региональному отделению Всероссийской общественной организации ветеранов (пенсионеров) войны, труда, Вооруженных Сил и правоохранительных органов</w:t>
            </w:r>
          </w:p>
        </w:tc>
        <w:tc>
          <w:tcPr>
            <w:tcW w:w="1757" w:type="dxa"/>
          </w:tcPr>
          <w:p w:rsidR="000F19E9" w:rsidRDefault="000F19E9">
            <w:pPr>
              <w:pStyle w:val="ConsPlusNormal"/>
              <w:jc w:val="center"/>
            </w:pPr>
            <w:r>
              <w:t>22 4 01 81930</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10</w:t>
            </w:r>
          </w:p>
        </w:tc>
        <w:tc>
          <w:tcPr>
            <w:tcW w:w="709" w:type="dxa"/>
          </w:tcPr>
          <w:p w:rsidR="000F19E9" w:rsidRDefault="000F19E9">
            <w:pPr>
              <w:pStyle w:val="ConsPlusNormal"/>
              <w:jc w:val="center"/>
            </w:pPr>
            <w:r>
              <w:t>06</w:t>
            </w:r>
          </w:p>
        </w:tc>
        <w:tc>
          <w:tcPr>
            <w:tcW w:w="1757" w:type="dxa"/>
          </w:tcPr>
          <w:p w:rsidR="000F19E9" w:rsidRDefault="000F19E9">
            <w:pPr>
              <w:pStyle w:val="ConsPlusNormal"/>
              <w:jc w:val="center"/>
            </w:pPr>
            <w:r>
              <w:t>1000,00</w:t>
            </w:r>
          </w:p>
        </w:tc>
      </w:tr>
      <w:tr w:rsidR="000F19E9">
        <w:tc>
          <w:tcPr>
            <w:tcW w:w="3628" w:type="dxa"/>
          </w:tcPr>
          <w:p w:rsidR="000F19E9" w:rsidRDefault="000F19E9">
            <w:pPr>
              <w:pStyle w:val="ConsPlusNormal"/>
            </w:pPr>
            <w:r>
              <w:t>Подпрограмма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p>
        </w:tc>
        <w:tc>
          <w:tcPr>
            <w:tcW w:w="1757" w:type="dxa"/>
          </w:tcPr>
          <w:p w:rsidR="000F19E9" w:rsidRDefault="000F19E9">
            <w:pPr>
              <w:pStyle w:val="ConsPlusNormal"/>
              <w:jc w:val="center"/>
            </w:pPr>
            <w:r>
              <w:t>22 5</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588984,40</w:t>
            </w:r>
          </w:p>
        </w:tc>
      </w:tr>
      <w:tr w:rsidR="000F19E9">
        <w:tc>
          <w:tcPr>
            <w:tcW w:w="3628" w:type="dxa"/>
          </w:tcPr>
          <w:p w:rsidR="000F19E9" w:rsidRDefault="000F19E9">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республиканского бюджета Республики Дагестан</w:t>
            </w:r>
          </w:p>
        </w:tc>
        <w:tc>
          <w:tcPr>
            <w:tcW w:w="1757" w:type="dxa"/>
          </w:tcPr>
          <w:p w:rsidR="000F19E9" w:rsidRDefault="000F19E9">
            <w:pPr>
              <w:pStyle w:val="ConsPlusNormal"/>
              <w:jc w:val="center"/>
            </w:pPr>
            <w:r>
              <w:t>22 5 00 40820</w:t>
            </w:r>
          </w:p>
        </w:tc>
        <w:tc>
          <w:tcPr>
            <w:tcW w:w="794" w:type="dxa"/>
          </w:tcPr>
          <w:p w:rsidR="000F19E9" w:rsidRDefault="000F19E9">
            <w:pPr>
              <w:pStyle w:val="ConsPlusNormal"/>
              <w:jc w:val="center"/>
            </w:pPr>
            <w:r>
              <w:t>500</w:t>
            </w:r>
          </w:p>
        </w:tc>
        <w:tc>
          <w:tcPr>
            <w:tcW w:w="709" w:type="dxa"/>
          </w:tcPr>
          <w:p w:rsidR="000F19E9" w:rsidRDefault="000F19E9">
            <w:pPr>
              <w:pStyle w:val="ConsPlusNormal"/>
              <w:jc w:val="center"/>
            </w:pPr>
            <w:r>
              <w:t>10</w:t>
            </w:r>
          </w:p>
        </w:tc>
        <w:tc>
          <w:tcPr>
            <w:tcW w:w="709" w:type="dxa"/>
          </w:tcPr>
          <w:p w:rsidR="000F19E9" w:rsidRDefault="000F19E9">
            <w:pPr>
              <w:pStyle w:val="ConsPlusNormal"/>
              <w:jc w:val="center"/>
            </w:pPr>
            <w:r>
              <w:t>04</w:t>
            </w:r>
          </w:p>
        </w:tc>
        <w:tc>
          <w:tcPr>
            <w:tcW w:w="1757" w:type="dxa"/>
          </w:tcPr>
          <w:p w:rsidR="000F19E9" w:rsidRDefault="000F19E9">
            <w:pPr>
              <w:pStyle w:val="ConsPlusNormal"/>
              <w:jc w:val="center"/>
            </w:pPr>
            <w:r>
              <w:t>442685,03</w:t>
            </w:r>
          </w:p>
        </w:tc>
      </w:tr>
      <w:tr w:rsidR="000F19E9">
        <w:tc>
          <w:tcPr>
            <w:tcW w:w="3628" w:type="dxa"/>
          </w:tcPr>
          <w:p w:rsidR="000F19E9" w:rsidRDefault="000F19E9">
            <w:pPr>
              <w:pStyle w:val="ConsPlusNormal"/>
            </w:pPr>
            <w:r>
              <w:t xml:space="preserve">Субвенции местным бюджетам на осуществление государственных полномочий по </w:t>
            </w:r>
            <w:r>
              <w:lastRenderedPageBreak/>
              <w:t>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57" w:type="dxa"/>
          </w:tcPr>
          <w:p w:rsidR="000F19E9" w:rsidRDefault="000F19E9">
            <w:pPr>
              <w:pStyle w:val="ConsPlusNormal"/>
              <w:jc w:val="center"/>
            </w:pPr>
            <w:r>
              <w:lastRenderedPageBreak/>
              <w:t>22 5 00 R0820</w:t>
            </w:r>
          </w:p>
        </w:tc>
        <w:tc>
          <w:tcPr>
            <w:tcW w:w="794" w:type="dxa"/>
          </w:tcPr>
          <w:p w:rsidR="000F19E9" w:rsidRDefault="000F19E9">
            <w:pPr>
              <w:pStyle w:val="ConsPlusNormal"/>
              <w:jc w:val="center"/>
            </w:pPr>
            <w:r>
              <w:t>500</w:t>
            </w:r>
          </w:p>
        </w:tc>
        <w:tc>
          <w:tcPr>
            <w:tcW w:w="709" w:type="dxa"/>
          </w:tcPr>
          <w:p w:rsidR="000F19E9" w:rsidRDefault="000F19E9">
            <w:pPr>
              <w:pStyle w:val="ConsPlusNormal"/>
              <w:jc w:val="center"/>
            </w:pPr>
            <w:r>
              <w:t>10</w:t>
            </w:r>
          </w:p>
        </w:tc>
        <w:tc>
          <w:tcPr>
            <w:tcW w:w="709" w:type="dxa"/>
          </w:tcPr>
          <w:p w:rsidR="000F19E9" w:rsidRDefault="000F19E9">
            <w:pPr>
              <w:pStyle w:val="ConsPlusNormal"/>
              <w:jc w:val="center"/>
            </w:pPr>
            <w:r>
              <w:t>04</w:t>
            </w:r>
          </w:p>
        </w:tc>
        <w:tc>
          <w:tcPr>
            <w:tcW w:w="1757" w:type="dxa"/>
          </w:tcPr>
          <w:p w:rsidR="000F19E9" w:rsidRDefault="000F19E9">
            <w:pPr>
              <w:pStyle w:val="ConsPlusNormal"/>
              <w:jc w:val="center"/>
            </w:pPr>
            <w:r>
              <w:t>146299,37</w:t>
            </w:r>
          </w:p>
        </w:tc>
      </w:tr>
      <w:tr w:rsidR="000F19E9">
        <w:tc>
          <w:tcPr>
            <w:tcW w:w="3628" w:type="dxa"/>
          </w:tcPr>
          <w:p w:rsidR="000F19E9" w:rsidRDefault="000F19E9">
            <w:pPr>
              <w:pStyle w:val="ConsPlusNormal"/>
            </w:pPr>
            <w:r>
              <w:lastRenderedPageBreak/>
              <w:t>Государственная программа Республики Дагестан "Содействие занятости населения"</w:t>
            </w:r>
          </w:p>
        </w:tc>
        <w:tc>
          <w:tcPr>
            <w:tcW w:w="1757" w:type="dxa"/>
          </w:tcPr>
          <w:p w:rsidR="000F19E9" w:rsidRDefault="000F19E9">
            <w:pPr>
              <w:pStyle w:val="ConsPlusNormal"/>
              <w:jc w:val="center"/>
            </w:pPr>
            <w:r>
              <w:t>23</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875912,15</w:t>
            </w:r>
          </w:p>
        </w:tc>
      </w:tr>
      <w:tr w:rsidR="000F19E9">
        <w:tc>
          <w:tcPr>
            <w:tcW w:w="3628" w:type="dxa"/>
          </w:tcPr>
          <w:p w:rsidR="000F19E9" w:rsidRDefault="000F19E9">
            <w:pPr>
              <w:pStyle w:val="ConsPlusNormal"/>
            </w:pPr>
            <w:r>
              <w:t>Подпрограмма "Активная политика занятости населения и социальная поддержка безработных граждан"</w:t>
            </w:r>
          </w:p>
        </w:tc>
        <w:tc>
          <w:tcPr>
            <w:tcW w:w="1757" w:type="dxa"/>
          </w:tcPr>
          <w:p w:rsidR="000F19E9" w:rsidRDefault="000F19E9">
            <w:pPr>
              <w:pStyle w:val="ConsPlusNormal"/>
              <w:jc w:val="center"/>
            </w:pPr>
            <w:r>
              <w:t>23 1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874399,15</w:t>
            </w:r>
          </w:p>
        </w:tc>
      </w:tr>
      <w:tr w:rsidR="000F19E9">
        <w:tc>
          <w:tcPr>
            <w:tcW w:w="3628" w:type="dxa"/>
          </w:tcPr>
          <w:p w:rsidR="000F19E9" w:rsidRDefault="000F19E9">
            <w:pPr>
              <w:pStyle w:val="ConsPlusNormal"/>
            </w:pPr>
            <w:r>
              <w:t>Основное мероприятие "Оказание содействия трудоустройству населения"</w:t>
            </w:r>
          </w:p>
        </w:tc>
        <w:tc>
          <w:tcPr>
            <w:tcW w:w="1757" w:type="dxa"/>
          </w:tcPr>
          <w:p w:rsidR="000F19E9" w:rsidRDefault="000F19E9">
            <w:pPr>
              <w:pStyle w:val="ConsPlusNormal"/>
              <w:jc w:val="center"/>
            </w:pPr>
            <w:r>
              <w:t>23 1 01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38599,58</w:t>
            </w:r>
          </w:p>
        </w:tc>
      </w:tr>
      <w:tr w:rsidR="000F19E9">
        <w:tc>
          <w:tcPr>
            <w:tcW w:w="3628" w:type="dxa"/>
          </w:tcPr>
          <w:p w:rsidR="000F19E9" w:rsidRDefault="000F19E9">
            <w:pPr>
              <w:pStyle w:val="ConsPlusNormal"/>
            </w:pPr>
            <w:r>
              <w:t>Организация работы по взаимодействию с работодателями, проведение ярмарок вакансий и учебных рабочих мест</w:t>
            </w:r>
          </w:p>
        </w:tc>
        <w:tc>
          <w:tcPr>
            <w:tcW w:w="1757" w:type="dxa"/>
          </w:tcPr>
          <w:p w:rsidR="000F19E9" w:rsidRDefault="000F19E9">
            <w:pPr>
              <w:pStyle w:val="ConsPlusNormal"/>
              <w:jc w:val="center"/>
            </w:pPr>
            <w:r>
              <w:t>23 1 01 81011</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1379,13</w:t>
            </w:r>
          </w:p>
        </w:tc>
      </w:tr>
      <w:tr w:rsidR="000F19E9">
        <w:tc>
          <w:tcPr>
            <w:tcW w:w="3628" w:type="dxa"/>
          </w:tcPr>
          <w:p w:rsidR="000F19E9" w:rsidRDefault="000F19E9">
            <w:pPr>
              <w:pStyle w:val="ConsPlusNormal"/>
            </w:pPr>
            <w:r>
              <w:t>Оказание государственной услуги по организации временного трудоустройства безработных граждан, испытывающих трудности в поиске работы</w:t>
            </w:r>
          </w:p>
        </w:tc>
        <w:tc>
          <w:tcPr>
            <w:tcW w:w="1757" w:type="dxa"/>
          </w:tcPr>
          <w:p w:rsidR="000F19E9" w:rsidRDefault="000F19E9">
            <w:pPr>
              <w:pStyle w:val="ConsPlusNormal"/>
              <w:jc w:val="center"/>
            </w:pPr>
            <w:r>
              <w:t>23 1 01 81013</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1056,31</w:t>
            </w:r>
          </w:p>
        </w:tc>
      </w:tr>
      <w:tr w:rsidR="000F19E9">
        <w:tc>
          <w:tcPr>
            <w:tcW w:w="3628" w:type="dxa"/>
          </w:tcPr>
          <w:p w:rsidR="000F19E9" w:rsidRDefault="000F19E9">
            <w:pPr>
              <w:pStyle w:val="ConsPlusNormal"/>
            </w:pPr>
            <w:r>
              <w:t>Организация временного трудоустройства несовершеннолетних граждан в возрасте от 14 до 18 лет в свободное от учебы время</w:t>
            </w:r>
          </w:p>
        </w:tc>
        <w:tc>
          <w:tcPr>
            <w:tcW w:w="1757" w:type="dxa"/>
          </w:tcPr>
          <w:p w:rsidR="000F19E9" w:rsidRDefault="000F19E9">
            <w:pPr>
              <w:pStyle w:val="ConsPlusNormal"/>
              <w:jc w:val="center"/>
            </w:pPr>
            <w:r>
              <w:t>23 1 01 81014</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657,01</w:t>
            </w:r>
          </w:p>
        </w:tc>
      </w:tr>
      <w:tr w:rsidR="000F19E9">
        <w:tc>
          <w:tcPr>
            <w:tcW w:w="3628" w:type="dxa"/>
          </w:tcPr>
          <w:p w:rsidR="000F19E9" w:rsidRDefault="000F19E9">
            <w:pPr>
              <w:pStyle w:val="ConsPlusNormal"/>
            </w:pPr>
            <w:r>
              <w:t xml:space="preserve">Организация временного трудоустройства безработных граждан в </w:t>
            </w:r>
            <w:r>
              <w:lastRenderedPageBreak/>
              <w:t>возрасте от 18 до 20 лет, имеющих среднее профессиональное образование и ищущих работу впервые</w:t>
            </w:r>
          </w:p>
        </w:tc>
        <w:tc>
          <w:tcPr>
            <w:tcW w:w="1757" w:type="dxa"/>
          </w:tcPr>
          <w:p w:rsidR="000F19E9" w:rsidRDefault="000F19E9">
            <w:pPr>
              <w:pStyle w:val="ConsPlusNormal"/>
              <w:jc w:val="center"/>
            </w:pPr>
            <w:r>
              <w:lastRenderedPageBreak/>
              <w:t>23 1 01 81015</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355,77</w:t>
            </w:r>
          </w:p>
        </w:tc>
      </w:tr>
      <w:tr w:rsidR="000F19E9">
        <w:tc>
          <w:tcPr>
            <w:tcW w:w="3628" w:type="dxa"/>
          </w:tcPr>
          <w:p w:rsidR="000F19E9" w:rsidRDefault="000F19E9">
            <w:pPr>
              <w:pStyle w:val="ConsPlusNormal"/>
            </w:pPr>
            <w:r>
              <w:lastRenderedPageBreak/>
              <w:t>Развитие предпринимательской инициативы граждан</w:t>
            </w:r>
          </w:p>
        </w:tc>
        <w:tc>
          <w:tcPr>
            <w:tcW w:w="1757" w:type="dxa"/>
          </w:tcPr>
          <w:p w:rsidR="000F19E9" w:rsidRDefault="000F19E9">
            <w:pPr>
              <w:pStyle w:val="ConsPlusNormal"/>
              <w:jc w:val="center"/>
            </w:pPr>
            <w:r>
              <w:t>23 1 01 81016</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18285,98</w:t>
            </w:r>
          </w:p>
        </w:tc>
      </w:tr>
      <w:tr w:rsidR="000F19E9">
        <w:tc>
          <w:tcPr>
            <w:tcW w:w="3628" w:type="dxa"/>
          </w:tcPr>
          <w:p w:rsidR="000F19E9" w:rsidRDefault="000F19E9">
            <w:pPr>
              <w:pStyle w:val="ConsPlusNormal"/>
            </w:pPr>
            <w:r>
              <w:t>Оказание содействия в трудоустройстве незанятых инвалидов на оборудованные (оснащенные) для них рабочие места</w:t>
            </w:r>
          </w:p>
        </w:tc>
        <w:tc>
          <w:tcPr>
            <w:tcW w:w="1757" w:type="dxa"/>
          </w:tcPr>
          <w:p w:rsidR="000F19E9" w:rsidRDefault="000F19E9">
            <w:pPr>
              <w:pStyle w:val="ConsPlusNormal"/>
              <w:jc w:val="center"/>
            </w:pPr>
            <w:r>
              <w:t>23 1 01 81017</w:t>
            </w:r>
          </w:p>
        </w:tc>
        <w:tc>
          <w:tcPr>
            <w:tcW w:w="794" w:type="dxa"/>
          </w:tcPr>
          <w:p w:rsidR="000F19E9" w:rsidRDefault="000F19E9">
            <w:pPr>
              <w:pStyle w:val="ConsPlusNormal"/>
              <w:jc w:val="center"/>
            </w:pPr>
            <w:r>
              <w:t>800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1526,00</w:t>
            </w:r>
          </w:p>
        </w:tc>
      </w:tr>
      <w:tr w:rsidR="000F19E9">
        <w:tc>
          <w:tcPr>
            <w:tcW w:w="3628" w:type="dxa"/>
          </w:tcPr>
          <w:p w:rsidR="000F19E9" w:rsidRDefault="000F19E9">
            <w:pPr>
              <w:pStyle w:val="ConsPlusNormal"/>
            </w:pPr>
            <w:r>
              <w:t>Субсидирование части затрат на компенсацию расходов по оплате труда инвалидов занятых на предприятиях образованных общественными организациями инвалидов</w:t>
            </w:r>
          </w:p>
        </w:tc>
        <w:tc>
          <w:tcPr>
            <w:tcW w:w="1757" w:type="dxa"/>
          </w:tcPr>
          <w:p w:rsidR="000F19E9" w:rsidRDefault="000F19E9">
            <w:pPr>
              <w:pStyle w:val="ConsPlusNormal"/>
              <w:jc w:val="center"/>
            </w:pPr>
            <w:r>
              <w:t>23 1 01 81019</w:t>
            </w:r>
          </w:p>
        </w:tc>
        <w:tc>
          <w:tcPr>
            <w:tcW w:w="794" w:type="dxa"/>
          </w:tcPr>
          <w:p w:rsidR="000F19E9" w:rsidRDefault="000F19E9">
            <w:pPr>
              <w:pStyle w:val="ConsPlusNormal"/>
              <w:jc w:val="center"/>
            </w:pPr>
            <w:r>
              <w:t>800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3797,38</w:t>
            </w:r>
          </w:p>
        </w:tc>
      </w:tr>
      <w:tr w:rsidR="000F19E9">
        <w:tc>
          <w:tcPr>
            <w:tcW w:w="3628" w:type="dxa"/>
          </w:tcPr>
          <w:p w:rsidR="000F19E9" w:rsidRDefault="000F19E9">
            <w:pPr>
              <w:pStyle w:val="ConsPlusNormal"/>
            </w:pPr>
            <w:r>
              <w:t>Содействие занятости граждан, освобожденных из учреждений, исполняющих наказание в виде лишения свободы, зарегистрированных в органах государственной службы занятости населения Республики Дагестан в целях поиска подходящей работы или в качестве безработных граждан, путем их трудоустройства</w:t>
            </w:r>
          </w:p>
        </w:tc>
        <w:tc>
          <w:tcPr>
            <w:tcW w:w="1757" w:type="dxa"/>
          </w:tcPr>
          <w:p w:rsidR="000F19E9" w:rsidRDefault="000F19E9">
            <w:pPr>
              <w:pStyle w:val="ConsPlusNormal"/>
              <w:jc w:val="center"/>
            </w:pPr>
            <w:r>
              <w:t>23 1 01 81110</w:t>
            </w:r>
          </w:p>
        </w:tc>
        <w:tc>
          <w:tcPr>
            <w:tcW w:w="794" w:type="dxa"/>
          </w:tcPr>
          <w:p w:rsidR="000F19E9" w:rsidRDefault="000F19E9">
            <w:pPr>
              <w:pStyle w:val="ConsPlusNormal"/>
              <w:jc w:val="center"/>
            </w:pPr>
            <w:r>
              <w:t>800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1548,90</w:t>
            </w:r>
          </w:p>
        </w:tc>
      </w:tr>
      <w:tr w:rsidR="000F19E9">
        <w:tc>
          <w:tcPr>
            <w:tcW w:w="3628" w:type="dxa"/>
          </w:tcPr>
          <w:p w:rsidR="000F19E9" w:rsidRDefault="000F19E9">
            <w:pPr>
              <w:pStyle w:val="ConsPlusNormal"/>
            </w:pPr>
            <w:r>
              <w:t xml:space="preserve">Содействие временной занятости несовершеннолетних граждан в возрасте от 14 до 18 лет, в том числе состоящих на учете в комиссиях по делам </w:t>
            </w:r>
            <w:r>
              <w:lastRenderedPageBreak/>
              <w:t>несовершеннолетних и защите их прав при администрациях муниципальных образований, зарегистрированных в органах государственной службы занятости населения Республики Дагестан, путем их трудоустройства</w:t>
            </w:r>
          </w:p>
        </w:tc>
        <w:tc>
          <w:tcPr>
            <w:tcW w:w="1757" w:type="dxa"/>
          </w:tcPr>
          <w:p w:rsidR="000F19E9" w:rsidRDefault="000F19E9">
            <w:pPr>
              <w:pStyle w:val="ConsPlusNormal"/>
              <w:jc w:val="center"/>
            </w:pPr>
            <w:r>
              <w:lastRenderedPageBreak/>
              <w:t>23 1 01 81120</w:t>
            </w:r>
          </w:p>
        </w:tc>
        <w:tc>
          <w:tcPr>
            <w:tcW w:w="794" w:type="dxa"/>
          </w:tcPr>
          <w:p w:rsidR="000F19E9" w:rsidRDefault="000F19E9">
            <w:pPr>
              <w:pStyle w:val="ConsPlusNormal"/>
              <w:jc w:val="center"/>
            </w:pPr>
            <w:r>
              <w:t>800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9993,10</w:t>
            </w:r>
          </w:p>
        </w:tc>
      </w:tr>
      <w:tr w:rsidR="000F19E9">
        <w:tc>
          <w:tcPr>
            <w:tcW w:w="3628" w:type="dxa"/>
          </w:tcPr>
          <w:p w:rsidR="000F19E9" w:rsidRDefault="000F19E9">
            <w:pPr>
              <w:pStyle w:val="ConsPlusNormal"/>
            </w:pPr>
            <w:r>
              <w:lastRenderedPageBreak/>
              <w:t>Основное мероприятие "Развитие качества рабочей силы и системы профессионального обучения"</w:t>
            </w:r>
          </w:p>
        </w:tc>
        <w:tc>
          <w:tcPr>
            <w:tcW w:w="1757" w:type="dxa"/>
          </w:tcPr>
          <w:p w:rsidR="000F19E9" w:rsidRDefault="000F19E9">
            <w:pPr>
              <w:pStyle w:val="ConsPlusNormal"/>
              <w:jc w:val="center"/>
            </w:pPr>
            <w:r>
              <w:t>23 1 02</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26450,00</w:t>
            </w:r>
          </w:p>
        </w:tc>
      </w:tr>
      <w:tr w:rsidR="000F19E9">
        <w:tc>
          <w:tcPr>
            <w:tcW w:w="3628" w:type="dxa"/>
          </w:tcPr>
          <w:p w:rsidR="000F19E9" w:rsidRDefault="000F19E9">
            <w:pPr>
              <w:pStyle w:val="ConsPlusNormal"/>
            </w:pPr>
            <w:r>
              <w:t>Организация профессиональной ориентации граждан в целях выбора сферы деятельности (профессии), трудоустройства, профессионального обучения</w:t>
            </w:r>
          </w:p>
        </w:tc>
        <w:tc>
          <w:tcPr>
            <w:tcW w:w="1757" w:type="dxa"/>
          </w:tcPr>
          <w:p w:rsidR="000F19E9" w:rsidRDefault="000F19E9">
            <w:pPr>
              <w:pStyle w:val="ConsPlusNormal"/>
              <w:jc w:val="center"/>
            </w:pPr>
            <w:r>
              <w:t>23 1 02 81021</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17200,00</w:t>
            </w:r>
          </w:p>
        </w:tc>
      </w:tr>
      <w:tr w:rsidR="000F19E9">
        <w:tc>
          <w:tcPr>
            <w:tcW w:w="3628" w:type="dxa"/>
          </w:tcPr>
          <w:p w:rsidR="000F19E9" w:rsidRDefault="000F19E9">
            <w:pPr>
              <w:pStyle w:val="ConsPlusNormal"/>
            </w:pPr>
            <w:r>
              <w:t>Организация профессионального обучения и дополнительного профессионального образования безработных граждан</w:t>
            </w:r>
          </w:p>
        </w:tc>
        <w:tc>
          <w:tcPr>
            <w:tcW w:w="1757" w:type="dxa"/>
          </w:tcPr>
          <w:p w:rsidR="000F19E9" w:rsidRDefault="000F19E9">
            <w:pPr>
              <w:pStyle w:val="ConsPlusNormal"/>
              <w:jc w:val="center"/>
            </w:pPr>
            <w:r>
              <w:t>23 1 02 81022</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9250,00</w:t>
            </w:r>
          </w:p>
        </w:tc>
      </w:tr>
      <w:tr w:rsidR="000F19E9">
        <w:tc>
          <w:tcPr>
            <w:tcW w:w="3628" w:type="dxa"/>
          </w:tcPr>
          <w:p w:rsidR="000F19E9" w:rsidRDefault="000F19E9">
            <w:pPr>
              <w:pStyle w:val="ConsPlusNormal"/>
            </w:pPr>
            <w:r>
              <w:t>Основное мероприятие "Трудовая миграция населения"</w:t>
            </w:r>
          </w:p>
        </w:tc>
        <w:tc>
          <w:tcPr>
            <w:tcW w:w="1757" w:type="dxa"/>
          </w:tcPr>
          <w:p w:rsidR="000F19E9" w:rsidRDefault="000F19E9">
            <w:pPr>
              <w:pStyle w:val="ConsPlusNormal"/>
              <w:jc w:val="center"/>
            </w:pPr>
            <w:r>
              <w:t>23 1 03</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1020,10</w:t>
            </w:r>
          </w:p>
        </w:tc>
      </w:tr>
      <w:tr w:rsidR="000F19E9">
        <w:tc>
          <w:tcPr>
            <w:tcW w:w="3628" w:type="dxa"/>
          </w:tcPr>
          <w:p w:rsidR="000F19E9" w:rsidRDefault="000F19E9">
            <w:pPr>
              <w:pStyle w:val="ConsPlusNormal"/>
            </w:pPr>
            <w:r>
              <w:t>Регулирование внутренней миграции</w:t>
            </w:r>
          </w:p>
        </w:tc>
        <w:tc>
          <w:tcPr>
            <w:tcW w:w="1757" w:type="dxa"/>
          </w:tcPr>
          <w:p w:rsidR="000F19E9" w:rsidRDefault="000F19E9">
            <w:pPr>
              <w:pStyle w:val="ConsPlusNormal"/>
              <w:jc w:val="center"/>
            </w:pPr>
            <w:r>
              <w:t>23 1 03 81031</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1020,10</w:t>
            </w:r>
          </w:p>
        </w:tc>
      </w:tr>
      <w:tr w:rsidR="000F19E9">
        <w:tc>
          <w:tcPr>
            <w:tcW w:w="3628" w:type="dxa"/>
          </w:tcPr>
          <w:p w:rsidR="000F19E9" w:rsidRDefault="000F19E9">
            <w:pPr>
              <w:pStyle w:val="ConsPlusNormal"/>
            </w:pPr>
            <w:r>
              <w:t>Основное мероприятие "Социальная поддержка безработных граждан"</w:t>
            </w:r>
          </w:p>
        </w:tc>
        <w:tc>
          <w:tcPr>
            <w:tcW w:w="1757" w:type="dxa"/>
          </w:tcPr>
          <w:p w:rsidR="000F19E9" w:rsidRDefault="000F19E9">
            <w:pPr>
              <w:pStyle w:val="ConsPlusNormal"/>
              <w:jc w:val="center"/>
            </w:pPr>
            <w:r>
              <w:t>23 1 05</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565520,50</w:t>
            </w:r>
          </w:p>
        </w:tc>
      </w:tr>
      <w:tr w:rsidR="000F19E9">
        <w:tc>
          <w:tcPr>
            <w:tcW w:w="3628" w:type="dxa"/>
          </w:tcPr>
          <w:p w:rsidR="000F19E9" w:rsidRDefault="000F19E9">
            <w:pPr>
              <w:pStyle w:val="ConsPlusNormal"/>
            </w:pPr>
            <w:r>
              <w:t xml:space="preserve">Социальные выплаты безработным гражданам в </w:t>
            </w:r>
            <w:r>
              <w:lastRenderedPageBreak/>
              <w:t>соответствии с Законом Российской Федерации от 19 апреля 1991 года N 1032-1 "О занятости населения в Российской Федерации"</w:t>
            </w:r>
          </w:p>
        </w:tc>
        <w:tc>
          <w:tcPr>
            <w:tcW w:w="1757" w:type="dxa"/>
          </w:tcPr>
          <w:p w:rsidR="000F19E9" w:rsidRDefault="000F19E9">
            <w:pPr>
              <w:pStyle w:val="ConsPlusNormal"/>
              <w:jc w:val="center"/>
            </w:pPr>
            <w:r>
              <w:lastRenderedPageBreak/>
              <w:t>23 1 05 52900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757" w:type="dxa"/>
          </w:tcPr>
          <w:p w:rsidR="000F19E9" w:rsidRDefault="000F19E9">
            <w:pPr>
              <w:pStyle w:val="ConsPlusNormal"/>
              <w:jc w:val="center"/>
            </w:pPr>
            <w:r>
              <w:t>565520,50</w:t>
            </w:r>
          </w:p>
        </w:tc>
      </w:tr>
      <w:tr w:rsidR="000F19E9">
        <w:tc>
          <w:tcPr>
            <w:tcW w:w="3628" w:type="dxa"/>
          </w:tcPr>
          <w:p w:rsidR="000F19E9" w:rsidRDefault="000F19E9">
            <w:pPr>
              <w:pStyle w:val="ConsPlusNormal"/>
            </w:pPr>
            <w:r>
              <w:lastRenderedPageBreak/>
              <w:t>Основное мероприятие "Информирование населения и работодателей о положении на рынке труда"</w:t>
            </w:r>
          </w:p>
        </w:tc>
        <w:tc>
          <w:tcPr>
            <w:tcW w:w="1757" w:type="dxa"/>
          </w:tcPr>
          <w:p w:rsidR="000F19E9" w:rsidRDefault="000F19E9">
            <w:pPr>
              <w:pStyle w:val="ConsPlusNormal"/>
              <w:jc w:val="center"/>
            </w:pPr>
            <w:r>
              <w:t>23 1 07</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1458,77</w:t>
            </w:r>
          </w:p>
        </w:tc>
      </w:tr>
      <w:tr w:rsidR="000F19E9">
        <w:tc>
          <w:tcPr>
            <w:tcW w:w="3628" w:type="dxa"/>
          </w:tcPr>
          <w:p w:rsidR="000F19E9" w:rsidRDefault="000F19E9">
            <w:pPr>
              <w:pStyle w:val="ConsPlusNormal"/>
            </w:pPr>
            <w:r>
              <w:t>Информирование населения о возможности трудоустройства, молодежи о возможностях профессиональной подготовки, работодателей о наличии квалифицированной рабочей силы</w:t>
            </w:r>
          </w:p>
        </w:tc>
        <w:tc>
          <w:tcPr>
            <w:tcW w:w="1757" w:type="dxa"/>
          </w:tcPr>
          <w:p w:rsidR="000F19E9" w:rsidRDefault="000F19E9">
            <w:pPr>
              <w:pStyle w:val="ConsPlusNormal"/>
              <w:jc w:val="center"/>
            </w:pPr>
            <w:r>
              <w:t>23 1 07 81072</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1158,77</w:t>
            </w:r>
          </w:p>
        </w:tc>
      </w:tr>
      <w:tr w:rsidR="000F19E9">
        <w:tc>
          <w:tcPr>
            <w:tcW w:w="3628" w:type="dxa"/>
          </w:tcPr>
          <w:p w:rsidR="000F19E9" w:rsidRDefault="000F19E9">
            <w:pPr>
              <w:pStyle w:val="ConsPlusNormal"/>
            </w:pPr>
            <w:r>
              <w:t>Информационное обеспечение в сфере реализации мероприятий, направленных на сопровождение инвалидов при трудоустройстве</w:t>
            </w:r>
          </w:p>
        </w:tc>
        <w:tc>
          <w:tcPr>
            <w:tcW w:w="1757" w:type="dxa"/>
          </w:tcPr>
          <w:p w:rsidR="000F19E9" w:rsidRDefault="000F19E9">
            <w:pPr>
              <w:pStyle w:val="ConsPlusNormal"/>
              <w:jc w:val="center"/>
            </w:pPr>
            <w:r>
              <w:t>23 1 07 81074</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300,00</w:t>
            </w:r>
          </w:p>
        </w:tc>
      </w:tr>
      <w:tr w:rsidR="000F19E9">
        <w:tc>
          <w:tcPr>
            <w:tcW w:w="3628" w:type="dxa"/>
          </w:tcPr>
          <w:p w:rsidR="000F19E9" w:rsidRDefault="000F19E9">
            <w:pPr>
              <w:pStyle w:val="ConsPlusNormal"/>
            </w:pPr>
            <w:r>
              <w:t>Основное мероприятие "Развитие структуры и обеспечение деятельности органов службы занятости населения"</w:t>
            </w:r>
          </w:p>
        </w:tc>
        <w:tc>
          <w:tcPr>
            <w:tcW w:w="1757" w:type="dxa"/>
          </w:tcPr>
          <w:p w:rsidR="000F19E9" w:rsidRDefault="000F19E9">
            <w:pPr>
              <w:pStyle w:val="ConsPlusNormal"/>
              <w:jc w:val="center"/>
            </w:pPr>
            <w:r>
              <w:t>23 1 08</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241350,20</w:t>
            </w:r>
          </w:p>
        </w:tc>
      </w:tr>
      <w:tr w:rsidR="000F19E9">
        <w:tc>
          <w:tcPr>
            <w:tcW w:w="3628" w:type="dxa"/>
          </w:tcPr>
          <w:p w:rsidR="000F19E9" w:rsidRDefault="000F19E9">
            <w:pPr>
              <w:pStyle w:val="ConsPlusNormal"/>
            </w:pPr>
            <w:r>
              <w:t>Расходы на обеспечение деятельности (оказание услуг) государственных учреждений</w:t>
            </w:r>
          </w:p>
        </w:tc>
        <w:tc>
          <w:tcPr>
            <w:tcW w:w="1757" w:type="dxa"/>
          </w:tcPr>
          <w:p w:rsidR="000F19E9" w:rsidRDefault="000F19E9">
            <w:pPr>
              <w:pStyle w:val="ConsPlusNormal"/>
              <w:jc w:val="center"/>
            </w:pPr>
            <w:r>
              <w:t>23 1 08 00590</w:t>
            </w:r>
          </w:p>
        </w:tc>
        <w:tc>
          <w:tcPr>
            <w:tcW w:w="794" w:type="dxa"/>
          </w:tcPr>
          <w:p w:rsidR="000F19E9" w:rsidRDefault="000F19E9">
            <w:pPr>
              <w:pStyle w:val="ConsPlusNormal"/>
              <w:jc w:val="center"/>
            </w:pPr>
            <w:r>
              <w:t>100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241350,20</w:t>
            </w:r>
          </w:p>
        </w:tc>
      </w:tr>
      <w:tr w:rsidR="000F19E9">
        <w:tc>
          <w:tcPr>
            <w:tcW w:w="3628" w:type="dxa"/>
          </w:tcPr>
          <w:p w:rsidR="000F19E9" w:rsidRDefault="000F19E9">
            <w:pPr>
              <w:pStyle w:val="ConsPlusNormal"/>
            </w:pPr>
            <w:r>
              <w:t xml:space="preserve">Подпрограмма "Сопровождение инвалидов молодого возраста при получении ими профессионального образования и содействия в последующем </w:t>
            </w:r>
            <w:r>
              <w:lastRenderedPageBreak/>
              <w:t>трудоустройстве"</w:t>
            </w:r>
          </w:p>
        </w:tc>
        <w:tc>
          <w:tcPr>
            <w:tcW w:w="1757" w:type="dxa"/>
          </w:tcPr>
          <w:p w:rsidR="000F19E9" w:rsidRDefault="000F19E9">
            <w:pPr>
              <w:pStyle w:val="ConsPlusNormal"/>
              <w:jc w:val="center"/>
            </w:pPr>
            <w:r>
              <w:lastRenderedPageBreak/>
              <w:t>23 3</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1513,00</w:t>
            </w:r>
          </w:p>
        </w:tc>
      </w:tr>
      <w:tr w:rsidR="000F19E9">
        <w:tc>
          <w:tcPr>
            <w:tcW w:w="3628" w:type="dxa"/>
          </w:tcPr>
          <w:p w:rsidR="000F19E9" w:rsidRDefault="000F19E9">
            <w:pPr>
              <w:pStyle w:val="ConsPlusNormal"/>
            </w:pPr>
            <w:r>
              <w:lastRenderedPageBreak/>
              <w:t>Профессиональное обучение и дополнительное профессиональное образование безработных инвалидов молодого возраста</w:t>
            </w:r>
          </w:p>
        </w:tc>
        <w:tc>
          <w:tcPr>
            <w:tcW w:w="1757" w:type="dxa"/>
          </w:tcPr>
          <w:p w:rsidR="000F19E9" w:rsidRDefault="000F19E9">
            <w:pPr>
              <w:pStyle w:val="ConsPlusNormal"/>
              <w:jc w:val="center"/>
            </w:pPr>
            <w:r>
              <w:t>23 3 02 81320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750,00</w:t>
            </w:r>
          </w:p>
        </w:tc>
      </w:tr>
      <w:tr w:rsidR="000F19E9">
        <w:tc>
          <w:tcPr>
            <w:tcW w:w="3628" w:type="dxa"/>
          </w:tcPr>
          <w:p w:rsidR="000F19E9" w:rsidRDefault="000F19E9">
            <w:pPr>
              <w:pStyle w:val="ConsPlusNormal"/>
            </w:pPr>
            <w:r>
              <w:t>Трудоустройство незанятых инвалидов молодого возраста на оборудованные (оснащенные) для них рабочие места</w:t>
            </w:r>
          </w:p>
        </w:tc>
        <w:tc>
          <w:tcPr>
            <w:tcW w:w="1757" w:type="dxa"/>
          </w:tcPr>
          <w:p w:rsidR="000F19E9" w:rsidRDefault="000F19E9">
            <w:pPr>
              <w:pStyle w:val="ConsPlusNormal"/>
              <w:jc w:val="center"/>
            </w:pPr>
            <w:r>
              <w:t>23 3 01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763,00</w:t>
            </w:r>
          </w:p>
        </w:tc>
      </w:tr>
      <w:tr w:rsidR="000F19E9">
        <w:tc>
          <w:tcPr>
            <w:tcW w:w="3628" w:type="dxa"/>
          </w:tcPr>
          <w:p w:rsidR="000F19E9" w:rsidRDefault="000F19E9">
            <w:pPr>
              <w:pStyle w:val="ConsPlusNormal"/>
            </w:pPr>
            <w:r>
              <w:t>Содействие трудоустройству незанятых инвалидов молодого возраста на оборудованные (оснащенные) для них рабочие места</w:t>
            </w:r>
          </w:p>
        </w:tc>
        <w:tc>
          <w:tcPr>
            <w:tcW w:w="1757" w:type="dxa"/>
          </w:tcPr>
          <w:p w:rsidR="000F19E9" w:rsidRDefault="000F19E9">
            <w:pPr>
              <w:pStyle w:val="ConsPlusNormal"/>
              <w:jc w:val="center"/>
            </w:pPr>
            <w:r>
              <w:t>23 3 01 81310</w:t>
            </w:r>
          </w:p>
        </w:tc>
        <w:tc>
          <w:tcPr>
            <w:tcW w:w="794" w:type="dxa"/>
          </w:tcPr>
          <w:p w:rsidR="000F19E9" w:rsidRDefault="000F19E9">
            <w:pPr>
              <w:pStyle w:val="ConsPlusNormal"/>
              <w:jc w:val="center"/>
            </w:pPr>
            <w:r>
              <w:t>800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763,00</w:t>
            </w:r>
          </w:p>
        </w:tc>
      </w:tr>
      <w:tr w:rsidR="000F19E9">
        <w:tc>
          <w:tcPr>
            <w:tcW w:w="3628" w:type="dxa"/>
          </w:tcPr>
          <w:p w:rsidR="000F19E9" w:rsidRDefault="000F19E9">
            <w:pPr>
              <w:pStyle w:val="ConsPlusNormal"/>
            </w:pPr>
            <w:r>
              <w:t>Государственная программа Республики Дагестан "Развитие физической культуры и спорта в Республике Дагестан"</w:t>
            </w:r>
          </w:p>
        </w:tc>
        <w:tc>
          <w:tcPr>
            <w:tcW w:w="1757" w:type="dxa"/>
          </w:tcPr>
          <w:p w:rsidR="000F19E9" w:rsidRDefault="000F19E9">
            <w:pPr>
              <w:pStyle w:val="ConsPlusNormal"/>
              <w:jc w:val="center"/>
            </w:pPr>
            <w:r>
              <w:t>24</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2711796,69</w:t>
            </w:r>
          </w:p>
        </w:tc>
      </w:tr>
      <w:tr w:rsidR="000F19E9">
        <w:tc>
          <w:tcPr>
            <w:tcW w:w="3628" w:type="dxa"/>
          </w:tcPr>
          <w:p w:rsidR="000F19E9" w:rsidRDefault="000F19E9">
            <w:pPr>
              <w:pStyle w:val="ConsPlusNormal"/>
            </w:pPr>
            <w:r>
              <w:t>Подпрограмма "Развитие физической культуры и массового спорта"</w:t>
            </w:r>
          </w:p>
        </w:tc>
        <w:tc>
          <w:tcPr>
            <w:tcW w:w="1757" w:type="dxa"/>
          </w:tcPr>
          <w:p w:rsidR="000F19E9" w:rsidRDefault="000F19E9">
            <w:pPr>
              <w:pStyle w:val="ConsPlusNormal"/>
              <w:jc w:val="center"/>
            </w:pPr>
            <w:r>
              <w:t>24 1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680149,04</w:t>
            </w:r>
          </w:p>
        </w:tc>
      </w:tr>
      <w:tr w:rsidR="000F19E9">
        <w:tc>
          <w:tcPr>
            <w:tcW w:w="3628" w:type="dxa"/>
          </w:tcPr>
          <w:p w:rsidR="000F19E9" w:rsidRDefault="000F19E9">
            <w:pPr>
              <w:pStyle w:val="ConsPlusNormal"/>
            </w:pPr>
            <w:r>
              <w:t>Основное мероприятие "Организация республиканских физкультурно-оздоровительных мероприятий"</w:t>
            </w:r>
          </w:p>
        </w:tc>
        <w:tc>
          <w:tcPr>
            <w:tcW w:w="1757" w:type="dxa"/>
          </w:tcPr>
          <w:p w:rsidR="000F19E9" w:rsidRDefault="000F19E9">
            <w:pPr>
              <w:pStyle w:val="ConsPlusNormal"/>
              <w:jc w:val="center"/>
            </w:pPr>
            <w:r>
              <w:t>24 1 01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58467,19</w:t>
            </w:r>
          </w:p>
        </w:tc>
      </w:tr>
      <w:tr w:rsidR="000F19E9">
        <w:tc>
          <w:tcPr>
            <w:tcW w:w="3628" w:type="dxa"/>
          </w:tcPr>
          <w:p w:rsidR="000F19E9" w:rsidRDefault="000F19E9">
            <w:pPr>
              <w:pStyle w:val="ConsPlusNormal"/>
            </w:pPr>
            <w:r>
              <w:t xml:space="preserve">Мероприятия в области республиканских физкультурно-оздоровительных мероприятий и обеспечение участия дагестанских спортсменов во </w:t>
            </w:r>
            <w:r>
              <w:lastRenderedPageBreak/>
              <w:t>всероссийских физкультурно-оздоровительных мероприятиях</w:t>
            </w:r>
          </w:p>
        </w:tc>
        <w:tc>
          <w:tcPr>
            <w:tcW w:w="1757" w:type="dxa"/>
          </w:tcPr>
          <w:p w:rsidR="000F19E9" w:rsidRDefault="000F19E9">
            <w:pPr>
              <w:pStyle w:val="ConsPlusNormal"/>
              <w:jc w:val="center"/>
            </w:pPr>
            <w:r>
              <w:lastRenderedPageBreak/>
              <w:t>24 1 01 87010</w:t>
            </w:r>
          </w:p>
        </w:tc>
        <w:tc>
          <w:tcPr>
            <w:tcW w:w="794" w:type="dxa"/>
          </w:tcPr>
          <w:p w:rsidR="000F19E9" w:rsidRDefault="000F19E9">
            <w:pPr>
              <w:pStyle w:val="ConsPlusNormal"/>
              <w:jc w:val="center"/>
            </w:pPr>
            <w:r>
              <w:t>100</w:t>
            </w:r>
          </w:p>
        </w:tc>
        <w:tc>
          <w:tcPr>
            <w:tcW w:w="709" w:type="dxa"/>
          </w:tcPr>
          <w:p w:rsidR="000F19E9" w:rsidRDefault="000F19E9">
            <w:pPr>
              <w:pStyle w:val="ConsPlusNormal"/>
              <w:jc w:val="center"/>
            </w:pPr>
            <w:r>
              <w:t>11</w:t>
            </w:r>
          </w:p>
        </w:tc>
        <w:tc>
          <w:tcPr>
            <w:tcW w:w="709" w:type="dxa"/>
          </w:tcPr>
          <w:p w:rsidR="000F19E9" w:rsidRDefault="000F19E9">
            <w:pPr>
              <w:pStyle w:val="ConsPlusNormal"/>
              <w:jc w:val="center"/>
            </w:pPr>
            <w:r>
              <w:t>02</w:t>
            </w:r>
          </w:p>
        </w:tc>
        <w:tc>
          <w:tcPr>
            <w:tcW w:w="1757" w:type="dxa"/>
          </w:tcPr>
          <w:p w:rsidR="000F19E9" w:rsidRDefault="000F19E9">
            <w:pPr>
              <w:pStyle w:val="ConsPlusNormal"/>
              <w:jc w:val="center"/>
            </w:pPr>
            <w:r>
              <w:t>58467,19</w:t>
            </w:r>
          </w:p>
        </w:tc>
      </w:tr>
      <w:tr w:rsidR="000F19E9">
        <w:tc>
          <w:tcPr>
            <w:tcW w:w="3628" w:type="dxa"/>
          </w:tcPr>
          <w:p w:rsidR="000F19E9" w:rsidRDefault="000F19E9">
            <w:pPr>
              <w:pStyle w:val="ConsPlusNormal"/>
            </w:pPr>
            <w:r>
              <w:lastRenderedPageBreak/>
              <w:t>Основное мероприятие "Подготовка сборных команд Республики Дагестан по видам спорта на республиканских тренировочных сборах и обеспечение участия дагестанских спортсменов в межрегиональных, всероссийских и международных спортивных мероприятиях"</w:t>
            </w:r>
          </w:p>
        </w:tc>
        <w:tc>
          <w:tcPr>
            <w:tcW w:w="1757" w:type="dxa"/>
          </w:tcPr>
          <w:p w:rsidR="000F19E9" w:rsidRDefault="000F19E9">
            <w:pPr>
              <w:pStyle w:val="ConsPlusNormal"/>
              <w:jc w:val="center"/>
            </w:pPr>
            <w:r>
              <w:t>24 1 02</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570491,01</w:t>
            </w:r>
          </w:p>
        </w:tc>
      </w:tr>
      <w:tr w:rsidR="000F19E9">
        <w:tc>
          <w:tcPr>
            <w:tcW w:w="3628" w:type="dxa"/>
          </w:tcPr>
          <w:p w:rsidR="000F19E9" w:rsidRDefault="000F19E9">
            <w:pPr>
              <w:pStyle w:val="ConsPlusNormal"/>
            </w:pPr>
            <w:r>
              <w:t>Расходы на обеспечение деятельности (оказание услуг) государственных учреждений</w:t>
            </w:r>
          </w:p>
        </w:tc>
        <w:tc>
          <w:tcPr>
            <w:tcW w:w="1757" w:type="dxa"/>
          </w:tcPr>
          <w:p w:rsidR="000F19E9" w:rsidRDefault="000F19E9">
            <w:pPr>
              <w:pStyle w:val="ConsPlusNormal"/>
              <w:jc w:val="center"/>
            </w:pPr>
            <w:r>
              <w:t>24 1 02 00590</w:t>
            </w:r>
          </w:p>
        </w:tc>
        <w:tc>
          <w:tcPr>
            <w:tcW w:w="794" w:type="dxa"/>
          </w:tcPr>
          <w:p w:rsidR="000F19E9" w:rsidRDefault="000F19E9">
            <w:pPr>
              <w:pStyle w:val="ConsPlusNormal"/>
              <w:jc w:val="center"/>
            </w:pPr>
            <w:r>
              <w:t>100</w:t>
            </w:r>
          </w:p>
        </w:tc>
        <w:tc>
          <w:tcPr>
            <w:tcW w:w="709" w:type="dxa"/>
          </w:tcPr>
          <w:p w:rsidR="000F19E9" w:rsidRDefault="000F19E9">
            <w:pPr>
              <w:pStyle w:val="ConsPlusNormal"/>
              <w:jc w:val="center"/>
            </w:pPr>
            <w:r>
              <w:t>11</w:t>
            </w:r>
          </w:p>
        </w:tc>
        <w:tc>
          <w:tcPr>
            <w:tcW w:w="709" w:type="dxa"/>
          </w:tcPr>
          <w:p w:rsidR="000F19E9" w:rsidRDefault="000F19E9">
            <w:pPr>
              <w:pStyle w:val="ConsPlusNormal"/>
              <w:jc w:val="center"/>
            </w:pPr>
            <w:r>
              <w:t>02</w:t>
            </w:r>
          </w:p>
        </w:tc>
        <w:tc>
          <w:tcPr>
            <w:tcW w:w="1757" w:type="dxa"/>
          </w:tcPr>
          <w:p w:rsidR="000F19E9" w:rsidRDefault="000F19E9">
            <w:pPr>
              <w:pStyle w:val="ConsPlusNormal"/>
              <w:jc w:val="center"/>
            </w:pPr>
            <w:r>
              <w:t>570491,01</w:t>
            </w:r>
          </w:p>
        </w:tc>
      </w:tr>
      <w:tr w:rsidR="000F19E9">
        <w:tc>
          <w:tcPr>
            <w:tcW w:w="3628" w:type="dxa"/>
          </w:tcPr>
          <w:p w:rsidR="000F19E9" w:rsidRDefault="000F19E9">
            <w:pPr>
              <w:pStyle w:val="ConsPlusNormal"/>
            </w:pPr>
            <w:r>
              <w:t>Федеральный проект "Спорт-норма жизни"</w:t>
            </w:r>
          </w:p>
        </w:tc>
        <w:tc>
          <w:tcPr>
            <w:tcW w:w="1757" w:type="dxa"/>
          </w:tcPr>
          <w:p w:rsidR="000F19E9" w:rsidRDefault="000F19E9">
            <w:pPr>
              <w:pStyle w:val="ConsPlusNormal"/>
              <w:jc w:val="center"/>
            </w:pPr>
            <w:r>
              <w:t>24 1 P5</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51190,84</w:t>
            </w:r>
          </w:p>
        </w:tc>
      </w:tr>
      <w:tr w:rsidR="000F19E9">
        <w:tc>
          <w:tcPr>
            <w:tcW w:w="3628" w:type="dxa"/>
          </w:tcPr>
          <w:p w:rsidR="000F19E9" w:rsidRDefault="000F19E9">
            <w:pPr>
              <w:pStyle w:val="ConsPlusNormal"/>
            </w:pPr>
            <w:r>
              <w:t>Оснащение объектов спортивной инфраструктуры спортивно-технологическим оборудованием</w:t>
            </w:r>
          </w:p>
        </w:tc>
        <w:tc>
          <w:tcPr>
            <w:tcW w:w="1757" w:type="dxa"/>
          </w:tcPr>
          <w:p w:rsidR="000F19E9" w:rsidRDefault="000F19E9">
            <w:pPr>
              <w:pStyle w:val="ConsPlusNormal"/>
              <w:jc w:val="center"/>
            </w:pPr>
            <w:r>
              <w:t>24 1 P5 52280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11</w:t>
            </w:r>
          </w:p>
        </w:tc>
        <w:tc>
          <w:tcPr>
            <w:tcW w:w="709" w:type="dxa"/>
          </w:tcPr>
          <w:p w:rsidR="000F19E9" w:rsidRDefault="000F19E9">
            <w:pPr>
              <w:pStyle w:val="ConsPlusNormal"/>
              <w:jc w:val="center"/>
            </w:pPr>
            <w:r>
              <w:t>02</w:t>
            </w:r>
          </w:p>
        </w:tc>
        <w:tc>
          <w:tcPr>
            <w:tcW w:w="1757" w:type="dxa"/>
          </w:tcPr>
          <w:p w:rsidR="000F19E9" w:rsidRDefault="000F19E9">
            <w:pPr>
              <w:pStyle w:val="ConsPlusNormal"/>
              <w:jc w:val="center"/>
            </w:pPr>
            <w:r>
              <w:t>51190,84</w:t>
            </w:r>
          </w:p>
        </w:tc>
      </w:tr>
      <w:tr w:rsidR="000F19E9">
        <w:tc>
          <w:tcPr>
            <w:tcW w:w="3628" w:type="dxa"/>
          </w:tcPr>
          <w:p w:rsidR="000F19E9" w:rsidRDefault="000F19E9">
            <w:pPr>
              <w:pStyle w:val="ConsPlusNormal"/>
            </w:pPr>
            <w:r>
              <w:t>Подпрограмма "Развитие спорта высших достижений и системы подготовки спортивного резерва"</w:t>
            </w:r>
          </w:p>
        </w:tc>
        <w:tc>
          <w:tcPr>
            <w:tcW w:w="1757" w:type="dxa"/>
          </w:tcPr>
          <w:p w:rsidR="000F19E9" w:rsidRDefault="000F19E9">
            <w:pPr>
              <w:pStyle w:val="ConsPlusNormal"/>
              <w:jc w:val="center"/>
            </w:pPr>
            <w:r>
              <w:t>24 2</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1307811,98</w:t>
            </w:r>
          </w:p>
        </w:tc>
      </w:tr>
      <w:tr w:rsidR="000F19E9">
        <w:tc>
          <w:tcPr>
            <w:tcW w:w="3628" w:type="dxa"/>
          </w:tcPr>
          <w:p w:rsidR="000F19E9" w:rsidRDefault="000F19E9">
            <w:pPr>
              <w:pStyle w:val="ConsPlusNormal"/>
            </w:pPr>
            <w:r>
              <w:t>Основное мероприятие "Повышение эффективности подготовки спортсменов в спорте высших достижений"</w:t>
            </w:r>
          </w:p>
        </w:tc>
        <w:tc>
          <w:tcPr>
            <w:tcW w:w="1757" w:type="dxa"/>
          </w:tcPr>
          <w:p w:rsidR="000F19E9" w:rsidRDefault="000F19E9">
            <w:pPr>
              <w:pStyle w:val="ConsPlusNormal"/>
              <w:jc w:val="center"/>
            </w:pPr>
            <w:r>
              <w:t>24 2 01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489344,55</w:t>
            </w:r>
          </w:p>
        </w:tc>
      </w:tr>
      <w:tr w:rsidR="000F19E9">
        <w:tc>
          <w:tcPr>
            <w:tcW w:w="3628" w:type="dxa"/>
          </w:tcPr>
          <w:p w:rsidR="000F19E9" w:rsidRDefault="000F19E9">
            <w:pPr>
              <w:pStyle w:val="ConsPlusNormal"/>
            </w:pPr>
            <w:r>
              <w:t>Мероприятия в области участия дагестанских спортсменов во всероссийских физкультурно-</w:t>
            </w:r>
            <w:r>
              <w:lastRenderedPageBreak/>
              <w:t>оздоровительных мероприятиях</w:t>
            </w:r>
          </w:p>
        </w:tc>
        <w:tc>
          <w:tcPr>
            <w:tcW w:w="1757" w:type="dxa"/>
          </w:tcPr>
          <w:p w:rsidR="000F19E9" w:rsidRDefault="000F19E9">
            <w:pPr>
              <w:pStyle w:val="ConsPlusNormal"/>
              <w:jc w:val="center"/>
            </w:pPr>
            <w:r>
              <w:lastRenderedPageBreak/>
              <w:t>24 2 01 87010</w:t>
            </w:r>
          </w:p>
        </w:tc>
        <w:tc>
          <w:tcPr>
            <w:tcW w:w="794" w:type="dxa"/>
          </w:tcPr>
          <w:p w:rsidR="000F19E9" w:rsidRDefault="000F19E9">
            <w:pPr>
              <w:pStyle w:val="ConsPlusNormal"/>
              <w:jc w:val="center"/>
            </w:pPr>
            <w:r>
              <w:t>100</w:t>
            </w:r>
          </w:p>
        </w:tc>
        <w:tc>
          <w:tcPr>
            <w:tcW w:w="709" w:type="dxa"/>
          </w:tcPr>
          <w:p w:rsidR="000F19E9" w:rsidRDefault="000F19E9">
            <w:pPr>
              <w:pStyle w:val="ConsPlusNormal"/>
              <w:jc w:val="center"/>
            </w:pPr>
            <w:r>
              <w:t>11</w:t>
            </w:r>
          </w:p>
        </w:tc>
        <w:tc>
          <w:tcPr>
            <w:tcW w:w="709" w:type="dxa"/>
          </w:tcPr>
          <w:p w:rsidR="000F19E9" w:rsidRDefault="000F19E9">
            <w:pPr>
              <w:pStyle w:val="ConsPlusNormal"/>
              <w:jc w:val="center"/>
            </w:pPr>
            <w:r>
              <w:t>03</w:t>
            </w:r>
          </w:p>
        </w:tc>
        <w:tc>
          <w:tcPr>
            <w:tcW w:w="1757" w:type="dxa"/>
          </w:tcPr>
          <w:p w:rsidR="000F19E9" w:rsidRDefault="000F19E9">
            <w:pPr>
              <w:pStyle w:val="ConsPlusNormal"/>
              <w:jc w:val="center"/>
            </w:pPr>
            <w:r>
              <w:t>260996,85</w:t>
            </w:r>
          </w:p>
        </w:tc>
      </w:tr>
      <w:tr w:rsidR="000F19E9">
        <w:tc>
          <w:tcPr>
            <w:tcW w:w="3628" w:type="dxa"/>
          </w:tcPr>
          <w:p w:rsidR="000F19E9" w:rsidRDefault="000F19E9">
            <w:pPr>
              <w:pStyle w:val="ConsPlusNormal"/>
            </w:pPr>
            <w:r>
              <w:lastRenderedPageBreak/>
              <w:t>Мероприятия в области участия дагестанских спортсменов во всероссийских и международных спортивных соревнованиях</w:t>
            </w:r>
          </w:p>
        </w:tc>
        <w:tc>
          <w:tcPr>
            <w:tcW w:w="1757" w:type="dxa"/>
          </w:tcPr>
          <w:p w:rsidR="000F19E9" w:rsidRDefault="000F19E9">
            <w:pPr>
              <w:pStyle w:val="ConsPlusNormal"/>
              <w:jc w:val="center"/>
            </w:pPr>
            <w:r>
              <w:t>24 2 01 87020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11</w:t>
            </w:r>
          </w:p>
        </w:tc>
        <w:tc>
          <w:tcPr>
            <w:tcW w:w="709" w:type="dxa"/>
          </w:tcPr>
          <w:p w:rsidR="000F19E9" w:rsidRDefault="000F19E9">
            <w:pPr>
              <w:pStyle w:val="ConsPlusNormal"/>
              <w:jc w:val="center"/>
            </w:pPr>
            <w:r>
              <w:t>03</w:t>
            </w:r>
          </w:p>
        </w:tc>
        <w:tc>
          <w:tcPr>
            <w:tcW w:w="1757" w:type="dxa"/>
          </w:tcPr>
          <w:p w:rsidR="000F19E9" w:rsidRDefault="000F19E9">
            <w:pPr>
              <w:pStyle w:val="ConsPlusNormal"/>
              <w:jc w:val="center"/>
            </w:pPr>
            <w:r>
              <w:t>228347,70</w:t>
            </w:r>
          </w:p>
        </w:tc>
      </w:tr>
      <w:tr w:rsidR="000F19E9">
        <w:tc>
          <w:tcPr>
            <w:tcW w:w="3628" w:type="dxa"/>
          </w:tcPr>
          <w:p w:rsidR="000F19E9" w:rsidRDefault="000F19E9">
            <w:pPr>
              <w:pStyle w:val="ConsPlusNormal"/>
            </w:pPr>
            <w:r>
              <w:t>Основное мероприятие "Подготовка спортсменов основного и резервного составов спортивных сборных команд Республики Дагестан и Российской Федерации по олимпийским видам спорта"</w:t>
            </w:r>
          </w:p>
        </w:tc>
        <w:tc>
          <w:tcPr>
            <w:tcW w:w="1757" w:type="dxa"/>
          </w:tcPr>
          <w:p w:rsidR="000F19E9" w:rsidRDefault="000F19E9">
            <w:pPr>
              <w:pStyle w:val="ConsPlusNormal"/>
              <w:jc w:val="center"/>
            </w:pPr>
            <w:r>
              <w:t>24 2 02</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804848,93</w:t>
            </w:r>
          </w:p>
        </w:tc>
      </w:tr>
      <w:tr w:rsidR="000F19E9">
        <w:tc>
          <w:tcPr>
            <w:tcW w:w="3628" w:type="dxa"/>
          </w:tcPr>
          <w:p w:rsidR="000F19E9" w:rsidRDefault="000F19E9">
            <w:pPr>
              <w:pStyle w:val="ConsPlusNormal"/>
            </w:pPr>
            <w:r>
              <w:t>Расходы на обеспечение деятельности (оказание услуг) государственных учреждений</w:t>
            </w:r>
          </w:p>
        </w:tc>
        <w:tc>
          <w:tcPr>
            <w:tcW w:w="1757" w:type="dxa"/>
          </w:tcPr>
          <w:p w:rsidR="000F19E9" w:rsidRDefault="000F19E9">
            <w:pPr>
              <w:pStyle w:val="ConsPlusNormal"/>
              <w:jc w:val="center"/>
            </w:pPr>
            <w:r>
              <w:t>24 2 02 00590</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11</w:t>
            </w:r>
          </w:p>
        </w:tc>
        <w:tc>
          <w:tcPr>
            <w:tcW w:w="709" w:type="dxa"/>
          </w:tcPr>
          <w:p w:rsidR="000F19E9" w:rsidRDefault="000F19E9">
            <w:pPr>
              <w:pStyle w:val="ConsPlusNormal"/>
              <w:jc w:val="center"/>
            </w:pPr>
            <w:r>
              <w:t>03</w:t>
            </w:r>
          </w:p>
        </w:tc>
        <w:tc>
          <w:tcPr>
            <w:tcW w:w="1757" w:type="dxa"/>
          </w:tcPr>
          <w:p w:rsidR="000F19E9" w:rsidRDefault="000F19E9">
            <w:pPr>
              <w:pStyle w:val="ConsPlusNormal"/>
              <w:jc w:val="center"/>
            </w:pPr>
            <w:r>
              <w:t>804848,93</w:t>
            </w:r>
          </w:p>
        </w:tc>
      </w:tr>
      <w:tr w:rsidR="000F19E9">
        <w:tc>
          <w:tcPr>
            <w:tcW w:w="3628" w:type="dxa"/>
          </w:tcPr>
          <w:p w:rsidR="000F19E9" w:rsidRDefault="000F19E9">
            <w:pPr>
              <w:pStyle w:val="ConsPlusNormal"/>
            </w:pPr>
            <w:r>
              <w:t>Федеральный проект "Спорт-норма жизни"</w:t>
            </w:r>
          </w:p>
        </w:tc>
        <w:tc>
          <w:tcPr>
            <w:tcW w:w="1757" w:type="dxa"/>
          </w:tcPr>
          <w:p w:rsidR="000F19E9" w:rsidRDefault="000F19E9">
            <w:pPr>
              <w:pStyle w:val="ConsPlusNormal"/>
              <w:jc w:val="center"/>
            </w:pPr>
            <w:r>
              <w:t>24 2 P5</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13618,50</w:t>
            </w:r>
          </w:p>
        </w:tc>
      </w:tr>
      <w:tr w:rsidR="000F19E9">
        <w:tc>
          <w:tcPr>
            <w:tcW w:w="3628" w:type="dxa"/>
          </w:tcPr>
          <w:p w:rsidR="000F19E9" w:rsidRDefault="000F19E9">
            <w:pPr>
              <w:pStyle w:val="ConsPlusNormal"/>
            </w:pPr>
            <w:r>
              <w:t>Адресная финансовая поддержка спортивных организаций, осуществляющих подготовку спортивного резерва для сборных команд Российской Федерации</w:t>
            </w:r>
          </w:p>
        </w:tc>
        <w:tc>
          <w:tcPr>
            <w:tcW w:w="1757" w:type="dxa"/>
          </w:tcPr>
          <w:p w:rsidR="000F19E9" w:rsidRDefault="000F19E9">
            <w:pPr>
              <w:pStyle w:val="ConsPlusNormal"/>
              <w:jc w:val="center"/>
            </w:pPr>
            <w:r>
              <w:t>24 2 P5 50810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11</w:t>
            </w:r>
          </w:p>
        </w:tc>
        <w:tc>
          <w:tcPr>
            <w:tcW w:w="709" w:type="dxa"/>
          </w:tcPr>
          <w:p w:rsidR="000F19E9" w:rsidRDefault="000F19E9">
            <w:pPr>
              <w:pStyle w:val="ConsPlusNormal"/>
              <w:jc w:val="center"/>
            </w:pPr>
            <w:r>
              <w:t>03</w:t>
            </w:r>
          </w:p>
        </w:tc>
        <w:tc>
          <w:tcPr>
            <w:tcW w:w="1757" w:type="dxa"/>
          </w:tcPr>
          <w:p w:rsidR="000F19E9" w:rsidRDefault="000F19E9">
            <w:pPr>
              <w:pStyle w:val="ConsPlusNormal"/>
              <w:jc w:val="center"/>
            </w:pPr>
            <w:r>
              <w:t>13618,50</w:t>
            </w:r>
          </w:p>
        </w:tc>
      </w:tr>
      <w:tr w:rsidR="000F19E9">
        <w:tc>
          <w:tcPr>
            <w:tcW w:w="3628" w:type="dxa"/>
          </w:tcPr>
          <w:p w:rsidR="000F19E9" w:rsidRDefault="000F19E9">
            <w:pPr>
              <w:pStyle w:val="ConsPlusNormal"/>
            </w:pPr>
            <w:r>
              <w:t>Подпрограмма "Развитие студенческого спорта в Республике Дагестан"</w:t>
            </w:r>
          </w:p>
        </w:tc>
        <w:tc>
          <w:tcPr>
            <w:tcW w:w="1757" w:type="dxa"/>
          </w:tcPr>
          <w:p w:rsidR="000F19E9" w:rsidRDefault="000F19E9">
            <w:pPr>
              <w:pStyle w:val="ConsPlusNormal"/>
              <w:jc w:val="center"/>
            </w:pPr>
            <w:r>
              <w:t>24 3</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5513,62</w:t>
            </w:r>
          </w:p>
        </w:tc>
      </w:tr>
      <w:tr w:rsidR="000F19E9">
        <w:tc>
          <w:tcPr>
            <w:tcW w:w="3628" w:type="dxa"/>
          </w:tcPr>
          <w:p w:rsidR="000F19E9" w:rsidRDefault="000F19E9">
            <w:pPr>
              <w:pStyle w:val="ConsPlusNormal"/>
            </w:pPr>
            <w:r>
              <w:t>Основное мероприятие "Повышение конкурентоспособности студенческого спорта на всероссийском и международном уровнях"</w:t>
            </w:r>
          </w:p>
        </w:tc>
        <w:tc>
          <w:tcPr>
            <w:tcW w:w="1757" w:type="dxa"/>
          </w:tcPr>
          <w:p w:rsidR="000F19E9" w:rsidRDefault="000F19E9">
            <w:pPr>
              <w:pStyle w:val="ConsPlusNormal"/>
              <w:jc w:val="center"/>
            </w:pPr>
            <w:r>
              <w:t>24 3 01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5513,62</w:t>
            </w:r>
          </w:p>
        </w:tc>
      </w:tr>
      <w:tr w:rsidR="000F19E9">
        <w:tc>
          <w:tcPr>
            <w:tcW w:w="3628" w:type="dxa"/>
          </w:tcPr>
          <w:p w:rsidR="000F19E9" w:rsidRDefault="000F19E9">
            <w:pPr>
              <w:pStyle w:val="ConsPlusNormal"/>
            </w:pPr>
            <w:r>
              <w:t xml:space="preserve">Мероприятия в области </w:t>
            </w:r>
            <w:r>
              <w:lastRenderedPageBreak/>
              <w:t>участия дагестанских спортсменов - студентов во всероссийских и международных спортивных соревнованиях</w:t>
            </w:r>
          </w:p>
        </w:tc>
        <w:tc>
          <w:tcPr>
            <w:tcW w:w="1757" w:type="dxa"/>
          </w:tcPr>
          <w:p w:rsidR="000F19E9" w:rsidRDefault="000F19E9">
            <w:pPr>
              <w:pStyle w:val="ConsPlusNormal"/>
              <w:jc w:val="center"/>
            </w:pPr>
            <w:r>
              <w:lastRenderedPageBreak/>
              <w:t>24 3 01 87030</w:t>
            </w:r>
          </w:p>
        </w:tc>
        <w:tc>
          <w:tcPr>
            <w:tcW w:w="794" w:type="dxa"/>
          </w:tcPr>
          <w:p w:rsidR="000F19E9" w:rsidRDefault="000F19E9">
            <w:pPr>
              <w:pStyle w:val="ConsPlusNormal"/>
              <w:jc w:val="center"/>
            </w:pPr>
            <w:r>
              <w:t>100</w:t>
            </w:r>
          </w:p>
        </w:tc>
        <w:tc>
          <w:tcPr>
            <w:tcW w:w="709" w:type="dxa"/>
          </w:tcPr>
          <w:p w:rsidR="000F19E9" w:rsidRDefault="000F19E9">
            <w:pPr>
              <w:pStyle w:val="ConsPlusNormal"/>
              <w:jc w:val="center"/>
            </w:pPr>
            <w:r>
              <w:t>11</w:t>
            </w:r>
          </w:p>
        </w:tc>
        <w:tc>
          <w:tcPr>
            <w:tcW w:w="709" w:type="dxa"/>
          </w:tcPr>
          <w:p w:rsidR="000F19E9" w:rsidRDefault="000F19E9">
            <w:pPr>
              <w:pStyle w:val="ConsPlusNormal"/>
              <w:jc w:val="center"/>
            </w:pPr>
            <w:r>
              <w:t>02</w:t>
            </w:r>
          </w:p>
        </w:tc>
        <w:tc>
          <w:tcPr>
            <w:tcW w:w="1757" w:type="dxa"/>
          </w:tcPr>
          <w:p w:rsidR="000F19E9" w:rsidRDefault="000F19E9">
            <w:pPr>
              <w:pStyle w:val="ConsPlusNormal"/>
              <w:jc w:val="center"/>
            </w:pPr>
            <w:r>
              <w:t>5513,62</w:t>
            </w:r>
          </w:p>
        </w:tc>
      </w:tr>
      <w:tr w:rsidR="000F19E9">
        <w:tc>
          <w:tcPr>
            <w:tcW w:w="3628" w:type="dxa"/>
          </w:tcPr>
          <w:p w:rsidR="000F19E9" w:rsidRDefault="000F19E9">
            <w:pPr>
              <w:pStyle w:val="ConsPlusNormal"/>
            </w:pPr>
            <w:r>
              <w:lastRenderedPageBreak/>
              <w:t>Подпрограмма "Развитие футбола в Республике Дагестан"</w:t>
            </w:r>
          </w:p>
        </w:tc>
        <w:tc>
          <w:tcPr>
            <w:tcW w:w="1757" w:type="dxa"/>
          </w:tcPr>
          <w:p w:rsidR="000F19E9" w:rsidRDefault="000F19E9">
            <w:pPr>
              <w:pStyle w:val="ConsPlusNormal"/>
              <w:jc w:val="center"/>
            </w:pPr>
            <w:r>
              <w:t>24 4</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121760,00</w:t>
            </w:r>
          </w:p>
        </w:tc>
      </w:tr>
      <w:tr w:rsidR="000F19E9">
        <w:tc>
          <w:tcPr>
            <w:tcW w:w="3628" w:type="dxa"/>
          </w:tcPr>
          <w:p w:rsidR="000F19E9" w:rsidRDefault="000F19E9">
            <w:pPr>
              <w:pStyle w:val="ConsPlusNormal"/>
            </w:pPr>
            <w:r>
              <w:t>Основное мероприятие "Развитие футбольных команд в Республике Дагестан"</w:t>
            </w:r>
          </w:p>
        </w:tc>
        <w:tc>
          <w:tcPr>
            <w:tcW w:w="1757" w:type="dxa"/>
          </w:tcPr>
          <w:p w:rsidR="000F19E9" w:rsidRDefault="000F19E9">
            <w:pPr>
              <w:pStyle w:val="ConsPlusNormal"/>
              <w:jc w:val="center"/>
            </w:pPr>
            <w:r>
              <w:t>24 4 01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44924,00</w:t>
            </w:r>
          </w:p>
        </w:tc>
      </w:tr>
      <w:tr w:rsidR="000F19E9">
        <w:tc>
          <w:tcPr>
            <w:tcW w:w="3628" w:type="dxa"/>
          </w:tcPr>
          <w:p w:rsidR="000F19E9" w:rsidRDefault="000F19E9">
            <w:pPr>
              <w:pStyle w:val="ConsPlusNormal"/>
            </w:pPr>
            <w:r>
              <w:t>Предоставление субсидии АНО "Футбольная команда "СК Махачкала" для участия в Первенстве России по футболу среди команд профессиональной футбольной лиги и Кубке России</w:t>
            </w:r>
          </w:p>
        </w:tc>
        <w:tc>
          <w:tcPr>
            <w:tcW w:w="1757" w:type="dxa"/>
          </w:tcPr>
          <w:p w:rsidR="000F19E9" w:rsidRDefault="000F19E9">
            <w:pPr>
              <w:pStyle w:val="ConsPlusNormal"/>
              <w:jc w:val="center"/>
            </w:pPr>
            <w:r>
              <w:t>24 4 01 87011</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11</w:t>
            </w:r>
          </w:p>
        </w:tc>
        <w:tc>
          <w:tcPr>
            <w:tcW w:w="709" w:type="dxa"/>
          </w:tcPr>
          <w:p w:rsidR="000F19E9" w:rsidRDefault="000F19E9">
            <w:pPr>
              <w:pStyle w:val="ConsPlusNormal"/>
              <w:jc w:val="center"/>
            </w:pPr>
            <w:r>
              <w:t>03</w:t>
            </w:r>
          </w:p>
        </w:tc>
        <w:tc>
          <w:tcPr>
            <w:tcW w:w="1757" w:type="dxa"/>
          </w:tcPr>
          <w:p w:rsidR="000F19E9" w:rsidRDefault="000F19E9">
            <w:pPr>
              <w:pStyle w:val="ConsPlusNormal"/>
              <w:jc w:val="center"/>
            </w:pPr>
            <w:r>
              <w:t>44924,00</w:t>
            </w:r>
          </w:p>
        </w:tc>
      </w:tr>
      <w:tr w:rsidR="000F19E9">
        <w:tc>
          <w:tcPr>
            <w:tcW w:w="3628" w:type="dxa"/>
          </w:tcPr>
          <w:p w:rsidR="000F19E9" w:rsidRDefault="000F19E9">
            <w:pPr>
              <w:pStyle w:val="ConsPlusNormal"/>
            </w:pPr>
            <w:r>
              <w:t>Основное мероприятие "Укрепление материально-технической базы для занятий футболом, приобретение искусственных покрытий для футбольных и мини-футбольных полей и устройство футбольных и мини-футбольных полей</w:t>
            </w:r>
          </w:p>
        </w:tc>
        <w:tc>
          <w:tcPr>
            <w:tcW w:w="1757" w:type="dxa"/>
          </w:tcPr>
          <w:p w:rsidR="000F19E9" w:rsidRDefault="000F19E9">
            <w:pPr>
              <w:pStyle w:val="ConsPlusNormal"/>
              <w:jc w:val="center"/>
            </w:pPr>
            <w:r>
              <w:t>24 4 02</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40805,00</w:t>
            </w:r>
          </w:p>
        </w:tc>
      </w:tr>
      <w:tr w:rsidR="000F19E9">
        <w:tc>
          <w:tcPr>
            <w:tcW w:w="3628" w:type="dxa"/>
          </w:tcPr>
          <w:p w:rsidR="000F19E9" w:rsidRDefault="000F19E9">
            <w:pPr>
              <w:pStyle w:val="ConsPlusNormal"/>
            </w:pPr>
            <w:r>
              <w:t>Расходы на финансовое обеспечение закупки комплектов искусственных покрытий для футбольных полей</w:t>
            </w:r>
          </w:p>
        </w:tc>
        <w:tc>
          <w:tcPr>
            <w:tcW w:w="1757" w:type="dxa"/>
          </w:tcPr>
          <w:p w:rsidR="000F19E9" w:rsidRDefault="000F19E9">
            <w:pPr>
              <w:pStyle w:val="ConsPlusNormal"/>
              <w:jc w:val="center"/>
            </w:pPr>
            <w:r>
              <w:t>24 4 02 44950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11</w:t>
            </w:r>
          </w:p>
        </w:tc>
        <w:tc>
          <w:tcPr>
            <w:tcW w:w="709" w:type="dxa"/>
          </w:tcPr>
          <w:p w:rsidR="000F19E9" w:rsidRDefault="000F19E9">
            <w:pPr>
              <w:pStyle w:val="ConsPlusNormal"/>
              <w:jc w:val="center"/>
            </w:pPr>
            <w:r>
              <w:t>02</w:t>
            </w:r>
          </w:p>
        </w:tc>
        <w:tc>
          <w:tcPr>
            <w:tcW w:w="1757" w:type="dxa"/>
          </w:tcPr>
          <w:p w:rsidR="000F19E9" w:rsidRDefault="000F19E9">
            <w:pPr>
              <w:pStyle w:val="ConsPlusNormal"/>
              <w:jc w:val="center"/>
            </w:pPr>
            <w:r>
              <w:t>40805,00</w:t>
            </w:r>
          </w:p>
        </w:tc>
      </w:tr>
      <w:tr w:rsidR="000F19E9">
        <w:tc>
          <w:tcPr>
            <w:tcW w:w="3628" w:type="dxa"/>
          </w:tcPr>
          <w:p w:rsidR="000F19E9" w:rsidRDefault="000F19E9">
            <w:pPr>
              <w:pStyle w:val="ConsPlusNormal"/>
            </w:pPr>
            <w:r>
              <w:t>Основное мероприятие "Развитие детско-юношеского футбола в Республике Дагестан"</w:t>
            </w:r>
          </w:p>
        </w:tc>
        <w:tc>
          <w:tcPr>
            <w:tcW w:w="1757" w:type="dxa"/>
          </w:tcPr>
          <w:p w:rsidR="000F19E9" w:rsidRDefault="000F19E9">
            <w:pPr>
              <w:pStyle w:val="ConsPlusNormal"/>
              <w:jc w:val="center"/>
            </w:pPr>
            <w:r>
              <w:t>24 4 03</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36031,00</w:t>
            </w:r>
          </w:p>
        </w:tc>
      </w:tr>
      <w:tr w:rsidR="000F19E9">
        <w:tc>
          <w:tcPr>
            <w:tcW w:w="3628" w:type="dxa"/>
          </w:tcPr>
          <w:p w:rsidR="000F19E9" w:rsidRDefault="000F19E9">
            <w:pPr>
              <w:pStyle w:val="ConsPlusNormal"/>
            </w:pPr>
            <w:r>
              <w:lastRenderedPageBreak/>
              <w:t>Расходы на обеспечение деятельности (оказания услуг) государственных учреждений</w:t>
            </w:r>
          </w:p>
        </w:tc>
        <w:tc>
          <w:tcPr>
            <w:tcW w:w="1757" w:type="dxa"/>
          </w:tcPr>
          <w:p w:rsidR="000F19E9" w:rsidRDefault="000F19E9">
            <w:pPr>
              <w:pStyle w:val="ConsPlusNormal"/>
              <w:jc w:val="center"/>
            </w:pPr>
            <w:r>
              <w:t>24 4 03 00590</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11</w:t>
            </w:r>
          </w:p>
        </w:tc>
        <w:tc>
          <w:tcPr>
            <w:tcW w:w="709" w:type="dxa"/>
          </w:tcPr>
          <w:p w:rsidR="000F19E9" w:rsidRDefault="000F19E9">
            <w:pPr>
              <w:pStyle w:val="ConsPlusNormal"/>
              <w:jc w:val="center"/>
            </w:pPr>
            <w:r>
              <w:t>02</w:t>
            </w:r>
          </w:p>
        </w:tc>
        <w:tc>
          <w:tcPr>
            <w:tcW w:w="1757" w:type="dxa"/>
          </w:tcPr>
          <w:p w:rsidR="000F19E9" w:rsidRDefault="000F19E9">
            <w:pPr>
              <w:pStyle w:val="ConsPlusNormal"/>
              <w:jc w:val="center"/>
            </w:pPr>
            <w:r>
              <w:t>6031,00</w:t>
            </w:r>
          </w:p>
        </w:tc>
      </w:tr>
      <w:tr w:rsidR="000F19E9">
        <w:tc>
          <w:tcPr>
            <w:tcW w:w="3628" w:type="dxa"/>
          </w:tcPr>
          <w:p w:rsidR="000F19E9" w:rsidRDefault="000F19E9">
            <w:pPr>
              <w:pStyle w:val="ConsPlusNormal"/>
            </w:pPr>
            <w:r>
              <w:t>Развитие футбольных и мини-футбольных команд</w:t>
            </w:r>
          </w:p>
        </w:tc>
        <w:tc>
          <w:tcPr>
            <w:tcW w:w="1757" w:type="dxa"/>
          </w:tcPr>
          <w:p w:rsidR="000F19E9" w:rsidRDefault="000F19E9">
            <w:pPr>
              <w:pStyle w:val="ConsPlusNormal"/>
              <w:jc w:val="center"/>
            </w:pPr>
            <w:r>
              <w:t>24 4 03 87010</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11</w:t>
            </w:r>
          </w:p>
        </w:tc>
        <w:tc>
          <w:tcPr>
            <w:tcW w:w="709" w:type="dxa"/>
          </w:tcPr>
          <w:p w:rsidR="000F19E9" w:rsidRDefault="000F19E9">
            <w:pPr>
              <w:pStyle w:val="ConsPlusNormal"/>
              <w:jc w:val="center"/>
            </w:pPr>
            <w:r>
              <w:t>02</w:t>
            </w:r>
          </w:p>
        </w:tc>
        <w:tc>
          <w:tcPr>
            <w:tcW w:w="1757" w:type="dxa"/>
          </w:tcPr>
          <w:p w:rsidR="000F19E9" w:rsidRDefault="000F19E9">
            <w:pPr>
              <w:pStyle w:val="ConsPlusNormal"/>
              <w:jc w:val="center"/>
            </w:pPr>
            <w:r>
              <w:t>30000,00</w:t>
            </w:r>
          </w:p>
        </w:tc>
      </w:tr>
      <w:tr w:rsidR="000F19E9">
        <w:tc>
          <w:tcPr>
            <w:tcW w:w="3628" w:type="dxa"/>
          </w:tcPr>
          <w:p w:rsidR="000F19E9" w:rsidRDefault="000F19E9">
            <w:pPr>
              <w:pStyle w:val="ConsPlusNormal"/>
            </w:pPr>
            <w:r>
              <w:t>Подпрограмма "Развитие инвалидного спорта в Республике Дагестан"</w:t>
            </w:r>
          </w:p>
        </w:tc>
        <w:tc>
          <w:tcPr>
            <w:tcW w:w="1757" w:type="dxa"/>
          </w:tcPr>
          <w:p w:rsidR="000F19E9" w:rsidRDefault="000F19E9">
            <w:pPr>
              <w:pStyle w:val="ConsPlusNormal"/>
              <w:jc w:val="center"/>
            </w:pPr>
            <w:r>
              <w:t>24 5</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32635,85</w:t>
            </w:r>
          </w:p>
        </w:tc>
      </w:tr>
      <w:tr w:rsidR="000F19E9">
        <w:tc>
          <w:tcPr>
            <w:tcW w:w="3628" w:type="dxa"/>
          </w:tcPr>
          <w:p w:rsidR="000F19E9" w:rsidRDefault="000F19E9">
            <w:pPr>
              <w:pStyle w:val="ConsPlusNormal"/>
            </w:pPr>
            <w:r>
              <w:t>Основное мероприятие "Открытие центра адаптивного спорта"</w:t>
            </w:r>
          </w:p>
        </w:tc>
        <w:tc>
          <w:tcPr>
            <w:tcW w:w="1757" w:type="dxa"/>
          </w:tcPr>
          <w:p w:rsidR="000F19E9" w:rsidRDefault="000F19E9">
            <w:pPr>
              <w:pStyle w:val="ConsPlusNormal"/>
              <w:jc w:val="center"/>
            </w:pPr>
            <w:r>
              <w:t>24 5 02</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32635,85</w:t>
            </w:r>
          </w:p>
        </w:tc>
      </w:tr>
      <w:tr w:rsidR="000F19E9">
        <w:tc>
          <w:tcPr>
            <w:tcW w:w="3628"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1757" w:type="dxa"/>
          </w:tcPr>
          <w:p w:rsidR="000F19E9" w:rsidRDefault="000F19E9">
            <w:pPr>
              <w:pStyle w:val="ConsPlusNormal"/>
              <w:jc w:val="center"/>
            </w:pPr>
            <w:r>
              <w:t>24 5 02 00590</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11</w:t>
            </w:r>
          </w:p>
        </w:tc>
        <w:tc>
          <w:tcPr>
            <w:tcW w:w="709" w:type="dxa"/>
          </w:tcPr>
          <w:p w:rsidR="000F19E9" w:rsidRDefault="000F19E9">
            <w:pPr>
              <w:pStyle w:val="ConsPlusNormal"/>
              <w:jc w:val="center"/>
            </w:pPr>
            <w:r>
              <w:t>02</w:t>
            </w:r>
          </w:p>
        </w:tc>
        <w:tc>
          <w:tcPr>
            <w:tcW w:w="1757" w:type="dxa"/>
          </w:tcPr>
          <w:p w:rsidR="000F19E9" w:rsidRDefault="000F19E9">
            <w:pPr>
              <w:pStyle w:val="ConsPlusNormal"/>
              <w:jc w:val="center"/>
            </w:pPr>
            <w:r>
              <w:t>32635,85</w:t>
            </w:r>
          </w:p>
        </w:tc>
      </w:tr>
      <w:tr w:rsidR="000F19E9">
        <w:tc>
          <w:tcPr>
            <w:tcW w:w="3628" w:type="dxa"/>
          </w:tcPr>
          <w:p w:rsidR="000F19E9" w:rsidRDefault="000F19E9">
            <w:pPr>
              <w:pStyle w:val="ConsPlusNormal"/>
            </w:pPr>
            <w:r>
              <w:t>Подпрограмма "Обеспечение управления физической культурой и спортом"</w:t>
            </w:r>
          </w:p>
        </w:tc>
        <w:tc>
          <w:tcPr>
            <w:tcW w:w="1757" w:type="dxa"/>
          </w:tcPr>
          <w:p w:rsidR="000F19E9" w:rsidRDefault="000F19E9">
            <w:pPr>
              <w:pStyle w:val="ConsPlusNormal"/>
              <w:jc w:val="center"/>
            </w:pPr>
            <w:r>
              <w:t>24 6</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342186,79</w:t>
            </w:r>
          </w:p>
        </w:tc>
      </w:tr>
      <w:tr w:rsidR="000F19E9">
        <w:tc>
          <w:tcPr>
            <w:tcW w:w="3628" w:type="dxa"/>
          </w:tcPr>
          <w:p w:rsidR="000F19E9" w:rsidRDefault="000F19E9">
            <w:pPr>
              <w:pStyle w:val="ConsPlusNormal"/>
            </w:pPr>
            <w:r>
              <w:t>Основное мероприятие "Обеспечение деятельности центрального аппарата"</w:t>
            </w:r>
          </w:p>
        </w:tc>
        <w:tc>
          <w:tcPr>
            <w:tcW w:w="1757" w:type="dxa"/>
          </w:tcPr>
          <w:p w:rsidR="000F19E9" w:rsidRDefault="000F19E9">
            <w:pPr>
              <w:pStyle w:val="ConsPlusNormal"/>
              <w:jc w:val="center"/>
            </w:pPr>
            <w:r>
              <w:t>24 6 01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43252,70</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w:t>
            </w:r>
          </w:p>
        </w:tc>
        <w:tc>
          <w:tcPr>
            <w:tcW w:w="1757" w:type="dxa"/>
          </w:tcPr>
          <w:p w:rsidR="000F19E9" w:rsidRDefault="000F19E9">
            <w:pPr>
              <w:pStyle w:val="ConsPlusNormal"/>
              <w:jc w:val="center"/>
            </w:pPr>
            <w:r>
              <w:t>24 6 01 20000</w:t>
            </w:r>
          </w:p>
        </w:tc>
        <w:tc>
          <w:tcPr>
            <w:tcW w:w="794" w:type="dxa"/>
          </w:tcPr>
          <w:p w:rsidR="000F19E9" w:rsidRDefault="000F19E9">
            <w:pPr>
              <w:pStyle w:val="ConsPlusNormal"/>
              <w:jc w:val="center"/>
            </w:pPr>
            <w:r>
              <w:t>100</w:t>
            </w:r>
          </w:p>
        </w:tc>
        <w:tc>
          <w:tcPr>
            <w:tcW w:w="709" w:type="dxa"/>
          </w:tcPr>
          <w:p w:rsidR="000F19E9" w:rsidRDefault="000F19E9">
            <w:pPr>
              <w:pStyle w:val="ConsPlusNormal"/>
              <w:jc w:val="center"/>
            </w:pPr>
            <w:r>
              <w:t>11</w:t>
            </w:r>
          </w:p>
        </w:tc>
        <w:tc>
          <w:tcPr>
            <w:tcW w:w="709" w:type="dxa"/>
          </w:tcPr>
          <w:p w:rsidR="000F19E9" w:rsidRDefault="000F19E9">
            <w:pPr>
              <w:pStyle w:val="ConsPlusNormal"/>
              <w:jc w:val="center"/>
            </w:pPr>
            <w:r>
              <w:t>05</w:t>
            </w:r>
          </w:p>
        </w:tc>
        <w:tc>
          <w:tcPr>
            <w:tcW w:w="1757" w:type="dxa"/>
          </w:tcPr>
          <w:p w:rsidR="000F19E9" w:rsidRDefault="000F19E9">
            <w:pPr>
              <w:pStyle w:val="ConsPlusNormal"/>
              <w:jc w:val="center"/>
            </w:pPr>
            <w:r>
              <w:t>43252,70</w:t>
            </w:r>
          </w:p>
        </w:tc>
      </w:tr>
      <w:tr w:rsidR="000F19E9">
        <w:tc>
          <w:tcPr>
            <w:tcW w:w="3628" w:type="dxa"/>
          </w:tcPr>
          <w:p w:rsidR="000F19E9" w:rsidRDefault="000F19E9">
            <w:pPr>
              <w:pStyle w:val="ConsPlusNormal"/>
            </w:pPr>
            <w:r>
              <w:t>Основное мероприятие "Строительство и реконструкция объектов спорта"</w:t>
            </w:r>
          </w:p>
        </w:tc>
        <w:tc>
          <w:tcPr>
            <w:tcW w:w="1757" w:type="dxa"/>
          </w:tcPr>
          <w:p w:rsidR="000F19E9" w:rsidRDefault="000F19E9">
            <w:pPr>
              <w:pStyle w:val="ConsPlusNormal"/>
              <w:jc w:val="center"/>
            </w:pPr>
            <w:r>
              <w:t>24 6 04</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262659,59</w:t>
            </w:r>
          </w:p>
        </w:tc>
      </w:tr>
      <w:tr w:rsidR="000F19E9">
        <w:tc>
          <w:tcPr>
            <w:tcW w:w="3628" w:type="dxa"/>
          </w:tcPr>
          <w:p w:rsidR="000F19E9" w:rsidRDefault="000F19E9">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757" w:type="dxa"/>
          </w:tcPr>
          <w:p w:rsidR="000F19E9" w:rsidRDefault="000F19E9">
            <w:pPr>
              <w:pStyle w:val="ConsPlusNormal"/>
              <w:jc w:val="center"/>
            </w:pPr>
            <w:r>
              <w:t>24 6 04 4111R</w:t>
            </w:r>
          </w:p>
        </w:tc>
        <w:tc>
          <w:tcPr>
            <w:tcW w:w="794" w:type="dxa"/>
          </w:tcPr>
          <w:p w:rsidR="000F19E9" w:rsidRDefault="000F19E9">
            <w:pPr>
              <w:pStyle w:val="ConsPlusNormal"/>
              <w:jc w:val="center"/>
            </w:pPr>
            <w:r>
              <w:t>400</w:t>
            </w:r>
          </w:p>
        </w:tc>
        <w:tc>
          <w:tcPr>
            <w:tcW w:w="709" w:type="dxa"/>
          </w:tcPr>
          <w:p w:rsidR="000F19E9" w:rsidRDefault="000F19E9">
            <w:pPr>
              <w:pStyle w:val="ConsPlusNormal"/>
              <w:jc w:val="center"/>
            </w:pPr>
            <w:r>
              <w:t>11</w:t>
            </w:r>
          </w:p>
        </w:tc>
        <w:tc>
          <w:tcPr>
            <w:tcW w:w="709" w:type="dxa"/>
          </w:tcPr>
          <w:p w:rsidR="000F19E9" w:rsidRDefault="000F19E9">
            <w:pPr>
              <w:pStyle w:val="ConsPlusNormal"/>
              <w:jc w:val="center"/>
            </w:pPr>
            <w:r>
              <w:t>02</w:t>
            </w:r>
          </w:p>
        </w:tc>
        <w:tc>
          <w:tcPr>
            <w:tcW w:w="1757" w:type="dxa"/>
          </w:tcPr>
          <w:p w:rsidR="000F19E9" w:rsidRDefault="000F19E9">
            <w:pPr>
              <w:pStyle w:val="ConsPlusNormal"/>
              <w:jc w:val="center"/>
            </w:pPr>
            <w:r>
              <w:t>197674,89</w:t>
            </w:r>
          </w:p>
        </w:tc>
      </w:tr>
      <w:tr w:rsidR="000F19E9">
        <w:tc>
          <w:tcPr>
            <w:tcW w:w="3628" w:type="dxa"/>
          </w:tcPr>
          <w:p w:rsidR="000F19E9" w:rsidRDefault="000F19E9">
            <w:pPr>
              <w:pStyle w:val="ConsPlusNormal"/>
            </w:pPr>
            <w:r>
              <w:lastRenderedPageBreak/>
              <w:t>Капитальные вложения в объекты муниципальной собственности в рамках республиканской инвестиционной программы</w:t>
            </w:r>
          </w:p>
        </w:tc>
        <w:tc>
          <w:tcPr>
            <w:tcW w:w="1757" w:type="dxa"/>
          </w:tcPr>
          <w:p w:rsidR="000F19E9" w:rsidRDefault="000F19E9">
            <w:pPr>
              <w:pStyle w:val="ConsPlusNormal"/>
              <w:jc w:val="center"/>
            </w:pPr>
            <w:r>
              <w:t>24 6 04 4112R</w:t>
            </w:r>
          </w:p>
        </w:tc>
        <w:tc>
          <w:tcPr>
            <w:tcW w:w="794" w:type="dxa"/>
          </w:tcPr>
          <w:p w:rsidR="000F19E9" w:rsidRDefault="000F19E9">
            <w:pPr>
              <w:pStyle w:val="ConsPlusNormal"/>
              <w:jc w:val="center"/>
            </w:pPr>
            <w:r>
              <w:t>500</w:t>
            </w:r>
          </w:p>
        </w:tc>
        <w:tc>
          <w:tcPr>
            <w:tcW w:w="709" w:type="dxa"/>
          </w:tcPr>
          <w:p w:rsidR="000F19E9" w:rsidRDefault="000F19E9">
            <w:pPr>
              <w:pStyle w:val="ConsPlusNormal"/>
              <w:jc w:val="center"/>
            </w:pPr>
            <w:r>
              <w:t>11</w:t>
            </w:r>
          </w:p>
        </w:tc>
        <w:tc>
          <w:tcPr>
            <w:tcW w:w="709" w:type="dxa"/>
          </w:tcPr>
          <w:p w:rsidR="000F19E9" w:rsidRDefault="000F19E9">
            <w:pPr>
              <w:pStyle w:val="ConsPlusNormal"/>
              <w:jc w:val="center"/>
            </w:pPr>
            <w:r>
              <w:t>02</w:t>
            </w:r>
          </w:p>
        </w:tc>
        <w:tc>
          <w:tcPr>
            <w:tcW w:w="1757" w:type="dxa"/>
          </w:tcPr>
          <w:p w:rsidR="000F19E9" w:rsidRDefault="000F19E9">
            <w:pPr>
              <w:pStyle w:val="ConsPlusNormal"/>
              <w:jc w:val="center"/>
            </w:pPr>
            <w:r>
              <w:t>64984,70</w:t>
            </w:r>
          </w:p>
        </w:tc>
      </w:tr>
      <w:tr w:rsidR="000F19E9">
        <w:tc>
          <w:tcPr>
            <w:tcW w:w="3628" w:type="dxa"/>
          </w:tcPr>
          <w:p w:rsidR="000F19E9" w:rsidRDefault="000F19E9">
            <w:pPr>
              <w:pStyle w:val="ConsPlusNormal"/>
            </w:pPr>
            <w:r>
              <w:t>Федеральный проект "Спорт - норма жизни"</w:t>
            </w:r>
          </w:p>
        </w:tc>
        <w:tc>
          <w:tcPr>
            <w:tcW w:w="1757" w:type="dxa"/>
          </w:tcPr>
          <w:p w:rsidR="000F19E9" w:rsidRDefault="000F19E9">
            <w:pPr>
              <w:pStyle w:val="ConsPlusNormal"/>
              <w:jc w:val="center"/>
            </w:pPr>
            <w:r>
              <w:t>24 6 P5</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36274,50</w:t>
            </w:r>
          </w:p>
        </w:tc>
      </w:tr>
      <w:tr w:rsidR="000F19E9">
        <w:tc>
          <w:tcPr>
            <w:tcW w:w="3628" w:type="dxa"/>
          </w:tcPr>
          <w:p w:rsidR="000F19E9" w:rsidRDefault="000F19E9">
            <w:pPr>
              <w:pStyle w:val="ConsPlusNormal"/>
            </w:pPr>
            <w: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 в рамках республиканской инвестиционной программы</w:t>
            </w:r>
          </w:p>
        </w:tc>
        <w:tc>
          <w:tcPr>
            <w:tcW w:w="1757" w:type="dxa"/>
          </w:tcPr>
          <w:p w:rsidR="000F19E9" w:rsidRDefault="000F19E9">
            <w:pPr>
              <w:pStyle w:val="ConsPlusNormal"/>
              <w:jc w:val="center"/>
            </w:pPr>
            <w:r>
              <w:t>24 6 P5 5139R</w:t>
            </w:r>
          </w:p>
        </w:tc>
        <w:tc>
          <w:tcPr>
            <w:tcW w:w="794" w:type="dxa"/>
          </w:tcPr>
          <w:p w:rsidR="000F19E9" w:rsidRDefault="000F19E9">
            <w:pPr>
              <w:pStyle w:val="ConsPlusNormal"/>
              <w:jc w:val="center"/>
            </w:pPr>
            <w:r>
              <w:t>400</w:t>
            </w:r>
          </w:p>
        </w:tc>
        <w:tc>
          <w:tcPr>
            <w:tcW w:w="709" w:type="dxa"/>
          </w:tcPr>
          <w:p w:rsidR="000F19E9" w:rsidRDefault="000F19E9">
            <w:pPr>
              <w:pStyle w:val="ConsPlusNormal"/>
              <w:jc w:val="center"/>
            </w:pPr>
            <w:r>
              <w:t>11</w:t>
            </w:r>
          </w:p>
        </w:tc>
        <w:tc>
          <w:tcPr>
            <w:tcW w:w="709" w:type="dxa"/>
          </w:tcPr>
          <w:p w:rsidR="000F19E9" w:rsidRDefault="000F19E9">
            <w:pPr>
              <w:pStyle w:val="ConsPlusNormal"/>
              <w:jc w:val="center"/>
            </w:pPr>
            <w:r>
              <w:t>02</w:t>
            </w:r>
          </w:p>
        </w:tc>
        <w:tc>
          <w:tcPr>
            <w:tcW w:w="1757" w:type="dxa"/>
          </w:tcPr>
          <w:p w:rsidR="000F19E9" w:rsidRDefault="000F19E9">
            <w:pPr>
              <w:pStyle w:val="ConsPlusNormal"/>
              <w:jc w:val="center"/>
            </w:pPr>
            <w:r>
              <w:t>36274,50</w:t>
            </w:r>
          </w:p>
        </w:tc>
      </w:tr>
      <w:tr w:rsidR="000F19E9">
        <w:tc>
          <w:tcPr>
            <w:tcW w:w="3628" w:type="dxa"/>
          </w:tcPr>
          <w:p w:rsidR="000F19E9" w:rsidRDefault="000F19E9">
            <w:pPr>
              <w:pStyle w:val="ConsPlusNormal"/>
            </w:pPr>
            <w:r>
              <w:t>Подпрограмма "Развитие образования в сфере физической культуры и спорта"</w:t>
            </w:r>
          </w:p>
        </w:tc>
        <w:tc>
          <w:tcPr>
            <w:tcW w:w="1757" w:type="dxa"/>
          </w:tcPr>
          <w:p w:rsidR="000F19E9" w:rsidRDefault="000F19E9">
            <w:pPr>
              <w:pStyle w:val="ConsPlusNormal"/>
              <w:jc w:val="center"/>
            </w:pPr>
            <w:r>
              <w:t>24 8</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221739,41</w:t>
            </w:r>
          </w:p>
        </w:tc>
      </w:tr>
      <w:tr w:rsidR="000F19E9">
        <w:tc>
          <w:tcPr>
            <w:tcW w:w="3628" w:type="dxa"/>
          </w:tcPr>
          <w:p w:rsidR="000F19E9" w:rsidRDefault="000F19E9">
            <w:pPr>
              <w:pStyle w:val="ConsPlusNormal"/>
            </w:pPr>
            <w:r>
              <w:t>Основное мероприятие "Развитие среднего-про-фессионального образования в сфере физической культуры и спорта"</w:t>
            </w:r>
          </w:p>
        </w:tc>
        <w:tc>
          <w:tcPr>
            <w:tcW w:w="1757" w:type="dxa"/>
          </w:tcPr>
          <w:p w:rsidR="000F19E9" w:rsidRDefault="000F19E9">
            <w:pPr>
              <w:pStyle w:val="ConsPlusNormal"/>
              <w:jc w:val="center"/>
            </w:pPr>
            <w:r>
              <w:t>24 8 01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221739,41</w:t>
            </w:r>
          </w:p>
        </w:tc>
      </w:tr>
      <w:tr w:rsidR="000F19E9">
        <w:tc>
          <w:tcPr>
            <w:tcW w:w="3628" w:type="dxa"/>
          </w:tcPr>
          <w:p w:rsidR="000F19E9" w:rsidRDefault="000F19E9">
            <w:pPr>
              <w:pStyle w:val="ConsPlusNormal"/>
            </w:pPr>
            <w:r>
              <w:t>Расходы на обеспечение деятельности (оказание услуг) государственных учреждений</w:t>
            </w:r>
          </w:p>
        </w:tc>
        <w:tc>
          <w:tcPr>
            <w:tcW w:w="1757" w:type="dxa"/>
          </w:tcPr>
          <w:p w:rsidR="000F19E9" w:rsidRDefault="000F19E9">
            <w:pPr>
              <w:pStyle w:val="ConsPlusNormal"/>
              <w:jc w:val="center"/>
            </w:pPr>
            <w:r>
              <w:t>24 8 01 00590</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07</w:t>
            </w:r>
          </w:p>
        </w:tc>
        <w:tc>
          <w:tcPr>
            <w:tcW w:w="709" w:type="dxa"/>
          </w:tcPr>
          <w:p w:rsidR="000F19E9" w:rsidRDefault="000F19E9">
            <w:pPr>
              <w:pStyle w:val="ConsPlusNormal"/>
              <w:jc w:val="center"/>
            </w:pPr>
            <w:r>
              <w:t>04</w:t>
            </w:r>
          </w:p>
        </w:tc>
        <w:tc>
          <w:tcPr>
            <w:tcW w:w="1757" w:type="dxa"/>
          </w:tcPr>
          <w:p w:rsidR="000F19E9" w:rsidRDefault="000F19E9">
            <w:pPr>
              <w:pStyle w:val="ConsPlusNormal"/>
              <w:jc w:val="center"/>
            </w:pPr>
            <w:r>
              <w:t>221739,41</w:t>
            </w:r>
          </w:p>
        </w:tc>
      </w:tr>
      <w:tr w:rsidR="000F19E9">
        <w:tc>
          <w:tcPr>
            <w:tcW w:w="3628" w:type="dxa"/>
          </w:tcPr>
          <w:p w:rsidR="000F19E9" w:rsidRDefault="000F19E9">
            <w:pPr>
              <w:pStyle w:val="ConsPlusNormal"/>
            </w:pPr>
            <w:r>
              <w:t>Государственная программа Республики Дагестан "Развитие средств массовой информации в Республике Дагестан"</w:t>
            </w:r>
          </w:p>
        </w:tc>
        <w:tc>
          <w:tcPr>
            <w:tcW w:w="1757" w:type="dxa"/>
          </w:tcPr>
          <w:p w:rsidR="000F19E9" w:rsidRDefault="000F19E9">
            <w:pPr>
              <w:pStyle w:val="ConsPlusNormal"/>
              <w:jc w:val="center"/>
            </w:pPr>
            <w:r>
              <w:t>25</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466861,60</w:t>
            </w:r>
          </w:p>
        </w:tc>
      </w:tr>
      <w:tr w:rsidR="000F19E9">
        <w:tc>
          <w:tcPr>
            <w:tcW w:w="3628" w:type="dxa"/>
          </w:tcPr>
          <w:p w:rsidR="000F19E9" w:rsidRDefault="000F19E9">
            <w:pPr>
              <w:pStyle w:val="ConsPlusNormal"/>
            </w:pPr>
            <w:r>
              <w:t>Подпрограмма "Развитие телерадиовещания в Республике Дагестан"</w:t>
            </w:r>
          </w:p>
        </w:tc>
        <w:tc>
          <w:tcPr>
            <w:tcW w:w="1757" w:type="dxa"/>
          </w:tcPr>
          <w:p w:rsidR="000F19E9" w:rsidRDefault="000F19E9">
            <w:pPr>
              <w:pStyle w:val="ConsPlusNormal"/>
              <w:jc w:val="center"/>
            </w:pPr>
            <w:r>
              <w:t>25 1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89483,24</w:t>
            </w:r>
          </w:p>
        </w:tc>
      </w:tr>
      <w:tr w:rsidR="000F19E9">
        <w:tc>
          <w:tcPr>
            <w:tcW w:w="3628" w:type="dxa"/>
          </w:tcPr>
          <w:p w:rsidR="000F19E9" w:rsidRDefault="000F19E9">
            <w:pPr>
              <w:pStyle w:val="ConsPlusNormal"/>
            </w:pPr>
            <w:r>
              <w:t xml:space="preserve">Основное мероприятие </w:t>
            </w:r>
            <w:r>
              <w:lastRenderedPageBreak/>
              <w:t>"Поддержка создания и распространения телерадиопрограмм и электронных средств массовой информации"</w:t>
            </w:r>
          </w:p>
        </w:tc>
        <w:tc>
          <w:tcPr>
            <w:tcW w:w="1757" w:type="dxa"/>
          </w:tcPr>
          <w:p w:rsidR="000F19E9" w:rsidRDefault="000F19E9">
            <w:pPr>
              <w:pStyle w:val="ConsPlusNormal"/>
              <w:jc w:val="center"/>
            </w:pPr>
            <w:r>
              <w:lastRenderedPageBreak/>
              <w:t>25 1 01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89483,24</w:t>
            </w:r>
          </w:p>
        </w:tc>
      </w:tr>
      <w:tr w:rsidR="000F19E9">
        <w:tc>
          <w:tcPr>
            <w:tcW w:w="3628" w:type="dxa"/>
          </w:tcPr>
          <w:p w:rsidR="000F19E9" w:rsidRDefault="000F19E9">
            <w:pPr>
              <w:pStyle w:val="ConsPlusNormal"/>
            </w:pPr>
            <w:r>
              <w:lastRenderedPageBreak/>
              <w:t>Информационное освещение деятельности органов государственной власти Республики Дагестан и поддержка средств массовой информации</w:t>
            </w:r>
          </w:p>
        </w:tc>
        <w:tc>
          <w:tcPr>
            <w:tcW w:w="1757" w:type="dxa"/>
          </w:tcPr>
          <w:p w:rsidR="000F19E9" w:rsidRDefault="000F19E9">
            <w:pPr>
              <w:pStyle w:val="ConsPlusNormal"/>
              <w:jc w:val="center"/>
            </w:pPr>
            <w:r>
              <w:t>25 1 01 98700</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12</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89483,24</w:t>
            </w:r>
          </w:p>
        </w:tc>
      </w:tr>
      <w:tr w:rsidR="000F19E9">
        <w:tc>
          <w:tcPr>
            <w:tcW w:w="3628" w:type="dxa"/>
          </w:tcPr>
          <w:p w:rsidR="000F19E9" w:rsidRDefault="000F19E9">
            <w:pPr>
              <w:pStyle w:val="ConsPlusNormal"/>
            </w:pPr>
            <w:r>
              <w:t>Подпрограмма "Обеспечение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1757" w:type="dxa"/>
          </w:tcPr>
          <w:p w:rsidR="000F19E9" w:rsidRDefault="000F19E9">
            <w:pPr>
              <w:pStyle w:val="ConsPlusNormal"/>
              <w:jc w:val="center"/>
            </w:pPr>
            <w:r>
              <w:t>25 2</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377378,36</w:t>
            </w:r>
          </w:p>
        </w:tc>
      </w:tr>
      <w:tr w:rsidR="000F19E9">
        <w:tc>
          <w:tcPr>
            <w:tcW w:w="3628" w:type="dxa"/>
          </w:tcPr>
          <w:p w:rsidR="000F19E9" w:rsidRDefault="000F19E9">
            <w:pPr>
              <w:pStyle w:val="ConsPlusNormal"/>
            </w:pPr>
            <w:r>
              <w:t>Основное мероприятие "Поддержка социально значимых проектов"</w:t>
            </w:r>
          </w:p>
        </w:tc>
        <w:tc>
          <w:tcPr>
            <w:tcW w:w="1757" w:type="dxa"/>
          </w:tcPr>
          <w:p w:rsidR="000F19E9" w:rsidRDefault="000F19E9">
            <w:pPr>
              <w:pStyle w:val="ConsPlusNormal"/>
              <w:jc w:val="center"/>
            </w:pPr>
            <w:r>
              <w:t>25 2 01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80751,75</w:t>
            </w:r>
          </w:p>
        </w:tc>
      </w:tr>
      <w:tr w:rsidR="000F19E9">
        <w:tc>
          <w:tcPr>
            <w:tcW w:w="3628" w:type="dxa"/>
          </w:tcPr>
          <w:p w:rsidR="000F19E9" w:rsidRDefault="000F19E9">
            <w:pPr>
              <w:pStyle w:val="ConsPlusNormal"/>
            </w:pPr>
            <w:r>
              <w:t>Расходы на обеспечение деятельности (оказание услуг) государственных учреждений</w:t>
            </w:r>
          </w:p>
        </w:tc>
        <w:tc>
          <w:tcPr>
            <w:tcW w:w="1757" w:type="dxa"/>
          </w:tcPr>
          <w:p w:rsidR="000F19E9" w:rsidRDefault="000F19E9">
            <w:pPr>
              <w:pStyle w:val="ConsPlusNormal"/>
              <w:jc w:val="center"/>
            </w:pPr>
            <w:r>
              <w:t>25 2 01 00590</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12</w:t>
            </w:r>
          </w:p>
        </w:tc>
        <w:tc>
          <w:tcPr>
            <w:tcW w:w="709" w:type="dxa"/>
          </w:tcPr>
          <w:p w:rsidR="000F19E9" w:rsidRDefault="000F19E9">
            <w:pPr>
              <w:pStyle w:val="ConsPlusNormal"/>
              <w:jc w:val="center"/>
            </w:pPr>
            <w:r>
              <w:t>02</w:t>
            </w:r>
          </w:p>
        </w:tc>
        <w:tc>
          <w:tcPr>
            <w:tcW w:w="1757" w:type="dxa"/>
          </w:tcPr>
          <w:p w:rsidR="000F19E9" w:rsidRDefault="000F19E9">
            <w:pPr>
              <w:pStyle w:val="ConsPlusNormal"/>
              <w:jc w:val="center"/>
            </w:pPr>
            <w:r>
              <w:t>80751,75</w:t>
            </w:r>
          </w:p>
        </w:tc>
      </w:tr>
      <w:tr w:rsidR="000F19E9">
        <w:tc>
          <w:tcPr>
            <w:tcW w:w="3628" w:type="dxa"/>
          </w:tcPr>
          <w:p w:rsidR="000F19E9" w:rsidRDefault="000F19E9">
            <w:pPr>
              <w:pStyle w:val="ConsPlusNormal"/>
            </w:pPr>
            <w:r>
              <w:t>Основное мероприятие "Поддержка печатных средств массовой информации"</w:t>
            </w:r>
          </w:p>
        </w:tc>
        <w:tc>
          <w:tcPr>
            <w:tcW w:w="1757" w:type="dxa"/>
          </w:tcPr>
          <w:p w:rsidR="000F19E9" w:rsidRDefault="000F19E9">
            <w:pPr>
              <w:pStyle w:val="ConsPlusNormal"/>
              <w:jc w:val="center"/>
            </w:pPr>
            <w:r>
              <w:t>25 2 02</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272929,20</w:t>
            </w:r>
          </w:p>
        </w:tc>
      </w:tr>
      <w:tr w:rsidR="000F19E9">
        <w:tc>
          <w:tcPr>
            <w:tcW w:w="3628" w:type="dxa"/>
          </w:tcPr>
          <w:p w:rsidR="000F19E9" w:rsidRDefault="000F19E9">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1757" w:type="dxa"/>
          </w:tcPr>
          <w:p w:rsidR="000F19E9" w:rsidRDefault="000F19E9">
            <w:pPr>
              <w:pStyle w:val="ConsPlusNormal"/>
              <w:jc w:val="center"/>
            </w:pPr>
            <w:r>
              <w:t>25 2 02 98700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12</w:t>
            </w:r>
          </w:p>
        </w:tc>
        <w:tc>
          <w:tcPr>
            <w:tcW w:w="709" w:type="dxa"/>
          </w:tcPr>
          <w:p w:rsidR="000F19E9" w:rsidRDefault="000F19E9">
            <w:pPr>
              <w:pStyle w:val="ConsPlusNormal"/>
              <w:jc w:val="center"/>
            </w:pPr>
            <w:r>
              <w:t>02</w:t>
            </w:r>
          </w:p>
        </w:tc>
        <w:tc>
          <w:tcPr>
            <w:tcW w:w="1757" w:type="dxa"/>
          </w:tcPr>
          <w:p w:rsidR="000F19E9" w:rsidRDefault="000F19E9">
            <w:pPr>
              <w:pStyle w:val="ConsPlusNormal"/>
              <w:jc w:val="center"/>
            </w:pPr>
            <w:r>
              <w:t>272929,20</w:t>
            </w:r>
          </w:p>
        </w:tc>
      </w:tr>
      <w:tr w:rsidR="000F19E9">
        <w:tc>
          <w:tcPr>
            <w:tcW w:w="3628" w:type="dxa"/>
          </w:tcPr>
          <w:p w:rsidR="000F19E9" w:rsidRDefault="000F19E9">
            <w:pPr>
              <w:pStyle w:val="ConsPlusNormal"/>
            </w:pPr>
            <w:r>
              <w:t xml:space="preserve">Основное мероприятие "Поддержка создания и распространения </w:t>
            </w:r>
            <w:r>
              <w:lastRenderedPageBreak/>
              <w:t>электронных средств массовой информации"</w:t>
            </w:r>
          </w:p>
        </w:tc>
        <w:tc>
          <w:tcPr>
            <w:tcW w:w="1757" w:type="dxa"/>
          </w:tcPr>
          <w:p w:rsidR="000F19E9" w:rsidRDefault="000F19E9">
            <w:pPr>
              <w:pStyle w:val="ConsPlusNormal"/>
              <w:jc w:val="center"/>
            </w:pPr>
            <w:r>
              <w:lastRenderedPageBreak/>
              <w:t>25 2 04</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23697,41</w:t>
            </w:r>
          </w:p>
        </w:tc>
      </w:tr>
      <w:tr w:rsidR="000F19E9">
        <w:tc>
          <w:tcPr>
            <w:tcW w:w="3628" w:type="dxa"/>
          </w:tcPr>
          <w:p w:rsidR="000F19E9" w:rsidRDefault="000F19E9">
            <w:pPr>
              <w:pStyle w:val="ConsPlusNormal"/>
            </w:pPr>
            <w:r>
              <w:lastRenderedPageBreak/>
              <w:t>Информационное освещение деятельности органов государственной власти Республики Дагестан и поддержка средств массовой информации</w:t>
            </w:r>
          </w:p>
        </w:tc>
        <w:tc>
          <w:tcPr>
            <w:tcW w:w="1757" w:type="dxa"/>
          </w:tcPr>
          <w:p w:rsidR="000F19E9" w:rsidRDefault="000F19E9">
            <w:pPr>
              <w:pStyle w:val="ConsPlusNormal"/>
              <w:jc w:val="center"/>
            </w:pPr>
            <w:r>
              <w:t>25 2 04 98700</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12</w:t>
            </w:r>
          </w:p>
        </w:tc>
        <w:tc>
          <w:tcPr>
            <w:tcW w:w="709" w:type="dxa"/>
          </w:tcPr>
          <w:p w:rsidR="000F19E9" w:rsidRDefault="000F19E9">
            <w:pPr>
              <w:pStyle w:val="ConsPlusNormal"/>
              <w:jc w:val="center"/>
            </w:pPr>
            <w:r>
              <w:t>04</w:t>
            </w:r>
          </w:p>
        </w:tc>
        <w:tc>
          <w:tcPr>
            <w:tcW w:w="1757" w:type="dxa"/>
          </w:tcPr>
          <w:p w:rsidR="000F19E9" w:rsidRDefault="000F19E9">
            <w:pPr>
              <w:pStyle w:val="ConsPlusNormal"/>
              <w:jc w:val="center"/>
            </w:pPr>
            <w:r>
              <w:t>23697,41</w:t>
            </w:r>
          </w:p>
        </w:tc>
      </w:tr>
      <w:tr w:rsidR="000F19E9">
        <w:tc>
          <w:tcPr>
            <w:tcW w:w="3628" w:type="dxa"/>
          </w:tcPr>
          <w:p w:rsidR="000F19E9" w:rsidRDefault="000F19E9">
            <w:pPr>
              <w:pStyle w:val="ConsPlusNormal"/>
            </w:pPr>
            <w:r>
              <w:t>Государственная программа Республики Дагестан "Управление региональными и муниципальными финансами Республики Дагестан"</w:t>
            </w:r>
          </w:p>
        </w:tc>
        <w:tc>
          <w:tcPr>
            <w:tcW w:w="1757" w:type="dxa"/>
          </w:tcPr>
          <w:p w:rsidR="000F19E9" w:rsidRDefault="000F19E9">
            <w:pPr>
              <w:pStyle w:val="ConsPlusNormal"/>
              <w:jc w:val="center"/>
            </w:pPr>
            <w:r>
              <w:t>26</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9716634,46</w:t>
            </w:r>
          </w:p>
        </w:tc>
      </w:tr>
      <w:tr w:rsidR="000F19E9">
        <w:tc>
          <w:tcPr>
            <w:tcW w:w="3628" w:type="dxa"/>
          </w:tcPr>
          <w:p w:rsidR="000F19E9" w:rsidRDefault="000F19E9">
            <w:pPr>
              <w:pStyle w:val="ConsPlusNormal"/>
            </w:pPr>
            <w:r>
              <w:t>Подпрограмма "Создание условий для эффективного управления государственными и муниципальными финансами в Республике Дагестан"</w:t>
            </w:r>
          </w:p>
        </w:tc>
        <w:tc>
          <w:tcPr>
            <w:tcW w:w="1757" w:type="dxa"/>
          </w:tcPr>
          <w:p w:rsidR="000F19E9" w:rsidRDefault="000F19E9">
            <w:pPr>
              <w:pStyle w:val="ConsPlusNormal"/>
              <w:jc w:val="center"/>
            </w:pPr>
            <w:r>
              <w:t>26 1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9716634,46</w:t>
            </w:r>
          </w:p>
        </w:tc>
      </w:tr>
      <w:tr w:rsidR="000F19E9">
        <w:tc>
          <w:tcPr>
            <w:tcW w:w="3628" w:type="dxa"/>
          </w:tcPr>
          <w:p w:rsidR="000F19E9" w:rsidRDefault="000F19E9">
            <w:pPr>
              <w:pStyle w:val="ConsPlusNormal"/>
            </w:pPr>
            <w:r>
              <w:t>Основное мероприятие "Выравнивание бюджетной обеспеченности муниципальных образований Республики Дагестан"</w:t>
            </w:r>
          </w:p>
        </w:tc>
        <w:tc>
          <w:tcPr>
            <w:tcW w:w="1757" w:type="dxa"/>
          </w:tcPr>
          <w:p w:rsidR="000F19E9" w:rsidRDefault="000F19E9">
            <w:pPr>
              <w:pStyle w:val="ConsPlusNormal"/>
              <w:jc w:val="center"/>
            </w:pPr>
            <w:r>
              <w:t>26 1 01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9707863,70</w:t>
            </w:r>
          </w:p>
        </w:tc>
      </w:tr>
      <w:tr w:rsidR="000F19E9">
        <w:tc>
          <w:tcPr>
            <w:tcW w:w="3628" w:type="dxa"/>
          </w:tcPr>
          <w:p w:rsidR="000F19E9" w:rsidRDefault="000F19E9">
            <w:pPr>
              <w:pStyle w:val="ConsPlusNormal"/>
            </w:pPr>
            <w:r>
              <w:t>Дотации на выравнивание бюджетной обеспеченности муниципальных районов (городских округов)</w:t>
            </w:r>
          </w:p>
        </w:tc>
        <w:tc>
          <w:tcPr>
            <w:tcW w:w="1757" w:type="dxa"/>
          </w:tcPr>
          <w:p w:rsidR="000F19E9" w:rsidRDefault="000F19E9">
            <w:pPr>
              <w:pStyle w:val="ConsPlusNormal"/>
              <w:jc w:val="center"/>
            </w:pPr>
            <w:r>
              <w:t>26 1 01 60020</w:t>
            </w:r>
          </w:p>
        </w:tc>
        <w:tc>
          <w:tcPr>
            <w:tcW w:w="794" w:type="dxa"/>
          </w:tcPr>
          <w:p w:rsidR="000F19E9" w:rsidRDefault="000F19E9">
            <w:pPr>
              <w:pStyle w:val="ConsPlusNormal"/>
              <w:jc w:val="center"/>
            </w:pPr>
            <w:r>
              <w:t>500</w:t>
            </w:r>
          </w:p>
        </w:tc>
        <w:tc>
          <w:tcPr>
            <w:tcW w:w="709" w:type="dxa"/>
          </w:tcPr>
          <w:p w:rsidR="000F19E9" w:rsidRDefault="000F19E9">
            <w:pPr>
              <w:pStyle w:val="ConsPlusNormal"/>
              <w:jc w:val="center"/>
            </w:pPr>
            <w:r>
              <w:t>14</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6376804,00</w:t>
            </w:r>
          </w:p>
        </w:tc>
      </w:tr>
      <w:tr w:rsidR="000F19E9">
        <w:tc>
          <w:tcPr>
            <w:tcW w:w="3628" w:type="dxa"/>
          </w:tcPr>
          <w:p w:rsidR="000F19E9" w:rsidRDefault="000F19E9">
            <w:pPr>
              <w:pStyle w:val="ConsPlusNormal"/>
            </w:pPr>
            <w:r>
              <w:t>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w:t>
            </w:r>
          </w:p>
        </w:tc>
        <w:tc>
          <w:tcPr>
            <w:tcW w:w="1757" w:type="dxa"/>
          </w:tcPr>
          <w:p w:rsidR="000F19E9" w:rsidRDefault="000F19E9">
            <w:pPr>
              <w:pStyle w:val="ConsPlusNormal"/>
              <w:jc w:val="center"/>
            </w:pPr>
            <w:r>
              <w:t>26 1 01 60030</w:t>
            </w:r>
          </w:p>
        </w:tc>
        <w:tc>
          <w:tcPr>
            <w:tcW w:w="794" w:type="dxa"/>
          </w:tcPr>
          <w:p w:rsidR="000F19E9" w:rsidRDefault="000F19E9">
            <w:pPr>
              <w:pStyle w:val="ConsPlusNormal"/>
              <w:jc w:val="center"/>
            </w:pPr>
            <w:r>
              <w:t>500</w:t>
            </w:r>
          </w:p>
        </w:tc>
        <w:tc>
          <w:tcPr>
            <w:tcW w:w="709" w:type="dxa"/>
          </w:tcPr>
          <w:p w:rsidR="000F19E9" w:rsidRDefault="000F19E9">
            <w:pPr>
              <w:pStyle w:val="ConsPlusNormal"/>
              <w:jc w:val="center"/>
            </w:pPr>
            <w:r>
              <w:t>14</w:t>
            </w:r>
          </w:p>
        </w:tc>
        <w:tc>
          <w:tcPr>
            <w:tcW w:w="709" w:type="dxa"/>
          </w:tcPr>
          <w:p w:rsidR="000F19E9" w:rsidRDefault="000F19E9">
            <w:pPr>
              <w:pStyle w:val="ConsPlusNormal"/>
              <w:jc w:val="center"/>
            </w:pPr>
            <w:r>
              <w:t>03</w:t>
            </w:r>
          </w:p>
        </w:tc>
        <w:tc>
          <w:tcPr>
            <w:tcW w:w="1757" w:type="dxa"/>
          </w:tcPr>
          <w:p w:rsidR="000F19E9" w:rsidRDefault="000F19E9">
            <w:pPr>
              <w:pStyle w:val="ConsPlusNormal"/>
              <w:jc w:val="center"/>
            </w:pPr>
            <w:r>
              <w:t>2246797,00</w:t>
            </w:r>
          </w:p>
        </w:tc>
      </w:tr>
      <w:tr w:rsidR="000F19E9">
        <w:tc>
          <w:tcPr>
            <w:tcW w:w="3628" w:type="dxa"/>
          </w:tcPr>
          <w:p w:rsidR="000F19E9" w:rsidRDefault="000F19E9">
            <w:pPr>
              <w:pStyle w:val="ConsPlusNormal"/>
            </w:pPr>
            <w:r>
              <w:t xml:space="preserve">Предоставление </w:t>
            </w:r>
            <w:r>
              <w:lastRenderedPageBreak/>
              <w:t>муниципальным районам (городским округам) Республики Дагестан грантов на поощрение достижения наилучших значений показателей деятельности органов местного самоуправления</w:t>
            </w:r>
          </w:p>
        </w:tc>
        <w:tc>
          <w:tcPr>
            <w:tcW w:w="1757" w:type="dxa"/>
          </w:tcPr>
          <w:p w:rsidR="000F19E9" w:rsidRDefault="000F19E9">
            <w:pPr>
              <w:pStyle w:val="ConsPlusNormal"/>
              <w:jc w:val="center"/>
            </w:pPr>
            <w:r>
              <w:lastRenderedPageBreak/>
              <w:t>26 1 01 60050</w:t>
            </w:r>
          </w:p>
        </w:tc>
        <w:tc>
          <w:tcPr>
            <w:tcW w:w="794" w:type="dxa"/>
          </w:tcPr>
          <w:p w:rsidR="000F19E9" w:rsidRDefault="000F19E9">
            <w:pPr>
              <w:pStyle w:val="ConsPlusNormal"/>
              <w:jc w:val="center"/>
            </w:pPr>
            <w:r>
              <w:t>500</w:t>
            </w:r>
          </w:p>
        </w:tc>
        <w:tc>
          <w:tcPr>
            <w:tcW w:w="709" w:type="dxa"/>
          </w:tcPr>
          <w:p w:rsidR="000F19E9" w:rsidRDefault="000F19E9">
            <w:pPr>
              <w:pStyle w:val="ConsPlusNormal"/>
              <w:jc w:val="center"/>
            </w:pPr>
            <w:r>
              <w:t>14</w:t>
            </w:r>
          </w:p>
        </w:tc>
        <w:tc>
          <w:tcPr>
            <w:tcW w:w="709" w:type="dxa"/>
          </w:tcPr>
          <w:p w:rsidR="000F19E9" w:rsidRDefault="000F19E9">
            <w:pPr>
              <w:pStyle w:val="ConsPlusNormal"/>
              <w:jc w:val="center"/>
            </w:pPr>
            <w:r>
              <w:t>03</w:t>
            </w:r>
          </w:p>
        </w:tc>
        <w:tc>
          <w:tcPr>
            <w:tcW w:w="1757" w:type="dxa"/>
          </w:tcPr>
          <w:p w:rsidR="000F19E9" w:rsidRDefault="000F19E9">
            <w:pPr>
              <w:pStyle w:val="ConsPlusNormal"/>
              <w:jc w:val="center"/>
            </w:pPr>
            <w:r>
              <w:t>25000,00</w:t>
            </w:r>
          </w:p>
        </w:tc>
      </w:tr>
      <w:tr w:rsidR="000F19E9">
        <w:tc>
          <w:tcPr>
            <w:tcW w:w="3628" w:type="dxa"/>
          </w:tcPr>
          <w:p w:rsidR="000F19E9" w:rsidRDefault="000F19E9">
            <w:pPr>
              <w:pStyle w:val="ConsPlusNormal"/>
            </w:pPr>
            <w:r>
              <w:lastRenderedPageBreak/>
              <w:t>Дотации на частичную компенсацию дополнительных расходов на повышение оплаты труда работников бюджетной сферы муниципальных районов (городских округов)</w:t>
            </w:r>
          </w:p>
        </w:tc>
        <w:tc>
          <w:tcPr>
            <w:tcW w:w="1757" w:type="dxa"/>
          </w:tcPr>
          <w:p w:rsidR="000F19E9" w:rsidRDefault="000F19E9">
            <w:pPr>
              <w:pStyle w:val="ConsPlusNormal"/>
              <w:jc w:val="center"/>
            </w:pPr>
            <w:r>
              <w:t>26 1 01 60061</w:t>
            </w:r>
          </w:p>
        </w:tc>
        <w:tc>
          <w:tcPr>
            <w:tcW w:w="794" w:type="dxa"/>
          </w:tcPr>
          <w:p w:rsidR="000F19E9" w:rsidRDefault="000F19E9">
            <w:pPr>
              <w:pStyle w:val="ConsPlusNormal"/>
              <w:jc w:val="center"/>
            </w:pPr>
            <w:r>
              <w:t>500</w:t>
            </w:r>
          </w:p>
        </w:tc>
        <w:tc>
          <w:tcPr>
            <w:tcW w:w="709" w:type="dxa"/>
          </w:tcPr>
          <w:p w:rsidR="000F19E9" w:rsidRDefault="000F19E9">
            <w:pPr>
              <w:pStyle w:val="ConsPlusNormal"/>
              <w:jc w:val="center"/>
            </w:pPr>
            <w:r>
              <w:t>14</w:t>
            </w:r>
          </w:p>
        </w:tc>
        <w:tc>
          <w:tcPr>
            <w:tcW w:w="709" w:type="dxa"/>
          </w:tcPr>
          <w:p w:rsidR="000F19E9" w:rsidRDefault="000F19E9">
            <w:pPr>
              <w:pStyle w:val="ConsPlusNormal"/>
              <w:jc w:val="center"/>
            </w:pPr>
            <w:r>
              <w:t>02</w:t>
            </w:r>
          </w:p>
        </w:tc>
        <w:tc>
          <w:tcPr>
            <w:tcW w:w="1757" w:type="dxa"/>
          </w:tcPr>
          <w:p w:rsidR="000F19E9" w:rsidRDefault="000F19E9">
            <w:pPr>
              <w:pStyle w:val="ConsPlusNormal"/>
              <w:jc w:val="center"/>
            </w:pPr>
            <w:r>
              <w:t>164970,40</w:t>
            </w:r>
          </w:p>
        </w:tc>
      </w:tr>
      <w:tr w:rsidR="000F19E9">
        <w:tc>
          <w:tcPr>
            <w:tcW w:w="3628" w:type="dxa"/>
          </w:tcPr>
          <w:p w:rsidR="000F19E9" w:rsidRDefault="000F19E9">
            <w:pPr>
              <w:pStyle w:val="ConsPlusNormal"/>
            </w:pPr>
            <w:r>
              <w:t>Дотации на частичную компенсацию дополнительных расходов на повышение оплаты труда работников бюджетной сферы поселений</w:t>
            </w:r>
          </w:p>
        </w:tc>
        <w:tc>
          <w:tcPr>
            <w:tcW w:w="1757" w:type="dxa"/>
          </w:tcPr>
          <w:p w:rsidR="000F19E9" w:rsidRDefault="000F19E9">
            <w:pPr>
              <w:pStyle w:val="ConsPlusNormal"/>
              <w:jc w:val="center"/>
            </w:pPr>
            <w:r>
              <w:t>26 1 01 60062</w:t>
            </w:r>
          </w:p>
        </w:tc>
        <w:tc>
          <w:tcPr>
            <w:tcW w:w="794" w:type="dxa"/>
          </w:tcPr>
          <w:p w:rsidR="000F19E9" w:rsidRDefault="000F19E9">
            <w:pPr>
              <w:pStyle w:val="ConsPlusNormal"/>
              <w:jc w:val="center"/>
            </w:pPr>
            <w:r>
              <w:t>500</w:t>
            </w:r>
          </w:p>
        </w:tc>
        <w:tc>
          <w:tcPr>
            <w:tcW w:w="709" w:type="dxa"/>
          </w:tcPr>
          <w:p w:rsidR="000F19E9" w:rsidRDefault="000F19E9">
            <w:pPr>
              <w:pStyle w:val="ConsPlusNormal"/>
              <w:jc w:val="center"/>
            </w:pPr>
            <w:r>
              <w:t>14</w:t>
            </w:r>
          </w:p>
        </w:tc>
        <w:tc>
          <w:tcPr>
            <w:tcW w:w="709" w:type="dxa"/>
          </w:tcPr>
          <w:p w:rsidR="000F19E9" w:rsidRDefault="000F19E9">
            <w:pPr>
              <w:pStyle w:val="ConsPlusNormal"/>
              <w:jc w:val="center"/>
            </w:pPr>
            <w:r>
              <w:t>02</w:t>
            </w:r>
          </w:p>
        </w:tc>
        <w:tc>
          <w:tcPr>
            <w:tcW w:w="1757" w:type="dxa"/>
          </w:tcPr>
          <w:p w:rsidR="000F19E9" w:rsidRDefault="000F19E9">
            <w:pPr>
              <w:pStyle w:val="ConsPlusNormal"/>
              <w:jc w:val="center"/>
            </w:pPr>
            <w:r>
              <w:t>19021,80</w:t>
            </w:r>
          </w:p>
        </w:tc>
      </w:tr>
      <w:tr w:rsidR="000F19E9">
        <w:tc>
          <w:tcPr>
            <w:tcW w:w="3628" w:type="dxa"/>
          </w:tcPr>
          <w:p w:rsidR="000F19E9" w:rsidRDefault="000F19E9">
            <w:pPr>
              <w:pStyle w:val="ConsPlusNormal"/>
            </w:pPr>
            <w:r>
              <w:t>Дотации на содержание прочего персонала общеобразовательных учреждений</w:t>
            </w:r>
          </w:p>
        </w:tc>
        <w:tc>
          <w:tcPr>
            <w:tcW w:w="1757" w:type="dxa"/>
          </w:tcPr>
          <w:p w:rsidR="000F19E9" w:rsidRDefault="000F19E9">
            <w:pPr>
              <w:pStyle w:val="ConsPlusNormal"/>
              <w:jc w:val="center"/>
            </w:pPr>
            <w:r>
              <w:t>26 1 01 60064</w:t>
            </w:r>
          </w:p>
        </w:tc>
        <w:tc>
          <w:tcPr>
            <w:tcW w:w="794" w:type="dxa"/>
          </w:tcPr>
          <w:p w:rsidR="000F19E9" w:rsidRDefault="000F19E9">
            <w:pPr>
              <w:pStyle w:val="ConsPlusNormal"/>
              <w:jc w:val="center"/>
            </w:pPr>
            <w:r>
              <w:t>500</w:t>
            </w:r>
          </w:p>
        </w:tc>
        <w:tc>
          <w:tcPr>
            <w:tcW w:w="709" w:type="dxa"/>
          </w:tcPr>
          <w:p w:rsidR="000F19E9" w:rsidRDefault="000F19E9">
            <w:pPr>
              <w:pStyle w:val="ConsPlusNormal"/>
              <w:jc w:val="center"/>
            </w:pPr>
            <w:r>
              <w:t>14</w:t>
            </w:r>
          </w:p>
        </w:tc>
        <w:tc>
          <w:tcPr>
            <w:tcW w:w="709" w:type="dxa"/>
          </w:tcPr>
          <w:p w:rsidR="000F19E9" w:rsidRDefault="000F19E9">
            <w:pPr>
              <w:pStyle w:val="ConsPlusNormal"/>
              <w:jc w:val="center"/>
            </w:pPr>
            <w:r>
              <w:t>02</w:t>
            </w:r>
          </w:p>
        </w:tc>
        <w:tc>
          <w:tcPr>
            <w:tcW w:w="1757" w:type="dxa"/>
          </w:tcPr>
          <w:p w:rsidR="000F19E9" w:rsidRDefault="000F19E9">
            <w:pPr>
              <w:pStyle w:val="ConsPlusNormal"/>
              <w:jc w:val="center"/>
            </w:pPr>
            <w:r>
              <w:t>854912,50</w:t>
            </w:r>
          </w:p>
        </w:tc>
      </w:tr>
      <w:tr w:rsidR="000F19E9">
        <w:tc>
          <w:tcPr>
            <w:tcW w:w="3628" w:type="dxa"/>
          </w:tcPr>
          <w:p w:rsidR="000F19E9" w:rsidRDefault="000F19E9">
            <w:pPr>
              <w:pStyle w:val="ConsPlusNormal"/>
            </w:pPr>
            <w:r>
              <w:t>Дотации на компенсацию дополнительных расходов органов местного самоуправления</w:t>
            </w:r>
          </w:p>
        </w:tc>
        <w:tc>
          <w:tcPr>
            <w:tcW w:w="1757" w:type="dxa"/>
          </w:tcPr>
          <w:p w:rsidR="000F19E9" w:rsidRDefault="000F19E9">
            <w:pPr>
              <w:pStyle w:val="ConsPlusNormal"/>
              <w:jc w:val="center"/>
            </w:pPr>
            <w:r>
              <w:t>26 1 01 60065</w:t>
            </w:r>
          </w:p>
        </w:tc>
        <w:tc>
          <w:tcPr>
            <w:tcW w:w="794" w:type="dxa"/>
          </w:tcPr>
          <w:p w:rsidR="000F19E9" w:rsidRDefault="000F19E9">
            <w:pPr>
              <w:pStyle w:val="ConsPlusNormal"/>
              <w:jc w:val="center"/>
            </w:pPr>
            <w:r>
              <w:t>500</w:t>
            </w:r>
          </w:p>
        </w:tc>
        <w:tc>
          <w:tcPr>
            <w:tcW w:w="709" w:type="dxa"/>
          </w:tcPr>
          <w:p w:rsidR="000F19E9" w:rsidRDefault="000F19E9">
            <w:pPr>
              <w:pStyle w:val="ConsPlusNormal"/>
              <w:jc w:val="center"/>
            </w:pPr>
            <w:r>
              <w:t>14</w:t>
            </w:r>
          </w:p>
        </w:tc>
        <w:tc>
          <w:tcPr>
            <w:tcW w:w="709" w:type="dxa"/>
          </w:tcPr>
          <w:p w:rsidR="000F19E9" w:rsidRDefault="000F19E9">
            <w:pPr>
              <w:pStyle w:val="ConsPlusNormal"/>
              <w:jc w:val="center"/>
            </w:pPr>
            <w:r>
              <w:t>02</w:t>
            </w:r>
          </w:p>
        </w:tc>
        <w:tc>
          <w:tcPr>
            <w:tcW w:w="1757" w:type="dxa"/>
          </w:tcPr>
          <w:p w:rsidR="000F19E9" w:rsidRDefault="000F19E9">
            <w:pPr>
              <w:pStyle w:val="ConsPlusNormal"/>
              <w:jc w:val="center"/>
            </w:pPr>
            <w:r>
              <w:t>20358,00</w:t>
            </w:r>
          </w:p>
        </w:tc>
      </w:tr>
      <w:tr w:rsidR="000F19E9">
        <w:tc>
          <w:tcPr>
            <w:tcW w:w="3628" w:type="dxa"/>
          </w:tcPr>
          <w:p w:rsidR="000F19E9" w:rsidRDefault="000F19E9">
            <w:pPr>
              <w:pStyle w:val="ConsPlusNormal"/>
            </w:pPr>
            <w:r>
              <w:t>Основное мероприятие "Обслуживание государственного внутреннего долга"</w:t>
            </w:r>
          </w:p>
        </w:tc>
        <w:tc>
          <w:tcPr>
            <w:tcW w:w="1757" w:type="dxa"/>
          </w:tcPr>
          <w:p w:rsidR="000F19E9" w:rsidRDefault="000F19E9">
            <w:pPr>
              <w:pStyle w:val="ConsPlusNormal"/>
              <w:jc w:val="center"/>
            </w:pPr>
            <w:r>
              <w:t>26 1 02</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8770,76</w:t>
            </w:r>
          </w:p>
        </w:tc>
      </w:tr>
      <w:tr w:rsidR="000F19E9">
        <w:tc>
          <w:tcPr>
            <w:tcW w:w="3628" w:type="dxa"/>
          </w:tcPr>
          <w:p w:rsidR="000F19E9" w:rsidRDefault="000F19E9">
            <w:pPr>
              <w:pStyle w:val="ConsPlusNormal"/>
            </w:pPr>
            <w:r>
              <w:t>Процентные платежи по государственному долгу</w:t>
            </w:r>
          </w:p>
        </w:tc>
        <w:tc>
          <w:tcPr>
            <w:tcW w:w="1757" w:type="dxa"/>
          </w:tcPr>
          <w:p w:rsidR="000F19E9" w:rsidRDefault="000F19E9">
            <w:pPr>
              <w:pStyle w:val="ConsPlusNormal"/>
              <w:jc w:val="center"/>
            </w:pPr>
            <w:r>
              <w:t>26 1 02 27880</w:t>
            </w:r>
          </w:p>
        </w:tc>
        <w:tc>
          <w:tcPr>
            <w:tcW w:w="794" w:type="dxa"/>
          </w:tcPr>
          <w:p w:rsidR="000F19E9" w:rsidRDefault="000F19E9">
            <w:pPr>
              <w:pStyle w:val="ConsPlusNormal"/>
              <w:jc w:val="center"/>
            </w:pPr>
            <w:r>
              <w:t>700</w:t>
            </w:r>
          </w:p>
        </w:tc>
        <w:tc>
          <w:tcPr>
            <w:tcW w:w="709" w:type="dxa"/>
          </w:tcPr>
          <w:p w:rsidR="000F19E9" w:rsidRDefault="000F19E9">
            <w:pPr>
              <w:pStyle w:val="ConsPlusNormal"/>
              <w:jc w:val="center"/>
            </w:pPr>
            <w:r>
              <w:t>13</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8770,76</w:t>
            </w:r>
          </w:p>
        </w:tc>
      </w:tr>
      <w:tr w:rsidR="000F19E9">
        <w:tc>
          <w:tcPr>
            <w:tcW w:w="3628" w:type="dxa"/>
          </w:tcPr>
          <w:p w:rsidR="000F19E9" w:rsidRDefault="000F19E9">
            <w:pPr>
              <w:pStyle w:val="ConsPlusNormal"/>
            </w:pPr>
            <w:r>
              <w:t>Государственная программа Республики Дагестан "Доступная среда"</w:t>
            </w:r>
          </w:p>
        </w:tc>
        <w:tc>
          <w:tcPr>
            <w:tcW w:w="1757" w:type="dxa"/>
          </w:tcPr>
          <w:p w:rsidR="000F19E9" w:rsidRDefault="000F19E9">
            <w:pPr>
              <w:pStyle w:val="ConsPlusNormal"/>
              <w:jc w:val="center"/>
            </w:pPr>
            <w:r>
              <w:t>30</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82602,10</w:t>
            </w:r>
          </w:p>
        </w:tc>
      </w:tr>
      <w:tr w:rsidR="000F19E9">
        <w:tc>
          <w:tcPr>
            <w:tcW w:w="3628" w:type="dxa"/>
          </w:tcPr>
          <w:p w:rsidR="000F19E9" w:rsidRDefault="000F19E9">
            <w:pPr>
              <w:pStyle w:val="ConsPlusNormal"/>
            </w:pPr>
            <w:r>
              <w:t xml:space="preserve">Обеспечение доступности </w:t>
            </w:r>
            <w:r>
              <w:lastRenderedPageBreak/>
              <w:t>приоритетных объектов и услуг в приоритетных сферах жизнедеятельности инвалидов и других маломобильных групп населения</w:t>
            </w:r>
          </w:p>
        </w:tc>
        <w:tc>
          <w:tcPr>
            <w:tcW w:w="1757" w:type="dxa"/>
          </w:tcPr>
          <w:p w:rsidR="000F19E9" w:rsidRDefault="000F19E9">
            <w:pPr>
              <w:pStyle w:val="ConsPlusNormal"/>
              <w:jc w:val="center"/>
            </w:pPr>
            <w:r>
              <w:lastRenderedPageBreak/>
              <w:t>30 0 00 80270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10</w:t>
            </w:r>
          </w:p>
        </w:tc>
        <w:tc>
          <w:tcPr>
            <w:tcW w:w="709" w:type="dxa"/>
          </w:tcPr>
          <w:p w:rsidR="000F19E9" w:rsidRDefault="000F19E9">
            <w:pPr>
              <w:pStyle w:val="ConsPlusNormal"/>
              <w:jc w:val="center"/>
            </w:pPr>
            <w:r>
              <w:t>06</w:t>
            </w:r>
          </w:p>
        </w:tc>
        <w:tc>
          <w:tcPr>
            <w:tcW w:w="1757" w:type="dxa"/>
          </w:tcPr>
          <w:p w:rsidR="000F19E9" w:rsidRDefault="000F19E9">
            <w:pPr>
              <w:pStyle w:val="ConsPlusNormal"/>
              <w:jc w:val="center"/>
            </w:pPr>
            <w:r>
              <w:t>82602,10</w:t>
            </w:r>
          </w:p>
        </w:tc>
      </w:tr>
      <w:tr w:rsidR="000F19E9">
        <w:tc>
          <w:tcPr>
            <w:tcW w:w="3628" w:type="dxa"/>
          </w:tcPr>
          <w:p w:rsidR="000F19E9" w:rsidRDefault="000F19E9">
            <w:pPr>
              <w:pStyle w:val="ConsPlusNormal"/>
            </w:pPr>
            <w:r>
              <w:lastRenderedPageBreak/>
              <w:t>Государственная программа Республики Дагестан "Реализация государственной национальной политики в Республике Дагестан"</w:t>
            </w:r>
          </w:p>
        </w:tc>
        <w:tc>
          <w:tcPr>
            <w:tcW w:w="1757" w:type="dxa"/>
          </w:tcPr>
          <w:p w:rsidR="000F19E9" w:rsidRDefault="000F19E9">
            <w:pPr>
              <w:pStyle w:val="ConsPlusNormal"/>
              <w:jc w:val="center"/>
            </w:pPr>
            <w:r>
              <w:t>32</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16461,58</w:t>
            </w:r>
          </w:p>
        </w:tc>
      </w:tr>
      <w:tr w:rsidR="000F19E9">
        <w:tc>
          <w:tcPr>
            <w:tcW w:w="3628" w:type="dxa"/>
          </w:tcPr>
          <w:p w:rsidR="000F19E9" w:rsidRDefault="000F19E9">
            <w:pPr>
              <w:pStyle w:val="ConsPlusNormal"/>
            </w:pPr>
            <w:r>
              <w:t>Подпрограмма "Формирование общероссийской гражданской идентичности и развитие национальных отношений в Республике Дагестан"</w:t>
            </w:r>
          </w:p>
        </w:tc>
        <w:tc>
          <w:tcPr>
            <w:tcW w:w="1757" w:type="dxa"/>
          </w:tcPr>
          <w:p w:rsidR="000F19E9" w:rsidRDefault="000F19E9">
            <w:pPr>
              <w:pStyle w:val="ConsPlusNormal"/>
              <w:jc w:val="center"/>
            </w:pPr>
            <w:r>
              <w:t>32 1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7311,73</w:t>
            </w:r>
          </w:p>
        </w:tc>
      </w:tr>
      <w:tr w:rsidR="000F19E9">
        <w:tc>
          <w:tcPr>
            <w:tcW w:w="3628" w:type="dxa"/>
          </w:tcPr>
          <w:p w:rsidR="000F19E9" w:rsidRDefault="000F19E9">
            <w:pPr>
              <w:pStyle w:val="ConsPlusNormal"/>
            </w:pPr>
            <w:r>
              <w:t>Субсидия Дагестанской региональной общественной организации "Союз женщин Дагестана"</w:t>
            </w:r>
          </w:p>
        </w:tc>
        <w:tc>
          <w:tcPr>
            <w:tcW w:w="1757" w:type="dxa"/>
          </w:tcPr>
          <w:p w:rsidR="000F19E9" w:rsidRDefault="000F19E9">
            <w:pPr>
              <w:pStyle w:val="ConsPlusNormal"/>
              <w:jc w:val="center"/>
            </w:pPr>
            <w:r>
              <w:t>32 1 00 62331</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757" w:type="dxa"/>
          </w:tcPr>
          <w:p w:rsidR="000F19E9" w:rsidRDefault="000F19E9">
            <w:pPr>
              <w:pStyle w:val="ConsPlusNormal"/>
              <w:jc w:val="center"/>
            </w:pPr>
            <w:r>
              <w:t>2500,00</w:t>
            </w:r>
          </w:p>
        </w:tc>
      </w:tr>
      <w:tr w:rsidR="000F19E9">
        <w:tc>
          <w:tcPr>
            <w:tcW w:w="3628" w:type="dxa"/>
          </w:tcPr>
          <w:p w:rsidR="000F19E9" w:rsidRDefault="000F19E9">
            <w:pPr>
              <w:pStyle w:val="ConsPlusNormal"/>
            </w:pPr>
            <w:r>
              <w:t>Реализация мероприятий по укреплению единства российской нации и этнокультурному развитию народов России</w:t>
            </w:r>
          </w:p>
        </w:tc>
        <w:tc>
          <w:tcPr>
            <w:tcW w:w="1757" w:type="dxa"/>
          </w:tcPr>
          <w:p w:rsidR="000F19E9" w:rsidRDefault="000F19E9">
            <w:pPr>
              <w:pStyle w:val="ConsPlusNormal"/>
              <w:jc w:val="center"/>
            </w:pPr>
            <w:r>
              <w:t>32 1 00 R5160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757" w:type="dxa"/>
          </w:tcPr>
          <w:p w:rsidR="000F19E9" w:rsidRDefault="000F19E9">
            <w:pPr>
              <w:pStyle w:val="ConsPlusNormal"/>
              <w:jc w:val="center"/>
            </w:pPr>
            <w:r>
              <w:t>4811,73</w:t>
            </w:r>
          </w:p>
        </w:tc>
      </w:tr>
      <w:tr w:rsidR="000F19E9">
        <w:tc>
          <w:tcPr>
            <w:tcW w:w="3628" w:type="dxa"/>
          </w:tcPr>
          <w:p w:rsidR="000F19E9" w:rsidRDefault="000F19E9">
            <w:pPr>
              <w:pStyle w:val="ConsPlusNormal"/>
            </w:pPr>
            <w:r>
              <w:t>Подпрограмма "Развитие институтов гражданского общества в Республике Дагестан"</w:t>
            </w:r>
          </w:p>
        </w:tc>
        <w:tc>
          <w:tcPr>
            <w:tcW w:w="1757" w:type="dxa"/>
          </w:tcPr>
          <w:p w:rsidR="000F19E9" w:rsidRDefault="000F19E9">
            <w:pPr>
              <w:pStyle w:val="ConsPlusNormal"/>
              <w:jc w:val="center"/>
            </w:pPr>
            <w:r>
              <w:t>32 2</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6087,85</w:t>
            </w:r>
          </w:p>
        </w:tc>
      </w:tr>
      <w:tr w:rsidR="000F19E9">
        <w:tc>
          <w:tcPr>
            <w:tcW w:w="3628" w:type="dxa"/>
          </w:tcPr>
          <w:p w:rsidR="000F19E9" w:rsidRDefault="000F19E9">
            <w:pPr>
              <w:pStyle w:val="ConsPlusNormal"/>
            </w:pPr>
            <w:r>
              <w:t>Реализация мероприятий по укреплению единства российской нации и этнокультурному развитию народов России</w:t>
            </w:r>
          </w:p>
        </w:tc>
        <w:tc>
          <w:tcPr>
            <w:tcW w:w="1757" w:type="dxa"/>
          </w:tcPr>
          <w:p w:rsidR="000F19E9" w:rsidRDefault="000F19E9">
            <w:pPr>
              <w:pStyle w:val="ConsPlusNormal"/>
              <w:jc w:val="center"/>
            </w:pPr>
            <w:r>
              <w:t>32 2 00 R5160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757" w:type="dxa"/>
          </w:tcPr>
          <w:p w:rsidR="000F19E9" w:rsidRDefault="000F19E9">
            <w:pPr>
              <w:pStyle w:val="ConsPlusNormal"/>
              <w:jc w:val="center"/>
            </w:pPr>
            <w:r>
              <w:t>6087,85</w:t>
            </w:r>
          </w:p>
        </w:tc>
      </w:tr>
      <w:tr w:rsidR="000F19E9">
        <w:tc>
          <w:tcPr>
            <w:tcW w:w="3628" w:type="dxa"/>
          </w:tcPr>
          <w:p w:rsidR="000F19E9" w:rsidRDefault="000F19E9">
            <w:pPr>
              <w:pStyle w:val="ConsPlusNormal"/>
            </w:pPr>
            <w:r>
              <w:t xml:space="preserve">Подпрограмма "Государственная </w:t>
            </w:r>
            <w:r>
              <w:lastRenderedPageBreak/>
              <w:t>поддержка казачьих обществ в Республике Дагестан"</w:t>
            </w:r>
          </w:p>
        </w:tc>
        <w:tc>
          <w:tcPr>
            <w:tcW w:w="1757" w:type="dxa"/>
          </w:tcPr>
          <w:p w:rsidR="000F19E9" w:rsidRDefault="000F19E9">
            <w:pPr>
              <w:pStyle w:val="ConsPlusNormal"/>
              <w:jc w:val="center"/>
            </w:pPr>
            <w:r>
              <w:lastRenderedPageBreak/>
              <w:t>32 3</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1067,00</w:t>
            </w:r>
          </w:p>
        </w:tc>
      </w:tr>
      <w:tr w:rsidR="000F19E9">
        <w:tc>
          <w:tcPr>
            <w:tcW w:w="3628" w:type="dxa"/>
          </w:tcPr>
          <w:p w:rsidR="000F19E9" w:rsidRDefault="000F19E9">
            <w:pPr>
              <w:pStyle w:val="ConsPlusNormal"/>
            </w:pPr>
            <w:r>
              <w:lastRenderedPageBreak/>
              <w:t>Реализация мероприятий по укреплению единства российской нации и этнокультурному развитию народов России</w:t>
            </w:r>
          </w:p>
        </w:tc>
        <w:tc>
          <w:tcPr>
            <w:tcW w:w="1757" w:type="dxa"/>
          </w:tcPr>
          <w:p w:rsidR="000F19E9" w:rsidRDefault="000F19E9">
            <w:pPr>
              <w:pStyle w:val="ConsPlusNormal"/>
              <w:jc w:val="center"/>
            </w:pPr>
            <w:r>
              <w:t>32 3 00 R5160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757" w:type="dxa"/>
          </w:tcPr>
          <w:p w:rsidR="000F19E9" w:rsidRDefault="000F19E9">
            <w:pPr>
              <w:pStyle w:val="ConsPlusNormal"/>
              <w:jc w:val="center"/>
            </w:pPr>
            <w:r>
              <w:t>1067,00</w:t>
            </w:r>
          </w:p>
        </w:tc>
      </w:tr>
      <w:tr w:rsidR="000F19E9">
        <w:tc>
          <w:tcPr>
            <w:tcW w:w="3628" w:type="dxa"/>
          </w:tcPr>
          <w:p w:rsidR="000F19E9" w:rsidRDefault="000F19E9">
            <w:pPr>
              <w:pStyle w:val="ConsPlusNormal"/>
            </w:pPr>
            <w:r>
              <w:t>Подпрограмма "Социальная и культурная адаптация и интеграция иностранных граждан в Республике Дагестан"</w:t>
            </w:r>
          </w:p>
        </w:tc>
        <w:tc>
          <w:tcPr>
            <w:tcW w:w="1757" w:type="dxa"/>
          </w:tcPr>
          <w:p w:rsidR="000F19E9" w:rsidRDefault="000F19E9">
            <w:pPr>
              <w:pStyle w:val="ConsPlusNormal"/>
              <w:jc w:val="center"/>
            </w:pPr>
            <w:r>
              <w:t>32 4</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1995,00</w:t>
            </w:r>
          </w:p>
        </w:tc>
      </w:tr>
      <w:tr w:rsidR="000F19E9">
        <w:tc>
          <w:tcPr>
            <w:tcW w:w="3628" w:type="dxa"/>
          </w:tcPr>
          <w:p w:rsidR="000F19E9" w:rsidRDefault="000F19E9">
            <w:pPr>
              <w:pStyle w:val="ConsPlusNormal"/>
            </w:pPr>
            <w:r>
              <w:t>Реализация мероприятий по укреплению единства российской нации и этнокультурному развитию народов России</w:t>
            </w:r>
          </w:p>
        </w:tc>
        <w:tc>
          <w:tcPr>
            <w:tcW w:w="1757" w:type="dxa"/>
          </w:tcPr>
          <w:p w:rsidR="000F19E9" w:rsidRDefault="000F19E9">
            <w:pPr>
              <w:pStyle w:val="ConsPlusNormal"/>
              <w:jc w:val="center"/>
            </w:pPr>
            <w:r>
              <w:t>32 4 00 R5160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757" w:type="dxa"/>
          </w:tcPr>
          <w:p w:rsidR="000F19E9" w:rsidRDefault="000F19E9">
            <w:pPr>
              <w:pStyle w:val="ConsPlusNormal"/>
              <w:jc w:val="center"/>
            </w:pPr>
            <w:r>
              <w:t>1995,00</w:t>
            </w:r>
          </w:p>
        </w:tc>
      </w:tr>
      <w:tr w:rsidR="000F19E9">
        <w:tc>
          <w:tcPr>
            <w:tcW w:w="3628" w:type="dxa"/>
          </w:tcPr>
          <w:p w:rsidR="000F19E9" w:rsidRDefault="000F19E9">
            <w:pPr>
              <w:pStyle w:val="ConsPlusNormal"/>
            </w:pPr>
            <w:r>
              <w:t>Государственная программа "Реализация молодежной политики в Республике Дагестан"</w:t>
            </w:r>
          </w:p>
        </w:tc>
        <w:tc>
          <w:tcPr>
            <w:tcW w:w="1757" w:type="dxa"/>
          </w:tcPr>
          <w:p w:rsidR="000F19E9" w:rsidRDefault="000F19E9">
            <w:pPr>
              <w:pStyle w:val="ConsPlusNormal"/>
              <w:jc w:val="center"/>
            </w:pPr>
            <w:r>
              <w:t>33</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73257,47</w:t>
            </w:r>
          </w:p>
        </w:tc>
      </w:tr>
      <w:tr w:rsidR="000F19E9">
        <w:tc>
          <w:tcPr>
            <w:tcW w:w="3628" w:type="dxa"/>
          </w:tcPr>
          <w:p w:rsidR="000F19E9" w:rsidRDefault="000F19E9">
            <w:pPr>
              <w:pStyle w:val="ConsPlusNormal"/>
            </w:pPr>
            <w:r>
              <w:t>Основное мероприятие "Обеспечение деятельности аппарата"</w:t>
            </w:r>
          </w:p>
        </w:tc>
        <w:tc>
          <w:tcPr>
            <w:tcW w:w="1757" w:type="dxa"/>
          </w:tcPr>
          <w:p w:rsidR="000F19E9" w:rsidRDefault="000F19E9">
            <w:pPr>
              <w:pStyle w:val="ConsPlusNormal"/>
              <w:jc w:val="center"/>
            </w:pPr>
            <w:r>
              <w:t>33 0 15</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22536,00</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w:t>
            </w:r>
          </w:p>
        </w:tc>
        <w:tc>
          <w:tcPr>
            <w:tcW w:w="1757" w:type="dxa"/>
          </w:tcPr>
          <w:p w:rsidR="000F19E9" w:rsidRDefault="000F19E9">
            <w:pPr>
              <w:pStyle w:val="ConsPlusNormal"/>
              <w:jc w:val="center"/>
            </w:pPr>
            <w:r>
              <w:t>33 0 15 20000</w:t>
            </w:r>
          </w:p>
        </w:tc>
        <w:tc>
          <w:tcPr>
            <w:tcW w:w="794" w:type="dxa"/>
          </w:tcPr>
          <w:p w:rsidR="000F19E9" w:rsidRDefault="000F19E9">
            <w:pPr>
              <w:pStyle w:val="ConsPlusNormal"/>
              <w:jc w:val="center"/>
            </w:pPr>
            <w:r>
              <w:t>100</w:t>
            </w:r>
          </w:p>
        </w:tc>
        <w:tc>
          <w:tcPr>
            <w:tcW w:w="709" w:type="dxa"/>
          </w:tcPr>
          <w:p w:rsidR="000F19E9" w:rsidRDefault="000F19E9">
            <w:pPr>
              <w:pStyle w:val="ConsPlusNormal"/>
              <w:jc w:val="center"/>
            </w:pPr>
            <w:r>
              <w:t>07</w:t>
            </w:r>
          </w:p>
        </w:tc>
        <w:tc>
          <w:tcPr>
            <w:tcW w:w="709" w:type="dxa"/>
          </w:tcPr>
          <w:p w:rsidR="000F19E9" w:rsidRDefault="000F19E9">
            <w:pPr>
              <w:pStyle w:val="ConsPlusNormal"/>
              <w:jc w:val="center"/>
            </w:pPr>
            <w:r>
              <w:t>09</w:t>
            </w:r>
          </w:p>
        </w:tc>
        <w:tc>
          <w:tcPr>
            <w:tcW w:w="1757" w:type="dxa"/>
          </w:tcPr>
          <w:p w:rsidR="000F19E9" w:rsidRDefault="000F19E9">
            <w:pPr>
              <w:pStyle w:val="ConsPlusNormal"/>
              <w:jc w:val="center"/>
            </w:pPr>
            <w:r>
              <w:t>22536,00</w:t>
            </w:r>
          </w:p>
        </w:tc>
      </w:tr>
      <w:tr w:rsidR="000F19E9">
        <w:tc>
          <w:tcPr>
            <w:tcW w:w="3628" w:type="dxa"/>
          </w:tcPr>
          <w:p w:rsidR="000F19E9" w:rsidRDefault="000F19E9">
            <w:pPr>
              <w:pStyle w:val="ConsPlusNormal"/>
            </w:pPr>
            <w:r>
              <w:t>Поддержка молодежных инициатив</w:t>
            </w:r>
          </w:p>
        </w:tc>
        <w:tc>
          <w:tcPr>
            <w:tcW w:w="1757" w:type="dxa"/>
          </w:tcPr>
          <w:p w:rsidR="000F19E9" w:rsidRDefault="000F19E9">
            <w:pPr>
              <w:pStyle w:val="ConsPlusNormal"/>
              <w:jc w:val="center"/>
            </w:pPr>
            <w:r>
              <w:t>33 2</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50721,47</w:t>
            </w:r>
          </w:p>
        </w:tc>
      </w:tr>
      <w:tr w:rsidR="000F19E9">
        <w:tc>
          <w:tcPr>
            <w:tcW w:w="3628" w:type="dxa"/>
          </w:tcPr>
          <w:p w:rsidR="000F19E9" w:rsidRDefault="000F19E9">
            <w:pPr>
              <w:pStyle w:val="ConsPlusNormal"/>
            </w:pPr>
            <w:r>
              <w:t>Основное мероприятие "Реализация механизмов развития молодежной политики"</w:t>
            </w:r>
          </w:p>
        </w:tc>
        <w:tc>
          <w:tcPr>
            <w:tcW w:w="1757" w:type="dxa"/>
          </w:tcPr>
          <w:p w:rsidR="000F19E9" w:rsidRDefault="000F19E9">
            <w:pPr>
              <w:pStyle w:val="ConsPlusNormal"/>
              <w:jc w:val="center"/>
            </w:pPr>
            <w:r>
              <w:t>33 2 01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44634,10</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 и учреждений</w:t>
            </w:r>
          </w:p>
        </w:tc>
        <w:tc>
          <w:tcPr>
            <w:tcW w:w="1757" w:type="dxa"/>
          </w:tcPr>
          <w:p w:rsidR="000F19E9" w:rsidRDefault="000F19E9">
            <w:pPr>
              <w:pStyle w:val="ConsPlusNormal"/>
              <w:jc w:val="center"/>
            </w:pPr>
            <w:r>
              <w:t>33 2 01 00590</w:t>
            </w:r>
          </w:p>
        </w:tc>
        <w:tc>
          <w:tcPr>
            <w:tcW w:w="794" w:type="dxa"/>
          </w:tcPr>
          <w:p w:rsidR="000F19E9" w:rsidRDefault="000F19E9">
            <w:pPr>
              <w:pStyle w:val="ConsPlusNormal"/>
              <w:jc w:val="center"/>
            </w:pPr>
            <w:r>
              <w:t>100</w:t>
            </w:r>
          </w:p>
        </w:tc>
        <w:tc>
          <w:tcPr>
            <w:tcW w:w="709" w:type="dxa"/>
          </w:tcPr>
          <w:p w:rsidR="000F19E9" w:rsidRDefault="000F19E9">
            <w:pPr>
              <w:pStyle w:val="ConsPlusNormal"/>
              <w:jc w:val="center"/>
            </w:pPr>
            <w:r>
              <w:t>07</w:t>
            </w:r>
          </w:p>
        </w:tc>
        <w:tc>
          <w:tcPr>
            <w:tcW w:w="709" w:type="dxa"/>
          </w:tcPr>
          <w:p w:rsidR="000F19E9" w:rsidRDefault="000F19E9">
            <w:pPr>
              <w:pStyle w:val="ConsPlusNormal"/>
              <w:jc w:val="center"/>
            </w:pPr>
            <w:r>
              <w:t>07</w:t>
            </w:r>
          </w:p>
        </w:tc>
        <w:tc>
          <w:tcPr>
            <w:tcW w:w="1757" w:type="dxa"/>
          </w:tcPr>
          <w:p w:rsidR="000F19E9" w:rsidRDefault="000F19E9">
            <w:pPr>
              <w:pStyle w:val="ConsPlusNormal"/>
              <w:jc w:val="center"/>
            </w:pPr>
            <w:r>
              <w:t>8193,40</w:t>
            </w:r>
          </w:p>
        </w:tc>
      </w:tr>
      <w:tr w:rsidR="000F19E9">
        <w:tc>
          <w:tcPr>
            <w:tcW w:w="3628" w:type="dxa"/>
          </w:tcPr>
          <w:p w:rsidR="000F19E9" w:rsidRDefault="000F19E9">
            <w:pPr>
              <w:pStyle w:val="ConsPlusNormal"/>
            </w:pPr>
            <w:r>
              <w:lastRenderedPageBreak/>
              <w:t>Мероприятия в сфере молодежной политики</w:t>
            </w:r>
          </w:p>
        </w:tc>
        <w:tc>
          <w:tcPr>
            <w:tcW w:w="1757" w:type="dxa"/>
          </w:tcPr>
          <w:p w:rsidR="000F19E9" w:rsidRDefault="000F19E9">
            <w:pPr>
              <w:pStyle w:val="ConsPlusNormal"/>
              <w:jc w:val="center"/>
            </w:pPr>
            <w:r>
              <w:t>33 2 01 99000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07</w:t>
            </w:r>
          </w:p>
        </w:tc>
        <w:tc>
          <w:tcPr>
            <w:tcW w:w="709" w:type="dxa"/>
          </w:tcPr>
          <w:p w:rsidR="000F19E9" w:rsidRDefault="000F19E9">
            <w:pPr>
              <w:pStyle w:val="ConsPlusNormal"/>
              <w:jc w:val="center"/>
            </w:pPr>
            <w:r>
              <w:t>07</w:t>
            </w:r>
          </w:p>
        </w:tc>
        <w:tc>
          <w:tcPr>
            <w:tcW w:w="1757" w:type="dxa"/>
          </w:tcPr>
          <w:p w:rsidR="000F19E9" w:rsidRDefault="000F19E9">
            <w:pPr>
              <w:pStyle w:val="ConsPlusNormal"/>
              <w:jc w:val="center"/>
            </w:pPr>
            <w:r>
              <w:t>36440,70</w:t>
            </w:r>
          </w:p>
        </w:tc>
      </w:tr>
      <w:tr w:rsidR="000F19E9">
        <w:tc>
          <w:tcPr>
            <w:tcW w:w="3628" w:type="dxa"/>
          </w:tcPr>
          <w:p w:rsidR="000F19E9" w:rsidRDefault="000F19E9">
            <w:pPr>
              <w:pStyle w:val="ConsPlusNormal"/>
            </w:pPr>
            <w:r>
              <w:t>Федеральный проект "Социальная активность"</w:t>
            </w:r>
          </w:p>
        </w:tc>
        <w:tc>
          <w:tcPr>
            <w:tcW w:w="1757" w:type="dxa"/>
          </w:tcPr>
          <w:p w:rsidR="000F19E9" w:rsidRDefault="000F19E9">
            <w:pPr>
              <w:pStyle w:val="ConsPlusNormal"/>
              <w:jc w:val="center"/>
            </w:pPr>
            <w:r>
              <w:t>33 2 E8</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6087,37</w:t>
            </w:r>
          </w:p>
        </w:tc>
      </w:tr>
      <w:tr w:rsidR="000F19E9">
        <w:tc>
          <w:tcPr>
            <w:tcW w:w="3628" w:type="dxa"/>
          </w:tcPr>
          <w:p w:rsidR="000F19E9" w:rsidRDefault="000F19E9">
            <w:pPr>
              <w:pStyle w:val="ConsPlusNormal"/>
            </w:pPr>
            <w:r>
              <w:t>Проведение Всероссийского конкурса лучших региональных практик поддержки волонтерства "Регион добрых дел"</w:t>
            </w:r>
          </w:p>
        </w:tc>
        <w:tc>
          <w:tcPr>
            <w:tcW w:w="1757" w:type="dxa"/>
          </w:tcPr>
          <w:p w:rsidR="000F19E9" w:rsidRDefault="000F19E9">
            <w:pPr>
              <w:pStyle w:val="ConsPlusNormal"/>
              <w:jc w:val="center"/>
            </w:pPr>
            <w:r>
              <w:t>33 2 E8 54120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07</w:t>
            </w:r>
          </w:p>
        </w:tc>
        <w:tc>
          <w:tcPr>
            <w:tcW w:w="709" w:type="dxa"/>
          </w:tcPr>
          <w:p w:rsidR="000F19E9" w:rsidRDefault="000F19E9">
            <w:pPr>
              <w:pStyle w:val="ConsPlusNormal"/>
              <w:jc w:val="center"/>
            </w:pPr>
            <w:r>
              <w:t>07</w:t>
            </w:r>
          </w:p>
        </w:tc>
        <w:tc>
          <w:tcPr>
            <w:tcW w:w="1757" w:type="dxa"/>
          </w:tcPr>
          <w:p w:rsidR="000F19E9" w:rsidRDefault="000F19E9">
            <w:pPr>
              <w:pStyle w:val="ConsPlusNormal"/>
              <w:jc w:val="center"/>
            </w:pPr>
            <w:r>
              <w:t>6087,37</w:t>
            </w:r>
          </w:p>
        </w:tc>
      </w:tr>
      <w:tr w:rsidR="000F19E9">
        <w:tc>
          <w:tcPr>
            <w:tcW w:w="3628" w:type="dxa"/>
          </w:tcPr>
          <w:p w:rsidR="000F19E9" w:rsidRDefault="000F19E9">
            <w:pPr>
              <w:pStyle w:val="ConsPlusNormal"/>
            </w:pPr>
            <w:r>
              <w:t>Государственная программа Республики Дагестан "Развитие туристско-рекреационного комплекса и народных художественных промыслов в Республике Дагестан"</w:t>
            </w:r>
          </w:p>
        </w:tc>
        <w:tc>
          <w:tcPr>
            <w:tcW w:w="1757" w:type="dxa"/>
          </w:tcPr>
          <w:p w:rsidR="000F19E9" w:rsidRDefault="000F19E9">
            <w:pPr>
              <w:pStyle w:val="ConsPlusNormal"/>
              <w:jc w:val="center"/>
            </w:pPr>
            <w:r>
              <w:t>39</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163091,90</w:t>
            </w:r>
          </w:p>
        </w:tc>
      </w:tr>
      <w:tr w:rsidR="000F19E9">
        <w:tc>
          <w:tcPr>
            <w:tcW w:w="3628" w:type="dxa"/>
          </w:tcPr>
          <w:p w:rsidR="000F19E9" w:rsidRDefault="000F19E9">
            <w:pPr>
              <w:pStyle w:val="ConsPlusNormal"/>
            </w:pPr>
            <w:r>
              <w:t>Подпрограмма "Развитие туристско-рекреационного комплекса в Республике Дагестан"</w:t>
            </w:r>
          </w:p>
        </w:tc>
        <w:tc>
          <w:tcPr>
            <w:tcW w:w="1757" w:type="dxa"/>
          </w:tcPr>
          <w:p w:rsidR="000F19E9" w:rsidRDefault="000F19E9">
            <w:pPr>
              <w:pStyle w:val="ConsPlusNormal"/>
              <w:jc w:val="center"/>
            </w:pPr>
            <w:r>
              <w:t>39 1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135091,90</w:t>
            </w:r>
          </w:p>
        </w:tc>
      </w:tr>
      <w:tr w:rsidR="000F19E9">
        <w:tc>
          <w:tcPr>
            <w:tcW w:w="3628" w:type="dxa"/>
          </w:tcPr>
          <w:p w:rsidR="000F19E9" w:rsidRDefault="000F19E9">
            <w:pPr>
              <w:pStyle w:val="ConsPlusNormal"/>
            </w:pPr>
            <w:r>
              <w:t>Основное мероприятие "Организационная поддержка туристско-рекреационного комплекса"</w:t>
            </w:r>
          </w:p>
        </w:tc>
        <w:tc>
          <w:tcPr>
            <w:tcW w:w="1757" w:type="dxa"/>
          </w:tcPr>
          <w:p w:rsidR="000F19E9" w:rsidRDefault="000F19E9">
            <w:pPr>
              <w:pStyle w:val="ConsPlusNormal"/>
              <w:jc w:val="center"/>
            </w:pPr>
            <w:r>
              <w:t>39 1 01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135091,90</w:t>
            </w:r>
          </w:p>
        </w:tc>
      </w:tr>
      <w:tr w:rsidR="000F19E9">
        <w:tc>
          <w:tcPr>
            <w:tcW w:w="3628" w:type="dxa"/>
          </w:tcPr>
          <w:p w:rsidR="000F19E9" w:rsidRDefault="000F19E9">
            <w:pPr>
              <w:pStyle w:val="ConsPlusNormal"/>
            </w:pPr>
            <w:r>
              <w:t>Расходы на обеспечение деятельности (оказание услуг) государственных учреждений</w:t>
            </w:r>
          </w:p>
        </w:tc>
        <w:tc>
          <w:tcPr>
            <w:tcW w:w="1757" w:type="dxa"/>
          </w:tcPr>
          <w:p w:rsidR="000F19E9" w:rsidRDefault="000F19E9">
            <w:pPr>
              <w:pStyle w:val="ConsPlusNormal"/>
              <w:jc w:val="center"/>
            </w:pPr>
            <w:r>
              <w:t>39 1 01 00590</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757" w:type="dxa"/>
          </w:tcPr>
          <w:p w:rsidR="000F19E9" w:rsidRDefault="000F19E9">
            <w:pPr>
              <w:pStyle w:val="ConsPlusNormal"/>
              <w:jc w:val="center"/>
            </w:pPr>
            <w:r>
              <w:t>135091,90</w:t>
            </w:r>
          </w:p>
        </w:tc>
      </w:tr>
      <w:tr w:rsidR="000F19E9">
        <w:tc>
          <w:tcPr>
            <w:tcW w:w="3628" w:type="dxa"/>
          </w:tcPr>
          <w:p w:rsidR="000F19E9" w:rsidRDefault="000F19E9">
            <w:pPr>
              <w:pStyle w:val="ConsPlusNormal"/>
            </w:pPr>
            <w:r>
              <w:t>Подпрограмма "Развитие народных художественных промыслов и ремесел"</w:t>
            </w:r>
          </w:p>
        </w:tc>
        <w:tc>
          <w:tcPr>
            <w:tcW w:w="1757" w:type="dxa"/>
          </w:tcPr>
          <w:p w:rsidR="000F19E9" w:rsidRDefault="000F19E9">
            <w:pPr>
              <w:pStyle w:val="ConsPlusNormal"/>
              <w:jc w:val="center"/>
            </w:pPr>
            <w:r>
              <w:t>39 2</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18000,00</w:t>
            </w:r>
          </w:p>
        </w:tc>
      </w:tr>
      <w:tr w:rsidR="000F19E9">
        <w:tc>
          <w:tcPr>
            <w:tcW w:w="3628" w:type="dxa"/>
          </w:tcPr>
          <w:p w:rsidR="000F19E9" w:rsidRDefault="000F19E9">
            <w:pPr>
              <w:pStyle w:val="ConsPlusNormal"/>
            </w:pPr>
            <w:r>
              <w:t>Основное мероприятие "Развитие народных художественных промыслов и ремесел"</w:t>
            </w:r>
          </w:p>
        </w:tc>
        <w:tc>
          <w:tcPr>
            <w:tcW w:w="1757" w:type="dxa"/>
          </w:tcPr>
          <w:p w:rsidR="000F19E9" w:rsidRDefault="000F19E9">
            <w:pPr>
              <w:pStyle w:val="ConsPlusNormal"/>
              <w:jc w:val="center"/>
            </w:pPr>
            <w:r>
              <w:t>39 2 01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18000,00</w:t>
            </w:r>
          </w:p>
        </w:tc>
      </w:tr>
      <w:tr w:rsidR="000F19E9">
        <w:tc>
          <w:tcPr>
            <w:tcW w:w="3628" w:type="dxa"/>
          </w:tcPr>
          <w:p w:rsidR="000F19E9" w:rsidRDefault="000F19E9">
            <w:pPr>
              <w:pStyle w:val="ConsPlusNormal"/>
            </w:pPr>
            <w:r>
              <w:t>Поддержка и популяризация народных художественных промыслов и ремесел</w:t>
            </w:r>
          </w:p>
        </w:tc>
        <w:tc>
          <w:tcPr>
            <w:tcW w:w="1757" w:type="dxa"/>
          </w:tcPr>
          <w:p w:rsidR="000F19E9" w:rsidRDefault="000F19E9">
            <w:pPr>
              <w:pStyle w:val="ConsPlusNormal"/>
              <w:jc w:val="center"/>
            </w:pPr>
            <w:r>
              <w:t>39 2 01 83210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757" w:type="dxa"/>
          </w:tcPr>
          <w:p w:rsidR="000F19E9" w:rsidRDefault="000F19E9">
            <w:pPr>
              <w:pStyle w:val="ConsPlusNormal"/>
              <w:jc w:val="center"/>
            </w:pPr>
            <w:r>
              <w:t>18000,00</w:t>
            </w:r>
          </w:p>
        </w:tc>
      </w:tr>
      <w:tr w:rsidR="000F19E9">
        <w:tc>
          <w:tcPr>
            <w:tcW w:w="3628" w:type="dxa"/>
          </w:tcPr>
          <w:p w:rsidR="000F19E9" w:rsidRDefault="000F19E9">
            <w:pPr>
              <w:pStyle w:val="ConsPlusNormal"/>
            </w:pPr>
            <w:r>
              <w:lastRenderedPageBreak/>
              <w:t>Подпрограмма "Развитие сельского (аграрного) туризма в Республике Дагестан"</w:t>
            </w:r>
          </w:p>
        </w:tc>
        <w:tc>
          <w:tcPr>
            <w:tcW w:w="1757" w:type="dxa"/>
          </w:tcPr>
          <w:p w:rsidR="000F19E9" w:rsidRDefault="000F19E9">
            <w:pPr>
              <w:pStyle w:val="ConsPlusNormal"/>
              <w:jc w:val="center"/>
            </w:pPr>
            <w:r>
              <w:t>39 4</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10000,00</w:t>
            </w:r>
          </w:p>
        </w:tc>
      </w:tr>
      <w:tr w:rsidR="000F19E9">
        <w:tc>
          <w:tcPr>
            <w:tcW w:w="3628" w:type="dxa"/>
          </w:tcPr>
          <w:p w:rsidR="000F19E9" w:rsidRDefault="000F19E9">
            <w:pPr>
              <w:pStyle w:val="ConsPlusNormal"/>
            </w:pPr>
            <w:r>
              <w:t>Основное мероприятие "Развитие сельского (аграрного) туризма"</w:t>
            </w:r>
          </w:p>
        </w:tc>
        <w:tc>
          <w:tcPr>
            <w:tcW w:w="1757" w:type="dxa"/>
          </w:tcPr>
          <w:p w:rsidR="000F19E9" w:rsidRDefault="000F19E9">
            <w:pPr>
              <w:pStyle w:val="ConsPlusNormal"/>
              <w:jc w:val="center"/>
            </w:pPr>
            <w:r>
              <w:t>39 4 01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10000,00</w:t>
            </w:r>
          </w:p>
        </w:tc>
      </w:tr>
      <w:tr w:rsidR="000F19E9">
        <w:tc>
          <w:tcPr>
            <w:tcW w:w="3628" w:type="dxa"/>
          </w:tcPr>
          <w:p w:rsidR="000F19E9" w:rsidRDefault="000F19E9">
            <w:pPr>
              <w:pStyle w:val="ConsPlusNormal"/>
            </w:pPr>
            <w:r>
              <w:t>Формирование в сельской местности современного туристского комплекса</w:t>
            </w:r>
          </w:p>
        </w:tc>
        <w:tc>
          <w:tcPr>
            <w:tcW w:w="1757" w:type="dxa"/>
          </w:tcPr>
          <w:p w:rsidR="000F19E9" w:rsidRDefault="000F19E9">
            <w:pPr>
              <w:pStyle w:val="ConsPlusNormal"/>
              <w:jc w:val="center"/>
            </w:pPr>
            <w:r>
              <w:t>39 4 01 83410</w:t>
            </w:r>
          </w:p>
        </w:tc>
        <w:tc>
          <w:tcPr>
            <w:tcW w:w="794" w:type="dxa"/>
          </w:tcPr>
          <w:p w:rsidR="000F19E9" w:rsidRDefault="000F19E9">
            <w:pPr>
              <w:pStyle w:val="ConsPlusNormal"/>
              <w:jc w:val="center"/>
            </w:pPr>
            <w:r>
              <w:t>800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757" w:type="dxa"/>
          </w:tcPr>
          <w:p w:rsidR="000F19E9" w:rsidRDefault="000F19E9">
            <w:pPr>
              <w:pStyle w:val="ConsPlusNormal"/>
              <w:jc w:val="center"/>
            </w:pPr>
            <w:r>
              <w:t>10000,00</w:t>
            </w:r>
          </w:p>
        </w:tc>
      </w:tr>
      <w:tr w:rsidR="000F19E9">
        <w:tc>
          <w:tcPr>
            <w:tcW w:w="3628" w:type="dxa"/>
          </w:tcPr>
          <w:p w:rsidR="000F19E9" w:rsidRDefault="000F19E9">
            <w:pPr>
              <w:pStyle w:val="ConsPlusNormal"/>
            </w:pPr>
            <w:r>
              <w:t>Государственная программа Республики Дагестан "Развитие рыбохозяйственного комплекса Республики Дагестан"</w:t>
            </w:r>
          </w:p>
        </w:tc>
        <w:tc>
          <w:tcPr>
            <w:tcW w:w="1757" w:type="dxa"/>
          </w:tcPr>
          <w:p w:rsidR="000F19E9" w:rsidRDefault="000F19E9">
            <w:pPr>
              <w:pStyle w:val="ConsPlusNormal"/>
              <w:jc w:val="center"/>
            </w:pPr>
            <w:r>
              <w:t>40</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52560,00</w:t>
            </w:r>
          </w:p>
        </w:tc>
      </w:tr>
      <w:tr w:rsidR="000F19E9">
        <w:tc>
          <w:tcPr>
            <w:tcW w:w="3628" w:type="dxa"/>
          </w:tcPr>
          <w:p w:rsidR="000F19E9" w:rsidRDefault="000F19E9">
            <w:pPr>
              <w:pStyle w:val="ConsPlusNormal"/>
            </w:pPr>
            <w:r>
              <w:t>Основное мероприятие "Развитие аквакультуры"</w:t>
            </w:r>
          </w:p>
        </w:tc>
        <w:tc>
          <w:tcPr>
            <w:tcW w:w="1757" w:type="dxa"/>
          </w:tcPr>
          <w:p w:rsidR="000F19E9" w:rsidRDefault="000F19E9">
            <w:pPr>
              <w:pStyle w:val="ConsPlusNormal"/>
              <w:jc w:val="center"/>
            </w:pPr>
            <w:r>
              <w:t>40 0 02</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45560,00</w:t>
            </w:r>
          </w:p>
        </w:tc>
      </w:tr>
      <w:tr w:rsidR="000F19E9">
        <w:tc>
          <w:tcPr>
            <w:tcW w:w="3628" w:type="dxa"/>
          </w:tcPr>
          <w:p w:rsidR="000F19E9" w:rsidRDefault="000F19E9">
            <w:pPr>
              <w:pStyle w:val="ConsPlusNormal"/>
            </w:pPr>
            <w:r>
              <w:t>Субсидирование части затрат на приобретение технологического оборудования для выращивания, хранения и переработки водных биологических ресурсов</w:t>
            </w:r>
          </w:p>
        </w:tc>
        <w:tc>
          <w:tcPr>
            <w:tcW w:w="1757" w:type="dxa"/>
          </w:tcPr>
          <w:p w:rsidR="000F19E9" w:rsidRDefault="000F19E9">
            <w:pPr>
              <w:pStyle w:val="ConsPlusNormal"/>
              <w:jc w:val="center"/>
            </w:pPr>
            <w:r>
              <w:t>40 0 02 62130</w:t>
            </w:r>
          </w:p>
        </w:tc>
        <w:tc>
          <w:tcPr>
            <w:tcW w:w="794" w:type="dxa"/>
          </w:tcPr>
          <w:p w:rsidR="000F19E9" w:rsidRDefault="000F19E9">
            <w:pPr>
              <w:pStyle w:val="ConsPlusNormal"/>
              <w:jc w:val="center"/>
            </w:pPr>
            <w:r>
              <w:t>800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757" w:type="dxa"/>
          </w:tcPr>
          <w:p w:rsidR="000F19E9" w:rsidRDefault="000F19E9">
            <w:pPr>
              <w:pStyle w:val="ConsPlusNormal"/>
              <w:jc w:val="center"/>
            </w:pPr>
            <w:r>
              <w:t>23000,00</w:t>
            </w:r>
          </w:p>
        </w:tc>
      </w:tr>
      <w:tr w:rsidR="000F19E9">
        <w:tc>
          <w:tcPr>
            <w:tcW w:w="3628" w:type="dxa"/>
          </w:tcPr>
          <w:p w:rsidR="000F19E9" w:rsidRDefault="000F19E9">
            <w:pPr>
              <w:pStyle w:val="ConsPlusNormal"/>
            </w:pPr>
            <w:r>
              <w:t>Субсидирование части затрат на приобретение специализированных кормов</w:t>
            </w:r>
          </w:p>
        </w:tc>
        <w:tc>
          <w:tcPr>
            <w:tcW w:w="1757" w:type="dxa"/>
          </w:tcPr>
          <w:p w:rsidR="000F19E9" w:rsidRDefault="000F19E9">
            <w:pPr>
              <w:pStyle w:val="ConsPlusNormal"/>
              <w:jc w:val="center"/>
            </w:pPr>
            <w:r>
              <w:t>40 0 02 62140</w:t>
            </w:r>
          </w:p>
        </w:tc>
        <w:tc>
          <w:tcPr>
            <w:tcW w:w="794" w:type="dxa"/>
          </w:tcPr>
          <w:p w:rsidR="000F19E9" w:rsidRDefault="000F19E9">
            <w:pPr>
              <w:pStyle w:val="ConsPlusNormal"/>
              <w:jc w:val="center"/>
            </w:pPr>
            <w:r>
              <w:t>800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757" w:type="dxa"/>
          </w:tcPr>
          <w:p w:rsidR="000F19E9" w:rsidRDefault="000F19E9">
            <w:pPr>
              <w:pStyle w:val="ConsPlusNormal"/>
              <w:jc w:val="center"/>
            </w:pPr>
            <w:r>
              <w:t>5000,00</w:t>
            </w:r>
          </w:p>
        </w:tc>
      </w:tr>
      <w:tr w:rsidR="000F19E9">
        <w:tc>
          <w:tcPr>
            <w:tcW w:w="3628" w:type="dxa"/>
          </w:tcPr>
          <w:p w:rsidR="000F19E9" w:rsidRDefault="000F19E9">
            <w:pPr>
              <w:pStyle w:val="ConsPlusNormal"/>
            </w:pPr>
            <w:r>
              <w:t>Субсидии на возмещение части затрат на приобретение рыбопосадочного материала (оплодотворенной икры, личинок, мальков и т.д.)</w:t>
            </w:r>
          </w:p>
        </w:tc>
        <w:tc>
          <w:tcPr>
            <w:tcW w:w="1757" w:type="dxa"/>
          </w:tcPr>
          <w:p w:rsidR="000F19E9" w:rsidRDefault="000F19E9">
            <w:pPr>
              <w:pStyle w:val="ConsPlusNormal"/>
              <w:jc w:val="center"/>
            </w:pPr>
            <w:r>
              <w:t>40 0 02 62150</w:t>
            </w:r>
          </w:p>
        </w:tc>
        <w:tc>
          <w:tcPr>
            <w:tcW w:w="794" w:type="dxa"/>
          </w:tcPr>
          <w:p w:rsidR="000F19E9" w:rsidRDefault="000F19E9">
            <w:pPr>
              <w:pStyle w:val="ConsPlusNormal"/>
              <w:jc w:val="center"/>
            </w:pPr>
            <w:r>
              <w:t>800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757" w:type="dxa"/>
          </w:tcPr>
          <w:p w:rsidR="000F19E9" w:rsidRDefault="000F19E9">
            <w:pPr>
              <w:pStyle w:val="ConsPlusNormal"/>
              <w:jc w:val="center"/>
            </w:pPr>
            <w:r>
              <w:t>5000,00</w:t>
            </w:r>
          </w:p>
        </w:tc>
      </w:tr>
      <w:tr w:rsidR="000F19E9">
        <w:tc>
          <w:tcPr>
            <w:tcW w:w="3628" w:type="dxa"/>
          </w:tcPr>
          <w:p w:rsidR="000F19E9" w:rsidRDefault="000F19E9">
            <w:pPr>
              <w:pStyle w:val="ConsPlusNormal"/>
            </w:pPr>
            <w:r>
              <w:t xml:space="preserve">Субсидирование части затрат на вылов (добычу) одного килограмма рыбы, реализованной юридическим лицам или индивидуальным </w:t>
            </w:r>
            <w:r>
              <w:lastRenderedPageBreak/>
              <w:t>предпринимателям</w:t>
            </w:r>
          </w:p>
        </w:tc>
        <w:tc>
          <w:tcPr>
            <w:tcW w:w="1757" w:type="dxa"/>
          </w:tcPr>
          <w:p w:rsidR="000F19E9" w:rsidRDefault="000F19E9">
            <w:pPr>
              <w:pStyle w:val="ConsPlusNormal"/>
              <w:jc w:val="center"/>
            </w:pPr>
            <w:r>
              <w:lastRenderedPageBreak/>
              <w:t>40 0 02 62160</w:t>
            </w:r>
          </w:p>
        </w:tc>
        <w:tc>
          <w:tcPr>
            <w:tcW w:w="794" w:type="dxa"/>
          </w:tcPr>
          <w:p w:rsidR="000F19E9" w:rsidRDefault="000F19E9">
            <w:pPr>
              <w:pStyle w:val="ConsPlusNormal"/>
              <w:jc w:val="center"/>
            </w:pPr>
            <w:r>
              <w:t>800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757" w:type="dxa"/>
          </w:tcPr>
          <w:p w:rsidR="000F19E9" w:rsidRDefault="000F19E9">
            <w:pPr>
              <w:pStyle w:val="ConsPlusNormal"/>
              <w:jc w:val="center"/>
            </w:pPr>
            <w:r>
              <w:t>12560,00</w:t>
            </w:r>
          </w:p>
        </w:tc>
      </w:tr>
      <w:tr w:rsidR="000F19E9">
        <w:tc>
          <w:tcPr>
            <w:tcW w:w="3628" w:type="dxa"/>
          </w:tcPr>
          <w:p w:rsidR="000F19E9" w:rsidRDefault="000F19E9">
            <w:pPr>
              <w:pStyle w:val="ConsPlusNormal"/>
            </w:pPr>
            <w:r>
              <w:lastRenderedPageBreak/>
              <w:t>Основное мероприятие "Рыбоводно-мелиоративные мероприятия"</w:t>
            </w:r>
          </w:p>
        </w:tc>
        <w:tc>
          <w:tcPr>
            <w:tcW w:w="1757" w:type="dxa"/>
          </w:tcPr>
          <w:p w:rsidR="000F19E9" w:rsidRDefault="000F19E9">
            <w:pPr>
              <w:pStyle w:val="ConsPlusNormal"/>
              <w:jc w:val="center"/>
            </w:pPr>
            <w:r>
              <w:t>40 0 06</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7000,00</w:t>
            </w:r>
          </w:p>
        </w:tc>
      </w:tr>
      <w:tr w:rsidR="000F19E9">
        <w:tc>
          <w:tcPr>
            <w:tcW w:w="3628" w:type="dxa"/>
          </w:tcPr>
          <w:p w:rsidR="000F19E9" w:rsidRDefault="000F19E9">
            <w:pPr>
              <w:pStyle w:val="ConsPlusNormal"/>
            </w:pPr>
            <w:r>
              <w:t>Субсидирование части затрат на проведение рыбоводно-мелиоративных работ</w:t>
            </w:r>
          </w:p>
        </w:tc>
        <w:tc>
          <w:tcPr>
            <w:tcW w:w="1757" w:type="dxa"/>
          </w:tcPr>
          <w:p w:rsidR="000F19E9" w:rsidRDefault="000F19E9">
            <w:pPr>
              <w:pStyle w:val="ConsPlusNormal"/>
              <w:jc w:val="center"/>
            </w:pPr>
            <w:r>
              <w:t>40 0 06 63200</w:t>
            </w:r>
          </w:p>
        </w:tc>
        <w:tc>
          <w:tcPr>
            <w:tcW w:w="794" w:type="dxa"/>
          </w:tcPr>
          <w:p w:rsidR="000F19E9" w:rsidRDefault="000F19E9">
            <w:pPr>
              <w:pStyle w:val="ConsPlusNormal"/>
              <w:jc w:val="center"/>
            </w:pPr>
            <w:r>
              <w:t>800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757" w:type="dxa"/>
          </w:tcPr>
          <w:p w:rsidR="000F19E9" w:rsidRDefault="000F19E9">
            <w:pPr>
              <w:pStyle w:val="ConsPlusNormal"/>
              <w:jc w:val="center"/>
            </w:pPr>
            <w:r>
              <w:t>7000,00</w:t>
            </w:r>
          </w:p>
        </w:tc>
      </w:tr>
      <w:tr w:rsidR="000F19E9">
        <w:tc>
          <w:tcPr>
            <w:tcW w:w="3628" w:type="dxa"/>
          </w:tcPr>
          <w:p w:rsidR="000F19E9" w:rsidRDefault="000F19E9">
            <w:pPr>
              <w:pStyle w:val="ConsPlusNormal"/>
            </w:pPr>
            <w:r>
              <w:t>Государственная программа Республики Дагестан "О противодействии коррупции в Республике Дагестан"</w:t>
            </w:r>
          </w:p>
        </w:tc>
        <w:tc>
          <w:tcPr>
            <w:tcW w:w="1757" w:type="dxa"/>
          </w:tcPr>
          <w:p w:rsidR="000F19E9" w:rsidRDefault="000F19E9">
            <w:pPr>
              <w:pStyle w:val="ConsPlusNormal"/>
              <w:jc w:val="center"/>
            </w:pPr>
            <w:r>
              <w:t>42</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3825,00</w:t>
            </w:r>
          </w:p>
        </w:tc>
      </w:tr>
      <w:tr w:rsidR="000F19E9">
        <w:tc>
          <w:tcPr>
            <w:tcW w:w="3628" w:type="dxa"/>
          </w:tcPr>
          <w:p w:rsidR="000F19E9" w:rsidRDefault="000F19E9">
            <w:pPr>
              <w:pStyle w:val="ConsPlusNormal"/>
            </w:pPr>
            <w:r>
              <w:t>Основное мероприятие "Противодействие коррупции в Республике Дагестан"</w:t>
            </w:r>
          </w:p>
        </w:tc>
        <w:tc>
          <w:tcPr>
            <w:tcW w:w="1757" w:type="dxa"/>
          </w:tcPr>
          <w:p w:rsidR="000F19E9" w:rsidRDefault="000F19E9">
            <w:pPr>
              <w:pStyle w:val="ConsPlusNormal"/>
              <w:jc w:val="center"/>
            </w:pPr>
            <w:r>
              <w:t>42 0 01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3825,00</w:t>
            </w:r>
          </w:p>
        </w:tc>
      </w:tr>
      <w:tr w:rsidR="000F19E9">
        <w:tc>
          <w:tcPr>
            <w:tcW w:w="3628" w:type="dxa"/>
          </w:tcPr>
          <w:p w:rsidR="000F19E9" w:rsidRDefault="000F19E9">
            <w:pPr>
              <w:pStyle w:val="ConsPlusNormal"/>
            </w:pPr>
            <w:r>
              <w:t>Реализация мероприятий направленных на противодействие коррупции</w:t>
            </w:r>
          </w:p>
        </w:tc>
        <w:tc>
          <w:tcPr>
            <w:tcW w:w="1757" w:type="dxa"/>
          </w:tcPr>
          <w:p w:rsidR="000F19E9" w:rsidRDefault="000F19E9">
            <w:pPr>
              <w:pStyle w:val="ConsPlusNormal"/>
              <w:jc w:val="center"/>
            </w:pPr>
            <w:r>
              <w:t>42 0 01 99590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757" w:type="dxa"/>
          </w:tcPr>
          <w:p w:rsidR="000F19E9" w:rsidRDefault="000F19E9">
            <w:pPr>
              <w:pStyle w:val="ConsPlusNormal"/>
              <w:jc w:val="center"/>
            </w:pPr>
            <w:r>
              <w:t>3825,00</w:t>
            </w:r>
          </w:p>
        </w:tc>
      </w:tr>
      <w:tr w:rsidR="000F19E9">
        <w:tc>
          <w:tcPr>
            <w:tcW w:w="3628" w:type="dxa"/>
          </w:tcPr>
          <w:p w:rsidR="000F19E9" w:rsidRDefault="000F19E9">
            <w:pPr>
              <w:pStyle w:val="ConsPlusNormal"/>
            </w:pPr>
            <w:r>
              <w:t>Государственная программа Республики Дагестан "Переселение лакского населения Новолакского района на новое место жительства и восстановление Ауховского района"</w:t>
            </w:r>
          </w:p>
        </w:tc>
        <w:tc>
          <w:tcPr>
            <w:tcW w:w="1757" w:type="dxa"/>
          </w:tcPr>
          <w:p w:rsidR="000F19E9" w:rsidRDefault="000F19E9">
            <w:pPr>
              <w:pStyle w:val="ConsPlusNormal"/>
              <w:jc w:val="center"/>
            </w:pPr>
            <w:r>
              <w:t>44</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559805,33</w:t>
            </w:r>
          </w:p>
        </w:tc>
      </w:tr>
      <w:tr w:rsidR="000F19E9">
        <w:tc>
          <w:tcPr>
            <w:tcW w:w="3628" w:type="dxa"/>
          </w:tcPr>
          <w:p w:rsidR="000F19E9" w:rsidRDefault="000F19E9">
            <w:pPr>
              <w:pStyle w:val="ConsPlusNormal"/>
            </w:pPr>
            <w:r>
              <w:t>Основное мероприятие "Развитие инженерной инфраструктуры"</w:t>
            </w:r>
          </w:p>
        </w:tc>
        <w:tc>
          <w:tcPr>
            <w:tcW w:w="1757" w:type="dxa"/>
          </w:tcPr>
          <w:p w:rsidR="000F19E9" w:rsidRDefault="000F19E9">
            <w:pPr>
              <w:pStyle w:val="ConsPlusNormal"/>
              <w:jc w:val="center"/>
            </w:pPr>
            <w:r>
              <w:t>44 0 03</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537805,33</w:t>
            </w:r>
          </w:p>
        </w:tc>
      </w:tr>
      <w:tr w:rsidR="000F19E9">
        <w:tc>
          <w:tcPr>
            <w:tcW w:w="3628" w:type="dxa"/>
          </w:tcPr>
          <w:p w:rsidR="000F19E9" w:rsidRDefault="000F19E9">
            <w:pPr>
              <w:pStyle w:val="ConsPlusNormal"/>
            </w:pPr>
            <w:r>
              <w:t>Капитальные вложения в объекты государственной собственности Республики Дагестан</w:t>
            </w:r>
          </w:p>
        </w:tc>
        <w:tc>
          <w:tcPr>
            <w:tcW w:w="1757" w:type="dxa"/>
          </w:tcPr>
          <w:p w:rsidR="000F19E9" w:rsidRDefault="000F19E9">
            <w:pPr>
              <w:pStyle w:val="ConsPlusNormal"/>
              <w:jc w:val="center"/>
            </w:pPr>
            <w:r>
              <w:t>44 0 03 41110</w:t>
            </w:r>
          </w:p>
        </w:tc>
        <w:tc>
          <w:tcPr>
            <w:tcW w:w="794" w:type="dxa"/>
          </w:tcPr>
          <w:p w:rsidR="000F19E9" w:rsidRDefault="000F19E9">
            <w:pPr>
              <w:pStyle w:val="ConsPlusNormal"/>
              <w:jc w:val="center"/>
            </w:pPr>
            <w:r>
              <w:t>400</w:t>
            </w:r>
          </w:p>
        </w:tc>
        <w:tc>
          <w:tcPr>
            <w:tcW w:w="709" w:type="dxa"/>
          </w:tcPr>
          <w:p w:rsidR="000F19E9" w:rsidRDefault="000F19E9">
            <w:pPr>
              <w:pStyle w:val="ConsPlusNormal"/>
              <w:jc w:val="center"/>
            </w:pPr>
            <w:r>
              <w:t>05</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1757,10</w:t>
            </w:r>
          </w:p>
        </w:tc>
      </w:tr>
      <w:tr w:rsidR="000F19E9">
        <w:tc>
          <w:tcPr>
            <w:tcW w:w="3628" w:type="dxa"/>
          </w:tcPr>
          <w:p w:rsidR="000F19E9" w:rsidRDefault="000F19E9">
            <w:pPr>
              <w:pStyle w:val="ConsPlusNormal"/>
            </w:pPr>
            <w:r>
              <w:t xml:space="preserve">Капитальные вложения в объекты государственной собственности Республики Дагестан в рамках </w:t>
            </w:r>
            <w:r>
              <w:lastRenderedPageBreak/>
              <w:t>республиканской инвестиционной программы</w:t>
            </w:r>
          </w:p>
        </w:tc>
        <w:tc>
          <w:tcPr>
            <w:tcW w:w="1757" w:type="dxa"/>
          </w:tcPr>
          <w:p w:rsidR="000F19E9" w:rsidRDefault="000F19E9">
            <w:pPr>
              <w:pStyle w:val="ConsPlusNormal"/>
              <w:jc w:val="center"/>
            </w:pPr>
            <w:r>
              <w:lastRenderedPageBreak/>
              <w:t>44 0 03 4111R</w:t>
            </w:r>
          </w:p>
        </w:tc>
        <w:tc>
          <w:tcPr>
            <w:tcW w:w="794" w:type="dxa"/>
          </w:tcPr>
          <w:p w:rsidR="000F19E9" w:rsidRDefault="000F19E9">
            <w:pPr>
              <w:pStyle w:val="ConsPlusNormal"/>
              <w:jc w:val="center"/>
            </w:pPr>
            <w:r>
              <w:t>400</w:t>
            </w:r>
          </w:p>
        </w:tc>
        <w:tc>
          <w:tcPr>
            <w:tcW w:w="709"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57" w:type="dxa"/>
          </w:tcPr>
          <w:p w:rsidR="000F19E9" w:rsidRDefault="000F19E9">
            <w:pPr>
              <w:pStyle w:val="ConsPlusNormal"/>
              <w:jc w:val="center"/>
            </w:pPr>
            <w:r>
              <w:t>47886,92</w:t>
            </w:r>
          </w:p>
        </w:tc>
      </w:tr>
      <w:tr w:rsidR="000F19E9">
        <w:tc>
          <w:tcPr>
            <w:tcW w:w="3628" w:type="dxa"/>
          </w:tcPr>
          <w:p w:rsidR="000F19E9" w:rsidRDefault="000F19E9">
            <w:pPr>
              <w:pStyle w:val="ConsPlusNormal"/>
            </w:pPr>
            <w:r>
              <w:lastRenderedPageBreak/>
              <w:t>Реализация мероприятий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1757" w:type="dxa"/>
          </w:tcPr>
          <w:p w:rsidR="000F19E9" w:rsidRDefault="000F19E9">
            <w:pPr>
              <w:pStyle w:val="ConsPlusNormal"/>
              <w:jc w:val="center"/>
            </w:pPr>
            <w:r>
              <w:t>44 0 03 R523R</w:t>
            </w:r>
          </w:p>
        </w:tc>
        <w:tc>
          <w:tcPr>
            <w:tcW w:w="794" w:type="dxa"/>
          </w:tcPr>
          <w:p w:rsidR="000F19E9" w:rsidRDefault="000F19E9">
            <w:pPr>
              <w:pStyle w:val="ConsPlusNormal"/>
              <w:jc w:val="center"/>
            </w:pPr>
            <w:r>
              <w:t>400</w:t>
            </w:r>
          </w:p>
        </w:tc>
        <w:tc>
          <w:tcPr>
            <w:tcW w:w="709"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57" w:type="dxa"/>
          </w:tcPr>
          <w:p w:rsidR="000F19E9" w:rsidRDefault="000F19E9">
            <w:pPr>
              <w:pStyle w:val="ConsPlusNormal"/>
              <w:jc w:val="center"/>
            </w:pPr>
            <w:r>
              <w:t>488161,31</w:t>
            </w:r>
          </w:p>
        </w:tc>
      </w:tr>
      <w:tr w:rsidR="000F19E9">
        <w:tc>
          <w:tcPr>
            <w:tcW w:w="3628" w:type="dxa"/>
          </w:tcPr>
          <w:p w:rsidR="000F19E9" w:rsidRDefault="000F19E9">
            <w:pPr>
              <w:pStyle w:val="ConsPlusNormal"/>
            </w:pPr>
            <w:r>
              <w:t>Основное мероприятие "Выплата единовременных пособий на хозяйственное обзаведение и транспортные расходы"</w:t>
            </w:r>
          </w:p>
        </w:tc>
        <w:tc>
          <w:tcPr>
            <w:tcW w:w="1757" w:type="dxa"/>
          </w:tcPr>
          <w:p w:rsidR="000F19E9" w:rsidRDefault="000F19E9">
            <w:pPr>
              <w:pStyle w:val="ConsPlusNormal"/>
              <w:jc w:val="center"/>
            </w:pPr>
            <w:r>
              <w:t>44 0 06</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4000,00</w:t>
            </w:r>
          </w:p>
        </w:tc>
      </w:tr>
      <w:tr w:rsidR="000F19E9">
        <w:tc>
          <w:tcPr>
            <w:tcW w:w="3628" w:type="dxa"/>
          </w:tcPr>
          <w:p w:rsidR="000F19E9" w:rsidRDefault="000F19E9">
            <w:pPr>
              <w:pStyle w:val="ConsPlusNormal"/>
            </w:pPr>
            <w:r>
              <w:t>Выплата единовременных пособий на хозяйственное обзаведение и транспортные расходы</w:t>
            </w:r>
          </w:p>
        </w:tc>
        <w:tc>
          <w:tcPr>
            <w:tcW w:w="1757" w:type="dxa"/>
          </w:tcPr>
          <w:p w:rsidR="000F19E9" w:rsidRDefault="000F19E9">
            <w:pPr>
              <w:pStyle w:val="ConsPlusNormal"/>
              <w:jc w:val="center"/>
            </w:pPr>
            <w:r>
              <w:t>44 0 06 20920</w:t>
            </w:r>
          </w:p>
        </w:tc>
        <w:tc>
          <w:tcPr>
            <w:tcW w:w="794" w:type="dxa"/>
          </w:tcPr>
          <w:p w:rsidR="000F19E9" w:rsidRDefault="000F19E9">
            <w:pPr>
              <w:pStyle w:val="ConsPlusNormal"/>
              <w:jc w:val="center"/>
            </w:pPr>
            <w:r>
              <w:t>300</w:t>
            </w:r>
          </w:p>
        </w:tc>
        <w:tc>
          <w:tcPr>
            <w:tcW w:w="709"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757" w:type="dxa"/>
          </w:tcPr>
          <w:p w:rsidR="000F19E9" w:rsidRDefault="000F19E9">
            <w:pPr>
              <w:pStyle w:val="ConsPlusNormal"/>
              <w:jc w:val="center"/>
            </w:pPr>
            <w:r>
              <w:t>4000,00</w:t>
            </w:r>
          </w:p>
        </w:tc>
      </w:tr>
      <w:tr w:rsidR="000F19E9">
        <w:tc>
          <w:tcPr>
            <w:tcW w:w="3628" w:type="dxa"/>
          </w:tcPr>
          <w:p w:rsidR="000F19E9" w:rsidRDefault="000F19E9">
            <w:pPr>
              <w:pStyle w:val="ConsPlusNormal"/>
            </w:pPr>
            <w:r>
              <w:t>Основное мероприятие "Содержание и эксплуатация дорог и завершенных строительством объектов жилищно-коммунального хозяйства в переселенческих населенных пунктах Новолакского района</w:t>
            </w:r>
          </w:p>
        </w:tc>
        <w:tc>
          <w:tcPr>
            <w:tcW w:w="1757" w:type="dxa"/>
          </w:tcPr>
          <w:p w:rsidR="000F19E9" w:rsidRDefault="000F19E9">
            <w:pPr>
              <w:pStyle w:val="ConsPlusNormal"/>
              <w:jc w:val="center"/>
            </w:pPr>
            <w:r>
              <w:t>44 0 07</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18000,00</w:t>
            </w:r>
          </w:p>
        </w:tc>
      </w:tr>
      <w:tr w:rsidR="000F19E9">
        <w:tc>
          <w:tcPr>
            <w:tcW w:w="3628" w:type="dxa"/>
          </w:tcPr>
          <w:p w:rsidR="000F19E9" w:rsidRDefault="000F19E9">
            <w:pPr>
              <w:pStyle w:val="ConsPlusNormal"/>
            </w:pPr>
            <w:r>
              <w:t>Ремонт и содержание внутрипоселковых линий электропередачи</w:t>
            </w:r>
          </w:p>
        </w:tc>
        <w:tc>
          <w:tcPr>
            <w:tcW w:w="1757" w:type="dxa"/>
          </w:tcPr>
          <w:p w:rsidR="000F19E9" w:rsidRDefault="000F19E9">
            <w:pPr>
              <w:pStyle w:val="ConsPlusNormal"/>
              <w:jc w:val="center"/>
            </w:pPr>
            <w:r>
              <w:t>44 0 07 01000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57" w:type="dxa"/>
          </w:tcPr>
          <w:p w:rsidR="000F19E9" w:rsidRDefault="000F19E9">
            <w:pPr>
              <w:pStyle w:val="ConsPlusNormal"/>
              <w:jc w:val="center"/>
            </w:pPr>
            <w:r>
              <w:t>500,00</w:t>
            </w:r>
          </w:p>
        </w:tc>
      </w:tr>
      <w:tr w:rsidR="000F19E9">
        <w:tc>
          <w:tcPr>
            <w:tcW w:w="3628" w:type="dxa"/>
          </w:tcPr>
          <w:p w:rsidR="000F19E9" w:rsidRDefault="000F19E9">
            <w:pPr>
              <w:pStyle w:val="ConsPlusNormal"/>
            </w:pPr>
            <w:r>
              <w:t>Содержание и эксплуатация гравийных дорог</w:t>
            </w:r>
          </w:p>
        </w:tc>
        <w:tc>
          <w:tcPr>
            <w:tcW w:w="1757" w:type="dxa"/>
          </w:tcPr>
          <w:p w:rsidR="000F19E9" w:rsidRDefault="000F19E9">
            <w:pPr>
              <w:pStyle w:val="ConsPlusNormal"/>
              <w:jc w:val="center"/>
            </w:pPr>
            <w:r>
              <w:t>44 0 07 02000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09</w:t>
            </w:r>
          </w:p>
        </w:tc>
        <w:tc>
          <w:tcPr>
            <w:tcW w:w="1757" w:type="dxa"/>
          </w:tcPr>
          <w:p w:rsidR="000F19E9" w:rsidRDefault="000F19E9">
            <w:pPr>
              <w:pStyle w:val="ConsPlusNormal"/>
              <w:jc w:val="center"/>
            </w:pPr>
            <w:r>
              <w:t>9000,00</w:t>
            </w:r>
          </w:p>
        </w:tc>
      </w:tr>
      <w:tr w:rsidR="000F19E9">
        <w:tc>
          <w:tcPr>
            <w:tcW w:w="3628" w:type="dxa"/>
          </w:tcPr>
          <w:p w:rsidR="000F19E9" w:rsidRDefault="000F19E9">
            <w:pPr>
              <w:pStyle w:val="ConsPlusNormal"/>
            </w:pPr>
            <w:r>
              <w:t>Содержание и эксплуатация дренажной сети с насосными станциями</w:t>
            </w:r>
          </w:p>
        </w:tc>
        <w:tc>
          <w:tcPr>
            <w:tcW w:w="1757" w:type="dxa"/>
          </w:tcPr>
          <w:p w:rsidR="000F19E9" w:rsidRDefault="000F19E9">
            <w:pPr>
              <w:pStyle w:val="ConsPlusNormal"/>
              <w:jc w:val="center"/>
            </w:pPr>
            <w:r>
              <w:t>44 0 07 03000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57" w:type="dxa"/>
          </w:tcPr>
          <w:p w:rsidR="000F19E9" w:rsidRDefault="000F19E9">
            <w:pPr>
              <w:pStyle w:val="ConsPlusNormal"/>
              <w:jc w:val="center"/>
            </w:pPr>
            <w:r>
              <w:t>7000,00</w:t>
            </w:r>
          </w:p>
        </w:tc>
      </w:tr>
      <w:tr w:rsidR="000F19E9">
        <w:tc>
          <w:tcPr>
            <w:tcW w:w="3628" w:type="dxa"/>
          </w:tcPr>
          <w:p w:rsidR="000F19E9" w:rsidRDefault="000F19E9">
            <w:pPr>
              <w:pStyle w:val="ConsPlusNormal"/>
            </w:pPr>
            <w:r>
              <w:t>Содержание и эксплуатация внутрипоселковых сетей водопровода</w:t>
            </w:r>
          </w:p>
        </w:tc>
        <w:tc>
          <w:tcPr>
            <w:tcW w:w="1757" w:type="dxa"/>
          </w:tcPr>
          <w:p w:rsidR="000F19E9" w:rsidRDefault="000F19E9">
            <w:pPr>
              <w:pStyle w:val="ConsPlusNormal"/>
              <w:jc w:val="center"/>
            </w:pPr>
            <w:r>
              <w:t>44 0 07 05000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57" w:type="dxa"/>
          </w:tcPr>
          <w:p w:rsidR="000F19E9" w:rsidRDefault="000F19E9">
            <w:pPr>
              <w:pStyle w:val="ConsPlusNormal"/>
              <w:jc w:val="center"/>
            </w:pPr>
            <w:r>
              <w:t>1500,00</w:t>
            </w:r>
          </w:p>
        </w:tc>
      </w:tr>
      <w:tr w:rsidR="000F19E9">
        <w:tc>
          <w:tcPr>
            <w:tcW w:w="3628" w:type="dxa"/>
          </w:tcPr>
          <w:p w:rsidR="000F19E9" w:rsidRDefault="000F19E9">
            <w:pPr>
              <w:pStyle w:val="ConsPlusNormal"/>
            </w:pPr>
            <w:r>
              <w:lastRenderedPageBreak/>
              <w:t>Государственная программа Республики Дагестан "Государственная охрана, сохранение, использование, популяризация объектов культурного наследия Республики Дагестан"</w:t>
            </w:r>
          </w:p>
        </w:tc>
        <w:tc>
          <w:tcPr>
            <w:tcW w:w="1757" w:type="dxa"/>
          </w:tcPr>
          <w:p w:rsidR="000F19E9" w:rsidRDefault="000F19E9">
            <w:pPr>
              <w:pStyle w:val="ConsPlusNormal"/>
              <w:jc w:val="center"/>
            </w:pPr>
            <w:r>
              <w:t>45</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19452,60</w:t>
            </w:r>
          </w:p>
        </w:tc>
      </w:tr>
      <w:tr w:rsidR="000F19E9">
        <w:tc>
          <w:tcPr>
            <w:tcW w:w="3628" w:type="dxa"/>
          </w:tcPr>
          <w:p w:rsidR="000F19E9" w:rsidRDefault="000F19E9">
            <w:pPr>
              <w:pStyle w:val="ConsPlusNormal"/>
            </w:pPr>
            <w:r>
              <w:t>Реализация мероприятий программы "Государственная охрана, сохранение, использование, популяризация объектов культурного наследия Республики Дагестан"</w:t>
            </w:r>
          </w:p>
        </w:tc>
        <w:tc>
          <w:tcPr>
            <w:tcW w:w="1757" w:type="dxa"/>
          </w:tcPr>
          <w:p w:rsidR="000F19E9" w:rsidRDefault="000F19E9">
            <w:pPr>
              <w:pStyle w:val="ConsPlusNormal"/>
              <w:jc w:val="center"/>
            </w:pPr>
            <w:r>
              <w:t>45 1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19452,60</w:t>
            </w:r>
          </w:p>
        </w:tc>
      </w:tr>
      <w:tr w:rsidR="000F19E9">
        <w:tc>
          <w:tcPr>
            <w:tcW w:w="3628" w:type="dxa"/>
          </w:tcPr>
          <w:p w:rsidR="000F19E9" w:rsidRDefault="000F19E9">
            <w:pPr>
              <w:pStyle w:val="ConsPlusNormal"/>
            </w:pPr>
            <w:r>
              <w:t>Основное мероприятие охрана, сохранение, использование, популяризация объектов культурного наследия Республики Дагестан</w:t>
            </w:r>
          </w:p>
        </w:tc>
        <w:tc>
          <w:tcPr>
            <w:tcW w:w="1757" w:type="dxa"/>
          </w:tcPr>
          <w:p w:rsidR="000F19E9" w:rsidRDefault="000F19E9">
            <w:pPr>
              <w:pStyle w:val="ConsPlusNormal"/>
              <w:jc w:val="center"/>
            </w:pPr>
            <w:r>
              <w:t>45 1 01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19452,60</w:t>
            </w:r>
          </w:p>
        </w:tc>
      </w:tr>
      <w:tr w:rsidR="000F19E9">
        <w:tc>
          <w:tcPr>
            <w:tcW w:w="3628" w:type="dxa"/>
          </w:tcPr>
          <w:p w:rsidR="000F19E9" w:rsidRDefault="000F19E9">
            <w:pPr>
              <w:pStyle w:val="ConsPlusNormal"/>
            </w:pPr>
            <w:r>
              <w:t>Расходы на обеспечение деятельности (оказание услуг государственных учреждений)</w:t>
            </w:r>
          </w:p>
        </w:tc>
        <w:tc>
          <w:tcPr>
            <w:tcW w:w="1757" w:type="dxa"/>
          </w:tcPr>
          <w:p w:rsidR="000F19E9" w:rsidRDefault="000F19E9">
            <w:pPr>
              <w:pStyle w:val="ConsPlusNormal"/>
              <w:jc w:val="center"/>
            </w:pPr>
            <w:r>
              <w:t>45 1 01 00590</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19452,60</w:t>
            </w:r>
          </w:p>
        </w:tc>
      </w:tr>
      <w:tr w:rsidR="000F19E9">
        <w:tc>
          <w:tcPr>
            <w:tcW w:w="3628" w:type="dxa"/>
          </w:tcPr>
          <w:p w:rsidR="000F19E9" w:rsidRDefault="000F19E9">
            <w:pPr>
              <w:pStyle w:val="ConsPlusNormal"/>
            </w:pPr>
            <w:r>
              <w:t>Государственная программа Республики Дагестан "Формирование современной городской среды в Республике Дагестан"</w:t>
            </w:r>
          </w:p>
        </w:tc>
        <w:tc>
          <w:tcPr>
            <w:tcW w:w="1757" w:type="dxa"/>
          </w:tcPr>
          <w:p w:rsidR="000F19E9" w:rsidRDefault="000F19E9">
            <w:pPr>
              <w:pStyle w:val="ConsPlusNormal"/>
              <w:jc w:val="center"/>
            </w:pPr>
            <w:r>
              <w:t>46</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908214,04</w:t>
            </w:r>
          </w:p>
        </w:tc>
      </w:tr>
      <w:tr w:rsidR="000F19E9">
        <w:tc>
          <w:tcPr>
            <w:tcW w:w="3628" w:type="dxa"/>
          </w:tcPr>
          <w:p w:rsidR="000F19E9" w:rsidRDefault="000F19E9">
            <w:pPr>
              <w:pStyle w:val="ConsPlusNormal"/>
            </w:pPr>
            <w:r>
              <w:t>Федеральный проект "Формирование комфортной городской среды"</w:t>
            </w:r>
          </w:p>
        </w:tc>
        <w:tc>
          <w:tcPr>
            <w:tcW w:w="1757" w:type="dxa"/>
          </w:tcPr>
          <w:p w:rsidR="000F19E9" w:rsidRDefault="000F19E9">
            <w:pPr>
              <w:pStyle w:val="ConsPlusNormal"/>
              <w:jc w:val="center"/>
            </w:pPr>
            <w:r>
              <w:t>46 0 F2</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908214,04</w:t>
            </w:r>
          </w:p>
        </w:tc>
      </w:tr>
      <w:tr w:rsidR="000F19E9">
        <w:tc>
          <w:tcPr>
            <w:tcW w:w="3628" w:type="dxa"/>
          </w:tcPr>
          <w:p w:rsidR="000F19E9" w:rsidRDefault="000F19E9">
            <w:pPr>
              <w:pStyle w:val="ConsPlusNormal"/>
            </w:pPr>
            <w:r>
              <w:t>Субсидии на поддержку муниципальных программ формирования современной городской среды</w:t>
            </w:r>
          </w:p>
        </w:tc>
        <w:tc>
          <w:tcPr>
            <w:tcW w:w="1757" w:type="dxa"/>
          </w:tcPr>
          <w:p w:rsidR="000F19E9" w:rsidRDefault="000F19E9">
            <w:pPr>
              <w:pStyle w:val="ConsPlusNormal"/>
              <w:jc w:val="center"/>
            </w:pPr>
            <w:r>
              <w:t>46 0 F2 55550</w:t>
            </w:r>
          </w:p>
        </w:tc>
        <w:tc>
          <w:tcPr>
            <w:tcW w:w="794" w:type="dxa"/>
          </w:tcPr>
          <w:p w:rsidR="000F19E9" w:rsidRDefault="000F19E9">
            <w:pPr>
              <w:pStyle w:val="ConsPlusNormal"/>
              <w:jc w:val="center"/>
            </w:pPr>
            <w:r>
              <w:t>500</w:t>
            </w:r>
          </w:p>
        </w:tc>
        <w:tc>
          <w:tcPr>
            <w:tcW w:w="709" w:type="dxa"/>
          </w:tcPr>
          <w:p w:rsidR="000F19E9" w:rsidRDefault="000F19E9">
            <w:pPr>
              <w:pStyle w:val="ConsPlusNormal"/>
              <w:jc w:val="center"/>
            </w:pPr>
            <w:r>
              <w:t>05</w:t>
            </w:r>
          </w:p>
        </w:tc>
        <w:tc>
          <w:tcPr>
            <w:tcW w:w="709" w:type="dxa"/>
          </w:tcPr>
          <w:p w:rsidR="000F19E9" w:rsidRDefault="000F19E9">
            <w:pPr>
              <w:pStyle w:val="ConsPlusNormal"/>
              <w:jc w:val="center"/>
            </w:pPr>
            <w:r>
              <w:t>03</w:t>
            </w:r>
          </w:p>
        </w:tc>
        <w:tc>
          <w:tcPr>
            <w:tcW w:w="1757" w:type="dxa"/>
          </w:tcPr>
          <w:p w:rsidR="000F19E9" w:rsidRDefault="000F19E9">
            <w:pPr>
              <w:pStyle w:val="ConsPlusNormal"/>
              <w:jc w:val="center"/>
            </w:pPr>
            <w:r>
              <w:t>908214,04</w:t>
            </w:r>
          </w:p>
        </w:tc>
      </w:tr>
      <w:tr w:rsidR="000F19E9">
        <w:tc>
          <w:tcPr>
            <w:tcW w:w="3628" w:type="dxa"/>
          </w:tcPr>
          <w:p w:rsidR="000F19E9" w:rsidRDefault="000F19E9">
            <w:pPr>
              <w:pStyle w:val="ConsPlusNormal"/>
            </w:pPr>
            <w:r>
              <w:t xml:space="preserve">Государственная программа Республики Дагестан </w:t>
            </w:r>
            <w:r>
              <w:lastRenderedPageBreak/>
              <w:t>"Оказание содействия добровольному переселению в Республику Дагестан соотечественников, проживающих за рубежом"</w:t>
            </w:r>
          </w:p>
        </w:tc>
        <w:tc>
          <w:tcPr>
            <w:tcW w:w="1757" w:type="dxa"/>
          </w:tcPr>
          <w:p w:rsidR="000F19E9" w:rsidRDefault="000F19E9">
            <w:pPr>
              <w:pStyle w:val="ConsPlusNormal"/>
              <w:jc w:val="center"/>
            </w:pPr>
            <w:r>
              <w:lastRenderedPageBreak/>
              <w:t>47</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624,00</w:t>
            </w:r>
          </w:p>
        </w:tc>
      </w:tr>
      <w:tr w:rsidR="000F19E9">
        <w:tc>
          <w:tcPr>
            <w:tcW w:w="3628" w:type="dxa"/>
          </w:tcPr>
          <w:p w:rsidR="000F19E9" w:rsidRDefault="000F19E9">
            <w:pPr>
              <w:pStyle w:val="ConsPlusNormal"/>
            </w:pPr>
            <w:r>
              <w:lastRenderedPageBreak/>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757" w:type="dxa"/>
          </w:tcPr>
          <w:p w:rsidR="000F19E9" w:rsidRDefault="000F19E9">
            <w:pPr>
              <w:pStyle w:val="ConsPlusNormal"/>
              <w:jc w:val="center"/>
            </w:pPr>
            <w:r>
              <w:t>47 0 00 R0860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03</w:t>
            </w:r>
          </w:p>
        </w:tc>
        <w:tc>
          <w:tcPr>
            <w:tcW w:w="709" w:type="dxa"/>
          </w:tcPr>
          <w:p w:rsidR="000F19E9" w:rsidRDefault="000F19E9">
            <w:pPr>
              <w:pStyle w:val="ConsPlusNormal"/>
              <w:jc w:val="center"/>
            </w:pPr>
            <w:r>
              <w:t>11</w:t>
            </w:r>
          </w:p>
        </w:tc>
        <w:tc>
          <w:tcPr>
            <w:tcW w:w="1757" w:type="dxa"/>
          </w:tcPr>
          <w:p w:rsidR="000F19E9" w:rsidRDefault="000F19E9">
            <w:pPr>
              <w:pStyle w:val="ConsPlusNormal"/>
              <w:jc w:val="center"/>
            </w:pPr>
            <w:r>
              <w:t>624,00</w:t>
            </w:r>
          </w:p>
        </w:tc>
      </w:tr>
      <w:tr w:rsidR="000F19E9">
        <w:tc>
          <w:tcPr>
            <w:tcW w:w="3628" w:type="dxa"/>
          </w:tcPr>
          <w:p w:rsidR="000F19E9" w:rsidRDefault="000F19E9">
            <w:pPr>
              <w:pStyle w:val="ConsPlusNormal"/>
            </w:pPr>
            <w:r>
              <w:t>Государственная программа Республики Дагестан "Социально-экономическое развитие горных территорий Республики Дагестан"</w:t>
            </w:r>
          </w:p>
        </w:tc>
        <w:tc>
          <w:tcPr>
            <w:tcW w:w="1757" w:type="dxa"/>
          </w:tcPr>
          <w:p w:rsidR="000F19E9" w:rsidRDefault="000F19E9">
            <w:pPr>
              <w:pStyle w:val="ConsPlusNormal"/>
              <w:jc w:val="center"/>
            </w:pPr>
            <w:r>
              <w:t>48</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90000,00</w:t>
            </w:r>
          </w:p>
        </w:tc>
      </w:tr>
      <w:tr w:rsidR="000F19E9">
        <w:tc>
          <w:tcPr>
            <w:tcW w:w="3628" w:type="dxa"/>
          </w:tcPr>
          <w:p w:rsidR="000F19E9" w:rsidRDefault="000F19E9">
            <w:pPr>
              <w:pStyle w:val="ConsPlusNormal"/>
            </w:pPr>
            <w:r>
              <w:t>Реализация направления расходов</w:t>
            </w:r>
          </w:p>
        </w:tc>
        <w:tc>
          <w:tcPr>
            <w:tcW w:w="1757" w:type="dxa"/>
          </w:tcPr>
          <w:p w:rsidR="000F19E9" w:rsidRDefault="000F19E9">
            <w:pPr>
              <w:pStyle w:val="ConsPlusNormal"/>
              <w:jc w:val="center"/>
            </w:pPr>
            <w:r>
              <w:t>48 0 00 99980</w:t>
            </w:r>
          </w:p>
        </w:tc>
        <w:tc>
          <w:tcPr>
            <w:tcW w:w="794" w:type="dxa"/>
          </w:tcPr>
          <w:p w:rsidR="000F19E9" w:rsidRDefault="000F19E9">
            <w:pPr>
              <w:pStyle w:val="ConsPlusNormal"/>
              <w:jc w:val="center"/>
            </w:pPr>
            <w:r>
              <w:t>300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757" w:type="dxa"/>
          </w:tcPr>
          <w:p w:rsidR="000F19E9" w:rsidRDefault="000F19E9">
            <w:pPr>
              <w:pStyle w:val="ConsPlusNormal"/>
              <w:jc w:val="center"/>
            </w:pPr>
            <w:r>
              <w:t>90000,00</w:t>
            </w:r>
          </w:p>
        </w:tc>
      </w:tr>
      <w:tr w:rsidR="000F19E9">
        <w:tc>
          <w:tcPr>
            <w:tcW w:w="3628" w:type="dxa"/>
          </w:tcPr>
          <w:p w:rsidR="000F19E9" w:rsidRDefault="000F19E9">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1757" w:type="dxa"/>
          </w:tcPr>
          <w:p w:rsidR="000F19E9" w:rsidRDefault="000F19E9">
            <w:pPr>
              <w:pStyle w:val="ConsPlusNormal"/>
              <w:jc w:val="center"/>
            </w:pPr>
            <w:r>
              <w:t>49</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6236921,88</w:t>
            </w:r>
          </w:p>
        </w:tc>
      </w:tr>
      <w:tr w:rsidR="000F19E9">
        <w:tc>
          <w:tcPr>
            <w:tcW w:w="3628" w:type="dxa"/>
          </w:tcPr>
          <w:p w:rsidR="000F19E9" w:rsidRDefault="000F19E9">
            <w:pPr>
              <w:pStyle w:val="ConsPlusNormal"/>
            </w:pPr>
            <w:r>
              <w:t>Реализация мероприятий по комплексному развитию городского округа "город Дербент"</w:t>
            </w:r>
          </w:p>
        </w:tc>
        <w:tc>
          <w:tcPr>
            <w:tcW w:w="1757" w:type="dxa"/>
          </w:tcPr>
          <w:p w:rsidR="000F19E9" w:rsidRDefault="000F19E9">
            <w:pPr>
              <w:pStyle w:val="ConsPlusNormal"/>
              <w:jc w:val="center"/>
            </w:pPr>
            <w:r>
              <w:t>49 0 00 99940</w:t>
            </w:r>
          </w:p>
        </w:tc>
        <w:tc>
          <w:tcPr>
            <w:tcW w:w="794" w:type="dxa"/>
          </w:tcPr>
          <w:p w:rsidR="000F19E9" w:rsidRDefault="000F19E9">
            <w:pPr>
              <w:pStyle w:val="ConsPlusNormal"/>
              <w:jc w:val="center"/>
            </w:pPr>
            <w:r>
              <w:t>500</w:t>
            </w:r>
          </w:p>
        </w:tc>
        <w:tc>
          <w:tcPr>
            <w:tcW w:w="709"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757" w:type="dxa"/>
          </w:tcPr>
          <w:p w:rsidR="000F19E9" w:rsidRDefault="000F19E9">
            <w:pPr>
              <w:pStyle w:val="ConsPlusNormal"/>
              <w:jc w:val="center"/>
            </w:pPr>
            <w:r>
              <w:t>6047448,20</w:t>
            </w:r>
          </w:p>
        </w:tc>
      </w:tr>
      <w:tr w:rsidR="000F19E9">
        <w:tc>
          <w:tcPr>
            <w:tcW w:w="3628" w:type="dxa"/>
          </w:tcPr>
          <w:p w:rsidR="000F19E9" w:rsidRDefault="000F19E9">
            <w:pPr>
              <w:pStyle w:val="ConsPlusNormal"/>
            </w:pPr>
            <w:r>
              <w:t xml:space="preserve">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w:t>
            </w:r>
            <w:r>
              <w:lastRenderedPageBreak/>
              <w:t>инвестиционной программы</w:t>
            </w:r>
          </w:p>
        </w:tc>
        <w:tc>
          <w:tcPr>
            <w:tcW w:w="1757" w:type="dxa"/>
          </w:tcPr>
          <w:p w:rsidR="000F19E9" w:rsidRDefault="000F19E9">
            <w:pPr>
              <w:pStyle w:val="ConsPlusNormal"/>
              <w:jc w:val="center"/>
            </w:pPr>
            <w:r>
              <w:lastRenderedPageBreak/>
              <w:t>49 0 00 R523R</w:t>
            </w:r>
          </w:p>
        </w:tc>
        <w:tc>
          <w:tcPr>
            <w:tcW w:w="794" w:type="dxa"/>
          </w:tcPr>
          <w:p w:rsidR="000F19E9" w:rsidRDefault="000F19E9">
            <w:pPr>
              <w:pStyle w:val="ConsPlusNormal"/>
              <w:jc w:val="center"/>
            </w:pPr>
            <w:r>
              <w:t>500</w:t>
            </w:r>
          </w:p>
        </w:tc>
        <w:tc>
          <w:tcPr>
            <w:tcW w:w="709"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57" w:type="dxa"/>
          </w:tcPr>
          <w:p w:rsidR="000F19E9" w:rsidRDefault="000F19E9">
            <w:pPr>
              <w:pStyle w:val="ConsPlusNormal"/>
              <w:jc w:val="center"/>
            </w:pPr>
            <w:r>
              <w:t>189473,68</w:t>
            </w:r>
          </w:p>
        </w:tc>
      </w:tr>
      <w:tr w:rsidR="000F19E9">
        <w:tc>
          <w:tcPr>
            <w:tcW w:w="3628" w:type="dxa"/>
          </w:tcPr>
          <w:p w:rsidR="000F19E9" w:rsidRDefault="000F19E9">
            <w:pPr>
              <w:pStyle w:val="ConsPlusNormal"/>
            </w:pPr>
            <w:r>
              <w:lastRenderedPageBreak/>
              <w:t>Государственная программа Республики Дагестан "Комплексное развитие сельских территорий Республики Дагестан"</w:t>
            </w:r>
          </w:p>
        </w:tc>
        <w:tc>
          <w:tcPr>
            <w:tcW w:w="1757" w:type="dxa"/>
          </w:tcPr>
          <w:p w:rsidR="000F19E9" w:rsidRDefault="000F19E9">
            <w:pPr>
              <w:pStyle w:val="ConsPlusNormal"/>
              <w:jc w:val="center"/>
            </w:pPr>
            <w:r>
              <w:t>51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1333495,33</w:t>
            </w:r>
          </w:p>
        </w:tc>
      </w:tr>
      <w:tr w:rsidR="000F19E9">
        <w:tc>
          <w:tcPr>
            <w:tcW w:w="3628" w:type="dxa"/>
          </w:tcPr>
          <w:p w:rsidR="000F19E9" w:rsidRDefault="000F19E9">
            <w:pPr>
              <w:pStyle w:val="ConsPlusNormal"/>
            </w:pPr>
            <w:r>
              <w:t>Подпрограмма "Создание условий для обеспечения доступным и комфортным жильем сельского населения"</w:t>
            </w:r>
          </w:p>
        </w:tc>
        <w:tc>
          <w:tcPr>
            <w:tcW w:w="1757" w:type="dxa"/>
          </w:tcPr>
          <w:p w:rsidR="000F19E9" w:rsidRDefault="000F19E9">
            <w:pPr>
              <w:pStyle w:val="ConsPlusNormal"/>
              <w:jc w:val="center"/>
            </w:pPr>
            <w:r>
              <w:t>51 1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14286,06</w:t>
            </w:r>
          </w:p>
        </w:tc>
      </w:tr>
      <w:tr w:rsidR="000F19E9">
        <w:tc>
          <w:tcPr>
            <w:tcW w:w="3628" w:type="dxa"/>
          </w:tcPr>
          <w:p w:rsidR="000F19E9" w:rsidRDefault="000F19E9">
            <w:pPr>
              <w:pStyle w:val="ConsPlusNormal"/>
            </w:pPr>
            <w:r>
              <w:t>Основное мероприятие "Предоставление социальных выплат на строительство (приобретение) жилья"</w:t>
            </w:r>
          </w:p>
        </w:tc>
        <w:tc>
          <w:tcPr>
            <w:tcW w:w="1757" w:type="dxa"/>
          </w:tcPr>
          <w:p w:rsidR="000F19E9" w:rsidRDefault="000F19E9">
            <w:pPr>
              <w:pStyle w:val="ConsPlusNormal"/>
              <w:jc w:val="center"/>
            </w:pPr>
            <w:r>
              <w:t>51 1 01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14286,06</w:t>
            </w:r>
          </w:p>
        </w:tc>
      </w:tr>
      <w:tr w:rsidR="000F19E9">
        <w:tc>
          <w:tcPr>
            <w:tcW w:w="3628" w:type="dxa"/>
          </w:tcPr>
          <w:p w:rsidR="000F19E9" w:rsidRDefault="000F19E9">
            <w:pPr>
              <w:pStyle w:val="ConsPlusNormal"/>
            </w:pPr>
            <w:r>
              <w:t>Субсидии на обеспечение комплексного развития сельских территорий</w:t>
            </w:r>
          </w:p>
        </w:tc>
        <w:tc>
          <w:tcPr>
            <w:tcW w:w="1757" w:type="dxa"/>
          </w:tcPr>
          <w:p w:rsidR="000F19E9" w:rsidRDefault="000F19E9">
            <w:pPr>
              <w:pStyle w:val="ConsPlusNormal"/>
              <w:jc w:val="center"/>
            </w:pPr>
            <w:r>
              <w:t>51 1 01 R5760</w:t>
            </w:r>
          </w:p>
        </w:tc>
        <w:tc>
          <w:tcPr>
            <w:tcW w:w="794" w:type="dxa"/>
          </w:tcPr>
          <w:p w:rsidR="000F19E9" w:rsidRDefault="000F19E9">
            <w:pPr>
              <w:pStyle w:val="ConsPlusNormal"/>
              <w:jc w:val="center"/>
            </w:pPr>
            <w:r>
              <w:t>300</w:t>
            </w:r>
          </w:p>
        </w:tc>
        <w:tc>
          <w:tcPr>
            <w:tcW w:w="709"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757" w:type="dxa"/>
          </w:tcPr>
          <w:p w:rsidR="000F19E9" w:rsidRDefault="000F19E9">
            <w:pPr>
              <w:pStyle w:val="ConsPlusNormal"/>
              <w:jc w:val="center"/>
            </w:pPr>
            <w:r>
              <w:t>14286,06</w:t>
            </w:r>
          </w:p>
        </w:tc>
      </w:tr>
      <w:tr w:rsidR="000F19E9">
        <w:tc>
          <w:tcPr>
            <w:tcW w:w="3628" w:type="dxa"/>
          </w:tcPr>
          <w:p w:rsidR="000F19E9" w:rsidRDefault="000F19E9">
            <w:pPr>
              <w:pStyle w:val="ConsPlusNormal"/>
            </w:pPr>
            <w:r>
              <w:t>Подпрограмма "Создание и развитие инфраструктуры на сельских территориях"</w:t>
            </w:r>
          </w:p>
        </w:tc>
        <w:tc>
          <w:tcPr>
            <w:tcW w:w="1757" w:type="dxa"/>
          </w:tcPr>
          <w:p w:rsidR="000F19E9" w:rsidRDefault="000F19E9">
            <w:pPr>
              <w:pStyle w:val="ConsPlusNormal"/>
              <w:jc w:val="center"/>
            </w:pPr>
            <w:r>
              <w:t>51 3</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1319209,27</w:t>
            </w:r>
          </w:p>
        </w:tc>
      </w:tr>
      <w:tr w:rsidR="000F19E9">
        <w:tc>
          <w:tcPr>
            <w:tcW w:w="3628" w:type="dxa"/>
          </w:tcPr>
          <w:p w:rsidR="000F19E9" w:rsidRDefault="000F19E9">
            <w:pPr>
              <w:pStyle w:val="ConsPlusNormal"/>
            </w:pPr>
            <w:r>
              <w:t>Основное мероприятие "Современный облик сельских территорий"</w:t>
            </w:r>
          </w:p>
        </w:tc>
        <w:tc>
          <w:tcPr>
            <w:tcW w:w="1757" w:type="dxa"/>
          </w:tcPr>
          <w:p w:rsidR="000F19E9" w:rsidRDefault="000F19E9">
            <w:pPr>
              <w:pStyle w:val="ConsPlusNormal"/>
              <w:jc w:val="center"/>
            </w:pPr>
            <w:r>
              <w:t>51 3 01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945775,38</w:t>
            </w:r>
          </w:p>
        </w:tc>
      </w:tr>
      <w:tr w:rsidR="000F19E9">
        <w:tc>
          <w:tcPr>
            <w:tcW w:w="3628" w:type="dxa"/>
          </w:tcPr>
          <w:p w:rsidR="000F19E9" w:rsidRDefault="000F19E9">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инвестиционной программы</w:t>
            </w:r>
          </w:p>
        </w:tc>
        <w:tc>
          <w:tcPr>
            <w:tcW w:w="1757" w:type="dxa"/>
          </w:tcPr>
          <w:p w:rsidR="000F19E9" w:rsidRDefault="000F19E9">
            <w:pPr>
              <w:pStyle w:val="ConsPlusNormal"/>
              <w:jc w:val="center"/>
            </w:pPr>
            <w:r>
              <w:t>51 3 01 4576R</w:t>
            </w:r>
          </w:p>
        </w:tc>
        <w:tc>
          <w:tcPr>
            <w:tcW w:w="794" w:type="dxa"/>
          </w:tcPr>
          <w:p w:rsidR="000F19E9" w:rsidRDefault="000F19E9">
            <w:pPr>
              <w:pStyle w:val="ConsPlusNormal"/>
              <w:jc w:val="center"/>
            </w:pPr>
            <w:r>
              <w:t>400</w:t>
            </w:r>
          </w:p>
        </w:tc>
        <w:tc>
          <w:tcPr>
            <w:tcW w:w="709"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57" w:type="dxa"/>
          </w:tcPr>
          <w:p w:rsidR="000F19E9" w:rsidRDefault="000F19E9">
            <w:pPr>
              <w:pStyle w:val="ConsPlusNormal"/>
              <w:jc w:val="center"/>
            </w:pPr>
            <w:r>
              <w:t>452251,17</w:t>
            </w:r>
          </w:p>
        </w:tc>
      </w:tr>
      <w:tr w:rsidR="000F19E9">
        <w:tc>
          <w:tcPr>
            <w:tcW w:w="3628" w:type="dxa"/>
          </w:tcPr>
          <w:p w:rsidR="000F19E9" w:rsidRDefault="000F19E9">
            <w:pPr>
              <w:pStyle w:val="ConsPlusNormal"/>
            </w:pPr>
            <w:r>
              <w:t>Субсидии на обеспечение комплексного развития сельских территорий в рамках республиканской инвестиционной программы</w:t>
            </w:r>
          </w:p>
        </w:tc>
        <w:tc>
          <w:tcPr>
            <w:tcW w:w="1757" w:type="dxa"/>
          </w:tcPr>
          <w:p w:rsidR="000F19E9" w:rsidRDefault="000F19E9">
            <w:pPr>
              <w:pStyle w:val="ConsPlusNormal"/>
              <w:jc w:val="center"/>
            </w:pPr>
            <w:r>
              <w:t>51 3 01 R576R</w:t>
            </w:r>
          </w:p>
        </w:tc>
        <w:tc>
          <w:tcPr>
            <w:tcW w:w="794" w:type="dxa"/>
          </w:tcPr>
          <w:p w:rsidR="000F19E9" w:rsidRDefault="000F19E9">
            <w:pPr>
              <w:pStyle w:val="ConsPlusNormal"/>
              <w:jc w:val="center"/>
            </w:pPr>
            <w:r>
              <w:t>400</w:t>
            </w:r>
          </w:p>
        </w:tc>
        <w:tc>
          <w:tcPr>
            <w:tcW w:w="709" w:type="dxa"/>
          </w:tcPr>
          <w:p w:rsidR="000F19E9" w:rsidRDefault="000F19E9">
            <w:pPr>
              <w:pStyle w:val="ConsPlusNormal"/>
              <w:jc w:val="center"/>
            </w:pPr>
            <w:r>
              <w:t>05</w:t>
            </w:r>
          </w:p>
        </w:tc>
        <w:tc>
          <w:tcPr>
            <w:tcW w:w="709" w:type="dxa"/>
          </w:tcPr>
          <w:p w:rsidR="000F19E9" w:rsidRDefault="000F19E9">
            <w:pPr>
              <w:pStyle w:val="ConsPlusNormal"/>
              <w:jc w:val="center"/>
            </w:pPr>
            <w:r>
              <w:t>05</w:t>
            </w:r>
          </w:p>
        </w:tc>
        <w:tc>
          <w:tcPr>
            <w:tcW w:w="1757" w:type="dxa"/>
          </w:tcPr>
          <w:p w:rsidR="000F19E9" w:rsidRDefault="000F19E9">
            <w:pPr>
              <w:pStyle w:val="ConsPlusNormal"/>
              <w:jc w:val="center"/>
            </w:pPr>
            <w:r>
              <w:t>493524,21</w:t>
            </w:r>
          </w:p>
        </w:tc>
      </w:tr>
      <w:tr w:rsidR="000F19E9">
        <w:tc>
          <w:tcPr>
            <w:tcW w:w="3628" w:type="dxa"/>
          </w:tcPr>
          <w:p w:rsidR="000F19E9" w:rsidRDefault="000F19E9">
            <w:pPr>
              <w:pStyle w:val="ConsPlusNormal"/>
            </w:pPr>
            <w:r>
              <w:lastRenderedPageBreak/>
              <w:t>Основное мероприятие "Благоустройство сельских территорий"</w:t>
            </w:r>
          </w:p>
        </w:tc>
        <w:tc>
          <w:tcPr>
            <w:tcW w:w="1757" w:type="dxa"/>
          </w:tcPr>
          <w:p w:rsidR="000F19E9" w:rsidRDefault="000F19E9">
            <w:pPr>
              <w:pStyle w:val="ConsPlusNormal"/>
              <w:jc w:val="center"/>
            </w:pPr>
            <w:r>
              <w:t>51 3 03</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50207,47</w:t>
            </w:r>
          </w:p>
        </w:tc>
      </w:tr>
      <w:tr w:rsidR="000F19E9">
        <w:tc>
          <w:tcPr>
            <w:tcW w:w="3628" w:type="dxa"/>
          </w:tcPr>
          <w:p w:rsidR="000F19E9" w:rsidRDefault="000F19E9">
            <w:pPr>
              <w:pStyle w:val="ConsPlusNormal"/>
            </w:pPr>
            <w:r>
              <w:t>Субсидии на обеспечение комплексного развития сельских территорий</w:t>
            </w:r>
          </w:p>
        </w:tc>
        <w:tc>
          <w:tcPr>
            <w:tcW w:w="1757" w:type="dxa"/>
          </w:tcPr>
          <w:p w:rsidR="000F19E9" w:rsidRDefault="000F19E9">
            <w:pPr>
              <w:pStyle w:val="ConsPlusNormal"/>
              <w:jc w:val="center"/>
            </w:pPr>
            <w:r>
              <w:t>51 3 03 R5760</w:t>
            </w:r>
          </w:p>
        </w:tc>
        <w:tc>
          <w:tcPr>
            <w:tcW w:w="794" w:type="dxa"/>
          </w:tcPr>
          <w:p w:rsidR="000F19E9" w:rsidRDefault="000F19E9">
            <w:pPr>
              <w:pStyle w:val="ConsPlusNormal"/>
              <w:jc w:val="center"/>
            </w:pPr>
            <w:r>
              <w:t>500</w:t>
            </w:r>
          </w:p>
        </w:tc>
        <w:tc>
          <w:tcPr>
            <w:tcW w:w="709" w:type="dxa"/>
          </w:tcPr>
          <w:p w:rsidR="000F19E9" w:rsidRDefault="000F19E9">
            <w:pPr>
              <w:pStyle w:val="ConsPlusNormal"/>
              <w:jc w:val="center"/>
            </w:pPr>
            <w:r>
              <w:t>05</w:t>
            </w:r>
          </w:p>
        </w:tc>
        <w:tc>
          <w:tcPr>
            <w:tcW w:w="709" w:type="dxa"/>
          </w:tcPr>
          <w:p w:rsidR="000F19E9" w:rsidRDefault="000F19E9">
            <w:pPr>
              <w:pStyle w:val="ConsPlusNormal"/>
              <w:jc w:val="center"/>
            </w:pPr>
            <w:r>
              <w:t>03</w:t>
            </w:r>
          </w:p>
        </w:tc>
        <w:tc>
          <w:tcPr>
            <w:tcW w:w="1757" w:type="dxa"/>
          </w:tcPr>
          <w:p w:rsidR="000F19E9" w:rsidRDefault="000F19E9">
            <w:pPr>
              <w:pStyle w:val="ConsPlusNormal"/>
              <w:jc w:val="center"/>
            </w:pPr>
            <w:r>
              <w:t>50207,47</w:t>
            </w:r>
          </w:p>
        </w:tc>
      </w:tr>
      <w:tr w:rsidR="000F19E9">
        <w:tc>
          <w:tcPr>
            <w:tcW w:w="3628" w:type="dxa"/>
          </w:tcPr>
          <w:p w:rsidR="000F19E9" w:rsidRDefault="000F19E9">
            <w:pPr>
              <w:pStyle w:val="ConsPlusNormal"/>
            </w:pPr>
            <w:r>
              <w:t>Основное мероприятие "Развитие инженерной инфраструктуры на сельских территориях"</w:t>
            </w:r>
          </w:p>
        </w:tc>
        <w:tc>
          <w:tcPr>
            <w:tcW w:w="1757" w:type="dxa"/>
          </w:tcPr>
          <w:p w:rsidR="000F19E9" w:rsidRDefault="000F19E9">
            <w:pPr>
              <w:pStyle w:val="ConsPlusNormal"/>
              <w:jc w:val="center"/>
            </w:pPr>
            <w:r>
              <w:t>51 3 04</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323226,42</w:t>
            </w:r>
          </w:p>
        </w:tc>
      </w:tr>
      <w:tr w:rsidR="000F19E9">
        <w:tc>
          <w:tcPr>
            <w:tcW w:w="3628" w:type="dxa"/>
          </w:tcPr>
          <w:p w:rsidR="000F19E9" w:rsidRDefault="000F19E9">
            <w:pPr>
              <w:pStyle w:val="ConsPlusNormal"/>
            </w:pPr>
            <w:r>
              <w:t>Субсидии на обеспечение комплексного развития сельских территорий в рамках Республиканской инвестиционной программы</w:t>
            </w:r>
          </w:p>
        </w:tc>
        <w:tc>
          <w:tcPr>
            <w:tcW w:w="1757" w:type="dxa"/>
          </w:tcPr>
          <w:p w:rsidR="000F19E9" w:rsidRDefault="000F19E9">
            <w:pPr>
              <w:pStyle w:val="ConsPlusNormal"/>
              <w:jc w:val="center"/>
            </w:pPr>
            <w:r>
              <w:t>51 3 04 R576R</w:t>
            </w:r>
          </w:p>
        </w:tc>
        <w:tc>
          <w:tcPr>
            <w:tcW w:w="794" w:type="dxa"/>
          </w:tcPr>
          <w:p w:rsidR="000F19E9" w:rsidRDefault="000F19E9">
            <w:pPr>
              <w:pStyle w:val="ConsPlusNormal"/>
            </w:pPr>
          </w:p>
        </w:tc>
        <w:tc>
          <w:tcPr>
            <w:tcW w:w="709"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57" w:type="dxa"/>
          </w:tcPr>
          <w:p w:rsidR="000F19E9" w:rsidRDefault="000F19E9">
            <w:pPr>
              <w:pStyle w:val="ConsPlusNormal"/>
              <w:jc w:val="center"/>
            </w:pPr>
            <w:r>
              <w:t>323226,42</w:t>
            </w:r>
          </w:p>
        </w:tc>
      </w:tr>
      <w:tr w:rsidR="000F19E9">
        <w:tc>
          <w:tcPr>
            <w:tcW w:w="3628" w:type="dxa"/>
          </w:tcPr>
          <w:p w:rsidR="000F19E9" w:rsidRDefault="000F19E9">
            <w:pPr>
              <w:pStyle w:val="ConsPlusNormal"/>
            </w:pPr>
            <w:r>
              <w:t>Государственная программа Республики Дагестан "Укрепление здоровья, увеличение периода активного долголетия и продолжительности здоровой жизни граждан старшего поколения"</w:t>
            </w:r>
          </w:p>
        </w:tc>
        <w:tc>
          <w:tcPr>
            <w:tcW w:w="1757" w:type="dxa"/>
          </w:tcPr>
          <w:p w:rsidR="000F19E9" w:rsidRDefault="000F19E9">
            <w:pPr>
              <w:pStyle w:val="ConsPlusNormal"/>
              <w:jc w:val="center"/>
            </w:pPr>
            <w:r>
              <w:t>52</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48,30</w:t>
            </w:r>
          </w:p>
        </w:tc>
      </w:tr>
      <w:tr w:rsidR="000F19E9">
        <w:tc>
          <w:tcPr>
            <w:tcW w:w="3628" w:type="dxa"/>
          </w:tcPr>
          <w:p w:rsidR="000F19E9" w:rsidRDefault="000F19E9">
            <w:pPr>
              <w:pStyle w:val="ConsPlusNormal"/>
            </w:pPr>
            <w:r>
              <w:t>Проведение мероприятий по профилактике здорового образа жизни старшего поколения</w:t>
            </w:r>
          </w:p>
        </w:tc>
        <w:tc>
          <w:tcPr>
            <w:tcW w:w="1757" w:type="dxa"/>
          </w:tcPr>
          <w:p w:rsidR="000F19E9" w:rsidRDefault="000F19E9">
            <w:pPr>
              <w:pStyle w:val="ConsPlusNormal"/>
              <w:jc w:val="center"/>
            </w:pPr>
            <w:r>
              <w:t>52 0 P3</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48,30</w:t>
            </w:r>
          </w:p>
        </w:tc>
      </w:tr>
      <w:tr w:rsidR="000F19E9">
        <w:tc>
          <w:tcPr>
            <w:tcW w:w="3628" w:type="dxa"/>
          </w:tcPr>
          <w:p w:rsidR="000F19E9" w:rsidRDefault="000F19E9">
            <w:pPr>
              <w:pStyle w:val="ConsPlusNormal"/>
            </w:pPr>
            <w:r>
              <w:t>Проведение мероприятий по профилактике здорового образа жизни старшего поколения</w:t>
            </w:r>
          </w:p>
        </w:tc>
        <w:tc>
          <w:tcPr>
            <w:tcW w:w="1757" w:type="dxa"/>
          </w:tcPr>
          <w:p w:rsidR="000F19E9" w:rsidRDefault="000F19E9">
            <w:pPr>
              <w:pStyle w:val="ConsPlusNormal"/>
              <w:jc w:val="center"/>
            </w:pPr>
            <w:r>
              <w:t>52 0 P3 54680</w:t>
            </w:r>
          </w:p>
        </w:tc>
        <w:tc>
          <w:tcPr>
            <w:tcW w:w="794" w:type="dxa"/>
          </w:tcPr>
          <w:p w:rsidR="000F19E9" w:rsidRDefault="000F19E9">
            <w:pPr>
              <w:pStyle w:val="ConsPlusNormal"/>
              <w:jc w:val="center"/>
            </w:pPr>
            <w:r>
              <w:t>300</w:t>
            </w:r>
          </w:p>
        </w:tc>
        <w:tc>
          <w:tcPr>
            <w:tcW w:w="709" w:type="dxa"/>
          </w:tcPr>
          <w:p w:rsidR="000F19E9" w:rsidRDefault="000F19E9">
            <w:pPr>
              <w:pStyle w:val="ConsPlusNormal"/>
              <w:jc w:val="center"/>
            </w:pPr>
            <w:r>
              <w:t>09</w:t>
            </w:r>
          </w:p>
        </w:tc>
        <w:tc>
          <w:tcPr>
            <w:tcW w:w="709" w:type="dxa"/>
          </w:tcPr>
          <w:p w:rsidR="000F19E9" w:rsidRDefault="000F19E9">
            <w:pPr>
              <w:pStyle w:val="ConsPlusNormal"/>
              <w:jc w:val="center"/>
            </w:pPr>
            <w:r>
              <w:t>02</w:t>
            </w:r>
          </w:p>
        </w:tc>
        <w:tc>
          <w:tcPr>
            <w:tcW w:w="1757" w:type="dxa"/>
          </w:tcPr>
          <w:p w:rsidR="000F19E9" w:rsidRDefault="000F19E9">
            <w:pPr>
              <w:pStyle w:val="ConsPlusNormal"/>
              <w:jc w:val="center"/>
            </w:pPr>
            <w:r>
              <w:t>48,30</w:t>
            </w:r>
          </w:p>
        </w:tc>
      </w:tr>
      <w:tr w:rsidR="000F19E9">
        <w:tc>
          <w:tcPr>
            <w:tcW w:w="3628" w:type="dxa"/>
          </w:tcPr>
          <w:p w:rsidR="000F19E9" w:rsidRDefault="000F19E9">
            <w:pPr>
              <w:pStyle w:val="ConsPlusNormal"/>
            </w:pPr>
            <w:r>
              <w:t>Государственная программа Республики Дагестан "Борьба с сердечно-сосудистыми заболеваниями"</w:t>
            </w:r>
          </w:p>
        </w:tc>
        <w:tc>
          <w:tcPr>
            <w:tcW w:w="1757" w:type="dxa"/>
          </w:tcPr>
          <w:p w:rsidR="000F19E9" w:rsidRDefault="000F19E9">
            <w:pPr>
              <w:pStyle w:val="ConsPlusNormal"/>
              <w:jc w:val="center"/>
            </w:pPr>
            <w:r>
              <w:t>53</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195468,18</w:t>
            </w:r>
          </w:p>
        </w:tc>
      </w:tr>
      <w:tr w:rsidR="000F19E9">
        <w:tc>
          <w:tcPr>
            <w:tcW w:w="3628" w:type="dxa"/>
          </w:tcPr>
          <w:p w:rsidR="000F19E9" w:rsidRDefault="000F19E9">
            <w:pPr>
              <w:pStyle w:val="ConsPlusNormal"/>
            </w:pPr>
            <w:r>
              <w:t xml:space="preserve">Подпрограмма "Переоснащение сети первичных сосудистых </w:t>
            </w:r>
            <w:r>
              <w:lastRenderedPageBreak/>
              <w:t>отделений, включая оборудование для ранней медицинской реабилитации"</w:t>
            </w:r>
          </w:p>
        </w:tc>
        <w:tc>
          <w:tcPr>
            <w:tcW w:w="1757" w:type="dxa"/>
          </w:tcPr>
          <w:p w:rsidR="000F19E9" w:rsidRDefault="000F19E9">
            <w:pPr>
              <w:pStyle w:val="ConsPlusNormal"/>
              <w:jc w:val="center"/>
            </w:pPr>
            <w:r>
              <w:lastRenderedPageBreak/>
              <w:t>53 1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195468,18</w:t>
            </w:r>
          </w:p>
        </w:tc>
      </w:tr>
      <w:tr w:rsidR="000F19E9">
        <w:tc>
          <w:tcPr>
            <w:tcW w:w="3628" w:type="dxa"/>
          </w:tcPr>
          <w:p w:rsidR="000F19E9" w:rsidRDefault="000F19E9">
            <w:pPr>
              <w:pStyle w:val="ConsPlusNormal"/>
            </w:pPr>
            <w:r>
              <w:lastRenderedPageBreak/>
              <w:t>Основное мероприятие "Переоснащение сети первичных сосудистых отделений, включая оборудование для ранней медицинской реабилитации"</w:t>
            </w:r>
          </w:p>
        </w:tc>
        <w:tc>
          <w:tcPr>
            <w:tcW w:w="1757" w:type="dxa"/>
          </w:tcPr>
          <w:p w:rsidR="000F19E9" w:rsidRDefault="000F19E9">
            <w:pPr>
              <w:pStyle w:val="ConsPlusNormal"/>
              <w:jc w:val="center"/>
            </w:pPr>
            <w:r>
              <w:t>53 1 N2</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195468,18</w:t>
            </w:r>
          </w:p>
        </w:tc>
      </w:tr>
      <w:tr w:rsidR="000F19E9">
        <w:tc>
          <w:tcPr>
            <w:tcW w:w="3628" w:type="dxa"/>
          </w:tcPr>
          <w:p w:rsidR="000F19E9" w:rsidRDefault="000F19E9">
            <w:pPr>
              <w:pStyle w:val="ConsPlusNormal"/>
            </w:pPr>
            <w:r>
              <w:t>Переоснащение сети первичных сосудистых отделений, включая оборудование для ранней медицинской реабилитации</w:t>
            </w:r>
          </w:p>
        </w:tc>
        <w:tc>
          <w:tcPr>
            <w:tcW w:w="1757" w:type="dxa"/>
          </w:tcPr>
          <w:p w:rsidR="000F19E9" w:rsidRDefault="000F19E9">
            <w:pPr>
              <w:pStyle w:val="ConsPlusNormal"/>
              <w:jc w:val="center"/>
            </w:pPr>
            <w:r>
              <w:t>53 1 N2 51920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09</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140184,70</w:t>
            </w:r>
          </w:p>
        </w:tc>
      </w:tr>
      <w:tr w:rsidR="000F19E9">
        <w:tc>
          <w:tcPr>
            <w:tcW w:w="3628" w:type="dxa"/>
          </w:tcPr>
          <w:p w:rsidR="000F19E9" w:rsidRDefault="000F19E9">
            <w:pPr>
              <w:pStyle w:val="ConsPlusNormal"/>
            </w:pPr>
            <w:r>
              <w:t>Профилактика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757" w:type="dxa"/>
          </w:tcPr>
          <w:p w:rsidR="000F19E9" w:rsidRDefault="000F19E9">
            <w:pPr>
              <w:pStyle w:val="ConsPlusNormal"/>
              <w:jc w:val="center"/>
            </w:pPr>
            <w:r>
              <w:t>53 1 N2 55860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09</w:t>
            </w:r>
          </w:p>
        </w:tc>
        <w:tc>
          <w:tcPr>
            <w:tcW w:w="709" w:type="dxa"/>
          </w:tcPr>
          <w:p w:rsidR="000F19E9" w:rsidRDefault="000F19E9">
            <w:pPr>
              <w:pStyle w:val="ConsPlusNormal"/>
              <w:jc w:val="center"/>
            </w:pPr>
            <w:r>
              <w:t>02</w:t>
            </w:r>
          </w:p>
        </w:tc>
        <w:tc>
          <w:tcPr>
            <w:tcW w:w="1757" w:type="dxa"/>
          </w:tcPr>
          <w:p w:rsidR="000F19E9" w:rsidRDefault="000F19E9">
            <w:pPr>
              <w:pStyle w:val="ConsPlusNormal"/>
              <w:jc w:val="center"/>
            </w:pPr>
            <w:r>
              <w:t>55283,48</w:t>
            </w:r>
          </w:p>
        </w:tc>
      </w:tr>
      <w:tr w:rsidR="000F19E9">
        <w:tc>
          <w:tcPr>
            <w:tcW w:w="3628" w:type="dxa"/>
          </w:tcPr>
          <w:p w:rsidR="000F19E9" w:rsidRDefault="000F19E9">
            <w:pPr>
              <w:pStyle w:val="ConsPlusNormal"/>
            </w:pPr>
            <w:r>
              <w:t>Государственная программа Республики Дагестан "Борьба с онкологическими заболеваниями"</w:t>
            </w:r>
          </w:p>
        </w:tc>
        <w:tc>
          <w:tcPr>
            <w:tcW w:w="1757" w:type="dxa"/>
          </w:tcPr>
          <w:p w:rsidR="000F19E9" w:rsidRDefault="000F19E9">
            <w:pPr>
              <w:pStyle w:val="ConsPlusNormal"/>
              <w:jc w:val="center"/>
            </w:pPr>
            <w:r>
              <w:t>54</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305070,50</w:t>
            </w:r>
          </w:p>
        </w:tc>
      </w:tr>
      <w:tr w:rsidR="000F19E9">
        <w:tc>
          <w:tcPr>
            <w:tcW w:w="3628" w:type="dxa"/>
          </w:tcPr>
          <w:p w:rsidR="000F19E9" w:rsidRDefault="000F19E9">
            <w:pPr>
              <w:pStyle w:val="ConsPlusNormal"/>
            </w:pPr>
            <w:r>
              <w:t>Подпрограмма "Переоснащение медицинских организаций, оказывающих медицинскую помощь больным с онкологическими заболеваниями"</w:t>
            </w:r>
          </w:p>
        </w:tc>
        <w:tc>
          <w:tcPr>
            <w:tcW w:w="1757" w:type="dxa"/>
          </w:tcPr>
          <w:p w:rsidR="000F19E9" w:rsidRDefault="000F19E9">
            <w:pPr>
              <w:pStyle w:val="ConsPlusNormal"/>
              <w:jc w:val="center"/>
            </w:pPr>
            <w:r>
              <w:t>54 1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252150,50</w:t>
            </w:r>
          </w:p>
        </w:tc>
      </w:tr>
      <w:tr w:rsidR="000F19E9">
        <w:tc>
          <w:tcPr>
            <w:tcW w:w="3628" w:type="dxa"/>
          </w:tcPr>
          <w:p w:rsidR="000F19E9" w:rsidRDefault="000F19E9">
            <w:pPr>
              <w:pStyle w:val="ConsPlusNormal"/>
            </w:pPr>
            <w:r>
              <w:t>Основное мероприятие "Переоснащение медицинских организаций, оказывающих медицинскую помощь больным с онкологическими заболеваниями"</w:t>
            </w:r>
          </w:p>
        </w:tc>
        <w:tc>
          <w:tcPr>
            <w:tcW w:w="1757" w:type="dxa"/>
          </w:tcPr>
          <w:p w:rsidR="000F19E9" w:rsidRDefault="000F19E9">
            <w:pPr>
              <w:pStyle w:val="ConsPlusNormal"/>
              <w:jc w:val="center"/>
            </w:pPr>
            <w:r>
              <w:t>54 1 N3</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252150,50</w:t>
            </w:r>
          </w:p>
        </w:tc>
      </w:tr>
      <w:tr w:rsidR="000F19E9">
        <w:tc>
          <w:tcPr>
            <w:tcW w:w="3628" w:type="dxa"/>
          </w:tcPr>
          <w:p w:rsidR="000F19E9" w:rsidRDefault="000F19E9">
            <w:pPr>
              <w:pStyle w:val="ConsPlusNormal"/>
            </w:pPr>
            <w:r>
              <w:lastRenderedPageBreak/>
              <w:t>Переоснащение медицинских организаций, оказывающих медицинскую помощь больным с онкологическими заболеваниями</w:t>
            </w:r>
          </w:p>
        </w:tc>
        <w:tc>
          <w:tcPr>
            <w:tcW w:w="1757" w:type="dxa"/>
          </w:tcPr>
          <w:p w:rsidR="000F19E9" w:rsidRDefault="000F19E9">
            <w:pPr>
              <w:pStyle w:val="ConsPlusNormal"/>
              <w:jc w:val="center"/>
            </w:pPr>
            <w:r>
              <w:t>54 1 N3 51900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09</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252150,50</w:t>
            </w:r>
          </w:p>
        </w:tc>
      </w:tr>
      <w:tr w:rsidR="000F19E9">
        <w:tc>
          <w:tcPr>
            <w:tcW w:w="3628" w:type="dxa"/>
          </w:tcPr>
          <w:p w:rsidR="000F19E9" w:rsidRDefault="000F19E9">
            <w:pPr>
              <w:pStyle w:val="ConsPlusNormal"/>
            </w:pPr>
            <w:r>
              <w:t>Подпрограмма "Организация сети центров амбулаторной онкологической помощи в медицинских организациях Республики Дагестан"</w:t>
            </w:r>
          </w:p>
        </w:tc>
        <w:tc>
          <w:tcPr>
            <w:tcW w:w="1757" w:type="dxa"/>
          </w:tcPr>
          <w:p w:rsidR="000F19E9" w:rsidRDefault="000F19E9">
            <w:pPr>
              <w:pStyle w:val="ConsPlusNormal"/>
              <w:jc w:val="center"/>
            </w:pPr>
            <w:r>
              <w:t>54 2</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52920,00</w:t>
            </w:r>
          </w:p>
        </w:tc>
      </w:tr>
      <w:tr w:rsidR="000F19E9">
        <w:tc>
          <w:tcPr>
            <w:tcW w:w="3628" w:type="dxa"/>
          </w:tcPr>
          <w:p w:rsidR="000F19E9" w:rsidRDefault="000F19E9">
            <w:pPr>
              <w:pStyle w:val="ConsPlusNormal"/>
            </w:pPr>
            <w:r>
              <w:t>Организация сети центров амбулаторной онкологической помощи в медицинских организациях Республики Дагестан</w:t>
            </w:r>
          </w:p>
        </w:tc>
        <w:tc>
          <w:tcPr>
            <w:tcW w:w="1757" w:type="dxa"/>
          </w:tcPr>
          <w:p w:rsidR="000F19E9" w:rsidRDefault="000F19E9">
            <w:pPr>
              <w:pStyle w:val="ConsPlusNormal"/>
              <w:jc w:val="center"/>
            </w:pPr>
            <w:r>
              <w:t>54 2 N3 00590</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09</w:t>
            </w:r>
          </w:p>
        </w:tc>
        <w:tc>
          <w:tcPr>
            <w:tcW w:w="709" w:type="dxa"/>
          </w:tcPr>
          <w:p w:rsidR="000F19E9" w:rsidRDefault="000F19E9">
            <w:pPr>
              <w:pStyle w:val="ConsPlusNormal"/>
              <w:jc w:val="center"/>
            </w:pPr>
            <w:r>
              <w:t>02</w:t>
            </w:r>
          </w:p>
        </w:tc>
        <w:tc>
          <w:tcPr>
            <w:tcW w:w="1757" w:type="dxa"/>
          </w:tcPr>
          <w:p w:rsidR="000F19E9" w:rsidRDefault="000F19E9">
            <w:pPr>
              <w:pStyle w:val="ConsPlusNormal"/>
              <w:jc w:val="center"/>
            </w:pPr>
            <w:r>
              <w:t>52920,00</w:t>
            </w:r>
          </w:p>
        </w:tc>
      </w:tr>
      <w:tr w:rsidR="000F19E9">
        <w:tc>
          <w:tcPr>
            <w:tcW w:w="3628" w:type="dxa"/>
          </w:tcPr>
          <w:p w:rsidR="000F19E9" w:rsidRDefault="000F19E9">
            <w:pPr>
              <w:pStyle w:val="ConsPlusNormal"/>
            </w:pPr>
            <w:r>
              <w:t>Государственная программа Республики Дагестан "Развитие системы оказания паллиативной медицинской помощи"</w:t>
            </w:r>
          </w:p>
        </w:tc>
        <w:tc>
          <w:tcPr>
            <w:tcW w:w="1757" w:type="dxa"/>
          </w:tcPr>
          <w:p w:rsidR="000F19E9" w:rsidRDefault="000F19E9">
            <w:pPr>
              <w:pStyle w:val="ConsPlusNormal"/>
              <w:jc w:val="center"/>
            </w:pPr>
            <w:r>
              <w:t>56</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123450,97</w:t>
            </w:r>
          </w:p>
        </w:tc>
      </w:tr>
      <w:tr w:rsidR="000F19E9">
        <w:tc>
          <w:tcPr>
            <w:tcW w:w="3628" w:type="dxa"/>
          </w:tcPr>
          <w:p w:rsidR="000F19E9" w:rsidRDefault="000F19E9">
            <w:pPr>
              <w:pStyle w:val="ConsPlusNormal"/>
            </w:pPr>
            <w:r>
              <w:t>Совершенствование инфраструктуры оказания паллиативной медицинской помощи</w:t>
            </w:r>
          </w:p>
        </w:tc>
        <w:tc>
          <w:tcPr>
            <w:tcW w:w="1757" w:type="dxa"/>
          </w:tcPr>
          <w:p w:rsidR="000F19E9" w:rsidRDefault="000F19E9">
            <w:pPr>
              <w:pStyle w:val="ConsPlusNormal"/>
              <w:jc w:val="center"/>
            </w:pPr>
            <w:r>
              <w:t>56 0 01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33440,00</w:t>
            </w:r>
          </w:p>
        </w:tc>
      </w:tr>
      <w:tr w:rsidR="000F19E9">
        <w:tc>
          <w:tcPr>
            <w:tcW w:w="3628" w:type="dxa"/>
          </w:tcPr>
          <w:p w:rsidR="000F19E9" w:rsidRDefault="000F19E9">
            <w:pPr>
              <w:pStyle w:val="ConsPlusNormal"/>
            </w:pPr>
            <w:r>
              <w:t>Мероприятия по совершенствованию инфраструктуры оказания паллиативной медицинской помощи</w:t>
            </w:r>
          </w:p>
        </w:tc>
        <w:tc>
          <w:tcPr>
            <w:tcW w:w="1757" w:type="dxa"/>
          </w:tcPr>
          <w:p w:rsidR="000F19E9" w:rsidRDefault="000F19E9">
            <w:pPr>
              <w:pStyle w:val="ConsPlusNormal"/>
              <w:jc w:val="center"/>
            </w:pPr>
            <w:r>
              <w:t>56 0 01 00590</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09</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33440,00</w:t>
            </w:r>
          </w:p>
        </w:tc>
      </w:tr>
      <w:tr w:rsidR="000F19E9">
        <w:tc>
          <w:tcPr>
            <w:tcW w:w="3628" w:type="dxa"/>
          </w:tcPr>
          <w:p w:rsidR="000F19E9" w:rsidRDefault="000F19E9">
            <w:pPr>
              <w:pStyle w:val="ConsPlusNormal"/>
            </w:pPr>
            <w:r>
              <w:t>Оснащение медицинских организаций, оказывающих паллиативную помощь</w:t>
            </w:r>
          </w:p>
        </w:tc>
        <w:tc>
          <w:tcPr>
            <w:tcW w:w="1757" w:type="dxa"/>
          </w:tcPr>
          <w:p w:rsidR="000F19E9" w:rsidRDefault="000F19E9">
            <w:pPr>
              <w:pStyle w:val="ConsPlusNormal"/>
              <w:jc w:val="center"/>
            </w:pPr>
            <w:r>
              <w:t>56 0 02</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29410,52</w:t>
            </w:r>
          </w:p>
        </w:tc>
      </w:tr>
      <w:tr w:rsidR="000F19E9">
        <w:tc>
          <w:tcPr>
            <w:tcW w:w="3628" w:type="dxa"/>
          </w:tcPr>
          <w:p w:rsidR="000F19E9" w:rsidRDefault="000F19E9">
            <w:pPr>
              <w:pStyle w:val="ConsPlusNormal"/>
            </w:pPr>
            <w:r>
              <w:t>Мероприятия по оснащению медицинских организаций, оказывающих паллиативную помощь</w:t>
            </w:r>
          </w:p>
        </w:tc>
        <w:tc>
          <w:tcPr>
            <w:tcW w:w="1757" w:type="dxa"/>
          </w:tcPr>
          <w:p w:rsidR="000F19E9" w:rsidRDefault="000F19E9">
            <w:pPr>
              <w:pStyle w:val="ConsPlusNormal"/>
              <w:jc w:val="center"/>
            </w:pPr>
            <w:r>
              <w:t>56 0 02 R2010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09</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29410,52</w:t>
            </w:r>
          </w:p>
        </w:tc>
      </w:tr>
      <w:tr w:rsidR="000F19E9">
        <w:tc>
          <w:tcPr>
            <w:tcW w:w="3628" w:type="dxa"/>
          </w:tcPr>
          <w:p w:rsidR="000F19E9" w:rsidRDefault="000F19E9">
            <w:pPr>
              <w:pStyle w:val="ConsPlusNormal"/>
            </w:pPr>
            <w:r>
              <w:t xml:space="preserve">Кадровое обеспечение и обучение медицинских </w:t>
            </w:r>
            <w:r>
              <w:lastRenderedPageBreak/>
              <w:t>работников, задействованных в оказании паллиативной медицинской помощи</w:t>
            </w:r>
          </w:p>
        </w:tc>
        <w:tc>
          <w:tcPr>
            <w:tcW w:w="1757" w:type="dxa"/>
          </w:tcPr>
          <w:p w:rsidR="000F19E9" w:rsidRDefault="000F19E9">
            <w:pPr>
              <w:pStyle w:val="ConsPlusNormal"/>
              <w:jc w:val="center"/>
            </w:pPr>
            <w:r>
              <w:lastRenderedPageBreak/>
              <w:t>56 0 03</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240,00</w:t>
            </w:r>
          </w:p>
        </w:tc>
      </w:tr>
      <w:tr w:rsidR="000F19E9">
        <w:tc>
          <w:tcPr>
            <w:tcW w:w="3628" w:type="dxa"/>
          </w:tcPr>
          <w:p w:rsidR="000F19E9" w:rsidRDefault="000F19E9">
            <w:pPr>
              <w:pStyle w:val="ConsPlusNormal"/>
            </w:pPr>
            <w:r>
              <w:lastRenderedPageBreak/>
              <w:t>Мероприятие по кадровому обеспечению и обучению медицинских работников, задействованных в оказании паллиативной медицинской помощи</w:t>
            </w:r>
          </w:p>
        </w:tc>
        <w:tc>
          <w:tcPr>
            <w:tcW w:w="1757" w:type="dxa"/>
          </w:tcPr>
          <w:p w:rsidR="000F19E9" w:rsidRDefault="000F19E9">
            <w:pPr>
              <w:pStyle w:val="ConsPlusNormal"/>
              <w:jc w:val="center"/>
            </w:pPr>
            <w:r>
              <w:t>56 0 03 00590</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757" w:type="dxa"/>
          </w:tcPr>
          <w:p w:rsidR="000F19E9" w:rsidRDefault="000F19E9">
            <w:pPr>
              <w:pStyle w:val="ConsPlusNormal"/>
              <w:jc w:val="center"/>
            </w:pPr>
            <w:r>
              <w:t>240,00</w:t>
            </w:r>
          </w:p>
        </w:tc>
      </w:tr>
      <w:tr w:rsidR="000F19E9">
        <w:tc>
          <w:tcPr>
            <w:tcW w:w="3628" w:type="dxa"/>
          </w:tcPr>
          <w:p w:rsidR="000F19E9" w:rsidRDefault="000F19E9">
            <w:pPr>
              <w:pStyle w:val="ConsPlusNormal"/>
            </w:pPr>
            <w:r>
              <w:t>Мероприятия по повышению качества и доступности обезболивания, в том числе наркотическими и психотропными лекарственными препаратами</w:t>
            </w:r>
          </w:p>
        </w:tc>
        <w:tc>
          <w:tcPr>
            <w:tcW w:w="1757" w:type="dxa"/>
          </w:tcPr>
          <w:p w:rsidR="000F19E9" w:rsidRDefault="000F19E9">
            <w:pPr>
              <w:pStyle w:val="ConsPlusNormal"/>
              <w:jc w:val="center"/>
            </w:pPr>
            <w:r>
              <w:t>56 0 04</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12669,00</w:t>
            </w:r>
          </w:p>
        </w:tc>
      </w:tr>
      <w:tr w:rsidR="000F19E9">
        <w:tc>
          <w:tcPr>
            <w:tcW w:w="3628" w:type="dxa"/>
          </w:tcPr>
          <w:p w:rsidR="000F19E9" w:rsidRDefault="000F19E9">
            <w:pPr>
              <w:pStyle w:val="ConsPlusNormal"/>
            </w:pPr>
            <w:r>
              <w:t>Мероприятия по повышению качества и доступности обезболивания, в том числе наркотическими и психотропными лекарственными препаратами</w:t>
            </w:r>
          </w:p>
        </w:tc>
        <w:tc>
          <w:tcPr>
            <w:tcW w:w="1757" w:type="dxa"/>
          </w:tcPr>
          <w:p w:rsidR="000F19E9" w:rsidRDefault="000F19E9">
            <w:pPr>
              <w:pStyle w:val="ConsPlusNormal"/>
              <w:jc w:val="center"/>
            </w:pPr>
            <w:r>
              <w:t>56 0 04 R2010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09</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12669,00</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 и учреждений в рамках мероприятий Государственной программы Республики Дагестан "Развитие системы оказания паллиативной медицинской помощи"</w:t>
            </w:r>
          </w:p>
        </w:tc>
        <w:tc>
          <w:tcPr>
            <w:tcW w:w="1757" w:type="dxa"/>
          </w:tcPr>
          <w:p w:rsidR="000F19E9" w:rsidRDefault="000F19E9">
            <w:pPr>
              <w:pStyle w:val="ConsPlusNormal"/>
              <w:jc w:val="center"/>
            </w:pPr>
            <w:r>
              <w:t>56 0 05</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47691,45</w:t>
            </w:r>
          </w:p>
        </w:tc>
      </w:tr>
      <w:tr w:rsidR="000F19E9">
        <w:tc>
          <w:tcPr>
            <w:tcW w:w="3628" w:type="dxa"/>
          </w:tcPr>
          <w:p w:rsidR="000F19E9" w:rsidRDefault="000F19E9">
            <w:pPr>
              <w:pStyle w:val="ConsPlusNormal"/>
            </w:pPr>
            <w:r>
              <w:t xml:space="preserve">Финансовое обеспечение выполнения функций государственных органов и учреждений в рамках мероприятий Государственной программы Республики Дагестан </w:t>
            </w:r>
            <w:r>
              <w:lastRenderedPageBreak/>
              <w:t>"Развитие системы оказания паллиативной медицинской помощи"</w:t>
            </w:r>
          </w:p>
        </w:tc>
        <w:tc>
          <w:tcPr>
            <w:tcW w:w="1757" w:type="dxa"/>
          </w:tcPr>
          <w:p w:rsidR="000F19E9" w:rsidRDefault="000F19E9">
            <w:pPr>
              <w:pStyle w:val="ConsPlusNormal"/>
              <w:jc w:val="center"/>
            </w:pPr>
            <w:r>
              <w:lastRenderedPageBreak/>
              <w:t>56 0 05 00590</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09</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47691,45</w:t>
            </w:r>
          </w:p>
        </w:tc>
      </w:tr>
      <w:tr w:rsidR="000F19E9">
        <w:tc>
          <w:tcPr>
            <w:tcW w:w="3628" w:type="dxa"/>
          </w:tcPr>
          <w:p w:rsidR="000F19E9" w:rsidRDefault="000F19E9">
            <w:pPr>
              <w:pStyle w:val="ConsPlusNormal"/>
            </w:pPr>
            <w:r>
              <w:lastRenderedPageBreak/>
              <w:t>Государственная программа Республики Дагестан "Развитие мировой юстиции в Республике Дагестан"</w:t>
            </w:r>
          </w:p>
        </w:tc>
        <w:tc>
          <w:tcPr>
            <w:tcW w:w="1757" w:type="dxa"/>
          </w:tcPr>
          <w:p w:rsidR="000F19E9" w:rsidRDefault="000F19E9">
            <w:pPr>
              <w:pStyle w:val="ConsPlusNormal"/>
              <w:jc w:val="center"/>
            </w:pPr>
            <w:r>
              <w:t>57</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382684,30</w:t>
            </w:r>
          </w:p>
        </w:tc>
      </w:tr>
      <w:tr w:rsidR="000F19E9">
        <w:tc>
          <w:tcPr>
            <w:tcW w:w="3628" w:type="dxa"/>
          </w:tcPr>
          <w:p w:rsidR="000F19E9" w:rsidRDefault="000F19E9">
            <w:pPr>
              <w:pStyle w:val="ConsPlusNormal"/>
            </w:pPr>
            <w:r>
              <w:t>Основное мероприятие "Обеспечение деятельности мировых судей"</w:t>
            </w:r>
          </w:p>
        </w:tc>
        <w:tc>
          <w:tcPr>
            <w:tcW w:w="1757" w:type="dxa"/>
          </w:tcPr>
          <w:p w:rsidR="000F19E9" w:rsidRDefault="000F19E9">
            <w:pPr>
              <w:pStyle w:val="ConsPlusNormal"/>
              <w:jc w:val="center"/>
            </w:pPr>
            <w:r>
              <w:t>57 0 01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382684,30</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w:t>
            </w:r>
          </w:p>
        </w:tc>
        <w:tc>
          <w:tcPr>
            <w:tcW w:w="1757" w:type="dxa"/>
          </w:tcPr>
          <w:p w:rsidR="000F19E9" w:rsidRDefault="000F19E9">
            <w:pPr>
              <w:pStyle w:val="ConsPlusNormal"/>
              <w:jc w:val="center"/>
            </w:pPr>
            <w:r>
              <w:t>57 0 01 20000</w:t>
            </w:r>
          </w:p>
        </w:tc>
        <w:tc>
          <w:tcPr>
            <w:tcW w:w="794" w:type="dxa"/>
          </w:tcPr>
          <w:p w:rsidR="000F19E9" w:rsidRDefault="000F19E9">
            <w:pPr>
              <w:pStyle w:val="ConsPlusNormal"/>
              <w:jc w:val="center"/>
            </w:pPr>
            <w:r>
              <w:t>100</w:t>
            </w:r>
          </w:p>
        </w:tc>
        <w:tc>
          <w:tcPr>
            <w:tcW w:w="709" w:type="dxa"/>
          </w:tcPr>
          <w:p w:rsidR="000F19E9" w:rsidRDefault="000F19E9">
            <w:pPr>
              <w:pStyle w:val="ConsPlusNormal"/>
              <w:jc w:val="center"/>
            </w:pPr>
            <w:r>
              <w:t>01</w:t>
            </w:r>
          </w:p>
        </w:tc>
        <w:tc>
          <w:tcPr>
            <w:tcW w:w="709" w:type="dxa"/>
          </w:tcPr>
          <w:p w:rsidR="000F19E9" w:rsidRDefault="000F19E9">
            <w:pPr>
              <w:pStyle w:val="ConsPlusNormal"/>
              <w:jc w:val="center"/>
            </w:pPr>
            <w:r>
              <w:t>05</w:t>
            </w:r>
          </w:p>
        </w:tc>
        <w:tc>
          <w:tcPr>
            <w:tcW w:w="1757" w:type="dxa"/>
          </w:tcPr>
          <w:p w:rsidR="000F19E9" w:rsidRDefault="000F19E9">
            <w:pPr>
              <w:pStyle w:val="ConsPlusNormal"/>
              <w:jc w:val="center"/>
            </w:pPr>
            <w:r>
              <w:t>382684,30</w:t>
            </w:r>
          </w:p>
        </w:tc>
      </w:tr>
      <w:tr w:rsidR="000F19E9">
        <w:tc>
          <w:tcPr>
            <w:tcW w:w="3628" w:type="dxa"/>
          </w:tcPr>
          <w:p w:rsidR="000F19E9" w:rsidRDefault="000F19E9">
            <w:pPr>
              <w:pStyle w:val="ConsPlusNormal"/>
            </w:pPr>
            <w:r>
              <w:t>Межведомственная программа по вопросам профилактики ВИЧ-инфекций в ключевых группах населения в Республике Дагестан на 2020-2022 годы</w:t>
            </w:r>
          </w:p>
        </w:tc>
        <w:tc>
          <w:tcPr>
            <w:tcW w:w="1757" w:type="dxa"/>
          </w:tcPr>
          <w:p w:rsidR="000F19E9" w:rsidRDefault="000F19E9">
            <w:pPr>
              <w:pStyle w:val="ConsPlusNormal"/>
              <w:jc w:val="center"/>
            </w:pPr>
            <w:r>
              <w:t>58</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5315,00</w:t>
            </w:r>
          </w:p>
        </w:tc>
      </w:tr>
      <w:tr w:rsidR="000F19E9">
        <w:tc>
          <w:tcPr>
            <w:tcW w:w="3628" w:type="dxa"/>
          </w:tcPr>
          <w:p w:rsidR="000F19E9" w:rsidRDefault="000F19E9">
            <w:pPr>
              <w:pStyle w:val="ConsPlusNormal"/>
            </w:pPr>
            <w:r>
              <w:t>Вопросы профилактики ВИЧ-инфекций в ключевых группах населения в Республике Дагестан на 2020-2022 годы</w:t>
            </w:r>
          </w:p>
        </w:tc>
        <w:tc>
          <w:tcPr>
            <w:tcW w:w="1757" w:type="dxa"/>
          </w:tcPr>
          <w:p w:rsidR="000F19E9" w:rsidRDefault="000F19E9">
            <w:pPr>
              <w:pStyle w:val="ConsPlusNormal"/>
              <w:jc w:val="center"/>
            </w:pPr>
            <w:r>
              <w:t>58 0 01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5315,00</w:t>
            </w:r>
          </w:p>
        </w:tc>
      </w:tr>
      <w:tr w:rsidR="000F19E9">
        <w:tc>
          <w:tcPr>
            <w:tcW w:w="3628" w:type="dxa"/>
          </w:tcPr>
          <w:p w:rsidR="000F19E9" w:rsidRDefault="000F19E9">
            <w:pPr>
              <w:pStyle w:val="ConsPlusNormal"/>
            </w:pPr>
            <w:r>
              <w:t>Реализация мероприятий Межведомственной программы по вопросам профилактики ВИЧ-инфекций в ключевых группах населения в Республике Дагестан на 2020-2022 годы</w:t>
            </w:r>
          </w:p>
        </w:tc>
        <w:tc>
          <w:tcPr>
            <w:tcW w:w="1757" w:type="dxa"/>
          </w:tcPr>
          <w:p w:rsidR="000F19E9" w:rsidRDefault="000F19E9">
            <w:pPr>
              <w:pStyle w:val="ConsPlusNormal"/>
              <w:jc w:val="center"/>
            </w:pPr>
            <w:r>
              <w:t>58 0 01 00590</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757" w:type="dxa"/>
          </w:tcPr>
          <w:p w:rsidR="000F19E9" w:rsidRDefault="000F19E9">
            <w:pPr>
              <w:pStyle w:val="ConsPlusNormal"/>
              <w:jc w:val="center"/>
            </w:pPr>
            <w:r>
              <w:t>5315,00</w:t>
            </w:r>
          </w:p>
        </w:tc>
      </w:tr>
      <w:tr w:rsidR="000F19E9">
        <w:tc>
          <w:tcPr>
            <w:tcW w:w="3628" w:type="dxa"/>
          </w:tcPr>
          <w:p w:rsidR="000F19E9" w:rsidRDefault="000F19E9">
            <w:pPr>
              <w:pStyle w:val="ConsPlusNormal"/>
            </w:pPr>
            <w:r>
              <w:t>Государственная программа Республики Дагестан "Мужское репродуктивное здоровье"</w:t>
            </w:r>
          </w:p>
        </w:tc>
        <w:tc>
          <w:tcPr>
            <w:tcW w:w="1757" w:type="dxa"/>
          </w:tcPr>
          <w:p w:rsidR="000F19E9" w:rsidRDefault="000F19E9">
            <w:pPr>
              <w:pStyle w:val="ConsPlusNormal"/>
              <w:jc w:val="center"/>
            </w:pPr>
            <w:r>
              <w:t>59</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55260,00</w:t>
            </w:r>
          </w:p>
        </w:tc>
      </w:tr>
      <w:tr w:rsidR="000F19E9">
        <w:tc>
          <w:tcPr>
            <w:tcW w:w="3628" w:type="dxa"/>
          </w:tcPr>
          <w:p w:rsidR="000F19E9" w:rsidRDefault="000F19E9">
            <w:pPr>
              <w:pStyle w:val="ConsPlusNormal"/>
            </w:pPr>
            <w:r>
              <w:t xml:space="preserve">Основное мероприятие "Совершенствование </w:t>
            </w:r>
            <w:r>
              <w:lastRenderedPageBreak/>
              <w:t>структуры урологической помощи"</w:t>
            </w:r>
          </w:p>
        </w:tc>
        <w:tc>
          <w:tcPr>
            <w:tcW w:w="1757" w:type="dxa"/>
          </w:tcPr>
          <w:p w:rsidR="000F19E9" w:rsidRDefault="000F19E9">
            <w:pPr>
              <w:pStyle w:val="ConsPlusNormal"/>
              <w:jc w:val="center"/>
            </w:pPr>
            <w:r>
              <w:lastRenderedPageBreak/>
              <w:t>59 1 01 00510</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09</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200,00</w:t>
            </w:r>
          </w:p>
        </w:tc>
      </w:tr>
      <w:tr w:rsidR="000F19E9">
        <w:tc>
          <w:tcPr>
            <w:tcW w:w="3628" w:type="dxa"/>
          </w:tcPr>
          <w:p w:rsidR="000F19E9" w:rsidRDefault="000F19E9">
            <w:pPr>
              <w:pStyle w:val="ConsPlusNormal"/>
            </w:pPr>
            <w:r>
              <w:lastRenderedPageBreak/>
              <w:t>Основное мероприятие "Укрепление материально-технической базы медицинских организаций"</w:t>
            </w:r>
          </w:p>
        </w:tc>
        <w:tc>
          <w:tcPr>
            <w:tcW w:w="1757" w:type="dxa"/>
          </w:tcPr>
          <w:p w:rsidR="000F19E9" w:rsidRDefault="000F19E9">
            <w:pPr>
              <w:pStyle w:val="ConsPlusNormal"/>
              <w:jc w:val="center"/>
            </w:pPr>
            <w:r>
              <w:t>59 1 01 00520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09</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45490,00</w:t>
            </w:r>
          </w:p>
        </w:tc>
      </w:tr>
      <w:tr w:rsidR="000F19E9">
        <w:tc>
          <w:tcPr>
            <w:tcW w:w="3628" w:type="dxa"/>
          </w:tcPr>
          <w:p w:rsidR="000F19E9" w:rsidRDefault="000F19E9">
            <w:pPr>
              <w:pStyle w:val="ConsPlusNormal"/>
            </w:pPr>
            <w:r>
              <w:t>Основное мероприятие "Совершенствование диагностики урологических заболеваний"</w:t>
            </w:r>
          </w:p>
        </w:tc>
        <w:tc>
          <w:tcPr>
            <w:tcW w:w="1757" w:type="dxa"/>
          </w:tcPr>
          <w:p w:rsidR="000F19E9" w:rsidRDefault="000F19E9">
            <w:pPr>
              <w:pStyle w:val="ConsPlusNormal"/>
              <w:jc w:val="center"/>
            </w:pPr>
            <w:r>
              <w:t>59 1 01 00530</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09</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9520,00</w:t>
            </w:r>
          </w:p>
        </w:tc>
      </w:tr>
      <w:tr w:rsidR="000F19E9">
        <w:tc>
          <w:tcPr>
            <w:tcW w:w="3628" w:type="dxa"/>
          </w:tcPr>
          <w:p w:rsidR="000F19E9" w:rsidRDefault="000F19E9">
            <w:pPr>
              <w:pStyle w:val="ConsPlusNormal"/>
            </w:pPr>
            <w:r>
              <w:t>Основное мероприятие "Обеспечение ведения регистра больных урологического профиля"</w:t>
            </w:r>
          </w:p>
        </w:tc>
        <w:tc>
          <w:tcPr>
            <w:tcW w:w="1757" w:type="dxa"/>
          </w:tcPr>
          <w:p w:rsidR="000F19E9" w:rsidRDefault="000F19E9">
            <w:pPr>
              <w:pStyle w:val="ConsPlusNormal"/>
              <w:jc w:val="center"/>
            </w:pPr>
            <w:r>
              <w:t>59 1 01 00540</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09</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50,00</w:t>
            </w:r>
          </w:p>
        </w:tc>
      </w:tr>
      <w:tr w:rsidR="000F19E9">
        <w:tc>
          <w:tcPr>
            <w:tcW w:w="3628" w:type="dxa"/>
          </w:tcPr>
          <w:p w:rsidR="000F19E9" w:rsidRDefault="000F19E9">
            <w:pPr>
              <w:pStyle w:val="ConsPlusNormal"/>
            </w:pPr>
            <w:r>
              <w:t>Государственная программа Республики Дагестан "Развитие топливно-энергети-ческого комплекса Республики Дагестан"</w:t>
            </w:r>
          </w:p>
        </w:tc>
        <w:tc>
          <w:tcPr>
            <w:tcW w:w="1757" w:type="dxa"/>
          </w:tcPr>
          <w:p w:rsidR="000F19E9" w:rsidRDefault="000F19E9">
            <w:pPr>
              <w:pStyle w:val="ConsPlusNormal"/>
              <w:jc w:val="center"/>
            </w:pPr>
            <w:r>
              <w:t>60</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513961,35</w:t>
            </w:r>
          </w:p>
        </w:tc>
      </w:tr>
      <w:tr w:rsidR="000F19E9">
        <w:tc>
          <w:tcPr>
            <w:tcW w:w="3628" w:type="dxa"/>
          </w:tcPr>
          <w:p w:rsidR="000F19E9" w:rsidRDefault="000F19E9">
            <w:pPr>
              <w:pStyle w:val="ConsPlusNormal"/>
            </w:pPr>
            <w:r>
              <w:t>Подпрограмма "Газификация населенных пунктов Республики Дагестан"</w:t>
            </w:r>
          </w:p>
        </w:tc>
        <w:tc>
          <w:tcPr>
            <w:tcW w:w="1757" w:type="dxa"/>
          </w:tcPr>
          <w:p w:rsidR="000F19E9" w:rsidRDefault="000F19E9">
            <w:pPr>
              <w:pStyle w:val="ConsPlusNormal"/>
              <w:jc w:val="center"/>
            </w:pPr>
            <w:r>
              <w:t>60 3</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513961,35</w:t>
            </w:r>
          </w:p>
        </w:tc>
      </w:tr>
      <w:tr w:rsidR="000F19E9">
        <w:tc>
          <w:tcPr>
            <w:tcW w:w="3628" w:type="dxa"/>
          </w:tcPr>
          <w:p w:rsidR="000F19E9" w:rsidRDefault="000F19E9">
            <w:pPr>
              <w:pStyle w:val="ConsPlusNormal"/>
            </w:pPr>
            <w:r>
              <w:t>Основное мероприятие "Строительство и реконструкция объектов газоснабжения"</w:t>
            </w:r>
          </w:p>
        </w:tc>
        <w:tc>
          <w:tcPr>
            <w:tcW w:w="1757" w:type="dxa"/>
          </w:tcPr>
          <w:p w:rsidR="000F19E9" w:rsidRDefault="000F19E9">
            <w:pPr>
              <w:pStyle w:val="ConsPlusNormal"/>
              <w:jc w:val="center"/>
            </w:pPr>
            <w:r>
              <w:t>60 3 01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513961,35</w:t>
            </w:r>
          </w:p>
        </w:tc>
      </w:tr>
      <w:tr w:rsidR="000F19E9">
        <w:tc>
          <w:tcPr>
            <w:tcW w:w="3628" w:type="dxa"/>
          </w:tcPr>
          <w:p w:rsidR="000F19E9" w:rsidRDefault="000F19E9">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757" w:type="dxa"/>
          </w:tcPr>
          <w:p w:rsidR="000F19E9" w:rsidRDefault="000F19E9">
            <w:pPr>
              <w:pStyle w:val="ConsPlusNormal"/>
              <w:jc w:val="center"/>
            </w:pPr>
            <w:r>
              <w:t>60 3 01 4111R</w:t>
            </w:r>
          </w:p>
        </w:tc>
        <w:tc>
          <w:tcPr>
            <w:tcW w:w="794" w:type="dxa"/>
          </w:tcPr>
          <w:p w:rsidR="000F19E9" w:rsidRDefault="000F19E9">
            <w:pPr>
              <w:pStyle w:val="ConsPlusNormal"/>
              <w:jc w:val="center"/>
            </w:pPr>
            <w:r>
              <w:t>400</w:t>
            </w:r>
          </w:p>
        </w:tc>
        <w:tc>
          <w:tcPr>
            <w:tcW w:w="709" w:type="dxa"/>
          </w:tcPr>
          <w:p w:rsidR="000F19E9" w:rsidRDefault="000F19E9">
            <w:pPr>
              <w:pStyle w:val="ConsPlusNormal"/>
              <w:jc w:val="center"/>
            </w:pPr>
            <w:r>
              <w:t>05</w:t>
            </w:r>
          </w:p>
        </w:tc>
        <w:tc>
          <w:tcPr>
            <w:tcW w:w="709" w:type="dxa"/>
          </w:tcPr>
          <w:p w:rsidR="000F19E9" w:rsidRDefault="000F19E9">
            <w:pPr>
              <w:pStyle w:val="ConsPlusNormal"/>
              <w:jc w:val="center"/>
            </w:pPr>
            <w:r>
              <w:t>05</w:t>
            </w:r>
          </w:p>
        </w:tc>
        <w:tc>
          <w:tcPr>
            <w:tcW w:w="1757" w:type="dxa"/>
          </w:tcPr>
          <w:p w:rsidR="000F19E9" w:rsidRDefault="000F19E9">
            <w:pPr>
              <w:pStyle w:val="ConsPlusNormal"/>
              <w:jc w:val="center"/>
            </w:pPr>
            <w:r>
              <w:t>513961,35</w:t>
            </w:r>
          </w:p>
        </w:tc>
      </w:tr>
      <w:tr w:rsidR="000F19E9">
        <w:tc>
          <w:tcPr>
            <w:tcW w:w="3628" w:type="dxa"/>
          </w:tcPr>
          <w:p w:rsidR="000F19E9" w:rsidRDefault="000F19E9">
            <w:pPr>
              <w:pStyle w:val="ConsPlusNormal"/>
            </w:pPr>
            <w:r>
              <w:t>Государственная программа Республики Дагестан "Модернизация первичного звена здравоохранения Республики Дагестан"</w:t>
            </w:r>
          </w:p>
        </w:tc>
        <w:tc>
          <w:tcPr>
            <w:tcW w:w="1757" w:type="dxa"/>
          </w:tcPr>
          <w:p w:rsidR="000F19E9" w:rsidRDefault="000F19E9">
            <w:pPr>
              <w:pStyle w:val="ConsPlusNormal"/>
              <w:jc w:val="center"/>
            </w:pPr>
            <w:r>
              <w:t>61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1249157,50</w:t>
            </w:r>
          </w:p>
        </w:tc>
      </w:tr>
      <w:tr w:rsidR="000F19E9">
        <w:tc>
          <w:tcPr>
            <w:tcW w:w="3628" w:type="dxa"/>
          </w:tcPr>
          <w:p w:rsidR="000F19E9" w:rsidRDefault="000F19E9">
            <w:pPr>
              <w:pStyle w:val="ConsPlusNormal"/>
            </w:pPr>
            <w:r>
              <w:lastRenderedPageBreak/>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757" w:type="dxa"/>
          </w:tcPr>
          <w:p w:rsidR="000F19E9" w:rsidRDefault="000F19E9">
            <w:pPr>
              <w:pStyle w:val="ConsPlusNormal"/>
              <w:jc w:val="center"/>
            </w:pPr>
            <w:r>
              <w:t>61 1 01 4111R</w:t>
            </w:r>
          </w:p>
        </w:tc>
        <w:tc>
          <w:tcPr>
            <w:tcW w:w="794" w:type="dxa"/>
          </w:tcPr>
          <w:p w:rsidR="000F19E9" w:rsidRDefault="000F19E9">
            <w:pPr>
              <w:pStyle w:val="ConsPlusNormal"/>
              <w:jc w:val="center"/>
            </w:pPr>
            <w:r>
              <w:t>400</w:t>
            </w:r>
          </w:p>
        </w:tc>
        <w:tc>
          <w:tcPr>
            <w:tcW w:w="709"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757" w:type="dxa"/>
          </w:tcPr>
          <w:p w:rsidR="000F19E9" w:rsidRDefault="000F19E9">
            <w:pPr>
              <w:pStyle w:val="ConsPlusNormal"/>
              <w:jc w:val="center"/>
            </w:pPr>
            <w:r>
              <w:t>60000,00</w:t>
            </w:r>
          </w:p>
        </w:tc>
      </w:tr>
      <w:tr w:rsidR="000F19E9">
        <w:tc>
          <w:tcPr>
            <w:tcW w:w="3628" w:type="dxa"/>
          </w:tcPr>
          <w:p w:rsidR="000F19E9" w:rsidRDefault="000F19E9">
            <w:pPr>
              <w:pStyle w:val="ConsPlusNormal"/>
            </w:pPr>
            <w:r>
              <w:t>Реализация региональной программы Республики Дагестан модернизации первичного звена здравоохранения, бюджетам субъектов Российской Федерации на 2021 год и на плановый период 2022 и 2023 годов</w:t>
            </w:r>
          </w:p>
        </w:tc>
        <w:tc>
          <w:tcPr>
            <w:tcW w:w="1757" w:type="dxa"/>
          </w:tcPr>
          <w:p w:rsidR="000F19E9" w:rsidRDefault="000F19E9">
            <w:pPr>
              <w:pStyle w:val="ConsPlusNormal"/>
              <w:jc w:val="center"/>
            </w:pPr>
            <w:r>
              <w:t>61 1 01 R3650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757" w:type="dxa"/>
          </w:tcPr>
          <w:p w:rsidR="000F19E9" w:rsidRDefault="000F19E9">
            <w:pPr>
              <w:pStyle w:val="ConsPlusNormal"/>
              <w:jc w:val="center"/>
            </w:pPr>
            <w:r>
              <w:t>1189157,50</w:t>
            </w:r>
          </w:p>
        </w:tc>
      </w:tr>
      <w:tr w:rsidR="000F19E9">
        <w:tc>
          <w:tcPr>
            <w:tcW w:w="3628" w:type="dxa"/>
          </w:tcPr>
          <w:p w:rsidR="000F19E9" w:rsidRDefault="000F19E9">
            <w:pPr>
              <w:pStyle w:val="ConsPlusNormal"/>
            </w:pPr>
            <w:r>
              <w:t>Государственная программа Республики Дагестан "Обеспечение развития и реализации городским округом с внутригородским делением "город Махачкала" функций столицы Республики Дагестан"</w:t>
            </w:r>
          </w:p>
        </w:tc>
        <w:tc>
          <w:tcPr>
            <w:tcW w:w="1757" w:type="dxa"/>
          </w:tcPr>
          <w:p w:rsidR="000F19E9" w:rsidRDefault="000F19E9">
            <w:pPr>
              <w:pStyle w:val="ConsPlusNormal"/>
              <w:jc w:val="center"/>
            </w:pPr>
            <w:r>
              <w:t>62</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500000,00</w:t>
            </w:r>
          </w:p>
        </w:tc>
      </w:tr>
      <w:tr w:rsidR="000F19E9">
        <w:tc>
          <w:tcPr>
            <w:tcW w:w="3628" w:type="dxa"/>
          </w:tcPr>
          <w:p w:rsidR="000F19E9" w:rsidRDefault="000F19E9">
            <w:pPr>
              <w:pStyle w:val="ConsPlusNormal"/>
            </w:pPr>
            <w:r>
              <w:t>Обеспечение мероприятий, связанных с реализацией городским округом с внутригородским делением "город Махачкала" функций столицы Республики Дагестан</w:t>
            </w:r>
          </w:p>
        </w:tc>
        <w:tc>
          <w:tcPr>
            <w:tcW w:w="1757" w:type="dxa"/>
          </w:tcPr>
          <w:p w:rsidR="000F19E9" w:rsidRDefault="000F19E9">
            <w:pPr>
              <w:pStyle w:val="ConsPlusNormal"/>
              <w:jc w:val="center"/>
            </w:pPr>
            <w:r>
              <w:t>62 0 00 99710</w:t>
            </w:r>
          </w:p>
        </w:tc>
        <w:tc>
          <w:tcPr>
            <w:tcW w:w="794" w:type="dxa"/>
          </w:tcPr>
          <w:p w:rsidR="000F19E9" w:rsidRDefault="000F19E9">
            <w:pPr>
              <w:pStyle w:val="ConsPlusNormal"/>
              <w:jc w:val="center"/>
            </w:pPr>
            <w:r>
              <w:t>500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09</w:t>
            </w:r>
          </w:p>
        </w:tc>
        <w:tc>
          <w:tcPr>
            <w:tcW w:w="1757" w:type="dxa"/>
          </w:tcPr>
          <w:p w:rsidR="000F19E9" w:rsidRDefault="000F19E9">
            <w:pPr>
              <w:pStyle w:val="ConsPlusNormal"/>
              <w:jc w:val="center"/>
            </w:pPr>
            <w:r>
              <w:t>500000,00</w:t>
            </w:r>
          </w:p>
        </w:tc>
      </w:tr>
      <w:tr w:rsidR="000F19E9">
        <w:tc>
          <w:tcPr>
            <w:tcW w:w="3628" w:type="dxa"/>
          </w:tcPr>
          <w:p w:rsidR="000F19E9" w:rsidRDefault="000F19E9">
            <w:pPr>
              <w:pStyle w:val="ConsPlusNormal"/>
            </w:pPr>
            <w:r>
              <w:t>Обеспечение функционирования Главы Республики Дагестан</w:t>
            </w:r>
          </w:p>
        </w:tc>
        <w:tc>
          <w:tcPr>
            <w:tcW w:w="1757" w:type="dxa"/>
          </w:tcPr>
          <w:p w:rsidR="000F19E9" w:rsidRDefault="000F19E9">
            <w:pPr>
              <w:pStyle w:val="ConsPlusNormal"/>
              <w:jc w:val="center"/>
            </w:pPr>
            <w:r>
              <w:t>88</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994676,51</w:t>
            </w:r>
          </w:p>
        </w:tc>
      </w:tr>
      <w:tr w:rsidR="000F19E9">
        <w:tc>
          <w:tcPr>
            <w:tcW w:w="3628" w:type="dxa"/>
          </w:tcPr>
          <w:p w:rsidR="000F19E9" w:rsidRDefault="000F19E9">
            <w:pPr>
              <w:pStyle w:val="ConsPlusNormal"/>
            </w:pPr>
            <w:r>
              <w:t>Глава Республики Дагестан</w:t>
            </w:r>
          </w:p>
        </w:tc>
        <w:tc>
          <w:tcPr>
            <w:tcW w:w="1757" w:type="dxa"/>
          </w:tcPr>
          <w:p w:rsidR="000F19E9" w:rsidRDefault="000F19E9">
            <w:pPr>
              <w:pStyle w:val="ConsPlusNormal"/>
              <w:jc w:val="center"/>
            </w:pPr>
            <w:r>
              <w:t>88 1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3359,94</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w:t>
            </w:r>
          </w:p>
        </w:tc>
        <w:tc>
          <w:tcPr>
            <w:tcW w:w="1757" w:type="dxa"/>
          </w:tcPr>
          <w:p w:rsidR="000F19E9" w:rsidRDefault="000F19E9">
            <w:pPr>
              <w:pStyle w:val="ConsPlusNormal"/>
              <w:jc w:val="center"/>
            </w:pPr>
            <w:r>
              <w:t>88 1 00 20000</w:t>
            </w:r>
          </w:p>
        </w:tc>
        <w:tc>
          <w:tcPr>
            <w:tcW w:w="794" w:type="dxa"/>
          </w:tcPr>
          <w:p w:rsidR="000F19E9" w:rsidRDefault="000F19E9">
            <w:pPr>
              <w:pStyle w:val="ConsPlusNormal"/>
              <w:jc w:val="center"/>
            </w:pPr>
            <w:r>
              <w:t>100</w:t>
            </w:r>
          </w:p>
        </w:tc>
        <w:tc>
          <w:tcPr>
            <w:tcW w:w="709" w:type="dxa"/>
          </w:tcPr>
          <w:p w:rsidR="000F19E9" w:rsidRDefault="000F19E9">
            <w:pPr>
              <w:pStyle w:val="ConsPlusNormal"/>
              <w:jc w:val="center"/>
            </w:pPr>
            <w:r>
              <w:t>01</w:t>
            </w:r>
          </w:p>
        </w:tc>
        <w:tc>
          <w:tcPr>
            <w:tcW w:w="709" w:type="dxa"/>
          </w:tcPr>
          <w:p w:rsidR="000F19E9" w:rsidRDefault="000F19E9">
            <w:pPr>
              <w:pStyle w:val="ConsPlusNormal"/>
              <w:jc w:val="center"/>
            </w:pPr>
            <w:r>
              <w:t>02</w:t>
            </w:r>
          </w:p>
        </w:tc>
        <w:tc>
          <w:tcPr>
            <w:tcW w:w="1757" w:type="dxa"/>
          </w:tcPr>
          <w:p w:rsidR="000F19E9" w:rsidRDefault="000F19E9">
            <w:pPr>
              <w:pStyle w:val="ConsPlusNormal"/>
              <w:jc w:val="center"/>
            </w:pPr>
            <w:r>
              <w:t>3359,94</w:t>
            </w:r>
          </w:p>
        </w:tc>
      </w:tr>
      <w:tr w:rsidR="000F19E9">
        <w:tc>
          <w:tcPr>
            <w:tcW w:w="3628" w:type="dxa"/>
          </w:tcPr>
          <w:p w:rsidR="000F19E9" w:rsidRDefault="000F19E9">
            <w:pPr>
              <w:pStyle w:val="ConsPlusNormal"/>
            </w:pPr>
            <w:r>
              <w:t xml:space="preserve">Председатель Правительства Республики Дагестан и его </w:t>
            </w:r>
            <w:r>
              <w:lastRenderedPageBreak/>
              <w:t>заместители</w:t>
            </w:r>
          </w:p>
        </w:tc>
        <w:tc>
          <w:tcPr>
            <w:tcW w:w="1757" w:type="dxa"/>
          </w:tcPr>
          <w:p w:rsidR="000F19E9" w:rsidRDefault="000F19E9">
            <w:pPr>
              <w:pStyle w:val="ConsPlusNormal"/>
              <w:jc w:val="center"/>
            </w:pPr>
            <w:r>
              <w:lastRenderedPageBreak/>
              <w:t>88 2</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18957,65</w:t>
            </w:r>
          </w:p>
        </w:tc>
      </w:tr>
      <w:tr w:rsidR="000F19E9">
        <w:tc>
          <w:tcPr>
            <w:tcW w:w="3628" w:type="dxa"/>
          </w:tcPr>
          <w:p w:rsidR="000F19E9" w:rsidRDefault="000F19E9">
            <w:pPr>
              <w:pStyle w:val="ConsPlusNormal"/>
            </w:pPr>
            <w:r>
              <w:lastRenderedPageBreak/>
              <w:t>Финансовое обеспечение выполнения функций государственных органов</w:t>
            </w:r>
          </w:p>
        </w:tc>
        <w:tc>
          <w:tcPr>
            <w:tcW w:w="1757" w:type="dxa"/>
          </w:tcPr>
          <w:p w:rsidR="000F19E9" w:rsidRDefault="000F19E9">
            <w:pPr>
              <w:pStyle w:val="ConsPlusNormal"/>
              <w:jc w:val="center"/>
            </w:pPr>
            <w:r>
              <w:t>88 2 00 20000</w:t>
            </w:r>
          </w:p>
        </w:tc>
        <w:tc>
          <w:tcPr>
            <w:tcW w:w="794" w:type="dxa"/>
          </w:tcPr>
          <w:p w:rsidR="000F19E9" w:rsidRDefault="000F19E9">
            <w:pPr>
              <w:pStyle w:val="ConsPlusNormal"/>
              <w:jc w:val="center"/>
            </w:pPr>
            <w:r>
              <w:t>100</w:t>
            </w:r>
          </w:p>
        </w:tc>
        <w:tc>
          <w:tcPr>
            <w:tcW w:w="709" w:type="dxa"/>
          </w:tcPr>
          <w:p w:rsidR="000F19E9" w:rsidRDefault="000F19E9">
            <w:pPr>
              <w:pStyle w:val="ConsPlusNormal"/>
              <w:jc w:val="center"/>
            </w:pPr>
            <w:r>
              <w:t>01</w:t>
            </w:r>
          </w:p>
        </w:tc>
        <w:tc>
          <w:tcPr>
            <w:tcW w:w="709" w:type="dxa"/>
          </w:tcPr>
          <w:p w:rsidR="000F19E9" w:rsidRDefault="000F19E9">
            <w:pPr>
              <w:pStyle w:val="ConsPlusNormal"/>
              <w:jc w:val="center"/>
            </w:pPr>
            <w:r>
              <w:t>04</w:t>
            </w:r>
          </w:p>
        </w:tc>
        <w:tc>
          <w:tcPr>
            <w:tcW w:w="1757" w:type="dxa"/>
          </w:tcPr>
          <w:p w:rsidR="000F19E9" w:rsidRDefault="000F19E9">
            <w:pPr>
              <w:pStyle w:val="ConsPlusNormal"/>
              <w:jc w:val="center"/>
            </w:pPr>
            <w:r>
              <w:t>18957,65</w:t>
            </w:r>
          </w:p>
        </w:tc>
      </w:tr>
      <w:tr w:rsidR="000F19E9">
        <w:tc>
          <w:tcPr>
            <w:tcW w:w="3628" w:type="dxa"/>
          </w:tcPr>
          <w:p w:rsidR="000F19E9" w:rsidRDefault="000F19E9">
            <w:pPr>
              <w:pStyle w:val="ConsPlusNormal"/>
            </w:pPr>
            <w:r>
              <w:t>Обеспечение деятельности Администрации Главы и Правительства Республики Дагестан</w:t>
            </w:r>
          </w:p>
        </w:tc>
        <w:tc>
          <w:tcPr>
            <w:tcW w:w="1757" w:type="dxa"/>
          </w:tcPr>
          <w:p w:rsidR="000F19E9" w:rsidRDefault="000F19E9">
            <w:pPr>
              <w:pStyle w:val="ConsPlusNormal"/>
              <w:jc w:val="center"/>
            </w:pPr>
            <w:r>
              <w:t>88 3</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579677,42</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w:t>
            </w:r>
          </w:p>
        </w:tc>
        <w:tc>
          <w:tcPr>
            <w:tcW w:w="1757" w:type="dxa"/>
          </w:tcPr>
          <w:p w:rsidR="000F19E9" w:rsidRDefault="000F19E9">
            <w:pPr>
              <w:pStyle w:val="ConsPlusNormal"/>
              <w:jc w:val="center"/>
            </w:pPr>
            <w:r>
              <w:t>88 3 00 20000</w:t>
            </w:r>
          </w:p>
        </w:tc>
        <w:tc>
          <w:tcPr>
            <w:tcW w:w="794" w:type="dxa"/>
          </w:tcPr>
          <w:p w:rsidR="000F19E9" w:rsidRDefault="000F19E9">
            <w:pPr>
              <w:pStyle w:val="ConsPlusNormal"/>
              <w:jc w:val="center"/>
            </w:pPr>
            <w:r>
              <w:t>100</w:t>
            </w:r>
          </w:p>
        </w:tc>
        <w:tc>
          <w:tcPr>
            <w:tcW w:w="709" w:type="dxa"/>
          </w:tcPr>
          <w:p w:rsidR="000F19E9" w:rsidRDefault="000F19E9">
            <w:pPr>
              <w:pStyle w:val="ConsPlusNormal"/>
              <w:jc w:val="center"/>
            </w:pPr>
            <w:r>
              <w:t>01</w:t>
            </w:r>
          </w:p>
        </w:tc>
        <w:tc>
          <w:tcPr>
            <w:tcW w:w="709" w:type="dxa"/>
          </w:tcPr>
          <w:p w:rsidR="000F19E9" w:rsidRDefault="000F19E9">
            <w:pPr>
              <w:pStyle w:val="ConsPlusNormal"/>
              <w:jc w:val="center"/>
            </w:pPr>
            <w:r>
              <w:t>04</w:t>
            </w:r>
          </w:p>
        </w:tc>
        <w:tc>
          <w:tcPr>
            <w:tcW w:w="1757" w:type="dxa"/>
          </w:tcPr>
          <w:p w:rsidR="000F19E9" w:rsidRDefault="000F19E9">
            <w:pPr>
              <w:pStyle w:val="ConsPlusNormal"/>
              <w:jc w:val="center"/>
            </w:pPr>
            <w:r>
              <w:t>579677,42</w:t>
            </w:r>
          </w:p>
        </w:tc>
      </w:tr>
      <w:tr w:rsidR="000F19E9">
        <w:tc>
          <w:tcPr>
            <w:tcW w:w="3628" w:type="dxa"/>
          </w:tcPr>
          <w:p w:rsidR="000F19E9" w:rsidRDefault="000F19E9">
            <w:pPr>
              <w:pStyle w:val="ConsPlusNormal"/>
            </w:pPr>
            <w:r>
              <w:t>Обеспечение деятельности государственных учреждений</w:t>
            </w:r>
          </w:p>
        </w:tc>
        <w:tc>
          <w:tcPr>
            <w:tcW w:w="1757" w:type="dxa"/>
          </w:tcPr>
          <w:p w:rsidR="000F19E9" w:rsidRDefault="000F19E9">
            <w:pPr>
              <w:pStyle w:val="ConsPlusNormal"/>
              <w:jc w:val="center"/>
            </w:pPr>
            <w:r>
              <w:t>88 4</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392681,50</w:t>
            </w:r>
          </w:p>
        </w:tc>
      </w:tr>
      <w:tr w:rsidR="000F19E9">
        <w:tc>
          <w:tcPr>
            <w:tcW w:w="3628" w:type="dxa"/>
          </w:tcPr>
          <w:p w:rsidR="000F19E9" w:rsidRDefault="000F19E9">
            <w:pPr>
              <w:pStyle w:val="ConsPlusNormal"/>
            </w:pPr>
            <w:r>
              <w:t>Финансовое обеспечение выполнения функций государственных учреждений, оказания услуг и выполнения работ</w:t>
            </w:r>
          </w:p>
        </w:tc>
        <w:tc>
          <w:tcPr>
            <w:tcW w:w="1757" w:type="dxa"/>
          </w:tcPr>
          <w:p w:rsidR="000F19E9" w:rsidRDefault="000F19E9">
            <w:pPr>
              <w:pStyle w:val="ConsPlusNormal"/>
              <w:jc w:val="center"/>
            </w:pPr>
            <w:r>
              <w:t>88 4 00 00590</w:t>
            </w:r>
          </w:p>
        </w:tc>
        <w:tc>
          <w:tcPr>
            <w:tcW w:w="794" w:type="dxa"/>
          </w:tcPr>
          <w:p w:rsidR="000F19E9" w:rsidRDefault="000F19E9">
            <w:pPr>
              <w:pStyle w:val="ConsPlusNormal"/>
              <w:jc w:val="center"/>
            </w:pPr>
            <w:r>
              <w:t>100</w:t>
            </w:r>
          </w:p>
        </w:tc>
        <w:tc>
          <w:tcPr>
            <w:tcW w:w="709"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757" w:type="dxa"/>
          </w:tcPr>
          <w:p w:rsidR="000F19E9" w:rsidRDefault="000F19E9">
            <w:pPr>
              <w:pStyle w:val="ConsPlusNormal"/>
              <w:jc w:val="center"/>
            </w:pPr>
            <w:r>
              <w:t>392681,50</w:t>
            </w:r>
          </w:p>
        </w:tc>
      </w:tr>
      <w:tr w:rsidR="000F19E9">
        <w:tc>
          <w:tcPr>
            <w:tcW w:w="3628" w:type="dxa"/>
          </w:tcPr>
          <w:p w:rsidR="000F19E9" w:rsidRDefault="000F19E9">
            <w:pPr>
              <w:pStyle w:val="ConsPlusNormal"/>
            </w:pPr>
            <w:r>
              <w:t>Аппарат Народного Собрания Республики Дагестан</w:t>
            </w:r>
          </w:p>
        </w:tc>
        <w:tc>
          <w:tcPr>
            <w:tcW w:w="1757" w:type="dxa"/>
          </w:tcPr>
          <w:p w:rsidR="000F19E9" w:rsidRDefault="000F19E9">
            <w:pPr>
              <w:pStyle w:val="ConsPlusNormal"/>
              <w:jc w:val="center"/>
            </w:pPr>
            <w:r>
              <w:t>91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176094,67</w:t>
            </w:r>
          </w:p>
        </w:tc>
      </w:tr>
      <w:tr w:rsidR="000F19E9">
        <w:tc>
          <w:tcPr>
            <w:tcW w:w="3628" w:type="dxa"/>
          </w:tcPr>
          <w:p w:rsidR="000F19E9" w:rsidRDefault="000F19E9">
            <w:pPr>
              <w:pStyle w:val="ConsPlusNormal"/>
            </w:pPr>
            <w:r>
              <w:t>Председатель Народного Собрания Республики Дагестан</w:t>
            </w:r>
          </w:p>
        </w:tc>
        <w:tc>
          <w:tcPr>
            <w:tcW w:w="1757" w:type="dxa"/>
          </w:tcPr>
          <w:p w:rsidR="000F19E9" w:rsidRDefault="000F19E9">
            <w:pPr>
              <w:pStyle w:val="ConsPlusNormal"/>
              <w:jc w:val="center"/>
            </w:pPr>
            <w:r>
              <w:t>91 1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2608,00</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w:t>
            </w:r>
          </w:p>
        </w:tc>
        <w:tc>
          <w:tcPr>
            <w:tcW w:w="1757" w:type="dxa"/>
          </w:tcPr>
          <w:p w:rsidR="000F19E9" w:rsidRDefault="000F19E9">
            <w:pPr>
              <w:pStyle w:val="ConsPlusNormal"/>
              <w:jc w:val="center"/>
            </w:pPr>
            <w:r>
              <w:t>91 1 00 20000</w:t>
            </w:r>
          </w:p>
        </w:tc>
        <w:tc>
          <w:tcPr>
            <w:tcW w:w="794" w:type="dxa"/>
          </w:tcPr>
          <w:p w:rsidR="000F19E9" w:rsidRDefault="000F19E9">
            <w:pPr>
              <w:pStyle w:val="ConsPlusNormal"/>
              <w:jc w:val="center"/>
            </w:pPr>
            <w:r>
              <w:t>100</w:t>
            </w:r>
          </w:p>
        </w:tc>
        <w:tc>
          <w:tcPr>
            <w:tcW w:w="709" w:type="dxa"/>
          </w:tcPr>
          <w:p w:rsidR="000F19E9" w:rsidRDefault="000F19E9">
            <w:pPr>
              <w:pStyle w:val="ConsPlusNormal"/>
              <w:jc w:val="center"/>
            </w:pPr>
            <w:r>
              <w:t>01</w:t>
            </w:r>
          </w:p>
        </w:tc>
        <w:tc>
          <w:tcPr>
            <w:tcW w:w="709" w:type="dxa"/>
          </w:tcPr>
          <w:p w:rsidR="000F19E9" w:rsidRDefault="000F19E9">
            <w:pPr>
              <w:pStyle w:val="ConsPlusNormal"/>
              <w:jc w:val="center"/>
            </w:pPr>
            <w:r>
              <w:t>03</w:t>
            </w:r>
          </w:p>
        </w:tc>
        <w:tc>
          <w:tcPr>
            <w:tcW w:w="1757" w:type="dxa"/>
          </w:tcPr>
          <w:p w:rsidR="000F19E9" w:rsidRDefault="000F19E9">
            <w:pPr>
              <w:pStyle w:val="ConsPlusNormal"/>
              <w:jc w:val="center"/>
            </w:pPr>
            <w:r>
              <w:t>2608,00</w:t>
            </w:r>
          </w:p>
        </w:tc>
      </w:tr>
      <w:tr w:rsidR="000F19E9">
        <w:tc>
          <w:tcPr>
            <w:tcW w:w="3628" w:type="dxa"/>
          </w:tcPr>
          <w:p w:rsidR="000F19E9" w:rsidRDefault="000F19E9">
            <w:pPr>
              <w:pStyle w:val="ConsPlusNormal"/>
            </w:pPr>
            <w:r>
              <w:t>Обеспечение деятельности Аппарата Народного Собрания Республики Дагестан</w:t>
            </w:r>
          </w:p>
        </w:tc>
        <w:tc>
          <w:tcPr>
            <w:tcW w:w="1757" w:type="dxa"/>
          </w:tcPr>
          <w:p w:rsidR="000F19E9" w:rsidRDefault="000F19E9">
            <w:pPr>
              <w:pStyle w:val="ConsPlusNormal"/>
              <w:jc w:val="center"/>
            </w:pPr>
            <w:r>
              <w:t>91 2</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110480,87</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w:t>
            </w:r>
          </w:p>
        </w:tc>
        <w:tc>
          <w:tcPr>
            <w:tcW w:w="1757" w:type="dxa"/>
          </w:tcPr>
          <w:p w:rsidR="000F19E9" w:rsidRDefault="000F19E9">
            <w:pPr>
              <w:pStyle w:val="ConsPlusNormal"/>
              <w:jc w:val="center"/>
            </w:pPr>
            <w:r>
              <w:t>91 2 00 20000</w:t>
            </w:r>
          </w:p>
        </w:tc>
        <w:tc>
          <w:tcPr>
            <w:tcW w:w="794" w:type="dxa"/>
          </w:tcPr>
          <w:p w:rsidR="000F19E9" w:rsidRDefault="000F19E9">
            <w:pPr>
              <w:pStyle w:val="ConsPlusNormal"/>
              <w:jc w:val="center"/>
            </w:pPr>
            <w:r>
              <w:t>100</w:t>
            </w:r>
          </w:p>
        </w:tc>
        <w:tc>
          <w:tcPr>
            <w:tcW w:w="709" w:type="dxa"/>
          </w:tcPr>
          <w:p w:rsidR="000F19E9" w:rsidRDefault="000F19E9">
            <w:pPr>
              <w:pStyle w:val="ConsPlusNormal"/>
              <w:jc w:val="center"/>
            </w:pPr>
            <w:r>
              <w:t>01</w:t>
            </w:r>
          </w:p>
        </w:tc>
        <w:tc>
          <w:tcPr>
            <w:tcW w:w="709" w:type="dxa"/>
          </w:tcPr>
          <w:p w:rsidR="000F19E9" w:rsidRDefault="000F19E9">
            <w:pPr>
              <w:pStyle w:val="ConsPlusNormal"/>
              <w:jc w:val="center"/>
            </w:pPr>
            <w:r>
              <w:t>03</w:t>
            </w:r>
          </w:p>
        </w:tc>
        <w:tc>
          <w:tcPr>
            <w:tcW w:w="1757" w:type="dxa"/>
          </w:tcPr>
          <w:p w:rsidR="000F19E9" w:rsidRDefault="000F19E9">
            <w:pPr>
              <w:pStyle w:val="ConsPlusNormal"/>
              <w:jc w:val="center"/>
            </w:pPr>
            <w:r>
              <w:t>110480,87</w:t>
            </w:r>
          </w:p>
        </w:tc>
      </w:tr>
      <w:tr w:rsidR="000F19E9">
        <w:tc>
          <w:tcPr>
            <w:tcW w:w="3628" w:type="dxa"/>
          </w:tcPr>
          <w:p w:rsidR="000F19E9" w:rsidRDefault="000F19E9">
            <w:pPr>
              <w:pStyle w:val="ConsPlusNormal"/>
            </w:pPr>
            <w:r>
              <w:t xml:space="preserve">Депутаты Народного Собрания Республики </w:t>
            </w:r>
            <w:r>
              <w:lastRenderedPageBreak/>
              <w:t>Дагестан</w:t>
            </w:r>
          </w:p>
        </w:tc>
        <w:tc>
          <w:tcPr>
            <w:tcW w:w="1757" w:type="dxa"/>
          </w:tcPr>
          <w:p w:rsidR="000F19E9" w:rsidRDefault="000F19E9">
            <w:pPr>
              <w:pStyle w:val="ConsPlusNormal"/>
              <w:jc w:val="center"/>
            </w:pPr>
            <w:r>
              <w:lastRenderedPageBreak/>
              <w:t>91 3</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63005,80</w:t>
            </w:r>
          </w:p>
        </w:tc>
      </w:tr>
      <w:tr w:rsidR="000F19E9">
        <w:tc>
          <w:tcPr>
            <w:tcW w:w="3628" w:type="dxa"/>
          </w:tcPr>
          <w:p w:rsidR="000F19E9" w:rsidRDefault="000F19E9">
            <w:pPr>
              <w:pStyle w:val="ConsPlusNormal"/>
            </w:pPr>
            <w:r>
              <w:lastRenderedPageBreak/>
              <w:t>Финансовое обеспечение выполнения функций государственных органов</w:t>
            </w:r>
          </w:p>
        </w:tc>
        <w:tc>
          <w:tcPr>
            <w:tcW w:w="1757" w:type="dxa"/>
          </w:tcPr>
          <w:p w:rsidR="000F19E9" w:rsidRDefault="000F19E9">
            <w:pPr>
              <w:pStyle w:val="ConsPlusNormal"/>
              <w:jc w:val="center"/>
            </w:pPr>
            <w:r>
              <w:t>91 3 00 20000</w:t>
            </w:r>
          </w:p>
        </w:tc>
        <w:tc>
          <w:tcPr>
            <w:tcW w:w="794" w:type="dxa"/>
          </w:tcPr>
          <w:p w:rsidR="000F19E9" w:rsidRDefault="000F19E9">
            <w:pPr>
              <w:pStyle w:val="ConsPlusNormal"/>
              <w:jc w:val="center"/>
            </w:pPr>
            <w:r>
              <w:t>100</w:t>
            </w:r>
          </w:p>
        </w:tc>
        <w:tc>
          <w:tcPr>
            <w:tcW w:w="709" w:type="dxa"/>
          </w:tcPr>
          <w:p w:rsidR="000F19E9" w:rsidRDefault="000F19E9">
            <w:pPr>
              <w:pStyle w:val="ConsPlusNormal"/>
              <w:jc w:val="center"/>
            </w:pPr>
            <w:r>
              <w:t>01</w:t>
            </w:r>
          </w:p>
        </w:tc>
        <w:tc>
          <w:tcPr>
            <w:tcW w:w="709" w:type="dxa"/>
          </w:tcPr>
          <w:p w:rsidR="000F19E9" w:rsidRDefault="000F19E9">
            <w:pPr>
              <w:pStyle w:val="ConsPlusNormal"/>
              <w:jc w:val="center"/>
            </w:pPr>
            <w:r>
              <w:t>03</w:t>
            </w:r>
          </w:p>
        </w:tc>
        <w:tc>
          <w:tcPr>
            <w:tcW w:w="1757" w:type="dxa"/>
          </w:tcPr>
          <w:p w:rsidR="000F19E9" w:rsidRDefault="000F19E9">
            <w:pPr>
              <w:pStyle w:val="ConsPlusNormal"/>
              <w:jc w:val="center"/>
            </w:pPr>
            <w:r>
              <w:t>63005,80</w:t>
            </w:r>
          </w:p>
        </w:tc>
      </w:tr>
      <w:tr w:rsidR="000F19E9">
        <w:tc>
          <w:tcPr>
            <w:tcW w:w="3628" w:type="dxa"/>
          </w:tcPr>
          <w:p w:rsidR="000F19E9" w:rsidRDefault="000F19E9">
            <w:pPr>
              <w:pStyle w:val="ConsPlusNormal"/>
            </w:pPr>
            <w:r>
              <w:t>Государственная судебная власть</w:t>
            </w:r>
          </w:p>
        </w:tc>
        <w:tc>
          <w:tcPr>
            <w:tcW w:w="1757" w:type="dxa"/>
          </w:tcPr>
          <w:p w:rsidR="000F19E9" w:rsidRDefault="000F19E9">
            <w:pPr>
              <w:pStyle w:val="ConsPlusNormal"/>
              <w:jc w:val="center"/>
            </w:pPr>
            <w:r>
              <w:t>92</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28959,80</w:t>
            </w:r>
          </w:p>
        </w:tc>
      </w:tr>
      <w:tr w:rsidR="000F19E9">
        <w:tc>
          <w:tcPr>
            <w:tcW w:w="3628" w:type="dxa"/>
          </w:tcPr>
          <w:p w:rsidR="000F19E9" w:rsidRDefault="000F19E9">
            <w:pPr>
              <w:pStyle w:val="ConsPlusNormal"/>
            </w:pPr>
            <w:r>
              <w:t>Председатель Конституционного Суда Республики Дагестан и судьи Конституционного Суда Республики Дагестан</w:t>
            </w:r>
          </w:p>
        </w:tc>
        <w:tc>
          <w:tcPr>
            <w:tcW w:w="1757" w:type="dxa"/>
          </w:tcPr>
          <w:p w:rsidR="000F19E9" w:rsidRDefault="000F19E9">
            <w:pPr>
              <w:pStyle w:val="ConsPlusNormal"/>
              <w:jc w:val="center"/>
            </w:pPr>
            <w:r>
              <w:t>92 4</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14265,80</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w:t>
            </w:r>
          </w:p>
        </w:tc>
        <w:tc>
          <w:tcPr>
            <w:tcW w:w="1757" w:type="dxa"/>
          </w:tcPr>
          <w:p w:rsidR="000F19E9" w:rsidRDefault="000F19E9">
            <w:pPr>
              <w:pStyle w:val="ConsPlusNormal"/>
              <w:jc w:val="center"/>
            </w:pPr>
            <w:r>
              <w:t>92 4 00 20000</w:t>
            </w:r>
          </w:p>
        </w:tc>
        <w:tc>
          <w:tcPr>
            <w:tcW w:w="794" w:type="dxa"/>
          </w:tcPr>
          <w:p w:rsidR="000F19E9" w:rsidRDefault="000F19E9">
            <w:pPr>
              <w:pStyle w:val="ConsPlusNormal"/>
              <w:jc w:val="center"/>
            </w:pPr>
            <w:r>
              <w:t>100</w:t>
            </w:r>
          </w:p>
        </w:tc>
        <w:tc>
          <w:tcPr>
            <w:tcW w:w="709" w:type="dxa"/>
          </w:tcPr>
          <w:p w:rsidR="000F19E9" w:rsidRDefault="000F19E9">
            <w:pPr>
              <w:pStyle w:val="ConsPlusNormal"/>
              <w:jc w:val="center"/>
            </w:pPr>
            <w:r>
              <w:t>01</w:t>
            </w:r>
          </w:p>
        </w:tc>
        <w:tc>
          <w:tcPr>
            <w:tcW w:w="709" w:type="dxa"/>
          </w:tcPr>
          <w:p w:rsidR="000F19E9" w:rsidRDefault="000F19E9">
            <w:pPr>
              <w:pStyle w:val="ConsPlusNormal"/>
              <w:jc w:val="center"/>
            </w:pPr>
            <w:r>
              <w:t>05</w:t>
            </w:r>
          </w:p>
        </w:tc>
        <w:tc>
          <w:tcPr>
            <w:tcW w:w="1757" w:type="dxa"/>
          </w:tcPr>
          <w:p w:rsidR="000F19E9" w:rsidRDefault="000F19E9">
            <w:pPr>
              <w:pStyle w:val="ConsPlusNormal"/>
              <w:jc w:val="center"/>
            </w:pPr>
            <w:r>
              <w:t>14265,80</w:t>
            </w:r>
          </w:p>
        </w:tc>
      </w:tr>
      <w:tr w:rsidR="000F19E9">
        <w:tc>
          <w:tcPr>
            <w:tcW w:w="3628" w:type="dxa"/>
          </w:tcPr>
          <w:p w:rsidR="000F19E9" w:rsidRDefault="000F19E9">
            <w:pPr>
              <w:pStyle w:val="ConsPlusNormal"/>
            </w:pPr>
            <w:r>
              <w:t>Обеспечение деятельности аппарата судей</w:t>
            </w:r>
          </w:p>
        </w:tc>
        <w:tc>
          <w:tcPr>
            <w:tcW w:w="1757" w:type="dxa"/>
          </w:tcPr>
          <w:p w:rsidR="000F19E9" w:rsidRDefault="000F19E9">
            <w:pPr>
              <w:pStyle w:val="ConsPlusNormal"/>
              <w:jc w:val="center"/>
            </w:pPr>
            <w:r>
              <w:t>92 5</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14694,00</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w:t>
            </w:r>
          </w:p>
        </w:tc>
        <w:tc>
          <w:tcPr>
            <w:tcW w:w="1757" w:type="dxa"/>
          </w:tcPr>
          <w:p w:rsidR="000F19E9" w:rsidRDefault="000F19E9">
            <w:pPr>
              <w:pStyle w:val="ConsPlusNormal"/>
              <w:jc w:val="center"/>
            </w:pPr>
            <w:r>
              <w:t>92 5 00 20000</w:t>
            </w:r>
          </w:p>
        </w:tc>
        <w:tc>
          <w:tcPr>
            <w:tcW w:w="794" w:type="dxa"/>
          </w:tcPr>
          <w:p w:rsidR="000F19E9" w:rsidRDefault="000F19E9">
            <w:pPr>
              <w:pStyle w:val="ConsPlusNormal"/>
              <w:jc w:val="center"/>
            </w:pPr>
            <w:r>
              <w:t>100</w:t>
            </w:r>
          </w:p>
        </w:tc>
        <w:tc>
          <w:tcPr>
            <w:tcW w:w="709" w:type="dxa"/>
          </w:tcPr>
          <w:p w:rsidR="000F19E9" w:rsidRDefault="000F19E9">
            <w:pPr>
              <w:pStyle w:val="ConsPlusNormal"/>
              <w:jc w:val="center"/>
            </w:pPr>
            <w:r>
              <w:t>01</w:t>
            </w:r>
          </w:p>
        </w:tc>
        <w:tc>
          <w:tcPr>
            <w:tcW w:w="709" w:type="dxa"/>
          </w:tcPr>
          <w:p w:rsidR="000F19E9" w:rsidRDefault="000F19E9">
            <w:pPr>
              <w:pStyle w:val="ConsPlusNormal"/>
              <w:jc w:val="center"/>
            </w:pPr>
            <w:r>
              <w:t>05</w:t>
            </w:r>
          </w:p>
        </w:tc>
        <w:tc>
          <w:tcPr>
            <w:tcW w:w="1757" w:type="dxa"/>
          </w:tcPr>
          <w:p w:rsidR="000F19E9" w:rsidRDefault="000F19E9">
            <w:pPr>
              <w:pStyle w:val="ConsPlusNormal"/>
              <w:jc w:val="center"/>
            </w:pPr>
            <w:r>
              <w:t>13766,00</w:t>
            </w:r>
          </w:p>
        </w:tc>
      </w:tr>
      <w:tr w:rsidR="000F19E9">
        <w:tc>
          <w:tcPr>
            <w:tcW w:w="3628" w:type="dxa"/>
          </w:tcPr>
          <w:p w:rsidR="000F19E9" w:rsidRDefault="000F19E9">
            <w:pPr>
              <w:pStyle w:val="ConsPlusNormal"/>
            </w:pPr>
            <w:r>
              <w:t>Пожизненное содержание судей</w:t>
            </w:r>
          </w:p>
        </w:tc>
        <w:tc>
          <w:tcPr>
            <w:tcW w:w="1757" w:type="dxa"/>
          </w:tcPr>
          <w:p w:rsidR="000F19E9" w:rsidRDefault="000F19E9">
            <w:pPr>
              <w:pStyle w:val="ConsPlusNormal"/>
              <w:jc w:val="center"/>
            </w:pPr>
            <w:r>
              <w:t>92 5 00 28950</w:t>
            </w:r>
          </w:p>
        </w:tc>
        <w:tc>
          <w:tcPr>
            <w:tcW w:w="794" w:type="dxa"/>
          </w:tcPr>
          <w:p w:rsidR="000F19E9" w:rsidRDefault="000F19E9">
            <w:pPr>
              <w:pStyle w:val="ConsPlusNormal"/>
              <w:jc w:val="center"/>
            </w:pPr>
            <w:r>
              <w:t>300</w:t>
            </w:r>
          </w:p>
        </w:tc>
        <w:tc>
          <w:tcPr>
            <w:tcW w:w="709" w:type="dxa"/>
          </w:tcPr>
          <w:p w:rsidR="000F19E9" w:rsidRDefault="000F19E9">
            <w:pPr>
              <w:pStyle w:val="ConsPlusNormal"/>
              <w:jc w:val="center"/>
            </w:pPr>
            <w:r>
              <w:t>10</w:t>
            </w:r>
          </w:p>
        </w:tc>
        <w:tc>
          <w:tcPr>
            <w:tcW w:w="709" w:type="dxa"/>
          </w:tcPr>
          <w:p w:rsidR="000F19E9" w:rsidRDefault="000F19E9">
            <w:pPr>
              <w:pStyle w:val="ConsPlusNormal"/>
              <w:jc w:val="center"/>
            </w:pPr>
            <w:r>
              <w:t>01</w:t>
            </w:r>
          </w:p>
        </w:tc>
        <w:tc>
          <w:tcPr>
            <w:tcW w:w="1757" w:type="dxa"/>
          </w:tcPr>
          <w:p w:rsidR="000F19E9" w:rsidRDefault="000F19E9">
            <w:pPr>
              <w:pStyle w:val="ConsPlusNormal"/>
              <w:jc w:val="center"/>
            </w:pPr>
            <w:r>
              <w:t>928,00</w:t>
            </w:r>
          </w:p>
        </w:tc>
      </w:tr>
      <w:tr w:rsidR="000F19E9">
        <w:tc>
          <w:tcPr>
            <w:tcW w:w="3628" w:type="dxa"/>
          </w:tcPr>
          <w:p w:rsidR="000F19E9" w:rsidRDefault="000F19E9">
            <w:pPr>
              <w:pStyle w:val="ConsPlusNormal"/>
            </w:pPr>
            <w:r>
              <w:t>Счетная палата Республики Дагестан</w:t>
            </w:r>
          </w:p>
        </w:tc>
        <w:tc>
          <w:tcPr>
            <w:tcW w:w="1757" w:type="dxa"/>
          </w:tcPr>
          <w:p w:rsidR="000F19E9" w:rsidRDefault="000F19E9">
            <w:pPr>
              <w:pStyle w:val="ConsPlusNormal"/>
              <w:jc w:val="center"/>
            </w:pPr>
            <w:r>
              <w:t>93</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122547,00</w:t>
            </w:r>
          </w:p>
        </w:tc>
      </w:tr>
      <w:tr w:rsidR="000F19E9">
        <w:tc>
          <w:tcPr>
            <w:tcW w:w="3628" w:type="dxa"/>
          </w:tcPr>
          <w:p w:rsidR="000F19E9" w:rsidRDefault="000F19E9">
            <w:pPr>
              <w:pStyle w:val="ConsPlusNormal"/>
            </w:pPr>
            <w:r>
              <w:t>Председатель Счетной палаты Республики Дагестан</w:t>
            </w:r>
          </w:p>
        </w:tc>
        <w:tc>
          <w:tcPr>
            <w:tcW w:w="1757" w:type="dxa"/>
          </w:tcPr>
          <w:p w:rsidR="000F19E9" w:rsidRDefault="000F19E9">
            <w:pPr>
              <w:pStyle w:val="ConsPlusNormal"/>
              <w:jc w:val="center"/>
            </w:pPr>
            <w:r>
              <w:t>93 6</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4511,00</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w:t>
            </w:r>
          </w:p>
        </w:tc>
        <w:tc>
          <w:tcPr>
            <w:tcW w:w="1757" w:type="dxa"/>
          </w:tcPr>
          <w:p w:rsidR="000F19E9" w:rsidRDefault="000F19E9">
            <w:pPr>
              <w:pStyle w:val="ConsPlusNormal"/>
              <w:jc w:val="center"/>
            </w:pPr>
            <w:r>
              <w:t>93 6 00 20000</w:t>
            </w:r>
          </w:p>
        </w:tc>
        <w:tc>
          <w:tcPr>
            <w:tcW w:w="794" w:type="dxa"/>
          </w:tcPr>
          <w:p w:rsidR="000F19E9" w:rsidRDefault="000F19E9">
            <w:pPr>
              <w:pStyle w:val="ConsPlusNormal"/>
              <w:jc w:val="center"/>
            </w:pPr>
            <w:r>
              <w:t>100</w:t>
            </w:r>
          </w:p>
        </w:tc>
        <w:tc>
          <w:tcPr>
            <w:tcW w:w="709" w:type="dxa"/>
          </w:tcPr>
          <w:p w:rsidR="000F19E9" w:rsidRDefault="000F19E9">
            <w:pPr>
              <w:pStyle w:val="ConsPlusNormal"/>
              <w:jc w:val="center"/>
            </w:pPr>
            <w:r>
              <w:t>01</w:t>
            </w:r>
          </w:p>
        </w:tc>
        <w:tc>
          <w:tcPr>
            <w:tcW w:w="709" w:type="dxa"/>
          </w:tcPr>
          <w:p w:rsidR="000F19E9" w:rsidRDefault="000F19E9">
            <w:pPr>
              <w:pStyle w:val="ConsPlusNormal"/>
              <w:jc w:val="center"/>
            </w:pPr>
            <w:r>
              <w:t>06</w:t>
            </w:r>
          </w:p>
        </w:tc>
        <w:tc>
          <w:tcPr>
            <w:tcW w:w="1757" w:type="dxa"/>
          </w:tcPr>
          <w:p w:rsidR="000F19E9" w:rsidRDefault="000F19E9">
            <w:pPr>
              <w:pStyle w:val="ConsPlusNormal"/>
              <w:jc w:val="center"/>
            </w:pPr>
            <w:r>
              <w:t>4511,00</w:t>
            </w:r>
          </w:p>
        </w:tc>
      </w:tr>
      <w:tr w:rsidR="000F19E9">
        <w:tc>
          <w:tcPr>
            <w:tcW w:w="3628" w:type="dxa"/>
          </w:tcPr>
          <w:p w:rsidR="000F19E9" w:rsidRDefault="000F19E9">
            <w:pPr>
              <w:pStyle w:val="ConsPlusNormal"/>
            </w:pPr>
            <w:r>
              <w:t>Обеспечение деятельности Счетной палаты Республики Дагестан</w:t>
            </w:r>
          </w:p>
        </w:tc>
        <w:tc>
          <w:tcPr>
            <w:tcW w:w="1757" w:type="dxa"/>
          </w:tcPr>
          <w:p w:rsidR="000F19E9" w:rsidRDefault="000F19E9">
            <w:pPr>
              <w:pStyle w:val="ConsPlusNormal"/>
              <w:jc w:val="center"/>
            </w:pPr>
            <w:r>
              <w:t>93 7</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118036,00</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w:t>
            </w:r>
          </w:p>
        </w:tc>
        <w:tc>
          <w:tcPr>
            <w:tcW w:w="1757" w:type="dxa"/>
          </w:tcPr>
          <w:p w:rsidR="000F19E9" w:rsidRDefault="000F19E9">
            <w:pPr>
              <w:pStyle w:val="ConsPlusNormal"/>
              <w:jc w:val="center"/>
            </w:pPr>
            <w:r>
              <w:t>93 7 00 20000</w:t>
            </w:r>
          </w:p>
        </w:tc>
        <w:tc>
          <w:tcPr>
            <w:tcW w:w="794" w:type="dxa"/>
          </w:tcPr>
          <w:p w:rsidR="000F19E9" w:rsidRDefault="000F19E9">
            <w:pPr>
              <w:pStyle w:val="ConsPlusNormal"/>
              <w:jc w:val="center"/>
            </w:pPr>
            <w:r>
              <w:t>100</w:t>
            </w:r>
          </w:p>
        </w:tc>
        <w:tc>
          <w:tcPr>
            <w:tcW w:w="709" w:type="dxa"/>
          </w:tcPr>
          <w:p w:rsidR="000F19E9" w:rsidRDefault="000F19E9">
            <w:pPr>
              <w:pStyle w:val="ConsPlusNormal"/>
              <w:jc w:val="center"/>
            </w:pPr>
            <w:r>
              <w:t>01</w:t>
            </w:r>
          </w:p>
        </w:tc>
        <w:tc>
          <w:tcPr>
            <w:tcW w:w="709" w:type="dxa"/>
          </w:tcPr>
          <w:p w:rsidR="000F19E9" w:rsidRDefault="000F19E9">
            <w:pPr>
              <w:pStyle w:val="ConsPlusNormal"/>
              <w:jc w:val="center"/>
            </w:pPr>
            <w:r>
              <w:t>06</w:t>
            </w:r>
          </w:p>
        </w:tc>
        <w:tc>
          <w:tcPr>
            <w:tcW w:w="1757" w:type="dxa"/>
          </w:tcPr>
          <w:p w:rsidR="000F19E9" w:rsidRDefault="000F19E9">
            <w:pPr>
              <w:pStyle w:val="ConsPlusNormal"/>
              <w:jc w:val="center"/>
            </w:pPr>
            <w:r>
              <w:t>118036,00</w:t>
            </w:r>
          </w:p>
        </w:tc>
      </w:tr>
      <w:tr w:rsidR="000F19E9">
        <w:tc>
          <w:tcPr>
            <w:tcW w:w="3628" w:type="dxa"/>
          </w:tcPr>
          <w:p w:rsidR="000F19E9" w:rsidRDefault="000F19E9">
            <w:pPr>
              <w:pStyle w:val="ConsPlusNormal"/>
            </w:pPr>
            <w:r>
              <w:t xml:space="preserve">Обеспечение деятельности </w:t>
            </w:r>
            <w:r>
              <w:lastRenderedPageBreak/>
              <w:t>Избирательной комиссии Республики Дагестан</w:t>
            </w:r>
          </w:p>
        </w:tc>
        <w:tc>
          <w:tcPr>
            <w:tcW w:w="1757" w:type="dxa"/>
          </w:tcPr>
          <w:p w:rsidR="000F19E9" w:rsidRDefault="000F19E9">
            <w:pPr>
              <w:pStyle w:val="ConsPlusNormal"/>
              <w:jc w:val="center"/>
            </w:pPr>
            <w:r>
              <w:lastRenderedPageBreak/>
              <w:t>97</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356947,20</w:t>
            </w:r>
          </w:p>
        </w:tc>
      </w:tr>
      <w:tr w:rsidR="000F19E9">
        <w:tc>
          <w:tcPr>
            <w:tcW w:w="3628" w:type="dxa"/>
          </w:tcPr>
          <w:p w:rsidR="000F19E9" w:rsidRDefault="000F19E9">
            <w:pPr>
              <w:pStyle w:val="ConsPlusNormal"/>
            </w:pPr>
            <w:r>
              <w:lastRenderedPageBreak/>
              <w:t>Иные непрограммные мероприятия</w:t>
            </w:r>
          </w:p>
        </w:tc>
        <w:tc>
          <w:tcPr>
            <w:tcW w:w="1757" w:type="dxa"/>
          </w:tcPr>
          <w:p w:rsidR="000F19E9" w:rsidRDefault="000F19E9">
            <w:pPr>
              <w:pStyle w:val="ConsPlusNormal"/>
              <w:jc w:val="center"/>
            </w:pPr>
            <w:r>
              <w:t>97 В</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356947,20</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w:t>
            </w:r>
          </w:p>
        </w:tc>
        <w:tc>
          <w:tcPr>
            <w:tcW w:w="1757" w:type="dxa"/>
          </w:tcPr>
          <w:p w:rsidR="000F19E9" w:rsidRDefault="000F19E9">
            <w:pPr>
              <w:pStyle w:val="ConsPlusNormal"/>
              <w:jc w:val="center"/>
            </w:pPr>
            <w:r>
              <w:t>97 В 00 20000</w:t>
            </w:r>
          </w:p>
        </w:tc>
        <w:tc>
          <w:tcPr>
            <w:tcW w:w="794" w:type="dxa"/>
          </w:tcPr>
          <w:p w:rsidR="000F19E9" w:rsidRDefault="000F19E9">
            <w:pPr>
              <w:pStyle w:val="ConsPlusNormal"/>
              <w:jc w:val="center"/>
            </w:pPr>
            <w:r>
              <w:t>100</w:t>
            </w:r>
          </w:p>
        </w:tc>
        <w:tc>
          <w:tcPr>
            <w:tcW w:w="709" w:type="dxa"/>
          </w:tcPr>
          <w:p w:rsidR="000F19E9" w:rsidRDefault="000F19E9">
            <w:pPr>
              <w:pStyle w:val="ConsPlusNormal"/>
              <w:jc w:val="center"/>
            </w:pPr>
            <w:r>
              <w:t>01</w:t>
            </w:r>
          </w:p>
        </w:tc>
        <w:tc>
          <w:tcPr>
            <w:tcW w:w="709" w:type="dxa"/>
          </w:tcPr>
          <w:p w:rsidR="000F19E9" w:rsidRDefault="000F19E9">
            <w:pPr>
              <w:pStyle w:val="ConsPlusNormal"/>
              <w:jc w:val="center"/>
            </w:pPr>
            <w:r>
              <w:t>07</w:t>
            </w:r>
          </w:p>
        </w:tc>
        <w:tc>
          <w:tcPr>
            <w:tcW w:w="1757" w:type="dxa"/>
          </w:tcPr>
          <w:p w:rsidR="000F19E9" w:rsidRDefault="000F19E9">
            <w:pPr>
              <w:pStyle w:val="ConsPlusNormal"/>
              <w:jc w:val="center"/>
            </w:pPr>
            <w:r>
              <w:t>82810,16</w:t>
            </w:r>
          </w:p>
        </w:tc>
      </w:tr>
      <w:tr w:rsidR="000F19E9">
        <w:tc>
          <w:tcPr>
            <w:tcW w:w="3628" w:type="dxa"/>
          </w:tcPr>
          <w:p w:rsidR="000F19E9" w:rsidRDefault="000F19E9">
            <w:pPr>
              <w:pStyle w:val="ConsPlusNormal"/>
            </w:pPr>
            <w:r>
              <w:t>Подготовка и проведение выборов депутатов Народного Собрания Республики Дагестан</w:t>
            </w:r>
          </w:p>
        </w:tc>
        <w:tc>
          <w:tcPr>
            <w:tcW w:w="1757" w:type="dxa"/>
          </w:tcPr>
          <w:p w:rsidR="000F19E9" w:rsidRDefault="000F19E9">
            <w:pPr>
              <w:pStyle w:val="ConsPlusNormal"/>
              <w:jc w:val="center"/>
            </w:pPr>
            <w:r>
              <w:t>97 В 00 20010</w:t>
            </w:r>
          </w:p>
        </w:tc>
        <w:tc>
          <w:tcPr>
            <w:tcW w:w="794" w:type="dxa"/>
          </w:tcPr>
          <w:p w:rsidR="000F19E9" w:rsidRDefault="000F19E9">
            <w:pPr>
              <w:pStyle w:val="ConsPlusNormal"/>
              <w:jc w:val="center"/>
            </w:pPr>
            <w:r>
              <w:t>800</w:t>
            </w:r>
          </w:p>
        </w:tc>
        <w:tc>
          <w:tcPr>
            <w:tcW w:w="709" w:type="dxa"/>
          </w:tcPr>
          <w:p w:rsidR="000F19E9" w:rsidRDefault="000F19E9">
            <w:pPr>
              <w:pStyle w:val="ConsPlusNormal"/>
              <w:jc w:val="center"/>
            </w:pPr>
            <w:r>
              <w:t>01</w:t>
            </w:r>
          </w:p>
        </w:tc>
        <w:tc>
          <w:tcPr>
            <w:tcW w:w="709" w:type="dxa"/>
          </w:tcPr>
          <w:p w:rsidR="000F19E9" w:rsidRDefault="000F19E9">
            <w:pPr>
              <w:pStyle w:val="ConsPlusNormal"/>
              <w:jc w:val="center"/>
            </w:pPr>
            <w:r>
              <w:t>07</w:t>
            </w:r>
          </w:p>
        </w:tc>
        <w:tc>
          <w:tcPr>
            <w:tcW w:w="1757" w:type="dxa"/>
          </w:tcPr>
          <w:p w:rsidR="000F19E9" w:rsidRDefault="000F19E9">
            <w:pPr>
              <w:pStyle w:val="ConsPlusNormal"/>
              <w:jc w:val="center"/>
            </w:pPr>
            <w:r>
              <w:t>224054,90</w:t>
            </w:r>
          </w:p>
        </w:tc>
      </w:tr>
      <w:tr w:rsidR="000F19E9">
        <w:tc>
          <w:tcPr>
            <w:tcW w:w="3628" w:type="dxa"/>
          </w:tcPr>
          <w:p w:rsidR="000F19E9" w:rsidRDefault="000F19E9">
            <w:pPr>
              <w:pStyle w:val="ConsPlusNormal"/>
            </w:pPr>
            <w:r>
              <w:t>Обеспечение деятельности территориальных органов</w:t>
            </w:r>
          </w:p>
        </w:tc>
        <w:tc>
          <w:tcPr>
            <w:tcW w:w="1757" w:type="dxa"/>
          </w:tcPr>
          <w:p w:rsidR="000F19E9" w:rsidRDefault="000F19E9">
            <w:pPr>
              <w:pStyle w:val="ConsPlusNormal"/>
              <w:jc w:val="center"/>
            </w:pPr>
            <w:r>
              <w:t>97 В 00 22000</w:t>
            </w:r>
          </w:p>
        </w:tc>
        <w:tc>
          <w:tcPr>
            <w:tcW w:w="794" w:type="dxa"/>
          </w:tcPr>
          <w:p w:rsidR="000F19E9" w:rsidRDefault="000F19E9">
            <w:pPr>
              <w:pStyle w:val="ConsPlusNormal"/>
              <w:jc w:val="center"/>
            </w:pPr>
            <w:r>
              <w:t>100</w:t>
            </w:r>
          </w:p>
        </w:tc>
        <w:tc>
          <w:tcPr>
            <w:tcW w:w="709" w:type="dxa"/>
          </w:tcPr>
          <w:p w:rsidR="000F19E9" w:rsidRDefault="000F19E9">
            <w:pPr>
              <w:pStyle w:val="ConsPlusNormal"/>
              <w:jc w:val="center"/>
            </w:pPr>
            <w:r>
              <w:t>01</w:t>
            </w:r>
          </w:p>
        </w:tc>
        <w:tc>
          <w:tcPr>
            <w:tcW w:w="709" w:type="dxa"/>
          </w:tcPr>
          <w:p w:rsidR="000F19E9" w:rsidRDefault="000F19E9">
            <w:pPr>
              <w:pStyle w:val="ConsPlusNormal"/>
              <w:jc w:val="center"/>
            </w:pPr>
            <w:r>
              <w:t>07</w:t>
            </w:r>
          </w:p>
        </w:tc>
        <w:tc>
          <w:tcPr>
            <w:tcW w:w="1757" w:type="dxa"/>
          </w:tcPr>
          <w:p w:rsidR="000F19E9" w:rsidRDefault="000F19E9">
            <w:pPr>
              <w:pStyle w:val="ConsPlusNormal"/>
              <w:jc w:val="center"/>
            </w:pPr>
            <w:r>
              <w:t>50082,14</w:t>
            </w:r>
          </w:p>
        </w:tc>
      </w:tr>
      <w:tr w:rsidR="000F19E9">
        <w:tc>
          <w:tcPr>
            <w:tcW w:w="3628" w:type="dxa"/>
          </w:tcPr>
          <w:p w:rsidR="000F19E9" w:rsidRDefault="000F19E9">
            <w:pPr>
              <w:pStyle w:val="ConsPlusNormal"/>
            </w:pPr>
            <w:r>
              <w:t>Обеспечение деятельности государственных учреждений</w:t>
            </w:r>
          </w:p>
        </w:tc>
        <w:tc>
          <w:tcPr>
            <w:tcW w:w="1757" w:type="dxa"/>
          </w:tcPr>
          <w:p w:rsidR="000F19E9" w:rsidRDefault="000F19E9">
            <w:pPr>
              <w:pStyle w:val="ConsPlusNormal"/>
              <w:jc w:val="center"/>
            </w:pPr>
            <w:r>
              <w:t>98</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870042,40</w:t>
            </w:r>
          </w:p>
        </w:tc>
      </w:tr>
      <w:tr w:rsidR="000F19E9">
        <w:tc>
          <w:tcPr>
            <w:tcW w:w="3628" w:type="dxa"/>
          </w:tcPr>
          <w:p w:rsidR="000F19E9" w:rsidRDefault="000F19E9">
            <w:pPr>
              <w:pStyle w:val="ConsPlusNormal"/>
            </w:pPr>
            <w:r>
              <w:t>Иные непрограммные мероприятия</w:t>
            </w:r>
          </w:p>
        </w:tc>
        <w:tc>
          <w:tcPr>
            <w:tcW w:w="1757" w:type="dxa"/>
          </w:tcPr>
          <w:p w:rsidR="000F19E9" w:rsidRDefault="000F19E9">
            <w:pPr>
              <w:pStyle w:val="ConsPlusNormal"/>
              <w:jc w:val="center"/>
            </w:pPr>
            <w:r>
              <w:t>98 8</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870042,40</w:t>
            </w:r>
          </w:p>
        </w:tc>
      </w:tr>
      <w:tr w:rsidR="000F19E9">
        <w:tc>
          <w:tcPr>
            <w:tcW w:w="3628" w:type="dxa"/>
          </w:tcPr>
          <w:p w:rsidR="000F19E9" w:rsidRDefault="000F19E9">
            <w:pPr>
              <w:pStyle w:val="ConsPlusNormal"/>
            </w:pPr>
            <w:r>
              <w:t>Финансовое обеспечение выполнения функций государственных учреждений, оказания услуг и выполнения работ</w:t>
            </w:r>
          </w:p>
        </w:tc>
        <w:tc>
          <w:tcPr>
            <w:tcW w:w="1757" w:type="dxa"/>
          </w:tcPr>
          <w:p w:rsidR="000F19E9" w:rsidRDefault="000F19E9">
            <w:pPr>
              <w:pStyle w:val="ConsPlusNormal"/>
              <w:jc w:val="center"/>
            </w:pPr>
            <w:r>
              <w:t>98 8 00 00590</w:t>
            </w:r>
          </w:p>
        </w:tc>
        <w:tc>
          <w:tcPr>
            <w:tcW w:w="794" w:type="dxa"/>
          </w:tcPr>
          <w:p w:rsidR="000F19E9" w:rsidRDefault="000F19E9">
            <w:pPr>
              <w:pStyle w:val="ConsPlusNormal"/>
              <w:jc w:val="center"/>
            </w:pPr>
            <w:r>
              <w:t>100</w:t>
            </w:r>
          </w:p>
        </w:tc>
        <w:tc>
          <w:tcPr>
            <w:tcW w:w="709"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757" w:type="dxa"/>
          </w:tcPr>
          <w:p w:rsidR="000F19E9" w:rsidRDefault="000F19E9">
            <w:pPr>
              <w:pStyle w:val="ConsPlusNormal"/>
              <w:jc w:val="center"/>
            </w:pPr>
            <w:r>
              <w:t>870042,40</w:t>
            </w:r>
          </w:p>
        </w:tc>
      </w:tr>
      <w:tr w:rsidR="000F19E9">
        <w:tc>
          <w:tcPr>
            <w:tcW w:w="3628" w:type="dxa"/>
          </w:tcPr>
          <w:p w:rsidR="000F19E9" w:rsidRDefault="000F19E9">
            <w:pPr>
              <w:pStyle w:val="ConsPlusNormal"/>
            </w:pPr>
            <w:r>
              <w:t>Реализация функций органов государственной власти Республики Дагестан</w:t>
            </w:r>
          </w:p>
        </w:tc>
        <w:tc>
          <w:tcPr>
            <w:tcW w:w="1757" w:type="dxa"/>
          </w:tcPr>
          <w:p w:rsidR="000F19E9" w:rsidRDefault="000F19E9">
            <w:pPr>
              <w:pStyle w:val="ConsPlusNormal"/>
              <w:jc w:val="center"/>
            </w:pPr>
            <w:r>
              <w:t>99</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9581068,98</w:t>
            </w:r>
          </w:p>
        </w:tc>
      </w:tr>
      <w:tr w:rsidR="000F19E9">
        <w:tc>
          <w:tcPr>
            <w:tcW w:w="3628" w:type="dxa"/>
          </w:tcPr>
          <w:p w:rsidR="000F19E9" w:rsidRDefault="000F19E9">
            <w:pPr>
              <w:pStyle w:val="ConsPlusNormal"/>
            </w:pPr>
            <w:r>
              <w:t>Иные непрограммные мероприятия</w:t>
            </w:r>
          </w:p>
        </w:tc>
        <w:tc>
          <w:tcPr>
            <w:tcW w:w="1757" w:type="dxa"/>
          </w:tcPr>
          <w:p w:rsidR="000F19E9" w:rsidRDefault="000F19E9">
            <w:pPr>
              <w:pStyle w:val="ConsPlusNormal"/>
              <w:jc w:val="center"/>
            </w:pPr>
            <w:r>
              <w:t>99 8</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1468103,76</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w:t>
            </w:r>
          </w:p>
        </w:tc>
        <w:tc>
          <w:tcPr>
            <w:tcW w:w="1757" w:type="dxa"/>
          </w:tcPr>
          <w:p w:rsidR="000F19E9" w:rsidRDefault="000F19E9">
            <w:pPr>
              <w:pStyle w:val="ConsPlusNormal"/>
              <w:jc w:val="center"/>
            </w:pPr>
            <w:r>
              <w:t>99 8 00 20000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757" w:type="dxa"/>
          </w:tcPr>
          <w:p w:rsidR="000F19E9" w:rsidRDefault="000F19E9">
            <w:pPr>
              <w:pStyle w:val="ConsPlusNormal"/>
              <w:jc w:val="center"/>
            </w:pPr>
            <w:r>
              <w:t>7996,50</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w:t>
            </w:r>
          </w:p>
        </w:tc>
        <w:tc>
          <w:tcPr>
            <w:tcW w:w="1757" w:type="dxa"/>
          </w:tcPr>
          <w:p w:rsidR="000F19E9" w:rsidRDefault="000F19E9">
            <w:pPr>
              <w:pStyle w:val="ConsPlusNormal"/>
              <w:jc w:val="center"/>
            </w:pPr>
            <w:r>
              <w:t>99 8 00 20000</w:t>
            </w:r>
          </w:p>
        </w:tc>
        <w:tc>
          <w:tcPr>
            <w:tcW w:w="794" w:type="dxa"/>
          </w:tcPr>
          <w:p w:rsidR="000F19E9" w:rsidRDefault="000F19E9">
            <w:pPr>
              <w:pStyle w:val="ConsPlusNormal"/>
              <w:jc w:val="center"/>
            </w:pPr>
            <w:r>
              <w:t>100</w:t>
            </w:r>
          </w:p>
        </w:tc>
        <w:tc>
          <w:tcPr>
            <w:tcW w:w="709" w:type="dxa"/>
          </w:tcPr>
          <w:p w:rsidR="000F19E9" w:rsidRDefault="000F19E9">
            <w:pPr>
              <w:pStyle w:val="ConsPlusNormal"/>
              <w:jc w:val="center"/>
            </w:pPr>
            <w:r>
              <w:t>01</w:t>
            </w:r>
          </w:p>
        </w:tc>
        <w:tc>
          <w:tcPr>
            <w:tcW w:w="709" w:type="dxa"/>
          </w:tcPr>
          <w:p w:rsidR="000F19E9" w:rsidRDefault="000F19E9">
            <w:pPr>
              <w:pStyle w:val="ConsPlusNormal"/>
              <w:jc w:val="center"/>
            </w:pPr>
            <w:r>
              <w:t>06</w:t>
            </w:r>
          </w:p>
        </w:tc>
        <w:tc>
          <w:tcPr>
            <w:tcW w:w="1757" w:type="dxa"/>
          </w:tcPr>
          <w:p w:rsidR="000F19E9" w:rsidRDefault="000F19E9">
            <w:pPr>
              <w:pStyle w:val="ConsPlusNormal"/>
              <w:jc w:val="center"/>
            </w:pPr>
            <w:r>
              <w:t>940647,26</w:t>
            </w:r>
          </w:p>
        </w:tc>
      </w:tr>
      <w:tr w:rsidR="000F19E9">
        <w:tc>
          <w:tcPr>
            <w:tcW w:w="3628" w:type="dxa"/>
          </w:tcPr>
          <w:p w:rsidR="000F19E9" w:rsidRDefault="000F19E9">
            <w:pPr>
              <w:pStyle w:val="ConsPlusNormal"/>
            </w:pPr>
            <w:r>
              <w:t xml:space="preserve">Оплата труда адвокатов, оказывающих бесплатную </w:t>
            </w:r>
            <w:r>
              <w:lastRenderedPageBreak/>
              <w:t>юридическую помощь гражданам в рамках государственной системы бесплатной юридической помощи, и компенсация их расходов на оказание бесплатной юридической помощи</w:t>
            </w:r>
          </w:p>
        </w:tc>
        <w:tc>
          <w:tcPr>
            <w:tcW w:w="1757" w:type="dxa"/>
          </w:tcPr>
          <w:p w:rsidR="000F19E9" w:rsidRDefault="000F19E9">
            <w:pPr>
              <w:pStyle w:val="ConsPlusNormal"/>
              <w:jc w:val="center"/>
            </w:pPr>
            <w:r>
              <w:lastRenderedPageBreak/>
              <w:t>99 8 00 23000</w:t>
            </w:r>
          </w:p>
        </w:tc>
        <w:tc>
          <w:tcPr>
            <w:tcW w:w="794" w:type="dxa"/>
          </w:tcPr>
          <w:p w:rsidR="000F19E9" w:rsidRDefault="000F19E9">
            <w:pPr>
              <w:pStyle w:val="ConsPlusNormal"/>
              <w:jc w:val="center"/>
            </w:pPr>
            <w:r>
              <w:t>100</w:t>
            </w:r>
          </w:p>
        </w:tc>
        <w:tc>
          <w:tcPr>
            <w:tcW w:w="709"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757" w:type="dxa"/>
          </w:tcPr>
          <w:p w:rsidR="000F19E9" w:rsidRDefault="000F19E9">
            <w:pPr>
              <w:pStyle w:val="ConsPlusNormal"/>
              <w:jc w:val="center"/>
            </w:pPr>
            <w:r>
              <w:t>6062,50</w:t>
            </w:r>
          </w:p>
        </w:tc>
      </w:tr>
      <w:tr w:rsidR="000F19E9">
        <w:tc>
          <w:tcPr>
            <w:tcW w:w="3628" w:type="dxa"/>
          </w:tcPr>
          <w:p w:rsidR="000F19E9" w:rsidRDefault="000F19E9">
            <w:pPr>
              <w:pStyle w:val="ConsPlusNormal"/>
            </w:pPr>
            <w:r>
              <w:lastRenderedPageBreak/>
              <w:t>Осуществление первичного воинского учета на территориях, где отсутствуют военные комиссариаты</w:t>
            </w:r>
          </w:p>
        </w:tc>
        <w:tc>
          <w:tcPr>
            <w:tcW w:w="1757" w:type="dxa"/>
          </w:tcPr>
          <w:p w:rsidR="000F19E9" w:rsidRDefault="000F19E9">
            <w:pPr>
              <w:pStyle w:val="ConsPlusNormal"/>
              <w:jc w:val="center"/>
            </w:pPr>
            <w:r>
              <w:t>99 8 00 51180</w:t>
            </w:r>
          </w:p>
        </w:tc>
        <w:tc>
          <w:tcPr>
            <w:tcW w:w="794" w:type="dxa"/>
          </w:tcPr>
          <w:p w:rsidR="000F19E9" w:rsidRDefault="000F19E9">
            <w:pPr>
              <w:pStyle w:val="ConsPlusNormal"/>
              <w:jc w:val="center"/>
            </w:pPr>
            <w:r>
              <w:t>500</w:t>
            </w:r>
          </w:p>
        </w:tc>
        <w:tc>
          <w:tcPr>
            <w:tcW w:w="709" w:type="dxa"/>
          </w:tcPr>
          <w:p w:rsidR="000F19E9" w:rsidRDefault="000F19E9">
            <w:pPr>
              <w:pStyle w:val="ConsPlusNormal"/>
              <w:jc w:val="center"/>
            </w:pPr>
            <w:r>
              <w:t>02</w:t>
            </w:r>
          </w:p>
        </w:tc>
        <w:tc>
          <w:tcPr>
            <w:tcW w:w="709" w:type="dxa"/>
          </w:tcPr>
          <w:p w:rsidR="000F19E9" w:rsidRDefault="000F19E9">
            <w:pPr>
              <w:pStyle w:val="ConsPlusNormal"/>
              <w:jc w:val="center"/>
            </w:pPr>
            <w:r>
              <w:t>03</w:t>
            </w:r>
          </w:p>
        </w:tc>
        <w:tc>
          <w:tcPr>
            <w:tcW w:w="1757" w:type="dxa"/>
          </w:tcPr>
          <w:p w:rsidR="000F19E9" w:rsidRDefault="000F19E9">
            <w:pPr>
              <w:pStyle w:val="ConsPlusNormal"/>
              <w:jc w:val="center"/>
            </w:pPr>
            <w:r>
              <w:t>112082,40</w:t>
            </w:r>
          </w:p>
        </w:tc>
      </w:tr>
      <w:tr w:rsidR="000F19E9">
        <w:tc>
          <w:tcPr>
            <w:tcW w:w="3628" w:type="dxa"/>
          </w:tcPr>
          <w:p w:rsidR="000F19E9" w:rsidRDefault="000F19E9">
            <w:pPr>
              <w:pStyle w:val="ConsPlusNormal"/>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57" w:type="dxa"/>
          </w:tcPr>
          <w:p w:rsidR="000F19E9" w:rsidRDefault="000F19E9">
            <w:pPr>
              <w:pStyle w:val="ConsPlusNormal"/>
              <w:jc w:val="center"/>
            </w:pPr>
            <w:r>
              <w:t>99 8 00 51200</w:t>
            </w:r>
          </w:p>
        </w:tc>
        <w:tc>
          <w:tcPr>
            <w:tcW w:w="794" w:type="dxa"/>
          </w:tcPr>
          <w:p w:rsidR="000F19E9" w:rsidRDefault="000F19E9">
            <w:pPr>
              <w:pStyle w:val="ConsPlusNormal"/>
              <w:jc w:val="center"/>
            </w:pPr>
            <w:r>
              <w:t>500</w:t>
            </w:r>
          </w:p>
        </w:tc>
        <w:tc>
          <w:tcPr>
            <w:tcW w:w="709" w:type="dxa"/>
          </w:tcPr>
          <w:p w:rsidR="000F19E9" w:rsidRDefault="000F19E9">
            <w:pPr>
              <w:pStyle w:val="ConsPlusNormal"/>
              <w:jc w:val="center"/>
            </w:pPr>
            <w:r>
              <w:t>01</w:t>
            </w:r>
          </w:p>
        </w:tc>
        <w:tc>
          <w:tcPr>
            <w:tcW w:w="709" w:type="dxa"/>
          </w:tcPr>
          <w:p w:rsidR="000F19E9" w:rsidRDefault="000F19E9">
            <w:pPr>
              <w:pStyle w:val="ConsPlusNormal"/>
              <w:jc w:val="center"/>
            </w:pPr>
            <w:r>
              <w:t>05</w:t>
            </w:r>
          </w:p>
        </w:tc>
        <w:tc>
          <w:tcPr>
            <w:tcW w:w="1757" w:type="dxa"/>
          </w:tcPr>
          <w:p w:rsidR="000F19E9" w:rsidRDefault="000F19E9">
            <w:pPr>
              <w:pStyle w:val="ConsPlusNormal"/>
              <w:jc w:val="center"/>
            </w:pPr>
            <w:r>
              <w:t>311,90</w:t>
            </w:r>
          </w:p>
        </w:tc>
      </w:tr>
      <w:tr w:rsidR="000F19E9">
        <w:tc>
          <w:tcPr>
            <w:tcW w:w="3628" w:type="dxa"/>
          </w:tcPr>
          <w:p w:rsidR="000F19E9" w:rsidRDefault="000F19E9">
            <w:pPr>
              <w:pStyle w:val="ConsPlusNormal"/>
            </w:pPr>
            <w:r>
              <w:t>Обеспечение деятельности депутатов Государственной Думы и их помощников в избирательных округах</w:t>
            </w:r>
          </w:p>
        </w:tc>
        <w:tc>
          <w:tcPr>
            <w:tcW w:w="1757" w:type="dxa"/>
          </w:tcPr>
          <w:p w:rsidR="000F19E9" w:rsidRDefault="000F19E9">
            <w:pPr>
              <w:pStyle w:val="ConsPlusNormal"/>
              <w:jc w:val="center"/>
            </w:pPr>
            <w:r>
              <w:t>99 8 00 51410</w:t>
            </w:r>
          </w:p>
        </w:tc>
        <w:tc>
          <w:tcPr>
            <w:tcW w:w="794" w:type="dxa"/>
          </w:tcPr>
          <w:p w:rsidR="000F19E9" w:rsidRDefault="000F19E9">
            <w:pPr>
              <w:pStyle w:val="ConsPlusNormal"/>
              <w:jc w:val="center"/>
            </w:pPr>
            <w:r>
              <w:t>100</w:t>
            </w:r>
          </w:p>
        </w:tc>
        <w:tc>
          <w:tcPr>
            <w:tcW w:w="709" w:type="dxa"/>
          </w:tcPr>
          <w:p w:rsidR="000F19E9" w:rsidRDefault="000F19E9">
            <w:pPr>
              <w:pStyle w:val="ConsPlusNormal"/>
              <w:jc w:val="center"/>
            </w:pPr>
            <w:r>
              <w:t>01</w:t>
            </w:r>
          </w:p>
        </w:tc>
        <w:tc>
          <w:tcPr>
            <w:tcW w:w="709" w:type="dxa"/>
          </w:tcPr>
          <w:p w:rsidR="000F19E9" w:rsidRDefault="000F19E9">
            <w:pPr>
              <w:pStyle w:val="ConsPlusNormal"/>
              <w:jc w:val="center"/>
            </w:pPr>
            <w:r>
              <w:t>03</w:t>
            </w:r>
          </w:p>
        </w:tc>
        <w:tc>
          <w:tcPr>
            <w:tcW w:w="1757" w:type="dxa"/>
          </w:tcPr>
          <w:p w:rsidR="000F19E9" w:rsidRDefault="000F19E9">
            <w:pPr>
              <w:pStyle w:val="ConsPlusNormal"/>
              <w:jc w:val="center"/>
            </w:pPr>
            <w:r>
              <w:t>29400,04</w:t>
            </w:r>
          </w:p>
        </w:tc>
      </w:tr>
      <w:tr w:rsidR="000F19E9">
        <w:tc>
          <w:tcPr>
            <w:tcW w:w="3628" w:type="dxa"/>
          </w:tcPr>
          <w:p w:rsidR="000F19E9" w:rsidRDefault="000F19E9">
            <w:pPr>
              <w:pStyle w:val="ConsPlusNormal"/>
            </w:pPr>
            <w:r>
              <w:t>Обеспечение членов Совета Федерации и их помощников в субъектах Российской Федерации</w:t>
            </w:r>
          </w:p>
        </w:tc>
        <w:tc>
          <w:tcPr>
            <w:tcW w:w="1757" w:type="dxa"/>
          </w:tcPr>
          <w:p w:rsidR="000F19E9" w:rsidRDefault="000F19E9">
            <w:pPr>
              <w:pStyle w:val="ConsPlusNormal"/>
              <w:jc w:val="center"/>
            </w:pPr>
            <w:r>
              <w:t>99 8 00 51420</w:t>
            </w:r>
          </w:p>
        </w:tc>
        <w:tc>
          <w:tcPr>
            <w:tcW w:w="794" w:type="dxa"/>
          </w:tcPr>
          <w:p w:rsidR="000F19E9" w:rsidRDefault="000F19E9">
            <w:pPr>
              <w:pStyle w:val="ConsPlusNormal"/>
              <w:jc w:val="center"/>
            </w:pPr>
            <w:r>
              <w:t>100</w:t>
            </w:r>
          </w:p>
        </w:tc>
        <w:tc>
          <w:tcPr>
            <w:tcW w:w="709" w:type="dxa"/>
          </w:tcPr>
          <w:p w:rsidR="000F19E9" w:rsidRDefault="000F19E9">
            <w:pPr>
              <w:pStyle w:val="ConsPlusNormal"/>
              <w:jc w:val="center"/>
            </w:pPr>
            <w:r>
              <w:t>01</w:t>
            </w:r>
          </w:p>
        </w:tc>
        <w:tc>
          <w:tcPr>
            <w:tcW w:w="709" w:type="dxa"/>
          </w:tcPr>
          <w:p w:rsidR="000F19E9" w:rsidRDefault="000F19E9">
            <w:pPr>
              <w:pStyle w:val="ConsPlusNormal"/>
              <w:jc w:val="center"/>
            </w:pPr>
            <w:r>
              <w:t>03</w:t>
            </w:r>
          </w:p>
        </w:tc>
        <w:tc>
          <w:tcPr>
            <w:tcW w:w="1757" w:type="dxa"/>
          </w:tcPr>
          <w:p w:rsidR="000F19E9" w:rsidRDefault="000F19E9">
            <w:pPr>
              <w:pStyle w:val="ConsPlusNormal"/>
              <w:jc w:val="center"/>
            </w:pPr>
            <w:r>
              <w:t>2156,16</w:t>
            </w:r>
          </w:p>
        </w:tc>
      </w:tr>
      <w:tr w:rsidR="000F19E9">
        <w:tc>
          <w:tcPr>
            <w:tcW w:w="3628" w:type="dxa"/>
          </w:tcPr>
          <w:p w:rsidR="000F19E9" w:rsidRDefault="000F19E9">
            <w:pPr>
              <w:pStyle w:val="ConsPlusNormal"/>
            </w:pPr>
            <w:r>
              <w:t>Субвенции на проведение Всероссийской переписи населения 2020 года</w:t>
            </w:r>
          </w:p>
        </w:tc>
        <w:tc>
          <w:tcPr>
            <w:tcW w:w="1757" w:type="dxa"/>
          </w:tcPr>
          <w:p w:rsidR="000F19E9" w:rsidRDefault="000F19E9">
            <w:pPr>
              <w:pStyle w:val="ConsPlusNormal"/>
              <w:jc w:val="center"/>
            </w:pPr>
            <w:r>
              <w:t>99 8 00 54690</w:t>
            </w:r>
          </w:p>
        </w:tc>
        <w:tc>
          <w:tcPr>
            <w:tcW w:w="794" w:type="dxa"/>
          </w:tcPr>
          <w:p w:rsidR="000F19E9" w:rsidRDefault="000F19E9">
            <w:pPr>
              <w:pStyle w:val="ConsPlusNormal"/>
              <w:jc w:val="center"/>
            </w:pPr>
            <w:r>
              <w:t>500</w:t>
            </w:r>
          </w:p>
        </w:tc>
        <w:tc>
          <w:tcPr>
            <w:tcW w:w="709"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757" w:type="dxa"/>
          </w:tcPr>
          <w:p w:rsidR="000F19E9" w:rsidRDefault="000F19E9">
            <w:pPr>
              <w:pStyle w:val="ConsPlusNormal"/>
              <w:jc w:val="center"/>
            </w:pPr>
            <w:r>
              <w:t>49161,80</w:t>
            </w:r>
          </w:p>
        </w:tc>
      </w:tr>
      <w:tr w:rsidR="000F19E9">
        <w:tc>
          <w:tcPr>
            <w:tcW w:w="3628" w:type="dxa"/>
          </w:tcPr>
          <w:p w:rsidR="000F19E9" w:rsidRDefault="000F19E9">
            <w:pPr>
              <w:pStyle w:val="ConsPlusNormal"/>
            </w:pPr>
            <w:r>
              <w:t xml:space="preserve">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N 143-ФЗ "Об актах гражданского состояния" </w:t>
            </w:r>
            <w:r>
              <w:lastRenderedPageBreak/>
              <w:t>полномочий Российской Федерации на государственную регистрацию актов гражданского состояния</w:t>
            </w:r>
          </w:p>
        </w:tc>
        <w:tc>
          <w:tcPr>
            <w:tcW w:w="1757" w:type="dxa"/>
          </w:tcPr>
          <w:p w:rsidR="000F19E9" w:rsidRDefault="000F19E9">
            <w:pPr>
              <w:pStyle w:val="ConsPlusNormal"/>
              <w:jc w:val="center"/>
            </w:pPr>
            <w:r>
              <w:lastRenderedPageBreak/>
              <w:t>99 8 00 59300</w:t>
            </w:r>
          </w:p>
        </w:tc>
        <w:tc>
          <w:tcPr>
            <w:tcW w:w="794" w:type="dxa"/>
          </w:tcPr>
          <w:p w:rsidR="000F19E9" w:rsidRDefault="000F19E9">
            <w:pPr>
              <w:pStyle w:val="ConsPlusNormal"/>
              <w:jc w:val="center"/>
            </w:pPr>
            <w:r>
              <w:t>100</w:t>
            </w:r>
          </w:p>
        </w:tc>
        <w:tc>
          <w:tcPr>
            <w:tcW w:w="709" w:type="dxa"/>
          </w:tcPr>
          <w:p w:rsidR="000F19E9" w:rsidRDefault="000F19E9">
            <w:pPr>
              <w:pStyle w:val="ConsPlusNormal"/>
              <w:jc w:val="center"/>
            </w:pPr>
            <w:r>
              <w:t>03</w:t>
            </w:r>
          </w:p>
        </w:tc>
        <w:tc>
          <w:tcPr>
            <w:tcW w:w="709" w:type="dxa"/>
          </w:tcPr>
          <w:p w:rsidR="000F19E9" w:rsidRDefault="000F19E9">
            <w:pPr>
              <w:pStyle w:val="ConsPlusNormal"/>
              <w:jc w:val="center"/>
            </w:pPr>
            <w:r>
              <w:t>04</w:t>
            </w:r>
          </w:p>
        </w:tc>
        <w:tc>
          <w:tcPr>
            <w:tcW w:w="1757" w:type="dxa"/>
          </w:tcPr>
          <w:p w:rsidR="000F19E9" w:rsidRDefault="000F19E9">
            <w:pPr>
              <w:pStyle w:val="ConsPlusNormal"/>
              <w:jc w:val="center"/>
            </w:pPr>
            <w:r>
              <w:t>91819,00</w:t>
            </w:r>
          </w:p>
        </w:tc>
      </w:tr>
      <w:tr w:rsidR="000F19E9">
        <w:tc>
          <w:tcPr>
            <w:tcW w:w="3628" w:type="dxa"/>
          </w:tcPr>
          <w:p w:rsidR="000F19E9" w:rsidRDefault="000F19E9">
            <w:pPr>
              <w:pStyle w:val="ConsPlusNormal"/>
            </w:pPr>
            <w:r>
              <w:lastRenderedPageBreak/>
              <w:t>Осуществление переданных органам государственной власти субъектов Российской Федерации в соответствии с пунктом 1 статьи 9.1 Федерального закона от 25 июня 2002 года N 73-ФЗ "Об объектах культурного наследия (памятниках истории и культуры) народов Российской Федерации" полномочий Российской Федерации в отношении объектов культурного наследия</w:t>
            </w:r>
          </w:p>
        </w:tc>
        <w:tc>
          <w:tcPr>
            <w:tcW w:w="1757" w:type="dxa"/>
          </w:tcPr>
          <w:p w:rsidR="000F19E9" w:rsidRDefault="000F19E9">
            <w:pPr>
              <w:pStyle w:val="ConsPlusNormal"/>
              <w:jc w:val="center"/>
            </w:pPr>
            <w:r>
              <w:t>99 8 00 59500</w:t>
            </w:r>
          </w:p>
        </w:tc>
        <w:tc>
          <w:tcPr>
            <w:tcW w:w="794" w:type="dxa"/>
          </w:tcPr>
          <w:p w:rsidR="000F19E9" w:rsidRDefault="000F19E9">
            <w:pPr>
              <w:pStyle w:val="ConsPlusNormal"/>
              <w:jc w:val="center"/>
            </w:pPr>
            <w:r>
              <w:t>100</w:t>
            </w:r>
          </w:p>
        </w:tc>
        <w:tc>
          <w:tcPr>
            <w:tcW w:w="709" w:type="dxa"/>
          </w:tcPr>
          <w:p w:rsidR="000F19E9" w:rsidRDefault="000F19E9">
            <w:pPr>
              <w:pStyle w:val="ConsPlusNormal"/>
              <w:jc w:val="center"/>
            </w:pPr>
            <w:r>
              <w:t>08</w:t>
            </w:r>
          </w:p>
        </w:tc>
        <w:tc>
          <w:tcPr>
            <w:tcW w:w="709" w:type="dxa"/>
          </w:tcPr>
          <w:p w:rsidR="000F19E9" w:rsidRDefault="000F19E9">
            <w:pPr>
              <w:pStyle w:val="ConsPlusNormal"/>
              <w:jc w:val="center"/>
            </w:pPr>
            <w:r>
              <w:t>04</w:t>
            </w:r>
          </w:p>
        </w:tc>
        <w:tc>
          <w:tcPr>
            <w:tcW w:w="1757" w:type="dxa"/>
          </w:tcPr>
          <w:p w:rsidR="000F19E9" w:rsidRDefault="000F19E9">
            <w:pPr>
              <w:pStyle w:val="ConsPlusNormal"/>
              <w:jc w:val="center"/>
            </w:pPr>
            <w:r>
              <w:t>12994,60</w:t>
            </w:r>
          </w:p>
        </w:tc>
      </w:tr>
      <w:tr w:rsidR="000F19E9">
        <w:tc>
          <w:tcPr>
            <w:tcW w:w="3628" w:type="dxa"/>
          </w:tcPr>
          <w:p w:rsidR="000F19E9" w:rsidRDefault="000F19E9">
            <w:pPr>
              <w:pStyle w:val="ConsPlusNormal"/>
            </w:pPr>
            <w:r>
              <w:t>Осуществление переданных государственных полномочий Республики Дагестан по образованию и осуществлению деятельности административных комиссий</w:t>
            </w:r>
          </w:p>
        </w:tc>
        <w:tc>
          <w:tcPr>
            <w:tcW w:w="1757" w:type="dxa"/>
          </w:tcPr>
          <w:p w:rsidR="000F19E9" w:rsidRDefault="000F19E9">
            <w:pPr>
              <w:pStyle w:val="ConsPlusNormal"/>
              <w:jc w:val="center"/>
            </w:pPr>
            <w:r>
              <w:t>99 8 00 77710</w:t>
            </w:r>
          </w:p>
        </w:tc>
        <w:tc>
          <w:tcPr>
            <w:tcW w:w="794" w:type="dxa"/>
          </w:tcPr>
          <w:p w:rsidR="000F19E9" w:rsidRDefault="000F19E9">
            <w:pPr>
              <w:pStyle w:val="ConsPlusNormal"/>
              <w:jc w:val="center"/>
            </w:pPr>
            <w:r>
              <w:t>500</w:t>
            </w:r>
          </w:p>
        </w:tc>
        <w:tc>
          <w:tcPr>
            <w:tcW w:w="709" w:type="dxa"/>
          </w:tcPr>
          <w:p w:rsidR="000F19E9" w:rsidRDefault="000F19E9">
            <w:pPr>
              <w:pStyle w:val="ConsPlusNormal"/>
              <w:jc w:val="center"/>
            </w:pPr>
            <w:r>
              <w:t>01</w:t>
            </w:r>
          </w:p>
        </w:tc>
        <w:tc>
          <w:tcPr>
            <w:tcW w:w="709" w:type="dxa"/>
          </w:tcPr>
          <w:p w:rsidR="000F19E9" w:rsidRDefault="000F19E9">
            <w:pPr>
              <w:pStyle w:val="ConsPlusNormal"/>
              <w:jc w:val="center"/>
            </w:pPr>
            <w:r>
              <w:t>04</w:t>
            </w:r>
          </w:p>
        </w:tc>
        <w:tc>
          <w:tcPr>
            <w:tcW w:w="1757" w:type="dxa"/>
          </w:tcPr>
          <w:p w:rsidR="000F19E9" w:rsidRDefault="000F19E9">
            <w:pPr>
              <w:pStyle w:val="ConsPlusNormal"/>
              <w:jc w:val="center"/>
            </w:pPr>
            <w:r>
              <w:t>26859,00</w:t>
            </w:r>
          </w:p>
        </w:tc>
      </w:tr>
      <w:tr w:rsidR="000F19E9">
        <w:tc>
          <w:tcPr>
            <w:tcW w:w="3628" w:type="dxa"/>
          </w:tcPr>
          <w:p w:rsidR="000F19E9" w:rsidRDefault="000F19E9">
            <w:pPr>
              <w:pStyle w:val="ConsPlusNormal"/>
            </w:pPr>
            <w:r>
              <w:t>Осуществление переданных государственных полномочий Республики Дагестан по образованию и осуществлению деятельности комиссий по делам несовершеннолетних и защите их прав</w:t>
            </w:r>
          </w:p>
        </w:tc>
        <w:tc>
          <w:tcPr>
            <w:tcW w:w="1757" w:type="dxa"/>
          </w:tcPr>
          <w:p w:rsidR="000F19E9" w:rsidRDefault="000F19E9">
            <w:pPr>
              <w:pStyle w:val="ConsPlusNormal"/>
              <w:jc w:val="center"/>
            </w:pPr>
            <w:r>
              <w:t>99 8 00 77720</w:t>
            </w:r>
          </w:p>
        </w:tc>
        <w:tc>
          <w:tcPr>
            <w:tcW w:w="794" w:type="dxa"/>
          </w:tcPr>
          <w:p w:rsidR="000F19E9" w:rsidRDefault="000F19E9">
            <w:pPr>
              <w:pStyle w:val="ConsPlusNormal"/>
              <w:jc w:val="center"/>
            </w:pPr>
            <w:r>
              <w:t>500</w:t>
            </w:r>
          </w:p>
        </w:tc>
        <w:tc>
          <w:tcPr>
            <w:tcW w:w="709" w:type="dxa"/>
          </w:tcPr>
          <w:p w:rsidR="000F19E9" w:rsidRDefault="000F19E9">
            <w:pPr>
              <w:pStyle w:val="ConsPlusNormal"/>
              <w:jc w:val="center"/>
            </w:pPr>
            <w:r>
              <w:t>01</w:t>
            </w:r>
          </w:p>
        </w:tc>
        <w:tc>
          <w:tcPr>
            <w:tcW w:w="709" w:type="dxa"/>
          </w:tcPr>
          <w:p w:rsidR="000F19E9" w:rsidRDefault="000F19E9">
            <w:pPr>
              <w:pStyle w:val="ConsPlusNormal"/>
              <w:jc w:val="center"/>
            </w:pPr>
            <w:r>
              <w:t>04</w:t>
            </w:r>
          </w:p>
        </w:tc>
        <w:tc>
          <w:tcPr>
            <w:tcW w:w="1757" w:type="dxa"/>
          </w:tcPr>
          <w:p w:rsidR="000F19E9" w:rsidRDefault="000F19E9">
            <w:pPr>
              <w:pStyle w:val="ConsPlusNormal"/>
              <w:jc w:val="center"/>
            </w:pPr>
            <w:r>
              <w:t>35024,00</w:t>
            </w:r>
          </w:p>
        </w:tc>
      </w:tr>
      <w:tr w:rsidR="000F19E9">
        <w:tc>
          <w:tcPr>
            <w:tcW w:w="3628" w:type="dxa"/>
          </w:tcPr>
          <w:p w:rsidR="000F19E9" w:rsidRDefault="000F19E9">
            <w:pPr>
              <w:pStyle w:val="ConsPlusNormal"/>
            </w:pPr>
            <w:r>
              <w:t xml:space="preserve">Осуществление переданных государственных полномочий Республики Дагестан по хранению, </w:t>
            </w:r>
            <w:r>
              <w:lastRenderedPageBreak/>
              <w:t>комплектованию, учету и использованию архивных документов, относящихся к государственной собственности Республики Дагестан и находящихся на территории муниципальных образований</w:t>
            </w:r>
          </w:p>
        </w:tc>
        <w:tc>
          <w:tcPr>
            <w:tcW w:w="1757" w:type="dxa"/>
          </w:tcPr>
          <w:p w:rsidR="000F19E9" w:rsidRDefault="000F19E9">
            <w:pPr>
              <w:pStyle w:val="ConsPlusNormal"/>
              <w:jc w:val="center"/>
            </w:pPr>
            <w:r>
              <w:lastRenderedPageBreak/>
              <w:t>99 8 00 77730</w:t>
            </w:r>
          </w:p>
        </w:tc>
        <w:tc>
          <w:tcPr>
            <w:tcW w:w="794" w:type="dxa"/>
          </w:tcPr>
          <w:p w:rsidR="000F19E9" w:rsidRDefault="000F19E9">
            <w:pPr>
              <w:pStyle w:val="ConsPlusNormal"/>
              <w:jc w:val="center"/>
            </w:pPr>
            <w:r>
              <w:t>500</w:t>
            </w:r>
          </w:p>
        </w:tc>
        <w:tc>
          <w:tcPr>
            <w:tcW w:w="709"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757" w:type="dxa"/>
          </w:tcPr>
          <w:p w:rsidR="000F19E9" w:rsidRDefault="000F19E9">
            <w:pPr>
              <w:pStyle w:val="ConsPlusNormal"/>
              <w:jc w:val="center"/>
            </w:pPr>
            <w:r>
              <w:t>14201,10</w:t>
            </w:r>
          </w:p>
        </w:tc>
      </w:tr>
      <w:tr w:rsidR="000F19E9">
        <w:tc>
          <w:tcPr>
            <w:tcW w:w="3628" w:type="dxa"/>
          </w:tcPr>
          <w:p w:rsidR="000F19E9" w:rsidRDefault="000F19E9">
            <w:pPr>
              <w:pStyle w:val="ConsPlusNormal"/>
            </w:pPr>
            <w:r>
              <w:lastRenderedPageBreak/>
              <w:t>Осуществление государственных полномочий Республики Дагестан по организации и осуществлению деятельности по опеке и попечительству</w:t>
            </w:r>
          </w:p>
        </w:tc>
        <w:tc>
          <w:tcPr>
            <w:tcW w:w="1757" w:type="dxa"/>
          </w:tcPr>
          <w:p w:rsidR="000F19E9" w:rsidRDefault="000F19E9">
            <w:pPr>
              <w:pStyle w:val="ConsPlusNormal"/>
              <w:jc w:val="center"/>
            </w:pPr>
            <w:r>
              <w:t>99 8 00 77740</w:t>
            </w:r>
          </w:p>
        </w:tc>
        <w:tc>
          <w:tcPr>
            <w:tcW w:w="794" w:type="dxa"/>
          </w:tcPr>
          <w:p w:rsidR="000F19E9" w:rsidRDefault="000F19E9">
            <w:pPr>
              <w:pStyle w:val="ConsPlusNormal"/>
              <w:jc w:val="center"/>
            </w:pPr>
            <w:r>
              <w:t>500</w:t>
            </w:r>
          </w:p>
        </w:tc>
        <w:tc>
          <w:tcPr>
            <w:tcW w:w="709" w:type="dxa"/>
          </w:tcPr>
          <w:p w:rsidR="000F19E9" w:rsidRDefault="000F19E9">
            <w:pPr>
              <w:pStyle w:val="ConsPlusNormal"/>
              <w:jc w:val="center"/>
            </w:pPr>
            <w:r>
              <w:t>10</w:t>
            </w:r>
          </w:p>
        </w:tc>
        <w:tc>
          <w:tcPr>
            <w:tcW w:w="709" w:type="dxa"/>
          </w:tcPr>
          <w:p w:rsidR="000F19E9" w:rsidRDefault="000F19E9">
            <w:pPr>
              <w:pStyle w:val="ConsPlusNormal"/>
              <w:jc w:val="center"/>
            </w:pPr>
            <w:r>
              <w:t>06</w:t>
            </w:r>
          </w:p>
        </w:tc>
        <w:tc>
          <w:tcPr>
            <w:tcW w:w="1757" w:type="dxa"/>
          </w:tcPr>
          <w:p w:rsidR="000F19E9" w:rsidRDefault="000F19E9">
            <w:pPr>
              <w:pStyle w:val="ConsPlusNormal"/>
              <w:jc w:val="center"/>
            </w:pPr>
            <w:r>
              <w:t>47599,00</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 и учреждений</w:t>
            </w:r>
          </w:p>
        </w:tc>
        <w:tc>
          <w:tcPr>
            <w:tcW w:w="1757" w:type="dxa"/>
          </w:tcPr>
          <w:p w:rsidR="000F19E9" w:rsidRDefault="000F19E9">
            <w:pPr>
              <w:pStyle w:val="ConsPlusNormal"/>
              <w:jc w:val="center"/>
            </w:pPr>
            <w:r>
              <w:t>99 8 00 99900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757" w:type="dxa"/>
          </w:tcPr>
          <w:p w:rsidR="000F19E9" w:rsidRDefault="000F19E9">
            <w:pPr>
              <w:pStyle w:val="ConsPlusNormal"/>
              <w:jc w:val="center"/>
            </w:pPr>
            <w:r>
              <w:t>65148,50</w:t>
            </w:r>
          </w:p>
        </w:tc>
      </w:tr>
      <w:tr w:rsidR="000F19E9">
        <w:tc>
          <w:tcPr>
            <w:tcW w:w="3628" w:type="dxa"/>
          </w:tcPr>
          <w:p w:rsidR="000F19E9" w:rsidRDefault="000F19E9">
            <w:pPr>
              <w:pStyle w:val="ConsPlusNormal"/>
            </w:pPr>
            <w:r>
              <w:t>Организация работ по подготовке первичной градостроительной документации</w:t>
            </w:r>
          </w:p>
        </w:tc>
        <w:tc>
          <w:tcPr>
            <w:tcW w:w="1757" w:type="dxa"/>
          </w:tcPr>
          <w:p w:rsidR="000F19E9" w:rsidRDefault="000F19E9">
            <w:pPr>
              <w:pStyle w:val="ConsPlusNormal"/>
              <w:jc w:val="center"/>
            </w:pPr>
            <w:r>
              <w:t>99 8 00 99925</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757" w:type="dxa"/>
          </w:tcPr>
          <w:p w:rsidR="000F19E9" w:rsidRDefault="000F19E9">
            <w:pPr>
              <w:pStyle w:val="ConsPlusNormal"/>
              <w:jc w:val="center"/>
            </w:pPr>
            <w:r>
              <w:t>26640,00</w:t>
            </w:r>
          </w:p>
        </w:tc>
      </w:tr>
      <w:tr w:rsidR="000F19E9">
        <w:tc>
          <w:tcPr>
            <w:tcW w:w="3628" w:type="dxa"/>
          </w:tcPr>
          <w:p w:rsidR="000F19E9" w:rsidRDefault="000F19E9">
            <w:pPr>
              <w:pStyle w:val="ConsPlusNormal"/>
            </w:pPr>
            <w:r>
              <w:t>Иные непрограммные мероприятия</w:t>
            </w:r>
          </w:p>
        </w:tc>
        <w:tc>
          <w:tcPr>
            <w:tcW w:w="1757" w:type="dxa"/>
          </w:tcPr>
          <w:p w:rsidR="000F19E9" w:rsidRDefault="000F19E9">
            <w:pPr>
              <w:pStyle w:val="ConsPlusNormal"/>
              <w:jc w:val="center"/>
            </w:pPr>
            <w:r>
              <w:t>99 9</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8112965,22</w:t>
            </w:r>
          </w:p>
        </w:tc>
      </w:tr>
      <w:tr w:rsidR="000F19E9">
        <w:tc>
          <w:tcPr>
            <w:tcW w:w="3628" w:type="dxa"/>
          </w:tcPr>
          <w:p w:rsidR="000F19E9" w:rsidRDefault="000F19E9">
            <w:pPr>
              <w:pStyle w:val="ConsPlusNormal"/>
            </w:pPr>
            <w:r>
              <w:t>Расходы на обеспечение деятельности (оказание услуг) государственных учреждений</w:t>
            </w:r>
          </w:p>
        </w:tc>
        <w:tc>
          <w:tcPr>
            <w:tcW w:w="1757" w:type="dxa"/>
          </w:tcPr>
          <w:p w:rsidR="000F19E9" w:rsidRDefault="000F19E9">
            <w:pPr>
              <w:pStyle w:val="ConsPlusNormal"/>
              <w:jc w:val="center"/>
            </w:pPr>
            <w:r>
              <w:t>99 9 00 00590</w:t>
            </w:r>
          </w:p>
        </w:tc>
        <w:tc>
          <w:tcPr>
            <w:tcW w:w="794" w:type="dxa"/>
          </w:tcPr>
          <w:p w:rsidR="000F19E9" w:rsidRDefault="000F19E9">
            <w:pPr>
              <w:pStyle w:val="ConsPlusNormal"/>
              <w:jc w:val="center"/>
            </w:pPr>
            <w:r>
              <w:t>100</w:t>
            </w:r>
          </w:p>
        </w:tc>
        <w:tc>
          <w:tcPr>
            <w:tcW w:w="709" w:type="dxa"/>
          </w:tcPr>
          <w:p w:rsidR="000F19E9" w:rsidRDefault="000F19E9">
            <w:pPr>
              <w:pStyle w:val="ConsPlusNormal"/>
              <w:jc w:val="center"/>
            </w:pPr>
            <w:r>
              <w:t>05</w:t>
            </w:r>
          </w:p>
        </w:tc>
        <w:tc>
          <w:tcPr>
            <w:tcW w:w="709" w:type="dxa"/>
          </w:tcPr>
          <w:p w:rsidR="000F19E9" w:rsidRDefault="000F19E9">
            <w:pPr>
              <w:pStyle w:val="ConsPlusNormal"/>
              <w:jc w:val="center"/>
            </w:pPr>
            <w:r>
              <w:t>05</w:t>
            </w:r>
          </w:p>
        </w:tc>
        <w:tc>
          <w:tcPr>
            <w:tcW w:w="1757" w:type="dxa"/>
          </w:tcPr>
          <w:p w:rsidR="000F19E9" w:rsidRDefault="000F19E9">
            <w:pPr>
              <w:pStyle w:val="ConsPlusNormal"/>
              <w:jc w:val="center"/>
            </w:pPr>
            <w:r>
              <w:t>181867,67</w:t>
            </w:r>
          </w:p>
        </w:tc>
      </w:tr>
      <w:tr w:rsidR="000F19E9">
        <w:tc>
          <w:tcPr>
            <w:tcW w:w="3628" w:type="dxa"/>
          </w:tcPr>
          <w:p w:rsidR="000F19E9" w:rsidRDefault="000F19E9">
            <w:pPr>
              <w:pStyle w:val="ConsPlusNormal"/>
            </w:pPr>
            <w:r>
              <w:t>Отведение поверхностных вод, очистка и восстановление водоотводящих каналов в переселенческих населенных пунктах Новолакского района</w:t>
            </w:r>
          </w:p>
        </w:tc>
        <w:tc>
          <w:tcPr>
            <w:tcW w:w="1757" w:type="dxa"/>
          </w:tcPr>
          <w:p w:rsidR="000F19E9" w:rsidRDefault="000F19E9">
            <w:pPr>
              <w:pStyle w:val="ConsPlusNormal"/>
              <w:jc w:val="center"/>
            </w:pPr>
            <w:r>
              <w:t>99 9 00 03100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57" w:type="dxa"/>
          </w:tcPr>
          <w:p w:rsidR="000F19E9" w:rsidRDefault="000F19E9">
            <w:pPr>
              <w:pStyle w:val="ConsPlusNormal"/>
              <w:jc w:val="center"/>
            </w:pPr>
            <w:r>
              <w:t>10912,50</w:t>
            </w:r>
          </w:p>
        </w:tc>
      </w:tr>
      <w:tr w:rsidR="000F19E9">
        <w:tc>
          <w:tcPr>
            <w:tcW w:w="3628" w:type="dxa"/>
          </w:tcPr>
          <w:p w:rsidR="000F19E9" w:rsidRDefault="000F19E9">
            <w:pPr>
              <w:pStyle w:val="ConsPlusNormal"/>
            </w:pPr>
            <w:r>
              <w:t xml:space="preserve">Реализация направления расходов по иным непрограммным </w:t>
            </w:r>
            <w:r>
              <w:lastRenderedPageBreak/>
              <w:t>мероприятиям в области коммунального хозяйства</w:t>
            </w:r>
          </w:p>
        </w:tc>
        <w:tc>
          <w:tcPr>
            <w:tcW w:w="1757" w:type="dxa"/>
          </w:tcPr>
          <w:p w:rsidR="000F19E9" w:rsidRDefault="000F19E9">
            <w:pPr>
              <w:pStyle w:val="ConsPlusNormal"/>
              <w:jc w:val="center"/>
            </w:pPr>
            <w:r>
              <w:lastRenderedPageBreak/>
              <w:t>99 9 00 05000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02</w:t>
            </w:r>
          </w:p>
        </w:tc>
        <w:tc>
          <w:tcPr>
            <w:tcW w:w="1757" w:type="dxa"/>
          </w:tcPr>
          <w:p w:rsidR="000F19E9" w:rsidRDefault="000F19E9">
            <w:pPr>
              <w:pStyle w:val="ConsPlusNormal"/>
              <w:jc w:val="center"/>
            </w:pPr>
            <w:r>
              <w:t>4290,00</w:t>
            </w:r>
          </w:p>
        </w:tc>
      </w:tr>
      <w:tr w:rsidR="000F19E9">
        <w:tc>
          <w:tcPr>
            <w:tcW w:w="3628" w:type="dxa"/>
          </w:tcPr>
          <w:p w:rsidR="000F19E9" w:rsidRDefault="000F19E9">
            <w:pPr>
              <w:pStyle w:val="ConsPlusNormal"/>
            </w:pPr>
            <w:r>
              <w:lastRenderedPageBreak/>
              <w:t>Переподготовка и повышение квалификации кадров для организаций народного хозяйства</w:t>
            </w:r>
          </w:p>
        </w:tc>
        <w:tc>
          <w:tcPr>
            <w:tcW w:w="1757" w:type="dxa"/>
          </w:tcPr>
          <w:p w:rsidR="000F19E9" w:rsidRDefault="000F19E9">
            <w:pPr>
              <w:pStyle w:val="ConsPlusNormal"/>
              <w:jc w:val="center"/>
            </w:pPr>
            <w:r>
              <w:t>99 9 00 20400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07</w:t>
            </w:r>
          </w:p>
        </w:tc>
        <w:tc>
          <w:tcPr>
            <w:tcW w:w="709" w:type="dxa"/>
          </w:tcPr>
          <w:p w:rsidR="000F19E9" w:rsidRDefault="000F19E9">
            <w:pPr>
              <w:pStyle w:val="ConsPlusNormal"/>
              <w:jc w:val="center"/>
            </w:pPr>
            <w:r>
              <w:t>05</w:t>
            </w:r>
          </w:p>
        </w:tc>
        <w:tc>
          <w:tcPr>
            <w:tcW w:w="1757" w:type="dxa"/>
          </w:tcPr>
          <w:p w:rsidR="000F19E9" w:rsidRDefault="000F19E9">
            <w:pPr>
              <w:pStyle w:val="ConsPlusNormal"/>
              <w:jc w:val="center"/>
            </w:pPr>
            <w:r>
              <w:t>2096,98</w:t>
            </w:r>
          </w:p>
        </w:tc>
      </w:tr>
      <w:tr w:rsidR="000F19E9">
        <w:tc>
          <w:tcPr>
            <w:tcW w:w="3628" w:type="dxa"/>
          </w:tcPr>
          <w:p w:rsidR="000F19E9" w:rsidRDefault="000F19E9">
            <w:pPr>
              <w:pStyle w:val="ConsPlusNormal"/>
            </w:pPr>
            <w:r>
              <w:t>Резервный фонд Правительства Республики Дагестан по предупреждению и ликвидации чрезвычайных ситуаций и последствий стихийных бедствий</w:t>
            </w:r>
          </w:p>
        </w:tc>
        <w:tc>
          <w:tcPr>
            <w:tcW w:w="1757" w:type="dxa"/>
          </w:tcPr>
          <w:p w:rsidR="000F19E9" w:rsidRDefault="000F19E9">
            <w:pPr>
              <w:pStyle w:val="ConsPlusNormal"/>
              <w:jc w:val="center"/>
            </w:pPr>
            <w:r>
              <w:t>99 9 00 20670</w:t>
            </w:r>
          </w:p>
        </w:tc>
        <w:tc>
          <w:tcPr>
            <w:tcW w:w="794" w:type="dxa"/>
          </w:tcPr>
          <w:p w:rsidR="000F19E9" w:rsidRDefault="000F19E9">
            <w:pPr>
              <w:pStyle w:val="ConsPlusNormal"/>
              <w:jc w:val="center"/>
            </w:pPr>
            <w:r>
              <w:t>800</w:t>
            </w:r>
          </w:p>
        </w:tc>
        <w:tc>
          <w:tcPr>
            <w:tcW w:w="709" w:type="dxa"/>
          </w:tcPr>
          <w:p w:rsidR="000F19E9" w:rsidRDefault="000F19E9">
            <w:pPr>
              <w:pStyle w:val="ConsPlusNormal"/>
              <w:jc w:val="center"/>
            </w:pPr>
            <w:r>
              <w:t>01</w:t>
            </w:r>
          </w:p>
        </w:tc>
        <w:tc>
          <w:tcPr>
            <w:tcW w:w="709" w:type="dxa"/>
          </w:tcPr>
          <w:p w:rsidR="000F19E9" w:rsidRDefault="000F19E9">
            <w:pPr>
              <w:pStyle w:val="ConsPlusNormal"/>
              <w:jc w:val="center"/>
            </w:pPr>
            <w:r>
              <w:t>11</w:t>
            </w:r>
          </w:p>
        </w:tc>
        <w:tc>
          <w:tcPr>
            <w:tcW w:w="1757" w:type="dxa"/>
          </w:tcPr>
          <w:p w:rsidR="000F19E9" w:rsidRDefault="000F19E9">
            <w:pPr>
              <w:pStyle w:val="ConsPlusNormal"/>
              <w:jc w:val="center"/>
            </w:pPr>
            <w:r>
              <w:t>100000,00</w:t>
            </w:r>
          </w:p>
        </w:tc>
      </w:tr>
      <w:tr w:rsidR="000F19E9">
        <w:tc>
          <w:tcPr>
            <w:tcW w:w="3628" w:type="dxa"/>
          </w:tcPr>
          <w:p w:rsidR="000F19E9" w:rsidRDefault="000F19E9">
            <w:pPr>
              <w:pStyle w:val="ConsPlusNormal"/>
            </w:pPr>
            <w:r>
              <w:t>Резервный фонд Правительства Республики Дагестан</w:t>
            </w:r>
          </w:p>
        </w:tc>
        <w:tc>
          <w:tcPr>
            <w:tcW w:w="1757" w:type="dxa"/>
          </w:tcPr>
          <w:p w:rsidR="000F19E9" w:rsidRDefault="000F19E9">
            <w:pPr>
              <w:pStyle w:val="ConsPlusNormal"/>
              <w:jc w:val="center"/>
            </w:pPr>
            <w:r>
              <w:t>99 9 00 20680</w:t>
            </w:r>
          </w:p>
        </w:tc>
        <w:tc>
          <w:tcPr>
            <w:tcW w:w="794" w:type="dxa"/>
          </w:tcPr>
          <w:p w:rsidR="000F19E9" w:rsidRDefault="000F19E9">
            <w:pPr>
              <w:pStyle w:val="ConsPlusNormal"/>
              <w:jc w:val="center"/>
            </w:pPr>
            <w:r>
              <w:t>100</w:t>
            </w:r>
          </w:p>
        </w:tc>
        <w:tc>
          <w:tcPr>
            <w:tcW w:w="709" w:type="dxa"/>
          </w:tcPr>
          <w:p w:rsidR="000F19E9" w:rsidRDefault="000F19E9">
            <w:pPr>
              <w:pStyle w:val="ConsPlusNormal"/>
              <w:jc w:val="center"/>
            </w:pPr>
            <w:r>
              <w:t>11</w:t>
            </w:r>
          </w:p>
        </w:tc>
        <w:tc>
          <w:tcPr>
            <w:tcW w:w="709" w:type="dxa"/>
          </w:tcPr>
          <w:p w:rsidR="000F19E9" w:rsidRDefault="000F19E9">
            <w:pPr>
              <w:pStyle w:val="ConsPlusNormal"/>
              <w:jc w:val="center"/>
            </w:pPr>
            <w:r>
              <w:t>02</w:t>
            </w:r>
          </w:p>
        </w:tc>
        <w:tc>
          <w:tcPr>
            <w:tcW w:w="1757" w:type="dxa"/>
          </w:tcPr>
          <w:p w:rsidR="000F19E9" w:rsidRDefault="000F19E9">
            <w:pPr>
              <w:pStyle w:val="ConsPlusNormal"/>
              <w:jc w:val="center"/>
            </w:pPr>
            <w:r>
              <w:t>388787,50</w:t>
            </w:r>
          </w:p>
        </w:tc>
      </w:tr>
      <w:tr w:rsidR="000F19E9">
        <w:tc>
          <w:tcPr>
            <w:tcW w:w="3628" w:type="dxa"/>
          </w:tcPr>
          <w:p w:rsidR="000F19E9" w:rsidRDefault="000F19E9">
            <w:pPr>
              <w:pStyle w:val="ConsPlusNormal"/>
            </w:pPr>
            <w:r>
              <w:t>Резервный фонд Республики Дагестан</w:t>
            </w:r>
          </w:p>
        </w:tc>
        <w:tc>
          <w:tcPr>
            <w:tcW w:w="1757" w:type="dxa"/>
          </w:tcPr>
          <w:p w:rsidR="000F19E9" w:rsidRDefault="000F19E9">
            <w:pPr>
              <w:pStyle w:val="ConsPlusNormal"/>
              <w:jc w:val="center"/>
            </w:pPr>
            <w:r>
              <w:t>99 9 00 20690</w:t>
            </w:r>
          </w:p>
        </w:tc>
        <w:tc>
          <w:tcPr>
            <w:tcW w:w="794" w:type="dxa"/>
          </w:tcPr>
          <w:p w:rsidR="000F19E9" w:rsidRDefault="000F19E9">
            <w:pPr>
              <w:pStyle w:val="ConsPlusNormal"/>
              <w:jc w:val="center"/>
            </w:pPr>
            <w:r>
              <w:t>800</w:t>
            </w:r>
          </w:p>
        </w:tc>
        <w:tc>
          <w:tcPr>
            <w:tcW w:w="709" w:type="dxa"/>
          </w:tcPr>
          <w:p w:rsidR="000F19E9" w:rsidRDefault="000F19E9">
            <w:pPr>
              <w:pStyle w:val="ConsPlusNormal"/>
              <w:jc w:val="center"/>
            </w:pPr>
            <w:r>
              <w:t>01</w:t>
            </w:r>
          </w:p>
        </w:tc>
        <w:tc>
          <w:tcPr>
            <w:tcW w:w="709" w:type="dxa"/>
          </w:tcPr>
          <w:p w:rsidR="000F19E9" w:rsidRDefault="000F19E9">
            <w:pPr>
              <w:pStyle w:val="ConsPlusNormal"/>
              <w:jc w:val="center"/>
            </w:pPr>
            <w:r>
              <w:t>11</w:t>
            </w:r>
          </w:p>
        </w:tc>
        <w:tc>
          <w:tcPr>
            <w:tcW w:w="1757" w:type="dxa"/>
          </w:tcPr>
          <w:p w:rsidR="000F19E9" w:rsidRDefault="000F19E9">
            <w:pPr>
              <w:pStyle w:val="ConsPlusNormal"/>
              <w:jc w:val="center"/>
            </w:pPr>
            <w:r>
              <w:t>4848856,90</w:t>
            </w:r>
          </w:p>
        </w:tc>
      </w:tr>
      <w:tr w:rsidR="000F19E9">
        <w:tc>
          <w:tcPr>
            <w:tcW w:w="3628" w:type="dxa"/>
          </w:tcPr>
          <w:p w:rsidR="000F19E9" w:rsidRDefault="000F19E9">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1757" w:type="dxa"/>
          </w:tcPr>
          <w:p w:rsidR="000F19E9" w:rsidRDefault="000F19E9">
            <w:pPr>
              <w:pStyle w:val="ConsPlusNormal"/>
              <w:jc w:val="center"/>
            </w:pPr>
            <w:r>
              <w:t>99 9 00 4009R</w:t>
            </w:r>
          </w:p>
        </w:tc>
        <w:tc>
          <w:tcPr>
            <w:tcW w:w="794" w:type="dxa"/>
          </w:tcPr>
          <w:p w:rsidR="000F19E9" w:rsidRDefault="000F19E9">
            <w:pPr>
              <w:pStyle w:val="ConsPlusNormal"/>
              <w:jc w:val="center"/>
            </w:pPr>
            <w:r>
              <w:t>400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09</w:t>
            </w:r>
          </w:p>
        </w:tc>
        <w:tc>
          <w:tcPr>
            <w:tcW w:w="1757" w:type="dxa"/>
          </w:tcPr>
          <w:p w:rsidR="000F19E9" w:rsidRDefault="000F19E9">
            <w:pPr>
              <w:pStyle w:val="ConsPlusNormal"/>
              <w:jc w:val="center"/>
            </w:pPr>
            <w:r>
              <w:t>808955,36</w:t>
            </w:r>
          </w:p>
        </w:tc>
      </w:tr>
      <w:tr w:rsidR="000F19E9">
        <w:tc>
          <w:tcPr>
            <w:tcW w:w="3628" w:type="dxa"/>
          </w:tcPr>
          <w:p w:rsidR="000F19E9" w:rsidRDefault="000F19E9">
            <w:pPr>
              <w:pStyle w:val="ConsPlusNormal"/>
            </w:pPr>
            <w:r>
              <w:t>Субсидии на реализацию проектов инициатив муниципальных образований Республики Дагестан</w:t>
            </w:r>
          </w:p>
        </w:tc>
        <w:tc>
          <w:tcPr>
            <w:tcW w:w="1757" w:type="dxa"/>
          </w:tcPr>
          <w:p w:rsidR="000F19E9" w:rsidRDefault="000F19E9">
            <w:pPr>
              <w:pStyle w:val="ConsPlusNormal"/>
              <w:jc w:val="center"/>
            </w:pPr>
            <w:r>
              <w:t>99 9 00 41120</w:t>
            </w:r>
          </w:p>
        </w:tc>
        <w:tc>
          <w:tcPr>
            <w:tcW w:w="794" w:type="dxa"/>
          </w:tcPr>
          <w:p w:rsidR="000F19E9" w:rsidRDefault="000F19E9">
            <w:pPr>
              <w:pStyle w:val="ConsPlusNormal"/>
              <w:jc w:val="center"/>
            </w:pPr>
            <w:r>
              <w:t>500</w:t>
            </w:r>
          </w:p>
        </w:tc>
        <w:tc>
          <w:tcPr>
            <w:tcW w:w="709"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757" w:type="dxa"/>
          </w:tcPr>
          <w:p w:rsidR="000F19E9" w:rsidRDefault="000F19E9">
            <w:pPr>
              <w:pStyle w:val="ConsPlusNormal"/>
              <w:jc w:val="center"/>
            </w:pPr>
            <w:r>
              <w:t>400000,00</w:t>
            </w:r>
          </w:p>
        </w:tc>
      </w:tr>
      <w:tr w:rsidR="000F19E9">
        <w:tc>
          <w:tcPr>
            <w:tcW w:w="3628" w:type="dxa"/>
          </w:tcPr>
          <w:p w:rsidR="000F19E9" w:rsidRDefault="000F19E9">
            <w:pPr>
              <w:pStyle w:val="ConsPlusNormal"/>
            </w:pPr>
            <w:r>
              <w:t xml:space="preserve">Субвенция федеральному бюджету на осуществление части переданных полномочий по составлению протоколов об административных </w:t>
            </w:r>
            <w:r>
              <w:lastRenderedPageBreak/>
              <w:t>правонарушениях, посягающих на общественный порядок и общественную безопасность</w:t>
            </w:r>
          </w:p>
        </w:tc>
        <w:tc>
          <w:tcPr>
            <w:tcW w:w="1757" w:type="dxa"/>
          </w:tcPr>
          <w:p w:rsidR="000F19E9" w:rsidRDefault="000F19E9">
            <w:pPr>
              <w:pStyle w:val="ConsPlusNormal"/>
              <w:jc w:val="center"/>
            </w:pPr>
            <w:r>
              <w:lastRenderedPageBreak/>
              <w:t>99 9 00 57010</w:t>
            </w:r>
          </w:p>
        </w:tc>
        <w:tc>
          <w:tcPr>
            <w:tcW w:w="794" w:type="dxa"/>
          </w:tcPr>
          <w:p w:rsidR="000F19E9" w:rsidRDefault="000F19E9">
            <w:pPr>
              <w:pStyle w:val="ConsPlusNormal"/>
              <w:jc w:val="center"/>
            </w:pPr>
            <w:r>
              <w:t>500</w:t>
            </w:r>
          </w:p>
        </w:tc>
        <w:tc>
          <w:tcPr>
            <w:tcW w:w="709" w:type="dxa"/>
          </w:tcPr>
          <w:p w:rsidR="000F19E9" w:rsidRDefault="000F19E9">
            <w:pPr>
              <w:pStyle w:val="ConsPlusNormal"/>
              <w:jc w:val="center"/>
            </w:pPr>
            <w:r>
              <w:t>03</w:t>
            </w:r>
          </w:p>
        </w:tc>
        <w:tc>
          <w:tcPr>
            <w:tcW w:w="709" w:type="dxa"/>
          </w:tcPr>
          <w:p w:rsidR="000F19E9" w:rsidRDefault="000F19E9">
            <w:pPr>
              <w:pStyle w:val="ConsPlusNormal"/>
              <w:jc w:val="center"/>
            </w:pPr>
            <w:r>
              <w:t>14</w:t>
            </w:r>
          </w:p>
        </w:tc>
        <w:tc>
          <w:tcPr>
            <w:tcW w:w="1757" w:type="dxa"/>
          </w:tcPr>
          <w:p w:rsidR="000F19E9" w:rsidRDefault="000F19E9">
            <w:pPr>
              <w:pStyle w:val="ConsPlusNormal"/>
              <w:jc w:val="center"/>
            </w:pPr>
            <w:r>
              <w:t>299,60</w:t>
            </w:r>
          </w:p>
        </w:tc>
      </w:tr>
      <w:tr w:rsidR="000F19E9">
        <w:tc>
          <w:tcPr>
            <w:tcW w:w="3628" w:type="dxa"/>
          </w:tcPr>
          <w:p w:rsidR="000F19E9" w:rsidRDefault="000F19E9">
            <w:pPr>
              <w:pStyle w:val="ConsPlusNormal"/>
            </w:pPr>
            <w:r>
              <w:lastRenderedPageBreak/>
              <w:t>Реализация направления расходов по иным непрограммным мероприятиям в области железнодорожного транспорта</w:t>
            </w:r>
          </w:p>
        </w:tc>
        <w:tc>
          <w:tcPr>
            <w:tcW w:w="1757" w:type="dxa"/>
          </w:tcPr>
          <w:p w:rsidR="000F19E9" w:rsidRDefault="000F19E9">
            <w:pPr>
              <w:pStyle w:val="ConsPlusNormal"/>
              <w:jc w:val="center"/>
            </w:pPr>
            <w:r>
              <w:t>99 9 00 60810</w:t>
            </w:r>
          </w:p>
        </w:tc>
        <w:tc>
          <w:tcPr>
            <w:tcW w:w="794" w:type="dxa"/>
          </w:tcPr>
          <w:p w:rsidR="000F19E9" w:rsidRDefault="000F19E9">
            <w:pPr>
              <w:pStyle w:val="ConsPlusNormal"/>
              <w:jc w:val="center"/>
            </w:pPr>
            <w:r>
              <w:t>800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08</w:t>
            </w:r>
          </w:p>
        </w:tc>
        <w:tc>
          <w:tcPr>
            <w:tcW w:w="1757" w:type="dxa"/>
          </w:tcPr>
          <w:p w:rsidR="000F19E9" w:rsidRDefault="000F19E9">
            <w:pPr>
              <w:pStyle w:val="ConsPlusNormal"/>
              <w:jc w:val="center"/>
            </w:pPr>
            <w:r>
              <w:t>59960,40</w:t>
            </w:r>
          </w:p>
        </w:tc>
      </w:tr>
      <w:tr w:rsidR="000F19E9">
        <w:tc>
          <w:tcPr>
            <w:tcW w:w="3628" w:type="dxa"/>
          </w:tcPr>
          <w:p w:rsidR="000F19E9" w:rsidRDefault="000F19E9">
            <w:pPr>
              <w:pStyle w:val="ConsPlusNormal"/>
            </w:pPr>
            <w:r>
              <w:t>Реализация направления расходов по иным непрограммным мероприятиям в области воздушного транспорта</w:t>
            </w:r>
          </w:p>
        </w:tc>
        <w:tc>
          <w:tcPr>
            <w:tcW w:w="1757" w:type="dxa"/>
          </w:tcPr>
          <w:p w:rsidR="000F19E9" w:rsidRDefault="000F19E9">
            <w:pPr>
              <w:pStyle w:val="ConsPlusNormal"/>
              <w:jc w:val="center"/>
            </w:pPr>
            <w:r>
              <w:t>99 9 00 60820</w:t>
            </w:r>
          </w:p>
        </w:tc>
        <w:tc>
          <w:tcPr>
            <w:tcW w:w="794" w:type="dxa"/>
          </w:tcPr>
          <w:p w:rsidR="000F19E9" w:rsidRDefault="000F19E9">
            <w:pPr>
              <w:pStyle w:val="ConsPlusNormal"/>
              <w:jc w:val="center"/>
            </w:pPr>
            <w:r>
              <w:t>800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08</w:t>
            </w:r>
          </w:p>
        </w:tc>
        <w:tc>
          <w:tcPr>
            <w:tcW w:w="1757" w:type="dxa"/>
          </w:tcPr>
          <w:p w:rsidR="000F19E9" w:rsidRDefault="000F19E9">
            <w:pPr>
              <w:pStyle w:val="ConsPlusNormal"/>
              <w:jc w:val="center"/>
            </w:pPr>
            <w:r>
              <w:t>191049,38</w:t>
            </w:r>
          </w:p>
        </w:tc>
      </w:tr>
      <w:tr w:rsidR="000F19E9">
        <w:tc>
          <w:tcPr>
            <w:tcW w:w="3628" w:type="dxa"/>
          </w:tcPr>
          <w:p w:rsidR="000F19E9" w:rsidRDefault="000F19E9">
            <w:pPr>
              <w:pStyle w:val="ConsPlusNormal"/>
            </w:pPr>
            <w:r>
              <w:t>Обеспечение деятельности Дагестанского некоммерческого фонда капитального ремонта общего имущества в многоквартирных домах</w:t>
            </w:r>
          </w:p>
        </w:tc>
        <w:tc>
          <w:tcPr>
            <w:tcW w:w="1757" w:type="dxa"/>
          </w:tcPr>
          <w:p w:rsidR="000F19E9" w:rsidRDefault="000F19E9">
            <w:pPr>
              <w:pStyle w:val="ConsPlusNormal"/>
              <w:jc w:val="center"/>
            </w:pPr>
            <w:r>
              <w:t>99 9 00 62450</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05</w:t>
            </w:r>
          </w:p>
        </w:tc>
        <w:tc>
          <w:tcPr>
            <w:tcW w:w="709" w:type="dxa"/>
          </w:tcPr>
          <w:p w:rsidR="000F19E9" w:rsidRDefault="000F19E9">
            <w:pPr>
              <w:pStyle w:val="ConsPlusNormal"/>
              <w:jc w:val="center"/>
            </w:pPr>
            <w:r>
              <w:t>05</w:t>
            </w:r>
          </w:p>
        </w:tc>
        <w:tc>
          <w:tcPr>
            <w:tcW w:w="1757" w:type="dxa"/>
          </w:tcPr>
          <w:p w:rsidR="000F19E9" w:rsidRDefault="000F19E9">
            <w:pPr>
              <w:pStyle w:val="ConsPlusNormal"/>
              <w:jc w:val="center"/>
            </w:pPr>
            <w:r>
              <w:t>66975,80</w:t>
            </w:r>
          </w:p>
        </w:tc>
      </w:tr>
      <w:tr w:rsidR="000F19E9">
        <w:tc>
          <w:tcPr>
            <w:tcW w:w="3628" w:type="dxa"/>
          </w:tcPr>
          <w:p w:rsidR="000F19E9" w:rsidRDefault="000F19E9">
            <w:pPr>
              <w:pStyle w:val="ConsPlusNormal"/>
            </w:pPr>
            <w:r>
              <w:t>Обеспечение деятельности Дагестанского некоммерческого фонда "Россия - моя история. Город Махачкала"</w:t>
            </w:r>
          </w:p>
        </w:tc>
        <w:tc>
          <w:tcPr>
            <w:tcW w:w="1757" w:type="dxa"/>
          </w:tcPr>
          <w:p w:rsidR="000F19E9" w:rsidRDefault="000F19E9">
            <w:pPr>
              <w:pStyle w:val="ConsPlusNormal"/>
              <w:jc w:val="center"/>
            </w:pPr>
            <w:r>
              <w:t>99 9 00 62460</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08</w:t>
            </w:r>
          </w:p>
        </w:tc>
        <w:tc>
          <w:tcPr>
            <w:tcW w:w="709" w:type="dxa"/>
          </w:tcPr>
          <w:p w:rsidR="000F19E9" w:rsidRDefault="000F19E9">
            <w:pPr>
              <w:pStyle w:val="ConsPlusNormal"/>
              <w:jc w:val="center"/>
            </w:pPr>
            <w:r>
              <w:t>04</w:t>
            </w:r>
          </w:p>
        </w:tc>
        <w:tc>
          <w:tcPr>
            <w:tcW w:w="1757" w:type="dxa"/>
          </w:tcPr>
          <w:p w:rsidR="000F19E9" w:rsidRDefault="000F19E9">
            <w:pPr>
              <w:pStyle w:val="ConsPlusNormal"/>
              <w:jc w:val="center"/>
            </w:pPr>
            <w:r>
              <w:t>56549,40</w:t>
            </w:r>
          </w:p>
        </w:tc>
      </w:tr>
      <w:tr w:rsidR="000F19E9">
        <w:tc>
          <w:tcPr>
            <w:tcW w:w="3628" w:type="dxa"/>
          </w:tcPr>
          <w:p w:rsidR="000F19E9" w:rsidRDefault="000F19E9">
            <w:pPr>
              <w:pStyle w:val="ConsPlusNormal"/>
            </w:pPr>
            <w:r>
              <w:t>Обеспечение деятельности Дагестанского фонда по урегулированию обязательств застройщиков перед участниками долевого строительства</w:t>
            </w:r>
          </w:p>
        </w:tc>
        <w:tc>
          <w:tcPr>
            <w:tcW w:w="1757" w:type="dxa"/>
          </w:tcPr>
          <w:p w:rsidR="000F19E9" w:rsidRDefault="000F19E9">
            <w:pPr>
              <w:pStyle w:val="ConsPlusNormal"/>
              <w:jc w:val="center"/>
            </w:pPr>
            <w:r>
              <w:t>99 9 00 62470</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05</w:t>
            </w:r>
          </w:p>
        </w:tc>
        <w:tc>
          <w:tcPr>
            <w:tcW w:w="709" w:type="dxa"/>
          </w:tcPr>
          <w:p w:rsidR="000F19E9" w:rsidRDefault="000F19E9">
            <w:pPr>
              <w:pStyle w:val="ConsPlusNormal"/>
              <w:jc w:val="center"/>
            </w:pPr>
            <w:r>
              <w:t>05</w:t>
            </w:r>
          </w:p>
        </w:tc>
        <w:tc>
          <w:tcPr>
            <w:tcW w:w="1757" w:type="dxa"/>
          </w:tcPr>
          <w:p w:rsidR="000F19E9" w:rsidRDefault="000F19E9">
            <w:pPr>
              <w:pStyle w:val="ConsPlusNormal"/>
              <w:jc w:val="center"/>
            </w:pPr>
            <w:r>
              <w:t>23641,47</w:t>
            </w:r>
          </w:p>
        </w:tc>
      </w:tr>
      <w:tr w:rsidR="000F19E9">
        <w:tc>
          <w:tcPr>
            <w:tcW w:w="3628" w:type="dxa"/>
          </w:tcPr>
          <w:p w:rsidR="000F19E9" w:rsidRDefault="000F19E9">
            <w:pPr>
              <w:pStyle w:val="ConsPlusNormal"/>
            </w:pPr>
            <w:r>
              <w:t>Независимая оценка качества оказания услуг организациями социальной сферы</w:t>
            </w:r>
          </w:p>
        </w:tc>
        <w:tc>
          <w:tcPr>
            <w:tcW w:w="1757" w:type="dxa"/>
          </w:tcPr>
          <w:p w:rsidR="000F19E9" w:rsidRDefault="000F19E9">
            <w:pPr>
              <w:pStyle w:val="ConsPlusNormal"/>
              <w:jc w:val="center"/>
            </w:pPr>
            <w:r>
              <w:t>99 9 00 81810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07</w:t>
            </w:r>
          </w:p>
        </w:tc>
        <w:tc>
          <w:tcPr>
            <w:tcW w:w="709" w:type="dxa"/>
          </w:tcPr>
          <w:p w:rsidR="000F19E9" w:rsidRDefault="000F19E9">
            <w:pPr>
              <w:pStyle w:val="ConsPlusNormal"/>
              <w:jc w:val="center"/>
            </w:pPr>
            <w:r>
              <w:t>09</w:t>
            </w:r>
          </w:p>
        </w:tc>
        <w:tc>
          <w:tcPr>
            <w:tcW w:w="1757" w:type="dxa"/>
          </w:tcPr>
          <w:p w:rsidR="000F19E9" w:rsidRDefault="000F19E9">
            <w:pPr>
              <w:pStyle w:val="ConsPlusNormal"/>
              <w:jc w:val="center"/>
            </w:pPr>
            <w:r>
              <w:t>5777,80</w:t>
            </w:r>
          </w:p>
        </w:tc>
      </w:tr>
      <w:tr w:rsidR="000F19E9">
        <w:tc>
          <w:tcPr>
            <w:tcW w:w="3628" w:type="dxa"/>
          </w:tcPr>
          <w:p w:rsidR="000F19E9" w:rsidRDefault="000F19E9">
            <w:pPr>
              <w:pStyle w:val="ConsPlusNormal"/>
            </w:pPr>
            <w:r>
              <w:t xml:space="preserve">Оснащение специализированных центров компетенций </w:t>
            </w:r>
            <w:r>
              <w:lastRenderedPageBreak/>
              <w:t>"WorldSkills Russia" в Республике Дагестан</w:t>
            </w:r>
          </w:p>
        </w:tc>
        <w:tc>
          <w:tcPr>
            <w:tcW w:w="1757" w:type="dxa"/>
          </w:tcPr>
          <w:p w:rsidR="000F19E9" w:rsidRDefault="000F19E9">
            <w:pPr>
              <w:pStyle w:val="ConsPlusNormal"/>
              <w:jc w:val="center"/>
            </w:pPr>
            <w:r>
              <w:lastRenderedPageBreak/>
              <w:t>99 9 00 82220</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07</w:t>
            </w:r>
          </w:p>
        </w:tc>
        <w:tc>
          <w:tcPr>
            <w:tcW w:w="709" w:type="dxa"/>
          </w:tcPr>
          <w:p w:rsidR="000F19E9" w:rsidRDefault="000F19E9">
            <w:pPr>
              <w:pStyle w:val="ConsPlusNormal"/>
              <w:jc w:val="center"/>
            </w:pPr>
            <w:r>
              <w:t>04</w:t>
            </w:r>
          </w:p>
        </w:tc>
        <w:tc>
          <w:tcPr>
            <w:tcW w:w="1757" w:type="dxa"/>
          </w:tcPr>
          <w:p w:rsidR="000F19E9" w:rsidRDefault="000F19E9">
            <w:pPr>
              <w:pStyle w:val="ConsPlusNormal"/>
              <w:jc w:val="center"/>
            </w:pPr>
            <w:r>
              <w:t>3300,00</w:t>
            </w:r>
          </w:p>
        </w:tc>
      </w:tr>
      <w:tr w:rsidR="000F19E9">
        <w:tc>
          <w:tcPr>
            <w:tcW w:w="3628" w:type="dxa"/>
          </w:tcPr>
          <w:p w:rsidR="000F19E9" w:rsidRDefault="000F19E9">
            <w:pPr>
              <w:pStyle w:val="ConsPlusNormal"/>
            </w:pPr>
            <w:r>
              <w:lastRenderedPageBreak/>
              <w:t>Транспортное обслуживание общественно-политических и иных мероприятий республиканского значения Республики Дагестан</w:t>
            </w:r>
          </w:p>
        </w:tc>
        <w:tc>
          <w:tcPr>
            <w:tcW w:w="1757" w:type="dxa"/>
          </w:tcPr>
          <w:p w:rsidR="000F19E9" w:rsidRDefault="000F19E9">
            <w:pPr>
              <w:pStyle w:val="ConsPlusNormal"/>
              <w:jc w:val="center"/>
            </w:pPr>
            <w:r>
              <w:t>99 9 00 99600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757" w:type="dxa"/>
          </w:tcPr>
          <w:p w:rsidR="000F19E9" w:rsidRDefault="000F19E9">
            <w:pPr>
              <w:pStyle w:val="ConsPlusNormal"/>
              <w:jc w:val="center"/>
            </w:pPr>
            <w:r>
              <w:t>10282,96</w:t>
            </w:r>
          </w:p>
        </w:tc>
      </w:tr>
      <w:tr w:rsidR="000F19E9">
        <w:tc>
          <w:tcPr>
            <w:tcW w:w="3628" w:type="dxa"/>
          </w:tcPr>
          <w:p w:rsidR="000F19E9" w:rsidRDefault="000F19E9">
            <w:pPr>
              <w:pStyle w:val="ConsPlusNormal"/>
            </w:pPr>
            <w:r>
              <w:t>Выплата денежного поощрения победителям Республиканского конкурса на лучшую подготовку граждан к военной службе, организацию и проведение призыва на военную службу</w:t>
            </w:r>
          </w:p>
        </w:tc>
        <w:tc>
          <w:tcPr>
            <w:tcW w:w="1757" w:type="dxa"/>
          </w:tcPr>
          <w:p w:rsidR="000F19E9" w:rsidRDefault="000F19E9">
            <w:pPr>
              <w:pStyle w:val="ConsPlusNormal"/>
              <w:jc w:val="center"/>
            </w:pPr>
            <w:r>
              <w:t>99 9 00 99910</w:t>
            </w:r>
          </w:p>
        </w:tc>
        <w:tc>
          <w:tcPr>
            <w:tcW w:w="794" w:type="dxa"/>
          </w:tcPr>
          <w:p w:rsidR="000F19E9" w:rsidRDefault="000F19E9">
            <w:pPr>
              <w:pStyle w:val="ConsPlusNormal"/>
              <w:jc w:val="center"/>
            </w:pPr>
            <w:r>
              <w:t>800</w:t>
            </w:r>
          </w:p>
        </w:tc>
        <w:tc>
          <w:tcPr>
            <w:tcW w:w="709"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757" w:type="dxa"/>
          </w:tcPr>
          <w:p w:rsidR="000F19E9" w:rsidRDefault="000F19E9">
            <w:pPr>
              <w:pStyle w:val="ConsPlusNormal"/>
              <w:jc w:val="center"/>
            </w:pPr>
            <w:r>
              <w:t>60,00</w:t>
            </w:r>
          </w:p>
        </w:tc>
      </w:tr>
      <w:tr w:rsidR="000F19E9">
        <w:tc>
          <w:tcPr>
            <w:tcW w:w="3628" w:type="dxa"/>
          </w:tcPr>
          <w:p w:rsidR="000F19E9" w:rsidRDefault="000F19E9">
            <w:pPr>
              <w:pStyle w:val="ConsPlusNormal"/>
            </w:pPr>
            <w:r>
              <w:t>Расходы на мероприятия, связанные с изменением функций и полномочий главных распорядителей, получателей бюджетных средств, их упразднением</w:t>
            </w:r>
          </w:p>
        </w:tc>
        <w:tc>
          <w:tcPr>
            <w:tcW w:w="1757" w:type="dxa"/>
          </w:tcPr>
          <w:p w:rsidR="000F19E9" w:rsidRDefault="000F19E9">
            <w:pPr>
              <w:pStyle w:val="ConsPlusNormal"/>
              <w:jc w:val="center"/>
            </w:pPr>
            <w:r>
              <w:t>99 9 00 99920</w:t>
            </w:r>
          </w:p>
        </w:tc>
        <w:tc>
          <w:tcPr>
            <w:tcW w:w="794" w:type="dxa"/>
          </w:tcPr>
          <w:p w:rsidR="000F19E9" w:rsidRDefault="000F19E9">
            <w:pPr>
              <w:pStyle w:val="ConsPlusNormal"/>
              <w:jc w:val="center"/>
            </w:pPr>
            <w:r>
              <w:t>800</w:t>
            </w:r>
          </w:p>
        </w:tc>
        <w:tc>
          <w:tcPr>
            <w:tcW w:w="709"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757" w:type="dxa"/>
          </w:tcPr>
          <w:p w:rsidR="000F19E9" w:rsidRDefault="000F19E9">
            <w:pPr>
              <w:pStyle w:val="ConsPlusNormal"/>
              <w:jc w:val="center"/>
            </w:pPr>
            <w:r>
              <w:t>59057,85</w:t>
            </w:r>
          </w:p>
        </w:tc>
      </w:tr>
      <w:tr w:rsidR="000F19E9">
        <w:tc>
          <w:tcPr>
            <w:tcW w:w="3628" w:type="dxa"/>
          </w:tcPr>
          <w:p w:rsidR="000F19E9" w:rsidRDefault="000F19E9">
            <w:pPr>
              <w:pStyle w:val="ConsPlusNormal"/>
            </w:pPr>
            <w:r>
              <w:t>Уплата членского взноса в межрегиональные организации (ассоциации) субъектов Российской Федерации</w:t>
            </w:r>
          </w:p>
        </w:tc>
        <w:tc>
          <w:tcPr>
            <w:tcW w:w="1757" w:type="dxa"/>
          </w:tcPr>
          <w:p w:rsidR="000F19E9" w:rsidRDefault="000F19E9">
            <w:pPr>
              <w:pStyle w:val="ConsPlusNormal"/>
              <w:jc w:val="center"/>
            </w:pPr>
            <w:r>
              <w:t>99 9 00 99930</w:t>
            </w:r>
          </w:p>
        </w:tc>
        <w:tc>
          <w:tcPr>
            <w:tcW w:w="794" w:type="dxa"/>
          </w:tcPr>
          <w:p w:rsidR="000F19E9" w:rsidRDefault="000F19E9">
            <w:pPr>
              <w:pStyle w:val="ConsPlusNormal"/>
              <w:jc w:val="center"/>
            </w:pPr>
            <w:r>
              <w:t>800</w:t>
            </w:r>
          </w:p>
        </w:tc>
        <w:tc>
          <w:tcPr>
            <w:tcW w:w="709"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757" w:type="dxa"/>
          </w:tcPr>
          <w:p w:rsidR="000F19E9" w:rsidRDefault="000F19E9">
            <w:pPr>
              <w:pStyle w:val="ConsPlusNormal"/>
              <w:jc w:val="center"/>
            </w:pPr>
            <w:r>
              <w:t>50,00</w:t>
            </w:r>
          </w:p>
        </w:tc>
      </w:tr>
      <w:tr w:rsidR="000F19E9">
        <w:tc>
          <w:tcPr>
            <w:tcW w:w="3628" w:type="dxa"/>
          </w:tcPr>
          <w:p w:rsidR="000F19E9" w:rsidRDefault="000F19E9">
            <w:pPr>
              <w:pStyle w:val="ConsPlusNormal"/>
            </w:pPr>
            <w:r>
              <w:t>Обязательное государственное страхование государственных гражданских служащих Республики Дагестан</w:t>
            </w:r>
          </w:p>
        </w:tc>
        <w:tc>
          <w:tcPr>
            <w:tcW w:w="1757" w:type="dxa"/>
          </w:tcPr>
          <w:p w:rsidR="000F19E9" w:rsidRDefault="000F19E9">
            <w:pPr>
              <w:pStyle w:val="ConsPlusNormal"/>
              <w:jc w:val="center"/>
            </w:pPr>
            <w:r>
              <w:t>99 9 00 99950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757" w:type="dxa"/>
          </w:tcPr>
          <w:p w:rsidR="000F19E9" w:rsidRDefault="000F19E9">
            <w:pPr>
              <w:pStyle w:val="ConsPlusNormal"/>
              <w:jc w:val="center"/>
            </w:pPr>
            <w:r>
              <w:t>7561,03</w:t>
            </w:r>
          </w:p>
        </w:tc>
      </w:tr>
      <w:tr w:rsidR="000F19E9">
        <w:tc>
          <w:tcPr>
            <w:tcW w:w="3628" w:type="dxa"/>
          </w:tcPr>
          <w:p w:rsidR="000F19E9" w:rsidRDefault="000F19E9">
            <w:pPr>
              <w:pStyle w:val="ConsPlusNormal"/>
            </w:pPr>
            <w:r>
              <w:t>Вклад в денежной форме в имущество ОАО "Корпорация развития Дагестан" в виде субсидий без увеличения его уставного капитала и изменения номинальной стоимости акций</w:t>
            </w:r>
          </w:p>
        </w:tc>
        <w:tc>
          <w:tcPr>
            <w:tcW w:w="1757" w:type="dxa"/>
          </w:tcPr>
          <w:p w:rsidR="000F19E9" w:rsidRDefault="000F19E9">
            <w:pPr>
              <w:pStyle w:val="ConsPlusNormal"/>
              <w:jc w:val="center"/>
            </w:pPr>
            <w:r>
              <w:t>99 9 00 99960</w:t>
            </w:r>
          </w:p>
        </w:tc>
        <w:tc>
          <w:tcPr>
            <w:tcW w:w="794" w:type="dxa"/>
          </w:tcPr>
          <w:p w:rsidR="000F19E9" w:rsidRDefault="000F19E9">
            <w:pPr>
              <w:pStyle w:val="ConsPlusNormal"/>
              <w:jc w:val="center"/>
            </w:pPr>
            <w:r>
              <w:t>800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757" w:type="dxa"/>
          </w:tcPr>
          <w:p w:rsidR="000F19E9" w:rsidRDefault="000F19E9">
            <w:pPr>
              <w:pStyle w:val="ConsPlusNormal"/>
              <w:jc w:val="center"/>
            </w:pPr>
            <w:r>
              <w:t>29305,17</w:t>
            </w:r>
          </w:p>
        </w:tc>
      </w:tr>
      <w:tr w:rsidR="000F19E9">
        <w:tc>
          <w:tcPr>
            <w:tcW w:w="3628" w:type="dxa"/>
          </w:tcPr>
          <w:p w:rsidR="000F19E9" w:rsidRDefault="000F19E9">
            <w:pPr>
              <w:pStyle w:val="ConsPlusNormal"/>
            </w:pPr>
            <w:r>
              <w:lastRenderedPageBreak/>
              <w:t>Расходы на исполнение решений, принятых судебными органами</w:t>
            </w:r>
          </w:p>
        </w:tc>
        <w:tc>
          <w:tcPr>
            <w:tcW w:w="1757" w:type="dxa"/>
          </w:tcPr>
          <w:p w:rsidR="000F19E9" w:rsidRDefault="000F19E9">
            <w:pPr>
              <w:pStyle w:val="ConsPlusNormal"/>
              <w:jc w:val="center"/>
            </w:pPr>
            <w:r>
              <w:t>99 9 00 99970</w:t>
            </w:r>
          </w:p>
        </w:tc>
        <w:tc>
          <w:tcPr>
            <w:tcW w:w="794" w:type="dxa"/>
          </w:tcPr>
          <w:p w:rsidR="000F19E9" w:rsidRDefault="000F19E9">
            <w:pPr>
              <w:pStyle w:val="ConsPlusNormal"/>
              <w:jc w:val="center"/>
            </w:pPr>
            <w:r>
              <w:t>800</w:t>
            </w:r>
          </w:p>
        </w:tc>
        <w:tc>
          <w:tcPr>
            <w:tcW w:w="709"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757" w:type="dxa"/>
          </w:tcPr>
          <w:p w:rsidR="000F19E9" w:rsidRDefault="000F19E9">
            <w:pPr>
              <w:pStyle w:val="ConsPlusNormal"/>
              <w:jc w:val="center"/>
            </w:pPr>
            <w:r>
              <w:t>261556,46</w:t>
            </w:r>
          </w:p>
        </w:tc>
      </w:tr>
      <w:tr w:rsidR="000F19E9">
        <w:tc>
          <w:tcPr>
            <w:tcW w:w="3628" w:type="dxa"/>
          </w:tcPr>
          <w:p w:rsidR="000F19E9" w:rsidRDefault="000F19E9">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1757" w:type="dxa"/>
          </w:tcPr>
          <w:p w:rsidR="000F19E9" w:rsidRDefault="000F19E9">
            <w:pPr>
              <w:pStyle w:val="ConsPlusNormal"/>
              <w:jc w:val="center"/>
            </w:pPr>
            <w:r>
              <w:t>99 9 00 99990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757" w:type="dxa"/>
          </w:tcPr>
          <w:p w:rsidR="000F19E9" w:rsidRDefault="000F19E9">
            <w:pPr>
              <w:pStyle w:val="ConsPlusNormal"/>
              <w:jc w:val="center"/>
            </w:pPr>
            <w:r>
              <w:t>479430,30</w:t>
            </w:r>
          </w:p>
        </w:tc>
      </w:tr>
      <w:tr w:rsidR="000F19E9">
        <w:tc>
          <w:tcPr>
            <w:tcW w:w="3628" w:type="dxa"/>
          </w:tcPr>
          <w:p w:rsidR="000F19E9" w:rsidRDefault="000F19E9">
            <w:pPr>
              <w:pStyle w:val="ConsPlusNormal"/>
            </w:pPr>
            <w:r>
              <w:t>Подготовка управленческих кадров для организаций народного хозяйства Российской Федерации</w:t>
            </w:r>
          </w:p>
        </w:tc>
        <w:tc>
          <w:tcPr>
            <w:tcW w:w="1757" w:type="dxa"/>
          </w:tcPr>
          <w:p w:rsidR="000F19E9" w:rsidRDefault="000F19E9">
            <w:pPr>
              <w:pStyle w:val="ConsPlusNormal"/>
              <w:jc w:val="center"/>
            </w:pPr>
            <w:r>
              <w:t>99 9 00 R0660</w:t>
            </w:r>
          </w:p>
        </w:tc>
        <w:tc>
          <w:tcPr>
            <w:tcW w:w="794" w:type="dxa"/>
          </w:tcPr>
          <w:p w:rsidR="000F19E9" w:rsidRDefault="000F19E9">
            <w:pPr>
              <w:pStyle w:val="ConsPlusNormal"/>
              <w:jc w:val="center"/>
            </w:pPr>
            <w:r>
              <w:t>200</w:t>
            </w:r>
          </w:p>
        </w:tc>
        <w:tc>
          <w:tcPr>
            <w:tcW w:w="709" w:type="dxa"/>
          </w:tcPr>
          <w:p w:rsidR="000F19E9" w:rsidRDefault="000F19E9">
            <w:pPr>
              <w:pStyle w:val="ConsPlusNormal"/>
              <w:jc w:val="center"/>
            </w:pPr>
            <w:r>
              <w:t>07</w:t>
            </w:r>
          </w:p>
        </w:tc>
        <w:tc>
          <w:tcPr>
            <w:tcW w:w="709" w:type="dxa"/>
          </w:tcPr>
          <w:p w:rsidR="000F19E9" w:rsidRDefault="000F19E9">
            <w:pPr>
              <w:pStyle w:val="ConsPlusNormal"/>
              <w:jc w:val="center"/>
            </w:pPr>
            <w:r>
              <w:t>05</w:t>
            </w:r>
          </w:p>
        </w:tc>
        <w:tc>
          <w:tcPr>
            <w:tcW w:w="1757" w:type="dxa"/>
          </w:tcPr>
          <w:p w:rsidR="000F19E9" w:rsidRDefault="000F19E9">
            <w:pPr>
              <w:pStyle w:val="ConsPlusNormal"/>
              <w:jc w:val="center"/>
            </w:pPr>
            <w:r>
              <w:t>292,58</w:t>
            </w:r>
          </w:p>
        </w:tc>
      </w:tr>
      <w:tr w:rsidR="000F19E9">
        <w:tc>
          <w:tcPr>
            <w:tcW w:w="3628" w:type="dxa"/>
          </w:tcPr>
          <w:p w:rsidR="000F19E9" w:rsidRDefault="000F19E9">
            <w:pPr>
              <w:pStyle w:val="ConsPlusNormal"/>
            </w:pPr>
            <w:r>
              <w:t>Иные межбюджетные трансферты в целях софинансирования расходных обязательств субъектов Российской Федерации на осуществление компенсации производителям муки части затрат на закупку продовольственной пшеницы за счет средств резервного фонда Правительства Российской Федерации</w:t>
            </w:r>
          </w:p>
        </w:tc>
        <w:tc>
          <w:tcPr>
            <w:tcW w:w="1757" w:type="dxa"/>
          </w:tcPr>
          <w:p w:rsidR="000F19E9" w:rsidRDefault="000F19E9">
            <w:pPr>
              <w:pStyle w:val="ConsPlusNormal"/>
              <w:jc w:val="center"/>
            </w:pPr>
            <w:r>
              <w:t>99 9 00 R6010</w:t>
            </w:r>
          </w:p>
        </w:tc>
        <w:tc>
          <w:tcPr>
            <w:tcW w:w="794" w:type="dxa"/>
          </w:tcPr>
          <w:p w:rsidR="000F19E9" w:rsidRDefault="000F19E9">
            <w:pPr>
              <w:pStyle w:val="ConsPlusNormal"/>
              <w:jc w:val="center"/>
            </w:pPr>
            <w:r>
              <w:t>800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757" w:type="dxa"/>
          </w:tcPr>
          <w:p w:rsidR="000F19E9" w:rsidRDefault="000F19E9">
            <w:pPr>
              <w:pStyle w:val="ConsPlusNormal"/>
              <w:jc w:val="center"/>
            </w:pPr>
            <w:r>
              <w:t>531,79</w:t>
            </w:r>
          </w:p>
        </w:tc>
      </w:tr>
      <w:tr w:rsidR="000F19E9">
        <w:tc>
          <w:tcPr>
            <w:tcW w:w="3628" w:type="dxa"/>
          </w:tcPr>
          <w:p w:rsidR="000F19E9" w:rsidRDefault="000F19E9">
            <w:pPr>
              <w:pStyle w:val="ConsPlusNormal"/>
            </w:pPr>
            <w:r>
              <w:t xml:space="preserve">Иные межбюджетные трансферты в целях софинансирования расходных обязательств субъектов Российской Федерации на осуществление компенсации предприятиям хлебопекарной промышленности части затрат на реализацию произведенных и реализованных хлеба и хлебобулочных изделий за </w:t>
            </w:r>
            <w:r>
              <w:lastRenderedPageBreak/>
              <w:t>счет средств резервного фонда Правительства Российской Федерации</w:t>
            </w:r>
          </w:p>
        </w:tc>
        <w:tc>
          <w:tcPr>
            <w:tcW w:w="1757" w:type="dxa"/>
          </w:tcPr>
          <w:p w:rsidR="000F19E9" w:rsidRDefault="000F19E9">
            <w:pPr>
              <w:pStyle w:val="ConsPlusNormal"/>
              <w:jc w:val="center"/>
            </w:pPr>
            <w:r>
              <w:lastRenderedPageBreak/>
              <w:t>99 9 00 R6020</w:t>
            </w:r>
          </w:p>
        </w:tc>
        <w:tc>
          <w:tcPr>
            <w:tcW w:w="794" w:type="dxa"/>
          </w:tcPr>
          <w:p w:rsidR="000F19E9" w:rsidRDefault="000F19E9">
            <w:pPr>
              <w:pStyle w:val="ConsPlusNormal"/>
              <w:jc w:val="center"/>
            </w:pPr>
            <w:r>
              <w:t>800</w:t>
            </w:r>
          </w:p>
        </w:tc>
        <w:tc>
          <w:tcPr>
            <w:tcW w:w="709" w:type="dxa"/>
          </w:tcPr>
          <w:p w:rsidR="000F19E9" w:rsidRDefault="000F19E9">
            <w:pPr>
              <w:pStyle w:val="ConsPlusNormal"/>
              <w:jc w:val="center"/>
            </w:pPr>
            <w:r>
              <w:t>04</w:t>
            </w:r>
          </w:p>
        </w:tc>
        <w:tc>
          <w:tcPr>
            <w:tcW w:w="709" w:type="dxa"/>
          </w:tcPr>
          <w:p w:rsidR="000F19E9" w:rsidRDefault="000F19E9">
            <w:pPr>
              <w:pStyle w:val="ConsPlusNormal"/>
              <w:jc w:val="center"/>
            </w:pPr>
            <w:r>
              <w:t>05</w:t>
            </w:r>
          </w:p>
        </w:tc>
        <w:tc>
          <w:tcPr>
            <w:tcW w:w="1757" w:type="dxa"/>
          </w:tcPr>
          <w:p w:rsidR="000F19E9" w:rsidRDefault="000F19E9">
            <w:pPr>
              <w:pStyle w:val="ConsPlusNormal"/>
              <w:jc w:val="center"/>
            </w:pPr>
            <w:r>
              <w:t>83500,32</w:t>
            </w:r>
          </w:p>
        </w:tc>
      </w:tr>
      <w:tr w:rsidR="000F19E9">
        <w:tc>
          <w:tcPr>
            <w:tcW w:w="3628" w:type="dxa"/>
          </w:tcPr>
          <w:p w:rsidR="000F19E9" w:rsidRDefault="000F19E9">
            <w:pPr>
              <w:pStyle w:val="ConsPlusNormal"/>
            </w:pPr>
            <w:r>
              <w:lastRenderedPageBreak/>
              <w:t>Премии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1757" w:type="dxa"/>
          </w:tcPr>
          <w:p w:rsidR="000F19E9" w:rsidRDefault="000F19E9">
            <w:pPr>
              <w:pStyle w:val="ConsPlusNormal"/>
              <w:jc w:val="center"/>
            </w:pPr>
            <w:r>
              <w:t>99 9 01</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3348,00</w:t>
            </w:r>
          </w:p>
        </w:tc>
      </w:tr>
      <w:tr w:rsidR="000F19E9">
        <w:tc>
          <w:tcPr>
            <w:tcW w:w="3628" w:type="dxa"/>
          </w:tcPr>
          <w:p w:rsidR="000F19E9" w:rsidRDefault="000F19E9">
            <w:pPr>
              <w:pStyle w:val="ConsPlusNormal"/>
            </w:pPr>
            <w:r>
              <w:t>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1757" w:type="dxa"/>
          </w:tcPr>
          <w:p w:rsidR="000F19E9" w:rsidRDefault="000F19E9">
            <w:pPr>
              <w:pStyle w:val="ConsPlusNormal"/>
              <w:jc w:val="center"/>
            </w:pPr>
            <w:r>
              <w:t>99 9 01 60860</w:t>
            </w:r>
          </w:p>
        </w:tc>
        <w:tc>
          <w:tcPr>
            <w:tcW w:w="794" w:type="dxa"/>
          </w:tcPr>
          <w:p w:rsidR="000F19E9" w:rsidRDefault="000F19E9">
            <w:pPr>
              <w:pStyle w:val="ConsPlusNormal"/>
              <w:jc w:val="center"/>
            </w:pPr>
            <w:r>
              <w:t>300</w:t>
            </w:r>
          </w:p>
        </w:tc>
        <w:tc>
          <w:tcPr>
            <w:tcW w:w="709" w:type="dxa"/>
          </w:tcPr>
          <w:p w:rsidR="000F19E9" w:rsidRDefault="000F19E9">
            <w:pPr>
              <w:pStyle w:val="ConsPlusNormal"/>
              <w:jc w:val="center"/>
            </w:pPr>
            <w:r>
              <w:t>07</w:t>
            </w:r>
          </w:p>
        </w:tc>
        <w:tc>
          <w:tcPr>
            <w:tcW w:w="709" w:type="dxa"/>
          </w:tcPr>
          <w:p w:rsidR="000F19E9" w:rsidRDefault="000F19E9">
            <w:pPr>
              <w:pStyle w:val="ConsPlusNormal"/>
              <w:jc w:val="center"/>
            </w:pPr>
            <w:r>
              <w:t>09</w:t>
            </w:r>
          </w:p>
        </w:tc>
        <w:tc>
          <w:tcPr>
            <w:tcW w:w="1757" w:type="dxa"/>
          </w:tcPr>
          <w:p w:rsidR="000F19E9" w:rsidRDefault="000F19E9">
            <w:pPr>
              <w:pStyle w:val="ConsPlusNormal"/>
              <w:jc w:val="center"/>
            </w:pPr>
            <w:r>
              <w:t>3348,00</w:t>
            </w:r>
          </w:p>
        </w:tc>
      </w:tr>
      <w:tr w:rsidR="000F19E9">
        <w:tc>
          <w:tcPr>
            <w:tcW w:w="3628" w:type="dxa"/>
          </w:tcPr>
          <w:p w:rsidR="000F19E9" w:rsidRDefault="000F19E9">
            <w:pPr>
              <w:pStyle w:val="ConsPlusNormal"/>
            </w:pPr>
            <w:r>
              <w:t>Гранты в области науки, культуры, искусства и средств массовой информации</w:t>
            </w:r>
          </w:p>
        </w:tc>
        <w:tc>
          <w:tcPr>
            <w:tcW w:w="1757" w:type="dxa"/>
          </w:tcPr>
          <w:p w:rsidR="000F19E9" w:rsidRDefault="000F19E9">
            <w:pPr>
              <w:pStyle w:val="ConsPlusNormal"/>
              <w:jc w:val="center"/>
            </w:pPr>
            <w:r>
              <w:t>99 9 02</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22668,00</w:t>
            </w:r>
          </w:p>
        </w:tc>
      </w:tr>
      <w:tr w:rsidR="000F19E9">
        <w:tc>
          <w:tcPr>
            <w:tcW w:w="3628" w:type="dxa"/>
          </w:tcPr>
          <w:p w:rsidR="000F19E9" w:rsidRDefault="000F19E9">
            <w:pPr>
              <w:pStyle w:val="ConsPlusNormal"/>
            </w:pPr>
            <w:r>
              <w:t>Финансовое обеспечение выплаты грантов в области науки, культуры, искусства и средств массовой информации</w:t>
            </w:r>
          </w:p>
        </w:tc>
        <w:tc>
          <w:tcPr>
            <w:tcW w:w="1757" w:type="dxa"/>
          </w:tcPr>
          <w:p w:rsidR="000F19E9" w:rsidRDefault="000F19E9">
            <w:pPr>
              <w:pStyle w:val="ConsPlusNormal"/>
              <w:jc w:val="center"/>
            </w:pPr>
            <w:r>
              <w:t>99 9 02 61620</w:t>
            </w:r>
          </w:p>
        </w:tc>
        <w:tc>
          <w:tcPr>
            <w:tcW w:w="794" w:type="dxa"/>
          </w:tcPr>
          <w:p w:rsidR="000F19E9" w:rsidRDefault="000F19E9">
            <w:pPr>
              <w:pStyle w:val="ConsPlusNormal"/>
              <w:jc w:val="center"/>
            </w:pPr>
            <w:r>
              <w:t>300</w:t>
            </w:r>
          </w:p>
        </w:tc>
        <w:tc>
          <w:tcPr>
            <w:tcW w:w="709" w:type="dxa"/>
          </w:tcPr>
          <w:p w:rsidR="000F19E9" w:rsidRDefault="000F19E9">
            <w:pPr>
              <w:pStyle w:val="ConsPlusNormal"/>
              <w:jc w:val="center"/>
            </w:pPr>
            <w:r>
              <w:t>07</w:t>
            </w:r>
          </w:p>
        </w:tc>
        <w:tc>
          <w:tcPr>
            <w:tcW w:w="709" w:type="dxa"/>
          </w:tcPr>
          <w:p w:rsidR="000F19E9" w:rsidRDefault="000F19E9">
            <w:pPr>
              <w:pStyle w:val="ConsPlusNormal"/>
              <w:jc w:val="center"/>
            </w:pPr>
            <w:r>
              <w:t>09</w:t>
            </w:r>
          </w:p>
        </w:tc>
        <w:tc>
          <w:tcPr>
            <w:tcW w:w="1757" w:type="dxa"/>
          </w:tcPr>
          <w:p w:rsidR="000F19E9" w:rsidRDefault="000F19E9">
            <w:pPr>
              <w:pStyle w:val="ConsPlusNormal"/>
              <w:jc w:val="center"/>
            </w:pPr>
            <w:r>
              <w:t>22668,00</w:t>
            </w:r>
          </w:p>
        </w:tc>
      </w:tr>
      <w:tr w:rsidR="000F19E9">
        <w:tc>
          <w:tcPr>
            <w:tcW w:w="3628" w:type="dxa"/>
          </w:tcPr>
          <w:p w:rsidR="000F19E9" w:rsidRDefault="000F19E9">
            <w:pPr>
              <w:pStyle w:val="ConsPlusNormal"/>
            </w:pPr>
            <w:r>
              <w:t>Единовременное денежное поощрение лицам, награжденным орденом "За заслуги перед Республикой Дагестан"</w:t>
            </w:r>
          </w:p>
        </w:tc>
        <w:tc>
          <w:tcPr>
            <w:tcW w:w="1757" w:type="dxa"/>
          </w:tcPr>
          <w:p w:rsidR="000F19E9" w:rsidRDefault="000F19E9">
            <w:pPr>
              <w:pStyle w:val="ConsPlusNormal"/>
              <w:jc w:val="center"/>
            </w:pPr>
            <w:r>
              <w:t>99 9 22</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2000,00</w:t>
            </w:r>
          </w:p>
        </w:tc>
      </w:tr>
      <w:tr w:rsidR="000F19E9">
        <w:tc>
          <w:tcPr>
            <w:tcW w:w="3628" w:type="dxa"/>
          </w:tcPr>
          <w:p w:rsidR="000F19E9" w:rsidRDefault="000F19E9">
            <w:pPr>
              <w:pStyle w:val="ConsPlusNormal"/>
            </w:pPr>
            <w:r>
              <w:t xml:space="preserve">Выплата единовременного денежного поощрения лицам, награжденным орденом "За заслуги перед </w:t>
            </w:r>
            <w:r>
              <w:lastRenderedPageBreak/>
              <w:t>Республикой Дагестан"</w:t>
            </w:r>
          </w:p>
        </w:tc>
        <w:tc>
          <w:tcPr>
            <w:tcW w:w="1757" w:type="dxa"/>
          </w:tcPr>
          <w:p w:rsidR="000F19E9" w:rsidRDefault="000F19E9">
            <w:pPr>
              <w:pStyle w:val="ConsPlusNormal"/>
              <w:jc w:val="center"/>
            </w:pPr>
            <w:r>
              <w:lastRenderedPageBreak/>
              <w:t>99 9 22 23000</w:t>
            </w:r>
          </w:p>
        </w:tc>
        <w:tc>
          <w:tcPr>
            <w:tcW w:w="794" w:type="dxa"/>
          </w:tcPr>
          <w:p w:rsidR="000F19E9" w:rsidRDefault="000F19E9">
            <w:pPr>
              <w:pStyle w:val="ConsPlusNormal"/>
              <w:jc w:val="center"/>
            </w:pPr>
            <w:r>
              <w:t>300</w:t>
            </w:r>
          </w:p>
        </w:tc>
        <w:tc>
          <w:tcPr>
            <w:tcW w:w="709" w:type="dxa"/>
          </w:tcPr>
          <w:p w:rsidR="000F19E9" w:rsidRDefault="000F19E9">
            <w:pPr>
              <w:pStyle w:val="ConsPlusNormal"/>
              <w:jc w:val="center"/>
            </w:pPr>
            <w:r>
              <w:t>10</w:t>
            </w:r>
          </w:p>
        </w:tc>
        <w:tc>
          <w:tcPr>
            <w:tcW w:w="709" w:type="dxa"/>
          </w:tcPr>
          <w:p w:rsidR="000F19E9" w:rsidRDefault="000F19E9">
            <w:pPr>
              <w:pStyle w:val="ConsPlusNormal"/>
              <w:jc w:val="center"/>
            </w:pPr>
            <w:r>
              <w:t>03</w:t>
            </w:r>
          </w:p>
        </w:tc>
        <w:tc>
          <w:tcPr>
            <w:tcW w:w="1757" w:type="dxa"/>
          </w:tcPr>
          <w:p w:rsidR="000F19E9" w:rsidRDefault="000F19E9">
            <w:pPr>
              <w:pStyle w:val="ConsPlusNormal"/>
              <w:jc w:val="center"/>
            </w:pPr>
            <w:r>
              <w:t>2000,00</w:t>
            </w:r>
          </w:p>
        </w:tc>
      </w:tr>
      <w:tr w:rsidR="000F19E9">
        <w:tc>
          <w:tcPr>
            <w:tcW w:w="3628" w:type="dxa"/>
          </w:tcPr>
          <w:p w:rsidR="000F19E9" w:rsidRDefault="000F19E9">
            <w:pPr>
              <w:pStyle w:val="ConsPlusNormal"/>
            </w:pPr>
            <w:r>
              <w:lastRenderedPageBreak/>
              <w:t>Обеспечение деятельности Уполномоченного по правам человека в Республике Дагестан</w:t>
            </w:r>
          </w:p>
        </w:tc>
        <w:tc>
          <w:tcPr>
            <w:tcW w:w="1757" w:type="dxa"/>
          </w:tcPr>
          <w:p w:rsidR="000F19E9" w:rsidRDefault="000F19E9">
            <w:pPr>
              <w:pStyle w:val="ConsPlusNormal"/>
              <w:jc w:val="center"/>
            </w:pPr>
            <w:r>
              <w:t>9Б</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14670,00</w:t>
            </w:r>
          </w:p>
        </w:tc>
      </w:tr>
      <w:tr w:rsidR="000F19E9">
        <w:tc>
          <w:tcPr>
            <w:tcW w:w="3628" w:type="dxa"/>
          </w:tcPr>
          <w:p w:rsidR="000F19E9" w:rsidRDefault="000F19E9">
            <w:pPr>
              <w:pStyle w:val="ConsPlusNormal"/>
            </w:pPr>
            <w:r>
              <w:t>Иные непрограммные мероприятия</w:t>
            </w:r>
          </w:p>
        </w:tc>
        <w:tc>
          <w:tcPr>
            <w:tcW w:w="1757" w:type="dxa"/>
          </w:tcPr>
          <w:p w:rsidR="000F19E9" w:rsidRDefault="000F19E9">
            <w:pPr>
              <w:pStyle w:val="ConsPlusNormal"/>
              <w:jc w:val="center"/>
            </w:pPr>
            <w:r>
              <w:t>9Б 8</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14670,00</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w:t>
            </w:r>
          </w:p>
        </w:tc>
        <w:tc>
          <w:tcPr>
            <w:tcW w:w="1757" w:type="dxa"/>
          </w:tcPr>
          <w:p w:rsidR="000F19E9" w:rsidRDefault="000F19E9">
            <w:pPr>
              <w:pStyle w:val="ConsPlusNormal"/>
              <w:jc w:val="center"/>
            </w:pPr>
            <w:r>
              <w:t>9Б 8 00 20000</w:t>
            </w:r>
          </w:p>
        </w:tc>
        <w:tc>
          <w:tcPr>
            <w:tcW w:w="794" w:type="dxa"/>
          </w:tcPr>
          <w:p w:rsidR="000F19E9" w:rsidRDefault="000F19E9">
            <w:pPr>
              <w:pStyle w:val="ConsPlusNormal"/>
              <w:jc w:val="center"/>
            </w:pPr>
            <w:r>
              <w:t>100</w:t>
            </w:r>
          </w:p>
        </w:tc>
        <w:tc>
          <w:tcPr>
            <w:tcW w:w="709"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757" w:type="dxa"/>
          </w:tcPr>
          <w:p w:rsidR="000F19E9" w:rsidRDefault="000F19E9">
            <w:pPr>
              <w:pStyle w:val="ConsPlusNormal"/>
              <w:jc w:val="center"/>
            </w:pPr>
            <w:r>
              <w:t>14670,00</w:t>
            </w:r>
          </w:p>
        </w:tc>
      </w:tr>
      <w:tr w:rsidR="000F19E9">
        <w:tc>
          <w:tcPr>
            <w:tcW w:w="3628" w:type="dxa"/>
          </w:tcPr>
          <w:p w:rsidR="000F19E9" w:rsidRDefault="000F19E9">
            <w:pPr>
              <w:pStyle w:val="ConsPlusNormal"/>
            </w:pPr>
            <w:r>
              <w:t>Обеспечение деятельности Уполномоченного по защите прав предпринимателей в Республике Дагестан</w:t>
            </w:r>
          </w:p>
        </w:tc>
        <w:tc>
          <w:tcPr>
            <w:tcW w:w="1757" w:type="dxa"/>
          </w:tcPr>
          <w:p w:rsidR="000F19E9" w:rsidRDefault="000F19E9">
            <w:pPr>
              <w:pStyle w:val="ConsPlusNormal"/>
              <w:jc w:val="center"/>
            </w:pPr>
            <w:r>
              <w:t>9В</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15260,80</w:t>
            </w:r>
          </w:p>
        </w:tc>
      </w:tr>
      <w:tr w:rsidR="000F19E9">
        <w:tc>
          <w:tcPr>
            <w:tcW w:w="3628" w:type="dxa"/>
          </w:tcPr>
          <w:p w:rsidR="000F19E9" w:rsidRDefault="000F19E9">
            <w:pPr>
              <w:pStyle w:val="ConsPlusNormal"/>
            </w:pPr>
            <w:r>
              <w:t>Иные непрограммные мероприятия</w:t>
            </w:r>
          </w:p>
        </w:tc>
        <w:tc>
          <w:tcPr>
            <w:tcW w:w="1757" w:type="dxa"/>
          </w:tcPr>
          <w:p w:rsidR="000F19E9" w:rsidRDefault="000F19E9">
            <w:pPr>
              <w:pStyle w:val="ConsPlusNormal"/>
              <w:jc w:val="center"/>
            </w:pPr>
            <w:r>
              <w:t>9В 8</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15260,80</w:t>
            </w:r>
          </w:p>
        </w:tc>
      </w:tr>
      <w:tr w:rsidR="000F19E9">
        <w:tc>
          <w:tcPr>
            <w:tcW w:w="3628" w:type="dxa"/>
          </w:tcPr>
          <w:p w:rsidR="000F19E9" w:rsidRDefault="000F19E9">
            <w:pPr>
              <w:pStyle w:val="ConsPlusNormal"/>
            </w:pPr>
            <w:r>
              <w:t>Финансовое обеспечение выполнения функций государственных учреждений, оказания услуг и выполнения работ</w:t>
            </w:r>
          </w:p>
        </w:tc>
        <w:tc>
          <w:tcPr>
            <w:tcW w:w="1757" w:type="dxa"/>
          </w:tcPr>
          <w:p w:rsidR="000F19E9" w:rsidRDefault="000F19E9">
            <w:pPr>
              <w:pStyle w:val="ConsPlusNormal"/>
              <w:jc w:val="center"/>
            </w:pPr>
            <w:r>
              <w:t>9В 8 00 00590</w:t>
            </w:r>
          </w:p>
        </w:tc>
        <w:tc>
          <w:tcPr>
            <w:tcW w:w="794" w:type="dxa"/>
          </w:tcPr>
          <w:p w:rsidR="000F19E9" w:rsidRDefault="000F19E9">
            <w:pPr>
              <w:pStyle w:val="ConsPlusNormal"/>
              <w:jc w:val="center"/>
            </w:pPr>
            <w:r>
              <w:t>600</w:t>
            </w:r>
          </w:p>
        </w:tc>
        <w:tc>
          <w:tcPr>
            <w:tcW w:w="709"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757" w:type="dxa"/>
          </w:tcPr>
          <w:p w:rsidR="000F19E9" w:rsidRDefault="000F19E9">
            <w:pPr>
              <w:pStyle w:val="ConsPlusNormal"/>
              <w:jc w:val="center"/>
            </w:pPr>
            <w:r>
              <w:t>3388,00</w:t>
            </w:r>
          </w:p>
        </w:tc>
      </w:tr>
      <w:tr w:rsidR="000F19E9">
        <w:tc>
          <w:tcPr>
            <w:tcW w:w="3628" w:type="dxa"/>
          </w:tcPr>
          <w:p w:rsidR="000F19E9" w:rsidRDefault="000F19E9">
            <w:pPr>
              <w:pStyle w:val="ConsPlusNormal"/>
            </w:pPr>
            <w:r>
              <w:t>Финансовое обеспечение выполнения функций государственных органов</w:t>
            </w:r>
          </w:p>
        </w:tc>
        <w:tc>
          <w:tcPr>
            <w:tcW w:w="1757" w:type="dxa"/>
          </w:tcPr>
          <w:p w:rsidR="000F19E9" w:rsidRDefault="000F19E9">
            <w:pPr>
              <w:pStyle w:val="ConsPlusNormal"/>
              <w:jc w:val="center"/>
            </w:pPr>
            <w:r>
              <w:t>9В 8 00 20000</w:t>
            </w:r>
          </w:p>
        </w:tc>
        <w:tc>
          <w:tcPr>
            <w:tcW w:w="794" w:type="dxa"/>
          </w:tcPr>
          <w:p w:rsidR="000F19E9" w:rsidRDefault="000F19E9">
            <w:pPr>
              <w:pStyle w:val="ConsPlusNormal"/>
              <w:jc w:val="center"/>
            </w:pPr>
            <w:r>
              <w:t>100</w:t>
            </w:r>
          </w:p>
        </w:tc>
        <w:tc>
          <w:tcPr>
            <w:tcW w:w="709"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757" w:type="dxa"/>
          </w:tcPr>
          <w:p w:rsidR="000F19E9" w:rsidRDefault="000F19E9">
            <w:pPr>
              <w:pStyle w:val="ConsPlusNormal"/>
              <w:jc w:val="center"/>
            </w:pPr>
            <w:r>
              <w:t>11872,80</w:t>
            </w:r>
          </w:p>
        </w:tc>
      </w:tr>
      <w:tr w:rsidR="000F19E9">
        <w:tc>
          <w:tcPr>
            <w:tcW w:w="3628" w:type="dxa"/>
          </w:tcPr>
          <w:p w:rsidR="000F19E9" w:rsidRDefault="000F19E9">
            <w:pPr>
              <w:pStyle w:val="ConsPlusNormal"/>
            </w:pPr>
            <w:r>
              <w:t>Обеспечение деятельности Общественной палаты Республики Дагестан</w:t>
            </w:r>
          </w:p>
        </w:tc>
        <w:tc>
          <w:tcPr>
            <w:tcW w:w="1757" w:type="dxa"/>
          </w:tcPr>
          <w:p w:rsidR="000F19E9" w:rsidRDefault="000F19E9">
            <w:pPr>
              <w:pStyle w:val="ConsPlusNormal"/>
              <w:jc w:val="center"/>
            </w:pPr>
            <w:r>
              <w:t>9Е</w:t>
            </w:r>
          </w:p>
        </w:tc>
        <w:tc>
          <w:tcPr>
            <w:tcW w:w="794" w:type="dxa"/>
          </w:tcPr>
          <w:p w:rsidR="000F19E9" w:rsidRDefault="000F19E9">
            <w:pPr>
              <w:pStyle w:val="ConsPlusNormal"/>
            </w:pPr>
          </w:p>
        </w:tc>
        <w:tc>
          <w:tcPr>
            <w:tcW w:w="709" w:type="dxa"/>
          </w:tcPr>
          <w:p w:rsidR="000F19E9" w:rsidRDefault="000F19E9">
            <w:pPr>
              <w:pStyle w:val="ConsPlusNormal"/>
            </w:pPr>
          </w:p>
        </w:tc>
        <w:tc>
          <w:tcPr>
            <w:tcW w:w="709" w:type="dxa"/>
          </w:tcPr>
          <w:p w:rsidR="000F19E9" w:rsidRDefault="000F19E9">
            <w:pPr>
              <w:pStyle w:val="ConsPlusNormal"/>
            </w:pPr>
          </w:p>
        </w:tc>
        <w:tc>
          <w:tcPr>
            <w:tcW w:w="1757" w:type="dxa"/>
          </w:tcPr>
          <w:p w:rsidR="000F19E9" w:rsidRDefault="000F19E9">
            <w:pPr>
              <w:pStyle w:val="ConsPlusNormal"/>
              <w:jc w:val="center"/>
            </w:pPr>
            <w:r>
              <w:t>9040,10</w:t>
            </w:r>
          </w:p>
        </w:tc>
      </w:tr>
      <w:tr w:rsidR="000F19E9">
        <w:tc>
          <w:tcPr>
            <w:tcW w:w="3628" w:type="dxa"/>
          </w:tcPr>
          <w:p w:rsidR="000F19E9" w:rsidRDefault="000F19E9">
            <w:pPr>
              <w:pStyle w:val="ConsPlusNormal"/>
            </w:pPr>
            <w:r>
              <w:t>Финансовое обеспечение выполнения функций государственных учреждений, оказания услуг и выполнения работ</w:t>
            </w:r>
          </w:p>
        </w:tc>
        <w:tc>
          <w:tcPr>
            <w:tcW w:w="1757" w:type="dxa"/>
          </w:tcPr>
          <w:p w:rsidR="000F19E9" w:rsidRDefault="000F19E9">
            <w:pPr>
              <w:pStyle w:val="ConsPlusNormal"/>
              <w:jc w:val="center"/>
            </w:pPr>
            <w:r>
              <w:t>9Е 0 00 00590</w:t>
            </w:r>
          </w:p>
        </w:tc>
        <w:tc>
          <w:tcPr>
            <w:tcW w:w="794" w:type="dxa"/>
          </w:tcPr>
          <w:p w:rsidR="000F19E9" w:rsidRDefault="000F19E9">
            <w:pPr>
              <w:pStyle w:val="ConsPlusNormal"/>
              <w:jc w:val="center"/>
            </w:pPr>
            <w:r>
              <w:t>100</w:t>
            </w:r>
          </w:p>
        </w:tc>
        <w:tc>
          <w:tcPr>
            <w:tcW w:w="709"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757" w:type="dxa"/>
          </w:tcPr>
          <w:p w:rsidR="000F19E9" w:rsidRDefault="000F19E9">
            <w:pPr>
              <w:pStyle w:val="ConsPlusNormal"/>
              <w:jc w:val="center"/>
            </w:pPr>
            <w:r>
              <w:t>9040,10</w:t>
            </w:r>
          </w:p>
        </w:tc>
      </w:tr>
    </w:tbl>
    <w:p w:rsidR="000F19E9" w:rsidRDefault="000F19E9">
      <w:pPr>
        <w:pStyle w:val="ConsPlusNormal"/>
        <w:jc w:val="both"/>
      </w:pPr>
    </w:p>
    <w:p w:rsidR="000F19E9" w:rsidRDefault="000F19E9">
      <w:pPr>
        <w:pStyle w:val="ConsPlusNormal"/>
        <w:jc w:val="both"/>
      </w:pPr>
    </w:p>
    <w:p w:rsidR="000F19E9" w:rsidRDefault="000F19E9">
      <w:pPr>
        <w:pStyle w:val="ConsPlusNormal"/>
        <w:jc w:val="both"/>
      </w:pPr>
    </w:p>
    <w:p w:rsidR="000F19E9" w:rsidRDefault="000F19E9">
      <w:pPr>
        <w:pStyle w:val="ConsPlusNormal"/>
        <w:jc w:val="both"/>
      </w:pPr>
    </w:p>
    <w:p w:rsidR="000F19E9" w:rsidRDefault="000F19E9">
      <w:pPr>
        <w:pStyle w:val="ConsPlusNormal"/>
        <w:jc w:val="both"/>
      </w:pPr>
    </w:p>
    <w:p w:rsidR="000F19E9" w:rsidRDefault="000F19E9">
      <w:pPr>
        <w:pStyle w:val="ConsPlusNormal"/>
        <w:jc w:val="right"/>
        <w:outlineLvl w:val="0"/>
      </w:pPr>
      <w:r>
        <w:t>Приложение N 13</w:t>
      </w:r>
    </w:p>
    <w:p w:rsidR="000F19E9" w:rsidRDefault="000F19E9">
      <w:pPr>
        <w:pStyle w:val="ConsPlusNormal"/>
        <w:jc w:val="right"/>
      </w:pPr>
      <w:r>
        <w:lastRenderedPageBreak/>
        <w:t>к Закону Республики Дагестан</w:t>
      </w:r>
    </w:p>
    <w:p w:rsidR="000F19E9" w:rsidRDefault="000F19E9">
      <w:pPr>
        <w:pStyle w:val="ConsPlusNormal"/>
        <w:jc w:val="right"/>
      </w:pPr>
      <w:r>
        <w:t>"О республиканском бюджете</w:t>
      </w:r>
    </w:p>
    <w:p w:rsidR="000F19E9" w:rsidRDefault="000F19E9">
      <w:pPr>
        <w:pStyle w:val="ConsPlusNormal"/>
        <w:jc w:val="right"/>
      </w:pPr>
      <w:r>
        <w:t>Республики Дагестан на 2021 год</w:t>
      </w:r>
    </w:p>
    <w:p w:rsidR="000F19E9" w:rsidRDefault="000F19E9">
      <w:pPr>
        <w:pStyle w:val="ConsPlusNormal"/>
        <w:jc w:val="right"/>
      </w:pPr>
      <w:r>
        <w:t>и на плановый период 2022 и 2023 годов"</w:t>
      </w:r>
    </w:p>
    <w:p w:rsidR="000F19E9" w:rsidRDefault="000F19E9">
      <w:pPr>
        <w:pStyle w:val="ConsPlusNormal"/>
        <w:jc w:val="both"/>
      </w:pPr>
    </w:p>
    <w:p w:rsidR="000F19E9" w:rsidRDefault="000F19E9">
      <w:pPr>
        <w:pStyle w:val="ConsPlusTitle"/>
        <w:jc w:val="center"/>
      </w:pPr>
      <w:bookmarkStart w:id="17" w:name="P75237"/>
      <w:bookmarkEnd w:id="17"/>
      <w:r>
        <w:t>РАСПРЕДЕЛЕНИЕ БЮДЖЕТНЫХ АССИГНОВАНИЙ ПО ЦЕЛЕВЫМ СТАТЬЯМ</w:t>
      </w:r>
    </w:p>
    <w:p w:rsidR="000F19E9" w:rsidRDefault="000F19E9">
      <w:pPr>
        <w:pStyle w:val="ConsPlusTitle"/>
        <w:jc w:val="center"/>
      </w:pPr>
      <w:r>
        <w:t>(ГОСУДАРСТВЕННЫМ ПРОГРАММАМ РЕСПУБЛИКИ ДАГЕСТАН</w:t>
      </w:r>
    </w:p>
    <w:p w:rsidR="000F19E9" w:rsidRDefault="000F19E9">
      <w:pPr>
        <w:pStyle w:val="ConsPlusTitle"/>
        <w:jc w:val="center"/>
      </w:pPr>
      <w:r>
        <w:t>И НЕПРОГРАММНЫМ НАПРАВЛЕНИЯМ ДЕЯТЕЛЬНОСТИ),</w:t>
      </w:r>
    </w:p>
    <w:p w:rsidR="000F19E9" w:rsidRDefault="000F19E9">
      <w:pPr>
        <w:pStyle w:val="ConsPlusTitle"/>
        <w:jc w:val="center"/>
      </w:pPr>
      <w:r>
        <w:t>ГРУППАМ ВИДОВ РАСХОДОВ, РАЗДЕЛАМ, ПОДРАЗДЕЛАМ КЛАССИФИКАЦИИ</w:t>
      </w:r>
    </w:p>
    <w:p w:rsidR="000F19E9" w:rsidRDefault="000F19E9">
      <w:pPr>
        <w:pStyle w:val="ConsPlusTitle"/>
        <w:jc w:val="center"/>
      </w:pPr>
      <w:r>
        <w:t>РАСХОДОВ РЕСПУБЛИКАНСКОГО БЮДЖЕТА РЕСПУБЛИКИ ДАГЕСТАН</w:t>
      </w:r>
    </w:p>
    <w:p w:rsidR="000F19E9" w:rsidRDefault="000F19E9">
      <w:pPr>
        <w:pStyle w:val="ConsPlusTitle"/>
        <w:jc w:val="center"/>
      </w:pPr>
      <w:r>
        <w:t>НА ПЛАНОВЫЙ ПЕРИОД 2022 И 2023 ГОДОВ</w:t>
      </w:r>
    </w:p>
    <w:p w:rsidR="000F19E9" w:rsidRDefault="000F19E9">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4"/>
      </w:tblGrid>
      <w:tr w:rsidR="000F19E9">
        <w:trPr>
          <w:jc w:val="center"/>
        </w:trPr>
        <w:tc>
          <w:tcPr>
            <w:tcW w:w="10144" w:type="dxa"/>
            <w:tcBorders>
              <w:top w:val="nil"/>
              <w:left w:val="single" w:sz="24" w:space="0" w:color="CED3F1"/>
              <w:bottom w:val="nil"/>
              <w:right w:val="single" w:sz="24" w:space="0" w:color="F4F3F8"/>
            </w:tcBorders>
            <w:shd w:val="clear" w:color="auto" w:fill="F4F3F8"/>
          </w:tcPr>
          <w:p w:rsidR="000F19E9" w:rsidRDefault="000F19E9">
            <w:pPr>
              <w:pStyle w:val="ConsPlusNormal"/>
              <w:jc w:val="center"/>
            </w:pPr>
            <w:r>
              <w:rPr>
                <w:color w:val="392C69"/>
              </w:rPr>
              <w:t>Список изменяющих документов</w:t>
            </w:r>
          </w:p>
          <w:p w:rsidR="000F19E9" w:rsidRDefault="000F19E9">
            <w:pPr>
              <w:pStyle w:val="ConsPlusNormal"/>
              <w:jc w:val="center"/>
            </w:pPr>
            <w:r>
              <w:rPr>
                <w:color w:val="392C69"/>
              </w:rPr>
              <w:t xml:space="preserve">(в ред. </w:t>
            </w:r>
            <w:hyperlink r:id="rId239" w:history="1">
              <w:r>
                <w:rPr>
                  <w:color w:val="0000FF"/>
                </w:rPr>
                <w:t>Закона</w:t>
              </w:r>
            </w:hyperlink>
            <w:r>
              <w:rPr>
                <w:color w:val="392C69"/>
              </w:rPr>
              <w:t xml:space="preserve"> Республики Дагестан</w:t>
            </w:r>
          </w:p>
          <w:p w:rsidR="000F19E9" w:rsidRDefault="000F19E9">
            <w:pPr>
              <w:pStyle w:val="ConsPlusNormal"/>
              <w:jc w:val="center"/>
            </w:pPr>
            <w:r>
              <w:rPr>
                <w:color w:val="392C69"/>
              </w:rPr>
              <w:t>от 04.05.2021 N 32)</w:t>
            </w:r>
          </w:p>
        </w:tc>
      </w:tr>
    </w:tbl>
    <w:p w:rsidR="000F19E9" w:rsidRDefault="000F19E9">
      <w:pPr>
        <w:pStyle w:val="ConsPlusNormal"/>
        <w:jc w:val="both"/>
      </w:pPr>
    </w:p>
    <w:p w:rsidR="000F19E9" w:rsidRDefault="000F19E9">
      <w:pPr>
        <w:pStyle w:val="ConsPlusNormal"/>
        <w:jc w:val="right"/>
      </w:pPr>
      <w:r>
        <w:t>(тыс. рублей)</w:t>
      </w:r>
    </w:p>
    <w:p w:rsidR="000F19E9" w:rsidRDefault="000F19E9">
      <w:pPr>
        <w:sectPr w:rsidR="000F19E9">
          <w:pgSz w:w="11905" w:h="16838"/>
          <w:pgMar w:top="1134" w:right="567" w:bottom="1134" w:left="1134" w:header="0" w:footer="0" w:gutter="0"/>
          <w:cols w:space="720"/>
        </w:sectPr>
      </w:pPr>
    </w:p>
    <w:p w:rsidR="000F19E9" w:rsidRDefault="000F19E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39"/>
        <w:gridCol w:w="1871"/>
        <w:gridCol w:w="708"/>
        <w:gridCol w:w="567"/>
        <w:gridCol w:w="567"/>
        <w:gridCol w:w="1814"/>
        <w:gridCol w:w="1871"/>
      </w:tblGrid>
      <w:tr w:rsidR="000F19E9">
        <w:tc>
          <w:tcPr>
            <w:tcW w:w="4139" w:type="dxa"/>
            <w:vMerge w:val="restart"/>
          </w:tcPr>
          <w:p w:rsidR="000F19E9" w:rsidRDefault="000F19E9">
            <w:pPr>
              <w:pStyle w:val="ConsPlusNormal"/>
              <w:jc w:val="center"/>
            </w:pPr>
            <w:r>
              <w:t>Наименование</w:t>
            </w:r>
          </w:p>
        </w:tc>
        <w:tc>
          <w:tcPr>
            <w:tcW w:w="1871" w:type="dxa"/>
            <w:vMerge w:val="restart"/>
          </w:tcPr>
          <w:p w:rsidR="000F19E9" w:rsidRDefault="000F19E9">
            <w:pPr>
              <w:pStyle w:val="ConsPlusNormal"/>
              <w:jc w:val="center"/>
            </w:pPr>
            <w:r>
              <w:t>ЦСР</w:t>
            </w:r>
          </w:p>
        </w:tc>
        <w:tc>
          <w:tcPr>
            <w:tcW w:w="708" w:type="dxa"/>
            <w:vMerge w:val="restart"/>
          </w:tcPr>
          <w:p w:rsidR="000F19E9" w:rsidRDefault="000F19E9">
            <w:pPr>
              <w:pStyle w:val="ConsPlusNormal"/>
              <w:jc w:val="center"/>
            </w:pPr>
            <w:r>
              <w:t>ВР</w:t>
            </w:r>
          </w:p>
        </w:tc>
        <w:tc>
          <w:tcPr>
            <w:tcW w:w="567" w:type="dxa"/>
            <w:vMerge w:val="restart"/>
          </w:tcPr>
          <w:p w:rsidR="000F19E9" w:rsidRDefault="000F19E9">
            <w:pPr>
              <w:pStyle w:val="ConsPlusNormal"/>
              <w:jc w:val="center"/>
            </w:pPr>
            <w:r>
              <w:t>РЗ</w:t>
            </w:r>
          </w:p>
        </w:tc>
        <w:tc>
          <w:tcPr>
            <w:tcW w:w="567" w:type="dxa"/>
            <w:vMerge w:val="restart"/>
          </w:tcPr>
          <w:p w:rsidR="000F19E9" w:rsidRDefault="000F19E9">
            <w:pPr>
              <w:pStyle w:val="ConsPlusNormal"/>
              <w:jc w:val="center"/>
            </w:pPr>
            <w:r>
              <w:t>ПР</w:t>
            </w:r>
          </w:p>
        </w:tc>
        <w:tc>
          <w:tcPr>
            <w:tcW w:w="3685" w:type="dxa"/>
            <w:gridSpan w:val="2"/>
          </w:tcPr>
          <w:p w:rsidR="000F19E9" w:rsidRDefault="000F19E9">
            <w:pPr>
              <w:pStyle w:val="ConsPlusNormal"/>
              <w:jc w:val="center"/>
            </w:pPr>
            <w:r>
              <w:t>Сумма</w:t>
            </w:r>
          </w:p>
        </w:tc>
      </w:tr>
      <w:tr w:rsidR="000F19E9">
        <w:tc>
          <w:tcPr>
            <w:tcW w:w="4139" w:type="dxa"/>
            <w:vMerge/>
          </w:tcPr>
          <w:p w:rsidR="000F19E9" w:rsidRDefault="000F19E9"/>
        </w:tc>
        <w:tc>
          <w:tcPr>
            <w:tcW w:w="1871" w:type="dxa"/>
            <w:vMerge/>
          </w:tcPr>
          <w:p w:rsidR="000F19E9" w:rsidRDefault="000F19E9"/>
        </w:tc>
        <w:tc>
          <w:tcPr>
            <w:tcW w:w="708" w:type="dxa"/>
            <w:vMerge/>
          </w:tcPr>
          <w:p w:rsidR="000F19E9" w:rsidRDefault="000F19E9"/>
        </w:tc>
        <w:tc>
          <w:tcPr>
            <w:tcW w:w="567" w:type="dxa"/>
            <w:vMerge/>
          </w:tcPr>
          <w:p w:rsidR="000F19E9" w:rsidRDefault="000F19E9"/>
        </w:tc>
        <w:tc>
          <w:tcPr>
            <w:tcW w:w="567" w:type="dxa"/>
            <w:vMerge/>
          </w:tcPr>
          <w:p w:rsidR="000F19E9" w:rsidRDefault="000F19E9"/>
        </w:tc>
        <w:tc>
          <w:tcPr>
            <w:tcW w:w="1814" w:type="dxa"/>
          </w:tcPr>
          <w:p w:rsidR="000F19E9" w:rsidRDefault="000F19E9">
            <w:pPr>
              <w:pStyle w:val="ConsPlusNormal"/>
              <w:jc w:val="center"/>
            </w:pPr>
            <w:r>
              <w:t>2022 год</w:t>
            </w:r>
          </w:p>
        </w:tc>
        <w:tc>
          <w:tcPr>
            <w:tcW w:w="1871" w:type="dxa"/>
          </w:tcPr>
          <w:p w:rsidR="000F19E9" w:rsidRDefault="000F19E9">
            <w:pPr>
              <w:pStyle w:val="ConsPlusNormal"/>
              <w:jc w:val="center"/>
            </w:pPr>
            <w:r>
              <w:t>2023 год</w:t>
            </w:r>
          </w:p>
        </w:tc>
      </w:tr>
      <w:tr w:rsidR="000F19E9">
        <w:tc>
          <w:tcPr>
            <w:tcW w:w="4139" w:type="dxa"/>
          </w:tcPr>
          <w:p w:rsidR="000F19E9" w:rsidRDefault="000F19E9">
            <w:pPr>
              <w:pStyle w:val="ConsPlusNormal"/>
              <w:jc w:val="center"/>
            </w:pPr>
            <w:r>
              <w:t>1</w:t>
            </w:r>
          </w:p>
        </w:tc>
        <w:tc>
          <w:tcPr>
            <w:tcW w:w="1871" w:type="dxa"/>
          </w:tcPr>
          <w:p w:rsidR="000F19E9" w:rsidRDefault="000F19E9">
            <w:pPr>
              <w:pStyle w:val="ConsPlusNormal"/>
              <w:jc w:val="center"/>
            </w:pPr>
            <w:r>
              <w:t>2</w:t>
            </w:r>
          </w:p>
        </w:tc>
        <w:tc>
          <w:tcPr>
            <w:tcW w:w="708" w:type="dxa"/>
          </w:tcPr>
          <w:p w:rsidR="000F19E9" w:rsidRDefault="000F19E9">
            <w:pPr>
              <w:pStyle w:val="ConsPlusNormal"/>
              <w:jc w:val="center"/>
            </w:pPr>
            <w:r>
              <w:t>3</w:t>
            </w:r>
          </w:p>
        </w:tc>
        <w:tc>
          <w:tcPr>
            <w:tcW w:w="567" w:type="dxa"/>
          </w:tcPr>
          <w:p w:rsidR="000F19E9" w:rsidRDefault="000F19E9">
            <w:pPr>
              <w:pStyle w:val="ConsPlusNormal"/>
              <w:jc w:val="center"/>
            </w:pPr>
            <w:r>
              <w:t>4</w:t>
            </w:r>
          </w:p>
        </w:tc>
        <w:tc>
          <w:tcPr>
            <w:tcW w:w="567" w:type="dxa"/>
          </w:tcPr>
          <w:p w:rsidR="000F19E9" w:rsidRDefault="000F19E9">
            <w:pPr>
              <w:pStyle w:val="ConsPlusNormal"/>
              <w:jc w:val="center"/>
            </w:pPr>
            <w:r>
              <w:t>5</w:t>
            </w:r>
          </w:p>
        </w:tc>
        <w:tc>
          <w:tcPr>
            <w:tcW w:w="1814" w:type="dxa"/>
          </w:tcPr>
          <w:p w:rsidR="000F19E9" w:rsidRDefault="000F19E9">
            <w:pPr>
              <w:pStyle w:val="ConsPlusNormal"/>
              <w:jc w:val="center"/>
            </w:pPr>
            <w:r>
              <w:t>6</w:t>
            </w:r>
          </w:p>
        </w:tc>
        <w:tc>
          <w:tcPr>
            <w:tcW w:w="1871" w:type="dxa"/>
          </w:tcPr>
          <w:p w:rsidR="000F19E9" w:rsidRDefault="000F19E9">
            <w:pPr>
              <w:pStyle w:val="ConsPlusNormal"/>
              <w:jc w:val="center"/>
            </w:pPr>
            <w:r>
              <w:t>7</w:t>
            </w:r>
          </w:p>
        </w:tc>
      </w:tr>
      <w:tr w:rsidR="000F19E9">
        <w:tc>
          <w:tcPr>
            <w:tcW w:w="4139" w:type="dxa"/>
          </w:tcPr>
          <w:p w:rsidR="000F19E9" w:rsidRDefault="000F19E9">
            <w:pPr>
              <w:pStyle w:val="ConsPlusNormal"/>
            </w:pPr>
            <w:r>
              <w:t>ВСЕГО</w:t>
            </w:r>
          </w:p>
        </w:tc>
        <w:tc>
          <w:tcPr>
            <w:tcW w:w="1871" w:type="dxa"/>
          </w:tcPr>
          <w:p w:rsidR="000F19E9" w:rsidRDefault="000F19E9">
            <w:pPr>
              <w:pStyle w:val="ConsPlusNormal"/>
            </w:pP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154127291,72</w:t>
            </w:r>
          </w:p>
        </w:tc>
        <w:tc>
          <w:tcPr>
            <w:tcW w:w="1871" w:type="dxa"/>
          </w:tcPr>
          <w:p w:rsidR="000F19E9" w:rsidRDefault="000F19E9">
            <w:pPr>
              <w:pStyle w:val="ConsPlusNormal"/>
              <w:jc w:val="center"/>
            </w:pPr>
            <w:r>
              <w:t>156232752,76</w:t>
            </w:r>
          </w:p>
        </w:tc>
      </w:tr>
      <w:tr w:rsidR="000F19E9">
        <w:tc>
          <w:tcPr>
            <w:tcW w:w="4139" w:type="dxa"/>
          </w:tcPr>
          <w:p w:rsidR="000F19E9" w:rsidRDefault="000F19E9">
            <w:pPr>
              <w:pStyle w:val="ConsPlusNormal"/>
            </w:pPr>
            <w:r>
              <w:t>Государственная программа Республики Дагестан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1871" w:type="dxa"/>
          </w:tcPr>
          <w:p w:rsidR="000F19E9" w:rsidRDefault="000F19E9">
            <w:pPr>
              <w:pStyle w:val="ConsPlusNormal"/>
              <w:jc w:val="center"/>
            </w:pPr>
            <w:r>
              <w:t>01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11640,50</w:t>
            </w:r>
          </w:p>
        </w:tc>
        <w:tc>
          <w:tcPr>
            <w:tcW w:w="1871" w:type="dxa"/>
          </w:tcPr>
          <w:p w:rsidR="000F19E9" w:rsidRDefault="000F19E9">
            <w:pPr>
              <w:pStyle w:val="ConsPlusNormal"/>
              <w:jc w:val="center"/>
            </w:pPr>
            <w:r>
              <w:t>0,00</w:t>
            </w:r>
          </w:p>
        </w:tc>
      </w:tr>
      <w:tr w:rsidR="000F19E9">
        <w:tc>
          <w:tcPr>
            <w:tcW w:w="4139" w:type="dxa"/>
          </w:tcPr>
          <w:p w:rsidR="000F19E9" w:rsidRDefault="000F19E9">
            <w:pPr>
              <w:pStyle w:val="ConsPlusNormal"/>
            </w:pPr>
            <w:r>
              <w:t>Основное мероприятие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1871" w:type="dxa"/>
          </w:tcPr>
          <w:p w:rsidR="000F19E9" w:rsidRDefault="000F19E9">
            <w:pPr>
              <w:pStyle w:val="ConsPlusNormal"/>
              <w:jc w:val="center"/>
            </w:pPr>
            <w:r>
              <w:t>01 0 01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11640,50</w:t>
            </w:r>
          </w:p>
        </w:tc>
        <w:tc>
          <w:tcPr>
            <w:tcW w:w="1871" w:type="dxa"/>
          </w:tcPr>
          <w:p w:rsidR="000F19E9" w:rsidRDefault="000F19E9">
            <w:pPr>
              <w:pStyle w:val="ConsPlusNormal"/>
              <w:jc w:val="center"/>
            </w:pPr>
            <w:r>
              <w:t>0,00</w:t>
            </w:r>
          </w:p>
        </w:tc>
      </w:tr>
      <w:tr w:rsidR="000F19E9">
        <w:tc>
          <w:tcPr>
            <w:tcW w:w="4139" w:type="dxa"/>
          </w:tcPr>
          <w:p w:rsidR="000F19E9" w:rsidRDefault="000F19E9">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1871" w:type="dxa"/>
          </w:tcPr>
          <w:p w:rsidR="000F19E9" w:rsidRDefault="000F19E9">
            <w:pPr>
              <w:pStyle w:val="ConsPlusNormal"/>
              <w:jc w:val="center"/>
            </w:pPr>
            <w:r>
              <w:t>01 0 01 99590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11640,50</w:t>
            </w:r>
          </w:p>
        </w:tc>
        <w:tc>
          <w:tcPr>
            <w:tcW w:w="1871" w:type="dxa"/>
          </w:tcPr>
          <w:p w:rsidR="000F19E9" w:rsidRDefault="000F19E9">
            <w:pPr>
              <w:pStyle w:val="ConsPlusNormal"/>
              <w:jc w:val="center"/>
            </w:pPr>
            <w:r>
              <w:t>0,00</w:t>
            </w:r>
          </w:p>
        </w:tc>
      </w:tr>
      <w:tr w:rsidR="000F19E9">
        <w:tc>
          <w:tcPr>
            <w:tcW w:w="4139" w:type="dxa"/>
          </w:tcPr>
          <w:p w:rsidR="000F19E9" w:rsidRDefault="000F19E9">
            <w:pPr>
              <w:pStyle w:val="ConsPlusNormal"/>
            </w:pPr>
            <w:r>
              <w:t xml:space="preserve">Государственная программа </w:t>
            </w:r>
            <w:r>
              <w:lastRenderedPageBreak/>
              <w:t>Республики Дагестан "Развитие информационно-коммуникационной инфраструктуры Республики Дагестан"</w:t>
            </w:r>
          </w:p>
        </w:tc>
        <w:tc>
          <w:tcPr>
            <w:tcW w:w="1871" w:type="dxa"/>
          </w:tcPr>
          <w:p w:rsidR="000F19E9" w:rsidRDefault="000F19E9">
            <w:pPr>
              <w:pStyle w:val="ConsPlusNormal"/>
              <w:jc w:val="center"/>
            </w:pPr>
            <w:r>
              <w:lastRenderedPageBreak/>
              <w:t>03</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463773,82</w:t>
            </w:r>
          </w:p>
        </w:tc>
        <w:tc>
          <w:tcPr>
            <w:tcW w:w="1871" w:type="dxa"/>
          </w:tcPr>
          <w:p w:rsidR="000F19E9" w:rsidRDefault="000F19E9">
            <w:pPr>
              <w:pStyle w:val="ConsPlusNormal"/>
              <w:jc w:val="center"/>
            </w:pPr>
            <w:r>
              <w:t>1314523,19</w:t>
            </w:r>
          </w:p>
        </w:tc>
      </w:tr>
      <w:tr w:rsidR="000F19E9">
        <w:tc>
          <w:tcPr>
            <w:tcW w:w="4139" w:type="dxa"/>
          </w:tcPr>
          <w:p w:rsidR="000F19E9" w:rsidRDefault="000F19E9">
            <w:pPr>
              <w:pStyle w:val="ConsPlusNormal"/>
            </w:pPr>
            <w:r>
              <w:lastRenderedPageBreak/>
              <w:t>Основное мероприятие "Формирование региональной телекоммуникационной инфраструктуры и развитие электронного правительства"</w:t>
            </w:r>
          </w:p>
        </w:tc>
        <w:tc>
          <w:tcPr>
            <w:tcW w:w="1871" w:type="dxa"/>
          </w:tcPr>
          <w:p w:rsidR="000F19E9" w:rsidRDefault="000F19E9">
            <w:pPr>
              <w:pStyle w:val="ConsPlusNormal"/>
              <w:jc w:val="center"/>
            </w:pPr>
            <w:r>
              <w:t>03 0 01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90165,00</w:t>
            </w:r>
          </w:p>
        </w:tc>
        <w:tc>
          <w:tcPr>
            <w:tcW w:w="1871" w:type="dxa"/>
          </w:tcPr>
          <w:p w:rsidR="000F19E9" w:rsidRDefault="000F19E9">
            <w:pPr>
              <w:pStyle w:val="ConsPlusNormal"/>
              <w:jc w:val="center"/>
            </w:pPr>
            <w:r>
              <w:t>0,00</w:t>
            </w:r>
          </w:p>
        </w:tc>
      </w:tr>
      <w:tr w:rsidR="000F19E9">
        <w:tc>
          <w:tcPr>
            <w:tcW w:w="4139" w:type="dxa"/>
          </w:tcPr>
          <w:p w:rsidR="000F19E9" w:rsidRDefault="000F19E9">
            <w:pPr>
              <w:pStyle w:val="ConsPlusNormal"/>
            </w:pPr>
            <w:r>
              <w:t>Финансовое обеспечение выполнения функций государственных органов и учреждений</w:t>
            </w:r>
          </w:p>
        </w:tc>
        <w:tc>
          <w:tcPr>
            <w:tcW w:w="1871" w:type="dxa"/>
          </w:tcPr>
          <w:p w:rsidR="000F19E9" w:rsidRDefault="000F19E9">
            <w:pPr>
              <w:pStyle w:val="ConsPlusNormal"/>
              <w:jc w:val="center"/>
            </w:pPr>
            <w:r>
              <w:t>03 0 01 99900</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10</w:t>
            </w:r>
          </w:p>
        </w:tc>
        <w:tc>
          <w:tcPr>
            <w:tcW w:w="1814" w:type="dxa"/>
          </w:tcPr>
          <w:p w:rsidR="000F19E9" w:rsidRDefault="000F19E9">
            <w:pPr>
              <w:pStyle w:val="ConsPlusNormal"/>
              <w:jc w:val="center"/>
            </w:pPr>
            <w:r>
              <w:t>90165,00</w:t>
            </w:r>
          </w:p>
        </w:tc>
        <w:tc>
          <w:tcPr>
            <w:tcW w:w="1871" w:type="dxa"/>
          </w:tcPr>
          <w:p w:rsidR="000F19E9" w:rsidRDefault="000F19E9">
            <w:pPr>
              <w:pStyle w:val="ConsPlusNormal"/>
              <w:jc w:val="center"/>
            </w:pPr>
            <w:r>
              <w:t>0,00</w:t>
            </w:r>
          </w:p>
        </w:tc>
      </w:tr>
      <w:tr w:rsidR="000F19E9">
        <w:tc>
          <w:tcPr>
            <w:tcW w:w="4139" w:type="dxa"/>
          </w:tcPr>
          <w:p w:rsidR="000F19E9" w:rsidRDefault="000F19E9">
            <w:pPr>
              <w:pStyle w:val="ConsPlusNormal"/>
            </w:pPr>
            <w:r>
              <w:t>Основное мероприятие "Обеспечение выполнения функций министерства и подведомственных учреждений"</w:t>
            </w:r>
          </w:p>
        </w:tc>
        <w:tc>
          <w:tcPr>
            <w:tcW w:w="1871" w:type="dxa"/>
          </w:tcPr>
          <w:p w:rsidR="000F19E9" w:rsidRDefault="000F19E9">
            <w:pPr>
              <w:pStyle w:val="ConsPlusNormal"/>
              <w:jc w:val="center"/>
            </w:pPr>
            <w:r>
              <w:t>03 0 06</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25299,20</w:t>
            </w:r>
          </w:p>
        </w:tc>
        <w:tc>
          <w:tcPr>
            <w:tcW w:w="1871" w:type="dxa"/>
          </w:tcPr>
          <w:p w:rsidR="000F19E9" w:rsidRDefault="000F19E9">
            <w:pPr>
              <w:pStyle w:val="ConsPlusNormal"/>
              <w:jc w:val="center"/>
            </w:pPr>
            <w:r>
              <w:t>25896,30</w:t>
            </w:r>
          </w:p>
        </w:tc>
      </w:tr>
      <w:tr w:rsidR="000F19E9">
        <w:tc>
          <w:tcPr>
            <w:tcW w:w="4139" w:type="dxa"/>
          </w:tcPr>
          <w:p w:rsidR="000F19E9" w:rsidRDefault="000F19E9">
            <w:pPr>
              <w:pStyle w:val="ConsPlusNormal"/>
            </w:pPr>
            <w:r>
              <w:t>Финансовое обеспечение выполнения функций государственных учреждений, оказания услуг и выполнения работ</w:t>
            </w:r>
          </w:p>
        </w:tc>
        <w:tc>
          <w:tcPr>
            <w:tcW w:w="1871" w:type="dxa"/>
          </w:tcPr>
          <w:p w:rsidR="000F19E9" w:rsidRDefault="000F19E9">
            <w:pPr>
              <w:pStyle w:val="ConsPlusNormal"/>
              <w:jc w:val="center"/>
            </w:pPr>
            <w:r>
              <w:t>03 0 06 00590</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10</w:t>
            </w:r>
          </w:p>
        </w:tc>
        <w:tc>
          <w:tcPr>
            <w:tcW w:w="1814" w:type="dxa"/>
          </w:tcPr>
          <w:p w:rsidR="000F19E9" w:rsidRDefault="000F19E9">
            <w:pPr>
              <w:pStyle w:val="ConsPlusNormal"/>
              <w:jc w:val="center"/>
            </w:pPr>
            <w:r>
              <w:t>25299,20</w:t>
            </w:r>
          </w:p>
        </w:tc>
        <w:tc>
          <w:tcPr>
            <w:tcW w:w="1871" w:type="dxa"/>
          </w:tcPr>
          <w:p w:rsidR="000F19E9" w:rsidRDefault="000F19E9">
            <w:pPr>
              <w:pStyle w:val="ConsPlusNormal"/>
              <w:jc w:val="center"/>
            </w:pPr>
            <w:r>
              <w:t>25896,30</w:t>
            </w:r>
          </w:p>
        </w:tc>
      </w:tr>
      <w:tr w:rsidR="000F19E9">
        <w:tc>
          <w:tcPr>
            <w:tcW w:w="4139" w:type="dxa"/>
          </w:tcPr>
          <w:p w:rsidR="000F19E9" w:rsidRDefault="000F19E9">
            <w:pPr>
              <w:pStyle w:val="ConsPlusNormal"/>
            </w:pPr>
            <w:r>
              <w:t xml:space="preserve">Основное мероприятие "Совершенствование автоматизированной системы управления бюджетным </w:t>
            </w:r>
            <w:r>
              <w:lastRenderedPageBreak/>
              <w:t>процессом"</w:t>
            </w:r>
          </w:p>
        </w:tc>
        <w:tc>
          <w:tcPr>
            <w:tcW w:w="1871" w:type="dxa"/>
          </w:tcPr>
          <w:p w:rsidR="000F19E9" w:rsidRDefault="000F19E9">
            <w:pPr>
              <w:pStyle w:val="ConsPlusNormal"/>
              <w:jc w:val="center"/>
            </w:pPr>
            <w:r>
              <w:lastRenderedPageBreak/>
              <w:t>03 0 07</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54718,00</w:t>
            </w:r>
          </w:p>
        </w:tc>
        <w:tc>
          <w:tcPr>
            <w:tcW w:w="1871" w:type="dxa"/>
          </w:tcPr>
          <w:p w:rsidR="000F19E9" w:rsidRDefault="000F19E9">
            <w:pPr>
              <w:pStyle w:val="ConsPlusNormal"/>
              <w:jc w:val="center"/>
            </w:pPr>
            <w:r>
              <w:t>54718,00</w:t>
            </w:r>
          </w:p>
        </w:tc>
      </w:tr>
      <w:tr w:rsidR="000F19E9">
        <w:tc>
          <w:tcPr>
            <w:tcW w:w="4139" w:type="dxa"/>
          </w:tcPr>
          <w:p w:rsidR="000F19E9" w:rsidRDefault="000F19E9">
            <w:pPr>
              <w:pStyle w:val="ConsPlusNormal"/>
            </w:pPr>
            <w:r>
              <w:lastRenderedPageBreak/>
              <w:t>Реализация мероприятий, направленных на совершенствование автоматизированной системы управления бюджетным процессом</w:t>
            </w:r>
          </w:p>
        </w:tc>
        <w:tc>
          <w:tcPr>
            <w:tcW w:w="1871" w:type="dxa"/>
          </w:tcPr>
          <w:p w:rsidR="000F19E9" w:rsidRDefault="000F19E9">
            <w:pPr>
              <w:pStyle w:val="ConsPlusNormal"/>
              <w:jc w:val="center"/>
            </w:pPr>
            <w:r>
              <w:t>03 0 07 99590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54718,00</w:t>
            </w:r>
          </w:p>
        </w:tc>
        <w:tc>
          <w:tcPr>
            <w:tcW w:w="1871" w:type="dxa"/>
          </w:tcPr>
          <w:p w:rsidR="000F19E9" w:rsidRDefault="000F19E9">
            <w:pPr>
              <w:pStyle w:val="ConsPlusNormal"/>
              <w:jc w:val="center"/>
            </w:pPr>
            <w:r>
              <w:t>54718,00</w:t>
            </w:r>
          </w:p>
        </w:tc>
      </w:tr>
      <w:tr w:rsidR="000F19E9">
        <w:tc>
          <w:tcPr>
            <w:tcW w:w="4139" w:type="dxa"/>
          </w:tcPr>
          <w:p w:rsidR="000F19E9" w:rsidRDefault="000F19E9">
            <w:pPr>
              <w:pStyle w:val="ConsPlusNormal"/>
            </w:pPr>
            <w:r>
              <w:t>Федеральный проект "Информационная инфраструктура"</w:t>
            </w:r>
          </w:p>
        </w:tc>
        <w:tc>
          <w:tcPr>
            <w:tcW w:w="1871" w:type="dxa"/>
          </w:tcPr>
          <w:p w:rsidR="000F19E9" w:rsidRDefault="000F19E9">
            <w:pPr>
              <w:pStyle w:val="ConsPlusNormal"/>
              <w:jc w:val="center"/>
            </w:pPr>
            <w:r>
              <w:t>03 0 D2</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293591,62</w:t>
            </w:r>
          </w:p>
        </w:tc>
        <w:tc>
          <w:tcPr>
            <w:tcW w:w="1871" w:type="dxa"/>
          </w:tcPr>
          <w:p w:rsidR="000F19E9" w:rsidRDefault="000F19E9">
            <w:pPr>
              <w:pStyle w:val="ConsPlusNormal"/>
              <w:jc w:val="center"/>
            </w:pPr>
            <w:r>
              <w:t>1233908,89</w:t>
            </w:r>
          </w:p>
        </w:tc>
      </w:tr>
      <w:tr w:rsidR="000F19E9">
        <w:tc>
          <w:tcPr>
            <w:tcW w:w="4139" w:type="dxa"/>
          </w:tcPr>
          <w:p w:rsidR="000F19E9" w:rsidRDefault="000F19E9">
            <w:pPr>
              <w:pStyle w:val="ConsPlusNormal"/>
            </w:pPr>
            <w:r>
              <w:t>Формирование ИТ-инфраструктуры в государственных (муниципальных) образовательных организациях, реализующих программы общего образования, в соответствии с утвержденным стандартом для обеспечения в помещениях безопасного доступа к государственным, муниципальным и иным информационным системам, а также к сети "Интернет"</w:t>
            </w:r>
          </w:p>
        </w:tc>
        <w:tc>
          <w:tcPr>
            <w:tcW w:w="1871" w:type="dxa"/>
          </w:tcPr>
          <w:p w:rsidR="000F19E9" w:rsidRDefault="000F19E9">
            <w:pPr>
              <w:pStyle w:val="ConsPlusNormal"/>
              <w:jc w:val="center"/>
            </w:pPr>
            <w:r>
              <w:t>03 0 D2 51170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10</w:t>
            </w:r>
          </w:p>
        </w:tc>
        <w:tc>
          <w:tcPr>
            <w:tcW w:w="1814" w:type="dxa"/>
          </w:tcPr>
          <w:p w:rsidR="000F19E9" w:rsidRDefault="000F19E9">
            <w:pPr>
              <w:pStyle w:val="ConsPlusNormal"/>
              <w:jc w:val="center"/>
            </w:pPr>
            <w:r>
              <w:t>212141,11</w:t>
            </w:r>
          </w:p>
        </w:tc>
        <w:tc>
          <w:tcPr>
            <w:tcW w:w="1871" w:type="dxa"/>
          </w:tcPr>
          <w:p w:rsidR="000F19E9" w:rsidRDefault="000F19E9">
            <w:pPr>
              <w:pStyle w:val="ConsPlusNormal"/>
              <w:jc w:val="center"/>
            </w:pPr>
            <w:r>
              <w:t>1218166,87</w:t>
            </w:r>
          </w:p>
        </w:tc>
      </w:tr>
      <w:tr w:rsidR="000F19E9">
        <w:tc>
          <w:tcPr>
            <w:tcW w:w="4139" w:type="dxa"/>
          </w:tcPr>
          <w:p w:rsidR="000F19E9" w:rsidRDefault="000F19E9">
            <w:pPr>
              <w:pStyle w:val="ConsPlusNormal"/>
            </w:pPr>
            <w:r>
              <w:t>Обеспечение на участках мировых судей формирования и функционирования необходимой информационно-</w:t>
            </w:r>
            <w:r>
              <w:lastRenderedPageBreak/>
              <w:t>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w:t>
            </w:r>
          </w:p>
        </w:tc>
        <w:tc>
          <w:tcPr>
            <w:tcW w:w="1871" w:type="dxa"/>
          </w:tcPr>
          <w:p w:rsidR="000F19E9" w:rsidRDefault="000F19E9">
            <w:pPr>
              <w:pStyle w:val="ConsPlusNormal"/>
              <w:jc w:val="center"/>
            </w:pPr>
            <w:r>
              <w:lastRenderedPageBreak/>
              <w:t>03 0 D2 55890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01</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81450,51</w:t>
            </w:r>
          </w:p>
        </w:tc>
        <w:tc>
          <w:tcPr>
            <w:tcW w:w="1871" w:type="dxa"/>
          </w:tcPr>
          <w:p w:rsidR="000F19E9" w:rsidRDefault="000F19E9">
            <w:pPr>
              <w:pStyle w:val="ConsPlusNormal"/>
              <w:jc w:val="center"/>
            </w:pPr>
            <w:r>
              <w:t>15742,02</w:t>
            </w:r>
          </w:p>
        </w:tc>
      </w:tr>
      <w:tr w:rsidR="000F19E9">
        <w:tc>
          <w:tcPr>
            <w:tcW w:w="4139" w:type="dxa"/>
          </w:tcPr>
          <w:p w:rsidR="000F19E9" w:rsidRDefault="000F19E9">
            <w:pPr>
              <w:pStyle w:val="ConsPlusNormal"/>
            </w:pPr>
            <w:r>
              <w:lastRenderedPageBreak/>
              <w:t>Государственная программа Российской Федерации "Обеспечение доступным и комфортным жильем и коммунальными услугами граждан Российской Федерации"</w:t>
            </w:r>
          </w:p>
        </w:tc>
        <w:tc>
          <w:tcPr>
            <w:tcW w:w="1871" w:type="dxa"/>
          </w:tcPr>
          <w:p w:rsidR="000F19E9" w:rsidRDefault="000F19E9">
            <w:pPr>
              <w:pStyle w:val="ConsPlusNormal"/>
              <w:jc w:val="center"/>
            </w:pPr>
            <w:r>
              <w:t>05</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141760,10</w:t>
            </w:r>
          </w:p>
        </w:tc>
        <w:tc>
          <w:tcPr>
            <w:tcW w:w="1871" w:type="dxa"/>
          </w:tcPr>
          <w:p w:rsidR="000F19E9" w:rsidRDefault="000F19E9">
            <w:pPr>
              <w:pStyle w:val="ConsPlusNormal"/>
              <w:jc w:val="center"/>
            </w:pPr>
            <w:r>
              <w:t>127616,80</w:t>
            </w:r>
          </w:p>
        </w:tc>
      </w:tr>
      <w:tr w:rsidR="000F19E9">
        <w:tc>
          <w:tcPr>
            <w:tcW w:w="4139" w:type="dxa"/>
          </w:tcPr>
          <w:p w:rsidR="000F19E9" w:rsidRDefault="000F19E9">
            <w:pPr>
              <w:pStyle w:val="ConsPlusNormal"/>
            </w:pPr>
            <w:r>
              <w:t>Подпрограмма "Создание условий для обеспечения доступным и комфортным жильем граждан России"</w:t>
            </w:r>
          </w:p>
        </w:tc>
        <w:tc>
          <w:tcPr>
            <w:tcW w:w="1871" w:type="dxa"/>
          </w:tcPr>
          <w:p w:rsidR="000F19E9" w:rsidRDefault="000F19E9">
            <w:pPr>
              <w:pStyle w:val="ConsPlusNormal"/>
              <w:jc w:val="center"/>
            </w:pPr>
            <w:r>
              <w:t>05 1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141760,10</w:t>
            </w:r>
          </w:p>
        </w:tc>
        <w:tc>
          <w:tcPr>
            <w:tcW w:w="1871" w:type="dxa"/>
          </w:tcPr>
          <w:p w:rsidR="000F19E9" w:rsidRDefault="000F19E9">
            <w:pPr>
              <w:pStyle w:val="ConsPlusNormal"/>
              <w:jc w:val="center"/>
            </w:pPr>
            <w:r>
              <w:t>127616,80</w:t>
            </w:r>
          </w:p>
        </w:tc>
      </w:tr>
      <w:tr w:rsidR="000F19E9">
        <w:tc>
          <w:tcPr>
            <w:tcW w:w="4139" w:type="dxa"/>
          </w:tcPr>
          <w:p w:rsidR="000F19E9" w:rsidRDefault="000F19E9">
            <w:pPr>
              <w:pStyle w:val="ConsPlusNormal"/>
            </w:pPr>
            <w:r>
              <w:t>Ведомственная целевая программа "Оказание государственной поддержки гражданам в обеспечении жильем и оплате жилищно-коммунальных услуг"</w:t>
            </w:r>
          </w:p>
        </w:tc>
        <w:tc>
          <w:tcPr>
            <w:tcW w:w="1871" w:type="dxa"/>
          </w:tcPr>
          <w:p w:rsidR="000F19E9" w:rsidRDefault="000F19E9">
            <w:pPr>
              <w:pStyle w:val="ConsPlusNormal"/>
              <w:jc w:val="center"/>
            </w:pPr>
            <w:r>
              <w:t>05 1 13</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141760,10</w:t>
            </w:r>
          </w:p>
        </w:tc>
        <w:tc>
          <w:tcPr>
            <w:tcW w:w="1871" w:type="dxa"/>
          </w:tcPr>
          <w:p w:rsidR="000F19E9" w:rsidRDefault="000F19E9">
            <w:pPr>
              <w:pStyle w:val="ConsPlusNormal"/>
              <w:jc w:val="center"/>
            </w:pPr>
            <w:r>
              <w:t>127616,80</w:t>
            </w:r>
          </w:p>
        </w:tc>
      </w:tr>
      <w:tr w:rsidR="000F19E9">
        <w:tc>
          <w:tcPr>
            <w:tcW w:w="4139" w:type="dxa"/>
          </w:tcPr>
          <w:p w:rsidR="000F19E9" w:rsidRDefault="000F19E9">
            <w:pPr>
              <w:pStyle w:val="ConsPlusNormal"/>
            </w:pPr>
            <w:r>
              <w:t xml:space="preserve">Обеспечение жильем отдельных </w:t>
            </w:r>
            <w:r>
              <w:lastRenderedPageBreak/>
              <w:t>категорий граждан, установленных Федеральным законом от 12 января 1995 года N 5 ФЗ "О ветеранах", в соответствии с Указом Президента Российской Федерации от 7 мая 2008 года N 714 "Об обеспечении жильем ветеранов Великой Отечественной войны 1941-1945 годов" за счет средств резервного фонда Правительства Российской Федерации</w:t>
            </w:r>
          </w:p>
        </w:tc>
        <w:tc>
          <w:tcPr>
            <w:tcW w:w="1871" w:type="dxa"/>
          </w:tcPr>
          <w:p w:rsidR="000F19E9" w:rsidRDefault="000F19E9">
            <w:pPr>
              <w:pStyle w:val="ConsPlusNormal"/>
              <w:jc w:val="center"/>
            </w:pPr>
            <w:r>
              <w:lastRenderedPageBreak/>
              <w:t>05 1 13 5134F</w:t>
            </w:r>
          </w:p>
        </w:tc>
        <w:tc>
          <w:tcPr>
            <w:tcW w:w="708" w:type="dxa"/>
          </w:tcPr>
          <w:p w:rsidR="000F19E9" w:rsidRDefault="000F19E9">
            <w:pPr>
              <w:pStyle w:val="ConsPlusNormal"/>
              <w:jc w:val="center"/>
            </w:pPr>
            <w:r>
              <w:t>300</w:t>
            </w:r>
          </w:p>
        </w:tc>
        <w:tc>
          <w:tcPr>
            <w:tcW w:w="567"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11108,30</w:t>
            </w:r>
          </w:p>
        </w:tc>
        <w:tc>
          <w:tcPr>
            <w:tcW w:w="1871" w:type="dxa"/>
          </w:tcPr>
          <w:p w:rsidR="000F19E9" w:rsidRDefault="000F19E9">
            <w:pPr>
              <w:pStyle w:val="ConsPlusNormal"/>
              <w:jc w:val="center"/>
            </w:pPr>
            <w:r>
              <w:t>9928,30</w:t>
            </w:r>
          </w:p>
        </w:tc>
      </w:tr>
      <w:tr w:rsidR="000F19E9">
        <w:tc>
          <w:tcPr>
            <w:tcW w:w="4139" w:type="dxa"/>
          </w:tcPr>
          <w:p w:rsidR="000F19E9" w:rsidRDefault="000F19E9">
            <w:pPr>
              <w:pStyle w:val="ConsPlusNormal"/>
            </w:pPr>
            <w:r>
              <w:lastRenderedPageBreak/>
              <w:t>Обеспечение жильем отдельных категорий граждан, установленных Федеральным законом "О ветеранах"</w:t>
            </w:r>
          </w:p>
        </w:tc>
        <w:tc>
          <w:tcPr>
            <w:tcW w:w="1871" w:type="dxa"/>
          </w:tcPr>
          <w:p w:rsidR="000F19E9" w:rsidRDefault="000F19E9">
            <w:pPr>
              <w:pStyle w:val="ConsPlusNormal"/>
              <w:jc w:val="center"/>
            </w:pPr>
            <w:r>
              <w:t>05 1 13 51350</w:t>
            </w:r>
          </w:p>
        </w:tc>
        <w:tc>
          <w:tcPr>
            <w:tcW w:w="708" w:type="dxa"/>
          </w:tcPr>
          <w:p w:rsidR="000F19E9" w:rsidRDefault="000F19E9">
            <w:pPr>
              <w:pStyle w:val="ConsPlusNormal"/>
              <w:jc w:val="center"/>
            </w:pPr>
            <w:r>
              <w:t>300</w:t>
            </w:r>
          </w:p>
        </w:tc>
        <w:tc>
          <w:tcPr>
            <w:tcW w:w="567"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56567,90</w:t>
            </w:r>
          </w:p>
        </w:tc>
        <w:tc>
          <w:tcPr>
            <w:tcW w:w="1871" w:type="dxa"/>
          </w:tcPr>
          <w:p w:rsidR="000F19E9" w:rsidRDefault="000F19E9">
            <w:pPr>
              <w:pStyle w:val="ConsPlusNormal"/>
              <w:jc w:val="center"/>
            </w:pPr>
            <w:r>
              <w:t>51053,70</w:t>
            </w:r>
          </w:p>
        </w:tc>
      </w:tr>
      <w:tr w:rsidR="000F19E9">
        <w:tc>
          <w:tcPr>
            <w:tcW w:w="4139" w:type="dxa"/>
          </w:tcPr>
          <w:p w:rsidR="000F19E9" w:rsidRDefault="000F19E9">
            <w:pPr>
              <w:pStyle w:val="ConsPlusNormal"/>
            </w:pPr>
            <w:r>
              <w:t>Обеспечение жильем отдельных категорий граждан, установленных Федеральным законом "О социальной защите инвалидов в Российской Федерации"</w:t>
            </w:r>
          </w:p>
        </w:tc>
        <w:tc>
          <w:tcPr>
            <w:tcW w:w="1871" w:type="dxa"/>
          </w:tcPr>
          <w:p w:rsidR="000F19E9" w:rsidRDefault="000F19E9">
            <w:pPr>
              <w:pStyle w:val="ConsPlusNormal"/>
              <w:jc w:val="center"/>
            </w:pPr>
            <w:r>
              <w:t>05 1 13 51760</w:t>
            </w:r>
          </w:p>
        </w:tc>
        <w:tc>
          <w:tcPr>
            <w:tcW w:w="708" w:type="dxa"/>
          </w:tcPr>
          <w:p w:rsidR="000F19E9" w:rsidRDefault="000F19E9">
            <w:pPr>
              <w:pStyle w:val="ConsPlusNormal"/>
              <w:jc w:val="center"/>
            </w:pPr>
            <w:r>
              <w:t>300</w:t>
            </w:r>
          </w:p>
        </w:tc>
        <w:tc>
          <w:tcPr>
            <w:tcW w:w="567"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74083,90</w:t>
            </w:r>
          </w:p>
        </w:tc>
        <w:tc>
          <w:tcPr>
            <w:tcW w:w="1871" w:type="dxa"/>
          </w:tcPr>
          <w:p w:rsidR="000F19E9" w:rsidRDefault="000F19E9">
            <w:pPr>
              <w:pStyle w:val="ConsPlusNormal"/>
              <w:jc w:val="center"/>
            </w:pPr>
            <w:r>
              <w:t>66634,80</w:t>
            </w:r>
          </w:p>
        </w:tc>
      </w:tr>
      <w:tr w:rsidR="000F19E9">
        <w:tc>
          <w:tcPr>
            <w:tcW w:w="4139" w:type="dxa"/>
          </w:tcPr>
          <w:p w:rsidR="000F19E9" w:rsidRDefault="000F19E9">
            <w:pPr>
              <w:pStyle w:val="ConsPlusNormal"/>
            </w:pPr>
            <w:r>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1871" w:type="dxa"/>
          </w:tcPr>
          <w:p w:rsidR="000F19E9" w:rsidRDefault="000F19E9">
            <w:pPr>
              <w:pStyle w:val="ConsPlusNormal"/>
              <w:jc w:val="center"/>
            </w:pPr>
            <w:r>
              <w:t>06</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38849,33</w:t>
            </w:r>
          </w:p>
        </w:tc>
        <w:tc>
          <w:tcPr>
            <w:tcW w:w="1871" w:type="dxa"/>
          </w:tcPr>
          <w:p w:rsidR="000F19E9" w:rsidRDefault="000F19E9">
            <w:pPr>
              <w:pStyle w:val="ConsPlusNormal"/>
              <w:jc w:val="center"/>
            </w:pPr>
            <w:r>
              <w:t>30515,00</w:t>
            </w:r>
          </w:p>
        </w:tc>
      </w:tr>
      <w:tr w:rsidR="000F19E9">
        <w:tc>
          <w:tcPr>
            <w:tcW w:w="4139" w:type="dxa"/>
          </w:tcPr>
          <w:p w:rsidR="000F19E9" w:rsidRDefault="000F19E9">
            <w:pPr>
              <w:pStyle w:val="ConsPlusNormal"/>
            </w:pPr>
            <w:r>
              <w:lastRenderedPageBreak/>
              <w:t>Подпрограмма "Обеспечение общественного порядка и противодействие преступности в Республике Дагестан"</w:t>
            </w:r>
          </w:p>
        </w:tc>
        <w:tc>
          <w:tcPr>
            <w:tcW w:w="1871" w:type="dxa"/>
          </w:tcPr>
          <w:p w:rsidR="000F19E9" w:rsidRDefault="000F19E9">
            <w:pPr>
              <w:pStyle w:val="ConsPlusNormal"/>
              <w:jc w:val="center"/>
            </w:pPr>
            <w:r>
              <w:t>06 1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9250,00</w:t>
            </w:r>
          </w:p>
        </w:tc>
        <w:tc>
          <w:tcPr>
            <w:tcW w:w="1871" w:type="dxa"/>
          </w:tcPr>
          <w:p w:rsidR="000F19E9" w:rsidRDefault="000F19E9">
            <w:pPr>
              <w:pStyle w:val="ConsPlusNormal"/>
              <w:jc w:val="center"/>
            </w:pPr>
            <w:r>
              <w:t>9250,00</w:t>
            </w:r>
          </w:p>
        </w:tc>
      </w:tr>
      <w:tr w:rsidR="000F19E9">
        <w:tc>
          <w:tcPr>
            <w:tcW w:w="4139" w:type="dxa"/>
          </w:tcPr>
          <w:p w:rsidR="000F19E9" w:rsidRDefault="000F19E9">
            <w:pPr>
              <w:pStyle w:val="ConsPlusNormal"/>
            </w:pPr>
            <w:r>
              <w:t>Основное мероприятие "Обеспечение общественного порядка и противодействие преступности в Республике Дагестан"</w:t>
            </w:r>
          </w:p>
        </w:tc>
        <w:tc>
          <w:tcPr>
            <w:tcW w:w="1871" w:type="dxa"/>
          </w:tcPr>
          <w:p w:rsidR="000F19E9" w:rsidRDefault="000F19E9">
            <w:pPr>
              <w:pStyle w:val="ConsPlusNormal"/>
              <w:jc w:val="center"/>
            </w:pPr>
            <w:r>
              <w:t>06 1 01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6250,00</w:t>
            </w:r>
          </w:p>
        </w:tc>
        <w:tc>
          <w:tcPr>
            <w:tcW w:w="1871" w:type="dxa"/>
          </w:tcPr>
          <w:p w:rsidR="000F19E9" w:rsidRDefault="000F19E9">
            <w:pPr>
              <w:pStyle w:val="ConsPlusNormal"/>
              <w:jc w:val="center"/>
            </w:pPr>
            <w:r>
              <w:t>6250,00</w:t>
            </w:r>
          </w:p>
        </w:tc>
      </w:tr>
      <w:tr w:rsidR="000F19E9">
        <w:tc>
          <w:tcPr>
            <w:tcW w:w="4139" w:type="dxa"/>
          </w:tcPr>
          <w:p w:rsidR="000F19E9" w:rsidRDefault="000F19E9">
            <w:pPr>
              <w:pStyle w:val="ConsPlusNormal"/>
            </w:pPr>
            <w:r>
              <w:t>Реализация мероприятий, направленных на обеспечение общественного порядка и противодействие преступности</w:t>
            </w:r>
          </w:p>
        </w:tc>
        <w:tc>
          <w:tcPr>
            <w:tcW w:w="1871" w:type="dxa"/>
          </w:tcPr>
          <w:p w:rsidR="000F19E9" w:rsidRDefault="000F19E9">
            <w:pPr>
              <w:pStyle w:val="ConsPlusNormal"/>
              <w:jc w:val="center"/>
            </w:pPr>
            <w:r>
              <w:t>06 1 01 99590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814" w:type="dxa"/>
          </w:tcPr>
          <w:p w:rsidR="000F19E9" w:rsidRDefault="000F19E9">
            <w:pPr>
              <w:pStyle w:val="ConsPlusNormal"/>
              <w:jc w:val="center"/>
            </w:pPr>
            <w:r>
              <w:t>6250,00</w:t>
            </w:r>
          </w:p>
        </w:tc>
        <w:tc>
          <w:tcPr>
            <w:tcW w:w="1871" w:type="dxa"/>
          </w:tcPr>
          <w:p w:rsidR="000F19E9" w:rsidRDefault="000F19E9">
            <w:pPr>
              <w:pStyle w:val="ConsPlusNormal"/>
              <w:jc w:val="center"/>
            </w:pPr>
            <w:r>
              <w:t>6250,00</w:t>
            </w:r>
          </w:p>
        </w:tc>
      </w:tr>
      <w:tr w:rsidR="000F19E9">
        <w:tc>
          <w:tcPr>
            <w:tcW w:w="4139" w:type="dxa"/>
          </w:tcPr>
          <w:p w:rsidR="000F19E9" w:rsidRDefault="000F19E9">
            <w:pPr>
              <w:pStyle w:val="ConsPlusNormal"/>
            </w:pPr>
            <w:r>
              <w:t>Основное мероприятие "Организация добровольной сдачи гражданами в территориальные органы Министерства внутренних дел по Республике Дагестан, незаконно хранящихся оружия, боеприпасов, взрывчатых веществ и взрывных устройств на возмездной основе"</w:t>
            </w:r>
          </w:p>
        </w:tc>
        <w:tc>
          <w:tcPr>
            <w:tcW w:w="1871" w:type="dxa"/>
          </w:tcPr>
          <w:p w:rsidR="000F19E9" w:rsidRDefault="000F19E9">
            <w:pPr>
              <w:pStyle w:val="ConsPlusNormal"/>
              <w:jc w:val="center"/>
            </w:pPr>
            <w:r>
              <w:t>06 1 02</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3000,00</w:t>
            </w:r>
          </w:p>
        </w:tc>
        <w:tc>
          <w:tcPr>
            <w:tcW w:w="1871" w:type="dxa"/>
          </w:tcPr>
          <w:p w:rsidR="000F19E9" w:rsidRDefault="000F19E9">
            <w:pPr>
              <w:pStyle w:val="ConsPlusNormal"/>
              <w:jc w:val="center"/>
            </w:pPr>
            <w:r>
              <w:t>3000,00</w:t>
            </w:r>
          </w:p>
        </w:tc>
      </w:tr>
      <w:tr w:rsidR="000F19E9">
        <w:tc>
          <w:tcPr>
            <w:tcW w:w="4139" w:type="dxa"/>
          </w:tcPr>
          <w:p w:rsidR="000F19E9" w:rsidRDefault="000F19E9">
            <w:pPr>
              <w:pStyle w:val="ConsPlusNormal"/>
            </w:pPr>
            <w:r>
              <w:t xml:space="preserve">Реализация мероприятий, направленных на обеспечение выкупа у населения добровольно сдаваемого огнестрельного оружия, боеприпасов и </w:t>
            </w:r>
            <w:r>
              <w:lastRenderedPageBreak/>
              <w:t>взрывчатых веществ</w:t>
            </w:r>
          </w:p>
        </w:tc>
        <w:tc>
          <w:tcPr>
            <w:tcW w:w="1871" w:type="dxa"/>
          </w:tcPr>
          <w:p w:rsidR="000F19E9" w:rsidRDefault="000F19E9">
            <w:pPr>
              <w:pStyle w:val="ConsPlusNormal"/>
              <w:jc w:val="center"/>
            </w:pPr>
            <w:r>
              <w:lastRenderedPageBreak/>
              <w:t>06 1 02 99590</w:t>
            </w:r>
          </w:p>
        </w:tc>
        <w:tc>
          <w:tcPr>
            <w:tcW w:w="708" w:type="dxa"/>
          </w:tcPr>
          <w:p w:rsidR="000F19E9" w:rsidRDefault="000F19E9">
            <w:pPr>
              <w:pStyle w:val="ConsPlusNormal"/>
              <w:jc w:val="center"/>
            </w:pPr>
            <w:r>
              <w:t>300</w:t>
            </w:r>
          </w:p>
        </w:tc>
        <w:tc>
          <w:tcPr>
            <w:tcW w:w="567"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3000,00</w:t>
            </w:r>
          </w:p>
        </w:tc>
        <w:tc>
          <w:tcPr>
            <w:tcW w:w="1871" w:type="dxa"/>
          </w:tcPr>
          <w:p w:rsidR="000F19E9" w:rsidRDefault="000F19E9">
            <w:pPr>
              <w:pStyle w:val="ConsPlusNormal"/>
              <w:jc w:val="center"/>
            </w:pPr>
            <w:r>
              <w:t>3000,00</w:t>
            </w:r>
          </w:p>
        </w:tc>
      </w:tr>
      <w:tr w:rsidR="000F19E9">
        <w:tc>
          <w:tcPr>
            <w:tcW w:w="4139" w:type="dxa"/>
          </w:tcPr>
          <w:p w:rsidR="000F19E9" w:rsidRDefault="000F19E9">
            <w:pPr>
              <w:pStyle w:val="ConsPlusNormal"/>
            </w:pPr>
            <w:r>
              <w:lastRenderedPageBreak/>
              <w:t>Подпрограмма "Повышение безопасности дорожного движения"</w:t>
            </w:r>
          </w:p>
        </w:tc>
        <w:tc>
          <w:tcPr>
            <w:tcW w:w="1871" w:type="dxa"/>
          </w:tcPr>
          <w:p w:rsidR="000F19E9" w:rsidRDefault="000F19E9">
            <w:pPr>
              <w:pStyle w:val="ConsPlusNormal"/>
              <w:jc w:val="center"/>
            </w:pPr>
            <w:r>
              <w:t>06 4</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21265,00</w:t>
            </w:r>
          </w:p>
        </w:tc>
        <w:tc>
          <w:tcPr>
            <w:tcW w:w="1871" w:type="dxa"/>
          </w:tcPr>
          <w:p w:rsidR="000F19E9" w:rsidRDefault="000F19E9">
            <w:pPr>
              <w:pStyle w:val="ConsPlusNormal"/>
              <w:jc w:val="center"/>
            </w:pPr>
            <w:r>
              <w:t>21265,00</w:t>
            </w:r>
          </w:p>
        </w:tc>
      </w:tr>
      <w:tr w:rsidR="000F19E9">
        <w:tc>
          <w:tcPr>
            <w:tcW w:w="4139" w:type="dxa"/>
          </w:tcPr>
          <w:p w:rsidR="000F19E9" w:rsidRDefault="000F19E9">
            <w:pPr>
              <w:pStyle w:val="ConsPlusNormal"/>
            </w:pPr>
            <w:r>
              <w:t>Основное мероприятие "Повышение безопасности дорожного движения"</w:t>
            </w:r>
          </w:p>
        </w:tc>
        <w:tc>
          <w:tcPr>
            <w:tcW w:w="1871" w:type="dxa"/>
          </w:tcPr>
          <w:p w:rsidR="000F19E9" w:rsidRDefault="000F19E9">
            <w:pPr>
              <w:pStyle w:val="ConsPlusNormal"/>
              <w:jc w:val="center"/>
            </w:pPr>
            <w:r>
              <w:t>06 4 01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21265,00</w:t>
            </w:r>
          </w:p>
        </w:tc>
        <w:tc>
          <w:tcPr>
            <w:tcW w:w="1871" w:type="dxa"/>
          </w:tcPr>
          <w:p w:rsidR="000F19E9" w:rsidRDefault="000F19E9">
            <w:pPr>
              <w:pStyle w:val="ConsPlusNormal"/>
              <w:jc w:val="center"/>
            </w:pPr>
            <w:r>
              <w:t>21265,00</w:t>
            </w:r>
          </w:p>
        </w:tc>
      </w:tr>
      <w:tr w:rsidR="000F19E9">
        <w:tc>
          <w:tcPr>
            <w:tcW w:w="4139" w:type="dxa"/>
          </w:tcPr>
          <w:p w:rsidR="000F19E9" w:rsidRDefault="000F19E9">
            <w:pPr>
              <w:pStyle w:val="ConsPlusNormal"/>
            </w:pPr>
            <w:r>
              <w:t>Реализация мероприятий, направленных на повышение безопасности дорожного движения</w:t>
            </w:r>
          </w:p>
        </w:tc>
        <w:tc>
          <w:tcPr>
            <w:tcW w:w="1871" w:type="dxa"/>
          </w:tcPr>
          <w:p w:rsidR="000F19E9" w:rsidRDefault="000F19E9">
            <w:pPr>
              <w:pStyle w:val="ConsPlusNormal"/>
              <w:jc w:val="center"/>
            </w:pPr>
            <w:r>
              <w:t>06 4 01 99590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814" w:type="dxa"/>
          </w:tcPr>
          <w:p w:rsidR="000F19E9" w:rsidRDefault="000F19E9">
            <w:pPr>
              <w:pStyle w:val="ConsPlusNormal"/>
              <w:jc w:val="center"/>
            </w:pPr>
            <w:r>
              <w:t>21265,00</w:t>
            </w:r>
          </w:p>
        </w:tc>
        <w:tc>
          <w:tcPr>
            <w:tcW w:w="1871" w:type="dxa"/>
          </w:tcPr>
          <w:p w:rsidR="000F19E9" w:rsidRDefault="000F19E9">
            <w:pPr>
              <w:pStyle w:val="ConsPlusNormal"/>
              <w:jc w:val="center"/>
            </w:pPr>
            <w:r>
              <w:t>21265,00</w:t>
            </w:r>
          </w:p>
        </w:tc>
      </w:tr>
      <w:tr w:rsidR="000F19E9">
        <w:tc>
          <w:tcPr>
            <w:tcW w:w="4139" w:type="dxa"/>
          </w:tcPr>
          <w:p w:rsidR="000F19E9" w:rsidRDefault="000F19E9">
            <w:pPr>
              <w:pStyle w:val="ConsPlusNormal"/>
            </w:pPr>
            <w:r>
              <w:t>Подпрограмма "Профилактика и противодействие проявлениям экстремизма в Республике Дагестан"</w:t>
            </w:r>
          </w:p>
        </w:tc>
        <w:tc>
          <w:tcPr>
            <w:tcW w:w="1871" w:type="dxa"/>
          </w:tcPr>
          <w:p w:rsidR="000F19E9" w:rsidRDefault="000F19E9">
            <w:pPr>
              <w:pStyle w:val="ConsPlusNormal"/>
              <w:jc w:val="center"/>
            </w:pPr>
            <w:r>
              <w:t>06 7</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8334,33</w:t>
            </w:r>
          </w:p>
        </w:tc>
        <w:tc>
          <w:tcPr>
            <w:tcW w:w="1871" w:type="dxa"/>
          </w:tcPr>
          <w:p w:rsidR="000F19E9" w:rsidRDefault="000F19E9">
            <w:pPr>
              <w:pStyle w:val="ConsPlusNormal"/>
              <w:jc w:val="center"/>
            </w:pPr>
            <w:r>
              <w:t>0,00</w:t>
            </w:r>
          </w:p>
        </w:tc>
      </w:tr>
      <w:tr w:rsidR="000F19E9">
        <w:tc>
          <w:tcPr>
            <w:tcW w:w="4139" w:type="dxa"/>
          </w:tcPr>
          <w:p w:rsidR="000F19E9" w:rsidRDefault="000F19E9">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1871" w:type="dxa"/>
          </w:tcPr>
          <w:p w:rsidR="000F19E9" w:rsidRDefault="000F19E9">
            <w:pPr>
              <w:pStyle w:val="ConsPlusNormal"/>
              <w:jc w:val="center"/>
            </w:pPr>
            <w:r>
              <w:t>06 7 01 99590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8334,33</w:t>
            </w:r>
          </w:p>
        </w:tc>
        <w:tc>
          <w:tcPr>
            <w:tcW w:w="1871" w:type="dxa"/>
          </w:tcPr>
          <w:p w:rsidR="000F19E9" w:rsidRDefault="000F19E9">
            <w:pPr>
              <w:pStyle w:val="ConsPlusNormal"/>
              <w:jc w:val="center"/>
            </w:pPr>
            <w:r>
              <w:t>0,00</w:t>
            </w:r>
          </w:p>
        </w:tc>
      </w:tr>
      <w:tr w:rsidR="000F19E9">
        <w:tc>
          <w:tcPr>
            <w:tcW w:w="4139" w:type="dxa"/>
          </w:tcPr>
          <w:p w:rsidR="000F19E9" w:rsidRDefault="000F19E9">
            <w:pPr>
              <w:pStyle w:val="ConsPlusNormal"/>
            </w:pPr>
            <w:r>
              <w:t xml:space="preserve">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w:t>
            </w:r>
            <w:r>
              <w:lastRenderedPageBreak/>
              <w:t>Республике Дагестан"</w:t>
            </w:r>
          </w:p>
        </w:tc>
        <w:tc>
          <w:tcPr>
            <w:tcW w:w="1871" w:type="dxa"/>
          </w:tcPr>
          <w:p w:rsidR="000F19E9" w:rsidRDefault="000F19E9">
            <w:pPr>
              <w:pStyle w:val="ConsPlusNormal"/>
              <w:jc w:val="center"/>
            </w:pPr>
            <w:r>
              <w:lastRenderedPageBreak/>
              <w:t>07</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1296950,40</w:t>
            </w:r>
          </w:p>
        </w:tc>
        <w:tc>
          <w:tcPr>
            <w:tcW w:w="1871" w:type="dxa"/>
          </w:tcPr>
          <w:p w:rsidR="000F19E9" w:rsidRDefault="000F19E9">
            <w:pPr>
              <w:pStyle w:val="ConsPlusNormal"/>
              <w:jc w:val="center"/>
            </w:pPr>
            <w:r>
              <w:t>1404430,70</w:t>
            </w:r>
          </w:p>
        </w:tc>
      </w:tr>
      <w:tr w:rsidR="000F19E9">
        <w:tc>
          <w:tcPr>
            <w:tcW w:w="4139" w:type="dxa"/>
          </w:tcPr>
          <w:p w:rsidR="000F19E9" w:rsidRDefault="000F19E9">
            <w:pPr>
              <w:pStyle w:val="ConsPlusNormal"/>
            </w:pPr>
            <w:r>
              <w:lastRenderedPageBreak/>
              <w:t>Подпрограмма "Обеспечение реализации государственной программы"</w:t>
            </w:r>
          </w:p>
        </w:tc>
        <w:tc>
          <w:tcPr>
            <w:tcW w:w="1871" w:type="dxa"/>
          </w:tcPr>
          <w:p w:rsidR="000F19E9" w:rsidRDefault="000F19E9">
            <w:pPr>
              <w:pStyle w:val="ConsPlusNormal"/>
              <w:jc w:val="center"/>
            </w:pPr>
            <w:r>
              <w:t>07 5</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731950,40</w:t>
            </w:r>
          </w:p>
        </w:tc>
        <w:tc>
          <w:tcPr>
            <w:tcW w:w="1871" w:type="dxa"/>
          </w:tcPr>
          <w:p w:rsidR="000F19E9" w:rsidRDefault="000F19E9">
            <w:pPr>
              <w:pStyle w:val="ConsPlusNormal"/>
              <w:jc w:val="center"/>
            </w:pPr>
            <w:r>
              <w:t>754430,70</w:t>
            </w:r>
          </w:p>
        </w:tc>
      </w:tr>
      <w:tr w:rsidR="000F19E9">
        <w:tc>
          <w:tcPr>
            <w:tcW w:w="4139" w:type="dxa"/>
          </w:tcPr>
          <w:p w:rsidR="000F19E9" w:rsidRDefault="000F19E9">
            <w:pPr>
              <w:pStyle w:val="ConsPlusNormal"/>
            </w:pPr>
            <w:r>
              <w:t>Основное мероприятие "Обеспечение деятельности государственных органов"</w:t>
            </w:r>
          </w:p>
        </w:tc>
        <w:tc>
          <w:tcPr>
            <w:tcW w:w="1871" w:type="dxa"/>
          </w:tcPr>
          <w:p w:rsidR="000F19E9" w:rsidRDefault="000F19E9">
            <w:pPr>
              <w:pStyle w:val="ConsPlusNormal"/>
              <w:jc w:val="center"/>
            </w:pPr>
            <w:r>
              <w:t>07 5 01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21480,70</w:t>
            </w:r>
          </w:p>
        </w:tc>
        <w:tc>
          <w:tcPr>
            <w:tcW w:w="1871" w:type="dxa"/>
          </w:tcPr>
          <w:p w:rsidR="000F19E9" w:rsidRDefault="000F19E9">
            <w:pPr>
              <w:pStyle w:val="ConsPlusNormal"/>
              <w:jc w:val="center"/>
            </w:pPr>
            <w:r>
              <w:t>22199,00</w:t>
            </w:r>
          </w:p>
        </w:tc>
      </w:tr>
      <w:tr w:rsidR="000F19E9">
        <w:tc>
          <w:tcPr>
            <w:tcW w:w="4139" w:type="dxa"/>
          </w:tcPr>
          <w:p w:rsidR="000F19E9" w:rsidRDefault="000F19E9">
            <w:pPr>
              <w:pStyle w:val="ConsPlusNormal"/>
            </w:pPr>
            <w:r>
              <w:t>Финансовое обеспечение выполнения функций государственных органов</w:t>
            </w:r>
          </w:p>
        </w:tc>
        <w:tc>
          <w:tcPr>
            <w:tcW w:w="1871" w:type="dxa"/>
          </w:tcPr>
          <w:p w:rsidR="000F19E9" w:rsidRDefault="000F19E9">
            <w:pPr>
              <w:pStyle w:val="ConsPlusNormal"/>
              <w:jc w:val="center"/>
            </w:pPr>
            <w:r>
              <w:t>07 5 01 20000</w:t>
            </w:r>
          </w:p>
        </w:tc>
        <w:tc>
          <w:tcPr>
            <w:tcW w:w="708" w:type="dxa"/>
          </w:tcPr>
          <w:p w:rsidR="000F19E9" w:rsidRDefault="000F19E9">
            <w:pPr>
              <w:pStyle w:val="ConsPlusNormal"/>
              <w:jc w:val="center"/>
            </w:pPr>
            <w:r>
              <w:t>100</w:t>
            </w:r>
          </w:p>
        </w:tc>
        <w:tc>
          <w:tcPr>
            <w:tcW w:w="567"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814" w:type="dxa"/>
          </w:tcPr>
          <w:p w:rsidR="000F19E9" w:rsidRDefault="000F19E9">
            <w:pPr>
              <w:pStyle w:val="ConsPlusNormal"/>
              <w:jc w:val="center"/>
            </w:pPr>
            <w:r>
              <w:t>21480,70</w:t>
            </w:r>
          </w:p>
        </w:tc>
        <w:tc>
          <w:tcPr>
            <w:tcW w:w="1871" w:type="dxa"/>
          </w:tcPr>
          <w:p w:rsidR="000F19E9" w:rsidRDefault="000F19E9">
            <w:pPr>
              <w:pStyle w:val="ConsPlusNormal"/>
              <w:jc w:val="center"/>
            </w:pPr>
            <w:r>
              <w:t>22199,00</w:t>
            </w:r>
          </w:p>
        </w:tc>
      </w:tr>
      <w:tr w:rsidR="000F19E9">
        <w:tc>
          <w:tcPr>
            <w:tcW w:w="4139" w:type="dxa"/>
          </w:tcPr>
          <w:p w:rsidR="000F19E9" w:rsidRDefault="000F19E9">
            <w:pPr>
              <w:pStyle w:val="ConsPlusNormal"/>
            </w:pPr>
            <w:r>
              <w:t>Основное мероприятие "Обеспечение деятельности государственных учреждений"</w:t>
            </w:r>
          </w:p>
        </w:tc>
        <w:tc>
          <w:tcPr>
            <w:tcW w:w="1871" w:type="dxa"/>
          </w:tcPr>
          <w:p w:rsidR="000F19E9" w:rsidRDefault="000F19E9">
            <w:pPr>
              <w:pStyle w:val="ConsPlusNormal"/>
              <w:jc w:val="center"/>
            </w:pPr>
            <w:r>
              <w:t>07 5 02</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286023,80</w:t>
            </w:r>
          </w:p>
        </w:tc>
        <w:tc>
          <w:tcPr>
            <w:tcW w:w="1871" w:type="dxa"/>
          </w:tcPr>
          <w:p w:rsidR="000F19E9" w:rsidRDefault="000F19E9">
            <w:pPr>
              <w:pStyle w:val="ConsPlusNormal"/>
              <w:jc w:val="center"/>
            </w:pPr>
            <w:r>
              <w:t>294504,00</w:t>
            </w:r>
          </w:p>
        </w:tc>
      </w:tr>
      <w:tr w:rsidR="000F19E9">
        <w:tc>
          <w:tcPr>
            <w:tcW w:w="4139" w:type="dxa"/>
          </w:tcPr>
          <w:p w:rsidR="000F19E9" w:rsidRDefault="000F19E9">
            <w:pPr>
              <w:pStyle w:val="ConsPlusNormal"/>
            </w:pPr>
            <w:r>
              <w:t>Финансовое обеспечение выполнения функций государственных учреждений, оказания услуг и выполнения работ</w:t>
            </w:r>
          </w:p>
        </w:tc>
        <w:tc>
          <w:tcPr>
            <w:tcW w:w="1871" w:type="dxa"/>
          </w:tcPr>
          <w:p w:rsidR="000F19E9" w:rsidRDefault="000F19E9">
            <w:pPr>
              <w:pStyle w:val="ConsPlusNormal"/>
              <w:jc w:val="center"/>
            </w:pPr>
            <w:r>
              <w:t>07 5 02 00590</w:t>
            </w:r>
          </w:p>
        </w:tc>
        <w:tc>
          <w:tcPr>
            <w:tcW w:w="708" w:type="dxa"/>
          </w:tcPr>
          <w:p w:rsidR="000F19E9" w:rsidRDefault="000F19E9">
            <w:pPr>
              <w:pStyle w:val="ConsPlusNormal"/>
              <w:jc w:val="center"/>
            </w:pPr>
            <w:r>
              <w:t>100</w:t>
            </w:r>
          </w:p>
        </w:tc>
        <w:tc>
          <w:tcPr>
            <w:tcW w:w="567" w:type="dxa"/>
          </w:tcPr>
          <w:p w:rsidR="000F19E9" w:rsidRDefault="000F19E9">
            <w:pPr>
              <w:pStyle w:val="ConsPlusNormal"/>
              <w:jc w:val="center"/>
            </w:pPr>
            <w:r>
              <w:t>03</w:t>
            </w:r>
          </w:p>
        </w:tc>
        <w:tc>
          <w:tcPr>
            <w:tcW w:w="567" w:type="dxa"/>
          </w:tcPr>
          <w:p w:rsidR="000F19E9" w:rsidRDefault="000F19E9">
            <w:pPr>
              <w:pStyle w:val="ConsPlusNormal"/>
              <w:jc w:val="center"/>
            </w:pPr>
            <w:r>
              <w:t>10</w:t>
            </w:r>
          </w:p>
        </w:tc>
        <w:tc>
          <w:tcPr>
            <w:tcW w:w="1814" w:type="dxa"/>
          </w:tcPr>
          <w:p w:rsidR="000F19E9" w:rsidRDefault="000F19E9">
            <w:pPr>
              <w:pStyle w:val="ConsPlusNormal"/>
              <w:jc w:val="center"/>
            </w:pPr>
            <w:r>
              <w:t>286023,80</w:t>
            </w:r>
          </w:p>
        </w:tc>
        <w:tc>
          <w:tcPr>
            <w:tcW w:w="1871" w:type="dxa"/>
          </w:tcPr>
          <w:p w:rsidR="000F19E9" w:rsidRDefault="000F19E9">
            <w:pPr>
              <w:pStyle w:val="ConsPlusNormal"/>
              <w:jc w:val="center"/>
            </w:pPr>
            <w:r>
              <w:t>294504,00</w:t>
            </w:r>
          </w:p>
        </w:tc>
      </w:tr>
      <w:tr w:rsidR="000F19E9">
        <w:tc>
          <w:tcPr>
            <w:tcW w:w="4139" w:type="dxa"/>
          </w:tcPr>
          <w:p w:rsidR="000F19E9" w:rsidRDefault="000F19E9">
            <w:pPr>
              <w:pStyle w:val="ConsPlusNormal"/>
            </w:pPr>
            <w:r>
              <w:t>Основное мероприятие "Создание,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w:t>
            </w:r>
          </w:p>
        </w:tc>
        <w:tc>
          <w:tcPr>
            <w:tcW w:w="1871" w:type="dxa"/>
          </w:tcPr>
          <w:p w:rsidR="000F19E9" w:rsidRDefault="000F19E9">
            <w:pPr>
              <w:pStyle w:val="ConsPlusNormal"/>
              <w:jc w:val="center"/>
            </w:pPr>
            <w:r>
              <w:t>07 5 03</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4553,00</w:t>
            </w:r>
          </w:p>
        </w:tc>
        <w:tc>
          <w:tcPr>
            <w:tcW w:w="1871" w:type="dxa"/>
          </w:tcPr>
          <w:p w:rsidR="000F19E9" w:rsidRDefault="000F19E9">
            <w:pPr>
              <w:pStyle w:val="ConsPlusNormal"/>
              <w:jc w:val="center"/>
            </w:pPr>
            <w:r>
              <w:t>4553,00</w:t>
            </w:r>
          </w:p>
        </w:tc>
      </w:tr>
      <w:tr w:rsidR="000F19E9">
        <w:tc>
          <w:tcPr>
            <w:tcW w:w="4139" w:type="dxa"/>
          </w:tcPr>
          <w:p w:rsidR="000F19E9" w:rsidRDefault="000F19E9">
            <w:pPr>
              <w:pStyle w:val="ConsPlusNormal"/>
            </w:pPr>
            <w:r>
              <w:t xml:space="preserve">Финансовое обеспечение </w:t>
            </w:r>
            <w:r>
              <w:lastRenderedPageBreak/>
              <w:t>выполнения функций государственных учреждений, оказания услуг и выполнения работ</w:t>
            </w:r>
          </w:p>
        </w:tc>
        <w:tc>
          <w:tcPr>
            <w:tcW w:w="1871" w:type="dxa"/>
          </w:tcPr>
          <w:p w:rsidR="000F19E9" w:rsidRDefault="000F19E9">
            <w:pPr>
              <w:pStyle w:val="ConsPlusNormal"/>
              <w:jc w:val="center"/>
            </w:pPr>
            <w:r>
              <w:lastRenderedPageBreak/>
              <w:t>07 5 03 00590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03</w:t>
            </w:r>
          </w:p>
        </w:tc>
        <w:tc>
          <w:tcPr>
            <w:tcW w:w="567" w:type="dxa"/>
          </w:tcPr>
          <w:p w:rsidR="000F19E9" w:rsidRDefault="000F19E9">
            <w:pPr>
              <w:pStyle w:val="ConsPlusNormal"/>
              <w:jc w:val="center"/>
            </w:pPr>
            <w:r>
              <w:t>14</w:t>
            </w:r>
          </w:p>
        </w:tc>
        <w:tc>
          <w:tcPr>
            <w:tcW w:w="1814" w:type="dxa"/>
          </w:tcPr>
          <w:p w:rsidR="000F19E9" w:rsidRDefault="000F19E9">
            <w:pPr>
              <w:pStyle w:val="ConsPlusNormal"/>
              <w:jc w:val="center"/>
            </w:pPr>
            <w:r>
              <w:t>4553,00</w:t>
            </w:r>
          </w:p>
        </w:tc>
        <w:tc>
          <w:tcPr>
            <w:tcW w:w="1871" w:type="dxa"/>
          </w:tcPr>
          <w:p w:rsidR="000F19E9" w:rsidRDefault="000F19E9">
            <w:pPr>
              <w:pStyle w:val="ConsPlusNormal"/>
              <w:jc w:val="center"/>
            </w:pPr>
            <w:r>
              <w:t>4553,00</w:t>
            </w:r>
          </w:p>
        </w:tc>
      </w:tr>
      <w:tr w:rsidR="000F19E9">
        <w:tc>
          <w:tcPr>
            <w:tcW w:w="4139" w:type="dxa"/>
          </w:tcPr>
          <w:p w:rsidR="000F19E9" w:rsidRDefault="000F19E9">
            <w:pPr>
              <w:pStyle w:val="ConsPlusNormal"/>
            </w:pPr>
            <w:r>
              <w:lastRenderedPageBreak/>
              <w:t>Основное мероприятие "Обеспечение вызова экстренных и оперативных служб по единому номеру - 112"</w:t>
            </w:r>
          </w:p>
        </w:tc>
        <w:tc>
          <w:tcPr>
            <w:tcW w:w="1871" w:type="dxa"/>
          </w:tcPr>
          <w:p w:rsidR="000F19E9" w:rsidRDefault="000F19E9">
            <w:pPr>
              <w:pStyle w:val="ConsPlusNormal"/>
              <w:jc w:val="center"/>
            </w:pPr>
            <w:r>
              <w:t>07 5 04</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117703,90</w:t>
            </w:r>
          </w:p>
        </w:tc>
        <w:tc>
          <w:tcPr>
            <w:tcW w:w="1871" w:type="dxa"/>
          </w:tcPr>
          <w:p w:rsidR="000F19E9" w:rsidRDefault="000F19E9">
            <w:pPr>
              <w:pStyle w:val="ConsPlusNormal"/>
              <w:jc w:val="center"/>
            </w:pPr>
            <w:r>
              <w:t>120379,30</w:t>
            </w:r>
          </w:p>
        </w:tc>
      </w:tr>
      <w:tr w:rsidR="000F19E9">
        <w:tc>
          <w:tcPr>
            <w:tcW w:w="4139" w:type="dxa"/>
          </w:tcPr>
          <w:p w:rsidR="000F19E9" w:rsidRDefault="000F19E9">
            <w:pPr>
              <w:pStyle w:val="ConsPlusNormal"/>
            </w:pPr>
            <w:r>
              <w:t>Финансовое обеспечение функций государственных учреждений, оказания услуг, выполнения работ</w:t>
            </w:r>
          </w:p>
        </w:tc>
        <w:tc>
          <w:tcPr>
            <w:tcW w:w="1871" w:type="dxa"/>
          </w:tcPr>
          <w:p w:rsidR="000F19E9" w:rsidRDefault="000F19E9">
            <w:pPr>
              <w:pStyle w:val="ConsPlusNormal"/>
              <w:jc w:val="center"/>
            </w:pPr>
            <w:r>
              <w:t>07 5 04 00590</w:t>
            </w:r>
          </w:p>
        </w:tc>
        <w:tc>
          <w:tcPr>
            <w:tcW w:w="708" w:type="dxa"/>
          </w:tcPr>
          <w:p w:rsidR="000F19E9" w:rsidRDefault="000F19E9">
            <w:pPr>
              <w:pStyle w:val="ConsPlusNormal"/>
              <w:jc w:val="center"/>
            </w:pPr>
            <w:r>
              <w:t>100</w:t>
            </w:r>
          </w:p>
        </w:tc>
        <w:tc>
          <w:tcPr>
            <w:tcW w:w="567" w:type="dxa"/>
          </w:tcPr>
          <w:p w:rsidR="000F19E9" w:rsidRDefault="000F19E9">
            <w:pPr>
              <w:pStyle w:val="ConsPlusNormal"/>
              <w:jc w:val="center"/>
            </w:pPr>
            <w:r>
              <w:t>03</w:t>
            </w:r>
          </w:p>
        </w:tc>
        <w:tc>
          <w:tcPr>
            <w:tcW w:w="567" w:type="dxa"/>
          </w:tcPr>
          <w:p w:rsidR="000F19E9" w:rsidRDefault="000F19E9">
            <w:pPr>
              <w:pStyle w:val="ConsPlusNormal"/>
              <w:jc w:val="center"/>
            </w:pPr>
            <w:r>
              <w:t>10</w:t>
            </w:r>
          </w:p>
        </w:tc>
        <w:tc>
          <w:tcPr>
            <w:tcW w:w="1814" w:type="dxa"/>
          </w:tcPr>
          <w:p w:rsidR="000F19E9" w:rsidRDefault="000F19E9">
            <w:pPr>
              <w:pStyle w:val="ConsPlusNormal"/>
              <w:jc w:val="center"/>
            </w:pPr>
            <w:r>
              <w:t>117703,90</w:t>
            </w:r>
          </w:p>
        </w:tc>
        <w:tc>
          <w:tcPr>
            <w:tcW w:w="1871" w:type="dxa"/>
          </w:tcPr>
          <w:p w:rsidR="000F19E9" w:rsidRDefault="000F19E9">
            <w:pPr>
              <w:pStyle w:val="ConsPlusNormal"/>
              <w:jc w:val="center"/>
            </w:pPr>
            <w:r>
              <w:t>120379,30</w:t>
            </w:r>
          </w:p>
        </w:tc>
      </w:tr>
      <w:tr w:rsidR="000F19E9">
        <w:tc>
          <w:tcPr>
            <w:tcW w:w="4139" w:type="dxa"/>
          </w:tcPr>
          <w:p w:rsidR="000F19E9" w:rsidRDefault="000F19E9">
            <w:pPr>
              <w:pStyle w:val="ConsPlusNormal"/>
            </w:pPr>
            <w:r>
              <w:t>Основное мероприятие "Обеспечение деятельности государственной противопожарной службы"</w:t>
            </w:r>
          </w:p>
        </w:tc>
        <w:tc>
          <w:tcPr>
            <w:tcW w:w="1871" w:type="dxa"/>
          </w:tcPr>
          <w:p w:rsidR="000F19E9" w:rsidRDefault="000F19E9">
            <w:pPr>
              <w:pStyle w:val="ConsPlusNormal"/>
              <w:jc w:val="center"/>
            </w:pPr>
            <w:r>
              <w:t>07 5 05</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302189,00</w:t>
            </w:r>
          </w:p>
        </w:tc>
        <w:tc>
          <w:tcPr>
            <w:tcW w:w="1871" w:type="dxa"/>
          </w:tcPr>
          <w:p w:rsidR="000F19E9" w:rsidRDefault="000F19E9">
            <w:pPr>
              <w:pStyle w:val="ConsPlusNormal"/>
              <w:jc w:val="center"/>
            </w:pPr>
            <w:r>
              <w:t>312795,40</w:t>
            </w:r>
          </w:p>
        </w:tc>
      </w:tr>
      <w:tr w:rsidR="000F19E9">
        <w:tc>
          <w:tcPr>
            <w:tcW w:w="4139" w:type="dxa"/>
          </w:tcPr>
          <w:p w:rsidR="000F19E9" w:rsidRDefault="000F19E9">
            <w:pPr>
              <w:pStyle w:val="ConsPlusNormal"/>
            </w:pPr>
            <w:r>
              <w:t>Финансовое обеспечение функций государственных учреждений, оказания услуг, выполнения работ</w:t>
            </w:r>
          </w:p>
        </w:tc>
        <w:tc>
          <w:tcPr>
            <w:tcW w:w="1871" w:type="dxa"/>
          </w:tcPr>
          <w:p w:rsidR="000F19E9" w:rsidRDefault="000F19E9">
            <w:pPr>
              <w:pStyle w:val="ConsPlusNormal"/>
              <w:jc w:val="center"/>
            </w:pPr>
            <w:r>
              <w:t>07 5 05 00590</w:t>
            </w:r>
          </w:p>
        </w:tc>
        <w:tc>
          <w:tcPr>
            <w:tcW w:w="708" w:type="dxa"/>
          </w:tcPr>
          <w:p w:rsidR="000F19E9" w:rsidRDefault="000F19E9">
            <w:pPr>
              <w:pStyle w:val="ConsPlusNormal"/>
              <w:jc w:val="center"/>
            </w:pPr>
            <w:r>
              <w:t>100</w:t>
            </w:r>
          </w:p>
        </w:tc>
        <w:tc>
          <w:tcPr>
            <w:tcW w:w="567" w:type="dxa"/>
          </w:tcPr>
          <w:p w:rsidR="000F19E9" w:rsidRDefault="000F19E9">
            <w:pPr>
              <w:pStyle w:val="ConsPlusNormal"/>
              <w:jc w:val="center"/>
            </w:pPr>
            <w:r>
              <w:t>03</w:t>
            </w:r>
          </w:p>
        </w:tc>
        <w:tc>
          <w:tcPr>
            <w:tcW w:w="567" w:type="dxa"/>
          </w:tcPr>
          <w:p w:rsidR="000F19E9" w:rsidRDefault="000F19E9">
            <w:pPr>
              <w:pStyle w:val="ConsPlusNormal"/>
              <w:jc w:val="center"/>
            </w:pPr>
            <w:r>
              <w:t>10</w:t>
            </w:r>
          </w:p>
        </w:tc>
        <w:tc>
          <w:tcPr>
            <w:tcW w:w="1814" w:type="dxa"/>
          </w:tcPr>
          <w:p w:rsidR="000F19E9" w:rsidRDefault="000F19E9">
            <w:pPr>
              <w:pStyle w:val="ConsPlusNormal"/>
              <w:jc w:val="center"/>
            </w:pPr>
            <w:r>
              <w:t>302189,00</w:t>
            </w:r>
          </w:p>
        </w:tc>
        <w:tc>
          <w:tcPr>
            <w:tcW w:w="1871" w:type="dxa"/>
          </w:tcPr>
          <w:p w:rsidR="000F19E9" w:rsidRDefault="000F19E9">
            <w:pPr>
              <w:pStyle w:val="ConsPlusNormal"/>
              <w:jc w:val="center"/>
            </w:pPr>
            <w:r>
              <w:t>312795,40</w:t>
            </w:r>
          </w:p>
        </w:tc>
      </w:tr>
      <w:tr w:rsidR="000F19E9">
        <w:tc>
          <w:tcPr>
            <w:tcW w:w="4139" w:type="dxa"/>
          </w:tcPr>
          <w:p w:rsidR="000F19E9" w:rsidRDefault="000F19E9">
            <w:pPr>
              <w:pStyle w:val="ConsPlusNormal"/>
            </w:pPr>
            <w:r>
              <w:t>Подпрограмма "Обеспечение безопасности людей на водных объектах и развитие поисково-спасательных служб в Республике Дагестан"</w:t>
            </w:r>
          </w:p>
        </w:tc>
        <w:tc>
          <w:tcPr>
            <w:tcW w:w="1871" w:type="dxa"/>
          </w:tcPr>
          <w:p w:rsidR="000F19E9" w:rsidRDefault="000F19E9">
            <w:pPr>
              <w:pStyle w:val="ConsPlusNormal"/>
              <w:jc w:val="center"/>
            </w:pPr>
            <w:r>
              <w:t>07 7</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565000,00</w:t>
            </w:r>
          </w:p>
        </w:tc>
        <w:tc>
          <w:tcPr>
            <w:tcW w:w="1871" w:type="dxa"/>
          </w:tcPr>
          <w:p w:rsidR="000F19E9" w:rsidRDefault="000F19E9">
            <w:pPr>
              <w:pStyle w:val="ConsPlusNormal"/>
              <w:jc w:val="center"/>
            </w:pPr>
            <w:r>
              <w:t>650000,00</w:t>
            </w:r>
          </w:p>
        </w:tc>
      </w:tr>
      <w:tr w:rsidR="000F19E9">
        <w:tc>
          <w:tcPr>
            <w:tcW w:w="4139" w:type="dxa"/>
          </w:tcPr>
          <w:p w:rsidR="000F19E9" w:rsidRDefault="000F19E9">
            <w:pPr>
              <w:pStyle w:val="ConsPlusNormal"/>
            </w:pPr>
            <w:r>
              <w:t xml:space="preserve">Основное мероприятие "Обеспечение безопасности </w:t>
            </w:r>
            <w:r>
              <w:lastRenderedPageBreak/>
              <w:t>людей на водных объектах и развитие поисково-спасательных служб"</w:t>
            </w:r>
          </w:p>
        </w:tc>
        <w:tc>
          <w:tcPr>
            <w:tcW w:w="1871" w:type="dxa"/>
          </w:tcPr>
          <w:p w:rsidR="000F19E9" w:rsidRDefault="000F19E9">
            <w:pPr>
              <w:pStyle w:val="ConsPlusNormal"/>
              <w:jc w:val="center"/>
            </w:pPr>
            <w:r>
              <w:lastRenderedPageBreak/>
              <w:t>07 7 01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565000,00</w:t>
            </w:r>
          </w:p>
        </w:tc>
        <w:tc>
          <w:tcPr>
            <w:tcW w:w="1871" w:type="dxa"/>
          </w:tcPr>
          <w:p w:rsidR="000F19E9" w:rsidRDefault="000F19E9">
            <w:pPr>
              <w:pStyle w:val="ConsPlusNormal"/>
              <w:jc w:val="center"/>
            </w:pPr>
            <w:r>
              <w:t>650000,00</w:t>
            </w:r>
          </w:p>
        </w:tc>
      </w:tr>
      <w:tr w:rsidR="000F19E9">
        <w:tc>
          <w:tcPr>
            <w:tcW w:w="4139" w:type="dxa"/>
          </w:tcPr>
          <w:p w:rsidR="000F19E9" w:rsidRDefault="000F19E9">
            <w:pPr>
              <w:pStyle w:val="ConsPlusNormal"/>
            </w:pPr>
            <w:r>
              <w:lastRenderedPageBreak/>
              <w:t>Реализация мероприятий, направленных на обеспечение безопасности людей на водных объектах и развитие поисково-спасательных служб</w:t>
            </w:r>
          </w:p>
        </w:tc>
        <w:tc>
          <w:tcPr>
            <w:tcW w:w="1871" w:type="dxa"/>
          </w:tcPr>
          <w:p w:rsidR="000F19E9" w:rsidRDefault="000F19E9">
            <w:pPr>
              <w:pStyle w:val="ConsPlusNormal"/>
              <w:jc w:val="center"/>
            </w:pPr>
            <w:r>
              <w:t>07 7 01 99590</w:t>
            </w:r>
          </w:p>
        </w:tc>
        <w:tc>
          <w:tcPr>
            <w:tcW w:w="708" w:type="dxa"/>
          </w:tcPr>
          <w:p w:rsidR="000F19E9" w:rsidRDefault="000F19E9">
            <w:pPr>
              <w:pStyle w:val="ConsPlusNormal"/>
              <w:jc w:val="center"/>
            </w:pPr>
            <w:r>
              <w:t>400</w:t>
            </w:r>
          </w:p>
        </w:tc>
        <w:tc>
          <w:tcPr>
            <w:tcW w:w="567" w:type="dxa"/>
          </w:tcPr>
          <w:p w:rsidR="000F19E9" w:rsidRDefault="000F19E9">
            <w:pPr>
              <w:pStyle w:val="ConsPlusNormal"/>
              <w:jc w:val="center"/>
            </w:pPr>
            <w:r>
              <w:t>03</w:t>
            </w:r>
          </w:p>
        </w:tc>
        <w:tc>
          <w:tcPr>
            <w:tcW w:w="567" w:type="dxa"/>
          </w:tcPr>
          <w:p w:rsidR="000F19E9" w:rsidRDefault="000F19E9">
            <w:pPr>
              <w:pStyle w:val="ConsPlusNormal"/>
              <w:jc w:val="center"/>
            </w:pPr>
            <w:r>
              <w:t>10</w:t>
            </w:r>
          </w:p>
        </w:tc>
        <w:tc>
          <w:tcPr>
            <w:tcW w:w="1814" w:type="dxa"/>
          </w:tcPr>
          <w:p w:rsidR="000F19E9" w:rsidRDefault="000F19E9">
            <w:pPr>
              <w:pStyle w:val="ConsPlusNormal"/>
              <w:jc w:val="center"/>
            </w:pPr>
            <w:r>
              <w:t>565000,00</w:t>
            </w:r>
          </w:p>
        </w:tc>
        <w:tc>
          <w:tcPr>
            <w:tcW w:w="1871" w:type="dxa"/>
          </w:tcPr>
          <w:p w:rsidR="000F19E9" w:rsidRDefault="000F19E9">
            <w:pPr>
              <w:pStyle w:val="ConsPlusNormal"/>
              <w:jc w:val="center"/>
            </w:pPr>
            <w:r>
              <w:t>650000,00</w:t>
            </w:r>
          </w:p>
        </w:tc>
      </w:tr>
      <w:tr w:rsidR="000F19E9">
        <w:tc>
          <w:tcPr>
            <w:tcW w:w="4139" w:type="dxa"/>
          </w:tcPr>
          <w:p w:rsidR="000F19E9" w:rsidRDefault="000F19E9">
            <w:pPr>
              <w:pStyle w:val="ConsPlusNormal"/>
            </w:pPr>
            <w:r>
              <w:t>Государственная программа Республики Дагестан "Экономическое развитие и инновационная экономика"</w:t>
            </w:r>
          </w:p>
        </w:tc>
        <w:tc>
          <w:tcPr>
            <w:tcW w:w="1871" w:type="dxa"/>
          </w:tcPr>
          <w:p w:rsidR="000F19E9" w:rsidRDefault="000F19E9">
            <w:pPr>
              <w:pStyle w:val="ConsPlusNormal"/>
              <w:jc w:val="center"/>
            </w:pPr>
            <w:r>
              <w:t>08</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320525,10</w:t>
            </w:r>
          </w:p>
        </w:tc>
        <w:tc>
          <w:tcPr>
            <w:tcW w:w="1871" w:type="dxa"/>
          </w:tcPr>
          <w:p w:rsidR="000F19E9" w:rsidRDefault="000F19E9">
            <w:pPr>
              <w:pStyle w:val="ConsPlusNormal"/>
              <w:jc w:val="center"/>
            </w:pPr>
            <w:r>
              <w:t>404924,32</w:t>
            </w:r>
          </w:p>
        </w:tc>
      </w:tr>
      <w:tr w:rsidR="000F19E9">
        <w:tc>
          <w:tcPr>
            <w:tcW w:w="4139" w:type="dxa"/>
          </w:tcPr>
          <w:p w:rsidR="000F19E9" w:rsidRDefault="000F19E9">
            <w:pPr>
              <w:pStyle w:val="ConsPlusNormal"/>
            </w:pPr>
            <w:r>
              <w:t>Подпрограмма "Развитие малого и среднего предпринимательства в Республике Дагестан"</w:t>
            </w:r>
          </w:p>
        </w:tc>
        <w:tc>
          <w:tcPr>
            <w:tcW w:w="1871" w:type="dxa"/>
          </w:tcPr>
          <w:p w:rsidR="000F19E9" w:rsidRDefault="000F19E9">
            <w:pPr>
              <w:pStyle w:val="ConsPlusNormal"/>
              <w:jc w:val="center"/>
            </w:pPr>
            <w:r>
              <w:t>08 1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305210,10</w:t>
            </w:r>
          </w:p>
        </w:tc>
        <w:tc>
          <w:tcPr>
            <w:tcW w:w="1871" w:type="dxa"/>
          </w:tcPr>
          <w:p w:rsidR="000F19E9" w:rsidRDefault="000F19E9">
            <w:pPr>
              <w:pStyle w:val="ConsPlusNormal"/>
              <w:jc w:val="center"/>
            </w:pPr>
            <w:r>
              <w:t>389609,32</w:t>
            </w:r>
          </w:p>
        </w:tc>
      </w:tr>
      <w:tr w:rsidR="000F19E9">
        <w:tc>
          <w:tcPr>
            <w:tcW w:w="4139" w:type="dxa"/>
          </w:tcPr>
          <w:p w:rsidR="000F19E9" w:rsidRDefault="000F19E9">
            <w:pPr>
              <w:pStyle w:val="ConsPlusNormal"/>
            </w:pPr>
            <w:r>
              <w:t>Основное мероприятие "Поддержка малого и среднего предпринимательства"</w:t>
            </w:r>
          </w:p>
        </w:tc>
        <w:tc>
          <w:tcPr>
            <w:tcW w:w="1871" w:type="dxa"/>
          </w:tcPr>
          <w:p w:rsidR="000F19E9" w:rsidRDefault="000F19E9">
            <w:pPr>
              <w:pStyle w:val="ConsPlusNormal"/>
              <w:jc w:val="center"/>
            </w:pPr>
            <w:r>
              <w:t>08 1 01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154300,00</w:t>
            </w:r>
          </w:p>
        </w:tc>
        <w:tc>
          <w:tcPr>
            <w:tcW w:w="1871" w:type="dxa"/>
          </w:tcPr>
          <w:p w:rsidR="000F19E9" w:rsidRDefault="000F19E9">
            <w:pPr>
              <w:pStyle w:val="ConsPlusNormal"/>
              <w:jc w:val="center"/>
            </w:pPr>
            <w:r>
              <w:t>154300,00</w:t>
            </w:r>
          </w:p>
        </w:tc>
      </w:tr>
      <w:tr w:rsidR="000F19E9">
        <w:tc>
          <w:tcPr>
            <w:tcW w:w="4139" w:type="dxa"/>
          </w:tcPr>
          <w:p w:rsidR="000F19E9" w:rsidRDefault="000F19E9">
            <w:pPr>
              <w:pStyle w:val="ConsPlusNormal"/>
            </w:pPr>
            <w:r>
              <w:t>Предоставление субсидий для субсидирования части затрат субъектов малого и среднего предпринимательства, связанных с уплатой первого взноса при заключении договора лизинга оборудования</w:t>
            </w:r>
          </w:p>
        </w:tc>
        <w:tc>
          <w:tcPr>
            <w:tcW w:w="1871" w:type="dxa"/>
          </w:tcPr>
          <w:p w:rsidR="000F19E9" w:rsidRDefault="000F19E9">
            <w:pPr>
              <w:pStyle w:val="ConsPlusNormal"/>
              <w:jc w:val="center"/>
            </w:pPr>
            <w:r>
              <w:t>08 1 01 15271</w:t>
            </w:r>
          </w:p>
        </w:tc>
        <w:tc>
          <w:tcPr>
            <w:tcW w:w="708" w:type="dxa"/>
          </w:tcPr>
          <w:p w:rsidR="000F19E9" w:rsidRDefault="000F19E9">
            <w:pPr>
              <w:pStyle w:val="ConsPlusNormal"/>
              <w:jc w:val="center"/>
            </w:pPr>
            <w:r>
              <w:t>800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20000,00</w:t>
            </w:r>
          </w:p>
        </w:tc>
        <w:tc>
          <w:tcPr>
            <w:tcW w:w="1871" w:type="dxa"/>
          </w:tcPr>
          <w:p w:rsidR="000F19E9" w:rsidRDefault="000F19E9">
            <w:pPr>
              <w:pStyle w:val="ConsPlusNormal"/>
              <w:jc w:val="center"/>
            </w:pPr>
            <w:r>
              <w:t>20000,00</w:t>
            </w:r>
          </w:p>
        </w:tc>
      </w:tr>
      <w:tr w:rsidR="000F19E9">
        <w:tc>
          <w:tcPr>
            <w:tcW w:w="4139" w:type="dxa"/>
          </w:tcPr>
          <w:p w:rsidR="000F19E9" w:rsidRDefault="000F19E9">
            <w:pPr>
              <w:pStyle w:val="ConsPlusNormal"/>
            </w:pPr>
            <w:r>
              <w:t xml:space="preserve">Обеспечение деятельности Центра поддержки народных </w:t>
            </w:r>
            <w:r>
              <w:lastRenderedPageBreak/>
              <w:t>художественных промыслов</w:t>
            </w:r>
          </w:p>
        </w:tc>
        <w:tc>
          <w:tcPr>
            <w:tcW w:w="1871" w:type="dxa"/>
          </w:tcPr>
          <w:p w:rsidR="000F19E9" w:rsidRDefault="000F19E9">
            <w:pPr>
              <w:pStyle w:val="ConsPlusNormal"/>
              <w:jc w:val="center"/>
            </w:pPr>
            <w:r>
              <w:lastRenderedPageBreak/>
              <w:t>08 1 01 15272</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1500,00</w:t>
            </w:r>
          </w:p>
        </w:tc>
        <w:tc>
          <w:tcPr>
            <w:tcW w:w="1871" w:type="dxa"/>
          </w:tcPr>
          <w:p w:rsidR="000F19E9" w:rsidRDefault="000F19E9">
            <w:pPr>
              <w:pStyle w:val="ConsPlusNormal"/>
              <w:jc w:val="center"/>
            </w:pPr>
            <w:r>
              <w:t>1500,00</w:t>
            </w:r>
          </w:p>
        </w:tc>
      </w:tr>
      <w:tr w:rsidR="000F19E9">
        <w:tc>
          <w:tcPr>
            <w:tcW w:w="4139" w:type="dxa"/>
          </w:tcPr>
          <w:p w:rsidR="000F19E9" w:rsidRDefault="000F19E9">
            <w:pPr>
              <w:pStyle w:val="ConsPlusNormal"/>
            </w:pPr>
            <w:r>
              <w:lastRenderedPageBreak/>
              <w:t>Обеспечение деятельности Центра поддержки молодежного инновационного творчества</w:t>
            </w:r>
          </w:p>
        </w:tc>
        <w:tc>
          <w:tcPr>
            <w:tcW w:w="1871" w:type="dxa"/>
          </w:tcPr>
          <w:p w:rsidR="000F19E9" w:rsidRDefault="000F19E9">
            <w:pPr>
              <w:pStyle w:val="ConsPlusNormal"/>
              <w:jc w:val="center"/>
            </w:pPr>
            <w:r>
              <w:t>08 1 01 15273</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1000,00</w:t>
            </w:r>
          </w:p>
        </w:tc>
        <w:tc>
          <w:tcPr>
            <w:tcW w:w="1871" w:type="dxa"/>
          </w:tcPr>
          <w:p w:rsidR="000F19E9" w:rsidRDefault="000F19E9">
            <w:pPr>
              <w:pStyle w:val="ConsPlusNormal"/>
              <w:jc w:val="center"/>
            </w:pPr>
            <w:r>
              <w:t>1000,00</w:t>
            </w:r>
          </w:p>
        </w:tc>
      </w:tr>
      <w:tr w:rsidR="000F19E9">
        <w:tc>
          <w:tcPr>
            <w:tcW w:w="4139" w:type="dxa"/>
          </w:tcPr>
          <w:p w:rsidR="000F19E9" w:rsidRDefault="000F19E9">
            <w:pPr>
              <w:pStyle w:val="ConsPlusNormal"/>
            </w:pPr>
            <w:r>
              <w:t>Предоставление субсидий субъектам малого и среднего предпринимательства в целях возмещения части затрат, связанных с участием в выставочно-ярмарочных мероприятиях</w:t>
            </w:r>
          </w:p>
        </w:tc>
        <w:tc>
          <w:tcPr>
            <w:tcW w:w="1871" w:type="dxa"/>
          </w:tcPr>
          <w:p w:rsidR="000F19E9" w:rsidRDefault="000F19E9">
            <w:pPr>
              <w:pStyle w:val="ConsPlusNormal"/>
              <w:jc w:val="center"/>
            </w:pPr>
            <w:r>
              <w:t>08 1 01 15274</w:t>
            </w:r>
          </w:p>
        </w:tc>
        <w:tc>
          <w:tcPr>
            <w:tcW w:w="708" w:type="dxa"/>
          </w:tcPr>
          <w:p w:rsidR="000F19E9" w:rsidRDefault="000F19E9">
            <w:pPr>
              <w:pStyle w:val="ConsPlusNormal"/>
              <w:jc w:val="center"/>
            </w:pPr>
            <w:r>
              <w:t>800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3750,00</w:t>
            </w:r>
          </w:p>
        </w:tc>
        <w:tc>
          <w:tcPr>
            <w:tcW w:w="1871" w:type="dxa"/>
          </w:tcPr>
          <w:p w:rsidR="000F19E9" w:rsidRDefault="000F19E9">
            <w:pPr>
              <w:pStyle w:val="ConsPlusNormal"/>
              <w:jc w:val="center"/>
            </w:pPr>
            <w:r>
              <w:t>3750,00</w:t>
            </w:r>
          </w:p>
        </w:tc>
      </w:tr>
      <w:tr w:rsidR="000F19E9">
        <w:tc>
          <w:tcPr>
            <w:tcW w:w="4139" w:type="dxa"/>
          </w:tcPr>
          <w:p w:rsidR="000F19E9" w:rsidRDefault="000F19E9">
            <w:pPr>
              <w:pStyle w:val="ConsPlusNormal"/>
            </w:pPr>
            <w:r>
              <w:t>Предоставление субсидий для субсидирования части затрат субъектов малого и среднего предпринимательства, связанных с приобретением оборудования</w:t>
            </w:r>
          </w:p>
        </w:tc>
        <w:tc>
          <w:tcPr>
            <w:tcW w:w="1871" w:type="dxa"/>
          </w:tcPr>
          <w:p w:rsidR="000F19E9" w:rsidRDefault="000F19E9">
            <w:pPr>
              <w:pStyle w:val="ConsPlusNormal"/>
              <w:jc w:val="center"/>
            </w:pPr>
            <w:r>
              <w:t>08 1 01 15275</w:t>
            </w:r>
          </w:p>
        </w:tc>
        <w:tc>
          <w:tcPr>
            <w:tcW w:w="708" w:type="dxa"/>
          </w:tcPr>
          <w:p w:rsidR="000F19E9" w:rsidRDefault="000F19E9">
            <w:pPr>
              <w:pStyle w:val="ConsPlusNormal"/>
              <w:jc w:val="center"/>
            </w:pPr>
            <w:r>
              <w:t>800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3000,00</w:t>
            </w:r>
          </w:p>
        </w:tc>
        <w:tc>
          <w:tcPr>
            <w:tcW w:w="1871" w:type="dxa"/>
          </w:tcPr>
          <w:p w:rsidR="000F19E9" w:rsidRDefault="000F19E9">
            <w:pPr>
              <w:pStyle w:val="ConsPlusNormal"/>
              <w:jc w:val="center"/>
            </w:pPr>
            <w:r>
              <w:t>3000,00</w:t>
            </w:r>
          </w:p>
        </w:tc>
      </w:tr>
      <w:tr w:rsidR="000F19E9">
        <w:tc>
          <w:tcPr>
            <w:tcW w:w="4139" w:type="dxa"/>
          </w:tcPr>
          <w:p w:rsidR="000F19E9" w:rsidRDefault="000F19E9">
            <w:pPr>
              <w:pStyle w:val="ConsPlusNormal"/>
            </w:pPr>
            <w:r>
              <w:t>Предоставление субсидий субъектам малого и среднего предпринимательства в области социального предпринимательства</w:t>
            </w:r>
          </w:p>
        </w:tc>
        <w:tc>
          <w:tcPr>
            <w:tcW w:w="1871" w:type="dxa"/>
          </w:tcPr>
          <w:p w:rsidR="000F19E9" w:rsidRDefault="000F19E9">
            <w:pPr>
              <w:pStyle w:val="ConsPlusNormal"/>
              <w:jc w:val="center"/>
            </w:pPr>
            <w:r>
              <w:t>08 1 01 15276</w:t>
            </w:r>
          </w:p>
        </w:tc>
        <w:tc>
          <w:tcPr>
            <w:tcW w:w="708" w:type="dxa"/>
          </w:tcPr>
          <w:p w:rsidR="000F19E9" w:rsidRDefault="000F19E9">
            <w:pPr>
              <w:pStyle w:val="ConsPlusNormal"/>
              <w:jc w:val="center"/>
            </w:pPr>
            <w:r>
              <w:t>800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1500,00</w:t>
            </w:r>
          </w:p>
        </w:tc>
        <w:tc>
          <w:tcPr>
            <w:tcW w:w="1871" w:type="dxa"/>
          </w:tcPr>
          <w:p w:rsidR="000F19E9" w:rsidRDefault="000F19E9">
            <w:pPr>
              <w:pStyle w:val="ConsPlusNormal"/>
              <w:jc w:val="center"/>
            </w:pPr>
            <w:r>
              <w:t>1500,00</w:t>
            </w:r>
          </w:p>
        </w:tc>
      </w:tr>
      <w:tr w:rsidR="000F19E9">
        <w:tc>
          <w:tcPr>
            <w:tcW w:w="4139" w:type="dxa"/>
          </w:tcPr>
          <w:p w:rsidR="000F19E9" w:rsidRDefault="000F19E9">
            <w:pPr>
              <w:pStyle w:val="ConsPlusNormal"/>
            </w:pPr>
            <w:r>
              <w:t>Информационная поддержка субъектов малого и среднего предпринимательства, в том числе через выпуск телепередач, радиопрограмм, фильмов, издание газет, журналов</w:t>
            </w:r>
          </w:p>
        </w:tc>
        <w:tc>
          <w:tcPr>
            <w:tcW w:w="1871" w:type="dxa"/>
          </w:tcPr>
          <w:p w:rsidR="000F19E9" w:rsidRDefault="000F19E9">
            <w:pPr>
              <w:pStyle w:val="ConsPlusNormal"/>
              <w:jc w:val="center"/>
            </w:pPr>
            <w:r>
              <w:t>08 1 01 15277</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1500,00</w:t>
            </w:r>
          </w:p>
        </w:tc>
        <w:tc>
          <w:tcPr>
            <w:tcW w:w="1871" w:type="dxa"/>
          </w:tcPr>
          <w:p w:rsidR="000F19E9" w:rsidRDefault="000F19E9">
            <w:pPr>
              <w:pStyle w:val="ConsPlusNormal"/>
              <w:jc w:val="center"/>
            </w:pPr>
            <w:r>
              <w:t>1500,00</w:t>
            </w:r>
          </w:p>
        </w:tc>
      </w:tr>
      <w:tr w:rsidR="000F19E9">
        <w:tc>
          <w:tcPr>
            <w:tcW w:w="4139" w:type="dxa"/>
          </w:tcPr>
          <w:p w:rsidR="000F19E9" w:rsidRDefault="000F19E9">
            <w:pPr>
              <w:pStyle w:val="ConsPlusNormal"/>
            </w:pPr>
            <w:r>
              <w:lastRenderedPageBreak/>
              <w:t>Субсидирование части затрат субъектов малого и среднего предпринимательства, связанных с обеспечением доступа к объектам инфраструктуры</w:t>
            </w:r>
          </w:p>
        </w:tc>
        <w:tc>
          <w:tcPr>
            <w:tcW w:w="1871" w:type="dxa"/>
          </w:tcPr>
          <w:p w:rsidR="000F19E9" w:rsidRDefault="000F19E9">
            <w:pPr>
              <w:pStyle w:val="ConsPlusNormal"/>
              <w:jc w:val="center"/>
            </w:pPr>
            <w:r>
              <w:t>08 1 01 15278</w:t>
            </w:r>
          </w:p>
        </w:tc>
        <w:tc>
          <w:tcPr>
            <w:tcW w:w="708" w:type="dxa"/>
          </w:tcPr>
          <w:p w:rsidR="000F19E9" w:rsidRDefault="000F19E9">
            <w:pPr>
              <w:pStyle w:val="ConsPlusNormal"/>
              <w:jc w:val="center"/>
            </w:pPr>
            <w:r>
              <w:t>800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150,00</w:t>
            </w:r>
          </w:p>
        </w:tc>
        <w:tc>
          <w:tcPr>
            <w:tcW w:w="1871" w:type="dxa"/>
          </w:tcPr>
          <w:p w:rsidR="000F19E9" w:rsidRDefault="000F19E9">
            <w:pPr>
              <w:pStyle w:val="ConsPlusNormal"/>
              <w:jc w:val="center"/>
            </w:pPr>
            <w:r>
              <w:t>150,00</w:t>
            </w:r>
          </w:p>
        </w:tc>
      </w:tr>
      <w:tr w:rsidR="000F19E9">
        <w:tc>
          <w:tcPr>
            <w:tcW w:w="4139" w:type="dxa"/>
          </w:tcPr>
          <w:p w:rsidR="000F19E9" w:rsidRDefault="000F19E9">
            <w:pPr>
              <w:pStyle w:val="ConsPlusNormal"/>
            </w:pPr>
            <w:r>
              <w:t>Предоставление субсидий субъектам малого и среднего предпринимательства в целях возмещения части расходов, связанных с прохождением сертификации, в том числе по международным стандартам качества</w:t>
            </w:r>
          </w:p>
        </w:tc>
        <w:tc>
          <w:tcPr>
            <w:tcW w:w="1871" w:type="dxa"/>
          </w:tcPr>
          <w:p w:rsidR="000F19E9" w:rsidRDefault="000F19E9">
            <w:pPr>
              <w:pStyle w:val="ConsPlusNormal"/>
              <w:jc w:val="center"/>
            </w:pPr>
            <w:r>
              <w:t>08 1 01 15279</w:t>
            </w:r>
          </w:p>
        </w:tc>
        <w:tc>
          <w:tcPr>
            <w:tcW w:w="708" w:type="dxa"/>
          </w:tcPr>
          <w:p w:rsidR="000F19E9" w:rsidRDefault="000F19E9">
            <w:pPr>
              <w:pStyle w:val="ConsPlusNormal"/>
              <w:jc w:val="center"/>
            </w:pPr>
            <w:r>
              <w:t>800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300,00</w:t>
            </w:r>
          </w:p>
        </w:tc>
        <w:tc>
          <w:tcPr>
            <w:tcW w:w="1871" w:type="dxa"/>
          </w:tcPr>
          <w:p w:rsidR="000F19E9" w:rsidRDefault="000F19E9">
            <w:pPr>
              <w:pStyle w:val="ConsPlusNormal"/>
              <w:jc w:val="center"/>
            </w:pPr>
            <w:r>
              <w:t>300,00</w:t>
            </w:r>
          </w:p>
        </w:tc>
      </w:tr>
      <w:tr w:rsidR="000F19E9">
        <w:tc>
          <w:tcPr>
            <w:tcW w:w="4139" w:type="dxa"/>
          </w:tcPr>
          <w:p w:rsidR="000F19E9" w:rsidRDefault="000F19E9">
            <w:pPr>
              <w:pStyle w:val="ConsPlusNormal"/>
            </w:pPr>
            <w:r>
              <w:t>Поддержка Учебно-производственного комбината, в целях профессионального обучения граждан, желающих организовать предпринимательскую деятельность</w:t>
            </w:r>
          </w:p>
        </w:tc>
        <w:tc>
          <w:tcPr>
            <w:tcW w:w="1871" w:type="dxa"/>
          </w:tcPr>
          <w:p w:rsidR="000F19E9" w:rsidRDefault="000F19E9">
            <w:pPr>
              <w:pStyle w:val="ConsPlusNormal"/>
              <w:jc w:val="center"/>
            </w:pPr>
            <w:r>
              <w:t>08 1 01 1527Ж</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1200,00</w:t>
            </w:r>
          </w:p>
        </w:tc>
        <w:tc>
          <w:tcPr>
            <w:tcW w:w="1871" w:type="dxa"/>
          </w:tcPr>
          <w:p w:rsidR="000F19E9" w:rsidRDefault="000F19E9">
            <w:pPr>
              <w:pStyle w:val="ConsPlusNormal"/>
              <w:jc w:val="center"/>
            </w:pPr>
            <w:r>
              <w:t>1200,00</w:t>
            </w:r>
          </w:p>
        </w:tc>
      </w:tr>
      <w:tr w:rsidR="000F19E9">
        <w:tc>
          <w:tcPr>
            <w:tcW w:w="4139" w:type="dxa"/>
          </w:tcPr>
          <w:p w:rsidR="000F19E9" w:rsidRDefault="000F19E9">
            <w:pPr>
              <w:pStyle w:val="ConsPlusNormal"/>
            </w:pPr>
            <w:r>
              <w:t>Развитие микрофинансовой компании "Фонд микрофинансирования и лизинга Республики Дагестан" (МФК "Даглизингфонд") в целях предоставления лизинговых услуг</w:t>
            </w:r>
          </w:p>
        </w:tc>
        <w:tc>
          <w:tcPr>
            <w:tcW w:w="1871" w:type="dxa"/>
          </w:tcPr>
          <w:p w:rsidR="000F19E9" w:rsidRDefault="000F19E9">
            <w:pPr>
              <w:pStyle w:val="ConsPlusNormal"/>
              <w:jc w:val="center"/>
            </w:pPr>
            <w:r>
              <w:t>08 1 01 1527Л</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60000,00</w:t>
            </w:r>
          </w:p>
        </w:tc>
        <w:tc>
          <w:tcPr>
            <w:tcW w:w="1871" w:type="dxa"/>
          </w:tcPr>
          <w:p w:rsidR="000F19E9" w:rsidRDefault="000F19E9">
            <w:pPr>
              <w:pStyle w:val="ConsPlusNormal"/>
              <w:jc w:val="center"/>
            </w:pPr>
            <w:r>
              <w:t>60000,00</w:t>
            </w:r>
          </w:p>
        </w:tc>
      </w:tr>
      <w:tr w:rsidR="000F19E9">
        <w:tc>
          <w:tcPr>
            <w:tcW w:w="4139" w:type="dxa"/>
          </w:tcPr>
          <w:p w:rsidR="000F19E9" w:rsidRDefault="000F19E9">
            <w:pPr>
              <w:pStyle w:val="ConsPlusNormal"/>
            </w:pPr>
            <w:r>
              <w:t xml:space="preserve">Развитие бизнес - инкубаторов, </w:t>
            </w:r>
            <w:r>
              <w:lastRenderedPageBreak/>
              <w:t>технопарков, промышленных (индустриальных) и агропромышленных парков</w:t>
            </w:r>
          </w:p>
        </w:tc>
        <w:tc>
          <w:tcPr>
            <w:tcW w:w="1871" w:type="dxa"/>
          </w:tcPr>
          <w:p w:rsidR="000F19E9" w:rsidRDefault="000F19E9">
            <w:pPr>
              <w:pStyle w:val="ConsPlusNormal"/>
              <w:jc w:val="center"/>
            </w:pPr>
            <w:r>
              <w:lastRenderedPageBreak/>
              <w:t>08 1 01 1527Н</w:t>
            </w:r>
          </w:p>
        </w:tc>
        <w:tc>
          <w:tcPr>
            <w:tcW w:w="708" w:type="dxa"/>
          </w:tcPr>
          <w:p w:rsidR="000F19E9" w:rsidRDefault="000F19E9">
            <w:pPr>
              <w:pStyle w:val="ConsPlusNormal"/>
              <w:jc w:val="center"/>
            </w:pPr>
            <w:r>
              <w:t>800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30000,00</w:t>
            </w:r>
          </w:p>
        </w:tc>
        <w:tc>
          <w:tcPr>
            <w:tcW w:w="1871" w:type="dxa"/>
          </w:tcPr>
          <w:p w:rsidR="000F19E9" w:rsidRDefault="000F19E9">
            <w:pPr>
              <w:pStyle w:val="ConsPlusNormal"/>
              <w:jc w:val="center"/>
            </w:pPr>
            <w:r>
              <w:t>30000,00</w:t>
            </w:r>
          </w:p>
        </w:tc>
      </w:tr>
      <w:tr w:rsidR="000F19E9">
        <w:tc>
          <w:tcPr>
            <w:tcW w:w="4139" w:type="dxa"/>
          </w:tcPr>
          <w:p w:rsidR="000F19E9" w:rsidRDefault="000F19E9">
            <w:pPr>
              <w:pStyle w:val="ConsPlusNormal"/>
            </w:pPr>
            <w:r>
              <w:lastRenderedPageBreak/>
              <w:t>Обеспечение деятельности центра поддержки предпринимательства в Республике Дагестан</w:t>
            </w:r>
          </w:p>
        </w:tc>
        <w:tc>
          <w:tcPr>
            <w:tcW w:w="1871" w:type="dxa"/>
          </w:tcPr>
          <w:p w:rsidR="000F19E9" w:rsidRDefault="000F19E9">
            <w:pPr>
              <w:pStyle w:val="ConsPlusNormal"/>
              <w:jc w:val="center"/>
            </w:pPr>
            <w:r>
              <w:t>08 1 01 1527Ц</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15000,00</w:t>
            </w:r>
          </w:p>
        </w:tc>
        <w:tc>
          <w:tcPr>
            <w:tcW w:w="1871" w:type="dxa"/>
          </w:tcPr>
          <w:p w:rsidR="000F19E9" w:rsidRDefault="000F19E9">
            <w:pPr>
              <w:pStyle w:val="ConsPlusNormal"/>
              <w:jc w:val="center"/>
            </w:pPr>
            <w:r>
              <w:t>15000,00</w:t>
            </w:r>
          </w:p>
        </w:tc>
      </w:tr>
      <w:tr w:rsidR="000F19E9">
        <w:tc>
          <w:tcPr>
            <w:tcW w:w="4139" w:type="dxa"/>
          </w:tcPr>
          <w:p w:rsidR="000F19E9" w:rsidRDefault="000F19E9">
            <w:pPr>
              <w:pStyle w:val="ConsPlusNormal"/>
            </w:pPr>
            <w:r>
              <w:t>Обеспечение деятельности интернет-портала для предпринимателей</w:t>
            </w:r>
          </w:p>
        </w:tc>
        <w:tc>
          <w:tcPr>
            <w:tcW w:w="1871" w:type="dxa"/>
          </w:tcPr>
          <w:p w:rsidR="000F19E9" w:rsidRDefault="000F19E9">
            <w:pPr>
              <w:pStyle w:val="ConsPlusNormal"/>
              <w:jc w:val="center"/>
            </w:pPr>
            <w:r>
              <w:t>08 1 01 1527Ю</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800,00</w:t>
            </w:r>
          </w:p>
        </w:tc>
        <w:tc>
          <w:tcPr>
            <w:tcW w:w="1871" w:type="dxa"/>
          </w:tcPr>
          <w:p w:rsidR="000F19E9" w:rsidRDefault="000F19E9">
            <w:pPr>
              <w:pStyle w:val="ConsPlusNormal"/>
              <w:jc w:val="center"/>
            </w:pPr>
            <w:r>
              <w:t>800,00</w:t>
            </w:r>
          </w:p>
        </w:tc>
      </w:tr>
      <w:tr w:rsidR="000F19E9">
        <w:tc>
          <w:tcPr>
            <w:tcW w:w="4139" w:type="dxa"/>
          </w:tcPr>
          <w:p w:rsidR="000F19E9" w:rsidRDefault="000F19E9">
            <w:pPr>
              <w:pStyle w:val="ConsPlusNormal"/>
            </w:pPr>
            <w:r>
              <w:t>Предоставление субсидий для субсидирование части затрат субъектов малого и среднего предпринимательства, связанных с уплатой процентов по кредитам</w:t>
            </w:r>
          </w:p>
        </w:tc>
        <w:tc>
          <w:tcPr>
            <w:tcW w:w="1871" w:type="dxa"/>
          </w:tcPr>
          <w:p w:rsidR="000F19E9" w:rsidRDefault="000F19E9">
            <w:pPr>
              <w:pStyle w:val="ConsPlusNormal"/>
              <w:jc w:val="center"/>
            </w:pPr>
            <w:r>
              <w:t>08 1 01 1527Я</w:t>
            </w:r>
          </w:p>
        </w:tc>
        <w:tc>
          <w:tcPr>
            <w:tcW w:w="708" w:type="dxa"/>
          </w:tcPr>
          <w:p w:rsidR="000F19E9" w:rsidRDefault="000F19E9">
            <w:pPr>
              <w:pStyle w:val="ConsPlusNormal"/>
              <w:jc w:val="center"/>
            </w:pPr>
            <w:r>
              <w:t>800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6000,00</w:t>
            </w:r>
          </w:p>
        </w:tc>
        <w:tc>
          <w:tcPr>
            <w:tcW w:w="1871" w:type="dxa"/>
          </w:tcPr>
          <w:p w:rsidR="000F19E9" w:rsidRDefault="000F19E9">
            <w:pPr>
              <w:pStyle w:val="ConsPlusNormal"/>
              <w:jc w:val="center"/>
            </w:pPr>
            <w:r>
              <w:t>6000,00</w:t>
            </w:r>
          </w:p>
        </w:tc>
      </w:tr>
      <w:tr w:rsidR="000F19E9">
        <w:tc>
          <w:tcPr>
            <w:tcW w:w="4139" w:type="dxa"/>
          </w:tcPr>
          <w:p w:rsidR="000F19E9" w:rsidRDefault="000F19E9">
            <w:pPr>
              <w:pStyle w:val="ConsPlusNormal"/>
            </w:pPr>
            <w:r>
              <w:t>Реализация программ обучения и повышения квалификации кадров субъектов малого и среднего предпринимательства</w:t>
            </w:r>
          </w:p>
        </w:tc>
        <w:tc>
          <w:tcPr>
            <w:tcW w:w="1871" w:type="dxa"/>
          </w:tcPr>
          <w:p w:rsidR="000F19E9" w:rsidRDefault="000F19E9">
            <w:pPr>
              <w:pStyle w:val="ConsPlusNormal"/>
              <w:jc w:val="center"/>
            </w:pPr>
            <w:r>
              <w:t>08 1 01 15280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3000,00</w:t>
            </w:r>
          </w:p>
        </w:tc>
        <w:tc>
          <w:tcPr>
            <w:tcW w:w="1871" w:type="dxa"/>
          </w:tcPr>
          <w:p w:rsidR="000F19E9" w:rsidRDefault="000F19E9">
            <w:pPr>
              <w:pStyle w:val="ConsPlusNormal"/>
              <w:jc w:val="center"/>
            </w:pPr>
            <w:r>
              <w:t>3000,00</w:t>
            </w:r>
          </w:p>
        </w:tc>
      </w:tr>
      <w:tr w:rsidR="000F19E9">
        <w:tc>
          <w:tcPr>
            <w:tcW w:w="4139" w:type="dxa"/>
          </w:tcPr>
          <w:p w:rsidR="000F19E9" w:rsidRDefault="000F19E9">
            <w:pPr>
              <w:pStyle w:val="ConsPlusNormal"/>
            </w:pPr>
            <w:r>
              <w:t>Разработка и издание печатных материалов для субъектов малого и среднего предпринимательства, в том числе буклетов, брошюр, листовок и др.</w:t>
            </w:r>
          </w:p>
        </w:tc>
        <w:tc>
          <w:tcPr>
            <w:tcW w:w="1871" w:type="dxa"/>
          </w:tcPr>
          <w:p w:rsidR="000F19E9" w:rsidRDefault="000F19E9">
            <w:pPr>
              <w:pStyle w:val="ConsPlusNormal"/>
              <w:jc w:val="center"/>
            </w:pPr>
            <w:r>
              <w:t>08 1 01 15281</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300,00</w:t>
            </w:r>
          </w:p>
        </w:tc>
        <w:tc>
          <w:tcPr>
            <w:tcW w:w="1871" w:type="dxa"/>
          </w:tcPr>
          <w:p w:rsidR="000F19E9" w:rsidRDefault="000F19E9">
            <w:pPr>
              <w:pStyle w:val="ConsPlusNormal"/>
              <w:jc w:val="center"/>
            </w:pPr>
            <w:r>
              <w:t>300,00</w:t>
            </w:r>
          </w:p>
        </w:tc>
      </w:tr>
      <w:tr w:rsidR="000F19E9">
        <w:tc>
          <w:tcPr>
            <w:tcW w:w="4139" w:type="dxa"/>
          </w:tcPr>
          <w:p w:rsidR="000F19E9" w:rsidRDefault="000F19E9">
            <w:pPr>
              <w:pStyle w:val="ConsPlusNormal"/>
            </w:pPr>
            <w:r>
              <w:t xml:space="preserve">Организация и проведение </w:t>
            </w:r>
            <w:r>
              <w:lastRenderedPageBreak/>
              <w:t>форумов, конференций, брифингов, съездов, круглых столов, семинаров и др.</w:t>
            </w:r>
          </w:p>
        </w:tc>
        <w:tc>
          <w:tcPr>
            <w:tcW w:w="1871" w:type="dxa"/>
          </w:tcPr>
          <w:p w:rsidR="000F19E9" w:rsidRDefault="000F19E9">
            <w:pPr>
              <w:pStyle w:val="ConsPlusNormal"/>
              <w:jc w:val="center"/>
            </w:pPr>
            <w:r>
              <w:lastRenderedPageBreak/>
              <w:t>08 1 01 15282</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300,00</w:t>
            </w:r>
          </w:p>
        </w:tc>
        <w:tc>
          <w:tcPr>
            <w:tcW w:w="1871" w:type="dxa"/>
          </w:tcPr>
          <w:p w:rsidR="000F19E9" w:rsidRDefault="000F19E9">
            <w:pPr>
              <w:pStyle w:val="ConsPlusNormal"/>
              <w:jc w:val="center"/>
            </w:pPr>
            <w:r>
              <w:t>300,00</w:t>
            </w:r>
          </w:p>
        </w:tc>
      </w:tr>
      <w:tr w:rsidR="000F19E9">
        <w:tc>
          <w:tcPr>
            <w:tcW w:w="4139" w:type="dxa"/>
          </w:tcPr>
          <w:p w:rsidR="000F19E9" w:rsidRDefault="000F19E9">
            <w:pPr>
              <w:pStyle w:val="ConsPlusNormal"/>
            </w:pPr>
            <w:r>
              <w:lastRenderedPageBreak/>
              <w:t>Предоставление субсидий муниципальным образованиям Республики Дагестан на поддержку муниципальных программ развития малого и среднего предпринимательства, в том числе моногородов</w:t>
            </w:r>
          </w:p>
        </w:tc>
        <w:tc>
          <w:tcPr>
            <w:tcW w:w="1871" w:type="dxa"/>
          </w:tcPr>
          <w:p w:rsidR="000F19E9" w:rsidRDefault="000F19E9">
            <w:pPr>
              <w:pStyle w:val="ConsPlusNormal"/>
              <w:jc w:val="center"/>
            </w:pPr>
            <w:r>
              <w:t>08 1 01 15283</w:t>
            </w:r>
          </w:p>
        </w:tc>
        <w:tc>
          <w:tcPr>
            <w:tcW w:w="708" w:type="dxa"/>
          </w:tcPr>
          <w:p w:rsidR="000F19E9" w:rsidRDefault="000F19E9">
            <w:pPr>
              <w:pStyle w:val="ConsPlusNormal"/>
              <w:jc w:val="center"/>
            </w:pPr>
            <w:r>
              <w:t>800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5000,00</w:t>
            </w:r>
          </w:p>
        </w:tc>
        <w:tc>
          <w:tcPr>
            <w:tcW w:w="1871" w:type="dxa"/>
          </w:tcPr>
          <w:p w:rsidR="000F19E9" w:rsidRDefault="000F19E9">
            <w:pPr>
              <w:pStyle w:val="ConsPlusNormal"/>
              <w:jc w:val="center"/>
            </w:pPr>
            <w:r>
              <w:t>5000,00</w:t>
            </w:r>
          </w:p>
        </w:tc>
      </w:tr>
      <w:tr w:rsidR="000F19E9">
        <w:tc>
          <w:tcPr>
            <w:tcW w:w="4139" w:type="dxa"/>
          </w:tcPr>
          <w:p w:rsidR="000F19E9" w:rsidRDefault="000F19E9">
            <w:pPr>
              <w:pStyle w:val="ConsPlusNormal"/>
            </w:pPr>
            <w:r>
              <w:t>Основное мероприятие "Обеспечение деятельности государственного органа"</w:t>
            </w:r>
          </w:p>
        </w:tc>
        <w:tc>
          <w:tcPr>
            <w:tcW w:w="1871" w:type="dxa"/>
          </w:tcPr>
          <w:p w:rsidR="000F19E9" w:rsidRDefault="000F19E9">
            <w:pPr>
              <w:pStyle w:val="ConsPlusNormal"/>
              <w:jc w:val="center"/>
            </w:pPr>
            <w:r>
              <w:t>08 1 02</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29839,40</w:t>
            </w:r>
          </w:p>
        </w:tc>
        <w:tc>
          <w:tcPr>
            <w:tcW w:w="1871" w:type="dxa"/>
          </w:tcPr>
          <w:p w:rsidR="000F19E9" w:rsidRDefault="000F19E9">
            <w:pPr>
              <w:pStyle w:val="ConsPlusNormal"/>
              <w:jc w:val="center"/>
            </w:pPr>
            <w:r>
              <w:t>30546,90</w:t>
            </w:r>
          </w:p>
        </w:tc>
      </w:tr>
      <w:tr w:rsidR="000F19E9">
        <w:tc>
          <w:tcPr>
            <w:tcW w:w="4139" w:type="dxa"/>
          </w:tcPr>
          <w:p w:rsidR="000F19E9" w:rsidRDefault="000F19E9">
            <w:pPr>
              <w:pStyle w:val="ConsPlusNormal"/>
            </w:pPr>
            <w:r>
              <w:t>Финансовое обеспечение выполнения функций государственных органов</w:t>
            </w:r>
          </w:p>
        </w:tc>
        <w:tc>
          <w:tcPr>
            <w:tcW w:w="1871" w:type="dxa"/>
          </w:tcPr>
          <w:p w:rsidR="000F19E9" w:rsidRDefault="000F19E9">
            <w:pPr>
              <w:pStyle w:val="ConsPlusNormal"/>
              <w:jc w:val="center"/>
            </w:pPr>
            <w:r>
              <w:t>08 1 02 20000</w:t>
            </w:r>
          </w:p>
        </w:tc>
        <w:tc>
          <w:tcPr>
            <w:tcW w:w="708" w:type="dxa"/>
          </w:tcPr>
          <w:p w:rsidR="000F19E9" w:rsidRDefault="000F19E9">
            <w:pPr>
              <w:pStyle w:val="ConsPlusNormal"/>
              <w:jc w:val="center"/>
            </w:pPr>
            <w:r>
              <w:t>100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29839,40</w:t>
            </w:r>
          </w:p>
        </w:tc>
        <w:tc>
          <w:tcPr>
            <w:tcW w:w="1871" w:type="dxa"/>
          </w:tcPr>
          <w:p w:rsidR="000F19E9" w:rsidRDefault="000F19E9">
            <w:pPr>
              <w:pStyle w:val="ConsPlusNormal"/>
              <w:jc w:val="center"/>
            </w:pPr>
            <w:r>
              <w:t>30546,90</w:t>
            </w:r>
          </w:p>
        </w:tc>
      </w:tr>
      <w:tr w:rsidR="000F19E9">
        <w:tc>
          <w:tcPr>
            <w:tcW w:w="4139" w:type="dxa"/>
          </w:tcPr>
          <w:p w:rsidR="000F19E9" w:rsidRDefault="000F19E9">
            <w:pPr>
              <w:pStyle w:val="ConsPlusNormal"/>
            </w:pPr>
            <w:r>
              <w:t>Федеральный проект "Создание благоприятных условий для осуществления деятельности самозанятыми гражданами" в рамках национального проекта "Малое и среднее предпринимательство и поддержка индивидуальной предпринимательской инициативы"</w:t>
            </w:r>
          </w:p>
        </w:tc>
        <w:tc>
          <w:tcPr>
            <w:tcW w:w="1871" w:type="dxa"/>
          </w:tcPr>
          <w:p w:rsidR="000F19E9" w:rsidRDefault="000F19E9">
            <w:pPr>
              <w:pStyle w:val="ConsPlusNormal"/>
              <w:jc w:val="center"/>
            </w:pPr>
            <w:r>
              <w:t>08 1 I2</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16549,60</w:t>
            </w:r>
          </w:p>
        </w:tc>
        <w:tc>
          <w:tcPr>
            <w:tcW w:w="1871" w:type="dxa"/>
          </w:tcPr>
          <w:p w:rsidR="000F19E9" w:rsidRDefault="000F19E9">
            <w:pPr>
              <w:pStyle w:val="ConsPlusNormal"/>
              <w:jc w:val="center"/>
            </w:pPr>
            <w:r>
              <w:t>20728,18</w:t>
            </w:r>
          </w:p>
        </w:tc>
      </w:tr>
      <w:tr w:rsidR="000F19E9">
        <w:tc>
          <w:tcPr>
            <w:tcW w:w="4139" w:type="dxa"/>
          </w:tcPr>
          <w:p w:rsidR="000F19E9" w:rsidRDefault="000F19E9">
            <w:pPr>
              <w:pStyle w:val="ConsPlusNormal"/>
            </w:pPr>
            <w:r>
              <w:t>Развитие центров "Мой бизнес"</w:t>
            </w:r>
          </w:p>
        </w:tc>
        <w:tc>
          <w:tcPr>
            <w:tcW w:w="1871" w:type="dxa"/>
          </w:tcPr>
          <w:p w:rsidR="000F19E9" w:rsidRDefault="000F19E9">
            <w:pPr>
              <w:pStyle w:val="ConsPlusNormal"/>
              <w:jc w:val="center"/>
            </w:pPr>
            <w:r>
              <w:t>08 1 I2 5527С</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16549,60</w:t>
            </w:r>
          </w:p>
        </w:tc>
        <w:tc>
          <w:tcPr>
            <w:tcW w:w="1871" w:type="dxa"/>
          </w:tcPr>
          <w:p w:rsidR="000F19E9" w:rsidRDefault="000F19E9">
            <w:pPr>
              <w:pStyle w:val="ConsPlusNormal"/>
              <w:jc w:val="center"/>
            </w:pPr>
            <w:r>
              <w:t>20728,18</w:t>
            </w:r>
          </w:p>
        </w:tc>
      </w:tr>
      <w:tr w:rsidR="000F19E9">
        <w:tc>
          <w:tcPr>
            <w:tcW w:w="4139" w:type="dxa"/>
          </w:tcPr>
          <w:p w:rsidR="000F19E9" w:rsidRDefault="000F19E9">
            <w:pPr>
              <w:pStyle w:val="ConsPlusNormal"/>
            </w:pPr>
            <w:r>
              <w:lastRenderedPageBreak/>
              <w:t>Федеральный проект "Создание условий для легкого старта и комфортного ведения бизнеса" в рамках национального проекта "Малое и среднее предпринимательство и поддержка индивидуальной предпринимательской инициативы"</w:t>
            </w:r>
          </w:p>
        </w:tc>
        <w:tc>
          <w:tcPr>
            <w:tcW w:w="1871" w:type="dxa"/>
          </w:tcPr>
          <w:p w:rsidR="000F19E9" w:rsidRDefault="000F19E9">
            <w:pPr>
              <w:pStyle w:val="ConsPlusNormal"/>
              <w:jc w:val="center"/>
            </w:pPr>
            <w:r>
              <w:t>08 1 I4</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28952,72</w:t>
            </w:r>
          </w:p>
        </w:tc>
        <w:tc>
          <w:tcPr>
            <w:tcW w:w="1871" w:type="dxa"/>
          </w:tcPr>
          <w:p w:rsidR="000F19E9" w:rsidRDefault="000F19E9">
            <w:pPr>
              <w:pStyle w:val="ConsPlusNormal"/>
              <w:jc w:val="center"/>
            </w:pPr>
            <w:r>
              <w:t>45763,84</w:t>
            </w:r>
          </w:p>
        </w:tc>
      </w:tr>
      <w:tr w:rsidR="000F19E9">
        <w:tc>
          <w:tcPr>
            <w:tcW w:w="4139" w:type="dxa"/>
          </w:tcPr>
          <w:p w:rsidR="000F19E9" w:rsidRDefault="000F19E9">
            <w:pPr>
              <w:pStyle w:val="ConsPlusNormal"/>
            </w:pPr>
            <w:r>
              <w:t>Социальное предпринимательство</w:t>
            </w:r>
          </w:p>
        </w:tc>
        <w:tc>
          <w:tcPr>
            <w:tcW w:w="1871" w:type="dxa"/>
          </w:tcPr>
          <w:p w:rsidR="000F19E9" w:rsidRDefault="000F19E9">
            <w:pPr>
              <w:pStyle w:val="ConsPlusNormal"/>
              <w:jc w:val="center"/>
            </w:pPr>
            <w:r>
              <w:t>08 1 I4 5527В</w:t>
            </w:r>
          </w:p>
        </w:tc>
        <w:tc>
          <w:tcPr>
            <w:tcW w:w="708" w:type="dxa"/>
          </w:tcPr>
          <w:p w:rsidR="000F19E9" w:rsidRDefault="000F19E9">
            <w:pPr>
              <w:pStyle w:val="ConsPlusNormal"/>
              <w:jc w:val="center"/>
            </w:pPr>
            <w:r>
              <w:t>800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3030,30</w:t>
            </w:r>
          </w:p>
        </w:tc>
        <w:tc>
          <w:tcPr>
            <w:tcW w:w="1871" w:type="dxa"/>
          </w:tcPr>
          <w:p w:rsidR="000F19E9" w:rsidRDefault="000F19E9">
            <w:pPr>
              <w:pStyle w:val="ConsPlusNormal"/>
              <w:jc w:val="center"/>
            </w:pPr>
            <w:r>
              <w:t>3030,30</w:t>
            </w:r>
          </w:p>
        </w:tc>
      </w:tr>
      <w:tr w:rsidR="000F19E9">
        <w:tc>
          <w:tcPr>
            <w:tcW w:w="4139" w:type="dxa"/>
          </w:tcPr>
          <w:p w:rsidR="000F19E9" w:rsidRDefault="000F19E9">
            <w:pPr>
              <w:pStyle w:val="ConsPlusNormal"/>
            </w:pPr>
            <w:r>
              <w:t>Развитие центров "Мой бизнес"</w:t>
            </w:r>
          </w:p>
        </w:tc>
        <w:tc>
          <w:tcPr>
            <w:tcW w:w="1871" w:type="dxa"/>
          </w:tcPr>
          <w:p w:rsidR="000F19E9" w:rsidRDefault="000F19E9">
            <w:pPr>
              <w:pStyle w:val="ConsPlusNormal"/>
              <w:jc w:val="center"/>
            </w:pPr>
            <w:r>
              <w:t>08 1 I4 5527П</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25922,42</w:t>
            </w:r>
          </w:p>
        </w:tc>
        <w:tc>
          <w:tcPr>
            <w:tcW w:w="1871" w:type="dxa"/>
          </w:tcPr>
          <w:p w:rsidR="000F19E9" w:rsidRDefault="000F19E9">
            <w:pPr>
              <w:pStyle w:val="ConsPlusNormal"/>
              <w:jc w:val="center"/>
            </w:pPr>
            <w:r>
              <w:t>42733,54</w:t>
            </w:r>
          </w:p>
        </w:tc>
      </w:tr>
      <w:tr w:rsidR="000F19E9">
        <w:tc>
          <w:tcPr>
            <w:tcW w:w="4139" w:type="dxa"/>
          </w:tcPr>
          <w:p w:rsidR="000F19E9" w:rsidRDefault="000F19E9">
            <w:pPr>
              <w:pStyle w:val="ConsPlusNormal"/>
            </w:pPr>
            <w:r>
              <w:t>Федеральный проект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w:t>
            </w:r>
          </w:p>
        </w:tc>
        <w:tc>
          <w:tcPr>
            <w:tcW w:w="1871" w:type="dxa"/>
          </w:tcPr>
          <w:p w:rsidR="000F19E9" w:rsidRDefault="000F19E9">
            <w:pPr>
              <w:pStyle w:val="ConsPlusNormal"/>
              <w:jc w:val="center"/>
            </w:pPr>
            <w:r>
              <w:t>08 1 I5</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75568,38</w:t>
            </w:r>
          </w:p>
        </w:tc>
        <w:tc>
          <w:tcPr>
            <w:tcW w:w="1871" w:type="dxa"/>
          </w:tcPr>
          <w:p w:rsidR="000F19E9" w:rsidRDefault="000F19E9">
            <w:pPr>
              <w:pStyle w:val="ConsPlusNormal"/>
              <w:jc w:val="center"/>
            </w:pPr>
            <w:r>
              <w:t>138270,40</w:t>
            </w:r>
          </w:p>
        </w:tc>
      </w:tr>
      <w:tr w:rsidR="000F19E9">
        <w:tc>
          <w:tcPr>
            <w:tcW w:w="4139" w:type="dxa"/>
          </w:tcPr>
          <w:p w:rsidR="000F19E9" w:rsidRDefault="000F19E9">
            <w:pPr>
              <w:pStyle w:val="ConsPlusNormal"/>
            </w:pPr>
            <w:r>
              <w:t>Развитие центров "Мой бизнес"</w:t>
            </w:r>
          </w:p>
        </w:tc>
        <w:tc>
          <w:tcPr>
            <w:tcW w:w="1871" w:type="dxa"/>
          </w:tcPr>
          <w:p w:rsidR="000F19E9" w:rsidRDefault="000F19E9">
            <w:pPr>
              <w:pStyle w:val="ConsPlusNormal"/>
              <w:jc w:val="center"/>
            </w:pPr>
            <w:r>
              <w:t>08 1 I5 5527Т</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5471,31</w:t>
            </w:r>
          </w:p>
        </w:tc>
        <w:tc>
          <w:tcPr>
            <w:tcW w:w="1871" w:type="dxa"/>
          </w:tcPr>
          <w:p w:rsidR="000F19E9" w:rsidRDefault="000F19E9">
            <w:pPr>
              <w:pStyle w:val="ConsPlusNormal"/>
              <w:jc w:val="center"/>
            </w:pPr>
            <w:r>
              <w:t>5471,31</w:t>
            </w:r>
          </w:p>
        </w:tc>
      </w:tr>
      <w:tr w:rsidR="000F19E9">
        <w:tc>
          <w:tcPr>
            <w:tcW w:w="4139" w:type="dxa"/>
          </w:tcPr>
          <w:p w:rsidR="000F19E9" w:rsidRDefault="000F19E9">
            <w:pPr>
              <w:pStyle w:val="ConsPlusNormal"/>
            </w:pPr>
            <w:r>
              <w:t>Развитие Центра координации поддержки экспортно-ориентированных субъектов малого и среднего предпринимательства</w:t>
            </w:r>
          </w:p>
        </w:tc>
        <w:tc>
          <w:tcPr>
            <w:tcW w:w="1871" w:type="dxa"/>
          </w:tcPr>
          <w:p w:rsidR="000F19E9" w:rsidRDefault="000F19E9">
            <w:pPr>
              <w:pStyle w:val="ConsPlusNormal"/>
              <w:jc w:val="center"/>
            </w:pPr>
            <w:r>
              <w:t>08 1 I5 5527У</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8704,34</w:t>
            </w:r>
          </w:p>
        </w:tc>
        <w:tc>
          <w:tcPr>
            <w:tcW w:w="1871" w:type="dxa"/>
          </w:tcPr>
          <w:p w:rsidR="000F19E9" w:rsidRDefault="000F19E9">
            <w:pPr>
              <w:pStyle w:val="ConsPlusNormal"/>
              <w:jc w:val="center"/>
            </w:pPr>
            <w:r>
              <w:t>18984,75</w:t>
            </w:r>
          </w:p>
        </w:tc>
      </w:tr>
      <w:tr w:rsidR="000F19E9">
        <w:tc>
          <w:tcPr>
            <w:tcW w:w="4139" w:type="dxa"/>
          </w:tcPr>
          <w:p w:rsidR="000F19E9" w:rsidRDefault="000F19E9">
            <w:pPr>
              <w:pStyle w:val="ConsPlusNormal"/>
            </w:pPr>
            <w:r>
              <w:lastRenderedPageBreak/>
              <w:t>Развитие региональных гарантийных организаций</w:t>
            </w:r>
          </w:p>
        </w:tc>
        <w:tc>
          <w:tcPr>
            <w:tcW w:w="1871" w:type="dxa"/>
          </w:tcPr>
          <w:p w:rsidR="000F19E9" w:rsidRDefault="000F19E9">
            <w:pPr>
              <w:pStyle w:val="ConsPlusNormal"/>
              <w:jc w:val="center"/>
            </w:pPr>
            <w:r>
              <w:t>08 1 I5 5527Ф</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61392,73</w:t>
            </w:r>
          </w:p>
        </w:tc>
        <w:tc>
          <w:tcPr>
            <w:tcW w:w="1871" w:type="dxa"/>
          </w:tcPr>
          <w:p w:rsidR="000F19E9" w:rsidRDefault="000F19E9">
            <w:pPr>
              <w:pStyle w:val="ConsPlusNormal"/>
              <w:jc w:val="center"/>
            </w:pPr>
            <w:r>
              <w:t>113814,34</w:t>
            </w:r>
          </w:p>
        </w:tc>
      </w:tr>
      <w:tr w:rsidR="000F19E9">
        <w:tc>
          <w:tcPr>
            <w:tcW w:w="4139" w:type="dxa"/>
          </w:tcPr>
          <w:p w:rsidR="000F19E9" w:rsidRDefault="000F19E9">
            <w:pPr>
              <w:pStyle w:val="ConsPlusNormal"/>
            </w:pPr>
            <w:r>
              <w:t>Подпрограмма "Создание благоприятных условий для привлечения инвестиций в экономику республики Дагестан"</w:t>
            </w:r>
          </w:p>
        </w:tc>
        <w:tc>
          <w:tcPr>
            <w:tcW w:w="1871" w:type="dxa"/>
          </w:tcPr>
          <w:p w:rsidR="000F19E9" w:rsidRDefault="000F19E9">
            <w:pPr>
              <w:pStyle w:val="ConsPlusNormal"/>
              <w:jc w:val="center"/>
            </w:pPr>
            <w:r>
              <w:t>08 2</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15315,00</w:t>
            </w:r>
          </w:p>
        </w:tc>
        <w:tc>
          <w:tcPr>
            <w:tcW w:w="1871" w:type="dxa"/>
          </w:tcPr>
          <w:p w:rsidR="000F19E9" w:rsidRDefault="000F19E9">
            <w:pPr>
              <w:pStyle w:val="ConsPlusNormal"/>
              <w:jc w:val="center"/>
            </w:pPr>
            <w:r>
              <w:t>15315,00</w:t>
            </w:r>
          </w:p>
        </w:tc>
      </w:tr>
      <w:tr w:rsidR="000F19E9">
        <w:tc>
          <w:tcPr>
            <w:tcW w:w="4139" w:type="dxa"/>
          </w:tcPr>
          <w:p w:rsidR="000F19E9" w:rsidRDefault="000F19E9">
            <w:pPr>
              <w:pStyle w:val="ConsPlusNormal"/>
            </w:pPr>
            <w:r>
              <w:t>Предоставление субсидий инициаторам инвестиционных проектов на возмещение части процентной ставки по привлекаемым заемным средствам в рамках подпрограммы</w:t>
            </w:r>
          </w:p>
        </w:tc>
        <w:tc>
          <w:tcPr>
            <w:tcW w:w="1871" w:type="dxa"/>
          </w:tcPr>
          <w:p w:rsidR="000F19E9" w:rsidRDefault="000F19E9">
            <w:pPr>
              <w:pStyle w:val="ConsPlusNormal"/>
              <w:jc w:val="center"/>
            </w:pPr>
            <w:r>
              <w:t>08 2 00 40650</w:t>
            </w:r>
          </w:p>
        </w:tc>
        <w:tc>
          <w:tcPr>
            <w:tcW w:w="708" w:type="dxa"/>
          </w:tcPr>
          <w:p w:rsidR="000F19E9" w:rsidRDefault="000F19E9">
            <w:pPr>
              <w:pStyle w:val="ConsPlusNormal"/>
              <w:jc w:val="center"/>
            </w:pPr>
            <w:r>
              <w:t>800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1000,00</w:t>
            </w:r>
          </w:p>
        </w:tc>
        <w:tc>
          <w:tcPr>
            <w:tcW w:w="1871" w:type="dxa"/>
          </w:tcPr>
          <w:p w:rsidR="000F19E9" w:rsidRDefault="000F19E9">
            <w:pPr>
              <w:pStyle w:val="ConsPlusNormal"/>
              <w:jc w:val="center"/>
            </w:pPr>
            <w:r>
              <w:t>1000,00</w:t>
            </w:r>
          </w:p>
        </w:tc>
      </w:tr>
      <w:tr w:rsidR="000F19E9">
        <w:tc>
          <w:tcPr>
            <w:tcW w:w="4139" w:type="dxa"/>
          </w:tcPr>
          <w:p w:rsidR="000F19E9" w:rsidRDefault="000F19E9">
            <w:pPr>
              <w:pStyle w:val="ConsPlusNormal"/>
            </w:pPr>
            <w:r>
              <w:t>Обновление и сопровождение инвестиционного портала и Инвестиционной карты Республики Дагестан</w:t>
            </w:r>
          </w:p>
        </w:tc>
        <w:tc>
          <w:tcPr>
            <w:tcW w:w="1871" w:type="dxa"/>
          </w:tcPr>
          <w:p w:rsidR="000F19E9" w:rsidRDefault="000F19E9">
            <w:pPr>
              <w:pStyle w:val="ConsPlusNormal"/>
              <w:jc w:val="center"/>
            </w:pPr>
            <w:r>
              <w:t>08 2 00 40651</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800,00</w:t>
            </w:r>
          </w:p>
        </w:tc>
        <w:tc>
          <w:tcPr>
            <w:tcW w:w="1871" w:type="dxa"/>
          </w:tcPr>
          <w:p w:rsidR="000F19E9" w:rsidRDefault="000F19E9">
            <w:pPr>
              <w:pStyle w:val="ConsPlusNormal"/>
              <w:jc w:val="center"/>
            </w:pPr>
            <w:r>
              <w:t>800,00</w:t>
            </w:r>
          </w:p>
        </w:tc>
      </w:tr>
      <w:tr w:rsidR="000F19E9">
        <w:tc>
          <w:tcPr>
            <w:tcW w:w="4139" w:type="dxa"/>
          </w:tcPr>
          <w:p w:rsidR="000F19E9" w:rsidRDefault="000F19E9">
            <w:pPr>
              <w:pStyle w:val="ConsPlusNormal"/>
            </w:pPr>
            <w:r>
              <w:t>Обучение представителей органов государственного и муниципального управления основам и механизмам государственно-частного партнерства путем проведения обучающих семинаров с привлечением ведущих специалистов в области ГЧП</w:t>
            </w:r>
          </w:p>
        </w:tc>
        <w:tc>
          <w:tcPr>
            <w:tcW w:w="1871" w:type="dxa"/>
          </w:tcPr>
          <w:p w:rsidR="000F19E9" w:rsidRDefault="000F19E9">
            <w:pPr>
              <w:pStyle w:val="ConsPlusNormal"/>
              <w:jc w:val="center"/>
            </w:pPr>
            <w:r>
              <w:t>08 2 00 40652</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1000,00</w:t>
            </w:r>
          </w:p>
        </w:tc>
        <w:tc>
          <w:tcPr>
            <w:tcW w:w="1871" w:type="dxa"/>
          </w:tcPr>
          <w:p w:rsidR="000F19E9" w:rsidRDefault="000F19E9">
            <w:pPr>
              <w:pStyle w:val="ConsPlusNormal"/>
              <w:jc w:val="center"/>
            </w:pPr>
            <w:r>
              <w:t>1000,00</w:t>
            </w:r>
          </w:p>
        </w:tc>
      </w:tr>
      <w:tr w:rsidR="000F19E9">
        <w:tc>
          <w:tcPr>
            <w:tcW w:w="4139" w:type="dxa"/>
          </w:tcPr>
          <w:p w:rsidR="000F19E9" w:rsidRDefault="000F19E9">
            <w:pPr>
              <w:pStyle w:val="ConsPlusNormal"/>
            </w:pPr>
            <w:r>
              <w:t xml:space="preserve">Размещение информации об </w:t>
            </w:r>
            <w:r>
              <w:lastRenderedPageBreak/>
              <w:t>инвестиционном потенциале Республики Дагестан в средствах массовой информации</w:t>
            </w:r>
          </w:p>
        </w:tc>
        <w:tc>
          <w:tcPr>
            <w:tcW w:w="1871" w:type="dxa"/>
          </w:tcPr>
          <w:p w:rsidR="000F19E9" w:rsidRDefault="000F19E9">
            <w:pPr>
              <w:pStyle w:val="ConsPlusNormal"/>
              <w:jc w:val="center"/>
            </w:pPr>
            <w:r>
              <w:lastRenderedPageBreak/>
              <w:t>08 2 00 40653</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650,00</w:t>
            </w:r>
          </w:p>
        </w:tc>
        <w:tc>
          <w:tcPr>
            <w:tcW w:w="1871" w:type="dxa"/>
          </w:tcPr>
          <w:p w:rsidR="000F19E9" w:rsidRDefault="000F19E9">
            <w:pPr>
              <w:pStyle w:val="ConsPlusNormal"/>
              <w:jc w:val="center"/>
            </w:pPr>
            <w:r>
              <w:t>650,00</w:t>
            </w:r>
          </w:p>
        </w:tc>
      </w:tr>
      <w:tr w:rsidR="000F19E9">
        <w:tc>
          <w:tcPr>
            <w:tcW w:w="4139" w:type="dxa"/>
          </w:tcPr>
          <w:p w:rsidR="000F19E9" w:rsidRDefault="000F19E9">
            <w:pPr>
              <w:pStyle w:val="ConsPlusNormal"/>
            </w:pPr>
            <w:r>
              <w:lastRenderedPageBreak/>
              <w:t>Подготовка и изготовление презентационных, рекламных и методических материалов (сборники, брошюры, фото и видеоматериалы, диски для лазерных систем), приобретение сувенирной продукции</w:t>
            </w:r>
          </w:p>
        </w:tc>
        <w:tc>
          <w:tcPr>
            <w:tcW w:w="1871" w:type="dxa"/>
          </w:tcPr>
          <w:p w:rsidR="000F19E9" w:rsidRDefault="000F19E9">
            <w:pPr>
              <w:pStyle w:val="ConsPlusNormal"/>
              <w:jc w:val="center"/>
            </w:pPr>
            <w:r>
              <w:t>08 2 00 40654</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1865,00</w:t>
            </w:r>
          </w:p>
        </w:tc>
        <w:tc>
          <w:tcPr>
            <w:tcW w:w="1871" w:type="dxa"/>
          </w:tcPr>
          <w:p w:rsidR="000F19E9" w:rsidRDefault="000F19E9">
            <w:pPr>
              <w:pStyle w:val="ConsPlusNormal"/>
              <w:jc w:val="center"/>
            </w:pPr>
            <w:r>
              <w:t>1865,00</w:t>
            </w:r>
          </w:p>
        </w:tc>
      </w:tr>
      <w:tr w:rsidR="000F19E9">
        <w:tc>
          <w:tcPr>
            <w:tcW w:w="4139" w:type="dxa"/>
          </w:tcPr>
          <w:p w:rsidR="000F19E9" w:rsidRDefault="000F19E9">
            <w:pPr>
              <w:pStyle w:val="ConsPlusNormal"/>
            </w:pPr>
            <w:r>
              <w:t>Предоставление субсидий на компенсацию части затрат на разработку проектно-сметной документации, на создание инвестиционных площадок и проведение ее государственной экспертизы, а также компенсация части затрат на разработку проектно-сметной документации по инвестиционным проектам</w:t>
            </w:r>
          </w:p>
        </w:tc>
        <w:tc>
          <w:tcPr>
            <w:tcW w:w="1871" w:type="dxa"/>
          </w:tcPr>
          <w:p w:rsidR="000F19E9" w:rsidRDefault="000F19E9">
            <w:pPr>
              <w:pStyle w:val="ConsPlusNormal"/>
              <w:jc w:val="center"/>
            </w:pPr>
            <w:r>
              <w:t>08 2 00 40655</w:t>
            </w:r>
          </w:p>
        </w:tc>
        <w:tc>
          <w:tcPr>
            <w:tcW w:w="708" w:type="dxa"/>
          </w:tcPr>
          <w:p w:rsidR="000F19E9" w:rsidRDefault="000F19E9">
            <w:pPr>
              <w:pStyle w:val="ConsPlusNormal"/>
              <w:jc w:val="center"/>
            </w:pPr>
            <w:r>
              <w:t>800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10000,00</w:t>
            </w:r>
          </w:p>
        </w:tc>
        <w:tc>
          <w:tcPr>
            <w:tcW w:w="1871" w:type="dxa"/>
          </w:tcPr>
          <w:p w:rsidR="000F19E9" w:rsidRDefault="000F19E9">
            <w:pPr>
              <w:pStyle w:val="ConsPlusNormal"/>
              <w:jc w:val="center"/>
            </w:pPr>
            <w:r>
              <w:t>10000,00</w:t>
            </w:r>
          </w:p>
        </w:tc>
      </w:tr>
      <w:tr w:rsidR="000F19E9">
        <w:tc>
          <w:tcPr>
            <w:tcW w:w="4139" w:type="dxa"/>
          </w:tcPr>
          <w:p w:rsidR="000F19E9" w:rsidRDefault="000F19E9">
            <w:pPr>
              <w:pStyle w:val="ConsPlusNormal"/>
            </w:pPr>
            <w:r>
              <w:t>Государственная программа Республики Дагестан "Развитие промышленности и повышение ее конкурентоспособности"</w:t>
            </w:r>
          </w:p>
        </w:tc>
        <w:tc>
          <w:tcPr>
            <w:tcW w:w="1871" w:type="dxa"/>
          </w:tcPr>
          <w:p w:rsidR="000F19E9" w:rsidRDefault="000F19E9">
            <w:pPr>
              <w:pStyle w:val="ConsPlusNormal"/>
              <w:jc w:val="center"/>
            </w:pPr>
            <w:r>
              <w:t>09</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230264,50</w:t>
            </w:r>
          </w:p>
        </w:tc>
        <w:tc>
          <w:tcPr>
            <w:tcW w:w="1871" w:type="dxa"/>
          </w:tcPr>
          <w:p w:rsidR="000F19E9" w:rsidRDefault="000F19E9">
            <w:pPr>
              <w:pStyle w:val="ConsPlusNormal"/>
              <w:jc w:val="center"/>
            </w:pPr>
            <w:r>
              <w:t>232779,00</w:t>
            </w:r>
          </w:p>
        </w:tc>
      </w:tr>
      <w:tr w:rsidR="000F19E9">
        <w:tc>
          <w:tcPr>
            <w:tcW w:w="4139" w:type="dxa"/>
          </w:tcPr>
          <w:p w:rsidR="000F19E9" w:rsidRDefault="000F19E9">
            <w:pPr>
              <w:pStyle w:val="ConsPlusNormal"/>
            </w:pPr>
            <w:r>
              <w:t>Подпрограмма "Модернизация промышленности Республики Дагестан"</w:t>
            </w:r>
          </w:p>
        </w:tc>
        <w:tc>
          <w:tcPr>
            <w:tcW w:w="1871" w:type="dxa"/>
          </w:tcPr>
          <w:p w:rsidR="000F19E9" w:rsidRDefault="000F19E9">
            <w:pPr>
              <w:pStyle w:val="ConsPlusNormal"/>
              <w:jc w:val="center"/>
            </w:pPr>
            <w:r>
              <w:t>09 1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125278,00</w:t>
            </w:r>
          </w:p>
        </w:tc>
        <w:tc>
          <w:tcPr>
            <w:tcW w:w="1871" w:type="dxa"/>
          </w:tcPr>
          <w:p w:rsidR="000F19E9" w:rsidRDefault="000F19E9">
            <w:pPr>
              <w:pStyle w:val="ConsPlusNormal"/>
              <w:jc w:val="center"/>
            </w:pPr>
            <w:r>
              <w:t>127462,10</w:t>
            </w:r>
          </w:p>
        </w:tc>
      </w:tr>
      <w:tr w:rsidR="000F19E9">
        <w:tc>
          <w:tcPr>
            <w:tcW w:w="4139" w:type="dxa"/>
          </w:tcPr>
          <w:p w:rsidR="000F19E9" w:rsidRDefault="000F19E9">
            <w:pPr>
              <w:pStyle w:val="ConsPlusNormal"/>
            </w:pPr>
            <w:r>
              <w:lastRenderedPageBreak/>
              <w:t>Основное мероприятие "Предоставление субсидий юридическим лицам на компенсацию части затрат по отдельным мероприятиям в рамках подпрограммы "Модернизация промышленности Республики Дагестан"</w:t>
            </w:r>
          </w:p>
        </w:tc>
        <w:tc>
          <w:tcPr>
            <w:tcW w:w="1871" w:type="dxa"/>
          </w:tcPr>
          <w:p w:rsidR="000F19E9" w:rsidRDefault="000F19E9">
            <w:pPr>
              <w:pStyle w:val="ConsPlusNormal"/>
              <w:jc w:val="center"/>
            </w:pPr>
            <w:r>
              <w:t>09 1 00 99910</w:t>
            </w:r>
          </w:p>
        </w:tc>
        <w:tc>
          <w:tcPr>
            <w:tcW w:w="708" w:type="dxa"/>
          </w:tcPr>
          <w:p w:rsidR="000F19E9" w:rsidRDefault="000F19E9">
            <w:pPr>
              <w:pStyle w:val="ConsPlusNormal"/>
              <w:jc w:val="center"/>
            </w:pPr>
            <w:r>
              <w:t>800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50600,00</w:t>
            </w:r>
          </w:p>
        </w:tc>
        <w:tc>
          <w:tcPr>
            <w:tcW w:w="1871" w:type="dxa"/>
          </w:tcPr>
          <w:p w:rsidR="000F19E9" w:rsidRDefault="000F19E9">
            <w:pPr>
              <w:pStyle w:val="ConsPlusNormal"/>
              <w:jc w:val="center"/>
            </w:pPr>
            <w:r>
              <w:t>51000,00</w:t>
            </w:r>
          </w:p>
        </w:tc>
      </w:tr>
      <w:tr w:rsidR="000F19E9">
        <w:tc>
          <w:tcPr>
            <w:tcW w:w="4139" w:type="dxa"/>
          </w:tcPr>
          <w:p w:rsidR="000F19E9" w:rsidRDefault="000F19E9">
            <w:pPr>
              <w:pStyle w:val="ConsPlusNormal"/>
            </w:pPr>
            <w:r>
              <w:t>Основное мероприятие "Обеспечение деятельности государственного органа"</w:t>
            </w:r>
          </w:p>
        </w:tc>
        <w:tc>
          <w:tcPr>
            <w:tcW w:w="1871" w:type="dxa"/>
          </w:tcPr>
          <w:p w:rsidR="000F19E9" w:rsidRDefault="000F19E9">
            <w:pPr>
              <w:pStyle w:val="ConsPlusNormal"/>
              <w:jc w:val="center"/>
            </w:pPr>
            <w:r>
              <w:t>09 1 01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74678,00</w:t>
            </w:r>
          </w:p>
        </w:tc>
        <w:tc>
          <w:tcPr>
            <w:tcW w:w="1871" w:type="dxa"/>
          </w:tcPr>
          <w:p w:rsidR="000F19E9" w:rsidRDefault="000F19E9">
            <w:pPr>
              <w:pStyle w:val="ConsPlusNormal"/>
              <w:jc w:val="center"/>
            </w:pPr>
            <w:r>
              <w:t>76462,10</w:t>
            </w:r>
          </w:p>
        </w:tc>
      </w:tr>
      <w:tr w:rsidR="000F19E9">
        <w:tc>
          <w:tcPr>
            <w:tcW w:w="4139" w:type="dxa"/>
          </w:tcPr>
          <w:p w:rsidR="000F19E9" w:rsidRDefault="000F19E9">
            <w:pPr>
              <w:pStyle w:val="ConsPlusNormal"/>
            </w:pPr>
            <w:r>
              <w:t>Финансовое обеспечение выполнения функций государственных органов</w:t>
            </w:r>
          </w:p>
        </w:tc>
        <w:tc>
          <w:tcPr>
            <w:tcW w:w="1871" w:type="dxa"/>
          </w:tcPr>
          <w:p w:rsidR="000F19E9" w:rsidRDefault="000F19E9">
            <w:pPr>
              <w:pStyle w:val="ConsPlusNormal"/>
              <w:jc w:val="center"/>
            </w:pPr>
            <w:r>
              <w:t>09 1 01 20000</w:t>
            </w:r>
          </w:p>
        </w:tc>
        <w:tc>
          <w:tcPr>
            <w:tcW w:w="708" w:type="dxa"/>
          </w:tcPr>
          <w:p w:rsidR="000F19E9" w:rsidRDefault="000F19E9">
            <w:pPr>
              <w:pStyle w:val="ConsPlusNormal"/>
              <w:jc w:val="center"/>
            </w:pPr>
            <w:r>
              <w:t>100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74678,00</w:t>
            </w:r>
          </w:p>
        </w:tc>
        <w:tc>
          <w:tcPr>
            <w:tcW w:w="1871" w:type="dxa"/>
          </w:tcPr>
          <w:p w:rsidR="000F19E9" w:rsidRDefault="000F19E9">
            <w:pPr>
              <w:pStyle w:val="ConsPlusNormal"/>
              <w:jc w:val="center"/>
            </w:pPr>
            <w:r>
              <w:t>76462,10</w:t>
            </w:r>
          </w:p>
        </w:tc>
      </w:tr>
      <w:tr w:rsidR="000F19E9">
        <w:tc>
          <w:tcPr>
            <w:tcW w:w="4139" w:type="dxa"/>
          </w:tcPr>
          <w:p w:rsidR="000F19E9" w:rsidRDefault="000F19E9">
            <w:pPr>
              <w:pStyle w:val="ConsPlusNormal"/>
            </w:pPr>
            <w:r>
              <w:t>Подпрограмма "Развитие промышленной инфраструктуры и инфраструктуры поддержки деятельности в сфере промышленности"</w:t>
            </w:r>
          </w:p>
        </w:tc>
        <w:tc>
          <w:tcPr>
            <w:tcW w:w="1871" w:type="dxa"/>
          </w:tcPr>
          <w:p w:rsidR="000F19E9" w:rsidRDefault="000F19E9">
            <w:pPr>
              <w:pStyle w:val="ConsPlusNormal"/>
              <w:jc w:val="center"/>
            </w:pPr>
            <w:r>
              <w:t>09 2</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104986,50</w:t>
            </w:r>
          </w:p>
        </w:tc>
        <w:tc>
          <w:tcPr>
            <w:tcW w:w="1871" w:type="dxa"/>
          </w:tcPr>
          <w:p w:rsidR="000F19E9" w:rsidRDefault="000F19E9">
            <w:pPr>
              <w:pStyle w:val="ConsPlusNormal"/>
              <w:jc w:val="center"/>
            </w:pPr>
            <w:r>
              <w:t>105316,90</w:t>
            </w:r>
          </w:p>
        </w:tc>
      </w:tr>
      <w:tr w:rsidR="000F19E9">
        <w:tc>
          <w:tcPr>
            <w:tcW w:w="4139" w:type="dxa"/>
          </w:tcPr>
          <w:p w:rsidR="000F19E9" w:rsidRDefault="000F19E9">
            <w:pPr>
              <w:pStyle w:val="ConsPlusNormal"/>
            </w:pPr>
            <w:r>
              <w:t>Финансовое обеспечение деятельности (докапитализация) некоммерческой организации "Фонд развития промышленности Республики Дагестан"</w:t>
            </w:r>
          </w:p>
        </w:tc>
        <w:tc>
          <w:tcPr>
            <w:tcW w:w="1871" w:type="dxa"/>
          </w:tcPr>
          <w:p w:rsidR="000F19E9" w:rsidRDefault="000F19E9">
            <w:pPr>
              <w:pStyle w:val="ConsPlusNormal"/>
              <w:jc w:val="center"/>
            </w:pPr>
            <w:r>
              <w:t>09 2 00 99921</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45048,00</w:t>
            </w:r>
          </w:p>
        </w:tc>
        <w:tc>
          <w:tcPr>
            <w:tcW w:w="1871" w:type="dxa"/>
          </w:tcPr>
          <w:p w:rsidR="000F19E9" w:rsidRDefault="000F19E9">
            <w:pPr>
              <w:pStyle w:val="ConsPlusNormal"/>
              <w:jc w:val="center"/>
            </w:pPr>
            <w:r>
              <w:t>45048,00</w:t>
            </w:r>
          </w:p>
        </w:tc>
      </w:tr>
      <w:tr w:rsidR="000F19E9">
        <w:tc>
          <w:tcPr>
            <w:tcW w:w="4139" w:type="dxa"/>
          </w:tcPr>
          <w:p w:rsidR="000F19E9" w:rsidRDefault="000F19E9">
            <w:pPr>
              <w:pStyle w:val="ConsPlusNormal"/>
            </w:pPr>
            <w:r>
              <w:t xml:space="preserve">Субсидии некоммерческой </w:t>
            </w:r>
            <w:r>
              <w:lastRenderedPageBreak/>
              <w:t>организации "Фонд развития промышленности Республики Дагестан" на осуществление текущей деятельности</w:t>
            </w:r>
          </w:p>
        </w:tc>
        <w:tc>
          <w:tcPr>
            <w:tcW w:w="1871" w:type="dxa"/>
          </w:tcPr>
          <w:p w:rsidR="000F19E9" w:rsidRDefault="000F19E9">
            <w:pPr>
              <w:pStyle w:val="ConsPlusNormal"/>
              <w:jc w:val="center"/>
            </w:pPr>
            <w:r>
              <w:lastRenderedPageBreak/>
              <w:t>09 2 00 99922</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4952,00</w:t>
            </w:r>
          </w:p>
        </w:tc>
        <w:tc>
          <w:tcPr>
            <w:tcW w:w="1871" w:type="dxa"/>
          </w:tcPr>
          <w:p w:rsidR="000F19E9" w:rsidRDefault="000F19E9">
            <w:pPr>
              <w:pStyle w:val="ConsPlusNormal"/>
              <w:jc w:val="center"/>
            </w:pPr>
            <w:r>
              <w:t>4952,00</w:t>
            </w:r>
          </w:p>
        </w:tc>
      </w:tr>
      <w:tr w:rsidR="000F19E9">
        <w:tc>
          <w:tcPr>
            <w:tcW w:w="4139" w:type="dxa"/>
          </w:tcPr>
          <w:p w:rsidR="000F19E9" w:rsidRDefault="000F19E9">
            <w:pPr>
              <w:pStyle w:val="ConsPlusNormal"/>
            </w:pPr>
            <w:r>
              <w:lastRenderedPageBreak/>
              <w:t>Основное мероприятие "Управление объектами инженерной инфраструктуры на инвестиционных площадках"</w:t>
            </w:r>
          </w:p>
        </w:tc>
        <w:tc>
          <w:tcPr>
            <w:tcW w:w="1871" w:type="dxa"/>
          </w:tcPr>
          <w:p w:rsidR="000F19E9" w:rsidRDefault="000F19E9">
            <w:pPr>
              <w:pStyle w:val="ConsPlusNormal"/>
              <w:jc w:val="center"/>
            </w:pPr>
            <w:r>
              <w:t>09 2 01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54986,50</w:t>
            </w:r>
          </w:p>
        </w:tc>
        <w:tc>
          <w:tcPr>
            <w:tcW w:w="1871" w:type="dxa"/>
          </w:tcPr>
          <w:p w:rsidR="000F19E9" w:rsidRDefault="000F19E9">
            <w:pPr>
              <w:pStyle w:val="ConsPlusNormal"/>
              <w:jc w:val="center"/>
            </w:pPr>
            <w:r>
              <w:t>55316,90</w:t>
            </w:r>
          </w:p>
        </w:tc>
      </w:tr>
      <w:tr w:rsidR="000F19E9">
        <w:tc>
          <w:tcPr>
            <w:tcW w:w="4139" w:type="dxa"/>
          </w:tcPr>
          <w:p w:rsidR="000F19E9" w:rsidRDefault="000F19E9">
            <w:pPr>
              <w:pStyle w:val="ConsPlusNormal"/>
            </w:pPr>
            <w:r>
              <w:t>Субсидии подведомственным предприятиям и организациям на возмещение произведенных затрат на содержание, обслуживание и эксплуатацию инфраструктурных объектов, принадлежащих Республике Дагестан</w:t>
            </w:r>
          </w:p>
        </w:tc>
        <w:tc>
          <w:tcPr>
            <w:tcW w:w="1871" w:type="dxa"/>
          </w:tcPr>
          <w:p w:rsidR="000F19E9" w:rsidRDefault="000F19E9">
            <w:pPr>
              <w:pStyle w:val="ConsPlusNormal"/>
              <w:jc w:val="center"/>
            </w:pPr>
            <w:r>
              <w:t>09 2 01 00599</w:t>
            </w:r>
          </w:p>
        </w:tc>
        <w:tc>
          <w:tcPr>
            <w:tcW w:w="708" w:type="dxa"/>
          </w:tcPr>
          <w:p w:rsidR="000F19E9" w:rsidRDefault="000F19E9">
            <w:pPr>
              <w:pStyle w:val="ConsPlusNormal"/>
              <w:jc w:val="center"/>
            </w:pPr>
            <w:r>
              <w:t>800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54986,50</w:t>
            </w:r>
          </w:p>
        </w:tc>
        <w:tc>
          <w:tcPr>
            <w:tcW w:w="1871" w:type="dxa"/>
          </w:tcPr>
          <w:p w:rsidR="000F19E9" w:rsidRDefault="000F19E9">
            <w:pPr>
              <w:pStyle w:val="ConsPlusNormal"/>
              <w:jc w:val="center"/>
            </w:pPr>
            <w:r>
              <w:t>55316,90</w:t>
            </w:r>
          </w:p>
        </w:tc>
      </w:tr>
      <w:tr w:rsidR="000F19E9">
        <w:tc>
          <w:tcPr>
            <w:tcW w:w="4139" w:type="dxa"/>
          </w:tcPr>
          <w:p w:rsidR="000F19E9" w:rsidRDefault="000F19E9">
            <w:pPr>
              <w:pStyle w:val="ConsPlusNormal"/>
            </w:pPr>
            <w:r>
              <w:t>Государственная программа Республики Дагестан "Комплексная программа противодействия идеологии терроризма в Республике Дагестан"</w:t>
            </w:r>
          </w:p>
        </w:tc>
        <w:tc>
          <w:tcPr>
            <w:tcW w:w="1871" w:type="dxa"/>
          </w:tcPr>
          <w:p w:rsidR="000F19E9" w:rsidRDefault="000F19E9">
            <w:pPr>
              <w:pStyle w:val="ConsPlusNormal"/>
              <w:jc w:val="center"/>
            </w:pPr>
            <w:r>
              <w:t>10</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30788,80</w:t>
            </w:r>
          </w:p>
        </w:tc>
        <w:tc>
          <w:tcPr>
            <w:tcW w:w="1871" w:type="dxa"/>
          </w:tcPr>
          <w:p w:rsidR="000F19E9" w:rsidRDefault="000F19E9">
            <w:pPr>
              <w:pStyle w:val="ConsPlusNormal"/>
              <w:jc w:val="center"/>
            </w:pPr>
            <w:r>
              <w:t>30788,80</w:t>
            </w:r>
          </w:p>
        </w:tc>
      </w:tr>
      <w:tr w:rsidR="000F19E9">
        <w:tc>
          <w:tcPr>
            <w:tcW w:w="4139" w:type="dxa"/>
          </w:tcPr>
          <w:p w:rsidR="000F19E9" w:rsidRDefault="000F19E9">
            <w:pPr>
              <w:pStyle w:val="ConsPlusNormal"/>
            </w:pPr>
            <w:r>
              <w:t>Основное мероприятие "Противодействие идеологии терроризма и экстремизма в Республике Дагестан"</w:t>
            </w:r>
          </w:p>
        </w:tc>
        <w:tc>
          <w:tcPr>
            <w:tcW w:w="1871" w:type="dxa"/>
          </w:tcPr>
          <w:p w:rsidR="000F19E9" w:rsidRDefault="000F19E9">
            <w:pPr>
              <w:pStyle w:val="ConsPlusNormal"/>
              <w:jc w:val="center"/>
            </w:pPr>
            <w:r>
              <w:t>10 0 01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30788,80</w:t>
            </w:r>
          </w:p>
        </w:tc>
        <w:tc>
          <w:tcPr>
            <w:tcW w:w="1871" w:type="dxa"/>
          </w:tcPr>
          <w:p w:rsidR="000F19E9" w:rsidRDefault="000F19E9">
            <w:pPr>
              <w:pStyle w:val="ConsPlusNormal"/>
              <w:jc w:val="center"/>
            </w:pPr>
            <w:r>
              <w:t>30788,80</w:t>
            </w:r>
          </w:p>
        </w:tc>
      </w:tr>
      <w:tr w:rsidR="000F19E9">
        <w:tc>
          <w:tcPr>
            <w:tcW w:w="4139" w:type="dxa"/>
          </w:tcPr>
          <w:p w:rsidR="000F19E9" w:rsidRDefault="000F19E9">
            <w:pPr>
              <w:pStyle w:val="ConsPlusNormal"/>
            </w:pPr>
            <w:r>
              <w:t xml:space="preserve">Реализация мероприятий, </w:t>
            </w:r>
            <w:r>
              <w:lastRenderedPageBreak/>
              <w:t>направленных на противодействие идеологии терроризма</w:t>
            </w:r>
          </w:p>
        </w:tc>
        <w:tc>
          <w:tcPr>
            <w:tcW w:w="1871" w:type="dxa"/>
          </w:tcPr>
          <w:p w:rsidR="000F19E9" w:rsidRDefault="000F19E9">
            <w:pPr>
              <w:pStyle w:val="ConsPlusNormal"/>
              <w:jc w:val="center"/>
            </w:pPr>
            <w:r>
              <w:lastRenderedPageBreak/>
              <w:t>10 0 01 99590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30788,80</w:t>
            </w:r>
          </w:p>
        </w:tc>
        <w:tc>
          <w:tcPr>
            <w:tcW w:w="1871" w:type="dxa"/>
          </w:tcPr>
          <w:p w:rsidR="000F19E9" w:rsidRDefault="000F19E9">
            <w:pPr>
              <w:pStyle w:val="ConsPlusNormal"/>
              <w:jc w:val="center"/>
            </w:pPr>
            <w:r>
              <w:t>30788,80</w:t>
            </w:r>
          </w:p>
        </w:tc>
      </w:tr>
      <w:tr w:rsidR="000F19E9">
        <w:tc>
          <w:tcPr>
            <w:tcW w:w="4139" w:type="dxa"/>
          </w:tcPr>
          <w:p w:rsidR="000F19E9" w:rsidRDefault="000F19E9">
            <w:pPr>
              <w:pStyle w:val="ConsPlusNormal"/>
            </w:pPr>
            <w:r>
              <w:lastRenderedPageBreak/>
              <w:t>Государственная программа Республики Дагестан "Управление государственным имуществом Республики Дагестан"</w:t>
            </w:r>
          </w:p>
        </w:tc>
        <w:tc>
          <w:tcPr>
            <w:tcW w:w="1871" w:type="dxa"/>
          </w:tcPr>
          <w:p w:rsidR="000F19E9" w:rsidRDefault="000F19E9">
            <w:pPr>
              <w:pStyle w:val="ConsPlusNormal"/>
              <w:jc w:val="center"/>
            </w:pPr>
            <w:r>
              <w:t>11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233178,10</w:t>
            </w:r>
          </w:p>
        </w:tc>
        <w:tc>
          <w:tcPr>
            <w:tcW w:w="1871" w:type="dxa"/>
          </w:tcPr>
          <w:p w:rsidR="000F19E9" w:rsidRDefault="000F19E9">
            <w:pPr>
              <w:pStyle w:val="ConsPlusNormal"/>
              <w:jc w:val="center"/>
            </w:pPr>
            <w:r>
              <w:t>213085,10</w:t>
            </w:r>
          </w:p>
        </w:tc>
      </w:tr>
      <w:tr w:rsidR="000F19E9">
        <w:tc>
          <w:tcPr>
            <w:tcW w:w="4139" w:type="dxa"/>
          </w:tcPr>
          <w:p w:rsidR="000F19E9" w:rsidRDefault="000F19E9">
            <w:pPr>
              <w:pStyle w:val="ConsPlusNormal"/>
            </w:pPr>
            <w:r>
              <w:t>Реализация направления расходов</w:t>
            </w:r>
          </w:p>
        </w:tc>
        <w:tc>
          <w:tcPr>
            <w:tcW w:w="1871" w:type="dxa"/>
          </w:tcPr>
          <w:p w:rsidR="000F19E9" w:rsidRDefault="000F19E9">
            <w:pPr>
              <w:pStyle w:val="ConsPlusNormal"/>
              <w:jc w:val="center"/>
            </w:pPr>
            <w:r>
              <w:t>11 0 00 99990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185932,00</w:t>
            </w:r>
          </w:p>
        </w:tc>
        <w:tc>
          <w:tcPr>
            <w:tcW w:w="1871" w:type="dxa"/>
          </w:tcPr>
          <w:p w:rsidR="000F19E9" w:rsidRDefault="000F19E9">
            <w:pPr>
              <w:pStyle w:val="ConsPlusNormal"/>
              <w:jc w:val="center"/>
            </w:pPr>
            <w:r>
              <w:t>164932,00</w:t>
            </w:r>
          </w:p>
        </w:tc>
      </w:tr>
      <w:tr w:rsidR="000F19E9">
        <w:tc>
          <w:tcPr>
            <w:tcW w:w="4139" w:type="dxa"/>
          </w:tcPr>
          <w:p w:rsidR="000F19E9" w:rsidRDefault="000F19E9">
            <w:pPr>
              <w:pStyle w:val="ConsPlusNormal"/>
            </w:pPr>
            <w:r>
              <w:t>Управление имуществом Республики Дагестан</w:t>
            </w:r>
          </w:p>
        </w:tc>
        <w:tc>
          <w:tcPr>
            <w:tcW w:w="1871" w:type="dxa"/>
          </w:tcPr>
          <w:p w:rsidR="000F19E9" w:rsidRDefault="000F19E9">
            <w:pPr>
              <w:pStyle w:val="ConsPlusNormal"/>
              <w:jc w:val="center"/>
            </w:pPr>
            <w:r>
              <w:t>11 1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47246,10</w:t>
            </w:r>
          </w:p>
        </w:tc>
        <w:tc>
          <w:tcPr>
            <w:tcW w:w="1871" w:type="dxa"/>
          </w:tcPr>
          <w:p w:rsidR="000F19E9" w:rsidRDefault="000F19E9">
            <w:pPr>
              <w:pStyle w:val="ConsPlusNormal"/>
              <w:jc w:val="center"/>
            </w:pPr>
            <w:r>
              <w:t>48153,10</w:t>
            </w:r>
          </w:p>
        </w:tc>
      </w:tr>
      <w:tr w:rsidR="000F19E9">
        <w:tc>
          <w:tcPr>
            <w:tcW w:w="4139" w:type="dxa"/>
          </w:tcPr>
          <w:p w:rsidR="000F19E9" w:rsidRDefault="000F19E9">
            <w:pPr>
              <w:pStyle w:val="ConsPlusNormal"/>
            </w:pPr>
            <w:r>
              <w:t>Основное мероприятие "Управление имуществом Республики Дагестан"</w:t>
            </w:r>
          </w:p>
        </w:tc>
        <w:tc>
          <w:tcPr>
            <w:tcW w:w="1871" w:type="dxa"/>
          </w:tcPr>
          <w:p w:rsidR="000F19E9" w:rsidRDefault="000F19E9">
            <w:pPr>
              <w:pStyle w:val="ConsPlusNormal"/>
              <w:jc w:val="center"/>
            </w:pPr>
            <w:r>
              <w:t>11 1 01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47246,10</w:t>
            </w:r>
          </w:p>
        </w:tc>
        <w:tc>
          <w:tcPr>
            <w:tcW w:w="1871" w:type="dxa"/>
          </w:tcPr>
          <w:p w:rsidR="000F19E9" w:rsidRDefault="000F19E9">
            <w:pPr>
              <w:pStyle w:val="ConsPlusNormal"/>
              <w:jc w:val="center"/>
            </w:pPr>
            <w:r>
              <w:t>48153,10</w:t>
            </w:r>
          </w:p>
        </w:tc>
      </w:tr>
      <w:tr w:rsidR="000F19E9">
        <w:tc>
          <w:tcPr>
            <w:tcW w:w="4139" w:type="dxa"/>
          </w:tcPr>
          <w:p w:rsidR="000F19E9" w:rsidRDefault="000F19E9">
            <w:pPr>
              <w:pStyle w:val="ConsPlusNormal"/>
            </w:pPr>
            <w:r>
              <w:t>Финансовое обеспечение выполнения функций государственных органов</w:t>
            </w:r>
          </w:p>
        </w:tc>
        <w:tc>
          <w:tcPr>
            <w:tcW w:w="1871" w:type="dxa"/>
          </w:tcPr>
          <w:p w:rsidR="000F19E9" w:rsidRDefault="000F19E9">
            <w:pPr>
              <w:pStyle w:val="ConsPlusNormal"/>
              <w:jc w:val="center"/>
            </w:pPr>
            <w:r>
              <w:t>11 1 01 20000</w:t>
            </w:r>
          </w:p>
        </w:tc>
        <w:tc>
          <w:tcPr>
            <w:tcW w:w="708" w:type="dxa"/>
          </w:tcPr>
          <w:p w:rsidR="000F19E9" w:rsidRDefault="000F19E9">
            <w:pPr>
              <w:pStyle w:val="ConsPlusNormal"/>
              <w:jc w:val="center"/>
            </w:pPr>
            <w:r>
              <w:t>100</w:t>
            </w:r>
          </w:p>
        </w:tc>
        <w:tc>
          <w:tcPr>
            <w:tcW w:w="567"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47246,10</w:t>
            </w:r>
          </w:p>
        </w:tc>
        <w:tc>
          <w:tcPr>
            <w:tcW w:w="1871" w:type="dxa"/>
          </w:tcPr>
          <w:p w:rsidR="000F19E9" w:rsidRDefault="000F19E9">
            <w:pPr>
              <w:pStyle w:val="ConsPlusNormal"/>
              <w:jc w:val="center"/>
            </w:pPr>
            <w:r>
              <w:t>48153,10</w:t>
            </w:r>
          </w:p>
        </w:tc>
      </w:tr>
      <w:tr w:rsidR="000F19E9">
        <w:tc>
          <w:tcPr>
            <w:tcW w:w="4139" w:type="dxa"/>
          </w:tcPr>
          <w:p w:rsidR="000F19E9" w:rsidRDefault="000F19E9">
            <w:pPr>
              <w:pStyle w:val="ConsPlusNormal"/>
            </w:pPr>
            <w:r>
              <w:t>Государственная программа Республики Дагестан "Взаимодействие с религиозными организациями в Республике Дагестан и их государственная поддержка"</w:t>
            </w:r>
          </w:p>
        </w:tc>
        <w:tc>
          <w:tcPr>
            <w:tcW w:w="1871" w:type="dxa"/>
          </w:tcPr>
          <w:p w:rsidR="000F19E9" w:rsidRDefault="000F19E9">
            <w:pPr>
              <w:pStyle w:val="ConsPlusNormal"/>
              <w:jc w:val="center"/>
            </w:pPr>
            <w:r>
              <w:t>12</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24000,00</w:t>
            </w:r>
          </w:p>
        </w:tc>
        <w:tc>
          <w:tcPr>
            <w:tcW w:w="1871" w:type="dxa"/>
          </w:tcPr>
          <w:p w:rsidR="000F19E9" w:rsidRDefault="000F19E9">
            <w:pPr>
              <w:pStyle w:val="ConsPlusNormal"/>
              <w:jc w:val="center"/>
            </w:pPr>
            <w:r>
              <w:t>0,00</w:t>
            </w:r>
          </w:p>
        </w:tc>
      </w:tr>
      <w:tr w:rsidR="000F19E9">
        <w:tc>
          <w:tcPr>
            <w:tcW w:w="4139" w:type="dxa"/>
          </w:tcPr>
          <w:p w:rsidR="000F19E9" w:rsidRDefault="000F19E9">
            <w:pPr>
              <w:pStyle w:val="ConsPlusNormal"/>
            </w:pPr>
            <w:r>
              <w:t xml:space="preserve">Основное мероприятие "Взаимодействие с </w:t>
            </w:r>
            <w:r>
              <w:lastRenderedPageBreak/>
              <w:t>религиозными организациями и их государственная поддержка"</w:t>
            </w:r>
          </w:p>
        </w:tc>
        <w:tc>
          <w:tcPr>
            <w:tcW w:w="1871" w:type="dxa"/>
          </w:tcPr>
          <w:p w:rsidR="000F19E9" w:rsidRDefault="000F19E9">
            <w:pPr>
              <w:pStyle w:val="ConsPlusNormal"/>
              <w:jc w:val="center"/>
            </w:pPr>
            <w:r>
              <w:lastRenderedPageBreak/>
              <w:t>12 0 01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24000,00</w:t>
            </w:r>
          </w:p>
        </w:tc>
        <w:tc>
          <w:tcPr>
            <w:tcW w:w="1871" w:type="dxa"/>
          </w:tcPr>
          <w:p w:rsidR="000F19E9" w:rsidRDefault="000F19E9">
            <w:pPr>
              <w:pStyle w:val="ConsPlusNormal"/>
              <w:jc w:val="center"/>
            </w:pPr>
            <w:r>
              <w:t>0,00</w:t>
            </w:r>
          </w:p>
        </w:tc>
      </w:tr>
      <w:tr w:rsidR="000F19E9">
        <w:tc>
          <w:tcPr>
            <w:tcW w:w="4139" w:type="dxa"/>
          </w:tcPr>
          <w:p w:rsidR="000F19E9" w:rsidRDefault="000F19E9">
            <w:pPr>
              <w:pStyle w:val="ConsPlusNormal"/>
            </w:pPr>
            <w:r>
              <w:lastRenderedPageBreak/>
              <w:t>Реализация мер поддержки и взаимодействия с религиозными организациями</w:t>
            </w:r>
          </w:p>
        </w:tc>
        <w:tc>
          <w:tcPr>
            <w:tcW w:w="1871" w:type="dxa"/>
          </w:tcPr>
          <w:p w:rsidR="000F19E9" w:rsidRDefault="000F19E9">
            <w:pPr>
              <w:pStyle w:val="ConsPlusNormal"/>
              <w:jc w:val="center"/>
            </w:pPr>
            <w:r>
              <w:t>12 0 01 99590</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24000,00</w:t>
            </w:r>
          </w:p>
        </w:tc>
        <w:tc>
          <w:tcPr>
            <w:tcW w:w="1871" w:type="dxa"/>
          </w:tcPr>
          <w:p w:rsidR="000F19E9" w:rsidRDefault="000F19E9">
            <w:pPr>
              <w:pStyle w:val="ConsPlusNormal"/>
              <w:jc w:val="center"/>
            </w:pPr>
            <w:r>
              <w:t>0,00</w:t>
            </w:r>
          </w:p>
        </w:tc>
      </w:tr>
      <w:tr w:rsidR="000F19E9">
        <w:tc>
          <w:tcPr>
            <w:tcW w:w="4139" w:type="dxa"/>
          </w:tcPr>
          <w:p w:rsidR="000F19E9" w:rsidRDefault="000F19E9">
            <w:pPr>
              <w:pStyle w:val="ConsPlusNormal"/>
            </w:pPr>
            <w:r>
              <w:t>Государственная программа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1871" w:type="dxa"/>
          </w:tcPr>
          <w:p w:rsidR="000F19E9" w:rsidRDefault="000F19E9">
            <w:pPr>
              <w:pStyle w:val="ConsPlusNormal"/>
              <w:jc w:val="center"/>
            </w:pPr>
            <w:r>
              <w:t>14</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3616139,59</w:t>
            </w:r>
          </w:p>
        </w:tc>
        <w:tc>
          <w:tcPr>
            <w:tcW w:w="1871" w:type="dxa"/>
          </w:tcPr>
          <w:p w:rsidR="000F19E9" w:rsidRDefault="000F19E9">
            <w:pPr>
              <w:pStyle w:val="ConsPlusNormal"/>
              <w:jc w:val="center"/>
            </w:pPr>
            <w:r>
              <w:t>3799105,46</w:t>
            </w:r>
          </w:p>
        </w:tc>
      </w:tr>
      <w:tr w:rsidR="000F19E9">
        <w:tc>
          <w:tcPr>
            <w:tcW w:w="4139" w:type="dxa"/>
          </w:tcPr>
          <w:p w:rsidR="000F19E9" w:rsidRDefault="000F19E9">
            <w:pPr>
              <w:pStyle w:val="ConsPlusNormal"/>
            </w:pPr>
            <w:r>
              <w:t>Подпрограмма "Развитие отраслей агропромышленного комплекса"</w:t>
            </w:r>
          </w:p>
        </w:tc>
        <w:tc>
          <w:tcPr>
            <w:tcW w:w="1871" w:type="dxa"/>
          </w:tcPr>
          <w:p w:rsidR="000F19E9" w:rsidRDefault="000F19E9">
            <w:pPr>
              <w:pStyle w:val="ConsPlusNormal"/>
              <w:jc w:val="center"/>
            </w:pPr>
            <w:r>
              <w:t>14 1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2196884,65</w:t>
            </w:r>
          </w:p>
        </w:tc>
        <w:tc>
          <w:tcPr>
            <w:tcW w:w="1871" w:type="dxa"/>
          </w:tcPr>
          <w:p w:rsidR="000F19E9" w:rsidRDefault="000F19E9">
            <w:pPr>
              <w:pStyle w:val="ConsPlusNormal"/>
              <w:jc w:val="center"/>
            </w:pPr>
            <w:r>
              <w:t>2246268,13</w:t>
            </w:r>
          </w:p>
        </w:tc>
      </w:tr>
      <w:tr w:rsidR="000F19E9">
        <w:tc>
          <w:tcPr>
            <w:tcW w:w="4139" w:type="dxa"/>
          </w:tcPr>
          <w:p w:rsidR="000F19E9" w:rsidRDefault="000F19E9">
            <w:pPr>
              <w:pStyle w:val="ConsPlusNormal"/>
            </w:pPr>
            <w:r>
              <w:t xml:space="preserve">Акселерация субъектов малого и среднего предпринимательства (возмещение части затрат сельскохозяйственным потребительским кооперативам на приобретение имущества, сельскохозяйственной техники, оборудования, мобильных торговых объектов, а также закупку сельскохозяйственной продукции у членов сельскохозяйственного </w:t>
            </w:r>
            <w:r>
              <w:lastRenderedPageBreak/>
              <w:t>потребительского кооператива)</w:t>
            </w:r>
          </w:p>
        </w:tc>
        <w:tc>
          <w:tcPr>
            <w:tcW w:w="1871" w:type="dxa"/>
          </w:tcPr>
          <w:p w:rsidR="000F19E9" w:rsidRDefault="000F19E9">
            <w:pPr>
              <w:pStyle w:val="ConsPlusNormal"/>
              <w:jc w:val="center"/>
            </w:pPr>
            <w:r>
              <w:lastRenderedPageBreak/>
              <w:t>14 1 I5 54800</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244007,17</w:t>
            </w:r>
          </w:p>
        </w:tc>
        <w:tc>
          <w:tcPr>
            <w:tcW w:w="1871" w:type="dxa"/>
          </w:tcPr>
          <w:p w:rsidR="000F19E9" w:rsidRDefault="000F19E9">
            <w:pPr>
              <w:pStyle w:val="ConsPlusNormal"/>
              <w:jc w:val="center"/>
            </w:pPr>
            <w:r>
              <w:t>282922,02</w:t>
            </w:r>
          </w:p>
        </w:tc>
      </w:tr>
      <w:tr w:rsidR="000F19E9">
        <w:tc>
          <w:tcPr>
            <w:tcW w:w="4139" w:type="dxa"/>
          </w:tcPr>
          <w:p w:rsidR="000F19E9" w:rsidRDefault="000F19E9">
            <w:pPr>
              <w:pStyle w:val="ConsPlusNormal"/>
            </w:pPr>
            <w:r>
              <w:lastRenderedPageBreak/>
              <w:t>Основное мероприятие "Поддержка отдельных подотраслей растениеводства и животноводства, а также сельскохозяйственного страхования"</w:t>
            </w:r>
          </w:p>
        </w:tc>
        <w:tc>
          <w:tcPr>
            <w:tcW w:w="1871" w:type="dxa"/>
          </w:tcPr>
          <w:p w:rsidR="000F19E9" w:rsidRDefault="000F19E9">
            <w:pPr>
              <w:pStyle w:val="ConsPlusNormal"/>
              <w:jc w:val="center"/>
            </w:pPr>
            <w:r>
              <w:t>14 1 01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936114,64</w:t>
            </w:r>
          </w:p>
        </w:tc>
        <w:tc>
          <w:tcPr>
            <w:tcW w:w="1871" w:type="dxa"/>
          </w:tcPr>
          <w:p w:rsidR="000F19E9" w:rsidRDefault="000F19E9">
            <w:pPr>
              <w:pStyle w:val="ConsPlusNormal"/>
              <w:jc w:val="center"/>
            </w:pPr>
            <w:r>
              <w:t>936016,11</w:t>
            </w:r>
          </w:p>
        </w:tc>
      </w:tr>
      <w:tr w:rsidR="000F19E9">
        <w:tc>
          <w:tcPr>
            <w:tcW w:w="4139" w:type="dxa"/>
          </w:tcPr>
          <w:p w:rsidR="000F19E9" w:rsidRDefault="000F19E9">
            <w:pPr>
              <w:pStyle w:val="ConsPlusNormal"/>
            </w:pPr>
            <w:r>
              <w:t>Субсидии на оказание несвязанной поддержки сельхозтоваропроизводителям в области растениеводства</w:t>
            </w:r>
          </w:p>
        </w:tc>
        <w:tc>
          <w:tcPr>
            <w:tcW w:w="1871" w:type="dxa"/>
          </w:tcPr>
          <w:p w:rsidR="000F19E9" w:rsidRDefault="000F19E9">
            <w:pPr>
              <w:pStyle w:val="ConsPlusNormal"/>
              <w:jc w:val="center"/>
            </w:pPr>
            <w:r>
              <w:t>14 1 01 R5080</w:t>
            </w:r>
          </w:p>
        </w:tc>
        <w:tc>
          <w:tcPr>
            <w:tcW w:w="708" w:type="dxa"/>
          </w:tcPr>
          <w:p w:rsidR="000F19E9" w:rsidRDefault="000F19E9">
            <w:pPr>
              <w:pStyle w:val="ConsPlusNormal"/>
              <w:jc w:val="center"/>
            </w:pPr>
            <w:r>
              <w:t>800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100150,74</w:t>
            </w:r>
          </w:p>
        </w:tc>
        <w:tc>
          <w:tcPr>
            <w:tcW w:w="1871" w:type="dxa"/>
          </w:tcPr>
          <w:p w:rsidR="000F19E9" w:rsidRDefault="000F19E9">
            <w:pPr>
              <w:pStyle w:val="ConsPlusNormal"/>
              <w:jc w:val="center"/>
            </w:pPr>
            <w:r>
              <w:t>99455,05</w:t>
            </w:r>
          </w:p>
        </w:tc>
      </w:tr>
      <w:tr w:rsidR="000F19E9">
        <w:tc>
          <w:tcPr>
            <w:tcW w:w="4139" w:type="dxa"/>
          </w:tcPr>
          <w:p w:rsidR="000F19E9" w:rsidRDefault="000F19E9">
            <w:pPr>
              <w:pStyle w:val="ConsPlusNormal"/>
            </w:pPr>
            <w:r>
              <w:t>Стимулирование использования высокоурожайных сортов и гибридов сельскохозяйственных культур (поддержка элитного семеноводства)</w:t>
            </w:r>
          </w:p>
        </w:tc>
        <w:tc>
          <w:tcPr>
            <w:tcW w:w="1871" w:type="dxa"/>
          </w:tcPr>
          <w:p w:rsidR="000F19E9" w:rsidRDefault="000F19E9">
            <w:pPr>
              <w:pStyle w:val="ConsPlusNormal"/>
              <w:jc w:val="center"/>
            </w:pPr>
            <w:r>
              <w:t>14 1 01 R5081</w:t>
            </w:r>
          </w:p>
        </w:tc>
        <w:tc>
          <w:tcPr>
            <w:tcW w:w="708" w:type="dxa"/>
          </w:tcPr>
          <w:p w:rsidR="000F19E9" w:rsidRDefault="000F19E9">
            <w:pPr>
              <w:pStyle w:val="ConsPlusNormal"/>
              <w:jc w:val="center"/>
            </w:pPr>
            <w:r>
              <w:t>800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10526,32</w:t>
            </w:r>
          </w:p>
        </w:tc>
        <w:tc>
          <w:tcPr>
            <w:tcW w:w="1871" w:type="dxa"/>
          </w:tcPr>
          <w:p w:rsidR="000F19E9" w:rsidRDefault="000F19E9">
            <w:pPr>
              <w:pStyle w:val="ConsPlusNormal"/>
              <w:jc w:val="center"/>
            </w:pPr>
            <w:r>
              <w:t>10526,32</w:t>
            </w:r>
          </w:p>
        </w:tc>
      </w:tr>
      <w:tr w:rsidR="000F19E9">
        <w:tc>
          <w:tcPr>
            <w:tcW w:w="4139" w:type="dxa"/>
          </w:tcPr>
          <w:p w:rsidR="000F19E9" w:rsidRDefault="000F19E9">
            <w:pPr>
              <w:pStyle w:val="ConsPlusNormal"/>
            </w:pPr>
            <w:r>
              <w:t>Субсидии на 1 килограмм реализованного и (или) отгруженного на собственную переработку коровьего молока (или) козьего молока</w:t>
            </w:r>
          </w:p>
        </w:tc>
        <w:tc>
          <w:tcPr>
            <w:tcW w:w="1871" w:type="dxa"/>
          </w:tcPr>
          <w:p w:rsidR="000F19E9" w:rsidRDefault="000F19E9">
            <w:pPr>
              <w:pStyle w:val="ConsPlusNormal"/>
              <w:jc w:val="center"/>
            </w:pPr>
            <w:r>
              <w:t>14 1 01 R5082</w:t>
            </w:r>
          </w:p>
        </w:tc>
        <w:tc>
          <w:tcPr>
            <w:tcW w:w="708" w:type="dxa"/>
          </w:tcPr>
          <w:p w:rsidR="000F19E9" w:rsidRDefault="000F19E9">
            <w:pPr>
              <w:pStyle w:val="ConsPlusNormal"/>
              <w:jc w:val="center"/>
            </w:pPr>
            <w:r>
              <w:t>800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130000,00</w:t>
            </w:r>
          </w:p>
        </w:tc>
        <w:tc>
          <w:tcPr>
            <w:tcW w:w="1871" w:type="dxa"/>
          </w:tcPr>
          <w:p w:rsidR="000F19E9" w:rsidRDefault="000F19E9">
            <w:pPr>
              <w:pStyle w:val="ConsPlusNormal"/>
              <w:jc w:val="center"/>
            </w:pPr>
            <w:r>
              <w:t>130000,00</w:t>
            </w:r>
          </w:p>
        </w:tc>
      </w:tr>
      <w:tr w:rsidR="000F19E9">
        <w:tc>
          <w:tcPr>
            <w:tcW w:w="4139" w:type="dxa"/>
          </w:tcPr>
          <w:p w:rsidR="000F19E9" w:rsidRDefault="000F19E9">
            <w:pPr>
              <w:pStyle w:val="ConsPlusNormal"/>
            </w:pPr>
            <w:r>
              <w:t>Стимулирование сохранения (увеличения) поголовья скота мясных пород</w:t>
            </w:r>
          </w:p>
        </w:tc>
        <w:tc>
          <w:tcPr>
            <w:tcW w:w="1871" w:type="dxa"/>
          </w:tcPr>
          <w:p w:rsidR="000F19E9" w:rsidRDefault="000F19E9">
            <w:pPr>
              <w:pStyle w:val="ConsPlusNormal"/>
              <w:jc w:val="center"/>
            </w:pPr>
            <w:r>
              <w:t>14 1 01 R5086</w:t>
            </w:r>
          </w:p>
        </w:tc>
        <w:tc>
          <w:tcPr>
            <w:tcW w:w="708" w:type="dxa"/>
          </w:tcPr>
          <w:p w:rsidR="000F19E9" w:rsidRDefault="000F19E9">
            <w:pPr>
              <w:pStyle w:val="ConsPlusNormal"/>
              <w:jc w:val="center"/>
            </w:pPr>
            <w:r>
              <w:t>800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22981,68</w:t>
            </w:r>
          </w:p>
        </w:tc>
        <w:tc>
          <w:tcPr>
            <w:tcW w:w="1871" w:type="dxa"/>
          </w:tcPr>
          <w:p w:rsidR="000F19E9" w:rsidRDefault="000F19E9">
            <w:pPr>
              <w:pStyle w:val="ConsPlusNormal"/>
              <w:jc w:val="center"/>
            </w:pPr>
            <w:r>
              <w:t>22981,68</w:t>
            </w:r>
          </w:p>
        </w:tc>
      </w:tr>
      <w:tr w:rsidR="000F19E9">
        <w:tc>
          <w:tcPr>
            <w:tcW w:w="4139" w:type="dxa"/>
          </w:tcPr>
          <w:p w:rsidR="000F19E9" w:rsidRDefault="000F19E9">
            <w:pPr>
              <w:pStyle w:val="ConsPlusNormal"/>
            </w:pPr>
            <w:r>
              <w:t>Развитие овцеводства и козоводства</w:t>
            </w:r>
          </w:p>
        </w:tc>
        <w:tc>
          <w:tcPr>
            <w:tcW w:w="1871" w:type="dxa"/>
          </w:tcPr>
          <w:p w:rsidR="000F19E9" w:rsidRDefault="000F19E9">
            <w:pPr>
              <w:pStyle w:val="ConsPlusNormal"/>
              <w:jc w:val="center"/>
            </w:pPr>
            <w:r>
              <w:t>14 1 01 R5087</w:t>
            </w:r>
          </w:p>
        </w:tc>
        <w:tc>
          <w:tcPr>
            <w:tcW w:w="708" w:type="dxa"/>
          </w:tcPr>
          <w:p w:rsidR="000F19E9" w:rsidRDefault="000F19E9">
            <w:pPr>
              <w:pStyle w:val="ConsPlusNormal"/>
              <w:jc w:val="center"/>
            </w:pPr>
            <w:r>
              <w:t>800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344210,53</w:t>
            </w:r>
          </w:p>
        </w:tc>
        <w:tc>
          <w:tcPr>
            <w:tcW w:w="1871" w:type="dxa"/>
          </w:tcPr>
          <w:p w:rsidR="000F19E9" w:rsidRDefault="000F19E9">
            <w:pPr>
              <w:pStyle w:val="ConsPlusNormal"/>
              <w:jc w:val="center"/>
            </w:pPr>
            <w:r>
              <w:t>344210,53</w:t>
            </w:r>
          </w:p>
        </w:tc>
      </w:tr>
      <w:tr w:rsidR="000F19E9">
        <w:tc>
          <w:tcPr>
            <w:tcW w:w="4139" w:type="dxa"/>
          </w:tcPr>
          <w:p w:rsidR="000F19E9" w:rsidRDefault="000F19E9">
            <w:pPr>
              <w:pStyle w:val="ConsPlusNormal"/>
            </w:pPr>
            <w:r>
              <w:lastRenderedPageBreak/>
              <w:t>Развитие производства тонкорунной и полутонкорунной шерсти</w:t>
            </w:r>
          </w:p>
        </w:tc>
        <w:tc>
          <w:tcPr>
            <w:tcW w:w="1871" w:type="dxa"/>
          </w:tcPr>
          <w:p w:rsidR="000F19E9" w:rsidRDefault="000F19E9">
            <w:pPr>
              <w:pStyle w:val="ConsPlusNormal"/>
              <w:jc w:val="center"/>
            </w:pPr>
            <w:r>
              <w:t>14 1 01 R5088</w:t>
            </w:r>
          </w:p>
        </w:tc>
        <w:tc>
          <w:tcPr>
            <w:tcW w:w="708" w:type="dxa"/>
          </w:tcPr>
          <w:p w:rsidR="000F19E9" w:rsidRDefault="000F19E9">
            <w:pPr>
              <w:pStyle w:val="ConsPlusNormal"/>
              <w:jc w:val="center"/>
            </w:pPr>
            <w:r>
              <w:t>800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21719,05</w:t>
            </w:r>
          </w:p>
        </w:tc>
        <w:tc>
          <w:tcPr>
            <w:tcW w:w="1871" w:type="dxa"/>
          </w:tcPr>
          <w:p w:rsidR="000F19E9" w:rsidRDefault="000F19E9">
            <w:pPr>
              <w:pStyle w:val="ConsPlusNormal"/>
              <w:jc w:val="center"/>
            </w:pPr>
            <w:r>
              <w:t>22316,21</w:t>
            </w:r>
          </w:p>
        </w:tc>
      </w:tr>
      <w:tr w:rsidR="000F19E9">
        <w:tc>
          <w:tcPr>
            <w:tcW w:w="4139" w:type="dxa"/>
          </w:tcPr>
          <w:p w:rsidR="000F19E9" w:rsidRDefault="000F19E9">
            <w:pPr>
              <w:pStyle w:val="ConsPlusNormal"/>
            </w:pPr>
            <w:r>
              <w:t>Развитие оленеводства и табунного коневодства</w:t>
            </w:r>
          </w:p>
        </w:tc>
        <w:tc>
          <w:tcPr>
            <w:tcW w:w="1871" w:type="dxa"/>
          </w:tcPr>
          <w:p w:rsidR="000F19E9" w:rsidRDefault="000F19E9">
            <w:pPr>
              <w:pStyle w:val="ConsPlusNormal"/>
              <w:jc w:val="center"/>
            </w:pPr>
            <w:r>
              <w:t>14 1 01 R5089</w:t>
            </w:r>
          </w:p>
        </w:tc>
        <w:tc>
          <w:tcPr>
            <w:tcW w:w="708" w:type="dxa"/>
          </w:tcPr>
          <w:p w:rsidR="000F19E9" w:rsidRDefault="000F19E9">
            <w:pPr>
              <w:pStyle w:val="ConsPlusNormal"/>
              <w:jc w:val="center"/>
            </w:pPr>
            <w:r>
              <w:t>800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1052,63</w:t>
            </w:r>
          </w:p>
        </w:tc>
        <w:tc>
          <w:tcPr>
            <w:tcW w:w="1871" w:type="dxa"/>
          </w:tcPr>
          <w:p w:rsidR="000F19E9" w:rsidRDefault="000F19E9">
            <w:pPr>
              <w:pStyle w:val="ConsPlusNormal"/>
              <w:jc w:val="center"/>
            </w:pPr>
            <w:r>
              <w:t>1052,63</w:t>
            </w:r>
          </w:p>
        </w:tc>
      </w:tr>
      <w:tr w:rsidR="000F19E9">
        <w:tc>
          <w:tcPr>
            <w:tcW w:w="4139" w:type="dxa"/>
          </w:tcPr>
          <w:p w:rsidR="000F19E9" w:rsidRDefault="000F19E9">
            <w:pPr>
              <w:pStyle w:val="ConsPlusNormal"/>
            </w:pPr>
            <w:r>
              <w:t>Стимулирование использования высокопродуктивных животных (поддержка племенного животноводства)</w:t>
            </w:r>
          </w:p>
        </w:tc>
        <w:tc>
          <w:tcPr>
            <w:tcW w:w="1871" w:type="dxa"/>
          </w:tcPr>
          <w:p w:rsidR="000F19E9" w:rsidRDefault="000F19E9">
            <w:pPr>
              <w:pStyle w:val="ConsPlusNormal"/>
              <w:jc w:val="center"/>
            </w:pPr>
            <w:r>
              <w:t>14 1 01 R508А</w:t>
            </w:r>
          </w:p>
        </w:tc>
        <w:tc>
          <w:tcPr>
            <w:tcW w:w="708" w:type="dxa"/>
          </w:tcPr>
          <w:p w:rsidR="000F19E9" w:rsidRDefault="000F19E9">
            <w:pPr>
              <w:pStyle w:val="ConsPlusNormal"/>
              <w:jc w:val="center"/>
            </w:pPr>
            <w:r>
              <w:t>800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298947,37</w:t>
            </w:r>
          </w:p>
        </w:tc>
        <w:tc>
          <w:tcPr>
            <w:tcW w:w="1871" w:type="dxa"/>
          </w:tcPr>
          <w:p w:rsidR="000F19E9" w:rsidRDefault="000F19E9">
            <w:pPr>
              <w:pStyle w:val="ConsPlusNormal"/>
              <w:jc w:val="center"/>
            </w:pPr>
            <w:r>
              <w:t>298947,37</w:t>
            </w:r>
          </w:p>
        </w:tc>
      </w:tr>
      <w:tr w:rsidR="000F19E9">
        <w:tc>
          <w:tcPr>
            <w:tcW w:w="4139" w:type="dxa"/>
          </w:tcPr>
          <w:p w:rsidR="000F19E9" w:rsidRDefault="000F19E9">
            <w:pPr>
              <w:pStyle w:val="ConsPlusNormal"/>
            </w:pPr>
            <w:r>
              <w:t>Снижение рисков в подотраслях растениеводства и животноводства</w:t>
            </w:r>
          </w:p>
        </w:tc>
        <w:tc>
          <w:tcPr>
            <w:tcW w:w="1871" w:type="dxa"/>
          </w:tcPr>
          <w:p w:rsidR="000F19E9" w:rsidRDefault="000F19E9">
            <w:pPr>
              <w:pStyle w:val="ConsPlusNormal"/>
              <w:jc w:val="center"/>
            </w:pPr>
            <w:r>
              <w:t>14 1 01 R508К</w:t>
            </w:r>
          </w:p>
        </w:tc>
        <w:tc>
          <w:tcPr>
            <w:tcW w:w="708" w:type="dxa"/>
          </w:tcPr>
          <w:p w:rsidR="000F19E9" w:rsidRDefault="000F19E9">
            <w:pPr>
              <w:pStyle w:val="ConsPlusNormal"/>
              <w:jc w:val="center"/>
            </w:pPr>
            <w:r>
              <w:t>800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6526,32</w:t>
            </w:r>
          </w:p>
        </w:tc>
        <w:tc>
          <w:tcPr>
            <w:tcW w:w="1871" w:type="dxa"/>
          </w:tcPr>
          <w:p w:rsidR="000F19E9" w:rsidRDefault="000F19E9">
            <w:pPr>
              <w:pStyle w:val="ConsPlusNormal"/>
              <w:jc w:val="center"/>
            </w:pPr>
            <w:r>
              <w:t>6526,32</w:t>
            </w:r>
          </w:p>
        </w:tc>
      </w:tr>
      <w:tr w:rsidR="000F19E9">
        <w:tc>
          <w:tcPr>
            <w:tcW w:w="4139" w:type="dxa"/>
          </w:tcPr>
          <w:p w:rsidR="000F19E9" w:rsidRDefault="000F19E9">
            <w:pPr>
              <w:pStyle w:val="ConsPlusNormal"/>
            </w:pPr>
            <w:r>
              <w:t>Основное мероприятие "Стимулирование развития приоритетных подотраслей агропромышленного комплекса и развития малых форм хозяйствования"</w:t>
            </w:r>
          </w:p>
        </w:tc>
        <w:tc>
          <w:tcPr>
            <w:tcW w:w="1871" w:type="dxa"/>
          </w:tcPr>
          <w:p w:rsidR="000F19E9" w:rsidRDefault="000F19E9">
            <w:pPr>
              <w:pStyle w:val="ConsPlusNormal"/>
              <w:jc w:val="center"/>
            </w:pPr>
            <w:r>
              <w:t>14 1 02</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1016762,84</w:t>
            </w:r>
          </w:p>
        </w:tc>
        <w:tc>
          <w:tcPr>
            <w:tcW w:w="1871" w:type="dxa"/>
          </w:tcPr>
          <w:p w:rsidR="000F19E9" w:rsidRDefault="000F19E9">
            <w:pPr>
              <w:pStyle w:val="ConsPlusNormal"/>
              <w:jc w:val="center"/>
            </w:pPr>
            <w:r>
              <w:t>1027330,00</w:t>
            </w:r>
          </w:p>
        </w:tc>
      </w:tr>
      <w:tr w:rsidR="000F19E9">
        <w:tc>
          <w:tcPr>
            <w:tcW w:w="4139" w:type="dxa"/>
          </w:tcPr>
          <w:p w:rsidR="000F19E9" w:rsidRDefault="000F19E9">
            <w:pPr>
              <w:pStyle w:val="ConsPlusNormal"/>
            </w:pPr>
            <w:r>
              <w:t>Субсидии на стимулирование развития специализированного мясного скотоводства</w:t>
            </w:r>
          </w:p>
        </w:tc>
        <w:tc>
          <w:tcPr>
            <w:tcW w:w="1871" w:type="dxa"/>
          </w:tcPr>
          <w:p w:rsidR="000F19E9" w:rsidRDefault="000F19E9">
            <w:pPr>
              <w:pStyle w:val="ConsPlusNormal"/>
              <w:jc w:val="center"/>
            </w:pPr>
            <w:r>
              <w:t>14 1 02 R5021</w:t>
            </w:r>
          </w:p>
        </w:tc>
        <w:tc>
          <w:tcPr>
            <w:tcW w:w="708" w:type="dxa"/>
          </w:tcPr>
          <w:p w:rsidR="000F19E9" w:rsidRDefault="000F19E9">
            <w:pPr>
              <w:pStyle w:val="ConsPlusNormal"/>
              <w:jc w:val="center"/>
            </w:pPr>
            <w:r>
              <w:t>800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3157,89</w:t>
            </w:r>
          </w:p>
        </w:tc>
        <w:tc>
          <w:tcPr>
            <w:tcW w:w="1871" w:type="dxa"/>
          </w:tcPr>
          <w:p w:rsidR="000F19E9" w:rsidRDefault="000F19E9">
            <w:pPr>
              <w:pStyle w:val="ConsPlusNormal"/>
              <w:jc w:val="center"/>
            </w:pPr>
            <w:r>
              <w:t>3157,89</w:t>
            </w:r>
          </w:p>
        </w:tc>
      </w:tr>
      <w:tr w:rsidR="000F19E9">
        <w:tc>
          <w:tcPr>
            <w:tcW w:w="4139" w:type="dxa"/>
          </w:tcPr>
          <w:p w:rsidR="000F19E9" w:rsidRDefault="000F19E9">
            <w:pPr>
              <w:pStyle w:val="ConsPlusNormal"/>
            </w:pPr>
            <w:r>
              <w:t>Субсидирование части затрат на закладку и уход за многолетними плодовыми и ягодными насаждениями</w:t>
            </w:r>
          </w:p>
        </w:tc>
        <w:tc>
          <w:tcPr>
            <w:tcW w:w="1871" w:type="dxa"/>
          </w:tcPr>
          <w:p w:rsidR="000F19E9" w:rsidRDefault="000F19E9">
            <w:pPr>
              <w:pStyle w:val="ConsPlusNormal"/>
              <w:jc w:val="center"/>
            </w:pPr>
            <w:r>
              <w:t>14 1 02 R5023</w:t>
            </w:r>
          </w:p>
        </w:tc>
        <w:tc>
          <w:tcPr>
            <w:tcW w:w="708" w:type="dxa"/>
          </w:tcPr>
          <w:p w:rsidR="000F19E9" w:rsidRDefault="000F19E9">
            <w:pPr>
              <w:pStyle w:val="ConsPlusNormal"/>
              <w:jc w:val="center"/>
            </w:pPr>
            <w:r>
              <w:t>800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252631,58</w:t>
            </w:r>
          </w:p>
        </w:tc>
        <w:tc>
          <w:tcPr>
            <w:tcW w:w="1871" w:type="dxa"/>
          </w:tcPr>
          <w:p w:rsidR="000F19E9" w:rsidRDefault="000F19E9">
            <w:pPr>
              <w:pStyle w:val="ConsPlusNormal"/>
              <w:jc w:val="center"/>
            </w:pPr>
            <w:r>
              <w:t>252631,58</w:t>
            </w:r>
          </w:p>
        </w:tc>
      </w:tr>
      <w:tr w:rsidR="000F19E9">
        <w:tc>
          <w:tcPr>
            <w:tcW w:w="4139" w:type="dxa"/>
          </w:tcPr>
          <w:p w:rsidR="000F19E9" w:rsidRDefault="000F19E9">
            <w:pPr>
              <w:pStyle w:val="ConsPlusNormal"/>
            </w:pPr>
            <w:r>
              <w:t xml:space="preserve">Субсидирование части затрат на </w:t>
            </w:r>
            <w:r>
              <w:lastRenderedPageBreak/>
              <w:t>закладку и уход за виноградниками</w:t>
            </w:r>
          </w:p>
        </w:tc>
        <w:tc>
          <w:tcPr>
            <w:tcW w:w="1871" w:type="dxa"/>
          </w:tcPr>
          <w:p w:rsidR="000F19E9" w:rsidRDefault="000F19E9">
            <w:pPr>
              <w:pStyle w:val="ConsPlusNormal"/>
              <w:jc w:val="center"/>
            </w:pPr>
            <w:r>
              <w:lastRenderedPageBreak/>
              <w:t>14 1 02 R5024</w:t>
            </w:r>
          </w:p>
        </w:tc>
        <w:tc>
          <w:tcPr>
            <w:tcW w:w="708" w:type="dxa"/>
          </w:tcPr>
          <w:p w:rsidR="000F19E9" w:rsidRDefault="000F19E9">
            <w:pPr>
              <w:pStyle w:val="ConsPlusNormal"/>
              <w:jc w:val="center"/>
            </w:pPr>
            <w:r>
              <w:t>800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149578,95</w:t>
            </w:r>
          </w:p>
        </w:tc>
        <w:tc>
          <w:tcPr>
            <w:tcW w:w="1871" w:type="dxa"/>
          </w:tcPr>
          <w:p w:rsidR="000F19E9" w:rsidRDefault="000F19E9">
            <w:pPr>
              <w:pStyle w:val="ConsPlusNormal"/>
              <w:jc w:val="center"/>
            </w:pPr>
            <w:r>
              <w:t>149578,95</w:t>
            </w:r>
          </w:p>
        </w:tc>
      </w:tr>
      <w:tr w:rsidR="000F19E9">
        <w:tc>
          <w:tcPr>
            <w:tcW w:w="4139" w:type="dxa"/>
          </w:tcPr>
          <w:p w:rsidR="000F19E9" w:rsidRDefault="000F19E9">
            <w:pPr>
              <w:pStyle w:val="ConsPlusNormal"/>
            </w:pPr>
            <w:r>
              <w:lastRenderedPageBreak/>
              <w:t>Субсидии на стимулирование производства молока</w:t>
            </w:r>
          </w:p>
        </w:tc>
        <w:tc>
          <w:tcPr>
            <w:tcW w:w="1871" w:type="dxa"/>
          </w:tcPr>
          <w:p w:rsidR="000F19E9" w:rsidRDefault="000F19E9">
            <w:pPr>
              <w:pStyle w:val="ConsPlusNormal"/>
              <w:jc w:val="center"/>
            </w:pPr>
            <w:r>
              <w:t>14 1 02 R5025</w:t>
            </w:r>
          </w:p>
        </w:tc>
        <w:tc>
          <w:tcPr>
            <w:tcW w:w="708" w:type="dxa"/>
          </w:tcPr>
          <w:p w:rsidR="000F19E9" w:rsidRDefault="000F19E9">
            <w:pPr>
              <w:pStyle w:val="ConsPlusNormal"/>
              <w:jc w:val="center"/>
            </w:pPr>
            <w:r>
              <w:t>800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3621,05</w:t>
            </w:r>
          </w:p>
        </w:tc>
        <w:tc>
          <w:tcPr>
            <w:tcW w:w="1871" w:type="dxa"/>
          </w:tcPr>
          <w:p w:rsidR="000F19E9" w:rsidRDefault="000F19E9">
            <w:pPr>
              <w:pStyle w:val="ConsPlusNormal"/>
              <w:jc w:val="center"/>
            </w:pPr>
            <w:r>
              <w:t>3621,05</w:t>
            </w:r>
          </w:p>
        </w:tc>
      </w:tr>
      <w:tr w:rsidR="000F19E9">
        <w:tc>
          <w:tcPr>
            <w:tcW w:w="4139" w:type="dxa"/>
          </w:tcPr>
          <w:p w:rsidR="000F19E9" w:rsidRDefault="000F19E9">
            <w:pPr>
              <w:pStyle w:val="ConsPlusNormal"/>
            </w:pPr>
            <w:r>
              <w:t>Субсидии на стимулирование производства овощей открытого грунта</w:t>
            </w:r>
          </w:p>
        </w:tc>
        <w:tc>
          <w:tcPr>
            <w:tcW w:w="1871" w:type="dxa"/>
          </w:tcPr>
          <w:p w:rsidR="000F19E9" w:rsidRDefault="000F19E9">
            <w:pPr>
              <w:pStyle w:val="ConsPlusNormal"/>
              <w:jc w:val="center"/>
            </w:pPr>
            <w:r>
              <w:t>14 1 02 R5026</w:t>
            </w:r>
          </w:p>
        </w:tc>
        <w:tc>
          <w:tcPr>
            <w:tcW w:w="708" w:type="dxa"/>
          </w:tcPr>
          <w:p w:rsidR="000F19E9" w:rsidRDefault="000F19E9">
            <w:pPr>
              <w:pStyle w:val="ConsPlusNormal"/>
              <w:jc w:val="center"/>
            </w:pPr>
            <w:r>
              <w:t>800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8578,95</w:t>
            </w:r>
          </w:p>
        </w:tc>
        <w:tc>
          <w:tcPr>
            <w:tcW w:w="1871" w:type="dxa"/>
          </w:tcPr>
          <w:p w:rsidR="000F19E9" w:rsidRDefault="000F19E9">
            <w:pPr>
              <w:pStyle w:val="ConsPlusNormal"/>
              <w:jc w:val="center"/>
            </w:pPr>
            <w:r>
              <w:t>8578,95</w:t>
            </w:r>
          </w:p>
        </w:tc>
      </w:tr>
      <w:tr w:rsidR="000F19E9">
        <w:tc>
          <w:tcPr>
            <w:tcW w:w="4139" w:type="dxa"/>
          </w:tcPr>
          <w:p w:rsidR="000F19E9" w:rsidRDefault="000F19E9">
            <w:pPr>
              <w:pStyle w:val="ConsPlusNormal"/>
            </w:pPr>
            <w:r>
              <w:t>Субсидии на стимулирование развития производства риса</w:t>
            </w:r>
          </w:p>
        </w:tc>
        <w:tc>
          <w:tcPr>
            <w:tcW w:w="1871" w:type="dxa"/>
          </w:tcPr>
          <w:p w:rsidR="000F19E9" w:rsidRDefault="000F19E9">
            <w:pPr>
              <w:pStyle w:val="ConsPlusNormal"/>
              <w:jc w:val="center"/>
            </w:pPr>
            <w:r>
              <w:t>14 1 02 R5027</w:t>
            </w:r>
          </w:p>
        </w:tc>
        <w:tc>
          <w:tcPr>
            <w:tcW w:w="708" w:type="dxa"/>
          </w:tcPr>
          <w:p w:rsidR="000F19E9" w:rsidRDefault="000F19E9">
            <w:pPr>
              <w:pStyle w:val="ConsPlusNormal"/>
              <w:jc w:val="center"/>
            </w:pPr>
            <w:r>
              <w:t>800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43473,68</w:t>
            </w:r>
          </w:p>
        </w:tc>
        <w:tc>
          <w:tcPr>
            <w:tcW w:w="1871" w:type="dxa"/>
          </w:tcPr>
          <w:p w:rsidR="000F19E9" w:rsidRDefault="000F19E9">
            <w:pPr>
              <w:pStyle w:val="ConsPlusNormal"/>
              <w:jc w:val="center"/>
            </w:pPr>
            <w:r>
              <w:t>43473,68</w:t>
            </w:r>
          </w:p>
        </w:tc>
      </w:tr>
      <w:tr w:rsidR="000F19E9">
        <w:tc>
          <w:tcPr>
            <w:tcW w:w="4139" w:type="dxa"/>
          </w:tcPr>
          <w:p w:rsidR="000F19E9" w:rsidRDefault="000F19E9">
            <w:pPr>
              <w:pStyle w:val="ConsPlusNormal"/>
            </w:pPr>
            <w:r>
              <w:t>Субсидии на стимулирование развития производства масличных культур</w:t>
            </w:r>
          </w:p>
        </w:tc>
        <w:tc>
          <w:tcPr>
            <w:tcW w:w="1871" w:type="dxa"/>
          </w:tcPr>
          <w:p w:rsidR="000F19E9" w:rsidRDefault="000F19E9">
            <w:pPr>
              <w:pStyle w:val="ConsPlusNormal"/>
              <w:jc w:val="center"/>
            </w:pPr>
            <w:r>
              <w:t>14 1 02 R5028</w:t>
            </w:r>
          </w:p>
        </w:tc>
        <w:tc>
          <w:tcPr>
            <w:tcW w:w="708" w:type="dxa"/>
          </w:tcPr>
          <w:p w:rsidR="000F19E9" w:rsidRDefault="000F19E9">
            <w:pPr>
              <w:pStyle w:val="ConsPlusNormal"/>
              <w:jc w:val="center"/>
            </w:pPr>
            <w:r>
              <w:t>800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1547,37</w:t>
            </w:r>
          </w:p>
        </w:tc>
        <w:tc>
          <w:tcPr>
            <w:tcW w:w="1871" w:type="dxa"/>
          </w:tcPr>
          <w:p w:rsidR="000F19E9" w:rsidRDefault="000F19E9">
            <w:pPr>
              <w:pStyle w:val="ConsPlusNormal"/>
              <w:jc w:val="center"/>
            </w:pPr>
            <w:r>
              <w:t>1547,37</w:t>
            </w:r>
          </w:p>
        </w:tc>
      </w:tr>
      <w:tr w:rsidR="000F19E9">
        <w:tc>
          <w:tcPr>
            <w:tcW w:w="4139" w:type="dxa"/>
          </w:tcPr>
          <w:p w:rsidR="000F19E9" w:rsidRDefault="000F19E9">
            <w:pPr>
              <w:pStyle w:val="ConsPlusNormal"/>
            </w:pPr>
            <w:r>
              <w:t>Субсидии на возмещение части затрат на производство овец и коз на убой (в живом весе), реализованной и (или) отгруженной на собственную переработку и (или) переработку перерабатывающим организациям, расположенным на территории Российской Федерации</w:t>
            </w:r>
          </w:p>
        </w:tc>
        <w:tc>
          <w:tcPr>
            <w:tcW w:w="1871" w:type="dxa"/>
          </w:tcPr>
          <w:p w:rsidR="000F19E9" w:rsidRDefault="000F19E9">
            <w:pPr>
              <w:pStyle w:val="ConsPlusNormal"/>
              <w:jc w:val="center"/>
            </w:pPr>
            <w:r>
              <w:t>14 1 02 R5029</w:t>
            </w:r>
          </w:p>
        </w:tc>
        <w:tc>
          <w:tcPr>
            <w:tcW w:w="708" w:type="dxa"/>
          </w:tcPr>
          <w:p w:rsidR="000F19E9" w:rsidRDefault="000F19E9">
            <w:pPr>
              <w:pStyle w:val="ConsPlusNormal"/>
              <w:jc w:val="center"/>
            </w:pPr>
            <w:r>
              <w:t>800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224180,00</w:t>
            </w:r>
          </w:p>
        </w:tc>
        <w:tc>
          <w:tcPr>
            <w:tcW w:w="1871" w:type="dxa"/>
          </w:tcPr>
          <w:p w:rsidR="000F19E9" w:rsidRDefault="000F19E9">
            <w:pPr>
              <w:pStyle w:val="ConsPlusNormal"/>
              <w:jc w:val="center"/>
            </w:pPr>
            <w:r>
              <w:t>234747,16</w:t>
            </w:r>
          </w:p>
        </w:tc>
      </w:tr>
      <w:tr w:rsidR="000F19E9">
        <w:tc>
          <w:tcPr>
            <w:tcW w:w="4139" w:type="dxa"/>
          </w:tcPr>
          <w:p w:rsidR="000F19E9" w:rsidRDefault="000F19E9">
            <w:pPr>
              <w:pStyle w:val="ConsPlusNormal"/>
            </w:pPr>
            <w:r>
              <w:t>Развитие семейных ферм и проектов "Агропрогресс"</w:t>
            </w:r>
          </w:p>
        </w:tc>
        <w:tc>
          <w:tcPr>
            <w:tcW w:w="1871" w:type="dxa"/>
          </w:tcPr>
          <w:p w:rsidR="000F19E9" w:rsidRDefault="000F19E9">
            <w:pPr>
              <w:pStyle w:val="ConsPlusNormal"/>
              <w:jc w:val="center"/>
            </w:pPr>
            <w:r>
              <w:t>14 1 02 R502В</w:t>
            </w:r>
          </w:p>
        </w:tc>
        <w:tc>
          <w:tcPr>
            <w:tcW w:w="708" w:type="dxa"/>
          </w:tcPr>
          <w:p w:rsidR="000F19E9" w:rsidRDefault="000F19E9">
            <w:pPr>
              <w:pStyle w:val="ConsPlusNormal"/>
              <w:jc w:val="center"/>
            </w:pPr>
            <w:r>
              <w:t>800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132098,63</w:t>
            </w:r>
          </w:p>
        </w:tc>
        <w:tc>
          <w:tcPr>
            <w:tcW w:w="1871" w:type="dxa"/>
          </w:tcPr>
          <w:p w:rsidR="000F19E9" w:rsidRDefault="000F19E9">
            <w:pPr>
              <w:pStyle w:val="ConsPlusNormal"/>
              <w:jc w:val="center"/>
            </w:pPr>
            <w:r>
              <w:t>132098,63</w:t>
            </w:r>
          </w:p>
        </w:tc>
      </w:tr>
      <w:tr w:rsidR="000F19E9">
        <w:tc>
          <w:tcPr>
            <w:tcW w:w="4139" w:type="dxa"/>
          </w:tcPr>
          <w:p w:rsidR="000F19E9" w:rsidRDefault="000F19E9">
            <w:pPr>
              <w:pStyle w:val="ConsPlusNormal"/>
            </w:pPr>
            <w:r>
              <w:t xml:space="preserve">Развитие материально-технической базы </w:t>
            </w:r>
            <w:r>
              <w:lastRenderedPageBreak/>
              <w:t>сельскохозяйственных потребительских кооперативов</w:t>
            </w:r>
          </w:p>
        </w:tc>
        <w:tc>
          <w:tcPr>
            <w:tcW w:w="1871" w:type="dxa"/>
          </w:tcPr>
          <w:p w:rsidR="000F19E9" w:rsidRDefault="000F19E9">
            <w:pPr>
              <w:pStyle w:val="ConsPlusNormal"/>
              <w:jc w:val="center"/>
            </w:pPr>
            <w:r>
              <w:lastRenderedPageBreak/>
              <w:t>14 1 02 R502Г</w:t>
            </w:r>
          </w:p>
        </w:tc>
        <w:tc>
          <w:tcPr>
            <w:tcW w:w="708" w:type="dxa"/>
          </w:tcPr>
          <w:p w:rsidR="000F19E9" w:rsidRDefault="000F19E9">
            <w:pPr>
              <w:pStyle w:val="ConsPlusNormal"/>
              <w:jc w:val="center"/>
            </w:pPr>
            <w:r>
              <w:t>800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121052,63</w:t>
            </w:r>
          </w:p>
        </w:tc>
        <w:tc>
          <w:tcPr>
            <w:tcW w:w="1871" w:type="dxa"/>
          </w:tcPr>
          <w:p w:rsidR="000F19E9" w:rsidRDefault="000F19E9">
            <w:pPr>
              <w:pStyle w:val="ConsPlusNormal"/>
              <w:jc w:val="center"/>
            </w:pPr>
            <w:r>
              <w:t>121052,63</w:t>
            </w:r>
          </w:p>
        </w:tc>
      </w:tr>
      <w:tr w:rsidR="000F19E9">
        <w:tc>
          <w:tcPr>
            <w:tcW w:w="4139" w:type="dxa"/>
          </w:tcPr>
          <w:p w:rsidR="000F19E9" w:rsidRDefault="000F19E9">
            <w:pPr>
              <w:pStyle w:val="ConsPlusNormal"/>
            </w:pPr>
            <w:r>
              <w:lastRenderedPageBreak/>
              <w:t>Субсидии на 1 килограмм винограда собственного производства и (или) виноматериала, произведенного из винограда собственного производства, реализованного и (или) отгруженного на переработку</w:t>
            </w:r>
          </w:p>
        </w:tc>
        <w:tc>
          <w:tcPr>
            <w:tcW w:w="1871" w:type="dxa"/>
          </w:tcPr>
          <w:p w:rsidR="000F19E9" w:rsidRDefault="000F19E9">
            <w:pPr>
              <w:pStyle w:val="ConsPlusNormal"/>
              <w:jc w:val="center"/>
            </w:pPr>
            <w:r>
              <w:t>14 1 02 R502М</w:t>
            </w:r>
          </w:p>
        </w:tc>
        <w:tc>
          <w:tcPr>
            <w:tcW w:w="708" w:type="dxa"/>
          </w:tcPr>
          <w:p w:rsidR="000F19E9" w:rsidRDefault="000F19E9">
            <w:pPr>
              <w:pStyle w:val="ConsPlusNormal"/>
              <w:jc w:val="center"/>
            </w:pPr>
            <w:r>
              <w:t>800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76842,11</w:t>
            </w:r>
          </w:p>
        </w:tc>
        <w:tc>
          <w:tcPr>
            <w:tcW w:w="1871" w:type="dxa"/>
          </w:tcPr>
          <w:p w:rsidR="000F19E9" w:rsidRDefault="000F19E9">
            <w:pPr>
              <w:pStyle w:val="ConsPlusNormal"/>
              <w:jc w:val="center"/>
            </w:pPr>
            <w:r>
              <w:t>76842,11</w:t>
            </w:r>
          </w:p>
        </w:tc>
      </w:tr>
      <w:tr w:rsidR="000F19E9">
        <w:tc>
          <w:tcPr>
            <w:tcW w:w="4139" w:type="dxa"/>
          </w:tcPr>
          <w:p w:rsidR="000F19E9" w:rsidRDefault="000F19E9">
            <w:pPr>
              <w:pStyle w:val="ConsPlusNormal"/>
            </w:pPr>
            <w:r>
              <w:t>Подпрограмма "Обеспечение реализации программы"</w:t>
            </w:r>
          </w:p>
        </w:tc>
        <w:tc>
          <w:tcPr>
            <w:tcW w:w="1871" w:type="dxa"/>
          </w:tcPr>
          <w:p w:rsidR="000F19E9" w:rsidRDefault="000F19E9">
            <w:pPr>
              <w:pStyle w:val="ConsPlusNormal"/>
              <w:jc w:val="center"/>
            </w:pPr>
            <w:r>
              <w:t>14 Б</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1047414,23</w:t>
            </w:r>
          </w:p>
        </w:tc>
        <w:tc>
          <w:tcPr>
            <w:tcW w:w="1871" w:type="dxa"/>
          </w:tcPr>
          <w:p w:rsidR="000F19E9" w:rsidRDefault="000F19E9">
            <w:pPr>
              <w:pStyle w:val="ConsPlusNormal"/>
              <w:jc w:val="center"/>
            </w:pPr>
            <w:r>
              <w:t>1052667,05</w:t>
            </w:r>
          </w:p>
        </w:tc>
      </w:tr>
      <w:tr w:rsidR="000F19E9">
        <w:tc>
          <w:tcPr>
            <w:tcW w:w="4139" w:type="dxa"/>
          </w:tcPr>
          <w:p w:rsidR="000F19E9" w:rsidRDefault="000F19E9">
            <w:pPr>
              <w:pStyle w:val="ConsPlusNormal"/>
            </w:pPr>
            <w:r>
              <w:t>Государственная поддержка аккредитации ветеринарных лабораторий в национальной системе аккредитации</w:t>
            </w:r>
          </w:p>
        </w:tc>
        <w:tc>
          <w:tcPr>
            <w:tcW w:w="1871" w:type="dxa"/>
          </w:tcPr>
          <w:p w:rsidR="000F19E9" w:rsidRDefault="000F19E9">
            <w:pPr>
              <w:pStyle w:val="ConsPlusNormal"/>
              <w:jc w:val="center"/>
            </w:pPr>
            <w:r>
              <w:t>14 Б Т2 52510</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28653,33</w:t>
            </w:r>
          </w:p>
        </w:tc>
        <w:tc>
          <w:tcPr>
            <w:tcW w:w="1871" w:type="dxa"/>
          </w:tcPr>
          <w:p w:rsidR="000F19E9" w:rsidRDefault="000F19E9">
            <w:pPr>
              <w:pStyle w:val="ConsPlusNormal"/>
              <w:jc w:val="center"/>
            </w:pPr>
            <w:r>
              <w:t>31264,65</w:t>
            </w:r>
          </w:p>
        </w:tc>
      </w:tr>
      <w:tr w:rsidR="000F19E9">
        <w:tc>
          <w:tcPr>
            <w:tcW w:w="4139" w:type="dxa"/>
          </w:tcPr>
          <w:p w:rsidR="000F19E9" w:rsidRDefault="000F19E9">
            <w:pPr>
              <w:pStyle w:val="ConsPlusNormal"/>
            </w:pPr>
            <w:r>
              <w:t>Основное мероприятие "Совершенствование обеспечения реализации программы"</w:t>
            </w:r>
          </w:p>
        </w:tc>
        <w:tc>
          <w:tcPr>
            <w:tcW w:w="1871" w:type="dxa"/>
          </w:tcPr>
          <w:p w:rsidR="000F19E9" w:rsidRDefault="000F19E9">
            <w:pPr>
              <w:pStyle w:val="ConsPlusNormal"/>
              <w:jc w:val="center"/>
            </w:pPr>
            <w:r>
              <w:t>14 Б 01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108524,30</w:t>
            </w:r>
          </w:p>
        </w:tc>
        <w:tc>
          <w:tcPr>
            <w:tcW w:w="1871" w:type="dxa"/>
          </w:tcPr>
          <w:p w:rsidR="000F19E9" w:rsidRDefault="000F19E9">
            <w:pPr>
              <w:pStyle w:val="ConsPlusNormal"/>
              <w:jc w:val="center"/>
            </w:pPr>
            <w:r>
              <w:t>111165,80</w:t>
            </w:r>
          </w:p>
        </w:tc>
      </w:tr>
      <w:tr w:rsidR="000F19E9">
        <w:tc>
          <w:tcPr>
            <w:tcW w:w="4139" w:type="dxa"/>
          </w:tcPr>
          <w:p w:rsidR="000F19E9" w:rsidRDefault="000F19E9">
            <w:pPr>
              <w:pStyle w:val="ConsPlusNormal"/>
            </w:pPr>
            <w:r>
              <w:t>Финансовое обеспечение выполнения функций государственных органов</w:t>
            </w:r>
          </w:p>
        </w:tc>
        <w:tc>
          <w:tcPr>
            <w:tcW w:w="1871" w:type="dxa"/>
          </w:tcPr>
          <w:p w:rsidR="000F19E9" w:rsidRDefault="000F19E9">
            <w:pPr>
              <w:pStyle w:val="ConsPlusNormal"/>
              <w:jc w:val="center"/>
            </w:pPr>
            <w:r>
              <w:t>14 Б 01 20000</w:t>
            </w:r>
          </w:p>
        </w:tc>
        <w:tc>
          <w:tcPr>
            <w:tcW w:w="708" w:type="dxa"/>
          </w:tcPr>
          <w:p w:rsidR="000F19E9" w:rsidRDefault="000F19E9">
            <w:pPr>
              <w:pStyle w:val="ConsPlusNormal"/>
              <w:jc w:val="center"/>
            </w:pPr>
            <w:r>
              <w:t>100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108524,30</w:t>
            </w:r>
          </w:p>
        </w:tc>
        <w:tc>
          <w:tcPr>
            <w:tcW w:w="1871" w:type="dxa"/>
          </w:tcPr>
          <w:p w:rsidR="000F19E9" w:rsidRDefault="000F19E9">
            <w:pPr>
              <w:pStyle w:val="ConsPlusNormal"/>
              <w:jc w:val="center"/>
            </w:pPr>
            <w:r>
              <w:t>111165,80</w:t>
            </w:r>
          </w:p>
        </w:tc>
      </w:tr>
      <w:tr w:rsidR="000F19E9">
        <w:tc>
          <w:tcPr>
            <w:tcW w:w="4139" w:type="dxa"/>
          </w:tcPr>
          <w:p w:rsidR="000F19E9" w:rsidRDefault="000F19E9">
            <w:pPr>
              <w:pStyle w:val="ConsPlusNormal"/>
            </w:pPr>
            <w:r>
              <w:t>Основное мероприятие "Совершенствование обеспечения реализации программы"</w:t>
            </w:r>
          </w:p>
        </w:tc>
        <w:tc>
          <w:tcPr>
            <w:tcW w:w="1871" w:type="dxa"/>
          </w:tcPr>
          <w:p w:rsidR="000F19E9" w:rsidRDefault="000F19E9">
            <w:pPr>
              <w:pStyle w:val="ConsPlusNormal"/>
              <w:jc w:val="center"/>
            </w:pPr>
            <w:r>
              <w:t>14 Б 04</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910236,60</w:t>
            </w:r>
          </w:p>
        </w:tc>
        <w:tc>
          <w:tcPr>
            <w:tcW w:w="1871" w:type="dxa"/>
          </w:tcPr>
          <w:p w:rsidR="000F19E9" w:rsidRDefault="000F19E9">
            <w:pPr>
              <w:pStyle w:val="ConsPlusNormal"/>
              <w:jc w:val="center"/>
            </w:pPr>
            <w:r>
              <w:t>910236,60</w:t>
            </w:r>
          </w:p>
        </w:tc>
      </w:tr>
      <w:tr w:rsidR="000F19E9">
        <w:tc>
          <w:tcPr>
            <w:tcW w:w="4139" w:type="dxa"/>
          </w:tcPr>
          <w:p w:rsidR="000F19E9" w:rsidRDefault="000F19E9">
            <w:pPr>
              <w:pStyle w:val="ConsPlusNormal"/>
            </w:pPr>
            <w:r>
              <w:lastRenderedPageBreak/>
              <w:t>Предоставление субсидий государственным бюджетным и автономным учреждениям</w:t>
            </w:r>
          </w:p>
        </w:tc>
        <w:tc>
          <w:tcPr>
            <w:tcW w:w="1871" w:type="dxa"/>
          </w:tcPr>
          <w:p w:rsidR="000F19E9" w:rsidRDefault="000F19E9">
            <w:pPr>
              <w:pStyle w:val="ConsPlusNormal"/>
              <w:jc w:val="center"/>
            </w:pPr>
            <w:r>
              <w:t>14 Б 04 11000</w:t>
            </w:r>
          </w:p>
        </w:tc>
        <w:tc>
          <w:tcPr>
            <w:tcW w:w="708" w:type="dxa"/>
          </w:tcPr>
          <w:p w:rsidR="000F19E9" w:rsidRDefault="000F19E9">
            <w:pPr>
              <w:pStyle w:val="ConsPlusNormal"/>
              <w:jc w:val="center"/>
            </w:pPr>
            <w:r>
              <w:t>100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910236,60</w:t>
            </w:r>
          </w:p>
        </w:tc>
        <w:tc>
          <w:tcPr>
            <w:tcW w:w="1871" w:type="dxa"/>
          </w:tcPr>
          <w:p w:rsidR="000F19E9" w:rsidRDefault="000F19E9">
            <w:pPr>
              <w:pStyle w:val="ConsPlusNormal"/>
              <w:jc w:val="center"/>
            </w:pPr>
            <w:r>
              <w:t>910236,60</w:t>
            </w:r>
          </w:p>
        </w:tc>
      </w:tr>
      <w:tr w:rsidR="000F19E9">
        <w:tc>
          <w:tcPr>
            <w:tcW w:w="4139" w:type="dxa"/>
          </w:tcPr>
          <w:p w:rsidR="000F19E9" w:rsidRDefault="000F19E9">
            <w:pPr>
              <w:pStyle w:val="ConsPlusNormal"/>
            </w:pPr>
            <w:r>
              <w:t>Подпрограмма "Обеспечение общих условий функционирования отраслей агропромышленного комплекса"</w:t>
            </w:r>
          </w:p>
        </w:tc>
        <w:tc>
          <w:tcPr>
            <w:tcW w:w="1871" w:type="dxa"/>
          </w:tcPr>
          <w:p w:rsidR="000F19E9" w:rsidRDefault="000F19E9">
            <w:pPr>
              <w:pStyle w:val="ConsPlusNormal"/>
              <w:jc w:val="center"/>
            </w:pPr>
            <w:r>
              <w:t>14 В</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153000,00</w:t>
            </w:r>
          </w:p>
        </w:tc>
        <w:tc>
          <w:tcPr>
            <w:tcW w:w="1871" w:type="dxa"/>
          </w:tcPr>
          <w:p w:rsidR="000F19E9" w:rsidRDefault="000F19E9">
            <w:pPr>
              <w:pStyle w:val="ConsPlusNormal"/>
              <w:jc w:val="center"/>
            </w:pPr>
            <w:r>
              <w:t>153000,00</w:t>
            </w:r>
          </w:p>
        </w:tc>
      </w:tr>
      <w:tr w:rsidR="000F19E9">
        <w:tc>
          <w:tcPr>
            <w:tcW w:w="4139" w:type="dxa"/>
          </w:tcPr>
          <w:p w:rsidR="000F19E9" w:rsidRDefault="000F19E9">
            <w:pPr>
              <w:pStyle w:val="ConsPlusNormal"/>
            </w:pPr>
            <w:r>
              <w:t>Основное мероприятие "Обеспечение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1871" w:type="dxa"/>
          </w:tcPr>
          <w:p w:rsidR="000F19E9" w:rsidRDefault="000F19E9">
            <w:pPr>
              <w:pStyle w:val="ConsPlusNormal"/>
              <w:jc w:val="center"/>
            </w:pPr>
            <w:r>
              <w:t>14 В 05</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153000,00</w:t>
            </w:r>
          </w:p>
        </w:tc>
        <w:tc>
          <w:tcPr>
            <w:tcW w:w="1871" w:type="dxa"/>
          </w:tcPr>
          <w:p w:rsidR="000F19E9" w:rsidRDefault="000F19E9">
            <w:pPr>
              <w:pStyle w:val="ConsPlusNormal"/>
              <w:jc w:val="center"/>
            </w:pPr>
            <w:r>
              <w:t>153000,00</w:t>
            </w:r>
          </w:p>
        </w:tc>
      </w:tr>
      <w:tr w:rsidR="000F19E9">
        <w:tc>
          <w:tcPr>
            <w:tcW w:w="4139" w:type="dxa"/>
          </w:tcPr>
          <w:p w:rsidR="000F19E9" w:rsidRDefault="000F19E9">
            <w:pPr>
              <w:pStyle w:val="ConsPlusNormal"/>
            </w:pPr>
            <w:r>
              <w:t>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1871" w:type="dxa"/>
          </w:tcPr>
          <w:p w:rsidR="000F19E9" w:rsidRDefault="000F19E9">
            <w:pPr>
              <w:pStyle w:val="ConsPlusNormal"/>
              <w:jc w:val="center"/>
            </w:pPr>
            <w:r>
              <w:t>14 В 05 62210</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153000,00</w:t>
            </w:r>
          </w:p>
        </w:tc>
        <w:tc>
          <w:tcPr>
            <w:tcW w:w="1871" w:type="dxa"/>
          </w:tcPr>
          <w:p w:rsidR="000F19E9" w:rsidRDefault="000F19E9">
            <w:pPr>
              <w:pStyle w:val="ConsPlusNormal"/>
              <w:jc w:val="center"/>
            </w:pPr>
            <w:r>
              <w:t>153000,00</w:t>
            </w:r>
          </w:p>
        </w:tc>
      </w:tr>
      <w:tr w:rsidR="000F19E9">
        <w:tc>
          <w:tcPr>
            <w:tcW w:w="4139" w:type="dxa"/>
          </w:tcPr>
          <w:p w:rsidR="000F19E9" w:rsidRDefault="000F19E9">
            <w:pPr>
              <w:pStyle w:val="ConsPlusNormal"/>
            </w:pPr>
            <w:r>
              <w:t>Подпрограмма "Борьба с бруцеллезом людей и сельскохозяйственных животных"</w:t>
            </w:r>
          </w:p>
        </w:tc>
        <w:tc>
          <w:tcPr>
            <w:tcW w:w="1871" w:type="dxa"/>
          </w:tcPr>
          <w:p w:rsidR="000F19E9" w:rsidRDefault="000F19E9">
            <w:pPr>
              <w:pStyle w:val="ConsPlusNormal"/>
              <w:jc w:val="center"/>
            </w:pPr>
            <w:r>
              <w:t>14 Е</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3436,60</w:t>
            </w:r>
          </w:p>
        </w:tc>
        <w:tc>
          <w:tcPr>
            <w:tcW w:w="1871" w:type="dxa"/>
          </w:tcPr>
          <w:p w:rsidR="000F19E9" w:rsidRDefault="000F19E9">
            <w:pPr>
              <w:pStyle w:val="ConsPlusNormal"/>
              <w:jc w:val="center"/>
            </w:pPr>
            <w:r>
              <w:t>3436,60</w:t>
            </w:r>
          </w:p>
        </w:tc>
      </w:tr>
      <w:tr w:rsidR="000F19E9">
        <w:tc>
          <w:tcPr>
            <w:tcW w:w="4139" w:type="dxa"/>
          </w:tcPr>
          <w:p w:rsidR="000F19E9" w:rsidRDefault="000F19E9">
            <w:pPr>
              <w:pStyle w:val="ConsPlusNormal"/>
            </w:pPr>
            <w:r>
              <w:lastRenderedPageBreak/>
              <w:t>Основное мероприятие "Предупреждение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1871" w:type="dxa"/>
          </w:tcPr>
          <w:p w:rsidR="000F19E9" w:rsidRDefault="000F19E9">
            <w:pPr>
              <w:pStyle w:val="ConsPlusNormal"/>
              <w:jc w:val="center"/>
            </w:pPr>
            <w:r>
              <w:t>14 Е 03</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3436,60</w:t>
            </w:r>
          </w:p>
        </w:tc>
        <w:tc>
          <w:tcPr>
            <w:tcW w:w="1871" w:type="dxa"/>
          </w:tcPr>
          <w:p w:rsidR="000F19E9" w:rsidRDefault="000F19E9">
            <w:pPr>
              <w:pStyle w:val="ConsPlusNormal"/>
              <w:jc w:val="center"/>
            </w:pPr>
            <w:r>
              <w:t>3436,60</w:t>
            </w:r>
          </w:p>
        </w:tc>
      </w:tr>
      <w:tr w:rsidR="000F19E9">
        <w:tc>
          <w:tcPr>
            <w:tcW w:w="4139" w:type="dxa"/>
          </w:tcPr>
          <w:p w:rsidR="000F19E9" w:rsidRDefault="000F19E9">
            <w:pPr>
              <w:pStyle w:val="ConsPlusNormal"/>
            </w:pPr>
            <w:r>
              <w:t>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1871" w:type="dxa"/>
          </w:tcPr>
          <w:p w:rsidR="000F19E9" w:rsidRDefault="000F19E9">
            <w:pPr>
              <w:pStyle w:val="ConsPlusNormal"/>
              <w:jc w:val="center"/>
            </w:pPr>
            <w:r>
              <w:t>14 Е 03 70100</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3436,60</w:t>
            </w:r>
          </w:p>
        </w:tc>
        <w:tc>
          <w:tcPr>
            <w:tcW w:w="1871" w:type="dxa"/>
          </w:tcPr>
          <w:p w:rsidR="000F19E9" w:rsidRDefault="000F19E9">
            <w:pPr>
              <w:pStyle w:val="ConsPlusNormal"/>
              <w:jc w:val="center"/>
            </w:pPr>
            <w:r>
              <w:t>3436,60</w:t>
            </w:r>
          </w:p>
        </w:tc>
      </w:tr>
      <w:tr w:rsidR="000F19E9">
        <w:tc>
          <w:tcPr>
            <w:tcW w:w="4139" w:type="dxa"/>
          </w:tcPr>
          <w:p w:rsidR="000F19E9" w:rsidRDefault="000F19E9">
            <w:pPr>
              <w:pStyle w:val="ConsPlusNormal"/>
            </w:pPr>
            <w:r>
              <w:t>Подпрограмма "Развитие мелиорации сельскохозяйственных земель"</w:t>
            </w:r>
          </w:p>
        </w:tc>
        <w:tc>
          <w:tcPr>
            <w:tcW w:w="1871" w:type="dxa"/>
          </w:tcPr>
          <w:p w:rsidR="000F19E9" w:rsidRDefault="000F19E9">
            <w:pPr>
              <w:pStyle w:val="ConsPlusNormal"/>
              <w:jc w:val="center"/>
            </w:pPr>
            <w:r>
              <w:t>14 М</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215404,11</w:t>
            </w:r>
          </w:p>
        </w:tc>
        <w:tc>
          <w:tcPr>
            <w:tcW w:w="1871" w:type="dxa"/>
          </w:tcPr>
          <w:p w:rsidR="000F19E9" w:rsidRDefault="000F19E9">
            <w:pPr>
              <w:pStyle w:val="ConsPlusNormal"/>
              <w:jc w:val="center"/>
            </w:pPr>
            <w:r>
              <w:t>343733,68</w:t>
            </w:r>
          </w:p>
        </w:tc>
      </w:tr>
      <w:tr w:rsidR="000F19E9">
        <w:tc>
          <w:tcPr>
            <w:tcW w:w="4139" w:type="dxa"/>
          </w:tcPr>
          <w:p w:rsidR="000F19E9" w:rsidRDefault="000F19E9">
            <w:pPr>
              <w:pStyle w:val="ConsPlusNormal"/>
            </w:pPr>
            <w:r>
              <w:t>Основное мероприятие "Строительство,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w:t>
            </w:r>
          </w:p>
        </w:tc>
        <w:tc>
          <w:tcPr>
            <w:tcW w:w="1871" w:type="dxa"/>
          </w:tcPr>
          <w:p w:rsidR="000F19E9" w:rsidRDefault="000F19E9">
            <w:pPr>
              <w:pStyle w:val="ConsPlusNormal"/>
              <w:jc w:val="center"/>
            </w:pPr>
            <w:r>
              <w:t>14 М 02</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128800,00</w:t>
            </w:r>
          </w:p>
        </w:tc>
        <w:tc>
          <w:tcPr>
            <w:tcW w:w="1871" w:type="dxa"/>
          </w:tcPr>
          <w:p w:rsidR="000F19E9" w:rsidRDefault="000F19E9">
            <w:pPr>
              <w:pStyle w:val="ConsPlusNormal"/>
              <w:jc w:val="center"/>
            </w:pPr>
            <w:r>
              <w:t>128800,00</w:t>
            </w:r>
          </w:p>
        </w:tc>
      </w:tr>
      <w:tr w:rsidR="000F19E9">
        <w:tc>
          <w:tcPr>
            <w:tcW w:w="4139" w:type="dxa"/>
          </w:tcPr>
          <w:p w:rsidR="000F19E9" w:rsidRDefault="000F19E9">
            <w:pPr>
              <w:pStyle w:val="ConsPlusNormal"/>
            </w:pPr>
            <w:r>
              <w:t xml:space="preserve">Основное мероприятие "Строительство, реконструкция и техническое перевооружение </w:t>
            </w:r>
            <w:r>
              <w:lastRenderedPageBreak/>
              <w:t>мелиоративных систем общего и индивидуального пользования и отдельно расположенных гидротехнических сооружений"</w:t>
            </w:r>
          </w:p>
        </w:tc>
        <w:tc>
          <w:tcPr>
            <w:tcW w:w="1871" w:type="dxa"/>
          </w:tcPr>
          <w:p w:rsidR="000F19E9" w:rsidRDefault="000F19E9">
            <w:pPr>
              <w:pStyle w:val="ConsPlusNormal"/>
              <w:jc w:val="center"/>
            </w:pPr>
            <w:r>
              <w:lastRenderedPageBreak/>
              <w:t>14 М 02 R5680</w:t>
            </w:r>
          </w:p>
        </w:tc>
        <w:tc>
          <w:tcPr>
            <w:tcW w:w="708" w:type="dxa"/>
          </w:tcPr>
          <w:p w:rsidR="000F19E9" w:rsidRDefault="000F19E9">
            <w:pPr>
              <w:pStyle w:val="ConsPlusNormal"/>
              <w:jc w:val="center"/>
            </w:pPr>
            <w:r>
              <w:t>800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128800,00</w:t>
            </w:r>
          </w:p>
        </w:tc>
        <w:tc>
          <w:tcPr>
            <w:tcW w:w="1871" w:type="dxa"/>
          </w:tcPr>
          <w:p w:rsidR="000F19E9" w:rsidRDefault="000F19E9">
            <w:pPr>
              <w:pStyle w:val="ConsPlusNormal"/>
              <w:jc w:val="center"/>
            </w:pPr>
            <w:r>
              <w:t>128800,00</w:t>
            </w:r>
          </w:p>
        </w:tc>
      </w:tr>
      <w:tr w:rsidR="000F19E9">
        <w:tc>
          <w:tcPr>
            <w:tcW w:w="4139" w:type="dxa"/>
          </w:tcPr>
          <w:p w:rsidR="000F19E9" w:rsidRDefault="000F19E9">
            <w:pPr>
              <w:pStyle w:val="ConsPlusNormal"/>
            </w:pPr>
            <w:r>
              <w:lastRenderedPageBreak/>
              <w:t>Основное мероприятие "Агролесомелиоративные и фитомелиоративные мероприятия на Черных землях и Кизлярских пастбищах"</w:t>
            </w:r>
          </w:p>
        </w:tc>
        <w:tc>
          <w:tcPr>
            <w:tcW w:w="1871" w:type="dxa"/>
          </w:tcPr>
          <w:p w:rsidR="000F19E9" w:rsidRDefault="000F19E9">
            <w:pPr>
              <w:pStyle w:val="ConsPlusNormal"/>
              <w:jc w:val="center"/>
            </w:pPr>
            <w:r>
              <w:t>14 М 03</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56628,42</w:t>
            </w:r>
          </w:p>
        </w:tc>
        <w:tc>
          <w:tcPr>
            <w:tcW w:w="1871" w:type="dxa"/>
          </w:tcPr>
          <w:p w:rsidR="000F19E9" w:rsidRDefault="000F19E9">
            <w:pPr>
              <w:pStyle w:val="ConsPlusNormal"/>
              <w:jc w:val="center"/>
            </w:pPr>
            <w:r>
              <w:t>92237,89</w:t>
            </w:r>
          </w:p>
        </w:tc>
      </w:tr>
      <w:tr w:rsidR="000F19E9">
        <w:tc>
          <w:tcPr>
            <w:tcW w:w="4139" w:type="dxa"/>
          </w:tcPr>
          <w:p w:rsidR="000F19E9" w:rsidRDefault="000F19E9">
            <w:pPr>
              <w:pStyle w:val="ConsPlusNormal"/>
            </w:pPr>
            <w:r>
              <w:t>Агролесомелиоративные и фитомелиоративные мероприятия на Черных землях и Кизлярских пастбищах</w:t>
            </w:r>
          </w:p>
        </w:tc>
        <w:tc>
          <w:tcPr>
            <w:tcW w:w="1871" w:type="dxa"/>
          </w:tcPr>
          <w:p w:rsidR="000F19E9" w:rsidRDefault="000F19E9">
            <w:pPr>
              <w:pStyle w:val="ConsPlusNormal"/>
              <w:jc w:val="center"/>
            </w:pPr>
            <w:r>
              <w:t>14 М 03 R5680</w:t>
            </w:r>
          </w:p>
        </w:tc>
        <w:tc>
          <w:tcPr>
            <w:tcW w:w="708" w:type="dxa"/>
          </w:tcPr>
          <w:p w:rsidR="000F19E9" w:rsidRDefault="000F19E9">
            <w:pPr>
              <w:pStyle w:val="ConsPlusNormal"/>
              <w:jc w:val="center"/>
            </w:pPr>
            <w:r>
              <w:t>800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56628,42</w:t>
            </w:r>
          </w:p>
        </w:tc>
        <w:tc>
          <w:tcPr>
            <w:tcW w:w="1871" w:type="dxa"/>
          </w:tcPr>
          <w:p w:rsidR="000F19E9" w:rsidRDefault="000F19E9">
            <w:pPr>
              <w:pStyle w:val="ConsPlusNormal"/>
              <w:jc w:val="center"/>
            </w:pPr>
            <w:r>
              <w:t>92237,89</w:t>
            </w:r>
          </w:p>
        </w:tc>
      </w:tr>
      <w:tr w:rsidR="000F19E9">
        <w:tc>
          <w:tcPr>
            <w:tcW w:w="4139" w:type="dxa"/>
          </w:tcPr>
          <w:p w:rsidR="000F19E9" w:rsidRDefault="000F19E9">
            <w:pPr>
              <w:pStyle w:val="ConsPlusNormal"/>
            </w:pPr>
            <w:r>
              <w:t>Основное мероприятие "Культуртехнические мероприятия"</w:t>
            </w:r>
          </w:p>
        </w:tc>
        <w:tc>
          <w:tcPr>
            <w:tcW w:w="1871" w:type="dxa"/>
          </w:tcPr>
          <w:p w:rsidR="000F19E9" w:rsidRDefault="000F19E9">
            <w:pPr>
              <w:pStyle w:val="ConsPlusNormal"/>
              <w:jc w:val="center"/>
            </w:pPr>
            <w:r>
              <w:t>14 М 04</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8923,16</w:t>
            </w:r>
          </w:p>
        </w:tc>
        <w:tc>
          <w:tcPr>
            <w:tcW w:w="1871" w:type="dxa"/>
          </w:tcPr>
          <w:p w:rsidR="000F19E9" w:rsidRDefault="000F19E9">
            <w:pPr>
              <w:pStyle w:val="ConsPlusNormal"/>
              <w:jc w:val="center"/>
            </w:pPr>
            <w:r>
              <w:t>12695,79</w:t>
            </w:r>
          </w:p>
        </w:tc>
      </w:tr>
      <w:tr w:rsidR="000F19E9">
        <w:tc>
          <w:tcPr>
            <w:tcW w:w="4139" w:type="dxa"/>
          </w:tcPr>
          <w:p w:rsidR="000F19E9" w:rsidRDefault="000F19E9">
            <w:pPr>
              <w:pStyle w:val="ConsPlusNormal"/>
            </w:pPr>
            <w:r>
              <w:t>Культуртехнические мероприятия</w:t>
            </w:r>
          </w:p>
        </w:tc>
        <w:tc>
          <w:tcPr>
            <w:tcW w:w="1871" w:type="dxa"/>
          </w:tcPr>
          <w:p w:rsidR="000F19E9" w:rsidRDefault="000F19E9">
            <w:pPr>
              <w:pStyle w:val="ConsPlusNormal"/>
              <w:jc w:val="center"/>
            </w:pPr>
            <w:r>
              <w:t>14 М 04 R5680</w:t>
            </w:r>
          </w:p>
        </w:tc>
        <w:tc>
          <w:tcPr>
            <w:tcW w:w="708" w:type="dxa"/>
          </w:tcPr>
          <w:p w:rsidR="000F19E9" w:rsidRDefault="000F19E9">
            <w:pPr>
              <w:pStyle w:val="ConsPlusNormal"/>
              <w:jc w:val="center"/>
            </w:pPr>
            <w:r>
              <w:t>800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8923,16</w:t>
            </w:r>
          </w:p>
        </w:tc>
        <w:tc>
          <w:tcPr>
            <w:tcW w:w="1871" w:type="dxa"/>
          </w:tcPr>
          <w:p w:rsidR="000F19E9" w:rsidRDefault="000F19E9">
            <w:pPr>
              <w:pStyle w:val="ConsPlusNormal"/>
              <w:jc w:val="center"/>
            </w:pPr>
            <w:r>
              <w:t>12695,79</w:t>
            </w:r>
          </w:p>
        </w:tc>
      </w:tr>
      <w:tr w:rsidR="000F19E9">
        <w:tc>
          <w:tcPr>
            <w:tcW w:w="4139" w:type="dxa"/>
          </w:tcPr>
          <w:p w:rsidR="000F19E9" w:rsidRDefault="000F19E9">
            <w:pPr>
              <w:pStyle w:val="ConsPlusNormal"/>
            </w:pPr>
            <w:r>
              <w:t>Федеральный проект "Экспорт продукции агропромышленного комплекса"</w:t>
            </w:r>
          </w:p>
        </w:tc>
        <w:tc>
          <w:tcPr>
            <w:tcW w:w="1871" w:type="dxa"/>
          </w:tcPr>
          <w:p w:rsidR="000F19E9" w:rsidRDefault="000F19E9">
            <w:pPr>
              <w:pStyle w:val="ConsPlusNormal"/>
              <w:jc w:val="center"/>
            </w:pPr>
            <w:r>
              <w:t>14 М T2</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21052,53</w:t>
            </w:r>
          </w:p>
        </w:tc>
        <w:tc>
          <w:tcPr>
            <w:tcW w:w="1871" w:type="dxa"/>
          </w:tcPr>
          <w:p w:rsidR="000F19E9" w:rsidRDefault="000F19E9">
            <w:pPr>
              <w:pStyle w:val="ConsPlusNormal"/>
              <w:jc w:val="center"/>
            </w:pPr>
            <w:r>
              <w:t>110000,00</w:t>
            </w:r>
          </w:p>
        </w:tc>
      </w:tr>
      <w:tr w:rsidR="000F19E9">
        <w:tc>
          <w:tcPr>
            <w:tcW w:w="4139" w:type="dxa"/>
          </w:tcPr>
          <w:p w:rsidR="000F19E9" w:rsidRDefault="000F19E9">
            <w:pPr>
              <w:pStyle w:val="ConsPlusNormal"/>
            </w:pPr>
            <w:r>
              <w:t xml:space="preserve">Реализация мероприятий в области мелиорации земель сельскохозяйственного назначения в рамках федерального проекта "Экспорт продукции агропромышленного </w:t>
            </w:r>
            <w:r>
              <w:lastRenderedPageBreak/>
              <w:t>комплекса на 2021 год и на плановый период 2022 и 2023 годов"</w:t>
            </w:r>
          </w:p>
        </w:tc>
        <w:tc>
          <w:tcPr>
            <w:tcW w:w="1871" w:type="dxa"/>
          </w:tcPr>
          <w:p w:rsidR="000F19E9" w:rsidRDefault="000F19E9">
            <w:pPr>
              <w:pStyle w:val="ConsPlusNormal"/>
              <w:jc w:val="center"/>
            </w:pPr>
            <w:r>
              <w:lastRenderedPageBreak/>
              <w:t>14 М T2 55680</w:t>
            </w:r>
          </w:p>
        </w:tc>
        <w:tc>
          <w:tcPr>
            <w:tcW w:w="708" w:type="dxa"/>
          </w:tcPr>
          <w:p w:rsidR="000F19E9" w:rsidRDefault="000F19E9">
            <w:pPr>
              <w:pStyle w:val="ConsPlusNormal"/>
              <w:jc w:val="center"/>
            </w:pPr>
            <w:r>
              <w:t>800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21052,53</w:t>
            </w:r>
          </w:p>
        </w:tc>
        <w:tc>
          <w:tcPr>
            <w:tcW w:w="1871" w:type="dxa"/>
          </w:tcPr>
          <w:p w:rsidR="000F19E9" w:rsidRDefault="000F19E9">
            <w:pPr>
              <w:pStyle w:val="ConsPlusNormal"/>
              <w:jc w:val="center"/>
            </w:pPr>
            <w:r>
              <w:t>110000,00</w:t>
            </w:r>
          </w:p>
        </w:tc>
      </w:tr>
      <w:tr w:rsidR="000F19E9">
        <w:tc>
          <w:tcPr>
            <w:tcW w:w="4139" w:type="dxa"/>
          </w:tcPr>
          <w:p w:rsidR="000F19E9" w:rsidRDefault="000F19E9">
            <w:pPr>
              <w:pStyle w:val="ConsPlusNormal"/>
            </w:pPr>
            <w:r>
              <w:lastRenderedPageBreak/>
              <w:t>Государственная программа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1871" w:type="dxa"/>
          </w:tcPr>
          <w:p w:rsidR="000F19E9" w:rsidRDefault="000F19E9">
            <w:pPr>
              <w:pStyle w:val="ConsPlusNormal"/>
              <w:jc w:val="center"/>
            </w:pPr>
            <w:r>
              <w:t>15</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10614739,51</w:t>
            </w:r>
          </w:p>
        </w:tc>
        <w:tc>
          <w:tcPr>
            <w:tcW w:w="1871" w:type="dxa"/>
          </w:tcPr>
          <w:p w:rsidR="000F19E9" w:rsidRDefault="000F19E9">
            <w:pPr>
              <w:pStyle w:val="ConsPlusNormal"/>
              <w:jc w:val="center"/>
            </w:pPr>
            <w:r>
              <w:t>11683924,10</w:t>
            </w:r>
          </w:p>
        </w:tc>
      </w:tr>
      <w:tr w:rsidR="000F19E9">
        <w:tc>
          <w:tcPr>
            <w:tcW w:w="4139" w:type="dxa"/>
          </w:tcPr>
          <w:p w:rsidR="000F19E9" w:rsidRDefault="000F19E9">
            <w:pPr>
              <w:pStyle w:val="ConsPlusNormal"/>
            </w:pPr>
            <w:r>
              <w:t>Подпрограмма "Обеспечение реализации государственной программы"</w:t>
            </w:r>
          </w:p>
        </w:tc>
        <w:tc>
          <w:tcPr>
            <w:tcW w:w="1871" w:type="dxa"/>
          </w:tcPr>
          <w:p w:rsidR="000F19E9" w:rsidRDefault="000F19E9">
            <w:pPr>
              <w:pStyle w:val="ConsPlusNormal"/>
              <w:jc w:val="center"/>
            </w:pPr>
            <w:r>
              <w:t>15 1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46244,60</w:t>
            </w:r>
          </w:p>
        </w:tc>
        <w:tc>
          <w:tcPr>
            <w:tcW w:w="1871" w:type="dxa"/>
          </w:tcPr>
          <w:p w:rsidR="000F19E9" w:rsidRDefault="000F19E9">
            <w:pPr>
              <w:pStyle w:val="ConsPlusNormal"/>
              <w:jc w:val="center"/>
            </w:pPr>
            <w:r>
              <w:t>47443,50</w:t>
            </w:r>
          </w:p>
        </w:tc>
      </w:tr>
      <w:tr w:rsidR="000F19E9">
        <w:tc>
          <w:tcPr>
            <w:tcW w:w="4139" w:type="dxa"/>
          </w:tcPr>
          <w:p w:rsidR="000F19E9" w:rsidRDefault="000F19E9">
            <w:pPr>
              <w:pStyle w:val="ConsPlusNormal"/>
            </w:pPr>
            <w:r>
              <w:t>Основное мероприятие "Обеспечение деятельности центрального аппарата"</w:t>
            </w:r>
          </w:p>
        </w:tc>
        <w:tc>
          <w:tcPr>
            <w:tcW w:w="1871" w:type="dxa"/>
          </w:tcPr>
          <w:p w:rsidR="000F19E9" w:rsidRDefault="000F19E9">
            <w:pPr>
              <w:pStyle w:val="ConsPlusNormal"/>
              <w:jc w:val="center"/>
            </w:pPr>
            <w:r>
              <w:t>15 1 01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46244,60</w:t>
            </w:r>
          </w:p>
        </w:tc>
        <w:tc>
          <w:tcPr>
            <w:tcW w:w="1871" w:type="dxa"/>
          </w:tcPr>
          <w:p w:rsidR="000F19E9" w:rsidRDefault="000F19E9">
            <w:pPr>
              <w:pStyle w:val="ConsPlusNormal"/>
              <w:jc w:val="center"/>
            </w:pPr>
            <w:r>
              <w:t>47443,50</w:t>
            </w:r>
          </w:p>
        </w:tc>
      </w:tr>
      <w:tr w:rsidR="000F19E9">
        <w:tc>
          <w:tcPr>
            <w:tcW w:w="4139" w:type="dxa"/>
          </w:tcPr>
          <w:p w:rsidR="000F19E9" w:rsidRDefault="000F19E9">
            <w:pPr>
              <w:pStyle w:val="ConsPlusNormal"/>
            </w:pPr>
            <w:r>
              <w:t>Финансовое обеспечение выполнения функций государственных органов</w:t>
            </w:r>
          </w:p>
        </w:tc>
        <w:tc>
          <w:tcPr>
            <w:tcW w:w="1871" w:type="dxa"/>
          </w:tcPr>
          <w:p w:rsidR="000F19E9" w:rsidRDefault="000F19E9">
            <w:pPr>
              <w:pStyle w:val="ConsPlusNormal"/>
              <w:jc w:val="center"/>
            </w:pPr>
            <w:r>
              <w:t>15 1 01 20000</w:t>
            </w:r>
          </w:p>
        </w:tc>
        <w:tc>
          <w:tcPr>
            <w:tcW w:w="708" w:type="dxa"/>
          </w:tcPr>
          <w:p w:rsidR="000F19E9" w:rsidRDefault="000F19E9">
            <w:pPr>
              <w:pStyle w:val="ConsPlusNormal"/>
              <w:jc w:val="center"/>
            </w:pPr>
            <w:r>
              <w:t>100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46244,60</w:t>
            </w:r>
          </w:p>
        </w:tc>
        <w:tc>
          <w:tcPr>
            <w:tcW w:w="1871" w:type="dxa"/>
          </w:tcPr>
          <w:p w:rsidR="000F19E9" w:rsidRDefault="000F19E9">
            <w:pPr>
              <w:pStyle w:val="ConsPlusNormal"/>
              <w:jc w:val="center"/>
            </w:pPr>
            <w:r>
              <w:t>47443,50</w:t>
            </w:r>
          </w:p>
        </w:tc>
      </w:tr>
      <w:tr w:rsidR="000F19E9">
        <w:tc>
          <w:tcPr>
            <w:tcW w:w="4139" w:type="dxa"/>
          </w:tcPr>
          <w:p w:rsidR="000F19E9" w:rsidRDefault="000F19E9">
            <w:pPr>
              <w:pStyle w:val="ConsPlusNormal"/>
            </w:pPr>
            <w:r>
              <w:t>Подпрограмма "Дорожное хозяйство"</w:t>
            </w:r>
          </w:p>
        </w:tc>
        <w:tc>
          <w:tcPr>
            <w:tcW w:w="1871" w:type="dxa"/>
          </w:tcPr>
          <w:p w:rsidR="000F19E9" w:rsidRDefault="000F19E9">
            <w:pPr>
              <w:pStyle w:val="ConsPlusNormal"/>
              <w:jc w:val="center"/>
            </w:pPr>
            <w:r>
              <w:t>15 2</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143241,61</w:t>
            </w:r>
          </w:p>
        </w:tc>
        <w:tc>
          <w:tcPr>
            <w:tcW w:w="1871" w:type="dxa"/>
          </w:tcPr>
          <w:p w:rsidR="000F19E9" w:rsidRDefault="000F19E9">
            <w:pPr>
              <w:pStyle w:val="ConsPlusNormal"/>
              <w:jc w:val="center"/>
            </w:pPr>
            <w:r>
              <w:t>148208,61</w:t>
            </w:r>
          </w:p>
        </w:tc>
      </w:tr>
      <w:tr w:rsidR="000F19E9">
        <w:tc>
          <w:tcPr>
            <w:tcW w:w="4139" w:type="dxa"/>
          </w:tcPr>
          <w:p w:rsidR="000F19E9" w:rsidRDefault="000F19E9">
            <w:pPr>
              <w:pStyle w:val="ConsPlusNormal"/>
            </w:pPr>
            <w:r>
              <w:t>Расходы на обеспечение деятельности (оказание услуг) государственных учреждений</w:t>
            </w:r>
          </w:p>
        </w:tc>
        <w:tc>
          <w:tcPr>
            <w:tcW w:w="1871" w:type="dxa"/>
          </w:tcPr>
          <w:p w:rsidR="000F19E9" w:rsidRDefault="000F19E9">
            <w:pPr>
              <w:pStyle w:val="ConsPlusNormal"/>
              <w:jc w:val="center"/>
            </w:pPr>
            <w:r>
              <w:t>15 2 00 00590</w:t>
            </w:r>
          </w:p>
        </w:tc>
        <w:tc>
          <w:tcPr>
            <w:tcW w:w="708" w:type="dxa"/>
          </w:tcPr>
          <w:p w:rsidR="000F19E9" w:rsidRDefault="000F19E9">
            <w:pPr>
              <w:pStyle w:val="ConsPlusNormal"/>
              <w:jc w:val="center"/>
            </w:pPr>
            <w:r>
              <w:t>100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143241,61</w:t>
            </w:r>
          </w:p>
        </w:tc>
        <w:tc>
          <w:tcPr>
            <w:tcW w:w="1871" w:type="dxa"/>
          </w:tcPr>
          <w:p w:rsidR="000F19E9" w:rsidRDefault="000F19E9">
            <w:pPr>
              <w:pStyle w:val="ConsPlusNormal"/>
              <w:jc w:val="center"/>
            </w:pPr>
            <w:r>
              <w:t>148208,61</w:t>
            </w:r>
          </w:p>
        </w:tc>
      </w:tr>
      <w:tr w:rsidR="000F19E9">
        <w:tc>
          <w:tcPr>
            <w:tcW w:w="4139" w:type="dxa"/>
          </w:tcPr>
          <w:p w:rsidR="000F19E9" w:rsidRDefault="000F19E9">
            <w:pPr>
              <w:pStyle w:val="ConsPlusNormal"/>
            </w:pPr>
            <w:r>
              <w:t>Подпрограмма "Автомобильные дороги"</w:t>
            </w:r>
          </w:p>
        </w:tc>
        <w:tc>
          <w:tcPr>
            <w:tcW w:w="1871" w:type="dxa"/>
          </w:tcPr>
          <w:p w:rsidR="000F19E9" w:rsidRDefault="000F19E9">
            <w:pPr>
              <w:pStyle w:val="ConsPlusNormal"/>
              <w:jc w:val="center"/>
            </w:pPr>
            <w:r>
              <w:t>15 3</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10425253,30</w:t>
            </w:r>
          </w:p>
        </w:tc>
        <w:tc>
          <w:tcPr>
            <w:tcW w:w="1871" w:type="dxa"/>
          </w:tcPr>
          <w:p w:rsidR="000F19E9" w:rsidRDefault="000F19E9">
            <w:pPr>
              <w:pStyle w:val="ConsPlusNormal"/>
              <w:jc w:val="center"/>
            </w:pPr>
            <w:r>
              <w:t>11488271,99</w:t>
            </w:r>
          </w:p>
        </w:tc>
      </w:tr>
      <w:tr w:rsidR="000F19E9">
        <w:tc>
          <w:tcPr>
            <w:tcW w:w="4139" w:type="dxa"/>
          </w:tcPr>
          <w:p w:rsidR="000F19E9" w:rsidRDefault="000F19E9">
            <w:pPr>
              <w:pStyle w:val="ConsPlusNormal"/>
            </w:pPr>
            <w:r>
              <w:lastRenderedPageBreak/>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w:t>
            </w:r>
          </w:p>
        </w:tc>
        <w:tc>
          <w:tcPr>
            <w:tcW w:w="1871" w:type="dxa"/>
          </w:tcPr>
          <w:p w:rsidR="000F19E9" w:rsidRDefault="000F19E9">
            <w:pPr>
              <w:pStyle w:val="ConsPlusNormal"/>
              <w:jc w:val="center"/>
            </w:pPr>
            <w:r>
              <w:t>15 3 R2 54180</w:t>
            </w:r>
          </w:p>
        </w:tc>
        <w:tc>
          <w:tcPr>
            <w:tcW w:w="708" w:type="dxa"/>
          </w:tcPr>
          <w:p w:rsidR="000F19E9" w:rsidRDefault="000F19E9">
            <w:pPr>
              <w:pStyle w:val="ConsPlusNormal"/>
              <w:jc w:val="center"/>
            </w:pPr>
            <w:r>
              <w:t>500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120000,00</w:t>
            </w:r>
          </w:p>
        </w:tc>
        <w:tc>
          <w:tcPr>
            <w:tcW w:w="1871" w:type="dxa"/>
          </w:tcPr>
          <w:p w:rsidR="000F19E9" w:rsidRDefault="000F19E9">
            <w:pPr>
              <w:pStyle w:val="ConsPlusNormal"/>
              <w:jc w:val="center"/>
            </w:pPr>
            <w:r>
              <w:t>120000,00</w:t>
            </w:r>
          </w:p>
        </w:tc>
      </w:tr>
      <w:tr w:rsidR="000F19E9">
        <w:tc>
          <w:tcPr>
            <w:tcW w:w="4139" w:type="dxa"/>
          </w:tcPr>
          <w:p w:rsidR="000F19E9" w:rsidRDefault="000F19E9">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 за счет средств республиканского бюджета Республики Дагестан</w:t>
            </w:r>
          </w:p>
        </w:tc>
        <w:tc>
          <w:tcPr>
            <w:tcW w:w="1871" w:type="dxa"/>
          </w:tcPr>
          <w:p w:rsidR="000F19E9" w:rsidRDefault="000F19E9">
            <w:pPr>
              <w:pStyle w:val="ConsPlusNormal"/>
              <w:jc w:val="center"/>
            </w:pPr>
            <w:r>
              <w:t>15 3 R2 Д4180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180000,00</w:t>
            </w:r>
          </w:p>
        </w:tc>
        <w:tc>
          <w:tcPr>
            <w:tcW w:w="1871" w:type="dxa"/>
          </w:tcPr>
          <w:p w:rsidR="000F19E9" w:rsidRDefault="000F19E9">
            <w:pPr>
              <w:pStyle w:val="ConsPlusNormal"/>
              <w:jc w:val="center"/>
            </w:pPr>
            <w:r>
              <w:t>180000,00</w:t>
            </w:r>
          </w:p>
        </w:tc>
      </w:tr>
      <w:tr w:rsidR="000F19E9">
        <w:tc>
          <w:tcPr>
            <w:tcW w:w="4139" w:type="dxa"/>
          </w:tcPr>
          <w:p w:rsidR="000F19E9" w:rsidRDefault="000F19E9">
            <w:pPr>
              <w:pStyle w:val="ConsPlusNormal"/>
            </w:pPr>
            <w:r>
              <w:t xml:space="preserve">Реализация мероприятий подпрограммы "Автомобильные </w:t>
            </w:r>
            <w:r>
              <w:lastRenderedPageBreak/>
              <w:t>дороги"</w:t>
            </w:r>
          </w:p>
        </w:tc>
        <w:tc>
          <w:tcPr>
            <w:tcW w:w="1871" w:type="dxa"/>
          </w:tcPr>
          <w:p w:rsidR="000F19E9" w:rsidRDefault="000F19E9">
            <w:pPr>
              <w:pStyle w:val="ConsPlusNormal"/>
              <w:jc w:val="center"/>
            </w:pPr>
            <w:r>
              <w:lastRenderedPageBreak/>
              <w:t>15 3 00 20760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8490440,30</w:t>
            </w:r>
          </w:p>
        </w:tc>
        <w:tc>
          <w:tcPr>
            <w:tcW w:w="1871" w:type="dxa"/>
          </w:tcPr>
          <w:p w:rsidR="000F19E9" w:rsidRDefault="000F19E9">
            <w:pPr>
              <w:pStyle w:val="ConsPlusNormal"/>
              <w:jc w:val="center"/>
            </w:pPr>
            <w:r>
              <w:t>9753458,99</w:t>
            </w:r>
          </w:p>
        </w:tc>
      </w:tr>
      <w:tr w:rsidR="000F19E9">
        <w:tc>
          <w:tcPr>
            <w:tcW w:w="4139" w:type="dxa"/>
          </w:tcPr>
          <w:p w:rsidR="000F19E9" w:rsidRDefault="000F19E9">
            <w:pPr>
              <w:pStyle w:val="ConsPlusNormal"/>
            </w:pPr>
            <w:r>
              <w:lastRenderedPageBreak/>
              <w:t>Федеральный проект "Дорожная сеть"</w:t>
            </w:r>
          </w:p>
        </w:tc>
        <w:tc>
          <w:tcPr>
            <w:tcW w:w="1871" w:type="dxa"/>
          </w:tcPr>
          <w:p w:rsidR="000F19E9" w:rsidRDefault="000F19E9">
            <w:pPr>
              <w:pStyle w:val="ConsPlusNormal"/>
              <w:jc w:val="center"/>
            </w:pPr>
            <w:r>
              <w:t>15 3 R1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1634813,00</w:t>
            </w:r>
          </w:p>
        </w:tc>
        <w:tc>
          <w:tcPr>
            <w:tcW w:w="1871" w:type="dxa"/>
          </w:tcPr>
          <w:p w:rsidR="000F19E9" w:rsidRDefault="000F19E9">
            <w:pPr>
              <w:pStyle w:val="ConsPlusNormal"/>
              <w:jc w:val="center"/>
            </w:pPr>
            <w:r>
              <w:t>1434813,00</w:t>
            </w:r>
          </w:p>
        </w:tc>
      </w:tr>
      <w:tr w:rsidR="000F19E9">
        <w:tc>
          <w:tcPr>
            <w:tcW w:w="4139" w:type="dxa"/>
          </w:tcPr>
          <w:p w:rsidR="000F19E9" w:rsidRDefault="000F19E9">
            <w:pPr>
              <w:pStyle w:val="ConsPlusNormal"/>
            </w:pPr>
            <w:r>
              <w:t>Иные межбюджетные трансферты на 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1871" w:type="dxa"/>
          </w:tcPr>
          <w:p w:rsidR="000F19E9" w:rsidRDefault="000F19E9">
            <w:pPr>
              <w:pStyle w:val="ConsPlusNormal"/>
              <w:jc w:val="center"/>
            </w:pPr>
            <w:r>
              <w:t>15 3 R1 53930</w:t>
            </w:r>
          </w:p>
        </w:tc>
        <w:tc>
          <w:tcPr>
            <w:tcW w:w="708" w:type="dxa"/>
          </w:tcPr>
          <w:p w:rsidR="000F19E9" w:rsidRDefault="000F19E9">
            <w:pPr>
              <w:pStyle w:val="ConsPlusNormal"/>
              <w:jc w:val="center"/>
            </w:pPr>
            <w:r>
              <w:t>500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400000,00</w:t>
            </w:r>
          </w:p>
        </w:tc>
        <w:tc>
          <w:tcPr>
            <w:tcW w:w="1871" w:type="dxa"/>
          </w:tcPr>
          <w:p w:rsidR="000F19E9" w:rsidRDefault="000F19E9">
            <w:pPr>
              <w:pStyle w:val="ConsPlusNormal"/>
              <w:jc w:val="center"/>
            </w:pPr>
            <w:r>
              <w:t>200000,00</w:t>
            </w:r>
          </w:p>
        </w:tc>
      </w:tr>
      <w:tr w:rsidR="000F19E9">
        <w:tc>
          <w:tcPr>
            <w:tcW w:w="4139" w:type="dxa"/>
          </w:tcPr>
          <w:p w:rsidR="000F19E9" w:rsidRDefault="000F19E9">
            <w:pPr>
              <w:pStyle w:val="ConsPlusNormal"/>
            </w:pPr>
            <w: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1871" w:type="dxa"/>
          </w:tcPr>
          <w:p w:rsidR="000F19E9" w:rsidRDefault="000F19E9">
            <w:pPr>
              <w:pStyle w:val="ConsPlusNormal"/>
              <w:jc w:val="center"/>
            </w:pPr>
            <w:r>
              <w:t>15 3 R1 Д3930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1234813,00</w:t>
            </w:r>
          </w:p>
        </w:tc>
        <w:tc>
          <w:tcPr>
            <w:tcW w:w="1871" w:type="dxa"/>
          </w:tcPr>
          <w:p w:rsidR="000F19E9" w:rsidRDefault="000F19E9">
            <w:pPr>
              <w:pStyle w:val="ConsPlusNormal"/>
              <w:jc w:val="center"/>
            </w:pPr>
            <w:r>
              <w:t>1234813,00</w:t>
            </w:r>
          </w:p>
        </w:tc>
      </w:tr>
      <w:tr w:rsidR="000F19E9">
        <w:tc>
          <w:tcPr>
            <w:tcW w:w="4139" w:type="dxa"/>
          </w:tcPr>
          <w:p w:rsidR="000F19E9" w:rsidRDefault="000F19E9">
            <w:pPr>
              <w:pStyle w:val="ConsPlusNormal"/>
            </w:pPr>
            <w:r>
              <w:t>Государственная программа Республики Дагестан "Развитие жилищного строительства в Республике Дагестан"</w:t>
            </w:r>
          </w:p>
        </w:tc>
        <w:tc>
          <w:tcPr>
            <w:tcW w:w="1871" w:type="dxa"/>
          </w:tcPr>
          <w:p w:rsidR="000F19E9" w:rsidRDefault="000F19E9">
            <w:pPr>
              <w:pStyle w:val="ConsPlusNormal"/>
              <w:jc w:val="center"/>
            </w:pPr>
            <w:r>
              <w:t>16</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5106430,94</w:t>
            </w:r>
          </w:p>
        </w:tc>
        <w:tc>
          <w:tcPr>
            <w:tcW w:w="1871" w:type="dxa"/>
          </w:tcPr>
          <w:p w:rsidR="000F19E9" w:rsidRDefault="000F19E9">
            <w:pPr>
              <w:pStyle w:val="ConsPlusNormal"/>
              <w:jc w:val="center"/>
            </w:pPr>
            <w:r>
              <w:t>4483722,14</w:t>
            </w:r>
          </w:p>
        </w:tc>
      </w:tr>
      <w:tr w:rsidR="000F19E9">
        <w:tc>
          <w:tcPr>
            <w:tcW w:w="4139" w:type="dxa"/>
          </w:tcPr>
          <w:p w:rsidR="000F19E9" w:rsidRDefault="000F19E9">
            <w:pPr>
              <w:pStyle w:val="ConsPlusNormal"/>
            </w:pPr>
            <w:r>
              <w:t>Подпрограмма "Оказание мер государственной поддержки в улучшении жилищных условий отдельным категориям граждан"</w:t>
            </w:r>
          </w:p>
        </w:tc>
        <w:tc>
          <w:tcPr>
            <w:tcW w:w="1871" w:type="dxa"/>
          </w:tcPr>
          <w:p w:rsidR="000F19E9" w:rsidRDefault="000F19E9">
            <w:pPr>
              <w:pStyle w:val="ConsPlusNormal"/>
              <w:jc w:val="center"/>
            </w:pPr>
            <w:r>
              <w:t>16 2</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82917,90</w:t>
            </w:r>
          </w:p>
        </w:tc>
        <w:tc>
          <w:tcPr>
            <w:tcW w:w="1871" w:type="dxa"/>
          </w:tcPr>
          <w:p w:rsidR="000F19E9" w:rsidRDefault="000F19E9">
            <w:pPr>
              <w:pStyle w:val="ConsPlusNormal"/>
              <w:jc w:val="center"/>
            </w:pPr>
            <w:r>
              <w:t>77403,70</w:t>
            </w:r>
          </w:p>
        </w:tc>
      </w:tr>
      <w:tr w:rsidR="000F19E9">
        <w:tc>
          <w:tcPr>
            <w:tcW w:w="4139" w:type="dxa"/>
          </w:tcPr>
          <w:p w:rsidR="000F19E9" w:rsidRDefault="000F19E9">
            <w:pPr>
              <w:pStyle w:val="ConsPlusNormal"/>
            </w:pPr>
            <w:r>
              <w:t xml:space="preserve">Основное мероприятие "Оказание мер социальной </w:t>
            </w:r>
            <w:r>
              <w:lastRenderedPageBreak/>
              <w:t>поддержки отдельным категориям граждан, установленным республиканским законодательством"</w:t>
            </w:r>
          </w:p>
        </w:tc>
        <w:tc>
          <w:tcPr>
            <w:tcW w:w="1871" w:type="dxa"/>
          </w:tcPr>
          <w:p w:rsidR="000F19E9" w:rsidRDefault="000F19E9">
            <w:pPr>
              <w:pStyle w:val="ConsPlusNormal"/>
              <w:jc w:val="center"/>
            </w:pPr>
            <w:r>
              <w:lastRenderedPageBreak/>
              <w:t>16 2 01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82917,90</w:t>
            </w:r>
          </w:p>
        </w:tc>
        <w:tc>
          <w:tcPr>
            <w:tcW w:w="1871" w:type="dxa"/>
          </w:tcPr>
          <w:p w:rsidR="000F19E9" w:rsidRDefault="000F19E9">
            <w:pPr>
              <w:pStyle w:val="ConsPlusNormal"/>
              <w:jc w:val="center"/>
            </w:pPr>
            <w:r>
              <w:t>77403,70</w:t>
            </w:r>
          </w:p>
        </w:tc>
      </w:tr>
      <w:tr w:rsidR="000F19E9">
        <w:tc>
          <w:tcPr>
            <w:tcW w:w="4139" w:type="dxa"/>
          </w:tcPr>
          <w:p w:rsidR="000F19E9" w:rsidRDefault="000F19E9">
            <w:pPr>
              <w:pStyle w:val="ConsPlusNormal"/>
            </w:pPr>
            <w:r>
              <w:lastRenderedPageBreak/>
              <w:t>Социальное обеспечение и иные выплаты населению</w:t>
            </w:r>
          </w:p>
        </w:tc>
        <w:tc>
          <w:tcPr>
            <w:tcW w:w="1871" w:type="dxa"/>
          </w:tcPr>
          <w:p w:rsidR="000F19E9" w:rsidRDefault="000F19E9">
            <w:pPr>
              <w:pStyle w:val="ConsPlusNormal"/>
              <w:jc w:val="center"/>
            </w:pPr>
            <w:r>
              <w:t>16 2 01 15300</w:t>
            </w:r>
          </w:p>
        </w:tc>
        <w:tc>
          <w:tcPr>
            <w:tcW w:w="708" w:type="dxa"/>
          </w:tcPr>
          <w:p w:rsidR="000F19E9" w:rsidRDefault="000F19E9">
            <w:pPr>
              <w:pStyle w:val="ConsPlusNormal"/>
              <w:jc w:val="center"/>
            </w:pPr>
            <w:r>
              <w:t>300</w:t>
            </w:r>
          </w:p>
        </w:tc>
        <w:tc>
          <w:tcPr>
            <w:tcW w:w="567"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56567,90</w:t>
            </w:r>
          </w:p>
        </w:tc>
        <w:tc>
          <w:tcPr>
            <w:tcW w:w="1871" w:type="dxa"/>
          </w:tcPr>
          <w:p w:rsidR="000F19E9" w:rsidRDefault="000F19E9">
            <w:pPr>
              <w:pStyle w:val="ConsPlusNormal"/>
              <w:jc w:val="center"/>
            </w:pPr>
            <w:r>
              <w:t>51053,70</w:t>
            </w:r>
          </w:p>
        </w:tc>
      </w:tr>
      <w:tr w:rsidR="000F19E9">
        <w:tc>
          <w:tcPr>
            <w:tcW w:w="4139" w:type="dxa"/>
          </w:tcPr>
          <w:p w:rsidR="000F19E9" w:rsidRDefault="000F19E9">
            <w:pPr>
              <w:pStyle w:val="ConsPlusNormal"/>
            </w:pPr>
            <w:r>
              <w:t>Предоставление жилья государственным гражданским служащим Республики Дагестан, техническому персоналу органов государственной власти Республики Дагестан</w:t>
            </w:r>
          </w:p>
        </w:tc>
        <w:tc>
          <w:tcPr>
            <w:tcW w:w="1871" w:type="dxa"/>
          </w:tcPr>
          <w:p w:rsidR="000F19E9" w:rsidRDefault="000F19E9">
            <w:pPr>
              <w:pStyle w:val="ConsPlusNormal"/>
              <w:jc w:val="center"/>
            </w:pPr>
            <w:r>
              <w:t>16 2 01 15400</w:t>
            </w:r>
          </w:p>
        </w:tc>
        <w:tc>
          <w:tcPr>
            <w:tcW w:w="708" w:type="dxa"/>
          </w:tcPr>
          <w:p w:rsidR="000F19E9" w:rsidRDefault="000F19E9">
            <w:pPr>
              <w:pStyle w:val="ConsPlusNormal"/>
              <w:jc w:val="center"/>
            </w:pPr>
            <w:r>
              <w:t>400</w:t>
            </w:r>
          </w:p>
        </w:tc>
        <w:tc>
          <w:tcPr>
            <w:tcW w:w="567" w:type="dxa"/>
          </w:tcPr>
          <w:p w:rsidR="000F19E9" w:rsidRDefault="000F19E9">
            <w:pPr>
              <w:pStyle w:val="ConsPlusNormal"/>
              <w:jc w:val="center"/>
            </w:pPr>
            <w:r>
              <w:t>05</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26350,00</w:t>
            </w:r>
          </w:p>
        </w:tc>
        <w:tc>
          <w:tcPr>
            <w:tcW w:w="1871" w:type="dxa"/>
          </w:tcPr>
          <w:p w:rsidR="000F19E9" w:rsidRDefault="000F19E9">
            <w:pPr>
              <w:pStyle w:val="ConsPlusNormal"/>
              <w:jc w:val="center"/>
            </w:pPr>
            <w:r>
              <w:t>26350,00</w:t>
            </w:r>
          </w:p>
        </w:tc>
      </w:tr>
      <w:tr w:rsidR="000F19E9">
        <w:tc>
          <w:tcPr>
            <w:tcW w:w="4139" w:type="dxa"/>
          </w:tcPr>
          <w:p w:rsidR="000F19E9" w:rsidRDefault="000F19E9">
            <w:pPr>
              <w:pStyle w:val="ConsPlusNormal"/>
            </w:pPr>
            <w:r>
              <w:t>Подпрограмма "Повышение сейсмоустойчивости жилых домов, основных объектов и систем жизнеобеспечения Республики Дагестан"</w:t>
            </w:r>
          </w:p>
        </w:tc>
        <w:tc>
          <w:tcPr>
            <w:tcW w:w="1871" w:type="dxa"/>
          </w:tcPr>
          <w:p w:rsidR="000F19E9" w:rsidRDefault="000F19E9">
            <w:pPr>
              <w:pStyle w:val="ConsPlusNormal"/>
              <w:jc w:val="center"/>
            </w:pPr>
            <w:r>
              <w:t>16 3</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0,00</w:t>
            </w:r>
          </w:p>
        </w:tc>
        <w:tc>
          <w:tcPr>
            <w:tcW w:w="1871" w:type="dxa"/>
          </w:tcPr>
          <w:p w:rsidR="000F19E9" w:rsidRDefault="000F19E9">
            <w:pPr>
              <w:pStyle w:val="ConsPlusNormal"/>
              <w:jc w:val="center"/>
            </w:pPr>
            <w:r>
              <w:t>330004,10</w:t>
            </w:r>
          </w:p>
        </w:tc>
      </w:tr>
      <w:tr w:rsidR="000F19E9">
        <w:tc>
          <w:tcPr>
            <w:tcW w:w="4139" w:type="dxa"/>
          </w:tcPr>
          <w:p w:rsidR="000F19E9" w:rsidRDefault="000F19E9">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 в рамках Республиканской инвестиционной программы</w:t>
            </w:r>
          </w:p>
        </w:tc>
        <w:tc>
          <w:tcPr>
            <w:tcW w:w="1871" w:type="dxa"/>
          </w:tcPr>
          <w:p w:rsidR="000F19E9" w:rsidRDefault="000F19E9">
            <w:pPr>
              <w:pStyle w:val="ConsPlusNormal"/>
              <w:jc w:val="center"/>
            </w:pPr>
            <w:r>
              <w:t>16 3 00 R540R</w:t>
            </w:r>
          </w:p>
        </w:tc>
        <w:tc>
          <w:tcPr>
            <w:tcW w:w="708" w:type="dxa"/>
          </w:tcPr>
          <w:p w:rsidR="000F19E9" w:rsidRDefault="000F19E9">
            <w:pPr>
              <w:pStyle w:val="ConsPlusNormal"/>
              <w:jc w:val="center"/>
            </w:pPr>
            <w:r>
              <w:t>400</w:t>
            </w:r>
          </w:p>
        </w:tc>
        <w:tc>
          <w:tcPr>
            <w:tcW w:w="567"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0,00</w:t>
            </w:r>
          </w:p>
        </w:tc>
        <w:tc>
          <w:tcPr>
            <w:tcW w:w="1871" w:type="dxa"/>
          </w:tcPr>
          <w:p w:rsidR="000F19E9" w:rsidRDefault="000F19E9">
            <w:pPr>
              <w:pStyle w:val="ConsPlusNormal"/>
              <w:jc w:val="center"/>
            </w:pPr>
            <w:r>
              <w:t>330004,10</w:t>
            </w:r>
          </w:p>
        </w:tc>
      </w:tr>
      <w:tr w:rsidR="000F19E9">
        <w:tc>
          <w:tcPr>
            <w:tcW w:w="4139" w:type="dxa"/>
          </w:tcPr>
          <w:p w:rsidR="000F19E9" w:rsidRDefault="000F19E9">
            <w:pPr>
              <w:pStyle w:val="ConsPlusNormal"/>
            </w:pPr>
            <w:r>
              <w:t xml:space="preserve">Подпрограмма "Создание </w:t>
            </w:r>
            <w:r>
              <w:lastRenderedPageBreak/>
              <w:t>условий для обеспечения качественными услугами жилищно-коммуналь-ного хозяйства населения Республики Дагестан"</w:t>
            </w:r>
          </w:p>
        </w:tc>
        <w:tc>
          <w:tcPr>
            <w:tcW w:w="1871" w:type="dxa"/>
          </w:tcPr>
          <w:p w:rsidR="000F19E9" w:rsidRDefault="000F19E9">
            <w:pPr>
              <w:pStyle w:val="ConsPlusNormal"/>
              <w:jc w:val="center"/>
            </w:pPr>
            <w:r>
              <w:lastRenderedPageBreak/>
              <w:t>16 7</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5023513,04</w:t>
            </w:r>
          </w:p>
        </w:tc>
        <w:tc>
          <w:tcPr>
            <w:tcW w:w="1871" w:type="dxa"/>
          </w:tcPr>
          <w:p w:rsidR="000F19E9" w:rsidRDefault="000F19E9">
            <w:pPr>
              <w:pStyle w:val="ConsPlusNormal"/>
              <w:jc w:val="center"/>
            </w:pPr>
            <w:r>
              <w:t>4076314,34</w:t>
            </w:r>
          </w:p>
        </w:tc>
      </w:tr>
      <w:tr w:rsidR="000F19E9">
        <w:tc>
          <w:tcPr>
            <w:tcW w:w="4139" w:type="dxa"/>
          </w:tcPr>
          <w:p w:rsidR="000F19E9" w:rsidRDefault="000F19E9">
            <w:pPr>
              <w:pStyle w:val="ConsPlusNormal"/>
            </w:pPr>
            <w:r>
              <w:lastRenderedPageBreak/>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871" w:type="dxa"/>
          </w:tcPr>
          <w:p w:rsidR="000F19E9" w:rsidRDefault="000F19E9">
            <w:pPr>
              <w:pStyle w:val="ConsPlusNormal"/>
              <w:jc w:val="center"/>
            </w:pPr>
            <w:r>
              <w:t>16 7 00 4111R</w:t>
            </w:r>
          </w:p>
        </w:tc>
        <w:tc>
          <w:tcPr>
            <w:tcW w:w="708" w:type="dxa"/>
          </w:tcPr>
          <w:p w:rsidR="000F19E9" w:rsidRDefault="000F19E9">
            <w:pPr>
              <w:pStyle w:val="ConsPlusNormal"/>
              <w:jc w:val="center"/>
            </w:pPr>
            <w:r>
              <w:t>400</w:t>
            </w:r>
          </w:p>
        </w:tc>
        <w:tc>
          <w:tcPr>
            <w:tcW w:w="567"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3203984,37</w:t>
            </w:r>
          </w:p>
        </w:tc>
        <w:tc>
          <w:tcPr>
            <w:tcW w:w="1871" w:type="dxa"/>
          </w:tcPr>
          <w:p w:rsidR="000F19E9" w:rsidRDefault="000F19E9">
            <w:pPr>
              <w:pStyle w:val="ConsPlusNormal"/>
              <w:jc w:val="center"/>
            </w:pPr>
            <w:r>
              <w:t>2379521,69</w:t>
            </w:r>
          </w:p>
        </w:tc>
      </w:tr>
      <w:tr w:rsidR="000F19E9">
        <w:tc>
          <w:tcPr>
            <w:tcW w:w="4139" w:type="dxa"/>
          </w:tcPr>
          <w:p w:rsidR="000F19E9" w:rsidRDefault="000F19E9">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871" w:type="dxa"/>
          </w:tcPr>
          <w:p w:rsidR="000F19E9" w:rsidRDefault="000F19E9">
            <w:pPr>
              <w:pStyle w:val="ConsPlusNormal"/>
              <w:jc w:val="center"/>
            </w:pPr>
            <w:r>
              <w:t>16 7 00 4112R</w:t>
            </w:r>
          </w:p>
        </w:tc>
        <w:tc>
          <w:tcPr>
            <w:tcW w:w="708" w:type="dxa"/>
          </w:tcPr>
          <w:p w:rsidR="000F19E9" w:rsidRDefault="000F19E9">
            <w:pPr>
              <w:pStyle w:val="ConsPlusNormal"/>
              <w:jc w:val="center"/>
            </w:pPr>
            <w:r>
              <w:t>500</w:t>
            </w:r>
          </w:p>
        </w:tc>
        <w:tc>
          <w:tcPr>
            <w:tcW w:w="567"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569182,37</w:t>
            </w:r>
          </w:p>
        </w:tc>
        <w:tc>
          <w:tcPr>
            <w:tcW w:w="1871" w:type="dxa"/>
          </w:tcPr>
          <w:p w:rsidR="000F19E9" w:rsidRDefault="000F19E9">
            <w:pPr>
              <w:pStyle w:val="ConsPlusNormal"/>
              <w:jc w:val="center"/>
            </w:pPr>
            <w:r>
              <w:t>349055,41</w:t>
            </w:r>
          </w:p>
        </w:tc>
      </w:tr>
      <w:tr w:rsidR="000F19E9">
        <w:tc>
          <w:tcPr>
            <w:tcW w:w="4139" w:type="dxa"/>
          </w:tcPr>
          <w:p w:rsidR="000F19E9" w:rsidRDefault="000F19E9">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1871" w:type="dxa"/>
          </w:tcPr>
          <w:p w:rsidR="000F19E9" w:rsidRDefault="000F19E9">
            <w:pPr>
              <w:pStyle w:val="ConsPlusNormal"/>
              <w:jc w:val="center"/>
            </w:pPr>
            <w:r>
              <w:t>16 7 00 5523R</w:t>
            </w:r>
          </w:p>
        </w:tc>
        <w:tc>
          <w:tcPr>
            <w:tcW w:w="708" w:type="dxa"/>
          </w:tcPr>
          <w:p w:rsidR="000F19E9" w:rsidRDefault="000F19E9">
            <w:pPr>
              <w:pStyle w:val="ConsPlusNormal"/>
              <w:jc w:val="center"/>
            </w:pPr>
            <w:r>
              <w:t>400</w:t>
            </w:r>
          </w:p>
        </w:tc>
        <w:tc>
          <w:tcPr>
            <w:tcW w:w="567"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24995,80</w:t>
            </w:r>
          </w:p>
        </w:tc>
        <w:tc>
          <w:tcPr>
            <w:tcW w:w="1871" w:type="dxa"/>
          </w:tcPr>
          <w:p w:rsidR="000F19E9" w:rsidRDefault="000F19E9">
            <w:pPr>
              <w:pStyle w:val="ConsPlusNormal"/>
              <w:jc w:val="center"/>
            </w:pPr>
            <w:r>
              <w:t>104202,90</w:t>
            </w:r>
          </w:p>
        </w:tc>
      </w:tr>
      <w:tr w:rsidR="000F19E9">
        <w:tc>
          <w:tcPr>
            <w:tcW w:w="4139" w:type="dxa"/>
          </w:tcPr>
          <w:p w:rsidR="000F19E9" w:rsidRDefault="000F19E9">
            <w:pPr>
              <w:pStyle w:val="ConsPlusNormal"/>
            </w:pPr>
            <w:r>
              <w:t>Федеральный проект "Чистая вода"</w:t>
            </w:r>
          </w:p>
        </w:tc>
        <w:tc>
          <w:tcPr>
            <w:tcW w:w="1871" w:type="dxa"/>
          </w:tcPr>
          <w:p w:rsidR="000F19E9" w:rsidRDefault="000F19E9">
            <w:pPr>
              <w:pStyle w:val="ConsPlusNormal"/>
              <w:jc w:val="center"/>
            </w:pPr>
            <w:r>
              <w:t>16 7 F5</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1225350,50</w:t>
            </w:r>
          </w:p>
        </w:tc>
        <w:tc>
          <w:tcPr>
            <w:tcW w:w="1871" w:type="dxa"/>
          </w:tcPr>
          <w:p w:rsidR="000F19E9" w:rsidRDefault="000F19E9">
            <w:pPr>
              <w:pStyle w:val="ConsPlusNormal"/>
              <w:jc w:val="center"/>
            </w:pPr>
            <w:r>
              <w:t>1243534,34</w:t>
            </w:r>
          </w:p>
        </w:tc>
      </w:tr>
      <w:tr w:rsidR="000F19E9">
        <w:tc>
          <w:tcPr>
            <w:tcW w:w="4139" w:type="dxa"/>
          </w:tcPr>
          <w:p w:rsidR="000F19E9" w:rsidRDefault="000F19E9">
            <w:pPr>
              <w:pStyle w:val="ConsPlusNormal"/>
            </w:pPr>
            <w:r>
              <w:t xml:space="preserve">Строительство и реконструкция </w:t>
            </w:r>
            <w:r>
              <w:lastRenderedPageBreak/>
              <w:t>(модернизация) объектов питьевого водоснабжения в рамках республиканской инвестиционной программы</w:t>
            </w:r>
          </w:p>
        </w:tc>
        <w:tc>
          <w:tcPr>
            <w:tcW w:w="1871" w:type="dxa"/>
          </w:tcPr>
          <w:p w:rsidR="000F19E9" w:rsidRDefault="000F19E9">
            <w:pPr>
              <w:pStyle w:val="ConsPlusNormal"/>
              <w:jc w:val="center"/>
            </w:pPr>
            <w:r>
              <w:lastRenderedPageBreak/>
              <w:t>16 7 F5 5243R</w:t>
            </w:r>
          </w:p>
        </w:tc>
        <w:tc>
          <w:tcPr>
            <w:tcW w:w="708" w:type="dxa"/>
          </w:tcPr>
          <w:p w:rsidR="000F19E9" w:rsidRDefault="000F19E9">
            <w:pPr>
              <w:pStyle w:val="ConsPlusNormal"/>
              <w:jc w:val="center"/>
            </w:pPr>
            <w:r>
              <w:t>500</w:t>
            </w:r>
          </w:p>
        </w:tc>
        <w:tc>
          <w:tcPr>
            <w:tcW w:w="567"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1225350,50</w:t>
            </w:r>
          </w:p>
        </w:tc>
        <w:tc>
          <w:tcPr>
            <w:tcW w:w="1871" w:type="dxa"/>
          </w:tcPr>
          <w:p w:rsidR="000F19E9" w:rsidRDefault="000F19E9">
            <w:pPr>
              <w:pStyle w:val="ConsPlusNormal"/>
              <w:jc w:val="center"/>
            </w:pPr>
            <w:r>
              <w:t>1243534,34</w:t>
            </w:r>
          </w:p>
        </w:tc>
      </w:tr>
      <w:tr w:rsidR="000F19E9">
        <w:tc>
          <w:tcPr>
            <w:tcW w:w="4139" w:type="dxa"/>
          </w:tcPr>
          <w:p w:rsidR="000F19E9" w:rsidRDefault="000F19E9">
            <w:pPr>
              <w:pStyle w:val="ConsPlusNormal"/>
            </w:pPr>
            <w:r>
              <w:lastRenderedPageBreak/>
              <w:t>Государственная программа Республики Дагестан "Развитие лесного хозяйства Республики Дагестан"</w:t>
            </w:r>
          </w:p>
        </w:tc>
        <w:tc>
          <w:tcPr>
            <w:tcW w:w="1871" w:type="dxa"/>
          </w:tcPr>
          <w:p w:rsidR="000F19E9" w:rsidRDefault="000F19E9">
            <w:pPr>
              <w:pStyle w:val="ConsPlusNormal"/>
              <w:jc w:val="center"/>
            </w:pPr>
            <w:r>
              <w:t>17</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213999,60</w:t>
            </w:r>
          </w:p>
        </w:tc>
        <w:tc>
          <w:tcPr>
            <w:tcW w:w="1871" w:type="dxa"/>
          </w:tcPr>
          <w:p w:rsidR="000F19E9" w:rsidRDefault="000F19E9">
            <w:pPr>
              <w:pStyle w:val="ConsPlusNormal"/>
              <w:jc w:val="center"/>
            </w:pPr>
            <w:r>
              <w:t>209155,10</w:t>
            </w:r>
          </w:p>
        </w:tc>
      </w:tr>
      <w:tr w:rsidR="000F19E9">
        <w:tc>
          <w:tcPr>
            <w:tcW w:w="4139" w:type="dxa"/>
          </w:tcPr>
          <w:p w:rsidR="000F19E9" w:rsidRDefault="000F19E9">
            <w:pPr>
              <w:pStyle w:val="ConsPlusNormal"/>
            </w:pPr>
            <w:r>
              <w:t>Подпрограмма "Обеспечение использования, охраны, защиты и воспроизводства лесов"</w:t>
            </w:r>
          </w:p>
        </w:tc>
        <w:tc>
          <w:tcPr>
            <w:tcW w:w="1871" w:type="dxa"/>
          </w:tcPr>
          <w:p w:rsidR="000F19E9" w:rsidRDefault="000F19E9">
            <w:pPr>
              <w:pStyle w:val="ConsPlusNormal"/>
              <w:jc w:val="center"/>
            </w:pPr>
            <w:r>
              <w:t>17 1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184664,30</w:t>
            </w:r>
          </w:p>
        </w:tc>
        <w:tc>
          <w:tcPr>
            <w:tcW w:w="1871" w:type="dxa"/>
          </w:tcPr>
          <w:p w:rsidR="000F19E9" w:rsidRDefault="000F19E9">
            <w:pPr>
              <w:pStyle w:val="ConsPlusNormal"/>
              <w:jc w:val="center"/>
            </w:pPr>
            <w:r>
              <w:t>179620,90</w:t>
            </w:r>
          </w:p>
        </w:tc>
      </w:tr>
      <w:tr w:rsidR="000F19E9">
        <w:tc>
          <w:tcPr>
            <w:tcW w:w="4139" w:type="dxa"/>
          </w:tcPr>
          <w:p w:rsidR="000F19E9" w:rsidRDefault="000F19E9">
            <w:pPr>
              <w:pStyle w:val="ConsPlusNormal"/>
            </w:pPr>
            <w:r>
              <w:t>Осуществление отдельных полномочий в области лесных отношений</w:t>
            </w:r>
          </w:p>
        </w:tc>
        <w:tc>
          <w:tcPr>
            <w:tcW w:w="1871" w:type="dxa"/>
          </w:tcPr>
          <w:p w:rsidR="000F19E9" w:rsidRDefault="000F19E9">
            <w:pPr>
              <w:pStyle w:val="ConsPlusNormal"/>
              <w:jc w:val="center"/>
            </w:pPr>
            <w:r>
              <w:t>17 1 00 51290</w:t>
            </w:r>
          </w:p>
        </w:tc>
        <w:tc>
          <w:tcPr>
            <w:tcW w:w="708" w:type="dxa"/>
          </w:tcPr>
          <w:p w:rsidR="000F19E9" w:rsidRDefault="000F19E9">
            <w:pPr>
              <w:pStyle w:val="ConsPlusNormal"/>
              <w:jc w:val="center"/>
            </w:pPr>
            <w:r>
              <w:t>100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07</w:t>
            </w:r>
          </w:p>
        </w:tc>
        <w:tc>
          <w:tcPr>
            <w:tcW w:w="1814" w:type="dxa"/>
          </w:tcPr>
          <w:p w:rsidR="000F19E9" w:rsidRDefault="000F19E9">
            <w:pPr>
              <w:pStyle w:val="ConsPlusNormal"/>
              <w:jc w:val="center"/>
            </w:pPr>
            <w:r>
              <w:t>162057,00</w:t>
            </w:r>
          </w:p>
        </w:tc>
        <w:tc>
          <w:tcPr>
            <w:tcW w:w="1871" w:type="dxa"/>
          </w:tcPr>
          <w:p w:rsidR="000F19E9" w:rsidRDefault="000F19E9">
            <w:pPr>
              <w:pStyle w:val="ConsPlusNormal"/>
              <w:jc w:val="center"/>
            </w:pPr>
            <w:r>
              <w:t>167368,40</w:t>
            </w:r>
          </w:p>
        </w:tc>
      </w:tr>
      <w:tr w:rsidR="000F19E9">
        <w:tc>
          <w:tcPr>
            <w:tcW w:w="4139" w:type="dxa"/>
          </w:tcPr>
          <w:p w:rsidR="000F19E9" w:rsidRDefault="000F19E9">
            <w:pPr>
              <w:pStyle w:val="ConsPlusNormal"/>
            </w:pPr>
            <w:r>
              <w:t>Федеральный проект "Сохранение лесов"</w:t>
            </w:r>
          </w:p>
        </w:tc>
        <w:tc>
          <w:tcPr>
            <w:tcW w:w="1871" w:type="dxa"/>
          </w:tcPr>
          <w:p w:rsidR="000F19E9" w:rsidRDefault="000F19E9">
            <w:pPr>
              <w:pStyle w:val="ConsPlusNormal"/>
              <w:jc w:val="center"/>
            </w:pPr>
            <w:r>
              <w:t>17 1 GА</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22607,30</w:t>
            </w:r>
          </w:p>
        </w:tc>
        <w:tc>
          <w:tcPr>
            <w:tcW w:w="1871" w:type="dxa"/>
          </w:tcPr>
          <w:p w:rsidR="000F19E9" w:rsidRDefault="000F19E9">
            <w:pPr>
              <w:pStyle w:val="ConsPlusNormal"/>
              <w:jc w:val="center"/>
            </w:pPr>
            <w:r>
              <w:t>12252,50</w:t>
            </w:r>
          </w:p>
        </w:tc>
      </w:tr>
      <w:tr w:rsidR="000F19E9">
        <w:tc>
          <w:tcPr>
            <w:tcW w:w="4139" w:type="dxa"/>
          </w:tcPr>
          <w:p w:rsidR="000F19E9" w:rsidRDefault="000F19E9">
            <w:pPr>
              <w:pStyle w:val="ConsPlusNormal"/>
            </w:pPr>
            <w:r>
              <w:t>Увеличение площади лесовосстановления</w:t>
            </w:r>
          </w:p>
        </w:tc>
        <w:tc>
          <w:tcPr>
            <w:tcW w:w="1871" w:type="dxa"/>
          </w:tcPr>
          <w:p w:rsidR="000F19E9" w:rsidRDefault="000F19E9">
            <w:pPr>
              <w:pStyle w:val="ConsPlusNormal"/>
              <w:jc w:val="center"/>
            </w:pPr>
            <w:r>
              <w:t>17 1 GА 54290</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07</w:t>
            </w:r>
          </w:p>
        </w:tc>
        <w:tc>
          <w:tcPr>
            <w:tcW w:w="1814" w:type="dxa"/>
          </w:tcPr>
          <w:p w:rsidR="000F19E9" w:rsidRDefault="000F19E9">
            <w:pPr>
              <w:pStyle w:val="ConsPlusNormal"/>
              <w:jc w:val="center"/>
            </w:pPr>
            <w:r>
              <w:t>9604,20</w:t>
            </w:r>
          </w:p>
        </w:tc>
        <w:tc>
          <w:tcPr>
            <w:tcW w:w="1871" w:type="dxa"/>
          </w:tcPr>
          <w:p w:rsidR="000F19E9" w:rsidRDefault="000F19E9">
            <w:pPr>
              <w:pStyle w:val="ConsPlusNormal"/>
              <w:jc w:val="center"/>
            </w:pPr>
            <w:r>
              <w:t>9827,30</w:t>
            </w:r>
          </w:p>
        </w:tc>
      </w:tr>
      <w:tr w:rsidR="000F19E9">
        <w:tc>
          <w:tcPr>
            <w:tcW w:w="4139" w:type="dxa"/>
          </w:tcPr>
          <w:p w:rsidR="000F19E9" w:rsidRDefault="000F19E9">
            <w:pPr>
              <w:pStyle w:val="ConsPlusNormal"/>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1871" w:type="dxa"/>
          </w:tcPr>
          <w:p w:rsidR="000F19E9" w:rsidRDefault="000F19E9">
            <w:pPr>
              <w:pStyle w:val="ConsPlusNormal"/>
              <w:jc w:val="center"/>
            </w:pPr>
            <w:r>
              <w:t>17 1 GА 54300</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07</w:t>
            </w:r>
          </w:p>
        </w:tc>
        <w:tc>
          <w:tcPr>
            <w:tcW w:w="1814" w:type="dxa"/>
          </w:tcPr>
          <w:p w:rsidR="000F19E9" w:rsidRDefault="000F19E9">
            <w:pPr>
              <w:pStyle w:val="ConsPlusNormal"/>
              <w:jc w:val="center"/>
            </w:pPr>
            <w:r>
              <w:t>2871,20</w:t>
            </w:r>
          </w:p>
        </w:tc>
        <w:tc>
          <w:tcPr>
            <w:tcW w:w="1871" w:type="dxa"/>
          </w:tcPr>
          <w:p w:rsidR="000F19E9" w:rsidRDefault="000F19E9">
            <w:pPr>
              <w:pStyle w:val="ConsPlusNormal"/>
              <w:jc w:val="center"/>
            </w:pPr>
            <w:r>
              <w:t>0,00</w:t>
            </w:r>
          </w:p>
        </w:tc>
      </w:tr>
      <w:tr w:rsidR="000F19E9">
        <w:tc>
          <w:tcPr>
            <w:tcW w:w="4139" w:type="dxa"/>
          </w:tcPr>
          <w:p w:rsidR="000F19E9" w:rsidRDefault="000F19E9">
            <w:pPr>
              <w:pStyle w:val="ConsPlusNormal"/>
            </w:pPr>
            <w:r>
              <w:lastRenderedPageBreak/>
              <w:t>Формирование запаса лесных семян для лесовосстановления</w:t>
            </w:r>
          </w:p>
        </w:tc>
        <w:tc>
          <w:tcPr>
            <w:tcW w:w="1871" w:type="dxa"/>
          </w:tcPr>
          <w:p w:rsidR="000F19E9" w:rsidRDefault="000F19E9">
            <w:pPr>
              <w:pStyle w:val="ConsPlusNormal"/>
              <w:jc w:val="center"/>
            </w:pPr>
            <w:r>
              <w:t>17 1 GА 54310</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07</w:t>
            </w:r>
          </w:p>
        </w:tc>
        <w:tc>
          <w:tcPr>
            <w:tcW w:w="1814" w:type="dxa"/>
          </w:tcPr>
          <w:p w:rsidR="000F19E9" w:rsidRDefault="000F19E9">
            <w:pPr>
              <w:pStyle w:val="ConsPlusNormal"/>
              <w:jc w:val="center"/>
            </w:pPr>
            <w:r>
              <w:t>41,00</w:t>
            </w:r>
          </w:p>
        </w:tc>
        <w:tc>
          <w:tcPr>
            <w:tcW w:w="1871" w:type="dxa"/>
          </w:tcPr>
          <w:p w:rsidR="000F19E9" w:rsidRDefault="000F19E9">
            <w:pPr>
              <w:pStyle w:val="ConsPlusNormal"/>
              <w:jc w:val="center"/>
            </w:pPr>
            <w:r>
              <w:t>37,20</w:t>
            </w:r>
          </w:p>
        </w:tc>
      </w:tr>
      <w:tr w:rsidR="000F19E9">
        <w:tc>
          <w:tcPr>
            <w:tcW w:w="4139" w:type="dxa"/>
          </w:tcPr>
          <w:p w:rsidR="000F19E9" w:rsidRDefault="000F19E9">
            <w:pPr>
              <w:pStyle w:val="ConsPlusNormal"/>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871" w:type="dxa"/>
          </w:tcPr>
          <w:p w:rsidR="000F19E9" w:rsidRDefault="000F19E9">
            <w:pPr>
              <w:pStyle w:val="ConsPlusNormal"/>
              <w:jc w:val="center"/>
            </w:pPr>
            <w:r>
              <w:t>17 1 GА 54320</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07</w:t>
            </w:r>
          </w:p>
        </w:tc>
        <w:tc>
          <w:tcPr>
            <w:tcW w:w="1814" w:type="dxa"/>
          </w:tcPr>
          <w:p w:rsidR="000F19E9" w:rsidRDefault="000F19E9">
            <w:pPr>
              <w:pStyle w:val="ConsPlusNormal"/>
              <w:jc w:val="center"/>
            </w:pPr>
            <w:r>
              <w:t>10090,90</w:t>
            </w:r>
          </w:p>
        </w:tc>
        <w:tc>
          <w:tcPr>
            <w:tcW w:w="1871" w:type="dxa"/>
          </w:tcPr>
          <w:p w:rsidR="000F19E9" w:rsidRDefault="000F19E9">
            <w:pPr>
              <w:pStyle w:val="ConsPlusNormal"/>
              <w:jc w:val="center"/>
            </w:pPr>
            <w:r>
              <w:t>2388,00</w:t>
            </w:r>
          </w:p>
        </w:tc>
      </w:tr>
      <w:tr w:rsidR="000F19E9">
        <w:tc>
          <w:tcPr>
            <w:tcW w:w="4139" w:type="dxa"/>
          </w:tcPr>
          <w:p w:rsidR="000F19E9" w:rsidRDefault="000F19E9">
            <w:pPr>
              <w:pStyle w:val="ConsPlusNormal"/>
            </w:pPr>
            <w:r>
              <w:t>Подпрограмма "Обеспечение реализации государственной программы Республики Дагестан "Развитие лесного хозяйства Республики Дагестан"</w:t>
            </w:r>
          </w:p>
        </w:tc>
        <w:tc>
          <w:tcPr>
            <w:tcW w:w="1871" w:type="dxa"/>
          </w:tcPr>
          <w:p w:rsidR="000F19E9" w:rsidRDefault="000F19E9">
            <w:pPr>
              <w:pStyle w:val="ConsPlusNormal"/>
              <w:jc w:val="center"/>
            </w:pPr>
            <w:r>
              <w:t>17 2</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29335,30</w:t>
            </w:r>
          </w:p>
        </w:tc>
        <w:tc>
          <w:tcPr>
            <w:tcW w:w="1871" w:type="dxa"/>
          </w:tcPr>
          <w:p w:rsidR="000F19E9" w:rsidRDefault="000F19E9">
            <w:pPr>
              <w:pStyle w:val="ConsPlusNormal"/>
              <w:jc w:val="center"/>
            </w:pPr>
            <w:r>
              <w:t>29534,20</w:t>
            </w:r>
          </w:p>
        </w:tc>
      </w:tr>
      <w:tr w:rsidR="000F19E9">
        <w:tc>
          <w:tcPr>
            <w:tcW w:w="4139" w:type="dxa"/>
          </w:tcPr>
          <w:p w:rsidR="000F19E9" w:rsidRDefault="000F19E9">
            <w:pPr>
              <w:pStyle w:val="ConsPlusNormal"/>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871" w:type="dxa"/>
          </w:tcPr>
          <w:p w:rsidR="000F19E9" w:rsidRDefault="000F19E9">
            <w:pPr>
              <w:pStyle w:val="ConsPlusNormal"/>
              <w:jc w:val="center"/>
            </w:pPr>
            <w:r>
              <w:t>17 2 GА Д4320</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07</w:t>
            </w:r>
          </w:p>
        </w:tc>
        <w:tc>
          <w:tcPr>
            <w:tcW w:w="1814" w:type="dxa"/>
          </w:tcPr>
          <w:p w:rsidR="000F19E9" w:rsidRDefault="000F19E9">
            <w:pPr>
              <w:pStyle w:val="ConsPlusNormal"/>
              <w:jc w:val="center"/>
            </w:pPr>
            <w:r>
              <w:t>500,00</w:t>
            </w:r>
          </w:p>
        </w:tc>
        <w:tc>
          <w:tcPr>
            <w:tcW w:w="1871" w:type="dxa"/>
          </w:tcPr>
          <w:p w:rsidR="000F19E9" w:rsidRDefault="000F19E9">
            <w:pPr>
              <w:pStyle w:val="ConsPlusNormal"/>
              <w:jc w:val="center"/>
            </w:pPr>
            <w:r>
              <w:t>500,00</w:t>
            </w:r>
          </w:p>
        </w:tc>
      </w:tr>
      <w:tr w:rsidR="000F19E9">
        <w:tc>
          <w:tcPr>
            <w:tcW w:w="4139" w:type="dxa"/>
          </w:tcPr>
          <w:p w:rsidR="000F19E9" w:rsidRDefault="000F19E9">
            <w:pPr>
              <w:pStyle w:val="ConsPlusNormal"/>
            </w:pPr>
            <w:r>
              <w:t xml:space="preserve">Обеспечение деятельности органов государственной власти Республики Дагестан и </w:t>
            </w:r>
            <w:r>
              <w:lastRenderedPageBreak/>
              <w:t>государственных органов Республики Дагестан</w:t>
            </w:r>
          </w:p>
        </w:tc>
        <w:tc>
          <w:tcPr>
            <w:tcW w:w="1871" w:type="dxa"/>
          </w:tcPr>
          <w:p w:rsidR="000F19E9" w:rsidRDefault="000F19E9">
            <w:pPr>
              <w:pStyle w:val="ConsPlusNormal"/>
              <w:jc w:val="center"/>
            </w:pPr>
            <w:r>
              <w:lastRenderedPageBreak/>
              <w:t>17 2 00 00110</w:t>
            </w:r>
          </w:p>
        </w:tc>
        <w:tc>
          <w:tcPr>
            <w:tcW w:w="708" w:type="dxa"/>
          </w:tcPr>
          <w:p w:rsidR="000F19E9" w:rsidRDefault="000F19E9">
            <w:pPr>
              <w:pStyle w:val="ConsPlusNormal"/>
              <w:jc w:val="center"/>
            </w:pPr>
            <w:r>
              <w:t>100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07</w:t>
            </w:r>
          </w:p>
        </w:tc>
        <w:tc>
          <w:tcPr>
            <w:tcW w:w="1814" w:type="dxa"/>
          </w:tcPr>
          <w:p w:rsidR="000F19E9" w:rsidRDefault="000F19E9">
            <w:pPr>
              <w:pStyle w:val="ConsPlusNormal"/>
              <w:jc w:val="center"/>
            </w:pPr>
            <w:r>
              <w:t>7302,40</w:t>
            </w:r>
          </w:p>
        </w:tc>
        <w:tc>
          <w:tcPr>
            <w:tcW w:w="1871" w:type="dxa"/>
          </w:tcPr>
          <w:p w:rsidR="000F19E9" w:rsidRDefault="000F19E9">
            <w:pPr>
              <w:pStyle w:val="ConsPlusNormal"/>
              <w:jc w:val="center"/>
            </w:pPr>
            <w:r>
              <w:t>7501,30</w:t>
            </w:r>
          </w:p>
        </w:tc>
      </w:tr>
      <w:tr w:rsidR="000F19E9">
        <w:tc>
          <w:tcPr>
            <w:tcW w:w="4139" w:type="dxa"/>
          </w:tcPr>
          <w:p w:rsidR="000F19E9" w:rsidRDefault="000F19E9">
            <w:pPr>
              <w:pStyle w:val="ConsPlusNormal"/>
            </w:pPr>
            <w:r>
              <w:lastRenderedPageBreak/>
              <w:t>Расходы на обеспечение деятельности (оказание услуг) государственных учреждений в сфере лесного хозяйства</w:t>
            </w:r>
          </w:p>
        </w:tc>
        <w:tc>
          <w:tcPr>
            <w:tcW w:w="1871" w:type="dxa"/>
          </w:tcPr>
          <w:p w:rsidR="000F19E9" w:rsidRDefault="000F19E9">
            <w:pPr>
              <w:pStyle w:val="ConsPlusNormal"/>
              <w:jc w:val="center"/>
            </w:pPr>
            <w:r>
              <w:t>17 2 00 11000</w:t>
            </w:r>
          </w:p>
        </w:tc>
        <w:tc>
          <w:tcPr>
            <w:tcW w:w="708" w:type="dxa"/>
          </w:tcPr>
          <w:p w:rsidR="000F19E9" w:rsidRDefault="000F19E9">
            <w:pPr>
              <w:pStyle w:val="ConsPlusNormal"/>
              <w:jc w:val="center"/>
            </w:pPr>
            <w:r>
              <w:t>100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07</w:t>
            </w:r>
          </w:p>
        </w:tc>
        <w:tc>
          <w:tcPr>
            <w:tcW w:w="1814" w:type="dxa"/>
          </w:tcPr>
          <w:p w:rsidR="000F19E9" w:rsidRDefault="000F19E9">
            <w:pPr>
              <w:pStyle w:val="ConsPlusNormal"/>
              <w:jc w:val="center"/>
            </w:pPr>
            <w:r>
              <w:t>21532,90</w:t>
            </w:r>
          </w:p>
        </w:tc>
        <w:tc>
          <w:tcPr>
            <w:tcW w:w="1871" w:type="dxa"/>
          </w:tcPr>
          <w:p w:rsidR="000F19E9" w:rsidRDefault="000F19E9">
            <w:pPr>
              <w:pStyle w:val="ConsPlusNormal"/>
              <w:jc w:val="center"/>
            </w:pPr>
            <w:r>
              <w:t>21532,90</w:t>
            </w:r>
          </w:p>
        </w:tc>
      </w:tr>
      <w:tr w:rsidR="000F19E9">
        <w:tc>
          <w:tcPr>
            <w:tcW w:w="4139" w:type="dxa"/>
          </w:tcPr>
          <w:p w:rsidR="000F19E9" w:rsidRDefault="000F19E9">
            <w:pPr>
              <w:pStyle w:val="ConsPlusNormal"/>
            </w:pPr>
            <w:r>
              <w:t>Государственная программа Республики Дагестан "Охрана окружающей среды в Республике Дагестан"</w:t>
            </w:r>
          </w:p>
        </w:tc>
        <w:tc>
          <w:tcPr>
            <w:tcW w:w="1871" w:type="dxa"/>
          </w:tcPr>
          <w:p w:rsidR="000F19E9" w:rsidRDefault="000F19E9">
            <w:pPr>
              <w:pStyle w:val="ConsPlusNormal"/>
              <w:jc w:val="center"/>
            </w:pPr>
            <w:r>
              <w:t>18</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474788,05</w:t>
            </w:r>
          </w:p>
        </w:tc>
        <w:tc>
          <w:tcPr>
            <w:tcW w:w="1871" w:type="dxa"/>
          </w:tcPr>
          <w:p w:rsidR="000F19E9" w:rsidRDefault="000F19E9">
            <w:pPr>
              <w:pStyle w:val="ConsPlusNormal"/>
              <w:jc w:val="center"/>
            </w:pPr>
            <w:r>
              <w:t>294100,00</w:t>
            </w:r>
          </w:p>
        </w:tc>
      </w:tr>
      <w:tr w:rsidR="000F19E9">
        <w:tc>
          <w:tcPr>
            <w:tcW w:w="4139" w:type="dxa"/>
          </w:tcPr>
          <w:p w:rsidR="000F19E9" w:rsidRDefault="000F19E9">
            <w:pPr>
              <w:pStyle w:val="ConsPlusNormal"/>
            </w:pPr>
            <w:r>
              <w:t>Подпрограмма "Охрана и воспроизводство объектов животного мира и среды их обитания в Республики Дагестан"</w:t>
            </w:r>
          </w:p>
        </w:tc>
        <w:tc>
          <w:tcPr>
            <w:tcW w:w="1871" w:type="dxa"/>
          </w:tcPr>
          <w:p w:rsidR="000F19E9" w:rsidRDefault="000F19E9">
            <w:pPr>
              <w:pStyle w:val="ConsPlusNormal"/>
              <w:jc w:val="center"/>
            </w:pPr>
            <w:r>
              <w:t>18 1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211,80</w:t>
            </w:r>
          </w:p>
        </w:tc>
        <w:tc>
          <w:tcPr>
            <w:tcW w:w="1871" w:type="dxa"/>
          </w:tcPr>
          <w:p w:rsidR="000F19E9" w:rsidRDefault="000F19E9">
            <w:pPr>
              <w:pStyle w:val="ConsPlusNormal"/>
              <w:jc w:val="center"/>
            </w:pPr>
            <w:r>
              <w:t>211,80</w:t>
            </w:r>
          </w:p>
        </w:tc>
      </w:tr>
      <w:tr w:rsidR="000F19E9">
        <w:tc>
          <w:tcPr>
            <w:tcW w:w="4139" w:type="dxa"/>
          </w:tcPr>
          <w:p w:rsidR="000F19E9" w:rsidRDefault="000F19E9">
            <w:pPr>
              <w:pStyle w:val="ConsPlusNormal"/>
            </w:pPr>
            <w:r>
              <w:t>Осуществление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года N 52-ФЗ "О животном мире" полномочий Российской Федерации в области организации, регулирования и охраны водных биологических ресурсов</w:t>
            </w:r>
          </w:p>
        </w:tc>
        <w:tc>
          <w:tcPr>
            <w:tcW w:w="1871" w:type="dxa"/>
          </w:tcPr>
          <w:p w:rsidR="000F19E9" w:rsidRDefault="000F19E9">
            <w:pPr>
              <w:pStyle w:val="ConsPlusNormal"/>
              <w:jc w:val="center"/>
            </w:pPr>
            <w:r>
              <w:t>18 1 00 59100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06</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39,30</w:t>
            </w:r>
          </w:p>
        </w:tc>
        <w:tc>
          <w:tcPr>
            <w:tcW w:w="1871" w:type="dxa"/>
          </w:tcPr>
          <w:p w:rsidR="000F19E9" w:rsidRDefault="000F19E9">
            <w:pPr>
              <w:pStyle w:val="ConsPlusNormal"/>
              <w:jc w:val="center"/>
            </w:pPr>
            <w:r>
              <w:t>39,30</w:t>
            </w:r>
          </w:p>
        </w:tc>
      </w:tr>
      <w:tr w:rsidR="000F19E9">
        <w:tc>
          <w:tcPr>
            <w:tcW w:w="4139" w:type="dxa"/>
          </w:tcPr>
          <w:p w:rsidR="000F19E9" w:rsidRDefault="000F19E9">
            <w:pPr>
              <w:pStyle w:val="ConsPlusNormal"/>
            </w:pPr>
            <w:r>
              <w:lastRenderedPageBreak/>
              <w:t>Осуществление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года N 52-ФЗ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871" w:type="dxa"/>
          </w:tcPr>
          <w:p w:rsidR="000F19E9" w:rsidRDefault="000F19E9">
            <w:pPr>
              <w:pStyle w:val="ConsPlusNormal"/>
              <w:jc w:val="center"/>
            </w:pPr>
            <w:r>
              <w:t>18 1 00 59200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06</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172,50</w:t>
            </w:r>
          </w:p>
        </w:tc>
        <w:tc>
          <w:tcPr>
            <w:tcW w:w="1871" w:type="dxa"/>
          </w:tcPr>
          <w:p w:rsidR="000F19E9" w:rsidRDefault="000F19E9">
            <w:pPr>
              <w:pStyle w:val="ConsPlusNormal"/>
              <w:jc w:val="center"/>
            </w:pPr>
            <w:r>
              <w:t>172,50</w:t>
            </w:r>
          </w:p>
        </w:tc>
      </w:tr>
      <w:tr w:rsidR="000F19E9">
        <w:tc>
          <w:tcPr>
            <w:tcW w:w="4139" w:type="dxa"/>
          </w:tcPr>
          <w:p w:rsidR="000F19E9" w:rsidRDefault="000F19E9">
            <w:pPr>
              <w:pStyle w:val="ConsPlusNormal"/>
            </w:pPr>
            <w:r>
              <w:t>Подпрограмма "Развитие водохозяйственного комплекса Республики Дагестан"</w:t>
            </w:r>
          </w:p>
        </w:tc>
        <w:tc>
          <w:tcPr>
            <w:tcW w:w="1871" w:type="dxa"/>
          </w:tcPr>
          <w:p w:rsidR="000F19E9" w:rsidRDefault="000F19E9">
            <w:pPr>
              <w:pStyle w:val="ConsPlusNormal"/>
              <w:jc w:val="center"/>
            </w:pPr>
            <w:r>
              <w:t>18 5</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297003,25</w:t>
            </w:r>
          </w:p>
        </w:tc>
        <w:tc>
          <w:tcPr>
            <w:tcW w:w="1871" w:type="dxa"/>
          </w:tcPr>
          <w:p w:rsidR="000F19E9" w:rsidRDefault="000F19E9">
            <w:pPr>
              <w:pStyle w:val="ConsPlusNormal"/>
              <w:jc w:val="center"/>
            </w:pPr>
            <w:r>
              <w:t>114063,30</w:t>
            </w:r>
          </w:p>
        </w:tc>
      </w:tr>
      <w:tr w:rsidR="000F19E9">
        <w:tc>
          <w:tcPr>
            <w:tcW w:w="4139" w:type="dxa"/>
          </w:tcPr>
          <w:p w:rsidR="000F19E9" w:rsidRDefault="000F19E9">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871" w:type="dxa"/>
          </w:tcPr>
          <w:p w:rsidR="000F19E9" w:rsidRDefault="000F19E9">
            <w:pPr>
              <w:pStyle w:val="ConsPlusNormal"/>
              <w:jc w:val="center"/>
            </w:pPr>
            <w:r>
              <w:t>18 5 00 4111R</w:t>
            </w:r>
          </w:p>
        </w:tc>
        <w:tc>
          <w:tcPr>
            <w:tcW w:w="708" w:type="dxa"/>
          </w:tcPr>
          <w:p w:rsidR="000F19E9" w:rsidRDefault="000F19E9">
            <w:pPr>
              <w:pStyle w:val="ConsPlusNormal"/>
              <w:jc w:val="center"/>
            </w:pPr>
            <w:r>
              <w:t>400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99068,55</w:t>
            </w:r>
          </w:p>
        </w:tc>
        <w:tc>
          <w:tcPr>
            <w:tcW w:w="1871" w:type="dxa"/>
          </w:tcPr>
          <w:p w:rsidR="000F19E9" w:rsidRDefault="000F19E9">
            <w:pPr>
              <w:pStyle w:val="ConsPlusNormal"/>
              <w:jc w:val="center"/>
            </w:pPr>
            <w:r>
              <w:t>0,00</w:t>
            </w:r>
          </w:p>
        </w:tc>
      </w:tr>
      <w:tr w:rsidR="000F19E9">
        <w:tc>
          <w:tcPr>
            <w:tcW w:w="4139" w:type="dxa"/>
          </w:tcPr>
          <w:p w:rsidR="000F19E9" w:rsidRDefault="000F19E9">
            <w:pPr>
              <w:pStyle w:val="ConsPlusNormal"/>
            </w:pPr>
            <w:r>
              <w:t>Осуществление отдельных полномочий в области водных отношений</w:t>
            </w:r>
          </w:p>
        </w:tc>
        <w:tc>
          <w:tcPr>
            <w:tcW w:w="1871" w:type="dxa"/>
          </w:tcPr>
          <w:p w:rsidR="000F19E9" w:rsidRDefault="000F19E9">
            <w:pPr>
              <w:pStyle w:val="ConsPlusNormal"/>
              <w:jc w:val="center"/>
            </w:pPr>
            <w:r>
              <w:t>18 5 00 51280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29978,00</w:t>
            </w:r>
          </w:p>
        </w:tc>
        <w:tc>
          <w:tcPr>
            <w:tcW w:w="1871" w:type="dxa"/>
          </w:tcPr>
          <w:p w:rsidR="000F19E9" w:rsidRDefault="000F19E9">
            <w:pPr>
              <w:pStyle w:val="ConsPlusNormal"/>
              <w:jc w:val="center"/>
            </w:pPr>
            <w:r>
              <w:t>33799,60</w:t>
            </w:r>
          </w:p>
        </w:tc>
      </w:tr>
      <w:tr w:rsidR="000F19E9">
        <w:tc>
          <w:tcPr>
            <w:tcW w:w="4139" w:type="dxa"/>
          </w:tcPr>
          <w:p w:rsidR="000F19E9" w:rsidRDefault="000F19E9">
            <w:pPr>
              <w:pStyle w:val="ConsPlusNormal"/>
            </w:pPr>
            <w:r>
              <w:t>Реализация направления расходов</w:t>
            </w:r>
          </w:p>
        </w:tc>
        <w:tc>
          <w:tcPr>
            <w:tcW w:w="1871" w:type="dxa"/>
          </w:tcPr>
          <w:p w:rsidR="000F19E9" w:rsidRDefault="000F19E9">
            <w:pPr>
              <w:pStyle w:val="ConsPlusNormal"/>
              <w:jc w:val="center"/>
            </w:pPr>
            <w:r>
              <w:t>18 5 00 99990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59834,50</w:t>
            </w:r>
          </w:p>
        </w:tc>
        <w:tc>
          <w:tcPr>
            <w:tcW w:w="1871" w:type="dxa"/>
          </w:tcPr>
          <w:p w:rsidR="000F19E9" w:rsidRDefault="000F19E9">
            <w:pPr>
              <w:pStyle w:val="ConsPlusNormal"/>
              <w:jc w:val="center"/>
            </w:pPr>
            <w:r>
              <w:t>0,00</w:t>
            </w:r>
          </w:p>
        </w:tc>
      </w:tr>
      <w:tr w:rsidR="000F19E9">
        <w:tc>
          <w:tcPr>
            <w:tcW w:w="4139" w:type="dxa"/>
          </w:tcPr>
          <w:p w:rsidR="000F19E9" w:rsidRDefault="000F19E9">
            <w:pPr>
              <w:pStyle w:val="ConsPlusNormal"/>
            </w:pPr>
            <w:r>
              <w:lastRenderedPageBreak/>
              <w:t>Реализация государственных программ субъектов Российской Федерации в области использования и охраны водных объектов</w:t>
            </w:r>
          </w:p>
        </w:tc>
        <w:tc>
          <w:tcPr>
            <w:tcW w:w="1871" w:type="dxa"/>
          </w:tcPr>
          <w:p w:rsidR="000F19E9" w:rsidRDefault="000F19E9">
            <w:pPr>
              <w:pStyle w:val="ConsPlusNormal"/>
              <w:jc w:val="center"/>
            </w:pPr>
            <w:r>
              <w:t>18 5 00 R0650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105122,20</w:t>
            </w:r>
          </w:p>
        </w:tc>
        <w:tc>
          <w:tcPr>
            <w:tcW w:w="1871" w:type="dxa"/>
          </w:tcPr>
          <w:p w:rsidR="000F19E9" w:rsidRDefault="000F19E9">
            <w:pPr>
              <w:pStyle w:val="ConsPlusNormal"/>
              <w:jc w:val="center"/>
            </w:pPr>
            <w:r>
              <w:t>56363,70</w:t>
            </w:r>
          </w:p>
        </w:tc>
      </w:tr>
      <w:tr w:rsidR="000F19E9">
        <w:tc>
          <w:tcPr>
            <w:tcW w:w="4139" w:type="dxa"/>
          </w:tcPr>
          <w:p w:rsidR="000F19E9" w:rsidRDefault="000F19E9">
            <w:pPr>
              <w:pStyle w:val="ConsPlusNormal"/>
            </w:pPr>
            <w:r>
              <w:t>Федеральный проект "Сохранение уникальных водных объектов"</w:t>
            </w:r>
          </w:p>
        </w:tc>
        <w:tc>
          <w:tcPr>
            <w:tcW w:w="1871" w:type="dxa"/>
          </w:tcPr>
          <w:p w:rsidR="000F19E9" w:rsidRDefault="000F19E9">
            <w:pPr>
              <w:pStyle w:val="ConsPlusNormal"/>
              <w:jc w:val="center"/>
            </w:pPr>
            <w:r>
              <w:t>18 5 G8</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3000,00</w:t>
            </w:r>
          </w:p>
        </w:tc>
        <w:tc>
          <w:tcPr>
            <w:tcW w:w="1871" w:type="dxa"/>
          </w:tcPr>
          <w:p w:rsidR="000F19E9" w:rsidRDefault="000F19E9">
            <w:pPr>
              <w:pStyle w:val="ConsPlusNormal"/>
              <w:jc w:val="center"/>
            </w:pPr>
            <w:r>
              <w:t>23900,00</w:t>
            </w:r>
          </w:p>
        </w:tc>
      </w:tr>
      <w:tr w:rsidR="000F19E9">
        <w:tc>
          <w:tcPr>
            <w:tcW w:w="4139" w:type="dxa"/>
          </w:tcPr>
          <w:p w:rsidR="000F19E9" w:rsidRDefault="000F19E9">
            <w:pPr>
              <w:pStyle w:val="ConsPlusNormal"/>
            </w:pPr>
            <w:r>
              <w:t>На улучшение экологического состояния гидрографической сети в рамках переданных полномочий Российской Федерации субъектам Российской Федерации в области водных отношений</w:t>
            </w:r>
          </w:p>
        </w:tc>
        <w:tc>
          <w:tcPr>
            <w:tcW w:w="1871" w:type="dxa"/>
          </w:tcPr>
          <w:p w:rsidR="000F19E9" w:rsidRDefault="000F19E9">
            <w:pPr>
              <w:pStyle w:val="ConsPlusNormal"/>
              <w:jc w:val="center"/>
            </w:pPr>
            <w:r>
              <w:t>18 5 G8 50900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3000,00</w:t>
            </w:r>
          </w:p>
        </w:tc>
        <w:tc>
          <w:tcPr>
            <w:tcW w:w="1871" w:type="dxa"/>
          </w:tcPr>
          <w:p w:rsidR="000F19E9" w:rsidRDefault="000F19E9">
            <w:pPr>
              <w:pStyle w:val="ConsPlusNormal"/>
              <w:jc w:val="center"/>
            </w:pPr>
            <w:r>
              <w:t>23900,00</w:t>
            </w:r>
          </w:p>
        </w:tc>
      </w:tr>
      <w:tr w:rsidR="000F19E9">
        <w:tc>
          <w:tcPr>
            <w:tcW w:w="4139" w:type="dxa"/>
          </w:tcPr>
          <w:p w:rsidR="000F19E9" w:rsidRDefault="000F19E9">
            <w:pPr>
              <w:pStyle w:val="ConsPlusNormal"/>
            </w:pPr>
            <w:r>
              <w:t>Подпрограмма "Обеспечение реализации государственной программы"</w:t>
            </w:r>
          </w:p>
        </w:tc>
        <w:tc>
          <w:tcPr>
            <w:tcW w:w="1871" w:type="dxa"/>
          </w:tcPr>
          <w:p w:rsidR="000F19E9" w:rsidRDefault="000F19E9">
            <w:pPr>
              <w:pStyle w:val="ConsPlusNormal"/>
              <w:jc w:val="center"/>
            </w:pPr>
            <w:r>
              <w:t>18 6</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177573,00</w:t>
            </w:r>
          </w:p>
        </w:tc>
        <w:tc>
          <w:tcPr>
            <w:tcW w:w="1871" w:type="dxa"/>
          </w:tcPr>
          <w:p w:rsidR="000F19E9" w:rsidRDefault="000F19E9">
            <w:pPr>
              <w:pStyle w:val="ConsPlusNormal"/>
              <w:jc w:val="center"/>
            </w:pPr>
            <w:r>
              <w:t>179824,90</w:t>
            </w:r>
          </w:p>
        </w:tc>
      </w:tr>
      <w:tr w:rsidR="000F19E9">
        <w:tc>
          <w:tcPr>
            <w:tcW w:w="4139" w:type="dxa"/>
          </w:tcPr>
          <w:p w:rsidR="000F19E9" w:rsidRDefault="000F19E9">
            <w:pPr>
              <w:pStyle w:val="ConsPlusNormal"/>
            </w:pPr>
            <w:r>
              <w:t>Основное мероприятие "Обеспечение деятельности в области охраны и использования охотничьих ресурсов"</w:t>
            </w:r>
          </w:p>
        </w:tc>
        <w:tc>
          <w:tcPr>
            <w:tcW w:w="1871" w:type="dxa"/>
          </w:tcPr>
          <w:p w:rsidR="000F19E9" w:rsidRDefault="000F19E9">
            <w:pPr>
              <w:pStyle w:val="ConsPlusNormal"/>
              <w:jc w:val="center"/>
            </w:pPr>
            <w:r>
              <w:t>18 6 01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56870,80</w:t>
            </w:r>
          </w:p>
        </w:tc>
        <w:tc>
          <w:tcPr>
            <w:tcW w:w="1871" w:type="dxa"/>
          </w:tcPr>
          <w:p w:rsidR="000F19E9" w:rsidRDefault="000F19E9">
            <w:pPr>
              <w:pStyle w:val="ConsPlusNormal"/>
              <w:jc w:val="center"/>
            </w:pPr>
            <w:r>
              <w:t>56824,90</w:t>
            </w:r>
          </w:p>
        </w:tc>
      </w:tr>
      <w:tr w:rsidR="000F19E9">
        <w:tc>
          <w:tcPr>
            <w:tcW w:w="4139" w:type="dxa"/>
          </w:tcPr>
          <w:p w:rsidR="000F19E9" w:rsidRDefault="000F19E9">
            <w:pPr>
              <w:pStyle w:val="ConsPlusNormal"/>
            </w:pPr>
            <w:r>
              <w:t>Расходы на обеспечение деятельности (оказание услуг) природоохранных учреждений</w:t>
            </w:r>
          </w:p>
        </w:tc>
        <w:tc>
          <w:tcPr>
            <w:tcW w:w="1871" w:type="dxa"/>
          </w:tcPr>
          <w:p w:rsidR="000F19E9" w:rsidRDefault="000F19E9">
            <w:pPr>
              <w:pStyle w:val="ConsPlusNormal"/>
              <w:jc w:val="center"/>
            </w:pPr>
            <w:r>
              <w:t>18 6 01 11000</w:t>
            </w:r>
          </w:p>
        </w:tc>
        <w:tc>
          <w:tcPr>
            <w:tcW w:w="708" w:type="dxa"/>
          </w:tcPr>
          <w:p w:rsidR="000F19E9" w:rsidRDefault="000F19E9">
            <w:pPr>
              <w:pStyle w:val="ConsPlusNormal"/>
              <w:jc w:val="center"/>
            </w:pPr>
            <w:r>
              <w:t>100</w:t>
            </w:r>
          </w:p>
        </w:tc>
        <w:tc>
          <w:tcPr>
            <w:tcW w:w="567" w:type="dxa"/>
          </w:tcPr>
          <w:p w:rsidR="000F19E9" w:rsidRDefault="000F19E9">
            <w:pPr>
              <w:pStyle w:val="ConsPlusNormal"/>
              <w:jc w:val="center"/>
            </w:pPr>
            <w:r>
              <w:t>06</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39923,20</w:t>
            </w:r>
          </w:p>
        </w:tc>
        <w:tc>
          <w:tcPr>
            <w:tcW w:w="1871" w:type="dxa"/>
          </w:tcPr>
          <w:p w:rsidR="000F19E9" w:rsidRDefault="000F19E9">
            <w:pPr>
              <w:pStyle w:val="ConsPlusNormal"/>
              <w:jc w:val="center"/>
            </w:pPr>
            <w:r>
              <w:t>39923,10</w:t>
            </w:r>
          </w:p>
        </w:tc>
      </w:tr>
      <w:tr w:rsidR="000F19E9">
        <w:tc>
          <w:tcPr>
            <w:tcW w:w="4139" w:type="dxa"/>
          </w:tcPr>
          <w:p w:rsidR="000F19E9" w:rsidRDefault="000F19E9">
            <w:pPr>
              <w:pStyle w:val="ConsPlusNormal"/>
            </w:pPr>
            <w:r>
              <w:t xml:space="preserve">Осуществление переданных органам государственной власти </w:t>
            </w:r>
            <w:r>
              <w:lastRenderedPageBreak/>
              <w:t>субъектов Российской Федерации в соответствии с частью 1 статьи 33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w:t>
            </w:r>
          </w:p>
        </w:tc>
        <w:tc>
          <w:tcPr>
            <w:tcW w:w="1871" w:type="dxa"/>
          </w:tcPr>
          <w:p w:rsidR="000F19E9" w:rsidRDefault="000F19E9">
            <w:pPr>
              <w:pStyle w:val="ConsPlusNormal"/>
              <w:jc w:val="center"/>
            </w:pPr>
            <w:r>
              <w:lastRenderedPageBreak/>
              <w:t>18 6 01 59700</w:t>
            </w:r>
          </w:p>
        </w:tc>
        <w:tc>
          <w:tcPr>
            <w:tcW w:w="708" w:type="dxa"/>
          </w:tcPr>
          <w:p w:rsidR="000F19E9" w:rsidRDefault="000F19E9">
            <w:pPr>
              <w:pStyle w:val="ConsPlusNormal"/>
              <w:jc w:val="center"/>
            </w:pPr>
            <w:r>
              <w:t>100</w:t>
            </w:r>
          </w:p>
        </w:tc>
        <w:tc>
          <w:tcPr>
            <w:tcW w:w="567" w:type="dxa"/>
          </w:tcPr>
          <w:p w:rsidR="000F19E9" w:rsidRDefault="000F19E9">
            <w:pPr>
              <w:pStyle w:val="ConsPlusNormal"/>
              <w:jc w:val="center"/>
            </w:pPr>
            <w:r>
              <w:t>06</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16947,60</w:t>
            </w:r>
          </w:p>
        </w:tc>
        <w:tc>
          <w:tcPr>
            <w:tcW w:w="1871" w:type="dxa"/>
          </w:tcPr>
          <w:p w:rsidR="000F19E9" w:rsidRDefault="000F19E9">
            <w:pPr>
              <w:pStyle w:val="ConsPlusNormal"/>
              <w:jc w:val="center"/>
            </w:pPr>
            <w:r>
              <w:t>16901,80</w:t>
            </w:r>
          </w:p>
        </w:tc>
      </w:tr>
      <w:tr w:rsidR="000F19E9">
        <w:tc>
          <w:tcPr>
            <w:tcW w:w="4139" w:type="dxa"/>
          </w:tcPr>
          <w:p w:rsidR="000F19E9" w:rsidRDefault="000F19E9">
            <w:pPr>
              <w:pStyle w:val="ConsPlusNormal"/>
            </w:pPr>
            <w:r>
              <w:lastRenderedPageBreak/>
              <w:t>Основное мероприятие "Обеспечение деятельности государственного органа"</w:t>
            </w:r>
          </w:p>
        </w:tc>
        <w:tc>
          <w:tcPr>
            <w:tcW w:w="1871" w:type="dxa"/>
          </w:tcPr>
          <w:p w:rsidR="000F19E9" w:rsidRDefault="000F19E9">
            <w:pPr>
              <w:pStyle w:val="ConsPlusNormal"/>
              <w:jc w:val="center"/>
            </w:pPr>
            <w:r>
              <w:t>18 6 02</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91284,80</w:t>
            </w:r>
          </w:p>
        </w:tc>
        <w:tc>
          <w:tcPr>
            <w:tcW w:w="1871" w:type="dxa"/>
          </w:tcPr>
          <w:p w:rsidR="000F19E9" w:rsidRDefault="000F19E9">
            <w:pPr>
              <w:pStyle w:val="ConsPlusNormal"/>
              <w:jc w:val="center"/>
            </w:pPr>
            <w:r>
              <w:t>93582,60</w:t>
            </w:r>
          </w:p>
        </w:tc>
      </w:tr>
      <w:tr w:rsidR="000F19E9">
        <w:tc>
          <w:tcPr>
            <w:tcW w:w="4139" w:type="dxa"/>
          </w:tcPr>
          <w:p w:rsidR="000F19E9" w:rsidRDefault="000F19E9">
            <w:pPr>
              <w:pStyle w:val="ConsPlusNormal"/>
            </w:pPr>
            <w:r>
              <w:t>Финансовое обеспечение выполнения функций государственных органов</w:t>
            </w:r>
          </w:p>
        </w:tc>
        <w:tc>
          <w:tcPr>
            <w:tcW w:w="1871" w:type="dxa"/>
          </w:tcPr>
          <w:p w:rsidR="000F19E9" w:rsidRDefault="000F19E9">
            <w:pPr>
              <w:pStyle w:val="ConsPlusNormal"/>
              <w:jc w:val="center"/>
            </w:pPr>
            <w:r>
              <w:t>18 6 02 20000</w:t>
            </w:r>
          </w:p>
        </w:tc>
        <w:tc>
          <w:tcPr>
            <w:tcW w:w="708" w:type="dxa"/>
          </w:tcPr>
          <w:p w:rsidR="000F19E9" w:rsidRDefault="000F19E9">
            <w:pPr>
              <w:pStyle w:val="ConsPlusNormal"/>
              <w:jc w:val="center"/>
            </w:pPr>
            <w:r>
              <w:t>100</w:t>
            </w:r>
          </w:p>
        </w:tc>
        <w:tc>
          <w:tcPr>
            <w:tcW w:w="567" w:type="dxa"/>
          </w:tcPr>
          <w:p w:rsidR="000F19E9" w:rsidRDefault="000F19E9">
            <w:pPr>
              <w:pStyle w:val="ConsPlusNormal"/>
              <w:jc w:val="center"/>
            </w:pPr>
            <w:r>
              <w:t>06</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91284,80</w:t>
            </w:r>
          </w:p>
        </w:tc>
        <w:tc>
          <w:tcPr>
            <w:tcW w:w="1871" w:type="dxa"/>
          </w:tcPr>
          <w:p w:rsidR="000F19E9" w:rsidRDefault="000F19E9">
            <w:pPr>
              <w:pStyle w:val="ConsPlusNormal"/>
              <w:jc w:val="center"/>
            </w:pPr>
            <w:r>
              <w:t>93582,60</w:t>
            </w:r>
          </w:p>
        </w:tc>
      </w:tr>
      <w:tr w:rsidR="000F19E9">
        <w:tc>
          <w:tcPr>
            <w:tcW w:w="4139" w:type="dxa"/>
          </w:tcPr>
          <w:p w:rsidR="000F19E9" w:rsidRDefault="000F19E9">
            <w:pPr>
              <w:pStyle w:val="ConsPlusNormal"/>
            </w:pPr>
            <w:r>
              <w:t>Основное мероприятие "Обеспечение эффективной реализации государственных функций в сфере водопользования"</w:t>
            </w:r>
          </w:p>
        </w:tc>
        <w:tc>
          <w:tcPr>
            <w:tcW w:w="1871" w:type="dxa"/>
          </w:tcPr>
          <w:p w:rsidR="000F19E9" w:rsidRDefault="000F19E9">
            <w:pPr>
              <w:pStyle w:val="ConsPlusNormal"/>
              <w:jc w:val="center"/>
            </w:pPr>
            <w:r>
              <w:t>18 6 03</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29417,40</w:t>
            </w:r>
          </w:p>
        </w:tc>
        <w:tc>
          <w:tcPr>
            <w:tcW w:w="1871" w:type="dxa"/>
          </w:tcPr>
          <w:p w:rsidR="000F19E9" w:rsidRDefault="000F19E9">
            <w:pPr>
              <w:pStyle w:val="ConsPlusNormal"/>
              <w:jc w:val="center"/>
            </w:pPr>
            <w:r>
              <w:t>29417,40</w:t>
            </w:r>
          </w:p>
        </w:tc>
      </w:tr>
      <w:tr w:rsidR="000F19E9">
        <w:tc>
          <w:tcPr>
            <w:tcW w:w="4139" w:type="dxa"/>
          </w:tcPr>
          <w:p w:rsidR="000F19E9" w:rsidRDefault="000F19E9">
            <w:pPr>
              <w:pStyle w:val="ConsPlusNormal"/>
            </w:pPr>
            <w:r>
              <w:t>Расходы на обеспечение деятельности (оказание услуг) водоохранных и водохозяйственных учреждений</w:t>
            </w:r>
          </w:p>
        </w:tc>
        <w:tc>
          <w:tcPr>
            <w:tcW w:w="1871" w:type="dxa"/>
          </w:tcPr>
          <w:p w:rsidR="000F19E9" w:rsidRDefault="000F19E9">
            <w:pPr>
              <w:pStyle w:val="ConsPlusNormal"/>
              <w:jc w:val="center"/>
            </w:pPr>
            <w:r>
              <w:t>18 6 03 11000</w:t>
            </w:r>
          </w:p>
        </w:tc>
        <w:tc>
          <w:tcPr>
            <w:tcW w:w="708" w:type="dxa"/>
          </w:tcPr>
          <w:p w:rsidR="000F19E9" w:rsidRDefault="000F19E9">
            <w:pPr>
              <w:pStyle w:val="ConsPlusNormal"/>
              <w:jc w:val="center"/>
            </w:pPr>
            <w:r>
              <w:t>100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29417,40</w:t>
            </w:r>
          </w:p>
        </w:tc>
        <w:tc>
          <w:tcPr>
            <w:tcW w:w="1871" w:type="dxa"/>
          </w:tcPr>
          <w:p w:rsidR="000F19E9" w:rsidRDefault="000F19E9">
            <w:pPr>
              <w:pStyle w:val="ConsPlusNormal"/>
              <w:jc w:val="center"/>
            </w:pPr>
            <w:r>
              <w:t>29417,40</w:t>
            </w:r>
          </w:p>
        </w:tc>
      </w:tr>
      <w:tr w:rsidR="000F19E9">
        <w:tc>
          <w:tcPr>
            <w:tcW w:w="4139" w:type="dxa"/>
          </w:tcPr>
          <w:p w:rsidR="000F19E9" w:rsidRDefault="000F19E9">
            <w:pPr>
              <w:pStyle w:val="ConsPlusNormal"/>
            </w:pPr>
            <w:r>
              <w:lastRenderedPageBreak/>
              <w:t>Государственная программа Республики Дагестан "Развитие образования в Республике Дагестан"</w:t>
            </w:r>
          </w:p>
        </w:tc>
        <w:tc>
          <w:tcPr>
            <w:tcW w:w="1871" w:type="dxa"/>
          </w:tcPr>
          <w:p w:rsidR="000F19E9" w:rsidRDefault="000F19E9">
            <w:pPr>
              <w:pStyle w:val="ConsPlusNormal"/>
              <w:jc w:val="center"/>
            </w:pPr>
            <w:r>
              <w:t>19</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48451189,28</w:t>
            </w:r>
          </w:p>
        </w:tc>
        <w:tc>
          <w:tcPr>
            <w:tcW w:w="1871" w:type="dxa"/>
          </w:tcPr>
          <w:p w:rsidR="000F19E9" w:rsidRDefault="000F19E9">
            <w:pPr>
              <w:pStyle w:val="ConsPlusNormal"/>
              <w:jc w:val="center"/>
            </w:pPr>
            <w:r>
              <w:t>45700619,24</w:t>
            </w:r>
          </w:p>
        </w:tc>
      </w:tr>
      <w:tr w:rsidR="000F19E9">
        <w:tc>
          <w:tcPr>
            <w:tcW w:w="4139" w:type="dxa"/>
          </w:tcPr>
          <w:p w:rsidR="000F19E9" w:rsidRDefault="000F19E9">
            <w:pPr>
              <w:pStyle w:val="ConsPlusNormal"/>
            </w:pPr>
            <w:r>
              <w:t>Подпрограмма "Развитие дошкольного образования детей"</w:t>
            </w:r>
          </w:p>
        </w:tc>
        <w:tc>
          <w:tcPr>
            <w:tcW w:w="1871" w:type="dxa"/>
          </w:tcPr>
          <w:p w:rsidR="000F19E9" w:rsidRDefault="000F19E9">
            <w:pPr>
              <w:pStyle w:val="ConsPlusNormal"/>
              <w:jc w:val="center"/>
            </w:pPr>
            <w:r>
              <w:t>19 1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6554040,51</w:t>
            </w:r>
          </w:p>
        </w:tc>
        <w:tc>
          <w:tcPr>
            <w:tcW w:w="1871" w:type="dxa"/>
          </w:tcPr>
          <w:p w:rsidR="000F19E9" w:rsidRDefault="000F19E9">
            <w:pPr>
              <w:pStyle w:val="ConsPlusNormal"/>
              <w:jc w:val="center"/>
            </w:pPr>
            <w:r>
              <w:t>5616388,04</w:t>
            </w:r>
          </w:p>
        </w:tc>
      </w:tr>
      <w:tr w:rsidR="000F19E9">
        <w:tc>
          <w:tcPr>
            <w:tcW w:w="4139" w:type="dxa"/>
          </w:tcPr>
          <w:p w:rsidR="000F19E9" w:rsidRDefault="000F19E9">
            <w:pPr>
              <w:pStyle w:val="ConsPlusNormal"/>
            </w:pPr>
            <w:r>
              <w:t>Основное мероприятие "Развитие дошкольного образования детей"</w:t>
            </w:r>
          </w:p>
        </w:tc>
        <w:tc>
          <w:tcPr>
            <w:tcW w:w="1871" w:type="dxa"/>
          </w:tcPr>
          <w:p w:rsidR="000F19E9" w:rsidRDefault="000F19E9">
            <w:pPr>
              <w:pStyle w:val="ConsPlusNormal"/>
              <w:jc w:val="center"/>
            </w:pPr>
            <w:r>
              <w:t>19 1 01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6528988,49</w:t>
            </w:r>
          </w:p>
        </w:tc>
        <w:tc>
          <w:tcPr>
            <w:tcW w:w="1871" w:type="dxa"/>
          </w:tcPr>
          <w:p w:rsidR="000F19E9" w:rsidRDefault="000F19E9">
            <w:pPr>
              <w:pStyle w:val="ConsPlusNormal"/>
              <w:jc w:val="center"/>
            </w:pPr>
            <w:r>
              <w:t>5584138,75</w:t>
            </w:r>
          </w:p>
        </w:tc>
      </w:tr>
      <w:tr w:rsidR="000F19E9">
        <w:tc>
          <w:tcPr>
            <w:tcW w:w="4139" w:type="dxa"/>
          </w:tcPr>
          <w:p w:rsidR="000F19E9" w:rsidRDefault="000F19E9">
            <w:pPr>
              <w:pStyle w:val="ConsPlusNormal"/>
            </w:pPr>
            <w:r>
              <w:t>Финансовое обеспечение выполнения функций государственных органов и учреждений</w:t>
            </w:r>
          </w:p>
        </w:tc>
        <w:tc>
          <w:tcPr>
            <w:tcW w:w="1871" w:type="dxa"/>
          </w:tcPr>
          <w:p w:rsidR="000F19E9" w:rsidRDefault="000F19E9">
            <w:pPr>
              <w:pStyle w:val="ConsPlusNormal"/>
              <w:jc w:val="center"/>
            </w:pPr>
            <w:r>
              <w:t>19 1 01 01590</w:t>
            </w:r>
          </w:p>
        </w:tc>
        <w:tc>
          <w:tcPr>
            <w:tcW w:w="708" w:type="dxa"/>
          </w:tcPr>
          <w:p w:rsidR="000F19E9" w:rsidRDefault="000F19E9">
            <w:pPr>
              <w:pStyle w:val="ConsPlusNormal"/>
              <w:jc w:val="center"/>
            </w:pPr>
            <w:r>
              <w:t>100</w:t>
            </w:r>
          </w:p>
        </w:tc>
        <w:tc>
          <w:tcPr>
            <w:tcW w:w="567"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224326,05</w:t>
            </w:r>
          </w:p>
        </w:tc>
        <w:tc>
          <w:tcPr>
            <w:tcW w:w="1871" w:type="dxa"/>
          </w:tcPr>
          <w:p w:rsidR="000F19E9" w:rsidRDefault="000F19E9">
            <w:pPr>
              <w:pStyle w:val="ConsPlusNormal"/>
              <w:jc w:val="center"/>
            </w:pPr>
            <w:r>
              <w:t>224326,05</w:t>
            </w:r>
          </w:p>
        </w:tc>
      </w:tr>
      <w:tr w:rsidR="000F19E9">
        <w:tc>
          <w:tcPr>
            <w:tcW w:w="4139" w:type="dxa"/>
          </w:tcPr>
          <w:p w:rsidR="000F19E9" w:rsidRDefault="000F19E9">
            <w:pPr>
              <w:pStyle w:val="ConsPlusNormal"/>
            </w:pPr>
            <w:r>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871" w:type="dxa"/>
          </w:tcPr>
          <w:p w:rsidR="000F19E9" w:rsidRDefault="000F19E9">
            <w:pPr>
              <w:pStyle w:val="ConsPlusNormal"/>
              <w:jc w:val="center"/>
            </w:pPr>
            <w:r>
              <w:t>19 1 01 06590</w:t>
            </w:r>
          </w:p>
        </w:tc>
        <w:tc>
          <w:tcPr>
            <w:tcW w:w="708" w:type="dxa"/>
          </w:tcPr>
          <w:p w:rsidR="000F19E9" w:rsidRDefault="000F19E9">
            <w:pPr>
              <w:pStyle w:val="ConsPlusNormal"/>
              <w:jc w:val="center"/>
            </w:pPr>
            <w:r>
              <w:t>500</w:t>
            </w:r>
          </w:p>
        </w:tc>
        <w:tc>
          <w:tcPr>
            <w:tcW w:w="567"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4973529,00</w:t>
            </w:r>
          </w:p>
        </w:tc>
        <w:tc>
          <w:tcPr>
            <w:tcW w:w="1871" w:type="dxa"/>
          </w:tcPr>
          <w:p w:rsidR="000F19E9" w:rsidRDefault="000F19E9">
            <w:pPr>
              <w:pStyle w:val="ConsPlusNormal"/>
              <w:jc w:val="center"/>
            </w:pPr>
            <w:r>
              <w:t>4973529,00</w:t>
            </w:r>
          </w:p>
        </w:tc>
      </w:tr>
      <w:tr w:rsidR="000F19E9">
        <w:tc>
          <w:tcPr>
            <w:tcW w:w="4139" w:type="dxa"/>
          </w:tcPr>
          <w:p w:rsidR="000F19E9" w:rsidRDefault="000F19E9">
            <w:pPr>
              <w:pStyle w:val="ConsPlusNormal"/>
            </w:pPr>
            <w:r>
              <w:lastRenderedPageBreak/>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871" w:type="dxa"/>
          </w:tcPr>
          <w:p w:rsidR="000F19E9" w:rsidRDefault="000F19E9">
            <w:pPr>
              <w:pStyle w:val="ConsPlusNormal"/>
              <w:jc w:val="center"/>
            </w:pPr>
            <w:r>
              <w:t>19 1 01 4111R</w:t>
            </w:r>
          </w:p>
        </w:tc>
        <w:tc>
          <w:tcPr>
            <w:tcW w:w="708" w:type="dxa"/>
          </w:tcPr>
          <w:p w:rsidR="000F19E9" w:rsidRDefault="000F19E9">
            <w:pPr>
              <w:pStyle w:val="ConsPlusNormal"/>
              <w:jc w:val="center"/>
            </w:pPr>
            <w:r>
              <w:t>400</w:t>
            </w:r>
          </w:p>
        </w:tc>
        <w:tc>
          <w:tcPr>
            <w:tcW w:w="567"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1080908,04</w:t>
            </w:r>
          </w:p>
        </w:tc>
        <w:tc>
          <w:tcPr>
            <w:tcW w:w="1871" w:type="dxa"/>
          </w:tcPr>
          <w:p w:rsidR="000F19E9" w:rsidRDefault="000F19E9">
            <w:pPr>
              <w:pStyle w:val="ConsPlusNormal"/>
              <w:jc w:val="center"/>
            </w:pPr>
            <w:r>
              <w:t>136058,30</w:t>
            </w:r>
          </w:p>
        </w:tc>
      </w:tr>
      <w:tr w:rsidR="000F19E9">
        <w:tc>
          <w:tcPr>
            <w:tcW w:w="4139" w:type="dxa"/>
          </w:tcPr>
          <w:p w:rsidR="000F19E9" w:rsidRDefault="000F19E9">
            <w:pPr>
              <w:pStyle w:val="ConsPlusNormal"/>
            </w:pPr>
            <w:r>
              <w:t>Финансовое обеспечение выполнения функций частных образовательных организаций дошкольного образования</w:t>
            </w:r>
          </w:p>
        </w:tc>
        <w:tc>
          <w:tcPr>
            <w:tcW w:w="1871" w:type="dxa"/>
          </w:tcPr>
          <w:p w:rsidR="000F19E9" w:rsidRDefault="000F19E9">
            <w:pPr>
              <w:pStyle w:val="ConsPlusNormal"/>
              <w:jc w:val="center"/>
            </w:pPr>
            <w:r>
              <w:t>19 1 01 Ч1590</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250225,40</w:t>
            </w:r>
          </w:p>
        </w:tc>
        <w:tc>
          <w:tcPr>
            <w:tcW w:w="1871" w:type="dxa"/>
          </w:tcPr>
          <w:p w:rsidR="000F19E9" w:rsidRDefault="000F19E9">
            <w:pPr>
              <w:pStyle w:val="ConsPlusNormal"/>
              <w:jc w:val="center"/>
            </w:pPr>
            <w:r>
              <w:t>250225,40</w:t>
            </w:r>
          </w:p>
        </w:tc>
      </w:tr>
      <w:tr w:rsidR="000F19E9">
        <w:tc>
          <w:tcPr>
            <w:tcW w:w="4139" w:type="dxa"/>
          </w:tcPr>
          <w:p w:rsidR="000F19E9" w:rsidRDefault="000F19E9">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1871" w:type="dxa"/>
          </w:tcPr>
          <w:p w:rsidR="000F19E9" w:rsidRDefault="000F19E9">
            <w:pPr>
              <w:pStyle w:val="ConsPlusNormal"/>
              <w:jc w:val="center"/>
            </w:pPr>
            <w:r>
              <w:t>19 1 P2</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25052,02</w:t>
            </w:r>
          </w:p>
        </w:tc>
        <w:tc>
          <w:tcPr>
            <w:tcW w:w="1871" w:type="dxa"/>
          </w:tcPr>
          <w:p w:rsidR="000F19E9" w:rsidRDefault="000F19E9">
            <w:pPr>
              <w:pStyle w:val="ConsPlusNormal"/>
              <w:jc w:val="center"/>
            </w:pPr>
            <w:r>
              <w:t>32249,29</w:t>
            </w:r>
          </w:p>
        </w:tc>
      </w:tr>
      <w:tr w:rsidR="000F19E9">
        <w:tc>
          <w:tcPr>
            <w:tcW w:w="4139" w:type="dxa"/>
          </w:tcPr>
          <w:p w:rsidR="000F19E9" w:rsidRDefault="000F19E9">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в рамках республиканской инвестиционной программы</w:t>
            </w:r>
          </w:p>
        </w:tc>
        <w:tc>
          <w:tcPr>
            <w:tcW w:w="1871" w:type="dxa"/>
          </w:tcPr>
          <w:p w:rsidR="000F19E9" w:rsidRDefault="000F19E9">
            <w:pPr>
              <w:pStyle w:val="ConsPlusNormal"/>
              <w:jc w:val="center"/>
            </w:pPr>
            <w:r>
              <w:t>19 1 P2 5232R</w:t>
            </w:r>
          </w:p>
        </w:tc>
        <w:tc>
          <w:tcPr>
            <w:tcW w:w="708" w:type="dxa"/>
          </w:tcPr>
          <w:p w:rsidR="000F19E9" w:rsidRDefault="000F19E9">
            <w:pPr>
              <w:pStyle w:val="ConsPlusNormal"/>
              <w:jc w:val="center"/>
            </w:pPr>
            <w:r>
              <w:t>400</w:t>
            </w:r>
          </w:p>
        </w:tc>
        <w:tc>
          <w:tcPr>
            <w:tcW w:w="567"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25052,02</w:t>
            </w:r>
          </w:p>
        </w:tc>
        <w:tc>
          <w:tcPr>
            <w:tcW w:w="1871" w:type="dxa"/>
          </w:tcPr>
          <w:p w:rsidR="000F19E9" w:rsidRDefault="000F19E9">
            <w:pPr>
              <w:pStyle w:val="ConsPlusNormal"/>
              <w:jc w:val="center"/>
            </w:pPr>
            <w:r>
              <w:t>32249,29</w:t>
            </w:r>
          </w:p>
        </w:tc>
      </w:tr>
      <w:tr w:rsidR="000F19E9">
        <w:tc>
          <w:tcPr>
            <w:tcW w:w="4139" w:type="dxa"/>
          </w:tcPr>
          <w:p w:rsidR="000F19E9" w:rsidRDefault="000F19E9">
            <w:pPr>
              <w:pStyle w:val="ConsPlusNormal"/>
            </w:pPr>
            <w:r>
              <w:t>Подпрограмма "Развитие общего образования детей"</w:t>
            </w:r>
          </w:p>
        </w:tc>
        <w:tc>
          <w:tcPr>
            <w:tcW w:w="1871" w:type="dxa"/>
          </w:tcPr>
          <w:p w:rsidR="000F19E9" w:rsidRDefault="000F19E9">
            <w:pPr>
              <w:pStyle w:val="ConsPlusNormal"/>
              <w:jc w:val="center"/>
            </w:pPr>
            <w:r>
              <w:t>19 2</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37325101,79</w:t>
            </w:r>
          </w:p>
        </w:tc>
        <w:tc>
          <w:tcPr>
            <w:tcW w:w="1871" w:type="dxa"/>
          </w:tcPr>
          <w:p w:rsidR="000F19E9" w:rsidRDefault="000F19E9">
            <w:pPr>
              <w:pStyle w:val="ConsPlusNormal"/>
              <w:jc w:val="center"/>
            </w:pPr>
            <w:r>
              <w:t>37473272,25</w:t>
            </w:r>
          </w:p>
        </w:tc>
      </w:tr>
      <w:tr w:rsidR="000F19E9">
        <w:tc>
          <w:tcPr>
            <w:tcW w:w="4139" w:type="dxa"/>
          </w:tcPr>
          <w:p w:rsidR="000F19E9" w:rsidRDefault="000F19E9">
            <w:pPr>
              <w:pStyle w:val="ConsPlusNormal"/>
            </w:pPr>
            <w:r>
              <w:t xml:space="preserve">Основное мероприятие </w:t>
            </w:r>
            <w:r>
              <w:lastRenderedPageBreak/>
              <w:t>"Развитие образования в общеобразовательных учреждениях"</w:t>
            </w:r>
          </w:p>
        </w:tc>
        <w:tc>
          <w:tcPr>
            <w:tcW w:w="1871" w:type="dxa"/>
          </w:tcPr>
          <w:p w:rsidR="000F19E9" w:rsidRDefault="000F19E9">
            <w:pPr>
              <w:pStyle w:val="ConsPlusNormal"/>
              <w:jc w:val="center"/>
            </w:pPr>
            <w:r>
              <w:lastRenderedPageBreak/>
              <w:t>19 2 02</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31497715,46</w:t>
            </w:r>
          </w:p>
        </w:tc>
        <w:tc>
          <w:tcPr>
            <w:tcW w:w="1871" w:type="dxa"/>
          </w:tcPr>
          <w:p w:rsidR="000F19E9" w:rsidRDefault="000F19E9">
            <w:pPr>
              <w:pStyle w:val="ConsPlusNormal"/>
              <w:jc w:val="center"/>
            </w:pPr>
            <w:r>
              <w:t>31356984,68</w:t>
            </w:r>
          </w:p>
        </w:tc>
      </w:tr>
      <w:tr w:rsidR="000F19E9">
        <w:tc>
          <w:tcPr>
            <w:tcW w:w="4139" w:type="dxa"/>
          </w:tcPr>
          <w:p w:rsidR="000F19E9" w:rsidRDefault="000F19E9">
            <w:pPr>
              <w:pStyle w:val="ConsPlusNormal"/>
            </w:pPr>
            <w:r>
              <w:lastRenderedPageBreak/>
              <w:t>Финансовое обеспечение выполнения функций государственных органов и учреждений</w:t>
            </w:r>
          </w:p>
        </w:tc>
        <w:tc>
          <w:tcPr>
            <w:tcW w:w="1871" w:type="dxa"/>
          </w:tcPr>
          <w:p w:rsidR="000F19E9" w:rsidRDefault="000F19E9">
            <w:pPr>
              <w:pStyle w:val="ConsPlusNormal"/>
              <w:jc w:val="center"/>
            </w:pPr>
            <w:r>
              <w:t>19 2 02 02590</w:t>
            </w:r>
          </w:p>
        </w:tc>
        <w:tc>
          <w:tcPr>
            <w:tcW w:w="708" w:type="dxa"/>
          </w:tcPr>
          <w:p w:rsidR="000F19E9" w:rsidRDefault="000F19E9">
            <w:pPr>
              <w:pStyle w:val="ConsPlusNormal"/>
              <w:jc w:val="center"/>
            </w:pPr>
            <w:r>
              <w:t>100</w:t>
            </w:r>
          </w:p>
        </w:tc>
        <w:tc>
          <w:tcPr>
            <w:tcW w:w="567"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2171030,07</w:t>
            </w:r>
          </w:p>
        </w:tc>
        <w:tc>
          <w:tcPr>
            <w:tcW w:w="1871" w:type="dxa"/>
          </w:tcPr>
          <w:p w:rsidR="000F19E9" w:rsidRDefault="000F19E9">
            <w:pPr>
              <w:pStyle w:val="ConsPlusNormal"/>
              <w:jc w:val="center"/>
            </w:pPr>
            <w:r>
              <w:t>2171030,02</w:t>
            </w:r>
          </w:p>
        </w:tc>
      </w:tr>
      <w:tr w:rsidR="000F19E9">
        <w:tc>
          <w:tcPr>
            <w:tcW w:w="4139" w:type="dxa"/>
          </w:tcPr>
          <w:p w:rsidR="000F19E9" w:rsidRDefault="000F19E9">
            <w:pPr>
              <w:pStyle w:val="ConsPlusNormal"/>
            </w:pPr>
            <w:r>
              <w:t xml:space="preserve">Обеспечение государственных гарантий реализации прав на получение общедоступного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в соответствии с нормативами, </w:t>
            </w:r>
            <w:r>
              <w:lastRenderedPageBreak/>
              <w:t>определяемыми органами государственной власти субъектов Российской Федерации</w:t>
            </w:r>
          </w:p>
        </w:tc>
        <w:tc>
          <w:tcPr>
            <w:tcW w:w="1871" w:type="dxa"/>
          </w:tcPr>
          <w:p w:rsidR="000F19E9" w:rsidRDefault="000F19E9">
            <w:pPr>
              <w:pStyle w:val="ConsPlusNormal"/>
              <w:jc w:val="center"/>
            </w:pPr>
            <w:r>
              <w:lastRenderedPageBreak/>
              <w:t>19 2 02 06590</w:t>
            </w:r>
          </w:p>
        </w:tc>
        <w:tc>
          <w:tcPr>
            <w:tcW w:w="708" w:type="dxa"/>
          </w:tcPr>
          <w:p w:rsidR="000F19E9" w:rsidRDefault="000F19E9">
            <w:pPr>
              <w:pStyle w:val="ConsPlusNormal"/>
              <w:jc w:val="center"/>
            </w:pPr>
            <w:r>
              <w:t>500</w:t>
            </w:r>
          </w:p>
        </w:tc>
        <w:tc>
          <w:tcPr>
            <w:tcW w:w="567"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24393441,00</w:t>
            </w:r>
          </w:p>
        </w:tc>
        <w:tc>
          <w:tcPr>
            <w:tcW w:w="1871" w:type="dxa"/>
          </w:tcPr>
          <w:p w:rsidR="000F19E9" w:rsidRDefault="000F19E9">
            <w:pPr>
              <w:pStyle w:val="ConsPlusNormal"/>
              <w:jc w:val="center"/>
            </w:pPr>
            <w:r>
              <w:t>24393441,00</w:t>
            </w:r>
          </w:p>
        </w:tc>
      </w:tr>
      <w:tr w:rsidR="000F19E9">
        <w:tc>
          <w:tcPr>
            <w:tcW w:w="4139" w:type="dxa"/>
          </w:tcPr>
          <w:p w:rsidR="000F19E9" w:rsidRDefault="000F19E9">
            <w:pPr>
              <w:pStyle w:val="ConsPlusNormal"/>
            </w:pPr>
            <w:r>
              <w:lastRenderedPageBreak/>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871" w:type="dxa"/>
          </w:tcPr>
          <w:p w:rsidR="000F19E9" w:rsidRDefault="000F19E9">
            <w:pPr>
              <w:pStyle w:val="ConsPlusNormal"/>
              <w:jc w:val="center"/>
            </w:pPr>
            <w:r>
              <w:t>19 2 02 R2560</w:t>
            </w:r>
          </w:p>
        </w:tc>
        <w:tc>
          <w:tcPr>
            <w:tcW w:w="708" w:type="dxa"/>
          </w:tcPr>
          <w:p w:rsidR="000F19E9" w:rsidRDefault="000F19E9">
            <w:pPr>
              <w:pStyle w:val="ConsPlusNormal"/>
              <w:jc w:val="center"/>
            </w:pPr>
            <w:r>
              <w:t>300</w:t>
            </w:r>
          </w:p>
        </w:tc>
        <w:tc>
          <w:tcPr>
            <w:tcW w:w="567"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43000,00</w:t>
            </w:r>
          </w:p>
        </w:tc>
        <w:tc>
          <w:tcPr>
            <w:tcW w:w="1871" w:type="dxa"/>
          </w:tcPr>
          <w:p w:rsidR="000F19E9" w:rsidRDefault="000F19E9">
            <w:pPr>
              <w:pStyle w:val="ConsPlusNormal"/>
              <w:jc w:val="center"/>
            </w:pPr>
            <w:r>
              <w:t>61000,00</w:t>
            </w:r>
          </w:p>
        </w:tc>
      </w:tr>
      <w:tr w:rsidR="000F19E9">
        <w:tc>
          <w:tcPr>
            <w:tcW w:w="4139" w:type="dxa"/>
          </w:tcPr>
          <w:p w:rsidR="000F19E9" w:rsidRDefault="000F19E9">
            <w:pPr>
              <w:pStyle w:val="ConsPlusNormal"/>
            </w:pPr>
          </w:p>
        </w:tc>
        <w:tc>
          <w:tcPr>
            <w:tcW w:w="1871" w:type="dxa"/>
          </w:tcPr>
          <w:p w:rsidR="000F19E9" w:rsidRDefault="000F19E9">
            <w:pPr>
              <w:pStyle w:val="ConsPlusNormal"/>
            </w:pP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pPr>
          </w:p>
        </w:tc>
        <w:tc>
          <w:tcPr>
            <w:tcW w:w="1871" w:type="dxa"/>
          </w:tcPr>
          <w:p w:rsidR="000F19E9" w:rsidRDefault="000F19E9">
            <w:pPr>
              <w:pStyle w:val="ConsPlusNormal"/>
            </w:pPr>
          </w:p>
        </w:tc>
      </w:tr>
      <w:tr w:rsidR="000F19E9">
        <w:tc>
          <w:tcPr>
            <w:tcW w:w="4139" w:type="dxa"/>
          </w:tcPr>
          <w:p w:rsidR="000F19E9" w:rsidRDefault="000F19E9">
            <w:pPr>
              <w:pStyle w:val="ConsPlusNormal"/>
            </w:pPr>
            <w:r>
              <w:t>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871" w:type="dxa"/>
          </w:tcPr>
          <w:p w:rsidR="000F19E9" w:rsidRDefault="000F19E9">
            <w:pPr>
              <w:pStyle w:val="ConsPlusNormal"/>
              <w:jc w:val="center"/>
            </w:pPr>
            <w:r>
              <w:t>19 2 02 R3030</w:t>
            </w:r>
          </w:p>
        </w:tc>
        <w:tc>
          <w:tcPr>
            <w:tcW w:w="708" w:type="dxa"/>
          </w:tcPr>
          <w:p w:rsidR="000F19E9" w:rsidRDefault="000F19E9">
            <w:pPr>
              <w:pStyle w:val="ConsPlusNormal"/>
              <w:jc w:val="center"/>
            </w:pPr>
            <w:r>
              <w:t>100</w:t>
            </w:r>
          </w:p>
        </w:tc>
        <w:tc>
          <w:tcPr>
            <w:tcW w:w="567"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1982952,20</w:t>
            </w:r>
          </w:p>
        </w:tc>
        <w:tc>
          <w:tcPr>
            <w:tcW w:w="1871" w:type="dxa"/>
          </w:tcPr>
          <w:p w:rsidR="000F19E9" w:rsidRDefault="000F19E9">
            <w:pPr>
              <w:pStyle w:val="ConsPlusNormal"/>
              <w:jc w:val="center"/>
            </w:pPr>
            <w:r>
              <w:t>1982952,20</w:t>
            </w:r>
          </w:p>
        </w:tc>
      </w:tr>
      <w:tr w:rsidR="000F19E9">
        <w:tc>
          <w:tcPr>
            <w:tcW w:w="4139" w:type="dxa"/>
          </w:tcPr>
          <w:p w:rsidR="000F19E9" w:rsidRDefault="000F19E9">
            <w:pPr>
              <w:pStyle w:val="ConsPlusNormal"/>
            </w:pPr>
            <w: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71" w:type="dxa"/>
          </w:tcPr>
          <w:p w:rsidR="000F19E9" w:rsidRDefault="000F19E9">
            <w:pPr>
              <w:pStyle w:val="ConsPlusNormal"/>
              <w:jc w:val="center"/>
            </w:pPr>
            <w:r>
              <w:t>19 2 02 R3040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2549411,89</w:t>
            </w:r>
          </w:p>
        </w:tc>
        <w:tc>
          <w:tcPr>
            <w:tcW w:w="1871" w:type="dxa"/>
          </w:tcPr>
          <w:p w:rsidR="000F19E9" w:rsidRDefault="000F19E9">
            <w:pPr>
              <w:pStyle w:val="ConsPlusNormal"/>
              <w:jc w:val="center"/>
            </w:pPr>
            <w:r>
              <w:t>2390681,16</w:t>
            </w:r>
          </w:p>
        </w:tc>
      </w:tr>
      <w:tr w:rsidR="000F19E9">
        <w:tc>
          <w:tcPr>
            <w:tcW w:w="4139" w:type="dxa"/>
          </w:tcPr>
          <w:p w:rsidR="000F19E9" w:rsidRDefault="000F19E9">
            <w:pPr>
              <w:pStyle w:val="ConsPlusNormal"/>
            </w:pPr>
            <w:r>
              <w:lastRenderedPageBreak/>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1871" w:type="dxa"/>
          </w:tcPr>
          <w:p w:rsidR="000F19E9" w:rsidRDefault="000F19E9">
            <w:pPr>
              <w:pStyle w:val="ConsPlusNormal"/>
              <w:jc w:val="center"/>
            </w:pPr>
            <w:r>
              <w:t>19 2 02 И2590</w:t>
            </w:r>
          </w:p>
        </w:tc>
        <w:tc>
          <w:tcPr>
            <w:tcW w:w="708" w:type="dxa"/>
          </w:tcPr>
          <w:p w:rsidR="000F19E9" w:rsidRDefault="000F19E9">
            <w:pPr>
              <w:pStyle w:val="ConsPlusNormal"/>
              <w:jc w:val="center"/>
            </w:pPr>
            <w:r>
              <w:t>300</w:t>
            </w:r>
          </w:p>
        </w:tc>
        <w:tc>
          <w:tcPr>
            <w:tcW w:w="567"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86145,60</w:t>
            </w:r>
          </w:p>
        </w:tc>
        <w:tc>
          <w:tcPr>
            <w:tcW w:w="1871" w:type="dxa"/>
          </w:tcPr>
          <w:p w:rsidR="000F19E9" w:rsidRDefault="000F19E9">
            <w:pPr>
              <w:pStyle w:val="ConsPlusNormal"/>
              <w:jc w:val="center"/>
            </w:pPr>
            <w:r>
              <w:t>86145,60</w:t>
            </w:r>
          </w:p>
        </w:tc>
      </w:tr>
      <w:tr w:rsidR="000F19E9">
        <w:tc>
          <w:tcPr>
            <w:tcW w:w="4139" w:type="dxa"/>
          </w:tcPr>
          <w:p w:rsidR="000F19E9" w:rsidRDefault="000F19E9">
            <w:pPr>
              <w:pStyle w:val="ConsPlusNormal"/>
            </w:pPr>
            <w:r>
              <w:t>Финансовое обеспечение выполнения функций частных образовательных организаций общего образования</w:t>
            </w:r>
          </w:p>
        </w:tc>
        <w:tc>
          <w:tcPr>
            <w:tcW w:w="1871" w:type="dxa"/>
          </w:tcPr>
          <w:p w:rsidR="000F19E9" w:rsidRDefault="000F19E9">
            <w:pPr>
              <w:pStyle w:val="ConsPlusNormal"/>
              <w:jc w:val="center"/>
            </w:pPr>
            <w:r>
              <w:t>19 2 02 Ч2590</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271734,70</w:t>
            </w:r>
          </w:p>
        </w:tc>
        <w:tc>
          <w:tcPr>
            <w:tcW w:w="1871" w:type="dxa"/>
          </w:tcPr>
          <w:p w:rsidR="000F19E9" w:rsidRDefault="000F19E9">
            <w:pPr>
              <w:pStyle w:val="ConsPlusNormal"/>
              <w:jc w:val="center"/>
            </w:pPr>
            <w:r>
              <w:t>271734,70</w:t>
            </w:r>
          </w:p>
        </w:tc>
      </w:tr>
      <w:tr w:rsidR="000F19E9">
        <w:tc>
          <w:tcPr>
            <w:tcW w:w="4139" w:type="dxa"/>
          </w:tcPr>
          <w:p w:rsidR="000F19E9" w:rsidRDefault="000F19E9">
            <w:pPr>
              <w:pStyle w:val="ConsPlusNormal"/>
            </w:pPr>
            <w:r>
              <w:t>Основное мероприятие "Развитие образования в школах-интернатах"</w:t>
            </w:r>
          </w:p>
        </w:tc>
        <w:tc>
          <w:tcPr>
            <w:tcW w:w="1871" w:type="dxa"/>
          </w:tcPr>
          <w:p w:rsidR="000F19E9" w:rsidRDefault="000F19E9">
            <w:pPr>
              <w:pStyle w:val="ConsPlusNormal"/>
              <w:jc w:val="center"/>
            </w:pPr>
            <w:r>
              <w:t>19 2 03</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1217259,90</w:t>
            </w:r>
          </w:p>
        </w:tc>
        <w:tc>
          <w:tcPr>
            <w:tcW w:w="1871" w:type="dxa"/>
          </w:tcPr>
          <w:p w:rsidR="000F19E9" w:rsidRDefault="000F19E9">
            <w:pPr>
              <w:pStyle w:val="ConsPlusNormal"/>
              <w:jc w:val="center"/>
            </w:pPr>
            <w:r>
              <w:t>1217259,90</w:t>
            </w:r>
          </w:p>
        </w:tc>
      </w:tr>
      <w:tr w:rsidR="000F19E9">
        <w:tc>
          <w:tcPr>
            <w:tcW w:w="4139" w:type="dxa"/>
          </w:tcPr>
          <w:p w:rsidR="000F19E9" w:rsidRDefault="000F19E9">
            <w:pPr>
              <w:pStyle w:val="ConsPlusNormal"/>
            </w:pPr>
            <w:r>
              <w:t>Финансовое обеспечение выполнения функций государственных органов и учреждений</w:t>
            </w:r>
          </w:p>
        </w:tc>
        <w:tc>
          <w:tcPr>
            <w:tcW w:w="1871" w:type="dxa"/>
          </w:tcPr>
          <w:p w:rsidR="000F19E9" w:rsidRDefault="000F19E9">
            <w:pPr>
              <w:pStyle w:val="ConsPlusNormal"/>
              <w:jc w:val="center"/>
            </w:pPr>
            <w:r>
              <w:t>19 2 03 03590</w:t>
            </w:r>
          </w:p>
        </w:tc>
        <w:tc>
          <w:tcPr>
            <w:tcW w:w="708" w:type="dxa"/>
          </w:tcPr>
          <w:p w:rsidR="000F19E9" w:rsidRDefault="000F19E9">
            <w:pPr>
              <w:pStyle w:val="ConsPlusNormal"/>
              <w:jc w:val="center"/>
            </w:pPr>
            <w:r>
              <w:t>100</w:t>
            </w:r>
          </w:p>
        </w:tc>
        <w:tc>
          <w:tcPr>
            <w:tcW w:w="567"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1213917,10</w:t>
            </w:r>
          </w:p>
        </w:tc>
        <w:tc>
          <w:tcPr>
            <w:tcW w:w="1871" w:type="dxa"/>
          </w:tcPr>
          <w:p w:rsidR="000F19E9" w:rsidRDefault="000F19E9">
            <w:pPr>
              <w:pStyle w:val="ConsPlusNormal"/>
              <w:jc w:val="center"/>
            </w:pPr>
            <w:r>
              <w:t>1213917,10</w:t>
            </w:r>
          </w:p>
        </w:tc>
      </w:tr>
      <w:tr w:rsidR="000F19E9">
        <w:tc>
          <w:tcPr>
            <w:tcW w:w="4139" w:type="dxa"/>
          </w:tcPr>
          <w:p w:rsidR="000F19E9" w:rsidRDefault="000F19E9">
            <w:pPr>
              <w:pStyle w:val="ConsPlusNormal"/>
            </w:pPr>
            <w:r>
              <w:t xml:space="preserve">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w:t>
            </w:r>
            <w:r>
              <w:lastRenderedPageBreak/>
              <w:t>программы на дому</w:t>
            </w:r>
          </w:p>
        </w:tc>
        <w:tc>
          <w:tcPr>
            <w:tcW w:w="1871" w:type="dxa"/>
          </w:tcPr>
          <w:p w:rsidR="000F19E9" w:rsidRDefault="000F19E9">
            <w:pPr>
              <w:pStyle w:val="ConsPlusNormal"/>
              <w:jc w:val="center"/>
            </w:pPr>
            <w:r>
              <w:lastRenderedPageBreak/>
              <w:t>19 2 03 И3590</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3342,80</w:t>
            </w:r>
          </w:p>
        </w:tc>
        <w:tc>
          <w:tcPr>
            <w:tcW w:w="1871" w:type="dxa"/>
          </w:tcPr>
          <w:p w:rsidR="000F19E9" w:rsidRDefault="000F19E9">
            <w:pPr>
              <w:pStyle w:val="ConsPlusNormal"/>
              <w:jc w:val="center"/>
            </w:pPr>
            <w:r>
              <w:t>3342,80</w:t>
            </w:r>
          </w:p>
        </w:tc>
      </w:tr>
      <w:tr w:rsidR="000F19E9">
        <w:tc>
          <w:tcPr>
            <w:tcW w:w="4139" w:type="dxa"/>
          </w:tcPr>
          <w:p w:rsidR="000F19E9" w:rsidRDefault="000F19E9">
            <w:pPr>
              <w:pStyle w:val="ConsPlusNormal"/>
            </w:pPr>
            <w:r>
              <w:lastRenderedPageBreak/>
              <w:t>Основное мероприятие "Развитие образования в детских домах"</w:t>
            </w:r>
          </w:p>
        </w:tc>
        <w:tc>
          <w:tcPr>
            <w:tcW w:w="1871" w:type="dxa"/>
          </w:tcPr>
          <w:p w:rsidR="000F19E9" w:rsidRDefault="000F19E9">
            <w:pPr>
              <w:pStyle w:val="ConsPlusNormal"/>
              <w:jc w:val="center"/>
            </w:pPr>
            <w:r>
              <w:t>19 2 04</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49688,30</w:t>
            </w:r>
          </w:p>
        </w:tc>
        <w:tc>
          <w:tcPr>
            <w:tcW w:w="1871" w:type="dxa"/>
          </w:tcPr>
          <w:p w:rsidR="000F19E9" w:rsidRDefault="000F19E9">
            <w:pPr>
              <w:pStyle w:val="ConsPlusNormal"/>
              <w:jc w:val="center"/>
            </w:pPr>
            <w:r>
              <w:t>49688,30</w:t>
            </w:r>
          </w:p>
        </w:tc>
      </w:tr>
      <w:tr w:rsidR="000F19E9">
        <w:tc>
          <w:tcPr>
            <w:tcW w:w="4139" w:type="dxa"/>
          </w:tcPr>
          <w:p w:rsidR="000F19E9" w:rsidRDefault="000F19E9">
            <w:pPr>
              <w:pStyle w:val="ConsPlusNormal"/>
            </w:pPr>
            <w:r>
              <w:t>Финансовое обеспечение выполнения функций государственных органов и учреждений</w:t>
            </w:r>
          </w:p>
        </w:tc>
        <w:tc>
          <w:tcPr>
            <w:tcW w:w="1871" w:type="dxa"/>
          </w:tcPr>
          <w:p w:rsidR="000F19E9" w:rsidRDefault="000F19E9">
            <w:pPr>
              <w:pStyle w:val="ConsPlusNormal"/>
              <w:jc w:val="center"/>
            </w:pPr>
            <w:r>
              <w:t>19 2 04 04590</w:t>
            </w:r>
          </w:p>
        </w:tc>
        <w:tc>
          <w:tcPr>
            <w:tcW w:w="708" w:type="dxa"/>
          </w:tcPr>
          <w:p w:rsidR="000F19E9" w:rsidRDefault="000F19E9">
            <w:pPr>
              <w:pStyle w:val="ConsPlusNormal"/>
              <w:jc w:val="center"/>
            </w:pPr>
            <w:r>
              <w:t>100</w:t>
            </w:r>
          </w:p>
        </w:tc>
        <w:tc>
          <w:tcPr>
            <w:tcW w:w="567"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49688,30</w:t>
            </w:r>
          </w:p>
        </w:tc>
        <w:tc>
          <w:tcPr>
            <w:tcW w:w="1871" w:type="dxa"/>
          </w:tcPr>
          <w:p w:rsidR="000F19E9" w:rsidRDefault="000F19E9">
            <w:pPr>
              <w:pStyle w:val="ConsPlusNormal"/>
              <w:jc w:val="center"/>
            </w:pPr>
            <w:r>
              <w:t>49688,30</w:t>
            </w:r>
          </w:p>
        </w:tc>
      </w:tr>
      <w:tr w:rsidR="000F19E9">
        <w:tc>
          <w:tcPr>
            <w:tcW w:w="4139" w:type="dxa"/>
          </w:tcPr>
          <w:p w:rsidR="000F19E9" w:rsidRDefault="000F19E9">
            <w:pPr>
              <w:pStyle w:val="ConsPlusNormal"/>
            </w:pPr>
            <w:r>
              <w:t>Основное мероприятие "Развитие дистанционного обучения детей-инвалидов"</w:t>
            </w:r>
          </w:p>
        </w:tc>
        <w:tc>
          <w:tcPr>
            <w:tcW w:w="1871" w:type="dxa"/>
          </w:tcPr>
          <w:p w:rsidR="000F19E9" w:rsidRDefault="000F19E9">
            <w:pPr>
              <w:pStyle w:val="ConsPlusNormal"/>
              <w:jc w:val="center"/>
            </w:pPr>
            <w:r>
              <w:t>19 2 05</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98764,00</w:t>
            </w:r>
          </w:p>
        </w:tc>
        <w:tc>
          <w:tcPr>
            <w:tcW w:w="1871" w:type="dxa"/>
          </w:tcPr>
          <w:p w:rsidR="000F19E9" w:rsidRDefault="000F19E9">
            <w:pPr>
              <w:pStyle w:val="ConsPlusNormal"/>
              <w:jc w:val="center"/>
            </w:pPr>
            <w:r>
              <w:t>98764,00</w:t>
            </w:r>
          </w:p>
        </w:tc>
      </w:tr>
      <w:tr w:rsidR="000F19E9">
        <w:tc>
          <w:tcPr>
            <w:tcW w:w="4139" w:type="dxa"/>
          </w:tcPr>
          <w:p w:rsidR="000F19E9" w:rsidRDefault="000F19E9">
            <w:pPr>
              <w:pStyle w:val="ConsPlusNormal"/>
            </w:pPr>
            <w:r>
              <w:t>Финансовое обеспечение выполнения функций государственных органов и учреждений</w:t>
            </w:r>
          </w:p>
        </w:tc>
        <w:tc>
          <w:tcPr>
            <w:tcW w:w="1871" w:type="dxa"/>
          </w:tcPr>
          <w:p w:rsidR="000F19E9" w:rsidRDefault="000F19E9">
            <w:pPr>
              <w:pStyle w:val="ConsPlusNormal"/>
              <w:jc w:val="center"/>
            </w:pPr>
            <w:r>
              <w:t>19 2 05 05590</w:t>
            </w:r>
          </w:p>
        </w:tc>
        <w:tc>
          <w:tcPr>
            <w:tcW w:w="708" w:type="dxa"/>
          </w:tcPr>
          <w:p w:rsidR="000F19E9" w:rsidRDefault="000F19E9">
            <w:pPr>
              <w:pStyle w:val="ConsPlusNormal"/>
              <w:jc w:val="center"/>
            </w:pPr>
            <w:r>
              <w:t>100</w:t>
            </w:r>
          </w:p>
        </w:tc>
        <w:tc>
          <w:tcPr>
            <w:tcW w:w="567"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88900,00</w:t>
            </w:r>
          </w:p>
        </w:tc>
        <w:tc>
          <w:tcPr>
            <w:tcW w:w="1871" w:type="dxa"/>
          </w:tcPr>
          <w:p w:rsidR="000F19E9" w:rsidRDefault="000F19E9">
            <w:pPr>
              <w:pStyle w:val="ConsPlusNormal"/>
              <w:jc w:val="center"/>
            </w:pPr>
            <w:r>
              <w:t>88900,00</w:t>
            </w:r>
          </w:p>
        </w:tc>
      </w:tr>
      <w:tr w:rsidR="000F19E9">
        <w:tc>
          <w:tcPr>
            <w:tcW w:w="4139" w:type="dxa"/>
          </w:tcPr>
          <w:p w:rsidR="000F19E9" w:rsidRDefault="000F19E9">
            <w:pPr>
              <w:pStyle w:val="ConsPlusNormal"/>
            </w:pPr>
            <w:r>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1871" w:type="dxa"/>
          </w:tcPr>
          <w:p w:rsidR="000F19E9" w:rsidRDefault="000F19E9">
            <w:pPr>
              <w:pStyle w:val="ConsPlusNormal"/>
              <w:jc w:val="center"/>
            </w:pPr>
            <w:r>
              <w:t>19 2 05 И5590</w:t>
            </w:r>
          </w:p>
        </w:tc>
        <w:tc>
          <w:tcPr>
            <w:tcW w:w="708" w:type="dxa"/>
          </w:tcPr>
          <w:p w:rsidR="000F19E9" w:rsidRDefault="000F19E9">
            <w:pPr>
              <w:pStyle w:val="ConsPlusNormal"/>
              <w:jc w:val="center"/>
            </w:pPr>
            <w:r>
              <w:t>300</w:t>
            </w:r>
          </w:p>
        </w:tc>
        <w:tc>
          <w:tcPr>
            <w:tcW w:w="567"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9864,00</w:t>
            </w:r>
          </w:p>
        </w:tc>
        <w:tc>
          <w:tcPr>
            <w:tcW w:w="1871" w:type="dxa"/>
          </w:tcPr>
          <w:p w:rsidR="000F19E9" w:rsidRDefault="000F19E9">
            <w:pPr>
              <w:pStyle w:val="ConsPlusNormal"/>
              <w:jc w:val="center"/>
            </w:pPr>
            <w:r>
              <w:t>9864,00</w:t>
            </w:r>
          </w:p>
        </w:tc>
      </w:tr>
      <w:tr w:rsidR="000F19E9">
        <w:tc>
          <w:tcPr>
            <w:tcW w:w="4139" w:type="dxa"/>
          </w:tcPr>
          <w:p w:rsidR="000F19E9" w:rsidRDefault="000F19E9">
            <w:pPr>
              <w:pStyle w:val="ConsPlusNormal"/>
            </w:pPr>
            <w:r>
              <w:t>Основное мероприятие "Поддержка прочих учреждений в сфере образования"</w:t>
            </w:r>
          </w:p>
        </w:tc>
        <w:tc>
          <w:tcPr>
            <w:tcW w:w="1871" w:type="dxa"/>
          </w:tcPr>
          <w:p w:rsidR="000F19E9" w:rsidRDefault="000F19E9">
            <w:pPr>
              <w:pStyle w:val="ConsPlusNormal"/>
              <w:jc w:val="center"/>
            </w:pPr>
            <w:r>
              <w:t>19 2 11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80794,60</w:t>
            </w:r>
          </w:p>
        </w:tc>
        <w:tc>
          <w:tcPr>
            <w:tcW w:w="1871" w:type="dxa"/>
          </w:tcPr>
          <w:p w:rsidR="000F19E9" w:rsidRDefault="000F19E9">
            <w:pPr>
              <w:pStyle w:val="ConsPlusNormal"/>
              <w:jc w:val="center"/>
            </w:pPr>
            <w:r>
              <w:t>80794,60</w:t>
            </w:r>
          </w:p>
        </w:tc>
      </w:tr>
      <w:tr w:rsidR="000F19E9">
        <w:tc>
          <w:tcPr>
            <w:tcW w:w="4139" w:type="dxa"/>
          </w:tcPr>
          <w:p w:rsidR="000F19E9" w:rsidRDefault="000F19E9">
            <w:pPr>
              <w:pStyle w:val="ConsPlusNormal"/>
            </w:pPr>
            <w:r>
              <w:lastRenderedPageBreak/>
              <w:t>Финансовое обеспечение выполнения функций государственных органов и учреждений</w:t>
            </w:r>
          </w:p>
        </w:tc>
        <w:tc>
          <w:tcPr>
            <w:tcW w:w="1871" w:type="dxa"/>
          </w:tcPr>
          <w:p w:rsidR="000F19E9" w:rsidRDefault="000F19E9">
            <w:pPr>
              <w:pStyle w:val="ConsPlusNormal"/>
              <w:jc w:val="center"/>
            </w:pPr>
            <w:r>
              <w:t>19 2 11 10590</w:t>
            </w:r>
          </w:p>
        </w:tc>
        <w:tc>
          <w:tcPr>
            <w:tcW w:w="708" w:type="dxa"/>
          </w:tcPr>
          <w:p w:rsidR="000F19E9" w:rsidRDefault="000F19E9">
            <w:pPr>
              <w:pStyle w:val="ConsPlusNormal"/>
              <w:jc w:val="center"/>
            </w:pPr>
            <w:r>
              <w:t>100</w:t>
            </w:r>
          </w:p>
        </w:tc>
        <w:tc>
          <w:tcPr>
            <w:tcW w:w="567"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80794,60</w:t>
            </w:r>
          </w:p>
        </w:tc>
        <w:tc>
          <w:tcPr>
            <w:tcW w:w="1871" w:type="dxa"/>
          </w:tcPr>
          <w:p w:rsidR="000F19E9" w:rsidRDefault="000F19E9">
            <w:pPr>
              <w:pStyle w:val="ConsPlusNormal"/>
              <w:jc w:val="center"/>
            </w:pPr>
            <w:r>
              <w:t>80794,60</w:t>
            </w:r>
          </w:p>
        </w:tc>
      </w:tr>
      <w:tr w:rsidR="000F19E9">
        <w:tc>
          <w:tcPr>
            <w:tcW w:w="4139" w:type="dxa"/>
          </w:tcPr>
          <w:p w:rsidR="000F19E9" w:rsidRDefault="000F19E9">
            <w:pPr>
              <w:pStyle w:val="ConsPlusNormal"/>
            </w:pPr>
            <w:r>
              <w:t>Основное мероприятие "Приобретение учебников и учебной литературы для общеобразовательных школ"</w:t>
            </w:r>
          </w:p>
        </w:tc>
        <w:tc>
          <w:tcPr>
            <w:tcW w:w="1871" w:type="dxa"/>
          </w:tcPr>
          <w:p w:rsidR="000F19E9" w:rsidRDefault="000F19E9">
            <w:pPr>
              <w:pStyle w:val="ConsPlusNormal"/>
              <w:jc w:val="center"/>
            </w:pPr>
            <w:r>
              <w:t>19 2 13</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243340,00</w:t>
            </w:r>
          </w:p>
        </w:tc>
        <w:tc>
          <w:tcPr>
            <w:tcW w:w="1871" w:type="dxa"/>
          </w:tcPr>
          <w:p w:rsidR="000F19E9" w:rsidRDefault="000F19E9">
            <w:pPr>
              <w:pStyle w:val="ConsPlusNormal"/>
              <w:jc w:val="center"/>
            </w:pPr>
            <w:r>
              <w:t>243340,00</w:t>
            </w:r>
          </w:p>
        </w:tc>
      </w:tr>
      <w:tr w:rsidR="000F19E9">
        <w:tc>
          <w:tcPr>
            <w:tcW w:w="4139" w:type="dxa"/>
          </w:tcPr>
          <w:p w:rsidR="000F19E9" w:rsidRDefault="000F19E9">
            <w:pPr>
              <w:pStyle w:val="ConsPlusNormal"/>
            </w:pPr>
            <w:r>
              <w:t>Финансовое обеспечение выполнения функций государственных органов и учреждений</w:t>
            </w:r>
          </w:p>
        </w:tc>
        <w:tc>
          <w:tcPr>
            <w:tcW w:w="1871" w:type="dxa"/>
          </w:tcPr>
          <w:p w:rsidR="000F19E9" w:rsidRDefault="000F19E9">
            <w:pPr>
              <w:pStyle w:val="ConsPlusNormal"/>
              <w:jc w:val="center"/>
            </w:pPr>
            <w:r>
              <w:t>19 2 13 99990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243340,00</w:t>
            </w:r>
          </w:p>
        </w:tc>
        <w:tc>
          <w:tcPr>
            <w:tcW w:w="1871" w:type="dxa"/>
          </w:tcPr>
          <w:p w:rsidR="000F19E9" w:rsidRDefault="000F19E9">
            <w:pPr>
              <w:pStyle w:val="ConsPlusNormal"/>
              <w:jc w:val="center"/>
            </w:pPr>
            <w:r>
              <w:t>243340,00</w:t>
            </w:r>
          </w:p>
        </w:tc>
      </w:tr>
      <w:tr w:rsidR="000F19E9">
        <w:tc>
          <w:tcPr>
            <w:tcW w:w="4139" w:type="dxa"/>
          </w:tcPr>
          <w:p w:rsidR="000F19E9" w:rsidRDefault="000F19E9">
            <w:pPr>
              <w:pStyle w:val="ConsPlusNormal"/>
            </w:pPr>
            <w:r>
              <w:t>Основное мероприятие "Строительство и реконструкция объектов образования"</w:t>
            </w:r>
          </w:p>
        </w:tc>
        <w:tc>
          <w:tcPr>
            <w:tcW w:w="1871" w:type="dxa"/>
          </w:tcPr>
          <w:p w:rsidR="000F19E9" w:rsidRDefault="000F19E9">
            <w:pPr>
              <w:pStyle w:val="ConsPlusNormal"/>
              <w:jc w:val="center"/>
            </w:pPr>
            <w:r>
              <w:t>19 2 38</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3560385,81</w:t>
            </w:r>
          </w:p>
        </w:tc>
        <w:tc>
          <w:tcPr>
            <w:tcW w:w="1871" w:type="dxa"/>
          </w:tcPr>
          <w:p w:rsidR="000F19E9" w:rsidRDefault="000F19E9">
            <w:pPr>
              <w:pStyle w:val="ConsPlusNormal"/>
              <w:jc w:val="center"/>
            </w:pPr>
            <w:r>
              <w:t>3982011,82</w:t>
            </w:r>
          </w:p>
        </w:tc>
      </w:tr>
      <w:tr w:rsidR="000F19E9">
        <w:tc>
          <w:tcPr>
            <w:tcW w:w="4139" w:type="dxa"/>
          </w:tcPr>
          <w:p w:rsidR="000F19E9" w:rsidRDefault="000F19E9">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871" w:type="dxa"/>
          </w:tcPr>
          <w:p w:rsidR="000F19E9" w:rsidRDefault="000F19E9">
            <w:pPr>
              <w:pStyle w:val="ConsPlusNormal"/>
              <w:jc w:val="center"/>
            </w:pPr>
            <w:r>
              <w:t>19 2 38 4111R</w:t>
            </w:r>
          </w:p>
        </w:tc>
        <w:tc>
          <w:tcPr>
            <w:tcW w:w="708" w:type="dxa"/>
          </w:tcPr>
          <w:p w:rsidR="000F19E9" w:rsidRDefault="000F19E9">
            <w:pPr>
              <w:pStyle w:val="ConsPlusNormal"/>
              <w:jc w:val="center"/>
            </w:pPr>
            <w:r>
              <w:t>400</w:t>
            </w:r>
          </w:p>
        </w:tc>
        <w:tc>
          <w:tcPr>
            <w:tcW w:w="567"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2980232,59</w:t>
            </w:r>
          </w:p>
        </w:tc>
        <w:tc>
          <w:tcPr>
            <w:tcW w:w="1871" w:type="dxa"/>
          </w:tcPr>
          <w:p w:rsidR="000F19E9" w:rsidRDefault="000F19E9">
            <w:pPr>
              <w:pStyle w:val="ConsPlusNormal"/>
              <w:jc w:val="center"/>
            </w:pPr>
            <w:r>
              <w:t>3492176,82</w:t>
            </w:r>
          </w:p>
        </w:tc>
      </w:tr>
      <w:tr w:rsidR="000F19E9">
        <w:tc>
          <w:tcPr>
            <w:tcW w:w="4139" w:type="dxa"/>
          </w:tcPr>
          <w:p w:rsidR="000F19E9" w:rsidRDefault="000F19E9">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871" w:type="dxa"/>
          </w:tcPr>
          <w:p w:rsidR="000F19E9" w:rsidRDefault="000F19E9">
            <w:pPr>
              <w:pStyle w:val="ConsPlusNormal"/>
              <w:jc w:val="center"/>
            </w:pPr>
            <w:r>
              <w:t>19 2 38 4112R</w:t>
            </w:r>
          </w:p>
        </w:tc>
        <w:tc>
          <w:tcPr>
            <w:tcW w:w="708" w:type="dxa"/>
          </w:tcPr>
          <w:p w:rsidR="000F19E9" w:rsidRDefault="000F19E9">
            <w:pPr>
              <w:pStyle w:val="ConsPlusNormal"/>
              <w:jc w:val="center"/>
            </w:pPr>
            <w:r>
              <w:t>500</w:t>
            </w:r>
          </w:p>
        </w:tc>
        <w:tc>
          <w:tcPr>
            <w:tcW w:w="567"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580153,22</w:t>
            </w:r>
          </w:p>
        </w:tc>
        <w:tc>
          <w:tcPr>
            <w:tcW w:w="1871" w:type="dxa"/>
          </w:tcPr>
          <w:p w:rsidR="000F19E9" w:rsidRDefault="000F19E9">
            <w:pPr>
              <w:pStyle w:val="ConsPlusNormal"/>
              <w:jc w:val="center"/>
            </w:pPr>
            <w:r>
              <w:t>489835,00</w:t>
            </w:r>
          </w:p>
        </w:tc>
      </w:tr>
      <w:tr w:rsidR="000F19E9">
        <w:tc>
          <w:tcPr>
            <w:tcW w:w="4139" w:type="dxa"/>
          </w:tcPr>
          <w:p w:rsidR="000F19E9" w:rsidRDefault="000F19E9">
            <w:pPr>
              <w:pStyle w:val="ConsPlusNormal"/>
            </w:pPr>
            <w:r>
              <w:t xml:space="preserve">Федеральный проект </w:t>
            </w:r>
            <w:r>
              <w:lastRenderedPageBreak/>
              <w:t>"Современная школа"</w:t>
            </w:r>
          </w:p>
        </w:tc>
        <w:tc>
          <w:tcPr>
            <w:tcW w:w="1871" w:type="dxa"/>
          </w:tcPr>
          <w:p w:rsidR="000F19E9" w:rsidRDefault="000F19E9">
            <w:pPr>
              <w:pStyle w:val="ConsPlusNormal"/>
              <w:jc w:val="center"/>
            </w:pPr>
            <w:r>
              <w:lastRenderedPageBreak/>
              <w:t>19 2 E1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284155,05</w:t>
            </w:r>
          </w:p>
        </w:tc>
        <w:tc>
          <w:tcPr>
            <w:tcW w:w="1871" w:type="dxa"/>
          </w:tcPr>
          <w:p w:rsidR="000F19E9" w:rsidRDefault="000F19E9">
            <w:pPr>
              <w:pStyle w:val="ConsPlusNormal"/>
              <w:jc w:val="center"/>
            </w:pPr>
            <w:r>
              <w:t>269782,93</w:t>
            </w:r>
          </w:p>
        </w:tc>
      </w:tr>
      <w:tr w:rsidR="000F19E9">
        <w:tc>
          <w:tcPr>
            <w:tcW w:w="4139" w:type="dxa"/>
          </w:tcPr>
          <w:p w:rsidR="000F19E9" w:rsidRDefault="000F19E9">
            <w:pPr>
              <w:pStyle w:val="ConsPlusNormal"/>
            </w:pPr>
            <w:r>
              <w:lastRenderedPageBreak/>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1871" w:type="dxa"/>
          </w:tcPr>
          <w:p w:rsidR="000F19E9" w:rsidRDefault="000F19E9">
            <w:pPr>
              <w:pStyle w:val="ConsPlusNormal"/>
              <w:jc w:val="center"/>
            </w:pPr>
            <w:r>
              <w:t>19 2 E1 51690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268255,56</w:t>
            </w:r>
          </w:p>
        </w:tc>
        <w:tc>
          <w:tcPr>
            <w:tcW w:w="1871" w:type="dxa"/>
          </w:tcPr>
          <w:p w:rsidR="000F19E9" w:rsidRDefault="000F19E9">
            <w:pPr>
              <w:pStyle w:val="ConsPlusNormal"/>
              <w:jc w:val="center"/>
            </w:pPr>
            <w:r>
              <w:t>269782,93</w:t>
            </w:r>
          </w:p>
        </w:tc>
      </w:tr>
      <w:tr w:rsidR="000F19E9">
        <w:tc>
          <w:tcPr>
            <w:tcW w:w="4139" w:type="dxa"/>
          </w:tcPr>
          <w:p w:rsidR="000F19E9" w:rsidRDefault="000F19E9">
            <w:pPr>
              <w:pStyle w:val="ConsPlusNormal"/>
            </w:pPr>
            <w: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1871" w:type="dxa"/>
          </w:tcPr>
          <w:p w:rsidR="000F19E9" w:rsidRDefault="000F19E9">
            <w:pPr>
              <w:pStyle w:val="ConsPlusNormal"/>
              <w:jc w:val="center"/>
            </w:pPr>
            <w:r>
              <w:t>19 2 E1 51870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15899,49</w:t>
            </w:r>
          </w:p>
        </w:tc>
        <w:tc>
          <w:tcPr>
            <w:tcW w:w="1871" w:type="dxa"/>
          </w:tcPr>
          <w:p w:rsidR="000F19E9" w:rsidRDefault="000F19E9">
            <w:pPr>
              <w:pStyle w:val="ConsPlusNormal"/>
              <w:jc w:val="center"/>
            </w:pPr>
            <w:r>
              <w:t>0,00</w:t>
            </w:r>
          </w:p>
        </w:tc>
      </w:tr>
      <w:tr w:rsidR="000F19E9">
        <w:tc>
          <w:tcPr>
            <w:tcW w:w="4139" w:type="dxa"/>
          </w:tcPr>
          <w:p w:rsidR="000F19E9" w:rsidRDefault="000F19E9">
            <w:pPr>
              <w:pStyle w:val="ConsPlusNormal"/>
            </w:pPr>
            <w:r>
              <w:t>Федеральный проект "Успех каждого ребенка"</w:t>
            </w:r>
          </w:p>
        </w:tc>
        <w:tc>
          <w:tcPr>
            <w:tcW w:w="1871" w:type="dxa"/>
          </w:tcPr>
          <w:p w:rsidR="000F19E9" w:rsidRDefault="000F19E9">
            <w:pPr>
              <w:pStyle w:val="ConsPlusNormal"/>
              <w:jc w:val="center"/>
            </w:pPr>
            <w:r>
              <w:t>19 2 E2</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63259,58</w:t>
            </w:r>
          </w:p>
        </w:tc>
        <w:tc>
          <w:tcPr>
            <w:tcW w:w="1871" w:type="dxa"/>
          </w:tcPr>
          <w:p w:rsidR="000F19E9" w:rsidRDefault="000F19E9">
            <w:pPr>
              <w:pStyle w:val="ConsPlusNormal"/>
              <w:jc w:val="center"/>
            </w:pPr>
            <w:r>
              <w:t>62061,37</w:t>
            </w:r>
          </w:p>
        </w:tc>
      </w:tr>
      <w:tr w:rsidR="000F19E9">
        <w:tc>
          <w:tcPr>
            <w:tcW w:w="4139" w:type="dxa"/>
          </w:tcPr>
          <w:p w:rsidR="000F19E9" w:rsidRDefault="000F19E9">
            <w:pPr>
              <w:pStyle w:val="ConsPlusNormal"/>
            </w:pPr>
            <w:r>
              <w:t>Создание в общеобразовательных организациях, расположенных в сельской местности, условий для занятий физической культурой и спортом</w:t>
            </w:r>
          </w:p>
        </w:tc>
        <w:tc>
          <w:tcPr>
            <w:tcW w:w="1871" w:type="dxa"/>
          </w:tcPr>
          <w:p w:rsidR="000F19E9" w:rsidRDefault="000F19E9">
            <w:pPr>
              <w:pStyle w:val="ConsPlusNormal"/>
              <w:jc w:val="center"/>
            </w:pPr>
            <w:r>
              <w:t>19 2 E2 50970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63259,58</w:t>
            </w:r>
          </w:p>
        </w:tc>
        <w:tc>
          <w:tcPr>
            <w:tcW w:w="1871" w:type="dxa"/>
          </w:tcPr>
          <w:p w:rsidR="000F19E9" w:rsidRDefault="000F19E9">
            <w:pPr>
              <w:pStyle w:val="ConsPlusNormal"/>
              <w:jc w:val="center"/>
            </w:pPr>
            <w:r>
              <w:t>62061,37</w:t>
            </w:r>
          </w:p>
        </w:tc>
      </w:tr>
      <w:tr w:rsidR="000F19E9">
        <w:tc>
          <w:tcPr>
            <w:tcW w:w="4139" w:type="dxa"/>
          </w:tcPr>
          <w:p w:rsidR="000F19E9" w:rsidRDefault="000F19E9">
            <w:pPr>
              <w:pStyle w:val="ConsPlusNormal"/>
            </w:pPr>
            <w:r>
              <w:t xml:space="preserve">Федеральный проект "Цифровая </w:t>
            </w:r>
            <w:r>
              <w:lastRenderedPageBreak/>
              <w:t>образовательная среда"</w:t>
            </w:r>
          </w:p>
        </w:tc>
        <w:tc>
          <w:tcPr>
            <w:tcW w:w="1871" w:type="dxa"/>
          </w:tcPr>
          <w:p w:rsidR="000F19E9" w:rsidRDefault="000F19E9">
            <w:pPr>
              <w:pStyle w:val="ConsPlusNormal"/>
              <w:jc w:val="center"/>
            </w:pPr>
            <w:r>
              <w:lastRenderedPageBreak/>
              <w:t>19 2 E4</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229739,09</w:t>
            </w:r>
          </w:p>
        </w:tc>
        <w:tc>
          <w:tcPr>
            <w:tcW w:w="1871" w:type="dxa"/>
          </w:tcPr>
          <w:p w:rsidR="000F19E9" w:rsidRDefault="000F19E9">
            <w:pPr>
              <w:pStyle w:val="ConsPlusNormal"/>
              <w:jc w:val="center"/>
            </w:pPr>
            <w:r>
              <w:t>112584,65</w:t>
            </w:r>
          </w:p>
        </w:tc>
      </w:tr>
      <w:tr w:rsidR="000F19E9">
        <w:tc>
          <w:tcPr>
            <w:tcW w:w="4139" w:type="dxa"/>
          </w:tcPr>
          <w:p w:rsidR="000F19E9" w:rsidRDefault="000F19E9">
            <w:pPr>
              <w:pStyle w:val="ConsPlusNormal"/>
            </w:pPr>
            <w:r>
              <w:lastRenderedPageBreak/>
              <w:t>Обеспечение образовательных организаций материально-технической базой для внедрения цифровой образовательной среды</w:t>
            </w:r>
          </w:p>
        </w:tc>
        <w:tc>
          <w:tcPr>
            <w:tcW w:w="1871" w:type="dxa"/>
          </w:tcPr>
          <w:p w:rsidR="000F19E9" w:rsidRDefault="000F19E9">
            <w:pPr>
              <w:pStyle w:val="ConsPlusNormal"/>
              <w:jc w:val="center"/>
            </w:pPr>
            <w:r>
              <w:t>19 2 E4 52100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229739,09</w:t>
            </w:r>
          </w:p>
        </w:tc>
        <w:tc>
          <w:tcPr>
            <w:tcW w:w="1871" w:type="dxa"/>
          </w:tcPr>
          <w:p w:rsidR="000F19E9" w:rsidRDefault="000F19E9">
            <w:pPr>
              <w:pStyle w:val="ConsPlusNormal"/>
              <w:jc w:val="center"/>
            </w:pPr>
            <w:r>
              <w:t>112584,65</w:t>
            </w:r>
          </w:p>
        </w:tc>
      </w:tr>
      <w:tr w:rsidR="000F19E9">
        <w:tc>
          <w:tcPr>
            <w:tcW w:w="4139" w:type="dxa"/>
          </w:tcPr>
          <w:p w:rsidR="000F19E9" w:rsidRDefault="000F19E9">
            <w:pPr>
              <w:pStyle w:val="ConsPlusNormal"/>
            </w:pPr>
            <w:r>
              <w:t>Подпрограмма "Развитие дополнительного образования детей"</w:t>
            </w:r>
          </w:p>
        </w:tc>
        <w:tc>
          <w:tcPr>
            <w:tcW w:w="1871" w:type="dxa"/>
          </w:tcPr>
          <w:p w:rsidR="000F19E9" w:rsidRDefault="000F19E9">
            <w:pPr>
              <w:pStyle w:val="ConsPlusNormal"/>
              <w:jc w:val="center"/>
            </w:pPr>
            <w:r>
              <w:t>19 3</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554264,39</w:t>
            </w:r>
          </w:p>
        </w:tc>
        <w:tc>
          <w:tcPr>
            <w:tcW w:w="1871" w:type="dxa"/>
          </w:tcPr>
          <w:p w:rsidR="000F19E9" w:rsidRDefault="000F19E9">
            <w:pPr>
              <w:pStyle w:val="ConsPlusNormal"/>
              <w:jc w:val="center"/>
            </w:pPr>
            <w:r>
              <w:t>331880,86</w:t>
            </w:r>
          </w:p>
        </w:tc>
      </w:tr>
      <w:tr w:rsidR="000F19E9">
        <w:tc>
          <w:tcPr>
            <w:tcW w:w="4139" w:type="dxa"/>
          </w:tcPr>
          <w:p w:rsidR="000F19E9" w:rsidRDefault="000F19E9">
            <w:pPr>
              <w:pStyle w:val="ConsPlusNormal"/>
            </w:pPr>
            <w:r>
              <w:t>Основное мероприятие "Развитие дополнительного образования"</w:t>
            </w:r>
          </w:p>
        </w:tc>
        <w:tc>
          <w:tcPr>
            <w:tcW w:w="1871" w:type="dxa"/>
          </w:tcPr>
          <w:p w:rsidR="000F19E9" w:rsidRDefault="000F19E9">
            <w:pPr>
              <w:pStyle w:val="ConsPlusNormal"/>
              <w:jc w:val="center"/>
            </w:pPr>
            <w:r>
              <w:t>19 3 06</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269875,20</w:t>
            </w:r>
          </w:p>
        </w:tc>
        <w:tc>
          <w:tcPr>
            <w:tcW w:w="1871" w:type="dxa"/>
          </w:tcPr>
          <w:p w:rsidR="000F19E9" w:rsidRDefault="000F19E9">
            <w:pPr>
              <w:pStyle w:val="ConsPlusNormal"/>
              <w:jc w:val="center"/>
            </w:pPr>
            <w:r>
              <w:t>269875,20</w:t>
            </w:r>
          </w:p>
        </w:tc>
      </w:tr>
      <w:tr w:rsidR="000F19E9">
        <w:tc>
          <w:tcPr>
            <w:tcW w:w="4139" w:type="dxa"/>
          </w:tcPr>
          <w:p w:rsidR="000F19E9" w:rsidRDefault="000F19E9">
            <w:pPr>
              <w:pStyle w:val="ConsPlusNormal"/>
            </w:pPr>
            <w:r>
              <w:t>Финансовое обеспечение выполнения функций государственных органов и учреждений</w:t>
            </w:r>
          </w:p>
        </w:tc>
        <w:tc>
          <w:tcPr>
            <w:tcW w:w="1871" w:type="dxa"/>
          </w:tcPr>
          <w:p w:rsidR="000F19E9" w:rsidRDefault="000F19E9">
            <w:pPr>
              <w:pStyle w:val="ConsPlusNormal"/>
              <w:jc w:val="center"/>
            </w:pPr>
            <w:r>
              <w:t>19 3 06 06590</w:t>
            </w:r>
          </w:p>
        </w:tc>
        <w:tc>
          <w:tcPr>
            <w:tcW w:w="708" w:type="dxa"/>
          </w:tcPr>
          <w:p w:rsidR="000F19E9" w:rsidRDefault="000F19E9">
            <w:pPr>
              <w:pStyle w:val="ConsPlusNormal"/>
              <w:jc w:val="center"/>
            </w:pPr>
            <w:r>
              <w:t>100</w:t>
            </w:r>
          </w:p>
        </w:tc>
        <w:tc>
          <w:tcPr>
            <w:tcW w:w="567" w:type="dxa"/>
          </w:tcPr>
          <w:p w:rsidR="000F19E9" w:rsidRDefault="000F19E9">
            <w:pPr>
              <w:pStyle w:val="ConsPlusNormal"/>
              <w:jc w:val="center"/>
            </w:pPr>
            <w:r>
              <w:t>07</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269875,20</w:t>
            </w:r>
          </w:p>
        </w:tc>
        <w:tc>
          <w:tcPr>
            <w:tcW w:w="1871" w:type="dxa"/>
          </w:tcPr>
          <w:p w:rsidR="000F19E9" w:rsidRDefault="000F19E9">
            <w:pPr>
              <w:pStyle w:val="ConsPlusNormal"/>
              <w:jc w:val="center"/>
            </w:pPr>
            <w:r>
              <w:t>269875,20</w:t>
            </w:r>
          </w:p>
        </w:tc>
      </w:tr>
      <w:tr w:rsidR="000F19E9">
        <w:tc>
          <w:tcPr>
            <w:tcW w:w="4139" w:type="dxa"/>
          </w:tcPr>
          <w:p w:rsidR="000F19E9" w:rsidRDefault="000F19E9">
            <w:pPr>
              <w:pStyle w:val="ConsPlusNormal"/>
            </w:pPr>
            <w:r>
              <w:t>Федеральный проект "Успех каждого ребенка"</w:t>
            </w:r>
          </w:p>
        </w:tc>
        <w:tc>
          <w:tcPr>
            <w:tcW w:w="1871" w:type="dxa"/>
          </w:tcPr>
          <w:p w:rsidR="000F19E9" w:rsidRDefault="000F19E9">
            <w:pPr>
              <w:pStyle w:val="ConsPlusNormal"/>
              <w:jc w:val="center"/>
            </w:pPr>
            <w:r>
              <w:t>19 3 E2</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228057,98</w:t>
            </w:r>
          </w:p>
        </w:tc>
        <w:tc>
          <w:tcPr>
            <w:tcW w:w="1871" w:type="dxa"/>
          </w:tcPr>
          <w:p w:rsidR="000F19E9" w:rsidRDefault="000F19E9">
            <w:pPr>
              <w:pStyle w:val="ConsPlusNormal"/>
              <w:jc w:val="center"/>
            </w:pPr>
            <w:r>
              <w:t>0,00</w:t>
            </w:r>
          </w:p>
        </w:tc>
      </w:tr>
      <w:tr w:rsidR="000F19E9">
        <w:tc>
          <w:tcPr>
            <w:tcW w:w="4139" w:type="dxa"/>
          </w:tcPr>
          <w:p w:rsidR="000F19E9" w:rsidRDefault="000F19E9">
            <w:pPr>
              <w:pStyle w:val="ConsPlusNormal"/>
            </w:pPr>
            <w:r>
              <w:t>Создание центров выявления и поддержки одаренных детей</w:t>
            </w:r>
          </w:p>
        </w:tc>
        <w:tc>
          <w:tcPr>
            <w:tcW w:w="1871" w:type="dxa"/>
          </w:tcPr>
          <w:p w:rsidR="000F19E9" w:rsidRDefault="000F19E9">
            <w:pPr>
              <w:pStyle w:val="ConsPlusNormal"/>
              <w:jc w:val="center"/>
            </w:pPr>
            <w:r>
              <w:t>19 3 E2 51890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07</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228057,98</w:t>
            </w:r>
          </w:p>
        </w:tc>
        <w:tc>
          <w:tcPr>
            <w:tcW w:w="1871" w:type="dxa"/>
          </w:tcPr>
          <w:p w:rsidR="000F19E9" w:rsidRDefault="000F19E9">
            <w:pPr>
              <w:pStyle w:val="ConsPlusNormal"/>
              <w:jc w:val="center"/>
            </w:pPr>
            <w:r>
              <w:t>0,00</w:t>
            </w:r>
          </w:p>
        </w:tc>
      </w:tr>
      <w:tr w:rsidR="000F19E9">
        <w:tc>
          <w:tcPr>
            <w:tcW w:w="4139" w:type="dxa"/>
          </w:tcPr>
          <w:p w:rsidR="000F19E9" w:rsidRDefault="000F19E9">
            <w:pPr>
              <w:pStyle w:val="ConsPlusNormal"/>
            </w:pPr>
            <w:r>
              <w:t>Федеральный проект "Цифровая образовательная среда"</w:t>
            </w:r>
          </w:p>
        </w:tc>
        <w:tc>
          <w:tcPr>
            <w:tcW w:w="1871" w:type="dxa"/>
          </w:tcPr>
          <w:p w:rsidR="000F19E9" w:rsidRDefault="000F19E9">
            <w:pPr>
              <w:pStyle w:val="ConsPlusNormal"/>
              <w:jc w:val="center"/>
            </w:pPr>
            <w:r>
              <w:t>19 3 E4</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34887,07</w:t>
            </w:r>
          </w:p>
        </w:tc>
        <w:tc>
          <w:tcPr>
            <w:tcW w:w="1871" w:type="dxa"/>
          </w:tcPr>
          <w:p w:rsidR="000F19E9" w:rsidRDefault="000F19E9">
            <w:pPr>
              <w:pStyle w:val="ConsPlusNormal"/>
              <w:jc w:val="center"/>
            </w:pPr>
            <w:r>
              <w:t>40648,69</w:t>
            </w:r>
          </w:p>
        </w:tc>
      </w:tr>
      <w:tr w:rsidR="000F19E9">
        <w:tc>
          <w:tcPr>
            <w:tcW w:w="4139" w:type="dxa"/>
          </w:tcPr>
          <w:p w:rsidR="000F19E9" w:rsidRDefault="000F19E9">
            <w:pPr>
              <w:pStyle w:val="ConsPlusNormal"/>
            </w:pPr>
            <w:r>
              <w:t>Создание центров цифрового образования детей</w:t>
            </w:r>
          </w:p>
        </w:tc>
        <w:tc>
          <w:tcPr>
            <w:tcW w:w="1871" w:type="dxa"/>
          </w:tcPr>
          <w:p w:rsidR="000F19E9" w:rsidRDefault="000F19E9">
            <w:pPr>
              <w:pStyle w:val="ConsPlusNormal"/>
              <w:jc w:val="center"/>
            </w:pPr>
            <w:r>
              <w:t>19 3 E4 52190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07</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34887,07</w:t>
            </w:r>
          </w:p>
        </w:tc>
        <w:tc>
          <w:tcPr>
            <w:tcW w:w="1871" w:type="dxa"/>
          </w:tcPr>
          <w:p w:rsidR="000F19E9" w:rsidRDefault="000F19E9">
            <w:pPr>
              <w:pStyle w:val="ConsPlusNormal"/>
              <w:jc w:val="center"/>
            </w:pPr>
            <w:r>
              <w:t>40648,69</w:t>
            </w:r>
          </w:p>
        </w:tc>
      </w:tr>
      <w:tr w:rsidR="000F19E9">
        <w:tc>
          <w:tcPr>
            <w:tcW w:w="4139" w:type="dxa"/>
          </w:tcPr>
          <w:p w:rsidR="000F19E9" w:rsidRDefault="000F19E9">
            <w:pPr>
              <w:pStyle w:val="ConsPlusNormal"/>
            </w:pPr>
            <w:r>
              <w:t xml:space="preserve">Федеральный проект "Успех </w:t>
            </w:r>
            <w:r>
              <w:lastRenderedPageBreak/>
              <w:t>каждого ребенка"</w:t>
            </w:r>
          </w:p>
        </w:tc>
        <w:tc>
          <w:tcPr>
            <w:tcW w:w="1871" w:type="dxa"/>
          </w:tcPr>
          <w:p w:rsidR="000F19E9" w:rsidRDefault="000F19E9">
            <w:pPr>
              <w:pStyle w:val="ConsPlusNormal"/>
              <w:jc w:val="center"/>
            </w:pPr>
            <w:r>
              <w:lastRenderedPageBreak/>
              <w:t>19 3 Е1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21444,14</w:t>
            </w:r>
          </w:p>
        </w:tc>
        <w:tc>
          <w:tcPr>
            <w:tcW w:w="1871" w:type="dxa"/>
          </w:tcPr>
          <w:p w:rsidR="000F19E9" w:rsidRDefault="000F19E9">
            <w:pPr>
              <w:pStyle w:val="ConsPlusNormal"/>
              <w:jc w:val="center"/>
            </w:pPr>
            <w:r>
              <w:t>21356,97</w:t>
            </w:r>
          </w:p>
        </w:tc>
      </w:tr>
      <w:tr w:rsidR="000F19E9">
        <w:tc>
          <w:tcPr>
            <w:tcW w:w="4139" w:type="dxa"/>
          </w:tcPr>
          <w:p w:rsidR="000F19E9" w:rsidRDefault="000F19E9">
            <w:pPr>
              <w:pStyle w:val="ConsPlusNormal"/>
            </w:pPr>
            <w:r>
              <w:lastRenderedPageBreak/>
              <w:t>Создание детских технопарков "Кванториум"</w:t>
            </w:r>
          </w:p>
        </w:tc>
        <w:tc>
          <w:tcPr>
            <w:tcW w:w="1871" w:type="dxa"/>
          </w:tcPr>
          <w:p w:rsidR="000F19E9" w:rsidRDefault="000F19E9">
            <w:pPr>
              <w:pStyle w:val="ConsPlusNormal"/>
              <w:jc w:val="center"/>
            </w:pPr>
            <w:r>
              <w:t>19 3 Е1 51730</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07</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21444,14</w:t>
            </w:r>
          </w:p>
        </w:tc>
        <w:tc>
          <w:tcPr>
            <w:tcW w:w="1871" w:type="dxa"/>
          </w:tcPr>
          <w:p w:rsidR="000F19E9" w:rsidRDefault="000F19E9">
            <w:pPr>
              <w:pStyle w:val="ConsPlusNormal"/>
              <w:jc w:val="center"/>
            </w:pPr>
            <w:r>
              <w:t>21356,97</w:t>
            </w:r>
          </w:p>
        </w:tc>
      </w:tr>
      <w:tr w:rsidR="000F19E9">
        <w:tc>
          <w:tcPr>
            <w:tcW w:w="4139" w:type="dxa"/>
          </w:tcPr>
          <w:p w:rsidR="000F19E9" w:rsidRDefault="000F19E9">
            <w:pPr>
              <w:pStyle w:val="ConsPlusNormal"/>
            </w:pPr>
            <w:r>
              <w:t>Подпрограмма "Развитие профессионального образования"</w:t>
            </w:r>
          </w:p>
        </w:tc>
        <w:tc>
          <w:tcPr>
            <w:tcW w:w="1871" w:type="dxa"/>
          </w:tcPr>
          <w:p w:rsidR="000F19E9" w:rsidRDefault="000F19E9">
            <w:pPr>
              <w:pStyle w:val="ConsPlusNormal"/>
              <w:jc w:val="center"/>
            </w:pPr>
            <w:r>
              <w:t>19 4</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1898036,69</w:t>
            </w:r>
          </w:p>
        </w:tc>
        <w:tc>
          <w:tcPr>
            <w:tcW w:w="1871" w:type="dxa"/>
          </w:tcPr>
          <w:p w:rsidR="000F19E9" w:rsidRDefault="000F19E9">
            <w:pPr>
              <w:pStyle w:val="ConsPlusNormal"/>
              <w:jc w:val="center"/>
            </w:pPr>
            <w:r>
              <w:t>1898036,69</w:t>
            </w:r>
          </w:p>
        </w:tc>
      </w:tr>
      <w:tr w:rsidR="000F19E9">
        <w:tc>
          <w:tcPr>
            <w:tcW w:w="4139" w:type="dxa"/>
          </w:tcPr>
          <w:p w:rsidR="000F19E9" w:rsidRDefault="000F19E9">
            <w:pPr>
              <w:pStyle w:val="ConsPlusNormal"/>
            </w:pPr>
            <w:r>
              <w:t>Основное мероприятие "Развитие среднего профессионального образования"</w:t>
            </w:r>
          </w:p>
        </w:tc>
        <w:tc>
          <w:tcPr>
            <w:tcW w:w="1871" w:type="dxa"/>
          </w:tcPr>
          <w:p w:rsidR="000F19E9" w:rsidRDefault="000F19E9">
            <w:pPr>
              <w:pStyle w:val="ConsPlusNormal"/>
              <w:jc w:val="center"/>
            </w:pPr>
            <w:r>
              <w:t>19 4 07</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1457808,31</w:t>
            </w:r>
          </w:p>
        </w:tc>
        <w:tc>
          <w:tcPr>
            <w:tcW w:w="1871" w:type="dxa"/>
          </w:tcPr>
          <w:p w:rsidR="000F19E9" w:rsidRDefault="000F19E9">
            <w:pPr>
              <w:pStyle w:val="ConsPlusNormal"/>
              <w:jc w:val="center"/>
            </w:pPr>
            <w:r>
              <w:t>1457808,31</w:t>
            </w:r>
          </w:p>
        </w:tc>
      </w:tr>
      <w:tr w:rsidR="000F19E9">
        <w:tc>
          <w:tcPr>
            <w:tcW w:w="4139" w:type="dxa"/>
          </w:tcPr>
          <w:p w:rsidR="000F19E9" w:rsidRDefault="000F19E9">
            <w:pPr>
              <w:pStyle w:val="ConsPlusNormal"/>
            </w:pPr>
            <w:r>
              <w:t>Финансовое обеспечение выполнения функций государственных органов и учреждений</w:t>
            </w:r>
          </w:p>
        </w:tc>
        <w:tc>
          <w:tcPr>
            <w:tcW w:w="1871" w:type="dxa"/>
          </w:tcPr>
          <w:p w:rsidR="000F19E9" w:rsidRDefault="000F19E9">
            <w:pPr>
              <w:pStyle w:val="ConsPlusNormal"/>
              <w:jc w:val="center"/>
            </w:pPr>
            <w:r>
              <w:t>19 4 07 07590</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07</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1457808,31</w:t>
            </w:r>
          </w:p>
        </w:tc>
        <w:tc>
          <w:tcPr>
            <w:tcW w:w="1871" w:type="dxa"/>
          </w:tcPr>
          <w:p w:rsidR="000F19E9" w:rsidRDefault="000F19E9">
            <w:pPr>
              <w:pStyle w:val="ConsPlusNormal"/>
              <w:jc w:val="center"/>
            </w:pPr>
            <w:r>
              <w:t>1457808,31</w:t>
            </w:r>
          </w:p>
        </w:tc>
      </w:tr>
      <w:tr w:rsidR="000F19E9">
        <w:tc>
          <w:tcPr>
            <w:tcW w:w="4139" w:type="dxa"/>
          </w:tcPr>
          <w:p w:rsidR="000F19E9" w:rsidRDefault="000F19E9">
            <w:pPr>
              <w:pStyle w:val="ConsPlusNormal"/>
            </w:pPr>
            <w:r>
              <w:t>Основное мероприятие "Профессиональная подготовка, переподготовка и повышение квалификации"</w:t>
            </w:r>
          </w:p>
        </w:tc>
        <w:tc>
          <w:tcPr>
            <w:tcW w:w="1871" w:type="dxa"/>
          </w:tcPr>
          <w:p w:rsidR="000F19E9" w:rsidRDefault="000F19E9">
            <w:pPr>
              <w:pStyle w:val="ConsPlusNormal"/>
              <w:jc w:val="center"/>
            </w:pPr>
            <w:r>
              <w:t>19 4 08</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176847,48</w:t>
            </w:r>
          </w:p>
        </w:tc>
        <w:tc>
          <w:tcPr>
            <w:tcW w:w="1871" w:type="dxa"/>
          </w:tcPr>
          <w:p w:rsidR="000F19E9" w:rsidRDefault="000F19E9">
            <w:pPr>
              <w:pStyle w:val="ConsPlusNormal"/>
              <w:jc w:val="center"/>
            </w:pPr>
            <w:r>
              <w:t>176847,48</w:t>
            </w:r>
          </w:p>
        </w:tc>
      </w:tr>
      <w:tr w:rsidR="000F19E9">
        <w:tc>
          <w:tcPr>
            <w:tcW w:w="4139" w:type="dxa"/>
          </w:tcPr>
          <w:p w:rsidR="000F19E9" w:rsidRDefault="000F19E9">
            <w:pPr>
              <w:pStyle w:val="ConsPlusNormal"/>
            </w:pPr>
            <w:r>
              <w:t>Финансовое обеспечение выполнения функций государственных органов и учреждений</w:t>
            </w:r>
          </w:p>
        </w:tc>
        <w:tc>
          <w:tcPr>
            <w:tcW w:w="1871" w:type="dxa"/>
          </w:tcPr>
          <w:p w:rsidR="000F19E9" w:rsidRDefault="000F19E9">
            <w:pPr>
              <w:pStyle w:val="ConsPlusNormal"/>
              <w:jc w:val="center"/>
            </w:pPr>
            <w:r>
              <w:t>19 4 08 08590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176847,48</w:t>
            </w:r>
          </w:p>
        </w:tc>
        <w:tc>
          <w:tcPr>
            <w:tcW w:w="1871" w:type="dxa"/>
          </w:tcPr>
          <w:p w:rsidR="000F19E9" w:rsidRDefault="000F19E9">
            <w:pPr>
              <w:pStyle w:val="ConsPlusNormal"/>
              <w:jc w:val="center"/>
            </w:pPr>
            <w:r>
              <w:t>176847,48</w:t>
            </w:r>
          </w:p>
        </w:tc>
      </w:tr>
      <w:tr w:rsidR="000F19E9">
        <w:tc>
          <w:tcPr>
            <w:tcW w:w="4139" w:type="dxa"/>
          </w:tcPr>
          <w:p w:rsidR="000F19E9" w:rsidRDefault="000F19E9">
            <w:pPr>
              <w:pStyle w:val="ConsPlusNormal"/>
            </w:pPr>
            <w:r>
              <w:t>Основное мероприятие "Высшее профессиональное образование"</w:t>
            </w:r>
          </w:p>
        </w:tc>
        <w:tc>
          <w:tcPr>
            <w:tcW w:w="1871" w:type="dxa"/>
          </w:tcPr>
          <w:p w:rsidR="000F19E9" w:rsidRDefault="000F19E9">
            <w:pPr>
              <w:pStyle w:val="ConsPlusNormal"/>
              <w:jc w:val="center"/>
            </w:pPr>
            <w:r>
              <w:t>19 4 15</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263380,90</w:t>
            </w:r>
          </w:p>
        </w:tc>
        <w:tc>
          <w:tcPr>
            <w:tcW w:w="1871" w:type="dxa"/>
          </w:tcPr>
          <w:p w:rsidR="000F19E9" w:rsidRDefault="000F19E9">
            <w:pPr>
              <w:pStyle w:val="ConsPlusNormal"/>
              <w:jc w:val="center"/>
            </w:pPr>
            <w:r>
              <w:t>263380,90</w:t>
            </w:r>
          </w:p>
        </w:tc>
      </w:tr>
      <w:tr w:rsidR="000F19E9">
        <w:tc>
          <w:tcPr>
            <w:tcW w:w="4139" w:type="dxa"/>
          </w:tcPr>
          <w:p w:rsidR="000F19E9" w:rsidRDefault="000F19E9">
            <w:pPr>
              <w:pStyle w:val="ConsPlusNormal"/>
            </w:pPr>
            <w:r>
              <w:t xml:space="preserve">Финансовое обеспечение </w:t>
            </w:r>
            <w:r>
              <w:lastRenderedPageBreak/>
              <w:t>выполнения государственных органов и учреждений</w:t>
            </w:r>
          </w:p>
        </w:tc>
        <w:tc>
          <w:tcPr>
            <w:tcW w:w="1871" w:type="dxa"/>
          </w:tcPr>
          <w:p w:rsidR="000F19E9" w:rsidRDefault="000F19E9">
            <w:pPr>
              <w:pStyle w:val="ConsPlusNormal"/>
              <w:jc w:val="center"/>
            </w:pPr>
            <w:r>
              <w:lastRenderedPageBreak/>
              <w:t>19 4 15 15590</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07</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263380,90</w:t>
            </w:r>
          </w:p>
        </w:tc>
        <w:tc>
          <w:tcPr>
            <w:tcW w:w="1871" w:type="dxa"/>
          </w:tcPr>
          <w:p w:rsidR="000F19E9" w:rsidRDefault="000F19E9">
            <w:pPr>
              <w:pStyle w:val="ConsPlusNormal"/>
              <w:jc w:val="center"/>
            </w:pPr>
            <w:r>
              <w:t>263380,90</w:t>
            </w:r>
          </w:p>
        </w:tc>
      </w:tr>
      <w:tr w:rsidR="000F19E9">
        <w:tc>
          <w:tcPr>
            <w:tcW w:w="4139" w:type="dxa"/>
          </w:tcPr>
          <w:p w:rsidR="000F19E9" w:rsidRDefault="000F19E9">
            <w:pPr>
              <w:pStyle w:val="ConsPlusNormal"/>
            </w:pPr>
            <w:r>
              <w:lastRenderedPageBreak/>
              <w:t>Подпрограмма "Одаренные дети"</w:t>
            </w:r>
          </w:p>
        </w:tc>
        <w:tc>
          <w:tcPr>
            <w:tcW w:w="1871" w:type="dxa"/>
          </w:tcPr>
          <w:p w:rsidR="000F19E9" w:rsidRDefault="000F19E9">
            <w:pPr>
              <w:pStyle w:val="ConsPlusNormal"/>
              <w:jc w:val="center"/>
            </w:pPr>
            <w:r>
              <w:t>19 5</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8958,80</w:t>
            </w:r>
          </w:p>
        </w:tc>
        <w:tc>
          <w:tcPr>
            <w:tcW w:w="1871" w:type="dxa"/>
          </w:tcPr>
          <w:p w:rsidR="000F19E9" w:rsidRDefault="000F19E9">
            <w:pPr>
              <w:pStyle w:val="ConsPlusNormal"/>
              <w:jc w:val="center"/>
            </w:pPr>
            <w:r>
              <w:t>8958,80</w:t>
            </w:r>
          </w:p>
        </w:tc>
      </w:tr>
      <w:tr w:rsidR="000F19E9">
        <w:tc>
          <w:tcPr>
            <w:tcW w:w="4139" w:type="dxa"/>
          </w:tcPr>
          <w:p w:rsidR="000F19E9" w:rsidRDefault="000F19E9">
            <w:pPr>
              <w:pStyle w:val="ConsPlusNormal"/>
            </w:pPr>
            <w:r>
              <w:t>Основное мероприятие "Поддержка одаренных детей и учреждений, работающих с одаренными детьми"</w:t>
            </w:r>
          </w:p>
        </w:tc>
        <w:tc>
          <w:tcPr>
            <w:tcW w:w="1871" w:type="dxa"/>
          </w:tcPr>
          <w:p w:rsidR="000F19E9" w:rsidRDefault="000F19E9">
            <w:pPr>
              <w:pStyle w:val="ConsPlusNormal"/>
              <w:jc w:val="center"/>
            </w:pPr>
            <w:r>
              <w:t>19 5 14</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8958,80</w:t>
            </w:r>
          </w:p>
        </w:tc>
        <w:tc>
          <w:tcPr>
            <w:tcW w:w="1871" w:type="dxa"/>
          </w:tcPr>
          <w:p w:rsidR="000F19E9" w:rsidRDefault="000F19E9">
            <w:pPr>
              <w:pStyle w:val="ConsPlusNormal"/>
              <w:jc w:val="center"/>
            </w:pPr>
            <w:r>
              <w:t>8958,80</w:t>
            </w:r>
          </w:p>
        </w:tc>
      </w:tr>
      <w:tr w:rsidR="000F19E9">
        <w:tc>
          <w:tcPr>
            <w:tcW w:w="4139" w:type="dxa"/>
          </w:tcPr>
          <w:p w:rsidR="000F19E9" w:rsidRDefault="000F19E9">
            <w:pPr>
              <w:pStyle w:val="ConsPlusNormal"/>
            </w:pPr>
            <w:r>
              <w:t>Финансовое обеспечение выполнения функций государственных органов и учреждений</w:t>
            </w:r>
          </w:p>
        </w:tc>
        <w:tc>
          <w:tcPr>
            <w:tcW w:w="1871" w:type="dxa"/>
          </w:tcPr>
          <w:p w:rsidR="000F19E9" w:rsidRDefault="000F19E9">
            <w:pPr>
              <w:pStyle w:val="ConsPlusNormal"/>
              <w:jc w:val="center"/>
            </w:pPr>
            <w:r>
              <w:t>19 5 14 99990</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8958,80</w:t>
            </w:r>
          </w:p>
        </w:tc>
        <w:tc>
          <w:tcPr>
            <w:tcW w:w="1871" w:type="dxa"/>
          </w:tcPr>
          <w:p w:rsidR="000F19E9" w:rsidRDefault="000F19E9">
            <w:pPr>
              <w:pStyle w:val="ConsPlusNormal"/>
              <w:jc w:val="center"/>
            </w:pPr>
            <w:r>
              <w:t>8958,80</w:t>
            </w:r>
          </w:p>
        </w:tc>
      </w:tr>
      <w:tr w:rsidR="000F19E9">
        <w:tc>
          <w:tcPr>
            <w:tcW w:w="4139" w:type="dxa"/>
          </w:tcPr>
          <w:p w:rsidR="000F19E9" w:rsidRDefault="000F19E9">
            <w:pPr>
              <w:pStyle w:val="ConsPlusNormal"/>
            </w:pPr>
            <w:r>
              <w:t>Подпрограмма "Русский язык"</w:t>
            </w:r>
          </w:p>
        </w:tc>
        <w:tc>
          <w:tcPr>
            <w:tcW w:w="1871" w:type="dxa"/>
          </w:tcPr>
          <w:p w:rsidR="000F19E9" w:rsidRDefault="000F19E9">
            <w:pPr>
              <w:pStyle w:val="ConsPlusNormal"/>
              <w:jc w:val="center"/>
            </w:pPr>
            <w:r>
              <w:t>19 6</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5000,00</w:t>
            </w:r>
          </w:p>
        </w:tc>
        <w:tc>
          <w:tcPr>
            <w:tcW w:w="1871" w:type="dxa"/>
          </w:tcPr>
          <w:p w:rsidR="000F19E9" w:rsidRDefault="000F19E9">
            <w:pPr>
              <w:pStyle w:val="ConsPlusNormal"/>
              <w:jc w:val="center"/>
            </w:pPr>
            <w:r>
              <w:t>5000,00</w:t>
            </w:r>
          </w:p>
        </w:tc>
      </w:tr>
      <w:tr w:rsidR="000F19E9">
        <w:tc>
          <w:tcPr>
            <w:tcW w:w="4139" w:type="dxa"/>
          </w:tcPr>
          <w:p w:rsidR="000F19E9" w:rsidRDefault="000F19E9">
            <w:pPr>
              <w:pStyle w:val="ConsPlusNormal"/>
            </w:pPr>
            <w:r>
              <w:t>Основное мероприятие "Реализация мероприятий по поддержке русского языка"</w:t>
            </w:r>
          </w:p>
        </w:tc>
        <w:tc>
          <w:tcPr>
            <w:tcW w:w="1871" w:type="dxa"/>
          </w:tcPr>
          <w:p w:rsidR="000F19E9" w:rsidRDefault="000F19E9">
            <w:pPr>
              <w:pStyle w:val="ConsPlusNormal"/>
              <w:jc w:val="center"/>
            </w:pPr>
            <w:r>
              <w:t>19 6 15</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5000,00</w:t>
            </w:r>
          </w:p>
        </w:tc>
        <w:tc>
          <w:tcPr>
            <w:tcW w:w="1871" w:type="dxa"/>
          </w:tcPr>
          <w:p w:rsidR="000F19E9" w:rsidRDefault="000F19E9">
            <w:pPr>
              <w:pStyle w:val="ConsPlusNormal"/>
              <w:jc w:val="center"/>
            </w:pPr>
            <w:r>
              <w:t>5000,00</w:t>
            </w:r>
          </w:p>
        </w:tc>
      </w:tr>
      <w:tr w:rsidR="000F19E9">
        <w:tc>
          <w:tcPr>
            <w:tcW w:w="4139" w:type="dxa"/>
          </w:tcPr>
          <w:p w:rsidR="000F19E9" w:rsidRDefault="000F19E9">
            <w:pPr>
              <w:pStyle w:val="ConsPlusNormal"/>
            </w:pPr>
            <w:r>
              <w:t>Финансовое обеспечение выполнения функций государственных органов и учреждений</w:t>
            </w:r>
          </w:p>
        </w:tc>
        <w:tc>
          <w:tcPr>
            <w:tcW w:w="1871" w:type="dxa"/>
          </w:tcPr>
          <w:p w:rsidR="000F19E9" w:rsidRDefault="000F19E9">
            <w:pPr>
              <w:pStyle w:val="ConsPlusNormal"/>
              <w:jc w:val="center"/>
            </w:pPr>
            <w:r>
              <w:t>19 6 15 99990</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5000,00</w:t>
            </w:r>
          </w:p>
        </w:tc>
        <w:tc>
          <w:tcPr>
            <w:tcW w:w="1871" w:type="dxa"/>
          </w:tcPr>
          <w:p w:rsidR="000F19E9" w:rsidRDefault="000F19E9">
            <w:pPr>
              <w:pStyle w:val="ConsPlusNormal"/>
              <w:jc w:val="center"/>
            </w:pPr>
            <w:r>
              <w:t>5000,00</w:t>
            </w:r>
          </w:p>
        </w:tc>
      </w:tr>
      <w:tr w:rsidR="000F19E9">
        <w:tc>
          <w:tcPr>
            <w:tcW w:w="4139" w:type="dxa"/>
          </w:tcPr>
          <w:p w:rsidR="000F19E9" w:rsidRDefault="000F19E9">
            <w:pPr>
              <w:pStyle w:val="ConsPlusNormal"/>
            </w:pPr>
            <w:r>
              <w:t>Подпрограмма "Организация отдыха и оздоровления детей, подростков и молодежи"</w:t>
            </w:r>
          </w:p>
        </w:tc>
        <w:tc>
          <w:tcPr>
            <w:tcW w:w="1871" w:type="dxa"/>
          </w:tcPr>
          <w:p w:rsidR="000F19E9" w:rsidRDefault="000F19E9">
            <w:pPr>
              <w:pStyle w:val="ConsPlusNormal"/>
              <w:jc w:val="center"/>
            </w:pPr>
            <w:r>
              <w:t>19 7</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281543,50</w:t>
            </w:r>
          </w:p>
        </w:tc>
        <w:tc>
          <w:tcPr>
            <w:tcW w:w="1871" w:type="dxa"/>
          </w:tcPr>
          <w:p w:rsidR="000F19E9" w:rsidRDefault="000F19E9">
            <w:pPr>
              <w:pStyle w:val="ConsPlusNormal"/>
              <w:jc w:val="center"/>
            </w:pPr>
            <w:r>
              <w:t>281543,50</w:t>
            </w:r>
          </w:p>
        </w:tc>
      </w:tr>
      <w:tr w:rsidR="000F19E9">
        <w:tc>
          <w:tcPr>
            <w:tcW w:w="4139" w:type="dxa"/>
          </w:tcPr>
          <w:p w:rsidR="000F19E9" w:rsidRDefault="000F19E9">
            <w:pPr>
              <w:pStyle w:val="ConsPlusNormal"/>
            </w:pPr>
            <w:r>
              <w:t xml:space="preserve">Основное мероприятие "Оздоровительные </w:t>
            </w:r>
            <w:r>
              <w:lastRenderedPageBreak/>
              <w:t>(оздоровительно-обра-зовательные) лагеря"</w:t>
            </w:r>
          </w:p>
        </w:tc>
        <w:tc>
          <w:tcPr>
            <w:tcW w:w="1871" w:type="dxa"/>
          </w:tcPr>
          <w:p w:rsidR="000F19E9" w:rsidRDefault="000F19E9">
            <w:pPr>
              <w:pStyle w:val="ConsPlusNormal"/>
              <w:jc w:val="center"/>
            </w:pPr>
            <w:r>
              <w:lastRenderedPageBreak/>
              <w:t>19 7 09</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62569,00</w:t>
            </w:r>
          </w:p>
        </w:tc>
        <w:tc>
          <w:tcPr>
            <w:tcW w:w="1871" w:type="dxa"/>
          </w:tcPr>
          <w:p w:rsidR="000F19E9" w:rsidRDefault="000F19E9">
            <w:pPr>
              <w:pStyle w:val="ConsPlusNormal"/>
              <w:jc w:val="center"/>
            </w:pPr>
            <w:r>
              <w:t>62569,00</w:t>
            </w:r>
          </w:p>
        </w:tc>
      </w:tr>
      <w:tr w:rsidR="000F19E9">
        <w:tc>
          <w:tcPr>
            <w:tcW w:w="4139" w:type="dxa"/>
          </w:tcPr>
          <w:p w:rsidR="000F19E9" w:rsidRDefault="000F19E9">
            <w:pPr>
              <w:pStyle w:val="ConsPlusNormal"/>
            </w:pPr>
            <w:r>
              <w:lastRenderedPageBreak/>
              <w:t>Финансовое обеспечение выполнения функций государственных органов и учреждений</w:t>
            </w:r>
          </w:p>
        </w:tc>
        <w:tc>
          <w:tcPr>
            <w:tcW w:w="1871" w:type="dxa"/>
          </w:tcPr>
          <w:p w:rsidR="000F19E9" w:rsidRDefault="000F19E9">
            <w:pPr>
              <w:pStyle w:val="ConsPlusNormal"/>
              <w:jc w:val="center"/>
            </w:pPr>
            <w:r>
              <w:t>19 7 09 00590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07</w:t>
            </w:r>
          </w:p>
        </w:tc>
        <w:tc>
          <w:tcPr>
            <w:tcW w:w="567" w:type="dxa"/>
          </w:tcPr>
          <w:p w:rsidR="000F19E9" w:rsidRDefault="000F19E9">
            <w:pPr>
              <w:pStyle w:val="ConsPlusNormal"/>
              <w:jc w:val="center"/>
            </w:pPr>
            <w:r>
              <w:t>07</w:t>
            </w:r>
          </w:p>
        </w:tc>
        <w:tc>
          <w:tcPr>
            <w:tcW w:w="1814" w:type="dxa"/>
          </w:tcPr>
          <w:p w:rsidR="000F19E9" w:rsidRDefault="000F19E9">
            <w:pPr>
              <w:pStyle w:val="ConsPlusNormal"/>
              <w:jc w:val="center"/>
            </w:pPr>
            <w:r>
              <w:t>62569,00</w:t>
            </w:r>
          </w:p>
        </w:tc>
        <w:tc>
          <w:tcPr>
            <w:tcW w:w="1871" w:type="dxa"/>
          </w:tcPr>
          <w:p w:rsidR="000F19E9" w:rsidRDefault="000F19E9">
            <w:pPr>
              <w:pStyle w:val="ConsPlusNormal"/>
              <w:jc w:val="center"/>
            </w:pPr>
            <w:r>
              <w:t>62569,00</w:t>
            </w:r>
          </w:p>
        </w:tc>
      </w:tr>
      <w:tr w:rsidR="000F19E9">
        <w:tc>
          <w:tcPr>
            <w:tcW w:w="4139" w:type="dxa"/>
          </w:tcPr>
          <w:p w:rsidR="000F19E9" w:rsidRDefault="000F19E9">
            <w:pPr>
              <w:pStyle w:val="ConsPlusNormal"/>
            </w:pPr>
            <w:r>
              <w:t>Основное мероприятие "Проведение детской оздоровительной кампании"</w:t>
            </w:r>
          </w:p>
        </w:tc>
        <w:tc>
          <w:tcPr>
            <w:tcW w:w="1871" w:type="dxa"/>
          </w:tcPr>
          <w:p w:rsidR="000F19E9" w:rsidRDefault="000F19E9">
            <w:pPr>
              <w:pStyle w:val="ConsPlusNormal"/>
              <w:jc w:val="center"/>
            </w:pPr>
            <w:r>
              <w:t>19 7 10</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218974,50</w:t>
            </w:r>
          </w:p>
        </w:tc>
        <w:tc>
          <w:tcPr>
            <w:tcW w:w="1871" w:type="dxa"/>
          </w:tcPr>
          <w:p w:rsidR="000F19E9" w:rsidRDefault="000F19E9">
            <w:pPr>
              <w:pStyle w:val="ConsPlusNormal"/>
              <w:jc w:val="center"/>
            </w:pPr>
            <w:r>
              <w:t>218974,50</w:t>
            </w:r>
          </w:p>
        </w:tc>
      </w:tr>
      <w:tr w:rsidR="000F19E9">
        <w:tc>
          <w:tcPr>
            <w:tcW w:w="4139" w:type="dxa"/>
          </w:tcPr>
          <w:p w:rsidR="000F19E9" w:rsidRDefault="000F19E9">
            <w:pPr>
              <w:pStyle w:val="ConsPlusNormal"/>
            </w:pPr>
            <w:r>
              <w:t>Организация проведения детской оздоровительной кампании</w:t>
            </w:r>
          </w:p>
        </w:tc>
        <w:tc>
          <w:tcPr>
            <w:tcW w:w="1871" w:type="dxa"/>
          </w:tcPr>
          <w:p w:rsidR="000F19E9" w:rsidRDefault="000F19E9">
            <w:pPr>
              <w:pStyle w:val="ConsPlusNormal"/>
              <w:jc w:val="center"/>
            </w:pPr>
            <w:r>
              <w:t>19 7 10 99980</w:t>
            </w:r>
          </w:p>
        </w:tc>
        <w:tc>
          <w:tcPr>
            <w:tcW w:w="708" w:type="dxa"/>
          </w:tcPr>
          <w:p w:rsidR="000F19E9" w:rsidRDefault="000F19E9">
            <w:pPr>
              <w:pStyle w:val="ConsPlusNormal"/>
              <w:jc w:val="center"/>
            </w:pPr>
            <w:r>
              <w:t>300</w:t>
            </w:r>
          </w:p>
        </w:tc>
        <w:tc>
          <w:tcPr>
            <w:tcW w:w="567" w:type="dxa"/>
          </w:tcPr>
          <w:p w:rsidR="000F19E9" w:rsidRDefault="000F19E9">
            <w:pPr>
              <w:pStyle w:val="ConsPlusNormal"/>
              <w:jc w:val="center"/>
            </w:pPr>
            <w:r>
              <w:t>07</w:t>
            </w:r>
          </w:p>
        </w:tc>
        <w:tc>
          <w:tcPr>
            <w:tcW w:w="567" w:type="dxa"/>
          </w:tcPr>
          <w:p w:rsidR="000F19E9" w:rsidRDefault="000F19E9">
            <w:pPr>
              <w:pStyle w:val="ConsPlusNormal"/>
              <w:jc w:val="center"/>
            </w:pPr>
            <w:r>
              <w:t>07</w:t>
            </w:r>
          </w:p>
        </w:tc>
        <w:tc>
          <w:tcPr>
            <w:tcW w:w="1814" w:type="dxa"/>
          </w:tcPr>
          <w:p w:rsidR="000F19E9" w:rsidRDefault="000F19E9">
            <w:pPr>
              <w:pStyle w:val="ConsPlusNormal"/>
              <w:jc w:val="center"/>
            </w:pPr>
            <w:r>
              <w:t>106433,50</w:t>
            </w:r>
          </w:p>
        </w:tc>
        <w:tc>
          <w:tcPr>
            <w:tcW w:w="1871" w:type="dxa"/>
          </w:tcPr>
          <w:p w:rsidR="000F19E9" w:rsidRDefault="000F19E9">
            <w:pPr>
              <w:pStyle w:val="ConsPlusNormal"/>
              <w:jc w:val="center"/>
            </w:pPr>
            <w:r>
              <w:t>106433,50</w:t>
            </w:r>
          </w:p>
        </w:tc>
      </w:tr>
      <w:tr w:rsidR="000F19E9">
        <w:tc>
          <w:tcPr>
            <w:tcW w:w="4139" w:type="dxa"/>
          </w:tcPr>
          <w:p w:rsidR="000F19E9" w:rsidRDefault="000F19E9">
            <w:pPr>
              <w:pStyle w:val="ConsPlusNormal"/>
            </w:pPr>
            <w:r>
              <w:t>Организация проведения оздоровительной кампании детей, находящихся в трудной жизненной ситуации</w:t>
            </w:r>
          </w:p>
        </w:tc>
        <w:tc>
          <w:tcPr>
            <w:tcW w:w="1871" w:type="dxa"/>
          </w:tcPr>
          <w:p w:rsidR="000F19E9" w:rsidRDefault="000F19E9">
            <w:pPr>
              <w:pStyle w:val="ConsPlusNormal"/>
              <w:jc w:val="center"/>
            </w:pPr>
            <w:r>
              <w:t>19 7 10 99990</w:t>
            </w:r>
          </w:p>
        </w:tc>
        <w:tc>
          <w:tcPr>
            <w:tcW w:w="708" w:type="dxa"/>
          </w:tcPr>
          <w:p w:rsidR="000F19E9" w:rsidRDefault="000F19E9">
            <w:pPr>
              <w:pStyle w:val="ConsPlusNormal"/>
              <w:jc w:val="center"/>
            </w:pPr>
            <w:r>
              <w:t>300</w:t>
            </w:r>
          </w:p>
        </w:tc>
        <w:tc>
          <w:tcPr>
            <w:tcW w:w="567" w:type="dxa"/>
          </w:tcPr>
          <w:p w:rsidR="000F19E9" w:rsidRDefault="000F19E9">
            <w:pPr>
              <w:pStyle w:val="ConsPlusNormal"/>
              <w:jc w:val="center"/>
            </w:pPr>
            <w:r>
              <w:t>07</w:t>
            </w:r>
          </w:p>
        </w:tc>
        <w:tc>
          <w:tcPr>
            <w:tcW w:w="567" w:type="dxa"/>
          </w:tcPr>
          <w:p w:rsidR="000F19E9" w:rsidRDefault="000F19E9">
            <w:pPr>
              <w:pStyle w:val="ConsPlusNormal"/>
              <w:jc w:val="center"/>
            </w:pPr>
            <w:r>
              <w:t>07</w:t>
            </w:r>
          </w:p>
        </w:tc>
        <w:tc>
          <w:tcPr>
            <w:tcW w:w="1814" w:type="dxa"/>
          </w:tcPr>
          <w:p w:rsidR="000F19E9" w:rsidRDefault="000F19E9">
            <w:pPr>
              <w:pStyle w:val="ConsPlusNormal"/>
              <w:jc w:val="center"/>
            </w:pPr>
            <w:r>
              <w:t>112541,00</w:t>
            </w:r>
          </w:p>
        </w:tc>
        <w:tc>
          <w:tcPr>
            <w:tcW w:w="1871" w:type="dxa"/>
          </w:tcPr>
          <w:p w:rsidR="000F19E9" w:rsidRDefault="000F19E9">
            <w:pPr>
              <w:pStyle w:val="ConsPlusNormal"/>
              <w:jc w:val="center"/>
            </w:pPr>
            <w:r>
              <w:t>112541,00</w:t>
            </w:r>
          </w:p>
        </w:tc>
      </w:tr>
      <w:tr w:rsidR="000F19E9">
        <w:tc>
          <w:tcPr>
            <w:tcW w:w="4139" w:type="dxa"/>
          </w:tcPr>
          <w:p w:rsidR="000F19E9" w:rsidRDefault="000F19E9">
            <w:pPr>
              <w:pStyle w:val="ConsPlusNormal"/>
            </w:pPr>
            <w:r>
              <w:t>Подпрограмма "Обеспечение реализации государственной программы"</w:t>
            </w:r>
          </w:p>
        </w:tc>
        <w:tc>
          <w:tcPr>
            <w:tcW w:w="1871" w:type="dxa"/>
          </w:tcPr>
          <w:p w:rsidR="000F19E9" w:rsidRDefault="000F19E9">
            <w:pPr>
              <w:pStyle w:val="ConsPlusNormal"/>
              <w:jc w:val="center"/>
            </w:pPr>
            <w:r>
              <w:t>19 8</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85789,80</w:t>
            </w:r>
          </w:p>
        </w:tc>
        <w:tc>
          <w:tcPr>
            <w:tcW w:w="1871" w:type="dxa"/>
          </w:tcPr>
          <w:p w:rsidR="000F19E9" w:rsidRDefault="000F19E9">
            <w:pPr>
              <w:pStyle w:val="ConsPlusNormal"/>
              <w:jc w:val="center"/>
            </w:pPr>
            <w:r>
              <w:t>85539,10</w:t>
            </w:r>
          </w:p>
        </w:tc>
      </w:tr>
      <w:tr w:rsidR="000F19E9">
        <w:tc>
          <w:tcPr>
            <w:tcW w:w="4139" w:type="dxa"/>
          </w:tcPr>
          <w:p w:rsidR="000F19E9" w:rsidRDefault="000F19E9">
            <w:pPr>
              <w:pStyle w:val="ConsPlusNormal"/>
            </w:pPr>
            <w:r>
              <w:t>Основное мероприятие "Научно-методическое, аналитическое, информационное и организационное сопровождение Программы"</w:t>
            </w:r>
          </w:p>
        </w:tc>
        <w:tc>
          <w:tcPr>
            <w:tcW w:w="1871" w:type="dxa"/>
          </w:tcPr>
          <w:p w:rsidR="000F19E9" w:rsidRDefault="000F19E9">
            <w:pPr>
              <w:pStyle w:val="ConsPlusNormal"/>
              <w:jc w:val="center"/>
            </w:pPr>
            <w:r>
              <w:t>19 8 01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63639,30</w:t>
            </w:r>
          </w:p>
        </w:tc>
        <w:tc>
          <w:tcPr>
            <w:tcW w:w="1871" w:type="dxa"/>
          </w:tcPr>
          <w:p w:rsidR="000F19E9" w:rsidRDefault="000F19E9">
            <w:pPr>
              <w:pStyle w:val="ConsPlusNormal"/>
              <w:jc w:val="center"/>
            </w:pPr>
            <w:r>
              <w:t>65290,00</w:t>
            </w:r>
          </w:p>
        </w:tc>
      </w:tr>
      <w:tr w:rsidR="000F19E9">
        <w:tc>
          <w:tcPr>
            <w:tcW w:w="4139" w:type="dxa"/>
          </w:tcPr>
          <w:p w:rsidR="000F19E9" w:rsidRDefault="000F19E9">
            <w:pPr>
              <w:pStyle w:val="ConsPlusNormal"/>
            </w:pPr>
            <w:r>
              <w:t>Финансовое обеспечение выполнения функций государственных органов</w:t>
            </w:r>
          </w:p>
        </w:tc>
        <w:tc>
          <w:tcPr>
            <w:tcW w:w="1871" w:type="dxa"/>
          </w:tcPr>
          <w:p w:rsidR="000F19E9" w:rsidRDefault="000F19E9">
            <w:pPr>
              <w:pStyle w:val="ConsPlusNormal"/>
              <w:jc w:val="center"/>
            </w:pPr>
            <w:r>
              <w:t>19 8 01 20000</w:t>
            </w:r>
          </w:p>
        </w:tc>
        <w:tc>
          <w:tcPr>
            <w:tcW w:w="708" w:type="dxa"/>
          </w:tcPr>
          <w:p w:rsidR="000F19E9" w:rsidRDefault="000F19E9">
            <w:pPr>
              <w:pStyle w:val="ConsPlusNormal"/>
              <w:jc w:val="center"/>
            </w:pPr>
            <w:r>
              <w:t>100</w:t>
            </w:r>
          </w:p>
        </w:tc>
        <w:tc>
          <w:tcPr>
            <w:tcW w:w="567"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63639,30</w:t>
            </w:r>
          </w:p>
        </w:tc>
        <w:tc>
          <w:tcPr>
            <w:tcW w:w="1871" w:type="dxa"/>
          </w:tcPr>
          <w:p w:rsidR="000F19E9" w:rsidRDefault="000F19E9">
            <w:pPr>
              <w:pStyle w:val="ConsPlusNormal"/>
              <w:jc w:val="center"/>
            </w:pPr>
            <w:r>
              <w:t>65290,00</w:t>
            </w:r>
          </w:p>
        </w:tc>
      </w:tr>
      <w:tr w:rsidR="000F19E9">
        <w:tc>
          <w:tcPr>
            <w:tcW w:w="4139" w:type="dxa"/>
          </w:tcPr>
          <w:p w:rsidR="000F19E9" w:rsidRDefault="000F19E9">
            <w:pPr>
              <w:pStyle w:val="ConsPlusNormal"/>
            </w:pPr>
            <w:r>
              <w:lastRenderedPageBreak/>
              <w:t>Основное мероприятие "Осуществление полномочий по надзору и контролю в сфере образования"</w:t>
            </w:r>
          </w:p>
        </w:tc>
        <w:tc>
          <w:tcPr>
            <w:tcW w:w="1871" w:type="dxa"/>
          </w:tcPr>
          <w:p w:rsidR="000F19E9" w:rsidRDefault="000F19E9">
            <w:pPr>
              <w:pStyle w:val="ConsPlusNormal"/>
              <w:jc w:val="center"/>
            </w:pPr>
            <w:r>
              <w:t>19 8 02</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22150,50</w:t>
            </w:r>
          </w:p>
        </w:tc>
        <w:tc>
          <w:tcPr>
            <w:tcW w:w="1871" w:type="dxa"/>
          </w:tcPr>
          <w:p w:rsidR="000F19E9" w:rsidRDefault="000F19E9">
            <w:pPr>
              <w:pStyle w:val="ConsPlusNormal"/>
              <w:jc w:val="center"/>
            </w:pPr>
            <w:r>
              <w:t>20249,10</w:t>
            </w:r>
          </w:p>
        </w:tc>
      </w:tr>
      <w:tr w:rsidR="000F19E9">
        <w:tc>
          <w:tcPr>
            <w:tcW w:w="4139" w:type="dxa"/>
          </w:tcPr>
          <w:p w:rsidR="000F19E9" w:rsidRDefault="000F19E9">
            <w:pPr>
              <w:pStyle w:val="ConsPlusNormal"/>
            </w:pPr>
            <w:r>
              <w:t>Осуществление переданных органам государственной власти субъектов Российской Федерации в соответствии с частью 1 статьи 7 Федерального закона от 29 декабря 2012 года N 273-ФЗ "Об образовании в Российской Федерации" полномочий Российской Федерации в сфере образования</w:t>
            </w:r>
          </w:p>
        </w:tc>
        <w:tc>
          <w:tcPr>
            <w:tcW w:w="1871" w:type="dxa"/>
          </w:tcPr>
          <w:p w:rsidR="000F19E9" w:rsidRDefault="000F19E9">
            <w:pPr>
              <w:pStyle w:val="ConsPlusNormal"/>
              <w:jc w:val="center"/>
            </w:pPr>
            <w:r>
              <w:t>19 8 02 59900</w:t>
            </w:r>
          </w:p>
        </w:tc>
        <w:tc>
          <w:tcPr>
            <w:tcW w:w="708" w:type="dxa"/>
          </w:tcPr>
          <w:p w:rsidR="000F19E9" w:rsidRDefault="000F19E9">
            <w:pPr>
              <w:pStyle w:val="ConsPlusNormal"/>
              <w:jc w:val="center"/>
            </w:pPr>
            <w:r>
              <w:t>100</w:t>
            </w:r>
          </w:p>
        </w:tc>
        <w:tc>
          <w:tcPr>
            <w:tcW w:w="567"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22150,50</w:t>
            </w:r>
          </w:p>
        </w:tc>
        <w:tc>
          <w:tcPr>
            <w:tcW w:w="1871" w:type="dxa"/>
          </w:tcPr>
          <w:p w:rsidR="000F19E9" w:rsidRDefault="000F19E9">
            <w:pPr>
              <w:pStyle w:val="ConsPlusNormal"/>
              <w:jc w:val="center"/>
            </w:pPr>
            <w:r>
              <w:t>20249,10</w:t>
            </w:r>
          </w:p>
        </w:tc>
      </w:tr>
      <w:tr w:rsidR="000F19E9">
        <w:tc>
          <w:tcPr>
            <w:tcW w:w="4139" w:type="dxa"/>
          </w:tcPr>
          <w:p w:rsidR="000F19E9" w:rsidRDefault="000F19E9">
            <w:pPr>
              <w:pStyle w:val="ConsPlusNormal"/>
            </w:pPr>
            <w:r>
              <w:t>Подпрограмма "Создание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2016-2025 годы"</w:t>
            </w:r>
          </w:p>
        </w:tc>
        <w:tc>
          <w:tcPr>
            <w:tcW w:w="1871" w:type="dxa"/>
          </w:tcPr>
          <w:p w:rsidR="000F19E9" w:rsidRDefault="000F19E9">
            <w:pPr>
              <w:pStyle w:val="ConsPlusNormal"/>
              <w:jc w:val="center"/>
            </w:pPr>
            <w:r>
              <w:t>19 А</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1738453,80</w:t>
            </w:r>
          </w:p>
        </w:tc>
        <w:tc>
          <w:tcPr>
            <w:tcW w:w="1871" w:type="dxa"/>
          </w:tcPr>
          <w:p w:rsidR="000F19E9" w:rsidRDefault="000F19E9">
            <w:pPr>
              <w:pStyle w:val="ConsPlusNormal"/>
              <w:jc w:val="center"/>
            </w:pPr>
            <w:r>
              <w:t>0,00</w:t>
            </w:r>
          </w:p>
        </w:tc>
      </w:tr>
      <w:tr w:rsidR="000F19E9">
        <w:tc>
          <w:tcPr>
            <w:tcW w:w="4139" w:type="dxa"/>
          </w:tcPr>
          <w:p w:rsidR="000F19E9" w:rsidRDefault="000F19E9">
            <w:pPr>
              <w:pStyle w:val="ConsPlusNormal"/>
            </w:pPr>
            <w:r>
              <w:t>Федеральный проект "Современная школа"</w:t>
            </w:r>
          </w:p>
        </w:tc>
        <w:tc>
          <w:tcPr>
            <w:tcW w:w="1871" w:type="dxa"/>
          </w:tcPr>
          <w:p w:rsidR="000F19E9" w:rsidRDefault="000F19E9">
            <w:pPr>
              <w:pStyle w:val="ConsPlusNormal"/>
              <w:jc w:val="center"/>
            </w:pPr>
            <w:r>
              <w:t>19 А E1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1738453,80</w:t>
            </w:r>
          </w:p>
        </w:tc>
        <w:tc>
          <w:tcPr>
            <w:tcW w:w="1871" w:type="dxa"/>
          </w:tcPr>
          <w:p w:rsidR="000F19E9" w:rsidRDefault="000F19E9">
            <w:pPr>
              <w:pStyle w:val="ConsPlusNormal"/>
              <w:jc w:val="center"/>
            </w:pPr>
            <w:r>
              <w:t>0,00</w:t>
            </w:r>
          </w:p>
        </w:tc>
      </w:tr>
      <w:tr w:rsidR="000F19E9">
        <w:tc>
          <w:tcPr>
            <w:tcW w:w="4139" w:type="dxa"/>
          </w:tcPr>
          <w:p w:rsidR="000F19E9" w:rsidRDefault="000F19E9">
            <w:pPr>
              <w:pStyle w:val="ConsPlusNormal"/>
            </w:pPr>
            <w:r>
              <w:t xml:space="preserve">Создание новых мест в общеобразовательных организациях в целях ликвидации третьей смены обучения и формирование </w:t>
            </w:r>
            <w:r>
              <w:lastRenderedPageBreak/>
              <w:t>условий для получения качественного общего образования в рамках республиканской инвестиционной программы</w:t>
            </w:r>
          </w:p>
        </w:tc>
        <w:tc>
          <w:tcPr>
            <w:tcW w:w="1871" w:type="dxa"/>
          </w:tcPr>
          <w:p w:rsidR="000F19E9" w:rsidRDefault="000F19E9">
            <w:pPr>
              <w:pStyle w:val="ConsPlusNormal"/>
              <w:jc w:val="center"/>
            </w:pPr>
            <w:r>
              <w:lastRenderedPageBreak/>
              <w:t>19 А E1 5490R</w:t>
            </w:r>
          </w:p>
        </w:tc>
        <w:tc>
          <w:tcPr>
            <w:tcW w:w="708" w:type="dxa"/>
          </w:tcPr>
          <w:p w:rsidR="000F19E9" w:rsidRDefault="000F19E9">
            <w:pPr>
              <w:pStyle w:val="ConsPlusNormal"/>
              <w:jc w:val="center"/>
            </w:pPr>
            <w:r>
              <w:t>400</w:t>
            </w:r>
          </w:p>
        </w:tc>
        <w:tc>
          <w:tcPr>
            <w:tcW w:w="567"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1519716,00</w:t>
            </w:r>
          </w:p>
        </w:tc>
        <w:tc>
          <w:tcPr>
            <w:tcW w:w="1871" w:type="dxa"/>
          </w:tcPr>
          <w:p w:rsidR="000F19E9" w:rsidRDefault="000F19E9">
            <w:pPr>
              <w:pStyle w:val="ConsPlusNormal"/>
              <w:jc w:val="center"/>
            </w:pPr>
            <w:r>
              <w:t>0,00</w:t>
            </w:r>
          </w:p>
        </w:tc>
      </w:tr>
      <w:tr w:rsidR="000F19E9">
        <w:tc>
          <w:tcPr>
            <w:tcW w:w="4139" w:type="dxa"/>
          </w:tcPr>
          <w:p w:rsidR="000F19E9" w:rsidRDefault="000F19E9">
            <w:pPr>
              <w:pStyle w:val="ConsPlusNormal"/>
            </w:pPr>
            <w:r>
              <w:lastRenderedPageBreak/>
              <w:t>Содействие созданию новых мест в общеобразовательных организациях в рамках республиканской инвестиционной программы</w:t>
            </w:r>
          </w:p>
        </w:tc>
        <w:tc>
          <w:tcPr>
            <w:tcW w:w="1871" w:type="dxa"/>
          </w:tcPr>
          <w:p w:rsidR="000F19E9" w:rsidRDefault="000F19E9">
            <w:pPr>
              <w:pStyle w:val="ConsPlusNormal"/>
              <w:jc w:val="center"/>
            </w:pPr>
            <w:r>
              <w:t>19 А E1 5520R</w:t>
            </w:r>
          </w:p>
        </w:tc>
        <w:tc>
          <w:tcPr>
            <w:tcW w:w="708" w:type="dxa"/>
          </w:tcPr>
          <w:p w:rsidR="000F19E9" w:rsidRDefault="000F19E9">
            <w:pPr>
              <w:pStyle w:val="ConsPlusNormal"/>
              <w:jc w:val="center"/>
            </w:pPr>
            <w:r>
              <w:t>400</w:t>
            </w:r>
          </w:p>
        </w:tc>
        <w:tc>
          <w:tcPr>
            <w:tcW w:w="567"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218737,80</w:t>
            </w:r>
          </w:p>
        </w:tc>
        <w:tc>
          <w:tcPr>
            <w:tcW w:w="1871" w:type="dxa"/>
          </w:tcPr>
          <w:p w:rsidR="000F19E9" w:rsidRDefault="000F19E9">
            <w:pPr>
              <w:pStyle w:val="ConsPlusNormal"/>
              <w:jc w:val="center"/>
            </w:pPr>
            <w:r>
              <w:t>0,00</w:t>
            </w:r>
          </w:p>
        </w:tc>
      </w:tr>
      <w:tr w:rsidR="000F19E9">
        <w:tc>
          <w:tcPr>
            <w:tcW w:w="4139" w:type="dxa"/>
          </w:tcPr>
          <w:p w:rsidR="000F19E9" w:rsidRDefault="000F19E9">
            <w:pPr>
              <w:pStyle w:val="ConsPlusNormal"/>
            </w:pPr>
            <w:r>
              <w:t>Государственная программа Республики Дагестан "Развитие культуры в Республике Дагестан"</w:t>
            </w:r>
          </w:p>
        </w:tc>
        <w:tc>
          <w:tcPr>
            <w:tcW w:w="1871" w:type="dxa"/>
          </w:tcPr>
          <w:p w:rsidR="000F19E9" w:rsidRDefault="000F19E9">
            <w:pPr>
              <w:pStyle w:val="ConsPlusNormal"/>
              <w:jc w:val="center"/>
            </w:pPr>
            <w:r>
              <w:t>20</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2662689,71</w:t>
            </w:r>
          </w:p>
        </w:tc>
        <w:tc>
          <w:tcPr>
            <w:tcW w:w="1871" w:type="dxa"/>
          </w:tcPr>
          <w:p w:rsidR="000F19E9" w:rsidRDefault="000F19E9">
            <w:pPr>
              <w:pStyle w:val="ConsPlusNormal"/>
              <w:jc w:val="center"/>
            </w:pPr>
            <w:r>
              <w:t>1831305,20</w:t>
            </w:r>
          </w:p>
        </w:tc>
      </w:tr>
      <w:tr w:rsidR="000F19E9">
        <w:tc>
          <w:tcPr>
            <w:tcW w:w="4139" w:type="dxa"/>
          </w:tcPr>
          <w:p w:rsidR="000F19E9" w:rsidRDefault="000F19E9">
            <w:pPr>
              <w:pStyle w:val="ConsPlusNormal"/>
            </w:pPr>
            <w:r>
              <w:t>Подпрограмма "Развитие образования в сфере культуры"</w:t>
            </w:r>
          </w:p>
        </w:tc>
        <w:tc>
          <w:tcPr>
            <w:tcW w:w="1871" w:type="dxa"/>
          </w:tcPr>
          <w:p w:rsidR="000F19E9" w:rsidRDefault="000F19E9">
            <w:pPr>
              <w:pStyle w:val="ConsPlusNormal"/>
              <w:jc w:val="center"/>
            </w:pPr>
            <w:r>
              <w:t>20 1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283518,18</w:t>
            </w:r>
          </w:p>
        </w:tc>
        <w:tc>
          <w:tcPr>
            <w:tcW w:w="1871" w:type="dxa"/>
          </w:tcPr>
          <w:p w:rsidR="000F19E9" w:rsidRDefault="000F19E9">
            <w:pPr>
              <w:pStyle w:val="ConsPlusNormal"/>
              <w:jc w:val="center"/>
            </w:pPr>
            <w:r>
              <w:t>273397,12</w:t>
            </w:r>
          </w:p>
        </w:tc>
      </w:tr>
      <w:tr w:rsidR="000F19E9">
        <w:tc>
          <w:tcPr>
            <w:tcW w:w="4139" w:type="dxa"/>
          </w:tcPr>
          <w:p w:rsidR="000F19E9" w:rsidRDefault="000F19E9">
            <w:pPr>
              <w:pStyle w:val="ConsPlusNormal"/>
            </w:pPr>
            <w:r>
              <w:t>Основное мероприятие "Развитие дополнительного образования детей в области культуры"</w:t>
            </w:r>
          </w:p>
        </w:tc>
        <w:tc>
          <w:tcPr>
            <w:tcW w:w="1871" w:type="dxa"/>
          </w:tcPr>
          <w:p w:rsidR="000F19E9" w:rsidRDefault="000F19E9">
            <w:pPr>
              <w:pStyle w:val="ConsPlusNormal"/>
              <w:jc w:val="center"/>
            </w:pPr>
            <w:r>
              <w:t>20 1 01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56755,40</w:t>
            </w:r>
          </w:p>
        </w:tc>
        <w:tc>
          <w:tcPr>
            <w:tcW w:w="1871" w:type="dxa"/>
          </w:tcPr>
          <w:p w:rsidR="000F19E9" w:rsidRDefault="000F19E9">
            <w:pPr>
              <w:pStyle w:val="ConsPlusNormal"/>
              <w:jc w:val="center"/>
            </w:pPr>
            <w:r>
              <w:t>56755,40</w:t>
            </w:r>
          </w:p>
        </w:tc>
      </w:tr>
      <w:tr w:rsidR="000F19E9">
        <w:tc>
          <w:tcPr>
            <w:tcW w:w="4139" w:type="dxa"/>
          </w:tcPr>
          <w:p w:rsidR="000F19E9" w:rsidRDefault="000F19E9">
            <w:pPr>
              <w:pStyle w:val="ConsPlusNormal"/>
            </w:pPr>
            <w:r>
              <w:t>Финансовое обеспечение деятельности (оказание услуг) государственных учреждений</w:t>
            </w:r>
          </w:p>
        </w:tc>
        <w:tc>
          <w:tcPr>
            <w:tcW w:w="1871" w:type="dxa"/>
          </w:tcPr>
          <w:p w:rsidR="000F19E9" w:rsidRDefault="000F19E9">
            <w:pPr>
              <w:pStyle w:val="ConsPlusNormal"/>
              <w:jc w:val="center"/>
            </w:pPr>
            <w:r>
              <w:t>20 1 01 06590</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07</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56755,40</w:t>
            </w:r>
          </w:p>
        </w:tc>
        <w:tc>
          <w:tcPr>
            <w:tcW w:w="1871" w:type="dxa"/>
          </w:tcPr>
          <w:p w:rsidR="000F19E9" w:rsidRDefault="000F19E9">
            <w:pPr>
              <w:pStyle w:val="ConsPlusNormal"/>
              <w:jc w:val="center"/>
            </w:pPr>
            <w:r>
              <w:t>56755,40</w:t>
            </w:r>
          </w:p>
        </w:tc>
      </w:tr>
      <w:tr w:rsidR="000F19E9">
        <w:tc>
          <w:tcPr>
            <w:tcW w:w="4139" w:type="dxa"/>
          </w:tcPr>
          <w:p w:rsidR="000F19E9" w:rsidRDefault="000F19E9">
            <w:pPr>
              <w:pStyle w:val="ConsPlusNormal"/>
            </w:pPr>
            <w:r>
              <w:t>Основное мероприятие "Развитие среднего профессионального образования в области культуры"</w:t>
            </w:r>
          </w:p>
        </w:tc>
        <w:tc>
          <w:tcPr>
            <w:tcW w:w="1871" w:type="dxa"/>
          </w:tcPr>
          <w:p w:rsidR="000F19E9" w:rsidRDefault="000F19E9">
            <w:pPr>
              <w:pStyle w:val="ConsPlusNormal"/>
              <w:jc w:val="center"/>
            </w:pPr>
            <w:r>
              <w:t>20 1 02</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163853,60</w:t>
            </w:r>
          </w:p>
        </w:tc>
        <w:tc>
          <w:tcPr>
            <w:tcW w:w="1871" w:type="dxa"/>
          </w:tcPr>
          <w:p w:rsidR="000F19E9" w:rsidRDefault="000F19E9">
            <w:pPr>
              <w:pStyle w:val="ConsPlusNormal"/>
              <w:jc w:val="center"/>
            </w:pPr>
            <w:r>
              <w:t>163853,60</w:t>
            </w:r>
          </w:p>
        </w:tc>
      </w:tr>
      <w:tr w:rsidR="000F19E9">
        <w:tc>
          <w:tcPr>
            <w:tcW w:w="4139" w:type="dxa"/>
          </w:tcPr>
          <w:p w:rsidR="000F19E9" w:rsidRDefault="000F19E9">
            <w:pPr>
              <w:pStyle w:val="ConsPlusNormal"/>
            </w:pPr>
            <w:r>
              <w:lastRenderedPageBreak/>
              <w:t>Финансовое обеспечение деятельности (оказание услуг) государственных учреждений</w:t>
            </w:r>
          </w:p>
        </w:tc>
        <w:tc>
          <w:tcPr>
            <w:tcW w:w="1871" w:type="dxa"/>
          </w:tcPr>
          <w:p w:rsidR="000F19E9" w:rsidRDefault="000F19E9">
            <w:pPr>
              <w:pStyle w:val="ConsPlusNormal"/>
              <w:jc w:val="center"/>
            </w:pPr>
            <w:r>
              <w:t>20 1 02 07590</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07</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163853,60</w:t>
            </w:r>
          </w:p>
        </w:tc>
        <w:tc>
          <w:tcPr>
            <w:tcW w:w="1871" w:type="dxa"/>
          </w:tcPr>
          <w:p w:rsidR="000F19E9" w:rsidRDefault="000F19E9">
            <w:pPr>
              <w:pStyle w:val="ConsPlusNormal"/>
              <w:jc w:val="center"/>
            </w:pPr>
            <w:r>
              <w:t>163853,60</w:t>
            </w:r>
          </w:p>
        </w:tc>
      </w:tr>
      <w:tr w:rsidR="000F19E9">
        <w:tc>
          <w:tcPr>
            <w:tcW w:w="4139" w:type="dxa"/>
          </w:tcPr>
          <w:p w:rsidR="000F19E9" w:rsidRDefault="000F19E9">
            <w:pPr>
              <w:pStyle w:val="ConsPlusNormal"/>
            </w:pPr>
            <w:r>
              <w:t>Основное мероприятие "Развитие дополнительного профессионального образования, повышение квалификации и профессиональная переподготовка работников культуры и искусства"</w:t>
            </w:r>
          </w:p>
        </w:tc>
        <w:tc>
          <w:tcPr>
            <w:tcW w:w="1871" w:type="dxa"/>
          </w:tcPr>
          <w:p w:rsidR="000F19E9" w:rsidRDefault="000F19E9">
            <w:pPr>
              <w:pStyle w:val="ConsPlusNormal"/>
              <w:jc w:val="center"/>
            </w:pPr>
            <w:r>
              <w:t>20 1 03</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6027,70</w:t>
            </w:r>
          </w:p>
        </w:tc>
        <w:tc>
          <w:tcPr>
            <w:tcW w:w="1871" w:type="dxa"/>
          </w:tcPr>
          <w:p w:rsidR="000F19E9" w:rsidRDefault="000F19E9">
            <w:pPr>
              <w:pStyle w:val="ConsPlusNormal"/>
              <w:jc w:val="center"/>
            </w:pPr>
            <w:r>
              <w:t>6027,70</w:t>
            </w:r>
          </w:p>
        </w:tc>
      </w:tr>
      <w:tr w:rsidR="000F19E9">
        <w:tc>
          <w:tcPr>
            <w:tcW w:w="4139" w:type="dxa"/>
          </w:tcPr>
          <w:p w:rsidR="000F19E9" w:rsidRDefault="000F19E9">
            <w:pPr>
              <w:pStyle w:val="ConsPlusNormal"/>
            </w:pPr>
            <w:r>
              <w:t>Финансовое обеспечение деятельности (оказание услуг) государственных учреждений</w:t>
            </w:r>
          </w:p>
        </w:tc>
        <w:tc>
          <w:tcPr>
            <w:tcW w:w="1871" w:type="dxa"/>
          </w:tcPr>
          <w:p w:rsidR="000F19E9" w:rsidRDefault="000F19E9">
            <w:pPr>
              <w:pStyle w:val="ConsPlusNormal"/>
              <w:jc w:val="center"/>
            </w:pPr>
            <w:r>
              <w:t>20 1 03 08590</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6027,70</w:t>
            </w:r>
          </w:p>
        </w:tc>
        <w:tc>
          <w:tcPr>
            <w:tcW w:w="1871" w:type="dxa"/>
          </w:tcPr>
          <w:p w:rsidR="000F19E9" w:rsidRDefault="000F19E9">
            <w:pPr>
              <w:pStyle w:val="ConsPlusNormal"/>
              <w:jc w:val="center"/>
            </w:pPr>
            <w:r>
              <w:t>6027,70</w:t>
            </w:r>
          </w:p>
        </w:tc>
      </w:tr>
      <w:tr w:rsidR="000F19E9">
        <w:tc>
          <w:tcPr>
            <w:tcW w:w="4139" w:type="dxa"/>
          </w:tcPr>
          <w:p w:rsidR="000F19E9" w:rsidRDefault="000F19E9">
            <w:pPr>
              <w:pStyle w:val="ConsPlusNormal"/>
            </w:pPr>
            <w:r>
              <w:t>Региональный проект "Культурная среда", в рамках федерального проекта "Культурная среда"</w:t>
            </w:r>
          </w:p>
        </w:tc>
        <w:tc>
          <w:tcPr>
            <w:tcW w:w="1871" w:type="dxa"/>
          </w:tcPr>
          <w:p w:rsidR="000F19E9" w:rsidRDefault="000F19E9">
            <w:pPr>
              <w:pStyle w:val="ConsPlusNormal"/>
              <w:jc w:val="center"/>
            </w:pPr>
            <w:r>
              <w:t>20 1 A1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56881,48</w:t>
            </w:r>
          </w:p>
        </w:tc>
        <w:tc>
          <w:tcPr>
            <w:tcW w:w="1871" w:type="dxa"/>
          </w:tcPr>
          <w:p w:rsidR="000F19E9" w:rsidRDefault="000F19E9">
            <w:pPr>
              <w:pStyle w:val="ConsPlusNormal"/>
              <w:jc w:val="center"/>
            </w:pPr>
            <w:r>
              <w:t>46760,42</w:t>
            </w:r>
          </w:p>
        </w:tc>
      </w:tr>
      <w:tr w:rsidR="000F19E9">
        <w:tc>
          <w:tcPr>
            <w:tcW w:w="4139" w:type="dxa"/>
          </w:tcPr>
          <w:p w:rsidR="000F19E9" w:rsidRDefault="000F19E9">
            <w:pPr>
              <w:pStyle w:val="ConsPlusNormal"/>
            </w:pPr>
            <w:r>
              <w:t>Субсидии на софинансирование расходных обязательств субъектов Российской Федерации, возникающих при реализации мероприятий по модернизации региональных и муниципальных детских школ искусств по видам искусств</w:t>
            </w:r>
          </w:p>
        </w:tc>
        <w:tc>
          <w:tcPr>
            <w:tcW w:w="1871" w:type="dxa"/>
          </w:tcPr>
          <w:p w:rsidR="000F19E9" w:rsidRDefault="000F19E9">
            <w:pPr>
              <w:pStyle w:val="ConsPlusNormal"/>
              <w:jc w:val="center"/>
            </w:pPr>
            <w:r>
              <w:t>20 1 A1 53060</w:t>
            </w:r>
          </w:p>
        </w:tc>
        <w:tc>
          <w:tcPr>
            <w:tcW w:w="708" w:type="dxa"/>
          </w:tcPr>
          <w:p w:rsidR="000F19E9" w:rsidRDefault="000F19E9">
            <w:pPr>
              <w:pStyle w:val="ConsPlusNormal"/>
              <w:jc w:val="center"/>
            </w:pPr>
            <w:r>
              <w:t>500</w:t>
            </w:r>
          </w:p>
        </w:tc>
        <w:tc>
          <w:tcPr>
            <w:tcW w:w="567" w:type="dxa"/>
          </w:tcPr>
          <w:p w:rsidR="000F19E9" w:rsidRDefault="000F19E9">
            <w:pPr>
              <w:pStyle w:val="ConsPlusNormal"/>
              <w:jc w:val="center"/>
            </w:pPr>
            <w:r>
              <w:t>07</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32994,11</w:t>
            </w:r>
          </w:p>
        </w:tc>
        <w:tc>
          <w:tcPr>
            <w:tcW w:w="1871" w:type="dxa"/>
          </w:tcPr>
          <w:p w:rsidR="000F19E9" w:rsidRDefault="000F19E9">
            <w:pPr>
              <w:pStyle w:val="ConsPlusNormal"/>
              <w:jc w:val="center"/>
            </w:pPr>
            <w:r>
              <w:t>46760,42</w:t>
            </w:r>
          </w:p>
        </w:tc>
      </w:tr>
      <w:tr w:rsidR="000F19E9">
        <w:tc>
          <w:tcPr>
            <w:tcW w:w="4139" w:type="dxa"/>
          </w:tcPr>
          <w:p w:rsidR="000F19E9" w:rsidRDefault="000F19E9">
            <w:pPr>
              <w:pStyle w:val="ConsPlusNormal"/>
            </w:pPr>
            <w:r>
              <w:t xml:space="preserve">Субсидия бюджетам субъектов Российской Федерации на </w:t>
            </w:r>
            <w:r>
              <w:lastRenderedPageBreak/>
              <w:t>поддержку отрасли культуры</w:t>
            </w:r>
          </w:p>
        </w:tc>
        <w:tc>
          <w:tcPr>
            <w:tcW w:w="1871" w:type="dxa"/>
          </w:tcPr>
          <w:p w:rsidR="000F19E9" w:rsidRDefault="000F19E9">
            <w:pPr>
              <w:pStyle w:val="ConsPlusNormal"/>
              <w:jc w:val="center"/>
            </w:pPr>
            <w:r>
              <w:lastRenderedPageBreak/>
              <w:t>20 1 A1 55190</w:t>
            </w:r>
          </w:p>
        </w:tc>
        <w:tc>
          <w:tcPr>
            <w:tcW w:w="708" w:type="dxa"/>
          </w:tcPr>
          <w:p w:rsidR="000F19E9" w:rsidRDefault="000F19E9">
            <w:pPr>
              <w:pStyle w:val="ConsPlusNormal"/>
              <w:jc w:val="center"/>
            </w:pPr>
            <w:r>
              <w:t>500</w:t>
            </w:r>
          </w:p>
        </w:tc>
        <w:tc>
          <w:tcPr>
            <w:tcW w:w="567" w:type="dxa"/>
          </w:tcPr>
          <w:p w:rsidR="000F19E9" w:rsidRDefault="000F19E9">
            <w:pPr>
              <w:pStyle w:val="ConsPlusNormal"/>
              <w:jc w:val="center"/>
            </w:pPr>
            <w:r>
              <w:t>07</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23887,37</w:t>
            </w:r>
          </w:p>
        </w:tc>
        <w:tc>
          <w:tcPr>
            <w:tcW w:w="1871" w:type="dxa"/>
          </w:tcPr>
          <w:p w:rsidR="000F19E9" w:rsidRDefault="000F19E9">
            <w:pPr>
              <w:pStyle w:val="ConsPlusNormal"/>
              <w:jc w:val="center"/>
            </w:pPr>
            <w:r>
              <w:t>0,00</w:t>
            </w:r>
          </w:p>
        </w:tc>
      </w:tr>
      <w:tr w:rsidR="000F19E9">
        <w:tc>
          <w:tcPr>
            <w:tcW w:w="4139" w:type="dxa"/>
          </w:tcPr>
          <w:p w:rsidR="000F19E9" w:rsidRDefault="000F19E9">
            <w:pPr>
              <w:pStyle w:val="ConsPlusNormal"/>
            </w:pPr>
            <w:r>
              <w:lastRenderedPageBreak/>
              <w:t>Подпрограмма "Культура и искусство"</w:t>
            </w:r>
          </w:p>
        </w:tc>
        <w:tc>
          <w:tcPr>
            <w:tcW w:w="1871" w:type="dxa"/>
          </w:tcPr>
          <w:p w:rsidR="000F19E9" w:rsidRDefault="000F19E9">
            <w:pPr>
              <w:pStyle w:val="ConsPlusNormal"/>
              <w:jc w:val="center"/>
            </w:pPr>
            <w:r>
              <w:t>20 2</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2348698,73</w:t>
            </w:r>
          </w:p>
        </w:tc>
        <w:tc>
          <w:tcPr>
            <w:tcW w:w="1871" w:type="dxa"/>
          </w:tcPr>
          <w:p w:rsidR="000F19E9" w:rsidRDefault="000F19E9">
            <w:pPr>
              <w:pStyle w:val="ConsPlusNormal"/>
              <w:jc w:val="center"/>
            </w:pPr>
            <w:r>
              <w:t>1526708,78</w:t>
            </w:r>
          </w:p>
        </w:tc>
      </w:tr>
      <w:tr w:rsidR="000F19E9">
        <w:tc>
          <w:tcPr>
            <w:tcW w:w="4139" w:type="dxa"/>
          </w:tcPr>
          <w:p w:rsidR="000F19E9" w:rsidRDefault="000F19E9">
            <w:pPr>
              <w:pStyle w:val="ConsPlusNormal"/>
            </w:pPr>
            <w:r>
              <w:t>Дополнительные средства республиканского бюджета Республики Дагестан на создание центров культурного развития в городах с числом жителей до 300 тысяч человек</w:t>
            </w:r>
          </w:p>
        </w:tc>
        <w:tc>
          <w:tcPr>
            <w:tcW w:w="1871" w:type="dxa"/>
          </w:tcPr>
          <w:p w:rsidR="000F19E9" w:rsidRDefault="000F19E9">
            <w:pPr>
              <w:pStyle w:val="ConsPlusNormal"/>
              <w:jc w:val="center"/>
            </w:pPr>
            <w:r>
              <w:t>20 2 А1 Д233R</w:t>
            </w:r>
          </w:p>
        </w:tc>
        <w:tc>
          <w:tcPr>
            <w:tcW w:w="708" w:type="dxa"/>
          </w:tcPr>
          <w:p w:rsidR="000F19E9" w:rsidRDefault="000F19E9">
            <w:pPr>
              <w:pStyle w:val="ConsPlusNormal"/>
              <w:jc w:val="center"/>
            </w:pPr>
            <w:r>
              <w:t>500</w:t>
            </w:r>
          </w:p>
        </w:tc>
        <w:tc>
          <w:tcPr>
            <w:tcW w:w="567"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66010,00</w:t>
            </w:r>
          </w:p>
        </w:tc>
        <w:tc>
          <w:tcPr>
            <w:tcW w:w="1871" w:type="dxa"/>
          </w:tcPr>
          <w:p w:rsidR="000F19E9" w:rsidRDefault="000F19E9">
            <w:pPr>
              <w:pStyle w:val="ConsPlusNormal"/>
              <w:jc w:val="center"/>
            </w:pPr>
            <w:r>
              <w:t>0,00</w:t>
            </w:r>
          </w:p>
        </w:tc>
      </w:tr>
      <w:tr w:rsidR="000F19E9">
        <w:tc>
          <w:tcPr>
            <w:tcW w:w="4139" w:type="dxa"/>
          </w:tcPr>
          <w:p w:rsidR="000F19E9" w:rsidRDefault="000F19E9">
            <w:pPr>
              <w:pStyle w:val="ConsPlusNormal"/>
            </w:pPr>
            <w:r>
              <w:t>Основное мероприятие "Развитие культурно-досуговой деятельности"</w:t>
            </w:r>
          </w:p>
        </w:tc>
        <w:tc>
          <w:tcPr>
            <w:tcW w:w="1871" w:type="dxa"/>
          </w:tcPr>
          <w:p w:rsidR="000F19E9" w:rsidRDefault="000F19E9">
            <w:pPr>
              <w:pStyle w:val="ConsPlusNormal"/>
              <w:jc w:val="center"/>
            </w:pPr>
            <w:r>
              <w:t>20 2 01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16638,00</w:t>
            </w:r>
          </w:p>
        </w:tc>
        <w:tc>
          <w:tcPr>
            <w:tcW w:w="1871" w:type="dxa"/>
          </w:tcPr>
          <w:p w:rsidR="000F19E9" w:rsidRDefault="000F19E9">
            <w:pPr>
              <w:pStyle w:val="ConsPlusNormal"/>
              <w:jc w:val="center"/>
            </w:pPr>
            <w:r>
              <w:t>16638,00</w:t>
            </w:r>
          </w:p>
        </w:tc>
      </w:tr>
      <w:tr w:rsidR="000F19E9">
        <w:tc>
          <w:tcPr>
            <w:tcW w:w="4139" w:type="dxa"/>
          </w:tcPr>
          <w:p w:rsidR="000F19E9" w:rsidRDefault="000F19E9">
            <w:pPr>
              <w:pStyle w:val="ConsPlusNormal"/>
            </w:pPr>
            <w:r>
              <w:t>Расходы на обеспечение деятельности (оказание услуг) государственных учреждений</w:t>
            </w:r>
          </w:p>
        </w:tc>
        <w:tc>
          <w:tcPr>
            <w:tcW w:w="1871" w:type="dxa"/>
          </w:tcPr>
          <w:p w:rsidR="000F19E9" w:rsidRDefault="000F19E9">
            <w:pPr>
              <w:pStyle w:val="ConsPlusNormal"/>
              <w:jc w:val="center"/>
            </w:pPr>
            <w:r>
              <w:t>20 2 01 00590</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16638,00</w:t>
            </w:r>
          </w:p>
        </w:tc>
        <w:tc>
          <w:tcPr>
            <w:tcW w:w="1871" w:type="dxa"/>
          </w:tcPr>
          <w:p w:rsidR="000F19E9" w:rsidRDefault="000F19E9">
            <w:pPr>
              <w:pStyle w:val="ConsPlusNormal"/>
              <w:jc w:val="center"/>
            </w:pPr>
            <w:r>
              <w:t>16638,00</w:t>
            </w:r>
          </w:p>
        </w:tc>
      </w:tr>
      <w:tr w:rsidR="000F19E9">
        <w:tc>
          <w:tcPr>
            <w:tcW w:w="4139" w:type="dxa"/>
          </w:tcPr>
          <w:p w:rsidR="000F19E9" w:rsidRDefault="000F19E9">
            <w:pPr>
              <w:pStyle w:val="ConsPlusNormal"/>
            </w:pPr>
            <w:r>
              <w:t>Основное мероприятие "Организация государственных проектов в сфере традиционной народной культуры"</w:t>
            </w:r>
          </w:p>
        </w:tc>
        <w:tc>
          <w:tcPr>
            <w:tcW w:w="1871" w:type="dxa"/>
          </w:tcPr>
          <w:p w:rsidR="000F19E9" w:rsidRDefault="000F19E9">
            <w:pPr>
              <w:pStyle w:val="ConsPlusNormal"/>
              <w:jc w:val="center"/>
            </w:pPr>
            <w:r>
              <w:t>20 2 02</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199711,35</w:t>
            </w:r>
          </w:p>
        </w:tc>
        <w:tc>
          <w:tcPr>
            <w:tcW w:w="1871" w:type="dxa"/>
          </w:tcPr>
          <w:p w:rsidR="000F19E9" w:rsidRDefault="000F19E9">
            <w:pPr>
              <w:pStyle w:val="ConsPlusNormal"/>
              <w:jc w:val="center"/>
            </w:pPr>
            <w:r>
              <w:t>153956,40</w:t>
            </w:r>
          </w:p>
        </w:tc>
      </w:tr>
      <w:tr w:rsidR="000F19E9">
        <w:tc>
          <w:tcPr>
            <w:tcW w:w="4139" w:type="dxa"/>
          </w:tcPr>
          <w:p w:rsidR="000F19E9" w:rsidRDefault="000F19E9">
            <w:pPr>
              <w:pStyle w:val="ConsPlusNormal"/>
            </w:pPr>
            <w:r>
              <w:t>Расходы на обеспечение деятельности (оказание услуг) государственных учреждений</w:t>
            </w:r>
          </w:p>
        </w:tc>
        <w:tc>
          <w:tcPr>
            <w:tcW w:w="1871" w:type="dxa"/>
          </w:tcPr>
          <w:p w:rsidR="000F19E9" w:rsidRDefault="000F19E9">
            <w:pPr>
              <w:pStyle w:val="ConsPlusNormal"/>
              <w:jc w:val="center"/>
            </w:pPr>
            <w:r>
              <w:t>20 2 02 00590</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60344,40</w:t>
            </w:r>
          </w:p>
        </w:tc>
        <w:tc>
          <w:tcPr>
            <w:tcW w:w="1871" w:type="dxa"/>
          </w:tcPr>
          <w:p w:rsidR="000F19E9" w:rsidRDefault="000F19E9">
            <w:pPr>
              <w:pStyle w:val="ConsPlusNormal"/>
              <w:jc w:val="center"/>
            </w:pPr>
            <w:r>
              <w:t>60344,40</w:t>
            </w:r>
          </w:p>
        </w:tc>
      </w:tr>
      <w:tr w:rsidR="000F19E9">
        <w:tc>
          <w:tcPr>
            <w:tcW w:w="4139" w:type="dxa"/>
          </w:tcPr>
          <w:p w:rsidR="000F19E9" w:rsidRDefault="000F19E9">
            <w:pPr>
              <w:pStyle w:val="ConsPlusNormal"/>
            </w:pPr>
            <w:r>
              <w:t xml:space="preserve">Капитальные вложения в объекты муниципальной собственности в рамках республиканской </w:t>
            </w:r>
            <w:r>
              <w:lastRenderedPageBreak/>
              <w:t>инвестиционной программы</w:t>
            </w:r>
          </w:p>
        </w:tc>
        <w:tc>
          <w:tcPr>
            <w:tcW w:w="1871" w:type="dxa"/>
          </w:tcPr>
          <w:p w:rsidR="000F19E9" w:rsidRDefault="000F19E9">
            <w:pPr>
              <w:pStyle w:val="ConsPlusNormal"/>
              <w:jc w:val="center"/>
            </w:pPr>
            <w:r>
              <w:lastRenderedPageBreak/>
              <w:t>20 2 02 4112R</w:t>
            </w:r>
          </w:p>
        </w:tc>
        <w:tc>
          <w:tcPr>
            <w:tcW w:w="708" w:type="dxa"/>
          </w:tcPr>
          <w:p w:rsidR="000F19E9" w:rsidRDefault="000F19E9">
            <w:pPr>
              <w:pStyle w:val="ConsPlusNormal"/>
              <w:jc w:val="center"/>
            </w:pPr>
            <w:r>
              <w:t>500</w:t>
            </w:r>
          </w:p>
        </w:tc>
        <w:tc>
          <w:tcPr>
            <w:tcW w:w="567"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134866,95</w:t>
            </w:r>
          </w:p>
        </w:tc>
        <w:tc>
          <w:tcPr>
            <w:tcW w:w="1871" w:type="dxa"/>
          </w:tcPr>
          <w:p w:rsidR="000F19E9" w:rsidRDefault="000F19E9">
            <w:pPr>
              <w:pStyle w:val="ConsPlusNormal"/>
              <w:jc w:val="center"/>
            </w:pPr>
            <w:r>
              <w:t>89112,00</w:t>
            </w:r>
          </w:p>
        </w:tc>
      </w:tr>
      <w:tr w:rsidR="000F19E9">
        <w:tc>
          <w:tcPr>
            <w:tcW w:w="4139" w:type="dxa"/>
          </w:tcPr>
          <w:p w:rsidR="000F19E9" w:rsidRDefault="000F19E9">
            <w:pPr>
              <w:pStyle w:val="ConsPlusNormal"/>
            </w:pPr>
            <w:r>
              <w:lastRenderedPageBreak/>
              <w:t>Мероприятия в сфере культуры</w:t>
            </w:r>
          </w:p>
        </w:tc>
        <w:tc>
          <w:tcPr>
            <w:tcW w:w="1871" w:type="dxa"/>
          </w:tcPr>
          <w:p w:rsidR="000F19E9" w:rsidRDefault="000F19E9">
            <w:pPr>
              <w:pStyle w:val="ConsPlusNormal"/>
              <w:jc w:val="center"/>
            </w:pPr>
            <w:r>
              <w:t>20 2 02 64860</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4500,00</w:t>
            </w:r>
          </w:p>
        </w:tc>
        <w:tc>
          <w:tcPr>
            <w:tcW w:w="1871" w:type="dxa"/>
          </w:tcPr>
          <w:p w:rsidR="000F19E9" w:rsidRDefault="000F19E9">
            <w:pPr>
              <w:pStyle w:val="ConsPlusNormal"/>
              <w:jc w:val="center"/>
            </w:pPr>
            <w:r>
              <w:t>4500,00</w:t>
            </w:r>
          </w:p>
        </w:tc>
      </w:tr>
      <w:tr w:rsidR="000F19E9">
        <w:tc>
          <w:tcPr>
            <w:tcW w:w="4139" w:type="dxa"/>
          </w:tcPr>
          <w:p w:rsidR="000F19E9" w:rsidRDefault="000F19E9">
            <w:pPr>
              <w:pStyle w:val="ConsPlusNormal"/>
            </w:pPr>
            <w:r>
              <w:t>Основное мероприятие "Развитие музейного дела"</w:t>
            </w:r>
          </w:p>
        </w:tc>
        <w:tc>
          <w:tcPr>
            <w:tcW w:w="1871" w:type="dxa"/>
          </w:tcPr>
          <w:p w:rsidR="000F19E9" w:rsidRDefault="000F19E9">
            <w:pPr>
              <w:pStyle w:val="ConsPlusNormal"/>
              <w:jc w:val="center"/>
            </w:pPr>
            <w:r>
              <w:t>20 2 04</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212663,00</w:t>
            </w:r>
          </w:p>
        </w:tc>
        <w:tc>
          <w:tcPr>
            <w:tcW w:w="1871" w:type="dxa"/>
          </w:tcPr>
          <w:p w:rsidR="000F19E9" w:rsidRDefault="000F19E9">
            <w:pPr>
              <w:pStyle w:val="ConsPlusNormal"/>
              <w:jc w:val="center"/>
            </w:pPr>
            <w:r>
              <w:t>212663,00</w:t>
            </w:r>
          </w:p>
        </w:tc>
      </w:tr>
      <w:tr w:rsidR="000F19E9">
        <w:tc>
          <w:tcPr>
            <w:tcW w:w="4139" w:type="dxa"/>
          </w:tcPr>
          <w:p w:rsidR="000F19E9" w:rsidRDefault="000F19E9">
            <w:pPr>
              <w:pStyle w:val="ConsPlusNormal"/>
            </w:pPr>
            <w:r>
              <w:t>Расходы на обеспечение деятельности (оказание услуг) государственных учреждений</w:t>
            </w:r>
          </w:p>
        </w:tc>
        <w:tc>
          <w:tcPr>
            <w:tcW w:w="1871" w:type="dxa"/>
          </w:tcPr>
          <w:p w:rsidR="000F19E9" w:rsidRDefault="000F19E9">
            <w:pPr>
              <w:pStyle w:val="ConsPlusNormal"/>
              <w:jc w:val="center"/>
            </w:pPr>
            <w:r>
              <w:t>20 2 04 00590</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212663,00</w:t>
            </w:r>
          </w:p>
        </w:tc>
        <w:tc>
          <w:tcPr>
            <w:tcW w:w="1871" w:type="dxa"/>
          </w:tcPr>
          <w:p w:rsidR="000F19E9" w:rsidRDefault="000F19E9">
            <w:pPr>
              <w:pStyle w:val="ConsPlusNormal"/>
              <w:jc w:val="center"/>
            </w:pPr>
            <w:r>
              <w:t>212663,00</w:t>
            </w:r>
          </w:p>
        </w:tc>
      </w:tr>
      <w:tr w:rsidR="000F19E9">
        <w:tc>
          <w:tcPr>
            <w:tcW w:w="4139" w:type="dxa"/>
          </w:tcPr>
          <w:p w:rsidR="000F19E9" w:rsidRDefault="000F19E9">
            <w:pPr>
              <w:pStyle w:val="ConsPlusNormal"/>
            </w:pPr>
            <w:r>
              <w:t>Основное мероприятие "Развитие библиотечного дела"</w:t>
            </w:r>
          </w:p>
        </w:tc>
        <w:tc>
          <w:tcPr>
            <w:tcW w:w="1871" w:type="dxa"/>
          </w:tcPr>
          <w:p w:rsidR="000F19E9" w:rsidRDefault="000F19E9">
            <w:pPr>
              <w:pStyle w:val="ConsPlusNormal"/>
              <w:jc w:val="center"/>
            </w:pPr>
            <w:r>
              <w:t>20 2 05</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97632,60</w:t>
            </w:r>
          </w:p>
        </w:tc>
        <w:tc>
          <w:tcPr>
            <w:tcW w:w="1871" w:type="dxa"/>
          </w:tcPr>
          <w:p w:rsidR="000F19E9" w:rsidRDefault="000F19E9">
            <w:pPr>
              <w:pStyle w:val="ConsPlusNormal"/>
              <w:jc w:val="center"/>
            </w:pPr>
            <w:r>
              <w:t>97632,60</w:t>
            </w:r>
          </w:p>
        </w:tc>
      </w:tr>
      <w:tr w:rsidR="000F19E9">
        <w:tc>
          <w:tcPr>
            <w:tcW w:w="4139" w:type="dxa"/>
          </w:tcPr>
          <w:p w:rsidR="000F19E9" w:rsidRDefault="000F19E9">
            <w:pPr>
              <w:pStyle w:val="ConsPlusNormal"/>
            </w:pPr>
            <w:r>
              <w:t>Расходы на обеспечение деятельности (оказание услуг) государственных учреждений</w:t>
            </w:r>
          </w:p>
        </w:tc>
        <w:tc>
          <w:tcPr>
            <w:tcW w:w="1871" w:type="dxa"/>
          </w:tcPr>
          <w:p w:rsidR="000F19E9" w:rsidRDefault="000F19E9">
            <w:pPr>
              <w:pStyle w:val="ConsPlusNormal"/>
              <w:jc w:val="center"/>
            </w:pPr>
            <w:r>
              <w:t>20 2 05 00590</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97632,60</w:t>
            </w:r>
          </w:p>
        </w:tc>
        <w:tc>
          <w:tcPr>
            <w:tcW w:w="1871" w:type="dxa"/>
          </w:tcPr>
          <w:p w:rsidR="000F19E9" w:rsidRDefault="000F19E9">
            <w:pPr>
              <w:pStyle w:val="ConsPlusNormal"/>
              <w:jc w:val="center"/>
            </w:pPr>
            <w:r>
              <w:t>97632,60</w:t>
            </w:r>
          </w:p>
        </w:tc>
      </w:tr>
      <w:tr w:rsidR="000F19E9">
        <w:tc>
          <w:tcPr>
            <w:tcW w:w="4139" w:type="dxa"/>
          </w:tcPr>
          <w:p w:rsidR="000F19E9" w:rsidRDefault="000F19E9">
            <w:pPr>
              <w:pStyle w:val="ConsPlusNormal"/>
            </w:pPr>
            <w:r>
              <w:t>Основное мероприятие "Развитие театрально-концертной деятельности"</w:t>
            </w:r>
          </w:p>
        </w:tc>
        <w:tc>
          <w:tcPr>
            <w:tcW w:w="1871" w:type="dxa"/>
          </w:tcPr>
          <w:p w:rsidR="000F19E9" w:rsidRDefault="000F19E9">
            <w:pPr>
              <w:pStyle w:val="ConsPlusNormal"/>
              <w:jc w:val="center"/>
            </w:pPr>
            <w:r>
              <w:t>20 2 06</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813699,50</w:t>
            </w:r>
          </w:p>
        </w:tc>
        <w:tc>
          <w:tcPr>
            <w:tcW w:w="1871" w:type="dxa"/>
          </w:tcPr>
          <w:p w:rsidR="000F19E9" w:rsidRDefault="000F19E9">
            <w:pPr>
              <w:pStyle w:val="ConsPlusNormal"/>
              <w:jc w:val="center"/>
            </w:pPr>
            <w:r>
              <w:t>813699,50</w:t>
            </w:r>
          </w:p>
        </w:tc>
      </w:tr>
      <w:tr w:rsidR="000F19E9">
        <w:tc>
          <w:tcPr>
            <w:tcW w:w="4139" w:type="dxa"/>
          </w:tcPr>
          <w:p w:rsidR="000F19E9" w:rsidRDefault="000F19E9">
            <w:pPr>
              <w:pStyle w:val="ConsPlusNormal"/>
            </w:pPr>
            <w:r>
              <w:t>Расходы на обеспечение деятельности (оказание услуг) государственных учреждений</w:t>
            </w:r>
          </w:p>
        </w:tc>
        <w:tc>
          <w:tcPr>
            <w:tcW w:w="1871" w:type="dxa"/>
          </w:tcPr>
          <w:p w:rsidR="000F19E9" w:rsidRDefault="000F19E9">
            <w:pPr>
              <w:pStyle w:val="ConsPlusNormal"/>
              <w:jc w:val="center"/>
            </w:pPr>
            <w:r>
              <w:t>20 2 06 00590</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796499,30</w:t>
            </w:r>
          </w:p>
        </w:tc>
        <w:tc>
          <w:tcPr>
            <w:tcW w:w="1871" w:type="dxa"/>
          </w:tcPr>
          <w:p w:rsidR="000F19E9" w:rsidRDefault="000F19E9">
            <w:pPr>
              <w:pStyle w:val="ConsPlusNormal"/>
              <w:jc w:val="center"/>
            </w:pPr>
            <w:r>
              <w:t>796499,30</w:t>
            </w:r>
          </w:p>
        </w:tc>
      </w:tr>
      <w:tr w:rsidR="000F19E9">
        <w:tc>
          <w:tcPr>
            <w:tcW w:w="4139" w:type="dxa"/>
          </w:tcPr>
          <w:p w:rsidR="000F19E9" w:rsidRDefault="000F19E9">
            <w:pPr>
              <w:pStyle w:val="ConsPlusNormal"/>
            </w:pPr>
            <w:r>
              <w:t>Мероприятия в сфере культуры</w:t>
            </w:r>
          </w:p>
        </w:tc>
        <w:tc>
          <w:tcPr>
            <w:tcW w:w="1871" w:type="dxa"/>
          </w:tcPr>
          <w:p w:rsidR="000F19E9" w:rsidRDefault="000F19E9">
            <w:pPr>
              <w:pStyle w:val="ConsPlusNormal"/>
              <w:jc w:val="center"/>
            </w:pPr>
            <w:r>
              <w:t>20 2 06 64860</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17200,20</w:t>
            </w:r>
          </w:p>
        </w:tc>
        <w:tc>
          <w:tcPr>
            <w:tcW w:w="1871" w:type="dxa"/>
          </w:tcPr>
          <w:p w:rsidR="000F19E9" w:rsidRDefault="000F19E9">
            <w:pPr>
              <w:pStyle w:val="ConsPlusNormal"/>
              <w:jc w:val="center"/>
            </w:pPr>
            <w:r>
              <w:t>17200,20</w:t>
            </w:r>
          </w:p>
        </w:tc>
      </w:tr>
      <w:tr w:rsidR="000F19E9">
        <w:tc>
          <w:tcPr>
            <w:tcW w:w="4139" w:type="dxa"/>
          </w:tcPr>
          <w:p w:rsidR="000F19E9" w:rsidRDefault="000F19E9">
            <w:pPr>
              <w:pStyle w:val="ConsPlusNormal"/>
            </w:pPr>
            <w:r>
              <w:t>Основное мероприятие "Государственная поддержка творческих союзов"</w:t>
            </w:r>
          </w:p>
        </w:tc>
        <w:tc>
          <w:tcPr>
            <w:tcW w:w="1871" w:type="dxa"/>
          </w:tcPr>
          <w:p w:rsidR="000F19E9" w:rsidRDefault="000F19E9">
            <w:pPr>
              <w:pStyle w:val="ConsPlusNormal"/>
              <w:jc w:val="center"/>
            </w:pPr>
            <w:r>
              <w:t>20 2 07</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9659,80</w:t>
            </w:r>
          </w:p>
        </w:tc>
        <w:tc>
          <w:tcPr>
            <w:tcW w:w="1871" w:type="dxa"/>
          </w:tcPr>
          <w:p w:rsidR="000F19E9" w:rsidRDefault="000F19E9">
            <w:pPr>
              <w:pStyle w:val="ConsPlusNormal"/>
              <w:jc w:val="center"/>
            </w:pPr>
            <w:r>
              <w:t>9659,80</w:t>
            </w:r>
          </w:p>
        </w:tc>
      </w:tr>
      <w:tr w:rsidR="000F19E9">
        <w:tc>
          <w:tcPr>
            <w:tcW w:w="4139" w:type="dxa"/>
          </w:tcPr>
          <w:p w:rsidR="000F19E9" w:rsidRDefault="000F19E9">
            <w:pPr>
              <w:pStyle w:val="ConsPlusNormal"/>
            </w:pPr>
            <w:r>
              <w:t>Субсидии творческим союзам</w:t>
            </w:r>
          </w:p>
        </w:tc>
        <w:tc>
          <w:tcPr>
            <w:tcW w:w="1871" w:type="dxa"/>
          </w:tcPr>
          <w:p w:rsidR="000F19E9" w:rsidRDefault="000F19E9">
            <w:pPr>
              <w:pStyle w:val="ConsPlusNormal"/>
              <w:jc w:val="center"/>
            </w:pPr>
            <w:r>
              <w:t>20 2 07 62330</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9659,80</w:t>
            </w:r>
          </w:p>
        </w:tc>
        <w:tc>
          <w:tcPr>
            <w:tcW w:w="1871" w:type="dxa"/>
          </w:tcPr>
          <w:p w:rsidR="000F19E9" w:rsidRDefault="000F19E9">
            <w:pPr>
              <w:pStyle w:val="ConsPlusNormal"/>
              <w:jc w:val="center"/>
            </w:pPr>
            <w:r>
              <w:t>9659,80</w:t>
            </w:r>
          </w:p>
        </w:tc>
      </w:tr>
      <w:tr w:rsidR="000F19E9">
        <w:tc>
          <w:tcPr>
            <w:tcW w:w="4139" w:type="dxa"/>
          </w:tcPr>
          <w:p w:rsidR="000F19E9" w:rsidRDefault="000F19E9">
            <w:pPr>
              <w:pStyle w:val="ConsPlusNormal"/>
            </w:pPr>
            <w:r>
              <w:lastRenderedPageBreak/>
              <w:t>Основное мероприятие "Поддержка мероприятий республиканских и муниципальных учреждений в сфере культуры"</w:t>
            </w:r>
          </w:p>
        </w:tc>
        <w:tc>
          <w:tcPr>
            <w:tcW w:w="1871" w:type="dxa"/>
          </w:tcPr>
          <w:p w:rsidR="000F19E9" w:rsidRDefault="000F19E9">
            <w:pPr>
              <w:pStyle w:val="ConsPlusNormal"/>
              <w:jc w:val="center"/>
            </w:pPr>
            <w:r>
              <w:t>20 2 09</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80585,37</w:t>
            </w:r>
          </w:p>
        </w:tc>
        <w:tc>
          <w:tcPr>
            <w:tcW w:w="1871" w:type="dxa"/>
          </w:tcPr>
          <w:p w:rsidR="000F19E9" w:rsidRDefault="000F19E9">
            <w:pPr>
              <w:pStyle w:val="ConsPlusNormal"/>
              <w:jc w:val="center"/>
            </w:pPr>
            <w:r>
              <w:t>80282,95</w:t>
            </w:r>
          </w:p>
        </w:tc>
      </w:tr>
      <w:tr w:rsidR="000F19E9">
        <w:tc>
          <w:tcPr>
            <w:tcW w:w="4139" w:type="dxa"/>
          </w:tcPr>
          <w:p w:rsidR="000F19E9" w:rsidRDefault="000F19E9">
            <w:pPr>
              <w:pStyle w:val="ConsPlusNormal"/>
            </w:pPr>
            <w:r>
              <w:t>Поддержка творческой деятельности и укрепление материально-технической базы муниципальных театров в городах с численностью населения до 300 тысяч человек</w:t>
            </w:r>
          </w:p>
        </w:tc>
        <w:tc>
          <w:tcPr>
            <w:tcW w:w="1871" w:type="dxa"/>
          </w:tcPr>
          <w:p w:rsidR="000F19E9" w:rsidRDefault="000F19E9">
            <w:pPr>
              <w:pStyle w:val="ConsPlusNormal"/>
              <w:jc w:val="center"/>
            </w:pPr>
            <w:r>
              <w:t>20 2 09 R4660</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26976,00</w:t>
            </w:r>
          </w:p>
        </w:tc>
        <w:tc>
          <w:tcPr>
            <w:tcW w:w="1871" w:type="dxa"/>
          </w:tcPr>
          <w:p w:rsidR="000F19E9" w:rsidRDefault="000F19E9">
            <w:pPr>
              <w:pStyle w:val="ConsPlusNormal"/>
              <w:jc w:val="center"/>
            </w:pPr>
            <w:r>
              <w:t>27149,79</w:t>
            </w:r>
          </w:p>
        </w:tc>
      </w:tr>
      <w:tr w:rsidR="000F19E9">
        <w:tc>
          <w:tcPr>
            <w:tcW w:w="4139" w:type="dxa"/>
          </w:tcPr>
          <w:p w:rsidR="000F19E9" w:rsidRDefault="000F19E9">
            <w:pPr>
              <w:pStyle w:val="ConsPlusNormal"/>
            </w:pPr>
            <w:r>
              <w:t>Обеспечение развития и укрепления материально-технической базы муниципальных домов культуры в населенных пунктах с числом жителей до 50 тысяч человек</w:t>
            </w:r>
          </w:p>
        </w:tc>
        <w:tc>
          <w:tcPr>
            <w:tcW w:w="1871" w:type="dxa"/>
          </w:tcPr>
          <w:p w:rsidR="000F19E9" w:rsidRDefault="000F19E9">
            <w:pPr>
              <w:pStyle w:val="ConsPlusNormal"/>
              <w:jc w:val="center"/>
            </w:pPr>
            <w:r>
              <w:t>20 2 09 R4670</w:t>
            </w:r>
          </w:p>
        </w:tc>
        <w:tc>
          <w:tcPr>
            <w:tcW w:w="708" w:type="dxa"/>
          </w:tcPr>
          <w:p w:rsidR="000F19E9" w:rsidRDefault="000F19E9">
            <w:pPr>
              <w:pStyle w:val="ConsPlusNormal"/>
              <w:jc w:val="center"/>
            </w:pPr>
            <w:r>
              <w:t>500</w:t>
            </w:r>
          </w:p>
        </w:tc>
        <w:tc>
          <w:tcPr>
            <w:tcW w:w="567"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41818,53</w:t>
            </w:r>
          </w:p>
        </w:tc>
        <w:tc>
          <w:tcPr>
            <w:tcW w:w="1871" w:type="dxa"/>
          </w:tcPr>
          <w:p w:rsidR="000F19E9" w:rsidRDefault="000F19E9">
            <w:pPr>
              <w:pStyle w:val="ConsPlusNormal"/>
              <w:jc w:val="center"/>
            </w:pPr>
            <w:r>
              <w:t>41818,53</w:t>
            </w:r>
          </w:p>
        </w:tc>
      </w:tr>
      <w:tr w:rsidR="000F19E9">
        <w:tc>
          <w:tcPr>
            <w:tcW w:w="4139" w:type="dxa"/>
          </w:tcPr>
          <w:p w:rsidR="000F19E9" w:rsidRDefault="000F19E9">
            <w:pPr>
              <w:pStyle w:val="ConsPlusNormal"/>
            </w:pPr>
            <w:r>
              <w:t>Поддержка творческой деятельности и техническое оснащение детских и кукольных театров</w:t>
            </w:r>
          </w:p>
        </w:tc>
        <w:tc>
          <w:tcPr>
            <w:tcW w:w="1871" w:type="dxa"/>
          </w:tcPr>
          <w:p w:rsidR="000F19E9" w:rsidRDefault="000F19E9">
            <w:pPr>
              <w:pStyle w:val="ConsPlusNormal"/>
              <w:jc w:val="center"/>
            </w:pPr>
            <w:r>
              <w:t>20 2 09 R5170</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11790,84</w:t>
            </w:r>
          </w:p>
        </w:tc>
        <w:tc>
          <w:tcPr>
            <w:tcW w:w="1871" w:type="dxa"/>
          </w:tcPr>
          <w:p w:rsidR="000F19E9" w:rsidRDefault="000F19E9">
            <w:pPr>
              <w:pStyle w:val="ConsPlusNormal"/>
              <w:jc w:val="center"/>
            </w:pPr>
            <w:r>
              <w:t>11314,63</w:t>
            </w:r>
          </w:p>
        </w:tc>
      </w:tr>
      <w:tr w:rsidR="000F19E9">
        <w:tc>
          <w:tcPr>
            <w:tcW w:w="4139" w:type="dxa"/>
          </w:tcPr>
          <w:p w:rsidR="000F19E9" w:rsidRDefault="000F19E9">
            <w:pPr>
              <w:pStyle w:val="ConsPlusNormal"/>
            </w:pPr>
            <w:r>
              <w:t>Федеральный проект "Культурная среда"</w:t>
            </w:r>
          </w:p>
        </w:tc>
        <w:tc>
          <w:tcPr>
            <w:tcW w:w="1871" w:type="dxa"/>
          </w:tcPr>
          <w:p w:rsidR="000F19E9" w:rsidRDefault="000F19E9">
            <w:pPr>
              <w:pStyle w:val="ConsPlusNormal"/>
              <w:jc w:val="center"/>
            </w:pPr>
            <w:r>
              <w:t>20 2 A1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820255,95</w:t>
            </w:r>
          </w:p>
        </w:tc>
        <w:tc>
          <w:tcPr>
            <w:tcW w:w="1871" w:type="dxa"/>
          </w:tcPr>
          <w:p w:rsidR="000F19E9" w:rsidRDefault="000F19E9">
            <w:pPr>
              <w:pStyle w:val="ConsPlusNormal"/>
              <w:jc w:val="center"/>
            </w:pPr>
            <w:r>
              <w:t>110333,37</w:t>
            </w:r>
          </w:p>
        </w:tc>
      </w:tr>
      <w:tr w:rsidR="000F19E9">
        <w:tc>
          <w:tcPr>
            <w:tcW w:w="4139" w:type="dxa"/>
          </w:tcPr>
          <w:p w:rsidR="000F19E9" w:rsidRDefault="000F19E9">
            <w:pPr>
              <w:pStyle w:val="ConsPlusNormal"/>
            </w:pPr>
            <w:r>
              <w:t>Субсидии на создание центров культурного развития в городах с числом жителей до 300 тысяч человек</w:t>
            </w:r>
          </w:p>
        </w:tc>
        <w:tc>
          <w:tcPr>
            <w:tcW w:w="1871" w:type="dxa"/>
          </w:tcPr>
          <w:p w:rsidR="000F19E9" w:rsidRDefault="000F19E9">
            <w:pPr>
              <w:pStyle w:val="ConsPlusNormal"/>
              <w:jc w:val="center"/>
            </w:pPr>
            <w:r>
              <w:t>20 2 A1 5233R</w:t>
            </w:r>
          </w:p>
        </w:tc>
        <w:tc>
          <w:tcPr>
            <w:tcW w:w="708" w:type="dxa"/>
          </w:tcPr>
          <w:p w:rsidR="000F19E9" w:rsidRDefault="000F19E9">
            <w:pPr>
              <w:pStyle w:val="ConsPlusNormal"/>
              <w:jc w:val="center"/>
            </w:pPr>
            <w:r>
              <w:t>500</w:t>
            </w:r>
          </w:p>
        </w:tc>
        <w:tc>
          <w:tcPr>
            <w:tcW w:w="567"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94545,46</w:t>
            </w:r>
          </w:p>
        </w:tc>
        <w:tc>
          <w:tcPr>
            <w:tcW w:w="1871" w:type="dxa"/>
          </w:tcPr>
          <w:p w:rsidR="000F19E9" w:rsidRDefault="000F19E9">
            <w:pPr>
              <w:pStyle w:val="ConsPlusNormal"/>
              <w:jc w:val="center"/>
            </w:pPr>
            <w:r>
              <w:t>0,00</w:t>
            </w:r>
          </w:p>
        </w:tc>
      </w:tr>
      <w:tr w:rsidR="000F19E9">
        <w:tc>
          <w:tcPr>
            <w:tcW w:w="4139" w:type="dxa"/>
          </w:tcPr>
          <w:p w:rsidR="000F19E9" w:rsidRDefault="000F19E9">
            <w:pPr>
              <w:pStyle w:val="ConsPlusNormal"/>
            </w:pPr>
            <w:r>
              <w:lastRenderedPageBreak/>
              <w:t>Реновация учреждений отрасли культуры в рамках республиканской инвестиционной программы</w:t>
            </w:r>
          </w:p>
        </w:tc>
        <w:tc>
          <w:tcPr>
            <w:tcW w:w="1871" w:type="dxa"/>
          </w:tcPr>
          <w:p w:rsidR="000F19E9" w:rsidRDefault="000F19E9">
            <w:pPr>
              <w:pStyle w:val="ConsPlusNormal"/>
              <w:jc w:val="center"/>
            </w:pPr>
            <w:r>
              <w:t>20 2 A1 5455R</w:t>
            </w:r>
          </w:p>
        </w:tc>
        <w:tc>
          <w:tcPr>
            <w:tcW w:w="708" w:type="dxa"/>
          </w:tcPr>
          <w:p w:rsidR="000F19E9" w:rsidRDefault="000F19E9">
            <w:pPr>
              <w:pStyle w:val="ConsPlusNormal"/>
              <w:jc w:val="center"/>
            </w:pPr>
            <w:r>
              <w:t>400</w:t>
            </w:r>
          </w:p>
        </w:tc>
        <w:tc>
          <w:tcPr>
            <w:tcW w:w="567"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622440,60</w:t>
            </w:r>
          </w:p>
        </w:tc>
        <w:tc>
          <w:tcPr>
            <w:tcW w:w="1871" w:type="dxa"/>
          </w:tcPr>
          <w:p w:rsidR="000F19E9" w:rsidRDefault="000F19E9">
            <w:pPr>
              <w:pStyle w:val="ConsPlusNormal"/>
              <w:jc w:val="center"/>
            </w:pPr>
            <w:r>
              <w:t>0,00</w:t>
            </w:r>
          </w:p>
        </w:tc>
      </w:tr>
      <w:tr w:rsidR="000F19E9">
        <w:tc>
          <w:tcPr>
            <w:tcW w:w="4139" w:type="dxa"/>
          </w:tcPr>
          <w:p w:rsidR="000F19E9" w:rsidRDefault="000F19E9">
            <w:pPr>
              <w:pStyle w:val="ConsPlusNormal"/>
            </w:pPr>
            <w:r>
              <w:t>Государственная поддержка отрасли культуры (Создание и модернизация учреждений культурно-досугового типа в сельской местности, включая строительство, реконструкцию и капитальный ремонт зданий)</w:t>
            </w:r>
          </w:p>
        </w:tc>
        <w:tc>
          <w:tcPr>
            <w:tcW w:w="1871" w:type="dxa"/>
          </w:tcPr>
          <w:p w:rsidR="000F19E9" w:rsidRDefault="000F19E9">
            <w:pPr>
              <w:pStyle w:val="ConsPlusNormal"/>
              <w:jc w:val="center"/>
            </w:pPr>
            <w:r>
              <w:t>20 2 A1 55195</w:t>
            </w:r>
          </w:p>
        </w:tc>
        <w:tc>
          <w:tcPr>
            <w:tcW w:w="708" w:type="dxa"/>
          </w:tcPr>
          <w:p w:rsidR="000F19E9" w:rsidRDefault="000F19E9">
            <w:pPr>
              <w:pStyle w:val="ConsPlusNormal"/>
              <w:jc w:val="center"/>
            </w:pPr>
            <w:r>
              <w:t>500</w:t>
            </w:r>
          </w:p>
        </w:tc>
        <w:tc>
          <w:tcPr>
            <w:tcW w:w="567"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103269,89</w:t>
            </w:r>
          </w:p>
        </w:tc>
        <w:tc>
          <w:tcPr>
            <w:tcW w:w="1871" w:type="dxa"/>
          </w:tcPr>
          <w:p w:rsidR="000F19E9" w:rsidRDefault="000F19E9">
            <w:pPr>
              <w:pStyle w:val="ConsPlusNormal"/>
              <w:jc w:val="center"/>
            </w:pPr>
            <w:r>
              <w:t>110333,37</w:t>
            </w:r>
          </w:p>
        </w:tc>
      </w:tr>
      <w:tr w:rsidR="000F19E9">
        <w:tc>
          <w:tcPr>
            <w:tcW w:w="4139" w:type="dxa"/>
          </w:tcPr>
          <w:p w:rsidR="000F19E9" w:rsidRDefault="000F19E9">
            <w:pPr>
              <w:pStyle w:val="ConsPlusNormal"/>
            </w:pPr>
            <w:r>
              <w:t>Региональный проект "Творческие люди"</w:t>
            </w:r>
          </w:p>
        </w:tc>
        <w:tc>
          <w:tcPr>
            <w:tcW w:w="1871" w:type="dxa"/>
          </w:tcPr>
          <w:p w:rsidR="000F19E9" w:rsidRDefault="000F19E9">
            <w:pPr>
              <w:pStyle w:val="ConsPlusNormal"/>
              <w:jc w:val="center"/>
            </w:pPr>
            <w:r>
              <w:t>20 2 A2</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29643,16</w:t>
            </w:r>
          </w:p>
        </w:tc>
        <w:tc>
          <w:tcPr>
            <w:tcW w:w="1871" w:type="dxa"/>
          </w:tcPr>
          <w:p w:rsidR="000F19E9" w:rsidRDefault="000F19E9">
            <w:pPr>
              <w:pStyle w:val="ConsPlusNormal"/>
              <w:jc w:val="center"/>
            </w:pPr>
            <w:r>
              <w:t>29643,16</w:t>
            </w:r>
          </w:p>
        </w:tc>
      </w:tr>
      <w:tr w:rsidR="000F19E9">
        <w:tc>
          <w:tcPr>
            <w:tcW w:w="4139" w:type="dxa"/>
          </w:tcPr>
          <w:p w:rsidR="000F19E9" w:rsidRDefault="000F19E9">
            <w:pPr>
              <w:pStyle w:val="ConsPlusNormal"/>
            </w:pPr>
            <w:r>
              <w:t>Реализация культурно-просветительских программ для школьников</w:t>
            </w:r>
          </w:p>
        </w:tc>
        <w:tc>
          <w:tcPr>
            <w:tcW w:w="1871" w:type="dxa"/>
          </w:tcPr>
          <w:p w:rsidR="000F19E9" w:rsidRDefault="000F19E9">
            <w:pPr>
              <w:pStyle w:val="ConsPlusNormal"/>
              <w:jc w:val="center"/>
            </w:pPr>
            <w:r>
              <w:t>20 2 A2 04100</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250,00</w:t>
            </w:r>
          </w:p>
        </w:tc>
        <w:tc>
          <w:tcPr>
            <w:tcW w:w="1871" w:type="dxa"/>
          </w:tcPr>
          <w:p w:rsidR="000F19E9" w:rsidRDefault="000F19E9">
            <w:pPr>
              <w:pStyle w:val="ConsPlusNormal"/>
              <w:jc w:val="center"/>
            </w:pPr>
            <w:r>
              <w:t>250,00</w:t>
            </w:r>
          </w:p>
        </w:tc>
      </w:tr>
      <w:tr w:rsidR="000F19E9">
        <w:tc>
          <w:tcPr>
            <w:tcW w:w="4139" w:type="dxa"/>
          </w:tcPr>
          <w:p w:rsidR="000F19E9" w:rsidRDefault="000F19E9">
            <w:pPr>
              <w:pStyle w:val="ConsPlusNormal"/>
            </w:pPr>
            <w:r>
              <w:t>Организация и проведение фестиваля любительских творческих коллективов</w:t>
            </w:r>
          </w:p>
        </w:tc>
        <w:tc>
          <w:tcPr>
            <w:tcW w:w="1871" w:type="dxa"/>
          </w:tcPr>
          <w:p w:rsidR="000F19E9" w:rsidRDefault="000F19E9">
            <w:pPr>
              <w:pStyle w:val="ConsPlusNormal"/>
              <w:jc w:val="center"/>
            </w:pPr>
            <w:r>
              <w:t>20 2 A2 04300</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350,00</w:t>
            </w:r>
          </w:p>
        </w:tc>
        <w:tc>
          <w:tcPr>
            <w:tcW w:w="1871" w:type="dxa"/>
          </w:tcPr>
          <w:p w:rsidR="000F19E9" w:rsidRDefault="000F19E9">
            <w:pPr>
              <w:pStyle w:val="ConsPlusNormal"/>
              <w:jc w:val="center"/>
            </w:pPr>
            <w:r>
              <w:t>350,00</w:t>
            </w:r>
          </w:p>
        </w:tc>
      </w:tr>
      <w:tr w:rsidR="000F19E9">
        <w:tc>
          <w:tcPr>
            <w:tcW w:w="4139" w:type="dxa"/>
          </w:tcPr>
          <w:p w:rsidR="000F19E9" w:rsidRDefault="000F19E9">
            <w:pPr>
              <w:pStyle w:val="ConsPlusNormal"/>
            </w:pPr>
            <w:r>
              <w:t>Поддержка добровольческих движений</w:t>
            </w:r>
          </w:p>
        </w:tc>
        <w:tc>
          <w:tcPr>
            <w:tcW w:w="1871" w:type="dxa"/>
          </w:tcPr>
          <w:p w:rsidR="000F19E9" w:rsidRDefault="000F19E9">
            <w:pPr>
              <w:pStyle w:val="ConsPlusNormal"/>
              <w:jc w:val="center"/>
            </w:pPr>
            <w:r>
              <w:t>20 2 A2 04400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230,00</w:t>
            </w:r>
          </w:p>
        </w:tc>
        <w:tc>
          <w:tcPr>
            <w:tcW w:w="1871" w:type="dxa"/>
          </w:tcPr>
          <w:p w:rsidR="000F19E9" w:rsidRDefault="000F19E9">
            <w:pPr>
              <w:pStyle w:val="ConsPlusNormal"/>
              <w:jc w:val="center"/>
            </w:pPr>
            <w:r>
              <w:t>230,00</w:t>
            </w:r>
          </w:p>
        </w:tc>
      </w:tr>
      <w:tr w:rsidR="000F19E9">
        <w:tc>
          <w:tcPr>
            <w:tcW w:w="4139" w:type="dxa"/>
          </w:tcPr>
          <w:p w:rsidR="000F19E9" w:rsidRDefault="000F19E9">
            <w:pPr>
              <w:pStyle w:val="ConsPlusNormal"/>
            </w:pPr>
            <w:r>
              <w:t>Создание и функционирование центров непрерывного образования и повышения квалификации на базе творческих вузов</w:t>
            </w:r>
          </w:p>
        </w:tc>
        <w:tc>
          <w:tcPr>
            <w:tcW w:w="1871" w:type="dxa"/>
          </w:tcPr>
          <w:p w:rsidR="000F19E9" w:rsidRDefault="000F19E9">
            <w:pPr>
              <w:pStyle w:val="ConsPlusNormal"/>
              <w:jc w:val="center"/>
            </w:pPr>
            <w:r>
              <w:t>20 2 A2 04500</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350,00</w:t>
            </w:r>
          </w:p>
        </w:tc>
        <w:tc>
          <w:tcPr>
            <w:tcW w:w="1871" w:type="dxa"/>
          </w:tcPr>
          <w:p w:rsidR="000F19E9" w:rsidRDefault="000F19E9">
            <w:pPr>
              <w:pStyle w:val="ConsPlusNormal"/>
              <w:jc w:val="center"/>
            </w:pPr>
            <w:r>
              <w:t>350,00</w:t>
            </w:r>
          </w:p>
        </w:tc>
      </w:tr>
      <w:tr w:rsidR="000F19E9">
        <w:tc>
          <w:tcPr>
            <w:tcW w:w="4139" w:type="dxa"/>
          </w:tcPr>
          <w:p w:rsidR="000F19E9" w:rsidRDefault="000F19E9">
            <w:pPr>
              <w:pStyle w:val="ConsPlusNormal"/>
            </w:pPr>
            <w:r>
              <w:lastRenderedPageBreak/>
              <w:t>Государственная поддержка отрасли культура (Государственная поддержка лучших сельских учреждений культуры)</w:t>
            </w:r>
          </w:p>
        </w:tc>
        <w:tc>
          <w:tcPr>
            <w:tcW w:w="1871" w:type="dxa"/>
          </w:tcPr>
          <w:p w:rsidR="000F19E9" w:rsidRDefault="000F19E9">
            <w:pPr>
              <w:pStyle w:val="ConsPlusNormal"/>
              <w:jc w:val="center"/>
            </w:pPr>
            <w:r>
              <w:t>20 2 A2 55191</w:t>
            </w:r>
          </w:p>
        </w:tc>
        <w:tc>
          <w:tcPr>
            <w:tcW w:w="708" w:type="dxa"/>
          </w:tcPr>
          <w:p w:rsidR="000F19E9" w:rsidRDefault="000F19E9">
            <w:pPr>
              <w:pStyle w:val="ConsPlusNormal"/>
              <w:jc w:val="center"/>
            </w:pPr>
            <w:r>
              <w:t>500</w:t>
            </w:r>
          </w:p>
        </w:tc>
        <w:tc>
          <w:tcPr>
            <w:tcW w:w="567"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2947,37</w:t>
            </w:r>
          </w:p>
        </w:tc>
        <w:tc>
          <w:tcPr>
            <w:tcW w:w="1871" w:type="dxa"/>
          </w:tcPr>
          <w:p w:rsidR="000F19E9" w:rsidRDefault="000F19E9">
            <w:pPr>
              <w:pStyle w:val="ConsPlusNormal"/>
              <w:jc w:val="center"/>
            </w:pPr>
            <w:r>
              <w:t>2947,37</w:t>
            </w:r>
          </w:p>
        </w:tc>
      </w:tr>
      <w:tr w:rsidR="000F19E9">
        <w:tc>
          <w:tcPr>
            <w:tcW w:w="4139" w:type="dxa"/>
          </w:tcPr>
          <w:p w:rsidR="000F19E9" w:rsidRDefault="000F19E9">
            <w:pPr>
              <w:pStyle w:val="ConsPlusNormal"/>
            </w:pPr>
            <w:r>
              <w:t>Государственная поддержка отрасли культура (Государственная поддержка лучших работников сельских учреждений культуры)</w:t>
            </w:r>
          </w:p>
        </w:tc>
        <w:tc>
          <w:tcPr>
            <w:tcW w:w="1871" w:type="dxa"/>
          </w:tcPr>
          <w:p w:rsidR="000F19E9" w:rsidRDefault="000F19E9">
            <w:pPr>
              <w:pStyle w:val="ConsPlusNormal"/>
              <w:jc w:val="center"/>
            </w:pPr>
            <w:r>
              <w:t>20 2 A2 55192</w:t>
            </w:r>
          </w:p>
        </w:tc>
        <w:tc>
          <w:tcPr>
            <w:tcW w:w="708" w:type="dxa"/>
          </w:tcPr>
          <w:p w:rsidR="000F19E9" w:rsidRDefault="000F19E9">
            <w:pPr>
              <w:pStyle w:val="ConsPlusNormal"/>
              <w:jc w:val="center"/>
            </w:pPr>
            <w:r>
              <w:t>500</w:t>
            </w:r>
          </w:p>
        </w:tc>
        <w:tc>
          <w:tcPr>
            <w:tcW w:w="567"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1315,79</w:t>
            </w:r>
          </w:p>
        </w:tc>
        <w:tc>
          <w:tcPr>
            <w:tcW w:w="1871" w:type="dxa"/>
          </w:tcPr>
          <w:p w:rsidR="000F19E9" w:rsidRDefault="000F19E9">
            <w:pPr>
              <w:pStyle w:val="ConsPlusNormal"/>
              <w:jc w:val="center"/>
            </w:pPr>
            <w:r>
              <w:t>1315,79</w:t>
            </w:r>
          </w:p>
        </w:tc>
      </w:tr>
      <w:tr w:rsidR="000F19E9">
        <w:tc>
          <w:tcPr>
            <w:tcW w:w="4139" w:type="dxa"/>
          </w:tcPr>
          <w:p w:rsidR="000F19E9" w:rsidRDefault="000F19E9">
            <w:pPr>
              <w:pStyle w:val="ConsPlusNormal"/>
            </w:pPr>
            <w:r>
              <w:t>Организация и проведение творческих фестивалей и конкурсов для детей и молодежи</w:t>
            </w:r>
          </w:p>
        </w:tc>
        <w:tc>
          <w:tcPr>
            <w:tcW w:w="1871" w:type="dxa"/>
          </w:tcPr>
          <w:p w:rsidR="000F19E9" w:rsidRDefault="000F19E9">
            <w:pPr>
              <w:pStyle w:val="ConsPlusNormal"/>
              <w:jc w:val="center"/>
            </w:pPr>
            <w:r>
              <w:t>20 2 A2 60273</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350,00</w:t>
            </w:r>
          </w:p>
        </w:tc>
        <w:tc>
          <w:tcPr>
            <w:tcW w:w="1871" w:type="dxa"/>
          </w:tcPr>
          <w:p w:rsidR="000F19E9" w:rsidRDefault="000F19E9">
            <w:pPr>
              <w:pStyle w:val="ConsPlusNormal"/>
              <w:jc w:val="center"/>
            </w:pPr>
            <w:r>
              <w:t>350,00</w:t>
            </w:r>
          </w:p>
        </w:tc>
      </w:tr>
      <w:tr w:rsidR="000F19E9">
        <w:tc>
          <w:tcPr>
            <w:tcW w:w="4139" w:type="dxa"/>
          </w:tcPr>
          <w:p w:rsidR="000F19E9" w:rsidRDefault="000F19E9">
            <w:pPr>
              <w:pStyle w:val="ConsPlusNormal"/>
            </w:pPr>
            <w:r>
              <w:t>Реализация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w:t>
            </w:r>
          </w:p>
        </w:tc>
        <w:tc>
          <w:tcPr>
            <w:tcW w:w="1871" w:type="dxa"/>
          </w:tcPr>
          <w:p w:rsidR="000F19E9" w:rsidRDefault="000F19E9">
            <w:pPr>
              <w:pStyle w:val="ConsPlusNormal"/>
              <w:jc w:val="center"/>
            </w:pPr>
            <w:r>
              <w:t>20 2 A2 60274</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6550,00</w:t>
            </w:r>
          </w:p>
        </w:tc>
        <w:tc>
          <w:tcPr>
            <w:tcW w:w="1871" w:type="dxa"/>
          </w:tcPr>
          <w:p w:rsidR="000F19E9" w:rsidRDefault="000F19E9">
            <w:pPr>
              <w:pStyle w:val="ConsPlusNormal"/>
              <w:jc w:val="center"/>
            </w:pPr>
            <w:r>
              <w:t>6550,00</w:t>
            </w:r>
          </w:p>
        </w:tc>
      </w:tr>
      <w:tr w:rsidR="000F19E9">
        <w:tc>
          <w:tcPr>
            <w:tcW w:w="4139" w:type="dxa"/>
          </w:tcPr>
          <w:p w:rsidR="000F19E9" w:rsidRDefault="000F19E9">
            <w:pPr>
              <w:pStyle w:val="ConsPlusNormal"/>
            </w:pPr>
            <w:r>
              <w:t>Реализация всероссийских и международных творческих проектов в области музыкального и театрального искусства</w:t>
            </w:r>
          </w:p>
        </w:tc>
        <w:tc>
          <w:tcPr>
            <w:tcW w:w="1871" w:type="dxa"/>
          </w:tcPr>
          <w:p w:rsidR="000F19E9" w:rsidRDefault="000F19E9">
            <w:pPr>
              <w:pStyle w:val="ConsPlusNormal"/>
              <w:jc w:val="center"/>
            </w:pPr>
            <w:r>
              <w:t>20 2 A2 60275</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12500,00</w:t>
            </w:r>
          </w:p>
        </w:tc>
        <w:tc>
          <w:tcPr>
            <w:tcW w:w="1871" w:type="dxa"/>
          </w:tcPr>
          <w:p w:rsidR="000F19E9" w:rsidRDefault="000F19E9">
            <w:pPr>
              <w:pStyle w:val="ConsPlusNormal"/>
              <w:jc w:val="center"/>
            </w:pPr>
            <w:r>
              <w:t>12500,00</w:t>
            </w:r>
          </w:p>
        </w:tc>
      </w:tr>
      <w:tr w:rsidR="000F19E9">
        <w:tc>
          <w:tcPr>
            <w:tcW w:w="4139" w:type="dxa"/>
          </w:tcPr>
          <w:p w:rsidR="000F19E9" w:rsidRDefault="000F19E9">
            <w:pPr>
              <w:pStyle w:val="ConsPlusNormal"/>
            </w:pPr>
            <w:r>
              <w:t xml:space="preserve">Реализация выставочных проектов ведущих федеральных </w:t>
            </w:r>
            <w:r>
              <w:lastRenderedPageBreak/>
              <w:t>и региональных музеев</w:t>
            </w:r>
          </w:p>
        </w:tc>
        <w:tc>
          <w:tcPr>
            <w:tcW w:w="1871" w:type="dxa"/>
          </w:tcPr>
          <w:p w:rsidR="000F19E9" w:rsidRDefault="000F19E9">
            <w:pPr>
              <w:pStyle w:val="ConsPlusNormal"/>
              <w:jc w:val="center"/>
            </w:pPr>
            <w:r>
              <w:lastRenderedPageBreak/>
              <w:t>20 2 A2 60276</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4800,00</w:t>
            </w:r>
          </w:p>
        </w:tc>
        <w:tc>
          <w:tcPr>
            <w:tcW w:w="1871" w:type="dxa"/>
          </w:tcPr>
          <w:p w:rsidR="000F19E9" w:rsidRDefault="000F19E9">
            <w:pPr>
              <w:pStyle w:val="ConsPlusNormal"/>
              <w:jc w:val="center"/>
            </w:pPr>
            <w:r>
              <w:t>4800,00</w:t>
            </w:r>
          </w:p>
        </w:tc>
      </w:tr>
      <w:tr w:rsidR="000F19E9">
        <w:tc>
          <w:tcPr>
            <w:tcW w:w="4139" w:type="dxa"/>
          </w:tcPr>
          <w:p w:rsidR="000F19E9" w:rsidRDefault="000F19E9">
            <w:pPr>
              <w:pStyle w:val="ConsPlusNormal"/>
            </w:pPr>
            <w:r>
              <w:lastRenderedPageBreak/>
              <w:t>Региональный проект "Цифровая культура"</w:t>
            </w:r>
          </w:p>
        </w:tc>
        <w:tc>
          <w:tcPr>
            <w:tcW w:w="1871" w:type="dxa"/>
          </w:tcPr>
          <w:p w:rsidR="000F19E9" w:rsidRDefault="000F19E9">
            <w:pPr>
              <w:pStyle w:val="ConsPlusNormal"/>
              <w:jc w:val="center"/>
            </w:pPr>
            <w:r>
              <w:t>20 2 A3</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2200,00</w:t>
            </w:r>
          </w:p>
        </w:tc>
        <w:tc>
          <w:tcPr>
            <w:tcW w:w="1871" w:type="dxa"/>
          </w:tcPr>
          <w:p w:rsidR="000F19E9" w:rsidRDefault="000F19E9">
            <w:pPr>
              <w:pStyle w:val="ConsPlusNormal"/>
              <w:jc w:val="center"/>
            </w:pPr>
            <w:r>
              <w:t>2200,00</w:t>
            </w:r>
          </w:p>
        </w:tc>
      </w:tr>
      <w:tr w:rsidR="000F19E9">
        <w:tc>
          <w:tcPr>
            <w:tcW w:w="4139" w:type="dxa"/>
          </w:tcPr>
          <w:p w:rsidR="000F19E9" w:rsidRDefault="000F19E9">
            <w:pPr>
              <w:pStyle w:val="ConsPlusNormal"/>
            </w:pPr>
            <w:r>
              <w:t>Организация онлайн-трансляций мероприятий, размещаемых на портале "Культура.РФ"</w:t>
            </w:r>
          </w:p>
        </w:tc>
        <w:tc>
          <w:tcPr>
            <w:tcW w:w="1871" w:type="dxa"/>
          </w:tcPr>
          <w:p w:rsidR="000F19E9" w:rsidRDefault="000F19E9">
            <w:pPr>
              <w:pStyle w:val="ConsPlusNormal"/>
              <w:jc w:val="center"/>
            </w:pPr>
            <w:r>
              <w:t>20 2 A3 08100</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2200,00</w:t>
            </w:r>
          </w:p>
        </w:tc>
        <w:tc>
          <w:tcPr>
            <w:tcW w:w="1871" w:type="dxa"/>
          </w:tcPr>
          <w:p w:rsidR="000F19E9" w:rsidRDefault="000F19E9">
            <w:pPr>
              <w:pStyle w:val="ConsPlusNormal"/>
              <w:jc w:val="center"/>
            </w:pPr>
            <w:r>
              <w:t>2200,00</w:t>
            </w:r>
          </w:p>
        </w:tc>
      </w:tr>
      <w:tr w:rsidR="000F19E9">
        <w:tc>
          <w:tcPr>
            <w:tcW w:w="4139" w:type="dxa"/>
          </w:tcPr>
          <w:p w:rsidR="000F19E9" w:rsidRDefault="000F19E9">
            <w:pPr>
              <w:pStyle w:val="ConsPlusNormal"/>
            </w:pPr>
            <w:r>
              <w:t>Подпрограмма "Обеспечение реализации государственной программы"</w:t>
            </w:r>
          </w:p>
        </w:tc>
        <w:tc>
          <w:tcPr>
            <w:tcW w:w="1871" w:type="dxa"/>
          </w:tcPr>
          <w:p w:rsidR="000F19E9" w:rsidRDefault="000F19E9">
            <w:pPr>
              <w:pStyle w:val="ConsPlusNormal"/>
              <w:jc w:val="center"/>
            </w:pPr>
            <w:r>
              <w:t>20 3</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30472,80</w:t>
            </w:r>
          </w:p>
        </w:tc>
        <w:tc>
          <w:tcPr>
            <w:tcW w:w="1871" w:type="dxa"/>
          </w:tcPr>
          <w:p w:rsidR="000F19E9" w:rsidRDefault="000F19E9">
            <w:pPr>
              <w:pStyle w:val="ConsPlusNormal"/>
              <w:jc w:val="center"/>
            </w:pPr>
            <w:r>
              <w:t>31199,30</w:t>
            </w:r>
          </w:p>
        </w:tc>
      </w:tr>
      <w:tr w:rsidR="000F19E9">
        <w:tc>
          <w:tcPr>
            <w:tcW w:w="4139" w:type="dxa"/>
          </w:tcPr>
          <w:p w:rsidR="000F19E9" w:rsidRDefault="000F19E9">
            <w:pPr>
              <w:pStyle w:val="ConsPlusNormal"/>
            </w:pPr>
            <w:r>
              <w:t>Основное мероприятие "Обеспечение эффективной деятельности Министерства культуры Республики Дагестан"</w:t>
            </w:r>
          </w:p>
        </w:tc>
        <w:tc>
          <w:tcPr>
            <w:tcW w:w="1871" w:type="dxa"/>
          </w:tcPr>
          <w:p w:rsidR="000F19E9" w:rsidRDefault="000F19E9">
            <w:pPr>
              <w:pStyle w:val="ConsPlusNormal"/>
              <w:jc w:val="center"/>
            </w:pPr>
            <w:r>
              <w:t>20 3 01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30472,80</w:t>
            </w:r>
          </w:p>
        </w:tc>
        <w:tc>
          <w:tcPr>
            <w:tcW w:w="1871" w:type="dxa"/>
          </w:tcPr>
          <w:p w:rsidR="000F19E9" w:rsidRDefault="000F19E9">
            <w:pPr>
              <w:pStyle w:val="ConsPlusNormal"/>
              <w:jc w:val="center"/>
            </w:pPr>
            <w:r>
              <w:t>31199,30</w:t>
            </w:r>
          </w:p>
        </w:tc>
      </w:tr>
      <w:tr w:rsidR="000F19E9">
        <w:tc>
          <w:tcPr>
            <w:tcW w:w="4139" w:type="dxa"/>
          </w:tcPr>
          <w:p w:rsidR="000F19E9" w:rsidRDefault="000F19E9">
            <w:pPr>
              <w:pStyle w:val="ConsPlusNormal"/>
            </w:pPr>
            <w:r>
              <w:t>Финансовое обеспечение выполнения функций государственных органов</w:t>
            </w:r>
          </w:p>
        </w:tc>
        <w:tc>
          <w:tcPr>
            <w:tcW w:w="1871" w:type="dxa"/>
          </w:tcPr>
          <w:p w:rsidR="000F19E9" w:rsidRDefault="000F19E9">
            <w:pPr>
              <w:pStyle w:val="ConsPlusNormal"/>
              <w:jc w:val="center"/>
            </w:pPr>
            <w:r>
              <w:t>20 3 01 20000</w:t>
            </w:r>
          </w:p>
        </w:tc>
        <w:tc>
          <w:tcPr>
            <w:tcW w:w="708" w:type="dxa"/>
          </w:tcPr>
          <w:p w:rsidR="000F19E9" w:rsidRDefault="000F19E9">
            <w:pPr>
              <w:pStyle w:val="ConsPlusNormal"/>
              <w:jc w:val="center"/>
            </w:pPr>
            <w:r>
              <w:t>100</w:t>
            </w:r>
          </w:p>
        </w:tc>
        <w:tc>
          <w:tcPr>
            <w:tcW w:w="567" w:type="dxa"/>
          </w:tcPr>
          <w:p w:rsidR="000F19E9" w:rsidRDefault="000F19E9">
            <w:pPr>
              <w:pStyle w:val="ConsPlusNormal"/>
              <w:jc w:val="center"/>
            </w:pPr>
            <w:r>
              <w:t>08</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30472,80</w:t>
            </w:r>
          </w:p>
        </w:tc>
        <w:tc>
          <w:tcPr>
            <w:tcW w:w="1871" w:type="dxa"/>
          </w:tcPr>
          <w:p w:rsidR="000F19E9" w:rsidRDefault="000F19E9">
            <w:pPr>
              <w:pStyle w:val="ConsPlusNormal"/>
              <w:jc w:val="center"/>
            </w:pPr>
            <w:r>
              <w:t>31199,30</w:t>
            </w:r>
          </w:p>
        </w:tc>
      </w:tr>
      <w:tr w:rsidR="000F19E9">
        <w:tc>
          <w:tcPr>
            <w:tcW w:w="4139" w:type="dxa"/>
          </w:tcPr>
          <w:p w:rsidR="000F19E9" w:rsidRDefault="000F19E9">
            <w:pPr>
              <w:pStyle w:val="ConsPlusNormal"/>
            </w:pPr>
            <w:r>
              <w:t>Государственная программа Республики Дагестан "Развитие здравоохранения в Республике Дагестан"</w:t>
            </w:r>
          </w:p>
        </w:tc>
        <w:tc>
          <w:tcPr>
            <w:tcW w:w="1871" w:type="dxa"/>
          </w:tcPr>
          <w:p w:rsidR="000F19E9" w:rsidRDefault="000F19E9">
            <w:pPr>
              <w:pStyle w:val="ConsPlusNormal"/>
              <w:jc w:val="center"/>
            </w:pPr>
            <w:r>
              <w:t>21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24391130,77</w:t>
            </w:r>
          </w:p>
        </w:tc>
        <w:tc>
          <w:tcPr>
            <w:tcW w:w="1871" w:type="dxa"/>
          </w:tcPr>
          <w:p w:rsidR="000F19E9" w:rsidRDefault="000F19E9">
            <w:pPr>
              <w:pStyle w:val="ConsPlusNormal"/>
              <w:jc w:val="center"/>
            </w:pPr>
            <w:r>
              <w:t>25936418,99</w:t>
            </w:r>
          </w:p>
        </w:tc>
      </w:tr>
      <w:tr w:rsidR="000F19E9">
        <w:tc>
          <w:tcPr>
            <w:tcW w:w="4139" w:type="dxa"/>
          </w:tcPr>
          <w:p w:rsidR="000F19E9" w:rsidRDefault="000F19E9">
            <w:pPr>
              <w:pStyle w:val="ConsPlusNormal"/>
            </w:pPr>
            <w:r>
              <w:t>Подпрограмма "Профилактика заболеваний и формирование здорового образа жизни. Развитие первичной медико-санитарной помощи"</w:t>
            </w:r>
          </w:p>
        </w:tc>
        <w:tc>
          <w:tcPr>
            <w:tcW w:w="1871" w:type="dxa"/>
          </w:tcPr>
          <w:p w:rsidR="000F19E9" w:rsidRDefault="000F19E9">
            <w:pPr>
              <w:pStyle w:val="ConsPlusNormal"/>
              <w:jc w:val="center"/>
            </w:pPr>
            <w:r>
              <w:t>21 1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2636286,12</w:t>
            </w:r>
          </w:p>
        </w:tc>
        <w:tc>
          <w:tcPr>
            <w:tcW w:w="1871" w:type="dxa"/>
          </w:tcPr>
          <w:p w:rsidR="000F19E9" w:rsidRDefault="000F19E9">
            <w:pPr>
              <w:pStyle w:val="ConsPlusNormal"/>
              <w:jc w:val="center"/>
            </w:pPr>
            <w:r>
              <w:t>3151820,10</w:t>
            </w:r>
          </w:p>
        </w:tc>
      </w:tr>
      <w:tr w:rsidR="000F19E9">
        <w:tc>
          <w:tcPr>
            <w:tcW w:w="4139" w:type="dxa"/>
          </w:tcPr>
          <w:p w:rsidR="000F19E9" w:rsidRDefault="000F19E9">
            <w:pPr>
              <w:pStyle w:val="ConsPlusNormal"/>
            </w:pPr>
            <w:r>
              <w:lastRenderedPageBreak/>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w:t>
            </w:r>
          </w:p>
        </w:tc>
        <w:tc>
          <w:tcPr>
            <w:tcW w:w="1871" w:type="dxa"/>
          </w:tcPr>
          <w:p w:rsidR="000F19E9" w:rsidRDefault="000F19E9">
            <w:pPr>
              <w:pStyle w:val="ConsPlusNormal"/>
              <w:jc w:val="center"/>
            </w:pPr>
            <w:r>
              <w:t>21 1 01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50380,00</w:t>
            </w:r>
          </w:p>
        </w:tc>
        <w:tc>
          <w:tcPr>
            <w:tcW w:w="1871" w:type="dxa"/>
          </w:tcPr>
          <w:p w:rsidR="000F19E9" w:rsidRDefault="000F19E9">
            <w:pPr>
              <w:pStyle w:val="ConsPlusNormal"/>
              <w:jc w:val="center"/>
            </w:pPr>
            <w:r>
              <w:t>54380,00</w:t>
            </w:r>
          </w:p>
        </w:tc>
      </w:tr>
      <w:tr w:rsidR="000F19E9">
        <w:tc>
          <w:tcPr>
            <w:tcW w:w="4139" w:type="dxa"/>
          </w:tcPr>
          <w:p w:rsidR="000F19E9" w:rsidRDefault="000F19E9">
            <w:pPr>
              <w:pStyle w:val="ConsPlusNormal"/>
            </w:pPr>
            <w:r>
              <w:t>Расходы на обеспечение деятельности (оказание услуг) государственных учреждений</w:t>
            </w:r>
          </w:p>
        </w:tc>
        <w:tc>
          <w:tcPr>
            <w:tcW w:w="1871" w:type="dxa"/>
          </w:tcPr>
          <w:p w:rsidR="000F19E9" w:rsidRDefault="000F19E9">
            <w:pPr>
              <w:pStyle w:val="ConsPlusNormal"/>
              <w:jc w:val="center"/>
            </w:pPr>
            <w:r>
              <w:t>21 1 01 00590</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48380,00</w:t>
            </w:r>
          </w:p>
        </w:tc>
        <w:tc>
          <w:tcPr>
            <w:tcW w:w="1871" w:type="dxa"/>
          </w:tcPr>
          <w:p w:rsidR="000F19E9" w:rsidRDefault="000F19E9">
            <w:pPr>
              <w:pStyle w:val="ConsPlusNormal"/>
              <w:jc w:val="center"/>
            </w:pPr>
            <w:r>
              <w:t>52380,00</w:t>
            </w:r>
          </w:p>
        </w:tc>
      </w:tr>
      <w:tr w:rsidR="000F19E9">
        <w:tc>
          <w:tcPr>
            <w:tcW w:w="4139" w:type="dxa"/>
          </w:tcPr>
          <w:p w:rsidR="000F19E9" w:rsidRDefault="000F19E9">
            <w:pPr>
              <w:pStyle w:val="ConsPlusNormal"/>
            </w:pPr>
            <w:r>
              <w:t>Профилактика и формирование здорового образа жизни</w:t>
            </w:r>
          </w:p>
        </w:tc>
        <w:tc>
          <w:tcPr>
            <w:tcW w:w="1871" w:type="dxa"/>
          </w:tcPr>
          <w:p w:rsidR="000F19E9" w:rsidRDefault="000F19E9">
            <w:pPr>
              <w:pStyle w:val="ConsPlusNormal"/>
              <w:jc w:val="center"/>
            </w:pPr>
            <w:r>
              <w:t>21 1 01 90310</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2000,00</w:t>
            </w:r>
          </w:p>
        </w:tc>
        <w:tc>
          <w:tcPr>
            <w:tcW w:w="1871" w:type="dxa"/>
          </w:tcPr>
          <w:p w:rsidR="000F19E9" w:rsidRDefault="000F19E9">
            <w:pPr>
              <w:pStyle w:val="ConsPlusNormal"/>
              <w:jc w:val="center"/>
            </w:pPr>
            <w:r>
              <w:t>2000,00</w:t>
            </w:r>
          </w:p>
        </w:tc>
      </w:tr>
      <w:tr w:rsidR="000F19E9">
        <w:tc>
          <w:tcPr>
            <w:tcW w:w="4139" w:type="dxa"/>
          </w:tcPr>
          <w:p w:rsidR="000F19E9" w:rsidRDefault="000F19E9">
            <w:pPr>
              <w:pStyle w:val="ConsPlusNormal"/>
            </w:pPr>
            <w:r>
              <w:t>Основное мероприятие "Профилактика инфекционных заболеваний, включая иммунопрофилактику"</w:t>
            </w:r>
          </w:p>
        </w:tc>
        <w:tc>
          <w:tcPr>
            <w:tcW w:w="1871" w:type="dxa"/>
          </w:tcPr>
          <w:p w:rsidR="000F19E9" w:rsidRDefault="000F19E9">
            <w:pPr>
              <w:pStyle w:val="ConsPlusNormal"/>
              <w:jc w:val="center"/>
            </w:pPr>
            <w:r>
              <w:t>21 1 02</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38504,95</w:t>
            </w:r>
          </w:p>
        </w:tc>
        <w:tc>
          <w:tcPr>
            <w:tcW w:w="1871" w:type="dxa"/>
          </w:tcPr>
          <w:p w:rsidR="000F19E9" w:rsidRDefault="000F19E9">
            <w:pPr>
              <w:pStyle w:val="ConsPlusNormal"/>
              <w:jc w:val="center"/>
            </w:pPr>
            <w:r>
              <w:t>38915,05</w:t>
            </w:r>
          </w:p>
        </w:tc>
      </w:tr>
      <w:tr w:rsidR="000F19E9">
        <w:tc>
          <w:tcPr>
            <w:tcW w:w="4139" w:type="dxa"/>
          </w:tcPr>
          <w:p w:rsidR="000F19E9" w:rsidRDefault="000F19E9">
            <w:pPr>
              <w:pStyle w:val="ConsPlusNormal"/>
            </w:pPr>
            <w:r>
              <w:t>Достижение и поддержание высокого уровня охвата профилактическими прививками населения Республики Дагестан</w:t>
            </w:r>
          </w:p>
        </w:tc>
        <w:tc>
          <w:tcPr>
            <w:tcW w:w="1871" w:type="dxa"/>
          </w:tcPr>
          <w:p w:rsidR="000F19E9" w:rsidRDefault="000F19E9">
            <w:pPr>
              <w:pStyle w:val="ConsPlusNormal"/>
              <w:jc w:val="center"/>
            </w:pPr>
            <w:r>
              <w:t>21 1 02 90320</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3550,00</w:t>
            </w:r>
          </w:p>
        </w:tc>
        <w:tc>
          <w:tcPr>
            <w:tcW w:w="1871" w:type="dxa"/>
          </w:tcPr>
          <w:p w:rsidR="000F19E9" w:rsidRDefault="000F19E9">
            <w:pPr>
              <w:pStyle w:val="ConsPlusNormal"/>
              <w:jc w:val="center"/>
            </w:pPr>
            <w:r>
              <w:t>3550,00</w:t>
            </w:r>
          </w:p>
        </w:tc>
      </w:tr>
      <w:tr w:rsidR="000F19E9">
        <w:tc>
          <w:tcPr>
            <w:tcW w:w="4139" w:type="dxa"/>
          </w:tcPr>
          <w:p w:rsidR="000F19E9" w:rsidRDefault="000F19E9">
            <w:pPr>
              <w:pStyle w:val="ConsPlusNormal"/>
            </w:pPr>
            <w:r>
              <w:t>Совершенствование выявления и профилактики заболевания туберкулезом</w:t>
            </w:r>
          </w:p>
        </w:tc>
        <w:tc>
          <w:tcPr>
            <w:tcW w:w="1871" w:type="dxa"/>
          </w:tcPr>
          <w:p w:rsidR="000F19E9" w:rsidRDefault="000F19E9">
            <w:pPr>
              <w:pStyle w:val="ConsPlusNormal"/>
              <w:jc w:val="center"/>
            </w:pPr>
            <w:r>
              <w:t>21 1 02 90330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2000,00</w:t>
            </w:r>
          </w:p>
        </w:tc>
        <w:tc>
          <w:tcPr>
            <w:tcW w:w="1871" w:type="dxa"/>
          </w:tcPr>
          <w:p w:rsidR="000F19E9" w:rsidRDefault="000F19E9">
            <w:pPr>
              <w:pStyle w:val="ConsPlusNormal"/>
              <w:jc w:val="center"/>
            </w:pPr>
            <w:r>
              <w:t>2000,00</w:t>
            </w:r>
          </w:p>
        </w:tc>
      </w:tr>
      <w:tr w:rsidR="000F19E9">
        <w:tc>
          <w:tcPr>
            <w:tcW w:w="4139" w:type="dxa"/>
          </w:tcPr>
          <w:p w:rsidR="000F19E9" w:rsidRDefault="000F19E9">
            <w:pPr>
              <w:pStyle w:val="ConsPlusNormal"/>
            </w:pPr>
            <w:r>
              <w:t xml:space="preserve">Реализация мероприятий по предупреждению и борьбе с социально значимыми инфекционными заболеваниями (профилактика ВИЧ-инфекции и </w:t>
            </w:r>
            <w:r>
              <w:lastRenderedPageBreak/>
              <w:t>гепатитов В и С)</w:t>
            </w:r>
          </w:p>
        </w:tc>
        <w:tc>
          <w:tcPr>
            <w:tcW w:w="1871" w:type="dxa"/>
          </w:tcPr>
          <w:p w:rsidR="000F19E9" w:rsidRDefault="000F19E9">
            <w:pPr>
              <w:pStyle w:val="ConsPlusNormal"/>
              <w:jc w:val="center"/>
            </w:pPr>
            <w:r>
              <w:lastRenderedPageBreak/>
              <w:t>21 1 02 R2021</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8954,95</w:t>
            </w:r>
          </w:p>
        </w:tc>
        <w:tc>
          <w:tcPr>
            <w:tcW w:w="1871" w:type="dxa"/>
          </w:tcPr>
          <w:p w:rsidR="000F19E9" w:rsidRDefault="000F19E9">
            <w:pPr>
              <w:pStyle w:val="ConsPlusNormal"/>
              <w:jc w:val="center"/>
            </w:pPr>
            <w:r>
              <w:t>9365,05</w:t>
            </w:r>
          </w:p>
        </w:tc>
      </w:tr>
      <w:tr w:rsidR="000F19E9">
        <w:tc>
          <w:tcPr>
            <w:tcW w:w="4139" w:type="dxa"/>
          </w:tcPr>
          <w:p w:rsidR="000F19E9" w:rsidRDefault="000F19E9">
            <w:pPr>
              <w:pStyle w:val="ConsPlusNormal"/>
            </w:pPr>
            <w:r>
              <w:lastRenderedPageBreak/>
              <w:t>Мероприятия в области санитарно-эпидемиологического благополучия</w:t>
            </w:r>
          </w:p>
        </w:tc>
        <w:tc>
          <w:tcPr>
            <w:tcW w:w="1871" w:type="dxa"/>
          </w:tcPr>
          <w:p w:rsidR="000F19E9" w:rsidRDefault="000F19E9">
            <w:pPr>
              <w:pStyle w:val="ConsPlusNormal"/>
              <w:jc w:val="center"/>
            </w:pPr>
            <w:r>
              <w:t>21 1 02 Э9000</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09</w:t>
            </w:r>
          </w:p>
        </w:tc>
        <w:tc>
          <w:tcPr>
            <w:tcW w:w="567" w:type="dxa"/>
          </w:tcPr>
          <w:p w:rsidR="000F19E9" w:rsidRDefault="000F19E9">
            <w:pPr>
              <w:pStyle w:val="ConsPlusNormal"/>
              <w:jc w:val="center"/>
            </w:pPr>
            <w:r>
              <w:t>07</w:t>
            </w:r>
          </w:p>
        </w:tc>
        <w:tc>
          <w:tcPr>
            <w:tcW w:w="1814" w:type="dxa"/>
          </w:tcPr>
          <w:p w:rsidR="000F19E9" w:rsidRDefault="000F19E9">
            <w:pPr>
              <w:pStyle w:val="ConsPlusNormal"/>
              <w:jc w:val="center"/>
            </w:pPr>
            <w:r>
              <w:t>24000,00</w:t>
            </w:r>
          </w:p>
        </w:tc>
        <w:tc>
          <w:tcPr>
            <w:tcW w:w="1871" w:type="dxa"/>
          </w:tcPr>
          <w:p w:rsidR="000F19E9" w:rsidRDefault="000F19E9">
            <w:pPr>
              <w:pStyle w:val="ConsPlusNormal"/>
              <w:jc w:val="center"/>
            </w:pPr>
            <w:r>
              <w:t>24000,00</w:t>
            </w:r>
          </w:p>
        </w:tc>
      </w:tr>
      <w:tr w:rsidR="000F19E9">
        <w:tc>
          <w:tcPr>
            <w:tcW w:w="4139" w:type="dxa"/>
          </w:tcPr>
          <w:p w:rsidR="000F19E9" w:rsidRDefault="000F19E9">
            <w:pPr>
              <w:pStyle w:val="ConsPlusNormal"/>
            </w:pPr>
            <w:r>
              <w:t>Основное мероприятие "Развитие первичной медико-санитарной помощи, в том числе сельским жителям"</w:t>
            </w:r>
          </w:p>
        </w:tc>
        <w:tc>
          <w:tcPr>
            <w:tcW w:w="1871" w:type="dxa"/>
          </w:tcPr>
          <w:p w:rsidR="000F19E9" w:rsidRDefault="000F19E9">
            <w:pPr>
              <w:pStyle w:val="ConsPlusNormal"/>
              <w:jc w:val="center"/>
            </w:pPr>
            <w:r>
              <w:t>21 1 06</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316628,20</w:t>
            </w:r>
          </w:p>
        </w:tc>
        <w:tc>
          <w:tcPr>
            <w:tcW w:w="1871" w:type="dxa"/>
          </w:tcPr>
          <w:p w:rsidR="000F19E9" w:rsidRDefault="000F19E9">
            <w:pPr>
              <w:pStyle w:val="ConsPlusNormal"/>
              <w:jc w:val="center"/>
            </w:pPr>
            <w:r>
              <w:t>325600,00</w:t>
            </w:r>
          </w:p>
        </w:tc>
      </w:tr>
      <w:tr w:rsidR="000F19E9">
        <w:tc>
          <w:tcPr>
            <w:tcW w:w="4139" w:type="dxa"/>
          </w:tcPr>
          <w:p w:rsidR="000F19E9" w:rsidRDefault="000F19E9">
            <w:pPr>
              <w:pStyle w:val="ConsPlusNormal"/>
            </w:pPr>
            <w:r>
              <w:t>Расходы на обеспечение деятельности (оказание услуг) государственных учреждений</w:t>
            </w:r>
          </w:p>
        </w:tc>
        <w:tc>
          <w:tcPr>
            <w:tcW w:w="1871" w:type="dxa"/>
          </w:tcPr>
          <w:p w:rsidR="000F19E9" w:rsidRDefault="000F19E9">
            <w:pPr>
              <w:pStyle w:val="ConsPlusNormal"/>
              <w:jc w:val="center"/>
            </w:pPr>
            <w:r>
              <w:t>21 1 06 00590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316628,20</w:t>
            </w:r>
          </w:p>
        </w:tc>
        <w:tc>
          <w:tcPr>
            <w:tcW w:w="1871" w:type="dxa"/>
          </w:tcPr>
          <w:p w:rsidR="000F19E9" w:rsidRDefault="000F19E9">
            <w:pPr>
              <w:pStyle w:val="ConsPlusNormal"/>
              <w:jc w:val="center"/>
            </w:pPr>
            <w:r>
              <w:t>325600,00</w:t>
            </w:r>
          </w:p>
        </w:tc>
      </w:tr>
      <w:tr w:rsidR="000F19E9">
        <w:tc>
          <w:tcPr>
            <w:tcW w:w="4139" w:type="dxa"/>
          </w:tcPr>
          <w:p w:rsidR="000F19E9" w:rsidRDefault="000F19E9">
            <w:pPr>
              <w:pStyle w:val="ConsPlusNormal"/>
            </w:pPr>
            <w:r>
              <w:t>Основное мероприятие "Обеспечение деятельности прочих государственных учреждений здравоохранения"</w:t>
            </w:r>
          </w:p>
        </w:tc>
        <w:tc>
          <w:tcPr>
            <w:tcW w:w="1871" w:type="dxa"/>
          </w:tcPr>
          <w:p w:rsidR="000F19E9" w:rsidRDefault="000F19E9">
            <w:pPr>
              <w:pStyle w:val="ConsPlusNormal"/>
              <w:jc w:val="center"/>
            </w:pPr>
            <w:r>
              <w:t>21 1 07</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64384,50</w:t>
            </w:r>
          </w:p>
        </w:tc>
        <w:tc>
          <w:tcPr>
            <w:tcW w:w="1871" w:type="dxa"/>
          </w:tcPr>
          <w:p w:rsidR="000F19E9" w:rsidRDefault="000F19E9">
            <w:pPr>
              <w:pStyle w:val="ConsPlusNormal"/>
              <w:jc w:val="center"/>
            </w:pPr>
            <w:r>
              <w:t>68384,50</w:t>
            </w:r>
          </w:p>
        </w:tc>
      </w:tr>
      <w:tr w:rsidR="000F19E9">
        <w:tc>
          <w:tcPr>
            <w:tcW w:w="4139" w:type="dxa"/>
          </w:tcPr>
          <w:p w:rsidR="000F19E9" w:rsidRDefault="000F19E9">
            <w:pPr>
              <w:pStyle w:val="ConsPlusNormal"/>
            </w:pPr>
            <w:r>
              <w:t>Расходы на обеспечение деятельности (оказание услуг) государственных учреждений</w:t>
            </w:r>
          </w:p>
        </w:tc>
        <w:tc>
          <w:tcPr>
            <w:tcW w:w="1871" w:type="dxa"/>
          </w:tcPr>
          <w:p w:rsidR="000F19E9" w:rsidRDefault="000F19E9">
            <w:pPr>
              <w:pStyle w:val="ConsPlusNormal"/>
              <w:jc w:val="center"/>
            </w:pPr>
            <w:r>
              <w:t>21 1 07 00590</w:t>
            </w:r>
          </w:p>
        </w:tc>
        <w:tc>
          <w:tcPr>
            <w:tcW w:w="708" w:type="dxa"/>
          </w:tcPr>
          <w:p w:rsidR="000F19E9" w:rsidRDefault="000F19E9">
            <w:pPr>
              <w:pStyle w:val="ConsPlusNormal"/>
              <w:jc w:val="center"/>
            </w:pPr>
            <w:r>
              <w:t>100</w:t>
            </w:r>
          </w:p>
        </w:tc>
        <w:tc>
          <w:tcPr>
            <w:tcW w:w="567"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64384,50</w:t>
            </w:r>
          </w:p>
        </w:tc>
        <w:tc>
          <w:tcPr>
            <w:tcW w:w="1871" w:type="dxa"/>
          </w:tcPr>
          <w:p w:rsidR="000F19E9" w:rsidRDefault="000F19E9">
            <w:pPr>
              <w:pStyle w:val="ConsPlusNormal"/>
              <w:jc w:val="center"/>
            </w:pPr>
            <w:r>
              <w:t>68384,50</w:t>
            </w:r>
          </w:p>
        </w:tc>
      </w:tr>
      <w:tr w:rsidR="000F19E9">
        <w:tc>
          <w:tcPr>
            <w:tcW w:w="4139" w:type="dxa"/>
          </w:tcPr>
          <w:p w:rsidR="000F19E9" w:rsidRDefault="000F19E9">
            <w:pPr>
              <w:pStyle w:val="ConsPlusNormal"/>
            </w:pPr>
            <w:r>
              <w:t>Основное мероприятие "Совершенствование системы оказания медицинской помощи больным прочими заболеваниями"</w:t>
            </w:r>
          </w:p>
        </w:tc>
        <w:tc>
          <w:tcPr>
            <w:tcW w:w="1871" w:type="dxa"/>
          </w:tcPr>
          <w:p w:rsidR="000F19E9" w:rsidRDefault="000F19E9">
            <w:pPr>
              <w:pStyle w:val="ConsPlusNormal"/>
              <w:jc w:val="center"/>
            </w:pPr>
            <w:r>
              <w:t>21 1 09</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210300,00</w:t>
            </w:r>
          </w:p>
        </w:tc>
        <w:tc>
          <w:tcPr>
            <w:tcW w:w="1871" w:type="dxa"/>
          </w:tcPr>
          <w:p w:rsidR="000F19E9" w:rsidRDefault="000F19E9">
            <w:pPr>
              <w:pStyle w:val="ConsPlusNormal"/>
              <w:jc w:val="center"/>
            </w:pPr>
            <w:r>
              <w:t>222800,00</w:t>
            </w:r>
          </w:p>
        </w:tc>
      </w:tr>
      <w:tr w:rsidR="000F19E9">
        <w:tc>
          <w:tcPr>
            <w:tcW w:w="4139" w:type="dxa"/>
          </w:tcPr>
          <w:p w:rsidR="000F19E9" w:rsidRDefault="000F19E9">
            <w:pPr>
              <w:pStyle w:val="ConsPlusNormal"/>
            </w:pPr>
            <w:r>
              <w:t>Расходы на обеспечение деятельности (оказание услуг) государственных учреждений</w:t>
            </w:r>
          </w:p>
        </w:tc>
        <w:tc>
          <w:tcPr>
            <w:tcW w:w="1871" w:type="dxa"/>
          </w:tcPr>
          <w:p w:rsidR="000F19E9" w:rsidRDefault="000F19E9">
            <w:pPr>
              <w:pStyle w:val="ConsPlusNormal"/>
              <w:jc w:val="center"/>
            </w:pPr>
            <w:r>
              <w:t>21 1 09 00590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210300,00</w:t>
            </w:r>
          </w:p>
        </w:tc>
        <w:tc>
          <w:tcPr>
            <w:tcW w:w="1871" w:type="dxa"/>
          </w:tcPr>
          <w:p w:rsidR="000F19E9" w:rsidRDefault="000F19E9">
            <w:pPr>
              <w:pStyle w:val="ConsPlusNormal"/>
              <w:jc w:val="center"/>
            </w:pPr>
            <w:r>
              <w:t>222800,00</w:t>
            </w:r>
          </w:p>
        </w:tc>
      </w:tr>
      <w:tr w:rsidR="000F19E9">
        <w:tc>
          <w:tcPr>
            <w:tcW w:w="4139" w:type="dxa"/>
          </w:tcPr>
          <w:p w:rsidR="000F19E9" w:rsidRDefault="000F19E9">
            <w:pPr>
              <w:pStyle w:val="ConsPlusNormal"/>
            </w:pPr>
            <w:r>
              <w:lastRenderedPageBreak/>
              <w:t>Основное мероприятие "Строительство и реконструкция объектов здравоохранения"</w:t>
            </w:r>
          </w:p>
        </w:tc>
        <w:tc>
          <w:tcPr>
            <w:tcW w:w="1871" w:type="dxa"/>
          </w:tcPr>
          <w:p w:rsidR="000F19E9" w:rsidRDefault="000F19E9">
            <w:pPr>
              <w:pStyle w:val="ConsPlusNormal"/>
              <w:jc w:val="center"/>
            </w:pPr>
            <w:r>
              <w:t>21 1 1И</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1842740,66</w:t>
            </w:r>
          </w:p>
        </w:tc>
        <w:tc>
          <w:tcPr>
            <w:tcW w:w="1871" w:type="dxa"/>
          </w:tcPr>
          <w:p w:rsidR="000F19E9" w:rsidRDefault="000F19E9">
            <w:pPr>
              <w:pStyle w:val="ConsPlusNormal"/>
              <w:jc w:val="center"/>
            </w:pPr>
            <w:r>
              <w:t>2342809,67</w:t>
            </w:r>
          </w:p>
        </w:tc>
      </w:tr>
      <w:tr w:rsidR="000F19E9">
        <w:tc>
          <w:tcPr>
            <w:tcW w:w="4139" w:type="dxa"/>
          </w:tcPr>
          <w:p w:rsidR="000F19E9" w:rsidRDefault="000F19E9">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871" w:type="dxa"/>
          </w:tcPr>
          <w:p w:rsidR="000F19E9" w:rsidRDefault="000F19E9">
            <w:pPr>
              <w:pStyle w:val="ConsPlusNormal"/>
              <w:jc w:val="center"/>
            </w:pPr>
            <w:r>
              <w:t>21 1 1И 4111R</w:t>
            </w:r>
          </w:p>
        </w:tc>
        <w:tc>
          <w:tcPr>
            <w:tcW w:w="708" w:type="dxa"/>
          </w:tcPr>
          <w:p w:rsidR="000F19E9" w:rsidRDefault="000F19E9">
            <w:pPr>
              <w:pStyle w:val="ConsPlusNormal"/>
              <w:jc w:val="center"/>
            </w:pPr>
            <w:r>
              <w:t>400</w:t>
            </w:r>
          </w:p>
        </w:tc>
        <w:tc>
          <w:tcPr>
            <w:tcW w:w="567"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1431690,40</w:t>
            </w:r>
          </w:p>
        </w:tc>
        <w:tc>
          <w:tcPr>
            <w:tcW w:w="1871" w:type="dxa"/>
          </w:tcPr>
          <w:p w:rsidR="000F19E9" w:rsidRDefault="000F19E9">
            <w:pPr>
              <w:pStyle w:val="ConsPlusNormal"/>
              <w:jc w:val="center"/>
            </w:pPr>
            <w:r>
              <w:t>1902809,67</w:t>
            </w:r>
          </w:p>
        </w:tc>
      </w:tr>
      <w:tr w:rsidR="000F19E9">
        <w:tc>
          <w:tcPr>
            <w:tcW w:w="4139" w:type="dxa"/>
          </w:tcPr>
          <w:p w:rsidR="000F19E9" w:rsidRDefault="000F19E9">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871" w:type="dxa"/>
          </w:tcPr>
          <w:p w:rsidR="000F19E9" w:rsidRDefault="000F19E9">
            <w:pPr>
              <w:pStyle w:val="ConsPlusNormal"/>
              <w:jc w:val="center"/>
            </w:pPr>
            <w:r>
              <w:t>21 1 1И 4112R</w:t>
            </w:r>
          </w:p>
        </w:tc>
        <w:tc>
          <w:tcPr>
            <w:tcW w:w="708" w:type="dxa"/>
          </w:tcPr>
          <w:p w:rsidR="000F19E9" w:rsidRDefault="000F19E9">
            <w:pPr>
              <w:pStyle w:val="ConsPlusNormal"/>
              <w:jc w:val="center"/>
            </w:pPr>
            <w:r>
              <w:t>500</w:t>
            </w:r>
          </w:p>
        </w:tc>
        <w:tc>
          <w:tcPr>
            <w:tcW w:w="567"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307749,76</w:t>
            </w:r>
          </w:p>
        </w:tc>
        <w:tc>
          <w:tcPr>
            <w:tcW w:w="1871" w:type="dxa"/>
          </w:tcPr>
          <w:p w:rsidR="000F19E9" w:rsidRDefault="000F19E9">
            <w:pPr>
              <w:pStyle w:val="ConsPlusNormal"/>
              <w:jc w:val="center"/>
            </w:pPr>
            <w:r>
              <w:t>440000,00</w:t>
            </w:r>
          </w:p>
        </w:tc>
      </w:tr>
      <w:tr w:rsidR="000F19E9">
        <w:tc>
          <w:tcPr>
            <w:tcW w:w="4139" w:type="dxa"/>
          </w:tcPr>
          <w:p w:rsidR="000F19E9" w:rsidRDefault="000F19E9">
            <w:pPr>
              <w:pStyle w:val="ConsPlusNormal"/>
            </w:pPr>
            <w:r>
              <w:t>Капитальные вложения в объекты государственной собственности субъектов Российской Федерации в рамках республиканской инвестиционной программы</w:t>
            </w:r>
          </w:p>
        </w:tc>
        <w:tc>
          <w:tcPr>
            <w:tcW w:w="1871" w:type="dxa"/>
          </w:tcPr>
          <w:p w:rsidR="000F19E9" w:rsidRDefault="000F19E9">
            <w:pPr>
              <w:pStyle w:val="ConsPlusNormal"/>
              <w:jc w:val="center"/>
            </w:pPr>
            <w:r>
              <w:t>21 1 1И R111R</w:t>
            </w:r>
          </w:p>
        </w:tc>
        <w:tc>
          <w:tcPr>
            <w:tcW w:w="708" w:type="dxa"/>
          </w:tcPr>
          <w:p w:rsidR="000F19E9" w:rsidRDefault="000F19E9">
            <w:pPr>
              <w:pStyle w:val="ConsPlusNormal"/>
              <w:jc w:val="center"/>
            </w:pPr>
            <w:r>
              <w:t>400</w:t>
            </w:r>
          </w:p>
        </w:tc>
        <w:tc>
          <w:tcPr>
            <w:tcW w:w="567"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103300,50</w:t>
            </w:r>
          </w:p>
        </w:tc>
        <w:tc>
          <w:tcPr>
            <w:tcW w:w="1871" w:type="dxa"/>
          </w:tcPr>
          <w:p w:rsidR="000F19E9" w:rsidRDefault="000F19E9">
            <w:pPr>
              <w:pStyle w:val="ConsPlusNormal"/>
              <w:jc w:val="center"/>
            </w:pPr>
            <w:r>
              <w:t>0,00</w:t>
            </w:r>
          </w:p>
        </w:tc>
      </w:tr>
      <w:tr w:rsidR="000F19E9">
        <w:tc>
          <w:tcPr>
            <w:tcW w:w="4139" w:type="dxa"/>
          </w:tcPr>
          <w:p w:rsidR="000F19E9" w:rsidRDefault="000F19E9">
            <w:pPr>
              <w:pStyle w:val="ConsPlusNormal"/>
            </w:pPr>
            <w:r>
              <w:t>Федеральный проект "Развитие системы оказания первичной медико-санитарной помощи"</w:t>
            </w:r>
          </w:p>
        </w:tc>
        <w:tc>
          <w:tcPr>
            <w:tcW w:w="1871" w:type="dxa"/>
          </w:tcPr>
          <w:p w:rsidR="000F19E9" w:rsidRDefault="000F19E9">
            <w:pPr>
              <w:pStyle w:val="ConsPlusNormal"/>
              <w:jc w:val="center"/>
            </w:pPr>
            <w:r>
              <w:t>21 1 N1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113347,81</w:t>
            </w:r>
          </w:p>
        </w:tc>
        <w:tc>
          <w:tcPr>
            <w:tcW w:w="1871" w:type="dxa"/>
          </w:tcPr>
          <w:p w:rsidR="000F19E9" w:rsidRDefault="000F19E9">
            <w:pPr>
              <w:pStyle w:val="ConsPlusNormal"/>
              <w:jc w:val="center"/>
            </w:pPr>
            <w:r>
              <w:t>98930,88</w:t>
            </w:r>
          </w:p>
        </w:tc>
      </w:tr>
      <w:tr w:rsidR="000F19E9">
        <w:tc>
          <w:tcPr>
            <w:tcW w:w="4139" w:type="dxa"/>
          </w:tcPr>
          <w:p w:rsidR="000F19E9" w:rsidRDefault="000F19E9">
            <w:pPr>
              <w:pStyle w:val="ConsPlusNormal"/>
            </w:pPr>
            <w:r>
              <w:t>Обеспечение авиационным обслуживанием для оказания медицинской помощи</w:t>
            </w:r>
          </w:p>
        </w:tc>
        <w:tc>
          <w:tcPr>
            <w:tcW w:w="1871" w:type="dxa"/>
          </w:tcPr>
          <w:p w:rsidR="000F19E9" w:rsidRDefault="000F19E9">
            <w:pPr>
              <w:pStyle w:val="ConsPlusNormal"/>
              <w:jc w:val="center"/>
            </w:pPr>
            <w:r>
              <w:t>21 1 N1 55540</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09</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113347,81</w:t>
            </w:r>
          </w:p>
        </w:tc>
        <w:tc>
          <w:tcPr>
            <w:tcW w:w="1871" w:type="dxa"/>
          </w:tcPr>
          <w:p w:rsidR="000F19E9" w:rsidRDefault="000F19E9">
            <w:pPr>
              <w:pStyle w:val="ConsPlusNormal"/>
              <w:jc w:val="center"/>
            </w:pPr>
            <w:r>
              <w:t>98930,88</w:t>
            </w:r>
          </w:p>
        </w:tc>
      </w:tr>
      <w:tr w:rsidR="000F19E9">
        <w:tc>
          <w:tcPr>
            <w:tcW w:w="4139" w:type="dxa"/>
          </w:tcPr>
          <w:p w:rsidR="000F19E9" w:rsidRDefault="000F19E9">
            <w:pPr>
              <w:pStyle w:val="ConsPlusNormal"/>
            </w:pPr>
            <w:r>
              <w:t xml:space="preserve">Подпрограмма </w:t>
            </w:r>
            <w:r>
              <w:lastRenderedPageBreak/>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871" w:type="dxa"/>
          </w:tcPr>
          <w:p w:rsidR="000F19E9" w:rsidRDefault="000F19E9">
            <w:pPr>
              <w:pStyle w:val="ConsPlusNormal"/>
              <w:jc w:val="center"/>
            </w:pPr>
            <w:r>
              <w:lastRenderedPageBreak/>
              <w:t>21 2</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2448461,08</w:t>
            </w:r>
          </w:p>
        </w:tc>
        <w:tc>
          <w:tcPr>
            <w:tcW w:w="1871" w:type="dxa"/>
          </w:tcPr>
          <w:p w:rsidR="000F19E9" w:rsidRDefault="000F19E9">
            <w:pPr>
              <w:pStyle w:val="ConsPlusNormal"/>
              <w:jc w:val="center"/>
            </w:pPr>
            <w:r>
              <w:t>2553913,11</w:t>
            </w:r>
          </w:p>
        </w:tc>
      </w:tr>
      <w:tr w:rsidR="000F19E9">
        <w:tc>
          <w:tcPr>
            <w:tcW w:w="4139" w:type="dxa"/>
          </w:tcPr>
          <w:p w:rsidR="000F19E9" w:rsidRDefault="000F19E9">
            <w:pPr>
              <w:pStyle w:val="ConsPlusNormal"/>
            </w:pPr>
            <w:r>
              <w:lastRenderedPageBreak/>
              <w:t>Основное мероприятие "Совершенствование системы оказания медицинской помощи больным туберкулезом"</w:t>
            </w:r>
          </w:p>
        </w:tc>
        <w:tc>
          <w:tcPr>
            <w:tcW w:w="1871" w:type="dxa"/>
          </w:tcPr>
          <w:p w:rsidR="000F19E9" w:rsidRDefault="000F19E9">
            <w:pPr>
              <w:pStyle w:val="ConsPlusNormal"/>
              <w:jc w:val="center"/>
            </w:pPr>
            <w:r>
              <w:t>21 2 01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686861,95</w:t>
            </w:r>
          </w:p>
        </w:tc>
        <w:tc>
          <w:tcPr>
            <w:tcW w:w="1871" w:type="dxa"/>
          </w:tcPr>
          <w:p w:rsidR="000F19E9" w:rsidRDefault="000F19E9">
            <w:pPr>
              <w:pStyle w:val="ConsPlusNormal"/>
              <w:jc w:val="center"/>
            </w:pPr>
            <w:r>
              <w:t>702113,95</w:t>
            </w:r>
          </w:p>
        </w:tc>
      </w:tr>
      <w:tr w:rsidR="000F19E9">
        <w:tc>
          <w:tcPr>
            <w:tcW w:w="4139" w:type="dxa"/>
          </w:tcPr>
          <w:p w:rsidR="000F19E9" w:rsidRDefault="000F19E9">
            <w:pPr>
              <w:pStyle w:val="ConsPlusNormal"/>
            </w:pPr>
            <w:r>
              <w:t>Расходы на обеспечение деятельности (оказание услуг) государственных учреждений</w:t>
            </w:r>
          </w:p>
        </w:tc>
        <w:tc>
          <w:tcPr>
            <w:tcW w:w="1871" w:type="dxa"/>
          </w:tcPr>
          <w:p w:rsidR="000F19E9" w:rsidRDefault="000F19E9">
            <w:pPr>
              <w:pStyle w:val="ConsPlusNormal"/>
              <w:jc w:val="center"/>
            </w:pPr>
            <w:r>
              <w:t>21 2 01 00590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559430,00</w:t>
            </w:r>
          </w:p>
        </w:tc>
        <w:tc>
          <w:tcPr>
            <w:tcW w:w="1871" w:type="dxa"/>
          </w:tcPr>
          <w:p w:rsidR="000F19E9" w:rsidRDefault="000F19E9">
            <w:pPr>
              <w:pStyle w:val="ConsPlusNormal"/>
              <w:jc w:val="center"/>
            </w:pPr>
            <w:r>
              <w:t>574682,00</w:t>
            </w:r>
          </w:p>
        </w:tc>
      </w:tr>
      <w:tr w:rsidR="000F19E9">
        <w:tc>
          <w:tcPr>
            <w:tcW w:w="4139" w:type="dxa"/>
          </w:tcPr>
          <w:p w:rsidR="000F19E9" w:rsidRDefault="000F19E9">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w:t>
            </w:r>
          </w:p>
        </w:tc>
        <w:tc>
          <w:tcPr>
            <w:tcW w:w="1871" w:type="dxa"/>
          </w:tcPr>
          <w:p w:rsidR="000F19E9" w:rsidRDefault="000F19E9">
            <w:pPr>
              <w:pStyle w:val="ConsPlusNormal"/>
              <w:jc w:val="center"/>
            </w:pPr>
            <w:r>
              <w:t>21 2 01 90340</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110774,90</w:t>
            </w:r>
          </w:p>
        </w:tc>
        <w:tc>
          <w:tcPr>
            <w:tcW w:w="1871" w:type="dxa"/>
          </w:tcPr>
          <w:p w:rsidR="000F19E9" w:rsidRDefault="000F19E9">
            <w:pPr>
              <w:pStyle w:val="ConsPlusNormal"/>
              <w:jc w:val="center"/>
            </w:pPr>
            <w:r>
              <w:t>110774,90</w:t>
            </w:r>
          </w:p>
        </w:tc>
      </w:tr>
      <w:tr w:rsidR="000F19E9">
        <w:tc>
          <w:tcPr>
            <w:tcW w:w="4139" w:type="dxa"/>
          </w:tcPr>
          <w:p w:rsidR="000F19E9" w:rsidRDefault="000F19E9">
            <w:pPr>
              <w:pStyle w:val="ConsPlusNormal"/>
            </w:pPr>
            <w:r>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w:t>
            </w:r>
            <w:r>
              <w:lastRenderedPageBreak/>
              <w:t>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w:t>
            </w:r>
          </w:p>
        </w:tc>
        <w:tc>
          <w:tcPr>
            <w:tcW w:w="1871" w:type="dxa"/>
          </w:tcPr>
          <w:p w:rsidR="000F19E9" w:rsidRDefault="000F19E9">
            <w:pPr>
              <w:pStyle w:val="ConsPlusNormal"/>
              <w:jc w:val="center"/>
            </w:pPr>
            <w:r>
              <w:lastRenderedPageBreak/>
              <w:t>21 2 01 R2022</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16657,05</w:t>
            </w:r>
          </w:p>
        </w:tc>
        <w:tc>
          <w:tcPr>
            <w:tcW w:w="1871" w:type="dxa"/>
          </w:tcPr>
          <w:p w:rsidR="000F19E9" w:rsidRDefault="000F19E9">
            <w:pPr>
              <w:pStyle w:val="ConsPlusNormal"/>
              <w:jc w:val="center"/>
            </w:pPr>
            <w:r>
              <w:t>16657,05</w:t>
            </w:r>
          </w:p>
        </w:tc>
      </w:tr>
      <w:tr w:rsidR="000F19E9">
        <w:tc>
          <w:tcPr>
            <w:tcW w:w="4139" w:type="dxa"/>
          </w:tcPr>
          <w:p w:rsidR="000F19E9" w:rsidRDefault="000F19E9">
            <w:pPr>
              <w:pStyle w:val="ConsPlusNormal"/>
            </w:pPr>
            <w:r>
              <w:lastRenderedPageBreak/>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1871" w:type="dxa"/>
          </w:tcPr>
          <w:p w:rsidR="000F19E9" w:rsidRDefault="000F19E9">
            <w:pPr>
              <w:pStyle w:val="ConsPlusNormal"/>
              <w:jc w:val="center"/>
            </w:pPr>
            <w:r>
              <w:t>21 2 02</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50309,68</w:t>
            </w:r>
          </w:p>
        </w:tc>
        <w:tc>
          <w:tcPr>
            <w:tcW w:w="1871" w:type="dxa"/>
          </w:tcPr>
          <w:p w:rsidR="000F19E9" w:rsidRDefault="000F19E9">
            <w:pPr>
              <w:pStyle w:val="ConsPlusNormal"/>
              <w:jc w:val="center"/>
            </w:pPr>
            <w:r>
              <w:t>50309,68</w:t>
            </w:r>
          </w:p>
        </w:tc>
      </w:tr>
      <w:tr w:rsidR="000F19E9">
        <w:tc>
          <w:tcPr>
            <w:tcW w:w="4139" w:type="dxa"/>
          </w:tcPr>
          <w:p w:rsidR="000F19E9" w:rsidRDefault="000F19E9">
            <w:pPr>
              <w:pStyle w:val="ConsPlusNormal"/>
            </w:pPr>
            <w:r>
              <w:t>Совершенствование диагностики и лечения ВИЧ-инфекции и СПИД-ассоциированных заболеваний</w:t>
            </w:r>
          </w:p>
        </w:tc>
        <w:tc>
          <w:tcPr>
            <w:tcW w:w="1871" w:type="dxa"/>
          </w:tcPr>
          <w:p w:rsidR="000F19E9" w:rsidRDefault="000F19E9">
            <w:pPr>
              <w:pStyle w:val="ConsPlusNormal"/>
              <w:jc w:val="center"/>
            </w:pPr>
            <w:r>
              <w:t>21 2 02 90350</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44800,00</w:t>
            </w:r>
          </w:p>
        </w:tc>
        <w:tc>
          <w:tcPr>
            <w:tcW w:w="1871" w:type="dxa"/>
          </w:tcPr>
          <w:p w:rsidR="000F19E9" w:rsidRDefault="000F19E9">
            <w:pPr>
              <w:pStyle w:val="ConsPlusNormal"/>
              <w:jc w:val="center"/>
            </w:pPr>
            <w:r>
              <w:t>44800,00</w:t>
            </w:r>
          </w:p>
        </w:tc>
      </w:tr>
      <w:tr w:rsidR="000F19E9">
        <w:tc>
          <w:tcPr>
            <w:tcW w:w="4139" w:type="dxa"/>
          </w:tcPr>
          <w:p w:rsidR="000F19E9" w:rsidRDefault="000F19E9">
            <w:pPr>
              <w:pStyle w:val="ConsPlusNormal"/>
            </w:pPr>
            <w:r>
              <w:t xml:space="preserve">Реализация мероприятий по предупреждению и борьбе с социально значимыми инфекционными заболеваниями (закупка диагностических </w:t>
            </w:r>
            <w:r>
              <w:lastRenderedPageBreak/>
              <w:t>средств для выявления и мониторинга лечения лиц, инфицированных вирусами иммунодефицита человека, в том числе в сочетании с вирусами гепатитов В и (или) С)</w:t>
            </w:r>
          </w:p>
        </w:tc>
        <w:tc>
          <w:tcPr>
            <w:tcW w:w="1871" w:type="dxa"/>
          </w:tcPr>
          <w:p w:rsidR="000F19E9" w:rsidRDefault="000F19E9">
            <w:pPr>
              <w:pStyle w:val="ConsPlusNormal"/>
              <w:jc w:val="center"/>
            </w:pPr>
            <w:r>
              <w:lastRenderedPageBreak/>
              <w:t>21 2 02 R2023</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5509,68</w:t>
            </w:r>
          </w:p>
        </w:tc>
        <w:tc>
          <w:tcPr>
            <w:tcW w:w="1871" w:type="dxa"/>
          </w:tcPr>
          <w:p w:rsidR="000F19E9" w:rsidRDefault="000F19E9">
            <w:pPr>
              <w:pStyle w:val="ConsPlusNormal"/>
              <w:jc w:val="center"/>
            </w:pPr>
            <w:r>
              <w:t>5509,68</w:t>
            </w:r>
          </w:p>
        </w:tc>
      </w:tr>
      <w:tr w:rsidR="000F19E9">
        <w:tc>
          <w:tcPr>
            <w:tcW w:w="4139" w:type="dxa"/>
          </w:tcPr>
          <w:p w:rsidR="000F19E9" w:rsidRDefault="000F19E9">
            <w:pPr>
              <w:pStyle w:val="ConsPlusNormal"/>
            </w:pPr>
            <w:r>
              <w:lastRenderedPageBreak/>
              <w:t>Основное мероприятие "Совершенствование системы оказания медицинской помощи наркологическим больным"</w:t>
            </w:r>
          </w:p>
        </w:tc>
        <w:tc>
          <w:tcPr>
            <w:tcW w:w="1871" w:type="dxa"/>
          </w:tcPr>
          <w:p w:rsidR="000F19E9" w:rsidRDefault="000F19E9">
            <w:pPr>
              <w:pStyle w:val="ConsPlusNormal"/>
              <w:jc w:val="center"/>
            </w:pPr>
            <w:r>
              <w:t>21 2 03</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43680,00</w:t>
            </w:r>
          </w:p>
        </w:tc>
        <w:tc>
          <w:tcPr>
            <w:tcW w:w="1871" w:type="dxa"/>
          </w:tcPr>
          <w:p w:rsidR="000F19E9" w:rsidRDefault="000F19E9">
            <w:pPr>
              <w:pStyle w:val="ConsPlusNormal"/>
              <w:jc w:val="center"/>
            </w:pPr>
            <w:r>
              <w:t>45180,00</w:t>
            </w:r>
          </w:p>
        </w:tc>
      </w:tr>
      <w:tr w:rsidR="000F19E9">
        <w:tc>
          <w:tcPr>
            <w:tcW w:w="4139" w:type="dxa"/>
          </w:tcPr>
          <w:p w:rsidR="000F19E9" w:rsidRDefault="000F19E9">
            <w:pPr>
              <w:pStyle w:val="ConsPlusNormal"/>
            </w:pPr>
            <w:r>
              <w:t>Расходы на обеспечение деятельности (оказание услуг) государственных учреждений</w:t>
            </w:r>
          </w:p>
        </w:tc>
        <w:tc>
          <w:tcPr>
            <w:tcW w:w="1871" w:type="dxa"/>
          </w:tcPr>
          <w:p w:rsidR="000F19E9" w:rsidRDefault="000F19E9">
            <w:pPr>
              <w:pStyle w:val="ConsPlusNormal"/>
              <w:jc w:val="center"/>
            </w:pPr>
            <w:r>
              <w:t>21 2 03 00590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42300,00</w:t>
            </w:r>
          </w:p>
        </w:tc>
        <w:tc>
          <w:tcPr>
            <w:tcW w:w="1871" w:type="dxa"/>
          </w:tcPr>
          <w:p w:rsidR="000F19E9" w:rsidRDefault="000F19E9">
            <w:pPr>
              <w:pStyle w:val="ConsPlusNormal"/>
              <w:jc w:val="center"/>
            </w:pPr>
            <w:r>
              <w:t>43800,00</w:t>
            </w:r>
          </w:p>
        </w:tc>
      </w:tr>
      <w:tr w:rsidR="000F19E9">
        <w:tc>
          <w:tcPr>
            <w:tcW w:w="4139" w:type="dxa"/>
          </w:tcPr>
          <w:p w:rsidR="000F19E9" w:rsidRDefault="000F19E9">
            <w:pPr>
              <w:pStyle w:val="ConsPlusNormal"/>
            </w:pPr>
            <w:r>
              <w:t>Лечение и реабилитация лиц, допускающих потребление наркотиков</w:t>
            </w:r>
          </w:p>
        </w:tc>
        <w:tc>
          <w:tcPr>
            <w:tcW w:w="1871" w:type="dxa"/>
          </w:tcPr>
          <w:p w:rsidR="000F19E9" w:rsidRDefault="000F19E9">
            <w:pPr>
              <w:pStyle w:val="ConsPlusNormal"/>
              <w:jc w:val="center"/>
            </w:pPr>
            <w:r>
              <w:t>21 2 03 90360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1380,00</w:t>
            </w:r>
          </w:p>
        </w:tc>
        <w:tc>
          <w:tcPr>
            <w:tcW w:w="1871" w:type="dxa"/>
          </w:tcPr>
          <w:p w:rsidR="000F19E9" w:rsidRDefault="000F19E9">
            <w:pPr>
              <w:pStyle w:val="ConsPlusNormal"/>
              <w:jc w:val="center"/>
            </w:pPr>
            <w:r>
              <w:t>1380,00</w:t>
            </w:r>
          </w:p>
        </w:tc>
      </w:tr>
      <w:tr w:rsidR="000F19E9">
        <w:tc>
          <w:tcPr>
            <w:tcW w:w="4139" w:type="dxa"/>
          </w:tcPr>
          <w:p w:rsidR="000F19E9" w:rsidRDefault="000F19E9">
            <w:pPr>
              <w:pStyle w:val="ConsPlusNormal"/>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1871" w:type="dxa"/>
          </w:tcPr>
          <w:p w:rsidR="000F19E9" w:rsidRDefault="000F19E9">
            <w:pPr>
              <w:pStyle w:val="ConsPlusNormal"/>
              <w:jc w:val="center"/>
            </w:pPr>
            <w:r>
              <w:t>21 2 04</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615469,37</w:t>
            </w:r>
          </w:p>
        </w:tc>
        <w:tc>
          <w:tcPr>
            <w:tcW w:w="1871" w:type="dxa"/>
          </w:tcPr>
          <w:p w:rsidR="000F19E9" w:rsidRDefault="000F19E9">
            <w:pPr>
              <w:pStyle w:val="ConsPlusNormal"/>
              <w:jc w:val="center"/>
            </w:pPr>
            <w:r>
              <w:t>651669,40</w:t>
            </w:r>
          </w:p>
        </w:tc>
      </w:tr>
      <w:tr w:rsidR="000F19E9">
        <w:tc>
          <w:tcPr>
            <w:tcW w:w="4139" w:type="dxa"/>
          </w:tcPr>
          <w:p w:rsidR="000F19E9" w:rsidRDefault="000F19E9">
            <w:pPr>
              <w:pStyle w:val="ConsPlusNormal"/>
            </w:pPr>
            <w:r>
              <w:t>Расходы на обеспечение деятельности (оказание услуг) государственных учреждений</w:t>
            </w:r>
          </w:p>
        </w:tc>
        <w:tc>
          <w:tcPr>
            <w:tcW w:w="1871" w:type="dxa"/>
          </w:tcPr>
          <w:p w:rsidR="000F19E9" w:rsidRDefault="000F19E9">
            <w:pPr>
              <w:pStyle w:val="ConsPlusNormal"/>
              <w:jc w:val="center"/>
            </w:pPr>
            <w:r>
              <w:t>21 2 04 00590</w:t>
            </w:r>
          </w:p>
        </w:tc>
        <w:tc>
          <w:tcPr>
            <w:tcW w:w="708" w:type="dxa"/>
          </w:tcPr>
          <w:p w:rsidR="000F19E9" w:rsidRDefault="000F19E9">
            <w:pPr>
              <w:pStyle w:val="ConsPlusNormal"/>
              <w:jc w:val="center"/>
            </w:pPr>
            <w:r>
              <w:t>100</w:t>
            </w:r>
          </w:p>
        </w:tc>
        <w:tc>
          <w:tcPr>
            <w:tcW w:w="567"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615469,37</w:t>
            </w:r>
          </w:p>
        </w:tc>
        <w:tc>
          <w:tcPr>
            <w:tcW w:w="1871" w:type="dxa"/>
          </w:tcPr>
          <w:p w:rsidR="000F19E9" w:rsidRDefault="000F19E9">
            <w:pPr>
              <w:pStyle w:val="ConsPlusNormal"/>
              <w:jc w:val="center"/>
            </w:pPr>
            <w:r>
              <w:t>651669,40</w:t>
            </w:r>
          </w:p>
        </w:tc>
      </w:tr>
      <w:tr w:rsidR="000F19E9">
        <w:tc>
          <w:tcPr>
            <w:tcW w:w="4139" w:type="dxa"/>
          </w:tcPr>
          <w:p w:rsidR="000F19E9" w:rsidRDefault="000F19E9">
            <w:pPr>
              <w:pStyle w:val="ConsPlusNormal"/>
            </w:pPr>
            <w:r>
              <w:t xml:space="preserve">Основное мероприятие "Оказание скорой, в том числе </w:t>
            </w:r>
            <w:r>
              <w:lastRenderedPageBreak/>
              <w:t>скорой специализированной, медицинской помощи, медицинской эвакуации, не включенной в Территориальную программу обязательного медицинского страхования"</w:t>
            </w:r>
          </w:p>
        </w:tc>
        <w:tc>
          <w:tcPr>
            <w:tcW w:w="1871" w:type="dxa"/>
          </w:tcPr>
          <w:p w:rsidR="000F19E9" w:rsidRDefault="000F19E9">
            <w:pPr>
              <w:pStyle w:val="ConsPlusNormal"/>
              <w:jc w:val="center"/>
            </w:pPr>
            <w:r>
              <w:lastRenderedPageBreak/>
              <w:t>21 2 07</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160520,00</w:t>
            </w:r>
          </w:p>
        </w:tc>
        <w:tc>
          <w:tcPr>
            <w:tcW w:w="1871" w:type="dxa"/>
          </w:tcPr>
          <w:p w:rsidR="000F19E9" w:rsidRDefault="000F19E9">
            <w:pPr>
              <w:pStyle w:val="ConsPlusNormal"/>
              <w:jc w:val="center"/>
            </w:pPr>
            <w:r>
              <w:t>170520,00</w:t>
            </w:r>
          </w:p>
        </w:tc>
      </w:tr>
      <w:tr w:rsidR="000F19E9">
        <w:tc>
          <w:tcPr>
            <w:tcW w:w="4139" w:type="dxa"/>
          </w:tcPr>
          <w:p w:rsidR="000F19E9" w:rsidRDefault="000F19E9">
            <w:pPr>
              <w:pStyle w:val="ConsPlusNormal"/>
            </w:pPr>
            <w:r>
              <w:lastRenderedPageBreak/>
              <w:t>Расходы на обеспечение деятельности (оказание услуг) государственных учреждений</w:t>
            </w:r>
          </w:p>
        </w:tc>
        <w:tc>
          <w:tcPr>
            <w:tcW w:w="1871" w:type="dxa"/>
          </w:tcPr>
          <w:p w:rsidR="000F19E9" w:rsidRDefault="000F19E9">
            <w:pPr>
              <w:pStyle w:val="ConsPlusNormal"/>
              <w:jc w:val="center"/>
            </w:pPr>
            <w:r>
              <w:t>21 2 07 00590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09</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160520,00</w:t>
            </w:r>
          </w:p>
        </w:tc>
        <w:tc>
          <w:tcPr>
            <w:tcW w:w="1871" w:type="dxa"/>
          </w:tcPr>
          <w:p w:rsidR="000F19E9" w:rsidRDefault="000F19E9">
            <w:pPr>
              <w:pStyle w:val="ConsPlusNormal"/>
              <w:jc w:val="center"/>
            </w:pPr>
            <w:r>
              <w:t>170520,00</w:t>
            </w:r>
          </w:p>
        </w:tc>
      </w:tr>
      <w:tr w:rsidR="000F19E9">
        <w:tc>
          <w:tcPr>
            <w:tcW w:w="4139" w:type="dxa"/>
          </w:tcPr>
          <w:p w:rsidR="000F19E9" w:rsidRDefault="000F19E9">
            <w:pPr>
              <w:pStyle w:val="ConsPlusNormal"/>
            </w:pPr>
            <w:r>
              <w:t>Основное мероприятие "Совершенствование системы оказания медицинской помощи больным прочими заболеваниями"</w:t>
            </w:r>
          </w:p>
        </w:tc>
        <w:tc>
          <w:tcPr>
            <w:tcW w:w="1871" w:type="dxa"/>
          </w:tcPr>
          <w:p w:rsidR="000F19E9" w:rsidRDefault="000F19E9">
            <w:pPr>
              <w:pStyle w:val="ConsPlusNormal"/>
              <w:jc w:val="center"/>
            </w:pPr>
            <w:r>
              <w:t>21 2 09</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402693,95</w:t>
            </w:r>
          </w:p>
        </w:tc>
        <w:tc>
          <w:tcPr>
            <w:tcW w:w="1871" w:type="dxa"/>
          </w:tcPr>
          <w:p w:rsidR="000F19E9" w:rsidRDefault="000F19E9">
            <w:pPr>
              <w:pStyle w:val="ConsPlusNormal"/>
              <w:jc w:val="center"/>
            </w:pPr>
            <w:r>
              <w:t>427693,95</w:t>
            </w:r>
          </w:p>
        </w:tc>
      </w:tr>
      <w:tr w:rsidR="000F19E9">
        <w:tc>
          <w:tcPr>
            <w:tcW w:w="4139" w:type="dxa"/>
          </w:tcPr>
          <w:p w:rsidR="000F19E9" w:rsidRDefault="000F19E9">
            <w:pPr>
              <w:pStyle w:val="ConsPlusNormal"/>
            </w:pPr>
            <w:r>
              <w:t>Расходы на обеспечение деятельности (оказание услуг) государственных учреждений</w:t>
            </w:r>
          </w:p>
        </w:tc>
        <w:tc>
          <w:tcPr>
            <w:tcW w:w="1871" w:type="dxa"/>
          </w:tcPr>
          <w:p w:rsidR="000F19E9" w:rsidRDefault="000F19E9">
            <w:pPr>
              <w:pStyle w:val="ConsPlusNormal"/>
              <w:jc w:val="center"/>
            </w:pPr>
            <w:r>
              <w:t>21 2 09 00590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356693,95</w:t>
            </w:r>
          </w:p>
        </w:tc>
        <w:tc>
          <w:tcPr>
            <w:tcW w:w="1871" w:type="dxa"/>
          </w:tcPr>
          <w:p w:rsidR="000F19E9" w:rsidRDefault="000F19E9">
            <w:pPr>
              <w:pStyle w:val="ConsPlusNormal"/>
              <w:jc w:val="center"/>
            </w:pPr>
            <w:r>
              <w:t>381693,95</w:t>
            </w:r>
          </w:p>
        </w:tc>
      </w:tr>
      <w:tr w:rsidR="000F19E9">
        <w:tc>
          <w:tcPr>
            <w:tcW w:w="4139" w:type="dxa"/>
          </w:tcPr>
          <w:p w:rsidR="000F19E9" w:rsidRDefault="000F19E9">
            <w:pPr>
              <w:pStyle w:val="ConsPlusNormal"/>
            </w:pPr>
            <w:r>
              <w:t>Лечение граждан за пределами республики</w:t>
            </w:r>
          </w:p>
        </w:tc>
        <w:tc>
          <w:tcPr>
            <w:tcW w:w="1871" w:type="dxa"/>
          </w:tcPr>
          <w:p w:rsidR="000F19E9" w:rsidRDefault="000F19E9">
            <w:pPr>
              <w:pStyle w:val="ConsPlusNormal"/>
              <w:jc w:val="center"/>
            </w:pPr>
            <w:r>
              <w:t>21 2 09 90390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46000,00</w:t>
            </w:r>
          </w:p>
        </w:tc>
        <w:tc>
          <w:tcPr>
            <w:tcW w:w="1871" w:type="dxa"/>
          </w:tcPr>
          <w:p w:rsidR="000F19E9" w:rsidRDefault="000F19E9">
            <w:pPr>
              <w:pStyle w:val="ConsPlusNormal"/>
              <w:jc w:val="center"/>
            </w:pPr>
            <w:r>
              <w:t>46000,00</w:t>
            </w:r>
          </w:p>
        </w:tc>
      </w:tr>
      <w:tr w:rsidR="000F19E9">
        <w:tc>
          <w:tcPr>
            <w:tcW w:w="4139" w:type="dxa"/>
          </w:tcPr>
          <w:p w:rsidR="000F19E9" w:rsidRDefault="000F19E9">
            <w:pPr>
              <w:pStyle w:val="ConsPlusNormal"/>
            </w:pPr>
            <w:r>
              <w:t>Основное мероприятие "Совершенствование высокотехнологичной медицинской помощи"</w:t>
            </w:r>
          </w:p>
        </w:tc>
        <w:tc>
          <w:tcPr>
            <w:tcW w:w="1871" w:type="dxa"/>
          </w:tcPr>
          <w:p w:rsidR="000F19E9" w:rsidRDefault="000F19E9">
            <w:pPr>
              <w:pStyle w:val="ConsPlusNormal"/>
              <w:jc w:val="center"/>
            </w:pPr>
            <w:r>
              <w:t>21 2 10</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285526,13</w:t>
            </w:r>
          </w:p>
        </w:tc>
        <w:tc>
          <w:tcPr>
            <w:tcW w:w="1871" w:type="dxa"/>
          </w:tcPr>
          <w:p w:rsidR="000F19E9" w:rsidRDefault="000F19E9">
            <w:pPr>
              <w:pStyle w:val="ConsPlusNormal"/>
              <w:jc w:val="center"/>
            </w:pPr>
            <w:r>
              <w:t>285526,13</w:t>
            </w:r>
          </w:p>
        </w:tc>
      </w:tr>
      <w:tr w:rsidR="000F19E9">
        <w:tc>
          <w:tcPr>
            <w:tcW w:w="4139" w:type="dxa"/>
          </w:tcPr>
          <w:p w:rsidR="000F19E9" w:rsidRDefault="000F19E9">
            <w:pPr>
              <w:pStyle w:val="ConsPlusNormal"/>
            </w:pPr>
            <w:r>
              <w:t xml:space="preserve">Оказание гражданам Российской Федерации высокотехнологичной медицинской помощи, не </w:t>
            </w:r>
            <w:r>
              <w:lastRenderedPageBreak/>
              <w:t>включенной в базовую программу обязательного медицинского страхования</w:t>
            </w:r>
          </w:p>
        </w:tc>
        <w:tc>
          <w:tcPr>
            <w:tcW w:w="1871" w:type="dxa"/>
          </w:tcPr>
          <w:p w:rsidR="000F19E9" w:rsidRDefault="000F19E9">
            <w:pPr>
              <w:pStyle w:val="ConsPlusNormal"/>
              <w:jc w:val="center"/>
            </w:pPr>
            <w:r>
              <w:lastRenderedPageBreak/>
              <w:t>21 2 10 R4020</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285526,13</w:t>
            </w:r>
          </w:p>
        </w:tc>
        <w:tc>
          <w:tcPr>
            <w:tcW w:w="1871" w:type="dxa"/>
          </w:tcPr>
          <w:p w:rsidR="000F19E9" w:rsidRDefault="000F19E9">
            <w:pPr>
              <w:pStyle w:val="ConsPlusNormal"/>
              <w:jc w:val="center"/>
            </w:pPr>
            <w:r>
              <w:t>285526,13</w:t>
            </w:r>
          </w:p>
        </w:tc>
      </w:tr>
      <w:tr w:rsidR="000F19E9">
        <w:tc>
          <w:tcPr>
            <w:tcW w:w="4139" w:type="dxa"/>
          </w:tcPr>
          <w:p w:rsidR="000F19E9" w:rsidRDefault="000F19E9">
            <w:pPr>
              <w:pStyle w:val="ConsPlusNormal"/>
            </w:pPr>
            <w:r>
              <w:lastRenderedPageBreak/>
              <w:t>Основное мероприятие "Развитие службы крови"</w:t>
            </w:r>
          </w:p>
        </w:tc>
        <w:tc>
          <w:tcPr>
            <w:tcW w:w="1871" w:type="dxa"/>
          </w:tcPr>
          <w:p w:rsidR="000F19E9" w:rsidRDefault="000F19E9">
            <w:pPr>
              <w:pStyle w:val="ConsPlusNormal"/>
              <w:jc w:val="center"/>
            </w:pPr>
            <w:r>
              <w:t>21 2 11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203400,00</w:t>
            </w:r>
          </w:p>
        </w:tc>
        <w:tc>
          <w:tcPr>
            <w:tcW w:w="1871" w:type="dxa"/>
          </w:tcPr>
          <w:p w:rsidR="000F19E9" w:rsidRDefault="000F19E9">
            <w:pPr>
              <w:pStyle w:val="ConsPlusNormal"/>
              <w:jc w:val="center"/>
            </w:pPr>
            <w:r>
              <w:t>220900,00</w:t>
            </w:r>
          </w:p>
        </w:tc>
      </w:tr>
      <w:tr w:rsidR="000F19E9">
        <w:tc>
          <w:tcPr>
            <w:tcW w:w="4139" w:type="dxa"/>
          </w:tcPr>
          <w:p w:rsidR="000F19E9" w:rsidRDefault="000F19E9">
            <w:pPr>
              <w:pStyle w:val="ConsPlusNormal"/>
            </w:pPr>
            <w:r>
              <w:t>Расходы на обеспечение деятельности (оказание услуг) государственных учреждений</w:t>
            </w:r>
          </w:p>
        </w:tc>
        <w:tc>
          <w:tcPr>
            <w:tcW w:w="1871" w:type="dxa"/>
          </w:tcPr>
          <w:p w:rsidR="000F19E9" w:rsidRDefault="000F19E9">
            <w:pPr>
              <w:pStyle w:val="ConsPlusNormal"/>
              <w:jc w:val="center"/>
            </w:pPr>
            <w:r>
              <w:t>21 2 11 00590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09</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203400,00</w:t>
            </w:r>
          </w:p>
        </w:tc>
        <w:tc>
          <w:tcPr>
            <w:tcW w:w="1871" w:type="dxa"/>
          </w:tcPr>
          <w:p w:rsidR="000F19E9" w:rsidRDefault="000F19E9">
            <w:pPr>
              <w:pStyle w:val="ConsPlusNormal"/>
              <w:jc w:val="center"/>
            </w:pPr>
            <w:r>
              <w:t>220900,00</w:t>
            </w:r>
          </w:p>
        </w:tc>
      </w:tr>
      <w:tr w:rsidR="000F19E9">
        <w:tc>
          <w:tcPr>
            <w:tcW w:w="4139" w:type="dxa"/>
          </w:tcPr>
          <w:p w:rsidR="000F19E9" w:rsidRDefault="000F19E9">
            <w:pPr>
              <w:pStyle w:val="ConsPlusNormal"/>
            </w:pPr>
            <w:r>
              <w:t>Подпрограмма "Охрана здоровья матери и ребенка в Республике Дагестан"</w:t>
            </w:r>
          </w:p>
        </w:tc>
        <w:tc>
          <w:tcPr>
            <w:tcW w:w="1871" w:type="dxa"/>
          </w:tcPr>
          <w:p w:rsidR="000F19E9" w:rsidRDefault="000F19E9">
            <w:pPr>
              <w:pStyle w:val="ConsPlusNormal"/>
              <w:jc w:val="center"/>
            </w:pPr>
            <w:r>
              <w:t>21 3</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466859,00</w:t>
            </w:r>
          </w:p>
        </w:tc>
        <w:tc>
          <w:tcPr>
            <w:tcW w:w="1871" w:type="dxa"/>
          </w:tcPr>
          <w:p w:rsidR="000F19E9" w:rsidRDefault="000F19E9">
            <w:pPr>
              <w:pStyle w:val="ConsPlusNormal"/>
              <w:jc w:val="center"/>
            </w:pPr>
            <w:r>
              <w:t>475359,00</w:t>
            </w:r>
          </w:p>
        </w:tc>
      </w:tr>
      <w:tr w:rsidR="000F19E9">
        <w:tc>
          <w:tcPr>
            <w:tcW w:w="4139" w:type="dxa"/>
          </w:tcPr>
          <w:p w:rsidR="000F19E9" w:rsidRDefault="000F19E9">
            <w:pPr>
              <w:pStyle w:val="ConsPlusNormal"/>
            </w:pPr>
            <w:r>
              <w:t>Основное мероприятие "Расходы на обеспечение бесплатным питанием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1871" w:type="dxa"/>
          </w:tcPr>
          <w:p w:rsidR="000F19E9" w:rsidRDefault="000F19E9">
            <w:pPr>
              <w:pStyle w:val="ConsPlusNormal"/>
              <w:jc w:val="center"/>
            </w:pPr>
            <w:r>
              <w:t>21 3 02</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250000,00</w:t>
            </w:r>
          </w:p>
        </w:tc>
        <w:tc>
          <w:tcPr>
            <w:tcW w:w="1871" w:type="dxa"/>
          </w:tcPr>
          <w:p w:rsidR="000F19E9" w:rsidRDefault="000F19E9">
            <w:pPr>
              <w:pStyle w:val="ConsPlusNormal"/>
              <w:jc w:val="center"/>
            </w:pPr>
            <w:r>
              <w:t>250000,00</w:t>
            </w:r>
          </w:p>
        </w:tc>
      </w:tr>
      <w:tr w:rsidR="000F19E9">
        <w:tc>
          <w:tcPr>
            <w:tcW w:w="4139" w:type="dxa"/>
          </w:tcPr>
          <w:p w:rsidR="000F19E9" w:rsidRDefault="000F19E9">
            <w:pPr>
              <w:pStyle w:val="ConsPlusNormal"/>
            </w:pPr>
            <w:r>
              <w:t>Обеспечение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1871" w:type="dxa"/>
          </w:tcPr>
          <w:p w:rsidR="000F19E9" w:rsidRDefault="000F19E9">
            <w:pPr>
              <w:pStyle w:val="ConsPlusNormal"/>
              <w:jc w:val="center"/>
            </w:pPr>
            <w:r>
              <w:t>21 3 02 90700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250000,00</w:t>
            </w:r>
          </w:p>
        </w:tc>
        <w:tc>
          <w:tcPr>
            <w:tcW w:w="1871" w:type="dxa"/>
          </w:tcPr>
          <w:p w:rsidR="000F19E9" w:rsidRDefault="000F19E9">
            <w:pPr>
              <w:pStyle w:val="ConsPlusNormal"/>
              <w:jc w:val="center"/>
            </w:pPr>
            <w:r>
              <w:t>250000,00</w:t>
            </w:r>
          </w:p>
        </w:tc>
      </w:tr>
      <w:tr w:rsidR="000F19E9">
        <w:tc>
          <w:tcPr>
            <w:tcW w:w="4139" w:type="dxa"/>
          </w:tcPr>
          <w:p w:rsidR="000F19E9" w:rsidRDefault="000F19E9">
            <w:pPr>
              <w:pStyle w:val="ConsPlusNormal"/>
            </w:pPr>
            <w:r>
              <w:t xml:space="preserve">Основное мероприятие "Развитие специализированной </w:t>
            </w:r>
            <w:r>
              <w:lastRenderedPageBreak/>
              <w:t>помощи детям"</w:t>
            </w:r>
          </w:p>
        </w:tc>
        <w:tc>
          <w:tcPr>
            <w:tcW w:w="1871" w:type="dxa"/>
          </w:tcPr>
          <w:p w:rsidR="000F19E9" w:rsidRDefault="000F19E9">
            <w:pPr>
              <w:pStyle w:val="ConsPlusNormal"/>
              <w:jc w:val="center"/>
            </w:pPr>
            <w:r>
              <w:lastRenderedPageBreak/>
              <w:t>21 3 04</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140824,00</w:t>
            </w:r>
          </w:p>
        </w:tc>
        <w:tc>
          <w:tcPr>
            <w:tcW w:w="1871" w:type="dxa"/>
          </w:tcPr>
          <w:p w:rsidR="000F19E9" w:rsidRDefault="000F19E9">
            <w:pPr>
              <w:pStyle w:val="ConsPlusNormal"/>
              <w:jc w:val="center"/>
            </w:pPr>
            <w:r>
              <w:t>149324,00</w:t>
            </w:r>
          </w:p>
        </w:tc>
      </w:tr>
      <w:tr w:rsidR="000F19E9">
        <w:tc>
          <w:tcPr>
            <w:tcW w:w="4139" w:type="dxa"/>
          </w:tcPr>
          <w:p w:rsidR="000F19E9" w:rsidRDefault="000F19E9">
            <w:pPr>
              <w:pStyle w:val="ConsPlusNormal"/>
            </w:pPr>
            <w:r>
              <w:lastRenderedPageBreak/>
              <w:t>Расходы на обеспечение деятельности (оказание услуг) государственных учреждений</w:t>
            </w:r>
          </w:p>
        </w:tc>
        <w:tc>
          <w:tcPr>
            <w:tcW w:w="1871" w:type="dxa"/>
          </w:tcPr>
          <w:p w:rsidR="000F19E9" w:rsidRDefault="000F19E9">
            <w:pPr>
              <w:pStyle w:val="ConsPlusNormal"/>
              <w:jc w:val="center"/>
            </w:pPr>
            <w:r>
              <w:t>21 3 04 00590</w:t>
            </w:r>
          </w:p>
        </w:tc>
        <w:tc>
          <w:tcPr>
            <w:tcW w:w="708" w:type="dxa"/>
          </w:tcPr>
          <w:p w:rsidR="000F19E9" w:rsidRDefault="000F19E9">
            <w:pPr>
              <w:pStyle w:val="ConsPlusNormal"/>
              <w:jc w:val="center"/>
            </w:pPr>
            <w:r>
              <w:t>100</w:t>
            </w:r>
          </w:p>
        </w:tc>
        <w:tc>
          <w:tcPr>
            <w:tcW w:w="567"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140824,00</w:t>
            </w:r>
          </w:p>
        </w:tc>
        <w:tc>
          <w:tcPr>
            <w:tcW w:w="1871" w:type="dxa"/>
          </w:tcPr>
          <w:p w:rsidR="000F19E9" w:rsidRDefault="000F19E9">
            <w:pPr>
              <w:pStyle w:val="ConsPlusNormal"/>
              <w:jc w:val="center"/>
            </w:pPr>
            <w:r>
              <w:t>149324,00</w:t>
            </w:r>
          </w:p>
        </w:tc>
      </w:tr>
      <w:tr w:rsidR="000F19E9">
        <w:tc>
          <w:tcPr>
            <w:tcW w:w="4139" w:type="dxa"/>
          </w:tcPr>
          <w:p w:rsidR="000F19E9" w:rsidRDefault="000F19E9">
            <w:pPr>
              <w:pStyle w:val="ConsPlusNormal"/>
            </w:pPr>
            <w:r>
              <w:t>Основное мероприятие "Создание системы раннего выявления и коррекции нарушений развития ребенка"</w:t>
            </w:r>
          </w:p>
        </w:tc>
        <w:tc>
          <w:tcPr>
            <w:tcW w:w="1871" w:type="dxa"/>
          </w:tcPr>
          <w:p w:rsidR="000F19E9" w:rsidRDefault="000F19E9">
            <w:pPr>
              <w:pStyle w:val="ConsPlusNormal"/>
              <w:jc w:val="center"/>
            </w:pPr>
            <w:r>
              <w:t>21 3 05</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76035,00</w:t>
            </w:r>
          </w:p>
        </w:tc>
        <w:tc>
          <w:tcPr>
            <w:tcW w:w="1871" w:type="dxa"/>
          </w:tcPr>
          <w:p w:rsidR="000F19E9" w:rsidRDefault="000F19E9">
            <w:pPr>
              <w:pStyle w:val="ConsPlusNormal"/>
              <w:jc w:val="center"/>
            </w:pPr>
            <w:r>
              <w:t>76035,00</w:t>
            </w:r>
          </w:p>
        </w:tc>
      </w:tr>
      <w:tr w:rsidR="000F19E9">
        <w:tc>
          <w:tcPr>
            <w:tcW w:w="4139" w:type="dxa"/>
          </w:tcPr>
          <w:p w:rsidR="000F19E9" w:rsidRDefault="000F19E9">
            <w:pPr>
              <w:pStyle w:val="ConsPlusNormal"/>
            </w:pPr>
            <w:r>
              <w:t>Совершенствованию системы пренатальной диагностики, обеспечения наборами и расходными материалами для проведения расширенного неонатального скрининга новорожденных и диагностики пороков развития, а также аудиологического скрининга</w:t>
            </w:r>
          </w:p>
        </w:tc>
        <w:tc>
          <w:tcPr>
            <w:tcW w:w="1871" w:type="dxa"/>
          </w:tcPr>
          <w:p w:rsidR="000F19E9" w:rsidRDefault="000F19E9">
            <w:pPr>
              <w:pStyle w:val="ConsPlusNormal"/>
              <w:jc w:val="center"/>
            </w:pPr>
            <w:r>
              <w:t>21 3 05 90370</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76035,00</w:t>
            </w:r>
          </w:p>
        </w:tc>
        <w:tc>
          <w:tcPr>
            <w:tcW w:w="1871" w:type="dxa"/>
          </w:tcPr>
          <w:p w:rsidR="000F19E9" w:rsidRDefault="000F19E9">
            <w:pPr>
              <w:pStyle w:val="ConsPlusNormal"/>
              <w:jc w:val="center"/>
            </w:pPr>
            <w:r>
              <w:t>76035,00</w:t>
            </w:r>
          </w:p>
        </w:tc>
      </w:tr>
      <w:tr w:rsidR="000F19E9">
        <w:tc>
          <w:tcPr>
            <w:tcW w:w="4139" w:type="dxa"/>
          </w:tcPr>
          <w:p w:rsidR="000F19E9" w:rsidRDefault="000F19E9">
            <w:pPr>
              <w:pStyle w:val="ConsPlusNormal"/>
            </w:pPr>
            <w:r>
              <w:t>Подпрограмма "Развитие медицинской реабилитации и санаторно-курортного лечения, в том числе детей"</w:t>
            </w:r>
          </w:p>
        </w:tc>
        <w:tc>
          <w:tcPr>
            <w:tcW w:w="1871" w:type="dxa"/>
          </w:tcPr>
          <w:p w:rsidR="000F19E9" w:rsidRDefault="000F19E9">
            <w:pPr>
              <w:pStyle w:val="ConsPlusNormal"/>
              <w:jc w:val="center"/>
            </w:pPr>
            <w:r>
              <w:t>21 4</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92306,00</w:t>
            </w:r>
          </w:p>
        </w:tc>
        <w:tc>
          <w:tcPr>
            <w:tcW w:w="1871" w:type="dxa"/>
          </w:tcPr>
          <w:p w:rsidR="000F19E9" w:rsidRDefault="000F19E9">
            <w:pPr>
              <w:pStyle w:val="ConsPlusNormal"/>
              <w:jc w:val="center"/>
            </w:pPr>
            <w:r>
              <w:t>97306,00</w:t>
            </w:r>
          </w:p>
        </w:tc>
      </w:tr>
      <w:tr w:rsidR="000F19E9">
        <w:tc>
          <w:tcPr>
            <w:tcW w:w="4139" w:type="dxa"/>
          </w:tcPr>
          <w:p w:rsidR="000F19E9" w:rsidRDefault="000F19E9">
            <w:pPr>
              <w:pStyle w:val="ConsPlusNormal"/>
            </w:pPr>
            <w:r>
              <w:t>Основное мероприятие "Развитие медицинской реабилитации, в том числе детей"</w:t>
            </w:r>
          </w:p>
        </w:tc>
        <w:tc>
          <w:tcPr>
            <w:tcW w:w="1871" w:type="dxa"/>
          </w:tcPr>
          <w:p w:rsidR="000F19E9" w:rsidRDefault="000F19E9">
            <w:pPr>
              <w:pStyle w:val="ConsPlusNormal"/>
              <w:jc w:val="center"/>
            </w:pPr>
            <w:r>
              <w:t>21 4 02</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92306,00</w:t>
            </w:r>
          </w:p>
        </w:tc>
        <w:tc>
          <w:tcPr>
            <w:tcW w:w="1871" w:type="dxa"/>
          </w:tcPr>
          <w:p w:rsidR="000F19E9" w:rsidRDefault="000F19E9">
            <w:pPr>
              <w:pStyle w:val="ConsPlusNormal"/>
              <w:jc w:val="center"/>
            </w:pPr>
            <w:r>
              <w:t>97306,00</w:t>
            </w:r>
          </w:p>
        </w:tc>
      </w:tr>
      <w:tr w:rsidR="000F19E9">
        <w:tc>
          <w:tcPr>
            <w:tcW w:w="4139" w:type="dxa"/>
          </w:tcPr>
          <w:p w:rsidR="000F19E9" w:rsidRDefault="000F19E9">
            <w:pPr>
              <w:pStyle w:val="ConsPlusNormal"/>
            </w:pPr>
            <w:r>
              <w:t xml:space="preserve">Расходы на обеспечение деятельности (оказание услуг) </w:t>
            </w:r>
            <w:r>
              <w:lastRenderedPageBreak/>
              <w:t>государственных учреждений</w:t>
            </w:r>
          </w:p>
        </w:tc>
        <w:tc>
          <w:tcPr>
            <w:tcW w:w="1871" w:type="dxa"/>
          </w:tcPr>
          <w:p w:rsidR="000F19E9" w:rsidRDefault="000F19E9">
            <w:pPr>
              <w:pStyle w:val="ConsPlusNormal"/>
              <w:jc w:val="center"/>
            </w:pPr>
            <w:r>
              <w:lastRenderedPageBreak/>
              <w:t>21 4 02 00590</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09</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92306,00</w:t>
            </w:r>
          </w:p>
        </w:tc>
        <w:tc>
          <w:tcPr>
            <w:tcW w:w="1871" w:type="dxa"/>
          </w:tcPr>
          <w:p w:rsidR="000F19E9" w:rsidRDefault="000F19E9">
            <w:pPr>
              <w:pStyle w:val="ConsPlusNormal"/>
              <w:jc w:val="center"/>
            </w:pPr>
            <w:r>
              <w:t>97306,00</w:t>
            </w:r>
          </w:p>
        </w:tc>
      </w:tr>
      <w:tr w:rsidR="000F19E9">
        <w:tc>
          <w:tcPr>
            <w:tcW w:w="4139" w:type="dxa"/>
          </w:tcPr>
          <w:p w:rsidR="000F19E9" w:rsidRDefault="000F19E9">
            <w:pPr>
              <w:pStyle w:val="ConsPlusNormal"/>
            </w:pPr>
            <w:r>
              <w:lastRenderedPageBreak/>
              <w:t>Подпрограмма "Совершенствование системы лекарственного обеспечения, в том числе в амбулаторных условиях"</w:t>
            </w:r>
          </w:p>
        </w:tc>
        <w:tc>
          <w:tcPr>
            <w:tcW w:w="1871" w:type="dxa"/>
          </w:tcPr>
          <w:p w:rsidR="000F19E9" w:rsidRDefault="000F19E9">
            <w:pPr>
              <w:pStyle w:val="ConsPlusNormal"/>
              <w:jc w:val="center"/>
            </w:pPr>
            <w:r>
              <w:t>21 6</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1586149,40</w:t>
            </w:r>
          </w:p>
        </w:tc>
        <w:tc>
          <w:tcPr>
            <w:tcW w:w="1871" w:type="dxa"/>
          </w:tcPr>
          <w:p w:rsidR="000F19E9" w:rsidRDefault="000F19E9">
            <w:pPr>
              <w:pStyle w:val="ConsPlusNormal"/>
              <w:jc w:val="center"/>
            </w:pPr>
            <w:r>
              <w:t>1586149,40</w:t>
            </w:r>
          </w:p>
        </w:tc>
      </w:tr>
      <w:tr w:rsidR="000F19E9">
        <w:tc>
          <w:tcPr>
            <w:tcW w:w="4139" w:type="dxa"/>
          </w:tcPr>
          <w:p w:rsidR="000F19E9" w:rsidRDefault="000F19E9">
            <w:pPr>
              <w:pStyle w:val="ConsPlusNormal"/>
            </w:pPr>
            <w:r>
              <w:t>Основное мероприятие "Реализация программы лекарственного обеспечения в соответствии с постановлением Правительства Российской Федерации от 30 июля 1994 года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tc>
        <w:tc>
          <w:tcPr>
            <w:tcW w:w="1871" w:type="dxa"/>
          </w:tcPr>
          <w:p w:rsidR="000F19E9" w:rsidRDefault="000F19E9">
            <w:pPr>
              <w:pStyle w:val="ConsPlusNormal"/>
              <w:jc w:val="center"/>
            </w:pPr>
            <w:r>
              <w:t>21 6 02</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1080771,00</w:t>
            </w:r>
          </w:p>
        </w:tc>
        <w:tc>
          <w:tcPr>
            <w:tcW w:w="1871" w:type="dxa"/>
          </w:tcPr>
          <w:p w:rsidR="000F19E9" w:rsidRDefault="000F19E9">
            <w:pPr>
              <w:pStyle w:val="ConsPlusNormal"/>
              <w:jc w:val="center"/>
            </w:pPr>
            <w:r>
              <w:t>1080771,00</w:t>
            </w:r>
          </w:p>
        </w:tc>
      </w:tr>
      <w:tr w:rsidR="000F19E9">
        <w:tc>
          <w:tcPr>
            <w:tcW w:w="4139" w:type="dxa"/>
          </w:tcPr>
          <w:p w:rsidR="000F19E9" w:rsidRDefault="000F19E9">
            <w:pPr>
              <w:pStyle w:val="ConsPlusNormal"/>
            </w:pPr>
            <w:r>
              <w:t xml:space="preserve">Финансовое обеспечение групп населения и категорий заболеваний, при лечении которых лекарственные средства и изделия медицинского назначения отпускаются по рецептам врачей бесплатно, а также обеспечение </w:t>
            </w:r>
            <w:r>
              <w:lastRenderedPageBreak/>
              <w:t>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w:t>
            </w:r>
          </w:p>
        </w:tc>
        <w:tc>
          <w:tcPr>
            <w:tcW w:w="1871" w:type="dxa"/>
          </w:tcPr>
          <w:p w:rsidR="000F19E9" w:rsidRDefault="000F19E9">
            <w:pPr>
              <w:pStyle w:val="ConsPlusNormal"/>
              <w:jc w:val="center"/>
            </w:pPr>
            <w:r>
              <w:lastRenderedPageBreak/>
              <w:t>21 6 02 90000</w:t>
            </w:r>
          </w:p>
        </w:tc>
        <w:tc>
          <w:tcPr>
            <w:tcW w:w="708" w:type="dxa"/>
          </w:tcPr>
          <w:p w:rsidR="000F19E9" w:rsidRDefault="000F19E9">
            <w:pPr>
              <w:pStyle w:val="ConsPlusNormal"/>
              <w:jc w:val="center"/>
            </w:pPr>
            <w:r>
              <w:t>300</w:t>
            </w:r>
          </w:p>
        </w:tc>
        <w:tc>
          <w:tcPr>
            <w:tcW w:w="567"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1080771,00</w:t>
            </w:r>
          </w:p>
        </w:tc>
        <w:tc>
          <w:tcPr>
            <w:tcW w:w="1871" w:type="dxa"/>
          </w:tcPr>
          <w:p w:rsidR="000F19E9" w:rsidRDefault="000F19E9">
            <w:pPr>
              <w:pStyle w:val="ConsPlusNormal"/>
              <w:jc w:val="center"/>
            </w:pPr>
            <w:r>
              <w:t>1080771,00</w:t>
            </w:r>
          </w:p>
        </w:tc>
      </w:tr>
      <w:tr w:rsidR="000F19E9">
        <w:tc>
          <w:tcPr>
            <w:tcW w:w="4139" w:type="dxa"/>
          </w:tcPr>
          <w:p w:rsidR="000F19E9" w:rsidRDefault="000F19E9">
            <w:pPr>
              <w:pStyle w:val="ConsPlusNormal"/>
            </w:pPr>
            <w:r>
              <w:lastRenderedPageBreak/>
              <w:t>Основное мероприятие "Обеспечение отдельных категорий граждан лекарственными препаратами в амбулаторных условиях"</w:t>
            </w:r>
          </w:p>
        </w:tc>
        <w:tc>
          <w:tcPr>
            <w:tcW w:w="1871" w:type="dxa"/>
          </w:tcPr>
          <w:p w:rsidR="000F19E9" w:rsidRDefault="000F19E9">
            <w:pPr>
              <w:pStyle w:val="ConsPlusNormal"/>
              <w:jc w:val="center"/>
            </w:pPr>
            <w:r>
              <w:t>21 6 03</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3043,10</w:t>
            </w:r>
          </w:p>
        </w:tc>
        <w:tc>
          <w:tcPr>
            <w:tcW w:w="1871" w:type="dxa"/>
          </w:tcPr>
          <w:p w:rsidR="000F19E9" w:rsidRDefault="000F19E9">
            <w:pPr>
              <w:pStyle w:val="ConsPlusNormal"/>
              <w:jc w:val="center"/>
            </w:pPr>
            <w:r>
              <w:t>3043,10</w:t>
            </w:r>
          </w:p>
        </w:tc>
      </w:tr>
      <w:tr w:rsidR="000F19E9">
        <w:tc>
          <w:tcPr>
            <w:tcW w:w="4139" w:type="dxa"/>
          </w:tcPr>
          <w:p w:rsidR="000F19E9" w:rsidRDefault="000F19E9">
            <w:pPr>
              <w:pStyle w:val="ConsPlusNormal"/>
            </w:pPr>
            <w:r>
              <w:t xml:space="preserve">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w:t>
            </w:r>
            <w:r>
              <w:lastRenderedPageBreak/>
              <w:t>артритом с системным началом, мукополисахаридозом I, II и VI типов а также после трансплантации органов и (или) тканей</w:t>
            </w:r>
          </w:p>
        </w:tc>
        <w:tc>
          <w:tcPr>
            <w:tcW w:w="1871" w:type="dxa"/>
          </w:tcPr>
          <w:p w:rsidR="000F19E9" w:rsidRDefault="000F19E9">
            <w:pPr>
              <w:pStyle w:val="ConsPlusNormal"/>
              <w:jc w:val="center"/>
            </w:pPr>
            <w:r>
              <w:lastRenderedPageBreak/>
              <w:t>21 6 03 52160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3043,10</w:t>
            </w:r>
          </w:p>
        </w:tc>
        <w:tc>
          <w:tcPr>
            <w:tcW w:w="1871" w:type="dxa"/>
          </w:tcPr>
          <w:p w:rsidR="000F19E9" w:rsidRDefault="000F19E9">
            <w:pPr>
              <w:pStyle w:val="ConsPlusNormal"/>
              <w:jc w:val="center"/>
            </w:pPr>
            <w:r>
              <w:t>3043,10</w:t>
            </w:r>
          </w:p>
        </w:tc>
      </w:tr>
      <w:tr w:rsidR="000F19E9">
        <w:tc>
          <w:tcPr>
            <w:tcW w:w="4139" w:type="dxa"/>
          </w:tcPr>
          <w:p w:rsidR="000F19E9" w:rsidRDefault="000F19E9">
            <w:pPr>
              <w:pStyle w:val="ConsPlusNormal"/>
            </w:pPr>
            <w:r>
              <w:lastRenderedPageBreak/>
              <w:t>Основное мероприятие "Реализация программы обеспечения отдельных категорий граждан необходимыми лекарственными средствами и медицинскими изделиями, а также специализированными продуктами лечебного питания для детей-инвалидов"</w:t>
            </w:r>
          </w:p>
        </w:tc>
        <w:tc>
          <w:tcPr>
            <w:tcW w:w="1871" w:type="dxa"/>
          </w:tcPr>
          <w:p w:rsidR="000F19E9" w:rsidRDefault="000F19E9">
            <w:pPr>
              <w:pStyle w:val="ConsPlusNormal"/>
              <w:jc w:val="center"/>
            </w:pPr>
            <w:r>
              <w:t>21 6 06</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502335,30</w:t>
            </w:r>
          </w:p>
        </w:tc>
        <w:tc>
          <w:tcPr>
            <w:tcW w:w="1871" w:type="dxa"/>
          </w:tcPr>
          <w:p w:rsidR="000F19E9" w:rsidRDefault="000F19E9">
            <w:pPr>
              <w:pStyle w:val="ConsPlusNormal"/>
              <w:jc w:val="center"/>
            </w:pPr>
            <w:r>
              <w:t>502335,30</w:t>
            </w:r>
          </w:p>
        </w:tc>
      </w:tr>
      <w:tr w:rsidR="000F19E9">
        <w:tc>
          <w:tcPr>
            <w:tcW w:w="4139" w:type="dxa"/>
          </w:tcPr>
          <w:p w:rsidR="000F19E9" w:rsidRDefault="000F19E9">
            <w:pPr>
              <w:pStyle w:val="ConsPlusNormal"/>
            </w:pPr>
            <w:r>
              <w:t>Реализация отдельных полномочий в области лекарственного обеспечения</w:t>
            </w:r>
          </w:p>
        </w:tc>
        <w:tc>
          <w:tcPr>
            <w:tcW w:w="1871" w:type="dxa"/>
          </w:tcPr>
          <w:p w:rsidR="000F19E9" w:rsidRDefault="000F19E9">
            <w:pPr>
              <w:pStyle w:val="ConsPlusNormal"/>
              <w:jc w:val="center"/>
            </w:pPr>
            <w:r>
              <w:t>21 6 06 51610</w:t>
            </w:r>
          </w:p>
        </w:tc>
        <w:tc>
          <w:tcPr>
            <w:tcW w:w="708" w:type="dxa"/>
          </w:tcPr>
          <w:p w:rsidR="000F19E9" w:rsidRDefault="000F19E9">
            <w:pPr>
              <w:pStyle w:val="ConsPlusNormal"/>
              <w:jc w:val="center"/>
            </w:pPr>
            <w:r>
              <w:t>300</w:t>
            </w:r>
          </w:p>
        </w:tc>
        <w:tc>
          <w:tcPr>
            <w:tcW w:w="567"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135504,00</w:t>
            </w:r>
          </w:p>
        </w:tc>
        <w:tc>
          <w:tcPr>
            <w:tcW w:w="1871" w:type="dxa"/>
          </w:tcPr>
          <w:p w:rsidR="000F19E9" w:rsidRDefault="000F19E9">
            <w:pPr>
              <w:pStyle w:val="ConsPlusNormal"/>
              <w:jc w:val="center"/>
            </w:pPr>
            <w:r>
              <w:t>135504,00</w:t>
            </w:r>
          </w:p>
        </w:tc>
      </w:tr>
      <w:tr w:rsidR="000F19E9">
        <w:tc>
          <w:tcPr>
            <w:tcW w:w="4139" w:type="dxa"/>
          </w:tcPr>
          <w:p w:rsidR="000F19E9" w:rsidRDefault="000F19E9">
            <w:pPr>
              <w:pStyle w:val="ConsPlusNormal"/>
            </w:pPr>
            <w:r>
              <w:t xml:space="preserve">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w:t>
            </w:r>
            <w:r>
              <w:lastRenderedPageBreak/>
              <w:t>для детей-инвалидов</w:t>
            </w:r>
          </w:p>
        </w:tc>
        <w:tc>
          <w:tcPr>
            <w:tcW w:w="1871" w:type="dxa"/>
          </w:tcPr>
          <w:p w:rsidR="000F19E9" w:rsidRDefault="000F19E9">
            <w:pPr>
              <w:pStyle w:val="ConsPlusNormal"/>
              <w:jc w:val="center"/>
            </w:pPr>
            <w:r>
              <w:lastRenderedPageBreak/>
              <w:t>21 6 06 54600</w:t>
            </w:r>
          </w:p>
        </w:tc>
        <w:tc>
          <w:tcPr>
            <w:tcW w:w="708" w:type="dxa"/>
          </w:tcPr>
          <w:p w:rsidR="000F19E9" w:rsidRDefault="000F19E9">
            <w:pPr>
              <w:pStyle w:val="ConsPlusNormal"/>
              <w:jc w:val="center"/>
            </w:pPr>
            <w:r>
              <w:t>300</w:t>
            </w:r>
          </w:p>
        </w:tc>
        <w:tc>
          <w:tcPr>
            <w:tcW w:w="567"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366831,30</w:t>
            </w:r>
          </w:p>
        </w:tc>
        <w:tc>
          <w:tcPr>
            <w:tcW w:w="1871" w:type="dxa"/>
          </w:tcPr>
          <w:p w:rsidR="000F19E9" w:rsidRDefault="000F19E9">
            <w:pPr>
              <w:pStyle w:val="ConsPlusNormal"/>
              <w:jc w:val="center"/>
            </w:pPr>
            <w:r>
              <w:t>366831,30</w:t>
            </w:r>
          </w:p>
        </w:tc>
      </w:tr>
      <w:tr w:rsidR="000F19E9">
        <w:tc>
          <w:tcPr>
            <w:tcW w:w="4139" w:type="dxa"/>
          </w:tcPr>
          <w:p w:rsidR="000F19E9" w:rsidRDefault="000F19E9">
            <w:pPr>
              <w:pStyle w:val="ConsPlusNormal"/>
            </w:pPr>
            <w:r>
              <w:lastRenderedPageBreak/>
              <w:t>Подпрограмма "Кадровое обеспечение системы здравоохранения"</w:t>
            </w:r>
          </w:p>
        </w:tc>
        <w:tc>
          <w:tcPr>
            <w:tcW w:w="1871" w:type="dxa"/>
          </w:tcPr>
          <w:p w:rsidR="000F19E9" w:rsidRDefault="000F19E9">
            <w:pPr>
              <w:pStyle w:val="ConsPlusNormal"/>
              <w:jc w:val="center"/>
            </w:pPr>
            <w:r>
              <w:t>21 7</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608426,20</w:t>
            </w:r>
          </w:p>
        </w:tc>
        <w:tc>
          <w:tcPr>
            <w:tcW w:w="1871" w:type="dxa"/>
          </w:tcPr>
          <w:p w:rsidR="000F19E9" w:rsidRDefault="000F19E9">
            <w:pPr>
              <w:pStyle w:val="ConsPlusNormal"/>
              <w:jc w:val="center"/>
            </w:pPr>
            <w:r>
              <w:t>604426,20</w:t>
            </w:r>
          </w:p>
        </w:tc>
      </w:tr>
      <w:tr w:rsidR="000F19E9">
        <w:tc>
          <w:tcPr>
            <w:tcW w:w="4139" w:type="dxa"/>
          </w:tcPr>
          <w:p w:rsidR="000F19E9" w:rsidRDefault="000F19E9">
            <w:pPr>
              <w:pStyle w:val="ConsPlusNormal"/>
            </w:pPr>
            <w:r>
              <w:t>Основное мероприятие "Повышение уровня квалификации медицинских и фармацевтических работников"</w:t>
            </w:r>
          </w:p>
        </w:tc>
        <w:tc>
          <w:tcPr>
            <w:tcW w:w="1871" w:type="dxa"/>
          </w:tcPr>
          <w:p w:rsidR="000F19E9" w:rsidRDefault="000F19E9">
            <w:pPr>
              <w:pStyle w:val="ConsPlusNormal"/>
              <w:jc w:val="center"/>
            </w:pPr>
            <w:r>
              <w:t>21 7 02</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420926,20</w:t>
            </w:r>
          </w:p>
        </w:tc>
        <w:tc>
          <w:tcPr>
            <w:tcW w:w="1871" w:type="dxa"/>
          </w:tcPr>
          <w:p w:rsidR="000F19E9" w:rsidRDefault="000F19E9">
            <w:pPr>
              <w:pStyle w:val="ConsPlusNormal"/>
              <w:jc w:val="center"/>
            </w:pPr>
            <w:r>
              <w:t>420926,20</w:t>
            </w:r>
          </w:p>
        </w:tc>
      </w:tr>
      <w:tr w:rsidR="000F19E9">
        <w:tc>
          <w:tcPr>
            <w:tcW w:w="4139" w:type="dxa"/>
          </w:tcPr>
          <w:p w:rsidR="000F19E9" w:rsidRDefault="000F19E9">
            <w:pPr>
              <w:pStyle w:val="ConsPlusNormal"/>
            </w:pPr>
            <w:r>
              <w:t>Финансовое обеспечение деятельности (оказание услуг) государственных учреждений</w:t>
            </w:r>
          </w:p>
        </w:tc>
        <w:tc>
          <w:tcPr>
            <w:tcW w:w="1871" w:type="dxa"/>
          </w:tcPr>
          <w:p w:rsidR="000F19E9" w:rsidRDefault="000F19E9">
            <w:pPr>
              <w:pStyle w:val="ConsPlusNormal"/>
              <w:jc w:val="center"/>
            </w:pPr>
            <w:r>
              <w:t>21 7 02 08590</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07</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420926,20</w:t>
            </w:r>
          </w:p>
        </w:tc>
        <w:tc>
          <w:tcPr>
            <w:tcW w:w="1871" w:type="dxa"/>
          </w:tcPr>
          <w:p w:rsidR="000F19E9" w:rsidRDefault="000F19E9">
            <w:pPr>
              <w:pStyle w:val="ConsPlusNormal"/>
              <w:jc w:val="center"/>
            </w:pPr>
            <w:r>
              <w:t>420926,20</w:t>
            </w:r>
          </w:p>
        </w:tc>
      </w:tr>
      <w:tr w:rsidR="000F19E9">
        <w:tc>
          <w:tcPr>
            <w:tcW w:w="4139" w:type="dxa"/>
          </w:tcPr>
          <w:p w:rsidR="000F19E9" w:rsidRDefault="000F19E9">
            <w:pPr>
              <w:pStyle w:val="ConsPlusNormal"/>
            </w:pPr>
            <w:r>
              <w:t>Социальная поддержка медицинских работников</w:t>
            </w:r>
          </w:p>
        </w:tc>
        <w:tc>
          <w:tcPr>
            <w:tcW w:w="1871" w:type="dxa"/>
          </w:tcPr>
          <w:p w:rsidR="000F19E9" w:rsidRDefault="000F19E9">
            <w:pPr>
              <w:pStyle w:val="ConsPlusNormal"/>
              <w:jc w:val="center"/>
            </w:pPr>
            <w:r>
              <w:t>21 7 03</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187500,00</w:t>
            </w:r>
          </w:p>
        </w:tc>
        <w:tc>
          <w:tcPr>
            <w:tcW w:w="1871" w:type="dxa"/>
          </w:tcPr>
          <w:p w:rsidR="000F19E9" w:rsidRDefault="000F19E9">
            <w:pPr>
              <w:pStyle w:val="ConsPlusNormal"/>
              <w:jc w:val="center"/>
            </w:pPr>
            <w:r>
              <w:t>183500,00</w:t>
            </w:r>
          </w:p>
        </w:tc>
      </w:tr>
      <w:tr w:rsidR="000F19E9">
        <w:tc>
          <w:tcPr>
            <w:tcW w:w="4139" w:type="dxa"/>
          </w:tcPr>
          <w:p w:rsidR="000F19E9" w:rsidRDefault="000F19E9">
            <w:pPr>
              <w:pStyle w:val="ConsPlusNormal"/>
            </w:pPr>
            <w:r>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871" w:type="dxa"/>
          </w:tcPr>
          <w:p w:rsidR="000F19E9" w:rsidRDefault="000F19E9">
            <w:pPr>
              <w:pStyle w:val="ConsPlusNormal"/>
              <w:jc w:val="center"/>
            </w:pPr>
            <w:r>
              <w:t>21 7 03 R1380</w:t>
            </w:r>
          </w:p>
        </w:tc>
        <w:tc>
          <w:tcPr>
            <w:tcW w:w="708" w:type="dxa"/>
          </w:tcPr>
          <w:p w:rsidR="000F19E9" w:rsidRDefault="000F19E9">
            <w:pPr>
              <w:pStyle w:val="ConsPlusNormal"/>
              <w:jc w:val="center"/>
            </w:pPr>
            <w:r>
              <w:t>300</w:t>
            </w:r>
          </w:p>
        </w:tc>
        <w:tc>
          <w:tcPr>
            <w:tcW w:w="567"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187500,00</w:t>
            </w:r>
          </w:p>
        </w:tc>
        <w:tc>
          <w:tcPr>
            <w:tcW w:w="1871" w:type="dxa"/>
          </w:tcPr>
          <w:p w:rsidR="000F19E9" w:rsidRDefault="000F19E9">
            <w:pPr>
              <w:pStyle w:val="ConsPlusNormal"/>
              <w:jc w:val="center"/>
            </w:pPr>
            <w:r>
              <w:t>183500,00</w:t>
            </w:r>
          </w:p>
        </w:tc>
      </w:tr>
      <w:tr w:rsidR="000F19E9">
        <w:tc>
          <w:tcPr>
            <w:tcW w:w="4139" w:type="dxa"/>
          </w:tcPr>
          <w:p w:rsidR="000F19E9" w:rsidRDefault="000F19E9">
            <w:pPr>
              <w:pStyle w:val="ConsPlusNormal"/>
            </w:pPr>
            <w:r>
              <w:lastRenderedPageBreak/>
              <w:t>Подпрограмма "Выполнение территориальной программы обязательного медицинского страхования"</w:t>
            </w:r>
          </w:p>
        </w:tc>
        <w:tc>
          <w:tcPr>
            <w:tcW w:w="1871" w:type="dxa"/>
          </w:tcPr>
          <w:p w:rsidR="000F19E9" w:rsidRDefault="000F19E9">
            <w:pPr>
              <w:pStyle w:val="ConsPlusNormal"/>
              <w:jc w:val="center"/>
            </w:pPr>
            <w:r>
              <w:t>21 9</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16398395,60</w:t>
            </w:r>
          </w:p>
        </w:tc>
        <w:tc>
          <w:tcPr>
            <w:tcW w:w="1871" w:type="dxa"/>
          </w:tcPr>
          <w:p w:rsidR="000F19E9" w:rsidRDefault="000F19E9">
            <w:pPr>
              <w:pStyle w:val="ConsPlusNormal"/>
              <w:jc w:val="center"/>
            </w:pPr>
            <w:r>
              <w:t>17336013,90</w:t>
            </w:r>
          </w:p>
        </w:tc>
      </w:tr>
      <w:tr w:rsidR="000F19E9">
        <w:tc>
          <w:tcPr>
            <w:tcW w:w="4139" w:type="dxa"/>
          </w:tcPr>
          <w:p w:rsidR="000F19E9" w:rsidRDefault="000F19E9">
            <w:pPr>
              <w:pStyle w:val="ConsPlusNormal"/>
            </w:pPr>
            <w:r>
              <w:t>Основное мероприятие "Межбюджетные трансферты Территориальному фонду обязательного медицинского страхования"</w:t>
            </w:r>
          </w:p>
        </w:tc>
        <w:tc>
          <w:tcPr>
            <w:tcW w:w="1871" w:type="dxa"/>
          </w:tcPr>
          <w:p w:rsidR="000F19E9" w:rsidRDefault="000F19E9">
            <w:pPr>
              <w:pStyle w:val="ConsPlusNormal"/>
              <w:jc w:val="center"/>
            </w:pPr>
            <w:r>
              <w:t>21 9 01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16398395,60</w:t>
            </w:r>
          </w:p>
        </w:tc>
        <w:tc>
          <w:tcPr>
            <w:tcW w:w="1871" w:type="dxa"/>
          </w:tcPr>
          <w:p w:rsidR="000F19E9" w:rsidRDefault="000F19E9">
            <w:pPr>
              <w:pStyle w:val="ConsPlusNormal"/>
              <w:jc w:val="center"/>
            </w:pPr>
            <w:r>
              <w:t>17336013,90</w:t>
            </w:r>
          </w:p>
        </w:tc>
      </w:tr>
      <w:tr w:rsidR="000F19E9">
        <w:tc>
          <w:tcPr>
            <w:tcW w:w="4139" w:type="dxa"/>
          </w:tcPr>
          <w:p w:rsidR="000F19E9" w:rsidRDefault="000F19E9">
            <w:pPr>
              <w:pStyle w:val="ConsPlusNormal"/>
            </w:pPr>
            <w:r>
              <w:t>Страховые взносы на обязательное медицинское страхование неработающего населения</w:t>
            </w:r>
          </w:p>
        </w:tc>
        <w:tc>
          <w:tcPr>
            <w:tcW w:w="1871" w:type="dxa"/>
          </w:tcPr>
          <w:p w:rsidR="000F19E9" w:rsidRDefault="000F19E9">
            <w:pPr>
              <w:pStyle w:val="ConsPlusNormal"/>
              <w:jc w:val="center"/>
            </w:pPr>
            <w:r>
              <w:t>21 9 01 90000</w:t>
            </w:r>
          </w:p>
        </w:tc>
        <w:tc>
          <w:tcPr>
            <w:tcW w:w="708" w:type="dxa"/>
          </w:tcPr>
          <w:p w:rsidR="000F19E9" w:rsidRDefault="000F19E9">
            <w:pPr>
              <w:pStyle w:val="ConsPlusNormal"/>
              <w:jc w:val="center"/>
            </w:pPr>
            <w:r>
              <w:t>300</w:t>
            </w:r>
          </w:p>
        </w:tc>
        <w:tc>
          <w:tcPr>
            <w:tcW w:w="567"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16398395,60</w:t>
            </w:r>
          </w:p>
        </w:tc>
        <w:tc>
          <w:tcPr>
            <w:tcW w:w="1871" w:type="dxa"/>
          </w:tcPr>
          <w:p w:rsidR="000F19E9" w:rsidRDefault="000F19E9">
            <w:pPr>
              <w:pStyle w:val="ConsPlusNormal"/>
              <w:jc w:val="center"/>
            </w:pPr>
            <w:r>
              <w:t>17336013,90</w:t>
            </w:r>
          </w:p>
        </w:tc>
      </w:tr>
      <w:tr w:rsidR="000F19E9">
        <w:tc>
          <w:tcPr>
            <w:tcW w:w="4139" w:type="dxa"/>
          </w:tcPr>
          <w:p w:rsidR="000F19E9" w:rsidRDefault="000F19E9">
            <w:pPr>
              <w:pStyle w:val="ConsPlusNormal"/>
            </w:pPr>
            <w:r>
              <w:t>Подпрограмма "Развитие информационных технологий в сфере здравоохранения"</w:t>
            </w:r>
          </w:p>
        </w:tc>
        <w:tc>
          <w:tcPr>
            <w:tcW w:w="1871" w:type="dxa"/>
          </w:tcPr>
          <w:p w:rsidR="000F19E9" w:rsidRDefault="000F19E9">
            <w:pPr>
              <w:pStyle w:val="ConsPlusNormal"/>
              <w:jc w:val="center"/>
            </w:pPr>
            <w:r>
              <w:t>21 А</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90417,27</w:t>
            </w:r>
          </w:p>
        </w:tc>
        <w:tc>
          <w:tcPr>
            <w:tcW w:w="1871" w:type="dxa"/>
          </w:tcPr>
          <w:p w:rsidR="000F19E9" w:rsidRDefault="000F19E9">
            <w:pPr>
              <w:pStyle w:val="ConsPlusNormal"/>
              <w:jc w:val="center"/>
            </w:pPr>
            <w:r>
              <w:t>63018,18</w:t>
            </w:r>
          </w:p>
        </w:tc>
      </w:tr>
      <w:tr w:rsidR="000F19E9">
        <w:tc>
          <w:tcPr>
            <w:tcW w:w="4139" w:type="dxa"/>
          </w:tcPr>
          <w:p w:rsidR="000F19E9" w:rsidRDefault="000F19E9">
            <w:pPr>
              <w:pStyle w:val="ConsPlusNormal"/>
            </w:pPr>
            <w:r>
              <w:t>Федеральный проект "Создание единого цифрового контура в здравоохранении на основе единой государственной информационной системы здравоохранения (ЕГИСЗ)"</w:t>
            </w:r>
          </w:p>
        </w:tc>
        <w:tc>
          <w:tcPr>
            <w:tcW w:w="1871" w:type="dxa"/>
          </w:tcPr>
          <w:p w:rsidR="000F19E9" w:rsidRDefault="000F19E9">
            <w:pPr>
              <w:pStyle w:val="ConsPlusNormal"/>
              <w:jc w:val="center"/>
            </w:pPr>
            <w:r>
              <w:t>21 А N7</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90417,27</w:t>
            </w:r>
          </w:p>
        </w:tc>
        <w:tc>
          <w:tcPr>
            <w:tcW w:w="1871" w:type="dxa"/>
          </w:tcPr>
          <w:p w:rsidR="000F19E9" w:rsidRDefault="000F19E9">
            <w:pPr>
              <w:pStyle w:val="ConsPlusNormal"/>
              <w:jc w:val="center"/>
            </w:pPr>
            <w:r>
              <w:t>63018,18</w:t>
            </w:r>
          </w:p>
        </w:tc>
      </w:tr>
      <w:tr w:rsidR="000F19E9">
        <w:tc>
          <w:tcPr>
            <w:tcW w:w="4139" w:type="dxa"/>
          </w:tcPr>
          <w:p w:rsidR="000F19E9" w:rsidRDefault="000F19E9">
            <w:pPr>
              <w:pStyle w:val="ConsPlusNormal"/>
            </w:pPr>
            <w:r>
              <w:t xml:space="preserve">Реализация регионального проекта "Создание единого цифрового контура здравоохранения на основе единой государственной </w:t>
            </w:r>
            <w:r>
              <w:lastRenderedPageBreak/>
              <w:t>информационной системы в сфере здравоохранения (ЕГИСЗ)"</w:t>
            </w:r>
          </w:p>
        </w:tc>
        <w:tc>
          <w:tcPr>
            <w:tcW w:w="1871" w:type="dxa"/>
          </w:tcPr>
          <w:p w:rsidR="000F19E9" w:rsidRDefault="000F19E9">
            <w:pPr>
              <w:pStyle w:val="ConsPlusNormal"/>
              <w:jc w:val="center"/>
            </w:pPr>
            <w:r>
              <w:lastRenderedPageBreak/>
              <w:t>21 А N7 51140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90417,27</w:t>
            </w:r>
          </w:p>
        </w:tc>
        <w:tc>
          <w:tcPr>
            <w:tcW w:w="1871" w:type="dxa"/>
          </w:tcPr>
          <w:p w:rsidR="000F19E9" w:rsidRDefault="000F19E9">
            <w:pPr>
              <w:pStyle w:val="ConsPlusNormal"/>
              <w:jc w:val="center"/>
            </w:pPr>
            <w:r>
              <w:t>63018,18</w:t>
            </w:r>
          </w:p>
        </w:tc>
      </w:tr>
      <w:tr w:rsidR="000F19E9">
        <w:tc>
          <w:tcPr>
            <w:tcW w:w="4139" w:type="dxa"/>
          </w:tcPr>
          <w:p w:rsidR="000F19E9" w:rsidRDefault="000F19E9">
            <w:pPr>
              <w:pStyle w:val="ConsPlusNormal"/>
            </w:pPr>
            <w:r>
              <w:lastRenderedPageBreak/>
              <w:t>Подпрограмма "Обеспечение реализации государственной программы"</w:t>
            </w:r>
          </w:p>
        </w:tc>
        <w:tc>
          <w:tcPr>
            <w:tcW w:w="1871" w:type="dxa"/>
          </w:tcPr>
          <w:p w:rsidR="000F19E9" w:rsidRDefault="000F19E9">
            <w:pPr>
              <w:pStyle w:val="ConsPlusNormal"/>
              <w:jc w:val="center"/>
            </w:pPr>
            <w:r>
              <w:t>21 Б</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63830,10</w:t>
            </w:r>
          </w:p>
        </w:tc>
        <w:tc>
          <w:tcPr>
            <w:tcW w:w="1871" w:type="dxa"/>
          </w:tcPr>
          <w:p w:rsidR="000F19E9" w:rsidRDefault="000F19E9">
            <w:pPr>
              <w:pStyle w:val="ConsPlusNormal"/>
              <w:jc w:val="center"/>
            </w:pPr>
            <w:r>
              <w:t>68413,10</w:t>
            </w:r>
          </w:p>
        </w:tc>
      </w:tr>
      <w:tr w:rsidR="000F19E9">
        <w:tc>
          <w:tcPr>
            <w:tcW w:w="4139" w:type="dxa"/>
          </w:tcPr>
          <w:p w:rsidR="000F19E9" w:rsidRDefault="000F19E9">
            <w:pPr>
              <w:pStyle w:val="ConsPlusNormal"/>
            </w:pPr>
            <w:r>
              <w:t>Основное мероприятие "Обеспечение функций органов государственной власти Республики Дагестан"</w:t>
            </w:r>
          </w:p>
        </w:tc>
        <w:tc>
          <w:tcPr>
            <w:tcW w:w="1871" w:type="dxa"/>
          </w:tcPr>
          <w:p w:rsidR="000F19E9" w:rsidRDefault="000F19E9">
            <w:pPr>
              <w:pStyle w:val="ConsPlusNormal"/>
              <w:jc w:val="center"/>
            </w:pPr>
            <w:r>
              <w:t>21 Б 01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62544,60</w:t>
            </w:r>
          </w:p>
        </w:tc>
        <w:tc>
          <w:tcPr>
            <w:tcW w:w="1871" w:type="dxa"/>
          </w:tcPr>
          <w:p w:rsidR="000F19E9" w:rsidRDefault="000F19E9">
            <w:pPr>
              <w:pStyle w:val="ConsPlusNormal"/>
              <w:jc w:val="center"/>
            </w:pPr>
            <w:r>
              <w:t>67124,20</w:t>
            </w:r>
          </w:p>
        </w:tc>
      </w:tr>
      <w:tr w:rsidR="000F19E9">
        <w:tc>
          <w:tcPr>
            <w:tcW w:w="4139" w:type="dxa"/>
          </w:tcPr>
          <w:p w:rsidR="000F19E9" w:rsidRDefault="000F19E9">
            <w:pPr>
              <w:pStyle w:val="ConsPlusNormal"/>
            </w:pPr>
            <w:r>
              <w:t>Финансовое обеспечение выполнения функций государственных органов</w:t>
            </w:r>
          </w:p>
        </w:tc>
        <w:tc>
          <w:tcPr>
            <w:tcW w:w="1871" w:type="dxa"/>
          </w:tcPr>
          <w:p w:rsidR="000F19E9" w:rsidRDefault="000F19E9">
            <w:pPr>
              <w:pStyle w:val="ConsPlusNormal"/>
              <w:jc w:val="center"/>
            </w:pPr>
            <w:r>
              <w:t>21 Б 01 20000</w:t>
            </w:r>
          </w:p>
        </w:tc>
        <w:tc>
          <w:tcPr>
            <w:tcW w:w="708" w:type="dxa"/>
          </w:tcPr>
          <w:p w:rsidR="000F19E9" w:rsidRDefault="000F19E9">
            <w:pPr>
              <w:pStyle w:val="ConsPlusNormal"/>
              <w:jc w:val="center"/>
            </w:pPr>
            <w:r>
              <w:t>100</w:t>
            </w:r>
          </w:p>
        </w:tc>
        <w:tc>
          <w:tcPr>
            <w:tcW w:w="567"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62544,60</w:t>
            </w:r>
          </w:p>
        </w:tc>
        <w:tc>
          <w:tcPr>
            <w:tcW w:w="1871" w:type="dxa"/>
          </w:tcPr>
          <w:p w:rsidR="000F19E9" w:rsidRDefault="000F19E9">
            <w:pPr>
              <w:pStyle w:val="ConsPlusNormal"/>
              <w:jc w:val="center"/>
            </w:pPr>
            <w:r>
              <w:t>67124,20</w:t>
            </w:r>
          </w:p>
        </w:tc>
      </w:tr>
      <w:tr w:rsidR="000F19E9">
        <w:tc>
          <w:tcPr>
            <w:tcW w:w="4139" w:type="dxa"/>
          </w:tcPr>
          <w:p w:rsidR="000F19E9" w:rsidRDefault="000F19E9">
            <w:pPr>
              <w:pStyle w:val="ConsPlusNormal"/>
            </w:pPr>
            <w:r>
              <w:t>Основное мероприятие "Осуществление переданных полномочий Российской Федерации в сфере охраны здоровья граждан"</w:t>
            </w:r>
          </w:p>
        </w:tc>
        <w:tc>
          <w:tcPr>
            <w:tcW w:w="1871" w:type="dxa"/>
          </w:tcPr>
          <w:p w:rsidR="000F19E9" w:rsidRDefault="000F19E9">
            <w:pPr>
              <w:pStyle w:val="ConsPlusNormal"/>
              <w:jc w:val="center"/>
            </w:pPr>
            <w:r>
              <w:t>21 Б 02</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1285,50</w:t>
            </w:r>
          </w:p>
        </w:tc>
        <w:tc>
          <w:tcPr>
            <w:tcW w:w="1871" w:type="dxa"/>
          </w:tcPr>
          <w:p w:rsidR="000F19E9" w:rsidRDefault="000F19E9">
            <w:pPr>
              <w:pStyle w:val="ConsPlusNormal"/>
              <w:jc w:val="center"/>
            </w:pPr>
            <w:r>
              <w:t>1288,90</w:t>
            </w:r>
          </w:p>
        </w:tc>
      </w:tr>
      <w:tr w:rsidR="000F19E9">
        <w:tc>
          <w:tcPr>
            <w:tcW w:w="4139" w:type="dxa"/>
          </w:tcPr>
          <w:p w:rsidR="000F19E9" w:rsidRDefault="000F19E9">
            <w:pPr>
              <w:pStyle w:val="ConsPlusNormal"/>
            </w:pPr>
            <w:r>
              <w:t xml:space="preserve">Осуществление переданных органам государственной власти субъектов Российской Федерации в соответствии с частью 1 статьи 15 Федерального закона от 21 ноября 2011 года N 323-ФЗ "Об основах охраны здоровья граждан в Российской Федерации" полномочий </w:t>
            </w:r>
            <w:r>
              <w:lastRenderedPageBreak/>
              <w:t>Российской Федерации в сфере охраны здоровья</w:t>
            </w:r>
          </w:p>
        </w:tc>
        <w:tc>
          <w:tcPr>
            <w:tcW w:w="1871" w:type="dxa"/>
          </w:tcPr>
          <w:p w:rsidR="000F19E9" w:rsidRDefault="000F19E9">
            <w:pPr>
              <w:pStyle w:val="ConsPlusNormal"/>
              <w:jc w:val="center"/>
            </w:pPr>
            <w:r>
              <w:lastRenderedPageBreak/>
              <w:t>21 Б 02 59800</w:t>
            </w:r>
          </w:p>
        </w:tc>
        <w:tc>
          <w:tcPr>
            <w:tcW w:w="708" w:type="dxa"/>
          </w:tcPr>
          <w:p w:rsidR="000F19E9" w:rsidRDefault="000F19E9">
            <w:pPr>
              <w:pStyle w:val="ConsPlusNormal"/>
              <w:jc w:val="center"/>
            </w:pPr>
            <w:r>
              <w:t>100</w:t>
            </w:r>
          </w:p>
        </w:tc>
        <w:tc>
          <w:tcPr>
            <w:tcW w:w="567"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1285,50</w:t>
            </w:r>
          </w:p>
        </w:tc>
        <w:tc>
          <w:tcPr>
            <w:tcW w:w="1871" w:type="dxa"/>
          </w:tcPr>
          <w:p w:rsidR="000F19E9" w:rsidRDefault="000F19E9">
            <w:pPr>
              <w:pStyle w:val="ConsPlusNormal"/>
              <w:jc w:val="center"/>
            </w:pPr>
            <w:r>
              <w:t>1288,90</w:t>
            </w:r>
          </w:p>
        </w:tc>
      </w:tr>
      <w:tr w:rsidR="000F19E9">
        <w:tc>
          <w:tcPr>
            <w:tcW w:w="4139" w:type="dxa"/>
          </w:tcPr>
          <w:p w:rsidR="000F19E9" w:rsidRDefault="000F19E9">
            <w:pPr>
              <w:pStyle w:val="ConsPlusNormal"/>
            </w:pPr>
            <w:r>
              <w:lastRenderedPageBreak/>
              <w:t>Государственная программа Республики Дагестан "Социальная поддержка граждан"</w:t>
            </w:r>
          </w:p>
        </w:tc>
        <w:tc>
          <w:tcPr>
            <w:tcW w:w="1871" w:type="dxa"/>
          </w:tcPr>
          <w:p w:rsidR="000F19E9" w:rsidRDefault="000F19E9">
            <w:pPr>
              <w:pStyle w:val="ConsPlusNormal"/>
              <w:jc w:val="center"/>
            </w:pPr>
            <w:r>
              <w:t>22</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29101383,05</w:t>
            </w:r>
          </w:p>
        </w:tc>
        <w:tc>
          <w:tcPr>
            <w:tcW w:w="1871" w:type="dxa"/>
          </w:tcPr>
          <w:p w:rsidR="000F19E9" w:rsidRDefault="000F19E9">
            <w:pPr>
              <w:pStyle w:val="ConsPlusNormal"/>
              <w:jc w:val="center"/>
            </w:pPr>
            <w:r>
              <w:t>29626639,45</w:t>
            </w:r>
          </w:p>
        </w:tc>
      </w:tr>
      <w:tr w:rsidR="000F19E9">
        <w:tc>
          <w:tcPr>
            <w:tcW w:w="4139" w:type="dxa"/>
          </w:tcPr>
          <w:p w:rsidR="000F19E9" w:rsidRDefault="000F19E9">
            <w:pPr>
              <w:pStyle w:val="ConsPlusNormal"/>
            </w:pPr>
            <w:r>
              <w:t>Подпрограмма "Развитие мер социальной поддержки отдельных категорий граждан"</w:t>
            </w:r>
          </w:p>
        </w:tc>
        <w:tc>
          <w:tcPr>
            <w:tcW w:w="1871" w:type="dxa"/>
          </w:tcPr>
          <w:p w:rsidR="000F19E9" w:rsidRDefault="000F19E9">
            <w:pPr>
              <w:pStyle w:val="ConsPlusNormal"/>
              <w:jc w:val="center"/>
            </w:pPr>
            <w:r>
              <w:t>22 1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4685910,05</w:t>
            </w:r>
          </w:p>
        </w:tc>
        <w:tc>
          <w:tcPr>
            <w:tcW w:w="1871" w:type="dxa"/>
          </w:tcPr>
          <w:p w:rsidR="000F19E9" w:rsidRDefault="000F19E9">
            <w:pPr>
              <w:pStyle w:val="ConsPlusNormal"/>
              <w:jc w:val="center"/>
            </w:pPr>
            <w:r>
              <w:t>4775107,15</w:t>
            </w:r>
          </w:p>
        </w:tc>
      </w:tr>
      <w:tr w:rsidR="000F19E9">
        <w:tc>
          <w:tcPr>
            <w:tcW w:w="4139" w:type="dxa"/>
          </w:tcPr>
          <w:p w:rsidR="000F19E9" w:rsidRDefault="000F19E9">
            <w:pPr>
              <w:pStyle w:val="ConsPlusNormal"/>
            </w:pPr>
            <w:r>
              <w:t>Оказание государственной социальной помощи на основании социального контракта отдельным категориям граждан</w:t>
            </w:r>
          </w:p>
        </w:tc>
        <w:tc>
          <w:tcPr>
            <w:tcW w:w="1871" w:type="dxa"/>
          </w:tcPr>
          <w:p w:rsidR="000F19E9" w:rsidRDefault="000F19E9">
            <w:pPr>
              <w:pStyle w:val="ConsPlusNormal"/>
              <w:jc w:val="center"/>
            </w:pPr>
            <w:r>
              <w:t>22 1 27 R4040</w:t>
            </w:r>
          </w:p>
        </w:tc>
        <w:tc>
          <w:tcPr>
            <w:tcW w:w="708" w:type="dxa"/>
          </w:tcPr>
          <w:p w:rsidR="000F19E9" w:rsidRDefault="000F19E9">
            <w:pPr>
              <w:pStyle w:val="ConsPlusNormal"/>
              <w:jc w:val="center"/>
            </w:pPr>
            <w:r>
              <w:t>300</w:t>
            </w:r>
          </w:p>
        </w:tc>
        <w:tc>
          <w:tcPr>
            <w:tcW w:w="567" w:type="dxa"/>
          </w:tcPr>
          <w:p w:rsidR="000F19E9" w:rsidRDefault="000F19E9">
            <w:pPr>
              <w:pStyle w:val="ConsPlusNormal"/>
              <w:jc w:val="center"/>
            </w:pPr>
            <w:r>
              <w:t>10</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871059,80</w:t>
            </w:r>
          </w:p>
        </w:tc>
        <w:tc>
          <w:tcPr>
            <w:tcW w:w="1871" w:type="dxa"/>
          </w:tcPr>
          <w:p w:rsidR="000F19E9" w:rsidRDefault="000F19E9">
            <w:pPr>
              <w:pStyle w:val="ConsPlusNormal"/>
              <w:jc w:val="center"/>
            </w:pPr>
            <w:r>
              <w:t>871059,80</w:t>
            </w:r>
          </w:p>
        </w:tc>
      </w:tr>
      <w:tr w:rsidR="000F19E9">
        <w:tc>
          <w:tcPr>
            <w:tcW w:w="4139" w:type="dxa"/>
          </w:tcPr>
          <w:p w:rsidR="000F19E9" w:rsidRDefault="000F19E9">
            <w:pPr>
              <w:pStyle w:val="ConsPlusNormal"/>
            </w:pPr>
            <w:r>
              <w:t>Основное мероприятие "Оказание мер государственной поддержки гражданам, подвергшимся воздействию радиации вследствие радиационных аварий и ядерных испытаний"</w:t>
            </w:r>
          </w:p>
        </w:tc>
        <w:tc>
          <w:tcPr>
            <w:tcW w:w="1871" w:type="dxa"/>
          </w:tcPr>
          <w:p w:rsidR="000F19E9" w:rsidRDefault="000F19E9">
            <w:pPr>
              <w:pStyle w:val="ConsPlusNormal"/>
              <w:jc w:val="center"/>
            </w:pPr>
            <w:r>
              <w:t>22 1 01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62635,00</w:t>
            </w:r>
          </w:p>
        </w:tc>
        <w:tc>
          <w:tcPr>
            <w:tcW w:w="1871" w:type="dxa"/>
          </w:tcPr>
          <w:p w:rsidR="000F19E9" w:rsidRDefault="000F19E9">
            <w:pPr>
              <w:pStyle w:val="ConsPlusNormal"/>
              <w:jc w:val="center"/>
            </w:pPr>
            <w:r>
              <w:t>63506,10</w:t>
            </w:r>
          </w:p>
        </w:tc>
      </w:tr>
      <w:tr w:rsidR="000F19E9">
        <w:tc>
          <w:tcPr>
            <w:tcW w:w="4139" w:type="dxa"/>
          </w:tcPr>
          <w:p w:rsidR="000F19E9" w:rsidRDefault="000F19E9">
            <w:pPr>
              <w:pStyle w:val="ConsPlusNormal"/>
            </w:pPr>
            <w:r>
              <w:t xml:space="preserve">Осуществление переданных полномочий Российской Федерации по предоставлению отдельных мер социальной поддержки граждан, подвергшихся воздействию </w:t>
            </w:r>
            <w:r>
              <w:lastRenderedPageBreak/>
              <w:t>радиации</w:t>
            </w:r>
          </w:p>
        </w:tc>
        <w:tc>
          <w:tcPr>
            <w:tcW w:w="1871" w:type="dxa"/>
          </w:tcPr>
          <w:p w:rsidR="000F19E9" w:rsidRDefault="000F19E9">
            <w:pPr>
              <w:pStyle w:val="ConsPlusNormal"/>
              <w:jc w:val="center"/>
            </w:pPr>
            <w:r>
              <w:lastRenderedPageBreak/>
              <w:t>22 1 01 51370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62635,00</w:t>
            </w:r>
          </w:p>
        </w:tc>
        <w:tc>
          <w:tcPr>
            <w:tcW w:w="1871" w:type="dxa"/>
          </w:tcPr>
          <w:p w:rsidR="000F19E9" w:rsidRDefault="000F19E9">
            <w:pPr>
              <w:pStyle w:val="ConsPlusNormal"/>
              <w:jc w:val="center"/>
            </w:pPr>
            <w:r>
              <w:t>63506,10</w:t>
            </w:r>
          </w:p>
        </w:tc>
      </w:tr>
      <w:tr w:rsidR="000F19E9">
        <w:tc>
          <w:tcPr>
            <w:tcW w:w="4139" w:type="dxa"/>
          </w:tcPr>
          <w:p w:rsidR="000F19E9" w:rsidRDefault="000F19E9">
            <w:pPr>
              <w:pStyle w:val="ConsPlusNormal"/>
            </w:pPr>
            <w:r>
              <w:lastRenderedPageBreak/>
              <w:t>Основное мероприятие "Обеспечение деятельности управлений социальной защиты населения"</w:t>
            </w:r>
          </w:p>
        </w:tc>
        <w:tc>
          <w:tcPr>
            <w:tcW w:w="1871" w:type="dxa"/>
          </w:tcPr>
          <w:p w:rsidR="000F19E9" w:rsidRDefault="000F19E9">
            <w:pPr>
              <w:pStyle w:val="ConsPlusNormal"/>
              <w:jc w:val="center"/>
            </w:pPr>
            <w:r>
              <w:t>22 1 03</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500334,00</w:t>
            </w:r>
          </w:p>
        </w:tc>
        <w:tc>
          <w:tcPr>
            <w:tcW w:w="1871" w:type="dxa"/>
          </w:tcPr>
          <w:p w:rsidR="000F19E9" w:rsidRDefault="000F19E9">
            <w:pPr>
              <w:pStyle w:val="ConsPlusNormal"/>
              <w:jc w:val="center"/>
            </w:pPr>
            <w:r>
              <w:t>505449,50</w:t>
            </w:r>
          </w:p>
        </w:tc>
      </w:tr>
      <w:tr w:rsidR="000F19E9">
        <w:tc>
          <w:tcPr>
            <w:tcW w:w="4139" w:type="dxa"/>
          </w:tcPr>
          <w:p w:rsidR="000F19E9" w:rsidRDefault="000F19E9">
            <w:pPr>
              <w:pStyle w:val="ConsPlusNormal"/>
            </w:pPr>
            <w:r>
              <w:t>Расходы на обеспечение деятельности (оказание услуг) государственных учреждений</w:t>
            </w:r>
          </w:p>
        </w:tc>
        <w:tc>
          <w:tcPr>
            <w:tcW w:w="1871" w:type="dxa"/>
          </w:tcPr>
          <w:p w:rsidR="000F19E9" w:rsidRDefault="000F19E9">
            <w:pPr>
              <w:pStyle w:val="ConsPlusNormal"/>
              <w:jc w:val="center"/>
            </w:pPr>
            <w:r>
              <w:t>22 1 03 00590</w:t>
            </w:r>
          </w:p>
        </w:tc>
        <w:tc>
          <w:tcPr>
            <w:tcW w:w="708" w:type="dxa"/>
          </w:tcPr>
          <w:p w:rsidR="000F19E9" w:rsidRDefault="000F19E9">
            <w:pPr>
              <w:pStyle w:val="ConsPlusNormal"/>
              <w:jc w:val="center"/>
            </w:pPr>
            <w:r>
              <w:t>100</w:t>
            </w:r>
          </w:p>
        </w:tc>
        <w:tc>
          <w:tcPr>
            <w:tcW w:w="567" w:type="dxa"/>
          </w:tcPr>
          <w:p w:rsidR="000F19E9" w:rsidRDefault="000F19E9">
            <w:pPr>
              <w:pStyle w:val="ConsPlusNormal"/>
              <w:jc w:val="center"/>
            </w:pPr>
            <w:r>
              <w:t>10</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500334,00</w:t>
            </w:r>
          </w:p>
        </w:tc>
        <w:tc>
          <w:tcPr>
            <w:tcW w:w="1871" w:type="dxa"/>
          </w:tcPr>
          <w:p w:rsidR="000F19E9" w:rsidRDefault="000F19E9">
            <w:pPr>
              <w:pStyle w:val="ConsPlusNormal"/>
              <w:jc w:val="center"/>
            </w:pPr>
            <w:r>
              <w:t>505449,50</w:t>
            </w:r>
          </w:p>
        </w:tc>
      </w:tr>
      <w:tr w:rsidR="000F19E9">
        <w:tc>
          <w:tcPr>
            <w:tcW w:w="4139" w:type="dxa"/>
          </w:tcPr>
          <w:p w:rsidR="000F19E9" w:rsidRDefault="000F19E9">
            <w:pPr>
              <w:pStyle w:val="ConsPlusNormal"/>
            </w:pPr>
            <w:r>
              <w:t>Основное мероприятие "Оказание мер социальной поддержки ветеранам Великой Отечественной войны и боевых действий"</w:t>
            </w:r>
          </w:p>
        </w:tc>
        <w:tc>
          <w:tcPr>
            <w:tcW w:w="1871" w:type="dxa"/>
          </w:tcPr>
          <w:p w:rsidR="000F19E9" w:rsidRDefault="000F19E9">
            <w:pPr>
              <w:pStyle w:val="ConsPlusNormal"/>
              <w:jc w:val="center"/>
            </w:pPr>
            <w:r>
              <w:t>22 1 04</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4965,10</w:t>
            </w:r>
          </w:p>
        </w:tc>
        <w:tc>
          <w:tcPr>
            <w:tcW w:w="1871" w:type="dxa"/>
          </w:tcPr>
          <w:p w:rsidR="000F19E9" w:rsidRDefault="000F19E9">
            <w:pPr>
              <w:pStyle w:val="ConsPlusNormal"/>
              <w:jc w:val="center"/>
            </w:pPr>
            <w:r>
              <w:t>4565,10</w:t>
            </w:r>
          </w:p>
        </w:tc>
      </w:tr>
      <w:tr w:rsidR="000F19E9">
        <w:tc>
          <w:tcPr>
            <w:tcW w:w="4139" w:type="dxa"/>
          </w:tcPr>
          <w:p w:rsidR="000F19E9" w:rsidRDefault="000F19E9">
            <w:pPr>
              <w:pStyle w:val="ConsPlusNormal"/>
            </w:pPr>
            <w:r>
              <w:t>Дополнительные меры по улучшению материального обеспечения участников Великой Отечественной войны 1941-1945 годов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tc>
        <w:tc>
          <w:tcPr>
            <w:tcW w:w="1871" w:type="dxa"/>
          </w:tcPr>
          <w:p w:rsidR="000F19E9" w:rsidRDefault="000F19E9">
            <w:pPr>
              <w:pStyle w:val="ConsPlusNormal"/>
              <w:jc w:val="center"/>
            </w:pPr>
            <w:r>
              <w:t>22 1 04 71140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4016,00</w:t>
            </w:r>
          </w:p>
        </w:tc>
        <w:tc>
          <w:tcPr>
            <w:tcW w:w="1871" w:type="dxa"/>
          </w:tcPr>
          <w:p w:rsidR="000F19E9" w:rsidRDefault="000F19E9">
            <w:pPr>
              <w:pStyle w:val="ConsPlusNormal"/>
              <w:jc w:val="center"/>
            </w:pPr>
            <w:r>
              <w:t>3616,00</w:t>
            </w:r>
          </w:p>
        </w:tc>
      </w:tr>
      <w:tr w:rsidR="000F19E9">
        <w:tc>
          <w:tcPr>
            <w:tcW w:w="4139" w:type="dxa"/>
          </w:tcPr>
          <w:p w:rsidR="000F19E9" w:rsidRDefault="000F19E9">
            <w:pPr>
              <w:pStyle w:val="ConsPlusNormal"/>
            </w:pPr>
            <w:r>
              <w:t xml:space="preserve">Дополнительные меры социальной поддержки инвалидов и ветеранов боевых </w:t>
            </w:r>
            <w:r>
              <w:lastRenderedPageBreak/>
              <w:t>действий в Афганистане, членов семей погибших (умерших) инвалидов и ветеранов боевых действий в Афганистане</w:t>
            </w:r>
          </w:p>
        </w:tc>
        <w:tc>
          <w:tcPr>
            <w:tcW w:w="1871" w:type="dxa"/>
          </w:tcPr>
          <w:p w:rsidR="000F19E9" w:rsidRDefault="000F19E9">
            <w:pPr>
              <w:pStyle w:val="ConsPlusNormal"/>
              <w:jc w:val="center"/>
            </w:pPr>
            <w:r>
              <w:lastRenderedPageBreak/>
              <w:t>22 1 04 71180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949,10</w:t>
            </w:r>
          </w:p>
        </w:tc>
        <w:tc>
          <w:tcPr>
            <w:tcW w:w="1871" w:type="dxa"/>
          </w:tcPr>
          <w:p w:rsidR="000F19E9" w:rsidRDefault="000F19E9">
            <w:pPr>
              <w:pStyle w:val="ConsPlusNormal"/>
              <w:jc w:val="center"/>
            </w:pPr>
            <w:r>
              <w:t>949,10</w:t>
            </w:r>
          </w:p>
        </w:tc>
      </w:tr>
      <w:tr w:rsidR="000F19E9">
        <w:tc>
          <w:tcPr>
            <w:tcW w:w="4139" w:type="dxa"/>
          </w:tcPr>
          <w:p w:rsidR="000F19E9" w:rsidRDefault="000F19E9">
            <w:pPr>
              <w:pStyle w:val="ConsPlusNormal"/>
            </w:pPr>
            <w:r>
              <w:lastRenderedPageBreak/>
              <w:t>Основное мероприятие "Оказание мер государственной поддержки инвалидам"</w:t>
            </w:r>
          </w:p>
        </w:tc>
        <w:tc>
          <w:tcPr>
            <w:tcW w:w="1871" w:type="dxa"/>
          </w:tcPr>
          <w:p w:rsidR="000F19E9" w:rsidRDefault="000F19E9">
            <w:pPr>
              <w:pStyle w:val="ConsPlusNormal"/>
              <w:jc w:val="center"/>
            </w:pPr>
            <w:r>
              <w:t>22 1 05</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10,85</w:t>
            </w:r>
          </w:p>
        </w:tc>
        <w:tc>
          <w:tcPr>
            <w:tcW w:w="1871" w:type="dxa"/>
          </w:tcPr>
          <w:p w:rsidR="000F19E9" w:rsidRDefault="000F19E9">
            <w:pPr>
              <w:pStyle w:val="ConsPlusNormal"/>
              <w:jc w:val="center"/>
            </w:pPr>
            <w:r>
              <w:t>10,85</w:t>
            </w:r>
          </w:p>
        </w:tc>
      </w:tr>
      <w:tr w:rsidR="000F19E9">
        <w:tc>
          <w:tcPr>
            <w:tcW w:w="4139" w:type="dxa"/>
          </w:tcPr>
          <w:p w:rsidR="000F19E9" w:rsidRDefault="000F19E9">
            <w:pPr>
              <w:pStyle w:val="ConsPlusNormal"/>
            </w:pPr>
            <w:r>
              <w:t>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N 40-ФЗ "Об обязательном страховании гражданской ответственности владельцев транспортных средств"</w:t>
            </w:r>
          </w:p>
        </w:tc>
        <w:tc>
          <w:tcPr>
            <w:tcW w:w="1871" w:type="dxa"/>
          </w:tcPr>
          <w:p w:rsidR="000F19E9" w:rsidRDefault="000F19E9">
            <w:pPr>
              <w:pStyle w:val="ConsPlusNormal"/>
              <w:jc w:val="center"/>
            </w:pPr>
            <w:r>
              <w:t>22 1 05 52800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10,10</w:t>
            </w:r>
          </w:p>
        </w:tc>
        <w:tc>
          <w:tcPr>
            <w:tcW w:w="1871" w:type="dxa"/>
          </w:tcPr>
          <w:p w:rsidR="000F19E9" w:rsidRDefault="000F19E9">
            <w:pPr>
              <w:pStyle w:val="ConsPlusNormal"/>
              <w:jc w:val="center"/>
            </w:pPr>
            <w:r>
              <w:t>10,10</w:t>
            </w:r>
          </w:p>
        </w:tc>
      </w:tr>
      <w:tr w:rsidR="000F19E9">
        <w:tc>
          <w:tcPr>
            <w:tcW w:w="4139" w:type="dxa"/>
          </w:tcPr>
          <w:p w:rsidR="000F19E9" w:rsidRDefault="000F19E9">
            <w:pPr>
              <w:pStyle w:val="ConsPlusNormal"/>
            </w:pPr>
            <w:r>
              <w:t>Выплата денежной компенсации на эксплуатационные расходы автотранспорта отдельным категориям инвалидов из числа ветеранов</w:t>
            </w:r>
          </w:p>
        </w:tc>
        <w:tc>
          <w:tcPr>
            <w:tcW w:w="1871" w:type="dxa"/>
          </w:tcPr>
          <w:p w:rsidR="000F19E9" w:rsidRDefault="000F19E9">
            <w:pPr>
              <w:pStyle w:val="ConsPlusNormal"/>
              <w:jc w:val="center"/>
            </w:pPr>
            <w:r>
              <w:t>22 1 05 71130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0,75</w:t>
            </w:r>
          </w:p>
        </w:tc>
        <w:tc>
          <w:tcPr>
            <w:tcW w:w="1871" w:type="dxa"/>
          </w:tcPr>
          <w:p w:rsidR="000F19E9" w:rsidRDefault="000F19E9">
            <w:pPr>
              <w:pStyle w:val="ConsPlusNormal"/>
              <w:jc w:val="center"/>
            </w:pPr>
            <w:r>
              <w:t>0,75</w:t>
            </w:r>
          </w:p>
        </w:tc>
      </w:tr>
      <w:tr w:rsidR="000F19E9">
        <w:tc>
          <w:tcPr>
            <w:tcW w:w="4139" w:type="dxa"/>
          </w:tcPr>
          <w:p w:rsidR="000F19E9" w:rsidRDefault="000F19E9">
            <w:pPr>
              <w:pStyle w:val="ConsPlusNormal"/>
            </w:pPr>
            <w:r>
              <w:t xml:space="preserve">Основное мероприятие "Ежемесячная доплата к пенсиям лицам, замещавшим государственные должности </w:t>
            </w:r>
            <w:r>
              <w:lastRenderedPageBreak/>
              <w:t>Республики Дагестан, и пенсия за выслугу лет лицам, замещавшим должности государственной гражданской службы Республики Дагестан"</w:t>
            </w:r>
          </w:p>
        </w:tc>
        <w:tc>
          <w:tcPr>
            <w:tcW w:w="1871" w:type="dxa"/>
          </w:tcPr>
          <w:p w:rsidR="000F19E9" w:rsidRDefault="000F19E9">
            <w:pPr>
              <w:pStyle w:val="ConsPlusNormal"/>
              <w:jc w:val="center"/>
            </w:pPr>
            <w:r>
              <w:lastRenderedPageBreak/>
              <w:t>22 1 07</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166572,40</w:t>
            </w:r>
          </w:p>
        </w:tc>
        <w:tc>
          <w:tcPr>
            <w:tcW w:w="1871" w:type="dxa"/>
          </w:tcPr>
          <w:p w:rsidR="000F19E9" w:rsidRDefault="000F19E9">
            <w:pPr>
              <w:pStyle w:val="ConsPlusNormal"/>
              <w:jc w:val="center"/>
            </w:pPr>
            <w:r>
              <w:t>175959,00</w:t>
            </w:r>
          </w:p>
        </w:tc>
      </w:tr>
      <w:tr w:rsidR="000F19E9">
        <w:tc>
          <w:tcPr>
            <w:tcW w:w="4139" w:type="dxa"/>
          </w:tcPr>
          <w:p w:rsidR="000F19E9" w:rsidRDefault="000F19E9">
            <w:pPr>
              <w:pStyle w:val="ConsPlusNormal"/>
            </w:pPr>
            <w:r>
              <w:lastRenderedPageBreak/>
              <w:t>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1871" w:type="dxa"/>
          </w:tcPr>
          <w:p w:rsidR="000F19E9" w:rsidRDefault="000F19E9">
            <w:pPr>
              <w:pStyle w:val="ConsPlusNormal"/>
              <w:jc w:val="center"/>
            </w:pPr>
            <w:r>
              <w:t>22 1 07 28960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10</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166572,40</w:t>
            </w:r>
          </w:p>
        </w:tc>
        <w:tc>
          <w:tcPr>
            <w:tcW w:w="1871" w:type="dxa"/>
          </w:tcPr>
          <w:p w:rsidR="000F19E9" w:rsidRDefault="000F19E9">
            <w:pPr>
              <w:pStyle w:val="ConsPlusNormal"/>
              <w:jc w:val="center"/>
            </w:pPr>
            <w:r>
              <w:t>175959,00</w:t>
            </w:r>
          </w:p>
        </w:tc>
      </w:tr>
      <w:tr w:rsidR="000F19E9">
        <w:tc>
          <w:tcPr>
            <w:tcW w:w="4139" w:type="dxa"/>
          </w:tcPr>
          <w:p w:rsidR="000F19E9" w:rsidRDefault="000F19E9">
            <w:pPr>
              <w:pStyle w:val="ConsPlusNormal"/>
            </w:pPr>
            <w:r>
              <w:t>Основное мероприятие "Оказание мер социальной поддержки отдельным категориям граждан"</w:t>
            </w:r>
          </w:p>
        </w:tc>
        <w:tc>
          <w:tcPr>
            <w:tcW w:w="1871" w:type="dxa"/>
          </w:tcPr>
          <w:p w:rsidR="000F19E9" w:rsidRDefault="000F19E9">
            <w:pPr>
              <w:pStyle w:val="ConsPlusNormal"/>
              <w:jc w:val="center"/>
            </w:pPr>
            <w:r>
              <w:t>22 1 08</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2875556,60</w:t>
            </w:r>
          </w:p>
        </w:tc>
        <w:tc>
          <w:tcPr>
            <w:tcW w:w="1871" w:type="dxa"/>
          </w:tcPr>
          <w:p w:rsidR="000F19E9" w:rsidRDefault="000F19E9">
            <w:pPr>
              <w:pStyle w:val="ConsPlusNormal"/>
              <w:jc w:val="center"/>
            </w:pPr>
            <w:r>
              <w:t>2945475,50</w:t>
            </w:r>
          </w:p>
        </w:tc>
      </w:tr>
      <w:tr w:rsidR="000F19E9">
        <w:tc>
          <w:tcPr>
            <w:tcW w:w="4139" w:type="dxa"/>
          </w:tcPr>
          <w:p w:rsidR="000F19E9" w:rsidRDefault="000F19E9">
            <w:pPr>
              <w:pStyle w:val="ConsPlusNormal"/>
            </w:pPr>
            <w:r>
              <w:t>Оплата жилищно-коммунальных услуг отдельным категориям граждан</w:t>
            </w:r>
          </w:p>
        </w:tc>
        <w:tc>
          <w:tcPr>
            <w:tcW w:w="1871" w:type="dxa"/>
          </w:tcPr>
          <w:p w:rsidR="000F19E9" w:rsidRDefault="000F19E9">
            <w:pPr>
              <w:pStyle w:val="ConsPlusNormal"/>
              <w:jc w:val="center"/>
            </w:pPr>
            <w:r>
              <w:t>22 1 08 52500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730683,60</w:t>
            </w:r>
          </w:p>
        </w:tc>
        <w:tc>
          <w:tcPr>
            <w:tcW w:w="1871" w:type="dxa"/>
          </w:tcPr>
          <w:p w:rsidR="000F19E9" w:rsidRDefault="000F19E9">
            <w:pPr>
              <w:pStyle w:val="ConsPlusNormal"/>
              <w:jc w:val="center"/>
            </w:pPr>
            <w:r>
              <w:t>730683,50</w:t>
            </w:r>
          </w:p>
        </w:tc>
      </w:tr>
      <w:tr w:rsidR="000F19E9">
        <w:tc>
          <w:tcPr>
            <w:tcW w:w="4139" w:type="dxa"/>
          </w:tcPr>
          <w:p w:rsidR="000F19E9" w:rsidRDefault="000F19E9">
            <w:pPr>
              <w:pStyle w:val="ConsPlusNormal"/>
            </w:pPr>
            <w:r>
              <w:t>Ежемесячная денежная выплата ветеранам труда</w:t>
            </w:r>
          </w:p>
        </w:tc>
        <w:tc>
          <w:tcPr>
            <w:tcW w:w="1871" w:type="dxa"/>
          </w:tcPr>
          <w:p w:rsidR="000F19E9" w:rsidRDefault="000F19E9">
            <w:pPr>
              <w:pStyle w:val="ConsPlusNormal"/>
              <w:jc w:val="center"/>
            </w:pPr>
            <w:r>
              <w:t>22 1 08 72003</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486675,50</w:t>
            </w:r>
          </w:p>
        </w:tc>
        <w:tc>
          <w:tcPr>
            <w:tcW w:w="1871" w:type="dxa"/>
          </w:tcPr>
          <w:p w:rsidR="000F19E9" w:rsidRDefault="000F19E9">
            <w:pPr>
              <w:pStyle w:val="ConsPlusNormal"/>
              <w:jc w:val="center"/>
            </w:pPr>
            <w:r>
              <w:t>502977,50</w:t>
            </w:r>
          </w:p>
        </w:tc>
      </w:tr>
      <w:tr w:rsidR="000F19E9">
        <w:tc>
          <w:tcPr>
            <w:tcW w:w="4139" w:type="dxa"/>
          </w:tcPr>
          <w:p w:rsidR="000F19E9" w:rsidRDefault="000F19E9">
            <w:pPr>
              <w:pStyle w:val="ConsPlusNormal"/>
            </w:pPr>
            <w:r>
              <w:t>Ежемесячная денежная выплата реабилитированным лицам и лицам, признанным пострадавшими от политических репрессий</w:t>
            </w:r>
          </w:p>
        </w:tc>
        <w:tc>
          <w:tcPr>
            <w:tcW w:w="1871" w:type="dxa"/>
          </w:tcPr>
          <w:p w:rsidR="000F19E9" w:rsidRDefault="000F19E9">
            <w:pPr>
              <w:pStyle w:val="ConsPlusNormal"/>
              <w:jc w:val="center"/>
            </w:pPr>
            <w:r>
              <w:t>22 1 08 72004</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87702,00</w:t>
            </w:r>
          </w:p>
        </w:tc>
        <w:tc>
          <w:tcPr>
            <w:tcW w:w="1871" w:type="dxa"/>
          </w:tcPr>
          <w:p w:rsidR="000F19E9" w:rsidRDefault="000F19E9">
            <w:pPr>
              <w:pStyle w:val="ConsPlusNormal"/>
              <w:jc w:val="center"/>
            </w:pPr>
            <w:r>
              <w:t>88984,80</w:t>
            </w:r>
          </w:p>
        </w:tc>
      </w:tr>
      <w:tr w:rsidR="000F19E9">
        <w:tc>
          <w:tcPr>
            <w:tcW w:w="4139" w:type="dxa"/>
          </w:tcPr>
          <w:p w:rsidR="000F19E9" w:rsidRDefault="000F19E9">
            <w:pPr>
              <w:pStyle w:val="ConsPlusNormal"/>
            </w:pPr>
            <w:r>
              <w:lastRenderedPageBreak/>
              <w:t>Ежемесячная денежная выплата труженикам тыла</w:t>
            </w:r>
          </w:p>
        </w:tc>
        <w:tc>
          <w:tcPr>
            <w:tcW w:w="1871" w:type="dxa"/>
          </w:tcPr>
          <w:p w:rsidR="000F19E9" w:rsidRDefault="000F19E9">
            <w:pPr>
              <w:pStyle w:val="ConsPlusNormal"/>
              <w:jc w:val="center"/>
            </w:pPr>
            <w:r>
              <w:t>22 1 08 72005</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42871,80</w:t>
            </w:r>
          </w:p>
        </w:tc>
        <w:tc>
          <w:tcPr>
            <w:tcW w:w="1871" w:type="dxa"/>
          </w:tcPr>
          <w:p w:rsidR="000F19E9" w:rsidRDefault="000F19E9">
            <w:pPr>
              <w:pStyle w:val="ConsPlusNormal"/>
              <w:jc w:val="center"/>
            </w:pPr>
            <w:r>
              <w:t>41231,90</w:t>
            </w:r>
          </w:p>
        </w:tc>
      </w:tr>
      <w:tr w:rsidR="000F19E9">
        <w:tc>
          <w:tcPr>
            <w:tcW w:w="4139" w:type="dxa"/>
          </w:tcPr>
          <w:p w:rsidR="000F19E9" w:rsidRDefault="000F19E9">
            <w:pPr>
              <w:pStyle w:val="ConsPlusNormal"/>
            </w:pPr>
            <w:r>
              <w:t>Ежемесячная денежная выплата по оплате жилого помещения и коммунальных услуг ветеранам труда</w:t>
            </w:r>
          </w:p>
        </w:tc>
        <w:tc>
          <w:tcPr>
            <w:tcW w:w="1871" w:type="dxa"/>
          </w:tcPr>
          <w:p w:rsidR="000F19E9" w:rsidRDefault="000F19E9">
            <w:pPr>
              <w:pStyle w:val="ConsPlusNormal"/>
              <w:jc w:val="center"/>
            </w:pPr>
            <w:r>
              <w:t>22 1 08 72007</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322037,30</w:t>
            </w:r>
          </w:p>
        </w:tc>
        <w:tc>
          <w:tcPr>
            <w:tcW w:w="1871" w:type="dxa"/>
          </w:tcPr>
          <w:p w:rsidR="000F19E9" w:rsidRDefault="000F19E9">
            <w:pPr>
              <w:pStyle w:val="ConsPlusNormal"/>
              <w:jc w:val="center"/>
            </w:pPr>
            <w:r>
              <w:t>336178,70</w:t>
            </w:r>
          </w:p>
        </w:tc>
      </w:tr>
      <w:tr w:rsidR="000F19E9">
        <w:tc>
          <w:tcPr>
            <w:tcW w:w="4139" w:type="dxa"/>
          </w:tcPr>
          <w:p w:rsidR="000F19E9" w:rsidRDefault="000F19E9">
            <w:pPr>
              <w:pStyle w:val="ConsPlusNormal"/>
            </w:pPr>
            <w:r>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w:t>
            </w:r>
          </w:p>
        </w:tc>
        <w:tc>
          <w:tcPr>
            <w:tcW w:w="1871" w:type="dxa"/>
          </w:tcPr>
          <w:p w:rsidR="000F19E9" w:rsidRDefault="000F19E9">
            <w:pPr>
              <w:pStyle w:val="ConsPlusNormal"/>
              <w:jc w:val="center"/>
            </w:pPr>
            <w:r>
              <w:t>22 1 08 72008</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31366,80</w:t>
            </w:r>
          </w:p>
        </w:tc>
        <w:tc>
          <w:tcPr>
            <w:tcW w:w="1871" w:type="dxa"/>
          </w:tcPr>
          <w:p w:rsidR="000F19E9" w:rsidRDefault="000F19E9">
            <w:pPr>
              <w:pStyle w:val="ConsPlusNormal"/>
              <w:jc w:val="center"/>
            </w:pPr>
            <w:r>
              <w:t>32749,00</w:t>
            </w:r>
          </w:p>
        </w:tc>
      </w:tr>
      <w:tr w:rsidR="000F19E9">
        <w:tc>
          <w:tcPr>
            <w:tcW w:w="4139" w:type="dxa"/>
          </w:tcPr>
          <w:p w:rsidR="000F19E9" w:rsidRDefault="000F19E9">
            <w:pPr>
              <w:pStyle w:val="ConsPlusNormal"/>
            </w:pPr>
            <w:r>
              <w:t>Ежемесячная денежная выплата отдельным категориям граждан, работающим и проживающим в сельской местности и поселках городского типа</w:t>
            </w:r>
          </w:p>
        </w:tc>
        <w:tc>
          <w:tcPr>
            <w:tcW w:w="1871" w:type="dxa"/>
          </w:tcPr>
          <w:p w:rsidR="000F19E9" w:rsidRDefault="000F19E9">
            <w:pPr>
              <w:pStyle w:val="ConsPlusNormal"/>
              <w:jc w:val="center"/>
            </w:pPr>
            <w:r>
              <w:t>22 1 08 72009</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944317,00</w:t>
            </w:r>
          </w:p>
        </w:tc>
        <w:tc>
          <w:tcPr>
            <w:tcW w:w="1871" w:type="dxa"/>
          </w:tcPr>
          <w:p w:rsidR="000F19E9" w:rsidRDefault="000F19E9">
            <w:pPr>
              <w:pStyle w:val="ConsPlusNormal"/>
              <w:jc w:val="center"/>
            </w:pPr>
            <w:r>
              <w:t>982182,30</w:t>
            </w:r>
          </w:p>
        </w:tc>
      </w:tr>
      <w:tr w:rsidR="000F19E9">
        <w:tc>
          <w:tcPr>
            <w:tcW w:w="4139" w:type="dxa"/>
          </w:tcPr>
          <w:p w:rsidR="000F19E9" w:rsidRDefault="000F19E9">
            <w:pPr>
              <w:pStyle w:val="ConsPlusNormal"/>
            </w:pPr>
            <w:r>
              <w:t>Предоставление и обеспечение предоставления гражданам субсидий на оплату жилого помещения и коммунальных услуг</w:t>
            </w:r>
          </w:p>
        </w:tc>
        <w:tc>
          <w:tcPr>
            <w:tcW w:w="1871" w:type="dxa"/>
          </w:tcPr>
          <w:p w:rsidR="000F19E9" w:rsidRDefault="000F19E9">
            <w:pPr>
              <w:pStyle w:val="ConsPlusNormal"/>
              <w:jc w:val="center"/>
            </w:pPr>
            <w:r>
              <w:t>22 1 08 72011</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216366,60</w:t>
            </w:r>
          </w:p>
        </w:tc>
        <w:tc>
          <w:tcPr>
            <w:tcW w:w="1871" w:type="dxa"/>
          </w:tcPr>
          <w:p w:rsidR="000F19E9" w:rsidRDefault="000F19E9">
            <w:pPr>
              <w:pStyle w:val="ConsPlusNormal"/>
              <w:jc w:val="center"/>
            </w:pPr>
            <w:r>
              <w:t>216366,60</w:t>
            </w:r>
          </w:p>
        </w:tc>
      </w:tr>
      <w:tr w:rsidR="000F19E9">
        <w:tc>
          <w:tcPr>
            <w:tcW w:w="4139" w:type="dxa"/>
          </w:tcPr>
          <w:p w:rsidR="000F19E9" w:rsidRDefault="000F19E9">
            <w:pPr>
              <w:pStyle w:val="ConsPlusNormal"/>
            </w:pPr>
            <w:r>
              <w:t>Ежемесячная денежная выплата по оплате абонентской платы за телефон участникам Великой Отечественной войны</w:t>
            </w:r>
          </w:p>
        </w:tc>
        <w:tc>
          <w:tcPr>
            <w:tcW w:w="1871" w:type="dxa"/>
          </w:tcPr>
          <w:p w:rsidR="000F19E9" w:rsidRDefault="000F19E9">
            <w:pPr>
              <w:pStyle w:val="ConsPlusNormal"/>
              <w:jc w:val="center"/>
            </w:pPr>
            <w:r>
              <w:t>22 1 08 72014</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35,50</w:t>
            </w:r>
          </w:p>
        </w:tc>
        <w:tc>
          <w:tcPr>
            <w:tcW w:w="1871" w:type="dxa"/>
          </w:tcPr>
          <w:p w:rsidR="000F19E9" w:rsidRDefault="000F19E9">
            <w:pPr>
              <w:pStyle w:val="ConsPlusNormal"/>
              <w:jc w:val="center"/>
            </w:pPr>
            <w:r>
              <w:t>35,50</w:t>
            </w:r>
          </w:p>
        </w:tc>
      </w:tr>
      <w:tr w:rsidR="000F19E9">
        <w:tc>
          <w:tcPr>
            <w:tcW w:w="4139" w:type="dxa"/>
          </w:tcPr>
          <w:p w:rsidR="000F19E9" w:rsidRDefault="000F19E9">
            <w:pPr>
              <w:pStyle w:val="ConsPlusNormal"/>
            </w:pPr>
            <w:r>
              <w:lastRenderedPageBreak/>
              <w:t>Ежемесячная денежная выплата по оплате жилого помещения и коммунальных услуг участникам Великой Отечественной войны и приравненным к ним лицам</w:t>
            </w:r>
          </w:p>
        </w:tc>
        <w:tc>
          <w:tcPr>
            <w:tcW w:w="1871" w:type="dxa"/>
          </w:tcPr>
          <w:p w:rsidR="000F19E9" w:rsidRDefault="000F19E9">
            <w:pPr>
              <w:pStyle w:val="ConsPlusNormal"/>
              <w:jc w:val="center"/>
            </w:pPr>
            <w:r>
              <w:t>22 1 08 72015</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12055,50</w:t>
            </w:r>
          </w:p>
        </w:tc>
        <w:tc>
          <w:tcPr>
            <w:tcW w:w="1871" w:type="dxa"/>
          </w:tcPr>
          <w:p w:rsidR="000F19E9" w:rsidRDefault="000F19E9">
            <w:pPr>
              <w:pStyle w:val="ConsPlusNormal"/>
              <w:jc w:val="center"/>
            </w:pPr>
            <w:r>
              <w:t>12585,70</w:t>
            </w:r>
          </w:p>
        </w:tc>
      </w:tr>
      <w:tr w:rsidR="000F19E9">
        <w:tc>
          <w:tcPr>
            <w:tcW w:w="4139" w:type="dxa"/>
          </w:tcPr>
          <w:p w:rsidR="000F19E9" w:rsidRDefault="000F19E9">
            <w:pPr>
              <w:pStyle w:val="ConsPlusNormal"/>
            </w:pPr>
            <w:r>
              <w:t>Компенсация отдельным категориям граждан оплаты взноса на капитальный ремонт общего имущества в многоквартирном доме</w:t>
            </w:r>
          </w:p>
        </w:tc>
        <w:tc>
          <w:tcPr>
            <w:tcW w:w="1871" w:type="dxa"/>
          </w:tcPr>
          <w:p w:rsidR="000F19E9" w:rsidRDefault="000F19E9">
            <w:pPr>
              <w:pStyle w:val="ConsPlusNormal"/>
              <w:jc w:val="center"/>
            </w:pPr>
            <w:r>
              <w:t>22 1 08 R4620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1445,00</w:t>
            </w:r>
          </w:p>
        </w:tc>
        <w:tc>
          <w:tcPr>
            <w:tcW w:w="1871" w:type="dxa"/>
          </w:tcPr>
          <w:p w:rsidR="000F19E9" w:rsidRDefault="000F19E9">
            <w:pPr>
              <w:pStyle w:val="ConsPlusNormal"/>
              <w:jc w:val="center"/>
            </w:pPr>
            <w:r>
              <w:t>1500,00</w:t>
            </w:r>
          </w:p>
        </w:tc>
      </w:tr>
      <w:tr w:rsidR="000F19E9">
        <w:tc>
          <w:tcPr>
            <w:tcW w:w="4139" w:type="dxa"/>
          </w:tcPr>
          <w:p w:rsidR="000F19E9" w:rsidRDefault="000F19E9">
            <w:pPr>
              <w:pStyle w:val="ConsPlusNormal"/>
            </w:pPr>
            <w:r>
              <w:t>Основное мероприятие "Обеспечение деятельности центрального аппарата и территориальных органов"</w:t>
            </w:r>
          </w:p>
        </w:tc>
        <w:tc>
          <w:tcPr>
            <w:tcW w:w="1871" w:type="dxa"/>
          </w:tcPr>
          <w:p w:rsidR="000F19E9" w:rsidRDefault="000F19E9">
            <w:pPr>
              <w:pStyle w:val="ConsPlusNormal"/>
              <w:jc w:val="center"/>
            </w:pPr>
            <w:r>
              <w:t>22 1 09</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132040,40</w:t>
            </w:r>
          </w:p>
        </w:tc>
        <w:tc>
          <w:tcPr>
            <w:tcW w:w="1871" w:type="dxa"/>
          </w:tcPr>
          <w:p w:rsidR="000F19E9" w:rsidRDefault="000F19E9">
            <w:pPr>
              <w:pStyle w:val="ConsPlusNormal"/>
              <w:jc w:val="center"/>
            </w:pPr>
            <w:r>
              <w:t>135391,80</w:t>
            </w:r>
          </w:p>
        </w:tc>
      </w:tr>
      <w:tr w:rsidR="000F19E9">
        <w:tc>
          <w:tcPr>
            <w:tcW w:w="4139" w:type="dxa"/>
          </w:tcPr>
          <w:p w:rsidR="000F19E9" w:rsidRDefault="000F19E9">
            <w:pPr>
              <w:pStyle w:val="ConsPlusNormal"/>
            </w:pPr>
            <w:r>
              <w:t>Финансовое обеспечение выполнения функций государственных органов</w:t>
            </w:r>
          </w:p>
        </w:tc>
        <w:tc>
          <w:tcPr>
            <w:tcW w:w="1871" w:type="dxa"/>
          </w:tcPr>
          <w:p w:rsidR="000F19E9" w:rsidRDefault="000F19E9">
            <w:pPr>
              <w:pStyle w:val="ConsPlusNormal"/>
              <w:jc w:val="center"/>
            </w:pPr>
            <w:r>
              <w:t>22 1 09 20000</w:t>
            </w:r>
          </w:p>
        </w:tc>
        <w:tc>
          <w:tcPr>
            <w:tcW w:w="708" w:type="dxa"/>
          </w:tcPr>
          <w:p w:rsidR="000F19E9" w:rsidRDefault="000F19E9">
            <w:pPr>
              <w:pStyle w:val="ConsPlusNormal"/>
              <w:jc w:val="center"/>
            </w:pPr>
            <w:r>
              <w:t>100</w:t>
            </w:r>
          </w:p>
        </w:tc>
        <w:tc>
          <w:tcPr>
            <w:tcW w:w="567" w:type="dxa"/>
          </w:tcPr>
          <w:p w:rsidR="000F19E9" w:rsidRDefault="000F19E9">
            <w:pPr>
              <w:pStyle w:val="ConsPlusNormal"/>
              <w:jc w:val="center"/>
            </w:pPr>
            <w:r>
              <w:t>10</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132040,40</w:t>
            </w:r>
          </w:p>
        </w:tc>
        <w:tc>
          <w:tcPr>
            <w:tcW w:w="1871" w:type="dxa"/>
          </w:tcPr>
          <w:p w:rsidR="000F19E9" w:rsidRDefault="000F19E9">
            <w:pPr>
              <w:pStyle w:val="ConsPlusNormal"/>
              <w:jc w:val="center"/>
            </w:pPr>
            <w:r>
              <w:t>135391,80</w:t>
            </w:r>
          </w:p>
        </w:tc>
      </w:tr>
      <w:tr w:rsidR="000F19E9">
        <w:tc>
          <w:tcPr>
            <w:tcW w:w="4139" w:type="dxa"/>
          </w:tcPr>
          <w:p w:rsidR="000F19E9" w:rsidRDefault="000F19E9">
            <w:pPr>
              <w:pStyle w:val="ConsPlusNormal"/>
            </w:pPr>
            <w:r>
              <w:t>Основное мероприятие "Оказание мер социальной поддержки лицам, награжденным нагрудным знаком "Почетный донор России"</w:t>
            </w:r>
          </w:p>
        </w:tc>
        <w:tc>
          <w:tcPr>
            <w:tcW w:w="1871" w:type="dxa"/>
          </w:tcPr>
          <w:p w:rsidR="000F19E9" w:rsidRDefault="000F19E9">
            <w:pPr>
              <w:pStyle w:val="ConsPlusNormal"/>
              <w:jc w:val="center"/>
            </w:pPr>
            <w:r>
              <w:t>22 1 11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11802,90</w:t>
            </w:r>
          </w:p>
        </w:tc>
        <w:tc>
          <w:tcPr>
            <w:tcW w:w="1871" w:type="dxa"/>
          </w:tcPr>
          <w:p w:rsidR="000F19E9" w:rsidRDefault="000F19E9">
            <w:pPr>
              <w:pStyle w:val="ConsPlusNormal"/>
              <w:jc w:val="center"/>
            </w:pPr>
            <w:r>
              <w:t>12274,70</w:t>
            </w:r>
          </w:p>
        </w:tc>
      </w:tr>
      <w:tr w:rsidR="000F19E9">
        <w:tc>
          <w:tcPr>
            <w:tcW w:w="4139" w:type="dxa"/>
          </w:tcPr>
          <w:p w:rsidR="000F19E9" w:rsidRDefault="000F19E9">
            <w:pPr>
              <w:pStyle w:val="ConsPlusNormal"/>
            </w:pPr>
            <w:r>
              <w:t xml:space="preserve">Осуществление переданного полномочия Российской Федерации по осуществлению ежегодной денежной выплаты </w:t>
            </w:r>
            <w:r>
              <w:lastRenderedPageBreak/>
              <w:t>лицам, награжденным нагрудным знаком "Почетный донор России"</w:t>
            </w:r>
          </w:p>
        </w:tc>
        <w:tc>
          <w:tcPr>
            <w:tcW w:w="1871" w:type="dxa"/>
          </w:tcPr>
          <w:p w:rsidR="000F19E9" w:rsidRDefault="000F19E9">
            <w:pPr>
              <w:pStyle w:val="ConsPlusNormal"/>
              <w:jc w:val="center"/>
            </w:pPr>
            <w:r>
              <w:lastRenderedPageBreak/>
              <w:t>22 1 11 52200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11802,90</w:t>
            </w:r>
          </w:p>
        </w:tc>
        <w:tc>
          <w:tcPr>
            <w:tcW w:w="1871" w:type="dxa"/>
          </w:tcPr>
          <w:p w:rsidR="000F19E9" w:rsidRDefault="000F19E9">
            <w:pPr>
              <w:pStyle w:val="ConsPlusNormal"/>
              <w:jc w:val="center"/>
            </w:pPr>
            <w:r>
              <w:t>12274,70</w:t>
            </w:r>
          </w:p>
        </w:tc>
      </w:tr>
      <w:tr w:rsidR="000F19E9">
        <w:tc>
          <w:tcPr>
            <w:tcW w:w="4139" w:type="dxa"/>
          </w:tcPr>
          <w:p w:rsidR="000F19E9" w:rsidRDefault="000F19E9">
            <w:pPr>
              <w:pStyle w:val="ConsPlusNormal"/>
            </w:pPr>
            <w:r>
              <w:lastRenderedPageBreak/>
              <w:t>Основное мероприятие "Оказание мер социальной поддержки гражданам при возникновении поствакцинальных осложнений"</w:t>
            </w:r>
          </w:p>
        </w:tc>
        <w:tc>
          <w:tcPr>
            <w:tcW w:w="1871" w:type="dxa"/>
          </w:tcPr>
          <w:p w:rsidR="000F19E9" w:rsidRDefault="000F19E9">
            <w:pPr>
              <w:pStyle w:val="ConsPlusNormal"/>
              <w:jc w:val="center"/>
            </w:pPr>
            <w:r>
              <w:t>22 1 12</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146,30</w:t>
            </w:r>
          </w:p>
        </w:tc>
        <w:tc>
          <w:tcPr>
            <w:tcW w:w="1871" w:type="dxa"/>
          </w:tcPr>
          <w:p w:rsidR="000F19E9" w:rsidRDefault="000F19E9">
            <w:pPr>
              <w:pStyle w:val="ConsPlusNormal"/>
              <w:jc w:val="center"/>
            </w:pPr>
            <w:r>
              <w:t>151,30</w:t>
            </w:r>
          </w:p>
        </w:tc>
      </w:tr>
      <w:tr w:rsidR="000F19E9">
        <w:tc>
          <w:tcPr>
            <w:tcW w:w="4139" w:type="dxa"/>
          </w:tcPr>
          <w:p w:rsidR="000F19E9" w:rsidRDefault="000F19E9">
            <w:pPr>
              <w:pStyle w:val="ConsPlusNormal"/>
            </w:pPr>
            <w:r>
              <w:t>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N 157-ФЗ "Об иммунопрофилактике инфекционных болезней"</w:t>
            </w:r>
          </w:p>
        </w:tc>
        <w:tc>
          <w:tcPr>
            <w:tcW w:w="1871" w:type="dxa"/>
          </w:tcPr>
          <w:p w:rsidR="000F19E9" w:rsidRDefault="000F19E9">
            <w:pPr>
              <w:pStyle w:val="ConsPlusNormal"/>
              <w:jc w:val="center"/>
            </w:pPr>
            <w:r>
              <w:t>22 1 12 52400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146,30</w:t>
            </w:r>
          </w:p>
        </w:tc>
        <w:tc>
          <w:tcPr>
            <w:tcW w:w="1871" w:type="dxa"/>
          </w:tcPr>
          <w:p w:rsidR="000F19E9" w:rsidRDefault="000F19E9">
            <w:pPr>
              <w:pStyle w:val="ConsPlusNormal"/>
              <w:jc w:val="center"/>
            </w:pPr>
            <w:r>
              <w:t>151,30</w:t>
            </w:r>
          </w:p>
        </w:tc>
      </w:tr>
      <w:tr w:rsidR="000F19E9">
        <w:tc>
          <w:tcPr>
            <w:tcW w:w="4139" w:type="dxa"/>
          </w:tcPr>
          <w:p w:rsidR="000F19E9" w:rsidRDefault="000F19E9">
            <w:pPr>
              <w:pStyle w:val="ConsPlusNormal"/>
            </w:pPr>
            <w:r>
              <w:t>Основное мероприятие "Оказание поддержки в связи с погребением умерших"</w:t>
            </w:r>
          </w:p>
        </w:tc>
        <w:tc>
          <w:tcPr>
            <w:tcW w:w="1871" w:type="dxa"/>
          </w:tcPr>
          <w:p w:rsidR="000F19E9" w:rsidRDefault="000F19E9">
            <w:pPr>
              <w:pStyle w:val="ConsPlusNormal"/>
              <w:jc w:val="center"/>
            </w:pPr>
            <w:r>
              <w:t>22 1 14</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12695,30</w:t>
            </w:r>
          </w:p>
        </w:tc>
        <w:tc>
          <w:tcPr>
            <w:tcW w:w="1871" w:type="dxa"/>
          </w:tcPr>
          <w:p w:rsidR="000F19E9" w:rsidRDefault="000F19E9">
            <w:pPr>
              <w:pStyle w:val="ConsPlusNormal"/>
              <w:jc w:val="center"/>
            </w:pPr>
            <w:r>
              <w:t>13039,50</w:t>
            </w:r>
          </w:p>
        </w:tc>
      </w:tr>
      <w:tr w:rsidR="000F19E9">
        <w:tc>
          <w:tcPr>
            <w:tcW w:w="4139" w:type="dxa"/>
          </w:tcPr>
          <w:p w:rsidR="000F19E9" w:rsidRDefault="000F19E9">
            <w:pPr>
              <w:pStyle w:val="ConsPlusNormal"/>
            </w:pPr>
            <w:r>
              <w:t xml:space="preserve">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w:t>
            </w:r>
            <w:r>
              <w:lastRenderedPageBreak/>
              <w:t>материнством на день смерти и не являлись пенсионерами, а также в случае рождения мертвого ребенка по истечении 154 дней беременности в соответствии с Федеральным законом от 12 января 1996 года N 8-ФЗ "О погребении и похоронном деле"</w:t>
            </w:r>
          </w:p>
        </w:tc>
        <w:tc>
          <w:tcPr>
            <w:tcW w:w="1871" w:type="dxa"/>
          </w:tcPr>
          <w:p w:rsidR="000F19E9" w:rsidRDefault="000F19E9">
            <w:pPr>
              <w:pStyle w:val="ConsPlusNormal"/>
              <w:jc w:val="center"/>
            </w:pPr>
            <w:r>
              <w:lastRenderedPageBreak/>
              <w:t>22 1 14 71150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10715,30</w:t>
            </w:r>
          </w:p>
        </w:tc>
        <w:tc>
          <w:tcPr>
            <w:tcW w:w="1871" w:type="dxa"/>
          </w:tcPr>
          <w:p w:rsidR="000F19E9" w:rsidRDefault="000F19E9">
            <w:pPr>
              <w:pStyle w:val="ConsPlusNormal"/>
              <w:jc w:val="center"/>
            </w:pPr>
            <w:r>
              <w:t>11059,50</w:t>
            </w:r>
          </w:p>
        </w:tc>
      </w:tr>
      <w:tr w:rsidR="000F19E9">
        <w:tc>
          <w:tcPr>
            <w:tcW w:w="4139" w:type="dxa"/>
          </w:tcPr>
          <w:p w:rsidR="000F19E9" w:rsidRDefault="000F19E9">
            <w:pPr>
              <w:pStyle w:val="ConsPlusNormal"/>
            </w:pPr>
            <w:r>
              <w:lastRenderedPageBreak/>
              <w:t>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законом от 12 января 1996 года N 8-ФЗ "О погребении и похоронном деле"</w:t>
            </w:r>
          </w:p>
        </w:tc>
        <w:tc>
          <w:tcPr>
            <w:tcW w:w="1871" w:type="dxa"/>
          </w:tcPr>
          <w:p w:rsidR="000F19E9" w:rsidRDefault="000F19E9">
            <w:pPr>
              <w:pStyle w:val="ConsPlusNormal"/>
              <w:jc w:val="center"/>
            </w:pPr>
            <w:r>
              <w:t>22 1 14 71160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1980,00</w:t>
            </w:r>
          </w:p>
        </w:tc>
        <w:tc>
          <w:tcPr>
            <w:tcW w:w="1871" w:type="dxa"/>
          </w:tcPr>
          <w:p w:rsidR="000F19E9" w:rsidRDefault="000F19E9">
            <w:pPr>
              <w:pStyle w:val="ConsPlusNormal"/>
              <w:jc w:val="center"/>
            </w:pPr>
            <w:r>
              <w:t>1980,00</w:t>
            </w:r>
          </w:p>
        </w:tc>
      </w:tr>
      <w:tr w:rsidR="000F19E9">
        <w:tc>
          <w:tcPr>
            <w:tcW w:w="4139" w:type="dxa"/>
          </w:tcPr>
          <w:p w:rsidR="000F19E9" w:rsidRDefault="000F19E9">
            <w:pPr>
              <w:pStyle w:val="ConsPlusNormal"/>
            </w:pPr>
            <w:r>
              <w:t>Основное мероприятие "Выплата дополнительного материального обеспечения гражданам за выдающиеся достижения и особые заслуги перед Республикой Дагестан"</w:t>
            </w:r>
          </w:p>
        </w:tc>
        <w:tc>
          <w:tcPr>
            <w:tcW w:w="1871" w:type="dxa"/>
          </w:tcPr>
          <w:p w:rsidR="000F19E9" w:rsidRDefault="000F19E9">
            <w:pPr>
              <w:pStyle w:val="ConsPlusNormal"/>
              <w:jc w:val="center"/>
            </w:pPr>
            <w:r>
              <w:t>22 1 19</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43755,40</w:t>
            </w:r>
          </w:p>
        </w:tc>
        <w:tc>
          <w:tcPr>
            <w:tcW w:w="1871" w:type="dxa"/>
          </w:tcPr>
          <w:p w:rsidR="000F19E9" w:rsidRDefault="000F19E9">
            <w:pPr>
              <w:pStyle w:val="ConsPlusNormal"/>
              <w:jc w:val="center"/>
            </w:pPr>
            <w:r>
              <w:t>43888,00</w:t>
            </w:r>
          </w:p>
        </w:tc>
      </w:tr>
      <w:tr w:rsidR="000F19E9">
        <w:tc>
          <w:tcPr>
            <w:tcW w:w="4139" w:type="dxa"/>
          </w:tcPr>
          <w:p w:rsidR="000F19E9" w:rsidRDefault="000F19E9">
            <w:pPr>
              <w:pStyle w:val="ConsPlusNormal"/>
            </w:pPr>
            <w:r>
              <w:t xml:space="preserve">Дополнительное ежемесячное </w:t>
            </w:r>
            <w:r>
              <w:lastRenderedPageBreak/>
              <w:t>материальное обеспечение граждан за особые заслуги перед Республикой Дагестан</w:t>
            </w:r>
          </w:p>
        </w:tc>
        <w:tc>
          <w:tcPr>
            <w:tcW w:w="1871" w:type="dxa"/>
          </w:tcPr>
          <w:p w:rsidR="000F19E9" w:rsidRDefault="000F19E9">
            <w:pPr>
              <w:pStyle w:val="ConsPlusNormal"/>
              <w:jc w:val="center"/>
            </w:pPr>
            <w:r>
              <w:lastRenderedPageBreak/>
              <w:t>22 1 19 71120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43755,40</w:t>
            </w:r>
          </w:p>
        </w:tc>
        <w:tc>
          <w:tcPr>
            <w:tcW w:w="1871" w:type="dxa"/>
          </w:tcPr>
          <w:p w:rsidR="000F19E9" w:rsidRDefault="000F19E9">
            <w:pPr>
              <w:pStyle w:val="ConsPlusNormal"/>
              <w:jc w:val="center"/>
            </w:pPr>
            <w:r>
              <w:t>43888,00</w:t>
            </w:r>
          </w:p>
        </w:tc>
      </w:tr>
      <w:tr w:rsidR="000F19E9">
        <w:tc>
          <w:tcPr>
            <w:tcW w:w="4139" w:type="dxa"/>
          </w:tcPr>
          <w:p w:rsidR="000F19E9" w:rsidRDefault="000F19E9">
            <w:pPr>
              <w:pStyle w:val="ConsPlusNormal"/>
            </w:pPr>
            <w:r>
              <w:lastRenderedPageBreak/>
              <w:t>Основное мероприятие "Оказание государственной поддержки народным дружинникам"</w:t>
            </w:r>
          </w:p>
        </w:tc>
        <w:tc>
          <w:tcPr>
            <w:tcW w:w="1871" w:type="dxa"/>
          </w:tcPr>
          <w:p w:rsidR="000F19E9" w:rsidRDefault="000F19E9">
            <w:pPr>
              <w:pStyle w:val="ConsPlusNormal"/>
              <w:jc w:val="center"/>
            </w:pPr>
            <w:r>
              <w:t>22 1 28</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2080,00</w:t>
            </w:r>
          </w:p>
        </w:tc>
        <w:tc>
          <w:tcPr>
            <w:tcW w:w="1871" w:type="dxa"/>
          </w:tcPr>
          <w:p w:rsidR="000F19E9" w:rsidRDefault="000F19E9">
            <w:pPr>
              <w:pStyle w:val="ConsPlusNormal"/>
              <w:jc w:val="center"/>
            </w:pPr>
            <w:r>
              <w:t>2080,00</w:t>
            </w:r>
          </w:p>
        </w:tc>
      </w:tr>
      <w:tr w:rsidR="000F19E9">
        <w:tc>
          <w:tcPr>
            <w:tcW w:w="4139" w:type="dxa"/>
          </w:tcPr>
          <w:p w:rsidR="000F19E9" w:rsidRDefault="000F19E9">
            <w:pPr>
              <w:pStyle w:val="ConsPlusNormal"/>
            </w:pPr>
            <w:r>
              <w:t>Единовременное пособие в случае гибели (смерти) или причинения вреда здоровью народного дружинника в связи с его участием в охране общественного порядка</w:t>
            </w:r>
          </w:p>
        </w:tc>
        <w:tc>
          <w:tcPr>
            <w:tcW w:w="1871" w:type="dxa"/>
          </w:tcPr>
          <w:p w:rsidR="000F19E9" w:rsidRDefault="000F19E9">
            <w:pPr>
              <w:pStyle w:val="ConsPlusNormal"/>
              <w:jc w:val="center"/>
            </w:pPr>
            <w:r>
              <w:t>22 1 28 71170</w:t>
            </w:r>
          </w:p>
        </w:tc>
        <w:tc>
          <w:tcPr>
            <w:tcW w:w="708" w:type="dxa"/>
          </w:tcPr>
          <w:p w:rsidR="000F19E9" w:rsidRDefault="000F19E9">
            <w:pPr>
              <w:pStyle w:val="ConsPlusNormal"/>
              <w:jc w:val="center"/>
            </w:pPr>
            <w:r>
              <w:t>300</w:t>
            </w:r>
          </w:p>
        </w:tc>
        <w:tc>
          <w:tcPr>
            <w:tcW w:w="567"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2080,00</w:t>
            </w:r>
          </w:p>
        </w:tc>
        <w:tc>
          <w:tcPr>
            <w:tcW w:w="1871" w:type="dxa"/>
          </w:tcPr>
          <w:p w:rsidR="000F19E9" w:rsidRDefault="000F19E9">
            <w:pPr>
              <w:pStyle w:val="ConsPlusNormal"/>
              <w:jc w:val="center"/>
            </w:pPr>
            <w:r>
              <w:t>2080,00</w:t>
            </w:r>
          </w:p>
        </w:tc>
      </w:tr>
      <w:tr w:rsidR="000F19E9">
        <w:tc>
          <w:tcPr>
            <w:tcW w:w="4139" w:type="dxa"/>
          </w:tcPr>
          <w:p w:rsidR="000F19E9" w:rsidRDefault="000F19E9">
            <w:pPr>
              <w:pStyle w:val="ConsPlusNormal"/>
            </w:pPr>
            <w:r>
              <w:t>Основное мероприятие "Оказание поддержки работникам добровольной пожарной охраны и добровольным пожарным"</w:t>
            </w:r>
          </w:p>
        </w:tc>
        <w:tc>
          <w:tcPr>
            <w:tcW w:w="1871" w:type="dxa"/>
          </w:tcPr>
          <w:p w:rsidR="000F19E9" w:rsidRDefault="000F19E9">
            <w:pPr>
              <w:pStyle w:val="ConsPlusNormal"/>
              <w:jc w:val="center"/>
            </w:pPr>
            <w:r>
              <w:t>22 1 29</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2256,00</w:t>
            </w:r>
          </w:p>
        </w:tc>
        <w:tc>
          <w:tcPr>
            <w:tcW w:w="1871" w:type="dxa"/>
          </w:tcPr>
          <w:p w:rsidR="000F19E9" w:rsidRDefault="000F19E9">
            <w:pPr>
              <w:pStyle w:val="ConsPlusNormal"/>
              <w:jc w:val="center"/>
            </w:pPr>
            <w:r>
              <w:t>2256,00</w:t>
            </w:r>
          </w:p>
        </w:tc>
      </w:tr>
      <w:tr w:rsidR="000F19E9">
        <w:tc>
          <w:tcPr>
            <w:tcW w:w="4139" w:type="dxa"/>
          </w:tcPr>
          <w:p w:rsidR="000F19E9" w:rsidRDefault="000F19E9">
            <w:pPr>
              <w:pStyle w:val="ConsPlusNormal"/>
            </w:pPr>
            <w:r>
              <w:t>Единовременное пособие в случае гибели или получения работником добровольной пожарной охраны и добровольным пожарным увечья, заболевания, приведших к стойкой утрате трудоспособности</w:t>
            </w:r>
          </w:p>
        </w:tc>
        <w:tc>
          <w:tcPr>
            <w:tcW w:w="1871" w:type="dxa"/>
          </w:tcPr>
          <w:p w:rsidR="000F19E9" w:rsidRDefault="000F19E9">
            <w:pPr>
              <w:pStyle w:val="ConsPlusNormal"/>
              <w:jc w:val="center"/>
            </w:pPr>
            <w:r>
              <w:t>22 1 29 71180</w:t>
            </w:r>
          </w:p>
        </w:tc>
        <w:tc>
          <w:tcPr>
            <w:tcW w:w="708" w:type="dxa"/>
          </w:tcPr>
          <w:p w:rsidR="000F19E9" w:rsidRDefault="000F19E9">
            <w:pPr>
              <w:pStyle w:val="ConsPlusNormal"/>
              <w:jc w:val="center"/>
            </w:pPr>
            <w:r>
              <w:t>300</w:t>
            </w:r>
          </w:p>
        </w:tc>
        <w:tc>
          <w:tcPr>
            <w:tcW w:w="567"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2256,00</w:t>
            </w:r>
          </w:p>
        </w:tc>
        <w:tc>
          <w:tcPr>
            <w:tcW w:w="1871" w:type="dxa"/>
          </w:tcPr>
          <w:p w:rsidR="000F19E9" w:rsidRDefault="000F19E9">
            <w:pPr>
              <w:pStyle w:val="ConsPlusNormal"/>
              <w:jc w:val="center"/>
            </w:pPr>
            <w:r>
              <w:t>2256,00</w:t>
            </w:r>
          </w:p>
        </w:tc>
      </w:tr>
      <w:tr w:rsidR="000F19E9">
        <w:tc>
          <w:tcPr>
            <w:tcW w:w="4139" w:type="dxa"/>
          </w:tcPr>
          <w:p w:rsidR="000F19E9" w:rsidRDefault="000F19E9">
            <w:pPr>
              <w:pStyle w:val="ConsPlusNormal"/>
            </w:pPr>
            <w:r>
              <w:t xml:space="preserve">Подпрограмма "Модернизация и </w:t>
            </w:r>
            <w:r>
              <w:lastRenderedPageBreak/>
              <w:t>развитие социального обслуживания граждан"</w:t>
            </w:r>
          </w:p>
        </w:tc>
        <w:tc>
          <w:tcPr>
            <w:tcW w:w="1871" w:type="dxa"/>
          </w:tcPr>
          <w:p w:rsidR="000F19E9" w:rsidRDefault="000F19E9">
            <w:pPr>
              <w:pStyle w:val="ConsPlusNormal"/>
              <w:jc w:val="center"/>
            </w:pPr>
            <w:r>
              <w:lastRenderedPageBreak/>
              <w:t>22 2</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3425316,10</w:t>
            </w:r>
          </w:p>
        </w:tc>
        <w:tc>
          <w:tcPr>
            <w:tcW w:w="1871" w:type="dxa"/>
          </w:tcPr>
          <w:p w:rsidR="000F19E9" w:rsidRDefault="000F19E9">
            <w:pPr>
              <w:pStyle w:val="ConsPlusNormal"/>
              <w:jc w:val="center"/>
            </w:pPr>
            <w:r>
              <w:t>3595677,00</w:t>
            </w:r>
          </w:p>
        </w:tc>
      </w:tr>
      <w:tr w:rsidR="000F19E9">
        <w:tc>
          <w:tcPr>
            <w:tcW w:w="4139" w:type="dxa"/>
          </w:tcPr>
          <w:p w:rsidR="000F19E9" w:rsidRDefault="000F19E9">
            <w:pPr>
              <w:pStyle w:val="ConsPlusNormal"/>
            </w:pPr>
            <w:r>
              <w:lastRenderedPageBreak/>
              <w:t>Основное мероприятие "Обеспечение деятельности учреждений социального обслуживания граждан"</w:t>
            </w:r>
          </w:p>
        </w:tc>
        <w:tc>
          <w:tcPr>
            <w:tcW w:w="1871" w:type="dxa"/>
          </w:tcPr>
          <w:p w:rsidR="000F19E9" w:rsidRDefault="000F19E9">
            <w:pPr>
              <w:pStyle w:val="ConsPlusNormal"/>
              <w:jc w:val="center"/>
            </w:pPr>
            <w:r>
              <w:t>22 2 03</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3422290,30</w:t>
            </w:r>
          </w:p>
        </w:tc>
        <w:tc>
          <w:tcPr>
            <w:tcW w:w="1871" w:type="dxa"/>
          </w:tcPr>
          <w:p w:rsidR="000F19E9" w:rsidRDefault="000F19E9">
            <w:pPr>
              <w:pStyle w:val="ConsPlusNormal"/>
              <w:jc w:val="center"/>
            </w:pPr>
            <w:r>
              <w:t>3592651,20</w:t>
            </w:r>
          </w:p>
        </w:tc>
      </w:tr>
      <w:tr w:rsidR="000F19E9">
        <w:tc>
          <w:tcPr>
            <w:tcW w:w="4139" w:type="dxa"/>
          </w:tcPr>
          <w:p w:rsidR="000F19E9" w:rsidRDefault="000F19E9">
            <w:pPr>
              <w:pStyle w:val="ConsPlusNormal"/>
            </w:pPr>
            <w:r>
              <w:t>Расходы на обеспечение деятельности (оказание услуг) государственных учреждений</w:t>
            </w:r>
          </w:p>
        </w:tc>
        <w:tc>
          <w:tcPr>
            <w:tcW w:w="1871" w:type="dxa"/>
          </w:tcPr>
          <w:p w:rsidR="000F19E9" w:rsidRDefault="000F19E9">
            <w:pPr>
              <w:pStyle w:val="ConsPlusNormal"/>
              <w:jc w:val="center"/>
            </w:pPr>
            <w:r>
              <w:t>22 2 03 00590</w:t>
            </w:r>
          </w:p>
        </w:tc>
        <w:tc>
          <w:tcPr>
            <w:tcW w:w="708" w:type="dxa"/>
          </w:tcPr>
          <w:p w:rsidR="000F19E9" w:rsidRDefault="000F19E9">
            <w:pPr>
              <w:pStyle w:val="ConsPlusNormal"/>
              <w:jc w:val="center"/>
            </w:pPr>
            <w:r>
              <w:t>100</w:t>
            </w:r>
          </w:p>
        </w:tc>
        <w:tc>
          <w:tcPr>
            <w:tcW w:w="567" w:type="dxa"/>
          </w:tcPr>
          <w:p w:rsidR="000F19E9" w:rsidRDefault="000F19E9">
            <w:pPr>
              <w:pStyle w:val="ConsPlusNormal"/>
              <w:jc w:val="center"/>
            </w:pPr>
            <w:r>
              <w:t>10</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3422290,30</w:t>
            </w:r>
          </w:p>
        </w:tc>
        <w:tc>
          <w:tcPr>
            <w:tcW w:w="1871" w:type="dxa"/>
          </w:tcPr>
          <w:p w:rsidR="000F19E9" w:rsidRDefault="000F19E9">
            <w:pPr>
              <w:pStyle w:val="ConsPlusNormal"/>
              <w:jc w:val="center"/>
            </w:pPr>
            <w:r>
              <w:t>3592651,20</w:t>
            </w:r>
          </w:p>
        </w:tc>
      </w:tr>
      <w:tr w:rsidR="000F19E9">
        <w:tc>
          <w:tcPr>
            <w:tcW w:w="4139" w:type="dxa"/>
          </w:tcPr>
          <w:p w:rsidR="000F19E9" w:rsidRDefault="000F19E9">
            <w:pPr>
              <w:pStyle w:val="ConsPlusNormal"/>
            </w:pPr>
            <w:r>
              <w:t>Основное мероприятие "Привлечение в сферу социального обслуживания населения бизнеса и социально ориентированных некоммерческих организаций, благотворителей и добровольцев"</w:t>
            </w:r>
          </w:p>
        </w:tc>
        <w:tc>
          <w:tcPr>
            <w:tcW w:w="1871" w:type="dxa"/>
          </w:tcPr>
          <w:p w:rsidR="000F19E9" w:rsidRDefault="000F19E9">
            <w:pPr>
              <w:pStyle w:val="ConsPlusNormal"/>
              <w:jc w:val="center"/>
            </w:pPr>
            <w:r>
              <w:t>22 2 06</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3025,80</w:t>
            </w:r>
          </w:p>
        </w:tc>
        <w:tc>
          <w:tcPr>
            <w:tcW w:w="1871" w:type="dxa"/>
          </w:tcPr>
          <w:p w:rsidR="000F19E9" w:rsidRDefault="000F19E9">
            <w:pPr>
              <w:pStyle w:val="ConsPlusNormal"/>
              <w:jc w:val="center"/>
            </w:pPr>
            <w:r>
              <w:t>3025,80</w:t>
            </w:r>
          </w:p>
        </w:tc>
      </w:tr>
      <w:tr w:rsidR="000F19E9">
        <w:tc>
          <w:tcPr>
            <w:tcW w:w="4139" w:type="dxa"/>
          </w:tcPr>
          <w:p w:rsidR="000F19E9" w:rsidRDefault="000F19E9">
            <w:pPr>
              <w:pStyle w:val="ConsPlusNormal"/>
            </w:pPr>
            <w:r>
              <w:t xml:space="preserve">Финансовое обеспечение предоставления социальных услуг негосударственными организациями, индивидуальными предпринимателями, социально ориентированными некоммерческими организациями, осуществляющими деятельность по социальному обслуживанию </w:t>
            </w:r>
            <w:r>
              <w:lastRenderedPageBreak/>
              <w:t>населения</w:t>
            </w:r>
          </w:p>
        </w:tc>
        <w:tc>
          <w:tcPr>
            <w:tcW w:w="1871" w:type="dxa"/>
          </w:tcPr>
          <w:p w:rsidR="000F19E9" w:rsidRDefault="000F19E9">
            <w:pPr>
              <w:pStyle w:val="ConsPlusNormal"/>
              <w:jc w:val="center"/>
            </w:pPr>
            <w:r>
              <w:lastRenderedPageBreak/>
              <w:t>22 2 06 81950</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10</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3025,80</w:t>
            </w:r>
          </w:p>
        </w:tc>
        <w:tc>
          <w:tcPr>
            <w:tcW w:w="1871" w:type="dxa"/>
          </w:tcPr>
          <w:p w:rsidR="000F19E9" w:rsidRDefault="000F19E9">
            <w:pPr>
              <w:pStyle w:val="ConsPlusNormal"/>
              <w:jc w:val="center"/>
            </w:pPr>
            <w:r>
              <w:t>3025,80</w:t>
            </w:r>
          </w:p>
        </w:tc>
      </w:tr>
      <w:tr w:rsidR="000F19E9">
        <w:tc>
          <w:tcPr>
            <w:tcW w:w="4139" w:type="dxa"/>
          </w:tcPr>
          <w:p w:rsidR="000F19E9" w:rsidRDefault="000F19E9">
            <w:pPr>
              <w:pStyle w:val="ConsPlusNormal"/>
            </w:pPr>
            <w:r>
              <w:lastRenderedPageBreak/>
              <w:t>Подпрограмма "Совершенствование социальной поддержки семьи и детей"</w:t>
            </w:r>
          </w:p>
        </w:tc>
        <w:tc>
          <w:tcPr>
            <w:tcW w:w="1871" w:type="dxa"/>
          </w:tcPr>
          <w:p w:rsidR="000F19E9" w:rsidRDefault="000F19E9">
            <w:pPr>
              <w:pStyle w:val="ConsPlusNormal"/>
              <w:jc w:val="center"/>
            </w:pPr>
            <w:r>
              <w:t>22 3</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20693939,50</w:t>
            </w:r>
          </w:p>
        </w:tc>
        <w:tc>
          <w:tcPr>
            <w:tcW w:w="1871" w:type="dxa"/>
          </w:tcPr>
          <w:p w:rsidR="000F19E9" w:rsidRDefault="000F19E9">
            <w:pPr>
              <w:pStyle w:val="ConsPlusNormal"/>
              <w:jc w:val="center"/>
            </w:pPr>
            <w:r>
              <w:t>20959637,90</w:t>
            </w:r>
          </w:p>
        </w:tc>
      </w:tr>
      <w:tr w:rsidR="000F19E9">
        <w:tc>
          <w:tcPr>
            <w:tcW w:w="4139" w:type="dxa"/>
          </w:tcPr>
          <w:p w:rsidR="000F19E9" w:rsidRDefault="000F19E9">
            <w:pPr>
              <w:pStyle w:val="ConsPlusNormal"/>
            </w:pPr>
            <w:r>
              <w:t>Основное мероприятие "Оказание мер государственной поддержки в связи с беременностью и родами, а также гражданам, имеющим детей"</w:t>
            </w:r>
          </w:p>
        </w:tc>
        <w:tc>
          <w:tcPr>
            <w:tcW w:w="1871" w:type="dxa"/>
          </w:tcPr>
          <w:p w:rsidR="000F19E9" w:rsidRDefault="000F19E9">
            <w:pPr>
              <w:pStyle w:val="ConsPlusNormal"/>
              <w:jc w:val="center"/>
            </w:pPr>
            <w:r>
              <w:t>22 3 01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16127959,60</w:t>
            </w:r>
          </w:p>
        </w:tc>
        <w:tc>
          <w:tcPr>
            <w:tcW w:w="1871" w:type="dxa"/>
          </w:tcPr>
          <w:p w:rsidR="000F19E9" w:rsidRDefault="000F19E9">
            <w:pPr>
              <w:pStyle w:val="ConsPlusNormal"/>
              <w:jc w:val="center"/>
            </w:pPr>
            <w:r>
              <w:t>16488709,50</w:t>
            </w:r>
          </w:p>
        </w:tc>
      </w:tr>
      <w:tr w:rsidR="000F19E9">
        <w:tc>
          <w:tcPr>
            <w:tcW w:w="4139" w:type="dxa"/>
          </w:tcPr>
          <w:p w:rsidR="000F19E9" w:rsidRDefault="000F19E9">
            <w:pPr>
              <w:pStyle w:val="ConsPlusNormal"/>
            </w:pPr>
            <w:r>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законом от 19 мая 1995 года N 81-ФЗ "О государственных пособиях гражданам, имеющим детей"</w:t>
            </w:r>
          </w:p>
        </w:tc>
        <w:tc>
          <w:tcPr>
            <w:tcW w:w="1871" w:type="dxa"/>
          </w:tcPr>
          <w:p w:rsidR="000F19E9" w:rsidRDefault="000F19E9">
            <w:pPr>
              <w:pStyle w:val="ConsPlusNormal"/>
              <w:jc w:val="center"/>
            </w:pPr>
            <w:r>
              <w:t>22 3 01 52700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28771,70</w:t>
            </w:r>
          </w:p>
        </w:tc>
        <w:tc>
          <w:tcPr>
            <w:tcW w:w="1871" w:type="dxa"/>
          </w:tcPr>
          <w:p w:rsidR="000F19E9" w:rsidRDefault="000F19E9">
            <w:pPr>
              <w:pStyle w:val="ConsPlusNormal"/>
              <w:jc w:val="center"/>
            </w:pPr>
            <w:r>
              <w:t>29914,40</w:t>
            </w:r>
          </w:p>
        </w:tc>
      </w:tr>
      <w:tr w:rsidR="000F19E9">
        <w:tc>
          <w:tcPr>
            <w:tcW w:w="4139" w:type="dxa"/>
          </w:tcPr>
          <w:p w:rsidR="000F19E9" w:rsidRDefault="000F19E9">
            <w:pPr>
              <w:pStyle w:val="ConsPlusNormal"/>
            </w:pPr>
            <w:r>
              <w:t xml:space="preserve">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w:t>
            </w:r>
            <w:r>
              <w:lastRenderedPageBreak/>
              <w:t>лицам, уволенным в связи с ликвидацией организаций (прекращением деятельности, полномочий физическими лицами), в соответствии с Федеральным законом от 19 мая 1995 года N 81-ФЗ "О государственных пособиях гражданам, имеющим детей"</w:t>
            </w:r>
          </w:p>
        </w:tc>
        <w:tc>
          <w:tcPr>
            <w:tcW w:w="1871" w:type="dxa"/>
          </w:tcPr>
          <w:p w:rsidR="000F19E9" w:rsidRDefault="000F19E9">
            <w:pPr>
              <w:pStyle w:val="ConsPlusNormal"/>
              <w:jc w:val="center"/>
            </w:pPr>
            <w:r>
              <w:lastRenderedPageBreak/>
              <w:t>22 3 01 53800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5373123,80</w:t>
            </w:r>
          </w:p>
        </w:tc>
        <w:tc>
          <w:tcPr>
            <w:tcW w:w="1871" w:type="dxa"/>
          </w:tcPr>
          <w:p w:rsidR="000F19E9" w:rsidRDefault="000F19E9">
            <w:pPr>
              <w:pStyle w:val="ConsPlusNormal"/>
              <w:jc w:val="center"/>
            </w:pPr>
            <w:r>
              <w:t>5585664,60</w:t>
            </w:r>
          </w:p>
        </w:tc>
      </w:tr>
      <w:tr w:rsidR="000F19E9">
        <w:tc>
          <w:tcPr>
            <w:tcW w:w="4139" w:type="dxa"/>
          </w:tcPr>
          <w:p w:rsidR="000F19E9" w:rsidRDefault="000F19E9">
            <w:pPr>
              <w:pStyle w:val="ConsPlusNormal"/>
            </w:pPr>
            <w:r>
              <w:lastRenderedPageBreak/>
              <w:t>Выплата ежемесячного пособия на ребенка в соответствии с Федеральным законом от 19 мая 1995 года N 81-ФЗ "О государственных пособиях гражданам, имеющим детей"</w:t>
            </w:r>
          </w:p>
        </w:tc>
        <w:tc>
          <w:tcPr>
            <w:tcW w:w="1871" w:type="dxa"/>
          </w:tcPr>
          <w:p w:rsidR="000F19E9" w:rsidRDefault="000F19E9">
            <w:pPr>
              <w:pStyle w:val="ConsPlusNormal"/>
              <w:jc w:val="center"/>
            </w:pPr>
            <w:r>
              <w:t>22 3 01 71310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1534469,20</w:t>
            </w:r>
          </w:p>
        </w:tc>
        <w:tc>
          <w:tcPr>
            <w:tcW w:w="1871" w:type="dxa"/>
          </w:tcPr>
          <w:p w:rsidR="000F19E9" w:rsidRDefault="000F19E9">
            <w:pPr>
              <w:pStyle w:val="ConsPlusNormal"/>
              <w:jc w:val="center"/>
            </w:pPr>
            <w:r>
              <w:t>1596677,40</w:t>
            </w:r>
          </w:p>
        </w:tc>
      </w:tr>
      <w:tr w:rsidR="000F19E9">
        <w:tc>
          <w:tcPr>
            <w:tcW w:w="4139" w:type="dxa"/>
          </w:tcPr>
          <w:p w:rsidR="000F19E9" w:rsidRDefault="000F19E9">
            <w:pPr>
              <w:pStyle w:val="ConsPlusNormal"/>
            </w:pPr>
            <w:r>
              <w:t>Единовременная денежная выплата на детей, поступающих в первый класс, из малоимущих многодетных семей, проживающих в Республике Дагестан</w:t>
            </w:r>
          </w:p>
        </w:tc>
        <w:tc>
          <w:tcPr>
            <w:tcW w:w="1871" w:type="dxa"/>
          </w:tcPr>
          <w:p w:rsidR="000F19E9" w:rsidRDefault="000F19E9">
            <w:pPr>
              <w:pStyle w:val="ConsPlusNormal"/>
              <w:jc w:val="center"/>
            </w:pPr>
            <w:r>
              <w:t>22 3 01 71320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16450,00</w:t>
            </w:r>
          </w:p>
        </w:tc>
        <w:tc>
          <w:tcPr>
            <w:tcW w:w="1871" w:type="dxa"/>
          </w:tcPr>
          <w:p w:rsidR="000F19E9" w:rsidRDefault="000F19E9">
            <w:pPr>
              <w:pStyle w:val="ConsPlusNormal"/>
              <w:jc w:val="center"/>
            </w:pPr>
            <w:r>
              <w:t>17110,00</w:t>
            </w:r>
          </w:p>
        </w:tc>
      </w:tr>
      <w:tr w:rsidR="000F19E9">
        <w:tc>
          <w:tcPr>
            <w:tcW w:w="4139" w:type="dxa"/>
          </w:tcPr>
          <w:p w:rsidR="000F19E9" w:rsidRDefault="000F19E9">
            <w:pPr>
              <w:pStyle w:val="ConsPlusNormal"/>
            </w:pPr>
            <w:r>
              <w:t xml:space="preserve">Компенсация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w:t>
            </w:r>
            <w:r>
              <w:lastRenderedPageBreak/>
              <w:t>основную общеобразовательную программу дошкольного образования</w:t>
            </w:r>
          </w:p>
        </w:tc>
        <w:tc>
          <w:tcPr>
            <w:tcW w:w="1871" w:type="dxa"/>
          </w:tcPr>
          <w:p w:rsidR="000F19E9" w:rsidRDefault="000F19E9">
            <w:pPr>
              <w:pStyle w:val="ConsPlusNormal"/>
              <w:jc w:val="center"/>
            </w:pPr>
            <w:r>
              <w:lastRenderedPageBreak/>
              <w:t>22 3 01 71540</w:t>
            </w:r>
          </w:p>
        </w:tc>
        <w:tc>
          <w:tcPr>
            <w:tcW w:w="708" w:type="dxa"/>
          </w:tcPr>
          <w:p w:rsidR="000F19E9" w:rsidRDefault="000F19E9">
            <w:pPr>
              <w:pStyle w:val="ConsPlusNormal"/>
              <w:jc w:val="center"/>
            </w:pPr>
            <w:r>
              <w:t>300</w:t>
            </w:r>
          </w:p>
        </w:tc>
        <w:tc>
          <w:tcPr>
            <w:tcW w:w="567"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2114,20</w:t>
            </w:r>
          </w:p>
        </w:tc>
        <w:tc>
          <w:tcPr>
            <w:tcW w:w="1871" w:type="dxa"/>
          </w:tcPr>
          <w:p w:rsidR="000F19E9" w:rsidRDefault="000F19E9">
            <w:pPr>
              <w:pStyle w:val="ConsPlusNormal"/>
              <w:jc w:val="center"/>
            </w:pPr>
            <w:r>
              <w:t>2114,20</w:t>
            </w:r>
          </w:p>
        </w:tc>
      </w:tr>
      <w:tr w:rsidR="000F19E9">
        <w:tc>
          <w:tcPr>
            <w:tcW w:w="4139" w:type="dxa"/>
          </w:tcPr>
          <w:p w:rsidR="000F19E9" w:rsidRDefault="000F19E9">
            <w:pPr>
              <w:pStyle w:val="ConsPlusNormal"/>
            </w:pPr>
            <w:r>
              <w:lastRenderedPageBreak/>
              <w:t>Субвенции бюджетам муниципальных районов и городских округов на выплату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1871" w:type="dxa"/>
          </w:tcPr>
          <w:p w:rsidR="000F19E9" w:rsidRDefault="000F19E9">
            <w:pPr>
              <w:pStyle w:val="ConsPlusNormal"/>
              <w:jc w:val="center"/>
            </w:pPr>
            <w:r>
              <w:t>22 3 01 81540</w:t>
            </w:r>
          </w:p>
        </w:tc>
        <w:tc>
          <w:tcPr>
            <w:tcW w:w="708" w:type="dxa"/>
          </w:tcPr>
          <w:p w:rsidR="000F19E9" w:rsidRDefault="000F19E9">
            <w:pPr>
              <w:pStyle w:val="ConsPlusNormal"/>
              <w:jc w:val="center"/>
            </w:pPr>
            <w:r>
              <w:t>500</w:t>
            </w:r>
          </w:p>
        </w:tc>
        <w:tc>
          <w:tcPr>
            <w:tcW w:w="567"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135245,30</w:t>
            </w:r>
          </w:p>
        </w:tc>
        <w:tc>
          <w:tcPr>
            <w:tcW w:w="1871" w:type="dxa"/>
          </w:tcPr>
          <w:p w:rsidR="000F19E9" w:rsidRDefault="000F19E9">
            <w:pPr>
              <w:pStyle w:val="ConsPlusNormal"/>
              <w:jc w:val="center"/>
            </w:pPr>
            <w:r>
              <w:t>135245,30</w:t>
            </w:r>
          </w:p>
        </w:tc>
      </w:tr>
      <w:tr w:rsidR="000F19E9">
        <w:tc>
          <w:tcPr>
            <w:tcW w:w="4139" w:type="dxa"/>
          </w:tcPr>
          <w:p w:rsidR="000F19E9" w:rsidRDefault="000F19E9">
            <w:pPr>
              <w:pStyle w:val="ConsPlusNormal"/>
            </w:pPr>
            <w:r>
              <w:t>Осуществление ежемесячных выплат на детей в возрасте от 3 до 7 лет включительно</w:t>
            </w:r>
          </w:p>
        </w:tc>
        <w:tc>
          <w:tcPr>
            <w:tcW w:w="1871" w:type="dxa"/>
          </w:tcPr>
          <w:p w:rsidR="000F19E9" w:rsidRDefault="000F19E9">
            <w:pPr>
              <w:pStyle w:val="ConsPlusNormal"/>
              <w:jc w:val="center"/>
            </w:pPr>
            <w:r>
              <w:t>22 3 01 R3020</w:t>
            </w:r>
          </w:p>
        </w:tc>
        <w:tc>
          <w:tcPr>
            <w:tcW w:w="708" w:type="dxa"/>
          </w:tcPr>
          <w:p w:rsidR="000F19E9" w:rsidRDefault="000F19E9">
            <w:pPr>
              <w:pStyle w:val="ConsPlusNormal"/>
              <w:jc w:val="center"/>
            </w:pPr>
            <w:r>
              <w:t>300</w:t>
            </w:r>
          </w:p>
        </w:tc>
        <w:tc>
          <w:tcPr>
            <w:tcW w:w="567"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9037785,40</w:t>
            </w:r>
          </w:p>
        </w:tc>
        <w:tc>
          <w:tcPr>
            <w:tcW w:w="1871" w:type="dxa"/>
          </w:tcPr>
          <w:p w:rsidR="000F19E9" w:rsidRDefault="000F19E9">
            <w:pPr>
              <w:pStyle w:val="ConsPlusNormal"/>
              <w:jc w:val="center"/>
            </w:pPr>
            <w:r>
              <w:t>9121983,60</w:t>
            </w:r>
          </w:p>
        </w:tc>
      </w:tr>
      <w:tr w:rsidR="000F19E9">
        <w:tc>
          <w:tcPr>
            <w:tcW w:w="4139" w:type="dxa"/>
          </w:tcPr>
          <w:p w:rsidR="000F19E9" w:rsidRDefault="000F19E9">
            <w:pPr>
              <w:pStyle w:val="ConsPlusNormal"/>
            </w:pPr>
            <w:r>
              <w:t>Основное мероприятие "Оказание социальной поддержки многодетным семьям"</w:t>
            </w:r>
          </w:p>
        </w:tc>
        <w:tc>
          <w:tcPr>
            <w:tcW w:w="1871" w:type="dxa"/>
          </w:tcPr>
          <w:p w:rsidR="000F19E9" w:rsidRDefault="000F19E9">
            <w:pPr>
              <w:pStyle w:val="ConsPlusNormal"/>
              <w:jc w:val="center"/>
            </w:pPr>
            <w:r>
              <w:t>22 3 04</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357760,00</w:t>
            </w:r>
          </w:p>
        </w:tc>
        <w:tc>
          <w:tcPr>
            <w:tcW w:w="1871" w:type="dxa"/>
          </w:tcPr>
          <w:p w:rsidR="000F19E9" w:rsidRDefault="000F19E9">
            <w:pPr>
              <w:pStyle w:val="ConsPlusNormal"/>
              <w:jc w:val="center"/>
            </w:pPr>
            <w:r>
              <w:t>372550,40</w:t>
            </w:r>
          </w:p>
        </w:tc>
      </w:tr>
      <w:tr w:rsidR="000F19E9">
        <w:tc>
          <w:tcPr>
            <w:tcW w:w="4139" w:type="dxa"/>
          </w:tcPr>
          <w:p w:rsidR="000F19E9" w:rsidRDefault="000F19E9">
            <w:pPr>
              <w:pStyle w:val="ConsPlusNormal"/>
            </w:pPr>
            <w:r>
              <w:t>Дополнительные меры социальной поддержки семей, имеющих детей</w:t>
            </w:r>
          </w:p>
        </w:tc>
        <w:tc>
          <w:tcPr>
            <w:tcW w:w="1871" w:type="dxa"/>
          </w:tcPr>
          <w:p w:rsidR="000F19E9" w:rsidRDefault="000F19E9">
            <w:pPr>
              <w:pStyle w:val="ConsPlusNormal"/>
              <w:jc w:val="center"/>
            </w:pPr>
            <w:r>
              <w:t>22 3 04 71330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21220,50</w:t>
            </w:r>
          </w:p>
        </w:tc>
        <w:tc>
          <w:tcPr>
            <w:tcW w:w="1871" w:type="dxa"/>
          </w:tcPr>
          <w:p w:rsidR="000F19E9" w:rsidRDefault="000F19E9">
            <w:pPr>
              <w:pStyle w:val="ConsPlusNormal"/>
              <w:jc w:val="center"/>
            </w:pPr>
            <w:r>
              <w:t>21220,50</w:t>
            </w:r>
          </w:p>
        </w:tc>
      </w:tr>
      <w:tr w:rsidR="000F19E9">
        <w:tc>
          <w:tcPr>
            <w:tcW w:w="4139" w:type="dxa"/>
          </w:tcPr>
          <w:p w:rsidR="000F19E9" w:rsidRDefault="000F19E9">
            <w:pPr>
              <w:pStyle w:val="ConsPlusNormal"/>
            </w:pPr>
            <w:r>
              <w:t xml:space="preserve">Единовременное денежное </w:t>
            </w:r>
            <w:r>
              <w:lastRenderedPageBreak/>
              <w:t>поощрение при награждении орденом "Родительская слава"</w:t>
            </w:r>
          </w:p>
        </w:tc>
        <w:tc>
          <w:tcPr>
            <w:tcW w:w="1871" w:type="dxa"/>
          </w:tcPr>
          <w:p w:rsidR="000F19E9" w:rsidRDefault="000F19E9">
            <w:pPr>
              <w:pStyle w:val="ConsPlusNormal"/>
              <w:jc w:val="center"/>
            </w:pPr>
            <w:r>
              <w:lastRenderedPageBreak/>
              <w:t>22 3 04 71340</w:t>
            </w:r>
          </w:p>
        </w:tc>
        <w:tc>
          <w:tcPr>
            <w:tcW w:w="708" w:type="dxa"/>
          </w:tcPr>
          <w:p w:rsidR="000F19E9" w:rsidRDefault="000F19E9">
            <w:pPr>
              <w:pStyle w:val="ConsPlusNormal"/>
              <w:jc w:val="center"/>
            </w:pPr>
            <w:r>
              <w:t>300</w:t>
            </w:r>
          </w:p>
        </w:tc>
        <w:tc>
          <w:tcPr>
            <w:tcW w:w="567"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25,00</w:t>
            </w:r>
          </w:p>
        </w:tc>
        <w:tc>
          <w:tcPr>
            <w:tcW w:w="1871" w:type="dxa"/>
          </w:tcPr>
          <w:p w:rsidR="000F19E9" w:rsidRDefault="000F19E9">
            <w:pPr>
              <w:pStyle w:val="ConsPlusNormal"/>
              <w:jc w:val="center"/>
            </w:pPr>
            <w:r>
              <w:t>25,00</w:t>
            </w:r>
          </w:p>
        </w:tc>
      </w:tr>
      <w:tr w:rsidR="000F19E9">
        <w:tc>
          <w:tcPr>
            <w:tcW w:w="4139" w:type="dxa"/>
          </w:tcPr>
          <w:p w:rsidR="000F19E9" w:rsidRDefault="000F19E9">
            <w:pPr>
              <w:pStyle w:val="ConsPlusNormal"/>
            </w:pPr>
            <w:r>
              <w:lastRenderedPageBreak/>
              <w:t>Единовременное денежное поощрение лицам, награжденным орденом Матери</w:t>
            </w:r>
          </w:p>
        </w:tc>
        <w:tc>
          <w:tcPr>
            <w:tcW w:w="1871" w:type="dxa"/>
          </w:tcPr>
          <w:p w:rsidR="000F19E9" w:rsidRDefault="000F19E9">
            <w:pPr>
              <w:pStyle w:val="ConsPlusNormal"/>
              <w:jc w:val="center"/>
            </w:pPr>
            <w:r>
              <w:t>22 3 04 71350</w:t>
            </w:r>
          </w:p>
        </w:tc>
        <w:tc>
          <w:tcPr>
            <w:tcW w:w="708" w:type="dxa"/>
          </w:tcPr>
          <w:p w:rsidR="000F19E9" w:rsidRDefault="000F19E9">
            <w:pPr>
              <w:pStyle w:val="ConsPlusNormal"/>
              <w:jc w:val="center"/>
            </w:pPr>
            <w:r>
              <w:t>300</w:t>
            </w:r>
          </w:p>
        </w:tc>
        <w:tc>
          <w:tcPr>
            <w:tcW w:w="567"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500,00</w:t>
            </w:r>
          </w:p>
        </w:tc>
        <w:tc>
          <w:tcPr>
            <w:tcW w:w="1871" w:type="dxa"/>
          </w:tcPr>
          <w:p w:rsidR="000F19E9" w:rsidRDefault="000F19E9">
            <w:pPr>
              <w:pStyle w:val="ConsPlusNormal"/>
              <w:jc w:val="center"/>
            </w:pPr>
            <w:r>
              <w:t>500,00</w:t>
            </w:r>
          </w:p>
        </w:tc>
      </w:tr>
      <w:tr w:rsidR="000F19E9">
        <w:tc>
          <w:tcPr>
            <w:tcW w:w="4139" w:type="dxa"/>
          </w:tcPr>
          <w:p w:rsidR="000F19E9" w:rsidRDefault="000F19E9">
            <w:pPr>
              <w:pStyle w:val="ConsPlusNormal"/>
            </w:pPr>
            <w:r>
              <w:t>Осуществление ежемесячной денежной выплаты по оплате жилого помещения и коммунальных услуг многодетным семьям</w:t>
            </w:r>
          </w:p>
        </w:tc>
        <w:tc>
          <w:tcPr>
            <w:tcW w:w="1871" w:type="dxa"/>
          </w:tcPr>
          <w:p w:rsidR="000F19E9" w:rsidRDefault="000F19E9">
            <w:pPr>
              <w:pStyle w:val="ConsPlusNormal"/>
              <w:jc w:val="center"/>
            </w:pPr>
            <w:r>
              <w:t>22 3 04 72055</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336014,50</w:t>
            </w:r>
          </w:p>
        </w:tc>
        <w:tc>
          <w:tcPr>
            <w:tcW w:w="1871" w:type="dxa"/>
          </w:tcPr>
          <w:p w:rsidR="000F19E9" w:rsidRDefault="000F19E9">
            <w:pPr>
              <w:pStyle w:val="ConsPlusNormal"/>
              <w:jc w:val="center"/>
            </w:pPr>
            <w:r>
              <w:t>350804,90</w:t>
            </w:r>
          </w:p>
        </w:tc>
      </w:tr>
      <w:tr w:rsidR="000F19E9">
        <w:tc>
          <w:tcPr>
            <w:tcW w:w="4139" w:type="dxa"/>
          </w:tcPr>
          <w:p w:rsidR="000F19E9" w:rsidRDefault="000F19E9">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1871" w:type="dxa"/>
          </w:tcPr>
          <w:p w:rsidR="000F19E9" w:rsidRDefault="000F19E9">
            <w:pPr>
              <w:pStyle w:val="ConsPlusNormal"/>
              <w:jc w:val="center"/>
            </w:pPr>
            <w:r>
              <w:t>22 3 07</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328333,90</w:t>
            </w:r>
          </w:p>
        </w:tc>
        <w:tc>
          <w:tcPr>
            <w:tcW w:w="1871" w:type="dxa"/>
          </w:tcPr>
          <w:p w:rsidR="000F19E9" w:rsidRDefault="000F19E9">
            <w:pPr>
              <w:pStyle w:val="ConsPlusNormal"/>
              <w:jc w:val="center"/>
            </w:pPr>
            <w:r>
              <w:t>341285,10</w:t>
            </w:r>
          </w:p>
        </w:tc>
      </w:tr>
      <w:tr w:rsidR="000F19E9">
        <w:tc>
          <w:tcPr>
            <w:tcW w:w="4139" w:type="dxa"/>
          </w:tcPr>
          <w:p w:rsidR="000F19E9" w:rsidRDefault="000F19E9">
            <w:pPr>
              <w:pStyle w:val="ConsPlusNormal"/>
            </w:pPr>
            <w:r>
              <w:t>Субвенции бюджетам муниципальных районов и городских округов на выплату единовременного пособия при всех формах устройства детей, лишенных родительского попечения, в семью</w:t>
            </w:r>
          </w:p>
        </w:tc>
        <w:tc>
          <w:tcPr>
            <w:tcW w:w="1871" w:type="dxa"/>
          </w:tcPr>
          <w:p w:rsidR="000F19E9" w:rsidRDefault="000F19E9">
            <w:pPr>
              <w:pStyle w:val="ConsPlusNormal"/>
              <w:jc w:val="center"/>
            </w:pPr>
            <w:r>
              <w:t>22 3 07 52600</w:t>
            </w:r>
          </w:p>
        </w:tc>
        <w:tc>
          <w:tcPr>
            <w:tcW w:w="708" w:type="dxa"/>
          </w:tcPr>
          <w:p w:rsidR="000F19E9" w:rsidRDefault="000F19E9">
            <w:pPr>
              <w:pStyle w:val="ConsPlusNormal"/>
              <w:jc w:val="center"/>
            </w:pPr>
            <w:r>
              <w:t>500</w:t>
            </w:r>
          </w:p>
        </w:tc>
        <w:tc>
          <w:tcPr>
            <w:tcW w:w="567"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10907,00</w:t>
            </w:r>
          </w:p>
        </w:tc>
        <w:tc>
          <w:tcPr>
            <w:tcW w:w="1871" w:type="dxa"/>
          </w:tcPr>
          <w:p w:rsidR="000F19E9" w:rsidRDefault="000F19E9">
            <w:pPr>
              <w:pStyle w:val="ConsPlusNormal"/>
              <w:jc w:val="center"/>
            </w:pPr>
            <w:r>
              <w:t>11255,00</w:t>
            </w:r>
          </w:p>
        </w:tc>
      </w:tr>
      <w:tr w:rsidR="000F19E9">
        <w:tc>
          <w:tcPr>
            <w:tcW w:w="4139" w:type="dxa"/>
          </w:tcPr>
          <w:p w:rsidR="000F19E9" w:rsidRDefault="000F19E9">
            <w:pPr>
              <w:pStyle w:val="ConsPlusNormal"/>
            </w:pPr>
            <w:r>
              <w:t>Социальное обеспечение детей-</w:t>
            </w:r>
            <w:r>
              <w:lastRenderedPageBreak/>
              <w:t>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1871" w:type="dxa"/>
          </w:tcPr>
          <w:p w:rsidR="000F19E9" w:rsidRDefault="000F19E9">
            <w:pPr>
              <w:pStyle w:val="ConsPlusNormal"/>
              <w:jc w:val="center"/>
            </w:pPr>
            <w:r>
              <w:lastRenderedPageBreak/>
              <w:t>22 3 07 71510</w:t>
            </w:r>
          </w:p>
        </w:tc>
        <w:tc>
          <w:tcPr>
            <w:tcW w:w="708" w:type="dxa"/>
          </w:tcPr>
          <w:p w:rsidR="000F19E9" w:rsidRDefault="000F19E9">
            <w:pPr>
              <w:pStyle w:val="ConsPlusNormal"/>
              <w:jc w:val="center"/>
            </w:pPr>
            <w:r>
              <w:t>300</w:t>
            </w:r>
          </w:p>
        </w:tc>
        <w:tc>
          <w:tcPr>
            <w:tcW w:w="567"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43215,90</w:t>
            </w:r>
          </w:p>
        </w:tc>
        <w:tc>
          <w:tcPr>
            <w:tcW w:w="1871" w:type="dxa"/>
          </w:tcPr>
          <w:p w:rsidR="000F19E9" w:rsidRDefault="000F19E9">
            <w:pPr>
              <w:pStyle w:val="ConsPlusNormal"/>
              <w:jc w:val="center"/>
            </w:pPr>
            <w:r>
              <w:t>45044,10</w:t>
            </w:r>
          </w:p>
        </w:tc>
      </w:tr>
      <w:tr w:rsidR="000F19E9">
        <w:tc>
          <w:tcPr>
            <w:tcW w:w="4139" w:type="dxa"/>
          </w:tcPr>
          <w:p w:rsidR="000F19E9" w:rsidRDefault="000F19E9">
            <w:pPr>
              <w:pStyle w:val="ConsPlusNormal"/>
            </w:pPr>
            <w:r>
              <w:lastRenderedPageBreak/>
              <w:t>Субвенции бюджетам муниципальных районов и городских округов на содержание детей в семьях опекунов (попечителей), приемных семьях, а также на оплату труда приемных родителей</w:t>
            </w:r>
          </w:p>
        </w:tc>
        <w:tc>
          <w:tcPr>
            <w:tcW w:w="1871" w:type="dxa"/>
          </w:tcPr>
          <w:p w:rsidR="000F19E9" w:rsidRDefault="000F19E9">
            <w:pPr>
              <w:pStyle w:val="ConsPlusNormal"/>
              <w:jc w:val="center"/>
            </w:pPr>
            <w:r>
              <w:t>22 3 07 81520</w:t>
            </w:r>
          </w:p>
        </w:tc>
        <w:tc>
          <w:tcPr>
            <w:tcW w:w="708" w:type="dxa"/>
          </w:tcPr>
          <w:p w:rsidR="000F19E9" w:rsidRDefault="000F19E9">
            <w:pPr>
              <w:pStyle w:val="ConsPlusNormal"/>
              <w:jc w:val="center"/>
            </w:pPr>
            <w:r>
              <w:t>500</w:t>
            </w:r>
          </w:p>
        </w:tc>
        <w:tc>
          <w:tcPr>
            <w:tcW w:w="567"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274211,00</w:t>
            </w:r>
          </w:p>
        </w:tc>
        <w:tc>
          <w:tcPr>
            <w:tcW w:w="1871" w:type="dxa"/>
          </w:tcPr>
          <w:p w:rsidR="000F19E9" w:rsidRDefault="000F19E9">
            <w:pPr>
              <w:pStyle w:val="ConsPlusNormal"/>
              <w:jc w:val="center"/>
            </w:pPr>
            <w:r>
              <w:t>284986,00</w:t>
            </w:r>
          </w:p>
        </w:tc>
      </w:tr>
      <w:tr w:rsidR="000F19E9">
        <w:tc>
          <w:tcPr>
            <w:tcW w:w="4139" w:type="dxa"/>
          </w:tcPr>
          <w:p w:rsidR="000F19E9" w:rsidRDefault="000F19E9">
            <w:pPr>
              <w:pStyle w:val="ConsPlusNormal"/>
            </w:pPr>
            <w:r>
              <w:t>Основное мероприятие "Оказание поддержки семьям с детьми, оказавшимся в трудной жизненной ситуации"</w:t>
            </w:r>
          </w:p>
        </w:tc>
        <w:tc>
          <w:tcPr>
            <w:tcW w:w="1871" w:type="dxa"/>
          </w:tcPr>
          <w:p w:rsidR="000F19E9" w:rsidRDefault="000F19E9">
            <w:pPr>
              <w:pStyle w:val="ConsPlusNormal"/>
              <w:jc w:val="center"/>
            </w:pPr>
            <w:r>
              <w:t>22 3 08</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89,20</w:t>
            </w:r>
          </w:p>
        </w:tc>
        <w:tc>
          <w:tcPr>
            <w:tcW w:w="1871" w:type="dxa"/>
          </w:tcPr>
          <w:p w:rsidR="000F19E9" w:rsidRDefault="000F19E9">
            <w:pPr>
              <w:pStyle w:val="ConsPlusNormal"/>
              <w:jc w:val="center"/>
            </w:pPr>
            <w:r>
              <w:t>89,20</w:t>
            </w:r>
          </w:p>
        </w:tc>
      </w:tr>
      <w:tr w:rsidR="000F19E9">
        <w:tc>
          <w:tcPr>
            <w:tcW w:w="4139" w:type="dxa"/>
          </w:tcPr>
          <w:p w:rsidR="000F19E9" w:rsidRDefault="000F19E9">
            <w:pPr>
              <w:pStyle w:val="ConsPlusNormal"/>
            </w:pPr>
            <w:r>
              <w:t xml:space="preserve">Перевозка между субъектами Российской Федерации, а также в пределах территорий государств - участников Содружества Независимых Государств </w:t>
            </w:r>
            <w:r>
              <w:lastRenderedPageBreak/>
              <w:t>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871" w:type="dxa"/>
          </w:tcPr>
          <w:p w:rsidR="000F19E9" w:rsidRDefault="000F19E9">
            <w:pPr>
              <w:pStyle w:val="ConsPlusNormal"/>
              <w:jc w:val="center"/>
            </w:pPr>
            <w:r>
              <w:lastRenderedPageBreak/>
              <w:t>22 3 08 59400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84,90</w:t>
            </w:r>
          </w:p>
        </w:tc>
        <w:tc>
          <w:tcPr>
            <w:tcW w:w="1871" w:type="dxa"/>
          </w:tcPr>
          <w:p w:rsidR="000F19E9" w:rsidRDefault="000F19E9">
            <w:pPr>
              <w:pStyle w:val="ConsPlusNormal"/>
              <w:jc w:val="center"/>
            </w:pPr>
            <w:r>
              <w:t>84,90</w:t>
            </w:r>
          </w:p>
        </w:tc>
      </w:tr>
      <w:tr w:rsidR="000F19E9">
        <w:tc>
          <w:tcPr>
            <w:tcW w:w="4139" w:type="dxa"/>
          </w:tcPr>
          <w:p w:rsidR="000F19E9" w:rsidRDefault="000F19E9">
            <w:pPr>
              <w:pStyle w:val="ConsPlusNormal"/>
            </w:pPr>
            <w:r>
              <w:lastRenderedPageBreak/>
              <w:t>Перевозка в пределах территории Республики Дагестан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871" w:type="dxa"/>
          </w:tcPr>
          <w:p w:rsidR="000F19E9" w:rsidRDefault="000F19E9">
            <w:pPr>
              <w:pStyle w:val="ConsPlusNormal"/>
              <w:jc w:val="center"/>
            </w:pPr>
            <w:r>
              <w:t>22 3 08 89400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4,30</w:t>
            </w:r>
          </w:p>
        </w:tc>
        <w:tc>
          <w:tcPr>
            <w:tcW w:w="1871" w:type="dxa"/>
          </w:tcPr>
          <w:p w:rsidR="000F19E9" w:rsidRDefault="000F19E9">
            <w:pPr>
              <w:pStyle w:val="ConsPlusNormal"/>
              <w:jc w:val="center"/>
            </w:pPr>
            <w:r>
              <w:t>4,30</w:t>
            </w:r>
          </w:p>
        </w:tc>
      </w:tr>
      <w:tr w:rsidR="000F19E9">
        <w:tc>
          <w:tcPr>
            <w:tcW w:w="4139" w:type="dxa"/>
          </w:tcPr>
          <w:p w:rsidR="000F19E9" w:rsidRDefault="000F19E9">
            <w:pPr>
              <w:pStyle w:val="ConsPlusNormal"/>
            </w:pPr>
            <w:r>
              <w:t>Федеральный проект "Финансовая поддержка семей при рождении детей"</w:t>
            </w:r>
          </w:p>
        </w:tc>
        <w:tc>
          <w:tcPr>
            <w:tcW w:w="1871" w:type="dxa"/>
          </w:tcPr>
          <w:p w:rsidR="000F19E9" w:rsidRDefault="000F19E9">
            <w:pPr>
              <w:pStyle w:val="ConsPlusNormal"/>
              <w:jc w:val="center"/>
            </w:pPr>
            <w:r>
              <w:t>22 3 P1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3879796,80</w:t>
            </w:r>
          </w:p>
        </w:tc>
        <w:tc>
          <w:tcPr>
            <w:tcW w:w="1871" w:type="dxa"/>
          </w:tcPr>
          <w:p w:rsidR="000F19E9" w:rsidRDefault="000F19E9">
            <w:pPr>
              <w:pStyle w:val="ConsPlusNormal"/>
              <w:jc w:val="center"/>
            </w:pPr>
            <w:r>
              <w:t>3757003,70</w:t>
            </w:r>
          </w:p>
        </w:tc>
      </w:tr>
      <w:tr w:rsidR="000F19E9">
        <w:tc>
          <w:tcPr>
            <w:tcW w:w="4139" w:type="dxa"/>
          </w:tcPr>
          <w:p w:rsidR="000F19E9" w:rsidRDefault="000F19E9">
            <w:pPr>
              <w:pStyle w:val="ConsPlusNormal"/>
            </w:pPr>
            <w:r>
              <w:t>Осуществление ежемесячной выплаты в связи с рождением (усыновлением) первого ребенка</w:t>
            </w:r>
          </w:p>
        </w:tc>
        <w:tc>
          <w:tcPr>
            <w:tcW w:w="1871" w:type="dxa"/>
          </w:tcPr>
          <w:p w:rsidR="000F19E9" w:rsidRDefault="000F19E9">
            <w:pPr>
              <w:pStyle w:val="ConsPlusNormal"/>
              <w:jc w:val="center"/>
            </w:pPr>
            <w:r>
              <w:t>22 3 P1 55730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3879796,80</w:t>
            </w:r>
          </w:p>
        </w:tc>
        <w:tc>
          <w:tcPr>
            <w:tcW w:w="1871" w:type="dxa"/>
          </w:tcPr>
          <w:p w:rsidR="000F19E9" w:rsidRDefault="000F19E9">
            <w:pPr>
              <w:pStyle w:val="ConsPlusNormal"/>
              <w:jc w:val="center"/>
            </w:pPr>
            <w:r>
              <w:t>3757003,70</w:t>
            </w:r>
          </w:p>
        </w:tc>
      </w:tr>
      <w:tr w:rsidR="000F19E9">
        <w:tc>
          <w:tcPr>
            <w:tcW w:w="4139" w:type="dxa"/>
          </w:tcPr>
          <w:p w:rsidR="000F19E9" w:rsidRDefault="000F19E9">
            <w:pPr>
              <w:pStyle w:val="ConsPlusNormal"/>
            </w:pPr>
            <w:r>
              <w:t>Подпрограмма "Повышение эффективности государственной поддержки социально ориентированных некоммерческих организаций"</w:t>
            </w:r>
          </w:p>
        </w:tc>
        <w:tc>
          <w:tcPr>
            <w:tcW w:w="1871" w:type="dxa"/>
          </w:tcPr>
          <w:p w:rsidR="000F19E9" w:rsidRDefault="000F19E9">
            <w:pPr>
              <w:pStyle w:val="ConsPlusNormal"/>
              <w:jc w:val="center"/>
            </w:pPr>
            <w:r>
              <w:t>22 4</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13591,80</w:t>
            </w:r>
          </w:p>
        </w:tc>
        <w:tc>
          <w:tcPr>
            <w:tcW w:w="1871" w:type="dxa"/>
          </w:tcPr>
          <w:p w:rsidR="000F19E9" w:rsidRDefault="000F19E9">
            <w:pPr>
              <w:pStyle w:val="ConsPlusNormal"/>
              <w:jc w:val="center"/>
            </w:pPr>
            <w:r>
              <w:t>13591,80</w:t>
            </w:r>
          </w:p>
        </w:tc>
      </w:tr>
      <w:tr w:rsidR="000F19E9">
        <w:tc>
          <w:tcPr>
            <w:tcW w:w="4139" w:type="dxa"/>
          </w:tcPr>
          <w:p w:rsidR="000F19E9" w:rsidRDefault="000F19E9">
            <w:pPr>
              <w:pStyle w:val="ConsPlusNormal"/>
            </w:pPr>
            <w:r>
              <w:t xml:space="preserve">Основное мероприятие "Оказание государственной </w:t>
            </w:r>
            <w:r>
              <w:lastRenderedPageBreak/>
              <w:t>поддержки общественным и иным некоммерческим организациям"</w:t>
            </w:r>
          </w:p>
        </w:tc>
        <w:tc>
          <w:tcPr>
            <w:tcW w:w="1871" w:type="dxa"/>
          </w:tcPr>
          <w:p w:rsidR="000F19E9" w:rsidRDefault="000F19E9">
            <w:pPr>
              <w:pStyle w:val="ConsPlusNormal"/>
              <w:jc w:val="center"/>
            </w:pPr>
            <w:r>
              <w:lastRenderedPageBreak/>
              <w:t>22 4 01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13591,80</w:t>
            </w:r>
          </w:p>
        </w:tc>
        <w:tc>
          <w:tcPr>
            <w:tcW w:w="1871" w:type="dxa"/>
          </w:tcPr>
          <w:p w:rsidR="000F19E9" w:rsidRDefault="000F19E9">
            <w:pPr>
              <w:pStyle w:val="ConsPlusNormal"/>
              <w:jc w:val="center"/>
            </w:pPr>
            <w:r>
              <w:t>13591,80</w:t>
            </w:r>
          </w:p>
        </w:tc>
      </w:tr>
      <w:tr w:rsidR="000F19E9">
        <w:tc>
          <w:tcPr>
            <w:tcW w:w="4139" w:type="dxa"/>
          </w:tcPr>
          <w:p w:rsidR="000F19E9" w:rsidRDefault="000F19E9">
            <w:pPr>
              <w:pStyle w:val="ConsPlusNormal"/>
            </w:pPr>
            <w:r>
              <w:lastRenderedPageBreak/>
              <w:t>Предоставление на конкурсной основе субсидий (грантов) социально ориентированным некоммерческим организациям Республики Дагестан на реализацию проектов социальной направленности</w:t>
            </w:r>
          </w:p>
        </w:tc>
        <w:tc>
          <w:tcPr>
            <w:tcW w:w="1871" w:type="dxa"/>
          </w:tcPr>
          <w:p w:rsidR="000F19E9" w:rsidRDefault="000F19E9">
            <w:pPr>
              <w:pStyle w:val="ConsPlusNormal"/>
              <w:jc w:val="center"/>
            </w:pPr>
            <w:r>
              <w:t>22 4 01 80850</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10</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13591,80</w:t>
            </w:r>
          </w:p>
        </w:tc>
        <w:tc>
          <w:tcPr>
            <w:tcW w:w="1871" w:type="dxa"/>
          </w:tcPr>
          <w:p w:rsidR="000F19E9" w:rsidRDefault="000F19E9">
            <w:pPr>
              <w:pStyle w:val="ConsPlusNormal"/>
              <w:jc w:val="center"/>
            </w:pPr>
            <w:r>
              <w:t>13591,80</w:t>
            </w:r>
          </w:p>
        </w:tc>
      </w:tr>
      <w:tr w:rsidR="000F19E9">
        <w:tc>
          <w:tcPr>
            <w:tcW w:w="4139" w:type="dxa"/>
          </w:tcPr>
          <w:p w:rsidR="000F19E9" w:rsidRDefault="000F19E9">
            <w:pPr>
              <w:pStyle w:val="ConsPlusNormal"/>
            </w:pPr>
            <w:r>
              <w:t>Подпрограмма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p>
        </w:tc>
        <w:tc>
          <w:tcPr>
            <w:tcW w:w="1871" w:type="dxa"/>
          </w:tcPr>
          <w:p w:rsidR="000F19E9" w:rsidRDefault="000F19E9">
            <w:pPr>
              <w:pStyle w:val="ConsPlusNormal"/>
              <w:jc w:val="center"/>
            </w:pPr>
            <w:r>
              <w:t>22 5</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282625,60</w:t>
            </w:r>
          </w:p>
        </w:tc>
        <w:tc>
          <w:tcPr>
            <w:tcW w:w="1871" w:type="dxa"/>
          </w:tcPr>
          <w:p w:rsidR="000F19E9" w:rsidRDefault="000F19E9">
            <w:pPr>
              <w:pStyle w:val="ConsPlusNormal"/>
              <w:jc w:val="center"/>
            </w:pPr>
            <w:r>
              <w:t>282625,60</w:t>
            </w:r>
          </w:p>
        </w:tc>
      </w:tr>
      <w:tr w:rsidR="000F19E9">
        <w:tc>
          <w:tcPr>
            <w:tcW w:w="4139" w:type="dxa"/>
          </w:tcPr>
          <w:p w:rsidR="000F19E9" w:rsidRDefault="000F19E9">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республиканского бюджета Республики Дагестан</w:t>
            </w:r>
          </w:p>
        </w:tc>
        <w:tc>
          <w:tcPr>
            <w:tcW w:w="1871" w:type="dxa"/>
          </w:tcPr>
          <w:p w:rsidR="000F19E9" w:rsidRDefault="000F19E9">
            <w:pPr>
              <w:pStyle w:val="ConsPlusNormal"/>
              <w:jc w:val="center"/>
            </w:pPr>
            <w:r>
              <w:t>22 5 00 40820</w:t>
            </w:r>
          </w:p>
        </w:tc>
        <w:tc>
          <w:tcPr>
            <w:tcW w:w="708" w:type="dxa"/>
          </w:tcPr>
          <w:p w:rsidR="000F19E9" w:rsidRDefault="000F19E9">
            <w:pPr>
              <w:pStyle w:val="ConsPlusNormal"/>
              <w:jc w:val="center"/>
            </w:pPr>
            <w:r>
              <w:t>500</w:t>
            </w:r>
          </w:p>
        </w:tc>
        <w:tc>
          <w:tcPr>
            <w:tcW w:w="567"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143019,71</w:t>
            </w:r>
          </w:p>
        </w:tc>
        <w:tc>
          <w:tcPr>
            <w:tcW w:w="1871" w:type="dxa"/>
          </w:tcPr>
          <w:p w:rsidR="000F19E9" w:rsidRDefault="000F19E9">
            <w:pPr>
              <w:pStyle w:val="ConsPlusNormal"/>
              <w:jc w:val="center"/>
            </w:pPr>
            <w:r>
              <w:t>143019,71</w:t>
            </w:r>
          </w:p>
        </w:tc>
      </w:tr>
      <w:tr w:rsidR="000F19E9">
        <w:tc>
          <w:tcPr>
            <w:tcW w:w="4139" w:type="dxa"/>
          </w:tcPr>
          <w:p w:rsidR="000F19E9" w:rsidRDefault="000F19E9">
            <w:pPr>
              <w:pStyle w:val="ConsPlusNormal"/>
            </w:pPr>
            <w:r>
              <w:lastRenderedPageBreak/>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871" w:type="dxa"/>
          </w:tcPr>
          <w:p w:rsidR="000F19E9" w:rsidRDefault="000F19E9">
            <w:pPr>
              <w:pStyle w:val="ConsPlusNormal"/>
              <w:jc w:val="center"/>
            </w:pPr>
            <w:r>
              <w:t>22 5 00 R0820</w:t>
            </w:r>
          </w:p>
        </w:tc>
        <w:tc>
          <w:tcPr>
            <w:tcW w:w="708" w:type="dxa"/>
          </w:tcPr>
          <w:p w:rsidR="000F19E9" w:rsidRDefault="000F19E9">
            <w:pPr>
              <w:pStyle w:val="ConsPlusNormal"/>
              <w:jc w:val="center"/>
            </w:pPr>
            <w:r>
              <w:t>500</w:t>
            </w:r>
          </w:p>
        </w:tc>
        <w:tc>
          <w:tcPr>
            <w:tcW w:w="567" w:type="dxa"/>
          </w:tcPr>
          <w:p w:rsidR="000F19E9" w:rsidRDefault="000F19E9">
            <w:pPr>
              <w:pStyle w:val="ConsPlusNormal"/>
              <w:jc w:val="center"/>
            </w:pPr>
            <w:r>
              <w:t>10</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139605,89</w:t>
            </w:r>
          </w:p>
        </w:tc>
        <w:tc>
          <w:tcPr>
            <w:tcW w:w="1871" w:type="dxa"/>
          </w:tcPr>
          <w:p w:rsidR="000F19E9" w:rsidRDefault="000F19E9">
            <w:pPr>
              <w:pStyle w:val="ConsPlusNormal"/>
              <w:jc w:val="center"/>
            </w:pPr>
            <w:r>
              <w:t>139605,89</w:t>
            </w:r>
          </w:p>
        </w:tc>
      </w:tr>
      <w:tr w:rsidR="000F19E9">
        <w:tc>
          <w:tcPr>
            <w:tcW w:w="4139" w:type="dxa"/>
          </w:tcPr>
          <w:p w:rsidR="000F19E9" w:rsidRDefault="000F19E9">
            <w:pPr>
              <w:pStyle w:val="ConsPlusNormal"/>
            </w:pPr>
            <w:r>
              <w:t>Государственная программа Республики Дагестан "Содействие занятости населения"</w:t>
            </w:r>
          </w:p>
        </w:tc>
        <w:tc>
          <w:tcPr>
            <w:tcW w:w="1871" w:type="dxa"/>
          </w:tcPr>
          <w:p w:rsidR="000F19E9" w:rsidRDefault="000F19E9">
            <w:pPr>
              <w:pStyle w:val="ConsPlusNormal"/>
              <w:jc w:val="center"/>
            </w:pPr>
            <w:r>
              <w:t>23</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721742,00</w:t>
            </w:r>
          </w:p>
        </w:tc>
        <w:tc>
          <w:tcPr>
            <w:tcW w:w="1871" w:type="dxa"/>
          </w:tcPr>
          <w:p w:rsidR="000F19E9" w:rsidRDefault="000F19E9">
            <w:pPr>
              <w:pStyle w:val="ConsPlusNormal"/>
              <w:jc w:val="center"/>
            </w:pPr>
            <w:r>
              <w:t>709286,90</w:t>
            </w:r>
          </w:p>
        </w:tc>
      </w:tr>
      <w:tr w:rsidR="000F19E9">
        <w:tc>
          <w:tcPr>
            <w:tcW w:w="4139" w:type="dxa"/>
          </w:tcPr>
          <w:p w:rsidR="000F19E9" w:rsidRDefault="000F19E9">
            <w:pPr>
              <w:pStyle w:val="ConsPlusNormal"/>
            </w:pPr>
            <w:r>
              <w:t>Подпрограмма "Активная политика занятости населения и социальная поддержка безработных граждан"</w:t>
            </w:r>
          </w:p>
        </w:tc>
        <w:tc>
          <w:tcPr>
            <w:tcW w:w="1871" w:type="dxa"/>
          </w:tcPr>
          <w:p w:rsidR="000F19E9" w:rsidRDefault="000F19E9">
            <w:pPr>
              <w:pStyle w:val="ConsPlusNormal"/>
              <w:jc w:val="center"/>
            </w:pPr>
            <w:r>
              <w:t>23 1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720229,00</w:t>
            </w:r>
          </w:p>
        </w:tc>
        <w:tc>
          <w:tcPr>
            <w:tcW w:w="1871" w:type="dxa"/>
          </w:tcPr>
          <w:p w:rsidR="000F19E9" w:rsidRDefault="000F19E9">
            <w:pPr>
              <w:pStyle w:val="ConsPlusNormal"/>
              <w:jc w:val="center"/>
            </w:pPr>
            <w:r>
              <w:t>707773,90</w:t>
            </w:r>
          </w:p>
        </w:tc>
      </w:tr>
      <w:tr w:rsidR="000F19E9">
        <w:tc>
          <w:tcPr>
            <w:tcW w:w="4139" w:type="dxa"/>
          </w:tcPr>
          <w:p w:rsidR="000F19E9" w:rsidRDefault="000F19E9">
            <w:pPr>
              <w:pStyle w:val="ConsPlusNormal"/>
            </w:pPr>
            <w:r>
              <w:t>Основное мероприятие "Оказание содействия трудоустройству населения"</w:t>
            </w:r>
          </w:p>
        </w:tc>
        <w:tc>
          <w:tcPr>
            <w:tcW w:w="1871" w:type="dxa"/>
          </w:tcPr>
          <w:p w:rsidR="000F19E9" w:rsidRDefault="000F19E9">
            <w:pPr>
              <w:pStyle w:val="ConsPlusNormal"/>
              <w:jc w:val="center"/>
            </w:pPr>
            <w:r>
              <w:t>23 1 01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26858,13</w:t>
            </w:r>
          </w:p>
        </w:tc>
        <w:tc>
          <w:tcPr>
            <w:tcW w:w="1871" w:type="dxa"/>
          </w:tcPr>
          <w:p w:rsidR="000F19E9" w:rsidRDefault="000F19E9">
            <w:pPr>
              <w:pStyle w:val="ConsPlusNormal"/>
              <w:jc w:val="center"/>
            </w:pPr>
            <w:r>
              <w:t>26858,13</w:t>
            </w:r>
          </w:p>
        </w:tc>
      </w:tr>
      <w:tr w:rsidR="000F19E9">
        <w:tc>
          <w:tcPr>
            <w:tcW w:w="4139" w:type="dxa"/>
          </w:tcPr>
          <w:p w:rsidR="000F19E9" w:rsidRDefault="000F19E9">
            <w:pPr>
              <w:pStyle w:val="ConsPlusNormal"/>
            </w:pPr>
            <w:r>
              <w:t>Организация работы по взаимодействию с работодателями, проведение ярмарок вакансий и учебных рабочих мест</w:t>
            </w:r>
          </w:p>
        </w:tc>
        <w:tc>
          <w:tcPr>
            <w:tcW w:w="1871" w:type="dxa"/>
          </w:tcPr>
          <w:p w:rsidR="000F19E9" w:rsidRDefault="000F19E9">
            <w:pPr>
              <w:pStyle w:val="ConsPlusNormal"/>
              <w:jc w:val="center"/>
            </w:pPr>
            <w:r>
              <w:t>23 1 01 81011</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1379,13</w:t>
            </w:r>
          </w:p>
        </w:tc>
        <w:tc>
          <w:tcPr>
            <w:tcW w:w="1871" w:type="dxa"/>
          </w:tcPr>
          <w:p w:rsidR="000F19E9" w:rsidRDefault="000F19E9">
            <w:pPr>
              <w:pStyle w:val="ConsPlusNormal"/>
              <w:jc w:val="center"/>
            </w:pPr>
            <w:r>
              <w:t>1379,13</w:t>
            </w:r>
          </w:p>
        </w:tc>
      </w:tr>
      <w:tr w:rsidR="000F19E9">
        <w:tc>
          <w:tcPr>
            <w:tcW w:w="4139" w:type="dxa"/>
          </w:tcPr>
          <w:p w:rsidR="000F19E9" w:rsidRDefault="000F19E9">
            <w:pPr>
              <w:pStyle w:val="ConsPlusNormal"/>
            </w:pPr>
            <w:r>
              <w:t xml:space="preserve">Оказание государственной </w:t>
            </w:r>
            <w:r>
              <w:lastRenderedPageBreak/>
              <w:t>услуги по организации временного трудоустройства безработных граждан, испытывающих трудности в поиске работы</w:t>
            </w:r>
          </w:p>
        </w:tc>
        <w:tc>
          <w:tcPr>
            <w:tcW w:w="1871" w:type="dxa"/>
          </w:tcPr>
          <w:p w:rsidR="000F19E9" w:rsidRDefault="000F19E9">
            <w:pPr>
              <w:pStyle w:val="ConsPlusNormal"/>
              <w:jc w:val="center"/>
            </w:pPr>
            <w:r>
              <w:lastRenderedPageBreak/>
              <w:t>23 1 01 81013</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1056,31</w:t>
            </w:r>
          </w:p>
        </w:tc>
        <w:tc>
          <w:tcPr>
            <w:tcW w:w="1871" w:type="dxa"/>
          </w:tcPr>
          <w:p w:rsidR="000F19E9" w:rsidRDefault="000F19E9">
            <w:pPr>
              <w:pStyle w:val="ConsPlusNormal"/>
              <w:jc w:val="center"/>
            </w:pPr>
            <w:r>
              <w:t>1056,31</w:t>
            </w:r>
          </w:p>
        </w:tc>
      </w:tr>
      <w:tr w:rsidR="000F19E9">
        <w:tc>
          <w:tcPr>
            <w:tcW w:w="4139" w:type="dxa"/>
          </w:tcPr>
          <w:p w:rsidR="000F19E9" w:rsidRDefault="000F19E9">
            <w:pPr>
              <w:pStyle w:val="ConsPlusNormal"/>
            </w:pPr>
            <w:r>
              <w:lastRenderedPageBreak/>
              <w:t>Организация временного трудоустройства несовершеннолетних граждан в возрасте от 14 до 18 лет в свободное от учебы время</w:t>
            </w:r>
          </w:p>
        </w:tc>
        <w:tc>
          <w:tcPr>
            <w:tcW w:w="1871" w:type="dxa"/>
          </w:tcPr>
          <w:p w:rsidR="000F19E9" w:rsidRDefault="000F19E9">
            <w:pPr>
              <w:pStyle w:val="ConsPlusNormal"/>
              <w:jc w:val="center"/>
            </w:pPr>
            <w:r>
              <w:t>23 1 01 81014</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657,01</w:t>
            </w:r>
          </w:p>
        </w:tc>
        <w:tc>
          <w:tcPr>
            <w:tcW w:w="1871" w:type="dxa"/>
          </w:tcPr>
          <w:p w:rsidR="000F19E9" w:rsidRDefault="000F19E9">
            <w:pPr>
              <w:pStyle w:val="ConsPlusNormal"/>
              <w:jc w:val="center"/>
            </w:pPr>
            <w:r>
              <w:t>657,01</w:t>
            </w:r>
          </w:p>
        </w:tc>
      </w:tr>
      <w:tr w:rsidR="000F19E9">
        <w:tc>
          <w:tcPr>
            <w:tcW w:w="4139" w:type="dxa"/>
          </w:tcPr>
          <w:p w:rsidR="000F19E9" w:rsidRDefault="000F19E9">
            <w:pPr>
              <w:pStyle w:val="ConsPlusNormal"/>
            </w:pPr>
            <w:r>
              <w:t>Организация временного трудоустройства безработных граждан в возрасте от 18 до 20 лет, имеющих среднее профессиональное образование и ищущих работу впервые</w:t>
            </w:r>
          </w:p>
        </w:tc>
        <w:tc>
          <w:tcPr>
            <w:tcW w:w="1871" w:type="dxa"/>
          </w:tcPr>
          <w:p w:rsidR="000F19E9" w:rsidRDefault="000F19E9">
            <w:pPr>
              <w:pStyle w:val="ConsPlusNormal"/>
              <w:jc w:val="center"/>
            </w:pPr>
            <w:r>
              <w:t>23 1 01 81015</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355,77</w:t>
            </w:r>
          </w:p>
        </w:tc>
        <w:tc>
          <w:tcPr>
            <w:tcW w:w="1871" w:type="dxa"/>
          </w:tcPr>
          <w:p w:rsidR="000F19E9" w:rsidRDefault="000F19E9">
            <w:pPr>
              <w:pStyle w:val="ConsPlusNormal"/>
              <w:jc w:val="center"/>
            </w:pPr>
            <w:r>
              <w:t>355,77</w:t>
            </w:r>
          </w:p>
        </w:tc>
      </w:tr>
      <w:tr w:rsidR="000F19E9">
        <w:tc>
          <w:tcPr>
            <w:tcW w:w="4139" w:type="dxa"/>
          </w:tcPr>
          <w:p w:rsidR="000F19E9" w:rsidRDefault="000F19E9">
            <w:pPr>
              <w:pStyle w:val="ConsPlusNormal"/>
            </w:pPr>
            <w:r>
              <w:t>Развитие предпринимательской инициативы граждан</w:t>
            </w:r>
          </w:p>
        </w:tc>
        <w:tc>
          <w:tcPr>
            <w:tcW w:w="1871" w:type="dxa"/>
          </w:tcPr>
          <w:p w:rsidR="000F19E9" w:rsidRDefault="000F19E9">
            <w:pPr>
              <w:pStyle w:val="ConsPlusNormal"/>
              <w:jc w:val="center"/>
            </w:pPr>
            <w:r>
              <w:t>23 1 01 81016</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18285,98</w:t>
            </w:r>
          </w:p>
        </w:tc>
        <w:tc>
          <w:tcPr>
            <w:tcW w:w="1871" w:type="dxa"/>
          </w:tcPr>
          <w:p w:rsidR="000F19E9" w:rsidRDefault="000F19E9">
            <w:pPr>
              <w:pStyle w:val="ConsPlusNormal"/>
              <w:jc w:val="center"/>
            </w:pPr>
            <w:r>
              <w:t>18285,98</w:t>
            </w:r>
          </w:p>
        </w:tc>
      </w:tr>
      <w:tr w:rsidR="000F19E9">
        <w:tc>
          <w:tcPr>
            <w:tcW w:w="4139" w:type="dxa"/>
          </w:tcPr>
          <w:p w:rsidR="000F19E9" w:rsidRDefault="000F19E9">
            <w:pPr>
              <w:pStyle w:val="ConsPlusNormal"/>
            </w:pPr>
            <w:r>
              <w:t>Оказание содействия в трудоустройстве незанятых инвалидов на оборудованные (оснащенные) для них рабочие места</w:t>
            </w:r>
          </w:p>
        </w:tc>
        <w:tc>
          <w:tcPr>
            <w:tcW w:w="1871" w:type="dxa"/>
          </w:tcPr>
          <w:p w:rsidR="000F19E9" w:rsidRDefault="000F19E9">
            <w:pPr>
              <w:pStyle w:val="ConsPlusNormal"/>
              <w:jc w:val="center"/>
            </w:pPr>
            <w:r>
              <w:t>23 1 01 81017</w:t>
            </w:r>
          </w:p>
        </w:tc>
        <w:tc>
          <w:tcPr>
            <w:tcW w:w="708" w:type="dxa"/>
          </w:tcPr>
          <w:p w:rsidR="000F19E9" w:rsidRDefault="000F19E9">
            <w:pPr>
              <w:pStyle w:val="ConsPlusNormal"/>
              <w:jc w:val="center"/>
            </w:pPr>
            <w:r>
              <w:t>800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1526,00</w:t>
            </w:r>
          </w:p>
        </w:tc>
        <w:tc>
          <w:tcPr>
            <w:tcW w:w="1871" w:type="dxa"/>
          </w:tcPr>
          <w:p w:rsidR="000F19E9" w:rsidRDefault="000F19E9">
            <w:pPr>
              <w:pStyle w:val="ConsPlusNormal"/>
              <w:jc w:val="center"/>
            </w:pPr>
            <w:r>
              <w:t>1526,00</w:t>
            </w:r>
          </w:p>
        </w:tc>
      </w:tr>
      <w:tr w:rsidR="000F19E9">
        <w:tc>
          <w:tcPr>
            <w:tcW w:w="4139" w:type="dxa"/>
          </w:tcPr>
          <w:p w:rsidR="000F19E9" w:rsidRDefault="000F19E9">
            <w:pPr>
              <w:pStyle w:val="ConsPlusNormal"/>
            </w:pPr>
            <w:r>
              <w:t xml:space="preserve">Организация мероприятий по повышению квалификации и переподготовки сотрудников органов службы занятости по </w:t>
            </w:r>
            <w:r>
              <w:lastRenderedPageBreak/>
              <w:t>вопросу реализации мероприятий направленных на сопровождение инвалидов</w:t>
            </w:r>
          </w:p>
        </w:tc>
        <w:tc>
          <w:tcPr>
            <w:tcW w:w="1871" w:type="dxa"/>
          </w:tcPr>
          <w:p w:rsidR="000F19E9" w:rsidRDefault="000F19E9">
            <w:pPr>
              <w:pStyle w:val="ConsPlusNormal"/>
              <w:jc w:val="center"/>
            </w:pPr>
            <w:r>
              <w:lastRenderedPageBreak/>
              <w:t>23 1 01 81018</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600,00</w:t>
            </w:r>
          </w:p>
        </w:tc>
        <w:tc>
          <w:tcPr>
            <w:tcW w:w="1871" w:type="dxa"/>
          </w:tcPr>
          <w:p w:rsidR="000F19E9" w:rsidRDefault="000F19E9">
            <w:pPr>
              <w:pStyle w:val="ConsPlusNormal"/>
              <w:jc w:val="center"/>
            </w:pPr>
            <w:r>
              <w:t>600,00</w:t>
            </w:r>
          </w:p>
        </w:tc>
      </w:tr>
      <w:tr w:rsidR="000F19E9">
        <w:tc>
          <w:tcPr>
            <w:tcW w:w="4139" w:type="dxa"/>
          </w:tcPr>
          <w:p w:rsidR="000F19E9" w:rsidRDefault="000F19E9">
            <w:pPr>
              <w:pStyle w:val="ConsPlusNormal"/>
            </w:pPr>
            <w:r>
              <w:lastRenderedPageBreak/>
              <w:t>Субсидирование части затрат на компенсацию расходов по оплате труда инвалидов занятых на предприятиях образованных общественными организациями инвалидов</w:t>
            </w:r>
          </w:p>
        </w:tc>
        <w:tc>
          <w:tcPr>
            <w:tcW w:w="1871" w:type="dxa"/>
          </w:tcPr>
          <w:p w:rsidR="000F19E9" w:rsidRDefault="000F19E9">
            <w:pPr>
              <w:pStyle w:val="ConsPlusNormal"/>
              <w:jc w:val="center"/>
            </w:pPr>
            <w:r>
              <w:t>23 1 01 81019</w:t>
            </w:r>
          </w:p>
        </w:tc>
        <w:tc>
          <w:tcPr>
            <w:tcW w:w="708" w:type="dxa"/>
          </w:tcPr>
          <w:p w:rsidR="000F19E9" w:rsidRDefault="000F19E9">
            <w:pPr>
              <w:pStyle w:val="ConsPlusNormal"/>
              <w:jc w:val="center"/>
            </w:pPr>
            <w:r>
              <w:t>800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2997,93</w:t>
            </w:r>
          </w:p>
        </w:tc>
        <w:tc>
          <w:tcPr>
            <w:tcW w:w="1871" w:type="dxa"/>
          </w:tcPr>
          <w:p w:rsidR="000F19E9" w:rsidRDefault="000F19E9">
            <w:pPr>
              <w:pStyle w:val="ConsPlusNormal"/>
              <w:jc w:val="center"/>
            </w:pPr>
            <w:r>
              <w:t>2997,93</w:t>
            </w:r>
          </w:p>
        </w:tc>
      </w:tr>
      <w:tr w:rsidR="000F19E9">
        <w:tc>
          <w:tcPr>
            <w:tcW w:w="4139" w:type="dxa"/>
          </w:tcPr>
          <w:p w:rsidR="000F19E9" w:rsidRDefault="000F19E9">
            <w:pPr>
              <w:pStyle w:val="ConsPlusNormal"/>
            </w:pPr>
            <w:r>
              <w:t>Основное мероприятие "Развитие качества рабочей силы и системы профессионального обучения"</w:t>
            </w:r>
          </w:p>
        </w:tc>
        <w:tc>
          <w:tcPr>
            <w:tcW w:w="1871" w:type="dxa"/>
          </w:tcPr>
          <w:p w:rsidR="000F19E9" w:rsidRDefault="000F19E9">
            <w:pPr>
              <w:pStyle w:val="ConsPlusNormal"/>
              <w:jc w:val="center"/>
            </w:pPr>
            <w:r>
              <w:t>23 1 02</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26450,00</w:t>
            </w:r>
          </w:p>
        </w:tc>
        <w:tc>
          <w:tcPr>
            <w:tcW w:w="1871" w:type="dxa"/>
          </w:tcPr>
          <w:p w:rsidR="000F19E9" w:rsidRDefault="000F19E9">
            <w:pPr>
              <w:pStyle w:val="ConsPlusNormal"/>
              <w:jc w:val="center"/>
            </w:pPr>
            <w:r>
              <w:t>26450,00</w:t>
            </w:r>
          </w:p>
        </w:tc>
      </w:tr>
      <w:tr w:rsidR="000F19E9">
        <w:tc>
          <w:tcPr>
            <w:tcW w:w="4139" w:type="dxa"/>
          </w:tcPr>
          <w:p w:rsidR="000F19E9" w:rsidRDefault="000F19E9">
            <w:pPr>
              <w:pStyle w:val="ConsPlusNormal"/>
            </w:pPr>
            <w:r>
              <w:t>Организация профессиональной ориентации граждан в целях выбора сферы деятельности (профессии), трудоустройства, профессионального обучения</w:t>
            </w:r>
          </w:p>
        </w:tc>
        <w:tc>
          <w:tcPr>
            <w:tcW w:w="1871" w:type="dxa"/>
          </w:tcPr>
          <w:p w:rsidR="000F19E9" w:rsidRDefault="000F19E9">
            <w:pPr>
              <w:pStyle w:val="ConsPlusNormal"/>
              <w:jc w:val="center"/>
            </w:pPr>
            <w:r>
              <w:t>23 1 02 81021</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17200,00</w:t>
            </w:r>
          </w:p>
        </w:tc>
        <w:tc>
          <w:tcPr>
            <w:tcW w:w="1871" w:type="dxa"/>
          </w:tcPr>
          <w:p w:rsidR="000F19E9" w:rsidRDefault="000F19E9">
            <w:pPr>
              <w:pStyle w:val="ConsPlusNormal"/>
              <w:jc w:val="center"/>
            </w:pPr>
            <w:r>
              <w:t>17200,00</w:t>
            </w:r>
          </w:p>
        </w:tc>
      </w:tr>
      <w:tr w:rsidR="000F19E9">
        <w:tc>
          <w:tcPr>
            <w:tcW w:w="4139" w:type="dxa"/>
          </w:tcPr>
          <w:p w:rsidR="000F19E9" w:rsidRDefault="000F19E9">
            <w:pPr>
              <w:pStyle w:val="ConsPlusNormal"/>
            </w:pPr>
            <w:r>
              <w:t>Организация профессионального обучения и дополнительного профессионального образования безработных граждан</w:t>
            </w:r>
          </w:p>
        </w:tc>
        <w:tc>
          <w:tcPr>
            <w:tcW w:w="1871" w:type="dxa"/>
          </w:tcPr>
          <w:p w:rsidR="000F19E9" w:rsidRDefault="000F19E9">
            <w:pPr>
              <w:pStyle w:val="ConsPlusNormal"/>
              <w:jc w:val="center"/>
            </w:pPr>
            <w:r>
              <w:t>23 1 02 81022</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9250,00</w:t>
            </w:r>
          </w:p>
        </w:tc>
        <w:tc>
          <w:tcPr>
            <w:tcW w:w="1871" w:type="dxa"/>
          </w:tcPr>
          <w:p w:rsidR="000F19E9" w:rsidRDefault="000F19E9">
            <w:pPr>
              <w:pStyle w:val="ConsPlusNormal"/>
              <w:jc w:val="center"/>
            </w:pPr>
            <w:r>
              <w:t>9250,00</w:t>
            </w:r>
          </w:p>
        </w:tc>
      </w:tr>
      <w:tr w:rsidR="000F19E9">
        <w:tc>
          <w:tcPr>
            <w:tcW w:w="4139" w:type="dxa"/>
          </w:tcPr>
          <w:p w:rsidR="000F19E9" w:rsidRDefault="000F19E9">
            <w:pPr>
              <w:pStyle w:val="ConsPlusNormal"/>
            </w:pPr>
            <w:r>
              <w:t>Основное мероприятие "Трудовая миграция населения"</w:t>
            </w:r>
          </w:p>
        </w:tc>
        <w:tc>
          <w:tcPr>
            <w:tcW w:w="1871" w:type="dxa"/>
          </w:tcPr>
          <w:p w:rsidR="000F19E9" w:rsidRDefault="000F19E9">
            <w:pPr>
              <w:pStyle w:val="ConsPlusNormal"/>
              <w:jc w:val="center"/>
            </w:pPr>
            <w:r>
              <w:t>23 1 03</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1020,10</w:t>
            </w:r>
          </w:p>
        </w:tc>
        <w:tc>
          <w:tcPr>
            <w:tcW w:w="1871" w:type="dxa"/>
          </w:tcPr>
          <w:p w:rsidR="000F19E9" w:rsidRDefault="000F19E9">
            <w:pPr>
              <w:pStyle w:val="ConsPlusNormal"/>
              <w:jc w:val="center"/>
            </w:pPr>
            <w:r>
              <w:t>1020,10</w:t>
            </w:r>
          </w:p>
        </w:tc>
      </w:tr>
      <w:tr w:rsidR="000F19E9">
        <w:tc>
          <w:tcPr>
            <w:tcW w:w="4139" w:type="dxa"/>
          </w:tcPr>
          <w:p w:rsidR="000F19E9" w:rsidRDefault="000F19E9">
            <w:pPr>
              <w:pStyle w:val="ConsPlusNormal"/>
            </w:pPr>
            <w:r>
              <w:t>Регулирование внутренней миграции</w:t>
            </w:r>
          </w:p>
        </w:tc>
        <w:tc>
          <w:tcPr>
            <w:tcW w:w="1871" w:type="dxa"/>
          </w:tcPr>
          <w:p w:rsidR="000F19E9" w:rsidRDefault="000F19E9">
            <w:pPr>
              <w:pStyle w:val="ConsPlusNormal"/>
              <w:jc w:val="center"/>
            </w:pPr>
            <w:r>
              <w:t>23 1 03 81031</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1020,10</w:t>
            </w:r>
          </w:p>
        </w:tc>
        <w:tc>
          <w:tcPr>
            <w:tcW w:w="1871" w:type="dxa"/>
          </w:tcPr>
          <w:p w:rsidR="000F19E9" w:rsidRDefault="000F19E9">
            <w:pPr>
              <w:pStyle w:val="ConsPlusNormal"/>
              <w:jc w:val="center"/>
            </w:pPr>
            <w:r>
              <w:t>1020,10</w:t>
            </w:r>
          </w:p>
        </w:tc>
      </w:tr>
      <w:tr w:rsidR="000F19E9">
        <w:tc>
          <w:tcPr>
            <w:tcW w:w="4139" w:type="dxa"/>
          </w:tcPr>
          <w:p w:rsidR="000F19E9" w:rsidRDefault="000F19E9">
            <w:pPr>
              <w:pStyle w:val="ConsPlusNormal"/>
            </w:pPr>
            <w:r>
              <w:lastRenderedPageBreak/>
              <w:t>Основное мероприятие "Социальная поддержка безработных граждан"</w:t>
            </w:r>
          </w:p>
        </w:tc>
        <w:tc>
          <w:tcPr>
            <w:tcW w:w="1871" w:type="dxa"/>
          </w:tcPr>
          <w:p w:rsidR="000F19E9" w:rsidRDefault="000F19E9">
            <w:pPr>
              <w:pStyle w:val="ConsPlusNormal"/>
              <w:jc w:val="center"/>
            </w:pPr>
            <w:r>
              <w:t>23 1 05</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399620,00</w:t>
            </w:r>
          </w:p>
        </w:tc>
        <w:tc>
          <w:tcPr>
            <w:tcW w:w="1871" w:type="dxa"/>
          </w:tcPr>
          <w:p w:rsidR="000F19E9" w:rsidRDefault="000F19E9">
            <w:pPr>
              <w:pStyle w:val="ConsPlusNormal"/>
              <w:jc w:val="center"/>
            </w:pPr>
            <w:r>
              <w:t>409256,20</w:t>
            </w:r>
          </w:p>
        </w:tc>
      </w:tr>
      <w:tr w:rsidR="000F19E9">
        <w:tc>
          <w:tcPr>
            <w:tcW w:w="4139" w:type="dxa"/>
          </w:tcPr>
          <w:p w:rsidR="000F19E9" w:rsidRDefault="000F19E9">
            <w:pPr>
              <w:pStyle w:val="ConsPlusNormal"/>
            </w:pPr>
            <w:r>
              <w:t>Социальные выплаты безработным гражданам в соответствии с Законом Российской Федерации от 19 апреля 1991 года N 1032-1 "О занятости населения в Российской Федерации"</w:t>
            </w:r>
          </w:p>
        </w:tc>
        <w:tc>
          <w:tcPr>
            <w:tcW w:w="1871" w:type="dxa"/>
          </w:tcPr>
          <w:p w:rsidR="000F19E9" w:rsidRDefault="000F19E9">
            <w:pPr>
              <w:pStyle w:val="ConsPlusNormal"/>
              <w:jc w:val="center"/>
            </w:pPr>
            <w:r>
              <w:t>23 1 05 52900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399620,00</w:t>
            </w:r>
          </w:p>
        </w:tc>
        <w:tc>
          <w:tcPr>
            <w:tcW w:w="1871" w:type="dxa"/>
          </w:tcPr>
          <w:p w:rsidR="000F19E9" w:rsidRDefault="000F19E9">
            <w:pPr>
              <w:pStyle w:val="ConsPlusNormal"/>
              <w:jc w:val="center"/>
            </w:pPr>
            <w:r>
              <w:t>409256,20</w:t>
            </w:r>
          </w:p>
        </w:tc>
      </w:tr>
      <w:tr w:rsidR="000F19E9">
        <w:tc>
          <w:tcPr>
            <w:tcW w:w="4139" w:type="dxa"/>
          </w:tcPr>
          <w:p w:rsidR="000F19E9" w:rsidRDefault="000F19E9">
            <w:pPr>
              <w:pStyle w:val="ConsPlusNormal"/>
            </w:pPr>
            <w:r>
              <w:t>Основное мероприятие "Информирование населения и работодателей о положении на рынке труда"</w:t>
            </w:r>
          </w:p>
        </w:tc>
        <w:tc>
          <w:tcPr>
            <w:tcW w:w="1871" w:type="dxa"/>
          </w:tcPr>
          <w:p w:rsidR="000F19E9" w:rsidRDefault="000F19E9">
            <w:pPr>
              <w:pStyle w:val="ConsPlusNormal"/>
              <w:jc w:val="center"/>
            </w:pPr>
            <w:r>
              <w:t>23 1 07</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858,77</w:t>
            </w:r>
          </w:p>
        </w:tc>
        <w:tc>
          <w:tcPr>
            <w:tcW w:w="1871" w:type="dxa"/>
          </w:tcPr>
          <w:p w:rsidR="000F19E9" w:rsidRDefault="000F19E9">
            <w:pPr>
              <w:pStyle w:val="ConsPlusNormal"/>
              <w:jc w:val="center"/>
            </w:pPr>
            <w:r>
              <w:t>858,77</w:t>
            </w:r>
          </w:p>
        </w:tc>
      </w:tr>
      <w:tr w:rsidR="000F19E9">
        <w:tc>
          <w:tcPr>
            <w:tcW w:w="4139" w:type="dxa"/>
          </w:tcPr>
          <w:p w:rsidR="000F19E9" w:rsidRDefault="000F19E9">
            <w:pPr>
              <w:pStyle w:val="ConsPlusNormal"/>
            </w:pPr>
            <w:r>
              <w:t>Информирование населения о возможности трудоустройства, молодежи о возможностях профессиональной подготовки, работодателей о наличии квалифицированной рабочей силы</w:t>
            </w:r>
          </w:p>
        </w:tc>
        <w:tc>
          <w:tcPr>
            <w:tcW w:w="1871" w:type="dxa"/>
          </w:tcPr>
          <w:p w:rsidR="000F19E9" w:rsidRDefault="000F19E9">
            <w:pPr>
              <w:pStyle w:val="ConsPlusNormal"/>
              <w:jc w:val="center"/>
            </w:pPr>
            <w:r>
              <w:t>23 1 07 81072</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558,77</w:t>
            </w:r>
          </w:p>
        </w:tc>
        <w:tc>
          <w:tcPr>
            <w:tcW w:w="1871" w:type="dxa"/>
          </w:tcPr>
          <w:p w:rsidR="000F19E9" w:rsidRDefault="000F19E9">
            <w:pPr>
              <w:pStyle w:val="ConsPlusNormal"/>
              <w:jc w:val="center"/>
            </w:pPr>
            <w:r>
              <w:t>558,77</w:t>
            </w:r>
          </w:p>
        </w:tc>
      </w:tr>
      <w:tr w:rsidR="000F19E9">
        <w:tc>
          <w:tcPr>
            <w:tcW w:w="4139" w:type="dxa"/>
          </w:tcPr>
          <w:p w:rsidR="000F19E9" w:rsidRDefault="000F19E9">
            <w:pPr>
              <w:pStyle w:val="ConsPlusNormal"/>
            </w:pPr>
            <w:r>
              <w:t>Информационное обеспечение в сфере реализации мероприятий, направленных на сопровождение инвалидов при трудоустройстве</w:t>
            </w:r>
          </w:p>
        </w:tc>
        <w:tc>
          <w:tcPr>
            <w:tcW w:w="1871" w:type="dxa"/>
          </w:tcPr>
          <w:p w:rsidR="000F19E9" w:rsidRDefault="000F19E9">
            <w:pPr>
              <w:pStyle w:val="ConsPlusNormal"/>
              <w:jc w:val="center"/>
            </w:pPr>
            <w:r>
              <w:t>23 1 07 81074</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300,00</w:t>
            </w:r>
          </w:p>
        </w:tc>
        <w:tc>
          <w:tcPr>
            <w:tcW w:w="1871" w:type="dxa"/>
          </w:tcPr>
          <w:p w:rsidR="000F19E9" w:rsidRDefault="000F19E9">
            <w:pPr>
              <w:pStyle w:val="ConsPlusNormal"/>
              <w:jc w:val="center"/>
            </w:pPr>
            <w:r>
              <w:t>300,00</w:t>
            </w:r>
          </w:p>
        </w:tc>
      </w:tr>
      <w:tr w:rsidR="000F19E9">
        <w:tc>
          <w:tcPr>
            <w:tcW w:w="4139" w:type="dxa"/>
          </w:tcPr>
          <w:p w:rsidR="000F19E9" w:rsidRDefault="000F19E9">
            <w:pPr>
              <w:pStyle w:val="ConsPlusNormal"/>
            </w:pPr>
            <w:r>
              <w:t xml:space="preserve">Основное мероприятие "Развитие структуры и </w:t>
            </w:r>
            <w:r>
              <w:lastRenderedPageBreak/>
              <w:t>обеспечение деятельности органов службы занятости населения"</w:t>
            </w:r>
          </w:p>
        </w:tc>
        <w:tc>
          <w:tcPr>
            <w:tcW w:w="1871" w:type="dxa"/>
          </w:tcPr>
          <w:p w:rsidR="000F19E9" w:rsidRDefault="000F19E9">
            <w:pPr>
              <w:pStyle w:val="ConsPlusNormal"/>
              <w:jc w:val="center"/>
            </w:pPr>
            <w:r>
              <w:lastRenderedPageBreak/>
              <w:t>23 1 08</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235876,50</w:t>
            </w:r>
          </w:p>
        </w:tc>
        <w:tc>
          <w:tcPr>
            <w:tcW w:w="1871" w:type="dxa"/>
          </w:tcPr>
          <w:p w:rsidR="000F19E9" w:rsidRDefault="000F19E9">
            <w:pPr>
              <w:pStyle w:val="ConsPlusNormal"/>
              <w:jc w:val="center"/>
            </w:pPr>
            <w:r>
              <w:t>238330,70</w:t>
            </w:r>
          </w:p>
        </w:tc>
      </w:tr>
      <w:tr w:rsidR="000F19E9">
        <w:tc>
          <w:tcPr>
            <w:tcW w:w="4139" w:type="dxa"/>
          </w:tcPr>
          <w:p w:rsidR="000F19E9" w:rsidRDefault="000F19E9">
            <w:pPr>
              <w:pStyle w:val="ConsPlusNormal"/>
            </w:pPr>
            <w:r>
              <w:lastRenderedPageBreak/>
              <w:t>Расходы на обеспечение деятельности (оказание услуг) государственных учреждений</w:t>
            </w:r>
          </w:p>
        </w:tc>
        <w:tc>
          <w:tcPr>
            <w:tcW w:w="1871" w:type="dxa"/>
          </w:tcPr>
          <w:p w:rsidR="000F19E9" w:rsidRDefault="000F19E9">
            <w:pPr>
              <w:pStyle w:val="ConsPlusNormal"/>
              <w:jc w:val="center"/>
            </w:pPr>
            <w:r>
              <w:t>23 1 08 00590</w:t>
            </w:r>
          </w:p>
        </w:tc>
        <w:tc>
          <w:tcPr>
            <w:tcW w:w="708" w:type="dxa"/>
          </w:tcPr>
          <w:p w:rsidR="000F19E9" w:rsidRDefault="000F19E9">
            <w:pPr>
              <w:pStyle w:val="ConsPlusNormal"/>
              <w:jc w:val="center"/>
            </w:pPr>
            <w:r>
              <w:t>100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235876,50</w:t>
            </w:r>
          </w:p>
        </w:tc>
        <w:tc>
          <w:tcPr>
            <w:tcW w:w="1871" w:type="dxa"/>
          </w:tcPr>
          <w:p w:rsidR="000F19E9" w:rsidRDefault="000F19E9">
            <w:pPr>
              <w:pStyle w:val="ConsPlusNormal"/>
              <w:jc w:val="center"/>
            </w:pPr>
            <w:r>
              <w:t>238330,70</w:t>
            </w:r>
          </w:p>
        </w:tc>
      </w:tr>
      <w:tr w:rsidR="000F19E9">
        <w:tc>
          <w:tcPr>
            <w:tcW w:w="4139" w:type="dxa"/>
          </w:tcPr>
          <w:p w:rsidR="000F19E9" w:rsidRDefault="000F19E9">
            <w:pPr>
              <w:pStyle w:val="ConsPlusNormal"/>
            </w:pPr>
            <w:r>
              <w:t>Федеральный проект "Адресная поддержка повышения производительности труда на предприятиях"</w:t>
            </w:r>
          </w:p>
        </w:tc>
        <w:tc>
          <w:tcPr>
            <w:tcW w:w="1871" w:type="dxa"/>
          </w:tcPr>
          <w:p w:rsidR="000F19E9" w:rsidRDefault="000F19E9">
            <w:pPr>
              <w:pStyle w:val="ConsPlusNormal"/>
              <w:jc w:val="center"/>
            </w:pPr>
            <w:r>
              <w:t>23 1 L2</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4545,50</w:t>
            </w:r>
          </w:p>
        </w:tc>
        <w:tc>
          <w:tcPr>
            <w:tcW w:w="1871" w:type="dxa"/>
          </w:tcPr>
          <w:p w:rsidR="000F19E9" w:rsidRDefault="000F19E9">
            <w:pPr>
              <w:pStyle w:val="ConsPlusNormal"/>
              <w:jc w:val="center"/>
            </w:pPr>
            <w:r>
              <w:t>0,00</w:t>
            </w:r>
          </w:p>
        </w:tc>
      </w:tr>
      <w:tr w:rsidR="000F19E9">
        <w:tc>
          <w:tcPr>
            <w:tcW w:w="4139" w:type="dxa"/>
          </w:tcPr>
          <w:p w:rsidR="000F19E9" w:rsidRDefault="000F19E9">
            <w:pPr>
              <w:pStyle w:val="ConsPlusNormal"/>
            </w:pPr>
            <w:r>
              <w:t>Государственная поддержка субъектов Российской Федерации - участников национального проекта Производительность труда и поддержка занятости</w:t>
            </w:r>
          </w:p>
        </w:tc>
        <w:tc>
          <w:tcPr>
            <w:tcW w:w="1871" w:type="dxa"/>
          </w:tcPr>
          <w:p w:rsidR="000F19E9" w:rsidRDefault="000F19E9">
            <w:pPr>
              <w:pStyle w:val="ConsPlusNormal"/>
              <w:jc w:val="center"/>
            </w:pPr>
            <w:r>
              <w:t>23 1 L2 52960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4545,50</w:t>
            </w:r>
          </w:p>
        </w:tc>
        <w:tc>
          <w:tcPr>
            <w:tcW w:w="1871" w:type="dxa"/>
          </w:tcPr>
          <w:p w:rsidR="000F19E9" w:rsidRDefault="000F19E9">
            <w:pPr>
              <w:pStyle w:val="ConsPlusNormal"/>
              <w:jc w:val="center"/>
            </w:pPr>
            <w:r>
              <w:t>0,00</w:t>
            </w:r>
          </w:p>
        </w:tc>
      </w:tr>
      <w:tr w:rsidR="000F19E9">
        <w:tc>
          <w:tcPr>
            <w:tcW w:w="4139" w:type="dxa"/>
          </w:tcPr>
          <w:p w:rsidR="000F19E9" w:rsidRDefault="000F19E9">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1871" w:type="dxa"/>
          </w:tcPr>
          <w:p w:rsidR="000F19E9" w:rsidRDefault="000F19E9">
            <w:pPr>
              <w:pStyle w:val="ConsPlusNormal"/>
              <w:jc w:val="center"/>
            </w:pPr>
            <w:r>
              <w:t>23 1 P2</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25000,00</w:t>
            </w:r>
          </w:p>
        </w:tc>
        <w:tc>
          <w:tcPr>
            <w:tcW w:w="1871" w:type="dxa"/>
          </w:tcPr>
          <w:p w:rsidR="000F19E9" w:rsidRDefault="000F19E9">
            <w:pPr>
              <w:pStyle w:val="ConsPlusNormal"/>
              <w:jc w:val="center"/>
            </w:pPr>
            <w:r>
              <w:t>5000,00</w:t>
            </w:r>
          </w:p>
        </w:tc>
      </w:tr>
      <w:tr w:rsidR="000F19E9">
        <w:tc>
          <w:tcPr>
            <w:tcW w:w="4139" w:type="dxa"/>
          </w:tcPr>
          <w:p w:rsidR="000F19E9" w:rsidRDefault="000F19E9">
            <w:pPr>
              <w:pStyle w:val="ConsPlusNormal"/>
            </w:pPr>
            <w:r>
              <w:t>Повышение эффективности службы занятости</w:t>
            </w:r>
          </w:p>
        </w:tc>
        <w:tc>
          <w:tcPr>
            <w:tcW w:w="1871" w:type="dxa"/>
          </w:tcPr>
          <w:p w:rsidR="000F19E9" w:rsidRDefault="000F19E9">
            <w:pPr>
              <w:pStyle w:val="ConsPlusNormal"/>
              <w:jc w:val="center"/>
            </w:pPr>
            <w:r>
              <w:t>23 1 P2 52910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25000,00</w:t>
            </w:r>
          </w:p>
        </w:tc>
        <w:tc>
          <w:tcPr>
            <w:tcW w:w="1871" w:type="dxa"/>
          </w:tcPr>
          <w:p w:rsidR="000F19E9" w:rsidRDefault="000F19E9">
            <w:pPr>
              <w:pStyle w:val="ConsPlusNormal"/>
              <w:jc w:val="center"/>
            </w:pPr>
            <w:r>
              <w:t>5000,00</w:t>
            </w:r>
          </w:p>
        </w:tc>
      </w:tr>
      <w:tr w:rsidR="000F19E9">
        <w:tc>
          <w:tcPr>
            <w:tcW w:w="4139" w:type="dxa"/>
          </w:tcPr>
          <w:p w:rsidR="000F19E9" w:rsidRDefault="000F19E9">
            <w:pPr>
              <w:pStyle w:val="ConsPlusNormal"/>
            </w:pPr>
            <w:r>
              <w:t xml:space="preserve">Подпрограмма "Сопровождение инвалидов молодого возраста при получении ими профессионального образования </w:t>
            </w:r>
            <w:r>
              <w:lastRenderedPageBreak/>
              <w:t>и содействия в последующем трудоустройстве"</w:t>
            </w:r>
          </w:p>
        </w:tc>
        <w:tc>
          <w:tcPr>
            <w:tcW w:w="1871" w:type="dxa"/>
          </w:tcPr>
          <w:p w:rsidR="000F19E9" w:rsidRDefault="000F19E9">
            <w:pPr>
              <w:pStyle w:val="ConsPlusNormal"/>
              <w:jc w:val="center"/>
            </w:pPr>
            <w:r>
              <w:lastRenderedPageBreak/>
              <w:t>23 3</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1513,00</w:t>
            </w:r>
          </w:p>
        </w:tc>
        <w:tc>
          <w:tcPr>
            <w:tcW w:w="1871" w:type="dxa"/>
          </w:tcPr>
          <w:p w:rsidR="000F19E9" w:rsidRDefault="000F19E9">
            <w:pPr>
              <w:pStyle w:val="ConsPlusNormal"/>
              <w:jc w:val="center"/>
            </w:pPr>
            <w:r>
              <w:t>1513,00</w:t>
            </w:r>
          </w:p>
        </w:tc>
      </w:tr>
      <w:tr w:rsidR="000F19E9">
        <w:tc>
          <w:tcPr>
            <w:tcW w:w="4139" w:type="dxa"/>
          </w:tcPr>
          <w:p w:rsidR="000F19E9" w:rsidRDefault="000F19E9">
            <w:pPr>
              <w:pStyle w:val="ConsPlusNormal"/>
            </w:pPr>
            <w:r>
              <w:lastRenderedPageBreak/>
              <w:t>Профессиональное обучение и дополнительное профессиональное образование безработных инвалидов молодого возраста</w:t>
            </w:r>
          </w:p>
        </w:tc>
        <w:tc>
          <w:tcPr>
            <w:tcW w:w="1871" w:type="dxa"/>
          </w:tcPr>
          <w:p w:rsidR="000F19E9" w:rsidRDefault="000F19E9">
            <w:pPr>
              <w:pStyle w:val="ConsPlusNormal"/>
              <w:jc w:val="center"/>
            </w:pPr>
            <w:r>
              <w:t>23 3 02 81320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750,00</w:t>
            </w:r>
          </w:p>
        </w:tc>
        <w:tc>
          <w:tcPr>
            <w:tcW w:w="1871" w:type="dxa"/>
          </w:tcPr>
          <w:p w:rsidR="000F19E9" w:rsidRDefault="000F19E9">
            <w:pPr>
              <w:pStyle w:val="ConsPlusNormal"/>
              <w:jc w:val="center"/>
            </w:pPr>
            <w:r>
              <w:t>750,00</w:t>
            </w:r>
          </w:p>
        </w:tc>
      </w:tr>
      <w:tr w:rsidR="000F19E9">
        <w:tc>
          <w:tcPr>
            <w:tcW w:w="4139" w:type="dxa"/>
          </w:tcPr>
          <w:p w:rsidR="000F19E9" w:rsidRDefault="000F19E9">
            <w:pPr>
              <w:pStyle w:val="ConsPlusNormal"/>
            </w:pPr>
            <w:r>
              <w:t>Трудоустройство незанятых инвалидов молодого возраста на оборудованные (оснащенные) для них рабочие места</w:t>
            </w:r>
          </w:p>
        </w:tc>
        <w:tc>
          <w:tcPr>
            <w:tcW w:w="1871" w:type="dxa"/>
          </w:tcPr>
          <w:p w:rsidR="000F19E9" w:rsidRDefault="000F19E9">
            <w:pPr>
              <w:pStyle w:val="ConsPlusNormal"/>
              <w:jc w:val="center"/>
            </w:pPr>
            <w:r>
              <w:t>23 3 01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763,00</w:t>
            </w:r>
          </w:p>
        </w:tc>
        <w:tc>
          <w:tcPr>
            <w:tcW w:w="1871" w:type="dxa"/>
          </w:tcPr>
          <w:p w:rsidR="000F19E9" w:rsidRDefault="000F19E9">
            <w:pPr>
              <w:pStyle w:val="ConsPlusNormal"/>
              <w:jc w:val="center"/>
            </w:pPr>
            <w:r>
              <w:t>763,00</w:t>
            </w:r>
          </w:p>
        </w:tc>
      </w:tr>
      <w:tr w:rsidR="000F19E9">
        <w:tc>
          <w:tcPr>
            <w:tcW w:w="4139" w:type="dxa"/>
          </w:tcPr>
          <w:p w:rsidR="000F19E9" w:rsidRDefault="000F19E9">
            <w:pPr>
              <w:pStyle w:val="ConsPlusNormal"/>
            </w:pPr>
            <w:r>
              <w:t>Содействие трудоустройству незанятых инвалидов молодого возраста на оборудованные (оснащенные) для них рабочие места</w:t>
            </w:r>
          </w:p>
        </w:tc>
        <w:tc>
          <w:tcPr>
            <w:tcW w:w="1871" w:type="dxa"/>
          </w:tcPr>
          <w:p w:rsidR="000F19E9" w:rsidRDefault="000F19E9">
            <w:pPr>
              <w:pStyle w:val="ConsPlusNormal"/>
              <w:jc w:val="center"/>
            </w:pPr>
            <w:r>
              <w:t>23 3 01 81310</w:t>
            </w:r>
          </w:p>
        </w:tc>
        <w:tc>
          <w:tcPr>
            <w:tcW w:w="708" w:type="dxa"/>
          </w:tcPr>
          <w:p w:rsidR="000F19E9" w:rsidRDefault="000F19E9">
            <w:pPr>
              <w:pStyle w:val="ConsPlusNormal"/>
              <w:jc w:val="center"/>
            </w:pPr>
            <w:r>
              <w:t>800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763,00</w:t>
            </w:r>
          </w:p>
        </w:tc>
        <w:tc>
          <w:tcPr>
            <w:tcW w:w="1871" w:type="dxa"/>
          </w:tcPr>
          <w:p w:rsidR="000F19E9" w:rsidRDefault="000F19E9">
            <w:pPr>
              <w:pStyle w:val="ConsPlusNormal"/>
              <w:jc w:val="center"/>
            </w:pPr>
            <w:r>
              <w:t>763,00</w:t>
            </w:r>
          </w:p>
        </w:tc>
      </w:tr>
      <w:tr w:rsidR="000F19E9">
        <w:tc>
          <w:tcPr>
            <w:tcW w:w="4139" w:type="dxa"/>
          </w:tcPr>
          <w:p w:rsidR="000F19E9" w:rsidRDefault="000F19E9">
            <w:pPr>
              <w:pStyle w:val="ConsPlusNormal"/>
            </w:pPr>
            <w:r>
              <w:t>Государственная программа Республики Дагестан "Развитие физической культуры и спорта в Республике Дагестан"</w:t>
            </w:r>
          </w:p>
        </w:tc>
        <w:tc>
          <w:tcPr>
            <w:tcW w:w="1871" w:type="dxa"/>
          </w:tcPr>
          <w:p w:rsidR="000F19E9" w:rsidRDefault="000F19E9">
            <w:pPr>
              <w:pStyle w:val="ConsPlusNormal"/>
              <w:jc w:val="center"/>
            </w:pPr>
            <w:r>
              <w:t>24</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2866976,99</w:t>
            </w:r>
          </w:p>
        </w:tc>
        <w:tc>
          <w:tcPr>
            <w:tcW w:w="1871" w:type="dxa"/>
          </w:tcPr>
          <w:p w:rsidR="000F19E9" w:rsidRDefault="000F19E9">
            <w:pPr>
              <w:pStyle w:val="ConsPlusNormal"/>
              <w:jc w:val="center"/>
            </w:pPr>
            <w:r>
              <w:t>2460435,44</w:t>
            </w:r>
          </w:p>
        </w:tc>
      </w:tr>
      <w:tr w:rsidR="000F19E9">
        <w:tc>
          <w:tcPr>
            <w:tcW w:w="4139" w:type="dxa"/>
          </w:tcPr>
          <w:p w:rsidR="000F19E9" w:rsidRDefault="000F19E9">
            <w:pPr>
              <w:pStyle w:val="ConsPlusNormal"/>
            </w:pPr>
            <w:r>
              <w:t>Подпрограмма "Развитие физической культуры и массового спорта"</w:t>
            </w:r>
          </w:p>
        </w:tc>
        <w:tc>
          <w:tcPr>
            <w:tcW w:w="1871" w:type="dxa"/>
          </w:tcPr>
          <w:p w:rsidR="000F19E9" w:rsidRDefault="000F19E9">
            <w:pPr>
              <w:pStyle w:val="ConsPlusNormal"/>
              <w:jc w:val="center"/>
            </w:pPr>
            <w:r>
              <w:t>24 1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599963,63</w:t>
            </w:r>
          </w:p>
        </w:tc>
        <w:tc>
          <w:tcPr>
            <w:tcW w:w="1871" w:type="dxa"/>
          </w:tcPr>
          <w:p w:rsidR="000F19E9" w:rsidRDefault="000F19E9">
            <w:pPr>
              <w:pStyle w:val="ConsPlusNormal"/>
              <w:jc w:val="center"/>
            </w:pPr>
            <w:r>
              <w:t>599968,03</w:t>
            </w:r>
          </w:p>
        </w:tc>
      </w:tr>
      <w:tr w:rsidR="000F19E9">
        <w:tc>
          <w:tcPr>
            <w:tcW w:w="4139" w:type="dxa"/>
          </w:tcPr>
          <w:p w:rsidR="000F19E9" w:rsidRDefault="000F19E9">
            <w:pPr>
              <w:pStyle w:val="ConsPlusNormal"/>
            </w:pPr>
            <w:r>
              <w:t>Основное мероприятие "Организация республиканских физкультурно-оздоровительных мероприятий"</w:t>
            </w:r>
          </w:p>
        </w:tc>
        <w:tc>
          <w:tcPr>
            <w:tcW w:w="1871" w:type="dxa"/>
          </w:tcPr>
          <w:p w:rsidR="000F19E9" w:rsidRDefault="000F19E9">
            <w:pPr>
              <w:pStyle w:val="ConsPlusNormal"/>
              <w:jc w:val="center"/>
            </w:pPr>
            <w:r>
              <w:t>24 1 01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58467,35</w:t>
            </w:r>
          </w:p>
        </w:tc>
        <w:tc>
          <w:tcPr>
            <w:tcW w:w="1871" w:type="dxa"/>
          </w:tcPr>
          <w:p w:rsidR="000F19E9" w:rsidRDefault="000F19E9">
            <w:pPr>
              <w:pStyle w:val="ConsPlusNormal"/>
              <w:jc w:val="center"/>
            </w:pPr>
            <w:r>
              <w:t>58467,35</w:t>
            </w:r>
          </w:p>
        </w:tc>
      </w:tr>
      <w:tr w:rsidR="000F19E9">
        <w:tc>
          <w:tcPr>
            <w:tcW w:w="4139" w:type="dxa"/>
          </w:tcPr>
          <w:p w:rsidR="000F19E9" w:rsidRDefault="000F19E9">
            <w:pPr>
              <w:pStyle w:val="ConsPlusNormal"/>
            </w:pPr>
            <w:r>
              <w:lastRenderedPageBreak/>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w:t>
            </w:r>
          </w:p>
        </w:tc>
        <w:tc>
          <w:tcPr>
            <w:tcW w:w="1871" w:type="dxa"/>
          </w:tcPr>
          <w:p w:rsidR="000F19E9" w:rsidRDefault="000F19E9">
            <w:pPr>
              <w:pStyle w:val="ConsPlusNormal"/>
              <w:jc w:val="center"/>
            </w:pPr>
            <w:r>
              <w:t>24 1 01 87010</w:t>
            </w:r>
          </w:p>
        </w:tc>
        <w:tc>
          <w:tcPr>
            <w:tcW w:w="708" w:type="dxa"/>
          </w:tcPr>
          <w:p w:rsidR="000F19E9" w:rsidRDefault="000F19E9">
            <w:pPr>
              <w:pStyle w:val="ConsPlusNormal"/>
              <w:jc w:val="center"/>
            </w:pPr>
            <w:r>
              <w:t>100</w:t>
            </w:r>
          </w:p>
        </w:tc>
        <w:tc>
          <w:tcPr>
            <w:tcW w:w="567"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58467,35</w:t>
            </w:r>
          </w:p>
        </w:tc>
        <w:tc>
          <w:tcPr>
            <w:tcW w:w="1871" w:type="dxa"/>
          </w:tcPr>
          <w:p w:rsidR="000F19E9" w:rsidRDefault="000F19E9">
            <w:pPr>
              <w:pStyle w:val="ConsPlusNormal"/>
              <w:jc w:val="center"/>
            </w:pPr>
            <w:r>
              <w:t>58467,35</w:t>
            </w:r>
          </w:p>
        </w:tc>
      </w:tr>
      <w:tr w:rsidR="000F19E9">
        <w:tc>
          <w:tcPr>
            <w:tcW w:w="4139" w:type="dxa"/>
          </w:tcPr>
          <w:p w:rsidR="000F19E9" w:rsidRDefault="000F19E9">
            <w:pPr>
              <w:pStyle w:val="ConsPlusNormal"/>
            </w:pPr>
            <w:r>
              <w:t>Основное мероприятие "Подготовка сборных команд Республики Дагестан по видам спорта на республиканских тренировочных сборах и обеспечение участия дагестанских спортсменов в межрегиональных, всероссийских и международных спортивных мероприятиях"</w:t>
            </w:r>
          </w:p>
        </w:tc>
        <w:tc>
          <w:tcPr>
            <w:tcW w:w="1871" w:type="dxa"/>
          </w:tcPr>
          <w:p w:rsidR="000F19E9" w:rsidRDefault="000F19E9">
            <w:pPr>
              <w:pStyle w:val="ConsPlusNormal"/>
              <w:jc w:val="center"/>
            </w:pPr>
            <w:r>
              <w:t>24 1 02</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526022,78</w:t>
            </w:r>
          </w:p>
        </w:tc>
        <w:tc>
          <w:tcPr>
            <w:tcW w:w="1871" w:type="dxa"/>
          </w:tcPr>
          <w:p w:rsidR="000F19E9" w:rsidRDefault="000F19E9">
            <w:pPr>
              <w:pStyle w:val="ConsPlusNormal"/>
              <w:jc w:val="center"/>
            </w:pPr>
            <w:r>
              <w:t>526022,78</w:t>
            </w:r>
          </w:p>
        </w:tc>
      </w:tr>
      <w:tr w:rsidR="000F19E9">
        <w:tc>
          <w:tcPr>
            <w:tcW w:w="4139" w:type="dxa"/>
          </w:tcPr>
          <w:p w:rsidR="000F19E9" w:rsidRDefault="000F19E9">
            <w:pPr>
              <w:pStyle w:val="ConsPlusNormal"/>
            </w:pPr>
            <w:r>
              <w:t>Расходы на обеспечение деятельности (оказание услуг) государственных учреждений</w:t>
            </w:r>
          </w:p>
        </w:tc>
        <w:tc>
          <w:tcPr>
            <w:tcW w:w="1871" w:type="dxa"/>
          </w:tcPr>
          <w:p w:rsidR="000F19E9" w:rsidRDefault="000F19E9">
            <w:pPr>
              <w:pStyle w:val="ConsPlusNormal"/>
              <w:jc w:val="center"/>
            </w:pPr>
            <w:r>
              <w:t>24 1 02 00590</w:t>
            </w:r>
          </w:p>
        </w:tc>
        <w:tc>
          <w:tcPr>
            <w:tcW w:w="708" w:type="dxa"/>
          </w:tcPr>
          <w:p w:rsidR="000F19E9" w:rsidRDefault="000F19E9">
            <w:pPr>
              <w:pStyle w:val="ConsPlusNormal"/>
              <w:jc w:val="center"/>
            </w:pPr>
            <w:r>
              <w:t>100</w:t>
            </w:r>
          </w:p>
        </w:tc>
        <w:tc>
          <w:tcPr>
            <w:tcW w:w="567"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526022,78</w:t>
            </w:r>
          </w:p>
        </w:tc>
        <w:tc>
          <w:tcPr>
            <w:tcW w:w="1871" w:type="dxa"/>
          </w:tcPr>
          <w:p w:rsidR="000F19E9" w:rsidRDefault="000F19E9">
            <w:pPr>
              <w:pStyle w:val="ConsPlusNormal"/>
              <w:jc w:val="center"/>
            </w:pPr>
            <w:r>
              <w:t>526022,78</w:t>
            </w:r>
          </w:p>
        </w:tc>
      </w:tr>
      <w:tr w:rsidR="000F19E9">
        <w:tc>
          <w:tcPr>
            <w:tcW w:w="4139" w:type="dxa"/>
          </w:tcPr>
          <w:p w:rsidR="000F19E9" w:rsidRDefault="000F19E9">
            <w:pPr>
              <w:pStyle w:val="ConsPlusNormal"/>
            </w:pPr>
            <w:r>
              <w:t>Федеральный проект "Спорт-норма жизни"</w:t>
            </w:r>
          </w:p>
        </w:tc>
        <w:tc>
          <w:tcPr>
            <w:tcW w:w="1871" w:type="dxa"/>
          </w:tcPr>
          <w:p w:rsidR="000F19E9" w:rsidRDefault="000F19E9">
            <w:pPr>
              <w:pStyle w:val="ConsPlusNormal"/>
              <w:jc w:val="center"/>
            </w:pPr>
            <w:r>
              <w:t>24 1 P5</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15473,50</w:t>
            </w:r>
          </w:p>
        </w:tc>
        <w:tc>
          <w:tcPr>
            <w:tcW w:w="1871" w:type="dxa"/>
          </w:tcPr>
          <w:p w:rsidR="000F19E9" w:rsidRDefault="000F19E9">
            <w:pPr>
              <w:pStyle w:val="ConsPlusNormal"/>
              <w:jc w:val="center"/>
            </w:pPr>
            <w:r>
              <w:t>15477,90</w:t>
            </w:r>
          </w:p>
        </w:tc>
      </w:tr>
      <w:tr w:rsidR="000F19E9">
        <w:tc>
          <w:tcPr>
            <w:tcW w:w="4139" w:type="dxa"/>
          </w:tcPr>
          <w:p w:rsidR="000F19E9" w:rsidRDefault="000F19E9">
            <w:pPr>
              <w:pStyle w:val="ConsPlusNormal"/>
            </w:pPr>
            <w:r>
              <w:t>Оснащение объектов спортивной инфраструктуры спортивно-техно-логическим оборудованием</w:t>
            </w:r>
          </w:p>
        </w:tc>
        <w:tc>
          <w:tcPr>
            <w:tcW w:w="1871" w:type="dxa"/>
          </w:tcPr>
          <w:p w:rsidR="000F19E9" w:rsidRDefault="000F19E9">
            <w:pPr>
              <w:pStyle w:val="ConsPlusNormal"/>
              <w:jc w:val="center"/>
            </w:pPr>
            <w:r>
              <w:t>24 1 P5 52280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15473,50</w:t>
            </w:r>
          </w:p>
        </w:tc>
        <w:tc>
          <w:tcPr>
            <w:tcW w:w="1871" w:type="dxa"/>
          </w:tcPr>
          <w:p w:rsidR="000F19E9" w:rsidRDefault="000F19E9">
            <w:pPr>
              <w:pStyle w:val="ConsPlusNormal"/>
              <w:jc w:val="center"/>
            </w:pPr>
            <w:r>
              <w:t>15477,90</w:t>
            </w:r>
          </w:p>
        </w:tc>
      </w:tr>
      <w:tr w:rsidR="000F19E9">
        <w:tc>
          <w:tcPr>
            <w:tcW w:w="4139" w:type="dxa"/>
          </w:tcPr>
          <w:p w:rsidR="000F19E9" w:rsidRDefault="000F19E9">
            <w:pPr>
              <w:pStyle w:val="ConsPlusNormal"/>
            </w:pPr>
            <w:r>
              <w:t xml:space="preserve">Подпрограмма "Развитие спорта </w:t>
            </w:r>
            <w:r>
              <w:lastRenderedPageBreak/>
              <w:t>высших достижений и системы подготовки спортивного резерва"</w:t>
            </w:r>
          </w:p>
        </w:tc>
        <w:tc>
          <w:tcPr>
            <w:tcW w:w="1871" w:type="dxa"/>
          </w:tcPr>
          <w:p w:rsidR="000F19E9" w:rsidRDefault="000F19E9">
            <w:pPr>
              <w:pStyle w:val="ConsPlusNormal"/>
              <w:jc w:val="center"/>
            </w:pPr>
            <w:r>
              <w:lastRenderedPageBreak/>
              <w:t>24 2</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1239488,82</w:t>
            </w:r>
          </w:p>
        </w:tc>
        <w:tc>
          <w:tcPr>
            <w:tcW w:w="1871" w:type="dxa"/>
          </w:tcPr>
          <w:p w:rsidR="000F19E9" w:rsidRDefault="000F19E9">
            <w:pPr>
              <w:pStyle w:val="ConsPlusNormal"/>
              <w:jc w:val="center"/>
            </w:pPr>
            <w:r>
              <w:t>1242653,72</w:t>
            </w:r>
          </w:p>
        </w:tc>
      </w:tr>
      <w:tr w:rsidR="000F19E9">
        <w:tc>
          <w:tcPr>
            <w:tcW w:w="4139" w:type="dxa"/>
          </w:tcPr>
          <w:p w:rsidR="000F19E9" w:rsidRDefault="000F19E9">
            <w:pPr>
              <w:pStyle w:val="ConsPlusNormal"/>
            </w:pPr>
            <w:r>
              <w:lastRenderedPageBreak/>
              <w:t>Основное мероприятие "Повышение эффективности подготовки спортсменов в спорте высших достижений"</w:t>
            </w:r>
          </w:p>
        </w:tc>
        <w:tc>
          <w:tcPr>
            <w:tcW w:w="1871" w:type="dxa"/>
          </w:tcPr>
          <w:p w:rsidR="000F19E9" w:rsidRDefault="000F19E9">
            <w:pPr>
              <w:pStyle w:val="ConsPlusNormal"/>
              <w:jc w:val="center"/>
            </w:pPr>
            <w:r>
              <w:t>24 2 01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515693,39</w:t>
            </w:r>
          </w:p>
        </w:tc>
        <w:tc>
          <w:tcPr>
            <w:tcW w:w="1871" w:type="dxa"/>
          </w:tcPr>
          <w:p w:rsidR="000F19E9" w:rsidRDefault="000F19E9">
            <w:pPr>
              <w:pStyle w:val="ConsPlusNormal"/>
              <w:jc w:val="center"/>
            </w:pPr>
            <w:r>
              <w:t>518858,29</w:t>
            </w:r>
          </w:p>
        </w:tc>
      </w:tr>
      <w:tr w:rsidR="000F19E9">
        <w:tc>
          <w:tcPr>
            <w:tcW w:w="4139" w:type="dxa"/>
          </w:tcPr>
          <w:p w:rsidR="000F19E9" w:rsidRDefault="000F19E9">
            <w:pPr>
              <w:pStyle w:val="ConsPlusNormal"/>
            </w:pPr>
            <w:r>
              <w:t>Мероприятия в области участия дагестанских спортсменов во всероссийских физкультурно-оздоровительных мероприятиях</w:t>
            </w:r>
          </w:p>
        </w:tc>
        <w:tc>
          <w:tcPr>
            <w:tcW w:w="1871" w:type="dxa"/>
          </w:tcPr>
          <w:p w:rsidR="000F19E9" w:rsidRDefault="000F19E9">
            <w:pPr>
              <w:pStyle w:val="ConsPlusNormal"/>
              <w:jc w:val="center"/>
            </w:pPr>
            <w:r>
              <w:t>24 2 01 87010</w:t>
            </w:r>
          </w:p>
        </w:tc>
        <w:tc>
          <w:tcPr>
            <w:tcW w:w="708" w:type="dxa"/>
          </w:tcPr>
          <w:p w:rsidR="000F19E9" w:rsidRDefault="000F19E9">
            <w:pPr>
              <w:pStyle w:val="ConsPlusNormal"/>
              <w:jc w:val="center"/>
            </w:pPr>
            <w:r>
              <w:t>100</w:t>
            </w:r>
          </w:p>
        </w:tc>
        <w:tc>
          <w:tcPr>
            <w:tcW w:w="567" w:type="dxa"/>
          </w:tcPr>
          <w:p w:rsidR="000F19E9" w:rsidRDefault="000F19E9">
            <w:pPr>
              <w:pStyle w:val="ConsPlusNormal"/>
              <w:jc w:val="center"/>
            </w:pPr>
            <w:r>
              <w:t>11</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293957,69</w:t>
            </w:r>
          </w:p>
        </w:tc>
        <w:tc>
          <w:tcPr>
            <w:tcW w:w="1871" w:type="dxa"/>
          </w:tcPr>
          <w:p w:rsidR="000F19E9" w:rsidRDefault="000F19E9">
            <w:pPr>
              <w:pStyle w:val="ConsPlusNormal"/>
              <w:jc w:val="center"/>
            </w:pPr>
            <w:r>
              <w:t>293957,69</w:t>
            </w:r>
          </w:p>
        </w:tc>
      </w:tr>
      <w:tr w:rsidR="000F19E9">
        <w:tc>
          <w:tcPr>
            <w:tcW w:w="4139" w:type="dxa"/>
          </w:tcPr>
          <w:p w:rsidR="000F19E9" w:rsidRDefault="000F19E9">
            <w:pPr>
              <w:pStyle w:val="ConsPlusNormal"/>
            </w:pPr>
            <w:r>
              <w:t>Мероприятия в области участия дагестанских спортсменов во всероссийских и международных спортивных соревнованиях</w:t>
            </w:r>
          </w:p>
        </w:tc>
        <w:tc>
          <w:tcPr>
            <w:tcW w:w="1871" w:type="dxa"/>
          </w:tcPr>
          <w:p w:rsidR="000F19E9" w:rsidRDefault="000F19E9">
            <w:pPr>
              <w:pStyle w:val="ConsPlusNormal"/>
              <w:jc w:val="center"/>
            </w:pPr>
            <w:r>
              <w:t>24 2 01 87020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11</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221735,70</w:t>
            </w:r>
          </w:p>
        </w:tc>
        <w:tc>
          <w:tcPr>
            <w:tcW w:w="1871" w:type="dxa"/>
          </w:tcPr>
          <w:p w:rsidR="000F19E9" w:rsidRDefault="000F19E9">
            <w:pPr>
              <w:pStyle w:val="ConsPlusNormal"/>
              <w:jc w:val="center"/>
            </w:pPr>
            <w:r>
              <w:t>224900,60</w:t>
            </w:r>
          </w:p>
        </w:tc>
      </w:tr>
      <w:tr w:rsidR="000F19E9">
        <w:tc>
          <w:tcPr>
            <w:tcW w:w="4139" w:type="dxa"/>
          </w:tcPr>
          <w:p w:rsidR="000F19E9" w:rsidRDefault="000F19E9">
            <w:pPr>
              <w:pStyle w:val="ConsPlusNormal"/>
            </w:pPr>
            <w:r>
              <w:t>Основное мероприятие "Подготовка спортсменов основного и резервного составов спортивных сборных команд Республики Дагестан и Российской Федерации по олимпийским видам спорта"</w:t>
            </w:r>
          </w:p>
        </w:tc>
        <w:tc>
          <w:tcPr>
            <w:tcW w:w="1871" w:type="dxa"/>
          </w:tcPr>
          <w:p w:rsidR="000F19E9" w:rsidRDefault="000F19E9">
            <w:pPr>
              <w:pStyle w:val="ConsPlusNormal"/>
              <w:jc w:val="center"/>
            </w:pPr>
            <w:r>
              <w:t>24 2 02</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709372,63</w:t>
            </w:r>
          </w:p>
        </w:tc>
        <w:tc>
          <w:tcPr>
            <w:tcW w:w="1871" w:type="dxa"/>
          </w:tcPr>
          <w:p w:rsidR="000F19E9" w:rsidRDefault="000F19E9">
            <w:pPr>
              <w:pStyle w:val="ConsPlusNormal"/>
              <w:jc w:val="center"/>
            </w:pPr>
            <w:r>
              <w:t>709372,63</w:t>
            </w:r>
          </w:p>
        </w:tc>
      </w:tr>
      <w:tr w:rsidR="000F19E9">
        <w:tc>
          <w:tcPr>
            <w:tcW w:w="4139" w:type="dxa"/>
          </w:tcPr>
          <w:p w:rsidR="000F19E9" w:rsidRDefault="000F19E9">
            <w:pPr>
              <w:pStyle w:val="ConsPlusNormal"/>
            </w:pPr>
            <w:r>
              <w:t>Расходы на обеспечение деятельности (оказание услуг) государственных учреждений</w:t>
            </w:r>
          </w:p>
        </w:tc>
        <w:tc>
          <w:tcPr>
            <w:tcW w:w="1871" w:type="dxa"/>
          </w:tcPr>
          <w:p w:rsidR="000F19E9" w:rsidRDefault="000F19E9">
            <w:pPr>
              <w:pStyle w:val="ConsPlusNormal"/>
              <w:jc w:val="center"/>
            </w:pPr>
            <w:r>
              <w:t>24 2 02 00590</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11</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709372,63</w:t>
            </w:r>
          </w:p>
        </w:tc>
        <w:tc>
          <w:tcPr>
            <w:tcW w:w="1871" w:type="dxa"/>
          </w:tcPr>
          <w:p w:rsidR="000F19E9" w:rsidRDefault="000F19E9">
            <w:pPr>
              <w:pStyle w:val="ConsPlusNormal"/>
              <w:jc w:val="center"/>
            </w:pPr>
            <w:r>
              <w:t>709372,63</w:t>
            </w:r>
          </w:p>
        </w:tc>
      </w:tr>
      <w:tr w:rsidR="000F19E9">
        <w:tc>
          <w:tcPr>
            <w:tcW w:w="4139" w:type="dxa"/>
          </w:tcPr>
          <w:p w:rsidR="000F19E9" w:rsidRDefault="000F19E9">
            <w:pPr>
              <w:pStyle w:val="ConsPlusNormal"/>
            </w:pPr>
            <w:r>
              <w:t>Федеральный проект "Спорт-норма жизни"</w:t>
            </w:r>
          </w:p>
        </w:tc>
        <w:tc>
          <w:tcPr>
            <w:tcW w:w="1871" w:type="dxa"/>
          </w:tcPr>
          <w:p w:rsidR="000F19E9" w:rsidRDefault="000F19E9">
            <w:pPr>
              <w:pStyle w:val="ConsPlusNormal"/>
              <w:jc w:val="center"/>
            </w:pPr>
            <w:r>
              <w:t>24 2 P5</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14422,80</w:t>
            </w:r>
          </w:p>
        </w:tc>
        <w:tc>
          <w:tcPr>
            <w:tcW w:w="1871" w:type="dxa"/>
          </w:tcPr>
          <w:p w:rsidR="000F19E9" w:rsidRDefault="000F19E9">
            <w:pPr>
              <w:pStyle w:val="ConsPlusNormal"/>
              <w:jc w:val="center"/>
            </w:pPr>
            <w:r>
              <w:t>14422,80</w:t>
            </w:r>
          </w:p>
        </w:tc>
      </w:tr>
      <w:tr w:rsidR="000F19E9">
        <w:tc>
          <w:tcPr>
            <w:tcW w:w="4139" w:type="dxa"/>
          </w:tcPr>
          <w:p w:rsidR="000F19E9" w:rsidRDefault="000F19E9">
            <w:pPr>
              <w:pStyle w:val="ConsPlusNormal"/>
            </w:pPr>
            <w:r>
              <w:lastRenderedPageBreak/>
              <w:t>Адресная финансовая поддержка спортивных организаций, осуществляющих подготовку спортивного резерва для сборных команд Российской Федерации</w:t>
            </w:r>
          </w:p>
        </w:tc>
        <w:tc>
          <w:tcPr>
            <w:tcW w:w="1871" w:type="dxa"/>
          </w:tcPr>
          <w:p w:rsidR="000F19E9" w:rsidRDefault="000F19E9">
            <w:pPr>
              <w:pStyle w:val="ConsPlusNormal"/>
              <w:jc w:val="center"/>
            </w:pPr>
            <w:r>
              <w:t>24 2 P5 50810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11</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14422,80</w:t>
            </w:r>
          </w:p>
        </w:tc>
        <w:tc>
          <w:tcPr>
            <w:tcW w:w="1871" w:type="dxa"/>
          </w:tcPr>
          <w:p w:rsidR="000F19E9" w:rsidRDefault="000F19E9">
            <w:pPr>
              <w:pStyle w:val="ConsPlusNormal"/>
              <w:jc w:val="center"/>
            </w:pPr>
            <w:r>
              <w:t>14422,80</w:t>
            </w:r>
          </w:p>
        </w:tc>
      </w:tr>
      <w:tr w:rsidR="000F19E9">
        <w:tc>
          <w:tcPr>
            <w:tcW w:w="4139" w:type="dxa"/>
          </w:tcPr>
          <w:p w:rsidR="000F19E9" w:rsidRDefault="000F19E9">
            <w:pPr>
              <w:pStyle w:val="ConsPlusNormal"/>
            </w:pPr>
            <w:r>
              <w:t>Подпрограмма "Развитие студенческого спорта в Республике Дагестан"</w:t>
            </w:r>
          </w:p>
        </w:tc>
        <w:tc>
          <w:tcPr>
            <w:tcW w:w="1871" w:type="dxa"/>
          </w:tcPr>
          <w:p w:rsidR="000F19E9" w:rsidRDefault="000F19E9">
            <w:pPr>
              <w:pStyle w:val="ConsPlusNormal"/>
              <w:jc w:val="center"/>
            </w:pPr>
            <w:r>
              <w:t>24 3</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5513,62</w:t>
            </w:r>
          </w:p>
        </w:tc>
        <w:tc>
          <w:tcPr>
            <w:tcW w:w="1871" w:type="dxa"/>
          </w:tcPr>
          <w:p w:rsidR="000F19E9" w:rsidRDefault="000F19E9">
            <w:pPr>
              <w:pStyle w:val="ConsPlusNormal"/>
              <w:jc w:val="center"/>
            </w:pPr>
            <w:r>
              <w:t>5513,62</w:t>
            </w:r>
          </w:p>
        </w:tc>
      </w:tr>
      <w:tr w:rsidR="000F19E9">
        <w:tc>
          <w:tcPr>
            <w:tcW w:w="4139" w:type="dxa"/>
          </w:tcPr>
          <w:p w:rsidR="000F19E9" w:rsidRDefault="000F19E9">
            <w:pPr>
              <w:pStyle w:val="ConsPlusNormal"/>
            </w:pPr>
            <w:r>
              <w:t>Основное мероприятие "Повышение конкурентоспособности студенческого спорта на всероссийском и международном уровнях"</w:t>
            </w:r>
          </w:p>
        </w:tc>
        <w:tc>
          <w:tcPr>
            <w:tcW w:w="1871" w:type="dxa"/>
          </w:tcPr>
          <w:p w:rsidR="000F19E9" w:rsidRDefault="000F19E9">
            <w:pPr>
              <w:pStyle w:val="ConsPlusNormal"/>
              <w:jc w:val="center"/>
            </w:pPr>
            <w:r>
              <w:t>24 3 01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5513,62</w:t>
            </w:r>
          </w:p>
        </w:tc>
        <w:tc>
          <w:tcPr>
            <w:tcW w:w="1871" w:type="dxa"/>
          </w:tcPr>
          <w:p w:rsidR="000F19E9" w:rsidRDefault="000F19E9">
            <w:pPr>
              <w:pStyle w:val="ConsPlusNormal"/>
              <w:jc w:val="center"/>
            </w:pPr>
            <w:r>
              <w:t>5513,62</w:t>
            </w:r>
          </w:p>
        </w:tc>
      </w:tr>
      <w:tr w:rsidR="000F19E9">
        <w:tc>
          <w:tcPr>
            <w:tcW w:w="4139" w:type="dxa"/>
          </w:tcPr>
          <w:p w:rsidR="000F19E9" w:rsidRDefault="000F19E9">
            <w:pPr>
              <w:pStyle w:val="ConsPlusNormal"/>
            </w:pPr>
            <w:r>
              <w:t>Мероприятия в области участия дагестанских спортсменов - студентов во всероссийских и международных спортивных соревнованиях</w:t>
            </w:r>
          </w:p>
        </w:tc>
        <w:tc>
          <w:tcPr>
            <w:tcW w:w="1871" w:type="dxa"/>
          </w:tcPr>
          <w:p w:rsidR="000F19E9" w:rsidRDefault="000F19E9">
            <w:pPr>
              <w:pStyle w:val="ConsPlusNormal"/>
              <w:jc w:val="center"/>
            </w:pPr>
            <w:r>
              <w:t>24 3 01 87030</w:t>
            </w:r>
          </w:p>
        </w:tc>
        <w:tc>
          <w:tcPr>
            <w:tcW w:w="708" w:type="dxa"/>
          </w:tcPr>
          <w:p w:rsidR="000F19E9" w:rsidRDefault="000F19E9">
            <w:pPr>
              <w:pStyle w:val="ConsPlusNormal"/>
              <w:jc w:val="center"/>
            </w:pPr>
            <w:r>
              <w:t>100</w:t>
            </w:r>
          </w:p>
        </w:tc>
        <w:tc>
          <w:tcPr>
            <w:tcW w:w="567"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5513,62</w:t>
            </w:r>
          </w:p>
        </w:tc>
        <w:tc>
          <w:tcPr>
            <w:tcW w:w="1871" w:type="dxa"/>
          </w:tcPr>
          <w:p w:rsidR="000F19E9" w:rsidRDefault="000F19E9">
            <w:pPr>
              <w:pStyle w:val="ConsPlusNormal"/>
              <w:jc w:val="center"/>
            </w:pPr>
            <w:r>
              <w:t>5513,62</w:t>
            </w:r>
          </w:p>
        </w:tc>
      </w:tr>
      <w:tr w:rsidR="000F19E9">
        <w:tc>
          <w:tcPr>
            <w:tcW w:w="4139" w:type="dxa"/>
          </w:tcPr>
          <w:p w:rsidR="000F19E9" w:rsidRDefault="000F19E9">
            <w:pPr>
              <w:pStyle w:val="ConsPlusNormal"/>
            </w:pPr>
            <w:r>
              <w:t>Подпрограмма "Развитие футбола в Республике Дагестан"</w:t>
            </w:r>
          </w:p>
        </w:tc>
        <w:tc>
          <w:tcPr>
            <w:tcW w:w="1871" w:type="dxa"/>
          </w:tcPr>
          <w:p w:rsidR="000F19E9" w:rsidRDefault="000F19E9">
            <w:pPr>
              <w:pStyle w:val="ConsPlusNormal"/>
              <w:jc w:val="center"/>
            </w:pPr>
            <w:r>
              <w:t>24 4</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46831,00</w:t>
            </w:r>
          </w:p>
        </w:tc>
        <w:tc>
          <w:tcPr>
            <w:tcW w:w="1871" w:type="dxa"/>
          </w:tcPr>
          <w:p w:rsidR="000F19E9" w:rsidRDefault="000F19E9">
            <w:pPr>
              <w:pStyle w:val="ConsPlusNormal"/>
              <w:jc w:val="center"/>
            </w:pPr>
            <w:r>
              <w:t>46831,00</w:t>
            </w:r>
          </w:p>
        </w:tc>
      </w:tr>
      <w:tr w:rsidR="000F19E9">
        <w:tc>
          <w:tcPr>
            <w:tcW w:w="4139" w:type="dxa"/>
          </w:tcPr>
          <w:p w:rsidR="000F19E9" w:rsidRDefault="000F19E9">
            <w:pPr>
              <w:pStyle w:val="ConsPlusNormal"/>
            </w:pPr>
            <w:r>
              <w:t xml:space="preserve">Основное мероприятие "Укрепление материально-технической базы для занятий футболом, приобретение искусственных покрытий для </w:t>
            </w:r>
            <w:r>
              <w:lastRenderedPageBreak/>
              <w:t>футбольных и мини-футбольных полей и устройство футбольных и мини-футбольных полей.</w:t>
            </w:r>
          </w:p>
        </w:tc>
        <w:tc>
          <w:tcPr>
            <w:tcW w:w="1871" w:type="dxa"/>
          </w:tcPr>
          <w:p w:rsidR="000F19E9" w:rsidRDefault="000F19E9">
            <w:pPr>
              <w:pStyle w:val="ConsPlusNormal"/>
              <w:jc w:val="center"/>
            </w:pPr>
            <w:r>
              <w:lastRenderedPageBreak/>
              <w:t>24 4 02</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10800,00</w:t>
            </w:r>
          </w:p>
        </w:tc>
        <w:tc>
          <w:tcPr>
            <w:tcW w:w="1871" w:type="dxa"/>
          </w:tcPr>
          <w:p w:rsidR="000F19E9" w:rsidRDefault="000F19E9">
            <w:pPr>
              <w:pStyle w:val="ConsPlusNormal"/>
              <w:jc w:val="center"/>
            </w:pPr>
            <w:r>
              <w:t>10800,00</w:t>
            </w:r>
          </w:p>
        </w:tc>
      </w:tr>
      <w:tr w:rsidR="000F19E9">
        <w:tc>
          <w:tcPr>
            <w:tcW w:w="4139" w:type="dxa"/>
          </w:tcPr>
          <w:p w:rsidR="000F19E9" w:rsidRDefault="000F19E9">
            <w:pPr>
              <w:pStyle w:val="ConsPlusNormal"/>
            </w:pPr>
            <w:r>
              <w:lastRenderedPageBreak/>
              <w:t>Расходы на финансовое обеспечение закупки комплектов искусственных покрытий для футбольных полей.</w:t>
            </w:r>
          </w:p>
        </w:tc>
        <w:tc>
          <w:tcPr>
            <w:tcW w:w="1871" w:type="dxa"/>
          </w:tcPr>
          <w:p w:rsidR="000F19E9" w:rsidRDefault="000F19E9">
            <w:pPr>
              <w:pStyle w:val="ConsPlusNormal"/>
              <w:jc w:val="center"/>
            </w:pPr>
            <w:r>
              <w:t>24 4 02 44950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10800,00</w:t>
            </w:r>
          </w:p>
        </w:tc>
        <w:tc>
          <w:tcPr>
            <w:tcW w:w="1871" w:type="dxa"/>
          </w:tcPr>
          <w:p w:rsidR="000F19E9" w:rsidRDefault="000F19E9">
            <w:pPr>
              <w:pStyle w:val="ConsPlusNormal"/>
              <w:jc w:val="center"/>
            </w:pPr>
            <w:r>
              <w:t>10800,00</w:t>
            </w:r>
          </w:p>
        </w:tc>
      </w:tr>
      <w:tr w:rsidR="000F19E9">
        <w:tc>
          <w:tcPr>
            <w:tcW w:w="4139" w:type="dxa"/>
          </w:tcPr>
          <w:p w:rsidR="000F19E9" w:rsidRDefault="000F19E9">
            <w:pPr>
              <w:pStyle w:val="ConsPlusNormal"/>
            </w:pPr>
            <w:r>
              <w:t>Основное мероприятие "Развитие детско-юношеского футбола в Республике Дагестан"</w:t>
            </w:r>
          </w:p>
        </w:tc>
        <w:tc>
          <w:tcPr>
            <w:tcW w:w="1871" w:type="dxa"/>
          </w:tcPr>
          <w:p w:rsidR="000F19E9" w:rsidRDefault="000F19E9">
            <w:pPr>
              <w:pStyle w:val="ConsPlusNormal"/>
              <w:jc w:val="center"/>
            </w:pPr>
            <w:r>
              <w:t>24 4 03</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36031,00</w:t>
            </w:r>
          </w:p>
        </w:tc>
        <w:tc>
          <w:tcPr>
            <w:tcW w:w="1871" w:type="dxa"/>
          </w:tcPr>
          <w:p w:rsidR="000F19E9" w:rsidRDefault="000F19E9">
            <w:pPr>
              <w:pStyle w:val="ConsPlusNormal"/>
              <w:jc w:val="center"/>
            </w:pPr>
            <w:r>
              <w:t>36031,00</w:t>
            </w:r>
          </w:p>
        </w:tc>
      </w:tr>
      <w:tr w:rsidR="000F19E9">
        <w:tc>
          <w:tcPr>
            <w:tcW w:w="4139" w:type="dxa"/>
          </w:tcPr>
          <w:p w:rsidR="000F19E9" w:rsidRDefault="000F19E9">
            <w:pPr>
              <w:pStyle w:val="ConsPlusNormal"/>
            </w:pPr>
            <w:r>
              <w:t>Расходы на обеспечение деятельности (оказания услуг) государственных учреждений</w:t>
            </w:r>
          </w:p>
        </w:tc>
        <w:tc>
          <w:tcPr>
            <w:tcW w:w="1871" w:type="dxa"/>
          </w:tcPr>
          <w:p w:rsidR="000F19E9" w:rsidRDefault="000F19E9">
            <w:pPr>
              <w:pStyle w:val="ConsPlusNormal"/>
              <w:jc w:val="center"/>
            </w:pPr>
            <w:r>
              <w:t>24 4 03 00590</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6031,00</w:t>
            </w:r>
          </w:p>
        </w:tc>
        <w:tc>
          <w:tcPr>
            <w:tcW w:w="1871" w:type="dxa"/>
          </w:tcPr>
          <w:p w:rsidR="000F19E9" w:rsidRDefault="000F19E9">
            <w:pPr>
              <w:pStyle w:val="ConsPlusNormal"/>
              <w:jc w:val="center"/>
            </w:pPr>
            <w:r>
              <w:t>6031,00</w:t>
            </w:r>
          </w:p>
        </w:tc>
      </w:tr>
      <w:tr w:rsidR="000F19E9">
        <w:tc>
          <w:tcPr>
            <w:tcW w:w="4139" w:type="dxa"/>
          </w:tcPr>
          <w:p w:rsidR="000F19E9" w:rsidRDefault="000F19E9">
            <w:pPr>
              <w:pStyle w:val="ConsPlusNormal"/>
            </w:pPr>
            <w:r>
              <w:t>Развитие футбольных и мини-футбольных команд</w:t>
            </w:r>
          </w:p>
        </w:tc>
        <w:tc>
          <w:tcPr>
            <w:tcW w:w="1871" w:type="dxa"/>
          </w:tcPr>
          <w:p w:rsidR="000F19E9" w:rsidRDefault="000F19E9">
            <w:pPr>
              <w:pStyle w:val="ConsPlusNormal"/>
              <w:jc w:val="center"/>
            </w:pPr>
            <w:r>
              <w:t>24 4 03 87010</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30000,00</w:t>
            </w:r>
          </w:p>
        </w:tc>
        <w:tc>
          <w:tcPr>
            <w:tcW w:w="1871" w:type="dxa"/>
          </w:tcPr>
          <w:p w:rsidR="000F19E9" w:rsidRDefault="000F19E9">
            <w:pPr>
              <w:pStyle w:val="ConsPlusNormal"/>
              <w:jc w:val="center"/>
            </w:pPr>
            <w:r>
              <w:t>30000,00</w:t>
            </w:r>
          </w:p>
        </w:tc>
      </w:tr>
      <w:tr w:rsidR="000F19E9">
        <w:tc>
          <w:tcPr>
            <w:tcW w:w="4139" w:type="dxa"/>
          </w:tcPr>
          <w:p w:rsidR="000F19E9" w:rsidRDefault="000F19E9">
            <w:pPr>
              <w:pStyle w:val="ConsPlusNormal"/>
            </w:pPr>
            <w:r>
              <w:t>Подпрограмма "Развитие инвалидного спорта в Республике Дагестан"</w:t>
            </w:r>
          </w:p>
        </w:tc>
        <w:tc>
          <w:tcPr>
            <w:tcW w:w="1871" w:type="dxa"/>
          </w:tcPr>
          <w:p w:rsidR="000F19E9" w:rsidRDefault="000F19E9">
            <w:pPr>
              <w:pStyle w:val="ConsPlusNormal"/>
              <w:jc w:val="center"/>
            </w:pPr>
            <w:r>
              <w:t>24 5</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24385,85</w:t>
            </w:r>
          </w:p>
        </w:tc>
        <w:tc>
          <w:tcPr>
            <w:tcW w:w="1871" w:type="dxa"/>
          </w:tcPr>
          <w:p w:rsidR="000F19E9" w:rsidRDefault="000F19E9">
            <w:pPr>
              <w:pStyle w:val="ConsPlusNormal"/>
              <w:jc w:val="center"/>
            </w:pPr>
            <w:r>
              <w:t>24385,85</w:t>
            </w:r>
          </w:p>
        </w:tc>
      </w:tr>
      <w:tr w:rsidR="000F19E9">
        <w:tc>
          <w:tcPr>
            <w:tcW w:w="4139" w:type="dxa"/>
          </w:tcPr>
          <w:p w:rsidR="000F19E9" w:rsidRDefault="000F19E9">
            <w:pPr>
              <w:pStyle w:val="ConsPlusNormal"/>
            </w:pPr>
            <w:r>
              <w:t>Основное мероприятие "Открытие центра адаптивного спорта"</w:t>
            </w:r>
          </w:p>
        </w:tc>
        <w:tc>
          <w:tcPr>
            <w:tcW w:w="1871" w:type="dxa"/>
          </w:tcPr>
          <w:p w:rsidR="000F19E9" w:rsidRDefault="000F19E9">
            <w:pPr>
              <w:pStyle w:val="ConsPlusNormal"/>
              <w:jc w:val="center"/>
            </w:pPr>
            <w:r>
              <w:t>24 5 02</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24385,85</w:t>
            </w:r>
          </w:p>
        </w:tc>
        <w:tc>
          <w:tcPr>
            <w:tcW w:w="1871" w:type="dxa"/>
          </w:tcPr>
          <w:p w:rsidR="000F19E9" w:rsidRDefault="000F19E9">
            <w:pPr>
              <w:pStyle w:val="ConsPlusNormal"/>
              <w:jc w:val="center"/>
            </w:pPr>
            <w:r>
              <w:t>24385,85</w:t>
            </w:r>
          </w:p>
        </w:tc>
      </w:tr>
      <w:tr w:rsidR="000F19E9">
        <w:tc>
          <w:tcPr>
            <w:tcW w:w="4139"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1871" w:type="dxa"/>
          </w:tcPr>
          <w:p w:rsidR="000F19E9" w:rsidRDefault="000F19E9">
            <w:pPr>
              <w:pStyle w:val="ConsPlusNormal"/>
              <w:jc w:val="center"/>
            </w:pPr>
            <w:r>
              <w:t>24 5 02 00590</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24385,85</w:t>
            </w:r>
          </w:p>
        </w:tc>
        <w:tc>
          <w:tcPr>
            <w:tcW w:w="1871" w:type="dxa"/>
          </w:tcPr>
          <w:p w:rsidR="000F19E9" w:rsidRDefault="000F19E9">
            <w:pPr>
              <w:pStyle w:val="ConsPlusNormal"/>
              <w:jc w:val="center"/>
            </w:pPr>
            <w:r>
              <w:t>24385,85</w:t>
            </w:r>
          </w:p>
        </w:tc>
      </w:tr>
      <w:tr w:rsidR="000F19E9">
        <w:tc>
          <w:tcPr>
            <w:tcW w:w="4139" w:type="dxa"/>
          </w:tcPr>
          <w:p w:rsidR="000F19E9" w:rsidRDefault="000F19E9">
            <w:pPr>
              <w:pStyle w:val="ConsPlusNormal"/>
            </w:pPr>
            <w:r>
              <w:lastRenderedPageBreak/>
              <w:t>Подпрограмма "Обеспечение управления физической культурой и спортом"</w:t>
            </w:r>
          </w:p>
        </w:tc>
        <w:tc>
          <w:tcPr>
            <w:tcW w:w="1871" w:type="dxa"/>
          </w:tcPr>
          <w:p w:rsidR="000F19E9" w:rsidRDefault="000F19E9">
            <w:pPr>
              <w:pStyle w:val="ConsPlusNormal"/>
              <w:jc w:val="center"/>
            </w:pPr>
            <w:r>
              <w:t>24 6</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733361,76</w:t>
            </w:r>
          </w:p>
        </w:tc>
        <w:tc>
          <w:tcPr>
            <w:tcW w:w="1871" w:type="dxa"/>
          </w:tcPr>
          <w:p w:rsidR="000F19E9" w:rsidRDefault="000F19E9">
            <w:pPr>
              <w:pStyle w:val="ConsPlusNormal"/>
              <w:jc w:val="center"/>
            </w:pPr>
            <w:r>
              <w:t>323650,91</w:t>
            </w:r>
          </w:p>
        </w:tc>
      </w:tr>
      <w:tr w:rsidR="000F19E9">
        <w:tc>
          <w:tcPr>
            <w:tcW w:w="4139" w:type="dxa"/>
          </w:tcPr>
          <w:p w:rsidR="000F19E9" w:rsidRDefault="000F19E9">
            <w:pPr>
              <w:pStyle w:val="ConsPlusNormal"/>
            </w:pPr>
            <w:r>
              <w:t>Основное мероприятие "Обеспечение деятельности центрального аппарата"</w:t>
            </w:r>
          </w:p>
        </w:tc>
        <w:tc>
          <w:tcPr>
            <w:tcW w:w="1871" w:type="dxa"/>
          </w:tcPr>
          <w:p w:rsidR="000F19E9" w:rsidRDefault="000F19E9">
            <w:pPr>
              <w:pStyle w:val="ConsPlusNormal"/>
              <w:jc w:val="center"/>
            </w:pPr>
            <w:r>
              <w:t>24 6 01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41827,40</w:t>
            </w:r>
          </w:p>
        </w:tc>
        <w:tc>
          <w:tcPr>
            <w:tcW w:w="1871" w:type="dxa"/>
          </w:tcPr>
          <w:p w:rsidR="000F19E9" w:rsidRDefault="000F19E9">
            <w:pPr>
              <w:pStyle w:val="ConsPlusNormal"/>
              <w:jc w:val="center"/>
            </w:pPr>
            <w:r>
              <w:t>42670,40</w:t>
            </w:r>
          </w:p>
        </w:tc>
      </w:tr>
      <w:tr w:rsidR="000F19E9">
        <w:tc>
          <w:tcPr>
            <w:tcW w:w="4139" w:type="dxa"/>
          </w:tcPr>
          <w:p w:rsidR="000F19E9" w:rsidRDefault="000F19E9">
            <w:pPr>
              <w:pStyle w:val="ConsPlusNormal"/>
            </w:pPr>
            <w:r>
              <w:t>Финансовое обеспечение выполнения функций государственных органов</w:t>
            </w:r>
          </w:p>
        </w:tc>
        <w:tc>
          <w:tcPr>
            <w:tcW w:w="1871" w:type="dxa"/>
          </w:tcPr>
          <w:p w:rsidR="000F19E9" w:rsidRDefault="000F19E9">
            <w:pPr>
              <w:pStyle w:val="ConsPlusNormal"/>
              <w:jc w:val="center"/>
            </w:pPr>
            <w:r>
              <w:t>24 6 01 20000</w:t>
            </w:r>
          </w:p>
        </w:tc>
        <w:tc>
          <w:tcPr>
            <w:tcW w:w="708" w:type="dxa"/>
          </w:tcPr>
          <w:p w:rsidR="000F19E9" w:rsidRDefault="000F19E9">
            <w:pPr>
              <w:pStyle w:val="ConsPlusNormal"/>
              <w:jc w:val="center"/>
            </w:pPr>
            <w:r>
              <w:t>100</w:t>
            </w:r>
          </w:p>
        </w:tc>
        <w:tc>
          <w:tcPr>
            <w:tcW w:w="567" w:type="dxa"/>
          </w:tcPr>
          <w:p w:rsidR="000F19E9" w:rsidRDefault="000F19E9">
            <w:pPr>
              <w:pStyle w:val="ConsPlusNormal"/>
              <w:jc w:val="center"/>
            </w:pPr>
            <w:r>
              <w:t>11</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41827,40</w:t>
            </w:r>
          </w:p>
        </w:tc>
        <w:tc>
          <w:tcPr>
            <w:tcW w:w="1871" w:type="dxa"/>
          </w:tcPr>
          <w:p w:rsidR="000F19E9" w:rsidRDefault="000F19E9">
            <w:pPr>
              <w:pStyle w:val="ConsPlusNormal"/>
              <w:jc w:val="center"/>
            </w:pPr>
            <w:r>
              <w:t>42670,40</w:t>
            </w:r>
          </w:p>
        </w:tc>
      </w:tr>
      <w:tr w:rsidR="000F19E9">
        <w:tc>
          <w:tcPr>
            <w:tcW w:w="4139" w:type="dxa"/>
          </w:tcPr>
          <w:p w:rsidR="000F19E9" w:rsidRDefault="000F19E9">
            <w:pPr>
              <w:pStyle w:val="ConsPlusNormal"/>
            </w:pPr>
            <w:r>
              <w:t>Основное мероприятие "Строительство и реконструкция объектов спорта"</w:t>
            </w:r>
          </w:p>
        </w:tc>
        <w:tc>
          <w:tcPr>
            <w:tcW w:w="1871" w:type="dxa"/>
          </w:tcPr>
          <w:p w:rsidR="000F19E9" w:rsidRDefault="000F19E9">
            <w:pPr>
              <w:pStyle w:val="ConsPlusNormal"/>
              <w:jc w:val="center"/>
            </w:pPr>
            <w:r>
              <w:t>24 6 04</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331227,41</w:t>
            </w:r>
          </w:p>
        </w:tc>
        <w:tc>
          <w:tcPr>
            <w:tcW w:w="1871" w:type="dxa"/>
          </w:tcPr>
          <w:p w:rsidR="000F19E9" w:rsidRDefault="000F19E9">
            <w:pPr>
              <w:pStyle w:val="ConsPlusNormal"/>
              <w:jc w:val="center"/>
            </w:pPr>
            <w:r>
              <w:t>156944,49</w:t>
            </w:r>
          </w:p>
        </w:tc>
      </w:tr>
      <w:tr w:rsidR="000F19E9">
        <w:tc>
          <w:tcPr>
            <w:tcW w:w="4139" w:type="dxa"/>
          </w:tcPr>
          <w:p w:rsidR="000F19E9" w:rsidRDefault="000F19E9">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871" w:type="dxa"/>
          </w:tcPr>
          <w:p w:rsidR="000F19E9" w:rsidRDefault="000F19E9">
            <w:pPr>
              <w:pStyle w:val="ConsPlusNormal"/>
              <w:jc w:val="center"/>
            </w:pPr>
            <w:r>
              <w:t>24 6 04 4111R</w:t>
            </w:r>
          </w:p>
        </w:tc>
        <w:tc>
          <w:tcPr>
            <w:tcW w:w="708" w:type="dxa"/>
          </w:tcPr>
          <w:p w:rsidR="000F19E9" w:rsidRDefault="000F19E9">
            <w:pPr>
              <w:pStyle w:val="ConsPlusNormal"/>
              <w:jc w:val="center"/>
            </w:pPr>
            <w:r>
              <w:t>400</w:t>
            </w:r>
          </w:p>
        </w:tc>
        <w:tc>
          <w:tcPr>
            <w:tcW w:w="567"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181227,41</w:t>
            </w:r>
          </w:p>
        </w:tc>
        <w:tc>
          <w:tcPr>
            <w:tcW w:w="1871" w:type="dxa"/>
          </w:tcPr>
          <w:p w:rsidR="000F19E9" w:rsidRDefault="000F19E9">
            <w:pPr>
              <w:pStyle w:val="ConsPlusNormal"/>
              <w:jc w:val="center"/>
            </w:pPr>
            <w:r>
              <w:t>0,00</w:t>
            </w:r>
          </w:p>
        </w:tc>
      </w:tr>
      <w:tr w:rsidR="000F19E9">
        <w:tc>
          <w:tcPr>
            <w:tcW w:w="4139" w:type="dxa"/>
          </w:tcPr>
          <w:p w:rsidR="000F19E9" w:rsidRDefault="000F19E9">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871" w:type="dxa"/>
          </w:tcPr>
          <w:p w:rsidR="000F19E9" w:rsidRDefault="000F19E9">
            <w:pPr>
              <w:pStyle w:val="ConsPlusNormal"/>
              <w:jc w:val="center"/>
            </w:pPr>
            <w:r>
              <w:t>24 6 04 4112R</w:t>
            </w:r>
          </w:p>
        </w:tc>
        <w:tc>
          <w:tcPr>
            <w:tcW w:w="708" w:type="dxa"/>
          </w:tcPr>
          <w:p w:rsidR="000F19E9" w:rsidRDefault="000F19E9">
            <w:pPr>
              <w:pStyle w:val="ConsPlusNormal"/>
              <w:jc w:val="center"/>
            </w:pPr>
            <w:r>
              <w:t>500</w:t>
            </w:r>
          </w:p>
        </w:tc>
        <w:tc>
          <w:tcPr>
            <w:tcW w:w="567"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150000,00</w:t>
            </w:r>
          </w:p>
        </w:tc>
        <w:tc>
          <w:tcPr>
            <w:tcW w:w="1871" w:type="dxa"/>
          </w:tcPr>
          <w:p w:rsidR="000F19E9" w:rsidRDefault="000F19E9">
            <w:pPr>
              <w:pStyle w:val="ConsPlusNormal"/>
              <w:jc w:val="center"/>
            </w:pPr>
            <w:r>
              <w:t>156944,49</w:t>
            </w:r>
          </w:p>
        </w:tc>
      </w:tr>
      <w:tr w:rsidR="000F19E9">
        <w:tc>
          <w:tcPr>
            <w:tcW w:w="4139" w:type="dxa"/>
          </w:tcPr>
          <w:p w:rsidR="000F19E9" w:rsidRDefault="000F19E9">
            <w:pPr>
              <w:pStyle w:val="ConsPlusNormal"/>
            </w:pPr>
            <w:r>
              <w:t>Федеральный проект "Спорт - норма жизни"</w:t>
            </w:r>
          </w:p>
        </w:tc>
        <w:tc>
          <w:tcPr>
            <w:tcW w:w="1871" w:type="dxa"/>
          </w:tcPr>
          <w:p w:rsidR="000F19E9" w:rsidRDefault="000F19E9">
            <w:pPr>
              <w:pStyle w:val="ConsPlusNormal"/>
              <w:jc w:val="center"/>
            </w:pPr>
            <w:r>
              <w:t>24 6 P5</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360306,95</w:t>
            </w:r>
          </w:p>
        </w:tc>
        <w:tc>
          <w:tcPr>
            <w:tcW w:w="1871" w:type="dxa"/>
          </w:tcPr>
          <w:p w:rsidR="000F19E9" w:rsidRDefault="000F19E9">
            <w:pPr>
              <w:pStyle w:val="ConsPlusNormal"/>
              <w:jc w:val="center"/>
            </w:pPr>
            <w:r>
              <w:t>124036,02</w:t>
            </w:r>
          </w:p>
        </w:tc>
      </w:tr>
      <w:tr w:rsidR="000F19E9">
        <w:tc>
          <w:tcPr>
            <w:tcW w:w="4139" w:type="dxa"/>
          </w:tcPr>
          <w:p w:rsidR="000F19E9" w:rsidRDefault="000F19E9">
            <w:pPr>
              <w:pStyle w:val="ConsPlusNormal"/>
            </w:pPr>
            <w:r>
              <w:t xml:space="preserve">Создание и модернизация </w:t>
            </w:r>
            <w:r>
              <w:lastRenderedPageBreak/>
              <w:t>объектов спортивной инфраструктуры региональной собственности (муниципальной собственности) для занятий физической культурой и спортом в рамках республиканской инвестиционной программы</w:t>
            </w:r>
          </w:p>
        </w:tc>
        <w:tc>
          <w:tcPr>
            <w:tcW w:w="1871" w:type="dxa"/>
          </w:tcPr>
          <w:p w:rsidR="000F19E9" w:rsidRDefault="000F19E9">
            <w:pPr>
              <w:pStyle w:val="ConsPlusNormal"/>
              <w:jc w:val="center"/>
            </w:pPr>
            <w:r>
              <w:lastRenderedPageBreak/>
              <w:t>24 6 P5 5139R</w:t>
            </w:r>
          </w:p>
        </w:tc>
        <w:tc>
          <w:tcPr>
            <w:tcW w:w="708" w:type="dxa"/>
          </w:tcPr>
          <w:p w:rsidR="000F19E9" w:rsidRDefault="000F19E9">
            <w:pPr>
              <w:pStyle w:val="ConsPlusNormal"/>
              <w:jc w:val="center"/>
            </w:pPr>
            <w:r>
              <w:t>400</w:t>
            </w:r>
          </w:p>
        </w:tc>
        <w:tc>
          <w:tcPr>
            <w:tcW w:w="567"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360306,95</w:t>
            </w:r>
          </w:p>
        </w:tc>
        <w:tc>
          <w:tcPr>
            <w:tcW w:w="1871" w:type="dxa"/>
          </w:tcPr>
          <w:p w:rsidR="000F19E9" w:rsidRDefault="000F19E9">
            <w:pPr>
              <w:pStyle w:val="ConsPlusNormal"/>
              <w:jc w:val="center"/>
            </w:pPr>
            <w:r>
              <w:t>124036,02</w:t>
            </w:r>
          </w:p>
        </w:tc>
      </w:tr>
      <w:tr w:rsidR="000F19E9">
        <w:tc>
          <w:tcPr>
            <w:tcW w:w="4139" w:type="dxa"/>
          </w:tcPr>
          <w:p w:rsidR="000F19E9" w:rsidRDefault="000F19E9">
            <w:pPr>
              <w:pStyle w:val="ConsPlusNormal"/>
            </w:pPr>
            <w:r>
              <w:lastRenderedPageBreak/>
              <w:t>Подпрограмма "Развитие образования в сфере физической культуры и спорта"</w:t>
            </w:r>
          </w:p>
        </w:tc>
        <w:tc>
          <w:tcPr>
            <w:tcW w:w="1871" w:type="dxa"/>
          </w:tcPr>
          <w:p w:rsidR="000F19E9" w:rsidRDefault="000F19E9">
            <w:pPr>
              <w:pStyle w:val="ConsPlusNormal"/>
              <w:jc w:val="center"/>
            </w:pPr>
            <w:r>
              <w:t>24 8</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217432,31</w:t>
            </w:r>
          </w:p>
        </w:tc>
        <w:tc>
          <w:tcPr>
            <w:tcW w:w="1871" w:type="dxa"/>
          </w:tcPr>
          <w:p w:rsidR="000F19E9" w:rsidRDefault="000F19E9">
            <w:pPr>
              <w:pStyle w:val="ConsPlusNormal"/>
              <w:jc w:val="center"/>
            </w:pPr>
            <w:r>
              <w:t>217432,31</w:t>
            </w:r>
          </w:p>
        </w:tc>
      </w:tr>
      <w:tr w:rsidR="000F19E9">
        <w:tc>
          <w:tcPr>
            <w:tcW w:w="4139" w:type="dxa"/>
          </w:tcPr>
          <w:p w:rsidR="000F19E9" w:rsidRDefault="000F19E9">
            <w:pPr>
              <w:pStyle w:val="ConsPlusNormal"/>
            </w:pPr>
            <w:r>
              <w:t>Основное мероприятие "Развитие среднего-профессионального образования в сфере физической культуры и спорта"</w:t>
            </w:r>
          </w:p>
        </w:tc>
        <w:tc>
          <w:tcPr>
            <w:tcW w:w="1871" w:type="dxa"/>
          </w:tcPr>
          <w:p w:rsidR="000F19E9" w:rsidRDefault="000F19E9">
            <w:pPr>
              <w:pStyle w:val="ConsPlusNormal"/>
              <w:jc w:val="center"/>
            </w:pPr>
            <w:r>
              <w:t>24 8 01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217432,31</w:t>
            </w:r>
          </w:p>
        </w:tc>
        <w:tc>
          <w:tcPr>
            <w:tcW w:w="1871" w:type="dxa"/>
          </w:tcPr>
          <w:p w:rsidR="000F19E9" w:rsidRDefault="000F19E9">
            <w:pPr>
              <w:pStyle w:val="ConsPlusNormal"/>
              <w:jc w:val="center"/>
            </w:pPr>
            <w:r>
              <w:t>217432,31</w:t>
            </w:r>
          </w:p>
        </w:tc>
      </w:tr>
      <w:tr w:rsidR="000F19E9">
        <w:tc>
          <w:tcPr>
            <w:tcW w:w="4139" w:type="dxa"/>
          </w:tcPr>
          <w:p w:rsidR="000F19E9" w:rsidRDefault="000F19E9">
            <w:pPr>
              <w:pStyle w:val="ConsPlusNormal"/>
            </w:pPr>
            <w:r>
              <w:t>Расходы на обеспечение деятельности (оказание услуг) государственных учреждений</w:t>
            </w:r>
          </w:p>
        </w:tc>
        <w:tc>
          <w:tcPr>
            <w:tcW w:w="1871" w:type="dxa"/>
          </w:tcPr>
          <w:p w:rsidR="000F19E9" w:rsidRDefault="000F19E9">
            <w:pPr>
              <w:pStyle w:val="ConsPlusNormal"/>
              <w:jc w:val="center"/>
            </w:pPr>
            <w:r>
              <w:t>24 8 01 00590</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07</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217432,31</w:t>
            </w:r>
          </w:p>
        </w:tc>
        <w:tc>
          <w:tcPr>
            <w:tcW w:w="1871" w:type="dxa"/>
          </w:tcPr>
          <w:p w:rsidR="000F19E9" w:rsidRDefault="000F19E9">
            <w:pPr>
              <w:pStyle w:val="ConsPlusNormal"/>
              <w:jc w:val="center"/>
            </w:pPr>
            <w:r>
              <w:t>217432,31</w:t>
            </w:r>
          </w:p>
        </w:tc>
      </w:tr>
      <w:tr w:rsidR="000F19E9">
        <w:tc>
          <w:tcPr>
            <w:tcW w:w="4139" w:type="dxa"/>
          </w:tcPr>
          <w:p w:rsidR="000F19E9" w:rsidRDefault="000F19E9">
            <w:pPr>
              <w:pStyle w:val="ConsPlusNormal"/>
            </w:pPr>
            <w:r>
              <w:t>Государственная программа Республики Дагестан "Развитие средств массовой информации в Республике Дагестан"</w:t>
            </w:r>
          </w:p>
        </w:tc>
        <w:tc>
          <w:tcPr>
            <w:tcW w:w="1871" w:type="dxa"/>
          </w:tcPr>
          <w:p w:rsidR="000F19E9" w:rsidRDefault="000F19E9">
            <w:pPr>
              <w:pStyle w:val="ConsPlusNormal"/>
              <w:jc w:val="center"/>
            </w:pPr>
            <w:r>
              <w:t>25</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454507,12</w:t>
            </w:r>
          </w:p>
        </w:tc>
        <w:tc>
          <w:tcPr>
            <w:tcW w:w="1871" w:type="dxa"/>
          </w:tcPr>
          <w:p w:rsidR="000F19E9" w:rsidRDefault="000F19E9">
            <w:pPr>
              <w:pStyle w:val="ConsPlusNormal"/>
              <w:jc w:val="center"/>
            </w:pPr>
            <w:r>
              <w:t>454864,72</w:t>
            </w:r>
          </w:p>
        </w:tc>
      </w:tr>
      <w:tr w:rsidR="000F19E9">
        <w:tc>
          <w:tcPr>
            <w:tcW w:w="4139" w:type="dxa"/>
          </w:tcPr>
          <w:p w:rsidR="000F19E9" w:rsidRDefault="000F19E9">
            <w:pPr>
              <w:pStyle w:val="ConsPlusNormal"/>
            </w:pPr>
            <w:r>
              <w:t>Подпрограмма "Развитие телерадиовещания в Республике Дагестан"</w:t>
            </w:r>
          </w:p>
        </w:tc>
        <w:tc>
          <w:tcPr>
            <w:tcW w:w="1871" w:type="dxa"/>
          </w:tcPr>
          <w:p w:rsidR="000F19E9" w:rsidRDefault="000F19E9">
            <w:pPr>
              <w:pStyle w:val="ConsPlusNormal"/>
              <w:jc w:val="center"/>
            </w:pPr>
            <w:r>
              <w:t>25 1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94380,09</w:t>
            </w:r>
          </w:p>
        </w:tc>
        <w:tc>
          <w:tcPr>
            <w:tcW w:w="1871" w:type="dxa"/>
          </w:tcPr>
          <w:p w:rsidR="000F19E9" w:rsidRDefault="000F19E9">
            <w:pPr>
              <w:pStyle w:val="ConsPlusNormal"/>
              <w:jc w:val="center"/>
            </w:pPr>
            <w:r>
              <w:t>94380,09</w:t>
            </w:r>
          </w:p>
        </w:tc>
      </w:tr>
      <w:tr w:rsidR="000F19E9">
        <w:tc>
          <w:tcPr>
            <w:tcW w:w="4139" w:type="dxa"/>
          </w:tcPr>
          <w:p w:rsidR="000F19E9" w:rsidRDefault="000F19E9">
            <w:pPr>
              <w:pStyle w:val="ConsPlusNormal"/>
            </w:pPr>
            <w:r>
              <w:t xml:space="preserve">Основное мероприятие "Поддержка создания и </w:t>
            </w:r>
            <w:r>
              <w:lastRenderedPageBreak/>
              <w:t>распространения телерадиопрограмм и электронных средств массовой информации"</w:t>
            </w:r>
          </w:p>
        </w:tc>
        <w:tc>
          <w:tcPr>
            <w:tcW w:w="1871" w:type="dxa"/>
          </w:tcPr>
          <w:p w:rsidR="000F19E9" w:rsidRDefault="000F19E9">
            <w:pPr>
              <w:pStyle w:val="ConsPlusNormal"/>
              <w:jc w:val="center"/>
            </w:pPr>
            <w:r>
              <w:lastRenderedPageBreak/>
              <w:t>25 1 01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94380,09</w:t>
            </w:r>
          </w:p>
        </w:tc>
        <w:tc>
          <w:tcPr>
            <w:tcW w:w="1871" w:type="dxa"/>
          </w:tcPr>
          <w:p w:rsidR="000F19E9" w:rsidRDefault="000F19E9">
            <w:pPr>
              <w:pStyle w:val="ConsPlusNormal"/>
              <w:jc w:val="center"/>
            </w:pPr>
            <w:r>
              <w:t>94380,09</w:t>
            </w:r>
          </w:p>
        </w:tc>
      </w:tr>
      <w:tr w:rsidR="000F19E9">
        <w:tc>
          <w:tcPr>
            <w:tcW w:w="4139" w:type="dxa"/>
          </w:tcPr>
          <w:p w:rsidR="000F19E9" w:rsidRDefault="000F19E9">
            <w:pPr>
              <w:pStyle w:val="ConsPlusNormal"/>
            </w:pPr>
            <w:r>
              <w:lastRenderedPageBreak/>
              <w:t>Информационное освещение деятельности органов государственной власти Республики Дагестан и поддержка средств массовой информации</w:t>
            </w:r>
          </w:p>
        </w:tc>
        <w:tc>
          <w:tcPr>
            <w:tcW w:w="1871" w:type="dxa"/>
          </w:tcPr>
          <w:p w:rsidR="000F19E9" w:rsidRDefault="000F19E9">
            <w:pPr>
              <w:pStyle w:val="ConsPlusNormal"/>
              <w:jc w:val="center"/>
            </w:pPr>
            <w:r>
              <w:t>25 1 01 98700</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12</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94380,09</w:t>
            </w:r>
          </w:p>
        </w:tc>
        <w:tc>
          <w:tcPr>
            <w:tcW w:w="1871" w:type="dxa"/>
          </w:tcPr>
          <w:p w:rsidR="000F19E9" w:rsidRDefault="000F19E9">
            <w:pPr>
              <w:pStyle w:val="ConsPlusNormal"/>
              <w:jc w:val="center"/>
            </w:pPr>
            <w:r>
              <w:t>94380,09</w:t>
            </w:r>
          </w:p>
        </w:tc>
      </w:tr>
      <w:tr w:rsidR="000F19E9">
        <w:tc>
          <w:tcPr>
            <w:tcW w:w="4139" w:type="dxa"/>
          </w:tcPr>
          <w:p w:rsidR="000F19E9" w:rsidRDefault="000F19E9">
            <w:pPr>
              <w:pStyle w:val="ConsPlusNormal"/>
            </w:pPr>
            <w:r>
              <w:t>Подпрограмма "Обеспечение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1871" w:type="dxa"/>
          </w:tcPr>
          <w:p w:rsidR="000F19E9" w:rsidRDefault="000F19E9">
            <w:pPr>
              <w:pStyle w:val="ConsPlusNormal"/>
              <w:jc w:val="center"/>
            </w:pPr>
            <w:r>
              <w:t>25 2</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360127,03</w:t>
            </w:r>
          </w:p>
        </w:tc>
        <w:tc>
          <w:tcPr>
            <w:tcW w:w="1871" w:type="dxa"/>
          </w:tcPr>
          <w:p w:rsidR="000F19E9" w:rsidRDefault="000F19E9">
            <w:pPr>
              <w:pStyle w:val="ConsPlusNormal"/>
              <w:jc w:val="center"/>
            </w:pPr>
            <w:r>
              <w:t>360484,63</w:t>
            </w:r>
          </w:p>
        </w:tc>
      </w:tr>
      <w:tr w:rsidR="000F19E9">
        <w:tc>
          <w:tcPr>
            <w:tcW w:w="4139" w:type="dxa"/>
          </w:tcPr>
          <w:p w:rsidR="000F19E9" w:rsidRDefault="000F19E9">
            <w:pPr>
              <w:pStyle w:val="ConsPlusNormal"/>
            </w:pPr>
            <w:r>
              <w:t>Основное мероприятие "Поддержка социально значимых проектов"</w:t>
            </w:r>
          </w:p>
        </w:tc>
        <w:tc>
          <w:tcPr>
            <w:tcW w:w="1871" w:type="dxa"/>
          </w:tcPr>
          <w:p w:rsidR="000F19E9" w:rsidRDefault="000F19E9">
            <w:pPr>
              <w:pStyle w:val="ConsPlusNormal"/>
              <w:jc w:val="center"/>
            </w:pPr>
            <w:r>
              <w:t>25 2 01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71464,90</w:t>
            </w:r>
          </w:p>
        </w:tc>
        <w:tc>
          <w:tcPr>
            <w:tcW w:w="1871" w:type="dxa"/>
          </w:tcPr>
          <w:p w:rsidR="000F19E9" w:rsidRDefault="000F19E9">
            <w:pPr>
              <w:pStyle w:val="ConsPlusNormal"/>
              <w:jc w:val="center"/>
            </w:pPr>
            <w:r>
              <w:t>71464,90</w:t>
            </w:r>
          </w:p>
        </w:tc>
      </w:tr>
      <w:tr w:rsidR="000F19E9">
        <w:tc>
          <w:tcPr>
            <w:tcW w:w="4139" w:type="dxa"/>
          </w:tcPr>
          <w:p w:rsidR="000F19E9" w:rsidRDefault="000F19E9">
            <w:pPr>
              <w:pStyle w:val="ConsPlusNormal"/>
            </w:pPr>
            <w:r>
              <w:t>Расходы на обеспечение деятельности (оказание услуг) государственных учреждений</w:t>
            </w:r>
          </w:p>
        </w:tc>
        <w:tc>
          <w:tcPr>
            <w:tcW w:w="1871" w:type="dxa"/>
          </w:tcPr>
          <w:p w:rsidR="000F19E9" w:rsidRDefault="000F19E9">
            <w:pPr>
              <w:pStyle w:val="ConsPlusNormal"/>
              <w:jc w:val="center"/>
            </w:pPr>
            <w:r>
              <w:t>25 2 01 00590</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12</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71464,90</w:t>
            </w:r>
          </w:p>
        </w:tc>
        <w:tc>
          <w:tcPr>
            <w:tcW w:w="1871" w:type="dxa"/>
          </w:tcPr>
          <w:p w:rsidR="000F19E9" w:rsidRDefault="000F19E9">
            <w:pPr>
              <w:pStyle w:val="ConsPlusNormal"/>
              <w:jc w:val="center"/>
            </w:pPr>
            <w:r>
              <w:t>71464,90</w:t>
            </w:r>
          </w:p>
        </w:tc>
      </w:tr>
      <w:tr w:rsidR="000F19E9">
        <w:tc>
          <w:tcPr>
            <w:tcW w:w="4139" w:type="dxa"/>
          </w:tcPr>
          <w:p w:rsidR="000F19E9" w:rsidRDefault="000F19E9">
            <w:pPr>
              <w:pStyle w:val="ConsPlusNormal"/>
            </w:pPr>
            <w:r>
              <w:t>Основное мероприятие "Поддержка печатных средств массовой информации"</w:t>
            </w:r>
          </w:p>
        </w:tc>
        <w:tc>
          <w:tcPr>
            <w:tcW w:w="1871" w:type="dxa"/>
          </w:tcPr>
          <w:p w:rsidR="000F19E9" w:rsidRDefault="000F19E9">
            <w:pPr>
              <w:pStyle w:val="ConsPlusNormal"/>
              <w:jc w:val="center"/>
            </w:pPr>
            <w:r>
              <w:t>25 2 02</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265744,13</w:t>
            </w:r>
          </w:p>
        </w:tc>
        <w:tc>
          <w:tcPr>
            <w:tcW w:w="1871" w:type="dxa"/>
          </w:tcPr>
          <w:p w:rsidR="000F19E9" w:rsidRDefault="000F19E9">
            <w:pPr>
              <w:pStyle w:val="ConsPlusNormal"/>
              <w:jc w:val="center"/>
            </w:pPr>
            <w:r>
              <w:t>266101,73</w:t>
            </w:r>
          </w:p>
        </w:tc>
      </w:tr>
      <w:tr w:rsidR="000F19E9">
        <w:tc>
          <w:tcPr>
            <w:tcW w:w="4139" w:type="dxa"/>
          </w:tcPr>
          <w:p w:rsidR="000F19E9" w:rsidRDefault="000F19E9">
            <w:pPr>
              <w:pStyle w:val="ConsPlusNormal"/>
            </w:pPr>
            <w:r>
              <w:t xml:space="preserve">Информационное освещение </w:t>
            </w:r>
            <w:r>
              <w:lastRenderedPageBreak/>
              <w:t>деятельности органов государственной власти Республики Дагестан и поддержка средств массовой информации</w:t>
            </w:r>
          </w:p>
        </w:tc>
        <w:tc>
          <w:tcPr>
            <w:tcW w:w="1871" w:type="dxa"/>
          </w:tcPr>
          <w:p w:rsidR="000F19E9" w:rsidRDefault="000F19E9">
            <w:pPr>
              <w:pStyle w:val="ConsPlusNormal"/>
              <w:jc w:val="center"/>
            </w:pPr>
            <w:r>
              <w:lastRenderedPageBreak/>
              <w:t>25 2 02 98700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12</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265744,13</w:t>
            </w:r>
          </w:p>
        </w:tc>
        <w:tc>
          <w:tcPr>
            <w:tcW w:w="1871" w:type="dxa"/>
          </w:tcPr>
          <w:p w:rsidR="000F19E9" w:rsidRDefault="000F19E9">
            <w:pPr>
              <w:pStyle w:val="ConsPlusNormal"/>
              <w:jc w:val="center"/>
            </w:pPr>
            <w:r>
              <w:t>266101,73</w:t>
            </w:r>
          </w:p>
        </w:tc>
      </w:tr>
      <w:tr w:rsidR="000F19E9">
        <w:tc>
          <w:tcPr>
            <w:tcW w:w="4139" w:type="dxa"/>
          </w:tcPr>
          <w:p w:rsidR="000F19E9" w:rsidRDefault="000F19E9">
            <w:pPr>
              <w:pStyle w:val="ConsPlusNormal"/>
            </w:pPr>
            <w:r>
              <w:lastRenderedPageBreak/>
              <w:t>Основное мероприятие "Поддержка создания и распространения электронных средств массовой информации"</w:t>
            </w:r>
          </w:p>
        </w:tc>
        <w:tc>
          <w:tcPr>
            <w:tcW w:w="1871" w:type="dxa"/>
          </w:tcPr>
          <w:p w:rsidR="000F19E9" w:rsidRDefault="000F19E9">
            <w:pPr>
              <w:pStyle w:val="ConsPlusNormal"/>
              <w:jc w:val="center"/>
            </w:pPr>
            <w:r>
              <w:t>25 2 04</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22918,00</w:t>
            </w:r>
          </w:p>
        </w:tc>
        <w:tc>
          <w:tcPr>
            <w:tcW w:w="1871" w:type="dxa"/>
          </w:tcPr>
          <w:p w:rsidR="000F19E9" w:rsidRDefault="000F19E9">
            <w:pPr>
              <w:pStyle w:val="ConsPlusNormal"/>
              <w:jc w:val="center"/>
            </w:pPr>
            <w:r>
              <w:t>22918,00</w:t>
            </w:r>
          </w:p>
        </w:tc>
      </w:tr>
      <w:tr w:rsidR="000F19E9">
        <w:tc>
          <w:tcPr>
            <w:tcW w:w="4139" w:type="dxa"/>
          </w:tcPr>
          <w:p w:rsidR="000F19E9" w:rsidRDefault="000F19E9">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1871" w:type="dxa"/>
          </w:tcPr>
          <w:p w:rsidR="000F19E9" w:rsidRDefault="000F19E9">
            <w:pPr>
              <w:pStyle w:val="ConsPlusNormal"/>
              <w:jc w:val="center"/>
            </w:pPr>
            <w:r>
              <w:t>25 2 04 98700</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12</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22918,00</w:t>
            </w:r>
          </w:p>
        </w:tc>
        <w:tc>
          <w:tcPr>
            <w:tcW w:w="1871" w:type="dxa"/>
          </w:tcPr>
          <w:p w:rsidR="000F19E9" w:rsidRDefault="000F19E9">
            <w:pPr>
              <w:pStyle w:val="ConsPlusNormal"/>
              <w:jc w:val="center"/>
            </w:pPr>
            <w:r>
              <w:t>22918,00</w:t>
            </w:r>
          </w:p>
        </w:tc>
      </w:tr>
      <w:tr w:rsidR="000F19E9">
        <w:tc>
          <w:tcPr>
            <w:tcW w:w="4139" w:type="dxa"/>
          </w:tcPr>
          <w:p w:rsidR="000F19E9" w:rsidRDefault="000F19E9">
            <w:pPr>
              <w:pStyle w:val="ConsPlusNormal"/>
            </w:pPr>
            <w:r>
              <w:t>Государственная программа Республики Дагестан "Управление региональными и муниципальными финансами Республики Дагестан"</w:t>
            </w:r>
          </w:p>
        </w:tc>
        <w:tc>
          <w:tcPr>
            <w:tcW w:w="1871" w:type="dxa"/>
          </w:tcPr>
          <w:p w:rsidR="000F19E9" w:rsidRDefault="000F19E9">
            <w:pPr>
              <w:pStyle w:val="ConsPlusNormal"/>
              <w:jc w:val="center"/>
            </w:pPr>
            <w:r>
              <w:t>26</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7890623,86</w:t>
            </w:r>
          </w:p>
        </w:tc>
        <w:tc>
          <w:tcPr>
            <w:tcW w:w="1871" w:type="dxa"/>
          </w:tcPr>
          <w:p w:rsidR="000F19E9" w:rsidRDefault="000F19E9">
            <w:pPr>
              <w:pStyle w:val="ConsPlusNormal"/>
              <w:jc w:val="center"/>
            </w:pPr>
            <w:r>
              <w:t>7843632,12</w:t>
            </w:r>
          </w:p>
        </w:tc>
      </w:tr>
      <w:tr w:rsidR="000F19E9">
        <w:tc>
          <w:tcPr>
            <w:tcW w:w="4139" w:type="dxa"/>
          </w:tcPr>
          <w:p w:rsidR="000F19E9" w:rsidRDefault="000F19E9">
            <w:pPr>
              <w:pStyle w:val="ConsPlusNormal"/>
            </w:pPr>
            <w:r>
              <w:t>Подпрограмма "Создание условий для эффективного управления государственными и муниципальными финансами в Республике Дагестан"</w:t>
            </w:r>
          </w:p>
        </w:tc>
        <w:tc>
          <w:tcPr>
            <w:tcW w:w="1871" w:type="dxa"/>
          </w:tcPr>
          <w:p w:rsidR="000F19E9" w:rsidRDefault="000F19E9">
            <w:pPr>
              <w:pStyle w:val="ConsPlusNormal"/>
              <w:jc w:val="center"/>
            </w:pPr>
            <w:r>
              <w:t>26 1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7890623,86</w:t>
            </w:r>
          </w:p>
        </w:tc>
        <w:tc>
          <w:tcPr>
            <w:tcW w:w="1871" w:type="dxa"/>
          </w:tcPr>
          <w:p w:rsidR="000F19E9" w:rsidRDefault="000F19E9">
            <w:pPr>
              <w:pStyle w:val="ConsPlusNormal"/>
              <w:jc w:val="center"/>
            </w:pPr>
            <w:r>
              <w:t>7843632,12</w:t>
            </w:r>
          </w:p>
        </w:tc>
      </w:tr>
      <w:tr w:rsidR="000F19E9">
        <w:tc>
          <w:tcPr>
            <w:tcW w:w="4139" w:type="dxa"/>
          </w:tcPr>
          <w:p w:rsidR="000F19E9" w:rsidRDefault="000F19E9">
            <w:pPr>
              <w:pStyle w:val="ConsPlusNormal"/>
            </w:pPr>
            <w:r>
              <w:t xml:space="preserve">Основное мероприятие "Выравнивание бюджетной </w:t>
            </w:r>
            <w:r>
              <w:lastRenderedPageBreak/>
              <w:t>обеспеченности муниципальных образований Республики Дагестан"</w:t>
            </w:r>
          </w:p>
        </w:tc>
        <w:tc>
          <w:tcPr>
            <w:tcW w:w="1871" w:type="dxa"/>
          </w:tcPr>
          <w:p w:rsidR="000F19E9" w:rsidRDefault="000F19E9">
            <w:pPr>
              <w:pStyle w:val="ConsPlusNormal"/>
              <w:jc w:val="center"/>
            </w:pPr>
            <w:r>
              <w:lastRenderedPageBreak/>
              <w:t>26 1 01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7882321,50</w:t>
            </w:r>
          </w:p>
        </w:tc>
        <w:tc>
          <w:tcPr>
            <w:tcW w:w="1871" w:type="dxa"/>
          </w:tcPr>
          <w:p w:rsidR="000F19E9" w:rsidRDefault="000F19E9">
            <w:pPr>
              <w:pStyle w:val="ConsPlusNormal"/>
              <w:jc w:val="center"/>
            </w:pPr>
            <w:r>
              <w:t>7836177,50</w:t>
            </w:r>
          </w:p>
        </w:tc>
      </w:tr>
      <w:tr w:rsidR="000F19E9">
        <w:tc>
          <w:tcPr>
            <w:tcW w:w="4139" w:type="dxa"/>
          </w:tcPr>
          <w:p w:rsidR="000F19E9" w:rsidRDefault="000F19E9">
            <w:pPr>
              <w:pStyle w:val="ConsPlusNormal"/>
            </w:pPr>
            <w:r>
              <w:lastRenderedPageBreak/>
              <w:t>Дотации на выравнивание бюджетной обеспеченности муниципальных районов (городских округов)</w:t>
            </w:r>
          </w:p>
        </w:tc>
        <w:tc>
          <w:tcPr>
            <w:tcW w:w="1871" w:type="dxa"/>
          </w:tcPr>
          <w:p w:rsidR="000F19E9" w:rsidRDefault="000F19E9">
            <w:pPr>
              <w:pStyle w:val="ConsPlusNormal"/>
              <w:jc w:val="center"/>
            </w:pPr>
            <w:r>
              <w:t>26 1 01 60020</w:t>
            </w:r>
          </w:p>
        </w:tc>
        <w:tc>
          <w:tcPr>
            <w:tcW w:w="708" w:type="dxa"/>
          </w:tcPr>
          <w:p w:rsidR="000F19E9" w:rsidRDefault="000F19E9">
            <w:pPr>
              <w:pStyle w:val="ConsPlusNormal"/>
              <w:jc w:val="center"/>
            </w:pPr>
            <w:r>
              <w:t>500</w:t>
            </w:r>
          </w:p>
        </w:tc>
        <w:tc>
          <w:tcPr>
            <w:tcW w:w="567" w:type="dxa"/>
          </w:tcPr>
          <w:p w:rsidR="000F19E9" w:rsidRDefault="000F19E9">
            <w:pPr>
              <w:pStyle w:val="ConsPlusNormal"/>
              <w:jc w:val="center"/>
            </w:pPr>
            <w:r>
              <w:t>14</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5158828,00</w:t>
            </w:r>
          </w:p>
        </w:tc>
        <w:tc>
          <w:tcPr>
            <w:tcW w:w="1871" w:type="dxa"/>
          </w:tcPr>
          <w:p w:rsidR="000F19E9" w:rsidRDefault="000F19E9">
            <w:pPr>
              <w:pStyle w:val="ConsPlusNormal"/>
              <w:jc w:val="center"/>
            </w:pPr>
            <w:r>
              <w:t>5158828,00</w:t>
            </w:r>
          </w:p>
        </w:tc>
      </w:tr>
      <w:tr w:rsidR="000F19E9">
        <w:tc>
          <w:tcPr>
            <w:tcW w:w="4139" w:type="dxa"/>
          </w:tcPr>
          <w:p w:rsidR="000F19E9" w:rsidRDefault="000F19E9">
            <w:pPr>
              <w:pStyle w:val="ConsPlusNormal"/>
            </w:pPr>
            <w:r>
              <w:t>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w:t>
            </w:r>
          </w:p>
        </w:tc>
        <w:tc>
          <w:tcPr>
            <w:tcW w:w="1871" w:type="dxa"/>
          </w:tcPr>
          <w:p w:rsidR="000F19E9" w:rsidRDefault="000F19E9">
            <w:pPr>
              <w:pStyle w:val="ConsPlusNormal"/>
              <w:jc w:val="center"/>
            </w:pPr>
            <w:r>
              <w:t>26 1 01 60030</w:t>
            </w:r>
          </w:p>
        </w:tc>
        <w:tc>
          <w:tcPr>
            <w:tcW w:w="708" w:type="dxa"/>
          </w:tcPr>
          <w:p w:rsidR="000F19E9" w:rsidRDefault="000F19E9">
            <w:pPr>
              <w:pStyle w:val="ConsPlusNormal"/>
              <w:jc w:val="center"/>
            </w:pPr>
            <w:r>
              <w:t>500</w:t>
            </w:r>
          </w:p>
        </w:tc>
        <w:tc>
          <w:tcPr>
            <w:tcW w:w="567" w:type="dxa"/>
          </w:tcPr>
          <w:p w:rsidR="000F19E9" w:rsidRDefault="000F19E9">
            <w:pPr>
              <w:pStyle w:val="ConsPlusNormal"/>
              <w:jc w:val="center"/>
            </w:pPr>
            <w:r>
              <w:t>14</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1843581,00</w:t>
            </w:r>
          </w:p>
        </w:tc>
        <w:tc>
          <w:tcPr>
            <w:tcW w:w="1871" w:type="dxa"/>
          </w:tcPr>
          <w:p w:rsidR="000F19E9" w:rsidRDefault="000F19E9">
            <w:pPr>
              <w:pStyle w:val="ConsPlusNormal"/>
              <w:jc w:val="center"/>
            </w:pPr>
            <w:r>
              <w:t>1797437,00</w:t>
            </w:r>
          </w:p>
        </w:tc>
      </w:tr>
      <w:tr w:rsidR="000F19E9">
        <w:tc>
          <w:tcPr>
            <w:tcW w:w="4139" w:type="dxa"/>
          </w:tcPr>
          <w:p w:rsidR="000F19E9" w:rsidRDefault="000F19E9">
            <w:pPr>
              <w:pStyle w:val="ConsPlusNormal"/>
            </w:pPr>
            <w:r>
              <w:t>Предоставление муниципальным районам (городским округам) Республики Дагестан грантов на поощрение достижения наилучших значений показателей деятельности органов местного самоуправления</w:t>
            </w:r>
          </w:p>
        </w:tc>
        <w:tc>
          <w:tcPr>
            <w:tcW w:w="1871" w:type="dxa"/>
          </w:tcPr>
          <w:p w:rsidR="000F19E9" w:rsidRDefault="000F19E9">
            <w:pPr>
              <w:pStyle w:val="ConsPlusNormal"/>
              <w:jc w:val="center"/>
            </w:pPr>
            <w:r>
              <w:t>26 1 01 60050</w:t>
            </w:r>
          </w:p>
        </w:tc>
        <w:tc>
          <w:tcPr>
            <w:tcW w:w="708" w:type="dxa"/>
          </w:tcPr>
          <w:p w:rsidR="000F19E9" w:rsidRDefault="000F19E9">
            <w:pPr>
              <w:pStyle w:val="ConsPlusNormal"/>
              <w:jc w:val="center"/>
            </w:pPr>
            <w:r>
              <w:t>500</w:t>
            </w:r>
          </w:p>
        </w:tc>
        <w:tc>
          <w:tcPr>
            <w:tcW w:w="567" w:type="dxa"/>
          </w:tcPr>
          <w:p w:rsidR="000F19E9" w:rsidRDefault="000F19E9">
            <w:pPr>
              <w:pStyle w:val="ConsPlusNormal"/>
              <w:jc w:val="center"/>
            </w:pPr>
            <w:r>
              <w:t>14</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25000,00</w:t>
            </w:r>
          </w:p>
        </w:tc>
        <w:tc>
          <w:tcPr>
            <w:tcW w:w="1871" w:type="dxa"/>
          </w:tcPr>
          <w:p w:rsidR="000F19E9" w:rsidRDefault="000F19E9">
            <w:pPr>
              <w:pStyle w:val="ConsPlusNormal"/>
              <w:jc w:val="center"/>
            </w:pPr>
            <w:r>
              <w:t>25000,00</w:t>
            </w:r>
          </w:p>
        </w:tc>
      </w:tr>
      <w:tr w:rsidR="000F19E9">
        <w:tc>
          <w:tcPr>
            <w:tcW w:w="4139" w:type="dxa"/>
          </w:tcPr>
          <w:p w:rsidR="000F19E9" w:rsidRDefault="000F19E9">
            <w:pPr>
              <w:pStyle w:val="ConsPlusNormal"/>
            </w:pPr>
            <w:r>
              <w:t>Дотации на содержание прочего персонала общеобразовательных учреждений</w:t>
            </w:r>
          </w:p>
        </w:tc>
        <w:tc>
          <w:tcPr>
            <w:tcW w:w="1871" w:type="dxa"/>
          </w:tcPr>
          <w:p w:rsidR="000F19E9" w:rsidRDefault="000F19E9">
            <w:pPr>
              <w:pStyle w:val="ConsPlusNormal"/>
              <w:jc w:val="center"/>
            </w:pPr>
            <w:r>
              <w:t>26 1 01 60064</w:t>
            </w:r>
          </w:p>
        </w:tc>
        <w:tc>
          <w:tcPr>
            <w:tcW w:w="708" w:type="dxa"/>
          </w:tcPr>
          <w:p w:rsidR="000F19E9" w:rsidRDefault="000F19E9">
            <w:pPr>
              <w:pStyle w:val="ConsPlusNormal"/>
              <w:jc w:val="center"/>
            </w:pPr>
            <w:r>
              <w:t>500</w:t>
            </w:r>
          </w:p>
        </w:tc>
        <w:tc>
          <w:tcPr>
            <w:tcW w:w="567" w:type="dxa"/>
          </w:tcPr>
          <w:p w:rsidR="000F19E9" w:rsidRDefault="000F19E9">
            <w:pPr>
              <w:pStyle w:val="ConsPlusNormal"/>
              <w:jc w:val="center"/>
            </w:pPr>
            <w:r>
              <w:t>14</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854912,50</w:t>
            </w:r>
          </w:p>
        </w:tc>
        <w:tc>
          <w:tcPr>
            <w:tcW w:w="1871" w:type="dxa"/>
          </w:tcPr>
          <w:p w:rsidR="000F19E9" w:rsidRDefault="000F19E9">
            <w:pPr>
              <w:pStyle w:val="ConsPlusNormal"/>
              <w:jc w:val="center"/>
            </w:pPr>
            <w:r>
              <w:t>854912,50</w:t>
            </w:r>
          </w:p>
        </w:tc>
      </w:tr>
      <w:tr w:rsidR="000F19E9">
        <w:tc>
          <w:tcPr>
            <w:tcW w:w="4139" w:type="dxa"/>
          </w:tcPr>
          <w:p w:rsidR="000F19E9" w:rsidRDefault="000F19E9">
            <w:pPr>
              <w:pStyle w:val="ConsPlusNormal"/>
            </w:pPr>
            <w:r>
              <w:t xml:space="preserve">Основное мероприятие "Обслуживание </w:t>
            </w:r>
            <w:r>
              <w:lastRenderedPageBreak/>
              <w:t>государственного внутреннего долга"</w:t>
            </w:r>
          </w:p>
        </w:tc>
        <w:tc>
          <w:tcPr>
            <w:tcW w:w="1871" w:type="dxa"/>
          </w:tcPr>
          <w:p w:rsidR="000F19E9" w:rsidRDefault="000F19E9">
            <w:pPr>
              <w:pStyle w:val="ConsPlusNormal"/>
              <w:jc w:val="center"/>
            </w:pPr>
            <w:r>
              <w:lastRenderedPageBreak/>
              <w:t>26 1 02</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8302,36</w:t>
            </w:r>
          </w:p>
        </w:tc>
        <w:tc>
          <w:tcPr>
            <w:tcW w:w="1871" w:type="dxa"/>
          </w:tcPr>
          <w:p w:rsidR="000F19E9" w:rsidRDefault="000F19E9">
            <w:pPr>
              <w:pStyle w:val="ConsPlusNormal"/>
              <w:jc w:val="center"/>
            </w:pPr>
            <w:r>
              <w:t>7454,62</w:t>
            </w:r>
          </w:p>
        </w:tc>
      </w:tr>
      <w:tr w:rsidR="000F19E9">
        <w:tc>
          <w:tcPr>
            <w:tcW w:w="4139" w:type="dxa"/>
          </w:tcPr>
          <w:p w:rsidR="000F19E9" w:rsidRDefault="000F19E9">
            <w:pPr>
              <w:pStyle w:val="ConsPlusNormal"/>
            </w:pPr>
            <w:r>
              <w:lastRenderedPageBreak/>
              <w:t>Процентные платежи по государственному долгу</w:t>
            </w:r>
          </w:p>
        </w:tc>
        <w:tc>
          <w:tcPr>
            <w:tcW w:w="1871" w:type="dxa"/>
          </w:tcPr>
          <w:p w:rsidR="000F19E9" w:rsidRDefault="000F19E9">
            <w:pPr>
              <w:pStyle w:val="ConsPlusNormal"/>
              <w:jc w:val="center"/>
            </w:pPr>
            <w:r>
              <w:t>26 1 02 27880</w:t>
            </w:r>
          </w:p>
        </w:tc>
        <w:tc>
          <w:tcPr>
            <w:tcW w:w="708" w:type="dxa"/>
          </w:tcPr>
          <w:p w:rsidR="000F19E9" w:rsidRDefault="000F19E9">
            <w:pPr>
              <w:pStyle w:val="ConsPlusNormal"/>
              <w:jc w:val="center"/>
            </w:pPr>
            <w:r>
              <w:t>700</w:t>
            </w:r>
          </w:p>
        </w:tc>
        <w:tc>
          <w:tcPr>
            <w:tcW w:w="567" w:type="dxa"/>
          </w:tcPr>
          <w:p w:rsidR="000F19E9" w:rsidRDefault="000F19E9">
            <w:pPr>
              <w:pStyle w:val="ConsPlusNormal"/>
              <w:jc w:val="center"/>
            </w:pPr>
            <w:r>
              <w:t>13</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8302,36</w:t>
            </w:r>
          </w:p>
        </w:tc>
        <w:tc>
          <w:tcPr>
            <w:tcW w:w="1871" w:type="dxa"/>
          </w:tcPr>
          <w:p w:rsidR="000F19E9" w:rsidRDefault="000F19E9">
            <w:pPr>
              <w:pStyle w:val="ConsPlusNormal"/>
              <w:jc w:val="center"/>
            </w:pPr>
            <w:r>
              <w:t>7454,62</w:t>
            </w:r>
          </w:p>
        </w:tc>
      </w:tr>
      <w:tr w:rsidR="000F19E9">
        <w:tc>
          <w:tcPr>
            <w:tcW w:w="4139" w:type="dxa"/>
          </w:tcPr>
          <w:p w:rsidR="000F19E9" w:rsidRDefault="000F19E9">
            <w:pPr>
              <w:pStyle w:val="ConsPlusNormal"/>
            </w:pPr>
            <w:r>
              <w:t>Государственная программа Республики Дагестан "Доступная среда"</w:t>
            </w:r>
          </w:p>
        </w:tc>
        <w:tc>
          <w:tcPr>
            <w:tcW w:w="1871" w:type="dxa"/>
          </w:tcPr>
          <w:p w:rsidR="000F19E9" w:rsidRDefault="000F19E9">
            <w:pPr>
              <w:pStyle w:val="ConsPlusNormal"/>
              <w:jc w:val="center"/>
            </w:pPr>
            <w:r>
              <w:t>30</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82602,10</w:t>
            </w:r>
          </w:p>
        </w:tc>
        <w:tc>
          <w:tcPr>
            <w:tcW w:w="1871" w:type="dxa"/>
          </w:tcPr>
          <w:p w:rsidR="000F19E9" w:rsidRDefault="000F19E9">
            <w:pPr>
              <w:pStyle w:val="ConsPlusNormal"/>
              <w:jc w:val="center"/>
            </w:pPr>
            <w:r>
              <w:t>0,00</w:t>
            </w:r>
          </w:p>
        </w:tc>
      </w:tr>
      <w:tr w:rsidR="000F19E9">
        <w:tc>
          <w:tcPr>
            <w:tcW w:w="4139" w:type="dxa"/>
          </w:tcPr>
          <w:p w:rsidR="000F19E9" w:rsidRDefault="000F19E9">
            <w:pPr>
              <w:pStyle w:val="ConsPlusNormal"/>
            </w:pPr>
            <w:r>
              <w:t>Обеспечение доступности приоритетных объектов и услуг в приоритетных сферах жизнедеятельности инвалидов и других маломобильных групп населения</w:t>
            </w:r>
          </w:p>
        </w:tc>
        <w:tc>
          <w:tcPr>
            <w:tcW w:w="1871" w:type="dxa"/>
          </w:tcPr>
          <w:p w:rsidR="000F19E9" w:rsidRDefault="000F19E9">
            <w:pPr>
              <w:pStyle w:val="ConsPlusNormal"/>
              <w:jc w:val="center"/>
            </w:pPr>
            <w:r>
              <w:t>30 0 00 80270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10</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82602,10</w:t>
            </w:r>
          </w:p>
        </w:tc>
        <w:tc>
          <w:tcPr>
            <w:tcW w:w="1871" w:type="dxa"/>
          </w:tcPr>
          <w:p w:rsidR="000F19E9" w:rsidRDefault="000F19E9">
            <w:pPr>
              <w:pStyle w:val="ConsPlusNormal"/>
              <w:jc w:val="center"/>
            </w:pPr>
            <w:r>
              <w:t>0,00</w:t>
            </w:r>
          </w:p>
        </w:tc>
      </w:tr>
      <w:tr w:rsidR="000F19E9">
        <w:tc>
          <w:tcPr>
            <w:tcW w:w="4139" w:type="dxa"/>
          </w:tcPr>
          <w:p w:rsidR="000F19E9" w:rsidRDefault="000F19E9">
            <w:pPr>
              <w:pStyle w:val="ConsPlusNormal"/>
            </w:pPr>
            <w:r>
              <w:t>Государственная программа Республики Дагестан "Реализация государственной национальной политики в Республике Дагестан"</w:t>
            </w:r>
          </w:p>
        </w:tc>
        <w:tc>
          <w:tcPr>
            <w:tcW w:w="1871" w:type="dxa"/>
          </w:tcPr>
          <w:p w:rsidR="000F19E9" w:rsidRDefault="000F19E9">
            <w:pPr>
              <w:pStyle w:val="ConsPlusNormal"/>
              <w:jc w:val="center"/>
            </w:pPr>
            <w:r>
              <w:t>32</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16461,58</w:t>
            </w:r>
          </w:p>
        </w:tc>
        <w:tc>
          <w:tcPr>
            <w:tcW w:w="1871" w:type="dxa"/>
          </w:tcPr>
          <w:p w:rsidR="000F19E9" w:rsidRDefault="000F19E9">
            <w:pPr>
              <w:pStyle w:val="ConsPlusNormal"/>
              <w:jc w:val="center"/>
            </w:pPr>
            <w:r>
              <w:t>16461,58</w:t>
            </w:r>
          </w:p>
        </w:tc>
      </w:tr>
      <w:tr w:rsidR="000F19E9">
        <w:tc>
          <w:tcPr>
            <w:tcW w:w="4139" w:type="dxa"/>
          </w:tcPr>
          <w:p w:rsidR="000F19E9" w:rsidRDefault="000F19E9">
            <w:pPr>
              <w:pStyle w:val="ConsPlusNormal"/>
            </w:pPr>
            <w:r>
              <w:t>Подпрограмма "Формирование общероссийской гражданской идентичности и развитие национальных отношений в Республике Дагестан"</w:t>
            </w:r>
          </w:p>
        </w:tc>
        <w:tc>
          <w:tcPr>
            <w:tcW w:w="1871" w:type="dxa"/>
          </w:tcPr>
          <w:p w:rsidR="000F19E9" w:rsidRDefault="000F19E9">
            <w:pPr>
              <w:pStyle w:val="ConsPlusNormal"/>
              <w:jc w:val="center"/>
            </w:pPr>
            <w:r>
              <w:t>32 1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7311,73</w:t>
            </w:r>
          </w:p>
        </w:tc>
        <w:tc>
          <w:tcPr>
            <w:tcW w:w="1871" w:type="dxa"/>
          </w:tcPr>
          <w:p w:rsidR="000F19E9" w:rsidRDefault="000F19E9">
            <w:pPr>
              <w:pStyle w:val="ConsPlusNormal"/>
              <w:jc w:val="center"/>
            </w:pPr>
            <w:r>
              <w:t>7311,73</w:t>
            </w:r>
          </w:p>
        </w:tc>
      </w:tr>
      <w:tr w:rsidR="000F19E9">
        <w:tc>
          <w:tcPr>
            <w:tcW w:w="4139" w:type="dxa"/>
          </w:tcPr>
          <w:p w:rsidR="000F19E9" w:rsidRDefault="000F19E9">
            <w:pPr>
              <w:pStyle w:val="ConsPlusNormal"/>
            </w:pPr>
            <w:r>
              <w:t>Субсидия Дагестанской региональной общественной организации "Союз женщин Дагестана"</w:t>
            </w:r>
          </w:p>
        </w:tc>
        <w:tc>
          <w:tcPr>
            <w:tcW w:w="1871" w:type="dxa"/>
          </w:tcPr>
          <w:p w:rsidR="000F19E9" w:rsidRDefault="000F19E9">
            <w:pPr>
              <w:pStyle w:val="ConsPlusNormal"/>
              <w:jc w:val="center"/>
            </w:pPr>
            <w:r>
              <w:t>32 1 00 62331</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2500,00</w:t>
            </w:r>
          </w:p>
        </w:tc>
        <w:tc>
          <w:tcPr>
            <w:tcW w:w="1871" w:type="dxa"/>
          </w:tcPr>
          <w:p w:rsidR="000F19E9" w:rsidRDefault="000F19E9">
            <w:pPr>
              <w:pStyle w:val="ConsPlusNormal"/>
              <w:jc w:val="center"/>
            </w:pPr>
            <w:r>
              <w:t>2500,00</w:t>
            </w:r>
          </w:p>
        </w:tc>
      </w:tr>
      <w:tr w:rsidR="000F19E9">
        <w:tc>
          <w:tcPr>
            <w:tcW w:w="4139" w:type="dxa"/>
          </w:tcPr>
          <w:p w:rsidR="000F19E9" w:rsidRDefault="000F19E9">
            <w:pPr>
              <w:pStyle w:val="ConsPlusNormal"/>
            </w:pPr>
            <w:r>
              <w:lastRenderedPageBreak/>
              <w:t>Реализация мероприятий по укреплению единства российской нации и этнокультурному развитию народов России</w:t>
            </w:r>
          </w:p>
        </w:tc>
        <w:tc>
          <w:tcPr>
            <w:tcW w:w="1871" w:type="dxa"/>
          </w:tcPr>
          <w:p w:rsidR="000F19E9" w:rsidRDefault="000F19E9">
            <w:pPr>
              <w:pStyle w:val="ConsPlusNormal"/>
              <w:jc w:val="center"/>
            </w:pPr>
            <w:r>
              <w:t>32 1 00 R5160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4811,73</w:t>
            </w:r>
          </w:p>
        </w:tc>
        <w:tc>
          <w:tcPr>
            <w:tcW w:w="1871" w:type="dxa"/>
          </w:tcPr>
          <w:p w:rsidR="000F19E9" w:rsidRDefault="000F19E9">
            <w:pPr>
              <w:pStyle w:val="ConsPlusNormal"/>
              <w:jc w:val="center"/>
            </w:pPr>
            <w:r>
              <w:t>4811,73</w:t>
            </w:r>
          </w:p>
        </w:tc>
      </w:tr>
      <w:tr w:rsidR="000F19E9">
        <w:tc>
          <w:tcPr>
            <w:tcW w:w="4139" w:type="dxa"/>
          </w:tcPr>
          <w:p w:rsidR="000F19E9" w:rsidRDefault="000F19E9">
            <w:pPr>
              <w:pStyle w:val="ConsPlusNormal"/>
            </w:pPr>
            <w:r>
              <w:t>Подпрограмма "Развитие институтов гражданского общества в Республике Дагестан"</w:t>
            </w:r>
          </w:p>
        </w:tc>
        <w:tc>
          <w:tcPr>
            <w:tcW w:w="1871" w:type="dxa"/>
          </w:tcPr>
          <w:p w:rsidR="000F19E9" w:rsidRDefault="000F19E9">
            <w:pPr>
              <w:pStyle w:val="ConsPlusNormal"/>
              <w:jc w:val="center"/>
            </w:pPr>
            <w:r>
              <w:t>32 2</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6087,85</w:t>
            </w:r>
          </w:p>
        </w:tc>
        <w:tc>
          <w:tcPr>
            <w:tcW w:w="1871" w:type="dxa"/>
          </w:tcPr>
          <w:p w:rsidR="000F19E9" w:rsidRDefault="000F19E9">
            <w:pPr>
              <w:pStyle w:val="ConsPlusNormal"/>
              <w:jc w:val="center"/>
            </w:pPr>
            <w:r>
              <w:t>6087,85</w:t>
            </w:r>
          </w:p>
        </w:tc>
      </w:tr>
      <w:tr w:rsidR="000F19E9">
        <w:tc>
          <w:tcPr>
            <w:tcW w:w="4139" w:type="dxa"/>
          </w:tcPr>
          <w:p w:rsidR="000F19E9" w:rsidRDefault="000F19E9">
            <w:pPr>
              <w:pStyle w:val="ConsPlusNormal"/>
            </w:pPr>
            <w:r>
              <w:t>Реализация мероприятий по укреплению единства российской нации и этнокультурному развитию народов России</w:t>
            </w:r>
          </w:p>
        </w:tc>
        <w:tc>
          <w:tcPr>
            <w:tcW w:w="1871" w:type="dxa"/>
          </w:tcPr>
          <w:p w:rsidR="000F19E9" w:rsidRDefault="000F19E9">
            <w:pPr>
              <w:pStyle w:val="ConsPlusNormal"/>
              <w:jc w:val="center"/>
            </w:pPr>
            <w:r>
              <w:t>32 2 00 R5160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6087,85</w:t>
            </w:r>
          </w:p>
        </w:tc>
        <w:tc>
          <w:tcPr>
            <w:tcW w:w="1871" w:type="dxa"/>
          </w:tcPr>
          <w:p w:rsidR="000F19E9" w:rsidRDefault="000F19E9">
            <w:pPr>
              <w:pStyle w:val="ConsPlusNormal"/>
              <w:jc w:val="center"/>
            </w:pPr>
            <w:r>
              <w:t>6087,85</w:t>
            </w:r>
          </w:p>
        </w:tc>
      </w:tr>
      <w:tr w:rsidR="000F19E9">
        <w:tc>
          <w:tcPr>
            <w:tcW w:w="4139" w:type="dxa"/>
          </w:tcPr>
          <w:p w:rsidR="000F19E9" w:rsidRDefault="000F19E9">
            <w:pPr>
              <w:pStyle w:val="ConsPlusNormal"/>
            </w:pPr>
            <w:r>
              <w:t>Подпрограмма "Государственная поддержка казачьих обществ в Республике Дагестан"</w:t>
            </w:r>
          </w:p>
        </w:tc>
        <w:tc>
          <w:tcPr>
            <w:tcW w:w="1871" w:type="dxa"/>
          </w:tcPr>
          <w:p w:rsidR="000F19E9" w:rsidRDefault="000F19E9">
            <w:pPr>
              <w:pStyle w:val="ConsPlusNormal"/>
              <w:jc w:val="center"/>
            </w:pPr>
            <w:r>
              <w:t>32 3</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1067,00</w:t>
            </w:r>
          </w:p>
        </w:tc>
        <w:tc>
          <w:tcPr>
            <w:tcW w:w="1871" w:type="dxa"/>
          </w:tcPr>
          <w:p w:rsidR="000F19E9" w:rsidRDefault="000F19E9">
            <w:pPr>
              <w:pStyle w:val="ConsPlusNormal"/>
              <w:jc w:val="center"/>
            </w:pPr>
            <w:r>
              <w:t>1067,00</w:t>
            </w:r>
          </w:p>
        </w:tc>
      </w:tr>
      <w:tr w:rsidR="000F19E9">
        <w:tc>
          <w:tcPr>
            <w:tcW w:w="4139" w:type="dxa"/>
          </w:tcPr>
          <w:p w:rsidR="000F19E9" w:rsidRDefault="000F19E9">
            <w:pPr>
              <w:pStyle w:val="ConsPlusNormal"/>
            </w:pPr>
            <w:r>
              <w:t>Реализация мероприятий по укреплению единства российской нации и этнокультурному развитию народов России</w:t>
            </w:r>
          </w:p>
        </w:tc>
        <w:tc>
          <w:tcPr>
            <w:tcW w:w="1871" w:type="dxa"/>
          </w:tcPr>
          <w:p w:rsidR="000F19E9" w:rsidRDefault="000F19E9">
            <w:pPr>
              <w:pStyle w:val="ConsPlusNormal"/>
              <w:jc w:val="center"/>
            </w:pPr>
            <w:r>
              <w:t>32 3 00 R5160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1067,00</w:t>
            </w:r>
          </w:p>
        </w:tc>
        <w:tc>
          <w:tcPr>
            <w:tcW w:w="1871" w:type="dxa"/>
          </w:tcPr>
          <w:p w:rsidR="000F19E9" w:rsidRDefault="000F19E9">
            <w:pPr>
              <w:pStyle w:val="ConsPlusNormal"/>
              <w:jc w:val="center"/>
            </w:pPr>
            <w:r>
              <w:t>1067,00</w:t>
            </w:r>
          </w:p>
        </w:tc>
      </w:tr>
      <w:tr w:rsidR="000F19E9">
        <w:tc>
          <w:tcPr>
            <w:tcW w:w="4139" w:type="dxa"/>
          </w:tcPr>
          <w:p w:rsidR="000F19E9" w:rsidRDefault="000F19E9">
            <w:pPr>
              <w:pStyle w:val="ConsPlusNormal"/>
            </w:pPr>
            <w:r>
              <w:t>Подпрограмма "Социальная и культурная адаптация и интеграция иностранных граждан в Республике Дагестан"</w:t>
            </w:r>
          </w:p>
        </w:tc>
        <w:tc>
          <w:tcPr>
            <w:tcW w:w="1871" w:type="dxa"/>
          </w:tcPr>
          <w:p w:rsidR="000F19E9" w:rsidRDefault="000F19E9">
            <w:pPr>
              <w:pStyle w:val="ConsPlusNormal"/>
              <w:jc w:val="center"/>
            </w:pPr>
            <w:r>
              <w:t>32 4</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1995,00</w:t>
            </w:r>
          </w:p>
        </w:tc>
        <w:tc>
          <w:tcPr>
            <w:tcW w:w="1871" w:type="dxa"/>
          </w:tcPr>
          <w:p w:rsidR="000F19E9" w:rsidRDefault="000F19E9">
            <w:pPr>
              <w:pStyle w:val="ConsPlusNormal"/>
              <w:jc w:val="center"/>
            </w:pPr>
            <w:r>
              <w:t>1995,00</w:t>
            </w:r>
          </w:p>
        </w:tc>
      </w:tr>
      <w:tr w:rsidR="000F19E9">
        <w:tc>
          <w:tcPr>
            <w:tcW w:w="4139" w:type="dxa"/>
          </w:tcPr>
          <w:p w:rsidR="000F19E9" w:rsidRDefault="000F19E9">
            <w:pPr>
              <w:pStyle w:val="ConsPlusNormal"/>
            </w:pPr>
            <w:r>
              <w:t xml:space="preserve">Реализация мероприятий по </w:t>
            </w:r>
            <w:r>
              <w:lastRenderedPageBreak/>
              <w:t>укреплению единства российской нации и этнокультурному развитию народов России</w:t>
            </w:r>
          </w:p>
        </w:tc>
        <w:tc>
          <w:tcPr>
            <w:tcW w:w="1871" w:type="dxa"/>
          </w:tcPr>
          <w:p w:rsidR="000F19E9" w:rsidRDefault="000F19E9">
            <w:pPr>
              <w:pStyle w:val="ConsPlusNormal"/>
              <w:jc w:val="center"/>
            </w:pPr>
            <w:r>
              <w:lastRenderedPageBreak/>
              <w:t>32 4 00 R5160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1995,00</w:t>
            </w:r>
          </w:p>
        </w:tc>
        <w:tc>
          <w:tcPr>
            <w:tcW w:w="1871" w:type="dxa"/>
          </w:tcPr>
          <w:p w:rsidR="000F19E9" w:rsidRDefault="000F19E9">
            <w:pPr>
              <w:pStyle w:val="ConsPlusNormal"/>
              <w:jc w:val="center"/>
            </w:pPr>
            <w:r>
              <w:t>1995,00</w:t>
            </w:r>
          </w:p>
        </w:tc>
      </w:tr>
      <w:tr w:rsidR="000F19E9">
        <w:tc>
          <w:tcPr>
            <w:tcW w:w="4139" w:type="dxa"/>
          </w:tcPr>
          <w:p w:rsidR="000F19E9" w:rsidRDefault="000F19E9">
            <w:pPr>
              <w:pStyle w:val="ConsPlusNormal"/>
            </w:pPr>
            <w:r>
              <w:lastRenderedPageBreak/>
              <w:t>Государственная программа "Реализация молодежной политики в Республике Дагестан"</w:t>
            </w:r>
          </w:p>
        </w:tc>
        <w:tc>
          <w:tcPr>
            <w:tcW w:w="1871" w:type="dxa"/>
          </w:tcPr>
          <w:p w:rsidR="000F19E9" w:rsidRDefault="000F19E9">
            <w:pPr>
              <w:pStyle w:val="ConsPlusNormal"/>
              <w:jc w:val="center"/>
            </w:pPr>
            <w:r>
              <w:t>33</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60833,50</w:t>
            </w:r>
          </w:p>
        </w:tc>
        <w:tc>
          <w:tcPr>
            <w:tcW w:w="1871" w:type="dxa"/>
          </w:tcPr>
          <w:p w:rsidR="000F19E9" w:rsidRDefault="000F19E9">
            <w:pPr>
              <w:pStyle w:val="ConsPlusNormal"/>
              <w:jc w:val="center"/>
            </w:pPr>
            <w:r>
              <w:t>61323,70</w:t>
            </w:r>
          </w:p>
        </w:tc>
      </w:tr>
      <w:tr w:rsidR="000F19E9">
        <w:tc>
          <w:tcPr>
            <w:tcW w:w="4139" w:type="dxa"/>
          </w:tcPr>
          <w:p w:rsidR="000F19E9" w:rsidRDefault="000F19E9">
            <w:pPr>
              <w:pStyle w:val="ConsPlusNormal"/>
            </w:pPr>
            <w:r>
              <w:t>Основное мероприятие "Обеспечение деятельности аппарата"</w:t>
            </w:r>
          </w:p>
        </w:tc>
        <w:tc>
          <w:tcPr>
            <w:tcW w:w="1871" w:type="dxa"/>
          </w:tcPr>
          <w:p w:rsidR="000F19E9" w:rsidRDefault="000F19E9">
            <w:pPr>
              <w:pStyle w:val="ConsPlusNormal"/>
              <w:jc w:val="center"/>
            </w:pPr>
            <w:r>
              <w:t>33 0 15</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19499,40</w:t>
            </w:r>
          </w:p>
        </w:tc>
        <w:tc>
          <w:tcPr>
            <w:tcW w:w="1871" w:type="dxa"/>
          </w:tcPr>
          <w:p w:rsidR="000F19E9" w:rsidRDefault="000F19E9">
            <w:pPr>
              <w:pStyle w:val="ConsPlusNormal"/>
              <w:jc w:val="center"/>
            </w:pPr>
            <w:r>
              <w:t>19989,60</w:t>
            </w:r>
          </w:p>
        </w:tc>
      </w:tr>
      <w:tr w:rsidR="000F19E9">
        <w:tc>
          <w:tcPr>
            <w:tcW w:w="4139" w:type="dxa"/>
          </w:tcPr>
          <w:p w:rsidR="000F19E9" w:rsidRDefault="000F19E9">
            <w:pPr>
              <w:pStyle w:val="ConsPlusNormal"/>
            </w:pPr>
            <w:r>
              <w:t>Финансовое обеспечение выполнения функций государственных органов</w:t>
            </w:r>
          </w:p>
        </w:tc>
        <w:tc>
          <w:tcPr>
            <w:tcW w:w="1871" w:type="dxa"/>
          </w:tcPr>
          <w:p w:rsidR="000F19E9" w:rsidRDefault="000F19E9">
            <w:pPr>
              <w:pStyle w:val="ConsPlusNormal"/>
              <w:jc w:val="center"/>
            </w:pPr>
            <w:r>
              <w:t>33 0 15 20000</w:t>
            </w:r>
          </w:p>
        </w:tc>
        <w:tc>
          <w:tcPr>
            <w:tcW w:w="708" w:type="dxa"/>
          </w:tcPr>
          <w:p w:rsidR="000F19E9" w:rsidRDefault="000F19E9">
            <w:pPr>
              <w:pStyle w:val="ConsPlusNormal"/>
              <w:jc w:val="center"/>
            </w:pPr>
            <w:r>
              <w:t>100</w:t>
            </w:r>
          </w:p>
        </w:tc>
        <w:tc>
          <w:tcPr>
            <w:tcW w:w="567"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19499,40</w:t>
            </w:r>
          </w:p>
        </w:tc>
        <w:tc>
          <w:tcPr>
            <w:tcW w:w="1871" w:type="dxa"/>
          </w:tcPr>
          <w:p w:rsidR="000F19E9" w:rsidRDefault="000F19E9">
            <w:pPr>
              <w:pStyle w:val="ConsPlusNormal"/>
              <w:jc w:val="center"/>
            </w:pPr>
            <w:r>
              <w:t>19989,60</w:t>
            </w:r>
          </w:p>
        </w:tc>
      </w:tr>
      <w:tr w:rsidR="000F19E9">
        <w:tc>
          <w:tcPr>
            <w:tcW w:w="4139" w:type="dxa"/>
          </w:tcPr>
          <w:p w:rsidR="000F19E9" w:rsidRDefault="000F19E9">
            <w:pPr>
              <w:pStyle w:val="ConsPlusNormal"/>
            </w:pPr>
            <w:r>
              <w:t>Поддержка молодежных инициатив</w:t>
            </w:r>
          </w:p>
        </w:tc>
        <w:tc>
          <w:tcPr>
            <w:tcW w:w="1871" w:type="dxa"/>
          </w:tcPr>
          <w:p w:rsidR="000F19E9" w:rsidRDefault="000F19E9">
            <w:pPr>
              <w:pStyle w:val="ConsPlusNormal"/>
              <w:jc w:val="center"/>
            </w:pPr>
            <w:r>
              <w:t>33 2</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41334,10</w:t>
            </w:r>
          </w:p>
        </w:tc>
        <w:tc>
          <w:tcPr>
            <w:tcW w:w="1871" w:type="dxa"/>
          </w:tcPr>
          <w:p w:rsidR="000F19E9" w:rsidRDefault="000F19E9">
            <w:pPr>
              <w:pStyle w:val="ConsPlusNormal"/>
              <w:jc w:val="center"/>
            </w:pPr>
            <w:r>
              <w:t>41334,10</w:t>
            </w:r>
          </w:p>
        </w:tc>
      </w:tr>
      <w:tr w:rsidR="000F19E9">
        <w:tc>
          <w:tcPr>
            <w:tcW w:w="4139" w:type="dxa"/>
          </w:tcPr>
          <w:p w:rsidR="000F19E9" w:rsidRDefault="000F19E9">
            <w:pPr>
              <w:pStyle w:val="ConsPlusNormal"/>
            </w:pPr>
            <w:r>
              <w:t>Основное мероприятие "Реализация механизмов развития молодежной политики"</w:t>
            </w:r>
          </w:p>
        </w:tc>
        <w:tc>
          <w:tcPr>
            <w:tcW w:w="1871" w:type="dxa"/>
          </w:tcPr>
          <w:p w:rsidR="000F19E9" w:rsidRDefault="000F19E9">
            <w:pPr>
              <w:pStyle w:val="ConsPlusNormal"/>
              <w:jc w:val="center"/>
            </w:pPr>
            <w:r>
              <w:t>33 2 01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41334,10</w:t>
            </w:r>
          </w:p>
        </w:tc>
        <w:tc>
          <w:tcPr>
            <w:tcW w:w="1871" w:type="dxa"/>
          </w:tcPr>
          <w:p w:rsidR="000F19E9" w:rsidRDefault="000F19E9">
            <w:pPr>
              <w:pStyle w:val="ConsPlusNormal"/>
              <w:jc w:val="center"/>
            </w:pPr>
            <w:r>
              <w:t>41334,10</w:t>
            </w:r>
          </w:p>
        </w:tc>
      </w:tr>
      <w:tr w:rsidR="000F19E9">
        <w:tc>
          <w:tcPr>
            <w:tcW w:w="4139" w:type="dxa"/>
          </w:tcPr>
          <w:p w:rsidR="000F19E9" w:rsidRDefault="000F19E9">
            <w:pPr>
              <w:pStyle w:val="ConsPlusNormal"/>
            </w:pPr>
            <w:r>
              <w:t>Финансовое обеспечение выполнения функций государственных органов и учреждений</w:t>
            </w:r>
          </w:p>
        </w:tc>
        <w:tc>
          <w:tcPr>
            <w:tcW w:w="1871" w:type="dxa"/>
          </w:tcPr>
          <w:p w:rsidR="000F19E9" w:rsidRDefault="000F19E9">
            <w:pPr>
              <w:pStyle w:val="ConsPlusNormal"/>
              <w:jc w:val="center"/>
            </w:pPr>
            <w:r>
              <w:t>33 2 01 00590</w:t>
            </w:r>
          </w:p>
        </w:tc>
        <w:tc>
          <w:tcPr>
            <w:tcW w:w="708" w:type="dxa"/>
          </w:tcPr>
          <w:p w:rsidR="000F19E9" w:rsidRDefault="000F19E9">
            <w:pPr>
              <w:pStyle w:val="ConsPlusNormal"/>
              <w:jc w:val="center"/>
            </w:pPr>
            <w:r>
              <w:t>100</w:t>
            </w:r>
          </w:p>
        </w:tc>
        <w:tc>
          <w:tcPr>
            <w:tcW w:w="567" w:type="dxa"/>
          </w:tcPr>
          <w:p w:rsidR="000F19E9" w:rsidRDefault="000F19E9">
            <w:pPr>
              <w:pStyle w:val="ConsPlusNormal"/>
              <w:jc w:val="center"/>
            </w:pPr>
            <w:r>
              <w:t>07</w:t>
            </w:r>
          </w:p>
        </w:tc>
        <w:tc>
          <w:tcPr>
            <w:tcW w:w="567" w:type="dxa"/>
          </w:tcPr>
          <w:p w:rsidR="000F19E9" w:rsidRDefault="000F19E9">
            <w:pPr>
              <w:pStyle w:val="ConsPlusNormal"/>
              <w:jc w:val="center"/>
            </w:pPr>
            <w:r>
              <w:t>07</w:t>
            </w:r>
          </w:p>
        </w:tc>
        <w:tc>
          <w:tcPr>
            <w:tcW w:w="1814" w:type="dxa"/>
          </w:tcPr>
          <w:p w:rsidR="000F19E9" w:rsidRDefault="000F19E9">
            <w:pPr>
              <w:pStyle w:val="ConsPlusNormal"/>
              <w:jc w:val="center"/>
            </w:pPr>
            <w:r>
              <w:t>8193,40</w:t>
            </w:r>
          </w:p>
        </w:tc>
        <w:tc>
          <w:tcPr>
            <w:tcW w:w="1871" w:type="dxa"/>
          </w:tcPr>
          <w:p w:rsidR="000F19E9" w:rsidRDefault="000F19E9">
            <w:pPr>
              <w:pStyle w:val="ConsPlusNormal"/>
              <w:jc w:val="center"/>
            </w:pPr>
            <w:r>
              <w:t>8193,40</w:t>
            </w:r>
          </w:p>
        </w:tc>
      </w:tr>
      <w:tr w:rsidR="000F19E9">
        <w:tc>
          <w:tcPr>
            <w:tcW w:w="4139" w:type="dxa"/>
          </w:tcPr>
          <w:p w:rsidR="000F19E9" w:rsidRDefault="000F19E9">
            <w:pPr>
              <w:pStyle w:val="ConsPlusNormal"/>
            </w:pPr>
            <w:r>
              <w:t>Мероприятия в сфере молодежной политики</w:t>
            </w:r>
          </w:p>
        </w:tc>
        <w:tc>
          <w:tcPr>
            <w:tcW w:w="1871" w:type="dxa"/>
          </w:tcPr>
          <w:p w:rsidR="000F19E9" w:rsidRDefault="000F19E9">
            <w:pPr>
              <w:pStyle w:val="ConsPlusNormal"/>
              <w:jc w:val="center"/>
            </w:pPr>
            <w:r>
              <w:t>33 2 01 99000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07</w:t>
            </w:r>
          </w:p>
        </w:tc>
        <w:tc>
          <w:tcPr>
            <w:tcW w:w="567" w:type="dxa"/>
          </w:tcPr>
          <w:p w:rsidR="000F19E9" w:rsidRDefault="000F19E9">
            <w:pPr>
              <w:pStyle w:val="ConsPlusNormal"/>
              <w:jc w:val="center"/>
            </w:pPr>
            <w:r>
              <w:t>07</w:t>
            </w:r>
          </w:p>
        </w:tc>
        <w:tc>
          <w:tcPr>
            <w:tcW w:w="1814" w:type="dxa"/>
          </w:tcPr>
          <w:p w:rsidR="000F19E9" w:rsidRDefault="000F19E9">
            <w:pPr>
              <w:pStyle w:val="ConsPlusNormal"/>
              <w:jc w:val="center"/>
            </w:pPr>
            <w:r>
              <w:t>33140,70</w:t>
            </w:r>
          </w:p>
        </w:tc>
        <w:tc>
          <w:tcPr>
            <w:tcW w:w="1871" w:type="dxa"/>
          </w:tcPr>
          <w:p w:rsidR="000F19E9" w:rsidRDefault="000F19E9">
            <w:pPr>
              <w:pStyle w:val="ConsPlusNormal"/>
              <w:jc w:val="center"/>
            </w:pPr>
            <w:r>
              <w:t>33140,70</w:t>
            </w:r>
          </w:p>
        </w:tc>
      </w:tr>
      <w:tr w:rsidR="000F19E9">
        <w:tc>
          <w:tcPr>
            <w:tcW w:w="4139" w:type="dxa"/>
          </w:tcPr>
          <w:p w:rsidR="000F19E9" w:rsidRDefault="000F19E9">
            <w:pPr>
              <w:pStyle w:val="ConsPlusNormal"/>
            </w:pPr>
            <w:r>
              <w:lastRenderedPageBreak/>
              <w:t>Государственная программа Республики Дагестан "Развитие туристско-рекреационного комплекса и народных художественных промыслов в Республике Дагестан"</w:t>
            </w:r>
          </w:p>
        </w:tc>
        <w:tc>
          <w:tcPr>
            <w:tcW w:w="1871" w:type="dxa"/>
          </w:tcPr>
          <w:p w:rsidR="000F19E9" w:rsidRDefault="000F19E9">
            <w:pPr>
              <w:pStyle w:val="ConsPlusNormal"/>
              <w:jc w:val="center"/>
            </w:pPr>
            <w:r>
              <w:t>39</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87943,40</w:t>
            </w:r>
          </w:p>
        </w:tc>
        <w:tc>
          <w:tcPr>
            <w:tcW w:w="1871" w:type="dxa"/>
          </w:tcPr>
          <w:p w:rsidR="000F19E9" w:rsidRDefault="000F19E9">
            <w:pPr>
              <w:pStyle w:val="ConsPlusNormal"/>
              <w:jc w:val="center"/>
            </w:pPr>
            <w:r>
              <w:t>88300,00</w:t>
            </w:r>
          </w:p>
        </w:tc>
      </w:tr>
      <w:tr w:rsidR="000F19E9">
        <w:tc>
          <w:tcPr>
            <w:tcW w:w="4139" w:type="dxa"/>
          </w:tcPr>
          <w:p w:rsidR="000F19E9" w:rsidRDefault="000F19E9">
            <w:pPr>
              <w:pStyle w:val="ConsPlusNormal"/>
            </w:pPr>
            <w:r>
              <w:t>Подпрограмма "Развитие туристско-рекреационного комплекса в Республике Дагестан"</w:t>
            </w:r>
          </w:p>
        </w:tc>
        <w:tc>
          <w:tcPr>
            <w:tcW w:w="1871" w:type="dxa"/>
          </w:tcPr>
          <w:p w:rsidR="000F19E9" w:rsidRDefault="000F19E9">
            <w:pPr>
              <w:pStyle w:val="ConsPlusNormal"/>
              <w:jc w:val="center"/>
            </w:pPr>
            <w:r>
              <w:t>39 1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87943,40</w:t>
            </w:r>
          </w:p>
        </w:tc>
        <w:tc>
          <w:tcPr>
            <w:tcW w:w="1871" w:type="dxa"/>
          </w:tcPr>
          <w:p w:rsidR="000F19E9" w:rsidRDefault="000F19E9">
            <w:pPr>
              <w:pStyle w:val="ConsPlusNormal"/>
              <w:jc w:val="center"/>
            </w:pPr>
            <w:r>
              <w:t>88300,00</w:t>
            </w:r>
          </w:p>
        </w:tc>
      </w:tr>
      <w:tr w:rsidR="000F19E9">
        <w:tc>
          <w:tcPr>
            <w:tcW w:w="4139" w:type="dxa"/>
          </w:tcPr>
          <w:p w:rsidR="000F19E9" w:rsidRDefault="000F19E9">
            <w:pPr>
              <w:pStyle w:val="ConsPlusNormal"/>
            </w:pPr>
            <w:r>
              <w:t>Основное мероприятие "Организационная поддержка туристско-рекреационного комплекса"</w:t>
            </w:r>
          </w:p>
        </w:tc>
        <w:tc>
          <w:tcPr>
            <w:tcW w:w="1871" w:type="dxa"/>
          </w:tcPr>
          <w:p w:rsidR="000F19E9" w:rsidRDefault="000F19E9">
            <w:pPr>
              <w:pStyle w:val="ConsPlusNormal"/>
              <w:jc w:val="center"/>
            </w:pPr>
            <w:r>
              <w:t>39 1 01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87943,40</w:t>
            </w:r>
          </w:p>
        </w:tc>
        <w:tc>
          <w:tcPr>
            <w:tcW w:w="1871" w:type="dxa"/>
          </w:tcPr>
          <w:p w:rsidR="000F19E9" w:rsidRDefault="000F19E9">
            <w:pPr>
              <w:pStyle w:val="ConsPlusNormal"/>
              <w:jc w:val="center"/>
            </w:pPr>
            <w:r>
              <w:t>88300,00</w:t>
            </w:r>
          </w:p>
        </w:tc>
      </w:tr>
      <w:tr w:rsidR="000F19E9">
        <w:tc>
          <w:tcPr>
            <w:tcW w:w="4139" w:type="dxa"/>
          </w:tcPr>
          <w:p w:rsidR="000F19E9" w:rsidRDefault="000F19E9">
            <w:pPr>
              <w:pStyle w:val="ConsPlusNormal"/>
            </w:pPr>
            <w:r>
              <w:t>Расходы на обеспечение деятельности (оказание услуг) государственных учреждений</w:t>
            </w:r>
          </w:p>
        </w:tc>
        <w:tc>
          <w:tcPr>
            <w:tcW w:w="1871" w:type="dxa"/>
          </w:tcPr>
          <w:p w:rsidR="000F19E9" w:rsidRDefault="000F19E9">
            <w:pPr>
              <w:pStyle w:val="ConsPlusNormal"/>
              <w:jc w:val="center"/>
            </w:pPr>
            <w:r>
              <w:t>39 1 01 00590</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87943,40</w:t>
            </w:r>
          </w:p>
        </w:tc>
        <w:tc>
          <w:tcPr>
            <w:tcW w:w="1871" w:type="dxa"/>
          </w:tcPr>
          <w:p w:rsidR="000F19E9" w:rsidRDefault="000F19E9">
            <w:pPr>
              <w:pStyle w:val="ConsPlusNormal"/>
              <w:jc w:val="center"/>
            </w:pPr>
            <w:r>
              <w:t>88300,00</w:t>
            </w:r>
          </w:p>
        </w:tc>
      </w:tr>
      <w:tr w:rsidR="000F19E9">
        <w:tc>
          <w:tcPr>
            <w:tcW w:w="4139" w:type="dxa"/>
          </w:tcPr>
          <w:p w:rsidR="000F19E9" w:rsidRDefault="000F19E9">
            <w:pPr>
              <w:pStyle w:val="ConsPlusNormal"/>
            </w:pPr>
            <w:r>
              <w:t>Государственная программа Республики Дагестан "О противодействии коррупции в Республике Дагестан"</w:t>
            </w:r>
          </w:p>
        </w:tc>
        <w:tc>
          <w:tcPr>
            <w:tcW w:w="1871" w:type="dxa"/>
          </w:tcPr>
          <w:p w:rsidR="000F19E9" w:rsidRDefault="000F19E9">
            <w:pPr>
              <w:pStyle w:val="ConsPlusNormal"/>
              <w:jc w:val="center"/>
            </w:pPr>
            <w:r>
              <w:t>42</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3825,00</w:t>
            </w:r>
          </w:p>
        </w:tc>
        <w:tc>
          <w:tcPr>
            <w:tcW w:w="1871" w:type="dxa"/>
          </w:tcPr>
          <w:p w:rsidR="000F19E9" w:rsidRDefault="000F19E9">
            <w:pPr>
              <w:pStyle w:val="ConsPlusNormal"/>
              <w:jc w:val="center"/>
            </w:pPr>
            <w:r>
              <w:t>3675,00</w:t>
            </w:r>
          </w:p>
        </w:tc>
      </w:tr>
      <w:tr w:rsidR="000F19E9">
        <w:tc>
          <w:tcPr>
            <w:tcW w:w="4139" w:type="dxa"/>
          </w:tcPr>
          <w:p w:rsidR="000F19E9" w:rsidRDefault="000F19E9">
            <w:pPr>
              <w:pStyle w:val="ConsPlusNormal"/>
            </w:pPr>
            <w:r>
              <w:t>Основное мероприятие "Противодействие коррупции в Республике Дагестан"</w:t>
            </w:r>
          </w:p>
        </w:tc>
        <w:tc>
          <w:tcPr>
            <w:tcW w:w="1871" w:type="dxa"/>
          </w:tcPr>
          <w:p w:rsidR="000F19E9" w:rsidRDefault="000F19E9">
            <w:pPr>
              <w:pStyle w:val="ConsPlusNormal"/>
              <w:jc w:val="center"/>
            </w:pPr>
            <w:r>
              <w:t>42 0 01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3825,00</w:t>
            </w:r>
          </w:p>
        </w:tc>
        <w:tc>
          <w:tcPr>
            <w:tcW w:w="1871" w:type="dxa"/>
          </w:tcPr>
          <w:p w:rsidR="000F19E9" w:rsidRDefault="000F19E9">
            <w:pPr>
              <w:pStyle w:val="ConsPlusNormal"/>
              <w:jc w:val="center"/>
            </w:pPr>
            <w:r>
              <w:t>3675,00</w:t>
            </w:r>
          </w:p>
        </w:tc>
      </w:tr>
      <w:tr w:rsidR="000F19E9">
        <w:tc>
          <w:tcPr>
            <w:tcW w:w="4139" w:type="dxa"/>
          </w:tcPr>
          <w:p w:rsidR="000F19E9" w:rsidRDefault="000F19E9">
            <w:pPr>
              <w:pStyle w:val="ConsPlusNormal"/>
            </w:pPr>
            <w:r>
              <w:t>Реализация мероприятий направленных на противодействие коррупции</w:t>
            </w:r>
          </w:p>
        </w:tc>
        <w:tc>
          <w:tcPr>
            <w:tcW w:w="1871" w:type="dxa"/>
          </w:tcPr>
          <w:p w:rsidR="000F19E9" w:rsidRDefault="000F19E9">
            <w:pPr>
              <w:pStyle w:val="ConsPlusNormal"/>
              <w:jc w:val="center"/>
            </w:pPr>
            <w:r>
              <w:t>42 0 01 99590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3825,00</w:t>
            </w:r>
          </w:p>
        </w:tc>
        <w:tc>
          <w:tcPr>
            <w:tcW w:w="1871" w:type="dxa"/>
          </w:tcPr>
          <w:p w:rsidR="000F19E9" w:rsidRDefault="000F19E9">
            <w:pPr>
              <w:pStyle w:val="ConsPlusNormal"/>
              <w:jc w:val="center"/>
            </w:pPr>
            <w:r>
              <w:t>3675,00</w:t>
            </w:r>
          </w:p>
        </w:tc>
      </w:tr>
      <w:tr w:rsidR="000F19E9">
        <w:tc>
          <w:tcPr>
            <w:tcW w:w="4139" w:type="dxa"/>
          </w:tcPr>
          <w:p w:rsidR="000F19E9" w:rsidRDefault="000F19E9">
            <w:pPr>
              <w:pStyle w:val="ConsPlusNormal"/>
            </w:pPr>
            <w:r>
              <w:lastRenderedPageBreak/>
              <w:t>Государственная программа Республики Дагестан "Переселение лакского населения Новолакского района на новое место жительства и восстановление Ауховского района"</w:t>
            </w:r>
          </w:p>
        </w:tc>
        <w:tc>
          <w:tcPr>
            <w:tcW w:w="1871" w:type="dxa"/>
          </w:tcPr>
          <w:p w:rsidR="000F19E9" w:rsidRDefault="000F19E9">
            <w:pPr>
              <w:pStyle w:val="ConsPlusNormal"/>
              <w:jc w:val="center"/>
            </w:pPr>
            <w:r>
              <w:t>44</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193024,11</w:t>
            </w:r>
          </w:p>
        </w:tc>
        <w:tc>
          <w:tcPr>
            <w:tcW w:w="1871" w:type="dxa"/>
          </w:tcPr>
          <w:p w:rsidR="000F19E9" w:rsidRDefault="000F19E9">
            <w:pPr>
              <w:pStyle w:val="ConsPlusNormal"/>
              <w:jc w:val="center"/>
            </w:pPr>
            <w:r>
              <w:t>18000,00</w:t>
            </w:r>
          </w:p>
        </w:tc>
      </w:tr>
      <w:tr w:rsidR="000F19E9">
        <w:tc>
          <w:tcPr>
            <w:tcW w:w="4139" w:type="dxa"/>
          </w:tcPr>
          <w:p w:rsidR="000F19E9" w:rsidRDefault="000F19E9">
            <w:pPr>
              <w:pStyle w:val="ConsPlusNormal"/>
            </w:pPr>
            <w:r>
              <w:t>Основное мероприятие "Развитие инженерной инфраструктуры"</w:t>
            </w:r>
          </w:p>
        </w:tc>
        <w:tc>
          <w:tcPr>
            <w:tcW w:w="1871" w:type="dxa"/>
          </w:tcPr>
          <w:p w:rsidR="000F19E9" w:rsidRDefault="000F19E9">
            <w:pPr>
              <w:pStyle w:val="ConsPlusNormal"/>
              <w:jc w:val="center"/>
            </w:pPr>
            <w:r>
              <w:t>44 0 03</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175024,11</w:t>
            </w:r>
          </w:p>
        </w:tc>
        <w:tc>
          <w:tcPr>
            <w:tcW w:w="1871" w:type="dxa"/>
          </w:tcPr>
          <w:p w:rsidR="000F19E9" w:rsidRDefault="000F19E9">
            <w:pPr>
              <w:pStyle w:val="ConsPlusNormal"/>
              <w:jc w:val="center"/>
            </w:pPr>
            <w:r>
              <w:t>0,00</w:t>
            </w:r>
          </w:p>
        </w:tc>
      </w:tr>
      <w:tr w:rsidR="000F19E9">
        <w:tc>
          <w:tcPr>
            <w:tcW w:w="4139" w:type="dxa"/>
          </w:tcPr>
          <w:p w:rsidR="000F19E9" w:rsidRDefault="000F19E9">
            <w:pPr>
              <w:pStyle w:val="ConsPlusNormal"/>
            </w:pPr>
            <w:r>
              <w:t>Реализация мероприятий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1871" w:type="dxa"/>
          </w:tcPr>
          <w:p w:rsidR="000F19E9" w:rsidRDefault="000F19E9">
            <w:pPr>
              <w:pStyle w:val="ConsPlusNormal"/>
              <w:jc w:val="center"/>
            </w:pPr>
            <w:r>
              <w:t>44 0 03 R523R</w:t>
            </w:r>
          </w:p>
        </w:tc>
        <w:tc>
          <w:tcPr>
            <w:tcW w:w="708" w:type="dxa"/>
          </w:tcPr>
          <w:p w:rsidR="000F19E9" w:rsidRDefault="000F19E9">
            <w:pPr>
              <w:pStyle w:val="ConsPlusNormal"/>
              <w:jc w:val="center"/>
            </w:pPr>
            <w:r>
              <w:t>400</w:t>
            </w:r>
          </w:p>
        </w:tc>
        <w:tc>
          <w:tcPr>
            <w:tcW w:w="567"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175024,11</w:t>
            </w:r>
          </w:p>
        </w:tc>
        <w:tc>
          <w:tcPr>
            <w:tcW w:w="1871" w:type="dxa"/>
          </w:tcPr>
          <w:p w:rsidR="000F19E9" w:rsidRDefault="000F19E9">
            <w:pPr>
              <w:pStyle w:val="ConsPlusNormal"/>
              <w:jc w:val="center"/>
            </w:pPr>
            <w:r>
              <w:t>0,00</w:t>
            </w:r>
          </w:p>
        </w:tc>
      </w:tr>
      <w:tr w:rsidR="000F19E9">
        <w:tc>
          <w:tcPr>
            <w:tcW w:w="4139" w:type="dxa"/>
          </w:tcPr>
          <w:p w:rsidR="000F19E9" w:rsidRDefault="000F19E9">
            <w:pPr>
              <w:pStyle w:val="ConsPlusNormal"/>
            </w:pPr>
            <w:r>
              <w:t>Основное мероприятие "Содержание и эксплуатация дорог и завершенных строительством объектов жилищно-коммунального хозяйства в переселенческих населенных пунктах Новолакского района</w:t>
            </w:r>
          </w:p>
        </w:tc>
        <w:tc>
          <w:tcPr>
            <w:tcW w:w="1871" w:type="dxa"/>
          </w:tcPr>
          <w:p w:rsidR="000F19E9" w:rsidRDefault="000F19E9">
            <w:pPr>
              <w:pStyle w:val="ConsPlusNormal"/>
              <w:jc w:val="center"/>
            </w:pPr>
            <w:r>
              <w:t>44 0 07</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18000,00</w:t>
            </w:r>
          </w:p>
        </w:tc>
        <w:tc>
          <w:tcPr>
            <w:tcW w:w="1871" w:type="dxa"/>
          </w:tcPr>
          <w:p w:rsidR="000F19E9" w:rsidRDefault="000F19E9">
            <w:pPr>
              <w:pStyle w:val="ConsPlusNormal"/>
              <w:jc w:val="center"/>
            </w:pPr>
            <w:r>
              <w:t>18000,00</w:t>
            </w:r>
          </w:p>
        </w:tc>
      </w:tr>
      <w:tr w:rsidR="000F19E9">
        <w:tc>
          <w:tcPr>
            <w:tcW w:w="4139" w:type="dxa"/>
          </w:tcPr>
          <w:p w:rsidR="000F19E9" w:rsidRDefault="000F19E9">
            <w:pPr>
              <w:pStyle w:val="ConsPlusNormal"/>
            </w:pPr>
            <w:r>
              <w:t xml:space="preserve">Ремонт и содержание внутрипоселковых линий </w:t>
            </w:r>
            <w:r>
              <w:lastRenderedPageBreak/>
              <w:t>электропередач</w:t>
            </w:r>
          </w:p>
        </w:tc>
        <w:tc>
          <w:tcPr>
            <w:tcW w:w="1871" w:type="dxa"/>
          </w:tcPr>
          <w:p w:rsidR="000F19E9" w:rsidRDefault="000F19E9">
            <w:pPr>
              <w:pStyle w:val="ConsPlusNormal"/>
              <w:jc w:val="center"/>
            </w:pPr>
            <w:r>
              <w:lastRenderedPageBreak/>
              <w:t>44 0 07 01000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500,00</w:t>
            </w:r>
          </w:p>
        </w:tc>
        <w:tc>
          <w:tcPr>
            <w:tcW w:w="1871" w:type="dxa"/>
          </w:tcPr>
          <w:p w:rsidR="000F19E9" w:rsidRDefault="000F19E9">
            <w:pPr>
              <w:pStyle w:val="ConsPlusNormal"/>
              <w:jc w:val="center"/>
            </w:pPr>
            <w:r>
              <w:t>500,00</w:t>
            </w:r>
          </w:p>
        </w:tc>
      </w:tr>
      <w:tr w:rsidR="000F19E9">
        <w:tc>
          <w:tcPr>
            <w:tcW w:w="4139" w:type="dxa"/>
          </w:tcPr>
          <w:p w:rsidR="000F19E9" w:rsidRDefault="000F19E9">
            <w:pPr>
              <w:pStyle w:val="ConsPlusNormal"/>
            </w:pPr>
            <w:r>
              <w:lastRenderedPageBreak/>
              <w:t>Содержание и эксплуатация гравийных дорог</w:t>
            </w:r>
          </w:p>
        </w:tc>
        <w:tc>
          <w:tcPr>
            <w:tcW w:w="1871" w:type="dxa"/>
          </w:tcPr>
          <w:p w:rsidR="000F19E9" w:rsidRDefault="000F19E9">
            <w:pPr>
              <w:pStyle w:val="ConsPlusNormal"/>
              <w:jc w:val="center"/>
            </w:pPr>
            <w:r>
              <w:t>44 0 07 02000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9000,00</w:t>
            </w:r>
          </w:p>
        </w:tc>
        <w:tc>
          <w:tcPr>
            <w:tcW w:w="1871" w:type="dxa"/>
          </w:tcPr>
          <w:p w:rsidR="000F19E9" w:rsidRDefault="000F19E9">
            <w:pPr>
              <w:pStyle w:val="ConsPlusNormal"/>
              <w:jc w:val="center"/>
            </w:pPr>
            <w:r>
              <w:t>9000,00</w:t>
            </w:r>
          </w:p>
        </w:tc>
      </w:tr>
      <w:tr w:rsidR="000F19E9">
        <w:tc>
          <w:tcPr>
            <w:tcW w:w="4139" w:type="dxa"/>
          </w:tcPr>
          <w:p w:rsidR="000F19E9" w:rsidRDefault="000F19E9">
            <w:pPr>
              <w:pStyle w:val="ConsPlusNormal"/>
            </w:pPr>
            <w:r>
              <w:t>Содержание и эксплуатация дренажной сети с насосными станциями</w:t>
            </w:r>
          </w:p>
        </w:tc>
        <w:tc>
          <w:tcPr>
            <w:tcW w:w="1871" w:type="dxa"/>
          </w:tcPr>
          <w:p w:rsidR="000F19E9" w:rsidRDefault="000F19E9">
            <w:pPr>
              <w:pStyle w:val="ConsPlusNormal"/>
              <w:jc w:val="center"/>
            </w:pPr>
            <w:r>
              <w:t>44 0 07 03000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7000,00</w:t>
            </w:r>
          </w:p>
        </w:tc>
        <w:tc>
          <w:tcPr>
            <w:tcW w:w="1871" w:type="dxa"/>
          </w:tcPr>
          <w:p w:rsidR="000F19E9" w:rsidRDefault="000F19E9">
            <w:pPr>
              <w:pStyle w:val="ConsPlusNormal"/>
              <w:jc w:val="center"/>
            </w:pPr>
            <w:r>
              <w:t>7000,00</w:t>
            </w:r>
          </w:p>
        </w:tc>
      </w:tr>
      <w:tr w:rsidR="000F19E9">
        <w:tc>
          <w:tcPr>
            <w:tcW w:w="4139" w:type="dxa"/>
          </w:tcPr>
          <w:p w:rsidR="000F19E9" w:rsidRDefault="000F19E9">
            <w:pPr>
              <w:pStyle w:val="ConsPlusNormal"/>
            </w:pPr>
            <w:r>
              <w:t>Содержание и эксплуатация внутрипоселковых сетей водопровода</w:t>
            </w:r>
          </w:p>
        </w:tc>
        <w:tc>
          <w:tcPr>
            <w:tcW w:w="1871" w:type="dxa"/>
          </w:tcPr>
          <w:p w:rsidR="000F19E9" w:rsidRDefault="000F19E9">
            <w:pPr>
              <w:pStyle w:val="ConsPlusNormal"/>
              <w:jc w:val="center"/>
            </w:pPr>
            <w:r>
              <w:t>44 0 07 05000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1500,00</w:t>
            </w:r>
          </w:p>
        </w:tc>
        <w:tc>
          <w:tcPr>
            <w:tcW w:w="1871" w:type="dxa"/>
          </w:tcPr>
          <w:p w:rsidR="000F19E9" w:rsidRDefault="000F19E9">
            <w:pPr>
              <w:pStyle w:val="ConsPlusNormal"/>
              <w:jc w:val="center"/>
            </w:pPr>
            <w:r>
              <w:t>1500,00</w:t>
            </w:r>
          </w:p>
        </w:tc>
      </w:tr>
      <w:tr w:rsidR="000F19E9">
        <w:tc>
          <w:tcPr>
            <w:tcW w:w="4139" w:type="dxa"/>
          </w:tcPr>
          <w:p w:rsidR="000F19E9" w:rsidRDefault="000F19E9">
            <w:pPr>
              <w:pStyle w:val="ConsPlusNormal"/>
            </w:pPr>
            <w:r>
              <w:t>Государственная программа Республики Дагестан "Государственная охрана, сохранение, использование, популяризация объектов культурного наследия Республики Дагестан"</w:t>
            </w:r>
          </w:p>
        </w:tc>
        <w:tc>
          <w:tcPr>
            <w:tcW w:w="1871" w:type="dxa"/>
          </w:tcPr>
          <w:p w:rsidR="000F19E9" w:rsidRDefault="000F19E9">
            <w:pPr>
              <w:pStyle w:val="ConsPlusNormal"/>
              <w:jc w:val="center"/>
            </w:pPr>
            <w:r>
              <w:t>45</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14442,50</w:t>
            </w:r>
          </w:p>
        </w:tc>
        <w:tc>
          <w:tcPr>
            <w:tcW w:w="1871" w:type="dxa"/>
          </w:tcPr>
          <w:p w:rsidR="000F19E9" w:rsidRDefault="000F19E9">
            <w:pPr>
              <w:pStyle w:val="ConsPlusNormal"/>
              <w:jc w:val="center"/>
            </w:pPr>
            <w:r>
              <w:t>14442,50</w:t>
            </w:r>
          </w:p>
        </w:tc>
      </w:tr>
      <w:tr w:rsidR="000F19E9">
        <w:tc>
          <w:tcPr>
            <w:tcW w:w="4139" w:type="dxa"/>
          </w:tcPr>
          <w:p w:rsidR="000F19E9" w:rsidRDefault="000F19E9">
            <w:pPr>
              <w:pStyle w:val="ConsPlusNormal"/>
            </w:pPr>
            <w:r>
              <w:t>Реализация мероприятий программы "Государственная охрана, сохранение, использование, популяризация объектов культурного наследия Республики Дагестан"</w:t>
            </w:r>
          </w:p>
        </w:tc>
        <w:tc>
          <w:tcPr>
            <w:tcW w:w="1871" w:type="dxa"/>
          </w:tcPr>
          <w:p w:rsidR="000F19E9" w:rsidRDefault="000F19E9">
            <w:pPr>
              <w:pStyle w:val="ConsPlusNormal"/>
              <w:jc w:val="center"/>
            </w:pPr>
            <w:r>
              <w:t>45 1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14442,50</w:t>
            </w:r>
          </w:p>
        </w:tc>
        <w:tc>
          <w:tcPr>
            <w:tcW w:w="1871" w:type="dxa"/>
          </w:tcPr>
          <w:p w:rsidR="000F19E9" w:rsidRDefault="000F19E9">
            <w:pPr>
              <w:pStyle w:val="ConsPlusNormal"/>
              <w:jc w:val="center"/>
            </w:pPr>
            <w:r>
              <w:t>14442,50</w:t>
            </w:r>
          </w:p>
        </w:tc>
      </w:tr>
      <w:tr w:rsidR="000F19E9">
        <w:tc>
          <w:tcPr>
            <w:tcW w:w="4139" w:type="dxa"/>
          </w:tcPr>
          <w:p w:rsidR="000F19E9" w:rsidRDefault="000F19E9">
            <w:pPr>
              <w:pStyle w:val="ConsPlusNormal"/>
            </w:pPr>
            <w:r>
              <w:t>Основное мероприятие охрана, сохранение, использование, популяризация объектов культурного наследия Республики Дагестан</w:t>
            </w:r>
          </w:p>
        </w:tc>
        <w:tc>
          <w:tcPr>
            <w:tcW w:w="1871" w:type="dxa"/>
          </w:tcPr>
          <w:p w:rsidR="000F19E9" w:rsidRDefault="000F19E9">
            <w:pPr>
              <w:pStyle w:val="ConsPlusNormal"/>
              <w:jc w:val="center"/>
            </w:pPr>
            <w:r>
              <w:t>45 1 01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14442,50</w:t>
            </w:r>
          </w:p>
        </w:tc>
        <w:tc>
          <w:tcPr>
            <w:tcW w:w="1871" w:type="dxa"/>
          </w:tcPr>
          <w:p w:rsidR="000F19E9" w:rsidRDefault="000F19E9">
            <w:pPr>
              <w:pStyle w:val="ConsPlusNormal"/>
              <w:jc w:val="center"/>
            </w:pPr>
            <w:r>
              <w:t>14442,50</w:t>
            </w:r>
          </w:p>
        </w:tc>
      </w:tr>
      <w:tr w:rsidR="000F19E9">
        <w:tc>
          <w:tcPr>
            <w:tcW w:w="4139" w:type="dxa"/>
          </w:tcPr>
          <w:p w:rsidR="000F19E9" w:rsidRDefault="000F19E9">
            <w:pPr>
              <w:pStyle w:val="ConsPlusNormal"/>
            </w:pPr>
            <w:r>
              <w:lastRenderedPageBreak/>
              <w:t>Расходы на обеспечение деятельности (оказание услуг государственных учреждений)</w:t>
            </w:r>
          </w:p>
        </w:tc>
        <w:tc>
          <w:tcPr>
            <w:tcW w:w="1871" w:type="dxa"/>
          </w:tcPr>
          <w:p w:rsidR="000F19E9" w:rsidRDefault="000F19E9">
            <w:pPr>
              <w:pStyle w:val="ConsPlusNormal"/>
              <w:jc w:val="center"/>
            </w:pPr>
            <w:r>
              <w:t>45 1 01 00590</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14442,50</w:t>
            </w:r>
          </w:p>
        </w:tc>
        <w:tc>
          <w:tcPr>
            <w:tcW w:w="1871" w:type="dxa"/>
          </w:tcPr>
          <w:p w:rsidR="000F19E9" w:rsidRDefault="000F19E9">
            <w:pPr>
              <w:pStyle w:val="ConsPlusNormal"/>
              <w:jc w:val="center"/>
            </w:pPr>
            <w:r>
              <w:t>14442,50</w:t>
            </w:r>
          </w:p>
        </w:tc>
      </w:tr>
      <w:tr w:rsidR="000F19E9">
        <w:tc>
          <w:tcPr>
            <w:tcW w:w="4139" w:type="dxa"/>
          </w:tcPr>
          <w:p w:rsidR="000F19E9" w:rsidRDefault="000F19E9">
            <w:pPr>
              <w:pStyle w:val="ConsPlusNormal"/>
            </w:pPr>
            <w:r>
              <w:t>Государственная программа Республики Дагестан "Формирование современной городской среды в Республике Дагестан"</w:t>
            </w:r>
          </w:p>
        </w:tc>
        <w:tc>
          <w:tcPr>
            <w:tcW w:w="1871" w:type="dxa"/>
          </w:tcPr>
          <w:p w:rsidR="000F19E9" w:rsidRDefault="000F19E9">
            <w:pPr>
              <w:pStyle w:val="ConsPlusNormal"/>
              <w:jc w:val="center"/>
            </w:pPr>
            <w:r>
              <w:t>46</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895228,89</w:t>
            </w:r>
          </w:p>
        </w:tc>
        <w:tc>
          <w:tcPr>
            <w:tcW w:w="1871" w:type="dxa"/>
          </w:tcPr>
          <w:p w:rsidR="000F19E9" w:rsidRDefault="000F19E9">
            <w:pPr>
              <w:pStyle w:val="ConsPlusNormal"/>
              <w:jc w:val="center"/>
            </w:pPr>
            <w:r>
              <w:t>895228,89</w:t>
            </w:r>
          </w:p>
        </w:tc>
      </w:tr>
      <w:tr w:rsidR="000F19E9">
        <w:tc>
          <w:tcPr>
            <w:tcW w:w="4139" w:type="dxa"/>
          </w:tcPr>
          <w:p w:rsidR="000F19E9" w:rsidRDefault="000F19E9">
            <w:pPr>
              <w:pStyle w:val="ConsPlusNormal"/>
            </w:pPr>
            <w:r>
              <w:t>Федеральный проект "Формирование комфортной городской среды"</w:t>
            </w:r>
          </w:p>
        </w:tc>
        <w:tc>
          <w:tcPr>
            <w:tcW w:w="1871" w:type="dxa"/>
          </w:tcPr>
          <w:p w:rsidR="000F19E9" w:rsidRDefault="000F19E9">
            <w:pPr>
              <w:pStyle w:val="ConsPlusNormal"/>
              <w:jc w:val="center"/>
            </w:pPr>
            <w:r>
              <w:t>46 0 F2</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895228,89</w:t>
            </w:r>
          </w:p>
        </w:tc>
        <w:tc>
          <w:tcPr>
            <w:tcW w:w="1871" w:type="dxa"/>
          </w:tcPr>
          <w:p w:rsidR="000F19E9" w:rsidRDefault="000F19E9">
            <w:pPr>
              <w:pStyle w:val="ConsPlusNormal"/>
              <w:jc w:val="center"/>
            </w:pPr>
            <w:r>
              <w:t>895228,89</w:t>
            </w:r>
          </w:p>
        </w:tc>
      </w:tr>
      <w:tr w:rsidR="000F19E9">
        <w:tc>
          <w:tcPr>
            <w:tcW w:w="4139" w:type="dxa"/>
          </w:tcPr>
          <w:p w:rsidR="000F19E9" w:rsidRDefault="000F19E9">
            <w:pPr>
              <w:pStyle w:val="ConsPlusNormal"/>
            </w:pPr>
            <w:r>
              <w:t>Субсидии на поддержку муниципальных программ формирования современной городской среды</w:t>
            </w:r>
          </w:p>
        </w:tc>
        <w:tc>
          <w:tcPr>
            <w:tcW w:w="1871" w:type="dxa"/>
          </w:tcPr>
          <w:p w:rsidR="000F19E9" w:rsidRDefault="000F19E9">
            <w:pPr>
              <w:pStyle w:val="ConsPlusNormal"/>
              <w:jc w:val="center"/>
            </w:pPr>
            <w:r>
              <w:t>46 0 F2 55550</w:t>
            </w:r>
          </w:p>
        </w:tc>
        <w:tc>
          <w:tcPr>
            <w:tcW w:w="708" w:type="dxa"/>
          </w:tcPr>
          <w:p w:rsidR="000F19E9" w:rsidRDefault="000F19E9">
            <w:pPr>
              <w:pStyle w:val="ConsPlusNormal"/>
              <w:jc w:val="center"/>
            </w:pPr>
            <w:r>
              <w:t>500</w:t>
            </w:r>
          </w:p>
        </w:tc>
        <w:tc>
          <w:tcPr>
            <w:tcW w:w="567" w:type="dxa"/>
          </w:tcPr>
          <w:p w:rsidR="000F19E9" w:rsidRDefault="000F19E9">
            <w:pPr>
              <w:pStyle w:val="ConsPlusNormal"/>
              <w:jc w:val="center"/>
            </w:pPr>
            <w:r>
              <w:t>05</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895228,89</w:t>
            </w:r>
          </w:p>
        </w:tc>
        <w:tc>
          <w:tcPr>
            <w:tcW w:w="1871" w:type="dxa"/>
          </w:tcPr>
          <w:p w:rsidR="000F19E9" w:rsidRDefault="000F19E9">
            <w:pPr>
              <w:pStyle w:val="ConsPlusNormal"/>
              <w:jc w:val="center"/>
            </w:pPr>
            <w:r>
              <w:t>895228,89</w:t>
            </w:r>
          </w:p>
        </w:tc>
      </w:tr>
      <w:tr w:rsidR="000F19E9">
        <w:tc>
          <w:tcPr>
            <w:tcW w:w="4139" w:type="dxa"/>
          </w:tcPr>
          <w:p w:rsidR="000F19E9" w:rsidRDefault="000F19E9">
            <w:pPr>
              <w:pStyle w:val="ConsPlusNormal"/>
            </w:pPr>
            <w:r>
              <w:t>Государственная программа Республики Дагестан "Социально-экономическое развитие горных территорий Республики Дагестан"</w:t>
            </w:r>
          </w:p>
        </w:tc>
        <w:tc>
          <w:tcPr>
            <w:tcW w:w="1871" w:type="dxa"/>
          </w:tcPr>
          <w:p w:rsidR="000F19E9" w:rsidRDefault="000F19E9">
            <w:pPr>
              <w:pStyle w:val="ConsPlusNormal"/>
              <w:jc w:val="center"/>
            </w:pPr>
            <w:r>
              <w:t>48</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90000,00</w:t>
            </w:r>
          </w:p>
        </w:tc>
        <w:tc>
          <w:tcPr>
            <w:tcW w:w="1871" w:type="dxa"/>
          </w:tcPr>
          <w:p w:rsidR="000F19E9" w:rsidRDefault="000F19E9">
            <w:pPr>
              <w:pStyle w:val="ConsPlusNormal"/>
              <w:jc w:val="center"/>
            </w:pPr>
            <w:r>
              <w:t>90000,00</w:t>
            </w:r>
          </w:p>
        </w:tc>
      </w:tr>
      <w:tr w:rsidR="000F19E9">
        <w:tc>
          <w:tcPr>
            <w:tcW w:w="4139" w:type="dxa"/>
          </w:tcPr>
          <w:p w:rsidR="000F19E9" w:rsidRDefault="000F19E9">
            <w:pPr>
              <w:pStyle w:val="ConsPlusNormal"/>
            </w:pPr>
            <w:r>
              <w:t>Реализация направления расходов</w:t>
            </w:r>
          </w:p>
        </w:tc>
        <w:tc>
          <w:tcPr>
            <w:tcW w:w="1871" w:type="dxa"/>
          </w:tcPr>
          <w:p w:rsidR="000F19E9" w:rsidRDefault="000F19E9">
            <w:pPr>
              <w:pStyle w:val="ConsPlusNormal"/>
              <w:jc w:val="center"/>
            </w:pPr>
            <w:r>
              <w:t>48 0 00 99980</w:t>
            </w:r>
          </w:p>
        </w:tc>
        <w:tc>
          <w:tcPr>
            <w:tcW w:w="708" w:type="dxa"/>
          </w:tcPr>
          <w:p w:rsidR="000F19E9" w:rsidRDefault="000F19E9">
            <w:pPr>
              <w:pStyle w:val="ConsPlusNormal"/>
              <w:jc w:val="center"/>
            </w:pPr>
            <w:r>
              <w:t>300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90000,00</w:t>
            </w:r>
          </w:p>
        </w:tc>
        <w:tc>
          <w:tcPr>
            <w:tcW w:w="1871" w:type="dxa"/>
          </w:tcPr>
          <w:p w:rsidR="000F19E9" w:rsidRDefault="000F19E9">
            <w:pPr>
              <w:pStyle w:val="ConsPlusNormal"/>
              <w:jc w:val="center"/>
            </w:pPr>
            <w:r>
              <w:t>90000,00</w:t>
            </w:r>
          </w:p>
        </w:tc>
      </w:tr>
      <w:tr w:rsidR="000F19E9">
        <w:tc>
          <w:tcPr>
            <w:tcW w:w="4139" w:type="dxa"/>
          </w:tcPr>
          <w:p w:rsidR="000F19E9" w:rsidRDefault="000F19E9">
            <w:pPr>
              <w:pStyle w:val="ConsPlusNormal"/>
            </w:pPr>
            <w:r>
              <w:t xml:space="preserve">Государственная программа Республики Дагестан "Комплексное территориальное развитие муниципального образования "городской округ </w:t>
            </w:r>
            <w:r>
              <w:lastRenderedPageBreak/>
              <w:t>"город Дербент"</w:t>
            </w:r>
          </w:p>
        </w:tc>
        <w:tc>
          <w:tcPr>
            <w:tcW w:w="1871" w:type="dxa"/>
          </w:tcPr>
          <w:p w:rsidR="000F19E9" w:rsidRDefault="000F19E9">
            <w:pPr>
              <w:pStyle w:val="ConsPlusNormal"/>
              <w:jc w:val="center"/>
            </w:pPr>
            <w:r>
              <w:lastRenderedPageBreak/>
              <w:t>49</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1707473,68</w:t>
            </w:r>
          </w:p>
        </w:tc>
        <w:tc>
          <w:tcPr>
            <w:tcW w:w="1871" w:type="dxa"/>
          </w:tcPr>
          <w:p w:rsidR="000F19E9" w:rsidRDefault="000F19E9">
            <w:pPr>
              <w:pStyle w:val="ConsPlusNormal"/>
              <w:jc w:val="center"/>
            </w:pPr>
            <w:r>
              <w:t>1518000,00</w:t>
            </w:r>
          </w:p>
        </w:tc>
      </w:tr>
      <w:tr w:rsidR="000F19E9">
        <w:tc>
          <w:tcPr>
            <w:tcW w:w="4139" w:type="dxa"/>
          </w:tcPr>
          <w:p w:rsidR="000F19E9" w:rsidRDefault="000F19E9">
            <w:pPr>
              <w:pStyle w:val="ConsPlusNormal"/>
            </w:pPr>
            <w:r>
              <w:lastRenderedPageBreak/>
              <w:t>Реализация мероприятий по комплексному развитию городского округа "город Дербент"</w:t>
            </w:r>
          </w:p>
        </w:tc>
        <w:tc>
          <w:tcPr>
            <w:tcW w:w="1871" w:type="dxa"/>
          </w:tcPr>
          <w:p w:rsidR="000F19E9" w:rsidRDefault="000F19E9">
            <w:pPr>
              <w:pStyle w:val="ConsPlusNormal"/>
              <w:jc w:val="center"/>
            </w:pPr>
            <w:r>
              <w:t>49 0 00 99940</w:t>
            </w:r>
          </w:p>
        </w:tc>
        <w:tc>
          <w:tcPr>
            <w:tcW w:w="708" w:type="dxa"/>
          </w:tcPr>
          <w:p w:rsidR="000F19E9" w:rsidRDefault="000F19E9">
            <w:pPr>
              <w:pStyle w:val="ConsPlusNormal"/>
              <w:jc w:val="center"/>
            </w:pPr>
            <w:r>
              <w:t>500</w:t>
            </w:r>
          </w:p>
        </w:tc>
        <w:tc>
          <w:tcPr>
            <w:tcW w:w="567"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1518000,00</w:t>
            </w:r>
          </w:p>
        </w:tc>
        <w:tc>
          <w:tcPr>
            <w:tcW w:w="1871" w:type="dxa"/>
          </w:tcPr>
          <w:p w:rsidR="000F19E9" w:rsidRDefault="000F19E9">
            <w:pPr>
              <w:pStyle w:val="ConsPlusNormal"/>
              <w:jc w:val="center"/>
            </w:pPr>
            <w:r>
              <w:t>1518000,00</w:t>
            </w:r>
          </w:p>
        </w:tc>
      </w:tr>
      <w:tr w:rsidR="000F19E9">
        <w:tc>
          <w:tcPr>
            <w:tcW w:w="4139" w:type="dxa"/>
          </w:tcPr>
          <w:p w:rsidR="000F19E9" w:rsidRDefault="000F19E9">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1871" w:type="dxa"/>
          </w:tcPr>
          <w:p w:rsidR="000F19E9" w:rsidRDefault="000F19E9">
            <w:pPr>
              <w:pStyle w:val="ConsPlusNormal"/>
              <w:jc w:val="center"/>
            </w:pPr>
            <w:r>
              <w:t>49 0 00 R523R</w:t>
            </w:r>
          </w:p>
        </w:tc>
        <w:tc>
          <w:tcPr>
            <w:tcW w:w="708" w:type="dxa"/>
          </w:tcPr>
          <w:p w:rsidR="000F19E9" w:rsidRDefault="000F19E9">
            <w:pPr>
              <w:pStyle w:val="ConsPlusNormal"/>
              <w:jc w:val="center"/>
            </w:pPr>
            <w:r>
              <w:t>500</w:t>
            </w:r>
          </w:p>
        </w:tc>
        <w:tc>
          <w:tcPr>
            <w:tcW w:w="567"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189473,68</w:t>
            </w:r>
          </w:p>
        </w:tc>
        <w:tc>
          <w:tcPr>
            <w:tcW w:w="1871" w:type="dxa"/>
          </w:tcPr>
          <w:p w:rsidR="000F19E9" w:rsidRDefault="000F19E9">
            <w:pPr>
              <w:pStyle w:val="ConsPlusNormal"/>
              <w:jc w:val="center"/>
            </w:pPr>
            <w:r>
              <w:t>0,00</w:t>
            </w:r>
          </w:p>
        </w:tc>
      </w:tr>
      <w:tr w:rsidR="000F19E9">
        <w:tc>
          <w:tcPr>
            <w:tcW w:w="4139" w:type="dxa"/>
          </w:tcPr>
          <w:p w:rsidR="000F19E9" w:rsidRDefault="000F19E9">
            <w:pPr>
              <w:pStyle w:val="ConsPlusNormal"/>
            </w:pPr>
            <w:r>
              <w:t>Государственная программа Республики Дагестан "Комплексное развитие сельских территорий Республики Дагестан"</w:t>
            </w:r>
          </w:p>
        </w:tc>
        <w:tc>
          <w:tcPr>
            <w:tcW w:w="1871" w:type="dxa"/>
          </w:tcPr>
          <w:p w:rsidR="000F19E9" w:rsidRDefault="000F19E9">
            <w:pPr>
              <w:pStyle w:val="ConsPlusNormal"/>
              <w:jc w:val="center"/>
            </w:pPr>
            <w:r>
              <w:t>51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193235,21</w:t>
            </w:r>
          </w:p>
        </w:tc>
        <w:tc>
          <w:tcPr>
            <w:tcW w:w="1871" w:type="dxa"/>
          </w:tcPr>
          <w:p w:rsidR="000F19E9" w:rsidRDefault="000F19E9">
            <w:pPr>
              <w:pStyle w:val="ConsPlusNormal"/>
              <w:jc w:val="center"/>
            </w:pPr>
            <w:r>
              <w:t>29423,23</w:t>
            </w:r>
          </w:p>
        </w:tc>
      </w:tr>
      <w:tr w:rsidR="000F19E9">
        <w:tc>
          <w:tcPr>
            <w:tcW w:w="4139" w:type="dxa"/>
          </w:tcPr>
          <w:p w:rsidR="000F19E9" w:rsidRDefault="000F19E9">
            <w:pPr>
              <w:pStyle w:val="ConsPlusNormal"/>
            </w:pPr>
            <w:r>
              <w:t>Подпрограмма "Создание условий для обеспечения доступным и комфортным жильем сельского населения"</w:t>
            </w:r>
          </w:p>
        </w:tc>
        <w:tc>
          <w:tcPr>
            <w:tcW w:w="1871" w:type="dxa"/>
          </w:tcPr>
          <w:p w:rsidR="000F19E9" w:rsidRDefault="000F19E9">
            <w:pPr>
              <w:pStyle w:val="ConsPlusNormal"/>
              <w:jc w:val="center"/>
            </w:pPr>
            <w:r>
              <w:t>51 1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16524,85</w:t>
            </w:r>
          </w:p>
        </w:tc>
        <w:tc>
          <w:tcPr>
            <w:tcW w:w="1871" w:type="dxa"/>
          </w:tcPr>
          <w:p w:rsidR="000F19E9" w:rsidRDefault="000F19E9">
            <w:pPr>
              <w:pStyle w:val="ConsPlusNormal"/>
              <w:jc w:val="center"/>
            </w:pPr>
            <w:r>
              <w:t>18826,46</w:t>
            </w:r>
          </w:p>
        </w:tc>
      </w:tr>
      <w:tr w:rsidR="000F19E9">
        <w:tc>
          <w:tcPr>
            <w:tcW w:w="4139" w:type="dxa"/>
          </w:tcPr>
          <w:p w:rsidR="000F19E9" w:rsidRDefault="000F19E9">
            <w:pPr>
              <w:pStyle w:val="ConsPlusNormal"/>
            </w:pPr>
            <w:r>
              <w:t>Основное мероприятие "Предоставление социальных выплат на строительство (приобретение) жилья"</w:t>
            </w:r>
          </w:p>
        </w:tc>
        <w:tc>
          <w:tcPr>
            <w:tcW w:w="1871" w:type="dxa"/>
          </w:tcPr>
          <w:p w:rsidR="000F19E9" w:rsidRDefault="000F19E9">
            <w:pPr>
              <w:pStyle w:val="ConsPlusNormal"/>
              <w:jc w:val="center"/>
            </w:pPr>
            <w:r>
              <w:t>51 1 01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16524,85</w:t>
            </w:r>
          </w:p>
        </w:tc>
        <w:tc>
          <w:tcPr>
            <w:tcW w:w="1871" w:type="dxa"/>
          </w:tcPr>
          <w:p w:rsidR="000F19E9" w:rsidRDefault="000F19E9">
            <w:pPr>
              <w:pStyle w:val="ConsPlusNormal"/>
              <w:jc w:val="center"/>
            </w:pPr>
            <w:r>
              <w:t>18826,46</w:t>
            </w:r>
          </w:p>
        </w:tc>
      </w:tr>
      <w:tr w:rsidR="000F19E9">
        <w:tc>
          <w:tcPr>
            <w:tcW w:w="4139" w:type="dxa"/>
          </w:tcPr>
          <w:p w:rsidR="000F19E9" w:rsidRDefault="000F19E9">
            <w:pPr>
              <w:pStyle w:val="ConsPlusNormal"/>
            </w:pPr>
            <w:r>
              <w:t xml:space="preserve">Субсидии на обеспечение </w:t>
            </w:r>
            <w:r>
              <w:lastRenderedPageBreak/>
              <w:t>комплексного развития сельских территорий</w:t>
            </w:r>
          </w:p>
        </w:tc>
        <w:tc>
          <w:tcPr>
            <w:tcW w:w="1871" w:type="dxa"/>
          </w:tcPr>
          <w:p w:rsidR="000F19E9" w:rsidRDefault="000F19E9">
            <w:pPr>
              <w:pStyle w:val="ConsPlusNormal"/>
              <w:jc w:val="center"/>
            </w:pPr>
            <w:r>
              <w:lastRenderedPageBreak/>
              <w:t>51 1 01 R5760</w:t>
            </w:r>
          </w:p>
        </w:tc>
        <w:tc>
          <w:tcPr>
            <w:tcW w:w="708" w:type="dxa"/>
          </w:tcPr>
          <w:p w:rsidR="000F19E9" w:rsidRDefault="000F19E9">
            <w:pPr>
              <w:pStyle w:val="ConsPlusNormal"/>
              <w:jc w:val="center"/>
            </w:pPr>
            <w:r>
              <w:t>300</w:t>
            </w:r>
          </w:p>
        </w:tc>
        <w:tc>
          <w:tcPr>
            <w:tcW w:w="567"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16524,85</w:t>
            </w:r>
          </w:p>
        </w:tc>
        <w:tc>
          <w:tcPr>
            <w:tcW w:w="1871" w:type="dxa"/>
          </w:tcPr>
          <w:p w:rsidR="000F19E9" w:rsidRDefault="000F19E9">
            <w:pPr>
              <w:pStyle w:val="ConsPlusNormal"/>
              <w:jc w:val="center"/>
            </w:pPr>
            <w:r>
              <w:t>18826,46</w:t>
            </w:r>
          </w:p>
        </w:tc>
      </w:tr>
      <w:tr w:rsidR="000F19E9">
        <w:tc>
          <w:tcPr>
            <w:tcW w:w="4139" w:type="dxa"/>
          </w:tcPr>
          <w:p w:rsidR="000F19E9" w:rsidRDefault="000F19E9">
            <w:pPr>
              <w:pStyle w:val="ConsPlusNormal"/>
            </w:pPr>
            <w:r>
              <w:lastRenderedPageBreak/>
              <w:t>Подпрограмма "Создание и развитие инфраструктуры на сельских территориях"</w:t>
            </w:r>
          </w:p>
        </w:tc>
        <w:tc>
          <w:tcPr>
            <w:tcW w:w="1871" w:type="dxa"/>
          </w:tcPr>
          <w:p w:rsidR="000F19E9" w:rsidRDefault="000F19E9">
            <w:pPr>
              <w:pStyle w:val="ConsPlusNormal"/>
              <w:jc w:val="center"/>
            </w:pPr>
            <w:r>
              <w:t>51 3</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176710,36</w:t>
            </w:r>
          </w:p>
        </w:tc>
        <w:tc>
          <w:tcPr>
            <w:tcW w:w="1871" w:type="dxa"/>
          </w:tcPr>
          <w:p w:rsidR="000F19E9" w:rsidRDefault="000F19E9">
            <w:pPr>
              <w:pStyle w:val="ConsPlusNormal"/>
              <w:jc w:val="center"/>
            </w:pPr>
            <w:r>
              <w:t>10596,77</w:t>
            </w:r>
          </w:p>
        </w:tc>
      </w:tr>
      <w:tr w:rsidR="000F19E9">
        <w:tc>
          <w:tcPr>
            <w:tcW w:w="4139" w:type="dxa"/>
          </w:tcPr>
          <w:p w:rsidR="000F19E9" w:rsidRDefault="000F19E9">
            <w:pPr>
              <w:pStyle w:val="ConsPlusNormal"/>
            </w:pPr>
            <w:r>
              <w:t>Основное мероприятие "Современный облик сельских территорий"</w:t>
            </w:r>
          </w:p>
        </w:tc>
        <w:tc>
          <w:tcPr>
            <w:tcW w:w="1871" w:type="dxa"/>
          </w:tcPr>
          <w:p w:rsidR="000F19E9" w:rsidRDefault="000F19E9">
            <w:pPr>
              <w:pStyle w:val="ConsPlusNormal"/>
              <w:jc w:val="center"/>
            </w:pPr>
            <w:r>
              <w:t>51 3 01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139871,07</w:t>
            </w:r>
          </w:p>
        </w:tc>
        <w:tc>
          <w:tcPr>
            <w:tcW w:w="1871" w:type="dxa"/>
          </w:tcPr>
          <w:p w:rsidR="000F19E9" w:rsidRDefault="000F19E9">
            <w:pPr>
              <w:pStyle w:val="ConsPlusNormal"/>
              <w:jc w:val="center"/>
            </w:pPr>
            <w:r>
              <w:t>0,00</w:t>
            </w:r>
          </w:p>
        </w:tc>
      </w:tr>
      <w:tr w:rsidR="000F19E9">
        <w:tc>
          <w:tcPr>
            <w:tcW w:w="4139" w:type="dxa"/>
          </w:tcPr>
          <w:p w:rsidR="000F19E9" w:rsidRDefault="000F19E9">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инвестиционной программы</w:t>
            </w:r>
          </w:p>
        </w:tc>
        <w:tc>
          <w:tcPr>
            <w:tcW w:w="1871" w:type="dxa"/>
          </w:tcPr>
          <w:p w:rsidR="000F19E9" w:rsidRDefault="000F19E9">
            <w:pPr>
              <w:pStyle w:val="ConsPlusNormal"/>
              <w:jc w:val="center"/>
            </w:pPr>
            <w:r>
              <w:t>51 3 01 4576R</w:t>
            </w:r>
          </w:p>
        </w:tc>
        <w:tc>
          <w:tcPr>
            <w:tcW w:w="708" w:type="dxa"/>
          </w:tcPr>
          <w:p w:rsidR="000F19E9" w:rsidRDefault="000F19E9">
            <w:pPr>
              <w:pStyle w:val="ConsPlusNormal"/>
              <w:jc w:val="center"/>
            </w:pPr>
            <w:r>
              <w:t>400</w:t>
            </w:r>
          </w:p>
        </w:tc>
        <w:tc>
          <w:tcPr>
            <w:tcW w:w="567"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139871,07</w:t>
            </w:r>
          </w:p>
        </w:tc>
        <w:tc>
          <w:tcPr>
            <w:tcW w:w="1871" w:type="dxa"/>
          </w:tcPr>
          <w:p w:rsidR="000F19E9" w:rsidRDefault="000F19E9">
            <w:pPr>
              <w:pStyle w:val="ConsPlusNormal"/>
              <w:jc w:val="center"/>
            </w:pPr>
            <w:r>
              <w:t>0,00</w:t>
            </w:r>
          </w:p>
        </w:tc>
      </w:tr>
      <w:tr w:rsidR="000F19E9">
        <w:tc>
          <w:tcPr>
            <w:tcW w:w="4139" w:type="dxa"/>
          </w:tcPr>
          <w:p w:rsidR="000F19E9" w:rsidRDefault="000F19E9">
            <w:pPr>
              <w:pStyle w:val="ConsPlusNormal"/>
            </w:pPr>
            <w:r>
              <w:t>Основное мероприятие "Благоустройство сельских территорий"</w:t>
            </w:r>
          </w:p>
        </w:tc>
        <w:tc>
          <w:tcPr>
            <w:tcW w:w="1871" w:type="dxa"/>
          </w:tcPr>
          <w:p w:rsidR="000F19E9" w:rsidRDefault="000F19E9">
            <w:pPr>
              <w:pStyle w:val="ConsPlusNormal"/>
              <w:jc w:val="center"/>
            </w:pPr>
            <w:r>
              <w:t>51 3 03</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36839,29</w:t>
            </w:r>
          </w:p>
        </w:tc>
        <w:tc>
          <w:tcPr>
            <w:tcW w:w="1871" w:type="dxa"/>
          </w:tcPr>
          <w:p w:rsidR="000F19E9" w:rsidRDefault="000F19E9">
            <w:pPr>
              <w:pStyle w:val="ConsPlusNormal"/>
              <w:jc w:val="center"/>
            </w:pPr>
            <w:r>
              <w:t>10596,77</w:t>
            </w:r>
          </w:p>
        </w:tc>
      </w:tr>
      <w:tr w:rsidR="000F19E9">
        <w:tc>
          <w:tcPr>
            <w:tcW w:w="4139" w:type="dxa"/>
          </w:tcPr>
          <w:p w:rsidR="000F19E9" w:rsidRDefault="000F19E9">
            <w:pPr>
              <w:pStyle w:val="ConsPlusNormal"/>
            </w:pPr>
            <w:r>
              <w:t>Субсидии на обеспечение комплексного развития сельских территорий</w:t>
            </w:r>
          </w:p>
        </w:tc>
        <w:tc>
          <w:tcPr>
            <w:tcW w:w="1871" w:type="dxa"/>
          </w:tcPr>
          <w:p w:rsidR="000F19E9" w:rsidRDefault="000F19E9">
            <w:pPr>
              <w:pStyle w:val="ConsPlusNormal"/>
              <w:jc w:val="center"/>
            </w:pPr>
            <w:r>
              <w:t>51 3 03 R5760</w:t>
            </w:r>
          </w:p>
        </w:tc>
        <w:tc>
          <w:tcPr>
            <w:tcW w:w="708" w:type="dxa"/>
          </w:tcPr>
          <w:p w:rsidR="000F19E9" w:rsidRDefault="000F19E9">
            <w:pPr>
              <w:pStyle w:val="ConsPlusNormal"/>
              <w:jc w:val="center"/>
            </w:pPr>
            <w:r>
              <w:t>500</w:t>
            </w:r>
          </w:p>
        </w:tc>
        <w:tc>
          <w:tcPr>
            <w:tcW w:w="567" w:type="dxa"/>
          </w:tcPr>
          <w:p w:rsidR="000F19E9" w:rsidRDefault="000F19E9">
            <w:pPr>
              <w:pStyle w:val="ConsPlusNormal"/>
              <w:jc w:val="center"/>
            </w:pPr>
            <w:r>
              <w:t>05</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36839,29</w:t>
            </w:r>
          </w:p>
        </w:tc>
        <w:tc>
          <w:tcPr>
            <w:tcW w:w="1871" w:type="dxa"/>
          </w:tcPr>
          <w:p w:rsidR="000F19E9" w:rsidRDefault="000F19E9">
            <w:pPr>
              <w:pStyle w:val="ConsPlusNormal"/>
              <w:jc w:val="center"/>
            </w:pPr>
            <w:r>
              <w:t>10596,77</w:t>
            </w:r>
          </w:p>
        </w:tc>
      </w:tr>
      <w:tr w:rsidR="000F19E9">
        <w:tc>
          <w:tcPr>
            <w:tcW w:w="4139" w:type="dxa"/>
          </w:tcPr>
          <w:p w:rsidR="000F19E9" w:rsidRDefault="000F19E9">
            <w:pPr>
              <w:pStyle w:val="ConsPlusNormal"/>
            </w:pPr>
            <w:r>
              <w:t xml:space="preserve">Государственная программа Республики Дагестан "Укрепление здоровья, увеличение периода активного долголетия и продолжительности здоровой </w:t>
            </w:r>
            <w:r>
              <w:lastRenderedPageBreak/>
              <w:t>жизни граждан старшего поколения"</w:t>
            </w:r>
          </w:p>
        </w:tc>
        <w:tc>
          <w:tcPr>
            <w:tcW w:w="1871" w:type="dxa"/>
          </w:tcPr>
          <w:p w:rsidR="000F19E9" w:rsidRDefault="000F19E9">
            <w:pPr>
              <w:pStyle w:val="ConsPlusNormal"/>
              <w:jc w:val="center"/>
            </w:pPr>
            <w:r>
              <w:lastRenderedPageBreak/>
              <w:t>52</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48,30</w:t>
            </w:r>
          </w:p>
        </w:tc>
        <w:tc>
          <w:tcPr>
            <w:tcW w:w="1871" w:type="dxa"/>
          </w:tcPr>
          <w:p w:rsidR="000F19E9" w:rsidRDefault="000F19E9">
            <w:pPr>
              <w:pStyle w:val="ConsPlusNormal"/>
              <w:jc w:val="center"/>
            </w:pPr>
            <w:r>
              <w:t>48,30</w:t>
            </w:r>
          </w:p>
        </w:tc>
      </w:tr>
      <w:tr w:rsidR="000F19E9">
        <w:tc>
          <w:tcPr>
            <w:tcW w:w="4139" w:type="dxa"/>
          </w:tcPr>
          <w:p w:rsidR="000F19E9" w:rsidRDefault="000F19E9">
            <w:pPr>
              <w:pStyle w:val="ConsPlusNormal"/>
            </w:pPr>
            <w:r>
              <w:lastRenderedPageBreak/>
              <w:t>Проведение мероприятий по профилактике здорового образа жизни старшего поколения</w:t>
            </w:r>
          </w:p>
        </w:tc>
        <w:tc>
          <w:tcPr>
            <w:tcW w:w="1871" w:type="dxa"/>
          </w:tcPr>
          <w:p w:rsidR="000F19E9" w:rsidRDefault="000F19E9">
            <w:pPr>
              <w:pStyle w:val="ConsPlusNormal"/>
              <w:jc w:val="center"/>
            </w:pPr>
            <w:r>
              <w:t>52 0 P3</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48,30</w:t>
            </w:r>
          </w:p>
        </w:tc>
        <w:tc>
          <w:tcPr>
            <w:tcW w:w="1871" w:type="dxa"/>
          </w:tcPr>
          <w:p w:rsidR="000F19E9" w:rsidRDefault="000F19E9">
            <w:pPr>
              <w:pStyle w:val="ConsPlusNormal"/>
              <w:jc w:val="center"/>
            </w:pPr>
            <w:r>
              <w:t>48,30</w:t>
            </w:r>
          </w:p>
        </w:tc>
      </w:tr>
      <w:tr w:rsidR="000F19E9">
        <w:tc>
          <w:tcPr>
            <w:tcW w:w="4139" w:type="dxa"/>
          </w:tcPr>
          <w:p w:rsidR="000F19E9" w:rsidRDefault="000F19E9">
            <w:pPr>
              <w:pStyle w:val="ConsPlusNormal"/>
            </w:pPr>
            <w:r>
              <w:t>Проведение мероприятий по профилактике здорового образа жизни старшего поколения</w:t>
            </w:r>
          </w:p>
        </w:tc>
        <w:tc>
          <w:tcPr>
            <w:tcW w:w="1871" w:type="dxa"/>
          </w:tcPr>
          <w:p w:rsidR="000F19E9" w:rsidRDefault="000F19E9">
            <w:pPr>
              <w:pStyle w:val="ConsPlusNormal"/>
              <w:jc w:val="center"/>
            </w:pPr>
            <w:r>
              <w:t>52 0 P3 54680</w:t>
            </w:r>
          </w:p>
        </w:tc>
        <w:tc>
          <w:tcPr>
            <w:tcW w:w="708" w:type="dxa"/>
          </w:tcPr>
          <w:p w:rsidR="000F19E9" w:rsidRDefault="000F19E9">
            <w:pPr>
              <w:pStyle w:val="ConsPlusNormal"/>
              <w:jc w:val="center"/>
            </w:pPr>
            <w:r>
              <w:t>300</w:t>
            </w:r>
          </w:p>
        </w:tc>
        <w:tc>
          <w:tcPr>
            <w:tcW w:w="567"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48,30</w:t>
            </w:r>
          </w:p>
        </w:tc>
        <w:tc>
          <w:tcPr>
            <w:tcW w:w="1871" w:type="dxa"/>
          </w:tcPr>
          <w:p w:rsidR="000F19E9" w:rsidRDefault="000F19E9">
            <w:pPr>
              <w:pStyle w:val="ConsPlusNormal"/>
              <w:jc w:val="center"/>
            </w:pPr>
            <w:r>
              <w:t>48,30</w:t>
            </w:r>
          </w:p>
        </w:tc>
      </w:tr>
      <w:tr w:rsidR="000F19E9">
        <w:tc>
          <w:tcPr>
            <w:tcW w:w="4139" w:type="dxa"/>
          </w:tcPr>
          <w:p w:rsidR="000F19E9" w:rsidRDefault="000F19E9">
            <w:pPr>
              <w:pStyle w:val="ConsPlusNormal"/>
            </w:pPr>
            <w:r>
              <w:t>Государственная программа Республики Дагестан "Борьба с сердечно-сосудистыми заболеваниями"</w:t>
            </w:r>
          </w:p>
        </w:tc>
        <w:tc>
          <w:tcPr>
            <w:tcW w:w="1871" w:type="dxa"/>
          </w:tcPr>
          <w:p w:rsidR="000F19E9" w:rsidRDefault="000F19E9">
            <w:pPr>
              <w:pStyle w:val="ConsPlusNormal"/>
              <w:jc w:val="center"/>
            </w:pPr>
            <w:r>
              <w:t>53</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279610,90</w:t>
            </w:r>
          </w:p>
        </w:tc>
        <w:tc>
          <w:tcPr>
            <w:tcW w:w="1871" w:type="dxa"/>
          </w:tcPr>
          <w:p w:rsidR="000F19E9" w:rsidRDefault="000F19E9">
            <w:pPr>
              <w:pStyle w:val="ConsPlusNormal"/>
              <w:jc w:val="center"/>
            </w:pPr>
            <w:r>
              <w:t>177014,20</w:t>
            </w:r>
          </w:p>
        </w:tc>
      </w:tr>
      <w:tr w:rsidR="000F19E9">
        <w:tc>
          <w:tcPr>
            <w:tcW w:w="4139" w:type="dxa"/>
          </w:tcPr>
          <w:p w:rsidR="000F19E9" w:rsidRDefault="000F19E9">
            <w:pPr>
              <w:pStyle w:val="ConsPlusNormal"/>
            </w:pPr>
            <w:r>
              <w:t>Подпрограмма "Переоснащение сети первичных сосудистых отделений, включая оборудование для ранней медицинской реабилитации"</w:t>
            </w:r>
          </w:p>
        </w:tc>
        <w:tc>
          <w:tcPr>
            <w:tcW w:w="1871" w:type="dxa"/>
          </w:tcPr>
          <w:p w:rsidR="000F19E9" w:rsidRDefault="000F19E9">
            <w:pPr>
              <w:pStyle w:val="ConsPlusNormal"/>
              <w:jc w:val="center"/>
            </w:pPr>
            <w:r>
              <w:t>53 1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279610,90</w:t>
            </w:r>
          </w:p>
        </w:tc>
        <w:tc>
          <w:tcPr>
            <w:tcW w:w="1871" w:type="dxa"/>
          </w:tcPr>
          <w:p w:rsidR="000F19E9" w:rsidRDefault="000F19E9">
            <w:pPr>
              <w:pStyle w:val="ConsPlusNormal"/>
              <w:jc w:val="center"/>
            </w:pPr>
            <w:r>
              <w:t>177014,20</w:t>
            </w:r>
          </w:p>
        </w:tc>
      </w:tr>
      <w:tr w:rsidR="000F19E9">
        <w:tc>
          <w:tcPr>
            <w:tcW w:w="4139" w:type="dxa"/>
          </w:tcPr>
          <w:p w:rsidR="000F19E9" w:rsidRDefault="000F19E9">
            <w:pPr>
              <w:pStyle w:val="ConsPlusNormal"/>
            </w:pPr>
            <w:r>
              <w:t>Основное мероприятие "Переоснащение сети первичных сосудистых отделений, включая оборудование для ранней медицинской реабилитации"</w:t>
            </w:r>
          </w:p>
        </w:tc>
        <w:tc>
          <w:tcPr>
            <w:tcW w:w="1871" w:type="dxa"/>
          </w:tcPr>
          <w:p w:rsidR="000F19E9" w:rsidRDefault="000F19E9">
            <w:pPr>
              <w:pStyle w:val="ConsPlusNormal"/>
              <w:jc w:val="center"/>
            </w:pPr>
            <w:r>
              <w:t>53 1 N2</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279610,90</w:t>
            </w:r>
          </w:p>
        </w:tc>
        <w:tc>
          <w:tcPr>
            <w:tcW w:w="1871" w:type="dxa"/>
          </w:tcPr>
          <w:p w:rsidR="000F19E9" w:rsidRDefault="000F19E9">
            <w:pPr>
              <w:pStyle w:val="ConsPlusNormal"/>
              <w:jc w:val="center"/>
            </w:pPr>
            <w:r>
              <w:t>177014,20</w:t>
            </w:r>
          </w:p>
        </w:tc>
      </w:tr>
      <w:tr w:rsidR="000F19E9">
        <w:tc>
          <w:tcPr>
            <w:tcW w:w="4139" w:type="dxa"/>
          </w:tcPr>
          <w:p w:rsidR="000F19E9" w:rsidRDefault="000F19E9">
            <w:pPr>
              <w:pStyle w:val="ConsPlusNormal"/>
            </w:pPr>
            <w:r>
              <w:t>Переоснащение сети первичных сосудистых отделений, включая оборудование для ранней медицинской реабилитации</w:t>
            </w:r>
          </w:p>
        </w:tc>
        <w:tc>
          <w:tcPr>
            <w:tcW w:w="1871" w:type="dxa"/>
          </w:tcPr>
          <w:p w:rsidR="000F19E9" w:rsidRDefault="000F19E9">
            <w:pPr>
              <w:pStyle w:val="ConsPlusNormal"/>
              <w:jc w:val="center"/>
            </w:pPr>
            <w:r>
              <w:t>53 1 N2 51920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224552,80</w:t>
            </w:r>
          </w:p>
        </w:tc>
        <w:tc>
          <w:tcPr>
            <w:tcW w:w="1871" w:type="dxa"/>
          </w:tcPr>
          <w:p w:rsidR="000F19E9" w:rsidRDefault="000F19E9">
            <w:pPr>
              <w:pStyle w:val="ConsPlusNormal"/>
              <w:jc w:val="center"/>
            </w:pPr>
            <w:r>
              <w:t>121956,10</w:t>
            </w:r>
          </w:p>
        </w:tc>
      </w:tr>
      <w:tr w:rsidR="000F19E9">
        <w:tc>
          <w:tcPr>
            <w:tcW w:w="4139" w:type="dxa"/>
          </w:tcPr>
          <w:p w:rsidR="000F19E9" w:rsidRDefault="000F19E9">
            <w:pPr>
              <w:pStyle w:val="ConsPlusNormal"/>
            </w:pPr>
            <w:r>
              <w:lastRenderedPageBreak/>
              <w:t>Профилактика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871" w:type="dxa"/>
          </w:tcPr>
          <w:p w:rsidR="000F19E9" w:rsidRDefault="000F19E9">
            <w:pPr>
              <w:pStyle w:val="ConsPlusNormal"/>
              <w:jc w:val="center"/>
            </w:pPr>
            <w:r>
              <w:t>53 1 N2 55860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55058,10</w:t>
            </w:r>
          </w:p>
        </w:tc>
        <w:tc>
          <w:tcPr>
            <w:tcW w:w="1871" w:type="dxa"/>
          </w:tcPr>
          <w:p w:rsidR="000F19E9" w:rsidRDefault="000F19E9">
            <w:pPr>
              <w:pStyle w:val="ConsPlusNormal"/>
              <w:jc w:val="center"/>
            </w:pPr>
            <w:r>
              <w:t>55058,10</w:t>
            </w:r>
          </w:p>
        </w:tc>
      </w:tr>
      <w:tr w:rsidR="000F19E9">
        <w:tc>
          <w:tcPr>
            <w:tcW w:w="4139" w:type="dxa"/>
          </w:tcPr>
          <w:p w:rsidR="000F19E9" w:rsidRDefault="000F19E9">
            <w:pPr>
              <w:pStyle w:val="ConsPlusNormal"/>
            </w:pPr>
            <w:r>
              <w:t>Государственная программа Республики Дагестан "Борьба с онкологическими заболеваниями"</w:t>
            </w:r>
          </w:p>
        </w:tc>
        <w:tc>
          <w:tcPr>
            <w:tcW w:w="1871" w:type="dxa"/>
          </w:tcPr>
          <w:p w:rsidR="000F19E9" w:rsidRDefault="000F19E9">
            <w:pPr>
              <w:pStyle w:val="ConsPlusNormal"/>
              <w:jc w:val="center"/>
            </w:pPr>
            <w:r>
              <w:t>54</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351010,90</w:t>
            </w:r>
          </w:p>
        </w:tc>
        <w:tc>
          <w:tcPr>
            <w:tcW w:w="1871" w:type="dxa"/>
          </w:tcPr>
          <w:p w:rsidR="000F19E9" w:rsidRDefault="000F19E9">
            <w:pPr>
              <w:pStyle w:val="ConsPlusNormal"/>
              <w:jc w:val="center"/>
            </w:pPr>
            <w:r>
              <w:t>77510,60</w:t>
            </w:r>
          </w:p>
        </w:tc>
      </w:tr>
      <w:tr w:rsidR="000F19E9">
        <w:tc>
          <w:tcPr>
            <w:tcW w:w="4139" w:type="dxa"/>
          </w:tcPr>
          <w:p w:rsidR="000F19E9" w:rsidRDefault="000F19E9">
            <w:pPr>
              <w:pStyle w:val="ConsPlusNormal"/>
            </w:pPr>
            <w:r>
              <w:t>Подпрограмма "Переоснащение медицинских организаций, оказывающих медицинскую помощь больным с онкологическими заболеваниями"</w:t>
            </w:r>
          </w:p>
        </w:tc>
        <w:tc>
          <w:tcPr>
            <w:tcW w:w="1871" w:type="dxa"/>
          </w:tcPr>
          <w:p w:rsidR="000F19E9" w:rsidRDefault="000F19E9">
            <w:pPr>
              <w:pStyle w:val="ConsPlusNormal"/>
              <w:jc w:val="center"/>
            </w:pPr>
            <w:r>
              <w:t>54 1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298090,90</w:t>
            </w:r>
          </w:p>
        </w:tc>
        <w:tc>
          <w:tcPr>
            <w:tcW w:w="1871" w:type="dxa"/>
          </w:tcPr>
          <w:p w:rsidR="000F19E9" w:rsidRDefault="000F19E9">
            <w:pPr>
              <w:pStyle w:val="ConsPlusNormal"/>
              <w:jc w:val="center"/>
            </w:pPr>
            <w:r>
              <w:t>77510,60</w:t>
            </w:r>
          </w:p>
        </w:tc>
      </w:tr>
      <w:tr w:rsidR="000F19E9">
        <w:tc>
          <w:tcPr>
            <w:tcW w:w="4139" w:type="dxa"/>
          </w:tcPr>
          <w:p w:rsidR="000F19E9" w:rsidRDefault="000F19E9">
            <w:pPr>
              <w:pStyle w:val="ConsPlusNormal"/>
            </w:pPr>
            <w:r>
              <w:t>Основное мероприятие "Переоснащение медицинских организаций, оказывающих медицинскую помощь больным с онкологическими заболеваниями"</w:t>
            </w:r>
          </w:p>
        </w:tc>
        <w:tc>
          <w:tcPr>
            <w:tcW w:w="1871" w:type="dxa"/>
          </w:tcPr>
          <w:p w:rsidR="000F19E9" w:rsidRDefault="000F19E9">
            <w:pPr>
              <w:pStyle w:val="ConsPlusNormal"/>
              <w:jc w:val="center"/>
            </w:pPr>
            <w:r>
              <w:t>54 1 N3</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298090,90</w:t>
            </w:r>
          </w:p>
        </w:tc>
        <w:tc>
          <w:tcPr>
            <w:tcW w:w="1871" w:type="dxa"/>
          </w:tcPr>
          <w:p w:rsidR="000F19E9" w:rsidRDefault="000F19E9">
            <w:pPr>
              <w:pStyle w:val="ConsPlusNormal"/>
              <w:jc w:val="center"/>
            </w:pPr>
            <w:r>
              <w:t>77510,60</w:t>
            </w:r>
          </w:p>
        </w:tc>
      </w:tr>
      <w:tr w:rsidR="000F19E9">
        <w:tc>
          <w:tcPr>
            <w:tcW w:w="4139" w:type="dxa"/>
          </w:tcPr>
          <w:p w:rsidR="000F19E9" w:rsidRDefault="000F19E9">
            <w:pPr>
              <w:pStyle w:val="ConsPlusNormal"/>
            </w:pPr>
            <w:r>
              <w:t>Переоснащение медицинских организаций, оказывающих медицинскую помощь больным с онкологическими заболеваниями</w:t>
            </w:r>
          </w:p>
        </w:tc>
        <w:tc>
          <w:tcPr>
            <w:tcW w:w="1871" w:type="dxa"/>
          </w:tcPr>
          <w:p w:rsidR="000F19E9" w:rsidRDefault="000F19E9">
            <w:pPr>
              <w:pStyle w:val="ConsPlusNormal"/>
              <w:jc w:val="center"/>
            </w:pPr>
            <w:r>
              <w:t>54 1 N3 51900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298090,90</w:t>
            </w:r>
          </w:p>
        </w:tc>
        <w:tc>
          <w:tcPr>
            <w:tcW w:w="1871" w:type="dxa"/>
          </w:tcPr>
          <w:p w:rsidR="000F19E9" w:rsidRDefault="000F19E9">
            <w:pPr>
              <w:pStyle w:val="ConsPlusNormal"/>
              <w:jc w:val="center"/>
            </w:pPr>
            <w:r>
              <w:t>77510,60</w:t>
            </w:r>
          </w:p>
        </w:tc>
      </w:tr>
      <w:tr w:rsidR="000F19E9">
        <w:tc>
          <w:tcPr>
            <w:tcW w:w="4139" w:type="dxa"/>
          </w:tcPr>
          <w:p w:rsidR="000F19E9" w:rsidRDefault="000F19E9">
            <w:pPr>
              <w:pStyle w:val="ConsPlusNormal"/>
            </w:pPr>
            <w:r>
              <w:lastRenderedPageBreak/>
              <w:t>Подпрограмма "Организация сети центров амбулаторной онкологической помощи в медицинских организациях Республики Дагестан"</w:t>
            </w:r>
          </w:p>
        </w:tc>
        <w:tc>
          <w:tcPr>
            <w:tcW w:w="1871" w:type="dxa"/>
          </w:tcPr>
          <w:p w:rsidR="000F19E9" w:rsidRDefault="000F19E9">
            <w:pPr>
              <w:pStyle w:val="ConsPlusNormal"/>
              <w:jc w:val="center"/>
            </w:pPr>
            <w:r>
              <w:t>54 2</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52920,00</w:t>
            </w:r>
          </w:p>
        </w:tc>
        <w:tc>
          <w:tcPr>
            <w:tcW w:w="1871" w:type="dxa"/>
          </w:tcPr>
          <w:p w:rsidR="000F19E9" w:rsidRDefault="000F19E9">
            <w:pPr>
              <w:pStyle w:val="ConsPlusNormal"/>
              <w:jc w:val="center"/>
            </w:pPr>
            <w:r>
              <w:t>0,00</w:t>
            </w:r>
          </w:p>
        </w:tc>
      </w:tr>
      <w:tr w:rsidR="000F19E9">
        <w:tc>
          <w:tcPr>
            <w:tcW w:w="4139" w:type="dxa"/>
          </w:tcPr>
          <w:p w:rsidR="000F19E9" w:rsidRDefault="000F19E9">
            <w:pPr>
              <w:pStyle w:val="ConsPlusNormal"/>
            </w:pPr>
            <w:r>
              <w:t>Организация сети центров амбулаторной онкологической помощи в медицинских организациях Республики Дагестан</w:t>
            </w:r>
          </w:p>
        </w:tc>
        <w:tc>
          <w:tcPr>
            <w:tcW w:w="1871" w:type="dxa"/>
          </w:tcPr>
          <w:p w:rsidR="000F19E9" w:rsidRDefault="000F19E9">
            <w:pPr>
              <w:pStyle w:val="ConsPlusNormal"/>
              <w:jc w:val="center"/>
            </w:pPr>
            <w:r>
              <w:t>54 2 N3 00590</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09</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52920,00</w:t>
            </w:r>
          </w:p>
        </w:tc>
        <w:tc>
          <w:tcPr>
            <w:tcW w:w="1871" w:type="dxa"/>
          </w:tcPr>
          <w:p w:rsidR="000F19E9" w:rsidRDefault="000F19E9">
            <w:pPr>
              <w:pStyle w:val="ConsPlusNormal"/>
              <w:jc w:val="center"/>
            </w:pPr>
            <w:r>
              <w:t>0,00</w:t>
            </w:r>
          </w:p>
        </w:tc>
      </w:tr>
      <w:tr w:rsidR="000F19E9">
        <w:tc>
          <w:tcPr>
            <w:tcW w:w="4139" w:type="dxa"/>
          </w:tcPr>
          <w:p w:rsidR="000F19E9" w:rsidRDefault="000F19E9">
            <w:pPr>
              <w:pStyle w:val="ConsPlusNormal"/>
            </w:pPr>
            <w:r>
              <w:t>Государственная программа Республики Дагестан "Развитие системы оказания паллиативной медицинской помощи"</w:t>
            </w:r>
          </w:p>
        </w:tc>
        <w:tc>
          <w:tcPr>
            <w:tcW w:w="1871" w:type="dxa"/>
          </w:tcPr>
          <w:p w:rsidR="000F19E9" w:rsidRDefault="000F19E9">
            <w:pPr>
              <w:pStyle w:val="ConsPlusNormal"/>
              <w:jc w:val="center"/>
            </w:pPr>
            <w:r>
              <w:t>56</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127763,90</w:t>
            </w:r>
          </w:p>
        </w:tc>
        <w:tc>
          <w:tcPr>
            <w:tcW w:w="1871" w:type="dxa"/>
          </w:tcPr>
          <w:p w:rsidR="000F19E9" w:rsidRDefault="000F19E9">
            <w:pPr>
              <w:pStyle w:val="ConsPlusNormal"/>
              <w:jc w:val="center"/>
            </w:pPr>
            <w:r>
              <w:t>181863,90</w:t>
            </w:r>
          </w:p>
        </w:tc>
      </w:tr>
      <w:tr w:rsidR="000F19E9">
        <w:tc>
          <w:tcPr>
            <w:tcW w:w="4139" w:type="dxa"/>
          </w:tcPr>
          <w:p w:rsidR="000F19E9" w:rsidRDefault="000F19E9">
            <w:pPr>
              <w:pStyle w:val="ConsPlusNormal"/>
            </w:pPr>
            <w:r>
              <w:t>Совершенствование инфраструктуры оказания паллиативной медицинской помощи</w:t>
            </w:r>
          </w:p>
        </w:tc>
        <w:tc>
          <w:tcPr>
            <w:tcW w:w="1871" w:type="dxa"/>
          </w:tcPr>
          <w:p w:rsidR="000F19E9" w:rsidRDefault="000F19E9">
            <w:pPr>
              <w:pStyle w:val="ConsPlusNormal"/>
              <w:jc w:val="center"/>
            </w:pPr>
            <w:r>
              <w:t>56 0 01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34780,00</w:t>
            </w:r>
          </w:p>
        </w:tc>
        <w:tc>
          <w:tcPr>
            <w:tcW w:w="1871" w:type="dxa"/>
          </w:tcPr>
          <w:p w:rsidR="000F19E9" w:rsidRDefault="000F19E9">
            <w:pPr>
              <w:pStyle w:val="ConsPlusNormal"/>
              <w:jc w:val="center"/>
            </w:pPr>
            <w:r>
              <w:t>36200,00</w:t>
            </w:r>
          </w:p>
        </w:tc>
      </w:tr>
      <w:tr w:rsidR="000F19E9">
        <w:tc>
          <w:tcPr>
            <w:tcW w:w="4139" w:type="dxa"/>
          </w:tcPr>
          <w:p w:rsidR="000F19E9" w:rsidRDefault="000F19E9">
            <w:pPr>
              <w:pStyle w:val="ConsPlusNormal"/>
            </w:pPr>
            <w:r>
              <w:t>Мероприятия по совершенствованию инфраструктуры оказания паллиативной медицинской помощи</w:t>
            </w:r>
          </w:p>
        </w:tc>
        <w:tc>
          <w:tcPr>
            <w:tcW w:w="1871" w:type="dxa"/>
          </w:tcPr>
          <w:p w:rsidR="000F19E9" w:rsidRDefault="000F19E9">
            <w:pPr>
              <w:pStyle w:val="ConsPlusNormal"/>
              <w:jc w:val="center"/>
            </w:pPr>
            <w:r>
              <w:t>56 0 01 00590</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34780,00</w:t>
            </w:r>
          </w:p>
        </w:tc>
        <w:tc>
          <w:tcPr>
            <w:tcW w:w="1871" w:type="dxa"/>
          </w:tcPr>
          <w:p w:rsidR="000F19E9" w:rsidRDefault="000F19E9">
            <w:pPr>
              <w:pStyle w:val="ConsPlusNormal"/>
              <w:jc w:val="center"/>
            </w:pPr>
            <w:r>
              <w:t>36200,00</w:t>
            </w:r>
          </w:p>
        </w:tc>
      </w:tr>
      <w:tr w:rsidR="000F19E9">
        <w:tc>
          <w:tcPr>
            <w:tcW w:w="4139" w:type="dxa"/>
          </w:tcPr>
          <w:p w:rsidR="000F19E9" w:rsidRDefault="000F19E9">
            <w:pPr>
              <w:pStyle w:val="ConsPlusNormal"/>
            </w:pPr>
            <w:r>
              <w:t>Оснащение медицинских организаций, оказывающих паллиативную помощь</w:t>
            </w:r>
          </w:p>
        </w:tc>
        <w:tc>
          <w:tcPr>
            <w:tcW w:w="1871" w:type="dxa"/>
          </w:tcPr>
          <w:p w:rsidR="000F19E9" w:rsidRDefault="000F19E9">
            <w:pPr>
              <w:pStyle w:val="ConsPlusNormal"/>
              <w:jc w:val="center"/>
            </w:pPr>
            <w:r>
              <w:t>56 0 02</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29263,16</w:t>
            </w:r>
          </w:p>
        </w:tc>
        <w:tc>
          <w:tcPr>
            <w:tcW w:w="1871" w:type="dxa"/>
          </w:tcPr>
          <w:p w:rsidR="000F19E9" w:rsidRDefault="000F19E9">
            <w:pPr>
              <w:pStyle w:val="ConsPlusNormal"/>
              <w:jc w:val="center"/>
            </w:pPr>
            <w:r>
              <w:t>29263,16</w:t>
            </w:r>
          </w:p>
        </w:tc>
      </w:tr>
      <w:tr w:rsidR="000F19E9">
        <w:tc>
          <w:tcPr>
            <w:tcW w:w="4139" w:type="dxa"/>
          </w:tcPr>
          <w:p w:rsidR="000F19E9" w:rsidRDefault="000F19E9">
            <w:pPr>
              <w:pStyle w:val="ConsPlusNormal"/>
            </w:pPr>
            <w:r>
              <w:t xml:space="preserve">Мероприятия по оснащению </w:t>
            </w:r>
            <w:r>
              <w:lastRenderedPageBreak/>
              <w:t>медицинских организаций, оказывающих паллиативную помощь</w:t>
            </w:r>
          </w:p>
        </w:tc>
        <w:tc>
          <w:tcPr>
            <w:tcW w:w="1871" w:type="dxa"/>
          </w:tcPr>
          <w:p w:rsidR="000F19E9" w:rsidRDefault="000F19E9">
            <w:pPr>
              <w:pStyle w:val="ConsPlusNormal"/>
              <w:jc w:val="center"/>
            </w:pPr>
            <w:r>
              <w:lastRenderedPageBreak/>
              <w:t>56 0 02 R2010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29263,16</w:t>
            </w:r>
          </w:p>
        </w:tc>
        <w:tc>
          <w:tcPr>
            <w:tcW w:w="1871" w:type="dxa"/>
          </w:tcPr>
          <w:p w:rsidR="000F19E9" w:rsidRDefault="000F19E9">
            <w:pPr>
              <w:pStyle w:val="ConsPlusNormal"/>
              <w:jc w:val="center"/>
            </w:pPr>
            <w:r>
              <w:t>29263,16</w:t>
            </w:r>
          </w:p>
        </w:tc>
      </w:tr>
      <w:tr w:rsidR="000F19E9">
        <w:tc>
          <w:tcPr>
            <w:tcW w:w="4139" w:type="dxa"/>
          </w:tcPr>
          <w:p w:rsidR="000F19E9" w:rsidRDefault="000F19E9">
            <w:pPr>
              <w:pStyle w:val="ConsPlusNormal"/>
            </w:pPr>
            <w:r>
              <w:lastRenderedPageBreak/>
              <w:t>Кадровое обеспечение и обучение медицинских работников, задействованных в оказании паллиативной медицинской помощи</w:t>
            </w:r>
          </w:p>
        </w:tc>
        <w:tc>
          <w:tcPr>
            <w:tcW w:w="1871" w:type="dxa"/>
          </w:tcPr>
          <w:p w:rsidR="000F19E9" w:rsidRDefault="000F19E9">
            <w:pPr>
              <w:pStyle w:val="ConsPlusNormal"/>
              <w:jc w:val="center"/>
            </w:pPr>
            <w:r>
              <w:t>56 0 03</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240,00</w:t>
            </w:r>
          </w:p>
        </w:tc>
        <w:tc>
          <w:tcPr>
            <w:tcW w:w="1871" w:type="dxa"/>
          </w:tcPr>
          <w:p w:rsidR="000F19E9" w:rsidRDefault="000F19E9">
            <w:pPr>
              <w:pStyle w:val="ConsPlusNormal"/>
              <w:jc w:val="center"/>
            </w:pPr>
            <w:r>
              <w:t>240,00</w:t>
            </w:r>
          </w:p>
        </w:tc>
      </w:tr>
      <w:tr w:rsidR="000F19E9">
        <w:tc>
          <w:tcPr>
            <w:tcW w:w="4139" w:type="dxa"/>
          </w:tcPr>
          <w:p w:rsidR="000F19E9" w:rsidRDefault="000F19E9">
            <w:pPr>
              <w:pStyle w:val="ConsPlusNormal"/>
            </w:pPr>
            <w:r>
              <w:t>Мероприятие по кадровому обеспечению и обучению медицинских работников, задействованных в оказании паллиативной медицинской помощи</w:t>
            </w:r>
          </w:p>
        </w:tc>
        <w:tc>
          <w:tcPr>
            <w:tcW w:w="1871" w:type="dxa"/>
          </w:tcPr>
          <w:p w:rsidR="000F19E9" w:rsidRDefault="000F19E9">
            <w:pPr>
              <w:pStyle w:val="ConsPlusNormal"/>
              <w:jc w:val="center"/>
            </w:pPr>
            <w:r>
              <w:t>56 0 03 00590</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240,00</w:t>
            </w:r>
          </w:p>
        </w:tc>
        <w:tc>
          <w:tcPr>
            <w:tcW w:w="1871" w:type="dxa"/>
          </w:tcPr>
          <w:p w:rsidR="000F19E9" w:rsidRDefault="000F19E9">
            <w:pPr>
              <w:pStyle w:val="ConsPlusNormal"/>
              <w:jc w:val="center"/>
            </w:pPr>
            <w:r>
              <w:t>240,00</w:t>
            </w:r>
          </w:p>
        </w:tc>
      </w:tr>
      <w:tr w:rsidR="000F19E9">
        <w:tc>
          <w:tcPr>
            <w:tcW w:w="4139" w:type="dxa"/>
          </w:tcPr>
          <w:p w:rsidR="000F19E9" w:rsidRDefault="000F19E9">
            <w:pPr>
              <w:pStyle w:val="ConsPlusNormal"/>
            </w:pPr>
            <w:r>
              <w:t>Мероприятия по повышению качества и доступности обезболивания, в том числе наркотическими и психотропными лекарственными препаратами</w:t>
            </w:r>
          </w:p>
        </w:tc>
        <w:tc>
          <w:tcPr>
            <w:tcW w:w="1871" w:type="dxa"/>
          </w:tcPr>
          <w:p w:rsidR="000F19E9" w:rsidRDefault="000F19E9">
            <w:pPr>
              <w:pStyle w:val="ConsPlusNormal"/>
              <w:jc w:val="center"/>
            </w:pPr>
            <w:r>
              <w:t>56 0 04</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12383,05</w:t>
            </w:r>
          </w:p>
        </w:tc>
        <w:tc>
          <w:tcPr>
            <w:tcW w:w="1871" w:type="dxa"/>
          </w:tcPr>
          <w:p w:rsidR="000F19E9" w:rsidRDefault="000F19E9">
            <w:pPr>
              <w:pStyle w:val="ConsPlusNormal"/>
              <w:jc w:val="center"/>
            </w:pPr>
            <w:r>
              <w:t>12383,05</w:t>
            </w:r>
          </w:p>
        </w:tc>
      </w:tr>
      <w:tr w:rsidR="000F19E9">
        <w:tc>
          <w:tcPr>
            <w:tcW w:w="4139" w:type="dxa"/>
          </w:tcPr>
          <w:p w:rsidR="000F19E9" w:rsidRDefault="000F19E9">
            <w:pPr>
              <w:pStyle w:val="ConsPlusNormal"/>
            </w:pPr>
            <w:r>
              <w:t>Мероприятия по повышению качества и доступности обезболивания, в том числе наркотическими и психотропными лекарственными препаратами</w:t>
            </w:r>
          </w:p>
        </w:tc>
        <w:tc>
          <w:tcPr>
            <w:tcW w:w="1871" w:type="dxa"/>
          </w:tcPr>
          <w:p w:rsidR="000F19E9" w:rsidRDefault="000F19E9">
            <w:pPr>
              <w:pStyle w:val="ConsPlusNormal"/>
              <w:jc w:val="center"/>
            </w:pPr>
            <w:r>
              <w:t>56 0 04 R2010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12383,05</w:t>
            </w:r>
          </w:p>
        </w:tc>
        <w:tc>
          <w:tcPr>
            <w:tcW w:w="1871" w:type="dxa"/>
          </w:tcPr>
          <w:p w:rsidR="000F19E9" w:rsidRDefault="000F19E9">
            <w:pPr>
              <w:pStyle w:val="ConsPlusNormal"/>
              <w:jc w:val="center"/>
            </w:pPr>
            <w:r>
              <w:t>12383,05</w:t>
            </w:r>
          </w:p>
        </w:tc>
      </w:tr>
      <w:tr w:rsidR="000F19E9">
        <w:tc>
          <w:tcPr>
            <w:tcW w:w="4139" w:type="dxa"/>
          </w:tcPr>
          <w:p w:rsidR="000F19E9" w:rsidRDefault="000F19E9">
            <w:pPr>
              <w:pStyle w:val="ConsPlusNormal"/>
            </w:pPr>
            <w:r>
              <w:t xml:space="preserve">Финансовое обеспечение </w:t>
            </w:r>
            <w:r>
              <w:lastRenderedPageBreak/>
              <w:t>выполнения функций государственных органов и учреждений в рамках мероприятий Государственной программы Республики Дагестан "Развитие системы оказания паллиативной медицинской помощи"</w:t>
            </w:r>
          </w:p>
        </w:tc>
        <w:tc>
          <w:tcPr>
            <w:tcW w:w="1871" w:type="dxa"/>
          </w:tcPr>
          <w:p w:rsidR="000F19E9" w:rsidRDefault="000F19E9">
            <w:pPr>
              <w:pStyle w:val="ConsPlusNormal"/>
              <w:jc w:val="center"/>
            </w:pPr>
            <w:r>
              <w:lastRenderedPageBreak/>
              <w:t>56 0 05</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51097,69</w:t>
            </w:r>
          </w:p>
        </w:tc>
        <w:tc>
          <w:tcPr>
            <w:tcW w:w="1871" w:type="dxa"/>
          </w:tcPr>
          <w:p w:rsidR="000F19E9" w:rsidRDefault="000F19E9">
            <w:pPr>
              <w:pStyle w:val="ConsPlusNormal"/>
              <w:jc w:val="center"/>
            </w:pPr>
            <w:r>
              <w:t>103777,69</w:t>
            </w:r>
          </w:p>
        </w:tc>
      </w:tr>
      <w:tr w:rsidR="000F19E9">
        <w:tc>
          <w:tcPr>
            <w:tcW w:w="4139" w:type="dxa"/>
          </w:tcPr>
          <w:p w:rsidR="000F19E9" w:rsidRDefault="000F19E9">
            <w:pPr>
              <w:pStyle w:val="ConsPlusNormal"/>
            </w:pPr>
            <w:r>
              <w:lastRenderedPageBreak/>
              <w:t>Финансовое обеспечение выполнения функций государственных органов и учреждений в рамках мероприятий Государственной программы Республики Дагестан "Развитие системы оказания паллиативной медицинской помощи"</w:t>
            </w:r>
          </w:p>
        </w:tc>
        <w:tc>
          <w:tcPr>
            <w:tcW w:w="1871" w:type="dxa"/>
          </w:tcPr>
          <w:p w:rsidR="000F19E9" w:rsidRDefault="000F19E9">
            <w:pPr>
              <w:pStyle w:val="ConsPlusNormal"/>
              <w:jc w:val="center"/>
            </w:pPr>
            <w:r>
              <w:t>56 0 05 00590</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51097,69</w:t>
            </w:r>
          </w:p>
        </w:tc>
        <w:tc>
          <w:tcPr>
            <w:tcW w:w="1871" w:type="dxa"/>
          </w:tcPr>
          <w:p w:rsidR="000F19E9" w:rsidRDefault="000F19E9">
            <w:pPr>
              <w:pStyle w:val="ConsPlusNormal"/>
              <w:jc w:val="center"/>
            </w:pPr>
            <w:r>
              <w:t>103777,69</w:t>
            </w:r>
          </w:p>
        </w:tc>
      </w:tr>
      <w:tr w:rsidR="000F19E9">
        <w:tc>
          <w:tcPr>
            <w:tcW w:w="4139" w:type="dxa"/>
          </w:tcPr>
          <w:p w:rsidR="000F19E9" w:rsidRDefault="000F19E9">
            <w:pPr>
              <w:pStyle w:val="ConsPlusNormal"/>
            </w:pPr>
            <w:r>
              <w:t>Государственная программа Республики Дагестан "Развитие мировой юстиции в Республике Дагестан"</w:t>
            </w:r>
          </w:p>
        </w:tc>
        <w:tc>
          <w:tcPr>
            <w:tcW w:w="1871" w:type="dxa"/>
          </w:tcPr>
          <w:p w:rsidR="000F19E9" w:rsidRDefault="000F19E9">
            <w:pPr>
              <w:pStyle w:val="ConsPlusNormal"/>
              <w:jc w:val="center"/>
            </w:pPr>
            <w:r>
              <w:t>57</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381587,20</w:t>
            </w:r>
          </w:p>
        </w:tc>
        <w:tc>
          <w:tcPr>
            <w:tcW w:w="1871" w:type="dxa"/>
          </w:tcPr>
          <w:p w:rsidR="000F19E9" w:rsidRDefault="000F19E9">
            <w:pPr>
              <w:pStyle w:val="ConsPlusNormal"/>
              <w:jc w:val="center"/>
            </w:pPr>
            <w:r>
              <w:t>389983,30</w:t>
            </w:r>
          </w:p>
        </w:tc>
      </w:tr>
      <w:tr w:rsidR="000F19E9">
        <w:tc>
          <w:tcPr>
            <w:tcW w:w="4139" w:type="dxa"/>
          </w:tcPr>
          <w:p w:rsidR="000F19E9" w:rsidRDefault="000F19E9">
            <w:pPr>
              <w:pStyle w:val="ConsPlusNormal"/>
            </w:pPr>
            <w:r>
              <w:t>Основное мероприятие "Обеспечение деятельности мировых судей"</w:t>
            </w:r>
          </w:p>
        </w:tc>
        <w:tc>
          <w:tcPr>
            <w:tcW w:w="1871" w:type="dxa"/>
          </w:tcPr>
          <w:p w:rsidR="000F19E9" w:rsidRDefault="000F19E9">
            <w:pPr>
              <w:pStyle w:val="ConsPlusNormal"/>
              <w:jc w:val="center"/>
            </w:pPr>
            <w:r>
              <w:t>57 0 01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381587,20</w:t>
            </w:r>
          </w:p>
        </w:tc>
        <w:tc>
          <w:tcPr>
            <w:tcW w:w="1871" w:type="dxa"/>
          </w:tcPr>
          <w:p w:rsidR="000F19E9" w:rsidRDefault="000F19E9">
            <w:pPr>
              <w:pStyle w:val="ConsPlusNormal"/>
              <w:jc w:val="center"/>
            </w:pPr>
            <w:r>
              <w:t>389983,30</w:t>
            </w:r>
          </w:p>
        </w:tc>
      </w:tr>
      <w:tr w:rsidR="000F19E9">
        <w:tc>
          <w:tcPr>
            <w:tcW w:w="4139" w:type="dxa"/>
          </w:tcPr>
          <w:p w:rsidR="000F19E9" w:rsidRDefault="000F19E9">
            <w:pPr>
              <w:pStyle w:val="ConsPlusNormal"/>
            </w:pPr>
            <w:r>
              <w:t>Финансовое обеспечение выполнения функций государственных органов</w:t>
            </w:r>
          </w:p>
        </w:tc>
        <w:tc>
          <w:tcPr>
            <w:tcW w:w="1871" w:type="dxa"/>
          </w:tcPr>
          <w:p w:rsidR="000F19E9" w:rsidRDefault="000F19E9">
            <w:pPr>
              <w:pStyle w:val="ConsPlusNormal"/>
              <w:jc w:val="center"/>
            </w:pPr>
            <w:r>
              <w:t>57 0 01 20000</w:t>
            </w:r>
          </w:p>
        </w:tc>
        <w:tc>
          <w:tcPr>
            <w:tcW w:w="708" w:type="dxa"/>
          </w:tcPr>
          <w:p w:rsidR="000F19E9" w:rsidRDefault="000F19E9">
            <w:pPr>
              <w:pStyle w:val="ConsPlusNormal"/>
              <w:jc w:val="center"/>
            </w:pPr>
            <w:r>
              <w:t>100</w:t>
            </w:r>
          </w:p>
        </w:tc>
        <w:tc>
          <w:tcPr>
            <w:tcW w:w="567" w:type="dxa"/>
          </w:tcPr>
          <w:p w:rsidR="000F19E9" w:rsidRDefault="000F19E9">
            <w:pPr>
              <w:pStyle w:val="ConsPlusNormal"/>
              <w:jc w:val="center"/>
            </w:pPr>
            <w:r>
              <w:t>01</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381587,20</w:t>
            </w:r>
          </w:p>
        </w:tc>
        <w:tc>
          <w:tcPr>
            <w:tcW w:w="1871" w:type="dxa"/>
          </w:tcPr>
          <w:p w:rsidR="000F19E9" w:rsidRDefault="000F19E9">
            <w:pPr>
              <w:pStyle w:val="ConsPlusNormal"/>
              <w:jc w:val="center"/>
            </w:pPr>
            <w:r>
              <w:t>389983,30</w:t>
            </w:r>
          </w:p>
        </w:tc>
      </w:tr>
      <w:tr w:rsidR="000F19E9">
        <w:tc>
          <w:tcPr>
            <w:tcW w:w="4139" w:type="dxa"/>
          </w:tcPr>
          <w:p w:rsidR="000F19E9" w:rsidRDefault="000F19E9">
            <w:pPr>
              <w:pStyle w:val="ConsPlusNormal"/>
            </w:pPr>
            <w:r>
              <w:lastRenderedPageBreak/>
              <w:t>Межведомственная программа по вопросам профилактики ВИЧ-инфекций в ключевых группах населения в Республике Дагестан на 2020-2022 годы</w:t>
            </w:r>
          </w:p>
        </w:tc>
        <w:tc>
          <w:tcPr>
            <w:tcW w:w="1871" w:type="dxa"/>
          </w:tcPr>
          <w:p w:rsidR="000F19E9" w:rsidRDefault="000F19E9">
            <w:pPr>
              <w:pStyle w:val="ConsPlusNormal"/>
              <w:jc w:val="center"/>
            </w:pPr>
            <w:r>
              <w:t>58</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5316,00</w:t>
            </w:r>
          </w:p>
        </w:tc>
        <w:tc>
          <w:tcPr>
            <w:tcW w:w="1871" w:type="dxa"/>
          </w:tcPr>
          <w:p w:rsidR="000F19E9" w:rsidRDefault="000F19E9">
            <w:pPr>
              <w:pStyle w:val="ConsPlusNormal"/>
              <w:jc w:val="center"/>
            </w:pPr>
            <w:r>
              <w:t>0,00</w:t>
            </w:r>
          </w:p>
        </w:tc>
      </w:tr>
      <w:tr w:rsidR="000F19E9">
        <w:tc>
          <w:tcPr>
            <w:tcW w:w="4139" w:type="dxa"/>
          </w:tcPr>
          <w:p w:rsidR="000F19E9" w:rsidRDefault="000F19E9">
            <w:pPr>
              <w:pStyle w:val="ConsPlusNormal"/>
            </w:pPr>
            <w:r>
              <w:t>Вопросы профилактики ВИЧ-инфекций в ключевых группах населения в Республике Дагестан на 2020-2022 годы</w:t>
            </w:r>
          </w:p>
        </w:tc>
        <w:tc>
          <w:tcPr>
            <w:tcW w:w="1871" w:type="dxa"/>
          </w:tcPr>
          <w:p w:rsidR="000F19E9" w:rsidRDefault="000F19E9">
            <w:pPr>
              <w:pStyle w:val="ConsPlusNormal"/>
              <w:jc w:val="center"/>
            </w:pPr>
            <w:r>
              <w:t>58 0 01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5316,00</w:t>
            </w:r>
          </w:p>
        </w:tc>
        <w:tc>
          <w:tcPr>
            <w:tcW w:w="1871" w:type="dxa"/>
          </w:tcPr>
          <w:p w:rsidR="000F19E9" w:rsidRDefault="000F19E9">
            <w:pPr>
              <w:pStyle w:val="ConsPlusNormal"/>
              <w:jc w:val="center"/>
            </w:pPr>
            <w:r>
              <w:t>0,00</w:t>
            </w:r>
          </w:p>
        </w:tc>
      </w:tr>
      <w:tr w:rsidR="000F19E9">
        <w:tc>
          <w:tcPr>
            <w:tcW w:w="4139" w:type="dxa"/>
          </w:tcPr>
          <w:p w:rsidR="000F19E9" w:rsidRDefault="000F19E9">
            <w:pPr>
              <w:pStyle w:val="ConsPlusNormal"/>
            </w:pPr>
            <w:r>
              <w:t>Реализация мероприятий межведомственной программы по вопросам профилактики ВИЧ-инфекций в ключевых группах населения в Республике Дагестан на 2020-2022 годы</w:t>
            </w:r>
          </w:p>
        </w:tc>
        <w:tc>
          <w:tcPr>
            <w:tcW w:w="1871" w:type="dxa"/>
          </w:tcPr>
          <w:p w:rsidR="000F19E9" w:rsidRDefault="000F19E9">
            <w:pPr>
              <w:pStyle w:val="ConsPlusNormal"/>
              <w:jc w:val="center"/>
            </w:pPr>
            <w:r>
              <w:t>58 0 01 00590</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5316,00</w:t>
            </w:r>
          </w:p>
        </w:tc>
        <w:tc>
          <w:tcPr>
            <w:tcW w:w="1871" w:type="dxa"/>
          </w:tcPr>
          <w:p w:rsidR="000F19E9" w:rsidRDefault="000F19E9">
            <w:pPr>
              <w:pStyle w:val="ConsPlusNormal"/>
              <w:jc w:val="center"/>
            </w:pPr>
            <w:r>
              <w:t>0,00</w:t>
            </w:r>
          </w:p>
        </w:tc>
      </w:tr>
      <w:tr w:rsidR="000F19E9">
        <w:tc>
          <w:tcPr>
            <w:tcW w:w="4139" w:type="dxa"/>
          </w:tcPr>
          <w:p w:rsidR="000F19E9" w:rsidRDefault="000F19E9">
            <w:pPr>
              <w:pStyle w:val="ConsPlusNormal"/>
            </w:pPr>
            <w:r>
              <w:t>Государственная программа Республики Дагестан "Мужское репродуктивное здоровье"</w:t>
            </w:r>
          </w:p>
        </w:tc>
        <w:tc>
          <w:tcPr>
            <w:tcW w:w="1871" w:type="dxa"/>
          </w:tcPr>
          <w:p w:rsidR="000F19E9" w:rsidRDefault="000F19E9">
            <w:pPr>
              <w:pStyle w:val="ConsPlusNormal"/>
              <w:jc w:val="center"/>
            </w:pPr>
            <w:r>
              <w:t>59</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44260,00</w:t>
            </w:r>
          </w:p>
        </w:tc>
        <w:tc>
          <w:tcPr>
            <w:tcW w:w="1871" w:type="dxa"/>
          </w:tcPr>
          <w:p w:rsidR="000F19E9" w:rsidRDefault="000F19E9">
            <w:pPr>
              <w:pStyle w:val="ConsPlusNormal"/>
              <w:jc w:val="center"/>
            </w:pPr>
            <w:r>
              <w:t>0,00</w:t>
            </w:r>
          </w:p>
        </w:tc>
      </w:tr>
      <w:tr w:rsidR="000F19E9">
        <w:tc>
          <w:tcPr>
            <w:tcW w:w="4139" w:type="dxa"/>
          </w:tcPr>
          <w:p w:rsidR="000F19E9" w:rsidRDefault="000F19E9">
            <w:pPr>
              <w:pStyle w:val="ConsPlusNormal"/>
            </w:pPr>
            <w:r>
              <w:t>Основное мероприятие "Совершенствование структуры урологической помощи"</w:t>
            </w:r>
          </w:p>
        </w:tc>
        <w:tc>
          <w:tcPr>
            <w:tcW w:w="1871" w:type="dxa"/>
          </w:tcPr>
          <w:p w:rsidR="000F19E9" w:rsidRDefault="000F19E9">
            <w:pPr>
              <w:pStyle w:val="ConsPlusNormal"/>
              <w:jc w:val="center"/>
            </w:pPr>
            <w:r>
              <w:t>59 1 01 00510</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170,00</w:t>
            </w:r>
          </w:p>
        </w:tc>
        <w:tc>
          <w:tcPr>
            <w:tcW w:w="1871" w:type="dxa"/>
          </w:tcPr>
          <w:p w:rsidR="000F19E9" w:rsidRDefault="000F19E9">
            <w:pPr>
              <w:pStyle w:val="ConsPlusNormal"/>
              <w:jc w:val="center"/>
            </w:pPr>
            <w:r>
              <w:t>0,00</w:t>
            </w:r>
          </w:p>
        </w:tc>
      </w:tr>
      <w:tr w:rsidR="000F19E9">
        <w:tc>
          <w:tcPr>
            <w:tcW w:w="4139" w:type="dxa"/>
          </w:tcPr>
          <w:p w:rsidR="000F19E9" w:rsidRDefault="000F19E9">
            <w:pPr>
              <w:pStyle w:val="ConsPlusNormal"/>
            </w:pPr>
            <w:r>
              <w:t>Основное мероприятие "Укрепление материально-технической базы медицинских организаций"</w:t>
            </w:r>
          </w:p>
        </w:tc>
        <w:tc>
          <w:tcPr>
            <w:tcW w:w="1871" w:type="dxa"/>
          </w:tcPr>
          <w:p w:rsidR="000F19E9" w:rsidRDefault="000F19E9">
            <w:pPr>
              <w:pStyle w:val="ConsPlusNormal"/>
              <w:jc w:val="center"/>
            </w:pPr>
            <w:r>
              <w:t>59 1 01 00520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33520,00</w:t>
            </w:r>
          </w:p>
        </w:tc>
        <w:tc>
          <w:tcPr>
            <w:tcW w:w="1871" w:type="dxa"/>
          </w:tcPr>
          <w:p w:rsidR="000F19E9" w:rsidRDefault="000F19E9">
            <w:pPr>
              <w:pStyle w:val="ConsPlusNormal"/>
              <w:jc w:val="center"/>
            </w:pPr>
            <w:r>
              <w:t>0,00</w:t>
            </w:r>
          </w:p>
        </w:tc>
      </w:tr>
      <w:tr w:rsidR="000F19E9">
        <w:tc>
          <w:tcPr>
            <w:tcW w:w="4139" w:type="dxa"/>
          </w:tcPr>
          <w:p w:rsidR="000F19E9" w:rsidRDefault="000F19E9">
            <w:pPr>
              <w:pStyle w:val="ConsPlusNormal"/>
            </w:pPr>
            <w:r>
              <w:t xml:space="preserve">Основное мероприятие "Совершенствование </w:t>
            </w:r>
            <w:r>
              <w:lastRenderedPageBreak/>
              <w:t>диагностики урологических заболеваний"</w:t>
            </w:r>
          </w:p>
        </w:tc>
        <w:tc>
          <w:tcPr>
            <w:tcW w:w="1871" w:type="dxa"/>
          </w:tcPr>
          <w:p w:rsidR="000F19E9" w:rsidRDefault="000F19E9">
            <w:pPr>
              <w:pStyle w:val="ConsPlusNormal"/>
              <w:jc w:val="center"/>
            </w:pPr>
            <w:r>
              <w:lastRenderedPageBreak/>
              <w:t>59 1 01 00530</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10520,00</w:t>
            </w:r>
          </w:p>
        </w:tc>
        <w:tc>
          <w:tcPr>
            <w:tcW w:w="1871" w:type="dxa"/>
          </w:tcPr>
          <w:p w:rsidR="000F19E9" w:rsidRDefault="000F19E9">
            <w:pPr>
              <w:pStyle w:val="ConsPlusNormal"/>
              <w:jc w:val="center"/>
            </w:pPr>
            <w:r>
              <w:t>0,00</w:t>
            </w:r>
          </w:p>
        </w:tc>
      </w:tr>
      <w:tr w:rsidR="000F19E9">
        <w:tc>
          <w:tcPr>
            <w:tcW w:w="4139" w:type="dxa"/>
          </w:tcPr>
          <w:p w:rsidR="000F19E9" w:rsidRDefault="000F19E9">
            <w:pPr>
              <w:pStyle w:val="ConsPlusNormal"/>
            </w:pPr>
            <w:r>
              <w:lastRenderedPageBreak/>
              <w:t>Основное мероприятие "Обеспечение ведения регистра больных урологического профиля"</w:t>
            </w:r>
          </w:p>
        </w:tc>
        <w:tc>
          <w:tcPr>
            <w:tcW w:w="1871" w:type="dxa"/>
          </w:tcPr>
          <w:p w:rsidR="000F19E9" w:rsidRDefault="000F19E9">
            <w:pPr>
              <w:pStyle w:val="ConsPlusNormal"/>
              <w:jc w:val="center"/>
            </w:pPr>
            <w:r>
              <w:t>59 1 01 00540</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09</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50,00</w:t>
            </w:r>
          </w:p>
        </w:tc>
        <w:tc>
          <w:tcPr>
            <w:tcW w:w="1871" w:type="dxa"/>
          </w:tcPr>
          <w:p w:rsidR="000F19E9" w:rsidRDefault="000F19E9">
            <w:pPr>
              <w:pStyle w:val="ConsPlusNormal"/>
              <w:jc w:val="center"/>
            </w:pPr>
            <w:r>
              <w:t>0,00</w:t>
            </w:r>
          </w:p>
        </w:tc>
      </w:tr>
      <w:tr w:rsidR="000F19E9">
        <w:tc>
          <w:tcPr>
            <w:tcW w:w="4139" w:type="dxa"/>
          </w:tcPr>
          <w:p w:rsidR="000F19E9" w:rsidRDefault="000F19E9">
            <w:pPr>
              <w:pStyle w:val="ConsPlusNormal"/>
            </w:pPr>
            <w:r>
              <w:t>Государственная программа Республики Дагестан "Развитие топливно-энергетического комплекса Республики Дагестан"</w:t>
            </w:r>
          </w:p>
        </w:tc>
        <w:tc>
          <w:tcPr>
            <w:tcW w:w="1871" w:type="dxa"/>
          </w:tcPr>
          <w:p w:rsidR="000F19E9" w:rsidRDefault="000F19E9">
            <w:pPr>
              <w:pStyle w:val="ConsPlusNormal"/>
              <w:jc w:val="center"/>
            </w:pPr>
            <w:r>
              <w:t>60</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515835,68</w:t>
            </w:r>
          </w:p>
        </w:tc>
        <w:tc>
          <w:tcPr>
            <w:tcW w:w="1871" w:type="dxa"/>
          </w:tcPr>
          <w:p w:rsidR="000F19E9" w:rsidRDefault="000F19E9">
            <w:pPr>
              <w:pStyle w:val="ConsPlusNormal"/>
              <w:jc w:val="center"/>
            </w:pPr>
            <w:r>
              <w:t>428333,12</w:t>
            </w:r>
          </w:p>
        </w:tc>
      </w:tr>
      <w:tr w:rsidR="000F19E9">
        <w:tc>
          <w:tcPr>
            <w:tcW w:w="4139" w:type="dxa"/>
          </w:tcPr>
          <w:p w:rsidR="000F19E9" w:rsidRDefault="000F19E9">
            <w:pPr>
              <w:pStyle w:val="ConsPlusNormal"/>
            </w:pPr>
            <w:r>
              <w:t>Подпрограмма "Газификация населенных пунктов Республики Дагестан"</w:t>
            </w:r>
          </w:p>
        </w:tc>
        <w:tc>
          <w:tcPr>
            <w:tcW w:w="1871" w:type="dxa"/>
          </w:tcPr>
          <w:p w:rsidR="000F19E9" w:rsidRDefault="000F19E9">
            <w:pPr>
              <w:pStyle w:val="ConsPlusNormal"/>
              <w:jc w:val="center"/>
            </w:pPr>
            <w:r>
              <w:t>60 3</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515835,68</w:t>
            </w:r>
          </w:p>
        </w:tc>
        <w:tc>
          <w:tcPr>
            <w:tcW w:w="1871" w:type="dxa"/>
          </w:tcPr>
          <w:p w:rsidR="000F19E9" w:rsidRDefault="000F19E9">
            <w:pPr>
              <w:pStyle w:val="ConsPlusNormal"/>
              <w:jc w:val="center"/>
            </w:pPr>
            <w:r>
              <w:t>428333,12</w:t>
            </w:r>
          </w:p>
        </w:tc>
      </w:tr>
      <w:tr w:rsidR="000F19E9">
        <w:tc>
          <w:tcPr>
            <w:tcW w:w="4139" w:type="dxa"/>
          </w:tcPr>
          <w:p w:rsidR="000F19E9" w:rsidRDefault="000F19E9">
            <w:pPr>
              <w:pStyle w:val="ConsPlusNormal"/>
            </w:pPr>
            <w:r>
              <w:t>Основное мероприятие "Строительство и реконструкция объектов газоснабжения"</w:t>
            </w:r>
          </w:p>
        </w:tc>
        <w:tc>
          <w:tcPr>
            <w:tcW w:w="1871" w:type="dxa"/>
          </w:tcPr>
          <w:p w:rsidR="000F19E9" w:rsidRDefault="000F19E9">
            <w:pPr>
              <w:pStyle w:val="ConsPlusNormal"/>
              <w:jc w:val="center"/>
            </w:pPr>
            <w:r>
              <w:t>60 3 01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515835,68</w:t>
            </w:r>
          </w:p>
        </w:tc>
        <w:tc>
          <w:tcPr>
            <w:tcW w:w="1871" w:type="dxa"/>
          </w:tcPr>
          <w:p w:rsidR="000F19E9" w:rsidRDefault="000F19E9">
            <w:pPr>
              <w:pStyle w:val="ConsPlusNormal"/>
              <w:jc w:val="center"/>
            </w:pPr>
            <w:r>
              <w:t>428333,12</w:t>
            </w:r>
          </w:p>
        </w:tc>
      </w:tr>
      <w:tr w:rsidR="000F19E9">
        <w:tc>
          <w:tcPr>
            <w:tcW w:w="4139" w:type="dxa"/>
          </w:tcPr>
          <w:p w:rsidR="000F19E9" w:rsidRDefault="000F19E9">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871" w:type="dxa"/>
          </w:tcPr>
          <w:p w:rsidR="000F19E9" w:rsidRDefault="000F19E9">
            <w:pPr>
              <w:pStyle w:val="ConsPlusNormal"/>
              <w:jc w:val="center"/>
            </w:pPr>
            <w:r>
              <w:t>60 3 01 4111R</w:t>
            </w:r>
          </w:p>
        </w:tc>
        <w:tc>
          <w:tcPr>
            <w:tcW w:w="708" w:type="dxa"/>
          </w:tcPr>
          <w:p w:rsidR="000F19E9" w:rsidRDefault="000F19E9">
            <w:pPr>
              <w:pStyle w:val="ConsPlusNormal"/>
              <w:jc w:val="center"/>
            </w:pPr>
            <w:r>
              <w:t>400</w:t>
            </w:r>
          </w:p>
        </w:tc>
        <w:tc>
          <w:tcPr>
            <w:tcW w:w="567"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515835,68</w:t>
            </w:r>
          </w:p>
        </w:tc>
        <w:tc>
          <w:tcPr>
            <w:tcW w:w="1871" w:type="dxa"/>
          </w:tcPr>
          <w:p w:rsidR="000F19E9" w:rsidRDefault="000F19E9">
            <w:pPr>
              <w:pStyle w:val="ConsPlusNormal"/>
              <w:jc w:val="center"/>
            </w:pPr>
            <w:r>
              <w:t>428333,12</w:t>
            </w:r>
          </w:p>
        </w:tc>
      </w:tr>
      <w:tr w:rsidR="000F19E9">
        <w:tc>
          <w:tcPr>
            <w:tcW w:w="4139" w:type="dxa"/>
          </w:tcPr>
          <w:p w:rsidR="000F19E9" w:rsidRDefault="000F19E9">
            <w:pPr>
              <w:pStyle w:val="ConsPlusNormal"/>
            </w:pPr>
            <w:r>
              <w:t>Государственная программа Республики Дагестан "Модернизация первичного звена здравоохранения Республики Дагестан"</w:t>
            </w:r>
          </w:p>
        </w:tc>
        <w:tc>
          <w:tcPr>
            <w:tcW w:w="1871" w:type="dxa"/>
          </w:tcPr>
          <w:p w:rsidR="000F19E9" w:rsidRDefault="000F19E9">
            <w:pPr>
              <w:pStyle w:val="ConsPlusNormal"/>
              <w:jc w:val="center"/>
            </w:pPr>
            <w:r>
              <w:t>61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1189157,50</w:t>
            </w:r>
          </w:p>
        </w:tc>
        <w:tc>
          <w:tcPr>
            <w:tcW w:w="1871" w:type="dxa"/>
          </w:tcPr>
          <w:p w:rsidR="000F19E9" w:rsidRDefault="000F19E9">
            <w:pPr>
              <w:pStyle w:val="ConsPlusNormal"/>
              <w:jc w:val="center"/>
            </w:pPr>
            <w:r>
              <w:t>1189157,50</w:t>
            </w:r>
          </w:p>
        </w:tc>
      </w:tr>
      <w:tr w:rsidR="000F19E9">
        <w:tc>
          <w:tcPr>
            <w:tcW w:w="4139" w:type="dxa"/>
          </w:tcPr>
          <w:p w:rsidR="000F19E9" w:rsidRDefault="000F19E9">
            <w:pPr>
              <w:pStyle w:val="ConsPlusNormal"/>
            </w:pPr>
            <w:r>
              <w:lastRenderedPageBreak/>
              <w:t>Реализация региональной программы Республики Дагестан модернизации первичного звена здравоохранения, бюджетам субъектов Российской Федерации на 2021 год и на плановый период 2022 и 2023 годов</w:t>
            </w:r>
          </w:p>
        </w:tc>
        <w:tc>
          <w:tcPr>
            <w:tcW w:w="1871" w:type="dxa"/>
          </w:tcPr>
          <w:p w:rsidR="000F19E9" w:rsidRDefault="000F19E9">
            <w:pPr>
              <w:pStyle w:val="ConsPlusNormal"/>
              <w:jc w:val="center"/>
            </w:pPr>
            <w:r>
              <w:t>61 1 01 R3650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1189157,50</w:t>
            </w:r>
          </w:p>
        </w:tc>
        <w:tc>
          <w:tcPr>
            <w:tcW w:w="1871" w:type="dxa"/>
          </w:tcPr>
          <w:p w:rsidR="000F19E9" w:rsidRDefault="000F19E9">
            <w:pPr>
              <w:pStyle w:val="ConsPlusNormal"/>
              <w:jc w:val="center"/>
            </w:pPr>
            <w:r>
              <w:t>1189157,50</w:t>
            </w:r>
          </w:p>
        </w:tc>
      </w:tr>
      <w:tr w:rsidR="000F19E9">
        <w:tc>
          <w:tcPr>
            <w:tcW w:w="4139" w:type="dxa"/>
          </w:tcPr>
          <w:p w:rsidR="000F19E9" w:rsidRDefault="000F19E9">
            <w:pPr>
              <w:pStyle w:val="ConsPlusNormal"/>
            </w:pPr>
            <w:r>
              <w:t>Обеспечение функционирования Главы Республики Дагестан</w:t>
            </w:r>
          </w:p>
        </w:tc>
        <w:tc>
          <w:tcPr>
            <w:tcW w:w="1871" w:type="dxa"/>
          </w:tcPr>
          <w:p w:rsidR="000F19E9" w:rsidRDefault="000F19E9">
            <w:pPr>
              <w:pStyle w:val="ConsPlusNormal"/>
              <w:jc w:val="center"/>
            </w:pPr>
            <w:r>
              <w:t>88</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923423,61</w:t>
            </w:r>
          </w:p>
        </w:tc>
        <w:tc>
          <w:tcPr>
            <w:tcW w:w="1871" w:type="dxa"/>
          </w:tcPr>
          <w:p w:rsidR="000F19E9" w:rsidRDefault="000F19E9">
            <w:pPr>
              <w:pStyle w:val="ConsPlusNormal"/>
              <w:jc w:val="center"/>
            </w:pPr>
            <w:r>
              <w:t>941496,50</w:t>
            </w:r>
          </w:p>
        </w:tc>
      </w:tr>
      <w:tr w:rsidR="000F19E9">
        <w:tc>
          <w:tcPr>
            <w:tcW w:w="4139" w:type="dxa"/>
          </w:tcPr>
          <w:p w:rsidR="000F19E9" w:rsidRDefault="000F19E9">
            <w:pPr>
              <w:pStyle w:val="ConsPlusNormal"/>
            </w:pPr>
            <w:r>
              <w:t>Глава Республики Дагестан</w:t>
            </w:r>
          </w:p>
        </w:tc>
        <w:tc>
          <w:tcPr>
            <w:tcW w:w="1871" w:type="dxa"/>
          </w:tcPr>
          <w:p w:rsidR="000F19E9" w:rsidRDefault="000F19E9">
            <w:pPr>
              <w:pStyle w:val="ConsPlusNormal"/>
              <w:jc w:val="center"/>
            </w:pPr>
            <w:r>
              <w:t>88 1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3393,39</w:t>
            </w:r>
          </w:p>
        </w:tc>
        <w:tc>
          <w:tcPr>
            <w:tcW w:w="1871" w:type="dxa"/>
          </w:tcPr>
          <w:p w:rsidR="000F19E9" w:rsidRDefault="000F19E9">
            <w:pPr>
              <w:pStyle w:val="ConsPlusNormal"/>
              <w:jc w:val="center"/>
            </w:pPr>
            <w:r>
              <w:t>3493,78</w:t>
            </w:r>
          </w:p>
        </w:tc>
      </w:tr>
      <w:tr w:rsidR="000F19E9">
        <w:tc>
          <w:tcPr>
            <w:tcW w:w="4139" w:type="dxa"/>
          </w:tcPr>
          <w:p w:rsidR="000F19E9" w:rsidRDefault="000F19E9">
            <w:pPr>
              <w:pStyle w:val="ConsPlusNormal"/>
            </w:pPr>
            <w:r>
              <w:t>Финансовое обеспечение выполнения функций государственных органов</w:t>
            </w:r>
          </w:p>
        </w:tc>
        <w:tc>
          <w:tcPr>
            <w:tcW w:w="1871" w:type="dxa"/>
          </w:tcPr>
          <w:p w:rsidR="000F19E9" w:rsidRDefault="000F19E9">
            <w:pPr>
              <w:pStyle w:val="ConsPlusNormal"/>
              <w:jc w:val="center"/>
            </w:pPr>
            <w:r>
              <w:t>88 1 00 20000</w:t>
            </w:r>
          </w:p>
        </w:tc>
        <w:tc>
          <w:tcPr>
            <w:tcW w:w="708" w:type="dxa"/>
          </w:tcPr>
          <w:p w:rsidR="000F19E9" w:rsidRDefault="000F19E9">
            <w:pPr>
              <w:pStyle w:val="ConsPlusNormal"/>
              <w:jc w:val="center"/>
            </w:pPr>
            <w:r>
              <w:t>100</w:t>
            </w:r>
          </w:p>
        </w:tc>
        <w:tc>
          <w:tcPr>
            <w:tcW w:w="567" w:type="dxa"/>
          </w:tcPr>
          <w:p w:rsidR="000F19E9" w:rsidRDefault="000F19E9">
            <w:pPr>
              <w:pStyle w:val="ConsPlusNormal"/>
              <w:jc w:val="center"/>
            </w:pPr>
            <w:r>
              <w:t>01</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3393,39</w:t>
            </w:r>
          </w:p>
        </w:tc>
        <w:tc>
          <w:tcPr>
            <w:tcW w:w="1871" w:type="dxa"/>
          </w:tcPr>
          <w:p w:rsidR="000F19E9" w:rsidRDefault="000F19E9">
            <w:pPr>
              <w:pStyle w:val="ConsPlusNormal"/>
              <w:jc w:val="center"/>
            </w:pPr>
            <w:r>
              <w:t>3493,78</w:t>
            </w:r>
          </w:p>
        </w:tc>
      </w:tr>
      <w:tr w:rsidR="000F19E9">
        <w:tc>
          <w:tcPr>
            <w:tcW w:w="4139" w:type="dxa"/>
          </w:tcPr>
          <w:p w:rsidR="000F19E9" w:rsidRDefault="000F19E9">
            <w:pPr>
              <w:pStyle w:val="ConsPlusNormal"/>
            </w:pPr>
            <w:r>
              <w:t>Председатель Правительства Республики Дагестан и его заместители</w:t>
            </w:r>
          </w:p>
        </w:tc>
        <w:tc>
          <w:tcPr>
            <w:tcW w:w="1871" w:type="dxa"/>
          </w:tcPr>
          <w:p w:rsidR="000F19E9" w:rsidRDefault="000F19E9">
            <w:pPr>
              <w:pStyle w:val="ConsPlusNormal"/>
              <w:jc w:val="center"/>
            </w:pPr>
            <w:r>
              <w:t>88 2</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19147,22</w:t>
            </w:r>
          </w:p>
        </w:tc>
        <w:tc>
          <w:tcPr>
            <w:tcW w:w="1871" w:type="dxa"/>
          </w:tcPr>
          <w:p w:rsidR="000F19E9" w:rsidRDefault="000F19E9">
            <w:pPr>
              <w:pStyle w:val="ConsPlusNormal"/>
              <w:jc w:val="center"/>
            </w:pPr>
            <w:r>
              <w:t>19715,96</w:t>
            </w:r>
          </w:p>
        </w:tc>
      </w:tr>
      <w:tr w:rsidR="000F19E9">
        <w:tc>
          <w:tcPr>
            <w:tcW w:w="4139" w:type="dxa"/>
          </w:tcPr>
          <w:p w:rsidR="000F19E9" w:rsidRDefault="000F19E9">
            <w:pPr>
              <w:pStyle w:val="ConsPlusNormal"/>
            </w:pPr>
            <w:r>
              <w:t>Финансовое обеспечение выполнения функций государственных органов</w:t>
            </w:r>
          </w:p>
        </w:tc>
        <w:tc>
          <w:tcPr>
            <w:tcW w:w="1871" w:type="dxa"/>
          </w:tcPr>
          <w:p w:rsidR="000F19E9" w:rsidRDefault="000F19E9">
            <w:pPr>
              <w:pStyle w:val="ConsPlusNormal"/>
              <w:jc w:val="center"/>
            </w:pPr>
            <w:r>
              <w:t>88 2 00 20000</w:t>
            </w:r>
          </w:p>
        </w:tc>
        <w:tc>
          <w:tcPr>
            <w:tcW w:w="708" w:type="dxa"/>
          </w:tcPr>
          <w:p w:rsidR="000F19E9" w:rsidRDefault="000F19E9">
            <w:pPr>
              <w:pStyle w:val="ConsPlusNormal"/>
              <w:jc w:val="center"/>
            </w:pPr>
            <w:r>
              <w:t>100</w:t>
            </w:r>
          </w:p>
        </w:tc>
        <w:tc>
          <w:tcPr>
            <w:tcW w:w="567" w:type="dxa"/>
          </w:tcPr>
          <w:p w:rsidR="000F19E9" w:rsidRDefault="000F19E9">
            <w:pPr>
              <w:pStyle w:val="ConsPlusNormal"/>
              <w:jc w:val="center"/>
            </w:pPr>
            <w:r>
              <w:t>01</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19147,22</w:t>
            </w:r>
          </w:p>
        </w:tc>
        <w:tc>
          <w:tcPr>
            <w:tcW w:w="1871" w:type="dxa"/>
          </w:tcPr>
          <w:p w:rsidR="000F19E9" w:rsidRDefault="000F19E9">
            <w:pPr>
              <w:pStyle w:val="ConsPlusNormal"/>
              <w:jc w:val="center"/>
            </w:pPr>
            <w:r>
              <w:t>19715,96</w:t>
            </w:r>
          </w:p>
        </w:tc>
      </w:tr>
      <w:tr w:rsidR="000F19E9">
        <w:tc>
          <w:tcPr>
            <w:tcW w:w="4139" w:type="dxa"/>
          </w:tcPr>
          <w:p w:rsidR="000F19E9" w:rsidRDefault="000F19E9">
            <w:pPr>
              <w:pStyle w:val="ConsPlusNormal"/>
            </w:pPr>
            <w:r>
              <w:t>Обеспечение деятельности Администрации Главы и Правительства Республики Дагестан</w:t>
            </w:r>
          </w:p>
        </w:tc>
        <w:tc>
          <w:tcPr>
            <w:tcW w:w="1871" w:type="dxa"/>
          </w:tcPr>
          <w:p w:rsidR="000F19E9" w:rsidRDefault="000F19E9">
            <w:pPr>
              <w:pStyle w:val="ConsPlusNormal"/>
              <w:jc w:val="center"/>
            </w:pPr>
            <w:r>
              <w:t>88 3</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520997,60</w:t>
            </w:r>
          </w:p>
        </w:tc>
        <w:tc>
          <w:tcPr>
            <w:tcW w:w="1871" w:type="dxa"/>
          </w:tcPr>
          <w:p w:rsidR="000F19E9" w:rsidRDefault="000F19E9">
            <w:pPr>
              <w:pStyle w:val="ConsPlusNormal"/>
              <w:jc w:val="center"/>
            </w:pPr>
            <w:r>
              <w:t>531789,86</w:t>
            </w:r>
          </w:p>
        </w:tc>
      </w:tr>
      <w:tr w:rsidR="000F19E9">
        <w:tc>
          <w:tcPr>
            <w:tcW w:w="4139" w:type="dxa"/>
          </w:tcPr>
          <w:p w:rsidR="000F19E9" w:rsidRDefault="000F19E9">
            <w:pPr>
              <w:pStyle w:val="ConsPlusNormal"/>
            </w:pPr>
            <w:r>
              <w:t xml:space="preserve">Финансовое обеспечение выполнения функций </w:t>
            </w:r>
            <w:r>
              <w:lastRenderedPageBreak/>
              <w:t>государственных органов</w:t>
            </w:r>
          </w:p>
        </w:tc>
        <w:tc>
          <w:tcPr>
            <w:tcW w:w="1871" w:type="dxa"/>
          </w:tcPr>
          <w:p w:rsidR="000F19E9" w:rsidRDefault="000F19E9">
            <w:pPr>
              <w:pStyle w:val="ConsPlusNormal"/>
              <w:jc w:val="center"/>
            </w:pPr>
            <w:r>
              <w:lastRenderedPageBreak/>
              <w:t>88 3 00 20000</w:t>
            </w:r>
          </w:p>
        </w:tc>
        <w:tc>
          <w:tcPr>
            <w:tcW w:w="708" w:type="dxa"/>
          </w:tcPr>
          <w:p w:rsidR="000F19E9" w:rsidRDefault="000F19E9">
            <w:pPr>
              <w:pStyle w:val="ConsPlusNormal"/>
              <w:jc w:val="center"/>
            </w:pPr>
            <w:r>
              <w:t>100</w:t>
            </w:r>
          </w:p>
        </w:tc>
        <w:tc>
          <w:tcPr>
            <w:tcW w:w="567" w:type="dxa"/>
          </w:tcPr>
          <w:p w:rsidR="000F19E9" w:rsidRDefault="000F19E9">
            <w:pPr>
              <w:pStyle w:val="ConsPlusNormal"/>
              <w:jc w:val="center"/>
            </w:pPr>
            <w:r>
              <w:t>01</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520997,60</w:t>
            </w:r>
          </w:p>
        </w:tc>
        <w:tc>
          <w:tcPr>
            <w:tcW w:w="1871" w:type="dxa"/>
          </w:tcPr>
          <w:p w:rsidR="000F19E9" w:rsidRDefault="000F19E9">
            <w:pPr>
              <w:pStyle w:val="ConsPlusNormal"/>
              <w:jc w:val="center"/>
            </w:pPr>
            <w:r>
              <w:t>531789,86</w:t>
            </w:r>
          </w:p>
        </w:tc>
      </w:tr>
      <w:tr w:rsidR="000F19E9">
        <w:tc>
          <w:tcPr>
            <w:tcW w:w="4139" w:type="dxa"/>
          </w:tcPr>
          <w:p w:rsidR="000F19E9" w:rsidRDefault="000F19E9">
            <w:pPr>
              <w:pStyle w:val="ConsPlusNormal"/>
            </w:pPr>
            <w:r>
              <w:lastRenderedPageBreak/>
              <w:t>Обеспечение деятельности государственных учреждений</w:t>
            </w:r>
          </w:p>
        </w:tc>
        <w:tc>
          <w:tcPr>
            <w:tcW w:w="1871" w:type="dxa"/>
          </w:tcPr>
          <w:p w:rsidR="000F19E9" w:rsidRDefault="000F19E9">
            <w:pPr>
              <w:pStyle w:val="ConsPlusNormal"/>
              <w:jc w:val="center"/>
            </w:pPr>
            <w:r>
              <w:t>88 4</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379885,40</w:t>
            </w:r>
          </w:p>
        </w:tc>
        <w:tc>
          <w:tcPr>
            <w:tcW w:w="1871" w:type="dxa"/>
          </w:tcPr>
          <w:p w:rsidR="000F19E9" w:rsidRDefault="000F19E9">
            <w:pPr>
              <w:pStyle w:val="ConsPlusNormal"/>
              <w:jc w:val="center"/>
            </w:pPr>
            <w:r>
              <w:t>386496,90</w:t>
            </w:r>
          </w:p>
        </w:tc>
      </w:tr>
      <w:tr w:rsidR="000F19E9">
        <w:tc>
          <w:tcPr>
            <w:tcW w:w="4139" w:type="dxa"/>
          </w:tcPr>
          <w:p w:rsidR="000F19E9" w:rsidRDefault="000F19E9">
            <w:pPr>
              <w:pStyle w:val="ConsPlusNormal"/>
            </w:pPr>
            <w:r>
              <w:t>Финансовое обеспечение выполнения функций государственных учреждений, оказания услуг и выполнения работ</w:t>
            </w:r>
          </w:p>
        </w:tc>
        <w:tc>
          <w:tcPr>
            <w:tcW w:w="1871" w:type="dxa"/>
          </w:tcPr>
          <w:p w:rsidR="000F19E9" w:rsidRDefault="000F19E9">
            <w:pPr>
              <w:pStyle w:val="ConsPlusNormal"/>
              <w:jc w:val="center"/>
            </w:pPr>
            <w:r>
              <w:t>88 4 00 00590</w:t>
            </w:r>
          </w:p>
        </w:tc>
        <w:tc>
          <w:tcPr>
            <w:tcW w:w="708" w:type="dxa"/>
          </w:tcPr>
          <w:p w:rsidR="000F19E9" w:rsidRDefault="000F19E9">
            <w:pPr>
              <w:pStyle w:val="ConsPlusNormal"/>
              <w:jc w:val="center"/>
            </w:pPr>
            <w:r>
              <w:t>100</w:t>
            </w:r>
          </w:p>
        </w:tc>
        <w:tc>
          <w:tcPr>
            <w:tcW w:w="567"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379885,40</w:t>
            </w:r>
          </w:p>
        </w:tc>
        <w:tc>
          <w:tcPr>
            <w:tcW w:w="1871" w:type="dxa"/>
          </w:tcPr>
          <w:p w:rsidR="000F19E9" w:rsidRDefault="000F19E9">
            <w:pPr>
              <w:pStyle w:val="ConsPlusNormal"/>
              <w:jc w:val="center"/>
            </w:pPr>
            <w:r>
              <w:t>386496,90</w:t>
            </w:r>
          </w:p>
        </w:tc>
      </w:tr>
      <w:tr w:rsidR="000F19E9">
        <w:tc>
          <w:tcPr>
            <w:tcW w:w="4139" w:type="dxa"/>
          </w:tcPr>
          <w:p w:rsidR="000F19E9" w:rsidRDefault="000F19E9">
            <w:pPr>
              <w:pStyle w:val="ConsPlusNormal"/>
            </w:pPr>
            <w:r>
              <w:t>Аппарат Народного Собрания Республики Дагестан</w:t>
            </w:r>
          </w:p>
        </w:tc>
        <w:tc>
          <w:tcPr>
            <w:tcW w:w="1871" w:type="dxa"/>
          </w:tcPr>
          <w:p w:rsidR="000F19E9" w:rsidRDefault="000F19E9">
            <w:pPr>
              <w:pStyle w:val="ConsPlusNormal"/>
              <w:jc w:val="center"/>
            </w:pPr>
            <w:r>
              <w:t>91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175298,40</w:t>
            </w:r>
          </w:p>
        </w:tc>
        <w:tc>
          <w:tcPr>
            <w:tcW w:w="1871" w:type="dxa"/>
          </w:tcPr>
          <w:p w:rsidR="000F19E9" w:rsidRDefault="000F19E9">
            <w:pPr>
              <w:pStyle w:val="ConsPlusNormal"/>
              <w:jc w:val="center"/>
            </w:pPr>
            <w:r>
              <w:t>179431,30</w:t>
            </w:r>
          </w:p>
        </w:tc>
      </w:tr>
      <w:tr w:rsidR="000F19E9">
        <w:tc>
          <w:tcPr>
            <w:tcW w:w="4139" w:type="dxa"/>
          </w:tcPr>
          <w:p w:rsidR="000F19E9" w:rsidRDefault="000F19E9">
            <w:pPr>
              <w:pStyle w:val="ConsPlusNormal"/>
            </w:pPr>
            <w:r>
              <w:t>Председатель Народного Собрания Республики Дагестан</w:t>
            </w:r>
          </w:p>
        </w:tc>
        <w:tc>
          <w:tcPr>
            <w:tcW w:w="1871" w:type="dxa"/>
          </w:tcPr>
          <w:p w:rsidR="000F19E9" w:rsidRDefault="000F19E9">
            <w:pPr>
              <w:pStyle w:val="ConsPlusNormal"/>
              <w:jc w:val="center"/>
            </w:pPr>
            <w:r>
              <w:t>91 1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2634,00</w:t>
            </w:r>
          </w:p>
        </w:tc>
        <w:tc>
          <w:tcPr>
            <w:tcW w:w="1871" w:type="dxa"/>
          </w:tcPr>
          <w:p w:rsidR="000F19E9" w:rsidRDefault="000F19E9">
            <w:pPr>
              <w:pStyle w:val="ConsPlusNormal"/>
              <w:jc w:val="center"/>
            </w:pPr>
            <w:r>
              <w:t>2712,50</w:t>
            </w:r>
          </w:p>
        </w:tc>
      </w:tr>
      <w:tr w:rsidR="000F19E9">
        <w:tc>
          <w:tcPr>
            <w:tcW w:w="4139" w:type="dxa"/>
          </w:tcPr>
          <w:p w:rsidR="000F19E9" w:rsidRDefault="000F19E9">
            <w:pPr>
              <w:pStyle w:val="ConsPlusNormal"/>
            </w:pPr>
            <w:r>
              <w:t>Финансовое обеспечение выполнения функций государственных органов</w:t>
            </w:r>
          </w:p>
        </w:tc>
        <w:tc>
          <w:tcPr>
            <w:tcW w:w="1871" w:type="dxa"/>
          </w:tcPr>
          <w:p w:rsidR="000F19E9" w:rsidRDefault="000F19E9">
            <w:pPr>
              <w:pStyle w:val="ConsPlusNormal"/>
              <w:jc w:val="center"/>
            </w:pPr>
            <w:r>
              <w:t>91 1 00 20000</w:t>
            </w:r>
          </w:p>
        </w:tc>
        <w:tc>
          <w:tcPr>
            <w:tcW w:w="708" w:type="dxa"/>
          </w:tcPr>
          <w:p w:rsidR="000F19E9" w:rsidRDefault="000F19E9">
            <w:pPr>
              <w:pStyle w:val="ConsPlusNormal"/>
              <w:jc w:val="center"/>
            </w:pPr>
            <w:r>
              <w:t>100</w:t>
            </w:r>
          </w:p>
        </w:tc>
        <w:tc>
          <w:tcPr>
            <w:tcW w:w="567" w:type="dxa"/>
          </w:tcPr>
          <w:p w:rsidR="000F19E9" w:rsidRDefault="000F19E9">
            <w:pPr>
              <w:pStyle w:val="ConsPlusNormal"/>
              <w:jc w:val="center"/>
            </w:pPr>
            <w:r>
              <w:t>01</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2634,00</w:t>
            </w:r>
          </w:p>
        </w:tc>
        <w:tc>
          <w:tcPr>
            <w:tcW w:w="1871" w:type="dxa"/>
          </w:tcPr>
          <w:p w:rsidR="000F19E9" w:rsidRDefault="000F19E9">
            <w:pPr>
              <w:pStyle w:val="ConsPlusNormal"/>
              <w:jc w:val="center"/>
            </w:pPr>
            <w:r>
              <w:t>2712,50</w:t>
            </w:r>
          </w:p>
        </w:tc>
      </w:tr>
      <w:tr w:rsidR="000F19E9">
        <w:tc>
          <w:tcPr>
            <w:tcW w:w="4139" w:type="dxa"/>
          </w:tcPr>
          <w:p w:rsidR="000F19E9" w:rsidRDefault="000F19E9">
            <w:pPr>
              <w:pStyle w:val="ConsPlusNormal"/>
            </w:pPr>
            <w:r>
              <w:t>Обеспечение деятельности Аппарата Народного Собрания Республики Дагестан</w:t>
            </w:r>
          </w:p>
        </w:tc>
        <w:tc>
          <w:tcPr>
            <w:tcW w:w="1871" w:type="dxa"/>
          </w:tcPr>
          <w:p w:rsidR="000F19E9" w:rsidRDefault="000F19E9">
            <w:pPr>
              <w:pStyle w:val="ConsPlusNormal"/>
              <w:jc w:val="center"/>
            </w:pPr>
            <w:r>
              <w:t>91 2</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109055,40</w:t>
            </w:r>
          </w:p>
        </w:tc>
        <w:tc>
          <w:tcPr>
            <w:tcW w:w="1871" w:type="dxa"/>
          </w:tcPr>
          <w:p w:rsidR="000F19E9" w:rsidRDefault="000F19E9">
            <w:pPr>
              <w:pStyle w:val="ConsPlusNormal"/>
              <w:jc w:val="center"/>
            </w:pPr>
            <w:r>
              <w:t>111299,30</w:t>
            </w:r>
          </w:p>
        </w:tc>
      </w:tr>
      <w:tr w:rsidR="000F19E9">
        <w:tc>
          <w:tcPr>
            <w:tcW w:w="4139" w:type="dxa"/>
          </w:tcPr>
          <w:p w:rsidR="000F19E9" w:rsidRDefault="000F19E9">
            <w:pPr>
              <w:pStyle w:val="ConsPlusNormal"/>
            </w:pPr>
            <w:r>
              <w:t>Финансовое обеспечение выполнения функций государственных органов</w:t>
            </w:r>
          </w:p>
        </w:tc>
        <w:tc>
          <w:tcPr>
            <w:tcW w:w="1871" w:type="dxa"/>
          </w:tcPr>
          <w:p w:rsidR="000F19E9" w:rsidRDefault="000F19E9">
            <w:pPr>
              <w:pStyle w:val="ConsPlusNormal"/>
              <w:jc w:val="center"/>
            </w:pPr>
            <w:r>
              <w:t>91 2 00 20000</w:t>
            </w:r>
          </w:p>
        </w:tc>
        <w:tc>
          <w:tcPr>
            <w:tcW w:w="708" w:type="dxa"/>
          </w:tcPr>
          <w:p w:rsidR="000F19E9" w:rsidRDefault="000F19E9">
            <w:pPr>
              <w:pStyle w:val="ConsPlusNormal"/>
              <w:jc w:val="center"/>
            </w:pPr>
            <w:r>
              <w:t>100</w:t>
            </w:r>
          </w:p>
        </w:tc>
        <w:tc>
          <w:tcPr>
            <w:tcW w:w="567" w:type="dxa"/>
          </w:tcPr>
          <w:p w:rsidR="000F19E9" w:rsidRDefault="000F19E9">
            <w:pPr>
              <w:pStyle w:val="ConsPlusNormal"/>
              <w:jc w:val="center"/>
            </w:pPr>
            <w:r>
              <w:t>01</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109055,40</w:t>
            </w:r>
          </w:p>
        </w:tc>
        <w:tc>
          <w:tcPr>
            <w:tcW w:w="1871" w:type="dxa"/>
          </w:tcPr>
          <w:p w:rsidR="000F19E9" w:rsidRDefault="000F19E9">
            <w:pPr>
              <w:pStyle w:val="ConsPlusNormal"/>
              <w:jc w:val="center"/>
            </w:pPr>
            <w:r>
              <w:t>111299,30</w:t>
            </w:r>
          </w:p>
        </w:tc>
      </w:tr>
      <w:tr w:rsidR="000F19E9">
        <w:tc>
          <w:tcPr>
            <w:tcW w:w="4139" w:type="dxa"/>
          </w:tcPr>
          <w:p w:rsidR="000F19E9" w:rsidRDefault="000F19E9">
            <w:pPr>
              <w:pStyle w:val="ConsPlusNormal"/>
            </w:pPr>
            <w:r>
              <w:t>Депутаты Народного Собрания Республики Дагестан</w:t>
            </w:r>
          </w:p>
        </w:tc>
        <w:tc>
          <w:tcPr>
            <w:tcW w:w="1871" w:type="dxa"/>
          </w:tcPr>
          <w:p w:rsidR="000F19E9" w:rsidRDefault="000F19E9">
            <w:pPr>
              <w:pStyle w:val="ConsPlusNormal"/>
              <w:jc w:val="center"/>
            </w:pPr>
            <w:r>
              <w:t>91 3</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63609,00</w:t>
            </w:r>
          </w:p>
        </w:tc>
        <w:tc>
          <w:tcPr>
            <w:tcW w:w="1871" w:type="dxa"/>
          </w:tcPr>
          <w:p w:rsidR="000F19E9" w:rsidRDefault="000F19E9">
            <w:pPr>
              <w:pStyle w:val="ConsPlusNormal"/>
              <w:jc w:val="center"/>
            </w:pPr>
            <w:r>
              <w:t>65419,50</w:t>
            </w:r>
          </w:p>
        </w:tc>
      </w:tr>
      <w:tr w:rsidR="000F19E9">
        <w:tc>
          <w:tcPr>
            <w:tcW w:w="4139" w:type="dxa"/>
          </w:tcPr>
          <w:p w:rsidR="000F19E9" w:rsidRDefault="000F19E9">
            <w:pPr>
              <w:pStyle w:val="ConsPlusNormal"/>
            </w:pPr>
            <w:r>
              <w:t xml:space="preserve">Финансовое обеспечение выполнения функций </w:t>
            </w:r>
            <w:r>
              <w:lastRenderedPageBreak/>
              <w:t>государственных органов</w:t>
            </w:r>
          </w:p>
        </w:tc>
        <w:tc>
          <w:tcPr>
            <w:tcW w:w="1871" w:type="dxa"/>
          </w:tcPr>
          <w:p w:rsidR="000F19E9" w:rsidRDefault="000F19E9">
            <w:pPr>
              <w:pStyle w:val="ConsPlusNormal"/>
              <w:jc w:val="center"/>
            </w:pPr>
            <w:r>
              <w:lastRenderedPageBreak/>
              <w:t>91 3 00 20000</w:t>
            </w:r>
          </w:p>
        </w:tc>
        <w:tc>
          <w:tcPr>
            <w:tcW w:w="708" w:type="dxa"/>
          </w:tcPr>
          <w:p w:rsidR="000F19E9" w:rsidRDefault="000F19E9">
            <w:pPr>
              <w:pStyle w:val="ConsPlusNormal"/>
              <w:jc w:val="center"/>
            </w:pPr>
            <w:r>
              <w:t>100</w:t>
            </w:r>
          </w:p>
        </w:tc>
        <w:tc>
          <w:tcPr>
            <w:tcW w:w="567" w:type="dxa"/>
          </w:tcPr>
          <w:p w:rsidR="000F19E9" w:rsidRDefault="000F19E9">
            <w:pPr>
              <w:pStyle w:val="ConsPlusNormal"/>
              <w:jc w:val="center"/>
            </w:pPr>
            <w:r>
              <w:t>01</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63609,00</w:t>
            </w:r>
          </w:p>
        </w:tc>
        <w:tc>
          <w:tcPr>
            <w:tcW w:w="1871" w:type="dxa"/>
          </w:tcPr>
          <w:p w:rsidR="000F19E9" w:rsidRDefault="000F19E9">
            <w:pPr>
              <w:pStyle w:val="ConsPlusNormal"/>
              <w:jc w:val="center"/>
            </w:pPr>
            <w:r>
              <w:t>65419,50</w:t>
            </w:r>
          </w:p>
        </w:tc>
      </w:tr>
      <w:tr w:rsidR="000F19E9">
        <w:tc>
          <w:tcPr>
            <w:tcW w:w="4139" w:type="dxa"/>
          </w:tcPr>
          <w:p w:rsidR="000F19E9" w:rsidRDefault="000F19E9">
            <w:pPr>
              <w:pStyle w:val="ConsPlusNormal"/>
            </w:pPr>
            <w:r>
              <w:lastRenderedPageBreak/>
              <w:t>Государственная судебная власть</w:t>
            </w:r>
          </w:p>
        </w:tc>
        <w:tc>
          <w:tcPr>
            <w:tcW w:w="1871" w:type="dxa"/>
          </w:tcPr>
          <w:p w:rsidR="000F19E9" w:rsidRDefault="000F19E9">
            <w:pPr>
              <w:pStyle w:val="ConsPlusNormal"/>
              <w:jc w:val="center"/>
            </w:pPr>
            <w:r>
              <w:t>92</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28011,30</w:t>
            </w:r>
          </w:p>
        </w:tc>
        <w:tc>
          <w:tcPr>
            <w:tcW w:w="1871" w:type="dxa"/>
          </w:tcPr>
          <w:p w:rsidR="000F19E9" w:rsidRDefault="000F19E9">
            <w:pPr>
              <w:pStyle w:val="ConsPlusNormal"/>
              <w:jc w:val="center"/>
            </w:pPr>
            <w:r>
              <w:t>28648,20</w:t>
            </w:r>
          </w:p>
        </w:tc>
      </w:tr>
      <w:tr w:rsidR="000F19E9">
        <w:tc>
          <w:tcPr>
            <w:tcW w:w="4139" w:type="dxa"/>
          </w:tcPr>
          <w:p w:rsidR="000F19E9" w:rsidRDefault="000F19E9">
            <w:pPr>
              <w:pStyle w:val="ConsPlusNormal"/>
            </w:pPr>
            <w:r>
              <w:t>Председатель Конституционного Суда Республики Дагестан и судьи Конституционного Суда Республики Дагестан</w:t>
            </w:r>
          </w:p>
        </w:tc>
        <w:tc>
          <w:tcPr>
            <w:tcW w:w="1871" w:type="dxa"/>
          </w:tcPr>
          <w:p w:rsidR="000F19E9" w:rsidRDefault="000F19E9">
            <w:pPr>
              <w:pStyle w:val="ConsPlusNormal"/>
              <w:jc w:val="center"/>
            </w:pPr>
            <w:r>
              <w:t>92 4</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13224,80</w:t>
            </w:r>
          </w:p>
        </w:tc>
        <w:tc>
          <w:tcPr>
            <w:tcW w:w="1871" w:type="dxa"/>
          </w:tcPr>
          <w:p w:rsidR="000F19E9" w:rsidRDefault="000F19E9">
            <w:pPr>
              <w:pStyle w:val="ConsPlusNormal"/>
              <w:jc w:val="center"/>
            </w:pPr>
            <w:r>
              <w:t>13582,20</w:t>
            </w:r>
          </w:p>
        </w:tc>
      </w:tr>
      <w:tr w:rsidR="000F19E9">
        <w:tc>
          <w:tcPr>
            <w:tcW w:w="4139" w:type="dxa"/>
          </w:tcPr>
          <w:p w:rsidR="000F19E9" w:rsidRDefault="000F19E9">
            <w:pPr>
              <w:pStyle w:val="ConsPlusNormal"/>
            </w:pPr>
            <w:r>
              <w:t>Финансовое обеспечение выполнения функций государственных органов</w:t>
            </w:r>
          </w:p>
        </w:tc>
        <w:tc>
          <w:tcPr>
            <w:tcW w:w="1871" w:type="dxa"/>
          </w:tcPr>
          <w:p w:rsidR="000F19E9" w:rsidRDefault="000F19E9">
            <w:pPr>
              <w:pStyle w:val="ConsPlusNormal"/>
              <w:jc w:val="center"/>
            </w:pPr>
            <w:r>
              <w:t>92 4 00 20000</w:t>
            </w:r>
          </w:p>
        </w:tc>
        <w:tc>
          <w:tcPr>
            <w:tcW w:w="708" w:type="dxa"/>
          </w:tcPr>
          <w:p w:rsidR="000F19E9" w:rsidRDefault="000F19E9">
            <w:pPr>
              <w:pStyle w:val="ConsPlusNormal"/>
              <w:jc w:val="center"/>
            </w:pPr>
            <w:r>
              <w:t>100</w:t>
            </w:r>
          </w:p>
        </w:tc>
        <w:tc>
          <w:tcPr>
            <w:tcW w:w="567" w:type="dxa"/>
          </w:tcPr>
          <w:p w:rsidR="000F19E9" w:rsidRDefault="000F19E9">
            <w:pPr>
              <w:pStyle w:val="ConsPlusNormal"/>
              <w:jc w:val="center"/>
            </w:pPr>
            <w:r>
              <w:t>01</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13224,80</w:t>
            </w:r>
          </w:p>
        </w:tc>
        <w:tc>
          <w:tcPr>
            <w:tcW w:w="1871" w:type="dxa"/>
          </w:tcPr>
          <w:p w:rsidR="000F19E9" w:rsidRDefault="000F19E9">
            <w:pPr>
              <w:pStyle w:val="ConsPlusNormal"/>
              <w:jc w:val="center"/>
            </w:pPr>
            <w:r>
              <w:t>13582,20</w:t>
            </w:r>
          </w:p>
        </w:tc>
      </w:tr>
      <w:tr w:rsidR="000F19E9">
        <w:tc>
          <w:tcPr>
            <w:tcW w:w="4139" w:type="dxa"/>
          </w:tcPr>
          <w:p w:rsidR="000F19E9" w:rsidRDefault="000F19E9">
            <w:pPr>
              <w:pStyle w:val="ConsPlusNormal"/>
            </w:pPr>
            <w:r>
              <w:t>Обеспечение деятельности Аппарата судей</w:t>
            </w:r>
          </w:p>
        </w:tc>
        <w:tc>
          <w:tcPr>
            <w:tcW w:w="1871" w:type="dxa"/>
          </w:tcPr>
          <w:p w:rsidR="000F19E9" w:rsidRDefault="000F19E9">
            <w:pPr>
              <w:pStyle w:val="ConsPlusNormal"/>
              <w:jc w:val="center"/>
            </w:pPr>
            <w:r>
              <w:t>92 5</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14786,50</w:t>
            </w:r>
          </w:p>
        </w:tc>
        <w:tc>
          <w:tcPr>
            <w:tcW w:w="1871" w:type="dxa"/>
          </w:tcPr>
          <w:p w:rsidR="000F19E9" w:rsidRDefault="000F19E9">
            <w:pPr>
              <w:pStyle w:val="ConsPlusNormal"/>
              <w:jc w:val="center"/>
            </w:pPr>
            <w:r>
              <w:t>15066,00</w:t>
            </w:r>
          </w:p>
        </w:tc>
      </w:tr>
      <w:tr w:rsidR="000F19E9">
        <w:tc>
          <w:tcPr>
            <w:tcW w:w="4139" w:type="dxa"/>
          </w:tcPr>
          <w:p w:rsidR="000F19E9" w:rsidRDefault="000F19E9">
            <w:pPr>
              <w:pStyle w:val="ConsPlusNormal"/>
            </w:pPr>
            <w:r>
              <w:t>Финансовое обеспечение выполнения функций государственных органов</w:t>
            </w:r>
          </w:p>
        </w:tc>
        <w:tc>
          <w:tcPr>
            <w:tcW w:w="1871" w:type="dxa"/>
          </w:tcPr>
          <w:p w:rsidR="000F19E9" w:rsidRDefault="000F19E9">
            <w:pPr>
              <w:pStyle w:val="ConsPlusNormal"/>
              <w:jc w:val="center"/>
            </w:pPr>
            <w:r>
              <w:t>92 5 00 20000</w:t>
            </w:r>
          </w:p>
        </w:tc>
        <w:tc>
          <w:tcPr>
            <w:tcW w:w="708" w:type="dxa"/>
          </w:tcPr>
          <w:p w:rsidR="000F19E9" w:rsidRDefault="000F19E9">
            <w:pPr>
              <w:pStyle w:val="ConsPlusNormal"/>
              <w:jc w:val="center"/>
            </w:pPr>
            <w:r>
              <w:t>100</w:t>
            </w:r>
          </w:p>
        </w:tc>
        <w:tc>
          <w:tcPr>
            <w:tcW w:w="567" w:type="dxa"/>
          </w:tcPr>
          <w:p w:rsidR="000F19E9" w:rsidRDefault="000F19E9">
            <w:pPr>
              <w:pStyle w:val="ConsPlusNormal"/>
              <w:jc w:val="center"/>
            </w:pPr>
            <w:r>
              <w:t>01</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13858,50</w:t>
            </w:r>
          </w:p>
        </w:tc>
        <w:tc>
          <w:tcPr>
            <w:tcW w:w="1871" w:type="dxa"/>
          </w:tcPr>
          <w:p w:rsidR="000F19E9" w:rsidRDefault="000F19E9">
            <w:pPr>
              <w:pStyle w:val="ConsPlusNormal"/>
              <w:jc w:val="center"/>
            </w:pPr>
            <w:r>
              <w:t>14138,00</w:t>
            </w:r>
          </w:p>
        </w:tc>
      </w:tr>
      <w:tr w:rsidR="000F19E9">
        <w:tc>
          <w:tcPr>
            <w:tcW w:w="4139" w:type="dxa"/>
          </w:tcPr>
          <w:p w:rsidR="000F19E9" w:rsidRDefault="000F19E9">
            <w:pPr>
              <w:pStyle w:val="ConsPlusNormal"/>
            </w:pPr>
            <w:r>
              <w:t>Пожизненное содержание судей</w:t>
            </w:r>
          </w:p>
        </w:tc>
        <w:tc>
          <w:tcPr>
            <w:tcW w:w="1871" w:type="dxa"/>
          </w:tcPr>
          <w:p w:rsidR="000F19E9" w:rsidRDefault="000F19E9">
            <w:pPr>
              <w:pStyle w:val="ConsPlusNormal"/>
              <w:jc w:val="center"/>
            </w:pPr>
            <w:r>
              <w:t>92 5 00 28950</w:t>
            </w:r>
          </w:p>
        </w:tc>
        <w:tc>
          <w:tcPr>
            <w:tcW w:w="708" w:type="dxa"/>
          </w:tcPr>
          <w:p w:rsidR="000F19E9" w:rsidRDefault="000F19E9">
            <w:pPr>
              <w:pStyle w:val="ConsPlusNormal"/>
              <w:jc w:val="center"/>
            </w:pPr>
            <w:r>
              <w:t>300</w:t>
            </w:r>
          </w:p>
        </w:tc>
        <w:tc>
          <w:tcPr>
            <w:tcW w:w="567" w:type="dxa"/>
          </w:tcPr>
          <w:p w:rsidR="000F19E9" w:rsidRDefault="000F19E9">
            <w:pPr>
              <w:pStyle w:val="ConsPlusNormal"/>
              <w:jc w:val="center"/>
            </w:pPr>
            <w:r>
              <w:t>10</w:t>
            </w:r>
          </w:p>
        </w:tc>
        <w:tc>
          <w:tcPr>
            <w:tcW w:w="567" w:type="dxa"/>
          </w:tcPr>
          <w:p w:rsidR="000F19E9" w:rsidRDefault="000F19E9">
            <w:pPr>
              <w:pStyle w:val="ConsPlusNormal"/>
              <w:jc w:val="center"/>
            </w:pPr>
            <w:r>
              <w:t>01</w:t>
            </w:r>
          </w:p>
        </w:tc>
        <w:tc>
          <w:tcPr>
            <w:tcW w:w="1814" w:type="dxa"/>
          </w:tcPr>
          <w:p w:rsidR="000F19E9" w:rsidRDefault="000F19E9">
            <w:pPr>
              <w:pStyle w:val="ConsPlusNormal"/>
              <w:jc w:val="center"/>
            </w:pPr>
            <w:r>
              <w:t>928,00</w:t>
            </w:r>
          </w:p>
        </w:tc>
        <w:tc>
          <w:tcPr>
            <w:tcW w:w="1871" w:type="dxa"/>
          </w:tcPr>
          <w:p w:rsidR="000F19E9" w:rsidRDefault="000F19E9">
            <w:pPr>
              <w:pStyle w:val="ConsPlusNormal"/>
              <w:jc w:val="center"/>
            </w:pPr>
            <w:r>
              <w:t>928,00</w:t>
            </w:r>
          </w:p>
        </w:tc>
      </w:tr>
      <w:tr w:rsidR="000F19E9">
        <w:tc>
          <w:tcPr>
            <w:tcW w:w="4139" w:type="dxa"/>
          </w:tcPr>
          <w:p w:rsidR="000F19E9" w:rsidRDefault="000F19E9">
            <w:pPr>
              <w:pStyle w:val="ConsPlusNormal"/>
            </w:pPr>
            <w:r>
              <w:t>Счетная палата Республики Дагестан</w:t>
            </w:r>
          </w:p>
        </w:tc>
        <w:tc>
          <w:tcPr>
            <w:tcW w:w="1871" w:type="dxa"/>
          </w:tcPr>
          <w:p w:rsidR="000F19E9" w:rsidRDefault="000F19E9">
            <w:pPr>
              <w:pStyle w:val="ConsPlusNormal"/>
              <w:jc w:val="center"/>
            </w:pPr>
            <w:r>
              <w:t>93</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122611,90</w:t>
            </w:r>
          </w:p>
        </w:tc>
        <w:tc>
          <w:tcPr>
            <w:tcW w:w="1871" w:type="dxa"/>
          </w:tcPr>
          <w:p w:rsidR="000F19E9" w:rsidRDefault="000F19E9">
            <w:pPr>
              <w:pStyle w:val="ConsPlusNormal"/>
              <w:jc w:val="center"/>
            </w:pPr>
            <w:r>
              <w:t>125185,70</w:t>
            </w:r>
          </w:p>
        </w:tc>
      </w:tr>
      <w:tr w:rsidR="000F19E9">
        <w:tc>
          <w:tcPr>
            <w:tcW w:w="4139" w:type="dxa"/>
          </w:tcPr>
          <w:p w:rsidR="000F19E9" w:rsidRDefault="000F19E9">
            <w:pPr>
              <w:pStyle w:val="ConsPlusNormal"/>
            </w:pPr>
            <w:r>
              <w:t>Председатель Счетной палаты Республики Дагестан</w:t>
            </w:r>
          </w:p>
        </w:tc>
        <w:tc>
          <w:tcPr>
            <w:tcW w:w="1871" w:type="dxa"/>
          </w:tcPr>
          <w:p w:rsidR="000F19E9" w:rsidRDefault="000F19E9">
            <w:pPr>
              <w:pStyle w:val="ConsPlusNormal"/>
              <w:jc w:val="center"/>
            </w:pPr>
            <w:r>
              <w:t>93 6</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4647,00</w:t>
            </w:r>
          </w:p>
        </w:tc>
        <w:tc>
          <w:tcPr>
            <w:tcW w:w="1871" w:type="dxa"/>
          </w:tcPr>
          <w:p w:rsidR="000F19E9" w:rsidRDefault="000F19E9">
            <w:pPr>
              <w:pStyle w:val="ConsPlusNormal"/>
              <w:jc w:val="center"/>
            </w:pPr>
            <w:r>
              <w:t>4787,00</w:t>
            </w:r>
          </w:p>
        </w:tc>
      </w:tr>
      <w:tr w:rsidR="000F19E9">
        <w:tc>
          <w:tcPr>
            <w:tcW w:w="4139" w:type="dxa"/>
          </w:tcPr>
          <w:p w:rsidR="000F19E9" w:rsidRDefault="000F19E9">
            <w:pPr>
              <w:pStyle w:val="ConsPlusNormal"/>
            </w:pPr>
            <w:r>
              <w:t>Финансовое обеспечение выполнения функций государственных органов</w:t>
            </w:r>
          </w:p>
        </w:tc>
        <w:tc>
          <w:tcPr>
            <w:tcW w:w="1871" w:type="dxa"/>
          </w:tcPr>
          <w:p w:rsidR="000F19E9" w:rsidRDefault="000F19E9">
            <w:pPr>
              <w:pStyle w:val="ConsPlusNormal"/>
              <w:jc w:val="center"/>
            </w:pPr>
            <w:r>
              <w:t>93 6 00 20000</w:t>
            </w:r>
          </w:p>
        </w:tc>
        <w:tc>
          <w:tcPr>
            <w:tcW w:w="708" w:type="dxa"/>
          </w:tcPr>
          <w:p w:rsidR="000F19E9" w:rsidRDefault="000F19E9">
            <w:pPr>
              <w:pStyle w:val="ConsPlusNormal"/>
              <w:jc w:val="center"/>
            </w:pPr>
            <w:r>
              <w:t>100</w:t>
            </w:r>
          </w:p>
        </w:tc>
        <w:tc>
          <w:tcPr>
            <w:tcW w:w="567" w:type="dxa"/>
          </w:tcPr>
          <w:p w:rsidR="000F19E9" w:rsidRDefault="000F19E9">
            <w:pPr>
              <w:pStyle w:val="ConsPlusNormal"/>
              <w:jc w:val="center"/>
            </w:pPr>
            <w:r>
              <w:t>01</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4647,00</w:t>
            </w:r>
          </w:p>
        </w:tc>
        <w:tc>
          <w:tcPr>
            <w:tcW w:w="1871" w:type="dxa"/>
          </w:tcPr>
          <w:p w:rsidR="000F19E9" w:rsidRDefault="000F19E9">
            <w:pPr>
              <w:pStyle w:val="ConsPlusNormal"/>
              <w:jc w:val="center"/>
            </w:pPr>
            <w:r>
              <w:t>4787,00</w:t>
            </w:r>
          </w:p>
        </w:tc>
      </w:tr>
      <w:tr w:rsidR="000F19E9">
        <w:tc>
          <w:tcPr>
            <w:tcW w:w="4139" w:type="dxa"/>
          </w:tcPr>
          <w:p w:rsidR="000F19E9" w:rsidRDefault="000F19E9">
            <w:pPr>
              <w:pStyle w:val="ConsPlusNormal"/>
            </w:pPr>
            <w:r>
              <w:t xml:space="preserve">Обеспечение деятельности </w:t>
            </w:r>
            <w:r>
              <w:lastRenderedPageBreak/>
              <w:t>Счетной палаты Республики Дагестан</w:t>
            </w:r>
          </w:p>
        </w:tc>
        <w:tc>
          <w:tcPr>
            <w:tcW w:w="1871" w:type="dxa"/>
          </w:tcPr>
          <w:p w:rsidR="000F19E9" w:rsidRDefault="000F19E9">
            <w:pPr>
              <w:pStyle w:val="ConsPlusNormal"/>
              <w:jc w:val="center"/>
            </w:pPr>
            <w:r>
              <w:lastRenderedPageBreak/>
              <w:t>93 7</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117964,90</w:t>
            </w:r>
          </w:p>
        </w:tc>
        <w:tc>
          <w:tcPr>
            <w:tcW w:w="1871" w:type="dxa"/>
          </w:tcPr>
          <w:p w:rsidR="000F19E9" w:rsidRDefault="000F19E9">
            <w:pPr>
              <w:pStyle w:val="ConsPlusNormal"/>
              <w:jc w:val="center"/>
            </w:pPr>
            <w:r>
              <w:t>120398,70</w:t>
            </w:r>
          </w:p>
        </w:tc>
      </w:tr>
      <w:tr w:rsidR="000F19E9">
        <w:tc>
          <w:tcPr>
            <w:tcW w:w="4139" w:type="dxa"/>
          </w:tcPr>
          <w:p w:rsidR="000F19E9" w:rsidRDefault="000F19E9">
            <w:pPr>
              <w:pStyle w:val="ConsPlusNormal"/>
            </w:pPr>
            <w:r>
              <w:lastRenderedPageBreak/>
              <w:t>Финансовое обеспечение выполнения функций государственных органов</w:t>
            </w:r>
          </w:p>
        </w:tc>
        <w:tc>
          <w:tcPr>
            <w:tcW w:w="1871" w:type="dxa"/>
          </w:tcPr>
          <w:p w:rsidR="000F19E9" w:rsidRDefault="000F19E9">
            <w:pPr>
              <w:pStyle w:val="ConsPlusNormal"/>
              <w:jc w:val="center"/>
            </w:pPr>
            <w:r>
              <w:t>93 7 00 20000</w:t>
            </w:r>
          </w:p>
        </w:tc>
        <w:tc>
          <w:tcPr>
            <w:tcW w:w="708" w:type="dxa"/>
          </w:tcPr>
          <w:p w:rsidR="000F19E9" w:rsidRDefault="000F19E9">
            <w:pPr>
              <w:pStyle w:val="ConsPlusNormal"/>
              <w:jc w:val="center"/>
            </w:pPr>
            <w:r>
              <w:t>100</w:t>
            </w:r>
          </w:p>
        </w:tc>
        <w:tc>
          <w:tcPr>
            <w:tcW w:w="567" w:type="dxa"/>
          </w:tcPr>
          <w:p w:rsidR="000F19E9" w:rsidRDefault="000F19E9">
            <w:pPr>
              <w:pStyle w:val="ConsPlusNormal"/>
              <w:jc w:val="center"/>
            </w:pPr>
            <w:r>
              <w:t>01</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117964,90</w:t>
            </w:r>
          </w:p>
        </w:tc>
        <w:tc>
          <w:tcPr>
            <w:tcW w:w="1871" w:type="dxa"/>
          </w:tcPr>
          <w:p w:rsidR="000F19E9" w:rsidRDefault="000F19E9">
            <w:pPr>
              <w:pStyle w:val="ConsPlusNormal"/>
              <w:jc w:val="center"/>
            </w:pPr>
            <w:r>
              <w:t>120398,70</w:t>
            </w:r>
          </w:p>
        </w:tc>
      </w:tr>
      <w:tr w:rsidR="000F19E9">
        <w:tc>
          <w:tcPr>
            <w:tcW w:w="4139" w:type="dxa"/>
          </w:tcPr>
          <w:p w:rsidR="000F19E9" w:rsidRDefault="000F19E9">
            <w:pPr>
              <w:pStyle w:val="ConsPlusNormal"/>
            </w:pPr>
            <w:r>
              <w:t>Обеспечение деятельности Избирательной комиссии Республики Дагестан</w:t>
            </w:r>
          </w:p>
        </w:tc>
        <w:tc>
          <w:tcPr>
            <w:tcW w:w="1871" w:type="dxa"/>
          </w:tcPr>
          <w:p w:rsidR="000F19E9" w:rsidRDefault="000F19E9">
            <w:pPr>
              <w:pStyle w:val="ConsPlusNormal"/>
              <w:jc w:val="center"/>
            </w:pPr>
            <w:r>
              <w:t>97</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127254,80</w:t>
            </w:r>
          </w:p>
        </w:tc>
        <w:tc>
          <w:tcPr>
            <w:tcW w:w="1871" w:type="dxa"/>
          </w:tcPr>
          <w:p w:rsidR="000F19E9" w:rsidRDefault="000F19E9">
            <w:pPr>
              <w:pStyle w:val="ConsPlusNormal"/>
              <w:jc w:val="center"/>
            </w:pPr>
            <w:r>
              <w:t>130300,10</w:t>
            </w:r>
          </w:p>
        </w:tc>
      </w:tr>
      <w:tr w:rsidR="000F19E9">
        <w:tc>
          <w:tcPr>
            <w:tcW w:w="4139" w:type="dxa"/>
          </w:tcPr>
          <w:p w:rsidR="000F19E9" w:rsidRDefault="000F19E9">
            <w:pPr>
              <w:pStyle w:val="ConsPlusNormal"/>
            </w:pPr>
            <w:r>
              <w:t>Иные непрограммные мероприятия</w:t>
            </w:r>
          </w:p>
        </w:tc>
        <w:tc>
          <w:tcPr>
            <w:tcW w:w="1871" w:type="dxa"/>
          </w:tcPr>
          <w:p w:rsidR="000F19E9" w:rsidRDefault="000F19E9">
            <w:pPr>
              <w:pStyle w:val="ConsPlusNormal"/>
              <w:jc w:val="center"/>
            </w:pPr>
            <w:r>
              <w:t>97 В</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127254,80</w:t>
            </w:r>
          </w:p>
        </w:tc>
        <w:tc>
          <w:tcPr>
            <w:tcW w:w="1871" w:type="dxa"/>
          </w:tcPr>
          <w:p w:rsidR="000F19E9" w:rsidRDefault="000F19E9">
            <w:pPr>
              <w:pStyle w:val="ConsPlusNormal"/>
              <w:jc w:val="center"/>
            </w:pPr>
            <w:r>
              <w:t>130300,10</w:t>
            </w:r>
          </w:p>
        </w:tc>
      </w:tr>
      <w:tr w:rsidR="000F19E9">
        <w:tc>
          <w:tcPr>
            <w:tcW w:w="4139" w:type="dxa"/>
          </w:tcPr>
          <w:p w:rsidR="000F19E9" w:rsidRDefault="000F19E9">
            <w:pPr>
              <w:pStyle w:val="ConsPlusNormal"/>
            </w:pPr>
            <w:r>
              <w:t>Финансовое обеспечение выполнения функций государственных органов</w:t>
            </w:r>
          </w:p>
        </w:tc>
        <w:tc>
          <w:tcPr>
            <w:tcW w:w="1871" w:type="dxa"/>
          </w:tcPr>
          <w:p w:rsidR="000F19E9" w:rsidRDefault="000F19E9">
            <w:pPr>
              <w:pStyle w:val="ConsPlusNormal"/>
              <w:jc w:val="center"/>
            </w:pPr>
            <w:r>
              <w:t>97 В 00 20000</w:t>
            </w:r>
          </w:p>
        </w:tc>
        <w:tc>
          <w:tcPr>
            <w:tcW w:w="708" w:type="dxa"/>
          </w:tcPr>
          <w:p w:rsidR="000F19E9" w:rsidRDefault="000F19E9">
            <w:pPr>
              <w:pStyle w:val="ConsPlusNormal"/>
              <w:jc w:val="center"/>
            </w:pPr>
            <w:r>
              <w:t>100</w:t>
            </w:r>
          </w:p>
        </w:tc>
        <w:tc>
          <w:tcPr>
            <w:tcW w:w="567" w:type="dxa"/>
          </w:tcPr>
          <w:p w:rsidR="000F19E9" w:rsidRDefault="000F19E9">
            <w:pPr>
              <w:pStyle w:val="ConsPlusNormal"/>
              <w:jc w:val="center"/>
            </w:pPr>
            <w:r>
              <w:t>01</w:t>
            </w:r>
          </w:p>
        </w:tc>
        <w:tc>
          <w:tcPr>
            <w:tcW w:w="567" w:type="dxa"/>
          </w:tcPr>
          <w:p w:rsidR="000F19E9" w:rsidRDefault="000F19E9">
            <w:pPr>
              <w:pStyle w:val="ConsPlusNormal"/>
              <w:jc w:val="center"/>
            </w:pPr>
            <w:r>
              <w:t>07</w:t>
            </w:r>
          </w:p>
        </w:tc>
        <w:tc>
          <w:tcPr>
            <w:tcW w:w="1814" w:type="dxa"/>
          </w:tcPr>
          <w:p w:rsidR="000F19E9" w:rsidRDefault="000F19E9">
            <w:pPr>
              <w:pStyle w:val="ConsPlusNormal"/>
              <w:jc w:val="center"/>
            </w:pPr>
            <w:r>
              <w:t>78339,90</w:t>
            </w:r>
          </w:p>
        </w:tc>
        <w:tc>
          <w:tcPr>
            <w:tcW w:w="1871" w:type="dxa"/>
          </w:tcPr>
          <w:p w:rsidR="000F19E9" w:rsidRDefault="000F19E9">
            <w:pPr>
              <w:pStyle w:val="ConsPlusNormal"/>
              <w:jc w:val="center"/>
            </w:pPr>
            <w:r>
              <w:t>79932,30</w:t>
            </w:r>
          </w:p>
        </w:tc>
      </w:tr>
      <w:tr w:rsidR="000F19E9">
        <w:tc>
          <w:tcPr>
            <w:tcW w:w="4139" w:type="dxa"/>
          </w:tcPr>
          <w:p w:rsidR="000F19E9" w:rsidRDefault="000F19E9">
            <w:pPr>
              <w:pStyle w:val="ConsPlusNormal"/>
            </w:pPr>
            <w:r>
              <w:t>Обеспечение деятельности территориальных органов</w:t>
            </w:r>
          </w:p>
        </w:tc>
        <w:tc>
          <w:tcPr>
            <w:tcW w:w="1871" w:type="dxa"/>
          </w:tcPr>
          <w:p w:rsidR="000F19E9" w:rsidRDefault="000F19E9">
            <w:pPr>
              <w:pStyle w:val="ConsPlusNormal"/>
              <w:jc w:val="center"/>
            </w:pPr>
            <w:r>
              <w:t>97 В 00 22000</w:t>
            </w:r>
          </w:p>
        </w:tc>
        <w:tc>
          <w:tcPr>
            <w:tcW w:w="708" w:type="dxa"/>
          </w:tcPr>
          <w:p w:rsidR="000F19E9" w:rsidRDefault="000F19E9">
            <w:pPr>
              <w:pStyle w:val="ConsPlusNormal"/>
              <w:jc w:val="center"/>
            </w:pPr>
            <w:r>
              <w:t>100</w:t>
            </w:r>
          </w:p>
        </w:tc>
        <w:tc>
          <w:tcPr>
            <w:tcW w:w="567" w:type="dxa"/>
          </w:tcPr>
          <w:p w:rsidR="000F19E9" w:rsidRDefault="000F19E9">
            <w:pPr>
              <w:pStyle w:val="ConsPlusNormal"/>
              <w:jc w:val="center"/>
            </w:pPr>
            <w:r>
              <w:t>01</w:t>
            </w:r>
          </w:p>
        </w:tc>
        <w:tc>
          <w:tcPr>
            <w:tcW w:w="567" w:type="dxa"/>
          </w:tcPr>
          <w:p w:rsidR="000F19E9" w:rsidRDefault="000F19E9">
            <w:pPr>
              <w:pStyle w:val="ConsPlusNormal"/>
              <w:jc w:val="center"/>
            </w:pPr>
            <w:r>
              <w:t>07</w:t>
            </w:r>
          </w:p>
        </w:tc>
        <w:tc>
          <w:tcPr>
            <w:tcW w:w="1814" w:type="dxa"/>
          </w:tcPr>
          <w:p w:rsidR="000F19E9" w:rsidRDefault="000F19E9">
            <w:pPr>
              <w:pStyle w:val="ConsPlusNormal"/>
              <w:jc w:val="center"/>
            </w:pPr>
            <w:r>
              <w:t>48914,90</w:t>
            </w:r>
          </w:p>
        </w:tc>
        <w:tc>
          <w:tcPr>
            <w:tcW w:w="1871" w:type="dxa"/>
          </w:tcPr>
          <w:p w:rsidR="000F19E9" w:rsidRDefault="000F19E9">
            <w:pPr>
              <w:pStyle w:val="ConsPlusNormal"/>
              <w:jc w:val="center"/>
            </w:pPr>
            <w:r>
              <w:t>50367,80</w:t>
            </w:r>
          </w:p>
        </w:tc>
      </w:tr>
      <w:tr w:rsidR="000F19E9">
        <w:tc>
          <w:tcPr>
            <w:tcW w:w="4139" w:type="dxa"/>
          </w:tcPr>
          <w:p w:rsidR="000F19E9" w:rsidRDefault="000F19E9">
            <w:pPr>
              <w:pStyle w:val="ConsPlusNormal"/>
            </w:pPr>
            <w:r>
              <w:t>Обеспечение деятельности государственных учреждений</w:t>
            </w:r>
          </w:p>
        </w:tc>
        <w:tc>
          <w:tcPr>
            <w:tcW w:w="1871" w:type="dxa"/>
          </w:tcPr>
          <w:p w:rsidR="000F19E9" w:rsidRDefault="000F19E9">
            <w:pPr>
              <w:pStyle w:val="ConsPlusNormal"/>
              <w:jc w:val="center"/>
            </w:pPr>
            <w:r>
              <w:t>98</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872154,40</w:t>
            </w:r>
          </w:p>
        </w:tc>
        <w:tc>
          <w:tcPr>
            <w:tcW w:w="1871" w:type="dxa"/>
          </w:tcPr>
          <w:p w:rsidR="000F19E9" w:rsidRDefault="000F19E9">
            <w:pPr>
              <w:pStyle w:val="ConsPlusNormal"/>
              <w:jc w:val="center"/>
            </w:pPr>
            <w:r>
              <w:t>894113,20</w:t>
            </w:r>
          </w:p>
        </w:tc>
      </w:tr>
      <w:tr w:rsidR="000F19E9">
        <w:tc>
          <w:tcPr>
            <w:tcW w:w="4139" w:type="dxa"/>
          </w:tcPr>
          <w:p w:rsidR="000F19E9" w:rsidRDefault="000F19E9">
            <w:pPr>
              <w:pStyle w:val="ConsPlusNormal"/>
            </w:pPr>
            <w:r>
              <w:t>Иные непрограммные мероприятия</w:t>
            </w:r>
          </w:p>
        </w:tc>
        <w:tc>
          <w:tcPr>
            <w:tcW w:w="1871" w:type="dxa"/>
          </w:tcPr>
          <w:p w:rsidR="000F19E9" w:rsidRDefault="000F19E9">
            <w:pPr>
              <w:pStyle w:val="ConsPlusNormal"/>
              <w:jc w:val="center"/>
            </w:pPr>
            <w:r>
              <w:t>98 8</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872154,40</w:t>
            </w:r>
          </w:p>
        </w:tc>
        <w:tc>
          <w:tcPr>
            <w:tcW w:w="1871" w:type="dxa"/>
          </w:tcPr>
          <w:p w:rsidR="000F19E9" w:rsidRDefault="000F19E9">
            <w:pPr>
              <w:pStyle w:val="ConsPlusNormal"/>
              <w:jc w:val="center"/>
            </w:pPr>
            <w:r>
              <w:t>894113,20</w:t>
            </w:r>
          </w:p>
        </w:tc>
      </w:tr>
      <w:tr w:rsidR="000F19E9">
        <w:tc>
          <w:tcPr>
            <w:tcW w:w="4139" w:type="dxa"/>
          </w:tcPr>
          <w:p w:rsidR="000F19E9" w:rsidRDefault="000F19E9">
            <w:pPr>
              <w:pStyle w:val="ConsPlusNormal"/>
            </w:pPr>
            <w:r>
              <w:t>Финансовое обеспечение выполнения функций государственных учреждений, оказания услуг и выполнения работ</w:t>
            </w:r>
          </w:p>
        </w:tc>
        <w:tc>
          <w:tcPr>
            <w:tcW w:w="1871" w:type="dxa"/>
          </w:tcPr>
          <w:p w:rsidR="000F19E9" w:rsidRDefault="000F19E9">
            <w:pPr>
              <w:pStyle w:val="ConsPlusNormal"/>
              <w:jc w:val="center"/>
            </w:pPr>
            <w:r>
              <w:t>98 8 00 00590</w:t>
            </w:r>
          </w:p>
        </w:tc>
        <w:tc>
          <w:tcPr>
            <w:tcW w:w="708" w:type="dxa"/>
          </w:tcPr>
          <w:p w:rsidR="000F19E9" w:rsidRDefault="000F19E9">
            <w:pPr>
              <w:pStyle w:val="ConsPlusNormal"/>
              <w:jc w:val="center"/>
            </w:pPr>
            <w:r>
              <w:t>100</w:t>
            </w:r>
          </w:p>
        </w:tc>
        <w:tc>
          <w:tcPr>
            <w:tcW w:w="567"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872154,40</w:t>
            </w:r>
          </w:p>
        </w:tc>
        <w:tc>
          <w:tcPr>
            <w:tcW w:w="1871" w:type="dxa"/>
          </w:tcPr>
          <w:p w:rsidR="000F19E9" w:rsidRDefault="000F19E9">
            <w:pPr>
              <w:pStyle w:val="ConsPlusNormal"/>
              <w:jc w:val="center"/>
            </w:pPr>
            <w:r>
              <w:t>894113,20</w:t>
            </w:r>
          </w:p>
        </w:tc>
      </w:tr>
      <w:tr w:rsidR="000F19E9">
        <w:tc>
          <w:tcPr>
            <w:tcW w:w="4139" w:type="dxa"/>
          </w:tcPr>
          <w:p w:rsidR="000F19E9" w:rsidRDefault="000F19E9">
            <w:pPr>
              <w:pStyle w:val="ConsPlusNormal"/>
            </w:pPr>
            <w:r>
              <w:t xml:space="preserve">Реализация функций органов </w:t>
            </w:r>
            <w:r>
              <w:lastRenderedPageBreak/>
              <w:t>государственной власти Республики Дагестан</w:t>
            </w:r>
          </w:p>
        </w:tc>
        <w:tc>
          <w:tcPr>
            <w:tcW w:w="1871" w:type="dxa"/>
          </w:tcPr>
          <w:p w:rsidR="000F19E9" w:rsidRDefault="000F19E9">
            <w:pPr>
              <w:pStyle w:val="ConsPlusNormal"/>
              <w:jc w:val="center"/>
            </w:pPr>
            <w:r>
              <w:lastRenderedPageBreak/>
              <w:t>99</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6245799,14</w:t>
            </w:r>
          </w:p>
        </w:tc>
        <w:tc>
          <w:tcPr>
            <w:tcW w:w="1871" w:type="dxa"/>
          </w:tcPr>
          <w:p w:rsidR="000F19E9" w:rsidRDefault="000F19E9">
            <w:pPr>
              <w:pStyle w:val="ConsPlusNormal"/>
              <w:jc w:val="center"/>
            </w:pPr>
            <w:r>
              <w:t>9927256,27</w:t>
            </w:r>
          </w:p>
        </w:tc>
      </w:tr>
      <w:tr w:rsidR="000F19E9">
        <w:tc>
          <w:tcPr>
            <w:tcW w:w="4139" w:type="dxa"/>
          </w:tcPr>
          <w:p w:rsidR="000F19E9" w:rsidRDefault="000F19E9">
            <w:pPr>
              <w:pStyle w:val="ConsPlusNormal"/>
            </w:pPr>
            <w:r>
              <w:lastRenderedPageBreak/>
              <w:t>Иные непрограммные мероприятия</w:t>
            </w:r>
          </w:p>
        </w:tc>
        <w:tc>
          <w:tcPr>
            <w:tcW w:w="1871" w:type="dxa"/>
          </w:tcPr>
          <w:p w:rsidR="000F19E9" w:rsidRDefault="000F19E9">
            <w:pPr>
              <w:pStyle w:val="ConsPlusNormal"/>
              <w:jc w:val="center"/>
            </w:pPr>
            <w:r>
              <w:t>99 8</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1166275,60</w:t>
            </w:r>
          </w:p>
        </w:tc>
        <w:tc>
          <w:tcPr>
            <w:tcW w:w="1871" w:type="dxa"/>
          </w:tcPr>
          <w:p w:rsidR="000F19E9" w:rsidRDefault="000F19E9">
            <w:pPr>
              <w:pStyle w:val="ConsPlusNormal"/>
              <w:jc w:val="center"/>
            </w:pPr>
            <w:r>
              <w:t>1230610,80</w:t>
            </w:r>
          </w:p>
        </w:tc>
      </w:tr>
      <w:tr w:rsidR="000F19E9">
        <w:tc>
          <w:tcPr>
            <w:tcW w:w="4139" w:type="dxa"/>
          </w:tcPr>
          <w:p w:rsidR="000F19E9" w:rsidRDefault="000F19E9">
            <w:pPr>
              <w:pStyle w:val="ConsPlusNormal"/>
            </w:pPr>
            <w:r>
              <w:t>Финансовое обеспечение выполнения функций государственных органов</w:t>
            </w:r>
          </w:p>
        </w:tc>
        <w:tc>
          <w:tcPr>
            <w:tcW w:w="1871" w:type="dxa"/>
          </w:tcPr>
          <w:p w:rsidR="000F19E9" w:rsidRDefault="000F19E9">
            <w:pPr>
              <w:pStyle w:val="ConsPlusNormal"/>
              <w:jc w:val="center"/>
            </w:pPr>
            <w:r>
              <w:t>99 8 00 20000</w:t>
            </w:r>
          </w:p>
        </w:tc>
        <w:tc>
          <w:tcPr>
            <w:tcW w:w="708" w:type="dxa"/>
          </w:tcPr>
          <w:p w:rsidR="000F19E9" w:rsidRDefault="000F19E9">
            <w:pPr>
              <w:pStyle w:val="ConsPlusNormal"/>
              <w:jc w:val="center"/>
            </w:pPr>
            <w:r>
              <w:t>100</w:t>
            </w:r>
          </w:p>
        </w:tc>
        <w:tc>
          <w:tcPr>
            <w:tcW w:w="567" w:type="dxa"/>
          </w:tcPr>
          <w:p w:rsidR="000F19E9" w:rsidRDefault="000F19E9">
            <w:pPr>
              <w:pStyle w:val="ConsPlusNormal"/>
              <w:jc w:val="center"/>
            </w:pPr>
            <w:r>
              <w:t>01</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735119,60</w:t>
            </w:r>
          </w:p>
        </w:tc>
        <w:tc>
          <w:tcPr>
            <w:tcW w:w="1871" w:type="dxa"/>
          </w:tcPr>
          <w:p w:rsidR="000F19E9" w:rsidRDefault="000F19E9">
            <w:pPr>
              <w:pStyle w:val="ConsPlusNormal"/>
              <w:jc w:val="center"/>
            </w:pPr>
            <w:r>
              <w:t>746219,40</w:t>
            </w:r>
          </w:p>
        </w:tc>
      </w:tr>
      <w:tr w:rsidR="000F19E9">
        <w:tc>
          <w:tcPr>
            <w:tcW w:w="4139" w:type="dxa"/>
          </w:tcPr>
          <w:p w:rsidR="000F19E9" w:rsidRDefault="000F19E9">
            <w:pPr>
              <w:pStyle w:val="ConsPlusNormal"/>
            </w:pPr>
            <w:r>
              <w:t>Оплата труда адвокатов, оказывающих бесплатную юридическую помощь гражданам в рамках государственной системы бесплатной юридической помощи, и компенсация их расходов на оказание бесплатной юридической помощи</w:t>
            </w:r>
          </w:p>
        </w:tc>
        <w:tc>
          <w:tcPr>
            <w:tcW w:w="1871" w:type="dxa"/>
          </w:tcPr>
          <w:p w:rsidR="000F19E9" w:rsidRDefault="000F19E9">
            <w:pPr>
              <w:pStyle w:val="ConsPlusNormal"/>
              <w:jc w:val="center"/>
            </w:pPr>
            <w:r>
              <w:t>99 8 00 23000</w:t>
            </w:r>
          </w:p>
        </w:tc>
        <w:tc>
          <w:tcPr>
            <w:tcW w:w="708" w:type="dxa"/>
          </w:tcPr>
          <w:p w:rsidR="000F19E9" w:rsidRDefault="000F19E9">
            <w:pPr>
              <w:pStyle w:val="ConsPlusNormal"/>
              <w:jc w:val="center"/>
            </w:pPr>
            <w:r>
              <w:t>100</w:t>
            </w:r>
          </w:p>
        </w:tc>
        <w:tc>
          <w:tcPr>
            <w:tcW w:w="567"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6062,50</w:t>
            </w:r>
          </w:p>
        </w:tc>
        <w:tc>
          <w:tcPr>
            <w:tcW w:w="1871" w:type="dxa"/>
          </w:tcPr>
          <w:p w:rsidR="000F19E9" w:rsidRDefault="000F19E9">
            <w:pPr>
              <w:pStyle w:val="ConsPlusNormal"/>
              <w:jc w:val="center"/>
            </w:pPr>
            <w:r>
              <w:t>6062,50</w:t>
            </w:r>
          </w:p>
        </w:tc>
      </w:tr>
      <w:tr w:rsidR="000F19E9">
        <w:tc>
          <w:tcPr>
            <w:tcW w:w="4139" w:type="dxa"/>
          </w:tcPr>
          <w:p w:rsidR="000F19E9" w:rsidRDefault="000F19E9">
            <w:pPr>
              <w:pStyle w:val="ConsPlusNormal"/>
            </w:pPr>
            <w:r>
              <w:t>Осуществление первичного воинского учета на территориях, где отсутствуют военные комиссариаты</w:t>
            </w:r>
          </w:p>
        </w:tc>
        <w:tc>
          <w:tcPr>
            <w:tcW w:w="1871" w:type="dxa"/>
          </w:tcPr>
          <w:p w:rsidR="000F19E9" w:rsidRDefault="000F19E9">
            <w:pPr>
              <w:pStyle w:val="ConsPlusNormal"/>
              <w:jc w:val="center"/>
            </w:pPr>
            <w:r>
              <w:t>99 8 00 51180</w:t>
            </w:r>
          </w:p>
        </w:tc>
        <w:tc>
          <w:tcPr>
            <w:tcW w:w="708" w:type="dxa"/>
          </w:tcPr>
          <w:p w:rsidR="000F19E9" w:rsidRDefault="000F19E9">
            <w:pPr>
              <w:pStyle w:val="ConsPlusNormal"/>
              <w:jc w:val="center"/>
            </w:pPr>
            <w:r>
              <w:t>500</w:t>
            </w:r>
          </w:p>
        </w:tc>
        <w:tc>
          <w:tcPr>
            <w:tcW w:w="567" w:type="dxa"/>
          </w:tcPr>
          <w:p w:rsidR="000F19E9" w:rsidRDefault="000F19E9">
            <w:pPr>
              <w:pStyle w:val="ConsPlusNormal"/>
              <w:jc w:val="center"/>
            </w:pPr>
            <w:r>
              <w:t>02</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113219,10</w:t>
            </w:r>
          </w:p>
        </w:tc>
        <w:tc>
          <w:tcPr>
            <w:tcW w:w="1871" w:type="dxa"/>
          </w:tcPr>
          <w:p w:rsidR="000F19E9" w:rsidRDefault="000F19E9">
            <w:pPr>
              <w:pStyle w:val="ConsPlusNormal"/>
              <w:jc w:val="center"/>
            </w:pPr>
            <w:r>
              <w:t>117606,60</w:t>
            </w:r>
          </w:p>
        </w:tc>
      </w:tr>
      <w:tr w:rsidR="000F19E9">
        <w:tc>
          <w:tcPr>
            <w:tcW w:w="4139" w:type="dxa"/>
          </w:tcPr>
          <w:p w:rsidR="000F19E9" w:rsidRDefault="000F19E9">
            <w:pPr>
              <w:pStyle w:val="ConsPlusNormal"/>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71" w:type="dxa"/>
          </w:tcPr>
          <w:p w:rsidR="000F19E9" w:rsidRDefault="000F19E9">
            <w:pPr>
              <w:pStyle w:val="ConsPlusNormal"/>
              <w:jc w:val="center"/>
            </w:pPr>
            <w:r>
              <w:t>99 8 00 51200</w:t>
            </w:r>
          </w:p>
        </w:tc>
        <w:tc>
          <w:tcPr>
            <w:tcW w:w="708" w:type="dxa"/>
          </w:tcPr>
          <w:p w:rsidR="000F19E9" w:rsidRDefault="000F19E9">
            <w:pPr>
              <w:pStyle w:val="ConsPlusNormal"/>
              <w:jc w:val="center"/>
            </w:pPr>
            <w:r>
              <w:t>500</w:t>
            </w:r>
          </w:p>
        </w:tc>
        <w:tc>
          <w:tcPr>
            <w:tcW w:w="567" w:type="dxa"/>
          </w:tcPr>
          <w:p w:rsidR="000F19E9" w:rsidRDefault="000F19E9">
            <w:pPr>
              <w:pStyle w:val="ConsPlusNormal"/>
              <w:jc w:val="center"/>
            </w:pPr>
            <w:r>
              <w:t>01</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3728,50</w:t>
            </w:r>
          </w:p>
        </w:tc>
        <w:tc>
          <w:tcPr>
            <w:tcW w:w="1871" w:type="dxa"/>
          </w:tcPr>
          <w:p w:rsidR="000F19E9" w:rsidRDefault="000F19E9">
            <w:pPr>
              <w:pStyle w:val="ConsPlusNormal"/>
              <w:jc w:val="center"/>
            </w:pPr>
            <w:r>
              <w:t>126,40</w:t>
            </w:r>
          </w:p>
        </w:tc>
      </w:tr>
      <w:tr w:rsidR="000F19E9">
        <w:tc>
          <w:tcPr>
            <w:tcW w:w="4139" w:type="dxa"/>
          </w:tcPr>
          <w:p w:rsidR="000F19E9" w:rsidRDefault="000F19E9">
            <w:pPr>
              <w:pStyle w:val="ConsPlusNormal"/>
            </w:pPr>
            <w:r>
              <w:t xml:space="preserve">Обеспечение деятельности </w:t>
            </w:r>
            <w:r>
              <w:lastRenderedPageBreak/>
              <w:t>депутатов Государственной Думы и их помощников в избирательных округах</w:t>
            </w:r>
          </w:p>
        </w:tc>
        <w:tc>
          <w:tcPr>
            <w:tcW w:w="1871" w:type="dxa"/>
          </w:tcPr>
          <w:p w:rsidR="000F19E9" w:rsidRDefault="000F19E9">
            <w:pPr>
              <w:pStyle w:val="ConsPlusNormal"/>
              <w:jc w:val="center"/>
            </w:pPr>
            <w:r>
              <w:lastRenderedPageBreak/>
              <w:t>99 8 00 51410</w:t>
            </w:r>
          </w:p>
        </w:tc>
        <w:tc>
          <w:tcPr>
            <w:tcW w:w="708" w:type="dxa"/>
          </w:tcPr>
          <w:p w:rsidR="000F19E9" w:rsidRDefault="000F19E9">
            <w:pPr>
              <w:pStyle w:val="ConsPlusNormal"/>
              <w:jc w:val="center"/>
            </w:pPr>
            <w:r>
              <w:t>100</w:t>
            </w:r>
          </w:p>
        </w:tc>
        <w:tc>
          <w:tcPr>
            <w:tcW w:w="567" w:type="dxa"/>
          </w:tcPr>
          <w:p w:rsidR="000F19E9" w:rsidRDefault="000F19E9">
            <w:pPr>
              <w:pStyle w:val="ConsPlusNormal"/>
              <w:jc w:val="center"/>
            </w:pPr>
            <w:r>
              <w:t>01</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34400,04</w:t>
            </w:r>
          </w:p>
        </w:tc>
        <w:tc>
          <w:tcPr>
            <w:tcW w:w="1871" w:type="dxa"/>
          </w:tcPr>
          <w:p w:rsidR="000F19E9" w:rsidRDefault="000F19E9">
            <w:pPr>
              <w:pStyle w:val="ConsPlusNormal"/>
              <w:jc w:val="center"/>
            </w:pPr>
            <w:r>
              <w:t>34400,04</w:t>
            </w:r>
          </w:p>
        </w:tc>
      </w:tr>
      <w:tr w:rsidR="000F19E9">
        <w:tc>
          <w:tcPr>
            <w:tcW w:w="4139" w:type="dxa"/>
          </w:tcPr>
          <w:p w:rsidR="000F19E9" w:rsidRDefault="000F19E9">
            <w:pPr>
              <w:pStyle w:val="ConsPlusNormal"/>
            </w:pPr>
            <w:r>
              <w:lastRenderedPageBreak/>
              <w:t>Обеспечение членов Совета Федерации и их помощников в субъектах Российской Федерации</w:t>
            </w:r>
          </w:p>
        </w:tc>
        <w:tc>
          <w:tcPr>
            <w:tcW w:w="1871" w:type="dxa"/>
          </w:tcPr>
          <w:p w:rsidR="000F19E9" w:rsidRDefault="000F19E9">
            <w:pPr>
              <w:pStyle w:val="ConsPlusNormal"/>
              <w:jc w:val="center"/>
            </w:pPr>
            <w:r>
              <w:t>99 8 00 51420</w:t>
            </w:r>
          </w:p>
        </w:tc>
        <w:tc>
          <w:tcPr>
            <w:tcW w:w="708" w:type="dxa"/>
          </w:tcPr>
          <w:p w:rsidR="000F19E9" w:rsidRDefault="000F19E9">
            <w:pPr>
              <w:pStyle w:val="ConsPlusNormal"/>
              <w:jc w:val="center"/>
            </w:pPr>
            <w:r>
              <w:t>100</w:t>
            </w:r>
          </w:p>
        </w:tc>
        <w:tc>
          <w:tcPr>
            <w:tcW w:w="567" w:type="dxa"/>
          </w:tcPr>
          <w:p w:rsidR="000F19E9" w:rsidRDefault="000F19E9">
            <w:pPr>
              <w:pStyle w:val="ConsPlusNormal"/>
              <w:jc w:val="center"/>
            </w:pPr>
            <w:r>
              <w:t>01</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2156,16</w:t>
            </w:r>
          </w:p>
        </w:tc>
        <w:tc>
          <w:tcPr>
            <w:tcW w:w="1871" w:type="dxa"/>
          </w:tcPr>
          <w:p w:rsidR="000F19E9" w:rsidRDefault="000F19E9">
            <w:pPr>
              <w:pStyle w:val="ConsPlusNormal"/>
              <w:jc w:val="center"/>
            </w:pPr>
            <w:r>
              <w:t>2156,16</w:t>
            </w:r>
          </w:p>
        </w:tc>
      </w:tr>
      <w:tr w:rsidR="000F19E9">
        <w:tc>
          <w:tcPr>
            <w:tcW w:w="4139" w:type="dxa"/>
          </w:tcPr>
          <w:p w:rsidR="000F19E9" w:rsidRDefault="000F19E9">
            <w:pPr>
              <w:pStyle w:val="ConsPlusNormal"/>
            </w:pPr>
            <w:r>
              <w:t>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w:t>
            </w:r>
          </w:p>
        </w:tc>
        <w:tc>
          <w:tcPr>
            <w:tcW w:w="1871" w:type="dxa"/>
          </w:tcPr>
          <w:p w:rsidR="000F19E9" w:rsidRDefault="000F19E9">
            <w:pPr>
              <w:pStyle w:val="ConsPlusNormal"/>
              <w:jc w:val="center"/>
            </w:pPr>
            <w:r>
              <w:t>99 8 00 59300</w:t>
            </w:r>
          </w:p>
        </w:tc>
        <w:tc>
          <w:tcPr>
            <w:tcW w:w="708" w:type="dxa"/>
          </w:tcPr>
          <w:p w:rsidR="000F19E9" w:rsidRDefault="000F19E9">
            <w:pPr>
              <w:pStyle w:val="ConsPlusNormal"/>
              <w:jc w:val="center"/>
            </w:pPr>
            <w:r>
              <w:t>100</w:t>
            </w:r>
          </w:p>
        </w:tc>
        <w:tc>
          <w:tcPr>
            <w:tcW w:w="567" w:type="dxa"/>
          </w:tcPr>
          <w:p w:rsidR="000F19E9" w:rsidRDefault="000F19E9">
            <w:pPr>
              <w:pStyle w:val="ConsPlusNormal"/>
              <w:jc w:val="center"/>
            </w:pPr>
            <w:r>
              <w:t>03</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83053,00</w:t>
            </w:r>
          </w:p>
        </w:tc>
        <w:tc>
          <w:tcPr>
            <w:tcW w:w="1871" w:type="dxa"/>
          </w:tcPr>
          <w:p w:rsidR="000F19E9" w:rsidRDefault="000F19E9">
            <w:pPr>
              <w:pStyle w:val="ConsPlusNormal"/>
              <w:jc w:val="center"/>
            </w:pPr>
            <w:r>
              <w:t>131481,00</w:t>
            </w:r>
          </w:p>
        </w:tc>
      </w:tr>
      <w:tr w:rsidR="000F19E9">
        <w:tc>
          <w:tcPr>
            <w:tcW w:w="4139" w:type="dxa"/>
          </w:tcPr>
          <w:p w:rsidR="000F19E9" w:rsidRDefault="000F19E9">
            <w:pPr>
              <w:pStyle w:val="ConsPlusNormal"/>
            </w:pPr>
            <w:r>
              <w:t xml:space="preserve">Осуществление переданных органам государственной власти субъектов Российской Федерации в соответствии с пунктом 1 статьи 9.1 Федерального закона от 25 июня 2002 года N 73-ФЗ "Об объектах культурного наследия (памятниках истории и культуры) народов Российской </w:t>
            </w:r>
            <w:r>
              <w:lastRenderedPageBreak/>
              <w:t>Федерации" полномочий Российской Федерации в отношении объектов культурного наследия</w:t>
            </w:r>
          </w:p>
        </w:tc>
        <w:tc>
          <w:tcPr>
            <w:tcW w:w="1871" w:type="dxa"/>
          </w:tcPr>
          <w:p w:rsidR="000F19E9" w:rsidRDefault="000F19E9">
            <w:pPr>
              <w:pStyle w:val="ConsPlusNormal"/>
              <w:jc w:val="center"/>
            </w:pPr>
            <w:r>
              <w:lastRenderedPageBreak/>
              <w:t>99 8 00 59500</w:t>
            </w:r>
          </w:p>
        </w:tc>
        <w:tc>
          <w:tcPr>
            <w:tcW w:w="708" w:type="dxa"/>
          </w:tcPr>
          <w:p w:rsidR="000F19E9" w:rsidRDefault="000F19E9">
            <w:pPr>
              <w:pStyle w:val="ConsPlusNormal"/>
              <w:jc w:val="center"/>
            </w:pPr>
            <w:r>
              <w:t>100</w:t>
            </w:r>
          </w:p>
        </w:tc>
        <w:tc>
          <w:tcPr>
            <w:tcW w:w="567" w:type="dxa"/>
          </w:tcPr>
          <w:p w:rsidR="000F19E9" w:rsidRDefault="000F19E9">
            <w:pPr>
              <w:pStyle w:val="ConsPlusNormal"/>
              <w:jc w:val="center"/>
            </w:pPr>
            <w:r>
              <w:t>08</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13124,60</w:t>
            </w:r>
          </w:p>
        </w:tc>
        <w:tc>
          <w:tcPr>
            <w:tcW w:w="1871" w:type="dxa"/>
          </w:tcPr>
          <w:p w:rsidR="000F19E9" w:rsidRDefault="000F19E9">
            <w:pPr>
              <w:pStyle w:val="ConsPlusNormal"/>
              <w:jc w:val="center"/>
            </w:pPr>
            <w:r>
              <w:t>13649,60</w:t>
            </w:r>
          </w:p>
        </w:tc>
      </w:tr>
      <w:tr w:rsidR="000F19E9">
        <w:tc>
          <w:tcPr>
            <w:tcW w:w="4139" w:type="dxa"/>
          </w:tcPr>
          <w:p w:rsidR="000F19E9" w:rsidRDefault="000F19E9">
            <w:pPr>
              <w:pStyle w:val="ConsPlusNormal"/>
            </w:pPr>
            <w:r>
              <w:lastRenderedPageBreak/>
              <w:t>Осуществление переданных государственных полномочий Республики Дагестан по образованию и осуществлению деятельности административных комиссий</w:t>
            </w:r>
          </w:p>
        </w:tc>
        <w:tc>
          <w:tcPr>
            <w:tcW w:w="1871" w:type="dxa"/>
          </w:tcPr>
          <w:p w:rsidR="000F19E9" w:rsidRDefault="000F19E9">
            <w:pPr>
              <w:pStyle w:val="ConsPlusNormal"/>
              <w:jc w:val="center"/>
            </w:pPr>
            <w:r>
              <w:t>99 8 00 77710</w:t>
            </w:r>
          </w:p>
        </w:tc>
        <w:tc>
          <w:tcPr>
            <w:tcW w:w="708" w:type="dxa"/>
          </w:tcPr>
          <w:p w:rsidR="000F19E9" w:rsidRDefault="000F19E9">
            <w:pPr>
              <w:pStyle w:val="ConsPlusNormal"/>
              <w:jc w:val="center"/>
            </w:pPr>
            <w:r>
              <w:t>500</w:t>
            </w:r>
          </w:p>
        </w:tc>
        <w:tc>
          <w:tcPr>
            <w:tcW w:w="567" w:type="dxa"/>
          </w:tcPr>
          <w:p w:rsidR="000F19E9" w:rsidRDefault="000F19E9">
            <w:pPr>
              <w:pStyle w:val="ConsPlusNormal"/>
              <w:jc w:val="center"/>
            </w:pPr>
            <w:r>
              <w:t>01</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27003,00</w:t>
            </w:r>
          </w:p>
        </w:tc>
        <w:tc>
          <w:tcPr>
            <w:tcW w:w="1871" w:type="dxa"/>
          </w:tcPr>
          <w:p w:rsidR="000F19E9" w:rsidRDefault="000F19E9">
            <w:pPr>
              <w:pStyle w:val="ConsPlusNormal"/>
              <w:jc w:val="center"/>
            </w:pPr>
            <w:r>
              <w:t>27771,00</w:t>
            </w:r>
          </w:p>
        </w:tc>
      </w:tr>
      <w:tr w:rsidR="000F19E9">
        <w:tc>
          <w:tcPr>
            <w:tcW w:w="4139" w:type="dxa"/>
          </w:tcPr>
          <w:p w:rsidR="000F19E9" w:rsidRDefault="000F19E9">
            <w:pPr>
              <w:pStyle w:val="ConsPlusNormal"/>
            </w:pPr>
            <w:r>
              <w:t>Осуществление переданных государственных полномочий Республики Дагестан по образованию и осуществлению деятельности комиссий по делам несовершеннолетних и защите их прав</w:t>
            </w:r>
          </w:p>
        </w:tc>
        <w:tc>
          <w:tcPr>
            <w:tcW w:w="1871" w:type="dxa"/>
          </w:tcPr>
          <w:p w:rsidR="000F19E9" w:rsidRDefault="000F19E9">
            <w:pPr>
              <w:pStyle w:val="ConsPlusNormal"/>
              <w:jc w:val="center"/>
            </w:pPr>
            <w:r>
              <w:t>99 8 00 77720</w:t>
            </w:r>
          </w:p>
        </w:tc>
        <w:tc>
          <w:tcPr>
            <w:tcW w:w="708" w:type="dxa"/>
          </w:tcPr>
          <w:p w:rsidR="000F19E9" w:rsidRDefault="000F19E9">
            <w:pPr>
              <w:pStyle w:val="ConsPlusNormal"/>
              <w:jc w:val="center"/>
            </w:pPr>
            <w:r>
              <w:t>500</w:t>
            </w:r>
          </w:p>
        </w:tc>
        <w:tc>
          <w:tcPr>
            <w:tcW w:w="567" w:type="dxa"/>
          </w:tcPr>
          <w:p w:rsidR="000F19E9" w:rsidRDefault="000F19E9">
            <w:pPr>
              <w:pStyle w:val="ConsPlusNormal"/>
              <w:jc w:val="center"/>
            </w:pPr>
            <w:r>
              <w:t>01</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35229,00</w:t>
            </w:r>
          </w:p>
        </w:tc>
        <w:tc>
          <w:tcPr>
            <w:tcW w:w="1871" w:type="dxa"/>
          </w:tcPr>
          <w:p w:rsidR="000F19E9" w:rsidRDefault="000F19E9">
            <w:pPr>
              <w:pStyle w:val="ConsPlusNormal"/>
              <w:jc w:val="center"/>
            </w:pPr>
            <w:r>
              <w:t>36218,00</w:t>
            </w:r>
          </w:p>
        </w:tc>
      </w:tr>
      <w:tr w:rsidR="000F19E9">
        <w:tc>
          <w:tcPr>
            <w:tcW w:w="4139" w:type="dxa"/>
          </w:tcPr>
          <w:p w:rsidR="000F19E9" w:rsidRDefault="000F19E9">
            <w:pPr>
              <w:pStyle w:val="ConsPlusNormal"/>
            </w:pPr>
            <w:r>
              <w:t>Осуществление переданных государственных полномочий Республики Дагестан по хранению, комплектованию, учету и использованию архивных документов, относящихся к государственной собственности Республики Дагестан и находящихся на территории муниципальных образований</w:t>
            </w:r>
          </w:p>
        </w:tc>
        <w:tc>
          <w:tcPr>
            <w:tcW w:w="1871" w:type="dxa"/>
          </w:tcPr>
          <w:p w:rsidR="000F19E9" w:rsidRDefault="000F19E9">
            <w:pPr>
              <w:pStyle w:val="ConsPlusNormal"/>
              <w:jc w:val="center"/>
            </w:pPr>
            <w:r>
              <w:t>99 8 00 77730</w:t>
            </w:r>
          </w:p>
        </w:tc>
        <w:tc>
          <w:tcPr>
            <w:tcW w:w="708" w:type="dxa"/>
          </w:tcPr>
          <w:p w:rsidR="000F19E9" w:rsidRDefault="000F19E9">
            <w:pPr>
              <w:pStyle w:val="ConsPlusNormal"/>
              <w:jc w:val="center"/>
            </w:pPr>
            <w:r>
              <w:t>500</w:t>
            </w:r>
          </w:p>
        </w:tc>
        <w:tc>
          <w:tcPr>
            <w:tcW w:w="567"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14201,10</w:t>
            </w:r>
          </w:p>
        </w:tc>
        <w:tc>
          <w:tcPr>
            <w:tcW w:w="1871" w:type="dxa"/>
          </w:tcPr>
          <w:p w:rsidR="000F19E9" w:rsidRDefault="000F19E9">
            <w:pPr>
              <w:pStyle w:val="ConsPlusNormal"/>
              <w:jc w:val="center"/>
            </w:pPr>
            <w:r>
              <w:t>14201,10</w:t>
            </w:r>
          </w:p>
        </w:tc>
      </w:tr>
      <w:tr w:rsidR="000F19E9">
        <w:tc>
          <w:tcPr>
            <w:tcW w:w="4139" w:type="dxa"/>
          </w:tcPr>
          <w:p w:rsidR="000F19E9" w:rsidRDefault="000F19E9">
            <w:pPr>
              <w:pStyle w:val="ConsPlusNormal"/>
            </w:pPr>
            <w:r>
              <w:lastRenderedPageBreak/>
              <w:t>Осуществление государственных полномочий Республики Дагестан по организации и осуществлению деятельности по опеке и попечительству</w:t>
            </w:r>
          </w:p>
        </w:tc>
        <w:tc>
          <w:tcPr>
            <w:tcW w:w="1871" w:type="dxa"/>
          </w:tcPr>
          <w:p w:rsidR="000F19E9" w:rsidRDefault="000F19E9">
            <w:pPr>
              <w:pStyle w:val="ConsPlusNormal"/>
              <w:jc w:val="center"/>
            </w:pPr>
            <w:r>
              <w:t>99 8 00 77740</w:t>
            </w:r>
          </w:p>
        </w:tc>
        <w:tc>
          <w:tcPr>
            <w:tcW w:w="708" w:type="dxa"/>
          </w:tcPr>
          <w:p w:rsidR="000F19E9" w:rsidRDefault="000F19E9">
            <w:pPr>
              <w:pStyle w:val="ConsPlusNormal"/>
              <w:jc w:val="center"/>
            </w:pPr>
            <w:r>
              <w:t>500</w:t>
            </w:r>
          </w:p>
        </w:tc>
        <w:tc>
          <w:tcPr>
            <w:tcW w:w="567" w:type="dxa"/>
          </w:tcPr>
          <w:p w:rsidR="000F19E9" w:rsidRDefault="000F19E9">
            <w:pPr>
              <w:pStyle w:val="ConsPlusNormal"/>
              <w:jc w:val="center"/>
            </w:pPr>
            <w:r>
              <w:t>10</w:t>
            </w:r>
          </w:p>
        </w:tc>
        <w:tc>
          <w:tcPr>
            <w:tcW w:w="567" w:type="dxa"/>
          </w:tcPr>
          <w:p w:rsidR="000F19E9" w:rsidRDefault="000F19E9">
            <w:pPr>
              <w:pStyle w:val="ConsPlusNormal"/>
              <w:jc w:val="center"/>
            </w:pPr>
            <w:r>
              <w:t>06</w:t>
            </w:r>
          </w:p>
        </w:tc>
        <w:tc>
          <w:tcPr>
            <w:tcW w:w="1814" w:type="dxa"/>
          </w:tcPr>
          <w:p w:rsidR="000F19E9" w:rsidRDefault="000F19E9">
            <w:pPr>
              <w:pStyle w:val="ConsPlusNormal"/>
              <w:jc w:val="center"/>
            </w:pPr>
            <w:r>
              <w:t>48175,00</w:t>
            </w:r>
          </w:p>
        </w:tc>
        <w:tc>
          <w:tcPr>
            <w:tcW w:w="1871" w:type="dxa"/>
          </w:tcPr>
          <w:p w:rsidR="000F19E9" w:rsidRDefault="000F19E9">
            <w:pPr>
              <w:pStyle w:val="ConsPlusNormal"/>
              <w:jc w:val="center"/>
            </w:pPr>
            <w:r>
              <w:t>49915,00</w:t>
            </w:r>
          </w:p>
        </w:tc>
      </w:tr>
      <w:tr w:rsidR="000F19E9">
        <w:tc>
          <w:tcPr>
            <w:tcW w:w="4139" w:type="dxa"/>
          </w:tcPr>
          <w:p w:rsidR="000F19E9" w:rsidRDefault="000F19E9">
            <w:pPr>
              <w:pStyle w:val="ConsPlusNormal"/>
            </w:pPr>
            <w:r>
              <w:t>Финансовое обеспечение выполнения функций государственных органов и учреждений</w:t>
            </w:r>
          </w:p>
        </w:tc>
        <w:tc>
          <w:tcPr>
            <w:tcW w:w="1871" w:type="dxa"/>
          </w:tcPr>
          <w:p w:rsidR="000F19E9" w:rsidRDefault="000F19E9">
            <w:pPr>
              <w:pStyle w:val="ConsPlusNormal"/>
              <w:jc w:val="center"/>
            </w:pPr>
            <w:r>
              <w:t>99 8 00 99900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50804,00</w:t>
            </w:r>
          </w:p>
        </w:tc>
        <w:tc>
          <w:tcPr>
            <w:tcW w:w="1871" w:type="dxa"/>
          </w:tcPr>
          <w:p w:rsidR="000F19E9" w:rsidRDefault="000F19E9">
            <w:pPr>
              <w:pStyle w:val="ConsPlusNormal"/>
              <w:jc w:val="center"/>
            </w:pPr>
            <w:r>
              <w:t>50804,00</w:t>
            </w:r>
          </w:p>
        </w:tc>
      </w:tr>
      <w:tr w:rsidR="000F19E9">
        <w:tc>
          <w:tcPr>
            <w:tcW w:w="4139" w:type="dxa"/>
          </w:tcPr>
          <w:p w:rsidR="000F19E9" w:rsidRDefault="000F19E9">
            <w:pPr>
              <w:pStyle w:val="ConsPlusNormal"/>
            </w:pPr>
            <w:r>
              <w:t>Иные непрограммные мероприятия</w:t>
            </w:r>
          </w:p>
        </w:tc>
        <w:tc>
          <w:tcPr>
            <w:tcW w:w="1871" w:type="dxa"/>
          </w:tcPr>
          <w:p w:rsidR="000F19E9" w:rsidRDefault="000F19E9">
            <w:pPr>
              <w:pStyle w:val="ConsPlusNormal"/>
              <w:jc w:val="center"/>
            </w:pPr>
            <w:r>
              <w:t>99 9</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5079523,54</w:t>
            </w:r>
          </w:p>
        </w:tc>
        <w:tc>
          <w:tcPr>
            <w:tcW w:w="1871" w:type="dxa"/>
          </w:tcPr>
          <w:p w:rsidR="000F19E9" w:rsidRDefault="000F19E9">
            <w:pPr>
              <w:pStyle w:val="ConsPlusNormal"/>
              <w:jc w:val="center"/>
            </w:pPr>
            <w:r>
              <w:t>8696645,47</w:t>
            </w:r>
          </w:p>
        </w:tc>
      </w:tr>
      <w:tr w:rsidR="000F19E9">
        <w:tc>
          <w:tcPr>
            <w:tcW w:w="4139" w:type="dxa"/>
          </w:tcPr>
          <w:p w:rsidR="000F19E9" w:rsidRDefault="000F19E9">
            <w:pPr>
              <w:pStyle w:val="ConsPlusNormal"/>
            </w:pPr>
            <w:r>
              <w:t>Расходы на обеспечение деятельности (оказание услуг) государственных учреждений</w:t>
            </w:r>
          </w:p>
        </w:tc>
        <w:tc>
          <w:tcPr>
            <w:tcW w:w="1871" w:type="dxa"/>
          </w:tcPr>
          <w:p w:rsidR="000F19E9" w:rsidRDefault="000F19E9">
            <w:pPr>
              <w:pStyle w:val="ConsPlusNormal"/>
              <w:jc w:val="center"/>
            </w:pPr>
            <w:r>
              <w:t>99 9 00 00590</w:t>
            </w:r>
          </w:p>
        </w:tc>
        <w:tc>
          <w:tcPr>
            <w:tcW w:w="708" w:type="dxa"/>
          </w:tcPr>
          <w:p w:rsidR="000F19E9" w:rsidRDefault="000F19E9">
            <w:pPr>
              <w:pStyle w:val="ConsPlusNormal"/>
              <w:jc w:val="center"/>
            </w:pPr>
            <w:r>
              <w:t>100</w:t>
            </w:r>
          </w:p>
        </w:tc>
        <w:tc>
          <w:tcPr>
            <w:tcW w:w="567"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170549,10</w:t>
            </w:r>
          </w:p>
        </w:tc>
        <w:tc>
          <w:tcPr>
            <w:tcW w:w="1871" w:type="dxa"/>
          </w:tcPr>
          <w:p w:rsidR="000F19E9" w:rsidRDefault="000F19E9">
            <w:pPr>
              <w:pStyle w:val="ConsPlusNormal"/>
              <w:jc w:val="center"/>
            </w:pPr>
            <w:r>
              <w:t>165273,00</w:t>
            </w:r>
          </w:p>
        </w:tc>
      </w:tr>
      <w:tr w:rsidR="000F19E9">
        <w:tc>
          <w:tcPr>
            <w:tcW w:w="4139" w:type="dxa"/>
          </w:tcPr>
          <w:p w:rsidR="000F19E9" w:rsidRDefault="000F19E9">
            <w:pPr>
              <w:pStyle w:val="ConsPlusNormal"/>
            </w:pPr>
            <w:r>
              <w:t>Реализация направления расходов по иным непрограммным мероприятиям в области коммунального хозяйства</w:t>
            </w:r>
          </w:p>
        </w:tc>
        <w:tc>
          <w:tcPr>
            <w:tcW w:w="1871" w:type="dxa"/>
          </w:tcPr>
          <w:p w:rsidR="000F19E9" w:rsidRDefault="000F19E9">
            <w:pPr>
              <w:pStyle w:val="ConsPlusNormal"/>
              <w:jc w:val="center"/>
            </w:pPr>
            <w:r>
              <w:t>99 9 00 05000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4290,00</w:t>
            </w:r>
          </w:p>
        </w:tc>
        <w:tc>
          <w:tcPr>
            <w:tcW w:w="1871" w:type="dxa"/>
          </w:tcPr>
          <w:p w:rsidR="000F19E9" w:rsidRDefault="000F19E9">
            <w:pPr>
              <w:pStyle w:val="ConsPlusNormal"/>
              <w:jc w:val="center"/>
            </w:pPr>
            <w:r>
              <w:t>4290,00</w:t>
            </w:r>
          </w:p>
        </w:tc>
      </w:tr>
      <w:tr w:rsidR="000F19E9">
        <w:tc>
          <w:tcPr>
            <w:tcW w:w="4139" w:type="dxa"/>
          </w:tcPr>
          <w:p w:rsidR="000F19E9" w:rsidRDefault="000F19E9">
            <w:pPr>
              <w:pStyle w:val="ConsPlusNormal"/>
            </w:pPr>
            <w:r>
              <w:t>Переподготовка и повышение квалификации кадров для организаций народного хозяйства</w:t>
            </w:r>
          </w:p>
        </w:tc>
        <w:tc>
          <w:tcPr>
            <w:tcW w:w="1871" w:type="dxa"/>
          </w:tcPr>
          <w:p w:rsidR="000F19E9" w:rsidRDefault="000F19E9">
            <w:pPr>
              <w:pStyle w:val="ConsPlusNormal"/>
              <w:jc w:val="center"/>
            </w:pPr>
            <w:r>
              <w:t>99 9 00 20400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2096,98</w:t>
            </w:r>
          </w:p>
        </w:tc>
        <w:tc>
          <w:tcPr>
            <w:tcW w:w="1871" w:type="dxa"/>
          </w:tcPr>
          <w:p w:rsidR="000F19E9" w:rsidRDefault="000F19E9">
            <w:pPr>
              <w:pStyle w:val="ConsPlusNormal"/>
              <w:jc w:val="center"/>
            </w:pPr>
            <w:r>
              <w:t>2096,98</w:t>
            </w:r>
          </w:p>
        </w:tc>
      </w:tr>
      <w:tr w:rsidR="000F19E9">
        <w:tc>
          <w:tcPr>
            <w:tcW w:w="4139" w:type="dxa"/>
          </w:tcPr>
          <w:p w:rsidR="000F19E9" w:rsidRDefault="000F19E9">
            <w:pPr>
              <w:pStyle w:val="ConsPlusNormal"/>
            </w:pPr>
            <w:r>
              <w:t xml:space="preserve">Резервный фонд Правительства Республики Дагестан по предупреждению и ликвидации чрезвычайных ситуаций и </w:t>
            </w:r>
            <w:r>
              <w:lastRenderedPageBreak/>
              <w:t>последствий стихийных бедствий</w:t>
            </w:r>
          </w:p>
        </w:tc>
        <w:tc>
          <w:tcPr>
            <w:tcW w:w="1871" w:type="dxa"/>
          </w:tcPr>
          <w:p w:rsidR="000F19E9" w:rsidRDefault="000F19E9">
            <w:pPr>
              <w:pStyle w:val="ConsPlusNormal"/>
              <w:jc w:val="center"/>
            </w:pPr>
            <w:r>
              <w:lastRenderedPageBreak/>
              <w:t>99 9 00 20670</w:t>
            </w:r>
          </w:p>
        </w:tc>
        <w:tc>
          <w:tcPr>
            <w:tcW w:w="708" w:type="dxa"/>
          </w:tcPr>
          <w:p w:rsidR="000F19E9" w:rsidRDefault="000F19E9">
            <w:pPr>
              <w:pStyle w:val="ConsPlusNormal"/>
              <w:jc w:val="center"/>
            </w:pPr>
            <w:r>
              <w:t>800</w:t>
            </w:r>
          </w:p>
        </w:tc>
        <w:tc>
          <w:tcPr>
            <w:tcW w:w="567" w:type="dxa"/>
          </w:tcPr>
          <w:p w:rsidR="000F19E9" w:rsidRDefault="000F19E9">
            <w:pPr>
              <w:pStyle w:val="ConsPlusNormal"/>
              <w:jc w:val="center"/>
            </w:pPr>
            <w:r>
              <w:t>01</w:t>
            </w:r>
          </w:p>
        </w:tc>
        <w:tc>
          <w:tcPr>
            <w:tcW w:w="567" w:type="dxa"/>
          </w:tcPr>
          <w:p w:rsidR="000F19E9" w:rsidRDefault="000F19E9">
            <w:pPr>
              <w:pStyle w:val="ConsPlusNormal"/>
              <w:jc w:val="center"/>
            </w:pPr>
            <w:r>
              <w:t>11</w:t>
            </w:r>
          </w:p>
        </w:tc>
        <w:tc>
          <w:tcPr>
            <w:tcW w:w="1814" w:type="dxa"/>
          </w:tcPr>
          <w:p w:rsidR="000F19E9" w:rsidRDefault="000F19E9">
            <w:pPr>
              <w:pStyle w:val="ConsPlusNormal"/>
              <w:jc w:val="center"/>
            </w:pPr>
            <w:r>
              <w:t>100000,00</w:t>
            </w:r>
          </w:p>
        </w:tc>
        <w:tc>
          <w:tcPr>
            <w:tcW w:w="1871" w:type="dxa"/>
          </w:tcPr>
          <w:p w:rsidR="000F19E9" w:rsidRDefault="000F19E9">
            <w:pPr>
              <w:pStyle w:val="ConsPlusNormal"/>
              <w:jc w:val="center"/>
            </w:pPr>
            <w:r>
              <w:t>100000,00</w:t>
            </w:r>
          </w:p>
        </w:tc>
      </w:tr>
      <w:tr w:rsidR="000F19E9">
        <w:tc>
          <w:tcPr>
            <w:tcW w:w="4139" w:type="dxa"/>
          </w:tcPr>
          <w:p w:rsidR="000F19E9" w:rsidRDefault="000F19E9">
            <w:pPr>
              <w:pStyle w:val="ConsPlusNormal"/>
            </w:pPr>
            <w:r>
              <w:lastRenderedPageBreak/>
              <w:t>Резервный фонд Правительства Республики Дагестан</w:t>
            </w:r>
          </w:p>
        </w:tc>
        <w:tc>
          <w:tcPr>
            <w:tcW w:w="1871" w:type="dxa"/>
          </w:tcPr>
          <w:p w:rsidR="000F19E9" w:rsidRDefault="000F19E9">
            <w:pPr>
              <w:pStyle w:val="ConsPlusNormal"/>
              <w:jc w:val="center"/>
            </w:pPr>
            <w:r>
              <w:t>99 9 00 20680</w:t>
            </w:r>
          </w:p>
        </w:tc>
        <w:tc>
          <w:tcPr>
            <w:tcW w:w="708" w:type="dxa"/>
          </w:tcPr>
          <w:p w:rsidR="000F19E9" w:rsidRDefault="000F19E9">
            <w:pPr>
              <w:pStyle w:val="ConsPlusNormal"/>
              <w:jc w:val="center"/>
            </w:pPr>
            <w:r>
              <w:t>100</w:t>
            </w:r>
          </w:p>
        </w:tc>
        <w:tc>
          <w:tcPr>
            <w:tcW w:w="567"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100000,00</w:t>
            </w:r>
          </w:p>
        </w:tc>
        <w:tc>
          <w:tcPr>
            <w:tcW w:w="1871" w:type="dxa"/>
          </w:tcPr>
          <w:p w:rsidR="000F19E9" w:rsidRDefault="000F19E9">
            <w:pPr>
              <w:pStyle w:val="ConsPlusNormal"/>
              <w:jc w:val="center"/>
            </w:pPr>
            <w:r>
              <w:t>100000,00</w:t>
            </w:r>
          </w:p>
        </w:tc>
      </w:tr>
      <w:tr w:rsidR="000F19E9">
        <w:tc>
          <w:tcPr>
            <w:tcW w:w="4139" w:type="dxa"/>
          </w:tcPr>
          <w:p w:rsidR="000F19E9" w:rsidRDefault="000F19E9">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1871" w:type="dxa"/>
          </w:tcPr>
          <w:p w:rsidR="000F19E9" w:rsidRDefault="000F19E9">
            <w:pPr>
              <w:pStyle w:val="ConsPlusNormal"/>
              <w:jc w:val="center"/>
            </w:pPr>
            <w:r>
              <w:t>99 9 00 4009R</w:t>
            </w:r>
          </w:p>
        </w:tc>
        <w:tc>
          <w:tcPr>
            <w:tcW w:w="708" w:type="dxa"/>
          </w:tcPr>
          <w:p w:rsidR="000F19E9" w:rsidRDefault="000F19E9">
            <w:pPr>
              <w:pStyle w:val="ConsPlusNormal"/>
              <w:jc w:val="center"/>
            </w:pPr>
            <w:r>
              <w:t>400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361688,13</w:t>
            </w:r>
          </w:p>
        </w:tc>
        <w:tc>
          <w:tcPr>
            <w:tcW w:w="1871" w:type="dxa"/>
          </w:tcPr>
          <w:p w:rsidR="000F19E9" w:rsidRDefault="000F19E9">
            <w:pPr>
              <w:pStyle w:val="ConsPlusNormal"/>
              <w:jc w:val="center"/>
            </w:pPr>
            <w:r>
              <w:t>280804,76</w:t>
            </w:r>
          </w:p>
        </w:tc>
      </w:tr>
      <w:tr w:rsidR="000F19E9">
        <w:tc>
          <w:tcPr>
            <w:tcW w:w="4139" w:type="dxa"/>
          </w:tcPr>
          <w:p w:rsidR="000F19E9" w:rsidRDefault="000F19E9">
            <w:pPr>
              <w:pStyle w:val="ConsPlusNormal"/>
            </w:pPr>
            <w:r>
              <w:t>Субсидии на реализацию проектов инициатив муниципальных образований Республики Дагестан</w:t>
            </w:r>
          </w:p>
        </w:tc>
        <w:tc>
          <w:tcPr>
            <w:tcW w:w="1871" w:type="dxa"/>
          </w:tcPr>
          <w:p w:rsidR="000F19E9" w:rsidRDefault="000F19E9">
            <w:pPr>
              <w:pStyle w:val="ConsPlusNormal"/>
              <w:jc w:val="center"/>
            </w:pPr>
            <w:r>
              <w:t>99 9 00 41120</w:t>
            </w:r>
          </w:p>
        </w:tc>
        <w:tc>
          <w:tcPr>
            <w:tcW w:w="708" w:type="dxa"/>
          </w:tcPr>
          <w:p w:rsidR="000F19E9" w:rsidRDefault="000F19E9">
            <w:pPr>
              <w:pStyle w:val="ConsPlusNormal"/>
              <w:jc w:val="center"/>
            </w:pPr>
            <w:r>
              <w:t>500</w:t>
            </w:r>
          </w:p>
        </w:tc>
        <w:tc>
          <w:tcPr>
            <w:tcW w:w="567"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814" w:type="dxa"/>
          </w:tcPr>
          <w:p w:rsidR="000F19E9" w:rsidRDefault="000F19E9">
            <w:pPr>
              <w:pStyle w:val="ConsPlusNormal"/>
              <w:jc w:val="center"/>
            </w:pPr>
            <w:r>
              <w:t>200000,00</w:t>
            </w:r>
          </w:p>
        </w:tc>
        <w:tc>
          <w:tcPr>
            <w:tcW w:w="1871" w:type="dxa"/>
          </w:tcPr>
          <w:p w:rsidR="000F19E9" w:rsidRDefault="000F19E9">
            <w:pPr>
              <w:pStyle w:val="ConsPlusNormal"/>
              <w:jc w:val="center"/>
            </w:pPr>
            <w:r>
              <w:t>200000,00</w:t>
            </w:r>
          </w:p>
        </w:tc>
      </w:tr>
      <w:tr w:rsidR="000F19E9">
        <w:tc>
          <w:tcPr>
            <w:tcW w:w="4139" w:type="dxa"/>
          </w:tcPr>
          <w:p w:rsidR="000F19E9" w:rsidRDefault="000F19E9">
            <w:pPr>
              <w:pStyle w:val="ConsPlusNormal"/>
            </w:pPr>
            <w:r>
              <w:t>Реализация направления расходов по иным непрограммным мероприятиям в области железнодорожного транспорта</w:t>
            </w:r>
          </w:p>
        </w:tc>
        <w:tc>
          <w:tcPr>
            <w:tcW w:w="1871" w:type="dxa"/>
          </w:tcPr>
          <w:p w:rsidR="000F19E9" w:rsidRDefault="000F19E9">
            <w:pPr>
              <w:pStyle w:val="ConsPlusNormal"/>
              <w:jc w:val="center"/>
            </w:pPr>
            <w:r>
              <w:t>99 9 00 60810</w:t>
            </w:r>
          </w:p>
        </w:tc>
        <w:tc>
          <w:tcPr>
            <w:tcW w:w="708" w:type="dxa"/>
          </w:tcPr>
          <w:p w:rsidR="000F19E9" w:rsidRDefault="000F19E9">
            <w:pPr>
              <w:pStyle w:val="ConsPlusNormal"/>
              <w:jc w:val="center"/>
            </w:pPr>
            <w:r>
              <w:t>800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08</w:t>
            </w:r>
          </w:p>
        </w:tc>
        <w:tc>
          <w:tcPr>
            <w:tcW w:w="1814" w:type="dxa"/>
          </w:tcPr>
          <w:p w:rsidR="000F19E9" w:rsidRDefault="000F19E9">
            <w:pPr>
              <w:pStyle w:val="ConsPlusNormal"/>
              <w:jc w:val="center"/>
            </w:pPr>
            <w:r>
              <w:t>59960,40</w:t>
            </w:r>
          </w:p>
        </w:tc>
        <w:tc>
          <w:tcPr>
            <w:tcW w:w="1871" w:type="dxa"/>
          </w:tcPr>
          <w:p w:rsidR="000F19E9" w:rsidRDefault="000F19E9">
            <w:pPr>
              <w:pStyle w:val="ConsPlusNormal"/>
              <w:jc w:val="center"/>
            </w:pPr>
            <w:r>
              <w:t>59960,40</w:t>
            </w:r>
          </w:p>
        </w:tc>
      </w:tr>
      <w:tr w:rsidR="000F19E9">
        <w:tc>
          <w:tcPr>
            <w:tcW w:w="4139" w:type="dxa"/>
          </w:tcPr>
          <w:p w:rsidR="000F19E9" w:rsidRDefault="000F19E9">
            <w:pPr>
              <w:pStyle w:val="ConsPlusNormal"/>
            </w:pPr>
            <w:r>
              <w:t>Реализация направления расходов по иным непрограммным мероприятиям в области воздушного транспорта</w:t>
            </w:r>
          </w:p>
        </w:tc>
        <w:tc>
          <w:tcPr>
            <w:tcW w:w="1871" w:type="dxa"/>
          </w:tcPr>
          <w:p w:rsidR="000F19E9" w:rsidRDefault="000F19E9">
            <w:pPr>
              <w:pStyle w:val="ConsPlusNormal"/>
              <w:jc w:val="center"/>
            </w:pPr>
            <w:r>
              <w:t>99 9 00 60820</w:t>
            </w:r>
          </w:p>
        </w:tc>
        <w:tc>
          <w:tcPr>
            <w:tcW w:w="708" w:type="dxa"/>
          </w:tcPr>
          <w:p w:rsidR="000F19E9" w:rsidRDefault="000F19E9">
            <w:pPr>
              <w:pStyle w:val="ConsPlusNormal"/>
              <w:jc w:val="center"/>
            </w:pPr>
            <w:r>
              <w:t>800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08</w:t>
            </w:r>
          </w:p>
        </w:tc>
        <w:tc>
          <w:tcPr>
            <w:tcW w:w="1814" w:type="dxa"/>
          </w:tcPr>
          <w:p w:rsidR="000F19E9" w:rsidRDefault="000F19E9">
            <w:pPr>
              <w:pStyle w:val="ConsPlusNormal"/>
              <w:jc w:val="center"/>
            </w:pPr>
            <w:r>
              <w:t>166901,38</w:t>
            </w:r>
          </w:p>
        </w:tc>
        <w:tc>
          <w:tcPr>
            <w:tcW w:w="1871" w:type="dxa"/>
          </w:tcPr>
          <w:p w:rsidR="000F19E9" w:rsidRDefault="000F19E9">
            <w:pPr>
              <w:pStyle w:val="ConsPlusNormal"/>
              <w:jc w:val="center"/>
            </w:pPr>
            <w:r>
              <w:t>166901,38</w:t>
            </w:r>
          </w:p>
        </w:tc>
      </w:tr>
      <w:tr w:rsidR="000F19E9">
        <w:tc>
          <w:tcPr>
            <w:tcW w:w="4139" w:type="dxa"/>
          </w:tcPr>
          <w:p w:rsidR="000F19E9" w:rsidRDefault="000F19E9">
            <w:pPr>
              <w:pStyle w:val="ConsPlusNormal"/>
            </w:pPr>
            <w:r>
              <w:t xml:space="preserve">Обеспечение деятельности </w:t>
            </w:r>
            <w:r>
              <w:lastRenderedPageBreak/>
              <w:t>Дагестанского некоммерческого фонда капитального ремонта общего имущества в многоквартирных домах</w:t>
            </w:r>
          </w:p>
        </w:tc>
        <w:tc>
          <w:tcPr>
            <w:tcW w:w="1871" w:type="dxa"/>
          </w:tcPr>
          <w:p w:rsidR="000F19E9" w:rsidRDefault="000F19E9">
            <w:pPr>
              <w:pStyle w:val="ConsPlusNormal"/>
              <w:jc w:val="center"/>
            </w:pPr>
            <w:r>
              <w:lastRenderedPageBreak/>
              <w:t>99 9 00 62450</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66975,80</w:t>
            </w:r>
          </w:p>
        </w:tc>
        <w:tc>
          <w:tcPr>
            <w:tcW w:w="1871" w:type="dxa"/>
          </w:tcPr>
          <w:p w:rsidR="000F19E9" w:rsidRDefault="000F19E9">
            <w:pPr>
              <w:pStyle w:val="ConsPlusNormal"/>
              <w:jc w:val="center"/>
            </w:pPr>
            <w:r>
              <w:t>66975,80</w:t>
            </w:r>
          </w:p>
        </w:tc>
      </w:tr>
      <w:tr w:rsidR="000F19E9">
        <w:tc>
          <w:tcPr>
            <w:tcW w:w="4139" w:type="dxa"/>
          </w:tcPr>
          <w:p w:rsidR="000F19E9" w:rsidRDefault="000F19E9">
            <w:pPr>
              <w:pStyle w:val="ConsPlusNormal"/>
            </w:pPr>
            <w:r>
              <w:lastRenderedPageBreak/>
              <w:t>Обеспечение деятельности Дагестанского некоммерческого фонда "Россия - моя история. Город Махачкала"</w:t>
            </w:r>
          </w:p>
        </w:tc>
        <w:tc>
          <w:tcPr>
            <w:tcW w:w="1871" w:type="dxa"/>
          </w:tcPr>
          <w:p w:rsidR="000F19E9" w:rsidRDefault="000F19E9">
            <w:pPr>
              <w:pStyle w:val="ConsPlusNormal"/>
              <w:jc w:val="center"/>
            </w:pPr>
            <w:r>
              <w:t>99 9 00 62460</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08</w:t>
            </w:r>
          </w:p>
        </w:tc>
        <w:tc>
          <w:tcPr>
            <w:tcW w:w="567" w:type="dxa"/>
          </w:tcPr>
          <w:p w:rsidR="000F19E9" w:rsidRDefault="000F19E9">
            <w:pPr>
              <w:pStyle w:val="ConsPlusNormal"/>
              <w:jc w:val="center"/>
            </w:pPr>
            <w:r>
              <w:t>04</w:t>
            </w:r>
          </w:p>
        </w:tc>
        <w:tc>
          <w:tcPr>
            <w:tcW w:w="1814" w:type="dxa"/>
          </w:tcPr>
          <w:p w:rsidR="000F19E9" w:rsidRDefault="000F19E9">
            <w:pPr>
              <w:pStyle w:val="ConsPlusNormal"/>
              <w:jc w:val="center"/>
            </w:pPr>
            <w:r>
              <w:t>56549,40</w:t>
            </w:r>
          </w:p>
        </w:tc>
        <w:tc>
          <w:tcPr>
            <w:tcW w:w="1871" w:type="dxa"/>
          </w:tcPr>
          <w:p w:rsidR="000F19E9" w:rsidRDefault="000F19E9">
            <w:pPr>
              <w:pStyle w:val="ConsPlusNormal"/>
              <w:jc w:val="center"/>
            </w:pPr>
            <w:r>
              <w:t>56549,40</w:t>
            </w:r>
          </w:p>
        </w:tc>
      </w:tr>
      <w:tr w:rsidR="000F19E9">
        <w:tc>
          <w:tcPr>
            <w:tcW w:w="4139" w:type="dxa"/>
          </w:tcPr>
          <w:p w:rsidR="000F19E9" w:rsidRDefault="000F19E9">
            <w:pPr>
              <w:pStyle w:val="ConsPlusNormal"/>
            </w:pPr>
            <w:r>
              <w:t>Обеспечение деятельности Дагестанского фонда по урегулированию обязательств застройщиков перед участниками долевого строительства</w:t>
            </w:r>
          </w:p>
        </w:tc>
        <w:tc>
          <w:tcPr>
            <w:tcW w:w="1871" w:type="dxa"/>
          </w:tcPr>
          <w:p w:rsidR="000F19E9" w:rsidRDefault="000F19E9">
            <w:pPr>
              <w:pStyle w:val="ConsPlusNormal"/>
              <w:jc w:val="center"/>
            </w:pPr>
            <w:r>
              <w:t>99 9 00 62470</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23641,47</w:t>
            </w:r>
          </w:p>
        </w:tc>
        <w:tc>
          <w:tcPr>
            <w:tcW w:w="1871" w:type="dxa"/>
          </w:tcPr>
          <w:p w:rsidR="000F19E9" w:rsidRDefault="000F19E9">
            <w:pPr>
              <w:pStyle w:val="ConsPlusNormal"/>
              <w:jc w:val="center"/>
            </w:pPr>
            <w:r>
              <w:t>23641,47</w:t>
            </w:r>
          </w:p>
        </w:tc>
      </w:tr>
      <w:tr w:rsidR="000F19E9">
        <w:tc>
          <w:tcPr>
            <w:tcW w:w="4139" w:type="dxa"/>
          </w:tcPr>
          <w:p w:rsidR="000F19E9" w:rsidRDefault="000F19E9">
            <w:pPr>
              <w:pStyle w:val="ConsPlusNormal"/>
            </w:pPr>
            <w:r>
              <w:t>Независимая оценка качества оказания услуг организациями социальной сферы</w:t>
            </w:r>
          </w:p>
        </w:tc>
        <w:tc>
          <w:tcPr>
            <w:tcW w:w="1871" w:type="dxa"/>
          </w:tcPr>
          <w:p w:rsidR="000F19E9" w:rsidRDefault="000F19E9">
            <w:pPr>
              <w:pStyle w:val="ConsPlusNormal"/>
              <w:jc w:val="center"/>
            </w:pPr>
            <w:r>
              <w:t>99 9 00 81810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4897,80</w:t>
            </w:r>
          </w:p>
        </w:tc>
        <w:tc>
          <w:tcPr>
            <w:tcW w:w="1871" w:type="dxa"/>
          </w:tcPr>
          <w:p w:rsidR="000F19E9" w:rsidRDefault="000F19E9">
            <w:pPr>
              <w:pStyle w:val="ConsPlusNormal"/>
              <w:jc w:val="center"/>
            </w:pPr>
            <w:r>
              <w:t>4897,80</w:t>
            </w:r>
          </w:p>
        </w:tc>
      </w:tr>
      <w:tr w:rsidR="000F19E9">
        <w:tc>
          <w:tcPr>
            <w:tcW w:w="4139" w:type="dxa"/>
          </w:tcPr>
          <w:p w:rsidR="000F19E9" w:rsidRDefault="000F19E9">
            <w:pPr>
              <w:pStyle w:val="ConsPlusNormal"/>
            </w:pPr>
            <w:r>
              <w:t>Транспортное обслуживание общественно-политических и иных мероприятий республиканского значения Республики Дагестан</w:t>
            </w:r>
          </w:p>
        </w:tc>
        <w:tc>
          <w:tcPr>
            <w:tcW w:w="1871" w:type="dxa"/>
          </w:tcPr>
          <w:p w:rsidR="000F19E9" w:rsidRDefault="000F19E9">
            <w:pPr>
              <w:pStyle w:val="ConsPlusNormal"/>
              <w:jc w:val="center"/>
            </w:pPr>
            <w:r>
              <w:t>99 9 00 99600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814" w:type="dxa"/>
          </w:tcPr>
          <w:p w:rsidR="000F19E9" w:rsidRDefault="000F19E9">
            <w:pPr>
              <w:pStyle w:val="ConsPlusNormal"/>
              <w:jc w:val="center"/>
            </w:pPr>
            <w:r>
              <w:t>2000,00</w:t>
            </w:r>
          </w:p>
        </w:tc>
        <w:tc>
          <w:tcPr>
            <w:tcW w:w="1871" w:type="dxa"/>
          </w:tcPr>
          <w:p w:rsidR="000F19E9" w:rsidRDefault="000F19E9">
            <w:pPr>
              <w:pStyle w:val="ConsPlusNormal"/>
              <w:jc w:val="center"/>
            </w:pPr>
            <w:r>
              <w:t>2000,00</w:t>
            </w:r>
          </w:p>
        </w:tc>
      </w:tr>
      <w:tr w:rsidR="000F19E9">
        <w:tc>
          <w:tcPr>
            <w:tcW w:w="4139" w:type="dxa"/>
          </w:tcPr>
          <w:p w:rsidR="000F19E9" w:rsidRDefault="000F19E9">
            <w:pPr>
              <w:pStyle w:val="ConsPlusNormal"/>
            </w:pPr>
            <w:r>
              <w:t xml:space="preserve">Выплата денежного поощрения победителям Республиканского конкурса на лучшую подготовку граждан к военной службе, организацию и проведение </w:t>
            </w:r>
            <w:r>
              <w:lastRenderedPageBreak/>
              <w:t>призыва на военную службу</w:t>
            </w:r>
          </w:p>
        </w:tc>
        <w:tc>
          <w:tcPr>
            <w:tcW w:w="1871" w:type="dxa"/>
          </w:tcPr>
          <w:p w:rsidR="000F19E9" w:rsidRDefault="000F19E9">
            <w:pPr>
              <w:pStyle w:val="ConsPlusNormal"/>
              <w:jc w:val="center"/>
            </w:pPr>
            <w:r>
              <w:lastRenderedPageBreak/>
              <w:t>99 9 00 99910</w:t>
            </w:r>
          </w:p>
        </w:tc>
        <w:tc>
          <w:tcPr>
            <w:tcW w:w="708" w:type="dxa"/>
          </w:tcPr>
          <w:p w:rsidR="000F19E9" w:rsidRDefault="000F19E9">
            <w:pPr>
              <w:pStyle w:val="ConsPlusNormal"/>
              <w:jc w:val="center"/>
            </w:pPr>
            <w:r>
              <w:t>800</w:t>
            </w:r>
          </w:p>
        </w:tc>
        <w:tc>
          <w:tcPr>
            <w:tcW w:w="567"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110,00</w:t>
            </w:r>
          </w:p>
        </w:tc>
        <w:tc>
          <w:tcPr>
            <w:tcW w:w="1871" w:type="dxa"/>
          </w:tcPr>
          <w:p w:rsidR="000F19E9" w:rsidRDefault="000F19E9">
            <w:pPr>
              <w:pStyle w:val="ConsPlusNormal"/>
              <w:jc w:val="center"/>
            </w:pPr>
            <w:r>
              <w:t>110,00</w:t>
            </w:r>
          </w:p>
        </w:tc>
      </w:tr>
      <w:tr w:rsidR="000F19E9">
        <w:tc>
          <w:tcPr>
            <w:tcW w:w="4139" w:type="dxa"/>
          </w:tcPr>
          <w:p w:rsidR="000F19E9" w:rsidRDefault="000F19E9">
            <w:pPr>
              <w:pStyle w:val="ConsPlusNormal"/>
            </w:pPr>
            <w:r>
              <w:lastRenderedPageBreak/>
              <w:t>Расходы на мероприятия, связанные с изменением функций и полномочий главных распорядителей, получателей бюджетных средств, их упразднением</w:t>
            </w:r>
          </w:p>
        </w:tc>
        <w:tc>
          <w:tcPr>
            <w:tcW w:w="1871" w:type="dxa"/>
          </w:tcPr>
          <w:p w:rsidR="000F19E9" w:rsidRDefault="000F19E9">
            <w:pPr>
              <w:pStyle w:val="ConsPlusNormal"/>
              <w:jc w:val="center"/>
            </w:pPr>
            <w:r>
              <w:t>99 9 00 99920</w:t>
            </w:r>
          </w:p>
        </w:tc>
        <w:tc>
          <w:tcPr>
            <w:tcW w:w="708" w:type="dxa"/>
          </w:tcPr>
          <w:p w:rsidR="000F19E9" w:rsidRDefault="000F19E9">
            <w:pPr>
              <w:pStyle w:val="ConsPlusNormal"/>
              <w:jc w:val="center"/>
            </w:pPr>
            <w:r>
              <w:t>800</w:t>
            </w:r>
          </w:p>
        </w:tc>
        <w:tc>
          <w:tcPr>
            <w:tcW w:w="567"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30500,00</w:t>
            </w:r>
          </w:p>
        </w:tc>
        <w:tc>
          <w:tcPr>
            <w:tcW w:w="1871" w:type="dxa"/>
          </w:tcPr>
          <w:p w:rsidR="000F19E9" w:rsidRDefault="000F19E9">
            <w:pPr>
              <w:pStyle w:val="ConsPlusNormal"/>
              <w:jc w:val="center"/>
            </w:pPr>
            <w:r>
              <w:t>30500,00</w:t>
            </w:r>
          </w:p>
        </w:tc>
      </w:tr>
      <w:tr w:rsidR="000F19E9">
        <w:tc>
          <w:tcPr>
            <w:tcW w:w="4139" w:type="dxa"/>
          </w:tcPr>
          <w:p w:rsidR="000F19E9" w:rsidRDefault="000F19E9">
            <w:pPr>
              <w:pStyle w:val="ConsPlusNormal"/>
            </w:pPr>
            <w:r>
              <w:t>Обязательное государственное страхование государственных гражданских служащих Республики Дагестан</w:t>
            </w:r>
          </w:p>
        </w:tc>
        <w:tc>
          <w:tcPr>
            <w:tcW w:w="1871" w:type="dxa"/>
          </w:tcPr>
          <w:p w:rsidR="000F19E9" w:rsidRDefault="000F19E9">
            <w:pPr>
              <w:pStyle w:val="ConsPlusNormal"/>
              <w:jc w:val="center"/>
            </w:pPr>
            <w:r>
              <w:t>99 9 00 99950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7800,00</w:t>
            </w:r>
          </w:p>
        </w:tc>
        <w:tc>
          <w:tcPr>
            <w:tcW w:w="1871" w:type="dxa"/>
          </w:tcPr>
          <w:p w:rsidR="000F19E9" w:rsidRDefault="000F19E9">
            <w:pPr>
              <w:pStyle w:val="ConsPlusNormal"/>
              <w:jc w:val="center"/>
            </w:pPr>
            <w:r>
              <w:t>8112,00</w:t>
            </w:r>
          </w:p>
        </w:tc>
      </w:tr>
      <w:tr w:rsidR="000F19E9">
        <w:tc>
          <w:tcPr>
            <w:tcW w:w="4139" w:type="dxa"/>
          </w:tcPr>
          <w:p w:rsidR="000F19E9" w:rsidRDefault="000F19E9">
            <w:pPr>
              <w:pStyle w:val="ConsPlusNormal"/>
            </w:pPr>
            <w:r>
              <w:t>Расходы на исполнение решений, принятых судебными органами</w:t>
            </w:r>
          </w:p>
        </w:tc>
        <w:tc>
          <w:tcPr>
            <w:tcW w:w="1871" w:type="dxa"/>
          </w:tcPr>
          <w:p w:rsidR="000F19E9" w:rsidRDefault="000F19E9">
            <w:pPr>
              <w:pStyle w:val="ConsPlusNormal"/>
              <w:jc w:val="center"/>
            </w:pPr>
            <w:r>
              <w:t>99 9 00 99970</w:t>
            </w:r>
          </w:p>
        </w:tc>
        <w:tc>
          <w:tcPr>
            <w:tcW w:w="708" w:type="dxa"/>
          </w:tcPr>
          <w:p w:rsidR="000F19E9" w:rsidRDefault="000F19E9">
            <w:pPr>
              <w:pStyle w:val="ConsPlusNormal"/>
              <w:jc w:val="center"/>
            </w:pPr>
            <w:r>
              <w:t>800</w:t>
            </w:r>
          </w:p>
        </w:tc>
        <w:tc>
          <w:tcPr>
            <w:tcW w:w="567"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20000,00</w:t>
            </w:r>
          </w:p>
        </w:tc>
        <w:tc>
          <w:tcPr>
            <w:tcW w:w="1871" w:type="dxa"/>
          </w:tcPr>
          <w:p w:rsidR="000F19E9" w:rsidRDefault="000F19E9">
            <w:pPr>
              <w:pStyle w:val="ConsPlusNormal"/>
              <w:jc w:val="center"/>
            </w:pPr>
            <w:r>
              <w:t>20000,00</w:t>
            </w:r>
          </w:p>
        </w:tc>
      </w:tr>
      <w:tr w:rsidR="000F19E9">
        <w:tc>
          <w:tcPr>
            <w:tcW w:w="4139" w:type="dxa"/>
          </w:tcPr>
          <w:p w:rsidR="000F19E9" w:rsidRDefault="000F19E9">
            <w:pPr>
              <w:pStyle w:val="ConsPlusNormal"/>
            </w:pPr>
            <w:r>
              <w:t>Подготовка управленческих кадров для организаций народного хозяйства Российской Федерации</w:t>
            </w:r>
          </w:p>
        </w:tc>
        <w:tc>
          <w:tcPr>
            <w:tcW w:w="1871" w:type="dxa"/>
          </w:tcPr>
          <w:p w:rsidR="000F19E9" w:rsidRDefault="000F19E9">
            <w:pPr>
              <w:pStyle w:val="ConsPlusNormal"/>
              <w:jc w:val="center"/>
            </w:pPr>
            <w:r>
              <w:t>99 9 00 R0660</w:t>
            </w:r>
          </w:p>
        </w:tc>
        <w:tc>
          <w:tcPr>
            <w:tcW w:w="708" w:type="dxa"/>
          </w:tcPr>
          <w:p w:rsidR="000F19E9" w:rsidRDefault="000F19E9">
            <w:pPr>
              <w:pStyle w:val="ConsPlusNormal"/>
              <w:jc w:val="center"/>
            </w:pPr>
            <w:r>
              <w:t>200</w:t>
            </w:r>
          </w:p>
        </w:tc>
        <w:tc>
          <w:tcPr>
            <w:tcW w:w="567" w:type="dxa"/>
          </w:tcPr>
          <w:p w:rsidR="000F19E9" w:rsidRDefault="000F19E9">
            <w:pPr>
              <w:pStyle w:val="ConsPlusNormal"/>
              <w:jc w:val="center"/>
            </w:pPr>
            <w:r>
              <w:t>07</w:t>
            </w:r>
          </w:p>
        </w:tc>
        <w:tc>
          <w:tcPr>
            <w:tcW w:w="567" w:type="dxa"/>
          </w:tcPr>
          <w:p w:rsidR="000F19E9" w:rsidRDefault="000F19E9">
            <w:pPr>
              <w:pStyle w:val="ConsPlusNormal"/>
              <w:jc w:val="center"/>
            </w:pPr>
            <w:r>
              <w:t>05</w:t>
            </w:r>
          </w:p>
        </w:tc>
        <w:tc>
          <w:tcPr>
            <w:tcW w:w="1814" w:type="dxa"/>
          </w:tcPr>
          <w:p w:rsidR="000F19E9" w:rsidRDefault="000F19E9">
            <w:pPr>
              <w:pStyle w:val="ConsPlusNormal"/>
              <w:jc w:val="center"/>
            </w:pPr>
            <w:r>
              <w:t>292,58</w:t>
            </w:r>
          </w:p>
        </w:tc>
        <w:tc>
          <w:tcPr>
            <w:tcW w:w="1871" w:type="dxa"/>
          </w:tcPr>
          <w:p w:rsidR="000F19E9" w:rsidRDefault="000F19E9">
            <w:pPr>
              <w:pStyle w:val="ConsPlusNormal"/>
              <w:jc w:val="center"/>
            </w:pPr>
            <w:r>
              <w:t>292,58</w:t>
            </w:r>
          </w:p>
        </w:tc>
      </w:tr>
      <w:tr w:rsidR="000F19E9">
        <w:tc>
          <w:tcPr>
            <w:tcW w:w="4139" w:type="dxa"/>
          </w:tcPr>
          <w:p w:rsidR="000F19E9" w:rsidRDefault="000F19E9">
            <w:pPr>
              <w:pStyle w:val="ConsPlusNormal"/>
            </w:pPr>
            <w:r>
              <w:t>Премии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1871" w:type="dxa"/>
          </w:tcPr>
          <w:p w:rsidR="000F19E9" w:rsidRDefault="000F19E9">
            <w:pPr>
              <w:pStyle w:val="ConsPlusNormal"/>
              <w:jc w:val="center"/>
            </w:pPr>
            <w:r>
              <w:t>99 9 01</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3348,00</w:t>
            </w:r>
          </w:p>
        </w:tc>
        <w:tc>
          <w:tcPr>
            <w:tcW w:w="1871" w:type="dxa"/>
          </w:tcPr>
          <w:p w:rsidR="000F19E9" w:rsidRDefault="000F19E9">
            <w:pPr>
              <w:pStyle w:val="ConsPlusNormal"/>
              <w:jc w:val="center"/>
            </w:pPr>
            <w:r>
              <w:t>3348,00</w:t>
            </w:r>
          </w:p>
        </w:tc>
      </w:tr>
      <w:tr w:rsidR="000F19E9">
        <w:tc>
          <w:tcPr>
            <w:tcW w:w="4139" w:type="dxa"/>
          </w:tcPr>
          <w:p w:rsidR="000F19E9" w:rsidRDefault="000F19E9">
            <w:pPr>
              <w:pStyle w:val="ConsPlusNormal"/>
            </w:pPr>
            <w:r>
              <w:t xml:space="preserve">Финансовое обеспечение выплат премий Главы Республики </w:t>
            </w:r>
            <w:r>
              <w:lastRenderedPageBreak/>
              <w:t>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1871" w:type="dxa"/>
          </w:tcPr>
          <w:p w:rsidR="000F19E9" w:rsidRDefault="000F19E9">
            <w:pPr>
              <w:pStyle w:val="ConsPlusNormal"/>
              <w:jc w:val="center"/>
            </w:pPr>
            <w:r>
              <w:lastRenderedPageBreak/>
              <w:t>99 9 01 60860</w:t>
            </w:r>
          </w:p>
        </w:tc>
        <w:tc>
          <w:tcPr>
            <w:tcW w:w="708" w:type="dxa"/>
          </w:tcPr>
          <w:p w:rsidR="000F19E9" w:rsidRDefault="000F19E9">
            <w:pPr>
              <w:pStyle w:val="ConsPlusNormal"/>
              <w:jc w:val="center"/>
            </w:pPr>
            <w:r>
              <w:t>300</w:t>
            </w:r>
          </w:p>
        </w:tc>
        <w:tc>
          <w:tcPr>
            <w:tcW w:w="567"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3348,00</w:t>
            </w:r>
          </w:p>
        </w:tc>
        <w:tc>
          <w:tcPr>
            <w:tcW w:w="1871" w:type="dxa"/>
          </w:tcPr>
          <w:p w:rsidR="000F19E9" w:rsidRDefault="000F19E9">
            <w:pPr>
              <w:pStyle w:val="ConsPlusNormal"/>
              <w:jc w:val="center"/>
            </w:pPr>
            <w:r>
              <w:t>3348,00</w:t>
            </w:r>
          </w:p>
        </w:tc>
      </w:tr>
      <w:tr w:rsidR="000F19E9">
        <w:tc>
          <w:tcPr>
            <w:tcW w:w="4139" w:type="dxa"/>
          </w:tcPr>
          <w:p w:rsidR="000F19E9" w:rsidRDefault="000F19E9">
            <w:pPr>
              <w:pStyle w:val="ConsPlusNormal"/>
            </w:pPr>
            <w:r>
              <w:lastRenderedPageBreak/>
              <w:t>Гранты в области науки, культуры, искусства и средств массовой информации</w:t>
            </w:r>
          </w:p>
        </w:tc>
        <w:tc>
          <w:tcPr>
            <w:tcW w:w="1871" w:type="dxa"/>
          </w:tcPr>
          <w:p w:rsidR="000F19E9" w:rsidRDefault="000F19E9">
            <w:pPr>
              <w:pStyle w:val="ConsPlusNormal"/>
              <w:jc w:val="center"/>
            </w:pPr>
            <w:r>
              <w:t>99 9 02</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16568,00</w:t>
            </w:r>
          </w:p>
        </w:tc>
        <w:tc>
          <w:tcPr>
            <w:tcW w:w="1871" w:type="dxa"/>
          </w:tcPr>
          <w:p w:rsidR="000F19E9" w:rsidRDefault="000F19E9">
            <w:pPr>
              <w:pStyle w:val="ConsPlusNormal"/>
              <w:jc w:val="center"/>
            </w:pPr>
            <w:r>
              <w:t>21568,00</w:t>
            </w:r>
          </w:p>
        </w:tc>
      </w:tr>
      <w:tr w:rsidR="000F19E9">
        <w:tc>
          <w:tcPr>
            <w:tcW w:w="4139" w:type="dxa"/>
          </w:tcPr>
          <w:p w:rsidR="000F19E9" w:rsidRDefault="000F19E9">
            <w:pPr>
              <w:pStyle w:val="ConsPlusNormal"/>
            </w:pPr>
            <w:r>
              <w:t>Финансовое обеспечение выплаты грантов в области науки, культуры, искусства и средств массовой информации</w:t>
            </w:r>
          </w:p>
        </w:tc>
        <w:tc>
          <w:tcPr>
            <w:tcW w:w="1871" w:type="dxa"/>
          </w:tcPr>
          <w:p w:rsidR="000F19E9" w:rsidRDefault="000F19E9">
            <w:pPr>
              <w:pStyle w:val="ConsPlusNormal"/>
              <w:jc w:val="center"/>
            </w:pPr>
            <w:r>
              <w:t>99 9 02 61620</w:t>
            </w:r>
          </w:p>
        </w:tc>
        <w:tc>
          <w:tcPr>
            <w:tcW w:w="708" w:type="dxa"/>
          </w:tcPr>
          <w:p w:rsidR="000F19E9" w:rsidRDefault="000F19E9">
            <w:pPr>
              <w:pStyle w:val="ConsPlusNormal"/>
              <w:jc w:val="center"/>
            </w:pPr>
            <w:r>
              <w:t>300</w:t>
            </w:r>
          </w:p>
        </w:tc>
        <w:tc>
          <w:tcPr>
            <w:tcW w:w="567" w:type="dxa"/>
          </w:tcPr>
          <w:p w:rsidR="000F19E9" w:rsidRDefault="000F19E9">
            <w:pPr>
              <w:pStyle w:val="ConsPlusNormal"/>
              <w:jc w:val="center"/>
            </w:pPr>
            <w:r>
              <w:t>07</w:t>
            </w:r>
          </w:p>
        </w:tc>
        <w:tc>
          <w:tcPr>
            <w:tcW w:w="567" w:type="dxa"/>
          </w:tcPr>
          <w:p w:rsidR="000F19E9" w:rsidRDefault="000F19E9">
            <w:pPr>
              <w:pStyle w:val="ConsPlusNormal"/>
              <w:jc w:val="center"/>
            </w:pPr>
            <w:r>
              <w:t>09</w:t>
            </w:r>
          </w:p>
        </w:tc>
        <w:tc>
          <w:tcPr>
            <w:tcW w:w="1814" w:type="dxa"/>
          </w:tcPr>
          <w:p w:rsidR="000F19E9" w:rsidRDefault="000F19E9">
            <w:pPr>
              <w:pStyle w:val="ConsPlusNormal"/>
              <w:jc w:val="center"/>
            </w:pPr>
            <w:r>
              <w:t>16568,00</w:t>
            </w:r>
          </w:p>
        </w:tc>
        <w:tc>
          <w:tcPr>
            <w:tcW w:w="1871" w:type="dxa"/>
          </w:tcPr>
          <w:p w:rsidR="000F19E9" w:rsidRDefault="000F19E9">
            <w:pPr>
              <w:pStyle w:val="ConsPlusNormal"/>
              <w:jc w:val="center"/>
            </w:pPr>
            <w:r>
              <w:t>21568,00</w:t>
            </w:r>
          </w:p>
        </w:tc>
      </w:tr>
      <w:tr w:rsidR="000F19E9">
        <w:tc>
          <w:tcPr>
            <w:tcW w:w="4139" w:type="dxa"/>
          </w:tcPr>
          <w:p w:rsidR="000F19E9" w:rsidRDefault="000F19E9">
            <w:pPr>
              <w:pStyle w:val="ConsPlusNormal"/>
            </w:pPr>
            <w:r>
              <w:t>Единовременное денежное поощрение лицам, награжденным орденом "За заслуги перед Республикой Дагестан"</w:t>
            </w:r>
          </w:p>
        </w:tc>
        <w:tc>
          <w:tcPr>
            <w:tcW w:w="1871" w:type="dxa"/>
          </w:tcPr>
          <w:p w:rsidR="000F19E9" w:rsidRDefault="000F19E9">
            <w:pPr>
              <w:pStyle w:val="ConsPlusNormal"/>
              <w:jc w:val="center"/>
            </w:pPr>
            <w:r>
              <w:t>99 9 22</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2000,00</w:t>
            </w:r>
          </w:p>
        </w:tc>
        <w:tc>
          <w:tcPr>
            <w:tcW w:w="1871" w:type="dxa"/>
          </w:tcPr>
          <w:p w:rsidR="000F19E9" w:rsidRDefault="000F19E9">
            <w:pPr>
              <w:pStyle w:val="ConsPlusNormal"/>
              <w:jc w:val="center"/>
            </w:pPr>
            <w:r>
              <w:t>2000,00</w:t>
            </w:r>
          </w:p>
        </w:tc>
      </w:tr>
      <w:tr w:rsidR="000F19E9">
        <w:tc>
          <w:tcPr>
            <w:tcW w:w="4139" w:type="dxa"/>
          </w:tcPr>
          <w:p w:rsidR="000F19E9" w:rsidRDefault="000F19E9">
            <w:pPr>
              <w:pStyle w:val="ConsPlusNormal"/>
            </w:pPr>
            <w:r>
              <w:t>Выплата единовременного денежного поощрения лицам, награжденным орденом "За заслуги перед Республикой Дагестан"</w:t>
            </w:r>
          </w:p>
        </w:tc>
        <w:tc>
          <w:tcPr>
            <w:tcW w:w="1871" w:type="dxa"/>
          </w:tcPr>
          <w:p w:rsidR="000F19E9" w:rsidRDefault="000F19E9">
            <w:pPr>
              <w:pStyle w:val="ConsPlusNormal"/>
              <w:jc w:val="center"/>
            </w:pPr>
            <w:r>
              <w:t>99 9 22 23000</w:t>
            </w:r>
          </w:p>
        </w:tc>
        <w:tc>
          <w:tcPr>
            <w:tcW w:w="708" w:type="dxa"/>
          </w:tcPr>
          <w:p w:rsidR="000F19E9" w:rsidRDefault="000F19E9">
            <w:pPr>
              <w:pStyle w:val="ConsPlusNormal"/>
              <w:jc w:val="center"/>
            </w:pPr>
            <w:r>
              <w:t>300</w:t>
            </w:r>
          </w:p>
        </w:tc>
        <w:tc>
          <w:tcPr>
            <w:tcW w:w="567" w:type="dxa"/>
          </w:tcPr>
          <w:p w:rsidR="000F19E9" w:rsidRDefault="000F19E9">
            <w:pPr>
              <w:pStyle w:val="ConsPlusNormal"/>
              <w:jc w:val="center"/>
            </w:pPr>
            <w:r>
              <w:t>10</w:t>
            </w:r>
          </w:p>
        </w:tc>
        <w:tc>
          <w:tcPr>
            <w:tcW w:w="567" w:type="dxa"/>
          </w:tcPr>
          <w:p w:rsidR="000F19E9" w:rsidRDefault="000F19E9">
            <w:pPr>
              <w:pStyle w:val="ConsPlusNormal"/>
              <w:jc w:val="center"/>
            </w:pPr>
            <w:r>
              <w:t>03</w:t>
            </w:r>
          </w:p>
        </w:tc>
        <w:tc>
          <w:tcPr>
            <w:tcW w:w="1814" w:type="dxa"/>
          </w:tcPr>
          <w:p w:rsidR="000F19E9" w:rsidRDefault="000F19E9">
            <w:pPr>
              <w:pStyle w:val="ConsPlusNormal"/>
              <w:jc w:val="center"/>
            </w:pPr>
            <w:r>
              <w:t>2000,00</w:t>
            </w:r>
          </w:p>
        </w:tc>
        <w:tc>
          <w:tcPr>
            <w:tcW w:w="1871" w:type="dxa"/>
          </w:tcPr>
          <w:p w:rsidR="000F19E9" w:rsidRDefault="000F19E9">
            <w:pPr>
              <w:pStyle w:val="ConsPlusNormal"/>
              <w:jc w:val="center"/>
            </w:pPr>
            <w:r>
              <w:t>2000,00</w:t>
            </w:r>
          </w:p>
        </w:tc>
      </w:tr>
      <w:tr w:rsidR="000F19E9">
        <w:tc>
          <w:tcPr>
            <w:tcW w:w="4139" w:type="dxa"/>
          </w:tcPr>
          <w:p w:rsidR="000F19E9" w:rsidRDefault="000F19E9">
            <w:pPr>
              <w:pStyle w:val="ConsPlusNormal"/>
            </w:pPr>
            <w:r>
              <w:t>Условно утверждаемые расходы</w:t>
            </w:r>
          </w:p>
        </w:tc>
        <w:tc>
          <w:tcPr>
            <w:tcW w:w="1871" w:type="dxa"/>
          </w:tcPr>
          <w:p w:rsidR="000F19E9" w:rsidRDefault="000F19E9">
            <w:pPr>
              <w:pStyle w:val="ConsPlusNormal"/>
              <w:jc w:val="center"/>
            </w:pPr>
            <w:r>
              <w:t>99 9 99</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3679354,50</w:t>
            </w:r>
          </w:p>
        </w:tc>
        <w:tc>
          <w:tcPr>
            <w:tcW w:w="1871" w:type="dxa"/>
          </w:tcPr>
          <w:p w:rsidR="000F19E9" w:rsidRDefault="000F19E9">
            <w:pPr>
              <w:pStyle w:val="ConsPlusNormal"/>
              <w:jc w:val="center"/>
            </w:pPr>
            <w:r>
              <w:t>7377323,90</w:t>
            </w:r>
          </w:p>
        </w:tc>
      </w:tr>
      <w:tr w:rsidR="000F19E9">
        <w:tc>
          <w:tcPr>
            <w:tcW w:w="4139" w:type="dxa"/>
          </w:tcPr>
          <w:p w:rsidR="000F19E9" w:rsidRDefault="000F19E9">
            <w:pPr>
              <w:pStyle w:val="ConsPlusNormal"/>
            </w:pPr>
            <w:r>
              <w:t>Условно утверждаемые расходы</w:t>
            </w:r>
          </w:p>
        </w:tc>
        <w:tc>
          <w:tcPr>
            <w:tcW w:w="1871" w:type="dxa"/>
          </w:tcPr>
          <w:p w:rsidR="000F19E9" w:rsidRDefault="000F19E9">
            <w:pPr>
              <w:pStyle w:val="ConsPlusNormal"/>
              <w:jc w:val="center"/>
            </w:pPr>
            <w:r>
              <w:t>99 9 99 99999</w:t>
            </w:r>
          </w:p>
        </w:tc>
        <w:tc>
          <w:tcPr>
            <w:tcW w:w="708" w:type="dxa"/>
          </w:tcPr>
          <w:p w:rsidR="000F19E9" w:rsidRDefault="000F19E9">
            <w:pPr>
              <w:pStyle w:val="ConsPlusNormal"/>
              <w:jc w:val="center"/>
            </w:pPr>
            <w:r>
              <w:t>000</w:t>
            </w:r>
          </w:p>
        </w:tc>
        <w:tc>
          <w:tcPr>
            <w:tcW w:w="567" w:type="dxa"/>
          </w:tcPr>
          <w:p w:rsidR="000F19E9" w:rsidRDefault="000F19E9">
            <w:pPr>
              <w:pStyle w:val="ConsPlusNormal"/>
            </w:pPr>
          </w:p>
        </w:tc>
        <w:tc>
          <w:tcPr>
            <w:tcW w:w="567" w:type="dxa"/>
          </w:tcPr>
          <w:p w:rsidR="000F19E9" w:rsidRDefault="000F19E9">
            <w:pPr>
              <w:pStyle w:val="ConsPlusNormal"/>
              <w:jc w:val="center"/>
            </w:pPr>
            <w:r>
              <w:t>99</w:t>
            </w:r>
          </w:p>
        </w:tc>
        <w:tc>
          <w:tcPr>
            <w:tcW w:w="1814" w:type="dxa"/>
          </w:tcPr>
          <w:p w:rsidR="000F19E9" w:rsidRDefault="000F19E9">
            <w:pPr>
              <w:pStyle w:val="ConsPlusNormal"/>
              <w:jc w:val="center"/>
            </w:pPr>
            <w:r>
              <w:t>3679354,50</w:t>
            </w:r>
          </w:p>
        </w:tc>
        <w:tc>
          <w:tcPr>
            <w:tcW w:w="1871" w:type="dxa"/>
          </w:tcPr>
          <w:p w:rsidR="000F19E9" w:rsidRDefault="000F19E9">
            <w:pPr>
              <w:pStyle w:val="ConsPlusNormal"/>
              <w:jc w:val="center"/>
            </w:pPr>
            <w:r>
              <w:t>7377323,90</w:t>
            </w:r>
          </w:p>
        </w:tc>
      </w:tr>
      <w:tr w:rsidR="000F19E9">
        <w:tc>
          <w:tcPr>
            <w:tcW w:w="4139" w:type="dxa"/>
          </w:tcPr>
          <w:p w:rsidR="000F19E9" w:rsidRDefault="000F19E9">
            <w:pPr>
              <w:pStyle w:val="ConsPlusNormal"/>
            </w:pPr>
            <w:r>
              <w:t xml:space="preserve">Обеспечение деятельности </w:t>
            </w:r>
            <w:r>
              <w:lastRenderedPageBreak/>
              <w:t>Уполномоченного по правам человека в Республике Дагестан</w:t>
            </w:r>
          </w:p>
        </w:tc>
        <w:tc>
          <w:tcPr>
            <w:tcW w:w="1871" w:type="dxa"/>
          </w:tcPr>
          <w:p w:rsidR="000F19E9" w:rsidRDefault="000F19E9">
            <w:pPr>
              <w:pStyle w:val="ConsPlusNormal"/>
              <w:jc w:val="center"/>
            </w:pPr>
            <w:r>
              <w:lastRenderedPageBreak/>
              <w:t>9Б</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13751,20</w:t>
            </w:r>
          </w:p>
        </w:tc>
        <w:tc>
          <w:tcPr>
            <w:tcW w:w="1871" w:type="dxa"/>
          </w:tcPr>
          <w:p w:rsidR="000F19E9" w:rsidRDefault="000F19E9">
            <w:pPr>
              <w:pStyle w:val="ConsPlusNormal"/>
              <w:jc w:val="center"/>
            </w:pPr>
            <w:r>
              <w:t>14081,00</w:t>
            </w:r>
          </w:p>
        </w:tc>
      </w:tr>
      <w:tr w:rsidR="000F19E9">
        <w:tc>
          <w:tcPr>
            <w:tcW w:w="4139" w:type="dxa"/>
          </w:tcPr>
          <w:p w:rsidR="000F19E9" w:rsidRDefault="000F19E9">
            <w:pPr>
              <w:pStyle w:val="ConsPlusNormal"/>
            </w:pPr>
            <w:r>
              <w:lastRenderedPageBreak/>
              <w:t>Иные непрограммные мероприятия</w:t>
            </w:r>
          </w:p>
        </w:tc>
        <w:tc>
          <w:tcPr>
            <w:tcW w:w="1871" w:type="dxa"/>
          </w:tcPr>
          <w:p w:rsidR="000F19E9" w:rsidRDefault="000F19E9">
            <w:pPr>
              <w:pStyle w:val="ConsPlusNormal"/>
              <w:jc w:val="center"/>
            </w:pPr>
            <w:r>
              <w:t>9Б 8</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13751,20</w:t>
            </w:r>
          </w:p>
        </w:tc>
        <w:tc>
          <w:tcPr>
            <w:tcW w:w="1871" w:type="dxa"/>
          </w:tcPr>
          <w:p w:rsidR="000F19E9" w:rsidRDefault="000F19E9">
            <w:pPr>
              <w:pStyle w:val="ConsPlusNormal"/>
              <w:jc w:val="center"/>
            </w:pPr>
            <w:r>
              <w:t>14081,00</w:t>
            </w:r>
          </w:p>
        </w:tc>
      </w:tr>
      <w:tr w:rsidR="000F19E9">
        <w:tc>
          <w:tcPr>
            <w:tcW w:w="4139" w:type="dxa"/>
          </w:tcPr>
          <w:p w:rsidR="000F19E9" w:rsidRDefault="000F19E9">
            <w:pPr>
              <w:pStyle w:val="ConsPlusNormal"/>
            </w:pPr>
            <w:r>
              <w:t>Финансовое обеспечение выполнения функций государственных органов</w:t>
            </w:r>
          </w:p>
        </w:tc>
        <w:tc>
          <w:tcPr>
            <w:tcW w:w="1871" w:type="dxa"/>
          </w:tcPr>
          <w:p w:rsidR="000F19E9" w:rsidRDefault="000F19E9">
            <w:pPr>
              <w:pStyle w:val="ConsPlusNormal"/>
              <w:jc w:val="center"/>
            </w:pPr>
            <w:r>
              <w:t>9Б 8 00 20000</w:t>
            </w:r>
          </w:p>
        </w:tc>
        <w:tc>
          <w:tcPr>
            <w:tcW w:w="708" w:type="dxa"/>
          </w:tcPr>
          <w:p w:rsidR="000F19E9" w:rsidRDefault="000F19E9">
            <w:pPr>
              <w:pStyle w:val="ConsPlusNormal"/>
              <w:jc w:val="center"/>
            </w:pPr>
            <w:r>
              <w:t>100</w:t>
            </w:r>
          </w:p>
        </w:tc>
        <w:tc>
          <w:tcPr>
            <w:tcW w:w="567"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13751,20</w:t>
            </w:r>
          </w:p>
        </w:tc>
        <w:tc>
          <w:tcPr>
            <w:tcW w:w="1871" w:type="dxa"/>
          </w:tcPr>
          <w:p w:rsidR="000F19E9" w:rsidRDefault="000F19E9">
            <w:pPr>
              <w:pStyle w:val="ConsPlusNormal"/>
              <w:jc w:val="center"/>
            </w:pPr>
            <w:r>
              <w:t>14081,00</w:t>
            </w:r>
          </w:p>
        </w:tc>
      </w:tr>
      <w:tr w:rsidR="000F19E9">
        <w:tc>
          <w:tcPr>
            <w:tcW w:w="4139" w:type="dxa"/>
          </w:tcPr>
          <w:p w:rsidR="000F19E9" w:rsidRDefault="000F19E9">
            <w:pPr>
              <w:pStyle w:val="ConsPlusNormal"/>
            </w:pPr>
            <w:r>
              <w:t>Обеспечение деятельности Уполномоченного по защите прав предпринимателей в Республике Дагестан</w:t>
            </w:r>
          </w:p>
        </w:tc>
        <w:tc>
          <w:tcPr>
            <w:tcW w:w="1871" w:type="dxa"/>
          </w:tcPr>
          <w:p w:rsidR="000F19E9" w:rsidRDefault="000F19E9">
            <w:pPr>
              <w:pStyle w:val="ConsPlusNormal"/>
              <w:jc w:val="center"/>
            </w:pPr>
            <w:r>
              <w:t>9В</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15344,20</w:t>
            </w:r>
          </w:p>
        </w:tc>
        <w:tc>
          <w:tcPr>
            <w:tcW w:w="1871" w:type="dxa"/>
          </w:tcPr>
          <w:p w:rsidR="000F19E9" w:rsidRDefault="000F19E9">
            <w:pPr>
              <w:pStyle w:val="ConsPlusNormal"/>
              <w:jc w:val="center"/>
            </w:pPr>
            <w:r>
              <w:t>15591,50</w:t>
            </w:r>
          </w:p>
        </w:tc>
      </w:tr>
      <w:tr w:rsidR="000F19E9">
        <w:tc>
          <w:tcPr>
            <w:tcW w:w="4139" w:type="dxa"/>
          </w:tcPr>
          <w:p w:rsidR="000F19E9" w:rsidRDefault="000F19E9">
            <w:pPr>
              <w:pStyle w:val="ConsPlusNormal"/>
            </w:pPr>
            <w:r>
              <w:t>Иные непрограммные мероприятия</w:t>
            </w:r>
          </w:p>
        </w:tc>
        <w:tc>
          <w:tcPr>
            <w:tcW w:w="1871" w:type="dxa"/>
          </w:tcPr>
          <w:p w:rsidR="000F19E9" w:rsidRDefault="000F19E9">
            <w:pPr>
              <w:pStyle w:val="ConsPlusNormal"/>
              <w:jc w:val="center"/>
            </w:pPr>
            <w:r>
              <w:t>9В 8</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15344,20</w:t>
            </w:r>
          </w:p>
        </w:tc>
        <w:tc>
          <w:tcPr>
            <w:tcW w:w="1871" w:type="dxa"/>
          </w:tcPr>
          <w:p w:rsidR="000F19E9" w:rsidRDefault="000F19E9">
            <w:pPr>
              <w:pStyle w:val="ConsPlusNormal"/>
              <w:jc w:val="center"/>
            </w:pPr>
            <w:r>
              <w:t>15591,50</w:t>
            </w:r>
          </w:p>
        </w:tc>
      </w:tr>
      <w:tr w:rsidR="000F19E9">
        <w:tc>
          <w:tcPr>
            <w:tcW w:w="4139" w:type="dxa"/>
          </w:tcPr>
          <w:p w:rsidR="000F19E9" w:rsidRDefault="000F19E9">
            <w:pPr>
              <w:pStyle w:val="ConsPlusNormal"/>
            </w:pPr>
            <w:r>
              <w:t>Финансовое обеспечение выполнения функций государственных учреждений, оказания услуг и выполнения работ</w:t>
            </w:r>
          </w:p>
        </w:tc>
        <w:tc>
          <w:tcPr>
            <w:tcW w:w="1871" w:type="dxa"/>
          </w:tcPr>
          <w:p w:rsidR="000F19E9" w:rsidRDefault="000F19E9">
            <w:pPr>
              <w:pStyle w:val="ConsPlusNormal"/>
              <w:jc w:val="center"/>
            </w:pPr>
            <w:r>
              <w:t>9В 8 00 00590</w:t>
            </w:r>
          </w:p>
        </w:tc>
        <w:tc>
          <w:tcPr>
            <w:tcW w:w="708" w:type="dxa"/>
          </w:tcPr>
          <w:p w:rsidR="000F19E9" w:rsidRDefault="000F19E9">
            <w:pPr>
              <w:pStyle w:val="ConsPlusNormal"/>
              <w:jc w:val="center"/>
            </w:pPr>
            <w:r>
              <w:t>600</w:t>
            </w:r>
          </w:p>
        </w:tc>
        <w:tc>
          <w:tcPr>
            <w:tcW w:w="567"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3388,00</w:t>
            </w:r>
          </w:p>
        </w:tc>
        <w:tc>
          <w:tcPr>
            <w:tcW w:w="1871" w:type="dxa"/>
          </w:tcPr>
          <w:p w:rsidR="000F19E9" w:rsidRDefault="000F19E9">
            <w:pPr>
              <w:pStyle w:val="ConsPlusNormal"/>
              <w:jc w:val="center"/>
            </w:pPr>
            <w:r>
              <w:t>3388,00</w:t>
            </w:r>
          </w:p>
        </w:tc>
      </w:tr>
      <w:tr w:rsidR="000F19E9">
        <w:tc>
          <w:tcPr>
            <w:tcW w:w="4139" w:type="dxa"/>
          </w:tcPr>
          <w:p w:rsidR="000F19E9" w:rsidRDefault="000F19E9">
            <w:pPr>
              <w:pStyle w:val="ConsPlusNormal"/>
            </w:pPr>
            <w:r>
              <w:t>Финансовое обеспечение выполнения функций государственных органов</w:t>
            </w:r>
          </w:p>
        </w:tc>
        <w:tc>
          <w:tcPr>
            <w:tcW w:w="1871" w:type="dxa"/>
          </w:tcPr>
          <w:p w:rsidR="000F19E9" w:rsidRDefault="000F19E9">
            <w:pPr>
              <w:pStyle w:val="ConsPlusNormal"/>
              <w:jc w:val="center"/>
            </w:pPr>
            <w:r>
              <w:t>9В 8 00 20000</w:t>
            </w:r>
          </w:p>
        </w:tc>
        <w:tc>
          <w:tcPr>
            <w:tcW w:w="708" w:type="dxa"/>
          </w:tcPr>
          <w:p w:rsidR="000F19E9" w:rsidRDefault="000F19E9">
            <w:pPr>
              <w:pStyle w:val="ConsPlusNormal"/>
              <w:jc w:val="center"/>
            </w:pPr>
            <w:r>
              <w:t>100</w:t>
            </w:r>
          </w:p>
        </w:tc>
        <w:tc>
          <w:tcPr>
            <w:tcW w:w="567"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11956,20</w:t>
            </w:r>
          </w:p>
        </w:tc>
        <w:tc>
          <w:tcPr>
            <w:tcW w:w="1871" w:type="dxa"/>
          </w:tcPr>
          <w:p w:rsidR="000F19E9" w:rsidRDefault="000F19E9">
            <w:pPr>
              <w:pStyle w:val="ConsPlusNormal"/>
              <w:jc w:val="center"/>
            </w:pPr>
            <w:r>
              <w:t>12203,50</w:t>
            </w:r>
          </w:p>
        </w:tc>
      </w:tr>
      <w:tr w:rsidR="000F19E9">
        <w:tc>
          <w:tcPr>
            <w:tcW w:w="4139" w:type="dxa"/>
          </w:tcPr>
          <w:p w:rsidR="000F19E9" w:rsidRDefault="000F19E9">
            <w:pPr>
              <w:pStyle w:val="ConsPlusNormal"/>
            </w:pPr>
            <w:r>
              <w:t>Обеспечение деятельности Общественной палаты Республики Дагестан</w:t>
            </w:r>
          </w:p>
        </w:tc>
        <w:tc>
          <w:tcPr>
            <w:tcW w:w="1871" w:type="dxa"/>
          </w:tcPr>
          <w:p w:rsidR="000F19E9" w:rsidRDefault="000F19E9">
            <w:pPr>
              <w:pStyle w:val="ConsPlusNormal"/>
              <w:jc w:val="center"/>
            </w:pPr>
            <w:r>
              <w:t>9Е</w:t>
            </w:r>
          </w:p>
        </w:tc>
        <w:tc>
          <w:tcPr>
            <w:tcW w:w="708" w:type="dxa"/>
          </w:tcPr>
          <w:p w:rsidR="000F19E9" w:rsidRDefault="000F19E9">
            <w:pPr>
              <w:pStyle w:val="ConsPlusNormal"/>
            </w:pPr>
          </w:p>
        </w:tc>
        <w:tc>
          <w:tcPr>
            <w:tcW w:w="567" w:type="dxa"/>
          </w:tcPr>
          <w:p w:rsidR="000F19E9" w:rsidRDefault="000F19E9">
            <w:pPr>
              <w:pStyle w:val="ConsPlusNormal"/>
            </w:pPr>
          </w:p>
        </w:tc>
        <w:tc>
          <w:tcPr>
            <w:tcW w:w="567" w:type="dxa"/>
          </w:tcPr>
          <w:p w:rsidR="000F19E9" w:rsidRDefault="000F19E9">
            <w:pPr>
              <w:pStyle w:val="ConsPlusNormal"/>
            </w:pPr>
          </w:p>
        </w:tc>
        <w:tc>
          <w:tcPr>
            <w:tcW w:w="1814" w:type="dxa"/>
          </w:tcPr>
          <w:p w:rsidR="000F19E9" w:rsidRDefault="000F19E9">
            <w:pPr>
              <w:pStyle w:val="ConsPlusNormal"/>
              <w:jc w:val="center"/>
            </w:pPr>
            <w:r>
              <w:t>5911,30</w:t>
            </w:r>
          </w:p>
        </w:tc>
        <w:tc>
          <w:tcPr>
            <w:tcW w:w="1871" w:type="dxa"/>
          </w:tcPr>
          <w:p w:rsidR="000F19E9" w:rsidRDefault="000F19E9">
            <w:pPr>
              <w:pStyle w:val="ConsPlusNormal"/>
              <w:jc w:val="center"/>
            </w:pPr>
            <w:r>
              <w:t>6011,40</w:t>
            </w:r>
          </w:p>
        </w:tc>
      </w:tr>
      <w:tr w:rsidR="000F19E9">
        <w:tc>
          <w:tcPr>
            <w:tcW w:w="4139" w:type="dxa"/>
          </w:tcPr>
          <w:p w:rsidR="000F19E9" w:rsidRDefault="000F19E9">
            <w:pPr>
              <w:pStyle w:val="ConsPlusNormal"/>
            </w:pPr>
            <w:r>
              <w:t xml:space="preserve">Финансовое обеспечение </w:t>
            </w:r>
            <w:r>
              <w:lastRenderedPageBreak/>
              <w:t>выполнения функций государственных учреждений, оказания услуг и выполнения работ</w:t>
            </w:r>
          </w:p>
        </w:tc>
        <w:tc>
          <w:tcPr>
            <w:tcW w:w="1871" w:type="dxa"/>
          </w:tcPr>
          <w:p w:rsidR="000F19E9" w:rsidRDefault="000F19E9">
            <w:pPr>
              <w:pStyle w:val="ConsPlusNormal"/>
              <w:jc w:val="center"/>
            </w:pPr>
            <w:r>
              <w:lastRenderedPageBreak/>
              <w:t>9Е 0 00 00590</w:t>
            </w:r>
          </w:p>
        </w:tc>
        <w:tc>
          <w:tcPr>
            <w:tcW w:w="708" w:type="dxa"/>
          </w:tcPr>
          <w:p w:rsidR="000F19E9" w:rsidRDefault="000F19E9">
            <w:pPr>
              <w:pStyle w:val="ConsPlusNormal"/>
              <w:jc w:val="center"/>
            </w:pPr>
            <w:r>
              <w:t>100</w:t>
            </w:r>
          </w:p>
        </w:tc>
        <w:tc>
          <w:tcPr>
            <w:tcW w:w="567" w:type="dxa"/>
          </w:tcPr>
          <w:p w:rsidR="000F19E9" w:rsidRDefault="000F19E9">
            <w:pPr>
              <w:pStyle w:val="ConsPlusNormal"/>
              <w:jc w:val="center"/>
            </w:pPr>
            <w:r>
              <w:t>01</w:t>
            </w:r>
          </w:p>
        </w:tc>
        <w:tc>
          <w:tcPr>
            <w:tcW w:w="567" w:type="dxa"/>
          </w:tcPr>
          <w:p w:rsidR="000F19E9" w:rsidRDefault="000F19E9">
            <w:pPr>
              <w:pStyle w:val="ConsPlusNormal"/>
              <w:jc w:val="center"/>
            </w:pPr>
            <w:r>
              <w:t>13</w:t>
            </w:r>
          </w:p>
        </w:tc>
        <w:tc>
          <w:tcPr>
            <w:tcW w:w="1814" w:type="dxa"/>
          </w:tcPr>
          <w:p w:rsidR="000F19E9" w:rsidRDefault="000F19E9">
            <w:pPr>
              <w:pStyle w:val="ConsPlusNormal"/>
              <w:jc w:val="center"/>
            </w:pPr>
            <w:r>
              <w:t>5911,30</w:t>
            </w:r>
          </w:p>
        </w:tc>
        <w:tc>
          <w:tcPr>
            <w:tcW w:w="1871" w:type="dxa"/>
          </w:tcPr>
          <w:p w:rsidR="000F19E9" w:rsidRDefault="000F19E9">
            <w:pPr>
              <w:pStyle w:val="ConsPlusNormal"/>
              <w:jc w:val="center"/>
            </w:pPr>
            <w:r>
              <w:t>6011,40</w:t>
            </w:r>
          </w:p>
        </w:tc>
      </w:tr>
    </w:tbl>
    <w:p w:rsidR="000F19E9" w:rsidRDefault="000F19E9">
      <w:pPr>
        <w:sectPr w:rsidR="000F19E9">
          <w:pgSz w:w="16838" w:h="11905" w:orient="landscape"/>
          <w:pgMar w:top="1134" w:right="1134" w:bottom="567" w:left="1134" w:header="0" w:footer="0" w:gutter="0"/>
          <w:cols w:space="720"/>
        </w:sectPr>
      </w:pPr>
    </w:p>
    <w:p w:rsidR="000F19E9" w:rsidRDefault="000F19E9">
      <w:pPr>
        <w:pStyle w:val="ConsPlusNormal"/>
        <w:jc w:val="both"/>
      </w:pPr>
    </w:p>
    <w:p w:rsidR="000F19E9" w:rsidRDefault="000F19E9">
      <w:pPr>
        <w:pStyle w:val="ConsPlusNormal"/>
        <w:jc w:val="both"/>
      </w:pPr>
    </w:p>
    <w:p w:rsidR="000F19E9" w:rsidRDefault="000F19E9">
      <w:pPr>
        <w:pStyle w:val="ConsPlusNormal"/>
        <w:jc w:val="both"/>
      </w:pPr>
    </w:p>
    <w:p w:rsidR="000F19E9" w:rsidRDefault="000F19E9">
      <w:pPr>
        <w:pStyle w:val="ConsPlusNormal"/>
        <w:jc w:val="both"/>
      </w:pPr>
    </w:p>
    <w:p w:rsidR="000F19E9" w:rsidRDefault="000F19E9">
      <w:pPr>
        <w:pStyle w:val="ConsPlusNormal"/>
        <w:jc w:val="both"/>
      </w:pPr>
    </w:p>
    <w:p w:rsidR="000F19E9" w:rsidRDefault="000F19E9">
      <w:pPr>
        <w:pStyle w:val="ConsPlusNormal"/>
        <w:jc w:val="right"/>
        <w:outlineLvl w:val="0"/>
      </w:pPr>
      <w:r>
        <w:t>Приложение N 14</w:t>
      </w:r>
    </w:p>
    <w:p w:rsidR="000F19E9" w:rsidRDefault="000F19E9">
      <w:pPr>
        <w:pStyle w:val="ConsPlusNormal"/>
        <w:jc w:val="right"/>
      </w:pPr>
      <w:r>
        <w:t>к Закону Республики Дагестан</w:t>
      </w:r>
    </w:p>
    <w:p w:rsidR="000F19E9" w:rsidRDefault="000F19E9">
      <w:pPr>
        <w:pStyle w:val="ConsPlusNormal"/>
        <w:jc w:val="right"/>
      </w:pPr>
      <w:r>
        <w:t>"О республиканском бюджете</w:t>
      </w:r>
    </w:p>
    <w:p w:rsidR="000F19E9" w:rsidRDefault="000F19E9">
      <w:pPr>
        <w:pStyle w:val="ConsPlusNormal"/>
        <w:jc w:val="right"/>
      </w:pPr>
      <w:r>
        <w:t>Республики Дагестан на 2021 год</w:t>
      </w:r>
    </w:p>
    <w:p w:rsidR="000F19E9" w:rsidRDefault="000F19E9">
      <w:pPr>
        <w:pStyle w:val="ConsPlusNormal"/>
        <w:jc w:val="right"/>
      </w:pPr>
      <w:r>
        <w:t>и на плановый период 2022 и 2023 годов"</w:t>
      </w:r>
    </w:p>
    <w:p w:rsidR="000F19E9" w:rsidRDefault="000F19E9">
      <w:pPr>
        <w:pStyle w:val="ConsPlusNormal"/>
        <w:jc w:val="both"/>
      </w:pPr>
    </w:p>
    <w:p w:rsidR="000F19E9" w:rsidRDefault="000F19E9">
      <w:pPr>
        <w:pStyle w:val="ConsPlusTitle"/>
        <w:jc w:val="center"/>
      </w:pPr>
      <w:bookmarkStart w:id="18" w:name="P80643"/>
      <w:bookmarkEnd w:id="18"/>
      <w:r>
        <w:t>РАСПРЕДЕЛЕНИЕ БЮДЖЕТНЫХ АССИГНОВАНИЙ НА РЕАЛИЗАЦИЮ</w:t>
      </w:r>
    </w:p>
    <w:p w:rsidR="000F19E9" w:rsidRDefault="000F19E9">
      <w:pPr>
        <w:pStyle w:val="ConsPlusTitle"/>
        <w:jc w:val="center"/>
      </w:pPr>
      <w:r>
        <w:t>ГОСУДАРСТВЕННЫХ ПРОГРАММ РЕСПУБЛИКИ ДАГЕСТАН НА 2021 ГОД</w:t>
      </w:r>
    </w:p>
    <w:p w:rsidR="000F19E9" w:rsidRDefault="000F19E9">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4"/>
      </w:tblGrid>
      <w:tr w:rsidR="000F19E9">
        <w:trPr>
          <w:jc w:val="center"/>
        </w:trPr>
        <w:tc>
          <w:tcPr>
            <w:tcW w:w="10144" w:type="dxa"/>
            <w:tcBorders>
              <w:top w:val="nil"/>
              <w:left w:val="single" w:sz="24" w:space="0" w:color="CED3F1"/>
              <w:bottom w:val="nil"/>
              <w:right w:val="single" w:sz="24" w:space="0" w:color="F4F3F8"/>
            </w:tcBorders>
            <w:shd w:val="clear" w:color="auto" w:fill="F4F3F8"/>
          </w:tcPr>
          <w:p w:rsidR="000F19E9" w:rsidRDefault="000F19E9">
            <w:pPr>
              <w:pStyle w:val="ConsPlusNormal"/>
              <w:jc w:val="center"/>
            </w:pPr>
            <w:r>
              <w:rPr>
                <w:color w:val="392C69"/>
              </w:rPr>
              <w:t>Список изменяющих документов</w:t>
            </w:r>
          </w:p>
          <w:p w:rsidR="000F19E9" w:rsidRDefault="000F19E9">
            <w:pPr>
              <w:pStyle w:val="ConsPlusNormal"/>
              <w:jc w:val="center"/>
            </w:pPr>
            <w:r>
              <w:rPr>
                <w:color w:val="392C69"/>
              </w:rPr>
              <w:t xml:space="preserve">(в ред. </w:t>
            </w:r>
            <w:hyperlink r:id="rId240" w:history="1">
              <w:r>
                <w:rPr>
                  <w:color w:val="0000FF"/>
                </w:rPr>
                <w:t>Закона</w:t>
              </w:r>
            </w:hyperlink>
            <w:r>
              <w:rPr>
                <w:color w:val="392C69"/>
              </w:rPr>
              <w:t xml:space="preserve"> Республики Дагестан</w:t>
            </w:r>
          </w:p>
          <w:p w:rsidR="000F19E9" w:rsidRDefault="000F19E9">
            <w:pPr>
              <w:pStyle w:val="ConsPlusNormal"/>
              <w:jc w:val="center"/>
            </w:pPr>
            <w:r>
              <w:rPr>
                <w:color w:val="392C69"/>
              </w:rPr>
              <w:t>от 04.05.2021 N 32)</w:t>
            </w:r>
          </w:p>
        </w:tc>
      </w:tr>
    </w:tbl>
    <w:p w:rsidR="000F19E9" w:rsidRDefault="000F19E9">
      <w:pPr>
        <w:pStyle w:val="ConsPlusNormal"/>
        <w:jc w:val="both"/>
      </w:pPr>
    </w:p>
    <w:p w:rsidR="000F19E9" w:rsidRDefault="000F19E9">
      <w:pPr>
        <w:pStyle w:val="ConsPlusNormal"/>
        <w:jc w:val="right"/>
      </w:pPr>
      <w:r>
        <w:t>(тыс. рублей)</w:t>
      </w:r>
    </w:p>
    <w:p w:rsidR="000F19E9" w:rsidRDefault="000F19E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1871"/>
        <w:gridCol w:w="1814"/>
      </w:tblGrid>
      <w:tr w:rsidR="000F19E9">
        <w:tc>
          <w:tcPr>
            <w:tcW w:w="4365" w:type="dxa"/>
          </w:tcPr>
          <w:p w:rsidR="000F19E9" w:rsidRDefault="000F19E9">
            <w:pPr>
              <w:pStyle w:val="ConsPlusNormal"/>
              <w:jc w:val="center"/>
            </w:pPr>
            <w:r>
              <w:t>Наименование</w:t>
            </w:r>
          </w:p>
        </w:tc>
        <w:tc>
          <w:tcPr>
            <w:tcW w:w="1871" w:type="dxa"/>
          </w:tcPr>
          <w:p w:rsidR="000F19E9" w:rsidRDefault="000F19E9">
            <w:pPr>
              <w:pStyle w:val="ConsPlusNormal"/>
              <w:jc w:val="center"/>
            </w:pPr>
            <w:r>
              <w:t>ЦСР</w:t>
            </w:r>
          </w:p>
        </w:tc>
        <w:tc>
          <w:tcPr>
            <w:tcW w:w="1814" w:type="dxa"/>
          </w:tcPr>
          <w:p w:rsidR="000F19E9" w:rsidRDefault="000F19E9">
            <w:pPr>
              <w:pStyle w:val="ConsPlusNormal"/>
              <w:jc w:val="center"/>
            </w:pPr>
            <w:r>
              <w:t>Сумма</w:t>
            </w:r>
          </w:p>
        </w:tc>
      </w:tr>
      <w:tr w:rsidR="000F19E9">
        <w:tc>
          <w:tcPr>
            <w:tcW w:w="4365" w:type="dxa"/>
          </w:tcPr>
          <w:p w:rsidR="000F19E9" w:rsidRDefault="000F19E9">
            <w:pPr>
              <w:pStyle w:val="ConsPlusNormal"/>
              <w:jc w:val="center"/>
            </w:pPr>
            <w:r>
              <w:t>1</w:t>
            </w:r>
          </w:p>
        </w:tc>
        <w:tc>
          <w:tcPr>
            <w:tcW w:w="1871" w:type="dxa"/>
          </w:tcPr>
          <w:p w:rsidR="000F19E9" w:rsidRDefault="000F19E9">
            <w:pPr>
              <w:pStyle w:val="ConsPlusNormal"/>
              <w:jc w:val="center"/>
            </w:pPr>
            <w:r>
              <w:t>2</w:t>
            </w:r>
          </w:p>
        </w:tc>
        <w:tc>
          <w:tcPr>
            <w:tcW w:w="1814" w:type="dxa"/>
          </w:tcPr>
          <w:p w:rsidR="000F19E9" w:rsidRDefault="000F19E9">
            <w:pPr>
              <w:pStyle w:val="ConsPlusNormal"/>
              <w:jc w:val="center"/>
            </w:pPr>
            <w:r>
              <w:t>3</w:t>
            </w:r>
          </w:p>
        </w:tc>
      </w:tr>
      <w:tr w:rsidR="000F19E9">
        <w:tc>
          <w:tcPr>
            <w:tcW w:w="4365" w:type="dxa"/>
          </w:tcPr>
          <w:p w:rsidR="000F19E9" w:rsidRDefault="000F19E9">
            <w:pPr>
              <w:pStyle w:val="ConsPlusNormal"/>
            </w:pPr>
            <w:r>
              <w:t>ВСЕГО</w:t>
            </w:r>
          </w:p>
        </w:tc>
        <w:tc>
          <w:tcPr>
            <w:tcW w:w="1871" w:type="dxa"/>
          </w:tcPr>
          <w:p w:rsidR="000F19E9" w:rsidRDefault="000F19E9">
            <w:pPr>
              <w:pStyle w:val="ConsPlusNormal"/>
            </w:pPr>
          </w:p>
        </w:tc>
        <w:tc>
          <w:tcPr>
            <w:tcW w:w="1814" w:type="dxa"/>
          </w:tcPr>
          <w:p w:rsidR="000F19E9" w:rsidRDefault="000F19E9">
            <w:pPr>
              <w:pStyle w:val="ConsPlusNormal"/>
              <w:jc w:val="center"/>
            </w:pPr>
            <w:r>
              <w:t>161004782,03</w:t>
            </w:r>
          </w:p>
        </w:tc>
      </w:tr>
      <w:tr w:rsidR="000F19E9">
        <w:tc>
          <w:tcPr>
            <w:tcW w:w="4365" w:type="dxa"/>
          </w:tcPr>
          <w:p w:rsidR="000F19E9" w:rsidRDefault="000F19E9">
            <w:pPr>
              <w:pStyle w:val="ConsPlusNormal"/>
            </w:pPr>
            <w:r>
              <w:t>Государственная программа Республики Дагестан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1871" w:type="dxa"/>
          </w:tcPr>
          <w:p w:rsidR="000F19E9" w:rsidRDefault="000F19E9">
            <w:pPr>
              <w:pStyle w:val="ConsPlusNormal"/>
              <w:jc w:val="center"/>
            </w:pPr>
            <w:r>
              <w:t>01</w:t>
            </w:r>
          </w:p>
        </w:tc>
        <w:tc>
          <w:tcPr>
            <w:tcW w:w="1814" w:type="dxa"/>
          </w:tcPr>
          <w:p w:rsidR="000F19E9" w:rsidRDefault="000F19E9">
            <w:pPr>
              <w:pStyle w:val="ConsPlusNormal"/>
              <w:jc w:val="center"/>
            </w:pPr>
            <w:r>
              <w:t>11416,36</w:t>
            </w:r>
          </w:p>
        </w:tc>
      </w:tr>
      <w:tr w:rsidR="000F19E9">
        <w:tc>
          <w:tcPr>
            <w:tcW w:w="4365" w:type="dxa"/>
          </w:tcPr>
          <w:p w:rsidR="000F19E9" w:rsidRDefault="000F19E9">
            <w:pPr>
              <w:pStyle w:val="ConsPlusNormal"/>
            </w:pPr>
            <w:r>
              <w:t>Основное мероприятие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1871" w:type="dxa"/>
          </w:tcPr>
          <w:p w:rsidR="000F19E9" w:rsidRDefault="000F19E9">
            <w:pPr>
              <w:pStyle w:val="ConsPlusNormal"/>
              <w:jc w:val="center"/>
            </w:pPr>
            <w:r>
              <w:t>01 0 01</w:t>
            </w:r>
          </w:p>
        </w:tc>
        <w:tc>
          <w:tcPr>
            <w:tcW w:w="1814" w:type="dxa"/>
          </w:tcPr>
          <w:p w:rsidR="000F19E9" w:rsidRDefault="000F19E9">
            <w:pPr>
              <w:pStyle w:val="ConsPlusNormal"/>
              <w:jc w:val="center"/>
            </w:pPr>
            <w:r>
              <w:t>11416,36</w:t>
            </w:r>
          </w:p>
        </w:tc>
      </w:tr>
      <w:tr w:rsidR="000F19E9">
        <w:tc>
          <w:tcPr>
            <w:tcW w:w="4365" w:type="dxa"/>
          </w:tcPr>
          <w:p w:rsidR="000F19E9" w:rsidRDefault="000F19E9">
            <w:pPr>
              <w:pStyle w:val="ConsPlusNormal"/>
            </w:pPr>
            <w:r>
              <w:t xml:space="preserve">Реализация мероприятий, направленных на организацию дополнительного </w:t>
            </w:r>
            <w:r>
              <w:lastRenderedPageBreak/>
              <w:t>профессионального образования гражданских и муниципальных служащих</w:t>
            </w:r>
          </w:p>
        </w:tc>
        <w:tc>
          <w:tcPr>
            <w:tcW w:w="1871" w:type="dxa"/>
          </w:tcPr>
          <w:p w:rsidR="000F19E9" w:rsidRDefault="000F19E9">
            <w:pPr>
              <w:pStyle w:val="ConsPlusNormal"/>
              <w:jc w:val="center"/>
            </w:pPr>
            <w:r>
              <w:lastRenderedPageBreak/>
              <w:t>01 0 01 99590</w:t>
            </w:r>
          </w:p>
        </w:tc>
        <w:tc>
          <w:tcPr>
            <w:tcW w:w="1814" w:type="dxa"/>
          </w:tcPr>
          <w:p w:rsidR="000F19E9" w:rsidRDefault="000F19E9">
            <w:pPr>
              <w:pStyle w:val="ConsPlusNormal"/>
              <w:jc w:val="center"/>
            </w:pPr>
            <w:r>
              <w:t>11416,36</w:t>
            </w:r>
          </w:p>
        </w:tc>
      </w:tr>
      <w:tr w:rsidR="000F19E9">
        <w:tc>
          <w:tcPr>
            <w:tcW w:w="4365" w:type="dxa"/>
          </w:tcPr>
          <w:p w:rsidR="000F19E9" w:rsidRDefault="000F19E9">
            <w:pPr>
              <w:pStyle w:val="ConsPlusNormal"/>
            </w:pPr>
            <w:r>
              <w:lastRenderedPageBreak/>
              <w:t>Государственная программа Республики Дагестан "Развитие информационно-коммуникационной инфраструктуры Республики Дагестан"</w:t>
            </w:r>
          </w:p>
        </w:tc>
        <w:tc>
          <w:tcPr>
            <w:tcW w:w="1871" w:type="dxa"/>
          </w:tcPr>
          <w:p w:rsidR="000F19E9" w:rsidRDefault="000F19E9">
            <w:pPr>
              <w:pStyle w:val="ConsPlusNormal"/>
              <w:jc w:val="center"/>
            </w:pPr>
            <w:r>
              <w:t>03</w:t>
            </w:r>
          </w:p>
        </w:tc>
        <w:tc>
          <w:tcPr>
            <w:tcW w:w="1814" w:type="dxa"/>
          </w:tcPr>
          <w:p w:rsidR="000F19E9" w:rsidRDefault="000F19E9">
            <w:pPr>
              <w:pStyle w:val="ConsPlusNormal"/>
              <w:jc w:val="center"/>
            </w:pPr>
            <w:r>
              <w:t>405155,11</w:t>
            </w:r>
          </w:p>
        </w:tc>
      </w:tr>
      <w:tr w:rsidR="000F19E9">
        <w:tc>
          <w:tcPr>
            <w:tcW w:w="4365" w:type="dxa"/>
          </w:tcPr>
          <w:p w:rsidR="000F19E9" w:rsidRDefault="000F19E9">
            <w:pPr>
              <w:pStyle w:val="ConsPlusNormal"/>
            </w:pPr>
            <w:r>
              <w:t>Основное мероприятие "Формирование региональной телекоммуникационной инфраструктуры и развитие электронного правительства"</w:t>
            </w:r>
          </w:p>
        </w:tc>
        <w:tc>
          <w:tcPr>
            <w:tcW w:w="1871" w:type="dxa"/>
          </w:tcPr>
          <w:p w:rsidR="000F19E9" w:rsidRDefault="000F19E9">
            <w:pPr>
              <w:pStyle w:val="ConsPlusNormal"/>
              <w:jc w:val="center"/>
            </w:pPr>
            <w:r>
              <w:t>03 0 01</w:t>
            </w:r>
          </w:p>
        </w:tc>
        <w:tc>
          <w:tcPr>
            <w:tcW w:w="1814" w:type="dxa"/>
          </w:tcPr>
          <w:p w:rsidR="000F19E9" w:rsidRDefault="000F19E9">
            <w:pPr>
              <w:pStyle w:val="ConsPlusNormal"/>
              <w:jc w:val="center"/>
            </w:pPr>
            <w:r>
              <w:t>252477,00</w:t>
            </w:r>
          </w:p>
        </w:tc>
      </w:tr>
      <w:tr w:rsidR="000F19E9">
        <w:tc>
          <w:tcPr>
            <w:tcW w:w="4365" w:type="dxa"/>
          </w:tcPr>
          <w:p w:rsidR="000F19E9" w:rsidRDefault="000F19E9">
            <w:pPr>
              <w:pStyle w:val="ConsPlusNormal"/>
            </w:pPr>
            <w:r>
              <w:t>Финансовое обеспечение выполнения функций государственных органов и учреждений</w:t>
            </w:r>
          </w:p>
        </w:tc>
        <w:tc>
          <w:tcPr>
            <w:tcW w:w="1871" w:type="dxa"/>
          </w:tcPr>
          <w:p w:rsidR="000F19E9" w:rsidRDefault="000F19E9">
            <w:pPr>
              <w:pStyle w:val="ConsPlusNormal"/>
              <w:jc w:val="center"/>
            </w:pPr>
            <w:r>
              <w:t>03 0 01 99900</w:t>
            </w:r>
          </w:p>
        </w:tc>
        <w:tc>
          <w:tcPr>
            <w:tcW w:w="1814" w:type="dxa"/>
          </w:tcPr>
          <w:p w:rsidR="000F19E9" w:rsidRDefault="000F19E9">
            <w:pPr>
              <w:pStyle w:val="ConsPlusNormal"/>
              <w:jc w:val="center"/>
            </w:pPr>
            <w:r>
              <w:t>252477,00</w:t>
            </w:r>
          </w:p>
        </w:tc>
      </w:tr>
      <w:tr w:rsidR="000F19E9">
        <w:tc>
          <w:tcPr>
            <w:tcW w:w="4365" w:type="dxa"/>
          </w:tcPr>
          <w:p w:rsidR="000F19E9" w:rsidRDefault="000F19E9">
            <w:pPr>
              <w:pStyle w:val="ConsPlusNormal"/>
            </w:pPr>
            <w:r>
              <w:t>Основное мероприятие "Создание единой защищенной телекоммуникационной сети"</w:t>
            </w:r>
          </w:p>
        </w:tc>
        <w:tc>
          <w:tcPr>
            <w:tcW w:w="1871" w:type="dxa"/>
          </w:tcPr>
          <w:p w:rsidR="000F19E9" w:rsidRDefault="000F19E9">
            <w:pPr>
              <w:pStyle w:val="ConsPlusNormal"/>
              <w:jc w:val="center"/>
            </w:pPr>
            <w:r>
              <w:t>03 0 02</w:t>
            </w:r>
          </w:p>
        </w:tc>
        <w:tc>
          <w:tcPr>
            <w:tcW w:w="1814" w:type="dxa"/>
          </w:tcPr>
          <w:p w:rsidR="000F19E9" w:rsidRDefault="000F19E9">
            <w:pPr>
              <w:pStyle w:val="ConsPlusNormal"/>
              <w:jc w:val="center"/>
            </w:pPr>
            <w:r>
              <w:t>39570,00</w:t>
            </w:r>
          </w:p>
        </w:tc>
      </w:tr>
      <w:tr w:rsidR="000F19E9">
        <w:tc>
          <w:tcPr>
            <w:tcW w:w="4365" w:type="dxa"/>
          </w:tcPr>
          <w:p w:rsidR="000F19E9" w:rsidRDefault="000F19E9">
            <w:pPr>
              <w:pStyle w:val="ConsPlusNormal"/>
            </w:pPr>
            <w:r>
              <w:t>Поддержка региональных проектов в сфере информационных технологий</w:t>
            </w:r>
          </w:p>
        </w:tc>
        <w:tc>
          <w:tcPr>
            <w:tcW w:w="1871" w:type="dxa"/>
          </w:tcPr>
          <w:p w:rsidR="000F19E9" w:rsidRDefault="000F19E9">
            <w:pPr>
              <w:pStyle w:val="ConsPlusNormal"/>
              <w:jc w:val="center"/>
            </w:pPr>
            <w:r>
              <w:t>03 0 02 R0280</w:t>
            </w:r>
          </w:p>
        </w:tc>
        <w:tc>
          <w:tcPr>
            <w:tcW w:w="1814" w:type="dxa"/>
          </w:tcPr>
          <w:p w:rsidR="000F19E9" w:rsidRDefault="000F19E9">
            <w:pPr>
              <w:pStyle w:val="ConsPlusNormal"/>
              <w:jc w:val="center"/>
            </w:pPr>
            <w:r>
              <w:t>39570,00</w:t>
            </w:r>
          </w:p>
        </w:tc>
      </w:tr>
      <w:tr w:rsidR="000F19E9">
        <w:tc>
          <w:tcPr>
            <w:tcW w:w="4365" w:type="dxa"/>
          </w:tcPr>
          <w:p w:rsidR="000F19E9" w:rsidRDefault="000F19E9">
            <w:pPr>
              <w:pStyle w:val="ConsPlusNormal"/>
            </w:pPr>
            <w:r>
              <w:t>Основное мероприятие "Обеспечение выполнения функций министерства и подведомственных учреждений"</w:t>
            </w:r>
          </w:p>
        </w:tc>
        <w:tc>
          <w:tcPr>
            <w:tcW w:w="1871" w:type="dxa"/>
          </w:tcPr>
          <w:p w:rsidR="000F19E9" w:rsidRDefault="000F19E9">
            <w:pPr>
              <w:pStyle w:val="ConsPlusNormal"/>
              <w:jc w:val="center"/>
            </w:pPr>
            <w:r>
              <w:t>03 0 06</w:t>
            </w:r>
          </w:p>
        </w:tc>
        <w:tc>
          <w:tcPr>
            <w:tcW w:w="1814" w:type="dxa"/>
          </w:tcPr>
          <w:p w:rsidR="000F19E9" w:rsidRDefault="000F19E9">
            <w:pPr>
              <w:pStyle w:val="ConsPlusNormal"/>
              <w:jc w:val="center"/>
            </w:pPr>
            <w:r>
              <w:t>25099,10</w:t>
            </w:r>
          </w:p>
        </w:tc>
      </w:tr>
      <w:tr w:rsidR="000F19E9">
        <w:tc>
          <w:tcPr>
            <w:tcW w:w="4365" w:type="dxa"/>
          </w:tcPr>
          <w:p w:rsidR="000F19E9" w:rsidRDefault="000F19E9">
            <w:pPr>
              <w:pStyle w:val="ConsPlusNormal"/>
            </w:pPr>
            <w:r>
              <w:t>Финансовое обеспечение выполнения функций государственных учреждений, оказания услуг и выполнения работ</w:t>
            </w:r>
          </w:p>
        </w:tc>
        <w:tc>
          <w:tcPr>
            <w:tcW w:w="1871" w:type="dxa"/>
          </w:tcPr>
          <w:p w:rsidR="000F19E9" w:rsidRDefault="000F19E9">
            <w:pPr>
              <w:pStyle w:val="ConsPlusNormal"/>
              <w:jc w:val="center"/>
            </w:pPr>
            <w:r>
              <w:t>03 0 06 00590</w:t>
            </w:r>
          </w:p>
        </w:tc>
        <w:tc>
          <w:tcPr>
            <w:tcW w:w="1814" w:type="dxa"/>
          </w:tcPr>
          <w:p w:rsidR="000F19E9" w:rsidRDefault="000F19E9">
            <w:pPr>
              <w:pStyle w:val="ConsPlusNormal"/>
              <w:jc w:val="center"/>
            </w:pPr>
            <w:r>
              <w:t>25099,10</w:t>
            </w:r>
          </w:p>
        </w:tc>
      </w:tr>
      <w:tr w:rsidR="000F19E9">
        <w:tc>
          <w:tcPr>
            <w:tcW w:w="4365" w:type="dxa"/>
          </w:tcPr>
          <w:p w:rsidR="000F19E9" w:rsidRDefault="000F19E9">
            <w:pPr>
              <w:pStyle w:val="ConsPlusNormal"/>
            </w:pPr>
            <w:r>
              <w:t>Основное мероприятие "Совершенствование автоматизированной системы управления бюджетным процессом"</w:t>
            </w:r>
          </w:p>
        </w:tc>
        <w:tc>
          <w:tcPr>
            <w:tcW w:w="1871" w:type="dxa"/>
          </w:tcPr>
          <w:p w:rsidR="000F19E9" w:rsidRDefault="000F19E9">
            <w:pPr>
              <w:pStyle w:val="ConsPlusNormal"/>
              <w:jc w:val="center"/>
            </w:pPr>
            <w:r>
              <w:t>03 0 07</w:t>
            </w:r>
          </w:p>
        </w:tc>
        <w:tc>
          <w:tcPr>
            <w:tcW w:w="1814" w:type="dxa"/>
          </w:tcPr>
          <w:p w:rsidR="000F19E9" w:rsidRDefault="000F19E9">
            <w:pPr>
              <w:pStyle w:val="ConsPlusNormal"/>
              <w:jc w:val="center"/>
            </w:pPr>
            <w:r>
              <w:t>54718,00</w:t>
            </w:r>
          </w:p>
        </w:tc>
      </w:tr>
      <w:tr w:rsidR="000F19E9">
        <w:tc>
          <w:tcPr>
            <w:tcW w:w="4365" w:type="dxa"/>
          </w:tcPr>
          <w:p w:rsidR="000F19E9" w:rsidRDefault="000F19E9">
            <w:pPr>
              <w:pStyle w:val="ConsPlusNormal"/>
            </w:pPr>
            <w:r>
              <w:lastRenderedPageBreak/>
              <w:t>Реализация мероприятий, направленных на совершенствование автоматизированной системы управления бюджетным процессом</w:t>
            </w:r>
          </w:p>
        </w:tc>
        <w:tc>
          <w:tcPr>
            <w:tcW w:w="1871" w:type="dxa"/>
          </w:tcPr>
          <w:p w:rsidR="000F19E9" w:rsidRDefault="000F19E9">
            <w:pPr>
              <w:pStyle w:val="ConsPlusNormal"/>
              <w:jc w:val="center"/>
            </w:pPr>
            <w:r>
              <w:t>03 0 07 99590</w:t>
            </w:r>
          </w:p>
        </w:tc>
        <w:tc>
          <w:tcPr>
            <w:tcW w:w="1814" w:type="dxa"/>
          </w:tcPr>
          <w:p w:rsidR="000F19E9" w:rsidRDefault="000F19E9">
            <w:pPr>
              <w:pStyle w:val="ConsPlusNormal"/>
              <w:jc w:val="center"/>
            </w:pPr>
            <w:r>
              <w:t>54718,00</w:t>
            </w:r>
          </w:p>
        </w:tc>
      </w:tr>
      <w:tr w:rsidR="000F19E9">
        <w:tc>
          <w:tcPr>
            <w:tcW w:w="4365" w:type="dxa"/>
          </w:tcPr>
          <w:p w:rsidR="000F19E9" w:rsidRDefault="000F19E9">
            <w:pPr>
              <w:pStyle w:val="ConsPlusNormal"/>
            </w:pPr>
            <w:r>
              <w:t>Федеральный проект "Информационная инфраструктура"</w:t>
            </w:r>
          </w:p>
        </w:tc>
        <w:tc>
          <w:tcPr>
            <w:tcW w:w="1871" w:type="dxa"/>
          </w:tcPr>
          <w:p w:rsidR="000F19E9" w:rsidRDefault="000F19E9">
            <w:pPr>
              <w:pStyle w:val="ConsPlusNormal"/>
              <w:jc w:val="center"/>
            </w:pPr>
            <w:r>
              <w:t>03 0 D2</w:t>
            </w:r>
          </w:p>
        </w:tc>
        <w:tc>
          <w:tcPr>
            <w:tcW w:w="1814" w:type="dxa"/>
          </w:tcPr>
          <w:p w:rsidR="000F19E9" w:rsidRDefault="000F19E9">
            <w:pPr>
              <w:pStyle w:val="ConsPlusNormal"/>
              <w:jc w:val="center"/>
            </w:pPr>
            <w:r>
              <w:t>33291,01</w:t>
            </w:r>
          </w:p>
        </w:tc>
      </w:tr>
      <w:tr w:rsidR="000F19E9">
        <w:tc>
          <w:tcPr>
            <w:tcW w:w="4365" w:type="dxa"/>
          </w:tcPr>
          <w:p w:rsidR="000F19E9" w:rsidRDefault="000F19E9">
            <w:pPr>
              <w:pStyle w:val="ConsPlusNormal"/>
            </w:pPr>
            <w:r>
              <w:t>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w:t>
            </w:r>
          </w:p>
        </w:tc>
        <w:tc>
          <w:tcPr>
            <w:tcW w:w="1871" w:type="dxa"/>
          </w:tcPr>
          <w:p w:rsidR="000F19E9" w:rsidRDefault="000F19E9">
            <w:pPr>
              <w:pStyle w:val="ConsPlusNormal"/>
              <w:jc w:val="center"/>
            </w:pPr>
            <w:r>
              <w:t>03 0 D2 55890</w:t>
            </w:r>
          </w:p>
        </w:tc>
        <w:tc>
          <w:tcPr>
            <w:tcW w:w="1814" w:type="dxa"/>
          </w:tcPr>
          <w:p w:rsidR="000F19E9" w:rsidRDefault="000F19E9">
            <w:pPr>
              <w:pStyle w:val="ConsPlusNormal"/>
              <w:jc w:val="center"/>
            </w:pPr>
            <w:r>
              <w:t>33291,01</w:t>
            </w:r>
          </w:p>
        </w:tc>
      </w:tr>
      <w:tr w:rsidR="000F19E9">
        <w:tc>
          <w:tcPr>
            <w:tcW w:w="4365" w:type="dxa"/>
          </w:tcPr>
          <w:p w:rsidR="000F19E9" w:rsidRDefault="000F19E9">
            <w:pPr>
              <w:pStyle w:val="ConsPlusNormal"/>
            </w:pPr>
            <w:r>
              <w:t>Государственная программа Российской Федерации "Обеспечение доступным и комфортным жильем и коммунальными услугами граждан Российской Федерации"</w:t>
            </w:r>
          </w:p>
        </w:tc>
        <w:tc>
          <w:tcPr>
            <w:tcW w:w="1871" w:type="dxa"/>
          </w:tcPr>
          <w:p w:rsidR="000F19E9" w:rsidRDefault="000F19E9">
            <w:pPr>
              <w:pStyle w:val="ConsPlusNormal"/>
              <w:jc w:val="center"/>
            </w:pPr>
            <w:r>
              <w:t>05</w:t>
            </w:r>
          </w:p>
        </w:tc>
        <w:tc>
          <w:tcPr>
            <w:tcW w:w="1814" w:type="dxa"/>
          </w:tcPr>
          <w:p w:rsidR="000F19E9" w:rsidRDefault="000F19E9">
            <w:pPr>
              <w:pStyle w:val="ConsPlusNormal"/>
              <w:jc w:val="center"/>
            </w:pPr>
            <w:r>
              <w:t>145791,30</w:t>
            </w:r>
          </w:p>
        </w:tc>
      </w:tr>
      <w:tr w:rsidR="000F19E9">
        <w:tc>
          <w:tcPr>
            <w:tcW w:w="4365" w:type="dxa"/>
          </w:tcPr>
          <w:p w:rsidR="000F19E9" w:rsidRDefault="000F19E9">
            <w:pPr>
              <w:pStyle w:val="ConsPlusNormal"/>
            </w:pPr>
            <w:r>
              <w:t>Подпрограмма "Создание условий для обеспечения доступным и комфортным жильем граждан России"</w:t>
            </w:r>
          </w:p>
        </w:tc>
        <w:tc>
          <w:tcPr>
            <w:tcW w:w="1871" w:type="dxa"/>
          </w:tcPr>
          <w:p w:rsidR="000F19E9" w:rsidRDefault="000F19E9">
            <w:pPr>
              <w:pStyle w:val="ConsPlusNormal"/>
              <w:jc w:val="center"/>
            </w:pPr>
            <w:r>
              <w:t>05 1</w:t>
            </w:r>
          </w:p>
        </w:tc>
        <w:tc>
          <w:tcPr>
            <w:tcW w:w="1814" w:type="dxa"/>
          </w:tcPr>
          <w:p w:rsidR="000F19E9" w:rsidRDefault="000F19E9">
            <w:pPr>
              <w:pStyle w:val="ConsPlusNormal"/>
              <w:jc w:val="center"/>
            </w:pPr>
            <w:r>
              <w:t>145791,30</w:t>
            </w:r>
          </w:p>
        </w:tc>
      </w:tr>
      <w:tr w:rsidR="000F19E9">
        <w:tc>
          <w:tcPr>
            <w:tcW w:w="4365" w:type="dxa"/>
          </w:tcPr>
          <w:p w:rsidR="000F19E9" w:rsidRDefault="000F19E9">
            <w:pPr>
              <w:pStyle w:val="ConsPlusNormal"/>
            </w:pPr>
            <w:r>
              <w:t>Ведомственная целевая программа "Оказание государственной поддержки гражданам в обеспечении жильем и оплате жилищно-коммунальных услуг"</w:t>
            </w:r>
          </w:p>
        </w:tc>
        <w:tc>
          <w:tcPr>
            <w:tcW w:w="1871" w:type="dxa"/>
          </w:tcPr>
          <w:p w:rsidR="000F19E9" w:rsidRDefault="000F19E9">
            <w:pPr>
              <w:pStyle w:val="ConsPlusNormal"/>
              <w:jc w:val="center"/>
            </w:pPr>
            <w:r>
              <w:t>05 1 13</w:t>
            </w:r>
          </w:p>
        </w:tc>
        <w:tc>
          <w:tcPr>
            <w:tcW w:w="1814" w:type="dxa"/>
          </w:tcPr>
          <w:p w:rsidR="000F19E9" w:rsidRDefault="000F19E9">
            <w:pPr>
              <w:pStyle w:val="ConsPlusNormal"/>
              <w:jc w:val="center"/>
            </w:pPr>
            <w:r>
              <w:t>145791,30</w:t>
            </w:r>
          </w:p>
        </w:tc>
      </w:tr>
      <w:tr w:rsidR="000F19E9">
        <w:tc>
          <w:tcPr>
            <w:tcW w:w="4365" w:type="dxa"/>
          </w:tcPr>
          <w:p w:rsidR="000F19E9" w:rsidRDefault="000F19E9">
            <w:pPr>
              <w:pStyle w:val="ConsPlusNormal"/>
            </w:pPr>
            <w:r>
              <w:t xml:space="preserve">Обеспечение жильем отдельных категорий граждан, установленных Федеральным законом от 12 января 1995 года N 5 ФЗ "О </w:t>
            </w:r>
            <w:r>
              <w:lastRenderedPageBreak/>
              <w:t>ветеранах", в соответствии с Указом Президента Российской Федерации от 7 мая 2008 года N 714 "Об обеспечении жильем ветеранов Великой Отечественной войны 1941-1945 годов" за счет средств резервного фонда Правительства Российской Федерации</w:t>
            </w:r>
          </w:p>
        </w:tc>
        <w:tc>
          <w:tcPr>
            <w:tcW w:w="1871" w:type="dxa"/>
          </w:tcPr>
          <w:p w:rsidR="000F19E9" w:rsidRDefault="000F19E9">
            <w:pPr>
              <w:pStyle w:val="ConsPlusNormal"/>
              <w:jc w:val="center"/>
            </w:pPr>
            <w:r>
              <w:lastRenderedPageBreak/>
              <w:t>05 1 13 5134F</w:t>
            </w:r>
          </w:p>
        </w:tc>
        <w:tc>
          <w:tcPr>
            <w:tcW w:w="1814" w:type="dxa"/>
          </w:tcPr>
          <w:p w:rsidR="000F19E9" w:rsidRDefault="000F19E9">
            <w:pPr>
              <w:pStyle w:val="ConsPlusNormal"/>
              <w:jc w:val="center"/>
            </w:pPr>
            <w:r>
              <w:t>15189,60</w:t>
            </w:r>
          </w:p>
        </w:tc>
      </w:tr>
      <w:tr w:rsidR="000F19E9">
        <w:tc>
          <w:tcPr>
            <w:tcW w:w="4365" w:type="dxa"/>
          </w:tcPr>
          <w:p w:rsidR="000F19E9" w:rsidRDefault="000F19E9">
            <w:pPr>
              <w:pStyle w:val="ConsPlusNormal"/>
            </w:pPr>
            <w:r>
              <w:lastRenderedPageBreak/>
              <w:t>Обеспечение жильем отдельных категорий граждан, установленных федеральным законом "О ветеранах"</w:t>
            </w:r>
          </w:p>
        </w:tc>
        <w:tc>
          <w:tcPr>
            <w:tcW w:w="1871" w:type="dxa"/>
          </w:tcPr>
          <w:p w:rsidR="000F19E9" w:rsidRDefault="000F19E9">
            <w:pPr>
              <w:pStyle w:val="ConsPlusNormal"/>
              <w:jc w:val="center"/>
            </w:pPr>
            <w:r>
              <w:t>05 1 13 51350</w:t>
            </w:r>
          </w:p>
        </w:tc>
        <w:tc>
          <w:tcPr>
            <w:tcW w:w="1814" w:type="dxa"/>
          </w:tcPr>
          <w:p w:rsidR="000F19E9" w:rsidRDefault="000F19E9">
            <w:pPr>
              <w:pStyle w:val="ConsPlusNormal"/>
              <w:jc w:val="center"/>
            </w:pPr>
            <w:r>
              <w:t>56554,90</w:t>
            </w:r>
          </w:p>
        </w:tc>
      </w:tr>
      <w:tr w:rsidR="000F19E9">
        <w:tc>
          <w:tcPr>
            <w:tcW w:w="4365" w:type="dxa"/>
          </w:tcPr>
          <w:p w:rsidR="000F19E9" w:rsidRDefault="000F19E9">
            <w:pPr>
              <w:pStyle w:val="ConsPlusNormal"/>
            </w:pPr>
            <w:r>
              <w:t>Обеспечение жильем отдельных категорий граждан, установленных федеральным законом "О социальной защите инвалидов в Российской Федерации"</w:t>
            </w:r>
          </w:p>
        </w:tc>
        <w:tc>
          <w:tcPr>
            <w:tcW w:w="1871" w:type="dxa"/>
          </w:tcPr>
          <w:p w:rsidR="000F19E9" w:rsidRDefault="000F19E9">
            <w:pPr>
              <w:pStyle w:val="ConsPlusNormal"/>
              <w:jc w:val="center"/>
            </w:pPr>
            <w:r>
              <w:t>05 1 13 51760</w:t>
            </w:r>
          </w:p>
        </w:tc>
        <w:tc>
          <w:tcPr>
            <w:tcW w:w="1814" w:type="dxa"/>
          </w:tcPr>
          <w:p w:rsidR="000F19E9" w:rsidRDefault="000F19E9">
            <w:pPr>
              <w:pStyle w:val="ConsPlusNormal"/>
              <w:jc w:val="center"/>
            </w:pPr>
            <w:r>
              <w:t>74046,80</w:t>
            </w:r>
          </w:p>
        </w:tc>
      </w:tr>
      <w:tr w:rsidR="000F19E9">
        <w:tc>
          <w:tcPr>
            <w:tcW w:w="4365" w:type="dxa"/>
          </w:tcPr>
          <w:p w:rsidR="000F19E9" w:rsidRDefault="000F19E9">
            <w:pPr>
              <w:pStyle w:val="ConsPlusNormal"/>
            </w:pPr>
            <w:r>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1871" w:type="dxa"/>
          </w:tcPr>
          <w:p w:rsidR="000F19E9" w:rsidRDefault="000F19E9">
            <w:pPr>
              <w:pStyle w:val="ConsPlusNormal"/>
              <w:jc w:val="center"/>
            </w:pPr>
            <w:r>
              <w:t>06</w:t>
            </w:r>
          </w:p>
        </w:tc>
        <w:tc>
          <w:tcPr>
            <w:tcW w:w="1814" w:type="dxa"/>
          </w:tcPr>
          <w:p w:rsidR="000F19E9" w:rsidRDefault="000F19E9">
            <w:pPr>
              <w:pStyle w:val="ConsPlusNormal"/>
              <w:jc w:val="center"/>
            </w:pPr>
            <w:r>
              <w:t>49005,27</w:t>
            </w:r>
          </w:p>
        </w:tc>
      </w:tr>
      <w:tr w:rsidR="000F19E9">
        <w:tc>
          <w:tcPr>
            <w:tcW w:w="4365" w:type="dxa"/>
          </w:tcPr>
          <w:p w:rsidR="000F19E9" w:rsidRDefault="000F19E9">
            <w:pPr>
              <w:pStyle w:val="ConsPlusNormal"/>
            </w:pPr>
            <w:r>
              <w:t>Подпрограмма "Обеспечение общественного порядка и противодействие преступности в Республике Дагестан"</w:t>
            </w:r>
          </w:p>
        </w:tc>
        <w:tc>
          <w:tcPr>
            <w:tcW w:w="1871" w:type="dxa"/>
          </w:tcPr>
          <w:p w:rsidR="000F19E9" w:rsidRDefault="000F19E9">
            <w:pPr>
              <w:pStyle w:val="ConsPlusNormal"/>
              <w:jc w:val="center"/>
            </w:pPr>
            <w:r>
              <w:t>06 1</w:t>
            </w:r>
          </w:p>
        </w:tc>
        <w:tc>
          <w:tcPr>
            <w:tcW w:w="1814" w:type="dxa"/>
          </w:tcPr>
          <w:p w:rsidR="000F19E9" w:rsidRDefault="000F19E9">
            <w:pPr>
              <w:pStyle w:val="ConsPlusNormal"/>
              <w:jc w:val="center"/>
            </w:pPr>
            <w:r>
              <w:t>9250,00</w:t>
            </w:r>
          </w:p>
        </w:tc>
      </w:tr>
      <w:tr w:rsidR="000F19E9">
        <w:tc>
          <w:tcPr>
            <w:tcW w:w="4365" w:type="dxa"/>
          </w:tcPr>
          <w:p w:rsidR="000F19E9" w:rsidRDefault="000F19E9">
            <w:pPr>
              <w:pStyle w:val="ConsPlusNormal"/>
            </w:pPr>
            <w:r>
              <w:t>Основное мероприятие "Обеспечение общественного порядка и противодействие преступности в Республике Дагестан"</w:t>
            </w:r>
          </w:p>
        </w:tc>
        <w:tc>
          <w:tcPr>
            <w:tcW w:w="1871" w:type="dxa"/>
          </w:tcPr>
          <w:p w:rsidR="000F19E9" w:rsidRDefault="000F19E9">
            <w:pPr>
              <w:pStyle w:val="ConsPlusNormal"/>
              <w:jc w:val="center"/>
            </w:pPr>
            <w:r>
              <w:t>06 1 01</w:t>
            </w:r>
          </w:p>
        </w:tc>
        <w:tc>
          <w:tcPr>
            <w:tcW w:w="1814" w:type="dxa"/>
          </w:tcPr>
          <w:p w:rsidR="000F19E9" w:rsidRDefault="000F19E9">
            <w:pPr>
              <w:pStyle w:val="ConsPlusNormal"/>
              <w:jc w:val="center"/>
            </w:pPr>
            <w:r>
              <w:t>6250,00</w:t>
            </w:r>
          </w:p>
        </w:tc>
      </w:tr>
      <w:tr w:rsidR="000F19E9">
        <w:tc>
          <w:tcPr>
            <w:tcW w:w="4365" w:type="dxa"/>
          </w:tcPr>
          <w:p w:rsidR="000F19E9" w:rsidRDefault="000F19E9">
            <w:pPr>
              <w:pStyle w:val="ConsPlusNormal"/>
            </w:pPr>
            <w:r>
              <w:t>Реализация мероприятий, направленных на обеспечение общественного порядка и противодействие преступности</w:t>
            </w:r>
          </w:p>
        </w:tc>
        <w:tc>
          <w:tcPr>
            <w:tcW w:w="1871" w:type="dxa"/>
          </w:tcPr>
          <w:p w:rsidR="000F19E9" w:rsidRDefault="000F19E9">
            <w:pPr>
              <w:pStyle w:val="ConsPlusNormal"/>
              <w:jc w:val="center"/>
            </w:pPr>
            <w:r>
              <w:t>06 1 01 99590</w:t>
            </w:r>
          </w:p>
        </w:tc>
        <w:tc>
          <w:tcPr>
            <w:tcW w:w="1814" w:type="dxa"/>
          </w:tcPr>
          <w:p w:rsidR="000F19E9" w:rsidRDefault="000F19E9">
            <w:pPr>
              <w:pStyle w:val="ConsPlusNormal"/>
              <w:jc w:val="center"/>
            </w:pPr>
            <w:r>
              <w:t>6250,00</w:t>
            </w:r>
          </w:p>
        </w:tc>
      </w:tr>
      <w:tr w:rsidR="000F19E9">
        <w:tc>
          <w:tcPr>
            <w:tcW w:w="4365" w:type="dxa"/>
          </w:tcPr>
          <w:p w:rsidR="000F19E9" w:rsidRDefault="000F19E9">
            <w:pPr>
              <w:pStyle w:val="ConsPlusNormal"/>
            </w:pPr>
            <w:r>
              <w:t xml:space="preserve">Основное мероприятие "Организация добровольной сдачи </w:t>
            </w:r>
            <w:r>
              <w:lastRenderedPageBreak/>
              <w:t>гражданами в территориальные органы Министерства внутренних дел по Республике Дагестан, незаконно хранящихся оружия, боеприпасов, взрывчатых веществ и взрывных устройств на возмездной основе"</w:t>
            </w:r>
          </w:p>
        </w:tc>
        <w:tc>
          <w:tcPr>
            <w:tcW w:w="1871" w:type="dxa"/>
          </w:tcPr>
          <w:p w:rsidR="000F19E9" w:rsidRDefault="000F19E9">
            <w:pPr>
              <w:pStyle w:val="ConsPlusNormal"/>
              <w:jc w:val="center"/>
            </w:pPr>
            <w:r>
              <w:lastRenderedPageBreak/>
              <w:t>06 1 02</w:t>
            </w:r>
          </w:p>
        </w:tc>
        <w:tc>
          <w:tcPr>
            <w:tcW w:w="1814" w:type="dxa"/>
          </w:tcPr>
          <w:p w:rsidR="000F19E9" w:rsidRDefault="000F19E9">
            <w:pPr>
              <w:pStyle w:val="ConsPlusNormal"/>
              <w:jc w:val="center"/>
            </w:pPr>
            <w:r>
              <w:t>3000,00</w:t>
            </w:r>
          </w:p>
        </w:tc>
      </w:tr>
      <w:tr w:rsidR="000F19E9">
        <w:tc>
          <w:tcPr>
            <w:tcW w:w="4365" w:type="dxa"/>
          </w:tcPr>
          <w:p w:rsidR="000F19E9" w:rsidRDefault="000F19E9">
            <w:pPr>
              <w:pStyle w:val="ConsPlusNormal"/>
            </w:pPr>
            <w:r>
              <w:lastRenderedPageBreak/>
              <w:t>Реализация мероприятий, направленных на обеспечение выкупа у населения добровольно сдаваемого огнестрельного оружия, боеприпасов и взрывчатых веществ</w:t>
            </w:r>
          </w:p>
        </w:tc>
        <w:tc>
          <w:tcPr>
            <w:tcW w:w="1871" w:type="dxa"/>
          </w:tcPr>
          <w:p w:rsidR="000F19E9" w:rsidRDefault="000F19E9">
            <w:pPr>
              <w:pStyle w:val="ConsPlusNormal"/>
              <w:jc w:val="center"/>
            </w:pPr>
            <w:r>
              <w:t>06 1 02 99590</w:t>
            </w:r>
          </w:p>
        </w:tc>
        <w:tc>
          <w:tcPr>
            <w:tcW w:w="1814" w:type="dxa"/>
          </w:tcPr>
          <w:p w:rsidR="000F19E9" w:rsidRDefault="000F19E9">
            <w:pPr>
              <w:pStyle w:val="ConsPlusNormal"/>
              <w:jc w:val="center"/>
            </w:pPr>
            <w:r>
              <w:t>3000,00</w:t>
            </w:r>
          </w:p>
        </w:tc>
      </w:tr>
      <w:tr w:rsidR="000F19E9">
        <w:tc>
          <w:tcPr>
            <w:tcW w:w="4365" w:type="dxa"/>
          </w:tcPr>
          <w:p w:rsidR="000F19E9" w:rsidRDefault="000F19E9">
            <w:pPr>
              <w:pStyle w:val="ConsPlusNormal"/>
            </w:pPr>
            <w:r>
              <w:t>Подпрограмма "Повышение правовой культуры населения Республики Дагестан"</w:t>
            </w:r>
          </w:p>
        </w:tc>
        <w:tc>
          <w:tcPr>
            <w:tcW w:w="1871" w:type="dxa"/>
          </w:tcPr>
          <w:p w:rsidR="000F19E9" w:rsidRDefault="000F19E9">
            <w:pPr>
              <w:pStyle w:val="ConsPlusNormal"/>
              <w:jc w:val="center"/>
            </w:pPr>
            <w:r>
              <w:t>06 3</w:t>
            </w:r>
          </w:p>
        </w:tc>
        <w:tc>
          <w:tcPr>
            <w:tcW w:w="1814" w:type="dxa"/>
          </w:tcPr>
          <w:p w:rsidR="000F19E9" w:rsidRDefault="000F19E9">
            <w:pPr>
              <w:pStyle w:val="ConsPlusNormal"/>
              <w:jc w:val="center"/>
            </w:pPr>
            <w:r>
              <w:t>5650,00</w:t>
            </w:r>
          </w:p>
        </w:tc>
      </w:tr>
      <w:tr w:rsidR="000F19E9">
        <w:tc>
          <w:tcPr>
            <w:tcW w:w="4365" w:type="dxa"/>
          </w:tcPr>
          <w:p w:rsidR="000F19E9" w:rsidRDefault="000F19E9">
            <w:pPr>
              <w:pStyle w:val="ConsPlusNormal"/>
            </w:pPr>
            <w:r>
              <w:t>Реализация мероприятий, направленных на повышение правовой культуры населения</w:t>
            </w:r>
          </w:p>
        </w:tc>
        <w:tc>
          <w:tcPr>
            <w:tcW w:w="1871" w:type="dxa"/>
          </w:tcPr>
          <w:p w:rsidR="000F19E9" w:rsidRDefault="000F19E9">
            <w:pPr>
              <w:pStyle w:val="ConsPlusNormal"/>
              <w:jc w:val="center"/>
            </w:pPr>
            <w:r>
              <w:t>06 3 01 99590</w:t>
            </w:r>
          </w:p>
        </w:tc>
        <w:tc>
          <w:tcPr>
            <w:tcW w:w="1814" w:type="dxa"/>
          </w:tcPr>
          <w:p w:rsidR="000F19E9" w:rsidRDefault="000F19E9">
            <w:pPr>
              <w:pStyle w:val="ConsPlusNormal"/>
              <w:jc w:val="center"/>
            </w:pPr>
            <w:r>
              <w:t>5650,00</w:t>
            </w:r>
          </w:p>
        </w:tc>
      </w:tr>
      <w:tr w:rsidR="000F19E9">
        <w:tc>
          <w:tcPr>
            <w:tcW w:w="4365" w:type="dxa"/>
          </w:tcPr>
          <w:p w:rsidR="000F19E9" w:rsidRDefault="000F19E9">
            <w:pPr>
              <w:pStyle w:val="ConsPlusNormal"/>
            </w:pPr>
            <w:r>
              <w:t>Подпрограмма "Повышение безопасности дорожного движения"</w:t>
            </w:r>
          </w:p>
        </w:tc>
        <w:tc>
          <w:tcPr>
            <w:tcW w:w="1871" w:type="dxa"/>
          </w:tcPr>
          <w:p w:rsidR="000F19E9" w:rsidRDefault="000F19E9">
            <w:pPr>
              <w:pStyle w:val="ConsPlusNormal"/>
              <w:jc w:val="center"/>
            </w:pPr>
            <w:r>
              <w:t>06 4</w:t>
            </w:r>
          </w:p>
        </w:tc>
        <w:tc>
          <w:tcPr>
            <w:tcW w:w="1814" w:type="dxa"/>
          </w:tcPr>
          <w:p w:rsidR="000F19E9" w:rsidRDefault="000F19E9">
            <w:pPr>
              <w:pStyle w:val="ConsPlusNormal"/>
              <w:jc w:val="center"/>
            </w:pPr>
            <w:r>
              <w:t>21265,00</w:t>
            </w:r>
          </w:p>
        </w:tc>
      </w:tr>
      <w:tr w:rsidR="000F19E9">
        <w:tc>
          <w:tcPr>
            <w:tcW w:w="4365" w:type="dxa"/>
          </w:tcPr>
          <w:p w:rsidR="000F19E9" w:rsidRDefault="000F19E9">
            <w:pPr>
              <w:pStyle w:val="ConsPlusNormal"/>
            </w:pPr>
            <w:r>
              <w:t>Основное мероприятие "Повышение безопасности дорожного движения"</w:t>
            </w:r>
          </w:p>
        </w:tc>
        <w:tc>
          <w:tcPr>
            <w:tcW w:w="1871" w:type="dxa"/>
          </w:tcPr>
          <w:p w:rsidR="000F19E9" w:rsidRDefault="000F19E9">
            <w:pPr>
              <w:pStyle w:val="ConsPlusNormal"/>
              <w:jc w:val="center"/>
            </w:pPr>
            <w:r>
              <w:t>06 4 01</w:t>
            </w:r>
          </w:p>
        </w:tc>
        <w:tc>
          <w:tcPr>
            <w:tcW w:w="1814" w:type="dxa"/>
          </w:tcPr>
          <w:p w:rsidR="000F19E9" w:rsidRDefault="000F19E9">
            <w:pPr>
              <w:pStyle w:val="ConsPlusNormal"/>
              <w:jc w:val="center"/>
            </w:pPr>
            <w:r>
              <w:t>21265,00</w:t>
            </w:r>
          </w:p>
        </w:tc>
      </w:tr>
      <w:tr w:rsidR="000F19E9">
        <w:tc>
          <w:tcPr>
            <w:tcW w:w="4365" w:type="dxa"/>
          </w:tcPr>
          <w:p w:rsidR="000F19E9" w:rsidRDefault="000F19E9">
            <w:pPr>
              <w:pStyle w:val="ConsPlusNormal"/>
            </w:pPr>
            <w:r>
              <w:t>Реализация мероприятий, направленных на повышение безопасности дорожного движения</w:t>
            </w:r>
          </w:p>
        </w:tc>
        <w:tc>
          <w:tcPr>
            <w:tcW w:w="1871" w:type="dxa"/>
          </w:tcPr>
          <w:p w:rsidR="000F19E9" w:rsidRDefault="000F19E9">
            <w:pPr>
              <w:pStyle w:val="ConsPlusNormal"/>
              <w:jc w:val="center"/>
            </w:pPr>
            <w:r>
              <w:t>06 4 01 99590</w:t>
            </w:r>
          </w:p>
        </w:tc>
        <w:tc>
          <w:tcPr>
            <w:tcW w:w="1814" w:type="dxa"/>
          </w:tcPr>
          <w:p w:rsidR="000F19E9" w:rsidRDefault="000F19E9">
            <w:pPr>
              <w:pStyle w:val="ConsPlusNormal"/>
              <w:jc w:val="center"/>
            </w:pPr>
            <w:r>
              <w:t>21265,00</w:t>
            </w:r>
          </w:p>
        </w:tc>
      </w:tr>
      <w:tr w:rsidR="000F19E9">
        <w:tc>
          <w:tcPr>
            <w:tcW w:w="4365" w:type="dxa"/>
          </w:tcPr>
          <w:p w:rsidR="000F19E9" w:rsidRDefault="000F19E9">
            <w:pPr>
              <w:pStyle w:val="ConsPlusNormal"/>
            </w:pPr>
            <w:r>
              <w:t>Подпрограмма "Профилактика правонарушений и преступлений несовершеннолетних в Республике Дагестан"</w:t>
            </w:r>
          </w:p>
        </w:tc>
        <w:tc>
          <w:tcPr>
            <w:tcW w:w="1871" w:type="dxa"/>
          </w:tcPr>
          <w:p w:rsidR="000F19E9" w:rsidRDefault="000F19E9">
            <w:pPr>
              <w:pStyle w:val="ConsPlusNormal"/>
              <w:jc w:val="center"/>
            </w:pPr>
            <w:r>
              <w:t>06 6</w:t>
            </w:r>
          </w:p>
        </w:tc>
        <w:tc>
          <w:tcPr>
            <w:tcW w:w="1814" w:type="dxa"/>
          </w:tcPr>
          <w:p w:rsidR="000F19E9" w:rsidRDefault="000F19E9">
            <w:pPr>
              <w:pStyle w:val="ConsPlusNormal"/>
              <w:jc w:val="center"/>
            </w:pPr>
            <w:r>
              <w:t>2055,94</w:t>
            </w:r>
          </w:p>
        </w:tc>
      </w:tr>
      <w:tr w:rsidR="000F19E9">
        <w:tc>
          <w:tcPr>
            <w:tcW w:w="4365" w:type="dxa"/>
          </w:tcPr>
          <w:p w:rsidR="000F19E9" w:rsidRDefault="000F19E9">
            <w:pPr>
              <w:pStyle w:val="ConsPlusNormal"/>
            </w:pPr>
            <w:r>
              <w:t>Основное мероприятие "Профилактика правонарушений и преступлений несовершеннолетних в Республике Дагестан"</w:t>
            </w:r>
          </w:p>
        </w:tc>
        <w:tc>
          <w:tcPr>
            <w:tcW w:w="1871" w:type="dxa"/>
          </w:tcPr>
          <w:p w:rsidR="000F19E9" w:rsidRDefault="000F19E9">
            <w:pPr>
              <w:pStyle w:val="ConsPlusNormal"/>
              <w:jc w:val="center"/>
            </w:pPr>
            <w:r>
              <w:t>06 6 01</w:t>
            </w:r>
          </w:p>
        </w:tc>
        <w:tc>
          <w:tcPr>
            <w:tcW w:w="1814" w:type="dxa"/>
          </w:tcPr>
          <w:p w:rsidR="000F19E9" w:rsidRDefault="000F19E9">
            <w:pPr>
              <w:pStyle w:val="ConsPlusNormal"/>
              <w:jc w:val="center"/>
            </w:pPr>
            <w:r>
              <w:t>2055,94</w:t>
            </w:r>
          </w:p>
        </w:tc>
      </w:tr>
      <w:tr w:rsidR="000F19E9">
        <w:tc>
          <w:tcPr>
            <w:tcW w:w="4365" w:type="dxa"/>
          </w:tcPr>
          <w:p w:rsidR="000F19E9" w:rsidRDefault="000F19E9">
            <w:pPr>
              <w:pStyle w:val="ConsPlusNormal"/>
            </w:pPr>
            <w:r>
              <w:t xml:space="preserve">Реализация мероприятий, </w:t>
            </w:r>
            <w:r>
              <w:lastRenderedPageBreak/>
              <w:t>направленных на профилактику правонарушений и преступлений несовершеннолетних</w:t>
            </w:r>
          </w:p>
        </w:tc>
        <w:tc>
          <w:tcPr>
            <w:tcW w:w="1871" w:type="dxa"/>
          </w:tcPr>
          <w:p w:rsidR="000F19E9" w:rsidRDefault="000F19E9">
            <w:pPr>
              <w:pStyle w:val="ConsPlusNormal"/>
              <w:jc w:val="center"/>
            </w:pPr>
            <w:r>
              <w:lastRenderedPageBreak/>
              <w:t>06 6 01 99590</w:t>
            </w:r>
          </w:p>
        </w:tc>
        <w:tc>
          <w:tcPr>
            <w:tcW w:w="1814" w:type="dxa"/>
          </w:tcPr>
          <w:p w:rsidR="000F19E9" w:rsidRDefault="000F19E9">
            <w:pPr>
              <w:pStyle w:val="ConsPlusNormal"/>
              <w:jc w:val="center"/>
            </w:pPr>
            <w:r>
              <w:t>2055,94</w:t>
            </w:r>
          </w:p>
        </w:tc>
      </w:tr>
      <w:tr w:rsidR="000F19E9">
        <w:tc>
          <w:tcPr>
            <w:tcW w:w="4365" w:type="dxa"/>
          </w:tcPr>
          <w:p w:rsidR="000F19E9" w:rsidRDefault="000F19E9">
            <w:pPr>
              <w:pStyle w:val="ConsPlusNormal"/>
            </w:pPr>
            <w:r>
              <w:lastRenderedPageBreak/>
              <w:t>Подпрограмма "Профилактика и противодействие проявлениям экстремизма в Республике Дагестан"</w:t>
            </w:r>
          </w:p>
        </w:tc>
        <w:tc>
          <w:tcPr>
            <w:tcW w:w="1871" w:type="dxa"/>
          </w:tcPr>
          <w:p w:rsidR="000F19E9" w:rsidRDefault="000F19E9">
            <w:pPr>
              <w:pStyle w:val="ConsPlusNormal"/>
              <w:jc w:val="center"/>
            </w:pPr>
            <w:r>
              <w:t>06 7</w:t>
            </w:r>
          </w:p>
        </w:tc>
        <w:tc>
          <w:tcPr>
            <w:tcW w:w="1814" w:type="dxa"/>
          </w:tcPr>
          <w:p w:rsidR="000F19E9" w:rsidRDefault="000F19E9">
            <w:pPr>
              <w:pStyle w:val="ConsPlusNormal"/>
              <w:jc w:val="center"/>
            </w:pPr>
            <w:r>
              <w:t>10784,33</w:t>
            </w:r>
          </w:p>
        </w:tc>
      </w:tr>
      <w:tr w:rsidR="000F19E9">
        <w:tc>
          <w:tcPr>
            <w:tcW w:w="4365" w:type="dxa"/>
          </w:tcPr>
          <w:p w:rsidR="000F19E9" w:rsidRDefault="000F19E9">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1871" w:type="dxa"/>
          </w:tcPr>
          <w:p w:rsidR="000F19E9" w:rsidRDefault="000F19E9">
            <w:pPr>
              <w:pStyle w:val="ConsPlusNormal"/>
              <w:jc w:val="center"/>
            </w:pPr>
            <w:r>
              <w:t>06 7 01 99590</w:t>
            </w:r>
          </w:p>
        </w:tc>
        <w:tc>
          <w:tcPr>
            <w:tcW w:w="1814" w:type="dxa"/>
          </w:tcPr>
          <w:p w:rsidR="000F19E9" w:rsidRDefault="000F19E9">
            <w:pPr>
              <w:pStyle w:val="ConsPlusNormal"/>
              <w:jc w:val="center"/>
            </w:pPr>
            <w:r>
              <w:t>10784,33</w:t>
            </w:r>
          </w:p>
        </w:tc>
      </w:tr>
      <w:tr w:rsidR="000F19E9">
        <w:tc>
          <w:tcPr>
            <w:tcW w:w="4365" w:type="dxa"/>
          </w:tcPr>
          <w:p w:rsidR="000F19E9" w:rsidRDefault="000F19E9">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1871" w:type="dxa"/>
          </w:tcPr>
          <w:p w:rsidR="000F19E9" w:rsidRDefault="000F19E9">
            <w:pPr>
              <w:pStyle w:val="ConsPlusNormal"/>
              <w:jc w:val="center"/>
            </w:pPr>
            <w:r>
              <w:t>07</w:t>
            </w:r>
          </w:p>
        </w:tc>
        <w:tc>
          <w:tcPr>
            <w:tcW w:w="1814" w:type="dxa"/>
          </w:tcPr>
          <w:p w:rsidR="000F19E9" w:rsidRDefault="000F19E9">
            <w:pPr>
              <w:pStyle w:val="ConsPlusNormal"/>
              <w:jc w:val="center"/>
            </w:pPr>
            <w:r>
              <w:t>1950605,66</w:t>
            </w:r>
          </w:p>
        </w:tc>
      </w:tr>
      <w:tr w:rsidR="000F19E9">
        <w:tc>
          <w:tcPr>
            <w:tcW w:w="4365" w:type="dxa"/>
          </w:tcPr>
          <w:p w:rsidR="000F19E9" w:rsidRDefault="000F19E9">
            <w:pPr>
              <w:pStyle w:val="ConsPlusNormal"/>
            </w:pPr>
            <w:r>
              <w:t>Подпрограмма "Комплексные меры по обеспечению пожарной безопасности в Республике Дагестан"</w:t>
            </w:r>
          </w:p>
        </w:tc>
        <w:tc>
          <w:tcPr>
            <w:tcW w:w="1871" w:type="dxa"/>
          </w:tcPr>
          <w:p w:rsidR="000F19E9" w:rsidRDefault="000F19E9">
            <w:pPr>
              <w:pStyle w:val="ConsPlusNormal"/>
              <w:jc w:val="center"/>
            </w:pPr>
            <w:r>
              <w:t>07 1</w:t>
            </w:r>
          </w:p>
        </w:tc>
        <w:tc>
          <w:tcPr>
            <w:tcW w:w="1814" w:type="dxa"/>
          </w:tcPr>
          <w:p w:rsidR="000F19E9" w:rsidRDefault="000F19E9">
            <w:pPr>
              <w:pStyle w:val="ConsPlusNormal"/>
              <w:jc w:val="center"/>
            </w:pPr>
            <w:r>
              <w:t>27587,30</w:t>
            </w:r>
          </w:p>
        </w:tc>
      </w:tr>
      <w:tr w:rsidR="000F19E9">
        <w:tc>
          <w:tcPr>
            <w:tcW w:w="4365" w:type="dxa"/>
          </w:tcPr>
          <w:p w:rsidR="000F19E9" w:rsidRDefault="000F19E9">
            <w:pPr>
              <w:pStyle w:val="ConsPlusNormal"/>
            </w:pPr>
            <w:r>
              <w:t>Основное мероприятие "Реализация мероприятий, направленных на обеспечение противопожарной безопасности"</w:t>
            </w:r>
          </w:p>
        </w:tc>
        <w:tc>
          <w:tcPr>
            <w:tcW w:w="1871" w:type="dxa"/>
          </w:tcPr>
          <w:p w:rsidR="000F19E9" w:rsidRDefault="000F19E9">
            <w:pPr>
              <w:pStyle w:val="ConsPlusNormal"/>
              <w:jc w:val="center"/>
            </w:pPr>
            <w:r>
              <w:t>07 1 02</w:t>
            </w:r>
          </w:p>
        </w:tc>
        <w:tc>
          <w:tcPr>
            <w:tcW w:w="1814" w:type="dxa"/>
          </w:tcPr>
          <w:p w:rsidR="000F19E9" w:rsidRDefault="000F19E9">
            <w:pPr>
              <w:pStyle w:val="ConsPlusNormal"/>
              <w:jc w:val="center"/>
            </w:pPr>
            <w:r>
              <w:t>27587,30</w:t>
            </w:r>
          </w:p>
        </w:tc>
      </w:tr>
      <w:tr w:rsidR="000F19E9">
        <w:tc>
          <w:tcPr>
            <w:tcW w:w="4365" w:type="dxa"/>
          </w:tcPr>
          <w:p w:rsidR="000F19E9" w:rsidRDefault="000F19E9">
            <w:pPr>
              <w:pStyle w:val="ConsPlusNormal"/>
            </w:pPr>
            <w:r>
              <w:t>Реализация мероприятий, направленных на обеспечение противопожарной безопасности</w:t>
            </w:r>
          </w:p>
        </w:tc>
        <w:tc>
          <w:tcPr>
            <w:tcW w:w="1871" w:type="dxa"/>
          </w:tcPr>
          <w:p w:rsidR="000F19E9" w:rsidRDefault="000F19E9">
            <w:pPr>
              <w:pStyle w:val="ConsPlusNormal"/>
              <w:jc w:val="center"/>
            </w:pPr>
            <w:r>
              <w:t>07 1 02 99590</w:t>
            </w:r>
          </w:p>
        </w:tc>
        <w:tc>
          <w:tcPr>
            <w:tcW w:w="1814" w:type="dxa"/>
          </w:tcPr>
          <w:p w:rsidR="000F19E9" w:rsidRDefault="000F19E9">
            <w:pPr>
              <w:pStyle w:val="ConsPlusNormal"/>
              <w:jc w:val="center"/>
            </w:pPr>
            <w:r>
              <w:t>27587,30</w:t>
            </w:r>
          </w:p>
        </w:tc>
      </w:tr>
      <w:tr w:rsidR="000F19E9">
        <w:tc>
          <w:tcPr>
            <w:tcW w:w="4365" w:type="dxa"/>
          </w:tcPr>
          <w:p w:rsidR="000F19E9" w:rsidRDefault="000F19E9">
            <w:pPr>
              <w:pStyle w:val="ConsPlusNormal"/>
            </w:pPr>
            <w:r>
              <w:t>Подпрограмма "Построение (развитие), внедрение и эксплуатация аппаратно-программного комплекса "Безопасный город" в Республике Дагестан"</w:t>
            </w:r>
          </w:p>
        </w:tc>
        <w:tc>
          <w:tcPr>
            <w:tcW w:w="1871" w:type="dxa"/>
          </w:tcPr>
          <w:p w:rsidR="000F19E9" w:rsidRDefault="000F19E9">
            <w:pPr>
              <w:pStyle w:val="ConsPlusNormal"/>
              <w:jc w:val="center"/>
            </w:pPr>
            <w:r>
              <w:t>07 2</w:t>
            </w:r>
          </w:p>
        </w:tc>
        <w:tc>
          <w:tcPr>
            <w:tcW w:w="1814" w:type="dxa"/>
          </w:tcPr>
          <w:p w:rsidR="000F19E9" w:rsidRDefault="000F19E9">
            <w:pPr>
              <w:pStyle w:val="ConsPlusNormal"/>
              <w:jc w:val="center"/>
            </w:pPr>
            <w:r>
              <w:t>673389,77</w:t>
            </w:r>
          </w:p>
        </w:tc>
      </w:tr>
      <w:tr w:rsidR="000F19E9">
        <w:tc>
          <w:tcPr>
            <w:tcW w:w="4365" w:type="dxa"/>
          </w:tcPr>
          <w:p w:rsidR="000F19E9" w:rsidRDefault="000F19E9">
            <w:pPr>
              <w:pStyle w:val="ConsPlusNormal"/>
            </w:pPr>
            <w:r>
              <w:t xml:space="preserve">Основное мероприятие "Реализация мер по построению </w:t>
            </w:r>
            <w:r>
              <w:lastRenderedPageBreak/>
              <w:t>(развитию), внедрению и эксплуатации аппаратно-программного комплекса "Безопасный город</w:t>
            </w:r>
          </w:p>
        </w:tc>
        <w:tc>
          <w:tcPr>
            <w:tcW w:w="1871" w:type="dxa"/>
          </w:tcPr>
          <w:p w:rsidR="000F19E9" w:rsidRDefault="000F19E9">
            <w:pPr>
              <w:pStyle w:val="ConsPlusNormal"/>
              <w:jc w:val="center"/>
            </w:pPr>
            <w:r>
              <w:lastRenderedPageBreak/>
              <w:t>07 2 01</w:t>
            </w:r>
          </w:p>
        </w:tc>
        <w:tc>
          <w:tcPr>
            <w:tcW w:w="1814" w:type="dxa"/>
          </w:tcPr>
          <w:p w:rsidR="000F19E9" w:rsidRDefault="000F19E9">
            <w:pPr>
              <w:pStyle w:val="ConsPlusNormal"/>
              <w:jc w:val="center"/>
            </w:pPr>
            <w:r>
              <w:t>673389,77</w:t>
            </w:r>
          </w:p>
        </w:tc>
      </w:tr>
      <w:tr w:rsidR="000F19E9">
        <w:tc>
          <w:tcPr>
            <w:tcW w:w="4365" w:type="dxa"/>
          </w:tcPr>
          <w:p w:rsidR="000F19E9" w:rsidRDefault="000F19E9">
            <w:pPr>
              <w:pStyle w:val="ConsPlusNormal"/>
            </w:pPr>
            <w:r>
              <w:lastRenderedPageBreak/>
              <w:t>Плата концедента в рамках заключенного концессионного соглашения</w:t>
            </w:r>
          </w:p>
        </w:tc>
        <w:tc>
          <w:tcPr>
            <w:tcW w:w="1871" w:type="dxa"/>
          </w:tcPr>
          <w:p w:rsidR="000F19E9" w:rsidRDefault="000F19E9">
            <w:pPr>
              <w:pStyle w:val="ConsPlusNormal"/>
              <w:jc w:val="center"/>
            </w:pPr>
            <w:r>
              <w:t>07 2 01 99585</w:t>
            </w:r>
          </w:p>
        </w:tc>
        <w:tc>
          <w:tcPr>
            <w:tcW w:w="1814" w:type="dxa"/>
          </w:tcPr>
          <w:p w:rsidR="000F19E9" w:rsidRDefault="000F19E9">
            <w:pPr>
              <w:pStyle w:val="ConsPlusNormal"/>
              <w:jc w:val="center"/>
            </w:pPr>
            <w:r>
              <w:t>673389,77</w:t>
            </w:r>
          </w:p>
        </w:tc>
      </w:tr>
      <w:tr w:rsidR="000F19E9">
        <w:tc>
          <w:tcPr>
            <w:tcW w:w="4365" w:type="dxa"/>
          </w:tcPr>
          <w:p w:rsidR="000F19E9" w:rsidRDefault="000F19E9">
            <w:pPr>
              <w:pStyle w:val="ConsPlusNormal"/>
            </w:pPr>
            <w:r>
              <w:t>Подпрограмма "Обеспечение реализации государственной программы"</w:t>
            </w:r>
          </w:p>
        </w:tc>
        <w:tc>
          <w:tcPr>
            <w:tcW w:w="1871" w:type="dxa"/>
          </w:tcPr>
          <w:p w:rsidR="000F19E9" w:rsidRDefault="000F19E9">
            <w:pPr>
              <w:pStyle w:val="ConsPlusNormal"/>
              <w:jc w:val="center"/>
            </w:pPr>
            <w:r>
              <w:t>07 5</w:t>
            </w:r>
          </w:p>
        </w:tc>
        <w:tc>
          <w:tcPr>
            <w:tcW w:w="1814" w:type="dxa"/>
          </w:tcPr>
          <w:p w:rsidR="000F19E9" w:rsidRDefault="000F19E9">
            <w:pPr>
              <w:pStyle w:val="ConsPlusNormal"/>
              <w:jc w:val="center"/>
            </w:pPr>
            <w:r>
              <w:t>863674,73</w:t>
            </w:r>
          </w:p>
        </w:tc>
      </w:tr>
      <w:tr w:rsidR="000F19E9">
        <w:tc>
          <w:tcPr>
            <w:tcW w:w="4365" w:type="dxa"/>
          </w:tcPr>
          <w:p w:rsidR="000F19E9" w:rsidRDefault="000F19E9">
            <w:pPr>
              <w:pStyle w:val="ConsPlusNormal"/>
            </w:pPr>
            <w:r>
              <w:t>Основное мероприятие "Обеспечение деятельности государственных органов"</w:t>
            </w:r>
          </w:p>
        </w:tc>
        <w:tc>
          <w:tcPr>
            <w:tcW w:w="1871" w:type="dxa"/>
          </w:tcPr>
          <w:p w:rsidR="000F19E9" w:rsidRDefault="000F19E9">
            <w:pPr>
              <w:pStyle w:val="ConsPlusNormal"/>
              <w:jc w:val="center"/>
            </w:pPr>
            <w:r>
              <w:t>07 5 01</w:t>
            </w:r>
          </w:p>
        </w:tc>
        <w:tc>
          <w:tcPr>
            <w:tcW w:w="1814" w:type="dxa"/>
          </w:tcPr>
          <w:p w:rsidR="000F19E9" w:rsidRDefault="000F19E9">
            <w:pPr>
              <w:pStyle w:val="ConsPlusNormal"/>
              <w:jc w:val="center"/>
            </w:pPr>
            <w:r>
              <w:t>21302,00</w:t>
            </w:r>
          </w:p>
        </w:tc>
      </w:tr>
      <w:tr w:rsidR="000F19E9">
        <w:tc>
          <w:tcPr>
            <w:tcW w:w="4365" w:type="dxa"/>
          </w:tcPr>
          <w:p w:rsidR="000F19E9" w:rsidRDefault="000F19E9">
            <w:pPr>
              <w:pStyle w:val="ConsPlusNormal"/>
            </w:pPr>
            <w:r>
              <w:t>Финансовое обеспечение выполнения функций государственных органов</w:t>
            </w:r>
          </w:p>
        </w:tc>
        <w:tc>
          <w:tcPr>
            <w:tcW w:w="1871" w:type="dxa"/>
          </w:tcPr>
          <w:p w:rsidR="000F19E9" w:rsidRDefault="000F19E9">
            <w:pPr>
              <w:pStyle w:val="ConsPlusNormal"/>
              <w:jc w:val="center"/>
            </w:pPr>
            <w:r>
              <w:t>07 5 01 20000</w:t>
            </w:r>
          </w:p>
        </w:tc>
        <w:tc>
          <w:tcPr>
            <w:tcW w:w="1814" w:type="dxa"/>
          </w:tcPr>
          <w:p w:rsidR="000F19E9" w:rsidRDefault="000F19E9">
            <w:pPr>
              <w:pStyle w:val="ConsPlusNormal"/>
              <w:jc w:val="center"/>
            </w:pPr>
            <w:r>
              <w:t>21302,00</w:t>
            </w:r>
          </w:p>
        </w:tc>
      </w:tr>
      <w:tr w:rsidR="000F19E9">
        <w:tc>
          <w:tcPr>
            <w:tcW w:w="4365" w:type="dxa"/>
          </w:tcPr>
          <w:p w:rsidR="000F19E9" w:rsidRDefault="000F19E9">
            <w:pPr>
              <w:pStyle w:val="ConsPlusNormal"/>
            </w:pPr>
            <w:r>
              <w:t>Основное мероприятие "Обеспечение деятельности государственных учреждений"</w:t>
            </w:r>
          </w:p>
        </w:tc>
        <w:tc>
          <w:tcPr>
            <w:tcW w:w="1871" w:type="dxa"/>
          </w:tcPr>
          <w:p w:rsidR="000F19E9" w:rsidRDefault="000F19E9">
            <w:pPr>
              <w:pStyle w:val="ConsPlusNormal"/>
              <w:jc w:val="center"/>
            </w:pPr>
            <w:r>
              <w:t>07 5 02</w:t>
            </w:r>
          </w:p>
        </w:tc>
        <w:tc>
          <w:tcPr>
            <w:tcW w:w="1814" w:type="dxa"/>
          </w:tcPr>
          <w:p w:rsidR="000F19E9" w:rsidRDefault="000F19E9">
            <w:pPr>
              <w:pStyle w:val="ConsPlusNormal"/>
              <w:jc w:val="center"/>
            </w:pPr>
            <w:r>
              <w:t>317213,73</w:t>
            </w:r>
          </w:p>
        </w:tc>
      </w:tr>
      <w:tr w:rsidR="000F19E9">
        <w:tc>
          <w:tcPr>
            <w:tcW w:w="4365" w:type="dxa"/>
          </w:tcPr>
          <w:p w:rsidR="000F19E9" w:rsidRDefault="000F19E9">
            <w:pPr>
              <w:pStyle w:val="ConsPlusNormal"/>
            </w:pPr>
            <w:r>
              <w:t>Финансовое обеспечение выполнения функций государственных учреждений, оказания услуг и выполнения работ</w:t>
            </w:r>
          </w:p>
        </w:tc>
        <w:tc>
          <w:tcPr>
            <w:tcW w:w="1871" w:type="dxa"/>
          </w:tcPr>
          <w:p w:rsidR="000F19E9" w:rsidRDefault="000F19E9">
            <w:pPr>
              <w:pStyle w:val="ConsPlusNormal"/>
              <w:jc w:val="center"/>
            </w:pPr>
            <w:r>
              <w:t>07 5 02 00590</w:t>
            </w:r>
          </w:p>
        </w:tc>
        <w:tc>
          <w:tcPr>
            <w:tcW w:w="1814" w:type="dxa"/>
          </w:tcPr>
          <w:p w:rsidR="000F19E9" w:rsidRDefault="000F19E9">
            <w:pPr>
              <w:pStyle w:val="ConsPlusNormal"/>
              <w:jc w:val="center"/>
            </w:pPr>
            <w:r>
              <w:t>317213,73</w:t>
            </w:r>
          </w:p>
        </w:tc>
      </w:tr>
      <w:tr w:rsidR="000F19E9">
        <w:tc>
          <w:tcPr>
            <w:tcW w:w="4365" w:type="dxa"/>
          </w:tcPr>
          <w:p w:rsidR="000F19E9" w:rsidRDefault="000F19E9">
            <w:pPr>
              <w:pStyle w:val="ConsPlusNormal"/>
            </w:pPr>
            <w:r>
              <w:t>Основное мероприятие "Создание,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w:t>
            </w:r>
          </w:p>
        </w:tc>
        <w:tc>
          <w:tcPr>
            <w:tcW w:w="1871" w:type="dxa"/>
          </w:tcPr>
          <w:p w:rsidR="000F19E9" w:rsidRDefault="000F19E9">
            <w:pPr>
              <w:pStyle w:val="ConsPlusNormal"/>
              <w:jc w:val="center"/>
            </w:pPr>
            <w:r>
              <w:t>07 5 03</w:t>
            </w:r>
          </w:p>
        </w:tc>
        <w:tc>
          <w:tcPr>
            <w:tcW w:w="1814" w:type="dxa"/>
          </w:tcPr>
          <w:p w:rsidR="000F19E9" w:rsidRDefault="000F19E9">
            <w:pPr>
              <w:pStyle w:val="ConsPlusNormal"/>
              <w:jc w:val="center"/>
            </w:pPr>
            <w:r>
              <w:t>70553,00</w:t>
            </w:r>
          </w:p>
        </w:tc>
      </w:tr>
      <w:tr w:rsidR="000F19E9">
        <w:tc>
          <w:tcPr>
            <w:tcW w:w="4365" w:type="dxa"/>
          </w:tcPr>
          <w:p w:rsidR="000F19E9" w:rsidRDefault="000F19E9">
            <w:pPr>
              <w:pStyle w:val="ConsPlusNormal"/>
            </w:pPr>
            <w:r>
              <w:t>Финансовое обеспечение выполнения функций государственных учреждений, оказания услуг и выполнения работ</w:t>
            </w:r>
          </w:p>
        </w:tc>
        <w:tc>
          <w:tcPr>
            <w:tcW w:w="1871" w:type="dxa"/>
          </w:tcPr>
          <w:p w:rsidR="000F19E9" w:rsidRDefault="000F19E9">
            <w:pPr>
              <w:pStyle w:val="ConsPlusNormal"/>
              <w:jc w:val="center"/>
            </w:pPr>
            <w:r>
              <w:t>07 5 03 00590</w:t>
            </w:r>
          </w:p>
        </w:tc>
        <w:tc>
          <w:tcPr>
            <w:tcW w:w="1814" w:type="dxa"/>
          </w:tcPr>
          <w:p w:rsidR="000F19E9" w:rsidRDefault="000F19E9">
            <w:pPr>
              <w:pStyle w:val="ConsPlusNormal"/>
              <w:jc w:val="center"/>
            </w:pPr>
            <w:r>
              <w:t>70553,00</w:t>
            </w:r>
          </w:p>
        </w:tc>
      </w:tr>
      <w:tr w:rsidR="000F19E9">
        <w:tc>
          <w:tcPr>
            <w:tcW w:w="4365" w:type="dxa"/>
          </w:tcPr>
          <w:p w:rsidR="000F19E9" w:rsidRDefault="000F19E9">
            <w:pPr>
              <w:pStyle w:val="ConsPlusNormal"/>
            </w:pPr>
            <w:r>
              <w:t xml:space="preserve">Основное мероприятие "Обеспечение вызова экстренных </w:t>
            </w:r>
            <w:r>
              <w:lastRenderedPageBreak/>
              <w:t>и оперативных служб по единому номеру - 112"</w:t>
            </w:r>
          </w:p>
        </w:tc>
        <w:tc>
          <w:tcPr>
            <w:tcW w:w="1871" w:type="dxa"/>
          </w:tcPr>
          <w:p w:rsidR="000F19E9" w:rsidRDefault="000F19E9">
            <w:pPr>
              <w:pStyle w:val="ConsPlusNormal"/>
              <w:jc w:val="center"/>
            </w:pPr>
            <w:r>
              <w:lastRenderedPageBreak/>
              <w:t>07 5 04</w:t>
            </w:r>
          </w:p>
        </w:tc>
        <w:tc>
          <w:tcPr>
            <w:tcW w:w="1814" w:type="dxa"/>
          </w:tcPr>
          <w:p w:rsidR="000F19E9" w:rsidRDefault="000F19E9">
            <w:pPr>
              <w:pStyle w:val="ConsPlusNormal"/>
              <w:jc w:val="center"/>
            </w:pPr>
            <w:r>
              <w:t>144842,40</w:t>
            </w:r>
          </w:p>
        </w:tc>
      </w:tr>
      <w:tr w:rsidR="000F19E9">
        <w:tc>
          <w:tcPr>
            <w:tcW w:w="4365" w:type="dxa"/>
          </w:tcPr>
          <w:p w:rsidR="000F19E9" w:rsidRDefault="000F19E9">
            <w:pPr>
              <w:pStyle w:val="ConsPlusNormal"/>
            </w:pPr>
            <w:r>
              <w:lastRenderedPageBreak/>
              <w:t>Финансовое обеспечение функций государственных учреждений, оказания услуг, выполнения работ</w:t>
            </w:r>
          </w:p>
        </w:tc>
        <w:tc>
          <w:tcPr>
            <w:tcW w:w="1871" w:type="dxa"/>
          </w:tcPr>
          <w:p w:rsidR="000F19E9" w:rsidRDefault="000F19E9">
            <w:pPr>
              <w:pStyle w:val="ConsPlusNormal"/>
              <w:jc w:val="center"/>
            </w:pPr>
            <w:r>
              <w:t>07 5 04 00590</w:t>
            </w:r>
          </w:p>
        </w:tc>
        <w:tc>
          <w:tcPr>
            <w:tcW w:w="1814" w:type="dxa"/>
          </w:tcPr>
          <w:p w:rsidR="000F19E9" w:rsidRDefault="000F19E9">
            <w:pPr>
              <w:pStyle w:val="ConsPlusNormal"/>
              <w:jc w:val="center"/>
            </w:pPr>
            <w:r>
              <w:t>144842,40</w:t>
            </w:r>
          </w:p>
        </w:tc>
      </w:tr>
      <w:tr w:rsidR="000F19E9">
        <w:tc>
          <w:tcPr>
            <w:tcW w:w="4365" w:type="dxa"/>
          </w:tcPr>
          <w:p w:rsidR="000F19E9" w:rsidRDefault="000F19E9">
            <w:pPr>
              <w:pStyle w:val="ConsPlusNormal"/>
            </w:pPr>
            <w:r>
              <w:t>Основное мероприятие "Обеспечение деятельности государственной противопожарной службы"</w:t>
            </w:r>
          </w:p>
        </w:tc>
        <w:tc>
          <w:tcPr>
            <w:tcW w:w="1871" w:type="dxa"/>
          </w:tcPr>
          <w:p w:rsidR="000F19E9" w:rsidRDefault="000F19E9">
            <w:pPr>
              <w:pStyle w:val="ConsPlusNormal"/>
              <w:jc w:val="center"/>
            </w:pPr>
            <w:r>
              <w:t>07 5 05</w:t>
            </w:r>
          </w:p>
        </w:tc>
        <w:tc>
          <w:tcPr>
            <w:tcW w:w="1814" w:type="dxa"/>
          </w:tcPr>
          <w:p w:rsidR="000F19E9" w:rsidRDefault="000F19E9">
            <w:pPr>
              <w:pStyle w:val="ConsPlusNormal"/>
              <w:jc w:val="center"/>
            </w:pPr>
            <w:r>
              <w:t>309763,60</w:t>
            </w:r>
          </w:p>
        </w:tc>
      </w:tr>
      <w:tr w:rsidR="000F19E9">
        <w:tc>
          <w:tcPr>
            <w:tcW w:w="4365" w:type="dxa"/>
          </w:tcPr>
          <w:p w:rsidR="000F19E9" w:rsidRDefault="000F19E9">
            <w:pPr>
              <w:pStyle w:val="ConsPlusNormal"/>
            </w:pPr>
            <w:r>
              <w:t>Финансовое обеспечение функций государственных учреждений, оказания услуг, выполнения работ</w:t>
            </w:r>
          </w:p>
        </w:tc>
        <w:tc>
          <w:tcPr>
            <w:tcW w:w="1871" w:type="dxa"/>
          </w:tcPr>
          <w:p w:rsidR="000F19E9" w:rsidRDefault="000F19E9">
            <w:pPr>
              <w:pStyle w:val="ConsPlusNormal"/>
              <w:jc w:val="center"/>
            </w:pPr>
            <w:r>
              <w:t>07 5 05 00590</w:t>
            </w:r>
          </w:p>
        </w:tc>
        <w:tc>
          <w:tcPr>
            <w:tcW w:w="1814" w:type="dxa"/>
          </w:tcPr>
          <w:p w:rsidR="000F19E9" w:rsidRDefault="000F19E9">
            <w:pPr>
              <w:pStyle w:val="ConsPlusNormal"/>
              <w:jc w:val="center"/>
            </w:pPr>
            <w:r>
              <w:t>309763,60</w:t>
            </w:r>
          </w:p>
        </w:tc>
      </w:tr>
      <w:tr w:rsidR="000F19E9">
        <w:tc>
          <w:tcPr>
            <w:tcW w:w="4365" w:type="dxa"/>
          </w:tcPr>
          <w:p w:rsidR="000F19E9" w:rsidRDefault="000F19E9">
            <w:pPr>
              <w:pStyle w:val="ConsPlusNormal"/>
            </w:pPr>
            <w:r>
              <w:t>Подпрограмма "Совершенствование гражданской обороны Республики Дагестан"</w:t>
            </w:r>
          </w:p>
        </w:tc>
        <w:tc>
          <w:tcPr>
            <w:tcW w:w="1871" w:type="dxa"/>
          </w:tcPr>
          <w:p w:rsidR="000F19E9" w:rsidRDefault="000F19E9">
            <w:pPr>
              <w:pStyle w:val="ConsPlusNormal"/>
              <w:jc w:val="center"/>
            </w:pPr>
            <w:r>
              <w:t>07 6</w:t>
            </w:r>
          </w:p>
        </w:tc>
        <w:tc>
          <w:tcPr>
            <w:tcW w:w="1814" w:type="dxa"/>
          </w:tcPr>
          <w:p w:rsidR="000F19E9" w:rsidRDefault="000F19E9">
            <w:pPr>
              <w:pStyle w:val="ConsPlusNormal"/>
              <w:jc w:val="center"/>
            </w:pPr>
            <w:r>
              <w:t>78400,00</w:t>
            </w:r>
          </w:p>
        </w:tc>
      </w:tr>
      <w:tr w:rsidR="000F19E9">
        <w:tc>
          <w:tcPr>
            <w:tcW w:w="4365" w:type="dxa"/>
          </w:tcPr>
          <w:p w:rsidR="000F19E9" w:rsidRDefault="000F19E9">
            <w:pPr>
              <w:pStyle w:val="ConsPlusNormal"/>
            </w:pPr>
            <w:r>
              <w:t>Основное мероприятие "Совершенствование гражданской обороны"</w:t>
            </w:r>
          </w:p>
        </w:tc>
        <w:tc>
          <w:tcPr>
            <w:tcW w:w="1871" w:type="dxa"/>
          </w:tcPr>
          <w:p w:rsidR="000F19E9" w:rsidRDefault="000F19E9">
            <w:pPr>
              <w:pStyle w:val="ConsPlusNormal"/>
              <w:jc w:val="center"/>
            </w:pPr>
            <w:r>
              <w:t>07 6 01</w:t>
            </w:r>
          </w:p>
        </w:tc>
        <w:tc>
          <w:tcPr>
            <w:tcW w:w="1814" w:type="dxa"/>
          </w:tcPr>
          <w:p w:rsidR="000F19E9" w:rsidRDefault="000F19E9">
            <w:pPr>
              <w:pStyle w:val="ConsPlusNormal"/>
              <w:jc w:val="center"/>
            </w:pPr>
            <w:r>
              <w:t>78400,00</w:t>
            </w:r>
          </w:p>
        </w:tc>
      </w:tr>
      <w:tr w:rsidR="000F19E9">
        <w:tc>
          <w:tcPr>
            <w:tcW w:w="4365" w:type="dxa"/>
          </w:tcPr>
          <w:p w:rsidR="000F19E9" w:rsidRDefault="000F19E9">
            <w:pPr>
              <w:pStyle w:val="ConsPlusNormal"/>
            </w:pPr>
            <w:r>
              <w:t>Реализация мероприятий направленных на совершенствование гражданской обороны Республики Дагестан</w:t>
            </w:r>
          </w:p>
        </w:tc>
        <w:tc>
          <w:tcPr>
            <w:tcW w:w="1871" w:type="dxa"/>
          </w:tcPr>
          <w:p w:rsidR="000F19E9" w:rsidRDefault="000F19E9">
            <w:pPr>
              <w:pStyle w:val="ConsPlusNormal"/>
              <w:jc w:val="center"/>
            </w:pPr>
            <w:r>
              <w:t>07 6 01 99590</w:t>
            </w:r>
          </w:p>
        </w:tc>
        <w:tc>
          <w:tcPr>
            <w:tcW w:w="1814" w:type="dxa"/>
          </w:tcPr>
          <w:p w:rsidR="000F19E9" w:rsidRDefault="000F19E9">
            <w:pPr>
              <w:pStyle w:val="ConsPlusNormal"/>
              <w:jc w:val="center"/>
            </w:pPr>
            <w:r>
              <w:t>78400,00</w:t>
            </w:r>
          </w:p>
        </w:tc>
      </w:tr>
      <w:tr w:rsidR="000F19E9">
        <w:tc>
          <w:tcPr>
            <w:tcW w:w="4365" w:type="dxa"/>
          </w:tcPr>
          <w:p w:rsidR="000F19E9" w:rsidRDefault="000F19E9">
            <w:pPr>
              <w:pStyle w:val="ConsPlusNormal"/>
            </w:pPr>
            <w:r>
              <w:t>Подпрограмма "Обеспечение безопасности людей на водных объектах и развитие поисково-спасательных служб в Республике Дагестан"</w:t>
            </w:r>
          </w:p>
        </w:tc>
        <w:tc>
          <w:tcPr>
            <w:tcW w:w="1871" w:type="dxa"/>
          </w:tcPr>
          <w:p w:rsidR="000F19E9" w:rsidRDefault="000F19E9">
            <w:pPr>
              <w:pStyle w:val="ConsPlusNormal"/>
              <w:jc w:val="center"/>
            </w:pPr>
            <w:r>
              <w:t>07 7</w:t>
            </w:r>
          </w:p>
        </w:tc>
        <w:tc>
          <w:tcPr>
            <w:tcW w:w="1814" w:type="dxa"/>
          </w:tcPr>
          <w:p w:rsidR="000F19E9" w:rsidRDefault="000F19E9">
            <w:pPr>
              <w:pStyle w:val="ConsPlusNormal"/>
              <w:jc w:val="center"/>
            </w:pPr>
            <w:r>
              <w:t>307553,86</w:t>
            </w:r>
          </w:p>
        </w:tc>
      </w:tr>
      <w:tr w:rsidR="000F19E9">
        <w:tc>
          <w:tcPr>
            <w:tcW w:w="4365" w:type="dxa"/>
          </w:tcPr>
          <w:p w:rsidR="000F19E9" w:rsidRDefault="000F19E9">
            <w:pPr>
              <w:pStyle w:val="ConsPlusNormal"/>
            </w:pPr>
            <w:r>
              <w:t>Основное мероприятие "Обеспечение безопасности людей на водных объектах и развитие поисково-спасательных служб"</w:t>
            </w:r>
          </w:p>
        </w:tc>
        <w:tc>
          <w:tcPr>
            <w:tcW w:w="1871" w:type="dxa"/>
          </w:tcPr>
          <w:p w:rsidR="000F19E9" w:rsidRDefault="000F19E9">
            <w:pPr>
              <w:pStyle w:val="ConsPlusNormal"/>
              <w:jc w:val="center"/>
            </w:pPr>
            <w:r>
              <w:t>07 7 01</w:t>
            </w:r>
          </w:p>
        </w:tc>
        <w:tc>
          <w:tcPr>
            <w:tcW w:w="1814" w:type="dxa"/>
          </w:tcPr>
          <w:p w:rsidR="000F19E9" w:rsidRDefault="000F19E9">
            <w:pPr>
              <w:pStyle w:val="ConsPlusNormal"/>
              <w:jc w:val="center"/>
            </w:pPr>
            <w:r>
              <w:t>307553,86</w:t>
            </w:r>
          </w:p>
        </w:tc>
      </w:tr>
      <w:tr w:rsidR="000F19E9">
        <w:tc>
          <w:tcPr>
            <w:tcW w:w="4365" w:type="dxa"/>
          </w:tcPr>
          <w:p w:rsidR="000F19E9" w:rsidRDefault="000F19E9">
            <w:pPr>
              <w:pStyle w:val="ConsPlusNormal"/>
            </w:pPr>
            <w:r>
              <w:t>Реализация мероприятий, направленных на обеспечение безопасности людей на водных объектах и развитие поисково-спасательных служб</w:t>
            </w:r>
          </w:p>
        </w:tc>
        <w:tc>
          <w:tcPr>
            <w:tcW w:w="1871" w:type="dxa"/>
          </w:tcPr>
          <w:p w:rsidR="000F19E9" w:rsidRDefault="000F19E9">
            <w:pPr>
              <w:pStyle w:val="ConsPlusNormal"/>
              <w:jc w:val="center"/>
            </w:pPr>
            <w:r>
              <w:t>07 7 01 99590</w:t>
            </w:r>
          </w:p>
        </w:tc>
        <w:tc>
          <w:tcPr>
            <w:tcW w:w="1814" w:type="dxa"/>
          </w:tcPr>
          <w:p w:rsidR="000F19E9" w:rsidRDefault="000F19E9">
            <w:pPr>
              <w:pStyle w:val="ConsPlusNormal"/>
              <w:jc w:val="center"/>
            </w:pPr>
            <w:r>
              <w:t>307553,86</w:t>
            </w:r>
          </w:p>
        </w:tc>
      </w:tr>
      <w:tr w:rsidR="000F19E9">
        <w:tc>
          <w:tcPr>
            <w:tcW w:w="4365" w:type="dxa"/>
          </w:tcPr>
          <w:p w:rsidR="000F19E9" w:rsidRDefault="000F19E9">
            <w:pPr>
              <w:pStyle w:val="ConsPlusNormal"/>
            </w:pPr>
            <w:r>
              <w:t xml:space="preserve">Государственная программа </w:t>
            </w:r>
            <w:r>
              <w:lastRenderedPageBreak/>
              <w:t>Республики Дагестан "Экономическое развитие и инновационная экономика"</w:t>
            </w:r>
          </w:p>
        </w:tc>
        <w:tc>
          <w:tcPr>
            <w:tcW w:w="1871" w:type="dxa"/>
          </w:tcPr>
          <w:p w:rsidR="000F19E9" w:rsidRDefault="000F19E9">
            <w:pPr>
              <w:pStyle w:val="ConsPlusNormal"/>
              <w:jc w:val="center"/>
            </w:pPr>
            <w:r>
              <w:lastRenderedPageBreak/>
              <w:t>08</w:t>
            </w:r>
          </w:p>
        </w:tc>
        <w:tc>
          <w:tcPr>
            <w:tcW w:w="1814" w:type="dxa"/>
          </w:tcPr>
          <w:p w:rsidR="000F19E9" w:rsidRDefault="000F19E9">
            <w:pPr>
              <w:pStyle w:val="ConsPlusNormal"/>
              <w:jc w:val="center"/>
            </w:pPr>
            <w:r>
              <w:t>449852,87</w:t>
            </w:r>
          </w:p>
        </w:tc>
      </w:tr>
      <w:tr w:rsidR="000F19E9">
        <w:tc>
          <w:tcPr>
            <w:tcW w:w="4365" w:type="dxa"/>
          </w:tcPr>
          <w:p w:rsidR="000F19E9" w:rsidRDefault="000F19E9">
            <w:pPr>
              <w:pStyle w:val="ConsPlusNormal"/>
            </w:pPr>
            <w:r>
              <w:lastRenderedPageBreak/>
              <w:t>Подпрограмма "Развитие малого и среднего предпринимательства в Республике Дагестан"</w:t>
            </w:r>
          </w:p>
        </w:tc>
        <w:tc>
          <w:tcPr>
            <w:tcW w:w="1871" w:type="dxa"/>
          </w:tcPr>
          <w:p w:rsidR="000F19E9" w:rsidRDefault="000F19E9">
            <w:pPr>
              <w:pStyle w:val="ConsPlusNormal"/>
              <w:jc w:val="center"/>
            </w:pPr>
            <w:r>
              <w:t>08 1</w:t>
            </w:r>
          </w:p>
        </w:tc>
        <w:tc>
          <w:tcPr>
            <w:tcW w:w="1814" w:type="dxa"/>
          </w:tcPr>
          <w:p w:rsidR="000F19E9" w:rsidRDefault="000F19E9">
            <w:pPr>
              <w:pStyle w:val="ConsPlusNormal"/>
              <w:jc w:val="center"/>
            </w:pPr>
            <w:r>
              <w:t>416037,87</w:t>
            </w:r>
          </w:p>
        </w:tc>
      </w:tr>
      <w:tr w:rsidR="000F19E9">
        <w:tc>
          <w:tcPr>
            <w:tcW w:w="4365" w:type="dxa"/>
          </w:tcPr>
          <w:p w:rsidR="000F19E9" w:rsidRDefault="000F19E9">
            <w:pPr>
              <w:pStyle w:val="ConsPlusNormal"/>
            </w:pPr>
            <w:r>
              <w:t>Основное мероприятие "Поддержка малого и среднего предпринимательства"</w:t>
            </w:r>
          </w:p>
        </w:tc>
        <w:tc>
          <w:tcPr>
            <w:tcW w:w="1871" w:type="dxa"/>
          </w:tcPr>
          <w:p w:rsidR="000F19E9" w:rsidRDefault="000F19E9">
            <w:pPr>
              <w:pStyle w:val="ConsPlusNormal"/>
              <w:jc w:val="center"/>
            </w:pPr>
            <w:r>
              <w:t>08 1 01</w:t>
            </w:r>
          </w:p>
        </w:tc>
        <w:tc>
          <w:tcPr>
            <w:tcW w:w="1814" w:type="dxa"/>
          </w:tcPr>
          <w:p w:rsidR="000F19E9" w:rsidRDefault="000F19E9">
            <w:pPr>
              <w:pStyle w:val="ConsPlusNormal"/>
              <w:jc w:val="center"/>
            </w:pPr>
            <w:r>
              <w:t>276234,47</w:t>
            </w:r>
          </w:p>
        </w:tc>
      </w:tr>
      <w:tr w:rsidR="000F19E9">
        <w:tc>
          <w:tcPr>
            <w:tcW w:w="4365" w:type="dxa"/>
          </w:tcPr>
          <w:p w:rsidR="000F19E9" w:rsidRDefault="000F19E9">
            <w:pPr>
              <w:pStyle w:val="ConsPlusNormal"/>
            </w:pPr>
            <w:r>
              <w:t>Предоставление субсидий для субсидирования части затрат субъектов малого и среднего предпринимательства, связанных с уплатой первого взноса при заключении договора лизинга оборудования</w:t>
            </w:r>
          </w:p>
        </w:tc>
        <w:tc>
          <w:tcPr>
            <w:tcW w:w="1871" w:type="dxa"/>
          </w:tcPr>
          <w:p w:rsidR="000F19E9" w:rsidRDefault="000F19E9">
            <w:pPr>
              <w:pStyle w:val="ConsPlusNormal"/>
              <w:jc w:val="center"/>
            </w:pPr>
            <w:r>
              <w:t>08 1 01 15271</w:t>
            </w:r>
          </w:p>
        </w:tc>
        <w:tc>
          <w:tcPr>
            <w:tcW w:w="1814" w:type="dxa"/>
          </w:tcPr>
          <w:p w:rsidR="000F19E9" w:rsidRDefault="000F19E9">
            <w:pPr>
              <w:pStyle w:val="ConsPlusNormal"/>
              <w:jc w:val="center"/>
            </w:pPr>
            <w:r>
              <w:t>20000,00</w:t>
            </w:r>
          </w:p>
        </w:tc>
      </w:tr>
      <w:tr w:rsidR="000F19E9">
        <w:tc>
          <w:tcPr>
            <w:tcW w:w="4365" w:type="dxa"/>
          </w:tcPr>
          <w:p w:rsidR="000F19E9" w:rsidRDefault="000F19E9">
            <w:pPr>
              <w:pStyle w:val="ConsPlusNormal"/>
            </w:pPr>
            <w:r>
              <w:t>Предоставление субсидий субъектам малого и среднего предпринимательства в целях возмещения части затрат, связанных с участием в выставочно-ярмарочных мероприятиях</w:t>
            </w:r>
          </w:p>
        </w:tc>
        <w:tc>
          <w:tcPr>
            <w:tcW w:w="1871" w:type="dxa"/>
          </w:tcPr>
          <w:p w:rsidR="000F19E9" w:rsidRDefault="000F19E9">
            <w:pPr>
              <w:pStyle w:val="ConsPlusNormal"/>
              <w:jc w:val="center"/>
            </w:pPr>
            <w:r>
              <w:t>08 1 01 15274</w:t>
            </w:r>
          </w:p>
        </w:tc>
        <w:tc>
          <w:tcPr>
            <w:tcW w:w="1814" w:type="dxa"/>
          </w:tcPr>
          <w:p w:rsidR="000F19E9" w:rsidRDefault="000F19E9">
            <w:pPr>
              <w:pStyle w:val="ConsPlusNormal"/>
              <w:jc w:val="center"/>
            </w:pPr>
            <w:r>
              <w:t>1500,00</w:t>
            </w:r>
          </w:p>
        </w:tc>
      </w:tr>
      <w:tr w:rsidR="000F19E9">
        <w:tc>
          <w:tcPr>
            <w:tcW w:w="4365" w:type="dxa"/>
          </w:tcPr>
          <w:p w:rsidR="000F19E9" w:rsidRDefault="000F19E9">
            <w:pPr>
              <w:pStyle w:val="ConsPlusNormal"/>
            </w:pPr>
            <w:r>
              <w:t>Предоставление субсидий для субсидирования части затрат субъектов малого и среднего предпринимательства, связанных с приобретением оборудования</w:t>
            </w:r>
          </w:p>
        </w:tc>
        <w:tc>
          <w:tcPr>
            <w:tcW w:w="1871" w:type="dxa"/>
          </w:tcPr>
          <w:p w:rsidR="000F19E9" w:rsidRDefault="000F19E9">
            <w:pPr>
              <w:pStyle w:val="ConsPlusNormal"/>
              <w:jc w:val="center"/>
            </w:pPr>
            <w:r>
              <w:t>08 1 01 15275</w:t>
            </w:r>
          </w:p>
        </w:tc>
        <w:tc>
          <w:tcPr>
            <w:tcW w:w="1814" w:type="dxa"/>
          </w:tcPr>
          <w:p w:rsidR="000F19E9" w:rsidRDefault="000F19E9">
            <w:pPr>
              <w:pStyle w:val="ConsPlusNormal"/>
              <w:jc w:val="center"/>
            </w:pPr>
            <w:r>
              <w:t>3000,00</w:t>
            </w:r>
          </w:p>
        </w:tc>
      </w:tr>
      <w:tr w:rsidR="000F19E9">
        <w:tc>
          <w:tcPr>
            <w:tcW w:w="4365" w:type="dxa"/>
          </w:tcPr>
          <w:p w:rsidR="000F19E9" w:rsidRDefault="000F19E9">
            <w:pPr>
              <w:pStyle w:val="ConsPlusNormal"/>
            </w:pPr>
            <w:r>
              <w:t>Предоставление субсидий субъектам малого и среднего предпринимательства в области социального предпринимательства</w:t>
            </w:r>
          </w:p>
        </w:tc>
        <w:tc>
          <w:tcPr>
            <w:tcW w:w="1871" w:type="dxa"/>
          </w:tcPr>
          <w:p w:rsidR="000F19E9" w:rsidRDefault="000F19E9">
            <w:pPr>
              <w:pStyle w:val="ConsPlusNormal"/>
              <w:jc w:val="center"/>
            </w:pPr>
            <w:r>
              <w:t>08 1 01 15276</w:t>
            </w:r>
          </w:p>
        </w:tc>
        <w:tc>
          <w:tcPr>
            <w:tcW w:w="1814" w:type="dxa"/>
          </w:tcPr>
          <w:p w:rsidR="000F19E9" w:rsidRDefault="000F19E9">
            <w:pPr>
              <w:pStyle w:val="ConsPlusNormal"/>
              <w:jc w:val="center"/>
            </w:pPr>
            <w:r>
              <w:t>3000,00</w:t>
            </w:r>
          </w:p>
        </w:tc>
      </w:tr>
      <w:tr w:rsidR="000F19E9">
        <w:tc>
          <w:tcPr>
            <w:tcW w:w="4365" w:type="dxa"/>
          </w:tcPr>
          <w:p w:rsidR="000F19E9" w:rsidRDefault="000F19E9">
            <w:pPr>
              <w:pStyle w:val="ConsPlusNormal"/>
            </w:pPr>
            <w:r>
              <w:t>Информационная поддержка субъектов малого и среднего предпринимательства, в том числе через выпуск телепередач, радиопрограмм, фильмов, издание газет, журналов</w:t>
            </w:r>
          </w:p>
        </w:tc>
        <w:tc>
          <w:tcPr>
            <w:tcW w:w="1871" w:type="dxa"/>
          </w:tcPr>
          <w:p w:rsidR="000F19E9" w:rsidRDefault="000F19E9">
            <w:pPr>
              <w:pStyle w:val="ConsPlusNormal"/>
              <w:jc w:val="center"/>
            </w:pPr>
            <w:r>
              <w:t>08 1 01 15277</w:t>
            </w:r>
          </w:p>
        </w:tc>
        <w:tc>
          <w:tcPr>
            <w:tcW w:w="1814" w:type="dxa"/>
          </w:tcPr>
          <w:p w:rsidR="000F19E9" w:rsidRDefault="000F19E9">
            <w:pPr>
              <w:pStyle w:val="ConsPlusNormal"/>
              <w:jc w:val="center"/>
            </w:pPr>
            <w:r>
              <w:t>3000,00</w:t>
            </w:r>
          </w:p>
        </w:tc>
      </w:tr>
      <w:tr w:rsidR="000F19E9">
        <w:tc>
          <w:tcPr>
            <w:tcW w:w="4365" w:type="dxa"/>
          </w:tcPr>
          <w:p w:rsidR="000F19E9" w:rsidRDefault="000F19E9">
            <w:pPr>
              <w:pStyle w:val="ConsPlusNormal"/>
            </w:pPr>
            <w:r>
              <w:t xml:space="preserve">Субсидирование части затрат </w:t>
            </w:r>
            <w:r>
              <w:lastRenderedPageBreak/>
              <w:t>субъектов малого и среднего предпринимательства, связанных с обеспечением доступа к объектам инфраструктуры</w:t>
            </w:r>
          </w:p>
        </w:tc>
        <w:tc>
          <w:tcPr>
            <w:tcW w:w="1871" w:type="dxa"/>
          </w:tcPr>
          <w:p w:rsidR="000F19E9" w:rsidRDefault="000F19E9">
            <w:pPr>
              <w:pStyle w:val="ConsPlusNormal"/>
              <w:jc w:val="center"/>
            </w:pPr>
            <w:r>
              <w:lastRenderedPageBreak/>
              <w:t>08 1 01 15278</w:t>
            </w:r>
          </w:p>
        </w:tc>
        <w:tc>
          <w:tcPr>
            <w:tcW w:w="1814" w:type="dxa"/>
          </w:tcPr>
          <w:p w:rsidR="000F19E9" w:rsidRDefault="000F19E9">
            <w:pPr>
              <w:pStyle w:val="ConsPlusNormal"/>
              <w:jc w:val="center"/>
            </w:pPr>
            <w:r>
              <w:t>1200,00</w:t>
            </w:r>
          </w:p>
        </w:tc>
      </w:tr>
      <w:tr w:rsidR="000F19E9">
        <w:tc>
          <w:tcPr>
            <w:tcW w:w="4365" w:type="dxa"/>
          </w:tcPr>
          <w:p w:rsidR="000F19E9" w:rsidRDefault="000F19E9">
            <w:pPr>
              <w:pStyle w:val="ConsPlusNormal"/>
            </w:pPr>
            <w:r>
              <w:lastRenderedPageBreak/>
              <w:t>Предоставление субсидий субъектам малого и среднего предпринимательства в целях возмещения части расходов, связанных с прохождением сертификации, в том числе по международным стандартам качества</w:t>
            </w:r>
          </w:p>
        </w:tc>
        <w:tc>
          <w:tcPr>
            <w:tcW w:w="1871" w:type="dxa"/>
          </w:tcPr>
          <w:p w:rsidR="000F19E9" w:rsidRDefault="000F19E9">
            <w:pPr>
              <w:pStyle w:val="ConsPlusNormal"/>
              <w:jc w:val="center"/>
            </w:pPr>
            <w:r>
              <w:t>08 1 01 15279</w:t>
            </w:r>
          </w:p>
        </w:tc>
        <w:tc>
          <w:tcPr>
            <w:tcW w:w="1814" w:type="dxa"/>
          </w:tcPr>
          <w:p w:rsidR="000F19E9" w:rsidRDefault="000F19E9">
            <w:pPr>
              <w:pStyle w:val="ConsPlusNormal"/>
              <w:jc w:val="center"/>
            </w:pPr>
            <w:r>
              <w:t>300,00</w:t>
            </w:r>
          </w:p>
        </w:tc>
      </w:tr>
      <w:tr w:rsidR="000F19E9">
        <w:tc>
          <w:tcPr>
            <w:tcW w:w="4365" w:type="dxa"/>
          </w:tcPr>
          <w:p w:rsidR="000F19E9" w:rsidRDefault="000F19E9">
            <w:pPr>
              <w:pStyle w:val="ConsPlusNormal"/>
            </w:pPr>
            <w:r>
              <w:t>Поддержка Учебно-производственного комбината, в целях профессионального обучения граждан, желающих организовать предпринимательскую деятельность</w:t>
            </w:r>
          </w:p>
        </w:tc>
        <w:tc>
          <w:tcPr>
            <w:tcW w:w="1871" w:type="dxa"/>
          </w:tcPr>
          <w:p w:rsidR="000F19E9" w:rsidRDefault="000F19E9">
            <w:pPr>
              <w:pStyle w:val="ConsPlusNormal"/>
              <w:jc w:val="center"/>
            </w:pPr>
            <w:r>
              <w:t>08 1 01 1527Ж</w:t>
            </w:r>
          </w:p>
        </w:tc>
        <w:tc>
          <w:tcPr>
            <w:tcW w:w="1814" w:type="dxa"/>
          </w:tcPr>
          <w:p w:rsidR="000F19E9" w:rsidRDefault="000F19E9">
            <w:pPr>
              <w:pStyle w:val="ConsPlusNormal"/>
              <w:jc w:val="center"/>
            </w:pPr>
            <w:r>
              <w:t>1200,00</w:t>
            </w:r>
          </w:p>
        </w:tc>
      </w:tr>
      <w:tr w:rsidR="000F19E9">
        <w:tc>
          <w:tcPr>
            <w:tcW w:w="4365" w:type="dxa"/>
          </w:tcPr>
          <w:p w:rsidR="000F19E9" w:rsidRDefault="000F19E9">
            <w:pPr>
              <w:pStyle w:val="ConsPlusNormal"/>
            </w:pPr>
            <w:r>
              <w:t>Развитие микрофинансовой компании "Фонд микрофинансирования и лизинга Республики Дагестан" (МФК "Даглизингфонд") в целях предоставления лизинговых услуг</w:t>
            </w:r>
          </w:p>
        </w:tc>
        <w:tc>
          <w:tcPr>
            <w:tcW w:w="1871" w:type="dxa"/>
          </w:tcPr>
          <w:p w:rsidR="000F19E9" w:rsidRDefault="000F19E9">
            <w:pPr>
              <w:pStyle w:val="ConsPlusNormal"/>
              <w:jc w:val="center"/>
            </w:pPr>
            <w:r>
              <w:t>08 1 01 1527Л</w:t>
            </w:r>
          </w:p>
        </w:tc>
        <w:tc>
          <w:tcPr>
            <w:tcW w:w="1814" w:type="dxa"/>
          </w:tcPr>
          <w:p w:rsidR="000F19E9" w:rsidRDefault="000F19E9">
            <w:pPr>
              <w:pStyle w:val="ConsPlusNormal"/>
              <w:jc w:val="center"/>
            </w:pPr>
            <w:r>
              <w:t>160000,00</w:t>
            </w:r>
          </w:p>
        </w:tc>
      </w:tr>
      <w:tr w:rsidR="000F19E9">
        <w:tc>
          <w:tcPr>
            <w:tcW w:w="4365" w:type="dxa"/>
          </w:tcPr>
          <w:p w:rsidR="000F19E9" w:rsidRDefault="000F19E9">
            <w:pPr>
              <w:pStyle w:val="ConsPlusNormal"/>
            </w:pPr>
            <w:r>
              <w:t>Развитие бизнес-инкубаторов, технопарков, промышленных (индустриальных) и агропромышленных парков</w:t>
            </w:r>
          </w:p>
        </w:tc>
        <w:tc>
          <w:tcPr>
            <w:tcW w:w="1871" w:type="dxa"/>
          </w:tcPr>
          <w:p w:rsidR="000F19E9" w:rsidRDefault="000F19E9">
            <w:pPr>
              <w:pStyle w:val="ConsPlusNormal"/>
              <w:jc w:val="center"/>
            </w:pPr>
            <w:r>
              <w:t>08 1 01 1527Н</w:t>
            </w:r>
          </w:p>
        </w:tc>
        <w:tc>
          <w:tcPr>
            <w:tcW w:w="1814" w:type="dxa"/>
          </w:tcPr>
          <w:p w:rsidR="000F19E9" w:rsidRDefault="000F19E9">
            <w:pPr>
              <w:pStyle w:val="ConsPlusNormal"/>
              <w:jc w:val="center"/>
            </w:pPr>
            <w:r>
              <w:t>30000,00</w:t>
            </w:r>
          </w:p>
        </w:tc>
      </w:tr>
      <w:tr w:rsidR="000F19E9">
        <w:tc>
          <w:tcPr>
            <w:tcW w:w="4365" w:type="dxa"/>
          </w:tcPr>
          <w:p w:rsidR="000F19E9" w:rsidRDefault="000F19E9">
            <w:pPr>
              <w:pStyle w:val="ConsPlusNormal"/>
            </w:pPr>
            <w:r>
              <w:t>Обеспечение деятельности центра поддержки предпринимательства в Республике Дагестан</w:t>
            </w:r>
          </w:p>
        </w:tc>
        <w:tc>
          <w:tcPr>
            <w:tcW w:w="1871" w:type="dxa"/>
          </w:tcPr>
          <w:p w:rsidR="000F19E9" w:rsidRDefault="000F19E9">
            <w:pPr>
              <w:pStyle w:val="ConsPlusNormal"/>
              <w:jc w:val="center"/>
            </w:pPr>
            <w:r>
              <w:t>08 1 01 1527Ц</w:t>
            </w:r>
          </w:p>
        </w:tc>
        <w:tc>
          <w:tcPr>
            <w:tcW w:w="1814" w:type="dxa"/>
          </w:tcPr>
          <w:p w:rsidR="000F19E9" w:rsidRDefault="000F19E9">
            <w:pPr>
              <w:pStyle w:val="ConsPlusNormal"/>
              <w:jc w:val="center"/>
            </w:pPr>
            <w:r>
              <w:t>15000,00</w:t>
            </w:r>
          </w:p>
        </w:tc>
      </w:tr>
      <w:tr w:rsidR="000F19E9">
        <w:tc>
          <w:tcPr>
            <w:tcW w:w="4365" w:type="dxa"/>
          </w:tcPr>
          <w:p w:rsidR="000F19E9" w:rsidRDefault="000F19E9">
            <w:pPr>
              <w:pStyle w:val="ConsPlusNormal"/>
            </w:pPr>
            <w:r>
              <w:t>Обеспечение деятельности интернет-портала для предпринимателей</w:t>
            </w:r>
          </w:p>
        </w:tc>
        <w:tc>
          <w:tcPr>
            <w:tcW w:w="1871" w:type="dxa"/>
          </w:tcPr>
          <w:p w:rsidR="000F19E9" w:rsidRDefault="000F19E9">
            <w:pPr>
              <w:pStyle w:val="ConsPlusNormal"/>
              <w:jc w:val="center"/>
            </w:pPr>
            <w:r>
              <w:t>08 1 01 1527Ю</w:t>
            </w:r>
          </w:p>
        </w:tc>
        <w:tc>
          <w:tcPr>
            <w:tcW w:w="1814" w:type="dxa"/>
          </w:tcPr>
          <w:p w:rsidR="000F19E9" w:rsidRDefault="000F19E9">
            <w:pPr>
              <w:pStyle w:val="ConsPlusNormal"/>
              <w:jc w:val="center"/>
            </w:pPr>
            <w:r>
              <w:t>800,00</w:t>
            </w:r>
          </w:p>
        </w:tc>
      </w:tr>
      <w:tr w:rsidR="000F19E9">
        <w:tc>
          <w:tcPr>
            <w:tcW w:w="4365" w:type="dxa"/>
          </w:tcPr>
          <w:p w:rsidR="000F19E9" w:rsidRDefault="000F19E9">
            <w:pPr>
              <w:pStyle w:val="ConsPlusNormal"/>
            </w:pPr>
            <w:r>
              <w:t xml:space="preserve">Предоставление субсидий для субсидирование части затрат субъектов малого и среднего предпринимательства, связанных с </w:t>
            </w:r>
            <w:r>
              <w:lastRenderedPageBreak/>
              <w:t>уплатой процентов по кредитам</w:t>
            </w:r>
          </w:p>
        </w:tc>
        <w:tc>
          <w:tcPr>
            <w:tcW w:w="1871" w:type="dxa"/>
          </w:tcPr>
          <w:p w:rsidR="000F19E9" w:rsidRDefault="000F19E9">
            <w:pPr>
              <w:pStyle w:val="ConsPlusNormal"/>
              <w:jc w:val="center"/>
            </w:pPr>
            <w:r>
              <w:lastRenderedPageBreak/>
              <w:t>08 1 01 1527Я</w:t>
            </w:r>
          </w:p>
        </w:tc>
        <w:tc>
          <w:tcPr>
            <w:tcW w:w="1814" w:type="dxa"/>
          </w:tcPr>
          <w:p w:rsidR="000F19E9" w:rsidRDefault="000F19E9">
            <w:pPr>
              <w:pStyle w:val="ConsPlusNormal"/>
              <w:jc w:val="center"/>
            </w:pPr>
            <w:r>
              <w:t>5134,47</w:t>
            </w:r>
          </w:p>
        </w:tc>
      </w:tr>
      <w:tr w:rsidR="000F19E9">
        <w:tc>
          <w:tcPr>
            <w:tcW w:w="4365" w:type="dxa"/>
          </w:tcPr>
          <w:p w:rsidR="000F19E9" w:rsidRDefault="000F19E9">
            <w:pPr>
              <w:pStyle w:val="ConsPlusNormal"/>
            </w:pPr>
            <w:r>
              <w:lastRenderedPageBreak/>
              <w:t>Реализация программ обучения и повышения квалификации кадров субъектов малого и среднего предпринимательства</w:t>
            </w:r>
          </w:p>
        </w:tc>
        <w:tc>
          <w:tcPr>
            <w:tcW w:w="1871" w:type="dxa"/>
          </w:tcPr>
          <w:p w:rsidR="000F19E9" w:rsidRDefault="000F19E9">
            <w:pPr>
              <w:pStyle w:val="ConsPlusNormal"/>
              <w:jc w:val="center"/>
            </w:pPr>
            <w:r>
              <w:t>08 1 01 15280</w:t>
            </w:r>
          </w:p>
        </w:tc>
        <w:tc>
          <w:tcPr>
            <w:tcW w:w="1814" w:type="dxa"/>
          </w:tcPr>
          <w:p w:rsidR="000F19E9" w:rsidRDefault="000F19E9">
            <w:pPr>
              <w:pStyle w:val="ConsPlusNormal"/>
              <w:jc w:val="center"/>
            </w:pPr>
            <w:r>
              <w:t>5000,00</w:t>
            </w:r>
          </w:p>
        </w:tc>
      </w:tr>
      <w:tr w:rsidR="000F19E9">
        <w:tc>
          <w:tcPr>
            <w:tcW w:w="4365" w:type="dxa"/>
          </w:tcPr>
          <w:p w:rsidR="000F19E9" w:rsidRDefault="000F19E9">
            <w:pPr>
              <w:pStyle w:val="ConsPlusNormal"/>
            </w:pPr>
            <w:r>
              <w:t>Разработка и издание печатных материалов для субъектов малого и среднего предпринимательства, в том числе буклетов, брошюр, листовок и др.</w:t>
            </w:r>
          </w:p>
        </w:tc>
        <w:tc>
          <w:tcPr>
            <w:tcW w:w="1871" w:type="dxa"/>
          </w:tcPr>
          <w:p w:rsidR="000F19E9" w:rsidRDefault="000F19E9">
            <w:pPr>
              <w:pStyle w:val="ConsPlusNormal"/>
              <w:jc w:val="center"/>
            </w:pPr>
            <w:r>
              <w:t>08 1 01 15281</w:t>
            </w:r>
          </w:p>
        </w:tc>
        <w:tc>
          <w:tcPr>
            <w:tcW w:w="1814" w:type="dxa"/>
          </w:tcPr>
          <w:p w:rsidR="000F19E9" w:rsidRDefault="000F19E9">
            <w:pPr>
              <w:pStyle w:val="ConsPlusNormal"/>
              <w:jc w:val="center"/>
            </w:pPr>
            <w:r>
              <w:t>300,00</w:t>
            </w:r>
          </w:p>
        </w:tc>
      </w:tr>
      <w:tr w:rsidR="000F19E9">
        <w:tc>
          <w:tcPr>
            <w:tcW w:w="4365" w:type="dxa"/>
          </w:tcPr>
          <w:p w:rsidR="000F19E9" w:rsidRDefault="000F19E9">
            <w:pPr>
              <w:pStyle w:val="ConsPlusNormal"/>
            </w:pPr>
            <w:r>
              <w:t>Организация и проведение форумов, конференций, брифингов, съездов, круглых столов, семинаров и др.</w:t>
            </w:r>
          </w:p>
        </w:tc>
        <w:tc>
          <w:tcPr>
            <w:tcW w:w="1871" w:type="dxa"/>
          </w:tcPr>
          <w:p w:rsidR="000F19E9" w:rsidRDefault="000F19E9">
            <w:pPr>
              <w:pStyle w:val="ConsPlusNormal"/>
              <w:jc w:val="center"/>
            </w:pPr>
            <w:r>
              <w:t>08 1 01 15282</w:t>
            </w:r>
          </w:p>
        </w:tc>
        <w:tc>
          <w:tcPr>
            <w:tcW w:w="1814" w:type="dxa"/>
          </w:tcPr>
          <w:p w:rsidR="000F19E9" w:rsidRDefault="000F19E9">
            <w:pPr>
              <w:pStyle w:val="ConsPlusNormal"/>
              <w:jc w:val="center"/>
            </w:pPr>
            <w:r>
              <w:t>1800,00</w:t>
            </w:r>
          </w:p>
        </w:tc>
      </w:tr>
      <w:tr w:rsidR="000F19E9">
        <w:tc>
          <w:tcPr>
            <w:tcW w:w="4365" w:type="dxa"/>
          </w:tcPr>
          <w:p w:rsidR="000F19E9" w:rsidRDefault="000F19E9">
            <w:pPr>
              <w:pStyle w:val="ConsPlusNormal"/>
            </w:pPr>
            <w:r>
              <w:t>Предоставление субсидий муниципальным образованиям Республики Дагестан на поддержку муниципальных программ развития малого и среднего предпринимательства, в том числе моногородов</w:t>
            </w:r>
          </w:p>
        </w:tc>
        <w:tc>
          <w:tcPr>
            <w:tcW w:w="1871" w:type="dxa"/>
          </w:tcPr>
          <w:p w:rsidR="000F19E9" w:rsidRDefault="000F19E9">
            <w:pPr>
              <w:pStyle w:val="ConsPlusNormal"/>
              <w:jc w:val="center"/>
            </w:pPr>
            <w:r>
              <w:t>08 1 01 15283</w:t>
            </w:r>
          </w:p>
        </w:tc>
        <w:tc>
          <w:tcPr>
            <w:tcW w:w="1814" w:type="dxa"/>
          </w:tcPr>
          <w:p w:rsidR="000F19E9" w:rsidRDefault="000F19E9">
            <w:pPr>
              <w:pStyle w:val="ConsPlusNormal"/>
              <w:jc w:val="center"/>
            </w:pPr>
            <w:r>
              <w:t>6000,00</w:t>
            </w:r>
          </w:p>
        </w:tc>
      </w:tr>
      <w:tr w:rsidR="000F19E9">
        <w:tc>
          <w:tcPr>
            <w:tcW w:w="4365" w:type="dxa"/>
          </w:tcPr>
          <w:p w:rsidR="000F19E9" w:rsidRDefault="000F19E9">
            <w:pPr>
              <w:pStyle w:val="ConsPlusNormal"/>
            </w:pPr>
            <w:r>
              <w:t>Развитие микрофинансовой компании "Фонд микрофинансирования и лизинга Республики Дагестан" (МФК "Даглизингфонд") в целях предоставления микрозаймов.</w:t>
            </w:r>
          </w:p>
        </w:tc>
        <w:tc>
          <w:tcPr>
            <w:tcW w:w="1871" w:type="dxa"/>
          </w:tcPr>
          <w:p w:rsidR="000F19E9" w:rsidRDefault="000F19E9">
            <w:pPr>
              <w:pStyle w:val="ConsPlusNormal"/>
              <w:jc w:val="center"/>
            </w:pPr>
            <w:r>
              <w:t>08 1 01 15284</w:t>
            </w:r>
          </w:p>
        </w:tc>
        <w:tc>
          <w:tcPr>
            <w:tcW w:w="1814" w:type="dxa"/>
          </w:tcPr>
          <w:p w:rsidR="000F19E9" w:rsidRDefault="000F19E9">
            <w:pPr>
              <w:pStyle w:val="ConsPlusNormal"/>
              <w:jc w:val="center"/>
            </w:pPr>
            <w:r>
              <w:t>19000,00</w:t>
            </w:r>
          </w:p>
        </w:tc>
      </w:tr>
      <w:tr w:rsidR="000F19E9">
        <w:tc>
          <w:tcPr>
            <w:tcW w:w="4365" w:type="dxa"/>
          </w:tcPr>
          <w:p w:rsidR="000F19E9" w:rsidRDefault="000F19E9">
            <w:pPr>
              <w:pStyle w:val="ConsPlusNormal"/>
            </w:pPr>
            <w:r>
              <w:t>Основное мероприятие "Обеспечение деятельности государственного органа"</w:t>
            </w:r>
          </w:p>
        </w:tc>
        <w:tc>
          <w:tcPr>
            <w:tcW w:w="1871" w:type="dxa"/>
          </w:tcPr>
          <w:p w:rsidR="000F19E9" w:rsidRDefault="000F19E9">
            <w:pPr>
              <w:pStyle w:val="ConsPlusNormal"/>
              <w:jc w:val="center"/>
            </w:pPr>
            <w:r>
              <w:t>08 1 02</w:t>
            </w:r>
          </w:p>
        </w:tc>
        <w:tc>
          <w:tcPr>
            <w:tcW w:w="1814" w:type="dxa"/>
          </w:tcPr>
          <w:p w:rsidR="000F19E9" w:rsidRDefault="000F19E9">
            <w:pPr>
              <w:pStyle w:val="ConsPlusNormal"/>
              <w:jc w:val="center"/>
            </w:pPr>
            <w:r>
              <w:t>29692,60</w:t>
            </w:r>
          </w:p>
        </w:tc>
      </w:tr>
      <w:tr w:rsidR="000F19E9">
        <w:tc>
          <w:tcPr>
            <w:tcW w:w="4365" w:type="dxa"/>
          </w:tcPr>
          <w:p w:rsidR="000F19E9" w:rsidRDefault="000F19E9">
            <w:pPr>
              <w:pStyle w:val="ConsPlusNormal"/>
            </w:pPr>
            <w:r>
              <w:t>Финансовое обеспечение выполнения функций государственных органов</w:t>
            </w:r>
          </w:p>
        </w:tc>
        <w:tc>
          <w:tcPr>
            <w:tcW w:w="1871" w:type="dxa"/>
          </w:tcPr>
          <w:p w:rsidR="000F19E9" w:rsidRDefault="000F19E9">
            <w:pPr>
              <w:pStyle w:val="ConsPlusNormal"/>
              <w:jc w:val="center"/>
            </w:pPr>
            <w:r>
              <w:t>08 1 02 20000</w:t>
            </w:r>
          </w:p>
        </w:tc>
        <w:tc>
          <w:tcPr>
            <w:tcW w:w="1814" w:type="dxa"/>
          </w:tcPr>
          <w:p w:rsidR="000F19E9" w:rsidRDefault="000F19E9">
            <w:pPr>
              <w:pStyle w:val="ConsPlusNormal"/>
              <w:jc w:val="center"/>
            </w:pPr>
            <w:r>
              <w:t>29692,60</w:t>
            </w:r>
          </w:p>
        </w:tc>
      </w:tr>
      <w:tr w:rsidR="000F19E9">
        <w:tc>
          <w:tcPr>
            <w:tcW w:w="4365" w:type="dxa"/>
          </w:tcPr>
          <w:p w:rsidR="000F19E9" w:rsidRDefault="000F19E9">
            <w:pPr>
              <w:pStyle w:val="ConsPlusNormal"/>
            </w:pPr>
            <w:r>
              <w:t xml:space="preserve">Федеральный проект "Создание благоприятных условий для осуществления деятельности самозанятыми гражданами" в рамках национального проекта "Малое и среднее </w:t>
            </w:r>
            <w:r>
              <w:lastRenderedPageBreak/>
              <w:t>предпринимательство и поддержка индивидуальной предпринимательской инициативы"</w:t>
            </w:r>
          </w:p>
        </w:tc>
        <w:tc>
          <w:tcPr>
            <w:tcW w:w="1871" w:type="dxa"/>
          </w:tcPr>
          <w:p w:rsidR="000F19E9" w:rsidRDefault="000F19E9">
            <w:pPr>
              <w:pStyle w:val="ConsPlusNormal"/>
              <w:jc w:val="center"/>
            </w:pPr>
            <w:r>
              <w:lastRenderedPageBreak/>
              <w:t>08 1 I2</w:t>
            </w:r>
          </w:p>
        </w:tc>
        <w:tc>
          <w:tcPr>
            <w:tcW w:w="1814" w:type="dxa"/>
          </w:tcPr>
          <w:p w:rsidR="000F19E9" w:rsidRDefault="000F19E9">
            <w:pPr>
              <w:pStyle w:val="ConsPlusNormal"/>
              <w:jc w:val="center"/>
            </w:pPr>
            <w:r>
              <w:t>9577,37</w:t>
            </w:r>
          </w:p>
        </w:tc>
      </w:tr>
      <w:tr w:rsidR="000F19E9">
        <w:tc>
          <w:tcPr>
            <w:tcW w:w="4365" w:type="dxa"/>
          </w:tcPr>
          <w:p w:rsidR="000F19E9" w:rsidRDefault="000F19E9">
            <w:pPr>
              <w:pStyle w:val="ConsPlusNormal"/>
            </w:pPr>
            <w:r>
              <w:lastRenderedPageBreak/>
              <w:t>Развитие центров "Мой бизнес"</w:t>
            </w:r>
          </w:p>
        </w:tc>
        <w:tc>
          <w:tcPr>
            <w:tcW w:w="1871" w:type="dxa"/>
          </w:tcPr>
          <w:p w:rsidR="000F19E9" w:rsidRDefault="000F19E9">
            <w:pPr>
              <w:pStyle w:val="ConsPlusNormal"/>
              <w:jc w:val="center"/>
            </w:pPr>
            <w:r>
              <w:t>08 1 I2 5527С</w:t>
            </w:r>
          </w:p>
        </w:tc>
        <w:tc>
          <w:tcPr>
            <w:tcW w:w="1814" w:type="dxa"/>
          </w:tcPr>
          <w:p w:rsidR="000F19E9" w:rsidRDefault="000F19E9">
            <w:pPr>
              <w:pStyle w:val="ConsPlusNormal"/>
              <w:jc w:val="center"/>
            </w:pPr>
            <w:r>
              <w:t>9577,37</w:t>
            </w:r>
          </w:p>
        </w:tc>
      </w:tr>
      <w:tr w:rsidR="000F19E9">
        <w:tc>
          <w:tcPr>
            <w:tcW w:w="4365" w:type="dxa"/>
          </w:tcPr>
          <w:p w:rsidR="000F19E9" w:rsidRDefault="000F19E9">
            <w:pPr>
              <w:pStyle w:val="ConsPlusNormal"/>
            </w:pPr>
            <w:r>
              <w:t>Федеральный проект "Создание условий для легкого старта и комфортного ведения бизнеса" в рамках национального проекта "Малое и среднее предпринимательство и поддержка индивидуальной предпринимательской инициативы"</w:t>
            </w:r>
          </w:p>
        </w:tc>
        <w:tc>
          <w:tcPr>
            <w:tcW w:w="1871" w:type="dxa"/>
          </w:tcPr>
          <w:p w:rsidR="000F19E9" w:rsidRDefault="000F19E9">
            <w:pPr>
              <w:pStyle w:val="ConsPlusNormal"/>
              <w:jc w:val="center"/>
            </w:pPr>
            <w:r>
              <w:t>08 1 I4</w:t>
            </w:r>
          </w:p>
        </w:tc>
        <w:tc>
          <w:tcPr>
            <w:tcW w:w="1814" w:type="dxa"/>
          </w:tcPr>
          <w:p w:rsidR="000F19E9" w:rsidRDefault="000F19E9">
            <w:pPr>
              <w:pStyle w:val="ConsPlusNormal"/>
              <w:jc w:val="center"/>
            </w:pPr>
            <w:r>
              <w:t>24367,88</w:t>
            </w:r>
          </w:p>
        </w:tc>
      </w:tr>
      <w:tr w:rsidR="000F19E9">
        <w:tc>
          <w:tcPr>
            <w:tcW w:w="4365" w:type="dxa"/>
          </w:tcPr>
          <w:p w:rsidR="000F19E9" w:rsidRDefault="000F19E9">
            <w:pPr>
              <w:pStyle w:val="ConsPlusNormal"/>
            </w:pPr>
            <w:r>
              <w:t>Социальное предпринимательство</w:t>
            </w:r>
          </w:p>
        </w:tc>
        <w:tc>
          <w:tcPr>
            <w:tcW w:w="1871" w:type="dxa"/>
          </w:tcPr>
          <w:p w:rsidR="000F19E9" w:rsidRDefault="000F19E9">
            <w:pPr>
              <w:pStyle w:val="ConsPlusNormal"/>
              <w:jc w:val="center"/>
            </w:pPr>
            <w:r>
              <w:t>08 1 I4 5527В</w:t>
            </w:r>
          </w:p>
        </w:tc>
        <w:tc>
          <w:tcPr>
            <w:tcW w:w="1814" w:type="dxa"/>
          </w:tcPr>
          <w:p w:rsidR="000F19E9" w:rsidRDefault="000F19E9">
            <w:pPr>
              <w:pStyle w:val="ConsPlusNormal"/>
              <w:jc w:val="center"/>
            </w:pPr>
            <w:r>
              <w:t>3030,30</w:t>
            </w:r>
          </w:p>
        </w:tc>
      </w:tr>
      <w:tr w:rsidR="000F19E9">
        <w:tc>
          <w:tcPr>
            <w:tcW w:w="4365" w:type="dxa"/>
          </w:tcPr>
          <w:p w:rsidR="000F19E9" w:rsidRDefault="000F19E9">
            <w:pPr>
              <w:pStyle w:val="ConsPlusNormal"/>
            </w:pPr>
            <w:r>
              <w:t>Развитие центров "Мой бизнес"</w:t>
            </w:r>
          </w:p>
        </w:tc>
        <w:tc>
          <w:tcPr>
            <w:tcW w:w="1871" w:type="dxa"/>
          </w:tcPr>
          <w:p w:rsidR="000F19E9" w:rsidRDefault="000F19E9">
            <w:pPr>
              <w:pStyle w:val="ConsPlusNormal"/>
              <w:jc w:val="center"/>
            </w:pPr>
            <w:r>
              <w:t>08 1 I4 5527П</w:t>
            </w:r>
          </w:p>
        </w:tc>
        <w:tc>
          <w:tcPr>
            <w:tcW w:w="1814" w:type="dxa"/>
          </w:tcPr>
          <w:p w:rsidR="000F19E9" w:rsidRDefault="000F19E9">
            <w:pPr>
              <w:pStyle w:val="ConsPlusNormal"/>
              <w:jc w:val="center"/>
            </w:pPr>
            <w:r>
              <w:t>21337,58</w:t>
            </w:r>
          </w:p>
        </w:tc>
      </w:tr>
      <w:tr w:rsidR="000F19E9">
        <w:tc>
          <w:tcPr>
            <w:tcW w:w="4365" w:type="dxa"/>
          </w:tcPr>
          <w:p w:rsidR="000F19E9" w:rsidRDefault="000F19E9">
            <w:pPr>
              <w:pStyle w:val="ConsPlusNormal"/>
            </w:pPr>
            <w:r>
              <w:t>Федеральный проект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w:t>
            </w:r>
          </w:p>
        </w:tc>
        <w:tc>
          <w:tcPr>
            <w:tcW w:w="1871" w:type="dxa"/>
          </w:tcPr>
          <w:p w:rsidR="000F19E9" w:rsidRDefault="000F19E9">
            <w:pPr>
              <w:pStyle w:val="ConsPlusNormal"/>
              <w:jc w:val="center"/>
            </w:pPr>
            <w:r>
              <w:t>08 1 I5</w:t>
            </w:r>
          </w:p>
        </w:tc>
        <w:tc>
          <w:tcPr>
            <w:tcW w:w="1814" w:type="dxa"/>
          </w:tcPr>
          <w:p w:rsidR="000F19E9" w:rsidRDefault="000F19E9">
            <w:pPr>
              <w:pStyle w:val="ConsPlusNormal"/>
              <w:jc w:val="center"/>
            </w:pPr>
            <w:r>
              <w:t>76165,55</w:t>
            </w:r>
          </w:p>
        </w:tc>
      </w:tr>
      <w:tr w:rsidR="000F19E9">
        <w:tc>
          <w:tcPr>
            <w:tcW w:w="4365" w:type="dxa"/>
          </w:tcPr>
          <w:p w:rsidR="000F19E9" w:rsidRDefault="000F19E9">
            <w:pPr>
              <w:pStyle w:val="ConsPlusNormal"/>
            </w:pPr>
            <w:r>
              <w:t>Развитие центров "Мой бизнес"</w:t>
            </w:r>
          </w:p>
        </w:tc>
        <w:tc>
          <w:tcPr>
            <w:tcW w:w="1871" w:type="dxa"/>
          </w:tcPr>
          <w:p w:rsidR="000F19E9" w:rsidRDefault="000F19E9">
            <w:pPr>
              <w:pStyle w:val="ConsPlusNormal"/>
              <w:jc w:val="center"/>
            </w:pPr>
            <w:r>
              <w:t>08 1 I5 5527Т</w:t>
            </w:r>
          </w:p>
        </w:tc>
        <w:tc>
          <w:tcPr>
            <w:tcW w:w="1814" w:type="dxa"/>
          </w:tcPr>
          <w:p w:rsidR="000F19E9" w:rsidRDefault="000F19E9">
            <w:pPr>
              <w:pStyle w:val="ConsPlusNormal"/>
              <w:jc w:val="center"/>
            </w:pPr>
            <w:r>
              <w:t>5471,31</w:t>
            </w:r>
          </w:p>
        </w:tc>
      </w:tr>
      <w:tr w:rsidR="000F19E9">
        <w:tc>
          <w:tcPr>
            <w:tcW w:w="4365" w:type="dxa"/>
          </w:tcPr>
          <w:p w:rsidR="000F19E9" w:rsidRDefault="000F19E9">
            <w:pPr>
              <w:pStyle w:val="ConsPlusNormal"/>
            </w:pPr>
            <w:r>
              <w:t>Развитие Центра координации поддержки экспортно-ориентированных субъектов малого и среднего предпринимательства</w:t>
            </w:r>
          </w:p>
        </w:tc>
        <w:tc>
          <w:tcPr>
            <w:tcW w:w="1871" w:type="dxa"/>
          </w:tcPr>
          <w:p w:rsidR="000F19E9" w:rsidRDefault="000F19E9">
            <w:pPr>
              <w:pStyle w:val="ConsPlusNormal"/>
              <w:jc w:val="center"/>
            </w:pPr>
            <w:r>
              <w:t>08 1 I5 5527У</w:t>
            </w:r>
          </w:p>
        </w:tc>
        <w:tc>
          <w:tcPr>
            <w:tcW w:w="1814" w:type="dxa"/>
          </w:tcPr>
          <w:p w:rsidR="000F19E9" w:rsidRDefault="000F19E9">
            <w:pPr>
              <w:pStyle w:val="ConsPlusNormal"/>
              <w:jc w:val="center"/>
            </w:pPr>
            <w:r>
              <w:t>18805,76</w:t>
            </w:r>
          </w:p>
        </w:tc>
      </w:tr>
      <w:tr w:rsidR="000F19E9">
        <w:tc>
          <w:tcPr>
            <w:tcW w:w="4365" w:type="dxa"/>
          </w:tcPr>
          <w:p w:rsidR="000F19E9" w:rsidRDefault="000F19E9">
            <w:pPr>
              <w:pStyle w:val="ConsPlusNormal"/>
            </w:pPr>
            <w:r>
              <w:t>Развитие региональных гарантийных организаций</w:t>
            </w:r>
          </w:p>
        </w:tc>
        <w:tc>
          <w:tcPr>
            <w:tcW w:w="1871" w:type="dxa"/>
          </w:tcPr>
          <w:p w:rsidR="000F19E9" w:rsidRDefault="000F19E9">
            <w:pPr>
              <w:pStyle w:val="ConsPlusNormal"/>
              <w:jc w:val="center"/>
            </w:pPr>
            <w:r>
              <w:t>08 1 I5 5527Ф</w:t>
            </w:r>
          </w:p>
        </w:tc>
        <w:tc>
          <w:tcPr>
            <w:tcW w:w="1814" w:type="dxa"/>
          </w:tcPr>
          <w:p w:rsidR="000F19E9" w:rsidRDefault="000F19E9">
            <w:pPr>
              <w:pStyle w:val="ConsPlusNormal"/>
              <w:jc w:val="center"/>
            </w:pPr>
            <w:r>
              <w:t>51888,48</w:t>
            </w:r>
          </w:p>
        </w:tc>
      </w:tr>
      <w:tr w:rsidR="000F19E9">
        <w:tc>
          <w:tcPr>
            <w:tcW w:w="4365" w:type="dxa"/>
          </w:tcPr>
          <w:p w:rsidR="000F19E9" w:rsidRDefault="000F19E9">
            <w:pPr>
              <w:pStyle w:val="ConsPlusNormal"/>
            </w:pPr>
            <w:r>
              <w:t>Подпрограмма "Создание благоприятных условий для привлечения инвестиций в экономику республики Дагестан"</w:t>
            </w:r>
          </w:p>
        </w:tc>
        <w:tc>
          <w:tcPr>
            <w:tcW w:w="1871" w:type="dxa"/>
          </w:tcPr>
          <w:p w:rsidR="000F19E9" w:rsidRDefault="000F19E9">
            <w:pPr>
              <w:pStyle w:val="ConsPlusNormal"/>
              <w:jc w:val="center"/>
            </w:pPr>
            <w:r>
              <w:t>08 2</w:t>
            </w:r>
          </w:p>
        </w:tc>
        <w:tc>
          <w:tcPr>
            <w:tcW w:w="1814" w:type="dxa"/>
          </w:tcPr>
          <w:p w:rsidR="000F19E9" w:rsidRDefault="000F19E9">
            <w:pPr>
              <w:pStyle w:val="ConsPlusNormal"/>
              <w:jc w:val="center"/>
            </w:pPr>
            <w:r>
              <w:t>33815,00</w:t>
            </w:r>
          </w:p>
        </w:tc>
      </w:tr>
      <w:tr w:rsidR="000F19E9">
        <w:tc>
          <w:tcPr>
            <w:tcW w:w="4365" w:type="dxa"/>
          </w:tcPr>
          <w:p w:rsidR="000F19E9" w:rsidRDefault="000F19E9">
            <w:pPr>
              <w:pStyle w:val="ConsPlusNormal"/>
            </w:pPr>
            <w:r>
              <w:lastRenderedPageBreak/>
              <w:t>Предоставление субсидий инициаторам инвестиционных проектов на возмещение части процентной ставки по привлекаемым заемным средствам в рамках подпрограммы</w:t>
            </w:r>
          </w:p>
        </w:tc>
        <w:tc>
          <w:tcPr>
            <w:tcW w:w="1871" w:type="dxa"/>
          </w:tcPr>
          <w:p w:rsidR="000F19E9" w:rsidRDefault="000F19E9">
            <w:pPr>
              <w:pStyle w:val="ConsPlusNormal"/>
              <w:jc w:val="center"/>
            </w:pPr>
            <w:r>
              <w:t>08 2 00 40650</w:t>
            </w:r>
          </w:p>
        </w:tc>
        <w:tc>
          <w:tcPr>
            <w:tcW w:w="1814" w:type="dxa"/>
          </w:tcPr>
          <w:p w:rsidR="000F19E9" w:rsidRDefault="000F19E9">
            <w:pPr>
              <w:pStyle w:val="ConsPlusNormal"/>
              <w:jc w:val="center"/>
            </w:pPr>
            <w:r>
              <w:t>1000,00</w:t>
            </w:r>
          </w:p>
        </w:tc>
      </w:tr>
      <w:tr w:rsidR="000F19E9">
        <w:tc>
          <w:tcPr>
            <w:tcW w:w="4365" w:type="dxa"/>
          </w:tcPr>
          <w:p w:rsidR="000F19E9" w:rsidRDefault="000F19E9">
            <w:pPr>
              <w:pStyle w:val="ConsPlusNormal"/>
            </w:pPr>
            <w:r>
              <w:t>Обновление и сопровождение инвестиционного портала и Инвестиционной карты Республики Дагестан</w:t>
            </w:r>
          </w:p>
        </w:tc>
        <w:tc>
          <w:tcPr>
            <w:tcW w:w="1871" w:type="dxa"/>
          </w:tcPr>
          <w:p w:rsidR="000F19E9" w:rsidRDefault="000F19E9">
            <w:pPr>
              <w:pStyle w:val="ConsPlusNormal"/>
              <w:jc w:val="center"/>
            </w:pPr>
            <w:r>
              <w:t>08 2 00 40651</w:t>
            </w:r>
          </w:p>
        </w:tc>
        <w:tc>
          <w:tcPr>
            <w:tcW w:w="1814" w:type="dxa"/>
          </w:tcPr>
          <w:p w:rsidR="000F19E9" w:rsidRDefault="000F19E9">
            <w:pPr>
              <w:pStyle w:val="ConsPlusNormal"/>
              <w:jc w:val="center"/>
            </w:pPr>
            <w:r>
              <w:t>800,00</w:t>
            </w:r>
          </w:p>
        </w:tc>
      </w:tr>
      <w:tr w:rsidR="000F19E9">
        <w:tc>
          <w:tcPr>
            <w:tcW w:w="4365" w:type="dxa"/>
          </w:tcPr>
          <w:p w:rsidR="000F19E9" w:rsidRDefault="000F19E9">
            <w:pPr>
              <w:pStyle w:val="ConsPlusNormal"/>
            </w:pPr>
            <w:r>
              <w:t>Обучение представителей органов государственного и муниципального управления основам и механизмам государственно-частного партнерства путем проведения обучающих семинаров с привлечением ведущих специалистов в области ГЧП</w:t>
            </w:r>
          </w:p>
        </w:tc>
        <w:tc>
          <w:tcPr>
            <w:tcW w:w="1871" w:type="dxa"/>
          </w:tcPr>
          <w:p w:rsidR="000F19E9" w:rsidRDefault="000F19E9">
            <w:pPr>
              <w:pStyle w:val="ConsPlusNormal"/>
              <w:jc w:val="center"/>
            </w:pPr>
            <w:r>
              <w:t>08 2 00 40652</w:t>
            </w:r>
          </w:p>
        </w:tc>
        <w:tc>
          <w:tcPr>
            <w:tcW w:w="1814" w:type="dxa"/>
          </w:tcPr>
          <w:p w:rsidR="000F19E9" w:rsidRDefault="000F19E9">
            <w:pPr>
              <w:pStyle w:val="ConsPlusNormal"/>
              <w:jc w:val="center"/>
            </w:pPr>
            <w:r>
              <w:t>1000,00</w:t>
            </w:r>
          </w:p>
        </w:tc>
      </w:tr>
      <w:tr w:rsidR="000F19E9">
        <w:tc>
          <w:tcPr>
            <w:tcW w:w="4365" w:type="dxa"/>
          </w:tcPr>
          <w:p w:rsidR="000F19E9" w:rsidRDefault="000F19E9">
            <w:pPr>
              <w:pStyle w:val="ConsPlusNormal"/>
            </w:pPr>
            <w:r>
              <w:t>Размещение информации об инвестиционном потенциале Республики Дагестан в средствах массовой информации</w:t>
            </w:r>
          </w:p>
        </w:tc>
        <w:tc>
          <w:tcPr>
            <w:tcW w:w="1871" w:type="dxa"/>
          </w:tcPr>
          <w:p w:rsidR="000F19E9" w:rsidRDefault="000F19E9">
            <w:pPr>
              <w:pStyle w:val="ConsPlusNormal"/>
              <w:jc w:val="center"/>
            </w:pPr>
            <w:r>
              <w:t>08 2 00 40653</w:t>
            </w:r>
          </w:p>
        </w:tc>
        <w:tc>
          <w:tcPr>
            <w:tcW w:w="1814" w:type="dxa"/>
          </w:tcPr>
          <w:p w:rsidR="000F19E9" w:rsidRDefault="000F19E9">
            <w:pPr>
              <w:pStyle w:val="ConsPlusNormal"/>
              <w:jc w:val="center"/>
            </w:pPr>
            <w:r>
              <w:t>650,00</w:t>
            </w:r>
          </w:p>
        </w:tc>
      </w:tr>
      <w:tr w:rsidR="000F19E9">
        <w:tc>
          <w:tcPr>
            <w:tcW w:w="4365" w:type="dxa"/>
          </w:tcPr>
          <w:p w:rsidR="000F19E9" w:rsidRDefault="000F19E9">
            <w:pPr>
              <w:pStyle w:val="ConsPlusNormal"/>
            </w:pPr>
            <w:r>
              <w:t>Подготовка и изготовление презентационных, рекламных и методических материалов (сборники, брошюры, фото и видеоматериалы, диски для лазерных систем), приобретение сувенирной продукции</w:t>
            </w:r>
          </w:p>
        </w:tc>
        <w:tc>
          <w:tcPr>
            <w:tcW w:w="1871" w:type="dxa"/>
          </w:tcPr>
          <w:p w:rsidR="000F19E9" w:rsidRDefault="000F19E9">
            <w:pPr>
              <w:pStyle w:val="ConsPlusNormal"/>
              <w:jc w:val="center"/>
            </w:pPr>
            <w:r>
              <w:t>08 2 00 40654</w:t>
            </w:r>
          </w:p>
        </w:tc>
        <w:tc>
          <w:tcPr>
            <w:tcW w:w="1814" w:type="dxa"/>
          </w:tcPr>
          <w:p w:rsidR="000F19E9" w:rsidRDefault="000F19E9">
            <w:pPr>
              <w:pStyle w:val="ConsPlusNormal"/>
              <w:jc w:val="center"/>
            </w:pPr>
            <w:r>
              <w:t>4365,00</w:t>
            </w:r>
          </w:p>
        </w:tc>
      </w:tr>
      <w:tr w:rsidR="000F19E9">
        <w:tc>
          <w:tcPr>
            <w:tcW w:w="4365" w:type="dxa"/>
          </w:tcPr>
          <w:p w:rsidR="000F19E9" w:rsidRDefault="000F19E9">
            <w:pPr>
              <w:pStyle w:val="ConsPlusNormal"/>
            </w:pPr>
            <w:r>
              <w:t>Предоставление субсидий на компенсацию части затрат на разработку проектно-сметной документации, на создание инвестиционных площадок и проведение ее государственной экспертизы, а также компенсация части затрат на разработку проектно-сметной документации по инвестиционным проектам</w:t>
            </w:r>
          </w:p>
        </w:tc>
        <w:tc>
          <w:tcPr>
            <w:tcW w:w="1871" w:type="dxa"/>
          </w:tcPr>
          <w:p w:rsidR="000F19E9" w:rsidRDefault="000F19E9">
            <w:pPr>
              <w:pStyle w:val="ConsPlusNormal"/>
              <w:jc w:val="center"/>
            </w:pPr>
            <w:r>
              <w:t>08 2 00 40655</w:t>
            </w:r>
          </w:p>
        </w:tc>
        <w:tc>
          <w:tcPr>
            <w:tcW w:w="1814" w:type="dxa"/>
          </w:tcPr>
          <w:p w:rsidR="000F19E9" w:rsidRDefault="000F19E9">
            <w:pPr>
              <w:pStyle w:val="ConsPlusNormal"/>
              <w:jc w:val="center"/>
            </w:pPr>
            <w:r>
              <w:t>6000,00</w:t>
            </w:r>
          </w:p>
        </w:tc>
      </w:tr>
      <w:tr w:rsidR="000F19E9">
        <w:tc>
          <w:tcPr>
            <w:tcW w:w="4365" w:type="dxa"/>
          </w:tcPr>
          <w:p w:rsidR="000F19E9" w:rsidRDefault="000F19E9">
            <w:pPr>
              <w:pStyle w:val="ConsPlusNormal"/>
            </w:pPr>
            <w:r>
              <w:lastRenderedPageBreak/>
              <w:t>Основное мероприятие "Презентационно-выставочная деятельность"</w:t>
            </w:r>
          </w:p>
        </w:tc>
        <w:tc>
          <w:tcPr>
            <w:tcW w:w="1871" w:type="dxa"/>
          </w:tcPr>
          <w:p w:rsidR="000F19E9" w:rsidRDefault="000F19E9">
            <w:pPr>
              <w:pStyle w:val="ConsPlusNormal"/>
              <w:jc w:val="center"/>
            </w:pPr>
            <w:r>
              <w:t>08 2 02</w:t>
            </w:r>
          </w:p>
        </w:tc>
        <w:tc>
          <w:tcPr>
            <w:tcW w:w="1814" w:type="dxa"/>
          </w:tcPr>
          <w:p w:rsidR="000F19E9" w:rsidRDefault="000F19E9">
            <w:pPr>
              <w:pStyle w:val="ConsPlusNormal"/>
              <w:jc w:val="center"/>
            </w:pPr>
            <w:r>
              <w:t>20000,00</w:t>
            </w:r>
          </w:p>
        </w:tc>
      </w:tr>
      <w:tr w:rsidR="000F19E9">
        <w:tc>
          <w:tcPr>
            <w:tcW w:w="4365" w:type="dxa"/>
          </w:tcPr>
          <w:p w:rsidR="000F19E9" w:rsidRDefault="000F19E9">
            <w:pPr>
              <w:pStyle w:val="ConsPlusNormal"/>
            </w:pPr>
            <w:r>
              <w:t>Финансовое обеспечение презентационно-выставочной деятельности</w:t>
            </w:r>
          </w:p>
        </w:tc>
        <w:tc>
          <w:tcPr>
            <w:tcW w:w="1871" w:type="dxa"/>
          </w:tcPr>
          <w:p w:rsidR="000F19E9" w:rsidRDefault="000F19E9">
            <w:pPr>
              <w:pStyle w:val="ConsPlusNormal"/>
              <w:jc w:val="center"/>
            </w:pPr>
            <w:r>
              <w:t>08 2 02 88800</w:t>
            </w:r>
          </w:p>
        </w:tc>
        <w:tc>
          <w:tcPr>
            <w:tcW w:w="1814" w:type="dxa"/>
          </w:tcPr>
          <w:p w:rsidR="000F19E9" w:rsidRDefault="000F19E9">
            <w:pPr>
              <w:pStyle w:val="ConsPlusNormal"/>
              <w:jc w:val="center"/>
            </w:pPr>
            <w:r>
              <w:t>20000,00</w:t>
            </w:r>
          </w:p>
        </w:tc>
      </w:tr>
      <w:tr w:rsidR="000F19E9">
        <w:tc>
          <w:tcPr>
            <w:tcW w:w="4365" w:type="dxa"/>
          </w:tcPr>
          <w:p w:rsidR="000F19E9" w:rsidRDefault="000F19E9">
            <w:pPr>
              <w:pStyle w:val="ConsPlusNormal"/>
            </w:pPr>
            <w:r>
              <w:t>Государственная программа Республики Дагестан "Развитие промышленности и повышение ее конкурентоспособности"</w:t>
            </w:r>
          </w:p>
        </w:tc>
        <w:tc>
          <w:tcPr>
            <w:tcW w:w="1871" w:type="dxa"/>
          </w:tcPr>
          <w:p w:rsidR="000F19E9" w:rsidRDefault="000F19E9">
            <w:pPr>
              <w:pStyle w:val="ConsPlusNormal"/>
              <w:jc w:val="center"/>
            </w:pPr>
            <w:r>
              <w:t>09</w:t>
            </w:r>
          </w:p>
        </w:tc>
        <w:tc>
          <w:tcPr>
            <w:tcW w:w="1814" w:type="dxa"/>
          </w:tcPr>
          <w:p w:rsidR="000F19E9" w:rsidRDefault="000F19E9">
            <w:pPr>
              <w:pStyle w:val="ConsPlusNormal"/>
              <w:jc w:val="center"/>
            </w:pPr>
            <w:r>
              <w:t>233879,63</w:t>
            </w:r>
          </w:p>
        </w:tc>
      </w:tr>
      <w:tr w:rsidR="000F19E9">
        <w:tc>
          <w:tcPr>
            <w:tcW w:w="4365" w:type="dxa"/>
          </w:tcPr>
          <w:p w:rsidR="000F19E9" w:rsidRDefault="000F19E9">
            <w:pPr>
              <w:pStyle w:val="ConsPlusNormal"/>
            </w:pPr>
            <w:r>
              <w:t>Подпрограмма "Модернизация промышленности Республики Дагестан"</w:t>
            </w:r>
          </w:p>
        </w:tc>
        <w:tc>
          <w:tcPr>
            <w:tcW w:w="1871" w:type="dxa"/>
          </w:tcPr>
          <w:p w:rsidR="000F19E9" w:rsidRDefault="000F19E9">
            <w:pPr>
              <w:pStyle w:val="ConsPlusNormal"/>
              <w:jc w:val="center"/>
            </w:pPr>
            <w:r>
              <w:t>09 1</w:t>
            </w:r>
          </w:p>
        </w:tc>
        <w:tc>
          <w:tcPr>
            <w:tcW w:w="1814" w:type="dxa"/>
          </w:tcPr>
          <w:p w:rsidR="000F19E9" w:rsidRDefault="000F19E9">
            <w:pPr>
              <w:pStyle w:val="ConsPlusNormal"/>
              <w:jc w:val="center"/>
            </w:pPr>
            <w:r>
              <w:t>129003,33</w:t>
            </w:r>
          </w:p>
        </w:tc>
      </w:tr>
      <w:tr w:rsidR="000F19E9">
        <w:tc>
          <w:tcPr>
            <w:tcW w:w="4365" w:type="dxa"/>
          </w:tcPr>
          <w:p w:rsidR="000F19E9" w:rsidRDefault="000F19E9">
            <w:pPr>
              <w:pStyle w:val="ConsPlusNormal"/>
            </w:pPr>
            <w:r>
              <w:t>Основное мероприятие "Предоставление субсидий юридическим лицам на компенсацию части затрат по отдельным мероприятиям в рамках подпрограммы "Модернизация промышленности Республики Дагестан"</w:t>
            </w:r>
          </w:p>
        </w:tc>
        <w:tc>
          <w:tcPr>
            <w:tcW w:w="1871" w:type="dxa"/>
          </w:tcPr>
          <w:p w:rsidR="000F19E9" w:rsidRDefault="000F19E9">
            <w:pPr>
              <w:pStyle w:val="ConsPlusNormal"/>
              <w:jc w:val="center"/>
            </w:pPr>
            <w:r>
              <w:t>09 1 00 99910</w:t>
            </w:r>
          </w:p>
        </w:tc>
        <w:tc>
          <w:tcPr>
            <w:tcW w:w="1814" w:type="dxa"/>
          </w:tcPr>
          <w:p w:rsidR="000F19E9" w:rsidRDefault="000F19E9">
            <w:pPr>
              <w:pStyle w:val="ConsPlusNormal"/>
              <w:jc w:val="center"/>
            </w:pPr>
            <w:r>
              <w:t>56013,43</w:t>
            </w:r>
          </w:p>
        </w:tc>
      </w:tr>
      <w:tr w:rsidR="000F19E9">
        <w:tc>
          <w:tcPr>
            <w:tcW w:w="4365" w:type="dxa"/>
          </w:tcPr>
          <w:p w:rsidR="000F19E9" w:rsidRDefault="000F19E9">
            <w:pPr>
              <w:pStyle w:val="ConsPlusNormal"/>
            </w:pPr>
            <w:r>
              <w:t>Основное мероприятие "Обеспечение деятельности государственного органа"</w:t>
            </w:r>
          </w:p>
        </w:tc>
        <w:tc>
          <w:tcPr>
            <w:tcW w:w="1871" w:type="dxa"/>
          </w:tcPr>
          <w:p w:rsidR="000F19E9" w:rsidRDefault="000F19E9">
            <w:pPr>
              <w:pStyle w:val="ConsPlusNormal"/>
              <w:jc w:val="center"/>
            </w:pPr>
            <w:r>
              <w:t>09 1 01</w:t>
            </w:r>
          </w:p>
        </w:tc>
        <w:tc>
          <w:tcPr>
            <w:tcW w:w="1814" w:type="dxa"/>
          </w:tcPr>
          <w:p w:rsidR="000F19E9" w:rsidRDefault="000F19E9">
            <w:pPr>
              <w:pStyle w:val="ConsPlusNormal"/>
              <w:jc w:val="center"/>
            </w:pPr>
            <w:r>
              <w:t>72989,90</w:t>
            </w:r>
          </w:p>
        </w:tc>
      </w:tr>
      <w:tr w:rsidR="000F19E9">
        <w:tc>
          <w:tcPr>
            <w:tcW w:w="4365" w:type="dxa"/>
          </w:tcPr>
          <w:p w:rsidR="000F19E9" w:rsidRDefault="000F19E9">
            <w:pPr>
              <w:pStyle w:val="ConsPlusNormal"/>
            </w:pPr>
            <w:r>
              <w:t>Финансовое обеспечение выполнения функций государственных органов</w:t>
            </w:r>
          </w:p>
        </w:tc>
        <w:tc>
          <w:tcPr>
            <w:tcW w:w="1871" w:type="dxa"/>
          </w:tcPr>
          <w:p w:rsidR="000F19E9" w:rsidRDefault="000F19E9">
            <w:pPr>
              <w:pStyle w:val="ConsPlusNormal"/>
              <w:jc w:val="center"/>
            </w:pPr>
            <w:r>
              <w:t>09 1 01 20000</w:t>
            </w:r>
          </w:p>
        </w:tc>
        <w:tc>
          <w:tcPr>
            <w:tcW w:w="1814" w:type="dxa"/>
          </w:tcPr>
          <w:p w:rsidR="000F19E9" w:rsidRDefault="000F19E9">
            <w:pPr>
              <w:pStyle w:val="ConsPlusNormal"/>
              <w:jc w:val="center"/>
            </w:pPr>
            <w:r>
              <w:t>72989,90</w:t>
            </w:r>
          </w:p>
        </w:tc>
      </w:tr>
      <w:tr w:rsidR="000F19E9">
        <w:tc>
          <w:tcPr>
            <w:tcW w:w="4365" w:type="dxa"/>
          </w:tcPr>
          <w:p w:rsidR="000F19E9" w:rsidRDefault="000F19E9">
            <w:pPr>
              <w:pStyle w:val="ConsPlusNormal"/>
            </w:pPr>
            <w:r>
              <w:t>Подпрограмма "Развитие промышленной инфраструктуры и инфраструктуры поддержки деятельности в сфере промышленности"</w:t>
            </w:r>
          </w:p>
        </w:tc>
        <w:tc>
          <w:tcPr>
            <w:tcW w:w="1871" w:type="dxa"/>
          </w:tcPr>
          <w:p w:rsidR="000F19E9" w:rsidRDefault="000F19E9">
            <w:pPr>
              <w:pStyle w:val="ConsPlusNormal"/>
              <w:jc w:val="center"/>
            </w:pPr>
            <w:r>
              <w:t>09 2</w:t>
            </w:r>
          </w:p>
        </w:tc>
        <w:tc>
          <w:tcPr>
            <w:tcW w:w="1814" w:type="dxa"/>
          </w:tcPr>
          <w:p w:rsidR="000F19E9" w:rsidRDefault="000F19E9">
            <w:pPr>
              <w:pStyle w:val="ConsPlusNormal"/>
              <w:jc w:val="center"/>
            </w:pPr>
            <w:r>
              <w:t>104876,30</w:t>
            </w:r>
          </w:p>
        </w:tc>
      </w:tr>
      <w:tr w:rsidR="000F19E9">
        <w:tc>
          <w:tcPr>
            <w:tcW w:w="4365" w:type="dxa"/>
          </w:tcPr>
          <w:p w:rsidR="000F19E9" w:rsidRDefault="000F19E9">
            <w:pPr>
              <w:pStyle w:val="ConsPlusNormal"/>
            </w:pPr>
            <w:r>
              <w:t>Финансовое обеспечение деятельности (докапитализация) некоммерческой организации "Фонд развития промышленности Республики Дагестан"</w:t>
            </w:r>
          </w:p>
        </w:tc>
        <w:tc>
          <w:tcPr>
            <w:tcW w:w="1871" w:type="dxa"/>
          </w:tcPr>
          <w:p w:rsidR="000F19E9" w:rsidRDefault="000F19E9">
            <w:pPr>
              <w:pStyle w:val="ConsPlusNormal"/>
              <w:jc w:val="center"/>
            </w:pPr>
            <w:r>
              <w:t>09 2 00 99921</w:t>
            </w:r>
          </w:p>
        </w:tc>
        <w:tc>
          <w:tcPr>
            <w:tcW w:w="1814" w:type="dxa"/>
          </w:tcPr>
          <w:p w:rsidR="000F19E9" w:rsidRDefault="000F19E9">
            <w:pPr>
              <w:pStyle w:val="ConsPlusNormal"/>
              <w:jc w:val="center"/>
            </w:pPr>
            <w:r>
              <w:t>45048,00</w:t>
            </w:r>
          </w:p>
        </w:tc>
      </w:tr>
      <w:tr w:rsidR="000F19E9">
        <w:tc>
          <w:tcPr>
            <w:tcW w:w="4365" w:type="dxa"/>
          </w:tcPr>
          <w:p w:rsidR="000F19E9" w:rsidRDefault="000F19E9">
            <w:pPr>
              <w:pStyle w:val="ConsPlusNormal"/>
            </w:pPr>
            <w:r>
              <w:t xml:space="preserve">Субсидии некоммерческой </w:t>
            </w:r>
            <w:r>
              <w:lastRenderedPageBreak/>
              <w:t>организации "Фонд развития промышленности Республики Дагестан" на осуществление текущей деятельности</w:t>
            </w:r>
          </w:p>
        </w:tc>
        <w:tc>
          <w:tcPr>
            <w:tcW w:w="1871" w:type="dxa"/>
          </w:tcPr>
          <w:p w:rsidR="000F19E9" w:rsidRDefault="000F19E9">
            <w:pPr>
              <w:pStyle w:val="ConsPlusNormal"/>
              <w:jc w:val="center"/>
            </w:pPr>
            <w:r>
              <w:lastRenderedPageBreak/>
              <w:t>09 2 00 99922</w:t>
            </w:r>
          </w:p>
        </w:tc>
        <w:tc>
          <w:tcPr>
            <w:tcW w:w="1814" w:type="dxa"/>
          </w:tcPr>
          <w:p w:rsidR="000F19E9" w:rsidRDefault="000F19E9">
            <w:pPr>
              <w:pStyle w:val="ConsPlusNormal"/>
              <w:jc w:val="center"/>
            </w:pPr>
            <w:r>
              <w:t>4952,00</w:t>
            </w:r>
          </w:p>
        </w:tc>
      </w:tr>
      <w:tr w:rsidR="000F19E9">
        <w:tc>
          <w:tcPr>
            <w:tcW w:w="4365" w:type="dxa"/>
          </w:tcPr>
          <w:p w:rsidR="000F19E9" w:rsidRDefault="000F19E9">
            <w:pPr>
              <w:pStyle w:val="ConsPlusNormal"/>
            </w:pPr>
            <w:r>
              <w:lastRenderedPageBreak/>
              <w:t>Основное мероприятие "Управление объектами инженерной инфраструктуры на инвестиционных площадках"</w:t>
            </w:r>
          </w:p>
        </w:tc>
        <w:tc>
          <w:tcPr>
            <w:tcW w:w="1871" w:type="dxa"/>
          </w:tcPr>
          <w:p w:rsidR="000F19E9" w:rsidRDefault="000F19E9">
            <w:pPr>
              <w:pStyle w:val="ConsPlusNormal"/>
              <w:jc w:val="center"/>
            </w:pPr>
            <w:r>
              <w:t>09 2 01</w:t>
            </w:r>
          </w:p>
        </w:tc>
        <w:tc>
          <w:tcPr>
            <w:tcW w:w="1814" w:type="dxa"/>
          </w:tcPr>
          <w:p w:rsidR="000F19E9" w:rsidRDefault="000F19E9">
            <w:pPr>
              <w:pStyle w:val="ConsPlusNormal"/>
              <w:jc w:val="center"/>
            </w:pPr>
            <w:r>
              <w:t>54876,30</w:t>
            </w:r>
          </w:p>
        </w:tc>
      </w:tr>
      <w:tr w:rsidR="000F19E9">
        <w:tc>
          <w:tcPr>
            <w:tcW w:w="4365" w:type="dxa"/>
          </w:tcPr>
          <w:p w:rsidR="000F19E9" w:rsidRDefault="000F19E9">
            <w:pPr>
              <w:pStyle w:val="ConsPlusNormal"/>
            </w:pPr>
            <w:r>
              <w:t>Субсидии подведомственным предприятиям и организациям на возмещение произведенных затрат на содержание, обслуживание и эксплуатацию инфраструктурных объектов, принадлежащих Республике Дагестан</w:t>
            </w:r>
          </w:p>
        </w:tc>
        <w:tc>
          <w:tcPr>
            <w:tcW w:w="1871" w:type="dxa"/>
          </w:tcPr>
          <w:p w:rsidR="000F19E9" w:rsidRDefault="000F19E9">
            <w:pPr>
              <w:pStyle w:val="ConsPlusNormal"/>
              <w:jc w:val="center"/>
            </w:pPr>
            <w:r>
              <w:t>09 2 01 00599</w:t>
            </w:r>
          </w:p>
        </w:tc>
        <w:tc>
          <w:tcPr>
            <w:tcW w:w="1814" w:type="dxa"/>
          </w:tcPr>
          <w:p w:rsidR="000F19E9" w:rsidRDefault="000F19E9">
            <w:pPr>
              <w:pStyle w:val="ConsPlusNormal"/>
              <w:jc w:val="center"/>
            </w:pPr>
            <w:r>
              <w:t>54876,30</w:t>
            </w:r>
          </w:p>
        </w:tc>
      </w:tr>
      <w:tr w:rsidR="000F19E9">
        <w:tc>
          <w:tcPr>
            <w:tcW w:w="4365" w:type="dxa"/>
          </w:tcPr>
          <w:p w:rsidR="000F19E9" w:rsidRDefault="000F19E9">
            <w:pPr>
              <w:pStyle w:val="ConsPlusNormal"/>
            </w:pPr>
            <w:r>
              <w:t>Государственная программа Республики Дагестан "Комплексная программа противодействия идеологии терроризма в Республике Дагестан"</w:t>
            </w:r>
          </w:p>
        </w:tc>
        <w:tc>
          <w:tcPr>
            <w:tcW w:w="1871" w:type="dxa"/>
          </w:tcPr>
          <w:p w:rsidR="000F19E9" w:rsidRDefault="000F19E9">
            <w:pPr>
              <w:pStyle w:val="ConsPlusNormal"/>
              <w:jc w:val="center"/>
            </w:pPr>
            <w:r>
              <w:t>10</w:t>
            </w:r>
          </w:p>
        </w:tc>
        <w:tc>
          <w:tcPr>
            <w:tcW w:w="1814" w:type="dxa"/>
          </w:tcPr>
          <w:p w:rsidR="000F19E9" w:rsidRDefault="000F19E9">
            <w:pPr>
              <w:pStyle w:val="ConsPlusNormal"/>
              <w:jc w:val="center"/>
            </w:pPr>
            <w:r>
              <w:t>31301,26</w:t>
            </w:r>
          </w:p>
        </w:tc>
      </w:tr>
      <w:tr w:rsidR="000F19E9">
        <w:tc>
          <w:tcPr>
            <w:tcW w:w="4365" w:type="dxa"/>
          </w:tcPr>
          <w:p w:rsidR="000F19E9" w:rsidRDefault="000F19E9">
            <w:pPr>
              <w:pStyle w:val="ConsPlusNormal"/>
            </w:pPr>
            <w:r>
              <w:t>Основное мероприятие "Противодействие идеологии терроризма и экстремизма в Республике Дагестан"</w:t>
            </w:r>
          </w:p>
        </w:tc>
        <w:tc>
          <w:tcPr>
            <w:tcW w:w="1871" w:type="dxa"/>
          </w:tcPr>
          <w:p w:rsidR="000F19E9" w:rsidRDefault="000F19E9">
            <w:pPr>
              <w:pStyle w:val="ConsPlusNormal"/>
              <w:jc w:val="center"/>
            </w:pPr>
            <w:r>
              <w:t>10 0 01</w:t>
            </w:r>
          </w:p>
        </w:tc>
        <w:tc>
          <w:tcPr>
            <w:tcW w:w="1814" w:type="dxa"/>
          </w:tcPr>
          <w:p w:rsidR="000F19E9" w:rsidRDefault="000F19E9">
            <w:pPr>
              <w:pStyle w:val="ConsPlusNormal"/>
              <w:jc w:val="center"/>
            </w:pPr>
            <w:r>
              <w:t>31301,26</w:t>
            </w:r>
          </w:p>
        </w:tc>
      </w:tr>
      <w:tr w:rsidR="000F19E9">
        <w:tc>
          <w:tcPr>
            <w:tcW w:w="4365" w:type="dxa"/>
          </w:tcPr>
          <w:p w:rsidR="000F19E9" w:rsidRDefault="000F19E9">
            <w:pPr>
              <w:pStyle w:val="ConsPlusNormal"/>
            </w:pPr>
            <w:r>
              <w:t>Реализация мероприятий, направленных на противодействие идеологии терроризма</w:t>
            </w:r>
          </w:p>
        </w:tc>
        <w:tc>
          <w:tcPr>
            <w:tcW w:w="1871" w:type="dxa"/>
          </w:tcPr>
          <w:p w:rsidR="000F19E9" w:rsidRDefault="000F19E9">
            <w:pPr>
              <w:pStyle w:val="ConsPlusNormal"/>
              <w:jc w:val="center"/>
            </w:pPr>
            <w:r>
              <w:t>10 0 01 99590</w:t>
            </w:r>
          </w:p>
        </w:tc>
        <w:tc>
          <w:tcPr>
            <w:tcW w:w="1814" w:type="dxa"/>
          </w:tcPr>
          <w:p w:rsidR="000F19E9" w:rsidRDefault="000F19E9">
            <w:pPr>
              <w:pStyle w:val="ConsPlusNormal"/>
              <w:jc w:val="center"/>
            </w:pPr>
            <w:r>
              <w:t>31301,26</w:t>
            </w:r>
          </w:p>
        </w:tc>
      </w:tr>
      <w:tr w:rsidR="000F19E9">
        <w:tc>
          <w:tcPr>
            <w:tcW w:w="4365" w:type="dxa"/>
          </w:tcPr>
          <w:p w:rsidR="000F19E9" w:rsidRDefault="000F19E9">
            <w:pPr>
              <w:pStyle w:val="ConsPlusNormal"/>
            </w:pPr>
            <w:r>
              <w:t>Государственная программа Республики Дагестан "Управление государственным имуществом Республики Дагестан"</w:t>
            </w:r>
          </w:p>
        </w:tc>
        <w:tc>
          <w:tcPr>
            <w:tcW w:w="1871" w:type="dxa"/>
          </w:tcPr>
          <w:p w:rsidR="000F19E9" w:rsidRDefault="000F19E9">
            <w:pPr>
              <w:pStyle w:val="ConsPlusNormal"/>
              <w:jc w:val="center"/>
            </w:pPr>
            <w:r>
              <w:t>11</w:t>
            </w:r>
          </w:p>
        </w:tc>
        <w:tc>
          <w:tcPr>
            <w:tcW w:w="1814" w:type="dxa"/>
          </w:tcPr>
          <w:p w:rsidR="000F19E9" w:rsidRDefault="000F19E9">
            <w:pPr>
              <w:pStyle w:val="ConsPlusNormal"/>
              <w:jc w:val="center"/>
            </w:pPr>
            <w:r>
              <w:t>256736,71</w:t>
            </w:r>
          </w:p>
        </w:tc>
      </w:tr>
      <w:tr w:rsidR="000F19E9">
        <w:tc>
          <w:tcPr>
            <w:tcW w:w="4365" w:type="dxa"/>
          </w:tcPr>
          <w:p w:rsidR="000F19E9" w:rsidRDefault="000F19E9">
            <w:pPr>
              <w:pStyle w:val="ConsPlusNormal"/>
            </w:pPr>
            <w:r>
              <w:t>Реализация направления расходов</w:t>
            </w:r>
          </w:p>
        </w:tc>
        <w:tc>
          <w:tcPr>
            <w:tcW w:w="1871" w:type="dxa"/>
          </w:tcPr>
          <w:p w:rsidR="000F19E9" w:rsidRDefault="000F19E9">
            <w:pPr>
              <w:pStyle w:val="ConsPlusNormal"/>
              <w:jc w:val="center"/>
            </w:pPr>
            <w:r>
              <w:t>11 0 00 99990</w:t>
            </w:r>
          </w:p>
        </w:tc>
        <w:tc>
          <w:tcPr>
            <w:tcW w:w="1814" w:type="dxa"/>
          </w:tcPr>
          <w:p w:rsidR="000F19E9" w:rsidRDefault="000F19E9">
            <w:pPr>
              <w:pStyle w:val="ConsPlusNormal"/>
              <w:jc w:val="center"/>
            </w:pPr>
            <w:r>
              <w:t>204298,80</w:t>
            </w:r>
          </w:p>
        </w:tc>
      </w:tr>
      <w:tr w:rsidR="000F19E9">
        <w:tc>
          <w:tcPr>
            <w:tcW w:w="4365" w:type="dxa"/>
          </w:tcPr>
          <w:p w:rsidR="000F19E9" w:rsidRDefault="000F19E9">
            <w:pPr>
              <w:pStyle w:val="ConsPlusNormal"/>
            </w:pPr>
            <w:r>
              <w:t>Обеспечение мероприятий по проведению комплексных кадастровых работ</w:t>
            </w:r>
          </w:p>
        </w:tc>
        <w:tc>
          <w:tcPr>
            <w:tcW w:w="1871" w:type="dxa"/>
          </w:tcPr>
          <w:p w:rsidR="000F19E9" w:rsidRDefault="000F19E9">
            <w:pPr>
              <w:pStyle w:val="ConsPlusNormal"/>
              <w:jc w:val="center"/>
            </w:pPr>
            <w:r>
              <w:t>11 0 00 R5110</w:t>
            </w:r>
          </w:p>
        </w:tc>
        <w:tc>
          <w:tcPr>
            <w:tcW w:w="1814" w:type="dxa"/>
          </w:tcPr>
          <w:p w:rsidR="000F19E9" w:rsidRDefault="000F19E9">
            <w:pPr>
              <w:pStyle w:val="ConsPlusNormal"/>
              <w:jc w:val="center"/>
            </w:pPr>
            <w:r>
              <w:t>5036,51</w:t>
            </w:r>
          </w:p>
        </w:tc>
      </w:tr>
      <w:tr w:rsidR="000F19E9">
        <w:tc>
          <w:tcPr>
            <w:tcW w:w="4365" w:type="dxa"/>
          </w:tcPr>
          <w:p w:rsidR="000F19E9" w:rsidRDefault="000F19E9">
            <w:pPr>
              <w:pStyle w:val="ConsPlusNormal"/>
            </w:pPr>
            <w:r>
              <w:t>Управление имуществом Республики Дагестан</w:t>
            </w:r>
          </w:p>
        </w:tc>
        <w:tc>
          <w:tcPr>
            <w:tcW w:w="1871" w:type="dxa"/>
          </w:tcPr>
          <w:p w:rsidR="000F19E9" w:rsidRDefault="000F19E9">
            <w:pPr>
              <w:pStyle w:val="ConsPlusNormal"/>
              <w:jc w:val="center"/>
            </w:pPr>
            <w:r>
              <w:t>11 1</w:t>
            </w:r>
          </w:p>
        </w:tc>
        <w:tc>
          <w:tcPr>
            <w:tcW w:w="1814" w:type="dxa"/>
          </w:tcPr>
          <w:p w:rsidR="000F19E9" w:rsidRDefault="000F19E9">
            <w:pPr>
              <w:pStyle w:val="ConsPlusNormal"/>
              <w:jc w:val="center"/>
            </w:pPr>
            <w:r>
              <w:t>47401,40</w:t>
            </w:r>
          </w:p>
        </w:tc>
      </w:tr>
      <w:tr w:rsidR="000F19E9">
        <w:tc>
          <w:tcPr>
            <w:tcW w:w="4365" w:type="dxa"/>
          </w:tcPr>
          <w:p w:rsidR="000F19E9" w:rsidRDefault="000F19E9">
            <w:pPr>
              <w:pStyle w:val="ConsPlusNormal"/>
            </w:pPr>
            <w:r>
              <w:lastRenderedPageBreak/>
              <w:t>Основное мероприятие "Управление имуществом Республики Дагестан"</w:t>
            </w:r>
          </w:p>
        </w:tc>
        <w:tc>
          <w:tcPr>
            <w:tcW w:w="1871" w:type="dxa"/>
          </w:tcPr>
          <w:p w:rsidR="000F19E9" w:rsidRDefault="000F19E9">
            <w:pPr>
              <w:pStyle w:val="ConsPlusNormal"/>
              <w:jc w:val="center"/>
            </w:pPr>
            <w:r>
              <w:t>11 1 01</w:t>
            </w:r>
          </w:p>
        </w:tc>
        <w:tc>
          <w:tcPr>
            <w:tcW w:w="1814" w:type="dxa"/>
          </w:tcPr>
          <w:p w:rsidR="000F19E9" w:rsidRDefault="000F19E9">
            <w:pPr>
              <w:pStyle w:val="ConsPlusNormal"/>
              <w:jc w:val="center"/>
            </w:pPr>
            <w:r>
              <w:t>47401,40</w:t>
            </w:r>
          </w:p>
        </w:tc>
      </w:tr>
      <w:tr w:rsidR="000F19E9">
        <w:tc>
          <w:tcPr>
            <w:tcW w:w="4365" w:type="dxa"/>
          </w:tcPr>
          <w:p w:rsidR="000F19E9" w:rsidRDefault="000F19E9">
            <w:pPr>
              <w:pStyle w:val="ConsPlusNormal"/>
            </w:pPr>
            <w:r>
              <w:t>Финансовое обеспечение выполнения функций государственных органов</w:t>
            </w:r>
          </w:p>
        </w:tc>
        <w:tc>
          <w:tcPr>
            <w:tcW w:w="1871" w:type="dxa"/>
          </w:tcPr>
          <w:p w:rsidR="000F19E9" w:rsidRDefault="000F19E9">
            <w:pPr>
              <w:pStyle w:val="ConsPlusNormal"/>
              <w:jc w:val="center"/>
            </w:pPr>
            <w:r>
              <w:t>11 1 01 20000</w:t>
            </w:r>
          </w:p>
        </w:tc>
        <w:tc>
          <w:tcPr>
            <w:tcW w:w="1814" w:type="dxa"/>
          </w:tcPr>
          <w:p w:rsidR="000F19E9" w:rsidRDefault="000F19E9">
            <w:pPr>
              <w:pStyle w:val="ConsPlusNormal"/>
              <w:jc w:val="center"/>
            </w:pPr>
            <w:r>
              <w:t>47401,40</w:t>
            </w:r>
          </w:p>
        </w:tc>
      </w:tr>
      <w:tr w:rsidR="000F19E9">
        <w:tc>
          <w:tcPr>
            <w:tcW w:w="4365" w:type="dxa"/>
          </w:tcPr>
          <w:p w:rsidR="000F19E9" w:rsidRDefault="000F19E9">
            <w:pPr>
              <w:pStyle w:val="ConsPlusNormal"/>
            </w:pPr>
            <w:r>
              <w:t>Государственная программа Республики Дагестан "Взаимодействие с религиозными организациями в Республике Дагестан и их государственная поддержка"</w:t>
            </w:r>
          </w:p>
        </w:tc>
        <w:tc>
          <w:tcPr>
            <w:tcW w:w="1871" w:type="dxa"/>
          </w:tcPr>
          <w:p w:rsidR="000F19E9" w:rsidRDefault="000F19E9">
            <w:pPr>
              <w:pStyle w:val="ConsPlusNormal"/>
              <w:jc w:val="center"/>
            </w:pPr>
            <w:r>
              <w:t>12</w:t>
            </w:r>
          </w:p>
        </w:tc>
        <w:tc>
          <w:tcPr>
            <w:tcW w:w="1814" w:type="dxa"/>
          </w:tcPr>
          <w:p w:rsidR="000F19E9" w:rsidRDefault="000F19E9">
            <w:pPr>
              <w:pStyle w:val="ConsPlusNormal"/>
              <w:jc w:val="center"/>
            </w:pPr>
            <w:r>
              <w:t>24000,00</w:t>
            </w:r>
          </w:p>
        </w:tc>
      </w:tr>
      <w:tr w:rsidR="000F19E9">
        <w:tc>
          <w:tcPr>
            <w:tcW w:w="4365" w:type="dxa"/>
          </w:tcPr>
          <w:p w:rsidR="000F19E9" w:rsidRDefault="000F19E9">
            <w:pPr>
              <w:pStyle w:val="ConsPlusNormal"/>
            </w:pPr>
            <w:r>
              <w:t>Основное мероприятие "Взаимодействие с религиозными организациями и их государственная поддержка"</w:t>
            </w:r>
          </w:p>
        </w:tc>
        <w:tc>
          <w:tcPr>
            <w:tcW w:w="1871" w:type="dxa"/>
          </w:tcPr>
          <w:p w:rsidR="000F19E9" w:rsidRDefault="000F19E9">
            <w:pPr>
              <w:pStyle w:val="ConsPlusNormal"/>
              <w:jc w:val="center"/>
            </w:pPr>
            <w:r>
              <w:t>12 0 01</w:t>
            </w:r>
          </w:p>
        </w:tc>
        <w:tc>
          <w:tcPr>
            <w:tcW w:w="1814" w:type="dxa"/>
          </w:tcPr>
          <w:p w:rsidR="000F19E9" w:rsidRDefault="000F19E9">
            <w:pPr>
              <w:pStyle w:val="ConsPlusNormal"/>
              <w:jc w:val="center"/>
            </w:pPr>
            <w:r>
              <w:t>24000,00</w:t>
            </w:r>
          </w:p>
        </w:tc>
      </w:tr>
      <w:tr w:rsidR="000F19E9">
        <w:tc>
          <w:tcPr>
            <w:tcW w:w="4365" w:type="dxa"/>
          </w:tcPr>
          <w:p w:rsidR="000F19E9" w:rsidRDefault="000F19E9">
            <w:pPr>
              <w:pStyle w:val="ConsPlusNormal"/>
            </w:pPr>
            <w:r>
              <w:t>Реализация мер поддержки и взаимодействия с религиозными организациями</w:t>
            </w:r>
          </w:p>
        </w:tc>
        <w:tc>
          <w:tcPr>
            <w:tcW w:w="1871" w:type="dxa"/>
          </w:tcPr>
          <w:p w:rsidR="000F19E9" w:rsidRDefault="000F19E9">
            <w:pPr>
              <w:pStyle w:val="ConsPlusNormal"/>
              <w:jc w:val="center"/>
            </w:pPr>
            <w:r>
              <w:t>12 0 01 99590</w:t>
            </w:r>
          </w:p>
        </w:tc>
        <w:tc>
          <w:tcPr>
            <w:tcW w:w="1814" w:type="dxa"/>
          </w:tcPr>
          <w:p w:rsidR="000F19E9" w:rsidRDefault="000F19E9">
            <w:pPr>
              <w:pStyle w:val="ConsPlusNormal"/>
              <w:jc w:val="center"/>
            </w:pPr>
            <w:r>
              <w:t>24000,00</w:t>
            </w:r>
          </w:p>
        </w:tc>
      </w:tr>
      <w:tr w:rsidR="000F19E9">
        <w:tc>
          <w:tcPr>
            <w:tcW w:w="4365" w:type="dxa"/>
          </w:tcPr>
          <w:p w:rsidR="000F19E9" w:rsidRDefault="000F19E9">
            <w:pPr>
              <w:pStyle w:val="ConsPlusNormal"/>
            </w:pPr>
            <w:r>
              <w:t>Государственная программа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1871" w:type="dxa"/>
          </w:tcPr>
          <w:p w:rsidR="000F19E9" w:rsidRDefault="000F19E9">
            <w:pPr>
              <w:pStyle w:val="ConsPlusNormal"/>
              <w:jc w:val="center"/>
            </w:pPr>
            <w:r>
              <w:t>14</w:t>
            </w:r>
          </w:p>
        </w:tc>
        <w:tc>
          <w:tcPr>
            <w:tcW w:w="1814" w:type="dxa"/>
          </w:tcPr>
          <w:p w:rsidR="000F19E9" w:rsidRDefault="000F19E9">
            <w:pPr>
              <w:pStyle w:val="ConsPlusNormal"/>
              <w:jc w:val="center"/>
            </w:pPr>
            <w:r>
              <w:t>3817579,86</w:t>
            </w:r>
          </w:p>
        </w:tc>
      </w:tr>
      <w:tr w:rsidR="000F19E9">
        <w:tc>
          <w:tcPr>
            <w:tcW w:w="4365" w:type="dxa"/>
          </w:tcPr>
          <w:p w:rsidR="000F19E9" w:rsidRDefault="000F19E9">
            <w:pPr>
              <w:pStyle w:val="ConsPlusNormal"/>
            </w:pPr>
            <w:r>
              <w:t>Подпрограмма "Развитие отраслей агропромышленного комплекса"</w:t>
            </w:r>
          </w:p>
        </w:tc>
        <w:tc>
          <w:tcPr>
            <w:tcW w:w="1871" w:type="dxa"/>
          </w:tcPr>
          <w:p w:rsidR="000F19E9" w:rsidRDefault="000F19E9">
            <w:pPr>
              <w:pStyle w:val="ConsPlusNormal"/>
              <w:jc w:val="center"/>
            </w:pPr>
            <w:r>
              <w:t>14 1</w:t>
            </w:r>
          </w:p>
        </w:tc>
        <w:tc>
          <w:tcPr>
            <w:tcW w:w="1814" w:type="dxa"/>
          </w:tcPr>
          <w:p w:rsidR="000F19E9" w:rsidRDefault="000F19E9">
            <w:pPr>
              <w:pStyle w:val="ConsPlusNormal"/>
              <w:jc w:val="center"/>
            </w:pPr>
            <w:r>
              <w:t>2065058,53</w:t>
            </w:r>
          </w:p>
        </w:tc>
      </w:tr>
      <w:tr w:rsidR="000F19E9">
        <w:tc>
          <w:tcPr>
            <w:tcW w:w="4365" w:type="dxa"/>
          </w:tcPr>
          <w:p w:rsidR="000F19E9" w:rsidRDefault="000F19E9">
            <w:pPr>
              <w:pStyle w:val="ConsPlusNormal"/>
            </w:pPr>
            <w:r>
              <w:t>Акселерация субъектов малого и среднего предпринимательства (возмещение части затрат сельскохозяйственным потребительским кооперативам на приобретение имущества, сельскохозяйственной техники, оборудования, мобильных торговых объектов, а также закупку се</w:t>
            </w:r>
          </w:p>
        </w:tc>
        <w:tc>
          <w:tcPr>
            <w:tcW w:w="1871" w:type="dxa"/>
          </w:tcPr>
          <w:p w:rsidR="000F19E9" w:rsidRDefault="000F19E9">
            <w:pPr>
              <w:pStyle w:val="ConsPlusNormal"/>
              <w:jc w:val="center"/>
            </w:pPr>
            <w:r>
              <w:t>14 1 I5 54800</w:t>
            </w:r>
          </w:p>
        </w:tc>
        <w:tc>
          <w:tcPr>
            <w:tcW w:w="1814" w:type="dxa"/>
          </w:tcPr>
          <w:p w:rsidR="000F19E9" w:rsidRDefault="000F19E9">
            <w:pPr>
              <w:pStyle w:val="ConsPlusNormal"/>
              <w:jc w:val="center"/>
            </w:pPr>
            <w:r>
              <w:t>105634,95</w:t>
            </w:r>
          </w:p>
        </w:tc>
      </w:tr>
      <w:tr w:rsidR="000F19E9">
        <w:tc>
          <w:tcPr>
            <w:tcW w:w="4365" w:type="dxa"/>
          </w:tcPr>
          <w:p w:rsidR="000F19E9" w:rsidRDefault="000F19E9">
            <w:pPr>
              <w:pStyle w:val="ConsPlusNormal"/>
            </w:pPr>
            <w:r>
              <w:t xml:space="preserve">Основное мероприятие </w:t>
            </w:r>
            <w:r>
              <w:lastRenderedPageBreak/>
              <w:t>"Поддержка отдельных подотраслей растениеводства и животноводства, а также сельскохозяйственного страхования"</w:t>
            </w:r>
          </w:p>
        </w:tc>
        <w:tc>
          <w:tcPr>
            <w:tcW w:w="1871" w:type="dxa"/>
          </w:tcPr>
          <w:p w:rsidR="000F19E9" w:rsidRDefault="000F19E9">
            <w:pPr>
              <w:pStyle w:val="ConsPlusNormal"/>
              <w:jc w:val="center"/>
            </w:pPr>
            <w:r>
              <w:lastRenderedPageBreak/>
              <w:t>14 1 01</w:t>
            </w:r>
          </w:p>
        </w:tc>
        <w:tc>
          <w:tcPr>
            <w:tcW w:w="1814" w:type="dxa"/>
          </w:tcPr>
          <w:p w:rsidR="000F19E9" w:rsidRDefault="000F19E9">
            <w:pPr>
              <w:pStyle w:val="ConsPlusNormal"/>
              <w:jc w:val="center"/>
            </w:pPr>
            <w:r>
              <w:t>935140,42</w:t>
            </w:r>
          </w:p>
        </w:tc>
      </w:tr>
      <w:tr w:rsidR="000F19E9">
        <w:tc>
          <w:tcPr>
            <w:tcW w:w="4365" w:type="dxa"/>
          </w:tcPr>
          <w:p w:rsidR="000F19E9" w:rsidRDefault="000F19E9">
            <w:pPr>
              <w:pStyle w:val="ConsPlusNormal"/>
            </w:pPr>
            <w:r>
              <w:lastRenderedPageBreak/>
              <w:t>Субсидии на оказание несвязанной поддержки сельхозтоваропроизводителям в области растениеводства</w:t>
            </w:r>
          </w:p>
        </w:tc>
        <w:tc>
          <w:tcPr>
            <w:tcW w:w="1871" w:type="dxa"/>
          </w:tcPr>
          <w:p w:rsidR="000F19E9" w:rsidRDefault="000F19E9">
            <w:pPr>
              <w:pStyle w:val="ConsPlusNormal"/>
              <w:jc w:val="center"/>
            </w:pPr>
            <w:r>
              <w:t>14 1 01 R5080</w:t>
            </w:r>
          </w:p>
        </w:tc>
        <w:tc>
          <w:tcPr>
            <w:tcW w:w="1814" w:type="dxa"/>
          </w:tcPr>
          <w:p w:rsidR="000F19E9" w:rsidRDefault="000F19E9">
            <w:pPr>
              <w:pStyle w:val="ConsPlusNormal"/>
              <w:jc w:val="center"/>
            </w:pPr>
            <w:r>
              <w:t>98473,68</w:t>
            </w:r>
          </w:p>
        </w:tc>
      </w:tr>
      <w:tr w:rsidR="000F19E9">
        <w:tc>
          <w:tcPr>
            <w:tcW w:w="4365" w:type="dxa"/>
          </w:tcPr>
          <w:p w:rsidR="000F19E9" w:rsidRDefault="000F19E9">
            <w:pPr>
              <w:pStyle w:val="ConsPlusNormal"/>
            </w:pPr>
            <w:r>
              <w:t>Стимулирование использования высокоурожайных сортов и гибридов сельскохозяйственных культур (поддержка элитного семеноводства)</w:t>
            </w:r>
          </w:p>
        </w:tc>
        <w:tc>
          <w:tcPr>
            <w:tcW w:w="1871" w:type="dxa"/>
          </w:tcPr>
          <w:p w:rsidR="000F19E9" w:rsidRDefault="000F19E9">
            <w:pPr>
              <w:pStyle w:val="ConsPlusNormal"/>
              <w:jc w:val="center"/>
            </w:pPr>
            <w:r>
              <w:t>14 1 01 R5081</w:t>
            </w:r>
          </w:p>
        </w:tc>
        <w:tc>
          <w:tcPr>
            <w:tcW w:w="1814" w:type="dxa"/>
          </w:tcPr>
          <w:p w:rsidR="000F19E9" w:rsidRDefault="000F19E9">
            <w:pPr>
              <w:pStyle w:val="ConsPlusNormal"/>
              <w:jc w:val="center"/>
            </w:pPr>
            <w:r>
              <w:t>10526,32</w:t>
            </w:r>
          </w:p>
        </w:tc>
      </w:tr>
      <w:tr w:rsidR="000F19E9">
        <w:tc>
          <w:tcPr>
            <w:tcW w:w="4365" w:type="dxa"/>
          </w:tcPr>
          <w:p w:rsidR="000F19E9" w:rsidRDefault="000F19E9">
            <w:pPr>
              <w:pStyle w:val="ConsPlusNormal"/>
            </w:pPr>
            <w:r>
              <w:t>Субсидии на 1 килограмм реализованного и (или) отгруженного на собственную переработку коровьего молока (или) козьего молока</w:t>
            </w:r>
          </w:p>
        </w:tc>
        <w:tc>
          <w:tcPr>
            <w:tcW w:w="1871" w:type="dxa"/>
          </w:tcPr>
          <w:p w:rsidR="000F19E9" w:rsidRDefault="000F19E9">
            <w:pPr>
              <w:pStyle w:val="ConsPlusNormal"/>
              <w:jc w:val="center"/>
            </w:pPr>
            <w:r>
              <w:t>14 1 01 R5082</w:t>
            </w:r>
          </w:p>
        </w:tc>
        <w:tc>
          <w:tcPr>
            <w:tcW w:w="1814" w:type="dxa"/>
          </w:tcPr>
          <w:p w:rsidR="000F19E9" w:rsidRDefault="000F19E9">
            <w:pPr>
              <w:pStyle w:val="ConsPlusNormal"/>
              <w:jc w:val="center"/>
            </w:pPr>
            <w:r>
              <w:t>130000,00</w:t>
            </w:r>
          </w:p>
        </w:tc>
      </w:tr>
      <w:tr w:rsidR="000F19E9">
        <w:tc>
          <w:tcPr>
            <w:tcW w:w="4365" w:type="dxa"/>
          </w:tcPr>
          <w:p w:rsidR="000F19E9" w:rsidRDefault="000F19E9">
            <w:pPr>
              <w:pStyle w:val="ConsPlusNormal"/>
            </w:pPr>
            <w:r>
              <w:t>Стимулирование сохранения (увеличения) поголовья скота мясных пород</w:t>
            </w:r>
          </w:p>
        </w:tc>
        <w:tc>
          <w:tcPr>
            <w:tcW w:w="1871" w:type="dxa"/>
          </w:tcPr>
          <w:p w:rsidR="000F19E9" w:rsidRDefault="000F19E9">
            <w:pPr>
              <w:pStyle w:val="ConsPlusNormal"/>
              <w:jc w:val="center"/>
            </w:pPr>
            <w:r>
              <w:t>14 1 01 R5086</w:t>
            </w:r>
          </w:p>
        </w:tc>
        <w:tc>
          <w:tcPr>
            <w:tcW w:w="1814" w:type="dxa"/>
          </w:tcPr>
          <w:p w:rsidR="000F19E9" w:rsidRDefault="000F19E9">
            <w:pPr>
              <w:pStyle w:val="ConsPlusNormal"/>
              <w:jc w:val="center"/>
            </w:pPr>
            <w:r>
              <w:t>22981,68</w:t>
            </w:r>
          </w:p>
        </w:tc>
      </w:tr>
      <w:tr w:rsidR="000F19E9">
        <w:tc>
          <w:tcPr>
            <w:tcW w:w="4365" w:type="dxa"/>
          </w:tcPr>
          <w:p w:rsidR="000F19E9" w:rsidRDefault="000F19E9">
            <w:pPr>
              <w:pStyle w:val="ConsPlusNormal"/>
            </w:pPr>
            <w:r>
              <w:t>Развитие овцеводства и козоводства</w:t>
            </w:r>
          </w:p>
        </w:tc>
        <w:tc>
          <w:tcPr>
            <w:tcW w:w="1871" w:type="dxa"/>
          </w:tcPr>
          <w:p w:rsidR="000F19E9" w:rsidRDefault="000F19E9">
            <w:pPr>
              <w:pStyle w:val="ConsPlusNormal"/>
              <w:jc w:val="center"/>
            </w:pPr>
            <w:r>
              <w:t>14 1 01 R5087</w:t>
            </w:r>
          </w:p>
        </w:tc>
        <w:tc>
          <w:tcPr>
            <w:tcW w:w="1814" w:type="dxa"/>
          </w:tcPr>
          <w:p w:rsidR="000F19E9" w:rsidRDefault="000F19E9">
            <w:pPr>
              <w:pStyle w:val="ConsPlusNormal"/>
              <w:jc w:val="center"/>
            </w:pPr>
            <w:r>
              <w:t>344210,53</w:t>
            </w:r>
          </w:p>
        </w:tc>
      </w:tr>
      <w:tr w:rsidR="000F19E9">
        <w:tc>
          <w:tcPr>
            <w:tcW w:w="4365" w:type="dxa"/>
          </w:tcPr>
          <w:p w:rsidR="000F19E9" w:rsidRDefault="000F19E9">
            <w:pPr>
              <w:pStyle w:val="ConsPlusNormal"/>
            </w:pPr>
            <w:r>
              <w:t>Развитие производства тонкорунной и полутонкорунной шерсти</w:t>
            </w:r>
          </w:p>
        </w:tc>
        <w:tc>
          <w:tcPr>
            <w:tcW w:w="1871" w:type="dxa"/>
          </w:tcPr>
          <w:p w:rsidR="000F19E9" w:rsidRDefault="000F19E9">
            <w:pPr>
              <w:pStyle w:val="ConsPlusNormal"/>
              <w:jc w:val="center"/>
            </w:pPr>
            <w:r>
              <w:t>14 1 01 R5088</w:t>
            </w:r>
          </w:p>
        </w:tc>
        <w:tc>
          <w:tcPr>
            <w:tcW w:w="1814" w:type="dxa"/>
          </w:tcPr>
          <w:p w:rsidR="000F19E9" w:rsidRDefault="000F19E9">
            <w:pPr>
              <w:pStyle w:val="ConsPlusNormal"/>
              <w:jc w:val="center"/>
            </w:pPr>
            <w:r>
              <w:t>22421,89</w:t>
            </w:r>
          </w:p>
        </w:tc>
      </w:tr>
      <w:tr w:rsidR="000F19E9">
        <w:tc>
          <w:tcPr>
            <w:tcW w:w="4365" w:type="dxa"/>
          </w:tcPr>
          <w:p w:rsidR="000F19E9" w:rsidRDefault="000F19E9">
            <w:pPr>
              <w:pStyle w:val="ConsPlusNormal"/>
            </w:pPr>
            <w:r>
              <w:t>Развитие оленеводства и табунного коневодства</w:t>
            </w:r>
          </w:p>
        </w:tc>
        <w:tc>
          <w:tcPr>
            <w:tcW w:w="1871" w:type="dxa"/>
          </w:tcPr>
          <w:p w:rsidR="000F19E9" w:rsidRDefault="000F19E9">
            <w:pPr>
              <w:pStyle w:val="ConsPlusNormal"/>
              <w:jc w:val="center"/>
            </w:pPr>
            <w:r>
              <w:t>14 1 01 R5089</w:t>
            </w:r>
          </w:p>
        </w:tc>
        <w:tc>
          <w:tcPr>
            <w:tcW w:w="1814" w:type="dxa"/>
          </w:tcPr>
          <w:p w:rsidR="000F19E9" w:rsidRDefault="000F19E9">
            <w:pPr>
              <w:pStyle w:val="ConsPlusNormal"/>
              <w:jc w:val="center"/>
            </w:pPr>
            <w:r>
              <w:t>1052,63</w:t>
            </w:r>
          </w:p>
        </w:tc>
      </w:tr>
      <w:tr w:rsidR="000F19E9">
        <w:tc>
          <w:tcPr>
            <w:tcW w:w="4365" w:type="dxa"/>
          </w:tcPr>
          <w:p w:rsidR="000F19E9" w:rsidRDefault="000F19E9">
            <w:pPr>
              <w:pStyle w:val="ConsPlusNormal"/>
            </w:pPr>
            <w:r>
              <w:t>Стимулирование использования высокопродуктивных животных (поддержка племенного животноводства)</w:t>
            </w:r>
          </w:p>
        </w:tc>
        <w:tc>
          <w:tcPr>
            <w:tcW w:w="1871" w:type="dxa"/>
          </w:tcPr>
          <w:p w:rsidR="000F19E9" w:rsidRDefault="000F19E9">
            <w:pPr>
              <w:pStyle w:val="ConsPlusNormal"/>
              <w:jc w:val="center"/>
            </w:pPr>
            <w:r>
              <w:t>14 1 01 R508А</w:t>
            </w:r>
          </w:p>
        </w:tc>
        <w:tc>
          <w:tcPr>
            <w:tcW w:w="1814" w:type="dxa"/>
          </w:tcPr>
          <w:p w:rsidR="000F19E9" w:rsidRDefault="000F19E9">
            <w:pPr>
              <w:pStyle w:val="ConsPlusNormal"/>
              <w:jc w:val="center"/>
            </w:pPr>
            <w:r>
              <w:t>298947,37</w:t>
            </w:r>
          </w:p>
        </w:tc>
      </w:tr>
      <w:tr w:rsidR="000F19E9">
        <w:tc>
          <w:tcPr>
            <w:tcW w:w="4365" w:type="dxa"/>
          </w:tcPr>
          <w:p w:rsidR="000F19E9" w:rsidRDefault="000F19E9">
            <w:pPr>
              <w:pStyle w:val="ConsPlusNormal"/>
            </w:pPr>
            <w:r>
              <w:t>Снижение рисков в подотраслях растениеводства и животноводства</w:t>
            </w:r>
          </w:p>
        </w:tc>
        <w:tc>
          <w:tcPr>
            <w:tcW w:w="1871" w:type="dxa"/>
          </w:tcPr>
          <w:p w:rsidR="000F19E9" w:rsidRDefault="000F19E9">
            <w:pPr>
              <w:pStyle w:val="ConsPlusNormal"/>
              <w:jc w:val="center"/>
            </w:pPr>
            <w:r>
              <w:t>14 1 01 R508К</w:t>
            </w:r>
          </w:p>
        </w:tc>
        <w:tc>
          <w:tcPr>
            <w:tcW w:w="1814" w:type="dxa"/>
          </w:tcPr>
          <w:p w:rsidR="000F19E9" w:rsidRDefault="000F19E9">
            <w:pPr>
              <w:pStyle w:val="ConsPlusNormal"/>
              <w:jc w:val="center"/>
            </w:pPr>
            <w:r>
              <w:t>6526,32</w:t>
            </w:r>
          </w:p>
        </w:tc>
      </w:tr>
      <w:tr w:rsidR="000F19E9">
        <w:tc>
          <w:tcPr>
            <w:tcW w:w="4365" w:type="dxa"/>
          </w:tcPr>
          <w:p w:rsidR="000F19E9" w:rsidRDefault="000F19E9">
            <w:pPr>
              <w:pStyle w:val="ConsPlusNormal"/>
            </w:pPr>
            <w:r>
              <w:t xml:space="preserve">Основное мероприятие "Стимулирование развития </w:t>
            </w:r>
            <w:r>
              <w:lastRenderedPageBreak/>
              <w:t>приоритетных подотраслей агропромышленного комплекса и развития малых форм хозяйствования"</w:t>
            </w:r>
          </w:p>
        </w:tc>
        <w:tc>
          <w:tcPr>
            <w:tcW w:w="1871" w:type="dxa"/>
          </w:tcPr>
          <w:p w:rsidR="000F19E9" w:rsidRDefault="000F19E9">
            <w:pPr>
              <w:pStyle w:val="ConsPlusNormal"/>
              <w:jc w:val="center"/>
            </w:pPr>
            <w:r>
              <w:lastRenderedPageBreak/>
              <w:t>14 1 02</w:t>
            </w:r>
          </w:p>
        </w:tc>
        <w:tc>
          <w:tcPr>
            <w:tcW w:w="1814" w:type="dxa"/>
          </w:tcPr>
          <w:p w:rsidR="000F19E9" w:rsidRDefault="000F19E9">
            <w:pPr>
              <w:pStyle w:val="ConsPlusNormal"/>
              <w:jc w:val="center"/>
            </w:pPr>
            <w:r>
              <w:t>1003109,16</w:t>
            </w:r>
          </w:p>
        </w:tc>
      </w:tr>
      <w:tr w:rsidR="000F19E9">
        <w:tc>
          <w:tcPr>
            <w:tcW w:w="4365" w:type="dxa"/>
          </w:tcPr>
          <w:p w:rsidR="000F19E9" w:rsidRDefault="000F19E9">
            <w:pPr>
              <w:pStyle w:val="ConsPlusNormal"/>
            </w:pPr>
            <w:r>
              <w:lastRenderedPageBreak/>
              <w:t>Субсидии на стимулирование развития специализированного мясного скотоводства</w:t>
            </w:r>
          </w:p>
        </w:tc>
        <w:tc>
          <w:tcPr>
            <w:tcW w:w="1871" w:type="dxa"/>
          </w:tcPr>
          <w:p w:rsidR="000F19E9" w:rsidRDefault="000F19E9">
            <w:pPr>
              <w:pStyle w:val="ConsPlusNormal"/>
              <w:jc w:val="center"/>
            </w:pPr>
            <w:r>
              <w:t>14 1 02 R5021</w:t>
            </w:r>
          </w:p>
        </w:tc>
        <w:tc>
          <w:tcPr>
            <w:tcW w:w="1814" w:type="dxa"/>
          </w:tcPr>
          <w:p w:rsidR="000F19E9" w:rsidRDefault="000F19E9">
            <w:pPr>
              <w:pStyle w:val="ConsPlusNormal"/>
              <w:jc w:val="center"/>
            </w:pPr>
            <w:r>
              <w:t>3157,89</w:t>
            </w:r>
          </w:p>
        </w:tc>
      </w:tr>
      <w:tr w:rsidR="000F19E9">
        <w:tc>
          <w:tcPr>
            <w:tcW w:w="4365" w:type="dxa"/>
          </w:tcPr>
          <w:p w:rsidR="000F19E9" w:rsidRDefault="000F19E9">
            <w:pPr>
              <w:pStyle w:val="ConsPlusNormal"/>
            </w:pPr>
            <w:r>
              <w:t>Субсидирование части затрат на закладку и уход за многолетними плодовыми и ягодными насаждениями</w:t>
            </w:r>
          </w:p>
        </w:tc>
        <w:tc>
          <w:tcPr>
            <w:tcW w:w="1871" w:type="dxa"/>
          </w:tcPr>
          <w:p w:rsidR="000F19E9" w:rsidRDefault="000F19E9">
            <w:pPr>
              <w:pStyle w:val="ConsPlusNormal"/>
              <w:jc w:val="center"/>
            </w:pPr>
            <w:r>
              <w:t>14 1 02 R5023</w:t>
            </w:r>
          </w:p>
        </w:tc>
        <w:tc>
          <w:tcPr>
            <w:tcW w:w="1814" w:type="dxa"/>
          </w:tcPr>
          <w:p w:rsidR="000F19E9" w:rsidRDefault="000F19E9">
            <w:pPr>
              <w:pStyle w:val="ConsPlusNormal"/>
              <w:jc w:val="center"/>
            </w:pPr>
            <w:r>
              <w:t>252631,58</w:t>
            </w:r>
          </w:p>
        </w:tc>
      </w:tr>
      <w:tr w:rsidR="000F19E9">
        <w:tc>
          <w:tcPr>
            <w:tcW w:w="4365" w:type="dxa"/>
          </w:tcPr>
          <w:p w:rsidR="000F19E9" w:rsidRDefault="000F19E9">
            <w:pPr>
              <w:pStyle w:val="ConsPlusNormal"/>
            </w:pPr>
            <w:r>
              <w:t>Субсидирование части затрат на закладку и уход за виноградниками</w:t>
            </w:r>
          </w:p>
        </w:tc>
        <w:tc>
          <w:tcPr>
            <w:tcW w:w="1871" w:type="dxa"/>
          </w:tcPr>
          <w:p w:rsidR="000F19E9" w:rsidRDefault="000F19E9">
            <w:pPr>
              <w:pStyle w:val="ConsPlusNormal"/>
              <w:jc w:val="center"/>
            </w:pPr>
            <w:r>
              <w:t>14 1 02 R5024</w:t>
            </w:r>
          </w:p>
        </w:tc>
        <w:tc>
          <w:tcPr>
            <w:tcW w:w="1814" w:type="dxa"/>
          </w:tcPr>
          <w:p w:rsidR="000F19E9" w:rsidRDefault="000F19E9">
            <w:pPr>
              <w:pStyle w:val="ConsPlusNormal"/>
              <w:jc w:val="center"/>
            </w:pPr>
            <w:r>
              <w:t>149578,95</w:t>
            </w:r>
          </w:p>
        </w:tc>
      </w:tr>
      <w:tr w:rsidR="000F19E9">
        <w:tc>
          <w:tcPr>
            <w:tcW w:w="4365" w:type="dxa"/>
          </w:tcPr>
          <w:p w:rsidR="000F19E9" w:rsidRDefault="000F19E9">
            <w:pPr>
              <w:pStyle w:val="ConsPlusNormal"/>
            </w:pPr>
            <w:r>
              <w:t>Субсидии на стимулирование производства молока</w:t>
            </w:r>
          </w:p>
        </w:tc>
        <w:tc>
          <w:tcPr>
            <w:tcW w:w="1871" w:type="dxa"/>
          </w:tcPr>
          <w:p w:rsidR="000F19E9" w:rsidRDefault="000F19E9">
            <w:pPr>
              <w:pStyle w:val="ConsPlusNormal"/>
              <w:jc w:val="center"/>
            </w:pPr>
            <w:r>
              <w:t>14 1 02 R5025</w:t>
            </w:r>
          </w:p>
        </w:tc>
        <w:tc>
          <w:tcPr>
            <w:tcW w:w="1814" w:type="dxa"/>
          </w:tcPr>
          <w:p w:rsidR="000F19E9" w:rsidRDefault="000F19E9">
            <w:pPr>
              <w:pStyle w:val="ConsPlusNormal"/>
              <w:jc w:val="center"/>
            </w:pPr>
            <w:r>
              <w:t>3621,05</w:t>
            </w:r>
          </w:p>
        </w:tc>
      </w:tr>
      <w:tr w:rsidR="000F19E9">
        <w:tc>
          <w:tcPr>
            <w:tcW w:w="4365" w:type="dxa"/>
          </w:tcPr>
          <w:p w:rsidR="000F19E9" w:rsidRDefault="000F19E9">
            <w:pPr>
              <w:pStyle w:val="ConsPlusNormal"/>
            </w:pPr>
            <w:r>
              <w:t>Субсидии на стимулирование производства овощей открытого грунта</w:t>
            </w:r>
          </w:p>
        </w:tc>
        <w:tc>
          <w:tcPr>
            <w:tcW w:w="1871" w:type="dxa"/>
          </w:tcPr>
          <w:p w:rsidR="000F19E9" w:rsidRDefault="000F19E9">
            <w:pPr>
              <w:pStyle w:val="ConsPlusNormal"/>
              <w:jc w:val="center"/>
            </w:pPr>
            <w:r>
              <w:t>14 1 02 R5026</w:t>
            </w:r>
          </w:p>
        </w:tc>
        <w:tc>
          <w:tcPr>
            <w:tcW w:w="1814" w:type="dxa"/>
          </w:tcPr>
          <w:p w:rsidR="000F19E9" w:rsidRDefault="000F19E9">
            <w:pPr>
              <w:pStyle w:val="ConsPlusNormal"/>
              <w:jc w:val="center"/>
            </w:pPr>
            <w:r>
              <w:t>8578,95</w:t>
            </w:r>
          </w:p>
        </w:tc>
      </w:tr>
      <w:tr w:rsidR="000F19E9">
        <w:tc>
          <w:tcPr>
            <w:tcW w:w="4365" w:type="dxa"/>
          </w:tcPr>
          <w:p w:rsidR="000F19E9" w:rsidRDefault="000F19E9">
            <w:pPr>
              <w:pStyle w:val="ConsPlusNormal"/>
            </w:pPr>
            <w:r>
              <w:t>Субсидии на стимулирование развития производства риса</w:t>
            </w:r>
          </w:p>
        </w:tc>
        <w:tc>
          <w:tcPr>
            <w:tcW w:w="1871" w:type="dxa"/>
          </w:tcPr>
          <w:p w:rsidR="000F19E9" w:rsidRDefault="000F19E9">
            <w:pPr>
              <w:pStyle w:val="ConsPlusNormal"/>
              <w:jc w:val="center"/>
            </w:pPr>
            <w:r>
              <w:t>14 1 02 R5027</w:t>
            </w:r>
          </w:p>
        </w:tc>
        <w:tc>
          <w:tcPr>
            <w:tcW w:w="1814" w:type="dxa"/>
          </w:tcPr>
          <w:p w:rsidR="000F19E9" w:rsidRDefault="000F19E9">
            <w:pPr>
              <w:pStyle w:val="ConsPlusNormal"/>
              <w:jc w:val="center"/>
            </w:pPr>
            <w:r>
              <w:t>43473,68</w:t>
            </w:r>
          </w:p>
        </w:tc>
      </w:tr>
      <w:tr w:rsidR="000F19E9">
        <w:tc>
          <w:tcPr>
            <w:tcW w:w="4365" w:type="dxa"/>
          </w:tcPr>
          <w:p w:rsidR="000F19E9" w:rsidRDefault="000F19E9">
            <w:pPr>
              <w:pStyle w:val="ConsPlusNormal"/>
            </w:pPr>
            <w:r>
              <w:t>Субсидии на стимулирование развития производства масличных культур</w:t>
            </w:r>
          </w:p>
        </w:tc>
        <w:tc>
          <w:tcPr>
            <w:tcW w:w="1871" w:type="dxa"/>
          </w:tcPr>
          <w:p w:rsidR="000F19E9" w:rsidRDefault="000F19E9">
            <w:pPr>
              <w:pStyle w:val="ConsPlusNormal"/>
              <w:jc w:val="center"/>
            </w:pPr>
            <w:r>
              <w:t>14 1 02 R5028</w:t>
            </w:r>
          </w:p>
        </w:tc>
        <w:tc>
          <w:tcPr>
            <w:tcW w:w="1814" w:type="dxa"/>
          </w:tcPr>
          <w:p w:rsidR="000F19E9" w:rsidRDefault="000F19E9">
            <w:pPr>
              <w:pStyle w:val="ConsPlusNormal"/>
              <w:jc w:val="center"/>
            </w:pPr>
            <w:r>
              <w:t>1547,37</w:t>
            </w:r>
          </w:p>
        </w:tc>
      </w:tr>
      <w:tr w:rsidR="000F19E9">
        <w:tc>
          <w:tcPr>
            <w:tcW w:w="4365" w:type="dxa"/>
          </w:tcPr>
          <w:p w:rsidR="000F19E9" w:rsidRDefault="000F19E9">
            <w:pPr>
              <w:pStyle w:val="ConsPlusNormal"/>
            </w:pPr>
            <w:r>
              <w:t>Субсидии на возмещение части затрат на производство овец и коз на убой (в живом весе), реализованной и (или) отгруженной на собственную переработку и (или) переработку перерабатывающим организациям, расположенным на территории Российской Федерации</w:t>
            </w:r>
          </w:p>
        </w:tc>
        <w:tc>
          <w:tcPr>
            <w:tcW w:w="1871" w:type="dxa"/>
          </w:tcPr>
          <w:p w:rsidR="000F19E9" w:rsidRDefault="000F19E9">
            <w:pPr>
              <w:pStyle w:val="ConsPlusNormal"/>
              <w:jc w:val="center"/>
            </w:pPr>
            <w:r>
              <w:t>14 1 02 R5029</w:t>
            </w:r>
          </w:p>
        </w:tc>
        <w:tc>
          <w:tcPr>
            <w:tcW w:w="1814" w:type="dxa"/>
          </w:tcPr>
          <w:p w:rsidR="000F19E9" w:rsidRDefault="000F19E9">
            <w:pPr>
              <w:pStyle w:val="ConsPlusNormal"/>
              <w:jc w:val="center"/>
            </w:pPr>
            <w:r>
              <w:t>210526,32</w:t>
            </w:r>
          </w:p>
        </w:tc>
      </w:tr>
      <w:tr w:rsidR="000F19E9">
        <w:tc>
          <w:tcPr>
            <w:tcW w:w="4365" w:type="dxa"/>
          </w:tcPr>
          <w:p w:rsidR="000F19E9" w:rsidRDefault="000F19E9">
            <w:pPr>
              <w:pStyle w:val="ConsPlusNormal"/>
            </w:pPr>
            <w:r>
              <w:t>Развитие семейных ферм и проектов "Агропрогресс"</w:t>
            </w:r>
          </w:p>
        </w:tc>
        <w:tc>
          <w:tcPr>
            <w:tcW w:w="1871" w:type="dxa"/>
          </w:tcPr>
          <w:p w:rsidR="000F19E9" w:rsidRDefault="000F19E9">
            <w:pPr>
              <w:pStyle w:val="ConsPlusNormal"/>
              <w:jc w:val="center"/>
            </w:pPr>
            <w:r>
              <w:t>14 1 02 R502В</w:t>
            </w:r>
          </w:p>
        </w:tc>
        <w:tc>
          <w:tcPr>
            <w:tcW w:w="1814" w:type="dxa"/>
          </w:tcPr>
          <w:p w:rsidR="000F19E9" w:rsidRDefault="000F19E9">
            <w:pPr>
              <w:pStyle w:val="ConsPlusNormal"/>
              <w:jc w:val="center"/>
            </w:pPr>
            <w:r>
              <w:t>132098,63</w:t>
            </w:r>
          </w:p>
        </w:tc>
      </w:tr>
      <w:tr w:rsidR="000F19E9">
        <w:tc>
          <w:tcPr>
            <w:tcW w:w="4365" w:type="dxa"/>
          </w:tcPr>
          <w:p w:rsidR="000F19E9" w:rsidRDefault="000F19E9">
            <w:pPr>
              <w:pStyle w:val="ConsPlusNormal"/>
            </w:pPr>
            <w:r>
              <w:t xml:space="preserve">Развитие материально-технической базы </w:t>
            </w:r>
            <w:r>
              <w:lastRenderedPageBreak/>
              <w:t>сельскохозяйственных потребительских кооперативов</w:t>
            </w:r>
          </w:p>
        </w:tc>
        <w:tc>
          <w:tcPr>
            <w:tcW w:w="1871" w:type="dxa"/>
          </w:tcPr>
          <w:p w:rsidR="000F19E9" w:rsidRDefault="000F19E9">
            <w:pPr>
              <w:pStyle w:val="ConsPlusNormal"/>
              <w:jc w:val="center"/>
            </w:pPr>
            <w:r>
              <w:lastRenderedPageBreak/>
              <w:t>14 1 02 R502Г</w:t>
            </w:r>
          </w:p>
        </w:tc>
        <w:tc>
          <w:tcPr>
            <w:tcW w:w="1814" w:type="dxa"/>
          </w:tcPr>
          <w:p w:rsidR="000F19E9" w:rsidRDefault="000F19E9">
            <w:pPr>
              <w:pStyle w:val="ConsPlusNormal"/>
              <w:jc w:val="center"/>
            </w:pPr>
            <w:r>
              <w:t>121052,63</w:t>
            </w:r>
          </w:p>
        </w:tc>
      </w:tr>
      <w:tr w:rsidR="000F19E9">
        <w:tc>
          <w:tcPr>
            <w:tcW w:w="4365" w:type="dxa"/>
          </w:tcPr>
          <w:p w:rsidR="000F19E9" w:rsidRDefault="000F19E9">
            <w:pPr>
              <w:pStyle w:val="ConsPlusNormal"/>
            </w:pPr>
            <w:r>
              <w:lastRenderedPageBreak/>
              <w:t>Субсидии на 1 килограмм винограда собственного производства и (или) виноматериала, произведенного из винограда собственного производства, реализованного и (или) отгруженного на переработку</w:t>
            </w:r>
          </w:p>
        </w:tc>
        <w:tc>
          <w:tcPr>
            <w:tcW w:w="1871" w:type="dxa"/>
          </w:tcPr>
          <w:p w:rsidR="000F19E9" w:rsidRDefault="000F19E9">
            <w:pPr>
              <w:pStyle w:val="ConsPlusNormal"/>
              <w:jc w:val="center"/>
            </w:pPr>
            <w:r>
              <w:t>14 1 02 R502М</w:t>
            </w:r>
          </w:p>
        </w:tc>
        <w:tc>
          <w:tcPr>
            <w:tcW w:w="1814" w:type="dxa"/>
          </w:tcPr>
          <w:p w:rsidR="000F19E9" w:rsidRDefault="000F19E9">
            <w:pPr>
              <w:pStyle w:val="ConsPlusNormal"/>
              <w:jc w:val="center"/>
            </w:pPr>
            <w:r>
              <w:t>76842,11</w:t>
            </w:r>
          </w:p>
        </w:tc>
      </w:tr>
      <w:tr w:rsidR="000F19E9">
        <w:tc>
          <w:tcPr>
            <w:tcW w:w="4365" w:type="dxa"/>
          </w:tcPr>
          <w:p w:rsidR="000F19E9" w:rsidRDefault="000F19E9">
            <w:pPr>
              <w:pStyle w:val="ConsPlusNormal"/>
            </w:pPr>
            <w:r>
              <w:t>Основное мероприятие "Обеспечение проведения мероприятий по борьбе с саранчой"</w:t>
            </w:r>
          </w:p>
        </w:tc>
        <w:tc>
          <w:tcPr>
            <w:tcW w:w="1871" w:type="dxa"/>
          </w:tcPr>
          <w:p w:rsidR="000F19E9" w:rsidRDefault="000F19E9">
            <w:pPr>
              <w:pStyle w:val="ConsPlusNormal"/>
              <w:jc w:val="center"/>
            </w:pPr>
            <w:r>
              <w:t>14 1 05</w:t>
            </w:r>
          </w:p>
        </w:tc>
        <w:tc>
          <w:tcPr>
            <w:tcW w:w="1814" w:type="dxa"/>
          </w:tcPr>
          <w:p w:rsidR="000F19E9" w:rsidRDefault="000F19E9">
            <w:pPr>
              <w:pStyle w:val="ConsPlusNormal"/>
              <w:jc w:val="center"/>
            </w:pPr>
            <w:r>
              <w:t>21174,00</w:t>
            </w:r>
          </w:p>
        </w:tc>
      </w:tr>
      <w:tr w:rsidR="000F19E9">
        <w:tc>
          <w:tcPr>
            <w:tcW w:w="4365" w:type="dxa"/>
          </w:tcPr>
          <w:p w:rsidR="000F19E9" w:rsidRDefault="000F19E9">
            <w:pPr>
              <w:pStyle w:val="ConsPlusNormal"/>
            </w:pPr>
            <w:r>
              <w:t>Реализация мероприятий по борьбе с саранчой</w:t>
            </w:r>
          </w:p>
        </w:tc>
        <w:tc>
          <w:tcPr>
            <w:tcW w:w="1871" w:type="dxa"/>
          </w:tcPr>
          <w:p w:rsidR="000F19E9" w:rsidRDefault="000F19E9">
            <w:pPr>
              <w:pStyle w:val="ConsPlusNormal"/>
              <w:jc w:val="center"/>
            </w:pPr>
            <w:r>
              <w:t>14 1 05 60460</w:t>
            </w:r>
          </w:p>
        </w:tc>
        <w:tc>
          <w:tcPr>
            <w:tcW w:w="1814" w:type="dxa"/>
          </w:tcPr>
          <w:p w:rsidR="000F19E9" w:rsidRDefault="000F19E9">
            <w:pPr>
              <w:pStyle w:val="ConsPlusNormal"/>
              <w:jc w:val="center"/>
            </w:pPr>
            <w:r>
              <w:t>21174,00</w:t>
            </w:r>
          </w:p>
        </w:tc>
      </w:tr>
      <w:tr w:rsidR="000F19E9">
        <w:tc>
          <w:tcPr>
            <w:tcW w:w="4365" w:type="dxa"/>
          </w:tcPr>
          <w:p w:rsidR="000F19E9" w:rsidRDefault="000F19E9">
            <w:pPr>
              <w:pStyle w:val="ConsPlusNormal"/>
            </w:pPr>
            <w:r>
              <w:t>Подпрограмма "Обеспечение реализации программы"</w:t>
            </w:r>
          </w:p>
        </w:tc>
        <w:tc>
          <w:tcPr>
            <w:tcW w:w="1871" w:type="dxa"/>
          </w:tcPr>
          <w:p w:rsidR="000F19E9" w:rsidRDefault="000F19E9">
            <w:pPr>
              <w:pStyle w:val="ConsPlusNormal"/>
              <w:jc w:val="center"/>
            </w:pPr>
            <w:r>
              <w:t>14 Б</w:t>
            </w:r>
          </w:p>
        </w:tc>
        <w:tc>
          <w:tcPr>
            <w:tcW w:w="1814" w:type="dxa"/>
          </w:tcPr>
          <w:p w:rsidR="000F19E9" w:rsidRDefault="000F19E9">
            <w:pPr>
              <w:pStyle w:val="ConsPlusNormal"/>
              <w:jc w:val="center"/>
            </w:pPr>
            <w:r>
              <w:t>1106242,70</w:t>
            </w:r>
          </w:p>
        </w:tc>
      </w:tr>
      <w:tr w:rsidR="000F19E9">
        <w:tc>
          <w:tcPr>
            <w:tcW w:w="4365" w:type="dxa"/>
          </w:tcPr>
          <w:p w:rsidR="000F19E9" w:rsidRDefault="000F19E9">
            <w:pPr>
              <w:pStyle w:val="ConsPlusNormal"/>
            </w:pPr>
            <w:r>
              <w:t>Основное мероприятие "Совершенствование обеспечения реализации программы"</w:t>
            </w:r>
          </w:p>
        </w:tc>
        <w:tc>
          <w:tcPr>
            <w:tcW w:w="1871" w:type="dxa"/>
          </w:tcPr>
          <w:p w:rsidR="000F19E9" w:rsidRDefault="000F19E9">
            <w:pPr>
              <w:pStyle w:val="ConsPlusNormal"/>
              <w:jc w:val="center"/>
            </w:pPr>
            <w:r>
              <w:t>14 Б 01</w:t>
            </w:r>
          </w:p>
        </w:tc>
        <w:tc>
          <w:tcPr>
            <w:tcW w:w="1814" w:type="dxa"/>
          </w:tcPr>
          <w:p w:rsidR="000F19E9" w:rsidRDefault="000F19E9">
            <w:pPr>
              <w:pStyle w:val="ConsPlusNormal"/>
              <w:jc w:val="center"/>
            </w:pPr>
            <w:r>
              <w:t>111999,90</w:t>
            </w:r>
          </w:p>
        </w:tc>
      </w:tr>
      <w:tr w:rsidR="000F19E9">
        <w:tc>
          <w:tcPr>
            <w:tcW w:w="4365" w:type="dxa"/>
          </w:tcPr>
          <w:p w:rsidR="000F19E9" w:rsidRDefault="000F19E9">
            <w:pPr>
              <w:pStyle w:val="ConsPlusNormal"/>
            </w:pPr>
            <w:r>
              <w:t>Финансовое обеспечение выполнения функций государственных органов</w:t>
            </w:r>
          </w:p>
        </w:tc>
        <w:tc>
          <w:tcPr>
            <w:tcW w:w="1871" w:type="dxa"/>
          </w:tcPr>
          <w:p w:rsidR="000F19E9" w:rsidRDefault="000F19E9">
            <w:pPr>
              <w:pStyle w:val="ConsPlusNormal"/>
              <w:jc w:val="center"/>
            </w:pPr>
            <w:r>
              <w:t>14 Б 01 20000</w:t>
            </w:r>
          </w:p>
        </w:tc>
        <w:tc>
          <w:tcPr>
            <w:tcW w:w="1814" w:type="dxa"/>
          </w:tcPr>
          <w:p w:rsidR="000F19E9" w:rsidRDefault="000F19E9">
            <w:pPr>
              <w:pStyle w:val="ConsPlusNormal"/>
              <w:jc w:val="center"/>
            </w:pPr>
            <w:r>
              <w:t>111999,90</w:t>
            </w:r>
          </w:p>
        </w:tc>
      </w:tr>
      <w:tr w:rsidR="000F19E9">
        <w:tc>
          <w:tcPr>
            <w:tcW w:w="4365" w:type="dxa"/>
          </w:tcPr>
          <w:p w:rsidR="000F19E9" w:rsidRDefault="000F19E9">
            <w:pPr>
              <w:pStyle w:val="ConsPlusNormal"/>
            </w:pPr>
            <w:r>
              <w:t>Основное мероприятие "Совершенствование обеспечения реализации программы"</w:t>
            </w:r>
          </w:p>
        </w:tc>
        <w:tc>
          <w:tcPr>
            <w:tcW w:w="1871" w:type="dxa"/>
          </w:tcPr>
          <w:p w:rsidR="000F19E9" w:rsidRDefault="000F19E9">
            <w:pPr>
              <w:pStyle w:val="ConsPlusNormal"/>
              <w:jc w:val="center"/>
            </w:pPr>
            <w:r>
              <w:t>14 Б 04</w:t>
            </w:r>
          </w:p>
        </w:tc>
        <w:tc>
          <w:tcPr>
            <w:tcW w:w="1814" w:type="dxa"/>
          </w:tcPr>
          <w:p w:rsidR="000F19E9" w:rsidRDefault="000F19E9">
            <w:pPr>
              <w:pStyle w:val="ConsPlusNormal"/>
              <w:jc w:val="center"/>
            </w:pPr>
            <w:r>
              <w:t>994242,80</w:t>
            </w:r>
          </w:p>
        </w:tc>
      </w:tr>
      <w:tr w:rsidR="000F19E9">
        <w:tc>
          <w:tcPr>
            <w:tcW w:w="4365" w:type="dxa"/>
          </w:tcPr>
          <w:p w:rsidR="000F19E9" w:rsidRDefault="000F19E9">
            <w:pPr>
              <w:pStyle w:val="ConsPlusNormal"/>
            </w:pPr>
            <w:r>
              <w:t>Предоставление субсидий государственным бюджетным и автономным учреждениям</w:t>
            </w:r>
          </w:p>
        </w:tc>
        <w:tc>
          <w:tcPr>
            <w:tcW w:w="1871" w:type="dxa"/>
          </w:tcPr>
          <w:p w:rsidR="000F19E9" w:rsidRDefault="000F19E9">
            <w:pPr>
              <w:pStyle w:val="ConsPlusNormal"/>
              <w:jc w:val="center"/>
            </w:pPr>
            <w:r>
              <w:t>14 Б 04 11000</w:t>
            </w:r>
          </w:p>
        </w:tc>
        <w:tc>
          <w:tcPr>
            <w:tcW w:w="1814" w:type="dxa"/>
          </w:tcPr>
          <w:p w:rsidR="000F19E9" w:rsidRDefault="000F19E9">
            <w:pPr>
              <w:pStyle w:val="ConsPlusNormal"/>
              <w:jc w:val="center"/>
            </w:pPr>
            <w:r>
              <w:t>994242,80</w:t>
            </w:r>
          </w:p>
        </w:tc>
      </w:tr>
      <w:tr w:rsidR="000F19E9">
        <w:tc>
          <w:tcPr>
            <w:tcW w:w="4365" w:type="dxa"/>
          </w:tcPr>
          <w:p w:rsidR="000F19E9" w:rsidRDefault="000F19E9">
            <w:pPr>
              <w:pStyle w:val="ConsPlusNormal"/>
            </w:pPr>
            <w:r>
              <w:t>Подпрограмма "Обеспечение общих условий функционирования отраслей агропромышленного комплекса"</w:t>
            </w:r>
          </w:p>
        </w:tc>
        <w:tc>
          <w:tcPr>
            <w:tcW w:w="1871" w:type="dxa"/>
          </w:tcPr>
          <w:p w:rsidR="000F19E9" w:rsidRDefault="000F19E9">
            <w:pPr>
              <w:pStyle w:val="ConsPlusNormal"/>
              <w:jc w:val="center"/>
            </w:pPr>
            <w:r>
              <w:t>14 В</w:t>
            </w:r>
          </w:p>
        </w:tc>
        <w:tc>
          <w:tcPr>
            <w:tcW w:w="1814" w:type="dxa"/>
          </w:tcPr>
          <w:p w:rsidR="000F19E9" w:rsidRDefault="000F19E9">
            <w:pPr>
              <w:pStyle w:val="ConsPlusNormal"/>
              <w:jc w:val="center"/>
            </w:pPr>
            <w:r>
              <w:t>182798,39</w:t>
            </w:r>
          </w:p>
        </w:tc>
      </w:tr>
      <w:tr w:rsidR="000F19E9">
        <w:tc>
          <w:tcPr>
            <w:tcW w:w="4365" w:type="dxa"/>
          </w:tcPr>
          <w:p w:rsidR="000F19E9" w:rsidRDefault="000F19E9">
            <w:pPr>
              <w:pStyle w:val="ConsPlusNormal"/>
            </w:pPr>
            <w:r>
              <w:t xml:space="preserve">Субвенции местным бюджетам на осуществление государственных полномочий по организации </w:t>
            </w:r>
            <w:r>
              <w:lastRenderedPageBreak/>
              <w:t>проведения на территории Республики Дагестан мероприятий по отлову и содержанию животных без владельцев</w:t>
            </w:r>
          </w:p>
        </w:tc>
        <w:tc>
          <w:tcPr>
            <w:tcW w:w="1871" w:type="dxa"/>
          </w:tcPr>
          <w:p w:rsidR="000F19E9" w:rsidRDefault="000F19E9">
            <w:pPr>
              <w:pStyle w:val="ConsPlusNormal"/>
              <w:jc w:val="center"/>
            </w:pPr>
            <w:r>
              <w:lastRenderedPageBreak/>
              <w:t>14 В 06 64600</w:t>
            </w:r>
          </w:p>
        </w:tc>
        <w:tc>
          <w:tcPr>
            <w:tcW w:w="1814" w:type="dxa"/>
          </w:tcPr>
          <w:p w:rsidR="000F19E9" w:rsidRDefault="000F19E9">
            <w:pPr>
              <w:pStyle w:val="ConsPlusNormal"/>
              <w:jc w:val="center"/>
            </w:pPr>
            <w:r>
              <w:t>27500,00</w:t>
            </w:r>
          </w:p>
        </w:tc>
      </w:tr>
      <w:tr w:rsidR="000F19E9">
        <w:tc>
          <w:tcPr>
            <w:tcW w:w="4365" w:type="dxa"/>
          </w:tcPr>
          <w:p w:rsidR="000F19E9" w:rsidRDefault="000F19E9">
            <w:pPr>
              <w:pStyle w:val="ConsPlusNormal"/>
            </w:pPr>
            <w:r>
              <w:lastRenderedPageBreak/>
              <w:t>Основное мероприятие "Создание бренда продуктов питания, организация выставочно-ярмарочной деятельности"</w:t>
            </w:r>
          </w:p>
        </w:tc>
        <w:tc>
          <w:tcPr>
            <w:tcW w:w="1871" w:type="dxa"/>
          </w:tcPr>
          <w:p w:rsidR="000F19E9" w:rsidRDefault="000F19E9">
            <w:pPr>
              <w:pStyle w:val="ConsPlusNormal"/>
              <w:jc w:val="center"/>
            </w:pPr>
            <w:r>
              <w:t>14 В 03</w:t>
            </w:r>
          </w:p>
        </w:tc>
        <w:tc>
          <w:tcPr>
            <w:tcW w:w="1814" w:type="dxa"/>
          </w:tcPr>
          <w:p w:rsidR="000F19E9" w:rsidRDefault="000F19E9">
            <w:pPr>
              <w:pStyle w:val="ConsPlusNormal"/>
              <w:jc w:val="center"/>
            </w:pPr>
            <w:r>
              <w:t>2298,39</w:t>
            </w:r>
          </w:p>
        </w:tc>
      </w:tr>
      <w:tr w:rsidR="000F19E9">
        <w:tc>
          <w:tcPr>
            <w:tcW w:w="4365" w:type="dxa"/>
          </w:tcPr>
          <w:p w:rsidR="000F19E9" w:rsidRDefault="000F19E9">
            <w:pPr>
              <w:pStyle w:val="ConsPlusNormal"/>
            </w:pPr>
            <w:r>
              <w:t>Реализация мероприятий по созданию бренда продуктов питания, организации выставочно-ярмарочной деятельности</w:t>
            </w:r>
          </w:p>
        </w:tc>
        <w:tc>
          <w:tcPr>
            <w:tcW w:w="1871" w:type="dxa"/>
          </w:tcPr>
          <w:p w:rsidR="000F19E9" w:rsidRDefault="000F19E9">
            <w:pPr>
              <w:pStyle w:val="ConsPlusNormal"/>
              <w:jc w:val="center"/>
            </w:pPr>
            <w:r>
              <w:t>14 В 03 60680</w:t>
            </w:r>
          </w:p>
        </w:tc>
        <w:tc>
          <w:tcPr>
            <w:tcW w:w="1814" w:type="dxa"/>
          </w:tcPr>
          <w:p w:rsidR="000F19E9" w:rsidRDefault="000F19E9">
            <w:pPr>
              <w:pStyle w:val="ConsPlusNormal"/>
              <w:jc w:val="center"/>
            </w:pPr>
            <w:r>
              <w:t>2298,39</w:t>
            </w:r>
          </w:p>
        </w:tc>
      </w:tr>
      <w:tr w:rsidR="000F19E9">
        <w:tc>
          <w:tcPr>
            <w:tcW w:w="4365" w:type="dxa"/>
          </w:tcPr>
          <w:p w:rsidR="000F19E9" w:rsidRDefault="000F19E9">
            <w:pPr>
              <w:pStyle w:val="ConsPlusNormal"/>
            </w:pPr>
            <w:r>
              <w:t>Основное мероприятие "Обеспечение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1871" w:type="dxa"/>
          </w:tcPr>
          <w:p w:rsidR="000F19E9" w:rsidRDefault="000F19E9">
            <w:pPr>
              <w:pStyle w:val="ConsPlusNormal"/>
              <w:jc w:val="center"/>
            </w:pPr>
            <w:r>
              <w:t>14 В 05</w:t>
            </w:r>
          </w:p>
        </w:tc>
        <w:tc>
          <w:tcPr>
            <w:tcW w:w="1814" w:type="dxa"/>
          </w:tcPr>
          <w:p w:rsidR="000F19E9" w:rsidRDefault="000F19E9">
            <w:pPr>
              <w:pStyle w:val="ConsPlusNormal"/>
              <w:jc w:val="center"/>
            </w:pPr>
            <w:r>
              <w:t>153000,00</w:t>
            </w:r>
          </w:p>
        </w:tc>
      </w:tr>
      <w:tr w:rsidR="000F19E9">
        <w:tc>
          <w:tcPr>
            <w:tcW w:w="4365" w:type="dxa"/>
          </w:tcPr>
          <w:p w:rsidR="000F19E9" w:rsidRDefault="000F19E9">
            <w:pPr>
              <w:pStyle w:val="ConsPlusNormal"/>
            </w:pPr>
            <w:r>
              <w:t>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1871" w:type="dxa"/>
          </w:tcPr>
          <w:p w:rsidR="000F19E9" w:rsidRDefault="000F19E9">
            <w:pPr>
              <w:pStyle w:val="ConsPlusNormal"/>
              <w:jc w:val="center"/>
            </w:pPr>
            <w:r>
              <w:t>14 В 05 62210</w:t>
            </w:r>
          </w:p>
        </w:tc>
        <w:tc>
          <w:tcPr>
            <w:tcW w:w="1814" w:type="dxa"/>
          </w:tcPr>
          <w:p w:rsidR="000F19E9" w:rsidRDefault="000F19E9">
            <w:pPr>
              <w:pStyle w:val="ConsPlusNormal"/>
              <w:jc w:val="center"/>
            </w:pPr>
            <w:r>
              <w:t>153000,00</w:t>
            </w:r>
          </w:p>
        </w:tc>
      </w:tr>
      <w:tr w:rsidR="000F19E9">
        <w:tc>
          <w:tcPr>
            <w:tcW w:w="4365" w:type="dxa"/>
          </w:tcPr>
          <w:p w:rsidR="000F19E9" w:rsidRDefault="000F19E9">
            <w:pPr>
              <w:pStyle w:val="ConsPlusNormal"/>
            </w:pPr>
            <w:r>
              <w:t>Подпрограмма "Борьба с бруцеллезом людей и сельскохозяйственных животных"</w:t>
            </w:r>
          </w:p>
        </w:tc>
        <w:tc>
          <w:tcPr>
            <w:tcW w:w="1871" w:type="dxa"/>
          </w:tcPr>
          <w:p w:rsidR="000F19E9" w:rsidRDefault="000F19E9">
            <w:pPr>
              <w:pStyle w:val="ConsPlusNormal"/>
              <w:jc w:val="center"/>
            </w:pPr>
            <w:r>
              <w:t>14 Е</w:t>
            </w:r>
          </w:p>
        </w:tc>
        <w:tc>
          <w:tcPr>
            <w:tcW w:w="1814" w:type="dxa"/>
          </w:tcPr>
          <w:p w:rsidR="000F19E9" w:rsidRDefault="000F19E9">
            <w:pPr>
              <w:pStyle w:val="ConsPlusNormal"/>
              <w:jc w:val="center"/>
            </w:pPr>
            <w:r>
              <w:t>23436,60</w:t>
            </w:r>
          </w:p>
        </w:tc>
      </w:tr>
      <w:tr w:rsidR="000F19E9">
        <w:tc>
          <w:tcPr>
            <w:tcW w:w="4365" w:type="dxa"/>
          </w:tcPr>
          <w:p w:rsidR="000F19E9" w:rsidRDefault="000F19E9">
            <w:pPr>
              <w:pStyle w:val="ConsPlusNormal"/>
            </w:pPr>
            <w:r>
              <w:t>Основное мероприятие "Предупреждение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1871" w:type="dxa"/>
          </w:tcPr>
          <w:p w:rsidR="000F19E9" w:rsidRDefault="000F19E9">
            <w:pPr>
              <w:pStyle w:val="ConsPlusNormal"/>
              <w:jc w:val="center"/>
            </w:pPr>
            <w:r>
              <w:t>14 Е 03</w:t>
            </w:r>
          </w:p>
        </w:tc>
        <w:tc>
          <w:tcPr>
            <w:tcW w:w="1814" w:type="dxa"/>
          </w:tcPr>
          <w:p w:rsidR="000F19E9" w:rsidRDefault="000F19E9">
            <w:pPr>
              <w:pStyle w:val="ConsPlusNormal"/>
              <w:jc w:val="center"/>
            </w:pPr>
            <w:r>
              <w:t>23436,60</w:t>
            </w:r>
          </w:p>
        </w:tc>
      </w:tr>
      <w:tr w:rsidR="000F19E9">
        <w:tc>
          <w:tcPr>
            <w:tcW w:w="4365" w:type="dxa"/>
          </w:tcPr>
          <w:p w:rsidR="000F19E9" w:rsidRDefault="000F19E9">
            <w:pPr>
              <w:pStyle w:val="ConsPlusNormal"/>
            </w:pPr>
            <w:r>
              <w:lastRenderedPageBreak/>
              <w:t>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1871" w:type="dxa"/>
          </w:tcPr>
          <w:p w:rsidR="000F19E9" w:rsidRDefault="000F19E9">
            <w:pPr>
              <w:pStyle w:val="ConsPlusNormal"/>
              <w:jc w:val="center"/>
            </w:pPr>
            <w:r>
              <w:t>14 Е 03 70100</w:t>
            </w:r>
          </w:p>
        </w:tc>
        <w:tc>
          <w:tcPr>
            <w:tcW w:w="1814" w:type="dxa"/>
          </w:tcPr>
          <w:p w:rsidR="000F19E9" w:rsidRDefault="000F19E9">
            <w:pPr>
              <w:pStyle w:val="ConsPlusNormal"/>
              <w:jc w:val="center"/>
            </w:pPr>
            <w:r>
              <w:t>23436,60</w:t>
            </w:r>
          </w:p>
        </w:tc>
      </w:tr>
      <w:tr w:rsidR="000F19E9">
        <w:tc>
          <w:tcPr>
            <w:tcW w:w="4365" w:type="dxa"/>
          </w:tcPr>
          <w:p w:rsidR="000F19E9" w:rsidRDefault="000F19E9">
            <w:pPr>
              <w:pStyle w:val="ConsPlusNormal"/>
            </w:pPr>
            <w:r>
              <w:t>Подпрограмма техническая и технологическая модернизация, инновационное развитие сельскохозяйственного производства</w:t>
            </w:r>
          </w:p>
        </w:tc>
        <w:tc>
          <w:tcPr>
            <w:tcW w:w="1871" w:type="dxa"/>
          </w:tcPr>
          <w:p w:rsidR="000F19E9" w:rsidRDefault="000F19E9">
            <w:pPr>
              <w:pStyle w:val="ConsPlusNormal"/>
              <w:jc w:val="center"/>
            </w:pPr>
            <w:r>
              <w:t>14 И</w:t>
            </w:r>
          </w:p>
        </w:tc>
        <w:tc>
          <w:tcPr>
            <w:tcW w:w="1814" w:type="dxa"/>
          </w:tcPr>
          <w:p w:rsidR="000F19E9" w:rsidRDefault="000F19E9">
            <w:pPr>
              <w:pStyle w:val="ConsPlusNormal"/>
              <w:jc w:val="center"/>
            </w:pPr>
            <w:r>
              <w:t>15000,00</w:t>
            </w:r>
          </w:p>
        </w:tc>
      </w:tr>
      <w:tr w:rsidR="000F19E9">
        <w:tc>
          <w:tcPr>
            <w:tcW w:w="4365" w:type="dxa"/>
          </w:tcPr>
          <w:p w:rsidR="000F19E9" w:rsidRDefault="000F19E9">
            <w:pPr>
              <w:pStyle w:val="ConsPlusNormal"/>
            </w:pPr>
            <w:r>
              <w:t>Основное мероприятие "Реализация мероприятий Плана научно-технического обеспечения развития сельского хозяйства Республики Дагестан"</w:t>
            </w:r>
          </w:p>
        </w:tc>
        <w:tc>
          <w:tcPr>
            <w:tcW w:w="1871" w:type="dxa"/>
          </w:tcPr>
          <w:p w:rsidR="000F19E9" w:rsidRDefault="000F19E9">
            <w:pPr>
              <w:pStyle w:val="ConsPlusNormal"/>
              <w:jc w:val="center"/>
            </w:pPr>
            <w:r>
              <w:t>14 И 05</w:t>
            </w:r>
          </w:p>
        </w:tc>
        <w:tc>
          <w:tcPr>
            <w:tcW w:w="1814" w:type="dxa"/>
          </w:tcPr>
          <w:p w:rsidR="000F19E9" w:rsidRDefault="000F19E9">
            <w:pPr>
              <w:pStyle w:val="ConsPlusNormal"/>
              <w:jc w:val="center"/>
            </w:pPr>
            <w:r>
              <w:t>15000,00</w:t>
            </w:r>
          </w:p>
        </w:tc>
      </w:tr>
      <w:tr w:rsidR="000F19E9">
        <w:tc>
          <w:tcPr>
            <w:tcW w:w="4365" w:type="dxa"/>
          </w:tcPr>
          <w:p w:rsidR="000F19E9" w:rsidRDefault="000F19E9">
            <w:pPr>
              <w:pStyle w:val="ConsPlusNormal"/>
            </w:pPr>
            <w:r>
              <w:t>Реализация мероприятий в области растениеводства и земледелия</w:t>
            </w:r>
          </w:p>
        </w:tc>
        <w:tc>
          <w:tcPr>
            <w:tcW w:w="1871" w:type="dxa"/>
          </w:tcPr>
          <w:p w:rsidR="000F19E9" w:rsidRDefault="000F19E9">
            <w:pPr>
              <w:pStyle w:val="ConsPlusNormal"/>
              <w:jc w:val="center"/>
            </w:pPr>
            <w:r>
              <w:t>14 И 05 70111</w:t>
            </w:r>
          </w:p>
        </w:tc>
        <w:tc>
          <w:tcPr>
            <w:tcW w:w="1814" w:type="dxa"/>
          </w:tcPr>
          <w:p w:rsidR="000F19E9" w:rsidRDefault="000F19E9">
            <w:pPr>
              <w:pStyle w:val="ConsPlusNormal"/>
              <w:jc w:val="center"/>
            </w:pPr>
            <w:r>
              <w:t>15000,00</w:t>
            </w:r>
          </w:p>
        </w:tc>
      </w:tr>
      <w:tr w:rsidR="000F19E9">
        <w:tc>
          <w:tcPr>
            <w:tcW w:w="4365" w:type="dxa"/>
          </w:tcPr>
          <w:p w:rsidR="000F19E9" w:rsidRDefault="000F19E9">
            <w:pPr>
              <w:pStyle w:val="ConsPlusNormal"/>
            </w:pPr>
            <w:r>
              <w:t>Подпрограмма "Стимулирование инвестиционной деятельности в агропромышленном комплексе"</w:t>
            </w:r>
          </w:p>
        </w:tc>
        <w:tc>
          <w:tcPr>
            <w:tcW w:w="1871" w:type="dxa"/>
          </w:tcPr>
          <w:p w:rsidR="000F19E9" w:rsidRDefault="000F19E9">
            <w:pPr>
              <w:pStyle w:val="ConsPlusNormal"/>
              <w:jc w:val="center"/>
            </w:pPr>
            <w:r>
              <w:t>14 Л</w:t>
            </w:r>
          </w:p>
        </w:tc>
        <w:tc>
          <w:tcPr>
            <w:tcW w:w="1814" w:type="dxa"/>
          </w:tcPr>
          <w:p w:rsidR="000F19E9" w:rsidRDefault="000F19E9">
            <w:pPr>
              <w:pStyle w:val="ConsPlusNormal"/>
              <w:jc w:val="center"/>
            </w:pPr>
            <w:r>
              <w:t>20215,37</w:t>
            </w:r>
          </w:p>
        </w:tc>
      </w:tr>
      <w:tr w:rsidR="000F19E9">
        <w:tc>
          <w:tcPr>
            <w:tcW w:w="4365" w:type="dxa"/>
          </w:tcPr>
          <w:p w:rsidR="000F19E9" w:rsidRDefault="000F19E9">
            <w:pPr>
              <w:pStyle w:val="ConsPlusNormal"/>
            </w:pPr>
            <w:r>
              <w:t>Основное мероприятие "Снижение затрат сельскохозяйственных товаропроизводителей на обслуживание кредитов (займов) и льготное кредитование агропромышленного комплекса"</w:t>
            </w:r>
          </w:p>
        </w:tc>
        <w:tc>
          <w:tcPr>
            <w:tcW w:w="1871" w:type="dxa"/>
          </w:tcPr>
          <w:p w:rsidR="000F19E9" w:rsidRDefault="000F19E9">
            <w:pPr>
              <w:pStyle w:val="ConsPlusNormal"/>
              <w:jc w:val="center"/>
            </w:pPr>
            <w:r>
              <w:t>14 Л 01</w:t>
            </w:r>
          </w:p>
        </w:tc>
        <w:tc>
          <w:tcPr>
            <w:tcW w:w="1814" w:type="dxa"/>
          </w:tcPr>
          <w:p w:rsidR="000F19E9" w:rsidRDefault="000F19E9">
            <w:pPr>
              <w:pStyle w:val="ConsPlusNormal"/>
              <w:jc w:val="center"/>
            </w:pPr>
            <w:r>
              <w:t>215,37</w:t>
            </w:r>
          </w:p>
        </w:tc>
      </w:tr>
      <w:tr w:rsidR="000F19E9">
        <w:tc>
          <w:tcPr>
            <w:tcW w:w="4365" w:type="dxa"/>
          </w:tcPr>
          <w:p w:rsidR="000F19E9" w:rsidRDefault="000F19E9">
            <w:pPr>
              <w:pStyle w:val="ConsPlusNormal"/>
            </w:pPr>
            <w:r>
              <w:t>Иные межбюджетные трансферты на возмещение части затрат на уплату процентов по инвестиционным кредитам (займам) в агропромышленном комплексе</w:t>
            </w:r>
          </w:p>
        </w:tc>
        <w:tc>
          <w:tcPr>
            <w:tcW w:w="1871" w:type="dxa"/>
          </w:tcPr>
          <w:p w:rsidR="000F19E9" w:rsidRDefault="000F19E9">
            <w:pPr>
              <w:pStyle w:val="ConsPlusNormal"/>
              <w:jc w:val="center"/>
            </w:pPr>
            <w:r>
              <w:t>14 Л 01 R4330</w:t>
            </w:r>
          </w:p>
        </w:tc>
        <w:tc>
          <w:tcPr>
            <w:tcW w:w="1814" w:type="dxa"/>
          </w:tcPr>
          <w:p w:rsidR="000F19E9" w:rsidRDefault="000F19E9">
            <w:pPr>
              <w:pStyle w:val="ConsPlusNormal"/>
              <w:jc w:val="center"/>
            </w:pPr>
            <w:r>
              <w:t>215,37</w:t>
            </w:r>
          </w:p>
        </w:tc>
      </w:tr>
      <w:tr w:rsidR="000F19E9">
        <w:tc>
          <w:tcPr>
            <w:tcW w:w="4365" w:type="dxa"/>
          </w:tcPr>
          <w:p w:rsidR="000F19E9" w:rsidRDefault="000F19E9">
            <w:pPr>
              <w:pStyle w:val="ConsPlusNormal"/>
            </w:pPr>
            <w:r>
              <w:t>Основное мероприятие "Снижение инвестиционных издержек при модернизации и создании объектов агропромышленного комплекса"</w:t>
            </w:r>
          </w:p>
        </w:tc>
        <w:tc>
          <w:tcPr>
            <w:tcW w:w="1871" w:type="dxa"/>
          </w:tcPr>
          <w:p w:rsidR="000F19E9" w:rsidRDefault="000F19E9">
            <w:pPr>
              <w:pStyle w:val="ConsPlusNormal"/>
              <w:jc w:val="center"/>
            </w:pPr>
            <w:r>
              <w:t>14 Л 02</w:t>
            </w:r>
          </w:p>
        </w:tc>
        <w:tc>
          <w:tcPr>
            <w:tcW w:w="1814" w:type="dxa"/>
          </w:tcPr>
          <w:p w:rsidR="000F19E9" w:rsidRDefault="000F19E9">
            <w:pPr>
              <w:pStyle w:val="ConsPlusNormal"/>
              <w:jc w:val="center"/>
            </w:pPr>
            <w:r>
              <w:t>20000,00</w:t>
            </w:r>
          </w:p>
        </w:tc>
      </w:tr>
      <w:tr w:rsidR="000F19E9">
        <w:tc>
          <w:tcPr>
            <w:tcW w:w="4365" w:type="dxa"/>
          </w:tcPr>
          <w:p w:rsidR="000F19E9" w:rsidRDefault="000F19E9">
            <w:pPr>
              <w:pStyle w:val="ConsPlusNormal"/>
            </w:pPr>
            <w:r>
              <w:t xml:space="preserve">Компенсация части затрат на </w:t>
            </w:r>
            <w:r>
              <w:lastRenderedPageBreak/>
              <w:t>строительство и (или) модернизацию малогабаритных теплиц</w:t>
            </w:r>
          </w:p>
        </w:tc>
        <w:tc>
          <w:tcPr>
            <w:tcW w:w="1871" w:type="dxa"/>
          </w:tcPr>
          <w:p w:rsidR="000F19E9" w:rsidRDefault="000F19E9">
            <w:pPr>
              <w:pStyle w:val="ConsPlusNormal"/>
              <w:jc w:val="center"/>
            </w:pPr>
            <w:r>
              <w:lastRenderedPageBreak/>
              <w:t>14 Л 02 70070</w:t>
            </w:r>
          </w:p>
        </w:tc>
        <w:tc>
          <w:tcPr>
            <w:tcW w:w="1814" w:type="dxa"/>
          </w:tcPr>
          <w:p w:rsidR="000F19E9" w:rsidRDefault="000F19E9">
            <w:pPr>
              <w:pStyle w:val="ConsPlusNormal"/>
              <w:jc w:val="center"/>
            </w:pPr>
            <w:r>
              <w:t>20000,00</w:t>
            </w:r>
          </w:p>
        </w:tc>
      </w:tr>
      <w:tr w:rsidR="000F19E9">
        <w:tc>
          <w:tcPr>
            <w:tcW w:w="4365" w:type="dxa"/>
          </w:tcPr>
          <w:p w:rsidR="000F19E9" w:rsidRDefault="000F19E9">
            <w:pPr>
              <w:pStyle w:val="ConsPlusNormal"/>
            </w:pPr>
            <w:r>
              <w:lastRenderedPageBreak/>
              <w:t>Подпрограмма "Развитие мелиорации сельскохозяйственных земель"</w:t>
            </w:r>
          </w:p>
        </w:tc>
        <w:tc>
          <w:tcPr>
            <w:tcW w:w="1871" w:type="dxa"/>
          </w:tcPr>
          <w:p w:rsidR="000F19E9" w:rsidRDefault="000F19E9">
            <w:pPr>
              <w:pStyle w:val="ConsPlusNormal"/>
              <w:jc w:val="center"/>
            </w:pPr>
            <w:r>
              <w:t>14 М</w:t>
            </w:r>
          </w:p>
        </w:tc>
        <w:tc>
          <w:tcPr>
            <w:tcW w:w="1814" w:type="dxa"/>
          </w:tcPr>
          <w:p w:rsidR="000F19E9" w:rsidRDefault="000F19E9">
            <w:pPr>
              <w:pStyle w:val="ConsPlusNormal"/>
              <w:jc w:val="center"/>
            </w:pPr>
            <w:r>
              <w:t>394828,27</w:t>
            </w:r>
          </w:p>
        </w:tc>
      </w:tr>
      <w:tr w:rsidR="000F19E9">
        <w:tc>
          <w:tcPr>
            <w:tcW w:w="4365" w:type="dxa"/>
          </w:tcPr>
          <w:p w:rsidR="000F19E9" w:rsidRDefault="000F19E9">
            <w:pPr>
              <w:pStyle w:val="ConsPlusNormal"/>
            </w:pPr>
            <w:r>
              <w:t>Основное мероприятие "Строительство,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w:t>
            </w:r>
          </w:p>
        </w:tc>
        <w:tc>
          <w:tcPr>
            <w:tcW w:w="1871" w:type="dxa"/>
          </w:tcPr>
          <w:p w:rsidR="000F19E9" w:rsidRDefault="000F19E9">
            <w:pPr>
              <w:pStyle w:val="ConsPlusNormal"/>
              <w:jc w:val="center"/>
            </w:pPr>
            <w:r>
              <w:t>14 М 02</w:t>
            </w:r>
          </w:p>
        </w:tc>
        <w:tc>
          <w:tcPr>
            <w:tcW w:w="1814" w:type="dxa"/>
          </w:tcPr>
          <w:p w:rsidR="000F19E9" w:rsidRDefault="000F19E9">
            <w:pPr>
              <w:pStyle w:val="ConsPlusNormal"/>
              <w:jc w:val="center"/>
            </w:pPr>
            <w:r>
              <w:t>274413,53</w:t>
            </w:r>
          </w:p>
        </w:tc>
      </w:tr>
      <w:tr w:rsidR="000F19E9">
        <w:tc>
          <w:tcPr>
            <w:tcW w:w="4365" w:type="dxa"/>
          </w:tcPr>
          <w:p w:rsidR="000F19E9" w:rsidRDefault="000F19E9">
            <w:pPr>
              <w:pStyle w:val="ConsPlusNormal"/>
            </w:pPr>
            <w:r>
              <w:t>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w:t>
            </w:r>
          </w:p>
        </w:tc>
        <w:tc>
          <w:tcPr>
            <w:tcW w:w="1871" w:type="dxa"/>
          </w:tcPr>
          <w:p w:rsidR="000F19E9" w:rsidRDefault="000F19E9">
            <w:pPr>
              <w:pStyle w:val="ConsPlusNormal"/>
              <w:jc w:val="center"/>
            </w:pPr>
            <w:r>
              <w:t>14 М 02 15680</w:t>
            </w:r>
          </w:p>
        </w:tc>
        <w:tc>
          <w:tcPr>
            <w:tcW w:w="1814" w:type="dxa"/>
          </w:tcPr>
          <w:p w:rsidR="000F19E9" w:rsidRDefault="000F19E9">
            <w:pPr>
              <w:pStyle w:val="ConsPlusNormal"/>
              <w:jc w:val="center"/>
            </w:pPr>
            <w:r>
              <w:t>80000,00</w:t>
            </w:r>
          </w:p>
        </w:tc>
      </w:tr>
      <w:tr w:rsidR="000F19E9">
        <w:tc>
          <w:tcPr>
            <w:tcW w:w="4365" w:type="dxa"/>
          </w:tcPr>
          <w:p w:rsidR="000F19E9" w:rsidRDefault="000F19E9">
            <w:pPr>
              <w:pStyle w:val="ConsPlusNormal"/>
            </w:pPr>
            <w:r>
              <w:t>Основное мероприятие "Строительство,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w:t>
            </w:r>
          </w:p>
        </w:tc>
        <w:tc>
          <w:tcPr>
            <w:tcW w:w="1871" w:type="dxa"/>
          </w:tcPr>
          <w:p w:rsidR="000F19E9" w:rsidRDefault="000F19E9">
            <w:pPr>
              <w:pStyle w:val="ConsPlusNormal"/>
              <w:jc w:val="center"/>
            </w:pPr>
            <w:r>
              <w:t>14 М 02 R5680</w:t>
            </w:r>
          </w:p>
        </w:tc>
        <w:tc>
          <w:tcPr>
            <w:tcW w:w="1814" w:type="dxa"/>
          </w:tcPr>
          <w:p w:rsidR="000F19E9" w:rsidRDefault="000F19E9">
            <w:pPr>
              <w:pStyle w:val="ConsPlusNormal"/>
              <w:jc w:val="center"/>
            </w:pPr>
            <w:r>
              <w:t>194413,53</w:t>
            </w:r>
          </w:p>
        </w:tc>
      </w:tr>
      <w:tr w:rsidR="000F19E9">
        <w:tc>
          <w:tcPr>
            <w:tcW w:w="4365" w:type="dxa"/>
          </w:tcPr>
          <w:p w:rsidR="000F19E9" w:rsidRDefault="000F19E9">
            <w:pPr>
              <w:pStyle w:val="ConsPlusNormal"/>
            </w:pPr>
            <w:r>
              <w:t>Основное мероприятие "Агролесомелиоративные и фитомелиоративные мероприятия на Черных землях и Кизлярских пастбищах"</w:t>
            </w:r>
          </w:p>
        </w:tc>
        <w:tc>
          <w:tcPr>
            <w:tcW w:w="1871" w:type="dxa"/>
          </w:tcPr>
          <w:p w:rsidR="000F19E9" w:rsidRDefault="000F19E9">
            <w:pPr>
              <w:pStyle w:val="ConsPlusNormal"/>
              <w:jc w:val="center"/>
            </w:pPr>
            <w:r>
              <w:t>14 М 03</w:t>
            </w:r>
          </w:p>
        </w:tc>
        <w:tc>
          <w:tcPr>
            <w:tcW w:w="1814" w:type="dxa"/>
          </w:tcPr>
          <w:p w:rsidR="000F19E9" w:rsidRDefault="000F19E9">
            <w:pPr>
              <w:pStyle w:val="ConsPlusNormal"/>
              <w:jc w:val="center"/>
            </w:pPr>
            <w:r>
              <w:t>36712,63</w:t>
            </w:r>
          </w:p>
        </w:tc>
      </w:tr>
      <w:tr w:rsidR="000F19E9">
        <w:tc>
          <w:tcPr>
            <w:tcW w:w="4365" w:type="dxa"/>
          </w:tcPr>
          <w:p w:rsidR="000F19E9" w:rsidRDefault="000F19E9">
            <w:pPr>
              <w:pStyle w:val="ConsPlusNormal"/>
            </w:pPr>
            <w:r>
              <w:t>Агролесомелиоративные и фитомелиоративные мероприятия на Черных землях и Кизлярских пастбищах</w:t>
            </w:r>
          </w:p>
        </w:tc>
        <w:tc>
          <w:tcPr>
            <w:tcW w:w="1871" w:type="dxa"/>
          </w:tcPr>
          <w:p w:rsidR="000F19E9" w:rsidRDefault="000F19E9">
            <w:pPr>
              <w:pStyle w:val="ConsPlusNormal"/>
              <w:jc w:val="center"/>
            </w:pPr>
            <w:r>
              <w:t>14 М 03 15680</w:t>
            </w:r>
          </w:p>
        </w:tc>
        <w:tc>
          <w:tcPr>
            <w:tcW w:w="1814" w:type="dxa"/>
          </w:tcPr>
          <w:p w:rsidR="000F19E9" w:rsidRDefault="000F19E9">
            <w:pPr>
              <w:pStyle w:val="ConsPlusNormal"/>
              <w:jc w:val="center"/>
            </w:pPr>
            <w:r>
              <w:t>20000,00</w:t>
            </w:r>
          </w:p>
        </w:tc>
      </w:tr>
      <w:tr w:rsidR="000F19E9">
        <w:tc>
          <w:tcPr>
            <w:tcW w:w="4365" w:type="dxa"/>
          </w:tcPr>
          <w:p w:rsidR="000F19E9" w:rsidRDefault="000F19E9">
            <w:pPr>
              <w:pStyle w:val="ConsPlusNormal"/>
            </w:pPr>
            <w:r>
              <w:t>Агролесомелиоративные и фитомелиоративные мероприятия на Черных землях и Кизлярских пастбищах</w:t>
            </w:r>
          </w:p>
        </w:tc>
        <w:tc>
          <w:tcPr>
            <w:tcW w:w="1871" w:type="dxa"/>
          </w:tcPr>
          <w:p w:rsidR="000F19E9" w:rsidRDefault="000F19E9">
            <w:pPr>
              <w:pStyle w:val="ConsPlusNormal"/>
              <w:jc w:val="center"/>
            </w:pPr>
            <w:r>
              <w:t>14 М 03 R5680</w:t>
            </w:r>
          </w:p>
        </w:tc>
        <w:tc>
          <w:tcPr>
            <w:tcW w:w="1814" w:type="dxa"/>
          </w:tcPr>
          <w:p w:rsidR="000F19E9" w:rsidRDefault="000F19E9">
            <w:pPr>
              <w:pStyle w:val="ConsPlusNormal"/>
              <w:jc w:val="center"/>
            </w:pPr>
            <w:r>
              <w:t>16712,63</w:t>
            </w:r>
          </w:p>
        </w:tc>
      </w:tr>
      <w:tr w:rsidR="000F19E9">
        <w:tc>
          <w:tcPr>
            <w:tcW w:w="4365" w:type="dxa"/>
          </w:tcPr>
          <w:p w:rsidR="000F19E9" w:rsidRDefault="000F19E9">
            <w:pPr>
              <w:pStyle w:val="ConsPlusNormal"/>
            </w:pPr>
            <w:r>
              <w:lastRenderedPageBreak/>
              <w:t>Основное мероприятие "Культуртехнические мероприятия"</w:t>
            </w:r>
          </w:p>
        </w:tc>
        <w:tc>
          <w:tcPr>
            <w:tcW w:w="1871" w:type="dxa"/>
          </w:tcPr>
          <w:p w:rsidR="000F19E9" w:rsidRDefault="000F19E9">
            <w:pPr>
              <w:pStyle w:val="ConsPlusNormal"/>
              <w:jc w:val="center"/>
            </w:pPr>
            <w:r>
              <w:t>14 М 04</w:t>
            </w:r>
          </w:p>
        </w:tc>
        <w:tc>
          <w:tcPr>
            <w:tcW w:w="1814" w:type="dxa"/>
          </w:tcPr>
          <w:p w:rsidR="000F19E9" w:rsidRDefault="000F19E9">
            <w:pPr>
              <w:pStyle w:val="ConsPlusNormal"/>
              <w:jc w:val="center"/>
            </w:pPr>
            <w:r>
              <w:t>26223,32</w:t>
            </w:r>
          </w:p>
        </w:tc>
      </w:tr>
      <w:tr w:rsidR="000F19E9">
        <w:tc>
          <w:tcPr>
            <w:tcW w:w="4365" w:type="dxa"/>
          </w:tcPr>
          <w:p w:rsidR="000F19E9" w:rsidRDefault="000F19E9">
            <w:pPr>
              <w:pStyle w:val="ConsPlusNormal"/>
            </w:pPr>
            <w:r>
              <w:t>Культуртехнические мерорприятия</w:t>
            </w:r>
          </w:p>
        </w:tc>
        <w:tc>
          <w:tcPr>
            <w:tcW w:w="1871" w:type="dxa"/>
          </w:tcPr>
          <w:p w:rsidR="000F19E9" w:rsidRDefault="000F19E9">
            <w:pPr>
              <w:pStyle w:val="ConsPlusNormal"/>
              <w:jc w:val="center"/>
            </w:pPr>
            <w:r>
              <w:t>14 М 04 15680</w:t>
            </w:r>
          </w:p>
        </w:tc>
        <w:tc>
          <w:tcPr>
            <w:tcW w:w="1814" w:type="dxa"/>
          </w:tcPr>
          <w:p w:rsidR="000F19E9" w:rsidRDefault="000F19E9">
            <w:pPr>
              <w:pStyle w:val="ConsPlusNormal"/>
              <w:jc w:val="center"/>
            </w:pPr>
            <w:r>
              <w:t>20000,00</w:t>
            </w:r>
          </w:p>
        </w:tc>
      </w:tr>
      <w:tr w:rsidR="000F19E9">
        <w:tc>
          <w:tcPr>
            <w:tcW w:w="4365" w:type="dxa"/>
          </w:tcPr>
          <w:p w:rsidR="000F19E9" w:rsidRDefault="000F19E9">
            <w:pPr>
              <w:pStyle w:val="ConsPlusNormal"/>
            </w:pPr>
            <w:r>
              <w:t>Культуртехнические мероприятия</w:t>
            </w:r>
          </w:p>
        </w:tc>
        <w:tc>
          <w:tcPr>
            <w:tcW w:w="1871" w:type="dxa"/>
          </w:tcPr>
          <w:p w:rsidR="000F19E9" w:rsidRDefault="000F19E9">
            <w:pPr>
              <w:pStyle w:val="ConsPlusNormal"/>
              <w:jc w:val="center"/>
            </w:pPr>
            <w:r>
              <w:t>14 М 04 R5680</w:t>
            </w:r>
          </w:p>
        </w:tc>
        <w:tc>
          <w:tcPr>
            <w:tcW w:w="1814" w:type="dxa"/>
          </w:tcPr>
          <w:p w:rsidR="000F19E9" w:rsidRDefault="000F19E9">
            <w:pPr>
              <w:pStyle w:val="ConsPlusNormal"/>
              <w:jc w:val="center"/>
            </w:pPr>
            <w:r>
              <w:t>6223,32</w:t>
            </w:r>
          </w:p>
        </w:tc>
      </w:tr>
      <w:tr w:rsidR="000F19E9">
        <w:tc>
          <w:tcPr>
            <w:tcW w:w="4365" w:type="dxa"/>
          </w:tcPr>
          <w:p w:rsidR="000F19E9" w:rsidRDefault="000F19E9">
            <w:pPr>
              <w:pStyle w:val="ConsPlusNormal"/>
            </w:pPr>
            <w:r>
              <w:t>Основное мероприятие "Обводнение пастбищ"</w:t>
            </w:r>
          </w:p>
        </w:tc>
        <w:tc>
          <w:tcPr>
            <w:tcW w:w="1871" w:type="dxa"/>
          </w:tcPr>
          <w:p w:rsidR="000F19E9" w:rsidRDefault="000F19E9">
            <w:pPr>
              <w:pStyle w:val="ConsPlusNormal"/>
              <w:jc w:val="center"/>
            </w:pPr>
            <w:r>
              <w:t>14 М 07</w:t>
            </w:r>
          </w:p>
        </w:tc>
        <w:tc>
          <w:tcPr>
            <w:tcW w:w="1814" w:type="dxa"/>
          </w:tcPr>
          <w:p w:rsidR="000F19E9" w:rsidRDefault="000F19E9">
            <w:pPr>
              <w:pStyle w:val="ConsPlusNormal"/>
              <w:jc w:val="center"/>
            </w:pPr>
            <w:r>
              <w:t>25000,00</w:t>
            </w:r>
          </w:p>
        </w:tc>
      </w:tr>
      <w:tr w:rsidR="000F19E9">
        <w:tc>
          <w:tcPr>
            <w:tcW w:w="4365" w:type="dxa"/>
          </w:tcPr>
          <w:p w:rsidR="000F19E9" w:rsidRDefault="000F19E9">
            <w:pPr>
              <w:pStyle w:val="ConsPlusNormal"/>
            </w:pPr>
            <w:r>
              <w:t>Обводнение пастбищ</w:t>
            </w:r>
          </w:p>
        </w:tc>
        <w:tc>
          <w:tcPr>
            <w:tcW w:w="1871" w:type="dxa"/>
          </w:tcPr>
          <w:p w:rsidR="000F19E9" w:rsidRDefault="000F19E9">
            <w:pPr>
              <w:pStyle w:val="ConsPlusNormal"/>
              <w:jc w:val="center"/>
            </w:pPr>
            <w:r>
              <w:t>14 М 07 15435</w:t>
            </w:r>
          </w:p>
        </w:tc>
        <w:tc>
          <w:tcPr>
            <w:tcW w:w="1814" w:type="dxa"/>
          </w:tcPr>
          <w:p w:rsidR="000F19E9" w:rsidRDefault="000F19E9">
            <w:pPr>
              <w:pStyle w:val="ConsPlusNormal"/>
              <w:jc w:val="center"/>
            </w:pPr>
            <w:r>
              <w:t>25000,00</w:t>
            </w:r>
          </w:p>
        </w:tc>
      </w:tr>
      <w:tr w:rsidR="000F19E9">
        <w:tc>
          <w:tcPr>
            <w:tcW w:w="4365" w:type="dxa"/>
          </w:tcPr>
          <w:p w:rsidR="000F19E9" w:rsidRDefault="000F19E9">
            <w:pPr>
              <w:pStyle w:val="ConsPlusNormal"/>
            </w:pPr>
            <w:r>
              <w:t>Федеральный проект "Экспорт продукции агропромышленного комплекса"</w:t>
            </w:r>
          </w:p>
        </w:tc>
        <w:tc>
          <w:tcPr>
            <w:tcW w:w="1871" w:type="dxa"/>
          </w:tcPr>
          <w:p w:rsidR="000F19E9" w:rsidRDefault="000F19E9">
            <w:pPr>
              <w:pStyle w:val="ConsPlusNormal"/>
              <w:jc w:val="center"/>
            </w:pPr>
            <w:r>
              <w:t>14 М T2</w:t>
            </w:r>
          </w:p>
        </w:tc>
        <w:tc>
          <w:tcPr>
            <w:tcW w:w="1814" w:type="dxa"/>
          </w:tcPr>
          <w:p w:rsidR="000F19E9" w:rsidRDefault="000F19E9">
            <w:pPr>
              <w:pStyle w:val="ConsPlusNormal"/>
              <w:jc w:val="center"/>
            </w:pPr>
            <w:r>
              <w:t>32478,79</w:t>
            </w:r>
          </w:p>
        </w:tc>
      </w:tr>
      <w:tr w:rsidR="000F19E9">
        <w:tc>
          <w:tcPr>
            <w:tcW w:w="4365" w:type="dxa"/>
          </w:tcPr>
          <w:p w:rsidR="000F19E9" w:rsidRDefault="000F19E9">
            <w:pPr>
              <w:pStyle w:val="ConsPlusNormal"/>
            </w:pPr>
            <w:r>
              <w:t>Реализация мероприятий в области мелиорации земель сельскохозяйственного назначения в рамках федерального проекта "Экспорт продукции агропромышленного комплекса на 2021 год и на плановый период 2022 и 2023 годов"</w:t>
            </w:r>
          </w:p>
        </w:tc>
        <w:tc>
          <w:tcPr>
            <w:tcW w:w="1871" w:type="dxa"/>
          </w:tcPr>
          <w:p w:rsidR="000F19E9" w:rsidRDefault="000F19E9">
            <w:pPr>
              <w:pStyle w:val="ConsPlusNormal"/>
              <w:jc w:val="center"/>
            </w:pPr>
            <w:r>
              <w:t>14 М T2 55680</w:t>
            </w:r>
          </w:p>
        </w:tc>
        <w:tc>
          <w:tcPr>
            <w:tcW w:w="1814" w:type="dxa"/>
          </w:tcPr>
          <w:p w:rsidR="000F19E9" w:rsidRDefault="000F19E9">
            <w:pPr>
              <w:pStyle w:val="ConsPlusNormal"/>
              <w:jc w:val="center"/>
            </w:pPr>
            <w:r>
              <w:t>32478,79</w:t>
            </w:r>
          </w:p>
        </w:tc>
      </w:tr>
      <w:tr w:rsidR="000F19E9">
        <w:tc>
          <w:tcPr>
            <w:tcW w:w="4365" w:type="dxa"/>
          </w:tcPr>
          <w:p w:rsidR="000F19E9" w:rsidRDefault="000F19E9">
            <w:pPr>
              <w:pStyle w:val="ConsPlusNormal"/>
            </w:pPr>
            <w:r>
              <w:t>Подпрограмма "Профилактика и ликвидация лейкоза крупного рогатого скота в хозяйствах Республики Дагестан"</w:t>
            </w:r>
          </w:p>
        </w:tc>
        <w:tc>
          <w:tcPr>
            <w:tcW w:w="1871" w:type="dxa"/>
          </w:tcPr>
          <w:p w:rsidR="000F19E9" w:rsidRDefault="000F19E9">
            <w:pPr>
              <w:pStyle w:val="ConsPlusNormal"/>
              <w:jc w:val="center"/>
            </w:pPr>
            <w:r>
              <w:t>14 Н</w:t>
            </w:r>
          </w:p>
        </w:tc>
        <w:tc>
          <w:tcPr>
            <w:tcW w:w="1814" w:type="dxa"/>
          </w:tcPr>
          <w:p w:rsidR="000F19E9" w:rsidRDefault="000F19E9">
            <w:pPr>
              <w:pStyle w:val="ConsPlusNormal"/>
              <w:jc w:val="center"/>
            </w:pPr>
            <w:r>
              <w:t>10000,00</w:t>
            </w:r>
          </w:p>
        </w:tc>
      </w:tr>
      <w:tr w:rsidR="000F19E9">
        <w:tc>
          <w:tcPr>
            <w:tcW w:w="4365" w:type="dxa"/>
          </w:tcPr>
          <w:p w:rsidR="000F19E9" w:rsidRDefault="000F19E9">
            <w:pPr>
              <w:pStyle w:val="ConsPlusNormal"/>
            </w:pPr>
            <w:r>
              <w:t>Основное мероприятие "Возмещение части затрат на приобретение поголовья крупного рогатого скота при проведении мероприятий по борьбе с лейкозом"</w:t>
            </w:r>
          </w:p>
        </w:tc>
        <w:tc>
          <w:tcPr>
            <w:tcW w:w="1871" w:type="dxa"/>
          </w:tcPr>
          <w:p w:rsidR="000F19E9" w:rsidRDefault="000F19E9">
            <w:pPr>
              <w:pStyle w:val="ConsPlusNormal"/>
              <w:jc w:val="center"/>
            </w:pPr>
            <w:r>
              <w:t>14 Н 04</w:t>
            </w:r>
          </w:p>
        </w:tc>
        <w:tc>
          <w:tcPr>
            <w:tcW w:w="1814" w:type="dxa"/>
          </w:tcPr>
          <w:p w:rsidR="000F19E9" w:rsidRDefault="000F19E9">
            <w:pPr>
              <w:pStyle w:val="ConsPlusNormal"/>
              <w:jc w:val="center"/>
            </w:pPr>
            <w:r>
              <w:t>10000,00</w:t>
            </w:r>
          </w:p>
        </w:tc>
      </w:tr>
      <w:tr w:rsidR="000F19E9">
        <w:tc>
          <w:tcPr>
            <w:tcW w:w="4365" w:type="dxa"/>
          </w:tcPr>
          <w:p w:rsidR="000F19E9" w:rsidRDefault="000F19E9">
            <w:pPr>
              <w:pStyle w:val="ConsPlusNormal"/>
            </w:pPr>
            <w:r>
              <w:t>Компенсация засти затрат на приобретение крупного рогатого скота молочного направления для замены поголовья крупного рогатого скота больного лейкозом</w:t>
            </w:r>
          </w:p>
        </w:tc>
        <w:tc>
          <w:tcPr>
            <w:tcW w:w="1871" w:type="dxa"/>
          </w:tcPr>
          <w:p w:rsidR="000F19E9" w:rsidRDefault="000F19E9">
            <w:pPr>
              <w:pStyle w:val="ConsPlusNormal"/>
              <w:jc w:val="center"/>
            </w:pPr>
            <w:r>
              <w:t>14 Н 04 80040</w:t>
            </w:r>
          </w:p>
        </w:tc>
        <w:tc>
          <w:tcPr>
            <w:tcW w:w="1814" w:type="dxa"/>
          </w:tcPr>
          <w:p w:rsidR="000F19E9" w:rsidRDefault="000F19E9">
            <w:pPr>
              <w:pStyle w:val="ConsPlusNormal"/>
              <w:jc w:val="center"/>
            </w:pPr>
            <w:r>
              <w:t>10000,00</w:t>
            </w:r>
          </w:p>
        </w:tc>
      </w:tr>
      <w:tr w:rsidR="000F19E9">
        <w:tc>
          <w:tcPr>
            <w:tcW w:w="4365" w:type="dxa"/>
          </w:tcPr>
          <w:p w:rsidR="000F19E9" w:rsidRDefault="000F19E9">
            <w:pPr>
              <w:pStyle w:val="ConsPlusNormal"/>
            </w:pPr>
            <w:r>
              <w:t xml:space="preserve">Государственная программа </w:t>
            </w:r>
            <w:r>
              <w:lastRenderedPageBreak/>
              <w:t>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1871" w:type="dxa"/>
          </w:tcPr>
          <w:p w:rsidR="000F19E9" w:rsidRDefault="000F19E9">
            <w:pPr>
              <w:pStyle w:val="ConsPlusNormal"/>
              <w:jc w:val="center"/>
            </w:pPr>
            <w:r>
              <w:lastRenderedPageBreak/>
              <w:t>15</w:t>
            </w:r>
          </w:p>
        </w:tc>
        <w:tc>
          <w:tcPr>
            <w:tcW w:w="1814" w:type="dxa"/>
          </w:tcPr>
          <w:p w:rsidR="000F19E9" w:rsidRDefault="000F19E9">
            <w:pPr>
              <w:pStyle w:val="ConsPlusNormal"/>
              <w:jc w:val="center"/>
            </w:pPr>
            <w:r>
              <w:t>12070553,47</w:t>
            </w:r>
          </w:p>
        </w:tc>
      </w:tr>
      <w:tr w:rsidR="000F19E9">
        <w:tc>
          <w:tcPr>
            <w:tcW w:w="4365" w:type="dxa"/>
          </w:tcPr>
          <w:p w:rsidR="000F19E9" w:rsidRDefault="000F19E9">
            <w:pPr>
              <w:pStyle w:val="ConsPlusNormal"/>
            </w:pPr>
            <w:r>
              <w:lastRenderedPageBreak/>
              <w:t>Подпрограмма "Обеспечение реализации государственной программы"</w:t>
            </w:r>
          </w:p>
        </w:tc>
        <w:tc>
          <w:tcPr>
            <w:tcW w:w="1871" w:type="dxa"/>
          </w:tcPr>
          <w:p w:rsidR="000F19E9" w:rsidRDefault="000F19E9">
            <w:pPr>
              <w:pStyle w:val="ConsPlusNormal"/>
              <w:jc w:val="center"/>
            </w:pPr>
            <w:r>
              <w:t>15 1</w:t>
            </w:r>
          </w:p>
        </w:tc>
        <w:tc>
          <w:tcPr>
            <w:tcW w:w="1814" w:type="dxa"/>
          </w:tcPr>
          <w:p w:rsidR="000F19E9" w:rsidRDefault="000F19E9">
            <w:pPr>
              <w:pStyle w:val="ConsPlusNormal"/>
              <w:jc w:val="center"/>
            </w:pPr>
            <w:r>
              <w:t>45844,60</w:t>
            </w:r>
          </w:p>
        </w:tc>
      </w:tr>
      <w:tr w:rsidR="000F19E9">
        <w:tc>
          <w:tcPr>
            <w:tcW w:w="4365" w:type="dxa"/>
          </w:tcPr>
          <w:p w:rsidR="000F19E9" w:rsidRDefault="000F19E9">
            <w:pPr>
              <w:pStyle w:val="ConsPlusNormal"/>
            </w:pPr>
            <w:r>
              <w:t>Основное мероприятие "Обеспечение деятельности центрального аппарата"</w:t>
            </w:r>
          </w:p>
        </w:tc>
        <w:tc>
          <w:tcPr>
            <w:tcW w:w="1871" w:type="dxa"/>
          </w:tcPr>
          <w:p w:rsidR="000F19E9" w:rsidRDefault="000F19E9">
            <w:pPr>
              <w:pStyle w:val="ConsPlusNormal"/>
              <w:jc w:val="center"/>
            </w:pPr>
            <w:r>
              <w:t>15 1 01</w:t>
            </w:r>
          </w:p>
        </w:tc>
        <w:tc>
          <w:tcPr>
            <w:tcW w:w="1814" w:type="dxa"/>
          </w:tcPr>
          <w:p w:rsidR="000F19E9" w:rsidRDefault="000F19E9">
            <w:pPr>
              <w:pStyle w:val="ConsPlusNormal"/>
              <w:jc w:val="center"/>
            </w:pPr>
            <w:r>
              <w:t>45844,60</w:t>
            </w:r>
          </w:p>
        </w:tc>
      </w:tr>
      <w:tr w:rsidR="000F19E9">
        <w:tc>
          <w:tcPr>
            <w:tcW w:w="4365" w:type="dxa"/>
          </w:tcPr>
          <w:p w:rsidR="000F19E9" w:rsidRDefault="000F19E9">
            <w:pPr>
              <w:pStyle w:val="ConsPlusNormal"/>
            </w:pPr>
            <w:r>
              <w:t>Финансовое обеспечение выполнения функций государственных органов</w:t>
            </w:r>
          </w:p>
        </w:tc>
        <w:tc>
          <w:tcPr>
            <w:tcW w:w="1871" w:type="dxa"/>
          </w:tcPr>
          <w:p w:rsidR="000F19E9" w:rsidRDefault="000F19E9">
            <w:pPr>
              <w:pStyle w:val="ConsPlusNormal"/>
              <w:jc w:val="center"/>
            </w:pPr>
            <w:r>
              <w:t>15 1 01 20000</w:t>
            </w:r>
          </w:p>
        </w:tc>
        <w:tc>
          <w:tcPr>
            <w:tcW w:w="1814" w:type="dxa"/>
          </w:tcPr>
          <w:p w:rsidR="000F19E9" w:rsidRDefault="000F19E9">
            <w:pPr>
              <w:pStyle w:val="ConsPlusNormal"/>
              <w:jc w:val="center"/>
            </w:pPr>
            <w:r>
              <w:t>45844,60</w:t>
            </w:r>
          </w:p>
        </w:tc>
      </w:tr>
      <w:tr w:rsidR="000F19E9">
        <w:tc>
          <w:tcPr>
            <w:tcW w:w="4365" w:type="dxa"/>
          </w:tcPr>
          <w:p w:rsidR="000F19E9" w:rsidRDefault="000F19E9">
            <w:pPr>
              <w:pStyle w:val="ConsPlusNormal"/>
            </w:pPr>
            <w:r>
              <w:t>Подпрограмма "Дорожное хозяйство"</w:t>
            </w:r>
          </w:p>
        </w:tc>
        <w:tc>
          <w:tcPr>
            <w:tcW w:w="1871" w:type="dxa"/>
          </w:tcPr>
          <w:p w:rsidR="000F19E9" w:rsidRDefault="000F19E9">
            <w:pPr>
              <w:pStyle w:val="ConsPlusNormal"/>
              <w:jc w:val="center"/>
            </w:pPr>
            <w:r>
              <w:t>15 2</w:t>
            </w:r>
          </w:p>
        </w:tc>
        <w:tc>
          <w:tcPr>
            <w:tcW w:w="1814" w:type="dxa"/>
          </w:tcPr>
          <w:p w:rsidR="000F19E9" w:rsidRDefault="000F19E9">
            <w:pPr>
              <w:pStyle w:val="ConsPlusNormal"/>
              <w:jc w:val="center"/>
            </w:pPr>
            <w:r>
              <w:t>144902,41</w:t>
            </w:r>
          </w:p>
        </w:tc>
      </w:tr>
      <w:tr w:rsidR="000F19E9">
        <w:tc>
          <w:tcPr>
            <w:tcW w:w="4365" w:type="dxa"/>
          </w:tcPr>
          <w:p w:rsidR="000F19E9" w:rsidRDefault="000F19E9">
            <w:pPr>
              <w:pStyle w:val="ConsPlusNormal"/>
            </w:pPr>
            <w:r>
              <w:t>Расходы на обеспечение деятельности (оказание услуг) государственных учреждений</w:t>
            </w:r>
          </w:p>
        </w:tc>
        <w:tc>
          <w:tcPr>
            <w:tcW w:w="1871" w:type="dxa"/>
          </w:tcPr>
          <w:p w:rsidR="000F19E9" w:rsidRDefault="000F19E9">
            <w:pPr>
              <w:pStyle w:val="ConsPlusNormal"/>
              <w:jc w:val="center"/>
            </w:pPr>
            <w:r>
              <w:t>15 2 00 00590</w:t>
            </w:r>
          </w:p>
        </w:tc>
        <w:tc>
          <w:tcPr>
            <w:tcW w:w="1814" w:type="dxa"/>
          </w:tcPr>
          <w:p w:rsidR="000F19E9" w:rsidRDefault="000F19E9">
            <w:pPr>
              <w:pStyle w:val="ConsPlusNormal"/>
              <w:jc w:val="center"/>
            </w:pPr>
            <w:r>
              <w:t>144902,41</w:t>
            </w:r>
          </w:p>
        </w:tc>
      </w:tr>
      <w:tr w:rsidR="000F19E9">
        <w:tc>
          <w:tcPr>
            <w:tcW w:w="4365" w:type="dxa"/>
          </w:tcPr>
          <w:p w:rsidR="000F19E9" w:rsidRDefault="000F19E9">
            <w:pPr>
              <w:pStyle w:val="ConsPlusNormal"/>
            </w:pPr>
            <w:r>
              <w:t>Подпрограмма "Автомобильные дороги"</w:t>
            </w:r>
          </w:p>
        </w:tc>
        <w:tc>
          <w:tcPr>
            <w:tcW w:w="1871" w:type="dxa"/>
          </w:tcPr>
          <w:p w:rsidR="000F19E9" w:rsidRDefault="000F19E9">
            <w:pPr>
              <w:pStyle w:val="ConsPlusNormal"/>
              <w:jc w:val="center"/>
            </w:pPr>
            <w:r>
              <w:t>15 3</w:t>
            </w:r>
          </w:p>
        </w:tc>
        <w:tc>
          <w:tcPr>
            <w:tcW w:w="1814" w:type="dxa"/>
          </w:tcPr>
          <w:p w:rsidR="000F19E9" w:rsidRDefault="000F19E9">
            <w:pPr>
              <w:pStyle w:val="ConsPlusNormal"/>
              <w:jc w:val="center"/>
            </w:pPr>
            <w:r>
              <w:t>11879806,46</w:t>
            </w:r>
          </w:p>
        </w:tc>
      </w:tr>
      <w:tr w:rsidR="000F19E9">
        <w:tc>
          <w:tcPr>
            <w:tcW w:w="4365" w:type="dxa"/>
          </w:tcPr>
          <w:p w:rsidR="000F19E9" w:rsidRDefault="000F19E9">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w:t>
            </w:r>
          </w:p>
        </w:tc>
        <w:tc>
          <w:tcPr>
            <w:tcW w:w="1871" w:type="dxa"/>
          </w:tcPr>
          <w:p w:rsidR="000F19E9" w:rsidRDefault="000F19E9">
            <w:pPr>
              <w:pStyle w:val="ConsPlusNormal"/>
              <w:jc w:val="center"/>
            </w:pPr>
            <w:r>
              <w:t>15 3 R2 54180</w:t>
            </w:r>
          </w:p>
        </w:tc>
        <w:tc>
          <w:tcPr>
            <w:tcW w:w="1814" w:type="dxa"/>
          </w:tcPr>
          <w:p w:rsidR="000F19E9" w:rsidRDefault="000F19E9">
            <w:pPr>
              <w:pStyle w:val="ConsPlusNormal"/>
              <w:jc w:val="center"/>
            </w:pPr>
            <w:r>
              <w:t>120000,00</w:t>
            </w:r>
          </w:p>
        </w:tc>
      </w:tr>
      <w:tr w:rsidR="000F19E9">
        <w:tc>
          <w:tcPr>
            <w:tcW w:w="4365" w:type="dxa"/>
          </w:tcPr>
          <w:p w:rsidR="000F19E9" w:rsidRDefault="000F19E9">
            <w:pPr>
              <w:pStyle w:val="ConsPlusNormal"/>
            </w:pPr>
            <w:r>
              <w:t xml:space="preserve">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w:t>
            </w:r>
            <w:r>
              <w:lastRenderedPageBreak/>
              <w:t>свыше 300 тысяч человек в рамках реализации федерального проекта "Общесистемные меры развития дорожного хозяйства" за счет средств республиканского бюджета Республики Дагестан</w:t>
            </w:r>
          </w:p>
        </w:tc>
        <w:tc>
          <w:tcPr>
            <w:tcW w:w="1871" w:type="dxa"/>
          </w:tcPr>
          <w:p w:rsidR="000F19E9" w:rsidRDefault="000F19E9">
            <w:pPr>
              <w:pStyle w:val="ConsPlusNormal"/>
              <w:jc w:val="center"/>
            </w:pPr>
            <w:r>
              <w:lastRenderedPageBreak/>
              <w:t>15 3 R2 Д4180</w:t>
            </w:r>
          </w:p>
        </w:tc>
        <w:tc>
          <w:tcPr>
            <w:tcW w:w="1814" w:type="dxa"/>
          </w:tcPr>
          <w:p w:rsidR="000F19E9" w:rsidRDefault="000F19E9">
            <w:pPr>
              <w:pStyle w:val="ConsPlusNormal"/>
              <w:jc w:val="center"/>
            </w:pPr>
            <w:r>
              <w:t>111000,00</w:t>
            </w:r>
          </w:p>
        </w:tc>
      </w:tr>
      <w:tr w:rsidR="000F19E9">
        <w:tc>
          <w:tcPr>
            <w:tcW w:w="4365" w:type="dxa"/>
          </w:tcPr>
          <w:p w:rsidR="000F19E9" w:rsidRDefault="000F19E9">
            <w:pPr>
              <w:pStyle w:val="ConsPlusNormal"/>
            </w:pPr>
            <w:r>
              <w:lastRenderedPageBreak/>
              <w:t>Реализация мероприятий подпрограммы "Автомобильные дороги"</w:t>
            </w:r>
          </w:p>
        </w:tc>
        <w:tc>
          <w:tcPr>
            <w:tcW w:w="1871" w:type="dxa"/>
          </w:tcPr>
          <w:p w:rsidR="000F19E9" w:rsidRDefault="000F19E9">
            <w:pPr>
              <w:pStyle w:val="ConsPlusNormal"/>
              <w:jc w:val="center"/>
            </w:pPr>
            <w:r>
              <w:t>15 3 00 20760</w:t>
            </w:r>
          </w:p>
        </w:tc>
        <w:tc>
          <w:tcPr>
            <w:tcW w:w="1814" w:type="dxa"/>
          </w:tcPr>
          <w:p w:rsidR="000F19E9" w:rsidRDefault="000F19E9">
            <w:pPr>
              <w:pStyle w:val="ConsPlusNormal"/>
              <w:jc w:val="center"/>
            </w:pPr>
            <w:r>
              <w:t>8878497,14</w:t>
            </w:r>
          </w:p>
        </w:tc>
      </w:tr>
      <w:tr w:rsidR="000F19E9">
        <w:tc>
          <w:tcPr>
            <w:tcW w:w="4365" w:type="dxa"/>
          </w:tcPr>
          <w:p w:rsidR="000F19E9" w:rsidRDefault="000F19E9">
            <w:pPr>
              <w:pStyle w:val="ConsPlusNormal"/>
            </w:pPr>
            <w:r>
              <w:t>Иные межбюджетные трансферты на финансовое обеспечение дорожной деятельности</w:t>
            </w:r>
          </w:p>
        </w:tc>
        <w:tc>
          <w:tcPr>
            <w:tcW w:w="1871" w:type="dxa"/>
          </w:tcPr>
          <w:p w:rsidR="000F19E9" w:rsidRDefault="000F19E9">
            <w:pPr>
              <w:pStyle w:val="ConsPlusNormal"/>
              <w:jc w:val="center"/>
            </w:pPr>
            <w:r>
              <w:t>15 3 00 53900</w:t>
            </w:r>
          </w:p>
        </w:tc>
        <w:tc>
          <w:tcPr>
            <w:tcW w:w="1814" w:type="dxa"/>
          </w:tcPr>
          <w:p w:rsidR="000F19E9" w:rsidRDefault="000F19E9">
            <w:pPr>
              <w:pStyle w:val="ConsPlusNormal"/>
              <w:jc w:val="center"/>
            </w:pPr>
            <w:r>
              <w:t>700000,00</w:t>
            </w:r>
          </w:p>
        </w:tc>
      </w:tr>
      <w:tr w:rsidR="000F19E9">
        <w:tc>
          <w:tcPr>
            <w:tcW w:w="4365" w:type="dxa"/>
          </w:tcPr>
          <w:p w:rsidR="000F19E9" w:rsidRDefault="000F19E9">
            <w:pPr>
              <w:pStyle w:val="ConsPlusNormal"/>
            </w:pPr>
            <w:r>
              <w:t>Федеральный проект "Дорожная сеть"</w:t>
            </w:r>
          </w:p>
        </w:tc>
        <w:tc>
          <w:tcPr>
            <w:tcW w:w="1871" w:type="dxa"/>
          </w:tcPr>
          <w:p w:rsidR="000F19E9" w:rsidRDefault="000F19E9">
            <w:pPr>
              <w:pStyle w:val="ConsPlusNormal"/>
              <w:jc w:val="center"/>
            </w:pPr>
            <w:r>
              <w:t>15 3 R1</w:t>
            </w:r>
          </w:p>
        </w:tc>
        <w:tc>
          <w:tcPr>
            <w:tcW w:w="1814" w:type="dxa"/>
          </w:tcPr>
          <w:p w:rsidR="000F19E9" w:rsidRDefault="000F19E9">
            <w:pPr>
              <w:pStyle w:val="ConsPlusNormal"/>
              <w:jc w:val="center"/>
            </w:pPr>
            <w:r>
              <w:t>2070309,32</w:t>
            </w:r>
          </w:p>
        </w:tc>
      </w:tr>
      <w:tr w:rsidR="000F19E9">
        <w:tc>
          <w:tcPr>
            <w:tcW w:w="4365" w:type="dxa"/>
          </w:tcPr>
          <w:p w:rsidR="000F19E9" w:rsidRDefault="000F19E9">
            <w:pPr>
              <w:pStyle w:val="ConsPlusNormal"/>
            </w:pPr>
            <w:r>
              <w:t>Иные межбюджетные трансферты на 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1871" w:type="dxa"/>
          </w:tcPr>
          <w:p w:rsidR="000F19E9" w:rsidRDefault="000F19E9">
            <w:pPr>
              <w:pStyle w:val="ConsPlusNormal"/>
              <w:jc w:val="center"/>
            </w:pPr>
            <w:r>
              <w:t>15 3 R1 53930</w:t>
            </w:r>
          </w:p>
        </w:tc>
        <w:tc>
          <w:tcPr>
            <w:tcW w:w="1814" w:type="dxa"/>
          </w:tcPr>
          <w:p w:rsidR="000F19E9" w:rsidRDefault="000F19E9">
            <w:pPr>
              <w:pStyle w:val="ConsPlusNormal"/>
              <w:jc w:val="center"/>
            </w:pPr>
            <w:r>
              <w:t>880000,00</w:t>
            </w:r>
          </w:p>
        </w:tc>
      </w:tr>
      <w:tr w:rsidR="000F19E9">
        <w:tc>
          <w:tcPr>
            <w:tcW w:w="4365" w:type="dxa"/>
          </w:tcPr>
          <w:p w:rsidR="000F19E9" w:rsidRDefault="000F19E9">
            <w:pPr>
              <w:pStyle w:val="ConsPlusNormal"/>
            </w:pPr>
            <w: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1871" w:type="dxa"/>
          </w:tcPr>
          <w:p w:rsidR="000F19E9" w:rsidRDefault="000F19E9">
            <w:pPr>
              <w:pStyle w:val="ConsPlusNormal"/>
              <w:jc w:val="center"/>
            </w:pPr>
            <w:r>
              <w:t>15 3 R1 Д3930</w:t>
            </w:r>
          </w:p>
        </w:tc>
        <w:tc>
          <w:tcPr>
            <w:tcW w:w="1814" w:type="dxa"/>
          </w:tcPr>
          <w:p w:rsidR="000F19E9" w:rsidRDefault="000F19E9">
            <w:pPr>
              <w:pStyle w:val="ConsPlusNormal"/>
              <w:jc w:val="center"/>
            </w:pPr>
            <w:r>
              <w:t>1190309,32</w:t>
            </w:r>
          </w:p>
        </w:tc>
      </w:tr>
      <w:tr w:rsidR="000F19E9">
        <w:tc>
          <w:tcPr>
            <w:tcW w:w="4365" w:type="dxa"/>
          </w:tcPr>
          <w:p w:rsidR="000F19E9" w:rsidRDefault="000F19E9">
            <w:pPr>
              <w:pStyle w:val="ConsPlusNormal"/>
            </w:pPr>
            <w:r>
              <w:t>Государственная программа Республики Дагестан "Развитие жилищного строительства в Республике Дагестан"</w:t>
            </w:r>
          </w:p>
        </w:tc>
        <w:tc>
          <w:tcPr>
            <w:tcW w:w="1871" w:type="dxa"/>
          </w:tcPr>
          <w:p w:rsidR="000F19E9" w:rsidRDefault="000F19E9">
            <w:pPr>
              <w:pStyle w:val="ConsPlusNormal"/>
              <w:jc w:val="center"/>
            </w:pPr>
            <w:r>
              <w:t>16</w:t>
            </w:r>
          </w:p>
        </w:tc>
        <w:tc>
          <w:tcPr>
            <w:tcW w:w="1814" w:type="dxa"/>
          </w:tcPr>
          <w:p w:rsidR="000F19E9" w:rsidRDefault="000F19E9">
            <w:pPr>
              <w:pStyle w:val="ConsPlusNormal"/>
              <w:jc w:val="center"/>
            </w:pPr>
            <w:r>
              <w:t>3597346,99</w:t>
            </w:r>
          </w:p>
        </w:tc>
      </w:tr>
      <w:tr w:rsidR="000F19E9">
        <w:tc>
          <w:tcPr>
            <w:tcW w:w="4365" w:type="dxa"/>
          </w:tcPr>
          <w:p w:rsidR="000F19E9" w:rsidRDefault="000F19E9">
            <w:pPr>
              <w:pStyle w:val="ConsPlusNormal"/>
            </w:pPr>
            <w:r>
              <w:t>Подпрограмма "Оказание мер государственной поддержки в улучшении жилищных условий отдельным категориям граждан"</w:t>
            </w:r>
          </w:p>
        </w:tc>
        <w:tc>
          <w:tcPr>
            <w:tcW w:w="1871" w:type="dxa"/>
          </w:tcPr>
          <w:p w:rsidR="000F19E9" w:rsidRDefault="000F19E9">
            <w:pPr>
              <w:pStyle w:val="ConsPlusNormal"/>
              <w:jc w:val="center"/>
            </w:pPr>
            <w:r>
              <w:t>16 2</w:t>
            </w:r>
          </w:p>
        </w:tc>
        <w:tc>
          <w:tcPr>
            <w:tcW w:w="1814" w:type="dxa"/>
          </w:tcPr>
          <w:p w:rsidR="000F19E9" w:rsidRDefault="000F19E9">
            <w:pPr>
              <w:pStyle w:val="ConsPlusNormal"/>
              <w:jc w:val="center"/>
            </w:pPr>
            <w:r>
              <w:t>528742,17</w:t>
            </w:r>
          </w:p>
        </w:tc>
      </w:tr>
      <w:tr w:rsidR="000F19E9">
        <w:tc>
          <w:tcPr>
            <w:tcW w:w="4365" w:type="dxa"/>
          </w:tcPr>
          <w:p w:rsidR="000F19E9" w:rsidRDefault="000F19E9">
            <w:pPr>
              <w:pStyle w:val="ConsPlusNormal"/>
            </w:pPr>
            <w:r>
              <w:t xml:space="preserve">Обеспечение мероприятий по переселению граждан из аварийного жилищного фонда за счет средств, поступивших от государственной корпорации - Фонд содействия реформированию </w:t>
            </w:r>
            <w:r>
              <w:lastRenderedPageBreak/>
              <w:t>жилищно-коммунального хозяйства</w:t>
            </w:r>
          </w:p>
        </w:tc>
        <w:tc>
          <w:tcPr>
            <w:tcW w:w="1871" w:type="dxa"/>
          </w:tcPr>
          <w:p w:rsidR="000F19E9" w:rsidRDefault="000F19E9">
            <w:pPr>
              <w:pStyle w:val="ConsPlusNormal"/>
              <w:jc w:val="center"/>
            </w:pPr>
            <w:r>
              <w:lastRenderedPageBreak/>
              <w:t>16 2 F3 67483</w:t>
            </w:r>
          </w:p>
        </w:tc>
        <w:tc>
          <w:tcPr>
            <w:tcW w:w="1814" w:type="dxa"/>
          </w:tcPr>
          <w:p w:rsidR="000F19E9" w:rsidRDefault="000F19E9">
            <w:pPr>
              <w:pStyle w:val="ConsPlusNormal"/>
              <w:jc w:val="center"/>
            </w:pPr>
            <w:r>
              <w:t>15199,01</w:t>
            </w:r>
          </w:p>
        </w:tc>
      </w:tr>
      <w:tr w:rsidR="000F19E9">
        <w:tc>
          <w:tcPr>
            <w:tcW w:w="4365" w:type="dxa"/>
          </w:tcPr>
          <w:p w:rsidR="000F19E9" w:rsidRDefault="000F19E9">
            <w:pPr>
              <w:pStyle w:val="ConsPlusNormal"/>
            </w:pPr>
            <w:r>
              <w:lastRenderedPageBreak/>
              <w:t>Обеспечение мероприятий по переселению граждан из аварийного жилищного фонда за счет средств бюджетов</w:t>
            </w:r>
          </w:p>
        </w:tc>
        <w:tc>
          <w:tcPr>
            <w:tcW w:w="1871" w:type="dxa"/>
          </w:tcPr>
          <w:p w:rsidR="000F19E9" w:rsidRDefault="000F19E9">
            <w:pPr>
              <w:pStyle w:val="ConsPlusNormal"/>
              <w:jc w:val="center"/>
            </w:pPr>
            <w:r>
              <w:t>16 2 F3 67484</w:t>
            </w:r>
          </w:p>
        </w:tc>
        <w:tc>
          <w:tcPr>
            <w:tcW w:w="1814" w:type="dxa"/>
          </w:tcPr>
          <w:p w:rsidR="000F19E9" w:rsidRDefault="000F19E9">
            <w:pPr>
              <w:pStyle w:val="ConsPlusNormal"/>
              <w:jc w:val="center"/>
            </w:pPr>
            <w:r>
              <w:t>13039,16</w:t>
            </w:r>
          </w:p>
        </w:tc>
      </w:tr>
      <w:tr w:rsidR="000F19E9">
        <w:tc>
          <w:tcPr>
            <w:tcW w:w="4365" w:type="dxa"/>
          </w:tcPr>
          <w:p w:rsidR="000F19E9" w:rsidRDefault="000F19E9">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1871" w:type="dxa"/>
          </w:tcPr>
          <w:p w:rsidR="000F19E9" w:rsidRDefault="000F19E9">
            <w:pPr>
              <w:pStyle w:val="ConsPlusNormal"/>
              <w:jc w:val="center"/>
            </w:pPr>
            <w:r>
              <w:t>16 2 01</w:t>
            </w:r>
          </w:p>
        </w:tc>
        <w:tc>
          <w:tcPr>
            <w:tcW w:w="1814" w:type="dxa"/>
          </w:tcPr>
          <w:p w:rsidR="000F19E9" w:rsidRDefault="000F19E9">
            <w:pPr>
              <w:pStyle w:val="ConsPlusNormal"/>
              <w:jc w:val="center"/>
            </w:pPr>
            <w:r>
              <w:t>500504,00</w:t>
            </w:r>
          </w:p>
        </w:tc>
      </w:tr>
      <w:tr w:rsidR="000F19E9">
        <w:tc>
          <w:tcPr>
            <w:tcW w:w="4365" w:type="dxa"/>
          </w:tcPr>
          <w:p w:rsidR="000F19E9" w:rsidRDefault="000F19E9">
            <w:pPr>
              <w:pStyle w:val="ConsPlusNormal"/>
            </w:pPr>
            <w:r>
              <w:t>Оказание мер государственной поддержки в улучшении жилищных условий отдельных категорий граждан</w:t>
            </w:r>
          </w:p>
        </w:tc>
        <w:tc>
          <w:tcPr>
            <w:tcW w:w="1871" w:type="dxa"/>
          </w:tcPr>
          <w:p w:rsidR="000F19E9" w:rsidRDefault="000F19E9">
            <w:pPr>
              <w:pStyle w:val="ConsPlusNormal"/>
              <w:jc w:val="center"/>
            </w:pPr>
            <w:r>
              <w:t>16 2 01 15100</w:t>
            </w:r>
          </w:p>
        </w:tc>
        <w:tc>
          <w:tcPr>
            <w:tcW w:w="1814" w:type="dxa"/>
          </w:tcPr>
          <w:p w:rsidR="000F19E9" w:rsidRDefault="000F19E9">
            <w:pPr>
              <w:pStyle w:val="ConsPlusNormal"/>
              <w:jc w:val="center"/>
            </w:pPr>
            <w:r>
              <w:t>7599,10</w:t>
            </w:r>
          </w:p>
        </w:tc>
      </w:tr>
      <w:tr w:rsidR="000F19E9">
        <w:tc>
          <w:tcPr>
            <w:tcW w:w="4365" w:type="dxa"/>
          </w:tcPr>
          <w:p w:rsidR="000F19E9" w:rsidRDefault="000F19E9">
            <w:pPr>
              <w:pStyle w:val="ConsPlusNormal"/>
            </w:pPr>
            <w:r>
              <w:t>Социальное обеспечение и иные выплаты населению</w:t>
            </w:r>
          </w:p>
        </w:tc>
        <w:tc>
          <w:tcPr>
            <w:tcW w:w="1871" w:type="dxa"/>
          </w:tcPr>
          <w:p w:rsidR="000F19E9" w:rsidRDefault="000F19E9">
            <w:pPr>
              <w:pStyle w:val="ConsPlusNormal"/>
              <w:jc w:val="center"/>
            </w:pPr>
            <w:r>
              <w:t>16 2 01 15300</w:t>
            </w:r>
          </w:p>
        </w:tc>
        <w:tc>
          <w:tcPr>
            <w:tcW w:w="1814" w:type="dxa"/>
          </w:tcPr>
          <w:p w:rsidR="000F19E9" w:rsidRDefault="000F19E9">
            <w:pPr>
              <w:pStyle w:val="ConsPlusNormal"/>
              <w:jc w:val="center"/>
            </w:pPr>
            <w:r>
              <w:t>466554,90</w:t>
            </w:r>
          </w:p>
        </w:tc>
      </w:tr>
      <w:tr w:rsidR="000F19E9">
        <w:tc>
          <w:tcPr>
            <w:tcW w:w="4365" w:type="dxa"/>
          </w:tcPr>
          <w:p w:rsidR="000F19E9" w:rsidRDefault="000F19E9">
            <w:pPr>
              <w:pStyle w:val="ConsPlusNormal"/>
            </w:pPr>
            <w:r>
              <w:t>Предоставление жилья государственным гражданским служащим Республики Дагестан, техническому персоналу органов государственной власти Республики Дагестан</w:t>
            </w:r>
          </w:p>
        </w:tc>
        <w:tc>
          <w:tcPr>
            <w:tcW w:w="1871" w:type="dxa"/>
          </w:tcPr>
          <w:p w:rsidR="000F19E9" w:rsidRDefault="000F19E9">
            <w:pPr>
              <w:pStyle w:val="ConsPlusNormal"/>
              <w:jc w:val="center"/>
            </w:pPr>
            <w:r>
              <w:t>16 2 01 15400</w:t>
            </w:r>
          </w:p>
        </w:tc>
        <w:tc>
          <w:tcPr>
            <w:tcW w:w="1814" w:type="dxa"/>
          </w:tcPr>
          <w:p w:rsidR="000F19E9" w:rsidRDefault="000F19E9">
            <w:pPr>
              <w:pStyle w:val="ConsPlusNormal"/>
              <w:jc w:val="center"/>
            </w:pPr>
            <w:r>
              <w:t>26350,00</w:t>
            </w:r>
          </w:p>
        </w:tc>
      </w:tr>
      <w:tr w:rsidR="000F19E9">
        <w:tc>
          <w:tcPr>
            <w:tcW w:w="4365" w:type="dxa"/>
          </w:tcPr>
          <w:p w:rsidR="000F19E9" w:rsidRDefault="000F19E9">
            <w:pPr>
              <w:pStyle w:val="ConsPlusNormal"/>
            </w:pPr>
            <w:r>
              <w:t>Подпрограмма "Повышение сейсмоустойчивости жилых домов, основных объектов и систем жизнеобеспечения Республики Дагестан"</w:t>
            </w:r>
          </w:p>
        </w:tc>
        <w:tc>
          <w:tcPr>
            <w:tcW w:w="1871" w:type="dxa"/>
          </w:tcPr>
          <w:p w:rsidR="000F19E9" w:rsidRDefault="000F19E9">
            <w:pPr>
              <w:pStyle w:val="ConsPlusNormal"/>
              <w:jc w:val="center"/>
            </w:pPr>
            <w:r>
              <w:t>16 3</w:t>
            </w:r>
          </w:p>
        </w:tc>
        <w:tc>
          <w:tcPr>
            <w:tcW w:w="1814" w:type="dxa"/>
          </w:tcPr>
          <w:p w:rsidR="000F19E9" w:rsidRDefault="000F19E9">
            <w:pPr>
              <w:pStyle w:val="ConsPlusNormal"/>
              <w:jc w:val="center"/>
            </w:pPr>
            <w:r>
              <w:t>37181,00</w:t>
            </w:r>
          </w:p>
        </w:tc>
      </w:tr>
      <w:tr w:rsidR="000F19E9">
        <w:tc>
          <w:tcPr>
            <w:tcW w:w="4365" w:type="dxa"/>
          </w:tcPr>
          <w:p w:rsidR="000F19E9" w:rsidRDefault="000F19E9">
            <w:pPr>
              <w:pStyle w:val="ConsPlusNormal"/>
            </w:pPr>
            <w:r>
              <w:t>Оценка сейсмоуязвимости зданий, сооружений, разработка проектов сейсмоусиления, повышение сейсмостойкости зданий и сооружений</w:t>
            </w:r>
          </w:p>
        </w:tc>
        <w:tc>
          <w:tcPr>
            <w:tcW w:w="1871" w:type="dxa"/>
          </w:tcPr>
          <w:p w:rsidR="000F19E9" w:rsidRDefault="000F19E9">
            <w:pPr>
              <w:pStyle w:val="ConsPlusNormal"/>
              <w:jc w:val="center"/>
            </w:pPr>
            <w:r>
              <w:t>16 3 00 20860</w:t>
            </w:r>
          </w:p>
        </w:tc>
        <w:tc>
          <w:tcPr>
            <w:tcW w:w="1814" w:type="dxa"/>
          </w:tcPr>
          <w:p w:rsidR="000F19E9" w:rsidRDefault="000F19E9">
            <w:pPr>
              <w:pStyle w:val="ConsPlusNormal"/>
              <w:jc w:val="center"/>
            </w:pPr>
            <w:r>
              <w:t>37181,00</w:t>
            </w:r>
          </w:p>
        </w:tc>
      </w:tr>
      <w:tr w:rsidR="000F19E9">
        <w:tc>
          <w:tcPr>
            <w:tcW w:w="4365" w:type="dxa"/>
          </w:tcPr>
          <w:p w:rsidR="000F19E9" w:rsidRDefault="000F19E9">
            <w:pPr>
              <w:pStyle w:val="ConsPlusNormal"/>
            </w:pPr>
            <w:r>
              <w:t>Подпрограмма "Обеспечение жильем молодых семей в Республике Дагестан"</w:t>
            </w:r>
          </w:p>
        </w:tc>
        <w:tc>
          <w:tcPr>
            <w:tcW w:w="1871" w:type="dxa"/>
          </w:tcPr>
          <w:p w:rsidR="000F19E9" w:rsidRDefault="000F19E9">
            <w:pPr>
              <w:pStyle w:val="ConsPlusNormal"/>
              <w:jc w:val="center"/>
            </w:pPr>
            <w:r>
              <w:t>16 4</w:t>
            </w:r>
          </w:p>
        </w:tc>
        <w:tc>
          <w:tcPr>
            <w:tcW w:w="1814" w:type="dxa"/>
          </w:tcPr>
          <w:p w:rsidR="000F19E9" w:rsidRDefault="000F19E9">
            <w:pPr>
              <w:pStyle w:val="ConsPlusNormal"/>
              <w:jc w:val="center"/>
            </w:pPr>
            <w:r>
              <w:t>9118,60</w:t>
            </w:r>
          </w:p>
        </w:tc>
      </w:tr>
      <w:tr w:rsidR="000F19E9">
        <w:tc>
          <w:tcPr>
            <w:tcW w:w="4365" w:type="dxa"/>
          </w:tcPr>
          <w:p w:rsidR="000F19E9" w:rsidRDefault="000F19E9">
            <w:pPr>
              <w:pStyle w:val="ConsPlusNormal"/>
            </w:pPr>
            <w:r>
              <w:t xml:space="preserve">Предоставление молодым семьям социальных выплат на </w:t>
            </w:r>
            <w:r>
              <w:lastRenderedPageBreak/>
              <w:t>приобретение жилого помещения или приобретение (строительство) жилья</w:t>
            </w:r>
          </w:p>
        </w:tc>
        <w:tc>
          <w:tcPr>
            <w:tcW w:w="1871" w:type="dxa"/>
          </w:tcPr>
          <w:p w:rsidR="000F19E9" w:rsidRDefault="000F19E9">
            <w:pPr>
              <w:pStyle w:val="ConsPlusNormal"/>
              <w:jc w:val="center"/>
            </w:pPr>
            <w:r>
              <w:lastRenderedPageBreak/>
              <w:t>16 4 00 15500</w:t>
            </w:r>
          </w:p>
        </w:tc>
        <w:tc>
          <w:tcPr>
            <w:tcW w:w="1814" w:type="dxa"/>
          </w:tcPr>
          <w:p w:rsidR="000F19E9" w:rsidRDefault="000F19E9">
            <w:pPr>
              <w:pStyle w:val="ConsPlusNormal"/>
              <w:jc w:val="center"/>
            </w:pPr>
            <w:r>
              <w:t>9118,60</w:t>
            </w:r>
          </w:p>
        </w:tc>
      </w:tr>
      <w:tr w:rsidR="000F19E9">
        <w:tc>
          <w:tcPr>
            <w:tcW w:w="4365" w:type="dxa"/>
          </w:tcPr>
          <w:p w:rsidR="000F19E9" w:rsidRDefault="000F19E9">
            <w:pPr>
              <w:pStyle w:val="ConsPlusNormal"/>
            </w:pPr>
            <w:r>
              <w:lastRenderedPageBreak/>
              <w:t>Подпрограмма "Создание условий для обеспечения качественными услугами жилищно-коммунального хозяйства населения Республики Дагестан"</w:t>
            </w:r>
          </w:p>
        </w:tc>
        <w:tc>
          <w:tcPr>
            <w:tcW w:w="1871" w:type="dxa"/>
          </w:tcPr>
          <w:p w:rsidR="000F19E9" w:rsidRDefault="000F19E9">
            <w:pPr>
              <w:pStyle w:val="ConsPlusNormal"/>
              <w:jc w:val="center"/>
            </w:pPr>
            <w:r>
              <w:t>16 7</w:t>
            </w:r>
          </w:p>
        </w:tc>
        <w:tc>
          <w:tcPr>
            <w:tcW w:w="1814" w:type="dxa"/>
          </w:tcPr>
          <w:p w:rsidR="000F19E9" w:rsidRDefault="000F19E9">
            <w:pPr>
              <w:pStyle w:val="ConsPlusNormal"/>
              <w:jc w:val="center"/>
            </w:pPr>
            <w:r>
              <w:t>3022305,22</w:t>
            </w:r>
          </w:p>
        </w:tc>
      </w:tr>
      <w:tr w:rsidR="000F19E9">
        <w:tc>
          <w:tcPr>
            <w:tcW w:w="4365" w:type="dxa"/>
          </w:tcPr>
          <w:p w:rsidR="000F19E9" w:rsidRDefault="000F19E9">
            <w:pPr>
              <w:pStyle w:val="ConsPlusNormal"/>
            </w:pPr>
            <w:r>
              <w:t>Обеспечение мероприятий по капитальному ремонту общего имущества в многоквартирных домах за счет средств государственной корпорации - Фонда содействия реформированию жилищно-коммунального хозяйства</w:t>
            </w:r>
          </w:p>
        </w:tc>
        <w:tc>
          <w:tcPr>
            <w:tcW w:w="1871" w:type="dxa"/>
          </w:tcPr>
          <w:p w:rsidR="000F19E9" w:rsidRDefault="000F19E9">
            <w:pPr>
              <w:pStyle w:val="ConsPlusNormal"/>
              <w:jc w:val="center"/>
            </w:pPr>
            <w:r>
              <w:t>16 7 00 09501</w:t>
            </w:r>
          </w:p>
        </w:tc>
        <w:tc>
          <w:tcPr>
            <w:tcW w:w="1814" w:type="dxa"/>
          </w:tcPr>
          <w:p w:rsidR="000F19E9" w:rsidRDefault="000F19E9">
            <w:pPr>
              <w:pStyle w:val="ConsPlusNormal"/>
              <w:jc w:val="center"/>
            </w:pPr>
            <w:r>
              <w:t>50000,00</w:t>
            </w:r>
          </w:p>
        </w:tc>
      </w:tr>
      <w:tr w:rsidR="000F19E9">
        <w:tc>
          <w:tcPr>
            <w:tcW w:w="4365" w:type="dxa"/>
          </w:tcPr>
          <w:p w:rsidR="000F19E9" w:rsidRDefault="000F19E9">
            <w:pPr>
              <w:pStyle w:val="ConsPlusNormal"/>
            </w:pPr>
            <w:r>
              <w:t>Обеспечение мероприятий по капитальному ремонту общего имущества в многоквартирных домах</w:t>
            </w:r>
          </w:p>
        </w:tc>
        <w:tc>
          <w:tcPr>
            <w:tcW w:w="1871" w:type="dxa"/>
          </w:tcPr>
          <w:p w:rsidR="000F19E9" w:rsidRDefault="000F19E9">
            <w:pPr>
              <w:pStyle w:val="ConsPlusNormal"/>
              <w:jc w:val="center"/>
            </w:pPr>
            <w:r>
              <w:t>16 7 00 09601</w:t>
            </w:r>
          </w:p>
        </w:tc>
        <w:tc>
          <w:tcPr>
            <w:tcW w:w="1814" w:type="dxa"/>
          </w:tcPr>
          <w:p w:rsidR="000F19E9" w:rsidRDefault="000F19E9">
            <w:pPr>
              <w:pStyle w:val="ConsPlusNormal"/>
              <w:jc w:val="center"/>
            </w:pPr>
            <w:r>
              <w:t>100000,00</w:t>
            </w:r>
          </w:p>
        </w:tc>
      </w:tr>
      <w:tr w:rsidR="000F19E9">
        <w:tc>
          <w:tcPr>
            <w:tcW w:w="4365" w:type="dxa"/>
          </w:tcPr>
          <w:p w:rsidR="000F19E9" w:rsidRDefault="000F19E9">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871" w:type="dxa"/>
          </w:tcPr>
          <w:p w:rsidR="000F19E9" w:rsidRDefault="000F19E9">
            <w:pPr>
              <w:pStyle w:val="ConsPlusNormal"/>
              <w:jc w:val="center"/>
            </w:pPr>
            <w:r>
              <w:t>16 7 00 4111R</w:t>
            </w:r>
          </w:p>
        </w:tc>
        <w:tc>
          <w:tcPr>
            <w:tcW w:w="1814" w:type="dxa"/>
          </w:tcPr>
          <w:p w:rsidR="000F19E9" w:rsidRDefault="000F19E9">
            <w:pPr>
              <w:pStyle w:val="ConsPlusNormal"/>
              <w:jc w:val="center"/>
            </w:pPr>
            <w:r>
              <w:t>1104379,34</w:t>
            </w:r>
          </w:p>
        </w:tc>
      </w:tr>
      <w:tr w:rsidR="000F19E9">
        <w:tc>
          <w:tcPr>
            <w:tcW w:w="4365" w:type="dxa"/>
          </w:tcPr>
          <w:p w:rsidR="000F19E9" w:rsidRDefault="000F19E9">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871" w:type="dxa"/>
          </w:tcPr>
          <w:p w:rsidR="000F19E9" w:rsidRDefault="000F19E9">
            <w:pPr>
              <w:pStyle w:val="ConsPlusNormal"/>
              <w:jc w:val="center"/>
            </w:pPr>
            <w:r>
              <w:t>16 7 00 4112R</w:t>
            </w:r>
          </w:p>
        </w:tc>
        <w:tc>
          <w:tcPr>
            <w:tcW w:w="1814" w:type="dxa"/>
          </w:tcPr>
          <w:p w:rsidR="000F19E9" w:rsidRDefault="000F19E9">
            <w:pPr>
              <w:pStyle w:val="ConsPlusNormal"/>
              <w:jc w:val="center"/>
            </w:pPr>
            <w:r>
              <w:t>675187,78</w:t>
            </w:r>
          </w:p>
        </w:tc>
      </w:tr>
      <w:tr w:rsidR="000F19E9">
        <w:tc>
          <w:tcPr>
            <w:tcW w:w="4365" w:type="dxa"/>
          </w:tcPr>
          <w:p w:rsidR="000F19E9" w:rsidRDefault="000F19E9">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1871" w:type="dxa"/>
          </w:tcPr>
          <w:p w:rsidR="000F19E9" w:rsidRDefault="000F19E9">
            <w:pPr>
              <w:pStyle w:val="ConsPlusNormal"/>
              <w:jc w:val="center"/>
            </w:pPr>
            <w:r>
              <w:t>16 7 00 5523R</w:t>
            </w:r>
          </w:p>
        </w:tc>
        <w:tc>
          <w:tcPr>
            <w:tcW w:w="1814" w:type="dxa"/>
          </w:tcPr>
          <w:p w:rsidR="000F19E9" w:rsidRDefault="000F19E9">
            <w:pPr>
              <w:pStyle w:val="ConsPlusNormal"/>
              <w:jc w:val="center"/>
            </w:pPr>
            <w:r>
              <w:t>177676,50</w:t>
            </w:r>
          </w:p>
        </w:tc>
      </w:tr>
      <w:tr w:rsidR="000F19E9">
        <w:tc>
          <w:tcPr>
            <w:tcW w:w="4365" w:type="dxa"/>
          </w:tcPr>
          <w:p w:rsidR="000F19E9" w:rsidRDefault="000F19E9">
            <w:pPr>
              <w:pStyle w:val="ConsPlusNormal"/>
            </w:pPr>
            <w:r>
              <w:t>Федеральный проект "Чистая вода"</w:t>
            </w:r>
          </w:p>
        </w:tc>
        <w:tc>
          <w:tcPr>
            <w:tcW w:w="1871" w:type="dxa"/>
          </w:tcPr>
          <w:p w:rsidR="000F19E9" w:rsidRDefault="000F19E9">
            <w:pPr>
              <w:pStyle w:val="ConsPlusNormal"/>
              <w:jc w:val="center"/>
            </w:pPr>
            <w:r>
              <w:t>16 7 F5</w:t>
            </w:r>
          </w:p>
        </w:tc>
        <w:tc>
          <w:tcPr>
            <w:tcW w:w="1814" w:type="dxa"/>
          </w:tcPr>
          <w:p w:rsidR="000F19E9" w:rsidRDefault="000F19E9">
            <w:pPr>
              <w:pStyle w:val="ConsPlusNormal"/>
              <w:jc w:val="center"/>
            </w:pPr>
            <w:r>
              <w:t>915061,60</w:t>
            </w:r>
          </w:p>
        </w:tc>
      </w:tr>
      <w:tr w:rsidR="000F19E9">
        <w:tc>
          <w:tcPr>
            <w:tcW w:w="4365" w:type="dxa"/>
          </w:tcPr>
          <w:p w:rsidR="000F19E9" w:rsidRDefault="000F19E9">
            <w:pPr>
              <w:pStyle w:val="ConsPlusNormal"/>
            </w:pPr>
            <w:r>
              <w:t xml:space="preserve">Строительство и реконструкция </w:t>
            </w:r>
            <w:r>
              <w:lastRenderedPageBreak/>
              <w:t>(модернизация) объектов питьевого водоснабжения в рамках республиканской инвестиционной программы</w:t>
            </w:r>
          </w:p>
        </w:tc>
        <w:tc>
          <w:tcPr>
            <w:tcW w:w="1871" w:type="dxa"/>
          </w:tcPr>
          <w:p w:rsidR="000F19E9" w:rsidRDefault="000F19E9">
            <w:pPr>
              <w:pStyle w:val="ConsPlusNormal"/>
              <w:jc w:val="center"/>
            </w:pPr>
            <w:r>
              <w:lastRenderedPageBreak/>
              <w:t>16 7 F5 5243R</w:t>
            </w:r>
          </w:p>
        </w:tc>
        <w:tc>
          <w:tcPr>
            <w:tcW w:w="1814" w:type="dxa"/>
          </w:tcPr>
          <w:p w:rsidR="000F19E9" w:rsidRDefault="000F19E9">
            <w:pPr>
              <w:pStyle w:val="ConsPlusNormal"/>
              <w:jc w:val="center"/>
            </w:pPr>
            <w:r>
              <w:t>915061,60</w:t>
            </w:r>
          </w:p>
        </w:tc>
      </w:tr>
      <w:tr w:rsidR="000F19E9">
        <w:tc>
          <w:tcPr>
            <w:tcW w:w="4365" w:type="dxa"/>
          </w:tcPr>
          <w:p w:rsidR="000F19E9" w:rsidRDefault="000F19E9">
            <w:pPr>
              <w:pStyle w:val="ConsPlusNormal"/>
            </w:pPr>
            <w:r>
              <w:lastRenderedPageBreak/>
              <w:t>Государственная программа Республики Дагестан "Развитие лесного хозяйства Республики Дагестан"</w:t>
            </w:r>
          </w:p>
        </w:tc>
        <w:tc>
          <w:tcPr>
            <w:tcW w:w="1871" w:type="dxa"/>
          </w:tcPr>
          <w:p w:rsidR="000F19E9" w:rsidRDefault="000F19E9">
            <w:pPr>
              <w:pStyle w:val="ConsPlusNormal"/>
              <w:jc w:val="center"/>
            </w:pPr>
            <w:r>
              <w:t>17</w:t>
            </w:r>
          </w:p>
        </w:tc>
        <w:tc>
          <w:tcPr>
            <w:tcW w:w="1814" w:type="dxa"/>
          </w:tcPr>
          <w:p w:rsidR="000F19E9" w:rsidRDefault="000F19E9">
            <w:pPr>
              <w:pStyle w:val="ConsPlusNormal"/>
              <w:jc w:val="center"/>
            </w:pPr>
            <w:r>
              <w:t>212720,20</w:t>
            </w:r>
          </w:p>
        </w:tc>
      </w:tr>
      <w:tr w:rsidR="000F19E9">
        <w:tc>
          <w:tcPr>
            <w:tcW w:w="4365" w:type="dxa"/>
          </w:tcPr>
          <w:p w:rsidR="000F19E9" w:rsidRDefault="000F19E9">
            <w:pPr>
              <w:pStyle w:val="ConsPlusNormal"/>
            </w:pPr>
            <w:r>
              <w:t>Подпрограмма "Обеспечение использования, охраны, защиты и воспроизводства лесов"</w:t>
            </w:r>
          </w:p>
        </w:tc>
        <w:tc>
          <w:tcPr>
            <w:tcW w:w="1871" w:type="dxa"/>
          </w:tcPr>
          <w:p w:rsidR="000F19E9" w:rsidRDefault="000F19E9">
            <w:pPr>
              <w:pStyle w:val="ConsPlusNormal"/>
              <w:jc w:val="center"/>
            </w:pPr>
            <w:r>
              <w:t>17 1</w:t>
            </w:r>
          </w:p>
        </w:tc>
        <w:tc>
          <w:tcPr>
            <w:tcW w:w="1814" w:type="dxa"/>
          </w:tcPr>
          <w:p w:rsidR="000F19E9" w:rsidRDefault="000F19E9">
            <w:pPr>
              <w:pStyle w:val="ConsPlusNormal"/>
              <w:jc w:val="center"/>
            </w:pPr>
            <w:r>
              <w:t>178487,10</w:t>
            </w:r>
          </w:p>
        </w:tc>
      </w:tr>
      <w:tr w:rsidR="000F19E9">
        <w:tc>
          <w:tcPr>
            <w:tcW w:w="4365" w:type="dxa"/>
          </w:tcPr>
          <w:p w:rsidR="000F19E9" w:rsidRDefault="000F19E9">
            <w:pPr>
              <w:pStyle w:val="ConsPlusNormal"/>
            </w:pPr>
            <w:r>
              <w:t>Осуществление отдельных полномочий в области лесных отношений</w:t>
            </w:r>
          </w:p>
        </w:tc>
        <w:tc>
          <w:tcPr>
            <w:tcW w:w="1871" w:type="dxa"/>
          </w:tcPr>
          <w:p w:rsidR="000F19E9" w:rsidRDefault="000F19E9">
            <w:pPr>
              <w:pStyle w:val="ConsPlusNormal"/>
              <w:jc w:val="center"/>
            </w:pPr>
            <w:r>
              <w:t>17 1 00 51290</w:t>
            </w:r>
          </w:p>
        </w:tc>
        <w:tc>
          <w:tcPr>
            <w:tcW w:w="1814" w:type="dxa"/>
          </w:tcPr>
          <w:p w:rsidR="000F19E9" w:rsidRDefault="000F19E9">
            <w:pPr>
              <w:pStyle w:val="ConsPlusNormal"/>
              <w:jc w:val="center"/>
            </w:pPr>
            <w:r>
              <w:t>147171,80</w:t>
            </w:r>
          </w:p>
        </w:tc>
      </w:tr>
      <w:tr w:rsidR="000F19E9">
        <w:tc>
          <w:tcPr>
            <w:tcW w:w="4365" w:type="dxa"/>
          </w:tcPr>
          <w:p w:rsidR="000F19E9" w:rsidRDefault="000F19E9">
            <w:pPr>
              <w:pStyle w:val="ConsPlusNormal"/>
            </w:pPr>
            <w:r>
              <w:t>Федеральный проект "Сохранение лесов"</w:t>
            </w:r>
          </w:p>
        </w:tc>
        <w:tc>
          <w:tcPr>
            <w:tcW w:w="1871" w:type="dxa"/>
          </w:tcPr>
          <w:p w:rsidR="000F19E9" w:rsidRDefault="000F19E9">
            <w:pPr>
              <w:pStyle w:val="ConsPlusNormal"/>
              <w:jc w:val="center"/>
            </w:pPr>
            <w:r>
              <w:t>17 1 GА</w:t>
            </w:r>
          </w:p>
        </w:tc>
        <w:tc>
          <w:tcPr>
            <w:tcW w:w="1814" w:type="dxa"/>
          </w:tcPr>
          <w:p w:rsidR="000F19E9" w:rsidRDefault="000F19E9">
            <w:pPr>
              <w:pStyle w:val="ConsPlusNormal"/>
              <w:jc w:val="center"/>
            </w:pPr>
            <w:r>
              <w:t>31315,30</w:t>
            </w:r>
          </w:p>
        </w:tc>
      </w:tr>
      <w:tr w:rsidR="000F19E9">
        <w:tc>
          <w:tcPr>
            <w:tcW w:w="4365" w:type="dxa"/>
          </w:tcPr>
          <w:p w:rsidR="000F19E9" w:rsidRDefault="000F19E9">
            <w:pPr>
              <w:pStyle w:val="ConsPlusNormal"/>
            </w:pPr>
            <w:r>
              <w:t>Увеличение площади лесовосстановления</w:t>
            </w:r>
          </w:p>
        </w:tc>
        <w:tc>
          <w:tcPr>
            <w:tcW w:w="1871" w:type="dxa"/>
          </w:tcPr>
          <w:p w:rsidR="000F19E9" w:rsidRDefault="000F19E9">
            <w:pPr>
              <w:pStyle w:val="ConsPlusNormal"/>
              <w:jc w:val="center"/>
            </w:pPr>
            <w:r>
              <w:t>17 1 GА 54290</w:t>
            </w:r>
          </w:p>
        </w:tc>
        <w:tc>
          <w:tcPr>
            <w:tcW w:w="1814" w:type="dxa"/>
          </w:tcPr>
          <w:p w:rsidR="000F19E9" w:rsidRDefault="000F19E9">
            <w:pPr>
              <w:pStyle w:val="ConsPlusNormal"/>
              <w:jc w:val="center"/>
            </w:pPr>
            <w:r>
              <w:t>11284,80</w:t>
            </w:r>
          </w:p>
        </w:tc>
      </w:tr>
      <w:tr w:rsidR="000F19E9">
        <w:tc>
          <w:tcPr>
            <w:tcW w:w="4365" w:type="dxa"/>
          </w:tcPr>
          <w:p w:rsidR="000F19E9" w:rsidRDefault="000F19E9">
            <w:pPr>
              <w:pStyle w:val="ConsPlusNormal"/>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1871" w:type="dxa"/>
          </w:tcPr>
          <w:p w:rsidR="000F19E9" w:rsidRDefault="000F19E9">
            <w:pPr>
              <w:pStyle w:val="ConsPlusNormal"/>
              <w:jc w:val="center"/>
            </w:pPr>
            <w:r>
              <w:t>17 1 GА 54300</w:t>
            </w:r>
          </w:p>
        </w:tc>
        <w:tc>
          <w:tcPr>
            <w:tcW w:w="1814" w:type="dxa"/>
          </w:tcPr>
          <w:p w:rsidR="000F19E9" w:rsidRDefault="000F19E9">
            <w:pPr>
              <w:pStyle w:val="ConsPlusNormal"/>
              <w:jc w:val="center"/>
            </w:pPr>
            <w:r>
              <w:t>8395,70</w:t>
            </w:r>
          </w:p>
        </w:tc>
      </w:tr>
      <w:tr w:rsidR="000F19E9">
        <w:tc>
          <w:tcPr>
            <w:tcW w:w="4365" w:type="dxa"/>
          </w:tcPr>
          <w:p w:rsidR="000F19E9" w:rsidRDefault="000F19E9">
            <w:pPr>
              <w:pStyle w:val="ConsPlusNormal"/>
            </w:pPr>
            <w:r>
              <w:t>Формирование запаса лесных семян для лесовосстановления</w:t>
            </w:r>
          </w:p>
        </w:tc>
        <w:tc>
          <w:tcPr>
            <w:tcW w:w="1871" w:type="dxa"/>
          </w:tcPr>
          <w:p w:rsidR="000F19E9" w:rsidRDefault="000F19E9">
            <w:pPr>
              <w:pStyle w:val="ConsPlusNormal"/>
              <w:jc w:val="center"/>
            </w:pPr>
            <w:r>
              <w:t>17 1 GА 54310</w:t>
            </w:r>
          </w:p>
        </w:tc>
        <w:tc>
          <w:tcPr>
            <w:tcW w:w="1814" w:type="dxa"/>
          </w:tcPr>
          <w:p w:rsidR="000F19E9" w:rsidRDefault="000F19E9">
            <w:pPr>
              <w:pStyle w:val="ConsPlusNormal"/>
              <w:jc w:val="center"/>
            </w:pPr>
            <w:r>
              <w:t>55,80</w:t>
            </w:r>
          </w:p>
        </w:tc>
      </w:tr>
      <w:tr w:rsidR="000F19E9">
        <w:tc>
          <w:tcPr>
            <w:tcW w:w="4365" w:type="dxa"/>
          </w:tcPr>
          <w:p w:rsidR="000F19E9" w:rsidRDefault="000F19E9">
            <w:pPr>
              <w:pStyle w:val="ConsPlusNormal"/>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871" w:type="dxa"/>
          </w:tcPr>
          <w:p w:rsidR="000F19E9" w:rsidRDefault="000F19E9">
            <w:pPr>
              <w:pStyle w:val="ConsPlusNormal"/>
              <w:jc w:val="center"/>
            </w:pPr>
            <w:r>
              <w:t>17 1 GА 54320</w:t>
            </w:r>
          </w:p>
        </w:tc>
        <w:tc>
          <w:tcPr>
            <w:tcW w:w="1814" w:type="dxa"/>
          </w:tcPr>
          <w:p w:rsidR="000F19E9" w:rsidRDefault="000F19E9">
            <w:pPr>
              <w:pStyle w:val="ConsPlusNormal"/>
              <w:jc w:val="center"/>
            </w:pPr>
            <w:r>
              <w:t>11579,00</w:t>
            </w:r>
          </w:p>
        </w:tc>
      </w:tr>
      <w:tr w:rsidR="000F19E9">
        <w:tc>
          <w:tcPr>
            <w:tcW w:w="4365" w:type="dxa"/>
          </w:tcPr>
          <w:p w:rsidR="000F19E9" w:rsidRDefault="000F19E9">
            <w:pPr>
              <w:pStyle w:val="ConsPlusNormal"/>
            </w:pPr>
            <w:r>
              <w:t xml:space="preserve">Подпрограмма "Обеспечение </w:t>
            </w:r>
            <w:r>
              <w:lastRenderedPageBreak/>
              <w:t>реализации государственной программы Республики Дагестан "Развитие лесного хозяйства Республики Дагестан"</w:t>
            </w:r>
          </w:p>
        </w:tc>
        <w:tc>
          <w:tcPr>
            <w:tcW w:w="1871" w:type="dxa"/>
          </w:tcPr>
          <w:p w:rsidR="000F19E9" w:rsidRDefault="000F19E9">
            <w:pPr>
              <w:pStyle w:val="ConsPlusNormal"/>
              <w:jc w:val="center"/>
            </w:pPr>
            <w:r>
              <w:lastRenderedPageBreak/>
              <w:t>17 2</w:t>
            </w:r>
          </w:p>
        </w:tc>
        <w:tc>
          <w:tcPr>
            <w:tcW w:w="1814" w:type="dxa"/>
          </w:tcPr>
          <w:p w:rsidR="000F19E9" w:rsidRDefault="000F19E9">
            <w:pPr>
              <w:pStyle w:val="ConsPlusNormal"/>
              <w:jc w:val="center"/>
            </w:pPr>
            <w:r>
              <w:t>34233,10</w:t>
            </w:r>
          </w:p>
        </w:tc>
      </w:tr>
      <w:tr w:rsidR="000F19E9">
        <w:tc>
          <w:tcPr>
            <w:tcW w:w="4365" w:type="dxa"/>
          </w:tcPr>
          <w:p w:rsidR="000F19E9" w:rsidRDefault="000F19E9">
            <w:pPr>
              <w:pStyle w:val="ConsPlusNormal"/>
            </w:pPr>
            <w:r>
              <w:lastRenderedPageBreak/>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871" w:type="dxa"/>
          </w:tcPr>
          <w:p w:rsidR="000F19E9" w:rsidRDefault="000F19E9">
            <w:pPr>
              <w:pStyle w:val="ConsPlusNormal"/>
              <w:jc w:val="center"/>
            </w:pPr>
            <w:r>
              <w:t>17 2 GА Д4320</w:t>
            </w:r>
          </w:p>
        </w:tc>
        <w:tc>
          <w:tcPr>
            <w:tcW w:w="1814" w:type="dxa"/>
          </w:tcPr>
          <w:p w:rsidR="000F19E9" w:rsidRDefault="000F19E9">
            <w:pPr>
              <w:pStyle w:val="ConsPlusNormal"/>
              <w:jc w:val="center"/>
            </w:pPr>
            <w:r>
              <w:t>500,00</w:t>
            </w:r>
          </w:p>
        </w:tc>
      </w:tr>
      <w:tr w:rsidR="000F19E9">
        <w:tc>
          <w:tcPr>
            <w:tcW w:w="4365" w:type="dxa"/>
          </w:tcPr>
          <w:p w:rsidR="000F19E9" w:rsidRDefault="000F19E9">
            <w:pPr>
              <w:pStyle w:val="ConsPlusNormal"/>
            </w:pPr>
            <w:r>
              <w:t>Обеспечение деятельности органов государственной власти Республики Дагестан и государственных органов Республики Дагестан</w:t>
            </w:r>
          </w:p>
        </w:tc>
        <w:tc>
          <w:tcPr>
            <w:tcW w:w="1871" w:type="dxa"/>
          </w:tcPr>
          <w:p w:rsidR="000F19E9" w:rsidRDefault="000F19E9">
            <w:pPr>
              <w:pStyle w:val="ConsPlusNormal"/>
              <w:jc w:val="center"/>
            </w:pPr>
            <w:r>
              <w:t>17 2 00 00110</w:t>
            </w:r>
          </w:p>
        </w:tc>
        <w:tc>
          <w:tcPr>
            <w:tcW w:w="1814" w:type="dxa"/>
          </w:tcPr>
          <w:p w:rsidR="000F19E9" w:rsidRDefault="000F19E9">
            <w:pPr>
              <w:pStyle w:val="ConsPlusNormal"/>
              <w:jc w:val="center"/>
            </w:pPr>
            <w:r>
              <w:t>7715,50</w:t>
            </w:r>
          </w:p>
        </w:tc>
      </w:tr>
      <w:tr w:rsidR="000F19E9">
        <w:tc>
          <w:tcPr>
            <w:tcW w:w="4365" w:type="dxa"/>
          </w:tcPr>
          <w:p w:rsidR="000F19E9" w:rsidRDefault="000F19E9">
            <w:pPr>
              <w:pStyle w:val="ConsPlusNormal"/>
            </w:pPr>
            <w:r>
              <w:t>Расходы на обеспечение деятельности (оказание услуг) государственных учреждений в сфере лесного хозяйства</w:t>
            </w:r>
          </w:p>
        </w:tc>
        <w:tc>
          <w:tcPr>
            <w:tcW w:w="1871" w:type="dxa"/>
          </w:tcPr>
          <w:p w:rsidR="000F19E9" w:rsidRDefault="000F19E9">
            <w:pPr>
              <w:pStyle w:val="ConsPlusNormal"/>
              <w:jc w:val="center"/>
            </w:pPr>
            <w:r>
              <w:t>17 2 00 11000</w:t>
            </w:r>
          </w:p>
        </w:tc>
        <w:tc>
          <w:tcPr>
            <w:tcW w:w="1814" w:type="dxa"/>
          </w:tcPr>
          <w:p w:rsidR="000F19E9" w:rsidRDefault="000F19E9">
            <w:pPr>
              <w:pStyle w:val="ConsPlusNormal"/>
              <w:jc w:val="center"/>
            </w:pPr>
            <w:r>
              <w:t>26017,60</w:t>
            </w:r>
          </w:p>
        </w:tc>
      </w:tr>
      <w:tr w:rsidR="000F19E9">
        <w:tc>
          <w:tcPr>
            <w:tcW w:w="4365" w:type="dxa"/>
          </w:tcPr>
          <w:p w:rsidR="000F19E9" w:rsidRDefault="000F19E9">
            <w:pPr>
              <w:pStyle w:val="ConsPlusNormal"/>
            </w:pPr>
            <w:r>
              <w:t>Государственная программа Республики Дагестан "Охрана окружающей среды в Республике Дагестан"</w:t>
            </w:r>
          </w:p>
        </w:tc>
        <w:tc>
          <w:tcPr>
            <w:tcW w:w="1871" w:type="dxa"/>
          </w:tcPr>
          <w:p w:rsidR="000F19E9" w:rsidRDefault="000F19E9">
            <w:pPr>
              <w:pStyle w:val="ConsPlusNormal"/>
              <w:jc w:val="center"/>
            </w:pPr>
            <w:r>
              <w:t>18</w:t>
            </w:r>
          </w:p>
        </w:tc>
        <w:tc>
          <w:tcPr>
            <w:tcW w:w="1814" w:type="dxa"/>
          </w:tcPr>
          <w:p w:rsidR="000F19E9" w:rsidRDefault="000F19E9">
            <w:pPr>
              <w:pStyle w:val="ConsPlusNormal"/>
              <w:jc w:val="center"/>
            </w:pPr>
            <w:r>
              <w:t>532102,14</w:t>
            </w:r>
          </w:p>
        </w:tc>
      </w:tr>
      <w:tr w:rsidR="000F19E9">
        <w:tc>
          <w:tcPr>
            <w:tcW w:w="4365" w:type="dxa"/>
          </w:tcPr>
          <w:p w:rsidR="000F19E9" w:rsidRDefault="000F19E9">
            <w:pPr>
              <w:pStyle w:val="ConsPlusNormal"/>
            </w:pPr>
            <w:r>
              <w:t>Подпрограмма "Охрана и воспроизводство объектов животного мира и среды их обитания в Республики Дагестан"</w:t>
            </w:r>
          </w:p>
        </w:tc>
        <w:tc>
          <w:tcPr>
            <w:tcW w:w="1871" w:type="dxa"/>
          </w:tcPr>
          <w:p w:rsidR="000F19E9" w:rsidRDefault="000F19E9">
            <w:pPr>
              <w:pStyle w:val="ConsPlusNormal"/>
              <w:jc w:val="center"/>
            </w:pPr>
            <w:r>
              <w:t>18 1</w:t>
            </w:r>
          </w:p>
        </w:tc>
        <w:tc>
          <w:tcPr>
            <w:tcW w:w="1814" w:type="dxa"/>
          </w:tcPr>
          <w:p w:rsidR="000F19E9" w:rsidRDefault="000F19E9">
            <w:pPr>
              <w:pStyle w:val="ConsPlusNormal"/>
              <w:jc w:val="center"/>
            </w:pPr>
            <w:r>
              <w:t>19211,80</w:t>
            </w:r>
          </w:p>
        </w:tc>
      </w:tr>
      <w:tr w:rsidR="000F19E9">
        <w:tc>
          <w:tcPr>
            <w:tcW w:w="4365" w:type="dxa"/>
          </w:tcPr>
          <w:p w:rsidR="000F19E9" w:rsidRDefault="000F19E9">
            <w:pPr>
              <w:pStyle w:val="ConsPlusNormal"/>
            </w:pPr>
            <w:r>
              <w:t>Осуществление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года N 52-ФЗ "О животном мире" полномочий Российской Федерации в области организации, регулирования и охраны водных биологических ресурсов</w:t>
            </w:r>
          </w:p>
        </w:tc>
        <w:tc>
          <w:tcPr>
            <w:tcW w:w="1871" w:type="dxa"/>
          </w:tcPr>
          <w:p w:rsidR="000F19E9" w:rsidRDefault="000F19E9">
            <w:pPr>
              <w:pStyle w:val="ConsPlusNormal"/>
              <w:jc w:val="center"/>
            </w:pPr>
            <w:r>
              <w:t>18 1 00 59100</w:t>
            </w:r>
          </w:p>
        </w:tc>
        <w:tc>
          <w:tcPr>
            <w:tcW w:w="1814" w:type="dxa"/>
          </w:tcPr>
          <w:p w:rsidR="000F19E9" w:rsidRDefault="000F19E9">
            <w:pPr>
              <w:pStyle w:val="ConsPlusNormal"/>
              <w:jc w:val="center"/>
            </w:pPr>
            <w:r>
              <w:t>39,30</w:t>
            </w:r>
          </w:p>
        </w:tc>
      </w:tr>
      <w:tr w:rsidR="000F19E9">
        <w:tc>
          <w:tcPr>
            <w:tcW w:w="4365" w:type="dxa"/>
          </w:tcPr>
          <w:p w:rsidR="000F19E9" w:rsidRDefault="000F19E9">
            <w:pPr>
              <w:pStyle w:val="ConsPlusNormal"/>
            </w:pPr>
            <w:r>
              <w:lastRenderedPageBreak/>
              <w:t>Осуществление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года N 52-ФЗ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871" w:type="dxa"/>
          </w:tcPr>
          <w:p w:rsidR="000F19E9" w:rsidRDefault="000F19E9">
            <w:pPr>
              <w:pStyle w:val="ConsPlusNormal"/>
              <w:jc w:val="center"/>
            </w:pPr>
            <w:r>
              <w:t>18 1 00 59200</w:t>
            </w:r>
          </w:p>
        </w:tc>
        <w:tc>
          <w:tcPr>
            <w:tcW w:w="1814" w:type="dxa"/>
          </w:tcPr>
          <w:p w:rsidR="000F19E9" w:rsidRDefault="000F19E9">
            <w:pPr>
              <w:pStyle w:val="ConsPlusNormal"/>
              <w:jc w:val="center"/>
            </w:pPr>
            <w:r>
              <w:t>172,50</w:t>
            </w:r>
          </w:p>
        </w:tc>
      </w:tr>
      <w:tr w:rsidR="000F19E9">
        <w:tc>
          <w:tcPr>
            <w:tcW w:w="4365" w:type="dxa"/>
          </w:tcPr>
          <w:p w:rsidR="000F19E9" w:rsidRDefault="000F19E9">
            <w:pPr>
              <w:pStyle w:val="ConsPlusNormal"/>
            </w:pPr>
            <w:r>
              <w:t>Реализация направления расходов</w:t>
            </w:r>
          </w:p>
        </w:tc>
        <w:tc>
          <w:tcPr>
            <w:tcW w:w="1871" w:type="dxa"/>
          </w:tcPr>
          <w:p w:rsidR="000F19E9" w:rsidRDefault="000F19E9">
            <w:pPr>
              <w:pStyle w:val="ConsPlusNormal"/>
              <w:jc w:val="center"/>
            </w:pPr>
            <w:r>
              <w:t>18 1 00 99990</w:t>
            </w:r>
          </w:p>
        </w:tc>
        <w:tc>
          <w:tcPr>
            <w:tcW w:w="1814" w:type="dxa"/>
          </w:tcPr>
          <w:p w:rsidR="000F19E9" w:rsidRDefault="000F19E9">
            <w:pPr>
              <w:pStyle w:val="ConsPlusNormal"/>
              <w:jc w:val="center"/>
            </w:pPr>
            <w:r>
              <w:t>19000,00</w:t>
            </w:r>
          </w:p>
        </w:tc>
      </w:tr>
      <w:tr w:rsidR="000F19E9">
        <w:tc>
          <w:tcPr>
            <w:tcW w:w="4365" w:type="dxa"/>
          </w:tcPr>
          <w:p w:rsidR="000F19E9" w:rsidRDefault="000F19E9">
            <w:pPr>
              <w:pStyle w:val="ConsPlusNormal"/>
            </w:pPr>
            <w:r>
              <w:t>Подпрограмма "Развитие минерально-сырьевой базы Республики Дагестан"</w:t>
            </w:r>
          </w:p>
        </w:tc>
        <w:tc>
          <w:tcPr>
            <w:tcW w:w="1871" w:type="dxa"/>
          </w:tcPr>
          <w:p w:rsidR="000F19E9" w:rsidRDefault="000F19E9">
            <w:pPr>
              <w:pStyle w:val="ConsPlusNormal"/>
              <w:jc w:val="center"/>
            </w:pPr>
            <w:r>
              <w:t>18 2</w:t>
            </w:r>
          </w:p>
        </w:tc>
        <w:tc>
          <w:tcPr>
            <w:tcW w:w="1814" w:type="dxa"/>
          </w:tcPr>
          <w:p w:rsidR="000F19E9" w:rsidRDefault="000F19E9">
            <w:pPr>
              <w:pStyle w:val="ConsPlusNormal"/>
              <w:jc w:val="center"/>
            </w:pPr>
            <w:r>
              <w:t>4000,00</w:t>
            </w:r>
          </w:p>
        </w:tc>
      </w:tr>
      <w:tr w:rsidR="000F19E9">
        <w:tc>
          <w:tcPr>
            <w:tcW w:w="4365" w:type="dxa"/>
          </w:tcPr>
          <w:p w:rsidR="000F19E9" w:rsidRDefault="000F19E9">
            <w:pPr>
              <w:pStyle w:val="ConsPlusNormal"/>
            </w:pPr>
            <w:r>
              <w:t>Реализация направления расходов</w:t>
            </w:r>
          </w:p>
        </w:tc>
        <w:tc>
          <w:tcPr>
            <w:tcW w:w="1871" w:type="dxa"/>
          </w:tcPr>
          <w:p w:rsidR="000F19E9" w:rsidRDefault="000F19E9">
            <w:pPr>
              <w:pStyle w:val="ConsPlusNormal"/>
              <w:jc w:val="center"/>
            </w:pPr>
            <w:r>
              <w:t>18 2 00 99990</w:t>
            </w:r>
          </w:p>
        </w:tc>
        <w:tc>
          <w:tcPr>
            <w:tcW w:w="1814" w:type="dxa"/>
          </w:tcPr>
          <w:p w:rsidR="000F19E9" w:rsidRDefault="000F19E9">
            <w:pPr>
              <w:pStyle w:val="ConsPlusNormal"/>
              <w:jc w:val="center"/>
            </w:pPr>
            <w:r>
              <w:t>4000,00</w:t>
            </w:r>
          </w:p>
        </w:tc>
      </w:tr>
      <w:tr w:rsidR="000F19E9">
        <w:tc>
          <w:tcPr>
            <w:tcW w:w="4365" w:type="dxa"/>
          </w:tcPr>
          <w:p w:rsidR="000F19E9" w:rsidRDefault="000F19E9">
            <w:pPr>
              <w:pStyle w:val="ConsPlusNormal"/>
            </w:pPr>
            <w:r>
              <w:t>Подпрограмма "Экологическое образование и просвещение населения Республики Дагестан"</w:t>
            </w:r>
          </w:p>
        </w:tc>
        <w:tc>
          <w:tcPr>
            <w:tcW w:w="1871" w:type="dxa"/>
          </w:tcPr>
          <w:p w:rsidR="000F19E9" w:rsidRDefault="000F19E9">
            <w:pPr>
              <w:pStyle w:val="ConsPlusNormal"/>
              <w:jc w:val="center"/>
            </w:pPr>
            <w:r>
              <w:t>18 3</w:t>
            </w:r>
          </w:p>
        </w:tc>
        <w:tc>
          <w:tcPr>
            <w:tcW w:w="1814" w:type="dxa"/>
          </w:tcPr>
          <w:p w:rsidR="000F19E9" w:rsidRDefault="000F19E9">
            <w:pPr>
              <w:pStyle w:val="ConsPlusNormal"/>
              <w:jc w:val="center"/>
            </w:pPr>
            <w:r>
              <w:t>1000,00</w:t>
            </w:r>
          </w:p>
        </w:tc>
      </w:tr>
      <w:tr w:rsidR="000F19E9">
        <w:tc>
          <w:tcPr>
            <w:tcW w:w="4365" w:type="dxa"/>
          </w:tcPr>
          <w:p w:rsidR="000F19E9" w:rsidRDefault="000F19E9">
            <w:pPr>
              <w:pStyle w:val="ConsPlusNormal"/>
            </w:pPr>
            <w:r>
              <w:t>Реализация направления расходов</w:t>
            </w:r>
          </w:p>
        </w:tc>
        <w:tc>
          <w:tcPr>
            <w:tcW w:w="1871" w:type="dxa"/>
          </w:tcPr>
          <w:p w:rsidR="000F19E9" w:rsidRDefault="000F19E9">
            <w:pPr>
              <w:pStyle w:val="ConsPlusNormal"/>
              <w:jc w:val="center"/>
            </w:pPr>
            <w:r>
              <w:t>18 3 00 99990</w:t>
            </w:r>
          </w:p>
        </w:tc>
        <w:tc>
          <w:tcPr>
            <w:tcW w:w="1814" w:type="dxa"/>
          </w:tcPr>
          <w:p w:rsidR="000F19E9" w:rsidRDefault="000F19E9">
            <w:pPr>
              <w:pStyle w:val="ConsPlusNormal"/>
              <w:jc w:val="center"/>
            </w:pPr>
            <w:r>
              <w:t>1000,00</w:t>
            </w:r>
          </w:p>
        </w:tc>
      </w:tr>
      <w:tr w:rsidR="000F19E9">
        <w:tc>
          <w:tcPr>
            <w:tcW w:w="4365" w:type="dxa"/>
          </w:tcPr>
          <w:p w:rsidR="000F19E9" w:rsidRDefault="000F19E9">
            <w:pPr>
              <w:pStyle w:val="ConsPlusNormal"/>
            </w:pPr>
            <w:r>
              <w:t>Подпрограмма "Комплексная система управления отходами и вторичными материальными ресурсами в Республике Дагестан"</w:t>
            </w:r>
          </w:p>
        </w:tc>
        <w:tc>
          <w:tcPr>
            <w:tcW w:w="1871" w:type="dxa"/>
          </w:tcPr>
          <w:p w:rsidR="000F19E9" w:rsidRDefault="000F19E9">
            <w:pPr>
              <w:pStyle w:val="ConsPlusNormal"/>
              <w:jc w:val="center"/>
            </w:pPr>
            <w:r>
              <w:t>18 4</w:t>
            </w:r>
          </w:p>
        </w:tc>
        <w:tc>
          <w:tcPr>
            <w:tcW w:w="1814" w:type="dxa"/>
          </w:tcPr>
          <w:p w:rsidR="000F19E9" w:rsidRDefault="000F19E9">
            <w:pPr>
              <w:pStyle w:val="ConsPlusNormal"/>
              <w:jc w:val="center"/>
            </w:pPr>
            <w:r>
              <w:t>43600,00</w:t>
            </w:r>
          </w:p>
        </w:tc>
      </w:tr>
      <w:tr w:rsidR="000F19E9">
        <w:tc>
          <w:tcPr>
            <w:tcW w:w="4365" w:type="dxa"/>
          </w:tcPr>
          <w:p w:rsidR="000F19E9" w:rsidRDefault="000F19E9">
            <w:pPr>
              <w:pStyle w:val="ConsPlusNormal"/>
            </w:pPr>
            <w:r>
              <w:t>Реализация направления расходов</w:t>
            </w:r>
          </w:p>
        </w:tc>
        <w:tc>
          <w:tcPr>
            <w:tcW w:w="1871" w:type="dxa"/>
          </w:tcPr>
          <w:p w:rsidR="000F19E9" w:rsidRDefault="000F19E9">
            <w:pPr>
              <w:pStyle w:val="ConsPlusNormal"/>
              <w:jc w:val="center"/>
            </w:pPr>
            <w:r>
              <w:t>18 4 00 99990</w:t>
            </w:r>
          </w:p>
        </w:tc>
        <w:tc>
          <w:tcPr>
            <w:tcW w:w="1814" w:type="dxa"/>
          </w:tcPr>
          <w:p w:rsidR="000F19E9" w:rsidRDefault="000F19E9">
            <w:pPr>
              <w:pStyle w:val="ConsPlusNormal"/>
              <w:jc w:val="center"/>
            </w:pPr>
            <w:r>
              <w:t>43600,00</w:t>
            </w:r>
          </w:p>
        </w:tc>
      </w:tr>
      <w:tr w:rsidR="000F19E9">
        <w:tc>
          <w:tcPr>
            <w:tcW w:w="4365" w:type="dxa"/>
          </w:tcPr>
          <w:p w:rsidR="000F19E9" w:rsidRDefault="000F19E9">
            <w:pPr>
              <w:pStyle w:val="ConsPlusNormal"/>
            </w:pPr>
            <w:r>
              <w:t>Подпрограмма "Развитие водохозяйственного комплекса Республики Дагестан"</w:t>
            </w:r>
          </w:p>
        </w:tc>
        <w:tc>
          <w:tcPr>
            <w:tcW w:w="1871" w:type="dxa"/>
          </w:tcPr>
          <w:p w:rsidR="000F19E9" w:rsidRDefault="000F19E9">
            <w:pPr>
              <w:pStyle w:val="ConsPlusNormal"/>
              <w:jc w:val="center"/>
            </w:pPr>
            <w:r>
              <w:t>18 5</w:t>
            </w:r>
          </w:p>
        </w:tc>
        <w:tc>
          <w:tcPr>
            <w:tcW w:w="1814" w:type="dxa"/>
          </w:tcPr>
          <w:p w:rsidR="000F19E9" w:rsidRDefault="000F19E9">
            <w:pPr>
              <w:pStyle w:val="ConsPlusNormal"/>
              <w:jc w:val="center"/>
            </w:pPr>
            <w:r>
              <w:t>284052,74</w:t>
            </w:r>
          </w:p>
        </w:tc>
      </w:tr>
      <w:tr w:rsidR="000F19E9">
        <w:tc>
          <w:tcPr>
            <w:tcW w:w="4365" w:type="dxa"/>
          </w:tcPr>
          <w:p w:rsidR="000F19E9" w:rsidRDefault="000F19E9">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871" w:type="dxa"/>
          </w:tcPr>
          <w:p w:rsidR="000F19E9" w:rsidRDefault="000F19E9">
            <w:pPr>
              <w:pStyle w:val="ConsPlusNormal"/>
              <w:jc w:val="center"/>
            </w:pPr>
            <w:r>
              <w:t>18 5 00 4111R</w:t>
            </w:r>
          </w:p>
        </w:tc>
        <w:tc>
          <w:tcPr>
            <w:tcW w:w="1814" w:type="dxa"/>
          </w:tcPr>
          <w:p w:rsidR="000F19E9" w:rsidRDefault="000F19E9">
            <w:pPr>
              <w:pStyle w:val="ConsPlusNormal"/>
              <w:jc w:val="center"/>
            </w:pPr>
            <w:r>
              <w:t>20000,00</w:t>
            </w:r>
          </w:p>
        </w:tc>
      </w:tr>
      <w:tr w:rsidR="000F19E9">
        <w:tc>
          <w:tcPr>
            <w:tcW w:w="4365" w:type="dxa"/>
          </w:tcPr>
          <w:p w:rsidR="000F19E9" w:rsidRDefault="000F19E9">
            <w:pPr>
              <w:pStyle w:val="ConsPlusNormal"/>
            </w:pPr>
            <w:r>
              <w:t>Осуществление отдельных полномочий в области водных отношений</w:t>
            </w:r>
          </w:p>
        </w:tc>
        <w:tc>
          <w:tcPr>
            <w:tcW w:w="1871" w:type="dxa"/>
          </w:tcPr>
          <w:p w:rsidR="000F19E9" w:rsidRDefault="000F19E9">
            <w:pPr>
              <w:pStyle w:val="ConsPlusNormal"/>
              <w:jc w:val="center"/>
            </w:pPr>
            <w:r>
              <w:t>18 5 00 51280</w:t>
            </w:r>
          </w:p>
        </w:tc>
        <w:tc>
          <w:tcPr>
            <w:tcW w:w="1814" w:type="dxa"/>
          </w:tcPr>
          <w:p w:rsidR="000F19E9" w:rsidRDefault="000F19E9">
            <w:pPr>
              <w:pStyle w:val="ConsPlusNormal"/>
              <w:jc w:val="center"/>
            </w:pPr>
            <w:r>
              <w:t>29967,80</w:t>
            </w:r>
          </w:p>
        </w:tc>
      </w:tr>
      <w:tr w:rsidR="000F19E9">
        <w:tc>
          <w:tcPr>
            <w:tcW w:w="4365" w:type="dxa"/>
          </w:tcPr>
          <w:p w:rsidR="000F19E9" w:rsidRDefault="000F19E9">
            <w:pPr>
              <w:pStyle w:val="ConsPlusNormal"/>
            </w:pPr>
            <w:r>
              <w:lastRenderedPageBreak/>
              <w:t>Реализация направления расходов</w:t>
            </w:r>
          </w:p>
        </w:tc>
        <w:tc>
          <w:tcPr>
            <w:tcW w:w="1871" w:type="dxa"/>
          </w:tcPr>
          <w:p w:rsidR="000F19E9" w:rsidRDefault="000F19E9">
            <w:pPr>
              <w:pStyle w:val="ConsPlusNormal"/>
              <w:jc w:val="center"/>
            </w:pPr>
            <w:r>
              <w:t>18 5 00 99990</w:t>
            </w:r>
          </w:p>
        </w:tc>
        <w:tc>
          <w:tcPr>
            <w:tcW w:w="1814" w:type="dxa"/>
          </w:tcPr>
          <w:p w:rsidR="000F19E9" w:rsidRDefault="000F19E9">
            <w:pPr>
              <w:pStyle w:val="ConsPlusNormal"/>
              <w:jc w:val="center"/>
            </w:pPr>
            <w:r>
              <w:t>199426,30</w:t>
            </w:r>
          </w:p>
        </w:tc>
      </w:tr>
      <w:tr w:rsidR="000F19E9">
        <w:tc>
          <w:tcPr>
            <w:tcW w:w="4365" w:type="dxa"/>
          </w:tcPr>
          <w:p w:rsidR="000F19E9" w:rsidRDefault="000F19E9">
            <w:pPr>
              <w:pStyle w:val="ConsPlusNormal"/>
            </w:pPr>
            <w:r>
              <w:t>Реализация государственных программ субъектов Российской Федерации в области использования и охраны водных объектов</w:t>
            </w:r>
          </w:p>
        </w:tc>
        <w:tc>
          <w:tcPr>
            <w:tcW w:w="1871" w:type="dxa"/>
          </w:tcPr>
          <w:p w:rsidR="000F19E9" w:rsidRDefault="000F19E9">
            <w:pPr>
              <w:pStyle w:val="ConsPlusNormal"/>
              <w:jc w:val="center"/>
            </w:pPr>
            <w:r>
              <w:t>18 5 00 R0650</w:t>
            </w:r>
          </w:p>
        </w:tc>
        <w:tc>
          <w:tcPr>
            <w:tcW w:w="1814" w:type="dxa"/>
          </w:tcPr>
          <w:p w:rsidR="000F19E9" w:rsidRDefault="000F19E9">
            <w:pPr>
              <w:pStyle w:val="ConsPlusNormal"/>
              <w:jc w:val="center"/>
            </w:pPr>
            <w:r>
              <w:t>34658,64</w:t>
            </w:r>
          </w:p>
        </w:tc>
      </w:tr>
      <w:tr w:rsidR="000F19E9">
        <w:tc>
          <w:tcPr>
            <w:tcW w:w="4365" w:type="dxa"/>
          </w:tcPr>
          <w:p w:rsidR="000F19E9" w:rsidRDefault="000F19E9">
            <w:pPr>
              <w:pStyle w:val="ConsPlusNormal"/>
            </w:pPr>
            <w:r>
              <w:t>Подпрограмма "Обеспечение реализации государственной программы"</w:t>
            </w:r>
          </w:p>
        </w:tc>
        <w:tc>
          <w:tcPr>
            <w:tcW w:w="1871" w:type="dxa"/>
          </w:tcPr>
          <w:p w:rsidR="000F19E9" w:rsidRDefault="000F19E9">
            <w:pPr>
              <w:pStyle w:val="ConsPlusNormal"/>
              <w:jc w:val="center"/>
            </w:pPr>
            <w:r>
              <w:t>18 6</w:t>
            </w:r>
          </w:p>
        </w:tc>
        <w:tc>
          <w:tcPr>
            <w:tcW w:w="1814" w:type="dxa"/>
          </w:tcPr>
          <w:p w:rsidR="000F19E9" w:rsidRDefault="000F19E9">
            <w:pPr>
              <w:pStyle w:val="ConsPlusNormal"/>
              <w:jc w:val="center"/>
            </w:pPr>
            <w:r>
              <w:t>180237,60</w:t>
            </w:r>
          </w:p>
        </w:tc>
      </w:tr>
      <w:tr w:rsidR="000F19E9">
        <w:tc>
          <w:tcPr>
            <w:tcW w:w="4365" w:type="dxa"/>
          </w:tcPr>
          <w:p w:rsidR="000F19E9" w:rsidRDefault="000F19E9">
            <w:pPr>
              <w:pStyle w:val="ConsPlusNormal"/>
            </w:pPr>
            <w:r>
              <w:t>Основное мероприятие "Обеспечение деятельности в области охраны и использования охотничьих ресурсов"</w:t>
            </w:r>
          </w:p>
        </w:tc>
        <w:tc>
          <w:tcPr>
            <w:tcW w:w="1871" w:type="dxa"/>
          </w:tcPr>
          <w:p w:rsidR="000F19E9" w:rsidRDefault="000F19E9">
            <w:pPr>
              <w:pStyle w:val="ConsPlusNormal"/>
              <w:jc w:val="center"/>
            </w:pPr>
            <w:r>
              <w:t>18 6 01</w:t>
            </w:r>
          </w:p>
        </w:tc>
        <w:tc>
          <w:tcPr>
            <w:tcW w:w="1814" w:type="dxa"/>
          </w:tcPr>
          <w:p w:rsidR="000F19E9" w:rsidRDefault="000F19E9">
            <w:pPr>
              <w:pStyle w:val="ConsPlusNormal"/>
              <w:jc w:val="center"/>
            </w:pPr>
            <w:r>
              <w:t>59251,60</w:t>
            </w:r>
          </w:p>
        </w:tc>
      </w:tr>
      <w:tr w:rsidR="000F19E9">
        <w:tc>
          <w:tcPr>
            <w:tcW w:w="4365" w:type="dxa"/>
          </w:tcPr>
          <w:p w:rsidR="000F19E9" w:rsidRDefault="000F19E9">
            <w:pPr>
              <w:pStyle w:val="ConsPlusNormal"/>
            </w:pPr>
            <w:r>
              <w:t>Расходы на обеспечение деятельности (оказание услуг) природоохранных учреждений</w:t>
            </w:r>
          </w:p>
        </w:tc>
        <w:tc>
          <w:tcPr>
            <w:tcW w:w="1871" w:type="dxa"/>
          </w:tcPr>
          <w:p w:rsidR="000F19E9" w:rsidRDefault="000F19E9">
            <w:pPr>
              <w:pStyle w:val="ConsPlusNormal"/>
              <w:jc w:val="center"/>
            </w:pPr>
            <w:r>
              <w:t>18 6 01 11000</w:t>
            </w:r>
          </w:p>
        </w:tc>
        <w:tc>
          <w:tcPr>
            <w:tcW w:w="1814" w:type="dxa"/>
          </w:tcPr>
          <w:p w:rsidR="000F19E9" w:rsidRDefault="000F19E9">
            <w:pPr>
              <w:pStyle w:val="ConsPlusNormal"/>
              <w:jc w:val="center"/>
            </w:pPr>
            <w:r>
              <w:t>42420,60</w:t>
            </w:r>
          </w:p>
        </w:tc>
      </w:tr>
      <w:tr w:rsidR="000F19E9">
        <w:tc>
          <w:tcPr>
            <w:tcW w:w="4365" w:type="dxa"/>
          </w:tcPr>
          <w:p w:rsidR="000F19E9" w:rsidRDefault="000F19E9">
            <w:pPr>
              <w:pStyle w:val="ConsPlusNormal"/>
            </w:pPr>
            <w:r>
              <w:t>Осуществление переданных органам государственной власти субъектов Российской Федерации в соответствии с частью 1 статьи 33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w:t>
            </w:r>
          </w:p>
        </w:tc>
        <w:tc>
          <w:tcPr>
            <w:tcW w:w="1871" w:type="dxa"/>
          </w:tcPr>
          <w:p w:rsidR="000F19E9" w:rsidRDefault="000F19E9">
            <w:pPr>
              <w:pStyle w:val="ConsPlusNormal"/>
              <w:jc w:val="center"/>
            </w:pPr>
            <w:r>
              <w:t>18 6 01 59700</w:t>
            </w:r>
          </w:p>
        </w:tc>
        <w:tc>
          <w:tcPr>
            <w:tcW w:w="1814" w:type="dxa"/>
          </w:tcPr>
          <w:p w:rsidR="000F19E9" w:rsidRDefault="000F19E9">
            <w:pPr>
              <w:pStyle w:val="ConsPlusNormal"/>
              <w:jc w:val="center"/>
            </w:pPr>
            <w:r>
              <w:t>16831,00</w:t>
            </w:r>
          </w:p>
        </w:tc>
      </w:tr>
      <w:tr w:rsidR="000F19E9">
        <w:tc>
          <w:tcPr>
            <w:tcW w:w="4365" w:type="dxa"/>
          </w:tcPr>
          <w:p w:rsidR="000F19E9" w:rsidRDefault="000F19E9">
            <w:pPr>
              <w:pStyle w:val="ConsPlusNormal"/>
            </w:pPr>
            <w:r>
              <w:t>Основное мероприятие "Обеспечение деятельности государственного органа"</w:t>
            </w:r>
          </w:p>
        </w:tc>
        <w:tc>
          <w:tcPr>
            <w:tcW w:w="1871" w:type="dxa"/>
          </w:tcPr>
          <w:p w:rsidR="000F19E9" w:rsidRDefault="000F19E9">
            <w:pPr>
              <w:pStyle w:val="ConsPlusNormal"/>
              <w:jc w:val="center"/>
            </w:pPr>
            <w:r>
              <w:t>18 6 02</w:t>
            </w:r>
          </w:p>
        </w:tc>
        <w:tc>
          <w:tcPr>
            <w:tcW w:w="1814" w:type="dxa"/>
          </w:tcPr>
          <w:p w:rsidR="000F19E9" w:rsidRDefault="000F19E9">
            <w:pPr>
              <w:pStyle w:val="ConsPlusNormal"/>
              <w:jc w:val="center"/>
            </w:pPr>
            <w:r>
              <w:t>91568,60</w:t>
            </w:r>
          </w:p>
        </w:tc>
      </w:tr>
      <w:tr w:rsidR="000F19E9">
        <w:tc>
          <w:tcPr>
            <w:tcW w:w="4365" w:type="dxa"/>
          </w:tcPr>
          <w:p w:rsidR="000F19E9" w:rsidRDefault="000F19E9">
            <w:pPr>
              <w:pStyle w:val="ConsPlusNormal"/>
            </w:pPr>
            <w:r>
              <w:t>Финансовое обеспечение выполнения функций государственных органов</w:t>
            </w:r>
          </w:p>
        </w:tc>
        <w:tc>
          <w:tcPr>
            <w:tcW w:w="1871" w:type="dxa"/>
          </w:tcPr>
          <w:p w:rsidR="000F19E9" w:rsidRDefault="000F19E9">
            <w:pPr>
              <w:pStyle w:val="ConsPlusNormal"/>
              <w:jc w:val="center"/>
            </w:pPr>
            <w:r>
              <w:t>18 6 02 20000</w:t>
            </w:r>
          </w:p>
        </w:tc>
        <w:tc>
          <w:tcPr>
            <w:tcW w:w="1814" w:type="dxa"/>
          </w:tcPr>
          <w:p w:rsidR="000F19E9" w:rsidRDefault="000F19E9">
            <w:pPr>
              <w:pStyle w:val="ConsPlusNormal"/>
              <w:jc w:val="center"/>
            </w:pPr>
            <w:r>
              <w:t>91568,60</w:t>
            </w:r>
          </w:p>
        </w:tc>
      </w:tr>
      <w:tr w:rsidR="000F19E9">
        <w:tc>
          <w:tcPr>
            <w:tcW w:w="4365" w:type="dxa"/>
          </w:tcPr>
          <w:p w:rsidR="000F19E9" w:rsidRDefault="000F19E9">
            <w:pPr>
              <w:pStyle w:val="ConsPlusNormal"/>
            </w:pPr>
            <w:r>
              <w:t xml:space="preserve">Основное мероприятие "Обеспечение эффективной реализации государственных </w:t>
            </w:r>
            <w:r>
              <w:lastRenderedPageBreak/>
              <w:t>функций в сфере водопользования"</w:t>
            </w:r>
          </w:p>
        </w:tc>
        <w:tc>
          <w:tcPr>
            <w:tcW w:w="1871" w:type="dxa"/>
          </w:tcPr>
          <w:p w:rsidR="000F19E9" w:rsidRDefault="000F19E9">
            <w:pPr>
              <w:pStyle w:val="ConsPlusNormal"/>
              <w:jc w:val="center"/>
            </w:pPr>
            <w:r>
              <w:lastRenderedPageBreak/>
              <w:t>18 6 03</w:t>
            </w:r>
          </w:p>
        </w:tc>
        <w:tc>
          <w:tcPr>
            <w:tcW w:w="1814" w:type="dxa"/>
          </w:tcPr>
          <w:p w:rsidR="000F19E9" w:rsidRDefault="000F19E9">
            <w:pPr>
              <w:pStyle w:val="ConsPlusNormal"/>
              <w:jc w:val="center"/>
            </w:pPr>
            <w:r>
              <w:t>29417,40</w:t>
            </w:r>
          </w:p>
        </w:tc>
      </w:tr>
      <w:tr w:rsidR="000F19E9">
        <w:tc>
          <w:tcPr>
            <w:tcW w:w="4365" w:type="dxa"/>
          </w:tcPr>
          <w:p w:rsidR="000F19E9" w:rsidRDefault="000F19E9">
            <w:pPr>
              <w:pStyle w:val="ConsPlusNormal"/>
            </w:pPr>
            <w:r>
              <w:lastRenderedPageBreak/>
              <w:t>Расходы на обеспечение деятельности (оказание услуг) водоохранных и водохозяйственных учреждений</w:t>
            </w:r>
          </w:p>
        </w:tc>
        <w:tc>
          <w:tcPr>
            <w:tcW w:w="1871" w:type="dxa"/>
          </w:tcPr>
          <w:p w:rsidR="000F19E9" w:rsidRDefault="000F19E9">
            <w:pPr>
              <w:pStyle w:val="ConsPlusNormal"/>
              <w:jc w:val="center"/>
            </w:pPr>
            <w:r>
              <w:t>18 6 03 11000</w:t>
            </w:r>
          </w:p>
        </w:tc>
        <w:tc>
          <w:tcPr>
            <w:tcW w:w="1814" w:type="dxa"/>
          </w:tcPr>
          <w:p w:rsidR="000F19E9" w:rsidRDefault="000F19E9">
            <w:pPr>
              <w:pStyle w:val="ConsPlusNormal"/>
              <w:jc w:val="center"/>
            </w:pPr>
            <w:r>
              <w:t>29417,40</w:t>
            </w:r>
          </w:p>
        </w:tc>
      </w:tr>
      <w:tr w:rsidR="000F19E9">
        <w:tc>
          <w:tcPr>
            <w:tcW w:w="4365" w:type="dxa"/>
          </w:tcPr>
          <w:p w:rsidR="000F19E9" w:rsidRDefault="000F19E9">
            <w:pPr>
              <w:pStyle w:val="ConsPlusNormal"/>
            </w:pPr>
            <w:r>
              <w:t>Государственная программа Республики Дагестан "Развитие образования в Республике Дагестан"</w:t>
            </w:r>
          </w:p>
        </w:tc>
        <w:tc>
          <w:tcPr>
            <w:tcW w:w="1871" w:type="dxa"/>
          </w:tcPr>
          <w:p w:rsidR="000F19E9" w:rsidRDefault="000F19E9">
            <w:pPr>
              <w:pStyle w:val="ConsPlusNormal"/>
              <w:jc w:val="center"/>
            </w:pPr>
            <w:r>
              <w:t>19</w:t>
            </w:r>
          </w:p>
        </w:tc>
        <w:tc>
          <w:tcPr>
            <w:tcW w:w="1814" w:type="dxa"/>
          </w:tcPr>
          <w:p w:rsidR="000F19E9" w:rsidRDefault="000F19E9">
            <w:pPr>
              <w:pStyle w:val="ConsPlusNormal"/>
              <w:jc w:val="center"/>
            </w:pPr>
            <w:r>
              <w:t>54000679,87</w:t>
            </w:r>
          </w:p>
        </w:tc>
      </w:tr>
      <w:tr w:rsidR="000F19E9">
        <w:tc>
          <w:tcPr>
            <w:tcW w:w="4365" w:type="dxa"/>
          </w:tcPr>
          <w:p w:rsidR="000F19E9" w:rsidRDefault="000F19E9">
            <w:pPr>
              <w:pStyle w:val="ConsPlusNormal"/>
            </w:pPr>
            <w:r>
              <w:t>Подпрограмма "Развитие дошкольного образования детей"</w:t>
            </w:r>
          </w:p>
        </w:tc>
        <w:tc>
          <w:tcPr>
            <w:tcW w:w="1871" w:type="dxa"/>
          </w:tcPr>
          <w:p w:rsidR="000F19E9" w:rsidRDefault="000F19E9">
            <w:pPr>
              <w:pStyle w:val="ConsPlusNormal"/>
              <w:jc w:val="center"/>
            </w:pPr>
            <w:r>
              <w:t>19 1</w:t>
            </w:r>
          </w:p>
        </w:tc>
        <w:tc>
          <w:tcPr>
            <w:tcW w:w="1814" w:type="dxa"/>
          </w:tcPr>
          <w:p w:rsidR="000F19E9" w:rsidRDefault="000F19E9">
            <w:pPr>
              <w:pStyle w:val="ConsPlusNormal"/>
              <w:jc w:val="center"/>
            </w:pPr>
            <w:r>
              <w:t>8960460,18</w:t>
            </w:r>
          </w:p>
        </w:tc>
      </w:tr>
      <w:tr w:rsidR="000F19E9">
        <w:tc>
          <w:tcPr>
            <w:tcW w:w="4365" w:type="dxa"/>
          </w:tcPr>
          <w:p w:rsidR="000F19E9" w:rsidRDefault="000F19E9">
            <w:pPr>
              <w:pStyle w:val="ConsPlusNormal"/>
            </w:pPr>
            <w:r>
              <w:t>Основное мероприятие "Развитие дошкольного образования детей"</w:t>
            </w:r>
          </w:p>
        </w:tc>
        <w:tc>
          <w:tcPr>
            <w:tcW w:w="1871" w:type="dxa"/>
          </w:tcPr>
          <w:p w:rsidR="000F19E9" w:rsidRDefault="000F19E9">
            <w:pPr>
              <w:pStyle w:val="ConsPlusNormal"/>
              <w:jc w:val="center"/>
            </w:pPr>
            <w:r>
              <w:t>19 1 01</w:t>
            </w:r>
          </w:p>
        </w:tc>
        <w:tc>
          <w:tcPr>
            <w:tcW w:w="1814" w:type="dxa"/>
          </w:tcPr>
          <w:p w:rsidR="000F19E9" w:rsidRDefault="000F19E9">
            <w:pPr>
              <w:pStyle w:val="ConsPlusNormal"/>
              <w:jc w:val="center"/>
            </w:pPr>
            <w:r>
              <w:t>6142043,79</w:t>
            </w:r>
          </w:p>
        </w:tc>
      </w:tr>
      <w:tr w:rsidR="000F19E9">
        <w:tc>
          <w:tcPr>
            <w:tcW w:w="4365" w:type="dxa"/>
          </w:tcPr>
          <w:p w:rsidR="000F19E9" w:rsidRDefault="000F19E9">
            <w:pPr>
              <w:pStyle w:val="ConsPlusNormal"/>
            </w:pPr>
            <w:r>
              <w:t>Финансовое обеспечение выполнения функций государственных органов и учреждений</w:t>
            </w:r>
          </w:p>
        </w:tc>
        <w:tc>
          <w:tcPr>
            <w:tcW w:w="1871" w:type="dxa"/>
          </w:tcPr>
          <w:p w:rsidR="000F19E9" w:rsidRDefault="000F19E9">
            <w:pPr>
              <w:pStyle w:val="ConsPlusNormal"/>
              <w:jc w:val="center"/>
            </w:pPr>
            <w:r>
              <w:t>19 1 01 01590</w:t>
            </w:r>
          </w:p>
        </w:tc>
        <w:tc>
          <w:tcPr>
            <w:tcW w:w="1814" w:type="dxa"/>
          </w:tcPr>
          <w:p w:rsidR="000F19E9" w:rsidRDefault="000F19E9">
            <w:pPr>
              <w:pStyle w:val="ConsPlusNormal"/>
              <w:jc w:val="center"/>
            </w:pPr>
            <w:r>
              <w:t>231974,81</w:t>
            </w:r>
          </w:p>
        </w:tc>
      </w:tr>
      <w:tr w:rsidR="000F19E9">
        <w:tc>
          <w:tcPr>
            <w:tcW w:w="4365" w:type="dxa"/>
          </w:tcPr>
          <w:p w:rsidR="000F19E9" w:rsidRDefault="000F19E9">
            <w:pPr>
              <w:pStyle w:val="ConsPlusNormal"/>
            </w:pPr>
            <w:r>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871" w:type="dxa"/>
          </w:tcPr>
          <w:p w:rsidR="000F19E9" w:rsidRDefault="000F19E9">
            <w:pPr>
              <w:pStyle w:val="ConsPlusNormal"/>
              <w:jc w:val="center"/>
            </w:pPr>
            <w:r>
              <w:t>19 1 01 06590</w:t>
            </w:r>
          </w:p>
        </w:tc>
        <w:tc>
          <w:tcPr>
            <w:tcW w:w="1814" w:type="dxa"/>
          </w:tcPr>
          <w:p w:rsidR="000F19E9" w:rsidRDefault="000F19E9">
            <w:pPr>
              <w:pStyle w:val="ConsPlusNormal"/>
              <w:jc w:val="center"/>
            </w:pPr>
            <w:r>
              <w:t>5032561,00</w:t>
            </w:r>
          </w:p>
        </w:tc>
      </w:tr>
      <w:tr w:rsidR="000F19E9">
        <w:tc>
          <w:tcPr>
            <w:tcW w:w="4365" w:type="dxa"/>
          </w:tcPr>
          <w:p w:rsidR="000F19E9" w:rsidRDefault="000F19E9">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871" w:type="dxa"/>
          </w:tcPr>
          <w:p w:rsidR="000F19E9" w:rsidRDefault="000F19E9">
            <w:pPr>
              <w:pStyle w:val="ConsPlusNormal"/>
              <w:jc w:val="center"/>
            </w:pPr>
            <w:r>
              <w:t>19 1 01 4111R</w:t>
            </w:r>
          </w:p>
        </w:tc>
        <w:tc>
          <w:tcPr>
            <w:tcW w:w="1814" w:type="dxa"/>
          </w:tcPr>
          <w:p w:rsidR="000F19E9" w:rsidRDefault="000F19E9">
            <w:pPr>
              <w:pStyle w:val="ConsPlusNormal"/>
              <w:jc w:val="center"/>
            </w:pPr>
            <w:r>
              <w:t>495912,88</w:t>
            </w:r>
          </w:p>
        </w:tc>
      </w:tr>
      <w:tr w:rsidR="000F19E9">
        <w:tc>
          <w:tcPr>
            <w:tcW w:w="4365" w:type="dxa"/>
          </w:tcPr>
          <w:p w:rsidR="000F19E9" w:rsidRDefault="000F19E9">
            <w:pPr>
              <w:pStyle w:val="ConsPlusNormal"/>
            </w:pPr>
            <w:r>
              <w:t xml:space="preserve">Финансовое обеспечение выполнения функций частных образовательных организаций </w:t>
            </w:r>
            <w:r>
              <w:lastRenderedPageBreak/>
              <w:t>дошкольного образования</w:t>
            </w:r>
          </w:p>
        </w:tc>
        <w:tc>
          <w:tcPr>
            <w:tcW w:w="1871" w:type="dxa"/>
          </w:tcPr>
          <w:p w:rsidR="000F19E9" w:rsidRDefault="000F19E9">
            <w:pPr>
              <w:pStyle w:val="ConsPlusNormal"/>
              <w:jc w:val="center"/>
            </w:pPr>
            <w:r>
              <w:lastRenderedPageBreak/>
              <w:t>19 1 01 Ч1590</w:t>
            </w:r>
          </w:p>
        </w:tc>
        <w:tc>
          <w:tcPr>
            <w:tcW w:w="1814" w:type="dxa"/>
          </w:tcPr>
          <w:p w:rsidR="000F19E9" w:rsidRDefault="000F19E9">
            <w:pPr>
              <w:pStyle w:val="ConsPlusNormal"/>
              <w:jc w:val="center"/>
            </w:pPr>
            <w:r>
              <w:t>381595,10</w:t>
            </w:r>
          </w:p>
        </w:tc>
      </w:tr>
      <w:tr w:rsidR="000F19E9">
        <w:tc>
          <w:tcPr>
            <w:tcW w:w="4365" w:type="dxa"/>
          </w:tcPr>
          <w:p w:rsidR="000F19E9" w:rsidRDefault="000F19E9">
            <w:pPr>
              <w:pStyle w:val="ConsPlusNormal"/>
            </w:pPr>
            <w:r>
              <w:lastRenderedPageBreak/>
              <w:t>Федеральный проект "Содействие занятости женщин - создание условий дошкольного образования для детей в возрасте до трех лет"</w:t>
            </w:r>
          </w:p>
        </w:tc>
        <w:tc>
          <w:tcPr>
            <w:tcW w:w="1871" w:type="dxa"/>
          </w:tcPr>
          <w:p w:rsidR="000F19E9" w:rsidRDefault="000F19E9">
            <w:pPr>
              <w:pStyle w:val="ConsPlusNormal"/>
              <w:jc w:val="center"/>
            </w:pPr>
            <w:r>
              <w:t>19 1 P2</w:t>
            </w:r>
          </w:p>
        </w:tc>
        <w:tc>
          <w:tcPr>
            <w:tcW w:w="1814" w:type="dxa"/>
          </w:tcPr>
          <w:p w:rsidR="000F19E9" w:rsidRDefault="000F19E9">
            <w:pPr>
              <w:pStyle w:val="ConsPlusNormal"/>
              <w:jc w:val="center"/>
            </w:pPr>
            <w:r>
              <w:t>2818416,39</w:t>
            </w:r>
          </w:p>
        </w:tc>
      </w:tr>
      <w:tr w:rsidR="000F19E9">
        <w:tc>
          <w:tcPr>
            <w:tcW w:w="4365" w:type="dxa"/>
          </w:tcPr>
          <w:p w:rsidR="000F19E9" w:rsidRDefault="000F19E9">
            <w:pPr>
              <w:pStyle w:val="ConsPlusNormal"/>
            </w:pPr>
            <w:r>
              <w:t>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за счет средств резервного фонда Правительства Российской Федерации</w:t>
            </w:r>
          </w:p>
        </w:tc>
        <w:tc>
          <w:tcPr>
            <w:tcW w:w="1871" w:type="dxa"/>
          </w:tcPr>
          <w:p w:rsidR="000F19E9" w:rsidRDefault="000F19E9">
            <w:pPr>
              <w:pStyle w:val="ConsPlusNormal"/>
              <w:jc w:val="center"/>
            </w:pPr>
            <w:r>
              <w:t>19 1 P2 5159F</w:t>
            </w:r>
          </w:p>
        </w:tc>
        <w:tc>
          <w:tcPr>
            <w:tcW w:w="1814" w:type="dxa"/>
          </w:tcPr>
          <w:p w:rsidR="000F19E9" w:rsidRDefault="000F19E9">
            <w:pPr>
              <w:pStyle w:val="ConsPlusNormal"/>
              <w:jc w:val="center"/>
            </w:pPr>
            <w:r>
              <w:t>109010,63</w:t>
            </w:r>
          </w:p>
        </w:tc>
      </w:tr>
      <w:tr w:rsidR="000F19E9">
        <w:tc>
          <w:tcPr>
            <w:tcW w:w="4365" w:type="dxa"/>
          </w:tcPr>
          <w:p w:rsidR="000F19E9" w:rsidRDefault="000F19E9">
            <w:pPr>
              <w:pStyle w:val="ConsPlusNormal"/>
            </w:pPr>
            <w:r>
              <w:t>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в рамках республиканской инвестиционной программы</w:t>
            </w:r>
          </w:p>
        </w:tc>
        <w:tc>
          <w:tcPr>
            <w:tcW w:w="1871" w:type="dxa"/>
          </w:tcPr>
          <w:p w:rsidR="000F19E9" w:rsidRDefault="000F19E9">
            <w:pPr>
              <w:pStyle w:val="ConsPlusNormal"/>
              <w:jc w:val="center"/>
            </w:pPr>
            <w:r>
              <w:t>19 1 P2 5159R</w:t>
            </w:r>
          </w:p>
        </w:tc>
        <w:tc>
          <w:tcPr>
            <w:tcW w:w="1814" w:type="dxa"/>
          </w:tcPr>
          <w:p w:rsidR="000F19E9" w:rsidRDefault="000F19E9">
            <w:pPr>
              <w:pStyle w:val="ConsPlusNormal"/>
              <w:jc w:val="center"/>
            </w:pPr>
            <w:r>
              <w:t>208565,74</w:t>
            </w:r>
          </w:p>
        </w:tc>
      </w:tr>
      <w:tr w:rsidR="000F19E9">
        <w:tc>
          <w:tcPr>
            <w:tcW w:w="4365" w:type="dxa"/>
          </w:tcPr>
          <w:p w:rsidR="000F19E9" w:rsidRDefault="000F19E9">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в рамках республиканской инвестиционной программы</w:t>
            </w:r>
          </w:p>
        </w:tc>
        <w:tc>
          <w:tcPr>
            <w:tcW w:w="1871" w:type="dxa"/>
          </w:tcPr>
          <w:p w:rsidR="000F19E9" w:rsidRDefault="000F19E9">
            <w:pPr>
              <w:pStyle w:val="ConsPlusNormal"/>
              <w:jc w:val="center"/>
            </w:pPr>
            <w:r>
              <w:t>19 1 P2 5232R</w:t>
            </w:r>
          </w:p>
        </w:tc>
        <w:tc>
          <w:tcPr>
            <w:tcW w:w="1814" w:type="dxa"/>
          </w:tcPr>
          <w:p w:rsidR="000F19E9" w:rsidRDefault="000F19E9">
            <w:pPr>
              <w:pStyle w:val="ConsPlusNormal"/>
              <w:jc w:val="center"/>
            </w:pPr>
            <w:r>
              <w:t>2500840,02</w:t>
            </w:r>
          </w:p>
        </w:tc>
      </w:tr>
      <w:tr w:rsidR="000F19E9">
        <w:tc>
          <w:tcPr>
            <w:tcW w:w="4365" w:type="dxa"/>
          </w:tcPr>
          <w:p w:rsidR="000F19E9" w:rsidRDefault="000F19E9">
            <w:pPr>
              <w:pStyle w:val="ConsPlusNormal"/>
            </w:pPr>
            <w:r>
              <w:t>Подпрограмма "Развитие общего образования детей"</w:t>
            </w:r>
          </w:p>
        </w:tc>
        <w:tc>
          <w:tcPr>
            <w:tcW w:w="1871" w:type="dxa"/>
          </w:tcPr>
          <w:p w:rsidR="000F19E9" w:rsidRDefault="000F19E9">
            <w:pPr>
              <w:pStyle w:val="ConsPlusNormal"/>
              <w:jc w:val="center"/>
            </w:pPr>
            <w:r>
              <w:t>19 2</w:t>
            </w:r>
          </w:p>
        </w:tc>
        <w:tc>
          <w:tcPr>
            <w:tcW w:w="1814" w:type="dxa"/>
          </w:tcPr>
          <w:p w:rsidR="000F19E9" w:rsidRDefault="000F19E9">
            <w:pPr>
              <w:pStyle w:val="ConsPlusNormal"/>
              <w:jc w:val="center"/>
            </w:pPr>
            <w:r>
              <w:t>35132154,51</w:t>
            </w:r>
          </w:p>
        </w:tc>
      </w:tr>
      <w:tr w:rsidR="000F19E9">
        <w:tc>
          <w:tcPr>
            <w:tcW w:w="4365" w:type="dxa"/>
          </w:tcPr>
          <w:p w:rsidR="000F19E9" w:rsidRDefault="000F19E9">
            <w:pPr>
              <w:pStyle w:val="ConsPlusNormal"/>
            </w:pPr>
            <w:r>
              <w:t>Основное мероприятие "Развитие образования в общеобразовательных учреждениях"</w:t>
            </w:r>
          </w:p>
        </w:tc>
        <w:tc>
          <w:tcPr>
            <w:tcW w:w="1871" w:type="dxa"/>
          </w:tcPr>
          <w:p w:rsidR="000F19E9" w:rsidRDefault="000F19E9">
            <w:pPr>
              <w:pStyle w:val="ConsPlusNormal"/>
              <w:jc w:val="center"/>
            </w:pPr>
            <w:r>
              <w:t>19 2 02</w:t>
            </w:r>
          </w:p>
        </w:tc>
        <w:tc>
          <w:tcPr>
            <w:tcW w:w="1814" w:type="dxa"/>
          </w:tcPr>
          <w:p w:rsidR="000F19E9" w:rsidRDefault="000F19E9">
            <w:pPr>
              <w:pStyle w:val="ConsPlusNormal"/>
              <w:jc w:val="center"/>
            </w:pPr>
            <w:r>
              <w:t>30661554,92</w:t>
            </w:r>
          </w:p>
        </w:tc>
      </w:tr>
      <w:tr w:rsidR="000F19E9">
        <w:tc>
          <w:tcPr>
            <w:tcW w:w="4365" w:type="dxa"/>
          </w:tcPr>
          <w:p w:rsidR="000F19E9" w:rsidRDefault="000F19E9">
            <w:pPr>
              <w:pStyle w:val="ConsPlusNormal"/>
            </w:pPr>
            <w:r>
              <w:lastRenderedPageBreak/>
              <w:t>Финансовое обеспечение выполнения функций государственных органов и учреждений</w:t>
            </w:r>
          </w:p>
        </w:tc>
        <w:tc>
          <w:tcPr>
            <w:tcW w:w="1871" w:type="dxa"/>
          </w:tcPr>
          <w:p w:rsidR="000F19E9" w:rsidRDefault="000F19E9">
            <w:pPr>
              <w:pStyle w:val="ConsPlusNormal"/>
              <w:jc w:val="center"/>
            </w:pPr>
            <w:r>
              <w:t>19 2 02 02590</w:t>
            </w:r>
          </w:p>
        </w:tc>
        <w:tc>
          <w:tcPr>
            <w:tcW w:w="1814" w:type="dxa"/>
          </w:tcPr>
          <w:p w:rsidR="000F19E9" w:rsidRDefault="000F19E9">
            <w:pPr>
              <w:pStyle w:val="ConsPlusNormal"/>
              <w:jc w:val="center"/>
            </w:pPr>
            <w:r>
              <w:t>1383882,77</w:t>
            </w:r>
          </w:p>
        </w:tc>
      </w:tr>
      <w:tr w:rsidR="000F19E9">
        <w:tc>
          <w:tcPr>
            <w:tcW w:w="4365" w:type="dxa"/>
          </w:tcPr>
          <w:p w:rsidR="000F19E9" w:rsidRDefault="000F19E9">
            <w:pPr>
              <w:pStyle w:val="ConsPlusNormal"/>
            </w:pPr>
            <w:r>
              <w:t>Обеспечение государственных гарантий реализации прав на получение общедоступного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tc>
        <w:tc>
          <w:tcPr>
            <w:tcW w:w="1871" w:type="dxa"/>
          </w:tcPr>
          <w:p w:rsidR="000F19E9" w:rsidRDefault="000F19E9">
            <w:pPr>
              <w:pStyle w:val="ConsPlusNormal"/>
              <w:jc w:val="center"/>
            </w:pPr>
            <w:r>
              <w:t>19 2 02 06590</w:t>
            </w:r>
          </w:p>
        </w:tc>
        <w:tc>
          <w:tcPr>
            <w:tcW w:w="1814" w:type="dxa"/>
          </w:tcPr>
          <w:p w:rsidR="000F19E9" w:rsidRDefault="000F19E9">
            <w:pPr>
              <w:pStyle w:val="ConsPlusNormal"/>
              <w:jc w:val="center"/>
            </w:pPr>
            <w:r>
              <w:t>24393441,00</w:t>
            </w:r>
          </w:p>
        </w:tc>
      </w:tr>
      <w:tr w:rsidR="000F19E9">
        <w:tc>
          <w:tcPr>
            <w:tcW w:w="4365" w:type="dxa"/>
          </w:tcPr>
          <w:p w:rsidR="000F19E9" w:rsidRDefault="000F19E9">
            <w:pPr>
              <w:pStyle w:val="ConsPlusNormal"/>
            </w:pPr>
            <w:r>
              <w:t>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w:t>
            </w:r>
          </w:p>
        </w:tc>
        <w:tc>
          <w:tcPr>
            <w:tcW w:w="1871" w:type="dxa"/>
          </w:tcPr>
          <w:p w:rsidR="000F19E9" w:rsidRDefault="000F19E9">
            <w:pPr>
              <w:pStyle w:val="ConsPlusNormal"/>
              <w:jc w:val="center"/>
            </w:pPr>
            <w:r>
              <w:t>19 2 02 R2550</w:t>
            </w:r>
          </w:p>
        </w:tc>
        <w:tc>
          <w:tcPr>
            <w:tcW w:w="1814" w:type="dxa"/>
          </w:tcPr>
          <w:p w:rsidR="000F19E9" w:rsidRDefault="000F19E9">
            <w:pPr>
              <w:pStyle w:val="ConsPlusNormal"/>
              <w:jc w:val="center"/>
            </w:pPr>
            <w:r>
              <w:t>34501,05</w:t>
            </w:r>
          </w:p>
        </w:tc>
      </w:tr>
      <w:tr w:rsidR="000F19E9">
        <w:tc>
          <w:tcPr>
            <w:tcW w:w="4365" w:type="dxa"/>
          </w:tcPr>
          <w:p w:rsidR="000F19E9" w:rsidRDefault="000F19E9">
            <w:pPr>
              <w:pStyle w:val="ConsPlusNormal"/>
            </w:pPr>
            <w:r>
              <w:t xml:space="preserve">Единовременные компенсационные выплаты учителям, прибывшим (переехавшим) на работу в сельские населенные пункты, либо </w:t>
            </w:r>
            <w:r>
              <w:lastRenderedPageBreak/>
              <w:t>рабочие поселки, либо поселки городского типа, либо города с населением до 50 тысяч человек</w:t>
            </w:r>
          </w:p>
        </w:tc>
        <w:tc>
          <w:tcPr>
            <w:tcW w:w="1871" w:type="dxa"/>
          </w:tcPr>
          <w:p w:rsidR="000F19E9" w:rsidRDefault="000F19E9">
            <w:pPr>
              <w:pStyle w:val="ConsPlusNormal"/>
              <w:jc w:val="center"/>
            </w:pPr>
            <w:r>
              <w:lastRenderedPageBreak/>
              <w:t>19 2 02 R2560</w:t>
            </w:r>
          </w:p>
        </w:tc>
        <w:tc>
          <w:tcPr>
            <w:tcW w:w="1814" w:type="dxa"/>
          </w:tcPr>
          <w:p w:rsidR="000F19E9" w:rsidRDefault="000F19E9">
            <w:pPr>
              <w:pStyle w:val="ConsPlusNormal"/>
              <w:jc w:val="center"/>
            </w:pPr>
            <w:r>
              <w:t>48000,00</w:t>
            </w:r>
          </w:p>
        </w:tc>
      </w:tr>
      <w:tr w:rsidR="000F19E9">
        <w:tc>
          <w:tcPr>
            <w:tcW w:w="4365" w:type="dxa"/>
          </w:tcPr>
          <w:p w:rsidR="000F19E9" w:rsidRDefault="000F19E9">
            <w:pPr>
              <w:pStyle w:val="ConsPlusNormal"/>
            </w:pPr>
            <w:r>
              <w:lastRenderedPageBreak/>
              <w:t>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871" w:type="dxa"/>
          </w:tcPr>
          <w:p w:rsidR="000F19E9" w:rsidRDefault="000F19E9">
            <w:pPr>
              <w:pStyle w:val="ConsPlusNormal"/>
              <w:jc w:val="center"/>
            </w:pPr>
            <w:r>
              <w:t>19 2 02 R3030</w:t>
            </w:r>
          </w:p>
        </w:tc>
        <w:tc>
          <w:tcPr>
            <w:tcW w:w="1814" w:type="dxa"/>
          </w:tcPr>
          <w:p w:rsidR="000F19E9" w:rsidRDefault="000F19E9">
            <w:pPr>
              <w:pStyle w:val="ConsPlusNormal"/>
              <w:jc w:val="center"/>
            </w:pPr>
            <w:r>
              <w:t>1982952,20</w:t>
            </w:r>
          </w:p>
        </w:tc>
      </w:tr>
      <w:tr w:rsidR="000F19E9">
        <w:tc>
          <w:tcPr>
            <w:tcW w:w="4365" w:type="dxa"/>
          </w:tcPr>
          <w:p w:rsidR="000F19E9" w:rsidRDefault="000F19E9">
            <w:pPr>
              <w:pStyle w:val="ConsPlusNormal"/>
            </w:pPr>
            <w: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71" w:type="dxa"/>
          </w:tcPr>
          <w:p w:rsidR="000F19E9" w:rsidRDefault="000F19E9">
            <w:pPr>
              <w:pStyle w:val="ConsPlusNormal"/>
              <w:jc w:val="center"/>
            </w:pPr>
            <w:r>
              <w:t>19 2 02 R3040</w:t>
            </w:r>
          </w:p>
        </w:tc>
        <w:tc>
          <w:tcPr>
            <w:tcW w:w="1814" w:type="dxa"/>
          </w:tcPr>
          <w:p w:rsidR="000F19E9" w:rsidRDefault="000F19E9">
            <w:pPr>
              <w:pStyle w:val="ConsPlusNormal"/>
              <w:jc w:val="center"/>
            </w:pPr>
            <w:r>
              <w:t>2447416,10</w:t>
            </w:r>
          </w:p>
        </w:tc>
      </w:tr>
      <w:tr w:rsidR="000F19E9">
        <w:tc>
          <w:tcPr>
            <w:tcW w:w="4365" w:type="dxa"/>
          </w:tcPr>
          <w:p w:rsidR="000F19E9" w:rsidRDefault="000F19E9">
            <w:pPr>
              <w:pStyle w:val="ConsPlusNormal"/>
            </w:pPr>
            <w:r>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1871" w:type="dxa"/>
          </w:tcPr>
          <w:p w:rsidR="000F19E9" w:rsidRDefault="000F19E9">
            <w:pPr>
              <w:pStyle w:val="ConsPlusNormal"/>
              <w:jc w:val="center"/>
            </w:pPr>
            <w:r>
              <w:t>19 2 02 И2590</w:t>
            </w:r>
          </w:p>
        </w:tc>
        <w:tc>
          <w:tcPr>
            <w:tcW w:w="1814" w:type="dxa"/>
          </w:tcPr>
          <w:p w:rsidR="000F19E9" w:rsidRDefault="000F19E9">
            <w:pPr>
              <w:pStyle w:val="ConsPlusNormal"/>
              <w:jc w:val="center"/>
            </w:pPr>
            <w:r>
              <w:t>86145,60</w:t>
            </w:r>
          </w:p>
        </w:tc>
      </w:tr>
      <w:tr w:rsidR="000F19E9">
        <w:tc>
          <w:tcPr>
            <w:tcW w:w="4365" w:type="dxa"/>
          </w:tcPr>
          <w:p w:rsidR="000F19E9" w:rsidRDefault="000F19E9">
            <w:pPr>
              <w:pStyle w:val="ConsPlusNormal"/>
            </w:pPr>
            <w:r>
              <w:t>Финансовое обеспечение выполнения функций частных образовательных организаций общего образования</w:t>
            </w:r>
          </w:p>
        </w:tc>
        <w:tc>
          <w:tcPr>
            <w:tcW w:w="1871" w:type="dxa"/>
          </w:tcPr>
          <w:p w:rsidR="000F19E9" w:rsidRDefault="000F19E9">
            <w:pPr>
              <w:pStyle w:val="ConsPlusNormal"/>
              <w:jc w:val="center"/>
            </w:pPr>
            <w:r>
              <w:t>19 2 02 Ч2590</w:t>
            </w:r>
          </w:p>
        </w:tc>
        <w:tc>
          <w:tcPr>
            <w:tcW w:w="1814" w:type="dxa"/>
          </w:tcPr>
          <w:p w:rsidR="000F19E9" w:rsidRDefault="000F19E9">
            <w:pPr>
              <w:pStyle w:val="ConsPlusNormal"/>
              <w:jc w:val="center"/>
            </w:pPr>
            <w:r>
              <w:t>285216,20</w:t>
            </w:r>
          </w:p>
        </w:tc>
      </w:tr>
      <w:tr w:rsidR="000F19E9">
        <w:tc>
          <w:tcPr>
            <w:tcW w:w="4365" w:type="dxa"/>
          </w:tcPr>
          <w:p w:rsidR="000F19E9" w:rsidRDefault="000F19E9">
            <w:pPr>
              <w:pStyle w:val="ConsPlusNormal"/>
            </w:pPr>
            <w:r>
              <w:t>Основное мероприятие "Развитие образования в школах-интернатах"</w:t>
            </w:r>
          </w:p>
        </w:tc>
        <w:tc>
          <w:tcPr>
            <w:tcW w:w="1871" w:type="dxa"/>
          </w:tcPr>
          <w:p w:rsidR="000F19E9" w:rsidRDefault="000F19E9">
            <w:pPr>
              <w:pStyle w:val="ConsPlusNormal"/>
              <w:jc w:val="center"/>
            </w:pPr>
            <w:r>
              <w:t>19 2 03</w:t>
            </w:r>
          </w:p>
        </w:tc>
        <w:tc>
          <w:tcPr>
            <w:tcW w:w="1814" w:type="dxa"/>
          </w:tcPr>
          <w:p w:rsidR="000F19E9" w:rsidRDefault="000F19E9">
            <w:pPr>
              <w:pStyle w:val="ConsPlusNormal"/>
              <w:jc w:val="center"/>
            </w:pPr>
            <w:r>
              <w:t>1268964,86</w:t>
            </w:r>
          </w:p>
        </w:tc>
      </w:tr>
      <w:tr w:rsidR="000F19E9">
        <w:tc>
          <w:tcPr>
            <w:tcW w:w="4365" w:type="dxa"/>
          </w:tcPr>
          <w:p w:rsidR="000F19E9" w:rsidRDefault="000F19E9">
            <w:pPr>
              <w:pStyle w:val="ConsPlusNormal"/>
            </w:pPr>
            <w:r>
              <w:t>Финансовое обеспечение выполнения функций государственных органов и учреждений</w:t>
            </w:r>
          </w:p>
        </w:tc>
        <w:tc>
          <w:tcPr>
            <w:tcW w:w="1871" w:type="dxa"/>
          </w:tcPr>
          <w:p w:rsidR="000F19E9" w:rsidRDefault="000F19E9">
            <w:pPr>
              <w:pStyle w:val="ConsPlusNormal"/>
              <w:jc w:val="center"/>
            </w:pPr>
            <w:r>
              <w:t>19 2 03 03590</w:t>
            </w:r>
          </w:p>
        </w:tc>
        <w:tc>
          <w:tcPr>
            <w:tcW w:w="1814" w:type="dxa"/>
          </w:tcPr>
          <w:p w:rsidR="000F19E9" w:rsidRDefault="000F19E9">
            <w:pPr>
              <w:pStyle w:val="ConsPlusNormal"/>
              <w:jc w:val="center"/>
            </w:pPr>
            <w:r>
              <w:t>1240622,06</w:t>
            </w:r>
          </w:p>
        </w:tc>
      </w:tr>
      <w:tr w:rsidR="000F19E9">
        <w:tc>
          <w:tcPr>
            <w:tcW w:w="4365" w:type="dxa"/>
          </w:tcPr>
          <w:p w:rsidR="000F19E9" w:rsidRDefault="000F19E9">
            <w:pPr>
              <w:pStyle w:val="ConsPlusNormal"/>
            </w:pPr>
            <w:r>
              <w:t xml:space="preserve">Выплата денежной компенсации на обеспечение бесплатным двухразовым питанием (завтрак и </w:t>
            </w:r>
            <w:r>
              <w:lastRenderedPageBreak/>
              <w:t>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1871" w:type="dxa"/>
          </w:tcPr>
          <w:p w:rsidR="000F19E9" w:rsidRDefault="000F19E9">
            <w:pPr>
              <w:pStyle w:val="ConsPlusNormal"/>
              <w:jc w:val="center"/>
            </w:pPr>
            <w:r>
              <w:lastRenderedPageBreak/>
              <w:t>19 2 03 И3590</w:t>
            </w:r>
          </w:p>
        </w:tc>
        <w:tc>
          <w:tcPr>
            <w:tcW w:w="1814" w:type="dxa"/>
          </w:tcPr>
          <w:p w:rsidR="000F19E9" w:rsidRDefault="000F19E9">
            <w:pPr>
              <w:pStyle w:val="ConsPlusNormal"/>
              <w:jc w:val="center"/>
            </w:pPr>
            <w:r>
              <w:t>3342,80</w:t>
            </w:r>
          </w:p>
        </w:tc>
      </w:tr>
      <w:tr w:rsidR="000F19E9">
        <w:tc>
          <w:tcPr>
            <w:tcW w:w="4365" w:type="dxa"/>
          </w:tcPr>
          <w:p w:rsidR="000F19E9" w:rsidRDefault="000F19E9">
            <w:pPr>
              <w:pStyle w:val="ConsPlusNormal"/>
            </w:pPr>
            <w:r>
              <w:lastRenderedPageBreak/>
              <w:t>Финансовое обеспечение выполнения функций государственных органов в части капитального ремонта школ-интернатов</w:t>
            </w:r>
          </w:p>
        </w:tc>
        <w:tc>
          <w:tcPr>
            <w:tcW w:w="1871" w:type="dxa"/>
          </w:tcPr>
          <w:p w:rsidR="000F19E9" w:rsidRDefault="000F19E9">
            <w:pPr>
              <w:pStyle w:val="ConsPlusNormal"/>
              <w:jc w:val="center"/>
            </w:pPr>
            <w:r>
              <w:t>19 2 03 К1590</w:t>
            </w:r>
          </w:p>
        </w:tc>
        <w:tc>
          <w:tcPr>
            <w:tcW w:w="1814" w:type="dxa"/>
          </w:tcPr>
          <w:p w:rsidR="000F19E9" w:rsidRDefault="000F19E9">
            <w:pPr>
              <w:pStyle w:val="ConsPlusNormal"/>
              <w:jc w:val="center"/>
            </w:pPr>
            <w:r>
              <w:t>25000,00</w:t>
            </w:r>
          </w:p>
        </w:tc>
      </w:tr>
      <w:tr w:rsidR="000F19E9">
        <w:tc>
          <w:tcPr>
            <w:tcW w:w="4365" w:type="dxa"/>
          </w:tcPr>
          <w:p w:rsidR="000F19E9" w:rsidRDefault="000F19E9">
            <w:pPr>
              <w:pStyle w:val="ConsPlusNormal"/>
            </w:pPr>
            <w:r>
              <w:t>Основное мероприятие "Развитие образования в детских домах"</w:t>
            </w:r>
          </w:p>
        </w:tc>
        <w:tc>
          <w:tcPr>
            <w:tcW w:w="1871" w:type="dxa"/>
          </w:tcPr>
          <w:p w:rsidR="000F19E9" w:rsidRDefault="000F19E9">
            <w:pPr>
              <w:pStyle w:val="ConsPlusNormal"/>
              <w:jc w:val="center"/>
            </w:pPr>
            <w:r>
              <w:t>19 2 04</w:t>
            </w:r>
          </w:p>
        </w:tc>
        <w:tc>
          <w:tcPr>
            <w:tcW w:w="1814" w:type="dxa"/>
          </w:tcPr>
          <w:p w:rsidR="000F19E9" w:rsidRDefault="000F19E9">
            <w:pPr>
              <w:pStyle w:val="ConsPlusNormal"/>
              <w:jc w:val="center"/>
            </w:pPr>
            <w:r>
              <w:t>49845,30</w:t>
            </w:r>
          </w:p>
        </w:tc>
      </w:tr>
      <w:tr w:rsidR="000F19E9">
        <w:tc>
          <w:tcPr>
            <w:tcW w:w="4365" w:type="dxa"/>
          </w:tcPr>
          <w:p w:rsidR="000F19E9" w:rsidRDefault="000F19E9">
            <w:pPr>
              <w:pStyle w:val="ConsPlusNormal"/>
            </w:pPr>
            <w:r>
              <w:t>Финансовое обеспечение выполнения функций государственных органов и учреждений</w:t>
            </w:r>
          </w:p>
        </w:tc>
        <w:tc>
          <w:tcPr>
            <w:tcW w:w="1871" w:type="dxa"/>
          </w:tcPr>
          <w:p w:rsidR="000F19E9" w:rsidRDefault="000F19E9">
            <w:pPr>
              <w:pStyle w:val="ConsPlusNormal"/>
              <w:jc w:val="center"/>
            </w:pPr>
            <w:r>
              <w:t>19 2 04 04590</w:t>
            </w:r>
          </w:p>
        </w:tc>
        <w:tc>
          <w:tcPr>
            <w:tcW w:w="1814" w:type="dxa"/>
          </w:tcPr>
          <w:p w:rsidR="000F19E9" w:rsidRDefault="000F19E9">
            <w:pPr>
              <w:pStyle w:val="ConsPlusNormal"/>
              <w:jc w:val="center"/>
            </w:pPr>
            <w:r>
              <w:t>49845,30</w:t>
            </w:r>
          </w:p>
        </w:tc>
      </w:tr>
      <w:tr w:rsidR="000F19E9">
        <w:tc>
          <w:tcPr>
            <w:tcW w:w="4365" w:type="dxa"/>
          </w:tcPr>
          <w:p w:rsidR="000F19E9" w:rsidRDefault="000F19E9">
            <w:pPr>
              <w:pStyle w:val="ConsPlusNormal"/>
            </w:pPr>
            <w:r>
              <w:t>Основное мероприятие "Развитие дистанционного обучения детей-инвалидов"</w:t>
            </w:r>
          </w:p>
        </w:tc>
        <w:tc>
          <w:tcPr>
            <w:tcW w:w="1871" w:type="dxa"/>
          </w:tcPr>
          <w:p w:rsidR="000F19E9" w:rsidRDefault="000F19E9">
            <w:pPr>
              <w:pStyle w:val="ConsPlusNormal"/>
              <w:jc w:val="center"/>
            </w:pPr>
            <w:r>
              <w:t>19 2 05</w:t>
            </w:r>
          </w:p>
        </w:tc>
        <w:tc>
          <w:tcPr>
            <w:tcW w:w="1814" w:type="dxa"/>
          </w:tcPr>
          <w:p w:rsidR="000F19E9" w:rsidRDefault="000F19E9">
            <w:pPr>
              <w:pStyle w:val="ConsPlusNormal"/>
              <w:jc w:val="center"/>
            </w:pPr>
            <w:r>
              <w:t>98764,00</w:t>
            </w:r>
          </w:p>
        </w:tc>
      </w:tr>
      <w:tr w:rsidR="000F19E9">
        <w:tc>
          <w:tcPr>
            <w:tcW w:w="4365" w:type="dxa"/>
          </w:tcPr>
          <w:p w:rsidR="000F19E9" w:rsidRDefault="000F19E9">
            <w:pPr>
              <w:pStyle w:val="ConsPlusNormal"/>
            </w:pPr>
            <w:r>
              <w:t>Финансовое обеспечение выполнения функций государственных органов и учреждений</w:t>
            </w:r>
          </w:p>
        </w:tc>
        <w:tc>
          <w:tcPr>
            <w:tcW w:w="1871" w:type="dxa"/>
          </w:tcPr>
          <w:p w:rsidR="000F19E9" w:rsidRDefault="000F19E9">
            <w:pPr>
              <w:pStyle w:val="ConsPlusNormal"/>
              <w:jc w:val="center"/>
            </w:pPr>
            <w:r>
              <w:t>19 2 05 05590</w:t>
            </w:r>
          </w:p>
        </w:tc>
        <w:tc>
          <w:tcPr>
            <w:tcW w:w="1814" w:type="dxa"/>
          </w:tcPr>
          <w:p w:rsidR="000F19E9" w:rsidRDefault="000F19E9">
            <w:pPr>
              <w:pStyle w:val="ConsPlusNormal"/>
              <w:jc w:val="center"/>
            </w:pPr>
            <w:r>
              <w:t>88900,00</w:t>
            </w:r>
          </w:p>
        </w:tc>
      </w:tr>
      <w:tr w:rsidR="000F19E9">
        <w:tc>
          <w:tcPr>
            <w:tcW w:w="4365" w:type="dxa"/>
          </w:tcPr>
          <w:p w:rsidR="000F19E9" w:rsidRDefault="000F19E9">
            <w:pPr>
              <w:pStyle w:val="ConsPlusNormal"/>
            </w:pPr>
            <w:r>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1871" w:type="dxa"/>
          </w:tcPr>
          <w:p w:rsidR="000F19E9" w:rsidRDefault="000F19E9">
            <w:pPr>
              <w:pStyle w:val="ConsPlusNormal"/>
              <w:jc w:val="center"/>
            </w:pPr>
            <w:r>
              <w:t>19 2 05 И5590</w:t>
            </w:r>
          </w:p>
        </w:tc>
        <w:tc>
          <w:tcPr>
            <w:tcW w:w="1814" w:type="dxa"/>
          </w:tcPr>
          <w:p w:rsidR="000F19E9" w:rsidRDefault="000F19E9">
            <w:pPr>
              <w:pStyle w:val="ConsPlusNormal"/>
              <w:jc w:val="center"/>
            </w:pPr>
            <w:r>
              <w:t>9864,00</w:t>
            </w:r>
          </w:p>
        </w:tc>
      </w:tr>
      <w:tr w:rsidR="000F19E9">
        <w:tc>
          <w:tcPr>
            <w:tcW w:w="4365" w:type="dxa"/>
          </w:tcPr>
          <w:p w:rsidR="000F19E9" w:rsidRDefault="000F19E9">
            <w:pPr>
              <w:pStyle w:val="ConsPlusNormal"/>
            </w:pPr>
            <w:r>
              <w:t>Основное мероприятие "Восстановление дефицита педагогических кадров в общеобразовательных организациях, расположенных в сельской местности"</w:t>
            </w:r>
          </w:p>
        </w:tc>
        <w:tc>
          <w:tcPr>
            <w:tcW w:w="1871" w:type="dxa"/>
          </w:tcPr>
          <w:p w:rsidR="000F19E9" w:rsidRDefault="000F19E9">
            <w:pPr>
              <w:pStyle w:val="ConsPlusNormal"/>
              <w:jc w:val="center"/>
            </w:pPr>
            <w:r>
              <w:t>19 2 06</w:t>
            </w:r>
          </w:p>
        </w:tc>
        <w:tc>
          <w:tcPr>
            <w:tcW w:w="1814" w:type="dxa"/>
          </w:tcPr>
          <w:p w:rsidR="000F19E9" w:rsidRDefault="000F19E9">
            <w:pPr>
              <w:pStyle w:val="ConsPlusNormal"/>
              <w:jc w:val="center"/>
            </w:pPr>
            <w:r>
              <w:t>30000,00</w:t>
            </w:r>
          </w:p>
        </w:tc>
      </w:tr>
      <w:tr w:rsidR="000F19E9">
        <w:tc>
          <w:tcPr>
            <w:tcW w:w="4365" w:type="dxa"/>
          </w:tcPr>
          <w:p w:rsidR="000F19E9" w:rsidRDefault="000F19E9">
            <w:pPr>
              <w:pStyle w:val="ConsPlusNormal"/>
            </w:pPr>
            <w:r>
              <w:lastRenderedPageBreak/>
              <w:t>Предоставление субсидии педагогическим работникам, поступившим на работу в государственные общеобразовательные организации или муниципальные общеобразовательные организации, расположенные в сельских населенных пунктах, рабочих поселках (поселках городского типа)</w:t>
            </w:r>
          </w:p>
        </w:tc>
        <w:tc>
          <w:tcPr>
            <w:tcW w:w="1871" w:type="dxa"/>
          </w:tcPr>
          <w:p w:rsidR="000F19E9" w:rsidRDefault="000F19E9">
            <w:pPr>
              <w:pStyle w:val="ConsPlusNormal"/>
              <w:jc w:val="center"/>
            </w:pPr>
            <w:r>
              <w:t>19 2 06 06590</w:t>
            </w:r>
          </w:p>
        </w:tc>
        <w:tc>
          <w:tcPr>
            <w:tcW w:w="1814" w:type="dxa"/>
          </w:tcPr>
          <w:p w:rsidR="000F19E9" w:rsidRDefault="000F19E9">
            <w:pPr>
              <w:pStyle w:val="ConsPlusNormal"/>
              <w:jc w:val="center"/>
            </w:pPr>
            <w:r>
              <w:t>30000,00</w:t>
            </w:r>
          </w:p>
        </w:tc>
      </w:tr>
      <w:tr w:rsidR="000F19E9">
        <w:tc>
          <w:tcPr>
            <w:tcW w:w="4365" w:type="dxa"/>
          </w:tcPr>
          <w:p w:rsidR="000F19E9" w:rsidRDefault="000F19E9">
            <w:pPr>
              <w:pStyle w:val="ConsPlusNormal"/>
            </w:pPr>
            <w:r>
              <w:t>Основное мероприятие "Поддержка прочих учреждений в сфере образования"</w:t>
            </w:r>
          </w:p>
        </w:tc>
        <w:tc>
          <w:tcPr>
            <w:tcW w:w="1871" w:type="dxa"/>
          </w:tcPr>
          <w:p w:rsidR="000F19E9" w:rsidRDefault="000F19E9">
            <w:pPr>
              <w:pStyle w:val="ConsPlusNormal"/>
              <w:jc w:val="center"/>
            </w:pPr>
            <w:r>
              <w:t>19 2 11</w:t>
            </w:r>
          </w:p>
        </w:tc>
        <w:tc>
          <w:tcPr>
            <w:tcW w:w="1814" w:type="dxa"/>
          </w:tcPr>
          <w:p w:rsidR="000F19E9" w:rsidRDefault="000F19E9">
            <w:pPr>
              <w:pStyle w:val="ConsPlusNormal"/>
              <w:jc w:val="center"/>
            </w:pPr>
            <w:r>
              <w:t>80794,60</w:t>
            </w:r>
          </w:p>
        </w:tc>
      </w:tr>
      <w:tr w:rsidR="000F19E9">
        <w:tc>
          <w:tcPr>
            <w:tcW w:w="4365" w:type="dxa"/>
          </w:tcPr>
          <w:p w:rsidR="000F19E9" w:rsidRDefault="000F19E9">
            <w:pPr>
              <w:pStyle w:val="ConsPlusNormal"/>
            </w:pPr>
            <w:r>
              <w:t>Финансовое обеспечение выполнения функций государственных органов и учреждений</w:t>
            </w:r>
          </w:p>
        </w:tc>
        <w:tc>
          <w:tcPr>
            <w:tcW w:w="1871" w:type="dxa"/>
          </w:tcPr>
          <w:p w:rsidR="000F19E9" w:rsidRDefault="000F19E9">
            <w:pPr>
              <w:pStyle w:val="ConsPlusNormal"/>
              <w:jc w:val="center"/>
            </w:pPr>
            <w:r>
              <w:t>19 2 11 10590</w:t>
            </w:r>
          </w:p>
        </w:tc>
        <w:tc>
          <w:tcPr>
            <w:tcW w:w="1814" w:type="dxa"/>
          </w:tcPr>
          <w:p w:rsidR="000F19E9" w:rsidRDefault="000F19E9">
            <w:pPr>
              <w:pStyle w:val="ConsPlusNormal"/>
              <w:jc w:val="center"/>
            </w:pPr>
            <w:r>
              <w:t>80794,60</w:t>
            </w:r>
          </w:p>
        </w:tc>
      </w:tr>
      <w:tr w:rsidR="000F19E9">
        <w:tc>
          <w:tcPr>
            <w:tcW w:w="4365" w:type="dxa"/>
          </w:tcPr>
          <w:p w:rsidR="000F19E9" w:rsidRDefault="000F19E9">
            <w:pPr>
              <w:pStyle w:val="ConsPlusNormal"/>
            </w:pPr>
            <w:r>
              <w:t>Основное мероприятие "Приобретение учебников и учебной литературы для общеобразовательных школ"</w:t>
            </w:r>
          </w:p>
        </w:tc>
        <w:tc>
          <w:tcPr>
            <w:tcW w:w="1871" w:type="dxa"/>
          </w:tcPr>
          <w:p w:rsidR="000F19E9" w:rsidRDefault="000F19E9">
            <w:pPr>
              <w:pStyle w:val="ConsPlusNormal"/>
              <w:jc w:val="center"/>
            </w:pPr>
            <w:r>
              <w:t>19 2 13</w:t>
            </w:r>
          </w:p>
        </w:tc>
        <w:tc>
          <w:tcPr>
            <w:tcW w:w="1814" w:type="dxa"/>
          </w:tcPr>
          <w:p w:rsidR="000F19E9" w:rsidRDefault="000F19E9">
            <w:pPr>
              <w:pStyle w:val="ConsPlusNormal"/>
              <w:jc w:val="center"/>
            </w:pPr>
            <w:r>
              <w:t>346277,90</w:t>
            </w:r>
          </w:p>
        </w:tc>
      </w:tr>
      <w:tr w:rsidR="000F19E9">
        <w:tc>
          <w:tcPr>
            <w:tcW w:w="4365" w:type="dxa"/>
          </w:tcPr>
          <w:p w:rsidR="000F19E9" w:rsidRDefault="000F19E9">
            <w:pPr>
              <w:pStyle w:val="ConsPlusNormal"/>
            </w:pPr>
            <w:r>
              <w:t>Финансовое обеспечение выполнения функций государственных органов и учреждений</w:t>
            </w:r>
          </w:p>
        </w:tc>
        <w:tc>
          <w:tcPr>
            <w:tcW w:w="1871" w:type="dxa"/>
          </w:tcPr>
          <w:p w:rsidR="000F19E9" w:rsidRDefault="000F19E9">
            <w:pPr>
              <w:pStyle w:val="ConsPlusNormal"/>
              <w:jc w:val="center"/>
            </w:pPr>
            <w:r>
              <w:t>19 2 13 99990</w:t>
            </w:r>
          </w:p>
        </w:tc>
        <w:tc>
          <w:tcPr>
            <w:tcW w:w="1814" w:type="dxa"/>
          </w:tcPr>
          <w:p w:rsidR="000F19E9" w:rsidRDefault="000F19E9">
            <w:pPr>
              <w:pStyle w:val="ConsPlusNormal"/>
              <w:jc w:val="center"/>
            </w:pPr>
            <w:r>
              <w:t>346277,90</w:t>
            </w:r>
          </w:p>
        </w:tc>
      </w:tr>
      <w:tr w:rsidR="000F19E9">
        <w:tc>
          <w:tcPr>
            <w:tcW w:w="4365" w:type="dxa"/>
          </w:tcPr>
          <w:p w:rsidR="000F19E9" w:rsidRDefault="000F19E9">
            <w:pPr>
              <w:pStyle w:val="ConsPlusNormal"/>
            </w:pPr>
            <w:r>
              <w:t>Основное мероприятие "Приобретение транспортных средств для обеспечения государственных (муниципальных) нужд учреждений общего образования"</w:t>
            </w:r>
          </w:p>
        </w:tc>
        <w:tc>
          <w:tcPr>
            <w:tcW w:w="1871" w:type="dxa"/>
          </w:tcPr>
          <w:p w:rsidR="000F19E9" w:rsidRDefault="000F19E9">
            <w:pPr>
              <w:pStyle w:val="ConsPlusNormal"/>
              <w:jc w:val="center"/>
            </w:pPr>
            <w:r>
              <w:t>19 2 16</w:t>
            </w:r>
          </w:p>
        </w:tc>
        <w:tc>
          <w:tcPr>
            <w:tcW w:w="1814" w:type="dxa"/>
          </w:tcPr>
          <w:p w:rsidR="000F19E9" w:rsidRDefault="000F19E9">
            <w:pPr>
              <w:pStyle w:val="ConsPlusNormal"/>
              <w:jc w:val="center"/>
            </w:pPr>
            <w:r>
              <w:t>25000,00</w:t>
            </w:r>
          </w:p>
        </w:tc>
      </w:tr>
      <w:tr w:rsidR="000F19E9">
        <w:tc>
          <w:tcPr>
            <w:tcW w:w="4365" w:type="dxa"/>
          </w:tcPr>
          <w:p w:rsidR="000F19E9" w:rsidRDefault="000F19E9">
            <w:pPr>
              <w:pStyle w:val="ConsPlusNormal"/>
            </w:pPr>
            <w:r>
              <w:t>Финансовое обеспечение выполнения функций государственных органов и учреждений</w:t>
            </w:r>
          </w:p>
        </w:tc>
        <w:tc>
          <w:tcPr>
            <w:tcW w:w="1871" w:type="dxa"/>
          </w:tcPr>
          <w:p w:rsidR="000F19E9" w:rsidRDefault="000F19E9">
            <w:pPr>
              <w:pStyle w:val="ConsPlusNormal"/>
              <w:jc w:val="center"/>
            </w:pPr>
            <w:r>
              <w:t>19 2 16 99990</w:t>
            </w:r>
          </w:p>
        </w:tc>
        <w:tc>
          <w:tcPr>
            <w:tcW w:w="1814" w:type="dxa"/>
          </w:tcPr>
          <w:p w:rsidR="000F19E9" w:rsidRDefault="000F19E9">
            <w:pPr>
              <w:pStyle w:val="ConsPlusNormal"/>
              <w:jc w:val="center"/>
            </w:pPr>
            <w:r>
              <w:t>25000,00</w:t>
            </w:r>
          </w:p>
        </w:tc>
      </w:tr>
      <w:tr w:rsidR="000F19E9">
        <w:tc>
          <w:tcPr>
            <w:tcW w:w="4365" w:type="dxa"/>
          </w:tcPr>
          <w:p w:rsidR="000F19E9" w:rsidRDefault="000F19E9">
            <w:pPr>
              <w:pStyle w:val="ConsPlusNormal"/>
            </w:pPr>
            <w:r>
              <w:t>Основное мероприятие "Строительство и реконструкция объектов образования"</w:t>
            </w:r>
          </w:p>
        </w:tc>
        <w:tc>
          <w:tcPr>
            <w:tcW w:w="1871" w:type="dxa"/>
          </w:tcPr>
          <w:p w:rsidR="000F19E9" w:rsidRDefault="000F19E9">
            <w:pPr>
              <w:pStyle w:val="ConsPlusNormal"/>
              <w:jc w:val="center"/>
            </w:pPr>
            <w:r>
              <w:t>19 2 38</w:t>
            </w:r>
          </w:p>
        </w:tc>
        <w:tc>
          <w:tcPr>
            <w:tcW w:w="1814" w:type="dxa"/>
          </w:tcPr>
          <w:p w:rsidR="000F19E9" w:rsidRDefault="000F19E9">
            <w:pPr>
              <w:pStyle w:val="ConsPlusNormal"/>
              <w:jc w:val="center"/>
            </w:pPr>
            <w:r>
              <w:t>2146996,18</w:t>
            </w:r>
          </w:p>
        </w:tc>
      </w:tr>
      <w:tr w:rsidR="000F19E9">
        <w:tc>
          <w:tcPr>
            <w:tcW w:w="4365" w:type="dxa"/>
          </w:tcPr>
          <w:p w:rsidR="000F19E9" w:rsidRDefault="000F19E9">
            <w:pPr>
              <w:pStyle w:val="ConsPlusNormal"/>
            </w:pPr>
            <w:r>
              <w:lastRenderedPageBreak/>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871" w:type="dxa"/>
          </w:tcPr>
          <w:p w:rsidR="000F19E9" w:rsidRDefault="000F19E9">
            <w:pPr>
              <w:pStyle w:val="ConsPlusNormal"/>
              <w:jc w:val="center"/>
            </w:pPr>
            <w:r>
              <w:t>19 2 38 4111R</w:t>
            </w:r>
          </w:p>
        </w:tc>
        <w:tc>
          <w:tcPr>
            <w:tcW w:w="1814" w:type="dxa"/>
          </w:tcPr>
          <w:p w:rsidR="000F19E9" w:rsidRDefault="000F19E9">
            <w:pPr>
              <w:pStyle w:val="ConsPlusNormal"/>
              <w:jc w:val="center"/>
            </w:pPr>
            <w:r>
              <w:t>1487950,42</w:t>
            </w:r>
          </w:p>
        </w:tc>
      </w:tr>
      <w:tr w:rsidR="000F19E9">
        <w:tc>
          <w:tcPr>
            <w:tcW w:w="4365" w:type="dxa"/>
          </w:tcPr>
          <w:p w:rsidR="000F19E9" w:rsidRDefault="000F19E9">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871" w:type="dxa"/>
          </w:tcPr>
          <w:p w:rsidR="000F19E9" w:rsidRDefault="000F19E9">
            <w:pPr>
              <w:pStyle w:val="ConsPlusNormal"/>
              <w:jc w:val="center"/>
            </w:pPr>
            <w:r>
              <w:t>19 2 38 4112R</w:t>
            </w:r>
          </w:p>
        </w:tc>
        <w:tc>
          <w:tcPr>
            <w:tcW w:w="1814" w:type="dxa"/>
          </w:tcPr>
          <w:p w:rsidR="000F19E9" w:rsidRDefault="000F19E9">
            <w:pPr>
              <w:pStyle w:val="ConsPlusNormal"/>
              <w:jc w:val="center"/>
            </w:pPr>
            <w:r>
              <w:t>659045,76</w:t>
            </w:r>
          </w:p>
        </w:tc>
      </w:tr>
      <w:tr w:rsidR="000F19E9">
        <w:tc>
          <w:tcPr>
            <w:tcW w:w="4365" w:type="dxa"/>
          </w:tcPr>
          <w:p w:rsidR="000F19E9" w:rsidRDefault="000F19E9">
            <w:pPr>
              <w:pStyle w:val="ConsPlusNormal"/>
            </w:pPr>
            <w:r>
              <w:t>Федеральный проект "Современная школа"</w:t>
            </w:r>
          </w:p>
        </w:tc>
        <w:tc>
          <w:tcPr>
            <w:tcW w:w="1871" w:type="dxa"/>
          </w:tcPr>
          <w:p w:rsidR="000F19E9" w:rsidRDefault="000F19E9">
            <w:pPr>
              <w:pStyle w:val="ConsPlusNormal"/>
              <w:jc w:val="center"/>
            </w:pPr>
            <w:r>
              <w:t>19 2 E1</w:t>
            </w:r>
          </w:p>
        </w:tc>
        <w:tc>
          <w:tcPr>
            <w:tcW w:w="1814" w:type="dxa"/>
          </w:tcPr>
          <w:p w:rsidR="000F19E9" w:rsidRDefault="000F19E9">
            <w:pPr>
              <w:pStyle w:val="ConsPlusNormal"/>
              <w:jc w:val="center"/>
            </w:pPr>
            <w:r>
              <w:t>350537,38</w:t>
            </w:r>
          </w:p>
        </w:tc>
      </w:tr>
      <w:tr w:rsidR="000F19E9">
        <w:tc>
          <w:tcPr>
            <w:tcW w:w="4365" w:type="dxa"/>
          </w:tcPr>
          <w:p w:rsidR="000F19E9" w:rsidRDefault="000F19E9">
            <w:pPr>
              <w:pStyle w:val="ConsPlusNormal"/>
            </w:pPr>
            <w: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1871" w:type="dxa"/>
          </w:tcPr>
          <w:p w:rsidR="000F19E9" w:rsidRDefault="000F19E9">
            <w:pPr>
              <w:pStyle w:val="ConsPlusNormal"/>
              <w:jc w:val="center"/>
            </w:pPr>
            <w:r>
              <w:t>19 2 E1 51690</w:t>
            </w:r>
          </w:p>
        </w:tc>
        <w:tc>
          <w:tcPr>
            <w:tcW w:w="1814" w:type="dxa"/>
          </w:tcPr>
          <w:p w:rsidR="000F19E9" w:rsidRDefault="000F19E9">
            <w:pPr>
              <w:pStyle w:val="ConsPlusNormal"/>
              <w:jc w:val="center"/>
            </w:pPr>
            <w:r>
              <w:t>266899,80</w:t>
            </w:r>
          </w:p>
        </w:tc>
      </w:tr>
      <w:tr w:rsidR="000F19E9">
        <w:tc>
          <w:tcPr>
            <w:tcW w:w="4365" w:type="dxa"/>
          </w:tcPr>
          <w:p w:rsidR="000F19E9" w:rsidRDefault="000F19E9">
            <w:pPr>
              <w:pStyle w:val="ConsPlusNormal"/>
            </w:pPr>
            <w: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1871" w:type="dxa"/>
          </w:tcPr>
          <w:p w:rsidR="000F19E9" w:rsidRDefault="000F19E9">
            <w:pPr>
              <w:pStyle w:val="ConsPlusNormal"/>
              <w:jc w:val="center"/>
            </w:pPr>
            <w:r>
              <w:t>19 2 E1 51870</w:t>
            </w:r>
          </w:p>
        </w:tc>
        <w:tc>
          <w:tcPr>
            <w:tcW w:w="1814" w:type="dxa"/>
          </w:tcPr>
          <w:p w:rsidR="000F19E9" w:rsidRDefault="000F19E9">
            <w:pPr>
              <w:pStyle w:val="ConsPlusNormal"/>
              <w:jc w:val="center"/>
            </w:pPr>
            <w:r>
              <w:t>14711,62</w:t>
            </w:r>
          </w:p>
        </w:tc>
      </w:tr>
      <w:tr w:rsidR="000F19E9">
        <w:tc>
          <w:tcPr>
            <w:tcW w:w="4365" w:type="dxa"/>
          </w:tcPr>
          <w:p w:rsidR="000F19E9" w:rsidRDefault="000F19E9">
            <w:pPr>
              <w:pStyle w:val="ConsPlusNormal"/>
            </w:pPr>
            <w:r>
              <w:t>Создание новых мест в общеобразовательных организациях, расположенных в сельской местности и поселках городского типа в рамках республиканской инвестиционной программы</w:t>
            </w:r>
          </w:p>
        </w:tc>
        <w:tc>
          <w:tcPr>
            <w:tcW w:w="1871" w:type="dxa"/>
          </w:tcPr>
          <w:p w:rsidR="000F19E9" w:rsidRDefault="000F19E9">
            <w:pPr>
              <w:pStyle w:val="ConsPlusNormal"/>
              <w:jc w:val="center"/>
            </w:pPr>
            <w:r>
              <w:t>19 2 E1 5230R</w:t>
            </w:r>
          </w:p>
        </w:tc>
        <w:tc>
          <w:tcPr>
            <w:tcW w:w="1814" w:type="dxa"/>
          </w:tcPr>
          <w:p w:rsidR="000F19E9" w:rsidRDefault="000F19E9">
            <w:pPr>
              <w:pStyle w:val="ConsPlusNormal"/>
              <w:jc w:val="center"/>
            </w:pPr>
            <w:r>
              <w:t>68925,96</w:t>
            </w:r>
          </w:p>
        </w:tc>
      </w:tr>
      <w:tr w:rsidR="000F19E9">
        <w:tc>
          <w:tcPr>
            <w:tcW w:w="4365" w:type="dxa"/>
          </w:tcPr>
          <w:p w:rsidR="000F19E9" w:rsidRDefault="000F19E9">
            <w:pPr>
              <w:pStyle w:val="ConsPlusNormal"/>
            </w:pPr>
            <w:r>
              <w:t>Федеральный проект "Успех каждого ребенка"</w:t>
            </w:r>
          </w:p>
        </w:tc>
        <w:tc>
          <w:tcPr>
            <w:tcW w:w="1871" w:type="dxa"/>
          </w:tcPr>
          <w:p w:rsidR="000F19E9" w:rsidRDefault="000F19E9">
            <w:pPr>
              <w:pStyle w:val="ConsPlusNormal"/>
              <w:jc w:val="center"/>
            </w:pPr>
            <w:r>
              <w:t>19 2 E2</w:t>
            </w:r>
          </w:p>
        </w:tc>
        <w:tc>
          <w:tcPr>
            <w:tcW w:w="1814" w:type="dxa"/>
          </w:tcPr>
          <w:p w:rsidR="000F19E9" w:rsidRDefault="000F19E9">
            <w:pPr>
              <w:pStyle w:val="ConsPlusNormal"/>
              <w:jc w:val="center"/>
            </w:pPr>
            <w:r>
              <w:t>73419,37</w:t>
            </w:r>
          </w:p>
        </w:tc>
      </w:tr>
      <w:tr w:rsidR="000F19E9">
        <w:tc>
          <w:tcPr>
            <w:tcW w:w="4365" w:type="dxa"/>
          </w:tcPr>
          <w:p w:rsidR="000F19E9" w:rsidRDefault="000F19E9">
            <w:pPr>
              <w:pStyle w:val="ConsPlusNormal"/>
            </w:pPr>
            <w:r>
              <w:t xml:space="preserve">Создание в общеобразовательных организациях, расположенных в сельской местности, условий для </w:t>
            </w:r>
            <w:r>
              <w:lastRenderedPageBreak/>
              <w:t>занятий физической культурой и спортом</w:t>
            </w:r>
          </w:p>
        </w:tc>
        <w:tc>
          <w:tcPr>
            <w:tcW w:w="1871" w:type="dxa"/>
          </w:tcPr>
          <w:p w:rsidR="000F19E9" w:rsidRDefault="000F19E9">
            <w:pPr>
              <w:pStyle w:val="ConsPlusNormal"/>
              <w:jc w:val="center"/>
            </w:pPr>
            <w:r>
              <w:lastRenderedPageBreak/>
              <w:t>19 2 E2 50970</w:t>
            </w:r>
          </w:p>
        </w:tc>
        <w:tc>
          <w:tcPr>
            <w:tcW w:w="1814" w:type="dxa"/>
          </w:tcPr>
          <w:p w:rsidR="000F19E9" w:rsidRDefault="000F19E9">
            <w:pPr>
              <w:pStyle w:val="ConsPlusNormal"/>
              <w:jc w:val="center"/>
            </w:pPr>
            <w:r>
              <w:t>73419,37</w:t>
            </w:r>
          </w:p>
        </w:tc>
      </w:tr>
      <w:tr w:rsidR="000F19E9">
        <w:tc>
          <w:tcPr>
            <w:tcW w:w="4365" w:type="dxa"/>
          </w:tcPr>
          <w:p w:rsidR="000F19E9" w:rsidRDefault="000F19E9">
            <w:pPr>
              <w:pStyle w:val="ConsPlusNormal"/>
            </w:pPr>
            <w:r>
              <w:lastRenderedPageBreak/>
              <w:t>Подпрограмма "Развитие дополнительного образования детей"</w:t>
            </w:r>
          </w:p>
        </w:tc>
        <w:tc>
          <w:tcPr>
            <w:tcW w:w="1871" w:type="dxa"/>
          </w:tcPr>
          <w:p w:rsidR="000F19E9" w:rsidRDefault="000F19E9">
            <w:pPr>
              <w:pStyle w:val="ConsPlusNormal"/>
              <w:jc w:val="center"/>
            </w:pPr>
            <w:r>
              <w:t>19 3</w:t>
            </w:r>
          </w:p>
        </w:tc>
        <w:tc>
          <w:tcPr>
            <w:tcW w:w="1814" w:type="dxa"/>
          </w:tcPr>
          <w:p w:rsidR="000F19E9" w:rsidRDefault="000F19E9">
            <w:pPr>
              <w:pStyle w:val="ConsPlusNormal"/>
              <w:jc w:val="center"/>
            </w:pPr>
            <w:r>
              <w:t>771550,96</w:t>
            </w:r>
          </w:p>
        </w:tc>
      </w:tr>
      <w:tr w:rsidR="000F19E9">
        <w:tc>
          <w:tcPr>
            <w:tcW w:w="4365" w:type="dxa"/>
          </w:tcPr>
          <w:p w:rsidR="000F19E9" w:rsidRDefault="000F19E9">
            <w:pPr>
              <w:pStyle w:val="ConsPlusNormal"/>
            </w:pPr>
            <w:r>
              <w:t>Основное мероприятие "Развитие дополнительного образования"</w:t>
            </w:r>
          </w:p>
        </w:tc>
        <w:tc>
          <w:tcPr>
            <w:tcW w:w="1871" w:type="dxa"/>
          </w:tcPr>
          <w:p w:rsidR="000F19E9" w:rsidRDefault="000F19E9">
            <w:pPr>
              <w:pStyle w:val="ConsPlusNormal"/>
              <w:jc w:val="center"/>
            </w:pPr>
            <w:r>
              <w:t>19 3 06</w:t>
            </w:r>
          </w:p>
        </w:tc>
        <w:tc>
          <w:tcPr>
            <w:tcW w:w="1814" w:type="dxa"/>
          </w:tcPr>
          <w:p w:rsidR="000F19E9" w:rsidRDefault="000F19E9">
            <w:pPr>
              <w:pStyle w:val="ConsPlusNormal"/>
              <w:jc w:val="center"/>
            </w:pPr>
            <w:r>
              <w:t>291279,94</w:t>
            </w:r>
          </w:p>
        </w:tc>
      </w:tr>
      <w:tr w:rsidR="000F19E9">
        <w:tc>
          <w:tcPr>
            <w:tcW w:w="4365" w:type="dxa"/>
          </w:tcPr>
          <w:p w:rsidR="000F19E9" w:rsidRDefault="000F19E9">
            <w:pPr>
              <w:pStyle w:val="ConsPlusNormal"/>
            </w:pPr>
            <w:r>
              <w:t>Финансовое обеспечение выполнения функций государственных органов и учреждений</w:t>
            </w:r>
          </w:p>
        </w:tc>
        <w:tc>
          <w:tcPr>
            <w:tcW w:w="1871" w:type="dxa"/>
          </w:tcPr>
          <w:p w:rsidR="000F19E9" w:rsidRDefault="000F19E9">
            <w:pPr>
              <w:pStyle w:val="ConsPlusNormal"/>
              <w:jc w:val="center"/>
            </w:pPr>
            <w:r>
              <w:t>19 3 06 06590</w:t>
            </w:r>
          </w:p>
        </w:tc>
        <w:tc>
          <w:tcPr>
            <w:tcW w:w="1814" w:type="dxa"/>
          </w:tcPr>
          <w:p w:rsidR="000F19E9" w:rsidRDefault="000F19E9">
            <w:pPr>
              <w:pStyle w:val="ConsPlusNormal"/>
              <w:jc w:val="center"/>
            </w:pPr>
            <w:r>
              <w:t>291279,94</w:t>
            </w:r>
          </w:p>
        </w:tc>
      </w:tr>
      <w:tr w:rsidR="000F19E9">
        <w:tc>
          <w:tcPr>
            <w:tcW w:w="4365" w:type="dxa"/>
          </w:tcPr>
          <w:p w:rsidR="000F19E9" w:rsidRDefault="000F19E9">
            <w:pPr>
              <w:pStyle w:val="ConsPlusNormal"/>
            </w:pPr>
            <w:r>
              <w:t>Федеральный проект "Успех каждого ребенка"</w:t>
            </w:r>
          </w:p>
        </w:tc>
        <w:tc>
          <w:tcPr>
            <w:tcW w:w="1871" w:type="dxa"/>
          </w:tcPr>
          <w:p w:rsidR="000F19E9" w:rsidRDefault="000F19E9">
            <w:pPr>
              <w:pStyle w:val="ConsPlusNormal"/>
              <w:jc w:val="center"/>
            </w:pPr>
            <w:r>
              <w:t>19 3 E2</w:t>
            </w:r>
          </w:p>
        </w:tc>
        <w:tc>
          <w:tcPr>
            <w:tcW w:w="1814" w:type="dxa"/>
          </w:tcPr>
          <w:p w:rsidR="000F19E9" w:rsidRDefault="000F19E9">
            <w:pPr>
              <w:pStyle w:val="ConsPlusNormal"/>
              <w:jc w:val="center"/>
            </w:pPr>
            <w:r>
              <w:t>447210,51</w:t>
            </w:r>
          </w:p>
        </w:tc>
      </w:tr>
      <w:tr w:rsidR="000F19E9">
        <w:tc>
          <w:tcPr>
            <w:tcW w:w="4365" w:type="dxa"/>
          </w:tcPr>
          <w:p w:rsidR="000F19E9" w:rsidRDefault="000F19E9">
            <w:pPr>
              <w:pStyle w:val="ConsPlusNormal"/>
            </w:pPr>
            <w: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871" w:type="dxa"/>
          </w:tcPr>
          <w:p w:rsidR="000F19E9" w:rsidRDefault="000F19E9">
            <w:pPr>
              <w:pStyle w:val="ConsPlusNormal"/>
              <w:jc w:val="center"/>
            </w:pPr>
            <w:r>
              <w:t>19 3 E2 54910</w:t>
            </w:r>
          </w:p>
        </w:tc>
        <w:tc>
          <w:tcPr>
            <w:tcW w:w="1814" w:type="dxa"/>
          </w:tcPr>
          <w:p w:rsidR="000F19E9" w:rsidRDefault="000F19E9">
            <w:pPr>
              <w:pStyle w:val="ConsPlusNormal"/>
              <w:jc w:val="center"/>
            </w:pPr>
            <w:r>
              <w:t>447210,51</w:t>
            </w:r>
          </w:p>
        </w:tc>
      </w:tr>
      <w:tr w:rsidR="000F19E9">
        <w:tc>
          <w:tcPr>
            <w:tcW w:w="4365" w:type="dxa"/>
          </w:tcPr>
          <w:p w:rsidR="000F19E9" w:rsidRDefault="000F19E9">
            <w:pPr>
              <w:pStyle w:val="ConsPlusNormal"/>
            </w:pPr>
            <w:r>
              <w:t>Федеральный проект "Цифровая образовательная среда"</w:t>
            </w:r>
          </w:p>
        </w:tc>
        <w:tc>
          <w:tcPr>
            <w:tcW w:w="1871" w:type="dxa"/>
          </w:tcPr>
          <w:p w:rsidR="000F19E9" w:rsidRDefault="000F19E9">
            <w:pPr>
              <w:pStyle w:val="ConsPlusNormal"/>
              <w:jc w:val="center"/>
            </w:pPr>
            <w:r>
              <w:t>19 3 E4</w:t>
            </w:r>
          </w:p>
        </w:tc>
        <w:tc>
          <w:tcPr>
            <w:tcW w:w="1814" w:type="dxa"/>
          </w:tcPr>
          <w:p w:rsidR="000F19E9" w:rsidRDefault="000F19E9">
            <w:pPr>
              <w:pStyle w:val="ConsPlusNormal"/>
              <w:jc w:val="center"/>
            </w:pPr>
            <w:r>
              <w:t>11698,69</w:t>
            </w:r>
          </w:p>
        </w:tc>
      </w:tr>
      <w:tr w:rsidR="000F19E9">
        <w:tc>
          <w:tcPr>
            <w:tcW w:w="4365" w:type="dxa"/>
          </w:tcPr>
          <w:p w:rsidR="000F19E9" w:rsidRDefault="000F19E9">
            <w:pPr>
              <w:pStyle w:val="ConsPlusNormal"/>
            </w:pPr>
            <w:r>
              <w:t>Создание центров цифрового образования детей</w:t>
            </w:r>
          </w:p>
        </w:tc>
        <w:tc>
          <w:tcPr>
            <w:tcW w:w="1871" w:type="dxa"/>
          </w:tcPr>
          <w:p w:rsidR="000F19E9" w:rsidRDefault="000F19E9">
            <w:pPr>
              <w:pStyle w:val="ConsPlusNormal"/>
              <w:jc w:val="center"/>
            </w:pPr>
            <w:r>
              <w:t>19 3 E4 52190</w:t>
            </w:r>
          </w:p>
        </w:tc>
        <w:tc>
          <w:tcPr>
            <w:tcW w:w="1814" w:type="dxa"/>
          </w:tcPr>
          <w:p w:rsidR="000F19E9" w:rsidRDefault="000F19E9">
            <w:pPr>
              <w:pStyle w:val="ConsPlusNormal"/>
              <w:jc w:val="center"/>
            </w:pPr>
            <w:r>
              <w:t>11698,69</w:t>
            </w:r>
          </w:p>
        </w:tc>
      </w:tr>
      <w:tr w:rsidR="000F19E9">
        <w:tc>
          <w:tcPr>
            <w:tcW w:w="4365" w:type="dxa"/>
          </w:tcPr>
          <w:p w:rsidR="000F19E9" w:rsidRDefault="000F19E9">
            <w:pPr>
              <w:pStyle w:val="ConsPlusNormal"/>
            </w:pPr>
            <w:r>
              <w:t>Федеральный проект "Успех каждого ребенка"</w:t>
            </w:r>
          </w:p>
        </w:tc>
        <w:tc>
          <w:tcPr>
            <w:tcW w:w="1871" w:type="dxa"/>
          </w:tcPr>
          <w:p w:rsidR="000F19E9" w:rsidRDefault="000F19E9">
            <w:pPr>
              <w:pStyle w:val="ConsPlusNormal"/>
              <w:jc w:val="center"/>
            </w:pPr>
            <w:r>
              <w:t>19 3 Е1</w:t>
            </w:r>
          </w:p>
        </w:tc>
        <w:tc>
          <w:tcPr>
            <w:tcW w:w="1814" w:type="dxa"/>
          </w:tcPr>
          <w:p w:rsidR="000F19E9" w:rsidRDefault="000F19E9">
            <w:pPr>
              <w:pStyle w:val="ConsPlusNormal"/>
              <w:jc w:val="center"/>
            </w:pPr>
            <w:r>
              <w:t>21361,82</w:t>
            </w:r>
          </w:p>
        </w:tc>
      </w:tr>
      <w:tr w:rsidR="000F19E9">
        <w:tc>
          <w:tcPr>
            <w:tcW w:w="4365" w:type="dxa"/>
          </w:tcPr>
          <w:p w:rsidR="000F19E9" w:rsidRDefault="000F19E9">
            <w:pPr>
              <w:pStyle w:val="ConsPlusNormal"/>
            </w:pPr>
            <w:r>
              <w:t>Создание детских технопарков "Кванториум"</w:t>
            </w:r>
          </w:p>
        </w:tc>
        <w:tc>
          <w:tcPr>
            <w:tcW w:w="1871" w:type="dxa"/>
          </w:tcPr>
          <w:p w:rsidR="000F19E9" w:rsidRDefault="000F19E9">
            <w:pPr>
              <w:pStyle w:val="ConsPlusNormal"/>
              <w:jc w:val="center"/>
            </w:pPr>
            <w:r>
              <w:t>19 3 Е1 51730</w:t>
            </w:r>
          </w:p>
        </w:tc>
        <w:tc>
          <w:tcPr>
            <w:tcW w:w="1814" w:type="dxa"/>
          </w:tcPr>
          <w:p w:rsidR="000F19E9" w:rsidRDefault="000F19E9">
            <w:pPr>
              <w:pStyle w:val="ConsPlusNormal"/>
              <w:jc w:val="center"/>
            </w:pPr>
            <w:r>
              <w:t>21361,82</w:t>
            </w:r>
          </w:p>
        </w:tc>
      </w:tr>
      <w:tr w:rsidR="000F19E9">
        <w:tc>
          <w:tcPr>
            <w:tcW w:w="4365" w:type="dxa"/>
          </w:tcPr>
          <w:p w:rsidR="000F19E9" w:rsidRDefault="000F19E9">
            <w:pPr>
              <w:pStyle w:val="ConsPlusNormal"/>
            </w:pPr>
            <w:r>
              <w:t>Подпрограмма "Развитие профессионального образования"</w:t>
            </w:r>
          </w:p>
        </w:tc>
        <w:tc>
          <w:tcPr>
            <w:tcW w:w="1871" w:type="dxa"/>
          </w:tcPr>
          <w:p w:rsidR="000F19E9" w:rsidRDefault="000F19E9">
            <w:pPr>
              <w:pStyle w:val="ConsPlusNormal"/>
              <w:jc w:val="center"/>
            </w:pPr>
            <w:r>
              <w:t>19 4</w:t>
            </w:r>
          </w:p>
        </w:tc>
        <w:tc>
          <w:tcPr>
            <w:tcW w:w="1814" w:type="dxa"/>
          </w:tcPr>
          <w:p w:rsidR="000F19E9" w:rsidRDefault="000F19E9">
            <w:pPr>
              <w:pStyle w:val="ConsPlusNormal"/>
              <w:jc w:val="center"/>
            </w:pPr>
            <w:r>
              <w:t>2152666,36</w:t>
            </w:r>
          </w:p>
        </w:tc>
      </w:tr>
      <w:tr w:rsidR="000F19E9">
        <w:tc>
          <w:tcPr>
            <w:tcW w:w="4365" w:type="dxa"/>
          </w:tcPr>
          <w:p w:rsidR="000F19E9" w:rsidRDefault="000F19E9">
            <w:pPr>
              <w:pStyle w:val="ConsPlusNormal"/>
            </w:pPr>
            <w:r>
              <w:t>Основное мероприятие "Развитие среднего профессионального образования"</w:t>
            </w:r>
          </w:p>
        </w:tc>
        <w:tc>
          <w:tcPr>
            <w:tcW w:w="1871" w:type="dxa"/>
          </w:tcPr>
          <w:p w:rsidR="000F19E9" w:rsidRDefault="000F19E9">
            <w:pPr>
              <w:pStyle w:val="ConsPlusNormal"/>
              <w:jc w:val="center"/>
            </w:pPr>
            <w:r>
              <w:t>19 4 07</w:t>
            </w:r>
          </w:p>
        </w:tc>
        <w:tc>
          <w:tcPr>
            <w:tcW w:w="1814" w:type="dxa"/>
          </w:tcPr>
          <w:p w:rsidR="000F19E9" w:rsidRDefault="000F19E9">
            <w:pPr>
              <w:pStyle w:val="ConsPlusNormal"/>
              <w:jc w:val="center"/>
            </w:pPr>
            <w:r>
              <w:t>1604002,81</w:t>
            </w:r>
          </w:p>
        </w:tc>
      </w:tr>
      <w:tr w:rsidR="000F19E9">
        <w:tc>
          <w:tcPr>
            <w:tcW w:w="4365" w:type="dxa"/>
          </w:tcPr>
          <w:p w:rsidR="000F19E9" w:rsidRDefault="000F19E9">
            <w:pPr>
              <w:pStyle w:val="ConsPlusNormal"/>
            </w:pPr>
            <w:r>
              <w:t>Финансовое обеспечение выполнения функций государственных органов и учреждений</w:t>
            </w:r>
          </w:p>
        </w:tc>
        <w:tc>
          <w:tcPr>
            <w:tcW w:w="1871" w:type="dxa"/>
          </w:tcPr>
          <w:p w:rsidR="000F19E9" w:rsidRDefault="000F19E9">
            <w:pPr>
              <w:pStyle w:val="ConsPlusNormal"/>
              <w:jc w:val="center"/>
            </w:pPr>
            <w:r>
              <w:t>19 4 07 07590</w:t>
            </w:r>
          </w:p>
        </w:tc>
        <w:tc>
          <w:tcPr>
            <w:tcW w:w="1814" w:type="dxa"/>
          </w:tcPr>
          <w:p w:rsidR="000F19E9" w:rsidRDefault="000F19E9">
            <w:pPr>
              <w:pStyle w:val="ConsPlusNormal"/>
              <w:jc w:val="center"/>
            </w:pPr>
            <w:r>
              <w:t>1579002,81</w:t>
            </w:r>
          </w:p>
        </w:tc>
      </w:tr>
      <w:tr w:rsidR="000F19E9">
        <w:tc>
          <w:tcPr>
            <w:tcW w:w="4365" w:type="dxa"/>
          </w:tcPr>
          <w:p w:rsidR="000F19E9" w:rsidRDefault="000F19E9">
            <w:pPr>
              <w:pStyle w:val="ConsPlusNormal"/>
            </w:pPr>
            <w:r>
              <w:lastRenderedPageBreak/>
              <w:t>Финансовое обеспечение выполнения функций государственных органов в части капитального ремонта учреждений среднего профессионального образования</w:t>
            </w:r>
          </w:p>
        </w:tc>
        <w:tc>
          <w:tcPr>
            <w:tcW w:w="1871" w:type="dxa"/>
          </w:tcPr>
          <w:p w:rsidR="000F19E9" w:rsidRDefault="000F19E9">
            <w:pPr>
              <w:pStyle w:val="ConsPlusNormal"/>
              <w:jc w:val="center"/>
            </w:pPr>
            <w:r>
              <w:t>19 4 07 К7590</w:t>
            </w:r>
          </w:p>
        </w:tc>
        <w:tc>
          <w:tcPr>
            <w:tcW w:w="1814" w:type="dxa"/>
          </w:tcPr>
          <w:p w:rsidR="000F19E9" w:rsidRDefault="000F19E9">
            <w:pPr>
              <w:pStyle w:val="ConsPlusNormal"/>
              <w:jc w:val="center"/>
            </w:pPr>
            <w:r>
              <w:t>25000,00</w:t>
            </w:r>
          </w:p>
        </w:tc>
      </w:tr>
      <w:tr w:rsidR="000F19E9">
        <w:tc>
          <w:tcPr>
            <w:tcW w:w="4365" w:type="dxa"/>
          </w:tcPr>
          <w:p w:rsidR="000F19E9" w:rsidRDefault="000F19E9">
            <w:pPr>
              <w:pStyle w:val="ConsPlusNormal"/>
            </w:pPr>
            <w:r>
              <w:t>Основное мероприятие "Профессиональная подготовка, переподготовка и повышение квалификации"</w:t>
            </w:r>
          </w:p>
        </w:tc>
        <w:tc>
          <w:tcPr>
            <w:tcW w:w="1871" w:type="dxa"/>
          </w:tcPr>
          <w:p w:rsidR="000F19E9" w:rsidRDefault="000F19E9">
            <w:pPr>
              <w:pStyle w:val="ConsPlusNormal"/>
              <w:jc w:val="center"/>
            </w:pPr>
            <w:r>
              <w:t>19 4 08</w:t>
            </w:r>
          </w:p>
        </w:tc>
        <w:tc>
          <w:tcPr>
            <w:tcW w:w="1814" w:type="dxa"/>
          </w:tcPr>
          <w:p w:rsidR="000F19E9" w:rsidRDefault="000F19E9">
            <w:pPr>
              <w:pStyle w:val="ConsPlusNormal"/>
              <w:jc w:val="center"/>
            </w:pPr>
            <w:r>
              <w:t>241757,85</w:t>
            </w:r>
          </w:p>
        </w:tc>
      </w:tr>
      <w:tr w:rsidR="000F19E9">
        <w:tc>
          <w:tcPr>
            <w:tcW w:w="4365" w:type="dxa"/>
          </w:tcPr>
          <w:p w:rsidR="000F19E9" w:rsidRDefault="000F19E9">
            <w:pPr>
              <w:pStyle w:val="ConsPlusNormal"/>
            </w:pPr>
            <w:r>
              <w:t>Финансовое обеспечение выполнения функций государственных органов и учреждений</w:t>
            </w:r>
          </w:p>
        </w:tc>
        <w:tc>
          <w:tcPr>
            <w:tcW w:w="1871" w:type="dxa"/>
          </w:tcPr>
          <w:p w:rsidR="000F19E9" w:rsidRDefault="000F19E9">
            <w:pPr>
              <w:pStyle w:val="ConsPlusNormal"/>
              <w:jc w:val="center"/>
            </w:pPr>
            <w:r>
              <w:t>19 4 08 08590</w:t>
            </w:r>
          </w:p>
        </w:tc>
        <w:tc>
          <w:tcPr>
            <w:tcW w:w="1814" w:type="dxa"/>
          </w:tcPr>
          <w:p w:rsidR="000F19E9" w:rsidRDefault="000F19E9">
            <w:pPr>
              <w:pStyle w:val="ConsPlusNormal"/>
              <w:jc w:val="center"/>
            </w:pPr>
            <w:r>
              <w:t>241757,85</w:t>
            </w:r>
          </w:p>
        </w:tc>
      </w:tr>
      <w:tr w:rsidR="000F19E9">
        <w:tc>
          <w:tcPr>
            <w:tcW w:w="4365" w:type="dxa"/>
          </w:tcPr>
          <w:p w:rsidR="000F19E9" w:rsidRDefault="000F19E9">
            <w:pPr>
              <w:pStyle w:val="ConsPlusNormal"/>
            </w:pPr>
            <w:r>
              <w:t>Основное мероприятие "Высшее профессиональное образование"</w:t>
            </w:r>
          </w:p>
        </w:tc>
        <w:tc>
          <w:tcPr>
            <w:tcW w:w="1871" w:type="dxa"/>
          </w:tcPr>
          <w:p w:rsidR="000F19E9" w:rsidRDefault="000F19E9">
            <w:pPr>
              <w:pStyle w:val="ConsPlusNormal"/>
              <w:jc w:val="center"/>
            </w:pPr>
            <w:r>
              <w:t>19 4 15</w:t>
            </w:r>
          </w:p>
        </w:tc>
        <w:tc>
          <w:tcPr>
            <w:tcW w:w="1814" w:type="dxa"/>
          </w:tcPr>
          <w:p w:rsidR="000F19E9" w:rsidRDefault="000F19E9">
            <w:pPr>
              <w:pStyle w:val="ConsPlusNormal"/>
              <w:jc w:val="center"/>
            </w:pPr>
            <w:r>
              <w:t>306905,70</w:t>
            </w:r>
          </w:p>
        </w:tc>
      </w:tr>
      <w:tr w:rsidR="000F19E9">
        <w:tc>
          <w:tcPr>
            <w:tcW w:w="4365" w:type="dxa"/>
          </w:tcPr>
          <w:p w:rsidR="000F19E9" w:rsidRDefault="000F19E9">
            <w:pPr>
              <w:pStyle w:val="ConsPlusNormal"/>
            </w:pPr>
            <w:r>
              <w:t>Финансовое обеспечение выполнения государственных органов и учреждений</w:t>
            </w:r>
          </w:p>
        </w:tc>
        <w:tc>
          <w:tcPr>
            <w:tcW w:w="1871" w:type="dxa"/>
          </w:tcPr>
          <w:p w:rsidR="000F19E9" w:rsidRDefault="000F19E9">
            <w:pPr>
              <w:pStyle w:val="ConsPlusNormal"/>
              <w:jc w:val="center"/>
            </w:pPr>
            <w:r>
              <w:t>19 4 15 15590</w:t>
            </w:r>
          </w:p>
        </w:tc>
        <w:tc>
          <w:tcPr>
            <w:tcW w:w="1814" w:type="dxa"/>
          </w:tcPr>
          <w:p w:rsidR="000F19E9" w:rsidRDefault="000F19E9">
            <w:pPr>
              <w:pStyle w:val="ConsPlusNormal"/>
              <w:jc w:val="center"/>
            </w:pPr>
            <w:r>
              <w:t>306905,70</w:t>
            </w:r>
          </w:p>
        </w:tc>
      </w:tr>
      <w:tr w:rsidR="000F19E9">
        <w:tc>
          <w:tcPr>
            <w:tcW w:w="4365" w:type="dxa"/>
          </w:tcPr>
          <w:p w:rsidR="000F19E9" w:rsidRDefault="000F19E9">
            <w:pPr>
              <w:pStyle w:val="ConsPlusNormal"/>
            </w:pPr>
            <w:r>
              <w:t>Подпрограмма "Одаренные дети"</w:t>
            </w:r>
          </w:p>
        </w:tc>
        <w:tc>
          <w:tcPr>
            <w:tcW w:w="1871" w:type="dxa"/>
          </w:tcPr>
          <w:p w:rsidR="000F19E9" w:rsidRDefault="000F19E9">
            <w:pPr>
              <w:pStyle w:val="ConsPlusNormal"/>
              <w:jc w:val="center"/>
            </w:pPr>
            <w:r>
              <w:t>19 5</w:t>
            </w:r>
          </w:p>
        </w:tc>
        <w:tc>
          <w:tcPr>
            <w:tcW w:w="1814" w:type="dxa"/>
          </w:tcPr>
          <w:p w:rsidR="000F19E9" w:rsidRDefault="000F19E9">
            <w:pPr>
              <w:pStyle w:val="ConsPlusNormal"/>
              <w:jc w:val="center"/>
            </w:pPr>
            <w:r>
              <w:t>14958,80</w:t>
            </w:r>
          </w:p>
        </w:tc>
      </w:tr>
      <w:tr w:rsidR="000F19E9">
        <w:tc>
          <w:tcPr>
            <w:tcW w:w="4365" w:type="dxa"/>
          </w:tcPr>
          <w:p w:rsidR="000F19E9" w:rsidRDefault="000F19E9">
            <w:pPr>
              <w:pStyle w:val="ConsPlusNormal"/>
            </w:pPr>
            <w:r>
              <w:t>Основное мероприятие "Поддержка одаренных детей и учреждений, работающих с одаренными детьми"</w:t>
            </w:r>
          </w:p>
        </w:tc>
        <w:tc>
          <w:tcPr>
            <w:tcW w:w="1871" w:type="dxa"/>
          </w:tcPr>
          <w:p w:rsidR="000F19E9" w:rsidRDefault="000F19E9">
            <w:pPr>
              <w:pStyle w:val="ConsPlusNormal"/>
              <w:jc w:val="center"/>
            </w:pPr>
            <w:r>
              <w:t>19 5 14</w:t>
            </w:r>
          </w:p>
        </w:tc>
        <w:tc>
          <w:tcPr>
            <w:tcW w:w="1814" w:type="dxa"/>
          </w:tcPr>
          <w:p w:rsidR="000F19E9" w:rsidRDefault="000F19E9">
            <w:pPr>
              <w:pStyle w:val="ConsPlusNormal"/>
              <w:jc w:val="center"/>
            </w:pPr>
            <w:r>
              <w:t>14958,80</w:t>
            </w:r>
          </w:p>
        </w:tc>
      </w:tr>
      <w:tr w:rsidR="000F19E9">
        <w:tc>
          <w:tcPr>
            <w:tcW w:w="4365" w:type="dxa"/>
          </w:tcPr>
          <w:p w:rsidR="000F19E9" w:rsidRDefault="000F19E9">
            <w:pPr>
              <w:pStyle w:val="ConsPlusNormal"/>
            </w:pPr>
            <w:r>
              <w:t>Финансовое обеспечение выполнения функций государственных органов и учреждений</w:t>
            </w:r>
          </w:p>
        </w:tc>
        <w:tc>
          <w:tcPr>
            <w:tcW w:w="1871" w:type="dxa"/>
          </w:tcPr>
          <w:p w:rsidR="000F19E9" w:rsidRDefault="000F19E9">
            <w:pPr>
              <w:pStyle w:val="ConsPlusNormal"/>
              <w:jc w:val="center"/>
            </w:pPr>
            <w:r>
              <w:t>19 5 14 99990</w:t>
            </w:r>
          </w:p>
        </w:tc>
        <w:tc>
          <w:tcPr>
            <w:tcW w:w="1814" w:type="dxa"/>
          </w:tcPr>
          <w:p w:rsidR="000F19E9" w:rsidRDefault="000F19E9">
            <w:pPr>
              <w:pStyle w:val="ConsPlusNormal"/>
              <w:jc w:val="center"/>
            </w:pPr>
            <w:r>
              <w:t>14958,80</w:t>
            </w:r>
          </w:p>
        </w:tc>
      </w:tr>
      <w:tr w:rsidR="000F19E9">
        <w:tc>
          <w:tcPr>
            <w:tcW w:w="4365" w:type="dxa"/>
          </w:tcPr>
          <w:p w:rsidR="000F19E9" w:rsidRDefault="000F19E9">
            <w:pPr>
              <w:pStyle w:val="ConsPlusNormal"/>
            </w:pPr>
            <w:r>
              <w:t>Подпрограмма "Русский язык"</w:t>
            </w:r>
          </w:p>
        </w:tc>
        <w:tc>
          <w:tcPr>
            <w:tcW w:w="1871" w:type="dxa"/>
          </w:tcPr>
          <w:p w:rsidR="000F19E9" w:rsidRDefault="000F19E9">
            <w:pPr>
              <w:pStyle w:val="ConsPlusNormal"/>
              <w:jc w:val="center"/>
            </w:pPr>
            <w:r>
              <w:t>19 6</w:t>
            </w:r>
          </w:p>
        </w:tc>
        <w:tc>
          <w:tcPr>
            <w:tcW w:w="1814" w:type="dxa"/>
          </w:tcPr>
          <w:p w:rsidR="000F19E9" w:rsidRDefault="000F19E9">
            <w:pPr>
              <w:pStyle w:val="ConsPlusNormal"/>
              <w:jc w:val="center"/>
            </w:pPr>
            <w:r>
              <w:t>5000,00</w:t>
            </w:r>
          </w:p>
        </w:tc>
      </w:tr>
      <w:tr w:rsidR="000F19E9">
        <w:tc>
          <w:tcPr>
            <w:tcW w:w="4365" w:type="dxa"/>
          </w:tcPr>
          <w:p w:rsidR="000F19E9" w:rsidRDefault="000F19E9">
            <w:pPr>
              <w:pStyle w:val="ConsPlusNormal"/>
            </w:pPr>
            <w:r>
              <w:t>Основное мероприятие "Реализация мероприятий по поддержке русского языка"</w:t>
            </w:r>
          </w:p>
        </w:tc>
        <w:tc>
          <w:tcPr>
            <w:tcW w:w="1871" w:type="dxa"/>
          </w:tcPr>
          <w:p w:rsidR="000F19E9" w:rsidRDefault="000F19E9">
            <w:pPr>
              <w:pStyle w:val="ConsPlusNormal"/>
              <w:jc w:val="center"/>
            </w:pPr>
            <w:r>
              <w:t>19 6 15</w:t>
            </w:r>
          </w:p>
        </w:tc>
        <w:tc>
          <w:tcPr>
            <w:tcW w:w="1814" w:type="dxa"/>
          </w:tcPr>
          <w:p w:rsidR="000F19E9" w:rsidRDefault="000F19E9">
            <w:pPr>
              <w:pStyle w:val="ConsPlusNormal"/>
              <w:jc w:val="center"/>
            </w:pPr>
            <w:r>
              <w:t>5000,00</w:t>
            </w:r>
          </w:p>
        </w:tc>
      </w:tr>
      <w:tr w:rsidR="000F19E9">
        <w:tc>
          <w:tcPr>
            <w:tcW w:w="4365" w:type="dxa"/>
          </w:tcPr>
          <w:p w:rsidR="000F19E9" w:rsidRDefault="000F19E9">
            <w:pPr>
              <w:pStyle w:val="ConsPlusNormal"/>
            </w:pPr>
            <w:r>
              <w:t>Финансовое обеспечение выполнения функций государственных органов и учреждений</w:t>
            </w:r>
          </w:p>
        </w:tc>
        <w:tc>
          <w:tcPr>
            <w:tcW w:w="1871" w:type="dxa"/>
          </w:tcPr>
          <w:p w:rsidR="000F19E9" w:rsidRDefault="000F19E9">
            <w:pPr>
              <w:pStyle w:val="ConsPlusNormal"/>
              <w:jc w:val="center"/>
            </w:pPr>
            <w:r>
              <w:t>19 6 15 99990</w:t>
            </w:r>
          </w:p>
        </w:tc>
        <w:tc>
          <w:tcPr>
            <w:tcW w:w="1814" w:type="dxa"/>
          </w:tcPr>
          <w:p w:rsidR="000F19E9" w:rsidRDefault="000F19E9">
            <w:pPr>
              <w:pStyle w:val="ConsPlusNormal"/>
              <w:jc w:val="center"/>
            </w:pPr>
            <w:r>
              <w:t>5000,00</w:t>
            </w:r>
          </w:p>
        </w:tc>
      </w:tr>
      <w:tr w:rsidR="000F19E9">
        <w:tc>
          <w:tcPr>
            <w:tcW w:w="4365" w:type="dxa"/>
          </w:tcPr>
          <w:p w:rsidR="000F19E9" w:rsidRDefault="000F19E9">
            <w:pPr>
              <w:pStyle w:val="ConsPlusNormal"/>
            </w:pPr>
            <w:r>
              <w:t xml:space="preserve">Подпрограмма "Организация </w:t>
            </w:r>
            <w:r>
              <w:lastRenderedPageBreak/>
              <w:t>отдыха и оздоровления детей, подростков и молодежи"</w:t>
            </w:r>
          </w:p>
        </w:tc>
        <w:tc>
          <w:tcPr>
            <w:tcW w:w="1871" w:type="dxa"/>
          </w:tcPr>
          <w:p w:rsidR="000F19E9" w:rsidRDefault="000F19E9">
            <w:pPr>
              <w:pStyle w:val="ConsPlusNormal"/>
              <w:jc w:val="center"/>
            </w:pPr>
            <w:r>
              <w:lastRenderedPageBreak/>
              <w:t>19 7</w:t>
            </w:r>
          </w:p>
        </w:tc>
        <w:tc>
          <w:tcPr>
            <w:tcW w:w="1814" w:type="dxa"/>
          </w:tcPr>
          <w:p w:rsidR="000F19E9" w:rsidRDefault="000F19E9">
            <w:pPr>
              <w:pStyle w:val="ConsPlusNormal"/>
              <w:jc w:val="center"/>
            </w:pPr>
            <w:r>
              <w:t>281543,50</w:t>
            </w:r>
          </w:p>
        </w:tc>
      </w:tr>
      <w:tr w:rsidR="000F19E9">
        <w:tc>
          <w:tcPr>
            <w:tcW w:w="4365" w:type="dxa"/>
          </w:tcPr>
          <w:p w:rsidR="000F19E9" w:rsidRDefault="000F19E9">
            <w:pPr>
              <w:pStyle w:val="ConsPlusNormal"/>
            </w:pPr>
            <w:r>
              <w:lastRenderedPageBreak/>
              <w:t>Основное мероприятие "Оздоровительные (оздоровительно-образовательные) лагеря"</w:t>
            </w:r>
          </w:p>
        </w:tc>
        <w:tc>
          <w:tcPr>
            <w:tcW w:w="1871" w:type="dxa"/>
          </w:tcPr>
          <w:p w:rsidR="000F19E9" w:rsidRDefault="000F19E9">
            <w:pPr>
              <w:pStyle w:val="ConsPlusNormal"/>
              <w:jc w:val="center"/>
            </w:pPr>
            <w:r>
              <w:t>19 7 09</w:t>
            </w:r>
          </w:p>
        </w:tc>
        <w:tc>
          <w:tcPr>
            <w:tcW w:w="1814" w:type="dxa"/>
          </w:tcPr>
          <w:p w:rsidR="000F19E9" w:rsidRDefault="000F19E9">
            <w:pPr>
              <w:pStyle w:val="ConsPlusNormal"/>
              <w:jc w:val="center"/>
            </w:pPr>
            <w:r>
              <w:t>62569,00</w:t>
            </w:r>
          </w:p>
        </w:tc>
      </w:tr>
      <w:tr w:rsidR="000F19E9">
        <w:tc>
          <w:tcPr>
            <w:tcW w:w="4365" w:type="dxa"/>
          </w:tcPr>
          <w:p w:rsidR="000F19E9" w:rsidRDefault="000F19E9">
            <w:pPr>
              <w:pStyle w:val="ConsPlusNormal"/>
            </w:pPr>
            <w:r>
              <w:t>Финансовое обеспечение выполнения функций государственных органов и учреждений</w:t>
            </w:r>
          </w:p>
        </w:tc>
        <w:tc>
          <w:tcPr>
            <w:tcW w:w="1871" w:type="dxa"/>
          </w:tcPr>
          <w:p w:rsidR="000F19E9" w:rsidRDefault="000F19E9">
            <w:pPr>
              <w:pStyle w:val="ConsPlusNormal"/>
              <w:jc w:val="center"/>
            </w:pPr>
            <w:r>
              <w:t>19 7 09 00590</w:t>
            </w:r>
          </w:p>
        </w:tc>
        <w:tc>
          <w:tcPr>
            <w:tcW w:w="1814" w:type="dxa"/>
          </w:tcPr>
          <w:p w:rsidR="000F19E9" w:rsidRDefault="000F19E9">
            <w:pPr>
              <w:pStyle w:val="ConsPlusNormal"/>
              <w:jc w:val="center"/>
            </w:pPr>
            <w:r>
              <w:t>62569,00</w:t>
            </w:r>
          </w:p>
        </w:tc>
      </w:tr>
      <w:tr w:rsidR="000F19E9">
        <w:tc>
          <w:tcPr>
            <w:tcW w:w="4365" w:type="dxa"/>
          </w:tcPr>
          <w:p w:rsidR="000F19E9" w:rsidRDefault="000F19E9">
            <w:pPr>
              <w:pStyle w:val="ConsPlusNormal"/>
            </w:pPr>
            <w:r>
              <w:t>Основное мероприятие "Проведение детской оздоровительной кампании"</w:t>
            </w:r>
          </w:p>
        </w:tc>
        <w:tc>
          <w:tcPr>
            <w:tcW w:w="1871" w:type="dxa"/>
          </w:tcPr>
          <w:p w:rsidR="000F19E9" w:rsidRDefault="000F19E9">
            <w:pPr>
              <w:pStyle w:val="ConsPlusNormal"/>
              <w:jc w:val="center"/>
            </w:pPr>
            <w:r>
              <w:t>19 7 10</w:t>
            </w:r>
          </w:p>
        </w:tc>
        <w:tc>
          <w:tcPr>
            <w:tcW w:w="1814" w:type="dxa"/>
          </w:tcPr>
          <w:p w:rsidR="000F19E9" w:rsidRDefault="000F19E9">
            <w:pPr>
              <w:pStyle w:val="ConsPlusNormal"/>
              <w:jc w:val="center"/>
            </w:pPr>
            <w:r>
              <w:t>218974,50</w:t>
            </w:r>
          </w:p>
        </w:tc>
      </w:tr>
      <w:tr w:rsidR="000F19E9">
        <w:tc>
          <w:tcPr>
            <w:tcW w:w="4365" w:type="dxa"/>
          </w:tcPr>
          <w:p w:rsidR="000F19E9" w:rsidRDefault="000F19E9">
            <w:pPr>
              <w:pStyle w:val="ConsPlusNormal"/>
            </w:pPr>
            <w:r>
              <w:t>Организация проведения детской оздоровительной кампании</w:t>
            </w:r>
          </w:p>
        </w:tc>
        <w:tc>
          <w:tcPr>
            <w:tcW w:w="1871" w:type="dxa"/>
          </w:tcPr>
          <w:p w:rsidR="000F19E9" w:rsidRDefault="000F19E9">
            <w:pPr>
              <w:pStyle w:val="ConsPlusNormal"/>
              <w:jc w:val="center"/>
            </w:pPr>
            <w:r>
              <w:t>19 7 10 99980</w:t>
            </w:r>
          </w:p>
        </w:tc>
        <w:tc>
          <w:tcPr>
            <w:tcW w:w="1814" w:type="dxa"/>
          </w:tcPr>
          <w:p w:rsidR="000F19E9" w:rsidRDefault="000F19E9">
            <w:pPr>
              <w:pStyle w:val="ConsPlusNormal"/>
              <w:jc w:val="center"/>
            </w:pPr>
            <w:r>
              <w:t>106433,50</w:t>
            </w:r>
          </w:p>
        </w:tc>
      </w:tr>
      <w:tr w:rsidR="000F19E9">
        <w:tc>
          <w:tcPr>
            <w:tcW w:w="4365" w:type="dxa"/>
          </w:tcPr>
          <w:p w:rsidR="000F19E9" w:rsidRDefault="000F19E9">
            <w:pPr>
              <w:pStyle w:val="ConsPlusNormal"/>
            </w:pPr>
            <w:r>
              <w:t>Организация проведения оздоровительной кампании детей, находящихся в трудной жизненной ситуации</w:t>
            </w:r>
          </w:p>
        </w:tc>
        <w:tc>
          <w:tcPr>
            <w:tcW w:w="1871" w:type="dxa"/>
          </w:tcPr>
          <w:p w:rsidR="000F19E9" w:rsidRDefault="000F19E9">
            <w:pPr>
              <w:pStyle w:val="ConsPlusNormal"/>
              <w:jc w:val="center"/>
            </w:pPr>
            <w:r>
              <w:t>19 7 10 99990</w:t>
            </w:r>
          </w:p>
        </w:tc>
        <w:tc>
          <w:tcPr>
            <w:tcW w:w="1814" w:type="dxa"/>
          </w:tcPr>
          <w:p w:rsidR="000F19E9" w:rsidRDefault="000F19E9">
            <w:pPr>
              <w:pStyle w:val="ConsPlusNormal"/>
              <w:jc w:val="center"/>
            </w:pPr>
            <w:r>
              <w:t>112541,00</w:t>
            </w:r>
          </w:p>
        </w:tc>
      </w:tr>
      <w:tr w:rsidR="000F19E9">
        <w:tc>
          <w:tcPr>
            <w:tcW w:w="4365" w:type="dxa"/>
          </w:tcPr>
          <w:p w:rsidR="000F19E9" w:rsidRDefault="000F19E9">
            <w:pPr>
              <w:pStyle w:val="ConsPlusNormal"/>
            </w:pPr>
            <w:r>
              <w:t>Подпрограмма "Обеспечение реализации государственной программы"</w:t>
            </w:r>
          </w:p>
        </w:tc>
        <w:tc>
          <w:tcPr>
            <w:tcW w:w="1871" w:type="dxa"/>
          </w:tcPr>
          <w:p w:rsidR="000F19E9" w:rsidRDefault="000F19E9">
            <w:pPr>
              <w:pStyle w:val="ConsPlusNormal"/>
              <w:jc w:val="center"/>
            </w:pPr>
            <w:r>
              <w:t>19 8</w:t>
            </w:r>
          </w:p>
        </w:tc>
        <w:tc>
          <w:tcPr>
            <w:tcW w:w="1814" w:type="dxa"/>
          </w:tcPr>
          <w:p w:rsidR="000F19E9" w:rsidRDefault="000F19E9">
            <w:pPr>
              <w:pStyle w:val="ConsPlusNormal"/>
              <w:jc w:val="center"/>
            </w:pPr>
            <w:r>
              <w:t>71018,70</w:t>
            </w:r>
          </w:p>
        </w:tc>
      </w:tr>
      <w:tr w:rsidR="000F19E9">
        <w:tc>
          <w:tcPr>
            <w:tcW w:w="4365" w:type="dxa"/>
          </w:tcPr>
          <w:p w:rsidR="000F19E9" w:rsidRDefault="000F19E9">
            <w:pPr>
              <w:pStyle w:val="ConsPlusNormal"/>
            </w:pPr>
            <w:r>
              <w:t>Основное мероприятие "Научно-методическое, аналитическое, информационное и организационное сопровождение Программы"</w:t>
            </w:r>
          </w:p>
        </w:tc>
        <w:tc>
          <w:tcPr>
            <w:tcW w:w="1871" w:type="dxa"/>
          </w:tcPr>
          <w:p w:rsidR="000F19E9" w:rsidRDefault="000F19E9">
            <w:pPr>
              <w:pStyle w:val="ConsPlusNormal"/>
              <w:jc w:val="center"/>
            </w:pPr>
            <w:r>
              <w:t>19 8 01</w:t>
            </w:r>
          </w:p>
        </w:tc>
        <w:tc>
          <w:tcPr>
            <w:tcW w:w="1814" w:type="dxa"/>
          </w:tcPr>
          <w:p w:rsidR="000F19E9" w:rsidRDefault="000F19E9">
            <w:pPr>
              <w:pStyle w:val="ConsPlusNormal"/>
              <w:jc w:val="center"/>
            </w:pPr>
            <w:r>
              <w:t>48966,60</w:t>
            </w:r>
          </w:p>
        </w:tc>
      </w:tr>
      <w:tr w:rsidR="000F19E9">
        <w:tc>
          <w:tcPr>
            <w:tcW w:w="4365" w:type="dxa"/>
          </w:tcPr>
          <w:p w:rsidR="000F19E9" w:rsidRDefault="000F19E9">
            <w:pPr>
              <w:pStyle w:val="ConsPlusNormal"/>
            </w:pPr>
            <w:r>
              <w:t>Финансовое обеспечение выполнения функций государственных органов</w:t>
            </w:r>
          </w:p>
        </w:tc>
        <w:tc>
          <w:tcPr>
            <w:tcW w:w="1871" w:type="dxa"/>
          </w:tcPr>
          <w:p w:rsidR="000F19E9" w:rsidRDefault="000F19E9">
            <w:pPr>
              <w:pStyle w:val="ConsPlusNormal"/>
              <w:jc w:val="center"/>
            </w:pPr>
            <w:r>
              <w:t>19 8 01 20000</w:t>
            </w:r>
          </w:p>
        </w:tc>
        <w:tc>
          <w:tcPr>
            <w:tcW w:w="1814" w:type="dxa"/>
          </w:tcPr>
          <w:p w:rsidR="000F19E9" w:rsidRDefault="000F19E9">
            <w:pPr>
              <w:pStyle w:val="ConsPlusNormal"/>
              <w:jc w:val="center"/>
            </w:pPr>
            <w:r>
              <w:t>48966,60</w:t>
            </w:r>
          </w:p>
        </w:tc>
      </w:tr>
      <w:tr w:rsidR="000F19E9">
        <w:tc>
          <w:tcPr>
            <w:tcW w:w="4365" w:type="dxa"/>
          </w:tcPr>
          <w:p w:rsidR="000F19E9" w:rsidRDefault="000F19E9">
            <w:pPr>
              <w:pStyle w:val="ConsPlusNormal"/>
            </w:pPr>
            <w:r>
              <w:t>Основное мероприятие "Осуществление полномочий по надзору и контролю в сфере образования"</w:t>
            </w:r>
          </w:p>
        </w:tc>
        <w:tc>
          <w:tcPr>
            <w:tcW w:w="1871" w:type="dxa"/>
          </w:tcPr>
          <w:p w:rsidR="000F19E9" w:rsidRDefault="000F19E9">
            <w:pPr>
              <w:pStyle w:val="ConsPlusNormal"/>
              <w:jc w:val="center"/>
            </w:pPr>
            <w:r>
              <w:t>19 8 02</w:t>
            </w:r>
          </w:p>
        </w:tc>
        <w:tc>
          <w:tcPr>
            <w:tcW w:w="1814" w:type="dxa"/>
          </w:tcPr>
          <w:p w:rsidR="000F19E9" w:rsidRDefault="000F19E9">
            <w:pPr>
              <w:pStyle w:val="ConsPlusNormal"/>
              <w:jc w:val="center"/>
            </w:pPr>
            <w:r>
              <w:t>22052,10</w:t>
            </w:r>
          </w:p>
        </w:tc>
      </w:tr>
      <w:tr w:rsidR="000F19E9">
        <w:tc>
          <w:tcPr>
            <w:tcW w:w="4365" w:type="dxa"/>
          </w:tcPr>
          <w:p w:rsidR="000F19E9" w:rsidRDefault="000F19E9">
            <w:pPr>
              <w:pStyle w:val="ConsPlusNormal"/>
            </w:pPr>
            <w:r>
              <w:t xml:space="preserve">Осуществление переданных органам государственной власти субъектов Российской Федерации </w:t>
            </w:r>
            <w:r>
              <w:lastRenderedPageBreak/>
              <w:t>в соответствии с частью 1 статьи 7 Федерального закона от 29 декабря 2012 года N 273-ФЗ "Об образовании в Российской Федерации" полномочий Российской Федерации в сфере образования</w:t>
            </w:r>
          </w:p>
        </w:tc>
        <w:tc>
          <w:tcPr>
            <w:tcW w:w="1871" w:type="dxa"/>
          </w:tcPr>
          <w:p w:rsidR="000F19E9" w:rsidRDefault="000F19E9">
            <w:pPr>
              <w:pStyle w:val="ConsPlusNormal"/>
              <w:jc w:val="center"/>
            </w:pPr>
            <w:r>
              <w:lastRenderedPageBreak/>
              <w:t>19 8 02 59900</w:t>
            </w:r>
          </w:p>
        </w:tc>
        <w:tc>
          <w:tcPr>
            <w:tcW w:w="1814" w:type="dxa"/>
          </w:tcPr>
          <w:p w:rsidR="000F19E9" w:rsidRDefault="000F19E9">
            <w:pPr>
              <w:pStyle w:val="ConsPlusNormal"/>
              <w:jc w:val="center"/>
            </w:pPr>
            <w:r>
              <w:t>22052,10</w:t>
            </w:r>
          </w:p>
        </w:tc>
      </w:tr>
      <w:tr w:rsidR="000F19E9">
        <w:tc>
          <w:tcPr>
            <w:tcW w:w="4365" w:type="dxa"/>
          </w:tcPr>
          <w:p w:rsidR="000F19E9" w:rsidRDefault="000F19E9">
            <w:pPr>
              <w:pStyle w:val="ConsPlusNormal"/>
            </w:pPr>
            <w:r>
              <w:lastRenderedPageBreak/>
              <w:t>Подпрограмма "Создание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2016-2025 годы"</w:t>
            </w:r>
          </w:p>
        </w:tc>
        <w:tc>
          <w:tcPr>
            <w:tcW w:w="1871" w:type="dxa"/>
          </w:tcPr>
          <w:p w:rsidR="000F19E9" w:rsidRDefault="000F19E9">
            <w:pPr>
              <w:pStyle w:val="ConsPlusNormal"/>
              <w:jc w:val="center"/>
            </w:pPr>
            <w:r>
              <w:t>19 А</w:t>
            </w:r>
          </w:p>
        </w:tc>
        <w:tc>
          <w:tcPr>
            <w:tcW w:w="1814" w:type="dxa"/>
          </w:tcPr>
          <w:p w:rsidR="000F19E9" w:rsidRDefault="000F19E9">
            <w:pPr>
              <w:pStyle w:val="ConsPlusNormal"/>
              <w:jc w:val="center"/>
            </w:pPr>
            <w:r>
              <w:t>6611326,86</w:t>
            </w:r>
          </w:p>
        </w:tc>
      </w:tr>
      <w:tr w:rsidR="000F19E9">
        <w:tc>
          <w:tcPr>
            <w:tcW w:w="4365" w:type="dxa"/>
          </w:tcPr>
          <w:p w:rsidR="000F19E9" w:rsidRDefault="000F19E9">
            <w:pPr>
              <w:pStyle w:val="ConsPlusNormal"/>
            </w:pPr>
            <w:r>
              <w:t>Федеральный проект "Современная школа"</w:t>
            </w:r>
          </w:p>
        </w:tc>
        <w:tc>
          <w:tcPr>
            <w:tcW w:w="1871" w:type="dxa"/>
          </w:tcPr>
          <w:p w:rsidR="000F19E9" w:rsidRDefault="000F19E9">
            <w:pPr>
              <w:pStyle w:val="ConsPlusNormal"/>
              <w:jc w:val="center"/>
            </w:pPr>
            <w:r>
              <w:t>19 А E1</w:t>
            </w:r>
          </w:p>
        </w:tc>
        <w:tc>
          <w:tcPr>
            <w:tcW w:w="1814" w:type="dxa"/>
          </w:tcPr>
          <w:p w:rsidR="000F19E9" w:rsidRDefault="000F19E9">
            <w:pPr>
              <w:pStyle w:val="ConsPlusNormal"/>
              <w:jc w:val="center"/>
            </w:pPr>
            <w:r>
              <w:t>6611326,86</w:t>
            </w:r>
          </w:p>
        </w:tc>
      </w:tr>
      <w:tr w:rsidR="000F19E9">
        <w:tc>
          <w:tcPr>
            <w:tcW w:w="4365" w:type="dxa"/>
          </w:tcPr>
          <w:p w:rsidR="000F19E9" w:rsidRDefault="000F19E9">
            <w:pPr>
              <w:pStyle w:val="ConsPlusNormal"/>
            </w:pPr>
            <w:r>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в рамках республиканской инвестиционной программы</w:t>
            </w:r>
          </w:p>
        </w:tc>
        <w:tc>
          <w:tcPr>
            <w:tcW w:w="1871" w:type="dxa"/>
          </w:tcPr>
          <w:p w:rsidR="000F19E9" w:rsidRDefault="000F19E9">
            <w:pPr>
              <w:pStyle w:val="ConsPlusNormal"/>
              <w:jc w:val="center"/>
            </w:pPr>
            <w:r>
              <w:t>19 А E1 5490R</w:t>
            </w:r>
          </w:p>
        </w:tc>
        <w:tc>
          <w:tcPr>
            <w:tcW w:w="1814" w:type="dxa"/>
          </w:tcPr>
          <w:p w:rsidR="000F19E9" w:rsidRDefault="000F19E9">
            <w:pPr>
              <w:pStyle w:val="ConsPlusNormal"/>
              <w:jc w:val="center"/>
            </w:pPr>
            <w:r>
              <w:t>6291173,30</w:t>
            </w:r>
          </w:p>
        </w:tc>
      </w:tr>
      <w:tr w:rsidR="000F19E9">
        <w:tc>
          <w:tcPr>
            <w:tcW w:w="4365" w:type="dxa"/>
          </w:tcPr>
          <w:p w:rsidR="000F19E9" w:rsidRDefault="000F19E9">
            <w:pPr>
              <w:pStyle w:val="ConsPlusNormal"/>
            </w:pPr>
            <w:r>
              <w:t>Содействие созданию новых мест в общеобразовательных организациях в рамках республиканской инвестиционной программы</w:t>
            </w:r>
          </w:p>
        </w:tc>
        <w:tc>
          <w:tcPr>
            <w:tcW w:w="1871" w:type="dxa"/>
          </w:tcPr>
          <w:p w:rsidR="000F19E9" w:rsidRDefault="000F19E9">
            <w:pPr>
              <w:pStyle w:val="ConsPlusNormal"/>
              <w:jc w:val="center"/>
            </w:pPr>
            <w:r>
              <w:t>19 А E1 5520R</w:t>
            </w:r>
          </w:p>
        </w:tc>
        <w:tc>
          <w:tcPr>
            <w:tcW w:w="1814" w:type="dxa"/>
          </w:tcPr>
          <w:p w:rsidR="000F19E9" w:rsidRDefault="000F19E9">
            <w:pPr>
              <w:pStyle w:val="ConsPlusNormal"/>
              <w:jc w:val="center"/>
            </w:pPr>
            <w:r>
              <w:t>320153,56</w:t>
            </w:r>
          </w:p>
        </w:tc>
      </w:tr>
      <w:tr w:rsidR="000F19E9">
        <w:tc>
          <w:tcPr>
            <w:tcW w:w="4365" w:type="dxa"/>
          </w:tcPr>
          <w:p w:rsidR="000F19E9" w:rsidRDefault="000F19E9">
            <w:pPr>
              <w:pStyle w:val="ConsPlusNormal"/>
            </w:pPr>
            <w:r>
              <w:t>Государственная программа Республики Дагестан "Развитие культуры в Республике Дагестан"</w:t>
            </w:r>
          </w:p>
        </w:tc>
        <w:tc>
          <w:tcPr>
            <w:tcW w:w="1871" w:type="dxa"/>
          </w:tcPr>
          <w:p w:rsidR="000F19E9" w:rsidRDefault="000F19E9">
            <w:pPr>
              <w:pStyle w:val="ConsPlusNormal"/>
              <w:jc w:val="center"/>
            </w:pPr>
            <w:r>
              <w:t>20</w:t>
            </w:r>
          </w:p>
        </w:tc>
        <w:tc>
          <w:tcPr>
            <w:tcW w:w="1814" w:type="dxa"/>
          </w:tcPr>
          <w:p w:rsidR="000F19E9" w:rsidRDefault="000F19E9">
            <w:pPr>
              <w:pStyle w:val="ConsPlusNormal"/>
              <w:jc w:val="center"/>
            </w:pPr>
            <w:r>
              <w:t>2395026,66</w:t>
            </w:r>
          </w:p>
        </w:tc>
      </w:tr>
      <w:tr w:rsidR="000F19E9">
        <w:tc>
          <w:tcPr>
            <w:tcW w:w="4365" w:type="dxa"/>
          </w:tcPr>
          <w:p w:rsidR="000F19E9" w:rsidRDefault="000F19E9">
            <w:pPr>
              <w:pStyle w:val="ConsPlusNormal"/>
            </w:pPr>
            <w:r>
              <w:t>Подпрограмма "Развитие образования в сфере культуры"</w:t>
            </w:r>
          </w:p>
        </w:tc>
        <w:tc>
          <w:tcPr>
            <w:tcW w:w="1871" w:type="dxa"/>
          </w:tcPr>
          <w:p w:rsidR="000F19E9" w:rsidRDefault="000F19E9">
            <w:pPr>
              <w:pStyle w:val="ConsPlusNormal"/>
              <w:jc w:val="center"/>
            </w:pPr>
            <w:r>
              <w:t>20 1</w:t>
            </w:r>
          </w:p>
        </w:tc>
        <w:tc>
          <w:tcPr>
            <w:tcW w:w="1814" w:type="dxa"/>
          </w:tcPr>
          <w:p w:rsidR="000F19E9" w:rsidRDefault="000F19E9">
            <w:pPr>
              <w:pStyle w:val="ConsPlusNormal"/>
              <w:jc w:val="center"/>
            </w:pPr>
            <w:r>
              <w:t>304141,37</w:t>
            </w:r>
          </w:p>
        </w:tc>
      </w:tr>
      <w:tr w:rsidR="000F19E9">
        <w:tc>
          <w:tcPr>
            <w:tcW w:w="4365" w:type="dxa"/>
          </w:tcPr>
          <w:p w:rsidR="000F19E9" w:rsidRDefault="000F19E9">
            <w:pPr>
              <w:pStyle w:val="ConsPlusNormal"/>
            </w:pPr>
            <w:r>
              <w:t>Основное мероприятие "Развитие дополнительного образования детей в области культуры"</w:t>
            </w:r>
          </w:p>
        </w:tc>
        <w:tc>
          <w:tcPr>
            <w:tcW w:w="1871" w:type="dxa"/>
          </w:tcPr>
          <w:p w:rsidR="000F19E9" w:rsidRDefault="000F19E9">
            <w:pPr>
              <w:pStyle w:val="ConsPlusNormal"/>
              <w:jc w:val="center"/>
            </w:pPr>
            <w:r>
              <w:t>20 1 01</w:t>
            </w:r>
          </w:p>
        </w:tc>
        <w:tc>
          <w:tcPr>
            <w:tcW w:w="1814" w:type="dxa"/>
          </w:tcPr>
          <w:p w:rsidR="000F19E9" w:rsidRDefault="000F19E9">
            <w:pPr>
              <w:pStyle w:val="ConsPlusNormal"/>
              <w:jc w:val="center"/>
            </w:pPr>
            <w:r>
              <w:t>58811,30</w:t>
            </w:r>
          </w:p>
        </w:tc>
      </w:tr>
      <w:tr w:rsidR="000F19E9">
        <w:tc>
          <w:tcPr>
            <w:tcW w:w="4365" w:type="dxa"/>
          </w:tcPr>
          <w:p w:rsidR="000F19E9" w:rsidRDefault="000F19E9">
            <w:pPr>
              <w:pStyle w:val="ConsPlusNormal"/>
            </w:pPr>
            <w:r>
              <w:t xml:space="preserve">Финансовое обеспечение </w:t>
            </w:r>
            <w:r>
              <w:lastRenderedPageBreak/>
              <w:t>деятельности (оказание услуг) государственных учреждений</w:t>
            </w:r>
          </w:p>
        </w:tc>
        <w:tc>
          <w:tcPr>
            <w:tcW w:w="1871" w:type="dxa"/>
          </w:tcPr>
          <w:p w:rsidR="000F19E9" w:rsidRDefault="000F19E9">
            <w:pPr>
              <w:pStyle w:val="ConsPlusNormal"/>
              <w:jc w:val="center"/>
            </w:pPr>
            <w:r>
              <w:lastRenderedPageBreak/>
              <w:t>20 1 01 06590</w:t>
            </w:r>
          </w:p>
        </w:tc>
        <w:tc>
          <w:tcPr>
            <w:tcW w:w="1814" w:type="dxa"/>
          </w:tcPr>
          <w:p w:rsidR="000F19E9" w:rsidRDefault="000F19E9">
            <w:pPr>
              <w:pStyle w:val="ConsPlusNormal"/>
              <w:jc w:val="center"/>
            </w:pPr>
            <w:r>
              <w:t>58811,30</w:t>
            </w:r>
          </w:p>
        </w:tc>
      </w:tr>
      <w:tr w:rsidR="000F19E9">
        <w:tc>
          <w:tcPr>
            <w:tcW w:w="4365" w:type="dxa"/>
          </w:tcPr>
          <w:p w:rsidR="000F19E9" w:rsidRDefault="000F19E9">
            <w:pPr>
              <w:pStyle w:val="ConsPlusNormal"/>
            </w:pPr>
            <w:r>
              <w:lastRenderedPageBreak/>
              <w:t>Основное мероприятие "Развитие среднего профессионального образования в области культуры"</w:t>
            </w:r>
          </w:p>
        </w:tc>
        <w:tc>
          <w:tcPr>
            <w:tcW w:w="1871" w:type="dxa"/>
          </w:tcPr>
          <w:p w:rsidR="000F19E9" w:rsidRDefault="000F19E9">
            <w:pPr>
              <w:pStyle w:val="ConsPlusNormal"/>
              <w:jc w:val="center"/>
            </w:pPr>
            <w:r>
              <w:t>20 1 02</w:t>
            </w:r>
          </w:p>
        </w:tc>
        <w:tc>
          <w:tcPr>
            <w:tcW w:w="1814" w:type="dxa"/>
          </w:tcPr>
          <w:p w:rsidR="000F19E9" w:rsidRDefault="000F19E9">
            <w:pPr>
              <w:pStyle w:val="ConsPlusNormal"/>
              <w:jc w:val="center"/>
            </w:pPr>
            <w:r>
              <w:t>177780,90</w:t>
            </w:r>
          </w:p>
        </w:tc>
      </w:tr>
      <w:tr w:rsidR="000F19E9">
        <w:tc>
          <w:tcPr>
            <w:tcW w:w="4365" w:type="dxa"/>
          </w:tcPr>
          <w:p w:rsidR="000F19E9" w:rsidRDefault="000F19E9">
            <w:pPr>
              <w:pStyle w:val="ConsPlusNormal"/>
            </w:pPr>
            <w:r>
              <w:t>Финансовое обеспечение деятельности (оказание услуг) государственных учреждений</w:t>
            </w:r>
          </w:p>
        </w:tc>
        <w:tc>
          <w:tcPr>
            <w:tcW w:w="1871" w:type="dxa"/>
          </w:tcPr>
          <w:p w:rsidR="000F19E9" w:rsidRDefault="000F19E9">
            <w:pPr>
              <w:pStyle w:val="ConsPlusNormal"/>
              <w:jc w:val="center"/>
            </w:pPr>
            <w:r>
              <w:t>20 1 02 07590</w:t>
            </w:r>
          </w:p>
        </w:tc>
        <w:tc>
          <w:tcPr>
            <w:tcW w:w="1814" w:type="dxa"/>
          </w:tcPr>
          <w:p w:rsidR="000F19E9" w:rsidRDefault="000F19E9">
            <w:pPr>
              <w:pStyle w:val="ConsPlusNormal"/>
              <w:jc w:val="center"/>
            </w:pPr>
            <w:r>
              <w:t>177780,90</w:t>
            </w:r>
          </w:p>
        </w:tc>
      </w:tr>
      <w:tr w:rsidR="000F19E9">
        <w:tc>
          <w:tcPr>
            <w:tcW w:w="4365" w:type="dxa"/>
          </w:tcPr>
          <w:p w:rsidR="000F19E9" w:rsidRDefault="000F19E9">
            <w:pPr>
              <w:pStyle w:val="ConsPlusNormal"/>
            </w:pPr>
            <w:r>
              <w:t>Основное мероприятие "Развитие дополнительного профессионального образования, повышение квалификации и профессиональная переподготовка работников культуры и искусства"</w:t>
            </w:r>
          </w:p>
        </w:tc>
        <w:tc>
          <w:tcPr>
            <w:tcW w:w="1871" w:type="dxa"/>
          </w:tcPr>
          <w:p w:rsidR="000F19E9" w:rsidRDefault="000F19E9">
            <w:pPr>
              <w:pStyle w:val="ConsPlusNormal"/>
              <w:jc w:val="center"/>
            </w:pPr>
            <w:r>
              <w:t>20 1 03</w:t>
            </w:r>
          </w:p>
        </w:tc>
        <w:tc>
          <w:tcPr>
            <w:tcW w:w="1814" w:type="dxa"/>
          </w:tcPr>
          <w:p w:rsidR="000F19E9" w:rsidRDefault="000F19E9">
            <w:pPr>
              <w:pStyle w:val="ConsPlusNormal"/>
              <w:jc w:val="center"/>
            </w:pPr>
            <w:r>
              <w:t>6027,70</w:t>
            </w:r>
          </w:p>
        </w:tc>
      </w:tr>
      <w:tr w:rsidR="000F19E9">
        <w:tc>
          <w:tcPr>
            <w:tcW w:w="4365" w:type="dxa"/>
          </w:tcPr>
          <w:p w:rsidR="000F19E9" w:rsidRDefault="000F19E9">
            <w:pPr>
              <w:pStyle w:val="ConsPlusNormal"/>
            </w:pPr>
            <w:r>
              <w:t>Финансовое обеспечение деятельности (оказание услуг) государственных учреждений</w:t>
            </w:r>
          </w:p>
        </w:tc>
        <w:tc>
          <w:tcPr>
            <w:tcW w:w="1871" w:type="dxa"/>
          </w:tcPr>
          <w:p w:rsidR="000F19E9" w:rsidRDefault="000F19E9">
            <w:pPr>
              <w:pStyle w:val="ConsPlusNormal"/>
              <w:jc w:val="center"/>
            </w:pPr>
            <w:r>
              <w:t>20 1 03 08590</w:t>
            </w:r>
          </w:p>
        </w:tc>
        <w:tc>
          <w:tcPr>
            <w:tcW w:w="1814" w:type="dxa"/>
          </w:tcPr>
          <w:p w:rsidR="000F19E9" w:rsidRDefault="000F19E9">
            <w:pPr>
              <w:pStyle w:val="ConsPlusNormal"/>
              <w:jc w:val="center"/>
            </w:pPr>
            <w:r>
              <w:t>6027,70</w:t>
            </w:r>
          </w:p>
        </w:tc>
      </w:tr>
      <w:tr w:rsidR="000F19E9">
        <w:tc>
          <w:tcPr>
            <w:tcW w:w="4365" w:type="dxa"/>
          </w:tcPr>
          <w:p w:rsidR="000F19E9" w:rsidRDefault="000F19E9">
            <w:pPr>
              <w:pStyle w:val="ConsPlusNormal"/>
            </w:pPr>
            <w:r>
              <w:t>201A1</w:t>
            </w:r>
          </w:p>
        </w:tc>
        <w:tc>
          <w:tcPr>
            <w:tcW w:w="1871" w:type="dxa"/>
          </w:tcPr>
          <w:p w:rsidR="000F19E9" w:rsidRDefault="000F19E9">
            <w:pPr>
              <w:pStyle w:val="ConsPlusNormal"/>
              <w:jc w:val="center"/>
            </w:pPr>
            <w:r>
              <w:t>20 1 A1</w:t>
            </w:r>
          </w:p>
        </w:tc>
        <w:tc>
          <w:tcPr>
            <w:tcW w:w="1814" w:type="dxa"/>
          </w:tcPr>
          <w:p w:rsidR="000F19E9" w:rsidRDefault="000F19E9">
            <w:pPr>
              <w:pStyle w:val="ConsPlusNormal"/>
              <w:jc w:val="center"/>
            </w:pPr>
            <w:r>
              <w:t>61521,47</w:t>
            </w:r>
          </w:p>
        </w:tc>
      </w:tr>
      <w:tr w:rsidR="000F19E9">
        <w:tc>
          <w:tcPr>
            <w:tcW w:w="4365" w:type="dxa"/>
          </w:tcPr>
          <w:p w:rsidR="000F19E9" w:rsidRDefault="000F19E9">
            <w:pPr>
              <w:pStyle w:val="ConsPlusNormal"/>
            </w:pPr>
            <w:r>
              <w:t>Субсидии на софинансирование расходных обязательств субъектов Российской Федерации, возникающих при реализации мероприятий по модернизации региональных и муниципальных детских школ искусств по видам искусств</w:t>
            </w:r>
          </w:p>
        </w:tc>
        <w:tc>
          <w:tcPr>
            <w:tcW w:w="1871" w:type="dxa"/>
          </w:tcPr>
          <w:p w:rsidR="000F19E9" w:rsidRDefault="000F19E9">
            <w:pPr>
              <w:pStyle w:val="ConsPlusNormal"/>
              <w:jc w:val="center"/>
            </w:pPr>
            <w:r>
              <w:t>20 1 A1 53060</w:t>
            </w:r>
          </w:p>
        </w:tc>
        <w:tc>
          <w:tcPr>
            <w:tcW w:w="1814" w:type="dxa"/>
          </w:tcPr>
          <w:p w:rsidR="000F19E9" w:rsidRDefault="000F19E9">
            <w:pPr>
              <w:pStyle w:val="ConsPlusNormal"/>
              <w:jc w:val="center"/>
            </w:pPr>
            <w:r>
              <w:t>61521,47</w:t>
            </w:r>
          </w:p>
        </w:tc>
      </w:tr>
      <w:tr w:rsidR="000F19E9">
        <w:tc>
          <w:tcPr>
            <w:tcW w:w="4365" w:type="dxa"/>
          </w:tcPr>
          <w:p w:rsidR="000F19E9" w:rsidRDefault="000F19E9">
            <w:pPr>
              <w:pStyle w:val="ConsPlusNormal"/>
            </w:pPr>
            <w:r>
              <w:t>Подпрограмма "Культура и искусство"</w:t>
            </w:r>
          </w:p>
        </w:tc>
        <w:tc>
          <w:tcPr>
            <w:tcW w:w="1871" w:type="dxa"/>
          </w:tcPr>
          <w:p w:rsidR="000F19E9" w:rsidRDefault="000F19E9">
            <w:pPr>
              <w:pStyle w:val="ConsPlusNormal"/>
              <w:jc w:val="center"/>
            </w:pPr>
            <w:r>
              <w:t>20 2</w:t>
            </w:r>
          </w:p>
        </w:tc>
        <w:tc>
          <w:tcPr>
            <w:tcW w:w="1814" w:type="dxa"/>
          </w:tcPr>
          <w:p w:rsidR="000F19E9" w:rsidRDefault="000F19E9">
            <w:pPr>
              <w:pStyle w:val="ConsPlusNormal"/>
              <w:jc w:val="center"/>
            </w:pPr>
            <w:r>
              <w:t>2059454,29</w:t>
            </w:r>
          </w:p>
        </w:tc>
      </w:tr>
      <w:tr w:rsidR="000F19E9">
        <w:tc>
          <w:tcPr>
            <w:tcW w:w="4365" w:type="dxa"/>
          </w:tcPr>
          <w:p w:rsidR="000F19E9" w:rsidRDefault="000F19E9">
            <w:pPr>
              <w:pStyle w:val="ConsPlusNormal"/>
            </w:pPr>
            <w:r>
              <w:t>Основное мероприятие "Развитие культурно-досуговой деятельности"</w:t>
            </w:r>
          </w:p>
        </w:tc>
        <w:tc>
          <w:tcPr>
            <w:tcW w:w="1871" w:type="dxa"/>
          </w:tcPr>
          <w:p w:rsidR="000F19E9" w:rsidRDefault="000F19E9">
            <w:pPr>
              <w:pStyle w:val="ConsPlusNormal"/>
              <w:jc w:val="center"/>
            </w:pPr>
            <w:r>
              <w:t>20 2 01</w:t>
            </w:r>
          </w:p>
        </w:tc>
        <w:tc>
          <w:tcPr>
            <w:tcW w:w="1814" w:type="dxa"/>
          </w:tcPr>
          <w:p w:rsidR="000F19E9" w:rsidRDefault="000F19E9">
            <w:pPr>
              <w:pStyle w:val="ConsPlusNormal"/>
              <w:jc w:val="center"/>
            </w:pPr>
            <w:r>
              <w:t>16956,50</w:t>
            </w:r>
          </w:p>
        </w:tc>
      </w:tr>
      <w:tr w:rsidR="000F19E9">
        <w:tc>
          <w:tcPr>
            <w:tcW w:w="4365" w:type="dxa"/>
          </w:tcPr>
          <w:p w:rsidR="000F19E9" w:rsidRDefault="000F19E9">
            <w:pPr>
              <w:pStyle w:val="ConsPlusNormal"/>
            </w:pPr>
            <w:r>
              <w:t>Расходы на обеспечение деятельности (оказание услуг) государственных учреждений</w:t>
            </w:r>
          </w:p>
        </w:tc>
        <w:tc>
          <w:tcPr>
            <w:tcW w:w="1871" w:type="dxa"/>
          </w:tcPr>
          <w:p w:rsidR="000F19E9" w:rsidRDefault="000F19E9">
            <w:pPr>
              <w:pStyle w:val="ConsPlusNormal"/>
              <w:jc w:val="center"/>
            </w:pPr>
            <w:r>
              <w:t>20 2 01 00590</w:t>
            </w:r>
          </w:p>
        </w:tc>
        <w:tc>
          <w:tcPr>
            <w:tcW w:w="1814" w:type="dxa"/>
          </w:tcPr>
          <w:p w:rsidR="000F19E9" w:rsidRDefault="000F19E9">
            <w:pPr>
              <w:pStyle w:val="ConsPlusNormal"/>
              <w:jc w:val="center"/>
            </w:pPr>
            <w:r>
              <w:t>16956,50</w:t>
            </w:r>
          </w:p>
        </w:tc>
      </w:tr>
      <w:tr w:rsidR="000F19E9">
        <w:tc>
          <w:tcPr>
            <w:tcW w:w="4365" w:type="dxa"/>
          </w:tcPr>
          <w:p w:rsidR="000F19E9" w:rsidRDefault="000F19E9">
            <w:pPr>
              <w:pStyle w:val="ConsPlusNormal"/>
            </w:pPr>
            <w:r>
              <w:t xml:space="preserve">Основное мероприятие "Организация государственных проектов в сфере традиционной </w:t>
            </w:r>
            <w:r>
              <w:lastRenderedPageBreak/>
              <w:t>народной культуры"</w:t>
            </w:r>
          </w:p>
        </w:tc>
        <w:tc>
          <w:tcPr>
            <w:tcW w:w="1871" w:type="dxa"/>
          </w:tcPr>
          <w:p w:rsidR="000F19E9" w:rsidRDefault="000F19E9">
            <w:pPr>
              <w:pStyle w:val="ConsPlusNormal"/>
              <w:jc w:val="center"/>
            </w:pPr>
            <w:r>
              <w:lastRenderedPageBreak/>
              <w:t>20 2 02</w:t>
            </w:r>
          </w:p>
        </w:tc>
        <w:tc>
          <w:tcPr>
            <w:tcW w:w="1814" w:type="dxa"/>
          </w:tcPr>
          <w:p w:rsidR="000F19E9" w:rsidRDefault="000F19E9">
            <w:pPr>
              <w:pStyle w:val="ConsPlusNormal"/>
              <w:jc w:val="center"/>
            </w:pPr>
            <w:r>
              <w:t>207258,50</w:t>
            </w:r>
          </w:p>
        </w:tc>
      </w:tr>
      <w:tr w:rsidR="000F19E9">
        <w:tc>
          <w:tcPr>
            <w:tcW w:w="4365" w:type="dxa"/>
          </w:tcPr>
          <w:p w:rsidR="000F19E9" w:rsidRDefault="000F19E9">
            <w:pPr>
              <w:pStyle w:val="ConsPlusNormal"/>
            </w:pPr>
            <w:r>
              <w:lastRenderedPageBreak/>
              <w:t>Расходы на обеспечение деятельности (оказание услуг) государственных учреждений</w:t>
            </w:r>
          </w:p>
        </w:tc>
        <w:tc>
          <w:tcPr>
            <w:tcW w:w="1871" w:type="dxa"/>
          </w:tcPr>
          <w:p w:rsidR="000F19E9" w:rsidRDefault="000F19E9">
            <w:pPr>
              <w:pStyle w:val="ConsPlusNormal"/>
              <w:jc w:val="center"/>
            </w:pPr>
            <w:r>
              <w:t>20 2 02 00590</w:t>
            </w:r>
          </w:p>
        </w:tc>
        <w:tc>
          <w:tcPr>
            <w:tcW w:w="1814" w:type="dxa"/>
          </w:tcPr>
          <w:p w:rsidR="000F19E9" w:rsidRDefault="000F19E9">
            <w:pPr>
              <w:pStyle w:val="ConsPlusNormal"/>
              <w:jc w:val="center"/>
            </w:pPr>
            <w:r>
              <w:t>64370,80</w:t>
            </w:r>
          </w:p>
        </w:tc>
      </w:tr>
      <w:tr w:rsidR="000F19E9">
        <w:tc>
          <w:tcPr>
            <w:tcW w:w="4365" w:type="dxa"/>
          </w:tcPr>
          <w:p w:rsidR="000F19E9" w:rsidRDefault="000F19E9">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871" w:type="dxa"/>
          </w:tcPr>
          <w:p w:rsidR="000F19E9" w:rsidRDefault="000F19E9">
            <w:pPr>
              <w:pStyle w:val="ConsPlusNormal"/>
              <w:jc w:val="center"/>
            </w:pPr>
            <w:r>
              <w:t>20 2 02 4112R</w:t>
            </w:r>
          </w:p>
        </w:tc>
        <w:tc>
          <w:tcPr>
            <w:tcW w:w="1814" w:type="dxa"/>
          </w:tcPr>
          <w:p w:rsidR="000F19E9" w:rsidRDefault="000F19E9">
            <w:pPr>
              <w:pStyle w:val="ConsPlusNormal"/>
              <w:jc w:val="center"/>
            </w:pPr>
            <w:r>
              <w:t>137387,70</w:t>
            </w:r>
          </w:p>
        </w:tc>
      </w:tr>
      <w:tr w:rsidR="000F19E9">
        <w:tc>
          <w:tcPr>
            <w:tcW w:w="4365" w:type="dxa"/>
          </w:tcPr>
          <w:p w:rsidR="000F19E9" w:rsidRDefault="000F19E9">
            <w:pPr>
              <w:pStyle w:val="ConsPlusNormal"/>
            </w:pPr>
            <w:r>
              <w:t>Мероприятия в сфере культуры</w:t>
            </w:r>
          </w:p>
        </w:tc>
        <w:tc>
          <w:tcPr>
            <w:tcW w:w="1871" w:type="dxa"/>
          </w:tcPr>
          <w:p w:rsidR="000F19E9" w:rsidRDefault="000F19E9">
            <w:pPr>
              <w:pStyle w:val="ConsPlusNormal"/>
              <w:jc w:val="center"/>
            </w:pPr>
            <w:r>
              <w:t>20 2 02 64860</w:t>
            </w:r>
          </w:p>
        </w:tc>
        <w:tc>
          <w:tcPr>
            <w:tcW w:w="1814" w:type="dxa"/>
          </w:tcPr>
          <w:p w:rsidR="000F19E9" w:rsidRDefault="000F19E9">
            <w:pPr>
              <w:pStyle w:val="ConsPlusNormal"/>
              <w:jc w:val="center"/>
            </w:pPr>
            <w:r>
              <w:t>5500,00</w:t>
            </w:r>
          </w:p>
        </w:tc>
      </w:tr>
      <w:tr w:rsidR="000F19E9">
        <w:tc>
          <w:tcPr>
            <w:tcW w:w="4365" w:type="dxa"/>
          </w:tcPr>
          <w:p w:rsidR="000F19E9" w:rsidRDefault="000F19E9">
            <w:pPr>
              <w:pStyle w:val="ConsPlusNormal"/>
            </w:pPr>
            <w:r>
              <w:t>Основное мероприятие "Развитие музейного дела"</w:t>
            </w:r>
          </w:p>
        </w:tc>
        <w:tc>
          <w:tcPr>
            <w:tcW w:w="1871" w:type="dxa"/>
          </w:tcPr>
          <w:p w:rsidR="000F19E9" w:rsidRDefault="000F19E9">
            <w:pPr>
              <w:pStyle w:val="ConsPlusNormal"/>
              <w:jc w:val="center"/>
            </w:pPr>
            <w:r>
              <w:t>20 2 04</w:t>
            </w:r>
          </w:p>
        </w:tc>
        <w:tc>
          <w:tcPr>
            <w:tcW w:w="1814" w:type="dxa"/>
          </w:tcPr>
          <w:p w:rsidR="000F19E9" w:rsidRDefault="000F19E9">
            <w:pPr>
              <w:pStyle w:val="ConsPlusNormal"/>
              <w:jc w:val="center"/>
            </w:pPr>
            <w:r>
              <w:t>246772,64</w:t>
            </w:r>
          </w:p>
        </w:tc>
      </w:tr>
      <w:tr w:rsidR="000F19E9">
        <w:tc>
          <w:tcPr>
            <w:tcW w:w="4365" w:type="dxa"/>
          </w:tcPr>
          <w:p w:rsidR="000F19E9" w:rsidRDefault="000F19E9">
            <w:pPr>
              <w:pStyle w:val="ConsPlusNormal"/>
            </w:pPr>
            <w:r>
              <w:t>Расходы на обеспечение деятельности (оказание услуг) государственных учреждений</w:t>
            </w:r>
          </w:p>
        </w:tc>
        <w:tc>
          <w:tcPr>
            <w:tcW w:w="1871" w:type="dxa"/>
          </w:tcPr>
          <w:p w:rsidR="000F19E9" w:rsidRDefault="000F19E9">
            <w:pPr>
              <w:pStyle w:val="ConsPlusNormal"/>
              <w:jc w:val="center"/>
            </w:pPr>
            <w:r>
              <w:t>20 2 04 00590</w:t>
            </w:r>
          </w:p>
        </w:tc>
        <w:tc>
          <w:tcPr>
            <w:tcW w:w="1814" w:type="dxa"/>
          </w:tcPr>
          <w:p w:rsidR="000F19E9" w:rsidRDefault="000F19E9">
            <w:pPr>
              <w:pStyle w:val="ConsPlusNormal"/>
              <w:jc w:val="center"/>
            </w:pPr>
            <w:r>
              <w:t>246772,64</w:t>
            </w:r>
          </w:p>
        </w:tc>
      </w:tr>
      <w:tr w:rsidR="000F19E9">
        <w:tc>
          <w:tcPr>
            <w:tcW w:w="4365" w:type="dxa"/>
          </w:tcPr>
          <w:p w:rsidR="000F19E9" w:rsidRDefault="000F19E9">
            <w:pPr>
              <w:pStyle w:val="ConsPlusNormal"/>
            </w:pPr>
            <w:r>
              <w:t>Основное мероприятие "Развитие библиотечного дела"</w:t>
            </w:r>
          </w:p>
        </w:tc>
        <w:tc>
          <w:tcPr>
            <w:tcW w:w="1871" w:type="dxa"/>
          </w:tcPr>
          <w:p w:rsidR="000F19E9" w:rsidRDefault="000F19E9">
            <w:pPr>
              <w:pStyle w:val="ConsPlusNormal"/>
              <w:jc w:val="center"/>
            </w:pPr>
            <w:r>
              <w:t>20 2 05</w:t>
            </w:r>
          </w:p>
        </w:tc>
        <w:tc>
          <w:tcPr>
            <w:tcW w:w="1814" w:type="dxa"/>
          </w:tcPr>
          <w:p w:rsidR="000F19E9" w:rsidRDefault="000F19E9">
            <w:pPr>
              <w:pStyle w:val="ConsPlusNormal"/>
              <w:jc w:val="center"/>
            </w:pPr>
            <w:r>
              <w:t>106850,90</w:t>
            </w:r>
          </w:p>
        </w:tc>
      </w:tr>
      <w:tr w:rsidR="000F19E9">
        <w:tc>
          <w:tcPr>
            <w:tcW w:w="4365" w:type="dxa"/>
          </w:tcPr>
          <w:p w:rsidR="000F19E9" w:rsidRDefault="000F19E9">
            <w:pPr>
              <w:pStyle w:val="ConsPlusNormal"/>
            </w:pPr>
            <w:r>
              <w:t>Расходы на обеспечение деятельности (оказание услуг) государственных учреждений</w:t>
            </w:r>
          </w:p>
        </w:tc>
        <w:tc>
          <w:tcPr>
            <w:tcW w:w="1871" w:type="dxa"/>
          </w:tcPr>
          <w:p w:rsidR="000F19E9" w:rsidRDefault="000F19E9">
            <w:pPr>
              <w:pStyle w:val="ConsPlusNormal"/>
              <w:jc w:val="center"/>
            </w:pPr>
            <w:r>
              <w:t>20 2 05 00590</w:t>
            </w:r>
          </w:p>
        </w:tc>
        <w:tc>
          <w:tcPr>
            <w:tcW w:w="1814" w:type="dxa"/>
          </w:tcPr>
          <w:p w:rsidR="000F19E9" w:rsidRDefault="000F19E9">
            <w:pPr>
              <w:pStyle w:val="ConsPlusNormal"/>
              <w:jc w:val="center"/>
            </w:pPr>
            <w:r>
              <w:t>106850,90</w:t>
            </w:r>
          </w:p>
        </w:tc>
      </w:tr>
      <w:tr w:rsidR="000F19E9">
        <w:tc>
          <w:tcPr>
            <w:tcW w:w="4365" w:type="dxa"/>
          </w:tcPr>
          <w:p w:rsidR="000F19E9" w:rsidRDefault="000F19E9">
            <w:pPr>
              <w:pStyle w:val="ConsPlusNormal"/>
            </w:pPr>
            <w:r>
              <w:t>Основное мероприятие "Развитие театрально-концертной деятельности"</w:t>
            </w:r>
          </w:p>
        </w:tc>
        <w:tc>
          <w:tcPr>
            <w:tcW w:w="1871" w:type="dxa"/>
          </w:tcPr>
          <w:p w:rsidR="000F19E9" w:rsidRDefault="000F19E9">
            <w:pPr>
              <w:pStyle w:val="ConsPlusNormal"/>
              <w:jc w:val="center"/>
            </w:pPr>
            <w:r>
              <w:t>20 2 06</w:t>
            </w:r>
          </w:p>
        </w:tc>
        <w:tc>
          <w:tcPr>
            <w:tcW w:w="1814" w:type="dxa"/>
          </w:tcPr>
          <w:p w:rsidR="000F19E9" w:rsidRDefault="000F19E9">
            <w:pPr>
              <w:pStyle w:val="ConsPlusNormal"/>
              <w:jc w:val="center"/>
            </w:pPr>
            <w:r>
              <w:t>970144,30</w:t>
            </w:r>
          </w:p>
        </w:tc>
      </w:tr>
      <w:tr w:rsidR="000F19E9">
        <w:tc>
          <w:tcPr>
            <w:tcW w:w="4365" w:type="dxa"/>
          </w:tcPr>
          <w:p w:rsidR="000F19E9" w:rsidRDefault="000F19E9">
            <w:pPr>
              <w:pStyle w:val="ConsPlusNormal"/>
            </w:pPr>
            <w:r>
              <w:t>Расходы на обеспечение деятельности (оказание услуг) государственных учреждений</w:t>
            </w:r>
          </w:p>
        </w:tc>
        <w:tc>
          <w:tcPr>
            <w:tcW w:w="1871" w:type="dxa"/>
          </w:tcPr>
          <w:p w:rsidR="000F19E9" w:rsidRDefault="000F19E9">
            <w:pPr>
              <w:pStyle w:val="ConsPlusNormal"/>
              <w:jc w:val="center"/>
            </w:pPr>
            <w:r>
              <w:t>20 2 06 00590</w:t>
            </w:r>
          </w:p>
        </w:tc>
        <w:tc>
          <w:tcPr>
            <w:tcW w:w="1814" w:type="dxa"/>
          </w:tcPr>
          <w:p w:rsidR="000F19E9" w:rsidRDefault="000F19E9">
            <w:pPr>
              <w:pStyle w:val="ConsPlusNormal"/>
              <w:jc w:val="center"/>
            </w:pPr>
            <w:r>
              <w:t>938944,30</w:t>
            </w:r>
          </w:p>
        </w:tc>
      </w:tr>
      <w:tr w:rsidR="000F19E9">
        <w:tc>
          <w:tcPr>
            <w:tcW w:w="4365" w:type="dxa"/>
          </w:tcPr>
          <w:p w:rsidR="000F19E9" w:rsidRDefault="000F19E9">
            <w:pPr>
              <w:pStyle w:val="ConsPlusNormal"/>
            </w:pPr>
            <w:r>
              <w:t>Мероприятия в сфере культуры</w:t>
            </w:r>
          </w:p>
        </w:tc>
        <w:tc>
          <w:tcPr>
            <w:tcW w:w="1871" w:type="dxa"/>
          </w:tcPr>
          <w:p w:rsidR="000F19E9" w:rsidRDefault="000F19E9">
            <w:pPr>
              <w:pStyle w:val="ConsPlusNormal"/>
              <w:jc w:val="center"/>
            </w:pPr>
            <w:r>
              <w:t>20 2 06 64860</w:t>
            </w:r>
          </w:p>
        </w:tc>
        <w:tc>
          <w:tcPr>
            <w:tcW w:w="1814" w:type="dxa"/>
          </w:tcPr>
          <w:p w:rsidR="000F19E9" w:rsidRDefault="000F19E9">
            <w:pPr>
              <w:pStyle w:val="ConsPlusNormal"/>
              <w:jc w:val="center"/>
            </w:pPr>
            <w:r>
              <w:t>31200,00</w:t>
            </w:r>
          </w:p>
        </w:tc>
      </w:tr>
      <w:tr w:rsidR="000F19E9">
        <w:tc>
          <w:tcPr>
            <w:tcW w:w="4365" w:type="dxa"/>
          </w:tcPr>
          <w:p w:rsidR="000F19E9" w:rsidRDefault="000F19E9">
            <w:pPr>
              <w:pStyle w:val="ConsPlusNormal"/>
            </w:pPr>
            <w:r>
              <w:t>Основное мероприятие "Государственная поддержка творческих союзов"</w:t>
            </w:r>
          </w:p>
        </w:tc>
        <w:tc>
          <w:tcPr>
            <w:tcW w:w="1871" w:type="dxa"/>
          </w:tcPr>
          <w:p w:rsidR="000F19E9" w:rsidRDefault="000F19E9">
            <w:pPr>
              <w:pStyle w:val="ConsPlusNormal"/>
              <w:jc w:val="center"/>
            </w:pPr>
            <w:r>
              <w:t>20 2 07</w:t>
            </w:r>
          </w:p>
        </w:tc>
        <w:tc>
          <w:tcPr>
            <w:tcW w:w="1814" w:type="dxa"/>
          </w:tcPr>
          <w:p w:rsidR="000F19E9" w:rsidRDefault="000F19E9">
            <w:pPr>
              <w:pStyle w:val="ConsPlusNormal"/>
              <w:jc w:val="center"/>
            </w:pPr>
            <w:r>
              <w:t>9659,80</w:t>
            </w:r>
          </w:p>
        </w:tc>
      </w:tr>
      <w:tr w:rsidR="000F19E9">
        <w:tc>
          <w:tcPr>
            <w:tcW w:w="4365" w:type="dxa"/>
          </w:tcPr>
          <w:p w:rsidR="000F19E9" w:rsidRDefault="000F19E9">
            <w:pPr>
              <w:pStyle w:val="ConsPlusNormal"/>
            </w:pPr>
            <w:r>
              <w:t>Субсидии творческим союзам</w:t>
            </w:r>
          </w:p>
        </w:tc>
        <w:tc>
          <w:tcPr>
            <w:tcW w:w="1871" w:type="dxa"/>
          </w:tcPr>
          <w:p w:rsidR="000F19E9" w:rsidRDefault="000F19E9">
            <w:pPr>
              <w:pStyle w:val="ConsPlusNormal"/>
              <w:jc w:val="center"/>
            </w:pPr>
            <w:r>
              <w:t>20 2 07 62330</w:t>
            </w:r>
          </w:p>
        </w:tc>
        <w:tc>
          <w:tcPr>
            <w:tcW w:w="1814" w:type="dxa"/>
          </w:tcPr>
          <w:p w:rsidR="000F19E9" w:rsidRDefault="000F19E9">
            <w:pPr>
              <w:pStyle w:val="ConsPlusNormal"/>
              <w:jc w:val="center"/>
            </w:pPr>
            <w:r>
              <w:t>9659,80</w:t>
            </w:r>
          </w:p>
        </w:tc>
      </w:tr>
      <w:tr w:rsidR="000F19E9">
        <w:tc>
          <w:tcPr>
            <w:tcW w:w="4365" w:type="dxa"/>
          </w:tcPr>
          <w:p w:rsidR="000F19E9" w:rsidRDefault="000F19E9">
            <w:pPr>
              <w:pStyle w:val="ConsPlusNormal"/>
            </w:pPr>
            <w:r>
              <w:t>Основное мероприятие "Поддержка мероприятий республиканских и муниципальных учреждений в сфере культуры"</w:t>
            </w:r>
          </w:p>
        </w:tc>
        <w:tc>
          <w:tcPr>
            <w:tcW w:w="1871" w:type="dxa"/>
          </w:tcPr>
          <w:p w:rsidR="000F19E9" w:rsidRDefault="000F19E9">
            <w:pPr>
              <w:pStyle w:val="ConsPlusNormal"/>
              <w:jc w:val="center"/>
            </w:pPr>
            <w:r>
              <w:t>20 2 09</w:t>
            </w:r>
          </w:p>
        </w:tc>
        <w:tc>
          <w:tcPr>
            <w:tcW w:w="1814" w:type="dxa"/>
          </w:tcPr>
          <w:p w:rsidR="000F19E9" w:rsidRDefault="000F19E9">
            <w:pPr>
              <w:pStyle w:val="ConsPlusNormal"/>
              <w:jc w:val="center"/>
            </w:pPr>
            <w:r>
              <w:t>89778,52</w:t>
            </w:r>
          </w:p>
        </w:tc>
      </w:tr>
      <w:tr w:rsidR="000F19E9">
        <w:tc>
          <w:tcPr>
            <w:tcW w:w="4365" w:type="dxa"/>
          </w:tcPr>
          <w:p w:rsidR="000F19E9" w:rsidRDefault="000F19E9">
            <w:pPr>
              <w:pStyle w:val="ConsPlusNormal"/>
            </w:pPr>
            <w:r>
              <w:lastRenderedPageBreak/>
              <w:t>Поддержка творческой деятельности и укрепление материально-технической базы муниципальных театров в городах с численностью населения до 300 тысяч человек</w:t>
            </w:r>
          </w:p>
        </w:tc>
        <w:tc>
          <w:tcPr>
            <w:tcW w:w="1871" w:type="dxa"/>
          </w:tcPr>
          <w:p w:rsidR="000F19E9" w:rsidRDefault="000F19E9">
            <w:pPr>
              <w:pStyle w:val="ConsPlusNormal"/>
              <w:jc w:val="center"/>
            </w:pPr>
            <w:r>
              <w:t>20 2 09 R4660</w:t>
            </w:r>
          </w:p>
        </w:tc>
        <w:tc>
          <w:tcPr>
            <w:tcW w:w="1814" w:type="dxa"/>
          </w:tcPr>
          <w:p w:rsidR="000F19E9" w:rsidRDefault="000F19E9">
            <w:pPr>
              <w:pStyle w:val="ConsPlusNormal"/>
              <w:jc w:val="center"/>
            </w:pPr>
            <w:r>
              <w:t>29998,00</w:t>
            </w:r>
          </w:p>
        </w:tc>
      </w:tr>
      <w:tr w:rsidR="000F19E9">
        <w:tc>
          <w:tcPr>
            <w:tcW w:w="4365" w:type="dxa"/>
          </w:tcPr>
          <w:p w:rsidR="000F19E9" w:rsidRDefault="000F19E9">
            <w:pPr>
              <w:pStyle w:val="ConsPlusNormal"/>
            </w:pPr>
            <w:r>
              <w:t>Обеспечение развития и укрепления материально-технической базы муниципальных домов культуры в населенных пунктах с числом жителей до 50 тысяч человек</w:t>
            </w:r>
          </w:p>
        </w:tc>
        <w:tc>
          <w:tcPr>
            <w:tcW w:w="1871" w:type="dxa"/>
          </w:tcPr>
          <w:p w:rsidR="000F19E9" w:rsidRDefault="000F19E9">
            <w:pPr>
              <w:pStyle w:val="ConsPlusNormal"/>
              <w:jc w:val="center"/>
            </w:pPr>
            <w:r>
              <w:t>20 2 09 R4670</w:t>
            </w:r>
          </w:p>
        </w:tc>
        <w:tc>
          <w:tcPr>
            <w:tcW w:w="1814" w:type="dxa"/>
          </w:tcPr>
          <w:p w:rsidR="000F19E9" w:rsidRDefault="000F19E9">
            <w:pPr>
              <w:pStyle w:val="ConsPlusNormal"/>
              <w:jc w:val="center"/>
            </w:pPr>
            <w:r>
              <w:t>46371,47</w:t>
            </w:r>
          </w:p>
        </w:tc>
      </w:tr>
      <w:tr w:rsidR="000F19E9">
        <w:tc>
          <w:tcPr>
            <w:tcW w:w="4365" w:type="dxa"/>
          </w:tcPr>
          <w:p w:rsidR="000F19E9" w:rsidRDefault="000F19E9">
            <w:pPr>
              <w:pStyle w:val="ConsPlusNormal"/>
            </w:pPr>
            <w:r>
              <w:t>Поддержка творческой деятельности и техническое оснащение детских и кукольных театров</w:t>
            </w:r>
          </w:p>
        </w:tc>
        <w:tc>
          <w:tcPr>
            <w:tcW w:w="1871" w:type="dxa"/>
          </w:tcPr>
          <w:p w:rsidR="000F19E9" w:rsidRDefault="000F19E9">
            <w:pPr>
              <w:pStyle w:val="ConsPlusNormal"/>
              <w:jc w:val="center"/>
            </w:pPr>
            <w:r>
              <w:t>20 2 09 R5170</w:t>
            </w:r>
          </w:p>
        </w:tc>
        <w:tc>
          <w:tcPr>
            <w:tcW w:w="1814" w:type="dxa"/>
          </w:tcPr>
          <w:p w:rsidR="000F19E9" w:rsidRDefault="000F19E9">
            <w:pPr>
              <w:pStyle w:val="ConsPlusNormal"/>
              <w:jc w:val="center"/>
            </w:pPr>
            <w:r>
              <w:t>13409,05</w:t>
            </w:r>
          </w:p>
        </w:tc>
      </w:tr>
      <w:tr w:rsidR="000F19E9">
        <w:tc>
          <w:tcPr>
            <w:tcW w:w="4365" w:type="dxa"/>
          </w:tcPr>
          <w:p w:rsidR="000F19E9" w:rsidRDefault="000F19E9">
            <w:pPr>
              <w:pStyle w:val="ConsPlusNormal"/>
            </w:pPr>
            <w:r>
              <w:t>Федеральный проект "Культурная среда"</w:t>
            </w:r>
          </w:p>
        </w:tc>
        <w:tc>
          <w:tcPr>
            <w:tcW w:w="1871" w:type="dxa"/>
          </w:tcPr>
          <w:p w:rsidR="000F19E9" w:rsidRDefault="000F19E9">
            <w:pPr>
              <w:pStyle w:val="ConsPlusNormal"/>
              <w:jc w:val="center"/>
            </w:pPr>
            <w:r>
              <w:t>20 2 A1</w:t>
            </w:r>
          </w:p>
        </w:tc>
        <w:tc>
          <w:tcPr>
            <w:tcW w:w="1814" w:type="dxa"/>
          </w:tcPr>
          <w:p w:rsidR="000F19E9" w:rsidRDefault="000F19E9">
            <w:pPr>
              <w:pStyle w:val="ConsPlusNormal"/>
              <w:jc w:val="center"/>
            </w:pPr>
            <w:r>
              <w:t>380339,97</w:t>
            </w:r>
          </w:p>
        </w:tc>
      </w:tr>
      <w:tr w:rsidR="000F19E9">
        <w:tc>
          <w:tcPr>
            <w:tcW w:w="4365" w:type="dxa"/>
          </w:tcPr>
          <w:p w:rsidR="000F19E9" w:rsidRDefault="000F19E9">
            <w:pPr>
              <w:pStyle w:val="ConsPlusNormal"/>
            </w:pPr>
            <w:r>
              <w:t>Субсидии на создание центров культурного развития в городах с числом жителей до 300 тысяч человек</w:t>
            </w:r>
          </w:p>
        </w:tc>
        <w:tc>
          <w:tcPr>
            <w:tcW w:w="1871" w:type="dxa"/>
          </w:tcPr>
          <w:p w:rsidR="000F19E9" w:rsidRDefault="000F19E9">
            <w:pPr>
              <w:pStyle w:val="ConsPlusNormal"/>
              <w:jc w:val="center"/>
            </w:pPr>
            <w:r>
              <w:t>20 2 A1 5233R</w:t>
            </w:r>
          </w:p>
        </w:tc>
        <w:tc>
          <w:tcPr>
            <w:tcW w:w="1814" w:type="dxa"/>
          </w:tcPr>
          <w:p w:rsidR="000F19E9" w:rsidRDefault="000F19E9">
            <w:pPr>
              <w:pStyle w:val="ConsPlusNormal"/>
              <w:jc w:val="center"/>
            </w:pPr>
            <w:r>
              <w:t>52525,25</w:t>
            </w:r>
          </w:p>
        </w:tc>
      </w:tr>
      <w:tr w:rsidR="000F19E9">
        <w:tc>
          <w:tcPr>
            <w:tcW w:w="4365" w:type="dxa"/>
          </w:tcPr>
          <w:p w:rsidR="000F19E9" w:rsidRDefault="000F19E9">
            <w:pPr>
              <w:pStyle w:val="ConsPlusNormal"/>
            </w:pPr>
            <w:r>
              <w:t>Создание модельных муниципальных библиотек</w:t>
            </w:r>
          </w:p>
        </w:tc>
        <w:tc>
          <w:tcPr>
            <w:tcW w:w="1871" w:type="dxa"/>
          </w:tcPr>
          <w:p w:rsidR="000F19E9" w:rsidRDefault="000F19E9">
            <w:pPr>
              <w:pStyle w:val="ConsPlusNormal"/>
              <w:jc w:val="center"/>
            </w:pPr>
            <w:r>
              <w:t>20 2 A1 54540</w:t>
            </w:r>
          </w:p>
        </w:tc>
        <w:tc>
          <w:tcPr>
            <w:tcW w:w="1814" w:type="dxa"/>
          </w:tcPr>
          <w:p w:rsidR="000F19E9" w:rsidRDefault="000F19E9">
            <w:pPr>
              <w:pStyle w:val="ConsPlusNormal"/>
              <w:jc w:val="center"/>
            </w:pPr>
            <w:r>
              <w:t>15000,00</w:t>
            </w:r>
          </w:p>
        </w:tc>
      </w:tr>
      <w:tr w:rsidR="000F19E9">
        <w:tc>
          <w:tcPr>
            <w:tcW w:w="4365" w:type="dxa"/>
          </w:tcPr>
          <w:p w:rsidR="000F19E9" w:rsidRDefault="000F19E9">
            <w:pPr>
              <w:pStyle w:val="ConsPlusNormal"/>
            </w:pPr>
            <w:r>
              <w:t>Реновация учреждений отрасли культуры в рамках республиканской инвестиционной программы</w:t>
            </w:r>
          </w:p>
        </w:tc>
        <w:tc>
          <w:tcPr>
            <w:tcW w:w="1871" w:type="dxa"/>
          </w:tcPr>
          <w:p w:rsidR="000F19E9" w:rsidRDefault="000F19E9">
            <w:pPr>
              <w:pStyle w:val="ConsPlusNormal"/>
              <w:jc w:val="center"/>
            </w:pPr>
            <w:r>
              <w:t>20 2 A1 5455R</w:t>
            </w:r>
          </w:p>
        </w:tc>
        <w:tc>
          <w:tcPr>
            <w:tcW w:w="1814" w:type="dxa"/>
          </w:tcPr>
          <w:p w:rsidR="000F19E9" w:rsidRDefault="000F19E9">
            <w:pPr>
              <w:pStyle w:val="ConsPlusNormal"/>
              <w:jc w:val="center"/>
            </w:pPr>
            <w:r>
              <w:t>126936,40</w:t>
            </w:r>
          </w:p>
        </w:tc>
      </w:tr>
      <w:tr w:rsidR="000F19E9">
        <w:tc>
          <w:tcPr>
            <w:tcW w:w="4365" w:type="dxa"/>
          </w:tcPr>
          <w:p w:rsidR="000F19E9" w:rsidRDefault="000F19E9">
            <w:pPr>
              <w:pStyle w:val="ConsPlusNormal"/>
            </w:pPr>
            <w:r>
              <w:t>Государственная поддержка отрасли культуры (Создание и модернизация учреждений культурно-досугового типа в сельской местности, включая строительство, реконструкцию и капитальный ремонт зданий)</w:t>
            </w:r>
          </w:p>
        </w:tc>
        <w:tc>
          <w:tcPr>
            <w:tcW w:w="1871" w:type="dxa"/>
          </w:tcPr>
          <w:p w:rsidR="000F19E9" w:rsidRDefault="000F19E9">
            <w:pPr>
              <w:pStyle w:val="ConsPlusNormal"/>
              <w:jc w:val="center"/>
            </w:pPr>
            <w:r>
              <w:t>20 2 A1 55195</w:t>
            </w:r>
          </w:p>
        </w:tc>
        <w:tc>
          <w:tcPr>
            <w:tcW w:w="1814" w:type="dxa"/>
          </w:tcPr>
          <w:p w:rsidR="000F19E9" w:rsidRDefault="000F19E9">
            <w:pPr>
              <w:pStyle w:val="ConsPlusNormal"/>
              <w:jc w:val="center"/>
            </w:pPr>
            <w:r>
              <w:t>70929,75</w:t>
            </w:r>
          </w:p>
        </w:tc>
      </w:tr>
      <w:tr w:rsidR="000F19E9">
        <w:tc>
          <w:tcPr>
            <w:tcW w:w="4365" w:type="dxa"/>
          </w:tcPr>
          <w:p w:rsidR="000F19E9" w:rsidRDefault="000F19E9">
            <w:pPr>
              <w:pStyle w:val="ConsPlusNormal"/>
            </w:pPr>
            <w:r>
              <w:t>Субсидии на поддержку отрасли культуры в рамках Республиканской инвестиционной программы</w:t>
            </w:r>
          </w:p>
        </w:tc>
        <w:tc>
          <w:tcPr>
            <w:tcW w:w="1871" w:type="dxa"/>
          </w:tcPr>
          <w:p w:rsidR="000F19E9" w:rsidRDefault="000F19E9">
            <w:pPr>
              <w:pStyle w:val="ConsPlusNormal"/>
              <w:jc w:val="center"/>
            </w:pPr>
            <w:r>
              <w:t>20 2 A1 5519R</w:t>
            </w:r>
          </w:p>
        </w:tc>
        <w:tc>
          <w:tcPr>
            <w:tcW w:w="1814" w:type="dxa"/>
          </w:tcPr>
          <w:p w:rsidR="000F19E9" w:rsidRDefault="000F19E9">
            <w:pPr>
              <w:pStyle w:val="ConsPlusNormal"/>
              <w:jc w:val="center"/>
            </w:pPr>
            <w:r>
              <w:t>31790,99</w:t>
            </w:r>
          </w:p>
        </w:tc>
      </w:tr>
      <w:tr w:rsidR="000F19E9">
        <w:tc>
          <w:tcPr>
            <w:tcW w:w="4365" w:type="dxa"/>
          </w:tcPr>
          <w:p w:rsidR="000F19E9" w:rsidRDefault="000F19E9">
            <w:pPr>
              <w:pStyle w:val="ConsPlusNormal"/>
            </w:pPr>
            <w:r>
              <w:lastRenderedPageBreak/>
              <w:t>Субсидии на реализацию мероприятий по устойчивому развитию сельских территорий в рамках Республиканской инвестиционной программы</w:t>
            </w:r>
          </w:p>
        </w:tc>
        <w:tc>
          <w:tcPr>
            <w:tcW w:w="1871" w:type="dxa"/>
          </w:tcPr>
          <w:p w:rsidR="000F19E9" w:rsidRDefault="000F19E9">
            <w:pPr>
              <w:pStyle w:val="ConsPlusNormal"/>
              <w:jc w:val="center"/>
            </w:pPr>
            <w:r>
              <w:t>20 2 A1 5567R</w:t>
            </w:r>
          </w:p>
        </w:tc>
        <w:tc>
          <w:tcPr>
            <w:tcW w:w="1814" w:type="dxa"/>
          </w:tcPr>
          <w:p w:rsidR="000F19E9" w:rsidRDefault="000F19E9">
            <w:pPr>
              <w:pStyle w:val="ConsPlusNormal"/>
              <w:jc w:val="center"/>
            </w:pPr>
            <w:r>
              <w:t>83157,58</w:t>
            </w:r>
          </w:p>
        </w:tc>
      </w:tr>
      <w:tr w:rsidR="000F19E9">
        <w:tc>
          <w:tcPr>
            <w:tcW w:w="4365" w:type="dxa"/>
          </w:tcPr>
          <w:p w:rsidR="000F19E9" w:rsidRDefault="000F19E9">
            <w:pPr>
              <w:pStyle w:val="ConsPlusNormal"/>
            </w:pPr>
            <w:r>
              <w:t>Региональный проект "Творческие люди"</w:t>
            </w:r>
          </w:p>
        </w:tc>
        <w:tc>
          <w:tcPr>
            <w:tcW w:w="1871" w:type="dxa"/>
          </w:tcPr>
          <w:p w:rsidR="000F19E9" w:rsidRDefault="000F19E9">
            <w:pPr>
              <w:pStyle w:val="ConsPlusNormal"/>
              <w:jc w:val="center"/>
            </w:pPr>
            <w:r>
              <w:t>20 2 A2</w:t>
            </w:r>
          </w:p>
        </w:tc>
        <w:tc>
          <w:tcPr>
            <w:tcW w:w="1814" w:type="dxa"/>
          </w:tcPr>
          <w:p w:rsidR="000F19E9" w:rsidRDefault="000F19E9">
            <w:pPr>
              <w:pStyle w:val="ConsPlusNormal"/>
              <w:jc w:val="center"/>
            </w:pPr>
            <w:r>
              <w:t>29493,16</w:t>
            </w:r>
          </w:p>
        </w:tc>
      </w:tr>
      <w:tr w:rsidR="000F19E9">
        <w:tc>
          <w:tcPr>
            <w:tcW w:w="4365" w:type="dxa"/>
          </w:tcPr>
          <w:p w:rsidR="000F19E9" w:rsidRDefault="000F19E9">
            <w:pPr>
              <w:pStyle w:val="ConsPlusNormal"/>
            </w:pPr>
            <w:r>
              <w:t>Реализация культурно-просветительских программ для школьников</w:t>
            </w:r>
          </w:p>
        </w:tc>
        <w:tc>
          <w:tcPr>
            <w:tcW w:w="1871" w:type="dxa"/>
          </w:tcPr>
          <w:p w:rsidR="000F19E9" w:rsidRDefault="000F19E9">
            <w:pPr>
              <w:pStyle w:val="ConsPlusNormal"/>
              <w:jc w:val="center"/>
            </w:pPr>
            <w:r>
              <w:t>20 2 A2 04100</w:t>
            </w:r>
          </w:p>
        </w:tc>
        <w:tc>
          <w:tcPr>
            <w:tcW w:w="1814" w:type="dxa"/>
          </w:tcPr>
          <w:p w:rsidR="000F19E9" w:rsidRDefault="000F19E9">
            <w:pPr>
              <w:pStyle w:val="ConsPlusNormal"/>
              <w:jc w:val="center"/>
            </w:pPr>
            <w:r>
              <w:t>250,00</w:t>
            </w:r>
          </w:p>
        </w:tc>
      </w:tr>
      <w:tr w:rsidR="000F19E9">
        <w:tc>
          <w:tcPr>
            <w:tcW w:w="4365" w:type="dxa"/>
          </w:tcPr>
          <w:p w:rsidR="000F19E9" w:rsidRDefault="000F19E9">
            <w:pPr>
              <w:pStyle w:val="ConsPlusNormal"/>
            </w:pPr>
            <w:r>
              <w:t>Организация и проведение фестиваля любительских творческих коллективов</w:t>
            </w:r>
          </w:p>
        </w:tc>
        <w:tc>
          <w:tcPr>
            <w:tcW w:w="1871" w:type="dxa"/>
          </w:tcPr>
          <w:p w:rsidR="000F19E9" w:rsidRDefault="000F19E9">
            <w:pPr>
              <w:pStyle w:val="ConsPlusNormal"/>
              <w:jc w:val="center"/>
            </w:pPr>
            <w:r>
              <w:t>20 2 A2 04300</w:t>
            </w:r>
          </w:p>
        </w:tc>
        <w:tc>
          <w:tcPr>
            <w:tcW w:w="1814" w:type="dxa"/>
          </w:tcPr>
          <w:p w:rsidR="000F19E9" w:rsidRDefault="000F19E9">
            <w:pPr>
              <w:pStyle w:val="ConsPlusNormal"/>
              <w:jc w:val="center"/>
            </w:pPr>
            <w:r>
              <w:t>350,00</w:t>
            </w:r>
          </w:p>
        </w:tc>
      </w:tr>
      <w:tr w:rsidR="000F19E9">
        <w:tc>
          <w:tcPr>
            <w:tcW w:w="4365" w:type="dxa"/>
          </w:tcPr>
          <w:p w:rsidR="000F19E9" w:rsidRDefault="000F19E9">
            <w:pPr>
              <w:pStyle w:val="ConsPlusNormal"/>
            </w:pPr>
            <w:r>
              <w:t>Поддержка добровольческих движений</w:t>
            </w:r>
          </w:p>
        </w:tc>
        <w:tc>
          <w:tcPr>
            <w:tcW w:w="1871" w:type="dxa"/>
          </w:tcPr>
          <w:p w:rsidR="000F19E9" w:rsidRDefault="000F19E9">
            <w:pPr>
              <w:pStyle w:val="ConsPlusNormal"/>
              <w:jc w:val="center"/>
            </w:pPr>
            <w:r>
              <w:t>20 2 A2 04400</w:t>
            </w:r>
          </w:p>
        </w:tc>
        <w:tc>
          <w:tcPr>
            <w:tcW w:w="1814" w:type="dxa"/>
          </w:tcPr>
          <w:p w:rsidR="000F19E9" w:rsidRDefault="000F19E9">
            <w:pPr>
              <w:pStyle w:val="ConsPlusNormal"/>
              <w:jc w:val="center"/>
            </w:pPr>
            <w:r>
              <w:t>430,00</w:t>
            </w:r>
          </w:p>
        </w:tc>
      </w:tr>
      <w:tr w:rsidR="000F19E9">
        <w:tc>
          <w:tcPr>
            <w:tcW w:w="4365" w:type="dxa"/>
          </w:tcPr>
          <w:p w:rsidR="000F19E9" w:rsidRDefault="000F19E9">
            <w:pPr>
              <w:pStyle w:val="ConsPlusNormal"/>
            </w:pPr>
            <w:r>
              <w:t>Государственная поддержка отрасли культура (Государственная поддержка лучших сельских учреждений культуры)</w:t>
            </w:r>
          </w:p>
        </w:tc>
        <w:tc>
          <w:tcPr>
            <w:tcW w:w="1871" w:type="dxa"/>
          </w:tcPr>
          <w:p w:rsidR="000F19E9" w:rsidRDefault="000F19E9">
            <w:pPr>
              <w:pStyle w:val="ConsPlusNormal"/>
              <w:jc w:val="center"/>
            </w:pPr>
            <w:r>
              <w:t>20 2 A2 55191</w:t>
            </w:r>
          </w:p>
        </w:tc>
        <w:tc>
          <w:tcPr>
            <w:tcW w:w="1814" w:type="dxa"/>
          </w:tcPr>
          <w:p w:rsidR="000F19E9" w:rsidRDefault="000F19E9">
            <w:pPr>
              <w:pStyle w:val="ConsPlusNormal"/>
              <w:jc w:val="center"/>
            </w:pPr>
            <w:r>
              <w:t>2947,37</w:t>
            </w:r>
          </w:p>
        </w:tc>
      </w:tr>
      <w:tr w:rsidR="000F19E9">
        <w:tc>
          <w:tcPr>
            <w:tcW w:w="4365" w:type="dxa"/>
          </w:tcPr>
          <w:p w:rsidR="000F19E9" w:rsidRDefault="000F19E9">
            <w:pPr>
              <w:pStyle w:val="ConsPlusNormal"/>
            </w:pPr>
            <w:r>
              <w:t>Государственная поддержка отрасли культура (Государственная поддержка лучших работников сельских учреждений культуры)</w:t>
            </w:r>
          </w:p>
        </w:tc>
        <w:tc>
          <w:tcPr>
            <w:tcW w:w="1871" w:type="dxa"/>
          </w:tcPr>
          <w:p w:rsidR="000F19E9" w:rsidRDefault="000F19E9">
            <w:pPr>
              <w:pStyle w:val="ConsPlusNormal"/>
              <w:jc w:val="center"/>
            </w:pPr>
            <w:r>
              <w:t>20 2 A2 55192</w:t>
            </w:r>
          </w:p>
        </w:tc>
        <w:tc>
          <w:tcPr>
            <w:tcW w:w="1814" w:type="dxa"/>
          </w:tcPr>
          <w:p w:rsidR="000F19E9" w:rsidRDefault="000F19E9">
            <w:pPr>
              <w:pStyle w:val="ConsPlusNormal"/>
              <w:jc w:val="center"/>
            </w:pPr>
            <w:r>
              <w:t>1315,79</w:t>
            </w:r>
          </w:p>
        </w:tc>
      </w:tr>
      <w:tr w:rsidR="000F19E9">
        <w:tc>
          <w:tcPr>
            <w:tcW w:w="4365" w:type="dxa"/>
          </w:tcPr>
          <w:p w:rsidR="000F19E9" w:rsidRDefault="000F19E9">
            <w:pPr>
              <w:pStyle w:val="ConsPlusNormal"/>
            </w:pPr>
            <w:r>
              <w:t>Организация и проведение творческих фестивалей и конкурсов для детей и молодежи</w:t>
            </w:r>
          </w:p>
        </w:tc>
        <w:tc>
          <w:tcPr>
            <w:tcW w:w="1871" w:type="dxa"/>
          </w:tcPr>
          <w:p w:rsidR="000F19E9" w:rsidRDefault="000F19E9">
            <w:pPr>
              <w:pStyle w:val="ConsPlusNormal"/>
              <w:jc w:val="center"/>
            </w:pPr>
            <w:r>
              <w:t>20 2 A2 60273</w:t>
            </w:r>
          </w:p>
        </w:tc>
        <w:tc>
          <w:tcPr>
            <w:tcW w:w="1814" w:type="dxa"/>
          </w:tcPr>
          <w:p w:rsidR="000F19E9" w:rsidRDefault="000F19E9">
            <w:pPr>
              <w:pStyle w:val="ConsPlusNormal"/>
              <w:jc w:val="center"/>
            </w:pPr>
            <w:r>
              <w:t>350,00</w:t>
            </w:r>
          </w:p>
        </w:tc>
      </w:tr>
      <w:tr w:rsidR="000F19E9">
        <w:tc>
          <w:tcPr>
            <w:tcW w:w="4365" w:type="dxa"/>
          </w:tcPr>
          <w:p w:rsidR="000F19E9" w:rsidRDefault="000F19E9">
            <w:pPr>
              <w:pStyle w:val="ConsPlusNormal"/>
            </w:pPr>
            <w:r>
              <w:t>Реализация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w:t>
            </w:r>
          </w:p>
        </w:tc>
        <w:tc>
          <w:tcPr>
            <w:tcW w:w="1871" w:type="dxa"/>
          </w:tcPr>
          <w:p w:rsidR="000F19E9" w:rsidRDefault="000F19E9">
            <w:pPr>
              <w:pStyle w:val="ConsPlusNormal"/>
              <w:jc w:val="center"/>
            </w:pPr>
            <w:r>
              <w:t>20 2 A2 60274</w:t>
            </w:r>
          </w:p>
        </w:tc>
        <w:tc>
          <w:tcPr>
            <w:tcW w:w="1814" w:type="dxa"/>
          </w:tcPr>
          <w:p w:rsidR="000F19E9" w:rsidRDefault="000F19E9">
            <w:pPr>
              <w:pStyle w:val="ConsPlusNormal"/>
              <w:jc w:val="center"/>
            </w:pPr>
            <w:r>
              <w:t>6550,00</w:t>
            </w:r>
          </w:p>
        </w:tc>
      </w:tr>
      <w:tr w:rsidR="000F19E9">
        <w:tc>
          <w:tcPr>
            <w:tcW w:w="4365" w:type="dxa"/>
          </w:tcPr>
          <w:p w:rsidR="000F19E9" w:rsidRDefault="000F19E9">
            <w:pPr>
              <w:pStyle w:val="ConsPlusNormal"/>
            </w:pPr>
            <w:r>
              <w:t xml:space="preserve">Реализация всероссийских и международных творческих проектов в области музыкального </w:t>
            </w:r>
            <w:r>
              <w:lastRenderedPageBreak/>
              <w:t>и театрального искусства</w:t>
            </w:r>
          </w:p>
        </w:tc>
        <w:tc>
          <w:tcPr>
            <w:tcW w:w="1871" w:type="dxa"/>
          </w:tcPr>
          <w:p w:rsidR="000F19E9" w:rsidRDefault="000F19E9">
            <w:pPr>
              <w:pStyle w:val="ConsPlusNormal"/>
              <w:jc w:val="center"/>
            </w:pPr>
            <w:r>
              <w:lastRenderedPageBreak/>
              <w:t>20 2 A2 60275</w:t>
            </w:r>
          </w:p>
        </w:tc>
        <w:tc>
          <w:tcPr>
            <w:tcW w:w="1814" w:type="dxa"/>
          </w:tcPr>
          <w:p w:rsidR="000F19E9" w:rsidRDefault="000F19E9">
            <w:pPr>
              <w:pStyle w:val="ConsPlusNormal"/>
              <w:jc w:val="center"/>
            </w:pPr>
            <w:r>
              <w:t>12500,00</w:t>
            </w:r>
          </w:p>
        </w:tc>
      </w:tr>
      <w:tr w:rsidR="000F19E9">
        <w:tc>
          <w:tcPr>
            <w:tcW w:w="4365" w:type="dxa"/>
          </w:tcPr>
          <w:p w:rsidR="000F19E9" w:rsidRDefault="000F19E9">
            <w:pPr>
              <w:pStyle w:val="ConsPlusNormal"/>
            </w:pPr>
            <w:r>
              <w:lastRenderedPageBreak/>
              <w:t>Реализация выставочных проектов ведущих федеральных и региональных музеев</w:t>
            </w:r>
          </w:p>
        </w:tc>
        <w:tc>
          <w:tcPr>
            <w:tcW w:w="1871" w:type="dxa"/>
          </w:tcPr>
          <w:p w:rsidR="000F19E9" w:rsidRDefault="000F19E9">
            <w:pPr>
              <w:pStyle w:val="ConsPlusNormal"/>
              <w:jc w:val="center"/>
            </w:pPr>
            <w:r>
              <w:t>20 2 A2 60276</w:t>
            </w:r>
          </w:p>
        </w:tc>
        <w:tc>
          <w:tcPr>
            <w:tcW w:w="1814" w:type="dxa"/>
          </w:tcPr>
          <w:p w:rsidR="000F19E9" w:rsidRDefault="000F19E9">
            <w:pPr>
              <w:pStyle w:val="ConsPlusNormal"/>
              <w:jc w:val="center"/>
            </w:pPr>
            <w:r>
              <w:t>4800,00</w:t>
            </w:r>
          </w:p>
        </w:tc>
      </w:tr>
      <w:tr w:rsidR="000F19E9">
        <w:tc>
          <w:tcPr>
            <w:tcW w:w="4365" w:type="dxa"/>
          </w:tcPr>
          <w:p w:rsidR="000F19E9" w:rsidRDefault="000F19E9">
            <w:pPr>
              <w:pStyle w:val="ConsPlusNormal"/>
            </w:pPr>
            <w:r>
              <w:t>Региональный проект "Цифровая культура"</w:t>
            </w:r>
          </w:p>
        </w:tc>
        <w:tc>
          <w:tcPr>
            <w:tcW w:w="1871" w:type="dxa"/>
          </w:tcPr>
          <w:p w:rsidR="000F19E9" w:rsidRDefault="000F19E9">
            <w:pPr>
              <w:pStyle w:val="ConsPlusNormal"/>
              <w:jc w:val="center"/>
            </w:pPr>
            <w:r>
              <w:t>20 2 A3</w:t>
            </w:r>
          </w:p>
        </w:tc>
        <w:tc>
          <w:tcPr>
            <w:tcW w:w="1814" w:type="dxa"/>
          </w:tcPr>
          <w:p w:rsidR="000F19E9" w:rsidRDefault="000F19E9">
            <w:pPr>
              <w:pStyle w:val="ConsPlusNormal"/>
              <w:jc w:val="center"/>
            </w:pPr>
            <w:r>
              <w:t>2200,00</w:t>
            </w:r>
          </w:p>
        </w:tc>
      </w:tr>
      <w:tr w:rsidR="000F19E9">
        <w:tc>
          <w:tcPr>
            <w:tcW w:w="4365" w:type="dxa"/>
          </w:tcPr>
          <w:p w:rsidR="000F19E9" w:rsidRDefault="000F19E9">
            <w:pPr>
              <w:pStyle w:val="ConsPlusNormal"/>
            </w:pPr>
            <w:r>
              <w:t>Организация онлайн-трансляций мероприятий, размещаемых на портале "Культура.РФ"</w:t>
            </w:r>
          </w:p>
        </w:tc>
        <w:tc>
          <w:tcPr>
            <w:tcW w:w="1871" w:type="dxa"/>
          </w:tcPr>
          <w:p w:rsidR="000F19E9" w:rsidRDefault="000F19E9">
            <w:pPr>
              <w:pStyle w:val="ConsPlusNormal"/>
              <w:jc w:val="center"/>
            </w:pPr>
            <w:r>
              <w:t>20 2 A3 08100</w:t>
            </w:r>
          </w:p>
        </w:tc>
        <w:tc>
          <w:tcPr>
            <w:tcW w:w="1814" w:type="dxa"/>
          </w:tcPr>
          <w:p w:rsidR="000F19E9" w:rsidRDefault="000F19E9">
            <w:pPr>
              <w:pStyle w:val="ConsPlusNormal"/>
              <w:jc w:val="center"/>
            </w:pPr>
            <w:r>
              <w:t>2200,00</w:t>
            </w:r>
          </w:p>
        </w:tc>
      </w:tr>
      <w:tr w:rsidR="000F19E9">
        <w:tc>
          <w:tcPr>
            <w:tcW w:w="4365" w:type="dxa"/>
          </w:tcPr>
          <w:p w:rsidR="000F19E9" w:rsidRDefault="000F19E9">
            <w:pPr>
              <w:pStyle w:val="ConsPlusNormal"/>
            </w:pPr>
            <w:r>
              <w:t>Подпрограмма "Обеспечение реализации государственной программы"</w:t>
            </w:r>
          </w:p>
        </w:tc>
        <w:tc>
          <w:tcPr>
            <w:tcW w:w="1871" w:type="dxa"/>
          </w:tcPr>
          <w:p w:rsidR="000F19E9" w:rsidRDefault="000F19E9">
            <w:pPr>
              <w:pStyle w:val="ConsPlusNormal"/>
              <w:jc w:val="center"/>
            </w:pPr>
            <w:r>
              <w:t>20 3</w:t>
            </w:r>
          </w:p>
        </w:tc>
        <w:tc>
          <w:tcPr>
            <w:tcW w:w="1814" w:type="dxa"/>
          </w:tcPr>
          <w:p w:rsidR="000F19E9" w:rsidRDefault="000F19E9">
            <w:pPr>
              <w:pStyle w:val="ConsPlusNormal"/>
              <w:jc w:val="center"/>
            </w:pPr>
            <w:r>
              <w:t>31431,00</w:t>
            </w:r>
          </w:p>
        </w:tc>
      </w:tr>
      <w:tr w:rsidR="000F19E9">
        <w:tc>
          <w:tcPr>
            <w:tcW w:w="4365" w:type="dxa"/>
          </w:tcPr>
          <w:p w:rsidR="000F19E9" w:rsidRDefault="000F19E9">
            <w:pPr>
              <w:pStyle w:val="ConsPlusNormal"/>
            </w:pPr>
            <w:r>
              <w:t>Основное мероприятие "Обеспечение эффективной деятельности Министерства культуры Республики Дагестан"</w:t>
            </w:r>
          </w:p>
        </w:tc>
        <w:tc>
          <w:tcPr>
            <w:tcW w:w="1871" w:type="dxa"/>
          </w:tcPr>
          <w:p w:rsidR="000F19E9" w:rsidRDefault="000F19E9">
            <w:pPr>
              <w:pStyle w:val="ConsPlusNormal"/>
              <w:jc w:val="center"/>
            </w:pPr>
            <w:r>
              <w:t>20 3 01</w:t>
            </w:r>
          </w:p>
        </w:tc>
        <w:tc>
          <w:tcPr>
            <w:tcW w:w="1814" w:type="dxa"/>
          </w:tcPr>
          <w:p w:rsidR="000F19E9" w:rsidRDefault="000F19E9">
            <w:pPr>
              <w:pStyle w:val="ConsPlusNormal"/>
              <w:jc w:val="center"/>
            </w:pPr>
            <w:r>
              <w:t>31431,00</w:t>
            </w:r>
          </w:p>
        </w:tc>
      </w:tr>
      <w:tr w:rsidR="000F19E9">
        <w:tc>
          <w:tcPr>
            <w:tcW w:w="4365" w:type="dxa"/>
          </w:tcPr>
          <w:p w:rsidR="000F19E9" w:rsidRDefault="000F19E9">
            <w:pPr>
              <w:pStyle w:val="ConsPlusNormal"/>
            </w:pPr>
            <w:r>
              <w:t>Финансовое обеспечение выполнения функций государственных органов</w:t>
            </w:r>
          </w:p>
        </w:tc>
        <w:tc>
          <w:tcPr>
            <w:tcW w:w="1871" w:type="dxa"/>
          </w:tcPr>
          <w:p w:rsidR="000F19E9" w:rsidRDefault="000F19E9">
            <w:pPr>
              <w:pStyle w:val="ConsPlusNormal"/>
              <w:jc w:val="center"/>
            </w:pPr>
            <w:r>
              <w:t>20 3 01 20000</w:t>
            </w:r>
          </w:p>
        </w:tc>
        <w:tc>
          <w:tcPr>
            <w:tcW w:w="1814" w:type="dxa"/>
          </w:tcPr>
          <w:p w:rsidR="000F19E9" w:rsidRDefault="000F19E9">
            <w:pPr>
              <w:pStyle w:val="ConsPlusNormal"/>
              <w:jc w:val="center"/>
            </w:pPr>
            <w:r>
              <w:t>31431,00</w:t>
            </w:r>
          </w:p>
        </w:tc>
      </w:tr>
      <w:tr w:rsidR="000F19E9">
        <w:tc>
          <w:tcPr>
            <w:tcW w:w="4365" w:type="dxa"/>
          </w:tcPr>
          <w:p w:rsidR="000F19E9" w:rsidRDefault="000F19E9">
            <w:pPr>
              <w:pStyle w:val="ConsPlusNormal"/>
            </w:pPr>
            <w:r>
              <w:t>Государственная программа Республики Дагестан "Развитие здравоохранения в Республике Дагестан"</w:t>
            </w:r>
          </w:p>
        </w:tc>
        <w:tc>
          <w:tcPr>
            <w:tcW w:w="1871" w:type="dxa"/>
          </w:tcPr>
          <w:p w:rsidR="000F19E9" w:rsidRDefault="000F19E9">
            <w:pPr>
              <w:pStyle w:val="ConsPlusNormal"/>
              <w:jc w:val="center"/>
            </w:pPr>
            <w:r>
              <w:t>21</w:t>
            </w:r>
          </w:p>
        </w:tc>
        <w:tc>
          <w:tcPr>
            <w:tcW w:w="1814" w:type="dxa"/>
          </w:tcPr>
          <w:p w:rsidR="000F19E9" w:rsidRDefault="000F19E9">
            <w:pPr>
              <w:pStyle w:val="ConsPlusNormal"/>
              <w:jc w:val="center"/>
            </w:pPr>
            <w:r>
              <w:t>25014563,71</w:t>
            </w:r>
          </w:p>
        </w:tc>
      </w:tr>
      <w:tr w:rsidR="000F19E9">
        <w:tc>
          <w:tcPr>
            <w:tcW w:w="4365" w:type="dxa"/>
          </w:tcPr>
          <w:p w:rsidR="000F19E9" w:rsidRDefault="000F19E9">
            <w:pPr>
              <w:pStyle w:val="ConsPlusNormal"/>
            </w:pPr>
            <w:r>
              <w:t>Подпрограмма "Профилактика заболеваний и формирование здорового образа жизни. Развитие первичной медико-санитарной помощи"</w:t>
            </w:r>
          </w:p>
        </w:tc>
        <w:tc>
          <w:tcPr>
            <w:tcW w:w="1871" w:type="dxa"/>
          </w:tcPr>
          <w:p w:rsidR="000F19E9" w:rsidRDefault="000F19E9">
            <w:pPr>
              <w:pStyle w:val="ConsPlusNormal"/>
              <w:jc w:val="center"/>
            </w:pPr>
            <w:r>
              <w:t>21 1</w:t>
            </w:r>
          </w:p>
        </w:tc>
        <w:tc>
          <w:tcPr>
            <w:tcW w:w="1814" w:type="dxa"/>
          </w:tcPr>
          <w:p w:rsidR="000F19E9" w:rsidRDefault="000F19E9">
            <w:pPr>
              <w:pStyle w:val="ConsPlusNormal"/>
              <w:jc w:val="center"/>
            </w:pPr>
            <w:r>
              <w:t>2275493,92</w:t>
            </w:r>
          </w:p>
        </w:tc>
      </w:tr>
      <w:tr w:rsidR="000F19E9">
        <w:tc>
          <w:tcPr>
            <w:tcW w:w="4365" w:type="dxa"/>
          </w:tcPr>
          <w:p w:rsidR="000F19E9" w:rsidRDefault="000F19E9">
            <w:pPr>
              <w:pStyle w:val="ConsPlusNormal"/>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w:t>
            </w:r>
          </w:p>
        </w:tc>
        <w:tc>
          <w:tcPr>
            <w:tcW w:w="1871" w:type="dxa"/>
          </w:tcPr>
          <w:p w:rsidR="000F19E9" w:rsidRDefault="000F19E9">
            <w:pPr>
              <w:pStyle w:val="ConsPlusNormal"/>
              <w:jc w:val="center"/>
            </w:pPr>
            <w:r>
              <w:t>21 1 01</w:t>
            </w:r>
          </w:p>
        </w:tc>
        <w:tc>
          <w:tcPr>
            <w:tcW w:w="1814" w:type="dxa"/>
          </w:tcPr>
          <w:p w:rsidR="000F19E9" w:rsidRDefault="000F19E9">
            <w:pPr>
              <w:pStyle w:val="ConsPlusNormal"/>
              <w:jc w:val="center"/>
            </w:pPr>
            <w:r>
              <w:t>50500,00</w:t>
            </w:r>
          </w:p>
        </w:tc>
      </w:tr>
      <w:tr w:rsidR="000F19E9">
        <w:tc>
          <w:tcPr>
            <w:tcW w:w="4365" w:type="dxa"/>
          </w:tcPr>
          <w:p w:rsidR="000F19E9" w:rsidRDefault="000F19E9">
            <w:pPr>
              <w:pStyle w:val="ConsPlusNormal"/>
            </w:pPr>
            <w:r>
              <w:t>Расходы на обеспечение деятельности (оказание услуг) государственных учреждений</w:t>
            </w:r>
          </w:p>
        </w:tc>
        <w:tc>
          <w:tcPr>
            <w:tcW w:w="1871" w:type="dxa"/>
          </w:tcPr>
          <w:p w:rsidR="000F19E9" w:rsidRDefault="000F19E9">
            <w:pPr>
              <w:pStyle w:val="ConsPlusNormal"/>
              <w:jc w:val="center"/>
            </w:pPr>
            <w:r>
              <w:t>21 1 01 00590</w:t>
            </w:r>
          </w:p>
        </w:tc>
        <w:tc>
          <w:tcPr>
            <w:tcW w:w="1814" w:type="dxa"/>
          </w:tcPr>
          <w:p w:rsidR="000F19E9" w:rsidRDefault="000F19E9">
            <w:pPr>
              <w:pStyle w:val="ConsPlusNormal"/>
              <w:jc w:val="center"/>
            </w:pPr>
            <w:r>
              <w:t>48500,00</w:t>
            </w:r>
          </w:p>
        </w:tc>
      </w:tr>
      <w:tr w:rsidR="000F19E9">
        <w:tc>
          <w:tcPr>
            <w:tcW w:w="4365" w:type="dxa"/>
          </w:tcPr>
          <w:p w:rsidR="000F19E9" w:rsidRDefault="000F19E9">
            <w:pPr>
              <w:pStyle w:val="ConsPlusNormal"/>
            </w:pPr>
            <w:r>
              <w:lastRenderedPageBreak/>
              <w:t>Профилактика и формирование здорового образа жизни</w:t>
            </w:r>
          </w:p>
        </w:tc>
        <w:tc>
          <w:tcPr>
            <w:tcW w:w="1871" w:type="dxa"/>
          </w:tcPr>
          <w:p w:rsidR="000F19E9" w:rsidRDefault="000F19E9">
            <w:pPr>
              <w:pStyle w:val="ConsPlusNormal"/>
              <w:jc w:val="center"/>
            </w:pPr>
            <w:r>
              <w:t>21 1 01 90310</w:t>
            </w:r>
          </w:p>
        </w:tc>
        <w:tc>
          <w:tcPr>
            <w:tcW w:w="1814" w:type="dxa"/>
          </w:tcPr>
          <w:p w:rsidR="000F19E9" w:rsidRDefault="000F19E9">
            <w:pPr>
              <w:pStyle w:val="ConsPlusNormal"/>
              <w:jc w:val="center"/>
            </w:pPr>
            <w:r>
              <w:t>2000,00</w:t>
            </w:r>
          </w:p>
        </w:tc>
      </w:tr>
      <w:tr w:rsidR="000F19E9">
        <w:tc>
          <w:tcPr>
            <w:tcW w:w="4365" w:type="dxa"/>
          </w:tcPr>
          <w:p w:rsidR="000F19E9" w:rsidRDefault="000F19E9">
            <w:pPr>
              <w:pStyle w:val="ConsPlusNormal"/>
            </w:pPr>
            <w:r>
              <w:t>Основное мероприятие "Профилактика инфекционных заболеваний, включая иммунопрофилактику"</w:t>
            </w:r>
          </w:p>
        </w:tc>
        <w:tc>
          <w:tcPr>
            <w:tcW w:w="1871" w:type="dxa"/>
          </w:tcPr>
          <w:p w:rsidR="000F19E9" w:rsidRDefault="000F19E9">
            <w:pPr>
              <w:pStyle w:val="ConsPlusNormal"/>
              <w:jc w:val="center"/>
            </w:pPr>
            <w:r>
              <w:t>21 1 02</w:t>
            </w:r>
          </w:p>
        </w:tc>
        <w:tc>
          <w:tcPr>
            <w:tcW w:w="1814" w:type="dxa"/>
          </w:tcPr>
          <w:p w:rsidR="000F19E9" w:rsidRDefault="000F19E9">
            <w:pPr>
              <w:pStyle w:val="ConsPlusNormal"/>
              <w:jc w:val="center"/>
            </w:pPr>
            <w:r>
              <w:t>41187,93</w:t>
            </w:r>
          </w:p>
        </w:tc>
      </w:tr>
      <w:tr w:rsidR="000F19E9">
        <w:tc>
          <w:tcPr>
            <w:tcW w:w="4365" w:type="dxa"/>
          </w:tcPr>
          <w:p w:rsidR="000F19E9" w:rsidRDefault="000F19E9">
            <w:pPr>
              <w:pStyle w:val="ConsPlusNormal"/>
            </w:pPr>
            <w:r>
              <w:t>Достижение и поддержание высокого уровня охвата профилактическими прививками населения Республики Дагестан</w:t>
            </w:r>
          </w:p>
        </w:tc>
        <w:tc>
          <w:tcPr>
            <w:tcW w:w="1871" w:type="dxa"/>
          </w:tcPr>
          <w:p w:rsidR="000F19E9" w:rsidRDefault="000F19E9">
            <w:pPr>
              <w:pStyle w:val="ConsPlusNormal"/>
              <w:jc w:val="center"/>
            </w:pPr>
            <w:r>
              <w:t>21 1 02 90320</w:t>
            </w:r>
          </w:p>
        </w:tc>
        <w:tc>
          <w:tcPr>
            <w:tcW w:w="1814" w:type="dxa"/>
          </w:tcPr>
          <w:p w:rsidR="000F19E9" w:rsidRDefault="000F19E9">
            <w:pPr>
              <w:pStyle w:val="ConsPlusNormal"/>
              <w:jc w:val="center"/>
            </w:pPr>
            <w:r>
              <w:t>3550,00</w:t>
            </w:r>
          </w:p>
        </w:tc>
      </w:tr>
      <w:tr w:rsidR="000F19E9">
        <w:tc>
          <w:tcPr>
            <w:tcW w:w="4365" w:type="dxa"/>
          </w:tcPr>
          <w:p w:rsidR="000F19E9" w:rsidRDefault="000F19E9">
            <w:pPr>
              <w:pStyle w:val="ConsPlusNormal"/>
            </w:pPr>
            <w:r>
              <w:t>Совершенствование выявления и профилактики заболевания туберкулезом</w:t>
            </w:r>
          </w:p>
        </w:tc>
        <w:tc>
          <w:tcPr>
            <w:tcW w:w="1871" w:type="dxa"/>
          </w:tcPr>
          <w:p w:rsidR="000F19E9" w:rsidRDefault="000F19E9">
            <w:pPr>
              <w:pStyle w:val="ConsPlusNormal"/>
              <w:jc w:val="center"/>
            </w:pPr>
            <w:r>
              <w:t>21 1 02 90330</w:t>
            </w:r>
          </w:p>
        </w:tc>
        <w:tc>
          <w:tcPr>
            <w:tcW w:w="1814" w:type="dxa"/>
          </w:tcPr>
          <w:p w:rsidR="000F19E9" w:rsidRDefault="000F19E9">
            <w:pPr>
              <w:pStyle w:val="ConsPlusNormal"/>
              <w:jc w:val="center"/>
            </w:pPr>
            <w:r>
              <w:t>4680,56</w:t>
            </w:r>
          </w:p>
        </w:tc>
      </w:tr>
      <w:tr w:rsidR="000F19E9">
        <w:tc>
          <w:tcPr>
            <w:tcW w:w="4365" w:type="dxa"/>
          </w:tcPr>
          <w:p w:rsidR="000F19E9" w:rsidRDefault="000F19E9">
            <w:pPr>
              <w:pStyle w:val="ConsPlusNormal"/>
            </w:pPr>
            <w:r>
              <w:t>Реализация мероприятий по предупреждению и борьбе с социально значимыми инфекционными заболеваниями (профилактика ВИЧ-инфекции и гепатитов В и С)</w:t>
            </w:r>
          </w:p>
        </w:tc>
        <w:tc>
          <w:tcPr>
            <w:tcW w:w="1871" w:type="dxa"/>
          </w:tcPr>
          <w:p w:rsidR="000F19E9" w:rsidRDefault="000F19E9">
            <w:pPr>
              <w:pStyle w:val="ConsPlusNormal"/>
              <w:jc w:val="center"/>
            </w:pPr>
            <w:r>
              <w:t>21 1 02 R2021</w:t>
            </w:r>
          </w:p>
        </w:tc>
        <w:tc>
          <w:tcPr>
            <w:tcW w:w="1814" w:type="dxa"/>
          </w:tcPr>
          <w:p w:rsidR="000F19E9" w:rsidRDefault="000F19E9">
            <w:pPr>
              <w:pStyle w:val="ConsPlusNormal"/>
              <w:jc w:val="center"/>
            </w:pPr>
            <w:r>
              <w:t>8957,37</w:t>
            </w:r>
          </w:p>
        </w:tc>
      </w:tr>
      <w:tr w:rsidR="000F19E9">
        <w:tc>
          <w:tcPr>
            <w:tcW w:w="4365" w:type="dxa"/>
          </w:tcPr>
          <w:p w:rsidR="000F19E9" w:rsidRDefault="000F19E9">
            <w:pPr>
              <w:pStyle w:val="ConsPlusNormal"/>
            </w:pPr>
            <w:r>
              <w:t>Мероприятия в области санитарно-эпидемиологического благополучия</w:t>
            </w:r>
          </w:p>
        </w:tc>
        <w:tc>
          <w:tcPr>
            <w:tcW w:w="1871" w:type="dxa"/>
          </w:tcPr>
          <w:p w:rsidR="000F19E9" w:rsidRDefault="000F19E9">
            <w:pPr>
              <w:pStyle w:val="ConsPlusNormal"/>
              <w:jc w:val="center"/>
            </w:pPr>
            <w:r>
              <w:t>21 1 02 Э9000</w:t>
            </w:r>
          </w:p>
        </w:tc>
        <w:tc>
          <w:tcPr>
            <w:tcW w:w="1814" w:type="dxa"/>
          </w:tcPr>
          <w:p w:rsidR="000F19E9" w:rsidRDefault="000F19E9">
            <w:pPr>
              <w:pStyle w:val="ConsPlusNormal"/>
              <w:jc w:val="center"/>
            </w:pPr>
            <w:r>
              <w:t>24000,00</w:t>
            </w:r>
          </w:p>
        </w:tc>
      </w:tr>
      <w:tr w:rsidR="000F19E9">
        <w:tc>
          <w:tcPr>
            <w:tcW w:w="4365" w:type="dxa"/>
          </w:tcPr>
          <w:p w:rsidR="000F19E9" w:rsidRDefault="000F19E9">
            <w:pPr>
              <w:pStyle w:val="ConsPlusNormal"/>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871" w:type="dxa"/>
          </w:tcPr>
          <w:p w:rsidR="000F19E9" w:rsidRDefault="000F19E9">
            <w:pPr>
              <w:pStyle w:val="ConsPlusNormal"/>
              <w:jc w:val="center"/>
            </w:pPr>
            <w:r>
              <w:t>21 1 04</w:t>
            </w:r>
          </w:p>
        </w:tc>
        <w:tc>
          <w:tcPr>
            <w:tcW w:w="1814" w:type="dxa"/>
          </w:tcPr>
          <w:p w:rsidR="000F19E9" w:rsidRDefault="000F19E9">
            <w:pPr>
              <w:pStyle w:val="ConsPlusNormal"/>
              <w:jc w:val="center"/>
            </w:pPr>
            <w:r>
              <w:t>2500,00</w:t>
            </w:r>
          </w:p>
        </w:tc>
      </w:tr>
      <w:tr w:rsidR="000F19E9">
        <w:tc>
          <w:tcPr>
            <w:tcW w:w="4365" w:type="dxa"/>
          </w:tcPr>
          <w:p w:rsidR="000F19E9" w:rsidRDefault="000F19E9">
            <w:pPr>
              <w:pStyle w:val="ConsPlusNormal"/>
            </w:pPr>
            <w:r>
              <w:t>Расходы на обеспечение деятельности (оказание услуг) государственных учреждений</w:t>
            </w:r>
          </w:p>
        </w:tc>
        <w:tc>
          <w:tcPr>
            <w:tcW w:w="1871" w:type="dxa"/>
          </w:tcPr>
          <w:p w:rsidR="000F19E9" w:rsidRDefault="000F19E9">
            <w:pPr>
              <w:pStyle w:val="ConsPlusNormal"/>
              <w:jc w:val="center"/>
            </w:pPr>
            <w:r>
              <w:t>21 1 04 00590</w:t>
            </w:r>
          </w:p>
        </w:tc>
        <w:tc>
          <w:tcPr>
            <w:tcW w:w="1814" w:type="dxa"/>
          </w:tcPr>
          <w:p w:rsidR="000F19E9" w:rsidRDefault="000F19E9">
            <w:pPr>
              <w:pStyle w:val="ConsPlusNormal"/>
              <w:jc w:val="center"/>
            </w:pPr>
            <w:r>
              <w:t>2500,00</w:t>
            </w:r>
          </w:p>
        </w:tc>
      </w:tr>
      <w:tr w:rsidR="000F19E9">
        <w:tc>
          <w:tcPr>
            <w:tcW w:w="4365" w:type="dxa"/>
          </w:tcPr>
          <w:p w:rsidR="000F19E9" w:rsidRDefault="000F19E9">
            <w:pPr>
              <w:pStyle w:val="ConsPlusNormal"/>
            </w:pPr>
            <w:r>
              <w:t xml:space="preserve">Основное мероприятие "Развитие первичной медико-санитарной помощи, в том числе сельским </w:t>
            </w:r>
            <w:r>
              <w:lastRenderedPageBreak/>
              <w:t>жителям"</w:t>
            </w:r>
          </w:p>
        </w:tc>
        <w:tc>
          <w:tcPr>
            <w:tcW w:w="1871" w:type="dxa"/>
          </w:tcPr>
          <w:p w:rsidR="000F19E9" w:rsidRDefault="000F19E9">
            <w:pPr>
              <w:pStyle w:val="ConsPlusNormal"/>
              <w:jc w:val="center"/>
            </w:pPr>
            <w:r>
              <w:lastRenderedPageBreak/>
              <w:t>21 1 06</w:t>
            </w:r>
          </w:p>
        </w:tc>
        <w:tc>
          <w:tcPr>
            <w:tcW w:w="1814" w:type="dxa"/>
          </w:tcPr>
          <w:p w:rsidR="000F19E9" w:rsidRDefault="000F19E9">
            <w:pPr>
              <w:pStyle w:val="ConsPlusNormal"/>
              <w:jc w:val="center"/>
            </w:pPr>
            <w:r>
              <w:t>609201,45</w:t>
            </w:r>
          </w:p>
        </w:tc>
      </w:tr>
      <w:tr w:rsidR="000F19E9">
        <w:tc>
          <w:tcPr>
            <w:tcW w:w="4365" w:type="dxa"/>
          </w:tcPr>
          <w:p w:rsidR="000F19E9" w:rsidRDefault="000F19E9">
            <w:pPr>
              <w:pStyle w:val="ConsPlusNormal"/>
            </w:pPr>
            <w:r>
              <w:lastRenderedPageBreak/>
              <w:t>Расходы на обеспечение деятельности (оказание услуг) государственных учреждений</w:t>
            </w:r>
          </w:p>
        </w:tc>
        <w:tc>
          <w:tcPr>
            <w:tcW w:w="1871" w:type="dxa"/>
          </w:tcPr>
          <w:p w:rsidR="000F19E9" w:rsidRDefault="000F19E9">
            <w:pPr>
              <w:pStyle w:val="ConsPlusNormal"/>
              <w:jc w:val="center"/>
            </w:pPr>
            <w:r>
              <w:t>21 1 06 00590</w:t>
            </w:r>
          </w:p>
        </w:tc>
        <w:tc>
          <w:tcPr>
            <w:tcW w:w="1814" w:type="dxa"/>
          </w:tcPr>
          <w:p w:rsidR="000F19E9" w:rsidRDefault="000F19E9">
            <w:pPr>
              <w:pStyle w:val="ConsPlusNormal"/>
              <w:jc w:val="center"/>
            </w:pPr>
            <w:r>
              <w:t>609201,45</w:t>
            </w:r>
          </w:p>
        </w:tc>
      </w:tr>
      <w:tr w:rsidR="000F19E9">
        <w:tc>
          <w:tcPr>
            <w:tcW w:w="4365" w:type="dxa"/>
          </w:tcPr>
          <w:p w:rsidR="000F19E9" w:rsidRDefault="000F19E9">
            <w:pPr>
              <w:pStyle w:val="ConsPlusNormal"/>
            </w:pPr>
            <w:r>
              <w:t>Основное мероприятие "Обеспечение деятельности прочих государственных учреждений здравоохранения"</w:t>
            </w:r>
          </w:p>
        </w:tc>
        <w:tc>
          <w:tcPr>
            <w:tcW w:w="1871" w:type="dxa"/>
          </w:tcPr>
          <w:p w:rsidR="000F19E9" w:rsidRDefault="000F19E9">
            <w:pPr>
              <w:pStyle w:val="ConsPlusNormal"/>
              <w:jc w:val="center"/>
            </w:pPr>
            <w:r>
              <w:t>21 1 07</w:t>
            </w:r>
          </w:p>
        </w:tc>
        <w:tc>
          <w:tcPr>
            <w:tcW w:w="1814" w:type="dxa"/>
          </w:tcPr>
          <w:p w:rsidR="000F19E9" w:rsidRDefault="000F19E9">
            <w:pPr>
              <w:pStyle w:val="ConsPlusNormal"/>
              <w:jc w:val="center"/>
            </w:pPr>
            <w:r>
              <w:t>63515,00</w:t>
            </w:r>
          </w:p>
        </w:tc>
      </w:tr>
      <w:tr w:rsidR="000F19E9">
        <w:tc>
          <w:tcPr>
            <w:tcW w:w="4365" w:type="dxa"/>
          </w:tcPr>
          <w:p w:rsidR="000F19E9" w:rsidRDefault="000F19E9">
            <w:pPr>
              <w:pStyle w:val="ConsPlusNormal"/>
            </w:pPr>
            <w:r>
              <w:t>Расходы на обеспечение деятельности (оказание услуг) государственных учреждений</w:t>
            </w:r>
          </w:p>
        </w:tc>
        <w:tc>
          <w:tcPr>
            <w:tcW w:w="1871" w:type="dxa"/>
          </w:tcPr>
          <w:p w:rsidR="000F19E9" w:rsidRDefault="000F19E9">
            <w:pPr>
              <w:pStyle w:val="ConsPlusNormal"/>
              <w:jc w:val="center"/>
            </w:pPr>
            <w:r>
              <w:t>21 1 07 00590</w:t>
            </w:r>
          </w:p>
        </w:tc>
        <w:tc>
          <w:tcPr>
            <w:tcW w:w="1814" w:type="dxa"/>
          </w:tcPr>
          <w:p w:rsidR="000F19E9" w:rsidRDefault="000F19E9">
            <w:pPr>
              <w:pStyle w:val="ConsPlusNormal"/>
              <w:jc w:val="center"/>
            </w:pPr>
            <w:r>
              <w:t>63515,00</w:t>
            </w:r>
          </w:p>
        </w:tc>
      </w:tr>
      <w:tr w:rsidR="000F19E9">
        <w:tc>
          <w:tcPr>
            <w:tcW w:w="4365" w:type="dxa"/>
          </w:tcPr>
          <w:p w:rsidR="000F19E9" w:rsidRDefault="000F19E9">
            <w:pPr>
              <w:pStyle w:val="ConsPlusNormal"/>
            </w:pPr>
            <w:r>
              <w:t>Основное мероприятие "Совершенствование системы оказания медицинской помощи больным прочими заболеваниями"</w:t>
            </w:r>
          </w:p>
        </w:tc>
        <w:tc>
          <w:tcPr>
            <w:tcW w:w="1871" w:type="dxa"/>
          </w:tcPr>
          <w:p w:rsidR="000F19E9" w:rsidRDefault="000F19E9">
            <w:pPr>
              <w:pStyle w:val="ConsPlusNormal"/>
              <w:jc w:val="center"/>
            </w:pPr>
            <w:r>
              <w:t>21 1 09</w:t>
            </w:r>
          </w:p>
        </w:tc>
        <w:tc>
          <w:tcPr>
            <w:tcW w:w="1814" w:type="dxa"/>
          </w:tcPr>
          <w:p w:rsidR="000F19E9" w:rsidRDefault="000F19E9">
            <w:pPr>
              <w:pStyle w:val="ConsPlusNormal"/>
              <w:jc w:val="center"/>
            </w:pPr>
            <w:r>
              <w:t>414600,00</w:t>
            </w:r>
          </w:p>
        </w:tc>
      </w:tr>
      <w:tr w:rsidR="000F19E9">
        <w:tc>
          <w:tcPr>
            <w:tcW w:w="4365" w:type="dxa"/>
          </w:tcPr>
          <w:p w:rsidR="000F19E9" w:rsidRDefault="000F19E9">
            <w:pPr>
              <w:pStyle w:val="ConsPlusNormal"/>
            </w:pPr>
            <w:r>
              <w:t>Расходы на обеспечение деятельности (оказание услуг) государственных учреждений</w:t>
            </w:r>
          </w:p>
        </w:tc>
        <w:tc>
          <w:tcPr>
            <w:tcW w:w="1871" w:type="dxa"/>
          </w:tcPr>
          <w:p w:rsidR="000F19E9" w:rsidRDefault="000F19E9">
            <w:pPr>
              <w:pStyle w:val="ConsPlusNormal"/>
              <w:jc w:val="center"/>
            </w:pPr>
            <w:r>
              <w:t>21 1 09 00590</w:t>
            </w:r>
          </w:p>
        </w:tc>
        <w:tc>
          <w:tcPr>
            <w:tcW w:w="1814" w:type="dxa"/>
          </w:tcPr>
          <w:p w:rsidR="000F19E9" w:rsidRDefault="000F19E9">
            <w:pPr>
              <w:pStyle w:val="ConsPlusNormal"/>
              <w:jc w:val="center"/>
            </w:pPr>
            <w:r>
              <w:t>414600,00</w:t>
            </w:r>
          </w:p>
        </w:tc>
      </w:tr>
      <w:tr w:rsidR="000F19E9">
        <w:tc>
          <w:tcPr>
            <w:tcW w:w="4365" w:type="dxa"/>
          </w:tcPr>
          <w:p w:rsidR="000F19E9" w:rsidRDefault="000F19E9">
            <w:pPr>
              <w:pStyle w:val="ConsPlusNormal"/>
            </w:pPr>
            <w:r>
              <w:t>Основное мероприятие "Строительство и реконструкция объектов здравоохранения"</w:t>
            </w:r>
          </w:p>
        </w:tc>
        <w:tc>
          <w:tcPr>
            <w:tcW w:w="1871" w:type="dxa"/>
          </w:tcPr>
          <w:p w:rsidR="000F19E9" w:rsidRDefault="000F19E9">
            <w:pPr>
              <w:pStyle w:val="ConsPlusNormal"/>
              <w:jc w:val="center"/>
            </w:pPr>
            <w:r>
              <w:t>21 1 1И</w:t>
            </w:r>
          </w:p>
        </w:tc>
        <w:tc>
          <w:tcPr>
            <w:tcW w:w="1814" w:type="dxa"/>
          </w:tcPr>
          <w:p w:rsidR="000F19E9" w:rsidRDefault="000F19E9">
            <w:pPr>
              <w:pStyle w:val="ConsPlusNormal"/>
              <w:jc w:val="center"/>
            </w:pPr>
            <w:r>
              <w:t>963569,53</w:t>
            </w:r>
          </w:p>
        </w:tc>
      </w:tr>
      <w:tr w:rsidR="000F19E9">
        <w:tc>
          <w:tcPr>
            <w:tcW w:w="4365" w:type="dxa"/>
          </w:tcPr>
          <w:p w:rsidR="000F19E9" w:rsidRDefault="000F19E9">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871" w:type="dxa"/>
          </w:tcPr>
          <w:p w:rsidR="000F19E9" w:rsidRDefault="000F19E9">
            <w:pPr>
              <w:pStyle w:val="ConsPlusNormal"/>
              <w:jc w:val="center"/>
            </w:pPr>
            <w:r>
              <w:t>21 1 1И 4111R</w:t>
            </w:r>
          </w:p>
        </w:tc>
        <w:tc>
          <w:tcPr>
            <w:tcW w:w="1814" w:type="dxa"/>
          </w:tcPr>
          <w:p w:rsidR="000F19E9" w:rsidRDefault="000F19E9">
            <w:pPr>
              <w:pStyle w:val="ConsPlusNormal"/>
              <w:jc w:val="center"/>
            </w:pPr>
            <w:r>
              <w:t>305010,94</w:t>
            </w:r>
          </w:p>
        </w:tc>
      </w:tr>
      <w:tr w:rsidR="000F19E9">
        <w:tc>
          <w:tcPr>
            <w:tcW w:w="4365" w:type="dxa"/>
          </w:tcPr>
          <w:p w:rsidR="000F19E9" w:rsidRDefault="000F19E9">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871" w:type="dxa"/>
          </w:tcPr>
          <w:p w:rsidR="000F19E9" w:rsidRDefault="000F19E9">
            <w:pPr>
              <w:pStyle w:val="ConsPlusNormal"/>
              <w:jc w:val="center"/>
            </w:pPr>
            <w:r>
              <w:t>21 1 1И 4112R</w:t>
            </w:r>
          </w:p>
        </w:tc>
        <w:tc>
          <w:tcPr>
            <w:tcW w:w="1814" w:type="dxa"/>
          </w:tcPr>
          <w:p w:rsidR="000F19E9" w:rsidRDefault="000F19E9">
            <w:pPr>
              <w:pStyle w:val="ConsPlusNormal"/>
              <w:jc w:val="center"/>
            </w:pPr>
            <w:r>
              <w:t>330870,94</w:t>
            </w:r>
          </w:p>
        </w:tc>
      </w:tr>
      <w:tr w:rsidR="000F19E9">
        <w:tc>
          <w:tcPr>
            <w:tcW w:w="4365" w:type="dxa"/>
          </w:tcPr>
          <w:p w:rsidR="000F19E9" w:rsidRDefault="000F19E9">
            <w:pPr>
              <w:pStyle w:val="ConsPlusNormal"/>
            </w:pPr>
            <w:r>
              <w:t>Капитальные вложения в объекты государственной собственности субъектов Российской Федерации в рамках республиканской инвестиционной программы</w:t>
            </w:r>
          </w:p>
        </w:tc>
        <w:tc>
          <w:tcPr>
            <w:tcW w:w="1871" w:type="dxa"/>
          </w:tcPr>
          <w:p w:rsidR="000F19E9" w:rsidRDefault="000F19E9">
            <w:pPr>
              <w:pStyle w:val="ConsPlusNormal"/>
              <w:jc w:val="center"/>
            </w:pPr>
            <w:r>
              <w:t>21 1 1И R111R</w:t>
            </w:r>
          </w:p>
        </w:tc>
        <w:tc>
          <w:tcPr>
            <w:tcW w:w="1814" w:type="dxa"/>
          </w:tcPr>
          <w:p w:rsidR="000F19E9" w:rsidRDefault="000F19E9">
            <w:pPr>
              <w:pStyle w:val="ConsPlusNormal"/>
              <w:jc w:val="center"/>
            </w:pPr>
            <w:r>
              <w:t>327687,65</w:t>
            </w:r>
          </w:p>
        </w:tc>
      </w:tr>
      <w:tr w:rsidR="000F19E9">
        <w:tc>
          <w:tcPr>
            <w:tcW w:w="4365" w:type="dxa"/>
          </w:tcPr>
          <w:p w:rsidR="000F19E9" w:rsidRDefault="000F19E9">
            <w:pPr>
              <w:pStyle w:val="ConsPlusNormal"/>
            </w:pPr>
            <w:r>
              <w:t xml:space="preserve">Федеральный проект "Развитие системы оказания первичной </w:t>
            </w:r>
            <w:r>
              <w:lastRenderedPageBreak/>
              <w:t>медико-санитарной помощи"</w:t>
            </w:r>
          </w:p>
        </w:tc>
        <w:tc>
          <w:tcPr>
            <w:tcW w:w="1871" w:type="dxa"/>
          </w:tcPr>
          <w:p w:rsidR="000F19E9" w:rsidRDefault="000F19E9">
            <w:pPr>
              <w:pStyle w:val="ConsPlusNormal"/>
              <w:jc w:val="center"/>
            </w:pPr>
            <w:r>
              <w:lastRenderedPageBreak/>
              <w:t>21 1 N1</w:t>
            </w:r>
          </w:p>
        </w:tc>
        <w:tc>
          <w:tcPr>
            <w:tcW w:w="1814" w:type="dxa"/>
          </w:tcPr>
          <w:p w:rsidR="000F19E9" w:rsidRDefault="000F19E9">
            <w:pPr>
              <w:pStyle w:val="ConsPlusNormal"/>
              <w:jc w:val="center"/>
            </w:pPr>
            <w:r>
              <w:t>130420,01</w:t>
            </w:r>
          </w:p>
        </w:tc>
      </w:tr>
      <w:tr w:rsidR="000F19E9">
        <w:tc>
          <w:tcPr>
            <w:tcW w:w="4365" w:type="dxa"/>
          </w:tcPr>
          <w:p w:rsidR="000F19E9" w:rsidRDefault="000F19E9">
            <w:pPr>
              <w:pStyle w:val="ConsPlusNormal"/>
            </w:pPr>
            <w:r>
              <w:lastRenderedPageBreak/>
              <w:t>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w:t>
            </w:r>
          </w:p>
        </w:tc>
        <w:tc>
          <w:tcPr>
            <w:tcW w:w="1871" w:type="dxa"/>
          </w:tcPr>
          <w:p w:rsidR="000F19E9" w:rsidRDefault="000F19E9">
            <w:pPr>
              <w:pStyle w:val="ConsPlusNormal"/>
              <w:jc w:val="center"/>
            </w:pPr>
            <w:r>
              <w:t>21 1 N1 51960</w:t>
            </w:r>
          </w:p>
        </w:tc>
        <w:tc>
          <w:tcPr>
            <w:tcW w:w="1814" w:type="dxa"/>
          </w:tcPr>
          <w:p w:rsidR="000F19E9" w:rsidRDefault="000F19E9">
            <w:pPr>
              <w:pStyle w:val="ConsPlusNormal"/>
              <w:jc w:val="center"/>
            </w:pPr>
            <w:r>
              <w:t>394,00</w:t>
            </w:r>
          </w:p>
        </w:tc>
      </w:tr>
      <w:tr w:rsidR="000F19E9">
        <w:tc>
          <w:tcPr>
            <w:tcW w:w="4365" w:type="dxa"/>
          </w:tcPr>
          <w:p w:rsidR="000F19E9" w:rsidRDefault="000F19E9">
            <w:pPr>
              <w:pStyle w:val="ConsPlusNormal"/>
            </w:pPr>
            <w:r>
              <w:t>Обеспечение авиационным обслуживанием для оказания медицинской помощи</w:t>
            </w:r>
          </w:p>
        </w:tc>
        <w:tc>
          <w:tcPr>
            <w:tcW w:w="1871" w:type="dxa"/>
          </w:tcPr>
          <w:p w:rsidR="000F19E9" w:rsidRDefault="000F19E9">
            <w:pPr>
              <w:pStyle w:val="ConsPlusNormal"/>
              <w:jc w:val="center"/>
            </w:pPr>
            <w:r>
              <w:t>21 1 N1 55540</w:t>
            </w:r>
          </w:p>
        </w:tc>
        <w:tc>
          <w:tcPr>
            <w:tcW w:w="1814" w:type="dxa"/>
          </w:tcPr>
          <w:p w:rsidR="000F19E9" w:rsidRDefault="000F19E9">
            <w:pPr>
              <w:pStyle w:val="ConsPlusNormal"/>
              <w:jc w:val="center"/>
            </w:pPr>
            <w:r>
              <w:t>130026,01</w:t>
            </w:r>
          </w:p>
        </w:tc>
      </w:tr>
      <w:tr w:rsidR="000F19E9">
        <w:tc>
          <w:tcPr>
            <w:tcW w:w="4365" w:type="dxa"/>
          </w:tcPr>
          <w:p w:rsidR="000F19E9" w:rsidRDefault="000F19E9">
            <w:pPr>
              <w:pStyle w:val="ConsPlusNormal"/>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871" w:type="dxa"/>
          </w:tcPr>
          <w:p w:rsidR="000F19E9" w:rsidRDefault="000F19E9">
            <w:pPr>
              <w:pStyle w:val="ConsPlusNormal"/>
              <w:jc w:val="center"/>
            </w:pPr>
            <w:r>
              <w:t>21 2</w:t>
            </w:r>
          </w:p>
        </w:tc>
        <w:tc>
          <w:tcPr>
            <w:tcW w:w="1814" w:type="dxa"/>
          </w:tcPr>
          <w:p w:rsidR="000F19E9" w:rsidRDefault="000F19E9">
            <w:pPr>
              <w:pStyle w:val="ConsPlusNormal"/>
              <w:jc w:val="center"/>
            </w:pPr>
            <w:r>
              <w:t>3011442,31</w:t>
            </w:r>
          </w:p>
        </w:tc>
      </w:tr>
      <w:tr w:rsidR="000F19E9">
        <w:tc>
          <w:tcPr>
            <w:tcW w:w="4365" w:type="dxa"/>
          </w:tcPr>
          <w:p w:rsidR="000F19E9" w:rsidRDefault="000F19E9">
            <w:pPr>
              <w:pStyle w:val="ConsPlusNormal"/>
            </w:pPr>
            <w:r>
              <w:t>Укрепление материально-технической базы учреждений здравоохранения</w:t>
            </w:r>
          </w:p>
        </w:tc>
        <w:tc>
          <w:tcPr>
            <w:tcW w:w="1871" w:type="dxa"/>
          </w:tcPr>
          <w:p w:rsidR="000F19E9" w:rsidRDefault="000F19E9">
            <w:pPr>
              <w:pStyle w:val="ConsPlusNormal"/>
              <w:jc w:val="center"/>
            </w:pPr>
            <w:r>
              <w:t>21 2 08 90400</w:t>
            </w:r>
          </w:p>
        </w:tc>
        <w:tc>
          <w:tcPr>
            <w:tcW w:w="1814" w:type="dxa"/>
          </w:tcPr>
          <w:p w:rsidR="000F19E9" w:rsidRDefault="000F19E9">
            <w:pPr>
              <w:pStyle w:val="ConsPlusNormal"/>
              <w:jc w:val="center"/>
            </w:pPr>
            <w:r>
              <w:t>2412,50</w:t>
            </w:r>
          </w:p>
        </w:tc>
      </w:tr>
      <w:tr w:rsidR="000F19E9">
        <w:tc>
          <w:tcPr>
            <w:tcW w:w="4365" w:type="dxa"/>
          </w:tcPr>
          <w:p w:rsidR="000F19E9" w:rsidRDefault="000F19E9">
            <w:pPr>
              <w:pStyle w:val="ConsPlusNormal"/>
            </w:pPr>
            <w:r>
              <w:t>Основное мероприятие "Совершенствование системы оказания медицинской помощи больным туберкулезом"</w:t>
            </w:r>
          </w:p>
        </w:tc>
        <w:tc>
          <w:tcPr>
            <w:tcW w:w="1871" w:type="dxa"/>
          </w:tcPr>
          <w:p w:rsidR="000F19E9" w:rsidRDefault="000F19E9">
            <w:pPr>
              <w:pStyle w:val="ConsPlusNormal"/>
              <w:jc w:val="center"/>
            </w:pPr>
            <w:r>
              <w:t>21 2 01</w:t>
            </w:r>
          </w:p>
        </w:tc>
        <w:tc>
          <w:tcPr>
            <w:tcW w:w="1814" w:type="dxa"/>
          </w:tcPr>
          <w:p w:rsidR="000F19E9" w:rsidRDefault="000F19E9">
            <w:pPr>
              <w:pStyle w:val="ConsPlusNormal"/>
              <w:jc w:val="center"/>
            </w:pPr>
            <w:r>
              <w:t>703921,70</w:t>
            </w:r>
          </w:p>
        </w:tc>
      </w:tr>
      <w:tr w:rsidR="000F19E9">
        <w:tc>
          <w:tcPr>
            <w:tcW w:w="4365" w:type="dxa"/>
          </w:tcPr>
          <w:p w:rsidR="000F19E9" w:rsidRDefault="000F19E9">
            <w:pPr>
              <w:pStyle w:val="ConsPlusNormal"/>
            </w:pPr>
            <w:r>
              <w:t>Расходы на обеспечение деятельности (оказание услуг) государственных учреждений</w:t>
            </w:r>
          </w:p>
        </w:tc>
        <w:tc>
          <w:tcPr>
            <w:tcW w:w="1871" w:type="dxa"/>
          </w:tcPr>
          <w:p w:rsidR="000F19E9" w:rsidRDefault="000F19E9">
            <w:pPr>
              <w:pStyle w:val="ConsPlusNormal"/>
              <w:jc w:val="center"/>
            </w:pPr>
            <w:r>
              <w:t>21 2 01 00590</w:t>
            </w:r>
          </w:p>
        </w:tc>
        <w:tc>
          <w:tcPr>
            <w:tcW w:w="1814" w:type="dxa"/>
          </w:tcPr>
          <w:p w:rsidR="000F19E9" w:rsidRDefault="000F19E9">
            <w:pPr>
              <w:pStyle w:val="ConsPlusNormal"/>
              <w:jc w:val="center"/>
            </w:pPr>
            <w:r>
              <w:t>576238,17</w:t>
            </w:r>
          </w:p>
        </w:tc>
      </w:tr>
      <w:tr w:rsidR="000F19E9">
        <w:tc>
          <w:tcPr>
            <w:tcW w:w="4365" w:type="dxa"/>
          </w:tcPr>
          <w:p w:rsidR="000F19E9" w:rsidRDefault="000F19E9">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w:t>
            </w:r>
          </w:p>
        </w:tc>
        <w:tc>
          <w:tcPr>
            <w:tcW w:w="1871" w:type="dxa"/>
          </w:tcPr>
          <w:p w:rsidR="000F19E9" w:rsidRDefault="000F19E9">
            <w:pPr>
              <w:pStyle w:val="ConsPlusNormal"/>
              <w:jc w:val="center"/>
            </w:pPr>
            <w:r>
              <w:t>21 2 01 90340</w:t>
            </w:r>
          </w:p>
        </w:tc>
        <w:tc>
          <w:tcPr>
            <w:tcW w:w="1814" w:type="dxa"/>
          </w:tcPr>
          <w:p w:rsidR="000F19E9" w:rsidRDefault="000F19E9">
            <w:pPr>
              <w:pStyle w:val="ConsPlusNormal"/>
              <w:jc w:val="center"/>
            </w:pPr>
            <w:r>
              <w:t>110774,90</w:t>
            </w:r>
          </w:p>
        </w:tc>
      </w:tr>
      <w:tr w:rsidR="000F19E9">
        <w:tc>
          <w:tcPr>
            <w:tcW w:w="4365" w:type="dxa"/>
          </w:tcPr>
          <w:p w:rsidR="000F19E9" w:rsidRDefault="000F19E9">
            <w:pPr>
              <w:pStyle w:val="ConsPlusNormal"/>
            </w:pPr>
            <w:r>
              <w:t xml:space="preserve">Реализация мероприятий по предупреждению и борьбе с социально значимыми инфекционными заболеваниями (закупка диагностических средств </w:t>
            </w:r>
            <w:r>
              <w:lastRenderedPageBreak/>
              <w:t>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w:t>
            </w:r>
          </w:p>
        </w:tc>
        <w:tc>
          <w:tcPr>
            <w:tcW w:w="1871" w:type="dxa"/>
          </w:tcPr>
          <w:p w:rsidR="000F19E9" w:rsidRDefault="000F19E9">
            <w:pPr>
              <w:pStyle w:val="ConsPlusNormal"/>
              <w:jc w:val="center"/>
            </w:pPr>
            <w:r>
              <w:lastRenderedPageBreak/>
              <w:t>21 2 01 R2022</w:t>
            </w:r>
          </w:p>
        </w:tc>
        <w:tc>
          <w:tcPr>
            <w:tcW w:w="1814" w:type="dxa"/>
          </w:tcPr>
          <w:p w:rsidR="000F19E9" w:rsidRDefault="000F19E9">
            <w:pPr>
              <w:pStyle w:val="ConsPlusNormal"/>
              <w:jc w:val="center"/>
            </w:pPr>
            <w:r>
              <w:t>16908,63</w:t>
            </w:r>
          </w:p>
        </w:tc>
      </w:tr>
      <w:tr w:rsidR="000F19E9">
        <w:tc>
          <w:tcPr>
            <w:tcW w:w="4365" w:type="dxa"/>
          </w:tcPr>
          <w:p w:rsidR="000F19E9" w:rsidRDefault="000F19E9">
            <w:pPr>
              <w:pStyle w:val="ConsPlusNormal"/>
            </w:pPr>
            <w:r>
              <w:lastRenderedPageBreak/>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1871" w:type="dxa"/>
          </w:tcPr>
          <w:p w:rsidR="000F19E9" w:rsidRDefault="000F19E9">
            <w:pPr>
              <w:pStyle w:val="ConsPlusNormal"/>
              <w:jc w:val="center"/>
            </w:pPr>
            <w:r>
              <w:t>21 2 02</w:t>
            </w:r>
          </w:p>
        </w:tc>
        <w:tc>
          <w:tcPr>
            <w:tcW w:w="1814" w:type="dxa"/>
          </w:tcPr>
          <w:p w:rsidR="000F19E9" w:rsidRDefault="000F19E9">
            <w:pPr>
              <w:pStyle w:val="ConsPlusNormal"/>
              <w:jc w:val="center"/>
            </w:pPr>
            <w:r>
              <w:t>50309,68</w:t>
            </w:r>
          </w:p>
        </w:tc>
      </w:tr>
      <w:tr w:rsidR="000F19E9">
        <w:tc>
          <w:tcPr>
            <w:tcW w:w="4365" w:type="dxa"/>
          </w:tcPr>
          <w:p w:rsidR="000F19E9" w:rsidRDefault="000F19E9">
            <w:pPr>
              <w:pStyle w:val="ConsPlusNormal"/>
            </w:pPr>
            <w:r>
              <w:t>Совершенствование диагностики и лечения ВИЧ-инфекции и СПИД-ассоциированных заболеваний</w:t>
            </w:r>
          </w:p>
        </w:tc>
        <w:tc>
          <w:tcPr>
            <w:tcW w:w="1871" w:type="dxa"/>
          </w:tcPr>
          <w:p w:rsidR="000F19E9" w:rsidRDefault="000F19E9">
            <w:pPr>
              <w:pStyle w:val="ConsPlusNormal"/>
              <w:jc w:val="center"/>
            </w:pPr>
            <w:r>
              <w:t>21 2 02 90350</w:t>
            </w:r>
          </w:p>
        </w:tc>
        <w:tc>
          <w:tcPr>
            <w:tcW w:w="1814" w:type="dxa"/>
          </w:tcPr>
          <w:p w:rsidR="000F19E9" w:rsidRDefault="000F19E9">
            <w:pPr>
              <w:pStyle w:val="ConsPlusNormal"/>
              <w:jc w:val="center"/>
            </w:pPr>
            <w:r>
              <w:t>44800,00</w:t>
            </w:r>
          </w:p>
        </w:tc>
      </w:tr>
      <w:tr w:rsidR="000F19E9">
        <w:tc>
          <w:tcPr>
            <w:tcW w:w="4365" w:type="dxa"/>
          </w:tcPr>
          <w:p w:rsidR="000F19E9" w:rsidRDefault="000F19E9">
            <w:pPr>
              <w:pStyle w:val="ConsPlusNormal"/>
            </w:pPr>
            <w: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w:t>
            </w:r>
          </w:p>
        </w:tc>
        <w:tc>
          <w:tcPr>
            <w:tcW w:w="1871" w:type="dxa"/>
          </w:tcPr>
          <w:p w:rsidR="000F19E9" w:rsidRDefault="000F19E9">
            <w:pPr>
              <w:pStyle w:val="ConsPlusNormal"/>
              <w:jc w:val="center"/>
            </w:pPr>
            <w:r>
              <w:t>21 2 02 R2023</w:t>
            </w:r>
          </w:p>
        </w:tc>
        <w:tc>
          <w:tcPr>
            <w:tcW w:w="1814" w:type="dxa"/>
          </w:tcPr>
          <w:p w:rsidR="000F19E9" w:rsidRDefault="000F19E9">
            <w:pPr>
              <w:pStyle w:val="ConsPlusNormal"/>
              <w:jc w:val="center"/>
            </w:pPr>
            <w:r>
              <w:t>5509,68</w:t>
            </w:r>
          </w:p>
        </w:tc>
      </w:tr>
      <w:tr w:rsidR="000F19E9">
        <w:tc>
          <w:tcPr>
            <w:tcW w:w="4365" w:type="dxa"/>
          </w:tcPr>
          <w:p w:rsidR="000F19E9" w:rsidRDefault="000F19E9">
            <w:pPr>
              <w:pStyle w:val="ConsPlusNormal"/>
            </w:pPr>
            <w:r>
              <w:t>Основное мероприятие "Совершенствование системы оказания медицинской помощи наркологическим больным"</w:t>
            </w:r>
          </w:p>
        </w:tc>
        <w:tc>
          <w:tcPr>
            <w:tcW w:w="1871" w:type="dxa"/>
          </w:tcPr>
          <w:p w:rsidR="000F19E9" w:rsidRDefault="000F19E9">
            <w:pPr>
              <w:pStyle w:val="ConsPlusNormal"/>
              <w:jc w:val="center"/>
            </w:pPr>
            <w:r>
              <w:t>21 2 03</w:t>
            </w:r>
          </w:p>
        </w:tc>
        <w:tc>
          <w:tcPr>
            <w:tcW w:w="1814" w:type="dxa"/>
          </w:tcPr>
          <w:p w:rsidR="000F19E9" w:rsidRDefault="000F19E9">
            <w:pPr>
              <w:pStyle w:val="ConsPlusNormal"/>
              <w:jc w:val="center"/>
            </w:pPr>
            <w:r>
              <w:t>46009,14</w:t>
            </w:r>
          </w:p>
        </w:tc>
      </w:tr>
      <w:tr w:rsidR="000F19E9">
        <w:tc>
          <w:tcPr>
            <w:tcW w:w="4365" w:type="dxa"/>
          </w:tcPr>
          <w:p w:rsidR="000F19E9" w:rsidRDefault="000F19E9">
            <w:pPr>
              <w:pStyle w:val="ConsPlusNormal"/>
            </w:pPr>
            <w:r>
              <w:t>Расходы на обеспечение деятельности (оказание услуг) государственных учреждений</w:t>
            </w:r>
          </w:p>
        </w:tc>
        <w:tc>
          <w:tcPr>
            <w:tcW w:w="1871" w:type="dxa"/>
          </w:tcPr>
          <w:p w:rsidR="000F19E9" w:rsidRDefault="000F19E9">
            <w:pPr>
              <w:pStyle w:val="ConsPlusNormal"/>
              <w:jc w:val="center"/>
            </w:pPr>
            <w:r>
              <w:t>21 2 03 00590</w:t>
            </w:r>
          </w:p>
        </w:tc>
        <w:tc>
          <w:tcPr>
            <w:tcW w:w="1814" w:type="dxa"/>
          </w:tcPr>
          <w:p w:rsidR="000F19E9" w:rsidRDefault="000F19E9">
            <w:pPr>
              <w:pStyle w:val="ConsPlusNormal"/>
              <w:jc w:val="center"/>
            </w:pPr>
            <w:r>
              <w:t>44349,14</w:t>
            </w:r>
          </w:p>
        </w:tc>
      </w:tr>
      <w:tr w:rsidR="000F19E9">
        <w:tc>
          <w:tcPr>
            <w:tcW w:w="4365" w:type="dxa"/>
          </w:tcPr>
          <w:p w:rsidR="000F19E9" w:rsidRDefault="000F19E9">
            <w:pPr>
              <w:pStyle w:val="ConsPlusNormal"/>
            </w:pPr>
            <w:r>
              <w:lastRenderedPageBreak/>
              <w:t>Лечение и реабилитация лиц, допускающих потребление наркотиков</w:t>
            </w:r>
          </w:p>
        </w:tc>
        <w:tc>
          <w:tcPr>
            <w:tcW w:w="1871" w:type="dxa"/>
          </w:tcPr>
          <w:p w:rsidR="000F19E9" w:rsidRDefault="000F19E9">
            <w:pPr>
              <w:pStyle w:val="ConsPlusNormal"/>
              <w:jc w:val="center"/>
            </w:pPr>
            <w:r>
              <w:t>21 2 03 90360</w:t>
            </w:r>
          </w:p>
        </w:tc>
        <w:tc>
          <w:tcPr>
            <w:tcW w:w="1814" w:type="dxa"/>
          </w:tcPr>
          <w:p w:rsidR="000F19E9" w:rsidRDefault="000F19E9">
            <w:pPr>
              <w:pStyle w:val="ConsPlusNormal"/>
              <w:jc w:val="center"/>
            </w:pPr>
            <w:r>
              <w:t>1660,00</w:t>
            </w:r>
          </w:p>
        </w:tc>
      </w:tr>
      <w:tr w:rsidR="000F19E9">
        <w:tc>
          <w:tcPr>
            <w:tcW w:w="4365" w:type="dxa"/>
          </w:tcPr>
          <w:p w:rsidR="000F19E9" w:rsidRDefault="000F19E9">
            <w:pPr>
              <w:pStyle w:val="ConsPlusNormal"/>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1871" w:type="dxa"/>
          </w:tcPr>
          <w:p w:rsidR="000F19E9" w:rsidRDefault="000F19E9">
            <w:pPr>
              <w:pStyle w:val="ConsPlusNormal"/>
              <w:jc w:val="center"/>
            </w:pPr>
            <w:r>
              <w:t>21 2 04</w:t>
            </w:r>
          </w:p>
        </w:tc>
        <w:tc>
          <w:tcPr>
            <w:tcW w:w="1814" w:type="dxa"/>
          </w:tcPr>
          <w:p w:rsidR="000F19E9" w:rsidRDefault="000F19E9">
            <w:pPr>
              <w:pStyle w:val="ConsPlusNormal"/>
              <w:jc w:val="center"/>
            </w:pPr>
            <w:r>
              <w:t>634951,31</w:t>
            </w:r>
          </w:p>
        </w:tc>
      </w:tr>
      <w:tr w:rsidR="000F19E9">
        <w:tc>
          <w:tcPr>
            <w:tcW w:w="4365" w:type="dxa"/>
          </w:tcPr>
          <w:p w:rsidR="000F19E9" w:rsidRDefault="000F19E9">
            <w:pPr>
              <w:pStyle w:val="ConsPlusNormal"/>
            </w:pPr>
            <w:r>
              <w:t>Расходы на обеспечение деятельности (оказание услуг) государственных учреждений</w:t>
            </w:r>
          </w:p>
        </w:tc>
        <w:tc>
          <w:tcPr>
            <w:tcW w:w="1871" w:type="dxa"/>
          </w:tcPr>
          <w:p w:rsidR="000F19E9" w:rsidRDefault="000F19E9">
            <w:pPr>
              <w:pStyle w:val="ConsPlusNormal"/>
              <w:jc w:val="center"/>
            </w:pPr>
            <w:r>
              <w:t>21 2 04 00590</w:t>
            </w:r>
          </w:p>
        </w:tc>
        <w:tc>
          <w:tcPr>
            <w:tcW w:w="1814" w:type="dxa"/>
          </w:tcPr>
          <w:p w:rsidR="000F19E9" w:rsidRDefault="000F19E9">
            <w:pPr>
              <w:pStyle w:val="ConsPlusNormal"/>
              <w:jc w:val="center"/>
            </w:pPr>
            <w:r>
              <w:t>634951,31</w:t>
            </w:r>
          </w:p>
        </w:tc>
      </w:tr>
      <w:tr w:rsidR="000F19E9">
        <w:tc>
          <w:tcPr>
            <w:tcW w:w="4365" w:type="dxa"/>
          </w:tcPr>
          <w:p w:rsidR="000F19E9" w:rsidRDefault="000F19E9">
            <w:pPr>
              <w:pStyle w:val="ConsPlusNormal"/>
            </w:pPr>
            <w:r>
              <w:t>Основное мероприятие "Оказание скорой, в том числе скорой специализированной, медицинской помощи, медицинской эвакуации, не включенной в Территориальную программу обязательного медицинского страхования"</w:t>
            </w:r>
          </w:p>
        </w:tc>
        <w:tc>
          <w:tcPr>
            <w:tcW w:w="1871" w:type="dxa"/>
          </w:tcPr>
          <w:p w:rsidR="000F19E9" w:rsidRDefault="000F19E9">
            <w:pPr>
              <w:pStyle w:val="ConsPlusNormal"/>
              <w:jc w:val="center"/>
            </w:pPr>
            <w:r>
              <w:t>21 2 07</w:t>
            </w:r>
          </w:p>
        </w:tc>
        <w:tc>
          <w:tcPr>
            <w:tcW w:w="1814" w:type="dxa"/>
          </w:tcPr>
          <w:p w:rsidR="000F19E9" w:rsidRDefault="000F19E9">
            <w:pPr>
              <w:pStyle w:val="ConsPlusNormal"/>
              <w:jc w:val="center"/>
            </w:pPr>
            <w:r>
              <w:t>220146,08</w:t>
            </w:r>
          </w:p>
        </w:tc>
      </w:tr>
      <w:tr w:rsidR="000F19E9">
        <w:tc>
          <w:tcPr>
            <w:tcW w:w="4365" w:type="dxa"/>
          </w:tcPr>
          <w:p w:rsidR="000F19E9" w:rsidRDefault="000F19E9">
            <w:pPr>
              <w:pStyle w:val="ConsPlusNormal"/>
            </w:pPr>
            <w:r>
              <w:t>Расходы на обеспечение деятельности (оказание услуг) государственных учреждений</w:t>
            </w:r>
          </w:p>
        </w:tc>
        <w:tc>
          <w:tcPr>
            <w:tcW w:w="1871" w:type="dxa"/>
          </w:tcPr>
          <w:p w:rsidR="000F19E9" w:rsidRDefault="000F19E9">
            <w:pPr>
              <w:pStyle w:val="ConsPlusNormal"/>
              <w:jc w:val="center"/>
            </w:pPr>
            <w:r>
              <w:t>21 2 07 00590</w:t>
            </w:r>
          </w:p>
        </w:tc>
        <w:tc>
          <w:tcPr>
            <w:tcW w:w="1814" w:type="dxa"/>
          </w:tcPr>
          <w:p w:rsidR="000F19E9" w:rsidRDefault="000F19E9">
            <w:pPr>
              <w:pStyle w:val="ConsPlusNormal"/>
              <w:jc w:val="center"/>
            </w:pPr>
            <w:r>
              <w:t>220146,08</w:t>
            </w:r>
          </w:p>
        </w:tc>
      </w:tr>
      <w:tr w:rsidR="000F19E9">
        <w:tc>
          <w:tcPr>
            <w:tcW w:w="4365" w:type="dxa"/>
          </w:tcPr>
          <w:p w:rsidR="000F19E9" w:rsidRDefault="000F19E9">
            <w:pPr>
              <w:pStyle w:val="ConsPlusNormal"/>
            </w:pPr>
            <w:r>
              <w:t>Основное мероприятие "Совершенствование системы оказания медицинской помощи больным прочими заболеваниями"</w:t>
            </w:r>
          </w:p>
        </w:tc>
        <w:tc>
          <w:tcPr>
            <w:tcW w:w="1871" w:type="dxa"/>
          </w:tcPr>
          <w:p w:rsidR="000F19E9" w:rsidRDefault="000F19E9">
            <w:pPr>
              <w:pStyle w:val="ConsPlusNormal"/>
              <w:jc w:val="center"/>
            </w:pPr>
            <w:r>
              <w:t>21 2 09</w:t>
            </w:r>
          </w:p>
        </w:tc>
        <w:tc>
          <w:tcPr>
            <w:tcW w:w="1814" w:type="dxa"/>
          </w:tcPr>
          <w:p w:rsidR="000F19E9" w:rsidRDefault="000F19E9">
            <w:pPr>
              <w:pStyle w:val="ConsPlusNormal"/>
              <w:jc w:val="center"/>
            </w:pPr>
            <w:r>
              <w:t>841865,73</w:t>
            </w:r>
          </w:p>
        </w:tc>
      </w:tr>
      <w:tr w:rsidR="000F19E9">
        <w:tc>
          <w:tcPr>
            <w:tcW w:w="4365" w:type="dxa"/>
          </w:tcPr>
          <w:p w:rsidR="000F19E9" w:rsidRDefault="000F19E9">
            <w:pPr>
              <w:pStyle w:val="ConsPlusNormal"/>
            </w:pPr>
            <w:r>
              <w:t>Расходы на обеспечение деятельности (оказание услуг) государственных учреждений</w:t>
            </w:r>
          </w:p>
        </w:tc>
        <w:tc>
          <w:tcPr>
            <w:tcW w:w="1871" w:type="dxa"/>
          </w:tcPr>
          <w:p w:rsidR="000F19E9" w:rsidRDefault="000F19E9">
            <w:pPr>
              <w:pStyle w:val="ConsPlusNormal"/>
              <w:jc w:val="center"/>
            </w:pPr>
            <w:r>
              <w:t>21 2 09 00590</w:t>
            </w:r>
          </w:p>
        </w:tc>
        <w:tc>
          <w:tcPr>
            <w:tcW w:w="1814" w:type="dxa"/>
          </w:tcPr>
          <w:p w:rsidR="000F19E9" w:rsidRDefault="000F19E9">
            <w:pPr>
              <w:pStyle w:val="ConsPlusNormal"/>
              <w:jc w:val="center"/>
            </w:pPr>
            <w:r>
              <w:t>787814,14</w:t>
            </w:r>
          </w:p>
        </w:tc>
      </w:tr>
      <w:tr w:rsidR="000F19E9">
        <w:tc>
          <w:tcPr>
            <w:tcW w:w="4365" w:type="dxa"/>
          </w:tcPr>
          <w:p w:rsidR="000F19E9" w:rsidRDefault="000F19E9">
            <w:pPr>
              <w:pStyle w:val="ConsPlusNormal"/>
            </w:pPr>
            <w:r>
              <w:t>Оснащение (переоснащение) лабораторий медицинских организаций, осуществляющих этиологическую диагностику инфекционных болезней</w:t>
            </w:r>
          </w:p>
        </w:tc>
        <w:tc>
          <w:tcPr>
            <w:tcW w:w="1871" w:type="dxa"/>
          </w:tcPr>
          <w:p w:rsidR="000F19E9" w:rsidRDefault="000F19E9">
            <w:pPr>
              <w:pStyle w:val="ConsPlusNormal"/>
              <w:jc w:val="center"/>
            </w:pPr>
            <w:r>
              <w:t>21 2 09 10450</w:t>
            </w:r>
          </w:p>
        </w:tc>
        <w:tc>
          <w:tcPr>
            <w:tcW w:w="1814" w:type="dxa"/>
          </w:tcPr>
          <w:p w:rsidR="000F19E9" w:rsidRDefault="000F19E9">
            <w:pPr>
              <w:pStyle w:val="ConsPlusNormal"/>
              <w:jc w:val="center"/>
            </w:pPr>
            <w:r>
              <w:t>7369,50</w:t>
            </w:r>
          </w:p>
        </w:tc>
      </w:tr>
      <w:tr w:rsidR="000F19E9">
        <w:tc>
          <w:tcPr>
            <w:tcW w:w="4365" w:type="dxa"/>
          </w:tcPr>
          <w:p w:rsidR="000F19E9" w:rsidRDefault="000F19E9">
            <w:pPr>
              <w:pStyle w:val="ConsPlusNormal"/>
            </w:pPr>
            <w:r>
              <w:t>Лечение граждан за пределами республики</w:t>
            </w:r>
          </w:p>
        </w:tc>
        <w:tc>
          <w:tcPr>
            <w:tcW w:w="1871" w:type="dxa"/>
          </w:tcPr>
          <w:p w:rsidR="000F19E9" w:rsidRDefault="000F19E9">
            <w:pPr>
              <w:pStyle w:val="ConsPlusNormal"/>
              <w:jc w:val="center"/>
            </w:pPr>
            <w:r>
              <w:t>21 2 09 90390</w:t>
            </w:r>
          </w:p>
        </w:tc>
        <w:tc>
          <w:tcPr>
            <w:tcW w:w="1814" w:type="dxa"/>
          </w:tcPr>
          <w:p w:rsidR="000F19E9" w:rsidRDefault="000F19E9">
            <w:pPr>
              <w:pStyle w:val="ConsPlusNormal"/>
              <w:jc w:val="center"/>
            </w:pPr>
            <w:r>
              <w:t>46682,09</w:t>
            </w:r>
          </w:p>
        </w:tc>
      </w:tr>
      <w:tr w:rsidR="000F19E9">
        <w:tc>
          <w:tcPr>
            <w:tcW w:w="4365" w:type="dxa"/>
          </w:tcPr>
          <w:p w:rsidR="000F19E9" w:rsidRDefault="000F19E9">
            <w:pPr>
              <w:pStyle w:val="ConsPlusNormal"/>
            </w:pPr>
            <w:r>
              <w:t xml:space="preserve">Основное мероприятие </w:t>
            </w:r>
            <w:r>
              <w:lastRenderedPageBreak/>
              <w:t>"Совершенствование высокотехнологичной медицинской помощи"</w:t>
            </w:r>
          </w:p>
        </w:tc>
        <w:tc>
          <w:tcPr>
            <w:tcW w:w="1871" w:type="dxa"/>
          </w:tcPr>
          <w:p w:rsidR="000F19E9" w:rsidRDefault="000F19E9">
            <w:pPr>
              <w:pStyle w:val="ConsPlusNormal"/>
              <w:jc w:val="center"/>
            </w:pPr>
            <w:r>
              <w:lastRenderedPageBreak/>
              <w:t>21 2 10</w:t>
            </w:r>
          </w:p>
        </w:tc>
        <w:tc>
          <w:tcPr>
            <w:tcW w:w="1814" w:type="dxa"/>
          </w:tcPr>
          <w:p w:rsidR="000F19E9" w:rsidRDefault="000F19E9">
            <w:pPr>
              <w:pStyle w:val="ConsPlusNormal"/>
              <w:jc w:val="center"/>
            </w:pPr>
            <w:r>
              <w:t>293371,77</w:t>
            </w:r>
          </w:p>
        </w:tc>
      </w:tr>
      <w:tr w:rsidR="000F19E9">
        <w:tc>
          <w:tcPr>
            <w:tcW w:w="4365" w:type="dxa"/>
          </w:tcPr>
          <w:p w:rsidR="000F19E9" w:rsidRDefault="000F19E9">
            <w:pPr>
              <w:pStyle w:val="ConsPlusNormal"/>
            </w:pPr>
            <w:r>
              <w:lastRenderedPageBreak/>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871" w:type="dxa"/>
          </w:tcPr>
          <w:p w:rsidR="000F19E9" w:rsidRDefault="000F19E9">
            <w:pPr>
              <w:pStyle w:val="ConsPlusNormal"/>
              <w:jc w:val="center"/>
            </w:pPr>
            <w:r>
              <w:t>21 2 10 R4020</w:t>
            </w:r>
          </w:p>
        </w:tc>
        <w:tc>
          <w:tcPr>
            <w:tcW w:w="1814" w:type="dxa"/>
          </w:tcPr>
          <w:p w:rsidR="000F19E9" w:rsidRDefault="000F19E9">
            <w:pPr>
              <w:pStyle w:val="ConsPlusNormal"/>
              <w:jc w:val="center"/>
            </w:pPr>
            <w:r>
              <w:t>293371,77</w:t>
            </w:r>
          </w:p>
        </w:tc>
      </w:tr>
      <w:tr w:rsidR="000F19E9">
        <w:tc>
          <w:tcPr>
            <w:tcW w:w="4365" w:type="dxa"/>
          </w:tcPr>
          <w:p w:rsidR="000F19E9" w:rsidRDefault="000F19E9">
            <w:pPr>
              <w:pStyle w:val="ConsPlusNormal"/>
            </w:pPr>
            <w:r>
              <w:t>Основное мероприятие "Развитие службы крови"</w:t>
            </w:r>
          </w:p>
        </w:tc>
        <w:tc>
          <w:tcPr>
            <w:tcW w:w="1871" w:type="dxa"/>
          </w:tcPr>
          <w:p w:rsidR="000F19E9" w:rsidRDefault="000F19E9">
            <w:pPr>
              <w:pStyle w:val="ConsPlusNormal"/>
              <w:jc w:val="center"/>
            </w:pPr>
            <w:r>
              <w:t>21 2 11</w:t>
            </w:r>
          </w:p>
        </w:tc>
        <w:tc>
          <w:tcPr>
            <w:tcW w:w="1814" w:type="dxa"/>
          </w:tcPr>
          <w:p w:rsidR="000F19E9" w:rsidRDefault="000F19E9">
            <w:pPr>
              <w:pStyle w:val="ConsPlusNormal"/>
              <w:jc w:val="center"/>
            </w:pPr>
            <w:r>
              <w:t>218454,40</w:t>
            </w:r>
          </w:p>
        </w:tc>
      </w:tr>
      <w:tr w:rsidR="000F19E9">
        <w:tc>
          <w:tcPr>
            <w:tcW w:w="4365" w:type="dxa"/>
          </w:tcPr>
          <w:p w:rsidR="000F19E9" w:rsidRDefault="000F19E9">
            <w:pPr>
              <w:pStyle w:val="ConsPlusNormal"/>
            </w:pPr>
            <w:r>
              <w:t>Расходы на обеспечение деятельности (оказание услуг) государственных учреждений</w:t>
            </w:r>
          </w:p>
        </w:tc>
        <w:tc>
          <w:tcPr>
            <w:tcW w:w="1871" w:type="dxa"/>
          </w:tcPr>
          <w:p w:rsidR="000F19E9" w:rsidRDefault="000F19E9">
            <w:pPr>
              <w:pStyle w:val="ConsPlusNormal"/>
              <w:jc w:val="center"/>
            </w:pPr>
            <w:r>
              <w:t>21 2 11 00590</w:t>
            </w:r>
          </w:p>
        </w:tc>
        <w:tc>
          <w:tcPr>
            <w:tcW w:w="1814" w:type="dxa"/>
          </w:tcPr>
          <w:p w:rsidR="000F19E9" w:rsidRDefault="000F19E9">
            <w:pPr>
              <w:pStyle w:val="ConsPlusNormal"/>
              <w:jc w:val="center"/>
            </w:pPr>
            <w:r>
              <w:t>218454,40</w:t>
            </w:r>
          </w:p>
        </w:tc>
      </w:tr>
      <w:tr w:rsidR="000F19E9">
        <w:tc>
          <w:tcPr>
            <w:tcW w:w="4365" w:type="dxa"/>
          </w:tcPr>
          <w:p w:rsidR="000F19E9" w:rsidRDefault="000F19E9">
            <w:pPr>
              <w:pStyle w:val="ConsPlusNormal"/>
            </w:pPr>
            <w:r>
              <w:t>Подпрограмма "Охрана здоровья матери и ребенка в Республике Дагестан"</w:t>
            </w:r>
          </w:p>
        </w:tc>
        <w:tc>
          <w:tcPr>
            <w:tcW w:w="1871" w:type="dxa"/>
          </w:tcPr>
          <w:p w:rsidR="000F19E9" w:rsidRDefault="000F19E9">
            <w:pPr>
              <w:pStyle w:val="ConsPlusNormal"/>
              <w:jc w:val="center"/>
            </w:pPr>
            <w:r>
              <w:t>21 3</w:t>
            </w:r>
          </w:p>
        </w:tc>
        <w:tc>
          <w:tcPr>
            <w:tcW w:w="1814" w:type="dxa"/>
          </w:tcPr>
          <w:p w:rsidR="000F19E9" w:rsidRDefault="000F19E9">
            <w:pPr>
              <w:pStyle w:val="ConsPlusNormal"/>
              <w:jc w:val="center"/>
            </w:pPr>
            <w:r>
              <w:t>466430,00</w:t>
            </w:r>
          </w:p>
        </w:tc>
      </w:tr>
      <w:tr w:rsidR="000F19E9">
        <w:tc>
          <w:tcPr>
            <w:tcW w:w="4365" w:type="dxa"/>
          </w:tcPr>
          <w:p w:rsidR="000F19E9" w:rsidRDefault="000F19E9">
            <w:pPr>
              <w:pStyle w:val="ConsPlusNormal"/>
            </w:pPr>
            <w:r>
              <w:t>Основное мероприятие "Расходы на обеспечение бесплатным питанием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1871" w:type="dxa"/>
          </w:tcPr>
          <w:p w:rsidR="000F19E9" w:rsidRDefault="000F19E9">
            <w:pPr>
              <w:pStyle w:val="ConsPlusNormal"/>
              <w:jc w:val="center"/>
            </w:pPr>
            <w:r>
              <w:t>21 3 02</w:t>
            </w:r>
          </w:p>
        </w:tc>
        <w:tc>
          <w:tcPr>
            <w:tcW w:w="1814" w:type="dxa"/>
          </w:tcPr>
          <w:p w:rsidR="000F19E9" w:rsidRDefault="000F19E9">
            <w:pPr>
              <w:pStyle w:val="ConsPlusNormal"/>
              <w:jc w:val="center"/>
            </w:pPr>
            <w:r>
              <w:t>250000,00</w:t>
            </w:r>
          </w:p>
        </w:tc>
      </w:tr>
      <w:tr w:rsidR="000F19E9">
        <w:tc>
          <w:tcPr>
            <w:tcW w:w="4365" w:type="dxa"/>
          </w:tcPr>
          <w:p w:rsidR="000F19E9" w:rsidRDefault="000F19E9">
            <w:pPr>
              <w:pStyle w:val="ConsPlusNormal"/>
            </w:pPr>
            <w:r>
              <w:t>Обеспечение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1871" w:type="dxa"/>
          </w:tcPr>
          <w:p w:rsidR="000F19E9" w:rsidRDefault="000F19E9">
            <w:pPr>
              <w:pStyle w:val="ConsPlusNormal"/>
              <w:jc w:val="center"/>
            </w:pPr>
            <w:r>
              <w:t>21 3 02 90700</w:t>
            </w:r>
          </w:p>
        </w:tc>
        <w:tc>
          <w:tcPr>
            <w:tcW w:w="1814" w:type="dxa"/>
          </w:tcPr>
          <w:p w:rsidR="000F19E9" w:rsidRDefault="000F19E9">
            <w:pPr>
              <w:pStyle w:val="ConsPlusNormal"/>
              <w:jc w:val="center"/>
            </w:pPr>
            <w:r>
              <w:t>250000,00</w:t>
            </w:r>
          </w:p>
        </w:tc>
      </w:tr>
      <w:tr w:rsidR="000F19E9">
        <w:tc>
          <w:tcPr>
            <w:tcW w:w="4365" w:type="dxa"/>
          </w:tcPr>
          <w:p w:rsidR="000F19E9" w:rsidRDefault="000F19E9">
            <w:pPr>
              <w:pStyle w:val="ConsPlusNormal"/>
            </w:pPr>
            <w:r>
              <w:t>Основное мероприятие "Развитие специализированной помощи детям"</w:t>
            </w:r>
          </w:p>
        </w:tc>
        <w:tc>
          <w:tcPr>
            <w:tcW w:w="1871" w:type="dxa"/>
          </w:tcPr>
          <w:p w:rsidR="000F19E9" w:rsidRDefault="000F19E9">
            <w:pPr>
              <w:pStyle w:val="ConsPlusNormal"/>
              <w:jc w:val="center"/>
            </w:pPr>
            <w:r>
              <w:t>21 3 04</w:t>
            </w:r>
          </w:p>
        </w:tc>
        <w:tc>
          <w:tcPr>
            <w:tcW w:w="1814" w:type="dxa"/>
          </w:tcPr>
          <w:p w:rsidR="000F19E9" w:rsidRDefault="000F19E9">
            <w:pPr>
              <w:pStyle w:val="ConsPlusNormal"/>
              <w:jc w:val="center"/>
            </w:pPr>
            <w:r>
              <w:t>140395,00</w:t>
            </w:r>
          </w:p>
        </w:tc>
      </w:tr>
      <w:tr w:rsidR="000F19E9">
        <w:tc>
          <w:tcPr>
            <w:tcW w:w="4365" w:type="dxa"/>
          </w:tcPr>
          <w:p w:rsidR="000F19E9" w:rsidRDefault="000F19E9">
            <w:pPr>
              <w:pStyle w:val="ConsPlusNormal"/>
            </w:pPr>
            <w:r>
              <w:t>Расходы на обеспечение деятельности (оказание услуг) государственных учреждений</w:t>
            </w:r>
          </w:p>
        </w:tc>
        <w:tc>
          <w:tcPr>
            <w:tcW w:w="1871" w:type="dxa"/>
          </w:tcPr>
          <w:p w:rsidR="000F19E9" w:rsidRDefault="000F19E9">
            <w:pPr>
              <w:pStyle w:val="ConsPlusNormal"/>
              <w:jc w:val="center"/>
            </w:pPr>
            <w:r>
              <w:t>21 3 04 00590</w:t>
            </w:r>
          </w:p>
        </w:tc>
        <w:tc>
          <w:tcPr>
            <w:tcW w:w="1814" w:type="dxa"/>
          </w:tcPr>
          <w:p w:rsidR="000F19E9" w:rsidRDefault="000F19E9">
            <w:pPr>
              <w:pStyle w:val="ConsPlusNormal"/>
              <w:jc w:val="center"/>
            </w:pPr>
            <w:r>
              <w:t>140395,00</w:t>
            </w:r>
          </w:p>
        </w:tc>
      </w:tr>
      <w:tr w:rsidR="000F19E9">
        <w:tc>
          <w:tcPr>
            <w:tcW w:w="4365" w:type="dxa"/>
          </w:tcPr>
          <w:p w:rsidR="000F19E9" w:rsidRDefault="000F19E9">
            <w:pPr>
              <w:pStyle w:val="ConsPlusNormal"/>
            </w:pPr>
            <w:r>
              <w:t xml:space="preserve">Основное мероприятие "Создание системы раннего выявления и коррекции нарушений развития </w:t>
            </w:r>
            <w:r>
              <w:lastRenderedPageBreak/>
              <w:t>ребенка"</w:t>
            </w:r>
          </w:p>
        </w:tc>
        <w:tc>
          <w:tcPr>
            <w:tcW w:w="1871" w:type="dxa"/>
          </w:tcPr>
          <w:p w:rsidR="000F19E9" w:rsidRDefault="000F19E9">
            <w:pPr>
              <w:pStyle w:val="ConsPlusNormal"/>
              <w:jc w:val="center"/>
            </w:pPr>
            <w:r>
              <w:lastRenderedPageBreak/>
              <w:t>21 3 05</w:t>
            </w:r>
          </w:p>
        </w:tc>
        <w:tc>
          <w:tcPr>
            <w:tcW w:w="1814" w:type="dxa"/>
          </w:tcPr>
          <w:p w:rsidR="000F19E9" w:rsidRDefault="000F19E9">
            <w:pPr>
              <w:pStyle w:val="ConsPlusNormal"/>
              <w:jc w:val="center"/>
            </w:pPr>
            <w:r>
              <w:t>76035,00</w:t>
            </w:r>
          </w:p>
        </w:tc>
      </w:tr>
      <w:tr w:rsidR="000F19E9">
        <w:tc>
          <w:tcPr>
            <w:tcW w:w="4365" w:type="dxa"/>
          </w:tcPr>
          <w:p w:rsidR="000F19E9" w:rsidRDefault="000F19E9">
            <w:pPr>
              <w:pStyle w:val="ConsPlusNormal"/>
            </w:pPr>
            <w:r>
              <w:lastRenderedPageBreak/>
              <w:t>Совершенствованию системы пренатальной диагностики, обеспечения наборами и расходными материалами для проведения расширенного неонатального скрининга новорожденных и диагностики пороков развития, а также аудиологического скрининга.</w:t>
            </w:r>
          </w:p>
        </w:tc>
        <w:tc>
          <w:tcPr>
            <w:tcW w:w="1871" w:type="dxa"/>
          </w:tcPr>
          <w:p w:rsidR="000F19E9" w:rsidRDefault="000F19E9">
            <w:pPr>
              <w:pStyle w:val="ConsPlusNormal"/>
              <w:jc w:val="center"/>
            </w:pPr>
            <w:r>
              <w:t>21 3 05 90370</w:t>
            </w:r>
          </w:p>
        </w:tc>
        <w:tc>
          <w:tcPr>
            <w:tcW w:w="1814" w:type="dxa"/>
          </w:tcPr>
          <w:p w:rsidR="000F19E9" w:rsidRDefault="000F19E9">
            <w:pPr>
              <w:pStyle w:val="ConsPlusNormal"/>
              <w:jc w:val="center"/>
            </w:pPr>
            <w:r>
              <w:t>76035,00</w:t>
            </w:r>
          </w:p>
        </w:tc>
      </w:tr>
      <w:tr w:rsidR="000F19E9">
        <w:tc>
          <w:tcPr>
            <w:tcW w:w="4365" w:type="dxa"/>
          </w:tcPr>
          <w:p w:rsidR="000F19E9" w:rsidRDefault="000F19E9">
            <w:pPr>
              <w:pStyle w:val="ConsPlusNormal"/>
            </w:pPr>
            <w:r>
              <w:t>Подпрограмма "Развитие медицинской реабилитации и санаторно-курортного лечения, в том числе детей"</w:t>
            </w:r>
          </w:p>
        </w:tc>
        <w:tc>
          <w:tcPr>
            <w:tcW w:w="1871" w:type="dxa"/>
          </w:tcPr>
          <w:p w:rsidR="000F19E9" w:rsidRDefault="000F19E9">
            <w:pPr>
              <w:pStyle w:val="ConsPlusNormal"/>
              <w:jc w:val="center"/>
            </w:pPr>
            <w:r>
              <w:t>21 4</w:t>
            </w:r>
          </w:p>
        </w:tc>
        <w:tc>
          <w:tcPr>
            <w:tcW w:w="1814" w:type="dxa"/>
          </w:tcPr>
          <w:p w:rsidR="000F19E9" w:rsidRDefault="000F19E9">
            <w:pPr>
              <w:pStyle w:val="ConsPlusNormal"/>
              <w:jc w:val="center"/>
            </w:pPr>
            <w:r>
              <w:t>96700,00</w:t>
            </w:r>
          </w:p>
        </w:tc>
      </w:tr>
      <w:tr w:rsidR="000F19E9">
        <w:tc>
          <w:tcPr>
            <w:tcW w:w="4365" w:type="dxa"/>
          </w:tcPr>
          <w:p w:rsidR="000F19E9" w:rsidRDefault="000F19E9">
            <w:pPr>
              <w:pStyle w:val="ConsPlusNormal"/>
            </w:pPr>
            <w:r>
              <w:t>Основное мероприятие "Развитие медицинской реабилитации, в том числе детей"</w:t>
            </w:r>
          </w:p>
        </w:tc>
        <w:tc>
          <w:tcPr>
            <w:tcW w:w="1871" w:type="dxa"/>
          </w:tcPr>
          <w:p w:rsidR="000F19E9" w:rsidRDefault="000F19E9">
            <w:pPr>
              <w:pStyle w:val="ConsPlusNormal"/>
              <w:jc w:val="center"/>
            </w:pPr>
            <w:r>
              <w:t>21 4 02</w:t>
            </w:r>
          </w:p>
        </w:tc>
        <w:tc>
          <w:tcPr>
            <w:tcW w:w="1814" w:type="dxa"/>
          </w:tcPr>
          <w:p w:rsidR="000F19E9" w:rsidRDefault="000F19E9">
            <w:pPr>
              <w:pStyle w:val="ConsPlusNormal"/>
              <w:jc w:val="center"/>
            </w:pPr>
            <w:r>
              <w:t>96700,00</w:t>
            </w:r>
          </w:p>
        </w:tc>
      </w:tr>
      <w:tr w:rsidR="000F19E9">
        <w:tc>
          <w:tcPr>
            <w:tcW w:w="4365" w:type="dxa"/>
          </w:tcPr>
          <w:p w:rsidR="000F19E9" w:rsidRDefault="000F19E9">
            <w:pPr>
              <w:pStyle w:val="ConsPlusNormal"/>
            </w:pPr>
            <w:r>
              <w:t>Расходы на обеспечение деятельности (оказание услуг) государственных учреждений</w:t>
            </w:r>
          </w:p>
        </w:tc>
        <w:tc>
          <w:tcPr>
            <w:tcW w:w="1871" w:type="dxa"/>
          </w:tcPr>
          <w:p w:rsidR="000F19E9" w:rsidRDefault="000F19E9">
            <w:pPr>
              <w:pStyle w:val="ConsPlusNormal"/>
              <w:jc w:val="center"/>
            </w:pPr>
            <w:r>
              <w:t>21 4 02 00590</w:t>
            </w:r>
          </w:p>
        </w:tc>
        <w:tc>
          <w:tcPr>
            <w:tcW w:w="1814" w:type="dxa"/>
          </w:tcPr>
          <w:p w:rsidR="000F19E9" w:rsidRDefault="000F19E9">
            <w:pPr>
              <w:pStyle w:val="ConsPlusNormal"/>
              <w:jc w:val="center"/>
            </w:pPr>
            <w:r>
              <w:t>96700,00</w:t>
            </w:r>
          </w:p>
        </w:tc>
      </w:tr>
      <w:tr w:rsidR="000F19E9">
        <w:tc>
          <w:tcPr>
            <w:tcW w:w="4365" w:type="dxa"/>
          </w:tcPr>
          <w:p w:rsidR="000F19E9" w:rsidRDefault="000F19E9">
            <w:pPr>
              <w:pStyle w:val="ConsPlusNormal"/>
            </w:pPr>
            <w:r>
              <w:t>Подпрограмма "Совершенствование системы лекарственного обеспечения, в том числе в амбулаторных условиях"</w:t>
            </w:r>
          </w:p>
        </w:tc>
        <w:tc>
          <w:tcPr>
            <w:tcW w:w="1871" w:type="dxa"/>
          </w:tcPr>
          <w:p w:rsidR="000F19E9" w:rsidRDefault="000F19E9">
            <w:pPr>
              <w:pStyle w:val="ConsPlusNormal"/>
              <w:jc w:val="center"/>
            </w:pPr>
            <w:r>
              <w:t>21 6</w:t>
            </w:r>
          </w:p>
        </w:tc>
        <w:tc>
          <w:tcPr>
            <w:tcW w:w="1814" w:type="dxa"/>
          </w:tcPr>
          <w:p w:rsidR="000F19E9" w:rsidRDefault="000F19E9">
            <w:pPr>
              <w:pStyle w:val="ConsPlusNormal"/>
              <w:jc w:val="center"/>
            </w:pPr>
            <w:r>
              <w:t>1960972,79</w:t>
            </w:r>
          </w:p>
        </w:tc>
      </w:tr>
      <w:tr w:rsidR="000F19E9">
        <w:tc>
          <w:tcPr>
            <w:tcW w:w="4365" w:type="dxa"/>
          </w:tcPr>
          <w:p w:rsidR="000F19E9" w:rsidRDefault="000F19E9">
            <w:pPr>
              <w:pStyle w:val="ConsPlusNormal"/>
            </w:pPr>
            <w:r>
              <w:t>Финансовое обеспечение мероприятий по приобретению лекарственных препаратов для лечения пациентов с новой коронавирусной инфекцией (COVID-19), получающих медицинскую помощь в амбулаторных условиях, за счет средств резервного фонда Правительства Российской Федерации</w:t>
            </w:r>
          </w:p>
        </w:tc>
        <w:tc>
          <w:tcPr>
            <w:tcW w:w="1871" w:type="dxa"/>
          </w:tcPr>
          <w:p w:rsidR="000F19E9" w:rsidRDefault="000F19E9">
            <w:pPr>
              <w:pStyle w:val="ConsPlusNormal"/>
              <w:jc w:val="center"/>
            </w:pPr>
            <w:r>
              <w:t>21 6 09 58430</w:t>
            </w:r>
          </w:p>
        </w:tc>
        <w:tc>
          <w:tcPr>
            <w:tcW w:w="1814" w:type="dxa"/>
          </w:tcPr>
          <w:p w:rsidR="000F19E9" w:rsidRDefault="000F19E9">
            <w:pPr>
              <w:pStyle w:val="ConsPlusNormal"/>
              <w:jc w:val="center"/>
            </w:pPr>
            <w:r>
              <w:t>130434,50</w:t>
            </w:r>
          </w:p>
        </w:tc>
      </w:tr>
      <w:tr w:rsidR="000F19E9">
        <w:tc>
          <w:tcPr>
            <w:tcW w:w="4365" w:type="dxa"/>
          </w:tcPr>
          <w:p w:rsidR="000F19E9" w:rsidRDefault="000F19E9">
            <w:pPr>
              <w:pStyle w:val="ConsPlusNormal"/>
            </w:pPr>
            <w:r>
              <w:t xml:space="preserve">Основное мероприятие "Реализация программы лекарственного обеспечения в соответствии с постановлением </w:t>
            </w:r>
            <w:r>
              <w:lastRenderedPageBreak/>
              <w:t>Правительства Российской Федерации от 30 июля 1994 года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tc>
        <w:tc>
          <w:tcPr>
            <w:tcW w:w="1871" w:type="dxa"/>
          </w:tcPr>
          <w:p w:rsidR="000F19E9" w:rsidRDefault="000F19E9">
            <w:pPr>
              <w:pStyle w:val="ConsPlusNormal"/>
              <w:jc w:val="center"/>
            </w:pPr>
            <w:r>
              <w:lastRenderedPageBreak/>
              <w:t>21 6 02</w:t>
            </w:r>
          </w:p>
        </w:tc>
        <w:tc>
          <w:tcPr>
            <w:tcW w:w="1814" w:type="dxa"/>
          </w:tcPr>
          <w:p w:rsidR="000F19E9" w:rsidRDefault="000F19E9">
            <w:pPr>
              <w:pStyle w:val="ConsPlusNormal"/>
              <w:jc w:val="center"/>
            </w:pPr>
            <w:r>
              <w:t>1325159,89</w:t>
            </w:r>
          </w:p>
        </w:tc>
      </w:tr>
      <w:tr w:rsidR="000F19E9">
        <w:tc>
          <w:tcPr>
            <w:tcW w:w="4365" w:type="dxa"/>
          </w:tcPr>
          <w:p w:rsidR="000F19E9" w:rsidRDefault="000F19E9">
            <w:pPr>
              <w:pStyle w:val="ConsPlusNormal"/>
            </w:pPr>
            <w:r>
              <w:lastRenderedPageBreak/>
              <w:t>Финансовое обеспечение групп населения и категорий заболеваний, при лечении которых лекарственные средства и изделия медицинского назначения отпускаются по рецептам врачей бесплатно, а также обеспечение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w:t>
            </w:r>
          </w:p>
        </w:tc>
        <w:tc>
          <w:tcPr>
            <w:tcW w:w="1871" w:type="dxa"/>
          </w:tcPr>
          <w:p w:rsidR="000F19E9" w:rsidRDefault="000F19E9">
            <w:pPr>
              <w:pStyle w:val="ConsPlusNormal"/>
              <w:jc w:val="center"/>
            </w:pPr>
            <w:r>
              <w:t>21 6 02 90000</w:t>
            </w:r>
          </w:p>
        </w:tc>
        <w:tc>
          <w:tcPr>
            <w:tcW w:w="1814" w:type="dxa"/>
          </w:tcPr>
          <w:p w:rsidR="000F19E9" w:rsidRDefault="000F19E9">
            <w:pPr>
              <w:pStyle w:val="ConsPlusNormal"/>
              <w:jc w:val="center"/>
            </w:pPr>
            <w:r>
              <w:t>1325159,89</w:t>
            </w:r>
          </w:p>
        </w:tc>
      </w:tr>
      <w:tr w:rsidR="000F19E9">
        <w:tc>
          <w:tcPr>
            <w:tcW w:w="4365" w:type="dxa"/>
          </w:tcPr>
          <w:p w:rsidR="000F19E9" w:rsidRDefault="000F19E9">
            <w:pPr>
              <w:pStyle w:val="ConsPlusNormal"/>
            </w:pPr>
            <w:r>
              <w:t>Основное мероприятие "Обеспечение отдельных категорий граждан лекарственными препаратами в амбулаторных условиях"</w:t>
            </w:r>
          </w:p>
        </w:tc>
        <w:tc>
          <w:tcPr>
            <w:tcW w:w="1871" w:type="dxa"/>
          </w:tcPr>
          <w:p w:rsidR="000F19E9" w:rsidRDefault="000F19E9">
            <w:pPr>
              <w:pStyle w:val="ConsPlusNormal"/>
              <w:jc w:val="center"/>
            </w:pPr>
            <w:r>
              <w:t>21 6 03</w:t>
            </w:r>
          </w:p>
        </w:tc>
        <w:tc>
          <w:tcPr>
            <w:tcW w:w="1814" w:type="dxa"/>
          </w:tcPr>
          <w:p w:rsidR="000F19E9" w:rsidRDefault="000F19E9">
            <w:pPr>
              <w:pStyle w:val="ConsPlusNormal"/>
              <w:jc w:val="center"/>
            </w:pPr>
            <w:r>
              <w:t>3043,10</w:t>
            </w:r>
          </w:p>
        </w:tc>
      </w:tr>
      <w:tr w:rsidR="000F19E9">
        <w:tc>
          <w:tcPr>
            <w:tcW w:w="4365" w:type="dxa"/>
          </w:tcPr>
          <w:p w:rsidR="000F19E9" w:rsidRDefault="000F19E9">
            <w:pPr>
              <w:pStyle w:val="ConsPlusNormal"/>
            </w:pPr>
            <w:r>
              <w:t xml:space="preserve">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w:t>
            </w:r>
            <w:r>
              <w:lastRenderedPageBreak/>
              <w:t>синдромом, юношеским артритом с системным началом, мукополисахаридозом I, II и VI типов а также после трансплантации органов и (или) тканей</w:t>
            </w:r>
          </w:p>
        </w:tc>
        <w:tc>
          <w:tcPr>
            <w:tcW w:w="1871" w:type="dxa"/>
          </w:tcPr>
          <w:p w:rsidR="000F19E9" w:rsidRDefault="000F19E9">
            <w:pPr>
              <w:pStyle w:val="ConsPlusNormal"/>
              <w:jc w:val="center"/>
            </w:pPr>
            <w:r>
              <w:lastRenderedPageBreak/>
              <w:t>21 6 03 52160</w:t>
            </w:r>
          </w:p>
        </w:tc>
        <w:tc>
          <w:tcPr>
            <w:tcW w:w="1814" w:type="dxa"/>
          </w:tcPr>
          <w:p w:rsidR="000F19E9" w:rsidRDefault="000F19E9">
            <w:pPr>
              <w:pStyle w:val="ConsPlusNormal"/>
              <w:jc w:val="center"/>
            </w:pPr>
            <w:r>
              <w:t>3043,10</w:t>
            </w:r>
          </w:p>
        </w:tc>
      </w:tr>
      <w:tr w:rsidR="000F19E9">
        <w:tc>
          <w:tcPr>
            <w:tcW w:w="4365" w:type="dxa"/>
          </w:tcPr>
          <w:p w:rsidR="000F19E9" w:rsidRDefault="000F19E9">
            <w:pPr>
              <w:pStyle w:val="ConsPlusNormal"/>
            </w:pPr>
            <w:r>
              <w:lastRenderedPageBreak/>
              <w:t>Основное мероприятие "Реализация программы обеспечения отдельных категорий граждан необходимыми лекарственными средствами и медицинскими изделиями, а также специализированными продуктами лечебного питания для детей-инвалидов"</w:t>
            </w:r>
          </w:p>
        </w:tc>
        <w:tc>
          <w:tcPr>
            <w:tcW w:w="1871" w:type="dxa"/>
          </w:tcPr>
          <w:p w:rsidR="000F19E9" w:rsidRDefault="000F19E9">
            <w:pPr>
              <w:pStyle w:val="ConsPlusNormal"/>
              <w:jc w:val="center"/>
            </w:pPr>
            <w:r>
              <w:t>21 6 06</w:t>
            </w:r>
          </w:p>
        </w:tc>
        <w:tc>
          <w:tcPr>
            <w:tcW w:w="1814" w:type="dxa"/>
          </w:tcPr>
          <w:p w:rsidR="000F19E9" w:rsidRDefault="000F19E9">
            <w:pPr>
              <w:pStyle w:val="ConsPlusNormal"/>
              <w:jc w:val="center"/>
            </w:pPr>
            <w:r>
              <w:t>502335,30</w:t>
            </w:r>
          </w:p>
        </w:tc>
      </w:tr>
      <w:tr w:rsidR="000F19E9">
        <w:tc>
          <w:tcPr>
            <w:tcW w:w="4365" w:type="dxa"/>
          </w:tcPr>
          <w:p w:rsidR="000F19E9" w:rsidRDefault="000F19E9">
            <w:pPr>
              <w:pStyle w:val="ConsPlusNormal"/>
            </w:pPr>
            <w:r>
              <w:t>Реализация отдельных полномочий в области лекарственного обеспечения</w:t>
            </w:r>
          </w:p>
        </w:tc>
        <w:tc>
          <w:tcPr>
            <w:tcW w:w="1871" w:type="dxa"/>
          </w:tcPr>
          <w:p w:rsidR="000F19E9" w:rsidRDefault="000F19E9">
            <w:pPr>
              <w:pStyle w:val="ConsPlusNormal"/>
              <w:jc w:val="center"/>
            </w:pPr>
            <w:r>
              <w:t>21 6 06 51610</w:t>
            </w:r>
          </w:p>
        </w:tc>
        <w:tc>
          <w:tcPr>
            <w:tcW w:w="1814" w:type="dxa"/>
          </w:tcPr>
          <w:p w:rsidR="000F19E9" w:rsidRDefault="000F19E9">
            <w:pPr>
              <w:pStyle w:val="ConsPlusNormal"/>
              <w:jc w:val="center"/>
            </w:pPr>
            <w:r>
              <w:t>135504,00</w:t>
            </w:r>
          </w:p>
        </w:tc>
      </w:tr>
      <w:tr w:rsidR="000F19E9">
        <w:tc>
          <w:tcPr>
            <w:tcW w:w="4365" w:type="dxa"/>
          </w:tcPr>
          <w:p w:rsidR="000F19E9" w:rsidRDefault="000F19E9">
            <w:pPr>
              <w:pStyle w:val="ConsPlusNormal"/>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871" w:type="dxa"/>
          </w:tcPr>
          <w:p w:rsidR="000F19E9" w:rsidRDefault="000F19E9">
            <w:pPr>
              <w:pStyle w:val="ConsPlusNormal"/>
              <w:jc w:val="center"/>
            </w:pPr>
            <w:r>
              <w:t>21 6 06 54600</w:t>
            </w:r>
          </w:p>
        </w:tc>
        <w:tc>
          <w:tcPr>
            <w:tcW w:w="1814" w:type="dxa"/>
          </w:tcPr>
          <w:p w:rsidR="000F19E9" w:rsidRDefault="000F19E9">
            <w:pPr>
              <w:pStyle w:val="ConsPlusNormal"/>
              <w:jc w:val="center"/>
            </w:pPr>
            <w:r>
              <w:t>366831,30</w:t>
            </w:r>
          </w:p>
        </w:tc>
      </w:tr>
      <w:tr w:rsidR="000F19E9">
        <w:tc>
          <w:tcPr>
            <w:tcW w:w="4365" w:type="dxa"/>
          </w:tcPr>
          <w:p w:rsidR="000F19E9" w:rsidRDefault="000F19E9">
            <w:pPr>
              <w:pStyle w:val="ConsPlusNormal"/>
            </w:pPr>
            <w:r>
              <w:t>Подпрограмма "Кадровое обеспечение системы здравоохранения"</w:t>
            </w:r>
          </w:p>
        </w:tc>
        <w:tc>
          <w:tcPr>
            <w:tcW w:w="1871" w:type="dxa"/>
          </w:tcPr>
          <w:p w:rsidR="000F19E9" w:rsidRDefault="000F19E9">
            <w:pPr>
              <w:pStyle w:val="ConsPlusNormal"/>
              <w:jc w:val="center"/>
            </w:pPr>
            <w:r>
              <w:t>21 7</w:t>
            </w:r>
          </w:p>
        </w:tc>
        <w:tc>
          <w:tcPr>
            <w:tcW w:w="1814" w:type="dxa"/>
          </w:tcPr>
          <w:p w:rsidR="000F19E9" w:rsidRDefault="000F19E9">
            <w:pPr>
              <w:pStyle w:val="ConsPlusNormal"/>
              <w:jc w:val="center"/>
            </w:pPr>
            <w:r>
              <w:t>619857,60</w:t>
            </w:r>
          </w:p>
        </w:tc>
      </w:tr>
      <w:tr w:rsidR="000F19E9">
        <w:tc>
          <w:tcPr>
            <w:tcW w:w="4365" w:type="dxa"/>
          </w:tcPr>
          <w:p w:rsidR="000F19E9" w:rsidRDefault="000F19E9">
            <w:pPr>
              <w:pStyle w:val="ConsPlusNormal"/>
            </w:pPr>
            <w:r>
              <w:t>Основное мероприятие "Повышение уровня квалификации медицинских и фармацевтических работников"</w:t>
            </w:r>
          </w:p>
        </w:tc>
        <w:tc>
          <w:tcPr>
            <w:tcW w:w="1871" w:type="dxa"/>
          </w:tcPr>
          <w:p w:rsidR="000F19E9" w:rsidRDefault="000F19E9">
            <w:pPr>
              <w:pStyle w:val="ConsPlusNormal"/>
              <w:jc w:val="center"/>
            </w:pPr>
            <w:r>
              <w:t>21 7 02</w:t>
            </w:r>
          </w:p>
        </w:tc>
        <w:tc>
          <w:tcPr>
            <w:tcW w:w="1814" w:type="dxa"/>
          </w:tcPr>
          <w:p w:rsidR="000F19E9" w:rsidRDefault="000F19E9">
            <w:pPr>
              <w:pStyle w:val="ConsPlusNormal"/>
              <w:jc w:val="center"/>
            </w:pPr>
            <w:r>
              <w:t>431357,60</w:t>
            </w:r>
          </w:p>
        </w:tc>
      </w:tr>
      <w:tr w:rsidR="000F19E9">
        <w:tc>
          <w:tcPr>
            <w:tcW w:w="4365" w:type="dxa"/>
          </w:tcPr>
          <w:p w:rsidR="000F19E9" w:rsidRDefault="000F19E9">
            <w:pPr>
              <w:pStyle w:val="ConsPlusNormal"/>
            </w:pPr>
            <w:r>
              <w:t>Финансовое обеспечение деятельности (оказание услуг) государственных учреждений</w:t>
            </w:r>
          </w:p>
        </w:tc>
        <w:tc>
          <w:tcPr>
            <w:tcW w:w="1871" w:type="dxa"/>
          </w:tcPr>
          <w:p w:rsidR="000F19E9" w:rsidRDefault="000F19E9">
            <w:pPr>
              <w:pStyle w:val="ConsPlusNormal"/>
              <w:jc w:val="center"/>
            </w:pPr>
            <w:r>
              <w:t>21 7 02 08590</w:t>
            </w:r>
          </w:p>
        </w:tc>
        <w:tc>
          <w:tcPr>
            <w:tcW w:w="1814" w:type="dxa"/>
          </w:tcPr>
          <w:p w:rsidR="000F19E9" w:rsidRDefault="000F19E9">
            <w:pPr>
              <w:pStyle w:val="ConsPlusNormal"/>
              <w:jc w:val="center"/>
            </w:pPr>
            <w:r>
              <w:t>431357,60</w:t>
            </w:r>
          </w:p>
        </w:tc>
      </w:tr>
      <w:tr w:rsidR="000F19E9">
        <w:tc>
          <w:tcPr>
            <w:tcW w:w="4365" w:type="dxa"/>
          </w:tcPr>
          <w:p w:rsidR="000F19E9" w:rsidRDefault="000F19E9">
            <w:pPr>
              <w:pStyle w:val="ConsPlusNormal"/>
            </w:pPr>
            <w:r>
              <w:lastRenderedPageBreak/>
              <w:t>Социальная поддержка медицинских работников</w:t>
            </w:r>
          </w:p>
        </w:tc>
        <w:tc>
          <w:tcPr>
            <w:tcW w:w="1871" w:type="dxa"/>
          </w:tcPr>
          <w:p w:rsidR="000F19E9" w:rsidRDefault="000F19E9">
            <w:pPr>
              <w:pStyle w:val="ConsPlusNormal"/>
              <w:jc w:val="center"/>
            </w:pPr>
            <w:r>
              <w:t>21 7 03</w:t>
            </w:r>
          </w:p>
        </w:tc>
        <w:tc>
          <w:tcPr>
            <w:tcW w:w="1814" w:type="dxa"/>
          </w:tcPr>
          <w:p w:rsidR="000F19E9" w:rsidRDefault="000F19E9">
            <w:pPr>
              <w:pStyle w:val="ConsPlusNormal"/>
              <w:jc w:val="center"/>
            </w:pPr>
            <w:r>
              <w:t>188500,00</w:t>
            </w:r>
          </w:p>
        </w:tc>
      </w:tr>
      <w:tr w:rsidR="000F19E9">
        <w:tc>
          <w:tcPr>
            <w:tcW w:w="4365" w:type="dxa"/>
          </w:tcPr>
          <w:p w:rsidR="000F19E9" w:rsidRDefault="000F19E9">
            <w:pPr>
              <w:pStyle w:val="ConsPlusNormal"/>
            </w:pPr>
            <w:r>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871" w:type="dxa"/>
          </w:tcPr>
          <w:p w:rsidR="000F19E9" w:rsidRDefault="000F19E9">
            <w:pPr>
              <w:pStyle w:val="ConsPlusNormal"/>
              <w:jc w:val="center"/>
            </w:pPr>
            <w:r>
              <w:t>21 7 03 R1380</w:t>
            </w:r>
          </w:p>
        </w:tc>
        <w:tc>
          <w:tcPr>
            <w:tcW w:w="1814" w:type="dxa"/>
          </w:tcPr>
          <w:p w:rsidR="000F19E9" w:rsidRDefault="000F19E9">
            <w:pPr>
              <w:pStyle w:val="ConsPlusNormal"/>
              <w:jc w:val="center"/>
            </w:pPr>
            <w:r>
              <w:t>188500,00</w:t>
            </w:r>
          </w:p>
        </w:tc>
      </w:tr>
      <w:tr w:rsidR="000F19E9">
        <w:tc>
          <w:tcPr>
            <w:tcW w:w="4365" w:type="dxa"/>
          </w:tcPr>
          <w:p w:rsidR="000F19E9" w:rsidRDefault="000F19E9">
            <w:pPr>
              <w:pStyle w:val="ConsPlusNormal"/>
            </w:pPr>
            <w:r>
              <w:t>Подпрограмма "Выполнение Территориальной программы обязательного медицинского страхования"</w:t>
            </w:r>
          </w:p>
        </w:tc>
        <w:tc>
          <w:tcPr>
            <w:tcW w:w="1871" w:type="dxa"/>
          </w:tcPr>
          <w:p w:rsidR="000F19E9" w:rsidRDefault="000F19E9">
            <w:pPr>
              <w:pStyle w:val="ConsPlusNormal"/>
              <w:jc w:val="center"/>
            </w:pPr>
            <w:r>
              <w:t>21 9</w:t>
            </w:r>
          </w:p>
        </w:tc>
        <w:tc>
          <w:tcPr>
            <w:tcW w:w="1814" w:type="dxa"/>
          </w:tcPr>
          <w:p w:rsidR="000F19E9" w:rsidRDefault="000F19E9">
            <w:pPr>
              <w:pStyle w:val="ConsPlusNormal"/>
              <w:jc w:val="center"/>
            </w:pPr>
            <w:r>
              <w:t>16023137,10</w:t>
            </w:r>
          </w:p>
        </w:tc>
      </w:tr>
      <w:tr w:rsidR="000F19E9">
        <w:tc>
          <w:tcPr>
            <w:tcW w:w="4365" w:type="dxa"/>
          </w:tcPr>
          <w:p w:rsidR="000F19E9" w:rsidRDefault="000F19E9">
            <w:pPr>
              <w:pStyle w:val="ConsPlusNormal"/>
            </w:pPr>
            <w:r>
              <w:t>Основное мероприятие "Межбюджетные трансферты Территориальному фонду обязательного медицинского страхования"</w:t>
            </w:r>
          </w:p>
        </w:tc>
        <w:tc>
          <w:tcPr>
            <w:tcW w:w="1871" w:type="dxa"/>
          </w:tcPr>
          <w:p w:rsidR="000F19E9" w:rsidRDefault="000F19E9">
            <w:pPr>
              <w:pStyle w:val="ConsPlusNormal"/>
              <w:jc w:val="center"/>
            </w:pPr>
            <w:r>
              <w:t>21 9 01</w:t>
            </w:r>
          </w:p>
        </w:tc>
        <w:tc>
          <w:tcPr>
            <w:tcW w:w="1814" w:type="dxa"/>
          </w:tcPr>
          <w:p w:rsidR="000F19E9" w:rsidRDefault="000F19E9">
            <w:pPr>
              <w:pStyle w:val="ConsPlusNormal"/>
              <w:jc w:val="center"/>
            </w:pPr>
            <w:r>
              <w:t>16023137,10</w:t>
            </w:r>
          </w:p>
        </w:tc>
      </w:tr>
      <w:tr w:rsidR="000F19E9">
        <w:tc>
          <w:tcPr>
            <w:tcW w:w="4365" w:type="dxa"/>
          </w:tcPr>
          <w:p w:rsidR="000F19E9" w:rsidRDefault="000F19E9">
            <w:pPr>
              <w:pStyle w:val="ConsPlusNormal"/>
            </w:pPr>
            <w:r>
              <w:t>Страховые взносы на обязательное медицинское страхование неработающего населения</w:t>
            </w:r>
          </w:p>
        </w:tc>
        <w:tc>
          <w:tcPr>
            <w:tcW w:w="1871" w:type="dxa"/>
          </w:tcPr>
          <w:p w:rsidR="000F19E9" w:rsidRDefault="000F19E9">
            <w:pPr>
              <w:pStyle w:val="ConsPlusNormal"/>
              <w:jc w:val="center"/>
            </w:pPr>
            <w:r>
              <w:t>21 9 01 90000</w:t>
            </w:r>
          </w:p>
        </w:tc>
        <w:tc>
          <w:tcPr>
            <w:tcW w:w="1814" w:type="dxa"/>
          </w:tcPr>
          <w:p w:rsidR="000F19E9" w:rsidRDefault="000F19E9">
            <w:pPr>
              <w:pStyle w:val="ConsPlusNormal"/>
              <w:jc w:val="center"/>
            </w:pPr>
            <w:r>
              <w:t>16023137,10</w:t>
            </w:r>
          </w:p>
        </w:tc>
      </w:tr>
      <w:tr w:rsidR="000F19E9">
        <w:tc>
          <w:tcPr>
            <w:tcW w:w="4365" w:type="dxa"/>
          </w:tcPr>
          <w:p w:rsidR="000F19E9" w:rsidRDefault="000F19E9">
            <w:pPr>
              <w:pStyle w:val="ConsPlusNormal"/>
            </w:pPr>
            <w:r>
              <w:t>Подпрограмма "Развитие информационных технологий в сфере здравоохранения"</w:t>
            </w:r>
          </w:p>
        </w:tc>
        <w:tc>
          <w:tcPr>
            <w:tcW w:w="1871" w:type="dxa"/>
          </w:tcPr>
          <w:p w:rsidR="000F19E9" w:rsidRDefault="000F19E9">
            <w:pPr>
              <w:pStyle w:val="ConsPlusNormal"/>
              <w:jc w:val="center"/>
            </w:pPr>
            <w:r>
              <w:t>21 А</w:t>
            </w:r>
          </w:p>
        </w:tc>
        <w:tc>
          <w:tcPr>
            <w:tcW w:w="1814" w:type="dxa"/>
          </w:tcPr>
          <w:p w:rsidR="000F19E9" w:rsidRDefault="000F19E9">
            <w:pPr>
              <w:pStyle w:val="ConsPlusNormal"/>
              <w:jc w:val="center"/>
            </w:pPr>
            <w:r>
              <w:t>488385,35</w:t>
            </w:r>
          </w:p>
        </w:tc>
      </w:tr>
      <w:tr w:rsidR="000F19E9">
        <w:tc>
          <w:tcPr>
            <w:tcW w:w="4365" w:type="dxa"/>
          </w:tcPr>
          <w:p w:rsidR="000F19E9" w:rsidRDefault="000F19E9">
            <w:pPr>
              <w:pStyle w:val="ConsPlusNormal"/>
            </w:pPr>
            <w:r>
              <w:t>Федеральный проект "Создание единого цифрового контура в здравоохранении на основе единой государственной информационной системы здравоохранения (ЕГИСЗ)"</w:t>
            </w:r>
          </w:p>
        </w:tc>
        <w:tc>
          <w:tcPr>
            <w:tcW w:w="1871" w:type="dxa"/>
          </w:tcPr>
          <w:p w:rsidR="000F19E9" w:rsidRDefault="000F19E9">
            <w:pPr>
              <w:pStyle w:val="ConsPlusNormal"/>
              <w:jc w:val="center"/>
            </w:pPr>
            <w:r>
              <w:t>21 А N7</w:t>
            </w:r>
          </w:p>
        </w:tc>
        <w:tc>
          <w:tcPr>
            <w:tcW w:w="1814" w:type="dxa"/>
          </w:tcPr>
          <w:p w:rsidR="000F19E9" w:rsidRDefault="000F19E9">
            <w:pPr>
              <w:pStyle w:val="ConsPlusNormal"/>
              <w:jc w:val="center"/>
            </w:pPr>
            <w:r>
              <w:t>488385,35</w:t>
            </w:r>
          </w:p>
        </w:tc>
      </w:tr>
      <w:tr w:rsidR="000F19E9">
        <w:tc>
          <w:tcPr>
            <w:tcW w:w="4365" w:type="dxa"/>
          </w:tcPr>
          <w:p w:rsidR="000F19E9" w:rsidRDefault="000F19E9">
            <w:pPr>
              <w:pStyle w:val="ConsPlusNormal"/>
            </w:pPr>
            <w:r>
              <w:t xml:space="preserve">Реализация регионального проекта "Создание единого цифрового контура здравоохранения на основе единой государственной </w:t>
            </w:r>
            <w:r>
              <w:lastRenderedPageBreak/>
              <w:t>информационной системы в сфере здравоохранения (ЕГИСЗ)"</w:t>
            </w:r>
          </w:p>
        </w:tc>
        <w:tc>
          <w:tcPr>
            <w:tcW w:w="1871" w:type="dxa"/>
          </w:tcPr>
          <w:p w:rsidR="000F19E9" w:rsidRDefault="000F19E9">
            <w:pPr>
              <w:pStyle w:val="ConsPlusNormal"/>
              <w:jc w:val="center"/>
            </w:pPr>
            <w:r>
              <w:lastRenderedPageBreak/>
              <w:t>21 А N7 51140</w:t>
            </w:r>
          </w:p>
        </w:tc>
        <w:tc>
          <w:tcPr>
            <w:tcW w:w="1814" w:type="dxa"/>
          </w:tcPr>
          <w:p w:rsidR="000F19E9" w:rsidRDefault="000F19E9">
            <w:pPr>
              <w:pStyle w:val="ConsPlusNormal"/>
              <w:jc w:val="center"/>
            </w:pPr>
            <w:r>
              <w:t>488385,35</w:t>
            </w:r>
          </w:p>
        </w:tc>
      </w:tr>
      <w:tr w:rsidR="000F19E9">
        <w:tc>
          <w:tcPr>
            <w:tcW w:w="4365" w:type="dxa"/>
          </w:tcPr>
          <w:p w:rsidR="000F19E9" w:rsidRDefault="000F19E9">
            <w:pPr>
              <w:pStyle w:val="ConsPlusNormal"/>
            </w:pPr>
            <w:r>
              <w:lastRenderedPageBreak/>
              <w:t>Подпрограмма "Обеспечение реализации государственной программы"</w:t>
            </w:r>
          </w:p>
        </w:tc>
        <w:tc>
          <w:tcPr>
            <w:tcW w:w="1871" w:type="dxa"/>
          </w:tcPr>
          <w:p w:rsidR="000F19E9" w:rsidRDefault="000F19E9">
            <w:pPr>
              <w:pStyle w:val="ConsPlusNormal"/>
              <w:jc w:val="center"/>
            </w:pPr>
            <w:r>
              <w:t>21 Б</w:t>
            </w:r>
          </w:p>
        </w:tc>
        <w:tc>
          <w:tcPr>
            <w:tcW w:w="1814" w:type="dxa"/>
          </w:tcPr>
          <w:p w:rsidR="000F19E9" w:rsidRDefault="000F19E9">
            <w:pPr>
              <w:pStyle w:val="ConsPlusNormal"/>
              <w:jc w:val="center"/>
            </w:pPr>
            <w:r>
              <w:t>72144,64</w:t>
            </w:r>
          </w:p>
        </w:tc>
      </w:tr>
      <w:tr w:rsidR="000F19E9">
        <w:tc>
          <w:tcPr>
            <w:tcW w:w="4365" w:type="dxa"/>
          </w:tcPr>
          <w:p w:rsidR="000F19E9" w:rsidRDefault="000F19E9">
            <w:pPr>
              <w:pStyle w:val="ConsPlusNormal"/>
            </w:pPr>
            <w:r>
              <w:t>Основное мероприятие "Обеспечение функций органов государственной власти Республики Дагестан"</w:t>
            </w:r>
          </w:p>
        </w:tc>
        <w:tc>
          <w:tcPr>
            <w:tcW w:w="1871" w:type="dxa"/>
          </w:tcPr>
          <w:p w:rsidR="000F19E9" w:rsidRDefault="000F19E9">
            <w:pPr>
              <w:pStyle w:val="ConsPlusNormal"/>
              <w:jc w:val="center"/>
            </w:pPr>
            <w:r>
              <w:t>21 Б 01</w:t>
            </w:r>
          </w:p>
        </w:tc>
        <w:tc>
          <w:tcPr>
            <w:tcW w:w="1814" w:type="dxa"/>
          </w:tcPr>
          <w:p w:rsidR="000F19E9" w:rsidRDefault="000F19E9">
            <w:pPr>
              <w:pStyle w:val="ConsPlusNormal"/>
              <w:jc w:val="center"/>
            </w:pPr>
            <w:r>
              <w:t>70905,44</w:t>
            </w:r>
          </w:p>
        </w:tc>
      </w:tr>
      <w:tr w:rsidR="000F19E9">
        <w:tc>
          <w:tcPr>
            <w:tcW w:w="4365" w:type="dxa"/>
          </w:tcPr>
          <w:p w:rsidR="000F19E9" w:rsidRDefault="000F19E9">
            <w:pPr>
              <w:pStyle w:val="ConsPlusNormal"/>
            </w:pPr>
            <w:r>
              <w:t>Финансовое обеспечение выполнения функций государственных органов</w:t>
            </w:r>
          </w:p>
        </w:tc>
        <w:tc>
          <w:tcPr>
            <w:tcW w:w="1871" w:type="dxa"/>
          </w:tcPr>
          <w:p w:rsidR="000F19E9" w:rsidRDefault="000F19E9">
            <w:pPr>
              <w:pStyle w:val="ConsPlusNormal"/>
              <w:jc w:val="center"/>
            </w:pPr>
            <w:r>
              <w:t>21 Б 01 20000</w:t>
            </w:r>
          </w:p>
        </w:tc>
        <w:tc>
          <w:tcPr>
            <w:tcW w:w="1814" w:type="dxa"/>
          </w:tcPr>
          <w:p w:rsidR="000F19E9" w:rsidRDefault="000F19E9">
            <w:pPr>
              <w:pStyle w:val="ConsPlusNormal"/>
              <w:jc w:val="center"/>
            </w:pPr>
            <w:r>
              <w:t>70905,44</w:t>
            </w:r>
          </w:p>
        </w:tc>
      </w:tr>
      <w:tr w:rsidR="000F19E9">
        <w:tc>
          <w:tcPr>
            <w:tcW w:w="4365" w:type="dxa"/>
          </w:tcPr>
          <w:p w:rsidR="000F19E9" w:rsidRDefault="000F19E9">
            <w:pPr>
              <w:pStyle w:val="ConsPlusNormal"/>
            </w:pPr>
            <w:r>
              <w:t>Основное мероприятие "Осуществление переданных полномочий Российской Федерации в сфере охраны здоровья граждан"</w:t>
            </w:r>
          </w:p>
        </w:tc>
        <w:tc>
          <w:tcPr>
            <w:tcW w:w="1871" w:type="dxa"/>
          </w:tcPr>
          <w:p w:rsidR="000F19E9" w:rsidRDefault="000F19E9">
            <w:pPr>
              <w:pStyle w:val="ConsPlusNormal"/>
              <w:jc w:val="center"/>
            </w:pPr>
            <w:r>
              <w:t>21 Б 02</w:t>
            </w:r>
          </w:p>
        </w:tc>
        <w:tc>
          <w:tcPr>
            <w:tcW w:w="1814" w:type="dxa"/>
          </w:tcPr>
          <w:p w:rsidR="000F19E9" w:rsidRDefault="000F19E9">
            <w:pPr>
              <w:pStyle w:val="ConsPlusNormal"/>
              <w:jc w:val="center"/>
            </w:pPr>
            <w:r>
              <w:t>1239,20</w:t>
            </w:r>
          </w:p>
        </w:tc>
      </w:tr>
      <w:tr w:rsidR="000F19E9">
        <w:tc>
          <w:tcPr>
            <w:tcW w:w="4365" w:type="dxa"/>
          </w:tcPr>
          <w:p w:rsidR="000F19E9" w:rsidRDefault="000F19E9">
            <w:pPr>
              <w:pStyle w:val="ConsPlusNormal"/>
            </w:pPr>
            <w:r>
              <w:t>Осуществление переданных органам государственной власти субъектов Российской Федерации в соответствии с частью 1 статьи 15 Федерального закона от 21 ноября 2011 года N 323-ФЗ "Об основах охраны здоровья граждан в Российской Федерации" полномочий Российской Федерации в сфере охраны здоровья</w:t>
            </w:r>
          </w:p>
        </w:tc>
        <w:tc>
          <w:tcPr>
            <w:tcW w:w="1871" w:type="dxa"/>
          </w:tcPr>
          <w:p w:rsidR="000F19E9" w:rsidRDefault="000F19E9">
            <w:pPr>
              <w:pStyle w:val="ConsPlusNormal"/>
              <w:jc w:val="center"/>
            </w:pPr>
            <w:r>
              <w:t>21 Б 02 59800</w:t>
            </w:r>
          </w:p>
        </w:tc>
        <w:tc>
          <w:tcPr>
            <w:tcW w:w="1814" w:type="dxa"/>
          </w:tcPr>
          <w:p w:rsidR="000F19E9" w:rsidRDefault="000F19E9">
            <w:pPr>
              <w:pStyle w:val="ConsPlusNormal"/>
              <w:jc w:val="center"/>
            </w:pPr>
            <w:r>
              <w:t>1239,20</w:t>
            </w:r>
          </w:p>
        </w:tc>
      </w:tr>
      <w:tr w:rsidR="000F19E9">
        <w:tc>
          <w:tcPr>
            <w:tcW w:w="4365" w:type="dxa"/>
          </w:tcPr>
          <w:p w:rsidR="000F19E9" w:rsidRDefault="000F19E9">
            <w:pPr>
              <w:pStyle w:val="ConsPlusNormal"/>
            </w:pPr>
            <w:r>
              <w:t>Государственная программа Республики Дагестан "Социальная поддержка граждан"</w:t>
            </w:r>
          </w:p>
        </w:tc>
        <w:tc>
          <w:tcPr>
            <w:tcW w:w="1871" w:type="dxa"/>
          </w:tcPr>
          <w:p w:rsidR="000F19E9" w:rsidRDefault="000F19E9">
            <w:pPr>
              <w:pStyle w:val="ConsPlusNormal"/>
              <w:jc w:val="center"/>
            </w:pPr>
            <w:r>
              <w:t>22</w:t>
            </w:r>
          </w:p>
        </w:tc>
        <w:tc>
          <w:tcPr>
            <w:tcW w:w="1814" w:type="dxa"/>
          </w:tcPr>
          <w:p w:rsidR="000F19E9" w:rsidRDefault="000F19E9">
            <w:pPr>
              <w:pStyle w:val="ConsPlusNormal"/>
              <w:jc w:val="center"/>
            </w:pPr>
            <w:r>
              <w:t>29164532,73</w:t>
            </w:r>
          </w:p>
        </w:tc>
      </w:tr>
      <w:tr w:rsidR="000F19E9">
        <w:tc>
          <w:tcPr>
            <w:tcW w:w="4365" w:type="dxa"/>
          </w:tcPr>
          <w:p w:rsidR="000F19E9" w:rsidRDefault="000F19E9">
            <w:pPr>
              <w:pStyle w:val="ConsPlusNormal"/>
            </w:pPr>
            <w:r>
              <w:t>Подпрограмма "Развитие мер социальной поддержки отдельных категорий граждан"</w:t>
            </w:r>
          </w:p>
        </w:tc>
        <w:tc>
          <w:tcPr>
            <w:tcW w:w="1871" w:type="dxa"/>
          </w:tcPr>
          <w:p w:rsidR="000F19E9" w:rsidRDefault="000F19E9">
            <w:pPr>
              <w:pStyle w:val="ConsPlusNormal"/>
              <w:jc w:val="center"/>
            </w:pPr>
            <w:r>
              <w:t>22 1</w:t>
            </w:r>
          </w:p>
        </w:tc>
        <w:tc>
          <w:tcPr>
            <w:tcW w:w="1814" w:type="dxa"/>
          </w:tcPr>
          <w:p w:rsidR="000F19E9" w:rsidRDefault="000F19E9">
            <w:pPr>
              <w:pStyle w:val="ConsPlusNormal"/>
              <w:jc w:val="center"/>
            </w:pPr>
            <w:r>
              <w:t>4617754,61</w:t>
            </w:r>
          </w:p>
        </w:tc>
      </w:tr>
      <w:tr w:rsidR="000F19E9">
        <w:tc>
          <w:tcPr>
            <w:tcW w:w="4365" w:type="dxa"/>
          </w:tcPr>
          <w:p w:rsidR="000F19E9" w:rsidRDefault="000F19E9">
            <w:pPr>
              <w:pStyle w:val="ConsPlusNormal"/>
            </w:pPr>
            <w:r>
              <w:t>Оказание государственной социальной помощи на основании социального контракта отдельным категориям граждан</w:t>
            </w:r>
          </w:p>
        </w:tc>
        <w:tc>
          <w:tcPr>
            <w:tcW w:w="1871" w:type="dxa"/>
          </w:tcPr>
          <w:p w:rsidR="000F19E9" w:rsidRDefault="000F19E9">
            <w:pPr>
              <w:pStyle w:val="ConsPlusNormal"/>
              <w:jc w:val="center"/>
            </w:pPr>
            <w:r>
              <w:t>22 1 27 R4040</w:t>
            </w:r>
          </w:p>
        </w:tc>
        <w:tc>
          <w:tcPr>
            <w:tcW w:w="1814" w:type="dxa"/>
          </w:tcPr>
          <w:p w:rsidR="000F19E9" w:rsidRDefault="000F19E9">
            <w:pPr>
              <w:pStyle w:val="ConsPlusNormal"/>
              <w:jc w:val="center"/>
            </w:pPr>
            <w:r>
              <w:t>871059,80</w:t>
            </w:r>
          </w:p>
        </w:tc>
      </w:tr>
      <w:tr w:rsidR="000F19E9">
        <w:tc>
          <w:tcPr>
            <w:tcW w:w="4365" w:type="dxa"/>
          </w:tcPr>
          <w:p w:rsidR="000F19E9" w:rsidRDefault="000F19E9">
            <w:pPr>
              <w:pStyle w:val="ConsPlusNormal"/>
            </w:pPr>
            <w:r>
              <w:lastRenderedPageBreak/>
              <w:t>Основное мероприятие "Оказание мер государственной поддержки гражданам, подвергшимся воздействию радиации вследствие радиационных аварий и ядерных испытаний"</w:t>
            </w:r>
          </w:p>
        </w:tc>
        <w:tc>
          <w:tcPr>
            <w:tcW w:w="1871" w:type="dxa"/>
          </w:tcPr>
          <w:p w:rsidR="000F19E9" w:rsidRDefault="000F19E9">
            <w:pPr>
              <w:pStyle w:val="ConsPlusNormal"/>
              <w:jc w:val="center"/>
            </w:pPr>
            <w:r>
              <w:t>22 1 01</w:t>
            </w:r>
          </w:p>
        </w:tc>
        <w:tc>
          <w:tcPr>
            <w:tcW w:w="1814" w:type="dxa"/>
          </w:tcPr>
          <w:p w:rsidR="000F19E9" w:rsidRDefault="000F19E9">
            <w:pPr>
              <w:pStyle w:val="ConsPlusNormal"/>
              <w:jc w:val="center"/>
            </w:pPr>
            <w:r>
              <w:t>60769,10</w:t>
            </w:r>
          </w:p>
        </w:tc>
      </w:tr>
      <w:tr w:rsidR="000F19E9">
        <w:tc>
          <w:tcPr>
            <w:tcW w:w="4365" w:type="dxa"/>
          </w:tcPr>
          <w:p w:rsidR="000F19E9" w:rsidRDefault="000F19E9">
            <w:pPr>
              <w:pStyle w:val="ConsPlusNormal"/>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1871" w:type="dxa"/>
          </w:tcPr>
          <w:p w:rsidR="000F19E9" w:rsidRDefault="000F19E9">
            <w:pPr>
              <w:pStyle w:val="ConsPlusNormal"/>
              <w:jc w:val="center"/>
            </w:pPr>
            <w:r>
              <w:t>22 1 01 51370</w:t>
            </w:r>
          </w:p>
        </w:tc>
        <w:tc>
          <w:tcPr>
            <w:tcW w:w="1814" w:type="dxa"/>
          </w:tcPr>
          <w:p w:rsidR="000F19E9" w:rsidRDefault="000F19E9">
            <w:pPr>
              <w:pStyle w:val="ConsPlusNormal"/>
              <w:jc w:val="center"/>
            </w:pPr>
            <w:r>
              <w:t>60769,10</w:t>
            </w:r>
          </w:p>
        </w:tc>
      </w:tr>
      <w:tr w:rsidR="000F19E9">
        <w:tc>
          <w:tcPr>
            <w:tcW w:w="4365" w:type="dxa"/>
          </w:tcPr>
          <w:p w:rsidR="000F19E9" w:rsidRDefault="000F19E9">
            <w:pPr>
              <w:pStyle w:val="ConsPlusNormal"/>
            </w:pPr>
            <w:r>
              <w:t>Основное мероприятие "Предоставление мер государственной поддержки Героям Советского Союза, Героям Российской Федерации и полным кавалерам ордена Славы"</w:t>
            </w:r>
          </w:p>
        </w:tc>
        <w:tc>
          <w:tcPr>
            <w:tcW w:w="1871" w:type="dxa"/>
          </w:tcPr>
          <w:p w:rsidR="000F19E9" w:rsidRDefault="000F19E9">
            <w:pPr>
              <w:pStyle w:val="ConsPlusNormal"/>
              <w:jc w:val="center"/>
            </w:pPr>
            <w:r>
              <w:t>22 1 02</w:t>
            </w:r>
          </w:p>
        </w:tc>
        <w:tc>
          <w:tcPr>
            <w:tcW w:w="1814" w:type="dxa"/>
          </w:tcPr>
          <w:p w:rsidR="000F19E9" w:rsidRDefault="000F19E9">
            <w:pPr>
              <w:pStyle w:val="ConsPlusNormal"/>
              <w:jc w:val="center"/>
            </w:pPr>
            <w:r>
              <w:t>29,16</w:t>
            </w:r>
          </w:p>
        </w:tc>
      </w:tr>
      <w:tr w:rsidR="000F19E9">
        <w:tc>
          <w:tcPr>
            <w:tcW w:w="4365" w:type="dxa"/>
          </w:tcPr>
          <w:p w:rsidR="000F19E9" w:rsidRDefault="000F19E9">
            <w:pPr>
              <w:pStyle w:val="ConsPlusNormal"/>
            </w:pPr>
            <w:r>
              <w:t>Социальная поддержка Героев Советского Союза, Героев Российской Федерации и полных кавалеров ордена Славы</w:t>
            </w:r>
          </w:p>
        </w:tc>
        <w:tc>
          <w:tcPr>
            <w:tcW w:w="1871" w:type="dxa"/>
          </w:tcPr>
          <w:p w:rsidR="000F19E9" w:rsidRDefault="000F19E9">
            <w:pPr>
              <w:pStyle w:val="ConsPlusNormal"/>
              <w:jc w:val="center"/>
            </w:pPr>
            <w:r>
              <w:t>22 1 02 52520</w:t>
            </w:r>
          </w:p>
        </w:tc>
        <w:tc>
          <w:tcPr>
            <w:tcW w:w="1814" w:type="dxa"/>
          </w:tcPr>
          <w:p w:rsidR="000F19E9" w:rsidRDefault="000F19E9">
            <w:pPr>
              <w:pStyle w:val="ConsPlusNormal"/>
              <w:jc w:val="center"/>
            </w:pPr>
            <w:r>
              <w:t>29,16</w:t>
            </w:r>
          </w:p>
        </w:tc>
      </w:tr>
      <w:tr w:rsidR="000F19E9">
        <w:tc>
          <w:tcPr>
            <w:tcW w:w="4365" w:type="dxa"/>
          </w:tcPr>
          <w:p w:rsidR="000F19E9" w:rsidRDefault="000F19E9">
            <w:pPr>
              <w:pStyle w:val="ConsPlusNormal"/>
            </w:pPr>
            <w:r>
              <w:t>Основное мероприятие "Обеспечение деятельности управлений социальной защиты населения"</w:t>
            </w:r>
          </w:p>
        </w:tc>
        <w:tc>
          <w:tcPr>
            <w:tcW w:w="1871" w:type="dxa"/>
          </w:tcPr>
          <w:p w:rsidR="000F19E9" w:rsidRDefault="000F19E9">
            <w:pPr>
              <w:pStyle w:val="ConsPlusNormal"/>
              <w:jc w:val="center"/>
            </w:pPr>
            <w:r>
              <w:t>22 1 03</w:t>
            </w:r>
          </w:p>
        </w:tc>
        <w:tc>
          <w:tcPr>
            <w:tcW w:w="1814" w:type="dxa"/>
          </w:tcPr>
          <w:p w:rsidR="000F19E9" w:rsidRDefault="000F19E9">
            <w:pPr>
              <w:pStyle w:val="ConsPlusNormal"/>
              <w:jc w:val="center"/>
            </w:pPr>
            <w:r>
              <w:t>512733,80</w:t>
            </w:r>
          </w:p>
        </w:tc>
      </w:tr>
      <w:tr w:rsidR="000F19E9">
        <w:tc>
          <w:tcPr>
            <w:tcW w:w="4365" w:type="dxa"/>
          </w:tcPr>
          <w:p w:rsidR="000F19E9" w:rsidRDefault="000F19E9">
            <w:pPr>
              <w:pStyle w:val="ConsPlusNormal"/>
            </w:pPr>
            <w:r>
              <w:t>Расходы на обеспечение деятельности (оказание услуг) государственных учреждений</w:t>
            </w:r>
          </w:p>
        </w:tc>
        <w:tc>
          <w:tcPr>
            <w:tcW w:w="1871" w:type="dxa"/>
          </w:tcPr>
          <w:p w:rsidR="000F19E9" w:rsidRDefault="000F19E9">
            <w:pPr>
              <w:pStyle w:val="ConsPlusNormal"/>
              <w:jc w:val="center"/>
            </w:pPr>
            <w:r>
              <w:t>22 1 03 00590</w:t>
            </w:r>
          </w:p>
        </w:tc>
        <w:tc>
          <w:tcPr>
            <w:tcW w:w="1814" w:type="dxa"/>
          </w:tcPr>
          <w:p w:rsidR="000F19E9" w:rsidRDefault="000F19E9">
            <w:pPr>
              <w:pStyle w:val="ConsPlusNormal"/>
              <w:jc w:val="center"/>
            </w:pPr>
            <w:r>
              <w:t>512733,80</w:t>
            </w:r>
          </w:p>
        </w:tc>
      </w:tr>
      <w:tr w:rsidR="000F19E9">
        <w:tc>
          <w:tcPr>
            <w:tcW w:w="4365" w:type="dxa"/>
          </w:tcPr>
          <w:p w:rsidR="000F19E9" w:rsidRDefault="000F19E9">
            <w:pPr>
              <w:pStyle w:val="ConsPlusNormal"/>
            </w:pPr>
            <w:r>
              <w:t>Основное мероприятие "Оказание мер социальной поддержки ветеранам Великой Отечественной войны и боевых действий"</w:t>
            </w:r>
          </w:p>
        </w:tc>
        <w:tc>
          <w:tcPr>
            <w:tcW w:w="1871" w:type="dxa"/>
          </w:tcPr>
          <w:p w:rsidR="000F19E9" w:rsidRDefault="000F19E9">
            <w:pPr>
              <w:pStyle w:val="ConsPlusNormal"/>
              <w:jc w:val="center"/>
            </w:pPr>
            <w:r>
              <w:t>22 1 04</w:t>
            </w:r>
          </w:p>
        </w:tc>
        <w:tc>
          <w:tcPr>
            <w:tcW w:w="1814" w:type="dxa"/>
          </w:tcPr>
          <w:p w:rsidR="000F19E9" w:rsidRDefault="000F19E9">
            <w:pPr>
              <w:pStyle w:val="ConsPlusNormal"/>
              <w:jc w:val="center"/>
            </w:pPr>
            <w:r>
              <w:t>5415,10</w:t>
            </w:r>
          </w:p>
        </w:tc>
      </w:tr>
      <w:tr w:rsidR="000F19E9">
        <w:tc>
          <w:tcPr>
            <w:tcW w:w="4365" w:type="dxa"/>
          </w:tcPr>
          <w:p w:rsidR="000F19E9" w:rsidRDefault="000F19E9">
            <w:pPr>
              <w:pStyle w:val="ConsPlusNormal"/>
            </w:pPr>
            <w:r>
              <w:t xml:space="preserve">Дополнительные меры по улучшению материального обеспечения участников Великой Отечественной войны 1941-1945 годов и бывших несовершеннолетних узников </w:t>
            </w:r>
            <w:r>
              <w:lastRenderedPageBreak/>
              <w:t>концлагерей, гетто и других мест принудительного содержания, созданных фашистами и их союзниками в период Второй мировой войны</w:t>
            </w:r>
          </w:p>
        </w:tc>
        <w:tc>
          <w:tcPr>
            <w:tcW w:w="1871" w:type="dxa"/>
          </w:tcPr>
          <w:p w:rsidR="000F19E9" w:rsidRDefault="000F19E9">
            <w:pPr>
              <w:pStyle w:val="ConsPlusNormal"/>
              <w:jc w:val="center"/>
            </w:pPr>
            <w:r>
              <w:lastRenderedPageBreak/>
              <w:t>22 1 04 71140</w:t>
            </w:r>
          </w:p>
        </w:tc>
        <w:tc>
          <w:tcPr>
            <w:tcW w:w="1814" w:type="dxa"/>
          </w:tcPr>
          <w:p w:rsidR="000F19E9" w:rsidRDefault="000F19E9">
            <w:pPr>
              <w:pStyle w:val="ConsPlusNormal"/>
              <w:jc w:val="center"/>
            </w:pPr>
            <w:r>
              <w:t>4466,00</w:t>
            </w:r>
          </w:p>
        </w:tc>
      </w:tr>
      <w:tr w:rsidR="000F19E9">
        <w:tc>
          <w:tcPr>
            <w:tcW w:w="4365" w:type="dxa"/>
          </w:tcPr>
          <w:p w:rsidR="000F19E9" w:rsidRDefault="000F19E9">
            <w:pPr>
              <w:pStyle w:val="ConsPlusNormal"/>
            </w:pPr>
            <w:r>
              <w:lastRenderedPageBreak/>
              <w:t>Дополнительные меры социальной поддержки инвалидов и ветеранов боевых действий в Афганистане, членов семей погибших (умерших) инвалидов и ветеранов боевых действий в Афганистане</w:t>
            </w:r>
          </w:p>
        </w:tc>
        <w:tc>
          <w:tcPr>
            <w:tcW w:w="1871" w:type="dxa"/>
          </w:tcPr>
          <w:p w:rsidR="000F19E9" w:rsidRDefault="000F19E9">
            <w:pPr>
              <w:pStyle w:val="ConsPlusNormal"/>
              <w:jc w:val="center"/>
            </w:pPr>
            <w:r>
              <w:t>22 1 04 71180</w:t>
            </w:r>
          </w:p>
        </w:tc>
        <w:tc>
          <w:tcPr>
            <w:tcW w:w="1814" w:type="dxa"/>
          </w:tcPr>
          <w:p w:rsidR="000F19E9" w:rsidRDefault="000F19E9">
            <w:pPr>
              <w:pStyle w:val="ConsPlusNormal"/>
              <w:jc w:val="center"/>
            </w:pPr>
            <w:r>
              <w:t>949,10</w:t>
            </w:r>
          </w:p>
        </w:tc>
      </w:tr>
      <w:tr w:rsidR="000F19E9">
        <w:tc>
          <w:tcPr>
            <w:tcW w:w="4365" w:type="dxa"/>
          </w:tcPr>
          <w:p w:rsidR="000F19E9" w:rsidRDefault="000F19E9">
            <w:pPr>
              <w:pStyle w:val="ConsPlusNormal"/>
            </w:pPr>
            <w:r>
              <w:t>Основное мероприятие "Оказание мер государственной поддержки инвалидам"</w:t>
            </w:r>
          </w:p>
        </w:tc>
        <w:tc>
          <w:tcPr>
            <w:tcW w:w="1871" w:type="dxa"/>
          </w:tcPr>
          <w:p w:rsidR="000F19E9" w:rsidRDefault="000F19E9">
            <w:pPr>
              <w:pStyle w:val="ConsPlusNormal"/>
              <w:jc w:val="center"/>
            </w:pPr>
            <w:r>
              <w:t>22 1 05</w:t>
            </w:r>
          </w:p>
        </w:tc>
        <w:tc>
          <w:tcPr>
            <w:tcW w:w="1814" w:type="dxa"/>
          </w:tcPr>
          <w:p w:rsidR="000F19E9" w:rsidRDefault="000F19E9">
            <w:pPr>
              <w:pStyle w:val="ConsPlusNormal"/>
              <w:jc w:val="center"/>
            </w:pPr>
            <w:r>
              <w:t>10,85</w:t>
            </w:r>
          </w:p>
        </w:tc>
      </w:tr>
      <w:tr w:rsidR="000F19E9">
        <w:tc>
          <w:tcPr>
            <w:tcW w:w="4365" w:type="dxa"/>
          </w:tcPr>
          <w:p w:rsidR="000F19E9" w:rsidRDefault="000F19E9">
            <w:pPr>
              <w:pStyle w:val="ConsPlusNormal"/>
            </w:pPr>
            <w:r>
              <w:t>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N 40-ФЗ "Об обязательном страховании гражданской ответственности владельцев транспортных средств"</w:t>
            </w:r>
          </w:p>
        </w:tc>
        <w:tc>
          <w:tcPr>
            <w:tcW w:w="1871" w:type="dxa"/>
          </w:tcPr>
          <w:p w:rsidR="000F19E9" w:rsidRDefault="000F19E9">
            <w:pPr>
              <w:pStyle w:val="ConsPlusNormal"/>
              <w:jc w:val="center"/>
            </w:pPr>
            <w:r>
              <w:t>22 1 05 52800</w:t>
            </w:r>
          </w:p>
        </w:tc>
        <w:tc>
          <w:tcPr>
            <w:tcW w:w="1814" w:type="dxa"/>
          </w:tcPr>
          <w:p w:rsidR="000F19E9" w:rsidRDefault="000F19E9">
            <w:pPr>
              <w:pStyle w:val="ConsPlusNormal"/>
              <w:jc w:val="center"/>
            </w:pPr>
            <w:r>
              <w:t>10,10</w:t>
            </w:r>
          </w:p>
        </w:tc>
      </w:tr>
      <w:tr w:rsidR="000F19E9">
        <w:tc>
          <w:tcPr>
            <w:tcW w:w="4365" w:type="dxa"/>
          </w:tcPr>
          <w:p w:rsidR="000F19E9" w:rsidRDefault="000F19E9">
            <w:pPr>
              <w:pStyle w:val="ConsPlusNormal"/>
            </w:pPr>
            <w:r>
              <w:t>Выплата денежной компенсации на эксплуатационные расходы автотранспорта отдельным категориям инвалидов из числа ветеранов</w:t>
            </w:r>
          </w:p>
        </w:tc>
        <w:tc>
          <w:tcPr>
            <w:tcW w:w="1871" w:type="dxa"/>
          </w:tcPr>
          <w:p w:rsidR="000F19E9" w:rsidRDefault="000F19E9">
            <w:pPr>
              <w:pStyle w:val="ConsPlusNormal"/>
              <w:jc w:val="center"/>
            </w:pPr>
            <w:r>
              <w:t>22 1 05 71130</w:t>
            </w:r>
          </w:p>
        </w:tc>
        <w:tc>
          <w:tcPr>
            <w:tcW w:w="1814" w:type="dxa"/>
          </w:tcPr>
          <w:p w:rsidR="000F19E9" w:rsidRDefault="000F19E9">
            <w:pPr>
              <w:pStyle w:val="ConsPlusNormal"/>
              <w:jc w:val="center"/>
            </w:pPr>
            <w:r>
              <w:t>0,75</w:t>
            </w:r>
          </w:p>
        </w:tc>
      </w:tr>
      <w:tr w:rsidR="000F19E9">
        <w:tc>
          <w:tcPr>
            <w:tcW w:w="4365" w:type="dxa"/>
          </w:tcPr>
          <w:p w:rsidR="000F19E9" w:rsidRDefault="000F19E9">
            <w:pPr>
              <w:pStyle w:val="ConsPlusNormal"/>
            </w:pPr>
            <w:r>
              <w:t>Основное мероприятие "Ежемесячная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1871" w:type="dxa"/>
          </w:tcPr>
          <w:p w:rsidR="000F19E9" w:rsidRDefault="000F19E9">
            <w:pPr>
              <w:pStyle w:val="ConsPlusNormal"/>
              <w:jc w:val="center"/>
            </w:pPr>
            <w:r>
              <w:t>22 1 07</w:t>
            </w:r>
          </w:p>
        </w:tc>
        <w:tc>
          <w:tcPr>
            <w:tcW w:w="1814" w:type="dxa"/>
          </w:tcPr>
          <w:p w:rsidR="000F19E9" w:rsidRDefault="000F19E9">
            <w:pPr>
              <w:pStyle w:val="ConsPlusNormal"/>
              <w:jc w:val="center"/>
            </w:pPr>
            <w:r>
              <w:t>156223,40</w:t>
            </w:r>
          </w:p>
        </w:tc>
      </w:tr>
      <w:tr w:rsidR="000F19E9">
        <w:tc>
          <w:tcPr>
            <w:tcW w:w="4365" w:type="dxa"/>
          </w:tcPr>
          <w:p w:rsidR="000F19E9" w:rsidRDefault="000F19E9">
            <w:pPr>
              <w:pStyle w:val="ConsPlusNormal"/>
            </w:pPr>
            <w:r>
              <w:t xml:space="preserve">Ежемесячная доплата к пенсиям </w:t>
            </w:r>
            <w:r>
              <w:lastRenderedPageBreak/>
              <w:t>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1871" w:type="dxa"/>
          </w:tcPr>
          <w:p w:rsidR="000F19E9" w:rsidRDefault="000F19E9">
            <w:pPr>
              <w:pStyle w:val="ConsPlusNormal"/>
              <w:jc w:val="center"/>
            </w:pPr>
            <w:r>
              <w:lastRenderedPageBreak/>
              <w:t>22 1 07 28960</w:t>
            </w:r>
          </w:p>
        </w:tc>
        <w:tc>
          <w:tcPr>
            <w:tcW w:w="1814" w:type="dxa"/>
          </w:tcPr>
          <w:p w:rsidR="000F19E9" w:rsidRDefault="000F19E9">
            <w:pPr>
              <w:pStyle w:val="ConsPlusNormal"/>
              <w:jc w:val="center"/>
            </w:pPr>
            <w:r>
              <w:t>156223,40</w:t>
            </w:r>
          </w:p>
        </w:tc>
      </w:tr>
      <w:tr w:rsidR="000F19E9">
        <w:tc>
          <w:tcPr>
            <w:tcW w:w="4365" w:type="dxa"/>
          </w:tcPr>
          <w:p w:rsidR="000F19E9" w:rsidRDefault="000F19E9">
            <w:pPr>
              <w:pStyle w:val="ConsPlusNormal"/>
            </w:pPr>
            <w:r>
              <w:lastRenderedPageBreak/>
              <w:t>Основное мероприятие "Оказание мер социальной поддержки отдельным категориям граждан"</w:t>
            </w:r>
          </w:p>
        </w:tc>
        <w:tc>
          <w:tcPr>
            <w:tcW w:w="1871" w:type="dxa"/>
          </w:tcPr>
          <w:p w:rsidR="000F19E9" w:rsidRDefault="000F19E9">
            <w:pPr>
              <w:pStyle w:val="ConsPlusNormal"/>
              <w:jc w:val="center"/>
            </w:pPr>
            <w:r>
              <w:t>22 1 08</w:t>
            </w:r>
          </w:p>
        </w:tc>
        <w:tc>
          <w:tcPr>
            <w:tcW w:w="1814" w:type="dxa"/>
          </w:tcPr>
          <w:p w:rsidR="000F19E9" w:rsidRDefault="000F19E9">
            <w:pPr>
              <w:pStyle w:val="ConsPlusNormal"/>
              <w:jc w:val="center"/>
            </w:pPr>
            <w:r>
              <w:t>2809269,10</w:t>
            </w:r>
          </w:p>
        </w:tc>
      </w:tr>
      <w:tr w:rsidR="000F19E9">
        <w:tc>
          <w:tcPr>
            <w:tcW w:w="4365" w:type="dxa"/>
          </w:tcPr>
          <w:p w:rsidR="000F19E9" w:rsidRDefault="000F19E9">
            <w:pPr>
              <w:pStyle w:val="ConsPlusNormal"/>
            </w:pPr>
            <w:r>
              <w:t>Оплата жилищно-коммунальных услуг отдельным категориям граждан</w:t>
            </w:r>
          </w:p>
        </w:tc>
        <w:tc>
          <w:tcPr>
            <w:tcW w:w="1871" w:type="dxa"/>
          </w:tcPr>
          <w:p w:rsidR="000F19E9" w:rsidRDefault="000F19E9">
            <w:pPr>
              <w:pStyle w:val="ConsPlusNormal"/>
              <w:jc w:val="center"/>
            </w:pPr>
            <w:r>
              <w:t>22 1 08 52500</w:t>
            </w:r>
          </w:p>
        </w:tc>
        <w:tc>
          <w:tcPr>
            <w:tcW w:w="1814" w:type="dxa"/>
          </w:tcPr>
          <w:p w:rsidR="000F19E9" w:rsidRDefault="000F19E9">
            <w:pPr>
              <w:pStyle w:val="ConsPlusNormal"/>
              <w:jc w:val="center"/>
            </w:pPr>
            <w:r>
              <w:t>730889,30</w:t>
            </w:r>
          </w:p>
        </w:tc>
      </w:tr>
      <w:tr w:rsidR="000F19E9">
        <w:tc>
          <w:tcPr>
            <w:tcW w:w="4365" w:type="dxa"/>
          </w:tcPr>
          <w:p w:rsidR="000F19E9" w:rsidRDefault="000F19E9">
            <w:pPr>
              <w:pStyle w:val="ConsPlusNormal"/>
            </w:pPr>
            <w:r>
              <w:t>Ежемесячная денежная выплата ветеранам труда</w:t>
            </w:r>
          </w:p>
        </w:tc>
        <w:tc>
          <w:tcPr>
            <w:tcW w:w="1871" w:type="dxa"/>
          </w:tcPr>
          <w:p w:rsidR="000F19E9" w:rsidRDefault="000F19E9">
            <w:pPr>
              <w:pStyle w:val="ConsPlusNormal"/>
              <w:jc w:val="center"/>
            </w:pPr>
            <w:r>
              <w:t>22 1 08 72003</w:t>
            </w:r>
          </w:p>
        </w:tc>
        <w:tc>
          <w:tcPr>
            <w:tcW w:w="1814" w:type="dxa"/>
          </w:tcPr>
          <w:p w:rsidR="000F19E9" w:rsidRDefault="000F19E9">
            <w:pPr>
              <w:pStyle w:val="ConsPlusNormal"/>
              <w:jc w:val="center"/>
            </w:pPr>
            <w:r>
              <w:t>471760,40</w:t>
            </w:r>
          </w:p>
        </w:tc>
      </w:tr>
      <w:tr w:rsidR="000F19E9">
        <w:tc>
          <w:tcPr>
            <w:tcW w:w="4365" w:type="dxa"/>
          </w:tcPr>
          <w:p w:rsidR="000F19E9" w:rsidRDefault="000F19E9">
            <w:pPr>
              <w:pStyle w:val="ConsPlusNormal"/>
            </w:pPr>
            <w:r>
              <w:t>Ежемесячная денежная выплата реабилитированным лицам и лицам, признанным пострадавшими от политических репрессий</w:t>
            </w:r>
          </w:p>
        </w:tc>
        <w:tc>
          <w:tcPr>
            <w:tcW w:w="1871" w:type="dxa"/>
          </w:tcPr>
          <w:p w:rsidR="000F19E9" w:rsidRDefault="000F19E9">
            <w:pPr>
              <w:pStyle w:val="ConsPlusNormal"/>
              <w:jc w:val="center"/>
            </w:pPr>
            <w:r>
              <w:t>22 1 08 72004</w:t>
            </w:r>
          </w:p>
        </w:tc>
        <w:tc>
          <w:tcPr>
            <w:tcW w:w="1814" w:type="dxa"/>
          </w:tcPr>
          <w:p w:rsidR="000F19E9" w:rsidRDefault="000F19E9">
            <w:pPr>
              <w:pStyle w:val="ConsPlusNormal"/>
              <w:jc w:val="center"/>
            </w:pPr>
            <w:r>
              <w:t>86400,50</w:t>
            </w:r>
          </w:p>
        </w:tc>
      </w:tr>
      <w:tr w:rsidR="000F19E9">
        <w:tc>
          <w:tcPr>
            <w:tcW w:w="4365" w:type="dxa"/>
          </w:tcPr>
          <w:p w:rsidR="000F19E9" w:rsidRDefault="000F19E9">
            <w:pPr>
              <w:pStyle w:val="ConsPlusNormal"/>
            </w:pPr>
            <w:r>
              <w:t>Ежемесячная денежная выплата труженикам тыла</w:t>
            </w:r>
          </w:p>
        </w:tc>
        <w:tc>
          <w:tcPr>
            <w:tcW w:w="1871" w:type="dxa"/>
          </w:tcPr>
          <w:p w:rsidR="000F19E9" w:rsidRDefault="000F19E9">
            <w:pPr>
              <w:pStyle w:val="ConsPlusNormal"/>
              <w:jc w:val="center"/>
            </w:pPr>
            <w:r>
              <w:t>22 1 08 72005</w:t>
            </w:r>
          </w:p>
        </w:tc>
        <w:tc>
          <w:tcPr>
            <w:tcW w:w="1814" w:type="dxa"/>
          </w:tcPr>
          <w:p w:rsidR="000F19E9" w:rsidRDefault="000F19E9">
            <w:pPr>
              <w:pStyle w:val="ConsPlusNormal"/>
              <w:jc w:val="center"/>
            </w:pPr>
            <w:r>
              <w:t>44308,60</w:t>
            </w:r>
          </w:p>
        </w:tc>
      </w:tr>
      <w:tr w:rsidR="000F19E9">
        <w:tc>
          <w:tcPr>
            <w:tcW w:w="4365" w:type="dxa"/>
          </w:tcPr>
          <w:p w:rsidR="000F19E9" w:rsidRDefault="000F19E9">
            <w:pPr>
              <w:pStyle w:val="ConsPlusNormal"/>
            </w:pPr>
            <w:r>
              <w:t>Ежемесячная денежная выплата по оплате жилого помещения и коммунальных услуг ветеранам труда</w:t>
            </w:r>
          </w:p>
        </w:tc>
        <w:tc>
          <w:tcPr>
            <w:tcW w:w="1871" w:type="dxa"/>
          </w:tcPr>
          <w:p w:rsidR="000F19E9" w:rsidRDefault="000F19E9">
            <w:pPr>
              <w:pStyle w:val="ConsPlusNormal"/>
              <w:jc w:val="center"/>
            </w:pPr>
            <w:r>
              <w:t>22 1 08 72007</w:t>
            </w:r>
          </w:p>
        </w:tc>
        <w:tc>
          <w:tcPr>
            <w:tcW w:w="1814" w:type="dxa"/>
          </w:tcPr>
          <w:p w:rsidR="000F19E9" w:rsidRDefault="000F19E9">
            <w:pPr>
              <w:pStyle w:val="ConsPlusNormal"/>
              <w:jc w:val="center"/>
            </w:pPr>
            <w:r>
              <w:t>308480,30</w:t>
            </w:r>
          </w:p>
        </w:tc>
      </w:tr>
      <w:tr w:rsidR="000F19E9">
        <w:tc>
          <w:tcPr>
            <w:tcW w:w="4365" w:type="dxa"/>
          </w:tcPr>
          <w:p w:rsidR="000F19E9" w:rsidRDefault="000F19E9">
            <w:pPr>
              <w:pStyle w:val="ConsPlusNormal"/>
            </w:pPr>
            <w:r>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w:t>
            </w:r>
          </w:p>
        </w:tc>
        <w:tc>
          <w:tcPr>
            <w:tcW w:w="1871" w:type="dxa"/>
          </w:tcPr>
          <w:p w:rsidR="000F19E9" w:rsidRDefault="000F19E9">
            <w:pPr>
              <w:pStyle w:val="ConsPlusNormal"/>
              <w:jc w:val="center"/>
            </w:pPr>
            <w:r>
              <w:t>22 1 08 72008</w:t>
            </w:r>
          </w:p>
        </w:tc>
        <w:tc>
          <w:tcPr>
            <w:tcW w:w="1814" w:type="dxa"/>
          </w:tcPr>
          <w:p w:rsidR="000F19E9" w:rsidRDefault="000F19E9">
            <w:pPr>
              <w:pStyle w:val="ConsPlusNormal"/>
              <w:jc w:val="center"/>
            </w:pPr>
            <w:r>
              <w:t>30046,10</w:t>
            </w:r>
          </w:p>
        </w:tc>
      </w:tr>
      <w:tr w:rsidR="000F19E9">
        <w:tc>
          <w:tcPr>
            <w:tcW w:w="4365" w:type="dxa"/>
          </w:tcPr>
          <w:p w:rsidR="000F19E9" w:rsidRDefault="000F19E9">
            <w:pPr>
              <w:pStyle w:val="ConsPlusNormal"/>
            </w:pPr>
            <w:r>
              <w:t>Ежемесячная денежная выплата отдельным категориям граждан, работающим и проживающим в сельской местности и поселках городского типа</w:t>
            </w:r>
          </w:p>
        </w:tc>
        <w:tc>
          <w:tcPr>
            <w:tcW w:w="1871" w:type="dxa"/>
          </w:tcPr>
          <w:p w:rsidR="000F19E9" w:rsidRDefault="000F19E9">
            <w:pPr>
              <w:pStyle w:val="ConsPlusNormal"/>
              <w:jc w:val="center"/>
            </w:pPr>
            <w:r>
              <w:t>22 1 08 72009</w:t>
            </w:r>
          </w:p>
        </w:tc>
        <w:tc>
          <w:tcPr>
            <w:tcW w:w="1814" w:type="dxa"/>
          </w:tcPr>
          <w:p w:rsidR="000F19E9" w:rsidRDefault="000F19E9">
            <w:pPr>
              <w:pStyle w:val="ConsPlusNormal"/>
              <w:jc w:val="center"/>
            </w:pPr>
            <w:r>
              <w:t>907997,10</w:t>
            </w:r>
          </w:p>
        </w:tc>
      </w:tr>
      <w:tr w:rsidR="000F19E9">
        <w:tc>
          <w:tcPr>
            <w:tcW w:w="4365" w:type="dxa"/>
          </w:tcPr>
          <w:p w:rsidR="000F19E9" w:rsidRDefault="000F19E9">
            <w:pPr>
              <w:pStyle w:val="ConsPlusNormal"/>
            </w:pPr>
            <w:r>
              <w:lastRenderedPageBreak/>
              <w:t>Предоставление и обеспечение предоставления гражданам субсидий на оплату жилого помещения и коммунальных услуг</w:t>
            </w:r>
          </w:p>
        </w:tc>
        <w:tc>
          <w:tcPr>
            <w:tcW w:w="1871" w:type="dxa"/>
          </w:tcPr>
          <w:p w:rsidR="000F19E9" w:rsidRDefault="000F19E9">
            <w:pPr>
              <w:pStyle w:val="ConsPlusNormal"/>
              <w:jc w:val="center"/>
            </w:pPr>
            <w:r>
              <w:t>22 1 08 72011</w:t>
            </w:r>
          </w:p>
        </w:tc>
        <w:tc>
          <w:tcPr>
            <w:tcW w:w="1814" w:type="dxa"/>
          </w:tcPr>
          <w:p w:rsidR="000F19E9" w:rsidRDefault="000F19E9">
            <w:pPr>
              <w:pStyle w:val="ConsPlusNormal"/>
              <w:jc w:val="center"/>
            </w:pPr>
            <w:r>
              <w:t>216366,60</w:t>
            </w:r>
          </w:p>
        </w:tc>
      </w:tr>
      <w:tr w:rsidR="000F19E9">
        <w:tc>
          <w:tcPr>
            <w:tcW w:w="4365" w:type="dxa"/>
          </w:tcPr>
          <w:p w:rsidR="000F19E9" w:rsidRDefault="000F19E9">
            <w:pPr>
              <w:pStyle w:val="ConsPlusNormal"/>
            </w:pPr>
            <w:r>
              <w:t>Ежемесячная денежная выплата по оплате абонентской платы за телефон участникам Великой Отечественной войны</w:t>
            </w:r>
          </w:p>
        </w:tc>
        <w:tc>
          <w:tcPr>
            <w:tcW w:w="1871" w:type="dxa"/>
          </w:tcPr>
          <w:p w:rsidR="000F19E9" w:rsidRDefault="000F19E9">
            <w:pPr>
              <w:pStyle w:val="ConsPlusNormal"/>
              <w:jc w:val="center"/>
            </w:pPr>
            <w:r>
              <w:t>22 1 08 72014</w:t>
            </w:r>
          </w:p>
        </w:tc>
        <w:tc>
          <w:tcPr>
            <w:tcW w:w="1814" w:type="dxa"/>
          </w:tcPr>
          <w:p w:rsidR="000F19E9" w:rsidRDefault="000F19E9">
            <w:pPr>
              <w:pStyle w:val="ConsPlusNormal"/>
              <w:jc w:val="center"/>
            </w:pPr>
            <w:r>
              <w:t>35,50</w:t>
            </w:r>
          </w:p>
        </w:tc>
      </w:tr>
      <w:tr w:rsidR="000F19E9">
        <w:tc>
          <w:tcPr>
            <w:tcW w:w="4365" w:type="dxa"/>
          </w:tcPr>
          <w:p w:rsidR="000F19E9" w:rsidRDefault="000F19E9">
            <w:pPr>
              <w:pStyle w:val="ConsPlusNormal"/>
            </w:pPr>
            <w:r>
              <w:t>Ежемесячная денежная выплата по оплате жилого помещения и коммунальных услуг участникам Великой Отечественной войны и приравненным к ним лицам</w:t>
            </w:r>
          </w:p>
        </w:tc>
        <w:tc>
          <w:tcPr>
            <w:tcW w:w="1871" w:type="dxa"/>
          </w:tcPr>
          <w:p w:rsidR="000F19E9" w:rsidRDefault="000F19E9">
            <w:pPr>
              <w:pStyle w:val="ConsPlusNormal"/>
              <w:jc w:val="center"/>
            </w:pPr>
            <w:r>
              <w:t>22 1 08 72015</w:t>
            </w:r>
          </w:p>
        </w:tc>
        <w:tc>
          <w:tcPr>
            <w:tcW w:w="1814" w:type="dxa"/>
          </w:tcPr>
          <w:p w:rsidR="000F19E9" w:rsidRDefault="000F19E9">
            <w:pPr>
              <w:pStyle w:val="ConsPlusNormal"/>
              <w:jc w:val="center"/>
            </w:pPr>
            <w:r>
              <w:t>11544,70</w:t>
            </w:r>
          </w:p>
        </w:tc>
      </w:tr>
      <w:tr w:rsidR="000F19E9">
        <w:tc>
          <w:tcPr>
            <w:tcW w:w="4365" w:type="dxa"/>
          </w:tcPr>
          <w:p w:rsidR="000F19E9" w:rsidRDefault="000F19E9">
            <w:pPr>
              <w:pStyle w:val="ConsPlusNormal"/>
            </w:pPr>
            <w:r>
              <w:t>Компенсация отдельным категориям граждан оплаты взноса на капитальный ремонт общего имущества в многоквартирном доме</w:t>
            </w:r>
          </w:p>
        </w:tc>
        <w:tc>
          <w:tcPr>
            <w:tcW w:w="1871" w:type="dxa"/>
          </w:tcPr>
          <w:p w:rsidR="000F19E9" w:rsidRDefault="000F19E9">
            <w:pPr>
              <w:pStyle w:val="ConsPlusNormal"/>
              <w:jc w:val="center"/>
            </w:pPr>
            <w:r>
              <w:t>22 1 08 R4620</w:t>
            </w:r>
          </w:p>
        </w:tc>
        <w:tc>
          <w:tcPr>
            <w:tcW w:w="1814" w:type="dxa"/>
          </w:tcPr>
          <w:p w:rsidR="000F19E9" w:rsidRDefault="000F19E9">
            <w:pPr>
              <w:pStyle w:val="ConsPlusNormal"/>
              <w:jc w:val="center"/>
            </w:pPr>
            <w:r>
              <w:t>1440,00</w:t>
            </w:r>
          </w:p>
        </w:tc>
      </w:tr>
      <w:tr w:rsidR="000F19E9">
        <w:tc>
          <w:tcPr>
            <w:tcW w:w="4365" w:type="dxa"/>
          </w:tcPr>
          <w:p w:rsidR="000F19E9" w:rsidRDefault="000F19E9">
            <w:pPr>
              <w:pStyle w:val="ConsPlusNormal"/>
            </w:pPr>
            <w:r>
              <w:t>Основное мероприятие "Обеспечение деятельности центрального аппарата и территориальных органов"</w:t>
            </w:r>
          </w:p>
        </w:tc>
        <w:tc>
          <w:tcPr>
            <w:tcW w:w="1871" w:type="dxa"/>
          </w:tcPr>
          <w:p w:rsidR="000F19E9" w:rsidRDefault="000F19E9">
            <w:pPr>
              <w:pStyle w:val="ConsPlusNormal"/>
              <w:jc w:val="center"/>
            </w:pPr>
            <w:r>
              <w:t>22 1 09</w:t>
            </w:r>
          </w:p>
        </w:tc>
        <w:tc>
          <w:tcPr>
            <w:tcW w:w="1814" w:type="dxa"/>
          </w:tcPr>
          <w:p w:rsidR="000F19E9" w:rsidRDefault="000F19E9">
            <w:pPr>
              <w:pStyle w:val="ConsPlusNormal"/>
              <w:jc w:val="center"/>
            </w:pPr>
            <w:r>
              <w:t>130922,30</w:t>
            </w:r>
          </w:p>
        </w:tc>
      </w:tr>
      <w:tr w:rsidR="000F19E9">
        <w:tc>
          <w:tcPr>
            <w:tcW w:w="4365" w:type="dxa"/>
          </w:tcPr>
          <w:p w:rsidR="000F19E9" w:rsidRDefault="000F19E9">
            <w:pPr>
              <w:pStyle w:val="ConsPlusNormal"/>
            </w:pPr>
            <w:r>
              <w:t>Финансовое обеспечение выполнения функций государственных органов</w:t>
            </w:r>
          </w:p>
        </w:tc>
        <w:tc>
          <w:tcPr>
            <w:tcW w:w="1871" w:type="dxa"/>
          </w:tcPr>
          <w:p w:rsidR="000F19E9" w:rsidRDefault="000F19E9">
            <w:pPr>
              <w:pStyle w:val="ConsPlusNormal"/>
              <w:jc w:val="center"/>
            </w:pPr>
            <w:r>
              <w:t>22 1 09 20000</w:t>
            </w:r>
          </w:p>
        </w:tc>
        <w:tc>
          <w:tcPr>
            <w:tcW w:w="1814" w:type="dxa"/>
          </w:tcPr>
          <w:p w:rsidR="000F19E9" w:rsidRDefault="000F19E9">
            <w:pPr>
              <w:pStyle w:val="ConsPlusNormal"/>
              <w:jc w:val="center"/>
            </w:pPr>
            <w:r>
              <w:t>130922,30</w:t>
            </w:r>
          </w:p>
        </w:tc>
      </w:tr>
      <w:tr w:rsidR="000F19E9">
        <w:tc>
          <w:tcPr>
            <w:tcW w:w="4365" w:type="dxa"/>
          </w:tcPr>
          <w:p w:rsidR="000F19E9" w:rsidRDefault="000F19E9">
            <w:pPr>
              <w:pStyle w:val="ConsPlusNormal"/>
            </w:pPr>
            <w:r>
              <w:t>Основное мероприятие "Оказание мер социальной поддержки лицам, награжденным нагрудным знаком "Почетный донор России"</w:t>
            </w:r>
          </w:p>
        </w:tc>
        <w:tc>
          <w:tcPr>
            <w:tcW w:w="1871" w:type="dxa"/>
          </w:tcPr>
          <w:p w:rsidR="000F19E9" w:rsidRDefault="000F19E9">
            <w:pPr>
              <w:pStyle w:val="ConsPlusNormal"/>
              <w:jc w:val="center"/>
            </w:pPr>
            <w:r>
              <w:t>22 1 11</w:t>
            </w:r>
          </w:p>
        </w:tc>
        <w:tc>
          <w:tcPr>
            <w:tcW w:w="1814" w:type="dxa"/>
          </w:tcPr>
          <w:p w:rsidR="000F19E9" w:rsidRDefault="000F19E9">
            <w:pPr>
              <w:pStyle w:val="ConsPlusNormal"/>
              <w:jc w:val="center"/>
            </w:pPr>
            <w:r>
              <w:t>11349,00</w:t>
            </w:r>
          </w:p>
        </w:tc>
      </w:tr>
      <w:tr w:rsidR="000F19E9">
        <w:tc>
          <w:tcPr>
            <w:tcW w:w="4365" w:type="dxa"/>
          </w:tcPr>
          <w:p w:rsidR="000F19E9" w:rsidRDefault="000F19E9">
            <w:pPr>
              <w:pStyle w:val="ConsPlusNormal"/>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871" w:type="dxa"/>
          </w:tcPr>
          <w:p w:rsidR="000F19E9" w:rsidRDefault="000F19E9">
            <w:pPr>
              <w:pStyle w:val="ConsPlusNormal"/>
              <w:jc w:val="center"/>
            </w:pPr>
            <w:r>
              <w:t>22 1 11 52200</w:t>
            </w:r>
          </w:p>
        </w:tc>
        <w:tc>
          <w:tcPr>
            <w:tcW w:w="1814" w:type="dxa"/>
          </w:tcPr>
          <w:p w:rsidR="000F19E9" w:rsidRDefault="000F19E9">
            <w:pPr>
              <w:pStyle w:val="ConsPlusNormal"/>
              <w:jc w:val="center"/>
            </w:pPr>
            <w:r>
              <w:t>11349,00</w:t>
            </w:r>
          </w:p>
        </w:tc>
      </w:tr>
      <w:tr w:rsidR="000F19E9">
        <w:tc>
          <w:tcPr>
            <w:tcW w:w="4365" w:type="dxa"/>
          </w:tcPr>
          <w:p w:rsidR="000F19E9" w:rsidRDefault="000F19E9">
            <w:pPr>
              <w:pStyle w:val="ConsPlusNormal"/>
            </w:pPr>
            <w:r>
              <w:t>Основное мероприятие "Оказание мер социальной поддержки гражданам при возникновении поствакцинальных осложнений"</w:t>
            </w:r>
          </w:p>
        </w:tc>
        <w:tc>
          <w:tcPr>
            <w:tcW w:w="1871" w:type="dxa"/>
          </w:tcPr>
          <w:p w:rsidR="000F19E9" w:rsidRDefault="000F19E9">
            <w:pPr>
              <w:pStyle w:val="ConsPlusNormal"/>
              <w:jc w:val="center"/>
            </w:pPr>
            <w:r>
              <w:t>22 1 12</w:t>
            </w:r>
          </w:p>
        </w:tc>
        <w:tc>
          <w:tcPr>
            <w:tcW w:w="1814" w:type="dxa"/>
          </w:tcPr>
          <w:p w:rsidR="000F19E9" w:rsidRDefault="000F19E9">
            <w:pPr>
              <w:pStyle w:val="ConsPlusNormal"/>
              <w:jc w:val="center"/>
            </w:pPr>
            <w:r>
              <w:t>141,50</w:t>
            </w:r>
          </w:p>
        </w:tc>
      </w:tr>
      <w:tr w:rsidR="000F19E9">
        <w:tc>
          <w:tcPr>
            <w:tcW w:w="4365" w:type="dxa"/>
          </w:tcPr>
          <w:p w:rsidR="000F19E9" w:rsidRDefault="000F19E9">
            <w:pPr>
              <w:pStyle w:val="ConsPlusNormal"/>
            </w:pPr>
            <w:r>
              <w:lastRenderedPageBreak/>
              <w:t>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N 157-ФЗ "Об иммунопрофилактике инфекционных болезней"</w:t>
            </w:r>
          </w:p>
        </w:tc>
        <w:tc>
          <w:tcPr>
            <w:tcW w:w="1871" w:type="dxa"/>
          </w:tcPr>
          <w:p w:rsidR="000F19E9" w:rsidRDefault="000F19E9">
            <w:pPr>
              <w:pStyle w:val="ConsPlusNormal"/>
              <w:jc w:val="center"/>
            </w:pPr>
            <w:r>
              <w:t>22 1 12 52400</w:t>
            </w:r>
          </w:p>
        </w:tc>
        <w:tc>
          <w:tcPr>
            <w:tcW w:w="1814" w:type="dxa"/>
          </w:tcPr>
          <w:p w:rsidR="000F19E9" w:rsidRDefault="000F19E9">
            <w:pPr>
              <w:pStyle w:val="ConsPlusNormal"/>
              <w:jc w:val="center"/>
            </w:pPr>
            <w:r>
              <w:t>141,50</w:t>
            </w:r>
          </w:p>
        </w:tc>
      </w:tr>
      <w:tr w:rsidR="000F19E9">
        <w:tc>
          <w:tcPr>
            <w:tcW w:w="4365" w:type="dxa"/>
          </w:tcPr>
          <w:p w:rsidR="000F19E9" w:rsidRDefault="000F19E9">
            <w:pPr>
              <w:pStyle w:val="ConsPlusNormal"/>
            </w:pPr>
            <w:r>
              <w:t>Основное мероприятие "Оказание поддержки в связи с погребением умерших"</w:t>
            </w:r>
          </w:p>
        </w:tc>
        <w:tc>
          <w:tcPr>
            <w:tcW w:w="1871" w:type="dxa"/>
          </w:tcPr>
          <w:p w:rsidR="000F19E9" w:rsidRDefault="000F19E9">
            <w:pPr>
              <w:pStyle w:val="ConsPlusNormal"/>
              <w:jc w:val="center"/>
            </w:pPr>
            <w:r>
              <w:t>22 1 14</w:t>
            </w:r>
          </w:p>
        </w:tc>
        <w:tc>
          <w:tcPr>
            <w:tcW w:w="1814" w:type="dxa"/>
          </w:tcPr>
          <w:p w:rsidR="000F19E9" w:rsidRDefault="000F19E9">
            <w:pPr>
              <w:pStyle w:val="ConsPlusNormal"/>
              <w:jc w:val="center"/>
            </w:pPr>
            <w:r>
              <w:t>12341,50</w:t>
            </w:r>
          </w:p>
        </w:tc>
      </w:tr>
      <w:tr w:rsidR="000F19E9">
        <w:tc>
          <w:tcPr>
            <w:tcW w:w="4365" w:type="dxa"/>
          </w:tcPr>
          <w:p w:rsidR="000F19E9" w:rsidRDefault="000F19E9">
            <w:pPr>
              <w:pStyle w:val="ConsPlusNormal"/>
            </w:pPr>
            <w:r>
              <w:t>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в соответствии с Федеральным законом от 12 января 1996 года N 8-ФЗ "О погребении и похоронном деле"</w:t>
            </w:r>
          </w:p>
        </w:tc>
        <w:tc>
          <w:tcPr>
            <w:tcW w:w="1871" w:type="dxa"/>
          </w:tcPr>
          <w:p w:rsidR="000F19E9" w:rsidRDefault="000F19E9">
            <w:pPr>
              <w:pStyle w:val="ConsPlusNormal"/>
              <w:jc w:val="center"/>
            </w:pPr>
            <w:r>
              <w:t>22 1 14 71150</w:t>
            </w:r>
          </w:p>
        </w:tc>
        <w:tc>
          <w:tcPr>
            <w:tcW w:w="1814" w:type="dxa"/>
          </w:tcPr>
          <w:p w:rsidR="000F19E9" w:rsidRDefault="000F19E9">
            <w:pPr>
              <w:pStyle w:val="ConsPlusNormal"/>
              <w:jc w:val="center"/>
            </w:pPr>
            <w:r>
              <w:t>10361,50</w:t>
            </w:r>
          </w:p>
        </w:tc>
      </w:tr>
      <w:tr w:rsidR="000F19E9">
        <w:tc>
          <w:tcPr>
            <w:tcW w:w="4365" w:type="dxa"/>
          </w:tcPr>
          <w:p w:rsidR="000F19E9" w:rsidRDefault="000F19E9">
            <w:pPr>
              <w:pStyle w:val="ConsPlusNormal"/>
            </w:pPr>
            <w:r>
              <w:t>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законом от 12 января 1996 года N 8-ФЗ "О погребении и похоронном деле"</w:t>
            </w:r>
          </w:p>
        </w:tc>
        <w:tc>
          <w:tcPr>
            <w:tcW w:w="1871" w:type="dxa"/>
          </w:tcPr>
          <w:p w:rsidR="000F19E9" w:rsidRDefault="000F19E9">
            <w:pPr>
              <w:pStyle w:val="ConsPlusNormal"/>
              <w:jc w:val="center"/>
            </w:pPr>
            <w:r>
              <w:t>22 1 14 71160</w:t>
            </w:r>
          </w:p>
        </w:tc>
        <w:tc>
          <w:tcPr>
            <w:tcW w:w="1814" w:type="dxa"/>
          </w:tcPr>
          <w:p w:rsidR="000F19E9" w:rsidRDefault="000F19E9">
            <w:pPr>
              <w:pStyle w:val="ConsPlusNormal"/>
              <w:jc w:val="center"/>
            </w:pPr>
            <w:r>
              <w:t>1980,00</w:t>
            </w:r>
          </w:p>
        </w:tc>
      </w:tr>
      <w:tr w:rsidR="000F19E9">
        <w:tc>
          <w:tcPr>
            <w:tcW w:w="4365" w:type="dxa"/>
          </w:tcPr>
          <w:p w:rsidR="000F19E9" w:rsidRDefault="000F19E9">
            <w:pPr>
              <w:pStyle w:val="ConsPlusNormal"/>
            </w:pPr>
            <w:r>
              <w:t xml:space="preserve">Основное мероприятие "Выплата дополнительного материального </w:t>
            </w:r>
            <w:r>
              <w:lastRenderedPageBreak/>
              <w:t>обеспечения гражданам за выдающиеся достижения и особые заслуги перед Республикой Дагестан"</w:t>
            </w:r>
          </w:p>
        </w:tc>
        <w:tc>
          <w:tcPr>
            <w:tcW w:w="1871" w:type="dxa"/>
          </w:tcPr>
          <w:p w:rsidR="000F19E9" w:rsidRDefault="000F19E9">
            <w:pPr>
              <w:pStyle w:val="ConsPlusNormal"/>
              <w:jc w:val="center"/>
            </w:pPr>
            <w:r>
              <w:lastRenderedPageBreak/>
              <w:t>22 1 19</w:t>
            </w:r>
          </w:p>
        </w:tc>
        <w:tc>
          <w:tcPr>
            <w:tcW w:w="1814" w:type="dxa"/>
          </w:tcPr>
          <w:p w:rsidR="000F19E9" w:rsidRDefault="000F19E9">
            <w:pPr>
              <w:pStyle w:val="ConsPlusNormal"/>
              <w:jc w:val="center"/>
            </w:pPr>
            <w:r>
              <w:t>43154,00</w:t>
            </w:r>
          </w:p>
        </w:tc>
      </w:tr>
      <w:tr w:rsidR="000F19E9">
        <w:tc>
          <w:tcPr>
            <w:tcW w:w="4365" w:type="dxa"/>
          </w:tcPr>
          <w:p w:rsidR="000F19E9" w:rsidRDefault="000F19E9">
            <w:pPr>
              <w:pStyle w:val="ConsPlusNormal"/>
            </w:pPr>
            <w:r>
              <w:lastRenderedPageBreak/>
              <w:t>Дополнительное ежемесячное материальное обеспечение граждан за особые заслуги перед Республикой Дагестан</w:t>
            </w:r>
          </w:p>
        </w:tc>
        <w:tc>
          <w:tcPr>
            <w:tcW w:w="1871" w:type="dxa"/>
          </w:tcPr>
          <w:p w:rsidR="000F19E9" w:rsidRDefault="000F19E9">
            <w:pPr>
              <w:pStyle w:val="ConsPlusNormal"/>
              <w:jc w:val="center"/>
            </w:pPr>
            <w:r>
              <w:t>22 1 19 71120</w:t>
            </w:r>
          </w:p>
        </w:tc>
        <w:tc>
          <w:tcPr>
            <w:tcW w:w="1814" w:type="dxa"/>
          </w:tcPr>
          <w:p w:rsidR="000F19E9" w:rsidRDefault="000F19E9">
            <w:pPr>
              <w:pStyle w:val="ConsPlusNormal"/>
              <w:jc w:val="center"/>
            </w:pPr>
            <w:r>
              <w:t>43154,00</w:t>
            </w:r>
          </w:p>
        </w:tc>
      </w:tr>
      <w:tr w:rsidR="000F19E9">
        <w:tc>
          <w:tcPr>
            <w:tcW w:w="4365" w:type="dxa"/>
          </w:tcPr>
          <w:p w:rsidR="000F19E9" w:rsidRDefault="000F19E9">
            <w:pPr>
              <w:pStyle w:val="ConsPlusNormal"/>
            </w:pPr>
            <w:r>
              <w:t>Основное мероприятие "Оказание государственной поддержки народным дружинникам"</w:t>
            </w:r>
          </w:p>
        </w:tc>
        <w:tc>
          <w:tcPr>
            <w:tcW w:w="1871" w:type="dxa"/>
          </w:tcPr>
          <w:p w:rsidR="000F19E9" w:rsidRDefault="000F19E9">
            <w:pPr>
              <w:pStyle w:val="ConsPlusNormal"/>
              <w:jc w:val="center"/>
            </w:pPr>
            <w:r>
              <w:t>22 1 28</w:t>
            </w:r>
          </w:p>
        </w:tc>
        <w:tc>
          <w:tcPr>
            <w:tcW w:w="1814" w:type="dxa"/>
          </w:tcPr>
          <w:p w:rsidR="000F19E9" w:rsidRDefault="000F19E9">
            <w:pPr>
              <w:pStyle w:val="ConsPlusNormal"/>
              <w:jc w:val="center"/>
            </w:pPr>
            <w:r>
              <w:t>2080,00</w:t>
            </w:r>
          </w:p>
        </w:tc>
      </w:tr>
      <w:tr w:rsidR="000F19E9">
        <w:tc>
          <w:tcPr>
            <w:tcW w:w="4365" w:type="dxa"/>
          </w:tcPr>
          <w:p w:rsidR="000F19E9" w:rsidRDefault="000F19E9">
            <w:pPr>
              <w:pStyle w:val="ConsPlusNormal"/>
            </w:pPr>
            <w:r>
              <w:t>Единовременное пособие в случае гибели (смерти) или причинения вреда здоровью народного дружинника в связи с его участием в охране общественного порядка</w:t>
            </w:r>
          </w:p>
        </w:tc>
        <w:tc>
          <w:tcPr>
            <w:tcW w:w="1871" w:type="dxa"/>
          </w:tcPr>
          <w:p w:rsidR="000F19E9" w:rsidRDefault="000F19E9">
            <w:pPr>
              <w:pStyle w:val="ConsPlusNormal"/>
              <w:jc w:val="center"/>
            </w:pPr>
            <w:r>
              <w:t>22 1 28 71170</w:t>
            </w:r>
          </w:p>
        </w:tc>
        <w:tc>
          <w:tcPr>
            <w:tcW w:w="1814" w:type="dxa"/>
          </w:tcPr>
          <w:p w:rsidR="000F19E9" w:rsidRDefault="000F19E9">
            <w:pPr>
              <w:pStyle w:val="ConsPlusNormal"/>
              <w:jc w:val="center"/>
            </w:pPr>
            <w:r>
              <w:t>2080,00</w:t>
            </w:r>
          </w:p>
        </w:tc>
      </w:tr>
      <w:tr w:rsidR="000F19E9">
        <w:tc>
          <w:tcPr>
            <w:tcW w:w="4365" w:type="dxa"/>
          </w:tcPr>
          <w:p w:rsidR="000F19E9" w:rsidRDefault="000F19E9">
            <w:pPr>
              <w:pStyle w:val="ConsPlusNormal"/>
            </w:pPr>
            <w:r>
              <w:t>Основное мероприятие "Оказание поддержки работникам добровольной пожарной охраны и добровольным пожарным"</w:t>
            </w:r>
          </w:p>
        </w:tc>
        <w:tc>
          <w:tcPr>
            <w:tcW w:w="1871" w:type="dxa"/>
          </w:tcPr>
          <w:p w:rsidR="000F19E9" w:rsidRDefault="000F19E9">
            <w:pPr>
              <w:pStyle w:val="ConsPlusNormal"/>
              <w:jc w:val="center"/>
            </w:pPr>
            <w:r>
              <w:t>22 1 29</w:t>
            </w:r>
          </w:p>
        </w:tc>
        <w:tc>
          <w:tcPr>
            <w:tcW w:w="1814" w:type="dxa"/>
          </w:tcPr>
          <w:p w:rsidR="000F19E9" w:rsidRDefault="000F19E9">
            <w:pPr>
              <w:pStyle w:val="ConsPlusNormal"/>
              <w:jc w:val="center"/>
            </w:pPr>
            <w:r>
              <w:t>2256,00</w:t>
            </w:r>
          </w:p>
        </w:tc>
      </w:tr>
      <w:tr w:rsidR="000F19E9">
        <w:tc>
          <w:tcPr>
            <w:tcW w:w="4365" w:type="dxa"/>
          </w:tcPr>
          <w:p w:rsidR="000F19E9" w:rsidRDefault="000F19E9">
            <w:pPr>
              <w:pStyle w:val="ConsPlusNormal"/>
            </w:pPr>
            <w:r>
              <w:t>Единовременное пособие в случае гибели или получения работником добровольной пожарной охраны и добровольным пожарным увечья, заболевания, приведших к стойкой утрате трудоспособности</w:t>
            </w:r>
          </w:p>
        </w:tc>
        <w:tc>
          <w:tcPr>
            <w:tcW w:w="1871" w:type="dxa"/>
          </w:tcPr>
          <w:p w:rsidR="000F19E9" w:rsidRDefault="000F19E9">
            <w:pPr>
              <w:pStyle w:val="ConsPlusNormal"/>
              <w:jc w:val="center"/>
            </w:pPr>
            <w:r>
              <w:t>22 1 29 71180</w:t>
            </w:r>
          </w:p>
        </w:tc>
        <w:tc>
          <w:tcPr>
            <w:tcW w:w="1814" w:type="dxa"/>
          </w:tcPr>
          <w:p w:rsidR="000F19E9" w:rsidRDefault="000F19E9">
            <w:pPr>
              <w:pStyle w:val="ConsPlusNormal"/>
              <w:jc w:val="center"/>
            </w:pPr>
            <w:r>
              <w:t>2256,00</w:t>
            </w:r>
          </w:p>
        </w:tc>
      </w:tr>
      <w:tr w:rsidR="000F19E9">
        <w:tc>
          <w:tcPr>
            <w:tcW w:w="4365" w:type="dxa"/>
          </w:tcPr>
          <w:p w:rsidR="000F19E9" w:rsidRDefault="000F19E9">
            <w:pPr>
              <w:pStyle w:val="ConsPlusNormal"/>
            </w:pPr>
            <w:r>
              <w:t>Подпрограмма "Модернизация и развитие социального обслуживания граждан"</w:t>
            </w:r>
          </w:p>
        </w:tc>
        <w:tc>
          <w:tcPr>
            <w:tcW w:w="1871" w:type="dxa"/>
          </w:tcPr>
          <w:p w:rsidR="000F19E9" w:rsidRDefault="000F19E9">
            <w:pPr>
              <w:pStyle w:val="ConsPlusNormal"/>
              <w:jc w:val="center"/>
            </w:pPr>
            <w:r>
              <w:t>22 2</w:t>
            </w:r>
          </w:p>
        </w:tc>
        <w:tc>
          <w:tcPr>
            <w:tcW w:w="1814" w:type="dxa"/>
          </w:tcPr>
          <w:p w:rsidR="000F19E9" w:rsidRDefault="000F19E9">
            <w:pPr>
              <w:pStyle w:val="ConsPlusNormal"/>
              <w:jc w:val="center"/>
            </w:pPr>
            <w:r>
              <w:t>3413956,88</w:t>
            </w:r>
          </w:p>
        </w:tc>
      </w:tr>
      <w:tr w:rsidR="000F19E9">
        <w:tc>
          <w:tcPr>
            <w:tcW w:w="4365" w:type="dxa"/>
          </w:tcPr>
          <w:p w:rsidR="000F19E9" w:rsidRDefault="000F19E9">
            <w:pPr>
              <w:pStyle w:val="ConsPlusNormal"/>
            </w:pPr>
            <w:r>
              <w:t>Основное мероприятие "Обеспечение деятельности учреждений социального обслуживания граждан"</w:t>
            </w:r>
          </w:p>
        </w:tc>
        <w:tc>
          <w:tcPr>
            <w:tcW w:w="1871" w:type="dxa"/>
          </w:tcPr>
          <w:p w:rsidR="000F19E9" w:rsidRDefault="000F19E9">
            <w:pPr>
              <w:pStyle w:val="ConsPlusNormal"/>
              <w:jc w:val="center"/>
            </w:pPr>
            <w:r>
              <w:t>22 2 03</w:t>
            </w:r>
          </w:p>
        </w:tc>
        <w:tc>
          <w:tcPr>
            <w:tcW w:w="1814" w:type="dxa"/>
          </w:tcPr>
          <w:p w:rsidR="000F19E9" w:rsidRDefault="000F19E9">
            <w:pPr>
              <w:pStyle w:val="ConsPlusNormal"/>
              <w:jc w:val="center"/>
            </w:pPr>
            <w:r>
              <w:t>3410931,08</w:t>
            </w:r>
          </w:p>
        </w:tc>
      </w:tr>
      <w:tr w:rsidR="000F19E9">
        <w:tc>
          <w:tcPr>
            <w:tcW w:w="4365" w:type="dxa"/>
          </w:tcPr>
          <w:p w:rsidR="000F19E9" w:rsidRDefault="000F19E9">
            <w:pPr>
              <w:pStyle w:val="ConsPlusNormal"/>
            </w:pPr>
            <w:r>
              <w:t>Расходы на обеспечение деятельности (оказание услуг) государственных учреждений</w:t>
            </w:r>
          </w:p>
        </w:tc>
        <w:tc>
          <w:tcPr>
            <w:tcW w:w="1871" w:type="dxa"/>
          </w:tcPr>
          <w:p w:rsidR="000F19E9" w:rsidRDefault="000F19E9">
            <w:pPr>
              <w:pStyle w:val="ConsPlusNormal"/>
              <w:jc w:val="center"/>
            </w:pPr>
            <w:r>
              <w:t>22 2 03 00590</w:t>
            </w:r>
          </w:p>
        </w:tc>
        <w:tc>
          <w:tcPr>
            <w:tcW w:w="1814" w:type="dxa"/>
          </w:tcPr>
          <w:p w:rsidR="000F19E9" w:rsidRDefault="000F19E9">
            <w:pPr>
              <w:pStyle w:val="ConsPlusNormal"/>
              <w:jc w:val="center"/>
            </w:pPr>
            <w:r>
              <w:t>3410931,08</w:t>
            </w:r>
          </w:p>
        </w:tc>
      </w:tr>
      <w:tr w:rsidR="000F19E9">
        <w:tc>
          <w:tcPr>
            <w:tcW w:w="4365" w:type="dxa"/>
          </w:tcPr>
          <w:p w:rsidR="000F19E9" w:rsidRDefault="000F19E9">
            <w:pPr>
              <w:pStyle w:val="ConsPlusNormal"/>
            </w:pPr>
            <w:r>
              <w:t xml:space="preserve">Основное мероприятие "Привлечение в сферу </w:t>
            </w:r>
            <w:r>
              <w:lastRenderedPageBreak/>
              <w:t>социального обслуживания населения бизнеса и социально ориентированных некоммерческих организаций, благотворителей и добровольцев"</w:t>
            </w:r>
          </w:p>
        </w:tc>
        <w:tc>
          <w:tcPr>
            <w:tcW w:w="1871" w:type="dxa"/>
          </w:tcPr>
          <w:p w:rsidR="000F19E9" w:rsidRDefault="000F19E9">
            <w:pPr>
              <w:pStyle w:val="ConsPlusNormal"/>
              <w:jc w:val="center"/>
            </w:pPr>
            <w:r>
              <w:lastRenderedPageBreak/>
              <w:t>22 2 06</w:t>
            </w:r>
          </w:p>
        </w:tc>
        <w:tc>
          <w:tcPr>
            <w:tcW w:w="1814" w:type="dxa"/>
          </w:tcPr>
          <w:p w:rsidR="000F19E9" w:rsidRDefault="000F19E9">
            <w:pPr>
              <w:pStyle w:val="ConsPlusNormal"/>
              <w:jc w:val="center"/>
            </w:pPr>
            <w:r>
              <w:t>3025,80</w:t>
            </w:r>
          </w:p>
        </w:tc>
      </w:tr>
      <w:tr w:rsidR="000F19E9">
        <w:tc>
          <w:tcPr>
            <w:tcW w:w="4365" w:type="dxa"/>
          </w:tcPr>
          <w:p w:rsidR="000F19E9" w:rsidRDefault="000F19E9">
            <w:pPr>
              <w:pStyle w:val="ConsPlusNormal"/>
            </w:pPr>
            <w:r>
              <w:lastRenderedPageBreak/>
              <w:t>Финансовое обеспечение предоставления социальных услуг негосударственными организациями, индивидуальными предпринимателями, социально ориентированными некоммерческими организациями, осуществляющими деятельность по социальному обслуживанию населения</w:t>
            </w:r>
          </w:p>
        </w:tc>
        <w:tc>
          <w:tcPr>
            <w:tcW w:w="1871" w:type="dxa"/>
          </w:tcPr>
          <w:p w:rsidR="000F19E9" w:rsidRDefault="000F19E9">
            <w:pPr>
              <w:pStyle w:val="ConsPlusNormal"/>
              <w:jc w:val="center"/>
            </w:pPr>
            <w:r>
              <w:t>22 2 06 81950</w:t>
            </w:r>
          </w:p>
        </w:tc>
        <w:tc>
          <w:tcPr>
            <w:tcW w:w="1814" w:type="dxa"/>
          </w:tcPr>
          <w:p w:rsidR="000F19E9" w:rsidRDefault="000F19E9">
            <w:pPr>
              <w:pStyle w:val="ConsPlusNormal"/>
              <w:jc w:val="center"/>
            </w:pPr>
            <w:r>
              <w:t>3025,80</w:t>
            </w:r>
          </w:p>
        </w:tc>
      </w:tr>
      <w:tr w:rsidR="000F19E9">
        <w:tc>
          <w:tcPr>
            <w:tcW w:w="4365" w:type="dxa"/>
          </w:tcPr>
          <w:p w:rsidR="000F19E9" w:rsidRDefault="000F19E9">
            <w:pPr>
              <w:pStyle w:val="ConsPlusNormal"/>
            </w:pPr>
            <w:r>
              <w:t>Подпрограмма "Совершенствование социальной поддержки семьи и детей"</w:t>
            </w:r>
          </w:p>
        </w:tc>
        <w:tc>
          <w:tcPr>
            <w:tcW w:w="1871" w:type="dxa"/>
          </w:tcPr>
          <w:p w:rsidR="000F19E9" w:rsidRDefault="000F19E9">
            <w:pPr>
              <w:pStyle w:val="ConsPlusNormal"/>
              <w:jc w:val="center"/>
            </w:pPr>
            <w:r>
              <w:t>22 3</w:t>
            </w:r>
          </w:p>
        </w:tc>
        <w:tc>
          <w:tcPr>
            <w:tcW w:w="1814" w:type="dxa"/>
          </w:tcPr>
          <w:p w:rsidR="000F19E9" w:rsidRDefault="000F19E9">
            <w:pPr>
              <w:pStyle w:val="ConsPlusNormal"/>
              <w:jc w:val="center"/>
            </w:pPr>
            <w:r>
              <w:t>20530245,04</w:t>
            </w:r>
          </w:p>
        </w:tc>
      </w:tr>
      <w:tr w:rsidR="000F19E9">
        <w:tc>
          <w:tcPr>
            <w:tcW w:w="4365" w:type="dxa"/>
          </w:tcPr>
          <w:p w:rsidR="000F19E9" w:rsidRDefault="000F19E9">
            <w:pPr>
              <w:pStyle w:val="ConsPlusNormal"/>
            </w:pPr>
            <w:r>
              <w:t>Основное мероприятие "Оказание мер государственной поддержки в связи с беременностью и родами, а также гражданам, имеющим детей"</w:t>
            </w:r>
          </w:p>
        </w:tc>
        <w:tc>
          <w:tcPr>
            <w:tcW w:w="1871" w:type="dxa"/>
          </w:tcPr>
          <w:p w:rsidR="000F19E9" w:rsidRDefault="000F19E9">
            <w:pPr>
              <w:pStyle w:val="ConsPlusNormal"/>
              <w:jc w:val="center"/>
            </w:pPr>
            <w:r>
              <w:t>22 3 01</w:t>
            </w:r>
          </w:p>
        </w:tc>
        <w:tc>
          <w:tcPr>
            <w:tcW w:w="1814" w:type="dxa"/>
          </w:tcPr>
          <w:p w:rsidR="000F19E9" w:rsidRDefault="000F19E9">
            <w:pPr>
              <w:pStyle w:val="ConsPlusNormal"/>
              <w:jc w:val="center"/>
            </w:pPr>
            <w:r>
              <w:t>16031729,00</w:t>
            </w:r>
          </w:p>
        </w:tc>
      </w:tr>
      <w:tr w:rsidR="000F19E9">
        <w:tc>
          <w:tcPr>
            <w:tcW w:w="4365" w:type="dxa"/>
          </w:tcPr>
          <w:p w:rsidR="000F19E9" w:rsidRDefault="000F19E9">
            <w:pPr>
              <w:pStyle w:val="ConsPlusNormal"/>
            </w:pPr>
            <w:r>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законом от 19 мая 1995 года N 81-ФЗ "О государственных пособиях гражданам, имеющим детей"</w:t>
            </w:r>
          </w:p>
        </w:tc>
        <w:tc>
          <w:tcPr>
            <w:tcW w:w="1871" w:type="dxa"/>
          </w:tcPr>
          <w:p w:rsidR="000F19E9" w:rsidRDefault="000F19E9">
            <w:pPr>
              <w:pStyle w:val="ConsPlusNormal"/>
              <w:jc w:val="center"/>
            </w:pPr>
            <w:r>
              <w:t>22 3 01 52700</w:t>
            </w:r>
          </w:p>
        </w:tc>
        <w:tc>
          <w:tcPr>
            <w:tcW w:w="1814" w:type="dxa"/>
          </w:tcPr>
          <w:p w:rsidR="000F19E9" w:rsidRDefault="000F19E9">
            <w:pPr>
              <w:pStyle w:val="ConsPlusNormal"/>
              <w:jc w:val="center"/>
            </w:pPr>
            <w:r>
              <w:t>27744,10</w:t>
            </w:r>
          </w:p>
        </w:tc>
      </w:tr>
      <w:tr w:rsidR="000F19E9">
        <w:tc>
          <w:tcPr>
            <w:tcW w:w="4365" w:type="dxa"/>
          </w:tcPr>
          <w:p w:rsidR="000F19E9" w:rsidRDefault="000F19E9">
            <w:pPr>
              <w:pStyle w:val="ConsPlusNormal"/>
            </w:pPr>
            <w:r>
              <w:t xml:space="preserve">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w:t>
            </w:r>
            <w:r>
              <w:lastRenderedPageBreak/>
              <w:t>уволенным в связи с ликвидацией организаций (прекращением деятельности, полномочий физическими лицами), в соответствии с Федеральным законом от 19 мая 1995 года N 81-ФЗ "О государственных пособиях гражданам, имеющим детей"</w:t>
            </w:r>
          </w:p>
        </w:tc>
        <w:tc>
          <w:tcPr>
            <w:tcW w:w="1871" w:type="dxa"/>
          </w:tcPr>
          <w:p w:rsidR="000F19E9" w:rsidRDefault="000F19E9">
            <w:pPr>
              <w:pStyle w:val="ConsPlusNormal"/>
              <w:jc w:val="center"/>
            </w:pPr>
            <w:r>
              <w:lastRenderedPageBreak/>
              <w:t>22 3 01 53800</w:t>
            </w:r>
          </w:p>
        </w:tc>
        <w:tc>
          <w:tcPr>
            <w:tcW w:w="1814" w:type="dxa"/>
          </w:tcPr>
          <w:p w:rsidR="000F19E9" w:rsidRDefault="000F19E9">
            <w:pPr>
              <w:pStyle w:val="ConsPlusNormal"/>
              <w:jc w:val="center"/>
            </w:pPr>
            <w:r>
              <w:t>5181983,80</w:t>
            </w:r>
          </w:p>
        </w:tc>
      </w:tr>
      <w:tr w:rsidR="000F19E9">
        <w:tc>
          <w:tcPr>
            <w:tcW w:w="4365" w:type="dxa"/>
          </w:tcPr>
          <w:p w:rsidR="000F19E9" w:rsidRDefault="000F19E9">
            <w:pPr>
              <w:pStyle w:val="ConsPlusNormal"/>
            </w:pPr>
            <w:r>
              <w:lastRenderedPageBreak/>
              <w:t>Выплата ежемесячного пособия на ребенка в соответствии с Федеральным законом от 19 мая 1995 года N 81-ФЗ "О государственных пособиях гражданам, имеющим детей"</w:t>
            </w:r>
          </w:p>
        </w:tc>
        <w:tc>
          <w:tcPr>
            <w:tcW w:w="1871" w:type="dxa"/>
          </w:tcPr>
          <w:p w:rsidR="000F19E9" w:rsidRDefault="000F19E9">
            <w:pPr>
              <w:pStyle w:val="ConsPlusNormal"/>
              <w:jc w:val="center"/>
            </w:pPr>
            <w:r>
              <w:t>22 3 01 71310</w:t>
            </w:r>
          </w:p>
        </w:tc>
        <w:tc>
          <w:tcPr>
            <w:tcW w:w="1814" w:type="dxa"/>
          </w:tcPr>
          <w:p w:rsidR="000F19E9" w:rsidRDefault="000F19E9">
            <w:pPr>
              <w:pStyle w:val="ConsPlusNormal"/>
              <w:jc w:val="center"/>
            </w:pPr>
            <w:r>
              <w:t>1479172,90</w:t>
            </w:r>
          </w:p>
        </w:tc>
      </w:tr>
      <w:tr w:rsidR="000F19E9">
        <w:tc>
          <w:tcPr>
            <w:tcW w:w="4365" w:type="dxa"/>
          </w:tcPr>
          <w:p w:rsidR="000F19E9" w:rsidRDefault="000F19E9">
            <w:pPr>
              <w:pStyle w:val="ConsPlusNormal"/>
            </w:pPr>
            <w:r>
              <w:t>Единовременная денежная выплата на детей, поступающих в первый класс, из малоимущих многодетных семей, проживающих в Республике Дагестан</w:t>
            </w:r>
          </w:p>
        </w:tc>
        <w:tc>
          <w:tcPr>
            <w:tcW w:w="1871" w:type="dxa"/>
          </w:tcPr>
          <w:p w:rsidR="000F19E9" w:rsidRDefault="000F19E9">
            <w:pPr>
              <w:pStyle w:val="ConsPlusNormal"/>
              <w:jc w:val="center"/>
            </w:pPr>
            <w:r>
              <w:t>22 3 01 71320</w:t>
            </w:r>
          </w:p>
        </w:tc>
        <w:tc>
          <w:tcPr>
            <w:tcW w:w="1814" w:type="dxa"/>
          </w:tcPr>
          <w:p w:rsidR="000F19E9" w:rsidRDefault="000F19E9">
            <w:pPr>
              <w:pStyle w:val="ConsPlusNormal"/>
              <w:jc w:val="center"/>
            </w:pPr>
            <w:r>
              <w:t>15818,40</w:t>
            </w:r>
          </w:p>
        </w:tc>
      </w:tr>
      <w:tr w:rsidR="000F19E9">
        <w:tc>
          <w:tcPr>
            <w:tcW w:w="4365" w:type="dxa"/>
          </w:tcPr>
          <w:p w:rsidR="000F19E9" w:rsidRDefault="000F19E9">
            <w:pPr>
              <w:pStyle w:val="ConsPlusNormal"/>
            </w:pPr>
            <w:r>
              <w:t>Компенсация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1871" w:type="dxa"/>
          </w:tcPr>
          <w:p w:rsidR="000F19E9" w:rsidRDefault="000F19E9">
            <w:pPr>
              <w:pStyle w:val="ConsPlusNormal"/>
              <w:jc w:val="center"/>
            </w:pPr>
            <w:r>
              <w:t>22 3 01 71540</w:t>
            </w:r>
          </w:p>
        </w:tc>
        <w:tc>
          <w:tcPr>
            <w:tcW w:w="1814" w:type="dxa"/>
          </w:tcPr>
          <w:p w:rsidR="000F19E9" w:rsidRDefault="000F19E9">
            <w:pPr>
              <w:pStyle w:val="ConsPlusNormal"/>
              <w:jc w:val="center"/>
            </w:pPr>
            <w:r>
              <w:t>2114,20</w:t>
            </w:r>
          </w:p>
        </w:tc>
      </w:tr>
      <w:tr w:rsidR="000F19E9">
        <w:tc>
          <w:tcPr>
            <w:tcW w:w="4365" w:type="dxa"/>
          </w:tcPr>
          <w:p w:rsidR="000F19E9" w:rsidRDefault="000F19E9">
            <w:pPr>
              <w:pStyle w:val="ConsPlusNormal"/>
            </w:pPr>
            <w:r>
              <w:t>Субвенции бюджетам муниципальных районов и городских округов на выплату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1871" w:type="dxa"/>
          </w:tcPr>
          <w:p w:rsidR="000F19E9" w:rsidRDefault="000F19E9">
            <w:pPr>
              <w:pStyle w:val="ConsPlusNormal"/>
              <w:jc w:val="center"/>
            </w:pPr>
            <w:r>
              <w:t>22 3 01 81540</w:t>
            </w:r>
          </w:p>
        </w:tc>
        <w:tc>
          <w:tcPr>
            <w:tcW w:w="1814" w:type="dxa"/>
          </w:tcPr>
          <w:p w:rsidR="000F19E9" w:rsidRDefault="000F19E9">
            <w:pPr>
              <w:pStyle w:val="ConsPlusNormal"/>
              <w:jc w:val="center"/>
            </w:pPr>
            <w:r>
              <w:t>135245,30</w:t>
            </w:r>
          </w:p>
        </w:tc>
      </w:tr>
      <w:tr w:rsidR="000F19E9">
        <w:tc>
          <w:tcPr>
            <w:tcW w:w="4365" w:type="dxa"/>
          </w:tcPr>
          <w:p w:rsidR="000F19E9" w:rsidRDefault="000F19E9">
            <w:pPr>
              <w:pStyle w:val="ConsPlusNormal"/>
            </w:pPr>
            <w:r>
              <w:lastRenderedPageBreak/>
              <w:t>Осуществление ежемесячных выплат на детей в возрасте от 3 до 7 лет включительно</w:t>
            </w:r>
          </w:p>
        </w:tc>
        <w:tc>
          <w:tcPr>
            <w:tcW w:w="1871" w:type="dxa"/>
          </w:tcPr>
          <w:p w:rsidR="000F19E9" w:rsidRDefault="000F19E9">
            <w:pPr>
              <w:pStyle w:val="ConsPlusNormal"/>
              <w:jc w:val="center"/>
            </w:pPr>
            <w:r>
              <w:t>22 3 01 R3020</w:t>
            </w:r>
          </w:p>
        </w:tc>
        <w:tc>
          <w:tcPr>
            <w:tcW w:w="1814" w:type="dxa"/>
          </w:tcPr>
          <w:p w:rsidR="000F19E9" w:rsidRDefault="000F19E9">
            <w:pPr>
              <w:pStyle w:val="ConsPlusNormal"/>
              <w:jc w:val="center"/>
            </w:pPr>
            <w:r>
              <w:t>9189650,30</w:t>
            </w:r>
          </w:p>
        </w:tc>
      </w:tr>
      <w:tr w:rsidR="000F19E9">
        <w:tc>
          <w:tcPr>
            <w:tcW w:w="4365" w:type="dxa"/>
          </w:tcPr>
          <w:p w:rsidR="000F19E9" w:rsidRDefault="000F19E9">
            <w:pPr>
              <w:pStyle w:val="ConsPlusNormal"/>
            </w:pPr>
            <w:r>
              <w:t>Основное мероприятие "Оказание социальной поддержки многодетным семьям"</w:t>
            </w:r>
          </w:p>
        </w:tc>
        <w:tc>
          <w:tcPr>
            <w:tcW w:w="1871" w:type="dxa"/>
          </w:tcPr>
          <w:p w:rsidR="000F19E9" w:rsidRDefault="000F19E9">
            <w:pPr>
              <w:pStyle w:val="ConsPlusNormal"/>
              <w:jc w:val="center"/>
            </w:pPr>
            <w:r>
              <w:t>22 3 04</w:t>
            </w:r>
          </w:p>
        </w:tc>
        <w:tc>
          <w:tcPr>
            <w:tcW w:w="1814" w:type="dxa"/>
          </w:tcPr>
          <w:p w:rsidR="000F19E9" w:rsidRDefault="000F19E9">
            <w:pPr>
              <w:pStyle w:val="ConsPlusNormal"/>
              <w:jc w:val="center"/>
            </w:pPr>
            <w:r>
              <w:t>343589,00</w:t>
            </w:r>
          </w:p>
        </w:tc>
      </w:tr>
      <w:tr w:rsidR="000F19E9">
        <w:tc>
          <w:tcPr>
            <w:tcW w:w="4365" w:type="dxa"/>
          </w:tcPr>
          <w:p w:rsidR="000F19E9" w:rsidRDefault="000F19E9">
            <w:pPr>
              <w:pStyle w:val="ConsPlusNormal"/>
            </w:pPr>
            <w:r>
              <w:t>Дополнительные меры социальной поддержки семей, имеющих детей</w:t>
            </w:r>
          </w:p>
        </w:tc>
        <w:tc>
          <w:tcPr>
            <w:tcW w:w="1871" w:type="dxa"/>
          </w:tcPr>
          <w:p w:rsidR="000F19E9" w:rsidRDefault="000F19E9">
            <w:pPr>
              <w:pStyle w:val="ConsPlusNormal"/>
              <w:jc w:val="center"/>
            </w:pPr>
            <w:r>
              <w:t>22 3 04 71330</w:t>
            </w:r>
          </w:p>
        </w:tc>
        <w:tc>
          <w:tcPr>
            <w:tcW w:w="1814" w:type="dxa"/>
          </w:tcPr>
          <w:p w:rsidR="000F19E9" w:rsidRDefault="000F19E9">
            <w:pPr>
              <w:pStyle w:val="ConsPlusNormal"/>
              <w:jc w:val="center"/>
            </w:pPr>
            <w:r>
              <w:t>21220,50</w:t>
            </w:r>
          </w:p>
        </w:tc>
      </w:tr>
      <w:tr w:rsidR="000F19E9">
        <w:tc>
          <w:tcPr>
            <w:tcW w:w="4365" w:type="dxa"/>
          </w:tcPr>
          <w:p w:rsidR="000F19E9" w:rsidRDefault="000F19E9">
            <w:pPr>
              <w:pStyle w:val="ConsPlusNormal"/>
            </w:pPr>
            <w:r>
              <w:t>Единовременное денежное поощрение при награждении орденом "Родительская слава"</w:t>
            </w:r>
          </w:p>
        </w:tc>
        <w:tc>
          <w:tcPr>
            <w:tcW w:w="1871" w:type="dxa"/>
          </w:tcPr>
          <w:p w:rsidR="000F19E9" w:rsidRDefault="000F19E9">
            <w:pPr>
              <w:pStyle w:val="ConsPlusNormal"/>
              <w:jc w:val="center"/>
            </w:pPr>
            <w:r>
              <w:t>22 3 04 71340</w:t>
            </w:r>
          </w:p>
        </w:tc>
        <w:tc>
          <w:tcPr>
            <w:tcW w:w="1814" w:type="dxa"/>
          </w:tcPr>
          <w:p w:rsidR="000F19E9" w:rsidRDefault="000F19E9">
            <w:pPr>
              <w:pStyle w:val="ConsPlusNormal"/>
              <w:jc w:val="center"/>
            </w:pPr>
            <w:r>
              <w:t>25,00</w:t>
            </w:r>
          </w:p>
        </w:tc>
      </w:tr>
      <w:tr w:rsidR="000F19E9">
        <w:tc>
          <w:tcPr>
            <w:tcW w:w="4365" w:type="dxa"/>
          </w:tcPr>
          <w:p w:rsidR="000F19E9" w:rsidRDefault="000F19E9">
            <w:pPr>
              <w:pStyle w:val="ConsPlusNormal"/>
            </w:pPr>
            <w:r>
              <w:t>Единовременное денежное поощрение лицам, награжденным орденом Матери</w:t>
            </w:r>
          </w:p>
        </w:tc>
        <w:tc>
          <w:tcPr>
            <w:tcW w:w="1871" w:type="dxa"/>
          </w:tcPr>
          <w:p w:rsidR="000F19E9" w:rsidRDefault="000F19E9">
            <w:pPr>
              <w:pStyle w:val="ConsPlusNormal"/>
              <w:jc w:val="center"/>
            </w:pPr>
            <w:r>
              <w:t>22 3 04 71350</w:t>
            </w:r>
          </w:p>
        </w:tc>
        <w:tc>
          <w:tcPr>
            <w:tcW w:w="1814" w:type="dxa"/>
          </w:tcPr>
          <w:p w:rsidR="000F19E9" w:rsidRDefault="000F19E9">
            <w:pPr>
              <w:pStyle w:val="ConsPlusNormal"/>
              <w:jc w:val="center"/>
            </w:pPr>
            <w:r>
              <w:t>500,00</w:t>
            </w:r>
          </w:p>
        </w:tc>
      </w:tr>
      <w:tr w:rsidR="000F19E9">
        <w:tc>
          <w:tcPr>
            <w:tcW w:w="4365" w:type="dxa"/>
          </w:tcPr>
          <w:p w:rsidR="000F19E9" w:rsidRDefault="000F19E9">
            <w:pPr>
              <w:pStyle w:val="ConsPlusNormal"/>
            </w:pPr>
            <w:r>
              <w:t>Осуществление ежемесячной денежной выплаты по оплате жилого помещения и коммунальных услуг многодетным семьям</w:t>
            </w:r>
          </w:p>
        </w:tc>
        <w:tc>
          <w:tcPr>
            <w:tcW w:w="1871" w:type="dxa"/>
          </w:tcPr>
          <w:p w:rsidR="000F19E9" w:rsidRDefault="000F19E9">
            <w:pPr>
              <w:pStyle w:val="ConsPlusNormal"/>
              <w:jc w:val="center"/>
            </w:pPr>
            <w:r>
              <w:t>22 3 04 72055</w:t>
            </w:r>
          </w:p>
        </w:tc>
        <w:tc>
          <w:tcPr>
            <w:tcW w:w="1814" w:type="dxa"/>
          </w:tcPr>
          <w:p w:rsidR="000F19E9" w:rsidRDefault="000F19E9">
            <w:pPr>
              <w:pStyle w:val="ConsPlusNormal"/>
              <w:jc w:val="center"/>
            </w:pPr>
            <w:r>
              <w:t>321843,50</w:t>
            </w:r>
          </w:p>
        </w:tc>
      </w:tr>
      <w:tr w:rsidR="000F19E9">
        <w:tc>
          <w:tcPr>
            <w:tcW w:w="4365" w:type="dxa"/>
          </w:tcPr>
          <w:p w:rsidR="000F19E9" w:rsidRDefault="000F19E9">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1871" w:type="dxa"/>
          </w:tcPr>
          <w:p w:rsidR="000F19E9" w:rsidRDefault="000F19E9">
            <w:pPr>
              <w:pStyle w:val="ConsPlusNormal"/>
              <w:jc w:val="center"/>
            </w:pPr>
            <w:r>
              <w:t>22 3 07</w:t>
            </w:r>
          </w:p>
        </w:tc>
        <w:tc>
          <w:tcPr>
            <w:tcW w:w="1814" w:type="dxa"/>
          </w:tcPr>
          <w:p w:rsidR="000F19E9" w:rsidRDefault="000F19E9">
            <w:pPr>
              <w:pStyle w:val="ConsPlusNormal"/>
              <w:jc w:val="center"/>
            </w:pPr>
            <w:r>
              <w:t>315944,24</w:t>
            </w:r>
          </w:p>
        </w:tc>
      </w:tr>
      <w:tr w:rsidR="000F19E9">
        <w:tc>
          <w:tcPr>
            <w:tcW w:w="4365" w:type="dxa"/>
          </w:tcPr>
          <w:p w:rsidR="000F19E9" w:rsidRDefault="000F19E9">
            <w:pPr>
              <w:pStyle w:val="ConsPlusNormal"/>
            </w:pPr>
            <w:r>
              <w:t>Субвенции бюджетам муниципальных районов и городских округов на выплату единовременного пособия при всех формах устройства детей, лишенных родительского попечения, в семью</w:t>
            </w:r>
          </w:p>
        </w:tc>
        <w:tc>
          <w:tcPr>
            <w:tcW w:w="1871" w:type="dxa"/>
          </w:tcPr>
          <w:p w:rsidR="000F19E9" w:rsidRDefault="000F19E9">
            <w:pPr>
              <w:pStyle w:val="ConsPlusNormal"/>
              <w:jc w:val="center"/>
            </w:pPr>
            <w:r>
              <w:t>22 3 07 52600</w:t>
            </w:r>
          </w:p>
        </w:tc>
        <w:tc>
          <w:tcPr>
            <w:tcW w:w="1814" w:type="dxa"/>
          </w:tcPr>
          <w:p w:rsidR="000F19E9" w:rsidRDefault="000F19E9">
            <w:pPr>
              <w:pStyle w:val="ConsPlusNormal"/>
              <w:jc w:val="center"/>
            </w:pPr>
            <w:r>
              <w:t>10416,00</w:t>
            </w:r>
          </w:p>
        </w:tc>
      </w:tr>
      <w:tr w:rsidR="000F19E9">
        <w:tc>
          <w:tcPr>
            <w:tcW w:w="4365" w:type="dxa"/>
          </w:tcPr>
          <w:p w:rsidR="000F19E9" w:rsidRDefault="000F19E9">
            <w:pPr>
              <w:pStyle w:val="ConsPlusNormal"/>
            </w:pPr>
            <w:r>
              <w:t xml:space="preserve">Социальное обеспечение детей-сирот и детей, оставшихся без попечения родителей, лиц из числа детей-сирот и детей, оставшихся без попечения родителей, </w:t>
            </w:r>
            <w:r>
              <w:lastRenderedPageBreak/>
              <w:t>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1871" w:type="dxa"/>
          </w:tcPr>
          <w:p w:rsidR="000F19E9" w:rsidRDefault="000F19E9">
            <w:pPr>
              <w:pStyle w:val="ConsPlusNormal"/>
              <w:jc w:val="center"/>
            </w:pPr>
            <w:r>
              <w:lastRenderedPageBreak/>
              <w:t>22 3 07 71510</w:t>
            </w:r>
          </w:p>
        </w:tc>
        <w:tc>
          <w:tcPr>
            <w:tcW w:w="1814" w:type="dxa"/>
          </w:tcPr>
          <w:p w:rsidR="000F19E9" w:rsidRDefault="000F19E9">
            <w:pPr>
              <w:pStyle w:val="ConsPlusNormal"/>
              <w:jc w:val="center"/>
            </w:pPr>
            <w:r>
              <w:t>37554,24</w:t>
            </w:r>
          </w:p>
        </w:tc>
      </w:tr>
      <w:tr w:rsidR="000F19E9">
        <w:tc>
          <w:tcPr>
            <w:tcW w:w="4365" w:type="dxa"/>
          </w:tcPr>
          <w:p w:rsidR="000F19E9" w:rsidRDefault="000F19E9">
            <w:pPr>
              <w:pStyle w:val="ConsPlusNormal"/>
            </w:pPr>
            <w:r>
              <w:lastRenderedPageBreak/>
              <w:t>Субвенции бюджетам муниципальных районов и городских округов на содержание детей в семьях опекунов (попечителей), приемных семьях, а также на оплату труда приемных родителей</w:t>
            </w:r>
          </w:p>
        </w:tc>
        <w:tc>
          <w:tcPr>
            <w:tcW w:w="1871" w:type="dxa"/>
          </w:tcPr>
          <w:p w:rsidR="000F19E9" w:rsidRDefault="000F19E9">
            <w:pPr>
              <w:pStyle w:val="ConsPlusNormal"/>
              <w:jc w:val="center"/>
            </w:pPr>
            <w:r>
              <w:t>22 3 07 81520</w:t>
            </w:r>
          </w:p>
        </w:tc>
        <w:tc>
          <w:tcPr>
            <w:tcW w:w="1814" w:type="dxa"/>
          </w:tcPr>
          <w:p w:rsidR="000F19E9" w:rsidRDefault="000F19E9">
            <w:pPr>
              <w:pStyle w:val="ConsPlusNormal"/>
              <w:jc w:val="center"/>
            </w:pPr>
            <w:r>
              <w:t>263874,00</w:t>
            </w:r>
          </w:p>
        </w:tc>
      </w:tr>
      <w:tr w:rsidR="000F19E9">
        <w:tc>
          <w:tcPr>
            <w:tcW w:w="4365" w:type="dxa"/>
          </w:tcPr>
          <w:p w:rsidR="000F19E9" w:rsidRDefault="000F19E9">
            <w:pPr>
              <w:pStyle w:val="ConsPlusNormal"/>
            </w:pPr>
            <w:r>
              <w:t>Субвенции бюджетам муниципальных районов и городских округов на выплату единовременного денежного пособия гражданам, усыновившим (удочерившим), взявшим под опеку (попечительство), в приемную семью ребенка (детей) из числа детей-сирот и детей, оставшихся без попечения родителей, из организаций для детей-сирот и детей, оставшихся без попечения родителей</w:t>
            </w:r>
          </w:p>
        </w:tc>
        <w:tc>
          <w:tcPr>
            <w:tcW w:w="1871" w:type="dxa"/>
          </w:tcPr>
          <w:p w:rsidR="000F19E9" w:rsidRDefault="000F19E9">
            <w:pPr>
              <w:pStyle w:val="ConsPlusNormal"/>
              <w:jc w:val="center"/>
            </w:pPr>
            <w:r>
              <w:t>22 3 07 81530</w:t>
            </w:r>
          </w:p>
        </w:tc>
        <w:tc>
          <w:tcPr>
            <w:tcW w:w="1814" w:type="dxa"/>
          </w:tcPr>
          <w:p w:rsidR="000F19E9" w:rsidRDefault="000F19E9">
            <w:pPr>
              <w:pStyle w:val="ConsPlusNormal"/>
              <w:jc w:val="center"/>
            </w:pPr>
            <w:r>
              <w:t>4100,00</w:t>
            </w:r>
          </w:p>
        </w:tc>
      </w:tr>
      <w:tr w:rsidR="000F19E9">
        <w:tc>
          <w:tcPr>
            <w:tcW w:w="4365" w:type="dxa"/>
          </w:tcPr>
          <w:p w:rsidR="000F19E9" w:rsidRDefault="000F19E9">
            <w:pPr>
              <w:pStyle w:val="ConsPlusNormal"/>
            </w:pPr>
            <w:r>
              <w:t>Основное мероприятие "Оказание поддержки семьям с детьми, оказавшимся в трудной жизненной ситуации"</w:t>
            </w:r>
          </w:p>
        </w:tc>
        <w:tc>
          <w:tcPr>
            <w:tcW w:w="1871" w:type="dxa"/>
          </w:tcPr>
          <w:p w:rsidR="000F19E9" w:rsidRDefault="000F19E9">
            <w:pPr>
              <w:pStyle w:val="ConsPlusNormal"/>
              <w:jc w:val="center"/>
            </w:pPr>
            <w:r>
              <w:t>22 3 08</w:t>
            </w:r>
          </w:p>
        </w:tc>
        <w:tc>
          <w:tcPr>
            <w:tcW w:w="1814" w:type="dxa"/>
          </w:tcPr>
          <w:p w:rsidR="000F19E9" w:rsidRDefault="000F19E9">
            <w:pPr>
              <w:pStyle w:val="ConsPlusNormal"/>
              <w:jc w:val="center"/>
            </w:pPr>
            <w:r>
              <w:t>89,20</w:t>
            </w:r>
          </w:p>
        </w:tc>
      </w:tr>
      <w:tr w:rsidR="000F19E9">
        <w:tc>
          <w:tcPr>
            <w:tcW w:w="4365" w:type="dxa"/>
          </w:tcPr>
          <w:p w:rsidR="000F19E9" w:rsidRDefault="000F19E9">
            <w:pPr>
              <w:pStyle w:val="ConsPlusNormal"/>
            </w:pPr>
            <w:r>
              <w:t xml:space="preserve">Перевозка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w:t>
            </w:r>
            <w:r>
              <w:lastRenderedPageBreak/>
              <w:t>организаций и иных организаций</w:t>
            </w:r>
          </w:p>
        </w:tc>
        <w:tc>
          <w:tcPr>
            <w:tcW w:w="1871" w:type="dxa"/>
          </w:tcPr>
          <w:p w:rsidR="000F19E9" w:rsidRDefault="000F19E9">
            <w:pPr>
              <w:pStyle w:val="ConsPlusNormal"/>
              <w:jc w:val="center"/>
            </w:pPr>
            <w:r>
              <w:lastRenderedPageBreak/>
              <w:t>22 3 08 59400</w:t>
            </w:r>
          </w:p>
        </w:tc>
        <w:tc>
          <w:tcPr>
            <w:tcW w:w="1814" w:type="dxa"/>
          </w:tcPr>
          <w:p w:rsidR="000F19E9" w:rsidRDefault="000F19E9">
            <w:pPr>
              <w:pStyle w:val="ConsPlusNormal"/>
              <w:jc w:val="center"/>
            </w:pPr>
            <w:r>
              <w:t>84,90</w:t>
            </w:r>
          </w:p>
        </w:tc>
      </w:tr>
      <w:tr w:rsidR="000F19E9">
        <w:tc>
          <w:tcPr>
            <w:tcW w:w="4365" w:type="dxa"/>
          </w:tcPr>
          <w:p w:rsidR="000F19E9" w:rsidRDefault="000F19E9">
            <w:pPr>
              <w:pStyle w:val="ConsPlusNormal"/>
            </w:pPr>
            <w:r>
              <w:lastRenderedPageBreak/>
              <w:t>Перевозка в пределах территории Республики Дагестан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871" w:type="dxa"/>
          </w:tcPr>
          <w:p w:rsidR="000F19E9" w:rsidRDefault="000F19E9">
            <w:pPr>
              <w:pStyle w:val="ConsPlusNormal"/>
              <w:jc w:val="center"/>
            </w:pPr>
            <w:r>
              <w:t>22 3 08 89400</w:t>
            </w:r>
          </w:p>
        </w:tc>
        <w:tc>
          <w:tcPr>
            <w:tcW w:w="1814" w:type="dxa"/>
          </w:tcPr>
          <w:p w:rsidR="000F19E9" w:rsidRDefault="000F19E9">
            <w:pPr>
              <w:pStyle w:val="ConsPlusNormal"/>
              <w:jc w:val="center"/>
            </w:pPr>
            <w:r>
              <w:t>4,30</w:t>
            </w:r>
          </w:p>
        </w:tc>
      </w:tr>
      <w:tr w:rsidR="000F19E9">
        <w:tc>
          <w:tcPr>
            <w:tcW w:w="4365" w:type="dxa"/>
          </w:tcPr>
          <w:p w:rsidR="000F19E9" w:rsidRDefault="000F19E9">
            <w:pPr>
              <w:pStyle w:val="ConsPlusNormal"/>
            </w:pPr>
            <w:r>
              <w:t>Федеральный проект "Финансовая поддержка семей при рождении детей"</w:t>
            </w:r>
          </w:p>
        </w:tc>
        <w:tc>
          <w:tcPr>
            <w:tcW w:w="1871" w:type="dxa"/>
          </w:tcPr>
          <w:p w:rsidR="000F19E9" w:rsidRDefault="000F19E9">
            <w:pPr>
              <w:pStyle w:val="ConsPlusNormal"/>
              <w:jc w:val="center"/>
            </w:pPr>
            <w:r>
              <w:t>22 3 P1</w:t>
            </w:r>
          </w:p>
        </w:tc>
        <w:tc>
          <w:tcPr>
            <w:tcW w:w="1814" w:type="dxa"/>
          </w:tcPr>
          <w:p w:rsidR="000F19E9" w:rsidRDefault="000F19E9">
            <w:pPr>
              <w:pStyle w:val="ConsPlusNormal"/>
              <w:jc w:val="center"/>
            </w:pPr>
            <w:r>
              <w:t>3838893,60</w:t>
            </w:r>
          </w:p>
        </w:tc>
      </w:tr>
      <w:tr w:rsidR="000F19E9">
        <w:tc>
          <w:tcPr>
            <w:tcW w:w="4365" w:type="dxa"/>
          </w:tcPr>
          <w:p w:rsidR="000F19E9" w:rsidRDefault="000F19E9">
            <w:pPr>
              <w:pStyle w:val="ConsPlusNormal"/>
            </w:pPr>
            <w:r>
              <w:t>Осуществление ежемесячной выплаты в связи с рождением (усыновлением) первого ребенка</w:t>
            </w:r>
          </w:p>
        </w:tc>
        <w:tc>
          <w:tcPr>
            <w:tcW w:w="1871" w:type="dxa"/>
          </w:tcPr>
          <w:p w:rsidR="000F19E9" w:rsidRDefault="000F19E9">
            <w:pPr>
              <w:pStyle w:val="ConsPlusNormal"/>
              <w:jc w:val="center"/>
            </w:pPr>
            <w:r>
              <w:t>22 3 P1 55730</w:t>
            </w:r>
          </w:p>
        </w:tc>
        <w:tc>
          <w:tcPr>
            <w:tcW w:w="1814" w:type="dxa"/>
          </w:tcPr>
          <w:p w:rsidR="000F19E9" w:rsidRDefault="000F19E9">
            <w:pPr>
              <w:pStyle w:val="ConsPlusNormal"/>
              <w:jc w:val="center"/>
            </w:pPr>
            <w:r>
              <w:t>3838893,60</w:t>
            </w:r>
          </w:p>
        </w:tc>
      </w:tr>
      <w:tr w:rsidR="000F19E9">
        <w:tc>
          <w:tcPr>
            <w:tcW w:w="4365" w:type="dxa"/>
          </w:tcPr>
          <w:p w:rsidR="000F19E9" w:rsidRDefault="000F19E9">
            <w:pPr>
              <w:pStyle w:val="ConsPlusNormal"/>
            </w:pPr>
            <w:r>
              <w:t>Подпрограмма "Повышение эффективности государственной поддержки социально ориентированных некоммерческих организаций"</w:t>
            </w:r>
          </w:p>
        </w:tc>
        <w:tc>
          <w:tcPr>
            <w:tcW w:w="1871" w:type="dxa"/>
          </w:tcPr>
          <w:p w:rsidR="000F19E9" w:rsidRDefault="000F19E9">
            <w:pPr>
              <w:pStyle w:val="ConsPlusNormal"/>
              <w:jc w:val="center"/>
            </w:pPr>
            <w:r>
              <w:t>22 4</w:t>
            </w:r>
          </w:p>
        </w:tc>
        <w:tc>
          <w:tcPr>
            <w:tcW w:w="1814" w:type="dxa"/>
          </w:tcPr>
          <w:p w:rsidR="000F19E9" w:rsidRDefault="000F19E9">
            <w:pPr>
              <w:pStyle w:val="ConsPlusNormal"/>
              <w:jc w:val="center"/>
            </w:pPr>
            <w:r>
              <w:t>13591,80</w:t>
            </w:r>
          </w:p>
        </w:tc>
      </w:tr>
      <w:tr w:rsidR="000F19E9">
        <w:tc>
          <w:tcPr>
            <w:tcW w:w="4365" w:type="dxa"/>
          </w:tcPr>
          <w:p w:rsidR="000F19E9" w:rsidRDefault="000F19E9">
            <w:pPr>
              <w:pStyle w:val="ConsPlusNormal"/>
            </w:pPr>
            <w:r>
              <w:t>Основное мероприятие "Оказание государственной поддержки общественным и иным некоммерческим организациям"</w:t>
            </w:r>
          </w:p>
        </w:tc>
        <w:tc>
          <w:tcPr>
            <w:tcW w:w="1871" w:type="dxa"/>
          </w:tcPr>
          <w:p w:rsidR="000F19E9" w:rsidRDefault="000F19E9">
            <w:pPr>
              <w:pStyle w:val="ConsPlusNormal"/>
              <w:jc w:val="center"/>
            </w:pPr>
            <w:r>
              <w:t>22 4 01</w:t>
            </w:r>
          </w:p>
        </w:tc>
        <w:tc>
          <w:tcPr>
            <w:tcW w:w="1814" w:type="dxa"/>
          </w:tcPr>
          <w:p w:rsidR="000F19E9" w:rsidRDefault="000F19E9">
            <w:pPr>
              <w:pStyle w:val="ConsPlusNormal"/>
              <w:jc w:val="center"/>
            </w:pPr>
            <w:r>
              <w:t>13591,80</w:t>
            </w:r>
          </w:p>
        </w:tc>
      </w:tr>
      <w:tr w:rsidR="000F19E9">
        <w:tc>
          <w:tcPr>
            <w:tcW w:w="4365" w:type="dxa"/>
          </w:tcPr>
          <w:p w:rsidR="000F19E9" w:rsidRDefault="000F19E9">
            <w:pPr>
              <w:pStyle w:val="ConsPlusNormal"/>
            </w:pPr>
            <w:r>
              <w:t>Предоставление на конкурсной основе субсидий (грантов) социально ориентированным некоммерческим организациям Республики Дагестан на реализацию проектов социальной направленности</w:t>
            </w:r>
          </w:p>
        </w:tc>
        <w:tc>
          <w:tcPr>
            <w:tcW w:w="1871" w:type="dxa"/>
          </w:tcPr>
          <w:p w:rsidR="000F19E9" w:rsidRDefault="000F19E9">
            <w:pPr>
              <w:pStyle w:val="ConsPlusNormal"/>
              <w:jc w:val="center"/>
            </w:pPr>
            <w:r>
              <w:t>22 4 01 80850</w:t>
            </w:r>
          </w:p>
        </w:tc>
        <w:tc>
          <w:tcPr>
            <w:tcW w:w="1814" w:type="dxa"/>
          </w:tcPr>
          <w:p w:rsidR="000F19E9" w:rsidRDefault="000F19E9">
            <w:pPr>
              <w:pStyle w:val="ConsPlusNormal"/>
              <w:jc w:val="center"/>
            </w:pPr>
            <w:r>
              <w:t>11591,80</w:t>
            </w:r>
          </w:p>
        </w:tc>
      </w:tr>
      <w:tr w:rsidR="000F19E9">
        <w:tc>
          <w:tcPr>
            <w:tcW w:w="4365" w:type="dxa"/>
          </w:tcPr>
          <w:p w:rsidR="000F19E9" w:rsidRDefault="000F19E9">
            <w:pPr>
              <w:pStyle w:val="ConsPlusNormal"/>
            </w:pPr>
            <w:r>
              <w:t>Предоставлении субсидии Дагестанскому региональному отделению Общероссийского общественного фонда "Победа"</w:t>
            </w:r>
          </w:p>
        </w:tc>
        <w:tc>
          <w:tcPr>
            <w:tcW w:w="1871" w:type="dxa"/>
          </w:tcPr>
          <w:p w:rsidR="000F19E9" w:rsidRDefault="000F19E9">
            <w:pPr>
              <w:pStyle w:val="ConsPlusNormal"/>
              <w:jc w:val="center"/>
            </w:pPr>
            <w:r>
              <w:t>22 4 01 81920</w:t>
            </w:r>
          </w:p>
        </w:tc>
        <w:tc>
          <w:tcPr>
            <w:tcW w:w="1814" w:type="dxa"/>
          </w:tcPr>
          <w:p w:rsidR="000F19E9" w:rsidRDefault="000F19E9">
            <w:pPr>
              <w:pStyle w:val="ConsPlusNormal"/>
              <w:jc w:val="center"/>
            </w:pPr>
            <w:r>
              <w:t>1000,00</w:t>
            </w:r>
          </w:p>
        </w:tc>
      </w:tr>
      <w:tr w:rsidR="000F19E9">
        <w:tc>
          <w:tcPr>
            <w:tcW w:w="4365" w:type="dxa"/>
          </w:tcPr>
          <w:p w:rsidR="000F19E9" w:rsidRDefault="000F19E9">
            <w:pPr>
              <w:pStyle w:val="ConsPlusNormal"/>
            </w:pPr>
            <w:r>
              <w:t xml:space="preserve">Предоставлении субсидии Дагестанскому региональному отделению Всероссийской общественной организации </w:t>
            </w:r>
            <w:r>
              <w:lastRenderedPageBreak/>
              <w:t>ветеранов (пенсионеров) войны, труда, Вооруженных Сил и правоохранительных органов</w:t>
            </w:r>
          </w:p>
        </w:tc>
        <w:tc>
          <w:tcPr>
            <w:tcW w:w="1871" w:type="dxa"/>
          </w:tcPr>
          <w:p w:rsidR="000F19E9" w:rsidRDefault="000F19E9">
            <w:pPr>
              <w:pStyle w:val="ConsPlusNormal"/>
              <w:jc w:val="center"/>
            </w:pPr>
            <w:r>
              <w:lastRenderedPageBreak/>
              <w:t>22 4 01 81930</w:t>
            </w:r>
          </w:p>
        </w:tc>
        <w:tc>
          <w:tcPr>
            <w:tcW w:w="1814" w:type="dxa"/>
          </w:tcPr>
          <w:p w:rsidR="000F19E9" w:rsidRDefault="000F19E9">
            <w:pPr>
              <w:pStyle w:val="ConsPlusNormal"/>
              <w:jc w:val="center"/>
            </w:pPr>
            <w:r>
              <w:t>1000,00</w:t>
            </w:r>
          </w:p>
        </w:tc>
      </w:tr>
      <w:tr w:rsidR="000F19E9">
        <w:tc>
          <w:tcPr>
            <w:tcW w:w="4365" w:type="dxa"/>
          </w:tcPr>
          <w:p w:rsidR="000F19E9" w:rsidRDefault="000F19E9">
            <w:pPr>
              <w:pStyle w:val="ConsPlusNormal"/>
            </w:pPr>
            <w:r>
              <w:lastRenderedPageBreak/>
              <w:t>Подпрограмма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p>
        </w:tc>
        <w:tc>
          <w:tcPr>
            <w:tcW w:w="1871" w:type="dxa"/>
          </w:tcPr>
          <w:p w:rsidR="000F19E9" w:rsidRDefault="000F19E9">
            <w:pPr>
              <w:pStyle w:val="ConsPlusNormal"/>
              <w:jc w:val="center"/>
            </w:pPr>
            <w:r>
              <w:t>22 5</w:t>
            </w:r>
          </w:p>
        </w:tc>
        <w:tc>
          <w:tcPr>
            <w:tcW w:w="1814" w:type="dxa"/>
          </w:tcPr>
          <w:p w:rsidR="000F19E9" w:rsidRDefault="000F19E9">
            <w:pPr>
              <w:pStyle w:val="ConsPlusNormal"/>
              <w:jc w:val="center"/>
            </w:pPr>
            <w:r>
              <w:t>588984,40</w:t>
            </w:r>
          </w:p>
        </w:tc>
      </w:tr>
      <w:tr w:rsidR="000F19E9">
        <w:tc>
          <w:tcPr>
            <w:tcW w:w="4365" w:type="dxa"/>
          </w:tcPr>
          <w:p w:rsidR="000F19E9" w:rsidRDefault="000F19E9">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республиканского бюджета Республики Дагестан</w:t>
            </w:r>
          </w:p>
        </w:tc>
        <w:tc>
          <w:tcPr>
            <w:tcW w:w="1871" w:type="dxa"/>
          </w:tcPr>
          <w:p w:rsidR="000F19E9" w:rsidRDefault="000F19E9">
            <w:pPr>
              <w:pStyle w:val="ConsPlusNormal"/>
              <w:jc w:val="center"/>
            </w:pPr>
            <w:r>
              <w:t>22 5 00 40820</w:t>
            </w:r>
          </w:p>
        </w:tc>
        <w:tc>
          <w:tcPr>
            <w:tcW w:w="1814" w:type="dxa"/>
          </w:tcPr>
          <w:p w:rsidR="000F19E9" w:rsidRDefault="000F19E9">
            <w:pPr>
              <w:pStyle w:val="ConsPlusNormal"/>
              <w:jc w:val="center"/>
            </w:pPr>
            <w:r>
              <w:t>442685,03</w:t>
            </w:r>
          </w:p>
        </w:tc>
      </w:tr>
      <w:tr w:rsidR="000F19E9">
        <w:tc>
          <w:tcPr>
            <w:tcW w:w="4365" w:type="dxa"/>
          </w:tcPr>
          <w:p w:rsidR="000F19E9" w:rsidRDefault="000F19E9">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871" w:type="dxa"/>
          </w:tcPr>
          <w:p w:rsidR="000F19E9" w:rsidRDefault="000F19E9">
            <w:pPr>
              <w:pStyle w:val="ConsPlusNormal"/>
              <w:jc w:val="center"/>
            </w:pPr>
            <w:r>
              <w:t>22 5 00 R0820</w:t>
            </w:r>
          </w:p>
        </w:tc>
        <w:tc>
          <w:tcPr>
            <w:tcW w:w="1814" w:type="dxa"/>
          </w:tcPr>
          <w:p w:rsidR="000F19E9" w:rsidRDefault="000F19E9">
            <w:pPr>
              <w:pStyle w:val="ConsPlusNormal"/>
              <w:jc w:val="center"/>
            </w:pPr>
            <w:r>
              <w:t>146299,37</w:t>
            </w:r>
          </w:p>
        </w:tc>
      </w:tr>
      <w:tr w:rsidR="000F19E9">
        <w:tc>
          <w:tcPr>
            <w:tcW w:w="4365" w:type="dxa"/>
          </w:tcPr>
          <w:p w:rsidR="000F19E9" w:rsidRDefault="000F19E9">
            <w:pPr>
              <w:pStyle w:val="ConsPlusNormal"/>
            </w:pPr>
            <w:r>
              <w:t>Государственная программа Республики Дагестан "Содействие занятости населения"</w:t>
            </w:r>
          </w:p>
        </w:tc>
        <w:tc>
          <w:tcPr>
            <w:tcW w:w="1871" w:type="dxa"/>
          </w:tcPr>
          <w:p w:rsidR="000F19E9" w:rsidRDefault="000F19E9">
            <w:pPr>
              <w:pStyle w:val="ConsPlusNormal"/>
              <w:jc w:val="center"/>
            </w:pPr>
            <w:r>
              <w:t>23</w:t>
            </w:r>
          </w:p>
        </w:tc>
        <w:tc>
          <w:tcPr>
            <w:tcW w:w="1814" w:type="dxa"/>
          </w:tcPr>
          <w:p w:rsidR="000F19E9" w:rsidRDefault="000F19E9">
            <w:pPr>
              <w:pStyle w:val="ConsPlusNormal"/>
              <w:jc w:val="center"/>
            </w:pPr>
            <w:r>
              <w:t>875912,15</w:t>
            </w:r>
          </w:p>
        </w:tc>
      </w:tr>
      <w:tr w:rsidR="000F19E9">
        <w:tc>
          <w:tcPr>
            <w:tcW w:w="4365" w:type="dxa"/>
          </w:tcPr>
          <w:p w:rsidR="000F19E9" w:rsidRDefault="000F19E9">
            <w:pPr>
              <w:pStyle w:val="ConsPlusNormal"/>
            </w:pPr>
            <w:r>
              <w:t>Подпрограмма "Активная политика занятости населения и социальная поддержка безработных граждан"</w:t>
            </w:r>
          </w:p>
        </w:tc>
        <w:tc>
          <w:tcPr>
            <w:tcW w:w="1871" w:type="dxa"/>
          </w:tcPr>
          <w:p w:rsidR="000F19E9" w:rsidRDefault="000F19E9">
            <w:pPr>
              <w:pStyle w:val="ConsPlusNormal"/>
              <w:jc w:val="center"/>
            </w:pPr>
            <w:r>
              <w:t>23 1</w:t>
            </w:r>
          </w:p>
        </w:tc>
        <w:tc>
          <w:tcPr>
            <w:tcW w:w="1814" w:type="dxa"/>
          </w:tcPr>
          <w:p w:rsidR="000F19E9" w:rsidRDefault="000F19E9">
            <w:pPr>
              <w:pStyle w:val="ConsPlusNormal"/>
              <w:jc w:val="center"/>
            </w:pPr>
            <w:r>
              <w:t>874399,15</w:t>
            </w:r>
          </w:p>
        </w:tc>
      </w:tr>
      <w:tr w:rsidR="000F19E9">
        <w:tc>
          <w:tcPr>
            <w:tcW w:w="4365" w:type="dxa"/>
          </w:tcPr>
          <w:p w:rsidR="000F19E9" w:rsidRDefault="000F19E9">
            <w:pPr>
              <w:pStyle w:val="ConsPlusNormal"/>
            </w:pPr>
            <w:r>
              <w:t>Основное мероприятие "Оказание содействия трудоустройству населения"</w:t>
            </w:r>
          </w:p>
        </w:tc>
        <w:tc>
          <w:tcPr>
            <w:tcW w:w="1871" w:type="dxa"/>
          </w:tcPr>
          <w:p w:rsidR="000F19E9" w:rsidRDefault="000F19E9">
            <w:pPr>
              <w:pStyle w:val="ConsPlusNormal"/>
              <w:jc w:val="center"/>
            </w:pPr>
            <w:r>
              <w:t>23 1 01</w:t>
            </w:r>
          </w:p>
        </w:tc>
        <w:tc>
          <w:tcPr>
            <w:tcW w:w="1814" w:type="dxa"/>
          </w:tcPr>
          <w:p w:rsidR="000F19E9" w:rsidRDefault="000F19E9">
            <w:pPr>
              <w:pStyle w:val="ConsPlusNormal"/>
              <w:jc w:val="center"/>
            </w:pPr>
            <w:r>
              <w:t>38599,58</w:t>
            </w:r>
          </w:p>
        </w:tc>
      </w:tr>
      <w:tr w:rsidR="000F19E9">
        <w:tc>
          <w:tcPr>
            <w:tcW w:w="4365" w:type="dxa"/>
          </w:tcPr>
          <w:p w:rsidR="000F19E9" w:rsidRDefault="000F19E9">
            <w:pPr>
              <w:pStyle w:val="ConsPlusNormal"/>
            </w:pPr>
            <w:r>
              <w:lastRenderedPageBreak/>
              <w:t>Организация работы по взаимодействию с работодателями, проведение ярмарок вакансий и учебных рабочих мест</w:t>
            </w:r>
          </w:p>
        </w:tc>
        <w:tc>
          <w:tcPr>
            <w:tcW w:w="1871" w:type="dxa"/>
          </w:tcPr>
          <w:p w:rsidR="000F19E9" w:rsidRDefault="000F19E9">
            <w:pPr>
              <w:pStyle w:val="ConsPlusNormal"/>
              <w:jc w:val="center"/>
            </w:pPr>
            <w:r>
              <w:t>23 1 01 81011</w:t>
            </w:r>
          </w:p>
        </w:tc>
        <w:tc>
          <w:tcPr>
            <w:tcW w:w="1814" w:type="dxa"/>
          </w:tcPr>
          <w:p w:rsidR="000F19E9" w:rsidRDefault="000F19E9">
            <w:pPr>
              <w:pStyle w:val="ConsPlusNormal"/>
              <w:jc w:val="center"/>
            </w:pPr>
            <w:r>
              <w:t>1379,13</w:t>
            </w:r>
          </w:p>
        </w:tc>
      </w:tr>
      <w:tr w:rsidR="000F19E9">
        <w:tc>
          <w:tcPr>
            <w:tcW w:w="4365" w:type="dxa"/>
          </w:tcPr>
          <w:p w:rsidR="000F19E9" w:rsidRDefault="000F19E9">
            <w:pPr>
              <w:pStyle w:val="ConsPlusNormal"/>
            </w:pPr>
            <w:r>
              <w:t>Оказание государственной услуги по организации временного трудоустройства безработных граждан, испытывающих трудности в поиске работы</w:t>
            </w:r>
          </w:p>
        </w:tc>
        <w:tc>
          <w:tcPr>
            <w:tcW w:w="1871" w:type="dxa"/>
          </w:tcPr>
          <w:p w:rsidR="000F19E9" w:rsidRDefault="000F19E9">
            <w:pPr>
              <w:pStyle w:val="ConsPlusNormal"/>
              <w:jc w:val="center"/>
            </w:pPr>
            <w:r>
              <w:t>23 1 01 81013</w:t>
            </w:r>
          </w:p>
        </w:tc>
        <w:tc>
          <w:tcPr>
            <w:tcW w:w="1814" w:type="dxa"/>
          </w:tcPr>
          <w:p w:rsidR="000F19E9" w:rsidRDefault="000F19E9">
            <w:pPr>
              <w:pStyle w:val="ConsPlusNormal"/>
              <w:jc w:val="center"/>
            </w:pPr>
            <w:r>
              <w:t>1056,31</w:t>
            </w:r>
          </w:p>
        </w:tc>
      </w:tr>
      <w:tr w:rsidR="000F19E9">
        <w:tc>
          <w:tcPr>
            <w:tcW w:w="4365" w:type="dxa"/>
          </w:tcPr>
          <w:p w:rsidR="000F19E9" w:rsidRDefault="000F19E9">
            <w:pPr>
              <w:pStyle w:val="ConsPlusNormal"/>
            </w:pPr>
            <w:r>
              <w:t>Организация временного трудоустройства несовершеннолетних граждан в возрасте от 14 до 18 лет в свободное от учебы время</w:t>
            </w:r>
          </w:p>
        </w:tc>
        <w:tc>
          <w:tcPr>
            <w:tcW w:w="1871" w:type="dxa"/>
          </w:tcPr>
          <w:p w:rsidR="000F19E9" w:rsidRDefault="000F19E9">
            <w:pPr>
              <w:pStyle w:val="ConsPlusNormal"/>
              <w:jc w:val="center"/>
            </w:pPr>
            <w:r>
              <w:t>23 1 01 81014</w:t>
            </w:r>
          </w:p>
        </w:tc>
        <w:tc>
          <w:tcPr>
            <w:tcW w:w="1814" w:type="dxa"/>
          </w:tcPr>
          <w:p w:rsidR="000F19E9" w:rsidRDefault="000F19E9">
            <w:pPr>
              <w:pStyle w:val="ConsPlusNormal"/>
              <w:jc w:val="center"/>
            </w:pPr>
            <w:r>
              <w:t>657,01</w:t>
            </w:r>
          </w:p>
        </w:tc>
      </w:tr>
      <w:tr w:rsidR="000F19E9">
        <w:tc>
          <w:tcPr>
            <w:tcW w:w="4365" w:type="dxa"/>
          </w:tcPr>
          <w:p w:rsidR="000F19E9" w:rsidRDefault="000F19E9">
            <w:pPr>
              <w:pStyle w:val="ConsPlusNormal"/>
            </w:pPr>
            <w:r>
              <w:t>Организация временного трудоустройства безработных граждан в возрасте от 18 до 20 лет, имеющих среднее профессиональное образование и ищущих работу впервые</w:t>
            </w:r>
          </w:p>
        </w:tc>
        <w:tc>
          <w:tcPr>
            <w:tcW w:w="1871" w:type="dxa"/>
          </w:tcPr>
          <w:p w:rsidR="000F19E9" w:rsidRDefault="000F19E9">
            <w:pPr>
              <w:pStyle w:val="ConsPlusNormal"/>
              <w:jc w:val="center"/>
            </w:pPr>
            <w:r>
              <w:t>23 1 01 81015</w:t>
            </w:r>
          </w:p>
        </w:tc>
        <w:tc>
          <w:tcPr>
            <w:tcW w:w="1814" w:type="dxa"/>
          </w:tcPr>
          <w:p w:rsidR="000F19E9" w:rsidRDefault="000F19E9">
            <w:pPr>
              <w:pStyle w:val="ConsPlusNormal"/>
              <w:jc w:val="center"/>
            </w:pPr>
            <w:r>
              <w:t>355,77</w:t>
            </w:r>
          </w:p>
        </w:tc>
      </w:tr>
      <w:tr w:rsidR="000F19E9">
        <w:tc>
          <w:tcPr>
            <w:tcW w:w="4365" w:type="dxa"/>
          </w:tcPr>
          <w:p w:rsidR="000F19E9" w:rsidRDefault="000F19E9">
            <w:pPr>
              <w:pStyle w:val="ConsPlusNormal"/>
            </w:pPr>
            <w:r>
              <w:t>Развитие предпринимательской инициативы граждан</w:t>
            </w:r>
          </w:p>
        </w:tc>
        <w:tc>
          <w:tcPr>
            <w:tcW w:w="1871" w:type="dxa"/>
          </w:tcPr>
          <w:p w:rsidR="000F19E9" w:rsidRDefault="000F19E9">
            <w:pPr>
              <w:pStyle w:val="ConsPlusNormal"/>
              <w:jc w:val="center"/>
            </w:pPr>
            <w:r>
              <w:t>23 1 01 81016</w:t>
            </w:r>
          </w:p>
        </w:tc>
        <w:tc>
          <w:tcPr>
            <w:tcW w:w="1814" w:type="dxa"/>
          </w:tcPr>
          <w:p w:rsidR="000F19E9" w:rsidRDefault="000F19E9">
            <w:pPr>
              <w:pStyle w:val="ConsPlusNormal"/>
              <w:jc w:val="center"/>
            </w:pPr>
            <w:r>
              <w:t>18285,98</w:t>
            </w:r>
          </w:p>
        </w:tc>
      </w:tr>
      <w:tr w:rsidR="000F19E9">
        <w:tc>
          <w:tcPr>
            <w:tcW w:w="4365" w:type="dxa"/>
          </w:tcPr>
          <w:p w:rsidR="000F19E9" w:rsidRDefault="000F19E9">
            <w:pPr>
              <w:pStyle w:val="ConsPlusNormal"/>
            </w:pPr>
            <w:r>
              <w:t>Оказание содействия в трудоустройстве незанятых инвалидов на оборудованные (оснащенные) для них рабочие места</w:t>
            </w:r>
          </w:p>
        </w:tc>
        <w:tc>
          <w:tcPr>
            <w:tcW w:w="1871" w:type="dxa"/>
          </w:tcPr>
          <w:p w:rsidR="000F19E9" w:rsidRDefault="000F19E9">
            <w:pPr>
              <w:pStyle w:val="ConsPlusNormal"/>
              <w:jc w:val="center"/>
            </w:pPr>
            <w:r>
              <w:t>23 1 01 81017</w:t>
            </w:r>
          </w:p>
        </w:tc>
        <w:tc>
          <w:tcPr>
            <w:tcW w:w="1814" w:type="dxa"/>
          </w:tcPr>
          <w:p w:rsidR="000F19E9" w:rsidRDefault="000F19E9">
            <w:pPr>
              <w:pStyle w:val="ConsPlusNormal"/>
              <w:jc w:val="center"/>
            </w:pPr>
            <w:r>
              <w:t>1526,00</w:t>
            </w:r>
          </w:p>
        </w:tc>
      </w:tr>
      <w:tr w:rsidR="000F19E9">
        <w:tc>
          <w:tcPr>
            <w:tcW w:w="4365" w:type="dxa"/>
          </w:tcPr>
          <w:p w:rsidR="000F19E9" w:rsidRDefault="000F19E9">
            <w:pPr>
              <w:pStyle w:val="ConsPlusNormal"/>
            </w:pPr>
            <w:r>
              <w:t>Субсидирование части затрат на компенсацию расходов по оплате труда инвалидов занятых на предприятиях образованных общественными организациями инвалидов</w:t>
            </w:r>
          </w:p>
        </w:tc>
        <w:tc>
          <w:tcPr>
            <w:tcW w:w="1871" w:type="dxa"/>
          </w:tcPr>
          <w:p w:rsidR="000F19E9" w:rsidRDefault="000F19E9">
            <w:pPr>
              <w:pStyle w:val="ConsPlusNormal"/>
              <w:jc w:val="center"/>
            </w:pPr>
            <w:r>
              <w:t>23 1 01 81019</w:t>
            </w:r>
          </w:p>
        </w:tc>
        <w:tc>
          <w:tcPr>
            <w:tcW w:w="1814" w:type="dxa"/>
          </w:tcPr>
          <w:p w:rsidR="000F19E9" w:rsidRDefault="000F19E9">
            <w:pPr>
              <w:pStyle w:val="ConsPlusNormal"/>
              <w:jc w:val="center"/>
            </w:pPr>
            <w:r>
              <w:t>3797,38</w:t>
            </w:r>
          </w:p>
        </w:tc>
      </w:tr>
      <w:tr w:rsidR="000F19E9">
        <w:tc>
          <w:tcPr>
            <w:tcW w:w="4365" w:type="dxa"/>
          </w:tcPr>
          <w:p w:rsidR="000F19E9" w:rsidRDefault="000F19E9">
            <w:pPr>
              <w:pStyle w:val="ConsPlusNormal"/>
            </w:pPr>
            <w:r>
              <w:t xml:space="preserve">Содействие занятости граждан, освобожденных из учреждений, исполняющих наказание в виде лишения свободы, зарегистрированных в органах государственной службы </w:t>
            </w:r>
            <w:r>
              <w:lastRenderedPageBreak/>
              <w:t>занятости населения Республики Дагестан в целях поиска подходящей работы или в качестве безработных граждан, путем их трудоустройства</w:t>
            </w:r>
          </w:p>
        </w:tc>
        <w:tc>
          <w:tcPr>
            <w:tcW w:w="1871" w:type="dxa"/>
          </w:tcPr>
          <w:p w:rsidR="000F19E9" w:rsidRDefault="000F19E9">
            <w:pPr>
              <w:pStyle w:val="ConsPlusNormal"/>
              <w:jc w:val="center"/>
            </w:pPr>
            <w:r>
              <w:lastRenderedPageBreak/>
              <w:t>23 1 01 81110</w:t>
            </w:r>
          </w:p>
        </w:tc>
        <w:tc>
          <w:tcPr>
            <w:tcW w:w="1814" w:type="dxa"/>
          </w:tcPr>
          <w:p w:rsidR="000F19E9" w:rsidRDefault="000F19E9">
            <w:pPr>
              <w:pStyle w:val="ConsPlusNormal"/>
              <w:jc w:val="center"/>
            </w:pPr>
            <w:r>
              <w:t>1548,90</w:t>
            </w:r>
          </w:p>
        </w:tc>
      </w:tr>
      <w:tr w:rsidR="000F19E9">
        <w:tc>
          <w:tcPr>
            <w:tcW w:w="4365" w:type="dxa"/>
          </w:tcPr>
          <w:p w:rsidR="000F19E9" w:rsidRDefault="000F19E9">
            <w:pPr>
              <w:pStyle w:val="ConsPlusNormal"/>
            </w:pPr>
            <w:r>
              <w:lastRenderedPageBreak/>
              <w:t>Содействие временной занятости несовершеннолетних граждан в возрасте от 14 до 18 лет, в том числе состоящих на учете в комиссиях по делам несовершеннолетних и защите их прав при администрациях муниципальных образований, зарегистрированных в органах государственной службы занятости населения Республики Дагестан, путем их трудоустройства</w:t>
            </w:r>
          </w:p>
        </w:tc>
        <w:tc>
          <w:tcPr>
            <w:tcW w:w="1871" w:type="dxa"/>
          </w:tcPr>
          <w:p w:rsidR="000F19E9" w:rsidRDefault="000F19E9">
            <w:pPr>
              <w:pStyle w:val="ConsPlusNormal"/>
              <w:jc w:val="center"/>
            </w:pPr>
            <w:r>
              <w:t>23 1 01 81120</w:t>
            </w:r>
          </w:p>
        </w:tc>
        <w:tc>
          <w:tcPr>
            <w:tcW w:w="1814" w:type="dxa"/>
          </w:tcPr>
          <w:p w:rsidR="000F19E9" w:rsidRDefault="000F19E9">
            <w:pPr>
              <w:pStyle w:val="ConsPlusNormal"/>
              <w:jc w:val="center"/>
            </w:pPr>
            <w:r>
              <w:t>9993,10</w:t>
            </w:r>
          </w:p>
        </w:tc>
      </w:tr>
      <w:tr w:rsidR="000F19E9">
        <w:tc>
          <w:tcPr>
            <w:tcW w:w="4365" w:type="dxa"/>
          </w:tcPr>
          <w:p w:rsidR="000F19E9" w:rsidRDefault="000F19E9">
            <w:pPr>
              <w:pStyle w:val="ConsPlusNormal"/>
            </w:pPr>
            <w:r>
              <w:t>Основное мероприятие "Развитие качества рабочей силы и системы профессионального обучения"</w:t>
            </w:r>
          </w:p>
        </w:tc>
        <w:tc>
          <w:tcPr>
            <w:tcW w:w="1871" w:type="dxa"/>
          </w:tcPr>
          <w:p w:rsidR="000F19E9" w:rsidRDefault="000F19E9">
            <w:pPr>
              <w:pStyle w:val="ConsPlusNormal"/>
              <w:jc w:val="center"/>
            </w:pPr>
            <w:r>
              <w:t>23 1 02</w:t>
            </w:r>
          </w:p>
        </w:tc>
        <w:tc>
          <w:tcPr>
            <w:tcW w:w="1814" w:type="dxa"/>
          </w:tcPr>
          <w:p w:rsidR="000F19E9" w:rsidRDefault="000F19E9">
            <w:pPr>
              <w:pStyle w:val="ConsPlusNormal"/>
              <w:jc w:val="center"/>
            </w:pPr>
            <w:r>
              <w:t>26450,00</w:t>
            </w:r>
          </w:p>
        </w:tc>
      </w:tr>
      <w:tr w:rsidR="000F19E9">
        <w:tc>
          <w:tcPr>
            <w:tcW w:w="4365" w:type="dxa"/>
          </w:tcPr>
          <w:p w:rsidR="000F19E9" w:rsidRDefault="000F19E9">
            <w:pPr>
              <w:pStyle w:val="ConsPlusNormal"/>
            </w:pPr>
            <w:r>
              <w:t>Организация профессиональной ориентации граждан в целях выбора сферы деятельности (профессии), трудоустройства, профессионального обучения</w:t>
            </w:r>
          </w:p>
        </w:tc>
        <w:tc>
          <w:tcPr>
            <w:tcW w:w="1871" w:type="dxa"/>
          </w:tcPr>
          <w:p w:rsidR="000F19E9" w:rsidRDefault="000F19E9">
            <w:pPr>
              <w:pStyle w:val="ConsPlusNormal"/>
              <w:jc w:val="center"/>
            </w:pPr>
            <w:r>
              <w:t>23 1 02 81021</w:t>
            </w:r>
          </w:p>
        </w:tc>
        <w:tc>
          <w:tcPr>
            <w:tcW w:w="1814" w:type="dxa"/>
          </w:tcPr>
          <w:p w:rsidR="000F19E9" w:rsidRDefault="000F19E9">
            <w:pPr>
              <w:pStyle w:val="ConsPlusNormal"/>
              <w:jc w:val="center"/>
            </w:pPr>
            <w:r>
              <w:t>17200,00</w:t>
            </w:r>
          </w:p>
        </w:tc>
      </w:tr>
      <w:tr w:rsidR="000F19E9">
        <w:tc>
          <w:tcPr>
            <w:tcW w:w="4365" w:type="dxa"/>
          </w:tcPr>
          <w:p w:rsidR="000F19E9" w:rsidRDefault="000F19E9">
            <w:pPr>
              <w:pStyle w:val="ConsPlusNormal"/>
            </w:pPr>
            <w:r>
              <w:t>Организация профессионального обучения и дополнительного профессионального образования безработных граждан</w:t>
            </w:r>
          </w:p>
        </w:tc>
        <w:tc>
          <w:tcPr>
            <w:tcW w:w="1871" w:type="dxa"/>
          </w:tcPr>
          <w:p w:rsidR="000F19E9" w:rsidRDefault="000F19E9">
            <w:pPr>
              <w:pStyle w:val="ConsPlusNormal"/>
              <w:jc w:val="center"/>
            </w:pPr>
            <w:r>
              <w:t>23 1 02 81022</w:t>
            </w:r>
          </w:p>
        </w:tc>
        <w:tc>
          <w:tcPr>
            <w:tcW w:w="1814" w:type="dxa"/>
          </w:tcPr>
          <w:p w:rsidR="000F19E9" w:rsidRDefault="000F19E9">
            <w:pPr>
              <w:pStyle w:val="ConsPlusNormal"/>
              <w:jc w:val="center"/>
            </w:pPr>
            <w:r>
              <w:t>9250,00</w:t>
            </w:r>
          </w:p>
        </w:tc>
      </w:tr>
      <w:tr w:rsidR="000F19E9">
        <w:tc>
          <w:tcPr>
            <w:tcW w:w="4365" w:type="dxa"/>
          </w:tcPr>
          <w:p w:rsidR="000F19E9" w:rsidRDefault="000F19E9">
            <w:pPr>
              <w:pStyle w:val="ConsPlusNormal"/>
            </w:pPr>
            <w:r>
              <w:t>Основное мероприятие "Трудовая миграция населения"</w:t>
            </w:r>
          </w:p>
        </w:tc>
        <w:tc>
          <w:tcPr>
            <w:tcW w:w="1871" w:type="dxa"/>
          </w:tcPr>
          <w:p w:rsidR="000F19E9" w:rsidRDefault="000F19E9">
            <w:pPr>
              <w:pStyle w:val="ConsPlusNormal"/>
              <w:jc w:val="center"/>
            </w:pPr>
            <w:r>
              <w:t>23 1 03</w:t>
            </w:r>
          </w:p>
        </w:tc>
        <w:tc>
          <w:tcPr>
            <w:tcW w:w="1814" w:type="dxa"/>
          </w:tcPr>
          <w:p w:rsidR="000F19E9" w:rsidRDefault="000F19E9">
            <w:pPr>
              <w:pStyle w:val="ConsPlusNormal"/>
              <w:jc w:val="center"/>
            </w:pPr>
            <w:r>
              <w:t>1020,10</w:t>
            </w:r>
          </w:p>
        </w:tc>
      </w:tr>
      <w:tr w:rsidR="000F19E9">
        <w:tc>
          <w:tcPr>
            <w:tcW w:w="4365" w:type="dxa"/>
          </w:tcPr>
          <w:p w:rsidR="000F19E9" w:rsidRDefault="000F19E9">
            <w:pPr>
              <w:pStyle w:val="ConsPlusNormal"/>
            </w:pPr>
            <w:r>
              <w:t>Регулирование внутренней миграции</w:t>
            </w:r>
          </w:p>
        </w:tc>
        <w:tc>
          <w:tcPr>
            <w:tcW w:w="1871" w:type="dxa"/>
          </w:tcPr>
          <w:p w:rsidR="000F19E9" w:rsidRDefault="000F19E9">
            <w:pPr>
              <w:pStyle w:val="ConsPlusNormal"/>
              <w:jc w:val="center"/>
            </w:pPr>
            <w:r>
              <w:t>23 1 03 81031</w:t>
            </w:r>
          </w:p>
        </w:tc>
        <w:tc>
          <w:tcPr>
            <w:tcW w:w="1814" w:type="dxa"/>
          </w:tcPr>
          <w:p w:rsidR="000F19E9" w:rsidRDefault="000F19E9">
            <w:pPr>
              <w:pStyle w:val="ConsPlusNormal"/>
              <w:jc w:val="center"/>
            </w:pPr>
            <w:r>
              <w:t>1020,10</w:t>
            </w:r>
          </w:p>
        </w:tc>
      </w:tr>
      <w:tr w:rsidR="000F19E9">
        <w:tc>
          <w:tcPr>
            <w:tcW w:w="4365" w:type="dxa"/>
          </w:tcPr>
          <w:p w:rsidR="000F19E9" w:rsidRDefault="000F19E9">
            <w:pPr>
              <w:pStyle w:val="ConsPlusNormal"/>
            </w:pPr>
            <w:r>
              <w:t>Основное мероприятие "Социальная поддержка безработных граждан"</w:t>
            </w:r>
          </w:p>
        </w:tc>
        <w:tc>
          <w:tcPr>
            <w:tcW w:w="1871" w:type="dxa"/>
          </w:tcPr>
          <w:p w:rsidR="000F19E9" w:rsidRDefault="000F19E9">
            <w:pPr>
              <w:pStyle w:val="ConsPlusNormal"/>
              <w:jc w:val="center"/>
            </w:pPr>
            <w:r>
              <w:t>23 1 05</w:t>
            </w:r>
          </w:p>
        </w:tc>
        <w:tc>
          <w:tcPr>
            <w:tcW w:w="1814" w:type="dxa"/>
          </w:tcPr>
          <w:p w:rsidR="000F19E9" w:rsidRDefault="000F19E9">
            <w:pPr>
              <w:pStyle w:val="ConsPlusNormal"/>
              <w:jc w:val="center"/>
            </w:pPr>
            <w:r>
              <w:t>565520,50</w:t>
            </w:r>
          </w:p>
        </w:tc>
      </w:tr>
      <w:tr w:rsidR="000F19E9">
        <w:tc>
          <w:tcPr>
            <w:tcW w:w="4365" w:type="dxa"/>
          </w:tcPr>
          <w:p w:rsidR="000F19E9" w:rsidRDefault="000F19E9">
            <w:pPr>
              <w:pStyle w:val="ConsPlusNormal"/>
            </w:pPr>
            <w:r>
              <w:t xml:space="preserve">Социальные выплаты безработным гражданам в соответствии с </w:t>
            </w:r>
            <w:r>
              <w:lastRenderedPageBreak/>
              <w:t>Законом Российской Федерации от 19 апреля 1991 года N 1032-1 "О занятости населения в Российской Федерации"</w:t>
            </w:r>
          </w:p>
        </w:tc>
        <w:tc>
          <w:tcPr>
            <w:tcW w:w="1871" w:type="dxa"/>
          </w:tcPr>
          <w:p w:rsidR="000F19E9" w:rsidRDefault="000F19E9">
            <w:pPr>
              <w:pStyle w:val="ConsPlusNormal"/>
              <w:jc w:val="center"/>
            </w:pPr>
            <w:r>
              <w:lastRenderedPageBreak/>
              <w:t>23 1 05 52900</w:t>
            </w:r>
          </w:p>
        </w:tc>
        <w:tc>
          <w:tcPr>
            <w:tcW w:w="1814" w:type="dxa"/>
          </w:tcPr>
          <w:p w:rsidR="000F19E9" w:rsidRDefault="000F19E9">
            <w:pPr>
              <w:pStyle w:val="ConsPlusNormal"/>
              <w:jc w:val="center"/>
            </w:pPr>
            <w:r>
              <w:t>565520,50</w:t>
            </w:r>
          </w:p>
        </w:tc>
      </w:tr>
      <w:tr w:rsidR="000F19E9">
        <w:tc>
          <w:tcPr>
            <w:tcW w:w="4365" w:type="dxa"/>
          </w:tcPr>
          <w:p w:rsidR="000F19E9" w:rsidRDefault="000F19E9">
            <w:pPr>
              <w:pStyle w:val="ConsPlusNormal"/>
            </w:pPr>
            <w:r>
              <w:lastRenderedPageBreak/>
              <w:t>Основное мероприятие "Информирование населения и работодателей о положении на рынке труда"</w:t>
            </w:r>
          </w:p>
        </w:tc>
        <w:tc>
          <w:tcPr>
            <w:tcW w:w="1871" w:type="dxa"/>
          </w:tcPr>
          <w:p w:rsidR="000F19E9" w:rsidRDefault="000F19E9">
            <w:pPr>
              <w:pStyle w:val="ConsPlusNormal"/>
              <w:jc w:val="center"/>
            </w:pPr>
            <w:r>
              <w:t>23 1 07</w:t>
            </w:r>
          </w:p>
        </w:tc>
        <w:tc>
          <w:tcPr>
            <w:tcW w:w="1814" w:type="dxa"/>
          </w:tcPr>
          <w:p w:rsidR="000F19E9" w:rsidRDefault="000F19E9">
            <w:pPr>
              <w:pStyle w:val="ConsPlusNormal"/>
              <w:jc w:val="center"/>
            </w:pPr>
            <w:r>
              <w:t>1458,77</w:t>
            </w:r>
          </w:p>
        </w:tc>
      </w:tr>
      <w:tr w:rsidR="000F19E9">
        <w:tc>
          <w:tcPr>
            <w:tcW w:w="4365" w:type="dxa"/>
          </w:tcPr>
          <w:p w:rsidR="000F19E9" w:rsidRDefault="000F19E9">
            <w:pPr>
              <w:pStyle w:val="ConsPlusNormal"/>
            </w:pPr>
            <w:r>
              <w:t>Информирование населения о возможности трудоустройства, молодежи о возможностях профессиональной подготовки, работодателей о наличии квалифицированной рабочей силы</w:t>
            </w:r>
          </w:p>
        </w:tc>
        <w:tc>
          <w:tcPr>
            <w:tcW w:w="1871" w:type="dxa"/>
          </w:tcPr>
          <w:p w:rsidR="000F19E9" w:rsidRDefault="000F19E9">
            <w:pPr>
              <w:pStyle w:val="ConsPlusNormal"/>
              <w:jc w:val="center"/>
            </w:pPr>
            <w:r>
              <w:t>23 1 07 81072</w:t>
            </w:r>
          </w:p>
        </w:tc>
        <w:tc>
          <w:tcPr>
            <w:tcW w:w="1814" w:type="dxa"/>
          </w:tcPr>
          <w:p w:rsidR="000F19E9" w:rsidRDefault="000F19E9">
            <w:pPr>
              <w:pStyle w:val="ConsPlusNormal"/>
              <w:jc w:val="center"/>
            </w:pPr>
            <w:r>
              <w:t>1158,77</w:t>
            </w:r>
          </w:p>
        </w:tc>
      </w:tr>
      <w:tr w:rsidR="000F19E9">
        <w:tc>
          <w:tcPr>
            <w:tcW w:w="4365" w:type="dxa"/>
          </w:tcPr>
          <w:p w:rsidR="000F19E9" w:rsidRDefault="000F19E9">
            <w:pPr>
              <w:pStyle w:val="ConsPlusNormal"/>
            </w:pPr>
            <w:r>
              <w:t>Информационное обеспечение в сфере реализации мероприятий, направленных на сопровождение инвалидов при трудоустройстве</w:t>
            </w:r>
          </w:p>
        </w:tc>
        <w:tc>
          <w:tcPr>
            <w:tcW w:w="1871" w:type="dxa"/>
          </w:tcPr>
          <w:p w:rsidR="000F19E9" w:rsidRDefault="000F19E9">
            <w:pPr>
              <w:pStyle w:val="ConsPlusNormal"/>
              <w:jc w:val="center"/>
            </w:pPr>
            <w:r>
              <w:t>23 1 07 81074</w:t>
            </w:r>
          </w:p>
        </w:tc>
        <w:tc>
          <w:tcPr>
            <w:tcW w:w="1814" w:type="dxa"/>
          </w:tcPr>
          <w:p w:rsidR="000F19E9" w:rsidRDefault="000F19E9">
            <w:pPr>
              <w:pStyle w:val="ConsPlusNormal"/>
              <w:jc w:val="center"/>
            </w:pPr>
            <w:r>
              <w:t>300,00</w:t>
            </w:r>
          </w:p>
        </w:tc>
      </w:tr>
      <w:tr w:rsidR="000F19E9">
        <w:tc>
          <w:tcPr>
            <w:tcW w:w="4365" w:type="dxa"/>
          </w:tcPr>
          <w:p w:rsidR="000F19E9" w:rsidRDefault="000F19E9">
            <w:pPr>
              <w:pStyle w:val="ConsPlusNormal"/>
            </w:pPr>
            <w:r>
              <w:t>Основное мероприятие "Развитие структуры и обеспечение деятельности органов службы занятости населения"</w:t>
            </w:r>
          </w:p>
        </w:tc>
        <w:tc>
          <w:tcPr>
            <w:tcW w:w="1871" w:type="dxa"/>
          </w:tcPr>
          <w:p w:rsidR="000F19E9" w:rsidRDefault="000F19E9">
            <w:pPr>
              <w:pStyle w:val="ConsPlusNormal"/>
              <w:jc w:val="center"/>
            </w:pPr>
            <w:r>
              <w:t>23 1 08</w:t>
            </w:r>
          </w:p>
        </w:tc>
        <w:tc>
          <w:tcPr>
            <w:tcW w:w="1814" w:type="dxa"/>
          </w:tcPr>
          <w:p w:rsidR="000F19E9" w:rsidRDefault="000F19E9">
            <w:pPr>
              <w:pStyle w:val="ConsPlusNormal"/>
              <w:jc w:val="center"/>
            </w:pPr>
            <w:r>
              <w:t>241350,20</w:t>
            </w:r>
          </w:p>
        </w:tc>
      </w:tr>
      <w:tr w:rsidR="000F19E9">
        <w:tc>
          <w:tcPr>
            <w:tcW w:w="4365" w:type="dxa"/>
          </w:tcPr>
          <w:p w:rsidR="000F19E9" w:rsidRDefault="000F19E9">
            <w:pPr>
              <w:pStyle w:val="ConsPlusNormal"/>
            </w:pPr>
            <w:r>
              <w:t>Расходы на обеспечение деятельности (оказание услуг) государственных учреждений</w:t>
            </w:r>
          </w:p>
        </w:tc>
        <w:tc>
          <w:tcPr>
            <w:tcW w:w="1871" w:type="dxa"/>
          </w:tcPr>
          <w:p w:rsidR="000F19E9" w:rsidRDefault="000F19E9">
            <w:pPr>
              <w:pStyle w:val="ConsPlusNormal"/>
              <w:jc w:val="center"/>
            </w:pPr>
            <w:r>
              <w:t>23 1 08 00590</w:t>
            </w:r>
          </w:p>
        </w:tc>
        <w:tc>
          <w:tcPr>
            <w:tcW w:w="1814" w:type="dxa"/>
          </w:tcPr>
          <w:p w:rsidR="000F19E9" w:rsidRDefault="000F19E9">
            <w:pPr>
              <w:pStyle w:val="ConsPlusNormal"/>
              <w:jc w:val="center"/>
            </w:pPr>
            <w:r>
              <w:t>241350,20</w:t>
            </w:r>
          </w:p>
        </w:tc>
      </w:tr>
      <w:tr w:rsidR="000F19E9">
        <w:tc>
          <w:tcPr>
            <w:tcW w:w="4365" w:type="dxa"/>
          </w:tcPr>
          <w:p w:rsidR="000F19E9" w:rsidRDefault="000F19E9">
            <w:pPr>
              <w:pStyle w:val="ConsPlusNormal"/>
            </w:pPr>
            <w:r>
              <w:t>Подпрограмма "Сопровождение инвалидов молодого возраста при получении ими профессионального образования и содействия в последующем трудоустройстве"</w:t>
            </w:r>
          </w:p>
        </w:tc>
        <w:tc>
          <w:tcPr>
            <w:tcW w:w="1871" w:type="dxa"/>
          </w:tcPr>
          <w:p w:rsidR="000F19E9" w:rsidRDefault="000F19E9">
            <w:pPr>
              <w:pStyle w:val="ConsPlusNormal"/>
              <w:jc w:val="center"/>
            </w:pPr>
            <w:r>
              <w:t>23 3</w:t>
            </w:r>
          </w:p>
        </w:tc>
        <w:tc>
          <w:tcPr>
            <w:tcW w:w="1814" w:type="dxa"/>
          </w:tcPr>
          <w:p w:rsidR="000F19E9" w:rsidRDefault="000F19E9">
            <w:pPr>
              <w:pStyle w:val="ConsPlusNormal"/>
              <w:jc w:val="center"/>
            </w:pPr>
            <w:r>
              <w:t>1513,00</w:t>
            </w:r>
          </w:p>
        </w:tc>
      </w:tr>
      <w:tr w:rsidR="000F19E9">
        <w:tc>
          <w:tcPr>
            <w:tcW w:w="4365" w:type="dxa"/>
          </w:tcPr>
          <w:p w:rsidR="000F19E9" w:rsidRDefault="000F19E9">
            <w:pPr>
              <w:pStyle w:val="ConsPlusNormal"/>
            </w:pPr>
            <w:r>
              <w:t>Профессиональное обучение и дополнительное профессиональное образование безработных инвалидов молодого возраста</w:t>
            </w:r>
          </w:p>
        </w:tc>
        <w:tc>
          <w:tcPr>
            <w:tcW w:w="1871" w:type="dxa"/>
          </w:tcPr>
          <w:p w:rsidR="000F19E9" w:rsidRDefault="000F19E9">
            <w:pPr>
              <w:pStyle w:val="ConsPlusNormal"/>
              <w:jc w:val="center"/>
            </w:pPr>
            <w:r>
              <w:t>23 3 02 81320</w:t>
            </w:r>
          </w:p>
        </w:tc>
        <w:tc>
          <w:tcPr>
            <w:tcW w:w="1814" w:type="dxa"/>
          </w:tcPr>
          <w:p w:rsidR="000F19E9" w:rsidRDefault="000F19E9">
            <w:pPr>
              <w:pStyle w:val="ConsPlusNormal"/>
              <w:jc w:val="center"/>
            </w:pPr>
            <w:r>
              <w:t>750,00</w:t>
            </w:r>
          </w:p>
        </w:tc>
      </w:tr>
      <w:tr w:rsidR="000F19E9">
        <w:tc>
          <w:tcPr>
            <w:tcW w:w="4365" w:type="dxa"/>
          </w:tcPr>
          <w:p w:rsidR="000F19E9" w:rsidRDefault="000F19E9">
            <w:pPr>
              <w:pStyle w:val="ConsPlusNormal"/>
            </w:pPr>
            <w:r>
              <w:t>Трудоустройство незанятых инвалидов молодого возраста на оборудованные (оснащенные) для них рабочие места</w:t>
            </w:r>
          </w:p>
        </w:tc>
        <w:tc>
          <w:tcPr>
            <w:tcW w:w="1871" w:type="dxa"/>
          </w:tcPr>
          <w:p w:rsidR="000F19E9" w:rsidRDefault="000F19E9">
            <w:pPr>
              <w:pStyle w:val="ConsPlusNormal"/>
              <w:jc w:val="center"/>
            </w:pPr>
            <w:r>
              <w:t>23 3 01</w:t>
            </w:r>
          </w:p>
        </w:tc>
        <w:tc>
          <w:tcPr>
            <w:tcW w:w="1814" w:type="dxa"/>
          </w:tcPr>
          <w:p w:rsidR="000F19E9" w:rsidRDefault="000F19E9">
            <w:pPr>
              <w:pStyle w:val="ConsPlusNormal"/>
              <w:jc w:val="center"/>
            </w:pPr>
            <w:r>
              <w:t>763,00</w:t>
            </w:r>
          </w:p>
        </w:tc>
      </w:tr>
      <w:tr w:rsidR="000F19E9">
        <w:tc>
          <w:tcPr>
            <w:tcW w:w="4365" w:type="dxa"/>
          </w:tcPr>
          <w:p w:rsidR="000F19E9" w:rsidRDefault="000F19E9">
            <w:pPr>
              <w:pStyle w:val="ConsPlusNormal"/>
            </w:pPr>
            <w:r>
              <w:lastRenderedPageBreak/>
              <w:t>Содействие трудоустройству незанятых инвалидов молодого возраста на оборудованные (оснащенные) для них рабочие места</w:t>
            </w:r>
          </w:p>
        </w:tc>
        <w:tc>
          <w:tcPr>
            <w:tcW w:w="1871" w:type="dxa"/>
          </w:tcPr>
          <w:p w:rsidR="000F19E9" w:rsidRDefault="000F19E9">
            <w:pPr>
              <w:pStyle w:val="ConsPlusNormal"/>
              <w:jc w:val="center"/>
            </w:pPr>
            <w:r>
              <w:t>23 3 01 81310</w:t>
            </w:r>
          </w:p>
        </w:tc>
        <w:tc>
          <w:tcPr>
            <w:tcW w:w="1814" w:type="dxa"/>
          </w:tcPr>
          <w:p w:rsidR="000F19E9" w:rsidRDefault="000F19E9">
            <w:pPr>
              <w:pStyle w:val="ConsPlusNormal"/>
              <w:jc w:val="center"/>
            </w:pPr>
            <w:r>
              <w:t>763,00</w:t>
            </w:r>
          </w:p>
        </w:tc>
      </w:tr>
      <w:tr w:rsidR="000F19E9">
        <w:tc>
          <w:tcPr>
            <w:tcW w:w="4365" w:type="dxa"/>
          </w:tcPr>
          <w:p w:rsidR="000F19E9" w:rsidRDefault="000F19E9">
            <w:pPr>
              <w:pStyle w:val="ConsPlusNormal"/>
            </w:pPr>
            <w:r>
              <w:t>Государственная программа Республики Дагестан "Развитие физической культуры и спорта в Республике Дагестан"</w:t>
            </w:r>
          </w:p>
        </w:tc>
        <w:tc>
          <w:tcPr>
            <w:tcW w:w="1871" w:type="dxa"/>
          </w:tcPr>
          <w:p w:rsidR="000F19E9" w:rsidRDefault="000F19E9">
            <w:pPr>
              <w:pStyle w:val="ConsPlusNormal"/>
              <w:jc w:val="center"/>
            </w:pPr>
            <w:r>
              <w:t>24</w:t>
            </w:r>
          </w:p>
        </w:tc>
        <w:tc>
          <w:tcPr>
            <w:tcW w:w="1814" w:type="dxa"/>
          </w:tcPr>
          <w:p w:rsidR="000F19E9" w:rsidRDefault="000F19E9">
            <w:pPr>
              <w:pStyle w:val="ConsPlusNormal"/>
              <w:jc w:val="center"/>
            </w:pPr>
            <w:r>
              <w:t>2711796,69</w:t>
            </w:r>
          </w:p>
        </w:tc>
      </w:tr>
      <w:tr w:rsidR="000F19E9">
        <w:tc>
          <w:tcPr>
            <w:tcW w:w="4365" w:type="dxa"/>
          </w:tcPr>
          <w:p w:rsidR="000F19E9" w:rsidRDefault="000F19E9">
            <w:pPr>
              <w:pStyle w:val="ConsPlusNormal"/>
            </w:pPr>
            <w:r>
              <w:t>Подпрограмма "Развитие физической культуры и массового спорта"</w:t>
            </w:r>
          </w:p>
        </w:tc>
        <w:tc>
          <w:tcPr>
            <w:tcW w:w="1871" w:type="dxa"/>
          </w:tcPr>
          <w:p w:rsidR="000F19E9" w:rsidRDefault="000F19E9">
            <w:pPr>
              <w:pStyle w:val="ConsPlusNormal"/>
              <w:jc w:val="center"/>
            </w:pPr>
            <w:r>
              <w:t>24 1</w:t>
            </w:r>
          </w:p>
        </w:tc>
        <w:tc>
          <w:tcPr>
            <w:tcW w:w="1814" w:type="dxa"/>
          </w:tcPr>
          <w:p w:rsidR="000F19E9" w:rsidRDefault="000F19E9">
            <w:pPr>
              <w:pStyle w:val="ConsPlusNormal"/>
              <w:jc w:val="center"/>
            </w:pPr>
            <w:r>
              <w:t>680149,04</w:t>
            </w:r>
          </w:p>
        </w:tc>
      </w:tr>
      <w:tr w:rsidR="000F19E9">
        <w:tc>
          <w:tcPr>
            <w:tcW w:w="4365" w:type="dxa"/>
          </w:tcPr>
          <w:p w:rsidR="000F19E9" w:rsidRDefault="000F19E9">
            <w:pPr>
              <w:pStyle w:val="ConsPlusNormal"/>
            </w:pPr>
            <w:r>
              <w:t>Основное мероприятие "Организация республиканских физкультурно-оздоровительных мероприятий"</w:t>
            </w:r>
          </w:p>
        </w:tc>
        <w:tc>
          <w:tcPr>
            <w:tcW w:w="1871" w:type="dxa"/>
          </w:tcPr>
          <w:p w:rsidR="000F19E9" w:rsidRDefault="000F19E9">
            <w:pPr>
              <w:pStyle w:val="ConsPlusNormal"/>
              <w:jc w:val="center"/>
            </w:pPr>
            <w:r>
              <w:t>24 1 01</w:t>
            </w:r>
          </w:p>
        </w:tc>
        <w:tc>
          <w:tcPr>
            <w:tcW w:w="1814" w:type="dxa"/>
          </w:tcPr>
          <w:p w:rsidR="000F19E9" w:rsidRDefault="000F19E9">
            <w:pPr>
              <w:pStyle w:val="ConsPlusNormal"/>
              <w:jc w:val="center"/>
            </w:pPr>
            <w:r>
              <w:t>58467,19</w:t>
            </w:r>
          </w:p>
        </w:tc>
      </w:tr>
      <w:tr w:rsidR="000F19E9">
        <w:tc>
          <w:tcPr>
            <w:tcW w:w="4365" w:type="dxa"/>
          </w:tcPr>
          <w:p w:rsidR="000F19E9" w:rsidRDefault="000F19E9">
            <w:pPr>
              <w:pStyle w:val="ConsPlusNormal"/>
            </w:pPr>
            <w:r>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w:t>
            </w:r>
          </w:p>
        </w:tc>
        <w:tc>
          <w:tcPr>
            <w:tcW w:w="1871" w:type="dxa"/>
          </w:tcPr>
          <w:p w:rsidR="000F19E9" w:rsidRDefault="000F19E9">
            <w:pPr>
              <w:pStyle w:val="ConsPlusNormal"/>
              <w:jc w:val="center"/>
            </w:pPr>
            <w:r>
              <w:t>24 1 01 87010</w:t>
            </w:r>
          </w:p>
        </w:tc>
        <w:tc>
          <w:tcPr>
            <w:tcW w:w="1814" w:type="dxa"/>
          </w:tcPr>
          <w:p w:rsidR="000F19E9" w:rsidRDefault="000F19E9">
            <w:pPr>
              <w:pStyle w:val="ConsPlusNormal"/>
              <w:jc w:val="center"/>
            </w:pPr>
            <w:r>
              <w:t>58467,19</w:t>
            </w:r>
          </w:p>
        </w:tc>
      </w:tr>
      <w:tr w:rsidR="000F19E9">
        <w:tc>
          <w:tcPr>
            <w:tcW w:w="4365" w:type="dxa"/>
          </w:tcPr>
          <w:p w:rsidR="000F19E9" w:rsidRDefault="000F19E9">
            <w:pPr>
              <w:pStyle w:val="ConsPlusNormal"/>
            </w:pPr>
            <w:r>
              <w:t>Основное мероприятие "Подготовка сборных команд Республики Дагестан по видам спорта на республиканских тренировочных сборах и обеспечение участия дагестанских спортсменов в межрегиональных, всероссийских и международных спортивных мероприятиях"</w:t>
            </w:r>
          </w:p>
        </w:tc>
        <w:tc>
          <w:tcPr>
            <w:tcW w:w="1871" w:type="dxa"/>
          </w:tcPr>
          <w:p w:rsidR="000F19E9" w:rsidRDefault="000F19E9">
            <w:pPr>
              <w:pStyle w:val="ConsPlusNormal"/>
              <w:jc w:val="center"/>
            </w:pPr>
            <w:r>
              <w:t>24 1 02</w:t>
            </w:r>
          </w:p>
        </w:tc>
        <w:tc>
          <w:tcPr>
            <w:tcW w:w="1814" w:type="dxa"/>
          </w:tcPr>
          <w:p w:rsidR="000F19E9" w:rsidRDefault="000F19E9">
            <w:pPr>
              <w:pStyle w:val="ConsPlusNormal"/>
              <w:jc w:val="center"/>
            </w:pPr>
            <w:r>
              <w:t>570491,01</w:t>
            </w:r>
          </w:p>
        </w:tc>
      </w:tr>
      <w:tr w:rsidR="000F19E9">
        <w:tc>
          <w:tcPr>
            <w:tcW w:w="4365" w:type="dxa"/>
          </w:tcPr>
          <w:p w:rsidR="000F19E9" w:rsidRDefault="000F19E9">
            <w:pPr>
              <w:pStyle w:val="ConsPlusNormal"/>
            </w:pPr>
            <w:r>
              <w:t>Расходы на обеспечение деятельности (оказание услуг) государственных учреждений</w:t>
            </w:r>
          </w:p>
        </w:tc>
        <w:tc>
          <w:tcPr>
            <w:tcW w:w="1871" w:type="dxa"/>
          </w:tcPr>
          <w:p w:rsidR="000F19E9" w:rsidRDefault="000F19E9">
            <w:pPr>
              <w:pStyle w:val="ConsPlusNormal"/>
              <w:jc w:val="center"/>
            </w:pPr>
            <w:r>
              <w:t>24 1 02 00590</w:t>
            </w:r>
          </w:p>
        </w:tc>
        <w:tc>
          <w:tcPr>
            <w:tcW w:w="1814" w:type="dxa"/>
          </w:tcPr>
          <w:p w:rsidR="000F19E9" w:rsidRDefault="000F19E9">
            <w:pPr>
              <w:pStyle w:val="ConsPlusNormal"/>
              <w:jc w:val="center"/>
            </w:pPr>
            <w:r>
              <w:t>570491,01</w:t>
            </w:r>
          </w:p>
        </w:tc>
      </w:tr>
      <w:tr w:rsidR="000F19E9">
        <w:tc>
          <w:tcPr>
            <w:tcW w:w="4365" w:type="dxa"/>
          </w:tcPr>
          <w:p w:rsidR="000F19E9" w:rsidRDefault="000F19E9">
            <w:pPr>
              <w:pStyle w:val="ConsPlusNormal"/>
            </w:pPr>
            <w:r>
              <w:t>Федеральный проект "Спорт-норма жизни"</w:t>
            </w:r>
          </w:p>
        </w:tc>
        <w:tc>
          <w:tcPr>
            <w:tcW w:w="1871" w:type="dxa"/>
          </w:tcPr>
          <w:p w:rsidR="000F19E9" w:rsidRDefault="000F19E9">
            <w:pPr>
              <w:pStyle w:val="ConsPlusNormal"/>
              <w:jc w:val="center"/>
            </w:pPr>
            <w:r>
              <w:t>24 1 P5</w:t>
            </w:r>
          </w:p>
        </w:tc>
        <w:tc>
          <w:tcPr>
            <w:tcW w:w="1814" w:type="dxa"/>
          </w:tcPr>
          <w:p w:rsidR="000F19E9" w:rsidRDefault="000F19E9">
            <w:pPr>
              <w:pStyle w:val="ConsPlusNormal"/>
              <w:jc w:val="center"/>
            </w:pPr>
            <w:r>
              <w:t>51190,84</w:t>
            </w:r>
          </w:p>
        </w:tc>
      </w:tr>
      <w:tr w:rsidR="000F19E9">
        <w:tc>
          <w:tcPr>
            <w:tcW w:w="4365" w:type="dxa"/>
          </w:tcPr>
          <w:p w:rsidR="000F19E9" w:rsidRDefault="000F19E9">
            <w:pPr>
              <w:pStyle w:val="ConsPlusNormal"/>
            </w:pPr>
            <w:r>
              <w:t>Оснащение объектов спортивной инфраструктуры спортивно-</w:t>
            </w:r>
            <w:r>
              <w:lastRenderedPageBreak/>
              <w:t>технологическим оборудованием</w:t>
            </w:r>
          </w:p>
        </w:tc>
        <w:tc>
          <w:tcPr>
            <w:tcW w:w="1871" w:type="dxa"/>
          </w:tcPr>
          <w:p w:rsidR="000F19E9" w:rsidRDefault="000F19E9">
            <w:pPr>
              <w:pStyle w:val="ConsPlusNormal"/>
              <w:jc w:val="center"/>
            </w:pPr>
            <w:r>
              <w:lastRenderedPageBreak/>
              <w:t>24 1 P5 52280</w:t>
            </w:r>
          </w:p>
        </w:tc>
        <w:tc>
          <w:tcPr>
            <w:tcW w:w="1814" w:type="dxa"/>
          </w:tcPr>
          <w:p w:rsidR="000F19E9" w:rsidRDefault="000F19E9">
            <w:pPr>
              <w:pStyle w:val="ConsPlusNormal"/>
              <w:jc w:val="center"/>
            </w:pPr>
            <w:r>
              <w:t>51190,84</w:t>
            </w:r>
          </w:p>
        </w:tc>
      </w:tr>
      <w:tr w:rsidR="000F19E9">
        <w:tc>
          <w:tcPr>
            <w:tcW w:w="4365" w:type="dxa"/>
          </w:tcPr>
          <w:p w:rsidR="000F19E9" w:rsidRDefault="000F19E9">
            <w:pPr>
              <w:pStyle w:val="ConsPlusNormal"/>
            </w:pPr>
            <w:r>
              <w:lastRenderedPageBreak/>
              <w:t>Подпрограмма "Развитие спорта высших достижений и системы подготовки спортивного резерва"</w:t>
            </w:r>
          </w:p>
        </w:tc>
        <w:tc>
          <w:tcPr>
            <w:tcW w:w="1871" w:type="dxa"/>
          </w:tcPr>
          <w:p w:rsidR="000F19E9" w:rsidRDefault="000F19E9">
            <w:pPr>
              <w:pStyle w:val="ConsPlusNormal"/>
              <w:jc w:val="center"/>
            </w:pPr>
            <w:r>
              <w:t>24 2</w:t>
            </w:r>
          </w:p>
        </w:tc>
        <w:tc>
          <w:tcPr>
            <w:tcW w:w="1814" w:type="dxa"/>
          </w:tcPr>
          <w:p w:rsidR="000F19E9" w:rsidRDefault="000F19E9">
            <w:pPr>
              <w:pStyle w:val="ConsPlusNormal"/>
              <w:jc w:val="center"/>
            </w:pPr>
            <w:r>
              <w:t>1307811,98</w:t>
            </w:r>
          </w:p>
        </w:tc>
      </w:tr>
      <w:tr w:rsidR="000F19E9">
        <w:tc>
          <w:tcPr>
            <w:tcW w:w="4365" w:type="dxa"/>
          </w:tcPr>
          <w:p w:rsidR="000F19E9" w:rsidRDefault="000F19E9">
            <w:pPr>
              <w:pStyle w:val="ConsPlusNormal"/>
            </w:pPr>
            <w:r>
              <w:t>Основное мероприятие "Повышение эффективности подготовки спортсменов в спорте высших достижений"</w:t>
            </w:r>
          </w:p>
        </w:tc>
        <w:tc>
          <w:tcPr>
            <w:tcW w:w="1871" w:type="dxa"/>
          </w:tcPr>
          <w:p w:rsidR="000F19E9" w:rsidRDefault="000F19E9">
            <w:pPr>
              <w:pStyle w:val="ConsPlusNormal"/>
              <w:jc w:val="center"/>
            </w:pPr>
            <w:r>
              <w:t>24 2 01</w:t>
            </w:r>
          </w:p>
        </w:tc>
        <w:tc>
          <w:tcPr>
            <w:tcW w:w="1814" w:type="dxa"/>
          </w:tcPr>
          <w:p w:rsidR="000F19E9" w:rsidRDefault="000F19E9">
            <w:pPr>
              <w:pStyle w:val="ConsPlusNormal"/>
              <w:jc w:val="center"/>
            </w:pPr>
            <w:r>
              <w:t>489344,55</w:t>
            </w:r>
          </w:p>
        </w:tc>
      </w:tr>
      <w:tr w:rsidR="000F19E9">
        <w:tc>
          <w:tcPr>
            <w:tcW w:w="4365" w:type="dxa"/>
          </w:tcPr>
          <w:p w:rsidR="000F19E9" w:rsidRDefault="000F19E9">
            <w:pPr>
              <w:pStyle w:val="ConsPlusNormal"/>
            </w:pPr>
            <w:r>
              <w:t>Мероприятия в области участия дагестанских спортсменов во всероссийских физкультурно-оздоровительных мероприятиях</w:t>
            </w:r>
          </w:p>
        </w:tc>
        <w:tc>
          <w:tcPr>
            <w:tcW w:w="1871" w:type="dxa"/>
          </w:tcPr>
          <w:p w:rsidR="000F19E9" w:rsidRDefault="000F19E9">
            <w:pPr>
              <w:pStyle w:val="ConsPlusNormal"/>
              <w:jc w:val="center"/>
            </w:pPr>
            <w:r>
              <w:t>24 2 01 87010</w:t>
            </w:r>
          </w:p>
        </w:tc>
        <w:tc>
          <w:tcPr>
            <w:tcW w:w="1814" w:type="dxa"/>
          </w:tcPr>
          <w:p w:rsidR="000F19E9" w:rsidRDefault="000F19E9">
            <w:pPr>
              <w:pStyle w:val="ConsPlusNormal"/>
              <w:jc w:val="center"/>
            </w:pPr>
            <w:r>
              <w:t>260996,85</w:t>
            </w:r>
          </w:p>
        </w:tc>
      </w:tr>
      <w:tr w:rsidR="000F19E9">
        <w:tc>
          <w:tcPr>
            <w:tcW w:w="4365" w:type="dxa"/>
          </w:tcPr>
          <w:p w:rsidR="000F19E9" w:rsidRDefault="000F19E9">
            <w:pPr>
              <w:pStyle w:val="ConsPlusNormal"/>
            </w:pPr>
            <w:r>
              <w:t>Мероприятия в области участия дагестанских спортсменов во всероссийских и международных спортивных соревнованиях</w:t>
            </w:r>
          </w:p>
        </w:tc>
        <w:tc>
          <w:tcPr>
            <w:tcW w:w="1871" w:type="dxa"/>
          </w:tcPr>
          <w:p w:rsidR="000F19E9" w:rsidRDefault="000F19E9">
            <w:pPr>
              <w:pStyle w:val="ConsPlusNormal"/>
              <w:jc w:val="center"/>
            </w:pPr>
            <w:r>
              <w:t>24 2 01 87020</w:t>
            </w:r>
          </w:p>
        </w:tc>
        <w:tc>
          <w:tcPr>
            <w:tcW w:w="1814" w:type="dxa"/>
          </w:tcPr>
          <w:p w:rsidR="000F19E9" w:rsidRDefault="000F19E9">
            <w:pPr>
              <w:pStyle w:val="ConsPlusNormal"/>
              <w:jc w:val="center"/>
            </w:pPr>
            <w:r>
              <w:t>228347,70</w:t>
            </w:r>
          </w:p>
        </w:tc>
      </w:tr>
      <w:tr w:rsidR="000F19E9">
        <w:tc>
          <w:tcPr>
            <w:tcW w:w="4365" w:type="dxa"/>
          </w:tcPr>
          <w:p w:rsidR="000F19E9" w:rsidRDefault="000F19E9">
            <w:pPr>
              <w:pStyle w:val="ConsPlusNormal"/>
            </w:pPr>
            <w:r>
              <w:t>Основное мероприятие "Подготовка спортсменов основного и резервного составов спортивных сборных команд Республики Дагестан и Российской Федерации по олимпийским видам спорта"</w:t>
            </w:r>
          </w:p>
        </w:tc>
        <w:tc>
          <w:tcPr>
            <w:tcW w:w="1871" w:type="dxa"/>
          </w:tcPr>
          <w:p w:rsidR="000F19E9" w:rsidRDefault="000F19E9">
            <w:pPr>
              <w:pStyle w:val="ConsPlusNormal"/>
              <w:jc w:val="center"/>
            </w:pPr>
            <w:r>
              <w:t>24 2 02</w:t>
            </w:r>
          </w:p>
        </w:tc>
        <w:tc>
          <w:tcPr>
            <w:tcW w:w="1814" w:type="dxa"/>
          </w:tcPr>
          <w:p w:rsidR="000F19E9" w:rsidRDefault="000F19E9">
            <w:pPr>
              <w:pStyle w:val="ConsPlusNormal"/>
              <w:jc w:val="center"/>
            </w:pPr>
            <w:r>
              <w:t>804848,93</w:t>
            </w:r>
          </w:p>
        </w:tc>
      </w:tr>
      <w:tr w:rsidR="000F19E9">
        <w:tc>
          <w:tcPr>
            <w:tcW w:w="4365" w:type="dxa"/>
          </w:tcPr>
          <w:p w:rsidR="000F19E9" w:rsidRDefault="000F19E9">
            <w:pPr>
              <w:pStyle w:val="ConsPlusNormal"/>
            </w:pPr>
            <w:r>
              <w:t>Расходы на обеспечение деятельности (оказание услуг) государственных учреждений</w:t>
            </w:r>
          </w:p>
        </w:tc>
        <w:tc>
          <w:tcPr>
            <w:tcW w:w="1871" w:type="dxa"/>
          </w:tcPr>
          <w:p w:rsidR="000F19E9" w:rsidRDefault="000F19E9">
            <w:pPr>
              <w:pStyle w:val="ConsPlusNormal"/>
              <w:jc w:val="center"/>
            </w:pPr>
            <w:r>
              <w:t>24 2 02 00590</w:t>
            </w:r>
          </w:p>
        </w:tc>
        <w:tc>
          <w:tcPr>
            <w:tcW w:w="1814" w:type="dxa"/>
          </w:tcPr>
          <w:p w:rsidR="000F19E9" w:rsidRDefault="000F19E9">
            <w:pPr>
              <w:pStyle w:val="ConsPlusNormal"/>
              <w:jc w:val="center"/>
            </w:pPr>
            <w:r>
              <w:t>804848,93</w:t>
            </w:r>
          </w:p>
        </w:tc>
      </w:tr>
      <w:tr w:rsidR="000F19E9">
        <w:tc>
          <w:tcPr>
            <w:tcW w:w="4365" w:type="dxa"/>
          </w:tcPr>
          <w:p w:rsidR="000F19E9" w:rsidRDefault="000F19E9">
            <w:pPr>
              <w:pStyle w:val="ConsPlusNormal"/>
            </w:pPr>
            <w:r>
              <w:t>Федеральный проект "Спорт-норма жизни"</w:t>
            </w:r>
          </w:p>
        </w:tc>
        <w:tc>
          <w:tcPr>
            <w:tcW w:w="1871" w:type="dxa"/>
          </w:tcPr>
          <w:p w:rsidR="000F19E9" w:rsidRDefault="000F19E9">
            <w:pPr>
              <w:pStyle w:val="ConsPlusNormal"/>
              <w:jc w:val="center"/>
            </w:pPr>
            <w:r>
              <w:t>24 2 P5</w:t>
            </w:r>
          </w:p>
        </w:tc>
        <w:tc>
          <w:tcPr>
            <w:tcW w:w="1814" w:type="dxa"/>
          </w:tcPr>
          <w:p w:rsidR="000F19E9" w:rsidRDefault="000F19E9">
            <w:pPr>
              <w:pStyle w:val="ConsPlusNormal"/>
              <w:jc w:val="center"/>
            </w:pPr>
            <w:r>
              <w:t>13618,50</w:t>
            </w:r>
          </w:p>
        </w:tc>
      </w:tr>
      <w:tr w:rsidR="000F19E9">
        <w:tc>
          <w:tcPr>
            <w:tcW w:w="4365" w:type="dxa"/>
          </w:tcPr>
          <w:p w:rsidR="000F19E9" w:rsidRDefault="000F19E9">
            <w:pPr>
              <w:pStyle w:val="ConsPlusNormal"/>
            </w:pPr>
            <w:r>
              <w:t>Адресная финансовая поддержка спортивных организаций, осуществляющих подготовку спортивного резерва для сборных команд Российской Федерации</w:t>
            </w:r>
          </w:p>
        </w:tc>
        <w:tc>
          <w:tcPr>
            <w:tcW w:w="1871" w:type="dxa"/>
          </w:tcPr>
          <w:p w:rsidR="000F19E9" w:rsidRDefault="000F19E9">
            <w:pPr>
              <w:pStyle w:val="ConsPlusNormal"/>
              <w:jc w:val="center"/>
            </w:pPr>
            <w:r>
              <w:t>24 2 P5 50810</w:t>
            </w:r>
          </w:p>
        </w:tc>
        <w:tc>
          <w:tcPr>
            <w:tcW w:w="1814" w:type="dxa"/>
          </w:tcPr>
          <w:p w:rsidR="000F19E9" w:rsidRDefault="000F19E9">
            <w:pPr>
              <w:pStyle w:val="ConsPlusNormal"/>
              <w:jc w:val="center"/>
            </w:pPr>
            <w:r>
              <w:t>13618,50</w:t>
            </w:r>
          </w:p>
        </w:tc>
      </w:tr>
      <w:tr w:rsidR="000F19E9">
        <w:tc>
          <w:tcPr>
            <w:tcW w:w="4365" w:type="dxa"/>
          </w:tcPr>
          <w:p w:rsidR="000F19E9" w:rsidRDefault="000F19E9">
            <w:pPr>
              <w:pStyle w:val="ConsPlusNormal"/>
            </w:pPr>
            <w:r>
              <w:t>Подпрограмма "Развитие студенческого спорта в Республике Дагестан"</w:t>
            </w:r>
          </w:p>
        </w:tc>
        <w:tc>
          <w:tcPr>
            <w:tcW w:w="1871" w:type="dxa"/>
          </w:tcPr>
          <w:p w:rsidR="000F19E9" w:rsidRDefault="000F19E9">
            <w:pPr>
              <w:pStyle w:val="ConsPlusNormal"/>
              <w:jc w:val="center"/>
            </w:pPr>
            <w:r>
              <w:t>24 3</w:t>
            </w:r>
          </w:p>
        </w:tc>
        <w:tc>
          <w:tcPr>
            <w:tcW w:w="1814" w:type="dxa"/>
          </w:tcPr>
          <w:p w:rsidR="000F19E9" w:rsidRDefault="000F19E9">
            <w:pPr>
              <w:pStyle w:val="ConsPlusNormal"/>
              <w:jc w:val="center"/>
            </w:pPr>
            <w:r>
              <w:t>5513,62</w:t>
            </w:r>
          </w:p>
        </w:tc>
      </w:tr>
      <w:tr w:rsidR="000F19E9">
        <w:tc>
          <w:tcPr>
            <w:tcW w:w="4365" w:type="dxa"/>
          </w:tcPr>
          <w:p w:rsidR="000F19E9" w:rsidRDefault="000F19E9">
            <w:pPr>
              <w:pStyle w:val="ConsPlusNormal"/>
            </w:pPr>
            <w:r>
              <w:t xml:space="preserve">Основное мероприятие </w:t>
            </w:r>
            <w:r>
              <w:lastRenderedPageBreak/>
              <w:t>"Повышение конкурентоспособности студенческого спорта на всероссийском и международном уровнях"</w:t>
            </w:r>
          </w:p>
        </w:tc>
        <w:tc>
          <w:tcPr>
            <w:tcW w:w="1871" w:type="dxa"/>
          </w:tcPr>
          <w:p w:rsidR="000F19E9" w:rsidRDefault="000F19E9">
            <w:pPr>
              <w:pStyle w:val="ConsPlusNormal"/>
              <w:jc w:val="center"/>
            </w:pPr>
            <w:r>
              <w:lastRenderedPageBreak/>
              <w:t>24 3 01</w:t>
            </w:r>
          </w:p>
        </w:tc>
        <w:tc>
          <w:tcPr>
            <w:tcW w:w="1814" w:type="dxa"/>
          </w:tcPr>
          <w:p w:rsidR="000F19E9" w:rsidRDefault="000F19E9">
            <w:pPr>
              <w:pStyle w:val="ConsPlusNormal"/>
              <w:jc w:val="center"/>
            </w:pPr>
            <w:r>
              <w:t>5513,62</w:t>
            </w:r>
          </w:p>
        </w:tc>
      </w:tr>
      <w:tr w:rsidR="000F19E9">
        <w:tc>
          <w:tcPr>
            <w:tcW w:w="4365" w:type="dxa"/>
          </w:tcPr>
          <w:p w:rsidR="000F19E9" w:rsidRDefault="000F19E9">
            <w:pPr>
              <w:pStyle w:val="ConsPlusNormal"/>
            </w:pPr>
            <w:r>
              <w:lastRenderedPageBreak/>
              <w:t>Мероприятия в области участия дагестанских спортсменов - студентов во всероссийских и международных спортивных соревнованиях</w:t>
            </w:r>
          </w:p>
        </w:tc>
        <w:tc>
          <w:tcPr>
            <w:tcW w:w="1871" w:type="dxa"/>
          </w:tcPr>
          <w:p w:rsidR="000F19E9" w:rsidRDefault="000F19E9">
            <w:pPr>
              <w:pStyle w:val="ConsPlusNormal"/>
              <w:jc w:val="center"/>
            </w:pPr>
            <w:r>
              <w:t>24 3 01 87030</w:t>
            </w:r>
          </w:p>
        </w:tc>
        <w:tc>
          <w:tcPr>
            <w:tcW w:w="1814" w:type="dxa"/>
          </w:tcPr>
          <w:p w:rsidR="000F19E9" w:rsidRDefault="000F19E9">
            <w:pPr>
              <w:pStyle w:val="ConsPlusNormal"/>
              <w:jc w:val="center"/>
            </w:pPr>
            <w:r>
              <w:t>5513,62</w:t>
            </w:r>
          </w:p>
        </w:tc>
      </w:tr>
      <w:tr w:rsidR="000F19E9">
        <w:tc>
          <w:tcPr>
            <w:tcW w:w="4365" w:type="dxa"/>
          </w:tcPr>
          <w:p w:rsidR="000F19E9" w:rsidRDefault="000F19E9">
            <w:pPr>
              <w:pStyle w:val="ConsPlusNormal"/>
            </w:pPr>
            <w:r>
              <w:t>Подпрограмма "Развитие футбола в Республике Дагестан"</w:t>
            </w:r>
          </w:p>
        </w:tc>
        <w:tc>
          <w:tcPr>
            <w:tcW w:w="1871" w:type="dxa"/>
          </w:tcPr>
          <w:p w:rsidR="000F19E9" w:rsidRDefault="000F19E9">
            <w:pPr>
              <w:pStyle w:val="ConsPlusNormal"/>
              <w:jc w:val="center"/>
            </w:pPr>
            <w:r>
              <w:t>24 4</w:t>
            </w:r>
          </w:p>
        </w:tc>
        <w:tc>
          <w:tcPr>
            <w:tcW w:w="1814" w:type="dxa"/>
          </w:tcPr>
          <w:p w:rsidR="000F19E9" w:rsidRDefault="000F19E9">
            <w:pPr>
              <w:pStyle w:val="ConsPlusNormal"/>
              <w:jc w:val="center"/>
            </w:pPr>
            <w:r>
              <w:t>121760,00</w:t>
            </w:r>
          </w:p>
        </w:tc>
      </w:tr>
      <w:tr w:rsidR="000F19E9">
        <w:tc>
          <w:tcPr>
            <w:tcW w:w="4365" w:type="dxa"/>
          </w:tcPr>
          <w:p w:rsidR="000F19E9" w:rsidRDefault="000F19E9">
            <w:pPr>
              <w:pStyle w:val="ConsPlusNormal"/>
            </w:pPr>
            <w:r>
              <w:t>Основное мероприятие "Развитие футбольных команд в Республике Дагестан"</w:t>
            </w:r>
          </w:p>
        </w:tc>
        <w:tc>
          <w:tcPr>
            <w:tcW w:w="1871" w:type="dxa"/>
          </w:tcPr>
          <w:p w:rsidR="000F19E9" w:rsidRDefault="000F19E9">
            <w:pPr>
              <w:pStyle w:val="ConsPlusNormal"/>
              <w:jc w:val="center"/>
            </w:pPr>
            <w:r>
              <w:t>24 4 01</w:t>
            </w:r>
          </w:p>
        </w:tc>
        <w:tc>
          <w:tcPr>
            <w:tcW w:w="1814" w:type="dxa"/>
          </w:tcPr>
          <w:p w:rsidR="000F19E9" w:rsidRDefault="000F19E9">
            <w:pPr>
              <w:pStyle w:val="ConsPlusNormal"/>
              <w:jc w:val="center"/>
            </w:pPr>
            <w:r>
              <w:t>44924,00</w:t>
            </w:r>
          </w:p>
        </w:tc>
      </w:tr>
      <w:tr w:rsidR="000F19E9">
        <w:tc>
          <w:tcPr>
            <w:tcW w:w="4365" w:type="dxa"/>
          </w:tcPr>
          <w:p w:rsidR="000F19E9" w:rsidRDefault="000F19E9">
            <w:pPr>
              <w:pStyle w:val="ConsPlusNormal"/>
            </w:pPr>
            <w:r>
              <w:t>Предоставление субсидии АНО "Футбольная команда "СК Махачкала" для участия в Первенстве России по футболу среди команд профессиональной футбольной лиги и Кубке России</w:t>
            </w:r>
          </w:p>
        </w:tc>
        <w:tc>
          <w:tcPr>
            <w:tcW w:w="1871" w:type="dxa"/>
          </w:tcPr>
          <w:p w:rsidR="000F19E9" w:rsidRDefault="000F19E9">
            <w:pPr>
              <w:pStyle w:val="ConsPlusNormal"/>
              <w:jc w:val="center"/>
            </w:pPr>
            <w:r>
              <w:t>24 4 01 87011</w:t>
            </w:r>
          </w:p>
        </w:tc>
        <w:tc>
          <w:tcPr>
            <w:tcW w:w="1814" w:type="dxa"/>
          </w:tcPr>
          <w:p w:rsidR="000F19E9" w:rsidRDefault="000F19E9">
            <w:pPr>
              <w:pStyle w:val="ConsPlusNormal"/>
              <w:jc w:val="center"/>
            </w:pPr>
            <w:r>
              <w:t>44924,00</w:t>
            </w:r>
          </w:p>
        </w:tc>
      </w:tr>
      <w:tr w:rsidR="000F19E9">
        <w:tc>
          <w:tcPr>
            <w:tcW w:w="4365" w:type="dxa"/>
          </w:tcPr>
          <w:p w:rsidR="000F19E9" w:rsidRDefault="000F19E9">
            <w:pPr>
              <w:pStyle w:val="ConsPlusNormal"/>
            </w:pPr>
            <w:r>
              <w:t>Основное мероприятие "Укрепление материально-технической базы для занятий футболом, приобретение искусственных покрытий для футбольных и мини-футбольных полей и устройство футбольных и мини-футбольных полей"</w:t>
            </w:r>
          </w:p>
        </w:tc>
        <w:tc>
          <w:tcPr>
            <w:tcW w:w="1871" w:type="dxa"/>
          </w:tcPr>
          <w:p w:rsidR="000F19E9" w:rsidRDefault="000F19E9">
            <w:pPr>
              <w:pStyle w:val="ConsPlusNormal"/>
              <w:jc w:val="center"/>
            </w:pPr>
            <w:r>
              <w:t>24 4 02</w:t>
            </w:r>
          </w:p>
        </w:tc>
        <w:tc>
          <w:tcPr>
            <w:tcW w:w="1814" w:type="dxa"/>
          </w:tcPr>
          <w:p w:rsidR="000F19E9" w:rsidRDefault="000F19E9">
            <w:pPr>
              <w:pStyle w:val="ConsPlusNormal"/>
              <w:jc w:val="center"/>
            </w:pPr>
            <w:r>
              <w:t>40805,00</w:t>
            </w:r>
          </w:p>
        </w:tc>
      </w:tr>
      <w:tr w:rsidR="000F19E9">
        <w:tc>
          <w:tcPr>
            <w:tcW w:w="4365" w:type="dxa"/>
          </w:tcPr>
          <w:p w:rsidR="000F19E9" w:rsidRDefault="000F19E9">
            <w:pPr>
              <w:pStyle w:val="ConsPlusNormal"/>
            </w:pPr>
            <w:r>
              <w:t>Расходы на финансовое обеспечение закупки комплектов искусственных покрытий для футбольных полей"</w:t>
            </w:r>
          </w:p>
        </w:tc>
        <w:tc>
          <w:tcPr>
            <w:tcW w:w="1871" w:type="dxa"/>
          </w:tcPr>
          <w:p w:rsidR="000F19E9" w:rsidRDefault="000F19E9">
            <w:pPr>
              <w:pStyle w:val="ConsPlusNormal"/>
              <w:jc w:val="center"/>
            </w:pPr>
            <w:r>
              <w:t>24 4 02 44950</w:t>
            </w:r>
          </w:p>
        </w:tc>
        <w:tc>
          <w:tcPr>
            <w:tcW w:w="1814" w:type="dxa"/>
          </w:tcPr>
          <w:p w:rsidR="000F19E9" w:rsidRDefault="000F19E9">
            <w:pPr>
              <w:pStyle w:val="ConsPlusNormal"/>
              <w:jc w:val="center"/>
            </w:pPr>
            <w:r>
              <w:t>40805,00</w:t>
            </w:r>
          </w:p>
        </w:tc>
      </w:tr>
      <w:tr w:rsidR="000F19E9">
        <w:tc>
          <w:tcPr>
            <w:tcW w:w="4365" w:type="dxa"/>
          </w:tcPr>
          <w:p w:rsidR="000F19E9" w:rsidRDefault="000F19E9">
            <w:pPr>
              <w:pStyle w:val="ConsPlusNormal"/>
            </w:pPr>
            <w:r>
              <w:t>Основное мероприятие "Развитие детско-юношеского футбола в Республике Дагестан"</w:t>
            </w:r>
          </w:p>
        </w:tc>
        <w:tc>
          <w:tcPr>
            <w:tcW w:w="1871" w:type="dxa"/>
          </w:tcPr>
          <w:p w:rsidR="000F19E9" w:rsidRDefault="000F19E9">
            <w:pPr>
              <w:pStyle w:val="ConsPlusNormal"/>
              <w:jc w:val="center"/>
            </w:pPr>
            <w:r>
              <w:t>24 4 03</w:t>
            </w:r>
          </w:p>
        </w:tc>
        <w:tc>
          <w:tcPr>
            <w:tcW w:w="1814" w:type="dxa"/>
          </w:tcPr>
          <w:p w:rsidR="000F19E9" w:rsidRDefault="000F19E9">
            <w:pPr>
              <w:pStyle w:val="ConsPlusNormal"/>
              <w:jc w:val="center"/>
            </w:pPr>
            <w:r>
              <w:t>36031,00</w:t>
            </w:r>
          </w:p>
        </w:tc>
      </w:tr>
      <w:tr w:rsidR="000F19E9">
        <w:tc>
          <w:tcPr>
            <w:tcW w:w="4365" w:type="dxa"/>
          </w:tcPr>
          <w:p w:rsidR="000F19E9" w:rsidRDefault="000F19E9">
            <w:pPr>
              <w:pStyle w:val="ConsPlusNormal"/>
            </w:pPr>
            <w:r>
              <w:t>Расходы на обеспечение деятельности (оказания услуг) государственных учреждений</w:t>
            </w:r>
          </w:p>
        </w:tc>
        <w:tc>
          <w:tcPr>
            <w:tcW w:w="1871" w:type="dxa"/>
          </w:tcPr>
          <w:p w:rsidR="000F19E9" w:rsidRDefault="000F19E9">
            <w:pPr>
              <w:pStyle w:val="ConsPlusNormal"/>
              <w:jc w:val="center"/>
            </w:pPr>
            <w:r>
              <w:t>24 4 03 00590</w:t>
            </w:r>
          </w:p>
        </w:tc>
        <w:tc>
          <w:tcPr>
            <w:tcW w:w="1814" w:type="dxa"/>
          </w:tcPr>
          <w:p w:rsidR="000F19E9" w:rsidRDefault="000F19E9">
            <w:pPr>
              <w:pStyle w:val="ConsPlusNormal"/>
              <w:jc w:val="center"/>
            </w:pPr>
            <w:r>
              <w:t>6031,00</w:t>
            </w:r>
          </w:p>
        </w:tc>
      </w:tr>
      <w:tr w:rsidR="000F19E9">
        <w:tc>
          <w:tcPr>
            <w:tcW w:w="4365" w:type="dxa"/>
          </w:tcPr>
          <w:p w:rsidR="000F19E9" w:rsidRDefault="000F19E9">
            <w:pPr>
              <w:pStyle w:val="ConsPlusNormal"/>
            </w:pPr>
            <w:r>
              <w:lastRenderedPageBreak/>
              <w:t>Развитие футбольных и мини-футбольных команд</w:t>
            </w:r>
          </w:p>
        </w:tc>
        <w:tc>
          <w:tcPr>
            <w:tcW w:w="1871" w:type="dxa"/>
          </w:tcPr>
          <w:p w:rsidR="000F19E9" w:rsidRDefault="000F19E9">
            <w:pPr>
              <w:pStyle w:val="ConsPlusNormal"/>
              <w:jc w:val="center"/>
            </w:pPr>
            <w:r>
              <w:t>24 4 03 87010</w:t>
            </w:r>
          </w:p>
        </w:tc>
        <w:tc>
          <w:tcPr>
            <w:tcW w:w="1814" w:type="dxa"/>
          </w:tcPr>
          <w:p w:rsidR="000F19E9" w:rsidRDefault="000F19E9">
            <w:pPr>
              <w:pStyle w:val="ConsPlusNormal"/>
              <w:jc w:val="center"/>
            </w:pPr>
            <w:r>
              <w:t>30000,00</w:t>
            </w:r>
          </w:p>
        </w:tc>
      </w:tr>
      <w:tr w:rsidR="000F19E9">
        <w:tc>
          <w:tcPr>
            <w:tcW w:w="4365" w:type="dxa"/>
          </w:tcPr>
          <w:p w:rsidR="000F19E9" w:rsidRDefault="000F19E9">
            <w:pPr>
              <w:pStyle w:val="ConsPlusNormal"/>
            </w:pPr>
            <w:r>
              <w:t>Подпрограмма "Развитие инвалидного спорта в Республике Дагестан"</w:t>
            </w:r>
          </w:p>
        </w:tc>
        <w:tc>
          <w:tcPr>
            <w:tcW w:w="1871" w:type="dxa"/>
          </w:tcPr>
          <w:p w:rsidR="000F19E9" w:rsidRDefault="000F19E9">
            <w:pPr>
              <w:pStyle w:val="ConsPlusNormal"/>
              <w:jc w:val="center"/>
            </w:pPr>
            <w:r>
              <w:t>24 5</w:t>
            </w:r>
          </w:p>
        </w:tc>
        <w:tc>
          <w:tcPr>
            <w:tcW w:w="1814" w:type="dxa"/>
          </w:tcPr>
          <w:p w:rsidR="000F19E9" w:rsidRDefault="000F19E9">
            <w:pPr>
              <w:pStyle w:val="ConsPlusNormal"/>
              <w:jc w:val="center"/>
            </w:pPr>
            <w:r>
              <w:t>32635,85</w:t>
            </w:r>
          </w:p>
        </w:tc>
      </w:tr>
      <w:tr w:rsidR="000F19E9">
        <w:tc>
          <w:tcPr>
            <w:tcW w:w="4365" w:type="dxa"/>
          </w:tcPr>
          <w:p w:rsidR="000F19E9" w:rsidRDefault="000F19E9">
            <w:pPr>
              <w:pStyle w:val="ConsPlusNormal"/>
            </w:pPr>
            <w:r>
              <w:t>Основное мероприятие "Открытие центра адаптивного спорта"</w:t>
            </w:r>
          </w:p>
        </w:tc>
        <w:tc>
          <w:tcPr>
            <w:tcW w:w="1871" w:type="dxa"/>
          </w:tcPr>
          <w:p w:rsidR="000F19E9" w:rsidRDefault="000F19E9">
            <w:pPr>
              <w:pStyle w:val="ConsPlusNormal"/>
              <w:jc w:val="center"/>
            </w:pPr>
            <w:r>
              <w:t>24 5 02</w:t>
            </w:r>
          </w:p>
        </w:tc>
        <w:tc>
          <w:tcPr>
            <w:tcW w:w="1814" w:type="dxa"/>
          </w:tcPr>
          <w:p w:rsidR="000F19E9" w:rsidRDefault="000F19E9">
            <w:pPr>
              <w:pStyle w:val="ConsPlusNormal"/>
              <w:jc w:val="center"/>
            </w:pPr>
            <w:r>
              <w:t>32635,85</w:t>
            </w:r>
          </w:p>
        </w:tc>
      </w:tr>
      <w:tr w:rsidR="000F19E9">
        <w:tc>
          <w:tcPr>
            <w:tcW w:w="4365"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1871" w:type="dxa"/>
          </w:tcPr>
          <w:p w:rsidR="000F19E9" w:rsidRDefault="000F19E9">
            <w:pPr>
              <w:pStyle w:val="ConsPlusNormal"/>
              <w:jc w:val="center"/>
            </w:pPr>
            <w:r>
              <w:t>24 5 02 00590</w:t>
            </w:r>
          </w:p>
        </w:tc>
        <w:tc>
          <w:tcPr>
            <w:tcW w:w="1814" w:type="dxa"/>
          </w:tcPr>
          <w:p w:rsidR="000F19E9" w:rsidRDefault="000F19E9">
            <w:pPr>
              <w:pStyle w:val="ConsPlusNormal"/>
              <w:jc w:val="center"/>
            </w:pPr>
            <w:r>
              <w:t>32635,85</w:t>
            </w:r>
          </w:p>
        </w:tc>
      </w:tr>
      <w:tr w:rsidR="000F19E9">
        <w:tc>
          <w:tcPr>
            <w:tcW w:w="4365" w:type="dxa"/>
          </w:tcPr>
          <w:p w:rsidR="000F19E9" w:rsidRDefault="000F19E9">
            <w:pPr>
              <w:pStyle w:val="ConsPlusNormal"/>
            </w:pPr>
            <w:r>
              <w:t>Подпрограмма "Обеспечение управления физической культурой и спортом"</w:t>
            </w:r>
          </w:p>
        </w:tc>
        <w:tc>
          <w:tcPr>
            <w:tcW w:w="1871" w:type="dxa"/>
          </w:tcPr>
          <w:p w:rsidR="000F19E9" w:rsidRDefault="000F19E9">
            <w:pPr>
              <w:pStyle w:val="ConsPlusNormal"/>
              <w:jc w:val="center"/>
            </w:pPr>
            <w:r>
              <w:t>24 6</w:t>
            </w:r>
          </w:p>
        </w:tc>
        <w:tc>
          <w:tcPr>
            <w:tcW w:w="1814" w:type="dxa"/>
          </w:tcPr>
          <w:p w:rsidR="000F19E9" w:rsidRDefault="000F19E9">
            <w:pPr>
              <w:pStyle w:val="ConsPlusNormal"/>
              <w:jc w:val="center"/>
            </w:pPr>
            <w:r>
              <w:t>342186,79</w:t>
            </w:r>
          </w:p>
        </w:tc>
      </w:tr>
      <w:tr w:rsidR="000F19E9">
        <w:tc>
          <w:tcPr>
            <w:tcW w:w="4365" w:type="dxa"/>
          </w:tcPr>
          <w:p w:rsidR="000F19E9" w:rsidRDefault="000F19E9">
            <w:pPr>
              <w:pStyle w:val="ConsPlusNormal"/>
            </w:pPr>
            <w:r>
              <w:t>Основное мероприятие "Обеспечение деятельности центрального аппарата"</w:t>
            </w:r>
          </w:p>
        </w:tc>
        <w:tc>
          <w:tcPr>
            <w:tcW w:w="1871" w:type="dxa"/>
          </w:tcPr>
          <w:p w:rsidR="000F19E9" w:rsidRDefault="000F19E9">
            <w:pPr>
              <w:pStyle w:val="ConsPlusNormal"/>
              <w:jc w:val="center"/>
            </w:pPr>
            <w:r>
              <w:t>24 6 01</w:t>
            </w:r>
          </w:p>
        </w:tc>
        <w:tc>
          <w:tcPr>
            <w:tcW w:w="1814" w:type="dxa"/>
          </w:tcPr>
          <w:p w:rsidR="000F19E9" w:rsidRDefault="000F19E9">
            <w:pPr>
              <w:pStyle w:val="ConsPlusNormal"/>
              <w:jc w:val="center"/>
            </w:pPr>
            <w:r>
              <w:t>43252,70</w:t>
            </w:r>
          </w:p>
        </w:tc>
      </w:tr>
      <w:tr w:rsidR="000F19E9">
        <w:tc>
          <w:tcPr>
            <w:tcW w:w="4365" w:type="dxa"/>
          </w:tcPr>
          <w:p w:rsidR="000F19E9" w:rsidRDefault="000F19E9">
            <w:pPr>
              <w:pStyle w:val="ConsPlusNormal"/>
            </w:pPr>
            <w:r>
              <w:t>Финансовое обеспечение выполнения функций государственных органов</w:t>
            </w:r>
          </w:p>
        </w:tc>
        <w:tc>
          <w:tcPr>
            <w:tcW w:w="1871" w:type="dxa"/>
          </w:tcPr>
          <w:p w:rsidR="000F19E9" w:rsidRDefault="000F19E9">
            <w:pPr>
              <w:pStyle w:val="ConsPlusNormal"/>
              <w:jc w:val="center"/>
            </w:pPr>
            <w:r>
              <w:t>24 6 01 20000</w:t>
            </w:r>
          </w:p>
        </w:tc>
        <w:tc>
          <w:tcPr>
            <w:tcW w:w="1814" w:type="dxa"/>
          </w:tcPr>
          <w:p w:rsidR="000F19E9" w:rsidRDefault="000F19E9">
            <w:pPr>
              <w:pStyle w:val="ConsPlusNormal"/>
              <w:jc w:val="center"/>
            </w:pPr>
            <w:r>
              <w:t>43252,70</w:t>
            </w:r>
          </w:p>
        </w:tc>
      </w:tr>
      <w:tr w:rsidR="000F19E9">
        <w:tc>
          <w:tcPr>
            <w:tcW w:w="4365" w:type="dxa"/>
          </w:tcPr>
          <w:p w:rsidR="000F19E9" w:rsidRDefault="000F19E9">
            <w:pPr>
              <w:pStyle w:val="ConsPlusNormal"/>
            </w:pPr>
            <w:r>
              <w:t>Основное мероприятие "Строительство и реконструкция объектов спорта"</w:t>
            </w:r>
          </w:p>
        </w:tc>
        <w:tc>
          <w:tcPr>
            <w:tcW w:w="1871" w:type="dxa"/>
          </w:tcPr>
          <w:p w:rsidR="000F19E9" w:rsidRDefault="000F19E9">
            <w:pPr>
              <w:pStyle w:val="ConsPlusNormal"/>
              <w:jc w:val="center"/>
            </w:pPr>
            <w:r>
              <w:t>24 6 04</w:t>
            </w:r>
          </w:p>
        </w:tc>
        <w:tc>
          <w:tcPr>
            <w:tcW w:w="1814" w:type="dxa"/>
          </w:tcPr>
          <w:p w:rsidR="000F19E9" w:rsidRDefault="000F19E9">
            <w:pPr>
              <w:pStyle w:val="ConsPlusNormal"/>
              <w:jc w:val="center"/>
            </w:pPr>
            <w:r>
              <w:t>262659,59</w:t>
            </w:r>
          </w:p>
        </w:tc>
      </w:tr>
      <w:tr w:rsidR="000F19E9">
        <w:tc>
          <w:tcPr>
            <w:tcW w:w="4365" w:type="dxa"/>
          </w:tcPr>
          <w:p w:rsidR="000F19E9" w:rsidRDefault="000F19E9">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871" w:type="dxa"/>
          </w:tcPr>
          <w:p w:rsidR="000F19E9" w:rsidRDefault="000F19E9">
            <w:pPr>
              <w:pStyle w:val="ConsPlusNormal"/>
              <w:jc w:val="center"/>
            </w:pPr>
            <w:r>
              <w:t>24 6 04 4111R</w:t>
            </w:r>
          </w:p>
        </w:tc>
        <w:tc>
          <w:tcPr>
            <w:tcW w:w="1814" w:type="dxa"/>
          </w:tcPr>
          <w:p w:rsidR="000F19E9" w:rsidRDefault="000F19E9">
            <w:pPr>
              <w:pStyle w:val="ConsPlusNormal"/>
              <w:jc w:val="center"/>
            </w:pPr>
            <w:r>
              <w:t>197674,89</w:t>
            </w:r>
          </w:p>
        </w:tc>
      </w:tr>
      <w:tr w:rsidR="000F19E9">
        <w:tc>
          <w:tcPr>
            <w:tcW w:w="4365" w:type="dxa"/>
          </w:tcPr>
          <w:p w:rsidR="000F19E9" w:rsidRDefault="000F19E9">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871" w:type="dxa"/>
          </w:tcPr>
          <w:p w:rsidR="000F19E9" w:rsidRDefault="000F19E9">
            <w:pPr>
              <w:pStyle w:val="ConsPlusNormal"/>
              <w:jc w:val="center"/>
            </w:pPr>
            <w:r>
              <w:t>24 6 04 4112R</w:t>
            </w:r>
          </w:p>
        </w:tc>
        <w:tc>
          <w:tcPr>
            <w:tcW w:w="1814" w:type="dxa"/>
          </w:tcPr>
          <w:p w:rsidR="000F19E9" w:rsidRDefault="000F19E9">
            <w:pPr>
              <w:pStyle w:val="ConsPlusNormal"/>
              <w:jc w:val="center"/>
            </w:pPr>
            <w:r>
              <w:t>64984,70</w:t>
            </w:r>
          </w:p>
        </w:tc>
      </w:tr>
      <w:tr w:rsidR="000F19E9">
        <w:tc>
          <w:tcPr>
            <w:tcW w:w="4365" w:type="dxa"/>
          </w:tcPr>
          <w:p w:rsidR="000F19E9" w:rsidRDefault="000F19E9">
            <w:pPr>
              <w:pStyle w:val="ConsPlusNormal"/>
            </w:pPr>
            <w:r>
              <w:t>Федеральный проект "Спорт - норма жизни"</w:t>
            </w:r>
          </w:p>
        </w:tc>
        <w:tc>
          <w:tcPr>
            <w:tcW w:w="1871" w:type="dxa"/>
          </w:tcPr>
          <w:p w:rsidR="000F19E9" w:rsidRDefault="000F19E9">
            <w:pPr>
              <w:pStyle w:val="ConsPlusNormal"/>
              <w:jc w:val="center"/>
            </w:pPr>
            <w:r>
              <w:t>24 6 P5</w:t>
            </w:r>
          </w:p>
        </w:tc>
        <w:tc>
          <w:tcPr>
            <w:tcW w:w="1814" w:type="dxa"/>
          </w:tcPr>
          <w:p w:rsidR="000F19E9" w:rsidRDefault="000F19E9">
            <w:pPr>
              <w:pStyle w:val="ConsPlusNormal"/>
              <w:jc w:val="center"/>
            </w:pPr>
            <w:r>
              <w:t>36274,50</w:t>
            </w:r>
          </w:p>
        </w:tc>
      </w:tr>
      <w:tr w:rsidR="000F19E9">
        <w:tc>
          <w:tcPr>
            <w:tcW w:w="4365" w:type="dxa"/>
          </w:tcPr>
          <w:p w:rsidR="000F19E9" w:rsidRDefault="000F19E9">
            <w:pPr>
              <w:pStyle w:val="ConsPlusNormal"/>
            </w:pPr>
            <w:r>
              <w:t xml:space="preserve">Создание и модернизация объектов спортивной инфраструктуры региональной </w:t>
            </w:r>
            <w:r>
              <w:lastRenderedPageBreak/>
              <w:t>собственности (муниципальной собственности) для занятий физической культурой и спортом в рамках республиканской инвестиционной программы</w:t>
            </w:r>
          </w:p>
        </w:tc>
        <w:tc>
          <w:tcPr>
            <w:tcW w:w="1871" w:type="dxa"/>
          </w:tcPr>
          <w:p w:rsidR="000F19E9" w:rsidRDefault="000F19E9">
            <w:pPr>
              <w:pStyle w:val="ConsPlusNormal"/>
              <w:jc w:val="center"/>
            </w:pPr>
            <w:r>
              <w:lastRenderedPageBreak/>
              <w:t>24 6 P5 5139R</w:t>
            </w:r>
          </w:p>
        </w:tc>
        <w:tc>
          <w:tcPr>
            <w:tcW w:w="1814" w:type="dxa"/>
          </w:tcPr>
          <w:p w:rsidR="000F19E9" w:rsidRDefault="000F19E9">
            <w:pPr>
              <w:pStyle w:val="ConsPlusNormal"/>
              <w:jc w:val="center"/>
            </w:pPr>
            <w:r>
              <w:t>36274,50</w:t>
            </w:r>
          </w:p>
        </w:tc>
      </w:tr>
      <w:tr w:rsidR="000F19E9">
        <w:tc>
          <w:tcPr>
            <w:tcW w:w="4365" w:type="dxa"/>
          </w:tcPr>
          <w:p w:rsidR="000F19E9" w:rsidRDefault="000F19E9">
            <w:pPr>
              <w:pStyle w:val="ConsPlusNormal"/>
            </w:pPr>
            <w:r>
              <w:lastRenderedPageBreak/>
              <w:t>Подпрограмма "Развитие образования в сфере физической культуры и спорта"</w:t>
            </w:r>
          </w:p>
        </w:tc>
        <w:tc>
          <w:tcPr>
            <w:tcW w:w="1871" w:type="dxa"/>
          </w:tcPr>
          <w:p w:rsidR="000F19E9" w:rsidRDefault="000F19E9">
            <w:pPr>
              <w:pStyle w:val="ConsPlusNormal"/>
              <w:jc w:val="center"/>
            </w:pPr>
            <w:r>
              <w:t>24 8</w:t>
            </w:r>
          </w:p>
        </w:tc>
        <w:tc>
          <w:tcPr>
            <w:tcW w:w="1814" w:type="dxa"/>
          </w:tcPr>
          <w:p w:rsidR="000F19E9" w:rsidRDefault="000F19E9">
            <w:pPr>
              <w:pStyle w:val="ConsPlusNormal"/>
              <w:jc w:val="center"/>
            </w:pPr>
            <w:r>
              <w:t>221739,41</w:t>
            </w:r>
          </w:p>
        </w:tc>
      </w:tr>
      <w:tr w:rsidR="000F19E9">
        <w:tc>
          <w:tcPr>
            <w:tcW w:w="4365" w:type="dxa"/>
          </w:tcPr>
          <w:p w:rsidR="000F19E9" w:rsidRDefault="000F19E9">
            <w:pPr>
              <w:pStyle w:val="ConsPlusNormal"/>
            </w:pPr>
            <w:r>
              <w:t>Основное мероприятие "Развитие среднего-профессионального образования в сфере физической культуры и спорта"</w:t>
            </w:r>
          </w:p>
        </w:tc>
        <w:tc>
          <w:tcPr>
            <w:tcW w:w="1871" w:type="dxa"/>
          </w:tcPr>
          <w:p w:rsidR="000F19E9" w:rsidRDefault="000F19E9">
            <w:pPr>
              <w:pStyle w:val="ConsPlusNormal"/>
              <w:jc w:val="center"/>
            </w:pPr>
            <w:r>
              <w:t>24 8 01</w:t>
            </w:r>
          </w:p>
        </w:tc>
        <w:tc>
          <w:tcPr>
            <w:tcW w:w="1814" w:type="dxa"/>
          </w:tcPr>
          <w:p w:rsidR="000F19E9" w:rsidRDefault="000F19E9">
            <w:pPr>
              <w:pStyle w:val="ConsPlusNormal"/>
              <w:jc w:val="center"/>
            </w:pPr>
            <w:r>
              <w:t>221739,41</w:t>
            </w:r>
          </w:p>
        </w:tc>
      </w:tr>
      <w:tr w:rsidR="000F19E9">
        <w:tc>
          <w:tcPr>
            <w:tcW w:w="4365" w:type="dxa"/>
          </w:tcPr>
          <w:p w:rsidR="000F19E9" w:rsidRDefault="000F19E9">
            <w:pPr>
              <w:pStyle w:val="ConsPlusNormal"/>
            </w:pPr>
            <w:r>
              <w:t>Расходы на обеспечение деятельности (оказание услуг) государственных учреждений</w:t>
            </w:r>
          </w:p>
        </w:tc>
        <w:tc>
          <w:tcPr>
            <w:tcW w:w="1871" w:type="dxa"/>
          </w:tcPr>
          <w:p w:rsidR="000F19E9" w:rsidRDefault="000F19E9">
            <w:pPr>
              <w:pStyle w:val="ConsPlusNormal"/>
              <w:jc w:val="center"/>
            </w:pPr>
            <w:r>
              <w:t>24 8 01 00590</w:t>
            </w:r>
          </w:p>
        </w:tc>
        <w:tc>
          <w:tcPr>
            <w:tcW w:w="1814" w:type="dxa"/>
          </w:tcPr>
          <w:p w:rsidR="000F19E9" w:rsidRDefault="000F19E9">
            <w:pPr>
              <w:pStyle w:val="ConsPlusNormal"/>
              <w:jc w:val="center"/>
            </w:pPr>
            <w:r>
              <w:t>221739,41</w:t>
            </w:r>
          </w:p>
        </w:tc>
      </w:tr>
      <w:tr w:rsidR="000F19E9">
        <w:tc>
          <w:tcPr>
            <w:tcW w:w="4365" w:type="dxa"/>
          </w:tcPr>
          <w:p w:rsidR="000F19E9" w:rsidRDefault="000F19E9">
            <w:pPr>
              <w:pStyle w:val="ConsPlusNormal"/>
            </w:pPr>
            <w:r>
              <w:t>Государственная программа Республики Дагестан "Развитие средств массовой информации в Республике Дагестан"</w:t>
            </w:r>
          </w:p>
        </w:tc>
        <w:tc>
          <w:tcPr>
            <w:tcW w:w="1871" w:type="dxa"/>
          </w:tcPr>
          <w:p w:rsidR="000F19E9" w:rsidRDefault="000F19E9">
            <w:pPr>
              <w:pStyle w:val="ConsPlusNormal"/>
              <w:jc w:val="center"/>
            </w:pPr>
            <w:r>
              <w:t>25</w:t>
            </w:r>
          </w:p>
        </w:tc>
        <w:tc>
          <w:tcPr>
            <w:tcW w:w="1814" w:type="dxa"/>
          </w:tcPr>
          <w:p w:rsidR="000F19E9" w:rsidRDefault="000F19E9">
            <w:pPr>
              <w:pStyle w:val="ConsPlusNormal"/>
              <w:jc w:val="center"/>
            </w:pPr>
            <w:r>
              <w:t>466861,60</w:t>
            </w:r>
          </w:p>
        </w:tc>
      </w:tr>
      <w:tr w:rsidR="000F19E9">
        <w:tc>
          <w:tcPr>
            <w:tcW w:w="4365" w:type="dxa"/>
          </w:tcPr>
          <w:p w:rsidR="000F19E9" w:rsidRDefault="000F19E9">
            <w:pPr>
              <w:pStyle w:val="ConsPlusNormal"/>
            </w:pPr>
            <w:r>
              <w:t>Подпрограмма "Развитие телерадиовещания в Республике Дагестан"</w:t>
            </w:r>
          </w:p>
        </w:tc>
        <w:tc>
          <w:tcPr>
            <w:tcW w:w="1871" w:type="dxa"/>
          </w:tcPr>
          <w:p w:rsidR="000F19E9" w:rsidRDefault="000F19E9">
            <w:pPr>
              <w:pStyle w:val="ConsPlusNormal"/>
              <w:jc w:val="center"/>
            </w:pPr>
            <w:r>
              <w:t>25 1</w:t>
            </w:r>
          </w:p>
        </w:tc>
        <w:tc>
          <w:tcPr>
            <w:tcW w:w="1814" w:type="dxa"/>
          </w:tcPr>
          <w:p w:rsidR="000F19E9" w:rsidRDefault="000F19E9">
            <w:pPr>
              <w:pStyle w:val="ConsPlusNormal"/>
              <w:jc w:val="center"/>
            </w:pPr>
            <w:r>
              <w:t>89483,24</w:t>
            </w:r>
          </w:p>
        </w:tc>
      </w:tr>
      <w:tr w:rsidR="000F19E9">
        <w:tc>
          <w:tcPr>
            <w:tcW w:w="4365" w:type="dxa"/>
          </w:tcPr>
          <w:p w:rsidR="000F19E9" w:rsidRDefault="000F19E9">
            <w:pPr>
              <w:pStyle w:val="ConsPlusNormal"/>
            </w:pPr>
            <w:r>
              <w:t>Основное мероприятие "Поддержка создания и распространения телерадиопрограмм и электронных средств массовой информации"</w:t>
            </w:r>
          </w:p>
        </w:tc>
        <w:tc>
          <w:tcPr>
            <w:tcW w:w="1871" w:type="dxa"/>
          </w:tcPr>
          <w:p w:rsidR="000F19E9" w:rsidRDefault="000F19E9">
            <w:pPr>
              <w:pStyle w:val="ConsPlusNormal"/>
              <w:jc w:val="center"/>
            </w:pPr>
            <w:r>
              <w:t>25 1 01</w:t>
            </w:r>
          </w:p>
        </w:tc>
        <w:tc>
          <w:tcPr>
            <w:tcW w:w="1814" w:type="dxa"/>
          </w:tcPr>
          <w:p w:rsidR="000F19E9" w:rsidRDefault="000F19E9">
            <w:pPr>
              <w:pStyle w:val="ConsPlusNormal"/>
              <w:jc w:val="center"/>
            </w:pPr>
            <w:r>
              <w:t>89483,24</w:t>
            </w:r>
          </w:p>
        </w:tc>
      </w:tr>
      <w:tr w:rsidR="000F19E9">
        <w:tc>
          <w:tcPr>
            <w:tcW w:w="4365" w:type="dxa"/>
          </w:tcPr>
          <w:p w:rsidR="000F19E9" w:rsidRDefault="000F19E9">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1871" w:type="dxa"/>
          </w:tcPr>
          <w:p w:rsidR="000F19E9" w:rsidRDefault="000F19E9">
            <w:pPr>
              <w:pStyle w:val="ConsPlusNormal"/>
              <w:jc w:val="center"/>
            </w:pPr>
            <w:r>
              <w:t>25 1 01 98700</w:t>
            </w:r>
          </w:p>
        </w:tc>
        <w:tc>
          <w:tcPr>
            <w:tcW w:w="1814" w:type="dxa"/>
          </w:tcPr>
          <w:p w:rsidR="000F19E9" w:rsidRDefault="000F19E9">
            <w:pPr>
              <w:pStyle w:val="ConsPlusNormal"/>
              <w:jc w:val="center"/>
            </w:pPr>
            <w:r>
              <w:t>89483,24</w:t>
            </w:r>
          </w:p>
        </w:tc>
      </w:tr>
      <w:tr w:rsidR="000F19E9">
        <w:tc>
          <w:tcPr>
            <w:tcW w:w="4365" w:type="dxa"/>
          </w:tcPr>
          <w:p w:rsidR="000F19E9" w:rsidRDefault="000F19E9">
            <w:pPr>
              <w:pStyle w:val="ConsPlusNormal"/>
            </w:pPr>
            <w:r>
              <w:t>Подпрограмма "Обеспечение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1871" w:type="dxa"/>
          </w:tcPr>
          <w:p w:rsidR="000F19E9" w:rsidRDefault="000F19E9">
            <w:pPr>
              <w:pStyle w:val="ConsPlusNormal"/>
              <w:jc w:val="center"/>
            </w:pPr>
            <w:r>
              <w:t>25 2</w:t>
            </w:r>
          </w:p>
        </w:tc>
        <w:tc>
          <w:tcPr>
            <w:tcW w:w="1814" w:type="dxa"/>
          </w:tcPr>
          <w:p w:rsidR="000F19E9" w:rsidRDefault="000F19E9">
            <w:pPr>
              <w:pStyle w:val="ConsPlusNormal"/>
              <w:jc w:val="center"/>
            </w:pPr>
            <w:r>
              <w:t>377378,36</w:t>
            </w:r>
          </w:p>
        </w:tc>
      </w:tr>
      <w:tr w:rsidR="000F19E9">
        <w:tc>
          <w:tcPr>
            <w:tcW w:w="4365" w:type="dxa"/>
          </w:tcPr>
          <w:p w:rsidR="000F19E9" w:rsidRDefault="000F19E9">
            <w:pPr>
              <w:pStyle w:val="ConsPlusNormal"/>
            </w:pPr>
            <w:r>
              <w:lastRenderedPageBreak/>
              <w:t>Основное мероприятие "Поддержка социально значимых проектов"</w:t>
            </w:r>
          </w:p>
        </w:tc>
        <w:tc>
          <w:tcPr>
            <w:tcW w:w="1871" w:type="dxa"/>
          </w:tcPr>
          <w:p w:rsidR="000F19E9" w:rsidRDefault="000F19E9">
            <w:pPr>
              <w:pStyle w:val="ConsPlusNormal"/>
              <w:jc w:val="center"/>
            </w:pPr>
            <w:r>
              <w:t>25 2 01</w:t>
            </w:r>
          </w:p>
        </w:tc>
        <w:tc>
          <w:tcPr>
            <w:tcW w:w="1814" w:type="dxa"/>
          </w:tcPr>
          <w:p w:rsidR="000F19E9" w:rsidRDefault="000F19E9">
            <w:pPr>
              <w:pStyle w:val="ConsPlusNormal"/>
              <w:jc w:val="center"/>
            </w:pPr>
            <w:r>
              <w:t>80751,75</w:t>
            </w:r>
          </w:p>
        </w:tc>
      </w:tr>
      <w:tr w:rsidR="000F19E9">
        <w:tc>
          <w:tcPr>
            <w:tcW w:w="4365" w:type="dxa"/>
          </w:tcPr>
          <w:p w:rsidR="000F19E9" w:rsidRDefault="000F19E9">
            <w:pPr>
              <w:pStyle w:val="ConsPlusNormal"/>
            </w:pPr>
            <w:r>
              <w:t>Расходы на обеспечение деятельности (оказание услуг) государственных учреждений</w:t>
            </w:r>
          </w:p>
        </w:tc>
        <w:tc>
          <w:tcPr>
            <w:tcW w:w="1871" w:type="dxa"/>
          </w:tcPr>
          <w:p w:rsidR="000F19E9" w:rsidRDefault="000F19E9">
            <w:pPr>
              <w:pStyle w:val="ConsPlusNormal"/>
              <w:jc w:val="center"/>
            </w:pPr>
            <w:r>
              <w:t>25 2 01 00590</w:t>
            </w:r>
          </w:p>
        </w:tc>
        <w:tc>
          <w:tcPr>
            <w:tcW w:w="1814" w:type="dxa"/>
          </w:tcPr>
          <w:p w:rsidR="000F19E9" w:rsidRDefault="000F19E9">
            <w:pPr>
              <w:pStyle w:val="ConsPlusNormal"/>
              <w:jc w:val="center"/>
            </w:pPr>
            <w:r>
              <w:t>80751,75</w:t>
            </w:r>
          </w:p>
        </w:tc>
      </w:tr>
      <w:tr w:rsidR="000F19E9">
        <w:tc>
          <w:tcPr>
            <w:tcW w:w="4365" w:type="dxa"/>
          </w:tcPr>
          <w:p w:rsidR="000F19E9" w:rsidRDefault="000F19E9">
            <w:pPr>
              <w:pStyle w:val="ConsPlusNormal"/>
            </w:pPr>
            <w:r>
              <w:t>Основное мероприятие "Поддержка печатных средств массовой информации"</w:t>
            </w:r>
          </w:p>
        </w:tc>
        <w:tc>
          <w:tcPr>
            <w:tcW w:w="1871" w:type="dxa"/>
          </w:tcPr>
          <w:p w:rsidR="000F19E9" w:rsidRDefault="000F19E9">
            <w:pPr>
              <w:pStyle w:val="ConsPlusNormal"/>
              <w:jc w:val="center"/>
            </w:pPr>
            <w:r>
              <w:t>25 2 02</w:t>
            </w:r>
          </w:p>
        </w:tc>
        <w:tc>
          <w:tcPr>
            <w:tcW w:w="1814" w:type="dxa"/>
          </w:tcPr>
          <w:p w:rsidR="000F19E9" w:rsidRDefault="000F19E9">
            <w:pPr>
              <w:pStyle w:val="ConsPlusNormal"/>
              <w:jc w:val="center"/>
            </w:pPr>
            <w:r>
              <w:t>272929,20</w:t>
            </w:r>
          </w:p>
        </w:tc>
      </w:tr>
      <w:tr w:rsidR="000F19E9">
        <w:tc>
          <w:tcPr>
            <w:tcW w:w="4365" w:type="dxa"/>
          </w:tcPr>
          <w:p w:rsidR="000F19E9" w:rsidRDefault="000F19E9">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1871" w:type="dxa"/>
          </w:tcPr>
          <w:p w:rsidR="000F19E9" w:rsidRDefault="000F19E9">
            <w:pPr>
              <w:pStyle w:val="ConsPlusNormal"/>
              <w:jc w:val="center"/>
            </w:pPr>
            <w:r>
              <w:t>25 2 02 98700</w:t>
            </w:r>
          </w:p>
        </w:tc>
        <w:tc>
          <w:tcPr>
            <w:tcW w:w="1814" w:type="dxa"/>
          </w:tcPr>
          <w:p w:rsidR="000F19E9" w:rsidRDefault="000F19E9">
            <w:pPr>
              <w:pStyle w:val="ConsPlusNormal"/>
              <w:jc w:val="center"/>
            </w:pPr>
            <w:r>
              <w:t>272929,20</w:t>
            </w:r>
          </w:p>
        </w:tc>
      </w:tr>
      <w:tr w:rsidR="000F19E9">
        <w:tc>
          <w:tcPr>
            <w:tcW w:w="4365" w:type="dxa"/>
          </w:tcPr>
          <w:p w:rsidR="000F19E9" w:rsidRDefault="000F19E9">
            <w:pPr>
              <w:pStyle w:val="ConsPlusNormal"/>
            </w:pPr>
            <w:r>
              <w:t>Основное мероприятие "Поддержка создания и распространения электронных средств массовой информации"</w:t>
            </w:r>
          </w:p>
        </w:tc>
        <w:tc>
          <w:tcPr>
            <w:tcW w:w="1871" w:type="dxa"/>
          </w:tcPr>
          <w:p w:rsidR="000F19E9" w:rsidRDefault="000F19E9">
            <w:pPr>
              <w:pStyle w:val="ConsPlusNormal"/>
              <w:jc w:val="center"/>
            </w:pPr>
            <w:r>
              <w:t>25 2 04</w:t>
            </w:r>
          </w:p>
        </w:tc>
        <w:tc>
          <w:tcPr>
            <w:tcW w:w="1814" w:type="dxa"/>
          </w:tcPr>
          <w:p w:rsidR="000F19E9" w:rsidRDefault="000F19E9">
            <w:pPr>
              <w:pStyle w:val="ConsPlusNormal"/>
              <w:jc w:val="center"/>
            </w:pPr>
            <w:r>
              <w:t>23697,41</w:t>
            </w:r>
          </w:p>
        </w:tc>
      </w:tr>
      <w:tr w:rsidR="000F19E9">
        <w:tc>
          <w:tcPr>
            <w:tcW w:w="4365" w:type="dxa"/>
          </w:tcPr>
          <w:p w:rsidR="000F19E9" w:rsidRDefault="000F19E9">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1871" w:type="dxa"/>
          </w:tcPr>
          <w:p w:rsidR="000F19E9" w:rsidRDefault="000F19E9">
            <w:pPr>
              <w:pStyle w:val="ConsPlusNormal"/>
              <w:jc w:val="center"/>
            </w:pPr>
            <w:r>
              <w:t>25 2 04 98700</w:t>
            </w:r>
          </w:p>
        </w:tc>
        <w:tc>
          <w:tcPr>
            <w:tcW w:w="1814" w:type="dxa"/>
          </w:tcPr>
          <w:p w:rsidR="000F19E9" w:rsidRDefault="000F19E9">
            <w:pPr>
              <w:pStyle w:val="ConsPlusNormal"/>
              <w:jc w:val="center"/>
            </w:pPr>
            <w:r>
              <w:t>23697,41</w:t>
            </w:r>
          </w:p>
        </w:tc>
      </w:tr>
      <w:tr w:rsidR="000F19E9">
        <w:tc>
          <w:tcPr>
            <w:tcW w:w="4365" w:type="dxa"/>
          </w:tcPr>
          <w:p w:rsidR="000F19E9" w:rsidRDefault="000F19E9">
            <w:pPr>
              <w:pStyle w:val="ConsPlusNormal"/>
            </w:pPr>
            <w:r>
              <w:t>Государственная программа Республики Дагестан "Управление региональными и муниципальными финансами Республики Дагестан"</w:t>
            </w:r>
          </w:p>
        </w:tc>
        <w:tc>
          <w:tcPr>
            <w:tcW w:w="1871" w:type="dxa"/>
          </w:tcPr>
          <w:p w:rsidR="000F19E9" w:rsidRDefault="000F19E9">
            <w:pPr>
              <w:pStyle w:val="ConsPlusNormal"/>
              <w:jc w:val="center"/>
            </w:pPr>
            <w:r>
              <w:t>26</w:t>
            </w:r>
          </w:p>
        </w:tc>
        <w:tc>
          <w:tcPr>
            <w:tcW w:w="1814" w:type="dxa"/>
          </w:tcPr>
          <w:p w:rsidR="000F19E9" w:rsidRDefault="000F19E9">
            <w:pPr>
              <w:pStyle w:val="ConsPlusNormal"/>
              <w:jc w:val="center"/>
            </w:pPr>
            <w:r>
              <w:t>9716634,46</w:t>
            </w:r>
          </w:p>
        </w:tc>
      </w:tr>
      <w:tr w:rsidR="000F19E9">
        <w:tc>
          <w:tcPr>
            <w:tcW w:w="4365" w:type="dxa"/>
          </w:tcPr>
          <w:p w:rsidR="000F19E9" w:rsidRDefault="000F19E9">
            <w:pPr>
              <w:pStyle w:val="ConsPlusNormal"/>
            </w:pPr>
            <w:r>
              <w:t>Подпрограмма "Создание условий для эффективного управления государственными и муниципальными финансами в Республике Дагестан"</w:t>
            </w:r>
          </w:p>
        </w:tc>
        <w:tc>
          <w:tcPr>
            <w:tcW w:w="1871" w:type="dxa"/>
          </w:tcPr>
          <w:p w:rsidR="000F19E9" w:rsidRDefault="000F19E9">
            <w:pPr>
              <w:pStyle w:val="ConsPlusNormal"/>
              <w:jc w:val="center"/>
            </w:pPr>
            <w:r>
              <w:t>26 1</w:t>
            </w:r>
          </w:p>
        </w:tc>
        <w:tc>
          <w:tcPr>
            <w:tcW w:w="1814" w:type="dxa"/>
          </w:tcPr>
          <w:p w:rsidR="000F19E9" w:rsidRDefault="000F19E9">
            <w:pPr>
              <w:pStyle w:val="ConsPlusNormal"/>
              <w:jc w:val="center"/>
            </w:pPr>
            <w:r>
              <w:t>9716634,46</w:t>
            </w:r>
          </w:p>
        </w:tc>
      </w:tr>
      <w:tr w:rsidR="000F19E9">
        <w:tc>
          <w:tcPr>
            <w:tcW w:w="4365" w:type="dxa"/>
          </w:tcPr>
          <w:p w:rsidR="000F19E9" w:rsidRDefault="000F19E9">
            <w:pPr>
              <w:pStyle w:val="ConsPlusNormal"/>
            </w:pPr>
            <w:r>
              <w:t>Основное мероприятие "Выравнивание бюджетной обеспеченности муниципальных образований Республики Дагестан"</w:t>
            </w:r>
          </w:p>
        </w:tc>
        <w:tc>
          <w:tcPr>
            <w:tcW w:w="1871" w:type="dxa"/>
          </w:tcPr>
          <w:p w:rsidR="000F19E9" w:rsidRDefault="000F19E9">
            <w:pPr>
              <w:pStyle w:val="ConsPlusNormal"/>
              <w:jc w:val="center"/>
            </w:pPr>
            <w:r>
              <w:t>26 1 01</w:t>
            </w:r>
          </w:p>
        </w:tc>
        <w:tc>
          <w:tcPr>
            <w:tcW w:w="1814" w:type="dxa"/>
          </w:tcPr>
          <w:p w:rsidR="000F19E9" w:rsidRDefault="000F19E9">
            <w:pPr>
              <w:pStyle w:val="ConsPlusNormal"/>
              <w:jc w:val="center"/>
            </w:pPr>
            <w:r>
              <w:t>9707863,70</w:t>
            </w:r>
          </w:p>
        </w:tc>
      </w:tr>
      <w:tr w:rsidR="000F19E9">
        <w:tc>
          <w:tcPr>
            <w:tcW w:w="4365" w:type="dxa"/>
          </w:tcPr>
          <w:p w:rsidR="000F19E9" w:rsidRDefault="000F19E9">
            <w:pPr>
              <w:pStyle w:val="ConsPlusNormal"/>
            </w:pPr>
            <w:r>
              <w:lastRenderedPageBreak/>
              <w:t>Дотации на выравнивание бюджетной обеспеченности муниципальных районов (городских округов)</w:t>
            </w:r>
          </w:p>
        </w:tc>
        <w:tc>
          <w:tcPr>
            <w:tcW w:w="1871" w:type="dxa"/>
          </w:tcPr>
          <w:p w:rsidR="000F19E9" w:rsidRDefault="000F19E9">
            <w:pPr>
              <w:pStyle w:val="ConsPlusNormal"/>
              <w:jc w:val="center"/>
            </w:pPr>
            <w:r>
              <w:t>26 1 01 60020</w:t>
            </w:r>
          </w:p>
        </w:tc>
        <w:tc>
          <w:tcPr>
            <w:tcW w:w="1814" w:type="dxa"/>
          </w:tcPr>
          <w:p w:rsidR="000F19E9" w:rsidRDefault="000F19E9">
            <w:pPr>
              <w:pStyle w:val="ConsPlusNormal"/>
              <w:jc w:val="center"/>
            </w:pPr>
            <w:r>
              <w:t>6376804,00</w:t>
            </w:r>
          </w:p>
        </w:tc>
      </w:tr>
      <w:tr w:rsidR="000F19E9">
        <w:tc>
          <w:tcPr>
            <w:tcW w:w="4365" w:type="dxa"/>
          </w:tcPr>
          <w:p w:rsidR="000F19E9" w:rsidRDefault="000F19E9">
            <w:pPr>
              <w:pStyle w:val="ConsPlusNormal"/>
            </w:pPr>
            <w:r>
              <w:t>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w:t>
            </w:r>
          </w:p>
        </w:tc>
        <w:tc>
          <w:tcPr>
            <w:tcW w:w="1871" w:type="dxa"/>
          </w:tcPr>
          <w:p w:rsidR="000F19E9" w:rsidRDefault="000F19E9">
            <w:pPr>
              <w:pStyle w:val="ConsPlusNormal"/>
              <w:jc w:val="center"/>
            </w:pPr>
            <w:r>
              <w:t>26 1 01 60030</w:t>
            </w:r>
          </w:p>
        </w:tc>
        <w:tc>
          <w:tcPr>
            <w:tcW w:w="1814" w:type="dxa"/>
          </w:tcPr>
          <w:p w:rsidR="000F19E9" w:rsidRDefault="000F19E9">
            <w:pPr>
              <w:pStyle w:val="ConsPlusNormal"/>
              <w:jc w:val="center"/>
            </w:pPr>
            <w:r>
              <w:t>2246797,00</w:t>
            </w:r>
          </w:p>
        </w:tc>
      </w:tr>
      <w:tr w:rsidR="000F19E9">
        <w:tc>
          <w:tcPr>
            <w:tcW w:w="4365" w:type="dxa"/>
          </w:tcPr>
          <w:p w:rsidR="000F19E9" w:rsidRDefault="000F19E9">
            <w:pPr>
              <w:pStyle w:val="ConsPlusNormal"/>
            </w:pPr>
            <w:r>
              <w:t>Предоставление муниципальным районам (городским округам) Республики Дагестан грантов на поощрение достижения наилучших значений показателей деятельности органов местного самоуправления</w:t>
            </w:r>
          </w:p>
        </w:tc>
        <w:tc>
          <w:tcPr>
            <w:tcW w:w="1871" w:type="dxa"/>
          </w:tcPr>
          <w:p w:rsidR="000F19E9" w:rsidRDefault="000F19E9">
            <w:pPr>
              <w:pStyle w:val="ConsPlusNormal"/>
              <w:jc w:val="center"/>
            </w:pPr>
            <w:r>
              <w:t>26 1 01 60050</w:t>
            </w:r>
          </w:p>
        </w:tc>
        <w:tc>
          <w:tcPr>
            <w:tcW w:w="1814" w:type="dxa"/>
          </w:tcPr>
          <w:p w:rsidR="000F19E9" w:rsidRDefault="000F19E9">
            <w:pPr>
              <w:pStyle w:val="ConsPlusNormal"/>
              <w:jc w:val="center"/>
            </w:pPr>
            <w:r>
              <w:t>25000,00</w:t>
            </w:r>
          </w:p>
        </w:tc>
      </w:tr>
      <w:tr w:rsidR="000F19E9">
        <w:tc>
          <w:tcPr>
            <w:tcW w:w="4365" w:type="dxa"/>
          </w:tcPr>
          <w:p w:rsidR="000F19E9" w:rsidRDefault="000F19E9">
            <w:pPr>
              <w:pStyle w:val="ConsPlusNormal"/>
            </w:pPr>
            <w:r>
              <w:t>Дотации на частичную компенсацию дополнительных расходов на повышение оплаты труда работников бюджетной сферы муниципальных районов (городских округов)</w:t>
            </w:r>
          </w:p>
        </w:tc>
        <w:tc>
          <w:tcPr>
            <w:tcW w:w="1871" w:type="dxa"/>
          </w:tcPr>
          <w:p w:rsidR="000F19E9" w:rsidRDefault="000F19E9">
            <w:pPr>
              <w:pStyle w:val="ConsPlusNormal"/>
              <w:jc w:val="center"/>
            </w:pPr>
            <w:r>
              <w:t>26 1 01 60061</w:t>
            </w:r>
          </w:p>
        </w:tc>
        <w:tc>
          <w:tcPr>
            <w:tcW w:w="1814" w:type="dxa"/>
          </w:tcPr>
          <w:p w:rsidR="000F19E9" w:rsidRDefault="000F19E9">
            <w:pPr>
              <w:pStyle w:val="ConsPlusNormal"/>
              <w:jc w:val="center"/>
            </w:pPr>
            <w:r>
              <w:t>164970,40</w:t>
            </w:r>
          </w:p>
        </w:tc>
      </w:tr>
      <w:tr w:rsidR="000F19E9">
        <w:tc>
          <w:tcPr>
            <w:tcW w:w="4365" w:type="dxa"/>
          </w:tcPr>
          <w:p w:rsidR="000F19E9" w:rsidRDefault="000F19E9">
            <w:pPr>
              <w:pStyle w:val="ConsPlusNormal"/>
            </w:pPr>
            <w:r>
              <w:t>Дотации на частичную компенсацию дополнительных расходов на повышение оплаты труда работников бюджетной сферы поселений</w:t>
            </w:r>
          </w:p>
        </w:tc>
        <w:tc>
          <w:tcPr>
            <w:tcW w:w="1871" w:type="dxa"/>
          </w:tcPr>
          <w:p w:rsidR="000F19E9" w:rsidRDefault="000F19E9">
            <w:pPr>
              <w:pStyle w:val="ConsPlusNormal"/>
              <w:jc w:val="center"/>
            </w:pPr>
            <w:r>
              <w:t>26 1 01 60062</w:t>
            </w:r>
          </w:p>
        </w:tc>
        <w:tc>
          <w:tcPr>
            <w:tcW w:w="1814" w:type="dxa"/>
          </w:tcPr>
          <w:p w:rsidR="000F19E9" w:rsidRDefault="000F19E9">
            <w:pPr>
              <w:pStyle w:val="ConsPlusNormal"/>
              <w:jc w:val="center"/>
            </w:pPr>
            <w:r>
              <w:t>19021,80</w:t>
            </w:r>
          </w:p>
        </w:tc>
      </w:tr>
      <w:tr w:rsidR="000F19E9">
        <w:tc>
          <w:tcPr>
            <w:tcW w:w="4365" w:type="dxa"/>
          </w:tcPr>
          <w:p w:rsidR="000F19E9" w:rsidRDefault="000F19E9">
            <w:pPr>
              <w:pStyle w:val="ConsPlusNormal"/>
            </w:pPr>
            <w:r>
              <w:t>Дотации на содержание прочего персонала общеобразовательных учреждений</w:t>
            </w:r>
          </w:p>
        </w:tc>
        <w:tc>
          <w:tcPr>
            <w:tcW w:w="1871" w:type="dxa"/>
          </w:tcPr>
          <w:p w:rsidR="000F19E9" w:rsidRDefault="000F19E9">
            <w:pPr>
              <w:pStyle w:val="ConsPlusNormal"/>
              <w:jc w:val="center"/>
            </w:pPr>
            <w:r>
              <w:t>26 1 01 60064</w:t>
            </w:r>
          </w:p>
        </w:tc>
        <w:tc>
          <w:tcPr>
            <w:tcW w:w="1814" w:type="dxa"/>
          </w:tcPr>
          <w:p w:rsidR="000F19E9" w:rsidRDefault="000F19E9">
            <w:pPr>
              <w:pStyle w:val="ConsPlusNormal"/>
              <w:jc w:val="center"/>
            </w:pPr>
            <w:r>
              <w:t>854912,50</w:t>
            </w:r>
          </w:p>
        </w:tc>
      </w:tr>
      <w:tr w:rsidR="000F19E9">
        <w:tc>
          <w:tcPr>
            <w:tcW w:w="4365" w:type="dxa"/>
          </w:tcPr>
          <w:p w:rsidR="000F19E9" w:rsidRDefault="000F19E9">
            <w:pPr>
              <w:pStyle w:val="ConsPlusNormal"/>
            </w:pPr>
            <w:r>
              <w:t>Дотации на компенсацию дополнительных расходов органов местного самоуправления</w:t>
            </w:r>
          </w:p>
        </w:tc>
        <w:tc>
          <w:tcPr>
            <w:tcW w:w="1871" w:type="dxa"/>
          </w:tcPr>
          <w:p w:rsidR="000F19E9" w:rsidRDefault="000F19E9">
            <w:pPr>
              <w:pStyle w:val="ConsPlusNormal"/>
              <w:jc w:val="center"/>
            </w:pPr>
            <w:r>
              <w:t>26 1 01 60065</w:t>
            </w:r>
          </w:p>
        </w:tc>
        <w:tc>
          <w:tcPr>
            <w:tcW w:w="1814" w:type="dxa"/>
          </w:tcPr>
          <w:p w:rsidR="000F19E9" w:rsidRDefault="000F19E9">
            <w:pPr>
              <w:pStyle w:val="ConsPlusNormal"/>
              <w:jc w:val="center"/>
            </w:pPr>
            <w:r>
              <w:t>20358,00</w:t>
            </w:r>
          </w:p>
        </w:tc>
      </w:tr>
      <w:tr w:rsidR="000F19E9">
        <w:tc>
          <w:tcPr>
            <w:tcW w:w="4365" w:type="dxa"/>
          </w:tcPr>
          <w:p w:rsidR="000F19E9" w:rsidRDefault="000F19E9">
            <w:pPr>
              <w:pStyle w:val="ConsPlusNormal"/>
            </w:pPr>
            <w:r>
              <w:t>Основное мероприятие "Обслуживание государственного внутреннего долга"</w:t>
            </w:r>
          </w:p>
        </w:tc>
        <w:tc>
          <w:tcPr>
            <w:tcW w:w="1871" w:type="dxa"/>
          </w:tcPr>
          <w:p w:rsidR="000F19E9" w:rsidRDefault="000F19E9">
            <w:pPr>
              <w:pStyle w:val="ConsPlusNormal"/>
              <w:jc w:val="center"/>
            </w:pPr>
            <w:r>
              <w:t>26 1 02</w:t>
            </w:r>
          </w:p>
        </w:tc>
        <w:tc>
          <w:tcPr>
            <w:tcW w:w="1814" w:type="dxa"/>
          </w:tcPr>
          <w:p w:rsidR="000F19E9" w:rsidRDefault="000F19E9">
            <w:pPr>
              <w:pStyle w:val="ConsPlusNormal"/>
              <w:jc w:val="center"/>
            </w:pPr>
            <w:r>
              <w:t>8770,76</w:t>
            </w:r>
          </w:p>
        </w:tc>
      </w:tr>
      <w:tr w:rsidR="000F19E9">
        <w:tc>
          <w:tcPr>
            <w:tcW w:w="4365" w:type="dxa"/>
          </w:tcPr>
          <w:p w:rsidR="000F19E9" w:rsidRDefault="000F19E9">
            <w:pPr>
              <w:pStyle w:val="ConsPlusNormal"/>
            </w:pPr>
            <w:r>
              <w:t>Процентные платежи по государственному долгу</w:t>
            </w:r>
          </w:p>
        </w:tc>
        <w:tc>
          <w:tcPr>
            <w:tcW w:w="1871" w:type="dxa"/>
          </w:tcPr>
          <w:p w:rsidR="000F19E9" w:rsidRDefault="000F19E9">
            <w:pPr>
              <w:pStyle w:val="ConsPlusNormal"/>
              <w:jc w:val="center"/>
            </w:pPr>
            <w:r>
              <w:t>26 1 02 27880</w:t>
            </w:r>
          </w:p>
        </w:tc>
        <w:tc>
          <w:tcPr>
            <w:tcW w:w="1814" w:type="dxa"/>
          </w:tcPr>
          <w:p w:rsidR="000F19E9" w:rsidRDefault="000F19E9">
            <w:pPr>
              <w:pStyle w:val="ConsPlusNormal"/>
              <w:jc w:val="center"/>
            </w:pPr>
            <w:r>
              <w:t>8770,76</w:t>
            </w:r>
          </w:p>
        </w:tc>
      </w:tr>
      <w:tr w:rsidR="000F19E9">
        <w:tc>
          <w:tcPr>
            <w:tcW w:w="4365" w:type="dxa"/>
          </w:tcPr>
          <w:p w:rsidR="000F19E9" w:rsidRDefault="000F19E9">
            <w:pPr>
              <w:pStyle w:val="ConsPlusNormal"/>
            </w:pPr>
            <w:r>
              <w:lastRenderedPageBreak/>
              <w:t>Государственная программа Республики Дагестан "Доступная среда"</w:t>
            </w:r>
          </w:p>
        </w:tc>
        <w:tc>
          <w:tcPr>
            <w:tcW w:w="1871" w:type="dxa"/>
          </w:tcPr>
          <w:p w:rsidR="000F19E9" w:rsidRDefault="000F19E9">
            <w:pPr>
              <w:pStyle w:val="ConsPlusNormal"/>
              <w:jc w:val="center"/>
            </w:pPr>
            <w:r>
              <w:t>30</w:t>
            </w:r>
          </w:p>
        </w:tc>
        <w:tc>
          <w:tcPr>
            <w:tcW w:w="1814" w:type="dxa"/>
          </w:tcPr>
          <w:p w:rsidR="000F19E9" w:rsidRDefault="000F19E9">
            <w:pPr>
              <w:pStyle w:val="ConsPlusNormal"/>
              <w:jc w:val="center"/>
            </w:pPr>
            <w:r>
              <w:t>82602,10</w:t>
            </w:r>
          </w:p>
        </w:tc>
      </w:tr>
      <w:tr w:rsidR="000F19E9">
        <w:tc>
          <w:tcPr>
            <w:tcW w:w="4365" w:type="dxa"/>
          </w:tcPr>
          <w:p w:rsidR="000F19E9" w:rsidRDefault="000F19E9">
            <w:pPr>
              <w:pStyle w:val="ConsPlusNormal"/>
            </w:pPr>
            <w:r>
              <w:t>Обеспечение доступности приоритетных объектов и услуг в приоритетных сферах жизнедеятельности инвалидов и других маломобильных групп населения</w:t>
            </w:r>
          </w:p>
        </w:tc>
        <w:tc>
          <w:tcPr>
            <w:tcW w:w="1871" w:type="dxa"/>
          </w:tcPr>
          <w:p w:rsidR="000F19E9" w:rsidRDefault="000F19E9">
            <w:pPr>
              <w:pStyle w:val="ConsPlusNormal"/>
              <w:jc w:val="center"/>
            </w:pPr>
            <w:r>
              <w:t>30 0 00 80270</w:t>
            </w:r>
          </w:p>
        </w:tc>
        <w:tc>
          <w:tcPr>
            <w:tcW w:w="1814" w:type="dxa"/>
          </w:tcPr>
          <w:p w:rsidR="000F19E9" w:rsidRDefault="000F19E9">
            <w:pPr>
              <w:pStyle w:val="ConsPlusNormal"/>
              <w:jc w:val="center"/>
            </w:pPr>
            <w:r>
              <w:t>82602,10</w:t>
            </w:r>
          </w:p>
        </w:tc>
      </w:tr>
      <w:tr w:rsidR="000F19E9">
        <w:tc>
          <w:tcPr>
            <w:tcW w:w="4365" w:type="dxa"/>
          </w:tcPr>
          <w:p w:rsidR="000F19E9" w:rsidRDefault="000F19E9">
            <w:pPr>
              <w:pStyle w:val="ConsPlusNormal"/>
            </w:pPr>
            <w:r>
              <w:t>Государственная программа Республики Дагестан "Реализация государственной национальной политики в Республике Дагестан"</w:t>
            </w:r>
          </w:p>
        </w:tc>
        <w:tc>
          <w:tcPr>
            <w:tcW w:w="1871" w:type="dxa"/>
          </w:tcPr>
          <w:p w:rsidR="000F19E9" w:rsidRDefault="000F19E9">
            <w:pPr>
              <w:pStyle w:val="ConsPlusNormal"/>
              <w:jc w:val="center"/>
            </w:pPr>
            <w:r>
              <w:t>32</w:t>
            </w:r>
          </w:p>
        </w:tc>
        <w:tc>
          <w:tcPr>
            <w:tcW w:w="1814" w:type="dxa"/>
          </w:tcPr>
          <w:p w:rsidR="000F19E9" w:rsidRDefault="000F19E9">
            <w:pPr>
              <w:pStyle w:val="ConsPlusNormal"/>
              <w:jc w:val="center"/>
            </w:pPr>
            <w:r>
              <w:t>16461,58</w:t>
            </w:r>
          </w:p>
        </w:tc>
      </w:tr>
      <w:tr w:rsidR="000F19E9">
        <w:tc>
          <w:tcPr>
            <w:tcW w:w="4365" w:type="dxa"/>
          </w:tcPr>
          <w:p w:rsidR="000F19E9" w:rsidRDefault="000F19E9">
            <w:pPr>
              <w:pStyle w:val="ConsPlusNormal"/>
            </w:pPr>
            <w:r>
              <w:t>Подпрограмма "Формирование общероссийской гражданской идентичности и развитие национальных отношений в Республике Дагестан"</w:t>
            </w:r>
          </w:p>
        </w:tc>
        <w:tc>
          <w:tcPr>
            <w:tcW w:w="1871" w:type="dxa"/>
          </w:tcPr>
          <w:p w:rsidR="000F19E9" w:rsidRDefault="000F19E9">
            <w:pPr>
              <w:pStyle w:val="ConsPlusNormal"/>
              <w:jc w:val="center"/>
            </w:pPr>
            <w:r>
              <w:t>32 1</w:t>
            </w:r>
          </w:p>
        </w:tc>
        <w:tc>
          <w:tcPr>
            <w:tcW w:w="1814" w:type="dxa"/>
          </w:tcPr>
          <w:p w:rsidR="000F19E9" w:rsidRDefault="000F19E9">
            <w:pPr>
              <w:pStyle w:val="ConsPlusNormal"/>
              <w:jc w:val="center"/>
            </w:pPr>
            <w:r>
              <w:t>7311,73</w:t>
            </w:r>
          </w:p>
        </w:tc>
      </w:tr>
      <w:tr w:rsidR="000F19E9">
        <w:tc>
          <w:tcPr>
            <w:tcW w:w="4365" w:type="dxa"/>
          </w:tcPr>
          <w:p w:rsidR="000F19E9" w:rsidRDefault="000F19E9">
            <w:pPr>
              <w:pStyle w:val="ConsPlusNormal"/>
            </w:pPr>
            <w:r>
              <w:t>Субсидия Дагестанской региональной общественной организации "Союз женщин Дагестана"</w:t>
            </w:r>
          </w:p>
        </w:tc>
        <w:tc>
          <w:tcPr>
            <w:tcW w:w="1871" w:type="dxa"/>
          </w:tcPr>
          <w:p w:rsidR="000F19E9" w:rsidRDefault="000F19E9">
            <w:pPr>
              <w:pStyle w:val="ConsPlusNormal"/>
              <w:jc w:val="center"/>
            </w:pPr>
            <w:r>
              <w:t>32 1 00 62331</w:t>
            </w:r>
          </w:p>
        </w:tc>
        <w:tc>
          <w:tcPr>
            <w:tcW w:w="1814" w:type="dxa"/>
          </w:tcPr>
          <w:p w:rsidR="000F19E9" w:rsidRDefault="000F19E9">
            <w:pPr>
              <w:pStyle w:val="ConsPlusNormal"/>
              <w:jc w:val="center"/>
            </w:pPr>
            <w:r>
              <w:t>2500,00</w:t>
            </w:r>
          </w:p>
        </w:tc>
      </w:tr>
      <w:tr w:rsidR="000F19E9">
        <w:tc>
          <w:tcPr>
            <w:tcW w:w="4365" w:type="dxa"/>
          </w:tcPr>
          <w:p w:rsidR="000F19E9" w:rsidRDefault="000F19E9">
            <w:pPr>
              <w:pStyle w:val="ConsPlusNormal"/>
            </w:pPr>
            <w:r>
              <w:t>Реализация мероприятий по укреплению единства российской нации и этнокультурному развитию народов России</w:t>
            </w:r>
          </w:p>
        </w:tc>
        <w:tc>
          <w:tcPr>
            <w:tcW w:w="1871" w:type="dxa"/>
          </w:tcPr>
          <w:p w:rsidR="000F19E9" w:rsidRDefault="000F19E9">
            <w:pPr>
              <w:pStyle w:val="ConsPlusNormal"/>
              <w:jc w:val="center"/>
            </w:pPr>
            <w:r>
              <w:t>32 1 00 R5160</w:t>
            </w:r>
          </w:p>
        </w:tc>
        <w:tc>
          <w:tcPr>
            <w:tcW w:w="1814" w:type="dxa"/>
          </w:tcPr>
          <w:p w:rsidR="000F19E9" w:rsidRDefault="000F19E9">
            <w:pPr>
              <w:pStyle w:val="ConsPlusNormal"/>
              <w:jc w:val="center"/>
            </w:pPr>
            <w:r>
              <w:t>4811,73</w:t>
            </w:r>
          </w:p>
        </w:tc>
      </w:tr>
      <w:tr w:rsidR="000F19E9">
        <w:tc>
          <w:tcPr>
            <w:tcW w:w="4365" w:type="dxa"/>
          </w:tcPr>
          <w:p w:rsidR="000F19E9" w:rsidRDefault="000F19E9">
            <w:pPr>
              <w:pStyle w:val="ConsPlusNormal"/>
            </w:pPr>
            <w:r>
              <w:t>Подпрограмма "Развитие институтов гражданского общества в Республике Дагестан"</w:t>
            </w:r>
          </w:p>
        </w:tc>
        <w:tc>
          <w:tcPr>
            <w:tcW w:w="1871" w:type="dxa"/>
          </w:tcPr>
          <w:p w:rsidR="000F19E9" w:rsidRDefault="000F19E9">
            <w:pPr>
              <w:pStyle w:val="ConsPlusNormal"/>
              <w:jc w:val="center"/>
            </w:pPr>
            <w:r>
              <w:t>32 2</w:t>
            </w:r>
          </w:p>
        </w:tc>
        <w:tc>
          <w:tcPr>
            <w:tcW w:w="1814" w:type="dxa"/>
          </w:tcPr>
          <w:p w:rsidR="000F19E9" w:rsidRDefault="000F19E9">
            <w:pPr>
              <w:pStyle w:val="ConsPlusNormal"/>
              <w:jc w:val="center"/>
            </w:pPr>
            <w:r>
              <w:t>6087,85</w:t>
            </w:r>
          </w:p>
        </w:tc>
      </w:tr>
      <w:tr w:rsidR="000F19E9">
        <w:tc>
          <w:tcPr>
            <w:tcW w:w="4365" w:type="dxa"/>
          </w:tcPr>
          <w:p w:rsidR="000F19E9" w:rsidRDefault="000F19E9">
            <w:pPr>
              <w:pStyle w:val="ConsPlusNormal"/>
            </w:pPr>
            <w:r>
              <w:t>Реализация мероприятий по укреплению единства российской нации и этнокультурному развитию народов России</w:t>
            </w:r>
          </w:p>
        </w:tc>
        <w:tc>
          <w:tcPr>
            <w:tcW w:w="1871" w:type="dxa"/>
          </w:tcPr>
          <w:p w:rsidR="000F19E9" w:rsidRDefault="000F19E9">
            <w:pPr>
              <w:pStyle w:val="ConsPlusNormal"/>
              <w:jc w:val="center"/>
            </w:pPr>
            <w:r>
              <w:t>32 2 00 R5160</w:t>
            </w:r>
          </w:p>
        </w:tc>
        <w:tc>
          <w:tcPr>
            <w:tcW w:w="1814" w:type="dxa"/>
          </w:tcPr>
          <w:p w:rsidR="000F19E9" w:rsidRDefault="000F19E9">
            <w:pPr>
              <w:pStyle w:val="ConsPlusNormal"/>
              <w:jc w:val="center"/>
            </w:pPr>
            <w:r>
              <w:t>6087,85</w:t>
            </w:r>
          </w:p>
        </w:tc>
      </w:tr>
      <w:tr w:rsidR="000F19E9">
        <w:tc>
          <w:tcPr>
            <w:tcW w:w="4365" w:type="dxa"/>
          </w:tcPr>
          <w:p w:rsidR="000F19E9" w:rsidRDefault="000F19E9">
            <w:pPr>
              <w:pStyle w:val="ConsPlusNormal"/>
            </w:pPr>
            <w:r>
              <w:t>Подпрограмма "Государственная поддержка казачьих обществ в Республике Дагестан"</w:t>
            </w:r>
          </w:p>
        </w:tc>
        <w:tc>
          <w:tcPr>
            <w:tcW w:w="1871" w:type="dxa"/>
          </w:tcPr>
          <w:p w:rsidR="000F19E9" w:rsidRDefault="000F19E9">
            <w:pPr>
              <w:pStyle w:val="ConsPlusNormal"/>
              <w:jc w:val="center"/>
            </w:pPr>
            <w:r>
              <w:t>32 3</w:t>
            </w:r>
          </w:p>
        </w:tc>
        <w:tc>
          <w:tcPr>
            <w:tcW w:w="1814" w:type="dxa"/>
          </w:tcPr>
          <w:p w:rsidR="000F19E9" w:rsidRDefault="000F19E9">
            <w:pPr>
              <w:pStyle w:val="ConsPlusNormal"/>
              <w:jc w:val="center"/>
            </w:pPr>
            <w:r>
              <w:t>1067,00</w:t>
            </w:r>
          </w:p>
        </w:tc>
      </w:tr>
      <w:tr w:rsidR="000F19E9">
        <w:tc>
          <w:tcPr>
            <w:tcW w:w="4365" w:type="dxa"/>
          </w:tcPr>
          <w:p w:rsidR="000F19E9" w:rsidRDefault="000F19E9">
            <w:pPr>
              <w:pStyle w:val="ConsPlusNormal"/>
            </w:pPr>
            <w:r>
              <w:t xml:space="preserve">Реализация мероприятий по укреплению единства российской </w:t>
            </w:r>
            <w:r>
              <w:lastRenderedPageBreak/>
              <w:t>нации и этнокультурному развитию народов России</w:t>
            </w:r>
          </w:p>
        </w:tc>
        <w:tc>
          <w:tcPr>
            <w:tcW w:w="1871" w:type="dxa"/>
          </w:tcPr>
          <w:p w:rsidR="000F19E9" w:rsidRDefault="000F19E9">
            <w:pPr>
              <w:pStyle w:val="ConsPlusNormal"/>
              <w:jc w:val="center"/>
            </w:pPr>
            <w:r>
              <w:lastRenderedPageBreak/>
              <w:t>32 3 00 R5160</w:t>
            </w:r>
          </w:p>
        </w:tc>
        <w:tc>
          <w:tcPr>
            <w:tcW w:w="1814" w:type="dxa"/>
          </w:tcPr>
          <w:p w:rsidR="000F19E9" w:rsidRDefault="000F19E9">
            <w:pPr>
              <w:pStyle w:val="ConsPlusNormal"/>
              <w:jc w:val="center"/>
            </w:pPr>
            <w:r>
              <w:t>1067,00</w:t>
            </w:r>
          </w:p>
        </w:tc>
      </w:tr>
      <w:tr w:rsidR="000F19E9">
        <w:tc>
          <w:tcPr>
            <w:tcW w:w="4365" w:type="dxa"/>
          </w:tcPr>
          <w:p w:rsidR="000F19E9" w:rsidRDefault="000F19E9">
            <w:pPr>
              <w:pStyle w:val="ConsPlusNormal"/>
            </w:pPr>
            <w:r>
              <w:lastRenderedPageBreak/>
              <w:t>Подпрограмма "Социальная и культурная адаптация и интеграция иностранных граждан в Республике Дагестан"</w:t>
            </w:r>
          </w:p>
        </w:tc>
        <w:tc>
          <w:tcPr>
            <w:tcW w:w="1871" w:type="dxa"/>
          </w:tcPr>
          <w:p w:rsidR="000F19E9" w:rsidRDefault="000F19E9">
            <w:pPr>
              <w:pStyle w:val="ConsPlusNormal"/>
              <w:jc w:val="center"/>
            </w:pPr>
            <w:r>
              <w:t>32 4</w:t>
            </w:r>
          </w:p>
        </w:tc>
        <w:tc>
          <w:tcPr>
            <w:tcW w:w="1814" w:type="dxa"/>
          </w:tcPr>
          <w:p w:rsidR="000F19E9" w:rsidRDefault="000F19E9">
            <w:pPr>
              <w:pStyle w:val="ConsPlusNormal"/>
              <w:jc w:val="center"/>
            </w:pPr>
            <w:r>
              <w:t>1995,00</w:t>
            </w:r>
          </w:p>
        </w:tc>
      </w:tr>
      <w:tr w:rsidR="000F19E9">
        <w:tc>
          <w:tcPr>
            <w:tcW w:w="4365" w:type="dxa"/>
          </w:tcPr>
          <w:p w:rsidR="000F19E9" w:rsidRDefault="000F19E9">
            <w:pPr>
              <w:pStyle w:val="ConsPlusNormal"/>
            </w:pPr>
            <w:r>
              <w:t>Реализация мероприятий по укреплению единства российской нации и этнокультурному развитию народов России</w:t>
            </w:r>
          </w:p>
        </w:tc>
        <w:tc>
          <w:tcPr>
            <w:tcW w:w="1871" w:type="dxa"/>
          </w:tcPr>
          <w:p w:rsidR="000F19E9" w:rsidRDefault="000F19E9">
            <w:pPr>
              <w:pStyle w:val="ConsPlusNormal"/>
              <w:jc w:val="center"/>
            </w:pPr>
            <w:r>
              <w:t>32 4 00 R5160</w:t>
            </w:r>
          </w:p>
        </w:tc>
        <w:tc>
          <w:tcPr>
            <w:tcW w:w="1814" w:type="dxa"/>
          </w:tcPr>
          <w:p w:rsidR="000F19E9" w:rsidRDefault="000F19E9">
            <w:pPr>
              <w:pStyle w:val="ConsPlusNormal"/>
              <w:jc w:val="center"/>
            </w:pPr>
            <w:r>
              <w:t>1995,00</w:t>
            </w:r>
          </w:p>
        </w:tc>
      </w:tr>
      <w:tr w:rsidR="000F19E9">
        <w:tc>
          <w:tcPr>
            <w:tcW w:w="4365" w:type="dxa"/>
          </w:tcPr>
          <w:p w:rsidR="000F19E9" w:rsidRDefault="000F19E9">
            <w:pPr>
              <w:pStyle w:val="ConsPlusNormal"/>
            </w:pPr>
            <w:r>
              <w:t>Государственная программа "Реализация молодежной политики в Республике Дагестан"</w:t>
            </w:r>
          </w:p>
        </w:tc>
        <w:tc>
          <w:tcPr>
            <w:tcW w:w="1871" w:type="dxa"/>
          </w:tcPr>
          <w:p w:rsidR="000F19E9" w:rsidRDefault="000F19E9">
            <w:pPr>
              <w:pStyle w:val="ConsPlusNormal"/>
              <w:jc w:val="center"/>
            </w:pPr>
            <w:r>
              <w:t>33</w:t>
            </w:r>
          </w:p>
        </w:tc>
        <w:tc>
          <w:tcPr>
            <w:tcW w:w="1814" w:type="dxa"/>
          </w:tcPr>
          <w:p w:rsidR="000F19E9" w:rsidRDefault="000F19E9">
            <w:pPr>
              <w:pStyle w:val="ConsPlusNormal"/>
              <w:jc w:val="center"/>
            </w:pPr>
            <w:r>
              <w:t>73257,47</w:t>
            </w:r>
          </w:p>
        </w:tc>
      </w:tr>
      <w:tr w:rsidR="000F19E9">
        <w:tc>
          <w:tcPr>
            <w:tcW w:w="4365" w:type="dxa"/>
          </w:tcPr>
          <w:p w:rsidR="000F19E9" w:rsidRDefault="000F19E9">
            <w:pPr>
              <w:pStyle w:val="ConsPlusNormal"/>
            </w:pPr>
            <w:r>
              <w:t>Основное мероприятие "Обеспечение деятельности аппарата"</w:t>
            </w:r>
          </w:p>
        </w:tc>
        <w:tc>
          <w:tcPr>
            <w:tcW w:w="1871" w:type="dxa"/>
          </w:tcPr>
          <w:p w:rsidR="000F19E9" w:rsidRDefault="000F19E9">
            <w:pPr>
              <w:pStyle w:val="ConsPlusNormal"/>
              <w:jc w:val="center"/>
            </w:pPr>
            <w:r>
              <w:t>33 0 15</w:t>
            </w:r>
          </w:p>
        </w:tc>
        <w:tc>
          <w:tcPr>
            <w:tcW w:w="1814" w:type="dxa"/>
          </w:tcPr>
          <w:p w:rsidR="000F19E9" w:rsidRDefault="000F19E9">
            <w:pPr>
              <w:pStyle w:val="ConsPlusNormal"/>
              <w:jc w:val="center"/>
            </w:pPr>
            <w:r>
              <w:t>22536,00</w:t>
            </w:r>
          </w:p>
        </w:tc>
      </w:tr>
      <w:tr w:rsidR="000F19E9">
        <w:tc>
          <w:tcPr>
            <w:tcW w:w="4365" w:type="dxa"/>
          </w:tcPr>
          <w:p w:rsidR="000F19E9" w:rsidRDefault="000F19E9">
            <w:pPr>
              <w:pStyle w:val="ConsPlusNormal"/>
            </w:pPr>
            <w:r>
              <w:t>Финансовое обеспечение выполнения функций государственных органов</w:t>
            </w:r>
          </w:p>
        </w:tc>
        <w:tc>
          <w:tcPr>
            <w:tcW w:w="1871" w:type="dxa"/>
          </w:tcPr>
          <w:p w:rsidR="000F19E9" w:rsidRDefault="000F19E9">
            <w:pPr>
              <w:pStyle w:val="ConsPlusNormal"/>
              <w:jc w:val="center"/>
            </w:pPr>
            <w:r>
              <w:t>33 0 15 20000</w:t>
            </w:r>
          </w:p>
        </w:tc>
        <w:tc>
          <w:tcPr>
            <w:tcW w:w="1814" w:type="dxa"/>
          </w:tcPr>
          <w:p w:rsidR="000F19E9" w:rsidRDefault="000F19E9">
            <w:pPr>
              <w:pStyle w:val="ConsPlusNormal"/>
              <w:jc w:val="center"/>
            </w:pPr>
            <w:r>
              <w:t>22536,00</w:t>
            </w:r>
          </w:p>
        </w:tc>
      </w:tr>
      <w:tr w:rsidR="000F19E9">
        <w:tc>
          <w:tcPr>
            <w:tcW w:w="4365" w:type="dxa"/>
          </w:tcPr>
          <w:p w:rsidR="000F19E9" w:rsidRDefault="000F19E9">
            <w:pPr>
              <w:pStyle w:val="ConsPlusNormal"/>
            </w:pPr>
            <w:r>
              <w:t>Поддержка молодежных инициатив</w:t>
            </w:r>
          </w:p>
        </w:tc>
        <w:tc>
          <w:tcPr>
            <w:tcW w:w="1871" w:type="dxa"/>
          </w:tcPr>
          <w:p w:rsidR="000F19E9" w:rsidRDefault="000F19E9">
            <w:pPr>
              <w:pStyle w:val="ConsPlusNormal"/>
              <w:jc w:val="center"/>
            </w:pPr>
            <w:r>
              <w:t>33 2</w:t>
            </w:r>
          </w:p>
        </w:tc>
        <w:tc>
          <w:tcPr>
            <w:tcW w:w="1814" w:type="dxa"/>
          </w:tcPr>
          <w:p w:rsidR="000F19E9" w:rsidRDefault="000F19E9">
            <w:pPr>
              <w:pStyle w:val="ConsPlusNormal"/>
              <w:jc w:val="center"/>
            </w:pPr>
            <w:r>
              <w:t>50721,47</w:t>
            </w:r>
          </w:p>
        </w:tc>
      </w:tr>
      <w:tr w:rsidR="000F19E9">
        <w:tc>
          <w:tcPr>
            <w:tcW w:w="4365" w:type="dxa"/>
          </w:tcPr>
          <w:p w:rsidR="000F19E9" w:rsidRDefault="000F19E9">
            <w:pPr>
              <w:pStyle w:val="ConsPlusNormal"/>
            </w:pPr>
            <w:r>
              <w:t>Основное мероприятие "Реализация механизмов развития молодежной политики"</w:t>
            </w:r>
          </w:p>
        </w:tc>
        <w:tc>
          <w:tcPr>
            <w:tcW w:w="1871" w:type="dxa"/>
          </w:tcPr>
          <w:p w:rsidR="000F19E9" w:rsidRDefault="000F19E9">
            <w:pPr>
              <w:pStyle w:val="ConsPlusNormal"/>
              <w:jc w:val="center"/>
            </w:pPr>
            <w:r>
              <w:t>33 2 01</w:t>
            </w:r>
          </w:p>
        </w:tc>
        <w:tc>
          <w:tcPr>
            <w:tcW w:w="1814" w:type="dxa"/>
          </w:tcPr>
          <w:p w:rsidR="000F19E9" w:rsidRDefault="000F19E9">
            <w:pPr>
              <w:pStyle w:val="ConsPlusNormal"/>
              <w:jc w:val="center"/>
            </w:pPr>
            <w:r>
              <w:t>44634,10</w:t>
            </w:r>
          </w:p>
        </w:tc>
      </w:tr>
      <w:tr w:rsidR="000F19E9">
        <w:tc>
          <w:tcPr>
            <w:tcW w:w="4365" w:type="dxa"/>
          </w:tcPr>
          <w:p w:rsidR="000F19E9" w:rsidRDefault="000F19E9">
            <w:pPr>
              <w:pStyle w:val="ConsPlusNormal"/>
            </w:pPr>
            <w:r>
              <w:t>Финансовое обеспечение выполнения функций государственных органов и учреждений</w:t>
            </w:r>
          </w:p>
        </w:tc>
        <w:tc>
          <w:tcPr>
            <w:tcW w:w="1871" w:type="dxa"/>
          </w:tcPr>
          <w:p w:rsidR="000F19E9" w:rsidRDefault="000F19E9">
            <w:pPr>
              <w:pStyle w:val="ConsPlusNormal"/>
              <w:jc w:val="center"/>
            </w:pPr>
            <w:r>
              <w:t>33 2 01 00590</w:t>
            </w:r>
          </w:p>
        </w:tc>
        <w:tc>
          <w:tcPr>
            <w:tcW w:w="1814" w:type="dxa"/>
          </w:tcPr>
          <w:p w:rsidR="000F19E9" w:rsidRDefault="000F19E9">
            <w:pPr>
              <w:pStyle w:val="ConsPlusNormal"/>
              <w:jc w:val="center"/>
            </w:pPr>
            <w:r>
              <w:t>8193,40</w:t>
            </w:r>
          </w:p>
        </w:tc>
      </w:tr>
      <w:tr w:rsidR="000F19E9">
        <w:tc>
          <w:tcPr>
            <w:tcW w:w="4365" w:type="dxa"/>
          </w:tcPr>
          <w:p w:rsidR="000F19E9" w:rsidRDefault="000F19E9">
            <w:pPr>
              <w:pStyle w:val="ConsPlusNormal"/>
            </w:pPr>
            <w:r>
              <w:t>Мероприятия в сфере молодежной политики</w:t>
            </w:r>
          </w:p>
        </w:tc>
        <w:tc>
          <w:tcPr>
            <w:tcW w:w="1871" w:type="dxa"/>
          </w:tcPr>
          <w:p w:rsidR="000F19E9" w:rsidRDefault="000F19E9">
            <w:pPr>
              <w:pStyle w:val="ConsPlusNormal"/>
              <w:jc w:val="center"/>
            </w:pPr>
            <w:r>
              <w:t>33 2 01 99000</w:t>
            </w:r>
          </w:p>
        </w:tc>
        <w:tc>
          <w:tcPr>
            <w:tcW w:w="1814" w:type="dxa"/>
          </w:tcPr>
          <w:p w:rsidR="000F19E9" w:rsidRDefault="000F19E9">
            <w:pPr>
              <w:pStyle w:val="ConsPlusNormal"/>
              <w:jc w:val="center"/>
            </w:pPr>
            <w:r>
              <w:t>36440,70</w:t>
            </w:r>
          </w:p>
        </w:tc>
      </w:tr>
      <w:tr w:rsidR="000F19E9">
        <w:tc>
          <w:tcPr>
            <w:tcW w:w="4365" w:type="dxa"/>
          </w:tcPr>
          <w:p w:rsidR="000F19E9" w:rsidRDefault="000F19E9">
            <w:pPr>
              <w:pStyle w:val="ConsPlusNormal"/>
            </w:pPr>
            <w:r>
              <w:t>Федеральный проект "Социальная активность"</w:t>
            </w:r>
          </w:p>
        </w:tc>
        <w:tc>
          <w:tcPr>
            <w:tcW w:w="1871" w:type="dxa"/>
          </w:tcPr>
          <w:p w:rsidR="000F19E9" w:rsidRDefault="000F19E9">
            <w:pPr>
              <w:pStyle w:val="ConsPlusNormal"/>
              <w:jc w:val="center"/>
            </w:pPr>
            <w:r>
              <w:t>33 2 E8</w:t>
            </w:r>
          </w:p>
        </w:tc>
        <w:tc>
          <w:tcPr>
            <w:tcW w:w="1814" w:type="dxa"/>
          </w:tcPr>
          <w:p w:rsidR="000F19E9" w:rsidRDefault="000F19E9">
            <w:pPr>
              <w:pStyle w:val="ConsPlusNormal"/>
              <w:jc w:val="center"/>
            </w:pPr>
            <w:r>
              <w:t>6087,37</w:t>
            </w:r>
          </w:p>
        </w:tc>
      </w:tr>
      <w:tr w:rsidR="000F19E9">
        <w:tc>
          <w:tcPr>
            <w:tcW w:w="4365" w:type="dxa"/>
          </w:tcPr>
          <w:p w:rsidR="000F19E9" w:rsidRDefault="000F19E9">
            <w:pPr>
              <w:pStyle w:val="ConsPlusNormal"/>
            </w:pPr>
            <w:r>
              <w:t>Проведение Всероссийского конкурса лучших региональных практик поддержки волонтерства "Регион добрых дел"</w:t>
            </w:r>
          </w:p>
        </w:tc>
        <w:tc>
          <w:tcPr>
            <w:tcW w:w="1871" w:type="dxa"/>
          </w:tcPr>
          <w:p w:rsidR="000F19E9" w:rsidRDefault="000F19E9">
            <w:pPr>
              <w:pStyle w:val="ConsPlusNormal"/>
              <w:jc w:val="center"/>
            </w:pPr>
            <w:r>
              <w:t>33 2 E8 54120</w:t>
            </w:r>
          </w:p>
        </w:tc>
        <w:tc>
          <w:tcPr>
            <w:tcW w:w="1814" w:type="dxa"/>
          </w:tcPr>
          <w:p w:rsidR="000F19E9" w:rsidRDefault="000F19E9">
            <w:pPr>
              <w:pStyle w:val="ConsPlusNormal"/>
              <w:jc w:val="center"/>
            </w:pPr>
            <w:r>
              <w:t>6087,37</w:t>
            </w:r>
          </w:p>
        </w:tc>
      </w:tr>
      <w:tr w:rsidR="000F19E9">
        <w:tc>
          <w:tcPr>
            <w:tcW w:w="4365" w:type="dxa"/>
          </w:tcPr>
          <w:p w:rsidR="000F19E9" w:rsidRDefault="000F19E9">
            <w:pPr>
              <w:pStyle w:val="ConsPlusNormal"/>
            </w:pPr>
            <w:r>
              <w:lastRenderedPageBreak/>
              <w:t>Государственная программа Республики Дагестан "Развитие туристско-рекреационного комплекса и народных художественных промыслов в Республике Дагестан"</w:t>
            </w:r>
          </w:p>
        </w:tc>
        <w:tc>
          <w:tcPr>
            <w:tcW w:w="1871" w:type="dxa"/>
          </w:tcPr>
          <w:p w:rsidR="000F19E9" w:rsidRDefault="000F19E9">
            <w:pPr>
              <w:pStyle w:val="ConsPlusNormal"/>
              <w:jc w:val="center"/>
            </w:pPr>
            <w:r>
              <w:t>39</w:t>
            </w:r>
          </w:p>
        </w:tc>
        <w:tc>
          <w:tcPr>
            <w:tcW w:w="1814" w:type="dxa"/>
          </w:tcPr>
          <w:p w:rsidR="000F19E9" w:rsidRDefault="000F19E9">
            <w:pPr>
              <w:pStyle w:val="ConsPlusNormal"/>
              <w:jc w:val="center"/>
            </w:pPr>
            <w:r>
              <w:t>163091,90</w:t>
            </w:r>
          </w:p>
        </w:tc>
      </w:tr>
      <w:tr w:rsidR="000F19E9">
        <w:tc>
          <w:tcPr>
            <w:tcW w:w="4365" w:type="dxa"/>
          </w:tcPr>
          <w:p w:rsidR="000F19E9" w:rsidRDefault="000F19E9">
            <w:pPr>
              <w:pStyle w:val="ConsPlusNormal"/>
            </w:pPr>
            <w:r>
              <w:t>Подпрограмма "Развитие туристско-рекреационного комплекса в Республике Дагестан"</w:t>
            </w:r>
          </w:p>
        </w:tc>
        <w:tc>
          <w:tcPr>
            <w:tcW w:w="1871" w:type="dxa"/>
          </w:tcPr>
          <w:p w:rsidR="000F19E9" w:rsidRDefault="000F19E9">
            <w:pPr>
              <w:pStyle w:val="ConsPlusNormal"/>
              <w:jc w:val="center"/>
            </w:pPr>
            <w:r>
              <w:t>39 1</w:t>
            </w:r>
          </w:p>
        </w:tc>
        <w:tc>
          <w:tcPr>
            <w:tcW w:w="1814" w:type="dxa"/>
          </w:tcPr>
          <w:p w:rsidR="000F19E9" w:rsidRDefault="000F19E9">
            <w:pPr>
              <w:pStyle w:val="ConsPlusNormal"/>
              <w:jc w:val="center"/>
            </w:pPr>
            <w:r>
              <w:t>135091,90</w:t>
            </w:r>
          </w:p>
        </w:tc>
      </w:tr>
      <w:tr w:rsidR="000F19E9">
        <w:tc>
          <w:tcPr>
            <w:tcW w:w="4365" w:type="dxa"/>
          </w:tcPr>
          <w:p w:rsidR="000F19E9" w:rsidRDefault="000F19E9">
            <w:pPr>
              <w:pStyle w:val="ConsPlusNormal"/>
            </w:pPr>
            <w:r>
              <w:t>Основное мероприятие "Организационная поддержка туристско-рекреационного комплекса"</w:t>
            </w:r>
          </w:p>
        </w:tc>
        <w:tc>
          <w:tcPr>
            <w:tcW w:w="1871" w:type="dxa"/>
          </w:tcPr>
          <w:p w:rsidR="000F19E9" w:rsidRDefault="000F19E9">
            <w:pPr>
              <w:pStyle w:val="ConsPlusNormal"/>
              <w:jc w:val="center"/>
            </w:pPr>
            <w:r>
              <w:t>39 1 01</w:t>
            </w:r>
          </w:p>
        </w:tc>
        <w:tc>
          <w:tcPr>
            <w:tcW w:w="1814" w:type="dxa"/>
          </w:tcPr>
          <w:p w:rsidR="000F19E9" w:rsidRDefault="000F19E9">
            <w:pPr>
              <w:pStyle w:val="ConsPlusNormal"/>
              <w:jc w:val="center"/>
            </w:pPr>
            <w:r>
              <w:t>135091,90</w:t>
            </w:r>
          </w:p>
        </w:tc>
      </w:tr>
      <w:tr w:rsidR="000F19E9">
        <w:tc>
          <w:tcPr>
            <w:tcW w:w="4365" w:type="dxa"/>
          </w:tcPr>
          <w:p w:rsidR="000F19E9" w:rsidRDefault="000F19E9">
            <w:pPr>
              <w:pStyle w:val="ConsPlusNormal"/>
            </w:pPr>
            <w:r>
              <w:t>Расходы на обеспечение деятельности (оказание услуг) государственных учреждений</w:t>
            </w:r>
          </w:p>
        </w:tc>
        <w:tc>
          <w:tcPr>
            <w:tcW w:w="1871" w:type="dxa"/>
          </w:tcPr>
          <w:p w:rsidR="000F19E9" w:rsidRDefault="000F19E9">
            <w:pPr>
              <w:pStyle w:val="ConsPlusNormal"/>
              <w:jc w:val="center"/>
            </w:pPr>
            <w:r>
              <w:t>39 1 01 00590</w:t>
            </w:r>
          </w:p>
        </w:tc>
        <w:tc>
          <w:tcPr>
            <w:tcW w:w="1814" w:type="dxa"/>
          </w:tcPr>
          <w:p w:rsidR="000F19E9" w:rsidRDefault="000F19E9">
            <w:pPr>
              <w:pStyle w:val="ConsPlusNormal"/>
              <w:jc w:val="center"/>
            </w:pPr>
            <w:r>
              <w:t>135091,90</w:t>
            </w:r>
          </w:p>
        </w:tc>
      </w:tr>
      <w:tr w:rsidR="000F19E9">
        <w:tc>
          <w:tcPr>
            <w:tcW w:w="4365" w:type="dxa"/>
          </w:tcPr>
          <w:p w:rsidR="000F19E9" w:rsidRDefault="000F19E9">
            <w:pPr>
              <w:pStyle w:val="ConsPlusNormal"/>
            </w:pPr>
            <w:r>
              <w:t>Подпрограмма "Развитие народных художественных промыслов и ремесел"</w:t>
            </w:r>
          </w:p>
        </w:tc>
        <w:tc>
          <w:tcPr>
            <w:tcW w:w="1871" w:type="dxa"/>
          </w:tcPr>
          <w:p w:rsidR="000F19E9" w:rsidRDefault="000F19E9">
            <w:pPr>
              <w:pStyle w:val="ConsPlusNormal"/>
              <w:jc w:val="center"/>
            </w:pPr>
            <w:r>
              <w:t>39 2</w:t>
            </w:r>
          </w:p>
        </w:tc>
        <w:tc>
          <w:tcPr>
            <w:tcW w:w="1814" w:type="dxa"/>
          </w:tcPr>
          <w:p w:rsidR="000F19E9" w:rsidRDefault="000F19E9">
            <w:pPr>
              <w:pStyle w:val="ConsPlusNormal"/>
              <w:jc w:val="center"/>
            </w:pPr>
            <w:r>
              <w:t>18000,00</w:t>
            </w:r>
          </w:p>
        </w:tc>
      </w:tr>
      <w:tr w:rsidR="000F19E9">
        <w:tc>
          <w:tcPr>
            <w:tcW w:w="4365" w:type="dxa"/>
          </w:tcPr>
          <w:p w:rsidR="000F19E9" w:rsidRDefault="000F19E9">
            <w:pPr>
              <w:pStyle w:val="ConsPlusNormal"/>
            </w:pPr>
            <w:r>
              <w:t>Основное мероприятие "Развитие народных художественных промыслов и ремесел"</w:t>
            </w:r>
          </w:p>
        </w:tc>
        <w:tc>
          <w:tcPr>
            <w:tcW w:w="1871" w:type="dxa"/>
          </w:tcPr>
          <w:p w:rsidR="000F19E9" w:rsidRDefault="000F19E9">
            <w:pPr>
              <w:pStyle w:val="ConsPlusNormal"/>
              <w:jc w:val="center"/>
            </w:pPr>
            <w:r>
              <w:t>39 2 01</w:t>
            </w:r>
          </w:p>
        </w:tc>
        <w:tc>
          <w:tcPr>
            <w:tcW w:w="1814" w:type="dxa"/>
          </w:tcPr>
          <w:p w:rsidR="000F19E9" w:rsidRDefault="000F19E9">
            <w:pPr>
              <w:pStyle w:val="ConsPlusNormal"/>
              <w:jc w:val="center"/>
            </w:pPr>
            <w:r>
              <w:t>18000,00</w:t>
            </w:r>
          </w:p>
        </w:tc>
      </w:tr>
      <w:tr w:rsidR="000F19E9">
        <w:tc>
          <w:tcPr>
            <w:tcW w:w="4365" w:type="dxa"/>
          </w:tcPr>
          <w:p w:rsidR="000F19E9" w:rsidRDefault="000F19E9">
            <w:pPr>
              <w:pStyle w:val="ConsPlusNormal"/>
            </w:pPr>
            <w:r>
              <w:t>Поддержка и популяризация народных художественных промыслов и ремесел</w:t>
            </w:r>
          </w:p>
        </w:tc>
        <w:tc>
          <w:tcPr>
            <w:tcW w:w="1871" w:type="dxa"/>
          </w:tcPr>
          <w:p w:rsidR="000F19E9" w:rsidRDefault="000F19E9">
            <w:pPr>
              <w:pStyle w:val="ConsPlusNormal"/>
              <w:jc w:val="center"/>
            </w:pPr>
            <w:r>
              <w:t>39 2 01 83210</w:t>
            </w:r>
          </w:p>
        </w:tc>
        <w:tc>
          <w:tcPr>
            <w:tcW w:w="1814" w:type="dxa"/>
          </w:tcPr>
          <w:p w:rsidR="000F19E9" w:rsidRDefault="000F19E9">
            <w:pPr>
              <w:pStyle w:val="ConsPlusNormal"/>
              <w:jc w:val="center"/>
            </w:pPr>
            <w:r>
              <w:t>18000,00</w:t>
            </w:r>
          </w:p>
        </w:tc>
      </w:tr>
      <w:tr w:rsidR="000F19E9">
        <w:tc>
          <w:tcPr>
            <w:tcW w:w="4365" w:type="dxa"/>
          </w:tcPr>
          <w:p w:rsidR="000F19E9" w:rsidRDefault="000F19E9">
            <w:pPr>
              <w:pStyle w:val="ConsPlusNormal"/>
            </w:pPr>
            <w:r>
              <w:t>Подпрограмма "Развитие сельского (аграрного) туризма в Республике Дагестан"</w:t>
            </w:r>
          </w:p>
        </w:tc>
        <w:tc>
          <w:tcPr>
            <w:tcW w:w="1871" w:type="dxa"/>
          </w:tcPr>
          <w:p w:rsidR="000F19E9" w:rsidRDefault="000F19E9">
            <w:pPr>
              <w:pStyle w:val="ConsPlusNormal"/>
              <w:jc w:val="center"/>
            </w:pPr>
            <w:r>
              <w:t>39 4</w:t>
            </w:r>
          </w:p>
        </w:tc>
        <w:tc>
          <w:tcPr>
            <w:tcW w:w="1814" w:type="dxa"/>
          </w:tcPr>
          <w:p w:rsidR="000F19E9" w:rsidRDefault="000F19E9">
            <w:pPr>
              <w:pStyle w:val="ConsPlusNormal"/>
              <w:jc w:val="center"/>
            </w:pPr>
            <w:r>
              <w:t>10000,00</w:t>
            </w:r>
          </w:p>
        </w:tc>
      </w:tr>
      <w:tr w:rsidR="000F19E9">
        <w:tc>
          <w:tcPr>
            <w:tcW w:w="4365" w:type="dxa"/>
          </w:tcPr>
          <w:p w:rsidR="000F19E9" w:rsidRDefault="000F19E9">
            <w:pPr>
              <w:pStyle w:val="ConsPlusNormal"/>
            </w:pPr>
            <w:r>
              <w:t>Основное мероприятие "Развитие сельского (аграрного) туризма"</w:t>
            </w:r>
          </w:p>
        </w:tc>
        <w:tc>
          <w:tcPr>
            <w:tcW w:w="1871" w:type="dxa"/>
          </w:tcPr>
          <w:p w:rsidR="000F19E9" w:rsidRDefault="000F19E9">
            <w:pPr>
              <w:pStyle w:val="ConsPlusNormal"/>
              <w:jc w:val="center"/>
            </w:pPr>
            <w:r>
              <w:t>39 4 01</w:t>
            </w:r>
          </w:p>
        </w:tc>
        <w:tc>
          <w:tcPr>
            <w:tcW w:w="1814" w:type="dxa"/>
          </w:tcPr>
          <w:p w:rsidR="000F19E9" w:rsidRDefault="000F19E9">
            <w:pPr>
              <w:pStyle w:val="ConsPlusNormal"/>
              <w:jc w:val="center"/>
            </w:pPr>
            <w:r>
              <w:t>10000,00</w:t>
            </w:r>
          </w:p>
        </w:tc>
      </w:tr>
      <w:tr w:rsidR="000F19E9">
        <w:tc>
          <w:tcPr>
            <w:tcW w:w="4365" w:type="dxa"/>
          </w:tcPr>
          <w:p w:rsidR="000F19E9" w:rsidRDefault="000F19E9">
            <w:pPr>
              <w:pStyle w:val="ConsPlusNormal"/>
            </w:pPr>
            <w:r>
              <w:t>Формирование в сельской местности современного туристского комплекса</w:t>
            </w:r>
          </w:p>
        </w:tc>
        <w:tc>
          <w:tcPr>
            <w:tcW w:w="1871" w:type="dxa"/>
          </w:tcPr>
          <w:p w:rsidR="000F19E9" w:rsidRDefault="000F19E9">
            <w:pPr>
              <w:pStyle w:val="ConsPlusNormal"/>
              <w:jc w:val="center"/>
            </w:pPr>
            <w:r>
              <w:t>39 4 01 83410</w:t>
            </w:r>
          </w:p>
        </w:tc>
        <w:tc>
          <w:tcPr>
            <w:tcW w:w="1814" w:type="dxa"/>
          </w:tcPr>
          <w:p w:rsidR="000F19E9" w:rsidRDefault="000F19E9">
            <w:pPr>
              <w:pStyle w:val="ConsPlusNormal"/>
              <w:jc w:val="center"/>
            </w:pPr>
            <w:r>
              <w:t>10000,00</w:t>
            </w:r>
          </w:p>
        </w:tc>
      </w:tr>
      <w:tr w:rsidR="000F19E9">
        <w:tc>
          <w:tcPr>
            <w:tcW w:w="4365" w:type="dxa"/>
          </w:tcPr>
          <w:p w:rsidR="000F19E9" w:rsidRDefault="000F19E9">
            <w:pPr>
              <w:pStyle w:val="ConsPlusNormal"/>
            </w:pPr>
            <w:r>
              <w:t>Государственная программа Республики Дагестан "Развитие рыбохозяйственного комплекса Республики Дагестан"</w:t>
            </w:r>
          </w:p>
        </w:tc>
        <w:tc>
          <w:tcPr>
            <w:tcW w:w="1871" w:type="dxa"/>
          </w:tcPr>
          <w:p w:rsidR="000F19E9" w:rsidRDefault="000F19E9">
            <w:pPr>
              <w:pStyle w:val="ConsPlusNormal"/>
              <w:jc w:val="center"/>
            </w:pPr>
            <w:r>
              <w:t>40</w:t>
            </w:r>
          </w:p>
        </w:tc>
        <w:tc>
          <w:tcPr>
            <w:tcW w:w="1814" w:type="dxa"/>
          </w:tcPr>
          <w:p w:rsidR="000F19E9" w:rsidRDefault="000F19E9">
            <w:pPr>
              <w:pStyle w:val="ConsPlusNormal"/>
              <w:jc w:val="center"/>
            </w:pPr>
            <w:r>
              <w:t>52560,00</w:t>
            </w:r>
          </w:p>
        </w:tc>
      </w:tr>
      <w:tr w:rsidR="000F19E9">
        <w:tc>
          <w:tcPr>
            <w:tcW w:w="4365" w:type="dxa"/>
          </w:tcPr>
          <w:p w:rsidR="000F19E9" w:rsidRDefault="000F19E9">
            <w:pPr>
              <w:pStyle w:val="ConsPlusNormal"/>
            </w:pPr>
            <w:r>
              <w:lastRenderedPageBreak/>
              <w:t>Основное мероприятие "Развитие аквакультуры"</w:t>
            </w:r>
          </w:p>
        </w:tc>
        <w:tc>
          <w:tcPr>
            <w:tcW w:w="1871" w:type="dxa"/>
          </w:tcPr>
          <w:p w:rsidR="000F19E9" w:rsidRDefault="000F19E9">
            <w:pPr>
              <w:pStyle w:val="ConsPlusNormal"/>
              <w:jc w:val="center"/>
            </w:pPr>
            <w:r>
              <w:t>40 0 02</w:t>
            </w:r>
          </w:p>
        </w:tc>
        <w:tc>
          <w:tcPr>
            <w:tcW w:w="1814" w:type="dxa"/>
          </w:tcPr>
          <w:p w:rsidR="000F19E9" w:rsidRDefault="000F19E9">
            <w:pPr>
              <w:pStyle w:val="ConsPlusNormal"/>
              <w:jc w:val="center"/>
            </w:pPr>
            <w:r>
              <w:t>45560,00</w:t>
            </w:r>
          </w:p>
        </w:tc>
      </w:tr>
      <w:tr w:rsidR="000F19E9">
        <w:tc>
          <w:tcPr>
            <w:tcW w:w="4365" w:type="dxa"/>
          </w:tcPr>
          <w:p w:rsidR="000F19E9" w:rsidRDefault="000F19E9">
            <w:pPr>
              <w:pStyle w:val="ConsPlusNormal"/>
            </w:pPr>
            <w:r>
              <w:t>Субсидирование части затрат на приобретение технологического оборудования для выращивания, хранения и переработки водных биологических ресурсов</w:t>
            </w:r>
          </w:p>
        </w:tc>
        <w:tc>
          <w:tcPr>
            <w:tcW w:w="1871" w:type="dxa"/>
          </w:tcPr>
          <w:p w:rsidR="000F19E9" w:rsidRDefault="000F19E9">
            <w:pPr>
              <w:pStyle w:val="ConsPlusNormal"/>
              <w:jc w:val="center"/>
            </w:pPr>
            <w:r>
              <w:t>40 0 02 62130</w:t>
            </w:r>
          </w:p>
        </w:tc>
        <w:tc>
          <w:tcPr>
            <w:tcW w:w="1814" w:type="dxa"/>
          </w:tcPr>
          <w:p w:rsidR="000F19E9" w:rsidRDefault="000F19E9">
            <w:pPr>
              <w:pStyle w:val="ConsPlusNormal"/>
              <w:jc w:val="center"/>
            </w:pPr>
            <w:r>
              <w:t>23000,00</w:t>
            </w:r>
          </w:p>
        </w:tc>
      </w:tr>
      <w:tr w:rsidR="000F19E9">
        <w:tc>
          <w:tcPr>
            <w:tcW w:w="4365" w:type="dxa"/>
          </w:tcPr>
          <w:p w:rsidR="000F19E9" w:rsidRDefault="000F19E9">
            <w:pPr>
              <w:pStyle w:val="ConsPlusNormal"/>
            </w:pPr>
            <w:r>
              <w:t>Субсидирование части затрат на приобретение специализированных кормов</w:t>
            </w:r>
          </w:p>
        </w:tc>
        <w:tc>
          <w:tcPr>
            <w:tcW w:w="1871" w:type="dxa"/>
          </w:tcPr>
          <w:p w:rsidR="000F19E9" w:rsidRDefault="000F19E9">
            <w:pPr>
              <w:pStyle w:val="ConsPlusNormal"/>
              <w:jc w:val="center"/>
            </w:pPr>
            <w:r>
              <w:t>40 0 02 62140</w:t>
            </w:r>
          </w:p>
        </w:tc>
        <w:tc>
          <w:tcPr>
            <w:tcW w:w="1814" w:type="dxa"/>
          </w:tcPr>
          <w:p w:rsidR="000F19E9" w:rsidRDefault="000F19E9">
            <w:pPr>
              <w:pStyle w:val="ConsPlusNormal"/>
              <w:jc w:val="center"/>
            </w:pPr>
            <w:r>
              <w:t>5000,00</w:t>
            </w:r>
          </w:p>
        </w:tc>
      </w:tr>
      <w:tr w:rsidR="000F19E9">
        <w:tc>
          <w:tcPr>
            <w:tcW w:w="4365" w:type="dxa"/>
          </w:tcPr>
          <w:p w:rsidR="000F19E9" w:rsidRDefault="000F19E9">
            <w:pPr>
              <w:pStyle w:val="ConsPlusNormal"/>
            </w:pPr>
            <w:r>
              <w:t>Субсидии на возмещение части затрат на приобретение рыбопосадочного материала (оплодотворенной икры, личинок, мальков и т.д.)</w:t>
            </w:r>
          </w:p>
        </w:tc>
        <w:tc>
          <w:tcPr>
            <w:tcW w:w="1871" w:type="dxa"/>
          </w:tcPr>
          <w:p w:rsidR="000F19E9" w:rsidRDefault="000F19E9">
            <w:pPr>
              <w:pStyle w:val="ConsPlusNormal"/>
              <w:jc w:val="center"/>
            </w:pPr>
            <w:r>
              <w:t>40 0 02 62150</w:t>
            </w:r>
          </w:p>
        </w:tc>
        <w:tc>
          <w:tcPr>
            <w:tcW w:w="1814" w:type="dxa"/>
          </w:tcPr>
          <w:p w:rsidR="000F19E9" w:rsidRDefault="000F19E9">
            <w:pPr>
              <w:pStyle w:val="ConsPlusNormal"/>
              <w:jc w:val="center"/>
            </w:pPr>
            <w:r>
              <w:t>5000,00</w:t>
            </w:r>
          </w:p>
        </w:tc>
      </w:tr>
      <w:tr w:rsidR="000F19E9">
        <w:tc>
          <w:tcPr>
            <w:tcW w:w="4365" w:type="dxa"/>
          </w:tcPr>
          <w:p w:rsidR="000F19E9" w:rsidRDefault="000F19E9">
            <w:pPr>
              <w:pStyle w:val="ConsPlusNormal"/>
            </w:pPr>
            <w:r>
              <w:t>Субсидирование части затрат на вылов (добычу) одного килограмма рыбы, реализованной юридическим лицам или индивидуальным предпринимателям</w:t>
            </w:r>
          </w:p>
        </w:tc>
        <w:tc>
          <w:tcPr>
            <w:tcW w:w="1871" w:type="dxa"/>
          </w:tcPr>
          <w:p w:rsidR="000F19E9" w:rsidRDefault="000F19E9">
            <w:pPr>
              <w:pStyle w:val="ConsPlusNormal"/>
              <w:jc w:val="center"/>
            </w:pPr>
            <w:r>
              <w:t>40 0 02 62160</w:t>
            </w:r>
          </w:p>
        </w:tc>
        <w:tc>
          <w:tcPr>
            <w:tcW w:w="1814" w:type="dxa"/>
          </w:tcPr>
          <w:p w:rsidR="000F19E9" w:rsidRDefault="000F19E9">
            <w:pPr>
              <w:pStyle w:val="ConsPlusNormal"/>
              <w:jc w:val="center"/>
            </w:pPr>
            <w:r>
              <w:t>12560,00</w:t>
            </w:r>
          </w:p>
        </w:tc>
      </w:tr>
      <w:tr w:rsidR="000F19E9">
        <w:tc>
          <w:tcPr>
            <w:tcW w:w="4365" w:type="dxa"/>
          </w:tcPr>
          <w:p w:rsidR="000F19E9" w:rsidRDefault="000F19E9">
            <w:pPr>
              <w:pStyle w:val="ConsPlusNormal"/>
            </w:pPr>
            <w:r>
              <w:t>Основное мероприятие "Рыбоводно-мелиоративные мероприятия"</w:t>
            </w:r>
          </w:p>
        </w:tc>
        <w:tc>
          <w:tcPr>
            <w:tcW w:w="1871" w:type="dxa"/>
          </w:tcPr>
          <w:p w:rsidR="000F19E9" w:rsidRDefault="000F19E9">
            <w:pPr>
              <w:pStyle w:val="ConsPlusNormal"/>
              <w:jc w:val="center"/>
            </w:pPr>
            <w:r>
              <w:t>40 0 06</w:t>
            </w:r>
          </w:p>
        </w:tc>
        <w:tc>
          <w:tcPr>
            <w:tcW w:w="1814" w:type="dxa"/>
          </w:tcPr>
          <w:p w:rsidR="000F19E9" w:rsidRDefault="000F19E9">
            <w:pPr>
              <w:pStyle w:val="ConsPlusNormal"/>
              <w:jc w:val="center"/>
            </w:pPr>
            <w:r>
              <w:t>7000,00</w:t>
            </w:r>
          </w:p>
        </w:tc>
      </w:tr>
      <w:tr w:rsidR="000F19E9">
        <w:tc>
          <w:tcPr>
            <w:tcW w:w="4365" w:type="dxa"/>
          </w:tcPr>
          <w:p w:rsidR="000F19E9" w:rsidRDefault="000F19E9">
            <w:pPr>
              <w:pStyle w:val="ConsPlusNormal"/>
            </w:pPr>
            <w:r>
              <w:t>Субсидирование части затрат на проведение рыбоводно-мелиоративных работ</w:t>
            </w:r>
          </w:p>
        </w:tc>
        <w:tc>
          <w:tcPr>
            <w:tcW w:w="1871" w:type="dxa"/>
          </w:tcPr>
          <w:p w:rsidR="000F19E9" w:rsidRDefault="000F19E9">
            <w:pPr>
              <w:pStyle w:val="ConsPlusNormal"/>
              <w:jc w:val="center"/>
            </w:pPr>
            <w:r>
              <w:t>40 0 06 63200</w:t>
            </w:r>
          </w:p>
        </w:tc>
        <w:tc>
          <w:tcPr>
            <w:tcW w:w="1814" w:type="dxa"/>
          </w:tcPr>
          <w:p w:rsidR="000F19E9" w:rsidRDefault="000F19E9">
            <w:pPr>
              <w:pStyle w:val="ConsPlusNormal"/>
              <w:jc w:val="center"/>
            </w:pPr>
            <w:r>
              <w:t>7000,00</w:t>
            </w:r>
          </w:p>
        </w:tc>
      </w:tr>
      <w:tr w:rsidR="000F19E9">
        <w:tc>
          <w:tcPr>
            <w:tcW w:w="4365" w:type="dxa"/>
          </w:tcPr>
          <w:p w:rsidR="000F19E9" w:rsidRDefault="000F19E9">
            <w:pPr>
              <w:pStyle w:val="ConsPlusNormal"/>
            </w:pPr>
            <w:r>
              <w:t>Государственная программа Республики Дагестан "О противодействии коррупции в Республике Дагестан"</w:t>
            </w:r>
          </w:p>
        </w:tc>
        <w:tc>
          <w:tcPr>
            <w:tcW w:w="1871" w:type="dxa"/>
          </w:tcPr>
          <w:p w:rsidR="000F19E9" w:rsidRDefault="000F19E9">
            <w:pPr>
              <w:pStyle w:val="ConsPlusNormal"/>
              <w:jc w:val="center"/>
            </w:pPr>
            <w:r>
              <w:t>42</w:t>
            </w:r>
          </w:p>
        </w:tc>
        <w:tc>
          <w:tcPr>
            <w:tcW w:w="1814" w:type="dxa"/>
          </w:tcPr>
          <w:p w:rsidR="000F19E9" w:rsidRDefault="000F19E9">
            <w:pPr>
              <w:pStyle w:val="ConsPlusNormal"/>
              <w:jc w:val="center"/>
            </w:pPr>
            <w:r>
              <w:t>3825,00</w:t>
            </w:r>
          </w:p>
        </w:tc>
      </w:tr>
      <w:tr w:rsidR="000F19E9">
        <w:tc>
          <w:tcPr>
            <w:tcW w:w="4365" w:type="dxa"/>
          </w:tcPr>
          <w:p w:rsidR="000F19E9" w:rsidRDefault="000F19E9">
            <w:pPr>
              <w:pStyle w:val="ConsPlusNormal"/>
            </w:pPr>
            <w:r>
              <w:t>Основное мероприятие "Противодействие коррупции в Республике Дагестан"</w:t>
            </w:r>
          </w:p>
        </w:tc>
        <w:tc>
          <w:tcPr>
            <w:tcW w:w="1871" w:type="dxa"/>
          </w:tcPr>
          <w:p w:rsidR="000F19E9" w:rsidRDefault="000F19E9">
            <w:pPr>
              <w:pStyle w:val="ConsPlusNormal"/>
              <w:jc w:val="center"/>
            </w:pPr>
            <w:r>
              <w:t>42 0 01</w:t>
            </w:r>
          </w:p>
        </w:tc>
        <w:tc>
          <w:tcPr>
            <w:tcW w:w="1814" w:type="dxa"/>
          </w:tcPr>
          <w:p w:rsidR="000F19E9" w:rsidRDefault="000F19E9">
            <w:pPr>
              <w:pStyle w:val="ConsPlusNormal"/>
              <w:jc w:val="center"/>
            </w:pPr>
            <w:r>
              <w:t>3825,00</w:t>
            </w:r>
          </w:p>
        </w:tc>
      </w:tr>
      <w:tr w:rsidR="000F19E9">
        <w:tc>
          <w:tcPr>
            <w:tcW w:w="4365" w:type="dxa"/>
          </w:tcPr>
          <w:p w:rsidR="000F19E9" w:rsidRDefault="000F19E9">
            <w:pPr>
              <w:pStyle w:val="ConsPlusNormal"/>
            </w:pPr>
            <w:r>
              <w:t>Реализация мероприятий направленных на противодействие коррупции</w:t>
            </w:r>
          </w:p>
        </w:tc>
        <w:tc>
          <w:tcPr>
            <w:tcW w:w="1871" w:type="dxa"/>
          </w:tcPr>
          <w:p w:rsidR="000F19E9" w:rsidRDefault="000F19E9">
            <w:pPr>
              <w:pStyle w:val="ConsPlusNormal"/>
              <w:jc w:val="center"/>
            </w:pPr>
            <w:r>
              <w:t>42 0 01 99590</w:t>
            </w:r>
          </w:p>
        </w:tc>
        <w:tc>
          <w:tcPr>
            <w:tcW w:w="1814" w:type="dxa"/>
          </w:tcPr>
          <w:p w:rsidR="000F19E9" w:rsidRDefault="000F19E9">
            <w:pPr>
              <w:pStyle w:val="ConsPlusNormal"/>
              <w:jc w:val="center"/>
            </w:pPr>
            <w:r>
              <w:t>3825,00</w:t>
            </w:r>
          </w:p>
        </w:tc>
      </w:tr>
      <w:tr w:rsidR="000F19E9">
        <w:tc>
          <w:tcPr>
            <w:tcW w:w="4365" w:type="dxa"/>
          </w:tcPr>
          <w:p w:rsidR="000F19E9" w:rsidRDefault="000F19E9">
            <w:pPr>
              <w:pStyle w:val="ConsPlusNormal"/>
            </w:pPr>
            <w:r>
              <w:lastRenderedPageBreak/>
              <w:t>Государственная программа Республики Дагестан "Переселение лакского населения Новолакского района на новое место жительства и восстановление Ауховского района"</w:t>
            </w:r>
          </w:p>
        </w:tc>
        <w:tc>
          <w:tcPr>
            <w:tcW w:w="1871" w:type="dxa"/>
          </w:tcPr>
          <w:p w:rsidR="000F19E9" w:rsidRDefault="000F19E9">
            <w:pPr>
              <w:pStyle w:val="ConsPlusNormal"/>
              <w:jc w:val="center"/>
            </w:pPr>
            <w:r>
              <w:t>44</w:t>
            </w:r>
          </w:p>
        </w:tc>
        <w:tc>
          <w:tcPr>
            <w:tcW w:w="1814" w:type="dxa"/>
          </w:tcPr>
          <w:p w:rsidR="000F19E9" w:rsidRDefault="000F19E9">
            <w:pPr>
              <w:pStyle w:val="ConsPlusNormal"/>
              <w:jc w:val="center"/>
            </w:pPr>
            <w:r>
              <w:t>559805,33</w:t>
            </w:r>
          </w:p>
        </w:tc>
      </w:tr>
      <w:tr w:rsidR="000F19E9">
        <w:tc>
          <w:tcPr>
            <w:tcW w:w="4365" w:type="dxa"/>
          </w:tcPr>
          <w:p w:rsidR="000F19E9" w:rsidRDefault="000F19E9">
            <w:pPr>
              <w:pStyle w:val="ConsPlusNormal"/>
            </w:pPr>
            <w:r>
              <w:t>Основное мероприятие "Развитие инженерной инфраструктуры"</w:t>
            </w:r>
          </w:p>
        </w:tc>
        <w:tc>
          <w:tcPr>
            <w:tcW w:w="1871" w:type="dxa"/>
          </w:tcPr>
          <w:p w:rsidR="000F19E9" w:rsidRDefault="000F19E9">
            <w:pPr>
              <w:pStyle w:val="ConsPlusNormal"/>
              <w:jc w:val="center"/>
            </w:pPr>
            <w:r>
              <w:t>44 0 03</w:t>
            </w:r>
          </w:p>
        </w:tc>
        <w:tc>
          <w:tcPr>
            <w:tcW w:w="1814" w:type="dxa"/>
          </w:tcPr>
          <w:p w:rsidR="000F19E9" w:rsidRDefault="000F19E9">
            <w:pPr>
              <w:pStyle w:val="ConsPlusNormal"/>
              <w:jc w:val="center"/>
            </w:pPr>
            <w:r>
              <w:t>537805,33</w:t>
            </w:r>
          </w:p>
        </w:tc>
      </w:tr>
      <w:tr w:rsidR="000F19E9">
        <w:tc>
          <w:tcPr>
            <w:tcW w:w="4365" w:type="dxa"/>
          </w:tcPr>
          <w:p w:rsidR="000F19E9" w:rsidRDefault="000F19E9">
            <w:pPr>
              <w:pStyle w:val="ConsPlusNormal"/>
            </w:pPr>
            <w:r>
              <w:t>Капитальные вложения в объекты государственной собственности Республики Дагестан</w:t>
            </w:r>
          </w:p>
        </w:tc>
        <w:tc>
          <w:tcPr>
            <w:tcW w:w="1871" w:type="dxa"/>
          </w:tcPr>
          <w:p w:rsidR="000F19E9" w:rsidRDefault="000F19E9">
            <w:pPr>
              <w:pStyle w:val="ConsPlusNormal"/>
              <w:jc w:val="center"/>
            </w:pPr>
            <w:r>
              <w:t>44 0 03 41110</w:t>
            </w:r>
          </w:p>
        </w:tc>
        <w:tc>
          <w:tcPr>
            <w:tcW w:w="1814" w:type="dxa"/>
          </w:tcPr>
          <w:p w:rsidR="000F19E9" w:rsidRDefault="000F19E9">
            <w:pPr>
              <w:pStyle w:val="ConsPlusNormal"/>
              <w:jc w:val="center"/>
            </w:pPr>
            <w:r>
              <w:t>1757,10</w:t>
            </w:r>
          </w:p>
        </w:tc>
      </w:tr>
      <w:tr w:rsidR="000F19E9">
        <w:tc>
          <w:tcPr>
            <w:tcW w:w="4365" w:type="dxa"/>
          </w:tcPr>
          <w:p w:rsidR="000F19E9" w:rsidRDefault="000F19E9">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871" w:type="dxa"/>
          </w:tcPr>
          <w:p w:rsidR="000F19E9" w:rsidRDefault="000F19E9">
            <w:pPr>
              <w:pStyle w:val="ConsPlusNormal"/>
              <w:jc w:val="center"/>
            </w:pPr>
            <w:r>
              <w:t>44 0 03 4111R</w:t>
            </w:r>
          </w:p>
        </w:tc>
        <w:tc>
          <w:tcPr>
            <w:tcW w:w="1814" w:type="dxa"/>
          </w:tcPr>
          <w:p w:rsidR="000F19E9" w:rsidRDefault="000F19E9">
            <w:pPr>
              <w:pStyle w:val="ConsPlusNormal"/>
              <w:jc w:val="center"/>
            </w:pPr>
            <w:r>
              <w:t>47886,92</w:t>
            </w:r>
          </w:p>
        </w:tc>
      </w:tr>
      <w:tr w:rsidR="000F19E9">
        <w:tc>
          <w:tcPr>
            <w:tcW w:w="4365" w:type="dxa"/>
          </w:tcPr>
          <w:p w:rsidR="000F19E9" w:rsidRDefault="000F19E9">
            <w:pPr>
              <w:pStyle w:val="ConsPlusNormal"/>
            </w:pPr>
            <w:r>
              <w:t>Реализация мероприятий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1871" w:type="dxa"/>
          </w:tcPr>
          <w:p w:rsidR="000F19E9" w:rsidRDefault="000F19E9">
            <w:pPr>
              <w:pStyle w:val="ConsPlusNormal"/>
              <w:jc w:val="center"/>
            </w:pPr>
            <w:r>
              <w:t>44 0 03 R523R</w:t>
            </w:r>
          </w:p>
        </w:tc>
        <w:tc>
          <w:tcPr>
            <w:tcW w:w="1814" w:type="dxa"/>
          </w:tcPr>
          <w:p w:rsidR="000F19E9" w:rsidRDefault="000F19E9">
            <w:pPr>
              <w:pStyle w:val="ConsPlusNormal"/>
              <w:jc w:val="center"/>
            </w:pPr>
            <w:r>
              <w:t>488161,31</w:t>
            </w:r>
          </w:p>
        </w:tc>
      </w:tr>
      <w:tr w:rsidR="000F19E9">
        <w:tc>
          <w:tcPr>
            <w:tcW w:w="4365" w:type="dxa"/>
          </w:tcPr>
          <w:p w:rsidR="000F19E9" w:rsidRDefault="000F19E9">
            <w:pPr>
              <w:pStyle w:val="ConsPlusNormal"/>
            </w:pPr>
            <w:r>
              <w:t>Основное мероприятие "Выплата единовременных пособий на хозяйственное обзаведение и транспортные расходы"</w:t>
            </w:r>
          </w:p>
        </w:tc>
        <w:tc>
          <w:tcPr>
            <w:tcW w:w="1871" w:type="dxa"/>
          </w:tcPr>
          <w:p w:rsidR="000F19E9" w:rsidRDefault="000F19E9">
            <w:pPr>
              <w:pStyle w:val="ConsPlusNormal"/>
              <w:jc w:val="center"/>
            </w:pPr>
            <w:r>
              <w:t>44 0 06</w:t>
            </w:r>
          </w:p>
        </w:tc>
        <w:tc>
          <w:tcPr>
            <w:tcW w:w="1814" w:type="dxa"/>
          </w:tcPr>
          <w:p w:rsidR="000F19E9" w:rsidRDefault="000F19E9">
            <w:pPr>
              <w:pStyle w:val="ConsPlusNormal"/>
              <w:jc w:val="center"/>
            </w:pPr>
            <w:r>
              <w:t>4000,00</w:t>
            </w:r>
          </w:p>
        </w:tc>
      </w:tr>
      <w:tr w:rsidR="000F19E9">
        <w:tc>
          <w:tcPr>
            <w:tcW w:w="4365" w:type="dxa"/>
          </w:tcPr>
          <w:p w:rsidR="000F19E9" w:rsidRDefault="000F19E9">
            <w:pPr>
              <w:pStyle w:val="ConsPlusNormal"/>
            </w:pPr>
            <w:r>
              <w:t>Выплата единовременных пособий на хозяйственное обзаведение и транспортные расходы</w:t>
            </w:r>
          </w:p>
        </w:tc>
        <w:tc>
          <w:tcPr>
            <w:tcW w:w="1871" w:type="dxa"/>
          </w:tcPr>
          <w:p w:rsidR="000F19E9" w:rsidRDefault="000F19E9">
            <w:pPr>
              <w:pStyle w:val="ConsPlusNormal"/>
              <w:jc w:val="center"/>
            </w:pPr>
            <w:r>
              <w:t>44 0 06 20920</w:t>
            </w:r>
          </w:p>
        </w:tc>
        <w:tc>
          <w:tcPr>
            <w:tcW w:w="1814" w:type="dxa"/>
          </w:tcPr>
          <w:p w:rsidR="000F19E9" w:rsidRDefault="000F19E9">
            <w:pPr>
              <w:pStyle w:val="ConsPlusNormal"/>
              <w:jc w:val="center"/>
            </w:pPr>
            <w:r>
              <w:t>4000,00</w:t>
            </w:r>
          </w:p>
        </w:tc>
      </w:tr>
      <w:tr w:rsidR="000F19E9">
        <w:tc>
          <w:tcPr>
            <w:tcW w:w="4365" w:type="dxa"/>
          </w:tcPr>
          <w:p w:rsidR="000F19E9" w:rsidRDefault="000F19E9">
            <w:pPr>
              <w:pStyle w:val="ConsPlusNormal"/>
            </w:pPr>
            <w:r>
              <w:t>Основное мероприятие "Содержание и эксплуатация дорог и завершенных строительством объектов жилищно-коммунального хозяйства в переселенческих населенных пунктах Новолакского района</w:t>
            </w:r>
          </w:p>
        </w:tc>
        <w:tc>
          <w:tcPr>
            <w:tcW w:w="1871" w:type="dxa"/>
          </w:tcPr>
          <w:p w:rsidR="000F19E9" w:rsidRDefault="000F19E9">
            <w:pPr>
              <w:pStyle w:val="ConsPlusNormal"/>
              <w:jc w:val="center"/>
            </w:pPr>
            <w:r>
              <w:t>44 0 07</w:t>
            </w:r>
          </w:p>
        </w:tc>
        <w:tc>
          <w:tcPr>
            <w:tcW w:w="1814" w:type="dxa"/>
          </w:tcPr>
          <w:p w:rsidR="000F19E9" w:rsidRDefault="000F19E9">
            <w:pPr>
              <w:pStyle w:val="ConsPlusNormal"/>
              <w:jc w:val="center"/>
            </w:pPr>
            <w:r>
              <w:t>18000,00</w:t>
            </w:r>
          </w:p>
        </w:tc>
      </w:tr>
      <w:tr w:rsidR="000F19E9">
        <w:tc>
          <w:tcPr>
            <w:tcW w:w="4365" w:type="dxa"/>
          </w:tcPr>
          <w:p w:rsidR="000F19E9" w:rsidRDefault="000F19E9">
            <w:pPr>
              <w:pStyle w:val="ConsPlusNormal"/>
            </w:pPr>
            <w:r>
              <w:t xml:space="preserve">Ремонт и содержание </w:t>
            </w:r>
            <w:r>
              <w:lastRenderedPageBreak/>
              <w:t>внутрипоселковых линий электропередач</w:t>
            </w:r>
          </w:p>
        </w:tc>
        <w:tc>
          <w:tcPr>
            <w:tcW w:w="1871" w:type="dxa"/>
          </w:tcPr>
          <w:p w:rsidR="000F19E9" w:rsidRDefault="000F19E9">
            <w:pPr>
              <w:pStyle w:val="ConsPlusNormal"/>
              <w:jc w:val="center"/>
            </w:pPr>
            <w:r>
              <w:lastRenderedPageBreak/>
              <w:t>44 0 07 01000</w:t>
            </w:r>
          </w:p>
        </w:tc>
        <w:tc>
          <w:tcPr>
            <w:tcW w:w="1814" w:type="dxa"/>
          </w:tcPr>
          <w:p w:rsidR="000F19E9" w:rsidRDefault="000F19E9">
            <w:pPr>
              <w:pStyle w:val="ConsPlusNormal"/>
              <w:jc w:val="center"/>
            </w:pPr>
            <w:r>
              <w:t>500,00</w:t>
            </w:r>
          </w:p>
        </w:tc>
      </w:tr>
      <w:tr w:rsidR="000F19E9">
        <w:tc>
          <w:tcPr>
            <w:tcW w:w="4365" w:type="dxa"/>
          </w:tcPr>
          <w:p w:rsidR="000F19E9" w:rsidRDefault="000F19E9">
            <w:pPr>
              <w:pStyle w:val="ConsPlusNormal"/>
            </w:pPr>
            <w:r>
              <w:lastRenderedPageBreak/>
              <w:t>Содержание и эксплуатация гравийных дорог</w:t>
            </w:r>
          </w:p>
        </w:tc>
        <w:tc>
          <w:tcPr>
            <w:tcW w:w="1871" w:type="dxa"/>
          </w:tcPr>
          <w:p w:rsidR="000F19E9" w:rsidRDefault="000F19E9">
            <w:pPr>
              <w:pStyle w:val="ConsPlusNormal"/>
              <w:jc w:val="center"/>
            </w:pPr>
            <w:r>
              <w:t>44 0 07 02000</w:t>
            </w:r>
          </w:p>
        </w:tc>
        <w:tc>
          <w:tcPr>
            <w:tcW w:w="1814" w:type="dxa"/>
          </w:tcPr>
          <w:p w:rsidR="000F19E9" w:rsidRDefault="000F19E9">
            <w:pPr>
              <w:pStyle w:val="ConsPlusNormal"/>
              <w:jc w:val="center"/>
            </w:pPr>
            <w:r>
              <w:t>9000,00</w:t>
            </w:r>
          </w:p>
        </w:tc>
      </w:tr>
      <w:tr w:rsidR="000F19E9">
        <w:tc>
          <w:tcPr>
            <w:tcW w:w="4365" w:type="dxa"/>
          </w:tcPr>
          <w:p w:rsidR="000F19E9" w:rsidRDefault="000F19E9">
            <w:pPr>
              <w:pStyle w:val="ConsPlusNormal"/>
            </w:pPr>
            <w:r>
              <w:t>Содержание и эксплуатация дренажной сети с насосными станциями</w:t>
            </w:r>
          </w:p>
        </w:tc>
        <w:tc>
          <w:tcPr>
            <w:tcW w:w="1871" w:type="dxa"/>
          </w:tcPr>
          <w:p w:rsidR="000F19E9" w:rsidRDefault="000F19E9">
            <w:pPr>
              <w:pStyle w:val="ConsPlusNormal"/>
              <w:jc w:val="center"/>
            </w:pPr>
            <w:r>
              <w:t>44 0 07 03000</w:t>
            </w:r>
          </w:p>
        </w:tc>
        <w:tc>
          <w:tcPr>
            <w:tcW w:w="1814" w:type="dxa"/>
          </w:tcPr>
          <w:p w:rsidR="000F19E9" w:rsidRDefault="000F19E9">
            <w:pPr>
              <w:pStyle w:val="ConsPlusNormal"/>
              <w:jc w:val="center"/>
            </w:pPr>
            <w:r>
              <w:t>7000,00</w:t>
            </w:r>
          </w:p>
        </w:tc>
      </w:tr>
      <w:tr w:rsidR="000F19E9">
        <w:tc>
          <w:tcPr>
            <w:tcW w:w="4365" w:type="dxa"/>
          </w:tcPr>
          <w:p w:rsidR="000F19E9" w:rsidRDefault="000F19E9">
            <w:pPr>
              <w:pStyle w:val="ConsPlusNormal"/>
            </w:pPr>
            <w:r>
              <w:t>Содержание и эксплуатация внутрипоселковых сетей водопровода</w:t>
            </w:r>
          </w:p>
        </w:tc>
        <w:tc>
          <w:tcPr>
            <w:tcW w:w="1871" w:type="dxa"/>
          </w:tcPr>
          <w:p w:rsidR="000F19E9" w:rsidRDefault="000F19E9">
            <w:pPr>
              <w:pStyle w:val="ConsPlusNormal"/>
              <w:jc w:val="center"/>
            </w:pPr>
            <w:r>
              <w:t>44 0 07 05000</w:t>
            </w:r>
          </w:p>
        </w:tc>
        <w:tc>
          <w:tcPr>
            <w:tcW w:w="1814" w:type="dxa"/>
          </w:tcPr>
          <w:p w:rsidR="000F19E9" w:rsidRDefault="000F19E9">
            <w:pPr>
              <w:pStyle w:val="ConsPlusNormal"/>
              <w:jc w:val="center"/>
            </w:pPr>
            <w:r>
              <w:t>1500,00</w:t>
            </w:r>
          </w:p>
        </w:tc>
      </w:tr>
      <w:tr w:rsidR="000F19E9">
        <w:tc>
          <w:tcPr>
            <w:tcW w:w="4365" w:type="dxa"/>
          </w:tcPr>
          <w:p w:rsidR="000F19E9" w:rsidRDefault="000F19E9">
            <w:pPr>
              <w:pStyle w:val="ConsPlusNormal"/>
            </w:pPr>
            <w:r>
              <w:t>Государственная программа Республики Дагестан "Государственная охрана, сохранение, использование, популяризация объектов культурного наследия Республики Дагестан"</w:t>
            </w:r>
          </w:p>
        </w:tc>
        <w:tc>
          <w:tcPr>
            <w:tcW w:w="1871" w:type="dxa"/>
          </w:tcPr>
          <w:p w:rsidR="000F19E9" w:rsidRDefault="000F19E9">
            <w:pPr>
              <w:pStyle w:val="ConsPlusNormal"/>
              <w:jc w:val="center"/>
            </w:pPr>
            <w:r>
              <w:t>45</w:t>
            </w:r>
          </w:p>
        </w:tc>
        <w:tc>
          <w:tcPr>
            <w:tcW w:w="1814" w:type="dxa"/>
          </w:tcPr>
          <w:p w:rsidR="000F19E9" w:rsidRDefault="000F19E9">
            <w:pPr>
              <w:pStyle w:val="ConsPlusNormal"/>
              <w:jc w:val="center"/>
            </w:pPr>
            <w:r>
              <w:t>19452,60</w:t>
            </w:r>
          </w:p>
        </w:tc>
      </w:tr>
      <w:tr w:rsidR="000F19E9">
        <w:tc>
          <w:tcPr>
            <w:tcW w:w="4365" w:type="dxa"/>
          </w:tcPr>
          <w:p w:rsidR="000F19E9" w:rsidRDefault="000F19E9">
            <w:pPr>
              <w:pStyle w:val="ConsPlusNormal"/>
            </w:pPr>
            <w:r>
              <w:t>Реализация мероприятий программы "Государственная охрана, сохранение, использование, популяризация объектов культурного наследия Республики Дагестан"</w:t>
            </w:r>
          </w:p>
        </w:tc>
        <w:tc>
          <w:tcPr>
            <w:tcW w:w="1871" w:type="dxa"/>
          </w:tcPr>
          <w:p w:rsidR="000F19E9" w:rsidRDefault="000F19E9">
            <w:pPr>
              <w:pStyle w:val="ConsPlusNormal"/>
              <w:jc w:val="center"/>
            </w:pPr>
            <w:r>
              <w:t>45 1</w:t>
            </w:r>
          </w:p>
        </w:tc>
        <w:tc>
          <w:tcPr>
            <w:tcW w:w="1814" w:type="dxa"/>
          </w:tcPr>
          <w:p w:rsidR="000F19E9" w:rsidRDefault="000F19E9">
            <w:pPr>
              <w:pStyle w:val="ConsPlusNormal"/>
              <w:jc w:val="center"/>
            </w:pPr>
            <w:r>
              <w:t>19452,60</w:t>
            </w:r>
          </w:p>
        </w:tc>
      </w:tr>
      <w:tr w:rsidR="000F19E9">
        <w:tc>
          <w:tcPr>
            <w:tcW w:w="4365" w:type="dxa"/>
          </w:tcPr>
          <w:p w:rsidR="000F19E9" w:rsidRDefault="000F19E9">
            <w:pPr>
              <w:pStyle w:val="ConsPlusNormal"/>
            </w:pPr>
            <w:r>
              <w:t>Основное мероприятие охрана, сохранение, использование, популяризация объектов культурного наследия Республики Дагестан</w:t>
            </w:r>
          </w:p>
        </w:tc>
        <w:tc>
          <w:tcPr>
            <w:tcW w:w="1871" w:type="dxa"/>
          </w:tcPr>
          <w:p w:rsidR="000F19E9" w:rsidRDefault="000F19E9">
            <w:pPr>
              <w:pStyle w:val="ConsPlusNormal"/>
              <w:jc w:val="center"/>
            </w:pPr>
            <w:r>
              <w:t>45 1 01</w:t>
            </w:r>
          </w:p>
        </w:tc>
        <w:tc>
          <w:tcPr>
            <w:tcW w:w="1814" w:type="dxa"/>
          </w:tcPr>
          <w:p w:rsidR="000F19E9" w:rsidRDefault="000F19E9">
            <w:pPr>
              <w:pStyle w:val="ConsPlusNormal"/>
              <w:jc w:val="center"/>
            </w:pPr>
            <w:r>
              <w:t>19452,60</w:t>
            </w:r>
          </w:p>
        </w:tc>
      </w:tr>
      <w:tr w:rsidR="000F19E9">
        <w:tc>
          <w:tcPr>
            <w:tcW w:w="4365" w:type="dxa"/>
          </w:tcPr>
          <w:p w:rsidR="000F19E9" w:rsidRDefault="000F19E9">
            <w:pPr>
              <w:pStyle w:val="ConsPlusNormal"/>
            </w:pPr>
            <w:r>
              <w:t>Расходы на обеспечение деятельности (оказание услуг государственных учреждений)</w:t>
            </w:r>
          </w:p>
        </w:tc>
        <w:tc>
          <w:tcPr>
            <w:tcW w:w="1871" w:type="dxa"/>
          </w:tcPr>
          <w:p w:rsidR="000F19E9" w:rsidRDefault="000F19E9">
            <w:pPr>
              <w:pStyle w:val="ConsPlusNormal"/>
              <w:jc w:val="center"/>
            </w:pPr>
            <w:r>
              <w:t>45 1 01 00590</w:t>
            </w:r>
          </w:p>
        </w:tc>
        <w:tc>
          <w:tcPr>
            <w:tcW w:w="1814" w:type="dxa"/>
          </w:tcPr>
          <w:p w:rsidR="000F19E9" w:rsidRDefault="000F19E9">
            <w:pPr>
              <w:pStyle w:val="ConsPlusNormal"/>
              <w:jc w:val="center"/>
            </w:pPr>
            <w:r>
              <w:t>19452,60</w:t>
            </w:r>
          </w:p>
        </w:tc>
      </w:tr>
      <w:tr w:rsidR="000F19E9">
        <w:tc>
          <w:tcPr>
            <w:tcW w:w="4365" w:type="dxa"/>
          </w:tcPr>
          <w:p w:rsidR="000F19E9" w:rsidRDefault="000F19E9">
            <w:pPr>
              <w:pStyle w:val="ConsPlusNormal"/>
            </w:pPr>
            <w:r>
              <w:t>Государственная программа Республики Дагестан "Формирование современной городской среды в Республике Дагестан"</w:t>
            </w:r>
          </w:p>
        </w:tc>
        <w:tc>
          <w:tcPr>
            <w:tcW w:w="1871" w:type="dxa"/>
          </w:tcPr>
          <w:p w:rsidR="000F19E9" w:rsidRDefault="000F19E9">
            <w:pPr>
              <w:pStyle w:val="ConsPlusNormal"/>
              <w:jc w:val="center"/>
            </w:pPr>
            <w:r>
              <w:t>46</w:t>
            </w:r>
          </w:p>
        </w:tc>
        <w:tc>
          <w:tcPr>
            <w:tcW w:w="1814" w:type="dxa"/>
          </w:tcPr>
          <w:p w:rsidR="000F19E9" w:rsidRDefault="000F19E9">
            <w:pPr>
              <w:pStyle w:val="ConsPlusNormal"/>
              <w:jc w:val="center"/>
            </w:pPr>
            <w:r>
              <w:t>908214,04</w:t>
            </w:r>
          </w:p>
        </w:tc>
      </w:tr>
      <w:tr w:rsidR="000F19E9">
        <w:tc>
          <w:tcPr>
            <w:tcW w:w="4365" w:type="dxa"/>
          </w:tcPr>
          <w:p w:rsidR="000F19E9" w:rsidRDefault="000F19E9">
            <w:pPr>
              <w:pStyle w:val="ConsPlusNormal"/>
            </w:pPr>
            <w:r>
              <w:t xml:space="preserve">Федеральный проект "Формирование комфортной </w:t>
            </w:r>
            <w:r>
              <w:lastRenderedPageBreak/>
              <w:t>городской среды"</w:t>
            </w:r>
          </w:p>
        </w:tc>
        <w:tc>
          <w:tcPr>
            <w:tcW w:w="1871" w:type="dxa"/>
          </w:tcPr>
          <w:p w:rsidR="000F19E9" w:rsidRDefault="000F19E9">
            <w:pPr>
              <w:pStyle w:val="ConsPlusNormal"/>
              <w:jc w:val="center"/>
            </w:pPr>
            <w:r>
              <w:lastRenderedPageBreak/>
              <w:t>46 0 F2</w:t>
            </w:r>
          </w:p>
        </w:tc>
        <w:tc>
          <w:tcPr>
            <w:tcW w:w="1814" w:type="dxa"/>
          </w:tcPr>
          <w:p w:rsidR="000F19E9" w:rsidRDefault="000F19E9">
            <w:pPr>
              <w:pStyle w:val="ConsPlusNormal"/>
              <w:jc w:val="center"/>
            </w:pPr>
            <w:r>
              <w:t>908214,04</w:t>
            </w:r>
          </w:p>
        </w:tc>
      </w:tr>
      <w:tr w:rsidR="000F19E9">
        <w:tc>
          <w:tcPr>
            <w:tcW w:w="4365" w:type="dxa"/>
          </w:tcPr>
          <w:p w:rsidR="000F19E9" w:rsidRDefault="000F19E9">
            <w:pPr>
              <w:pStyle w:val="ConsPlusNormal"/>
            </w:pPr>
            <w:r>
              <w:lastRenderedPageBreak/>
              <w:t>Субсидии на поддержку муниципальных программ формирования современной городской среды</w:t>
            </w:r>
          </w:p>
        </w:tc>
        <w:tc>
          <w:tcPr>
            <w:tcW w:w="1871" w:type="dxa"/>
          </w:tcPr>
          <w:p w:rsidR="000F19E9" w:rsidRDefault="000F19E9">
            <w:pPr>
              <w:pStyle w:val="ConsPlusNormal"/>
              <w:jc w:val="center"/>
            </w:pPr>
            <w:r>
              <w:t>46 0 F2 55550</w:t>
            </w:r>
          </w:p>
        </w:tc>
        <w:tc>
          <w:tcPr>
            <w:tcW w:w="1814" w:type="dxa"/>
          </w:tcPr>
          <w:p w:rsidR="000F19E9" w:rsidRDefault="000F19E9">
            <w:pPr>
              <w:pStyle w:val="ConsPlusNormal"/>
              <w:jc w:val="center"/>
            </w:pPr>
            <w:r>
              <w:t>908214,04</w:t>
            </w:r>
          </w:p>
        </w:tc>
      </w:tr>
      <w:tr w:rsidR="000F19E9">
        <w:tc>
          <w:tcPr>
            <w:tcW w:w="4365" w:type="dxa"/>
          </w:tcPr>
          <w:p w:rsidR="000F19E9" w:rsidRDefault="000F19E9">
            <w:pPr>
              <w:pStyle w:val="ConsPlusNormal"/>
            </w:pPr>
            <w:r>
              <w:t>Государственная программа Республики Дагестан "Оказание содействия добровольному переселению в Республику Дагестан соотечественников, проживающих за рубежом"</w:t>
            </w:r>
          </w:p>
        </w:tc>
        <w:tc>
          <w:tcPr>
            <w:tcW w:w="1871" w:type="dxa"/>
          </w:tcPr>
          <w:p w:rsidR="000F19E9" w:rsidRDefault="000F19E9">
            <w:pPr>
              <w:pStyle w:val="ConsPlusNormal"/>
              <w:jc w:val="center"/>
            </w:pPr>
            <w:r>
              <w:t>47</w:t>
            </w:r>
          </w:p>
        </w:tc>
        <w:tc>
          <w:tcPr>
            <w:tcW w:w="1814" w:type="dxa"/>
          </w:tcPr>
          <w:p w:rsidR="000F19E9" w:rsidRDefault="000F19E9">
            <w:pPr>
              <w:pStyle w:val="ConsPlusNormal"/>
              <w:jc w:val="center"/>
            </w:pPr>
            <w:r>
              <w:t>624,00</w:t>
            </w:r>
          </w:p>
        </w:tc>
      </w:tr>
      <w:tr w:rsidR="000F19E9">
        <w:tc>
          <w:tcPr>
            <w:tcW w:w="4365" w:type="dxa"/>
          </w:tcPr>
          <w:p w:rsidR="000F19E9" w:rsidRDefault="000F19E9">
            <w:pPr>
              <w:pStyle w:val="ConsPlusNormal"/>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871" w:type="dxa"/>
          </w:tcPr>
          <w:p w:rsidR="000F19E9" w:rsidRDefault="000F19E9">
            <w:pPr>
              <w:pStyle w:val="ConsPlusNormal"/>
              <w:jc w:val="center"/>
            </w:pPr>
            <w:r>
              <w:t>47 0 00 R0860</w:t>
            </w:r>
          </w:p>
        </w:tc>
        <w:tc>
          <w:tcPr>
            <w:tcW w:w="1814" w:type="dxa"/>
          </w:tcPr>
          <w:p w:rsidR="000F19E9" w:rsidRDefault="000F19E9">
            <w:pPr>
              <w:pStyle w:val="ConsPlusNormal"/>
              <w:jc w:val="center"/>
            </w:pPr>
            <w:r>
              <w:t>624,00</w:t>
            </w:r>
          </w:p>
        </w:tc>
      </w:tr>
      <w:tr w:rsidR="000F19E9">
        <w:tc>
          <w:tcPr>
            <w:tcW w:w="4365" w:type="dxa"/>
          </w:tcPr>
          <w:p w:rsidR="000F19E9" w:rsidRDefault="000F19E9">
            <w:pPr>
              <w:pStyle w:val="ConsPlusNormal"/>
            </w:pPr>
            <w:r>
              <w:t>Государственная программа Республики Дагестан "Социально-экономическое развитие горных территорий Республики Дагестан"</w:t>
            </w:r>
          </w:p>
        </w:tc>
        <w:tc>
          <w:tcPr>
            <w:tcW w:w="1871" w:type="dxa"/>
          </w:tcPr>
          <w:p w:rsidR="000F19E9" w:rsidRDefault="000F19E9">
            <w:pPr>
              <w:pStyle w:val="ConsPlusNormal"/>
              <w:jc w:val="center"/>
            </w:pPr>
            <w:r>
              <w:t>48</w:t>
            </w:r>
          </w:p>
        </w:tc>
        <w:tc>
          <w:tcPr>
            <w:tcW w:w="1814" w:type="dxa"/>
          </w:tcPr>
          <w:p w:rsidR="000F19E9" w:rsidRDefault="000F19E9">
            <w:pPr>
              <w:pStyle w:val="ConsPlusNormal"/>
              <w:jc w:val="center"/>
            </w:pPr>
            <w:r>
              <w:t>90000,00</w:t>
            </w:r>
          </w:p>
        </w:tc>
      </w:tr>
      <w:tr w:rsidR="000F19E9">
        <w:tc>
          <w:tcPr>
            <w:tcW w:w="4365" w:type="dxa"/>
          </w:tcPr>
          <w:p w:rsidR="000F19E9" w:rsidRDefault="000F19E9">
            <w:pPr>
              <w:pStyle w:val="ConsPlusNormal"/>
            </w:pPr>
            <w:r>
              <w:t>Реализация направления расходов</w:t>
            </w:r>
          </w:p>
        </w:tc>
        <w:tc>
          <w:tcPr>
            <w:tcW w:w="1871" w:type="dxa"/>
          </w:tcPr>
          <w:p w:rsidR="000F19E9" w:rsidRDefault="000F19E9">
            <w:pPr>
              <w:pStyle w:val="ConsPlusNormal"/>
              <w:jc w:val="center"/>
            </w:pPr>
            <w:r>
              <w:t>48 0 00 99980</w:t>
            </w:r>
          </w:p>
        </w:tc>
        <w:tc>
          <w:tcPr>
            <w:tcW w:w="1814" w:type="dxa"/>
          </w:tcPr>
          <w:p w:rsidR="000F19E9" w:rsidRDefault="000F19E9">
            <w:pPr>
              <w:pStyle w:val="ConsPlusNormal"/>
              <w:jc w:val="center"/>
            </w:pPr>
            <w:r>
              <w:t>90000,00</w:t>
            </w:r>
          </w:p>
        </w:tc>
      </w:tr>
      <w:tr w:rsidR="000F19E9">
        <w:tc>
          <w:tcPr>
            <w:tcW w:w="4365" w:type="dxa"/>
          </w:tcPr>
          <w:p w:rsidR="000F19E9" w:rsidRDefault="000F19E9">
            <w:pPr>
              <w:pStyle w:val="ConsPlusNormal"/>
            </w:pPr>
            <w:r>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1871" w:type="dxa"/>
          </w:tcPr>
          <w:p w:rsidR="000F19E9" w:rsidRDefault="000F19E9">
            <w:pPr>
              <w:pStyle w:val="ConsPlusNormal"/>
              <w:jc w:val="center"/>
            </w:pPr>
            <w:r>
              <w:t>49</w:t>
            </w:r>
          </w:p>
        </w:tc>
        <w:tc>
          <w:tcPr>
            <w:tcW w:w="1814" w:type="dxa"/>
          </w:tcPr>
          <w:p w:rsidR="000F19E9" w:rsidRDefault="000F19E9">
            <w:pPr>
              <w:pStyle w:val="ConsPlusNormal"/>
              <w:jc w:val="center"/>
            </w:pPr>
            <w:r>
              <w:t>6236921,88</w:t>
            </w:r>
          </w:p>
        </w:tc>
      </w:tr>
      <w:tr w:rsidR="000F19E9">
        <w:tc>
          <w:tcPr>
            <w:tcW w:w="4365" w:type="dxa"/>
          </w:tcPr>
          <w:p w:rsidR="000F19E9" w:rsidRDefault="000F19E9">
            <w:pPr>
              <w:pStyle w:val="ConsPlusNormal"/>
            </w:pPr>
            <w:r>
              <w:t>Реализация мероприятий по комплексному развитию городского округа "город Дербент"</w:t>
            </w:r>
          </w:p>
        </w:tc>
        <w:tc>
          <w:tcPr>
            <w:tcW w:w="1871" w:type="dxa"/>
          </w:tcPr>
          <w:p w:rsidR="000F19E9" w:rsidRDefault="000F19E9">
            <w:pPr>
              <w:pStyle w:val="ConsPlusNormal"/>
              <w:jc w:val="center"/>
            </w:pPr>
            <w:r>
              <w:t>49 0 00 99940</w:t>
            </w:r>
          </w:p>
        </w:tc>
        <w:tc>
          <w:tcPr>
            <w:tcW w:w="1814" w:type="dxa"/>
          </w:tcPr>
          <w:p w:rsidR="000F19E9" w:rsidRDefault="000F19E9">
            <w:pPr>
              <w:pStyle w:val="ConsPlusNormal"/>
              <w:jc w:val="center"/>
            </w:pPr>
            <w:r>
              <w:t>6047448,20</w:t>
            </w:r>
          </w:p>
        </w:tc>
      </w:tr>
      <w:tr w:rsidR="000F19E9">
        <w:tc>
          <w:tcPr>
            <w:tcW w:w="4365" w:type="dxa"/>
          </w:tcPr>
          <w:p w:rsidR="000F19E9" w:rsidRDefault="000F19E9">
            <w:pPr>
              <w:pStyle w:val="ConsPlusNormal"/>
            </w:pPr>
            <w:r>
              <w:t xml:space="preserve">Мероприятия по социально-экономическому развитию субъектов Российской Федерации, входящих в состав Северо-Кавказского федерального округа </w:t>
            </w:r>
            <w:r>
              <w:lastRenderedPageBreak/>
              <w:t>в рамках республиканской инвестиционной программы</w:t>
            </w:r>
          </w:p>
        </w:tc>
        <w:tc>
          <w:tcPr>
            <w:tcW w:w="1871" w:type="dxa"/>
          </w:tcPr>
          <w:p w:rsidR="000F19E9" w:rsidRDefault="000F19E9">
            <w:pPr>
              <w:pStyle w:val="ConsPlusNormal"/>
              <w:jc w:val="center"/>
            </w:pPr>
            <w:r>
              <w:lastRenderedPageBreak/>
              <w:t>49 0 00 R523R</w:t>
            </w:r>
          </w:p>
        </w:tc>
        <w:tc>
          <w:tcPr>
            <w:tcW w:w="1814" w:type="dxa"/>
          </w:tcPr>
          <w:p w:rsidR="000F19E9" w:rsidRDefault="000F19E9">
            <w:pPr>
              <w:pStyle w:val="ConsPlusNormal"/>
              <w:jc w:val="center"/>
            </w:pPr>
            <w:r>
              <w:t>189473,68</w:t>
            </w:r>
          </w:p>
        </w:tc>
      </w:tr>
      <w:tr w:rsidR="000F19E9">
        <w:tc>
          <w:tcPr>
            <w:tcW w:w="4365" w:type="dxa"/>
          </w:tcPr>
          <w:p w:rsidR="000F19E9" w:rsidRDefault="000F19E9">
            <w:pPr>
              <w:pStyle w:val="ConsPlusNormal"/>
            </w:pPr>
            <w:r>
              <w:lastRenderedPageBreak/>
              <w:t>Государственная программа Республики Дагестан "Комплексное развитие сельских территорий Республики Дагестан"</w:t>
            </w:r>
          </w:p>
        </w:tc>
        <w:tc>
          <w:tcPr>
            <w:tcW w:w="1871" w:type="dxa"/>
          </w:tcPr>
          <w:p w:rsidR="000F19E9" w:rsidRDefault="000F19E9">
            <w:pPr>
              <w:pStyle w:val="ConsPlusNormal"/>
              <w:jc w:val="center"/>
            </w:pPr>
            <w:r>
              <w:t>51</w:t>
            </w:r>
          </w:p>
        </w:tc>
        <w:tc>
          <w:tcPr>
            <w:tcW w:w="1814" w:type="dxa"/>
          </w:tcPr>
          <w:p w:rsidR="000F19E9" w:rsidRDefault="000F19E9">
            <w:pPr>
              <w:pStyle w:val="ConsPlusNormal"/>
              <w:jc w:val="center"/>
            </w:pPr>
            <w:r>
              <w:t>1333495,33</w:t>
            </w:r>
          </w:p>
        </w:tc>
      </w:tr>
      <w:tr w:rsidR="000F19E9">
        <w:tc>
          <w:tcPr>
            <w:tcW w:w="4365" w:type="dxa"/>
          </w:tcPr>
          <w:p w:rsidR="000F19E9" w:rsidRDefault="000F19E9">
            <w:pPr>
              <w:pStyle w:val="ConsPlusNormal"/>
            </w:pPr>
            <w:r>
              <w:t>Подпрограмма "Создание условий для обеспечения доступным и комфортным жильем сельского населения"</w:t>
            </w:r>
          </w:p>
        </w:tc>
        <w:tc>
          <w:tcPr>
            <w:tcW w:w="1871" w:type="dxa"/>
          </w:tcPr>
          <w:p w:rsidR="000F19E9" w:rsidRDefault="000F19E9">
            <w:pPr>
              <w:pStyle w:val="ConsPlusNormal"/>
              <w:jc w:val="center"/>
            </w:pPr>
            <w:r>
              <w:t>51 1</w:t>
            </w:r>
          </w:p>
        </w:tc>
        <w:tc>
          <w:tcPr>
            <w:tcW w:w="1814" w:type="dxa"/>
          </w:tcPr>
          <w:p w:rsidR="000F19E9" w:rsidRDefault="000F19E9">
            <w:pPr>
              <w:pStyle w:val="ConsPlusNormal"/>
              <w:jc w:val="center"/>
            </w:pPr>
            <w:r>
              <w:t>14286,06</w:t>
            </w:r>
          </w:p>
        </w:tc>
      </w:tr>
      <w:tr w:rsidR="000F19E9">
        <w:tc>
          <w:tcPr>
            <w:tcW w:w="4365" w:type="dxa"/>
          </w:tcPr>
          <w:p w:rsidR="000F19E9" w:rsidRDefault="000F19E9">
            <w:pPr>
              <w:pStyle w:val="ConsPlusNormal"/>
            </w:pPr>
            <w:r>
              <w:t>Основное мероприятие "Предоставление социальных выплат на строительство (приобретение) жилья"</w:t>
            </w:r>
          </w:p>
        </w:tc>
        <w:tc>
          <w:tcPr>
            <w:tcW w:w="1871" w:type="dxa"/>
          </w:tcPr>
          <w:p w:rsidR="000F19E9" w:rsidRDefault="000F19E9">
            <w:pPr>
              <w:pStyle w:val="ConsPlusNormal"/>
              <w:jc w:val="center"/>
            </w:pPr>
            <w:r>
              <w:t>51 1 01</w:t>
            </w:r>
          </w:p>
        </w:tc>
        <w:tc>
          <w:tcPr>
            <w:tcW w:w="1814" w:type="dxa"/>
          </w:tcPr>
          <w:p w:rsidR="000F19E9" w:rsidRDefault="000F19E9">
            <w:pPr>
              <w:pStyle w:val="ConsPlusNormal"/>
              <w:jc w:val="center"/>
            </w:pPr>
            <w:r>
              <w:t>14286,06</w:t>
            </w:r>
          </w:p>
        </w:tc>
      </w:tr>
      <w:tr w:rsidR="000F19E9">
        <w:tc>
          <w:tcPr>
            <w:tcW w:w="4365" w:type="dxa"/>
          </w:tcPr>
          <w:p w:rsidR="000F19E9" w:rsidRDefault="000F19E9">
            <w:pPr>
              <w:pStyle w:val="ConsPlusNormal"/>
            </w:pPr>
            <w:r>
              <w:t>Субсидии на обеспечение комплексного развития сельских территорий</w:t>
            </w:r>
          </w:p>
        </w:tc>
        <w:tc>
          <w:tcPr>
            <w:tcW w:w="1871" w:type="dxa"/>
          </w:tcPr>
          <w:p w:rsidR="000F19E9" w:rsidRDefault="000F19E9">
            <w:pPr>
              <w:pStyle w:val="ConsPlusNormal"/>
              <w:jc w:val="center"/>
            </w:pPr>
            <w:r>
              <w:t>51 1 01 R5760</w:t>
            </w:r>
          </w:p>
        </w:tc>
        <w:tc>
          <w:tcPr>
            <w:tcW w:w="1814" w:type="dxa"/>
          </w:tcPr>
          <w:p w:rsidR="000F19E9" w:rsidRDefault="000F19E9">
            <w:pPr>
              <w:pStyle w:val="ConsPlusNormal"/>
              <w:jc w:val="center"/>
            </w:pPr>
            <w:r>
              <w:t>14286,06</w:t>
            </w:r>
          </w:p>
        </w:tc>
      </w:tr>
      <w:tr w:rsidR="000F19E9">
        <w:tc>
          <w:tcPr>
            <w:tcW w:w="4365" w:type="dxa"/>
          </w:tcPr>
          <w:p w:rsidR="000F19E9" w:rsidRDefault="000F19E9">
            <w:pPr>
              <w:pStyle w:val="ConsPlusNormal"/>
            </w:pPr>
            <w:r>
              <w:t>Подпрограмма "Создание и развитие инфраструктуры на сельских территориях"</w:t>
            </w:r>
          </w:p>
        </w:tc>
        <w:tc>
          <w:tcPr>
            <w:tcW w:w="1871" w:type="dxa"/>
          </w:tcPr>
          <w:p w:rsidR="000F19E9" w:rsidRDefault="000F19E9">
            <w:pPr>
              <w:pStyle w:val="ConsPlusNormal"/>
              <w:jc w:val="center"/>
            </w:pPr>
            <w:r>
              <w:t>51 3</w:t>
            </w:r>
          </w:p>
        </w:tc>
        <w:tc>
          <w:tcPr>
            <w:tcW w:w="1814" w:type="dxa"/>
          </w:tcPr>
          <w:p w:rsidR="000F19E9" w:rsidRDefault="000F19E9">
            <w:pPr>
              <w:pStyle w:val="ConsPlusNormal"/>
              <w:jc w:val="center"/>
            </w:pPr>
            <w:r>
              <w:t>1319209,27</w:t>
            </w:r>
          </w:p>
        </w:tc>
      </w:tr>
      <w:tr w:rsidR="000F19E9">
        <w:tc>
          <w:tcPr>
            <w:tcW w:w="4365" w:type="dxa"/>
          </w:tcPr>
          <w:p w:rsidR="000F19E9" w:rsidRDefault="000F19E9">
            <w:pPr>
              <w:pStyle w:val="ConsPlusNormal"/>
            </w:pPr>
            <w:r>
              <w:t>Основное мероприятие "Современный облик сельских территорий"</w:t>
            </w:r>
          </w:p>
        </w:tc>
        <w:tc>
          <w:tcPr>
            <w:tcW w:w="1871" w:type="dxa"/>
          </w:tcPr>
          <w:p w:rsidR="000F19E9" w:rsidRDefault="000F19E9">
            <w:pPr>
              <w:pStyle w:val="ConsPlusNormal"/>
              <w:jc w:val="center"/>
            </w:pPr>
            <w:r>
              <w:t>51 3 01</w:t>
            </w:r>
          </w:p>
        </w:tc>
        <w:tc>
          <w:tcPr>
            <w:tcW w:w="1814" w:type="dxa"/>
          </w:tcPr>
          <w:p w:rsidR="000F19E9" w:rsidRDefault="000F19E9">
            <w:pPr>
              <w:pStyle w:val="ConsPlusNormal"/>
              <w:jc w:val="center"/>
            </w:pPr>
            <w:r>
              <w:t>945775,38</w:t>
            </w:r>
          </w:p>
        </w:tc>
      </w:tr>
      <w:tr w:rsidR="000F19E9">
        <w:tc>
          <w:tcPr>
            <w:tcW w:w="4365" w:type="dxa"/>
          </w:tcPr>
          <w:p w:rsidR="000F19E9" w:rsidRDefault="000F19E9">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инвестиционной программы</w:t>
            </w:r>
          </w:p>
        </w:tc>
        <w:tc>
          <w:tcPr>
            <w:tcW w:w="1871" w:type="dxa"/>
          </w:tcPr>
          <w:p w:rsidR="000F19E9" w:rsidRDefault="000F19E9">
            <w:pPr>
              <w:pStyle w:val="ConsPlusNormal"/>
              <w:jc w:val="center"/>
            </w:pPr>
            <w:r>
              <w:t>51 3 01 4576R</w:t>
            </w:r>
          </w:p>
        </w:tc>
        <w:tc>
          <w:tcPr>
            <w:tcW w:w="1814" w:type="dxa"/>
          </w:tcPr>
          <w:p w:rsidR="000F19E9" w:rsidRDefault="000F19E9">
            <w:pPr>
              <w:pStyle w:val="ConsPlusNormal"/>
              <w:jc w:val="center"/>
            </w:pPr>
            <w:r>
              <w:t>452251,17</w:t>
            </w:r>
          </w:p>
        </w:tc>
      </w:tr>
      <w:tr w:rsidR="000F19E9">
        <w:tc>
          <w:tcPr>
            <w:tcW w:w="4365" w:type="dxa"/>
          </w:tcPr>
          <w:p w:rsidR="000F19E9" w:rsidRDefault="000F19E9">
            <w:pPr>
              <w:pStyle w:val="ConsPlusNormal"/>
            </w:pPr>
            <w:r>
              <w:t>Субсидии на обеспечение комплексного развития сельских территорий в рамках Республиканской инвестиционной программы</w:t>
            </w:r>
          </w:p>
        </w:tc>
        <w:tc>
          <w:tcPr>
            <w:tcW w:w="1871" w:type="dxa"/>
          </w:tcPr>
          <w:p w:rsidR="000F19E9" w:rsidRDefault="000F19E9">
            <w:pPr>
              <w:pStyle w:val="ConsPlusNormal"/>
              <w:jc w:val="center"/>
            </w:pPr>
            <w:r>
              <w:t>51 3 01 R576R</w:t>
            </w:r>
          </w:p>
        </w:tc>
        <w:tc>
          <w:tcPr>
            <w:tcW w:w="1814" w:type="dxa"/>
          </w:tcPr>
          <w:p w:rsidR="000F19E9" w:rsidRDefault="000F19E9">
            <w:pPr>
              <w:pStyle w:val="ConsPlusNormal"/>
              <w:jc w:val="center"/>
            </w:pPr>
            <w:r>
              <w:t>493524,21</w:t>
            </w:r>
          </w:p>
        </w:tc>
      </w:tr>
      <w:tr w:rsidR="000F19E9">
        <w:tc>
          <w:tcPr>
            <w:tcW w:w="4365" w:type="dxa"/>
          </w:tcPr>
          <w:p w:rsidR="000F19E9" w:rsidRDefault="000F19E9">
            <w:pPr>
              <w:pStyle w:val="ConsPlusNormal"/>
            </w:pPr>
            <w:r>
              <w:t>Основное мероприятие "Благоустройство сельских территорий"</w:t>
            </w:r>
          </w:p>
        </w:tc>
        <w:tc>
          <w:tcPr>
            <w:tcW w:w="1871" w:type="dxa"/>
          </w:tcPr>
          <w:p w:rsidR="000F19E9" w:rsidRDefault="000F19E9">
            <w:pPr>
              <w:pStyle w:val="ConsPlusNormal"/>
              <w:jc w:val="center"/>
            </w:pPr>
            <w:r>
              <w:t>51 3 03</w:t>
            </w:r>
          </w:p>
        </w:tc>
        <w:tc>
          <w:tcPr>
            <w:tcW w:w="1814" w:type="dxa"/>
          </w:tcPr>
          <w:p w:rsidR="000F19E9" w:rsidRDefault="000F19E9">
            <w:pPr>
              <w:pStyle w:val="ConsPlusNormal"/>
              <w:jc w:val="center"/>
            </w:pPr>
            <w:r>
              <w:t>50207,47</w:t>
            </w:r>
          </w:p>
        </w:tc>
      </w:tr>
      <w:tr w:rsidR="000F19E9">
        <w:tc>
          <w:tcPr>
            <w:tcW w:w="4365" w:type="dxa"/>
          </w:tcPr>
          <w:p w:rsidR="000F19E9" w:rsidRDefault="000F19E9">
            <w:pPr>
              <w:pStyle w:val="ConsPlusNormal"/>
            </w:pPr>
            <w:r>
              <w:lastRenderedPageBreak/>
              <w:t>Субсидии на обеспечение комплексного развития сельских территорий</w:t>
            </w:r>
          </w:p>
        </w:tc>
        <w:tc>
          <w:tcPr>
            <w:tcW w:w="1871" w:type="dxa"/>
          </w:tcPr>
          <w:p w:rsidR="000F19E9" w:rsidRDefault="000F19E9">
            <w:pPr>
              <w:pStyle w:val="ConsPlusNormal"/>
              <w:jc w:val="center"/>
            </w:pPr>
            <w:r>
              <w:t>51 3 03 R5760</w:t>
            </w:r>
          </w:p>
        </w:tc>
        <w:tc>
          <w:tcPr>
            <w:tcW w:w="1814" w:type="dxa"/>
          </w:tcPr>
          <w:p w:rsidR="000F19E9" w:rsidRDefault="000F19E9">
            <w:pPr>
              <w:pStyle w:val="ConsPlusNormal"/>
              <w:jc w:val="center"/>
            </w:pPr>
            <w:r>
              <w:t>50207,47</w:t>
            </w:r>
          </w:p>
        </w:tc>
      </w:tr>
      <w:tr w:rsidR="000F19E9">
        <w:tc>
          <w:tcPr>
            <w:tcW w:w="4365" w:type="dxa"/>
          </w:tcPr>
          <w:p w:rsidR="000F19E9" w:rsidRDefault="000F19E9">
            <w:pPr>
              <w:pStyle w:val="ConsPlusNormal"/>
            </w:pPr>
            <w:r>
              <w:t>Основное мероприятие "Развитие инженерной инфраструктуры на сельских территориях"</w:t>
            </w:r>
          </w:p>
        </w:tc>
        <w:tc>
          <w:tcPr>
            <w:tcW w:w="1871" w:type="dxa"/>
          </w:tcPr>
          <w:p w:rsidR="000F19E9" w:rsidRDefault="000F19E9">
            <w:pPr>
              <w:pStyle w:val="ConsPlusNormal"/>
              <w:jc w:val="center"/>
            </w:pPr>
            <w:r>
              <w:t>51 3 04</w:t>
            </w:r>
          </w:p>
        </w:tc>
        <w:tc>
          <w:tcPr>
            <w:tcW w:w="1814" w:type="dxa"/>
          </w:tcPr>
          <w:p w:rsidR="000F19E9" w:rsidRDefault="000F19E9">
            <w:pPr>
              <w:pStyle w:val="ConsPlusNormal"/>
              <w:jc w:val="center"/>
            </w:pPr>
            <w:r>
              <w:t>323226,42</w:t>
            </w:r>
          </w:p>
        </w:tc>
      </w:tr>
      <w:tr w:rsidR="000F19E9">
        <w:tc>
          <w:tcPr>
            <w:tcW w:w="4365" w:type="dxa"/>
          </w:tcPr>
          <w:p w:rsidR="000F19E9" w:rsidRDefault="000F19E9">
            <w:pPr>
              <w:pStyle w:val="ConsPlusNormal"/>
            </w:pPr>
            <w:r>
              <w:t>Субсидии на обеспечение комплексного развития сельских территорий в рамках Республиканской инвестиционной программы</w:t>
            </w:r>
          </w:p>
        </w:tc>
        <w:tc>
          <w:tcPr>
            <w:tcW w:w="1871" w:type="dxa"/>
          </w:tcPr>
          <w:p w:rsidR="000F19E9" w:rsidRDefault="000F19E9">
            <w:pPr>
              <w:pStyle w:val="ConsPlusNormal"/>
              <w:jc w:val="center"/>
            </w:pPr>
            <w:r>
              <w:t>51 3 04 R576R</w:t>
            </w:r>
          </w:p>
        </w:tc>
        <w:tc>
          <w:tcPr>
            <w:tcW w:w="1814" w:type="dxa"/>
          </w:tcPr>
          <w:p w:rsidR="000F19E9" w:rsidRDefault="000F19E9">
            <w:pPr>
              <w:pStyle w:val="ConsPlusNormal"/>
              <w:jc w:val="center"/>
            </w:pPr>
            <w:r>
              <w:t>323226,42</w:t>
            </w:r>
          </w:p>
        </w:tc>
      </w:tr>
      <w:tr w:rsidR="000F19E9">
        <w:tc>
          <w:tcPr>
            <w:tcW w:w="4365" w:type="dxa"/>
          </w:tcPr>
          <w:p w:rsidR="000F19E9" w:rsidRDefault="000F19E9">
            <w:pPr>
              <w:pStyle w:val="ConsPlusNormal"/>
            </w:pPr>
            <w:r>
              <w:t>Государственная программа Республики Дагестан "Укрепление здоровья, увеличение периода активного долголетия и продолжительности здоровой жизни граждан старшего поколения"</w:t>
            </w:r>
          </w:p>
        </w:tc>
        <w:tc>
          <w:tcPr>
            <w:tcW w:w="1871" w:type="dxa"/>
          </w:tcPr>
          <w:p w:rsidR="000F19E9" w:rsidRDefault="000F19E9">
            <w:pPr>
              <w:pStyle w:val="ConsPlusNormal"/>
              <w:jc w:val="center"/>
            </w:pPr>
            <w:r>
              <w:t>52</w:t>
            </w:r>
          </w:p>
        </w:tc>
        <w:tc>
          <w:tcPr>
            <w:tcW w:w="1814" w:type="dxa"/>
          </w:tcPr>
          <w:p w:rsidR="000F19E9" w:rsidRDefault="000F19E9">
            <w:pPr>
              <w:pStyle w:val="ConsPlusNormal"/>
              <w:jc w:val="center"/>
            </w:pPr>
            <w:r>
              <w:t>48,30</w:t>
            </w:r>
          </w:p>
        </w:tc>
      </w:tr>
      <w:tr w:rsidR="000F19E9">
        <w:tc>
          <w:tcPr>
            <w:tcW w:w="4365" w:type="dxa"/>
          </w:tcPr>
          <w:p w:rsidR="000F19E9" w:rsidRDefault="000F19E9">
            <w:pPr>
              <w:pStyle w:val="ConsPlusNormal"/>
            </w:pPr>
            <w:r>
              <w:t>Проведение мероприятий по профилактике здорового образа жизни старшего поколения</w:t>
            </w:r>
          </w:p>
        </w:tc>
        <w:tc>
          <w:tcPr>
            <w:tcW w:w="1871" w:type="dxa"/>
          </w:tcPr>
          <w:p w:rsidR="000F19E9" w:rsidRDefault="000F19E9">
            <w:pPr>
              <w:pStyle w:val="ConsPlusNormal"/>
              <w:jc w:val="center"/>
            </w:pPr>
            <w:r>
              <w:t>52 0 P3</w:t>
            </w:r>
          </w:p>
        </w:tc>
        <w:tc>
          <w:tcPr>
            <w:tcW w:w="1814" w:type="dxa"/>
          </w:tcPr>
          <w:p w:rsidR="000F19E9" w:rsidRDefault="000F19E9">
            <w:pPr>
              <w:pStyle w:val="ConsPlusNormal"/>
              <w:jc w:val="center"/>
            </w:pPr>
            <w:r>
              <w:t>48,30</w:t>
            </w:r>
          </w:p>
        </w:tc>
      </w:tr>
      <w:tr w:rsidR="000F19E9">
        <w:tc>
          <w:tcPr>
            <w:tcW w:w="4365" w:type="dxa"/>
          </w:tcPr>
          <w:p w:rsidR="000F19E9" w:rsidRDefault="000F19E9">
            <w:pPr>
              <w:pStyle w:val="ConsPlusNormal"/>
            </w:pPr>
            <w:r>
              <w:t>Проведение мероприятий по профилактике здорового образа жизни старшего поколения</w:t>
            </w:r>
          </w:p>
        </w:tc>
        <w:tc>
          <w:tcPr>
            <w:tcW w:w="1871" w:type="dxa"/>
          </w:tcPr>
          <w:p w:rsidR="000F19E9" w:rsidRDefault="000F19E9">
            <w:pPr>
              <w:pStyle w:val="ConsPlusNormal"/>
              <w:jc w:val="center"/>
            </w:pPr>
            <w:r>
              <w:t>52 0 P3 54680</w:t>
            </w:r>
          </w:p>
        </w:tc>
        <w:tc>
          <w:tcPr>
            <w:tcW w:w="1814" w:type="dxa"/>
          </w:tcPr>
          <w:p w:rsidR="000F19E9" w:rsidRDefault="000F19E9">
            <w:pPr>
              <w:pStyle w:val="ConsPlusNormal"/>
              <w:jc w:val="center"/>
            </w:pPr>
            <w:r>
              <w:t>48,30</w:t>
            </w:r>
          </w:p>
        </w:tc>
      </w:tr>
      <w:tr w:rsidR="000F19E9">
        <w:tc>
          <w:tcPr>
            <w:tcW w:w="4365" w:type="dxa"/>
          </w:tcPr>
          <w:p w:rsidR="000F19E9" w:rsidRDefault="000F19E9">
            <w:pPr>
              <w:pStyle w:val="ConsPlusNormal"/>
            </w:pPr>
            <w:r>
              <w:t>Государственная программа Республики Дагестан "Борьба с сердечно-сосудистыми заболеваниями"</w:t>
            </w:r>
          </w:p>
        </w:tc>
        <w:tc>
          <w:tcPr>
            <w:tcW w:w="1871" w:type="dxa"/>
          </w:tcPr>
          <w:p w:rsidR="000F19E9" w:rsidRDefault="000F19E9">
            <w:pPr>
              <w:pStyle w:val="ConsPlusNormal"/>
              <w:jc w:val="center"/>
            </w:pPr>
            <w:r>
              <w:t>53</w:t>
            </w:r>
          </w:p>
        </w:tc>
        <w:tc>
          <w:tcPr>
            <w:tcW w:w="1814" w:type="dxa"/>
          </w:tcPr>
          <w:p w:rsidR="000F19E9" w:rsidRDefault="000F19E9">
            <w:pPr>
              <w:pStyle w:val="ConsPlusNormal"/>
              <w:jc w:val="center"/>
            </w:pPr>
            <w:r>
              <w:t>195468,18</w:t>
            </w:r>
          </w:p>
        </w:tc>
      </w:tr>
      <w:tr w:rsidR="000F19E9">
        <w:tc>
          <w:tcPr>
            <w:tcW w:w="4365" w:type="dxa"/>
          </w:tcPr>
          <w:p w:rsidR="000F19E9" w:rsidRDefault="000F19E9">
            <w:pPr>
              <w:pStyle w:val="ConsPlusNormal"/>
            </w:pPr>
            <w:r>
              <w:t>Подпрограмма "Переоснащение сети первичных сосудистых отделений, включая оборудование для ранней медицинской реабилитации"</w:t>
            </w:r>
          </w:p>
        </w:tc>
        <w:tc>
          <w:tcPr>
            <w:tcW w:w="1871" w:type="dxa"/>
          </w:tcPr>
          <w:p w:rsidR="000F19E9" w:rsidRDefault="000F19E9">
            <w:pPr>
              <w:pStyle w:val="ConsPlusNormal"/>
              <w:jc w:val="center"/>
            </w:pPr>
            <w:r>
              <w:t>53 1</w:t>
            </w:r>
          </w:p>
        </w:tc>
        <w:tc>
          <w:tcPr>
            <w:tcW w:w="1814" w:type="dxa"/>
          </w:tcPr>
          <w:p w:rsidR="000F19E9" w:rsidRDefault="000F19E9">
            <w:pPr>
              <w:pStyle w:val="ConsPlusNormal"/>
              <w:jc w:val="center"/>
            </w:pPr>
            <w:r>
              <w:t>195468,18</w:t>
            </w:r>
          </w:p>
        </w:tc>
      </w:tr>
      <w:tr w:rsidR="000F19E9">
        <w:tc>
          <w:tcPr>
            <w:tcW w:w="4365" w:type="dxa"/>
          </w:tcPr>
          <w:p w:rsidR="000F19E9" w:rsidRDefault="000F19E9">
            <w:pPr>
              <w:pStyle w:val="ConsPlusNormal"/>
            </w:pPr>
            <w:r>
              <w:t>Основное мероприятие "Переоснащение сети первичных сосудистых отделений, включая оборудование для ранней медицинской реабилитации"</w:t>
            </w:r>
          </w:p>
        </w:tc>
        <w:tc>
          <w:tcPr>
            <w:tcW w:w="1871" w:type="dxa"/>
          </w:tcPr>
          <w:p w:rsidR="000F19E9" w:rsidRDefault="000F19E9">
            <w:pPr>
              <w:pStyle w:val="ConsPlusNormal"/>
              <w:jc w:val="center"/>
            </w:pPr>
            <w:r>
              <w:t>53 1 N2</w:t>
            </w:r>
          </w:p>
        </w:tc>
        <w:tc>
          <w:tcPr>
            <w:tcW w:w="1814" w:type="dxa"/>
          </w:tcPr>
          <w:p w:rsidR="000F19E9" w:rsidRDefault="000F19E9">
            <w:pPr>
              <w:pStyle w:val="ConsPlusNormal"/>
              <w:jc w:val="center"/>
            </w:pPr>
            <w:r>
              <w:t>195468,18</w:t>
            </w:r>
          </w:p>
        </w:tc>
      </w:tr>
      <w:tr w:rsidR="000F19E9">
        <w:tc>
          <w:tcPr>
            <w:tcW w:w="4365" w:type="dxa"/>
          </w:tcPr>
          <w:p w:rsidR="000F19E9" w:rsidRDefault="000F19E9">
            <w:pPr>
              <w:pStyle w:val="ConsPlusNormal"/>
            </w:pPr>
            <w:r>
              <w:lastRenderedPageBreak/>
              <w:t>Переоснащение сети первичных сосудистых отделений, включая оборудование для ранней медицинской реабилитации</w:t>
            </w:r>
          </w:p>
        </w:tc>
        <w:tc>
          <w:tcPr>
            <w:tcW w:w="1871" w:type="dxa"/>
          </w:tcPr>
          <w:p w:rsidR="000F19E9" w:rsidRDefault="000F19E9">
            <w:pPr>
              <w:pStyle w:val="ConsPlusNormal"/>
              <w:jc w:val="center"/>
            </w:pPr>
            <w:r>
              <w:t>53 1 N2 51920</w:t>
            </w:r>
          </w:p>
        </w:tc>
        <w:tc>
          <w:tcPr>
            <w:tcW w:w="1814" w:type="dxa"/>
          </w:tcPr>
          <w:p w:rsidR="000F19E9" w:rsidRDefault="000F19E9">
            <w:pPr>
              <w:pStyle w:val="ConsPlusNormal"/>
              <w:jc w:val="center"/>
            </w:pPr>
            <w:r>
              <w:t>140184,70</w:t>
            </w:r>
          </w:p>
        </w:tc>
      </w:tr>
      <w:tr w:rsidR="000F19E9">
        <w:tc>
          <w:tcPr>
            <w:tcW w:w="4365" w:type="dxa"/>
          </w:tcPr>
          <w:p w:rsidR="000F19E9" w:rsidRDefault="000F19E9">
            <w:pPr>
              <w:pStyle w:val="ConsPlusNormal"/>
            </w:pPr>
            <w:r>
              <w:t>Профилактика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871" w:type="dxa"/>
          </w:tcPr>
          <w:p w:rsidR="000F19E9" w:rsidRDefault="000F19E9">
            <w:pPr>
              <w:pStyle w:val="ConsPlusNormal"/>
              <w:jc w:val="center"/>
            </w:pPr>
            <w:r>
              <w:t>53 1 N2 55860</w:t>
            </w:r>
          </w:p>
        </w:tc>
        <w:tc>
          <w:tcPr>
            <w:tcW w:w="1814" w:type="dxa"/>
          </w:tcPr>
          <w:p w:rsidR="000F19E9" w:rsidRDefault="000F19E9">
            <w:pPr>
              <w:pStyle w:val="ConsPlusNormal"/>
              <w:jc w:val="center"/>
            </w:pPr>
            <w:r>
              <w:t>55283,48</w:t>
            </w:r>
          </w:p>
        </w:tc>
      </w:tr>
      <w:tr w:rsidR="000F19E9">
        <w:tc>
          <w:tcPr>
            <w:tcW w:w="4365" w:type="dxa"/>
          </w:tcPr>
          <w:p w:rsidR="000F19E9" w:rsidRDefault="000F19E9">
            <w:pPr>
              <w:pStyle w:val="ConsPlusNormal"/>
            </w:pPr>
            <w:r>
              <w:t>Государственная программа Республики Дагестан "Борьба с онкологическими заболеваниями"</w:t>
            </w:r>
          </w:p>
        </w:tc>
        <w:tc>
          <w:tcPr>
            <w:tcW w:w="1871" w:type="dxa"/>
          </w:tcPr>
          <w:p w:rsidR="000F19E9" w:rsidRDefault="000F19E9">
            <w:pPr>
              <w:pStyle w:val="ConsPlusNormal"/>
              <w:jc w:val="center"/>
            </w:pPr>
            <w:r>
              <w:t>54</w:t>
            </w:r>
          </w:p>
        </w:tc>
        <w:tc>
          <w:tcPr>
            <w:tcW w:w="1814" w:type="dxa"/>
          </w:tcPr>
          <w:p w:rsidR="000F19E9" w:rsidRDefault="000F19E9">
            <w:pPr>
              <w:pStyle w:val="ConsPlusNormal"/>
              <w:jc w:val="center"/>
            </w:pPr>
            <w:r>
              <w:t>305070,50</w:t>
            </w:r>
          </w:p>
        </w:tc>
      </w:tr>
      <w:tr w:rsidR="000F19E9">
        <w:tc>
          <w:tcPr>
            <w:tcW w:w="4365" w:type="dxa"/>
          </w:tcPr>
          <w:p w:rsidR="000F19E9" w:rsidRDefault="000F19E9">
            <w:pPr>
              <w:pStyle w:val="ConsPlusNormal"/>
            </w:pPr>
            <w:r>
              <w:t>Подпрограмма "Переоснащение медицинских организаций, оказывающих медицинскую помощь больным с онкологическими заболеваниями"</w:t>
            </w:r>
          </w:p>
        </w:tc>
        <w:tc>
          <w:tcPr>
            <w:tcW w:w="1871" w:type="dxa"/>
          </w:tcPr>
          <w:p w:rsidR="000F19E9" w:rsidRDefault="000F19E9">
            <w:pPr>
              <w:pStyle w:val="ConsPlusNormal"/>
              <w:jc w:val="center"/>
            </w:pPr>
            <w:r>
              <w:t>54 1</w:t>
            </w:r>
          </w:p>
        </w:tc>
        <w:tc>
          <w:tcPr>
            <w:tcW w:w="1814" w:type="dxa"/>
          </w:tcPr>
          <w:p w:rsidR="000F19E9" w:rsidRDefault="000F19E9">
            <w:pPr>
              <w:pStyle w:val="ConsPlusNormal"/>
              <w:jc w:val="center"/>
            </w:pPr>
            <w:r>
              <w:t>252150,50</w:t>
            </w:r>
          </w:p>
        </w:tc>
      </w:tr>
      <w:tr w:rsidR="000F19E9">
        <w:tc>
          <w:tcPr>
            <w:tcW w:w="4365" w:type="dxa"/>
          </w:tcPr>
          <w:p w:rsidR="000F19E9" w:rsidRDefault="000F19E9">
            <w:pPr>
              <w:pStyle w:val="ConsPlusNormal"/>
            </w:pPr>
            <w:r>
              <w:t>Основное мероприятие "Переоснащение медицинских организаций, оказывающих медицинскую помощь больным с онкологическими заболеваниями"</w:t>
            </w:r>
          </w:p>
        </w:tc>
        <w:tc>
          <w:tcPr>
            <w:tcW w:w="1871" w:type="dxa"/>
          </w:tcPr>
          <w:p w:rsidR="000F19E9" w:rsidRDefault="000F19E9">
            <w:pPr>
              <w:pStyle w:val="ConsPlusNormal"/>
              <w:jc w:val="center"/>
            </w:pPr>
            <w:r>
              <w:t>54 1 N3</w:t>
            </w:r>
          </w:p>
        </w:tc>
        <w:tc>
          <w:tcPr>
            <w:tcW w:w="1814" w:type="dxa"/>
          </w:tcPr>
          <w:p w:rsidR="000F19E9" w:rsidRDefault="000F19E9">
            <w:pPr>
              <w:pStyle w:val="ConsPlusNormal"/>
              <w:jc w:val="center"/>
            </w:pPr>
            <w:r>
              <w:t>252150,50</w:t>
            </w:r>
          </w:p>
        </w:tc>
      </w:tr>
      <w:tr w:rsidR="000F19E9">
        <w:tc>
          <w:tcPr>
            <w:tcW w:w="4365" w:type="dxa"/>
          </w:tcPr>
          <w:p w:rsidR="000F19E9" w:rsidRDefault="000F19E9">
            <w:pPr>
              <w:pStyle w:val="ConsPlusNormal"/>
            </w:pPr>
            <w:r>
              <w:t>Переоснащение медицинских организаций, оказывающих медицинскую помощь больным с онкологическими заболеваниями</w:t>
            </w:r>
          </w:p>
        </w:tc>
        <w:tc>
          <w:tcPr>
            <w:tcW w:w="1871" w:type="dxa"/>
          </w:tcPr>
          <w:p w:rsidR="000F19E9" w:rsidRDefault="000F19E9">
            <w:pPr>
              <w:pStyle w:val="ConsPlusNormal"/>
              <w:jc w:val="center"/>
            </w:pPr>
            <w:r>
              <w:t>54 1 N3 51900</w:t>
            </w:r>
          </w:p>
        </w:tc>
        <w:tc>
          <w:tcPr>
            <w:tcW w:w="1814" w:type="dxa"/>
          </w:tcPr>
          <w:p w:rsidR="000F19E9" w:rsidRDefault="000F19E9">
            <w:pPr>
              <w:pStyle w:val="ConsPlusNormal"/>
              <w:jc w:val="center"/>
            </w:pPr>
            <w:r>
              <w:t>252150,50</w:t>
            </w:r>
          </w:p>
        </w:tc>
      </w:tr>
      <w:tr w:rsidR="000F19E9">
        <w:tc>
          <w:tcPr>
            <w:tcW w:w="4365" w:type="dxa"/>
          </w:tcPr>
          <w:p w:rsidR="000F19E9" w:rsidRDefault="000F19E9">
            <w:pPr>
              <w:pStyle w:val="ConsPlusNormal"/>
            </w:pPr>
            <w:r>
              <w:t>Подпрограмма "Организация сети центров амбулаторной онкологической помощи в медицинских организациях Республики Дагестан"</w:t>
            </w:r>
          </w:p>
        </w:tc>
        <w:tc>
          <w:tcPr>
            <w:tcW w:w="1871" w:type="dxa"/>
          </w:tcPr>
          <w:p w:rsidR="000F19E9" w:rsidRDefault="000F19E9">
            <w:pPr>
              <w:pStyle w:val="ConsPlusNormal"/>
              <w:jc w:val="center"/>
            </w:pPr>
            <w:r>
              <w:t>54 2</w:t>
            </w:r>
          </w:p>
        </w:tc>
        <w:tc>
          <w:tcPr>
            <w:tcW w:w="1814" w:type="dxa"/>
          </w:tcPr>
          <w:p w:rsidR="000F19E9" w:rsidRDefault="000F19E9">
            <w:pPr>
              <w:pStyle w:val="ConsPlusNormal"/>
              <w:jc w:val="center"/>
            </w:pPr>
            <w:r>
              <w:t>52920,00</w:t>
            </w:r>
          </w:p>
        </w:tc>
      </w:tr>
      <w:tr w:rsidR="000F19E9">
        <w:tc>
          <w:tcPr>
            <w:tcW w:w="4365" w:type="dxa"/>
          </w:tcPr>
          <w:p w:rsidR="000F19E9" w:rsidRDefault="000F19E9">
            <w:pPr>
              <w:pStyle w:val="ConsPlusNormal"/>
            </w:pPr>
            <w:r>
              <w:t>Организация сети центров амбулаторной онкологической помощи в медицинских организациях Республики Дагестан</w:t>
            </w:r>
          </w:p>
        </w:tc>
        <w:tc>
          <w:tcPr>
            <w:tcW w:w="1871" w:type="dxa"/>
          </w:tcPr>
          <w:p w:rsidR="000F19E9" w:rsidRDefault="000F19E9">
            <w:pPr>
              <w:pStyle w:val="ConsPlusNormal"/>
              <w:jc w:val="center"/>
            </w:pPr>
            <w:r>
              <w:t>54 2 N3 00590</w:t>
            </w:r>
          </w:p>
        </w:tc>
        <w:tc>
          <w:tcPr>
            <w:tcW w:w="1814" w:type="dxa"/>
          </w:tcPr>
          <w:p w:rsidR="000F19E9" w:rsidRDefault="000F19E9">
            <w:pPr>
              <w:pStyle w:val="ConsPlusNormal"/>
              <w:jc w:val="center"/>
            </w:pPr>
            <w:r>
              <w:t>52920,00</w:t>
            </w:r>
          </w:p>
        </w:tc>
      </w:tr>
      <w:tr w:rsidR="000F19E9">
        <w:tc>
          <w:tcPr>
            <w:tcW w:w="4365" w:type="dxa"/>
          </w:tcPr>
          <w:p w:rsidR="000F19E9" w:rsidRDefault="000F19E9">
            <w:pPr>
              <w:pStyle w:val="ConsPlusNormal"/>
            </w:pPr>
            <w:r>
              <w:t xml:space="preserve">Государственная программа Республики Дагестан "Развитие </w:t>
            </w:r>
            <w:r>
              <w:lastRenderedPageBreak/>
              <w:t>системы оказания паллиативной медицинской помощи"</w:t>
            </w:r>
          </w:p>
        </w:tc>
        <w:tc>
          <w:tcPr>
            <w:tcW w:w="1871" w:type="dxa"/>
          </w:tcPr>
          <w:p w:rsidR="000F19E9" w:rsidRDefault="000F19E9">
            <w:pPr>
              <w:pStyle w:val="ConsPlusNormal"/>
              <w:jc w:val="center"/>
            </w:pPr>
            <w:r>
              <w:lastRenderedPageBreak/>
              <w:t>56</w:t>
            </w:r>
          </w:p>
        </w:tc>
        <w:tc>
          <w:tcPr>
            <w:tcW w:w="1814" w:type="dxa"/>
          </w:tcPr>
          <w:p w:rsidR="000F19E9" w:rsidRDefault="000F19E9">
            <w:pPr>
              <w:pStyle w:val="ConsPlusNormal"/>
              <w:jc w:val="center"/>
            </w:pPr>
            <w:r>
              <w:t>123450,97</w:t>
            </w:r>
          </w:p>
        </w:tc>
      </w:tr>
      <w:tr w:rsidR="000F19E9">
        <w:tc>
          <w:tcPr>
            <w:tcW w:w="4365" w:type="dxa"/>
          </w:tcPr>
          <w:p w:rsidR="000F19E9" w:rsidRDefault="000F19E9">
            <w:pPr>
              <w:pStyle w:val="ConsPlusNormal"/>
            </w:pPr>
            <w:r>
              <w:lastRenderedPageBreak/>
              <w:t>Совершенствование инфраструктуры оказания паллиативной медицинской помощи</w:t>
            </w:r>
          </w:p>
        </w:tc>
        <w:tc>
          <w:tcPr>
            <w:tcW w:w="1871" w:type="dxa"/>
          </w:tcPr>
          <w:p w:rsidR="000F19E9" w:rsidRDefault="000F19E9">
            <w:pPr>
              <w:pStyle w:val="ConsPlusNormal"/>
              <w:jc w:val="center"/>
            </w:pPr>
            <w:r>
              <w:t>56 0 01</w:t>
            </w:r>
          </w:p>
        </w:tc>
        <w:tc>
          <w:tcPr>
            <w:tcW w:w="1814" w:type="dxa"/>
          </w:tcPr>
          <w:p w:rsidR="000F19E9" w:rsidRDefault="000F19E9">
            <w:pPr>
              <w:pStyle w:val="ConsPlusNormal"/>
              <w:jc w:val="center"/>
            </w:pPr>
            <w:r>
              <w:t>33440,00</w:t>
            </w:r>
          </w:p>
        </w:tc>
      </w:tr>
      <w:tr w:rsidR="000F19E9">
        <w:tc>
          <w:tcPr>
            <w:tcW w:w="4365" w:type="dxa"/>
          </w:tcPr>
          <w:p w:rsidR="000F19E9" w:rsidRDefault="000F19E9">
            <w:pPr>
              <w:pStyle w:val="ConsPlusNormal"/>
            </w:pPr>
            <w:r>
              <w:t>Мероприятия по совершенствованию инфраструктуры оказания паллиативной медицинской помощи</w:t>
            </w:r>
          </w:p>
        </w:tc>
        <w:tc>
          <w:tcPr>
            <w:tcW w:w="1871" w:type="dxa"/>
          </w:tcPr>
          <w:p w:rsidR="000F19E9" w:rsidRDefault="000F19E9">
            <w:pPr>
              <w:pStyle w:val="ConsPlusNormal"/>
              <w:jc w:val="center"/>
            </w:pPr>
            <w:r>
              <w:t>56 0 01 00590</w:t>
            </w:r>
          </w:p>
        </w:tc>
        <w:tc>
          <w:tcPr>
            <w:tcW w:w="1814" w:type="dxa"/>
          </w:tcPr>
          <w:p w:rsidR="000F19E9" w:rsidRDefault="000F19E9">
            <w:pPr>
              <w:pStyle w:val="ConsPlusNormal"/>
              <w:jc w:val="center"/>
            </w:pPr>
            <w:r>
              <w:t>33440,00</w:t>
            </w:r>
          </w:p>
        </w:tc>
      </w:tr>
      <w:tr w:rsidR="000F19E9">
        <w:tc>
          <w:tcPr>
            <w:tcW w:w="4365" w:type="dxa"/>
          </w:tcPr>
          <w:p w:rsidR="000F19E9" w:rsidRDefault="000F19E9">
            <w:pPr>
              <w:pStyle w:val="ConsPlusNormal"/>
            </w:pPr>
            <w:r>
              <w:t>Оснащение медицинских организаций, оказывающих паллиативную помощь</w:t>
            </w:r>
          </w:p>
        </w:tc>
        <w:tc>
          <w:tcPr>
            <w:tcW w:w="1871" w:type="dxa"/>
          </w:tcPr>
          <w:p w:rsidR="000F19E9" w:rsidRDefault="000F19E9">
            <w:pPr>
              <w:pStyle w:val="ConsPlusNormal"/>
              <w:jc w:val="center"/>
            </w:pPr>
            <w:r>
              <w:t>56 0 02</w:t>
            </w:r>
          </w:p>
        </w:tc>
        <w:tc>
          <w:tcPr>
            <w:tcW w:w="1814" w:type="dxa"/>
          </w:tcPr>
          <w:p w:rsidR="000F19E9" w:rsidRDefault="000F19E9">
            <w:pPr>
              <w:pStyle w:val="ConsPlusNormal"/>
              <w:jc w:val="center"/>
            </w:pPr>
            <w:r>
              <w:t>29410,52</w:t>
            </w:r>
          </w:p>
        </w:tc>
      </w:tr>
      <w:tr w:rsidR="000F19E9">
        <w:tc>
          <w:tcPr>
            <w:tcW w:w="4365" w:type="dxa"/>
          </w:tcPr>
          <w:p w:rsidR="000F19E9" w:rsidRDefault="000F19E9">
            <w:pPr>
              <w:pStyle w:val="ConsPlusNormal"/>
            </w:pPr>
            <w:r>
              <w:t>Мероприятия по оснащению медицинских организаций, оказывающих паллиативную помощь</w:t>
            </w:r>
          </w:p>
        </w:tc>
        <w:tc>
          <w:tcPr>
            <w:tcW w:w="1871" w:type="dxa"/>
          </w:tcPr>
          <w:p w:rsidR="000F19E9" w:rsidRDefault="000F19E9">
            <w:pPr>
              <w:pStyle w:val="ConsPlusNormal"/>
              <w:jc w:val="center"/>
            </w:pPr>
            <w:r>
              <w:t>56 0 02 R2010</w:t>
            </w:r>
          </w:p>
        </w:tc>
        <w:tc>
          <w:tcPr>
            <w:tcW w:w="1814" w:type="dxa"/>
          </w:tcPr>
          <w:p w:rsidR="000F19E9" w:rsidRDefault="000F19E9">
            <w:pPr>
              <w:pStyle w:val="ConsPlusNormal"/>
              <w:jc w:val="center"/>
            </w:pPr>
            <w:r>
              <w:t>29410,52</w:t>
            </w:r>
          </w:p>
        </w:tc>
      </w:tr>
      <w:tr w:rsidR="000F19E9">
        <w:tc>
          <w:tcPr>
            <w:tcW w:w="4365" w:type="dxa"/>
          </w:tcPr>
          <w:p w:rsidR="000F19E9" w:rsidRDefault="000F19E9">
            <w:pPr>
              <w:pStyle w:val="ConsPlusNormal"/>
            </w:pPr>
            <w:r>
              <w:t>Кадровое обеспечение и обучение медицинских работников, задействованных в оказании паллиативной медицинской помощи</w:t>
            </w:r>
          </w:p>
        </w:tc>
        <w:tc>
          <w:tcPr>
            <w:tcW w:w="1871" w:type="dxa"/>
          </w:tcPr>
          <w:p w:rsidR="000F19E9" w:rsidRDefault="000F19E9">
            <w:pPr>
              <w:pStyle w:val="ConsPlusNormal"/>
              <w:jc w:val="center"/>
            </w:pPr>
            <w:r>
              <w:t>56 0 03</w:t>
            </w:r>
          </w:p>
        </w:tc>
        <w:tc>
          <w:tcPr>
            <w:tcW w:w="1814" w:type="dxa"/>
          </w:tcPr>
          <w:p w:rsidR="000F19E9" w:rsidRDefault="000F19E9">
            <w:pPr>
              <w:pStyle w:val="ConsPlusNormal"/>
              <w:jc w:val="center"/>
            </w:pPr>
            <w:r>
              <w:t>240,00</w:t>
            </w:r>
          </w:p>
        </w:tc>
      </w:tr>
      <w:tr w:rsidR="000F19E9">
        <w:tc>
          <w:tcPr>
            <w:tcW w:w="4365" w:type="dxa"/>
          </w:tcPr>
          <w:p w:rsidR="000F19E9" w:rsidRDefault="000F19E9">
            <w:pPr>
              <w:pStyle w:val="ConsPlusNormal"/>
            </w:pPr>
            <w:r>
              <w:t>Мероприятие по кадровому обеспечению и обучению медицинских работников, задействованных в оказании паллиативной медицинской помощи</w:t>
            </w:r>
          </w:p>
        </w:tc>
        <w:tc>
          <w:tcPr>
            <w:tcW w:w="1871" w:type="dxa"/>
          </w:tcPr>
          <w:p w:rsidR="000F19E9" w:rsidRDefault="000F19E9">
            <w:pPr>
              <w:pStyle w:val="ConsPlusNormal"/>
              <w:jc w:val="center"/>
            </w:pPr>
            <w:r>
              <w:t>56 0 03 00590</w:t>
            </w:r>
          </w:p>
        </w:tc>
        <w:tc>
          <w:tcPr>
            <w:tcW w:w="1814" w:type="dxa"/>
          </w:tcPr>
          <w:p w:rsidR="000F19E9" w:rsidRDefault="000F19E9">
            <w:pPr>
              <w:pStyle w:val="ConsPlusNormal"/>
              <w:jc w:val="center"/>
            </w:pPr>
            <w:r>
              <w:t>240,00</w:t>
            </w:r>
          </w:p>
        </w:tc>
      </w:tr>
      <w:tr w:rsidR="000F19E9">
        <w:tc>
          <w:tcPr>
            <w:tcW w:w="4365" w:type="dxa"/>
          </w:tcPr>
          <w:p w:rsidR="000F19E9" w:rsidRDefault="000F19E9">
            <w:pPr>
              <w:pStyle w:val="ConsPlusNormal"/>
            </w:pPr>
            <w:r>
              <w:t>Мероприятия по повышению качества и доступности обезболивания, в том числе наркотическими и психотропными лекарственными препаратами</w:t>
            </w:r>
          </w:p>
        </w:tc>
        <w:tc>
          <w:tcPr>
            <w:tcW w:w="1871" w:type="dxa"/>
          </w:tcPr>
          <w:p w:rsidR="000F19E9" w:rsidRDefault="000F19E9">
            <w:pPr>
              <w:pStyle w:val="ConsPlusNormal"/>
              <w:jc w:val="center"/>
            </w:pPr>
            <w:r>
              <w:t>56 0 04</w:t>
            </w:r>
          </w:p>
        </w:tc>
        <w:tc>
          <w:tcPr>
            <w:tcW w:w="1814" w:type="dxa"/>
          </w:tcPr>
          <w:p w:rsidR="000F19E9" w:rsidRDefault="000F19E9">
            <w:pPr>
              <w:pStyle w:val="ConsPlusNormal"/>
              <w:jc w:val="center"/>
            </w:pPr>
            <w:r>
              <w:t>12669,00</w:t>
            </w:r>
          </w:p>
        </w:tc>
      </w:tr>
      <w:tr w:rsidR="000F19E9">
        <w:tc>
          <w:tcPr>
            <w:tcW w:w="4365" w:type="dxa"/>
          </w:tcPr>
          <w:p w:rsidR="000F19E9" w:rsidRDefault="000F19E9">
            <w:pPr>
              <w:pStyle w:val="ConsPlusNormal"/>
            </w:pPr>
            <w:r>
              <w:t>Мероприятия по повышению качества и доступности обезболивания, в том числе наркотическими и психотропными лекарственными препаратами</w:t>
            </w:r>
          </w:p>
        </w:tc>
        <w:tc>
          <w:tcPr>
            <w:tcW w:w="1871" w:type="dxa"/>
          </w:tcPr>
          <w:p w:rsidR="000F19E9" w:rsidRDefault="000F19E9">
            <w:pPr>
              <w:pStyle w:val="ConsPlusNormal"/>
              <w:jc w:val="center"/>
            </w:pPr>
            <w:r>
              <w:t>56 0 04 R2010</w:t>
            </w:r>
          </w:p>
        </w:tc>
        <w:tc>
          <w:tcPr>
            <w:tcW w:w="1814" w:type="dxa"/>
          </w:tcPr>
          <w:p w:rsidR="000F19E9" w:rsidRDefault="000F19E9">
            <w:pPr>
              <w:pStyle w:val="ConsPlusNormal"/>
              <w:jc w:val="center"/>
            </w:pPr>
            <w:r>
              <w:t>12669,00</w:t>
            </w:r>
          </w:p>
        </w:tc>
      </w:tr>
      <w:tr w:rsidR="000F19E9">
        <w:tc>
          <w:tcPr>
            <w:tcW w:w="4365" w:type="dxa"/>
          </w:tcPr>
          <w:p w:rsidR="000F19E9" w:rsidRDefault="000F19E9">
            <w:pPr>
              <w:pStyle w:val="ConsPlusNormal"/>
            </w:pPr>
            <w:r>
              <w:lastRenderedPageBreak/>
              <w:t>Финансовое обеспечение выполнения функций государственных органов и учреждений в рамках мероприятий Государственной программы Республики Дагестан "Развитие системы оказания паллиативной медицинской помощи"</w:t>
            </w:r>
          </w:p>
        </w:tc>
        <w:tc>
          <w:tcPr>
            <w:tcW w:w="1871" w:type="dxa"/>
          </w:tcPr>
          <w:p w:rsidR="000F19E9" w:rsidRDefault="000F19E9">
            <w:pPr>
              <w:pStyle w:val="ConsPlusNormal"/>
              <w:jc w:val="center"/>
            </w:pPr>
            <w:r>
              <w:t>56 0 05</w:t>
            </w:r>
          </w:p>
        </w:tc>
        <w:tc>
          <w:tcPr>
            <w:tcW w:w="1814" w:type="dxa"/>
          </w:tcPr>
          <w:p w:rsidR="000F19E9" w:rsidRDefault="000F19E9">
            <w:pPr>
              <w:pStyle w:val="ConsPlusNormal"/>
              <w:jc w:val="center"/>
            </w:pPr>
            <w:r>
              <w:t>47691,45</w:t>
            </w:r>
          </w:p>
        </w:tc>
      </w:tr>
      <w:tr w:rsidR="000F19E9">
        <w:tc>
          <w:tcPr>
            <w:tcW w:w="4365" w:type="dxa"/>
          </w:tcPr>
          <w:p w:rsidR="000F19E9" w:rsidRDefault="000F19E9">
            <w:pPr>
              <w:pStyle w:val="ConsPlusNormal"/>
            </w:pPr>
            <w:r>
              <w:t>Финансовое обеспечение выполнения функций государственных органов и учреждений в рамках мероприятий Государственной программы Республики Дагестан "Развитие системы оказания паллиативной медицинской помощи"</w:t>
            </w:r>
          </w:p>
        </w:tc>
        <w:tc>
          <w:tcPr>
            <w:tcW w:w="1871" w:type="dxa"/>
          </w:tcPr>
          <w:p w:rsidR="000F19E9" w:rsidRDefault="000F19E9">
            <w:pPr>
              <w:pStyle w:val="ConsPlusNormal"/>
              <w:jc w:val="center"/>
            </w:pPr>
            <w:r>
              <w:t>56 0 05 00590</w:t>
            </w:r>
          </w:p>
        </w:tc>
        <w:tc>
          <w:tcPr>
            <w:tcW w:w="1814" w:type="dxa"/>
          </w:tcPr>
          <w:p w:rsidR="000F19E9" w:rsidRDefault="000F19E9">
            <w:pPr>
              <w:pStyle w:val="ConsPlusNormal"/>
              <w:jc w:val="center"/>
            </w:pPr>
            <w:r>
              <w:t>47691,45</w:t>
            </w:r>
          </w:p>
        </w:tc>
      </w:tr>
      <w:tr w:rsidR="000F19E9">
        <w:tc>
          <w:tcPr>
            <w:tcW w:w="4365" w:type="dxa"/>
          </w:tcPr>
          <w:p w:rsidR="000F19E9" w:rsidRDefault="000F19E9">
            <w:pPr>
              <w:pStyle w:val="ConsPlusNormal"/>
            </w:pPr>
            <w:r>
              <w:t>Государственная программа Республики Дагестан "Развитие мировой юстиции в Республике Дагестан"</w:t>
            </w:r>
          </w:p>
        </w:tc>
        <w:tc>
          <w:tcPr>
            <w:tcW w:w="1871" w:type="dxa"/>
          </w:tcPr>
          <w:p w:rsidR="000F19E9" w:rsidRDefault="000F19E9">
            <w:pPr>
              <w:pStyle w:val="ConsPlusNormal"/>
              <w:jc w:val="center"/>
            </w:pPr>
            <w:r>
              <w:t>57</w:t>
            </w:r>
          </w:p>
        </w:tc>
        <w:tc>
          <w:tcPr>
            <w:tcW w:w="1814" w:type="dxa"/>
          </w:tcPr>
          <w:p w:rsidR="000F19E9" w:rsidRDefault="000F19E9">
            <w:pPr>
              <w:pStyle w:val="ConsPlusNormal"/>
              <w:jc w:val="center"/>
            </w:pPr>
            <w:r>
              <w:t>382684,30</w:t>
            </w:r>
          </w:p>
        </w:tc>
      </w:tr>
      <w:tr w:rsidR="000F19E9">
        <w:tc>
          <w:tcPr>
            <w:tcW w:w="4365" w:type="dxa"/>
          </w:tcPr>
          <w:p w:rsidR="000F19E9" w:rsidRDefault="000F19E9">
            <w:pPr>
              <w:pStyle w:val="ConsPlusNormal"/>
            </w:pPr>
            <w:r>
              <w:t>Основное мероприятие "Обеспечение деятельности мировых судей"</w:t>
            </w:r>
          </w:p>
        </w:tc>
        <w:tc>
          <w:tcPr>
            <w:tcW w:w="1871" w:type="dxa"/>
          </w:tcPr>
          <w:p w:rsidR="000F19E9" w:rsidRDefault="000F19E9">
            <w:pPr>
              <w:pStyle w:val="ConsPlusNormal"/>
              <w:jc w:val="center"/>
            </w:pPr>
            <w:r>
              <w:t>57 0 01</w:t>
            </w:r>
          </w:p>
        </w:tc>
        <w:tc>
          <w:tcPr>
            <w:tcW w:w="1814" w:type="dxa"/>
          </w:tcPr>
          <w:p w:rsidR="000F19E9" w:rsidRDefault="000F19E9">
            <w:pPr>
              <w:pStyle w:val="ConsPlusNormal"/>
              <w:jc w:val="center"/>
            </w:pPr>
            <w:r>
              <w:t>382684,30</w:t>
            </w:r>
          </w:p>
        </w:tc>
      </w:tr>
      <w:tr w:rsidR="000F19E9">
        <w:tc>
          <w:tcPr>
            <w:tcW w:w="4365" w:type="dxa"/>
          </w:tcPr>
          <w:p w:rsidR="000F19E9" w:rsidRDefault="000F19E9">
            <w:pPr>
              <w:pStyle w:val="ConsPlusNormal"/>
            </w:pPr>
            <w:r>
              <w:t>Финансовое обеспечение выполнения функций государственных органов</w:t>
            </w:r>
          </w:p>
        </w:tc>
        <w:tc>
          <w:tcPr>
            <w:tcW w:w="1871" w:type="dxa"/>
          </w:tcPr>
          <w:p w:rsidR="000F19E9" w:rsidRDefault="000F19E9">
            <w:pPr>
              <w:pStyle w:val="ConsPlusNormal"/>
              <w:jc w:val="center"/>
            </w:pPr>
            <w:r>
              <w:t>57 0 01 20000</w:t>
            </w:r>
          </w:p>
        </w:tc>
        <w:tc>
          <w:tcPr>
            <w:tcW w:w="1814" w:type="dxa"/>
          </w:tcPr>
          <w:p w:rsidR="000F19E9" w:rsidRDefault="000F19E9">
            <w:pPr>
              <w:pStyle w:val="ConsPlusNormal"/>
              <w:jc w:val="center"/>
            </w:pPr>
            <w:r>
              <w:t>382684,30</w:t>
            </w:r>
          </w:p>
        </w:tc>
      </w:tr>
      <w:tr w:rsidR="000F19E9">
        <w:tc>
          <w:tcPr>
            <w:tcW w:w="4365" w:type="dxa"/>
          </w:tcPr>
          <w:p w:rsidR="000F19E9" w:rsidRDefault="000F19E9">
            <w:pPr>
              <w:pStyle w:val="ConsPlusNormal"/>
            </w:pPr>
            <w:r>
              <w:t>Межведомственная программа по вопросам профилактики ВИЧ-инфекций в ключевых группах населения в Республике Дагестан на 2020-2022 годы</w:t>
            </w:r>
          </w:p>
        </w:tc>
        <w:tc>
          <w:tcPr>
            <w:tcW w:w="1871" w:type="dxa"/>
          </w:tcPr>
          <w:p w:rsidR="000F19E9" w:rsidRDefault="000F19E9">
            <w:pPr>
              <w:pStyle w:val="ConsPlusNormal"/>
              <w:jc w:val="center"/>
            </w:pPr>
            <w:r>
              <w:t>58</w:t>
            </w:r>
          </w:p>
        </w:tc>
        <w:tc>
          <w:tcPr>
            <w:tcW w:w="1814" w:type="dxa"/>
          </w:tcPr>
          <w:p w:rsidR="000F19E9" w:rsidRDefault="000F19E9">
            <w:pPr>
              <w:pStyle w:val="ConsPlusNormal"/>
              <w:jc w:val="center"/>
            </w:pPr>
            <w:r>
              <w:t>5315,00</w:t>
            </w:r>
          </w:p>
        </w:tc>
      </w:tr>
      <w:tr w:rsidR="000F19E9">
        <w:tc>
          <w:tcPr>
            <w:tcW w:w="4365" w:type="dxa"/>
          </w:tcPr>
          <w:p w:rsidR="000F19E9" w:rsidRDefault="000F19E9">
            <w:pPr>
              <w:pStyle w:val="ConsPlusNormal"/>
            </w:pPr>
            <w:r>
              <w:t>Вопросы профилактики ВИЧ-инфекций в ключевых группах населения в Республике Дагестан на 2020-2022 годы</w:t>
            </w:r>
          </w:p>
        </w:tc>
        <w:tc>
          <w:tcPr>
            <w:tcW w:w="1871" w:type="dxa"/>
          </w:tcPr>
          <w:p w:rsidR="000F19E9" w:rsidRDefault="000F19E9">
            <w:pPr>
              <w:pStyle w:val="ConsPlusNormal"/>
              <w:jc w:val="center"/>
            </w:pPr>
            <w:r>
              <w:t>58 0 01</w:t>
            </w:r>
          </w:p>
        </w:tc>
        <w:tc>
          <w:tcPr>
            <w:tcW w:w="1814" w:type="dxa"/>
          </w:tcPr>
          <w:p w:rsidR="000F19E9" w:rsidRDefault="000F19E9">
            <w:pPr>
              <w:pStyle w:val="ConsPlusNormal"/>
              <w:jc w:val="center"/>
            </w:pPr>
            <w:r>
              <w:t>5315,00</w:t>
            </w:r>
          </w:p>
        </w:tc>
      </w:tr>
      <w:tr w:rsidR="000F19E9">
        <w:tc>
          <w:tcPr>
            <w:tcW w:w="4365" w:type="dxa"/>
          </w:tcPr>
          <w:p w:rsidR="000F19E9" w:rsidRDefault="000F19E9">
            <w:pPr>
              <w:pStyle w:val="ConsPlusNormal"/>
            </w:pPr>
            <w:r>
              <w:t xml:space="preserve">Реализация мероприятий Межведомственной программы по вопросам профилактики ВИЧ-инфекций в ключевых группах </w:t>
            </w:r>
            <w:r>
              <w:lastRenderedPageBreak/>
              <w:t>населения в Республике Дагестан на 2020-2022 годы</w:t>
            </w:r>
          </w:p>
        </w:tc>
        <w:tc>
          <w:tcPr>
            <w:tcW w:w="1871" w:type="dxa"/>
          </w:tcPr>
          <w:p w:rsidR="000F19E9" w:rsidRDefault="000F19E9">
            <w:pPr>
              <w:pStyle w:val="ConsPlusNormal"/>
              <w:jc w:val="center"/>
            </w:pPr>
            <w:r>
              <w:lastRenderedPageBreak/>
              <w:t>58 0 01 00590</w:t>
            </w:r>
          </w:p>
        </w:tc>
        <w:tc>
          <w:tcPr>
            <w:tcW w:w="1814" w:type="dxa"/>
          </w:tcPr>
          <w:p w:rsidR="000F19E9" w:rsidRDefault="000F19E9">
            <w:pPr>
              <w:pStyle w:val="ConsPlusNormal"/>
              <w:jc w:val="center"/>
            </w:pPr>
            <w:r>
              <w:t>5315,00</w:t>
            </w:r>
          </w:p>
        </w:tc>
      </w:tr>
      <w:tr w:rsidR="000F19E9">
        <w:tc>
          <w:tcPr>
            <w:tcW w:w="4365" w:type="dxa"/>
          </w:tcPr>
          <w:p w:rsidR="000F19E9" w:rsidRDefault="000F19E9">
            <w:pPr>
              <w:pStyle w:val="ConsPlusNormal"/>
            </w:pPr>
            <w:r>
              <w:lastRenderedPageBreak/>
              <w:t>Государственная программа Республики Дагестан "Мужское репродуктивное здоровье"</w:t>
            </w:r>
          </w:p>
        </w:tc>
        <w:tc>
          <w:tcPr>
            <w:tcW w:w="1871" w:type="dxa"/>
          </w:tcPr>
          <w:p w:rsidR="000F19E9" w:rsidRDefault="000F19E9">
            <w:pPr>
              <w:pStyle w:val="ConsPlusNormal"/>
              <w:jc w:val="center"/>
            </w:pPr>
            <w:r>
              <w:t>59</w:t>
            </w:r>
          </w:p>
        </w:tc>
        <w:tc>
          <w:tcPr>
            <w:tcW w:w="1814" w:type="dxa"/>
          </w:tcPr>
          <w:p w:rsidR="000F19E9" w:rsidRDefault="000F19E9">
            <w:pPr>
              <w:pStyle w:val="ConsPlusNormal"/>
              <w:jc w:val="center"/>
            </w:pPr>
            <w:r>
              <w:t>55260,00</w:t>
            </w:r>
          </w:p>
        </w:tc>
      </w:tr>
      <w:tr w:rsidR="000F19E9">
        <w:tc>
          <w:tcPr>
            <w:tcW w:w="4365" w:type="dxa"/>
          </w:tcPr>
          <w:p w:rsidR="000F19E9" w:rsidRDefault="000F19E9">
            <w:pPr>
              <w:pStyle w:val="ConsPlusNormal"/>
            </w:pPr>
            <w:r>
              <w:t>Основное мероприятие "Совершенствование структуры урологической помощи"</w:t>
            </w:r>
          </w:p>
        </w:tc>
        <w:tc>
          <w:tcPr>
            <w:tcW w:w="1871" w:type="dxa"/>
          </w:tcPr>
          <w:p w:rsidR="000F19E9" w:rsidRDefault="000F19E9">
            <w:pPr>
              <w:pStyle w:val="ConsPlusNormal"/>
              <w:jc w:val="center"/>
            </w:pPr>
            <w:r>
              <w:t>59 1 01 00510</w:t>
            </w:r>
          </w:p>
        </w:tc>
        <w:tc>
          <w:tcPr>
            <w:tcW w:w="1814" w:type="dxa"/>
          </w:tcPr>
          <w:p w:rsidR="000F19E9" w:rsidRDefault="000F19E9">
            <w:pPr>
              <w:pStyle w:val="ConsPlusNormal"/>
              <w:jc w:val="center"/>
            </w:pPr>
            <w:r>
              <w:t>200,00</w:t>
            </w:r>
          </w:p>
        </w:tc>
      </w:tr>
      <w:tr w:rsidR="000F19E9">
        <w:tc>
          <w:tcPr>
            <w:tcW w:w="4365" w:type="dxa"/>
          </w:tcPr>
          <w:p w:rsidR="000F19E9" w:rsidRDefault="000F19E9">
            <w:pPr>
              <w:pStyle w:val="ConsPlusNormal"/>
            </w:pPr>
            <w:r>
              <w:t>Основное мероприятие "Укрепление материально-технической базы медицинских организаций"</w:t>
            </w:r>
          </w:p>
        </w:tc>
        <w:tc>
          <w:tcPr>
            <w:tcW w:w="1871" w:type="dxa"/>
          </w:tcPr>
          <w:p w:rsidR="000F19E9" w:rsidRDefault="000F19E9">
            <w:pPr>
              <w:pStyle w:val="ConsPlusNormal"/>
              <w:jc w:val="center"/>
            </w:pPr>
            <w:r>
              <w:t>59 1 01 00520</w:t>
            </w:r>
          </w:p>
        </w:tc>
        <w:tc>
          <w:tcPr>
            <w:tcW w:w="1814" w:type="dxa"/>
          </w:tcPr>
          <w:p w:rsidR="000F19E9" w:rsidRDefault="000F19E9">
            <w:pPr>
              <w:pStyle w:val="ConsPlusNormal"/>
              <w:jc w:val="center"/>
            </w:pPr>
            <w:r>
              <w:t>45490,00</w:t>
            </w:r>
          </w:p>
        </w:tc>
      </w:tr>
      <w:tr w:rsidR="000F19E9">
        <w:tc>
          <w:tcPr>
            <w:tcW w:w="4365" w:type="dxa"/>
          </w:tcPr>
          <w:p w:rsidR="000F19E9" w:rsidRDefault="000F19E9">
            <w:pPr>
              <w:pStyle w:val="ConsPlusNormal"/>
            </w:pPr>
            <w:r>
              <w:t>Основное мероприятие "Совершенствование диагностики урологических заболеваний"</w:t>
            </w:r>
          </w:p>
        </w:tc>
        <w:tc>
          <w:tcPr>
            <w:tcW w:w="1871" w:type="dxa"/>
          </w:tcPr>
          <w:p w:rsidR="000F19E9" w:rsidRDefault="000F19E9">
            <w:pPr>
              <w:pStyle w:val="ConsPlusNormal"/>
              <w:jc w:val="center"/>
            </w:pPr>
            <w:r>
              <w:t>59 1 01 00530</w:t>
            </w:r>
          </w:p>
        </w:tc>
        <w:tc>
          <w:tcPr>
            <w:tcW w:w="1814" w:type="dxa"/>
          </w:tcPr>
          <w:p w:rsidR="000F19E9" w:rsidRDefault="000F19E9">
            <w:pPr>
              <w:pStyle w:val="ConsPlusNormal"/>
              <w:jc w:val="center"/>
            </w:pPr>
            <w:r>
              <w:t>9520,00</w:t>
            </w:r>
          </w:p>
        </w:tc>
      </w:tr>
      <w:tr w:rsidR="000F19E9">
        <w:tc>
          <w:tcPr>
            <w:tcW w:w="4365" w:type="dxa"/>
          </w:tcPr>
          <w:p w:rsidR="000F19E9" w:rsidRDefault="000F19E9">
            <w:pPr>
              <w:pStyle w:val="ConsPlusNormal"/>
            </w:pPr>
            <w:r>
              <w:t>Основное мероприятие "Обеспечение ведения регистра больных урологического профиля"</w:t>
            </w:r>
          </w:p>
        </w:tc>
        <w:tc>
          <w:tcPr>
            <w:tcW w:w="1871" w:type="dxa"/>
          </w:tcPr>
          <w:p w:rsidR="000F19E9" w:rsidRDefault="000F19E9">
            <w:pPr>
              <w:pStyle w:val="ConsPlusNormal"/>
              <w:jc w:val="center"/>
            </w:pPr>
            <w:r>
              <w:t>59 1 01 00540</w:t>
            </w:r>
          </w:p>
        </w:tc>
        <w:tc>
          <w:tcPr>
            <w:tcW w:w="1814" w:type="dxa"/>
          </w:tcPr>
          <w:p w:rsidR="000F19E9" w:rsidRDefault="000F19E9">
            <w:pPr>
              <w:pStyle w:val="ConsPlusNormal"/>
              <w:jc w:val="center"/>
            </w:pPr>
            <w:r>
              <w:t>50,00</w:t>
            </w:r>
          </w:p>
        </w:tc>
      </w:tr>
      <w:tr w:rsidR="000F19E9">
        <w:tc>
          <w:tcPr>
            <w:tcW w:w="4365" w:type="dxa"/>
          </w:tcPr>
          <w:p w:rsidR="000F19E9" w:rsidRDefault="000F19E9">
            <w:pPr>
              <w:pStyle w:val="ConsPlusNormal"/>
            </w:pPr>
            <w:r>
              <w:t>Государственная программа Республики Дагестан "Развитие топливно-энергетического комплекса Республики Дагестан"</w:t>
            </w:r>
          </w:p>
        </w:tc>
        <w:tc>
          <w:tcPr>
            <w:tcW w:w="1871" w:type="dxa"/>
          </w:tcPr>
          <w:p w:rsidR="000F19E9" w:rsidRDefault="000F19E9">
            <w:pPr>
              <w:pStyle w:val="ConsPlusNormal"/>
              <w:jc w:val="center"/>
            </w:pPr>
            <w:r>
              <w:t>60</w:t>
            </w:r>
          </w:p>
        </w:tc>
        <w:tc>
          <w:tcPr>
            <w:tcW w:w="1814" w:type="dxa"/>
          </w:tcPr>
          <w:p w:rsidR="000F19E9" w:rsidRDefault="000F19E9">
            <w:pPr>
              <w:pStyle w:val="ConsPlusNormal"/>
              <w:jc w:val="center"/>
            </w:pPr>
            <w:r>
              <w:t>513961,35</w:t>
            </w:r>
          </w:p>
        </w:tc>
      </w:tr>
      <w:tr w:rsidR="000F19E9">
        <w:tc>
          <w:tcPr>
            <w:tcW w:w="4365" w:type="dxa"/>
          </w:tcPr>
          <w:p w:rsidR="000F19E9" w:rsidRDefault="000F19E9">
            <w:pPr>
              <w:pStyle w:val="ConsPlusNormal"/>
            </w:pPr>
            <w:r>
              <w:t>Подпрограмма "Газификация населенных пунктов Республики Дагестан"</w:t>
            </w:r>
          </w:p>
        </w:tc>
        <w:tc>
          <w:tcPr>
            <w:tcW w:w="1871" w:type="dxa"/>
          </w:tcPr>
          <w:p w:rsidR="000F19E9" w:rsidRDefault="000F19E9">
            <w:pPr>
              <w:pStyle w:val="ConsPlusNormal"/>
              <w:jc w:val="center"/>
            </w:pPr>
            <w:r>
              <w:t>60 3</w:t>
            </w:r>
          </w:p>
        </w:tc>
        <w:tc>
          <w:tcPr>
            <w:tcW w:w="1814" w:type="dxa"/>
          </w:tcPr>
          <w:p w:rsidR="000F19E9" w:rsidRDefault="000F19E9">
            <w:pPr>
              <w:pStyle w:val="ConsPlusNormal"/>
              <w:jc w:val="center"/>
            </w:pPr>
            <w:r>
              <w:t>513961,35</w:t>
            </w:r>
          </w:p>
        </w:tc>
      </w:tr>
      <w:tr w:rsidR="000F19E9">
        <w:tc>
          <w:tcPr>
            <w:tcW w:w="4365" w:type="dxa"/>
          </w:tcPr>
          <w:p w:rsidR="000F19E9" w:rsidRDefault="000F19E9">
            <w:pPr>
              <w:pStyle w:val="ConsPlusNormal"/>
            </w:pPr>
            <w:r>
              <w:t>Основное мероприятие "Строительство и реконструкция объектов газоснабжения"</w:t>
            </w:r>
          </w:p>
        </w:tc>
        <w:tc>
          <w:tcPr>
            <w:tcW w:w="1871" w:type="dxa"/>
          </w:tcPr>
          <w:p w:rsidR="000F19E9" w:rsidRDefault="000F19E9">
            <w:pPr>
              <w:pStyle w:val="ConsPlusNormal"/>
              <w:jc w:val="center"/>
            </w:pPr>
            <w:r>
              <w:t>60 3 01</w:t>
            </w:r>
          </w:p>
        </w:tc>
        <w:tc>
          <w:tcPr>
            <w:tcW w:w="1814" w:type="dxa"/>
          </w:tcPr>
          <w:p w:rsidR="000F19E9" w:rsidRDefault="000F19E9">
            <w:pPr>
              <w:pStyle w:val="ConsPlusNormal"/>
              <w:jc w:val="center"/>
            </w:pPr>
            <w:r>
              <w:t>513961,35</w:t>
            </w:r>
          </w:p>
        </w:tc>
      </w:tr>
      <w:tr w:rsidR="000F19E9">
        <w:tc>
          <w:tcPr>
            <w:tcW w:w="4365" w:type="dxa"/>
          </w:tcPr>
          <w:p w:rsidR="000F19E9" w:rsidRDefault="000F19E9">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871" w:type="dxa"/>
          </w:tcPr>
          <w:p w:rsidR="000F19E9" w:rsidRDefault="000F19E9">
            <w:pPr>
              <w:pStyle w:val="ConsPlusNormal"/>
              <w:jc w:val="center"/>
            </w:pPr>
            <w:r>
              <w:t>60 3 01 4111R</w:t>
            </w:r>
          </w:p>
        </w:tc>
        <w:tc>
          <w:tcPr>
            <w:tcW w:w="1814" w:type="dxa"/>
          </w:tcPr>
          <w:p w:rsidR="000F19E9" w:rsidRDefault="000F19E9">
            <w:pPr>
              <w:pStyle w:val="ConsPlusNormal"/>
              <w:jc w:val="center"/>
            </w:pPr>
            <w:r>
              <w:t>513961,35</w:t>
            </w:r>
          </w:p>
        </w:tc>
      </w:tr>
      <w:tr w:rsidR="000F19E9">
        <w:tc>
          <w:tcPr>
            <w:tcW w:w="4365" w:type="dxa"/>
          </w:tcPr>
          <w:p w:rsidR="000F19E9" w:rsidRDefault="000F19E9">
            <w:pPr>
              <w:pStyle w:val="ConsPlusNormal"/>
            </w:pPr>
            <w:r>
              <w:t xml:space="preserve">Государственная программа Республики Дагестан "Модернизация первичного звена здравоохранения Республики </w:t>
            </w:r>
            <w:r>
              <w:lastRenderedPageBreak/>
              <w:t>Дагестан"</w:t>
            </w:r>
          </w:p>
        </w:tc>
        <w:tc>
          <w:tcPr>
            <w:tcW w:w="1871" w:type="dxa"/>
          </w:tcPr>
          <w:p w:rsidR="000F19E9" w:rsidRDefault="000F19E9">
            <w:pPr>
              <w:pStyle w:val="ConsPlusNormal"/>
              <w:jc w:val="center"/>
            </w:pPr>
            <w:r>
              <w:lastRenderedPageBreak/>
              <w:t>61</w:t>
            </w:r>
          </w:p>
        </w:tc>
        <w:tc>
          <w:tcPr>
            <w:tcW w:w="1814" w:type="dxa"/>
          </w:tcPr>
          <w:p w:rsidR="000F19E9" w:rsidRDefault="000F19E9">
            <w:pPr>
              <w:pStyle w:val="ConsPlusNormal"/>
              <w:jc w:val="center"/>
            </w:pPr>
            <w:r>
              <w:t>1249157,50</w:t>
            </w:r>
          </w:p>
        </w:tc>
      </w:tr>
      <w:tr w:rsidR="000F19E9">
        <w:tc>
          <w:tcPr>
            <w:tcW w:w="4365" w:type="dxa"/>
          </w:tcPr>
          <w:p w:rsidR="000F19E9" w:rsidRDefault="000F19E9">
            <w:pPr>
              <w:pStyle w:val="ConsPlusNormal"/>
            </w:pPr>
            <w:r>
              <w:lastRenderedPageBreak/>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871" w:type="dxa"/>
          </w:tcPr>
          <w:p w:rsidR="000F19E9" w:rsidRDefault="000F19E9">
            <w:pPr>
              <w:pStyle w:val="ConsPlusNormal"/>
              <w:jc w:val="center"/>
            </w:pPr>
            <w:r>
              <w:t>61 1 01 4111R</w:t>
            </w:r>
          </w:p>
        </w:tc>
        <w:tc>
          <w:tcPr>
            <w:tcW w:w="1814" w:type="dxa"/>
          </w:tcPr>
          <w:p w:rsidR="000F19E9" w:rsidRDefault="000F19E9">
            <w:pPr>
              <w:pStyle w:val="ConsPlusNormal"/>
              <w:jc w:val="center"/>
            </w:pPr>
            <w:r>
              <w:t>60000,00</w:t>
            </w:r>
          </w:p>
        </w:tc>
      </w:tr>
      <w:tr w:rsidR="000F19E9">
        <w:tc>
          <w:tcPr>
            <w:tcW w:w="4365" w:type="dxa"/>
          </w:tcPr>
          <w:p w:rsidR="000F19E9" w:rsidRDefault="000F19E9">
            <w:pPr>
              <w:pStyle w:val="ConsPlusNormal"/>
            </w:pPr>
            <w:r>
              <w:t>Реализация региональной программы Республики Дагестан модернизации первичного звена здравоохранения, бюджетам субъектов Российской Федерации на 2021 год и на плановый период 2022 и 2023 годов</w:t>
            </w:r>
          </w:p>
        </w:tc>
        <w:tc>
          <w:tcPr>
            <w:tcW w:w="1871" w:type="dxa"/>
          </w:tcPr>
          <w:p w:rsidR="000F19E9" w:rsidRDefault="000F19E9">
            <w:pPr>
              <w:pStyle w:val="ConsPlusNormal"/>
              <w:jc w:val="center"/>
            </w:pPr>
            <w:r>
              <w:t>61 1 01 R3650</w:t>
            </w:r>
          </w:p>
        </w:tc>
        <w:tc>
          <w:tcPr>
            <w:tcW w:w="1814" w:type="dxa"/>
          </w:tcPr>
          <w:p w:rsidR="000F19E9" w:rsidRDefault="000F19E9">
            <w:pPr>
              <w:pStyle w:val="ConsPlusNormal"/>
              <w:jc w:val="center"/>
            </w:pPr>
            <w:r>
              <w:t>1189157,50</w:t>
            </w:r>
          </w:p>
        </w:tc>
      </w:tr>
      <w:tr w:rsidR="000F19E9">
        <w:tc>
          <w:tcPr>
            <w:tcW w:w="4365" w:type="dxa"/>
          </w:tcPr>
          <w:p w:rsidR="000F19E9" w:rsidRDefault="000F19E9">
            <w:pPr>
              <w:pStyle w:val="ConsPlusNormal"/>
            </w:pPr>
            <w:r>
              <w:t>Государственная программа Республики Дагестан "Обеспечение развития и реализации городским округом с внутригородским делением "город Махачкала" функций столицы Республики Дагестан"</w:t>
            </w:r>
          </w:p>
        </w:tc>
        <w:tc>
          <w:tcPr>
            <w:tcW w:w="1871" w:type="dxa"/>
          </w:tcPr>
          <w:p w:rsidR="000F19E9" w:rsidRDefault="000F19E9">
            <w:pPr>
              <w:pStyle w:val="ConsPlusNormal"/>
              <w:jc w:val="center"/>
            </w:pPr>
            <w:r>
              <w:t>62</w:t>
            </w:r>
          </w:p>
        </w:tc>
        <w:tc>
          <w:tcPr>
            <w:tcW w:w="1814" w:type="dxa"/>
          </w:tcPr>
          <w:p w:rsidR="000F19E9" w:rsidRDefault="000F19E9">
            <w:pPr>
              <w:pStyle w:val="ConsPlusNormal"/>
              <w:jc w:val="center"/>
            </w:pPr>
            <w:r>
              <w:t>500000,00</w:t>
            </w:r>
          </w:p>
        </w:tc>
      </w:tr>
      <w:tr w:rsidR="000F19E9">
        <w:tc>
          <w:tcPr>
            <w:tcW w:w="4365" w:type="dxa"/>
          </w:tcPr>
          <w:p w:rsidR="000F19E9" w:rsidRDefault="000F19E9">
            <w:pPr>
              <w:pStyle w:val="ConsPlusNormal"/>
            </w:pPr>
            <w:r>
              <w:t>Обеспечение мероприятий, связанных с реализацией городским округом с внутригородским делением "город Махачкала" функций столицы Республики Дагестан</w:t>
            </w:r>
          </w:p>
        </w:tc>
        <w:tc>
          <w:tcPr>
            <w:tcW w:w="1871" w:type="dxa"/>
          </w:tcPr>
          <w:p w:rsidR="000F19E9" w:rsidRDefault="000F19E9">
            <w:pPr>
              <w:pStyle w:val="ConsPlusNormal"/>
              <w:jc w:val="center"/>
            </w:pPr>
            <w:r>
              <w:t>62 0 00 99710</w:t>
            </w:r>
          </w:p>
        </w:tc>
        <w:tc>
          <w:tcPr>
            <w:tcW w:w="1814" w:type="dxa"/>
          </w:tcPr>
          <w:p w:rsidR="000F19E9" w:rsidRDefault="000F19E9">
            <w:pPr>
              <w:pStyle w:val="ConsPlusNormal"/>
              <w:jc w:val="center"/>
            </w:pPr>
            <w:r>
              <w:t>500000,00</w:t>
            </w:r>
          </w:p>
        </w:tc>
      </w:tr>
    </w:tbl>
    <w:p w:rsidR="000F19E9" w:rsidRDefault="000F19E9">
      <w:pPr>
        <w:pStyle w:val="ConsPlusNormal"/>
        <w:jc w:val="both"/>
      </w:pPr>
    </w:p>
    <w:p w:rsidR="000F19E9" w:rsidRDefault="000F19E9">
      <w:pPr>
        <w:pStyle w:val="ConsPlusNormal"/>
        <w:jc w:val="both"/>
      </w:pPr>
    </w:p>
    <w:p w:rsidR="000F19E9" w:rsidRDefault="000F19E9">
      <w:pPr>
        <w:pStyle w:val="ConsPlusNormal"/>
        <w:jc w:val="both"/>
      </w:pPr>
    </w:p>
    <w:p w:rsidR="000F19E9" w:rsidRDefault="000F19E9">
      <w:pPr>
        <w:pStyle w:val="ConsPlusNormal"/>
        <w:jc w:val="both"/>
      </w:pPr>
    </w:p>
    <w:p w:rsidR="000F19E9" w:rsidRDefault="000F19E9">
      <w:pPr>
        <w:pStyle w:val="ConsPlusNormal"/>
        <w:jc w:val="both"/>
      </w:pPr>
    </w:p>
    <w:p w:rsidR="000F19E9" w:rsidRDefault="000F19E9">
      <w:pPr>
        <w:pStyle w:val="ConsPlusNormal"/>
        <w:jc w:val="right"/>
        <w:outlineLvl w:val="0"/>
      </w:pPr>
      <w:r>
        <w:t>Приложение N 15</w:t>
      </w:r>
    </w:p>
    <w:p w:rsidR="000F19E9" w:rsidRDefault="000F19E9">
      <w:pPr>
        <w:pStyle w:val="ConsPlusNormal"/>
        <w:jc w:val="right"/>
      </w:pPr>
      <w:r>
        <w:t>к Закону Республики Дагестан</w:t>
      </w:r>
    </w:p>
    <w:p w:rsidR="000F19E9" w:rsidRDefault="000F19E9">
      <w:pPr>
        <w:pStyle w:val="ConsPlusNormal"/>
        <w:jc w:val="right"/>
      </w:pPr>
      <w:r>
        <w:t>"О республиканском бюджете</w:t>
      </w:r>
    </w:p>
    <w:p w:rsidR="000F19E9" w:rsidRDefault="000F19E9">
      <w:pPr>
        <w:pStyle w:val="ConsPlusNormal"/>
        <w:jc w:val="right"/>
      </w:pPr>
      <w:r>
        <w:t>Республики Дагестан на 2021 год</w:t>
      </w:r>
    </w:p>
    <w:p w:rsidR="000F19E9" w:rsidRDefault="000F19E9">
      <w:pPr>
        <w:pStyle w:val="ConsPlusNormal"/>
        <w:jc w:val="right"/>
      </w:pPr>
      <w:r>
        <w:t>и на плановый период 2022 и 2023 годов"</w:t>
      </w:r>
    </w:p>
    <w:p w:rsidR="000F19E9" w:rsidRDefault="000F19E9">
      <w:pPr>
        <w:pStyle w:val="ConsPlusNormal"/>
        <w:jc w:val="both"/>
      </w:pPr>
    </w:p>
    <w:p w:rsidR="000F19E9" w:rsidRDefault="000F19E9">
      <w:pPr>
        <w:pStyle w:val="ConsPlusTitle"/>
        <w:jc w:val="center"/>
      </w:pPr>
      <w:bookmarkStart w:id="19" w:name="P83004"/>
      <w:bookmarkEnd w:id="19"/>
      <w:r>
        <w:t>РАСПРЕДЕЛЕНИЕ БЮДЖЕТНЫХ АССИГНОВАНИЙ НА РЕАЛИЗАЦИЮ</w:t>
      </w:r>
    </w:p>
    <w:p w:rsidR="000F19E9" w:rsidRDefault="000F19E9">
      <w:pPr>
        <w:pStyle w:val="ConsPlusTitle"/>
        <w:jc w:val="center"/>
      </w:pPr>
      <w:r>
        <w:t>ГОСУДАРСТВЕННЫХ ПРОГРАММ РЕСПУБЛИКИ ДАГЕСТАН</w:t>
      </w:r>
    </w:p>
    <w:p w:rsidR="000F19E9" w:rsidRDefault="000F19E9">
      <w:pPr>
        <w:pStyle w:val="ConsPlusTitle"/>
        <w:jc w:val="center"/>
      </w:pPr>
      <w:r>
        <w:t>НА ПЛАНОВЫЙ ПЕРИОД 2022 И 2023 ГОДОВ</w:t>
      </w:r>
    </w:p>
    <w:p w:rsidR="000F19E9" w:rsidRDefault="000F19E9">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4"/>
      </w:tblGrid>
      <w:tr w:rsidR="000F19E9">
        <w:trPr>
          <w:jc w:val="center"/>
        </w:trPr>
        <w:tc>
          <w:tcPr>
            <w:tcW w:w="10144" w:type="dxa"/>
            <w:tcBorders>
              <w:top w:val="nil"/>
              <w:left w:val="single" w:sz="24" w:space="0" w:color="CED3F1"/>
              <w:bottom w:val="nil"/>
              <w:right w:val="single" w:sz="24" w:space="0" w:color="F4F3F8"/>
            </w:tcBorders>
            <w:shd w:val="clear" w:color="auto" w:fill="F4F3F8"/>
          </w:tcPr>
          <w:p w:rsidR="000F19E9" w:rsidRDefault="000F19E9">
            <w:pPr>
              <w:pStyle w:val="ConsPlusNormal"/>
              <w:jc w:val="center"/>
            </w:pPr>
            <w:r>
              <w:rPr>
                <w:color w:val="392C69"/>
              </w:rPr>
              <w:lastRenderedPageBreak/>
              <w:t>Список изменяющих документов</w:t>
            </w:r>
          </w:p>
          <w:p w:rsidR="000F19E9" w:rsidRDefault="000F19E9">
            <w:pPr>
              <w:pStyle w:val="ConsPlusNormal"/>
              <w:jc w:val="center"/>
            </w:pPr>
            <w:r>
              <w:rPr>
                <w:color w:val="392C69"/>
              </w:rPr>
              <w:t xml:space="preserve">(в ред. </w:t>
            </w:r>
            <w:hyperlink r:id="rId241" w:history="1">
              <w:r>
                <w:rPr>
                  <w:color w:val="0000FF"/>
                </w:rPr>
                <w:t>Закона</w:t>
              </w:r>
            </w:hyperlink>
            <w:r>
              <w:rPr>
                <w:color w:val="392C69"/>
              </w:rPr>
              <w:t xml:space="preserve"> Республики Дагестан</w:t>
            </w:r>
          </w:p>
          <w:p w:rsidR="000F19E9" w:rsidRDefault="000F19E9">
            <w:pPr>
              <w:pStyle w:val="ConsPlusNormal"/>
              <w:jc w:val="center"/>
            </w:pPr>
            <w:r>
              <w:rPr>
                <w:color w:val="392C69"/>
              </w:rPr>
              <w:t>от 04.05.2021 N 32)</w:t>
            </w:r>
          </w:p>
        </w:tc>
      </w:tr>
    </w:tbl>
    <w:p w:rsidR="000F19E9" w:rsidRDefault="000F19E9">
      <w:pPr>
        <w:pStyle w:val="ConsPlusNormal"/>
        <w:jc w:val="both"/>
      </w:pPr>
    </w:p>
    <w:p w:rsidR="000F19E9" w:rsidRDefault="000F19E9">
      <w:pPr>
        <w:pStyle w:val="ConsPlusNormal"/>
        <w:jc w:val="right"/>
      </w:pPr>
      <w:r>
        <w:t>(тыс. рублей)</w:t>
      </w:r>
    </w:p>
    <w:p w:rsidR="000F19E9" w:rsidRDefault="000F19E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1928"/>
        <w:gridCol w:w="1587"/>
        <w:gridCol w:w="1644"/>
      </w:tblGrid>
      <w:tr w:rsidR="000F19E9">
        <w:tc>
          <w:tcPr>
            <w:tcW w:w="4252" w:type="dxa"/>
          </w:tcPr>
          <w:p w:rsidR="000F19E9" w:rsidRDefault="000F19E9">
            <w:pPr>
              <w:pStyle w:val="ConsPlusNormal"/>
              <w:jc w:val="center"/>
            </w:pPr>
            <w:r>
              <w:t>Наименование</w:t>
            </w:r>
          </w:p>
        </w:tc>
        <w:tc>
          <w:tcPr>
            <w:tcW w:w="1928" w:type="dxa"/>
          </w:tcPr>
          <w:p w:rsidR="000F19E9" w:rsidRDefault="000F19E9">
            <w:pPr>
              <w:pStyle w:val="ConsPlusNormal"/>
              <w:jc w:val="center"/>
            </w:pPr>
            <w:r>
              <w:t>ЦСР</w:t>
            </w:r>
          </w:p>
        </w:tc>
        <w:tc>
          <w:tcPr>
            <w:tcW w:w="1587" w:type="dxa"/>
          </w:tcPr>
          <w:p w:rsidR="000F19E9" w:rsidRDefault="000F19E9">
            <w:pPr>
              <w:pStyle w:val="ConsPlusNormal"/>
              <w:jc w:val="center"/>
            </w:pPr>
            <w:r>
              <w:t>2022 год</w:t>
            </w:r>
          </w:p>
        </w:tc>
        <w:tc>
          <w:tcPr>
            <w:tcW w:w="1644" w:type="dxa"/>
          </w:tcPr>
          <w:p w:rsidR="000F19E9" w:rsidRDefault="000F19E9">
            <w:pPr>
              <w:pStyle w:val="ConsPlusNormal"/>
              <w:jc w:val="center"/>
            </w:pPr>
            <w:r>
              <w:t>2023 год</w:t>
            </w:r>
          </w:p>
        </w:tc>
      </w:tr>
      <w:tr w:rsidR="000F19E9">
        <w:tc>
          <w:tcPr>
            <w:tcW w:w="4252" w:type="dxa"/>
          </w:tcPr>
          <w:p w:rsidR="000F19E9" w:rsidRDefault="000F19E9">
            <w:pPr>
              <w:pStyle w:val="ConsPlusNormal"/>
              <w:jc w:val="center"/>
            </w:pPr>
            <w:r>
              <w:t>1</w:t>
            </w:r>
          </w:p>
        </w:tc>
        <w:tc>
          <w:tcPr>
            <w:tcW w:w="1928" w:type="dxa"/>
          </w:tcPr>
          <w:p w:rsidR="000F19E9" w:rsidRDefault="000F19E9">
            <w:pPr>
              <w:pStyle w:val="ConsPlusNormal"/>
              <w:jc w:val="center"/>
            </w:pPr>
            <w:r>
              <w:t>2</w:t>
            </w:r>
          </w:p>
        </w:tc>
        <w:tc>
          <w:tcPr>
            <w:tcW w:w="1587" w:type="dxa"/>
          </w:tcPr>
          <w:p w:rsidR="000F19E9" w:rsidRDefault="000F19E9">
            <w:pPr>
              <w:pStyle w:val="ConsPlusNormal"/>
              <w:jc w:val="center"/>
            </w:pPr>
            <w:r>
              <w:t>3</w:t>
            </w:r>
          </w:p>
        </w:tc>
        <w:tc>
          <w:tcPr>
            <w:tcW w:w="1644" w:type="dxa"/>
          </w:tcPr>
          <w:p w:rsidR="000F19E9" w:rsidRDefault="000F19E9">
            <w:pPr>
              <w:pStyle w:val="ConsPlusNormal"/>
              <w:jc w:val="center"/>
            </w:pPr>
            <w:r>
              <w:t>4</w:t>
            </w:r>
          </w:p>
        </w:tc>
      </w:tr>
      <w:tr w:rsidR="000F19E9">
        <w:tc>
          <w:tcPr>
            <w:tcW w:w="4252" w:type="dxa"/>
          </w:tcPr>
          <w:p w:rsidR="000F19E9" w:rsidRDefault="000F19E9">
            <w:pPr>
              <w:pStyle w:val="ConsPlusNormal"/>
            </w:pPr>
            <w:r>
              <w:t>ВСЕГО</w:t>
            </w:r>
          </w:p>
        </w:tc>
        <w:tc>
          <w:tcPr>
            <w:tcW w:w="1928" w:type="dxa"/>
          </w:tcPr>
          <w:p w:rsidR="000F19E9" w:rsidRDefault="000F19E9">
            <w:pPr>
              <w:pStyle w:val="ConsPlusNormal"/>
            </w:pPr>
          </w:p>
        </w:tc>
        <w:tc>
          <w:tcPr>
            <w:tcW w:w="1587" w:type="dxa"/>
          </w:tcPr>
          <w:p w:rsidR="000F19E9" w:rsidRDefault="000F19E9">
            <w:pPr>
              <w:pStyle w:val="ConsPlusNormal"/>
              <w:jc w:val="center"/>
            </w:pPr>
            <w:r>
              <w:t>145597731,47</w:t>
            </w:r>
          </w:p>
        </w:tc>
        <w:tc>
          <w:tcPr>
            <w:tcW w:w="1644" w:type="dxa"/>
          </w:tcPr>
          <w:p w:rsidR="000F19E9" w:rsidRDefault="000F19E9">
            <w:pPr>
              <w:pStyle w:val="ConsPlusNormal"/>
              <w:jc w:val="center"/>
            </w:pPr>
            <w:r>
              <w:t>143970637,59</w:t>
            </w:r>
          </w:p>
        </w:tc>
      </w:tr>
      <w:tr w:rsidR="000F19E9">
        <w:tc>
          <w:tcPr>
            <w:tcW w:w="4252" w:type="dxa"/>
          </w:tcPr>
          <w:p w:rsidR="000F19E9" w:rsidRDefault="000F19E9">
            <w:pPr>
              <w:pStyle w:val="ConsPlusNormal"/>
            </w:pPr>
            <w:r>
              <w:t>Государственная программа Республики Дагестан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1928" w:type="dxa"/>
          </w:tcPr>
          <w:p w:rsidR="000F19E9" w:rsidRDefault="000F19E9">
            <w:pPr>
              <w:pStyle w:val="ConsPlusNormal"/>
              <w:jc w:val="center"/>
            </w:pPr>
            <w:r>
              <w:t>01</w:t>
            </w:r>
          </w:p>
        </w:tc>
        <w:tc>
          <w:tcPr>
            <w:tcW w:w="1587" w:type="dxa"/>
          </w:tcPr>
          <w:p w:rsidR="000F19E9" w:rsidRDefault="000F19E9">
            <w:pPr>
              <w:pStyle w:val="ConsPlusNormal"/>
              <w:jc w:val="center"/>
            </w:pPr>
            <w:r>
              <w:t>11640,50</w:t>
            </w:r>
          </w:p>
        </w:tc>
        <w:tc>
          <w:tcPr>
            <w:tcW w:w="1644" w:type="dxa"/>
          </w:tcPr>
          <w:p w:rsidR="000F19E9" w:rsidRDefault="000F19E9">
            <w:pPr>
              <w:pStyle w:val="ConsPlusNormal"/>
              <w:jc w:val="center"/>
            </w:pPr>
            <w:r>
              <w:t>0,00</w:t>
            </w:r>
          </w:p>
        </w:tc>
      </w:tr>
      <w:tr w:rsidR="000F19E9">
        <w:tc>
          <w:tcPr>
            <w:tcW w:w="4252" w:type="dxa"/>
          </w:tcPr>
          <w:p w:rsidR="000F19E9" w:rsidRDefault="000F19E9">
            <w:pPr>
              <w:pStyle w:val="ConsPlusNormal"/>
            </w:pPr>
            <w:r>
              <w:t>Основное мероприятие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1928" w:type="dxa"/>
          </w:tcPr>
          <w:p w:rsidR="000F19E9" w:rsidRDefault="000F19E9">
            <w:pPr>
              <w:pStyle w:val="ConsPlusNormal"/>
              <w:jc w:val="center"/>
            </w:pPr>
            <w:r>
              <w:t>01 0 01</w:t>
            </w:r>
          </w:p>
        </w:tc>
        <w:tc>
          <w:tcPr>
            <w:tcW w:w="1587" w:type="dxa"/>
          </w:tcPr>
          <w:p w:rsidR="000F19E9" w:rsidRDefault="000F19E9">
            <w:pPr>
              <w:pStyle w:val="ConsPlusNormal"/>
              <w:jc w:val="center"/>
            </w:pPr>
            <w:r>
              <w:t>11640,50</w:t>
            </w:r>
          </w:p>
        </w:tc>
        <w:tc>
          <w:tcPr>
            <w:tcW w:w="1644" w:type="dxa"/>
          </w:tcPr>
          <w:p w:rsidR="000F19E9" w:rsidRDefault="000F19E9">
            <w:pPr>
              <w:pStyle w:val="ConsPlusNormal"/>
              <w:jc w:val="center"/>
            </w:pPr>
            <w:r>
              <w:t>0,00</w:t>
            </w:r>
          </w:p>
        </w:tc>
      </w:tr>
      <w:tr w:rsidR="000F19E9">
        <w:tc>
          <w:tcPr>
            <w:tcW w:w="4252" w:type="dxa"/>
          </w:tcPr>
          <w:p w:rsidR="000F19E9" w:rsidRDefault="000F19E9">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1928" w:type="dxa"/>
          </w:tcPr>
          <w:p w:rsidR="000F19E9" w:rsidRDefault="000F19E9">
            <w:pPr>
              <w:pStyle w:val="ConsPlusNormal"/>
              <w:jc w:val="center"/>
            </w:pPr>
            <w:r>
              <w:t>01 0 01 99590</w:t>
            </w:r>
          </w:p>
        </w:tc>
        <w:tc>
          <w:tcPr>
            <w:tcW w:w="1587" w:type="dxa"/>
          </w:tcPr>
          <w:p w:rsidR="000F19E9" w:rsidRDefault="000F19E9">
            <w:pPr>
              <w:pStyle w:val="ConsPlusNormal"/>
              <w:jc w:val="center"/>
            </w:pPr>
            <w:r>
              <w:t>11640,50</w:t>
            </w:r>
          </w:p>
        </w:tc>
        <w:tc>
          <w:tcPr>
            <w:tcW w:w="1644" w:type="dxa"/>
          </w:tcPr>
          <w:p w:rsidR="000F19E9" w:rsidRDefault="000F19E9">
            <w:pPr>
              <w:pStyle w:val="ConsPlusNormal"/>
              <w:jc w:val="center"/>
            </w:pPr>
            <w:r>
              <w:t>0,00</w:t>
            </w:r>
          </w:p>
        </w:tc>
      </w:tr>
      <w:tr w:rsidR="000F19E9">
        <w:tc>
          <w:tcPr>
            <w:tcW w:w="4252" w:type="dxa"/>
          </w:tcPr>
          <w:p w:rsidR="000F19E9" w:rsidRDefault="000F19E9">
            <w:pPr>
              <w:pStyle w:val="ConsPlusNormal"/>
            </w:pPr>
            <w:r>
              <w:t>Государственная программа Республики Дагестан "Развитие информационно-коммуникационной инфраструктуры Республики Дагестан"</w:t>
            </w:r>
          </w:p>
        </w:tc>
        <w:tc>
          <w:tcPr>
            <w:tcW w:w="1928" w:type="dxa"/>
          </w:tcPr>
          <w:p w:rsidR="000F19E9" w:rsidRDefault="000F19E9">
            <w:pPr>
              <w:pStyle w:val="ConsPlusNormal"/>
              <w:jc w:val="center"/>
            </w:pPr>
            <w:r>
              <w:t>03</w:t>
            </w:r>
          </w:p>
        </w:tc>
        <w:tc>
          <w:tcPr>
            <w:tcW w:w="1587" w:type="dxa"/>
          </w:tcPr>
          <w:p w:rsidR="000F19E9" w:rsidRDefault="000F19E9">
            <w:pPr>
              <w:pStyle w:val="ConsPlusNormal"/>
              <w:jc w:val="center"/>
            </w:pPr>
            <w:r>
              <w:t>463773,82</w:t>
            </w:r>
          </w:p>
        </w:tc>
        <w:tc>
          <w:tcPr>
            <w:tcW w:w="1644" w:type="dxa"/>
          </w:tcPr>
          <w:p w:rsidR="000F19E9" w:rsidRDefault="000F19E9">
            <w:pPr>
              <w:pStyle w:val="ConsPlusNormal"/>
              <w:jc w:val="center"/>
            </w:pPr>
            <w:r>
              <w:t>1314523,19</w:t>
            </w:r>
          </w:p>
        </w:tc>
      </w:tr>
      <w:tr w:rsidR="000F19E9">
        <w:tc>
          <w:tcPr>
            <w:tcW w:w="4252" w:type="dxa"/>
          </w:tcPr>
          <w:p w:rsidR="000F19E9" w:rsidRDefault="000F19E9">
            <w:pPr>
              <w:pStyle w:val="ConsPlusNormal"/>
            </w:pPr>
            <w:r>
              <w:t xml:space="preserve">Основное мероприятие "Формирование региональной телекоммуникационной инфраструктуры и развитие </w:t>
            </w:r>
            <w:r>
              <w:lastRenderedPageBreak/>
              <w:t>электронного правительства"</w:t>
            </w:r>
          </w:p>
        </w:tc>
        <w:tc>
          <w:tcPr>
            <w:tcW w:w="1928" w:type="dxa"/>
          </w:tcPr>
          <w:p w:rsidR="000F19E9" w:rsidRDefault="000F19E9">
            <w:pPr>
              <w:pStyle w:val="ConsPlusNormal"/>
              <w:jc w:val="center"/>
            </w:pPr>
            <w:r>
              <w:lastRenderedPageBreak/>
              <w:t>03 0 01</w:t>
            </w:r>
          </w:p>
        </w:tc>
        <w:tc>
          <w:tcPr>
            <w:tcW w:w="1587" w:type="dxa"/>
          </w:tcPr>
          <w:p w:rsidR="000F19E9" w:rsidRDefault="000F19E9">
            <w:pPr>
              <w:pStyle w:val="ConsPlusNormal"/>
              <w:jc w:val="center"/>
            </w:pPr>
            <w:r>
              <w:t>90165,00</w:t>
            </w:r>
          </w:p>
        </w:tc>
        <w:tc>
          <w:tcPr>
            <w:tcW w:w="1644" w:type="dxa"/>
          </w:tcPr>
          <w:p w:rsidR="000F19E9" w:rsidRDefault="000F19E9">
            <w:pPr>
              <w:pStyle w:val="ConsPlusNormal"/>
              <w:jc w:val="center"/>
            </w:pPr>
            <w:r>
              <w:t>0,00</w:t>
            </w:r>
          </w:p>
        </w:tc>
      </w:tr>
      <w:tr w:rsidR="000F19E9">
        <w:tc>
          <w:tcPr>
            <w:tcW w:w="4252" w:type="dxa"/>
          </w:tcPr>
          <w:p w:rsidR="000F19E9" w:rsidRDefault="000F19E9">
            <w:pPr>
              <w:pStyle w:val="ConsPlusNormal"/>
            </w:pPr>
            <w:r>
              <w:lastRenderedPageBreak/>
              <w:t>Финансовое обеспечение выполнения функций государственных органов и учреждений</w:t>
            </w:r>
          </w:p>
        </w:tc>
        <w:tc>
          <w:tcPr>
            <w:tcW w:w="1928" w:type="dxa"/>
          </w:tcPr>
          <w:p w:rsidR="000F19E9" w:rsidRDefault="000F19E9">
            <w:pPr>
              <w:pStyle w:val="ConsPlusNormal"/>
              <w:jc w:val="center"/>
            </w:pPr>
            <w:r>
              <w:t>03 0 01 99900</w:t>
            </w:r>
          </w:p>
        </w:tc>
        <w:tc>
          <w:tcPr>
            <w:tcW w:w="1587" w:type="dxa"/>
          </w:tcPr>
          <w:p w:rsidR="000F19E9" w:rsidRDefault="000F19E9">
            <w:pPr>
              <w:pStyle w:val="ConsPlusNormal"/>
              <w:jc w:val="center"/>
            </w:pPr>
            <w:r>
              <w:t>90165,00</w:t>
            </w:r>
          </w:p>
        </w:tc>
        <w:tc>
          <w:tcPr>
            <w:tcW w:w="1644" w:type="dxa"/>
          </w:tcPr>
          <w:p w:rsidR="000F19E9" w:rsidRDefault="000F19E9">
            <w:pPr>
              <w:pStyle w:val="ConsPlusNormal"/>
              <w:jc w:val="center"/>
            </w:pPr>
            <w:r>
              <w:t>0,00</w:t>
            </w:r>
          </w:p>
        </w:tc>
      </w:tr>
      <w:tr w:rsidR="000F19E9">
        <w:tc>
          <w:tcPr>
            <w:tcW w:w="4252" w:type="dxa"/>
          </w:tcPr>
          <w:p w:rsidR="000F19E9" w:rsidRDefault="000F19E9">
            <w:pPr>
              <w:pStyle w:val="ConsPlusNormal"/>
            </w:pPr>
            <w:r>
              <w:t>Основное мероприятие "Обеспечение выполнения функций министерства и подведомственных учреждений"</w:t>
            </w:r>
          </w:p>
        </w:tc>
        <w:tc>
          <w:tcPr>
            <w:tcW w:w="1928" w:type="dxa"/>
          </w:tcPr>
          <w:p w:rsidR="000F19E9" w:rsidRDefault="000F19E9">
            <w:pPr>
              <w:pStyle w:val="ConsPlusNormal"/>
              <w:jc w:val="center"/>
            </w:pPr>
            <w:r>
              <w:t>03 0 06</w:t>
            </w:r>
          </w:p>
        </w:tc>
        <w:tc>
          <w:tcPr>
            <w:tcW w:w="1587" w:type="dxa"/>
          </w:tcPr>
          <w:p w:rsidR="000F19E9" w:rsidRDefault="000F19E9">
            <w:pPr>
              <w:pStyle w:val="ConsPlusNormal"/>
              <w:jc w:val="center"/>
            </w:pPr>
            <w:r>
              <w:t>25299,20</w:t>
            </w:r>
          </w:p>
        </w:tc>
        <w:tc>
          <w:tcPr>
            <w:tcW w:w="1644" w:type="dxa"/>
          </w:tcPr>
          <w:p w:rsidR="000F19E9" w:rsidRDefault="000F19E9">
            <w:pPr>
              <w:pStyle w:val="ConsPlusNormal"/>
              <w:jc w:val="center"/>
            </w:pPr>
            <w:r>
              <w:t>25896,30</w:t>
            </w:r>
          </w:p>
        </w:tc>
      </w:tr>
      <w:tr w:rsidR="000F19E9">
        <w:tc>
          <w:tcPr>
            <w:tcW w:w="4252" w:type="dxa"/>
          </w:tcPr>
          <w:p w:rsidR="000F19E9" w:rsidRDefault="000F19E9">
            <w:pPr>
              <w:pStyle w:val="ConsPlusNormal"/>
            </w:pPr>
            <w:r>
              <w:t>Финансовое обеспечение выполнения функций государственных учреждений, оказания услуг и выполнения работ</w:t>
            </w:r>
          </w:p>
        </w:tc>
        <w:tc>
          <w:tcPr>
            <w:tcW w:w="1928" w:type="dxa"/>
          </w:tcPr>
          <w:p w:rsidR="000F19E9" w:rsidRDefault="000F19E9">
            <w:pPr>
              <w:pStyle w:val="ConsPlusNormal"/>
              <w:jc w:val="center"/>
            </w:pPr>
            <w:r>
              <w:t>03 0 06 00590</w:t>
            </w:r>
          </w:p>
        </w:tc>
        <w:tc>
          <w:tcPr>
            <w:tcW w:w="1587" w:type="dxa"/>
          </w:tcPr>
          <w:p w:rsidR="000F19E9" w:rsidRDefault="000F19E9">
            <w:pPr>
              <w:pStyle w:val="ConsPlusNormal"/>
              <w:jc w:val="center"/>
            </w:pPr>
            <w:r>
              <w:t>25299,20</w:t>
            </w:r>
          </w:p>
        </w:tc>
        <w:tc>
          <w:tcPr>
            <w:tcW w:w="1644" w:type="dxa"/>
          </w:tcPr>
          <w:p w:rsidR="000F19E9" w:rsidRDefault="000F19E9">
            <w:pPr>
              <w:pStyle w:val="ConsPlusNormal"/>
              <w:jc w:val="center"/>
            </w:pPr>
            <w:r>
              <w:t>25896,30</w:t>
            </w:r>
          </w:p>
        </w:tc>
      </w:tr>
      <w:tr w:rsidR="000F19E9">
        <w:tc>
          <w:tcPr>
            <w:tcW w:w="4252" w:type="dxa"/>
          </w:tcPr>
          <w:p w:rsidR="000F19E9" w:rsidRDefault="000F19E9">
            <w:pPr>
              <w:pStyle w:val="ConsPlusNormal"/>
            </w:pPr>
            <w:r>
              <w:t>Основное мероприятие "Совершенствование автоматизированной системы управления бюджетным процессом"</w:t>
            </w:r>
          </w:p>
        </w:tc>
        <w:tc>
          <w:tcPr>
            <w:tcW w:w="1928" w:type="dxa"/>
          </w:tcPr>
          <w:p w:rsidR="000F19E9" w:rsidRDefault="000F19E9">
            <w:pPr>
              <w:pStyle w:val="ConsPlusNormal"/>
              <w:jc w:val="center"/>
            </w:pPr>
            <w:r>
              <w:t>03 0 07</w:t>
            </w:r>
          </w:p>
        </w:tc>
        <w:tc>
          <w:tcPr>
            <w:tcW w:w="1587" w:type="dxa"/>
          </w:tcPr>
          <w:p w:rsidR="000F19E9" w:rsidRDefault="000F19E9">
            <w:pPr>
              <w:pStyle w:val="ConsPlusNormal"/>
              <w:jc w:val="center"/>
            </w:pPr>
            <w:r>
              <w:t>54718,00</w:t>
            </w:r>
          </w:p>
        </w:tc>
        <w:tc>
          <w:tcPr>
            <w:tcW w:w="1644" w:type="dxa"/>
          </w:tcPr>
          <w:p w:rsidR="000F19E9" w:rsidRDefault="000F19E9">
            <w:pPr>
              <w:pStyle w:val="ConsPlusNormal"/>
              <w:jc w:val="center"/>
            </w:pPr>
            <w:r>
              <w:t>54718,00</w:t>
            </w:r>
          </w:p>
        </w:tc>
      </w:tr>
      <w:tr w:rsidR="000F19E9">
        <w:tc>
          <w:tcPr>
            <w:tcW w:w="4252" w:type="dxa"/>
          </w:tcPr>
          <w:p w:rsidR="000F19E9" w:rsidRDefault="000F19E9">
            <w:pPr>
              <w:pStyle w:val="ConsPlusNormal"/>
            </w:pPr>
            <w:r>
              <w:t>Реализация мероприятий, направленных на совершенствование автоматизированной системы управления бюджетным процессом</w:t>
            </w:r>
          </w:p>
        </w:tc>
        <w:tc>
          <w:tcPr>
            <w:tcW w:w="1928" w:type="dxa"/>
          </w:tcPr>
          <w:p w:rsidR="000F19E9" w:rsidRDefault="000F19E9">
            <w:pPr>
              <w:pStyle w:val="ConsPlusNormal"/>
              <w:jc w:val="center"/>
            </w:pPr>
            <w:r>
              <w:t>03 0 07 99590</w:t>
            </w:r>
          </w:p>
        </w:tc>
        <w:tc>
          <w:tcPr>
            <w:tcW w:w="1587" w:type="dxa"/>
          </w:tcPr>
          <w:p w:rsidR="000F19E9" w:rsidRDefault="000F19E9">
            <w:pPr>
              <w:pStyle w:val="ConsPlusNormal"/>
              <w:jc w:val="center"/>
            </w:pPr>
            <w:r>
              <w:t>54718,00</w:t>
            </w:r>
          </w:p>
        </w:tc>
        <w:tc>
          <w:tcPr>
            <w:tcW w:w="1644" w:type="dxa"/>
          </w:tcPr>
          <w:p w:rsidR="000F19E9" w:rsidRDefault="000F19E9">
            <w:pPr>
              <w:pStyle w:val="ConsPlusNormal"/>
              <w:jc w:val="center"/>
            </w:pPr>
            <w:r>
              <w:t>54718,00</w:t>
            </w:r>
          </w:p>
        </w:tc>
      </w:tr>
      <w:tr w:rsidR="000F19E9">
        <w:tc>
          <w:tcPr>
            <w:tcW w:w="4252" w:type="dxa"/>
          </w:tcPr>
          <w:p w:rsidR="000F19E9" w:rsidRDefault="000F19E9">
            <w:pPr>
              <w:pStyle w:val="ConsPlusNormal"/>
            </w:pPr>
            <w:r>
              <w:t>Федеральный проект "Информационная инфраструктура"</w:t>
            </w:r>
          </w:p>
        </w:tc>
        <w:tc>
          <w:tcPr>
            <w:tcW w:w="1928" w:type="dxa"/>
          </w:tcPr>
          <w:p w:rsidR="000F19E9" w:rsidRDefault="000F19E9">
            <w:pPr>
              <w:pStyle w:val="ConsPlusNormal"/>
              <w:jc w:val="center"/>
            </w:pPr>
            <w:r>
              <w:t>03 0 D2</w:t>
            </w:r>
          </w:p>
        </w:tc>
        <w:tc>
          <w:tcPr>
            <w:tcW w:w="1587" w:type="dxa"/>
          </w:tcPr>
          <w:p w:rsidR="000F19E9" w:rsidRDefault="000F19E9">
            <w:pPr>
              <w:pStyle w:val="ConsPlusNormal"/>
              <w:jc w:val="center"/>
            </w:pPr>
            <w:r>
              <w:t>293591,62</w:t>
            </w:r>
          </w:p>
        </w:tc>
        <w:tc>
          <w:tcPr>
            <w:tcW w:w="1644" w:type="dxa"/>
          </w:tcPr>
          <w:p w:rsidR="000F19E9" w:rsidRDefault="000F19E9">
            <w:pPr>
              <w:pStyle w:val="ConsPlusNormal"/>
              <w:jc w:val="center"/>
            </w:pPr>
            <w:r>
              <w:t>1233908,89</w:t>
            </w:r>
          </w:p>
        </w:tc>
      </w:tr>
      <w:tr w:rsidR="000F19E9">
        <w:tc>
          <w:tcPr>
            <w:tcW w:w="4252" w:type="dxa"/>
          </w:tcPr>
          <w:p w:rsidR="000F19E9" w:rsidRDefault="000F19E9">
            <w:pPr>
              <w:pStyle w:val="ConsPlusNormal"/>
            </w:pPr>
            <w:r>
              <w:t xml:space="preserve">Формирование ИТ-инфраструктуры в государственных (муниципальных) образовательных организациях, реализующих программы общего образования, в соответствии с утвержденным стандартом для обеспечения в помещениях безопасного доступа к государственным, </w:t>
            </w:r>
            <w:r>
              <w:lastRenderedPageBreak/>
              <w:t>муниципальным и иным информационным системам, а также к сети "Интернет"</w:t>
            </w:r>
          </w:p>
        </w:tc>
        <w:tc>
          <w:tcPr>
            <w:tcW w:w="1928" w:type="dxa"/>
          </w:tcPr>
          <w:p w:rsidR="000F19E9" w:rsidRDefault="000F19E9">
            <w:pPr>
              <w:pStyle w:val="ConsPlusNormal"/>
              <w:jc w:val="center"/>
            </w:pPr>
            <w:r>
              <w:lastRenderedPageBreak/>
              <w:t>03 0 D2 51170</w:t>
            </w:r>
          </w:p>
        </w:tc>
        <w:tc>
          <w:tcPr>
            <w:tcW w:w="1587" w:type="dxa"/>
          </w:tcPr>
          <w:p w:rsidR="000F19E9" w:rsidRDefault="000F19E9">
            <w:pPr>
              <w:pStyle w:val="ConsPlusNormal"/>
              <w:jc w:val="center"/>
            </w:pPr>
            <w:r>
              <w:t>212141,11</w:t>
            </w:r>
          </w:p>
        </w:tc>
        <w:tc>
          <w:tcPr>
            <w:tcW w:w="1644" w:type="dxa"/>
          </w:tcPr>
          <w:p w:rsidR="000F19E9" w:rsidRDefault="000F19E9">
            <w:pPr>
              <w:pStyle w:val="ConsPlusNormal"/>
              <w:jc w:val="center"/>
            </w:pPr>
            <w:r>
              <w:t>1218166,87</w:t>
            </w:r>
          </w:p>
        </w:tc>
      </w:tr>
      <w:tr w:rsidR="000F19E9">
        <w:tc>
          <w:tcPr>
            <w:tcW w:w="4252" w:type="dxa"/>
          </w:tcPr>
          <w:p w:rsidR="000F19E9" w:rsidRDefault="000F19E9">
            <w:pPr>
              <w:pStyle w:val="ConsPlusNormal"/>
            </w:pPr>
            <w:r>
              <w:lastRenderedPageBreak/>
              <w:t>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w:t>
            </w:r>
          </w:p>
        </w:tc>
        <w:tc>
          <w:tcPr>
            <w:tcW w:w="1928" w:type="dxa"/>
          </w:tcPr>
          <w:p w:rsidR="000F19E9" w:rsidRDefault="000F19E9">
            <w:pPr>
              <w:pStyle w:val="ConsPlusNormal"/>
              <w:jc w:val="center"/>
            </w:pPr>
            <w:r>
              <w:t>03 0 D2 55890</w:t>
            </w:r>
          </w:p>
        </w:tc>
        <w:tc>
          <w:tcPr>
            <w:tcW w:w="1587" w:type="dxa"/>
          </w:tcPr>
          <w:p w:rsidR="000F19E9" w:rsidRDefault="000F19E9">
            <w:pPr>
              <w:pStyle w:val="ConsPlusNormal"/>
              <w:jc w:val="center"/>
            </w:pPr>
            <w:r>
              <w:t>81450,51</w:t>
            </w:r>
          </w:p>
        </w:tc>
        <w:tc>
          <w:tcPr>
            <w:tcW w:w="1644" w:type="dxa"/>
          </w:tcPr>
          <w:p w:rsidR="000F19E9" w:rsidRDefault="000F19E9">
            <w:pPr>
              <w:pStyle w:val="ConsPlusNormal"/>
              <w:jc w:val="center"/>
            </w:pPr>
            <w:r>
              <w:t>15742,02</w:t>
            </w:r>
          </w:p>
        </w:tc>
      </w:tr>
      <w:tr w:rsidR="000F19E9">
        <w:tc>
          <w:tcPr>
            <w:tcW w:w="4252" w:type="dxa"/>
          </w:tcPr>
          <w:p w:rsidR="000F19E9" w:rsidRDefault="000F19E9">
            <w:pPr>
              <w:pStyle w:val="ConsPlusNormal"/>
            </w:pPr>
            <w:r>
              <w:t>Государственная программа Российской Федерации "Обеспечение доступным и комфортным жильем и коммунальными услугами граждан Российской Федерации"</w:t>
            </w:r>
          </w:p>
        </w:tc>
        <w:tc>
          <w:tcPr>
            <w:tcW w:w="1928" w:type="dxa"/>
          </w:tcPr>
          <w:p w:rsidR="000F19E9" w:rsidRDefault="000F19E9">
            <w:pPr>
              <w:pStyle w:val="ConsPlusNormal"/>
              <w:jc w:val="center"/>
            </w:pPr>
            <w:r>
              <w:t>05</w:t>
            </w:r>
          </w:p>
        </w:tc>
        <w:tc>
          <w:tcPr>
            <w:tcW w:w="1587" w:type="dxa"/>
          </w:tcPr>
          <w:p w:rsidR="000F19E9" w:rsidRDefault="000F19E9">
            <w:pPr>
              <w:pStyle w:val="ConsPlusNormal"/>
              <w:jc w:val="center"/>
            </w:pPr>
            <w:r>
              <w:t>141760,10</w:t>
            </w:r>
          </w:p>
        </w:tc>
        <w:tc>
          <w:tcPr>
            <w:tcW w:w="1644" w:type="dxa"/>
          </w:tcPr>
          <w:p w:rsidR="000F19E9" w:rsidRDefault="000F19E9">
            <w:pPr>
              <w:pStyle w:val="ConsPlusNormal"/>
              <w:jc w:val="center"/>
            </w:pPr>
            <w:r>
              <w:t>127616,80</w:t>
            </w:r>
          </w:p>
        </w:tc>
      </w:tr>
      <w:tr w:rsidR="000F19E9">
        <w:tc>
          <w:tcPr>
            <w:tcW w:w="4252" w:type="dxa"/>
          </w:tcPr>
          <w:p w:rsidR="000F19E9" w:rsidRDefault="000F19E9">
            <w:pPr>
              <w:pStyle w:val="ConsPlusNormal"/>
            </w:pPr>
            <w:r>
              <w:t>Подпрограмма "Создание условий для обеспечения доступным и комфортным жильем граждан России"</w:t>
            </w:r>
          </w:p>
        </w:tc>
        <w:tc>
          <w:tcPr>
            <w:tcW w:w="1928" w:type="dxa"/>
          </w:tcPr>
          <w:p w:rsidR="000F19E9" w:rsidRDefault="000F19E9">
            <w:pPr>
              <w:pStyle w:val="ConsPlusNormal"/>
              <w:jc w:val="center"/>
            </w:pPr>
            <w:r>
              <w:t>05 1</w:t>
            </w:r>
          </w:p>
        </w:tc>
        <w:tc>
          <w:tcPr>
            <w:tcW w:w="1587" w:type="dxa"/>
          </w:tcPr>
          <w:p w:rsidR="000F19E9" w:rsidRDefault="000F19E9">
            <w:pPr>
              <w:pStyle w:val="ConsPlusNormal"/>
              <w:jc w:val="center"/>
            </w:pPr>
            <w:r>
              <w:t>141760,10</w:t>
            </w:r>
          </w:p>
        </w:tc>
        <w:tc>
          <w:tcPr>
            <w:tcW w:w="1644" w:type="dxa"/>
          </w:tcPr>
          <w:p w:rsidR="000F19E9" w:rsidRDefault="000F19E9">
            <w:pPr>
              <w:pStyle w:val="ConsPlusNormal"/>
              <w:jc w:val="center"/>
            </w:pPr>
            <w:r>
              <w:t>127616,80</w:t>
            </w:r>
          </w:p>
        </w:tc>
      </w:tr>
      <w:tr w:rsidR="000F19E9">
        <w:tc>
          <w:tcPr>
            <w:tcW w:w="4252" w:type="dxa"/>
          </w:tcPr>
          <w:p w:rsidR="000F19E9" w:rsidRDefault="000F19E9">
            <w:pPr>
              <w:pStyle w:val="ConsPlusNormal"/>
            </w:pPr>
            <w:r>
              <w:t>Ведомственная целевая программа "Оказание государственной поддержки гражданам в обеспечении жильем и оплате жилищно-коммунальных услуг"</w:t>
            </w:r>
          </w:p>
        </w:tc>
        <w:tc>
          <w:tcPr>
            <w:tcW w:w="1928" w:type="dxa"/>
          </w:tcPr>
          <w:p w:rsidR="000F19E9" w:rsidRDefault="000F19E9">
            <w:pPr>
              <w:pStyle w:val="ConsPlusNormal"/>
              <w:jc w:val="center"/>
            </w:pPr>
            <w:r>
              <w:t>05 1 13</w:t>
            </w:r>
          </w:p>
        </w:tc>
        <w:tc>
          <w:tcPr>
            <w:tcW w:w="1587" w:type="dxa"/>
          </w:tcPr>
          <w:p w:rsidR="000F19E9" w:rsidRDefault="000F19E9">
            <w:pPr>
              <w:pStyle w:val="ConsPlusNormal"/>
              <w:jc w:val="center"/>
            </w:pPr>
            <w:r>
              <w:t>141760,10</w:t>
            </w:r>
          </w:p>
        </w:tc>
        <w:tc>
          <w:tcPr>
            <w:tcW w:w="1644" w:type="dxa"/>
          </w:tcPr>
          <w:p w:rsidR="000F19E9" w:rsidRDefault="000F19E9">
            <w:pPr>
              <w:pStyle w:val="ConsPlusNormal"/>
              <w:jc w:val="center"/>
            </w:pPr>
            <w:r>
              <w:t>127616,80</w:t>
            </w:r>
          </w:p>
        </w:tc>
      </w:tr>
      <w:tr w:rsidR="000F19E9">
        <w:tc>
          <w:tcPr>
            <w:tcW w:w="4252" w:type="dxa"/>
          </w:tcPr>
          <w:p w:rsidR="000F19E9" w:rsidRDefault="000F19E9">
            <w:pPr>
              <w:pStyle w:val="ConsPlusNormal"/>
            </w:pPr>
            <w:r>
              <w:t xml:space="preserve">Обеспечение жильем отдельных категорий граждан, установленных Федеральным законом от 12 января 1995 года N 5-ФЗ "О ветеранах", в соответствии с Указом Президента Российской Федерации от 7 мая 2008 года N 714 "Об обеспечении жильем </w:t>
            </w:r>
            <w:r>
              <w:lastRenderedPageBreak/>
              <w:t>ветеранов Великой Отечественной войны 1941-1945 годов" за счет средств резервного фонда Правительства Российской Федерации</w:t>
            </w:r>
          </w:p>
        </w:tc>
        <w:tc>
          <w:tcPr>
            <w:tcW w:w="1928" w:type="dxa"/>
          </w:tcPr>
          <w:p w:rsidR="000F19E9" w:rsidRDefault="000F19E9">
            <w:pPr>
              <w:pStyle w:val="ConsPlusNormal"/>
              <w:jc w:val="center"/>
            </w:pPr>
            <w:r>
              <w:lastRenderedPageBreak/>
              <w:t>05 1 13 5134F</w:t>
            </w:r>
          </w:p>
        </w:tc>
        <w:tc>
          <w:tcPr>
            <w:tcW w:w="1587" w:type="dxa"/>
          </w:tcPr>
          <w:p w:rsidR="000F19E9" w:rsidRDefault="000F19E9">
            <w:pPr>
              <w:pStyle w:val="ConsPlusNormal"/>
              <w:jc w:val="center"/>
            </w:pPr>
            <w:r>
              <w:t>11108,30</w:t>
            </w:r>
          </w:p>
        </w:tc>
        <w:tc>
          <w:tcPr>
            <w:tcW w:w="1644" w:type="dxa"/>
          </w:tcPr>
          <w:p w:rsidR="000F19E9" w:rsidRDefault="000F19E9">
            <w:pPr>
              <w:pStyle w:val="ConsPlusNormal"/>
              <w:jc w:val="center"/>
            </w:pPr>
            <w:r>
              <w:t>9928,30</w:t>
            </w:r>
          </w:p>
        </w:tc>
      </w:tr>
      <w:tr w:rsidR="000F19E9">
        <w:tc>
          <w:tcPr>
            <w:tcW w:w="4252" w:type="dxa"/>
          </w:tcPr>
          <w:p w:rsidR="000F19E9" w:rsidRDefault="000F19E9">
            <w:pPr>
              <w:pStyle w:val="ConsPlusNormal"/>
            </w:pPr>
            <w:r>
              <w:lastRenderedPageBreak/>
              <w:t>Обеспечение жильем отдельных категорий граждан, установленных Федеральным законом "О ветеранах"</w:t>
            </w:r>
          </w:p>
        </w:tc>
        <w:tc>
          <w:tcPr>
            <w:tcW w:w="1928" w:type="dxa"/>
          </w:tcPr>
          <w:p w:rsidR="000F19E9" w:rsidRDefault="000F19E9">
            <w:pPr>
              <w:pStyle w:val="ConsPlusNormal"/>
              <w:jc w:val="center"/>
            </w:pPr>
            <w:r>
              <w:t>05 1 13 51350</w:t>
            </w:r>
          </w:p>
        </w:tc>
        <w:tc>
          <w:tcPr>
            <w:tcW w:w="1587" w:type="dxa"/>
          </w:tcPr>
          <w:p w:rsidR="000F19E9" w:rsidRDefault="000F19E9">
            <w:pPr>
              <w:pStyle w:val="ConsPlusNormal"/>
              <w:jc w:val="center"/>
            </w:pPr>
            <w:r>
              <w:t>56567,90</w:t>
            </w:r>
          </w:p>
        </w:tc>
        <w:tc>
          <w:tcPr>
            <w:tcW w:w="1644" w:type="dxa"/>
          </w:tcPr>
          <w:p w:rsidR="000F19E9" w:rsidRDefault="000F19E9">
            <w:pPr>
              <w:pStyle w:val="ConsPlusNormal"/>
              <w:jc w:val="center"/>
            </w:pPr>
            <w:r>
              <w:t>51053,70</w:t>
            </w:r>
          </w:p>
        </w:tc>
      </w:tr>
      <w:tr w:rsidR="000F19E9">
        <w:tc>
          <w:tcPr>
            <w:tcW w:w="4252" w:type="dxa"/>
          </w:tcPr>
          <w:p w:rsidR="000F19E9" w:rsidRDefault="000F19E9">
            <w:pPr>
              <w:pStyle w:val="ConsPlusNormal"/>
            </w:pPr>
            <w:r>
              <w:t>Обеспечение жильем отдельных категорий граждан, установленных Федеральным законом "О социальной защите инвалидов в Российской Федерации"</w:t>
            </w:r>
          </w:p>
        </w:tc>
        <w:tc>
          <w:tcPr>
            <w:tcW w:w="1928" w:type="dxa"/>
          </w:tcPr>
          <w:p w:rsidR="000F19E9" w:rsidRDefault="000F19E9">
            <w:pPr>
              <w:pStyle w:val="ConsPlusNormal"/>
              <w:jc w:val="center"/>
            </w:pPr>
            <w:r>
              <w:t>05 1 13 51760</w:t>
            </w:r>
          </w:p>
        </w:tc>
        <w:tc>
          <w:tcPr>
            <w:tcW w:w="1587" w:type="dxa"/>
          </w:tcPr>
          <w:p w:rsidR="000F19E9" w:rsidRDefault="000F19E9">
            <w:pPr>
              <w:pStyle w:val="ConsPlusNormal"/>
              <w:jc w:val="center"/>
            </w:pPr>
            <w:r>
              <w:t>74083,90</w:t>
            </w:r>
          </w:p>
        </w:tc>
        <w:tc>
          <w:tcPr>
            <w:tcW w:w="1644" w:type="dxa"/>
          </w:tcPr>
          <w:p w:rsidR="000F19E9" w:rsidRDefault="000F19E9">
            <w:pPr>
              <w:pStyle w:val="ConsPlusNormal"/>
              <w:jc w:val="center"/>
            </w:pPr>
            <w:r>
              <w:t>66634,80</w:t>
            </w:r>
          </w:p>
        </w:tc>
      </w:tr>
      <w:tr w:rsidR="000F19E9">
        <w:tc>
          <w:tcPr>
            <w:tcW w:w="4252" w:type="dxa"/>
          </w:tcPr>
          <w:p w:rsidR="000F19E9" w:rsidRDefault="000F19E9">
            <w:pPr>
              <w:pStyle w:val="ConsPlusNormal"/>
            </w:pPr>
            <w:r>
              <w:t>Государственная программа Республики Дагестан "Обеспечение общественного порядка и противодействие преступности в Республике Дагестан"</w:t>
            </w:r>
          </w:p>
        </w:tc>
        <w:tc>
          <w:tcPr>
            <w:tcW w:w="1928" w:type="dxa"/>
          </w:tcPr>
          <w:p w:rsidR="000F19E9" w:rsidRDefault="000F19E9">
            <w:pPr>
              <w:pStyle w:val="ConsPlusNormal"/>
              <w:jc w:val="center"/>
            </w:pPr>
            <w:r>
              <w:t>06</w:t>
            </w:r>
          </w:p>
        </w:tc>
        <w:tc>
          <w:tcPr>
            <w:tcW w:w="1587" w:type="dxa"/>
          </w:tcPr>
          <w:p w:rsidR="000F19E9" w:rsidRDefault="000F19E9">
            <w:pPr>
              <w:pStyle w:val="ConsPlusNormal"/>
              <w:jc w:val="center"/>
            </w:pPr>
            <w:r>
              <w:t>38849,33</w:t>
            </w:r>
          </w:p>
        </w:tc>
        <w:tc>
          <w:tcPr>
            <w:tcW w:w="1644" w:type="dxa"/>
          </w:tcPr>
          <w:p w:rsidR="000F19E9" w:rsidRDefault="000F19E9">
            <w:pPr>
              <w:pStyle w:val="ConsPlusNormal"/>
              <w:jc w:val="center"/>
            </w:pPr>
            <w:r>
              <w:t>30515,00</w:t>
            </w:r>
          </w:p>
        </w:tc>
      </w:tr>
      <w:tr w:rsidR="000F19E9">
        <w:tc>
          <w:tcPr>
            <w:tcW w:w="4252" w:type="dxa"/>
          </w:tcPr>
          <w:p w:rsidR="000F19E9" w:rsidRDefault="000F19E9">
            <w:pPr>
              <w:pStyle w:val="ConsPlusNormal"/>
            </w:pPr>
            <w:r>
              <w:t>Подпрограмма "Обеспечение общественного порядка и противодействие преступности в Республике Дагестан"</w:t>
            </w:r>
          </w:p>
        </w:tc>
        <w:tc>
          <w:tcPr>
            <w:tcW w:w="1928" w:type="dxa"/>
          </w:tcPr>
          <w:p w:rsidR="000F19E9" w:rsidRDefault="000F19E9">
            <w:pPr>
              <w:pStyle w:val="ConsPlusNormal"/>
              <w:jc w:val="center"/>
            </w:pPr>
            <w:r>
              <w:t>06 1</w:t>
            </w:r>
          </w:p>
        </w:tc>
        <w:tc>
          <w:tcPr>
            <w:tcW w:w="1587" w:type="dxa"/>
          </w:tcPr>
          <w:p w:rsidR="000F19E9" w:rsidRDefault="000F19E9">
            <w:pPr>
              <w:pStyle w:val="ConsPlusNormal"/>
              <w:jc w:val="center"/>
            </w:pPr>
            <w:r>
              <w:t>9250,00</w:t>
            </w:r>
          </w:p>
        </w:tc>
        <w:tc>
          <w:tcPr>
            <w:tcW w:w="1644" w:type="dxa"/>
          </w:tcPr>
          <w:p w:rsidR="000F19E9" w:rsidRDefault="000F19E9">
            <w:pPr>
              <w:pStyle w:val="ConsPlusNormal"/>
              <w:jc w:val="center"/>
            </w:pPr>
            <w:r>
              <w:t>9250,00</w:t>
            </w:r>
          </w:p>
        </w:tc>
      </w:tr>
      <w:tr w:rsidR="000F19E9">
        <w:tc>
          <w:tcPr>
            <w:tcW w:w="4252" w:type="dxa"/>
          </w:tcPr>
          <w:p w:rsidR="000F19E9" w:rsidRDefault="000F19E9">
            <w:pPr>
              <w:pStyle w:val="ConsPlusNormal"/>
            </w:pPr>
            <w:r>
              <w:t>Основное мероприятие "Обеспечение общественного порядка и противодействие преступности в Республике Дагестан"</w:t>
            </w:r>
          </w:p>
        </w:tc>
        <w:tc>
          <w:tcPr>
            <w:tcW w:w="1928" w:type="dxa"/>
          </w:tcPr>
          <w:p w:rsidR="000F19E9" w:rsidRDefault="000F19E9">
            <w:pPr>
              <w:pStyle w:val="ConsPlusNormal"/>
              <w:jc w:val="center"/>
            </w:pPr>
            <w:r>
              <w:t>06 1 01</w:t>
            </w:r>
          </w:p>
        </w:tc>
        <w:tc>
          <w:tcPr>
            <w:tcW w:w="1587" w:type="dxa"/>
          </w:tcPr>
          <w:p w:rsidR="000F19E9" w:rsidRDefault="000F19E9">
            <w:pPr>
              <w:pStyle w:val="ConsPlusNormal"/>
              <w:jc w:val="center"/>
            </w:pPr>
            <w:r>
              <w:t>6250,00</w:t>
            </w:r>
          </w:p>
        </w:tc>
        <w:tc>
          <w:tcPr>
            <w:tcW w:w="1644" w:type="dxa"/>
          </w:tcPr>
          <w:p w:rsidR="000F19E9" w:rsidRDefault="000F19E9">
            <w:pPr>
              <w:pStyle w:val="ConsPlusNormal"/>
              <w:jc w:val="center"/>
            </w:pPr>
            <w:r>
              <w:t>6250,00</w:t>
            </w:r>
          </w:p>
        </w:tc>
      </w:tr>
      <w:tr w:rsidR="000F19E9">
        <w:tc>
          <w:tcPr>
            <w:tcW w:w="4252" w:type="dxa"/>
          </w:tcPr>
          <w:p w:rsidR="000F19E9" w:rsidRDefault="000F19E9">
            <w:pPr>
              <w:pStyle w:val="ConsPlusNormal"/>
            </w:pPr>
            <w:r>
              <w:t>Реализация мероприятий, направленных на обеспечение общественного порядка и противодействие преступности</w:t>
            </w:r>
          </w:p>
        </w:tc>
        <w:tc>
          <w:tcPr>
            <w:tcW w:w="1928" w:type="dxa"/>
          </w:tcPr>
          <w:p w:rsidR="000F19E9" w:rsidRDefault="000F19E9">
            <w:pPr>
              <w:pStyle w:val="ConsPlusNormal"/>
              <w:jc w:val="center"/>
            </w:pPr>
            <w:r>
              <w:t>06 1 01 99590</w:t>
            </w:r>
          </w:p>
        </w:tc>
        <w:tc>
          <w:tcPr>
            <w:tcW w:w="1587" w:type="dxa"/>
          </w:tcPr>
          <w:p w:rsidR="000F19E9" w:rsidRDefault="000F19E9">
            <w:pPr>
              <w:pStyle w:val="ConsPlusNormal"/>
              <w:jc w:val="center"/>
            </w:pPr>
            <w:r>
              <w:t>6250,00</w:t>
            </w:r>
          </w:p>
        </w:tc>
        <w:tc>
          <w:tcPr>
            <w:tcW w:w="1644" w:type="dxa"/>
          </w:tcPr>
          <w:p w:rsidR="000F19E9" w:rsidRDefault="000F19E9">
            <w:pPr>
              <w:pStyle w:val="ConsPlusNormal"/>
              <w:jc w:val="center"/>
            </w:pPr>
            <w:r>
              <w:t>6250,00</w:t>
            </w:r>
          </w:p>
        </w:tc>
      </w:tr>
      <w:tr w:rsidR="000F19E9">
        <w:tc>
          <w:tcPr>
            <w:tcW w:w="4252" w:type="dxa"/>
          </w:tcPr>
          <w:p w:rsidR="000F19E9" w:rsidRDefault="000F19E9">
            <w:pPr>
              <w:pStyle w:val="ConsPlusNormal"/>
            </w:pPr>
            <w:r>
              <w:t xml:space="preserve">Основное мероприятие "Организация добровольной сдачи гражданами в территориальные органы Министерства внутренних дел по </w:t>
            </w:r>
            <w:r>
              <w:lastRenderedPageBreak/>
              <w:t>Республике Дагестан, незаконно хранящихся оружия, боеприпасов, взрывчатых веществ и взрывных устройств на возмездной основе"</w:t>
            </w:r>
          </w:p>
        </w:tc>
        <w:tc>
          <w:tcPr>
            <w:tcW w:w="1928" w:type="dxa"/>
          </w:tcPr>
          <w:p w:rsidR="000F19E9" w:rsidRDefault="000F19E9">
            <w:pPr>
              <w:pStyle w:val="ConsPlusNormal"/>
              <w:jc w:val="center"/>
            </w:pPr>
            <w:r>
              <w:lastRenderedPageBreak/>
              <w:t>06 1 02</w:t>
            </w:r>
          </w:p>
        </w:tc>
        <w:tc>
          <w:tcPr>
            <w:tcW w:w="1587" w:type="dxa"/>
          </w:tcPr>
          <w:p w:rsidR="000F19E9" w:rsidRDefault="000F19E9">
            <w:pPr>
              <w:pStyle w:val="ConsPlusNormal"/>
              <w:jc w:val="center"/>
            </w:pPr>
            <w:r>
              <w:t>3000,00</w:t>
            </w:r>
          </w:p>
        </w:tc>
        <w:tc>
          <w:tcPr>
            <w:tcW w:w="1644" w:type="dxa"/>
          </w:tcPr>
          <w:p w:rsidR="000F19E9" w:rsidRDefault="000F19E9">
            <w:pPr>
              <w:pStyle w:val="ConsPlusNormal"/>
              <w:jc w:val="center"/>
            </w:pPr>
            <w:r>
              <w:t>3000,00</w:t>
            </w:r>
          </w:p>
        </w:tc>
      </w:tr>
      <w:tr w:rsidR="000F19E9">
        <w:tc>
          <w:tcPr>
            <w:tcW w:w="4252" w:type="dxa"/>
          </w:tcPr>
          <w:p w:rsidR="000F19E9" w:rsidRDefault="000F19E9">
            <w:pPr>
              <w:pStyle w:val="ConsPlusNormal"/>
            </w:pPr>
            <w:r>
              <w:lastRenderedPageBreak/>
              <w:t>Реализация мероприятий, направленных на обеспечение выкупа у населения добровольно сдаваемого огнестрельного оружия, боеприпасов и взрывчатых веществ</w:t>
            </w:r>
          </w:p>
        </w:tc>
        <w:tc>
          <w:tcPr>
            <w:tcW w:w="1928" w:type="dxa"/>
          </w:tcPr>
          <w:p w:rsidR="000F19E9" w:rsidRDefault="000F19E9">
            <w:pPr>
              <w:pStyle w:val="ConsPlusNormal"/>
              <w:jc w:val="center"/>
            </w:pPr>
            <w:r>
              <w:t>06 1 02 99590</w:t>
            </w:r>
          </w:p>
        </w:tc>
        <w:tc>
          <w:tcPr>
            <w:tcW w:w="1587" w:type="dxa"/>
          </w:tcPr>
          <w:p w:rsidR="000F19E9" w:rsidRDefault="000F19E9">
            <w:pPr>
              <w:pStyle w:val="ConsPlusNormal"/>
              <w:jc w:val="center"/>
            </w:pPr>
            <w:r>
              <w:t>3000,00</w:t>
            </w:r>
          </w:p>
        </w:tc>
        <w:tc>
          <w:tcPr>
            <w:tcW w:w="1644" w:type="dxa"/>
          </w:tcPr>
          <w:p w:rsidR="000F19E9" w:rsidRDefault="000F19E9">
            <w:pPr>
              <w:pStyle w:val="ConsPlusNormal"/>
              <w:jc w:val="center"/>
            </w:pPr>
            <w:r>
              <w:t>3000,00</w:t>
            </w:r>
          </w:p>
        </w:tc>
      </w:tr>
      <w:tr w:rsidR="000F19E9">
        <w:tc>
          <w:tcPr>
            <w:tcW w:w="4252" w:type="dxa"/>
          </w:tcPr>
          <w:p w:rsidR="000F19E9" w:rsidRDefault="000F19E9">
            <w:pPr>
              <w:pStyle w:val="ConsPlusNormal"/>
            </w:pPr>
            <w:r>
              <w:t>Подпрограмма "Повышение безопасности дорожного движения"</w:t>
            </w:r>
          </w:p>
        </w:tc>
        <w:tc>
          <w:tcPr>
            <w:tcW w:w="1928" w:type="dxa"/>
          </w:tcPr>
          <w:p w:rsidR="000F19E9" w:rsidRDefault="000F19E9">
            <w:pPr>
              <w:pStyle w:val="ConsPlusNormal"/>
              <w:jc w:val="center"/>
            </w:pPr>
            <w:r>
              <w:t>06 4</w:t>
            </w:r>
          </w:p>
        </w:tc>
        <w:tc>
          <w:tcPr>
            <w:tcW w:w="1587" w:type="dxa"/>
          </w:tcPr>
          <w:p w:rsidR="000F19E9" w:rsidRDefault="000F19E9">
            <w:pPr>
              <w:pStyle w:val="ConsPlusNormal"/>
              <w:jc w:val="center"/>
            </w:pPr>
            <w:r>
              <w:t>21265,00</w:t>
            </w:r>
          </w:p>
        </w:tc>
        <w:tc>
          <w:tcPr>
            <w:tcW w:w="1644" w:type="dxa"/>
          </w:tcPr>
          <w:p w:rsidR="000F19E9" w:rsidRDefault="000F19E9">
            <w:pPr>
              <w:pStyle w:val="ConsPlusNormal"/>
              <w:jc w:val="center"/>
            </w:pPr>
            <w:r>
              <w:t>21265,00</w:t>
            </w:r>
          </w:p>
        </w:tc>
      </w:tr>
      <w:tr w:rsidR="000F19E9">
        <w:tc>
          <w:tcPr>
            <w:tcW w:w="4252" w:type="dxa"/>
          </w:tcPr>
          <w:p w:rsidR="000F19E9" w:rsidRDefault="000F19E9">
            <w:pPr>
              <w:pStyle w:val="ConsPlusNormal"/>
            </w:pPr>
            <w:r>
              <w:t>Основное мероприятие "Повышение безопасности дорожного движения"</w:t>
            </w:r>
          </w:p>
        </w:tc>
        <w:tc>
          <w:tcPr>
            <w:tcW w:w="1928" w:type="dxa"/>
          </w:tcPr>
          <w:p w:rsidR="000F19E9" w:rsidRDefault="000F19E9">
            <w:pPr>
              <w:pStyle w:val="ConsPlusNormal"/>
              <w:jc w:val="center"/>
            </w:pPr>
            <w:r>
              <w:t>06 4 01</w:t>
            </w:r>
          </w:p>
        </w:tc>
        <w:tc>
          <w:tcPr>
            <w:tcW w:w="1587" w:type="dxa"/>
          </w:tcPr>
          <w:p w:rsidR="000F19E9" w:rsidRDefault="000F19E9">
            <w:pPr>
              <w:pStyle w:val="ConsPlusNormal"/>
              <w:jc w:val="center"/>
            </w:pPr>
            <w:r>
              <w:t>21265,00</w:t>
            </w:r>
          </w:p>
        </w:tc>
        <w:tc>
          <w:tcPr>
            <w:tcW w:w="1644" w:type="dxa"/>
          </w:tcPr>
          <w:p w:rsidR="000F19E9" w:rsidRDefault="000F19E9">
            <w:pPr>
              <w:pStyle w:val="ConsPlusNormal"/>
              <w:jc w:val="center"/>
            </w:pPr>
            <w:r>
              <w:t>21265,00</w:t>
            </w:r>
          </w:p>
        </w:tc>
      </w:tr>
      <w:tr w:rsidR="000F19E9">
        <w:tc>
          <w:tcPr>
            <w:tcW w:w="4252" w:type="dxa"/>
          </w:tcPr>
          <w:p w:rsidR="000F19E9" w:rsidRDefault="000F19E9">
            <w:pPr>
              <w:pStyle w:val="ConsPlusNormal"/>
            </w:pPr>
            <w:r>
              <w:t>Реализация мероприятий, направленных на повышение безопасности дорожного движения</w:t>
            </w:r>
          </w:p>
        </w:tc>
        <w:tc>
          <w:tcPr>
            <w:tcW w:w="1928" w:type="dxa"/>
          </w:tcPr>
          <w:p w:rsidR="000F19E9" w:rsidRDefault="000F19E9">
            <w:pPr>
              <w:pStyle w:val="ConsPlusNormal"/>
              <w:jc w:val="center"/>
            </w:pPr>
            <w:r>
              <w:t>06 4 01 99590</w:t>
            </w:r>
          </w:p>
        </w:tc>
        <w:tc>
          <w:tcPr>
            <w:tcW w:w="1587" w:type="dxa"/>
          </w:tcPr>
          <w:p w:rsidR="000F19E9" w:rsidRDefault="000F19E9">
            <w:pPr>
              <w:pStyle w:val="ConsPlusNormal"/>
              <w:jc w:val="center"/>
            </w:pPr>
            <w:r>
              <w:t>21265,00</w:t>
            </w:r>
          </w:p>
        </w:tc>
        <w:tc>
          <w:tcPr>
            <w:tcW w:w="1644" w:type="dxa"/>
          </w:tcPr>
          <w:p w:rsidR="000F19E9" w:rsidRDefault="000F19E9">
            <w:pPr>
              <w:pStyle w:val="ConsPlusNormal"/>
              <w:jc w:val="center"/>
            </w:pPr>
            <w:r>
              <w:t>21265,00</w:t>
            </w:r>
          </w:p>
        </w:tc>
      </w:tr>
      <w:tr w:rsidR="000F19E9">
        <w:tc>
          <w:tcPr>
            <w:tcW w:w="4252" w:type="dxa"/>
          </w:tcPr>
          <w:p w:rsidR="000F19E9" w:rsidRDefault="000F19E9">
            <w:pPr>
              <w:pStyle w:val="ConsPlusNormal"/>
            </w:pPr>
            <w:r>
              <w:t>Подпрограмма "Профилактика и противодействие проявлениям экстремизма в Республике Дагестан"</w:t>
            </w:r>
          </w:p>
        </w:tc>
        <w:tc>
          <w:tcPr>
            <w:tcW w:w="1928" w:type="dxa"/>
          </w:tcPr>
          <w:p w:rsidR="000F19E9" w:rsidRDefault="000F19E9">
            <w:pPr>
              <w:pStyle w:val="ConsPlusNormal"/>
              <w:jc w:val="center"/>
            </w:pPr>
            <w:r>
              <w:t>06 7</w:t>
            </w:r>
          </w:p>
        </w:tc>
        <w:tc>
          <w:tcPr>
            <w:tcW w:w="1587" w:type="dxa"/>
          </w:tcPr>
          <w:p w:rsidR="000F19E9" w:rsidRDefault="000F19E9">
            <w:pPr>
              <w:pStyle w:val="ConsPlusNormal"/>
              <w:jc w:val="center"/>
            </w:pPr>
            <w:r>
              <w:t>8334,33</w:t>
            </w:r>
          </w:p>
        </w:tc>
        <w:tc>
          <w:tcPr>
            <w:tcW w:w="1644" w:type="dxa"/>
          </w:tcPr>
          <w:p w:rsidR="000F19E9" w:rsidRDefault="000F19E9">
            <w:pPr>
              <w:pStyle w:val="ConsPlusNormal"/>
              <w:jc w:val="center"/>
            </w:pPr>
            <w:r>
              <w:t>0,00</w:t>
            </w:r>
          </w:p>
        </w:tc>
      </w:tr>
      <w:tr w:rsidR="000F19E9">
        <w:tc>
          <w:tcPr>
            <w:tcW w:w="4252" w:type="dxa"/>
          </w:tcPr>
          <w:p w:rsidR="000F19E9" w:rsidRDefault="000F19E9">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1928" w:type="dxa"/>
          </w:tcPr>
          <w:p w:rsidR="000F19E9" w:rsidRDefault="000F19E9">
            <w:pPr>
              <w:pStyle w:val="ConsPlusNormal"/>
              <w:jc w:val="center"/>
            </w:pPr>
            <w:r>
              <w:t>06 7 01 99590</w:t>
            </w:r>
          </w:p>
        </w:tc>
        <w:tc>
          <w:tcPr>
            <w:tcW w:w="1587" w:type="dxa"/>
          </w:tcPr>
          <w:p w:rsidR="000F19E9" w:rsidRDefault="000F19E9">
            <w:pPr>
              <w:pStyle w:val="ConsPlusNormal"/>
              <w:jc w:val="center"/>
            </w:pPr>
            <w:r>
              <w:t>8334,33</w:t>
            </w:r>
          </w:p>
        </w:tc>
        <w:tc>
          <w:tcPr>
            <w:tcW w:w="1644" w:type="dxa"/>
          </w:tcPr>
          <w:p w:rsidR="000F19E9" w:rsidRDefault="000F19E9">
            <w:pPr>
              <w:pStyle w:val="ConsPlusNormal"/>
              <w:jc w:val="center"/>
            </w:pPr>
            <w:r>
              <w:t>0,00</w:t>
            </w:r>
          </w:p>
        </w:tc>
      </w:tr>
      <w:tr w:rsidR="000F19E9">
        <w:tc>
          <w:tcPr>
            <w:tcW w:w="4252" w:type="dxa"/>
          </w:tcPr>
          <w:p w:rsidR="000F19E9" w:rsidRDefault="000F19E9">
            <w:pPr>
              <w:pStyle w:val="ConsPlusNormal"/>
            </w:pPr>
            <w:r>
              <w:t>Государственная программа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1928" w:type="dxa"/>
          </w:tcPr>
          <w:p w:rsidR="000F19E9" w:rsidRDefault="000F19E9">
            <w:pPr>
              <w:pStyle w:val="ConsPlusNormal"/>
              <w:jc w:val="center"/>
            </w:pPr>
            <w:r>
              <w:t>07</w:t>
            </w:r>
          </w:p>
        </w:tc>
        <w:tc>
          <w:tcPr>
            <w:tcW w:w="1587" w:type="dxa"/>
          </w:tcPr>
          <w:p w:rsidR="000F19E9" w:rsidRDefault="000F19E9">
            <w:pPr>
              <w:pStyle w:val="ConsPlusNormal"/>
              <w:jc w:val="center"/>
            </w:pPr>
            <w:r>
              <w:t>1296950,40</w:t>
            </w:r>
          </w:p>
        </w:tc>
        <w:tc>
          <w:tcPr>
            <w:tcW w:w="1644" w:type="dxa"/>
          </w:tcPr>
          <w:p w:rsidR="000F19E9" w:rsidRDefault="000F19E9">
            <w:pPr>
              <w:pStyle w:val="ConsPlusNormal"/>
              <w:jc w:val="center"/>
            </w:pPr>
            <w:r>
              <w:t>1404430,70</w:t>
            </w:r>
          </w:p>
        </w:tc>
      </w:tr>
      <w:tr w:rsidR="000F19E9">
        <w:tc>
          <w:tcPr>
            <w:tcW w:w="4252" w:type="dxa"/>
          </w:tcPr>
          <w:p w:rsidR="000F19E9" w:rsidRDefault="000F19E9">
            <w:pPr>
              <w:pStyle w:val="ConsPlusNormal"/>
            </w:pPr>
            <w:r>
              <w:t xml:space="preserve">Подпрограмма "Обеспечение </w:t>
            </w:r>
            <w:r>
              <w:lastRenderedPageBreak/>
              <w:t>реализации государственной программы"</w:t>
            </w:r>
          </w:p>
        </w:tc>
        <w:tc>
          <w:tcPr>
            <w:tcW w:w="1928" w:type="dxa"/>
          </w:tcPr>
          <w:p w:rsidR="000F19E9" w:rsidRDefault="000F19E9">
            <w:pPr>
              <w:pStyle w:val="ConsPlusNormal"/>
              <w:jc w:val="center"/>
            </w:pPr>
            <w:r>
              <w:lastRenderedPageBreak/>
              <w:t>07 5</w:t>
            </w:r>
          </w:p>
        </w:tc>
        <w:tc>
          <w:tcPr>
            <w:tcW w:w="1587" w:type="dxa"/>
          </w:tcPr>
          <w:p w:rsidR="000F19E9" w:rsidRDefault="000F19E9">
            <w:pPr>
              <w:pStyle w:val="ConsPlusNormal"/>
              <w:jc w:val="center"/>
            </w:pPr>
            <w:r>
              <w:t>731950,40</w:t>
            </w:r>
          </w:p>
        </w:tc>
        <w:tc>
          <w:tcPr>
            <w:tcW w:w="1644" w:type="dxa"/>
          </w:tcPr>
          <w:p w:rsidR="000F19E9" w:rsidRDefault="000F19E9">
            <w:pPr>
              <w:pStyle w:val="ConsPlusNormal"/>
              <w:jc w:val="center"/>
            </w:pPr>
            <w:r>
              <w:t>754430,70</w:t>
            </w:r>
          </w:p>
        </w:tc>
      </w:tr>
      <w:tr w:rsidR="000F19E9">
        <w:tc>
          <w:tcPr>
            <w:tcW w:w="4252" w:type="dxa"/>
          </w:tcPr>
          <w:p w:rsidR="000F19E9" w:rsidRDefault="000F19E9">
            <w:pPr>
              <w:pStyle w:val="ConsPlusNormal"/>
            </w:pPr>
            <w:r>
              <w:lastRenderedPageBreak/>
              <w:t>Основное мероприятие "Обеспечение деятельности государственных органов"</w:t>
            </w:r>
          </w:p>
        </w:tc>
        <w:tc>
          <w:tcPr>
            <w:tcW w:w="1928" w:type="dxa"/>
          </w:tcPr>
          <w:p w:rsidR="000F19E9" w:rsidRDefault="000F19E9">
            <w:pPr>
              <w:pStyle w:val="ConsPlusNormal"/>
              <w:jc w:val="center"/>
            </w:pPr>
            <w:r>
              <w:t>07 5 01</w:t>
            </w:r>
          </w:p>
        </w:tc>
        <w:tc>
          <w:tcPr>
            <w:tcW w:w="1587" w:type="dxa"/>
          </w:tcPr>
          <w:p w:rsidR="000F19E9" w:rsidRDefault="000F19E9">
            <w:pPr>
              <w:pStyle w:val="ConsPlusNormal"/>
              <w:jc w:val="center"/>
            </w:pPr>
            <w:r>
              <w:t>21480,70</w:t>
            </w:r>
          </w:p>
        </w:tc>
        <w:tc>
          <w:tcPr>
            <w:tcW w:w="1644" w:type="dxa"/>
          </w:tcPr>
          <w:p w:rsidR="000F19E9" w:rsidRDefault="000F19E9">
            <w:pPr>
              <w:pStyle w:val="ConsPlusNormal"/>
              <w:jc w:val="center"/>
            </w:pPr>
            <w:r>
              <w:t>22199,00</w:t>
            </w:r>
          </w:p>
        </w:tc>
      </w:tr>
      <w:tr w:rsidR="000F19E9">
        <w:tc>
          <w:tcPr>
            <w:tcW w:w="4252" w:type="dxa"/>
          </w:tcPr>
          <w:p w:rsidR="000F19E9" w:rsidRDefault="000F19E9">
            <w:pPr>
              <w:pStyle w:val="ConsPlusNormal"/>
            </w:pPr>
            <w:r>
              <w:t>Финансовое обеспечение выполнения функций государственных органов</w:t>
            </w:r>
          </w:p>
        </w:tc>
        <w:tc>
          <w:tcPr>
            <w:tcW w:w="1928" w:type="dxa"/>
          </w:tcPr>
          <w:p w:rsidR="000F19E9" w:rsidRDefault="000F19E9">
            <w:pPr>
              <w:pStyle w:val="ConsPlusNormal"/>
              <w:jc w:val="center"/>
            </w:pPr>
            <w:r>
              <w:t>07 5 01 20000</w:t>
            </w:r>
          </w:p>
        </w:tc>
        <w:tc>
          <w:tcPr>
            <w:tcW w:w="1587" w:type="dxa"/>
          </w:tcPr>
          <w:p w:rsidR="000F19E9" w:rsidRDefault="000F19E9">
            <w:pPr>
              <w:pStyle w:val="ConsPlusNormal"/>
              <w:jc w:val="center"/>
            </w:pPr>
            <w:r>
              <w:t>21480,70</w:t>
            </w:r>
          </w:p>
        </w:tc>
        <w:tc>
          <w:tcPr>
            <w:tcW w:w="1644" w:type="dxa"/>
          </w:tcPr>
          <w:p w:rsidR="000F19E9" w:rsidRDefault="000F19E9">
            <w:pPr>
              <w:pStyle w:val="ConsPlusNormal"/>
              <w:jc w:val="center"/>
            </w:pPr>
            <w:r>
              <w:t>22199,00</w:t>
            </w:r>
          </w:p>
        </w:tc>
      </w:tr>
      <w:tr w:rsidR="000F19E9">
        <w:tc>
          <w:tcPr>
            <w:tcW w:w="4252" w:type="dxa"/>
          </w:tcPr>
          <w:p w:rsidR="000F19E9" w:rsidRDefault="000F19E9">
            <w:pPr>
              <w:pStyle w:val="ConsPlusNormal"/>
            </w:pPr>
            <w:r>
              <w:t>Основное мероприятие "Обеспечение деятельности государственных учреждений"</w:t>
            </w:r>
          </w:p>
        </w:tc>
        <w:tc>
          <w:tcPr>
            <w:tcW w:w="1928" w:type="dxa"/>
          </w:tcPr>
          <w:p w:rsidR="000F19E9" w:rsidRDefault="000F19E9">
            <w:pPr>
              <w:pStyle w:val="ConsPlusNormal"/>
              <w:jc w:val="center"/>
            </w:pPr>
            <w:r>
              <w:t>07 5 02</w:t>
            </w:r>
          </w:p>
        </w:tc>
        <w:tc>
          <w:tcPr>
            <w:tcW w:w="1587" w:type="dxa"/>
          </w:tcPr>
          <w:p w:rsidR="000F19E9" w:rsidRDefault="000F19E9">
            <w:pPr>
              <w:pStyle w:val="ConsPlusNormal"/>
              <w:jc w:val="center"/>
            </w:pPr>
            <w:r>
              <w:t>286023,80</w:t>
            </w:r>
          </w:p>
        </w:tc>
        <w:tc>
          <w:tcPr>
            <w:tcW w:w="1644" w:type="dxa"/>
          </w:tcPr>
          <w:p w:rsidR="000F19E9" w:rsidRDefault="000F19E9">
            <w:pPr>
              <w:pStyle w:val="ConsPlusNormal"/>
              <w:jc w:val="center"/>
            </w:pPr>
            <w:r>
              <w:t>294504,00</w:t>
            </w:r>
          </w:p>
        </w:tc>
      </w:tr>
      <w:tr w:rsidR="000F19E9">
        <w:tc>
          <w:tcPr>
            <w:tcW w:w="4252" w:type="dxa"/>
          </w:tcPr>
          <w:p w:rsidR="000F19E9" w:rsidRDefault="000F19E9">
            <w:pPr>
              <w:pStyle w:val="ConsPlusNormal"/>
            </w:pPr>
            <w:r>
              <w:t>Финансовое обеспечение выполнения функций государственных учреждений, оказания услуг и выполнения работ</w:t>
            </w:r>
          </w:p>
        </w:tc>
        <w:tc>
          <w:tcPr>
            <w:tcW w:w="1928" w:type="dxa"/>
          </w:tcPr>
          <w:p w:rsidR="000F19E9" w:rsidRDefault="000F19E9">
            <w:pPr>
              <w:pStyle w:val="ConsPlusNormal"/>
              <w:jc w:val="center"/>
            </w:pPr>
            <w:r>
              <w:t>07 5 02 00590</w:t>
            </w:r>
          </w:p>
        </w:tc>
        <w:tc>
          <w:tcPr>
            <w:tcW w:w="1587" w:type="dxa"/>
          </w:tcPr>
          <w:p w:rsidR="000F19E9" w:rsidRDefault="000F19E9">
            <w:pPr>
              <w:pStyle w:val="ConsPlusNormal"/>
              <w:jc w:val="center"/>
            </w:pPr>
            <w:r>
              <w:t>286023,80</w:t>
            </w:r>
          </w:p>
        </w:tc>
        <w:tc>
          <w:tcPr>
            <w:tcW w:w="1644" w:type="dxa"/>
          </w:tcPr>
          <w:p w:rsidR="000F19E9" w:rsidRDefault="000F19E9">
            <w:pPr>
              <w:pStyle w:val="ConsPlusNormal"/>
              <w:jc w:val="center"/>
            </w:pPr>
            <w:r>
              <w:t>294504,00</w:t>
            </w:r>
          </w:p>
        </w:tc>
      </w:tr>
      <w:tr w:rsidR="000F19E9">
        <w:tc>
          <w:tcPr>
            <w:tcW w:w="4252" w:type="dxa"/>
          </w:tcPr>
          <w:p w:rsidR="000F19E9" w:rsidRDefault="000F19E9">
            <w:pPr>
              <w:pStyle w:val="ConsPlusNormal"/>
            </w:pPr>
            <w:r>
              <w:t>Основное мероприятие "Создание,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w:t>
            </w:r>
          </w:p>
        </w:tc>
        <w:tc>
          <w:tcPr>
            <w:tcW w:w="1928" w:type="dxa"/>
          </w:tcPr>
          <w:p w:rsidR="000F19E9" w:rsidRDefault="000F19E9">
            <w:pPr>
              <w:pStyle w:val="ConsPlusNormal"/>
              <w:jc w:val="center"/>
            </w:pPr>
            <w:r>
              <w:t>07 5 03</w:t>
            </w:r>
          </w:p>
        </w:tc>
        <w:tc>
          <w:tcPr>
            <w:tcW w:w="1587" w:type="dxa"/>
          </w:tcPr>
          <w:p w:rsidR="000F19E9" w:rsidRDefault="000F19E9">
            <w:pPr>
              <w:pStyle w:val="ConsPlusNormal"/>
              <w:jc w:val="center"/>
            </w:pPr>
            <w:r>
              <w:t>4553,00</w:t>
            </w:r>
          </w:p>
        </w:tc>
        <w:tc>
          <w:tcPr>
            <w:tcW w:w="1644" w:type="dxa"/>
          </w:tcPr>
          <w:p w:rsidR="000F19E9" w:rsidRDefault="000F19E9">
            <w:pPr>
              <w:pStyle w:val="ConsPlusNormal"/>
              <w:jc w:val="center"/>
            </w:pPr>
            <w:r>
              <w:t>4553,00</w:t>
            </w:r>
          </w:p>
        </w:tc>
      </w:tr>
      <w:tr w:rsidR="000F19E9">
        <w:tc>
          <w:tcPr>
            <w:tcW w:w="4252" w:type="dxa"/>
          </w:tcPr>
          <w:p w:rsidR="000F19E9" w:rsidRDefault="000F19E9">
            <w:pPr>
              <w:pStyle w:val="ConsPlusNormal"/>
            </w:pPr>
            <w:r>
              <w:t>Финансовое обеспечение выполнения функций государственных учреждений, оказания услуг и выполнения работ</w:t>
            </w:r>
          </w:p>
        </w:tc>
        <w:tc>
          <w:tcPr>
            <w:tcW w:w="1928" w:type="dxa"/>
          </w:tcPr>
          <w:p w:rsidR="000F19E9" w:rsidRDefault="000F19E9">
            <w:pPr>
              <w:pStyle w:val="ConsPlusNormal"/>
              <w:jc w:val="center"/>
            </w:pPr>
            <w:r>
              <w:t>07 5 03 00590</w:t>
            </w:r>
          </w:p>
        </w:tc>
        <w:tc>
          <w:tcPr>
            <w:tcW w:w="1587" w:type="dxa"/>
          </w:tcPr>
          <w:p w:rsidR="000F19E9" w:rsidRDefault="000F19E9">
            <w:pPr>
              <w:pStyle w:val="ConsPlusNormal"/>
              <w:jc w:val="center"/>
            </w:pPr>
            <w:r>
              <w:t>4553,00</w:t>
            </w:r>
          </w:p>
        </w:tc>
        <w:tc>
          <w:tcPr>
            <w:tcW w:w="1644" w:type="dxa"/>
          </w:tcPr>
          <w:p w:rsidR="000F19E9" w:rsidRDefault="000F19E9">
            <w:pPr>
              <w:pStyle w:val="ConsPlusNormal"/>
              <w:jc w:val="center"/>
            </w:pPr>
            <w:r>
              <w:t>4553,00</w:t>
            </w:r>
          </w:p>
        </w:tc>
      </w:tr>
      <w:tr w:rsidR="000F19E9">
        <w:tc>
          <w:tcPr>
            <w:tcW w:w="4252" w:type="dxa"/>
          </w:tcPr>
          <w:p w:rsidR="000F19E9" w:rsidRDefault="000F19E9">
            <w:pPr>
              <w:pStyle w:val="ConsPlusNormal"/>
            </w:pPr>
            <w:r>
              <w:t>Основное мероприятие "Обеспечение вызова экстренных и оперативных служб по единому номеру - 112"</w:t>
            </w:r>
          </w:p>
        </w:tc>
        <w:tc>
          <w:tcPr>
            <w:tcW w:w="1928" w:type="dxa"/>
          </w:tcPr>
          <w:p w:rsidR="000F19E9" w:rsidRDefault="000F19E9">
            <w:pPr>
              <w:pStyle w:val="ConsPlusNormal"/>
              <w:jc w:val="center"/>
            </w:pPr>
            <w:r>
              <w:t>07 5 04</w:t>
            </w:r>
          </w:p>
        </w:tc>
        <w:tc>
          <w:tcPr>
            <w:tcW w:w="1587" w:type="dxa"/>
          </w:tcPr>
          <w:p w:rsidR="000F19E9" w:rsidRDefault="000F19E9">
            <w:pPr>
              <w:pStyle w:val="ConsPlusNormal"/>
              <w:jc w:val="center"/>
            </w:pPr>
            <w:r>
              <w:t>117703,90</w:t>
            </w:r>
          </w:p>
        </w:tc>
        <w:tc>
          <w:tcPr>
            <w:tcW w:w="1644" w:type="dxa"/>
          </w:tcPr>
          <w:p w:rsidR="000F19E9" w:rsidRDefault="000F19E9">
            <w:pPr>
              <w:pStyle w:val="ConsPlusNormal"/>
              <w:jc w:val="center"/>
            </w:pPr>
            <w:r>
              <w:t>120379,30</w:t>
            </w:r>
          </w:p>
        </w:tc>
      </w:tr>
      <w:tr w:rsidR="000F19E9">
        <w:tc>
          <w:tcPr>
            <w:tcW w:w="4252" w:type="dxa"/>
          </w:tcPr>
          <w:p w:rsidR="000F19E9" w:rsidRDefault="000F19E9">
            <w:pPr>
              <w:pStyle w:val="ConsPlusNormal"/>
            </w:pPr>
            <w:r>
              <w:t>Финансовое обеспечение функций государственных учреждений, оказания услуг, выполнения работ</w:t>
            </w:r>
          </w:p>
        </w:tc>
        <w:tc>
          <w:tcPr>
            <w:tcW w:w="1928" w:type="dxa"/>
          </w:tcPr>
          <w:p w:rsidR="000F19E9" w:rsidRDefault="000F19E9">
            <w:pPr>
              <w:pStyle w:val="ConsPlusNormal"/>
              <w:jc w:val="center"/>
            </w:pPr>
            <w:r>
              <w:t>07 5 04 00590</w:t>
            </w:r>
          </w:p>
        </w:tc>
        <w:tc>
          <w:tcPr>
            <w:tcW w:w="1587" w:type="dxa"/>
          </w:tcPr>
          <w:p w:rsidR="000F19E9" w:rsidRDefault="000F19E9">
            <w:pPr>
              <w:pStyle w:val="ConsPlusNormal"/>
              <w:jc w:val="center"/>
            </w:pPr>
            <w:r>
              <w:t>117703,90</w:t>
            </w:r>
          </w:p>
        </w:tc>
        <w:tc>
          <w:tcPr>
            <w:tcW w:w="1644" w:type="dxa"/>
          </w:tcPr>
          <w:p w:rsidR="000F19E9" w:rsidRDefault="000F19E9">
            <w:pPr>
              <w:pStyle w:val="ConsPlusNormal"/>
              <w:jc w:val="center"/>
            </w:pPr>
            <w:r>
              <w:t>120379,30</w:t>
            </w:r>
          </w:p>
        </w:tc>
      </w:tr>
      <w:tr w:rsidR="000F19E9">
        <w:tc>
          <w:tcPr>
            <w:tcW w:w="4252" w:type="dxa"/>
          </w:tcPr>
          <w:p w:rsidR="000F19E9" w:rsidRDefault="000F19E9">
            <w:pPr>
              <w:pStyle w:val="ConsPlusNormal"/>
            </w:pPr>
            <w:r>
              <w:t xml:space="preserve">Основное мероприятие "Обеспечение деятельности </w:t>
            </w:r>
            <w:r>
              <w:lastRenderedPageBreak/>
              <w:t>государственной противопожарной службы"</w:t>
            </w:r>
          </w:p>
        </w:tc>
        <w:tc>
          <w:tcPr>
            <w:tcW w:w="1928" w:type="dxa"/>
          </w:tcPr>
          <w:p w:rsidR="000F19E9" w:rsidRDefault="000F19E9">
            <w:pPr>
              <w:pStyle w:val="ConsPlusNormal"/>
              <w:jc w:val="center"/>
            </w:pPr>
            <w:r>
              <w:lastRenderedPageBreak/>
              <w:t>07 5 05</w:t>
            </w:r>
          </w:p>
        </w:tc>
        <w:tc>
          <w:tcPr>
            <w:tcW w:w="1587" w:type="dxa"/>
          </w:tcPr>
          <w:p w:rsidR="000F19E9" w:rsidRDefault="000F19E9">
            <w:pPr>
              <w:pStyle w:val="ConsPlusNormal"/>
              <w:jc w:val="center"/>
            </w:pPr>
            <w:r>
              <w:t>302189,00</w:t>
            </w:r>
          </w:p>
        </w:tc>
        <w:tc>
          <w:tcPr>
            <w:tcW w:w="1644" w:type="dxa"/>
          </w:tcPr>
          <w:p w:rsidR="000F19E9" w:rsidRDefault="000F19E9">
            <w:pPr>
              <w:pStyle w:val="ConsPlusNormal"/>
              <w:jc w:val="center"/>
            </w:pPr>
            <w:r>
              <w:t>312795,40</w:t>
            </w:r>
          </w:p>
        </w:tc>
      </w:tr>
      <w:tr w:rsidR="000F19E9">
        <w:tc>
          <w:tcPr>
            <w:tcW w:w="4252" w:type="dxa"/>
          </w:tcPr>
          <w:p w:rsidR="000F19E9" w:rsidRDefault="000F19E9">
            <w:pPr>
              <w:pStyle w:val="ConsPlusNormal"/>
            </w:pPr>
            <w:r>
              <w:lastRenderedPageBreak/>
              <w:t>Финансовое обеспечение функций государственных учреждений, оказания услуг, выполнения работ</w:t>
            </w:r>
          </w:p>
        </w:tc>
        <w:tc>
          <w:tcPr>
            <w:tcW w:w="1928" w:type="dxa"/>
          </w:tcPr>
          <w:p w:rsidR="000F19E9" w:rsidRDefault="000F19E9">
            <w:pPr>
              <w:pStyle w:val="ConsPlusNormal"/>
              <w:jc w:val="center"/>
            </w:pPr>
            <w:r>
              <w:t>07 5 05 00590</w:t>
            </w:r>
          </w:p>
        </w:tc>
        <w:tc>
          <w:tcPr>
            <w:tcW w:w="1587" w:type="dxa"/>
          </w:tcPr>
          <w:p w:rsidR="000F19E9" w:rsidRDefault="000F19E9">
            <w:pPr>
              <w:pStyle w:val="ConsPlusNormal"/>
              <w:jc w:val="center"/>
            </w:pPr>
            <w:r>
              <w:t>302189,00</w:t>
            </w:r>
          </w:p>
        </w:tc>
        <w:tc>
          <w:tcPr>
            <w:tcW w:w="1644" w:type="dxa"/>
          </w:tcPr>
          <w:p w:rsidR="000F19E9" w:rsidRDefault="000F19E9">
            <w:pPr>
              <w:pStyle w:val="ConsPlusNormal"/>
              <w:jc w:val="center"/>
            </w:pPr>
            <w:r>
              <w:t>312795,40</w:t>
            </w:r>
          </w:p>
        </w:tc>
      </w:tr>
      <w:tr w:rsidR="000F19E9">
        <w:tc>
          <w:tcPr>
            <w:tcW w:w="4252" w:type="dxa"/>
          </w:tcPr>
          <w:p w:rsidR="000F19E9" w:rsidRDefault="000F19E9">
            <w:pPr>
              <w:pStyle w:val="ConsPlusNormal"/>
            </w:pPr>
            <w:r>
              <w:t>Подпрограмма "Обеспечение безопасности людей на водных объектах и развитие поисково-спасательных служб в Республике Дагестан"</w:t>
            </w:r>
          </w:p>
        </w:tc>
        <w:tc>
          <w:tcPr>
            <w:tcW w:w="1928" w:type="dxa"/>
          </w:tcPr>
          <w:p w:rsidR="000F19E9" w:rsidRDefault="000F19E9">
            <w:pPr>
              <w:pStyle w:val="ConsPlusNormal"/>
              <w:jc w:val="center"/>
            </w:pPr>
            <w:r>
              <w:t>07 7</w:t>
            </w:r>
          </w:p>
        </w:tc>
        <w:tc>
          <w:tcPr>
            <w:tcW w:w="1587" w:type="dxa"/>
          </w:tcPr>
          <w:p w:rsidR="000F19E9" w:rsidRDefault="000F19E9">
            <w:pPr>
              <w:pStyle w:val="ConsPlusNormal"/>
              <w:jc w:val="center"/>
            </w:pPr>
            <w:r>
              <w:t>565000,00</w:t>
            </w:r>
          </w:p>
        </w:tc>
        <w:tc>
          <w:tcPr>
            <w:tcW w:w="1644" w:type="dxa"/>
          </w:tcPr>
          <w:p w:rsidR="000F19E9" w:rsidRDefault="000F19E9">
            <w:pPr>
              <w:pStyle w:val="ConsPlusNormal"/>
              <w:jc w:val="center"/>
            </w:pPr>
            <w:r>
              <w:t>650000,00</w:t>
            </w:r>
          </w:p>
        </w:tc>
      </w:tr>
      <w:tr w:rsidR="000F19E9">
        <w:tc>
          <w:tcPr>
            <w:tcW w:w="4252" w:type="dxa"/>
          </w:tcPr>
          <w:p w:rsidR="000F19E9" w:rsidRDefault="000F19E9">
            <w:pPr>
              <w:pStyle w:val="ConsPlusNormal"/>
            </w:pPr>
            <w:r>
              <w:t>Основное мероприятие "Обеспечение безопасности людей на водных объектах и развитие поисково-спасательных служб"</w:t>
            </w:r>
          </w:p>
        </w:tc>
        <w:tc>
          <w:tcPr>
            <w:tcW w:w="1928" w:type="dxa"/>
          </w:tcPr>
          <w:p w:rsidR="000F19E9" w:rsidRDefault="000F19E9">
            <w:pPr>
              <w:pStyle w:val="ConsPlusNormal"/>
              <w:jc w:val="center"/>
            </w:pPr>
            <w:r>
              <w:t>07 7 01</w:t>
            </w:r>
          </w:p>
        </w:tc>
        <w:tc>
          <w:tcPr>
            <w:tcW w:w="1587" w:type="dxa"/>
          </w:tcPr>
          <w:p w:rsidR="000F19E9" w:rsidRDefault="000F19E9">
            <w:pPr>
              <w:pStyle w:val="ConsPlusNormal"/>
              <w:jc w:val="center"/>
            </w:pPr>
            <w:r>
              <w:t>565000,00</w:t>
            </w:r>
          </w:p>
        </w:tc>
        <w:tc>
          <w:tcPr>
            <w:tcW w:w="1644" w:type="dxa"/>
          </w:tcPr>
          <w:p w:rsidR="000F19E9" w:rsidRDefault="000F19E9">
            <w:pPr>
              <w:pStyle w:val="ConsPlusNormal"/>
              <w:jc w:val="center"/>
            </w:pPr>
            <w:r>
              <w:t>650000,00</w:t>
            </w:r>
          </w:p>
        </w:tc>
      </w:tr>
      <w:tr w:rsidR="000F19E9">
        <w:tc>
          <w:tcPr>
            <w:tcW w:w="4252" w:type="dxa"/>
          </w:tcPr>
          <w:p w:rsidR="000F19E9" w:rsidRDefault="000F19E9">
            <w:pPr>
              <w:pStyle w:val="ConsPlusNormal"/>
            </w:pPr>
            <w:r>
              <w:t>Реализация мероприятий, направленных на обеспечение безопасности людей на водных объектах и развитие поисково-спасательных служб</w:t>
            </w:r>
          </w:p>
        </w:tc>
        <w:tc>
          <w:tcPr>
            <w:tcW w:w="1928" w:type="dxa"/>
          </w:tcPr>
          <w:p w:rsidR="000F19E9" w:rsidRDefault="000F19E9">
            <w:pPr>
              <w:pStyle w:val="ConsPlusNormal"/>
              <w:jc w:val="center"/>
            </w:pPr>
            <w:r>
              <w:t>07 7 01 99590</w:t>
            </w:r>
          </w:p>
        </w:tc>
        <w:tc>
          <w:tcPr>
            <w:tcW w:w="1587" w:type="dxa"/>
          </w:tcPr>
          <w:p w:rsidR="000F19E9" w:rsidRDefault="000F19E9">
            <w:pPr>
              <w:pStyle w:val="ConsPlusNormal"/>
              <w:jc w:val="center"/>
            </w:pPr>
            <w:r>
              <w:t>565000,00</w:t>
            </w:r>
          </w:p>
        </w:tc>
        <w:tc>
          <w:tcPr>
            <w:tcW w:w="1644" w:type="dxa"/>
          </w:tcPr>
          <w:p w:rsidR="000F19E9" w:rsidRDefault="000F19E9">
            <w:pPr>
              <w:pStyle w:val="ConsPlusNormal"/>
              <w:jc w:val="center"/>
            </w:pPr>
            <w:r>
              <w:t>650000,00</w:t>
            </w:r>
          </w:p>
        </w:tc>
      </w:tr>
      <w:tr w:rsidR="000F19E9">
        <w:tc>
          <w:tcPr>
            <w:tcW w:w="4252" w:type="dxa"/>
          </w:tcPr>
          <w:p w:rsidR="000F19E9" w:rsidRDefault="000F19E9">
            <w:pPr>
              <w:pStyle w:val="ConsPlusNormal"/>
            </w:pPr>
            <w:r>
              <w:t>Государственная программа Республики Дагестан "Экономическое развитие и инновационная экономика"</w:t>
            </w:r>
          </w:p>
        </w:tc>
        <w:tc>
          <w:tcPr>
            <w:tcW w:w="1928" w:type="dxa"/>
          </w:tcPr>
          <w:p w:rsidR="000F19E9" w:rsidRDefault="000F19E9">
            <w:pPr>
              <w:pStyle w:val="ConsPlusNormal"/>
              <w:jc w:val="center"/>
            </w:pPr>
            <w:r>
              <w:t>08</w:t>
            </w:r>
          </w:p>
        </w:tc>
        <w:tc>
          <w:tcPr>
            <w:tcW w:w="1587" w:type="dxa"/>
          </w:tcPr>
          <w:p w:rsidR="000F19E9" w:rsidRDefault="000F19E9">
            <w:pPr>
              <w:pStyle w:val="ConsPlusNormal"/>
              <w:jc w:val="center"/>
            </w:pPr>
            <w:r>
              <w:t>320525,10</w:t>
            </w:r>
          </w:p>
        </w:tc>
        <w:tc>
          <w:tcPr>
            <w:tcW w:w="1644" w:type="dxa"/>
          </w:tcPr>
          <w:p w:rsidR="000F19E9" w:rsidRDefault="000F19E9">
            <w:pPr>
              <w:pStyle w:val="ConsPlusNormal"/>
              <w:jc w:val="center"/>
            </w:pPr>
            <w:r>
              <w:t>404924,32</w:t>
            </w:r>
          </w:p>
        </w:tc>
      </w:tr>
      <w:tr w:rsidR="000F19E9">
        <w:tc>
          <w:tcPr>
            <w:tcW w:w="4252" w:type="dxa"/>
          </w:tcPr>
          <w:p w:rsidR="000F19E9" w:rsidRDefault="000F19E9">
            <w:pPr>
              <w:pStyle w:val="ConsPlusNormal"/>
            </w:pPr>
            <w:r>
              <w:t>Подпрограмма "Развитие малого и среднего предпринимательства в Республике Дагестан"</w:t>
            </w:r>
          </w:p>
        </w:tc>
        <w:tc>
          <w:tcPr>
            <w:tcW w:w="1928" w:type="dxa"/>
          </w:tcPr>
          <w:p w:rsidR="000F19E9" w:rsidRDefault="000F19E9">
            <w:pPr>
              <w:pStyle w:val="ConsPlusNormal"/>
              <w:jc w:val="center"/>
            </w:pPr>
            <w:r>
              <w:t>08 1</w:t>
            </w:r>
          </w:p>
        </w:tc>
        <w:tc>
          <w:tcPr>
            <w:tcW w:w="1587" w:type="dxa"/>
          </w:tcPr>
          <w:p w:rsidR="000F19E9" w:rsidRDefault="000F19E9">
            <w:pPr>
              <w:pStyle w:val="ConsPlusNormal"/>
              <w:jc w:val="center"/>
            </w:pPr>
            <w:r>
              <w:t>305210,10</w:t>
            </w:r>
          </w:p>
        </w:tc>
        <w:tc>
          <w:tcPr>
            <w:tcW w:w="1644" w:type="dxa"/>
          </w:tcPr>
          <w:p w:rsidR="000F19E9" w:rsidRDefault="000F19E9">
            <w:pPr>
              <w:pStyle w:val="ConsPlusNormal"/>
              <w:jc w:val="center"/>
            </w:pPr>
            <w:r>
              <w:t>389609,32</w:t>
            </w:r>
          </w:p>
        </w:tc>
      </w:tr>
      <w:tr w:rsidR="000F19E9">
        <w:tc>
          <w:tcPr>
            <w:tcW w:w="4252" w:type="dxa"/>
          </w:tcPr>
          <w:p w:rsidR="000F19E9" w:rsidRDefault="000F19E9">
            <w:pPr>
              <w:pStyle w:val="ConsPlusNormal"/>
            </w:pPr>
            <w:r>
              <w:t>Основное мероприятие "Поддержка малого и среднего предпринимательства"</w:t>
            </w:r>
          </w:p>
        </w:tc>
        <w:tc>
          <w:tcPr>
            <w:tcW w:w="1928" w:type="dxa"/>
          </w:tcPr>
          <w:p w:rsidR="000F19E9" w:rsidRDefault="000F19E9">
            <w:pPr>
              <w:pStyle w:val="ConsPlusNormal"/>
              <w:jc w:val="center"/>
            </w:pPr>
            <w:r>
              <w:t>08 1 01</w:t>
            </w:r>
          </w:p>
        </w:tc>
        <w:tc>
          <w:tcPr>
            <w:tcW w:w="1587" w:type="dxa"/>
          </w:tcPr>
          <w:p w:rsidR="000F19E9" w:rsidRDefault="000F19E9">
            <w:pPr>
              <w:pStyle w:val="ConsPlusNormal"/>
              <w:jc w:val="center"/>
            </w:pPr>
            <w:r>
              <w:t>154300,00</w:t>
            </w:r>
          </w:p>
        </w:tc>
        <w:tc>
          <w:tcPr>
            <w:tcW w:w="1644" w:type="dxa"/>
          </w:tcPr>
          <w:p w:rsidR="000F19E9" w:rsidRDefault="000F19E9">
            <w:pPr>
              <w:pStyle w:val="ConsPlusNormal"/>
              <w:jc w:val="center"/>
            </w:pPr>
            <w:r>
              <w:t>154300,00</w:t>
            </w:r>
          </w:p>
        </w:tc>
      </w:tr>
      <w:tr w:rsidR="000F19E9">
        <w:tc>
          <w:tcPr>
            <w:tcW w:w="4252" w:type="dxa"/>
          </w:tcPr>
          <w:p w:rsidR="000F19E9" w:rsidRDefault="000F19E9">
            <w:pPr>
              <w:pStyle w:val="ConsPlusNormal"/>
            </w:pPr>
            <w:r>
              <w:t>Предоставление субсидий для субсидирования части затрат субъектов малого и среднего предпринимательства, связанных с уплатой первого взноса при заключении договора лизинга оборудования</w:t>
            </w:r>
          </w:p>
        </w:tc>
        <w:tc>
          <w:tcPr>
            <w:tcW w:w="1928" w:type="dxa"/>
          </w:tcPr>
          <w:p w:rsidR="000F19E9" w:rsidRDefault="000F19E9">
            <w:pPr>
              <w:pStyle w:val="ConsPlusNormal"/>
              <w:jc w:val="center"/>
            </w:pPr>
            <w:r>
              <w:t>08 1 01 15271</w:t>
            </w:r>
          </w:p>
        </w:tc>
        <w:tc>
          <w:tcPr>
            <w:tcW w:w="1587" w:type="dxa"/>
          </w:tcPr>
          <w:p w:rsidR="000F19E9" w:rsidRDefault="000F19E9">
            <w:pPr>
              <w:pStyle w:val="ConsPlusNormal"/>
              <w:jc w:val="center"/>
            </w:pPr>
            <w:r>
              <w:t>20000,00</w:t>
            </w:r>
          </w:p>
        </w:tc>
        <w:tc>
          <w:tcPr>
            <w:tcW w:w="1644" w:type="dxa"/>
          </w:tcPr>
          <w:p w:rsidR="000F19E9" w:rsidRDefault="000F19E9">
            <w:pPr>
              <w:pStyle w:val="ConsPlusNormal"/>
              <w:jc w:val="center"/>
            </w:pPr>
            <w:r>
              <w:t>20000,00</w:t>
            </w:r>
          </w:p>
        </w:tc>
      </w:tr>
      <w:tr w:rsidR="000F19E9">
        <w:tc>
          <w:tcPr>
            <w:tcW w:w="4252" w:type="dxa"/>
          </w:tcPr>
          <w:p w:rsidR="000F19E9" w:rsidRDefault="000F19E9">
            <w:pPr>
              <w:pStyle w:val="ConsPlusNormal"/>
            </w:pPr>
            <w:r>
              <w:lastRenderedPageBreak/>
              <w:t>Обеспечение деятельности Центра поддержки народных художественных промыслов</w:t>
            </w:r>
          </w:p>
        </w:tc>
        <w:tc>
          <w:tcPr>
            <w:tcW w:w="1928" w:type="dxa"/>
          </w:tcPr>
          <w:p w:rsidR="000F19E9" w:rsidRDefault="000F19E9">
            <w:pPr>
              <w:pStyle w:val="ConsPlusNormal"/>
              <w:jc w:val="center"/>
            </w:pPr>
            <w:r>
              <w:t>08 1 01 15272</w:t>
            </w:r>
          </w:p>
        </w:tc>
        <w:tc>
          <w:tcPr>
            <w:tcW w:w="1587" w:type="dxa"/>
          </w:tcPr>
          <w:p w:rsidR="000F19E9" w:rsidRDefault="000F19E9">
            <w:pPr>
              <w:pStyle w:val="ConsPlusNormal"/>
              <w:jc w:val="center"/>
            </w:pPr>
            <w:r>
              <w:t>1500,00</w:t>
            </w:r>
          </w:p>
        </w:tc>
        <w:tc>
          <w:tcPr>
            <w:tcW w:w="1644" w:type="dxa"/>
          </w:tcPr>
          <w:p w:rsidR="000F19E9" w:rsidRDefault="000F19E9">
            <w:pPr>
              <w:pStyle w:val="ConsPlusNormal"/>
              <w:jc w:val="center"/>
            </w:pPr>
            <w:r>
              <w:t>1500,00</w:t>
            </w:r>
          </w:p>
        </w:tc>
      </w:tr>
      <w:tr w:rsidR="000F19E9">
        <w:tc>
          <w:tcPr>
            <w:tcW w:w="4252" w:type="dxa"/>
          </w:tcPr>
          <w:p w:rsidR="000F19E9" w:rsidRDefault="000F19E9">
            <w:pPr>
              <w:pStyle w:val="ConsPlusNormal"/>
            </w:pPr>
            <w:r>
              <w:t>Обеспечение деятельности Центра поддержки молодежного инновационного творчества</w:t>
            </w:r>
          </w:p>
        </w:tc>
        <w:tc>
          <w:tcPr>
            <w:tcW w:w="1928" w:type="dxa"/>
          </w:tcPr>
          <w:p w:rsidR="000F19E9" w:rsidRDefault="000F19E9">
            <w:pPr>
              <w:pStyle w:val="ConsPlusNormal"/>
              <w:jc w:val="center"/>
            </w:pPr>
            <w:r>
              <w:t>08 1 01 15273</w:t>
            </w:r>
          </w:p>
        </w:tc>
        <w:tc>
          <w:tcPr>
            <w:tcW w:w="1587" w:type="dxa"/>
          </w:tcPr>
          <w:p w:rsidR="000F19E9" w:rsidRDefault="000F19E9">
            <w:pPr>
              <w:pStyle w:val="ConsPlusNormal"/>
              <w:jc w:val="center"/>
            </w:pPr>
            <w:r>
              <w:t>1000,00</w:t>
            </w:r>
          </w:p>
        </w:tc>
        <w:tc>
          <w:tcPr>
            <w:tcW w:w="1644" w:type="dxa"/>
          </w:tcPr>
          <w:p w:rsidR="000F19E9" w:rsidRDefault="000F19E9">
            <w:pPr>
              <w:pStyle w:val="ConsPlusNormal"/>
              <w:jc w:val="center"/>
            </w:pPr>
            <w:r>
              <w:t>1000,00</w:t>
            </w:r>
          </w:p>
        </w:tc>
      </w:tr>
      <w:tr w:rsidR="000F19E9">
        <w:tc>
          <w:tcPr>
            <w:tcW w:w="4252" w:type="dxa"/>
          </w:tcPr>
          <w:p w:rsidR="000F19E9" w:rsidRDefault="000F19E9">
            <w:pPr>
              <w:pStyle w:val="ConsPlusNormal"/>
            </w:pPr>
            <w:r>
              <w:t>Предоставление субсидий субъектам малого и среднего предпринимательства в целях возмещения части затрат, связанных с участием в выставочно-ярмарочных мероприятиях</w:t>
            </w:r>
          </w:p>
        </w:tc>
        <w:tc>
          <w:tcPr>
            <w:tcW w:w="1928" w:type="dxa"/>
          </w:tcPr>
          <w:p w:rsidR="000F19E9" w:rsidRDefault="000F19E9">
            <w:pPr>
              <w:pStyle w:val="ConsPlusNormal"/>
              <w:jc w:val="center"/>
            </w:pPr>
            <w:r>
              <w:t>08 1 01 15274</w:t>
            </w:r>
          </w:p>
        </w:tc>
        <w:tc>
          <w:tcPr>
            <w:tcW w:w="1587" w:type="dxa"/>
          </w:tcPr>
          <w:p w:rsidR="000F19E9" w:rsidRDefault="000F19E9">
            <w:pPr>
              <w:pStyle w:val="ConsPlusNormal"/>
              <w:jc w:val="center"/>
            </w:pPr>
            <w:r>
              <w:t>3750,00</w:t>
            </w:r>
          </w:p>
        </w:tc>
        <w:tc>
          <w:tcPr>
            <w:tcW w:w="1644" w:type="dxa"/>
          </w:tcPr>
          <w:p w:rsidR="000F19E9" w:rsidRDefault="000F19E9">
            <w:pPr>
              <w:pStyle w:val="ConsPlusNormal"/>
              <w:jc w:val="center"/>
            </w:pPr>
            <w:r>
              <w:t>3750,00</w:t>
            </w:r>
          </w:p>
        </w:tc>
      </w:tr>
      <w:tr w:rsidR="000F19E9">
        <w:tc>
          <w:tcPr>
            <w:tcW w:w="4252" w:type="dxa"/>
          </w:tcPr>
          <w:p w:rsidR="000F19E9" w:rsidRDefault="000F19E9">
            <w:pPr>
              <w:pStyle w:val="ConsPlusNormal"/>
            </w:pPr>
            <w:r>
              <w:t>Предоставление субсидий для субсидирования части затрат субъектов малого и среднего предпринимательства, связанных с приобретением оборудования</w:t>
            </w:r>
          </w:p>
        </w:tc>
        <w:tc>
          <w:tcPr>
            <w:tcW w:w="1928" w:type="dxa"/>
          </w:tcPr>
          <w:p w:rsidR="000F19E9" w:rsidRDefault="000F19E9">
            <w:pPr>
              <w:pStyle w:val="ConsPlusNormal"/>
              <w:jc w:val="center"/>
            </w:pPr>
            <w:r>
              <w:t>08 1 01 15275</w:t>
            </w:r>
          </w:p>
        </w:tc>
        <w:tc>
          <w:tcPr>
            <w:tcW w:w="1587" w:type="dxa"/>
          </w:tcPr>
          <w:p w:rsidR="000F19E9" w:rsidRDefault="000F19E9">
            <w:pPr>
              <w:pStyle w:val="ConsPlusNormal"/>
              <w:jc w:val="center"/>
            </w:pPr>
            <w:r>
              <w:t>3000,00</w:t>
            </w:r>
          </w:p>
        </w:tc>
        <w:tc>
          <w:tcPr>
            <w:tcW w:w="1644" w:type="dxa"/>
          </w:tcPr>
          <w:p w:rsidR="000F19E9" w:rsidRDefault="000F19E9">
            <w:pPr>
              <w:pStyle w:val="ConsPlusNormal"/>
              <w:jc w:val="center"/>
            </w:pPr>
            <w:r>
              <w:t>3000,00</w:t>
            </w:r>
          </w:p>
        </w:tc>
      </w:tr>
      <w:tr w:rsidR="000F19E9">
        <w:tc>
          <w:tcPr>
            <w:tcW w:w="4252" w:type="dxa"/>
          </w:tcPr>
          <w:p w:rsidR="000F19E9" w:rsidRDefault="000F19E9">
            <w:pPr>
              <w:pStyle w:val="ConsPlusNormal"/>
            </w:pPr>
            <w:r>
              <w:t>Предоставление субсидий субъектам малого и среднего предпринимательства в области социального предпринимательства</w:t>
            </w:r>
          </w:p>
        </w:tc>
        <w:tc>
          <w:tcPr>
            <w:tcW w:w="1928" w:type="dxa"/>
          </w:tcPr>
          <w:p w:rsidR="000F19E9" w:rsidRDefault="000F19E9">
            <w:pPr>
              <w:pStyle w:val="ConsPlusNormal"/>
              <w:jc w:val="center"/>
            </w:pPr>
            <w:r>
              <w:t>08 1 01 15276</w:t>
            </w:r>
          </w:p>
        </w:tc>
        <w:tc>
          <w:tcPr>
            <w:tcW w:w="1587" w:type="dxa"/>
          </w:tcPr>
          <w:p w:rsidR="000F19E9" w:rsidRDefault="000F19E9">
            <w:pPr>
              <w:pStyle w:val="ConsPlusNormal"/>
              <w:jc w:val="center"/>
            </w:pPr>
            <w:r>
              <w:t>1500,00</w:t>
            </w:r>
          </w:p>
        </w:tc>
        <w:tc>
          <w:tcPr>
            <w:tcW w:w="1644" w:type="dxa"/>
          </w:tcPr>
          <w:p w:rsidR="000F19E9" w:rsidRDefault="000F19E9">
            <w:pPr>
              <w:pStyle w:val="ConsPlusNormal"/>
              <w:jc w:val="center"/>
            </w:pPr>
            <w:r>
              <w:t>1500,00</w:t>
            </w:r>
          </w:p>
        </w:tc>
      </w:tr>
      <w:tr w:rsidR="000F19E9">
        <w:tc>
          <w:tcPr>
            <w:tcW w:w="4252" w:type="dxa"/>
          </w:tcPr>
          <w:p w:rsidR="000F19E9" w:rsidRDefault="000F19E9">
            <w:pPr>
              <w:pStyle w:val="ConsPlusNormal"/>
            </w:pPr>
            <w:r>
              <w:t>Информационная поддержка субъектов малого и среднего предпринимательства, в том числе через выпуск телепередач, радиопрограмм, фильмов, издание газет, журналов</w:t>
            </w:r>
          </w:p>
        </w:tc>
        <w:tc>
          <w:tcPr>
            <w:tcW w:w="1928" w:type="dxa"/>
          </w:tcPr>
          <w:p w:rsidR="000F19E9" w:rsidRDefault="000F19E9">
            <w:pPr>
              <w:pStyle w:val="ConsPlusNormal"/>
              <w:jc w:val="center"/>
            </w:pPr>
            <w:r>
              <w:t>08 1 01 15277</w:t>
            </w:r>
          </w:p>
        </w:tc>
        <w:tc>
          <w:tcPr>
            <w:tcW w:w="1587" w:type="dxa"/>
          </w:tcPr>
          <w:p w:rsidR="000F19E9" w:rsidRDefault="000F19E9">
            <w:pPr>
              <w:pStyle w:val="ConsPlusNormal"/>
              <w:jc w:val="center"/>
            </w:pPr>
            <w:r>
              <w:t>1500,00</w:t>
            </w:r>
          </w:p>
        </w:tc>
        <w:tc>
          <w:tcPr>
            <w:tcW w:w="1644" w:type="dxa"/>
          </w:tcPr>
          <w:p w:rsidR="000F19E9" w:rsidRDefault="000F19E9">
            <w:pPr>
              <w:pStyle w:val="ConsPlusNormal"/>
              <w:jc w:val="center"/>
            </w:pPr>
            <w:r>
              <w:t>1500,00</w:t>
            </w:r>
          </w:p>
        </w:tc>
      </w:tr>
      <w:tr w:rsidR="000F19E9">
        <w:tc>
          <w:tcPr>
            <w:tcW w:w="4252" w:type="dxa"/>
          </w:tcPr>
          <w:p w:rsidR="000F19E9" w:rsidRDefault="000F19E9">
            <w:pPr>
              <w:pStyle w:val="ConsPlusNormal"/>
            </w:pPr>
            <w:r>
              <w:t>Субсидирование части затрат субъектов малого и среднего предпринимательства, связанных с обеспечением доступа к объектам инфраструктуры</w:t>
            </w:r>
          </w:p>
        </w:tc>
        <w:tc>
          <w:tcPr>
            <w:tcW w:w="1928" w:type="dxa"/>
          </w:tcPr>
          <w:p w:rsidR="000F19E9" w:rsidRDefault="000F19E9">
            <w:pPr>
              <w:pStyle w:val="ConsPlusNormal"/>
              <w:jc w:val="center"/>
            </w:pPr>
            <w:r>
              <w:t>08 1 01 15278</w:t>
            </w:r>
          </w:p>
        </w:tc>
        <w:tc>
          <w:tcPr>
            <w:tcW w:w="1587" w:type="dxa"/>
          </w:tcPr>
          <w:p w:rsidR="000F19E9" w:rsidRDefault="000F19E9">
            <w:pPr>
              <w:pStyle w:val="ConsPlusNormal"/>
              <w:jc w:val="center"/>
            </w:pPr>
            <w:r>
              <w:t>150,00</w:t>
            </w:r>
          </w:p>
        </w:tc>
        <w:tc>
          <w:tcPr>
            <w:tcW w:w="1644" w:type="dxa"/>
          </w:tcPr>
          <w:p w:rsidR="000F19E9" w:rsidRDefault="000F19E9">
            <w:pPr>
              <w:pStyle w:val="ConsPlusNormal"/>
              <w:jc w:val="center"/>
            </w:pPr>
            <w:r>
              <w:t>150,00</w:t>
            </w:r>
          </w:p>
        </w:tc>
      </w:tr>
      <w:tr w:rsidR="000F19E9">
        <w:tc>
          <w:tcPr>
            <w:tcW w:w="4252" w:type="dxa"/>
          </w:tcPr>
          <w:p w:rsidR="000F19E9" w:rsidRDefault="000F19E9">
            <w:pPr>
              <w:pStyle w:val="ConsPlusNormal"/>
            </w:pPr>
            <w:r>
              <w:t xml:space="preserve">Предоставление субсидий субъектам малого и среднего предпринимательства в целях возмещения части расходов, связанных с прохождением </w:t>
            </w:r>
            <w:r>
              <w:lastRenderedPageBreak/>
              <w:t>сертификации, в том числе по международным стандартам качества</w:t>
            </w:r>
          </w:p>
        </w:tc>
        <w:tc>
          <w:tcPr>
            <w:tcW w:w="1928" w:type="dxa"/>
          </w:tcPr>
          <w:p w:rsidR="000F19E9" w:rsidRDefault="000F19E9">
            <w:pPr>
              <w:pStyle w:val="ConsPlusNormal"/>
              <w:jc w:val="center"/>
            </w:pPr>
            <w:r>
              <w:lastRenderedPageBreak/>
              <w:t>08 1 01 15279</w:t>
            </w:r>
          </w:p>
        </w:tc>
        <w:tc>
          <w:tcPr>
            <w:tcW w:w="1587" w:type="dxa"/>
          </w:tcPr>
          <w:p w:rsidR="000F19E9" w:rsidRDefault="000F19E9">
            <w:pPr>
              <w:pStyle w:val="ConsPlusNormal"/>
              <w:jc w:val="center"/>
            </w:pPr>
            <w:r>
              <w:t>300,00</w:t>
            </w:r>
          </w:p>
        </w:tc>
        <w:tc>
          <w:tcPr>
            <w:tcW w:w="1644" w:type="dxa"/>
          </w:tcPr>
          <w:p w:rsidR="000F19E9" w:rsidRDefault="000F19E9">
            <w:pPr>
              <w:pStyle w:val="ConsPlusNormal"/>
              <w:jc w:val="center"/>
            </w:pPr>
            <w:r>
              <w:t>300,00</w:t>
            </w:r>
          </w:p>
        </w:tc>
      </w:tr>
      <w:tr w:rsidR="000F19E9">
        <w:tc>
          <w:tcPr>
            <w:tcW w:w="4252" w:type="dxa"/>
          </w:tcPr>
          <w:p w:rsidR="000F19E9" w:rsidRDefault="000F19E9">
            <w:pPr>
              <w:pStyle w:val="ConsPlusNormal"/>
            </w:pPr>
            <w:r>
              <w:lastRenderedPageBreak/>
              <w:t>Поддержка Учебно-производственного комбината, в целях профессионального обучения граждан, желающих организовать предпринимательскую деятельность</w:t>
            </w:r>
          </w:p>
        </w:tc>
        <w:tc>
          <w:tcPr>
            <w:tcW w:w="1928" w:type="dxa"/>
          </w:tcPr>
          <w:p w:rsidR="000F19E9" w:rsidRDefault="000F19E9">
            <w:pPr>
              <w:pStyle w:val="ConsPlusNormal"/>
              <w:jc w:val="center"/>
            </w:pPr>
            <w:r>
              <w:t>08 1 01 1527Ж</w:t>
            </w:r>
          </w:p>
        </w:tc>
        <w:tc>
          <w:tcPr>
            <w:tcW w:w="1587" w:type="dxa"/>
          </w:tcPr>
          <w:p w:rsidR="000F19E9" w:rsidRDefault="000F19E9">
            <w:pPr>
              <w:pStyle w:val="ConsPlusNormal"/>
              <w:jc w:val="center"/>
            </w:pPr>
            <w:r>
              <w:t>1200,00</w:t>
            </w:r>
          </w:p>
        </w:tc>
        <w:tc>
          <w:tcPr>
            <w:tcW w:w="1644" w:type="dxa"/>
          </w:tcPr>
          <w:p w:rsidR="000F19E9" w:rsidRDefault="000F19E9">
            <w:pPr>
              <w:pStyle w:val="ConsPlusNormal"/>
              <w:jc w:val="center"/>
            </w:pPr>
            <w:r>
              <w:t>1200,00</w:t>
            </w:r>
          </w:p>
        </w:tc>
      </w:tr>
      <w:tr w:rsidR="000F19E9">
        <w:tc>
          <w:tcPr>
            <w:tcW w:w="4252" w:type="dxa"/>
          </w:tcPr>
          <w:p w:rsidR="000F19E9" w:rsidRDefault="000F19E9">
            <w:pPr>
              <w:pStyle w:val="ConsPlusNormal"/>
            </w:pPr>
            <w:r>
              <w:t>Развитие микрофинансовой компании "Фонд микрофинансирования и лизинга Республики Дагестан" (МФК "Даглизингфонд") в целях предоставления лизинговых услуг</w:t>
            </w:r>
          </w:p>
        </w:tc>
        <w:tc>
          <w:tcPr>
            <w:tcW w:w="1928" w:type="dxa"/>
          </w:tcPr>
          <w:p w:rsidR="000F19E9" w:rsidRDefault="000F19E9">
            <w:pPr>
              <w:pStyle w:val="ConsPlusNormal"/>
              <w:jc w:val="center"/>
            </w:pPr>
            <w:r>
              <w:t>08 1 01 1527Л</w:t>
            </w:r>
          </w:p>
        </w:tc>
        <w:tc>
          <w:tcPr>
            <w:tcW w:w="1587" w:type="dxa"/>
          </w:tcPr>
          <w:p w:rsidR="000F19E9" w:rsidRDefault="000F19E9">
            <w:pPr>
              <w:pStyle w:val="ConsPlusNormal"/>
              <w:jc w:val="center"/>
            </w:pPr>
            <w:r>
              <w:t>60000,00</w:t>
            </w:r>
          </w:p>
        </w:tc>
        <w:tc>
          <w:tcPr>
            <w:tcW w:w="1644" w:type="dxa"/>
          </w:tcPr>
          <w:p w:rsidR="000F19E9" w:rsidRDefault="000F19E9">
            <w:pPr>
              <w:pStyle w:val="ConsPlusNormal"/>
              <w:jc w:val="center"/>
            </w:pPr>
            <w:r>
              <w:t>60000,00</w:t>
            </w:r>
          </w:p>
        </w:tc>
      </w:tr>
      <w:tr w:rsidR="000F19E9">
        <w:tc>
          <w:tcPr>
            <w:tcW w:w="4252" w:type="dxa"/>
          </w:tcPr>
          <w:p w:rsidR="000F19E9" w:rsidRDefault="000F19E9">
            <w:pPr>
              <w:pStyle w:val="ConsPlusNormal"/>
            </w:pPr>
            <w:r>
              <w:t>Развитие бизнес-инкубаторов, технопарков, промышленных (индустриальных) и агропромышленных парков</w:t>
            </w:r>
          </w:p>
        </w:tc>
        <w:tc>
          <w:tcPr>
            <w:tcW w:w="1928" w:type="dxa"/>
          </w:tcPr>
          <w:p w:rsidR="000F19E9" w:rsidRDefault="000F19E9">
            <w:pPr>
              <w:pStyle w:val="ConsPlusNormal"/>
              <w:jc w:val="center"/>
            </w:pPr>
            <w:r>
              <w:t>08 1 01 1527Н</w:t>
            </w:r>
          </w:p>
        </w:tc>
        <w:tc>
          <w:tcPr>
            <w:tcW w:w="1587" w:type="dxa"/>
          </w:tcPr>
          <w:p w:rsidR="000F19E9" w:rsidRDefault="000F19E9">
            <w:pPr>
              <w:pStyle w:val="ConsPlusNormal"/>
              <w:jc w:val="center"/>
            </w:pPr>
            <w:r>
              <w:t>30000,00</w:t>
            </w:r>
          </w:p>
        </w:tc>
        <w:tc>
          <w:tcPr>
            <w:tcW w:w="1644" w:type="dxa"/>
          </w:tcPr>
          <w:p w:rsidR="000F19E9" w:rsidRDefault="000F19E9">
            <w:pPr>
              <w:pStyle w:val="ConsPlusNormal"/>
              <w:jc w:val="center"/>
            </w:pPr>
            <w:r>
              <w:t>30000,00</w:t>
            </w:r>
          </w:p>
        </w:tc>
      </w:tr>
      <w:tr w:rsidR="000F19E9">
        <w:tc>
          <w:tcPr>
            <w:tcW w:w="4252" w:type="dxa"/>
          </w:tcPr>
          <w:p w:rsidR="000F19E9" w:rsidRDefault="000F19E9">
            <w:pPr>
              <w:pStyle w:val="ConsPlusNormal"/>
            </w:pPr>
            <w:r>
              <w:t>Обеспечение деятельности центра поддержки предпринимательства в Республике Дагестан</w:t>
            </w:r>
          </w:p>
        </w:tc>
        <w:tc>
          <w:tcPr>
            <w:tcW w:w="1928" w:type="dxa"/>
          </w:tcPr>
          <w:p w:rsidR="000F19E9" w:rsidRDefault="000F19E9">
            <w:pPr>
              <w:pStyle w:val="ConsPlusNormal"/>
              <w:jc w:val="center"/>
            </w:pPr>
            <w:r>
              <w:t>08 1 01 1527Ц</w:t>
            </w:r>
          </w:p>
        </w:tc>
        <w:tc>
          <w:tcPr>
            <w:tcW w:w="1587" w:type="dxa"/>
          </w:tcPr>
          <w:p w:rsidR="000F19E9" w:rsidRDefault="000F19E9">
            <w:pPr>
              <w:pStyle w:val="ConsPlusNormal"/>
              <w:jc w:val="center"/>
            </w:pPr>
            <w:r>
              <w:t>15000,00</w:t>
            </w:r>
          </w:p>
        </w:tc>
        <w:tc>
          <w:tcPr>
            <w:tcW w:w="1644" w:type="dxa"/>
          </w:tcPr>
          <w:p w:rsidR="000F19E9" w:rsidRDefault="000F19E9">
            <w:pPr>
              <w:pStyle w:val="ConsPlusNormal"/>
              <w:jc w:val="center"/>
            </w:pPr>
            <w:r>
              <w:t>15000,00</w:t>
            </w:r>
          </w:p>
        </w:tc>
      </w:tr>
      <w:tr w:rsidR="000F19E9">
        <w:tc>
          <w:tcPr>
            <w:tcW w:w="4252" w:type="dxa"/>
          </w:tcPr>
          <w:p w:rsidR="000F19E9" w:rsidRDefault="000F19E9">
            <w:pPr>
              <w:pStyle w:val="ConsPlusNormal"/>
            </w:pPr>
            <w:r>
              <w:t>Обеспечение деятельности интернет-портала для предпринимателей</w:t>
            </w:r>
          </w:p>
        </w:tc>
        <w:tc>
          <w:tcPr>
            <w:tcW w:w="1928" w:type="dxa"/>
          </w:tcPr>
          <w:p w:rsidR="000F19E9" w:rsidRDefault="000F19E9">
            <w:pPr>
              <w:pStyle w:val="ConsPlusNormal"/>
              <w:jc w:val="center"/>
            </w:pPr>
            <w:r>
              <w:t>08 1 01 1527Ю</w:t>
            </w:r>
          </w:p>
        </w:tc>
        <w:tc>
          <w:tcPr>
            <w:tcW w:w="1587" w:type="dxa"/>
          </w:tcPr>
          <w:p w:rsidR="000F19E9" w:rsidRDefault="000F19E9">
            <w:pPr>
              <w:pStyle w:val="ConsPlusNormal"/>
              <w:jc w:val="center"/>
            </w:pPr>
            <w:r>
              <w:t>800,00</w:t>
            </w:r>
          </w:p>
        </w:tc>
        <w:tc>
          <w:tcPr>
            <w:tcW w:w="1644" w:type="dxa"/>
          </w:tcPr>
          <w:p w:rsidR="000F19E9" w:rsidRDefault="000F19E9">
            <w:pPr>
              <w:pStyle w:val="ConsPlusNormal"/>
              <w:jc w:val="center"/>
            </w:pPr>
            <w:r>
              <w:t>800,00</w:t>
            </w:r>
          </w:p>
        </w:tc>
      </w:tr>
      <w:tr w:rsidR="000F19E9">
        <w:tc>
          <w:tcPr>
            <w:tcW w:w="4252" w:type="dxa"/>
          </w:tcPr>
          <w:p w:rsidR="000F19E9" w:rsidRDefault="000F19E9">
            <w:pPr>
              <w:pStyle w:val="ConsPlusNormal"/>
            </w:pPr>
            <w:r>
              <w:t>Предоставление субсидий для субсидирование части затрат субъектов малого и среднего предпринимательства, связанных с уплатой процентов по кредитам</w:t>
            </w:r>
          </w:p>
        </w:tc>
        <w:tc>
          <w:tcPr>
            <w:tcW w:w="1928" w:type="dxa"/>
          </w:tcPr>
          <w:p w:rsidR="000F19E9" w:rsidRDefault="000F19E9">
            <w:pPr>
              <w:pStyle w:val="ConsPlusNormal"/>
              <w:jc w:val="center"/>
            </w:pPr>
            <w:r>
              <w:t>08 1 01 1527Я</w:t>
            </w:r>
          </w:p>
        </w:tc>
        <w:tc>
          <w:tcPr>
            <w:tcW w:w="1587" w:type="dxa"/>
          </w:tcPr>
          <w:p w:rsidR="000F19E9" w:rsidRDefault="000F19E9">
            <w:pPr>
              <w:pStyle w:val="ConsPlusNormal"/>
              <w:jc w:val="center"/>
            </w:pPr>
            <w:r>
              <w:t>6000,00</w:t>
            </w:r>
          </w:p>
        </w:tc>
        <w:tc>
          <w:tcPr>
            <w:tcW w:w="1644" w:type="dxa"/>
          </w:tcPr>
          <w:p w:rsidR="000F19E9" w:rsidRDefault="000F19E9">
            <w:pPr>
              <w:pStyle w:val="ConsPlusNormal"/>
              <w:jc w:val="center"/>
            </w:pPr>
            <w:r>
              <w:t>6000,00</w:t>
            </w:r>
          </w:p>
        </w:tc>
      </w:tr>
      <w:tr w:rsidR="000F19E9">
        <w:tc>
          <w:tcPr>
            <w:tcW w:w="4252" w:type="dxa"/>
          </w:tcPr>
          <w:p w:rsidR="000F19E9" w:rsidRDefault="000F19E9">
            <w:pPr>
              <w:pStyle w:val="ConsPlusNormal"/>
            </w:pPr>
            <w:r>
              <w:t>Реализация программ обучения и повышения квалификации кадров субъектов малого и среднего предпринимательства</w:t>
            </w:r>
          </w:p>
        </w:tc>
        <w:tc>
          <w:tcPr>
            <w:tcW w:w="1928" w:type="dxa"/>
          </w:tcPr>
          <w:p w:rsidR="000F19E9" w:rsidRDefault="000F19E9">
            <w:pPr>
              <w:pStyle w:val="ConsPlusNormal"/>
              <w:jc w:val="center"/>
            </w:pPr>
            <w:r>
              <w:t>08 1 01 15280</w:t>
            </w:r>
          </w:p>
        </w:tc>
        <w:tc>
          <w:tcPr>
            <w:tcW w:w="1587" w:type="dxa"/>
          </w:tcPr>
          <w:p w:rsidR="000F19E9" w:rsidRDefault="000F19E9">
            <w:pPr>
              <w:pStyle w:val="ConsPlusNormal"/>
              <w:jc w:val="center"/>
            </w:pPr>
            <w:r>
              <w:t>3000,00</w:t>
            </w:r>
          </w:p>
        </w:tc>
        <w:tc>
          <w:tcPr>
            <w:tcW w:w="1644" w:type="dxa"/>
          </w:tcPr>
          <w:p w:rsidR="000F19E9" w:rsidRDefault="000F19E9">
            <w:pPr>
              <w:pStyle w:val="ConsPlusNormal"/>
              <w:jc w:val="center"/>
            </w:pPr>
            <w:r>
              <w:t>3000,00</w:t>
            </w:r>
          </w:p>
        </w:tc>
      </w:tr>
      <w:tr w:rsidR="000F19E9">
        <w:tc>
          <w:tcPr>
            <w:tcW w:w="4252" w:type="dxa"/>
          </w:tcPr>
          <w:p w:rsidR="000F19E9" w:rsidRDefault="000F19E9">
            <w:pPr>
              <w:pStyle w:val="ConsPlusNormal"/>
            </w:pPr>
            <w:r>
              <w:t xml:space="preserve">Разработка и издание печатных материалов для субъектов малого и среднего предпринимательства, в том числе буклетов, брошюр, </w:t>
            </w:r>
            <w:r>
              <w:lastRenderedPageBreak/>
              <w:t>листовок и др.</w:t>
            </w:r>
          </w:p>
        </w:tc>
        <w:tc>
          <w:tcPr>
            <w:tcW w:w="1928" w:type="dxa"/>
          </w:tcPr>
          <w:p w:rsidR="000F19E9" w:rsidRDefault="000F19E9">
            <w:pPr>
              <w:pStyle w:val="ConsPlusNormal"/>
              <w:jc w:val="center"/>
            </w:pPr>
            <w:r>
              <w:lastRenderedPageBreak/>
              <w:t>08 1 01 15281</w:t>
            </w:r>
          </w:p>
        </w:tc>
        <w:tc>
          <w:tcPr>
            <w:tcW w:w="1587" w:type="dxa"/>
          </w:tcPr>
          <w:p w:rsidR="000F19E9" w:rsidRDefault="000F19E9">
            <w:pPr>
              <w:pStyle w:val="ConsPlusNormal"/>
              <w:jc w:val="center"/>
            </w:pPr>
            <w:r>
              <w:t>300,00</w:t>
            </w:r>
          </w:p>
        </w:tc>
        <w:tc>
          <w:tcPr>
            <w:tcW w:w="1644" w:type="dxa"/>
          </w:tcPr>
          <w:p w:rsidR="000F19E9" w:rsidRDefault="000F19E9">
            <w:pPr>
              <w:pStyle w:val="ConsPlusNormal"/>
              <w:jc w:val="center"/>
            </w:pPr>
            <w:r>
              <w:t>300,00</w:t>
            </w:r>
          </w:p>
        </w:tc>
      </w:tr>
      <w:tr w:rsidR="000F19E9">
        <w:tc>
          <w:tcPr>
            <w:tcW w:w="4252" w:type="dxa"/>
          </w:tcPr>
          <w:p w:rsidR="000F19E9" w:rsidRDefault="000F19E9">
            <w:pPr>
              <w:pStyle w:val="ConsPlusNormal"/>
            </w:pPr>
            <w:r>
              <w:lastRenderedPageBreak/>
              <w:t>Организация и проведение форумов, конференций, брифингов, съездов, круглых столов, семинаров и др.</w:t>
            </w:r>
          </w:p>
        </w:tc>
        <w:tc>
          <w:tcPr>
            <w:tcW w:w="1928" w:type="dxa"/>
          </w:tcPr>
          <w:p w:rsidR="000F19E9" w:rsidRDefault="000F19E9">
            <w:pPr>
              <w:pStyle w:val="ConsPlusNormal"/>
              <w:jc w:val="center"/>
            </w:pPr>
            <w:r>
              <w:t>08 1 01 15282</w:t>
            </w:r>
          </w:p>
        </w:tc>
        <w:tc>
          <w:tcPr>
            <w:tcW w:w="1587" w:type="dxa"/>
          </w:tcPr>
          <w:p w:rsidR="000F19E9" w:rsidRDefault="000F19E9">
            <w:pPr>
              <w:pStyle w:val="ConsPlusNormal"/>
              <w:jc w:val="center"/>
            </w:pPr>
            <w:r>
              <w:t>300,00</w:t>
            </w:r>
          </w:p>
        </w:tc>
        <w:tc>
          <w:tcPr>
            <w:tcW w:w="1644" w:type="dxa"/>
          </w:tcPr>
          <w:p w:rsidR="000F19E9" w:rsidRDefault="000F19E9">
            <w:pPr>
              <w:pStyle w:val="ConsPlusNormal"/>
              <w:jc w:val="center"/>
            </w:pPr>
            <w:r>
              <w:t>300,00</w:t>
            </w:r>
          </w:p>
        </w:tc>
      </w:tr>
      <w:tr w:rsidR="000F19E9">
        <w:tc>
          <w:tcPr>
            <w:tcW w:w="4252" w:type="dxa"/>
          </w:tcPr>
          <w:p w:rsidR="000F19E9" w:rsidRDefault="000F19E9">
            <w:pPr>
              <w:pStyle w:val="ConsPlusNormal"/>
            </w:pPr>
            <w:r>
              <w:t>Предоставление субсидий муниципальным образованиям Республики Дагестан на поддержку муниципальных программ развития малого и среднего предпринимательства, в том числе моногородов</w:t>
            </w:r>
          </w:p>
        </w:tc>
        <w:tc>
          <w:tcPr>
            <w:tcW w:w="1928" w:type="dxa"/>
          </w:tcPr>
          <w:p w:rsidR="000F19E9" w:rsidRDefault="000F19E9">
            <w:pPr>
              <w:pStyle w:val="ConsPlusNormal"/>
              <w:jc w:val="center"/>
            </w:pPr>
            <w:r>
              <w:t>08 1 01 15283</w:t>
            </w:r>
          </w:p>
        </w:tc>
        <w:tc>
          <w:tcPr>
            <w:tcW w:w="1587" w:type="dxa"/>
          </w:tcPr>
          <w:p w:rsidR="000F19E9" w:rsidRDefault="000F19E9">
            <w:pPr>
              <w:pStyle w:val="ConsPlusNormal"/>
              <w:jc w:val="center"/>
            </w:pPr>
            <w:r>
              <w:t>5000,00</w:t>
            </w:r>
          </w:p>
        </w:tc>
        <w:tc>
          <w:tcPr>
            <w:tcW w:w="1644" w:type="dxa"/>
          </w:tcPr>
          <w:p w:rsidR="000F19E9" w:rsidRDefault="000F19E9">
            <w:pPr>
              <w:pStyle w:val="ConsPlusNormal"/>
              <w:jc w:val="center"/>
            </w:pPr>
            <w:r>
              <w:t>5000,00</w:t>
            </w:r>
          </w:p>
        </w:tc>
      </w:tr>
      <w:tr w:rsidR="000F19E9">
        <w:tc>
          <w:tcPr>
            <w:tcW w:w="4252" w:type="dxa"/>
          </w:tcPr>
          <w:p w:rsidR="000F19E9" w:rsidRDefault="000F19E9">
            <w:pPr>
              <w:pStyle w:val="ConsPlusNormal"/>
            </w:pPr>
            <w:r>
              <w:t>Основное мероприятие "Обеспечение деятельности государственного органа"</w:t>
            </w:r>
          </w:p>
        </w:tc>
        <w:tc>
          <w:tcPr>
            <w:tcW w:w="1928" w:type="dxa"/>
          </w:tcPr>
          <w:p w:rsidR="000F19E9" w:rsidRDefault="000F19E9">
            <w:pPr>
              <w:pStyle w:val="ConsPlusNormal"/>
              <w:jc w:val="center"/>
            </w:pPr>
            <w:r>
              <w:t>08 1 02</w:t>
            </w:r>
          </w:p>
        </w:tc>
        <w:tc>
          <w:tcPr>
            <w:tcW w:w="1587" w:type="dxa"/>
          </w:tcPr>
          <w:p w:rsidR="000F19E9" w:rsidRDefault="000F19E9">
            <w:pPr>
              <w:pStyle w:val="ConsPlusNormal"/>
              <w:jc w:val="center"/>
            </w:pPr>
            <w:r>
              <w:t>29839,40</w:t>
            </w:r>
          </w:p>
        </w:tc>
        <w:tc>
          <w:tcPr>
            <w:tcW w:w="1644" w:type="dxa"/>
          </w:tcPr>
          <w:p w:rsidR="000F19E9" w:rsidRDefault="000F19E9">
            <w:pPr>
              <w:pStyle w:val="ConsPlusNormal"/>
              <w:jc w:val="center"/>
            </w:pPr>
            <w:r>
              <w:t>30546,90</w:t>
            </w:r>
          </w:p>
        </w:tc>
      </w:tr>
      <w:tr w:rsidR="000F19E9">
        <w:tc>
          <w:tcPr>
            <w:tcW w:w="4252" w:type="dxa"/>
          </w:tcPr>
          <w:p w:rsidR="000F19E9" w:rsidRDefault="000F19E9">
            <w:pPr>
              <w:pStyle w:val="ConsPlusNormal"/>
            </w:pPr>
            <w:r>
              <w:t>Финансовое обеспечение выполнения функций государственных органов</w:t>
            </w:r>
          </w:p>
        </w:tc>
        <w:tc>
          <w:tcPr>
            <w:tcW w:w="1928" w:type="dxa"/>
          </w:tcPr>
          <w:p w:rsidR="000F19E9" w:rsidRDefault="000F19E9">
            <w:pPr>
              <w:pStyle w:val="ConsPlusNormal"/>
              <w:jc w:val="center"/>
            </w:pPr>
            <w:r>
              <w:t>08 1 02 20000</w:t>
            </w:r>
          </w:p>
        </w:tc>
        <w:tc>
          <w:tcPr>
            <w:tcW w:w="1587" w:type="dxa"/>
          </w:tcPr>
          <w:p w:rsidR="000F19E9" w:rsidRDefault="000F19E9">
            <w:pPr>
              <w:pStyle w:val="ConsPlusNormal"/>
              <w:jc w:val="center"/>
            </w:pPr>
            <w:r>
              <w:t>29839,40</w:t>
            </w:r>
          </w:p>
        </w:tc>
        <w:tc>
          <w:tcPr>
            <w:tcW w:w="1644" w:type="dxa"/>
          </w:tcPr>
          <w:p w:rsidR="000F19E9" w:rsidRDefault="000F19E9">
            <w:pPr>
              <w:pStyle w:val="ConsPlusNormal"/>
              <w:jc w:val="center"/>
            </w:pPr>
            <w:r>
              <w:t>30546,90</w:t>
            </w:r>
          </w:p>
        </w:tc>
      </w:tr>
      <w:tr w:rsidR="000F19E9">
        <w:tc>
          <w:tcPr>
            <w:tcW w:w="4252" w:type="dxa"/>
          </w:tcPr>
          <w:p w:rsidR="000F19E9" w:rsidRDefault="000F19E9">
            <w:pPr>
              <w:pStyle w:val="ConsPlusNormal"/>
            </w:pPr>
            <w:r>
              <w:t>Федеральный проект "Создание благоприятных условий для осуществления деятельности самозанятыми гражданами" в рамках национального проекта "Малое и среднее предпринимательство и поддержка индивидуальной предпринимательской инициативы"</w:t>
            </w:r>
          </w:p>
        </w:tc>
        <w:tc>
          <w:tcPr>
            <w:tcW w:w="1928" w:type="dxa"/>
          </w:tcPr>
          <w:p w:rsidR="000F19E9" w:rsidRDefault="000F19E9">
            <w:pPr>
              <w:pStyle w:val="ConsPlusNormal"/>
              <w:jc w:val="center"/>
            </w:pPr>
            <w:r>
              <w:t>08 1 I2</w:t>
            </w:r>
          </w:p>
        </w:tc>
        <w:tc>
          <w:tcPr>
            <w:tcW w:w="1587" w:type="dxa"/>
          </w:tcPr>
          <w:p w:rsidR="000F19E9" w:rsidRDefault="000F19E9">
            <w:pPr>
              <w:pStyle w:val="ConsPlusNormal"/>
              <w:jc w:val="center"/>
            </w:pPr>
            <w:r>
              <w:t>16549,60</w:t>
            </w:r>
          </w:p>
        </w:tc>
        <w:tc>
          <w:tcPr>
            <w:tcW w:w="1644" w:type="dxa"/>
          </w:tcPr>
          <w:p w:rsidR="000F19E9" w:rsidRDefault="000F19E9">
            <w:pPr>
              <w:pStyle w:val="ConsPlusNormal"/>
              <w:jc w:val="center"/>
            </w:pPr>
            <w:r>
              <w:t>20728,18</w:t>
            </w:r>
          </w:p>
        </w:tc>
      </w:tr>
      <w:tr w:rsidR="000F19E9">
        <w:tc>
          <w:tcPr>
            <w:tcW w:w="4252" w:type="dxa"/>
          </w:tcPr>
          <w:p w:rsidR="000F19E9" w:rsidRDefault="000F19E9">
            <w:pPr>
              <w:pStyle w:val="ConsPlusNormal"/>
            </w:pPr>
            <w:r>
              <w:t>Развитие центров "Мой бизнес"</w:t>
            </w:r>
          </w:p>
        </w:tc>
        <w:tc>
          <w:tcPr>
            <w:tcW w:w="1928" w:type="dxa"/>
          </w:tcPr>
          <w:p w:rsidR="000F19E9" w:rsidRDefault="000F19E9">
            <w:pPr>
              <w:pStyle w:val="ConsPlusNormal"/>
              <w:jc w:val="center"/>
            </w:pPr>
            <w:r>
              <w:t>08 1 I2 5527С</w:t>
            </w:r>
          </w:p>
        </w:tc>
        <w:tc>
          <w:tcPr>
            <w:tcW w:w="1587" w:type="dxa"/>
          </w:tcPr>
          <w:p w:rsidR="000F19E9" w:rsidRDefault="000F19E9">
            <w:pPr>
              <w:pStyle w:val="ConsPlusNormal"/>
              <w:jc w:val="center"/>
            </w:pPr>
            <w:r>
              <w:t>16549,60</w:t>
            </w:r>
          </w:p>
        </w:tc>
        <w:tc>
          <w:tcPr>
            <w:tcW w:w="1644" w:type="dxa"/>
          </w:tcPr>
          <w:p w:rsidR="000F19E9" w:rsidRDefault="000F19E9">
            <w:pPr>
              <w:pStyle w:val="ConsPlusNormal"/>
              <w:jc w:val="center"/>
            </w:pPr>
            <w:r>
              <w:t>20728,18</w:t>
            </w:r>
          </w:p>
        </w:tc>
      </w:tr>
      <w:tr w:rsidR="000F19E9">
        <w:tc>
          <w:tcPr>
            <w:tcW w:w="4252" w:type="dxa"/>
          </w:tcPr>
          <w:p w:rsidR="000F19E9" w:rsidRDefault="000F19E9">
            <w:pPr>
              <w:pStyle w:val="ConsPlusNormal"/>
            </w:pPr>
            <w:r>
              <w:t>Федеральный проект "Создание условий для легкого старта и комфортного ведения бизнеса" в рамках национального проекта "Малое и среднее предпринимательство и поддержка индивидуальной предпринимательской инициативы"</w:t>
            </w:r>
          </w:p>
        </w:tc>
        <w:tc>
          <w:tcPr>
            <w:tcW w:w="1928" w:type="dxa"/>
          </w:tcPr>
          <w:p w:rsidR="000F19E9" w:rsidRDefault="000F19E9">
            <w:pPr>
              <w:pStyle w:val="ConsPlusNormal"/>
              <w:jc w:val="center"/>
            </w:pPr>
            <w:r>
              <w:t>08 1 I4</w:t>
            </w:r>
          </w:p>
        </w:tc>
        <w:tc>
          <w:tcPr>
            <w:tcW w:w="1587" w:type="dxa"/>
          </w:tcPr>
          <w:p w:rsidR="000F19E9" w:rsidRDefault="000F19E9">
            <w:pPr>
              <w:pStyle w:val="ConsPlusNormal"/>
              <w:jc w:val="center"/>
            </w:pPr>
            <w:r>
              <w:t>28952,72</w:t>
            </w:r>
          </w:p>
        </w:tc>
        <w:tc>
          <w:tcPr>
            <w:tcW w:w="1644" w:type="dxa"/>
          </w:tcPr>
          <w:p w:rsidR="000F19E9" w:rsidRDefault="000F19E9">
            <w:pPr>
              <w:pStyle w:val="ConsPlusNormal"/>
              <w:jc w:val="center"/>
            </w:pPr>
            <w:r>
              <w:t>45763,84</w:t>
            </w:r>
          </w:p>
        </w:tc>
      </w:tr>
      <w:tr w:rsidR="000F19E9">
        <w:tc>
          <w:tcPr>
            <w:tcW w:w="4252" w:type="dxa"/>
          </w:tcPr>
          <w:p w:rsidR="000F19E9" w:rsidRDefault="000F19E9">
            <w:pPr>
              <w:pStyle w:val="ConsPlusNormal"/>
            </w:pPr>
            <w:r>
              <w:t xml:space="preserve">Социальное </w:t>
            </w:r>
            <w:r>
              <w:lastRenderedPageBreak/>
              <w:t>предпринимательство</w:t>
            </w:r>
          </w:p>
        </w:tc>
        <w:tc>
          <w:tcPr>
            <w:tcW w:w="1928" w:type="dxa"/>
          </w:tcPr>
          <w:p w:rsidR="000F19E9" w:rsidRDefault="000F19E9">
            <w:pPr>
              <w:pStyle w:val="ConsPlusNormal"/>
              <w:jc w:val="center"/>
            </w:pPr>
            <w:r>
              <w:lastRenderedPageBreak/>
              <w:t>08 1 I4 5527В</w:t>
            </w:r>
          </w:p>
        </w:tc>
        <w:tc>
          <w:tcPr>
            <w:tcW w:w="1587" w:type="dxa"/>
          </w:tcPr>
          <w:p w:rsidR="000F19E9" w:rsidRDefault="000F19E9">
            <w:pPr>
              <w:pStyle w:val="ConsPlusNormal"/>
              <w:jc w:val="center"/>
            </w:pPr>
            <w:r>
              <w:t>3030,30</w:t>
            </w:r>
          </w:p>
        </w:tc>
        <w:tc>
          <w:tcPr>
            <w:tcW w:w="1644" w:type="dxa"/>
          </w:tcPr>
          <w:p w:rsidR="000F19E9" w:rsidRDefault="000F19E9">
            <w:pPr>
              <w:pStyle w:val="ConsPlusNormal"/>
              <w:jc w:val="center"/>
            </w:pPr>
            <w:r>
              <w:t>3030,30</w:t>
            </w:r>
          </w:p>
        </w:tc>
      </w:tr>
      <w:tr w:rsidR="000F19E9">
        <w:tc>
          <w:tcPr>
            <w:tcW w:w="4252" w:type="dxa"/>
          </w:tcPr>
          <w:p w:rsidR="000F19E9" w:rsidRDefault="000F19E9">
            <w:pPr>
              <w:pStyle w:val="ConsPlusNormal"/>
            </w:pPr>
            <w:r>
              <w:lastRenderedPageBreak/>
              <w:t>Развитие центров "Мой бизнес"</w:t>
            </w:r>
          </w:p>
        </w:tc>
        <w:tc>
          <w:tcPr>
            <w:tcW w:w="1928" w:type="dxa"/>
          </w:tcPr>
          <w:p w:rsidR="000F19E9" w:rsidRDefault="000F19E9">
            <w:pPr>
              <w:pStyle w:val="ConsPlusNormal"/>
              <w:jc w:val="center"/>
            </w:pPr>
            <w:r>
              <w:t>08 1 I4 5527П</w:t>
            </w:r>
          </w:p>
        </w:tc>
        <w:tc>
          <w:tcPr>
            <w:tcW w:w="1587" w:type="dxa"/>
          </w:tcPr>
          <w:p w:rsidR="000F19E9" w:rsidRDefault="000F19E9">
            <w:pPr>
              <w:pStyle w:val="ConsPlusNormal"/>
              <w:jc w:val="center"/>
            </w:pPr>
            <w:r>
              <w:t>25922,42</w:t>
            </w:r>
          </w:p>
        </w:tc>
        <w:tc>
          <w:tcPr>
            <w:tcW w:w="1644" w:type="dxa"/>
          </w:tcPr>
          <w:p w:rsidR="000F19E9" w:rsidRDefault="000F19E9">
            <w:pPr>
              <w:pStyle w:val="ConsPlusNormal"/>
              <w:jc w:val="center"/>
            </w:pPr>
            <w:r>
              <w:t>42733,54</w:t>
            </w:r>
          </w:p>
        </w:tc>
      </w:tr>
      <w:tr w:rsidR="000F19E9">
        <w:tc>
          <w:tcPr>
            <w:tcW w:w="4252" w:type="dxa"/>
          </w:tcPr>
          <w:p w:rsidR="000F19E9" w:rsidRDefault="000F19E9">
            <w:pPr>
              <w:pStyle w:val="ConsPlusNormal"/>
            </w:pPr>
            <w:r>
              <w:t>Федеральный проект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w:t>
            </w:r>
          </w:p>
        </w:tc>
        <w:tc>
          <w:tcPr>
            <w:tcW w:w="1928" w:type="dxa"/>
          </w:tcPr>
          <w:p w:rsidR="000F19E9" w:rsidRDefault="000F19E9">
            <w:pPr>
              <w:pStyle w:val="ConsPlusNormal"/>
              <w:jc w:val="center"/>
            </w:pPr>
            <w:r>
              <w:t>08 1 I5</w:t>
            </w:r>
          </w:p>
        </w:tc>
        <w:tc>
          <w:tcPr>
            <w:tcW w:w="1587" w:type="dxa"/>
          </w:tcPr>
          <w:p w:rsidR="000F19E9" w:rsidRDefault="000F19E9">
            <w:pPr>
              <w:pStyle w:val="ConsPlusNormal"/>
              <w:jc w:val="center"/>
            </w:pPr>
            <w:r>
              <w:t>75568,38</w:t>
            </w:r>
          </w:p>
        </w:tc>
        <w:tc>
          <w:tcPr>
            <w:tcW w:w="1644" w:type="dxa"/>
          </w:tcPr>
          <w:p w:rsidR="000F19E9" w:rsidRDefault="000F19E9">
            <w:pPr>
              <w:pStyle w:val="ConsPlusNormal"/>
              <w:jc w:val="center"/>
            </w:pPr>
            <w:r>
              <w:t>138270,40</w:t>
            </w:r>
          </w:p>
        </w:tc>
      </w:tr>
      <w:tr w:rsidR="000F19E9">
        <w:tc>
          <w:tcPr>
            <w:tcW w:w="4252" w:type="dxa"/>
          </w:tcPr>
          <w:p w:rsidR="000F19E9" w:rsidRDefault="000F19E9">
            <w:pPr>
              <w:pStyle w:val="ConsPlusNormal"/>
            </w:pPr>
            <w:r>
              <w:t>Развитие центров "Мой бизнес"</w:t>
            </w:r>
          </w:p>
        </w:tc>
        <w:tc>
          <w:tcPr>
            <w:tcW w:w="1928" w:type="dxa"/>
          </w:tcPr>
          <w:p w:rsidR="000F19E9" w:rsidRDefault="000F19E9">
            <w:pPr>
              <w:pStyle w:val="ConsPlusNormal"/>
              <w:jc w:val="center"/>
            </w:pPr>
            <w:r>
              <w:t>08 1 I5 5527Т</w:t>
            </w:r>
          </w:p>
        </w:tc>
        <w:tc>
          <w:tcPr>
            <w:tcW w:w="1587" w:type="dxa"/>
          </w:tcPr>
          <w:p w:rsidR="000F19E9" w:rsidRDefault="000F19E9">
            <w:pPr>
              <w:pStyle w:val="ConsPlusNormal"/>
              <w:jc w:val="center"/>
            </w:pPr>
            <w:r>
              <w:t>5471,31</w:t>
            </w:r>
          </w:p>
        </w:tc>
        <w:tc>
          <w:tcPr>
            <w:tcW w:w="1644" w:type="dxa"/>
          </w:tcPr>
          <w:p w:rsidR="000F19E9" w:rsidRDefault="000F19E9">
            <w:pPr>
              <w:pStyle w:val="ConsPlusNormal"/>
              <w:jc w:val="center"/>
            </w:pPr>
            <w:r>
              <w:t>5471,31</w:t>
            </w:r>
          </w:p>
        </w:tc>
      </w:tr>
      <w:tr w:rsidR="000F19E9">
        <w:tc>
          <w:tcPr>
            <w:tcW w:w="4252" w:type="dxa"/>
          </w:tcPr>
          <w:p w:rsidR="000F19E9" w:rsidRDefault="000F19E9">
            <w:pPr>
              <w:pStyle w:val="ConsPlusNormal"/>
            </w:pPr>
            <w:r>
              <w:t>Развитие Центра координации поддержки экспортно-ориентированных субъектов малого и среднего предпринимательства</w:t>
            </w:r>
          </w:p>
        </w:tc>
        <w:tc>
          <w:tcPr>
            <w:tcW w:w="1928" w:type="dxa"/>
          </w:tcPr>
          <w:p w:rsidR="000F19E9" w:rsidRDefault="000F19E9">
            <w:pPr>
              <w:pStyle w:val="ConsPlusNormal"/>
              <w:jc w:val="center"/>
            </w:pPr>
            <w:r>
              <w:t>08 1 I5 5527У</w:t>
            </w:r>
          </w:p>
        </w:tc>
        <w:tc>
          <w:tcPr>
            <w:tcW w:w="1587" w:type="dxa"/>
          </w:tcPr>
          <w:p w:rsidR="000F19E9" w:rsidRDefault="000F19E9">
            <w:pPr>
              <w:pStyle w:val="ConsPlusNormal"/>
              <w:jc w:val="center"/>
            </w:pPr>
            <w:r>
              <w:t>8704,34</w:t>
            </w:r>
          </w:p>
        </w:tc>
        <w:tc>
          <w:tcPr>
            <w:tcW w:w="1644" w:type="dxa"/>
          </w:tcPr>
          <w:p w:rsidR="000F19E9" w:rsidRDefault="000F19E9">
            <w:pPr>
              <w:pStyle w:val="ConsPlusNormal"/>
              <w:jc w:val="center"/>
            </w:pPr>
            <w:r>
              <w:t>18984,75</w:t>
            </w:r>
          </w:p>
        </w:tc>
      </w:tr>
      <w:tr w:rsidR="000F19E9">
        <w:tc>
          <w:tcPr>
            <w:tcW w:w="4252" w:type="dxa"/>
          </w:tcPr>
          <w:p w:rsidR="000F19E9" w:rsidRDefault="000F19E9">
            <w:pPr>
              <w:pStyle w:val="ConsPlusNormal"/>
            </w:pPr>
            <w:r>
              <w:t>Развитие региональных гарантийных организаций</w:t>
            </w:r>
          </w:p>
        </w:tc>
        <w:tc>
          <w:tcPr>
            <w:tcW w:w="1928" w:type="dxa"/>
          </w:tcPr>
          <w:p w:rsidR="000F19E9" w:rsidRDefault="000F19E9">
            <w:pPr>
              <w:pStyle w:val="ConsPlusNormal"/>
              <w:jc w:val="center"/>
            </w:pPr>
            <w:r>
              <w:t>08 1 I5 5527Ф</w:t>
            </w:r>
          </w:p>
        </w:tc>
        <w:tc>
          <w:tcPr>
            <w:tcW w:w="1587" w:type="dxa"/>
          </w:tcPr>
          <w:p w:rsidR="000F19E9" w:rsidRDefault="000F19E9">
            <w:pPr>
              <w:pStyle w:val="ConsPlusNormal"/>
              <w:jc w:val="center"/>
            </w:pPr>
            <w:r>
              <w:t>61392,73</w:t>
            </w:r>
          </w:p>
        </w:tc>
        <w:tc>
          <w:tcPr>
            <w:tcW w:w="1644" w:type="dxa"/>
          </w:tcPr>
          <w:p w:rsidR="000F19E9" w:rsidRDefault="000F19E9">
            <w:pPr>
              <w:pStyle w:val="ConsPlusNormal"/>
              <w:jc w:val="center"/>
            </w:pPr>
            <w:r>
              <w:t>113814,34</w:t>
            </w:r>
          </w:p>
        </w:tc>
      </w:tr>
      <w:tr w:rsidR="000F19E9">
        <w:tc>
          <w:tcPr>
            <w:tcW w:w="4252" w:type="dxa"/>
          </w:tcPr>
          <w:p w:rsidR="000F19E9" w:rsidRDefault="000F19E9">
            <w:pPr>
              <w:pStyle w:val="ConsPlusNormal"/>
            </w:pPr>
            <w:r>
              <w:t>Подпрограмма "Создание благоприятных условий для привлечения инвестиций в экономику Республики Дагестан"</w:t>
            </w:r>
          </w:p>
        </w:tc>
        <w:tc>
          <w:tcPr>
            <w:tcW w:w="1928" w:type="dxa"/>
          </w:tcPr>
          <w:p w:rsidR="000F19E9" w:rsidRDefault="000F19E9">
            <w:pPr>
              <w:pStyle w:val="ConsPlusNormal"/>
              <w:jc w:val="center"/>
            </w:pPr>
            <w:r>
              <w:t>08 2</w:t>
            </w:r>
          </w:p>
        </w:tc>
        <w:tc>
          <w:tcPr>
            <w:tcW w:w="1587" w:type="dxa"/>
          </w:tcPr>
          <w:p w:rsidR="000F19E9" w:rsidRDefault="000F19E9">
            <w:pPr>
              <w:pStyle w:val="ConsPlusNormal"/>
              <w:jc w:val="center"/>
            </w:pPr>
            <w:r>
              <w:t>15315,00</w:t>
            </w:r>
          </w:p>
        </w:tc>
        <w:tc>
          <w:tcPr>
            <w:tcW w:w="1644" w:type="dxa"/>
          </w:tcPr>
          <w:p w:rsidR="000F19E9" w:rsidRDefault="000F19E9">
            <w:pPr>
              <w:pStyle w:val="ConsPlusNormal"/>
              <w:jc w:val="center"/>
            </w:pPr>
            <w:r>
              <w:t>15315,00</w:t>
            </w:r>
          </w:p>
        </w:tc>
      </w:tr>
      <w:tr w:rsidR="000F19E9">
        <w:tc>
          <w:tcPr>
            <w:tcW w:w="4252" w:type="dxa"/>
          </w:tcPr>
          <w:p w:rsidR="000F19E9" w:rsidRDefault="000F19E9">
            <w:pPr>
              <w:pStyle w:val="ConsPlusNormal"/>
            </w:pPr>
            <w:r>
              <w:t>Предоставление субсидий инициаторам инвестиционных проектов на возмещение части процентной ставки по привлекаемым заемным средствам в рамках подпрограммы</w:t>
            </w:r>
          </w:p>
        </w:tc>
        <w:tc>
          <w:tcPr>
            <w:tcW w:w="1928" w:type="dxa"/>
          </w:tcPr>
          <w:p w:rsidR="000F19E9" w:rsidRDefault="000F19E9">
            <w:pPr>
              <w:pStyle w:val="ConsPlusNormal"/>
              <w:jc w:val="center"/>
            </w:pPr>
            <w:r>
              <w:t>08 2 00 40650</w:t>
            </w:r>
          </w:p>
        </w:tc>
        <w:tc>
          <w:tcPr>
            <w:tcW w:w="1587" w:type="dxa"/>
          </w:tcPr>
          <w:p w:rsidR="000F19E9" w:rsidRDefault="000F19E9">
            <w:pPr>
              <w:pStyle w:val="ConsPlusNormal"/>
              <w:jc w:val="center"/>
            </w:pPr>
            <w:r>
              <w:t>1000,00</w:t>
            </w:r>
          </w:p>
        </w:tc>
        <w:tc>
          <w:tcPr>
            <w:tcW w:w="1644" w:type="dxa"/>
          </w:tcPr>
          <w:p w:rsidR="000F19E9" w:rsidRDefault="000F19E9">
            <w:pPr>
              <w:pStyle w:val="ConsPlusNormal"/>
              <w:jc w:val="center"/>
            </w:pPr>
            <w:r>
              <w:t>1000,00</w:t>
            </w:r>
          </w:p>
        </w:tc>
      </w:tr>
      <w:tr w:rsidR="000F19E9">
        <w:tc>
          <w:tcPr>
            <w:tcW w:w="4252" w:type="dxa"/>
          </w:tcPr>
          <w:p w:rsidR="000F19E9" w:rsidRDefault="000F19E9">
            <w:pPr>
              <w:pStyle w:val="ConsPlusNormal"/>
            </w:pPr>
            <w:r>
              <w:t>Обновление и сопровождение инвестиционного портала и Инвестиционной карты Республики Дагестан</w:t>
            </w:r>
          </w:p>
        </w:tc>
        <w:tc>
          <w:tcPr>
            <w:tcW w:w="1928" w:type="dxa"/>
          </w:tcPr>
          <w:p w:rsidR="000F19E9" w:rsidRDefault="000F19E9">
            <w:pPr>
              <w:pStyle w:val="ConsPlusNormal"/>
              <w:jc w:val="center"/>
            </w:pPr>
            <w:r>
              <w:t>08 2 00 40651</w:t>
            </w:r>
          </w:p>
        </w:tc>
        <w:tc>
          <w:tcPr>
            <w:tcW w:w="1587" w:type="dxa"/>
          </w:tcPr>
          <w:p w:rsidR="000F19E9" w:rsidRDefault="000F19E9">
            <w:pPr>
              <w:pStyle w:val="ConsPlusNormal"/>
              <w:jc w:val="center"/>
            </w:pPr>
            <w:r>
              <w:t>800,00</w:t>
            </w:r>
          </w:p>
        </w:tc>
        <w:tc>
          <w:tcPr>
            <w:tcW w:w="1644" w:type="dxa"/>
          </w:tcPr>
          <w:p w:rsidR="000F19E9" w:rsidRDefault="000F19E9">
            <w:pPr>
              <w:pStyle w:val="ConsPlusNormal"/>
              <w:jc w:val="center"/>
            </w:pPr>
            <w:r>
              <w:t>800,00</w:t>
            </w:r>
          </w:p>
        </w:tc>
      </w:tr>
      <w:tr w:rsidR="000F19E9">
        <w:tc>
          <w:tcPr>
            <w:tcW w:w="4252" w:type="dxa"/>
          </w:tcPr>
          <w:p w:rsidR="000F19E9" w:rsidRDefault="000F19E9">
            <w:pPr>
              <w:pStyle w:val="ConsPlusNormal"/>
            </w:pPr>
            <w:r>
              <w:t xml:space="preserve">Обучение представителей органов государственного и муниципального управления основам и механизмам </w:t>
            </w:r>
            <w:r>
              <w:lastRenderedPageBreak/>
              <w:t>государственно-частного партнерства путем проведения обучающих семинаров с привлечением ведущих специалистов в области ГЧП</w:t>
            </w:r>
          </w:p>
        </w:tc>
        <w:tc>
          <w:tcPr>
            <w:tcW w:w="1928" w:type="dxa"/>
          </w:tcPr>
          <w:p w:rsidR="000F19E9" w:rsidRDefault="000F19E9">
            <w:pPr>
              <w:pStyle w:val="ConsPlusNormal"/>
              <w:jc w:val="center"/>
            </w:pPr>
            <w:r>
              <w:lastRenderedPageBreak/>
              <w:t>08 2 00 40652</w:t>
            </w:r>
          </w:p>
        </w:tc>
        <w:tc>
          <w:tcPr>
            <w:tcW w:w="1587" w:type="dxa"/>
          </w:tcPr>
          <w:p w:rsidR="000F19E9" w:rsidRDefault="000F19E9">
            <w:pPr>
              <w:pStyle w:val="ConsPlusNormal"/>
              <w:jc w:val="center"/>
            </w:pPr>
            <w:r>
              <w:t>1000,00</w:t>
            </w:r>
          </w:p>
        </w:tc>
        <w:tc>
          <w:tcPr>
            <w:tcW w:w="1644" w:type="dxa"/>
          </w:tcPr>
          <w:p w:rsidR="000F19E9" w:rsidRDefault="000F19E9">
            <w:pPr>
              <w:pStyle w:val="ConsPlusNormal"/>
              <w:jc w:val="center"/>
            </w:pPr>
            <w:r>
              <w:t>1000,00</w:t>
            </w:r>
          </w:p>
        </w:tc>
      </w:tr>
      <w:tr w:rsidR="000F19E9">
        <w:tc>
          <w:tcPr>
            <w:tcW w:w="4252" w:type="dxa"/>
          </w:tcPr>
          <w:p w:rsidR="000F19E9" w:rsidRDefault="000F19E9">
            <w:pPr>
              <w:pStyle w:val="ConsPlusNormal"/>
            </w:pPr>
            <w:r>
              <w:lastRenderedPageBreak/>
              <w:t>Размещение информации об инвестиционном потенциале Республики Дагестан в средствах массовой информации</w:t>
            </w:r>
          </w:p>
        </w:tc>
        <w:tc>
          <w:tcPr>
            <w:tcW w:w="1928" w:type="dxa"/>
          </w:tcPr>
          <w:p w:rsidR="000F19E9" w:rsidRDefault="000F19E9">
            <w:pPr>
              <w:pStyle w:val="ConsPlusNormal"/>
              <w:jc w:val="center"/>
            </w:pPr>
            <w:r>
              <w:t>08 2 00 40653</w:t>
            </w:r>
          </w:p>
        </w:tc>
        <w:tc>
          <w:tcPr>
            <w:tcW w:w="1587" w:type="dxa"/>
          </w:tcPr>
          <w:p w:rsidR="000F19E9" w:rsidRDefault="000F19E9">
            <w:pPr>
              <w:pStyle w:val="ConsPlusNormal"/>
              <w:jc w:val="center"/>
            </w:pPr>
            <w:r>
              <w:t>650,00</w:t>
            </w:r>
          </w:p>
        </w:tc>
        <w:tc>
          <w:tcPr>
            <w:tcW w:w="1644" w:type="dxa"/>
          </w:tcPr>
          <w:p w:rsidR="000F19E9" w:rsidRDefault="000F19E9">
            <w:pPr>
              <w:pStyle w:val="ConsPlusNormal"/>
              <w:jc w:val="center"/>
            </w:pPr>
            <w:r>
              <w:t>650,00</w:t>
            </w:r>
          </w:p>
        </w:tc>
      </w:tr>
      <w:tr w:rsidR="000F19E9">
        <w:tc>
          <w:tcPr>
            <w:tcW w:w="4252" w:type="dxa"/>
          </w:tcPr>
          <w:p w:rsidR="000F19E9" w:rsidRDefault="000F19E9">
            <w:pPr>
              <w:pStyle w:val="ConsPlusNormal"/>
            </w:pPr>
            <w:r>
              <w:t>Подготовка и изготовление презентационных, рекламных и методических материалов (сборники, брошюры, фото и видеоматериалы, диски для лазерных систем), приобретение сувенирной продукции</w:t>
            </w:r>
          </w:p>
        </w:tc>
        <w:tc>
          <w:tcPr>
            <w:tcW w:w="1928" w:type="dxa"/>
          </w:tcPr>
          <w:p w:rsidR="000F19E9" w:rsidRDefault="000F19E9">
            <w:pPr>
              <w:pStyle w:val="ConsPlusNormal"/>
              <w:jc w:val="center"/>
            </w:pPr>
            <w:r>
              <w:t>08 2 00 40654</w:t>
            </w:r>
          </w:p>
        </w:tc>
        <w:tc>
          <w:tcPr>
            <w:tcW w:w="1587" w:type="dxa"/>
          </w:tcPr>
          <w:p w:rsidR="000F19E9" w:rsidRDefault="000F19E9">
            <w:pPr>
              <w:pStyle w:val="ConsPlusNormal"/>
              <w:jc w:val="center"/>
            </w:pPr>
            <w:r>
              <w:t>1865,00</w:t>
            </w:r>
          </w:p>
        </w:tc>
        <w:tc>
          <w:tcPr>
            <w:tcW w:w="1644" w:type="dxa"/>
          </w:tcPr>
          <w:p w:rsidR="000F19E9" w:rsidRDefault="000F19E9">
            <w:pPr>
              <w:pStyle w:val="ConsPlusNormal"/>
              <w:jc w:val="center"/>
            </w:pPr>
            <w:r>
              <w:t>1865,00</w:t>
            </w:r>
          </w:p>
        </w:tc>
      </w:tr>
      <w:tr w:rsidR="000F19E9">
        <w:tc>
          <w:tcPr>
            <w:tcW w:w="4252" w:type="dxa"/>
          </w:tcPr>
          <w:p w:rsidR="000F19E9" w:rsidRDefault="000F19E9">
            <w:pPr>
              <w:pStyle w:val="ConsPlusNormal"/>
            </w:pPr>
            <w:r>
              <w:t>Предоставление субсидий на компенсацию части затрат на разработку проектно-сметной документации, на создание инвестиционных площадок и проведение ее государственной экспертизы, а также компенсация части затрат на разработку проектно-сметной документации по инвестиционным проектам</w:t>
            </w:r>
          </w:p>
        </w:tc>
        <w:tc>
          <w:tcPr>
            <w:tcW w:w="1928" w:type="dxa"/>
          </w:tcPr>
          <w:p w:rsidR="000F19E9" w:rsidRDefault="000F19E9">
            <w:pPr>
              <w:pStyle w:val="ConsPlusNormal"/>
              <w:jc w:val="center"/>
            </w:pPr>
            <w:r>
              <w:t>08 2 00 40655</w:t>
            </w:r>
          </w:p>
        </w:tc>
        <w:tc>
          <w:tcPr>
            <w:tcW w:w="1587" w:type="dxa"/>
          </w:tcPr>
          <w:p w:rsidR="000F19E9" w:rsidRDefault="000F19E9">
            <w:pPr>
              <w:pStyle w:val="ConsPlusNormal"/>
              <w:jc w:val="center"/>
            </w:pPr>
            <w:r>
              <w:t>10000,00</w:t>
            </w:r>
          </w:p>
        </w:tc>
        <w:tc>
          <w:tcPr>
            <w:tcW w:w="1644" w:type="dxa"/>
          </w:tcPr>
          <w:p w:rsidR="000F19E9" w:rsidRDefault="000F19E9">
            <w:pPr>
              <w:pStyle w:val="ConsPlusNormal"/>
              <w:jc w:val="center"/>
            </w:pPr>
            <w:r>
              <w:t>10000,00</w:t>
            </w:r>
          </w:p>
        </w:tc>
      </w:tr>
      <w:tr w:rsidR="000F19E9">
        <w:tc>
          <w:tcPr>
            <w:tcW w:w="4252" w:type="dxa"/>
          </w:tcPr>
          <w:p w:rsidR="000F19E9" w:rsidRDefault="000F19E9">
            <w:pPr>
              <w:pStyle w:val="ConsPlusNormal"/>
            </w:pPr>
            <w:r>
              <w:t>Государственная программа Республики Дагестан "Развитие промышленности и повышение ее конкурентоспособности"</w:t>
            </w:r>
          </w:p>
        </w:tc>
        <w:tc>
          <w:tcPr>
            <w:tcW w:w="1928" w:type="dxa"/>
          </w:tcPr>
          <w:p w:rsidR="000F19E9" w:rsidRDefault="000F19E9">
            <w:pPr>
              <w:pStyle w:val="ConsPlusNormal"/>
              <w:jc w:val="center"/>
            </w:pPr>
            <w:r>
              <w:t>09</w:t>
            </w:r>
          </w:p>
        </w:tc>
        <w:tc>
          <w:tcPr>
            <w:tcW w:w="1587" w:type="dxa"/>
          </w:tcPr>
          <w:p w:rsidR="000F19E9" w:rsidRDefault="000F19E9">
            <w:pPr>
              <w:pStyle w:val="ConsPlusNormal"/>
              <w:jc w:val="center"/>
            </w:pPr>
            <w:r>
              <w:t>230264,50</w:t>
            </w:r>
          </w:p>
        </w:tc>
        <w:tc>
          <w:tcPr>
            <w:tcW w:w="1644" w:type="dxa"/>
          </w:tcPr>
          <w:p w:rsidR="000F19E9" w:rsidRDefault="000F19E9">
            <w:pPr>
              <w:pStyle w:val="ConsPlusNormal"/>
              <w:jc w:val="center"/>
            </w:pPr>
            <w:r>
              <w:t>232779,00</w:t>
            </w:r>
          </w:p>
        </w:tc>
      </w:tr>
      <w:tr w:rsidR="000F19E9">
        <w:tc>
          <w:tcPr>
            <w:tcW w:w="4252" w:type="dxa"/>
          </w:tcPr>
          <w:p w:rsidR="000F19E9" w:rsidRDefault="000F19E9">
            <w:pPr>
              <w:pStyle w:val="ConsPlusNormal"/>
            </w:pPr>
            <w:r>
              <w:t>Подпрограмма "Модернизация промышленности Республики Дагестан"</w:t>
            </w:r>
          </w:p>
        </w:tc>
        <w:tc>
          <w:tcPr>
            <w:tcW w:w="1928" w:type="dxa"/>
          </w:tcPr>
          <w:p w:rsidR="000F19E9" w:rsidRDefault="000F19E9">
            <w:pPr>
              <w:pStyle w:val="ConsPlusNormal"/>
              <w:jc w:val="center"/>
            </w:pPr>
            <w:r>
              <w:t>09 1</w:t>
            </w:r>
          </w:p>
        </w:tc>
        <w:tc>
          <w:tcPr>
            <w:tcW w:w="1587" w:type="dxa"/>
          </w:tcPr>
          <w:p w:rsidR="000F19E9" w:rsidRDefault="000F19E9">
            <w:pPr>
              <w:pStyle w:val="ConsPlusNormal"/>
              <w:jc w:val="center"/>
            </w:pPr>
            <w:r>
              <w:t>125278,00</w:t>
            </w:r>
          </w:p>
        </w:tc>
        <w:tc>
          <w:tcPr>
            <w:tcW w:w="1644" w:type="dxa"/>
          </w:tcPr>
          <w:p w:rsidR="000F19E9" w:rsidRDefault="000F19E9">
            <w:pPr>
              <w:pStyle w:val="ConsPlusNormal"/>
              <w:jc w:val="center"/>
            </w:pPr>
            <w:r>
              <w:t>127462,10</w:t>
            </w:r>
          </w:p>
        </w:tc>
      </w:tr>
      <w:tr w:rsidR="000F19E9">
        <w:tc>
          <w:tcPr>
            <w:tcW w:w="4252" w:type="dxa"/>
          </w:tcPr>
          <w:p w:rsidR="000F19E9" w:rsidRDefault="000F19E9">
            <w:pPr>
              <w:pStyle w:val="ConsPlusNormal"/>
            </w:pPr>
            <w:r>
              <w:t xml:space="preserve">Основное мероприятие "Предоставление субсидий юридическим лицам на компенсацию части затрат по отдельным мероприятиям в рамках подпрограммы "Модернизация промышленности </w:t>
            </w:r>
            <w:r>
              <w:lastRenderedPageBreak/>
              <w:t>Республики Дагестан"</w:t>
            </w:r>
          </w:p>
        </w:tc>
        <w:tc>
          <w:tcPr>
            <w:tcW w:w="1928" w:type="dxa"/>
          </w:tcPr>
          <w:p w:rsidR="000F19E9" w:rsidRDefault="000F19E9">
            <w:pPr>
              <w:pStyle w:val="ConsPlusNormal"/>
              <w:jc w:val="center"/>
            </w:pPr>
            <w:r>
              <w:lastRenderedPageBreak/>
              <w:t>09 1 00 99910</w:t>
            </w:r>
          </w:p>
        </w:tc>
        <w:tc>
          <w:tcPr>
            <w:tcW w:w="1587" w:type="dxa"/>
          </w:tcPr>
          <w:p w:rsidR="000F19E9" w:rsidRDefault="000F19E9">
            <w:pPr>
              <w:pStyle w:val="ConsPlusNormal"/>
              <w:jc w:val="center"/>
            </w:pPr>
            <w:r>
              <w:t>50600,00</w:t>
            </w:r>
          </w:p>
        </w:tc>
        <w:tc>
          <w:tcPr>
            <w:tcW w:w="1644" w:type="dxa"/>
          </w:tcPr>
          <w:p w:rsidR="000F19E9" w:rsidRDefault="000F19E9">
            <w:pPr>
              <w:pStyle w:val="ConsPlusNormal"/>
              <w:jc w:val="center"/>
            </w:pPr>
            <w:r>
              <w:t>51000,00</w:t>
            </w:r>
          </w:p>
        </w:tc>
      </w:tr>
      <w:tr w:rsidR="000F19E9">
        <w:tc>
          <w:tcPr>
            <w:tcW w:w="4252" w:type="dxa"/>
          </w:tcPr>
          <w:p w:rsidR="000F19E9" w:rsidRDefault="000F19E9">
            <w:pPr>
              <w:pStyle w:val="ConsPlusNormal"/>
            </w:pPr>
            <w:r>
              <w:lastRenderedPageBreak/>
              <w:t>Основное мероприятие "Обеспечение деятельности государственного органа"</w:t>
            </w:r>
          </w:p>
        </w:tc>
        <w:tc>
          <w:tcPr>
            <w:tcW w:w="1928" w:type="dxa"/>
          </w:tcPr>
          <w:p w:rsidR="000F19E9" w:rsidRDefault="000F19E9">
            <w:pPr>
              <w:pStyle w:val="ConsPlusNormal"/>
              <w:jc w:val="center"/>
            </w:pPr>
            <w:r>
              <w:t>09 1 01</w:t>
            </w:r>
          </w:p>
        </w:tc>
        <w:tc>
          <w:tcPr>
            <w:tcW w:w="1587" w:type="dxa"/>
          </w:tcPr>
          <w:p w:rsidR="000F19E9" w:rsidRDefault="000F19E9">
            <w:pPr>
              <w:pStyle w:val="ConsPlusNormal"/>
              <w:jc w:val="center"/>
            </w:pPr>
            <w:r>
              <w:t>74678,00</w:t>
            </w:r>
          </w:p>
        </w:tc>
        <w:tc>
          <w:tcPr>
            <w:tcW w:w="1644" w:type="dxa"/>
          </w:tcPr>
          <w:p w:rsidR="000F19E9" w:rsidRDefault="000F19E9">
            <w:pPr>
              <w:pStyle w:val="ConsPlusNormal"/>
              <w:jc w:val="center"/>
            </w:pPr>
            <w:r>
              <w:t>76462,10</w:t>
            </w:r>
          </w:p>
        </w:tc>
      </w:tr>
      <w:tr w:rsidR="000F19E9">
        <w:tc>
          <w:tcPr>
            <w:tcW w:w="4252" w:type="dxa"/>
          </w:tcPr>
          <w:p w:rsidR="000F19E9" w:rsidRDefault="000F19E9">
            <w:pPr>
              <w:pStyle w:val="ConsPlusNormal"/>
            </w:pPr>
            <w:r>
              <w:t>Финансовое обеспечение выполнения функций государственных органов</w:t>
            </w:r>
          </w:p>
        </w:tc>
        <w:tc>
          <w:tcPr>
            <w:tcW w:w="1928" w:type="dxa"/>
          </w:tcPr>
          <w:p w:rsidR="000F19E9" w:rsidRDefault="000F19E9">
            <w:pPr>
              <w:pStyle w:val="ConsPlusNormal"/>
              <w:jc w:val="center"/>
            </w:pPr>
            <w:r>
              <w:t>09 1 01 20000</w:t>
            </w:r>
          </w:p>
        </w:tc>
        <w:tc>
          <w:tcPr>
            <w:tcW w:w="1587" w:type="dxa"/>
          </w:tcPr>
          <w:p w:rsidR="000F19E9" w:rsidRDefault="000F19E9">
            <w:pPr>
              <w:pStyle w:val="ConsPlusNormal"/>
              <w:jc w:val="center"/>
            </w:pPr>
            <w:r>
              <w:t>74678,00</w:t>
            </w:r>
          </w:p>
        </w:tc>
        <w:tc>
          <w:tcPr>
            <w:tcW w:w="1644" w:type="dxa"/>
          </w:tcPr>
          <w:p w:rsidR="000F19E9" w:rsidRDefault="000F19E9">
            <w:pPr>
              <w:pStyle w:val="ConsPlusNormal"/>
              <w:jc w:val="center"/>
            </w:pPr>
            <w:r>
              <w:t>76462,10</w:t>
            </w:r>
          </w:p>
        </w:tc>
      </w:tr>
      <w:tr w:rsidR="000F19E9">
        <w:tc>
          <w:tcPr>
            <w:tcW w:w="4252" w:type="dxa"/>
          </w:tcPr>
          <w:p w:rsidR="000F19E9" w:rsidRDefault="000F19E9">
            <w:pPr>
              <w:pStyle w:val="ConsPlusNormal"/>
            </w:pPr>
            <w:r>
              <w:t>Подпрограмма "Развитие промышленной инфраструктуры и инфраструктуры поддержки деятельности в сфере промышленности"</w:t>
            </w:r>
          </w:p>
        </w:tc>
        <w:tc>
          <w:tcPr>
            <w:tcW w:w="1928" w:type="dxa"/>
          </w:tcPr>
          <w:p w:rsidR="000F19E9" w:rsidRDefault="000F19E9">
            <w:pPr>
              <w:pStyle w:val="ConsPlusNormal"/>
              <w:jc w:val="center"/>
            </w:pPr>
            <w:r>
              <w:t>09 2</w:t>
            </w:r>
          </w:p>
        </w:tc>
        <w:tc>
          <w:tcPr>
            <w:tcW w:w="1587" w:type="dxa"/>
          </w:tcPr>
          <w:p w:rsidR="000F19E9" w:rsidRDefault="000F19E9">
            <w:pPr>
              <w:pStyle w:val="ConsPlusNormal"/>
              <w:jc w:val="center"/>
            </w:pPr>
            <w:r>
              <w:t>104986,50</w:t>
            </w:r>
          </w:p>
        </w:tc>
        <w:tc>
          <w:tcPr>
            <w:tcW w:w="1644" w:type="dxa"/>
          </w:tcPr>
          <w:p w:rsidR="000F19E9" w:rsidRDefault="000F19E9">
            <w:pPr>
              <w:pStyle w:val="ConsPlusNormal"/>
              <w:jc w:val="center"/>
            </w:pPr>
            <w:r>
              <w:t>105316,90</w:t>
            </w:r>
          </w:p>
        </w:tc>
      </w:tr>
      <w:tr w:rsidR="000F19E9">
        <w:tc>
          <w:tcPr>
            <w:tcW w:w="4252" w:type="dxa"/>
          </w:tcPr>
          <w:p w:rsidR="000F19E9" w:rsidRDefault="000F19E9">
            <w:pPr>
              <w:pStyle w:val="ConsPlusNormal"/>
            </w:pPr>
            <w:r>
              <w:t>Финансовое обеспечение деятельности (докапитализация) некоммерческой организации "Фонд развития промышленности Республики Дагестан"</w:t>
            </w:r>
          </w:p>
        </w:tc>
        <w:tc>
          <w:tcPr>
            <w:tcW w:w="1928" w:type="dxa"/>
          </w:tcPr>
          <w:p w:rsidR="000F19E9" w:rsidRDefault="000F19E9">
            <w:pPr>
              <w:pStyle w:val="ConsPlusNormal"/>
              <w:jc w:val="center"/>
            </w:pPr>
            <w:r>
              <w:t>09 2 00 99921</w:t>
            </w:r>
          </w:p>
        </w:tc>
        <w:tc>
          <w:tcPr>
            <w:tcW w:w="1587" w:type="dxa"/>
          </w:tcPr>
          <w:p w:rsidR="000F19E9" w:rsidRDefault="000F19E9">
            <w:pPr>
              <w:pStyle w:val="ConsPlusNormal"/>
              <w:jc w:val="center"/>
            </w:pPr>
            <w:r>
              <w:t>45048,00</w:t>
            </w:r>
          </w:p>
        </w:tc>
        <w:tc>
          <w:tcPr>
            <w:tcW w:w="1644" w:type="dxa"/>
          </w:tcPr>
          <w:p w:rsidR="000F19E9" w:rsidRDefault="000F19E9">
            <w:pPr>
              <w:pStyle w:val="ConsPlusNormal"/>
              <w:jc w:val="center"/>
            </w:pPr>
            <w:r>
              <w:t>45048,00</w:t>
            </w:r>
          </w:p>
        </w:tc>
      </w:tr>
      <w:tr w:rsidR="000F19E9">
        <w:tc>
          <w:tcPr>
            <w:tcW w:w="4252" w:type="dxa"/>
          </w:tcPr>
          <w:p w:rsidR="000F19E9" w:rsidRDefault="000F19E9">
            <w:pPr>
              <w:pStyle w:val="ConsPlusNormal"/>
            </w:pPr>
            <w:r>
              <w:t>Субсидии некоммерческой организации "Фонд развития промышленности Республики Дагестан" на осуществление текущей деятельности</w:t>
            </w:r>
          </w:p>
        </w:tc>
        <w:tc>
          <w:tcPr>
            <w:tcW w:w="1928" w:type="dxa"/>
          </w:tcPr>
          <w:p w:rsidR="000F19E9" w:rsidRDefault="000F19E9">
            <w:pPr>
              <w:pStyle w:val="ConsPlusNormal"/>
              <w:jc w:val="center"/>
            </w:pPr>
            <w:r>
              <w:t>09 2 00 99922</w:t>
            </w:r>
          </w:p>
        </w:tc>
        <w:tc>
          <w:tcPr>
            <w:tcW w:w="1587" w:type="dxa"/>
          </w:tcPr>
          <w:p w:rsidR="000F19E9" w:rsidRDefault="000F19E9">
            <w:pPr>
              <w:pStyle w:val="ConsPlusNormal"/>
              <w:jc w:val="center"/>
            </w:pPr>
            <w:r>
              <w:t>4952,00</w:t>
            </w:r>
          </w:p>
        </w:tc>
        <w:tc>
          <w:tcPr>
            <w:tcW w:w="1644" w:type="dxa"/>
          </w:tcPr>
          <w:p w:rsidR="000F19E9" w:rsidRDefault="000F19E9">
            <w:pPr>
              <w:pStyle w:val="ConsPlusNormal"/>
              <w:jc w:val="center"/>
            </w:pPr>
            <w:r>
              <w:t>4952,00</w:t>
            </w:r>
          </w:p>
        </w:tc>
      </w:tr>
      <w:tr w:rsidR="000F19E9">
        <w:tc>
          <w:tcPr>
            <w:tcW w:w="4252" w:type="dxa"/>
          </w:tcPr>
          <w:p w:rsidR="000F19E9" w:rsidRDefault="000F19E9">
            <w:pPr>
              <w:pStyle w:val="ConsPlusNormal"/>
            </w:pPr>
            <w:r>
              <w:t>Основное мероприятие "Управление объектами инженерной инфраструктуры на инвестиционных площадках"</w:t>
            </w:r>
          </w:p>
        </w:tc>
        <w:tc>
          <w:tcPr>
            <w:tcW w:w="1928" w:type="dxa"/>
          </w:tcPr>
          <w:p w:rsidR="000F19E9" w:rsidRDefault="000F19E9">
            <w:pPr>
              <w:pStyle w:val="ConsPlusNormal"/>
              <w:jc w:val="center"/>
            </w:pPr>
            <w:r>
              <w:t>09 2 01</w:t>
            </w:r>
          </w:p>
        </w:tc>
        <w:tc>
          <w:tcPr>
            <w:tcW w:w="1587" w:type="dxa"/>
          </w:tcPr>
          <w:p w:rsidR="000F19E9" w:rsidRDefault="000F19E9">
            <w:pPr>
              <w:pStyle w:val="ConsPlusNormal"/>
              <w:jc w:val="center"/>
            </w:pPr>
            <w:r>
              <w:t>54986,50</w:t>
            </w:r>
          </w:p>
        </w:tc>
        <w:tc>
          <w:tcPr>
            <w:tcW w:w="1644" w:type="dxa"/>
          </w:tcPr>
          <w:p w:rsidR="000F19E9" w:rsidRDefault="000F19E9">
            <w:pPr>
              <w:pStyle w:val="ConsPlusNormal"/>
              <w:jc w:val="center"/>
            </w:pPr>
            <w:r>
              <w:t>55316,90</w:t>
            </w:r>
          </w:p>
        </w:tc>
      </w:tr>
      <w:tr w:rsidR="000F19E9">
        <w:tc>
          <w:tcPr>
            <w:tcW w:w="4252" w:type="dxa"/>
          </w:tcPr>
          <w:p w:rsidR="000F19E9" w:rsidRDefault="000F19E9">
            <w:pPr>
              <w:pStyle w:val="ConsPlusNormal"/>
            </w:pPr>
            <w:r>
              <w:t>Субсидии подведомственным предприятиям и организациям на возмещение произведенных затрат на содержание, обслуживание и эксплуатацию инфраструктурных объектов, принадлежащих Республике Дагестан</w:t>
            </w:r>
          </w:p>
        </w:tc>
        <w:tc>
          <w:tcPr>
            <w:tcW w:w="1928" w:type="dxa"/>
          </w:tcPr>
          <w:p w:rsidR="000F19E9" w:rsidRDefault="000F19E9">
            <w:pPr>
              <w:pStyle w:val="ConsPlusNormal"/>
              <w:jc w:val="center"/>
            </w:pPr>
            <w:r>
              <w:t>09 2 01 00599</w:t>
            </w:r>
          </w:p>
        </w:tc>
        <w:tc>
          <w:tcPr>
            <w:tcW w:w="1587" w:type="dxa"/>
          </w:tcPr>
          <w:p w:rsidR="000F19E9" w:rsidRDefault="000F19E9">
            <w:pPr>
              <w:pStyle w:val="ConsPlusNormal"/>
              <w:jc w:val="center"/>
            </w:pPr>
            <w:r>
              <w:t>54986,50</w:t>
            </w:r>
          </w:p>
        </w:tc>
        <w:tc>
          <w:tcPr>
            <w:tcW w:w="1644" w:type="dxa"/>
          </w:tcPr>
          <w:p w:rsidR="000F19E9" w:rsidRDefault="000F19E9">
            <w:pPr>
              <w:pStyle w:val="ConsPlusNormal"/>
              <w:jc w:val="center"/>
            </w:pPr>
            <w:r>
              <w:t>55316,90</w:t>
            </w:r>
          </w:p>
        </w:tc>
      </w:tr>
      <w:tr w:rsidR="000F19E9">
        <w:tc>
          <w:tcPr>
            <w:tcW w:w="4252" w:type="dxa"/>
          </w:tcPr>
          <w:p w:rsidR="000F19E9" w:rsidRDefault="000F19E9">
            <w:pPr>
              <w:pStyle w:val="ConsPlusNormal"/>
            </w:pPr>
            <w:r>
              <w:t xml:space="preserve">Государственная программа Республики Дагестан "Комплексная программа противодействия идеологии терроризма в Республике </w:t>
            </w:r>
            <w:r>
              <w:lastRenderedPageBreak/>
              <w:t>Дагестан"</w:t>
            </w:r>
          </w:p>
        </w:tc>
        <w:tc>
          <w:tcPr>
            <w:tcW w:w="1928" w:type="dxa"/>
          </w:tcPr>
          <w:p w:rsidR="000F19E9" w:rsidRDefault="000F19E9">
            <w:pPr>
              <w:pStyle w:val="ConsPlusNormal"/>
              <w:jc w:val="center"/>
            </w:pPr>
            <w:r>
              <w:lastRenderedPageBreak/>
              <w:t>10</w:t>
            </w:r>
          </w:p>
        </w:tc>
        <w:tc>
          <w:tcPr>
            <w:tcW w:w="1587" w:type="dxa"/>
          </w:tcPr>
          <w:p w:rsidR="000F19E9" w:rsidRDefault="000F19E9">
            <w:pPr>
              <w:pStyle w:val="ConsPlusNormal"/>
              <w:jc w:val="center"/>
            </w:pPr>
            <w:r>
              <w:t>30788,80</w:t>
            </w:r>
          </w:p>
        </w:tc>
        <w:tc>
          <w:tcPr>
            <w:tcW w:w="1644" w:type="dxa"/>
          </w:tcPr>
          <w:p w:rsidR="000F19E9" w:rsidRDefault="000F19E9">
            <w:pPr>
              <w:pStyle w:val="ConsPlusNormal"/>
              <w:jc w:val="center"/>
            </w:pPr>
            <w:r>
              <w:t>30788,80</w:t>
            </w:r>
          </w:p>
        </w:tc>
      </w:tr>
      <w:tr w:rsidR="000F19E9">
        <w:tc>
          <w:tcPr>
            <w:tcW w:w="4252" w:type="dxa"/>
          </w:tcPr>
          <w:p w:rsidR="000F19E9" w:rsidRDefault="000F19E9">
            <w:pPr>
              <w:pStyle w:val="ConsPlusNormal"/>
            </w:pPr>
            <w:r>
              <w:lastRenderedPageBreak/>
              <w:t>Основное мероприятие "Противодействие идеологии терроризма и экстремизма в Республике Дагестан"</w:t>
            </w:r>
          </w:p>
        </w:tc>
        <w:tc>
          <w:tcPr>
            <w:tcW w:w="1928" w:type="dxa"/>
          </w:tcPr>
          <w:p w:rsidR="000F19E9" w:rsidRDefault="000F19E9">
            <w:pPr>
              <w:pStyle w:val="ConsPlusNormal"/>
              <w:jc w:val="center"/>
            </w:pPr>
            <w:r>
              <w:t>10 0 01</w:t>
            </w:r>
          </w:p>
        </w:tc>
        <w:tc>
          <w:tcPr>
            <w:tcW w:w="1587" w:type="dxa"/>
          </w:tcPr>
          <w:p w:rsidR="000F19E9" w:rsidRDefault="000F19E9">
            <w:pPr>
              <w:pStyle w:val="ConsPlusNormal"/>
              <w:jc w:val="center"/>
            </w:pPr>
            <w:r>
              <w:t>30788,80</w:t>
            </w:r>
          </w:p>
        </w:tc>
        <w:tc>
          <w:tcPr>
            <w:tcW w:w="1644" w:type="dxa"/>
          </w:tcPr>
          <w:p w:rsidR="000F19E9" w:rsidRDefault="000F19E9">
            <w:pPr>
              <w:pStyle w:val="ConsPlusNormal"/>
              <w:jc w:val="center"/>
            </w:pPr>
            <w:r>
              <w:t>30788,80</w:t>
            </w:r>
          </w:p>
        </w:tc>
      </w:tr>
      <w:tr w:rsidR="000F19E9">
        <w:tc>
          <w:tcPr>
            <w:tcW w:w="4252" w:type="dxa"/>
          </w:tcPr>
          <w:p w:rsidR="000F19E9" w:rsidRDefault="000F19E9">
            <w:pPr>
              <w:pStyle w:val="ConsPlusNormal"/>
            </w:pPr>
            <w:r>
              <w:t>Реализация мероприятий, направленных на противодействие идеологии терроризма</w:t>
            </w:r>
          </w:p>
        </w:tc>
        <w:tc>
          <w:tcPr>
            <w:tcW w:w="1928" w:type="dxa"/>
          </w:tcPr>
          <w:p w:rsidR="000F19E9" w:rsidRDefault="000F19E9">
            <w:pPr>
              <w:pStyle w:val="ConsPlusNormal"/>
              <w:jc w:val="center"/>
            </w:pPr>
            <w:r>
              <w:t>10 0 01 99590</w:t>
            </w:r>
          </w:p>
        </w:tc>
        <w:tc>
          <w:tcPr>
            <w:tcW w:w="1587" w:type="dxa"/>
          </w:tcPr>
          <w:p w:rsidR="000F19E9" w:rsidRDefault="000F19E9">
            <w:pPr>
              <w:pStyle w:val="ConsPlusNormal"/>
              <w:jc w:val="center"/>
            </w:pPr>
            <w:r>
              <w:t>30788,80</w:t>
            </w:r>
          </w:p>
        </w:tc>
        <w:tc>
          <w:tcPr>
            <w:tcW w:w="1644" w:type="dxa"/>
          </w:tcPr>
          <w:p w:rsidR="000F19E9" w:rsidRDefault="000F19E9">
            <w:pPr>
              <w:pStyle w:val="ConsPlusNormal"/>
              <w:jc w:val="center"/>
            </w:pPr>
            <w:r>
              <w:t>30788,80</w:t>
            </w:r>
          </w:p>
        </w:tc>
      </w:tr>
      <w:tr w:rsidR="000F19E9">
        <w:tc>
          <w:tcPr>
            <w:tcW w:w="4252" w:type="dxa"/>
          </w:tcPr>
          <w:p w:rsidR="000F19E9" w:rsidRDefault="000F19E9">
            <w:pPr>
              <w:pStyle w:val="ConsPlusNormal"/>
            </w:pPr>
            <w:r>
              <w:t>Государственная программа Республики Дагестан "Управление государственным имуществом Республики Дагестан"</w:t>
            </w:r>
          </w:p>
        </w:tc>
        <w:tc>
          <w:tcPr>
            <w:tcW w:w="1928" w:type="dxa"/>
          </w:tcPr>
          <w:p w:rsidR="000F19E9" w:rsidRDefault="000F19E9">
            <w:pPr>
              <w:pStyle w:val="ConsPlusNormal"/>
              <w:jc w:val="center"/>
            </w:pPr>
            <w:r>
              <w:t>11</w:t>
            </w:r>
          </w:p>
        </w:tc>
        <w:tc>
          <w:tcPr>
            <w:tcW w:w="1587" w:type="dxa"/>
          </w:tcPr>
          <w:p w:rsidR="000F19E9" w:rsidRDefault="000F19E9">
            <w:pPr>
              <w:pStyle w:val="ConsPlusNormal"/>
              <w:jc w:val="center"/>
            </w:pPr>
            <w:r>
              <w:t>233178,10</w:t>
            </w:r>
          </w:p>
        </w:tc>
        <w:tc>
          <w:tcPr>
            <w:tcW w:w="1644" w:type="dxa"/>
          </w:tcPr>
          <w:p w:rsidR="000F19E9" w:rsidRDefault="000F19E9">
            <w:pPr>
              <w:pStyle w:val="ConsPlusNormal"/>
              <w:jc w:val="center"/>
            </w:pPr>
            <w:r>
              <w:t>213085,10</w:t>
            </w:r>
          </w:p>
        </w:tc>
      </w:tr>
      <w:tr w:rsidR="000F19E9">
        <w:tc>
          <w:tcPr>
            <w:tcW w:w="4252" w:type="dxa"/>
          </w:tcPr>
          <w:p w:rsidR="000F19E9" w:rsidRDefault="000F19E9">
            <w:pPr>
              <w:pStyle w:val="ConsPlusNormal"/>
            </w:pPr>
            <w:r>
              <w:t>Реализация направления расходов</w:t>
            </w:r>
          </w:p>
        </w:tc>
        <w:tc>
          <w:tcPr>
            <w:tcW w:w="1928" w:type="dxa"/>
          </w:tcPr>
          <w:p w:rsidR="000F19E9" w:rsidRDefault="000F19E9">
            <w:pPr>
              <w:pStyle w:val="ConsPlusNormal"/>
              <w:jc w:val="center"/>
            </w:pPr>
            <w:r>
              <w:t>11 0 00 99990</w:t>
            </w:r>
          </w:p>
        </w:tc>
        <w:tc>
          <w:tcPr>
            <w:tcW w:w="1587" w:type="dxa"/>
          </w:tcPr>
          <w:p w:rsidR="000F19E9" w:rsidRDefault="000F19E9">
            <w:pPr>
              <w:pStyle w:val="ConsPlusNormal"/>
              <w:jc w:val="center"/>
            </w:pPr>
            <w:r>
              <w:t>185932,00</w:t>
            </w:r>
          </w:p>
        </w:tc>
        <w:tc>
          <w:tcPr>
            <w:tcW w:w="1644" w:type="dxa"/>
          </w:tcPr>
          <w:p w:rsidR="000F19E9" w:rsidRDefault="000F19E9">
            <w:pPr>
              <w:pStyle w:val="ConsPlusNormal"/>
              <w:jc w:val="center"/>
            </w:pPr>
            <w:r>
              <w:t>164932,00</w:t>
            </w:r>
          </w:p>
        </w:tc>
      </w:tr>
      <w:tr w:rsidR="000F19E9">
        <w:tc>
          <w:tcPr>
            <w:tcW w:w="4252" w:type="dxa"/>
          </w:tcPr>
          <w:p w:rsidR="000F19E9" w:rsidRDefault="000F19E9">
            <w:pPr>
              <w:pStyle w:val="ConsPlusNormal"/>
            </w:pPr>
            <w:r>
              <w:t>Управление имуществом Республики Дагестан</w:t>
            </w:r>
          </w:p>
        </w:tc>
        <w:tc>
          <w:tcPr>
            <w:tcW w:w="1928" w:type="dxa"/>
          </w:tcPr>
          <w:p w:rsidR="000F19E9" w:rsidRDefault="000F19E9">
            <w:pPr>
              <w:pStyle w:val="ConsPlusNormal"/>
              <w:jc w:val="center"/>
            </w:pPr>
            <w:r>
              <w:t>11 1</w:t>
            </w:r>
          </w:p>
        </w:tc>
        <w:tc>
          <w:tcPr>
            <w:tcW w:w="1587" w:type="dxa"/>
          </w:tcPr>
          <w:p w:rsidR="000F19E9" w:rsidRDefault="000F19E9">
            <w:pPr>
              <w:pStyle w:val="ConsPlusNormal"/>
              <w:jc w:val="center"/>
            </w:pPr>
            <w:r>
              <w:t>47246,10</w:t>
            </w:r>
          </w:p>
        </w:tc>
        <w:tc>
          <w:tcPr>
            <w:tcW w:w="1644" w:type="dxa"/>
          </w:tcPr>
          <w:p w:rsidR="000F19E9" w:rsidRDefault="000F19E9">
            <w:pPr>
              <w:pStyle w:val="ConsPlusNormal"/>
              <w:jc w:val="center"/>
            </w:pPr>
            <w:r>
              <w:t>48153,10</w:t>
            </w:r>
          </w:p>
        </w:tc>
      </w:tr>
      <w:tr w:rsidR="000F19E9">
        <w:tc>
          <w:tcPr>
            <w:tcW w:w="4252" w:type="dxa"/>
          </w:tcPr>
          <w:p w:rsidR="000F19E9" w:rsidRDefault="000F19E9">
            <w:pPr>
              <w:pStyle w:val="ConsPlusNormal"/>
            </w:pPr>
            <w:r>
              <w:t>Основное мероприятие "Управление имуществом Республики Дагестан"</w:t>
            </w:r>
          </w:p>
        </w:tc>
        <w:tc>
          <w:tcPr>
            <w:tcW w:w="1928" w:type="dxa"/>
          </w:tcPr>
          <w:p w:rsidR="000F19E9" w:rsidRDefault="000F19E9">
            <w:pPr>
              <w:pStyle w:val="ConsPlusNormal"/>
              <w:jc w:val="center"/>
            </w:pPr>
            <w:r>
              <w:t>11 1 01</w:t>
            </w:r>
          </w:p>
        </w:tc>
        <w:tc>
          <w:tcPr>
            <w:tcW w:w="1587" w:type="dxa"/>
          </w:tcPr>
          <w:p w:rsidR="000F19E9" w:rsidRDefault="000F19E9">
            <w:pPr>
              <w:pStyle w:val="ConsPlusNormal"/>
              <w:jc w:val="center"/>
            </w:pPr>
            <w:r>
              <w:t>47246,10</w:t>
            </w:r>
          </w:p>
        </w:tc>
        <w:tc>
          <w:tcPr>
            <w:tcW w:w="1644" w:type="dxa"/>
          </w:tcPr>
          <w:p w:rsidR="000F19E9" w:rsidRDefault="000F19E9">
            <w:pPr>
              <w:pStyle w:val="ConsPlusNormal"/>
              <w:jc w:val="center"/>
            </w:pPr>
            <w:r>
              <w:t>48153,10</w:t>
            </w:r>
          </w:p>
        </w:tc>
      </w:tr>
      <w:tr w:rsidR="000F19E9">
        <w:tc>
          <w:tcPr>
            <w:tcW w:w="4252" w:type="dxa"/>
          </w:tcPr>
          <w:p w:rsidR="000F19E9" w:rsidRDefault="000F19E9">
            <w:pPr>
              <w:pStyle w:val="ConsPlusNormal"/>
            </w:pPr>
            <w:r>
              <w:t>Финансовое обеспечение выполнения функций государственных органов</w:t>
            </w:r>
          </w:p>
        </w:tc>
        <w:tc>
          <w:tcPr>
            <w:tcW w:w="1928" w:type="dxa"/>
          </w:tcPr>
          <w:p w:rsidR="000F19E9" w:rsidRDefault="000F19E9">
            <w:pPr>
              <w:pStyle w:val="ConsPlusNormal"/>
              <w:jc w:val="center"/>
            </w:pPr>
            <w:r>
              <w:t>11 1 01 20000</w:t>
            </w:r>
          </w:p>
        </w:tc>
        <w:tc>
          <w:tcPr>
            <w:tcW w:w="1587" w:type="dxa"/>
          </w:tcPr>
          <w:p w:rsidR="000F19E9" w:rsidRDefault="000F19E9">
            <w:pPr>
              <w:pStyle w:val="ConsPlusNormal"/>
              <w:jc w:val="center"/>
            </w:pPr>
            <w:r>
              <w:t>47246,10</w:t>
            </w:r>
          </w:p>
        </w:tc>
        <w:tc>
          <w:tcPr>
            <w:tcW w:w="1644" w:type="dxa"/>
          </w:tcPr>
          <w:p w:rsidR="000F19E9" w:rsidRDefault="000F19E9">
            <w:pPr>
              <w:pStyle w:val="ConsPlusNormal"/>
              <w:jc w:val="center"/>
            </w:pPr>
            <w:r>
              <w:t>48153,10</w:t>
            </w:r>
          </w:p>
        </w:tc>
      </w:tr>
      <w:tr w:rsidR="000F19E9">
        <w:tc>
          <w:tcPr>
            <w:tcW w:w="4252" w:type="dxa"/>
          </w:tcPr>
          <w:p w:rsidR="000F19E9" w:rsidRDefault="000F19E9">
            <w:pPr>
              <w:pStyle w:val="ConsPlusNormal"/>
            </w:pPr>
            <w:r>
              <w:t>Государственная программа Республики Дагестан "Взаимодействие с религиозными организациями в Республике Дагестан и их государственная поддержка"</w:t>
            </w:r>
          </w:p>
        </w:tc>
        <w:tc>
          <w:tcPr>
            <w:tcW w:w="1928" w:type="dxa"/>
          </w:tcPr>
          <w:p w:rsidR="000F19E9" w:rsidRDefault="000F19E9">
            <w:pPr>
              <w:pStyle w:val="ConsPlusNormal"/>
              <w:jc w:val="center"/>
            </w:pPr>
            <w:r>
              <w:t>12</w:t>
            </w:r>
          </w:p>
        </w:tc>
        <w:tc>
          <w:tcPr>
            <w:tcW w:w="1587" w:type="dxa"/>
          </w:tcPr>
          <w:p w:rsidR="000F19E9" w:rsidRDefault="000F19E9">
            <w:pPr>
              <w:pStyle w:val="ConsPlusNormal"/>
              <w:jc w:val="center"/>
            </w:pPr>
            <w:r>
              <w:t>24000,00</w:t>
            </w:r>
          </w:p>
        </w:tc>
        <w:tc>
          <w:tcPr>
            <w:tcW w:w="1644" w:type="dxa"/>
          </w:tcPr>
          <w:p w:rsidR="000F19E9" w:rsidRDefault="000F19E9">
            <w:pPr>
              <w:pStyle w:val="ConsPlusNormal"/>
              <w:jc w:val="center"/>
            </w:pPr>
            <w:r>
              <w:t>0,00</w:t>
            </w:r>
          </w:p>
        </w:tc>
      </w:tr>
      <w:tr w:rsidR="000F19E9">
        <w:tc>
          <w:tcPr>
            <w:tcW w:w="4252" w:type="dxa"/>
          </w:tcPr>
          <w:p w:rsidR="000F19E9" w:rsidRDefault="000F19E9">
            <w:pPr>
              <w:pStyle w:val="ConsPlusNormal"/>
            </w:pPr>
            <w:r>
              <w:t>Основное мероприятие "Взаимодействие с религиозными организациями и их государственная поддержка"</w:t>
            </w:r>
          </w:p>
        </w:tc>
        <w:tc>
          <w:tcPr>
            <w:tcW w:w="1928" w:type="dxa"/>
          </w:tcPr>
          <w:p w:rsidR="000F19E9" w:rsidRDefault="000F19E9">
            <w:pPr>
              <w:pStyle w:val="ConsPlusNormal"/>
              <w:jc w:val="center"/>
            </w:pPr>
            <w:r>
              <w:t>12 0 01</w:t>
            </w:r>
          </w:p>
        </w:tc>
        <w:tc>
          <w:tcPr>
            <w:tcW w:w="1587" w:type="dxa"/>
          </w:tcPr>
          <w:p w:rsidR="000F19E9" w:rsidRDefault="000F19E9">
            <w:pPr>
              <w:pStyle w:val="ConsPlusNormal"/>
              <w:jc w:val="center"/>
            </w:pPr>
            <w:r>
              <w:t>24000,00</w:t>
            </w:r>
          </w:p>
        </w:tc>
        <w:tc>
          <w:tcPr>
            <w:tcW w:w="1644" w:type="dxa"/>
          </w:tcPr>
          <w:p w:rsidR="000F19E9" w:rsidRDefault="000F19E9">
            <w:pPr>
              <w:pStyle w:val="ConsPlusNormal"/>
              <w:jc w:val="center"/>
            </w:pPr>
            <w:r>
              <w:t>0,00</w:t>
            </w:r>
          </w:p>
        </w:tc>
      </w:tr>
      <w:tr w:rsidR="000F19E9">
        <w:tc>
          <w:tcPr>
            <w:tcW w:w="4252" w:type="dxa"/>
          </w:tcPr>
          <w:p w:rsidR="000F19E9" w:rsidRDefault="000F19E9">
            <w:pPr>
              <w:pStyle w:val="ConsPlusNormal"/>
            </w:pPr>
            <w:r>
              <w:t>Реализация мер поддержки и взаимодействия с религиозными организациями</w:t>
            </w:r>
          </w:p>
        </w:tc>
        <w:tc>
          <w:tcPr>
            <w:tcW w:w="1928" w:type="dxa"/>
          </w:tcPr>
          <w:p w:rsidR="000F19E9" w:rsidRDefault="000F19E9">
            <w:pPr>
              <w:pStyle w:val="ConsPlusNormal"/>
              <w:jc w:val="center"/>
            </w:pPr>
            <w:r>
              <w:t>12 0 01 99590</w:t>
            </w:r>
          </w:p>
        </w:tc>
        <w:tc>
          <w:tcPr>
            <w:tcW w:w="1587" w:type="dxa"/>
          </w:tcPr>
          <w:p w:rsidR="000F19E9" w:rsidRDefault="000F19E9">
            <w:pPr>
              <w:pStyle w:val="ConsPlusNormal"/>
              <w:jc w:val="center"/>
            </w:pPr>
            <w:r>
              <w:t>24000,00</w:t>
            </w:r>
          </w:p>
        </w:tc>
        <w:tc>
          <w:tcPr>
            <w:tcW w:w="1644" w:type="dxa"/>
          </w:tcPr>
          <w:p w:rsidR="000F19E9" w:rsidRDefault="000F19E9">
            <w:pPr>
              <w:pStyle w:val="ConsPlusNormal"/>
              <w:jc w:val="center"/>
            </w:pPr>
            <w:r>
              <w:t>0,00</w:t>
            </w:r>
          </w:p>
        </w:tc>
      </w:tr>
      <w:tr w:rsidR="000F19E9">
        <w:tc>
          <w:tcPr>
            <w:tcW w:w="4252" w:type="dxa"/>
          </w:tcPr>
          <w:p w:rsidR="000F19E9" w:rsidRDefault="000F19E9">
            <w:pPr>
              <w:pStyle w:val="ConsPlusNormal"/>
            </w:pPr>
            <w:r>
              <w:t xml:space="preserve">Государственная программа </w:t>
            </w:r>
            <w:r>
              <w:lastRenderedPageBreak/>
              <w:t>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1928" w:type="dxa"/>
          </w:tcPr>
          <w:p w:rsidR="000F19E9" w:rsidRDefault="000F19E9">
            <w:pPr>
              <w:pStyle w:val="ConsPlusNormal"/>
              <w:jc w:val="center"/>
            </w:pPr>
            <w:r>
              <w:lastRenderedPageBreak/>
              <w:t>14</w:t>
            </w:r>
          </w:p>
        </w:tc>
        <w:tc>
          <w:tcPr>
            <w:tcW w:w="1587" w:type="dxa"/>
          </w:tcPr>
          <w:p w:rsidR="000F19E9" w:rsidRDefault="000F19E9">
            <w:pPr>
              <w:pStyle w:val="ConsPlusNormal"/>
              <w:jc w:val="center"/>
            </w:pPr>
            <w:r>
              <w:t>3616139,59</w:t>
            </w:r>
          </w:p>
        </w:tc>
        <w:tc>
          <w:tcPr>
            <w:tcW w:w="1644" w:type="dxa"/>
          </w:tcPr>
          <w:p w:rsidR="000F19E9" w:rsidRDefault="000F19E9">
            <w:pPr>
              <w:pStyle w:val="ConsPlusNormal"/>
              <w:jc w:val="center"/>
            </w:pPr>
            <w:r>
              <w:t>3799105,46</w:t>
            </w:r>
          </w:p>
        </w:tc>
      </w:tr>
      <w:tr w:rsidR="000F19E9">
        <w:tc>
          <w:tcPr>
            <w:tcW w:w="4252" w:type="dxa"/>
          </w:tcPr>
          <w:p w:rsidR="000F19E9" w:rsidRDefault="000F19E9">
            <w:pPr>
              <w:pStyle w:val="ConsPlusNormal"/>
            </w:pPr>
            <w:r>
              <w:lastRenderedPageBreak/>
              <w:t>Подпрограмма "Развитие отраслей агропромышленного комплекса"</w:t>
            </w:r>
          </w:p>
        </w:tc>
        <w:tc>
          <w:tcPr>
            <w:tcW w:w="1928" w:type="dxa"/>
          </w:tcPr>
          <w:p w:rsidR="000F19E9" w:rsidRDefault="000F19E9">
            <w:pPr>
              <w:pStyle w:val="ConsPlusNormal"/>
              <w:jc w:val="center"/>
            </w:pPr>
            <w:r>
              <w:t>14 1</w:t>
            </w:r>
          </w:p>
        </w:tc>
        <w:tc>
          <w:tcPr>
            <w:tcW w:w="1587" w:type="dxa"/>
          </w:tcPr>
          <w:p w:rsidR="000F19E9" w:rsidRDefault="000F19E9">
            <w:pPr>
              <w:pStyle w:val="ConsPlusNormal"/>
              <w:jc w:val="center"/>
            </w:pPr>
            <w:r>
              <w:t>2196884,65</w:t>
            </w:r>
          </w:p>
        </w:tc>
        <w:tc>
          <w:tcPr>
            <w:tcW w:w="1644" w:type="dxa"/>
          </w:tcPr>
          <w:p w:rsidR="000F19E9" w:rsidRDefault="000F19E9">
            <w:pPr>
              <w:pStyle w:val="ConsPlusNormal"/>
              <w:jc w:val="center"/>
            </w:pPr>
            <w:r>
              <w:t>2246268,13</w:t>
            </w:r>
          </w:p>
        </w:tc>
      </w:tr>
      <w:tr w:rsidR="000F19E9">
        <w:tc>
          <w:tcPr>
            <w:tcW w:w="4252" w:type="dxa"/>
          </w:tcPr>
          <w:p w:rsidR="000F19E9" w:rsidRDefault="000F19E9">
            <w:pPr>
              <w:pStyle w:val="ConsPlusNormal"/>
            </w:pPr>
            <w:r>
              <w:t>Акселерация субъектов малого и среднего предпринимательства (возмещение части затрат сельскохозяйственным потребительским кооперативам на приобретение имущества, сельскохозяйственной техники, оборудования, мобильных торговых объектов, а также закупку семян</w:t>
            </w:r>
          </w:p>
        </w:tc>
        <w:tc>
          <w:tcPr>
            <w:tcW w:w="1928" w:type="dxa"/>
          </w:tcPr>
          <w:p w:rsidR="000F19E9" w:rsidRDefault="000F19E9">
            <w:pPr>
              <w:pStyle w:val="ConsPlusNormal"/>
              <w:jc w:val="center"/>
            </w:pPr>
            <w:r>
              <w:t>14 1 I5 54800</w:t>
            </w:r>
          </w:p>
        </w:tc>
        <w:tc>
          <w:tcPr>
            <w:tcW w:w="1587" w:type="dxa"/>
          </w:tcPr>
          <w:p w:rsidR="000F19E9" w:rsidRDefault="000F19E9">
            <w:pPr>
              <w:pStyle w:val="ConsPlusNormal"/>
              <w:jc w:val="center"/>
            </w:pPr>
            <w:r>
              <w:t>244007,17</w:t>
            </w:r>
          </w:p>
        </w:tc>
        <w:tc>
          <w:tcPr>
            <w:tcW w:w="1644" w:type="dxa"/>
          </w:tcPr>
          <w:p w:rsidR="000F19E9" w:rsidRDefault="000F19E9">
            <w:pPr>
              <w:pStyle w:val="ConsPlusNormal"/>
              <w:jc w:val="center"/>
            </w:pPr>
            <w:r>
              <w:t>282922,02</w:t>
            </w:r>
          </w:p>
        </w:tc>
      </w:tr>
      <w:tr w:rsidR="000F19E9">
        <w:tc>
          <w:tcPr>
            <w:tcW w:w="4252" w:type="dxa"/>
          </w:tcPr>
          <w:p w:rsidR="000F19E9" w:rsidRDefault="000F19E9">
            <w:pPr>
              <w:pStyle w:val="ConsPlusNormal"/>
            </w:pPr>
            <w:r>
              <w:t>Основное мероприятие "Поддержка отдельных подотраслей растениеводства и животноводства, а также сельскохозяйственного страхования"</w:t>
            </w:r>
          </w:p>
        </w:tc>
        <w:tc>
          <w:tcPr>
            <w:tcW w:w="1928" w:type="dxa"/>
          </w:tcPr>
          <w:p w:rsidR="000F19E9" w:rsidRDefault="000F19E9">
            <w:pPr>
              <w:pStyle w:val="ConsPlusNormal"/>
              <w:jc w:val="center"/>
            </w:pPr>
            <w:r>
              <w:t>14 1 01</w:t>
            </w:r>
          </w:p>
        </w:tc>
        <w:tc>
          <w:tcPr>
            <w:tcW w:w="1587" w:type="dxa"/>
          </w:tcPr>
          <w:p w:rsidR="000F19E9" w:rsidRDefault="000F19E9">
            <w:pPr>
              <w:pStyle w:val="ConsPlusNormal"/>
              <w:jc w:val="center"/>
            </w:pPr>
            <w:r>
              <w:t>936114,64</w:t>
            </w:r>
          </w:p>
        </w:tc>
        <w:tc>
          <w:tcPr>
            <w:tcW w:w="1644" w:type="dxa"/>
          </w:tcPr>
          <w:p w:rsidR="000F19E9" w:rsidRDefault="000F19E9">
            <w:pPr>
              <w:pStyle w:val="ConsPlusNormal"/>
              <w:jc w:val="center"/>
            </w:pPr>
            <w:r>
              <w:t>936016,11</w:t>
            </w:r>
          </w:p>
        </w:tc>
      </w:tr>
      <w:tr w:rsidR="000F19E9">
        <w:tc>
          <w:tcPr>
            <w:tcW w:w="4252" w:type="dxa"/>
          </w:tcPr>
          <w:p w:rsidR="000F19E9" w:rsidRDefault="000F19E9">
            <w:pPr>
              <w:pStyle w:val="ConsPlusNormal"/>
            </w:pPr>
            <w:r>
              <w:t>Субсидии на оказание несвязанной поддержки сельхозтоваропроизводителям в области растениеводства</w:t>
            </w:r>
          </w:p>
        </w:tc>
        <w:tc>
          <w:tcPr>
            <w:tcW w:w="1928" w:type="dxa"/>
          </w:tcPr>
          <w:p w:rsidR="000F19E9" w:rsidRDefault="000F19E9">
            <w:pPr>
              <w:pStyle w:val="ConsPlusNormal"/>
              <w:jc w:val="center"/>
            </w:pPr>
            <w:r>
              <w:t>14 1 01 R5080</w:t>
            </w:r>
          </w:p>
        </w:tc>
        <w:tc>
          <w:tcPr>
            <w:tcW w:w="1587" w:type="dxa"/>
          </w:tcPr>
          <w:p w:rsidR="000F19E9" w:rsidRDefault="000F19E9">
            <w:pPr>
              <w:pStyle w:val="ConsPlusNormal"/>
              <w:jc w:val="center"/>
            </w:pPr>
            <w:r>
              <w:t>100150,74</w:t>
            </w:r>
          </w:p>
        </w:tc>
        <w:tc>
          <w:tcPr>
            <w:tcW w:w="1644" w:type="dxa"/>
          </w:tcPr>
          <w:p w:rsidR="000F19E9" w:rsidRDefault="000F19E9">
            <w:pPr>
              <w:pStyle w:val="ConsPlusNormal"/>
              <w:jc w:val="center"/>
            </w:pPr>
            <w:r>
              <w:t>99455,05</w:t>
            </w:r>
          </w:p>
        </w:tc>
      </w:tr>
      <w:tr w:rsidR="000F19E9">
        <w:tc>
          <w:tcPr>
            <w:tcW w:w="4252" w:type="dxa"/>
          </w:tcPr>
          <w:p w:rsidR="000F19E9" w:rsidRDefault="000F19E9">
            <w:pPr>
              <w:pStyle w:val="ConsPlusNormal"/>
            </w:pPr>
            <w:r>
              <w:t>Стимулирование использования высокоурожайных сортов и гибридов сельскохозяйственных культур (поддержка элитного семеноводства)</w:t>
            </w:r>
          </w:p>
        </w:tc>
        <w:tc>
          <w:tcPr>
            <w:tcW w:w="1928" w:type="dxa"/>
          </w:tcPr>
          <w:p w:rsidR="000F19E9" w:rsidRDefault="000F19E9">
            <w:pPr>
              <w:pStyle w:val="ConsPlusNormal"/>
              <w:jc w:val="center"/>
            </w:pPr>
            <w:r>
              <w:t>14 1 01 R5081</w:t>
            </w:r>
          </w:p>
        </w:tc>
        <w:tc>
          <w:tcPr>
            <w:tcW w:w="1587" w:type="dxa"/>
          </w:tcPr>
          <w:p w:rsidR="000F19E9" w:rsidRDefault="000F19E9">
            <w:pPr>
              <w:pStyle w:val="ConsPlusNormal"/>
              <w:jc w:val="center"/>
            </w:pPr>
            <w:r>
              <w:t>10526,32</w:t>
            </w:r>
          </w:p>
        </w:tc>
        <w:tc>
          <w:tcPr>
            <w:tcW w:w="1644" w:type="dxa"/>
          </w:tcPr>
          <w:p w:rsidR="000F19E9" w:rsidRDefault="000F19E9">
            <w:pPr>
              <w:pStyle w:val="ConsPlusNormal"/>
              <w:jc w:val="center"/>
            </w:pPr>
            <w:r>
              <w:t>10526,32</w:t>
            </w:r>
          </w:p>
        </w:tc>
      </w:tr>
      <w:tr w:rsidR="000F19E9">
        <w:tc>
          <w:tcPr>
            <w:tcW w:w="4252" w:type="dxa"/>
          </w:tcPr>
          <w:p w:rsidR="000F19E9" w:rsidRDefault="000F19E9">
            <w:pPr>
              <w:pStyle w:val="ConsPlusNormal"/>
            </w:pPr>
            <w:r>
              <w:t>Субсидии на 1 килограмм реализованного и (или) отгруженного на собственную переработку коровьего молока (или) козьего молока</w:t>
            </w:r>
          </w:p>
        </w:tc>
        <w:tc>
          <w:tcPr>
            <w:tcW w:w="1928" w:type="dxa"/>
          </w:tcPr>
          <w:p w:rsidR="000F19E9" w:rsidRDefault="000F19E9">
            <w:pPr>
              <w:pStyle w:val="ConsPlusNormal"/>
              <w:jc w:val="center"/>
            </w:pPr>
            <w:r>
              <w:t>14 1 01 R5082</w:t>
            </w:r>
          </w:p>
        </w:tc>
        <w:tc>
          <w:tcPr>
            <w:tcW w:w="1587" w:type="dxa"/>
          </w:tcPr>
          <w:p w:rsidR="000F19E9" w:rsidRDefault="000F19E9">
            <w:pPr>
              <w:pStyle w:val="ConsPlusNormal"/>
              <w:jc w:val="center"/>
            </w:pPr>
            <w:r>
              <w:t>130000,00</w:t>
            </w:r>
          </w:p>
        </w:tc>
        <w:tc>
          <w:tcPr>
            <w:tcW w:w="1644" w:type="dxa"/>
          </w:tcPr>
          <w:p w:rsidR="000F19E9" w:rsidRDefault="000F19E9">
            <w:pPr>
              <w:pStyle w:val="ConsPlusNormal"/>
              <w:jc w:val="center"/>
            </w:pPr>
            <w:r>
              <w:t>130000,00</w:t>
            </w:r>
          </w:p>
        </w:tc>
      </w:tr>
      <w:tr w:rsidR="000F19E9">
        <w:tc>
          <w:tcPr>
            <w:tcW w:w="4252" w:type="dxa"/>
          </w:tcPr>
          <w:p w:rsidR="000F19E9" w:rsidRDefault="000F19E9">
            <w:pPr>
              <w:pStyle w:val="ConsPlusNormal"/>
            </w:pPr>
            <w:r>
              <w:lastRenderedPageBreak/>
              <w:t>Стимулирование сохранения (увеличения) поголовья скота мясных пород</w:t>
            </w:r>
          </w:p>
        </w:tc>
        <w:tc>
          <w:tcPr>
            <w:tcW w:w="1928" w:type="dxa"/>
          </w:tcPr>
          <w:p w:rsidR="000F19E9" w:rsidRDefault="000F19E9">
            <w:pPr>
              <w:pStyle w:val="ConsPlusNormal"/>
              <w:jc w:val="center"/>
            </w:pPr>
            <w:r>
              <w:t>14 1 01 R5086</w:t>
            </w:r>
          </w:p>
        </w:tc>
        <w:tc>
          <w:tcPr>
            <w:tcW w:w="1587" w:type="dxa"/>
          </w:tcPr>
          <w:p w:rsidR="000F19E9" w:rsidRDefault="000F19E9">
            <w:pPr>
              <w:pStyle w:val="ConsPlusNormal"/>
              <w:jc w:val="center"/>
            </w:pPr>
            <w:r>
              <w:t>22981,68</w:t>
            </w:r>
          </w:p>
        </w:tc>
        <w:tc>
          <w:tcPr>
            <w:tcW w:w="1644" w:type="dxa"/>
          </w:tcPr>
          <w:p w:rsidR="000F19E9" w:rsidRDefault="000F19E9">
            <w:pPr>
              <w:pStyle w:val="ConsPlusNormal"/>
              <w:jc w:val="center"/>
            </w:pPr>
            <w:r>
              <w:t>22981,68</w:t>
            </w:r>
          </w:p>
        </w:tc>
      </w:tr>
      <w:tr w:rsidR="000F19E9">
        <w:tc>
          <w:tcPr>
            <w:tcW w:w="4252" w:type="dxa"/>
          </w:tcPr>
          <w:p w:rsidR="000F19E9" w:rsidRDefault="000F19E9">
            <w:pPr>
              <w:pStyle w:val="ConsPlusNormal"/>
            </w:pPr>
            <w:r>
              <w:t>Развитие овцеводства и козоводства</w:t>
            </w:r>
          </w:p>
        </w:tc>
        <w:tc>
          <w:tcPr>
            <w:tcW w:w="1928" w:type="dxa"/>
          </w:tcPr>
          <w:p w:rsidR="000F19E9" w:rsidRDefault="000F19E9">
            <w:pPr>
              <w:pStyle w:val="ConsPlusNormal"/>
              <w:jc w:val="center"/>
            </w:pPr>
            <w:r>
              <w:t>14 1 01 R5087</w:t>
            </w:r>
          </w:p>
        </w:tc>
        <w:tc>
          <w:tcPr>
            <w:tcW w:w="1587" w:type="dxa"/>
          </w:tcPr>
          <w:p w:rsidR="000F19E9" w:rsidRDefault="000F19E9">
            <w:pPr>
              <w:pStyle w:val="ConsPlusNormal"/>
              <w:jc w:val="center"/>
            </w:pPr>
            <w:r>
              <w:t>344210,53</w:t>
            </w:r>
          </w:p>
        </w:tc>
        <w:tc>
          <w:tcPr>
            <w:tcW w:w="1644" w:type="dxa"/>
          </w:tcPr>
          <w:p w:rsidR="000F19E9" w:rsidRDefault="000F19E9">
            <w:pPr>
              <w:pStyle w:val="ConsPlusNormal"/>
              <w:jc w:val="center"/>
            </w:pPr>
            <w:r>
              <w:t>344210,53</w:t>
            </w:r>
          </w:p>
        </w:tc>
      </w:tr>
      <w:tr w:rsidR="000F19E9">
        <w:tc>
          <w:tcPr>
            <w:tcW w:w="4252" w:type="dxa"/>
          </w:tcPr>
          <w:p w:rsidR="000F19E9" w:rsidRDefault="000F19E9">
            <w:pPr>
              <w:pStyle w:val="ConsPlusNormal"/>
            </w:pPr>
            <w:r>
              <w:t>Развитие производства тонкорунной и полутонкорунной шерсти</w:t>
            </w:r>
          </w:p>
        </w:tc>
        <w:tc>
          <w:tcPr>
            <w:tcW w:w="1928" w:type="dxa"/>
          </w:tcPr>
          <w:p w:rsidR="000F19E9" w:rsidRDefault="000F19E9">
            <w:pPr>
              <w:pStyle w:val="ConsPlusNormal"/>
              <w:jc w:val="center"/>
            </w:pPr>
            <w:r>
              <w:t>14 1 01 R5088</w:t>
            </w:r>
          </w:p>
        </w:tc>
        <w:tc>
          <w:tcPr>
            <w:tcW w:w="1587" w:type="dxa"/>
          </w:tcPr>
          <w:p w:rsidR="000F19E9" w:rsidRDefault="000F19E9">
            <w:pPr>
              <w:pStyle w:val="ConsPlusNormal"/>
              <w:jc w:val="center"/>
            </w:pPr>
            <w:r>
              <w:t>21719,05</w:t>
            </w:r>
          </w:p>
        </w:tc>
        <w:tc>
          <w:tcPr>
            <w:tcW w:w="1644" w:type="dxa"/>
          </w:tcPr>
          <w:p w:rsidR="000F19E9" w:rsidRDefault="000F19E9">
            <w:pPr>
              <w:pStyle w:val="ConsPlusNormal"/>
              <w:jc w:val="center"/>
            </w:pPr>
            <w:r>
              <w:t>22316,21</w:t>
            </w:r>
          </w:p>
        </w:tc>
      </w:tr>
      <w:tr w:rsidR="000F19E9">
        <w:tc>
          <w:tcPr>
            <w:tcW w:w="4252" w:type="dxa"/>
          </w:tcPr>
          <w:p w:rsidR="000F19E9" w:rsidRDefault="000F19E9">
            <w:pPr>
              <w:pStyle w:val="ConsPlusNormal"/>
            </w:pPr>
            <w:r>
              <w:t>Развитие оленеводства и табунного коневодства</w:t>
            </w:r>
          </w:p>
        </w:tc>
        <w:tc>
          <w:tcPr>
            <w:tcW w:w="1928" w:type="dxa"/>
          </w:tcPr>
          <w:p w:rsidR="000F19E9" w:rsidRDefault="000F19E9">
            <w:pPr>
              <w:pStyle w:val="ConsPlusNormal"/>
              <w:jc w:val="center"/>
            </w:pPr>
            <w:r>
              <w:t>14 1 01 R5089</w:t>
            </w:r>
          </w:p>
        </w:tc>
        <w:tc>
          <w:tcPr>
            <w:tcW w:w="1587" w:type="dxa"/>
          </w:tcPr>
          <w:p w:rsidR="000F19E9" w:rsidRDefault="000F19E9">
            <w:pPr>
              <w:pStyle w:val="ConsPlusNormal"/>
              <w:jc w:val="center"/>
            </w:pPr>
            <w:r>
              <w:t>1052,63</w:t>
            </w:r>
          </w:p>
        </w:tc>
        <w:tc>
          <w:tcPr>
            <w:tcW w:w="1644" w:type="dxa"/>
          </w:tcPr>
          <w:p w:rsidR="000F19E9" w:rsidRDefault="000F19E9">
            <w:pPr>
              <w:pStyle w:val="ConsPlusNormal"/>
              <w:jc w:val="center"/>
            </w:pPr>
            <w:r>
              <w:t>1052,63</w:t>
            </w:r>
          </w:p>
        </w:tc>
      </w:tr>
      <w:tr w:rsidR="000F19E9">
        <w:tc>
          <w:tcPr>
            <w:tcW w:w="4252" w:type="dxa"/>
          </w:tcPr>
          <w:p w:rsidR="000F19E9" w:rsidRDefault="000F19E9">
            <w:pPr>
              <w:pStyle w:val="ConsPlusNormal"/>
            </w:pPr>
            <w:r>
              <w:t>Стимулирование использования высокопродуктивных животных (поддержка племенного животноводства)</w:t>
            </w:r>
          </w:p>
        </w:tc>
        <w:tc>
          <w:tcPr>
            <w:tcW w:w="1928" w:type="dxa"/>
          </w:tcPr>
          <w:p w:rsidR="000F19E9" w:rsidRDefault="000F19E9">
            <w:pPr>
              <w:pStyle w:val="ConsPlusNormal"/>
              <w:jc w:val="center"/>
            </w:pPr>
            <w:r>
              <w:t>14 1 01 R508А</w:t>
            </w:r>
          </w:p>
        </w:tc>
        <w:tc>
          <w:tcPr>
            <w:tcW w:w="1587" w:type="dxa"/>
          </w:tcPr>
          <w:p w:rsidR="000F19E9" w:rsidRDefault="000F19E9">
            <w:pPr>
              <w:pStyle w:val="ConsPlusNormal"/>
              <w:jc w:val="center"/>
            </w:pPr>
            <w:r>
              <w:t>298947,37</w:t>
            </w:r>
          </w:p>
        </w:tc>
        <w:tc>
          <w:tcPr>
            <w:tcW w:w="1644" w:type="dxa"/>
          </w:tcPr>
          <w:p w:rsidR="000F19E9" w:rsidRDefault="000F19E9">
            <w:pPr>
              <w:pStyle w:val="ConsPlusNormal"/>
              <w:jc w:val="center"/>
            </w:pPr>
            <w:r>
              <w:t>298947,37</w:t>
            </w:r>
          </w:p>
        </w:tc>
      </w:tr>
      <w:tr w:rsidR="000F19E9">
        <w:tc>
          <w:tcPr>
            <w:tcW w:w="4252" w:type="dxa"/>
          </w:tcPr>
          <w:p w:rsidR="000F19E9" w:rsidRDefault="000F19E9">
            <w:pPr>
              <w:pStyle w:val="ConsPlusNormal"/>
            </w:pPr>
            <w:r>
              <w:t>Снижение рисков в подотраслях растениеводства и животноводства</w:t>
            </w:r>
          </w:p>
        </w:tc>
        <w:tc>
          <w:tcPr>
            <w:tcW w:w="1928" w:type="dxa"/>
          </w:tcPr>
          <w:p w:rsidR="000F19E9" w:rsidRDefault="000F19E9">
            <w:pPr>
              <w:pStyle w:val="ConsPlusNormal"/>
              <w:jc w:val="center"/>
            </w:pPr>
            <w:r>
              <w:t>14 1 01 R508К</w:t>
            </w:r>
          </w:p>
        </w:tc>
        <w:tc>
          <w:tcPr>
            <w:tcW w:w="1587" w:type="dxa"/>
          </w:tcPr>
          <w:p w:rsidR="000F19E9" w:rsidRDefault="000F19E9">
            <w:pPr>
              <w:pStyle w:val="ConsPlusNormal"/>
              <w:jc w:val="center"/>
            </w:pPr>
            <w:r>
              <w:t>6526,32</w:t>
            </w:r>
          </w:p>
        </w:tc>
        <w:tc>
          <w:tcPr>
            <w:tcW w:w="1644" w:type="dxa"/>
          </w:tcPr>
          <w:p w:rsidR="000F19E9" w:rsidRDefault="000F19E9">
            <w:pPr>
              <w:pStyle w:val="ConsPlusNormal"/>
              <w:jc w:val="center"/>
            </w:pPr>
            <w:r>
              <w:t>6526,32</w:t>
            </w:r>
          </w:p>
        </w:tc>
      </w:tr>
      <w:tr w:rsidR="000F19E9">
        <w:tc>
          <w:tcPr>
            <w:tcW w:w="4252" w:type="dxa"/>
          </w:tcPr>
          <w:p w:rsidR="000F19E9" w:rsidRDefault="000F19E9">
            <w:pPr>
              <w:pStyle w:val="ConsPlusNormal"/>
            </w:pPr>
            <w:r>
              <w:t>Основное мероприятие "Стимулирование развития приоритетных подотраслей агропромышленного комплекса и развития малых форм хозяйствования"</w:t>
            </w:r>
          </w:p>
        </w:tc>
        <w:tc>
          <w:tcPr>
            <w:tcW w:w="1928" w:type="dxa"/>
          </w:tcPr>
          <w:p w:rsidR="000F19E9" w:rsidRDefault="000F19E9">
            <w:pPr>
              <w:pStyle w:val="ConsPlusNormal"/>
              <w:jc w:val="center"/>
            </w:pPr>
            <w:r>
              <w:t>14 1 02</w:t>
            </w:r>
          </w:p>
        </w:tc>
        <w:tc>
          <w:tcPr>
            <w:tcW w:w="1587" w:type="dxa"/>
          </w:tcPr>
          <w:p w:rsidR="000F19E9" w:rsidRDefault="000F19E9">
            <w:pPr>
              <w:pStyle w:val="ConsPlusNormal"/>
              <w:jc w:val="center"/>
            </w:pPr>
            <w:r>
              <w:t>1016762,84</w:t>
            </w:r>
          </w:p>
        </w:tc>
        <w:tc>
          <w:tcPr>
            <w:tcW w:w="1644" w:type="dxa"/>
          </w:tcPr>
          <w:p w:rsidR="000F19E9" w:rsidRDefault="000F19E9">
            <w:pPr>
              <w:pStyle w:val="ConsPlusNormal"/>
              <w:jc w:val="center"/>
            </w:pPr>
            <w:r>
              <w:t>1027330,00</w:t>
            </w:r>
          </w:p>
        </w:tc>
      </w:tr>
      <w:tr w:rsidR="000F19E9">
        <w:tc>
          <w:tcPr>
            <w:tcW w:w="4252" w:type="dxa"/>
          </w:tcPr>
          <w:p w:rsidR="000F19E9" w:rsidRDefault="000F19E9">
            <w:pPr>
              <w:pStyle w:val="ConsPlusNormal"/>
            </w:pPr>
            <w:r>
              <w:t>Субсидии на стимулирование развития специализированного мясного скотоводства</w:t>
            </w:r>
          </w:p>
        </w:tc>
        <w:tc>
          <w:tcPr>
            <w:tcW w:w="1928" w:type="dxa"/>
          </w:tcPr>
          <w:p w:rsidR="000F19E9" w:rsidRDefault="000F19E9">
            <w:pPr>
              <w:pStyle w:val="ConsPlusNormal"/>
              <w:jc w:val="center"/>
            </w:pPr>
            <w:r>
              <w:t>14 1 02 R5021</w:t>
            </w:r>
          </w:p>
        </w:tc>
        <w:tc>
          <w:tcPr>
            <w:tcW w:w="1587" w:type="dxa"/>
          </w:tcPr>
          <w:p w:rsidR="000F19E9" w:rsidRDefault="000F19E9">
            <w:pPr>
              <w:pStyle w:val="ConsPlusNormal"/>
              <w:jc w:val="center"/>
            </w:pPr>
            <w:r>
              <w:t>3157,89</w:t>
            </w:r>
          </w:p>
        </w:tc>
        <w:tc>
          <w:tcPr>
            <w:tcW w:w="1644" w:type="dxa"/>
          </w:tcPr>
          <w:p w:rsidR="000F19E9" w:rsidRDefault="000F19E9">
            <w:pPr>
              <w:pStyle w:val="ConsPlusNormal"/>
              <w:jc w:val="center"/>
            </w:pPr>
            <w:r>
              <w:t>3157,89</w:t>
            </w:r>
          </w:p>
        </w:tc>
      </w:tr>
      <w:tr w:rsidR="000F19E9">
        <w:tc>
          <w:tcPr>
            <w:tcW w:w="4252" w:type="dxa"/>
          </w:tcPr>
          <w:p w:rsidR="000F19E9" w:rsidRDefault="000F19E9">
            <w:pPr>
              <w:pStyle w:val="ConsPlusNormal"/>
            </w:pPr>
            <w:r>
              <w:t>Субсидирование части затрат на закладку и уход за многолетними плодовыми и ягодными насаждениями</w:t>
            </w:r>
          </w:p>
        </w:tc>
        <w:tc>
          <w:tcPr>
            <w:tcW w:w="1928" w:type="dxa"/>
          </w:tcPr>
          <w:p w:rsidR="000F19E9" w:rsidRDefault="000F19E9">
            <w:pPr>
              <w:pStyle w:val="ConsPlusNormal"/>
              <w:jc w:val="center"/>
            </w:pPr>
            <w:r>
              <w:t>14 1 02 R5023</w:t>
            </w:r>
          </w:p>
        </w:tc>
        <w:tc>
          <w:tcPr>
            <w:tcW w:w="1587" w:type="dxa"/>
          </w:tcPr>
          <w:p w:rsidR="000F19E9" w:rsidRDefault="000F19E9">
            <w:pPr>
              <w:pStyle w:val="ConsPlusNormal"/>
              <w:jc w:val="center"/>
            </w:pPr>
            <w:r>
              <w:t>252631,58</w:t>
            </w:r>
          </w:p>
        </w:tc>
        <w:tc>
          <w:tcPr>
            <w:tcW w:w="1644" w:type="dxa"/>
          </w:tcPr>
          <w:p w:rsidR="000F19E9" w:rsidRDefault="000F19E9">
            <w:pPr>
              <w:pStyle w:val="ConsPlusNormal"/>
              <w:jc w:val="center"/>
            </w:pPr>
            <w:r>
              <w:t>252631,58</w:t>
            </w:r>
          </w:p>
        </w:tc>
      </w:tr>
      <w:tr w:rsidR="000F19E9">
        <w:tc>
          <w:tcPr>
            <w:tcW w:w="4252" w:type="dxa"/>
          </w:tcPr>
          <w:p w:rsidR="000F19E9" w:rsidRDefault="000F19E9">
            <w:pPr>
              <w:pStyle w:val="ConsPlusNormal"/>
            </w:pPr>
            <w:r>
              <w:t>Субсидирование части затрат на закладку и уход за виноградниками</w:t>
            </w:r>
          </w:p>
        </w:tc>
        <w:tc>
          <w:tcPr>
            <w:tcW w:w="1928" w:type="dxa"/>
          </w:tcPr>
          <w:p w:rsidR="000F19E9" w:rsidRDefault="000F19E9">
            <w:pPr>
              <w:pStyle w:val="ConsPlusNormal"/>
              <w:jc w:val="center"/>
            </w:pPr>
            <w:r>
              <w:t>14 1 02 R5024</w:t>
            </w:r>
          </w:p>
        </w:tc>
        <w:tc>
          <w:tcPr>
            <w:tcW w:w="1587" w:type="dxa"/>
          </w:tcPr>
          <w:p w:rsidR="000F19E9" w:rsidRDefault="000F19E9">
            <w:pPr>
              <w:pStyle w:val="ConsPlusNormal"/>
              <w:jc w:val="center"/>
            </w:pPr>
            <w:r>
              <w:t>149578,95</w:t>
            </w:r>
          </w:p>
        </w:tc>
        <w:tc>
          <w:tcPr>
            <w:tcW w:w="1644" w:type="dxa"/>
          </w:tcPr>
          <w:p w:rsidR="000F19E9" w:rsidRDefault="000F19E9">
            <w:pPr>
              <w:pStyle w:val="ConsPlusNormal"/>
              <w:jc w:val="center"/>
            </w:pPr>
            <w:r>
              <w:t>149578,95</w:t>
            </w:r>
          </w:p>
        </w:tc>
      </w:tr>
      <w:tr w:rsidR="000F19E9">
        <w:tc>
          <w:tcPr>
            <w:tcW w:w="4252" w:type="dxa"/>
          </w:tcPr>
          <w:p w:rsidR="000F19E9" w:rsidRDefault="000F19E9">
            <w:pPr>
              <w:pStyle w:val="ConsPlusNormal"/>
            </w:pPr>
            <w:r>
              <w:t>Субсидии на стимулирование производства молока</w:t>
            </w:r>
          </w:p>
        </w:tc>
        <w:tc>
          <w:tcPr>
            <w:tcW w:w="1928" w:type="dxa"/>
          </w:tcPr>
          <w:p w:rsidR="000F19E9" w:rsidRDefault="000F19E9">
            <w:pPr>
              <w:pStyle w:val="ConsPlusNormal"/>
              <w:jc w:val="center"/>
            </w:pPr>
            <w:r>
              <w:t>14 1 02 R5025</w:t>
            </w:r>
          </w:p>
        </w:tc>
        <w:tc>
          <w:tcPr>
            <w:tcW w:w="1587" w:type="dxa"/>
          </w:tcPr>
          <w:p w:rsidR="000F19E9" w:rsidRDefault="000F19E9">
            <w:pPr>
              <w:pStyle w:val="ConsPlusNormal"/>
              <w:jc w:val="center"/>
            </w:pPr>
            <w:r>
              <w:t>3621,05</w:t>
            </w:r>
          </w:p>
        </w:tc>
        <w:tc>
          <w:tcPr>
            <w:tcW w:w="1644" w:type="dxa"/>
          </w:tcPr>
          <w:p w:rsidR="000F19E9" w:rsidRDefault="000F19E9">
            <w:pPr>
              <w:pStyle w:val="ConsPlusNormal"/>
              <w:jc w:val="center"/>
            </w:pPr>
            <w:r>
              <w:t>3621,05</w:t>
            </w:r>
          </w:p>
        </w:tc>
      </w:tr>
      <w:tr w:rsidR="000F19E9">
        <w:tc>
          <w:tcPr>
            <w:tcW w:w="4252" w:type="dxa"/>
          </w:tcPr>
          <w:p w:rsidR="000F19E9" w:rsidRDefault="000F19E9">
            <w:pPr>
              <w:pStyle w:val="ConsPlusNormal"/>
            </w:pPr>
            <w:r>
              <w:t xml:space="preserve">Субсидии на стимулирование производства овощей открытого </w:t>
            </w:r>
            <w:r>
              <w:lastRenderedPageBreak/>
              <w:t>грунта</w:t>
            </w:r>
          </w:p>
        </w:tc>
        <w:tc>
          <w:tcPr>
            <w:tcW w:w="1928" w:type="dxa"/>
          </w:tcPr>
          <w:p w:rsidR="000F19E9" w:rsidRDefault="000F19E9">
            <w:pPr>
              <w:pStyle w:val="ConsPlusNormal"/>
              <w:jc w:val="center"/>
            </w:pPr>
            <w:r>
              <w:lastRenderedPageBreak/>
              <w:t>14 1 02 R5026</w:t>
            </w:r>
          </w:p>
        </w:tc>
        <w:tc>
          <w:tcPr>
            <w:tcW w:w="1587" w:type="dxa"/>
          </w:tcPr>
          <w:p w:rsidR="000F19E9" w:rsidRDefault="000F19E9">
            <w:pPr>
              <w:pStyle w:val="ConsPlusNormal"/>
              <w:jc w:val="center"/>
            </w:pPr>
            <w:r>
              <w:t>8578,95</w:t>
            </w:r>
          </w:p>
        </w:tc>
        <w:tc>
          <w:tcPr>
            <w:tcW w:w="1644" w:type="dxa"/>
          </w:tcPr>
          <w:p w:rsidR="000F19E9" w:rsidRDefault="000F19E9">
            <w:pPr>
              <w:pStyle w:val="ConsPlusNormal"/>
              <w:jc w:val="center"/>
            </w:pPr>
            <w:r>
              <w:t>8578,95</w:t>
            </w:r>
          </w:p>
        </w:tc>
      </w:tr>
      <w:tr w:rsidR="000F19E9">
        <w:tc>
          <w:tcPr>
            <w:tcW w:w="4252" w:type="dxa"/>
          </w:tcPr>
          <w:p w:rsidR="000F19E9" w:rsidRDefault="000F19E9">
            <w:pPr>
              <w:pStyle w:val="ConsPlusNormal"/>
            </w:pPr>
            <w:r>
              <w:lastRenderedPageBreak/>
              <w:t>Субсидии на стимулирование развития производства риса</w:t>
            </w:r>
          </w:p>
        </w:tc>
        <w:tc>
          <w:tcPr>
            <w:tcW w:w="1928" w:type="dxa"/>
          </w:tcPr>
          <w:p w:rsidR="000F19E9" w:rsidRDefault="000F19E9">
            <w:pPr>
              <w:pStyle w:val="ConsPlusNormal"/>
              <w:jc w:val="center"/>
            </w:pPr>
            <w:r>
              <w:t>14 1 02 R5027</w:t>
            </w:r>
          </w:p>
        </w:tc>
        <w:tc>
          <w:tcPr>
            <w:tcW w:w="1587" w:type="dxa"/>
          </w:tcPr>
          <w:p w:rsidR="000F19E9" w:rsidRDefault="000F19E9">
            <w:pPr>
              <w:pStyle w:val="ConsPlusNormal"/>
              <w:jc w:val="center"/>
            </w:pPr>
            <w:r>
              <w:t>43473,68</w:t>
            </w:r>
          </w:p>
        </w:tc>
        <w:tc>
          <w:tcPr>
            <w:tcW w:w="1644" w:type="dxa"/>
          </w:tcPr>
          <w:p w:rsidR="000F19E9" w:rsidRDefault="000F19E9">
            <w:pPr>
              <w:pStyle w:val="ConsPlusNormal"/>
              <w:jc w:val="center"/>
            </w:pPr>
            <w:r>
              <w:t>43473,68</w:t>
            </w:r>
          </w:p>
        </w:tc>
      </w:tr>
      <w:tr w:rsidR="000F19E9">
        <w:tc>
          <w:tcPr>
            <w:tcW w:w="4252" w:type="dxa"/>
          </w:tcPr>
          <w:p w:rsidR="000F19E9" w:rsidRDefault="000F19E9">
            <w:pPr>
              <w:pStyle w:val="ConsPlusNormal"/>
            </w:pPr>
            <w:r>
              <w:t>Субсидии на стимулирование развития производства масличных культур</w:t>
            </w:r>
          </w:p>
        </w:tc>
        <w:tc>
          <w:tcPr>
            <w:tcW w:w="1928" w:type="dxa"/>
          </w:tcPr>
          <w:p w:rsidR="000F19E9" w:rsidRDefault="000F19E9">
            <w:pPr>
              <w:pStyle w:val="ConsPlusNormal"/>
              <w:jc w:val="center"/>
            </w:pPr>
            <w:r>
              <w:t>14 1 02 R5028</w:t>
            </w:r>
          </w:p>
        </w:tc>
        <w:tc>
          <w:tcPr>
            <w:tcW w:w="1587" w:type="dxa"/>
          </w:tcPr>
          <w:p w:rsidR="000F19E9" w:rsidRDefault="000F19E9">
            <w:pPr>
              <w:pStyle w:val="ConsPlusNormal"/>
              <w:jc w:val="center"/>
            </w:pPr>
            <w:r>
              <w:t>1547,37</w:t>
            </w:r>
          </w:p>
        </w:tc>
        <w:tc>
          <w:tcPr>
            <w:tcW w:w="1644" w:type="dxa"/>
          </w:tcPr>
          <w:p w:rsidR="000F19E9" w:rsidRDefault="000F19E9">
            <w:pPr>
              <w:pStyle w:val="ConsPlusNormal"/>
              <w:jc w:val="center"/>
            </w:pPr>
            <w:r>
              <w:t>1547,37</w:t>
            </w:r>
          </w:p>
        </w:tc>
      </w:tr>
      <w:tr w:rsidR="000F19E9">
        <w:tc>
          <w:tcPr>
            <w:tcW w:w="4252" w:type="dxa"/>
          </w:tcPr>
          <w:p w:rsidR="000F19E9" w:rsidRDefault="000F19E9">
            <w:pPr>
              <w:pStyle w:val="ConsPlusNormal"/>
            </w:pPr>
            <w:r>
              <w:t>Субсидии на возмещение части затрат на производство овец и коз на убой (в живом весе), реализованной и (или) отгруженной на собственную переработку и (или) переработку перерабатывающим организациям, расположенным на территории Российской Федерации</w:t>
            </w:r>
          </w:p>
        </w:tc>
        <w:tc>
          <w:tcPr>
            <w:tcW w:w="1928" w:type="dxa"/>
          </w:tcPr>
          <w:p w:rsidR="000F19E9" w:rsidRDefault="000F19E9">
            <w:pPr>
              <w:pStyle w:val="ConsPlusNormal"/>
              <w:jc w:val="center"/>
            </w:pPr>
            <w:r>
              <w:t>14 1 02 R5029</w:t>
            </w:r>
          </w:p>
        </w:tc>
        <w:tc>
          <w:tcPr>
            <w:tcW w:w="1587" w:type="dxa"/>
          </w:tcPr>
          <w:p w:rsidR="000F19E9" w:rsidRDefault="000F19E9">
            <w:pPr>
              <w:pStyle w:val="ConsPlusNormal"/>
              <w:jc w:val="center"/>
            </w:pPr>
            <w:r>
              <w:t>224180,00</w:t>
            </w:r>
          </w:p>
        </w:tc>
        <w:tc>
          <w:tcPr>
            <w:tcW w:w="1644" w:type="dxa"/>
          </w:tcPr>
          <w:p w:rsidR="000F19E9" w:rsidRDefault="000F19E9">
            <w:pPr>
              <w:pStyle w:val="ConsPlusNormal"/>
              <w:jc w:val="center"/>
            </w:pPr>
            <w:r>
              <w:t>234747,16</w:t>
            </w:r>
          </w:p>
        </w:tc>
      </w:tr>
      <w:tr w:rsidR="000F19E9">
        <w:tc>
          <w:tcPr>
            <w:tcW w:w="4252" w:type="dxa"/>
          </w:tcPr>
          <w:p w:rsidR="000F19E9" w:rsidRDefault="000F19E9">
            <w:pPr>
              <w:pStyle w:val="ConsPlusNormal"/>
            </w:pPr>
            <w:r>
              <w:t>Развитие семейных ферм и проектов "Агропрогресс"</w:t>
            </w:r>
          </w:p>
        </w:tc>
        <w:tc>
          <w:tcPr>
            <w:tcW w:w="1928" w:type="dxa"/>
          </w:tcPr>
          <w:p w:rsidR="000F19E9" w:rsidRDefault="000F19E9">
            <w:pPr>
              <w:pStyle w:val="ConsPlusNormal"/>
              <w:jc w:val="center"/>
            </w:pPr>
            <w:r>
              <w:t>14 1 02 R502В</w:t>
            </w:r>
          </w:p>
        </w:tc>
        <w:tc>
          <w:tcPr>
            <w:tcW w:w="1587" w:type="dxa"/>
          </w:tcPr>
          <w:p w:rsidR="000F19E9" w:rsidRDefault="000F19E9">
            <w:pPr>
              <w:pStyle w:val="ConsPlusNormal"/>
              <w:jc w:val="center"/>
            </w:pPr>
            <w:r>
              <w:t>132098,63</w:t>
            </w:r>
          </w:p>
        </w:tc>
        <w:tc>
          <w:tcPr>
            <w:tcW w:w="1644" w:type="dxa"/>
          </w:tcPr>
          <w:p w:rsidR="000F19E9" w:rsidRDefault="000F19E9">
            <w:pPr>
              <w:pStyle w:val="ConsPlusNormal"/>
              <w:jc w:val="center"/>
            </w:pPr>
            <w:r>
              <w:t>132098,63</w:t>
            </w:r>
          </w:p>
        </w:tc>
      </w:tr>
      <w:tr w:rsidR="000F19E9">
        <w:tc>
          <w:tcPr>
            <w:tcW w:w="4252" w:type="dxa"/>
          </w:tcPr>
          <w:p w:rsidR="000F19E9" w:rsidRDefault="000F19E9">
            <w:pPr>
              <w:pStyle w:val="ConsPlusNormal"/>
            </w:pPr>
            <w:r>
              <w:t>Развитие материально-технической базы сельскохозяйственных потребительских кооперативов</w:t>
            </w:r>
          </w:p>
        </w:tc>
        <w:tc>
          <w:tcPr>
            <w:tcW w:w="1928" w:type="dxa"/>
          </w:tcPr>
          <w:p w:rsidR="000F19E9" w:rsidRDefault="000F19E9">
            <w:pPr>
              <w:pStyle w:val="ConsPlusNormal"/>
              <w:jc w:val="center"/>
            </w:pPr>
            <w:r>
              <w:t>14 1 02 R502Г</w:t>
            </w:r>
          </w:p>
        </w:tc>
        <w:tc>
          <w:tcPr>
            <w:tcW w:w="1587" w:type="dxa"/>
          </w:tcPr>
          <w:p w:rsidR="000F19E9" w:rsidRDefault="000F19E9">
            <w:pPr>
              <w:pStyle w:val="ConsPlusNormal"/>
              <w:jc w:val="center"/>
            </w:pPr>
            <w:r>
              <w:t>121052,63</w:t>
            </w:r>
          </w:p>
        </w:tc>
        <w:tc>
          <w:tcPr>
            <w:tcW w:w="1644" w:type="dxa"/>
          </w:tcPr>
          <w:p w:rsidR="000F19E9" w:rsidRDefault="000F19E9">
            <w:pPr>
              <w:pStyle w:val="ConsPlusNormal"/>
              <w:jc w:val="center"/>
            </w:pPr>
            <w:r>
              <w:t>121052,63</w:t>
            </w:r>
          </w:p>
        </w:tc>
      </w:tr>
      <w:tr w:rsidR="000F19E9">
        <w:tc>
          <w:tcPr>
            <w:tcW w:w="4252" w:type="dxa"/>
          </w:tcPr>
          <w:p w:rsidR="000F19E9" w:rsidRDefault="000F19E9">
            <w:pPr>
              <w:pStyle w:val="ConsPlusNormal"/>
            </w:pPr>
            <w:r>
              <w:t>Субсидии на 1 килограмм винограда собственного производства и (или) виноматериала, произведенного из винограда собственного производства, реализованного и (или) отгруженного на переработку</w:t>
            </w:r>
          </w:p>
        </w:tc>
        <w:tc>
          <w:tcPr>
            <w:tcW w:w="1928" w:type="dxa"/>
          </w:tcPr>
          <w:p w:rsidR="000F19E9" w:rsidRDefault="000F19E9">
            <w:pPr>
              <w:pStyle w:val="ConsPlusNormal"/>
              <w:jc w:val="center"/>
            </w:pPr>
            <w:r>
              <w:t>14 1 02 R502М</w:t>
            </w:r>
          </w:p>
        </w:tc>
        <w:tc>
          <w:tcPr>
            <w:tcW w:w="1587" w:type="dxa"/>
          </w:tcPr>
          <w:p w:rsidR="000F19E9" w:rsidRDefault="000F19E9">
            <w:pPr>
              <w:pStyle w:val="ConsPlusNormal"/>
              <w:jc w:val="center"/>
            </w:pPr>
            <w:r>
              <w:t>76842,11</w:t>
            </w:r>
          </w:p>
        </w:tc>
        <w:tc>
          <w:tcPr>
            <w:tcW w:w="1644" w:type="dxa"/>
          </w:tcPr>
          <w:p w:rsidR="000F19E9" w:rsidRDefault="000F19E9">
            <w:pPr>
              <w:pStyle w:val="ConsPlusNormal"/>
              <w:jc w:val="center"/>
            </w:pPr>
            <w:r>
              <w:t>76842,11</w:t>
            </w:r>
          </w:p>
        </w:tc>
      </w:tr>
      <w:tr w:rsidR="000F19E9">
        <w:tc>
          <w:tcPr>
            <w:tcW w:w="4252" w:type="dxa"/>
          </w:tcPr>
          <w:p w:rsidR="000F19E9" w:rsidRDefault="000F19E9">
            <w:pPr>
              <w:pStyle w:val="ConsPlusNormal"/>
            </w:pPr>
            <w:r>
              <w:t>Подпрограмма "Обеспечение реализации программы"</w:t>
            </w:r>
          </w:p>
        </w:tc>
        <w:tc>
          <w:tcPr>
            <w:tcW w:w="1928" w:type="dxa"/>
          </w:tcPr>
          <w:p w:rsidR="000F19E9" w:rsidRDefault="000F19E9">
            <w:pPr>
              <w:pStyle w:val="ConsPlusNormal"/>
              <w:jc w:val="center"/>
            </w:pPr>
            <w:r>
              <w:t>14 Б</w:t>
            </w:r>
          </w:p>
        </w:tc>
        <w:tc>
          <w:tcPr>
            <w:tcW w:w="1587" w:type="dxa"/>
          </w:tcPr>
          <w:p w:rsidR="000F19E9" w:rsidRDefault="000F19E9">
            <w:pPr>
              <w:pStyle w:val="ConsPlusNormal"/>
              <w:jc w:val="center"/>
            </w:pPr>
            <w:r>
              <w:t>1047414,23</w:t>
            </w:r>
          </w:p>
        </w:tc>
        <w:tc>
          <w:tcPr>
            <w:tcW w:w="1644" w:type="dxa"/>
          </w:tcPr>
          <w:p w:rsidR="000F19E9" w:rsidRDefault="000F19E9">
            <w:pPr>
              <w:pStyle w:val="ConsPlusNormal"/>
              <w:jc w:val="center"/>
            </w:pPr>
            <w:r>
              <w:t>1052667,05</w:t>
            </w:r>
          </w:p>
        </w:tc>
      </w:tr>
      <w:tr w:rsidR="000F19E9">
        <w:tc>
          <w:tcPr>
            <w:tcW w:w="4252" w:type="dxa"/>
          </w:tcPr>
          <w:p w:rsidR="000F19E9" w:rsidRDefault="000F19E9">
            <w:pPr>
              <w:pStyle w:val="ConsPlusNormal"/>
            </w:pPr>
            <w:r>
              <w:t>Государственная поддержка аккредитации ветеринарных лабораторий в национальной системе аккредитации</w:t>
            </w:r>
          </w:p>
        </w:tc>
        <w:tc>
          <w:tcPr>
            <w:tcW w:w="1928" w:type="dxa"/>
          </w:tcPr>
          <w:p w:rsidR="000F19E9" w:rsidRDefault="000F19E9">
            <w:pPr>
              <w:pStyle w:val="ConsPlusNormal"/>
              <w:jc w:val="center"/>
            </w:pPr>
            <w:r>
              <w:t>14 Б Т2 52510</w:t>
            </w:r>
          </w:p>
        </w:tc>
        <w:tc>
          <w:tcPr>
            <w:tcW w:w="1587" w:type="dxa"/>
          </w:tcPr>
          <w:p w:rsidR="000F19E9" w:rsidRDefault="000F19E9">
            <w:pPr>
              <w:pStyle w:val="ConsPlusNormal"/>
              <w:jc w:val="center"/>
            </w:pPr>
            <w:r>
              <w:t>28653,33</w:t>
            </w:r>
          </w:p>
        </w:tc>
        <w:tc>
          <w:tcPr>
            <w:tcW w:w="1644" w:type="dxa"/>
          </w:tcPr>
          <w:p w:rsidR="000F19E9" w:rsidRDefault="000F19E9">
            <w:pPr>
              <w:pStyle w:val="ConsPlusNormal"/>
              <w:jc w:val="center"/>
            </w:pPr>
            <w:r>
              <w:t>31264,65</w:t>
            </w:r>
          </w:p>
        </w:tc>
      </w:tr>
      <w:tr w:rsidR="000F19E9">
        <w:tc>
          <w:tcPr>
            <w:tcW w:w="4252" w:type="dxa"/>
          </w:tcPr>
          <w:p w:rsidR="000F19E9" w:rsidRDefault="000F19E9">
            <w:pPr>
              <w:pStyle w:val="ConsPlusNormal"/>
            </w:pPr>
            <w:r>
              <w:t xml:space="preserve">Основное мероприятие "Совершенствование обеспечения </w:t>
            </w:r>
            <w:r>
              <w:lastRenderedPageBreak/>
              <w:t>реализации программы"</w:t>
            </w:r>
          </w:p>
        </w:tc>
        <w:tc>
          <w:tcPr>
            <w:tcW w:w="1928" w:type="dxa"/>
          </w:tcPr>
          <w:p w:rsidR="000F19E9" w:rsidRDefault="000F19E9">
            <w:pPr>
              <w:pStyle w:val="ConsPlusNormal"/>
              <w:jc w:val="center"/>
            </w:pPr>
            <w:r>
              <w:lastRenderedPageBreak/>
              <w:t>14 Б 01</w:t>
            </w:r>
          </w:p>
        </w:tc>
        <w:tc>
          <w:tcPr>
            <w:tcW w:w="1587" w:type="dxa"/>
          </w:tcPr>
          <w:p w:rsidR="000F19E9" w:rsidRDefault="000F19E9">
            <w:pPr>
              <w:pStyle w:val="ConsPlusNormal"/>
              <w:jc w:val="center"/>
            </w:pPr>
            <w:r>
              <w:t>108524,30</w:t>
            </w:r>
          </w:p>
        </w:tc>
        <w:tc>
          <w:tcPr>
            <w:tcW w:w="1644" w:type="dxa"/>
          </w:tcPr>
          <w:p w:rsidR="000F19E9" w:rsidRDefault="000F19E9">
            <w:pPr>
              <w:pStyle w:val="ConsPlusNormal"/>
              <w:jc w:val="center"/>
            </w:pPr>
            <w:r>
              <w:t>111165,80</w:t>
            </w:r>
          </w:p>
        </w:tc>
      </w:tr>
      <w:tr w:rsidR="000F19E9">
        <w:tc>
          <w:tcPr>
            <w:tcW w:w="4252" w:type="dxa"/>
          </w:tcPr>
          <w:p w:rsidR="000F19E9" w:rsidRDefault="000F19E9">
            <w:pPr>
              <w:pStyle w:val="ConsPlusNormal"/>
            </w:pPr>
            <w:r>
              <w:lastRenderedPageBreak/>
              <w:t>Финансовое обеспечение выполнения функций государственных органов</w:t>
            </w:r>
          </w:p>
        </w:tc>
        <w:tc>
          <w:tcPr>
            <w:tcW w:w="1928" w:type="dxa"/>
          </w:tcPr>
          <w:p w:rsidR="000F19E9" w:rsidRDefault="000F19E9">
            <w:pPr>
              <w:pStyle w:val="ConsPlusNormal"/>
              <w:jc w:val="center"/>
            </w:pPr>
            <w:r>
              <w:t>14 Б 01 20000</w:t>
            </w:r>
          </w:p>
        </w:tc>
        <w:tc>
          <w:tcPr>
            <w:tcW w:w="1587" w:type="dxa"/>
          </w:tcPr>
          <w:p w:rsidR="000F19E9" w:rsidRDefault="000F19E9">
            <w:pPr>
              <w:pStyle w:val="ConsPlusNormal"/>
              <w:jc w:val="center"/>
            </w:pPr>
            <w:r>
              <w:t>108524,30</w:t>
            </w:r>
          </w:p>
        </w:tc>
        <w:tc>
          <w:tcPr>
            <w:tcW w:w="1644" w:type="dxa"/>
          </w:tcPr>
          <w:p w:rsidR="000F19E9" w:rsidRDefault="000F19E9">
            <w:pPr>
              <w:pStyle w:val="ConsPlusNormal"/>
              <w:jc w:val="center"/>
            </w:pPr>
            <w:r>
              <w:t>111165,80</w:t>
            </w:r>
          </w:p>
        </w:tc>
      </w:tr>
      <w:tr w:rsidR="000F19E9">
        <w:tc>
          <w:tcPr>
            <w:tcW w:w="4252" w:type="dxa"/>
          </w:tcPr>
          <w:p w:rsidR="000F19E9" w:rsidRDefault="000F19E9">
            <w:pPr>
              <w:pStyle w:val="ConsPlusNormal"/>
            </w:pPr>
            <w:r>
              <w:t>Основное мероприятие "Совершенствование обеспечения реализации программы"</w:t>
            </w:r>
          </w:p>
        </w:tc>
        <w:tc>
          <w:tcPr>
            <w:tcW w:w="1928" w:type="dxa"/>
          </w:tcPr>
          <w:p w:rsidR="000F19E9" w:rsidRDefault="000F19E9">
            <w:pPr>
              <w:pStyle w:val="ConsPlusNormal"/>
              <w:jc w:val="center"/>
            </w:pPr>
            <w:r>
              <w:t>14 Б 04</w:t>
            </w:r>
          </w:p>
        </w:tc>
        <w:tc>
          <w:tcPr>
            <w:tcW w:w="1587" w:type="dxa"/>
          </w:tcPr>
          <w:p w:rsidR="000F19E9" w:rsidRDefault="000F19E9">
            <w:pPr>
              <w:pStyle w:val="ConsPlusNormal"/>
              <w:jc w:val="center"/>
            </w:pPr>
            <w:r>
              <w:t>910236,60</w:t>
            </w:r>
          </w:p>
        </w:tc>
        <w:tc>
          <w:tcPr>
            <w:tcW w:w="1644" w:type="dxa"/>
          </w:tcPr>
          <w:p w:rsidR="000F19E9" w:rsidRDefault="000F19E9">
            <w:pPr>
              <w:pStyle w:val="ConsPlusNormal"/>
              <w:jc w:val="center"/>
            </w:pPr>
            <w:r>
              <w:t>910236,60</w:t>
            </w:r>
          </w:p>
        </w:tc>
      </w:tr>
      <w:tr w:rsidR="000F19E9">
        <w:tc>
          <w:tcPr>
            <w:tcW w:w="4252" w:type="dxa"/>
          </w:tcPr>
          <w:p w:rsidR="000F19E9" w:rsidRDefault="000F19E9">
            <w:pPr>
              <w:pStyle w:val="ConsPlusNormal"/>
            </w:pPr>
            <w:r>
              <w:t>Предоставление субсидий государственным бюджетным и автономным учреждениям</w:t>
            </w:r>
          </w:p>
        </w:tc>
        <w:tc>
          <w:tcPr>
            <w:tcW w:w="1928" w:type="dxa"/>
          </w:tcPr>
          <w:p w:rsidR="000F19E9" w:rsidRDefault="000F19E9">
            <w:pPr>
              <w:pStyle w:val="ConsPlusNormal"/>
              <w:jc w:val="center"/>
            </w:pPr>
            <w:r>
              <w:t>14 Б 04 11000</w:t>
            </w:r>
          </w:p>
        </w:tc>
        <w:tc>
          <w:tcPr>
            <w:tcW w:w="1587" w:type="dxa"/>
          </w:tcPr>
          <w:p w:rsidR="000F19E9" w:rsidRDefault="000F19E9">
            <w:pPr>
              <w:pStyle w:val="ConsPlusNormal"/>
              <w:jc w:val="center"/>
            </w:pPr>
            <w:r>
              <w:t>910236,60</w:t>
            </w:r>
          </w:p>
        </w:tc>
        <w:tc>
          <w:tcPr>
            <w:tcW w:w="1644" w:type="dxa"/>
          </w:tcPr>
          <w:p w:rsidR="000F19E9" w:rsidRDefault="000F19E9">
            <w:pPr>
              <w:pStyle w:val="ConsPlusNormal"/>
              <w:jc w:val="center"/>
            </w:pPr>
            <w:r>
              <w:t>910236,60</w:t>
            </w:r>
          </w:p>
        </w:tc>
      </w:tr>
      <w:tr w:rsidR="000F19E9">
        <w:tc>
          <w:tcPr>
            <w:tcW w:w="4252" w:type="dxa"/>
          </w:tcPr>
          <w:p w:rsidR="000F19E9" w:rsidRDefault="000F19E9">
            <w:pPr>
              <w:pStyle w:val="ConsPlusNormal"/>
            </w:pPr>
            <w:r>
              <w:t>Подпрограмма "Обеспечение общих условий функционирования отраслей агропромышленного комплекса"</w:t>
            </w:r>
          </w:p>
        </w:tc>
        <w:tc>
          <w:tcPr>
            <w:tcW w:w="1928" w:type="dxa"/>
          </w:tcPr>
          <w:p w:rsidR="000F19E9" w:rsidRDefault="000F19E9">
            <w:pPr>
              <w:pStyle w:val="ConsPlusNormal"/>
              <w:jc w:val="center"/>
            </w:pPr>
            <w:r>
              <w:t>14 В</w:t>
            </w:r>
          </w:p>
        </w:tc>
        <w:tc>
          <w:tcPr>
            <w:tcW w:w="1587" w:type="dxa"/>
          </w:tcPr>
          <w:p w:rsidR="000F19E9" w:rsidRDefault="000F19E9">
            <w:pPr>
              <w:pStyle w:val="ConsPlusNormal"/>
              <w:jc w:val="center"/>
            </w:pPr>
            <w:r>
              <w:t>153000,00</w:t>
            </w:r>
          </w:p>
        </w:tc>
        <w:tc>
          <w:tcPr>
            <w:tcW w:w="1644" w:type="dxa"/>
          </w:tcPr>
          <w:p w:rsidR="000F19E9" w:rsidRDefault="000F19E9">
            <w:pPr>
              <w:pStyle w:val="ConsPlusNormal"/>
              <w:jc w:val="center"/>
            </w:pPr>
            <w:r>
              <w:t>153000,00</w:t>
            </w:r>
          </w:p>
        </w:tc>
      </w:tr>
      <w:tr w:rsidR="000F19E9">
        <w:tc>
          <w:tcPr>
            <w:tcW w:w="4252" w:type="dxa"/>
          </w:tcPr>
          <w:p w:rsidR="000F19E9" w:rsidRDefault="000F19E9">
            <w:pPr>
              <w:pStyle w:val="ConsPlusNormal"/>
            </w:pPr>
            <w:r>
              <w:t>Основное мероприятие "Обеспечение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1928" w:type="dxa"/>
          </w:tcPr>
          <w:p w:rsidR="000F19E9" w:rsidRDefault="000F19E9">
            <w:pPr>
              <w:pStyle w:val="ConsPlusNormal"/>
              <w:jc w:val="center"/>
            </w:pPr>
            <w:r>
              <w:t>14 В 05</w:t>
            </w:r>
          </w:p>
        </w:tc>
        <w:tc>
          <w:tcPr>
            <w:tcW w:w="1587" w:type="dxa"/>
          </w:tcPr>
          <w:p w:rsidR="000F19E9" w:rsidRDefault="000F19E9">
            <w:pPr>
              <w:pStyle w:val="ConsPlusNormal"/>
              <w:jc w:val="center"/>
            </w:pPr>
            <w:r>
              <w:t>153000,00</w:t>
            </w:r>
          </w:p>
        </w:tc>
        <w:tc>
          <w:tcPr>
            <w:tcW w:w="1644" w:type="dxa"/>
          </w:tcPr>
          <w:p w:rsidR="000F19E9" w:rsidRDefault="000F19E9">
            <w:pPr>
              <w:pStyle w:val="ConsPlusNormal"/>
              <w:jc w:val="center"/>
            </w:pPr>
            <w:r>
              <w:t>153000,00</w:t>
            </w:r>
          </w:p>
        </w:tc>
      </w:tr>
      <w:tr w:rsidR="000F19E9">
        <w:tc>
          <w:tcPr>
            <w:tcW w:w="4252" w:type="dxa"/>
          </w:tcPr>
          <w:p w:rsidR="000F19E9" w:rsidRDefault="000F19E9">
            <w:pPr>
              <w:pStyle w:val="ConsPlusNormal"/>
            </w:pPr>
            <w:r>
              <w:t>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1928" w:type="dxa"/>
          </w:tcPr>
          <w:p w:rsidR="000F19E9" w:rsidRDefault="000F19E9">
            <w:pPr>
              <w:pStyle w:val="ConsPlusNormal"/>
              <w:jc w:val="center"/>
            </w:pPr>
            <w:r>
              <w:t>14 В 05 62210</w:t>
            </w:r>
          </w:p>
        </w:tc>
        <w:tc>
          <w:tcPr>
            <w:tcW w:w="1587" w:type="dxa"/>
          </w:tcPr>
          <w:p w:rsidR="000F19E9" w:rsidRDefault="000F19E9">
            <w:pPr>
              <w:pStyle w:val="ConsPlusNormal"/>
              <w:jc w:val="center"/>
            </w:pPr>
            <w:r>
              <w:t>153000,00</w:t>
            </w:r>
          </w:p>
        </w:tc>
        <w:tc>
          <w:tcPr>
            <w:tcW w:w="1644" w:type="dxa"/>
          </w:tcPr>
          <w:p w:rsidR="000F19E9" w:rsidRDefault="000F19E9">
            <w:pPr>
              <w:pStyle w:val="ConsPlusNormal"/>
              <w:jc w:val="center"/>
            </w:pPr>
            <w:r>
              <w:t>153000,00</w:t>
            </w:r>
          </w:p>
        </w:tc>
      </w:tr>
      <w:tr w:rsidR="000F19E9">
        <w:tc>
          <w:tcPr>
            <w:tcW w:w="4252" w:type="dxa"/>
          </w:tcPr>
          <w:p w:rsidR="000F19E9" w:rsidRDefault="000F19E9">
            <w:pPr>
              <w:pStyle w:val="ConsPlusNormal"/>
            </w:pPr>
            <w:r>
              <w:t>Подпрограмма "Борьба с бруцеллезом людей и сельскохозяйственных животных"</w:t>
            </w:r>
          </w:p>
        </w:tc>
        <w:tc>
          <w:tcPr>
            <w:tcW w:w="1928" w:type="dxa"/>
          </w:tcPr>
          <w:p w:rsidR="000F19E9" w:rsidRDefault="000F19E9">
            <w:pPr>
              <w:pStyle w:val="ConsPlusNormal"/>
              <w:jc w:val="center"/>
            </w:pPr>
            <w:r>
              <w:t>14 Е</w:t>
            </w:r>
          </w:p>
        </w:tc>
        <w:tc>
          <w:tcPr>
            <w:tcW w:w="1587" w:type="dxa"/>
          </w:tcPr>
          <w:p w:rsidR="000F19E9" w:rsidRDefault="000F19E9">
            <w:pPr>
              <w:pStyle w:val="ConsPlusNormal"/>
              <w:jc w:val="center"/>
            </w:pPr>
            <w:r>
              <w:t>3436,60</w:t>
            </w:r>
          </w:p>
        </w:tc>
        <w:tc>
          <w:tcPr>
            <w:tcW w:w="1644" w:type="dxa"/>
          </w:tcPr>
          <w:p w:rsidR="000F19E9" w:rsidRDefault="000F19E9">
            <w:pPr>
              <w:pStyle w:val="ConsPlusNormal"/>
              <w:jc w:val="center"/>
            </w:pPr>
            <w:r>
              <w:t>3436,60</w:t>
            </w:r>
          </w:p>
        </w:tc>
      </w:tr>
      <w:tr w:rsidR="000F19E9">
        <w:tc>
          <w:tcPr>
            <w:tcW w:w="4252" w:type="dxa"/>
          </w:tcPr>
          <w:p w:rsidR="000F19E9" w:rsidRDefault="000F19E9">
            <w:pPr>
              <w:pStyle w:val="ConsPlusNormal"/>
            </w:pPr>
            <w:r>
              <w:t xml:space="preserve">Основное мероприятие "Предупреждение бесконтрольного завоза скота и распространения бруцеллеза в Республике Дагестан, </w:t>
            </w:r>
            <w:r>
              <w:lastRenderedPageBreak/>
              <w:t>ветеринарная экспертиза и сертификация продукции животноводства"</w:t>
            </w:r>
          </w:p>
        </w:tc>
        <w:tc>
          <w:tcPr>
            <w:tcW w:w="1928" w:type="dxa"/>
          </w:tcPr>
          <w:p w:rsidR="000F19E9" w:rsidRDefault="000F19E9">
            <w:pPr>
              <w:pStyle w:val="ConsPlusNormal"/>
              <w:jc w:val="center"/>
            </w:pPr>
            <w:r>
              <w:lastRenderedPageBreak/>
              <w:t>14 Е 03</w:t>
            </w:r>
          </w:p>
        </w:tc>
        <w:tc>
          <w:tcPr>
            <w:tcW w:w="1587" w:type="dxa"/>
          </w:tcPr>
          <w:p w:rsidR="000F19E9" w:rsidRDefault="000F19E9">
            <w:pPr>
              <w:pStyle w:val="ConsPlusNormal"/>
              <w:jc w:val="center"/>
            </w:pPr>
            <w:r>
              <w:t>3436,60</w:t>
            </w:r>
          </w:p>
        </w:tc>
        <w:tc>
          <w:tcPr>
            <w:tcW w:w="1644" w:type="dxa"/>
          </w:tcPr>
          <w:p w:rsidR="000F19E9" w:rsidRDefault="000F19E9">
            <w:pPr>
              <w:pStyle w:val="ConsPlusNormal"/>
              <w:jc w:val="center"/>
            </w:pPr>
            <w:r>
              <w:t>3436,60</w:t>
            </w:r>
          </w:p>
        </w:tc>
      </w:tr>
      <w:tr w:rsidR="000F19E9">
        <w:tc>
          <w:tcPr>
            <w:tcW w:w="4252" w:type="dxa"/>
          </w:tcPr>
          <w:p w:rsidR="000F19E9" w:rsidRDefault="000F19E9">
            <w:pPr>
              <w:pStyle w:val="ConsPlusNormal"/>
            </w:pPr>
            <w:r>
              <w:lastRenderedPageBreak/>
              <w:t>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1928" w:type="dxa"/>
          </w:tcPr>
          <w:p w:rsidR="000F19E9" w:rsidRDefault="000F19E9">
            <w:pPr>
              <w:pStyle w:val="ConsPlusNormal"/>
              <w:jc w:val="center"/>
            </w:pPr>
            <w:r>
              <w:t>14 Е 03 70100</w:t>
            </w:r>
          </w:p>
        </w:tc>
        <w:tc>
          <w:tcPr>
            <w:tcW w:w="1587" w:type="dxa"/>
          </w:tcPr>
          <w:p w:rsidR="000F19E9" w:rsidRDefault="000F19E9">
            <w:pPr>
              <w:pStyle w:val="ConsPlusNormal"/>
              <w:jc w:val="center"/>
            </w:pPr>
            <w:r>
              <w:t>3436,60</w:t>
            </w:r>
          </w:p>
        </w:tc>
        <w:tc>
          <w:tcPr>
            <w:tcW w:w="1644" w:type="dxa"/>
          </w:tcPr>
          <w:p w:rsidR="000F19E9" w:rsidRDefault="000F19E9">
            <w:pPr>
              <w:pStyle w:val="ConsPlusNormal"/>
              <w:jc w:val="center"/>
            </w:pPr>
            <w:r>
              <w:t>3436,60</w:t>
            </w:r>
          </w:p>
        </w:tc>
      </w:tr>
      <w:tr w:rsidR="000F19E9">
        <w:tc>
          <w:tcPr>
            <w:tcW w:w="4252" w:type="dxa"/>
          </w:tcPr>
          <w:p w:rsidR="000F19E9" w:rsidRDefault="000F19E9">
            <w:pPr>
              <w:pStyle w:val="ConsPlusNormal"/>
            </w:pPr>
            <w:r>
              <w:t>Подпрограмма "Развитие мелиорации сельскохозяйственных земель"</w:t>
            </w:r>
          </w:p>
        </w:tc>
        <w:tc>
          <w:tcPr>
            <w:tcW w:w="1928" w:type="dxa"/>
          </w:tcPr>
          <w:p w:rsidR="000F19E9" w:rsidRDefault="000F19E9">
            <w:pPr>
              <w:pStyle w:val="ConsPlusNormal"/>
              <w:jc w:val="center"/>
            </w:pPr>
            <w:r>
              <w:t>14 М</w:t>
            </w:r>
          </w:p>
        </w:tc>
        <w:tc>
          <w:tcPr>
            <w:tcW w:w="1587" w:type="dxa"/>
          </w:tcPr>
          <w:p w:rsidR="000F19E9" w:rsidRDefault="000F19E9">
            <w:pPr>
              <w:pStyle w:val="ConsPlusNormal"/>
              <w:jc w:val="center"/>
            </w:pPr>
            <w:r>
              <w:t>215404,11</w:t>
            </w:r>
          </w:p>
        </w:tc>
        <w:tc>
          <w:tcPr>
            <w:tcW w:w="1644" w:type="dxa"/>
          </w:tcPr>
          <w:p w:rsidR="000F19E9" w:rsidRDefault="000F19E9">
            <w:pPr>
              <w:pStyle w:val="ConsPlusNormal"/>
              <w:jc w:val="center"/>
            </w:pPr>
            <w:r>
              <w:t>343733,68</w:t>
            </w:r>
          </w:p>
        </w:tc>
      </w:tr>
      <w:tr w:rsidR="000F19E9">
        <w:tc>
          <w:tcPr>
            <w:tcW w:w="4252" w:type="dxa"/>
          </w:tcPr>
          <w:p w:rsidR="000F19E9" w:rsidRDefault="000F19E9">
            <w:pPr>
              <w:pStyle w:val="ConsPlusNormal"/>
            </w:pPr>
            <w:r>
              <w:t>Основное мероприятие "Строительство,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w:t>
            </w:r>
          </w:p>
        </w:tc>
        <w:tc>
          <w:tcPr>
            <w:tcW w:w="1928" w:type="dxa"/>
          </w:tcPr>
          <w:p w:rsidR="000F19E9" w:rsidRDefault="000F19E9">
            <w:pPr>
              <w:pStyle w:val="ConsPlusNormal"/>
              <w:jc w:val="center"/>
            </w:pPr>
            <w:r>
              <w:t>14 М 02</w:t>
            </w:r>
          </w:p>
        </w:tc>
        <w:tc>
          <w:tcPr>
            <w:tcW w:w="1587" w:type="dxa"/>
          </w:tcPr>
          <w:p w:rsidR="000F19E9" w:rsidRDefault="000F19E9">
            <w:pPr>
              <w:pStyle w:val="ConsPlusNormal"/>
              <w:jc w:val="center"/>
            </w:pPr>
            <w:r>
              <w:t>128800,00</w:t>
            </w:r>
          </w:p>
        </w:tc>
        <w:tc>
          <w:tcPr>
            <w:tcW w:w="1644" w:type="dxa"/>
          </w:tcPr>
          <w:p w:rsidR="000F19E9" w:rsidRDefault="000F19E9">
            <w:pPr>
              <w:pStyle w:val="ConsPlusNormal"/>
              <w:jc w:val="center"/>
            </w:pPr>
            <w:r>
              <w:t>128800,00</w:t>
            </w:r>
          </w:p>
        </w:tc>
      </w:tr>
      <w:tr w:rsidR="000F19E9">
        <w:tc>
          <w:tcPr>
            <w:tcW w:w="4252" w:type="dxa"/>
          </w:tcPr>
          <w:p w:rsidR="000F19E9" w:rsidRDefault="000F19E9">
            <w:pPr>
              <w:pStyle w:val="ConsPlusNormal"/>
            </w:pPr>
            <w:r>
              <w:t>Основное мероприятие "Строительство,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w:t>
            </w:r>
          </w:p>
        </w:tc>
        <w:tc>
          <w:tcPr>
            <w:tcW w:w="1928" w:type="dxa"/>
          </w:tcPr>
          <w:p w:rsidR="000F19E9" w:rsidRDefault="000F19E9">
            <w:pPr>
              <w:pStyle w:val="ConsPlusNormal"/>
              <w:jc w:val="center"/>
            </w:pPr>
            <w:r>
              <w:t>14 М 02 R5680</w:t>
            </w:r>
          </w:p>
        </w:tc>
        <w:tc>
          <w:tcPr>
            <w:tcW w:w="1587" w:type="dxa"/>
          </w:tcPr>
          <w:p w:rsidR="000F19E9" w:rsidRDefault="000F19E9">
            <w:pPr>
              <w:pStyle w:val="ConsPlusNormal"/>
              <w:jc w:val="center"/>
            </w:pPr>
            <w:r>
              <w:t>128800,00</w:t>
            </w:r>
          </w:p>
        </w:tc>
        <w:tc>
          <w:tcPr>
            <w:tcW w:w="1644" w:type="dxa"/>
          </w:tcPr>
          <w:p w:rsidR="000F19E9" w:rsidRDefault="000F19E9">
            <w:pPr>
              <w:pStyle w:val="ConsPlusNormal"/>
              <w:jc w:val="center"/>
            </w:pPr>
            <w:r>
              <w:t>128800,00</w:t>
            </w:r>
          </w:p>
        </w:tc>
      </w:tr>
      <w:tr w:rsidR="000F19E9">
        <w:tc>
          <w:tcPr>
            <w:tcW w:w="4252" w:type="dxa"/>
          </w:tcPr>
          <w:p w:rsidR="000F19E9" w:rsidRDefault="000F19E9">
            <w:pPr>
              <w:pStyle w:val="ConsPlusNormal"/>
            </w:pPr>
            <w:r>
              <w:t>Основное мероприятие "Агролесомелиоративные и фитомелиоративные мероприятия на Черных землях и Кизлярских пастбищах"</w:t>
            </w:r>
          </w:p>
        </w:tc>
        <w:tc>
          <w:tcPr>
            <w:tcW w:w="1928" w:type="dxa"/>
          </w:tcPr>
          <w:p w:rsidR="000F19E9" w:rsidRDefault="000F19E9">
            <w:pPr>
              <w:pStyle w:val="ConsPlusNormal"/>
              <w:jc w:val="center"/>
            </w:pPr>
            <w:r>
              <w:t>14 М 03</w:t>
            </w:r>
          </w:p>
        </w:tc>
        <w:tc>
          <w:tcPr>
            <w:tcW w:w="1587" w:type="dxa"/>
          </w:tcPr>
          <w:p w:rsidR="000F19E9" w:rsidRDefault="000F19E9">
            <w:pPr>
              <w:pStyle w:val="ConsPlusNormal"/>
              <w:jc w:val="center"/>
            </w:pPr>
            <w:r>
              <w:t>56628,42</w:t>
            </w:r>
          </w:p>
        </w:tc>
        <w:tc>
          <w:tcPr>
            <w:tcW w:w="1644" w:type="dxa"/>
          </w:tcPr>
          <w:p w:rsidR="000F19E9" w:rsidRDefault="000F19E9">
            <w:pPr>
              <w:pStyle w:val="ConsPlusNormal"/>
              <w:jc w:val="center"/>
            </w:pPr>
            <w:r>
              <w:t>92237,89</w:t>
            </w:r>
          </w:p>
        </w:tc>
      </w:tr>
      <w:tr w:rsidR="000F19E9">
        <w:tc>
          <w:tcPr>
            <w:tcW w:w="4252" w:type="dxa"/>
          </w:tcPr>
          <w:p w:rsidR="000F19E9" w:rsidRDefault="000F19E9">
            <w:pPr>
              <w:pStyle w:val="ConsPlusNormal"/>
            </w:pPr>
            <w:r>
              <w:t>Агролесомелиоративные и фитомелиоративные мероприятия на Черных землях и Кизлярских пастбищах</w:t>
            </w:r>
          </w:p>
        </w:tc>
        <w:tc>
          <w:tcPr>
            <w:tcW w:w="1928" w:type="dxa"/>
          </w:tcPr>
          <w:p w:rsidR="000F19E9" w:rsidRDefault="000F19E9">
            <w:pPr>
              <w:pStyle w:val="ConsPlusNormal"/>
              <w:jc w:val="center"/>
            </w:pPr>
            <w:r>
              <w:t>14 М 03 R5680</w:t>
            </w:r>
          </w:p>
        </w:tc>
        <w:tc>
          <w:tcPr>
            <w:tcW w:w="1587" w:type="dxa"/>
          </w:tcPr>
          <w:p w:rsidR="000F19E9" w:rsidRDefault="000F19E9">
            <w:pPr>
              <w:pStyle w:val="ConsPlusNormal"/>
              <w:jc w:val="center"/>
            </w:pPr>
            <w:r>
              <w:t>56628,42</w:t>
            </w:r>
          </w:p>
        </w:tc>
        <w:tc>
          <w:tcPr>
            <w:tcW w:w="1644" w:type="dxa"/>
          </w:tcPr>
          <w:p w:rsidR="000F19E9" w:rsidRDefault="000F19E9">
            <w:pPr>
              <w:pStyle w:val="ConsPlusNormal"/>
              <w:jc w:val="center"/>
            </w:pPr>
            <w:r>
              <w:t>92237,89</w:t>
            </w:r>
          </w:p>
        </w:tc>
      </w:tr>
      <w:tr w:rsidR="000F19E9">
        <w:tc>
          <w:tcPr>
            <w:tcW w:w="4252" w:type="dxa"/>
          </w:tcPr>
          <w:p w:rsidR="000F19E9" w:rsidRDefault="000F19E9">
            <w:pPr>
              <w:pStyle w:val="ConsPlusNormal"/>
            </w:pPr>
            <w:r>
              <w:t>Основное мероприятие "Культуртехнические мероприятия"</w:t>
            </w:r>
          </w:p>
        </w:tc>
        <w:tc>
          <w:tcPr>
            <w:tcW w:w="1928" w:type="dxa"/>
          </w:tcPr>
          <w:p w:rsidR="000F19E9" w:rsidRDefault="000F19E9">
            <w:pPr>
              <w:pStyle w:val="ConsPlusNormal"/>
              <w:jc w:val="center"/>
            </w:pPr>
            <w:r>
              <w:t>14 М 04</w:t>
            </w:r>
          </w:p>
        </w:tc>
        <w:tc>
          <w:tcPr>
            <w:tcW w:w="1587" w:type="dxa"/>
          </w:tcPr>
          <w:p w:rsidR="000F19E9" w:rsidRDefault="000F19E9">
            <w:pPr>
              <w:pStyle w:val="ConsPlusNormal"/>
              <w:jc w:val="center"/>
            </w:pPr>
            <w:r>
              <w:t>8923,16</w:t>
            </w:r>
          </w:p>
        </w:tc>
        <w:tc>
          <w:tcPr>
            <w:tcW w:w="1644" w:type="dxa"/>
          </w:tcPr>
          <w:p w:rsidR="000F19E9" w:rsidRDefault="000F19E9">
            <w:pPr>
              <w:pStyle w:val="ConsPlusNormal"/>
              <w:jc w:val="center"/>
            </w:pPr>
            <w:r>
              <w:t>12695,79</w:t>
            </w:r>
          </w:p>
        </w:tc>
      </w:tr>
      <w:tr w:rsidR="000F19E9">
        <w:tc>
          <w:tcPr>
            <w:tcW w:w="4252" w:type="dxa"/>
          </w:tcPr>
          <w:p w:rsidR="000F19E9" w:rsidRDefault="000F19E9">
            <w:pPr>
              <w:pStyle w:val="ConsPlusNormal"/>
            </w:pPr>
            <w:r>
              <w:lastRenderedPageBreak/>
              <w:t>Культуртехнические мероприятия</w:t>
            </w:r>
          </w:p>
        </w:tc>
        <w:tc>
          <w:tcPr>
            <w:tcW w:w="1928" w:type="dxa"/>
          </w:tcPr>
          <w:p w:rsidR="000F19E9" w:rsidRDefault="000F19E9">
            <w:pPr>
              <w:pStyle w:val="ConsPlusNormal"/>
              <w:jc w:val="center"/>
            </w:pPr>
            <w:r>
              <w:t>14 М 04 R5680</w:t>
            </w:r>
          </w:p>
        </w:tc>
        <w:tc>
          <w:tcPr>
            <w:tcW w:w="1587" w:type="dxa"/>
          </w:tcPr>
          <w:p w:rsidR="000F19E9" w:rsidRDefault="000F19E9">
            <w:pPr>
              <w:pStyle w:val="ConsPlusNormal"/>
              <w:jc w:val="center"/>
            </w:pPr>
            <w:r>
              <w:t>8923,16</w:t>
            </w:r>
          </w:p>
        </w:tc>
        <w:tc>
          <w:tcPr>
            <w:tcW w:w="1644" w:type="dxa"/>
          </w:tcPr>
          <w:p w:rsidR="000F19E9" w:rsidRDefault="000F19E9">
            <w:pPr>
              <w:pStyle w:val="ConsPlusNormal"/>
              <w:jc w:val="center"/>
            </w:pPr>
            <w:r>
              <w:t>12695,79</w:t>
            </w:r>
          </w:p>
        </w:tc>
      </w:tr>
      <w:tr w:rsidR="000F19E9">
        <w:tc>
          <w:tcPr>
            <w:tcW w:w="4252" w:type="dxa"/>
          </w:tcPr>
          <w:p w:rsidR="000F19E9" w:rsidRDefault="000F19E9">
            <w:pPr>
              <w:pStyle w:val="ConsPlusNormal"/>
            </w:pPr>
            <w:r>
              <w:t>Федеральный проект "Экспорт продукции агропромышленного комплекса"</w:t>
            </w:r>
          </w:p>
        </w:tc>
        <w:tc>
          <w:tcPr>
            <w:tcW w:w="1928" w:type="dxa"/>
          </w:tcPr>
          <w:p w:rsidR="000F19E9" w:rsidRDefault="000F19E9">
            <w:pPr>
              <w:pStyle w:val="ConsPlusNormal"/>
              <w:jc w:val="center"/>
            </w:pPr>
            <w:r>
              <w:t>14 М T2</w:t>
            </w:r>
          </w:p>
        </w:tc>
        <w:tc>
          <w:tcPr>
            <w:tcW w:w="1587" w:type="dxa"/>
          </w:tcPr>
          <w:p w:rsidR="000F19E9" w:rsidRDefault="000F19E9">
            <w:pPr>
              <w:pStyle w:val="ConsPlusNormal"/>
              <w:jc w:val="center"/>
            </w:pPr>
            <w:r>
              <w:t>21052,53</w:t>
            </w:r>
          </w:p>
        </w:tc>
        <w:tc>
          <w:tcPr>
            <w:tcW w:w="1644" w:type="dxa"/>
          </w:tcPr>
          <w:p w:rsidR="000F19E9" w:rsidRDefault="000F19E9">
            <w:pPr>
              <w:pStyle w:val="ConsPlusNormal"/>
              <w:jc w:val="center"/>
            </w:pPr>
            <w:r>
              <w:t>110000,00</w:t>
            </w:r>
          </w:p>
        </w:tc>
      </w:tr>
      <w:tr w:rsidR="000F19E9">
        <w:tc>
          <w:tcPr>
            <w:tcW w:w="4252" w:type="dxa"/>
          </w:tcPr>
          <w:p w:rsidR="000F19E9" w:rsidRDefault="000F19E9">
            <w:pPr>
              <w:pStyle w:val="ConsPlusNormal"/>
            </w:pPr>
            <w:r>
              <w:t>Реализация мероприятий в области мелиорации земель сельскохозяйственного назначения в рамках федерального проекта "Экспорт продукции агропромышленного комплекса на 2021 год и на плановый период 2022 и 2023 годов"</w:t>
            </w:r>
          </w:p>
        </w:tc>
        <w:tc>
          <w:tcPr>
            <w:tcW w:w="1928" w:type="dxa"/>
          </w:tcPr>
          <w:p w:rsidR="000F19E9" w:rsidRDefault="000F19E9">
            <w:pPr>
              <w:pStyle w:val="ConsPlusNormal"/>
              <w:jc w:val="center"/>
            </w:pPr>
            <w:r>
              <w:t>14 М T2 55680</w:t>
            </w:r>
          </w:p>
        </w:tc>
        <w:tc>
          <w:tcPr>
            <w:tcW w:w="1587" w:type="dxa"/>
          </w:tcPr>
          <w:p w:rsidR="000F19E9" w:rsidRDefault="000F19E9">
            <w:pPr>
              <w:pStyle w:val="ConsPlusNormal"/>
              <w:jc w:val="center"/>
            </w:pPr>
            <w:r>
              <w:t>21052,53</w:t>
            </w:r>
          </w:p>
        </w:tc>
        <w:tc>
          <w:tcPr>
            <w:tcW w:w="1644" w:type="dxa"/>
          </w:tcPr>
          <w:p w:rsidR="000F19E9" w:rsidRDefault="000F19E9">
            <w:pPr>
              <w:pStyle w:val="ConsPlusNormal"/>
              <w:jc w:val="center"/>
            </w:pPr>
            <w:r>
              <w:t>110000,00</w:t>
            </w:r>
          </w:p>
        </w:tc>
      </w:tr>
      <w:tr w:rsidR="000F19E9">
        <w:tc>
          <w:tcPr>
            <w:tcW w:w="4252" w:type="dxa"/>
          </w:tcPr>
          <w:p w:rsidR="000F19E9" w:rsidRDefault="000F19E9">
            <w:pPr>
              <w:pStyle w:val="ConsPlusNormal"/>
            </w:pPr>
            <w:r>
              <w:t>Государственная программа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1928" w:type="dxa"/>
          </w:tcPr>
          <w:p w:rsidR="000F19E9" w:rsidRDefault="000F19E9">
            <w:pPr>
              <w:pStyle w:val="ConsPlusNormal"/>
              <w:jc w:val="center"/>
            </w:pPr>
            <w:r>
              <w:t>15</w:t>
            </w:r>
          </w:p>
        </w:tc>
        <w:tc>
          <w:tcPr>
            <w:tcW w:w="1587" w:type="dxa"/>
          </w:tcPr>
          <w:p w:rsidR="000F19E9" w:rsidRDefault="000F19E9">
            <w:pPr>
              <w:pStyle w:val="ConsPlusNormal"/>
              <w:jc w:val="center"/>
            </w:pPr>
            <w:r>
              <w:t>10614739,51</w:t>
            </w:r>
          </w:p>
        </w:tc>
        <w:tc>
          <w:tcPr>
            <w:tcW w:w="1644" w:type="dxa"/>
          </w:tcPr>
          <w:p w:rsidR="000F19E9" w:rsidRDefault="000F19E9">
            <w:pPr>
              <w:pStyle w:val="ConsPlusNormal"/>
              <w:jc w:val="center"/>
            </w:pPr>
            <w:r>
              <w:t>11683924,10</w:t>
            </w:r>
          </w:p>
        </w:tc>
      </w:tr>
      <w:tr w:rsidR="000F19E9">
        <w:tc>
          <w:tcPr>
            <w:tcW w:w="4252" w:type="dxa"/>
          </w:tcPr>
          <w:p w:rsidR="000F19E9" w:rsidRDefault="000F19E9">
            <w:pPr>
              <w:pStyle w:val="ConsPlusNormal"/>
            </w:pPr>
            <w:r>
              <w:t>Подпрограмма "Обеспечение реализации государственной программы"</w:t>
            </w:r>
          </w:p>
        </w:tc>
        <w:tc>
          <w:tcPr>
            <w:tcW w:w="1928" w:type="dxa"/>
          </w:tcPr>
          <w:p w:rsidR="000F19E9" w:rsidRDefault="000F19E9">
            <w:pPr>
              <w:pStyle w:val="ConsPlusNormal"/>
              <w:jc w:val="center"/>
            </w:pPr>
            <w:r>
              <w:t>15 1</w:t>
            </w:r>
          </w:p>
        </w:tc>
        <w:tc>
          <w:tcPr>
            <w:tcW w:w="1587" w:type="dxa"/>
          </w:tcPr>
          <w:p w:rsidR="000F19E9" w:rsidRDefault="000F19E9">
            <w:pPr>
              <w:pStyle w:val="ConsPlusNormal"/>
              <w:jc w:val="center"/>
            </w:pPr>
            <w:r>
              <w:t>46244,60</w:t>
            </w:r>
          </w:p>
        </w:tc>
        <w:tc>
          <w:tcPr>
            <w:tcW w:w="1644" w:type="dxa"/>
          </w:tcPr>
          <w:p w:rsidR="000F19E9" w:rsidRDefault="000F19E9">
            <w:pPr>
              <w:pStyle w:val="ConsPlusNormal"/>
              <w:jc w:val="center"/>
            </w:pPr>
            <w:r>
              <w:t>47443,50</w:t>
            </w:r>
          </w:p>
        </w:tc>
      </w:tr>
      <w:tr w:rsidR="000F19E9">
        <w:tc>
          <w:tcPr>
            <w:tcW w:w="4252" w:type="dxa"/>
          </w:tcPr>
          <w:p w:rsidR="000F19E9" w:rsidRDefault="000F19E9">
            <w:pPr>
              <w:pStyle w:val="ConsPlusNormal"/>
            </w:pPr>
            <w:r>
              <w:t>Основное мероприятие "Обеспечение деятельности центрального аппарата"</w:t>
            </w:r>
          </w:p>
        </w:tc>
        <w:tc>
          <w:tcPr>
            <w:tcW w:w="1928" w:type="dxa"/>
          </w:tcPr>
          <w:p w:rsidR="000F19E9" w:rsidRDefault="000F19E9">
            <w:pPr>
              <w:pStyle w:val="ConsPlusNormal"/>
              <w:jc w:val="center"/>
            </w:pPr>
            <w:r>
              <w:t>15 1 01</w:t>
            </w:r>
          </w:p>
        </w:tc>
        <w:tc>
          <w:tcPr>
            <w:tcW w:w="1587" w:type="dxa"/>
          </w:tcPr>
          <w:p w:rsidR="000F19E9" w:rsidRDefault="000F19E9">
            <w:pPr>
              <w:pStyle w:val="ConsPlusNormal"/>
              <w:jc w:val="center"/>
            </w:pPr>
            <w:r>
              <w:t>46244,60</w:t>
            </w:r>
          </w:p>
        </w:tc>
        <w:tc>
          <w:tcPr>
            <w:tcW w:w="1644" w:type="dxa"/>
          </w:tcPr>
          <w:p w:rsidR="000F19E9" w:rsidRDefault="000F19E9">
            <w:pPr>
              <w:pStyle w:val="ConsPlusNormal"/>
              <w:jc w:val="center"/>
            </w:pPr>
            <w:r>
              <w:t>47443,50</w:t>
            </w:r>
          </w:p>
        </w:tc>
      </w:tr>
      <w:tr w:rsidR="000F19E9">
        <w:tc>
          <w:tcPr>
            <w:tcW w:w="4252" w:type="dxa"/>
          </w:tcPr>
          <w:p w:rsidR="000F19E9" w:rsidRDefault="000F19E9">
            <w:pPr>
              <w:pStyle w:val="ConsPlusNormal"/>
            </w:pPr>
            <w:r>
              <w:t>Финансовое обеспечение выполнения функций государственных органов</w:t>
            </w:r>
          </w:p>
        </w:tc>
        <w:tc>
          <w:tcPr>
            <w:tcW w:w="1928" w:type="dxa"/>
          </w:tcPr>
          <w:p w:rsidR="000F19E9" w:rsidRDefault="000F19E9">
            <w:pPr>
              <w:pStyle w:val="ConsPlusNormal"/>
              <w:jc w:val="center"/>
            </w:pPr>
            <w:r>
              <w:t>15 1 01 20000</w:t>
            </w:r>
          </w:p>
        </w:tc>
        <w:tc>
          <w:tcPr>
            <w:tcW w:w="1587" w:type="dxa"/>
          </w:tcPr>
          <w:p w:rsidR="000F19E9" w:rsidRDefault="000F19E9">
            <w:pPr>
              <w:pStyle w:val="ConsPlusNormal"/>
              <w:jc w:val="center"/>
            </w:pPr>
            <w:r>
              <w:t>46244,60</w:t>
            </w:r>
          </w:p>
        </w:tc>
        <w:tc>
          <w:tcPr>
            <w:tcW w:w="1644" w:type="dxa"/>
          </w:tcPr>
          <w:p w:rsidR="000F19E9" w:rsidRDefault="000F19E9">
            <w:pPr>
              <w:pStyle w:val="ConsPlusNormal"/>
              <w:jc w:val="center"/>
            </w:pPr>
            <w:r>
              <w:t>47443,50</w:t>
            </w:r>
          </w:p>
        </w:tc>
      </w:tr>
      <w:tr w:rsidR="000F19E9">
        <w:tc>
          <w:tcPr>
            <w:tcW w:w="4252" w:type="dxa"/>
          </w:tcPr>
          <w:p w:rsidR="000F19E9" w:rsidRDefault="000F19E9">
            <w:pPr>
              <w:pStyle w:val="ConsPlusNormal"/>
            </w:pPr>
            <w:r>
              <w:t>Подпрограмма "Дорожное хозяйство"</w:t>
            </w:r>
          </w:p>
        </w:tc>
        <w:tc>
          <w:tcPr>
            <w:tcW w:w="1928" w:type="dxa"/>
          </w:tcPr>
          <w:p w:rsidR="000F19E9" w:rsidRDefault="000F19E9">
            <w:pPr>
              <w:pStyle w:val="ConsPlusNormal"/>
              <w:jc w:val="center"/>
            </w:pPr>
            <w:r>
              <w:t>15 2</w:t>
            </w:r>
          </w:p>
        </w:tc>
        <w:tc>
          <w:tcPr>
            <w:tcW w:w="1587" w:type="dxa"/>
          </w:tcPr>
          <w:p w:rsidR="000F19E9" w:rsidRDefault="000F19E9">
            <w:pPr>
              <w:pStyle w:val="ConsPlusNormal"/>
              <w:jc w:val="center"/>
            </w:pPr>
            <w:r>
              <w:t>143241,61</w:t>
            </w:r>
          </w:p>
        </w:tc>
        <w:tc>
          <w:tcPr>
            <w:tcW w:w="1644" w:type="dxa"/>
          </w:tcPr>
          <w:p w:rsidR="000F19E9" w:rsidRDefault="000F19E9">
            <w:pPr>
              <w:pStyle w:val="ConsPlusNormal"/>
              <w:jc w:val="center"/>
            </w:pPr>
            <w:r>
              <w:t>148208,61</w:t>
            </w:r>
          </w:p>
        </w:tc>
      </w:tr>
      <w:tr w:rsidR="000F19E9">
        <w:tc>
          <w:tcPr>
            <w:tcW w:w="4252" w:type="dxa"/>
          </w:tcPr>
          <w:p w:rsidR="000F19E9" w:rsidRDefault="000F19E9">
            <w:pPr>
              <w:pStyle w:val="ConsPlusNormal"/>
            </w:pPr>
            <w:r>
              <w:t>Расходы на обеспечение деятельности (оказание услуг) государственных учреждений</w:t>
            </w:r>
          </w:p>
        </w:tc>
        <w:tc>
          <w:tcPr>
            <w:tcW w:w="1928" w:type="dxa"/>
          </w:tcPr>
          <w:p w:rsidR="000F19E9" w:rsidRDefault="000F19E9">
            <w:pPr>
              <w:pStyle w:val="ConsPlusNormal"/>
              <w:jc w:val="center"/>
            </w:pPr>
            <w:r>
              <w:t>15 2 00 00590</w:t>
            </w:r>
          </w:p>
        </w:tc>
        <w:tc>
          <w:tcPr>
            <w:tcW w:w="1587" w:type="dxa"/>
          </w:tcPr>
          <w:p w:rsidR="000F19E9" w:rsidRDefault="000F19E9">
            <w:pPr>
              <w:pStyle w:val="ConsPlusNormal"/>
              <w:jc w:val="center"/>
            </w:pPr>
            <w:r>
              <w:t>143241,61</w:t>
            </w:r>
          </w:p>
        </w:tc>
        <w:tc>
          <w:tcPr>
            <w:tcW w:w="1644" w:type="dxa"/>
          </w:tcPr>
          <w:p w:rsidR="000F19E9" w:rsidRDefault="000F19E9">
            <w:pPr>
              <w:pStyle w:val="ConsPlusNormal"/>
              <w:jc w:val="center"/>
            </w:pPr>
            <w:r>
              <w:t>148208,61</w:t>
            </w:r>
          </w:p>
        </w:tc>
      </w:tr>
      <w:tr w:rsidR="000F19E9">
        <w:tc>
          <w:tcPr>
            <w:tcW w:w="4252" w:type="dxa"/>
          </w:tcPr>
          <w:p w:rsidR="000F19E9" w:rsidRDefault="000F19E9">
            <w:pPr>
              <w:pStyle w:val="ConsPlusNormal"/>
            </w:pPr>
            <w:r>
              <w:t>Подпрограмма "Автомобильные дороги"</w:t>
            </w:r>
          </w:p>
        </w:tc>
        <w:tc>
          <w:tcPr>
            <w:tcW w:w="1928" w:type="dxa"/>
          </w:tcPr>
          <w:p w:rsidR="000F19E9" w:rsidRDefault="000F19E9">
            <w:pPr>
              <w:pStyle w:val="ConsPlusNormal"/>
              <w:jc w:val="center"/>
            </w:pPr>
            <w:r>
              <w:t>15 3</w:t>
            </w:r>
          </w:p>
        </w:tc>
        <w:tc>
          <w:tcPr>
            <w:tcW w:w="1587" w:type="dxa"/>
          </w:tcPr>
          <w:p w:rsidR="000F19E9" w:rsidRDefault="000F19E9">
            <w:pPr>
              <w:pStyle w:val="ConsPlusNormal"/>
              <w:jc w:val="center"/>
            </w:pPr>
            <w:r>
              <w:t>10425253,30</w:t>
            </w:r>
          </w:p>
        </w:tc>
        <w:tc>
          <w:tcPr>
            <w:tcW w:w="1644" w:type="dxa"/>
          </w:tcPr>
          <w:p w:rsidR="000F19E9" w:rsidRDefault="000F19E9">
            <w:pPr>
              <w:pStyle w:val="ConsPlusNormal"/>
              <w:jc w:val="center"/>
            </w:pPr>
            <w:r>
              <w:t>11488271,99</w:t>
            </w:r>
          </w:p>
        </w:tc>
      </w:tr>
      <w:tr w:rsidR="000F19E9">
        <w:tc>
          <w:tcPr>
            <w:tcW w:w="4252" w:type="dxa"/>
          </w:tcPr>
          <w:p w:rsidR="000F19E9" w:rsidRDefault="000F19E9">
            <w:pPr>
              <w:pStyle w:val="ConsPlusNormal"/>
            </w:pPr>
            <w:r>
              <w:t xml:space="preserve">Внедрение интеллектуальных транспортных систем, </w:t>
            </w:r>
            <w:r>
              <w:lastRenderedPageBreak/>
              <w:t>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w:t>
            </w:r>
          </w:p>
        </w:tc>
        <w:tc>
          <w:tcPr>
            <w:tcW w:w="1928" w:type="dxa"/>
          </w:tcPr>
          <w:p w:rsidR="000F19E9" w:rsidRDefault="000F19E9">
            <w:pPr>
              <w:pStyle w:val="ConsPlusNormal"/>
              <w:jc w:val="center"/>
            </w:pPr>
            <w:r>
              <w:lastRenderedPageBreak/>
              <w:t>15 3 R2 54180</w:t>
            </w:r>
          </w:p>
        </w:tc>
        <w:tc>
          <w:tcPr>
            <w:tcW w:w="1587" w:type="dxa"/>
          </w:tcPr>
          <w:p w:rsidR="000F19E9" w:rsidRDefault="000F19E9">
            <w:pPr>
              <w:pStyle w:val="ConsPlusNormal"/>
              <w:jc w:val="center"/>
            </w:pPr>
            <w:r>
              <w:t>120000,00</w:t>
            </w:r>
          </w:p>
        </w:tc>
        <w:tc>
          <w:tcPr>
            <w:tcW w:w="1644" w:type="dxa"/>
          </w:tcPr>
          <w:p w:rsidR="000F19E9" w:rsidRDefault="000F19E9">
            <w:pPr>
              <w:pStyle w:val="ConsPlusNormal"/>
              <w:jc w:val="center"/>
            </w:pPr>
            <w:r>
              <w:t>120000,00</w:t>
            </w:r>
          </w:p>
        </w:tc>
      </w:tr>
      <w:tr w:rsidR="000F19E9">
        <w:tc>
          <w:tcPr>
            <w:tcW w:w="4252" w:type="dxa"/>
          </w:tcPr>
          <w:p w:rsidR="000F19E9" w:rsidRDefault="000F19E9">
            <w:pPr>
              <w:pStyle w:val="ConsPlusNormal"/>
            </w:pPr>
            <w:r>
              <w:lastRenderedPageBreak/>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 за счет средств республиканского бюджета Республики Дагестан</w:t>
            </w:r>
          </w:p>
        </w:tc>
        <w:tc>
          <w:tcPr>
            <w:tcW w:w="1928" w:type="dxa"/>
          </w:tcPr>
          <w:p w:rsidR="000F19E9" w:rsidRDefault="000F19E9">
            <w:pPr>
              <w:pStyle w:val="ConsPlusNormal"/>
              <w:jc w:val="center"/>
            </w:pPr>
            <w:r>
              <w:t>15 3 R2 Д4180</w:t>
            </w:r>
          </w:p>
        </w:tc>
        <w:tc>
          <w:tcPr>
            <w:tcW w:w="1587" w:type="dxa"/>
          </w:tcPr>
          <w:p w:rsidR="000F19E9" w:rsidRDefault="000F19E9">
            <w:pPr>
              <w:pStyle w:val="ConsPlusNormal"/>
              <w:jc w:val="center"/>
            </w:pPr>
            <w:r>
              <w:t>180000,00</w:t>
            </w:r>
          </w:p>
        </w:tc>
        <w:tc>
          <w:tcPr>
            <w:tcW w:w="1644" w:type="dxa"/>
          </w:tcPr>
          <w:p w:rsidR="000F19E9" w:rsidRDefault="000F19E9">
            <w:pPr>
              <w:pStyle w:val="ConsPlusNormal"/>
              <w:jc w:val="center"/>
            </w:pPr>
            <w:r>
              <w:t>180000,00</w:t>
            </w:r>
          </w:p>
        </w:tc>
      </w:tr>
      <w:tr w:rsidR="000F19E9">
        <w:tc>
          <w:tcPr>
            <w:tcW w:w="4252" w:type="dxa"/>
          </w:tcPr>
          <w:p w:rsidR="000F19E9" w:rsidRDefault="000F19E9">
            <w:pPr>
              <w:pStyle w:val="ConsPlusNormal"/>
            </w:pPr>
            <w:r>
              <w:t>Реализация мероприятий подпрограммы "Автомобильные дороги"</w:t>
            </w:r>
          </w:p>
        </w:tc>
        <w:tc>
          <w:tcPr>
            <w:tcW w:w="1928" w:type="dxa"/>
          </w:tcPr>
          <w:p w:rsidR="000F19E9" w:rsidRDefault="000F19E9">
            <w:pPr>
              <w:pStyle w:val="ConsPlusNormal"/>
              <w:jc w:val="center"/>
            </w:pPr>
            <w:r>
              <w:t>15 3 00 20760</w:t>
            </w:r>
          </w:p>
        </w:tc>
        <w:tc>
          <w:tcPr>
            <w:tcW w:w="1587" w:type="dxa"/>
          </w:tcPr>
          <w:p w:rsidR="000F19E9" w:rsidRDefault="000F19E9">
            <w:pPr>
              <w:pStyle w:val="ConsPlusNormal"/>
              <w:jc w:val="center"/>
            </w:pPr>
            <w:r>
              <w:t>8490440,30</w:t>
            </w:r>
          </w:p>
        </w:tc>
        <w:tc>
          <w:tcPr>
            <w:tcW w:w="1644" w:type="dxa"/>
          </w:tcPr>
          <w:p w:rsidR="000F19E9" w:rsidRDefault="000F19E9">
            <w:pPr>
              <w:pStyle w:val="ConsPlusNormal"/>
              <w:jc w:val="center"/>
            </w:pPr>
            <w:r>
              <w:t>9753458,99</w:t>
            </w:r>
          </w:p>
        </w:tc>
      </w:tr>
      <w:tr w:rsidR="000F19E9">
        <w:tc>
          <w:tcPr>
            <w:tcW w:w="4252" w:type="dxa"/>
          </w:tcPr>
          <w:p w:rsidR="000F19E9" w:rsidRDefault="000F19E9">
            <w:pPr>
              <w:pStyle w:val="ConsPlusNormal"/>
            </w:pPr>
            <w:r>
              <w:t>Федеральный проект "Дорожная сеть"</w:t>
            </w:r>
          </w:p>
        </w:tc>
        <w:tc>
          <w:tcPr>
            <w:tcW w:w="1928" w:type="dxa"/>
          </w:tcPr>
          <w:p w:rsidR="000F19E9" w:rsidRDefault="000F19E9">
            <w:pPr>
              <w:pStyle w:val="ConsPlusNormal"/>
              <w:jc w:val="center"/>
            </w:pPr>
            <w:r>
              <w:t>15 3 R1</w:t>
            </w:r>
          </w:p>
        </w:tc>
        <w:tc>
          <w:tcPr>
            <w:tcW w:w="1587" w:type="dxa"/>
          </w:tcPr>
          <w:p w:rsidR="000F19E9" w:rsidRDefault="000F19E9">
            <w:pPr>
              <w:pStyle w:val="ConsPlusNormal"/>
              <w:jc w:val="center"/>
            </w:pPr>
            <w:r>
              <w:t>1634813,00</w:t>
            </w:r>
          </w:p>
        </w:tc>
        <w:tc>
          <w:tcPr>
            <w:tcW w:w="1644" w:type="dxa"/>
          </w:tcPr>
          <w:p w:rsidR="000F19E9" w:rsidRDefault="000F19E9">
            <w:pPr>
              <w:pStyle w:val="ConsPlusNormal"/>
              <w:jc w:val="center"/>
            </w:pPr>
            <w:r>
              <w:t>1434813,00</w:t>
            </w:r>
          </w:p>
        </w:tc>
      </w:tr>
      <w:tr w:rsidR="000F19E9">
        <w:tc>
          <w:tcPr>
            <w:tcW w:w="4252" w:type="dxa"/>
          </w:tcPr>
          <w:p w:rsidR="000F19E9" w:rsidRDefault="000F19E9">
            <w:pPr>
              <w:pStyle w:val="ConsPlusNormal"/>
            </w:pPr>
            <w:r>
              <w:t>Иные межбюджетные трансферты на 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1928" w:type="dxa"/>
          </w:tcPr>
          <w:p w:rsidR="000F19E9" w:rsidRDefault="000F19E9">
            <w:pPr>
              <w:pStyle w:val="ConsPlusNormal"/>
              <w:jc w:val="center"/>
            </w:pPr>
            <w:r>
              <w:t>15 3 R1 53930</w:t>
            </w:r>
          </w:p>
        </w:tc>
        <w:tc>
          <w:tcPr>
            <w:tcW w:w="1587" w:type="dxa"/>
          </w:tcPr>
          <w:p w:rsidR="000F19E9" w:rsidRDefault="000F19E9">
            <w:pPr>
              <w:pStyle w:val="ConsPlusNormal"/>
              <w:jc w:val="center"/>
            </w:pPr>
            <w:r>
              <w:t>400000,00</w:t>
            </w:r>
          </w:p>
        </w:tc>
        <w:tc>
          <w:tcPr>
            <w:tcW w:w="1644" w:type="dxa"/>
          </w:tcPr>
          <w:p w:rsidR="000F19E9" w:rsidRDefault="000F19E9">
            <w:pPr>
              <w:pStyle w:val="ConsPlusNormal"/>
              <w:jc w:val="center"/>
            </w:pPr>
            <w:r>
              <w:t>200000,00</w:t>
            </w:r>
          </w:p>
        </w:tc>
      </w:tr>
      <w:tr w:rsidR="000F19E9">
        <w:tc>
          <w:tcPr>
            <w:tcW w:w="4252" w:type="dxa"/>
          </w:tcPr>
          <w:p w:rsidR="000F19E9" w:rsidRDefault="000F19E9">
            <w:pPr>
              <w:pStyle w:val="ConsPlusNormal"/>
            </w:pPr>
            <w:r>
              <w:t xml:space="preserve">Финансовое обеспечение дорожной деятельности в рамках реализации национального проекта "Безопасные и качественные автомобильные </w:t>
            </w:r>
            <w:r>
              <w:lastRenderedPageBreak/>
              <w:t>дороги"</w:t>
            </w:r>
          </w:p>
        </w:tc>
        <w:tc>
          <w:tcPr>
            <w:tcW w:w="1928" w:type="dxa"/>
          </w:tcPr>
          <w:p w:rsidR="000F19E9" w:rsidRDefault="000F19E9">
            <w:pPr>
              <w:pStyle w:val="ConsPlusNormal"/>
              <w:jc w:val="center"/>
            </w:pPr>
            <w:r>
              <w:lastRenderedPageBreak/>
              <w:t>15 3 R1 Д3930</w:t>
            </w:r>
          </w:p>
        </w:tc>
        <w:tc>
          <w:tcPr>
            <w:tcW w:w="1587" w:type="dxa"/>
          </w:tcPr>
          <w:p w:rsidR="000F19E9" w:rsidRDefault="000F19E9">
            <w:pPr>
              <w:pStyle w:val="ConsPlusNormal"/>
              <w:jc w:val="center"/>
            </w:pPr>
            <w:r>
              <w:t>1234813,00</w:t>
            </w:r>
          </w:p>
        </w:tc>
        <w:tc>
          <w:tcPr>
            <w:tcW w:w="1644" w:type="dxa"/>
          </w:tcPr>
          <w:p w:rsidR="000F19E9" w:rsidRDefault="000F19E9">
            <w:pPr>
              <w:pStyle w:val="ConsPlusNormal"/>
              <w:jc w:val="center"/>
            </w:pPr>
            <w:r>
              <w:t>1234813,00</w:t>
            </w:r>
          </w:p>
        </w:tc>
      </w:tr>
      <w:tr w:rsidR="000F19E9">
        <w:tc>
          <w:tcPr>
            <w:tcW w:w="4252" w:type="dxa"/>
          </w:tcPr>
          <w:p w:rsidR="000F19E9" w:rsidRDefault="000F19E9">
            <w:pPr>
              <w:pStyle w:val="ConsPlusNormal"/>
            </w:pPr>
            <w:r>
              <w:lastRenderedPageBreak/>
              <w:t>Государственная программа Республики Дагестан "Развитие жилищного строительства в Республике Дагестан"</w:t>
            </w:r>
          </w:p>
        </w:tc>
        <w:tc>
          <w:tcPr>
            <w:tcW w:w="1928" w:type="dxa"/>
          </w:tcPr>
          <w:p w:rsidR="000F19E9" w:rsidRDefault="000F19E9">
            <w:pPr>
              <w:pStyle w:val="ConsPlusNormal"/>
              <w:jc w:val="center"/>
            </w:pPr>
            <w:r>
              <w:t>16</w:t>
            </w:r>
          </w:p>
        </w:tc>
        <w:tc>
          <w:tcPr>
            <w:tcW w:w="1587" w:type="dxa"/>
          </w:tcPr>
          <w:p w:rsidR="000F19E9" w:rsidRDefault="000F19E9">
            <w:pPr>
              <w:pStyle w:val="ConsPlusNormal"/>
              <w:jc w:val="center"/>
            </w:pPr>
            <w:r>
              <w:t>5106430,94</w:t>
            </w:r>
          </w:p>
        </w:tc>
        <w:tc>
          <w:tcPr>
            <w:tcW w:w="1644" w:type="dxa"/>
          </w:tcPr>
          <w:p w:rsidR="000F19E9" w:rsidRDefault="000F19E9">
            <w:pPr>
              <w:pStyle w:val="ConsPlusNormal"/>
              <w:jc w:val="center"/>
            </w:pPr>
            <w:r>
              <w:t>4483722,14</w:t>
            </w:r>
          </w:p>
        </w:tc>
      </w:tr>
      <w:tr w:rsidR="000F19E9">
        <w:tc>
          <w:tcPr>
            <w:tcW w:w="4252" w:type="dxa"/>
          </w:tcPr>
          <w:p w:rsidR="000F19E9" w:rsidRDefault="000F19E9">
            <w:pPr>
              <w:pStyle w:val="ConsPlusNormal"/>
            </w:pPr>
            <w:r>
              <w:t>Подпрограмма "Оказание мер государственной поддержки в улучшении жилищных условий отдельным категориям граждан"</w:t>
            </w:r>
          </w:p>
        </w:tc>
        <w:tc>
          <w:tcPr>
            <w:tcW w:w="1928" w:type="dxa"/>
          </w:tcPr>
          <w:p w:rsidR="000F19E9" w:rsidRDefault="000F19E9">
            <w:pPr>
              <w:pStyle w:val="ConsPlusNormal"/>
              <w:jc w:val="center"/>
            </w:pPr>
            <w:r>
              <w:t>16 2</w:t>
            </w:r>
          </w:p>
        </w:tc>
        <w:tc>
          <w:tcPr>
            <w:tcW w:w="1587" w:type="dxa"/>
          </w:tcPr>
          <w:p w:rsidR="000F19E9" w:rsidRDefault="000F19E9">
            <w:pPr>
              <w:pStyle w:val="ConsPlusNormal"/>
              <w:jc w:val="center"/>
            </w:pPr>
            <w:r>
              <w:t>82917,90</w:t>
            </w:r>
          </w:p>
        </w:tc>
        <w:tc>
          <w:tcPr>
            <w:tcW w:w="1644" w:type="dxa"/>
          </w:tcPr>
          <w:p w:rsidR="000F19E9" w:rsidRDefault="000F19E9">
            <w:pPr>
              <w:pStyle w:val="ConsPlusNormal"/>
              <w:jc w:val="center"/>
            </w:pPr>
            <w:r>
              <w:t>77403,70</w:t>
            </w:r>
          </w:p>
        </w:tc>
      </w:tr>
      <w:tr w:rsidR="000F19E9">
        <w:tc>
          <w:tcPr>
            <w:tcW w:w="4252" w:type="dxa"/>
          </w:tcPr>
          <w:p w:rsidR="000F19E9" w:rsidRDefault="000F19E9">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1928" w:type="dxa"/>
          </w:tcPr>
          <w:p w:rsidR="000F19E9" w:rsidRDefault="000F19E9">
            <w:pPr>
              <w:pStyle w:val="ConsPlusNormal"/>
              <w:jc w:val="center"/>
            </w:pPr>
            <w:r>
              <w:t>16 2 01</w:t>
            </w:r>
          </w:p>
        </w:tc>
        <w:tc>
          <w:tcPr>
            <w:tcW w:w="1587" w:type="dxa"/>
          </w:tcPr>
          <w:p w:rsidR="000F19E9" w:rsidRDefault="000F19E9">
            <w:pPr>
              <w:pStyle w:val="ConsPlusNormal"/>
              <w:jc w:val="center"/>
            </w:pPr>
            <w:r>
              <w:t>82917,90</w:t>
            </w:r>
          </w:p>
        </w:tc>
        <w:tc>
          <w:tcPr>
            <w:tcW w:w="1644" w:type="dxa"/>
          </w:tcPr>
          <w:p w:rsidR="000F19E9" w:rsidRDefault="000F19E9">
            <w:pPr>
              <w:pStyle w:val="ConsPlusNormal"/>
              <w:jc w:val="center"/>
            </w:pPr>
            <w:r>
              <w:t>77403,70</w:t>
            </w:r>
          </w:p>
        </w:tc>
      </w:tr>
      <w:tr w:rsidR="000F19E9">
        <w:tc>
          <w:tcPr>
            <w:tcW w:w="4252" w:type="dxa"/>
          </w:tcPr>
          <w:p w:rsidR="000F19E9" w:rsidRDefault="000F19E9">
            <w:pPr>
              <w:pStyle w:val="ConsPlusNormal"/>
            </w:pPr>
            <w:r>
              <w:t>Социальное обеспечение и иные выплаты населению</w:t>
            </w:r>
          </w:p>
        </w:tc>
        <w:tc>
          <w:tcPr>
            <w:tcW w:w="1928" w:type="dxa"/>
          </w:tcPr>
          <w:p w:rsidR="000F19E9" w:rsidRDefault="000F19E9">
            <w:pPr>
              <w:pStyle w:val="ConsPlusNormal"/>
              <w:jc w:val="center"/>
            </w:pPr>
            <w:r>
              <w:t>16 2 01 15300</w:t>
            </w:r>
          </w:p>
        </w:tc>
        <w:tc>
          <w:tcPr>
            <w:tcW w:w="1587" w:type="dxa"/>
          </w:tcPr>
          <w:p w:rsidR="000F19E9" w:rsidRDefault="000F19E9">
            <w:pPr>
              <w:pStyle w:val="ConsPlusNormal"/>
              <w:jc w:val="center"/>
            </w:pPr>
            <w:r>
              <w:t>56567,90</w:t>
            </w:r>
          </w:p>
        </w:tc>
        <w:tc>
          <w:tcPr>
            <w:tcW w:w="1644" w:type="dxa"/>
          </w:tcPr>
          <w:p w:rsidR="000F19E9" w:rsidRDefault="000F19E9">
            <w:pPr>
              <w:pStyle w:val="ConsPlusNormal"/>
              <w:jc w:val="center"/>
            </w:pPr>
            <w:r>
              <w:t>51053,70</w:t>
            </w:r>
          </w:p>
        </w:tc>
      </w:tr>
      <w:tr w:rsidR="000F19E9">
        <w:tc>
          <w:tcPr>
            <w:tcW w:w="4252" w:type="dxa"/>
          </w:tcPr>
          <w:p w:rsidR="000F19E9" w:rsidRDefault="000F19E9">
            <w:pPr>
              <w:pStyle w:val="ConsPlusNormal"/>
            </w:pPr>
            <w:r>
              <w:t>Предоставление жилья государственным гражданским служащим Республики Дагестан, техническому персоналу органов государственной власти Республики Дагестан</w:t>
            </w:r>
          </w:p>
        </w:tc>
        <w:tc>
          <w:tcPr>
            <w:tcW w:w="1928" w:type="dxa"/>
          </w:tcPr>
          <w:p w:rsidR="000F19E9" w:rsidRDefault="000F19E9">
            <w:pPr>
              <w:pStyle w:val="ConsPlusNormal"/>
              <w:jc w:val="center"/>
            </w:pPr>
            <w:r>
              <w:t>16 2 01 15400</w:t>
            </w:r>
          </w:p>
        </w:tc>
        <w:tc>
          <w:tcPr>
            <w:tcW w:w="1587" w:type="dxa"/>
          </w:tcPr>
          <w:p w:rsidR="000F19E9" w:rsidRDefault="000F19E9">
            <w:pPr>
              <w:pStyle w:val="ConsPlusNormal"/>
              <w:jc w:val="center"/>
            </w:pPr>
            <w:r>
              <w:t>26350,00</w:t>
            </w:r>
          </w:p>
        </w:tc>
        <w:tc>
          <w:tcPr>
            <w:tcW w:w="1644" w:type="dxa"/>
          </w:tcPr>
          <w:p w:rsidR="000F19E9" w:rsidRDefault="000F19E9">
            <w:pPr>
              <w:pStyle w:val="ConsPlusNormal"/>
              <w:jc w:val="center"/>
            </w:pPr>
            <w:r>
              <w:t>26350,00</w:t>
            </w:r>
          </w:p>
        </w:tc>
      </w:tr>
      <w:tr w:rsidR="000F19E9">
        <w:tc>
          <w:tcPr>
            <w:tcW w:w="4252" w:type="dxa"/>
          </w:tcPr>
          <w:p w:rsidR="000F19E9" w:rsidRDefault="000F19E9">
            <w:pPr>
              <w:pStyle w:val="ConsPlusNormal"/>
            </w:pPr>
            <w:r>
              <w:t>Подпрограмма "Повышение сейсмоустойчивости жилых домов, основных обьектов и систем жизнеобеспечения Республики Дагестан"</w:t>
            </w:r>
          </w:p>
        </w:tc>
        <w:tc>
          <w:tcPr>
            <w:tcW w:w="1928" w:type="dxa"/>
          </w:tcPr>
          <w:p w:rsidR="000F19E9" w:rsidRDefault="000F19E9">
            <w:pPr>
              <w:pStyle w:val="ConsPlusNormal"/>
              <w:jc w:val="center"/>
            </w:pPr>
            <w:r>
              <w:t>16 3</w:t>
            </w:r>
          </w:p>
        </w:tc>
        <w:tc>
          <w:tcPr>
            <w:tcW w:w="1587" w:type="dxa"/>
          </w:tcPr>
          <w:p w:rsidR="000F19E9" w:rsidRDefault="000F19E9">
            <w:pPr>
              <w:pStyle w:val="ConsPlusNormal"/>
              <w:jc w:val="center"/>
            </w:pPr>
            <w:r>
              <w:t>0,00</w:t>
            </w:r>
          </w:p>
        </w:tc>
        <w:tc>
          <w:tcPr>
            <w:tcW w:w="1644" w:type="dxa"/>
          </w:tcPr>
          <w:p w:rsidR="000F19E9" w:rsidRDefault="000F19E9">
            <w:pPr>
              <w:pStyle w:val="ConsPlusNormal"/>
              <w:jc w:val="center"/>
            </w:pPr>
            <w:r>
              <w:t>330004,10</w:t>
            </w:r>
          </w:p>
        </w:tc>
      </w:tr>
      <w:tr w:rsidR="000F19E9">
        <w:tc>
          <w:tcPr>
            <w:tcW w:w="4252" w:type="dxa"/>
          </w:tcPr>
          <w:p w:rsidR="000F19E9" w:rsidRDefault="000F19E9">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 в рамках Республиканской инвестиционной программы</w:t>
            </w:r>
          </w:p>
        </w:tc>
        <w:tc>
          <w:tcPr>
            <w:tcW w:w="1928" w:type="dxa"/>
          </w:tcPr>
          <w:p w:rsidR="000F19E9" w:rsidRDefault="000F19E9">
            <w:pPr>
              <w:pStyle w:val="ConsPlusNormal"/>
              <w:jc w:val="center"/>
            </w:pPr>
            <w:r>
              <w:t>16 3 00 R540R</w:t>
            </w:r>
          </w:p>
        </w:tc>
        <w:tc>
          <w:tcPr>
            <w:tcW w:w="1587" w:type="dxa"/>
          </w:tcPr>
          <w:p w:rsidR="000F19E9" w:rsidRDefault="000F19E9">
            <w:pPr>
              <w:pStyle w:val="ConsPlusNormal"/>
              <w:jc w:val="center"/>
            </w:pPr>
            <w:r>
              <w:t>0,00</w:t>
            </w:r>
          </w:p>
        </w:tc>
        <w:tc>
          <w:tcPr>
            <w:tcW w:w="1644" w:type="dxa"/>
          </w:tcPr>
          <w:p w:rsidR="000F19E9" w:rsidRDefault="000F19E9">
            <w:pPr>
              <w:pStyle w:val="ConsPlusNormal"/>
              <w:jc w:val="center"/>
            </w:pPr>
            <w:r>
              <w:t>330004,10</w:t>
            </w:r>
          </w:p>
        </w:tc>
      </w:tr>
      <w:tr w:rsidR="000F19E9">
        <w:tc>
          <w:tcPr>
            <w:tcW w:w="4252" w:type="dxa"/>
          </w:tcPr>
          <w:p w:rsidR="000F19E9" w:rsidRDefault="000F19E9">
            <w:pPr>
              <w:pStyle w:val="ConsPlusNormal"/>
            </w:pPr>
            <w:r>
              <w:t xml:space="preserve">Подпрограмма "Создание условий для обеспечения качественными услугами жилищно-коммунального хозяйства населения Республики </w:t>
            </w:r>
            <w:r>
              <w:lastRenderedPageBreak/>
              <w:t>Дагестан"</w:t>
            </w:r>
          </w:p>
        </w:tc>
        <w:tc>
          <w:tcPr>
            <w:tcW w:w="1928" w:type="dxa"/>
          </w:tcPr>
          <w:p w:rsidR="000F19E9" w:rsidRDefault="000F19E9">
            <w:pPr>
              <w:pStyle w:val="ConsPlusNormal"/>
              <w:jc w:val="center"/>
            </w:pPr>
            <w:r>
              <w:lastRenderedPageBreak/>
              <w:t>16 7</w:t>
            </w:r>
          </w:p>
        </w:tc>
        <w:tc>
          <w:tcPr>
            <w:tcW w:w="1587" w:type="dxa"/>
          </w:tcPr>
          <w:p w:rsidR="000F19E9" w:rsidRDefault="000F19E9">
            <w:pPr>
              <w:pStyle w:val="ConsPlusNormal"/>
              <w:jc w:val="center"/>
            </w:pPr>
            <w:r>
              <w:t>5023513,04</w:t>
            </w:r>
          </w:p>
        </w:tc>
        <w:tc>
          <w:tcPr>
            <w:tcW w:w="1644" w:type="dxa"/>
          </w:tcPr>
          <w:p w:rsidR="000F19E9" w:rsidRDefault="000F19E9">
            <w:pPr>
              <w:pStyle w:val="ConsPlusNormal"/>
              <w:jc w:val="center"/>
            </w:pPr>
            <w:r>
              <w:t>4076314,34</w:t>
            </w:r>
          </w:p>
        </w:tc>
      </w:tr>
      <w:tr w:rsidR="000F19E9">
        <w:tc>
          <w:tcPr>
            <w:tcW w:w="4252" w:type="dxa"/>
          </w:tcPr>
          <w:p w:rsidR="000F19E9" w:rsidRDefault="000F19E9">
            <w:pPr>
              <w:pStyle w:val="ConsPlusNormal"/>
            </w:pPr>
            <w:r>
              <w:lastRenderedPageBreak/>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928" w:type="dxa"/>
          </w:tcPr>
          <w:p w:rsidR="000F19E9" w:rsidRDefault="000F19E9">
            <w:pPr>
              <w:pStyle w:val="ConsPlusNormal"/>
              <w:jc w:val="center"/>
            </w:pPr>
            <w:r>
              <w:t>16 7 00 4111R</w:t>
            </w:r>
          </w:p>
        </w:tc>
        <w:tc>
          <w:tcPr>
            <w:tcW w:w="1587" w:type="dxa"/>
          </w:tcPr>
          <w:p w:rsidR="000F19E9" w:rsidRDefault="000F19E9">
            <w:pPr>
              <w:pStyle w:val="ConsPlusNormal"/>
              <w:jc w:val="center"/>
            </w:pPr>
            <w:r>
              <w:t>3203984,37</w:t>
            </w:r>
          </w:p>
        </w:tc>
        <w:tc>
          <w:tcPr>
            <w:tcW w:w="1644" w:type="dxa"/>
          </w:tcPr>
          <w:p w:rsidR="000F19E9" w:rsidRDefault="000F19E9">
            <w:pPr>
              <w:pStyle w:val="ConsPlusNormal"/>
              <w:jc w:val="center"/>
            </w:pPr>
            <w:r>
              <w:t>2379521,69</w:t>
            </w:r>
          </w:p>
        </w:tc>
      </w:tr>
      <w:tr w:rsidR="000F19E9">
        <w:tc>
          <w:tcPr>
            <w:tcW w:w="4252" w:type="dxa"/>
          </w:tcPr>
          <w:p w:rsidR="000F19E9" w:rsidRDefault="000F19E9">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928" w:type="dxa"/>
          </w:tcPr>
          <w:p w:rsidR="000F19E9" w:rsidRDefault="000F19E9">
            <w:pPr>
              <w:pStyle w:val="ConsPlusNormal"/>
              <w:jc w:val="center"/>
            </w:pPr>
            <w:r>
              <w:t>16 7 00 4112R</w:t>
            </w:r>
          </w:p>
        </w:tc>
        <w:tc>
          <w:tcPr>
            <w:tcW w:w="1587" w:type="dxa"/>
          </w:tcPr>
          <w:p w:rsidR="000F19E9" w:rsidRDefault="000F19E9">
            <w:pPr>
              <w:pStyle w:val="ConsPlusNormal"/>
              <w:jc w:val="center"/>
            </w:pPr>
            <w:r>
              <w:t>569182,37</w:t>
            </w:r>
          </w:p>
        </w:tc>
        <w:tc>
          <w:tcPr>
            <w:tcW w:w="1644" w:type="dxa"/>
          </w:tcPr>
          <w:p w:rsidR="000F19E9" w:rsidRDefault="000F19E9">
            <w:pPr>
              <w:pStyle w:val="ConsPlusNormal"/>
              <w:jc w:val="center"/>
            </w:pPr>
            <w:r>
              <w:t>349055,41</w:t>
            </w:r>
          </w:p>
        </w:tc>
      </w:tr>
      <w:tr w:rsidR="000F19E9">
        <w:tc>
          <w:tcPr>
            <w:tcW w:w="4252" w:type="dxa"/>
          </w:tcPr>
          <w:p w:rsidR="000F19E9" w:rsidRDefault="000F19E9">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1928" w:type="dxa"/>
          </w:tcPr>
          <w:p w:rsidR="000F19E9" w:rsidRDefault="000F19E9">
            <w:pPr>
              <w:pStyle w:val="ConsPlusNormal"/>
              <w:jc w:val="center"/>
            </w:pPr>
            <w:r>
              <w:t>16 7 00 5523R</w:t>
            </w:r>
          </w:p>
        </w:tc>
        <w:tc>
          <w:tcPr>
            <w:tcW w:w="1587" w:type="dxa"/>
          </w:tcPr>
          <w:p w:rsidR="000F19E9" w:rsidRDefault="000F19E9">
            <w:pPr>
              <w:pStyle w:val="ConsPlusNormal"/>
              <w:jc w:val="center"/>
            </w:pPr>
            <w:r>
              <w:t>24995,80</w:t>
            </w:r>
          </w:p>
        </w:tc>
        <w:tc>
          <w:tcPr>
            <w:tcW w:w="1644" w:type="dxa"/>
          </w:tcPr>
          <w:p w:rsidR="000F19E9" w:rsidRDefault="000F19E9">
            <w:pPr>
              <w:pStyle w:val="ConsPlusNormal"/>
              <w:jc w:val="center"/>
            </w:pPr>
            <w:r>
              <w:t>104202,90</w:t>
            </w:r>
          </w:p>
        </w:tc>
      </w:tr>
      <w:tr w:rsidR="000F19E9">
        <w:tc>
          <w:tcPr>
            <w:tcW w:w="4252" w:type="dxa"/>
          </w:tcPr>
          <w:p w:rsidR="000F19E9" w:rsidRDefault="000F19E9">
            <w:pPr>
              <w:pStyle w:val="ConsPlusNormal"/>
            </w:pPr>
            <w:r>
              <w:t>Федеральный проект "Чистая вода"</w:t>
            </w:r>
          </w:p>
        </w:tc>
        <w:tc>
          <w:tcPr>
            <w:tcW w:w="1928" w:type="dxa"/>
          </w:tcPr>
          <w:p w:rsidR="000F19E9" w:rsidRDefault="000F19E9">
            <w:pPr>
              <w:pStyle w:val="ConsPlusNormal"/>
              <w:jc w:val="center"/>
            </w:pPr>
            <w:r>
              <w:t>16 7 F5</w:t>
            </w:r>
          </w:p>
        </w:tc>
        <w:tc>
          <w:tcPr>
            <w:tcW w:w="1587" w:type="dxa"/>
          </w:tcPr>
          <w:p w:rsidR="000F19E9" w:rsidRDefault="000F19E9">
            <w:pPr>
              <w:pStyle w:val="ConsPlusNormal"/>
              <w:jc w:val="center"/>
            </w:pPr>
            <w:r>
              <w:t>1225350,50</w:t>
            </w:r>
          </w:p>
        </w:tc>
        <w:tc>
          <w:tcPr>
            <w:tcW w:w="1644" w:type="dxa"/>
          </w:tcPr>
          <w:p w:rsidR="000F19E9" w:rsidRDefault="000F19E9">
            <w:pPr>
              <w:pStyle w:val="ConsPlusNormal"/>
              <w:jc w:val="center"/>
            </w:pPr>
            <w:r>
              <w:t>1243534,34</w:t>
            </w:r>
          </w:p>
        </w:tc>
      </w:tr>
      <w:tr w:rsidR="000F19E9">
        <w:tc>
          <w:tcPr>
            <w:tcW w:w="4252" w:type="dxa"/>
          </w:tcPr>
          <w:p w:rsidR="000F19E9" w:rsidRDefault="000F19E9">
            <w:pPr>
              <w:pStyle w:val="ConsPlusNormal"/>
            </w:pPr>
            <w:r>
              <w:t>Строительство и реконструкция (модернизация) объектов питьевого водоснабжения в рамках республиканской инвестиционной программы</w:t>
            </w:r>
          </w:p>
        </w:tc>
        <w:tc>
          <w:tcPr>
            <w:tcW w:w="1928" w:type="dxa"/>
          </w:tcPr>
          <w:p w:rsidR="000F19E9" w:rsidRDefault="000F19E9">
            <w:pPr>
              <w:pStyle w:val="ConsPlusNormal"/>
              <w:jc w:val="center"/>
            </w:pPr>
            <w:r>
              <w:t>16 7 F5 5243R</w:t>
            </w:r>
          </w:p>
        </w:tc>
        <w:tc>
          <w:tcPr>
            <w:tcW w:w="1587" w:type="dxa"/>
          </w:tcPr>
          <w:p w:rsidR="000F19E9" w:rsidRDefault="000F19E9">
            <w:pPr>
              <w:pStyle w:val="ConsPlusNormal"/>
              <w:jc w:val="center"/>
            </w:pPr>
            <w:r>
              <w:t>1225350,50</w:t>
            </w:r>
          </w:p>
        </w:tc>
        <w:tc>
          <w:tcPr>
            <w:tcW w:w="1644" w:type="dxa"/>
          </w:tcPr>
          <w:p w:rsidR="000F19E9" w:rsidRDefault="000F19E9">
            <w:pPr>
              <w:pStyle w:val="ConsPlusNormal"/>
              <w:jc w:val="center"/>
            </w:pPr>
            <w:r>
              <w:t>1243534,34</w:t>
            </w:r>
          </w:p>
        </w:tc>
      </w:tr>
      <w:tr w:rsidR="000F19E9">
        <w:tc>
          <w:tcPr>
            <w:tcW w:w="4252" w:type="dxa"/>
          </w:tcPr>
          <w:p w:rsidR="000F19E9" w:rsidRDefault="000F19E9">
            <w:pPr>
              <w:pStyle w:val="ConsPlusNormal"/>
            </w:pPr>
            <w:r>
              <w:t>Государственная программа Республики Дагестан "Развитие лесного хозяйства Республики Дагестан"</w:t>
            </w:r>
          </w:p>
        </w:tc>
        <w:tc>
          <w:tcPr>
            <w:tcW w:w="1928" w:type="dxa"/>
          </w:tcPr>
          <w:p w:rsidR="000F19E9" w:rsidRDefault="000F19E9">
            <w:pPr>
              <w:pStyle w:val="ConsPlusNormal"/>
              <w:jc w:val="center"/>
            </w:pPr>
            <w:r>
              <w:t>17</w:t>
            </w:r>
          </w:p>
        </w:tc>
        <w:tc>
          <w:tcPr>
            <w:tcW w:w="1587" w:type="dxa"/>
          </w:tcPr>
          <w:p w:rsidR="000F19E9" w:rsidRDefault="000F19E9">
            <w:pPr>
              <w:pStyle w:val="ConsPlusNormal"/>
              <w:jc w:val="center"/>
            </w:pPr>
            <w:r>
              <w:t>213999,60</w:t>
            </w:r>
          </w:p>
        </w:tc>
        <w:tc>
          <w:tcPr>
            <w:tcW w:w="1644" w:type="dxa"/>
          </w:tcPr>
          <w:p w:rsidR="000F19E9" w:rsidRDefault="000F19E9">
            <w:pPr>
              <w:pStyle w:val="ConsPlusNormal"/>
              <w:jc w:val="center"/>
            </w:pPr>
            <w:r>
              <w:t>209155,10</w:t>
            </w:r>
          </w:p>
        </w:tc>
      </w:tr>
      <w:tr w:rsidR="000F19E9">
        <w:tc>
          <w:tcPr>
            <w:tcW w:w="4252" w:type="dxa"/>
          </w:tcPr>
          <w:p w:rsidR="000F19E9" w:rsidRDefault="000F19E9">
            <w:pPr>
              <w:pStyle w:val="ConsPlusNormal"/>
            </w:pPr>
            <w:r>
              <w:t>Подпрограмма "Обеспечение использования, охраны, защиты и воспроизводства лесов"</w:t>
            </w:r>
          </w:p>
        </w:tc>
        <w:tc>
          <w:tcPr>
            <w:tcW w:w="1928" w:type="dxa"/>
          </w:tcPr>
          <w:p w:rsidR="000F19E9" w:rsidRDefault="000F19E9">
            <w:pPr>
              <w:pStyle w:val="ConsPlusNormal"/>
              <w:jc w:val="center"/>
            </w:pPr>
            <w:r>
              <w:t>17 1</w:t>
            </w:r>
          </w:p>
        </w:tc>
        <w:tc>
          <w:tcPr>
            <w:tcW w:w="1587" w:type="dxa"/>
          </w:tcPr>
          <w:p w:rsidR="000F19E9" w:rsidRDefault="000F19E9">
            <w:pPr>
              <w:pStyle w:val="ConsPlusNormal"/>
              <w:jc w:val="center"/>
            </w:pPr>
            <w:r>
              <w:t>184664,30</w:t>
            </w:r>
          </w:p>
        </w:tc>
        <w:tc>
          <w:tcPr>
            <w:tcW w:w="1644" w:type="dxa"/>
          </w:tcPr>
          <w:p w:rsidR="000F19E9" w:rsidRDefault="000F19E9">
            <w:pPr>
              <w:pStyle w:val="ConsPlusNormal"/>
              <w:jc w:val="center"/>
            </w:pPr>
            <w:r>
              <w:t>179620,90</w:t>
            </w:r>
          </w:p>
        </w:tc>
      </w:tr>
      <w:tr w:rsidR="000F19E9">
        <w:tc>
          <w:tcPr>
            <w:tcW w:w="4252" w:type="dxa"/>
          </w:tcPr>
          <w:p w:rsidR="000F19E9" w:rsidRDefault="000F19E9">
            <w:pPr>
              <w:pStyle w:val="ConsPlusNormal"/>
            </w:pPr>
            <w:r>
              <w:t>Осуществление отдельных полномочий в области лесных отношений</w:t>
            </w:r>
          </w:p>
        </w:tc>
        <w:tc>
          <w:tcPr>
            <w:tcW w:w="1928" w:type="dxa"/>
          </w:tcPr>
          <w:p w:rsidR="000F19E9" w:rsidRDefault="000F19E9">
            <w:pPr>
              <w:pStyle w:val="ConsPlusNormal"/>
              <w:jc w:val="center"/>
            </w:pPr>
            <w:r>
              <w:t>17 1 00 51290</w:t>
            </w:r>
          </w:p>
        </w:tc>
        <w:tc>
          <w:tcPr>
            <w:tcW w:w="1587" w:type="dxa"/>
          </w:tcPr>
          <w:p w:rsidR="000F19E9" w:rsidRDefault="000F19E9">
            <w:pPr>
              <w:pStyle w:val="ConsPlusNormal"/>
              <w:jc w:val="center"/>
            </w:pPr>
            <w:r>
              <w:t>162057,00</w:t>
            </w:r>
          </w:p>
        </w:tc>
        <w:tc>
          <w:tcPr>
            <w:tcW w:w="1644" w:type="dxa"/>
          </w:tcPr>
          <w:p w:rsidR="000F19E9" w:rsidRDefault="000F19E9">
            <w:pPr>
              <w:pStyle w:val="ConsPlusNormal"/>
              <w:jc w:val="center"/>
            </w:pPr>
            <w:r>
              <w:t>167368,40</w:t>
            </w:r>
          </w:p>
        </w:tc>
      </w:tr>
      <w:tr w:rsidR="000F19E9">
        <w:tc>
          <w:tcPr>
            <w:tcW w:w="4252" w:type="dxa"/>
          </w:tcPr>
          <w:p w:rsidR="000F19E9" w:rsidRDefault="000F19E9">
            <w:pPr>
              <w:pStyle w:val="ConsPlusNormal"/>
            </w:pPr>
            <w:r>
              <w:t>Федеральный проект "Сохранение лесов"</w:t>
            </w:r>
          </w:p>
        </w:tc>
        <w:tc>
          <w:tcPr>
            <w:tcW w:w="1928" w:type="dxa"/>
          </w:tcPr>
          <w:p w:rsidR="000F19E9" w:rsidRDefault="000F19E9">
            <w:pPr>
              <w:pStyle w:val="ConsPlusNormal"/>
              <w:jc w:val="center"/>
            </w:pPr>
            <w:r>
              <w:t>17 1 GА</w:t>
            </w:r>
          </w:p>
        </w:tc>
        <w:tc>
          <w:tcPr>
            <w:tcW w:w="1587" w:type="dxa"/>
          </w:tcPr>
          <w:p w:rsidR="000F19E9" w:rsidRDefault="000F19E9">
            <w:pPr>
              <w:pStyle w:val="ConsPlusNormal"/>
              <w:jc w:val="center"/>
            </w:pPr>
            <w:r>
              <w:t>22607,30</w:t>
            </w:r>
          </w:p>
        </w:tc>
        <w:tc>
          <w:tcPr>
            <w:tcW w:w="1644" w:type="dxa"/>
          </w:tcPr>
          <w:p w:rsidR="000F19E9" w:rsidRDefault="000F19E9">
            <w:pPr>
              <w:pStyle w:val="ConsPlusNormal"/>
              <w:jc w:val="center"/>
            </w:pPr>
            <w:r>
              <w:t>12252,50</w:t>
            </w:r>
          </w:p>
        </w:tc>
      </w:tr>
      <w:tr w:rsidR="000F19E9">
        <w:tc>
          <w:tcPr>
            <w:tcW w:w="4252" w:type="dxa"/>
          </w:tcPr>
          <w:p w:rsidR="000F19E9" w:rsidRDefault="000F19E9">
            <w:pPr>
              <w:pStyle w:val="ConsPlusNormal"/>
            </w:pPr>
            <w:r>
              <w:lastRenderedPageBreak/>
              <w:t>Увеличение площади лесовосстановления</w:t>
            </w:r>
          </w:p>
        </w:tc>
        <w:tc>
          <w:tcPr>
            <w:tcW w:w="1928" w:type="dxa"/>
          </w:tcPr>
          <w:p w:rsidR="000F19E9" w:rsidRDefault="000F19E9">
            <w:pPr>
              <w:pStyle w:val="ConsPlusNormal"/>
              <w:jc w:val="center"/>
            </w:pPr>
            <w:r>
              <w:t>17 1 GА 54290</w:t>
            </w:r>
          </w:p>
        </w:tc>
        <w:tc>
          <w:tcPr>
            <w:tcW w:w="1587" w:type="dxa"/>
          </w:tcPr>
          <w:p w:rsidR="000F19E9" w:rsidRDefault="000F19E9">
            <w:pPr>
              <w:pStyle w:val="ConsPlusNormal"/>
              <w:jc w:val="center"/>
            </w:pPr>
            <w:r>
              <w:t>9604,20</w:t>
            </w:r>
          </w:p>
        </w:tc>
        <w:tc>
          <w:tcPr>
            <w:tcW w:w="1644" w:type="dxa"/>
          </w:tcPr>
          <w:p w:rsidR="000F19E9" w:rsidRDefault="000F19E9">
            <w:pPr>
              <w:pStyle w:val="ConsPlusNormal"/>
              <w:jc w:val="center"/>
            </w:pPr>
            <w:r>
              <w:t>9827,30</w:t>
            </w:r>
          </w:p>
        </w:tc>
      </w:tr>
      <w:tr w:rsidR="000F19E9">
        <w:tc>
          <w:tcPr>
            <w:tcW w:w="4252" w:type="dxa"/>
          </w:tcPr>
          <w:p w:rsidR="000F19E9" w:rsidRDefault="000F19E9">
            <w:pPr>
              <w:pStyle w:val="ConsPlusNormal"/>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1928" w:type="dxa"/>
          </w:tcPr>
          <w:p w:rsidR="000F19E9" w:rsidRDefault="000F19E9">
            <w:pPr>
              <w:pStyle w:val="ConsPlusNormal"/>
              <w:jc w:val="center"/>
            </w:pPr>
            <w:r>
              <w:t>17 1 GА 54300</w:t>
            </w:r>
          </w:p>
        </w:tc>
        <w:tc>
          <w:tcPr>
            <w:tcW w:w="1587" w:type="dxa"/>
          </w:tcPr>
          <w:p w:rsidR="000F19E9" w:rsidRDefault="000F19E9">
            <w:pPr>
              <w:pStyle w:val="ConsPlusNormal"/>
              <w:jc w:val="center"/>
            </w:pPr>
            <w:r>
              <w:t>2871,20</w:t>
            </w:r>
          </w:p>
        </w:tc>
        <w:tc>
          <w:tcPr>
            <w:tcW w:w="1644" w:type="dxa"/>
          </w:tcPr>
          <w:p w:rsidR="000F19E9" w:rsidRDefault="000F19E9">
            <w:pPr>
              <w:pStyle w:val="ConsPlusNormal"/>
              <w:jc w:val="center"/>
            </w:pPr>
            <w:r>
              <w:t>0,00</w:t>
            </w:r>
          </w:p>
        </w:tc>
      </w:tr>
      <w:tr w:rsidR="000F19E9">
        <w:tc>
          <w:tcPr>
            <w:tcW w:w="4252" w:type="dxa"/>
          </w:tcPr>
          <w:p w:rsidR="000F19E9" w:rsidRDefault="000F19E9">
            <w:pPr>
              <w:pStyle w:val="ConsPlusNormal"/>
            </w:pPr>
            <w:r>
              <w:t>Формирование запаса лесных семян для лесовосстановления</w:t>
            </w:r>
          </w:p>
        </w:tc>
        <w:tc>
          <w:tcPr>
            <w:tcW w:w="1928" w:type="dxa"/>
          </w:tcPr>
          <w:p w:rsidR="000F19E9" w:rsidRDefault="000F19E9">
            <w:pPr>
              <w:pStyle w:val="ConsPlusNormal"/>
              <w:jc w:val="center"/>
            </w:pPr>
            <w:r>
              <w:t>17 1 GА 54310</w:t>
            </w:r>
          </w:p>
        </w:tc>
        <w:tc>
          <w:tcPr>
            <w:tcW w:w="1587" w:type="dxa"/>
          </w:tcPr>
          <w:p w:rsidR="000F19E9" w:rsidRDefault="000F19E9">
            <w:pPr>
              <w:pStyle w:val="ConsPlusNormal"/>
              <w:jc w:val="center"/>
            </w:pPr>
            <w:r>
              <w:t>41,00</w:t>
            </w:r>
          </w:p>
        </w:tc>
        <w:tc>
          <w:tcPr>
            <w:tcW w:w="1644" w:type="dxa"/>
          </w:tcPr>
          <w:p w:rsidR="000F19E9" w:rsidRDefault="000F19E9">
            <w:pPr>
              <w:pStyle w:val="ConsPlusNormal"/>
              <w:jc w:val="center"/>
            </w:pPr>
            <w:r>
              <w:t>37,20</w:t>
            </w:r>
          </w:p>
        </w:tc>
      </w:tr>
      <w:tr w:rsidR="000F19E9">
        <w:tc>
          <w:tcPr>
            <w:tcW w:w="4252" w:type="dxa"/>
          </w:tcPr>
          <w:p w:rsidR="000F19E9" w:rsidRDefault="000F19E9">
            <w:pPr>
              <w:pStyle w:val="ConsPlusNormal"/>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928" w:type="dxa"/>
          </w:tcPr>
          <w:p w:rsidR="000F19E9" w:rsidRDefault="000F19E9">
            <w:pPr>
              <w:pStyle w:val="ConsPlusNormal"/>
              <w:jc w:val="center"/>
            </w:pPr>
            <w:r>
              <w:t>17 1 GА 54320</w:t>
            </w:r>
          </w:p>
        </w:tc>
        <w:tc>
          <w:tcPr>
            <w:tcW w:w="1587" w:type="dxa"/>
          </w:tcPr>
          <w:p w:rsidR="000F19E9" w:rsidRDefault="000F19E9">
            <w:pPr>
              <w:pStyle w:val="ConsPlusNormal"/>
              <w:jc w:val="center"/>
            </w:pPr>
            <w:r>
              <w:t>10090,90</w:t>
            </w:r>
          </w:p>
        </w:tc>
        <w:tc>
          <w:tcPr>
            <w:tcW w:w="1644" w:type="dxa"/>
          </w:tcPr>
          <w:p w:rsidR="000F19E9" w:rsidRDefault="000F19E9">
            <w:pPr>
              <w:pStyle w:val="ConsPlusNormal"/>
              <w:jc w:val="center"/>
            </w:pPr>
            <w:r>
              <w:t>2388,00</w:t>
            </w:r>
          </w:p>
        </w:tc>
      </w:tr>
      <w:tr w:rsidR="000F19E9">
        <w:tc>
          <w:tcPr>
            <w:tcW w:w="4252" w:type="dxa"/>
          </w:tcPr>
          <w:p w:rsidR="000F19E9" w:rsidRDefault="000F19E9">
            <w:pPr>
              <w:pStyle w:val="ConsPlusNormal"/>
            </w:pPr>
            <w:r>
              <w:t>Подпрограмма "Обеспечение реализации государственной программы Республики Дагестан "Развитие лесного хозяйства Республики Дагестан"</w:t>
            </w:r>
          </w:p>
        </w:tc>
        <w:tc>
          <w:tcPr>
            <w:tcW w:w="1928" w:type="dxa"/>
          </w:tcPr>
          <w:p w:rsidR="000F19E9" w:rsidRDefault="000F19E9">
            <w:pPr>
              <w:pStyle w:val="ConsPlusNormal"/>
              <w:jc w:val="center"/>
            </w:pPr>
            <w:r>
              <w:t>17 2</w:t>
            </w:r>
          </w:p>
        </w:tc>
        <w:tc>
          <w:tcPr>
            <w:tcW w:w="1587" w:type="dxa"/>
          </w:tcPr>
          <w:p w:rsidR="000F19E9" w:rsidRDefault="000F19E9">
            <w:pPr>
              <w:pStyle w:val="ConsPlusNormal"/>
              <w:jc w:val="center"/>
            </w:pPr>
            <w:r>
              <w:t>29335,30</w:t>
            </w:r>
          </w:p>
        </w:tc>
        <w:tc>
          <w:tcPr>
            <w:tcW w:w="1644" w:type="dxa"/>
          </w:tcPr>
          <w:p w:rsidR="000F19E9" w:rsidRDefault="000F19E9">
            <w:pPr>
              <w:pStyle w:val="ConsPlusNormal"/>
              <w:jc w:val="center"/>
            </w:pPr>
            <w:r>
              <w:t>29534,20</w:t>
            </w:r>
          </w:p>
        </w:tc>
      </w:tr>
      <w:tr w:rsidR="000F19E9">
        <w:tc>
          <w:tcPr>
            <w:tcW w:w="4252" w:type="dxa"/>
          </w:tcPr>
          <w:p w:rsidR="000F19E9" w:rsidRDefault="000F19E9">
            <w:pPr>
              <w:pStyle w:val="ConsPlusNormal"/>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928" w:type="dxa"/>
          </w:tcPr>
          <w:p w:rsidR="000F19E9" w:rsidRDefault="000F19E9">
            <w:pPr>
              <w:pStyle w:val="ConsPlusNormal"/>
              <w:jc w:val="center"/>
            </w:pPr>
            <w:r>
              <w:t>17 2 GА Д4320</w:t>
            </w:r>
          </w:p>
        </w:tc>
        <w:tc>
          <w:tcPr>
            <w:tcW w:w="1587" w:type="dxa"/>
          </w:tcPr>
          <w:p w:rsidR="000F19E9" w:rsidRDefault="000F19E9">
            <w:pPr>
              <w:pStyle w:val="ConsPlusNormal"/>
              <w:jc w:val="center"/>
            </w:pPr>
            <w:r>
              <w:t>500,00</w:t>
            </w:r>
          </w:p>
        </w:tc>
        <w:tc>
          <w:tcPr>
            <w:tcW w:w="1644" w:type="dxa"/>
          </w:tcPr>
          <w:p w:rsidR="000F19E9" w:rsidRDefault="000F19E9">
            <w:pPr>
              <w:pStyle w:val="ConsPlusNormal"/>
              <w:jc w:val="center"/>
            </w:pPr>
            <w:r>
              <w:t>500,00</w:t>
            </w:r>
          </w:p>
        </w:tc>
      </w:tr>
      <w:tr w:rsidR="000F19E9">
        <w:tc>
          <w:tcPr>
            <w:tcW w:w="4252" w:type="dxa"/>
          </w:tcPr>
          <w:p w:rsidR="000F19E9" w:rsidRDefault="000F19E9">
            <w:pPr>
              <w:pStyle w:val="ConsPlusNormal"/>
            </w:pPr>
            <w:r>
              <w:t>Обеспечение деятельности органов государственной власти Республики Дагестан и государственных органов Республики Дагестан</w:t>
            </w:r>
          </w:p>
        </w:tc>
        <w:tc>
          <w:tcPr>
            <w:tcW w:w="1928" w:type="dxa"/>
          </w:tcPr>
          <w:p w:rsidR="000F19E9" w:rsidRDefault="000F19E9">
            <w:pPr>
              <w:pStyle w:val="ConsPlusNormal"/>
              <w:jc w:val="center"/>
            </w:pPr>
            <w:r>
              <w:t>17 2 00 00110</w:t>
            </w:r>
          </w:p>
        </w:tc>
        <w:tc>
          <w:tcPr>
            <w:tcW w:w="1587" w:type="dxa"/>
          </w:tcPr>
          <w:p w:rsidR="000F19E9" w:rsidRDefault="000F19E9">
            <w:pPr>
              <w:pStyle w:val="ConsPlusNormal"/>
              <w:jc w:val="center"/>
            </w:pPr>
            <w:r>
              <w:t>7302,40</w:t>
            </w:r>
          </w:p>
        </w:tc>
        <w:tc>
          <w:tcPr>
            <w:tcW w:w="1644" w:type="dxa"/>
          </w:tcPr>
          <w:p w:rsidR="000F19E9" w:rsidRDefault="000F19E9">
            <w:pPr>
              <w:pStyle w:val="ConsPlusNormal"/>
              <w:jc w:val="center"/>
            </w:pPr>
            <w:r>
              <w:t>7501,30</w:t>
            </w:r>
          </w:p>
        </w:tc>
      </w:tr>
      <w:tr w:rsidR="000F19E9">
        <w:tc>
          <w:tcPr>
            <w:tcW w:w="4252" w:type="dxa"/>
          </w:tcPr>
          <w:p w:rsidR="000F19E9" w:rsidRDefault="000F19E9">
            <w:pPr>
              <w:pStyle w:val="ConsPlusNormal"/>
            </w:pPr>
            <w:r>
              <w:lastRenderedPageBreak/>
              <w:t>Расходы на обеспечение деятельности (оказание услуг) государственных учреждений в сфере лесного хозяйства</w:t>
            </w:r>
          </w:p>
        </w:tc>
        <w:tc>
          <w:tcPr>
            <w:tcW w:w="1928" w:type="dxa"/>
          </w:tcPr>
          <w:p w:rsidR="000F19E9" w:rsidRDefault="000F19E9">
            <w:pPr>
              <w:pStyle w:val="ConsPlusNormal"/>
              <w:jc w:val="center"/>
            </w:pPr>
            <w:r>
              <w:t>17 2 00 11000</w:t>
            </w:r>
          </w:p>
        </w:tc>
        <w:tc>
          <w:tcPr>
            <w:tcW w:w="1587" w:type="dxa"/>
          </w:tcPr>
          <w:p w:rsidR="000F19E9" w:rsidRDefault="000F19E9">
            <w:pPr>
              <w:pStyle w:val="ConsPlusNormal"/>
              <w:jc w:val="center"/>
            </w:pPr>
            <w:r>
              <w:t>21532,90</w:t>
            </w:r>
          </w:p>
        </w:tc>
        <w:tc>
          <w:tcPr>
            <w:tcW w:w="1644" w:type="dxa"/>
          </w:tcPr>
          <w:p w:rsidR="000F19E9" w:rsidRDefault="000F19E9">
            <w:pPr>
              <w:pStyle w:val="ConsPlusNormal"/>
              <w:jc w:val="center"/>
            </w:pPr>
            <w:r>
              <w:t>21532,90</w:t>
            </w:r>
          </w:p>
        </w:tc>
      </w:tr>
      <w:tr w:rsidR="000F19E9">
        <w:tc>
          <w:tcPr>
            <w:tcW w:w="4252" w:type="dxa"/>
          </w:tcPr>
          <w:p w:rsidR="000F19E9" w:rsidRDefault="000F19E9">
            <w:pPr>
              <w:pStyle w:val="ConsPlusNormal"/>
            </w:pPr>
            <w:r>
              <w:t>Государственная программа Республики Дагестан "Охрана окружающей среды в Республике Дагестан"</w:t>
            </w:r>
          </w:p>
        </w:tc>
        <w:tc>
          <w:tcPr>
            <w:tcW w:w="1928" w:type="dxa"/>
          </w:tcPr>
          <w:p w:rsidR="000F19E9" w:rsidRDefault="000F19E9">
            <w:pPr>
              <w:pStyle w:val="ConsPlusNormal"/>
              <w:jc w:val="center"/>
            </w:pPr>
            <w:r>
              <w:t>18</w:t>
            </w:r>
          </w:p>
        </w:tc>
        <w:tc>
          <w:tcPr>
            <w:tcW w:w="1587" w:type="dxa"/>
          </w:tcPr>
          <w:p w:rsidR="000F19E9" w:rsidRDefault="000F19E9">
            <w:pPr>
              <w:pStyle w:val="ConsPlusNormal"/>
              <w:jc w:val="center"/>
            </w:pPr>
            <w:r>
              <w:t>474788,05</w:t>
            </w:r>
          </w:p>
        </w:tc>
        <w:tc>
          <w:tcPr>
            <w:tcW w:w="1644" w:type="dxa"/>
          </w:tcPr>
          <w:p w:rsidR="000F19E9" w:rsidRDefault="000F19E9">
            <w:pPr>
              <w:pStyle w:val="ConsPlusNormal"/>
              <w:jc w:val="center"/>
            </w:pPr>
            <w:r>
              <w:t>294100,00</w:t>
            </w:r>
          </w:p>
        </w:tc>
      </w:tr>
      <w:tr w:rsidR="000F19E9">
        <w:tc>
          <w:tcPr>
            <w:tcW w:w="4252" w:type="dxa"/>
          </w:tcPr>
          <w:p w:rsidR="000F19E9" w:rsidRDefault="000F19E9">
            <w:pPr>
              <w:pStyle w:val="ConsPlusNormal"/>
            </w:pPr>
            <w:r>
              <w:t>Подпрограмма "Охрана и воспроизводство объектов животного мира и среды их обитания в Республики Дагестан"</w:t>
            </w:r>
          </w:p>
        </w:tc>
        <w:tc>
          <w:tcPr>
            <w:tcW w:w="1928" w:type="dxa"/>
          </w:tcPr>
          <w:p w:rsidR="000F19E9" w:rsidRDefault="000F19E9">
            <w:pPr>
              <w:pStyle w:val="ConsPlusNormal"/>
              <w:jc w:val="center"/>
            </w:pPr>
            <w:r>
              <w:t>18 1</w:t>
            </w:r>
          </w:p>
        </w:tc>
        <w:tc>
          <w:tcPr>
            <w:tcW w:w="1587" w:type="dxa"/>
          </w:tcPr>
          <w:p w:rsidR="000F19E9" w:rsidRDefault="000F19E9">
            <w:pPr>
              <w:pStyle w:val="ConsPlusNormal"/>
              <w:jc w:val="center"/>
            </w:pPr>
            <w:r>
              <w:t>211,80</w:t>
            </w:r>
          </w:p>
        </w:tc>
        <w:tc>
          <w:tcPr>
            <w:tcW w:w="1644" w:type="dxa"/>
          </w:tcPr>
          <w:p w:rsidR="000F19E9" w:rsidRDefault="000F19E9">
            <w:pPr>
              <w:pStyle w:val="ConsPlusNormal"/>
              <w:jc w:val="center"/>
            </w:pPr>
            <w:r>
              <w:t>211,80</w:t>
            </w:r>
          </w:p>
        </w:tc>
      </w:tr>
      <w:tr w:rsidR="000F19E9">
        <w:tc>
          <w:tcPr>
            <w:tcW w:w="4252" w:type="dxa"/>
          </w:tcPr>
          <w:p w:rsidR="000F19E9" w:rsidRDefault="000F19E9">
            <w:pPr>
              <w:pStyle w:val="ConsPlusNormal"/>
            </w:pPr>
            <w:r>
              <w:t>Осуществление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года N 52-ФЗ "О животном мире" полномочий Российской Федерации в области организации, регулирования и охраны водных биологических ресурсов</w:t>
            </w:r>
          </w:p>
        </w:tc>
        <w:tc>
          <w:tcPr>
            <w:tcW w:w="1928" w:type="dxa"/>
          </w:tcPr>
          <w:p w:rsidR="000F19E9" w:rsidRDefault="000F19E9">
            <w:pPr>
              <w:pStyle w:val="ConsPlusNormal"/>
              <w:jc w:val="center"/>
            </w:pPr>
            <w:r>
              <w:t>18 1 00 59100</w:t>
            </w:r>
          </w:p>
        </w:tc>
        <w:tc>
          <w:tcPr>
            <w:tcW w:w="1587" w:type="dxa"/>
          </w:tcPr>
          <w:p w:rsidR="000F19E9" w:rsidRDefault="000F19E9">
            <w:pPr>
              <w:pStyle w:val="ConsPlusNormal"/>
              <w:jc w:val="center"/>
            </w:pPr>
            <w:r>
              <w:t>39,30</w:t>
            </w:r>
          </w:p>
        </w:tc>
        <w:tc>
          <w:tcPr>
            <w:tcW w:w="1644" w:type="dxa"/>
          </w:tcPr>
          <w:p w:rsidR="000F19E9" w:rsidRDefault="000F19E9">
            <w:pPr>
              <w:pStyle w:val="ConsPlusNormal"/>
              <w:jc w:val="center"/>
            </w:pPr>
            <w:r>
              <w:t>39,30</w:t>
            </w:r>
          </w:p>
        </w:tc>
      </w:tr>
      <w:tr w:rsidR="000F19E9">
        <w:tc>
          <w:tcPr>
            <w:tcW w:w="4252" w:type="dxa"/>
          </w:tcPr>
          <w:p w:rsidR="000F19E9" w:rsidRDefault="000F19E9">
            <w:pPr>
              <w:pStyle w:val="ConsPlusNormal"/>
            </w:pPr>
            <w:r>
              <w:t>Осуществление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года N 52-ФЗ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928" w:type="dxa"/>
          </w:tcPr>
          <w:p w:rsidR="000F19E9" w:rsidRDefault="000F19E9">
            <w:pPr>
              <w:pStyle w:val="ConsPlusNormal"/>
              <w:jc w:val="center"/>
            </w:pPr>
            <w:r>
              <w:t>18 1 00 59200</w:t>
            </w:r>
          </w:p>
        </w:tc>
        <w:tc>
          <w:tcPr>
            <w:tcW w:w="1587" w:type="dxa"/>
          </w:tcPr>
          <w:p w:rsidR="000F19E9" w:rsidRDefault="000F19E9">
            <w:pPr>
              <w:pStyle w:val="ConsPlusNormal"/>
              <w:jc w:val="center"/>
            </w:pPr>
            <w:r>
              <w:t>172,50</w:t>
            </w:r>
          </w:p>
        </w:tc>
        <w:tc>
          <w:tcPr>
            <w:tcW w:w="1644" w:type="dxa"/>
          </w:tcPr>
          <w:p w:rsidR="000F19E9" w:rsidRDefault="000F19E9">
            <w:pPr>
              <w:pStyle w:val="ConsPlusNormal"/>
              <w:jc w:val="center"/>
            </w:pPr>
            <w:r>
              <w:t>172,50</w:t>
            </w:r>
          </w:p>
        </w:tc>
      </w:tr>
      <w:tr w:rsidR="000F19E9">
        <w:tc>
          <w:tcPr>
            <w:tcW w:w="4252" w:type="dxa"/>
          </w:tcPr>
          <w:p w:rsidR="000F19E9" w:rsidRDefault="000F19E9">
            <w:pPr>
              <w:pStyle w:val="ConsPlusNormal"/>
            </w:pPr>
            <w:r>
              <w:t>Подпрограмма "Развитие водохозяйственного комплекса Республики Дагестан"</w:t>
            </w:r>
          </w:p>
        </w:tc>
        <w:tc>
          <w:tcPr>
            <w:tcW w:w="1928" w:type="dxa"/>
          </w:tcPr>
          <w:p w:rsidR="000F19E9" w:rsidRDefault="000F19E9">
            <w:pPr>
              <w:pStyle w:val="ConsPlusNormal"/>
              <w:jc w:val="center"/>
            </w:pPr>
            <w:r>
              <w:t>18 5</w:t>
            </w:r>
          </w:p>
        </w:tc>
        <w:tc>
          <w:tcPr>
            <w:tcW w:w="1587" w:type="dxa"/>
          </w:tcPr>
          <w:p w:rsidR="000F19E9" w:rsidRDefault="000F19E9">
            <w:pPr>
              <w:pStyle w:val="ConsPlusNormal"/>
              <w:jc w:val="center"/>
            </w:pPr>
            <w:r>
              <w:t>297003,25</w:t>
            </w:r>
          </w:p>
        </w:tc>
        <w:tc>
          <w:tcPr>
            <w:tcW w:w="1644" w:type="dxa"/>
          </w:tcPr>
          <w:p w:rsidR="000F19E9" w:rsidRDefault="000F19E9">
            <w:pPr>
              <w:pStyle w:val="ConsPlusNormal"/>
              <w:jc w:val="center"/>
            </w:pPr>
            <w:r>
              <w:t>114063,30</w:t>
            </w:r>
          </w:p>
        </w:tc>
      </w:tr>
      <w:tr w:rsidR="000F19E9">
        <w:tc>
          <w:tcPr>
            <w:tcW w:w="4252" w:type="dxa"/>
          </w:tcPr>
          <w:p w:rsidR="000F19E9" w:rsidRDefault="000F19E9">
            <w:pPr>
              <w:pStyle w:val="ConsPlusNormal"/>
            </w:pPr>
            <w:r>
              <w:t xml:space="preserve">Капитальные вложения в объекты государственной собственности </w:t>
            </w:r>
            <w:r>
              <w:lastRenderedPageBreak/>
              <w:t>Республики Дагестан в рамках республиканской инвестиционной программы</w:t>
            </w:r>
          </w:p>
        </w:tc>
        <w:tc>
          <w:tcPr>
            <w:tcW w:w="1928" w:type="dxa"/>
          </w:tcPr>
          <w:p w:rsidR="000F19E9" w:rsidRDefault="000F19E9">
            <w:pPr>
              <w:pStyle w:val="ConsPlusNormal"/>
              <w:jc w:val="center"/>
            </w:pPr>
            <w:r>
              <w:lastRenderedPageBreak/>
              <w:t>18 5 00 4111R</w:t>
            </w:r>
          </w:p>
        </w:tc>
        <w:tc>
          <w:tcPr>
            <w:tcW w:w="1587" w:type="dxa"/>
          </w:tcPr>
          <w:p w:rsidR="000F19E9" w:rsidRDefault="000F19E9">
            <w:pPr>
              <w:pStyle w:val="ConsPlusNormal"/>
              <w:jc w:val="center"/>
            </w:pPr>
            <w:r>
              <w:t>99068,55</w:t>
            </w:r>
          </w:p>
        </w:tc>
        <w:tc>
          <w:tcPr>
            <w:tcW w:w="1644" w:type="dxa"/>
          </w:tcPr>
          <w:p w:rsidR="000F19E9" w:rsidRDefault="000F19E9">
            <w:pPr>
              <w:pStyle w:val="ConsPlusNormal"/>
              <w:jc w:val="center"/>
            </w:pPr>
            <w:r>
              <w:t>0,00</w:t>
            </w:r>
          </w:p>
        </w:tc>
      </w:tr>
      <w:tr w:rsidR="000F19E9">
        <w:tc>
          <w:tcPr>
            <w:tcW w:w="4252" w:type="dxa"/>
          </w:tcPr>
          <w:p w:rsidR="000F19E9" w:rsidRDefault="000F19E9">
            <w:pPr>
              <w:pStyle w:val="ConsPlusNormal"/>
            </w:pPr>
            <w:r>
              <w:lastRenderedPageBreak/>
              <w:t>Осуществление отдельных полномочий в области водных отношений</w:t>
            </w:r>
          </w:p>
        </w:tc>
        <w:tc>
          <w:tcPr>
            <w:tcW w:w="1928" w:type="dxa"/>
          </w:tcPr>
          <w:p w:rsidR="000F19E9" w:rsidRDefault="000F19E9">
            <w:pPr>
              <w:pStyle w:val="ConsPlusNormal"/>
              <w:jc w:val="center"/>
            </w:pPr>
            <w:r>
              <w:t>18 5 00 51280</w:t>
            </w:r>
          </w:p>
        </w:tc>
        <w:tc>
          <w:tcPr>
            <w:tcW w:w="1587" w:type="dxa"/>
          </w:tcPr>
          <w:p w:rsidR="000F19E9" w:rsidRDefault="000F19E9">
            <w:pPr>
              <w:pStyle w:val="ConsPlusNormal"/>
              <w:jc w:val="center"/>
            </w:pPr>
            <w:r>
              <w:t>29978,00</w:t>
            </w:r>
          </w:p>
        </w:tc>
        <w:tc>
          <w:tcPr>
            <w:tcW w:w="1644" w:type="dxa"/>
          </w:tcPr>
          <w:p w:rsidR="000F19E9" w:rsidRDefault="000F19E9">
            <w:pPr>
              <w:pStyle w:val="ConsPlusNormal"/>
              <w:jc w:val="center"/>
            </w:pPr>
            <w:r>
              <w:t>33799,60</w:t>
            </w:r>
          </w:p>
        </w:tc>
      </w:tr>
      <w:tr w:rsidR="000F19E9">
        <w:tc>
          <w:tcPr>
            <w:tcW w:w="4252" w:type="dxa"/>
          </w:tcPr>
          <w:p w:rsidR="000F19E9" w:rsidRDefault="000F19E9">
            <w:pPr>
              <w:pStyle w:val="ConsPlusNormal"/>
            </w:pPr>
            <w:r>
              <w:t>Реализация направления расходов</w:t>
            </w:r>
          </w:p>
        </w:tc>
        <w:tc>
          <w:tcPr>
            <w:tcW w:w="1928" w:type="dxa"/>
          </w:tcPr>
          <w:p w:rsidR="000F19E9" w:rsidRDefault="000F19E9">
            <w:pPr>
              <w:pStyle w:val="ConsPlusNormal"/>
              <w:jc w:val="center"/>
            </w:pPr>
            <w:r>
              <w:t>18 5 00 99990</w:t>
            </w:r>
          </w:p>
        </w:tc>
        <w:tc>
          <w:tcPr>
            <w:tcW w:w="1587" w:type="dxa"/>
          </w:tcPr>
          <w:p w:rsidR="000F19E9" w:rsidRDefault="000F19E9">
            <w:pPr>
              <w:pStyle w:val="ConsPlusNormal"/>
              <w:jc w:val="center"/>
            </w:pPr>
            <w:r>
              <w:t>59834,50</w:t>
            </w:r>
          </w:p>
        </w:tc>
        <w:tc>
          <w:tcPr>
            <w:tcW w:w="1644" w:type="dxa"/>
          </w:tcPr>
          <w:p w:rsidR="000F19E9" w:rsidRDefault="000F19E9">
            <w:pPr>
              <w:pStyle w:val="ConsPlusNormal"/>
              <w:jc w:val="center"/>
            </w:pPr>
            <w:r>
              <w:t>0,00</w:t>
            </w:r>
          </w:p>
        </w:tc>
      </w:tr>
      <w:tr w:rsidR="000F19E9">
        <w:tc>
          <w:tcPr>
            <w:tcW w:w="4252" w:type="dxa"/>
          </w:tcPr>
          <w:p w:rsidR="000F19E9" w:rsidRDefault="000F19E9">
            <w:pPr>
              <w:pStyle w:val="ConsPlusNormal"/>
            </w:pPr>
            <w:r>
              <w:t>Реализация государственных программ субъектов Российской Федерации в области использования и охраны водных объектов</w:t>
            </w:r>
          </w:p>
        </w:tc>
        <w:tc>
          <w:tcPr>
            <w:tcW w:w="1928" w:type="dxa"/>
          </w:tcPr>
          <w:p w:rsidR="000F19E9" w:rsidRDefault="000F19E9">
            <w:pPr>
              <w:pStyle w:val="ConsPlusNormal"/>
              <w:jc w:val="center"/>
            </w:pPr>
            <w:r>
              <w:t>18 5 00 R0650</w:t>
            </w:r>
          </w:p>
        </w:tc>
        <w:tc>
          <w:tcPr>
            <w:tcW w:w="1587" w:type="dxa"/>
          </w:tcPr>
          <w:p w:rsidR="000F19E9" w:rsidRDefault="000F19E9">
            <w:pPr>
              <w:pStyle w:val="ConsPlusNormal"/>
              <w:jc w:val="center"/>
            </w:pPr>
            <w:r>
              <w:t>105122,20</w:t>
            </w:r>
          </w:p>
        </w:tc>
        <w:tc>
          <w:tcPr>
            <w:tcW w:w="1644" w:type="dxa"/>
          </w:tcPr>
          <w:p w:rsidR="000F19E9" w:rsidRDefault="000F19E9">
            <w:pPr>
              <w:pStyle w:val="ConsPlusNormal"/>
              <w:jc w:val="center"/>
            </w:pPr>
            <w:r>
              <w:t>56363,70</w:t>
            </w:r>
          </w:p>
        </w:tc>
      </w:tr>
      <w:tr w:rsidR="000F19E9">
        <w:tc>
          <w:tcPr>
            <w:tcW w:w="4252" w:type="dxa"/>
          </w:tcPr>
          <w:p w:rsidR="000F19E9" w:rsidRDefault="000F19E9">
            <w:pPr>
              <w:pStyle w:val="ConsPlusNormal"/>
            </w:pPr>
            <w:r>
              <w:t>Федеральный проект "Сохранение уникальных водных объектов"</w:t>
            </w:r>
          </w:p>
        </w:tc>
        <w:tc>
          <w:tcPr>
            <w:tcW w:w="1928" w:type="dxa"/>
          </w:tcPr>
          <w:p w:rsidR="000F19E9" w:rsidRDefault="000F19E9">
            <w:pPr>
              <w:pStyle w:val="ConsPlusNormal"/>
              <w:jc w:val="center"/>
            </w:pPr>
            <w:r>
              <w:t>18 5 G8</w:t>
            </w:r>
          </w:p>
        </w:tc>
        <w:tc>
          <w:tcPr>
            <w:tcW w:w="1587" w:type="dxa"/>
          </w:tcPr>
          <w:p w:rsidR="000F19E9" w:rsidRDefault="000F19E9">
            <w:pPr>
              <w:pStyle w:val="ConsPlusNormal"/>
              <w:jc w:val="center"/>
            </w:pPr>
            <w:r>
              <w:t>3000,00</w:t>
            </w:r>
          </w:p>
        </w:tc>
        <w:tc>
          <w:tcPr>
            <w:tcW w:w="1644" w:type="dxa"/>
          </w:tcPr>
          <w:p w:rsidR="000F19E9" w:rsidRDefault="000F19E9">
            <w:pPr>
              <w:pStyle w:val="ConsPlusNormal"/>
              <w:jc w:val="center"/>
            </w:pPr>
            <w:r>
              <w:t>23900,00</w:t>
            </w:r>
          </w:p>
        </w:tc>
      </w:tr>
      <w:tr w:rsidR="000F19E9">
        <w:tc>
          <w:tcPr>
            <w:tcW w:w="4252" w:type="dxa"/>
          </w:tcPr>
          <w:p w:rsidR="000F19E9" w:rsidRDefault="000F19E9">
            <w:pPr>
              <w:pStyle w:val="ConsPlusNormal"/>
            </w:pPr>
            <w:r>
              <w:t>На улучшение экологического состояния гидрографической сети в рамках переданных полномочий Российской Федерации субъектам Российской Федерации в области водных отношений</w:t>
            </w:r>
          </w:p>
        </w:tc>
        <w:tc>
          <w:tcPr>
            <w:tcW w:w="1928" w:type="dxa"/>
          </w:tcPr>
          <w:p w:rsidR="000F19E9" w:rsidRDefault="000F19E9">
            <w:pPr>
              <w:pStyle w:val="ConsPlusNormal"/>
              <w:jc w:val="center"/>
            </w:pPr>
            <w:r>
              <w:t>18 5 G8 50900</w:t>
            </w:r>
          </w:p>
        </w:tc>
        <w:tc>
          <w:tcPr>
            <w:tcW w:w="1587" w:type="dxa"/>
          </w:tcPr>
          <w:p w:rsidR="000F19E9" w:rsidRDefault="000F19E9">
            <w:pPr>
              <w:pStyle w:val="ConsPlusNormal"/>
              <w:jc w:val="center"/>
            </w:pPr>
            <w:r>
              <w:t>3000,00</w:t>
            </w:r>
          </w:p>
        </w:tc>
        <w:tc>
          <w:tcPr>
            <w:tcW w:w="1644" w:type="dxa"/>
          </w:tcPr>
          <w:p w:rsidR="000F19E9" w:rsidRDefault="000F19E9">
            <w:pPr>
              <w:pStyle w:val="ConsPlusNormal"/>
              <w:jc w:val="center"/>
            </w:pPr>
            <w:r>
              <w:t>23900,00</w:t>
            </w:r>
          </w:p>
        </w:tc>
      </w:tr>
      <w:tr w:rsidR="000F19E9">
        <w:tc>
          <w:tcPr>
            <w:tcW w:w="4252" w:type="dxa"/>
          </w:tcPr>
          <w:p w:rsidR="000F19E9" w:rsidRDefault="000F19E9">
            <w:pPr>
              <w:pStyle w:val="ConsPlusNormal"/>
            </w:pPr>
            <w:r>
              <w:t>Подпрограмма "Обеспечение реализации государственной программы"</w:t>
            </w:r>
          </w:p>
        </w:tc>
        <w:tc>
          <w:tcPr>
            <w:tcW w:w="1928" w:type="dxa"/>
          </w:tcPr>
          <w:p w:rsidR="000F19E9" w:rsidRDefault="000F19E9">
            <w:pPr>
              <w:pStyle w:val="ConsPlusNormal"/>
              <w:jc w:val="center"/>
            </w:pPr>
            <w:r>
              <w:t>18 6</w:t>
            </w:r>
          </w:p>
        </w:tc>
        <w:tc>
          <w:tcPr>
            <w:tcW w:w="1587" w:type="dxa"/>
          </w:tcPr>
          <w:p w:rsidR="000F19E9" w:rsidRDefault="000F19E9">
            <w:pPr>
              <w:pStyle w:val="ConsPlusNormal"/>
              <w:jc w:val="center"/>
            </w:pPr>
            <w:r>
              <w:t>177573,00</w:t>
            </w:r>
          </w:p>
        </w:tc>
        <w:tc>
          <w:tcPr>
            <w:tcW w:w="1644" w:type="dxa"/>
          </w:tcPr>
          <w:p w:rsidR="000F19E9" w:rsidRDefault="000F19E9">
            <w:pPr>
              <w:pStyle w:val="ConsPlusNormal"/>
              <w:jc w:val="center"/>
            </w:pPr>
            <w:r>
              <w:t>179824,90</w:t>
            </w:r>
          </w:p>
        </w:tc>
      </w:tr>
      <w:tr w:rsidR="000F19E9">
        <w:tc>
          <w:tcPr>
            <w:tcW w:w="4252" w:type="dxa"/>
          </w:tcPr>
          <w:p w:rsidR="000F19E9" w:rsidRDefault="000F19E9">
            <w:pPr>
              <w:pStyle w:val="ConsPlusNormal"/>
            </w:pPr>
            <w:r>
              <w:t>Основное мероприятие "Обеспечение деятельности в области охраны и использования охотничьих ресурсов"</w:t>
            </w:r>
          </w:p>
        </w:tc>
        <w:tc>
          <w:tcPr>
            <w:tcW w:w="1928" w:type="dxa"/>
          </w:tcPr>
          <w:p w:rsidR="000F19E9" w:rsidRDefault="000F19E9">
            <w:pPr>
              <w:pStyle w:val="ConsPlusNormal"/>
              <w:jc w:val="center"/>
            </w:pPr>
            <w:r>
              <w:t>18 6 01</w:t>
            </w:r>
          </w:p>
        </w:tc>
        <w:tc>
          <w:tcPr>
            <w:tcW w:w="1587" w:type="dxa"/>
          </w:tcPr>
          <w:p w:rsidR="000F19E9" w:rsidRDefault="000F19E9">
            <w:pPr>
              <w:pStyle w:val="ConsPlusNormal"/>
              <w:jc w:val="center"/>
            </w:pPr>
            <w:r>
              <w:t>56870,80</w:t>
            </w:r>
          </w:p>
        </w:tc>
        <w:tc>
          <w:tcPr>
            <w:tcW w:w="1644" w:type="dxa"/>
          </w:tcPr>
          <w:p w:rsidR="000F19E9" w:rsidRDefault="000F19E9">
            <w:pPr>
              <w:pStyle w:val="ConsPlusNormal"/>
              <w:jc w:val="center"/>
            </w:pPr>
            <w:r>
              <w:t>56824,90</w:t>
            </w:r>
          </w:p>
        </w:tc>
      </w:tr>
      <w:tr w:rsidR="000F19E9">
        <w:tc>
          <w:tcPr>
            <w:tcW w:w="4252" w:type="dxa"/>
          </w:tcPr>
          <w:p w:rsidR="000F19E9" w:rsidRDefault="000F19E9">
            <w:pPr>
              <w:pStyle w:val="ConsPlusNormal"/>
            </w:pPr>
            <w:r>
              <w:t>Расходы на обеспечение деятельности (оказание услуг) природоохранных учреждений</w:t>
            </w:r>
          </w:p>
        </w:tc>
        <w:tc>
          <w:tcPr>
            <w:tcW w:w="1928" w:type="dxa"/>
          </w:tcPr>
          <w:p w:rsidR="000F19E9" w:rsidRDefault="000F19E9">
            <w:pPr>
              <w:pStyle w:val="ConsPlusNormal"/>
              <w:jc w:val="center"/>
            </w:pPr>
            <w:r>
              <w:t>18 6 01 11000</w:t>
            </w:r>
          </w:p>
        </w:tc>
        <w:tc>
          <w:tcPr>
            <w:tcW w:w="1587" w:type="dxa"/>
          </w:tcPr>
          <w:p w:rsidR="000F19E9" w:rsidRDefault="000F19E9">
            <w:pPr>
              <w:pStyle w:val="ConsPlusNormal"/>
              <w:jc w:val="center"/>
            </w:pPr>
            <w:r>
              <w:t>39923,20</w:t>
            </w:r>
          </w:p>
        </w:tc>
        <w:tc>
          <w:tcPr>
            <w:tcW w:w="1644" w:type="dxa"/>
          </w:tcPr>
          <w:p w:rsidR="000F19E9" w:rsidRDefault="000F19E9">
            <w:pPr>
              <w:pStyle w:val="ConsPlusNormal"/>
              <w:jc w:val="center"/>
            </w:pPr>
            <w:r>
              <w:t>39923,10</w:t>
            </w:r>
          </w:p>
        </w:tc>
      </w:tr>
      <w:tr w:rsidR="000F19E9">
        <w:tc>
          <w:tcPr>
            <w:tcW w:w="4252" w:type="dxa"/>
          </w:tcPr>
          <w:p w:rsidR="000F19E9" w:rsidRDefault="000F19E9">
            <w:pPr>
              <w:pStyle w:val="ConsPlusNormal"/>
            </w:pPr>
            <w:r>
              <w:t xml:space="preserve">Осуществление переданных органам государственной власти субъектов Российской Федерации в соответствии с частью 1 статьи 33 Федерального закона от 24 июля 2009 года N 209-ФЗ "Об охоте и о сохранении охотничьих ресурсов и о внесении изменений </w:t>
            </w:r>
            <w:r>
              <w:lastRenderedPageBreak/>
              <w:t>в отдельные законодательные акты Российской Федерации" полномочий Российской Федерации в области охраны и использования охотничьих ресурсов</w:t>
            </w:r>
          </w:p>
        </w:tc>
        <w:tc>
          <w:tcPr>
            <w:tcW w:w="1928" w:type="dxa"/>
          </w:tcPr>
          <w:p w:rsidR="000F19E9" w:rsidRDefault="000F19E9">
            <w:pPr>
              <w:pStyle w:val="ConsPlusNormal"/>
              <w:jc w:val="center"/>
            </w:pPr>
            <w:r>
              <w:lastRenderedPageBreak/>
              <w:t>18 6 01 59700</w:t>
            </w:r>
          </w:p>
        </w:tc>
        <w:tc>
          <w:tcPr>
            <w:tcW w:w="1587" w:type="dxa"/>
          </w:tcPr>
          <w:p w:rsidR="000F19E9" w:rsidRDefault="000F19E9">
            <w:pPr>
              <w:pStyle w:val="ConsPlusNormal"/>
              <w:jc w:val="center"/>
            </w:pPr>
            <w:r>
              <w:t>16947,60</w:t>
            </w:r>
          </w:p>
        </w:tc>
        <w:tc>
          <w:tcPr>
            <w:tcW w:w="1644" w:type="dxa"/>
          </w:tcPr>
          <w:p w:rsidR="000F19E9" w:rsidRDefault="000F19E9">
            <w:pPr>
              <w:pStyle w:val="ConsPlusNormal"/>
              <w:jc w:val="center"/>
            </w:pPr>
            <w:r>
              <w:t>16901,80</w:t>
            </w:r>
          </w:p>
        </w:tc>
      </w:tr>
      <w:tr w:rsidR="000F19E9">
        <w:tc>
          <w:tcPr>
            <w:tcW w:w="4252" w:type="dxa"/>
          </w:tcPr>
          <w:p w:rsidR="000F19E9" w:rsidRDefault="000F19E9">
            <w:pPr>
              <w:pStyle w:val="ConsPlusNormal"/>
            </w:pPr>
            <w:r>
              <w:lastRenderedPageBreak/>
              <w:t>Основное мероприятие "Обеспечение деятельности государственного органа"</w:t>
            </w:r>
          </w:p>
        </w:tc>
        <w:tc>
          <w:tcPr>
            <w:tcW w:w="1928" w:type="dxa"/>
          </w:tcPr>
          <w:p w:rsidR="000F19E9" w:rsidRDefault="000F19E9">
            <w:pPr>
              <w:pStyle w:val="ConsPlusNormal"/>
              <w:jc w:val="center"/>
            </w:pPr>
            <w:r>
              <w:t>18 6 02</w:t>
            </w:r>
          </w:p>
        </w:tc>
        <w:tc>
          <w:tcPr>
            <w:tcW w:w="1587" w:type="dxa"/>
          </w:tcPr>
          <w:p w:rsidR="000F19E9" w:rsidRDefault="000F19E9">
            <w:pPr>
              <w:pStyle w:val="ConsPlusNormal"/>
              <w:jc w:val="center"/>
            </w:pPr>
            <w:r>
              <w:t>91284,80</w:t>
            </w:r>
          </w:p>
        </w:tc>
        <w:tc>
          <w:tcPr>
            <w:tcW w:w="1644" w:type="dxa"/>
          </w:tcPr>
          <w:p w:rsidR="000F19E9" w:rsidRDefault="000F19E9">
            <w:pPr>
              <w:pStyle w:val="ConsPlusNormal"/>
              <w:jc w:val="center"/>
            </w:pPr>
            <w:r>
              <w:t>93582,60</w:t>
            </w:r>
          </w:p>
        </w:tc>
      </w:tr>
      <w:tr w:rsidR="000F19E9">
        <w:tc>
          <w:tcPr>
            <w:tcW w:w="4252" w:type="dxa"/>
          </w:tcPr>
          <w:p w:rsidR="000F19E9" w:rsidRDefault="000F19E9">
            <w:pPr>
              <w:pStyle w:val="ConsPlusNormal"/>
            </w:pPr>
            <w:r>
              <w:t>Финансовое обеспечение выполнения функций государственных органов</w:t>
            </w:r>
          </w:p>
        </w:tc>
        <w:tc>
          <w:tcPr>
            <w:tcW w:w="1928" w:type="dxa"/>
          </w:tcPr>
          <w:p w:rsidR="000F19E9" w:rsidRDefault="000F19E9">
            <w:pPr>
              <w:pStyle w:val="ConsPlusNormal"/>
              <w:jc w:val="center"/>
            </w:pPr>
            <w:r>
              <w:t>18 6 02 20000</w:t>
            </w:r>
          </w:p>
        </w:tc>
        <w:tc>
          <w:tcPr>
            <w:tcW w:w="1587" w:type="dxa"/>
          </w:tcPr>
          <w:p w:rsidR="000F19E9" w:rsidRDefault="000F19E9">
            <w:pPr>
              <w:pStyle w:val="ConsPlusNormal"/>
              <w:jc w:val="center"/>
            </w:pPr>
            <w:r>
              <w:t>91284,80</w:t>
            </w:r>
          </w:p>
        </w:tc>
        <w:tc>
          <w:tcPr>
            <w:tcW w:w="1644" w:type="dxa"/>
          </w:tcPr>
          <w:p w:rsidR="000F19E9" w:rsidRDefault="000F19E9">
            <w:pPr>
              <w:pStyle w:val="ConsPlusNormal"/>
              <w:jc w:val="center"/>
            </w:pPr>
            <w:r>
              <w:t>93582,60</w:t>
            </w:r>
          </w:p>
        </w:tc>
      </w:tr>
      <w:tr w:rsidR="000F19E9">
        <w:tc>
          <w:tcPr>
            <w:tcW w:w="4252" w:type="dxa"/>
          </w:tcPr>
          <w:p w:rsidR="000F19E9" w:rsidRDefault="000F19E9">
            <w:pPr>
              <w:pStyle w:val="ConsPlusNormal"/>
            </w:pPr>
            <w:r>
              <w:t>Основное мероприятие "Обеспечение эффективной реализации государственных функций в сфере водопользования"</w:t>
            </w:r>
          </w:p>
        </w:tc>
        <w:tc>
          <w:tcPr>
            <w:tcW w:w="1928" w:type="dxa"/>
          </w:tcPr>
          <w:p w:rsidR="000F19E9" w:rsidRDefault="000F19E9">
            <w:pPr>
              <w:pStyle w:val="ConsPlusNormal"/>
              <w:jc w:val="center"/>
            </w:pPr>
            <w:r>
              <w:t>18 6 03</w:t>
            </w:r>
          </w:p>
        </w:tc>
        <w:tc>
          <w:tcPr>
            <w:tcW w:w="1587" w:type="dxa"/>
          </w:tcPr>
          <w:p w:rsidR="000F19E9" w:rsidRDefault="000F19E9">
            <w:pPr>
              <w:pStyle w:val="ConsPlusNormal"/>
              <w:jc w:val="center"/>
            </w:pPr>
            <w:r>
              <w:t>29417,40</w:t>
            </w:r>
          </w:p>
        </w:tc>
        <w:tc>
          <w:tcPr>
            <w:tcW w:w="1644" w:type="dxa"/>
          </w:tcPr>
          <w:p w:rsidR="000F19E9" w:rsidRDefault="000F19E9">
            <w:pPr>
              <w:pStyle w:val="ConsPlusNormal"/>
              <w:jc w:val="center"/>
            </w:pPr>
            <w:r>
              <w:t>29417,40</w:t>
            </w:r>
          </w:p>
        </w:tc>
      </w:tr>
      <w:tr w:rsidR="000F19E9">
        <w:tc>
          <w:tcPr>
            <w:tcW w:w="4252" w:type="dxa"/>
          </w:tcPr>
          <w:p w:rsidR="000F19E9" w:rsidRDefault="000F19E9">
            <w:pPr>
              <w:pStyle w:val="ConsPlusNormal"/>
            </w:pPr>
            <w:r>
              <w:t>Расходы на обеспечение деятельности (оказание услуг) водоохранных и водохозяйственных учреждений</w:t>
            </w:r>
          </w:p>
        </w:tc>
        <w:tc>
          <w:tcPr>
            <w:tcW w:w="1928" w:type="dxa"/>
          </w:tcPr>
          <w:p w:rsidR="000F19E9" w:rsidRDefault="000F19E9">
            <w:pPr>
              <w:pStyle w:val="ConsPlusNormal"/>
              <w:jc w:val="center"/>
            </w:pPr>
            <w:r>
              <w:t>18 6 03 11000</w:t>
            </w:r>
          </w:p>
        </w:tc>
        <w:tc>
          <w:tcPr>
            <w:tcW w:w="1587" w:type="dxa"/>
          </w:tcPr>
          <w:p w:rsidR="000F19E9" w:rsidRDefault="000F19E9">
            <w:pPr>
              <w:pStyle w:val="ConsPlusNormal"/>
              <w:jc w:val="center"/>
            </w:pPr>
            <w:r>
              <w:t>29417,40</w:t>
            </w:r>
          </w:p>
        </w:tc>
        <w:tc>
          <w:tcPr>
            <w:tcW w:w="1644" w:type="dxa"/>
          </w:tcPr>
          <w:p w:rsidR="000F19E9" w:rsidRDefault="000F19E9">
            <w:pPr>
              <w:pStyle w:val="ConsPlusNormal"/>
              <w:jc w:val="center"/>
            </w:pPr>
            <w:r>
              <w:t>29417,40</w:t>
            </w:r>
          </w:p>
        </w:tc>
      </w:tr>
      <w:tr w:rsidR="000F19E9">
        <w:tc>
          <w:tcPr>
            <w:tcW w:w="4252" w:type="dxa"/>
          </w:tcPr>
          <w:p w:rsidR="000F19E9" w:rsidRDefault="000F19E9">
            <w:pPr>
              <w:pStyle w:val="ConsPlusNormal"/>
            </w:pPr>
            <w:r>
              <w:t>Государственная программа Республики Дагестан "Развитие образования в Республике Дагестан"</w:t>
            </w:r>
          </w:p>
        </w:tc>
        <w:tc>
          <w:tcPr>
            <w:tcW w:w="1928" w:type="dxa"/>
          </w:tcPr>
          <w:p w:rsidR="000F19E9" w:rsidRDefault="000F19E9">
            <w:pPr>
              <w:pStyle w:val="ConsPlusNormal"/>
              <w:jc w:val="center"/>
            </w:pPr>
            <w:r>
              <w:t>19</w:t>
            </w:r>
          </w:p>
        </w:tc>
        <w:tc>
          <w:tcPr>
            <w:tcW w:w="1587" w:type="dxa"/>
          </w:tcPr>
          <w:p w:rsidR="000F19E9" w:rsidRDefault="000F19E9">
            <w:pPr>
              <w:pStyle w:val="ConsPlusNormal"/>
              <w:jc w:val="center"/>
            </w:pPr>
            <w:r>
              <w:t>48451189,28</w:t>
            </w:r>
          </w:p>
        </w:tc>
        <w:tc>
          <w:tcPr>
            <w:tcW w:w="1644" w:type="dxa"/>
          </w:tcPr>
          <w:p w:rsidR="000F19E9" w:rsidRDefault="000F19E9">
            <w:pPr>
              <w:pStyle w:val="ConsPlusNormal"/>
              <w:jc w:val="center"/>
            </w:pPr>
            <w:r>
              <w:t>45700619,24</w:t>
            </w:r>
          </w:p>
        </w:tc>
      </w:tr>
      <w:tr w:rsidR="000F19E9">
        <w:tc>
          <w:tcPr>
            <w:tcW w:w="4252" w:type="dxa"/>
          </w:tcPr>
          <w:p w:rsidR="000F19E9" w:rsidRDefault="000F19E9">
            <w:pPr>
              <w:pStyle w:val="ConsPlusNormal"/>
            </w:pPr>
            <w:r>
              <w:t>Подпрограмма "Развитие дошкольного образования детей"</w:t>
            </w:r>
          </w:p>
        </w:tc>
        <w:tc>
          <w:tcPr>
            <w:tcW w:w="1928" w:type="dxa"/>
          </w:tcPr>
          <w:p w:rsidR="000F19E9" w:rsidRDefault="000F19E9">
            <w:pPr>
              <w:pStyle w:val="ConsPlusNormal"/>
              <w:jc w:val="center"/>
            </w:pPr>
            <w:r>
              <w:t>19 1</w:t>
            </w:r>
          </w:p>
        </w:tc>
        <w:tc>
          <w:tcPr>
            <w:tcW w:w="1587" w:type="dxa"/>
          </w:tcPr>
          <w:p w:rsidR="000F19E9" w:rsidRDefault="000F19E9">
            <w:pPr>
              <w:pStyle w:val="ConsPlusNormal"/>
              <w:jc w:val="center"/>
            </w:pPr>
            <w:r>
              <w:t>6554040,51</w:t>
            </w:r>
          </w:p>
        </w:tc>
        <w:tc>
          <w:tcPr>
            <w:tcW w:w="1644" w:type="dxa"/>
          </w:tcPr>
          <w:p w:rsidR="000F19E9" w:rsidRDefault="000F19E9">
            <w:pPr>
              <w:pStyle w:val="ConsPlusNormal"/>
              <w:jc w:val="center"/>
            </w:pPr>
            <w:r>
              <w:t>5616388,04</w:t>
            </w:r>
          </w:p>
        </w:tc>
      </w:tr>
      <w:tr w:rsidR="000F19E9">
        <w:tc>
          <w:tcPr>
            <w:tcW w:w="4252" w:type="dxa"/>
          </w:tcPr>
          <w:p w:rsidR="000F19E9" w:rsidRDefault="000F19E9">
            <w:pPr>
              <w:pStyle w:val="ConsPlusNormal"/>
            </w:pPr>
            <w:r>
              <w:t>Основное мероприятие "Развитие дошкольного образования детей"</w:t>
            </w:r>
          </w:p>
        </w:tc>
        <w:tc>
          <w:tcPr>
            <w:tcW w:w="1928" w:type="dxa"/>
          </w:tcPr>
          <w:p w:rsidR="000F19E9" w:rsidRDefault="000F19E9">
            <w:pPr>
              <w:pStyle w:val="ConsPlusNormal"/>
              <w:jc w:val="center"/>
            </w:pPr>
            <w:r>
              <w:t>19 1 01</w:t>
            </w:r>
          </w:p>
        </w:tc>
        <w:tc>
          <w:tcPr>
            <w:tcW w:w="1587" w:type="dxa"/>
          </w:tcPr>
          <w:p w:rsidR="000F19E9" w:rsidRDefault="000F19E9">
            <w:pPr>
              <w:pStyle w:val="ConsPlusNormal"/>
              <w:jc w:val="center"/>
            </w:pPr>
            <w:r>
              <w:t>6528988,49</w:t>
            </w:r>
          </w:p>
        </w:tc>
        <w:tc>
          <w:tcPr>
            <w:tcW w:w="1644" w:type="dxa"/>
          </w:tcPr>
          <w:p w:rsidR="000F19E9" w:rsidRDefault="000F19E9">
            <w:pPr>
              <w:pStyle w:val="ConsPlusNormal"/>
              <w:jc w:val="center"/>
            </w:pPr>
            <w:r>
              <w:t>5584138,75</w:t>
            </w:r>
          </w:p>
        </w:tc>
      </w:tr>
      <w:tr w:rsidR="000F19E9">
        <w:tc>
          <w:tcPr>
            <w:tcW w:w="4252" w:type="dxa"/>
          </w:tcPr>
          <w:p w:rsidR="000F19E9" w:rsidRDefault="000F19E9">
            <w:pPr>
              <w:pStyle w:val="ConsPlusNormal"/>
            </w:pPr>
            <w:r>
              <w:t>Финансовое обеспечение выполнения функций государственных органов и учреждений</w:t>
            </w:r>
          </w:p>
        </w:tc>
        <w:tc>
          <w:tcPr>
            <w:tcW w:w="1928" w:type="dxa"/>
          </w:tcPr>
          <w:p w:rsidR="000F19E9" w:rsidRDefault="000F19E9">
            <w:pPr>
              <w:pStyle w:val="ConsPlusNormal"/>
              <w:jc w:val="center"/>
            </w:pPr>
            <w:r>
              <w:t>19 1 01 01590</w:t>
            </w:r>
          </w:p>
        </w:tc>
        <w:tc>
          <w:tcPr>
            <w:tcW w:w="1587" w:type="dxa"/>
          </w:tcPr>
          <w:p w:rsidR="000F19E9" w:rsidRDefault="000F19E9">
            <w:pPr>
              <w:pStyle w:val="ConsPlusNormal"/>
              <w:jc w:val="center"/>
            </w:pPr>
            <w:r>
              <w:t>224326,05</w:t>
            </w:r>
          </w:p>
        </w:tc>
        <w:tc>
          <w:tcPr>
            <w:tcW w:w="1644" w:type="dxa"/>
          </w:tcPr>
          <w:p w:rsidR="000F19E9" w:rsidRDefault="000F19E9">
            <w:pPr>
              <w:pStyle w:val="ConsPlusNormal"/>
              <w:jc w:val="center"/>
            </w:pPr>
            <w:r>
              <w:t>224326,05</w:t>
            </w:r>
          </w:p>
        </w:tc>
      </w:tr>
      <w:tr w:rsidR="000F19E9">
        <w:tc>
          <w:tcPr>
            <w:tcW w:w="4252" w:type="dxa"/>
          </w:tcPr>
          <w:p w:rsidR="000F19E9" w:rsidRDefault="000F19E9">
            <w:pPr>
              <w:pStyle w:val="ConsPlusNormal"/>
            </w:pPr>
            <w:r>
              <w:t xml:space="preserve">Обеспечение государственных гарантий реализации прав граждан на получение общедоступного и бесплатного дошкольного образования в </w:t>
            </w:r>
            <w:r>
              <w:lastRenderedPageBreak/>
              <w:t>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928" w:type="dxa"/>
          </w:tcPr>
          <w:p w:rsidR="000F19E9" w:rsidRDefault="000F19E9">
            <w:pPr>
              <w:pStyle w:val="ConsPlusNormal"/>
              <w:jc w:val="center"/>
            </w:pPr>
            <w:r>
              <w:lastRenderedPageBreak/>
              <w:t>19 1 01 06590</w:t>
            </w:r>
          </w:p>
        </w:tc>
        <w:tc>
          <w:tcPr>
            <w:tcW w:w="1587" w:type="dxa"/>
          </w:tcPr>
          <w:p w:rsidR="000F19E9" w:rsidRDefault="000F19E9">
            <w:pPr>
              <w:pStyle w:val="ConsPlusNormal"/>
              <w:jc w:val="center"/>
            </w:pPr>
            <w:r>
              <w:t>4973529,00</w:t>
            </w:r>
          </w:p>
        </w:tc>
        <w:tc>
          <w:tcPr>
            <w:tcW w:w="1644" w:type="dxa"/>
          </w:tcPr>
          <w:p w:rsidR="000F19E9" w:rsidRDefault="000F19E9">
            <w:pPr>
              <w:pStyle w:val="ConsPlusNormal"/>
              <w:jc w:val="center"/>
            </w:pPr>
            <w:r>
              <w:t>4973529,00</w:t>
            </w:r>
          </w:p>
        </w:tc>
      </w:tr>
      <w:tr w:rsidR="000F19E9">
        <w:tc>
          <w:tcPr>
            <w:tcW w:w="4252" w:type="dxa"/>
          </w:tcPr>
          <w:p w:rsidR="000F19E9" w:rsidRDefault="000F19E9">
            <w:pPr>
              <w:pStyle w:val="ConsPlusNormal"/>
            </w:pPr>
            <w:r>
              <w:lastRenderedPageBreak/>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928" w:type="dxa"/>
          </w:tcPr>
          <w:p w:rsidR="000F19E9" w:rsidRDefault="000F19E9">
            <w:pPr>
              <w:pStyle w:val="ConsPlusNormal"/>
              <w:jc w:val="center"/>
            </w:pPr>
            <w:r>
              <w:t>19 1 01 4111R</w:t>
            </w:r>
          </w:p>
        </w:tc>
        <w:tc>
          <w:tcPr>
            <w:tcW w:w="1587" w:type="dxa"/>
          </w:tcPr>
          <w:p w:rsidR="000F19E9" w:rsidRDefault="000F19E9">
            <w:pPr>
              <w:pStyle w:val="ConsPlusNormal"/>
              <w:jc w:val="center"/>
            </w:pPr>
            <w:r>
              <w:t>1080908,04</w:t>
            </w:r>
          </w:p>
        </w:tc>
        <w:tc>
          <w:tcPr>
            <w:tcW w:w="1644" w:type="dxa"/>
          </w:tcPr>
          <w:p w:rsidR="000F19E9" w:rsidRDefault="000F19E9">
            <w:pPr>
              <w:pStyle w:val="ConsPlusNormal"/>
              <w:jc w:val="center"/>
            </w:pPr>
            <w:r>
              <w:t>136058,30</w:t>
            </w:r>
          </w:p>
        </w:tc>
      </w:tr>
      <w:tr w:rsidR="000F19E9">
        <w:tc>
          <w:tcPr>
            <w:tcW w:w="4252" w:type="dxa"/>
          </w:tcPr>
          <w:p w:rsidR="000F19E9" w:rsidRDefault="000F19E9">
            <w:pPr>
              <w:pStyle w:val="ConsPlusNormal"/>
            </w:pPr>
            <w:r>
              <w:t>Финансовое обеспечение выполнения функций частных образовательных организаций дошкольного образования</w:t>
            </w:r>
          </w:p>
        </w:tc>
        <w:tc>
          <w:tcPr>
            <w:tcW w:w="1928" w:type="dxa"/>
          </w:tcPr>
          <w:p w:rsidR="000F19E9" w:rsidRDefault="000F19E9">
            <w:pPr>
              <w:pStyle w:val="ConsPlusNormal"/>
              <w:jc w:val="center"/>
            </w:pPr>
            <w:r>
              <w:t>19 1 01 Ч1590</w:t>
            </w:r>
          </w:p>
        </w:tc>
        <w:tc>
          <w:tcPr>
            <w:tcW w:w="1587" w:type="dxa"/>
          </w:tcPr>
          <w:p w:rsidR="000F19E9" w:rsidRDefault="000F19E9">
            <w:pPr>
              <w:pStyle w:val="ConsPlusNormal"/>
              <w:jc w:val="center"/>
            </w:pPr>
            <w:r>
              <w:t>250225,40</w:t>
            </w:r>
          </w:p>
        </w:tc>
        <w:tc>
          <w:tcPr>
            <w:tcW w:w="1644" w:type="dxa"/>
          </w:tcPr>
          <w:p w:rsidR="000F19E9" w:rsidRDefault="000F19E9">
            <w:pPr>
              <w:pStyle w:val="ConsPlusNormal"/>
              <w:jc w:val="center"/>
            </w:pPr>
            <w:r>
              <w:t>250225,40</w:t>
            </w:r>
          </w:p>
        </w:tc>
      </w:tr>
      <w:tr w:rsidR="000F19E9">
        <w:tc>
          <w:tcPr>
            <w:tcW w:w="4252" w:type="dxa"/>
          </w:tcPr>
          <w:p w:rsidR="000F19E9" w:rsidRDefault="000F19E9">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1928" w:type="dxa"/>
          </w:tcPr>
          <w:p w:rsidR="000F19E9" w:rsidRDefault="000F19E9">
            <w:pPr>
              <w:pStyle w:val="ConsPlusNormal"/>
              <w:jc w:val="center"/>
            </w:pPr>
            <w:r>
              <w:t>19 1 P2</w:t>
            </w:r>
          </w:p>
        </w:tc>
        <w:tc>
          <w:tcPr>
            <w:tcW w:w="1587" w:type="dxa"/>
          </w:tcPr>
          <w:p w:rsidR="000F19E9" w:rsidRDefault="000F19E9">
            <w:pPr>
              <w:pStyle w:val="ConsPlusNormal"/>
              <w:jc w:val="center"/>
            </w:pPr>
            <w:r>
              <w:t>25052,02</w:t>
            </w:r>
          </w:p>
        </w:tc>
        <w:tc>
          <w:tcPr>
            <w:tcW w:w="1644" w:type="dxa"/>
          </w:tcPr>
          <w:p w:rsidR="000F19E9" w:rsidRDefault="000F19E9">
            <w:pPr>
              <w:pStyle w:val="ConsPlusNormal"/>
              <w:jc w:val="center"/>
            </w:pPr>
            <w:r>
              <w:t>32249,29</w:t>
            </w:r>
          </w:p>
        </w:tc>
      </w:tr>
      <w:tr w:rsidR="000F19E9">
        <w:tc>
          <w:tcPr>
            <w:tcW w:w="4252" w:type="dxa"/>
          </w:tcPr>
          <w:p w:rsidR="000F19E9" w:rsidRDefault="000F19E9">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в рамках республиканской инвестиционной программы</w:t>
            </w:r>
          </w:p>
        </w:tc>
        <w:tc>
          <w:tcPr>
            <w:tcW w:w="1928" w:type="dxa"/>
          </w:tcPr>
          <w:p w:rsidR="000F19E9" w:rsidRDefault="000F19E9">
            <w:pPr>
              <w:pStyle w:val="ConsPlusNormal"/>
              <w:jc w:val="center"/>
            </w:pPr>
            <w:r>
              <w:t>19 1 P2 5232R</w:t>
            </w:r>
          </w:p>
        </w:tc>
        <w:tc>
          <w:tcPr>
            <w:tcW w:w="1587" w:type="dxa"/>
          </w:tcPr>
          <w:p w:rsidR="000F19E9" w:rsidRDefault="000F19E9">
            <w:pPr>
              <w:pStyle w:val="ConsPlusNormal"/>
              <w:jc w:val="center"/>
            </w:pPr>
            <w:r>
              <w:t>25052,02</w:t>
            </w:r>
          </w:p>
        </w:tc>
        <w:tc>
          <w:tcPr>
            <w:tcW w:w="1644" w:type="dxa"/>
          </w:tcPr>
          <w:p w:rsidR="000F19E9" w:rsidRDefault="000F19E9">
            <w:pPr>
              <w:pStyle w:val="ConsPlusNormal"/>
              <w:jc w:val="center"/>
            </w:pPr>
            <w:r>
              <w:t>32249,29</w:t>
            </w:r>
          </w:p>
        </w:tc>
      </w:tr>
      <w:tr w:rsidR="000F19E9">
        <w:tc>
          <w:tcPr>
            <w:tcW w:w="4252" w:type="dxa"/>
          </w:tcPr>
          <w:p w:rsidR="000F19E9" w:rsidRDefault="000F19E9">
            <w:pPr>
              <w:pStyle w:val="ConsPlusNormal"/>
            </w:pPr>
            <w:r>
              <w:t>Подпрограмма "Развитие общего образования детей"</w:t>
            </w:r>
          </w:p>
        </w:tc>
        <w:tc>
          <w:tcPr>
            <w:tcW w:w="1928" w:type="dxa"/>
          </w:tcPr>
          <w:p w:rsidR="000F19E9" w:rsidRDefault="000F19E9">
            <w:pPr>
              <w:pStyle w:val="ConsPlusNormal"/>
              <w:jc w:val="center"/>
            </w:pPr>
            <w:r>
              <w:t>19 2</w:t>
            </w:r>
          </w:p>
        </w:tc>
        <w:tc>
          <w:tcPr>
            <w:tcW w:w="1587" w:type="dxa"/>
          </w:tcPr>
          <w:p w:rsidR="000F19E9" w:rsidRDefault="000F19E9">
            <w:pPr>
              <w:pStyle w:val="ConsPlusNormal"/>
              <w:jc w:val="center"/>
            </w:pPr>
            <w:r>
              <w:t>37325101,79</w:t>
            </w:r>
          </w:p>
        </w:tc>
        <w:tc>
          <w:tcPr>
            <w:tcW w:w="1644" w:type="dxa"/>
          </w:tcPr>
          <w:p w:rsidR="000F19E9" w:rsidRDefault="000F19E9">
            <w:pPr>
              <w:pStyle w:val="ConsPlusNormal"/>
              <w:jc w:val="center"/>
            </w:pPr>
            <w:r>
              <w:t>37473272,25</w:t>
            </w:r>
          </w:p>
        </w:tc>
      </w:tr>
      <w:tr w:rsidR="000F19E9">
        <w:tc>
          <w:tcPr>
            <w:tcW w:w="4252" w:type="dxa"/>
          </w:tcPr>
          <w:p w:rsidR="000F19E9" w:rsidRDefault="000F19E9">
            <w:pPr>
              <w:pStyle w:val="ConsPlusNormal"/>
            </w:pPr>
            <w:r>
              <w:t>Основное мероприятие "Развитие образования в общеобразовательных учреждениях"</w:t>
            </w:r>
          </w:p>
        </w:tc>
        <w:tc>
          <w:tcPr>
            <w:tcW w:w="1928" w:type="dxa"/>
          </w:tcPr>
          <w:p w:rsidR="000F19E9" w:rsidRDefault="000F19E9">
            <w:pPr>
              <w:pStyle w:val="ConsPlusNormal"/>
              <w:jc w:val="center"/>
            </w:pPr>
            <w:r>
              <w:t>19 2 02</w:t>
            </w:r>
          </w:p>
        </w:tc>
        <w:tc>
          <w:tcPr>
            <w:tcW w:w="1587" w:type="dxa"/>
          </w:tcPr>
          <w:p w:rsidR="000F19E9" w:rsidRDefault="000F19E9">
            <w:pPr>
              <w:pStyle w:val="ConsPlusNormal"/>
              <w:jc w:val="center"/>
            </w:pPr>
            <w:r>
              <w:t>31497715,46</w:t>
            </w:r>
          </w:p>
        </w:tc>
        <w:tc>
          <w:tcPr>
            <w:tcW w:w="1644" w:type="dxa"/>
          </w:tcPr>
          <w:p w:rsidR="000F19E9" w:rsidRDefault="000F19E9">
            <w:pPr>
              <w:pStyle w:val="ConsPlusNormal"/>
              <w:jc w:val="center"/>
            </w:pPr>
            <w:r>
              <w:t>31356984,68</w:t>
            </w:r>
          </w:p>
        </w:tc>
      </w:tr>
      <w:tr w:rsidR="000F19E9">
        <w:tc>
          <w:tcPr>
            <w:tcW w:w="4252" w:type="dxa"/>
          </w:tcPr>
          <w:p w:rsidR="000F19E9" w:rsidRDefault="000F19E9">
            <w:pPr>
              <w:pStyle w:val="ConsPlusNormal"/>
            </w:pPr>
            <w:r>
              <w:t xml:space="preserve">Финансовое обеспечение </w:t>
            </w:r>
            <w:r>
              <w:lastRenderedPageBreak/>
              <w:t>выполнения функций государственных органов и учреждений</w:t>
            </w:r>
          </w:p>
        </w:tc>
        <w:tc>
          <w:tcPr>
            <w:tcW w:w="1928" w:type="dxa"/>
          </w:tcPr>
          <w:p w:rsidR="000F19E9" w:rsidRDefault="000F19E9">
            <w:pPr>
              <w:pStyle w:val="ConsPlusNormal"/>
              <w:jc w:val="center"/>
            </w:pPr>
            <w:r>
              <w:lastRenderedPageBreak/>
              <w:t>19 2 02 02590</w:t>
            </w:r>
          </w:p>
        </w:tc>
        <w:tc>
          <w:tcPr>
            <w:tcW w:w="1587" w:type="dxa"/>
          </w:tcPr>
          <w:p w:rsidR="000F19E9" w:rsidRDefault="000F19E9">
            <w:pPr>
              <w:pStyle w:val="ConsPlusNormal"/>
              <w:jc w:val="center"/>
            </w:pPr>
            <w:r>
              <w:t>2171030,07</w:t>
            </w:r>
          </w:p>
        </w:tc>
        <w:tc>
          <w:tcPr>
            <w:tcW w:w="1644" w:type="dxa"/>
          </w:tcPr>
          <w:p w:rsidR="000F19E9" w:rsidRDefault="000F19E9">
            <w:pPr>
              <w:pStyle w:val="ConsPlusNormal"/>
              <w:jc w:val="center"/>
            </w:pPr>
            <w:r>
              <w:t>2171030,02</w:t>
            </w:r>
          </w:p>
        </w:tc>
      </w:tr>
      <w:tr w:rsidR="000F19E9">
        <w:tc>
          <w:tcPr>
            <w:tcW w:w="4252" w:type="dxa"/>
          </w:tcPr>
          <w:p w:rsidR="000F19E9" w:rsidRDefault="000F19E9">
            <w:pPr>
              <w:pStyle w:val="ConsPlusNormal"/>
            </w:pPr>
            <w:r>
              <w:lastRenderedPageBreak/>
              <w:t>Обеспечение государственных гарантий реализации прав на получение общедоступного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tc>
        <w:tc>
          <w:tcPr>
            <w:tcW w:w="1928" w:type="dxa"/>
          </w:tcPr>
          <w:p w:rsidR="000F19E9" w:rsidRDefault="000F19E9">
            <w:pPr>
              <w:pStyle w:val="ConsPlusNormal"/>
              <w:jc w:val="center"/>
            </w:pPr>
            <w:r>
              <w:t>19 2 02 06590</w:t>
            </w:r>
          </w:p>
        </w:tc>
        <w:tc>
          <w:tcPr>
            <w:tcW w:w="1587" w:type="dxa"/>
          </w:tcPr>
          <w:p w:rsidR="000F19E9" w:rsidRDefault="000F19E9">
            <w:pPr>
              <w:pStyle w:val="ConsPlusNormal"/>
              <w:jc w:val="center"/>
            </w:pPr>
            <w:r>
              <w:t>24393441,00</w:t>
            </w:r>
          </w:p>
        </w:tc>
        <w:tc>
          <w:tcPr>
            <w:tcW w:w="1644" w:type="dxa"/>
          </w:tcPr>
          <w:p w:rsidR="000F19E9" w:rsidRDefault="000F19E9">
            <w:pPr>
              <w:pStyle w:val="ConsPlusNormal"/>
              <w:jc w:val="center"/>
            </w:pPr>
            <w:r>
              <w:t>24393441,00</w:t>
            </w:r>
          </w:p>
        </w:tc>
      </w:tr>
      <w:tr w:rsidR="000F19E9">
        <w:tc>
          <w:tcPr>
            <w:tcW w:w="4252" w:type="dxa"/>
          </w:tcPr>
          <w:p w:rsidR="000F19E9" w:rsidRDefault="000F19E9">
            <w:pPr>
              <w:pStyle w:val="ConsPlusNormal"/>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928" w:type="dxa"/>
          </w:tcPr>
          <w:p w:rsidR="000F19E9" w:rsidRDefault="000F19E9">
            <w:pPr>
              <w:pStyle w:val="ConsPlusNormal"/>
              <w:jc w:val="center"/>
            </w:pPr>
            <w:r>
              <w:t>19 2 02 R2560</w:t>
            </w:r>
          </w:p>
        </w:tc>
        <w:tc>
          <w:tcPr>
            <w:tcW w:w="1587" w:type="dxa"/>
          </w:tcPr>
          <w:p w:rsidR="000F19E9" w:rsidRDefault="000F19E9">
            <w:pPr>
              <w:pStyle w:val="ConsPlusNormal"/>
              <w:jc w:val="center"/>
            </w:pPr>
            <w:r>
              <w:t>43000,00</w:t>
            </w:r>
          </w:p>
        </w:tc>
        <w:tc>
          <w:tcPr>
            <w:tcW w:w="1644" w:type="dxa"/>
          </w:tcPr>
          <w:p w:rsidR="000F19E9" w:rsidRDefault="000F19E9">
            <w:pPr>
              <w:pStyle w:val="ConsPlusNormal"/>
              <w:jc w:val="center"/>
            </w:pPr>
            <w:r>
              <w:t>61000,00</w:t>
            </w:r>
          </w:p>
        </w:tc>
      </w:tr>
      <w:tr w:rsidR="000F19E9">
        <w:tc>
          <w:tcPr>
            <w:tcW w:w="4252" w:type="dxa"/>
          </w:tcPr>
          <w:p w:rsidR="000F19E9" w:rsidRDefault="000F19E9">
            <w:pPr>
              <w:pStyle w:val="ConsPlusNormal"/>
            </w:pPr>
            <w:r>
              <w:t xml:space="preserve">Ежемесячное денежное вознаграждение за классное руководство педагогическим работникам государственных и муниципальных </w:t>
            </w:r>
            <w:r>
              <w:lastRenderedPageBreak/>
              <w:t>общеобразовательных организаций</w:t>
            </w:r>
          </w:p>
        </w:tc>
        <w:tc>
          <w:tcPr>
            <w:tcW w:w="1928" w:type="dxa"/>
          </w:tcPr>
          <w:p w:rsidR="000F19E9" w:rsidRDefault="000F19E9">
            <w:pPr>
              <w:pStyle w:val="ConsPlusNormal"/>
              <w:jc w:val="center"/>
            </w:pPr>
            <w:r>
              <w:lastRenderedPageBreak/>
              <w:t>19 2 02 R3030</w:t>
            </w:r>
          </w:p>
        </w:tc>
        <w:tc>
          <w:tcPr>
            <w:tcW w:w="1587" w:type="dxa"/>
          </w:tcPr>
          <w:p w:rsidR="000F19E9" w:rsidRDefault="000F19E9">
            <w:pPr>
              <w:pStyle w:val="ConsPlusNormal"/>
              <w:jc w:val="center"/>
            </w:pPr>
            <w:r>
              <w:t>1982952,20</w:t>
            </w:r>
          </w:p>
        </w:tc>
        <w:tc>
          <w:tcPr>
            <w:tcW w:w="1644" w:type="dxa"/>
          </w:tcPr>
          <w:p w:rsidR="000F19E9" w:rsidRDefault="000F19E9">
            <w:pPr>
              <w:pStyle w:val="ConsPlusNormal"/>
              <w:jc w:val="center"/>
            </w:pPr>
            <w:r>
              <w:t>1982952,20</w:t>
            </w:r>
          </w:p>
        </w:tc>
      </w:tr>
      <w:tr w:rsidR="000F19E9">
        <w:tc>
          <w:tcPr>
            <w:tcW w:w="4252" w:type="dxa"/>
          </w:tcPr>
          <w:p w:rsidR="000F19E9" w:rsidRDefault="000F19E9">
            <w:pPr>
              <w:pStyle w:val="ConsPlusNormal"/>
            </w:pPr>
            <w:r>
              <w:lastRenderedPageBreak/>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28" w:type="dxa"/>
          </w:tcPr>
          <w:p w:rsidR="000F19E9" w:rsidRDefault="000F19E9">
            <w:pPr>
              <w:pStyle w:val="ConsPlusNormal"/>
              <w:jc w:val="center"/>
            </w:pPr>
            <w:r>
              <w:t>19 2 02 R3040</w:t>
            </w:r>
          </w:p>
        </w:tc>
        <w:tc>
          <w:tcPr>
            <w:tcW w:w="1587" w:type="dxa"/>
          </w:tcPr>
          <w:p w:rsidR="000F19E9" w:rsidRDefault="000F19E9">
            <w:pPr>
              <w:pStyle w:val="ConsPlusNormal"/>
              <w:jc w:val="center"/>
            </w:pPr>
            <w:r>
              <w:t>2549411,89</w:t>
            </w:r>
          </w:p>
        </w:tc>
        <w:tc>
          <w:tcPr>
            <w:tcW w:w="1644" w:type="dxa"/>
          </w:tcPr>
          <w:p w:rsidR="000F19E9" w:rsidRDefault="000F19E9">
            <w:pPr>
              <w:pStyle w:val="ConsPlusNormal"/>
              <w:jc w:val="center"/>
            </w:pPr>
            <w:r>
              <w:t>2390681,16</w:t>
            </w:r>
          </w:p>
        </w:tc>
      </w:tr>
      <w:tr w:rsidR="000F19E9">
        <w:tc>
          <w:tcPr>
            <w:tcW w:w="4252" w:type="dxa"/>
          </w:tcPr>
          <w:p w:rsidR="000F19E9" w:rsidRDefault="000F19E9">
            <w:pPr>
              <w:pStyle w:val="ConsPlusNormal"/>
            </w:pPr>
            <w:r>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1928" w:type="dxa"/>
          </w:tcPr>
          <w:p w:rsidR="000F19E9" w:rsidRDefault="000F19E9">
            <w:pPr>
              <w:pStyle w:val="ConsPlusNormal"/>
              <w:jc w:val="center"/>
            </w:pPr>
            <w:r>
              <w:t>19 2 02 И2590</w:t>
            </w:r>
          </w:p>
        </w:tc>
        <w:tc>
          <w:tcPr>
            <w:tcW w:w="1587" w:type="dxa"/>
          </w:tcPr>
          <w:p w:rsidR="000F19E9" w:rsidRDefault="000F19E9">
            <w:pPr>
              <w:pStyle w:val="ConsPlusNormal"/>
              <w:jc w:val="center"/>
            </w:pPr>
            <w:r>
              <w:t>86145,60</w:t>
            </w:r>
          </w:p>
        </w:tc>
        <w:tc>
          <w:tcPr>
            <w:tcW w:w="1644" w:type="dxa"/>
          </w:tcPr>
          <w:p w:rsidR="000F19E9" w:rsidRDefault="000F19E9">
            <w:pPr>
              <w:pStyle w:val="ConsPlusNormal"/>
              <w:jc w:val="center"/>
            </w:pPr>
            <w:r>
              <w:t>86145,60</w:t>
            </w:r>
          </w:p>
        </w:tc>
      </w:tr>
      <w:tr w:rsidR="000F19E9">
        <w:tc>
          <w:tcPr>
            <w:tcW w:w="4252" w:type="dxa"/>
          </w:tcPr>
          <w:p w:rsidR="000F19E9" w:rsidRDefault="000F19E9">
            <w:pPr>
              <w:pStyle w:val="ConsPlusNormal"/>
            </w:pPr>
            <w:r>
              <w:t>Финансовое обеспечение выполнения функций частных образовательных организаций общего образования</w:t>
            </w:r>
          </w:p>
        </w:tc>
        <w:tc>
          <w:tcPr>
            <w:tcW w:w="1928" w:type="dxa"/>
          </w:tcPr>
          <w:p w:rsidR="000F19E9" w:rsidRDefault="000F19E9">
            <w:pPr>
              <w:pStyle w:val="ConsPlusNormal"/>
              <w:jc w:val="center"/>
            </w:pPr>
            <w:r>
              <w:t>19 2 02 Ч2590</w:t>
            </w:r>
          </w:p>
        </w:tc>
        <w:tc>
          <w:tcPr>
            <w:tcW w:w="1587" w:type="dxa"/>
          </w:tcPr>
          <w:p w:rsidR="000F19E9" w:rsidRDefault="000F19E9">
            <w:pPr>
              <w:pStyle w:val="ConsPlusNormal"/>
              <w:jc w:val="center"/>
            </w:pPr>
            <w:r>
              <w:t>271734,70</w:t>
            </w:r>
          </w:p>
        </w:tc>
        <w:tc>
          <w:tcPr>
            <w:tcW w:w="1644" w:type="dxa"/>
          </w:tcPr>
          <w:p w:rsidR="000F19E9" w:rsidRDefault="000F19E9">
            <w:pPr>
              <w:pStyle w:val="ConsPlusNormal"/>
              <w:jc w:val="center"/>
            </w:pPr>
            <w:r>
              <w:t>271734,70</w:t>
            </w:r>
          </w:p>
        </w:tc>
      </w:tr>
      <w:tr w:rsidR="000F19E9">
        <w:tc>
          <w:tcPr>
            <w:tcW w:w="4252" w:type="dxa"/>
          </w:tcPr>
          <w:p w:rsidR="000F19E9" w:rsidRDefault="000F19E9">
            <w:pPr>
              <w:pStyle w:val="ConsPlusNormal"/>
            </w:pPr>
            <w:r>
              <w:t>Основное мероприятие "Развитие образования в школах-интернатах"</w:t>
            </w:r>
          </w:p>
        </w:tc>
        <w:tc>
          <w:tcPr>
            <w:tcW w:w="1928" w:type="dxa"/>
          </w:tcPr>
          <w:p w:rsidR="000F19E9" w:rsidRDefault="000F19E9">
            <w:pPr>
              <w:pStyle w:val="ConsPlusNormal"/>
              <w:jc w:val="center"/>
            </w:pPr>
            <w:r>
              <w:t>19 2 03</w:t>
            </w:r>
          </w:p>
        </w:tc>
        <w:tc>
          <w:tcPr>
            <w:tcW w:w="1587" w:type="dxa"/>
          </w:tcPr>
          <w:p w:rsidR="000F19E9" w:rsidRDefault="000F19E9">
            <w:pPr>
              <w:pStyle w:val="ConsPlusNormal"/>
              <w:jc w:val="center"/>
            </w:pPr>
            <w:r>
              <w:t>1217259,90</w:t>
            </w:r>
          </w:p>
        </w:tc>
        <w:tc>
          <w:tcPr>
            <w:tcW w:w="1644" w:type="dxa"/>
          </w:tcPr>
          <w:p w:rsidR="000F19E9" w:rsidRDefault="000F19E9">
            <w:pPr>
              <w:pStyle w:val="ConsPlusNormal"/>
              <w:jc w:val="center"/>
            </w:pPr>
            <w:r>
              <w:t>1217259,90</w:t>
            </w:r>
          </w:p>
        </w:tc>
      </w:tr>
      <w:tr w:rsidR="000F19E9">
        <w:tc>
          <w:tcPr>
            <w:tcW w:w="4252" w:type="dxa"/>
          </w:tcPr>
          <w:p w:rsidR="000F19E9" w:rsidRDefault="000F19E9">
            <w:pPr>
              <w:pStyle w:val="ConsPlusNormal"/>
            </w:pPr>
            <w:r>
              <w:t>Финансовое обеспечение выполнения функций государственных органов и учреждений</w:t>
            </w:r>
          </w:p>
        </w:tc>
        <w:tc>
          <w:tcPr>
            <w:tcW w:w="1928" w:type="dxa"/>
          </w:tcPr>
          <w:p w:rsidR="000F19E9" w:rsidRDefault="000F19E9">
            <w:pPr>
              <w:pStyle w:val="ConsPlusNormal"/>
              <w:jc w:val="center"/>
            </w:pPr>
            <w:r>
              <w:t>19 2 03 03590</w:t>
            </w:r>
          </w:p>
        </w:tc>
        <w:tc>
          <w:tcPr>
            <w:tcW w:w="1587" w:type="dxa"/>
          </w:tcPr>
          <w:p w:rsidR="000F19E9" w:rsidRDefault="000F19E9">
            <w:pPr>
              <w:pStyle w:val="ConsPlusNormal"/>
              <w:jc w:val="center"/>
            </w:pPr>
            <w:r>
              <w:t>1213917,10</w:t>
            </w:r>
          </w:p>
        </w:tc>
        <w:tc>
          <w:tcPr>
            <w:tcW w:w="1644" w:type="dxa"/>
          </w:tcPr>
          <w:p w:rsidR="000F19E9" w:rsidRDefault="000F19E9">
            <w:pPr>
              <w:pStyle w:val="ConsPlusNormal"/>
              <w:jc w:val="center"/>
            </w:pPr>
            <w:r>
              <w:t>1213917,10</w:t>
            </w:r>
          </w:p>
        </w:tc>
      </w:tr>
      <w:tr w:rsidR="000F19E9">
        <w:tc>
          <w:tcPr>
            <w:tcW w:w="4252" w:type="dxa"/>
          </w:tcPr>
          <w:p w:rsidR="000F19E9" w:rsidRDefault="000F19E9">
            <w:pPr>
              <w:pStyle w:val="ConsPlusNormal"/>
            </w:pPr>
            <w:r>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1928" w:type="dxa"/>
          </w:tcPr>
          <w:p w:rsidR="000F19E9" w:rsidRDefault="000F19E9">
            <w:pPr>
              <w:pStyle w:val="ConsPlusNormal"/>
              <w:jc w:val="center"/>
            </w:pPr>
            <w:r>
              <w:t>19 2 03 И3590</w:t>
            </w:r>
          </w:p>
        </w:tc>
        <w:tc>
          <w:tcPr>
            <w:tcW w:w="1587" w:type="dxa"/>
          </w:tcPr>
          <w:p w:rsidR="000F19E9" w:rsidRDefault="000F19E9">
            <w:pPr>
              <w:pStyle w:val="ConsPlusNormal"/>
              <w:jc w:val="center"/>
            </w:pPr>
            <w:r>
              <w:t>3342,80</w:t>
            </w:r>
          </w:p>
        </w:tc>
        <w:tc>
          <w:tcPr>
            <w:tcW w:w="1644" w:type="dxa"/>
          </w:tcPr>
          <w:p w:rsidR="000F19E9" w:rsidRDefault="000F19E9">
            <w:pPr>
              <w:pStyle w:val="ConsPlusNormal"/>
              <w:jc w:val="center"/>
            </w:pPr>
            <w:r>
              <w:t>3342,80</w:t>
            </w:r>
          </w:p>
        </w:tc>
      </w:tr>
      <w:tr w:rsidR="000F19E9">
        <w:tc>
          <w:tcPr>
            <w:tcW w:w="4252" w:type="dxa"/>
          </w:tcPr>
          <w:p w:rsidR="000F19E9" w:rsidRDefault="000F19E9">
            <w:pPr>
              <w:pStyle w:val="ConsPlusNormal"/>
            </w:pPr>
            <w:r>
              <w:t xml:space="preserve">Основное мероприятие "Развитие </w:t>
            </w:r>
            <w:r>
              <w:lastRenderedPageBreak/>
              <w:t>образования в детских домах"</w:t>
            </w:r>
          </w:p>
        </w:tc>
        <w:tc>
          <w:tcPr>
            <w:tcW w:w="1928" w:type="dxa"/>
          </w:tcPr>
          <w:p w:rsidR="000F19E9" w:rsidRDefault="000F19E9">
            <w:pPr>
              <w:pStyle w:val="ConsPlusNormal"/>
              <w:jc w:val="center"/>
            </w:pPr>
            <w:r>
              <w:lastRenderedPageBreak/>
              <w:t>19 2 04</w:t>
            </w:r>
          </w:p>
        </w:tc>
        <w:tc>
          <w:tcPr>
            <w:tcW w:w="1587" w:type="dxa"/>
          </w:tcPr>
          <w:p w:rsidR="000F19E9" w:rsidRDefault="000F19E9">
            <w:pPr>
              <w:pStyle w:val="ConsPlusNormal"/>
              <w:jc w:val="center"/>
            </w:pPr>
            <w:r>
              <w:t>49688,30</w:t>
            </w:r>
          </w:p>
        </w:tc>
        <w:tc>
          <w:tcPr>
            <w:tcW w:w="1644" w:type="dxa"/>
          </w:tcPr>
          <w:p w:rsidR="000F19E9" w:rsidRDefault="000F19E9">
            <w:pPr>
              <w:pStyle w:val="ConsPlusNormal"/>
              <w:jc w:val="center"/>
            </w:pPr>
            <w:r>
              <w:t>49688,30</w:t>
            </w:r>
          </w:p>
        </w:tc>
      </w:tr>
      <w:tr w:rsidR="000F19E9">
        <w:tc>
          <w:tcPr>
            <w:tcW w:w="4252" w:type="dxa"/>
          </w:tcPr>
          <w:p w:rsidR="000F19E9" w:rsidRDefault="000F19E9">
            <w:pPr>
              <w:pStyle w:val="ConsPlusNormal"/>
            </w:pPr>
            <w:r>
              <w:lastRenderedPageBreak/>
              <w:t>Финансовое обеспечение выполнения функций государственных органов и учреждений</w:t>
            </w:r>
          </w:p>
        </w:tc>
        <w:tc>
          <w:tcPr>
            <w:tcW w:w="1928" w:type="dxa"/>
          </w:tcPr>
          <w:p w:rsidR="000F19E9" w:rsidRDefault="000F19E9">
            <w:pPr>
              <w:pStyle w:val="ConsPlusNormal"/>
              <w:jc w:val="center"/>
            </w:pPr>
            <w:r>
              <w:t>19 2 04 04590</w:t>
            </w:r>
          </w:p>
        </w:tc>
        <w:tc>
          <w:tcPr>
            <w:tcW w:w="1587" w:type="dxa"/>
          </w:tcPr>
          <w:p w:rsidR="000F19E9" w:rsidRDefault="000F19E9">
            <w:pPr>
              <w:pStyle w:val="ConsPlusNormal"/>
              <w:jc w:val="center"/>
            </w:pPr>
            <w:r>
              <w:t>49688,30</w:t>
            </w:r>
          </w:p>
        </w:tc>
        <w:tc>
          <w:tcPr>
            <w:tcW w:w="1644" w:type="dxa"/>
          </w:tcPr>
          <w:p w:rsidR="000F19E9" w:rsidRDefault="000F19E9">
            <w:pPr>
              <w:pStyle w:val="ConsPlusNormal"/>
              <w:jc w:val="center"/>
            </w:pPr>
            <w:r>
              <w:t>49688,30</w:t>
            </w:r>
          </w:p>
        </w:tc>
      </w:tr>
      <w:tr w:rsidR="000F19E9">
        <w:tc>
          <w:tcPr>
            <w:tcW w:w="4252" w:type="dxa"/>
          </w:tcPr>
          <w:p w:rsidR="000F19E9" w:rsidRDefault="000F19E9">
            <w:pPr>
              <w:pStyle w:val="ConsPlusNormal"/>
            </w:pPr>
            <w:r>
              <w:t>Основное мероприятие "Развитие дистанционного обучения детей-инвалидов"</w:t>
            </w:r>
          </w:p>
        </w:tc>
        <w:tc>
          <w:tcPr>
            <w:tcW w:w="1928" w:type="dxa"/>
          </w:tcPr>
          <w:p w:rsidR="000F19E9" w:rsidRDefault="000F19E9">
            <w:pPr>
              <w:pStyle w:val="ConsPlusNormal"/>
              <w:jc w:val="center"/>
            </w:pPr>
            <w:r>
              <w:t>19 2 05</w:t>
            </w:r>
          </w:p>
        </w:tc>
        <w:tc>
          <w:tcPr>
            <w:tcW w:w="1587" w:type="dxa"/>
          </w:tcPr>
          <w:p w:rsidR="000F19E9" w:rsidRDefault="000F19E9">
            <w:pPr>
              <w:pStyle w:val="ConsPlusNormal"/>
              <w:jc w:val="center"/>
            </w:pPr>
            <w:r>
              <w:t>98764,00</w:t>
            </w:r>
          </w:p>
        </w:tc>
        <w:tc>
          <w:tcPr>
            <w:tcW w:w="1644" w:type="dxa"/>
          </w:tcPr>
          <w:p w:rsidR="000F19E9" w:rsidRDefault="000F19E9">
            <w:pPr>
              <w:pStyle w:val="ConsPlusNormal"/>
              <w:jc w:val="center"/>
            </w:pPr>
            <w:r>
              <w:t>98764,00</w:t>
            </w:r>
          </w:p>
        </w:tc>
      </w:tr>
      <w:tr w:rsidR="000F19E9">
        <w:tc>
          <w:tcPr>
            <w:tcW w:w="4252" w:type="dxa"/>
          </w:tcPr>
          <w:p w:rsidR="000F19E9" w:rsidRDefault="000F19E9">
            <w:pPr>
              <w:pStyle w:val="ConsPlusNormal"/>
            </w:pPr>
            <w:r>
              <w:t>Финансовое обеспечение выполнения функций государственных органов и учреждений</w:t>
            </w:r>
          </w:p>
        </w:tc>
        <w:tc>
          <w:tcPr>
            <w:tcW w:w="1928" w:type="dxa"/>
          </w:tcPr>
          <w:p w:rsidR="000F19E9" w:rsidRDefault="000F19E9">
            <w:pPr>
              <w:pStyle w:val="ConsPlusNormal"/>
              <w:jc w:val="center"/>
            </w:pPr>
            <w:r>
              <w:t>19 2 05 05590</w:t>
            </w:r>
          </w:p>
        </w:tc>
        <w:tc>
          <w:tcPr>
            <w:tcW w:w="1587" w:type="dxa"/>
          </w:tcPr>
          <w:p w:rsidR="000F19E9" w:rsidRDefault="000F19E9">
            <w:pPr>
              <w:pStyle w:val="ConsPlusNormal"/>
              <w:jc w:val="center"/>
            </w:pPr>
            <w:r>
              <w:t>88900,00</w:t>
            </w:r>
          </w:p>
        </w:tc>
        <w:tc>
          <w:tcPr>
            <w:tcW w:w="1644" w:type="dxa"/>
          </w:tcPr>
          <w:p w:rsidR="000F19E9" w:rsidRDefault="000F19E9">
            <w:pPr>
              <w:pStyle w:val="ConsPlusNormal"/>
              <w:jc w:val="center"/>
            </w:pPr>
            <w:r>
              <w:t>88900,00</w:t>
            </w:r>
          </w:p>
        </w:tc>
      </w:tr>
      <w:tr w:rsidR="000F19E9">
        <w:tc>
          <w:tcPr>
            <w:tcW w:w="4252" w:type="dxa"/>
          </w:tcPr>
          <w:p w:rsidR="000F19E9" w:rsidRDefault="000F19E9">
            <w:pPr>
              <w:pStyle w:val="ConsPlusNormal"/>
            </w:pPr>
            <w:r>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1928" w:type="dxa"/>
          </w:tcPr>
          <w:p w:rsidR="000F19E9" w:rsidRDefault="000F19E9">
            <w:pPr>
              <w:pStyle w:val="ConsPlusNormal"/>
              <w:jc w:val="center"/>
            </w:pPr>
            <w:r>
              <w:t>19 2 05 И5590</w:t>
            </w:r>
          </w:p>
        </w:tc>
        <w:tc>
          <w:tcPr>
            <w:tcW w:w="1587" w:type="dxa"/>
          </w:tcPr>
          <w:p w:rsidR="000F19E9" w:rsidRDefault="000F19E9">
            <w:pPr>
              <w:pStyle w:val="ConsPlusNormal"/>
              <w:jc w:val="center"/>
            </w:pPr>
            <w:r>
              <w:t>9864,00</w:t>
            </w:r>
          </w:p>
        </w:tc>
        <w:tc>
          <w:tcPr>
            <w:tcW w:w="1644" w:type="dxa"/>
          </w:tcPr>
          <w:p w:rsidR="000F19E9" w:rsidRDefault="000F19E9">
            <w:pPr>
              <w:pStyle w:val="ConsPlusNormal"/>
              <w:jc w:val="center"/>
            </w:pPr>
            <w:r>
              <w:t>9864,00</w:t>
            </w:r>
          </w:p>
        </w:tc>
      </w:tr>
      <w:tr w:rsidR="000F19E9">
        <w:tc>
          <w:tcPr>
            <w:tcW w:w="4252" w:type="dxa"/>
          </w:tcPr>
          <w:p w:rsidR="000F19E9" w:rsidRDefault="000F19E9">
            <w:pPr>
              <w:pStyle w:val="ConsPlusNormal"/>
            </w:pPr>
            <w:r>
              <w:t>Основное мероприятие "Поддержка прочих учреждений в сфере образования"</w:t>
            </w:r>
          </w:p>
        </w:tc>
        <w:tc>
          <w:tcPr>
            <w:tcW w:w="1928" w:type="dxa"/>
          </w:tcPr>
          <w:p w:rsidR="000F19E9" w:rsidRDefault="000F19E9">
            <w:pPr>
              <w:pStyle w:val="ConsPlusNormal"/>
              <w:jc w:val="center"/>
            </w:pPr>
            <w:r>
              <w:t>19 2 11</w:t>
            </w:r>
          </w:p>
        </w:tc>
        <w:tc>
          <w:tcPr>
            <w:tcW w:w="1587" w:type="dxa"/>
          </w:tcPr>
          <w:p w:rsidR="000F19E9" w:rsidRDefault="000F19E9">
            <w:pPr>
              <w:pStyle w:val="ConsPlusNormal"/>
              <w:jc w:val="center"/>
            </w:pPr>
            <w:r>
              <w:t>80794,60</w:t>
            </w:r>
          </w:p>
        </w:tc>
        <w:tc>
          <w:tcPr>
            <w:tcW w:w="1644" w:type="dxa"/>
          </w:tcPr>
          <w:p w:rsidR="000F19E9" w:rsidRDefault="000F19E9">
            <w:pPr>
              <w:pStyle w:val="ConsPlusNormal"/>
              <w:jc w:val="center"/>
            </w:pPr>
            <w:r>
              <w:t>80794,60</w:t>
            </w:r>
          </w:p>
        </w:tc>
      </w:tr>
      <w:tr w:rsidR="000F19E9">
        <w:tc>
          <w:tcPr>
            <w:tcW w:w="4252" w:type="dxa"/>
          </w:tcPr>
          <w:p w:rsidR="000F19E9" w:rsidRDefault="000F19E9">
            <w:pPr>
              <w:pStyle w:val="ConsPlusNormal"/>
            </w:pPr>
            <w:r>
              <w:t>Финансовое обеспечение выполнения функций государственных органов и учреждений</w:t>
            </w:r>
          </w:p>
        </w:tc>
        <w:tc>
          <w:tcPr>
            <w:tcW w:w="1928" w:type="dxa"/>
          </w:tcPr>
          <w:p w:rsidR="000F19E9" w:rsidRDefault="000F19E9">
            <w:pPr>
              <w:pStyle w:val="ConsPlusNormal"/>
              <w:jc w:val="center"/>
            </w:pPr>
            <w:r>
              <w:t>19 2 11 10590</w:t>
            </w:r>
          </w:p>
        </w:tc>
        <w:tc>
          <w:tcPr>
            <w:tcW w:w="1587" w:type="dxa"/>
          </w:tcPr>
          <w:p w:rsidR="000F19E9" w:rsidRDefault="000F19E9">
            <w:pPr>
              <w:pStyle w:val="ConsPlusNormal"/>
              <w:jc w:val="center"/>
            </w:pPr>
            <w:r>
              <w:t>80794,60</w:t>
            </w:r>
          </w:p>
        </w:tc>
        <w:tc>
          <w:tcPr>
            <w:tcW w:w="1644" w:type="dxa"/>
          </w:tcPr>
          <w:p w:rsidR="000F19E9" w:rsidRDefault="000F19E9">
            <w:pPr>
              <w:pStyle w:val="ConsPlusNormal"/>
              <w:jc w:val="center"/>
            </w:pPr>
            <w:r>
              <w:t>80794,60</w:t>
            </w:r>
          </w:p>
        </w:tc>
      </w:tr>
      <w:tr w:rsidR="000F19E9">
        <w:tc>
          <w:tcPr>
            <w:tcW w:w="4252" w:type="dxa"/>
          </w:tcPr>
          <w:p w:rsidR="000F19E9" w:rsidRDefault="000F19E9">
            <w:pPr>
              <w:pStyle w:val="ConsPlusNormal"/>
            </w:pPr>
            <w:r>
              <w:t>Основное мероприятие "Приобретение учебников и учебной литературы для общеобразовательных школ"</w:t>
            </w:r>
          </w:p>
        </w:tc>
        <w:tc>
          <w:tcPr>
            <w:tcW w:w="1928" w:type="dxa"/>
          </w:tcPr>
          <w:p w:rsidR="000F19E9" w:rsidRDefault="000F19E9">
            <w:pPr>
              <w:pStyle w:val="ConsPlusNormal"/>
              <w:jc w:val="center"/>
            </w:pPr>
            <w:r>
              <w:t>19 2 13</w:t>
            </w:r>
          </w:p>
        </w:tc>
        <w:tc>
          <w:tcPr>
            <w:tcW w:w="1587" w:type="dxa"/>
          </w:tcPr>
          <w:p w:rsidR="000F19E9" w:rsidRDefault="000F19E9">
            <w:pPr>
              <w:pStyle w:val="ConsPlusNormal"/>
              <w:jc w:val="center"/>
            </w:pPr>
            <w:r>
              <w:t>243340,00</w:t>
            </w:r>
          </w:p>
        </w:tc>
        <w:tc>
          <w:tcPr>
            <w:tcW w:w="1644" w:type="dxa"/>
          </w:tcPr>
          <w:p w:rsidR="000F19E9" w:rsidRDefault="000F19E9">
            <w:pPr>
              <w:pStyle w:val="ConsPlusNormal"/>
              <w:jc w:val="center"/>
            </w:pPr>
            <w:r>
              <w:t>243340,00</w:t>
            </w:r>
          </w:p>
        </w:tc>
      </w:tr>
      <w:tr w:rsidR="000F19E9">
        <w:tc>
          <w:tcPr>
            <w:tcW w:w="4252" w:type="dxa"/>
          </w:tcPr>
          <w:p w:rsidR="000F19E9" w:rsidRDefault="000F19E9">
            <w:pPr>
              <w:pStyle w:val="ConsPlusNormal"/>
            </w:pPr>
            <w:r>
              <w:t>Финансовое обеспечение выполнения функций государственных органов и учреждений</w:t>
            </w:r>
          </w:p>
        </w:tc>
        <w:tc>
          <w:tcPr>
            <w:tcW w:w="1928" w:type="dxa"/>
          </w:tcPr>
          <w:p w:rsidR="000F19E9" w:rsidRDefault="000F19E9">
            <w:pPr>
              <w:pStyle w:val="ConsPlusNormal"/>
              <w:jc w:val="center"/>
            </w:pPr>
            <w:r>
              <w:t>19 2 13 99990</w:t>
            </w:r>
          </w:p>
        </w:tc>
        <w:tc>
          <w:tcPr>
            <w:tcW w:w="1587" w:type="dxa"/>
          </w:tcPr>
          <w:p w:rsidR="000F19E9" w:rsidRDefault="000F19E9">
            <w:pPr>
              <w:pStyle w:val="ConsPlusNormal"/>
              <w:jc w:val="center"/>
            </w:pPr>
            <w:r>
              <w:t>243340,00</w:t>
            </w:r>
          </w:p>
        </w:tc>
        <w:tc>
          <w:tcPr>
            <w:tcW w:w="1644" w:type="dxa"/>
          </w:tcPr>
          <w:p w:rsidR="000F19E9" w:rsidRDefault="000F19E9">
            <w:pPr>
              <w:pStyle w:val="ConsPlusNormal"/>
              <w:jc w:val="center"/>
            </w:pPr>
            <w:r>
              <w:t>243340,00</w:t>
            </w:r>
          </w:p>
        </w:tc>
      </w:tr>
      <w:tr w:rsidR="000F19E9">
        <w:tc>
          <w:tcPr>
            <w:tcW w:w="4252" w:type="dxa"/>
          </w:tcPr>
          <w:p w:rsidR="000F19E9" w:rsidRDefault="000F19E9">
            <w:pPr>
              <w:pStyle w:val="ConsPlusNormal"/>
            </w:pPr>
            <w:r>
              <w:t xml:space="preserve">Основное мероприятие "Строительство и реконструкция </w:t>
            </w:r>
            <w:r>
              <w:lastRenderedPageBreak/>
              <w:t>объектов образования"</w:t>
            </w:r>
          </w:p>
        </w:tc>
        <w:tc>
          <w:tcPr>
            <w:tcW w:w="1928" w:type="dxa"/>
          </w:tcPr>
          <w:p w:rsidR="000F19E9" w:rsidRDefault="000F19E9">
            <w:pPr>
              <w:pStyle w:val="ConsPlusNormal"/>
              <w:jc w:val="center"/>
            </w:pPr>
            <w:r>
              <w:lastRenderedPageBreak/>
              <w:t>19 2 38</w:t>
            </w:r>
          </w:p>
        </w:tc>
        <w:tc>
          <w:tcPr>
            <w:tcW w:w="1587" w:type="dxa"/>
          </w:tcPr>
          <w:p w:rsidR="000F19E9" w:rsidRDefault="000F19E9">
            <w:pPr>
              <w:pStyle w:val="ConsPlusNormal"/>
              <w:jc w:val="center"/>
            </w:pPr>
            <w:r>
              <w:t>3560385,81</w:t>
            </w:r>
          </w:p>
        </w:tc>
        <w:tc>
          <w:tcPr>
            <w:tcW w:w="1644" w:type="dxa"/>
          </w:tcPr>
          <w:p w:rsidR="000F19E9" w:rsidRDefault="000F19E9">
            <w:pPr>
              <w:pStyle w:val="ConsPlusNormal"/>
              <w:jc w:val="center"/>
            </w:pPr>
            <w:r>
              <w:t>3982011,82</w:t>
            </w:r>
          </w:p>
        </w:tc>
      </w:tr>
      <w:tr w:rsidR="000F19E9">
        <w:tc>
          <w:tcPr>
            <w:tcW w:w="4252" w:type="dxa"/>
          </w:tcPr>
          <w:p w:rsidR="000F19E9" w:rsidRDefault="000F19E9">
            <w:pPr>
              <w:pStyle w:val="ConsPlusNormal"/>
            </w:pPr>
            <w:r>
              <w:lastRenderedPageBreak/>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928" w:type="dxa"/>
          </w:tcPr>
          <w:p w:rsidR="000F19E9" w:rsidRDefault="000F19E9">
            <w:pPr>
              <w:pStyle w:val="ConsPlusNormal"/>
              <w:jc w:val="center"/>
            </w:pPr>
            <w:r>
              <w:t>19 2 38 4111R</w:t>
            </w:r>
          </w:p>
        </w:tc>
        <w:tc>
          <w:tcPr>
            <w:tcW w:w="1587" w:type="dxa"/>
          </w:tcPr>
          <w:p w:rsidR="000F19E9" w:rsidRDefault="000F19E9">
            <w:pPr>
              <w:pStyle w:val="ConsPlusNormal"/>
              <w:jc w:val="center"/>
            </w:pPr>
            <w:r>
              <w:t>2980232,59</w:t>
            </w:r>
          </w:p>
        </w:tc>
        <w:tc>
          <w:tcPr>
            <w:tcW w:w="1644" w:type="dxa"/>
          </w:tcPr>
          <w:p w:rsidR="000F19E9" w:rsidRDefault="000F19E9">
            <w:pPr>
              <w:pStyle w:val="ConsPlusNormal"/>
              <w:jc w:val="center"/>
            </w:pPr>
            <w:r>
              <w:t>3492176,82</w:t>
            </w:r>
          </w:p>
        </w:tc>
      </w:tr>
      <w:tr w:rsidR="000F19E9">
        <w:tc>
          <w:tcPr>
            <w:tcW w:w="4252" w:type="dxa"/>
          </w:tcPr>
          <w:p w:rsidR="000F19E9" w:rsidRDefault="000F19E9">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928" w:type="dxa"/>
          </w:tcPr>
          <w:p w:rsidR="000F19E9" w:rsidRDefault="000F19E9">
            <w:pPr>
              <w:pStyle w:val="ConsPlusNormal"/>
              <w:jc w:val="center"/>
            </w:pPr>
            <w:r>
              <w:t>19 2 38 4112R</w:t>
            </w:r>
          </w:p>
        </w:tc>
        <w:tc>
          <w:tcPr>
            <w:tcW w:w="1587" w:type="dxa"/>
          </w:tcPr>
          <w:p w:rsidR="000F19E9" w:rsidRDefault="000F19E9">
            <w:pPr>
              <w:pStyle w:val="ConsPlusNormal"/>
              <w:jc w:val="center"/>
            </w:pPr>
            <w:r>
              <w:t>580153,22</w:t>
            </w:r>
          </w:p>
        </w:tc>
        <w:tc>
          <w:tcPr>
            <w:tcW w:w="1644" w:type="dxa"/>
          </w:tcPr>
          <w:p w:rsidR="000F19E9" w:rsidRDefault="000F19E9">
            <w:pPr>
              <w:pStyle w:val="ConsPlusNormal"/>
              <w:jc w:val="center"/>
            </w:pPr>
            <w:r>
              <w:t>489835,00</w:t>
            </w:r>
          </w:p>
        </w:tc>
      </w:tr>
      <w:tr w:rsidR="000F19E9">
        <w:tc>
          <w:tcPr>
            <w:tcW w:w="4252" w:type="dxa"/>
          </w:tcPr>
          <w:p w:rsidR="000F19E9" w:rsidRDefault="000F19E9">
            <w:pPr>
              <w:pStyle w:val="ConsPlusNormal"/>
            </w:pPr>
            <w:r>
              <w:t>Федеральный проект "Современная школа"</w:t>
            </w:r>
          </w:p>
        </w:tc>
        <w:tc>
          <w:tcPr>
            <w:tcW w:w="1928" w:type="dxa"/>
          </w:tcPr>
          <w:p w:rsidR="000F19E9" w:rsidRDefault="000F19E9">
            <w:pPr>
              <w:pStyle w:val="ConsPlusNormal"/>
              <w:jc w:val="center"/>
            </w:pPr>
            <w:r>
              <w:t>19 2 E1</w:t>
            </w:r>
          </w:p>
        </w:tc>
        <w:tc>
          <w:tcPr>
            <w:tcW w:w="1587" w:type="dxa"/>
          </w:tcPr>
          <w:p w:rsidR="000F19E9" w:rsidRDefault="000F19E9">
            <w:pPr>
              <w:pStyle w:val="ConsPlusNormal"/>
              <w:jc w:val="center"/>
            </w:pPr>
            <w:r>
              <w:t>284155,05</w:t>
            </w:r>
          </w:p>
        </w:tc>
        <w:tc>
          <w:tcPr>
            <w:tcW w:w="1644" w:type="dxa"/>
          </w:tcPr>
          <w:p w:rsidR="000F19E9" w:rsidRDefault="000F19E9">
            <w:pPr>
              <w:pStyle w:val="ConsPlusNormal"/>
              <w:jc w:val="center"/>
            </w:pPr>
            <w:r>
              <w:t>269782,93</w:t>
            </w:r>
          </w:p>
        </w:tc>
      </w:tr>
      <w:tr w:rsidR="000F19E9">
        <w:tc>
          <w:tcPr>
            <w:tcW w:w="4252" w:type="dxa"/>
          </w:tcPr>
          <w:p w:rsidR="000F19E9" w:rsidRDefault="000F19E9">
            <w:pPr>
              <w:pStyle w:val="ConsPlusNormal"/>
            </w:pPr>
            <w: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1928" w:type="dxa"/>
          </w:tcPr>
          <w:p w:rsidR="000F19E9" w:rsidRDefault="000F19E9">
            <w:pPr>
              <w:pStyle w:val="ConsPlusNormal"/>
              <w:jc w:val="center"/>
            </w:pPr>
            <w:r>
              <w:t>19 2 E1 51690</w:t>
            </w:r>
          </w:p>
        </w:tc>
        <w:tc>
          <w:tcPr>
            <w:tcW w:w="1587" w:type="dxa"/>
          </w:tcPr>
          <w:p w:rsidR="000F19E9" w:rsidRDefault="000F19E9">
            <w:pPr>
              <w:pStyle w:val="ConsPlusNormal"/>
              <w:jc w:val="center"/>
            </w:pPr>
            <w:r>
              <w:t>268255,56</w:t>
            </w:r>
          </w:p>
        </w:tc>
        <w:tc>
          <w:tcPr>
            <w:tcW w:w="1644" w:type="dxa"/>
          </w:tcPr>
          <w:p w:rsidR="000F19E9" w:rsidRDefault="000F19E9">
            <w:pPr>
              <w:pStyle w:val="ConsPlusNormal"/>
              <w:jc w:val="center"/>
            </w:pPr>
            <w:r>
              <w:t>269782,93</w:t>
            </w:r>
          </w:p>
        </w:tc>
      </w:tr>
      <w:tr w:rsidR="000F19E9">
        <w:tc>
          <w:tcPr>
            <w:tcW w:w="4252" w:type="dxa"/>
          </w:tcPr>
          <w:p w:rsidR="000F19E9" w:rsidRDefault="000F19E9">
            <w:pPr>
              <w:pStyle w:val="ConsPlusNormal"/>
            </w:pPr>
            <w: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1928" w:type="dxa"/>
          </w:tcPr>
          <w:p w:rsidR="000F19E9" w:rsidRDefault="000F19E9">
            <w:pPr>
              <w:pStyle w:val="ConsPlusNormal"/>
              <w:jc w:val="center"/>
            </w:pPr>
            <w:r>
              <w:t>19 2 E1 51870</w:t>
            </w:r>
          </w:p>
        </w:tc>
        <w:tc>
          <w:tcPr>
            <w:tcW w:w="1587" w:type="dxa"/>
          </w:tcPr>
          <w:p w:rsidR="000F19E9" w:rsidRDefault="000F19E9">
            <w:pPr>
              <w:pStyle w:val="ConsPlusNormal"/>
              <w:jc w:val="center"/>
            </w:pPr>
            <w:r>
              <w:t>15899,49</w:t>
            </w:r>
          </w:p>
        </w:tc>
        <w:tc>
          <w:tcPr>
            <w:tcW w:w="1644" w:type="dxa"/>
          </w:tcPr>
          <w:p w:rsidR="000F19E9" w:rsidRDefault="000F19E9">
            <w:pPr>
              <w:pStyle w:val="ConsPlusNormal"/>
              <w:jc w:val="center"/>
            </w:pPr>
            <w:r>
              <w:t>0,00</w:t>
            </w:r>
          </w:p>
        </w:tc>
      </w:tr>
      <w:tr w:rsidR="000F19E9">
        <w:tc>
          <w:tcPr>
            <w:tcW w:w="4252" w:type="dxa"/>
          </w:tcPr>
          <w:p w:rsidR="000F19E9" w:rsidRDefault="000F19E9">
            <w:pPr>
              <w:pStyle w:val="ConsPlusNormal"/>
            </w:pPr>
            <w:r>
              <w:t>Федеральный проект "Успех каждого ребенка"</w:t>
            </w:r>
          </w:p>
        </w:tc>
        <w:tc>
          <w:tcPr>
            <w:tcW w:w="1928" w:type="dxa"/>
          </w:tcPr>
          <w:p w:rsidR="000F19E9" w:rsidRDefault="000F19E9">
            <w:pPr>
              <w:pStyle w:val="ConsPlusNormal"/>
              <w:jc w:val="center"/>
            </w:pPr>
            <w:r>
              <w:t>19 2 E2</w:t>
            </w:r>
          </w:p>
        </w:tc>
        <w:tc>
          <w:tcPr>
            <w:tcW w:w="1587" w:type="dxa"/>
          </w:tcPr>
          <w:p w:rsidR="000F19E9" w:rsidRDefault="000F19E9">
            <w:pPr>
              <w:pStyle w:val="ConsPlusNormal"/>
              <w:jc w:val="center"/>
            </w:pPr>
            <w:r>
              <w:t>63259,58</w:t>
            </w:r>
          </w:p>
        </w:tc>
        <w:tc>
          <w:tcPr>
            <w:tcW w:w="1644" w:type="dxa"/>
          </w:tcPr>
          <w:p w:rsidR="000F19E9" w:rsidRDefault="000F19E9">
            <w:pPr>
              <w:pStyle w:val="ConsPlusNormal"/>
              <w:jc w:val="center"/>
            </w:pPr>
            <w:r>
              <w:t>62061,37</w:t>
            </w:r>
          </w:p>
        </w:tc>
      </w:tr>
      <w:tr w:rsidR="000F19E9">
        <w:tc>
          <w:tcPr>
            <w:tcW w:w="4252" w:type="dxa"/>
          </w:tcPr>
          <w:p w:rsidR="000F19E9" w:rsidRDefault="000F19E9">
            <w:pPr>
              <w:pStyle w:val="ConsPlusNormal"/>
            </w:pPr>
            <w:r>
              <w:t>Создание в общеобразовательных организациях, расположенных в сельской местности, условий для занятий физической культурой и спортом</w:t>
            </w:r>
          </w:p>
        </w:tc>
        <w:tc>
          <w:tcPr>
            <w:tcW w:w="1928" w:type="dxa"/>
          </w:tcPr>
          <w:p w:rsidR="000F19E9" w:rsidRDefault="000F19E9">
            <w:pPr>
              <w:pStyle w:val="ConsPlusNormal"/>
              <w:jc w:val="center"/>
            </w:pPr>
            <w:r>
              <w:t>19 2 E2 50970</w:t>
            </w:r>
          </w:p>
        </w:tc>
        <w:tc>
          <w:tcPr>
            <w:tcW w:w="1587" w:type="dxa"/>
          </w:tcPr>
          <w:p w:rsidR="000F19E9" w:rsidRDefault="000F19E9">
            <w:pPr>
              <w:pStyle w:val="ConsPlusNormal"/>
              <w:jc w:val="center"/>
            </w:pPr>
            <w:r>
              <w:t>63259,58</w:t>
            </w:r>
          </w:p>
        </w:tc>
        <w:tc>
          <w:tcPr>
            <w:tcW w:w="1644" w:type="dxa"/>
          </w:tcPr>
          <w:p w:rsidR="000F19E9" w:rsidRDefault="000F19E9">
            <w:pPr>
              <w:pStyle w:val="ConsPlusNormal"/>
              <w:jc w:val="center"/>
            </w:pPr>
            <w:r>
              <w:t>62061,37</w:t>
            </w:r>
          </w:p>
        </w:tc>
      </w:tr>
      <w:tr w:rsidR="000F19E9">
        <w:tc>
          <w:tcPr>
            <w:tcW w:w="4252" w:type="dxa"/>
          </w:tcPr>
          <w:p w:rsidR="000F19E9" w:rsidRDefault="000F19E9">
            <w:pPr>
              <w:pStyle w:val="ConsPlusNormal"/>
            </w:pPr>
            <w:r>
              <w:t>Федеральный проект "Цифровая образовательная среда"</w:t>
            </w:r>
          </w:p>
        </w:tc>
        <w:tc>
          <w:tcPr>
            <w:tcW w:w="1928" w:type="dxa"/>
          </w:tcPr>
          <w:p w:rsidR="000F19E9" w:rsidRDefault="000F19E9">
            <w:pPr>
              <w:pStyle w:val="ConsPlusNormal"/>
              <w:jc w:val="center"/>
            </w:pPr>
            <w:r>
              <w:t>19 2 E4</w:t>
            </w:r>
          </w:p>
        </w:tc>
        <w:tc>
          <w:tcPr>
            <w:tcW w:w="1587" w:type="dxa"/>
          </w:tcPr>
          <w:p w:rsidR="000F19E9" w:rsidRDefault="000F19E9">
            <w:pPr>
              <w:pStyle w:val="ConsPlusNormal"/>
              <w:jc w:val="center"/>
            </w:pPr>
            <w:r>
              <w:t>229739,09</w:t>
            </w:r>
          </w:p>
        </w:tc>
        <w:tc>
          <w:tcPr>
            <w:tcW w:w="1644" w:type="dxa"/>
          </w:tcPr>
          <w:p w:rsidR="000F19E9" w:rsidRDefault="000F19E9">
            <w:pPr>
              <w:pStyle w:val="ConsPlusNormal"/>
              <w:jc w:val="center"/>
            </w:pPr>
            <w:r>
              <w:t>112584,65</w:t>
            </w:r>
          </w:p>
        </w:tc>
      </w:tr>
      <w:tr w:rsidR="000F19E9">
        <w:tc>
          <w:tcPr>
            <w:tcW w:w="4252" w:type="dxa"/>
          </w:tcPr>
          <w:p w:rsidR="000F19E9" w:rsidRDefault="000F19E9">
            <w:pPr>
              <w:pStyle w:val="ConsPlusNormal"/>
            </w:pPr>
            <w:r>
              <w:lastRenderedPageBreak/>
              <w:t>Обеспечение образовательных организаций материально-технической базой для внедрения цифровой образовательной среды</w:t>
            </w:r>
          </w:p>
        </w:tc>
        <w:tc>
          <w:tcPr>
            <w:tcW w:w="1928" w:type="dxa"/>
          </w:tcPr>
          <w:p w:rsidR="000F19E9" w:rsidRDefault="000F19E9">
            <w:pPr>
              <w:pStyle w:val="ConsPlusNormal"/>
              <w:jc w:val="center"/>
            </w:pPr>
            <w:r>
              <w:t>19 2 E4 52100</w:t>
            </w:r>
          </w:p>
        </w:tc>
        <w:tc>
          <w:tcPr>
            <w:tcW w:w="1587" w:type="dxa"/>
          </w:tcPr>
          <w:p w:rsidR="000F19E9" w:rsidRDefault="000F19E9">
            <w:pPr>
              <w:pStyle w:val="ConsPlusNormal"/>
              <w:jc w:val="center"/>
            </w:pPr>
            <w:r>
              <w:t>229739,09</w:t>
            </w:r>
          </w:p>
        </w:tc>
        <w:tc>
          <w:tcPr>
            <w:tcW w:w="1644" w:type="dxa"/>
          </w:tcPr>
          <w:p w:rsidR="000F19E9" w:rsidRDefault="000F19E9">
            <w:pPr>
              <w:pStyle w:val="ConsPlusNormal"/>
              <w:jc w:val="center"/>
            </w:pPr>
            <w:r>
              <w:t>112584,65</w:t>
            </w:r>
          </w:p>
        </w:tc>
      </w:tr>
      <w:tr w:rsidR="000F19E9">
        <w:tc>
          <w:tcPr>
            <w:tcW w:w="4252" w:type="dxa"/>
          </w:tcPr>
          <w:p w:rsidR="000F19E9" w:rsidRDefault="000F19E9">
            <w:pPr>
              <w:pStyle w:val="ConsPlusNormal"/>
            </w:pPr>
            <w:r>
              <w:t>Подпрограмма "Развитие дополнительного образования детей"</w:t>
            </w:r>
          </w:p>
        </w:tc>
        <w:tc>
          <w:tcPr>
            <w:tcW w:w="1928" w:type="dxa"/>
          </w:tcPr>
          <w:p w:rsidR="000F19E9" w:rsidRDefault="000F19E9">
            <w:pPr>
              <w:pStyle w:val="ConsPlusNormal"/>
              <w:jc w:val="center"/>
            </w:pPr>
            <w:r>
              <w:t>19 3</w:t>
            </w:r>
          </w:p>
        </w:tc>
        <w:tc>
          <w:tcPr>
            <w:tcW w:w="1587" w:type="dxa"/>
          </w:tcPr>
          <w:p w:rsidR="000F19E9" w:rsidRDefault="000F19E9">
            <w:pPr>
              <w:pStyle w:val="ConsPlusNormal"/>
              <w:jc w:val="center"/>
            </w:pPr>
            <w:r>
              <w:t>554264,39</w:t>
            </w:r>
          </w:p>
        </w:tc>
        <w:tc>
          <w:tcPr>
            <w:tcW w:w="1644" w:type="dxa"/>
          </w:tcPr>
          <w:p w:rsidR="000F19E9" w:rsidRDefault="000F19E9">
            <w:pPr>
              <w:pStyle w:val="ConsPlusNormal"/>
              <w:jc w:val="center"/>
            </w:pPr>
            <w:r>
              <w:t>331880,86</w:t>
            </w:r>
          </w:p>
        </w:tc>
      </w:tr>
      <w:tr w:rsidR="000F19E9">
        <w:tc>
          <w:tcPr>
            <w:tcW w:w="4252" w:type="dxa"/>
          </w:tcPr>
          <w:p w:rsidR="000F19E9" w:rsidRDefault="000F19E9">
            <w:pPr>
              <w:pStyle w:val="ConsPlusNormal"/>
            </w:pPr>
            <w:r>
              <w:t>Основное мероприятие "Развитие дополнительного образования"</w:t>
            </w:r>
          </w:p>
        </w:tc>
        <w:tc>
          <w:tcPr>
            <w:tcW w:w="1928" w:type="dxa"/>
          </w:tcPr>
          <w:p w:rsidR="000F19E9" w:rsidRDefault="000F19E9">
            <w:pPr>
              <w:pStyle w:val="ConsPlusNormal"/>
              <w:jc w:val="center"/>
            </w:pPr>
            <w:r>
              <w:t>19 3 06</w:t>
            </w:r>
          </w:p>
        </w:tc>
        <w:tc>
          <w:tcPr>
            <w:tcW w:w="1587" w:type="dxa"/>
          </w:tcPr>
          <w:p w:rsidR="000F19E9" w:rsidRDefault="000F19E9">
            <w:pPr>
              <w:pStyle w:val="ConsPlusNormal"/>
              <w:jc w:val="center"/>
            </w:pPr>
            <w:r>
              <w:t>269875,20</w:t>
            </w:r>
          </w:p>
        </w:tc>
        <w:tc>
          <w:tcPr>
            <w:tcW w:w="1644" w:type="dxa"/>
          </w:tcPr>
          <w:p w:rsidR="000F19E9" w:rsidRDefault="000F19E9">
            <w:pPr>
              <w:pStyle w:val="ConsPlusNormal"/>
              <w:jc w:val="center"/>
            </w:pPr>
            <w:r>
              <w:t>269875,20</w:t>
            </w:r>
          </w:p>
        </w:tc>
      </w:tr>
      <w:tr w:rsidR="000F19E9">
        <w:tc>
          <w:tcPr>
            <w:tcW w:w="4252" w:type="dxa"/>
          </w:tcPr>
          <w:p w:rsidR="000F19E9" w:rsidRDefault="000F19E9">
            <w:pPr>
              <w:pStyle w:val="ConsPlusNormal"/>
            </w:pPr>
            <w:r>
              <w:t>Финансовое обеспечение выполнения функций государственных органов и учреждений</w:t>
            </w:r>
          </w:p>
        </w:tc>
        <w:tc>
          <w:tcPr>
            <w:tcW w:w="1928" w:type="dxa"/>
          </w:tcPr>
          <w:p w:rsidR="000F19E9" w:rsidRDefault="000F19E9">
            <w:pPr>
              <w:pStyle w:val="ConsPlusNormal"/>
              <w:jc w:val="center"/>
            </w:pPr>
            <w:r>
              <w:t>19 3 06 06590</w:t>
            </w:r>
          </w:p>
        </w:tc>
        <w:tc>
          <w:tcPr>
            <w:tcW w:w="1587" w:type="dxa"/>
          </w:tcPr>
          <w:p w:rsidR="000F19E9" w:rsidRDefault="000F19E9">
            <w:pPr>
              <w:pStyle w:val="ConsPlusNormal"/>
              <w:jc w:val="center"/>
            </w:pPr>
            <w:r>
              <w:t>269875,20</w:t>
            </w:r>
          </w:p>
        </w:tc>
        <w:tc>
          <w:tcPr>
            <w:tcW w:w="1644" w:type="dxa"/>
          </w:tcPr>
          <w:p w:rsidR="000F19E9" w:rsidRDefault="000F19E9">
            <w:pPr>
              <w:pStyle w:val="ConsPlusNormal"/>
              <w:jc w:val="center"/>
            </w:pPr>
            <w:r>
              <w:t>269875,20</w:t>
            </w:r>
          </w:p>
        </w:tc>
      </w:tr>
      <w:tr w:rsidR="000F19E9">
        <w:tc>
          <w:tcPr>
            <w:tcW w:w="4252" w:type="dxa"/>
          </w:tcPr>
          <w:p w:rsidR="000F19E9" w:rsidRDefault="000F19E9">
            <w:pPr>
              <w:pStyle w:val="ConsPlusNormal"/>
            </w:pPr>
            <w:r>
              <w:t>Федеральный проект "Успех каждого ребенка"</w:t>
            </w:r>
          </w:p>
        </w:tc>
        <w:tc>
          <w:tcPr>
            <w:tcW w:w="1928" w:type="dxa"/>
          </w:tcPr>
          <w:p w:rsidR="000F19E9" w:rsidRDefault="000F19E9">
            <w:pPr>
              <w:pStyle w:val="ConsPlusNormal"/>
              <w:jc w:val="center"/>
            </w:pPr>
            <w:r>
              <w:t>19 3 E2</w:t>
            </w:r>
          </w:p>
        </w:tc>
        <w:tc>
          <w:tcPr>
            <w:tcW w:w="1587" w:type="dxa"/>
          </w:tcPr>
          <w:p w:rsidR="000F19E9" w:rsidRDefault="000F19E9">
            <w:pPr>
              <w:pStyle w:val="ConsPlusNormal"/>
              <w:jc w:val="center"/>
            </w:pPr>
            <w:r>
              <w:t>228057,98</w:t>
            </w:r>
          </w:p>
        </w:tc>
        <w:tc>
          <w:tcPr>
            <w:tcW w:w="1644" w:type="dxa"/>
          </w:tcPr>
          <w:p w:rsidR="000F19E9" w:rsidRDefault="000F19E9">
            <w:pPr>
              <w:pStyle w:val="ConsPlusNormal"/>
              <w:jc w:val="center"/>
            </w:pPr>
            <w:r>
              <w:t>0,00</w:t>
            </w:r>
          </w:p>
        </w:tc>
      </w:tr>
      <w:tr w:rsidR="000F19E9">
        <w:tc>
          <w:tcPr>
            <w:tcW w:w="4252" w:type="dxa"/>
          </w:tcPr>
          <w:p w:rsidR="000F19E9" w:rsidRDefault="000F19E9">
            <w:pPr>
              <w:pStyle w:val="ConsPlusNormal"/>
            </w:pPr>
            <w:r>
              <w:t>Создание центров выявления и поддержки одаренных детей</w:t>
            </w:r>
          </w:p>
        </w:tc>
        <w:tc>
          <w:tcPr>
            <w:tcW w:w="1928" w:type="dxa"/>
          </w:tcPr>
          <w:p w:rsidR="000F19E9" w:rsidRDefault="000F19E9">
            <w:pPr>
              <w:pStyle w:val="ConsPlusNormal"/>
              <w:jc w:val="center"/>
            </w:pPr>
            <w:r>
              <w:t>19 3 E2 51890</w:t>
            </w:r>
          </w:p>
        </w:tc>
        <w:tc>
          <w:tcPr>
            <w:tcW w:w="1587" w:type="dxa"/>
          </w:tcPr>
          <w:p w:rsidR="000F19E9" w:rsidRDefault="000F19E9">
            <w:pPr>
              <w:pStyle w:val="ConsPlusNormal"/>
              <w:jc w:val="center"/>
            </w:pPr>
            <w:r>
              <w:t>228057,98</w:t>
            </w:r>
          </w:p>
        </w:tc>
        <w:tc>
          <w:tcPr>
            <w:tcW w:w="1644" w:type="dxa"/>
          </w:tcPr>
          <w:p w:rsidR="000F19E9" w:rsidRDefault="000F19E9">
            <w:pPr>
              <w:pStyle w:val="ConsPlusNormal"/>
              <w:jc w:val="center"/>
            </w:pPr>
            <w:r>
              <w:t>0,00</w:t>
            </w:r>
          </w:p>
        </w:tc>
      </w:tr>
      <w:tr w:rsidR="000F19E9">
        <w:tc>
          <w:tcPr>
            <w:tcW w:w="4252" w:type="dxa"/>
          </w:tcPr>
          <w:p w:rsidR="000F19E9" w:rsidRDefault="000F19E9">
            <w:pPr>
              <w:pStyle w:val="ConsPlusNormal"/>
            </w:pPr>
            <w:r>
              <w:t>Федеральный проект "Цифровая образовательная среда"</w:t>
            </w:r>
          </w:p>
        </w:tc>
        <w:tc>
          <w:tcPr>
            <w:tcW w:w="1928" w:type="dxa"/>
          </w:tcPr>
          <w:p w:rsidR="000F19E9" w:rsidRDefault="000F19E9">
            <w:pPr>
              <w:pStyle w:val="ConsPlusNormal"/>
              <w:jc w:val="center"/>
            </w:pPr>
            <w:r>
              <w:t>19 3 E4</w:t>
            </w:r>
          </w:p>
        </w:tc>
        <w:tc>
          <w:tcPr>
            <w:tcW w:w="1587" w:type="dxa"/>
          </w:tcPr>
          <w:p w:rsidR="000F19E9" w:rsidRDefault="000F19E9">
            <w:pPr>
              <w:pStyle w:val="ConsPlusNormal"/>
              <w:jc w:val="center"/>
            </w:pPr>
            <w:r>
              <w:t>34887,07</w:t>
            </w:r>
          </w:p>
        </w:tc>
        <w:tc>
          <w:tcPr>
            <w:tcW w:w="1644" w:type="dxa"/>
          </w:tcPr>
          <w:p w:rsidR="000F19E9" w:rsidRDefault="000F19E9">
            <w:pPr>
              <w:pStyle w:val="ConsPlusNormal"/>
              <w:jc w:val="center"/>
            </w:pPr>
            <w:r>
              <w:t>40648,69</w:t>
            </w:r>
          </w:p>
        </w:tc>
      </w:tr>
      <w:tr w:rsidR="000F19E9">
        <w:tc>
          <w:tcPr>
            <w:tcW w:w="4252" w:type="dxa"/>
          </w:tcPr>
          <w:p w:rsidR="000F19E9" w:rsidRDefault="000F19E9">
            <w:pPr>
              <w:pStyle w:val="ConsPlusNormal"/>
            </w:pPr>
            <w:r>
              <w:t>Создание центров цифрового образования детей</w:t>
            </w:r>
          </w:p>
        </w:tc>
        <w:tc>
          <w:tcPr>
            <w:tcW w:w="1928" w:type="dxa"/>
          </w:tcPr>
          <w:p w:rsidR="000F19E9" w:rsidRDefault="000F19E9">
            <w:pPr>
              <w:pStyle w:val="ConsPlusNormal"/>
              <w:jc w:val="center"/>
            </w:pPr>
            <w:r>
              <w:t>19 3 E4 52190</w:t>
            </w:r>
          </w:p>
        </w:tc>
        <w:tc>
          <w:tcPr>
            <w:tcW w:w="1587" w:type="dxa"/>
          </w:tcPr>
          <w:p w:rsidR="000F19E9" w:rsidRDefault="000F19E9">
            <w:pPr>
              <w:pStyle w:val="ConsPlusNormal"/>
              <w:jc w:val="center"/>
            </w:pPr>
            <w:r>
              <w:t>34887,07</w:t>
            </w:r>
          </w:p>
        </w:tc>
        <w:tc>
          <w:tcPr>
            <w:tcW w:w="1644" w:type="dxa"/>
          </w:tcPr>
          <w:p w:rsidR="000F19E9" w:rsidRDefault="000F19E9">
            <w:pPr>
              <w:pStyle w:val="ConsPlusNormal"/>
              <w:jc w:val="center"/>
            </w:pPr>
            <w:r>
              <w:t>40648,69</w:t>
            </w:r>
          </w:p>
        </w:tc>
      </w:tr>
      <w:tr w:rsidR="000F19E9">
        <w:tc>
          <w:tcPr>
            <w:tcW w:w="4252" w:type="dxa"/>
          </w:tcPr>
          <w:p w:rsidR="000F19E9" w:rsidRDefault="000F19E9">
            <w:pPr>
              <w:pStyle w:val="ConsPlusNormal"/>
            </w:pPr>
            <w:r>
              <w:t>Федеральный проект "Успех каждого ребенка"</w:t>
            </w:r>
          </w:p>
        </w:tc>
        <w:tc>
          <w:tcPr>
            <w:tcW w:w="1928" w:type="dxa"/>
          </w:tcPr>
          <w:p w:rsidR="000F19E9" w:rsidRDefault="000F19E9">
            <w:pPr>
              <w:pStyle w:val="ConsPlusNormal"/>
              <w:jc w:val="center"/>
            </w:pPr>
            <w:r>
              <w:t>19 3 Е1</w:t>
            </w:r>
          </w:p>
        </w:tc>
        <w:tc>
          <w:tcPr>
            <w:tcW w:w="1587" w:type="dxa"/>
          </w:tcPr>
          <w:p w:rsidR="000F19E9" w:rsidRDefault="000F19E9">
            <w:pPr>
              <w:pStyle w:val="ConsPlusNormal"/>
              <w:jc w:val="center"/>
            </w:pPr>
            <w:r>
              <w:t>21444,14</w:t>
            </w:r>
          </w:p>
        </w:tc>
        <w:tc>
          <w:tcPr>
            <w:tcW w:w="1644" w:type="dxa"/>
          </w:tcPr>
          <w:p w:rsidR="000F19E9" w:rsidRDefault="000F19E9">
            <w:pPr>
              <w:pStyle w:val="ConsPlusNormal"/>
              <w:jc w:val="center"/>
            </w:pPr>
            <w:r>
              <w:t>21356,97</w:t>
            </w:r>
          </w:p>
        </w:tc>
      </w:tr>
      <w:tr w:rsidR="000F19E9">
        <w:tc>
          <w:tcPr>
            <w:tcW w:w="4252" w:type="dxa"/>
          </w:tcPr>
          <w:p w:rsidR="000F19E9" w:rsidRDefault="000F19E9">
            <w:pPr>
              <w:pStyle w:val="ConsPlusNormal"/>
            </w:pPr>
            <w:r>
              <w:t>Создание детских технопарков "Кванториум"</w:t>
            </w:r>
          </w:p>
        </w:tc>
        <w:tc>
          <w:tcPr>
            <w:tcW w:w="1928" w:type="dxa"/>
          </w:tcPr>
          <w:p w:rsidR="000F19E9" w:rsidRDefault="000F19E9">
            <w:pPr>
              <w:pStyle w:val="ConsPlusNormal"/>
              <w:jc w:val="center"/>
            </w:pPr>
            <w:r>
              <w:t>19 3 Е1 51730</w:t>
            </w:r>
          </w:p>
        </w:tc>
        <w:tc>
          <w:tcPr>
            <w:tcW w:w="1587" w:type="dxa"/>
          </w:tcPr>
          <w:p w:rsidR="000F19E9" w:rsidRDefault="000F19E9">
            <w:pPr>
              <w:pStyle w:val="ConsPlusNormal"/>
              <w:jc w:val="center"/>
            </w:pPr>
            <w:r>
              <w:t>21444,14</w:t>
            </w:r>
          </w:p>
        </w:tc>
        <w:tc>
          <w:tcPr>
            <w:tcW w:w="1644" w:type="dxa"/>
          </w:tcPr>
          <w:p w:rsidR="000F19E9" w:rsidRDefault="000F19E9">
            <w:pPr>
              <w:pStyle w:val="ConsPlusNormal"/>
              <w:jc w:val="center"/>
            </w:pPr>
            <w:r>
              <w:t>21356,97</w:t>
            </w:r>
          </w:p>
        </w:tc>
      </w:tr>
      <w:tr w:rsidR="000F19E9">
        <w:tc>
          <w:tcPr>
            <w:tcW w:w="4252" w:type="dxa"/>
          </w:tcPr>
          <w:p w:rsidR="000F19E9" w:rsidRDefault="000F19E9">
            <w:pPr>
              <w:pStyle w:val="ConsPlusNormal"/>
            </w:pPr>
            <w:r>
              <w:t>Подпрограмма "Развитие профессионального образования"</w:t>
            </w:r>
          </w:p>
        </w:tc>
        <w:tc>
          <w:tcPr>
            <w:tcW w:w="1928" w:type="dxa"/>
          </w:tcPr>
          <w:p w:rsidR="000F19E9" w:rsidRDefault="000F19E9">
            <w:pPr>
              <w:pStyle w:val="ConsPlusNormal"/>
              <w:jc w:val="center"/>
            </w:pPr>
            <w:r>
              <w:t>19 4</w:t>
            </w:r>
          </w:p>
        </w:tc>
        <w:tc>
          <w:tcPr>
            <w:tcW w:w="1587" w:type="dxa"/>
          </w:tcPr>
          <w:p w:rsidR="000F19E9" w:rsidRDefault="000F19E9">
            <w:pPr>
              <w:pStyle w:val="ConsPlusNormal"/>
              <w:jc w:val="center"/>
            </w:pPr>
            <w:r>
              <w:t>1898036,69</w:t>
            </w:r>
          </w:p>
        </w:tc>
        <w:tc>
          <w:tcPr>
            <w:tcW w:w="1644" w:type="dxa"/>
          </w:tcPr>
          <w:p w:rsidR="000F19E9" w:rsidRDefault="000F19E9">
            <w:pPr>
              <w:pStyle w:val="ConsPlusNormal"/>
              <w:jc w:val="center"/>
            </w:pPr>
            <w:r>
              <w:t>1898036,69</w:t>
            </w:r>
          </w:p>
        </w:tc>
      </w:tr>
      <w:tr w:rsidR="000F19E9">
        <w:tc>
          <w:tcPr>
            <w:tcW w:w="4252" w:type="dxa"/>
          </w:tcPr>
          <w:p w:rsidR="000F19E9" w:rsidRDefault="000F19E9">
            <w:pPr>
              <w:pStyle w:val="ConsPlusNormal"/>
            </w:pPr>
            <w:r>
              <w:t>Основное мероприятие "Развитие среднего профессионального образования"</w:t>
            </w:r>
          </w:p>
        </w:tc>
        <w:tc>
          <w:tcPr>
            <w:tcW w:w="1928" w:type="dxa"/>
          </w:tcPr>
          <w:p w:rsidR="000F19E9" w:rsidRDefault="000F19E9">
            <w:pPr>
              <w:pStyle w:val="ConsPlusNormal"/>
              <w:jc w:val="center"/>
            </w:pPr>
            <w:r>
              <w:t>19 4 07</w:t>
            </w:r>
          </w:p>
        </w:tc>
        <w:tc>
          <w:tcPr>
            <w:tcW w:w="1587" w:type="dxa"/>
          </w:tcPr>
          <w:p w:rsidR="000F19E9" w:rsidRDefault="000F19E9">
            <w:pPr>
              <w:pStyle w:val="ConsPlusNormal"/>
              <w:jc w:val="center"/>
            </w:pPr>
            <w:r>
              <w:t>1457808,31</w:t>
            </w:r>
          </w:p>
        </w:tc>
        <w:tc>
          <w:tcPr>
            <w:tcW w:w="1644" w:type="dxa"/>
          </w:tcPr>
          <w:p w:rsidR="000F19E9" w:rsidRDefault="000F19E9">
            <w:pPr>
              <w:pStyle w:val="ConsPlusNormal"/>
              <w:jc w:val="center"/>
            </w:pPr>
            <w:r>
              <w:t>1457808,31</w:t>
            </w:r>
          </w:p>
        </w:tc>
      </w:tr>
      <w:tr w:rsidR="000F19E9">
        <w:tc>
          <w:tcPr>
            <w:tcW w:w="4252" w:type="dxa"/>
          </w:tcPr>
          <w:p w:rsidR="000F19E9" w:rsidRDefault="000F19E9">
            <w:pPr>
              <w:pStyle w:val="ConsPlusNormal"/>
            </w:pPr>
            <w:r>
              <w:t>Финансовое обеспечение выполнения функций государственных органов и учреждений</w:t>
            </w:r>
          </w:p>
        </w:tc>
        <w:tc>
          <w:tcPr>
            <w:tcW w:w="1928" w:type="dxa"/>
          </w:tcPr>
          <w:p w:rsidR="000F19E9" w:rsidRDefault="000F19E9">
            <w:pPr>
              <w:pStyle w:val="ConsPlusNormal"/>
              <w:jc w:val="center"/>
            </w:pPr>
            <w:r>
              <w:t>19 4 07 07590</w:t>
            </w:r>
          </w:p>
        </w:tc>
        <w:tc>
          <w:tcPr>
            <w:tcW w:w="1587" w:type="dxa"/>
          </w:tcPr>
          <w:p w:rsidR="000F19E9" w:rsidRDefault="000F19E9">
            <w:pPr>
              <w:pStyle w:val="ConsPlusNormal"/>
              <w:jc w:val="center"/>
            </w:pPr>
            <w:r>
              <w:t>1457808,31</w:t>
            </w:r>
          </w:p>
        </w:tc>
        <w:tc>
          <w:tcPr>
            <w:tcW w:w="1644" w:type="dxa"/>
          </w:tcPr>
          <w:p w:rsidR="000F19E9" w:rsidRDefault="000F19E9">
            <w:pPr>
              <w:pStyle w:val="ConsPlusNormal"/>
              <w:jc w:val="center"/>
            </w:pPr>
            <w:r>
              <w:t>1457808,31</w:t>
            </w:r>
          </w:p>
        </w:tc>
      </w:tr>
      <w:tr w:rsidR="000F19E9">
        <w:tc>
          <w:tcPr>
            <w:tcW w:w="4252" w:type="dxa"/>
          </w:tcPr>
          <w:p w:rsidR="000F19E9" w:rsidRDefault="000F19E9">
            <w:pPr>
              <w:pStyle w:val="ConsPlusNormal"/>
            </w:pPr>
            <w:r>
              <w:t xml:space="preserve">Основное мероприятие </w:t>
            </w:r>
            <w:r>
              <w:lastRenderedPageBreak/>
              <w:t>"Профессиональная подготовка, переподготовка и повышение квалификации"</w:t>
            </w:r>
          </w:p>
        </w:tc>
        <w:tc>
          <w:tcPr>
            <w:tcW w:w="1928" w:type="dxa"/>
          </w:tcPr>
          <w:p w:rsidR="000F19E9" w:rsidRDefault="000F19E9">
            <w:pPr>
              <w:pStyle w:val="ConsPlusNormal"/>
              <w:jc w:val="center"/>
            </w:pPr>
            <w:r>
              <w:lastRenderedPageBreak/>
              <w:t>19 4 08</w:t>
            </w:r>
          </w:p>
        </w:tc>
        <w:tc>
          <w:tcPr>
            <w:tcW w:w="1587" w:type="dxa"/>
          </w:tcPr>
          <w:p w:rsidR="000F19E9" w:rsidRDefault="000F19E9">
            <w:pPr>
              <w:pStyle w:val="ConsPlusNormal"/>
              <w:jc w:val="center"/>
            </w:pPr>
            <w:r>
              <w:t>176847,48</w:t>
            </w:r>
          </w:p>
        </w:tc>
        <w:tc>
          <w:tcPr>
            <w:tcW w:w="1644" w:type="dxa"/>
          </w:tcPr>
          <w:p w:rsidR="000F19E9" w:rsidRDefault="000F19E9">
            <w:pPr>
              <w:pStyle w:val="ConsPlusNormal"/>
              <w:jc w:val="center"/>
            </w:pPr>
            <w:r>
              <w:t>176847,48</w:t>
            </w:r>
          </w:p>
        </w:tc>
      </w:tr>
      <w:tr w:rsidR="000F19E9">
        <w:tc>
          <w:tcPr>
            <w:tcW w:w="4252" w:type="dxa"/>
          </w:tcPr>
          <w:p w:rsidR="000F19E9" w:rsidRDefault="000F19E9">
            <w:pPr>
              <w:pStyle w:val="ConsPlusNormal"/>
            </w:pPr>
            <w:r>
              <w:lastRenderedPageBreak/>
              <w:t>Финансовое обеспечение выполнения функций государственных органов и учреждений</w:t>
            </w:r>
          </w:p>
        </w:tc>
        <w:tc>
          <w:tcPr>
            <w:tcW w:w="1928" w:type="dxa"/>
          </w:tcPr>
          <w:p w:rsidR="000F19E9" w:rsidRDefault="000F19E9">
            <w:pPr>
              <w:pStyle w:val="ConsPlusNormal"/>
              <w:jc w:val="center"/>
            </w:pPr>
            <w:r>
              <w:t>19 4 08 08590</w:t>
            </w:r>
          </w:p>
        </w:tc>
        <w:tc>
          <w:tcPr>
            <w:tcW w:w="1587" w:type="dxa"/>
          </w:tcPr>
          <w:p w:rsidR="000F19E9" w:rsidRDefault="000F19E9">
            <w:pPr>
              <w:pStyle w:val="ConsPlusNormal"/>
              <w:jc w:val="center"/>
            </w:pPr>
            <w:r>
              <w:t>176847,48</w:t>
            </w:r>
          </w:p>
        </w:tc>
        <w:tc>
          <w:tcPr>
            <w:tcW w:w="1644" w:type="dxa"/>
          </w:tcPr>
          <w:p w:rsidR="000F19E9" w:rsidRDefault="000F19E9">
            <w:pPr>
              <w:pStyle w:val="ConsPlusNormal"/>
              <w:jc w:val="center"/>
            </w:pPr>
            <w:r>
              <w:t>176847,48</w:t>
            </w:r>
          </w:p>
        </w:tc>
      </w:tr>
      <w:tr w:rsidR="000F19E9">
        <w:tc>
          <w:tcPr>
            <w:tcW w:w="4252" w:type="dxa"/>
          </w:tcPr>
          <w:p w:rsidR="000F19E9" w:rsidRDefault="000F19E9">
            <w:pPr>
              <w:pStyle w:val="ConsPlusNormal"/>
            </w:pPr>
            <w:r>
              <w:t>Основное мероприятие "Высшее профессиональное образование"</w:t>
            </w:r>
          </w:p>
        </w:tc>
        <w:tc>
          <w:tcPr>
            <w:tcW w:w="1928" w:type="dxa"/>
          </w:tcPr>
          <w:p w:rsidR="000F19E9" w:rsidRDefault="000F19E9">
            <w:pPr>
              <w:pStyle w:val="ConsPlusNormal"/>
              <w:jc w:val="center"/>
            </w:pPr>
            <w:r>
              <w:t>19 4 15</w:t>
            </w:r>
          </w:p>
        </w:tc>
        <w:tc>
          <w:tcPr>
            <w:tcW w:w="1587" w:type="dxa"/>
          </w:tcPr>
          <w:p w:rsidR="000F19E9" w:rsidRDefault="000F19E9">
            <w:pPr>
              <w:pStyle w:val="ConsPlusNormal"/>
              <w:jc w:val="center"/>
            </w:pPr>
            <w:r>
              <w:t>263380,90</w:t>
            </w:r>
          </w:p>
        </w:tc>
        <w:tc>
          <w:tcPr>
            <w:tcW w:w="1644" w:type="dxa"/>
          </w:tcPr>
          <w:p w:rsidR="000F19E9" w:rsidRDefault="000F19E9">
            <w:pPr>
              <w:pStyle w:val="ConsPlusNormal"/>
              <w:jc w:val="center"/>
            </w:pPr>
            <w:r>
              <w:t>263380,90</w:t>
            </w:r>
          </w:p>
        </w:tc>
      </w:tr>
      <w:tr w:rsidR="000F19E9">
        <w:tc>
          <w:tcPr>
            <w:tcW w:w="4252" w:type="dxa"/>
          </w:tcPr>
          <w:p w:rsidR="000F19E9" w:rsidRDefault="000F19E9">
            <w:pPr>
              <w:pStyle w:val="ConsPlusNormal"/>
            </w:pPr>
            <w:r>
              <w:t>Финансовое обеспечение выполнения государственных органов и учреждений</w:t>
            </w:r>
          </w:p>
        </w:tc>
        <w:tc>
          <w:tcPr>
            <w:tcW w:w="1928" w:type="dxa"/>
          </w:tcPr>
          <w:p w:rsidR="000F19E9" w:rsidRDefault="000F19E9">
            <w:pPr>
              <w:pStyle w:val="ConsPlusNormal"/>
              <w:jc w:val="center"/>
            </w:pPr>
            <w:r>
              <w:t>19 4 15 15590</w:t>
            </w:r>
          </w:p>
        </w:tc>
        <w:tc>
          <w:tcPr>
            <w:tcW w:w="1587" w:type="dxa"/>
          </w:tcPr>
          <w:p w:rsidR="000F19E9" w:rsidRDefault="000F19E9">
            <w:pPr>
              <w:pStyle w:val="ConsPlusNormal"/>
              <w:jc w:val="center"/>
            </w:pPr>
            <w:r>
              <w:t>263380,90</w:t>
            </w:r>
          </w:p>
        </w:tc>
        <w:tc>
          <w:tcPr>
            <w:tcW w:w="1644" w:type="dxa"/>
          </w:tcPr>
          <w:p w:rsidR="000F19E9" w:rsidRDefault="000F19E9">
            <w:pPr>
              <w:pStyle w:val="ConsPlusNormal"/>
              <w:jc w:val="center"/>
            </w:pPr>
            <w:r>
              <w:t>263380,90</w:t>
            </w:r>
          </w:p>
        </w:tc>
      </w:tr>
      <w:tr w:rsidR="000F19E9">
        <w:tc>
          <w:tcPr>
            <w:tcW w:w="4252" w:type="dxa"/>
          </w:tcPr>
          <w:p w:rsidR="000F19E9" w:rsidRDefault="000F19E9">
            <w:pPr>
              <w:pStyle w:val="ConsPlusNormal"/>
            </w:pPr>
            <w:r>
              <w:t>Подпрограмма "Одаренные дети"</w:t>
            </w:r>
          </w:p>
        </w:tc>
        <w:tc>
          <w:tcPr>
            <w:tcW w:w="1928" w:type="dxa"/>
          </w:tcPr>
          <w:p w:rsidR="000F19E9" w:rsidRDefault="000F19E9">
            <w:pPr>
              <w:pStyle w:val="ConsPlusNormal"/>
              <w:jc w:val="center"/>
            </w:pPr>
            <w:r>
              <w:t>19 5</w:t>
            </w:r>
          </w:p>
        </w:tc>
        <w:tc>
          <w:tcPr>
            <w:tcW w:w="1587" w:type="dxa"/>
          </w:tcPr>
          <w:p w:rsidR="000F19E9" w:rsidRDefault="000F19E9">
            <w:pPr>
              <w:pStyle w:val="ConsPlusNormal"/>
              <w:jc w:val="center"/>
            </w:pPr>
            <w:r>
              <w:t>8958,80</w:t>
            </w:r>
          </w:p>
        </w:tc>
        <w:tc>
          <w:tcPr>
            <w:tcW w:w="1644" w:type="dxa"/>
          </w:tcPr>
          <w:p w:rsidR="000F19E9" w:rsidRDefault="000F19E9">
            <w:pPr>
              <w:pStyle w:val="ConsPlusNormal"/>
              <w:jc w:val="center"/>
            </w:pPr>
            <w:r>
              <w:t>8958,80</w:t>
            </w:r>
          </w:p>
        </w:tc>
      </w:tr>
      <w:tr w:rsidR="000F19E9">
        <w:tc>
          <w:tcPr>
            <w:tcW w:w="4252" w:type="dxa"/>
          </w:tcPr>
          <w:p w:rsidR="000F19E9" w:rsidRDefault="000F19E9">
            <w:pPr>
              <w:pStyle w:val="ConsPlusNormal"/>
            </w:pPr>
            <w:r>
              <w:t>Основное мероприятие "Поддержка одаренных детей и учреждений, работающих с одаренными детьми"</w:t>
            </w:r>
          </w:p>
        </w:tc>
        <w:tc>
          <w:tcPr>
            <w:tcW w:w="1928" w:type="dxa"/>
          </w:tcPr>
          <w:p w:rsidR="000F19E9" w:rsidRDefault="000F19E9">
            <w:pPr>
              <w:pStyle w:val="ConsPlusNormal"/>
              <w:jc w:val="center"/>
            </w:pPr>
            <w:r>
              <w:t>19 5 14</w:t>
            </w:r>
          </w:p>
        </w:tc>
        <w:tc>
          <w:tcPr>
            <w:tcW w:w="1587" w:type="dxa"/>
          </w:tcPr>
          <w:p w:rsidR="000F19E9" w:rsidRDefault="000F19E9">
            <w:pPr>
              <w:pStyle w:val="ConsPlusNormal"/>
              <w:jc w:val="center"/>
            </w:pPr>
            <w:r>
              <w:t>8958,80</w:t>
            </w:r>
          </w:p>
        </w:tc>
        <w:tc>
          <w:tcPr>
            <w:tcW w:w="1644" w:type="dxa"/>
          </w:tcPr>
          <w:p w:rsidR="000F19E9" w:rsidRDefault="000F19E9">
            <w:pPr>
              <w:pStyle w:val="ConsPlusNormal"/>
              <w:jc w:val="center"/>
            </w:pPr>
            <w:r>
              <w:t>8958,80</w:t>
            </w:r>
          </w:p>
        </w:tc>
      </w:tr>
      <w:tr w:rsidR="000F19E9">
        <w:tc>
          <w:tcPr>
            <w:tcW w:w="4252" w:type="dxa"/>
          </w:tcPr>
          <w:p w:rsidR="000F19E9" w:rsidRDefault="000F19E9">
            <w:pPr>
              <w:pStyle w:val="ConsPlusNormal"/>
            </w:pPr>
            <w:r>
              <w:t>Финансовое обеспечение выполнения функций государственных органов и учреждений</w:t>
            </w:r>
          </w:p>
        </w:tc>
        <w:tc>
          <w:tcPr>
            <w:tcW w:w="1928" w:type="dxa"/>
          </w:tcPr>
          <w:p w:rsidR="000F19E9" w:rsidRDefault="000F19E9">
            <w:pPr>
              <w:pStyle w:val="ConsPlusNormal"/>
              <w:jc w:val="center"/>
            </w:pPr>
            <w:r>
              <w:t>19 5 14 99990</w:t>
            </w:r>
          </w:p>
        </w:tc>
        <w:tc>
          <w:tcPr>
            <w:tcW w:w="1587" w:type="dxa"/>
          </w:tcPr>
          <w:p w:rsidR="000F19E9" w:rsidRDefault="000F19E9">
            <w:pPr>
              <w:pStyle w:val="ConsPlusNormal"/>
              <w:jc w:val="center"/>
            </w:pPr>
            <w:r>
              <w:t>8958,80</w:t>
            </w:r>
          </w:p>
        </w:tc>
        <w:tc>
          <w:tcPr>
            <w:tcW w:w="1644" w:type="dxa"/>
          </w:tcPr>
          <w:p w:rsidR="000F19E9" w:rsidRDefault="000F19E9">
            <w:pPr>
              <w:pStyle w:val="ConsPlusNormal"/>
              <w:jc w:val="center"/>
            </w:pPr>
            <w:r>
              <w:t>8958,80</w:t>
            </w:r>
          </w:p>
        </w:tc>
      </w:tr>
      <w:tr w:rsidR="000F19E9">
        <w:tc>
          <w:tcPr>
            <w:tcW w:w="4252" w:type="dxa"/>
          </w:tcPr>
          <w:p w:rsidR="000F19E9" w:rsidRDefault="000F19E9">
            <w:pPr>
              <w:pStyle w:val="ConsPlusNormal"/>
            </w:pPr>
            <w:r>
              <w:t>Подпрограмма "Русский язык"</w:t>
            </w:r>
          </w:p>
        </w:tc>
        <w:tc>
          <w:tcPr>
            <w:tcW w:w="1928" w:type="dxa"/>
          </w:tcPr>
          <w:p w:rsidR="000F19E9" w:rsidRDefault="000F19E9">
            <w:pPr>
              <w:pStyle w:val="ConsPlusNormal"/>
              <w:jc w:val="center"/>
            </w:pPr>
            <w:r>
              <w:t>19 6</w:t>
            </w:r>
          </w:p>
        </w:tc>
        <w:tc>
          <w:tcPr>
            <w:tcW w:w="1587" w:type="dxa"/>
          </w:tcPr>
          <w:p w:rsidR="000F19E9" w:rsidRDefault="000F19E9">
            <w:pPr>
              <w:pStyle w:val="ConsPlusNormal"/>
              <w:jc w:val="center"/>
            </w:pPr>
            <w:r>
              <w:t>5000,00</w:t>
            </w:r>
          </w:p>
        </w:tc>
        <w:tc>
          <w:tcPr>
            <w:tcW w:w="1644" w:type="dxa"/>
          </w:tcPr>
          <w:p w:rsidR="000F19E9" w:rsidRDefault="000F19E9">
            <w:pPr>
              <w:pStyle w:val="ConsPlusNormal"/>
              <w:jc w:val="center"/>
            </w:pPr>
            <w:r>
              <w:t>5000,00</w:t>
            </w:r>
          </w:p>
        </w:tc>
      </w:tr>
      <w:tr w:rsidR="000F19E9">
        <w:tc>
          <w:tcPr>
            <w:tcW w:w="4252" w:type="dxa"/>
          </w:tcPr>
          <w:p w:rsidR="000F19E9" w:rsidRDefault="000F19E9">
            <w:pPr>
              <w:pStyle w:val="ConsPlusNormal"/>
            </w:pPr>
            <w:r>
              <w:t>Основное мероприятие "Реализация мероприятий по поддержке русского языка"</w:t>
            </w:r>
          </w:p>
        </w:tc>
        <w:tc>
          <w:tcPr>
            <w:tcW w:w="1928" w:type="dxa"/>
          </w:tcPr>
          <w:p w:rsidR="000F19E9" w:rsidRDefault="000F19E9">
            <w:pPr>
              <w:pStyle w:val="ConsPlusNormal"/>
              <w:jc w:val="center"/>
            </w:pPr>
            <w:r>
              <w:t>19 6 15</w:t>
            </w:r>
          </w:p>
        </w:tc>
        <w:tc>
          <w:tcPr>
            <w:tcW w:w="1587" w:type="dxa"/>
          </w:tcPr>
          <w:p w:rsidR="000F19E9" w:rsidRDefault="000F19E9">
            <w:pPr>
              <w:pStyle w:val="ConsPlusNormal"/>
              <w:jc w:val="center"/>
            </w:pPr>
            <w:r>
              <w:t>5000,00</w:t>
            </w:r>
          </w:p>
        </w:tc>
        <w:tc>
          <w:tcPr>
            <w:tcW w:w="1644" w:type="dxa"/>
          </w:tcPr>
          <w:p w:rsidR="000F19E9" w:rsidRDefault="000F19E9">
            <w:pPr>
              <w:pStyle w:val="ConsPlusNormal"/>
              <w:jc w:val="center"/>
            </w:pPr>
            <w:r>
              <w:t>5000,00</w:t>
            </w:r>
          </w:p>
        </w:tc>
      </w:tr>
      <w:tr w:rsidR="000F19E9">
        <w:tc>
          <w:tcPr>
            <w:tcW w:w="4252" w:type="dxa"/>
          </w:tcPr>
          <w:p w:rsidR="000F19E9" w:rsidRDefault="000F19E9">
            <w:pPr>
              <w:pStyle w:val="ConsPlusNormal"/>
            </w:pPr>
            <w:r>
              <w:t>Финансовое обеспечение выполнения функций государственных органов и учреждений</w:t>
            </w:r>
          </w:p>
        </w:tc>
        <w:tc>
          <w:tcPr>
            <w:tcW w:w="1928" w:type="dxa"/>
          </w:tcPr>
          <w:p w:rsidR="000F19E9" w:rsidRDefault="000F19E9">
            <w:pPr>
              <w:pStyle w:val="ConsPlusNormal"/>
              <w:jc w:val="center"/>
            </w:pPr>
            <w:r>
              <w:t>19 6 15 99990</w:t>
            </w:r>
          </w:p>
        </w:tc>
        <w:tc>
          <w:tcPr>
            <w:tcW w:w="1587" w:type="dxa"/>
          </w:tcPr>
          <w:p w:rsidR="000F19E9" w:rsidRDefault="000F19E9">
            <w:pPr>
              <w:pStyle w:val="ConsPlusNormal"/>
              <w:jc w:val="center"/>
            </w:pPr>
            <w:r>
              <w:t>5000,00</w:t>
            </w:r>
          </w:p>
        </w:tc>
        <w:tc>
          <w:tcPr>
            <w:tcW w:w="1644" w:type="dxa"/>
          </w:tcPr>
          <w:p w:rsidR="000F19E9" w:rsidRDefault="000F19E9">
            <w:pPr>
              <w:pStyle w:val="ConsPlusNormal"/>
              <w:jc w:val="center"/>
            </w:pPr>
            <w:r>
              <w:t>5000,00</w:t>
            </w:r>
          </w:p>
        </w:tc>
      </w:tr>
      <w:tr w:rsidR="000F19E9">
        <w:tc>
          <w:tcPr>
            <w:tcW w:w="4252" w:type="dxa"/>
          </w:tcPr>
          <w:p w:rsidR="000F19E9" w:rsidRDefault="000F19E9">
            <w:pPr>
              <w:pStyle w:val="ConsPlusNormal"/>
            </w:pPr>
            <w:r>
              <w:t>Подпрограмма "Организация отдыха и оздоровления детей, подростков и молодежи"</w:t>
            </w:r>
          </w:p>
        </w:tc>
        <w:tc>
          <w:tcPr>
            <w:tcW w:w="1928" w:type="dxa"/>
          </w:tcPr>
          <w:p w:rsidR="000F19E9" w:rsidRDefault="000F19E9">
            <w:pPr>
              <w:pStyle w:val="ConsPlusNormal"/>
              <w:jc w:val="center"/>
            </w:pPr>
            <w:r>
              <w:t>19 7</w:t>
            </w:r>
          </w:p>
        </w:tc>
        <w:tc>
          <w:tcPr>
            <w:tcW w:w="1587" w:type="dxa"/>
          </w:tcPr>
          <w:p w:rsidR="000F19E9" w:rsidRDefault="000F19E9">
            <w:pPr>
              <w:pStyle w:val="ConsPlusNormal"/>
              <w:jc w:val="center"/>
            </w:pPr>
            <w:r>
              <w:t>281543,50</w:t>
            </w:r>
          </w:p>
        </w:tc>
        <w:tc>
          <w:tcPr>
            <w:tcW w:w="1644" w:type="dxa"/>
          </w:tcPr>
          <w:p w:rsidR="000F19E9" w:rsidRDefault="000F19E9">
            <w:pPr>
              <w:pStyle w:val="ConsPlusNormal"/>
              <w:jc w:val="center"/>
            </w:pPr>
            <w:r>
              <w:t>281543,50</w:t>
            </w:r>
          </w:p>
        </w:tc>
      </w:tr>
      <w:tr w:rsidR="000F19E9">
        <w:tc>
          <w:tcPr>
            <w:tcW w:w="4252" w:type="dxa"/>
          </w:tcPr>
          <w:p w:rsidR="000F19E9" w:rsidRDefault="000F19E9">
            <w:pPr>
              <w:pStyle w:val="ConsPlusNormal"/>
            </w:pPr>
            <w:r>
              <w:t>Основное мероприятие "Оздоровительные (оздоровительно-образовательные) лагеря"</w:t>
            </w:r>
          </w:p>
        </w:tc>
        <w:tc>
          <w:tcPr>
            <w:tcW w:w="1928" w:type="dxa"/>
          </w:tcPr>
          <w:p w:rsidR="000F19E9" w:rsidRDefault="000F19E9">
            <w:pPr>
              <w:pStyle w:val="ConsPlusNormal"/>
              <w:jc w:val="center"/>
            </w:pPr>
            <w:r>
              <w:t>19 7 09</w:t>
            </w:r>
          </w:p>
        </w:tc>
        <w:tc>
          <w:tcPr>
            <w:tcW w:w="1587" w:type="dxa"/>
          </w:tcPr>
          <w:p w:rsidR="000F19E9" w:rsidRDefault="000F19E9">
            <w:pPr>
              <w:pStyle w:val="ConsPlusNormal"/>
              <w:jc w:val="center"/>
            </w:pPr>
            <w:r>
              <w:t>62569,00</w:t>
            </w:r>
          </w:p>
        </w:tc>
        <w:tc>
          <w:tcPr>
            <w:tcW w:w="1644" w:type="dxa"/>
          </w:tcPr>
          <w:p w:rsidR="000F19E9" w:rsidRDefault="000F19E9">
            <w:pPr>
              <w:pStyle w:val="ConsPlusNormal"/>
              <w:jc w:val="center"/>
            </w:pPr>
            <w:r>
              <w:t>62569,00</w:t>
            </w:r>
          </w:p>
        </w:tc>
      </w:tr>
      <w:tr w:rsidR="000F19E9">
        <w:tc>
          <w:tcPr>
            <w:tcW w:w="4252" w:type="dxa"/>
          </w:tcPr>
          <w:p w:rsidR="000F19E9" w:rsidRDefault="000F19E9">
            <w:pPr>
              <w:pStyle w:val="ConsPlusNormal"/>
            </w:pPr>
            <w:r>
              <w:lastRenderedPageBreak/>
              <w:t>Финансовое обеспечение выполнения функций государственных органов и учреждений</w:t>
            </w:r>
          </w:p>
        </w:tc>
        <w:tc>
          <w:tcPr>
            <w:tcW w:w="1928" w:type="dxa"/>
          </w:tcPr>
          <w:p w:rsidR="000F19E9" w:rsidRDefault="000F19E9">
            <w:pPr>
              <w:pStyle w:val="ConsPlusNormal"/>
              <w:jc w:val="center"/>
            </w:pPr>
            <w:r>
              <w:t>19 7 09 00590</w:t>
            </w:r>
          </w:p>
        </w:tc>
        <w:tc>
          <w:tcPr>
            <w:tcW w:w="1587" w:type="dxa"/>
          </w:tcPr>
          <w:p w:rsidR="000F19E9" w:rsidRDefault="000F19E9">
            <w:pPr>
              <w:pStyle w:val="ConsPlusNormal"/>
              <w:jc w:val="center"/>
            </w:pPr>
            <w:r>
              <w:t>62569,00</w:t>
            </w:r>
          </w:p>
        </w:tc>
        <w:tc>
          <w:tcPr>
            <w:tcW w:w="1644" w:type="dxa"/>
          </w:tcPr>
          <w:p w:rsidR="000F19E9" w:rsidRDefault="000F19E9">
            <w:pPr>
              <w:pStyle w:val="ConsPlusNormal"/>
              <w:jc w:val="center"/>
            </w:pPr>
            <w:r>
              <w:t>62569,00</w:t>
            </w:r>
          </w:p>
        </w:tc>
      </w:tr>
      <w:tr w:rsidR="000F19E9">
        <w:tc>
          <w:tcPr>
            <w:tcW w:w="4252" w:type="dxa"/>
          </w:tcPr>
          <w:p w:rsidR="000F19E9" w:rsidRDefault="000F19E9">
            <w:pPr>
              <w:pStyle w:val="ConsPlusNormal"/>
            </w:pPr>
            <w:r>
              <w:t>Основное мероприятие "Проведение детской оздоровительной кампании"</w:t>
            </w:r>
          </w:p>
        </w:tc>
        <w:tc>
          <w:tcPr>
            <w:tcW w:w="1928" w:type="dxa"/>
          </w:tcPr>
          <w:p w:rsidR="000F19E9" w:rsidRDefault="000F19E9">
            <w:pPr>
              <w:pStyle w:val="ConsPlusNormal"/>
              <w:jc w:val="center"/>
            </w:pPr>
            <w:r>
              <w:t>19 7 10</w:t>
            </w:r>
          </w:p>
        </w:tc>
        <w:tc>
          <w:tcPr>
            <w:tcW w:w="1587" w:type="dxa"/>
          </w:tcPr>
          <w:p w:rsidR="000F19E9" w:rsidRDefault="000F19E9">
            <w:pPr>
              <w:pStyle w:val="ConsPlusNormal"/>
              <w:jc w:val="center"/>
            </w:pPr>
            <w:r>
              <w:t>218974,50</w:t>
            </w:r>
          </w:p>
        </w:tc>
        <w:tc>
          <w:tcPr>
            <w:tcW w:w="1644" w:type="dxa"/>
          </w:tcPr>
          <w:p w:rsidR="000F19E9" w:rsidRDefault="000F19E9">
            <w:pPr>
              <w:pStyle w:val="ConsPlusNormal"/>
              <w:jc w:val="center"/>
            </w:pPr>
            <w:r>
              <w:t>218974,50</w:t>
            </w:r>
          </w:p>
        </w:tc>
      </w:tr>
      <w:tr w:rsidR="000F19E9">
        <w:tc>
          <w:tcPr>
            <w:tcW w:w="4252" w:type="dxa"/>
          </w:tcPr>
          <w:p w:rsidR="000F19E9" w:rsidRDefault="000F19E9">
            <w:pPr>
              <w:pStyle w:val="ConsPlusNormal"/>
            </w:pPr>
            <w:r>
              <w:t>Организация проведения детской оздоровительной кампании</w:t>
            </w:r>
          </w:p>
        </w:tc>
        <w:tc>
          <w:tcPr>
            <w:tcW w:w="1928" w:type="dxa"/>
          </w:tcPr>
          <w:p w:rsidR="000F19E9" w:rsidRDefault="000F19E9">
            <w:pPr>
              <w:pStyle w:val="ConsPlusNormal"/>
              <w:jc w:val="center"/>
            </w:pPr>
            <w:r>
              <w:t>19 7 10 99980</w:t>
            </w:r>
          </w:p>
        </w:tc>
        <w:tc>
          <w:tcPr>
            <w:tcW w:w="1587" w:type="dxa"/>
          </w:tcPr>
          <w:p w:rsidR="000F19E9" w:rsidRDefault="000F19E9">
            <w:pPr>
              <w:pStyle w:val="ConsPlusNormal"/>
              <w:jc w:val="center"/>
            </w:pPr>
            <w:r>
              <w:t>106433,50</w:t>
            </w:r>
          </w:p>
        </w:tc>
        <w:tc>
          <w:tcPr>
            <w:tcW w:w="1644" w:type="dxa"/>
          </w:tcPr>
          <w:p w:rsidR="000F19E9" w:rsidRDefault="000F19E9">
            <w:pPr>
              <w:pStyle w:val="ConsPlusNormal"/>
              <w:jc w:val="center"/>
            </w:pPr>
            <w:r>
              <w:t>106433,50</w:t>
            </w:r>
          </w:p>
        </w:tc>
      </w:tr>
      <w:tr w:rsidR="000F19E9">
        <w:tc>
          <w:tcPr>
            <w:tcW w:w="4252" w:type="dxa"/>
          </w:tcPr>
          <w:p w:rsidR="000F19E9" w:rsidRDefault="000F19E9">
            <w:pPr>
              <w:pStyle w:val="ConsPlusNormal"/>
            </w:pPr>
            <w:r>
              <w:t>Организация проведения оздоровительной кампании детей, находящихся в трудной жизненной ситуации</w:t>
            </w:r>
          </w:p>
        </w:tc>
        <w:tc>
          <w:tcPr>
            <w:tcW w:w="1928" w:type="dxa"/>
          </w:tcPr>
          <w:p w:rsidR="000F19E9" w:rsidRDefault="000F19E9">
            <w:pPr>
              <w:pStyle w:val="ConsPlusNormal"/>
              <w:jc w:val="center"/>
            </w:pPr>
            <w:r>
              <w:t>19 7 10 99990</w:t>
            </w:r>
          </w:p>
        </w:tc>
        <w:tc>
          <w:tcPr>
            <w:tcW w:w="1587" w:type="dxa"/>
          </w:tcPr>
          <w:p w:rsidR="000F19E9" w:rsidRDefault="000F19E9">
            <w:pPr>
              <w:pStyle w:val="ConsPlusNormal"/>
              <w:jc w:val="center"/>
            </w:pPr>
            <w:r>
              <w:t>112541,00</w:t>
            </w:r>
          </w:p>
        </w:tc>
        <w:tc>
          <w:tcPr>
            <w:tcW w:w="1644" w:type="dxa"/>
          </w:tcPr>
          <w:p w:rsidR="000F19E9" w:rsidRDefault="000F19E9">
            <w:pPr>
              <w:pStyle w:val="ConsPlusNormal"/>
              <w:jc w:val="center"/>
            </w:pPr>
            <w:r>
              <w:t>112541,00</w:t>
            </w:r>
          </w:p>
        </w:tc>
      </w:tr>
      <w:tr w:rsidR="000F19E9">
        <w:tc>
          <w:tcPr>
            <w:tcW w:w="4252" w:type="dxa"/>
          </w:tcPr>
          <w:p w:rsidR="000F19E9" w:rsidRDefault="000F19E9">
            <w:pPr>
              <w:pStyle w:val="ConsPlusNormal"/>
            </w:pPr>
            <w:r>
              <w:t>Подпрограмма "Обеспечение реализации государственной программы"</w:t>
            </w:r>
          </w:p>
        </w:tc>
        <w:tc>
          <w:tcPr>
            <w:tcW w:w="1928" w:type="dxa"/>
          </w:tcPr>
          <w:p w:rsidR="000F19E9" w:rsidRDefault="000F19E9">
            <w:pPr>
              <w:pStyle w:val="ConsPlusNormal"/>
              <w:jc w:val="center"/>
            </w:pPr>
            <w:r>
              <w:t>19 8</w:t>
            </w:r>
          </w:p>
        </w:tc>
        <w:tc>
          <w:tcPr>
            <w:tcW w:w="1587" w:type="dxa"/>
          </w:tcPr>
          <w:p w:rsidR="000F19E9" w:rsidRDefault="000F19E9">
            <w:pPr>
              <w:pStyle w:val="ConsPlusNormal"/>
              <w:jc w:val="center"/>
            </w:pPr>
            <w:r>
              <w:t>85789,80</w:t>
            </w:r>
          </w:p>
        </w:tc>
        <w:tc>
          <w:tcPr>
            <w:tcW w:w="1644" w:type="dxa"/>
          </w:tcPr>
          <w:p w:rsidR="000F19E9" w:rsidRDefault="000F19E9">
            <w:pPr>
              <w:pStyle w:val="ConsPlusNormal"/>
              <w:jc w:val="center"/>
            </w:pPr>
            <w:r>
              <w:t>85539,10</w:t>
            </w:r>
          </w:p>
        </w:tc>
      </w:tr>
      <w:tr w:rsidR="000F19E9">
        <w:tc>
          <w:tcPr>
            <w:tcW w:w="4252" w:type="dxa"/>
          </w:tcPr>
          <w:p w:rsidR="000F19E9" w:rsidRDefault="000F19E9">
            <w:pPr>
              <w:pStyle w:val="ConsPlusNormal"/>
            </w:pPr>
            <w:r>
              <w:t>Основное мероприятие "Научно-методическое, аналитическое, информационное и организационное сопровождение Программы"</w:t>
            </w:r>
          </w:p>
        </w:tc>
        <w:tc>
          <w:tcPr>
            <w:tcW w:w="1928" w:type="dxa"/>
          </w:tcPr>
          <w:p w:rsidR="000F19E9" w:rsidRDefault="000F19E9">
            <w:pPr>
              <w:pStyle w:val="ConsPlusNormal"/>
              <w:jc w:val="center"/>
            </w:pPr>
            <w:r>
              <w:t>19 8 01</w:t>
            </w:r>
          </w:p>
        </w:tc>
        <w:tc>
          <w:tcPr>
            <w:tcW w:w="1587" w:type="dxa"/>
          </w:tcPr>
          <w:p w:rsidR="000F19E9" w:rsidRDefault="000F19E9">
            <w:pPr>
              <w:pStyle w:val="ConsPlusNormal"/>
              <w:jc w:val="center"/>
            </w:pPr>
            <w:r>
              <w:t>63639,30</w:t>
            </w:r>
          </w:p>
        </w:tc>
        <w:tc>
          <w:tcPr>
            <w:tcW w:w="1644" w:type="dxa"/>
          </w:tcPr>
          <w:p w:rsidR="000F19E9" w:rsidRDefault="000F19E9">
            <w:pPr>
              <w:pStyle w:val="ConsPlusNormal"/>
              <w:jc w:val="center"/>
            </w:pPr>
            <w:r>
              <w:t>65290,00</w:t>
            </w:r>
          </w:p>
        </w:tc>
      </w:tr>
      <w:tr w:rsidR="000F19E9">
        <w:tc>
          <w:tcPr>
            <w:tcW w:w="4252" w:type="dxa"/>
          </w:tcPr>
          <w:p w:rsidR="000F19E9" w:rsidRDefault="000F19E9">
            <w:pPr>
              <w:pStyle w:val="ConsPlusNormal"/>
            </w:pPr>
            <w:r>
              <w:t>Финансовое обеспечение выполнения функций государственных органов</w:t>
            </w:r>
          </w:p>
        </w:tc>
        <w:tc>
          <w:tcPr>
            <w:tcW w:w="1928" w:type="dxa"/>
          </w:tcPr>
          <w:p w:rsidR="000F19E9" w:rsidRDefault="000F19E9">
            <w:pPr>
              <w:pStyle w:val="ConsPlusNormal"/>
              <w:jc w:val="center"/>
            </w:pPr>
            <w:r>
              <w:t>19 8 01 20000</w:t>
            </w:r>
          </w:p>
        </w:tc>
        <w:tc>
          <w:tcPr>
            <w:tcW w:w="1587" w:type="dxa"/>
          </w:tcPr>
          <w:p w:rsidR="000F19E9" w:rsidRDefault="000F19E9">
            <w:pPr>
              <w:pStyle w:val="ConsPlusNormal"/>
              <w:jc w:val="center"/>
            </w:pPr>
            <w:r>
              <w:t>63639,30</w:t>
            </w:r>
          </w:p>
        </w:tc>
        <w:tc>
          <w:tcPr>
            <w:tcW w:w="1644" w:type="dxa"/>
          </w:tcPr>
          <w:p w:rsidR="000F19E9" w:rsidRDefault="000F19E9">
            <w:pPr>
              <w:pStyle w:val="ConsPlusNormal"/>
              <w:jc w:val="center"/>
            </w:pPr>
            <w:r>
              <w:t>65290,00</w:t>
            </w:r>
          </w:p>
        </w:tc>
      </w:tr>
      <w:tr w:rsidR="000F19E9">
        <w:tc>
          <w:tcPr>
            <w:tcW w:w="4252" w:type="dxa"/>
          </w:tcPr>
          <w:p w:rsidR="000F19E9" w:rsidRDefault="000F19E9">
            <w:pPr>
              <w:pStyle w:val="ConsPlusNormal"/>
            </w:pPr>
            <w:r>
              <w:t>Основное мероприятие "Осуществление полномочий по надзору и контролю в сфере образования"</w:t>
            </w:r>
          </w:p>
        </w:tc>
        <w:tc>
          <w:tcPr>
            <w:tcW w:w="1928" w:type="dxa"/>
          </w:tcPr>
          <w:p w:rsidR="000F19E9" w:rsidRDefault="000F19E9">
            <w:pPr>
              <w:pStyle w:val="ConsPlusNormal"/>
              <w:jc w:val="center"/>
            </w:pPr>
            <w:r>
              <w:t>19 8 02</w:t>
            </w:r>
          </w:p>
        </w:tc>
        <w:tc>
          <w:tcPr>
            <w:tcW w:w="1587" w:type="dxa"/>
          </w:tcPr>
          <w:p w:rsidR="000F19E9" w:rsidRDefault="000F19E9">
            <w:pPr>
              <w:pStyle w:val="ConsPlusNormal"/>
              <w:jc w:val="center"/>
            </w:pPr>
            <w:r>
              <w:t>22150,50</w:t>
            </w:r>
          </w:p>
        </w:tc>
        <w:tc>
          <w:tcPr>
            <w:tcW w:w="1644" w:type="dxa"/>
          </w:tcPr>
          <w:p w:rsidR="000F19E9" w:rsidRDefault="000F19E9">
            <w:pPr>
              <w:pStyle w:val="ConsPlusNormal"/>
              <w:jc w:val="center"/>
            </w:pPr>
            <w:r>
              <w:t>20249,10</w:t>
            </w:r>
          </w:p>
        </w:tc>
      </w:tr>
      <w:tr w:rsidR="000F19E9">
        <w:tc>
          <w:tcPr>
            <w:tcW w:w="4252" w:type="dxa"/>
          </w:tcPr>
          <w:p w:rsidR="000F19E9" w:rsidRDefault="000F19E9">
            <w:pPr>
              <w:pStyle w:val="ConsPlusNormal"/>
            </w:pPr>
            <w:r>
              <w:t>Осуществление переданных органам государственной власти субъектов Российской Федерации в соответствии с частью 1 статьи 7 Федерального закона от 29 декабря 2012 года N 273-ФЗ "Об образовании в Российской Федерации" полномочий Российской Федерации в сфере образования</w:t>
            </w:r>
          </w:p>
        </w:tc>
        <w:tc>
          <w:tcPr>
            <w:tcW w:w="1928" w:type="dxa"/>
          </w:tcPr>
          <w:p w:rsidR="000F19E9" w:rsidRDefault="000F19E9">
            <w:pPr>
              <w:pStyle w:val="ConsPlusNormal"/>
              <w:jc w:val="center"/>
            </w:pPr>
            <w:r>
              <w:t>19 8 02 59900</w:t>
            </w:r>
          </w:p>
        </w:tc>
        <w:tc>
          <w:tcPr>
            <w:tcW w:w="1587" w:type="dxa"/>
          </w:tcPr>
          <w:p w:rsidR="000F19E9" w:rsidRDefault="000F19E9">
            <w:pPr>
              <w:pStyle w:val="ConsPlusNormal"/>
              <w:jc w:val="center"/>
            </w:pPr>
            <w:r>
              <w:t>22150,50</w:t>
            </w:r>
          </w:p>
        </w:tc>
        <w:tc>
          <w:tcPr>
            <w:tcW w:w="1644" w:type="dxa"/>
          </w:tcPr>
          <w:p w:rsidR="000F19E9" w:rsidRDefault="000F19E9">
            <w:pPr>
              <w:pStyle w:val="ConsPlusNormal"/>
              <w:jc w:val="center"/>
            </w:pPr>
            <w:r>
              <w:t>20249,10</w:t>
            </w:r>
          </w:p>
        </w:tc>
      </w:tr>
      <w:tr w:rsidR="000F19E9">
        <w:tc>
          <w:tcPr>
            <w:tcW w:w="4252" w:type="dxa"/>
          </w:tcPr>
          <w:p w:rsidR="000F19E9" w:rsidRDefault="000F19E9">
            <w:pPr>
              <w:pStyle w:val="ConsPlusNormal"/>
            </w:pPr>
            <w:r>
              <w:lastRenderedPageBreak/>
              <w:t>Подпрограмма "Создание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2016-2025 годы"</w:t>
            </w:r>
          </w:p>
        </w:tc>
        <w:tc>
          <w:tcPr>
            <w:tcW w:w="1928" w:type="dxa"/>
          </w:tcPr>
          <w:p w:rsidR="000F19E9" w:rsidRDefault="000F19E9">
            <w:pPr>
              <w:pStyle w:val="ConsPlusNormal"/>
              <w:jc w:val="center"/>
            </w:pPr>
            <w:r>
              <w:t>19 А</w:t>
            </w:r>
          </w:p>
        </w:tc>
        <w:tc>
          <w:tcPr>
            <w:tcW w:w="1587" w:type="dxa"/>
          </w:tcPr>
          <w:p w:rsidR="000F19E9" w:rsidRDefault="000F19E9">
            <w:pPr>
              <w:pStyle w:val="ConsPlusNormal"/>
              <w:jc w:val="center"/>
            </w:pPr>
            <w:r>
              <w:t>1738453,80</w:t>
            </w:r>
          </w:p>
        </w:tc>
        <w:tc>
          <w:tcPr>
            <w:tcW w:w="1644" w:type="dxa"/>
          </w:tcPr>
          <w:p w:rsidR="000F19E9" w:rsidRDefault="000F19E9">
            <w:pPr>
              <w:pStyle w:val="ConsPlusNormal"/>
              <w:jc w:val="center"/>
            </w:pPr>
            <w:r>
              <w:t>0,00</w:t>
            </w:r>
          </w:p>
        </w:tc>
      </w:tr>
      <w:tr w:rsidR="000F19E9">
        <w:tc>
          <w:tcPr>
            <w:tcW w:w="4252" w:type="dxa"/>
          </w:tcPr>
          <w:p w:rsidR="000F19E9" w:rsidRDefault="000F19E9">
            <w:pPr>
              <w:pStyle w:val="ConsPlusNormal"/>
            </w:pPr>
            <w:r>
              <w:t>Федеральный проект "Современная школа"</w:t>
            </w:r>
          </w:p>
        </w:tc>
        <w:tc>
          <w:tcPr>
            <w:tcW w:w="1928" w:type="dxa"/>
          </w:tcPr>
          <w:p w:rsidR="000F19E9" w:rsidRDefault="000F19E9">
            <w:pPr>
              <w:pStyle w:val="ConsPlusNormal"/>
              <w:jc w:val="center"/>
            </w:pPr>
            <w:r>
              <w:t>19 А E1</w:t>
            </w:r>
          </w:p>
        </w:tc>
        <w:tc>
          <w:tcPr>
            <w:tcW w:w="1587" w:type="dxa"/>
          </w:tcPr>
          <w:p w:rsidR="000F19E9" w:rsidRDefault="000F19E9">
            <w:pPr>
              <w:pStyle w:val="ConsPlusNormal"/>
              <w:jc w:val="center"/>
            </w:pPr>
            <w:r>
              <w:t>1738453,80</w:t>
            </w:r>
          </w:p>
        </w:tc>
        <w:tc>
          <w:tcPr>
            <w:tcW w:w="1644" w:type="dxa"/>
          </w:tcPr>
          <w:p w:rsidR="000F19E9" w:rsidRDefault="000F19E9">
            <w:pPr>
              <w:pStyle w:val="ConsPlusNormal"/>
              <w:jc w:val="center"/>
            </w:pPr>
            <w:r>
              <w:t>0,00</w:t>
            </w:r>
          </w:p>
        </w:tc>
      </w:tr>
      <w:tr w:rsidR="000F19E9">
        <w:tc>
          <w:tcPr>
            <w:tcW w:w="4252" w:type="dxa"/>
          </w:tcPr>
          <w:p w:rsidR="000F19E9" w:rsidRDefault="000F19E9">
            <w:pPr>
              <w:pStyle w:val="ConsPlusNormal"/>
            </w:pPr>
            <w:r>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в рамках республиканской инвестиционной программы</w:t>
            </w:r>
          </w:p>
        </w:tc>
        <w:tc>
          <w:tcPr>
            <w:tcW w:w="1928" w:type="dxa"/>
          </w:tcPr>
          <w:p w:rsidR="000F19E9" w:rsidRDefault="000F19E9">
            <w:pPr>
              <w:pStyle w:val="ConsPlusNormal"/>
              <w:jc w:val="center"/>
            </w:pPr>
            <w:r>
              <w:t>19 А E1 5490R</w:t>
            </w:r>
          </w:p>
        </w:tc>
        <w:tc>
          <w:tcPr>
            <w:tcW w:w="1587" w:type="dxa"/>
          </w:tcPr>
          <w:p w:rsidR="000F19E9" w:rsidRDefault="000F19E9">
            <w:pPr>
              <w:pStyle w:val="ConsPlusNormal"/>
              <w:jc w:val="center"/>
            </w:pPr>
            <w:r>
              <w:t>1519716,00</w:t>
            </w:r>
          </w:p>
        </w:tc>
        <w:tc>
          <w:tcPr>
            <w:tcW w:w="1644" w:type="dxa"/>
          </w:tcPr>
          <w:p w:rsidR="000F19E9" w:rsidRDefault="000F19E9">
            <w:pPr>
              <w:pStyle w:val="ConsPlusNormal"/>
              <w:jc w:val="center"/>
            </w:pPr>
            <w:r>
              <w:t>0,00</w:t>
            </w:r>
          </w:p>
        </w:tc>
      </w:tr>
      <w:tr w:rsidR="000F19E9">
        <w:tc>
          <w:tcPr>
            <w:tcW w:w="4252" w:type="dxa"/>
          </w:tcPr>
          <w:p w:rsidR="000F19E9" w:rsidRDefault="000F19E9">
            <w:pPr>
              <w:pStyle w:val="ConsPlusNormal"/>
            </w:pPr>
            <w:r>
              <w:t>Содействие созданию новых мест в общеобразовательных организациях в рамках республиканской инвестиционной программы</w:t>
            </w:r>
          </w:p>
        </w:tc>
        <w:tc>
          <w:tcPr>
            <w:tcW w:w="1928" w:type="dxa"/>
          </w:tcPr>
          <w:p w:rsidR="000F19E9" w:rsidRDefault="000F19E9">
            <w:pPr>
              <w:pStyle w:val="ConsPlusNormal"/>
              <w:jc w:val="center"/>
            </w:pPr>
            <w:r>
              <w:t>19 А E1 5520R</w:t>
            </w:r>
          </w:p>
        </w:tc>
        <w:tc>
          <w:tcPr>
            <w:tcW w:w="1587" w:type="dxa"/>
          </w:tcPr>
          <w:p w:rsidR="000F19E9" w:rsidRDefault="000F19E9">
            <w:pPr>
              <w:pStyle w:val="ConsPlusNormal"/>
              <w:jc w:val="center"/>
            </w:pPr>
            <w:r>
              <w:t>218737,80</w:t>
            </w:r>
          </w:p>
        </w:tc>
        <w:tc>
          <w:tcPr>
            <w:tcW w:w="1644" w:type="dxa"/>
          </w:tcPr>
          <w:p w:rsidR="000F19E9" w:rsidRDefault="000F19E9">
            <w:pPr>
              <w:pStyle w:val="ConsPlusNormal"/>
              <w:jc w:val="center"/>
            </w:pPr>
            <w:r>
              <w:t>0,00</w:t>
            </w:r>
          </w:p>
        </w:tc>
      </w:tr>
      <w:tr w:rsidR="000F19E9">
        <w:tc>
          <w:tcPr>
            <w:tcW w:w="4252" w:type="dxa"/>
          </w:tcPr>
          <w:p w:rsidR="000F19E9" w:rsidRDefault="000F19E9">
            <w:pPr>
              <w:pStyle w:val="ConsPlusNormal"/>
            </w:pPr>
            <w:r>
              <w:t>Государственная программа Республики Дагестан "Развитие культуры в Республике Дагестан"</w:t>
            </w:r>
          </w:p>
        </w:tc>
        <w:tc>
          <w:tcPr>
            <w:tcW w:w="1928" w:type="dxa"/>
          </w:tcPr>
          <w:p w:rsidR="000F19E9" w:rsidRDefault="000F19E9">
            <w:pPr>
              <w:pStyle w:val="ConsPlusNormal"/>
              <w:jc w:val="center"/>
            </w:pPr>
            <w:r>
              <w:t>20</w:t>
            </w:r>
          </w:p>
        </w:tc>
        <w:tc>
          <w:tcPr>
            <w:tcW w:w="1587" w:type="dxa"/>
          </w:tcPr>
          <w:p w:rsidR="000F19E9" w:rsidRDefault="000F19E9">
            <w:pPr>
              <w:pStyle w:val="ConsPlusNormal"/>
              <w:jc w:val="center"/>
            </w:pPr>
            <w:r>
              <w:t>2662689,71</w:t>
            </w:r>
          </w:p>
        </w:tc>
        <w:tc>
          <w:tcPr>
            <w:tcW w:w="1644" w:type="dxa"/>
          </w:tcPr>
          <w:p w:rsidR="000F19E9" w:rsidRDefault="000F19E9">
            <w:pPr>
              <w:pStyle w:val="ConsPlusNormal"/>
              <w:jc w:val="center"/>
            </w:pPr>
            <w:r>
              <w:t>1831305,20</w:t>
            </w:r>
          </w:p>
        </w:tc>
      </w:tr>
      <w:tr w:rsidR="000F19E9">
        <w:tc>
          <w:tcPr>
            <w:tcW w:w="4252" w:type="dxa"/>
          </w:tcPr>
          <w:p w:rsidR="000F19E9" w:rsidRDefault="000F19E9">
            <w:pPr>
              <w:pStyle w:val="ConsPlusNormal"/>
            </w:pPr>
            <w:r>
              <w:t>Подпрограмма "Развитие образования в сфере культуры"</w:t>
            </w:r>
          </w:p>
        </w:tc>
        <w:tc>
          <w:tcPr>
            <w:tcW w:w="1928" w:type="dxa"/>
          </w:tcPr>
          <w:p w:rsidR="000F19E9" w:rsidRDefault="000F19E9">
            <w:pPr>
              <w:pStyle w:val="ConsPlusNormal"/>
              <w:jc w:val="center"/>
            </w:pPr>
            <w:r>
              <w:t>20 1</w:t>
            </w:r>
          </w:p>
        </w:tc>
        <w:tc>
          <w:tcPr>
            <w:tcW w:w="1587" w:type="dxa"/>
          </w:tcPr>
          <w:p w:rsidR="000F19E9" w:rsidRDefault="000F19E9">
            <w:pPr>
              <w:pStyle w:val="ConsPlusNormal"/>
              <w:jc w:val="center"/>
            </w:pPr>
            <w:r>
              <w:t>283518,18</w:t>
            </w:r>
          </w:p>
        </w:tc>
        <w:tc>
          <w:tcPr>
            <w:tcW w:w="1644" w:type="dxa"/>
          </w:tcPr>
          <w:p w:rsidR="000F19E9" w:rsidRDefault="000F19E9">
            <w:pPr>
              <w:pStyle w:val="ConsPlusNormal"/>
              <w:jc w:val="center"/>
            </w:pPr>
            <w:r>
              <w:t>273397,12</w:t>
            </w:r>
          </w:p>
        </w:tc>
      </w:tr>
      <w:tr w:rsidR="000F19E9">
        <w:tc>
          <w:tcPr>
            <w:tcW w:w="4252" w:type="dxa"/>
          </w:tcPr>
          <w:p w:rsidR="000F19E9" w:rsidRDefault="000F19E9">
            <w:pPr>
              <w:pStyle w:val="ConsPlusNormal"/>
            </w:pPr>
            <w:r>
              <w:t>Основное мероприятие "Развитие дополнительного образования детей в области культуры"</w:t>
            </w:r>
          </w:p>
        </w:tc>
        <w:tc>
          <w:tcPr>
            <w:tcW w:w="1928" w:type="dxa"/>
          </w:tcPr>
          <w:p w:rsidR="000F19E9" w:rsidRDefault="000F19E9">
            <w:pPr>
              <w:pStyle w:val="ConsPlusNormal"/>
              <w:jc w:val="center"/>
            </w:pPr>
            <w:r>
              <w:t>20 1 01</w:t>
            </w:r>
          </w:p>
        </w:tc>
        <w:tc>
          <w:tcPr>
            <w:tcW w:w="1587" w:type="dxa"/>
          </w:tcPr>
          <w:p w:rsidR="000F19E9" w:rsidRDefault="000F19E9">
            <w:pPr>
              <w:pStyle w:val="ConsPlusNormal"/>
              <w:jc w:val="center"/>
            </w:pPr>
            <w:r>
              <w:t>56755,40</w:t>
            </w:r>
          </w:p>
        </w:tc>
        <w:tc>
          <w:tcPr>
            <w:tcW w:w="1644" w:type="dxa"/>
          </w:tcPr>
          <w:p w:rsidR="000F19E9" w:rsidRDefault="000F19E9">
            <w:pPr>
              <w:pStyle w:val="ConsPlusNormal"/>
              <w:jc w:val="center"/>
            </w:pPr>
            <w:r>
              <w:t>56755,40</w:t>
            </w:r>
          </w:p>
        </w:tc>
      </w:tr>
      <w:tr w:rsidR="000F19E9">
        <w:tc>
          <w:tcPr>
            <w:tcW w:w="4252" w:type="dxa"/>
          </w:tcPr>
          <w:p w:rsidR="000F19E9" w:rsidRDefault="000F19E9">
            <w:pPr>
              <w:pStyle w:val="ConsPlusNormal"/>
            </w:pPr>
            <w:r>
              <w:t>Финансовое обеспечение деятельности (оказание услуг) государственных учреждений</w:t>
            </w:r>
          </w:p>
        </w:tc>
        <w:tc>
          <w:tcPr>
            <w:tcW w:w="1928" w:type="dxa"/>
          </w:tcPr>
          <w:p w:rsidR="000F19E9" w:rsidRDefault="000F19E9">
            <w:pPr>
              <w:pStyle w:val="ConsPlusNormal"/>
              <w:jc w:val="center"/>
            </w:pPr>
            <w:r>
              <w:t>20 1 01 06590</w:t>
            </w:r>
          </w:p>
        </w:tc>
        <w:tc>
          <w:tcPr>
            <w:tcW w:w="1587" w:type="dxa"/>
          </w:tcPr>
          <w:p w:rsidR="000F19E9" w:rsidRDefault="000F19E9">
            <w:pPr>
              <w:pStyle w:val="ConsPlusNormal"/>
              <w:jc w:val="center"/>
            </w:pPr>
            <w:r>
              <w:t>56755,40</w:t>
            </w:r>
          </w:p>
        </w:tc>
        <w:tc>
          <w:tcPr>
            <w:tcW w:w="1644" w:type="dxa"/>
          </w:tcPr>
          <w:p w:rsidR="000F19E9" w:rsidRDefault="000F19E9">
            <w:pPr>
              <w:pStyle w:val="ConsPlusNormal"/>
              <w:jc w:val="center"/>
            </w:pPr>
            <w:r>
              <w:t>56755,40</w:t>
            </w:r>
          </w:p>
        </w:tc>
      </w:tr>
      <w:tr w:rsidR="000F19E9">
        <w:tc>
          <w:tcPr>
            <w:tcW w:w="4252" w:type="dxa"/>
          </w:tcPr>
          <w:p w:rsidR="000F19E9" w:rsidRDefault="000F19E9">
            <w:pPr>
              <w:pStyle w:val="ConsPlusNormal"/>
            </w:pPr>
            <w:r>
              <w:t>Основное мероприятие "Развитие среднего профессионального образования в области культуры"</w:t>
            </w:r>
          </w:p>
        </w:tc>
        <w:tc>
          <w:tcPr>
            <w:tcW w:w="1928" w:type="dxa"/>
          </w:tcPr>
          <w:p w:rsidR="000F19E9" w:rsidRDefault="000F19E9">
            <w:pPr>
              <w:pStyle w:val="ConsPlusNormal"/>
              <w:jc w:val="center"/>
            </w:pPr>
            <w:r>
              <w:t>20 1 02</w:t>
            </w:r>
          </w:p>
        </w:tc>
        <w:tc>
          <w:tcPr>
            <w:tcW w:w="1587" w:type="dxa"/>
          </w:tcPr>
          <w:p w:rsidR="000F19E9" w:rsidRDefault="000F19E9">
            <w:pPr>
              <w:pStyle w:val="ConsPlusNormal"/>
              <w:jc w:val="center"/>
            </w:pPr>
            <w:r>
              <w:t>163853,60</w:t>
            </w:r>
          </w:p>
        </w:tc>
        <w:tc>
          <w:tcPr>
            <w:tcW w:w="1644" w:type="dxa"/>
          </w:tcPr>
          <w:p w:rsidR="000F19E9" w:rsidRDefault="000F19E9">
            <w:pPr>
              <w:pStyle w:val="ConsPlusNormal"/>
              <w:jc w:val="center"/>
            </w:pPr>
            <w:r>
              <w:t>163853,60</w:t>
            </w:r>
          </w:p>
        </w:tc>
      </w:tr>
      <w:tr w:rsidR="000F19E9">
        <w:tc>
          <w:tcPr>
            <w:tcW w:w="4252" w:type="dxa"/>
          </w:tcPr>
          <w:p w:rsidR="000F19E9" w:rsidRDefault="000F19E9">
            <w:pPr>
              <w:pStyle w:val="ConsPlusNormal"/>
            </w:pPr>
            <w:r>
              <w:t xml:space="preserve">Финансовое обеспечение </w:t>
            </w:r>
            <w:r>
              <w:lastRenderedPageBreak/>
              <w:t>деятельности (оказание услуг) государственных учреждений</w:t>
            </w:r>
          </w:p>
        </w:tc>
        <w:tc>
          <w:tcPr>
            <w:tcW w:w="1928" w:type="dxa"/>
          </w:tcPr>
          <w:p w:rsidR="000F19E9" w:rsidRDefault="000F19E9">
            <w:pPr>
              <w:pStyle w:val="ConsPlusNormal"/>
              <w:jc w:val="center"/>
            </w:pPr>
            <w:r>
              <w:lastRenderedPageBreak/>
              <w:t>20 1 02 07590</w:t>
            </w:r>
          </w:p>
        </w:tc>
        <w:tc>
          <w:tcPr>
            <w:tcW w:w="1587" w:type="dxa"/>
          </w:tcPr>
          <w:p w:rsidR="000F19E9" w:rsidRDefault="000F19E9">
            <w:pPr>
              <w:pStyle w:val="ConsPlusNormal"/>
              <w:jc w:val="center"/>
            </w:pPr>
            <w:r>
              <w:t>163853,60</w:t>
            </w:r>
          </w:p>
        </w:tc>
        <w:tc>
          <w:tcPr>
            <w:tcW w:w="1644" w:type="dxa"/>
          </w:tcPr>
          <w:p w:rsidR="000F19E9" w:rsidRDefault="000F19E9">
            <w:pPr>
              <w:pStyle w:val="ConsPlusNormal"/>
              <w:jc w:val="center"/>
            </w:pPr>
            <w:r>
              <w:t>163853,60</w:t>
            </w:r>
          </w:p>
        </w:tc>
      </w:tr>
      <w:tr w:rsidR="000F19E9">
        <w:tc>
          <w:tcPr>
            <w:tcW w:w="4252" w:type="dxa"/>
          </w:tcPr>
          <w:p w:rsidR="000F19E9" w:rsidRDefault="000F19E9">
            <w:pPr>
              <w:pStyle w:val="ConsPlusNormal"/>
            </w:pPr>
            <w:r>
              <w:lastRenderedPageBreak/>
              <w:t>Основное мероприятие "Развитие дополнительного профессионального образования, повышение квалификации и профессиональная переподготовка работников культуры и искусства"</w:t>
            </w:r>
          </w:p>
        </w:tc>
        <w:tc>
          <w:tcPr>
            <w:tcW w:w="1928" w:type="dxa"/>
          </w:tcPr>
          <w:p w:rsidR="000F19E9" w:rsidRDefault="000F19E9">
            <w:pPr>
              <w:pStyle w:val="ConsPlusNormal"/>
              <w:jc w:val="center"/>
            </w:pPr>
            <w:r>
              <w:t>20 1 03</w:t>
            </w:r>
          </w:p>
        </w:tc>
        <w:tc>
          <w:tcPr>
            <w:tcW w:w="1587" w:type="dxa"/>
          </w:tcPr>
          <w:p w:rsidR="000F19E9" w:rsidRDefault="000F19E9">
            <w:pPr>
              <w:pStyle w:val="ConsPlusNormal"/>
              <w:jc w:val="center"/>
            </w:pPr>
            <w:r>
              <w:t>6027,70</w:t>
            </w:r>
          </w:p>
        </w:tc>
        <w:tc>
          <w:tcPr>
            <w:tcW w:w="1644" w:type="dxa"/>
          </w:tcPr>
          <w:p w:rsidR="000F19E9" w:rsidRDefault="000F19E9">
            <w:pPr>
              <w:pStyle w:val="ConsPlusNormal"/>
              <w:jc w:val="center"/>
            </w:pPr>
            <w:r>
              <w:t>6027,70</w:t>
            </w:r>
          </w:p>
        </w:tc>
      </w:tr>
      <w:tr w:rsidR="000F19E9">
        <w:tc>
          <w:tcPr>
            <w:tcW w:w="4252" w:type="dxa"/>
          </w:tcPr>
          <w:p w:rsidR="000F19E9" w:rsidRDefault="000F19E9">
            <w:pPr>
              <w:pStyle w:val="ConsPlusNormal"/>
            </w:pPr>
            <w:r>
              <w:t>Финансовое обеспечение деятельности (оказание услуг) государственных учреждений</w:t>
            </w:r>
          </w:p>
        </w:tc>
        <w:tc>
          <w:tcPr>
            <w:tcW w:w="1928" w:type="dxa"/>
          </w:tcPr>
          <w:p w:rsidR="000F19E9" w:rsidRDefault="000F19E9">
            <w:pPr>
              <w:pStyle w:val="ConsPlusNormal"/>
              <w:jc w:val="center"/>
            </w:pPr>
            <w:r>
              <w:t>20 1 03 08590</w:t>
            </w:r>
          </w:p>
        </w:tc>
        <w:tc>
          <w:tcPr>
            <w:tcW w:w="1587" w:type="dxa"/>
          </w:tcPr>
          <w:p w:rsidR="000F19E9" w:rsidRDefault="000F19E9">
            <w:pPr>
              <w:pStyle w:val="ConsPlusNormal"/>
              <w:jc w:val="center"/>
            </w:pPr>
            <w:r>
              <w:t>6027,70</w:t>
            </w:r>
          </w:p>
        </w:tc>
        <w:tc>
          <w:tcPr>
            <w:tcW w:w="1644" w:type="dxa"/>
          </w:tcPr>
          <w:p w:rsidR="000F19E9" w:rsidRDefault="000F19E9">
            <w:pPr>
              <w:pStyle w:val="ConsPlusNormal"/>
              <w:jc w:val="center"/>
            </w:pPr>
            <w:r>
              <w:t>6027,70</w:t>
            </w:r>
          </w:p>
        </w:tc>
      </w:tr>
      <w:tr w:rsidR="000F19E9">
        <w:tc>
          <w:tcPr>
            <w:tcW w:w="4252" w:type="dxa"/>
          </w:tcPr>
          <w:p w:rsidR="000F19E9" w:rsidRDefault="000F19E9">
            <w:pPr>
              <w:pStyle w:val="ConsPlusNormal"/>
            </w:pPr>
            <w:r>
              <w:t>Региональный проект "Культурная среда, в рамках федерального проекта "Культурная среда"</w:t>
            </w:r>
          </w:p>
        </w:tc>
        <w:tc>
          <w:tcPr>
            <w:tcW w:w="1928" w:type="dxa"/>
          </w:tcPr>
          <w:p w:rsidR="000F19E9" w:rsidRDefault="000F19E9">
            <w:pPr>
              <w:pStyle w:val="ConsPlusNormal"/>
              <w:jc w:val="center"/>
            </w:pPr>
            <w:r>
              <w:t>20 1 A1</w:t>
            </w:r>
          </w:p>
        </w:tc>
        <w:tc>
          <w:tcPr>
            <w:tcW w:w="1587" w:type="dxa"/>
          </w:tcPr>
          <w:p w:rsidR="000F19E9" w:rsidRDefault="000F19E9">
            <w:pPr>
              <w:pStyle w:val="ConsPlusNormal"/>
              <w:jc w:val="center"/>
            </w:pPr>
            <w:r>
              <w:t>56881,48</w:t>
            </w:r>
          </w:p>
        </w:tc>
        <w:tc>
          <w:tcPr>
            <w:tcW w:w="1644" w:type="dxa"/>
          </w:tcPr>
          <w:p w:rsidR="000F19E9" w:rsidRDefault="000F19E9">
            <w:pPr>
              <w:pStyle w:val="ConsPlusNormal"/>
              <w:jc w:val="center"/>
            </w:pPr>
            <w:r>
              <w:t>46760,42</w:t>
            </w:r>
          </w:p>
        </w:tc>
      </w:tr>
      <w:tr w:rsidR="000F19E9">
        <w:tc>
          <w:tcPr>
            <w:tcW w:w="4252" w:type="dxa"/>
          </w:tcPr>
          <w:p w:rsidR="000F19E9" w:rsidRDefault="000F19E9">
            <w:pPr>
              <w:pStyle w:val="ConsPlusNormal"/>
            </w:pPr>
            <w:r>
              <w:t>Субсидии на софинансирование расходных обязательств субъектов Российской Федерации, возникающих при реализации мероприятий по модернизации региональных и муниципальных детских школ искусств по видам искусств</w:t>
            </w:r>
          </w:p>
        </w:tc>
        <w:tc>
          <w:tcPr>
            <w:tcW w:w="1928" w:type="dxa"/>
          </w:tcPr>
          <w:p w:rsidR="000F19E9" w:rsidRDefault="000F19E9">
            <w:pPr>
              <w:pStyle w:val="ConsPlusNormal"/>
              <w:jc w:val="center"/>
            </w:pPr>
            <w:r>
              <w:t>20 1 A1 53060</w:t>
            </w:r>
          </w:p>
        </w:tc>
        <w:tc>
          <w:tcPr>
            <w:tcW w:w="1587" w:type="dxa"/>
          </w:tcPr>
          <w:p w:rsidR="000F19E9" w:rsidRDefault="000F19E9">
            <w:pPr>
              <w:pStyle w:val="ConsPlusNormal"/>
              <w:jc w:val="center"/>
            </w:pPr>
            <w:r>
              <w:t>32994,11</w:t>
            </w:r>
          </w:p>
        </w:tc>
        <w:tc>
          <w:tcPr>
            <w:tcW w:w="1644" w:type="dxa"/>
          </w:tcPr>
          <w:p w:rsidR="000F19E9" w:rsidRDefault="000F19E9">
            <w:pPr>
              <w:pStyle w:val="ConsPlusNormal"/>
              <w:jc w:val="center"/>
            </w:pPr>
            <w:r>
              <w:t>46760,42</w:t>
            </w:r>
          </w:p>
        </w:tc>
      </w:tr>
      <w:tr w:rsidR="000F19E9">
        <w:tc>
          <w:tcPr>
            <w:tcW w:w="4252" w:type="dxa"/>
          </w:tcPr>
          <w:p w:rsidR="000F19E9" w:rsidRDefault="000F19E9">
            <w:pPr>
              <w:pStyle w:val="ConsPlusNormal"/>
            </w:pPr>
            <w:r>
              <w:t>Субсидия бюджетам субъектов Российской Федерации на поддержку отрасли культуры</w:t>
            </w:r>
          </w:p>
        </w:tc>
        <w:tc>
          <w:tcPr>
            <w:tcW w:w="1928" w:type="dxa"/>
          </w:tcPr>
          <w:p w:rsidR="000F19E9" w:rsidRDefault="000F19E9">
            <w:pPr>
              <w:pStyle w:val="ConsPlusNormal"/>
              <w:jc w:val="center"/>
            </w:pPr>
            <w:r>
              <w:t>20 1 A1 55190</w:t>
            </w:r>
          </w:p>
        </w:tc>
        <w:tc>
          <w:tcPr>
            <w:tcW w:w="1587" w:type="dxa"/>
          </w:tcPr>
          <w:p w:rsidR="000F19E9" w:rsidRDefault="000F19E9">
            <w:pPr>
              <w:pStyle w:val="ConsPlusNormal"/>
              <w:jc w:val="center"/>
            </w:pPr>
            <w:r>
              <w:t>23887,37</w:t>
            </w:r>
          </w:p>
        </w:tc>
        <w:tc>
          <w:tcPr>
            <w:tcW w:w="1644" w:type="dxa"/>
          </w:tcPr>
          <w:p w:rsidR="000F19E9" w:rsidRDefault="000F19E9">
            <w:pPr>
              <w:pStyle w:val="ConsPlusNormal"/>
              <w:jc w:val="center"/>
            </w:pPr>
            <w:r>
              <w:t>0,00</w:t>
            </w:r>
          </w:p>
        </w:tc>
      </w:tr>
      <w:tr w:rsidR="000F19E9">
        <w:tc>
          <w:tcPr>
            <w:tcW w:w="4252" w:type="dxa"/>
          </w:tcPr>
          <w:p w:rsidR="000F19E9" w:rsidRDefault="000F19E9">
            <w:pPr>
              <w:pStyle w:val="ConsPlusNormal"/>
            </w:pPr>
            <w:r>
              <w:t>Подпрограмма "Культура и искусство"</w:t>
            </w:r>
          </w:p>
        </w:tc>
        <w:tc>
          <w:tcPr>
            <w:tcW w:w="1928" w:type="dxa"/>
          </w:tcPr>
          <w:p w:rsidR="000F19E9" w:rsidRDefault="000F19E9">
            <w:pPr>
              <w:pStyle w:val="ConsPlusNormal"/>
              <w:jc w:val="center"/>
            </w:pPr>
            <w:r>
              <w:t>20 2</w:t>
            </w:r>
          </w:p>
        </w:tc>
        <w:tc>
          <w:tcPr>
            <w:tcW w:w="1587" w:type="dxa"/>
          </w:tcPr>
          <w:p w:rsidR="000F19E9" w:rsidRDefault="000F19E9">
            <w:pPr>
              <w:pStyle w:val="ConsPlusNormal"/>
              <w:jc w:val="center"/>
            </w:pPr>
            <w:r>
              <w:t>2348698,73</w:t>
            </w:r>
          </w:p>
        </w:tc>
        <w:tc>
          <w:tcPr>
            <w:tcW w:w="1644" w:type="dxa"/>
          </w:tcPr>
          <w:p w:rsidR="000F19E9" w:rsidRDefault="000F19E9">
            <w:pPr>
              <w:pStyle w:val="ConsPlusNormal"/>
              <w:jc w:val="center"/>
            </w:pPr>
            <w:r>
              <w:t>1526708,78</w:t>
            </w:r>
          </w:p>
        </w:tc>
      </w:tr>
      <w:tr w:rsidR="000F19E9">
        <w:tc>
          <w:tcPr>
            <w:tcW w:w="4252" w:type="dxa"/>
          </w:tcPr>
          <w:p w:rsidR="000F19E9" w:rsidRDefault="000F19E9">
            <w:pPr>
              <w:pStyle w:val="ConsPlusNormal"/>
            </w:pPr>
            <w:r>
              <w:t>Дополнительные средства республиканского бюджета Республики Дагестан на создание центров культурного развития в городах с числом жителей до 300 тысяч человек</w:t>
            </w:r>
          </w:p>
        </w:tc>
        <w:tc>
          <w:tcPr>
            <w:tcW w:w="1928" w:type="dxa"/>
          </w:tcPr>
          <w:p w:rsidR="000F19E9" w:rsidRDefault="000F19E9">
            <w:pPr>
              <w:pStyle w:val="ConsPlusNormal"/>
              <w:jc w:val="center"/>
            </w:pPr>
            <w:r>
              <w:t>20 2 А1 Д233R</w:t>
            </w:r>
          </w:p>
        </w:tc>
        <w:tc>
          <w:tcPr>
            <w:tcW w:w="1587" w:type="dxa"/>
          </w:tcPr>
          <w:p w:rsidR="000F19E9" w:rsidRDefault="000F19E9">
            <w:pPr>
              <w:pStyle w:val="ConsPlusNormal"/>
              <w:jc w:val="center"/>
            </w:pPr>
            <w:r>
              <w:t>66010,00</w:t>
            </w:r>
          </w:p>
        </w:tc>
        <w:tc>
          <w:tcPr>
            <w:tcW w:w="1644" w:type="dxa"/>
          </w:tcPr>
          <w:p w:rsidR="000F19E9" w:rsidRDefault="000F19E9">
            <w:pPr>
              <w:pStyle w:val="ConsPlusNormal"/>
              <w:jc w:val="center"/>
            </w:pPr>
            <w:r>
              <w:t>0,00</w:t>
            </w:r>
          </w:p>
        </w:tc>
      </w:tr>
      <w:tr w:rsidR="000F19E9">
        <w:tc>
          <w:tcPr>
            <w:tcW w:w="4252" w:type="dxa"/>
          </w:tcPr>
          <w:p w:rsidR="000F19E9" w:rsidRDefault="000F19E9">
            <w:pPr>
              <w:pStyle w:val="ConsPlusNormal"/>
            </w:pPr>
            <w:r>
              <w:t>Основное мероприятие "Развитие культурно-досуговой деятельности"</w:t>
            </w:r>
          </w:p>
        </w:tc>
        <w:tc>
          <w:tcPr>
            <w:tcW w:w="1928" w:type="dxa"/>
          </w:tcPr>
          <w:p w:rsidR="000F19E9" w:rsidRDefault="000F19E9">
            <w:pPr>
              <w:pStyle w:val="ConsPlusNormal"/>
              <w:jc w:val="center"/>
            </w:pPr>
            <w:r>
              <w:t>20 2 01</w:t>
            </w:r>
          </w:p>
        </w:tc>
        <w:tc>
          <w:tcPr>
            <w:tcW w:w="1587" w:type="dxa"/>
          </w:tcPr>
          <w:p w:rsidR="000F19E9" w:rsidRDefault="000F19E9">
            <w:pPr>
              <w:pStyle w:val="ConsPlusNormal"/>
              <w:jc w:val="center"/>
            </w:pPr>
            <w:r>
              <w:t>16638,00</w:t>
            </w:r>
          </w:p>
        </w:tc>
        <w:tc>
          <w:tcPr>
            <w:tcW w:w="1644" w:type="dxa"/>
          </w:tcPr>
          <w:p w:rsidR="000F19E9" w:rsidRDefault="000F19E9">
            <w:pPr>
              <w:pStyle w:val="ConsPlusNormal"/>
              <w:jc w:val="center"/>
            </w:pPr>
            <w:r>
              <w:t>16638,00</w:t>
            </w:r>
          </w:p>
        </w:tc>
      </w:tr>
      <w:tr w:rsidR="000F19E9">
        <w:tc>
          <w:tcPr>
            <w:tcW w:w="4252" w:type="dxa"/>
          </w:tcPr>
          <w:p w:rsidR="000F19E9" w:rsidRDefault="000F19E9">
            <w:pPr>
              <w:pStyle w:val="ConsPlusNormal"/>
            </w:pPr>
            <w:r>
              <w:lastRenderedPageBreak/>
              <w:t>Расходы на обеспечение деятельности (оказание услуг) государственных учреждений</w:t>
            </w:r>
          </w:p>
        </w:tc>
        <w:tc>
          <w:tcPr>
            <w:tcW w:w="1928" w:type="dxa"/>
          </w:tcPr>
          <w:p w:rsidR="000F19E9" w:rsidRDefault="000F19E9">
            <w:pPr>
              <w:pStyle w:val="ConsPlusNormal"/>
              <w:jc w:val="center"/>
            </w:pPr>
            <w:r>
              <w:t>20 2 01 00590</w:t>
            </w:r>
          </w:p>
        </w:tc>
        <w:tc>
          <w:tcPr>
            <w:tcW w:w="1587" w:type="dxa"/>
          </w:tcPr>
          <w:p w:rsidR="000F19E9" w:rsidRDefault="000F19E9">
            <w:pPr>
              <w:pStyle w:val="ConsPlusNormal"/>
              <w:jc w:val="center"/>
            </w:pPr>
            <w:r>
              <w:t>16638,00</w:t>
            </w:r>
          </w:p>
        </w:tc>
        <w:tc>
          <w:tcPr>
            <w:tcW w:w="1644" w:type="dxa"/>
          </w:tcPr>
          <w:p w:rsidR="000F19E9" w:rsidRDefault="000F19E9">
            <w:pPr>
              <w:pStyle w:val="ConsPlusNormal"/>
              <w:jc w:val="center"/>
            </w:pPr>
            <w:r>
              <w:t>16638,00</w:t>
            </w:r>
          </w:p>
        </w:tc>
      </w:tr>
      <w:tr w:rsidR="000F19E9">
        <w:tc>
          <w:tcPr>
            <w:tcW w:w="4252" w:type="dxa"/>
          </w:tcPr>
          <w:p w:rsidR="000F19E9" w:rsidRDefault="000F19E9">
            <w:pPr>
              <w:pStyle w:val="ConsPlusNormal"/>
            </w:pPr>
            <w:r>
              <w:t>Основное мероприятие "Организация государственных проектов в сфере традиционной народной культуры"</w:t>
            </w:r>
          </w:p>
        </w:tc>
        <w:tc>
          <w:tcPr>
            <w:tcW w:w="1928" w:type="dxa"/>
          </w:tcPr>
          <w:p w:rsidR="000F19E9" w:rsidRDefault="000F19E9">
            <w:pPr>
              <w:pStyle w:val="ConsPlusNormal"/>
              <w:jc w:val="center"/>
            </w:pPr>
            <w:r>
              <w:t>20 2 02</w:t>
            </w:r>
          </w:p>
        </w:tc>
        <w:tc>
          <w:tcPr>
            <w:tcW w:w="1587" w:type="dxa"/>
          </w:tcPr>
          <w:p w:rsidR="000F19E9" w:rsidRDefault="000F19E9">
            <w:pPr>
              <w:pStyle w:val="ConsPlusNormal"/>
              <w:jc w:val="center"/>
            </w:pPr>
            <w:r>
              <w:t>199711,35</w:t>
            </w:r>
          </w:p>
        </w:tc>
        <w:tc>
          <w:tcPr>
            <w:tcW w:w="1644" w:type="dxa"/>
          </w:tcPr>
          <w:p w:rsidR="000F19E9" w:rsidRDefault="000F19E9">
            <w:pPr>
              <w:pStyle w:val="ConsPlusNormal"/>
              <w:jc w:val="center"/>
            </w:pPr>
            <w:r>
              <w:t>153956,40</w:t>
            </w:r>
          </w:p>
        </w:tc>
      </w:tr>
      <w:tr w:rsidR="000F19E9">
        <w:tc>
          <w:tcPr>
            <w:tcW w:w="4252" w:type="dxa"/>
          </w:tcPr>
          <w:p w:rsidR="000F19E9" w:rsidRDefault="000F19E9">
            <w:pPr>
              <w:pStyle w:val="ConsPlusNormal"/>
            </w:pPr>
            <w:r>
              <w:t>Расходы на обеспечение деятельности (оказание услуг) государственных учреждений</w:t>
            </w:r>
          </w:p>
        </w:tc>
        <w:tc>
          <w:tcPr>
            <w:tcW w:w="1928" w:type="dxa"/>
          </w:tcPr>
          <w:p w:rsidR="000F19E9" w:rsidRDefault="000F19E9">
            <w:pPr>
              <w:pStyle w:val="ConsPlusNormal"/>
              <w:jc w:val="center"/>
            </w:pPr>
            <w:r>
              <w:t>20 2 02 00590</w:t>
            </w:r>
          </w:p>
        </w:tc>
        <w:tc>
          <w:tcPr>
            <w:tcW w:w="1587" w:type="dxa"/>
          </w:tcPr>
          <w:p w:rsidR="000F19E9" w:rsidRDefault="000F19E9">
            <w:pPr>
              <w:pStyle w:val="ConsPlusNormal"/>
              <w:jc w:val="center"/>
            </w:pPr>
            <w:r>
              <w:t>60344,40</w:t>
            </w:r>
          </w:p>
        </w:tc>
        <w:tc>
          <w:tcPr>
            <w:tcW w:w="1644" w:type="dxa"/>
          </w:tcPr>
          <w:p w:rsidR="000F19E9" w:rsidRDefault="000F19E9">
            <w:pPr>
              <w:pStyle w:val="ConsPlusNormal"/>
              <w:jc w:val="center"/>
            </w:pPr>
            <w:r>
              <w:t>60344,40</w:t>
            </w:r>
          </w:p>
        </w:tc>
      </w:tr>
      <w:tr w:rsidR="000F19E9">
        <w:tc>
          <w:tcPr>
            <w:tcW w:w="4252" w:type="dxa"/>
          </w:tcPr>
          <w:p w:rsidR="000F19E9" w:rsidRDefault="000F19E9">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928" w:type="dxa"/>
          </w:tcPr>
          <w:p w:rsidR="000F19E9" w:rsidRDefault="000F19E9">
            <w:pPr>
              <w:pStyle w:val="ConsPlusNormal"/>
              <w:jc w:val="center"/>
            </w:pPr>
            <w:r>
              <w:t>20 2 02 4112R</w:t>
            </w:r>
          </w:p>
        </w:tc>
        <w:tc>
          <w:tcPr>
            <w:tcW w:w="1587" w:type="dxa"/>
          </w:tcPr>
          <w:p w:rsidR="000F19E9" w:rsidRDefault="000F19E9">
            <w:pPr>
              <w:pStyle w:val="ConsPlusNormal"/>
              <w:jc w:val="center"/>
            </w:pPr>
            <w:r>
              <w:t>134866,95</w:t>
            </w:r>
          </w:p>
        </w:tc>
        <w:tc>
          <w:tcPr>
            <w:tcW w:w="1644" w:type="dxa"/>
          </w:tcPr>
          <w:p w:rsidR="000F19E9" w:rsidRDefault="000F19E9">
            <w:pPr>
              <w:pStyle w:val="ConsPlusNormal"/>
              <w:jc w:val="center"/>
            </w:pPr>
            <w:r>
              <w:t>89112,00</w:t>
            </w:r>
          </w:p>
        </w:tc>
      </w:tr>
      <w:tr w:rsidR="000F19E9">
        <w:tc>
          <w:tcPr>
            <w:tcW w:w="4252" w:type="dxa"/>
          </w:tcPr>
          <w:p w:rsidR="000F19E9" w:rsidRDefault="000F19E9">
            <w:pPr>
              <w:pStyle w:val="ConsPlusNormal"/>
            </w:pPr>
            <w:r>
              <w:t>Мероприятия в сфере культуры</w:t>
            </w:r>
          </w:p>
        </w:tc>
        <w:tc>
          <w:tcPr>
            <w:tcW w:w="1928" w:type="dxa"/>
          </w:tcPr>
          <w:p w:rsidR="000F19E9" w:rsidRDefault="000F19E9">
            <w:pPr>
              <w:pStyle w:val="ConsPlusNormal"/>
              <w:jc w:val="center"/>
            </w:pPr>
            <w:r>
              <w:t>20 2 02 64860</w:t>
            </w:r>
          </w:p>
        </w:tc>
        <w:tc>
          <w:tcPr>
            <w:tcW w:w="1587" w:type="dxa"/>
          </w:tcPr>
          <w:p w:rsidR="000F19E9" w:rsidRDefault="000F19E9">
            <w:pPr>
              <w:pStyle w:val="ConsPlusNormal"/>
              <w:jc w:val="center"/>
            </w:pPr>
            <w:r>
              <w:t>4500,00</w:t>
            </w:r>
          </w:p>
        </w:tc>
        <w:tc>
          <w:tcPr>
            <w:tcW w:w="1644" w:type="dxa"/>
          </w:tcPr>
          <w:p w:rsidR="000F19E9" w:rsidRDefault="000F19E9">
            <w:pPr>
              <w:pStyle w:val="ConsPlusNormal"/>
              <w:jc w:val="center"/>
            </w:pPr>
            <w:r>
              <w:t>4500,00</w:t>
            </w:r>
          </w:p>
        </w:tc>
      </w:tr>
      <w:tr w:rsidR="000F19E9">
        <w:tc>
          <w:tcPr>
            <w:tcW w:w="4252" w:type="dxa"/>
          </w:tcPr>
          <w:p w:rsidR="000F19E9" w:rsidRDefault="000F19E9">
            <w:pPr>
              <w:pStyle w:val="ConsPlusNormal"/>
            </w:pPr>
            <w:r>
              <w:t>Основное мероприятие "Развитие музейного дела"</w:t>
            </w:r>
          </w:p>
        </w:tc>
        <w:tc>
          <w:tcPr>
            <w:tcW w:w="1928" w:type="dxa"/>
          </w:tcPr>
          <w:p w:rsidR="000F19E9" w:rsidRDefault="000F19E9">
            <w:pPr>
              <w:pStyle w:val="ConsPlusNormal"/>
              <w:jc w:val="center"/>
            </w:pPr>
            <w:r>
              <w:t>20 2 04</w:t>
            </w:r>
          </w:p>
        </w:tc>
        <w:tc>
          <w:tcPr>
            <w:tcW w:w="1587" w:type="dxa"/>
          </w:tcPr>
          <w:p w:rsidR="000F19E9" w:rsidRDefault="000F19E9">
            <w:pPr>
              <w:pStyle w:val="ConsPlusNormal"/>
              <w:jc w:val="center"/>
            </w:pPr>
            <w:r>
              <w:t>212663,00</w:t>
            </w:r>
          </w:p>
        </w:tc>
        <w:tc>
          <w:tcPr>
            <w:tcW w:w="1644" w:type="dxa"/>
          </w:tcPr>
          <w:p w:rsidR="000F19E9" w:rsidRDefault="000F19E9">
            <w:pPr>
              <w:pStyle w:val="ConsPlusNormal"/>
              <w:jc w:val="center"/>
            </w:pPr>
            <w:r>
              <w:t>212663,00</w:t>
            </w:r>
          </w:p>
        </w:tc>
      </w:tr>
      <w:tr w:rsidR="000F19E9">
        <w:tc>
          <w:tcPr>
            <w:tcW w:w="4252" w:type="dxa"/>
          </w:tcPr>
          <w:p w:rsidR="000F19E9" w:rsidRDefault="000F19E9">
            <w:pPr>
              <w:pStyle w:val="ConsPlusNormal"/>
            </w:pPr>
            <w:r>
              <w:t>Расходы на обеспечение деятельности (оказание услуг) государственных учреждений</w:t>
            </w:r>
          </w:p>
        </w:tc>
        <w:tc>
          <w:tcPr>
            <w:tcW w:w="1928" w:type="dxa"/>
          </w:tcPr>
          <w:p w:rsidR="000F19E9" w:rsidRDefault="000F19E9">
            <w:pPr>
              <w:pStyle w:val="ConsPlusNormal"/>
              <w:jc w:val="center"/>
            </w:pPr>
            <w:r>
              <w:t>20 2 04 00590</w:t>
            </w:r>
          </w:p>
        </w:tc>
        <w:tc>
          <w:tcPr>
            <w:tcW w:w="1587" w:type="dxa"/>
          </w:tcPr>
          <w:p w:rsidR="000F19E9" w:rsidRDefault="000F19E9">
            <w:pPr>
              <w:pStyle w:val="ConsPlusNormal"/>
              <w:jc w:val="center"/>
            </w:pPr>
            <w:r>
              <w:t>212663,00</w:t>
            </w:r>
          </w:p>
        </w:tc>
        <w:tc>
          <w:tcPr>
            <w:tcW w:w="1644" w:type="dxa"/>
          </w:tcPr>
          <w:p w:rsidR="000F19E9" w:rsidRDefault="000F19E9">
            <w:pPr>
              <w:pStyle w:val="ConsPlusNormal"/>
              <w:jc w:val="center"/>
            </w:pPr>
            <w:r>
              <w:t>212663,00</w:t>
            </w:r>
          </w:p>
        </w:tc>
      </w:tr>
      <w:tr w:rsidR="000F19E9">
        <w:tc>
          <w:tcPr>
            <w:tcW w:w="4252" w:type="dxa"/>
          </w:tcPr>
          <w:p w:rsidR="000F19E9" w:rsidRDefault="000F19E9">
            <w:pPr>
              <w:pStyle w:val="ConsPlusNormal"/>
            </w:pPr>
            <w:r>
              <w:t>Основное мероприятие "Развитие библиотечного дела"</w:t>
            </w:r>
          </w:p>
        </w:tc>
        <w:tc>
          <w:tcPr>
            <w:tcW w:w="1928" w:type="dxa"/>
          </w:tcPr>
          <w:p w:rsidR="000F19E9" w:rsidRDefault="000F19E9">
            <w:pPr>
              <w:pStyle w:val="ConsPlusNormal"/>
              <w:jc w:val="center"/>
            </w:pPr>
            <w:r>
              <w:t>20 2 05</w:t>
            </w:r>
          </w:p>
        </w:tc>
        <w:tc>
          <w:tcPr>
            <w:tcW w:w="1587" w:type="dxa"/>
          </w:tcPr>
          <w:p w:rsidR="000F19E9" w:rsidRDefault="000F19E9">
            <w:pPr>
              <w:pStyle w:val="ConsPlusNormal"/>
              <w:jc w:val="center"/>
            </w:pPr>
            <w:r>
              <w:t>97632,60</w:t>
            </w:r>
          </w:p>
        </w:tc>
        <w:tc>
          <w:tcPr>
            <w:tcW w:w="1644" w:type="dxa"/>
          </w:tcPr>
          <w:p w:rsidR="000F19E9" w:rsidRDefault="000F19E9">
            <w:pPr>
              <w:pStyle w:val="ConsPlusNormal"/>
              <w:jc w:val="center"/>
            </w:pPr>
            <w:r>
              <w:t>97632,60</w:t>
            </w:r>
          </w:p>
        </w:tc>
      </w:tr>
      <w:tr w:rsidR="000F19E9">
        <w:tc>
          <w:tcPr>
            <w:tcW w:w="4252" w:type="dxa"/>
          </w:tcPr>
          <w:p w:rsidR="000F19E9" w:rsidRDefault="000F19E9">
            <w:pPr>
              <w:pStyle w:val="ConsPlusNormal"/>
            </w:pPr>
            <w:r>
              <w:t>Расходы на обеспечение деятельности (оказание услуг) государственных учреждений</w:t>
            </w:r>
          </w:p>
        </w:tc>
        <w:tc>
          <w:tcPr>
            <w:tcW w:w="1928" w:type="dxa"/>
          </w:tcPr>
          <w:p w:rsidR="000F19E9" w:rsidRDefault="000F19E9">
            <w:pPr>
              <w:pStyle w:val="ConsPlusNormal"/>
              <w:jc w:val="center"/>
            </w:pPr>
            <w:r>
              <w:t>20 2 05 00590</w:t>
            </w:r>
          </w:p>
        </w:tc>
        <w:tc>
          <w:tcPr>
            <w:tcW w:w="1587" w:type="dxa"/>
          </w:tcPr>
          <w:p w:rsidR="000F19E9" w:rsidRDefault="000F19E9">
            <w:pPr>
              <w:pStyle w:val="ConsPlusNormal"/>
              <w:jc w:val="center"/>
            </w:pPr>
            <w:r>
              <w:t>97632,60</w:t>
            </w:r>
          </w:p>
        </w:tc>
        <w:tc>
          <w:tcPr>
            <w:tcW w:w="1644" w:type="dxa"/>
          </w:tcPr>
          <w:p w:rsidR="000F19E9" w:rsidRDefault="000F19E9">
            <w:pPr>
              <w:pStyle w:val="ConsPlusNormal"/>
              <w:jc w:val="center"/>
            </w:pPr>
            <w:r>
              <w:t>97632,60</w:t>
            </w:r>
          </w:p>
        </w:tc>
      </w:tr>
      <w:tr w:rsidR="000F19E9">
        <w:tc>
          <w:tcPr>
            <w:tcW w:w="4252" w:type="dxa"/>
          </w:tcPr>
          <w:p w:rsidR="000F19E9" w:rsidRDefault="000F19E9">
            <w:pPr>
              <w:pStyle w:val="ConsPlusNormal"/>
            </w:pPr>
            <w:r>
              <w:t>Основное мероприятие "Развитие театрально-концертной деятельности"</w:t>
            </w:r>
          </w:p>
        </w:tc>
        <w:tc>
          <w:tcPr>
            <w:tcW w:w="1928" w:type="dxa"/>
          </w:tcPr>
          <w:p w:rsidR="000F19E9" w:rsidRDefault="000F19E9">
            <w:pPr>
              <w:pStyle w:val="ConsPlusNormal"/>
              <w:jc w:val="center"/>
            </w:pPr>
            <w:r>
              <w:t>20 2 06</w:t>
            </w:r>
          </w:p>
        </w:tc>
        <w:tc>
          <w:tcPr>
            <w:tcW w:w="1587" w:type="dxa"/>
          </w:tcPr>
          <w:p w:rsidR="000F19E9" w:rsidRDefault="000F19E9">
            <w:pPr>
              <w:pStyle w:val="ConsPlusNormal"/>
              <w:jc w:val="center"/>
            </w:pPr>
            <w:r>
              <w:t>813699,50</w:t>
            </w:r>
          </w:p>
        </w:tc>
        <w:tc>
          <w:tcPr>
            <w:tcW w:w="1644" w:type="dxa"/>
          </w:tcPr>
          <w:p w:rsidR="000F19E9" w:rsidRDefault="000F19E9">
            <w:pPr>
              <w:pStyle w:val="ConsPlusNormal"/>
              <w:jc w:val="center"/>
            </w:pPr>
            <w:r>
              <w:t>813699,50</w:t>
            </w:r>
          </w:p>
        </w:tc>
      </w:tr>
      <w:tr w:rsidR="000F19E9">
        <w:tc>
          <w:tcPr>
            <w:tcW w:w="4252" w:type="dxa"/>
          </w:tcPr>
          <w:p w:rsidR="000F19E9" w:rsidRDefault="000F19E9">
            <w:pPr>
              <w:pStyle w:val="ConsPlusNormal"/>
            </w:pPr>
            <w:r>
              <w:t>Расходы на обеспечение деятельности (оказание услуг) государственных учреждений</w:t>
            </w:r>
          </w:p>
        </w:tc>
        <w:tc>
          <w:tcPr>
            <w:tcW w:w="1928" w:type="dxa"/>
          </w:tcPr>
          <w:p w:rsidR="000F19E9" w:rsidRDefault="000F19E9">
            <w:pPr>
              <w:pStyle w:val="ConsPlusNormal"/>
              <w:jc w:val="center"/>
            </w:pPr>
            <w:r>
              <w:t>20 2 06 00590</w:t>
            </w:r>
          </w:p>
        </w:tc>
        <w:tc>
          <w:tcPr>
            <w:tcW w:w="1587" w:type="dxa"/>
          </w:tcPr>
          <w:p w:rsidR="000F19E9" w:rsidRDefault="000F19E9">
            <w:pPr>
              <w:pStyle w:val="ConsPlusNormal"/>
              <w:jc w:val="center"/>
            </w:pPr>
            <w:r>
              <w:t>796499,30</w:t>
            </w:r>
          </w:p>
        </w:tc>
        <w:tc>
          <w:tcPr>
            <w:tcW w:w="1644" w:type="dxa"/>
          </w:tcPr>
          <w:p w:rsidR="000F19E9" w:rsidRDefault="000F19E9">
            <w:pPr>
              <w:pStyle w:val="ConsPlusNormal"/>
              <w:jc w:val="center"/>
            </w:pPr>
            <w:r>
              <w:t>796499,30</w:t>
            </w:r>
          </w:p>
        </w:tc>
      </w:tr>
      <w:tr w:rsidR="000F19E9">
        <w:tc>
          <w:tcPr>
            <w:tcW w:w="4252" w:type="dxa"/>
          </w:tcPr>
          <w:p w:rsidR="000F19E9" w:rsidRDefault="000F19E9">
            <w:pPr>
              <w:pStyle w:val="ConsPlusNormal"/>
            </w:pPr>
            <w:r>
              <w:t>Мероприятия в сфере культуры</w:t>
            </w:r>
          </w:p>
        </w:tc>
        <w:tc>
          <w:tcPr>
            <w:tcW w:w="1928" w:type="dxa"/>
          </w:tcPr>
          <w:p w:rsidR="000F19E9" w:rsidRDefault="000F19E9">
            <w:pPr>
              <w:pStyle w:val="ConsPlusNormal"/>
              <w:jc w:val="center"/>
            </w:pPr>
            <w:r>
              <w:t>20 2 06 64860</w:t>
            </w:r>
          </w:p>
        </w:tc>
        <w:tc>
          <w:tcPr>
            <w:tcW w:w="1587" w:type="dxa"/>
          </w:tcPr>
          <w:p w:rsidR="000F19E9" w:rsidRDefault="000F19E9">
            <w:pPr>
              <w:pStyle w:val="ConsPlusNormal"/>
              <w:jc w:val="center"/>
            </w:pPr>
            <w:r>
              <w:t>17200,20</w:t>
            </w:r>
          </w:p>
        </w:tc>
        <w:tc>
          <w:tcPr>
            <w:tcW w:w="1644" w:type="dxa"/>
          </w:tcPr>
          <w:p w:rsidR="000F19E9" w:rsidRDefault="000F19E9">
            <w:pPr>
              <w:pStyle w:val="ConsPlusNormal"/>
              <w:jc w:val="center"/>
            </w:pPr>
            <w:r>
              <w:t>17200,20</w:t>
            </w:r>
          </w:p>
        </w:tc>
      </w:tr>
      <w:tr w:rsidR="000F19E9">
        <w:tc>
          <w:tcPr>
            <w:tcW w:w="4252" w:type="dxa"/>
          </w:tcPr>
          <w:p w:rsidR="000F19E9" w:rsidRDefault="000F19E9">
            <w:pPr>
              <w:pStyle w:val="ConsPlusNormal"/>
            </w:pPr>
            <w:r>
              <w:t>Основное мероприятие "Государственная поддержка творческих союзов"</w:t>
            </w:r>
          </w:p>
        </w:tc>
        <w:tc>
          <w:tcPr>
            <w:tcW w:w="1928" w:type="dxa"/>
          </w:tcPr>
          <w:p w:rsidR="000F19E9" w:rsidRDefault="000F19E9">
            <w:pPr>
              <w:pStyle w:val="ConsPlusNormal"/>
              <w:jc w:val="center"/>
            </w:pPr>
            <w:r>
              <w:t>20 2 07</w:t>
            </w:r>
          </w:p>
        </w:tc>
        <w:tc>
          <w:tcPr>
            <w:tcW w:w="1587" w:type="dxa"/>
          </w:tcPr>
          <w:p w:rsidR="000F19E9" w:rsidRDefault="000F19E9">
            <w:pPr>
              <w:pStyle w:val="ConsPlusNormal"/>
              <w:jc w:val="center"/>
            </w:pPr>
            <w:r>
              <w:t>9659,80</w:t>
            </w:r>
          </w:p>
        </w:tc>
        <w:tc>
          <w:tcPr>
            <w:tcW w:w="1644" w:type="dxa"/>
          </w:tcPr>
          <w:p w:rsidR="000F19E9" w:rsidRDefault="000F19E9">
            <w:pPr>
              <w:pStyle w:val="ConsPlusNormal"/>
              <w:jc w:val="center"/>
            </w:pPr>
            <w:r>
              <w:t>9659,80</w:t>
            </w:r>
          </w:p>
        </w:tc>
      </w:tr>
      <w:tr w:rsidR="000F19E9">
        <w:tc>
          <w:tcPr>
            <w:tcW w:w="4252" w:type="dxa"/>
          </w:tcPr>
          <w:p w:rsidR="000F19E9" w:rsidRDefault="000F19E9">
            <w:pPr>
              <w:pStyle w:val="ConsPlusNormal"/>
            </w:pPr>
            <w:r>
              <w:lastRenderedPageBreak/>
              <w:t>Субсидии творческим союзам</w:t>
            </w:r>
          </w:p>
        </w:tc>
        <w:tc>
          <w:tcPr>
            <w:tcW w:w="1928" w:type="dxa"/>
          </w:tcPr>
          <w:p w:rsidR="000F19E9" w:rsidRDefault="000F19E9">
            <w:pPr>
              <w:pStyle w:val="ConsPlusNormal"/>
              <w:jc w:val="center"/>
            </w:pPr>
            <w:r>
              <w:t>20 2 07 62330</w:t>
            </w:r>
          </w:p>
        </w:tc>
        <w:tc>
          <w:tcPr>
            <w:tcW w:w="1587" w:type="dxa"/>
          </w:tcPr>
          <w:p w:rsidR="000F19E9" w:rsidRDefault="000F19E9">
            <w:pPr>
              <w:pStyle w:val="ConsPlusNormal"/>
              <w:jc w:val="center"/>
            </w:pPr>
            <w:r>
              <w:t>9659,80</w:t>
            </w:r>
          </w:p>
        </w:tc>
        <w:tc>
          <w:tcPr>
            <w:tcW w:w="1644" w:type="dxa"/>
          </w:tcPr>
          <w:p w:rsidR="000F19E9" w:rsidRDefault="000F19E9">
            <w:pPr>
              <w:pStyle w:val="ConsPlusNormal"/>
              <w:jc w:val="center"/>
            </w:pPr>
            <w:r>
              <w:t>9659,80</w:t>
            </w:r>
          </w:p>
        </w:tc>
      </w:tr>
      <w:tr w:rsidR="000F19E9">
        <w:tc>
          <w:tcPr>
            <w:tcW w:w="4252" w:type="dxa"/>
          </w:tcPr>
          <w:p w:rsidR="000F19E9" w:rsidRDefault="000F19E9">
            <w:pPr>
              <w:pStyle w:val="ConsPlusNormal"/>
            </w:pPr>
            <w:r>
              <w:t>Основное мероприятие "Поддержка мероприятий республиканских и муниципальных учреждений в сфере культуры"</w:t>
            </w:r>
          </w:p>
        </w:tc>
        <w:tc>
          <w:tcPr>
            <w:tcW w:w="1928" w:type="dxa"/>
          </w:tcPr>
          <w:p w:rsidR="000F19E9" w:rsidRDefault="000F19E9">
            <w:pPr>
              <w:pStyle w:val="ConsPlusNormal"/>
              <w:jc w:val="center"/>
            </w:pPr>
            <w:r>
              <w:t>20 2 09</w:t>
            </w:r>
          </w:p>
        </w:tc>
        <w:tc>
          <w:tcPr>
            <w:tcW w:w="1587" w:type="dxa"/>
          </w:tcPr>
          <w:p w:rsidR="000F19E9" w:rsidRDefault="000F19E9">
            <w:pPr>
              <w:pStyle w:val="ConsPlusNormal"/>
              <w:jc w:val="center"/>
            </w:pPr>
            <w:r>
              <w:t>80585,37</w:t>
            </w:r>
          </w:p>
        </w:tc>
        <w:tc>
          <w:tcPr>
            <w:tcW w:w="1644" w:type="dxa"/>
          </w:tcPr>
          <w:p w:rsidR="000F19E9" w:rsidRDefault="000F19E9">
            <w:pPr>
              <w:pStyle w:val="ConsPlusNormal"/>
              <w:jc w:val="center"/>
            </w:pPr>
            <w:r>
              <w:t>80282,95</w:t>
            </w:r>
          </w:p>
        </w:tc>
      </w:tr>
      <w:tr w:rsidR="000F19E9">
        <w:tc>
          <w:tcPr>
            <w:tcW w:w="4252" w:type="dxa"/>
          </w:tcPr>
          <w:p w:rsidR="000F19E9" w:rsidRDefault="000F19E9">
            <w:pPr>
              <w:pStyle w:val="ConsPlusNormal"/>
            </w:pPr>
            <w:r>
              <w:t>Поддержка творческой деятельности и укрепление материально-технической базы муниципальных театров в городах с численностью населения до 300 тысяч человек</w:t>
            </w:r>
          </w:p>
        </w:tc>
        <w:tc>
          <w:tcPr>
            <w:tcW w:w="1928" w:type="dxa"/>
          </w:tcPr>
          <w:p w:rsidR="000F19E9" w:rsidRDefault="000F19E9">
            <w:pPr>
              <w:pStyle w:val="ConsPlusNormal"/>
              <w:jc w:val="center"/>
            </w:pPr>
            <w:r>
              <w:t>20 2 09 R4660</w:t>
            </w:r>
          </w:p>
        </w:tc>
        <w:tc>
          <w:tcPr>
            <w:tcW w:w="1587" w:type="dxa"/>
          </w:tcPr>
          <w:p w:rsidR="000F19E9" w:rsidRDefault="000F19E9">
            <w:pPr>
              <w:pStyle w:val="ConsPlusNormal"/>
              <w:jc w:val="center"/>
            </w:pPr>
            <w:r>
              <w:t>26976,00</w:t>
            </w:r>
          </w:p>
        </w:tc>
        <w:tc>
          <w:tcPr>
            <w:tcW w:w="1644" w:type="dxa"/>
          </w:tcPr>
          <w:p w:rsidR="000F19E9" w:rsidRDefault="000F19E9">
            <w:pPr>
              <w:pStyle w:val="ConsPlusNormal"/>
              <w:jc w:val="center"/>
            </w:pPr>
            <w:r>
              <w:t>27149,79</w:t>
            </w:r>
          </w:p>
        </w:tc>
      </w:tr>
      <w:tr w:rsidR="000F19E9">
        <w:tc>
          <w:tcPr>
            <w:tcW w:w="4252" w:type="dxa"/>
          </w:tcPr>
          <w:p w:rsidR="000F19E9" w:rsidRDefault="000F19E9">
            <w:pPr>
              <w:pStyle w:val="ConsPlusNormal"/>
            </w:pPr>
            <w:r>
              <w:t>Обеспечение развития и укрепления материально-технической базы муниципальных домов культуры в населенных пунктах с числом жителей до 50 тысяч человек</w:t>
            </w:r>
          </w:p>
        </w:tc>
        <w:tc>
          <w:tcPr>
            <w:tcW w:w="1928" w:type="dxa"/>
          </w:tcPr>
          <w:p w:rsidR="000F19E9" w:rsidRDefault="000F19E9">
            <w:pPr>
              <w:pStyle w:val="ConsPlusNormal"/>
              <w:jc w:val="center"/>
            </w:pPr>
            <w:r>
              <w:t>20 2 09 R4670</w:t>
            </w:r>
          </w:p>
        </w:tc>
        <w:tc>
          <w:tcPr>
            <w:tcW w:w="1587" w:type="dxa"/>
          </w:tcPr>
          <w:p w:rsidR="000F19E9" w:rsidRDefault="000F19E9">
            <w:pPr>
              <w:pStyle w:val="ConsPlusNormal"/>
              <w:jc w:val="center"/>
            </w:pPr>
            <w:r>
              <w:t>41818,53</w:t>
            </w:r>
          </w:p>
        </w:tc>
        <w:tc>
          <w:tcPr>
            <w:tcW w:w="1644" w:type="dxa"/>
          </w:tcPr>
          <w:p w:rsidR="000F19E9" w:rsidRDefault="000F19E9">
            <w:pPr>
              <w:pStyle w:val="ConsPlusNormal"/>
              <w:jc w:val="center"/>
            </w:pPr>
            <w:r>
              <w:t>41818,53</w:t>
            </w:r>
          </w:p>
        </w:tc>
      </w:tr>
      <w:tr w:rsidR="000F19E9">
        <w:tc>
          <w:tcPr>
            <w:tcW w:w="4252" w:type="dxa"/>
          </w:tcPr>
          <w:p w:rsidR="000F19E9" w:rsidRDefault="000F19E9">
            <w:pPr>
              <w:pStyle w:val="ConsPlusNormal"/>
            </w:pPr>
            <w:r>
              <w:t>Поддержка творческой деятельности и техническое оснащение детских и кукольных театров</w:t>
            </w:r>
          </w:p>
        </w:tc>
        <w:tc>
          <w:tcPr>
            <w:tcW w:w="1928" w:type="dxa"/>
          </w:tcPr>
          <w:p w:rsidR="000F19E9" w:rsidRDefault="000F19E9">
            <w:pPr>
              <w:pStyle w:val="ConsPlusNormal"/>
              <w:jc w:val="center"/>
            </w:pPr>
            <w:r>
              <w:t>20 2 09 R5170</w:t>
            </w:r>
          </w:p>
        </w:tc>
        <w:tc>
          <w:tcPr>
            <w:tcW w:w="1587" w:type="dxa"/>
          </w:tcPr>
          <w:p w:rsidR="000F19E9" w:rsidRDefault="000F19E9">
            <w:pPr>
              <w:pStyle w:val="ConsPlusNormal"/>
              <w:jc w:val="center"/>
            </w:pPr>
            <w:r>
              <w:t>11790,84</w:t>
            </w:r>
          </w:p>
        </w:tc>
        <w:tc>
          <w:tcPr>
            <w:tcW w:w="1644" w:type="dxa"/>
          </w:tcPr>
          <w:p w:rsidR="000F19E9" w:rsidRDefault="000F19E9">
            <w:pPr>
              <w:pStyle w:val="ConsPlusNormal"/>
              <w:jc w:val="center"/>
            </w:pPr>
            <w:r>
              <w:t>11314,63</w:t>
            </w:r>
          </w:p>
        </w:tc>
      </w:tr>
      <w:tr w:rsidR="000F19E9">
        <w:tc>
          <w:tcPr>
            <w:tcW w:w="4252" w:type="dxa"/>
          </w:tcPr>
          <w:p w:rsidR="000F19E9" w:rsidRDefault="000F19E9">
            <w:pPr>
              <w:pStyle w:val="ConsPlusNormal"/>
            </w:pPr>
            <w:r>
              <w:t>Федеральный проект "Культурная среда"</w:t>
            </w:r>
          </w:p>
        </w:tc>
        <w:tc>
          <w:tcPr>
            <w:tcW w:w="1928" w:type="dxa"/>
          </w:tcPr>
          <w:p w:rsidR="000F19E9" w:rsidRDefault="000F19E9">
            <w:pPr>
              <w:pStyle w:val="ConsPlusNormal"/>
              <w:jc w:val="center"/>
            </w:pPr>
            <w:r>
              <w:t>20 2 A1</w:t>
            </w:r>
          </w:p>
        </w:tc>
        <w:tc>
          <w:tcPr>
            <w:tcW w:w="1587" w:type="dxa"/>
          </w:tcPr>
          <w:p w:rsidR="000F19E9" w:rsidRDefault="000F19E9">
            <w:pPr>
              <w:pStyle w:val="ConsPlusNormal"/>
              <w:jc w:val="center"/>
            </w:pPr>
            <w:r>
              <w:t>820255,95</w:t>
            </w:r>
          </w:p>
        </w:tc>
        <w:tc>
          <w:tcPr>
            <w:tcW w:w="1644" w:type="dxa"/>
          </w:tcPr>
          <w:p w:rsidR="000F19E9" w:rsidRDefault="000F19E9">
            <w:pPr>
              <w:pStyle w:val="ConsPlusNormal"/>
              <w:jc w:val="center"/>
            </w:pPr>
            <w:r>
              <w:t>110333,37</w:t>
            </w:r>
          </w:p>
        </w:tc>
      </w:tr>
      <w:tr w:rsidR="000F19E9">
        <w:tc>
          <w:tcPr>
            <w:tcW w:w="4252" w:type="dxa"/>
          </w:tcPr>
          <w:p w:rsidR="000F19E9" w:rsidRDefault="000F19E9">
            <w:pPr>
              <w:pStyle w:val="ConsPlusNormal"/>
            </w:pPr>
            <w:r>
              <w:t>Субсидии на создание центров культурного развития в городах с числом жителей до 300 тысяч человек</w:t>
            </w:r>
          </w:p>
        </w:tc>
        <w:tc>
          <w:tcPr>
            <w:tcW w:w="1928" w:type="dxa"/>
          </w:tcPr>
          <w:p w:rsidR="000F19E9" w:rsidRDefault="000F19E9">
            <w:pPr>
              <w:pStyle w:val="ConsPlusNormal"/>
              <w:jc w:val="center"/>
            </w:pPr>
            <w:r>
              <w:t>20 2 A1 5233R</w:t>
            </w:r>
          </w:p>
        </w:tc>
        <w:tc>
          <w:tcPr>
            <w:tcW w:w="1587" w:type="dxa"/>
          </w:tcPr>
          <w:p w:rsidR="000F19E9" w:rsidRDefault="000F19E9">
            <w:pPr>
              <w:pStyle w:val="ConsPlusNormal"/>
              <w:jc w:val="center"/>
            </w:pPr>
            <w:r>
              <w:t>94545,46</w:t>
            </w:r>
          </w:p>
        </w:tc>
        <w:tc>
          <w:tcPr>
            <w:tcW w:w="1644" w:type="dxa"/>
          </w:tcPr>
          <w:p w:rsidR="000F19E9" w:rsidRDefault="000F19E9">
            <w:pPr>
              <w:pStyle w:val="ConsPlusNormal"/>
              <w:jc w:val="center"/>
            </w:pPr>
            <w:r>
              <w:t>0,00</w:t>
            </w:r>
          </w:p>
        </w:tc>
      </w:tr>
      <w:tr w:rsidR="000F19E9">
        <w:tc>
          <w:tcPr>
            <w:tcW w:w="4252" w:type="dxa"/>
          </w:tcPr>
          <w:p w:rsidR="000F19E9" w:rsidRDefault="000F19E9">
            <w:pPr>
              <w:pStyle w:val="ConsPlusNormal"/>
            </w:pPr>
            <w:r>
              <w:t>Реновация учреждений отрасли культуры в рамках республиканской инвестиционной программы</w:t>
            </w:r>
          </w:p>
        </w:tc>
        <w:tc>
          <w:tcPr>
            <w:tcW w:w="1928" w:type="dxa"/>
          </w:tcPr>
          <w:p w:rsidR="000F19E9" w:rsidRDefault="000F19E9">
            <w:pPr>
              <w:pStyle w:val="ConsPlusNormal"/>
              <w:jc w:val="center"/>
            </w:pPr>
            <w:r>
              <w:t>20 2 A1 5455R</w:t>
            </w:r>
          </w:p>
        </w:tc>
        <w:tc>
          <w:tcPr>
            <w:tcW w:w="1587" w:type="dxa"/>
          </w:tcPr>
          <w:p w:rsidR="000F19E9" w:rsidRDefault="000F19E9">
            <w:pPr>
              <w:pStyle w:val="ConsPlusNormal"/>
              <w:jc w:val="center"/>
            </w:pPr>
            <w:r>
              <w:t>622440,60</w:t>
            </w:r>
          </w:p>
        </w:tc>
        <w:tc>
          <w:tcPr>
            <w:tcW w:w="1644" w:type="dxa"/>
          </w:tcPr>
          <w:p w:rsidR="000F19E9" w:rsidRDefault="000F19E9">
            <w:pPr>
              <w:pStyle w:val="ConsPlusNormal"/>
              <w:jc w:val="center"/>
            </w:pPr>
            <w:r>
              <w:t>0,00</w:t>
            </w:r>
          </w:p>
        </w:tc>
      </w:tr>
      <w:tr w:rsidR="000F19E9">
        <w:tc>
          <w:tcPr>
            <w:tcW w:w="4252" w:type="dxa"/>
          </w:tcPr>
          <w:p w:rsidR="000F19E9" w:rsidRDefault="000F19E9">
            <w:pPr>
              <w:pStyle w:val="ConsPlusNormal"/>
            </w:pPr>
            <w:r>
              <w:t>Государственная поддержка отрасли культуры (Создание и модернизация учреждений культурно-досугового типа в сельской местности, включая строительство, реконструкцию и капитальный ремонт зданий)</w:t>
            </w:r>
          </w:p>
        </w:tc>
        <w:tc>
          <w:tcPr>
            <w:tcW w:w="1928" w:type="dxa"/>
          </w:tcPr>
          <w:p w:rsidR="000F19E9" w:rsidRDefault="000F19E9">
            <w:pPr>
              <w:pStyle w:val="ConsPlusNormal"/>
              <w:jc w:val="center"/>
            </w:pPr>
            <w:r>
              <w:t>20 2 A1 55195</w:t>
            </w:r>
          </w:p>
        </w:tc>
        <w:tc>
          <w:tcPr>
            <w:tcW w:w="1587" w:type="dxa"/>
          </w:tcPr>
          <w:p w:rsidR="000F19E9" w:rsidRDefault="000F19E9">
            <w:pPr>
              <w:pStyle w:val="ConsPlusNormal"/>
              <w:jc w:val="center"/>
            </w:pPr>
            <w:r>
              <w:t>103269,89</w:t>
            </w:r>
          </w:p>
        </w:tc>
        <w:tc>
          <w:tcPr>
            <w:tcW w:w="1644" w:type="dxa"/>
          </w:tcPr>
          <w:p w:rsidR="000F19E9" w:rsidRDefault="000F19E9">
            <w:pPr>
              <w:pStyle w:val="ConsPlusNormal"/>
              <w:jc w:val="center"/>
            </w:pPr>
            <w:r>
              <w:t>110333,37</w:t>
            </w:r>
          </w:p>
        </w:tc>
      </w:tr>
      <w:tr w:rsidR="000F19E9">
        <w:tc>
          <w:tcPr>
            <w:tcW w:w="4252" w:type="dxa"/>
          </w:tcPr>
          <w:p w:rsidR="000F19E9" w:rsidRDefault="000F19E9">
            <w:pPr>
              <w:pStyle w:val="ConsPlusNormal"/>
            </w:pPr>
            <w:r>
              <w:lastRenderedPageBreak/>
              <w:t>Региональный проект "Творческие люди"</w:t>
            </w:r>
          </w:p>
        </w:tc>
        <w:tc>
          <w:tcPr>
            <w:tcW w:w="1928" w:type="dxa"/>
          </w:tcPr>
          <w:p w:rsidR="000F19E9" w:rsidRDefault="000F19E9">
            <w:pPr>
              <w:pStyle w:val="ConsPlusNormal"/>
              <w:jc w:val="center"/>
            </w:pPr>
            <w:r>
              <w:t>20 2 A2</w:t>
            </w:r>
          </w:p>
        </w:tc>
        <w:tc>
          <w:tcPr>
            <w:tcW w:w="1587" w:type="dxa"/>
          </w:tcPr>
          <w:p w:rsidR="000F19E9" w:rsidRDefault="000F19E9">
            <w:pPr>
              <w:pStyle w:val="ConsPlusNormal"/>
              <w:jc w:val="center"/>
            </w:pPr>
            <w:r>
              <w:t>29643,16</w:t>
            </w:r>
          </w:p>
        </w:tc>
        <w:tc>
          <w:tcPr>
            <w:tcW w:w="1644" w:type="dxa"/>
          </w:tcPr>
          <w:p w:rsidR="000F19E9" w:rsidRDefault="000F19E9">
            <w:pPr>
              <w:pStyle w:val="ConsPlusNormal"/>
              <w:jc w:val="center"/>
            </w:pPr>
            <w:r>
              <w:t>29643,16</w:t>
            </w:r>
          </w:p>
        </w:tc>
      </w:tr>
      <w:tr w:rsidR="000F19E9">
        <w:tc>
          <w:tcPr>
            <w:tcW w:w="4252" w:type="dxa"/>
          </w:tcPr>
          <w:p w:rsidR="000F19E9" w:rsidRDefault="000F19E9">
            <w:pPr>
              <w:pStyle w:val="ConsPlusNormal"/>
            </w:pPr>
            <w:r>
              <w:t>Реализация культурно-просветительских программ для школьников</w:t>
            </w:r>
          </w:p>
        </w:tc>
        <w:tc>
          <w:tcPr>
            <w:tcW w:w="1928" w:type="dxa"/>
          </w:tcPr>
          <w:p w:rsidR="000F19E9" w:rsidRDefault="000F19E9">
            <w:pPr>
              <w:pStyle w:val="ConsPlusNormal"/>
              <w:jc w:val="center"/>
            </w:pPr>
            <w:r>
              <w:t>20 2 A2 04100</w:t>
            </w:r>
          </w:p>
        </w:tc>
        <w:tc>
          <w:tcPr>
            <w:tcW w:w="1587" w:type="dxa"/>
          </w:tcPr>
          <w:p w:rsidR="000F19E9" w:rsidRDefault="000F19E9">
            <w:pPr>
              <w:pStyle w:val="ConsPlusNormal"/>
              <w:jc w:val="center"/>
            </w:pPr>
            <w:r>
              <w:t>250,00</w:t>
            </w:r>
          </w:p>
        </w:tc>
        <w:tc>
          <w:tcPr>
            <w:tcW w:w="1644" w:type="dxa"/>
          </w:tcPr>
          <w:p w:rsidR="000F19E9" w:rsidRDefault="000F19E9">
            <w:pPr>
              <w:pStyle w:val="ConsPlusNormal"/>
              <w:jc w:val="center"/>
            </w:pPr>
            <w:r>
              <w:t>250,00</w:t>
            </w:r>
          </w:p>
        </w:tc>
      </w:tr>
      <w:tr w:rsidR="000F19E9">
        <w:tc>
          <w:tcPr>
            <w:tcW w:w="4252" w:type="dxa"/>
          </w:tcPr>
          <w:p w:rsidR="000F19E9" w:rsidRDefault="000F19E9">
            <w:pPr>
              <w:pStyle w:val="ConsPlusNormal"/>
            </w:pPr>
            <w:r>
              <w:t>Организация и проведение фестиваля любительских творческих коллективов</w:t>
            </w:r>
          </w:p>
        </w:tc>
        <w:tc>
          <w:tcPr>
            <w:tcW w:w="1928" w:type="dxa"/>
          </w:tcPr>
          <w:p w:rsidR="000F19E9" w:rsidRDefault="000F19E9">
            <w:pPr>
              <w:pStyle w:val="ConsPlusNormal"/>
              <w:jc w:val="center"/>
            </w:pPr>
            <w:r>
              <w:t>20 2 A2 04300</w:t>
            </w:r>
          </w:p>
        </w:tc>
        <w:tc>
          <w:tcPr>
            <w:tcW w:w="1587" w:type="dxa"/>
          </w:tcPr>
          <w:p w:rsidR="000F19E9" w:rsidRDefault="000F19E9">
            <w:pPr>
              <w:pStyle w:val="ConsPlusNormal"/>
              <w:jc w:val="center"/>
            </w:pPr>
            <w:r>
              <w:t>350,00</w:t>
            </w:r>
          </w:p>
        </w:tc>
        <w:tc>
          <w:tcPr>
            <w:tcW w:w="1644" w:type="dxa"/>
          </w:tcPr>
          <w:p w:rsidR="000F19E9" w:rsidRDefault="000F19E9">
            <w:pPr>
              <w:pStyle w:val="ConsPlusNormal"/>
              <w:jc w:val="center"/>
            </w:pPr>
            <w:r>
              <w:t>350,00</w:t>
            </w:r>
          </w:p>
        </w:tc>
      </w:tr>
      <w:tr w:rsidR="000F19E9">
        <w:tc>
          <w:tcPr>
            <w:tcW w:w="4252" w:type="dxa"/>
          </w:tcPr>
          <w:p w:rsidR="000F19E9" w:rsidRDefault="000F19E9">
            <w:pPr>
              <w:pStyle w:val="ConsPlusNormal"/>
            </w:pPr>
            <w:r>
              <w:t>Поддержка добровольческих движений</w:t>
            </w:r>
          </w:p>
        </w:tc>
        <w:tc>
          <w:tcPr>
            <w:tcW w:w="1928" w:type="dxa"/>
          </w:tcPr>
          <w:p w:rsidR="000F19E9" w:rsidRDefault="000F19E9">
            <w:pPr>
              <w:pStyle w:val="ConsPlusNormal"/>
              <w:jc w:val="center"/>
            </w:pPr>
            <w:r>
              <w:t>20 2 A2 04400</w:t>
            </w:r>
          </w:p>
        </w:tc>
        <w:tc>
          <w:tcPr>
            <w:tcW w:w="1587" w:type="dxa"/>
          </w:tcPr>
          <w:p w:rsidR="000F19E9" w:rsidRDefault="000F19E9">
            <w:pPr>
              <w:pStyle w:val="ConsPlusNormal"/>
              <w:jc w:val="center"/>
            </w:pPr>
            <w:r>
              <w:t>230,00</w:t>
            </w:r>
          </w:p>
        </w:tc>
        <w:tc>
          <w:tcPr>
            <w:tcW w:w="1644" w:type="dxa"/>
          </w:tcPr>
          <w:p w:rsidR="000F19E9" w:rsidRDefault="000F19E9">
            <w:pPr>
              <w:pStyle w:val="ConsPlusNormal"/>
              <w:jc w:val="center"/>
            </w:pPr>
            <w:r>
              <w:t>230,00</w:t>
            </w:r>
          </w:p>
        </w:tc>
      </w:tr>
      <w:tr w:rsidR="000F19E9">
        <w:tc>
          <w:tcPr>
            <w:tcW w:w="4252" w:type="dxa"/>
          </w:tcPr>
          <w:p w:rsidR="000F19E9" w:rsidRDefault="000F19E9">
            <w:pPr>
              <w:pStyle w:val="ConsPlusNormal"/>
            </w:pPr>
            <w:r>
              <w:t>Создание и функционирование центров непрерывного образования и повышения квалификации на базе творческих вузов</w:t>
            </w:r>
          </w:p>
        </w:tc>
        <w:tc>
          <w:tcPr>
            <w:tcW w:w="1928" w:type="dxa"/>
          </w:tcPr>
          <w:p w:rsidR="000F19E9" w:rsidRDefault="000F19E9">
            <w:pPr>
              <w:pStyle w:val="ConsPlusNormal"/>
              <w:jc w:val="center"/>
            </w:pPr>
            <w:r>
              <w:t>20 2 A2 04500</w:t>
            </w:r>
          </w:p>
        </w:tc>
        <w:tc>
          <w:tcPr>
            <w:tcW w:w="1587" w:type="dxa"/>
          </w:tcPr>
          <w:p w:rsidR="000F19E9" w:rsidRDefault="000F19E9">
            <w:pPr>
              <w:pStyle w:val="ConsPlusNormal"/>
              <w:jc w:val="center"/>
            </w:pPr>
            <w:r>
              <w:t>350,00</w:t>
            </w:r>
          </w:p>
        </w:tc>
        <w:tc>
          <w:tcPr>
            <w:tcW w:w="1644" w:type="dxa"/>
          </w:tcPr>
          <w:p w:rsidR="000F19E9" w:rsidRDefault="000F19E9">
            <w:pPr>
              <w:pStyle w:val="ConsPlusNormal"/>
              <w:jc w:val="center"/>
            </w:pPr>
            <w:r>
              <w:t>350,00</w:t>
            </w:r>
          </w:p>
        </w:tc>
      </w:tr>
      <w:tr w:rsidR="000F19E9">
        <w:tc>
          <w:tcPr>
            <w:tcW w:w="4252" w:type="dxa"/>
          </w:tcPr>
          <w:p w:rsidR="000F19E9" w:rsidRDefault="000F19E9">
            <w:pPr>
              <w:pStyle w:val="ConsPlusNormal"/>
            </w:pPr>
            <w:r>
              <w:t>Государственная поддержка отрасли культура (Государственная поддержка лучших сельских учреждений культуры)</w:t>
            </w:r>
          </w:p>
        </w:tc>
        <w:tc>
          <w:tcPr>
            <w:tcW w:w="1928" w:type="dxa"/>
          </w:tcPr>
          <w:p w:rsidR="000F19E9" w:rsidRDefault="000F19E9">
            <w:pPr>
              <w:pStyle w:val="ConsPlusNormal"/>
              <w:jc w:val="center"/>
            </w:pPr>
            <w:r>
              <w:t>20 2 A2 55191</w:t>
            </w:r>
          </w:p>
        </w:tc>
        <w:tc>
          <w:tcPr>
            <w:tcW w:w="1587" w:type="dxa"/>
          </w:tcPr>
          <w:p w:rsidR="000F19E9" w:rsidRDefault="000F19E9">
            <w:pPr>
              <w:pStyle w:val="ConsPlusNormal"/>
              <w:jc w:val="center"/>
            </w:pPr>
            <w:r>
              <w:t>2947,37</w:t>
            </w:r>
          </w:p>
        </w:tc>
        <w:tc>
          <w:tcPr>
            <w:tcW w:w="1644" w:type="dxa"/>
          </w:tcPr>
          <w:p w:rsidR="000F19E9" w:rsidRDefault="000F19E9">
            <w:pPr>
              <w:pStyle w:val="ConsPlusNormal"/>
              <w:jc w:val="center"/>
            </w:pPr>
            <w:r>
              <w:t>2947,37</w:t>
            </w:r>
          </w:p>
        </w:tc>
      </w:tr>
      <w:tr w:rsidR="000F19E9">
        <w:tc>
          <w:tcPr>
            <w:tcW w:w="4252" w:type="dxa"/>
          </w:tcPr>
          <w:p w:rsidR="000F19E9" w:rsidRDefault="000F19E9">
            <w:pPr>
              <w:pStyle w:val="ConsPlusNormal"/>
            </w:pPr>
            <w:r>
              <w:t>Государственная поддержка отрасли культура (Государственная поддержка лучших работников сельских учреждений культуры)</w:t>
            </w:r>
          </w:p>
        </w:tc>
        <w:tc>
          <w:tcPr>
            <w:tcW w:w="1928" w:type="dxa"/>
          </w:tcPr>
          <w:p w:rsidR="000F19E9" w:rsidRDefault="000F19E9">
            <w:pPr>
              <w:pStyle w:val="ConsPlusNormal"/>
              <w:jc w:val="center"/>
            </w:pPr>
            <w:r>
              <w:t>20 2 A2 55192</w:t>
            </w:r>
          </w:p>
        </w:tc>
        <w:tc>
          <w:tcPr>
            <w:tcW w:w="1587" w:type="dxa"/>
          </w:tcPr>
          <w:p w:rsidR="000F19E9" w:rsidRDefault="000F19E9">
            <w:pPr>
              <w:pStyle w:val="ConsPlusNormal"/>
              <w:jc w:val="center"/>
            </w:pPr>
            <w:r>
              <w:t>1315,79</w:t>
            </w:r>
          </w:p>
        </w:tc>
        <w:tc>
          <w:tcPr>
            <w:tcW w:w="1644" w:type="dxa"/>
          </w:tcPr>
          <w:p w:rsidR="000F19E9" w:rsidRDefault="000F19E9">
            <w:pPr>
              <w:pStyle w:val="ConsPlusNormal"/>
              <w:jc w:val="center"/>
            </w:pPr>
            <w:r>
              <w:t>1315,79</w:t>
            </w:r>
          </w:p>
        </w:tc>
      </w:tr>
      <w:tr w:rsidR="000F19E9">
        <w:tc>
          <w:tcPr>
            <w:tcW w:w="4252" w:type="dxa"/>
          </w:tcPr>
          <w:p w:rsidR="000F19E9" w:rsidRDefault="000F19E9">
            <w:pPr>
              <w:pStyle w:val="ConsPlusNormal"/>
            </w:pPr>
            <w:r>
              <w:t>Организация и проведение творческих фестивалей и конкурсов для детей и молодежи</w:t>
            </w:r>
          </w:p>
        </w:tc>
        <w:tc>
          <w:tcPr>
            <w:tcW w:w="1928" w:type="dxa"/>
          </w:tcPr>
          <w:p w:rsidR="000F19E9" w:rsidRDefault="000F19E9">
            <w:pPr>
              <w:pStyle w:val="ConsPlusNormal"/>
              <w:jc w:val="center"/>
            </w:pPr>
            <w:r>
              <w:t>20 2 A2 60273</w:t>
            </w:r>
          </w:p>
        </w:tc>
        <w:tc>
          <w:tcPr>
            <w:tcW w:w="1587" w:type="dxa"/>
          </w:tcPr>
          <w:p w:rsidR="000F19E9" w:rsidRDefault="000F19E9">
            <w:pPr>
              <w:pStyle w:val="ConsPlusNormal"/>
              <w:jc w:val="center"/>
            </w:pPr>
            <w:r>
              <w:t>350,00</w:t>
            </w:r>
          </w:p>
        </w:tc>
        <w:tc>
          <w:tcPr>
            <w:tcW w:w="1644" w:type="dxa"/>
          </w:tcPr>
          <w:p w:rsidR="000F19E9" w:rsidRDefault="000F19E9">
            <w:pPr>
              <w:pStyle w:val="ConsPlusNormal"/>
              <w:jc w:val="center"/>
            </w:pPr>
            <w:r>
              <w:t>350,00</w:t>
            </w:r>
          </w:p>
        </w:tc>
      </w:tr>
      <w:tr w:rsidR="000F19E9">
        <w:tc>
          <w:tcPr>
            <w:tcW w:w="4252" w:type="dxa"/>
          </w:tcPr>
          <w:p w:rsidR="000F19E9" w:rsidRDefault="000F19E9">
            <w:pPr>
              <w:pStyle w:val="ConsPlusNormal"/>
            </w:pPr>
            <w:r>
              <w:t>Реализация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w:t>
            </w:r>
          </w:p>
        </w:tc>
        <w:tc>
          <w:tcPr>
            <w:tcW w:w="1928" w:type="dxa"/>
          </w:tcPr>
          <w:p w:rsidR="000F19E9" w:rsidRDefault="000F19E9">
            <w:pPr>
              <w:pStyle w:val="ConsPlusNormal"/>
              <w:jc w:val="center"/>
            </w:pPr>
            <w:r>
              <w:t>20 2 A2 60274</w:t>
            </w:r>
          </w:p>
        </w:tc>
        <w:tc>
          <w:tcPr>
            <w:tcW w:w="1587" w:type="dxa"/>
          </w:tcPr>
          <w:p w:rsidR="000F19E9" w:rsidRDefault="000F19E9">
            <w:pPr>
              <w:pStyle w:val="ConsPlusNormal"/>
              <w:jc w:val="center"/>
            </w:pPr>
            <w:r>
              <w:t>6550,00</w:t>
            </w:r>
          </w:p>
        </w:tc>
        <w:tc>
          <w:tcPr>
            <w:tcW w:w="1644" w:type="dxa"/>
          </w:tcPr>
          <w:p w:rsidR="000F19E9" w:rsidRDefault="000F19E9">
            <w:pPr>
              <w:pStyle w:val="ConsPlusNormal"/>
              <w:jc w:val="center"/>
            </w:pPr>
            <w:r>
              <w:t>6550,00</w:t>
            </w:r>
          </w:p>
        </w:tc>
      </w:tr>
      <w:tr w:rsidR="000F19E9">
        <w:tc>
          <w:tcPr>
            <w:tcW w:w="4252" w:type="dxa"/>
          </w:tcPr>
          <w:p w:rsidR="000F19E9" w:rsidRDefault="000F19E9">
            <w:pPr>
              <w:pStyle w:val="ConsPlusNormal"/>
            </w:pPr>
            <w:r>
              <w:t xml:space="preserve">Реализация всероссийских и международных творческих проектов в области музыкального </w:t>
            </w:r>
            <w:r>
              <w:lastRenderedPageBreak/>
              <w:t>и театрального искусства</w:t>
            </w:r>
          </w:p>
        </w:tc>
        <w:tc>
          <w:tcPr>
            <w:tcW w:w="1928" w:type="dxa"/>
          </w:tcPr>
          <w:p w:rsidR="000F19E9" w:rsidRDefault="000F19E9">
            <w:pPr>
              <w:pStyle w:val="ConsPlusNormal"/>
              <w:jc w:val="center"/>
            </w:pPr>
            <w:r>
              <w:lastRenderedPageBreak/>
              <w:t>20 2 A2 60275</w:t>
            </w:r>
          </w:p>
        </w:tc>
        <w:tc>
          <w:tcPr>
            <w:tcW w:w="1587" w:type="dxa"/>
          </w:tcPr>
          <w:p w:rsidR="000F19E9" w:rsidRDefault="000F19E9">
            <w:pPr>
              <w:pStyle w:val="ConsPlusNormal"/>
              <w:jc w:val="center"/>
            </w:pPr>
            <w:r>
              <w:t>12500,00</w:t>
            </w:r>
          </w:p>
        </w:tc>
        <w:tc>
          <w:tcPr>
            <w:tcW w:w="1644" w:type="dxa"/>
          </w:tcPr>
          <w:p w:rsidR="000F19E9" w:rsidRDefault="000F19E9">
            <w:pPr>
              <w:pStyle w:val="ConsPlusNormal"/>
              <w:jc w:val="center"/>
            </w:pPr>
            <w:r>
              <w:t>12500,00</w:t>
            </w:r>
          </w:p>
        </w:tc>
      </w:tr>
      <w:tr w:rsidR="000F19E9">
        <w:tc>
          <w:tcPr>
            <w:tcW w:w="4252" w:type="dxa"/>
          </w:tcPr>
          <w:p w:rsidR="000F19E9" w:rsidRDefault="000F19E9">
            <w:pPr>
              <w:pStyle w:val="ConsPlusNormal"/>
            </w:pPr>
            <w:r>
              <w:lastRenderedPageBreak/>
              <w:t>Реализация выставочных проектов ведущих федеральных и региональных музеев</w:t>
            </w:r>
          </w:p>
        </w:tc>
        <w:tc>
          <w:tcPr>
            <w:tcW w:w="1928" w:type="dxa"/>
          </w:tcPr>
          <w:p w:rsidR="000F19E9" w:rsidRDefault="000F19E9">
            <w:pPr>
              <w:pStyle w:val="ConsPlusNormal"/>
              <w:jc w:val="center"/>
            </w:pPr>
            <w:r>
              <w:t>20 2 A2 60276</w:t>
            </w:r>
          </w:p>
        </w:tc>
        <w:tc>
          <w:tcPr>
            <w:tcW w:w="1587" w:type="dxa"/>
          </w:tcPr>
          <w:p w:rsidR="000F19E9" w:rsidRDefault="000F19E9">
            <w:pPr>
              <w:pStyle w:val="ConsPlusNormal"/>
              <w:jc w:val="center"/>
            </w:pPr>
            <w:r>
              <w:t>4800,00</w:t>
            </w:r>
          </w:p>
        </w:tc>
        <w:tc>
          <w:tcPr>
            <w:tcW w:w="1644" w:type="dxa"/>
          </w:tcPr>
          <w:p w:rsidR="000F19E9" w:rsidRDefault="000F19E9">
            <w:pPr>
              <w:pStyle w:val="ConsPlusNormal"/>
              <w:jc w:val="center"/>
            </w:pPr>
            <w:r>
              <w:t>4800,00</w:t>
            </w:r>
          </w:p>
        </w:tc>
      </w:tr>
      <w:tr w:rsidR="000F19E9">
        <w:tc>
          <w:tcPr>
            <w:tcW w:w="4252" w:type="dxa"/>
          </w:tcPr>
          <w:p w:rsidR="000F19E9" w:rsidRDefault="000F19E9">
            <w:pPr>
              <w:pStyle w:val="ConsPlusNormal"/>
            </w:pPr>
            <w:r>
              <w:t>Региональный проект "Цифровая культура"</w:t>
            </w:r>
          </w:p>
        </w:tc>
        <w:tc>
          <w:tcPr>
            <w:tcW w:w="1928" w:type="dxa"/>
          </w:tcPr>
          <w:p w:rsidR="000F19E9" w:rsidRDefault="000F19E9">
            <w:pPr>
              <w:pStyle w:val="ConsPlusNormal"/>
              <w:jc w:val="center"/>
            </w:pPr>
            <w:r>
              <w:t>20 2 A3</w:t>
            </w:r>
          </w:p>
        </w:tc>
        <w:tc>
          <w:tcPr>
            <w:tcW w:w="1587" w:type="dxa"/>
          </w:tcPr>
          <w:p w:rsidR="000F19E9" w:rsidRDefault="000F19E9">
            <w:pPr>
              <w:pStyle w:val="ConsPlusNormal"/>
              <w:jc w:val="center"/>
            </w:pPr>
            <w:r>
              <w:t>2200,00</w:t>
            </w:r>
          </w:p>
        </w:tc>
        <w:tc>
          <w:tcPr>
            <w:tcW w:w="1644" w:type="dxa"/>
          </w:tcPr>
          <w:p w:rsidR="000F19E9" w:rsidRDefault="000F19E9">
            <w:pPr>
              <w:pStyle w:val="ConsPlusNormal"/>
              <w:jc w:val="center"/>
            </w:pPr>
            <w:r>
              <w:t>2200,00</w:t>
            </w:r>
          </w:p>
        </w:tc>
      </w:tr>
      <w:tr w:rsidR="000F19E9">
        <w:tc>
          <w:tcPr>
            <w:tcW w:w="4252" w:type="dxa"/>
          </w:tcPr>
          <w:p w:rsidR="000F19E9" w:rsidRDefault="000F19E9">
            <w:pPr>
              <w:pStyle w:val="ConsPlusNormal"/>
            </w:pPr>
            <w:r>
              <w:t>Организация онлайн-трансляций мероприятий, размещаемых на портале "Культура.РФ"</w:t>
            </w:r>
          </w:p>
        </w:tc>
        <w:tc>
          <w:tcPr>
            <w:tcW w:w="1928" w:type="dxa"/>
          </w:tcPr>
          <w:p w:rsidR="000F19E9" w:rsidRDefault="000F19E9">
            <w:pPr>
              <w:pStyle w:val="ConsPlusNormal"/>
              <w:jc w:val="center"/>
            </w:pPr>
            <w:r>
              <w:t>20 2 A3 08100</w:t>
            </w:r>
          </w:p>
        </w:tc>
        <w:tc>
          <w:tcPr>
            <w:tcW w:w="1587" w:type="dxa"/>
          </w:tcPr>
          <w:p w:rsidR="000F19E9" w:rsidRDefault="000F19E9">
            <w:pPr>
              <w:pStyle w:val="ConsPlusNormal"/>
              <w:jc w:val="center"/>
            </w:pPr>
            <w:r>
              <w:t>2200,00</w:t>
            </w:r>
          </w:p>
        </w:tc>
        <w:tc>
          <w:tcPr>
            <w:tcW w:w="1644" w:type="dxa"/>
          </w:tcPr>
          <w:p w:rsidR="000F19E9" w:rsidRDefault="000F19E9">
            <w:pPr>
              <w:pStyle w:val="ConsPlusNormal"/>
              <w:jc w:val="center"/>
            </w:pPr>
            <w:r>
              <w:t>2200,00</w:t>
            </w:r>
          </w:p>
        </w:tc>
      </w:tr>
      <w:tr w:rsidR="000F19E9">
        <w:tc>
          <w:tcPr>
            <w:tcW w:w="4252" w:type="dxa"/>
          </w:tcPr>
          <w:p w:rsidR="000F19E9" w:rsidRDefault="000F19E9">
            <w:pPr>
              <w:pStyle w:val="ConsPlusNormal"/>
            </w:pPr>
            <w:r>
              <w:t>Подпрограмма "Обеспечение реализации государственной программы"</w:t>
            </w:r>
          </w:p>
        </w:tc>
        <w:tc>
          <w:tcPr>
            <w:tcW w:w="1928" w:type="dxa"/>
          </w:tcPr>
          <w:p w:rsidR="000F19E9" w:rsidRDefault="000F19E9">
            <w:pPr>
              <w:pStyle w:val="ConsPlusNormal"/>
              <w:jc w:val="center"/>
            </w:pPr>
            <w:r>
              <w:t>20 3</w:t>
            </w:r>
          </w:p>
        </w:tc>
        <w:tc>
          <w:tcPr>
            <w:tcW w:w="1587" w:type="dxa"/>
          </w:tcPr>
          <w:p w:rsidR="000F19E9" w:rsidRDefault="000F19E9">
            <w:pPr>
              <w:pStyle w:val="ConsPlusNormal"/>
              <w:jc w:val="center"/>
            </w:pPr>
            <w:r>
              <w:t>30472,80</w:t>
            </w:r>
          </w:p>
        </w:tc>
        <w:tc>
          <w:tcPr>
            <w:tcW w:w="1644" w:type="dxa"/>
          </w:tcPr>
          <w:p w:rsidR="000F19E9" w:rsidRDefault="000F19E9">
            <w:pPr>
              <w:pStyle w:val="ConsPlusNormal"/>
              <w:jc w:val="center"/>
            </w:pPr>
            <w:r>
              <w:t>31199,30</w:t>
            </w:r>
          </w:p>
        </w:tc>
      </w:tr>
      <w:tr w:rsidR="000F19E9">
        <w:tc>
          <w:tcPr>
            <w:tcW w:w="4252" w:type="dxa"/>
          </w:tcPr>
          <w:p w:rsidR="000F19E9" w:rsidRDefault="000F19E9">
            <w:pPr>
              <w:pStyle w:val="ConsPlusNormal"/>
            </w:pPr>
            <w:r>
              <w:t>Основное мероприятие "Обеспечение эффективной деятельности Министерства культуры Республики Дагестан"</w:t>
            </w:r>
          </w:p>
        </w:tc>
        <w:tc>
          <w:tcPr>
            <w:tcW w:w="1928" w:type="dxa"/>
          </w:tcPr>
          <w:p w:rsidR="000F19E9" w:rsidRDefault="000F19E9">
            <w:pPr>
              <w:pStyle w:val="ConsPlusNormal"/>
              <w:jc w:val="center"/>
            </w:pPr>
            <w:r>
              <w:t>20 3 01</w:t>
            </w:r>
          </w:p>
        </w:tc>
        <w:tc>
          <w:tcPr>
            <w:tcW w:w="1587" w:type="dxa"/>
          </w:tcPr>
          <w:p w:rsidR="000F19E9" w:rsidRDefault="000F19E9">
            <w:pPr>
              <w:pStyle w:val="ConsPlusNormal"/>
              <w:jc w:val="center"/>
            </w:pPr>
            <w:r>
              <w:t>30472,80</w:t>
            </w:r>
          </w:p>
        </w:tc>
        <w:tc>
          <w:tcPr>
            <w:tcW w:w="1644" w:type="dxa"/>
          </w:tcPr>
          <w:p w:rsidR="000F19E9" w:rsidRDefault="000F19E9">
            <w:pPr>
              <w:pStyle w:val="ConsPlusNormal"/>
              <w:jc w:val="center"/>
            </w:pPr>
            <w:r>
              <w:t>31199,30</w:t>
            </w:r>
          </w:p>
        </w:tc>
      </w:tr>
      <w:tr w:rsidR="000F19E9">
        <w:tc>
          <w:tcPr>
            <w:tcW w:w="4252" w:type="dxa"/>
          </w:tcPr>
          <w:p w:rsidR="000F19E9" w:rsidRDefault="000F19E9">
            <w:pPr>
              <w:pStyle w:val="ConsPlusNormal"/>
            </w:pPr>
            <w:r>
              <w:t>Финансовое обеспечение выполнения функций государственных органов</w:t>
            </w:r>
          </w:p>
        </w:tc>
        <w:tc>
          <w:tcPr>
            <w:tcW w:w="1928" w:type="dxa"/>
          </w:tcPr>
          <w:p w:rsidR="000F19E9" w:rsidRDefault="000F19E9">
            <w:pPr>
              <w:pStyle w:val="ConsPlusNormal"/>
              <w:jc w:val="center"/>
            </w:pPr>
            <w:r>
              <w:t>20 3 01 20000</w:t>
            </w:r>
          </w:p>
        </w:tc>
        <w:tc>
          <w:tcPr>
            <w:tcW w:w="1587" w:type="dxa"/>
          </w:tcPr>
          <w:p w:rsidR="000F19E9" w:rsidRDefault="000F19E9">
            <w:pPr>
              <w:pStyle w:val="ConsPlusNormal"/>
              <w:jc w:val="center"/>
            </w:pPr>
            <w:r>
              <w:t>30472,80</w:t>
            </w:r>
          </w:p>
        </w:tc>
        <w:tc>
          <w:tcPr>
            <w:tcW w:w="1644" w:type="dxa"/>
          </w:tcPr>
          <w:p w:rsidR="000F19E9" w:rsidRDefault="000F19E9">
            <w:pPr>
              <w:pStyle w:val="ConsPlusNormal"/>
              <w:jc w:val="center"/>
            </w:pPr>
            <w:r>
              <w:t>31199,30</w:t>
            </w:r>
          </w:p>
        </w:tc>
      </w:tr>
      <w:tr w:rsidR="000F19E9">
        <w:tc>
          <w:tcPr>
            <w:tcW w:w="4252" w:type="dxa"/>
          </w:tcPr>
          <w:p w:rsidR="000F19E9" w:rsidRDefault="000F19E9">
            <w:pPr>
              <w:pStyle w:val="ConsPlusNormal"/>
            </w:pPr>
            <w:r>
              <w:t>Государственная программа Республики Дагестан "Развитие здравоохранения в Республике Дагестан"</w:t>
            </w:r>
          </w:p>
        </w:tc>
        <w:tc>
          <w:tcPr>
            <w:tcW w:w="1928" w:type="dxa"/>
          </w:tcPr>
          <w:p w:rsidR="000F19E9" w:rsidRDefault="000F19E9">
            <w:pPr>
              <w:pStyle w:val="ConsPlusNormal"/>
              <w:jc w:val="center"/>
            </w:pPr>
            <w:r>
              <w:t>21</w:t>
            </w:r>
          </w:p>
        </w:tc>
        <w:tc>
          <w:tcPr>
            <w:tcW w:w="1587" w:type="dxa"/>
          </w:tcPr>
          <w:p w:rsidR="000F19E9" w:rsidRDefault="000F19E9">
            <w:pPr>
              <w:pStyle w:val="ConsPlusNormal"/>
              <w:jc w:val="center"/>
            </w:pPr>
            <w:r>
              <w:t>24391130,77</w:t>
            </w:r>
          </w:p>
        </w:tc>
        <w:tc>
          <w:tcPr>
            <w:tcW w:w="1644" w:type="dxa"/>
          </w:tcPr>
          <w:p w:rsidR="000F19E9" w:rsidRDefault="000F19E9">
            <w:pPr>
              <w:pStyle w:val="ConsPlusNormal"/>
              <w:jc w:val="center"/>
            </w:pPr>
            <w:r>
              <w:t>25936418,99</w:t>
            </w:r>
          </w:p>
        </w:tc>
      </w:tr>
      <w:tr w:rsidR="000F19E9">
        <w:tc>
          <w:tcPr>
            <w:tcW w:w="4252" w:type="dxa"/>
          </w:tcPr>
          <w:p w:rsidR="000F19E9" w:rsidRDefault="000F19E9">
            <w:pPr>
              <w:pStyle w:val="ConsPlusNormal"/>
            </w:pPr>
            <w:r>
              <w:t>Подпрограмма "Профилактика заболеваний и формирование здорового образа жизни. Развитие первичной медико-санитарной помощи"</w:t>
            </w:r>
          </w:p>
        </w:tc>
        <w:tc>
          <w:tcPr>
            <w:tcW w:w="1928" w:type="dxa"/>
          </w:tcPr>
          <w:p w:rsidR="000F19E9" w:rsidRDefault="000F19E9">
            <w:pPr>
              <w:pStyle w:val="ConsPlusNormal"/>
              <w:jc w:val="center"/>
            </w:pPr>
            <w:r>
              <w:t>21 1</w:t>
            </w:r>
          </w:p>
        </w:tc>
        <w:tc>
          <w:tcPr>
            <w:tcW w:w="1587" w:type="dxa"/>
          </w:tcPr>
          <w:p w:rsidR="000F19E9" w:rsidRDefault="000F19E9">
            <w:pPr>
              <w:pStyle w:val="ConsPlusNormal"/>
              <w:jc w:val="center"/>
            </w:pPr>
            <w:r>
              <w:t>2636286,12</w:t>
            </w:r>
          </w:p>
        </w:tc>
        <w:tc>
          <w:tcPr>
            <w:tcW w:w="1644" w:type="dxa"/>
          </w:tcPr>
          <w:p w:rsidR="000F19E9" w:rsidRDefault="000F19E9">
            <w:pPr>
              <w:pStyle w:val="ConsPlusNormal"/>
              <w:jc w:val="center"/>
            </w:pPr>
            <w:r>
              <w:t>3151820,10</w:t>
            </w:r>
          </w:p>
        </w:tc>
      </w:tr>
      <w:tr w:rsidR="000F19E9">
        <w:tc>
          <w:tcPr>
            <w:tcW w:w="4252" w:type="dxa"/>
          </w:tcPr>
          <w:p w:rsidR="000F19E9" w:rsidRDefault="000F19E9">
            <w:pPr>
              <w:pStyle w:val="ConsPlusNormal"/>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w:t>
            </w:r>
          </w:p>
        </w:tc>
        <w:tc>
          <w:tcPr>
            <w:tcW w:w="1928" w:type="dxa"/>
          </w:tcPr>
          <w:p w:rsidR="000F19E9" w:rsidRDefault="000F19E9">
            <w:pPr>
              <w:pStyle w:val="ConsPlusNormal"/>
              <w:jc w:val="center"/>
            </w:pPr>
            <w:r>
              <w:t>21 1 01</w:t>
            </w:r>
          </w:p>
        </w:tc>
        <w:tc>
          <w:tcPr>
            <w:tcW w:w="1587" w:type="dxa"/>
          </w:tcPr>
          <w:p w:rsidR="000F19E9" w:rsidRDefault="000F19E9">
            <w:pPr>
              <w:pStyle w:val="ConsPlusNormal"/>
              <w:jc w:val="center"/>
            </w:pPr>
            <w:r>
              <w:t>50380,00</w:t>
            </w:r>
          </w:p>
        </w:tc>
        <w:tc>
          <w:tcPr>
            <w:tcW w:w="1644" w:type="dxa"/>
          </w:tcPr>
          <w:p w:rsidR="000F19E9" w:rsidRDefault="000F19E9">
            <w:pPr>
              <w:pStyle w:val="ConsPlusNormal"/>
              <w:jc w:val="center"/>
            </w:pPr>
            <w:r>
              <w:t>54380,00</w:t>
            </w:r>
          </w:p>
        </w:tc>
      </w:tr>
      <w:tr w:rsidR="000F19E9">
        <w:tc>
          <w:tcPr>
            <w:tcW w:w="4252" w:type="dxa"/>
          </w:tcPr>
          <w:p w:rsidR="000F19E9" w:rsidRDefault="000F19E9">
            <w:pPr>
              <w:pStyle w:val="ConsPlusNormal"/>
            </w:pPr>
            <w:r>
              <w:t>Расходы на обеспечение деятельности (оказание услуг) государственных учреждений</w:t>
            </w:r>
          </w:p>
        </w:tc>
        <w:tc>
          <w:tcPr>
            <w:tcW w:w="1928" w:type="dxa"/>
          </w:tcPr>
          <w:p w:rsidR="000F19E9" w:rsidRDefault="000F19E9">
            <w:pPr>
              <w:pStyle w:val="ConsPlusNormal"/>
              <w:jc w:val="center"/>
            </w:pPr>
            <w:r>
              <w:t>21 1 01 00590</w:t>
            </w:r>
          </w:p>
        </w:tc>
        <w:tc>
          <w:tcPr>
            <w:tcW w:w="1587" w:type="dxa"/>
          </w:tcPr>
          <w:p w:rsidR="000F19E9" w:rsidRDefault="000F19E9">
            <w:pPr>
              <w:pStyle w:val="ConsPlusNormal"/>
              <w:jc w:val="center"/>
            </w:pPr>
            <w:r>
              <w:t>48380,00</w:t>
            </w:r>
          </w:p>
        </w:tc>
        <w:tc>
          <w:tcPr>
            <w:tcW w:w="1644" w:type="dxa"/>
          </w:tcPr>
          <w:p w:rsidR="000F19E9" w:rsidRDefault="000F19E9">
            <w:pPr>
              <w:pStyle w:val="ConsPlusNormal"/>
              <w:jc w:val="center"/>
            </w:pPr>
            <w:r>
              <w:t>52380,00</w:t>
            </w:r>
          </w:p>
        </w:tc>
      </w:tr>
      <w:tr w:rsidR="000F19E9">
        <w:tc>
          <w:tcPr>
            <w:tcW w:w="4252" w:type="dxa"/>
          </w:tcPr>
          <w:p w:rsidR="000F19E9" w:rsidRDefault="000F19E9">
            <w:pPr>
              <w:pStyle w:val="ConsPlusNormal"/>
            </w:pPr>
            <w:r>
              <w:lastRenderedPageBreak/>
              <w:t>Профилактика и формирование здорового образа жизни</w:t>
            </w:r>
          </w:p>
        </w:tc>
        <w:tc>
          <w:tcPr>
            <w:tcW w:w="1928" w:type="dxa"/>
          </w:tcPr>
          <w:p w:rsidR="000F19E9" w:rsidRDefault="000F19E9">
            <w:pPr>
              <w:pStyle w:val="ConsPlusNormal"/>
              <w:jc w:val="center"/>
            </w:pPr>
            <w:r>
              <w:t>21 1 01 90310</w:t>
            </w:r>
          </w:p>
        </w:tc>
        <w:tc>
          <w:tcPr>
            <w:tcW w:w="1587" w:type="dxa"/>
          </w:tcPr>
          <w:p w:rsidR="000F19E9" w:rsidRDefault="000F19E9">
            <w:pPr>
              <w:pStyle w:val="ConsPlusNormal"/>
              <w:jc w:val="center"/>
            </w:pPr>
            <w:r>
              <w:t>2000,00</w:t>
            </w:r>
          </w:p>
        </w:tc>
        <w:tc>
          <w:tcPr>
            <w:tcW w:w="1644" w:type="dxa"/>
          </w:tcPr>
          <w:p w:rsidR="000F19E9" w:rsidRDefault="000F19E9">
            <w:pPr>
              <w:pStyle w:val="ConsPlusNormal"/>
              <w:jc w:val="center"/>
            </w:pPr>
            <w:r>
              <w:t>2000,00</w:t>
            </w:r>
          </w:p>
        </w:tc>
      </w:tr>
      <w:tr w:rsidR="000F19E9">
        <w:tc>
          <w:tcPr>
            <w:tcW w:w="4252" w:type="dxa"/>
          </w:tcPr>
          <w:p w:rsidR="000F19E9" w:rsidRDefault="000F19E9">
            <w:pPr>
              <w:pStyle w:val="ConsPlusNormal"/>
            </w:pPr>
            <w:r>
              <w:t>Основное мероприятие "Профилактика инфекционных заболеваний, включая иммунопрофилактику"</w:t>
            </w:r>
          </w:p>
        </w:tc>
        <w:tc>
          <w:tcPr>
            <w:tcW w:w="1928" w:type="dxa"/>
          </w:tcPr>
          <w:p w:rsidR="000F19E9" w:rsidRDefault="000F19E9">
            <w:pPr>
              <w:pStyle w:val="ConsPlusNormal"/>
              <w:jc w:val="center"/>
            </w:pPr>
            <w:r>
              <w:t>21 1 02</w:t>
            </w:r>
          </w:p>
        </w:tc>
        <w:tc>
          <w:tcPr>
            <w:tcW w:w="1587" w:type="dxa"/>
          </w:tcPr>
          <w:p w:rsidR="000F19E9" w:rsidRDefault="000F19E9">
            <w:pPr>
              <w:pStyle w:val="ConsPlusNormal"/>
              <w:jc w:val="center"/>
            </w:pPr>
            <w:r>
              <w:t>38504,95</w:t>
            </w:r>
          </w:p>
        </w:tc>
        <w:tc>
          <w:tcPr>
            <w:tcW w:w="1644" w:type="dxa"/>
          </w:tcPr>
          <w:p w:rsidR="000F19E9" w:rsidRDefault="000F19E9">
            <w:pPr>
              <w:pStyle w:val="ConsPlusNormal"/>
              <w:jc w:val="center"/>
            </w:pPr>
            <w:r>
              <w:t>38915,05</w:t>
            </w:r>
          </w:p>
        </w:tc>
      </w:tr>
      <w:tr w:rsidR="000F19E9">
        <w:tc>
          <w:tcPr>
            <w:tcW w:w="4252" w:type="dxa"/>
          </w:tcPr>
          <w:p w:rsidR="000F19E9" w:rsidRDefault="000F19E9">
            <w:pPr>
              <w:pStyle w:val="ConsPlusNormal"/>
            </w:pPr>
            <w:r>
              <w:t>Достижение и поддержание высокого уровня охвата профилактическими прививками населения Республики Дагестан</w:t>
            </w:r>
          </w:p>
        </w:tc>
        <w:tc>
          <w:tcPr>
            <w:tcW w:w="1928" w:type="dxa"/>
          </w:tcPr>
          <w:p w:rsidR="000F19E9" w:rsidRDefault="000F19E9">
            <w:pPr>
              <w:pStyle w:val="ConsPlusNormal"/>
              <w:jc w:val="center"/>
            </w:pPr>
            <w:r>
              <w:t>21 1 02 90320</w:t>
            </w:r>
          </w:p>
        </w:tc>
        <w:tc>
          <w:tcPr>
            <w:tcW w:w="1587" w:type="dxa"/>
          </w:tcPr>
          <w:p w:rsidR="000F19E9" w:rsidRDefault="000F19E9">
            <w:pPr>
              <w:pStyle w:val="ConsPlusNormal"/>
              <w:jc w:val="center"/>
            </w:pPr>
            <w:r>
              <w:t>3550,00</w:t>
            </w:r>
          </w:p>
        </w:tc>
        <w:tc>
          <w:tcPr>
            <w:tcW w:w="1644" w:type="dxa"/>
          </w:tcPr>
          <w:p w:rsidR="000F19E9" w:rsidRDefault="000F19E9">
            <w:pPr>
              <w:pStyle w:val="ConsPlusNormal"/>
              <w:jc w:val="center"/>
            </w:pPr>
            <w:r>
              <w:t>3550,00</w:t>
            </w:r>
          </w:p>
        </w:tc>
      </w:tr>
      <w:tr w:rsidR="000F19E9">
        <w:tc>
          <w:tcPr>
            <w:tcW w:w="4252" w:type="dxa"/>
          </w:tcPr>
          <w:p w:rsidR="000F19E9" w:rsidRDefault="000F19E9">
            <w:pPr>
              <w:pStyle w:val="ConsPlusNormal"/>
            </w:pPr>
            <w:r>
              <w:t>Совершенствование выявления и профилактики заболевания туберкулезом</w:t>
            </w:r>
          </w:p>
        </w:tc>
        <w:tc>
          <w:tcPr>
            <w:tcW w:w="1928" w:type="dxa"/>
          </w:tcPr>
          <w:p w:rsidR="000F19E9" w:rsidRDefault="000F19E9">
            <w:pPr>
              <w:pStyle w:val="ConsPlusNormal"/>
              <w:jc w:val="center"/>
            </w:pPr>
            <w:r>
              <w:t>21 1 02 90330</w:t>
            </w:r>
          </w:p>
        </w:tc>
        <w:tc>
          <w:tcPr>
            <w:tcW w:w="1587" w:type="dxa"/>
          </w:tcPr>
          <w:p w:rsidR="000F19E9" w:rsidRDefault="000F19E9">
            <w:pPr>
              <w:pStyle w:val="ConsPlusNormal"/>
              <w:jc w:val="center"/>
            </w:pPr>
            <w:r>
              <w:t>2000,00</w:t>
            </w:r>
          </w:p>
        </w:tc>
        <w:tc>
          <w:tcPr>
            <w:tcW w:w="1644" w:type="dxa"/>
          </w:tcPr>
          <w:p w:rsidR="000F19E9" w:rsidRDefault="000F19E9">
            <w:pPr>
              <w:pStyle w:val="ConsPlusNormal"/>
              <w:jc w:val="center"/>
            </w:pPr>
            <w:r>
              <w:t>2000,00</w:t>
            </w:r>
          </w:p>
        </w:tc>
      </w:tr>
      <w:tr w:rsidR="000F19E9">
        <w:tc>
          <w:tcPr>
            <w:tcW w:w="4252" w:type="dxa"/>
          </w:tcPr>
          <w:p w:rsidR="000F19E9" w:rsidRDefault="000F19E9">
            <w:pPr>
              <w:pStyle w:val="ConsPlusNormal"/>
            </w:pPr>
            <w:r>
              <w:t>Реализация мероприятий по предупреждению и борьбе с социально значимыми инфекционными заболеваниями (профилактика ВИЧ-инфекции и гепатитов В и С)</w:t>
            </w:r>
          </w:p>
        </w:tc>
        <w:tc>
          <w:tcPr>
            <w:tcW w:w="1928" w:type="dxa"/>
          </w:tcPr>
          <w:p w:rsidR="000F19E9" w:rsidRDefault="000F19E9">
            <w:pPr>
              <w:pStyle w:val="ConsPlusNormal"/>
              <w:jc w:val="center"/>
            </w:pPr>
            <w:r>
              <w:t>21 1 02 R2021</w:t>
            </w:r>
          </w:p>
        </w:tc>
        <w:tc>
          <w:tcPr>
            <w:tcW w:w="1587" w:type="dxa"/>
          </w:tcPr>
          <w:p w:rsidR="000F19E9" w:rsidRDefault="000F19E9">
            <w:pPr>
              <w:pStyle w:val="ConsPlusNormal"/>
              <w:jc w:val="center"/>
            </w:pPr>
            <w:r>
              <w:t>8954,95</w:t>
            </w:r>
          </w:p>
        </w:tc>
        <w:tc>
          <w:tcPr>
            <w:tcW w:w="1644" w:type="dxa"/>
          </w:tcPr>
          <w:p w:rsidR="000F19E9" w:rsidRDefault="000F19E9">
            <w:pPr>
              <w:pStyle w:val="ConsPlusNormal"/>
              <w:jc w:val="center"/>
            </w:pPr>
            <w:r>
              <w:t>9365,05</w:t>
            </w:r>
          </w:p>
        </w:tc>
      </w:tr>
      <w:tr w:rsidR="000F19E9">
        <w:tc>
          <w:tcPr>
            <w:tcW w:w="4252" w:type="dxa"/>
          </w:tcPr>
          <w:p w:rsidR="000F19E9" w:rsidRDefault="000F19E9">
            <w:pPr>
              <w:pStyle w:val="ConsPlusNormal"/>
            </w:pPr>
            <w:r>
              <w:t>Мероприятия в области санитарно-эпидемиологического благополучия</w:t>
            </w:r>
          </w:p>
        </w:tc>
        <w:tc>
          <w:tcPr>
            <w:tcW w:w="1928" w:type="dxa"/>
          </w:tcPr>
          <w:p w:rsidR="000F19E9" w:rsidRDefault="000F19E9">
            <w:pPr>
              <w:pStyle w:val="ConsPlusNormal"/>
              <w:jc w:val="center"/>
            </w:pPr>
            <w:r>
              <w:t>21 1 02 Э9000</w:t>
            </w:r>
          </w:p>
        </w:tc>
        <w:tc>
          <w:tcPr>
            <w:tcW w:w="1587" w:type="dxa"/>
          </w:tcPr>
          <w:p w:rsidR="000F19E9" w:rsidRDefault="000F19E9">
            <w:pPr>
              <w:pStyle w:val="ConsPlusNormal"/>
              <w:jc w:val="center"/>
            </w:pPr>
            <w:r>
              <w:t>24000,00</w:t>
            </w:r>
          </w:p>
        </w:tc>
        <w:tc>
          <w:tcPr>
            <w:tcW w:w="1644" w:type="dxa"/>
          </w:tcPr>
          <w:p w:rsidR="000F19E9" w:rsidRDefault="000F19E9">
            <w:pPr>
              <w:pStyle w:val="ConsPlusNormal"/>
              <w:jc w:val="center"/>
            </w:pPr>
            <w:r>
              <w:t>24000,00</w:t>
            </w:r>
          </w:p>
        </w:tc>
      </w:tr>
      <w:tr w:rsidR="000F19E9">
        <w:tc>
          <w:tcPr>
            <w:tcW w:w="4252" w:type="dxa"/>
          </w:tcPr>
          <w:p w:rsidR="000F19E9" w:rsidRDefault="000F19E9">
            <w:pPr>
              <w:pStyle w:val="ConsPlusNormal"/>
            </w:pPr>
            <w:r>
              <w:t>Основное мероприятие "Развитие первичной медико-санитарной помощи, в том числе сельским жителям"</w:t>
            </w:r>
          </w:p>
        </w:tc>
        <w:tc>
          <w:tcPr>
            <w:tcW w:w="1928" w:type="dxa"/>
          </w:tcPr>
          <w:p w:rsidR="000F19E9" w:rsidRDefault="000F19E9">
            <w:pPr>
              <w:pStyle w:val="ConsPlusNormal"/>
              <w:jc w:val="center"/>
            </w:pPr>
            <w:r>
              <w:t>21 1 06</w:t>
            </w:r>
          </w:p>
        </w:tc>
        <w:tc>
          <w:tcPr>
            <w:tcW w:w="1587" w:type="dxa"/>
          </w:tcPr>
          <w:p w:rsidR="000F19E9" w:rsidRDefault="000F19E9">
            <w:pPr>
              <w:pStyle w:val="ConsPlusNormal"/>
              <w:jc w:val="center"/>
            </w:pPr>
            <w:r>
              <w:t>316628,20</w:t>
            </w:r>
          </w:p>
        </w:tc>
        <w:tc>
          <w:tcPr>
            <w:tcW w:w="1644" w:type="dxa"/>
          </w:tcPr>
          <w:p w:rsidR="000F19E9" w:rsidRDefault="000F19E9">
            <w:pPr>
              <w:pStyle w:val="ConsPlusNormal"/>
              <w:jc w:val="center"/>
            </w:pPr>
            <w:r>
              <w:t>325600,00</w:t>
            </w:r>
          </w:p>
        </w:tc>
      </w:tr>
      <w:tr w:rsidR="000F19E9">
        <w:tc>
          <w:tcPr>
            <w:tcW w:w="4252" w:type="dxa"/>
          </w:tcPr>
          <w:p w:rsidR="000F19E9" w:rsidRDefault="000F19E9">
            <w:pPr>
              <w:pStyle w:val="ConsPlusNormal"/>
            </w:pPr>
            <w:r>
              <w:t>Расходы на обеспечение деятельности (оказание услуг) государственных учреждений</w:t>
            </w:r>
          </w:p>
        </w:tc>
        <w:tc>
          <w:tcPr>
            <w:tcW w:w="1928" w:type="dxa"/>
          </w:tcPr>
          <w:p w:rsidR="000F19E9" w:rsidRDefault="000F19E9">
            <w:pPr>
              <w:pStyle w:val="ConsPlusNormal"/>
              <w:jc w:val="center"/>
            </w:pPr>
            <w:r>
              <w:t>21 1 06 00590</w:t>
            </w:r>
          </w:p>
        </w:tc>
        <w:tc>
          <w:tcPr>
            <w:tcW w:w="1587" w:type="dxa"/>
          </w:tcPr>
          <w:p w:rsidR="000F19E9" w:rsidRDefault="000F19E9">
            <w:pPr>
              <w:pStyle w:val="ConsPlusNormal"/>
              <w:jc w:val="center"/>
            </w:pPr>
            <w:r>
              <w:t>316628,20</w:t>
            </w:r>
          </w:p>
        </w:tc>
        <w:tc>
          <w:tcPr>
            <w:tcW w:w="1644" w:type="dxa"/>
          </w:tcPr>
          <w:p w:rsidR="000F19E9" w:rsidRDefault="000F19E9">
            <w:pPr>
              <w:pStyle w:val="ConsPlusNormal"/>
              <w:jc w:val="center"/>
            </w:pPr>
            <w:r>
              <w:t>325600,00</w:t>
            </w:r>
          </w:p>
        </w:tc>
      </w:tr>
      <w:tr w:rsidR="000F19E9">
        <w:tc>
          <w:tcPr>
            <w:tcW w:w="4252" w:type="dxa"/>
          </w:tcPr>
          <w:p w:rsidR="000F19E9" w:rsidRDefault="000F19E9">
            <w:pPr>
              <w:pStyle w:val="ConsPlusNormal"/>
            </w:pPr>
            <w:r>
              <w:t>Основное мероприятие "Обеспечение деятельности прочих государственных учреждений здравоохранения"</w:t>
            </w:r>
          </w:p>
        </w:tc>
        <w:tc>
          <w:tcPr>
            <w:tcW w:w="1928" w:type="dxa"/>
          </w:tcPr>
          <w:p w:rsidR="000F19E9" w:rsidRDefault="000F19E9">
            <w:pPr>
              <w:pStyle w:val="ConsPlusNormal"/>
              <w:jc w:val="center"/>
            </w:pPr>
            <w:r>
              <w:t>21 1 07</w:t>
            </w:r>
          </w:p>
        </w:tc>
        <w:tc>
          <w:tcPr>
            <w:tcW w:w="1587" w:type="dxa"/>
          </w:tcPr>
          <w:p w:rsidR="000F19E9" w:rsidRDefault="000F19E9">
            <w:pPr>
              <w:pStyle w:val="ConsPlusNormal"/>
              <w:jc w:val="center"/>
            </w:pPr>
            <w:r>
              <w:t>64384,50</w:t>
            </w:r>
          </w:p>
        </w:tc>
        <w:tc>
          <w:tcPr>
            <w:tcW w:w="1644" w:type="dxa"/>
          </w:tcPr>
          <w:p w:rsidR="000F19E9" w:rsidRDefault="000F19E9">
            <w:pPr>
              <w:pStyle w:val="ConsPlusNormal"/>
              <w:jc w:val="center"/>
            </w:pPr>
            <w:r>
              <w:t>68384,50</w:t>
            </w:r>
          </w:p>
        </w:tc>
      </w:tr>
      <w:tr w:rsidR="000F19E9">
        <w:tc>
          <w:tcPr>
            <w:tcW w:w="4252" w:type="dxa"/>
          </w:tcPr>
          <w:p w:rsidR="000F19E9" w:rsidRDefault="000F19E9">
            <w:pPr>
              <w:pStyle w:val="ConsPlusNormal"/>
            </w:pPr>
            <w:r>
              <w:t>Расходы на обеспечение деятельности (оказание услуг) государственных учреждений</w:t>
            </w:r>
          </w:p>
        </w:tc>
        <w:tc>
          <w:tcPr>
            <w:tcW w:w="1928" w:type="dxa"/>
          </w:tcPr>
          <w:p w:rsidR="000F19E9" w:rsidRDefault="000F19E9">
            <w:pPr>
              <w:pStyle w:val="ConsPlusNormal"/>
              <w:jc w:val="center"/>
            </w:pPr>
            <w:r>
              <w:t>21 1 07 00590</w:t>
            </w:r>
          </w:p>
        </w:tc>
        <w:tc>
          <w:tcPr>
            <w:tcW w:w="1587" w:type="dxa"/>
          </w:tcPr>
          <w:p w:rsidR="000F19E9" w:rsidRDefault="000F19E9">
            <w:pPr>
              <w:pStyle w:val="ConsPlusNormal"/>
              <w:jc w:val="center"/>
            </w:pPr>
            <w:r>
              <w:t>64384,50</w:t>
            </w:r>
          </w:p>
        </w:tc>
        <w:tc>
          <w:tcPr>
            <w:tcW w:w="1644" w:type="dxa"/>
          </w:tcPr>
          <w:p w:rsidR="000F19E9" w:rsidRDefault="000F19E9">
            <w:pPr>
              <w:pStyle w:val="ConsPlusNormal"/>
              <w:jc w:val="center"/>
            </w:pPr>
            <w:r>
              <w:t>68384,50</w:t>
            </w:r>
          </w:p>
        </w:tc>
      </w:tr>
      <w:tr w:rsidR="000F19E9">
        <w:tc>
          <w:tcPr>
            <w:tcW w:w="4252" w:type="dxa"/>
          </w:tcPr>
          <w:p w:rsidR="000F19E9" w:rsidRDefault="000F19E9">
            <w:pPr>
              <w:pStyle w:val="ConsPlusNormal"/>
            </w:pPr>
            <w:r>
              <w:t xml:space="preserve">Основное мероприятие </w:t>
            </w:r>
            <w:r>
              <w:lastRenderedPageBreak/>
              <w:t>"Совершенствование системы оказания медицинской помощи больным прочими заболеваниями"</w:t>
            </w:r>
          </w:p>
        </w:tc>
        <w:tc>
          <w:tcPr>
            <w:tcW w:w="1928" w:type="dxa"/>
          </w:tcPr>
          <w:p w:rsidR="000F19E9" w:rsidRDefault="000F19E9">
            <w:pPr>
              <w:pStyle w:val="ConsPlusNormal"/>
              <w:jc w:val="center"/>
            </w:pPr>
            <w:r>
              <w:lastRenderedPageBreak/>
              <w:t>21 1 09</w:t>
            </w:r>
          </w:p>
        </w:tc>
        <w:tc>
          <w:tcPr>
            <w:tcW w:w="1587" w:type="dxa"/>
          </w:tcPr>
          <w:p w:rsidR="000F19E9" w:rsidRDefault="000F19E9">
            <w:pPr>
              <w:pStyle w:val="ConsPlusNormal"/>
              <w:jc w:val="center"/>
            </w:pPr>
            <w:r>
              <w:t>210300,00</w:t>
            </w:r>
          </w:p>
        </w:tc>
        <w:tc>
          <w:tcPr>
            <w:tcW w:w="1644" w:type="dxa"/>
          </w:tcPr>
          <w:p w:rsidR="000F19E9" w:rsidRDefault="000F19E9">
            <w:pPr>
              <w:pStyle w:val="ConsPlusNormal"/>
              <w:jc w:val="center"/>
            </w:pPr>
            <w:r>
              <w:t>222800,00</w:t>
            </w:r>
          </w:p>
        </w:tc>
      </w:tr>
      <w:tr w:rsidR="000F19E9">
        <w:tc>
          <w:tcPr>
            <w:tcW w:w="4252" w:type="dxa"/>
          </w:tcPr>
          <w:p w:rsidR="000F19E9" w:rsidRDefault="000F19E9">
            <w:pPr>
              <w:pStyle w:val="ConsPlusNormal"/>
            </w:pPr>
            <w:r>
              <w:lastRenderedPageBreak/>
              <w:t>Расходы на обеспечение деятельности (оказание услуг) государственных учреждений</w:t>
            </w:r>
          </w:p>
        </w:tc>
        <w:tc>
          <w:tcPr>
            <w:tcW w:w="1928" w:type="dxa"/>
          </w:tcPr>
          <w:p w:rsidR="000F19E9" w:rsidRDefault="000F19E9">
            <w:pPr>
              <w:pStyle w:val="ConsPlusNormal"/>
              <w:jc w:val="center"/>
            </w:pPr>
            <w:r>
              <w:t>21 1 09 00590</w:t>
            </w:r>
          </w:p>
        </w:tc>
        <w:tc>
          <w:tcPr>
            <w:tcW w:w="1587" w:type="dxa"/>
          </w:tcPr>
          <w:p w:rsidR="000F19E9" w:rsidRDefault="000F19E9">
            <w:pPr>
              <w:pStyle w:val="ConsPlusNormal"/>
              <w:jc w:val="center"/>
            </w:pPr>
            <w:r>
              <w:t>210300,00</w:t>
            </w:r>
          </w:p>
        </w:tc>
        <w:tc>
          <w:tcPr>
            <w:tcW w:w="1644" w:type="dxa"/>
          </w:tcPr>
          <w:p w:rsidR="000F19E9" w:rsidRDefault="000F19E9">
            <w:pPr>
              <w:pStyle w:val="ConsPlusNormal"/>
              <w:jc w:val="center"/>
            </w:pPr>
            <w:r>
              <w:t>222800,00</w:t>
            </w:r>
          </w:p>
        </w:tc>
      </w:tr>
      <w:tr w:rsidR="000F19E9">
        <w:tc>
          <w:tcPr>
            <w:tcW w:w="4252" w:type="dxa"/>
          </w:tcPr>
          <w:p w:rsidR="000F19E9" w:rsidRDefault="000F19E9">
            <w:pPr>
              <w:pStyle w:val="ConsPlusNormal"/>
            </w:pPr>
            <w:r>
              <w:t>Основное мероприятие "Строительство и реконструкция объектов здравоохранения"</w:t>
            </w:r>
          </w:p>
        </w:tc>
        <w:tc>
          <w:tcPr>
            <w:tcW w:w="1928" w:type="dxa"/>
          </w:tcPr>
          <w:p w:rsidR="000F19E9" w:rsidRDefault="000F19E9">
            <w:pPr>
              <w:pStyle w:val="ConsPlusNormal"/>
              <w:jc w:val="center"/>
            </w:pPr>
            <w:r>
              <w:t>21 1 1И</w:t>
            </w:r>
          </w:p>
        </w:tc>
        <w:tc>
          <w:tcPr>
            <w:tcW w:w="1587" w:type="dxa"/>
          </w:tcPr>
          <w:p w:rsidR="000F19E9" w:rsidRDefault="000F19E9">
            <w:pPr>
              <w:pStyle w:val="ConsPlusNormal"/>
              <w:jc w:val="center"/>
            </w:pPr>
            <w:r>
              <w:t>1842740,66</w:t>
            </w:r>
          </w:p>
        </w:tc>
        <w:tc>
          <w:tcPr>
            <w:tcW w:w="1644" w:type="dxa"/>
          </w:tcPr>
          <w:p w:rsidR="000F19E9" w:rsidRDefault="000F19E9">
            <w:pPr>
              <w:pStyle w:val="ConsPlusNormal"/>
              <w:jc w:val="center"/>
            </w:pPr>
            <w:r>
              <w:t>2342809,67</w:t>
            </w:r>
          </w:p>
        </w:tc>
      </w:tr>
      <w:tr w:rsidR="000F19E9">
        <w:tc>
          <w:tcPr>
            <w:tcW w:w="4252" w:type="dxa"/>
          </w:tcPr>
          <w:p w:rsidR="000F19E9" w:rsidRDefault="000F19E9">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928" w:type="dxa"/>
          </w:tcPr>
          <w:p w:rsidR="000F19E9" w:rsidRDefault="000F19E9">
            <w:pPr>
              <w:pStyle w:val="ConsPlusNormal"/>
              <w:jc w:val="center"/>
            </w:pPr>
            <w:r>
              <w:t>21 1 1И 4111R</w:t>
            </w:r>
          </w:p>
        </w:tc>
        <w:tc>
          <w:tcPr>
            <w:tcW w:w="1587" w:type="dxa"/>
          </w:tcPr>
          <w:p w:rsidR="000F19E9" w:rsidRDefault="000F19E9">
            <w:pPr>
              <w:pStyle w:val="ConsPlusNormal"/>
              <w:jc w:val="center"/>
            </w:pPr>
            <w:r>
              <w:t>1431690,40</w:t>
            </w:r>
          </w:p>
        </w:tc>
        <w:tc>
          <w:tcPr>
            <w:tcW w:w="1644" w:type="dxa"/>
          </w:tcPr>
          <w:p w:rsidR="000F19E9" w:rsidRDefault="000F19E9">
            <w:pPr>
              <w:pStyle w:val="ConsPlusNormal"/>
              <w:jc w:val="center"/>
            </w:pPr>
            <w:r>
              <w:t>1902809,67</w:t>
            </w:r>
          </w:p>
        </w:tc>
      </w:tr>
      <w:tr w:rsidR="000F19E9">
        <w:tc>
          <w:tcPr>
            <w:tcW w:w="4252" w:type="dxa"/>
          </w:tcPr>
          <w:p w:rsidR="000F19E9" w:rsidRDefault="000F19E9">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928" w:type="dxa"/>
          </w:tcPr>
          <w:p w:rsidR="000F19E9" w:rsidRDefault="000F19E9">
            <w:pPr>
              <w:pStyle w:val="ConsPlusNormal"/>
              <w:jc w:val="center"/>
            </w:pPr>
            <w:r>
              <w:t>21 1 1И 4112R</w:t>
            </w:r>
          </w:p>
        </w:tc>
        <w:tc>
          <w:tcPr>
            <w:tcW w:w="1587" w:type="dxa"/>
          </w:tcPr>
          <w:p w:rsidR="000F19E9" w:rsidRDefault="000F19E9">
            <w:pPr>
              <w:pStyle w:val="ConsPlusNormal"/>
              <w:jc w:val="center"/>
            </w:pPr>
            <w:r>
              <w:t>307749,76</w:t>
            </w:r>
          </w:p>
        </w:tc>
        <w:tc>
          <w:tcPr>
            <w:tcW w:w="1644" w:type="dxa"/>
          </w:tcPr>
          <w:p w:rsidR="000F19E9" w:rsidRDefault="000F19E9">
            <w:pPr>
              <w:pStyle w:val="ConsPlusNormal"/>
              <w:jc w:val="center"/>
            </w:pPr>
            <w:r>
              <w:t>440000,00</w:t>
            </w:r>
          </w:p>
        </w:tc>
      </w:tr>
      <w:tr w:rsidR="000F19E9">
        <w:tc>
          <w:tcPr>
            <w:tcW w:w="4252" w:type="dxa"/>
          </w:tcPr>
          <w:p w:rsidR="000F19E9" w:rsidRDefault="000F19E9">
            <w:pPr>
              <w:pStyle w:val="ConsPlusNormal"/>
            </w:pPr>
            <w:r>
              <w:t>Капитальные вложения в объекты государственной собственности субъектов Российской Федерации в рамках республиканской инвестиционной программы</w:t>
            </w:r>
          </w:p>
        </w:tc>
        <w:tc>
          <w:tcPr>
            <w:tcW w:w="1928" w:type="dxa"/>
          </w:tcPr>
          <w:p w:rsidR="000F19E9" w:rsidRDefault="000F19E9">
            <w:pPr>
              <w:pStyle w:val="ConsPlusNormal"/>
              <w:jc w:val="center"/>
            </w:pPr>
            <w:r>
              <w:t>21 1 1И R111R</w:t>
            </w:r>
          </w:p>
        </w:tc>
        <w:tc>
          <w:tcPr>
            <w:tcW w:w="1587" w:type="dxa"/>
          </w:tcPr>
          <w:p w:rsidR="000F19E9" w:rsidRDefault="000F19E9">
            <w:pPr>
              <w:pStyle w:val="ConsPlusNormal"/>
              <w:jc w:val="center"/>
            </w:pPr>
            <w:r>
              <w:t>103300,50</w:t>
            </w:r>
          </w:p>
        </w:tc>
        <w:tc>
          <w:tcPr>
            <w:tcW w:w="1644" w:type="dxa"/>
          </w:tcPr>
          <w:p w:rsidR="000F19E9" w:rsidRDefault="000F19E9">
            <w:pPr>
              <w:pStyle w:val="ConsPlusNormal"/>
              <w:jc w:val="center"/>
            </w:pPr>
            <w:r>
              <w:t>0,00</w:t>
            </w:r>
          </w:p>
        </w:tc>
      </w:tr>
      <w:tr w:rsidR="000F19E9">
        <w:tc>
          <w:tcPr>
            <w:tcW w:w="4252" w:type="dxa"/>
          </w:tcPr>
          <w:p w:rsidR="000F19E9" w:rsidRDefault="000F19E9">
            <w:pPr>
              <w:pStyle w:val="ConsPlusNormal"/>
            </w:pPr>
            <w:r>
              <w:t>Федеральный проект "Развитие системы оказания первичной медико-санитарной помощи"</w:t>
            </w:r>
          </w:p>
        </w:tc>
        <w:tc>
          <w:tcPr>
            <w:tcW w:w="1928" w:type="dxa"/>
          </w:tcPr>
          <w:p w:rsidR="000F19E9" w:rsidRDefault="000F19E9">
            <w:pPr>
              <w:pStyle w:val="ConsPlusNormal"/>
              <w:jc w:val="center"/>
            </w:pPr>
            <w:r>
              <w:t>21 1 N1</w:t>
            </w:r>
          </w:p>
        </w:tc>
        <w:tc>
          <w:tcPr>
            <w:tcW w:w="1587" w:type="dxa"/>
          </w:tcPr>
          <w:p w:rsidR="000F19E9" w:rsidRDefault="000F19E9">
            <w:pPr>
              <w:pStyle w:val="ConsPlusNormal"/>
              <w:jc w:val="center"/>
            </w:pPr>
            <w:r>
              <w:t>113347,81</w:t>
            </w:r>
          </w:p>
        </w:tc>
        <w:tc>
          <w:tcPr>
            <w:tcW w:w="1644" w:type="dxa"/>
          </w:tcPr>
          <w:p w:rsidR="000F19E9" w:rsidRDefault="000F19E9">
            <w:pPr>
              <w:pStyle w:val="ConsPlusNormal"/>
              <w:jc w:val="center"/>
            </w:pPr>
            <w:r>
              <w:t>98930,88</w:t>
            </w:r>
          </w:p>
        </w:tc>
      </w:tr>
      <w:tr w:rsidR="000F19E9">
        <w:tc>
          <w:tcPr>
            <w:tcW w:w="4252" w:type="dxa"/>
          </w:tcPr>
          <w:p w:rsidR="000F19E9" w:rsidRDefault="000F19E9">
            <w:pPr>
              <w:pStyle w:val="ConsPlusNormal"/>
            </w:pPr>
            <w:r>
              <w:t>Обеспечение авиационным обслуживанием для оказания медицинской помощи</w:t>
            </w:r>
          </w:p>
        </w:tc>
        <w:tc>
          <w:tcPr>
            <w:tcW w:w="1928" w:type="dxa"/>
          </w:tcPr>
          <w:p w:rsidR="000F19E9" w:rsidRDefault="000F19E9">
            <w:pPr>
              <w:pStyle w:val="ConsPlusNormal"/>
              <w:jc w:val="center"/>
            </w:pPr>
            <w:r>
              <w:t>21 1 N1 55540</w:t>
            </w:r>
          </w:p>
        </w:tc>
        <w:tc>
          <w:tcPr>
            <w:tcW w:w="1587" w:type="dxa"/>
          </w:tcPr>
          <w:p w:rsidR="000F19E9" w:rsidRDefault="000F19E9">
            <w:pPr>
              <w:pStyle w:val="ConsPlusNormal"/>
              <w:jc w:val="center"/>
            </w:pPr>
            <w:r>
              <w:t>113347,81</w:t>
            </w:r>
          </w:p>
        </w:tc>
        <w:tc>
          <w:tcPr>
            <w:tcW w:w="1644" w:type="dxa"/>
          </w:tcPr>
          <w:p w:rsidR="000F19E9" w:rsidRDefault="000F19E9">
            <w:pPr>
              <w:pStyle w:val="ConsPlusNormal"/>
              <w:jc w:val="center"/>
            </w:pPr>
            <w:r>
              <w:t>98930,88</w:t>
            </w:r>
          </w:p>
        </w:tc>
      </w:tr>
      <w:tr w:rsidR="000F19E9">
        <w:tc>
          <w:tcPr>
            <w:tcW w:w="4252" w:type="dxa"/>
          </w:tcPr>
          <w:p w:rsidR="000F19E9" w:rsidRDefault="000F19E9">
            <w:pPr>
              <w:pStyle w:val="ConsPlusNormal"/>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928" w:type="dxa"/>
          </w:tcPr>
          <w:p w:rsidR="000F19E9" w:rsidRDefault="000F19E9">
            <w:pPr>
              <w:pStyle w:val="ConsPlusNormal"/>
              <w:jc w:val="center"/>
            </w:pPr>
            <w:r>
              <w:t>21 2</w:t>
            </w:r>
          </w:p>
        </w:tc>
        <w:tc>
          <w:tcPr>
            <w:tcW w:w="1587" w:type="dxa"/>
          </w:tcPr>
          <w:p w:rsidR="000F19E9" w:rsidRDefault="000F19E9">
            <w:pPr>
              <w:pStyle w:val="ConsPlusNormal"/>
              <w:jc w:val="center"/>
            </w:pPr>
            <w:r>
              <w:t>2448461,08</w:t>
            </w:r>
          </w:p>
        </w:tc>
        <w:tc>
          <w:tcPr>
            <w:tcW w:w="1644" w:type="dxa"/>
          </w:tcPr>
          <w:p w:rsidR="000F19E9" w:rsidRDefault="000F19E9">
            <w:pPr>
              <w:pStyle w:val="ConsPlusNormal"/>
              <w:jc w:val="center"/>
            </w:pPr>
            <w:r>
              <w:t>2553913,11</w:t>
            </w:r>
          </w:p>
        </w:tc>
      </w:tr>
      <w:tr w:rsidR="000F19E9">
        <w:tc>
          <w:tcPr>
            <w:tcW w:w="4252" w:type="dxa"/>
          </w:tcPr>
          <w:p w:rsidR="000F19E9" w:rsidRDefault="000F19E9">
            <w:pPr>
              <w:pStyle w:val="ConsPlusNormal"/>
            </w:pPr>
            <w:r>
              <w:lastRenderedPageBreak/>
              <w:t>Основное мероприятие "Совершенствование системы оказания медицинской помощи больным туберкулезом"</w:t>
            </w:r>
          </w:p>
        </w:tc>
        <w:tc>
          <w:tcPr>
            <w:tcW w:w="1928" w:type="dxa"/>
          </w:tcPr>
          <w:p w:rsidR="000F19E9" w:rsidRDefault="000F19E9">
            <w:pPr>
              <w:pStyle w:val="ConsPlusNormal"/>
              <w:jc w:val="center"/>
            </w:pPr>
            <w:r>
              <w:t>21 2 01</w:t>
            </w:r>
          </w:p>
        </w:tc>
        <w:tc>
          <w:tcPr>
            <w:tcW w:w="1587" w:type="dxa"/>
          </w:tcPr>
          <w:p w:rsidR="000F19E9" w:rsidRDefault="000F19E9">
            <w:pPr>
              <w:pStyle w:val="ConsPlusNormal"/>
              <w:jc w:val="center"/>
            </w:pPr>
            <w:r>
              <w:t>686861,95</w:t>
            </w:r>
          </w:p>
        </w:tc>
        <w:tc>
          <w:tcPr>
            <w:tcW w:w="1644" w:type="dxa"/>
          </w:tcPr>
          <w:p w:rsidR="000F19E9" w:rsidRDefault="000F19E9">
            <w:pPr>
              <w:pStyle w:val="ConsPlusNormal"/>
              <w:jc w:val="center"/>
            </w:pPr>
            <w:r>
              <w:t>702113,95</w:t>
            </w:r>
          </w:p>
        </w:tc>
      </w:tr>
      <w:tr w:rsidR="000F19E9">
        <w:tc>
          <w:tcPr>
            <w:tcW w:w="4252" w:type="dxa"/>
          </w:tcPr>
          <w:p w:rsidR="000F19E9" w:rsidRDefault="000F19E9">
            <w:pPr>
              <w:pStyle w:val="ConsPlusNormal"/>
            </w:pPr>
            <w:r>
              <w:t>Расходы на обеспечение деятельности (оказание услуг) государственных учреждений</w:t>
            </w:r>
          </w:p>
        </w:tc>
        <w:tc>
          <w:tcPr>
            <w:tcW w:w="1928" w:type="dxa"/>
          </w:tcPr>
          <w:p w:rsidR="000F19E9" w:rsidRDefault="000F19E9">
            <w:pPr>
              <w:pStyle w:val="ConsPlusNormal"/>
              <w:jc w:val="center"/>
            </w:pPr>
            <w:r>
              <w:t>21 2 01 00590</w:t>
            </w:r>
          </w:p>
        </w:tc>
        <w:tc>
          <w:tcPr>
            <w:tcW w:w="1587" w:type="dxa"/>
          </w:tcPr>
          <w:p w:rsidR="000F19E9" w:rsidRDefault="000F19E9">
            <w:pPr>
              <w:pStyle w:val="ConsPlusNormal"/>
              <w:jc w:val="center"/>
            </w:pPr>
            <w:r>
              <w:t>559430,00</w:t>
            </w:r>
          </w:p>
        </w:tc>
        <w:tc>
          <w:tcPr>
            <w:tcW w:w="1644" w:type="dxa"/>
          </w:tcPr>
          <w:p w:rsidR="000F19E9" w:rsidRDefault="000F19E9">
            <w:pPr>
              <w:pStyle w:val="ConsPlusNormal"/>
              <w:jc w:val="center"/>
            </w:pPr>
            <w:r>
              <w:t>574682,00</w:t>
            </w:r>
          </w:p>
        </w:tc>
      </w:tr>
      <w:tr w:rsidR="000F19E9">
        <w:tc>
          <w:tcPr>
            <w:tcW w:w="4252" w:type="dxa"/>
          </w:tcPr>
          <w:p w:rsidR="000F19E9" w:rsidRDefault="000F19E9">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w:t>
            </w:r>
          </w:p>
        </w:tc>
        <w:tc>
          <w:tcPr>
            <w:tcW w:w="1928" w:type="dxa"/>
          </w:tcPr>
          <w:p w:rsidR="000F19E9" w:rsidRDefault="000F19E9">
            <w:pPr>
              <w:pStyle w:val="ConsPlusNormal"/>
              <w:jc w:val="center"/>
            </w:pPr>
            <w:r>
              <w:t>21 2 01 90340</w:t>
            </w:r>
          </w:p>
        </w:tc>
        <w:tc>
          <w:tcPr>
            <w:tcW w:w="1587" w:type="dxa"/>
          </w:tcPr>
          <w:p w:rsidR="000F19E9" w:rsidRDefault="000F19E9">
            <w:pPr>
              <w:pStyle w:val="ConsPlusNormal"/>
              <w:jc w:val="center"/>
            </w:pPr>
            <w:r>
              <w:t>110774,90</w:t>
            </w:r>
          </w:p>
        </w:tc>
        <w:tc>
          <w:tcPr>
            <w:tcW w:w="1644" w:type="dxa"/>
          </w:tcPr>
          <w:p w:rsidR="000F19E9" w:rsidRDefault="000F19E9">
            <w:pPr>
              <w:pStyle w:val="ConsPlusNormal"/>
              <w:jc w:val="center"/>
            </w:pPr>
            <w:r>
              <w:t>110774,90</w:t>
            </w:r>
          </w:p>
        </w:tc>
      </w:tr>
      <w:tr w:rsidR="000F19E9">
        <w:tc>
          <w:tcPr>
            <w:tcW w:w="4252" w:type="dxa"/>
          </w:tcPr>
          <w:p w:rsidR="000F19E9" w:rsidRDefault="000F19E9">
            <w:pPr>
              <w:pStyle w:val="ConsPlusNormal"/>
            </w:pPr>
            <w: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w:t>
            </w:r>
          </w:p>
        </w:tc>
        <w:tc>
          <w:tcPr>
            <w:tcW w:w="1928" w:type="dxa"/>
          </w:tcPr>
          <w:p w:rsidR="000F19E9" w:rsidRDefault="000F19E9">
            <w:pPr>
              <w:pStyle w:val="ConsPlusNormal"/>
              <w:jc w:val="center"/>
            </w:pPr>
            <w:r>
              <w:t>21 2 01 R2022</w:t>
            </w:r>
          </w:p>
        </w:tc>
        <w:tc>
          <w:tcPr>
            <w:tcW w:w="1587" w:type="dxa"/>
          </w:tcPr>
          <w:p w:rsidR="000F19E9" w:rsidRDefault="000F19E9">
            <w:pPr>
              <w:pStyle w:val="ConsPlusNormal"/>
              <w:jc w:val="center"/>
            </w:pPr>
            <w:r>
              <w:t>16657,05</w:t>
            </w:r>
          </w:p>
        </w:tc>
        <w:tc>
          <w:tcPr>
            <w:tcW w:w="1644" w:type="dxa"/>
          </w:tcPr>
          <w:p w:rsidR="000F19E9" w:rsidRDefault="000F19E9">
            <w:pPr>
              <w:pStyle w:val="ConsPlusNormal"/>
              <w:jc w:val="center"/>
            </w:pPr>
            <w:r>
              <w:t>16657,05</w:t>
            </w:r>
          </w:p>
        </w:tc>
      </w:tr>
      <w:tr w:rsidR="000F19E9">
        <w:tc>
          <w:tcPr>
            <w:tcW w:w="4252" w:type="dxa"/>
          </w:tcPr>
          <w:p w:rsidR="000F19E9" w:rsidRDefault="000F19E9">
            <w:pPr>
              <w:pStyle w:val="ConsPlusNormal"/>
            </w:pPr>
            <w:r>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1928" w:type="dxa"/>
          </w:tcPr>
          <w:p w:rsidR="000F19E9" w:rsidRDefault="000F19E9">
            <w:pPr>
              <w:pStyle w:val="ConsPlusNormal"/>
              <w:jc w:val="center"/>
            </w:pPr>
            <w:r>
              <w:t>21 2 02</w:t>
            </w:r>
          </w:p>
        </w:tc>
        <w:tc>
          <w:tcPr>
            <w:tcW w:w="1587" w:type="dxa"/>
          </w:tcPr>
          <w:p w:rsidR="000F19E9" w:rsidRDefault="000F19E9">
            <w:pPr>
              <w:pStyle w:val="ConsPlusNormal"/>
              <w:jc w:val="center"/>
            </w:pPr>
            <w:r>
              <w:t>50309,68</w:t>
            </w:r>
          </w:p>
        </w:tc>
        <w:tc>
          <w:tcPr>
            <w:tcW w:w="1644" w:type="dxa"/>
          </w:tcPr>
          <w:p w:rsidR="000F19E9" w:rsidRDefault="000F19E9">
            <w:pPr>
              <w:pStyle w:val="ConsPlusNormal"/>
              <w:jc w:val="center"/>
            </w:pPr>
            <w:r>
              <w:t>50309,68</w:t>
            </w:r>
          </w:p>
        </w:tc>
      </w:tr>
      <w:tr w:rsidR="000F19E9">
        <w:tc>
          <w:tcPr>
            <w:tcW w:w="4252" w:type="dxa"/>
          </w:tcPr>
          <w:p w:rsidR="000F19E9" w:rsidRDefault="000F19E9">
            <w:pPr>
              <w:pStyle w:val="ConsPlusNormal"/>
            </w:pPr>
            <w:r>
              <w:t xml:space="preserve">Совершенствование диагностики и лечения ВИЧ-инфекции и </w:t>
            </w:r>
            <w:r>
              <w:lastRenderedPageBreak/>
              <w:t>СПИД-ассоциированных заболеваний</w:t>
            </w:r>
          </w:p>
        </w:tc>
        <w:tc>
          <w:tcPr>
            <w:tcW w:w="1928" w:type="dxa"/>
          </w:tcPr>
          <w:p w:rsidR="000F19E9" w:rsidRDefault="000F19E9">
            <w:pPr>
              <w:pStyle w:val="ConsPlusNormal"/>
              <w:jc w:val="center"/>
            </w:pPr>
            <w:r>
              <w:lastRenderedPageBreak/>
              <w:t>21 2 02 90350</w:t>
            </w:r>
          </w:p>
        </w:tc>
        <w:tc>
          <w:tcPr>
            <w:tcW w:w="1587" w:type="dxa"/>
          </w:tcPr>
          <w:p w:rsidR="000F19E9" w:rsidRDefault="000F19E9">
            <w:pPr>
              <w:pStyle w:val="ConsPlusNormal"/>
              <w:jc w:val="center"/>
            </w:pPr>
            <w:r>
              <w:t>44800,00</w:t>
            </w:r>
          </w:p>
        </w:tc>
        <w:tc>
          <w:tcPr>
            <w:tcW w:w="1644" w:type="dxa"/>
          </w:tcPr>
          <w:p w:rsidR="000F19E9" w:rsidRDefault="000F19E9">
            <w:pPr>
              <w:pStyle w:val="ConsPlusNormal"/>
              <w:jc w:val="center"/>
            </w:pPr>
            <w:r>
              <w:t>44800,00</w:t>
            </w:r>
          </w:p>
        </w:tc>
      </w:tr>
      <w:tr w:rsidR="000F19E9">
        <w:tc>
          <w:tcPr>
            <w:tcW w:w="4252" w:type="dxa"/>
          </w:tcPr>
          <w:p w:rsidR="000F19E9" w:rsidRDefault="000F19E9">
            <w:pPr>
              <w:pStyle w:val="ConsPlusNormal"/>
            </w:pPr>
            <w:r>
              <w:lastRenderedPageBreak/>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w:t>
            </w:r>
          </w:p>
        </w:tc>
        <w:tc>
          <w:tcPr>
            <w:tcW w:w="1928" w:type="dxa"/>
          </w:tcPr>
          <w:p w:rsidR="000F19E9" w:rsidRDefault="000F19E9">
            <w:pPr>
              <w:pStyle w:val="ConsPlusNormal"/>
              <w:jc w:val="center"/>
            </w:pPr>
            <w:r>
              <w:t>21 2 02 R2023</w:t>
            </w:r>
          </w:p>
        </w:tc>
        <w:tc>
          <w:tcPr>
            <w:tcW w:w="1587" w:type="dxa"/>
          </w:tcPr>
          <w:p w:rsidR="000F19E9" w:rsidRDefault="000F19E9">
            <w:pPr>
              <w:pStyle w:val="ConsPlusNormal"/>
              <w:jc w:val="center"/>
            </w:pPr>
            <w:r>
              <w:t>5509,68</w:t>
            </w:r>
          </w:p>
        </w:tc>
        <w:tc>
          <w:tcPr>
            <w:tcW w:w="1644" w:type="dxa"/>
          </w:tcPr>
          <w:p w:rsidR="000F19E9" w:rsidRDefault="000F19E9">
            <w:pPr>
              <w:pStyle w:val="ConsPlusNormal"/>
              <w:jc w:val="center"/>
            </w:pPr>
            <w:r>
              <w:t>5509,68</w:t>
            </w:r>
          </w:p>
        </w:tc>
      </w:tr>
      <w:tr w:rsidR="000F19E9">
        <w:tc>
          <w:tcPr>
            <w:tcW w:w="4252" w:type="dxa"/>
          </w:tcPr>
          <w:p w:rsidR="000F19E9" w:rsidRDefault="000F19E9">
            <w:pPr>
              <w:pStyle w:val="ConsPlusNormal"/>
            </w:pPr>
            <w:r>
              <w:t>Основное мероприятие "Совершенствование системы оказания медицинской помощи наркологическим больным"</w:t>
            </w:r>
          </w:p>
        </w:tc>
        <w:tc>
          <w:tcPr>
            <w:tcW w:w="1928" w:type="dxa"/>
          </w:tcPr>
          <w:p w:rsidR="000F19E9" w:rsidRDefault="000F19E9">
            <w:pPr>
              <w:pStyle w:val="ConsPlusNormal"/>
              <w:jc w:val="center"/>
            </w:pPr>
            <w:r>
              <w:t>21 2 03</w:t>
            </w:r>
          </w:p>
        </w:tc>
        <w:tc>
          <w:tcPr>
            <w:tcW w:w="1587" w:type="dxa"/>
          </w:tcPr>
          <w:p w:rsidR="000F19E9" w:rsidRDefault="000F19E9">
            <w:pPr>
              <w:pStyle w:val="ConsPlusNormal"/>
              <w:jc w:val="center"/>
            </w:pPr>
            <w:r>
              <w:t>43680,00</w:t>
            </w:r>
          </w:p>
        </w:tc>
        <w:tc>
          <w:tcPr>
            <w:tcW w:w="1644" w:type="dxa"/>
          </w:tcPr>
          <w:p w:rsidR="000F19E9" w:rsidRDefault="000F19E9">
            <w:pPr>
              <w:pStyle w:val="ConsPlusNormal"/>
              <w:jc w:val="center"/>
            </w:pPr>
            <w:r>
              <w:t>45180,00</w:t>
            </w:r>
          </w:p>
        </w:tc>
      </w:tr>
      <w:tr w:rsidR="000F19E9">
        <w:tc>
          <w:tcPr>
            <w:tcW w:w="4252" w:type="dxa"/>
          </w:tcPr>
          <w:p w:rsidR="000F19E9" w:rsidRDefault="000F19E9">
            <w:pPr>
              <w:pStyle w:val="ConsPlusNormal"/>
            </w:pPr>
            <w:r>
              <w:t>Расходы на обеспечение деятельности (оказание услуг) государственных учреждений</w:t>
            </w:r>
          </w:p>
        </w:tc>
        <w:tc>
          <w:tcPr>
            <w:tcW w:w="1928" w:type="dxa"/>
          </w:tcPr>
          <w:p w:rsidR="000F19E9" w:rsidRDefault="000F19E9">
            <w:pPr>
              <w:pStyle w:val="ConsPlusNormal"/>
              <w:jc w:val="center"/>
            </w:pPr>
            <w:r>
              <w:t>21 2 03 00590</w:t>
            </w:r>
          </w:p>
        </w:tc>
        <w:tc>
          <w:tcPr>
            <w:tcW w:w="1587" w:type="dxa"/>
          </w:tcPr>
          <w:p w:rsidR="000F19E9" w:rsidRDefault="000F19E9">
            <w:pPr>
              <w:pStyle w:val="ConsPlusNormal"/>
              <w:jc w:val="center"/>
            </w:pPr>
            <w:r>
              <w:t>42300,00</w:t>
            </w:r>
          </w:p>
        </w:tc>
        <w:tc>
          <w:tcPr>
            <w:tcW w:w="1644" w:type="dxa"/>
          </w:tcPr>
          <w:p w:rsidR="000F19E9" w:rsidRDefault="000F19E9">
            <w:pPr>
              <w:pStyle w:val="ConsPlusNormal"/>
              <w:jc w:val="center"/>
            </w:pPr>
            <w:r>
              <w:t>43800,00</w:t>
            </w:r>
          </w:p>
        </w:tc>
      </w:tr>
      <w:tr w:rsidR="000F19E9">
        <w:tc>
          <w:tcPr>
            <w:tcW w:w="4252" w:type="dxa"/>
          </w:tcPr>
          <w:p w:rsidR="000F19E9" w:rsidRDefault="000F19E9">
            <w:pPr>
              <w:pStyle w:val="ConsPlusNormal"/>
            </w:pPr>
            <w:r>
              <w:t>Лечение и реабилитация лиц, допускающих потребление наркотиков</w:t>
            </w:r>
          </w:p>
        </w:tc>
        <w:tc>
          <w:tcPr>
            <w:tcW w:w="1928" w:type="dxa"/>
          </w:tcPr>
          <w:p w:rsidR="000F19E9" w:rsidRDefault="000F19E9">
            <w:pPr>
              <w:pStyle w:val="ConsPlusNormal"/>
              <w:jc w:val="center"/>
            </w:pPr>
            <w:r>
              <w:t>21 2 03 90360</w:t>
            </w:r>
          </w:p>
        </w:tc>
        <w:tc>
          <w:tcPr>
            <w:tcW w:w="1587" w:type="dxa"/>
          </w:tcPr>
          <w:p w:rsidR="000F19E9" w:rsidRDefault="000F19E9">
            <w:pPr>
              <w:pStyle w:val="ConsPlusNormal"/>
              <w:jc w:val="center"/>
            </w:pPr>
            <w:r>
              <w:t>1380,00</w:t>
            </w:r>
          </w:p>
        </w:tc>
        <w:tc>
          <w:tcPr>
            <w:tcW w:w="1644" w:type="dxa"/>
          </w:tcPr>
          <w:p w:rsidR="000F19E9" w:rsidRDefault="000F19E9">
            <w:pPr>
              <w:pStyle w:val="ConsPlusNormal"/>
              <w:jc w:val="center"/>
            </w:pPr>
            <w:r>
              <w:t>1380,00</w:t>
            </w:r>
          </w:p>
        </w:tc>
      </w:tr>
      <w:tr w:rsidR="000F19E9">
        <w:tc>
          <w:tcPr>
            <w:tcW w:w="4252" w:type="dxa"/>
          </w:tcPr>
          <w:p w:rsidR="000F19E9" w:rsidRDefault="000F19E9">
            <w:pPr>
              <w:pStyle w:val="ConsPlusNormal"/>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1928" w:type="dxa"/>
          </w:tcPr>
          <w:p w:rsidR="000F19E9" w:rsidRDefault="000F19E9">
            <w:pPr>
              <w:pStyle w:val="ConsPlusNormal"/>
              <w:jc w:val="center"/>
            </w:pPr>
            <w:r>
              <w:t>21 2 04</w:t>
            </w:r>
          </w:p>
        </w:tc>
        <w:tc>
          <w:tcPr>
            <w:tcW w:w="1587" w:type="dxa"/>
          </w:tcPr>
          <w:p w:rsidR="000F19E9" w:rsidRDefault="000F19E9">
            <w:pPr>
              <w:pStyle w:val="ConsPlusNormal"/>
              <w:jc w:val="center"/>
            </w:pPr>
            <w:r>
              <w:t>615469,37</w:t>
            </w:r>
          </w:p>
        </w:tc>
        <w:tc>
          <w:tcPr>
            <w:tcW w:w="1644" w:type="dxa"/>
          </w:tcPr>
          <w:p w:rsidR="000F19E9" w:rsidRDefault="000F19E9">
            <w:pPr>
              <w:pStyle w:val="ConsPlusNormal"/>
              <w:jc w:val="center"/>
            </w:pPr>
            <w:r>
              <w:t>651669,40</w:t>
            </w:r>
          </w:p>
        </w:tc>
      </w:tr>
      <w:tr w:rsidR="000F19E9">
        <w:tc>
          <w:tcPr>
            <w:tcW w:w="4252" w:type="dxa"/>
          </w:tcPr>
          <w:p w:rsidR="000F19E9" w:rsidRDefault="000F19E9">
            <w:pPr>
              <w:pStyle w:val="ConsPlusNormal"/>
            </w:pPr>
            <w:r>
              <w:t>Расходы на обеспечение деятельности (оказание услуг) государственных учреждений</w:t>
            </w:r>
          </w:p>
        </w:tc>
        <w:tc>
          <w:tcPr>
            <w:tcW w:w="1928" w:type="dxa"/>
          </w:tcPr>
          <w:p w:rsidR="000F19E9" w:rsidRDefault="000F19E9">
            <w:pPr>
              <w:pStyle w:val="ConsPlusNormal"/>
              <w:jc w:val="center"/>
            </w:pPr>
            <w:r>
              <w:t>21 2 04 00590</w:t>
            </w:r>
          </w:p>
        </w:tc>
        <w:tc>
          <w:tcPr>
            <w:tcW w:w="1587" w:type="dxa"/>
          </w:tcPr>
          <w:p w:rsidR="000F19E9" w:rsidRDefault="000F19E9">
            <w:pPr>
              <w:pStyle w:val="ConsPlusNormal"/>
              <w:jc w:val="center"/>
            </w:pPr>
            <w:r>
              <w:t>615469,37</w:t>
            </w:r>
          </w:p>
        </w:tc>
        <w:tc>
          <w:tcPr>
            <w:tcW w:w="1644" w:type="dxa"/>
          </w:tcPr>
          <w:p w:rsidR="000F19E9" w:rsidRDefault="000F19E9">
            <w:pPr>
              <w:pStyle w:val="ConsPlusNormal"/>
              <w:jc w:val="center"/>
            </w:pPr>
            <w:r>
              <w:t>651669,40</w:t>
            </w:r>
          </w:p>
        </w:tc>
      </w:tr>
      <w:tr w:rsidR="000F19E9">
        <w:tc>
          <w:tcPr>
            <w:tcW w:w="4252" w:type="dxa"/>
          </w:tcPr>
          <w:p w:rsidR="000F19E9" w:rsidRDefault="000F19E9">
            <w:pPr>
              <w:pStyle w:val="ConsPlusNormal"/>
            </w:pPr>
            <w:r>
              <w:t>Основное мероприятие "Оказание скорой, в том числе скорой специализированной, медицинской помощи, медицинской эвакуации, не включенной в Территориальную программу обязательного медицинского страхования"</w:t>
            </w:r>
          </w:p>
        </w:tc>
        <w:tc>
          <w:tcPr>
            <w:tcW w:w="1928" w:type="dxa"/>
          </w:tcPr>
          <w:p w:rsidR="000F19E9" w:rsidRDefault="000F19E9">
            <w:pPr>
              <w:pStyle w:val="ConsPlusNormal"/>
              <w:jc w:val="center"/>
            </w:pPr>
            <w:r>
              <w:t>21 2 07</w:t>
            </w:r>
          </w:p>
        </w:tc>
        <w:tc>
          <w:tcPr>
            <w:tcW w:w="1587" w:type="dxa"/>
          </w:tcPr>
          <w:p w:rsidR="000F19E9" w:rsidRDefault="000F19E9">
            <w:pPr>
              <w:pStyle w:val="ConsPlusNormal"/>
              <w:jc w:val="center"/>
            </w:pPr>
            <w:r>
              <w:t>160520,00</w:t>
            </w:r>
          </w:p>
        </w:tc>
        <w:tc>
          <w:tcPr>
            <w:tcW w:w="1644" w:type="dxa"/>
          </w:tcPr>
          <w:p w:rsidR="000F19E9" w:rsidRDefault="000F19E9">
            <w:pPr>
              <w:pStyle w:val="ConsPlusNormal"/>
              <w:jc w:val="center"/>
            </w:pPr>
            <w:r>
              <w:t>170520,00</w:t>
            </w:r>
          </w:p>
        </w:tc>
      </w:tr>
      <w:tr w:rsidR="000F19E9">
        <w:tc>
          <w:tcPr>
            <w:tcW w:w="4252" w:type="dxa"/>
          </w:tcPr>
          <w:p w:rsidR="000F19E9" w:rsidRDefault="000F19E9">
            <w:pPr>
              <w:pStyle w:val="ConsPlusNormal"/>
            </w:pPr>
            <w:r>
              <w:lastRenderedPageBreak/>
              <w:t>Расходы на обеспечение деятельности (оказание услуг) государственных учреждений</w:t>
            </w:r>
          </w:p>
        </w:tc>
        <w:tc>
          <w:tcPr>
            <w:tcW w:w="1928" w:type="dxa"/>
          </w:tcPr>
          <w:p w:rsidR="000F19E9" w:rsidRDefault="000F19E9">
            <w:pPr>
              <w:pStyle w:val="ConsPlusNormal"/>
              <w:jc w:val="center"/>
            </w:pPr>
            <w:r>
              <w:t>21 2 07 00590</w:t>
            </w:r>
          </w:p>
        </w:tc>
        <w:tc>
          <w:tcPr>
            <w:tcW w:w="1587" w:type="dxa"/>
          </w:tcPr>
          <w:p w:rsidR="000F19E9" w:rsidRDefault="000F19E9">
            <w:pPr>
              <w:pStyle w:val="ConsPlusNormal"/>
              <w:jc w:val="center"/>
            </w:pPr>
            <w:r>
              <w:t>160520,00</w:t>
            </w:r>
          </w:p>
        </w:tc>
        <w:tc>
          <w:tcPr>
            <w:tcW w:w="1644" w:type="dxa"/>
          </w:tcPr>
          <w:p w:rsidR="000F19E9" w:rsidRDefault="000F19E9">
            <w:pPr>
              <w:pStyle w:val="ConsPlusNormal"/>
              <w:jc w:val="center"/>
            </w:pPr>
            <w:r>
              <w:t>170520,00</w:t>
            </w:r>
          </w:p>
        </w:tc>
      </w:tr>
      <w:tr w:rsidR="000F19E9">
        <w:tc>
          <w:tcPr>
            <w:tcW w:w="4252" w:type="dxa"/>
          </w:tcPr>
          <w:p w:rsidR="000F19E9" w:rsidRDefault="000F19E9">
            <w:pPr>
              <w:pStyle w:val="ConsPlusNormal"/>
            </w:pPr>
            <w:r>
              <w:t>Основное мероприятие "Совершенствование системы оказания медицинской помощи больным прочими заболеваниями"</w:t>
            </w:r>
          </w:p>
        </w:tc>
        <w:tc>
          <w:tcPr>
            <w:tcW w:w="1928" w:type="dxa"/>
          </w:tcPr>
          <w:p w:rsidR="000F19E9" w:rsidRDefault="000F19E9">
            <w:pPr>
              <w:pStyle w:val="ConsPlusNormal"/>
              <w:jc w:val="center"/>
            </w:pPr>
            <w:r>
              <w:t>21 2 09</w:t>
            </w:r>
          </w:p>
        </w:tc>
        <w:tc>
          <w:tcPr>
            <w:tcW w:w="1587" w:type="dxa"/>
          </w:tcPr>
          <w:p w:rsidR="000F19E9" w:rsidRDefault="000F19E9">
            <w:pPr>
              <w:pStyle w:val="ConsPlusNormal"/>
              <w:jc w:val="center"/>
            </w:pPr>
            <w:r>
              <w:t>402693,95</w:t>
            </w:r>
          </w:p>
        </w:tc>
        <w:tc>
          <w:tcPr>
            <w:tcW w:w="1644" w:type="dxa"/>
          </w:tcPr>
          <w:p w:rsidR="000F19E9" w:rsidRDefault="000F19E9">
            <w:pPr>
              <w:pStyle w:val="ConsPlusNormal"/>
              <w:jc w:val="center"/>
            </w:pPr>
            <w:r>
              <w:t>427693,95</w:t>
            </w:r>
          </w:p>
        </w:tc>
      </w:tr>
      <w:tr w:rsidR="000F19E9">
        <w:tc>
          <w:tcPr>
            <w:tcW w:w="4252" w:type="dxa"/>
          </w:tcPr>
          <w:p w:rsidR="000F19E9" w:rsidRDefault="000F19E9">
            <w:pPr>
              <w:pStyle w:val="ConsPlusNormal"/>
            </w:pPr>
            <w:r>
              <w:t>Расходы на обеспечение деятельности (оказание услуг) государственных учреждений</w:t>
            </w:r>
          </w:p>
        </w:tc>
        <w:tc>
          <w:tcPr>
            <w:tcW w:w="1928" w:type="dxa"/>
          </w:tcPr>
          <w:p w:rsidR="000F19E9" w:rsidRDefault="000F19E9">
            <w:pPr>
              <w:pStyle w:val="ConsPlusNormal"/>
              <w:jc w:val="center"/>
            </w:pPr>
            <w:r>
              <w:t>21 2 09 00590</w:t>
            </w:r>
          </w:p>
        </w:tc>
        <w:tc>
          <w:tcPr>
            <w:tcW w:w="1587" w:type="dxa"/>
          </w:tcPr>
          <w:p w:rsidR="000F19E9" w:rsidRDefault="000F19E9">
            <w:pPr>
              <w:pStyle w:val="ConsPlusNormal"/>
              <w:jc w:val="center"/>
            </w:pPr>
            <w:r>
              <w:t>356693,95</w:t>
            </w:r>
          </w:p>
        </w:tc>
        <w:tc>
          <w:tcPr>
            <w:tcW w:w="1644" w:type="dxa"/>
          </w:tcPr>
          <w:p w:rsidR="000F19E9" w:rsidRDefault="000F19E9">
            <w:pPr>
              <w:pStyle w:val="ConsPlusNormal"/>
              <w:jc w:val="center"/>
            </w:pPr>
            <w:r>
              <w:t>381693,95</w:t>
            </w:r>
          </w:p>
        </w:tc>
      </w:tr>
      <w:tr w:rsidR="000F19E9">
        <w:tc>
          <w:tcPr>
            <w:tcW w:w="4252" w:type="dxa"/>
          </w:tcPr>
          <w:p w:rsidR="000F19E9" w:rsidRDefault="000F19E9">
            <w:pPr>
              <w:pStyle w:val="ConsPlusNormal"/>
            </w:pPr>
            <w:r>
              <w:t>Лечение граждан за пределами республики</w:t>
            </w:r>
          </w:p>
        </w:tc>
        <w:tc>
          <w:tcPr>
            <w:tcW w:w="1928" w:type="dxa"/>
          </w:tcPr>
          <w:p w:rsidR="000F19E9" w:rsidRDefault="000F19E9">
            <w:pPr>
              <w:pStyle w:val="ConsPlusNormal"/>
              <w:jc w:val="center"/>
            </w:pPr>
            <w:r>
              <w:t>21 2 09 90390</w:t>
            </w:r>
          </w:p>
        </w:tc>
        <w:tc>
          <w:tcPr>
            <w:tcW w:w="1587" w:type="dxa"/>
          </w:tcPr>
          <w:p w:rsidR="000F19E9" w:rsidRDefault="000F19E9">
            <w:pPr>
              <w:pStyle w:val="ConsPlusNormal"/>
              <w:jc w:val="center"/>
            </w:pPr>
            <w:r>
              <w:t>46000,00</w:t>
            </w:r>
          </w:p>
        </w:tc>
        <w:tc>
          <w:tcPr>
            <w:tcW w:w="1644" w:type="dxa"/>
          </w:tcPr>
          <w:p w:rsidR="000F19E9" w:rsidRDefault="000F19E9">
            <w:pPr>
              <w:pStyle w:val="ConsPlusNormal"/>
              <w:jc w:val="center"/>
            </w:pPr>
            <w:r>
              <w:t>46000,00</w:t>
            </w:r>
          </w:p>
        </w:tc>
      </w:tr>
      <w:tr w:rsidR="000F19E9">
        <w:tc>
          <w:tcPr>
            <w:tcW w:w="4252" w:type="dxa"/>
          </w:tcPr>
          <w:p w:rsidR="000F19E9" w:rsidRDefault="000F19E9">
            <w:pPr>
              <w:pStyle w:val="ConsPlusNormal"/>
            </w:pPr>
            <w:r>
              <w:t>Основное мероприятие "Совершенствование высокотехнологичной медицинской помощи"</w:t>
            </w:r>
          </w:p>
        </w:tc>
        <w:tc>
          <w:tcPr>
            <w:tcW w:w="1928" w:type="dxa"/>
          </w:tcPr>
          <w:p w:rsidR="000F19E9" w:rsidRDefault="000F19E9">
            <w:pPr>
              <w:pStyle w:val="ConsPlusNormal"/>
              <w:jc w:val="center"/>
            </w:pPr>
            <w:r>
              <w:t>21 2 10</w:t>
            </w:r>
          </w:p>
        </w:tc>
        <w:tc>
          <w:tcPr>
            <w:tcW w:w="1587" w:type="dxa"/>
          </w:tcPr>
          <w:p w:rsidR="000F19E9" w:rsidRDefault="000F19E9">
            <w:pPr>
              <w:pStyle w:val="ConsPlusNormal"/>
              <w:jc w:val="center"/>
            </w:pPr>
            <w:r>
              <w:t>285526,13</w:t>
            </w:r>
          </w:p>
        </w:tc>
        <w:tc>
          <w:tcPr>
            <w:tcW w:w="1644" w:type="dxa"/>
          </w:tcPr>
          <w:p w:rsidR="000F19E9" w:rsidRDefault="000F19E9">
            <w:pPr>
              <w:pStyle w:val="ConsPlusNormal"/>
              <w:jc w:val="center"/>
            </w:pPr>
            <w:r>
              <w:t>285526,13</w:t>
            </w:r>
          </w:p>
        </w:tc>
      </w:tr>
      <w:tr w:rsidR="000F19E9">
        <w:tc>
          <w:tcPr>
            <w:tcW w:w="4252" w:type="dxa"/>
          </w:tcPr>
          <w:p w:rsidR="000F19E9" w:rsidRDefault="000F19E9">
            <w:pPr>
              <w:pStyle w:val="ConsPlusNormal"/>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928" w:type="dxa"/>
          </w:tcPr>
          <w:p w:rsidR="000F19E9" w:rsidRDefault="000F19E9">
            <w:pPr>
              <w:pStyle w:val="ConsPlusNormal"/>
              <w:jc w:val="center"/>
            </w:pPr>
            <w:r>
              <w:t>21 2 10 R4020</w:t>
            </w:r>
          </w:p>
        </w:tc>
        <w:tc>
          <w:tcPr>
            <w:tcW w:w="1587" w:type="dxa"/>
          </w:tcPr>
          <w:p w:rsidR="000F19E9" w:rsidRDefault="000F19E9">
            <w:pPr>
              <w:pStyle w:val="ConsPlusNormal"/>
              <w:jc w:val="center"/>
            </w:pPr>
            <w:r>
              <w:t>285526,13</w:t>
            </w:r>
          </w:p>
        </w:tc>
        <w:tc>
          <w:tcPr>
            <w:tcW w:w="1644" w:type="dxa"/>
          </w:tcPr>
          <w:p w:rsidR="000F19E9" w:rsidRDefault="000F19E9">
            <w:pPr>
              <w:pStyle w:val="ConsPlusNormal"/>
              <w:jc w:val="center"/>
            </w:pPr>
            <w:r>
              <w:t>285526,13</w:t>
            </w:r>
          </w:p>
        </w:tc>
      </w:tr>
      <w:tr w:rsidR="000F19E9">
        <w:tc>
          <w:tcPr>
            <w:tcW w:w="4252" w:type="dxa"/>
          </w:tcPr>
          <w:p w:rsidR="000F19E9" w:rsidRDefault="000F19E9">
            <w:pPr>
              <w:pStyle w:val="ConsPlusNormal"/>
            </w:pPr>
            <w:r>
              <w:t>Основное мероприятие "Развитие службы крови"</w:t>
            </w:r>
          </w:p>
        </w:tc>
        <w:tc>
          <w:tcPr>
            <w:tcW w:w="1928" w:type="dxa"/>
          </w:tcPr>
          <w:p w:rsidR="000F19E9" w:rsidRDefault="000F19E9">
            <w:pPr>
              <w:pStyle w:val="ConsPlusNormal"/>
              <w:jc w:val="center"/>
            </w:pPr>
            <w:r>
              <w:t>21 2 11</w:t>
            </w:r>
          </w:p>
        </w:tc>
        <w:tc>
          <w:tcPr>
            <w:tcW w:w="1587" w:type="dxa"/>
          </w:tcPr>
          <w:p w:rsidR="000F19E9" w:rsidRDefault="000F19E9">
            <w:pPr>
              <w:pStyle w:val="ConsPlusNormal"/>
              <w:jc w:val="center"/>
            </w:pPr>
            <w:r>
              <w:t>203400,00</w:t>
            </w:r>
          </w:p>
        </w:tc>
        <w:tc>
          <w:tcPr>
            <w:tcW w:w="1644" w:type="dxa"/>
          </w:tcPr>
          <w:p w:rsidR="000F19E9" w:rsidRDefault="000F19E9">
            <w:pPr>
              <w:pStyle w:val="ConsPlusNormal"/>
              <w:jc w:val="center"/>
            </w:pPr>
            <w:r>
              <w:t>220900,00</w:t>
            </w:r>
          </w:p>
        </w:tc>
      </w:tr>
      <w:tr w:rsidR="000F19E9">
        <w:tc>
          <w:tcPr>
            <w:tcW w:w="4252" w:type="dxa"/>
          </w:tcPr>
          <w:p w:rsidR="000F19E9" w:rsidRDefault="000F19E9">
            <w:pPr>
              <w:pStyle w:val="ConsPlusNormal"/>
            </w:pPr>
            <w:r>
              <w:t>Расходы на обеспечение деятельности (оказание услуг) государственных учреждений</w:t>
            </w:r>
          </w:p>
        </w:tc>
        <w:tc>
          <w:tcPr>
            <w:tcW w:w="1928" w:type="dxa"/>
          </w:tcPr>
          <w:p w:rsidR="000F19E9" w:rsidRDefault="000F19E9">
            <w:pPr>
              <w:pStyle w:val="ConsPlusNormal"/>
              <w:jc w:val="center"/>
            </w:pPr>
            <w:r>
              <w:t>21 2 11 00590</w:t>
            </w:r>
          </w:p>
        </w:tc>
        <w:tc>
          <w:tcPr>
            <w:tcW w:w="1587" w:type="dxa"/>
          </w:tcPr>
          <w:p w:rsidR="000F19E9" w:rsidRDefault="000F19E9">
            <w:pPr>
              <w:pStyle w:val="ConsPlusNormal"/>
              <w:jc w:val="center"/>
            </w:pPr>
            <w:r>
              <w:t>203400,00</w:t>
            </w:r>
          </w:p>
        </w:tc>
        <w:tc>
          <w:tcPr>
            <w:tcW w:w="1644" w:type="dxa"/>
          </w:tcPr>
          <w:p w:rsidR="000F19E9" w:rsidRDefault="000F19E9">
            <w:pPr>
              <w:pStyle w:val="ConsPlusNormal"/>
              <w:jc w:val="center"/>
            </w:pPr>
            <w:r>
              <w:t>220900,00</w:t>
            </w:r>
          </w:p>
        </w:tc>
      </w:tr>
      <w:tr w:rsidR="000F19E9">
        <w:tc>
          <w:tcPr>
            <w:tcW w:w="4252" w:type="dxa"/>
          </w:tcPr>
          <w:p w:rsidR="000F19E9" w:rsidRDefault="000F19E9">
            <w:pPr>
              <w:pStyle w:val="ConsPlusNormal"/>
            </w:pPr>
            <w:r>
              <w:t>Подпрограмма "Охрана здоровья матери и ребенка в Республике Дагестан"</w:t>
            </w:r>
          </w:p>
        </w:tc>
        <w:tc>
          <w:tcPr>
            <w:tcW w:w="1928" w:type="dxa"/>
          </w:tcPr>
          <w:p w:rsidR="000F19E9" w:rsidRDefault="000F19E9">
            <w:pPr>
              <w:pStyle w:val="ConsPlusNormal"/>
              <w:jc w:val="center"/>
            </w:pPr>
            <w:r>
              <w:t>21 3</w:t>
            </w:r>
          </w:p>
        </w:tc>
        <w:tc>
          <w:tcPr>
            <w:tcW w:w="1587" w:type="dxa"/>
          </w:tcPr>
          <w:p w:rsidR="000F19E9" w:rsidRDefault="000F19E9">
            <w:pPr>
              <w:pStyle w:val="ConsPlusNormal"/>
              <w:jc w:val="center"/>
            </w:pPr>
            <w:r>
              <w:t>466859,00</w:t>
            </w:r>
          </w:p>
        </w:tc>
        <w:tc>
          <w:tcPr>
            <w:tcW w:w="1644" w:type="dxa"/>
          </w:tcPr>
          <w:p w:rsidR="000F19E9" w:rsidRDefault="000F19E9">
            <w:pPr>
              <w:pStyle w:val="ConsPlusNormal"/>
              <w:jc w:val="center"/>
            </w:pPr>
            <w:r>
              <w:t>475359,00</w:t>
            </w:r>
          </w:p>
        </w:tc>
      </w:tr>
      <w:tr w:rsidR="000F19E9">
        <w:tc>
          <w:tcPr>
            <w:tcW w:w="4252" w:type="dxa"/>
          </w:tcPr>
          <w:p w:rsidR="000F19E9" w:rsidRDefault="000F19E9">
            <w:pPr>
              <w:pStyle w:val="ConsPlusNormal"/>
            </w:pPr>
            <w:r>
              <w:t xml:space="preserve">Основное мероприятие "Расходы на обеспечение бесплатным питанием беременных женщин, кормящих матерей, а также детей в возрасте до трех лет бесплатными молочными смесями и другими продуктами </w:t>
            </w:r>
            <w:r>
              <w:lastRenderedPageBreak/>
              <w:t>детского питания"</w:t>
            </w:r>
          </w:p>
        </w:tc>
        <w:tc>
          <w:tcPr>
            <w:tcW w:w="1928" w:type="dxa"/>
          </w:tcPr>
          <w:p w:rsidR="000F19E9" w:rsidRDefault="000F19E9">
            <w:pPr>
              <w:pStyle w:val="ConsPlusNormal"/>
              <w:jc w:val="center"/>
            </w:pPr>
            <w:r>
              <w:lastRenderedPageBreak/>
              <w:t>21 3 02</w:t>
            </w:r>
          </w:p>
        </w:tc>
        <w:tc>
          <w:tcPr>
            <w:tcW w:w="1587" w:type="dxa"/>
          </w:tcPr>
          <w:p w:rsidR="000F19E9" w:rsidRDefault="000F19E9">
            <w:pPr>
              <w:pStyle w:val="ConsPlusNormal"/>
              <w:jc w:val="center"/>
            </w:pPr>
            <w:r>
              <w:t>250000,00</w:t>
            </w:r>
          </w:p>
        </w:tc>
        <w:tc>
          <w:tcPr>
            <w:tcW w:w="1644" w:type="dxa"/>
          </w:tcPr>
          <w:p w:rsidR="000F19E9" w:rsidRDefault="000F19E9">
            <w:pPr>
              <w:pStyle w:val="ConsPlusNormal"/>
              <w:jc w:val="center"/>
            </w:pPr>
            <w:r>
              <w:t>250000,00</w:t>
            </w:r>
          </w:p>
        </w:tc>
      </w:tr>
      <w:tr w:rsidR="000F19E9">
        <w:tc>
          <w:tcPr>
            <w:tcW w:w="4252" w:type="dxa"/>
          </w:tcPr>
          <w:p w:rsidR="000F19E9" w:rsidRDefault="000F19E9">
            <w:pPr>
              <w:pStyle w:val="ConsPlusNormal"/>
            </w:pPr>
            <w:r>
              <w:lastRenderedPageBreak/>
              <w:t>Обеспечение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1928" w:type="dxa"/>
          </w:tcPr>
          <w:p w:rsidR="000F19E9" w:rsidRDefault="000F19E9">
            <w:pPr>
              <w:pStyle w:val="ConsPlusNormal"/>
              <w:jc w:val="center"/>
            </w:pPr>
            <w:r>
              <w:t>21 3 02 90700</w:t>
            </w:r>
          </w:p>
        </w:tc>
        <w:tc>
          <w:tcPr>
            <w:tcW w:w="1587" w:type="dxa"/>
          </w:tcPr>
          <w:p w:rsidR="000F19E9" w:rsidRDefault="000F19E9">
            <w:pPr>
              <w:pStyle w:val="ConsPlusNormal"/>
              <w:jc w:val="center"/>
            </w:pPr>
            <w:r>
              <w:t>250000,00</w:t>
            </w:r>
          </w:p>
        </w:tc>
        <w:tc>
          <w:tcPr>
            <w:tcW w:w="1644" w:type="dxa"/>
          </w:tcPr>
          <w:p w:rsidR="000F19E9" w:rsidRDefault="000F19E9">
            <w:pPr>
              <w:pStyle w:val="ConsPlusNormal"/>
              <w:jc w:val="center"/>
            </w:pPr>
            <w:r>
              <w:t>250000,00</w:t>
            </w:r>
          </w:p>
        </w:tc>
      </w:tr>
      <w:tr w:rsidR="000F19E9">
        <w:tc>
          <w:tcPr>
            <w:tcW w:w="4252" w:type="dxa"/>
          </w:tcPr>
          <w:p w:rsidR="000F19E9" w:rsidRDefault="000F19E9">
            <w:pPr>
              <w:pStyle w:val="ConsPlusNormal"/>
            </w:pPr>
            <w:r>
              <w:t>Основное мероприятие "Развитие специализированной помощи детям"</w:t>
            </w:r>
          </w:p>
        </w:tc>
        <w:tc>
          <w:tcPr>
            <w:tcW w:w="1928" w:type="dxa"/>
          </w:tcPr>
          <w:p w:rsidR="000F19E9" w:rsidRDefault="000F19E9">
            <w:pPr>
              <w:pStyle w:val="ConsPlusNormal"/>
              <w:jc w:val="center"/>
            </w:pPr>
            <w:r>
              <w:t>21 3 04</w:t>
            </w:r>
          </w:p>
        </w:tc>
        <w:tc>
          <w:tcPr>
            <w:tcW w:w="1587" w:type="dxa"/>
          </w:tcPr>
          <w:p w:rsidR="000F19E9" w:rsidRDefault="000F19E9">
            <w:pPr>
              <w:pStyle w:val="ConsPlusNormal"/>
              <w:jc w:val="center"/>
            </w:pPr>
            <w:r>
              <w:t>140824,00</w:t>
            </w:r>
          </w:p>
        </w:tc>
        <w:tc>
          <w:tcPr>
            <w:tcW w:w="1644" w:type="dxa"/>
          </w:tcPr>
          <w:p w:rsidR="000F19E9" w:rsidRDefault="000F19E9">
            <w:pPr>
              <w:pStyle w:val="ConsPlusNormal"/>
              <w:jc w:val="center"/>
            </w:pPr>
            <w:r>
              <w:t>149324,00</w:t>
            </w:r>
          </w:p>
        </w:tc>
      </w:tr>
      <w:tr w:rsidR="000F19E9">
        <w:tc>
          <w:tcPr>
            <w:tcW w:w="4252" w:type="dxa"/>
          </w:tcPr>
          <w:p w:rsidR="000F19E9" w:rsidRDefault="000F19E9">
            <w:pPr>
              <w:pStyle w:val="ConsPlusNormal"/>
            </w:pPr>
            <w:r>
              <w:t>Расходы на обеспечение деятельности (оказание услуг) государственных учреждений</w:t>
            </w:r>
          </w:p>
        </w:tc>
        <w:tc>
          <w:tcPr>
            <w:tcW w:w="1928" w:type="dxa"/>
          </w:tcPr>
          <w:p w:rsidR="000F19E9" w:rsidRDefault="000F19E9">
            <w:pPr>
              <w:pStyle w:val="ConsPlusNormal"/>
              <w:jc w:val="center"/>
            </w:pPr>
            <w:r>
              <w:t>21 3 04 00590</w:t>
            </w:r>
          </w:p>
        </w:tc>
        <w:tc>
          <w:tcPr>
            <w:tcW w:w="1587" w:type="dxa"/>
          </w:tcPr>
          <w:p w:rsidR="000F19E9" w:rsidRDefault="000F19E9">
            <w:pPr>
              <w:pStyle w:val="ConsPlusNormal"/>
              <w:jc w:val="center"/>
            </w:pPr>
            <w:r>
              <w:t>140824,00</w:t>
            </w:r>
          </w:p>
        </w:tc>
        <w:tc>
          <w:tcPr>
            <w:tcW w:w="1644" w:type="dxa"/>
          </w:tcPr>
          <w:p w:rsidR="000F19E9" w:rsidRDefault="000F19E9">
            <w:pPr>
              <w:pStyle w:val="ConsPlusNormal"/>
              <w:jc w:val="center"/>
            </w:pPr>
            <w:r>
              <w:t>149324,00</w:t>
            </w:r>
          </w:p>
        </w:tc>
      </w:tr>
      <w:tr w:rsidR="000F19E9">
        <w:tc>
          <w:tcPr>
            <w:tcW w:w="4252" w:type="dxa"/>
          </w:tcPr>
          <w:p w:rsidR="000F19E9" w:rsidRDefault="000F19E9">
            <w:pPr>
              <w:pStyle w:val="ConsPlusNormal"/>
            </w:pPr>
            <w:r>
              <w:t>Основное мероприятие "Создание системы раннего выявления и коррекции нарушений развития ребенка"</w:t>
            </w:r>
          </w:p>
        </w:tc>
        <w:tc>
          <w:tcPr>
            <w:tcW w:w="1928" w:type="dxa"/>
          </w:tcPr>
          <w:p w:rsidR="000F19E9" w:rsidRDefault="000F19E9">
            <w:pPr>
              <w:pStyle w:val="ConsPlusNormal"/>
              <w:jc w:val="center"/>
            </w:pPr>
            <w:r>
              <w:t>21 3 05</w:t>
            </w:r>
          </w:p>
        </w:tc>
        <w:tc>
          <w:tcPr>
            <w:tcW w:w="1587" w:type="dxa"/>
          </w:tcPr>
          <w:p w:rsidR="000F19E9" w:rsidRDefault="000F19E9">
            <w:pPr>
              <w:pStyle w:val="ConsPlusNormal"/>
              <w:jc w:val="center"/>
            </w:pPr>
            <w:r>
              <w:t>76035,00</w:t>
            </w:r>
          </w:p>
        </w:tc>
        <w:tc>
          <w:tcPr>
            <w:tcW w:w="1644" w:type="dxa"/>
          </w:tcPr>
          <w:p w:rsidR="000F19E9" w:rsidRDefault="000F19E9">
            <w:pPr>
              <w:pStyle w:val="ConsPlusNormal"/>
              <w:jc w:val="center"/>
            </w:pPr>
            <w:r>
              <w:t>76035,00</w:t>
            </w:r>
          </w:p>
        </w:tc>
      </w:tr>
      <w:tr w:rsidR="000F19E9">
        <w:tc>
          <w:tcPr>
            <w:tcW w:w="4252" w:type="dxa"/>
          </w:tcPr>
          <w:p w:rsidR="000F19E9" w:rsidRDefault="000F19E9">
            <w:pPr>
              <w:pStyle w:val="ConsPlusNormal"/>
            </w:pPr>
            <w:r>
              <w:t>Совершенствованию системы пренатальной диагностики, обеспечения наборами и расходными материалами для проведения расширенного неонатального скрининга новорожденных и диагностики пороков развития, а также аудиологического скрининга</w:t>
            </w:r>
          </w:p>
        </w:tc>
        <w:tc>
          <w:tcPr>
            <w:tcW w:w="1928" w:type="dxa"/>
          </w:tcPr>
          <w:p w:rsidR="000F19E9" w:rsidRDefault="000F19E9">
            <w:pPr>
              <w:pStyle w:val="ConsPlusNormal"/>
              <w:jc w:val="center"/>
            </w:pPr>
            <w:r>
              <w:t>21 3 05 90370</w:t>
            </w:r>
          </w:p>
        </w:tc>
        <w:tc>
          <w:tcPr>
            <w:tcW w:w="1587" w:type="dxa"/>
          </w:tcPr>
          <w:p w:rsidR="000F19E9" w:rsidRDefault="000F19E9">
            <w:pPr>
              <w:pStyle w:val="ConsPlusNormal"/>
              <w:jc w:val="center"/>
            </w:pPr>
            <w:r>
              <w:t>76035,00</w:t>
            </w:r>
          </w:p>
        </w:tc>
        <w:tc>
          <w:tcPr>
            <w:tcW w:w="1644" w:type="dxa"/>
          </w:tcPr>
          <w:p w:rsidR="000F19E9" w:rsidRDefault="000F19E9">
            <w:pPr>
              <w:pStyle w:val="ConsPlusNormal"/>
              <w:jc w:val="center"/>
            </w:pPr>
            <w:r>
              <w:t>76035,00</w:t>
            </w:r>
          </w:p>
        </w:tc>
      </w:tr>
      <w:tr w:rsidR="000F19E9">
        <w:tc>
          <w:tcPr>
            <w:tcW w:w="4252" w:type="dxa"/>
          </w:tcPr>
          <w:p w:rsidR="000F19E9" w:rsidRDefault="000F19E9">
            <w:pPr>
              <w:pStyle w:val="ConsPlusNormal"/>
            </w:pPr>
            <w:r>
              <w:t>Подпрограмма "Развитие медицинской реабилитации и санаторно-курортного лечения, в том числе детей"</w:t>
            </w:r>
          </w:p>
        </w:tc>
        <w:tc>
          <w:tcPr>
            <w:tcW w:w="1928" w:type="dxa"/>
          </w:tcPr>
          <w:p w:rsidR="000F19E9" w:rsidRDefault="000F19E9">
            <w:pPr>
              <w:pStyle w:val="ConsPlusNormal"/>
              <w:jc w:val="center"/>
            </w:pPr>
            <w:r>
              <w:t>21 4</w:t>
            </w:r>
          </w:p>
        </w:tc>
        <w:tc>
          <w:tcPr>
            <w:tcW w:w="1587" w:type="dxa"/>
          </w:tcPr>
          <w:p w:rsidR="000F19E9" w:rsidRDefault="000F19E9">
            <w:pPr>
              <w:pStyle w:val="ConsPlusNormal"/>
              <w:jc w:val="center"/>
            </w:pPr>
            <w:r>
              <w:t>92306,00</w:t>
            </w:r>
          </w:p>
        </w:tc>
        <w:tc>
          <w:tcPr>
            <w:tcW w:w="1644" w:type="dxa"/>
          </w:tcPr>
          <w:p w:rsidR="000F19E9" w:rsidRDefault="000F19E9">
            <w:pPr>
              <w:pStyle w:val="ConsPlusNormal"/>
              <w:jc w:val="center"/>
            </w:pPr>
            <w:r>
              <w:t>97306,00</w:t>
            </w:r>
          </w:p>
        </w:tc>
      </w:tr>
      <w:tr w:rsidR="000F19E9">
        <w:tc>
          <w:tcPr>
            <w:tcW w:w="4252" w:type="dxa"/>
          </w:tcPr>
          <w:p w:rsidR="000F19E9" w:rsidRDefault="000F19E9">
            <w:pPr>
              <w:pStyle w:val="ConsPlusNormal"/>
            </w:pPr>
            <w:r>
              <w:t>Основное мероприятие "Развитие медицинской реабилитации, в том числе детей"</w:t>
            </w:r>
          </w:p>
        </w:tc>
        <w:tc>
          <w:tcPr>
            <w:tcW w:w="1928" w:type="dxa"/>
          </w:tcPr>
          <w:p w:rsidR="000F19E9" w:rsidRDefault="000F19E9">
            <w:pPr>
              <w:pStyle w:val="ConsPlusNormal"/>
              <w:jc w:val="center"/>
            </w:pPr>
            <w:r>
              <w:t>21 4 02</w:t>
            </w:r>
          </w:p>
        </w:tc>
        <w:tc>
          <w:tcPr>
            <w:tcW w:w="1587" w:type="dxa"/>
          </w:tcPr>
          <w:p w:rsidR="000F19E9" w:rsidRDefault="000F19E9">
            <w:pPr>
              <w:pStyle w:val="ConsPlusNormal"/>
              <w:jc w:val="center"/>
            </w:pPr>
            <w:r>
              <w:t>92306,00</w:t>
            </w:r>
          </w:p>
        </w:tc>
        <w:tc>
          <w:tcPr>
            <w:tcW w:w="1644" w:type="dxa"/>
          </w:tcPr>
          <w:p w:rsidR="000F19E9" w:rsidRDefault="000F19E9">
            <w:pPr>
              <w:pStyle w:val="ConsPlusNormal"/>
              <w:jc w:val="center"/>
            </w:pPr>
            <w:r>
              <w:t>97306,00</w:t>
            </w:r>
          </w:p>
        </w:tc>
      </w:tr>
      <w:tr w:rsidR="000F19E9">
        <w:tc>
          <w:tcPr>
            <w:tcW w:w="4252" w:type="dxa"/>
          </w:tcPr>
          <w:p w:rsidR="000F19E9" w:rsidRDefault="000F19E9">
            <w:pPr>
              <w:pStyle w:val="ConsPlusNormal"/>
            </w:pPr>
            <w:r>
              <w:t>Расходы на обеспечение деятельности (оказание услуг) государственных учреждений</w:t>
            </w:r>
          </w:p>
        </w:tc>
        <w:tc>
          <w:tcPr>
            <w:tcW w:w="1928" w:type="dxa"/>
          </w:tcPr>
          <w:p w:rsidR="000F19E9" w:rsidRDefault="000F19E9">
            <w:pPr>
              <w:pStyle w:val="ConsPlusNormal"/>
              <w:jc w:val="center"/>
            </w:pPr>
            <w:r>
              <w:t>21 4 02 00590</w:t>
            </w:r>
          </w:p>
        </w:tc>
        <w:tc>
          <w:tcPr>
            <w:tcW w:w="1587" w:type="dxa"/>
          </w:tcPr>
          <w:p w:rsidR="000F19E9" w:rsidRDefault="000F19E9">
            <w:pPr>
              <w:pStyle w:val="ConsPlusNormal"/>
              <w:jc w:val="center"/>
            </w:pPr>
            <w:r>
              <w:t>92306,00</w:t>
            </w:r>
          </w:p>
        </w:tc>
        <w:tc>
          <w:tcPr>
            <w:tcW w:w="1644" w:type="dxa"/>
          </w:tcPr>
          <w:p w:rsidR="000F19E9" w:rsidRDefault="000F19E9">
            <w:pPr>
              <w:pStyle w:val="ConsPlusNormal"/>
              <w:jc w:val="center"/>
            </w:pPr>
            <w:r>
              <w:t>97306,00</w:t>
            </w:r>
          </w:p>
        </w:tc>
      </w:tr>
      <w:tr w:rsidR="000F19E9">
        <w:tc>
          <w:tcPr>
            <w:tcW w:w="4252" w:type="dxa"/>
          </w:tcPr>
          <w:p w:rsidR="000F19E9" w:rsidRDefault="000F19E9">
            <w:pPr>
              <w:pStyle w:val="ConsPlusNormal"/>
            </w:pPr>
            <w:r>
              <w:t xml:space="preserve">Подпрограмма "Совершенствование системы </w:t>
            </w:r>
            <w:r>
              <w:lastRenderedPageBreak/>
              <w:t>лекарственного обеспечения, в том числе в амбулаторных условиях"</w:t>
            </w:r>
          </w:p>
        </w:tc>
        <w:tc>
          <w:tcPr>
            <w:tcW w:w="1928" w:type="dxa"/>
          </w:tcPr>
          <w:p w:rsidR="000F19E9" w:rsidRDefault="000F19E9">
            <w:pPr>
              <w:pStyle w:val="ConsPlusNormal"/>
              <w:jc w:val="center"/>
            </w:pPr>
            <w:r>
              <w:lastRenderedPageBreak/>
              <w:t>21 6</w:t>
            </w:r>
          </w:p>
        </w:tc>
        <w:tc>
          <w:tcPr>
            <w:tcW w:w="1587" w:type="dxa"/>
          </w:tcPr>
          <w:p w:rsidR="000F19E9" w:rsidRDefault="000F19E9">
            <w:pPr>
              <w:pStyle w:val="ConsPlusNormal"/>
              <w:jc w:val="center"/>
            </w:pPr>
            <w:r>
              <w:t>1586149,40</w:t>
            </w:r>
          </w:p>
        </w:tc>
        <w:tc>
          <w:tcPr>
            <w:tcW w:w="1644" w:type="dxa"/>
          </w:tcPr>
          <w:p w:rsidR="000F19E9" w:rsidRDefault="000F19E9">
            <w:pPr>
              <w:pStyle w:val="ConsPlusNormal"/>
              <w:jc w:val="center"/>
            </w:pPr>
            <w:r>
              <w:t>1586149,40</w:t>
            </w:r>
          </w:p>
        </w:tc>
      </w:tr>
      <w:tr w:rsidR="000F19E9">
        <w:tc>
          <w:tcPr>
            <w:tcW w:w="4252" w:type="dxa"/>
          </w:tcPr>
          <w:p w:rsidR="000F19E9" w:rsidRDefault="000F19E9">
            <w:pPr>
              <w:pStyle w:val="ConsPlusNormal"/>
            </w:pPr>
            <w:r>
              <w:lastRenderedPageBreak/>
              <w:t>Основное мероприятие "Реализация программы лекарственного обеспечения в соответствии с постановлением Правительства Российской Федерации от 30 июля 1994 года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tc>
        <w:tc>
          <w:tcPr>
            <w:tcW w:w="1928" w:type="dxa"/>
          </w:tcPr>
          <w:p w:rsidR="000F19E9" w:rsidRDefault="000F19E9">
            <w:pPr>
              <w:pStyle w:val="ConsPlusNormal"/>
              <w:jc w:val="center"/>
            </w:pPr>
            <w:r>
              <w:t>21 6 02</w:t>
            </w:r>
          </w:p>
        </w:tc>
        <w:tc>
          <w:tcPr>
            <w:tcW w:w="1587" w:type="dxa"/>
          </w:tcPr>
          <w:p w:rsidR="000F19E9" w:rsidRDefault="000F19E9">
            <w:pPr>
              <w:pStyle w:val="ConsPlusNormal"/>
              <w:jc w:val="center"/>
            </w:pPr>
            <w:r>
              <w:t>1080771,00</w:t>
            </w:r>
          </w:p>
        </w:tc>
        <w:tc>
          <w:tcPr>
            <w:tcW w:w="1644" w:type="dxa"/>
          </w:tcPr>
          <w:p w:rsidR="000F19E9" w:rsidRDefault="000F19E9">
            <w:pPr>
              <w:pStyle w:val="ConsPlusNormal"/>
              <w:jc w:val="center"/>
            </w:pPr>
            <w:r>
              <w:t>1080771,00</w:t>
            </w:r>
          </w:p>
        </w:tc>
      </w:tr>
      <w:tr w:rsidR="000F19E9">
        <w:tc>
          <w:tcPr>
            <w:tcW w:w="4252" w:type="dxa"/>
          </w:tcPr>
          <w:p w:rsidR="000F19E9" w:rsidRDefault="000F19E9">
            <w:pPr>
              <w:pStyle w:val="ConsPlusNormal"/>
            </w:pPr>
            <w:r>
              <w:t>Финансовое обеспечение групп населения и категорий заболеваний, при лечении которых лекарственные средства и изделия медицинского назначения отпускаются по рецептам врачей бесплатно, а также обеспечение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w:t>
            </w:r>
          </w:p>
        </w:tc>
        <w:tc>
          <w:tcPr>
            <w:tcW w:w="1928" w:type="dxa"/>
          </w:tcPr>
          <w:p w:rsidR="000F19E9" w:rsidRDefault="000F19E9">
            <w:pPr>
              <w:pStyle w:val="ConsPlusNormal"/>
              <w:jc w:val="center"/>
            </w:pPr>
            <w:r>
              <w:t>21 6 02 90000</w:t>
            </w:r>
          </w:p>
        </w:tc>
        <w:tc>
          <w:tcPr>
            <w:tcW w:w="1587" w:type="dxa"/>
          </w:tcPr>
          <w:p w:rsidR="000F19E9" w:rsidRDefault="000F19E9">
            <w:pPr>
              <w:pStyle w:val="ConsPlusNormal"/>
              <w:jc w:val="center"/>
            </w:pPr>
            <w:r>
              <w:t>1080771,00</w:t>
            </w:r>
          </w:p>
        </w:tc>
        <w:tc>
          <w:tcPr>
            <w:tcW w:w="1644" w:type="dxa"/>
          </w:tcPr>
          <w:p w:rsidR="000F19E9" w:rsidRDefault="000F19E9">
            <w:pPr>
              <w:pStyle w:val="ConsPlusNormal"/>
              <w:jc w:val="center"/>
            </w:pPr>
            <w:r>
              <w:t>1080771,00</w:t>
            </w:r>
          </w:p>
        </w:tc>
      </w:tr>
      <w:tr w:rsidR="000F19E9">
        <w:tc>
          <w:tcPr>
            <w:tcW w:w="4252" w:type="dxa"/>
          </w:tcPr>
          <w:p w:rsidR="000F19E9" w:rsidRDefault="000F19E9">
            <w:pPr>
              <w:pStyle w:val="ConsPlusNormal"/>
            </w:pPr>
            <w:r>
              <w:t>Основное мероприятие "Обеспечение отдельных категорий граждан лекарственными препаратами в амбулаторных условиях"</w:t>
            </w:r>
          </w:p>
        </w:tc>
        <w:tc>
          <w:tcPr>
            <w:tcW w:w="1928" w:type="dxa"/>
          </w:tcPr>
          <w:p w:rsidR="000F19E9" w:rsidRDefault="000F19E9">
            <w:pPr>
              <w:pStyle w:val="ConsPlusNormal"/>
              <w:jc w:val="center"/>
            </w:pPr>
            <w:r>
              <w:t>21 6 03</w:t>
            </w:r>
          </w:p>
        </w:tc>
        <w:tc>
          <w:tcPr>
            <w:tcW w:w="1587" w:type="dxa"/>
          </w:tcPr>
          <w:p w:rsidR="000F19E9" w:rsidRDefault="000F19E9">
            <w:pPr>
              <w:pStyle w:val="ConsPlusNormal"/>
              <w:jc w:val="center"/>
            </w:pPr>
            <w:r>
              <w:t>3043,10</w:t>
            </w:r>
          </w:p>
        </w:tc>
        <w:tc>
          <w:tcPr>
            <w:tcW w:w="1644" w:type="dxa"/>
          </w:tcPr>
          <w:p w:rsidR="000F19E9" w:rsidRDefault="000F19E9">
            <w:pPr>
              <w:pStyle w:val="ConsPlusNormal"/>
              <w:jc w:val="center"/>
            </w:pPr>
            <w:r>
              <w:t>3043,10</w:t>
            </w:r>
          </w:p>
        </w:tc>
      </w:tr>
      <w:tr w:rsidR="000F19E9">
        <w:tc>
          <w:tcPr>
            <w:tcW w:w="4252" w:type="dxa"/>
          </w:tcPr>
          <w:p w:rsidR="000F19E9" w:rsidRDefault="000F19E9">
            <w:pPr>
              <w:pStyle w:val="ConsPlusNormal"/>
            </w:pPr>
            <w:r>
              <w:t xml:space="preserve">Финансовое обеспечение расходов на организационные мероприятия, связанные с </w:t>
            </w:r>
            <w:r>
              <w:lastRenderedPageBreak/>
              <w:t>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w:t>
            </w:r>
          </w:p>
        </w:tc>
        <w:tc>
          <w:tcPr>
            <w:tcW w:w="1928" w:type="dxa"/>
          </w:tcPr>
          <w:p w:rsidR="000F19E9" w:rsidRDefault="000F19E9">
            <w:pPr>
              <w:pStyle w:val="ConsPlusNormal"/>
              <w:jc w:val="center"/>
            </w:pPr>
            <w:r>
              <w:lastRenderedPageBreak/>
              <w:t>21 6 03 52160</w:t>
            </w:r>
          </w:p>
        </w:tc>
        <w:tc>
          <w:tcPr>
            <w:tcW w:w="1587" w:type="dxa"/>
          </w:tcPr>
          <w:p w:rsidR="000F19E9" w:rsidRDefault="000F19E9">
            <w:pPr>
              <w:pStyle w:val="ConsPlusNormal"/>
              <w:jc w:val="center"/>
            </w:pPr>
            <w:r>
              <w:t>3043,10</w:t>
            </w:r>
          </w:p>
        </w:tc>
        <w:tc>
          <w:tcPr>
            <w:tcW w:w="1644" w:type="dxa"/>
          </w:tcPr>
          <w:p w:rsidR="000F19E9" w:rsidRDefault="000F19E9">
            <w:pPr>
              <w:pStyle w:val="ConsPlusNormal"/>
              <w:jc w:val="center"/>
            </w:pPr>
            <w:r>
              <w:t>3043,10</w:t>
            </w:r>
          </w:p>
        </w:tc>
      </w:tr>
      <w:tr w:rsidR="000F19E9">
        <w:tc>
          <w:tcPr>
            <w:tcW w:w="4252" w:type="dxa"/>
          </w:tcPr>
          <w:p w:rsidR="000F19E9" w:rsidRDefault="000F19E9">
            <w:pPr>
              <w:pStyle w:val="ConsPlusNormal"/>
            </w:pPr>
            <w:r>
              <w:lastRenderedPageBreak/>
              <w:t>Основное мероприятие "Реализация программы обеспечения отдельных категорий граждан необходимыми лекарственными средствами и медицинскими изделиями, а также специализированными продуктами лечебного питания для детей-инвалидов"</w:t>
            </w:r>
          </w:p>
        </w:tc>
        <w:tc>
          <w:tcPr>
            <w:tcW w:w="1928" w:type="dxa"/>
          </w:tcPr>
          <w:p w:rsidR="000F19E9" w:rsidRDefault="000F19E9">
            <w:pPr>
              <w:pStyle w:val="ConsPlusNormal"/>
              <w:jc w:val="center"/>
            </w:pPr>
            <w:r>
              <w:t>21 6 06</w:t>
            </w:r>
          </w:p>
        </w:tc>
        <w:tc>
          <w:tcPr>
            <w:tcW w:w="1587" w:type="dxa"/>
          </w:tcPr>
          <w:p w:rsidR="000F19E9" w:rsidRDefault="000F19E9">
            <w:pPr>
              <w:pStyle w:val="ConsPlusNormal"/>
              <w:jc w:val="center"/>
            </w:pPr>
            <w:r>
              <w:t>502335,30</w:t>
            </w:r>
          </w:p>
        </w:tc>
        <w:tc>
          <w:tcPr>
            <w:tcW w:w="1644" w:type="dxa"/>
          </w:tcPr>
          <w:p w:rsidR="000F19E9" w:rsidRDefault="000F19E9">
            <w:pPr>
              <w:pStyle w:val="ConsPlusNormal"/>
              <w:jc w:val="center"/>
            </w:pPr>
            <w:r>
              <w:t>502335,30</w:t>
            </w:r>
          </w:p>
        </w:tc>
      </w:tr>
      <w:tr w:rsidR="000F19E9">
        <w:tc>
          <w:tcPr>
            <w:tcW w:w="4252" w:type="dxa"/>
          </w:tcPr>
          <w:p w:rsidR="000F19E9" w:rsidRDefault="000F19E9">
            <w:pPr>
              <w:pStyle w:val="ConsPlusNormal"/>
            </w:pPr>
            <w:r>
              <w:t>Реализация отдельных полномочий в области лекарственного обеспечения</w:t>
            </w:r>
          </w:p>
        </w:tc>
        <w:tc>
          <w:tcPr>
            <w:tcW w:w="1928" w:type="dxa"/>
          </w:tcPr>
          <w:p w:rsidR="000F19E9" w:rsidRDefault="000F19E9">
            <w:pPr>
              <w:pStyle w:val="ConsPlusNormal"/>
              <w:jc w:val="center"/>
            </w:pPr>
            <w:r>
              <w:t>21 6 06 51610</w:t>
            </w:r>
          </w:p>
        </w:tc>
        <w:tc>
          <w:tcPr>
            <w:tcW w:w="1587" w:type="dxa"/>
          </w:tcPr>
          <w:p w:rsidR="000F19E9" w:rsidRDefault="000F19E9">
            <w:pPr>
              <w:pStyle w:val="ConsPlusNormal"/>
              <w:jc w:val="center"/>
            </w:pPr>
            <w:r>
              <w:t>135504,00</w:t>
            </w:r>
          </w:p>
        </w:tc>
        <w:tc>
          <w:tcPr>
            <w:tcW w:w="1644" w:type="dxa"/>
          </w:tcPr>
          <w:p w:rsidR="000F19E9" w:rsidRDefault="000F19E9">
            <w:pPr>
              <w:pStyle w:val="ConsPlusNormal"/>
              <w:jc w:val="center"/>
            </w:pPr>
            <w:r>
              <w:t>135504,00</w:t>
            </w:r>
          </w:p>
        </w:tc>
      </w:tr>
      <w:tr w:rsidR="000F19E9">
        <w:tc>
          <w:tcPr>
            <w:tcW w:w="4252" w:type="dxa"/>
          </w:tcPr>
          <w:p w:rsidR="000F19E9" w:rsidRDefault="000F19E9">
            <w:pPr>
              <w:pStyle w:val="ConsPlusNormal"/>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928" w:type="dxa"/>
          </w:tcPr>
          <w:p w:rsidR="000F19E9" w:rsidRDefault="000F19E9">
            <w:pPr>
              <w:pStyle w:val="ConsPlusNormal"/>
              <w:jc w:val="center"/>
            </w:pPr>
            <w:r>
              <w:t>21 6 06 54600</w:t>
            </w:r>
          </w:p>
        </w:tc>
        <w:tc>
          <w:tcPr>
            <w:tcW w:w="1587" w:type="dxa"/>
          </w:tcPr>
          <w:p w:rsidR="000F19E9" w:rsidRDefault="000F19E9">
            <w:pPr>
              <w:pStyle w:val="ConsPlusNormal"/>
              <w:jc w:val="center"/>
            </w:pPr>
            <w:r>
              <w:t>366831,30</w:t>
            </w:r>
          </w:p>
        </w:tc>
        <w:tc>
          <w:tcPr>
            <w:tcW w:w="1644" w:type="dxa"/>
          </w:tcPr>
          <w:p w:rsidR="000F19E9" w:rsidRDefault="000F19E9">
            <w:pPr>
              <w:pStyle w:val="ConsPlusNormal"/>
              <w:jc w:val="center"/>
            </w:pPr>
            <w:r>
              <w:t>366831,30</w:t>
            </w:r>
          </w:p>
        </w:tc>
      </w:tr>
      <w:tr w:rsidR="000F19E9">
        <w:tc>
          <w:tcPr>
            <w:tcW w:w="4252" w:type="dxa"/>
          </w:tcPr>
          <w:p w:rsidR="000F19E9" w:rsidRDefault="000F19E9">
            <w:pPr>
              <w:pStyle w:val="ConsPlusNormal"/>
            </w:pPr>
            <w:r>
              <w:lastRenderedPageBreak/>
              <w:t>Подпрограмма "Кадровое обеспечение системы здравоохранения"</w:t>
            </w:r>
          </w:p>
        </w:tc>
        <w:tc>
          <w:tcPr>
            <w:tcW w:w="1928" w:type="dxa"/>
          </w:tcPr>
          <w:p w:rsidR="000F19E9" w:rsidRDefault="000F19E9">
            <w:pPr>
              <w:pStyle w:val="ConsPlusNormal"/>
              <w:jc w:val="center"/>
            </w:pPr>
            <w:r>
              <w:t>21 7</w:t>
            </w:r>
          </w:p>
        </w:tc>
        <w:tc>
          <w:tcPr>
            <w:tcW w:w="1587" w:type="dxa"/>
          </w:tcPr>
          <w:p w:rsidR="000F19E9" w:rsidRDefault="000F19E9">
            <w:pPr>
              <w:pStyle w:val="ConsPlusNormal"/>
              <w:jc w:val="center"/>
            </w:pPr>
            <w:r>
              <w:t>608426,20</w:t>
            </w:r>
          </w:p>
        </w:tc>
        <w:tc>
          <w:tcPr>
            <w:tcW w:w="1644" w:type="dxa"/>
          </w:tcPr>
          <w:p w:rsidR="000F19E9" w:rsidRDefault="000F19E9">
            <w:pPr>
              <w:pStyle w:val="ConsPlusNormal"/>
              <w:jc w:val="center"/>
            </w:pPr>
            <w:r>
              <w:t>604426,20</w:t>
            </w:r>
          </w:p>
        </w:tc>
      </w:tr>
      <w:tr w:rsidR="000F19E9">
        <w:tc>
          <w:tcPr>
            <w:tcW w:w="4252" w:type="dxa"/>
          </w:tcPr>
          <w:p w:rsidR="000F19E9" w:rsidRDefault="000F19E9">
            <w:pPr>
              <w:pStyle w:val="ConsPlusNormal"/>
            </w:pPr>
            <w:r>
              <w:t>Основное мероприятие "Повышение уровня квалификации медицинских и фармацевтических работников"</w:t>
            </w:r>
          </w:p>
        </w:tc>
        <w:tc>
          <w:tcPr>
            <w:tcW w:w="1928" w:type="dxa"/>
          </w:tcPr>
          <w:p w:rsidR="000F19E9" w:rsidRDefault="000F19E9">
            <w:pPr>
              <w:pStyle w:val="ConsPlusNormal"/>
              <w:jc w:val="center"/>
            </w:pPr>
            <w:r>
              <w:t>21 7 02</w:t>
            </w:r>
          </w:p>
        </w:tc>
        <w:tc>
          <w:tcPr>
            <w:tcW w:w="1587" w:type="dxa"/>
          </w:tcPr>
          <w:p w:rsidR="000F19E9" w:rsidRDefault="000F19E9">
            <w:pPr>
              <w:pStyle w:val="ConsPlusNormal"/>
              <w:jc w:val="center"/>
            </w:pPr>
            <w:r>
              <w:t>420926,20</w:t>
            </w:r>
          </w:p>
        </w:tc>
        <w:tc>
          <w:tcPr>
            <w:tcW w:w="1644" w:type="dxa"/>
          </w:tcPr>
          <w:p w:rsidR="000F19E9" w:rsidRDefault="000F19E9">
            <w:pPr>
              <w:pStyle w:val="ConsPlusNormal"/>
              <w:jc w:val="center"/>
            </w:pPr>
            <w:r>
              <w:t>420926,20</w:t>
            </w:r>
          </w:p>
        </w:tc>
      </w:tr>
      <w:tr w:rsidR="000F19E9">
        <w:tc>
          <w:tcPr>
            <w:tcW w:w="4252" w:type="dxa"/>
          </w:tcPr>
          <w:p w:rsidR="000F19E9" w:rsidRDefault="000F19E9">
            <w:pPr>
              <w:pStyle w:val="ConsPlusNormal"/>
            </w:pPr>
            <w:r>
              <w:t>Финансовое обеспечение деятельности (оказание услуг) государственных учреждений</w:t>
            </w:r>
          </w:p>
        </w:tc>
        <w:tc>
          <w:tcPr>
            <w:tcW w:w="1928" w:type="dxa"/>
          </w:tcPr>
          <w:p w:rsidR="000F19E9" w:rsidRDefault="000F19E9">
            <w:pPr>
              <w:pStyle w:val="ConsPlusNormal"/>
              <w:jc w:val="center"/>
            </w:pPr>
            <w:r>
              <w:t>21 7 02 08590</w:t>
            </w:r>
          </w:p>
        </w:tc>
        <w:tc>
          <w:tcPr>
            <w:tcW w:w="1587" w:type="dxa"/>
          </w:tcPr>
          <w:p w:rsidR="000F19E9" w:rsidRDefault="000F19E9">
            <w:pPr>
              <w:pStyle w:val="ConsPlusNormal"/>
              <w:jc w:val="center"/>
            </w:pPr>
            <w:r>
              <w:t>420926,20</w:t>
            </w:r>
          </w:p>
        </w:tc>
        <w:tc>
          <w:tcPr>
            <w:tcW w:w="1644" w:type="dxa"/>
          </w:tcPr>
          <w:p w:rsidR="000F19E9" w:rsidRDefault="000F19E9">
            <w:pPr>
              <w:pStyle w:val="ConsPlusNormal"/>
              <w:jc w:val="center"/>
            </w:pPr>
            <w:r>
              <w:t>420926,20</w:t>
            </w:r>
          </w:p>
        </w:tc>
      </w:tr>
      <w:tr w:rsidR="000F19E9">
        <w:tc>
          <w:tcPr>
            <w:tcW w:w="4252" w:type="dxa"/>
          </w:tcPr>
          <w:p w:rsidR="000F19E9" w:rsidRDefault="000F19E9">
            <w:pPr>
              <w:pStyle w:val="ConsPlusNormal"/>
            </w:pPr>
            <w:r>
              <w:t>Социальная поддержка медицинских работников</w:t>
            </w:r>
          </w:p>
        </w:tc>
        <w:tc>
          <w:tcPr>
            <w:tcW w:w="1928" w:type="dxa"/>
          </w:tcPr>
          <w:p w:rsidR="000F19E9" w:rsidRDefault="000F19E9">
            <w:pPr>
              <w:pStyle w:val="ConsPlusNormal"/>
              <w:jc w:val="center"/>
            </w:pPr>
            <w:r>
              <w:t>21 7 03</w:t>
            </w:r>
          </w:p>
        </w:tc>
        <w:tc>
          <w:tcPr>
            <w:tcW w:w="1587" w:type="dxa"/>
          </w:tcPr>
          <w:p w:rsidR="000F19E9" w:rsidRDefault="000F19E9">
            <w:pPr>
              <w:pStyle w:val="ConsPlusNormal"/>
              <w:jc w:val="center"/>
            </w:pPr>
            <w:r>
              <w:t>187500,00</w:t>
            </w:r>
          </w:p>
        </w:tc>
        <w:tc>
          <w:tcPr>
            <w:tcW w:w="1644" w:type="dxa"/>
          </w:tcPr>
          <w:p w:rsidR="000F19E9" w:rsidRDefault="000F19E9">
            <w:pPr>
              <w:pStyle w:val="ConsPlusNormal"/>
              <w:jc w:val="center"/>
            </w:pPr>
            <w:r>
              <w:t>183500,00</w:t>
            </w:r>
          </w:p>
        </w:tc>
      </w:tr>
      <w:tr w:rsidR="000F19E9">
        <w:tc>
          <w:tcPr>
            <w:tcW w:w="4252" w:type="dxa"/>
          </w:tcPr>
          <w:p w:rsidR="000F19E9" w:rsidRDefault="000F19E9">
            <w:pPr>
              <w:pStyle w:val="ConsPlusNormal"/>
            </w:pPr>
            <w:r>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928" w:type="dxa"/>
          </w:tcPr>
          <w:p w:rsidR="000F19E9" w:rsidRDefault="000F19E9">
            <w:pPr>
              <w:pStyle w:val="ConsPlusNormal"/>
              <w:jc w:val="center"/>
            </w:pPr>
            <w:r>
              <w:t>21 7 03 R1380</w:t>
            </w:r>
          </w:p>
        </w:tc>
        <w:tc>
          <w:tcPr>
            <w:tcW w:w="1587" w:type="dxa"/>
          </w:tcPr>
          <w:p w:rsidR="000F19E9" w:rsidRDefault="000F19E9">
            <w:pPr>
              <w:pStyle w:val="ConsPlusNormal"/>
              <w:jc w:val="center"/>
            </w:pPr>
            <w:r>
              <w:t>187500,00</w:t>
            </w:r>
          </w:p>
        </w:tc>
        <w:tc>
          <w:tcPr>
            <w:tcW w:w="1644" w:type="dxa"/>
          </w:tcPr>
          <w:p w:rsidR="000F19E9" w:rsidRDefault="000F19E9">
            <w:pPr>
              <w:pStyle w:val="ConsPlusNormal"/>
              <w:jc w:val="center"/>
            </w:pPr>
            <w:r>
              <w:t>183500,00</w:t>
            </w:r>
          </w:p>
        </w:tc>
      </w:tr>
      <w:tr w:rsidR="000F19E9">
        <w:tc>
          <w:tcPr>
            <w:tcW w:w="4252" w:type="dxa"/>
          </w:tcPr>
          <w:p w:rsidR="000F19E9" w:rsidRDefault="000F19E9">
            <w:pPr>
              <w:pStyle w:val="ConsPlusNormal"/>
            </w:pPr>
            <w:r>
              <w:t>Подпрограмма "Выполнение Территориальной программы обязательного медицинского страхования"</w:t>
            </w:r>
          </w:p>
        </w:tc>
        <w:tc>
          <w:tcPr>
            <w:tcW w:w="1928" w:type="dxa"/>
          </w:tcPr>
          <w:p w:rsidR="000F19E9" w:rsidRDefault="000F19E9">
            <w:pPr>
              <w:pStyle w:val="ConsPlusNormal"/>
              <w:jc w:val="center"/>
            </w:pPr>
            <w:r>
              <w:t>21 9</w:t>
            </w:r>
          </w:p>
        </w:tc>
        <w:tc>
          <w:tcPr>
            <w:tcW w:w="1587" w:type="dxa"/>
          </w:tcPr>
          <w:p w:rsidR="000F19E9" w:rsidRDefault="000F19E9">
            <w:pPr>
              <w:pStyle w:val="ConsPlusNormal"/>
              <w:jc w:val="center"/>
            </w:pPr>
            <w:r>
              <w:t>16398395,60</w:t>
            </w:r>
          </w:p>
        </w:tc>
        <w:tc>
          <w:tcPr>
            <w:tcW w:w="1644" w:type="dxa"/>
          </w:tcPr>
          <w:p w:rsidR="000F19E9" w:rsidRDefault="000F19E9">
            <w:pPr>
              <w:pStyle w:val="ConsPlusNormal"/>
              <w:jc w:val="center"/>
            </w:pPr>
            <w:r>
              <w:t>17336013,90</w:t>
            </w:r>
          </w:p>
        </w:tc>
      </w:tr>
      <w:tr w:rsidR="000F19E9">
        <w:tc>
          <w:tcPr>
            <w:tcW w:w="4252" w:type="dxa"/>
          </w:tcPr>
          <w:p w:rsidR="000F19E9" w:rsidRDefault="000F19E9">
            <w:pPr>
              <w:pStyle w:val="ConsPlusNormal"/>
            </w:pPr>
            <w:r>
              <w:t>Основное мероприятие "Межбюджетные трансферты Территориальному фонду обязательного медицинского страхования"</w:t>
            </w:r>
          </w:p>
        </w:tc>
        <w:tc>
          <w:tcPr>
            <w:tcW w:w="1928" w:type="dxa"/>
          </w:tcPr>
          <w:p w:rsidR="000F19E9" w:rsidRDefault="000F19E9">
            <w:pPr>
              <w:pStyle w:val="ConsPlusNormal"/>
              <w:jc w:val="center"/>
            </w:pPr>
            <w:r>
              <w:t>21 9 01</w:t>
            </w:r>
          </w:p>
        </w:tc>
        <w:tc>
          <w:tcPr>
            <w:tcW w:w="1587" w:type="dxa"/>
          </w:tcPr>
          <w:p w:rsidR="000F19E9" w:rsidRDefault="000F19E9">
            <w:pPr>
              <w:pStyle w:val="ConsPlusNormal"/>
              <w:jc w:val="center"/>
            </w:pPr>
            <w:r>
              <w:t>16398395,60</w:t>
            </w:r>
          </w:p>
        </w:tc>
        <w:tc>
          <w:tcPr>
            <w:tcW w:w="1644" w:type="dxa"/>
          </w:tcPr>
          <w:p w:rsidR="000F19E9" w:rsidRDefault="000F19E9">
            <w:pPr>
              <w:pStyle w:val="ConsPlusNormal"/>
              <w:jc w:val="center"/>
            </w:pPr>
            <w:r>
              <w:t>17336013,90</w:t>
            </w:r>
          </w:p>
        </w:tc>
      </w:tr>
      <w:tr w:rsidR="000F19E9">
        <w:tc>
          <w:tcPr>
            <w:tcW w:w="4252" w:type="dxa"/>
          </w:tcPr>
          <w:p w:rsidR="000F19E9" w:rsidRDefault="000F19E9">
            <w:pPr>
              <w:pStyle w:val="ConsPlusNormal"/>
            </w:pPr>
            <w:r>
              <w:t>Страховые взносы на обязательное медицинское страхование неработающего населения</w:t>
            </w:r>
          </w:p>
        </w:tc>
        <w:tc>
          <w:tcPr>
            <w:tcW w:w="1928" w:type="dxa"/>
          </w:tcPr>
          <w:p w:rsidR="000F19E9" w:rsidRDefault="000F19E9">
            <w:pPr>
              <w:pStyle w:val="ConsPlusNormal"/>
              <w:jc w:val="center"/>
            </w:pPr>
            <w:r>
              <w:t>21 9 01 90000</w:t>
            </w:r>
          </w:p>
        </w:tc>
        <w:tc>
          <w:tcPr>
            <w:tcW w:w="1587" w:type="dxa"/>
          </w:tcPr>
          <w:p w:rsidR="000F19E9" w:rsidRDefault="000F19E9">
            <w:pPr>
              <w:pStyle w:val="ConsPlusNormal"/>
              <w:jc w:val="center"/>
            </w:pPr>
            <w:r>
              <w:t>16398395,60</w:t>
            </w:r>
          </w:p>
        </w:tc>
        <w:tc>
          <w:tcPr>
            <w:tcW w:w="1644" w:type="dxa"/>
          </w:tcPr>
          <w:p w:rsidR="000F19E9" w:rsidRDefault="000F19E9">
            <w:pPr>
              <w:pStyle w:val="ConsPlusNormal"/>
              <w:jc w:val="center"/>
            </w:pPr>
            <w:r>
              <w:t>17336013,90</w:t>
            </w:r>
          </w:p>
        </w:tc>
      </w:tr>
      <w:tr w:rsidR="000F19E9">
        <w:tc>
          <w:tcPr>
            <w:tcW w:w="4252" w:type="dxa"/>
          </w:tcPr>
          <w:p w:rsidR="000F19E9" w:rsidRDefault="000F19E9">
            <w:pPr>
              <w:pStyle w:val="ConsPlusNormal"/>
            </w:pPr>
            <w:r>
              <w:lastRenderedPageBreak/>
              <w:t>Подпрограмма "Развитие информационных технологий в сфере здравоохранения"</w:t>
            </w:r>
          </w:p>
        </w:tc>
        <w:tc>
          <w:tcPr>
            <w:tcW w:w="1928" w:type="dxa"/>
          </w:tcPr>
          <w:p w:rsidR="000F19E9" w:rsidRDefault="000F19E9">
            <w:pPr>
              <w:pStyle w:val="ConsPlusNormal"/>
              <w:jc w:val="center"/>
            </w:pPr>
            <w:r>
              <w:t>21 А</w:t>
            </w:r>
          </w:p>
        </w:tc>
        <w:tc>
          <w:tcPr>
            <w:tcW w:w="1587" w:type="dxa"/>
          </w:tcPr>
          <w:p w:rsidR="000F19E9" w:rsidRDefault="000F19E9">
            <w:pPr>
              <w:pStyle w:val="ConsPlusNormal"/>
              <w:jc w:val="center"/>
            </w:pPr>
            <w:r>
              <w:t>90417,27</w:t>
            </w:r>
          </w:p>
        </w:tc>
        <w:tc>
          <w:tcPr>
            <w:tcW w:w="1644" w:type="dxa"/>
          </w:tcPr>
          <w:p w:rsidR="000F19E9" w:rsidRDefault="000F19E9">
            <w:pPr>
              <w:pStyle w:val="ConsPlusNormal"/>
              <w:jc w:val="center"/>
            </w:pPr>
            <w:r>
              <w:t>63018,18</w:t>
            </w:r>
          </w:p>
        </w:tc>
      </w:tr>
      <w:tr w:rsidR="000F19E9">
        <w:tc>
          <w:tcPr>
            <w:tcW w:w="4252" w:type="dxa"/>
          </w:tcPr>
          <w:p w:rsidR="000F19E9" w:rsidRDefault="000F19E9">
            <w:pPr>
              <w:pStyle w:val="ConsPlusNormal"/>
            </w:pPr>
            <w:r>
              <w:t>Федеральный проект "Создание единого цифрового контура в здравоохранении на основе единой государственной информационной системы здравоохранения (ЕГИСЗ)"</w:t>
            </w:r>
          </w:p>
        </w:tc>
        <w:tc>
          <w:tcPr>
            <w:tcW w:w="1928" w:type="dxa"/>
          </w:tcPr>
          <w:p w:rsidR="000F19E9" w:rsidRDefault="000F19E9">
            <w:pPr>
              <w:pStyle w:val="ConsPlusNormal"/>
              <w:jc w:val="center"/>
            </w:pPr>
            <w:r>
              <w:t>21 А N7</w:t>
            </w:r>
          </w:p>
        </w:tc>
        <w:tc>
          <w:tcPr>
            <w:tcW w:w="1587" w:type="dxa"/>
          </w:tcPr>
          <w:p w:rsidR="000F19E9" w:rsidRDefault="000F19E9">
            <w:pPr>
              <w:pStyle w:val="ConsPlusNormal"/>
              <w:jc w:val="center"/>
            </w:pPr>
            <w:r>
              <w:t>90417,27</w:t>
            </w:r>
          </w:p>
        </w:tc>
        <w:tc>
          <w:tcPr>
            <w:tcW w:w="1644" w:type="dxa"/>
          </w:tcPr>
          <w:p w:rsidR="000F19E9" w:rsidRDefault="000F19E9">
            <w:pPr>
              <w:pStyle w:val="ConsPlusNormal"/>
              <w:jc w:val="center"/>
            </w:pPr>
            <w:r>
              <w:t>63018,18</w:t>
            </w:r>
          </w:p>
        </w:tc>
      </w:tr>
      <w:tr w:rsidR="000F19E9">
        <w:tc>
          <w:tcPr>
            <w:tcW w:w="4252" w:type="dxa"/>
          </w:tcPr>
          <w:p w:rsidR="000F19E9" w:rsidRDefault="000F19E9">
            <w:pPr>
              <w:pStyle w:val="ConsPlusNormal"/>
            </w:pPr>
            <w:r>
              <w:t>Реализация регионального проекта "Создание единого цифрового контура здравоохранения на основе единой государственной информационной системы в сфере здравоохранения (ЕГИСЗ)"</w:t>
            </w:r>
          </w:p>
        </w:tc>
        <w:tc>
          <w:tcPr>
            <w:tcW w:w="1928" w:type="dxa"/>
          </w:tcPr>
          <w:p w:rsidR="000F19E9" w:rsidRDefault="000F19E9">
            <w:pPr>
              <w:pStyle w:val="ConsPlusNormal"/>
              <w:jc w:val="center"/>
            </w:pPr>
            <w:r>
              <w:t>21 А N7 51140</w:t>
            </w:r>
          </w:p>
        </w:tc>
        <w:tc>
          <w:tcPr>
            <w:tcW w:w="1587" w:type="dxa"/>
          </w:tcPr>
          <w:p w:rsidR="000F19E9" w:rsidRDefault="000F19E9">
            <w:pPr>
              <w:pStyle w:val="ConsPlusNormal"/>
              <w:jc w:val="center"/>
            </w:pPr>
            <w:r>
              <w:t>90417,27</w:t>
            </w:r>
          </w:p>
        </w:tc>
        <w:tc>
          <w:tcPr>
            <w:tcW w:w="1644" w:type="dxa"/>
          </w:tcPr>
          <w:p w:rsidR="000F19E9" w:rsidRDefault="000F19E9">
            <w:pPr>
              <w:pStyle w:val="ConsPlusNormal"/>
              <w:jc w:val="center"/>
            </w:pPr>
            <w:r>
              <w:t>63018,18</w:t>
            </w:r>
          </w:p>
        </w:tc>
      </w:tr>
      <w:tr w:rsidR="000F19E9">
        <w:tc>
          <w:tcPr>
            <w:tcW w:w="4252" w:type="dxa"/>
          </w:tcPr>
          <w:p w:rsidR="000F19E9" w:rsidRDefault="000F19E9">
            <w:pPr>
              <w:pStyle w:val="ConsPlusNormal"/>
            </w:pPr>
            <w:r>
              <w:t>Подпрограмма "Обеспечение реализации государственной программы"</w:t>
            </w:r>
          </w:p>
        </w:tc>
        <w:tc>
          <w:tcPr>
            <w:tcW w:w="1928" w:type="dxa"/>
          </w:tcPr>
          <w:p w:rsidR="000F19E9" w:rsidRDefault="000F19E9">
            <w:pPr>
              <w:pStyle w:val="ConsPlusNormal"/>
              <w:jc w:val="center"/>
            </w:pPr>
            <w:r>
              <w:t>21 Б</w:t>
            </w:r>
          </w:p>
        </w:tc>
        <w:tc>
          <w:tcPr>
            <w:tcW w:w="1587" w:type="dxa"/>
          </w:tcPr>
          <w:p w:rsidR="000F19E9" w:rsidRDefault="000F19E9">
            <w:pPr>
              <w:pStyle w:val="ConsPlusNormal"/>
              <w:jc w:val="center"/>
            </w:pPr>
            <w:r>
              <w:t>63830,10</w:t>
            </w:r>
          </w:p>
        </w:tc>
        <w:tc>
          <w:tcPr>
            <w:tcW w:w="1644" w:type="dxa"/>
          </w:tcPr>
          <w:p w:rsidR="000F19E9" w:rsidRDefault="000F19E9">
            <w:pPr>
              <w:pStyle w:val="ConsPlusNormal"/>
              <w:jc w:val="center"/>
            </w:pPr>
            <w:r>
              <w:t>68413,10</w:t>
            </w:r>
          </w:p>
        </w:tc>
      </w:tr>
      <w:tr w:rsidR="000F19E9">
        <w:tc>
          <w:tcPr>
            <w:tcW w:w="4252" w:type="dxa"/>
          </w:tcPr>
          <w:p w:rsidR="000F19E9" w:rsidRDefault="000F19E9">
            <w:pPr>
              <w:pStyle w:val="ConsPlusNormal"/>
            </w:pPr>
            <w:r>
              <w:t>Основное мероприятие "Обеспечение функций органов государственной власти Республики Дагестан"</w:t>
            </w:r>
          </w:p>
        </w:tc>
        <w:tc>
          <w:tcPr>
            <w:tcW w:w="1928" w:type="dxa"/>
          </w:tcPr>
          <w:p w:rsidR="000F19E9" w:rsidRDefault="000F19E9">
            <w:pPr>
              <w:pStyle w:val="ConsPlusNormal"/>
              <w:jc w:val="center"/>
            </w:pPr>
            <w:r>
              <w:t>21 Б 01</w:t>
            </w:r>
          </w:p>
        </w:tc>
        <w:tc>
          <w:tcPr>
            <w:tcW w:w="1587" w:type="dxa"/>
          </w:tcPr>
          <w:p w:rsidR="000F19E9" w:rsidRDefault="000F19E9">
            <w:pPr>
              <w:pStyle w:val="ConsPlusNormal"/>
              <w:jc w:val="center"/>
            </w:pPr>
            <w:r>
              <w:t>62544,60</w:t>
            </w:r>
          </w:p>
        </w:tc>
        <w:tc>
          <w:tcPr>
            <w:tcW w:w="1644" w:type="dxa"/>
          </w:tcPr>
          <w:p w:rsidR="000F19E9" w:rsidRDefault="000F19E9">
            <w:pPr>
              <w:pStyle w:val="ConsPlusNormal"/>
              <w:jc w:val="center"/>
            </w:pPr>
            <w:r>
              <w:t>67124,20</w:t>
            </w:r>
          </w:p>
        </w:tc>
      </w:tr>
      <w:tr w:rsidR="000F19E9">
        <w:tc>
          <w:tcPr>
            <w:tcW w:w="4252" w:type="dxa"/>
          </w:tcPr>
          <w:p w:rsidR="000F19E9" w:rsidRDefault="000F19E9">
            <w:pPr>
              <w:pStyle w:val="ConsPlusNormal"/>
            </w:pPr>
            <w:r>
              <w:t>Финансовое обеспечение выполнения функций государственных органов</w:t>
            </w:r>
          </w:p>
        </w:tc>
        <w:tc>
          <w:tcPr>
            <w:tcW w:w="1928" w:type="dxa"/>
          </w:tcPr>
          <w:p w:rsidR="000F19E9" w:rsidRDefault="000F19E9">
            <w:pPr>
              <w:pStyle w:val="ConsPlusNormal"/>
              <w:jc w:val="center"/>
            </w:pPr>
            <w:r>
              <w:t>21 Б 01 20000</w:t>
            </w:r>
          </w:p>
        </w:tc>
        <w:tc>
          <w:tcPr>
            <w:tcW w:w="1587" w:type="dxa"/>
          </w:tcPr>
          <w:p w:rsidR="000F19E9" w:rsidRDefault="000F19E9">
            <w:pPr>
              <w:pStyle w:val="ConsPlusNormal"/>
              <w:jc w:val="center"/>
            </w:pPr>
            <w:r>
              <w:t>62544,60</w:t>
            </w:r>
          </w:p>
        </w:tc>
        <w:tc>
          <w:tcPr>
            <w:tcW w:w="1644" w:type="dxa"/>
          </w:tcPr>
          <w:p w:rsidR="000F19E9" w:rsidRDefault="000F19E9">
            <w:pPr>
              <w:pStyle w:val="ConsPlusNormal"/>
              <w:jc w:val="center"/>
            </w:pPr>
            <w:r>
              <w:t>67124,20</w:t>
            </w:r>
          </w:p>
        </w:tc>
      </w:tr>
      <w:tr w:rsidR="000F19E9">
        <w:tc>
          <w:tcPr>
            <w:tcW w:w="4252" w:type="dxa"/>
          </w:tcPr>
          <w:p w:rsidR="000F19E9" w:rsidRDefault="000F19E9">
            <w:pPr>
              <w:pStyle w:val="ConsPlusNormal"/>
            </w:pPr>
            <w:r>
              <w:t>Основное мероприятие "Осуществление переданных полномочий Российской Федерации в сфере охраны здоровья граждан"</w:t>
            </w:r>
          </w:p>
        </w:tc>
        <w:tc>
          <w:tcPr>
            <w:tcW w:w="1928" w:type="dxa"/>
          </w:tcPr>
          <w:p w:rsidR="000F19E9" w:rsidRDefault="000F19E9">
            <w:pPr>
              <w:pStyle w:val="ConsPlusNormal"/>
              <w:jc w:val="center"/>
            </w:pPr>
            <w:r>
              <w:t>21 Б 02</w:t>
            </w:r>
          </w:p>
        </w:tc>
        <w:tc>
          <w:tcPr>
            <w:tcW w:w="1587" w:type="dxa"/>
          </w:tcPr>
          <w:p w:rsidR="000F19E9" w:rsidRDefault="000F19E9">
            <w:pPr>
              <w:pStyle w:val="ConsPlusNormal"/>
              <w:jc w:val="center"/>
            </w:pPr>
            <w:r>
              <w:t>1285,50</w:t>
            </w:r>
          </w:p>
        </w:tc>
        <w:tc>
          <w:tcPr>
            <w:tcW w:w="1644" w:type="dxa"/>
          </w:tcPr>
          <w:p w:rsidR="000F19E9" w:rsidRDefault="000F19E9">
            <w:pPr>
              <w:pStyle w:val="ConsPlusNormal"/>
              <w:jc w:val="center"/>
            </w:pPr>
            <w:r>
              <w:t>1288,90</w:t>
            </w:r>
          </w:p>
        </w:tc>
      </w:tr>
      <w:tr w:rsidR="000F19E9">
        <w:tc>
          <w:tcPr>
            <w:tcW w:w="4252" w:type="dxa"/>
          </w:tcPr>
          <w:p w:rsidR="000F19E9" w:rsidRDefault="000F19E9">
            <w:pPr>
              <w:pStyle w:val="ConsPlusNormal"/>
            </w:pPr>
            <w:r>
              <w:t xml:space="preserve">Осуществление переданных органам государственной власти субъектов Российской Федерации в соответствии с частью 1 статьи 15 Федерального закона от 21 ноября 2011 года N 323-ФЗ "Об основах охраны здоровья граждан в Российской Федерации" </w:t>
            </w:r>
            <w:r>
              <w:lastRenderedPageBreak/>
              <w:t>полномочий Российской Федерации в сфере охраны здоровья</w:t>
            </w:r>
          </w:p>
        </w:tc>
        <w:tc>
          <w:tcPr>
            <w:tcW w:w="1928" w:type="dxa"/>
          </w:tcPr>
          <w:p w:rsidR="000F19E9" w:rsidRDefault="000F19E9">
            <w:pPr>
              <w:pStyle w:val="ConsPlusNormal"/>
              <w:jc w:val="center"/>
            </w:pPr>
            <w:r>
              <w:lastRenderedPageBreak/>
              <w:t>21 Б 02 59800</w:t>
            </w:r>
          </w:p>
        </w:tc>
        <w:tc>
          <w:tcPr>
            <w:tcW w:w="1587" w:type="dxa"/>
          </w:tcPr>
          <w:p w:rsidR="000F19E9" w:rsidRDefault="000F19E9">
            <w:pPr>
              <w:pStyle w:val="ConsPlusNormal"/>
              <w:jc w:val="center"/>
            </w:pPr>
            <w:r>
              <w:t>1285,50</w:t>
            </w:r>
          </w:p>
        </w:tc>
        <w:tc>
          <w:tcPr>
            <w:tcW w:w="1644" w:type="dxa"/>
          </w:tcPr>
          <w:p w:rsidR="000F19E9" w:rsidRDefault="000F19E9">
            <w:pPr>
              <w:pStyle w:val="ConsPlusNormal"/>
              <w:jc w:val="center"/>
            </w:pPr>
            <w:r>
              <w:t>1288,90</w:t>
            </w:r>
          </w:p>
        </w:tc>
      </w:tr>
      <w:tr w:rsidR="000F19E9">
        <w:tc>
          <w:tcPr>
            <w:tcW w:w="4252" w:type="dxa"/>
          </w:tcPr>
          <w:p w:rsidR="000F19E9" w:rsidRDefault="000F19E9">
            <w:pPr>
              <w:pStyle w:val="ConsPlusNormal"/>
            </w:pPr>
            <w:r>
              <w:lastRenderedPageBreak/>
              <w:t>Государственная программа Республики Дагестан "Социальная поддержка граждан"</w:t>
            </w:r>
          </w:p>
        </w:tc>
        <w:tc>
          <w:tcPr>
            <w:tcW w:w="1928" w:type="dxa"/>
          </w:tcPr>
          <w:p w:rsidR="000F19E9" w:rsidRDefault="000F19E9">
            <w:pPr>
              <w:pStyle w:val="ConsPlusNormal"/>
              <w:jc w:val="center"/>
            </w:pPr>
            <w:r>
              <w:t>22</w:t>
            </w:r>
          </w:p>
        </w:tc>
        <w:tc>
          <w:tcPr>
            <w:tcW w:w="1587" w:type="dxa"/>
          </w:tcPr>
          <w:p w:rsidR="000F19E9" w:rsidRDefault="000F19E9">
            <w:pPr>
              <w:pStyle w:val="ConsPlusNormal"/>
              <w:jc w:val="center"/>
            </w:pPr>
            <w:r>
              <w:t>29101383,05</w:t>
            </w:r>
          </w:p>
        </w:tc>
        <w:tc>
          <w:tcPr>
            <w:tcW w:w="1644" w:type="dxa"/>
          </w:tcPr>
          <w:p w:rsidR="000F19E9" w:rsidRDefault="000F19E9">
            <w:pPr>
              <w:pStyle w:val="ConsPlusNormal"/>
              <w:jc w:val="center"/>
            </w:pPr>
            <w:r>
              <w:t>29626639,45</w:t>
            </w:r>
          </w:p>
        </w:tc>
      </w:tr>
      <w:tr w:rsidR="000F19E9">
        <w:tc>
          <w:tcPr>
            <w:tcW w:w="4252" w:type="dxa"/>
          </w:tcPr>
          <w:p w:rsidR="000F19E9" w:rsidRDefault="000F19E9">
            <w:pPr>
              <w:pStyle w:val="ConsPlusNormal"/>
            </w:pPr>
            <w:r>
              <w:t>Подпрограмма "Развитие мер социальной поддержки отдельных категорий граждан"</w:t>
            </w:r>
          </w:p>
        </w:tc>
        <w:tc>
          <w:tcPr>
            <w:tcW w:w="1928" w:type="dxa"/>
          </w:tcPr>
          <w:p w:rsidR="000F19E9" w:rsidRDefault="000F19E9">
            <w:pPr>
              <w:pStyle w:val="ConsPlusNormal"/>
              <w:jc w:val="center"/>
            </w:pPr>
            <w:r>
              <w:t>22 1</w:t>
            </w:r>
          </w:p>
        </w:tc>
        <w:tc>
          <w:tcPr>
            <w:tcW w:w="1587" w:type="dxa"/>
          </w:tcPr>
          <w:p w:rsidR="000F19E9" w:rsidRDefault="000F19E9">
            <w:pPr>
              <w:pStyle w:val="ConsPlusNormal"/>
              <w:jc w:val="center"/>
            </w:pPr>
            <w:r>
              <w:t>4685910,05</w:t>
            </w:r>
          </w:p>
        </w:tc>
        <w:tc>
          <w:tcPr>
            <w:tcW w:w="1644" w:type="dxa"/>
          </w:tcPr>
          <w:p w:rsidR="000F19E9" w:rsidRDefault="000F19E9">
            <w:pPr>
              <w:pStyle w:val="ConsPlusNormal"/>
              <w:jc w:val="center"/>
            </w:pPr>
            <w:r>
              <w:t>4775107,15</w:t>
            </w:r>
          </w:p>
        </w:tc>
      </w:tr>
      <w:tr w:rsidR="000F19E9">
        <w:tc>
          <w:tcPr>
            <w:tcW w:w="4252" w:type="dxa"/>
          </w:tcPr>
          <w:p w:rsidR="000F19E9" w:rsidRDefault="000F19E9">
            <w:pPr>
              <w:pStyle w:val="ConsPlusNormal"/>
            </w:pPr>
            <w:r>
              <w:t>Оказание государственной социальной помощи на основании социального контракта отдельным категориям граждан</w:t>
            </w:r>
          </w:p>
        </w:tc>
        <w:tc>
          <w:tcPr>
            <w:tcW w:w="1928" w:type="dxa"/>
          </w:tcPr>
          <w:p w:rsidR="000F19E9" w:rsidRDefault="000F19E9">
            <w:pPr>
              <w:pStyle w:val="ConsPlusNormal"/>
              <w:jc w:val="center"/>
            </w:pPr>
            <w:r>
              <w:t>22 1 27 R4040</w:t>
            </w:r>
          </w:p>
        </w:tc>
        <w:tc>
          <w:tcPr>
            <w:tcW w:w="1587" w:type="dxa"/>
          </w:tcPr>
          <w:p w:rsidR="000F19E9" w:rsidRDefault="000F19E9">
            <w:pPr>
              <w:pStyle w:val="ConsPlusNormal"/>
              <w:jc w:val="center"/>
            </w:pPr>
            <w:r>
              <w:t>871059,80</w:t>
            </w:r>
          </w:p>
        </w:tc>
        <w:tc>
          <w:tcPr>
            <w:tcW w:w="1644" w:type="dxa"/>
          </w:tcPr>
          <w:p w:rsidR="000F19E9" w:rsidRDefault="000F19E9">
            <w:pPr>
              <w:pStyle w:val="ConsPlusNormal"/>
              <w:jc w:val="center"/>
            </w:pPr>
            <w:r>
              <w:t>871059,80</w:t>
            </w:r>
          </w:p>
        </w:tc>
      </w:tr>
      <w:tr w:rsidR="000F19E9">
        <w:tc>
          <w:tcPr>
            <w:tcW w:w="4252" w:type="dxa"/>
          </w:tcPr>
          <w:p w:rsidR="000F19E9" w:rsidRDefault="000F19E9">
            <w:pPr>
              <w:pStyle w:val="ConsPlusNormal"/>
            </w:pPr>
            <w:r>
              <w:t>Основное мероприятие "Оказание мер государственной поддержки гражданам, подвергшимся воздействию радиации вследствие радиационных аварий и ядерных испытаний"</w:t>
            </w:r>
          </w:p>
        </w:tc>
        <w:tc>
          <w:tcPr>
            <w:tcW w:w="1928" w:type="dxa"/>
          </w:tcPr>
          <w:p w:rsidR="000F19E9" w:rsidRDefault="000F19E9">
            <w:pPr>
              <w:pStyle w:val="ConsPlusNormal"/>
              <w:jc w:val="center"/>
            </w:pPr>
            <w:r>
              <w:t>22 1 01</w:t>
            </w:r>
          </w:p>
        </w:tc>
        <w:tc>
          <w:tcPr>
            <w:tcW w:w="1587" w:type="dxa"/>
          </w:tcPr>
          <w:p w:rsidR="000F19E9" w:rsidRDefault="000F19E9">
            <w:pPr>
              <w:pStyle w:val="ConsPlusNormal"/>
              <w:jc w:val="center"/>
            </w:pPr>
            <w:r>
              <w:t>62635,00</w:t>
            </w:r>
          </w:p>
        </w:tc>
        <w:tc>
          <w:tcPr>
            <w:tcW w:w="1644" w:type="dxa"/>
          </w:tcPr>
          <w:p w:rsidR="000F19E9" w:rsidRDefault="000F19E9">
            <w:pPr>
              <w:pStyle w:val="ConsPlusNormal"/>
              <w:jc w:val="center"/>
            </w:pPr>
            <w:r>
              <w:t>63506,10</w:t>
            </w:r>
          </w:p>
        </w:tc>
      </w:tr>
      <w:tr w:rsidR="000F19E9">
        <w:tc>
          <w:tcPr>
            <w:tcW w:w="4252" w:type="dxa"/>
          </w:tcPr>
          <w:p w:rsidR="000F19E9" w:rsidRDefault="000F19E9">
            <w:pPr>
              <w:pStyle w:val="ConsPlusNormal"/>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1928" w:type="dxa"/>
          </w:tcPr>
          <w:p w:rsidR="000F19E9" w:rsidRDefault="000F19E9">
            <w:pPr>
              <w:pStyle w:val="ConsPlusNormal"/>
              <w:jc w:val="center"/>
            </w:pPr>
            <w:r>
              <w:t>22 1 01 51370</w:t>
            </w:r>
          </w:p>
        </w:tc>
        <w:tc>
          <w:tcPr>
            <w:tcW w:w="1587" w:type="dxa"/>
          </w:tcPr>
          <w:p w:rsidR="000F19E9" w:rsidRDefault="000F19E9">
            <w:pPr>
              <w:pStyle w:val="ConsPlusNormal"/>
              <w:jc w:val="center"/>
            </w:pPr>
            <w:r>
              <w:t>62635,00</w:t>
            </w:r>
          </w:p>
        </w:tc>
        <w:tc>
          <w:tcPr>
            <w:tcW w:w="1644" w:type="dxa"/>
          </w:tcPr>
          <w:p w:rsidR="000F19E9" w:rsidRDefault="000F19E9">
            <w:pPr>
              <w:pStyle w:val="ConsPlusNormal"/>
              <w:jc w:val="center"/>
            </w:pPr>
            <w:r>
              <w:t>63506,10</w:t>
            </w:r>
          </w:p>
        </w:tc>
      </w:tr>
      <w:tr w:rsidR="000F19E9">
        <w:tc>
          <w:tcPr>
            <w:tcW w:w="4252" w:type="dxa"/>
          </w:tcPr>
          <w:p w:rsidR="000F19E9" w:rsidRDefault="000F19E9">
            <w:pPr>
              <w:pStyle w:val="ConsPlusNormal"/>
            </w:pPr>
            <w:r>
              <w:t>Основное мероприятие "Обеспечение деятельности управлений социальной защиты населения"</w:t>
            </w:r>
          </w:p>
        </w:tc>
        <w:tc>
          <w:tcPr>
            <w:tcW w:w="1928" w:type="dxa"/>
          </w:tcPr>
          <w:p w:rsidR="000F19E9" w:rsidRDefault="000F19E9">
            <w:pPr>
              <w:pStyle w:val="ConsPlusNormal"/>
              <w:jc w:val="center"/>
            </w:pPr>
            <w:r>
              <w:t>22 1 03</w:t>
            </w:r>
          </w:p>
        </w:tc>
        <w:tc>
          <w:tcPr>
            <w:tcW w:w="1587" w:type="dxa"/>
          </w:tcPr>
          <w:p w:rsidR="000F19E9" w:rsidRDefault="000F19E9">
            <w:pPr>
              <w:pStyle w:val="ConsPlusNormal"/>
              <w:jc w:val="center"/>
            </w:pPr>
            <w:r>
              <w:t>500334,00</w:t>
            </w:r>
          </w:p>
        </w:tc>
        <w:tc>
          <w:tcPr>
            <w:tcW w:w="1644" w:type="dxa"/>
          </w:tcPr>
          <w:p w:rsidR="000F19E9" w:rsidRDefault="000F19E9">
            <w:pPr>
              <w:pStyle w:val="ConsPlusNormal"/>
              <w:jc w:val="center"/>
            </w:pPr>
            <w:r>
              <w:t>505449,50</w:t>
            </w:r>
          </w:p>
        </w:tc>
      </w:tr>
      <w:tr w:rsidR="000F19E9">
        <w:tc>
          <w:tcPr>
            <w:tcW w:w="4252" w:type="dxa"/>
          </w:tcPr>
          <w:p w:rsidR="000F19E9" w:rsidRDefault="000F19E9">
            <w:pPr>
              <w:pStyle w:val="ConsPlusNormal"/>
            </w:pPr>
            <w:r>
              <w:t>Расходы на обеспечение деятельности (оказание услуг) государственных учреждений</w:t>
            </w:r>
          </w:p>
        </w:tc>
        <w:tc>
          <w:tcPr>
            <w:tcW w:w="1928" w:type="dxa"/>
          </w:tcPr>
          <w:p w:rsidR="000F19E9" w:rsidRDefault="000F19E9">
            <w:pPr>
              <w:pStyle w:val="ConsPlusNormal"/>
              <w:jc w:val="center"/>
            </w:pPr>
            <w:r>
              <w:t>22 1 03 00590</w:t>
            </w:r>
          </w:p>
        </w:tc>
        <w:tc>
          <w:tcPr>
            <w:tcW w:w="1587" w:type="dxa"/>
          </w:tcPr>
          <w:p w:rsidR="000F19E9" w:rsidRDefault="000F19E9">
            <w:pPr>
              <w:pStyle w:val="ConsPlusNormal"/>
              <w:jc w:val="center"/>
            </w:pPr>
            <w:r>
              <w:t>500334,00</w:t>
            </w:r>
          </w:p>
        </w:tc>
        <w:tc>
          <w:tcPr>
            <w:tcW w:w="1644" w:type="dxa"/>
          </w:tcPr>
          <w:p w:rsidR="000F19E9" w:rsidRDefault="000F19E9">
            <w:pPr>
              <w:pStyle w:val="ConsPlusNormal"/>
              <w:jc w:val="center"/>
            </w:pPr>
            <w:r>
              <w:t>505449,50</w:t>
            </w:r>
          </w:p>
        </w:tc>
      </w:tr>
      <w:tr w:rsidR="000F19E9">
        <w:tc>
          <w:tcPr>
            <w:tcW w:w="4252" w:type="dxa"/>
          </w:tcPr>
          <w:p w:rsidR="000F19E9" w:rsidRDefault="000F19E9">
            <w:pPr>
              <w:pStyle w:val="ConsPlusNormal"/>
            </w:pPr>
            <w:r>
              <w:t>Основное мероприятие "Оказание мер социальной поддержки ветеранам Великой Отечественной войны и боевых действий"</w:t>
            </w:r>
          </w:p>
        </w:tc>
        <w:tc>
          <w:tcPr>
            <w:tcW w:w="1928" w:type="dxa"/>
          </w:tcPr>
          <w:p w:rsidR="000F19E9" w:rsidRDefault="000F19E9">
            <w:pPr>
              <w:pStyle w:val="ConsPlusNormal"/>
              <w:jc w:val="center"/>
            </w:pPr>
            <w:r>
              <w:t>22 1 04</w:t>
            </w:r>
          </w:p>
        </w:tc>
        <w:tc>
          <w:tcPr>
            <w:tcW w:w="1587" w:type="dxa"/>
          </w:tcPr>
          <w:p w:rsidR="000F19E9" w:rsidRDefault="000F19E9">
            <w:pPr>
              <w:pStyle w:val="ConsPlusNormal"/>
              <w:jc w:val="center"/>
            </w:pPr>
            <w:r>
              <w:t>4965,10</w:t>
            </w:r>
          </w:p>
        </w:tc>
        <w:tc>
          <w:tcPr>
            <w:tcW w:w="1644" w:type="dxa"/>
          </w:tcPr>
          <w:p w:rsidR="000F19E9" w:rsidRDefault="000F19E9">
            <w:pPr>
              <w:pStyle w:val="ConsPlusNormal"/>
              <w:jc w:val="center"/>
            </w:pPr>
            <w:r>
              <w:t>4565,10</w:t>
            </w:r>
          </w:p>
        </w:tc>
      </w:tr>
      <w:tr w:rsidR="000F19E9">
        <w:tc>
          <w:tcPr>
            <w:tcW w:w="4252" w:type="dxa"/>
          </w:tcPr>
          <w:p w:rsidR="000F19E9" w:rsidRDefault="000F19E9">
            <w:pPr>
              <w:pStyle w:val="ConsPlusNormal"/>
            </w:pPr>
            <w:r>
              <w:lastRenderedPageBreak/>
              <w:t>Дополнительные меры по улучшению материального обеспечения участников Великой Отечественной войны 1941-1945 годов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tc>
        <w:tc>
          <w:tcPr>
            <w:tcW w:w="1928" w:type="dxa"/>
          </w:tcPr>
          <w:p w:rsidR="000F19E9" w:rsidRDefault="000F19E9">
            <w:pPr>
              <w:pStyle w:val="ConsPlusNormal"/>
              <w:jc w:val="center"/>
            </w:pPr>
            <w:r>
              <w:t>22 1 04 71140</w:t>
            </w:r>
          </w:p>
        </w:tc>
        <w:tc>
          <w:tcPr>
            <w:tcW w:w="1587" w:type="dxa"/>
          </w:tcPr>
          <w:p w:rsidR="000F19E9" w:rsidRDefault="000F19E9">
            <w:pPr>
              <w:pStyle w:val="ConsPlusNormal"/>
              <w:jc w:val="center"/>
            </w:pPr>
            <w:r>
              <w:t>4016,00</w:t>
            </w:r>
          </w:p>
        </w:tc>
        <w:tc>
          <w:tcPr>
            <w:tcW w:w="1644" w:type="dxa"/>
          </w:tcPr>
          <w:p w:rsidR="000F19E9" w:rsidRDefault="000F19E9">
            <w:pPr>
              <w:pStyle w:val="ConsPlusNormal"/>
              <w:jc w:val="center"/>
            </w:pPr>
            <w:r>
              <w:t>3616,00</w:t>
            </w:r>
          </w:p>
        </w:tc>
      </w:tr>
      <w:tr w:rsidR="000F19E9">
        <w:tc>
          <w:tcPr>
            <w:tcW w:w="4252" w:type="dxa"/>
          </w:tcPr>
          <w:p w:rsidR="000F19E9" w:rsidRDefault="000F19E9">
            <w:pPr>
              <w:pStyle w:val="ConsPlusNormal"/>
            </w:pPr>
            <w:r>
              <w:t>Дополнительные меры социальной поддержки инвалидов и ветеранов боевых действий в Афганистане, членов семей погибших (умерших) инвалидов и ветеранов боевых действий в Афганистане</w:t>
            </w:r>
          </w:p>
        </w:tc>
        <w:tc>
          <w:tcPr>
            <w:tcW w:w="1928" w:type="dxa"/>
          </w:tcPr>
          <w:p w:rsidR="000F19E9" w:rsidRDefault="000F19E9">
            <w:pPr>
              <w:pStyle w:val="ConsPlusNormal"/>
              <w:jc w:val="center"/>
            </w:pPr>
            <w:r>
              <w:t>22 1 04 71180</w:t>
            </w:r>
          </w:p>
        </w:tc>
        <w:tc>
          <w:tcPr>
            <w:tcW w:w="1587" w:type="dxa"/>
          </w:tcPr>
          <w:p w:rsidR="000F19E9" w:rsidRDefault="000F19E9">
            <w:pPr>
              <w:pStyle w:val="ConsPlusNormal"/>
              <w:jc w:val="center"/>
            </w:pPr>
            <w:r>
              <w:t>949,10</w:t>
            </w:r>
          </w:p>
        </w:tc>
        <w:tc>
          <w:tcPr>
            <w:tcW w:w="1644" w:type="dxa"/>
          </w:tcPr>
          <w:p w:rsidR="000F19E9" w:rsidRDefault="000F19E9">
            <w:pPr>
              <w:pStyle w:val="ConsPlusNormal"/>
              <w:jc w:val="center"/>
            </w:pPr>
            <w:r>
              <w:t>949,10</w:t>
            </w:r>
          </w:p>
        </w:tc>
      </w:tr>
      <w:tr w:rsidR="000F19E9">
        <w:tc>
          <w:tcPr>
            <w:tcW w:w="4252" w:type="dxa"/>
          </w:tcPr>
          <w:p w:rsidR="000F19E9" w:rsidRDefault="000F19E9">
            <w:pPr>
              <w:pStyle w:val="ConsPlusNormal"/>
            </w:pPr>
            <w:r>
              <w:t>Основное мероприятие "Оказание мер государственной поддержки инвалидам"</w:t>
            </w:r>
          </w:p>
        </w:tc>
        <w:tc>
          <w:tcPr>
            <w:tcW w:w="1928" w:type="dxa"/>
          </w:tcPr>
          <w:p w:rsidR="000F19E9" w:rsidRDefault="000F19E9">
            <w:pPr>
              <w:pStyle w:val="ConsPlusNormal"/>
              <w:jc w:val="center"/>
            </w:pPr>
            <w:r>
              <w:t>22 1 05</w:t>
            </w:r>
          </w:p>
        </w:tc>
        <w:tc>
          <w:tcPr>
            <w:tcW w:w="1587" w:type="dxa"/>
          </w:tcPr>
          <w:p w:rsidR="000F19E9" w:rsidRDefault="000F19E9">
            <w:pPr>
              <w:pStyle w:val="ConsPlusNormal"/>
              <w:jc w:val="center"/>
            </w:pPr>
            <w:r>
              <w:t>10,85</w:t>
            </w:r>
          </w:p>
        </w:tc>
        <w:tc>
          <w:tcPr>
            <w:tcW w:w="1644" w:type="dxa"/>
          </w:tcPr>
          <w:p w:rsidR="000F19E9" w:rsidRDefault="000F19E9">
            <w:pPr>
              <w:pStyle w:val="ConsPlusNormal"/>
              <w:jc w:val="center"/>
            </w:pPr>
            <w:r>
              <w:t>10,85</w:t>
            </w:r>
          </w:p>
        </w:tc>
      </w:tr>
      <w:tr w:rsidR="000F19E9">
        <w:tc>
          <w:tcPr>
            <w:tcW w:w="4252" w:type="dxa"/>
          </w:tcPr>
          <w:p w:rsidR="000F19E9" w:rsidRDefault="000F19E9">
            <w:pPr>
              <w:pStyle w:val="ConsPlusNormal"/>
            </w:pPr>
            <w:r>
              <w:t>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N 40-ФЗ "Об обязательном страховании гражданской ответственности владельцев транспортных средств"</w:t>
            </w:r>
          </w:p>
        </w:tc>
        <w:tc>
          <w:tcPr>
            <w:tcW w:w="1928" w:type="dxa"/>
          </w:tcPr>
          <w:p w:rsidR="000F19E9" w:rsidRDefault="000F19E9">
            <w:pPr>
              <w:pStyle w:val="ConsPlusNormal"/>
              <w:jc w:val="center"/>
            </w:pPr>
            <w:r>
              <w:t>22 1 05 52800</w:t>
            </w:r>
          </w:p>
        </w:tc>
        <w:tc>
          <w:tcPr>
            <w:tcW w:w="1587" w:type="dxa"/>
          </w:tcPr>
          <w:p w:rsidR="000F19E9" w:rsidRDefault="000F19E9">
            <w:pPr>
              <w:pStyle w:val="ConsPlusNormal"/>
              <w:jc w:val="center"/>
            </w:pPr>
            <w:r>
              <w:t>10,10</w:t>
            </w:r>
          </w:p>
        </w:tc>
        <w:tc>
          <w:tcPr>
            <w:tcW w:w="1644" w:type="dxa"/>
          </w:tcPr>
          <w:p w:rsidR="000F19E9" w:rsidRDefault="000F19E9">
            <w:pPr>
              <w:pStyle w:val="ConsPlusNormal"/>
              <w:jc w:val="center"/>
            </w:pPr>
            <w:r>
              <w:t>10,10</w:t>
            </w:r>
          </w:p>
        </w:tc>
      </w:tr>
      <w:tr w:rsidR="000F19E9">
        <w:tc>
          <w:tcPr>
            <w:tcW w:w="4252" w:type="dxa"/>
          </w:tcPr>
          <w:p w:rsidR="000F19E9" w:rsidRDefault="000F19E9">
            <w:pPr>
              <w:pStyle w:val="ConsPlusNormal"/>
            </w:pPr>
            <w:r>
              <w:t>Выплата денежной компенсации на эксплуатационные расходы автотранспорта отдельным категориям инвалидов из числа ветеранов</w:t>
            </w:r>
          </w:p>
        </w:tc>
        <w:tc>
          <w:tcPr>
            <w:tcW w:w="1928" w:type="dxa"/>
          </w:tcPr>
          <w:p w:rsidR="000F19E9" w:rsidRDefault="000F19E9">
            <w:pPr>
              <w:pStyle w:val="ConsPlusNormal"/>
              <w:jc w:val="center"/>
            </w:pPr>
            <w:r>
              <w:t>22 1 05 71130</w:t>
            </w:r>
          </w:p>
        </w:tc>
        <w:tc>
          <w:tcPr>
            <w:tcW w:w="1587" w:type="dxa"/>
          </w:tcPr>
          <w:p w:rsidR="000F19E9" w:rsidRDefault="000F19E9">
            <w:pPr>
              <w:pStyle w:val="ConsPlusNormal"/>
              <w:jc w:val="center"/>
            </w:pPr>
            <w:r>
              <w:t>0,75</w:t>
            </w:r>
          </w:p>
        </w:tc>
        <w:tc>
          <w:tcPr>
            <w:tcW w:w="1644" w:type="dxa"/>
          </w:tcPr>
          <w:p w:rsidR="000F19E9" w:rsidRDefault="000F19E9">
            <w:pPr>
              <w:pStyle w:val="ConsPlusNormal"/>
              <w:jc w:val="center"/>
            </w:pPr>
            <w:r>
              <w:t>0,75</w:t>
            </w:r>
          </w:p>
        </w:tc>
      </w:tr>
      <w:tr w:rsidR="000F19E9">
        <w:tc>
          <w:tcPr>
            <w:tcW w:w="4252" w:type="dxa"/>
          </w:tcPr>
          <w:p w:rsidR="000F19E9" w:rsidRDefault="000F19E9">
            <w:pPr>
              <w:pStyle w:val="ConsPlusNormal"/>
            </w:pPr>
            <w:r>
              <w:t xml:space="preserve">Основное мероприятие "Ежемесячная доплата к пенсиям лицам, замещавшим государственные должности </w:t>
            </w:r>
            <w:r>
              <w:lastRenderedPageBreak/>
              <w:t>Республики Дагестан, и пенсия за выслугу лет лицам, замещавшим должности государственной гражданской службы Республики Дагестан"</w:t>
            </w:r>
          </w:p>
        </w:tc>
        <w:tc>
          <w:tcPr>
            <w:tcW w:w="1928" w:type="dxa"/>
          </w:tcPr>
          <w:p w:rsidR="000F19E9" w:rsidRDefault="000F19E9">
            <w:pPr>
              <w:pStyle w:val="ConsPlusNormal"/>
              <w:jc w:val="center"/>
            </w:pPr>
            <w:r>
              <w:lastRenderedPageBreak/>
              <w:t>22 1 07</w:t>
            </w:r>
          </w:p>
        </w:tc>
        <w:tc>
          <w:tcPr>
            <w:tcW w:w="1587" w:type="dxa"/>
          </w:tcPr>
          <w:p w:rsidR="000F19E9" w:rsidRDefault="000F19E9">
            <w:pPr>
              <w:pStyle w:val="ConsPlusNormal"/>
              <w:jc w:val="center"/>
            </w:pPr>
            <w:r>
              <w:t>166572,40</w:t>
            </w:r>
          </w:p>
        </w:tc>
        <w:tc>
          <w:tcPr>
            <w:tcW w:w="1644" w:type="dxa"/>
          </w:tcPr>
          <w:p w:rsidR="000F19E9" w:rsidRDefault="000F19E9">
            <w:pPr>
              <w:pStyle w:val="ConsPlusNormal"/>
              <w:jc w:val="center"/>
            </w:pPr>
            <w:r>
              <w:t>175959,00</w:t>
            </w:r>
          </w:p>
        </w:tc>
      </w:tr>
      <w:tr w:rsidR="000F19E9">
        <w:tc>
          <w:tcPr>
            <w:tcW w:w="4252" w:type="dxa"/>
          </w:tcPr>
          <w:p w:rsidR="000F19E9" w:rsidRDefault="000F19E9">
            <w:pPr>
              <w:pStyle w:val="ConsPlusNormal"/>
            </w:pPr>
            <w:r>
              <w:lastRenderedPageBreak/>
              <w:t>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1928" w:type="dxa"/>
          </w:tcPr>
          <w:p w:rsidR="000F19E9" w:rsidRDefault="000F19E9">
            <w:pPr>
              <w:pStyle w:val="ConsPlusNormal"/>
              <w:jc w:val="center"/>
            </w:pPr>
            <w:r>
              <w:t>22 1 07 28960</w:t>
            </w:r>
          </w:p>
        </w:tc>
        <w:tc>
          <w:tcPr>
            <w:tcW w:w="1587" w:type="dxa"/>
          </w:tcPr>
          <w:p w:rsidR="000F19E9" w:rsidRDefault="000F19E9">
            <w:pPr>
              <w:pStyle w:val="ConsPlusNormal"/>
              <w:jc w:val="center"/>
            </w:pPr>
            <w:r>
              <w:t>166572,40</w:t>
            </w:r>
          </w:p>
        </w:tc>
        <w:tc>
          <w:tcPr>
            <w:tcW w:w="1644" w:type="dxa"/>
          </w:tcPr>
          <w:p w:rsidR="000F19E9" w:rsidRDefault="000F19E9">
            <w:pPr>
              <w:pStyle w:val="ConsPlusNormal"/>
              <w:jc w:val="center"/>
            </w:pPr>
            <w:r>
              <w:t>175959,00</w:t>
            </w:r>
          </w:p>
        </w:tc>
      </w:tr>
      <w:tr w:rsidR="000F19E9">
        <w:tc>
          <w:tcPr>
            <w:tcW w:w="4252" w:type="dxa"/>
          </w:tcPr>
          <w:p w:rsidR="000F19E9" w:rsidRDefault="000F19E9">
            <w:pPr>
              <w:pStyle w:val="ConsPlusNormal"/>
            </w:pPr>
            <w:r>
              <w:t>Основное мероприятие "Оказание мер социальной поддержки отдельным категориям граждан"</w:t>
            </w:r>
          </w:p>
        </w:tc>
        <w:tc>
          <w:tcPr>
            <w:tcW w:w="1928" w:type="dxa"/>
          </w:tcPr>
          <w:p w:rsidR="000F19E9" w:rsidRDefault="000F19E9">
            <w:pPr>
              <w:pStyle w:val="ConsPlusNormal"/>
              <w:jc w:val="center"/>
            </w:pPr>
            <w:r>
              <w:t>22 1 08</w:t>
            </w:r>
          </w:p>
        </w:tc>
        <w:tc>
          <w:tcPr>
            <w:tcW w:w="1587" w:type="dxa"/>
          </w:tcPr>
          <w:p w:rsidR="000F19E9" w:rsidRDefault="000F19E9">
            <w:pPr>
              <w:pStyle w:val="ConsPlusNormal"/>
              <w:jc w:val="center"/>
            </w:pPr>
            <w:r>
              <w:t>2875556,60</w:t>
            </w:r>
          </w:p>
        </w:tc>
        <w:tc>
          <w:tcPr>
            <w:tcW w:w="1644" w:type="dxa"/>
          </w:tcPr>
          <w:p w:rsidR="000F19E9" w:rsidRDefault="000F19E9">
            <w:pPr>
              <w:pStyle w:val="ConsPlusNormal"/>
              <w:jc w:val="center"/>
            </w:pPr>
            <w:r>
              <w:t>2945475,50</w:t>
            </w:r>
          </w:p>
        </w:tc>
      </w:tr>
      <w:tr w:rsidR="000F19E9">
        <w:tc>
          <w:tcPr>
            <w:tcW w:w="4252" w:type="dxa"/>
          </w:tcPr>
          <w:p w:rsidR="000F19E9" w:rsidRDefault="000F19E9">
            <w:pPr>
              <w:pStyle w:val="ConsPlusNormal"/>
            </w:pPr>
            <w:r>
              <w:t>Оплата жилищно-коммунальных услуг отдельным категориям граждан</w:t>
            </w:r>
          </w:p>
        </w:tc>
        <w:tc>
          <w:tcPr>
            <w:tcW w:w="1928" w:type="dxa"/>
          </w:tcPr>
          <w:p w:rsidR="000F19E9" w:rsidRDefault="000F19E9">
            <w:pPr>
              <w:pStyle w:val="ConsPlusNormal"/>
              <w:jc w:val="center"/>
            </w:pPr>
            <w:r>
              <w:t>22 1 08 52500</w:t>
            </w:r>
          </w:p>
        </w:tc>
        <w:tc>
          <w:tcPr>
            <w:tcW w:w="1587" w:type="dxa"/>
          </w:tcPr>
          <w:p w:rsidR="000F19E9" w:rsidRDefault="000F19E9">
            <w:pPr>
              <w:pStyle w:val="ConsPlusNormal"/>
              <w:jc w:val="center"/>
            </w:pPr>
            <w:r>
              <w:t>730683,60</w:t>
            </w:r>
          </w:p>
        </w:tc>
        <w:tc>
          <w:tcPr>
            <w:tcW w:w="1644" w:type="dxa"/>
          </w:tcPr>
          <w:p w:rsidR="000F19E9" w:rsidRDefault="000F19E9">
            <w:pPr>
              <w:pStyle w:val="ConsPlusNormal"/>
              <w:jc w:val="center"/>
            </w:pPr>
            <w:r>
              <w:t>730683,50</w:t>
            </w:r>
          </w:p>
        </w:tc>
      </w:tr>
      <w:tr w:rsidR="000F19E9">
        <w:tc>
          <w:tcPr>
            <w:tcW w:w="4252" w:type="dxa"/>
          </w:tcPr>
          <w:p w:rsidR="000F19E9" w:rsidRDefault="000F19E9">
            <w:pPr>
              <w:pStyle w:val="ConsPlusNormal"/>
            </w:pPr>
            <w:r>
              <w:t>Ежемесячная денежная выплата ветеранам труда</w:t>
            </w:r>
          </w:p>
        </w:tc>
        <w:tc>
          <w:tcPr>
            <w:tcW w:w="1928" w:type="dxa"/>
          </w:tcPr>
          <w:p w:rsidR="000F19E9" w:rsidRDefault="000F19E9">
            <w:pPr>
              <w:pStyle w:val="ConsPlusNormal"/>
              <w:jc w:val="center"/>
            </w:pPr>
            <w:r>
              <w:t>22 1 08 72003</w:t>
            </w:r>
          </w:p>
        </w:tc>
        <w:tc>
          <w:tcPr>
            <w:tcW w:w="1587" w:type="dxa"/>
          </w:tcPr>
          <w:p w:rsidR="000F19E9" w:rsidRDefault="000F19E9">
            <w:pPr>
              <w:pStyle w:val="ConsPlusNormal"/>
              <w:jc w:val="center"/>
            </w:pPr>
            <w:r>
              <w:t>486675,50</w:t>
            </w:r>
          </w:p>
        </w:tc>
        <w:tc>
          <w:tcPr>
            <w:tcW w:w="1644" w:type="dxa"/>
          </w:tcPr>
          <w:p w:rsidR="000F19E9" w:rsidRDefault="000F19E9">
            <w:pPr>
              <w:pStyle w:val="ConsPlusNormal"/>
              <w:jc w:val="center"/>
            </w:pPr>
            <w:r>
              <w:t>502977,50</w:t>
            </w:r>
          </w:p>
        </w:tc>
      </w:tr>
      <w:tr w:rsidR="000F19E9">
        <w:tc>
          <w:tcPr>
            <w:tcW w:w="4252" w:type="dxa"/>
          </w:tcPr>
          <w:p w:rsidR="000F19E9" w:rsidRDefault="000F19E9">
            <w:pPr>
              <w:pStyle w:val="ConsPlusNormal"/>
            </w:pPr>
            <w:r>
              <w:t>Ежемесячная денежная выплата реабилитированным лицам и лицам, признанным пострадавшими от политических репрессий</w:t>
            </w:r>
          </w:p>
        </w:tc>
        <w:tc>
          <w:tcPr>
            <w:tcW w:w="1928" w:type="dxa"/>
          </w:tcPr>
          <w:p w:rsidR="000F19E9" w:rsidRDefault="000F19E9">
            <w:pPr>
              <w:pStyle w:val="ConsPlusNormal"/>
              <w:jc w:val="center"/>
            </w:pPr>
            <w:r>
              <w:t>22 1 08 72004</w:t>
            </w:r>
          </w:p>
        </w:tc>
        <w:tc>
          <w:tcPr>
            <w:tcW w:w="1587" w:type="dxa"/>
          </w:tcPr>
          <w:p w:rsidR="000F19E9" w:rsidRDefault="000F19E9">
            <w:pPr>
              <w:pStyle w:val="ConsPlusNormal"/>
              <w:jc w:val="center"/>
            </w:pPr>
            <w:r>
              <w:t>87702,00</w:t>
            </w:r>
          </w:p>
        </w:tc>
        <w:tc>
          <w:tcPr>
            <w:tcW w:w="1644" w:type="dxa"/>
          </w:tcPr>
          <w:p w:rsidR="000F19E9" w:rsidRDefault="000F19E9">
            <w:pPr>
              <w:pStyle w:val="ConsPlusNormal"/>
              <w:jc w:val="center"/>
            </w:pPr>
            <w:r>
              <w:t>88984,80</w:t>
            </w:r>
          </w:p>
        </w:tc>
      </w:tr>
      <w:tr w:rsidR="000F19E9">
        <w:tc>
          <w:tcPr>
            <w:tcW w:w="4252" w:type="dxa"/>
          </w:tcPr>
          <w:p w:rsidR="000F19E9" w:rsidRDefault="000F19E9">
            <w:pPr>
              <w:pStyle w:val="ConsPlusNormal"/>
            </w:pPr>
            <w:r>
              <w:t>Ежемесячная денежная выплата труженикам тыла</w:t>
            </w:r>
          </w:p>
        </w:tc>
        <w:tc>
          <w:tcPr>
            <w:tcW w:w="1928" w:type="dxa"/>
          </w:tcPr>
          <w:p w:rsidR="000F19E9" w:rsidRDefault="000F19E9">
            <w:pPr>
              <w:pStyle w:val="ConsPlusNormal"/>
              <w:jc w:val="center"/>
            </w:pPr>
            <w:r>
              <w:t>22 1 08 72005</w:t>
            </w:r>
          </w:p>
        </w:tc>
        <w:tc>
          <w:tcPr>
            <w:tcW w:w="1587" w:type="dxa"/>
          </w:tcPr>
          <w:p w:rsidR="000F19E9" w:rsidRDefault="000F19E9">
            <w:pPr>
              <w:pStyle w:val="ConsPlusNormal"/>
              <w:jc w:val="center"/>
            </w:pPr>
            <w:r>
              <w:t>42871,80</w:t>
            </w:r>
          </w:p>
        </w:tc>
        <w:tc>
          <w:tcPr>
            <w:tcW w:w="1644" w:type="dxa"/>
          </w:tcPr>
          <w:p w:rsidR="000F19E9" w:rsidRDefault="000F19E9">
            <w:pPr>
              <w:pStyle w:val="ConsPlusNormal"/>
              <w:jc w:val="center"/>
            </w:pPr>
            <w:r>
              <w:t>41231,90</w:t>
            </w:r>
          </w:p>
        </w:tc>
      </w:tr>
      <w:tr w:rsidR="000F19E9">
        <w:tc>
          <w:tcPr>
            <w:tcW w:w="4252" w:type="dxa"/>
          </w:tcPr>
          <w:p w:rsidR="000F19E9" w:rsidRDefault="000F19E9">
            <w:pPr>
              <w:pStyle w:val="ConsPlusNormal"/>
            </w:pPr>
            <w:r>
              <w:t>Ежемесячная денежная выплата по оплате жилого помещения и коммунальных услуг ветеранам труда</w:t>
            </w:r>
          </w:p>
        </w:tc>
        <w:tc>
          <w:tcPr>
            <w:tcW w:w="1928" w:type="dxa"/>
          </w:tcPr>
          <w:p w:rsidR="000F19E9" w:rsidRDefault="000F19E9">
            <w:pPr>
              <w:pStyle w:val="ConsPlusNormal"/>
              <w:jc w:val="center"/>
            </w:pPr>
            <w:r>
              <w:t>22 1 08 72007</w:t>
            </w:r>
          </w:p>
        </w:tc>
        <w:tc>
          <w:tcPr>
            <w:tcW w:w="1587" w:type="dxa"/>
          </w:tcPr>
          <w:p w:rsidR="000F19E9" w:rsidRDefault="000F19E9">
            <w:pPr>
              <w:pStyle w:val="ConsPlusNormal"/>
              <w:jc w:val="center"/>
            </w:pPr>
            <w:r>
              <w:t>322037,30</w:t>
            </w:r>
          </w:p>
        </w:tc>
        <w:tc>
          <w:tcPr>
            <w:tcW w:w="1644" w:type="dxa"/>
          </w:tcPr>
          <w:p w:rsidR="000F19E9" w:rsidRDefault="000F19E9">
            <w:pPr>
              <w:pStyle w:val="ConsPlusNormal"/>
              <w:jc w:val="center"/>
            </w:pPr>
            <w:r>
              <w:t>336178,70</w:t>
            </w:r>
          </w:p>
        </w:tc>
      </w:tr>
      <w:tr w:rsidR="000F19E9">
        <w:tc>
          <w:tcPr>
            <w:tcW w:w="4252" w:type="dxa"/>
          </w:tcPr>
          <w:p w:rsidR="000F19E9" w:rsidRDefault="000F19E9">
            <w:pPr>
              <w:pStyle w:val="ConsPlusNormal"/>
            </w:pPr>
            <w:r>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w:t>
            </w:r>
          </w:p>
        </w:tc>
        <w:tc>
          <w:tcPr>
            <w:tcW w:w="1928" w:type="dxa"/>
          </w:tcPr>
          <w:p w:rsidR="000F19E9" w:rsidRDefault="000F19E9">
            <w:pPr>
              <w:pStyle w:val="ConsPlusNormal"/>
              <w:jc w:val="center"/>
            </w:pPr>
            <w:r>
              <w:t>22 1 08 72008</w:t>
            </w:r>
          </w:p>
        </w:tc>
        <w:tc>
          <w:tcPr>
            <w:tcW w:w="1587" w:type="dxa"/>
          </w:tcPr>
          <w:p w:rsidR="000F19E9" w:rsidRDefault="000F19E9">
            <w:pPr>
              <w:pStyle w:val="ConsPlusNormal"/>
              <w:jc w:val="center"/>
            </w:pPr>
            <w:r>
              <w:t>31366,80</w:t>
            </w:r>
          </w:p>
        </w:tc>
        <w:tc>
          <w:tcPr>
            <w:tcW w:w="1644" w:type="dxa"/>
          </w:tcPr>
          <w:p w:rsidR="000F19E9" w:rsidRDefault="000F19E9">
            <w:pPr>
              <w:pStyle w:val="ConsPlusNormal"/>
              <w:jc w:val="center"/>
            </w:pPr>
            <w:r>
              <w:t>32749,00</w:t>
            </w:r>
          </w:p>
        </w:tc>
      </w:tr>
      <w:tr w:rsidR="000F19E9">
        <w:tc>
          <w:tcPr>
            <w:tcW w:w="4252" w:type="dxa"/>
          </w:tcPr>
          <w:p w:rsidR="000F19E9" w:rsidRDefault="000F19E9">
            <w:pPr>
              <w:pStyle w:val="ConsPlusNormal"/>
            </w:pPr>
            <w:r>
              <w:lastRenderedPageBreak/>
              <w:t>Ежемесячная денежная выплата отдельным категориям граждан, работающим и проживающим в сельской местности и поселках городского типа</w:t>
            </w:r>
          </w:p>
        </w:tc>
        <w:tc>
          <w:tcPr>
            <w:tcW w:w="1928" w:type="dxa"/>
          </w:tcPr>
          <w:p w:rsidR="000F19E9" w:rsidRDefault="000F19E9">
            <w:pPr>
              <w:pStyle w:val="ConsPlusNormal"/>
              <w:jc w:val="center"/>
            </w:pPr>
            <w:r>
              <w:t>22 1 08 72009</w:t>
            </w:r>
          </w:p>
        </w:tc>
        <w:tc>
          <w:tcPr>
            <w:tcW w:w="1587" w:type="dxa"/>
          </w:tcPr>
          <w:p w:rsidR="000F19E9" w:rsidRDefault="000F19E9">
            <w:pPr>
              <w:pStyle w:val="ConsPlusNormal"/>
              <w:jc w:val="center"/>
            </w:pPr>
            <w:r>
              <w:t>944317,00</w:t>
            </w:r>
          </w:p>
        </w:tc>
        <w:tc>
          <w:tcPr>
            <w:tcW w:w="1644" w:type="dxa"/>
          </w:tcPr>
          <w:p w:rsidR="000F19E9" w:rsidRDefault="000F19E9">
            <w:pPr>
              <w:pStyle w:val="ConsPlusNormal"/>
              <w:jc w:val="center"/>
            </w:pPr>
            <w:r>
              <w:t>982182,30</w:t>
            </w:r>
          </w:p>
        </w:tc>
      </w:tr>
      <w:tr w:rsidR="000F19E9">
        <w:tc>
          <w:tcPr>
            <w:tcW w:w="4252" w:type="dxa"/>
          </w:tcPr>
          <w:p w:rsidR="000F19E9" w:rsidRDefault="000F19E9">
            <w:pPr>
              <w:pStyle w:val="ConsPlusNormal"/>
            </w:pPr>
            <w:r>
              <w:t>Предоставление и обеспечение предоставления гражданам субсидий на оплату жилого помещения и коммунальных услуг</w:t>
            </w:r>
          </w:p>
        </w:tc>
        <w:tc>
          <w:tcPr>
            <w:tcW w:w="1928" w:type="dxa"/>
          </w:tcPr>
          <w:p w:rsidR="000F19E9" w:rsidRDefault="000F19E9">
            <w:pPr>
              <w:pStyle w:val="ConsPlusNormal"/>
              <w:jc w:val="center"/>
            </w:pPr>
            <w:r>
              <w:t>22 1 08 72011</w:t>
            </w:r>
          </w:p>
        </w:tc>
        <w:tc>
          <w:tcPr>
            <w:tcW w:w="1587" w:type="dxa"/>
          </w:tcPr>
          <w:p w:rsidR="000F19E9" w:rsidRDefault="000F19E9">
            <w:pPr>
              <w:pStyle w:val="ConsPlusNormal"/>
              <w:jc w:val="center"/>
            </w:pPr>
            <w:r>
              <w:t>216366,60</w:t>
            </w:r>
          </w:p>
        </w:tc>
        <w:tc>
          <w:tcPr>
            <w:tcW w:w="1644" w:type="dxa"/>
          </w:tcPr>
          <w:p w:rsidR="000F19E9" w:rsidRDefault="000F19E9">
            <w:pPr>
              <w:pStyle w:val="ConsPlusNormal"/>
              <w:jc w:val="center"/>
            </w:pPr>
            <w:r>
              <w:t>216366,60</w:t>
            </w:r>
          </w:p>
        </w:tc>
      </w:tr>
      <w:tr w:rsidR="000F19E9">
        <w:tc>
          <w:tcPr>
            <w:tcW w:w="4252" w:type="dxa"/>
          </w:tcPr>
          <w:p w:rsidR="000F19E9" w:rsidRDefault="000F19E9">
            <w:pPr>
              <w:pStyle w:val="ConsPlusNormal"/>
            </w:pPr>
            <w:r>
              <w:t>Ежемесячная денежная выплата по оплате абонентской платы за телефон участникам Великой Отечественной войны</w:t>
            </w:r>
          </w:p>
        </w:tc>
        <w:tc>
          <w:tcPr>
            <w:tcW w:w="1928" w:type="dxa"/>
          </w:tcPr>
          <w:p w:rsidR="000F19E9" w:rsidRDefault="000F19E9">
            <w:pPr>
              <w:pStyle w:val="ConsPlusNormal"/>
              <w:jc w:val="center"/>
            </w:pPr>
            <w:r>
              <w:t>22 1 08 72014</w:t>
            </w:r>
          </w:p>
        </w:tc>
        <w:tc>
          <w:tcPr>
            <w:tcW w:w="1587" w:type="dxa"/>
          </w:tcPr>
          <w:p w:rsidR="000F19E9" w:rsidRDefault="000F19E9">
            <w:pPr>
              <w:pStyle w:val="ConsPlusNormal"/>
              <w:jc w:val="center"/>
            </w:pPr>
            <w:r>
              <w:t>35,50</w:t>
            </w:r>
          </w:p>
        </w:tc>
        <w:tc>
          <w:tcPr>
            <w:tcW w:w="1644" w:type="dxa"/>
          </w:tcPr>
          <w:p w:rsidR="000F19E9" w:rsidRDefault="000F19E9">
            <w:pPr>
              <w:pStyle w:val="ConsPlusNormal"/>
              <w:jc w:val="center"/>
            </w:pPr>
            <w:r>
              <w:t>35,50</w:t>
            </w:r>
          </w:p>
        </w:tc>
      </w:tr>
      <w:tr w:rsidR="000F19E9">
        <w:tc>
          <w:tcPr>
            <w:tcW w:w="4252" w:type="dxa"/>
          </w:tcPr>
          <w:p w:rsidR="000F19E9" w:rsidRDefault="000F19E9">
            <w:pPr>
              <w:pStyle w:val="ConsPlusNormal"/>
            </w:pPr>
            <w:r>
              <w:t>Ежемесячная денежная выплата по оплате жилого помещения и коммунальных услуг участникам Великой Отечественной войны и приравненным к ним лицам</w:t>
            </w:r>
          </w:p>
        </w:tc>
        <w:tc>
          <w:tcPr>
            <w:tcW w:w="1928" w:type="dxa"/>
          </w:tcPr>
          <w:p w:rsidR="000F19E9" w:rsidRDefault="000F19E9">
            <w:pPr>
              <w:pStyle w:val="ConsPlusNormal"/>
              <w:jc w:val="center"/>
            </w:pPr>
            <w:r>
              <w:t>22 1 08 72015</w:t>
            </w:r>
          </w:p>
        </w:tc>
        <w:tc>
          <w:tcPr>
            <w:tcW w:w="1587" w:type="dxa"/>
          </w:tcPr>
          <w:p w:rsidR="000F19E9" w:rsidRDefault="000F19E9">
            <w:pPr>
              <w:pStyle w:val="ConsPlusNormal"/>
              <w:jc w:val="center"/>
            </w:pPr>
            <w:r>
              <w:t>12055,50</w:t>
            </w:r>
          </w:p>
        </w:tc>
        <w:tc>
          <w:tcPr>
            <w:tcW w:w="1644" w:type="dxa"/>
          </w:tcPr>
          <w:p w:rsidR="000F19E9" w:rsidRDefault="000F19E9">
            <w:pPr>
              <w:pStyle w:val="ConsPlusNormal"/>
              <w:jc w:val="center"/>
            </w:pPr>
            <w:r>
              <w:t>12585,70</w:t>
            </w:r>
          </w:p>
        </w:tc>
      </w:tr>
      <w:tr w:rsidR="000F19E9">
        <w:tc>
          <w:tcPr>
            <w:tcW w:w="4252" w:type="dxa"/>
          </w:tcPr>
          <w:p w:rsidR="000F19E9" w:rsidRDefault="000F19E9">
            <w:pPr>
              <w:pStyle w:val="ConsPlusNormal"/>
            </w:pPr>
            <w:r>
              <w:t>Компенсация отдельным категориям граждан оплаты взноса на капитальный ремонт общего имущества в многоквартирном доме</w:t>
            </w:r>
          </w:p>
        </w:tc>
        <w:tc>
          <w:tcPr>
            <w:tcW w:w="1928" w:type="dxa"/>
          </w:tcPr>
          <w:p w:rsidR="000F19E9" w:rsidRDefault="000F19E9">
            <w:pPr>
              <w:pStyle w:val="ConsPlusNormal"/>
              <w:jc w:val="center"/>
            </w:pPr>
            <w:r>
              <w:t>22 1 08 R4620</w:t>
            </w:r>
          </w:p>
        </w:tc>
        <w:tc>
          <w:tcPr>
            <w:tcW w:w="1587" w:type="dxa"/>
          </w:tcPr>
          <w:p w:rsidR="000F19E9" w:rsidRDefault="000F19E9">
            <w:pPr>
              <w:pStyle w:val="ConsPlusNormal"/>
              <w:jc w:val="center"/>
            </w:pPr>
            <w:r>
              <w:t>1445,00</w:t>
            </w:r>
          </w:p>
        </w:tc>
        <w:tc>
          <w:tcPr>
            <w:tcW w:w="1644" w:type="dxa"/>
          </w:tcPr>
          <w:p w:rsidR="000F19E9" w:rsidRDefault="000F19E9">
            <w:pPr>
              <w:pStyle w:val="ConsPlusNormal"/>
              <w:jc w:val="center"/>
            </w:pPr>
            <w:r>
              <w:t>1500,00</w:t>
            </w:r>
          </w:p>
        </w:tc>
      </w:tr>
      <w:tr w:rsidR="000F19E9">
        <w:tc>
          <w:tcPr>
            <w:tcW w:w="4252" w:type="dxa"/>
          </w:tcPr>
          <w:p w:rsidR="000F19E9" w:rsidRDefault="000F19E9">
            <w:pPr>
              <w:pStyle w:val="ConsPlusNormal"/>
            </w:pPr>
            <w:r>
              <w:t>Основное мероприятие "Обеспечение деятельности центрального аппарата и территориальных органов"</w:t>
            </w:r>
          </w:p>
        </w:tc>
        <w:tc>
          <w:tcPr>
            <w:tcW w:w="1928" w:type="dxa"/>
          </w:tcPr>
          <w:p w:rsidR="000F19E9" w:rsidRDefault="000F19E9">
            <w:pPr>
              <w:pStyle w:val="ConsPlusNormal"/>
              <w:jc w:val="center"/>
            </w:pPr>
            <w:r>
              <w:t>22 1 09</w:t>
            </w:r>
          </w:p>
        </w:tc>
        <w:tc>
          <w:tcPr>
            <w:tcW w:w="1587" w:type="dxa"/>
          </w:tcPr>
          <w:p w:rsidR="000F19E9" w:rsidRDefault="000F19E9">
            <w:pPr>
              <w:pStyle w:val="ConsPlusNormal"/>
              <w:jc w:val="center"/>
            </w:pPr>
            <w:r>
              <w:t>132040,40</w:t>
            </w:r>
          </w:p>
        </w:tc>
        <w:tc>
          <w:tcPr>
            <w:tcW w:w="1644" w:type="dxa"/>
          </w:tcPr>
          <w:p w:rsidR="000F19E9" w:rsidRDefault="000F19E9">
            <w:pPr>
              <w:pStyle w:val="ConsPlusNormal"/>
              <w:jc w:val="center"/>
            </w:pPr>
            <w:r>
              <w:t>135391,80</w:t>
            </w:r>
          </w:p>
        </w:tc>
      </w:tr>
      <w:tr w:rsidR="000F19E9">
        <w:tc>
          <w:tcPr>
            <w:tcW w:w="4252" w:type="dxa"/>
          </w:tcPr>
          <w:p w:rsidR="000F19E9" w:rsidRDefault="000F19E9">
            <w:pPr>
              <w:pStyle w:val="ConsPlusNormal"/>
            </w:pPr>
            <w:r>
              <w:t>Финансовое обеспечение выполнения функций государственных органов</w:t>
            </w:r>
          </w:p>
        </w:tc>
        <w:tc>
          <w:tcPr>
            <w:tcW w:w="1928" w:type="dxa"/>
          </w:tcPr>
          <w:p w:rsidR="000F19E9" w:rsidRDefault="000F19E9">
            <w:pPr>
              <w:pStyle w:val="ConsPlusNormal"/>
              <w:jc w:val="center"/>
            </w:pPr>
            <w:r>
              <w:t>22 1 09 20000</w:t>
            </w:r>
          </w:p>
        </w:tc>
        <w:tc>
          <w:tcPr>
            <w:tcW w:w="1587" w:type="dxa"/>
          </w:tcPr>
          <w:p w:rsidR="000F19E9" w:rsidRDefault="000F19E9">
            <w:pPr>
              <w:pStyle w:val="ConsPlusNormal"/>
              <w:jc w:val="center"/>
            </w:pPr>
            <w:r>
              <w:t>132040,40</w:t>
            </w:r>
          </w:p>
        </w:tc>
        <w:tc>
          <w:tcPr>
            <w:tcW w:w="1644" w:type="dxa"/>
          </w:tcPr>
          <w:p w:rsidR="000F19E9" w:rsidRDefault="000F19E9">
            <w:pPr>
              <w:pStyle w:val="ConsPlusNormal"/>
              <w:jc w:val="center"/>
            </w:pPr>
            <w:r>
              <w:t>135391,80</w:t>
            </w:r>
          </w:p>
        </w:tc>
      </w:tr>
      <w:tr w:rsidR="000F19E9">
        <w:tc>
          <w:tcPr>
            <w:tcW w:w="4252" w:type="dxa"/>
          </w:tcPr>
          <w:p w:rsidR="000F19E9" w:rsidRDefault="000F19E9">
            <w:pPr>
              <w:pStyle w:val="ConsPlusNormal"/>
            </w:pPr>
            <w:r>
              <w:t>Основное мероприятие "Оказание мер социальной поддержки лицам, награжденным нагрудным знаком "Почетный донор России"</w:t>
            </w:r>
          </w:p>
        </w:tc>
        <w:tc>
          <w:tcPr>
            <w:tcW w:w="1928" w:type="dxa"/>
          </w:tcPr>
          <w:p w:rsidR="000F19E9" w:rsidRDefault="000F19E9">
            <w:pPr>
              <w:pStyle w:val="ConsPlusNormal"/>
              <w:jc w:val="center"/>
            </w:pPr>
            <w:r>
              <w:t>22 1 11</w:t>
            </w:r>
          </w:p>
        </w:tc>
        <w:tc>
          <w:tcPr>
            <w:tcW w:w="1587" w:type="dxa"/>
          </w:tcPr>
          <w:p w:rsidR="000F19E9" w:rsidRDefault="000F19E9">
            <w:pPr>
              <w:pStyle w:val="ConsPlusNormal"/>
              <w:jc w:val="center"/>
            </w:pPr>
            <w:r>
              <w:t>11802,90</w:t>
            </w:r>
          </w:p>
        </w:tc>
        <w:tc>
          <w:tcPr>
            <w:tcW w:w="1644" w:type="dxa"/>
          </w:tcPr>
          <w:p w:rsidR="000F19E9" w:rsidRDefault="000F19E9">
            <w:pPr>
              <w:pStyle w:val="ConsPlusNormal"/>
              <w:jc w:val="center"/>
            </w:pPr>
            <w:r>
              <w:t>12274,70</w:t>
            </w:r>
          </w:p>
        </w:tc>
      </w:tr>
      <w:tr w:rsidR="000F19E9">
        <w:tc>
          <w:tcPr>
            <w:tcW w:w="4252" w:type="dxa"/>
          </w:tcPr>
          <w:p w:rsidR="000F19E9" w:rsidRDefault="000F19E9">
            <w:pPr>
              <w:pStyle w:val="ConsPlusNormal"/>
            </w:pPr>
            <w:r>
              <w:t xml:space="preserve">Осуществление переданного полномочия Российской Федерации по осуществлению ежегодной денежной выплаты </w:t>
            </w:r>
            <w:r>
              <w:lastRenderedPageBreak/>
              <w:t>лицам, награжденным нагрудным знаком "Почетный донор России"</w:t>
            </w:r>
          </w:p>
        </w:tc>
        <w:tc>
          <w:tcPr>
            <w:tcW w:w="1928" w:type="dxa"/>
          </w:tcPr>
          <w:p w:rsidR="000F19E9" w:rsidRDefault="000F19E9">
            <w:pPr>
              <w:pStyle w:val="ConsPlusNormal"/>
              <w:jc w:val="center"/>
            </w:pPr>
            <w:r>
              <w:lastRenderedPageBreak/>
              <w:t>22 1 11 52200</w:t>
            </w:r>
          </w:p>
        </w:tc>
        <w:tc>
          <w:tcPr>
            <w:tcW w:w="1587" w:type="dxa"/>
          </w:tcPr>
          <w:p w:rsidR="000F19E9" w:rsidRDefault="000F19E9">
            <w:pPr>
              <w:pStyle w:val="ConsPlusNormal"/>
              <w:jc w:val="center"/>
            </w:pPr>
            <w:r>
              <w:t>11802,90</w:t>
            </w:r>
          </w:p>
        </w:tc>
        <w:tc>
          <w:tcPr>
            <w:tcW w:w="1644" w:type="dxa"/>
          </w:tcPr>
          <w:p w:rsidR="000F19E9" w:rsidRDefault="000F19E9">
            <w:pPr>
              <w:pStyle w:val="ConsPlusNormal"/>
              <w:jc w:val="center"/>
            </w:pPr>
            <w:r>
              <w:t>12274,70</w:t>
            </w:r>
          </w:p>
        </w:tc>
      </w:tr>
      <w:tr w:rsidR="000F19E9">
        <w:tc>
          <w:tcPr>
            <w:tcW w:w="4252" w:type="dxa"/>
          </w:tcPr>
          <w:p w:rsidR="000F19E9" w:rsidRDefault="000F19E9">
            <w:pPr>
              <w:pStyle w:val="ConsPlusNormal"/>
            </w:pPr>
            <w:r>
              <w:lastRenderedPageBreak/>
              <w:t>Основное мероприятие "Оказание мер социальной поддержки гражданам при возникновении поствакцинальных осложнений"</w:t>
            </w:r>
          </w:p>
        </w:tc>
        <w:tc>
          <w:tcPr>
            <w:tcW w:w="1928" w:type="dxa"/>
          </w:tcPr>
          <w:p w:rsidR="000F19E9" w:rsidRDefault="000F19E9">
            <w:pPr>
              <w:pStyle w:val="ConsPlusNormal"/>
              <w:jc w:val="center"/>
            </w:pPr>
            <w:r>
              <w:t>22 1 12</w:t>
            </w:r>
          </w:p>
        </w:tc>
        <w:tc>
          <w:tcPr>
            <w:tcW w:w="1587" w:type="dxa"/>
          </w:tcPr>
          <w:p w:rsidR="000F19E9" w:rsidRDefault="000F19E9">
            <w:pPr>
              <w:pStyle w:val="ConsPlusNormal"/>
              <w:jc w:val="center"/>
            </w:pPr>
            <w:r>
              <w:t>146,30</w:t>
            </w:r>
          </w:p>
        </w:tc>
        <w:tc>
          <w:tcPr>
            <w:tcW w:w="1644" w:type="dxa"/>
          </w:tcPr>
          <w:p w:rsidR="000F19E9" w:rsidRDefault="000F19E9">
            <w:pPr>
              <w:pStyle w:val="ConsPlusNormal"/>
              <w:jc w:val="center"/>
            </w:pPr>
            <w:r>
              <w:t>151,30</w:t>
            </w:r>
          </w:p>
        </w:tc>
      </w:tr>
      <w:tr w:rsidR="000F19E9">
        <w:tc>
          <w:tcPr>
            <w:tcW w:w="4252" w:type="dxa"/>
          </w:tcPr>
          <w:p w:rsidR="000F19E9" w:rsidRDefault="000F19E9">
            <w:pPr>
              <w:pStyle w:val="ConsPlusNormal"/>
            </w:pPr>
            <w:r>
              <w:t>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N 157-ФЗ "Об иммунопрофилактике инфекционных болезней"</w:t>
            </w:r>
          </w:p>
        </w:tc>
        <w:tc>
          <w:tcPr>
            <w:tcW w:w="1928" w:type="dxa"/>
          </w:tcPr>
          <w:p w:rsidR="000F19E9" w:rsidRDefault="000F19E9">
            <w:pPr>
              <w:pStyle w:val="ConsPlusNormal"/>
              <w:jc w:val="center"/>
            </w:pPr>
            <w:r>
              <w:t>22 1 12 52400</w:t>
            </w:r>
          </w:p>
        </w:tc>
        <w:tc>
          <w:tcPr>
            <w:tcW w:w="1587" w:type="dxa"/>
          </w:tcPr>
          <w:p w:rsidR="000F19E9" w:rsidRDefault="000F19E9">
            <w:pPr>
              <w:pStyle w:val="ConsPlusNormal"/>
              <w:jc w:val="center"/>
            </w:pPr>
            <w:r>
              <w:t>146,30</w:t>
            </w:r>
          </w:p>
        </w:tc>
        <w:tc>
          <w:tcPr>
            <w:tcW w:w="1644" w:type="dxa"/>
          </w:tcPr>
          <w:p w:rsidR="000F19E9" w:rsidRDefault="000F19E9">
            <w:pPr>
              <w:pStyle w:val="ConsPlusNormal"/>
              <w:jc w:val="center"/>
            </w:pPr>
            <w:r>
              <w:t>151,30</w:t>
            </w:r>
          </w:p>
        </w:tc>
      </w:tr>
      <w:tr w:rsidR="000F19E9">
        <w:tc>
          <w:tcPr>
            <w:tcW w:w="4252" w:type="dxa"/>
          </w:tcPr>
          <w:p w:rsidR="000F19E9" w:rsidRDefault="000F19E9">
            <w:pPr>
              <w:pStyle w:val="ConsPlusNormal"/>
            </w:pPr>
            <w:r>
              <w:t>Основное мероприятие "Оказание поддержки в связи с погребением умерших"</w:t>
            </w:r>
          </w:p>
        </w:tc>
        <w:tc>
          <w:tcPr>
            <w:tcW w:w="1928" w:type="dxa"/>
          </w:tcPr>
          <w:p w:rsidR="000F19E9" w:rsidRDefault="000F19E9">
            <w:pPr>
              <w:pStyle w:val="ConsPlusNormal"/>
              <w:jc w:val="center"/>
            </w:pPr>
            <w:r>
              <w:t>22 1 14</w:t>
            </w:r>
          </w:p>
        </w:tc>
        <w:tc>
          <w:tcPr>
            <w:tcW w:w="1587" w:type="dxa"/>
          </w:tcPr>
          <w:p w:rsidR="000F19E9" w:rsidRDefault="000F19E9">
            <w:pPr>
              <w:pStyle w:val="ConsPlusNormal"/>
              <w:jc w:val="center"/>
            </w:pPr>
            <w:r>
              <w:t>12695,30</w:t>
            </w:r>
          </w:p>
        </w:tc>
        <w:tc>
          <w:tcPr>
            <w:tcW w:w="1644" w:type="dxa"/>
          </w:tcPr>
          <w:p w:rsidR="000F19E9" w:rsidRDefault="000F19E9">
            <w:pPr>
              <w:pStyle w:val="ConsPlusNormal"/>
              <w:jc w:val="center"/>
            </w:pPr>
            <w:r>
              <w:t>13039,50</w:t>
            </w:r>
          </w:p>
        </w:tc>
      </w:tr>
      <w:tr w:rsidR="000F19E9">
        <w:tc>
          <w:tcPr>
            <w:tcW w:w="4252" w:type="dxa"/>
          </w:tcPr>
          <w:p w:rsidR="000F19E9" w:rsidRDefault="000F19E9">
            <w:pPr>
              <w:pStyle w:val="ConsPlusNormal"/>
            </w:pPr>
            <w:r>
              <w:t>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истечению 154 дней беременности в соответствии с Федеральным законом от 12 января 1996 года N 8-ФЗ "О погребении и похоронном деле"</w:t>
            </w:r>
          </w:p>
        </w:tc>
        <w:tc>
          <w:tcPr>
            <w:tcW w:w="1928" w:type="dxa"/>
          </w:tcPr>
          <w:p w:rsidR="000F19E9" w:rsidRDefault="000F19E9">
            <w:pPr>
              <w:pStyle w:val="ConsPlusNormal"/>
              <w:jc w:val="center"/>
            </w:pPr>
            <w:r>
              <w:t>22 1 14 71150</w:t>
            </w:r>
          </w:p>
        </w:tc>
        <w:tc>
          <w:tcPr>
            <w:tcW w:w="1587" w:type="dxa"/>
          </w:tcPr>
          <w:p w:rsidR="000F19E9" w:rsidRDefault="000F19E9">
            <w:pPr>
              <w:pStyle w:val="ConsPlusNormal"/>
              <w:jc w:val="center"/>
            </w:pPr>
            <w:r>
              <w:t>10715,30</w:t>
            </w:r>
          </w:p>
        </w:tc>
        <w:tc>
          <w:tcPr>
            <w:tcW w:w="1644" w:type="dxa"/>
          </w:tcPr>
          <w:p w:rsidR="000F19E9" w:rsidRDefault="000F19E9">
            <w:pPr>
              <w:pStyle w:val="ConsPlusNormal"/>
              <w:jc w:val="center"/>
            </w:pPr>
            <w:r>
              <w:t>11059,50</w:t>
            </w:r>
          </w:p>
        </w:tc>
      </w:tr>
      <w:tr w:rsidR="000F19E9">
        <w:tc>
          <w:tcPr>
            <w:tcW w:w="4252" w:type="dxa"/>
          </w:tcPr>
          <w:p w:rsidR="000F19E9" w:rsidRDefault="000F19E9">
            <w:pPr>
              <w:pStyle w:val="ConsPlusNormal"/>
            </w:pPr>
            <w:r>
              <w:t xml:space="preserve">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w:t>
            </w:r>
            <w:r>
              <w:lastRenderedPageBreak/>
              <w:t>законодательством Российской Федерации сроки", в соответствии с Федеральным законом от 12 января 1996 года N 8-ФЗ "О погребении и похоронном деле"</w:t>
            </w:r>
          </w:p>
        </w:tc>
        <w:tc>
          <w:tcPr>
            <w:tcW w:w="1928" w:type="dxa"/>
          </w:tcPr>
          <w:p w:rsidR="000F19E9" w:rsidRDefault="000F19E9">
            <w:pPr>
              <w:pStyle w:val="ConsPlusNormal"/>
              <w:jc w:val="center"/>
            </w:pPr>
            <w:r>
              <w:lastRenderedPageBreak/>
              <w:t>22 1 14 71160</w:t>
            </w:r>
          </w:p>
        </w:tc>
        <w:tc>
          <w:tcPr>
            <w:tcW w:w="1587" w:type="dxa"/>
          </w:tcPr>
          <w:p w:rsidR="000F19E9" w:rsidRDefault="000F19E9">
            <w:pPr>
              <w:pStyle w:val="ConsPlusNormal"/>
              <w:jc w:val="center"/>
            </w:pPr>
            <w:r>
              <w:t>1980,00</w:t>
            </w:r>
          </w:p>
        </w:tc>
        <w:tc>
          <w:tcPr>
            <w:tcW w:w="1644" w:type="dxa"/>
          </w:tcPr>
          <w:p w:rsidR="000F19E9" w:rsidRDefault="000F19E9">
            <w:pPr>
              <w:pStyle w:val="ConsPlusNormal"/>
              <w:jc w:val="center"/>
            </w:pPr>
            <w:r>
              <w:t>1980,00</w:t>
            </w:r>
          </w:p>
        </w:tc>
      </w:tr>
      <w:tr w:rsidR="000F19E9">
        <w:tc>
          <w:tcPr>
            <w:tcW w:w="4252" w:type="dxa"/>
          </w:tcPr>
          <w:p w:rsidR="000F19E9" w:rsidRDefault="000F19E9">
            <w:pPr>
              <w:pStyle w:val="ConsPlusNormal"/>
            </w:pPr>
            <w:r>
              <w:lastRenderedPageBreak/>
              <w:t>Основное мероприятие "Выплата дополнительного материального обеспечения гражданам за выдающиеся достижения и особые заслуги перед Республикой Дагестан"</w:t>
            </w:r>
          </w:p>
        </w:tc>
        <w:tc>
          <w:tcPr>
            <w:tcW w:w="1928" w:type="dxa"/>
          </w:tcPr>
          <w:p w:rsidR="000F19E9" w:rsidRDefault="000F19E9">
            <w:pPr>
              <w:pStyle w:val="ConsPlusNormal"/>
              <w:jc w:val="center"/>
            </w:pPr>
            <w:r>
              <w:t>22 1 19</w:t>
            </w:r>
          </w:p>
        </w:tc>
        <w:tc>
          <w:tcPr>
            <w:tcW w:w="1587" w:type="dxa"/>
          </w:tcPr>
          <w:p w:rsidR="000F19E9" w:rsidRDefault="000F19E9">
            <w:pPr>
              <w:pStyle w:val="ConsPlusNormal"/>
              <w:jc w:val="center"/>
            </w:pPr>
            <w:r>
              <w:t>43755,40</w:t>
            </w:r>
          </w:p>
        </w:tc>
        <w:tc>
          <w:tcPr>
            <w:tcW w:w="1644" w:type="dxa"/>
          </w:tcPr>
          <w:p w:rsidR="000F19E9" w:rsidRDefault="000F19E9">
            <w:pPr>
              <w:pStyle w:val="ConsPlusNormal"/>
              <w:jc w:val="center"/>
            </w:pPr>
            <w:r>
              <w:t>43888,00</w:t>
            </w:r>
          </w:p>
        </w:tc>
      </w:tr>
      <w:tr w:rsidR="000F19E9">
        <w:tc>
          <w:tcPr>
            <w:tcW w:w="4252" w:type="dxa"/>
          </w:tcPr>
          <w:p w:rsidR="000F19E9" w:rsidRDefault="000F19E9">
            <w:pPr>
              <w:pStyle w:val="ConsPlusNormal"/>
            </w:pPr>
            <w:r>
              <w:t>Дополнительное ежемесячное материальное обеспечение граждан за особые заслуги перед Республикой Дагестан</w:t>
            </w:r>
          </w:p>
        </w:tc>
        <w:tc>
          <w:tcPr>
            <w:tcW w:w="1928" w:type="dxa"/>
          </w:tcPr>
          <w:p w:rsidR="000F19E9" w:rsidRDefault="000F19E9">
            <w:pPr>
              <w:pStyle w:val="ConsPlusNormal"/>
              <w:jc w:val="center"/>
            </w:pPr>
            <w:r>
              <w:t>22 1 19 71120</w:t>
            </w:r>
          </w:p>
        </w:tc>
        <w:tc>
          <w:tcPr>
            <w:tcW w:w="1587" w:type="dxa"/>
          </w:tcPr>
          <w:p w:rsidR="000F19E9" w:rsidRDefault="000F19E9">
            <w:pPr>
              <w:pStyle w:val="ConsPlusNormal"/>
              <w:jc w:val="center"/>
            </w:pPr>
            <w:r>
              <w:t>43755,40</w:t>
            </w:r>
          </w:p>
        </w:tc>
        <w:tc>
          <w:tcPr>
            <w:tcW w:w="1644" w:type="dxa"/>
          </w:tcPr>
          <w:p w:rsidR="000F19E9" w:rsidRDefault="000F19E9">
            <w:pPr>
              <w:pStyle w:val="ConsPlusNormal"/>
              <w:jc w:val="center"/>
            </w:pPr>
            <w:r>
              <w:t>43888,00</w:t>
            </w:r>
          </w:p>
        </w:tc>
      </w:tr>
      <w:tr w:rsidR="000F19E9">
        <w:tc>
          <w:tcPr>
            <w:tcW w:w="4252" w:type="dxa"/>
          </w:tcPr>
          <w:p w:rsidR="000F19E9" w:rsidRDefault="000F19E9">
            <w:pPr>
              <w:pStyle w:val="ConsPlusNormal"/>
            </w:pPr>
            <w:r>
              <w:t>Основное мероприятие "Оказание государственной поддержки народным дружинникам"</w:t>
            </w:r>
          </w:p>
        </w:tc>
        <w:tc>
          <w:tcPr>
            <w:tcW w:w="1928" w:type="dxa"/>
          </w:tcPr>
          <w:p w:rsidR="000F19E9" w:rsidRDefault="000F19E9">
            <w:pPr>
              <w:pStyle w:val="ConsPlusNormal"/>
              <w:jc w:val="center"/>
            </w:pPr>
            <w:r>
              <w:t>22 1 28</w:t>
            </w:r>
          </w:p>
        </w:tc>
        <w:tc>
          <w:tcPr>
            <w:tcW w:w="1587" w:type="dxa"/>
          </w:tcPr>
          <w:p w:rsidR="000F19E9" w:rsidRDefault="000F19E9">
            <w:pPr>
              <w:pStyle w:val="ConsPlusNormal"/>
              <w:jc w:val="center"/>
            </w:pPr>
            <w:r>
              <w:t>2080,00</w:t>
            </w:r>
          </w:p>
        </w:tc>
        <w:tc>
          <w:tcPr>
            <w:tcW w:w="1644" w:type="dxa"/>
          </w:tcPr>
          <w:p w:rsidR="000F19E9" w:rsidRDefault="000F19E9">
            <w:pPr>
              <w:pStyle w:val="ConsPlusNormal"/>
              <w:jc w:val="center"/>
            </w:pPr>
            <w:r>
              <w:t>2080,00</w:t>
            </w:r>
          </w:p>
        </w:tc>
      </w:tr>
      <w:tr w:rsidR="000F19E9">
        <w:tc>
          <w:tcPr>
            <w:tcW w:w="4252" w:type="dxa"/>
          </w:tcPr>
          <w:p w:rsidR="000F19E9" w:rsidRDefault="000F19E9">
            <w:pPr>
              <w:pStyle w:val="ConsPlusNormal"/>
            </w:pPr>
            <w:r>
              <w:t>Единовременное пособие в случае гибели (смерти) или причинения вреда здоровью народного дружинника в связи с его участием в охране общественного порядка</w:t>
            </w:r>
          </w:p>
        </w:tc>
        <w:tc>
          <w:tcPr>
            <w:tcW w:w="1928" w:type="dxa"/>
          </w:tcPr>
          <w:p w:rsidR="000F19E9" w:rsidRDefault="000F19E9">
            <w:pPr>
              <w:pStyle w:val="ConsPlusNormal"/>
              <w:jc w:val="center"/>
            </w:pPr>
            <w:r>
              <w:t>22 1 28 71170</w:t>
            </w:r>
          </w:p>
        </w:tc>
        <w:tc>
          <w:tcPr>
            <w:tcW w:w="1587" w:type="dxa"/>
          </w:tcPr>
          <w:p w:rsidR="000F19E9" w:rsidRDefault="000F19E9">
            <w:pPr>
              <w:pStyle w:val="ConsPlusNormal"/>
              <w:jc w:val="center"/>
            </w:pPr>
            <w:r>
              <w:t>2080,00</w:t>
            </w:r>
          </w:p>
        </w:tc>
        <w:tc>
          <w:tcPr>
            <w:tcW w:w="1644" w:type="dxa"/>
          </w:tcPr>
          <w:p w:rsidR="000F19E9" w:rsidRDefault="000F19E9">
            <w:pPr>
              <w:pStyle w:val="ConsPlusNormal"/>
              <w:jc w:val="center"/>
            </w:pPr>
            <w:r>
              <w:t>2080,00</w:t>
            </w:r>
          </w:p>
        </w:tc>
      </w:tr>
      <w:tr w:rsidR="000F19E9">
        <w:tc>
          <w:tcPr>
            <w:tcW w:w="4252" w:type="dxa"/>
          </w:tcPr>
          <w:p w:rsidR="000F19E9" w:rsidRDefault="000F19E9">
            <w:pPr>
              <w:pStyle w:val="ConsPlusNormal"/>
            </w:pPr>
            <w:r>
              <w:t>Основное мероприятие "Оказание поддержки работникам добровольной пожарной охраны и добровольным пожарным"</w:t>
            </w:r>
          </w:p>
        </w:tc>
        <w:tc>
          <w:tcPr>
            <w:tcW w:w="1928" w:type="dxa"/>
          </w:tcPr>
          <w:p w:rsidR="000F19E9" w:rsidRDefault="000F19E9">
            <w:pPr>
              <w:pStyle w:val="ConsPlusNormal"/>
              <w:jc w:val="center"/>
            </w:pPr>
            <w:r>
              <w:t>22 1 29</w:t>
            </w:r>
          </w:p>
        </w:tc>
        <w:tc>
          <w:tcPr>
            <w:tcW w:w="1587" w:type="dxa"/>
          </w:tcPr>
          <w:p w:rsidR="000F19E9" w:rsidRDefault="000F19E9">
            <w:pPr>
              <w:pStyle w:val="ConsPlusNormal"/>
              <w:jc w:val="center"/>
            </w:pPr>
            <w:r>
              <w:t>2256,00</w:t>
            </w:r>
          </w:p>
        </w:tc>
        <w:tc>
          <w:tcPr>
            <w:tcW w:w="1644" w:type="dxa"/>
          </w:tcPr>
          <w:p w:rsidR="000F19E9" w:rsidRDefault="000F19E9">
            <w:pPr>
              <w:pStyle w:val="ConsPlusNormal"/>
              <w:jc w:val="center"/>
            </w:pPr>
            <w:r>
              <w:t>2256,00</w:t>
            </w:r>
          </w:p>
        </w:tc>
      </w:tr>
      <w:tr w:rsidR="000F19E9">
        <w:tc>
          <w:tcPr>
            <w:tcW w:w="4252" w:type="dxa"/>
          </w:tcPr>
          <w:p w:rsidR="000F19E9" w:rsidRDefault="000F19E9">
            <w:pPr>
              <w:pStyle w:val="ConsPlusNormal"/>
            </w:pPr>
            <w:r>
              <w:t>Единовременное пособие в случае гибели или получения работником добровольной пожарной охраны и добровольным пожарным увечья, заболевания, приведших к стойкой утрате трудоспособности</w:t>
            </w:r>
          </w:p>
        </w:tc>
        <w:tc>
          <w:tcPr>
            <w:tcW w:w="1928" w:type="dxa"/>
          </w:tcPr>
          <w:p w:rsidR="000F19E9" w:rsidRDefault="000F19E9">
            <w:pPr>
              <w:pStyle w:val="ConsPlusNormal"/>
              <w:jc w:val="center"/>
            </w:pPr>
            <w:r>
              <w:t>22 1 29 71180</w:t>
            </w:r>
          </w:p>
        </w:tc>
        <w:tc>
          <w:tcPr>
            <w:tcW w:w="1587" w:type="dxa"/>
          </w:tcPr>
          <w:p w:rsidR="000F19E9" w:rsidRDefault="000F19E9">
            <w:pPr>
              <w:pStyle w:val="ConsPlusNormal"/>
              <w:jc w:val="center"/>
            </w:pPr>
            <w:r>
              <w:t>2256,00</w:t>
            </w:r>
          </w:p>
        </w:tc>
        <w:tc>
          <w:tcPr>
            <w:tcW w:w="1644" w:type="dxa"/>
          </w:tcPr>
          <w:p w:rsidR="000F19E9" w:rsidRDefault="000F19E9">
            <w:pPr>
              <w:pStyle w:val="ConsPlusNormal"/>
              <w:jc w:val="center"/>
            </w:pPr>
            <w:r>
              <w:t>2256,00</w:t>
            </w:r>
          </w:p>
        </w:tc>
      </w:tr>
      <w:tr w:rsidR="000F19E9">
        <w:tc>
          <w:tcPr>
            <w:tcW w:w="4252" w:type="dxa"/>
          </w:tcPr>
          <w:p w:rsidR="000F19E9" w:rsidRDefault="000F19E9">
            <w:pPr>
              <w:pStyle w:val="ConsPlusNormal"/>
            </w:pPr>
            <w:r>
              <w:t>Подпрограмма "Модернизация и развитие социального обслуживания граждан"</w:t>
            </w:r>
          </w:p>
        </w:tc>
        <w:tc>
          <w:tcPr>
            <w:tcW w:w="1928" w:type="dxa"/>
          </w:tcPr>
          <w:p w:rsidR="000F19E9" w:rsidRDefault="000F19E9">
            <w:pPr>
              <w:pStyle w:val="ConsPlusNormal"/>
              <w:jc w:val="center"/>
            </w:pPr>
            <w:r>
              <w:t>22 2</w:t>
            </w:r>
          </w:p>
        </w:tc>
        <w:tc>
          <w:tcPr>
            <w:tcW w:w="1587" w:type="dxa"/>
          </w:tcPr>
          <w:p w:rsidR="000F19E9" w:rsidRDefault="000F19E9">
            <w:pPr>
              <w:pStyle w:val="ConsPlusNormal"/>
              <w:jc w:val="center"/>
            </w:pPr>
            <w:r>
              <w:t>3425316,10</w:t>
            </w:r>
          </w:p>
        </w:tc>
        <w:tc>
          <w:tcPr>
            <w:tcW w:w="1644" w:type="dxa"/>
          </w:tcPr>
          <w:p w:rsidR="000F19E9" w:rsidRDefault="000F19E9">
            <w:pPr>
              <w:pStyle w:val="ConsPlusNormal"/>
              <w:jc w:val="center"/>
            </w:pPr>
            <w:r>
              <w:t>3595677,00</w:t>
            </w:r>
          </w:p>
        </w:tc>
      </w:tr>
      <w:tr w:rsidR="000F19E9">
        <w:tc>
          <w:tcPr>
            <w:tcW w:w="4252" w:type="dxa"/>
          </w:tcPr>
          <w:p w:rsidR="000F19E9" w:rsidRDefault="000F19E9">
            <w:pPr>
              <w:pStyle w:val="ConsPlusNormal"/>
            </w:pPr>
            <w:r>
              <w:t xml:space="preserve">Основное мероприятие </w:t>
            </w:r>
            <w:r>
              <w:lastRenderedPageBreak/>
              <w:t>"Обеспечение деятельности учреждений социального обслуживания граждан"</w:t>
            </w:r>
          </w:p>
        </w:tc>
        <w:tc>
          <w:tcPr>
            <w:tcW w:w="1928" w:type="dxa"/>
          </w:tcPr>
          <w:p w:rsidR="000F19E9" w:rsidRDefault="000F19E9">
            <w:pPr>
              <w:pStyle w:val="ConsPlusNormal"/>
              <w:jc w:val="center"/>
            </w:pPr>
            <w:r>
              <w:lastRenderedPageBreak/>
              <w:t>22 2 03</w:t>
            </w:r>
          </w:p>
        </w:tc>
        <w:tc>
          <w:tcPr>
            <w:tcW w:w="1587" w:type="dxa"/>
          </w:tcPr>
          <w:p w:rsidR="000F19E9" w:rsidRDefault="000F19E9">
            <w:pPr>
              <w:pStyle w:val="ConsPlusNormal"/>
              <w:jc w:val="center"/>
            </w:pPr>
            <w:r>
              <w:t>3422290,30</w:t>
            </w:r>
          </w:p>
        </w:tc>
        <w:tc>
          <w:tcPr>
            <w:tcW w:w="1644" w:type="dxa"/>
          </w:tcPr>
          <w:p w:rsidR="000F19E9" w:rsidRDefault="000F19E9">
            <w:pPr>
              <w:pStyle w:val="ConsPlusNormal"/>
              <w:jc w:val="center"/>
            </w:pPr>
            <w:r>
              <w:t>3592651,20</w:t>
            </w:r>
          </w:p>
        </w:tc>
      </w:tr>
      <w:tr w:rsidR="000F19E9">
        <w:tc>
          <w:tcPr>
            <w:tcW w:w="4252" w:type="dxa"/>
          </w:tcPr>
          <w:p w:rsidR="000F19E9" w:rsidRDefault="000F19E9">
            <w:pPr>
              <w:pStyle w:val="ConsPlusNormal"/>
            </w:pPr>
            <w:r>
              <w:lastRenderedPageBreak/>
              <w:t>Расходы на обеспечение деятельности (оказание услуг) государственных учреждений</w:t>
            </w:r>
          </w:p>
        </w:tc>
        <w:tc>
          <w:tcPr>
            <w:tcW w:w="1928" w:type="dxa"/>
          </w:tcPr>
          <w:p w:rsidR="000F19E9" w:rsidRDefault="000F19E9">
            <w:pPr>
              <w:pStyle w:val="ConsPlusNormal"/>
              <w:jc w:val="center"/>
            </w:pPr>
            <w:r>
              <w:t>22 2 03 00590</w:t>
            </w:r>
          </w:p>
        </w:tc>
        <w:tc>
          <w:tcPr>
            <w:tcW w:w="1587" w:type="dxa"/>
          </w:tcPr>
          <w:p w:rsidR="000F19E9" w:rsidRDefault="000F19E9">
            <w:pPr>
              <w:pStyle w:val="ConsPlusNormal"/>
              <w:jc w:val="center"/>
            </w:pPr>
            <w:r>
              <w:t>3422290,30</w:t>
            </w:r>
          </w:p>
        </w:tc>
        <w:tc>
          <w:tcPr>
            <w:tcW w:w="1644" w:type="dxa"/>
          </w:tcPr>
          <w:p w:rsidR="000F19E9" w:rsidRDefault="000F19E9">
            <w:pPr>
              <w:pStyle w:val="ConsPlusNormal"/>
              <w:jc w:val="center"/>
            </w:pPr>
            <w:r>
              <w:t>3592651,20</w:t>
            </w:r>
          </w:p>
        </w:tc>
      </w:tr>
      <w:tr w:rsidR="000F19E9">
        <w:tc>
          <w:tcPr>
            <w:tcW w:w="4252" w:type="dxa"/>
          </w:tcPr>
          <w:p w:rsidR="000F19E9" w:rsidRDefault="000F19E9">
            <w:pPr>
              <w:pStyle w:val="ConsPlusNormal"/>
            </w:pPr>
            <w:r>
              <w:t>Основное мероприятие "Привлечение в сферу социального обслуживания населения бизнеса и социально ориентированных некоммерческих организаций, благотворителей и добровольцев"</w:t>
            </w:r>
          </w:p>
        </w:tc>
        <w:tc>
          <w:tcPr>
            <w:tcW w:w="1928" w:type="dxa"/>
          </w:tcPr>
          <w:p w:rsidR="000F19E9" w:rsidRDefault="000F19E9">
            <w:pPr>
              <w:pStyle w:val="ConsPlusNormal"/>
              <w:jc w:val="center"/>
            </w:pPr>
            <w:r>
              <w:t>22 2 06</w:t>
            </w:r>
          </w:p>
        </w:tc>
        <w:tc>
          <w:tcPr>
            <w:tcW w:w="1587" w:type="dxa"/>
          </w:tcPr>
          <w:p w:rsidR="000F19E9" w:rsidRDefault="000F19E9">
            <w:pPr>
              <w:pStyle w:val="ConsPlusNormal"/>
              <w:jc w:val="center"/>
            </w:pPr>
            <w:r>
              <w:t>3025,80</w:t>
            </w:r>
          </w:p>
        </w:tc>
        <w:tc>
          <w:tcPr>
            <w:tcW w:w="1644" w:type="dxa"/>
          </w:tcPr>
          <w:p w:rsidR="000F19E9" w:rsidRDefault="000F19E9">
            <w:pPr>
              <w:pStyle w:val="ConsPlusNormal"/>
              <w:jc w:val="center"/>
            </w:pPr>
            <w:r>
              <w:t>3025,80</w:t>
            </w:r>
          </w:p>
        </w:tc>
      </w:tr>
      <w:tr w:rsidR="000F19E9">
        <w:tc>
          <w:tcPr>
            <w:tcW w:w="4252" w:type="dxa"/>
          </w:tcPr>
          <w:p w:rsidR="000F19E9" w:rsidRDefault="000F19E9">
            <w:pPr>
              <w:pStyle w:val="ConsPlusNormal"/>
            </w:pPr>
            <w:r>
              <w:t>Финансовое обеспечение предоставления социальных услуг негосударственными организациями, индивидуальными предпринимателями, социально ориентированными некоммерческими организациями, осуществляющими деятельность по социальному обслуживанию населения</w:t>
            </w:r>
          </w:p>
        </w:tc>
        <w:tc>
          <w:tcPr>
            <w:tcW w:w="1928" w:type="dxa"/>
          </w:tcPr>
          <w:p w:rsidR="000F19E9" w:rsidRDefault="000F19E9">
            <w:pPr>
              <w:pStyle w:val="ConsPlusNormal"/>
              <w:jc w:val="center"/>
            </w:pPr>
            <w:r>
              <w:t>22 2 06 81950</w:t>
            </w:r>
          </w:p>
        </w:tc>
        <w:tc>
          <w:tcPr>
            <w:tcW w:w="1587" w:type="dxa"/>
          </w:tcPr>
          <w:p w:rsidR="000F19E9" w:rsidRDefault="000F19E9">
            <w:pPr>
              <w:pStyle w:val="ConsPlusNormal"/>
              <w:jc w:val="center"/>
            </w:pPr>
            <w:r>
              <w:t>3025,80</w:t>
            </w:r>
          </w:p>
        </w:tc>
        <w:tc>
          <w:tcPr>
            <w:tcW w:w="1644" w:type="dxa"/>
          </w:tcPr>
          <w:p w:rsidR="000F19E9" w:rsidRDefault="000F19E9">
            <w:pPr>
              <w:pStyle w:val="ConsPlusNormal"/>
              <w:jc w:val="center"/>
            </w:pPr>
            <w:r>
              <w:t>3025,80</w:t>
            </w:r>
          </w:p>
        </w:tc>
      </w:tr>
      <w:tr w:rsidR="000F19E9">
        <w:tc>
          <w:tcPr>
            <w:tcW w:w="4252" w:type="dxa"/>
          </w:tcPr>
          <w:p w:rsidR="000F19E9" w:rsidRDefault="000F19E9">
            <w:pPr>
              <w:pStyle w:val="ConsPlusNormal"/>
            </w:pPr>
            <w:r>
              <w:t>Подпрограмма "Совершенствование социальной поддержки семьи и детей"</w:t>
            </w:r>
          </w:p>
        </w:tc>
        <w:tc>
          <w:tcPr>
            <w:tcW w:w="1928" w:type="dxa"/>
          </w:tcPr>
          <w:p w:rsidR="000F19E9" w:rsidRDefault="000F19E9">
            <w:pPr>
              <w:pStyle w:val="ConsPlusNormal"/>
              <w:jc w:val="center"/>
            </w:pPr>
            <w:r>
              <w:t>22 3</w:t>
            </w:r>
          </w:p>
        </w:tc>
        <w:tc>
          <w:tcPr>
            <w:tcW w:w="1587" w:type="dxa"/>
          </w:tcPr>
          <w:p w:rsidR="000F19E9" w:rsidRDefault="000F19E9">
            <w:pPr>
              <w:pStyle w:val="ConsPlusNormal"/>
              <w:jc w:val="center"/>
            </w:pPr>
            <w:r>
              <w:t>20693939,50</w:t>
            </w:r>
          </w:p>
        </w:tc>
        <w:tc>
          <w:tcPr>
            <w:tcW w:w="1644" w:type="dxa"/>
          </w:tcPr>
          <w:p w:rsidR="000F19E9" w:rsidRDefault="000F19E9">
            <w:pPr>
              <w:pStyle w:val="ConsPlusNormal"/>
              <w:jc w:val="center"/>
            </w:pPr>
            <w:r>
              <w:t>20959637,90</w:t>
            </w:r>
          </w:p>
        </w:tc>
      </w:tr>
      <w:tr w:rsidR="000F19E9">
        <w:tc>
          <w:tcPr>
            <w:tcW w:w="4252" w:type="dxa"/>
          </w:tcPr>
          <w:p w:rsidR="000F19E9" w:rsidRDefault="000F19E9">
            <w:pPr>
              <w:pStyle w:val="ConsPlusNormal"/>
            </w:pPr>
            <w:r>
              <w:t>Основное мероприятие "Оказание мер государственной поддержки в связи с беременностью и родами, а также гражданам, имеющим детей"</w:t>
            </w:r>
          </w:p>
        </w:tc>
        <w:tc>
          <w:tcPr>
            <w:tcW w:w="1928" w:type="dxa"/>
          </w:tcPr>
          <w:p w:rsidR="000F19E9" w:rsidRDefault="000F19E9">
            <w:pPr>
              <w:pStyle w:val="ConsPlusNormal"/>
              <w:jc w:val="center"/>
            </w:pPr>
            <w:r>
              <w:t>22 3 01</w:t>
            </w:r>
          </w:p>
        </w:tc>
        <w:tc>
          <w:tcPr>
            <w:tcW w:w="1587" w:type="dxa"/>
          </w:tcPr>
          <w:p w:rsidR="000F19E9" w:rsidRDefault="000F19E9">
            <w:pPr>
              <w:pStyle w:val="ConsPlusNormal"/>
              <w:jc w:val="center"/>
            </w:pPr>
            <w:r>
              <w:t>16127959,60</w:t>
            </w:r>
          </w:p>
        </w:tc>
        <w:tc>
          <w:tcPr>
            <w:tcW w:w="1644" w:type="dxa"/>
          </w:tcPr>
          <w:p w:rsidR="000F19E9" w:rsidRDefault="000F19E9">
            <w:pPr>
              <w:pStyle w:val="ConsPlusNormal"/>
              <w:jc w:val="center"/>
            </w:pPr>
            <w:r>
              <w:t>16488709,50</w:t>
            </w:r>
          </w:p>
        </w:tc>
      </w:tr>
      <w:tr w:rsidR="000F19E9">
        <w:tc>
          <w:tcPr>
            <w:tcW w:w="4252" w:type="dxa"/>
          </w:tcPr>
          <w:p w:rsidR="000F19E9" w:rsidRDefault="000F19E9">
            <w:pPr>
              <w:pStyle w:val="ConsPlusNormal"/>
            </w:pPr>
            <w:r>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w:t>
            </w:r>
            <w:r>
              <w:lastRenderedPageBreak/>
              <w:t>Федеральным законом от 19 мая 1995 года N 81-ФЗ "О государственных пособиях гражданам, имеющим детей"</w:t>
            </w:r>
          </w:p>
        </w:tc>
        <w:tc>
          <w:tcPr>
            <w:tcW w:w="1928" w:type="dxa"/>
          </w:tcPr>
          <w:p w:rsidR="000F19E9" w:rsidRDefault="000F19E9">
            <w:pPr>
              <w:pStyle w:val="ConsPlusNormal"/>
              <w:jc w:val="center"/>
            </w:pPr>
            <w:r>
              <w:lastRenderedPageBreak/>
              <w:t>22 3 01 52700</w:t>
            </w:r>
          </w:p>
        </w:tc>
        <w:tc>
          <w:tcPr>
            <w:tcW w:w="1587" w:type="dxa"/>
          </w:tcPr>
          <w:p w:rsidR="000F19E9" w:rsidRDefault="000F19E9">
            <w:pPr>
              <w:pStyle w:val="ConsPlusNormal"/>
              <w:jc w:val="center"/>
            </w:pPr>
            <w:r>
              <w:t>28771,70</w:t>
            </w:r>
          </w:p>
        </w:tc>
        <w:tc>
          <w:tcPr>
            <w:tcW w:w="1644" w:type="dxa"/>
          </w:tcPr>
          <w:p w:rsidR="000F19E9" w:rsidRDefault="000F19E9">
            <w:pPr>
              <w:pStyle w:val="ConsPlusNormal"/>
              <w:jc w:val="center"/>
            </w:pPr>
            <w:r>
              <w:t>29914,40</w:t>
            </w:r>
          </w:p>
        </w:tc>
      </w:tr>
      <w:tr w:rsidR="000F19E9">
        <w:tc>
          <w:tcPr>
            <w:tcW w:w="4252" w:type="dxa"/>
          </w:tcPr>
          <w:p w:rsidR="000F19E9" w:rsidRDefault="000F19E9">
            <w:pPr>
              <w:pStyle w:val="ConsPlusNormal"/>
            </w:pPr>
            <w:r>
              <w:lastRenderedPageBreak/>
              <w:t>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законом от 19 мая 1995 года N 81-ФЗ "О государственных пособиях гражданам, имеющим детей"</w:t>
            </w:r>
          </w:p>
        </w:tc>
        <w:tc>
          <w:tcPr>
            <w:tcW w:w="1928" w:type="dxa"/>
          </w:tcPr>
          <w:p w:rsidR="000F19E9" w:rsidRDefault="000F19E9">
            <w:pPr>
              <w:pStyle w:val="ConsPlusNormal"/>
              <w:jc w:val="center"/>
            </w:pPr>
            <w:r>
              <w:t>22 3 01 53800</w:t>
            </w:r>
          </w:p>
        </w:tc>
        <w:tc>
          <w:tcPr>
            <w:tcW w:w="1587" w:type="dxa"/>
          </w:tcPr>
          <w:p w:rsidR="000F19E9" w:rsidRDefault="000F19E9">
            <w:pPr>
              <w:pStyle w:val="ConsPlusNormal"/>
              <w:jc w:val="center"/>
            </w:pPr>
            <w:r>
              <w:t>5373123,80</w:t>
            </w:r>
          </w:p>
        </w:tc>
        <w:tc>
          <w:tcPr>
            <w:tcW w:w="1644" w:type="dxa"/>
          </w:tcPr>
          <w:p w:rsidR="000F19E9" w:rsidRDefault="000F19E9">
            <w:pPr>
              <w:pStyle w:val="ConsPlusNormal"/>
              <w:jc w:val="center"/>
            </w:pPr>
            <w:r>
              <w:t>5585664,60</w:t>
            </w:r>
          </w:p>
        </w:tc>
      </w:tr>
      <w:tr w:rsidR="000F19E9">
        <w:tc>
          <w:tcPr>
            <w:tcW w:w="4252" w:type="dxa"/>
          </w:tcPr>
          <w:p w:rsidR="000F19E9" w:rsidRDefault="000F19E9">
            <w:pPr>
              <w:pStyle w:val="ConsPlusNormal"/>
            </w:pPr>
            <w:r>
              <w:t>Выплата ежемесячного пособия на ребенка в соответствии с Федеральным законом от 19 мая 1995 года N 81-ФЗ "О государственных пособиях гражданам, имеющим детей"</w:t>
            </w:r>
          </w:p>
        </w:tc>
        <w:tc>
          <w:tcPr>
            <w:tcW w:w="1928" w:type="dxa"/>
          </w:tcPr>
          <w:p w:rsidR="000F19E9" w:rsidRDefault="000F19E9">
            <w:pPr>
              <w:pStyle w:val="ConsPlusNormal"/>
              <w:jc w:val="center"/>
            </w:pPr>
            <w:r>
              <w:t>22 3 01 71310</w:t>
            </w:r>
          </w:p>
        </w:tc>
        <w:tc>
          <w:tcPr>
            <w:tcW w:w="1587" w:type="dxa"/>
          </w:tcPr>
          <w:p w:rsidR="000F19E9" w:rsidRDefault="000F19E9">
            <w:pPr>
              <w:pStyle w:val="ConsPlusNormal"/>
              <w:jc w:val="center"/>
            </w:pPr>
            <w:r>
              <w:t>1534469,20</w:t>
            </w:r>
          </w:p>
        </w:tc>
        <w:tc>
          <w:tcPr>
            <w:tcW w:w="1644" w:type="dxa"/>
          </w:tcPr>
          <w:p w:rsidR="000F19E9" w:rsidRDefault="000F19E9">
            <w:pPr>
              <w:pStyle w:val="ConsPlusNormal"/>
              <w:jc w:val="center"/>
            </w:pPr>
            <w:r>
              <w:t>1596677,40</w:t>
            </w:r>
          </w:p>
        </w:tc>
      </w:tr>
      <w:tr w:rsidR="000F19E9">
        <w:tc>
          <w:tcPr>
            <w:tcW w:w="4252" w:type="dxa"/>
          </w:tcPr>
          <w:p w:rsidR="000F19E9" w:rsidRDefault="000F19E9">
            <w:pPr>
              <w:pStyle w:val="ConsPlusNormal"/>
            </w:pPr>
            <w:r>
              <w:t>Единовременная денежная выплата на детей, поступающих в первый класс, из малоимущих многодетных семей, проживающих в Республике Дагестан</w:t>
            </w:r>
          </w:p>
        </w:tc>
        <w:tc>
          <w:tcPr>
            <w:tcW w:w="1928" w:type="dxa"/>
          </w:tcPr>
          <w:p w:rsidR="000F19E9" w:rsidRDefault="000F19E9">
            <w:pPr>
              <w:pStyle w:val="ConsPlusNormal"/>
              <w:jc w:val="center"/>
            </w:pPr>
            <w:r>
              <w:t>22 3 01 71320</w:t>
            </w:r>
          </w:p>
        </w:tc>
        <w:tc>
          <w:tcPr>
            <w:tcW w:w="1587" w:type="dxa"/>
          </w:tcPr>
          <w:p w:rsidR="000F19E9" w:rsidRDefault="000F19E9">
            <w:pPr>
              <w:pStyle w:val="ConsPlusNormal"/>
              <w:jc w:val="center"/>
            </w:pPr>
            <w:r>
              <w:t>16450,00</w:t>
            </w:r>
          </w:p>
        </w:tc>
        <w:tc>
          <w:tcPr>
            <w:tcW w:w="1644" w:type="dxa"/>
          </w:tcPr>
          <w:p w:rsidR="000F19E9" w:rsidRDefault="000F19E9">
            <w:pPr>
              <w:pStyle w:val="ConsPlusNormal"/>
              <w:jc w:val="center"/>
            </w:pPr>
            <w:r>
              <w:t>17110,00</w:t>
            </w:r>
          </w:p>
        </w:tc>
      </w:tr>
      <w:tr w:rsidR="000F19E9">
        <w:tc>
          <w:tcPr>
            <w:tcW w:w="4252" w:type="dxa"/>
          </w:tcPr>
          <w:p w:rsidR="000F19E9" w:rsidRDefault="000F19E9">
            <w:pPr>
              <w:pStyle w:val="ConsPlusNormal"/>
            </w:pPr>
            <w:r>
              <w:t>Компенсация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1928" w:type="dxa"/>
          </w:tcPr>
          <w:p w:rsidR="000F19E9" w:rsidRDefault="000F19E9">
            <w:pPr>
              <w:pStyle w:val="ConsPlusNormal"/>
              <w:jc w:val="center"/>
            </w:pPr>
            <w:r>
              <w:t>22 3 01 71540</w:t>
            </w:r>
          </w:p>
        </w:tc>
        <w:tc>
          <w:tcPr>
            <w:tcW w:w="1587" w:type="dxa"/>
          </w:tcPr>
          <w:p w:rsidR="000F19E9" w:rsidRDefault="000F19E9">
            <w:pPr>
              <w:pStyle w:val="ConsPlusNormal"/>
              <w:jc w:val="center"/>
            </w:pPr>
            <w:r>
              <w:t>2114,20</w:t>
            </w:r>
          </w:p>
        </w:tc>
        <w:tc>
          <w:tcPr>
            <w:tcW w:w="1644" w:type="dxa"/>
          </w:tcPr>
          <w:p w:rsidR="000F19E9" w:rsidRDefault="000F19E9">
            <w:pPr>
              <w:pStyle w:val="ConsPlusNormal"/>
              <w:jc w:val="center"/>
            </w:pPr>
            <w:r>
              <w:t>2114,20</w:t>
            </w:r>
          </w:p>
        </w:tc>
      </w:tr>
      <w:tr w:rsidR="000F19E9">
        <w:tc>
          <w:tcPr>
            <w:tcW w:w="4252" w:type="dxa"/>
          </w:tcPr>
          <w:p w:rsidR="000F19E9" w:rsidRDefault="000F19E9">
            <w:pPr>
              <w:pStyle w:val="ConsPlusNormal"/>
            </w:pPr>
            <w:r>
              <w:t xml:space="preserve">Субвенции бюджетам муниципальных районов и </w:t>
            </w:r>
            <w:r>
              <w:lastRenderedPageBreak/>
              <w:t>городских округов на выплату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1928" w:type="dxa"/>
          </w:tcPr>
          <w:p w:rsidR="000F19E9" w:rsidRDefault="000F19E9">
            <w:pPr>
              <w:pStyle w:val="ConsPlusNormal"/>
              <w:jc w:val="center"/>
            </w:pPr>
            <w:r>
              <w:lastRenderedPageBreak/>
              <w:t>22 3 01 81540</w:t>
            </w:r>
          </w:p>
        </w:tc>
        <w:tc>
          <w:tcPr>
            <w:tcW w:w="1587" w:type="dxa"/>
          </w:tcPr>
          <w:p w:rsidR="000F19E9" w:rsidRDefault="000F19E9">
            <w:pPr>
              <w:pStyle w:val="ConsPlusNormal"/>
              <w:jc w:val="center"/>
            </w:pPr>
            <w:r>
              <w:t>135245,30</w:t>
            </w:r>
          </w:p>
        </w:tc>
        <w:tc>
          <w:tcPr>
            <w:tcW w:w="1644" w:type="dxa"/>
          </w:tcPr>
          <w:p w:rsidR="000F19E9" w:rsidRDefault="000F19E9">
            <w:pPr>
              <w:pStyle w:val="ConsPlusNormal"/>
              <w:jc w:val="center"/>
            </w:pPr>
            <w:r>
              <w:t>135245,30</w:t>
            </w:r>
          </w:p>
        </w:tc>
      </w:tr>
      <w:tr w:rsidR="000F19E9">
        <w:tc>
          <w:tcPr>
            <w:tcW w:w="4252" w:type="dxa"/>
          </w:tcPr>
          <w:p w:rsidR="000F19E9" w:rsidRDefault="000F19E9">
            <w:pPr>
              <w:pStyle w:val="ConsPlusNormal"/>
            </w:pPr>
            <w:r>
              <w:lastRenderedPageBreak/>
              <w:t>Осуществление ежемесячных выплат на детей в возрасте от 3 до 7 лет включительно</w:t>
            </w:r>
          </w:p>
        </w:tc>
        <w:tc>
          <w:tcPr>
            <w:tcW w:w="1928" w:type="dxa"/>
          </w:tcPr>
          <w:p w:rsidR="000F19E9" w:rsidRDefault="000F19E9">
            <w:pPr>
              <w:pStyle w:val="ConsPlusNormal"/>
              <w:jc w:val="center"/>
            </w:pPr>
            <w:r>
              <w:t>22 3 01 R3020</w:t>
            </w:r>
          </w:p>
        </w:tc>
        <w:tc>
          <w:tcPr>
            <w:tcW w:w="1587" w:type="dxa"/>
          </w:tcPr>
          <w:p w:rsidR="000F19E9" w:rsidRDefault="000F19E9">
            <w:pPr>
              <w:pStyle w:val="ConsPlusNormal"/>
              <w:jc w:val="center"/>
            </w:pPr>
            <w:r>
              <w:t>9037785,40</w:t>
            </w:r>
          </w:p>
        </w:tc>
        <w:tc>
          <w:tcPr>
            <w:tcW w:w="1644" w:type="dxa"/>
          </w:tcPr>
          <w:p w:rsidR="000F19E9" w:rsidRDefault="000F19E9">
            <w:pPr>
              <w:pStyle w:val="ConsPlusNormal"/>
              <w:jc w:val="center"/>
            </w:pPr>
            <w:r>
              <w:t>9121983,60</w:t>
            </w:r>
          </w:p>
        </w:tc>
      </w:tr>
      <w:tr w:rsidR="000F19E9">
        <w:tc>
          <w:tcPr>
            <w:tcW w:w="4252" w:type="dxa"/>
          </w:tcPr>
          <w:p w:rsidR="000F19E9" w:rsidRDefault="000F19E9">
            <w:pPr>
              <w:pStyle w:val="ConsPlusNormal"/>
            </w:pPr>
            <w:r>
              <w:t>Основное мероприятие "Оказание социальной поддержки многодетным семьям"</w:t>
            </w:r>
          </w:p>
        </w:tc>
        <w:tc>
          <w:tcPr>
            <w:tcW w:w="1928" w:type="dxa"/>
          </w:tcPr>
          <w:p w:rsidR="000F19E9" w:rsidRDefault="000F19E9">
            <w:pPr>
              <w:pStyle w:val="ConsPlusNormal"/>
              <w:jc w:val="center"/>
            </w:pPr>
            <w:r>
              <w:t>22 3 04</w:t>
            </w:r>
          </w:p>
        </w:tc>
        <w:tc>
          <w:tcPr>
            <w:tcW w:w="1587" w:type="dxa"/>
          </w:tcPr>
          <w:p w:rsidR="000F19E9" w:rsidRDefault="000F19E9">
            <w:pPr>
              <w:pStyle w:val="ConsPlusNormal"/>
              <w:jc w:val="center"/>
            </w:pPr>
            <w:r>
              <w:t>357760,00</w:t>
            </w:r>
          </w:p>
        </w:tc>
        <w:tc>
          <w:tcPr>
            <w:tcW w:w="1644" w:type="dxa"/>
          </w:tcPr>
          <w:p w:rsidR="000F19E9" w:rsidRDefault="000F19E9">
            <w:pPr>
              <w:pStyle w:val="ConsPlusNormal"/>
              <w:jc w:val="center"/>
            </w:pPr>
            <w:r>
              <w:t>372550,40</w:t>
            </w:r>
          </w:p>
        </w:tc>
      </w:tr>
      <w:tr w:rsidR="000F19E9">
        <w:tc>
          <w:tcPr>
            <w:tcW w:w="4252" w:type="dxa"/>
          </w:tcPr>
          <w:p w:rsidR="000F19E9" w:rsidRDefault="000F19E9">
            <w:pPr>
              <w:pStyle w:val="ConsPlusNormal"/>
            </w:pPr>
            <w:r>
              <w:t>Дополнительные меры социальной поддержки семей, имеющих детей</w:t>
            </w:r>
          </w:p>
        </w:tc>
        <w:tc>
          <w:tcPr>
            <w:tcW w:w="1928" w:type="dxa"/>
          </w:tcPr>
          <w:p w:rsidR="000F19E9" w:rsidRDefault="000F19E9">
            <w:pPr>
              <w:pStyle w:val="ConsPlusNormal"/>
              <w:jc w:val="center"/>
            </w:pPr>
            <w:r>
              <w:t>22 3 04 71330</w:t>
            </w:r>
          </w:p>
        </w:tc>
        <w:tc>
          <w:tcPr>
            <w:tcW w:w="1587" w:type="dxa"/>
          </w:tcPr>
          <w:p w:rsidR="000F19E9" w:rsidRDefault="000F19E9">
            <w:pPr>
              <w:pStyle w:val="ConsPlusNormal"/>
              <w:jc w:val="center"/>
            </w:pPr>
            <w:r>
              <w:t>21220,50</w:t>
            </w:r>
          </w:p>
        </w:tc>
        <w:tc>
          <w:tcPr>
            <w:tcW w:w="1644" w:type="dxa"/>
          </w:tcPr>
          <w:p w:rsidR="000F19E9" w:rsidRDefault="000F19E9">
            <w:pPr>
              <w:pStyle w:val="ConsPlusNormal"/>
              <w:jc w:val="center"/>
            </w:pPr>
            <w:r>
              <w:t>21220,50</w:t>
            </w:r>
          </w:p>
        </w:tc>
      </w:tr>
      <w:tr w:rsidR="000F19E9">
        <w:tc>
          <w:tcPr>
            <w:tcW w:w="4252" w:type="dxa"/>
          </w:tcPr>
          <w:p w:rsidR="000F19E9" w:rsidRDefault="000F19E9">
            <w:pPr>
              <w:pStyle w:val="ConsPlusNormal"/>
            </w:pPr>
            <w:r>
              <w:t>Единовременное денежное поощрение при награждении орденом "Родительская слава"</w:t>
            </w:r>
          </w:p>
        </w:tc>
        <w:tc>
          <w:tcPr>
            <w:tcW w:w="1928" w:type="dxa"/>
          </w:tcPr>
          <w:p w:rsidR="000F19E9" w:rsidRDefault="000F19E9">
            <w:pPr>
              <w:pStyle w:val="ConsPlusNormal"/>
              <w:jc w:val="center"/>
            </w:pPr>
            <w:r>
              <w:t>22 3 04 71340</w:t>
            </w:r>
          </w:p>
        </w:tc>
        <w:tc>
          <w:tcPr>
            <w:tcW w:w="1587" w:type="dxa"/>
          </w:tcPr>
          <w:p w:rsidR="000F19E9" w:rsidRDefault="000F19E9">
            <w:pPr>
              <w:pStyle w:val="ConsPlusNormal"/>
              <w:jc w:val="center"/>
            </w:pPr>
            <w:r>
              <w:t>25,00</w:t>
            </w:r>
          </w:p>
        </w:tc>
        <w:tc>
          <w:tcPr>
            <w:tcW w:w="1644" w:type="dxa"/>
          </w:tcPr>
          <w:p w:rsidR="000F19E9" w:rsidRDefault="000F19E9">
            <w:pPr>
              <w:pStyle w:val="ConsPlusNormal"/>
              <w:jc w:val="center"/>
            </w:pPr>
            <w:r>
              <w:t>25,00</w:t>
            </w:r>
          </w:p>
        </w:tc>
      </w:tr>
      <w:tr w:rsidR="000F19E9">
        <w:tc>
          <w:tcPr>
            <w:tcW w:w="4252" w:type="dxa"/>
          </w:tcPr>
          <w:p w:rsidR="000F19E9" w:rsidRDefault="000F19E9">
            <w:pPr>
              <w:pStyle w:val="ConsPlusNormal"/>
            </w:pPr>
            <w:r>
              <w:t>Единовременное денежное поощрение лицам, награжденным орденом Матери</w:t>
            </w:r>
          </w:p>
        </w:tc>
        <w:tc>
          <w:tcPr>
            <w:tcW w:w="1928" w:type="dxa"/>
          </w:tcPr>
          <w:p w:rsidR="000F19E9" w:rsidRDefault="000F19E9">
            <w:pPr>
              <w:pStyle w:val="ConsPlusNormal"/>
              <w:jc w:val="center"/>
            </w:pPr>
            <w:r>
              <w:t>22 3 04 71350</w:t>
            </w:r>
          </w:p>
        </w:tc>
        <w:tc>
          <w:tcPr>
            <w:tcW w:w="1587" w:type="dxa"/>
          </w:tcPr>
          <w:p w:rsidR="000F19E9" w:rsidRDefault="000F19E9">
            <w:pPr>
              <w:pStyle w:val="ConsPlusNormal"/>
              <w:jc w:val="center"/>
            </w:pPr>
            <w:r>
              <w:t>500,00</w:t>
            </w:r>
          </w:p>
        </w:tc>
        <w:tc>
          <w:tcPr>
            <w:tcW w:w="1644" w:type="dxa"/>
          </w:tcPr>
          <w:p w:rsidR="000F19E9" w:rsidRDefault="000F19E9">
            <w:pPr>
              <w:pStyle w:val="ConsPlusNormal"/>
              <w:jc w:val="center"/>
            </w:pPr>
            <w:r>
              <w:t>500,00</w:t>
            </w:r>
          </w:p>
        </w:tc>
      </w:tr>
      <w:tr w:rsidR="000F19E9">
        <w:tc>
          <w:tcPr>
            <w:tcW w:w="4252" w:type="dxa"/>
          </w:tcPr>
          <w:p w:rsidR="000F19E9" w:rsidRDefault="000F19E9">
            <w:pPr>
              <w:pStyle w:val="ConsPlusNormal"/>
            </w:pPr>
            <w:r>
              <w:t>Осуществление ежемесячной денежной выплаты по оплате жилого помещения и коммунальных услуг многодетным семьям</w:t>
            </w:r>
          </w:p>
        </w:tc>
        <w:tc>
          <w:tcPr>
            <w:tcW w:w="1928" w:type="dxa"/>
          </w:tcPr>
          <w:p w:rsidR="000F19E9" w:rsidRDefault="000F19E9">
            <w:pPr>
              <w:pStyle w:val="ConsPlusNormal"/>
              <w:jc w:val="center"/>
            </w:pPr>
            <w:r>
              <w:t>22 3 04 72055</w:t>
            </w:r>
          </w:p>
        </w:tc>
        <w:tc>
          <w:tcPr>
            <w:tcW w:w="1587" w:type="dxa"/>
          </w:tcPr>
          <w:p w:rsidR="000F19E9" w:rsidRDefault="000F19E9">
            <w:pPr>
              <w:pStyle w:val="ConsPlusNormal"/>
              <w:jc w:val="center"/>
            </w:pPr>
            <w:r>
              <w:t>336014,50</w:t>
            </w:r>
          </w:p>
        </w:tc>
        <w:tc>
          <w:tcPr>
            <w:tcW w:w="1644" w:type="dxa"/>
          </w:tcPr>
          <w:p w:rsidR="000F19E9" w:rsidRDefault="000F19E9">
            <w:pPr>
              <w:pStyle w:val="ConsPlusNormal"/>
              <w:jc w:val="center"/>
            </w:pPr>
            <w:r>
              <w:t>350804,90</w:t>
            </w:r>
          </w:p>
        </w:tc>
      </w:tr>
      <w:tr w:rsidR="000F19E9">
        <w:tc>
          <w:tcPr>
            <w:tcW w:w="4252" w:type="dxa"/>
          </w:tcPr>
          <w:p w:rsidR="000F19E9" w:rsidRDefault="000F19E9">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1928" w:type="dxa"/>
          </w:tcPr>
          <w:p w:rsidR="000F19E9" w:rsidRDefault="000F19E9">
            <w:pPr>
              <w:pStyle w:val="ConsPlusNormal"/>
              <w:jc w:val="center"/>
            </w:pPr>
            <w:r>
              <w:t>22 3 07</w:t>
            </w:r>
          </w:p>
        </w:tc>
        <w:tc>
          <w:tcPr>
            <w:tcW w:w="1587" w:type="dxa"/>
          </w:tcPr>
          <w:p w:rsidR="000F19E9" w:rsidRDefault="000F19E9">
            <w:pPr>
              <w:pStyle w:val="ConsPlusNormal"/>
              <w:jc w:val="center"/>
            </w:pPr>
            <w:r>
              <w:t>328333,90</w:t>
            </w:r>
          </w:p>
        </w:tc>
        <w:tc>
          <w:tcPr>
            <w:tcW w:w="1644" w:type="dxa"/>
          </w:tcPr>
          <w:p w:rsidR="000F19E9" w:rsidRDefault="000F19E9">
            <w:pPr>
              <w:pStyle w:val="ConsPlusNormal"/>
              <w:jc w:val="center"/>
            </w:pPr>
            <w:r>
              <w:t>341285,10</w:t>
            </w:r>
          </w:p>
        </w:tc>
      </w:tr>
      <w:tr w:rsidR="000F19E9">
        <w:tc>
          <w:tcPr>
            <w:tcW w:w="4252" w:type="dxa"/>
          </w:tcPr>
          <w:p w:rsidR="000F19E9" w:rsidRDefault="000F19E9">
            <w:pPr>
              <w:pStyle w:val="ConsPlusNormal"/>
            </w:pPr>
            <w:r>
              <w:lastRenderedPageBreak/>
              <w:t>Субвенции бюджетам муниципальных районов и городских округов на выплату единовременного пособия при всех формах устройства детей, лишенных родительского попечения, в семью</w:t>
            </w:r>
          </w:p>
        </w:tc>
        <w:tc>
          <w:tcPr>
            <w:tcW w:w="1928" w:type="dxa"/>
          </w:tcPr>
          <w:p w:rsidR="000F19E9" w:rsidRDefault="000F19E9">
            <w:pPr>
              <w:pStyle w:val="ConsPlusNormal"/>
              <w:jc w:val="center"/>
            </w:pPr>
            <w:r>
              <w:t>22 3 07 52600</w:t>
            </w:r>
          </w:p>
        </w:tc>
        <w:tc>
          <w:tcPr>
            <w:tcW w:w="1587" w:type="dxa"/>
          </w:tcPr>
          <w:p w:rsidR="000F19E9" w:rsidRDefault="000F19E9">
            <w:pPr>
              <w:pStyle w:val="ConsPlusNormal"/>
              <w:jc w:val="center"/>
            </w:pPr>
            <w:r>
              <w:t>10907,00</w:t>
            </w:r>
          </w:p>
        </w:tc>
        <w:tc>
          <w:tcPr>
            <w:tcW w:w="1644" w:type="dxa"/>
          </w:tcPr>
          <w:p w:rsidR="000F19E9" w:rsidRDefault="000F19E9">
            <w:pPr>
              <w:pStyle w:val="ConsPlusNormal"/>
              <w:jc w:val="center"/>
            </w:pPr>
            <w:r>
              <w:t>11255,00</w:t>
            </w:r>
          </w:p>
        </w:tc>
      </w:tr>
      <w:tr w:rsidR="000F19E9">
        <w:tc>
          <w:tcPr>
            <w:tcW w:w="4252" w:type="dxa"/>
          </w:tcPr>
          <w:p w:rsidR="000F19E9" w:rsidRDefault="000F19E9">
            <w:pPr>
              <w:pStyle w:val="ConsPlusNormal"/>
            </w:pPr>
            <w: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1928" w:type="dxa"/>
          </w:tcPr>
          <w:p w:rsidR="000F19E9" w:rsidRDefault="000F19E9">
            <w:pPr>
              <w:pStyle w:val="ConsPlusNormal"/>
              <w:jc w:val="center"/>
            </w:pPr>
            <w:r>
              <w:t>22 3 07 71510</w:t>
            </w:r>
          </w:p>
        </w:tc>
        <w:tc>
          <w:tcPr>
            <w:tcW w:w="1587" w:type="dxa"/>
          </w:tcPr>
          <w:p w:rsidR="000F19E9" w:rsidRDefault="000F19E9">
            <w:pPr>
              <w:pStyle w:val="ConsPlusNormal"/>
              <w:jc w:val="center"/>
            </w:pPr>
            <w:r>
              <w:t>43215,90</w:t>
            </w:r>
          </w:p>
        </w:tc>
        <w:tc>
          <w:tcPr>
            <w:tcW w:w="1644" w:type="dxa"/>
          </w:tcPr>
          <w:p w:rsidR="000F19E9" w:rsidRDefault="000F19E9">
            <w:pPr>
              <w:pStyle w:val="ConsPlusNormal"/>
              <w:jc w:val="center"/>
            </w:pPr>
            <w:r>
              <w:t>45044,10</w:t>
            </w:r>
          </w:p>
        </w:tc>
      </w:tr>
      <w:tr w:rsidR="000F19E9">
        <w:tc>
          <w:tcPr>
            <w:tcW w:w="4252" w:type="dxa"/>
          </w:tcPr>
          <w:p w:rsidR="000F19E9" w:rsidRDefault="000F19E9">
            <w:pPr>
              <w:pStyle w:val="ConsPlusNormal"/>
            </w:pPr>
            <w:r>
              <w:t>Субвенции бюджетам муниципальных районов и городских округов на содержание детей в семьях опекунов (попечителей), приемных семьях, а также на оплату труда приемных родителей</w:t>
            </w:r>
          </w:p>
        </w:tc>
        <w:tc>
          <w:tcPr>
            <w:tcW w:w="1928" w:type="dxa"/>
          </w:tcPr>
          <w:p w:rsidR="000F19E9" w:rsidRDefault="000F19E9">
            <w:pPr>
              <w:pStyle w:val="ConsPlusNormal"/>
              <w:jc w:val="center"/>
            </w:pPr>
            <w:r>
              <w:t>22 3 07 81520</w:t>
            </w:r>
          </w:p>
        </w:tc>
        <w:tc>
          <w:tcPr>
            <w:tcW w:w="1587" w:type="dxa"/>
          </w:tcPr>
          <w:p w:rsidR="000F19E9" w:rsidRDefault="000F19E9">
            <w:pPr>
              <w:pStyle w:val="ConsPlusNormal"/>
              <w:jc w:val="center"/>
            </w:pPr>
            <w:r>
              <w:t>274211,00</w:t>
            </w:r>
          </w:p>
        </w:tc>
        <w:tc>
          <w:tcPr>
            <w:tcW w:w="1644" w:type="dxa"/>
          </w:tcPr>
          <w:p w:rsidR="000F19E9" w:rsidRDefault="000F19E9">
            <w:pPr>
              <w:pStyle w:val="ConsPlusNormal"/>
              <w:jc w:val="center"/>
            </w:pPr>
            <w:r>
              <w:t>284986,00</w:t>
            </w:r>
          </w:p>
        </w:tc>
      </w:tr>
      <w:tr w:rsidR="000F19E9">
        <w:tc>
          <w:tcPr>
            <w:tcW w:w="4252" w:type="dxa"/>
          </w:tcPr>
          <w:p w:rsidR="000F19E9" w:rsidRDefault="000F19E9">
            <w:pPr>
              <w:pStyle w:val="ConsPlusNormal"/>
            </w:pPr>
            <w:r>
              <w:t>Основное мероприятие "Оказание поддержки семьям с детьми, оказавшимся в трудной жизненной ситуации"</w:t>
            </w:r>
          </w:p>
        </w:tc>
        <w:tc>
          <w:tcPr>
            <w:tcW w:w="1928" w:type="dxa"/>
          </w:tcPr>
          <w:p w:rsidR="000F19E9" w:rsidRDefault="000F19E9">
            <w:pPr>
              <w:pStyle w:val="ConsPlusNormal"/>
              <w:jc w:val="center"/>
            </w:pPr>
            <w:r>
              <w:t>22 3 08</w:t>
            </w:r>
          </w:p>
        </w:tc>
        <w:tc>
          <w:tcPr>
            <w:tcW w:w="1587" w:type="dxa"/>
          </w:tcPr>
          <w:p w:rsidR="000F19E9" w:rsidRDefault="000F19E9">
            <w:pPr>
              <w:pStyle w:val="ConsPlusNormal"/>
              <w:jc w:val="center"/>
            </w:pPr>
            <w:r>
              <w:t>89,20</w:t>
            </w:r>
          </w:p>
        </w:tc>
        <w:tc>
          <w:tcPr>
            <w:tcW w:w="1644" w:type="dxa"/>
          </w:tcPr>
          <w:p w:rsidR="000F19E9" w:rsidRDefault="000F19E9">
            <w:pPr>
              <w:pStyle w:val="ConsPlusNormal"/>
              <w:jc w:val="center"/>
            </w:pPr>
            <w:r>
              <w:t>89,20</w:t>
            </w:r>
          </w:p>
        </w:tc>
      </w:tr>
      <w:tr w:rsidR="000F19E9">
        <w:tc>
          <w:tcPr>
            <w:tcW w:w="4252" w:type="dxa"/>
          </w:tcPr>
          <w:p w:rsidR="000F19E9" w:rsidRDefault="000F19E9">
            <w:pPr>
              <w:pStyle w:val="ConsPlusNormal"/>
            </w:pPr>
            <w:r>
              <w:t>Перевозка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928" w:type="dxa"/>
          </w:tcPr>
          <w:p w:rsidR="000F19E9" w:rsidRDefault="000F19E9">
            <w:pPr>
              <w:pStyle w:val="ConsPlusNormal"/>
              <w:jc w:val="center"/>
            </w:pPr>
            <w:r>
              <w:t>22 3 08 59400</w:t>
            </w:r>
          </w:p>
        </w:tc>
        <w:tc>
          <w:tcPr>
            <w:tcW w:w="1587" w:type="dxa"/>
          </w:tcPr>
          <w:p w:rsidR="000F19E9" w:rsidRDefault="000F19E9">
            <w:pPr>
              <w:pStyle w:val="ConsPlusNormal"/>
              <w:jc w:val="center"/>
            </w:pPr>
            <w:r>
              <w:t>84,90</w:t>
            </w:r>
          </w:p>
        </w:tc>
        <w:tc>
          <w:tcPr>
            <w:tcW w:w="1644" w:type="dxa"/>
          </w:tcPr>
          <w:p w:rsidR="000F19E9" w:rsidRDefault="000F19E9">
            <w:pPr>
              <w:pStyle w:val="ConsPlusNormal"/>
              <w:jc w:val="center"/>
            </w:pPr>
            <w:r>
              <w:t>84,90</w:t>
            </w:r>
          </w:p>
        </w:tc>
      </w:tr>
      <w:tr w:rsidR="000F19E9">
        <w:tc>
          <w:tcPr>
            <w:tcW w:w="4252" w:type="dxa"/>
          </w:tcPr>
          <w:p w:rsidR="000F19E9" w:rsidRDefault="000F19E9">
            <w:pPr>
              <w:pStyle w:val="ConsPlusNormal"/>
            </w:pPr>
            <w:r>
              <w:lastRenderedPageBreak/>
              <w:t>Перевозка в пределах территории Республики Дагестан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928" w:type="dxa"/>
          </w:tcPr>
          <w:p w:rsidR="000F19E9" w:rsidRDefault="000F19E9">
            <w:pPr>
              <w:pStyle w:val="ConsPlusNormal"/>
              <w:jc w:val="center"/>
            </w:pPr>
            <w:r>
              <w:t>22 3 08 89400</w:t>
            </w:r>
          </w:p>
        </w:tc>
        <w:tc>
          <w:tcPr>
            <w:tcW w:w="1587" w:type="dxa"/>
          </w:tcPr>
          <w:p w:rsidR="000F19E9" w:rsidRDefault="000F19E9">
            <w:pPr>
              <w:pStyle w:val="ConsPlusNormal"/>
              <w:jc w:val="center"/>
            </w:pPr>
            <w:r>
              <w:t>4,30</w:t>
            </w:r>
          </w:p>
        </w:tc>
        <w:tc>
          <w:tcPr>
            <w:tcW w:w="1644" w:type="dxa"/>
          </w:tcPr>
          <w:p w:rsidR="000F19E9" w:rsidRDefault="000F19E9">
            <w:pPr>
              <w:pStyle w:val="ConsPlusNormal"/>
              <w:jc w:val="center"/>
            </w:pPr>
            <w:r>
              <w:t>4,30</w:t>
            </w:r>
          </w:p>
        </w:tc>
      </w:tr>
      <w:tr w:rsidR="000F19E9">
        <w:tc>
          <w:tcPr>
            <w:tcW w:w="4252" w:type="dxa"/>
          </w:tcPr>
          <w:p w:rsidR="000F19E9" w:rsidRDefault="000F19E9">
            <w:pPr>
              <w:pStyle w:val="ConsPlusNormal"/>
            </w:pPr>
            <w:r>
              <w:t>Федеральный проект "Финансовая поддержка семей при рождении детей"</w:t>
            </w:r>
          </w:p>
        </w:tc>
        <w:tc>
          <w:tcPr>
            <w:tcW w:w="1928" w:type="dxa"/>
          </w:tcPr>
          <w:p w:rsidR="000F19E9" w:rsidRDefault="000F19E9">
            <w:pPr>
              <w:pStyle w:val="ConsPlusNormal"/>
              <w:jc w:val="center"/>
            </w:pPr>
            <w:r>
              <w:t>22 3 P1</w:t>
            </w:r>
          </w:p>
        </w:tc>
        <w:tc>
          <w:tcPr>
            <w:tcW w:w="1587" w:type="dxa"/>
          </w:tcPr>
          <w:p w:rsidR="000F19E9" w:rsidRDefault="000F19E9">
            <w:pPr>
              <w:pStyle w:val="ConsPlusNormal"/>
              <w:jc w:val="center"/>
            </w:pPr>
            <w:r>
              <w:t>3879796,80</w:t>
            </w:r>
          </w:p>
        </w:tc>
        <w:tc>
          <w:tcPr>
            <w:tcW w:w="1644" w:type="dxa"/>
          </w:tcPr>
          <w:p w:rsidR="000F19E9" w:rsidRDefault="000F19E9">
            <w:pPr>
              <w:pStyle w:val="ConsPlusNormal"/>
              <w:jc w:val="center"/>
            </w:pPr>
            <w:r>
              <w:t>3757003,70</w:t>
            </w:r>
          </w:p>
        </w:tc>
      </w:tr>
      <w:tr w:rsidR="000F19E9">
        <w:tc>
          <w:tcPr>
            <w:tcW w:w="4252" w:type="dxa"/>
          </w:tcPr>
          <w:p w:rsidR="000F19E9" w:rsidRDefault="000F19E9">
            <w:pPr>
              <w:pStyle w:val="ConsPlusNormal"/>
            </w:pPr>
            <w:r>
              <w:t>Осуществление ежемесячной выплаты в связи с рождением (усыновлением) первого ребенка</w:t>
            </w:r>
          </w:p>
        </w:tc>
        <w:tc>
          <w:tcPr>
            <w:tcW w:w="1928" w:type="dxa"/>
          </w:tcPr>
          <w:p w:rsidR="000F19E9" w:rsidRDefault="000F19E9">
            <w:pPr>
              <w:pStyle w:val="ConsPlusNormal"/>
              <w:jc w:val="center"/>
            </w:pPr>
            <w:r>
              <w:t>22 3 P1 55730</w:t>
            </w:r>
          </w:p>
        </w:tc>
        <w:tc>
          <w:tcPr>
            <w:tcW w:w="1587" w:type="dxa"/>
          </w:tcPr>
          <w:p w:rsidR="000F19E9" w:rsidRDefault="000F19E9">
            <w:pPr>
              <w:pStyle w:val="ConsPlusNormal"/>
              <w:jc w:val="center"/>
            </w:pPr>
            <w:r>
              <w:t>3879796,80</w:t>
            </w:r>
          </w:p>
        </w:tc>
        <w:tc>
          <w:tcPr>
            <w:tcW w:w="1644" w:type="dxa"/>
          </w:tcPr>
          <w:p w:rsidR="000F19E9" w:rsidRDefault="000F19E9">
            <w:pPr>
              <w:pStyle w:val="ConsPlusNormal"/>
              <w:jc w:val="center"/>
            </w:pPr>
            <w:r>
              <w:t>3757003,70</w:t>
            </w:r>
          </w:p>
        </w:tc>
      </w:tr>
      <w:tr w:rsidR="000F19E9">
        <w:tc>
          <w:tcPr>
            <w:tcW w:w="4252" w:type="dxa"/>
          </w:tcPr>
          <w:p w:rsidR="000F19E9" w:rsidRDefault="000F19E9">
            <w:pPr>
              <w:pStyle w:val="ConsPlusNormal"/>
            </w:pPr>
            <w:r>
              <w:t>Подпрограмма "Повышение эффективности государственной поддержки социально ориентированных некоммерческих организаций"</w:t>
            </w:r>
          </w:p>
        </w:tc>
        <w:tc>
          <w:tcPr>
            <w:tcW w:w="1928" w:type="dxa"/>
          </w:tcPr>
          <w:p w:rsidR="000F19E9" w:rsidRDefault="000F19E9">
            <w:pPr>
              <w:pStyle w:val="ConsPlusNormal"/>
              <w:jc w:val="center"/>
            </w:pPr>
            <w:r>
              <w:t>22 4</w:t>
            </w:r>
          </w:p>
        </w:tc>
        <w:tc>
          <w:tcPr>
            <w:tcW w:w="1587" w:type="dxa"/>
          </w:tcPr>
          <w:p w:rsidR="000F19E9" w:rsidRDefault="000F19E9">
            <w:pPr>
              <w:pStyle w:val="ConsPlusNormal"/>
              <w:jc w:val="center"/>
            </w:pPr>
            <w:r>
              <w:t>13591,80</w:t>
            </w:r>
          </w:p>
        </w:tc>
        <w:tc>
          <w:tcPr>
            <w:tcW w:w="1644" w:type="dxa"/>
          </w:tcPr>
          <w:p w:rsidR="000F19E9" w:rsidRDefault="000F19E9">
            <w:pPr>
              <w:pStyle w:val="ConsPlusNormal"/>
              <w:jc w:val="center"/>
            </w:pPr>
            <w:r>
              <w:t>13591,80</w:t>
            </w:r>
          </w:p>
        </w:tc>
      </w:tr>
      <w:tr w:rsidR="000F19E9">
        <w:tc>
          <w:tcPr>
            <w:tcW w:w="4252" w:type="dxa"/>
          </w:tcPr>
          <w:p w:rsidR="000F19E9" w:rsidRDefault="000F19E9">
            <w:pPr>
              <w:pStyle w:val="ConsPlusNormal"/>
            </w:pPr>
            <w:r>
              <w:t>Основное мероприятие "Оказание государственной поддержки общественным и иным некоммерческим организациям"</w:t>
            </w:r>
          </w:p>
        </w:tc>
        <w:tc>
          <w:tcPr>
            <w:tcW w:w="1928" w:type="dxa"/>
          </w:tcPr>
          <w:p w:rsidR="000F19E9" w:rsidRDefault="000F19E9">
            <w:pPr>
              <w:pStyle w:val="ConsPlusNormal"/>
              <w:jc w:val="center"/>
            </w:pPr>
            <w:r>
              <w:t>22 4 01</w:t>
            </w:r>
          </w:p>
        </w:tc>
        <w:tc>
          <w:tcPr>
            <w:tcW w:w="1587" w:type="dxa"/>
          </w:tcPr>
          <w:p w:rsidR="000F19E9" w:rsidRDefault="000F19E9">
            <w:pPr>
              <w:pStyle w:val="ConsPlusNormal"/>
              <w:jc w:val="center"/>
            </w:pPr>
            <w:r>
              <w:t>13591,80</w:t>
            </w:r>
          </w:p>
        </w:tc>
        <w:tc>
          <w:tcPr>
            <w:tcW w:w="1644" w:type="dxa"/>
          </w:tcPr>
          <w:p w:rsidR="000F19E9" w:rsidRDefault="000F19E9">
            <w:pPr>
              <w:pStyle w:val="ConsPlusNormal"/>
              <w:jc w:val="center"/>
            </w:pPr>
            <w:r>
              <w:t>13591,80</w:t>
            </w:r>
          </w:p>
        </w:tc>
      </w:tr>
      <w:tr w:rsidR="000F19E9">
        <w:tc>
          <w:tcPr>
            <w:tcW w:w="4252" w:type="dxa"/>
          </w:tcPr>
          <w:p w:rsidR="000F19E9" w:rsidRDefault="000F19E9">
            <w:pPr>
              <w:pStyle w:val="ConsPlusNormal"/>
            </w:pPr>
            <w:r>
              <w:t>Предоставление на конкурсной основе субсидий (грантов) социально ориентированным некоммерческим организациям Республики Дагестан на реализацию проектов социальной направленности</w:t>
            </w:r>
          </w:p>
        </w:tc>
        <w:tc>
          <w:tcPr>
            <w:tcW w:w="1928" w:type="dxa"/>
          </w:tcPr>
          <w:p w:rsidR="000F19E9" w:rsidRDefault="000F19E9">
            <w:pPr>
              <w:pStyle w:val="ConsPlusNormal"/>
              <w:jc w:val="center"/>
            </w:pPr>
            <w:r>
              <w:t>22 4 01 80850</w:t>
            </w:r>
          </w:p>
        </w:tc>
        <w:tc>
          <w:tcPr>
            <w:tcW w:w="1587" w:type="dxa"/>
          </w:tcPr>
          <w:p w:rsidR="000F19E9" w:rsidRDefault="000F19E9">
            <w:pPr>
              <w:pStyle w:val="ConsPlusNormal"/>
              <w:jc w:val="center"/>
            </w:pPr>
            <w:r>
              <w:t>13591,80</w:t>
            </w:r>
          </w:p>
        </w:tc>
        <w:tc>
          <w:tcPr>
            <w:tcW w:w="1644" w:type="dxa"/>
          </w:tcPr>
          <w:p w:rsidR="000F19E9" w:rsidRDefault="000F19E9">
            <w:pPr>
              <w:pStyle w:val="ConsPlusNormal"/>
              <w:jc w:val="center"/>
            </w:pPr>
            <w:r>
              <w:t>13591,80</w:t>
            </w:r>
          </w:p>
        </w:tc>
      </w:tr>
      <w:tr w:rsidR="000F19E9">
        <w:tc>
          <w:tcPr>
            <w:tcW w:w="4252" w:type="dxa"/>
          </w:tcPr>
          <w:p w:rsidR="000F19E9" w:rsidRDefault="000F19E9">
            <w:pPr>
              <w:pStyle w:val="ConsPlusNormal"/>
            </w:pPr>
            <w:r>
              <w:t>Подпрограмма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p>
        </w:tc>
        <w:tc>
          <w:tcPr>
            <w:tcW w:w="1928" w:type="dxa"/>
          </w:tcPr>
          <w:p w:rsidR="000F19E9" w:rsidRDefault="000F19E9">
            <w:pPr>
              <w:pStyle w:val="ConsPlusNormal"/>
              <w:jc w:val="center"/>
            </w:pPr>
            <w:r>
              <w:t>22 5</w:t>
            </w:r>
          </w:p>
        </w:tc>
        <w:tc>
          <w:tcPr>
            <w:tcW w:w="1587" w:type="dxa"/>
          </w:tcPr>
          <w:p w:rsidR="000F19E9" w:rsidRDefault="000F19E9">
            <w:pPr>
              <w:pStyle w:val="ConsPlusNormal"/>
              <w:jc w:val="center"/>
            </w:pPr>
            <w:r>
              <w:t>282625,60</w:t>
            </w:r>
          </w:p>
        </w:tc>
        <w:tc>
          <w:tcPr>
            <w:tcW w:w="1644" w:type="dxa"/>
          </w:tcPr>
          <w:p w:rsidR="000F19E9" w:rsidRDefault="000F19E9">
            <w:pPr>
              <w:pStyle w:val="ConsPlusNormal"/>
              <w:jc w:val="center"/>
            </w:pPr>
            <w:r>
              <w:t>282625,60</w:t>
            </w:r>
          </w:p>
        </w:tc>
      </w:tr>
      <w:tr w:rsidR="000F19E9">
        <w:tc>
          <w:tcPr>
            <w:tcW w:w="4252" w:type="dxa"/>
          </w:tcPr>
          <w:p w:rsidR="000F19E9" w:rsidRDefault="000F19E9">
            <w:pPr>
              <w:pStyle w:val="ConsPlusNormal"/>
            </w:pPr>
            <w:r>
              <w:t xml:space="preserve">Субвенции местным бюджетам на осуществление государственных </w:t>
            </w:r>
            <w:r>
              <w:lastRenderedPageBreak/>
              <w:t>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республиканского бюджета Республики Дагестан</w:t>
            </w:r>
          </w:p>
        </w:tc>
        <w:tc>
          <w:tcPr>
            <w:tcW w:w="1928" w:type="dxa"/>
          </w:tcPr>
          <w:p w:rsidR="000F19E9" w:rsidRDefault="000F19E9">
            <w:pPr>
              <w:pStyle w:val="ConsPlusNormal"/>
              <w:jc w:val="center"/>
            </w:pPr>
            <w:r>
              <w:lastRenderedPageBreak/>
              <w:t>22 5 00 40820</w:t>
            </w:r>
          </w:p>
        </w:tc>
        <w:tc>
          <w:tcPr>
            <w:tcW w:w="1587" w:type="dxa"/>
          </w:tcPr>
          <w:p w:rsidR="000F19E9" w:rsidRDefault="000F19E9">
            <w:pPr>
              <w:pStyle w:val="ConsPlusNormal"/>
              <w:jc w:val="center"/>
            </w:pPr>
            <w:r>
              <w:t>143019,71</w:t>
            </w:r>
          </w:p>
        </w:tc>
        <w:tc>
          <w:tcPr>
            <w:tcW w:w="1644" w:type="dxa"/>
          </w:tcPr>
          <w:p w:rsidR="000F19E9" w:rsidRDefault="000F19E9">
            <w:pPr>
              <w:pStyle w:val="ConsPlusNormal"/>
              <w:jc w:val="center"/>
            </w:pPr>
            <w:r>
              <w:t>143019,71</w:t>
            </w:r>
          </w:p>
        </w:tc>
      </w:tr>
      <w:tr w:rsidR="000F19E9">
        <w:tc>
          <w:tcPr>
            <w:tcW w:w="4252" w:type="dxa"/>
          </w:tcPr>
          <w:p w:rsidR="000F19E9" w:rsidRDefault="000F19E9">
            <w:pPr>
              <w:pStyle w:val="ConsPlusNormal"/>
            </w:pPr>
            <w:r>
              <w:lastRenderedPageBreak/>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928" w:type="dxa"/>
          </w:tcPr>
          <w:p w:rsidR="000F19E9" w:rsidRDefault="000F19E9">
            <w:pPr>
              <w:pStyle w:val="ConsPlusNormal"/>
              <w:jc w:val="center"/>
            </w:pPr>
            <w:r>
              <w:t>22 5 00 R0820</w:t>
            </w:r>
          </w:p>
        </w:tc>
        <w:tc>
          <w:tcPr>
            <w:tcW w:w="1587" w:type="dxa"/>
          </w:tcPr>
          <w:p w:rsidR="000F19E9" w:rsidRDefault="000F19E9">
            <w:pPr>
              <w:pStyle w:val="ConsPlusNormal"/>
              <w:jc w:val="center"/>
            </w:pPr>
            <w:r>
              <w:t>139605,89</w:t>
            </w:r>
          </w:p>
        </w:tc>
        <w:tc>
          <w:tcPr>
            <w:tcW w:w="1644" w:type="dxa"/>
          </w:tcPr>
          <w:p w:rsidR="000F19E9" w:rsidRDefault="000F19E9">
            <w:pPr>
              <w:pStyle w:val="ConsPlusNormal"/>
              <w:jc w:val="center"/>
            </w:pPr>
            <w:r>
              <w:t>139605,89</w:t>
            </w:r>
          </w:p>
        </w:tc>
      </w:tr>
      <w:tr w:rsidR="000F19E9">
        <w:tc>
          <w:tcPr>
            <w:tcW w:w="4252" w:type="dxa"/>
          </w:tcPr>
          <w:p w:rsidR="000F19E9" w:rsidRDefault="000F19E9">
            <w:pPr>
              <w:pStyle w:val="ConsPlusNormal"/>
            </w:pPr>
            <w:r>
              <w:t>Государственная программа Республики Дагестан "Содействие занятости населения"</w:t>
            </w:r>
          </w:p>
        </w:tc>
        <w:tc>
          <w:tcPr>
            <w:tcW w:w="1928" w:type="dxa"/>
          </w:tcPr>
          <w:p w:rsidR="000F19E9" w:rsidRDefault="000F19E9">
            <w:pPr>
              <w:pStyle w:val="ConsPlusNormal"/>
              <w:jc w:val="center"/>
            </w:pPr>
            <w:r>
              <w:t>23</w:t>
            </w:r>
          </w:p>
        </w:tc>
        <w:tc>
          <w:tcPr>
            <w:tcW w:w="1587" w:type="dxa"/>
          </w:tcPr>
          <w:p w:rsidR="000F19E9" w:rsidRDefault="000F19E9">
            <w:pPr>
              <w:pStyle w:val="ConsPlusNormal"/>
              <w:jc w:val="center"/>
            </w:pPr>
            <w:r>
              <w:t>721742,00</w:t>
            </w:r>
          </w:p>
        </w:tc>
        <w:tc>
          <w:tcPr>
            <w:tcW w:w="1644" w:type="dxa"/>
          </w:tcPr>
          <w:p w:rsidR="000F19E9" w:rsidRDefault="000F19E9">
            <w:pPr>
              <w:pStyle w:val="ConsPlusNormal"/>
              <w:jc w:val="center"/>
            </w:pPr>
            <w:r>
              <w:t>709286,90</w:t>
            </w:r>
          </w:p>
        </w:tc>
      </w:tr>
      <w:tr w:rsidR="000F19E9">
        <w:tc>
          <w:tcPr>
            <w:tcW w:w="4252" w:type="dxa"/>
          </w:tcPr>
          <w:p w:rsidR="000F19E9" w:rsidRDefault="000F19E9">
            <w:pPr>
              <w:pStyle w:val="ConsPlusNormal"/>
            </w:pPr>
            <w:r>
              <w:t>Подпрограмма "Активная политика занятости населения и социальная поддержка безработных граждан"</w:t>
            </w:r>
          </w:p>
        </w:tc>
        <w:tc>
          <w:tcPr>
            <w:tcW w:w="1928" w:type="dxa"/>
          </w:tcPr>
          <w:p w:rsidR="000F19E9" w:rsidRDefault="000F19E9">
            <w:pPr>
              <w:pStyle w:val="ConsPlusNormal"/>
              <w:jc w:val="center"/>
            </w:pPr>
            <w:r>
              <w:t>23 1</w:t>
            </w:r>
          </w:p>
        </w:tc>
        <w:tc>
          <w:tcPr>
            <w:tcW w:w="1587" w:type="dxa"/>
          </w:tcPr>
          <w:p w:rsidR="000F19E9" w:rsidRDefault="000F19E9">
            <w:pPr>
              <w:pStyle w:val="ConsPlusNormal"/>
              <w:jc w:val="center"/>
            </w:pPr>
            <w:r>
              <w:t>720229,00</w:t>
            </w:r>
          </w:p>
        </w:tc>
        <w:tc>
          <w:tcPr>
            <w:tcW w:w="1644" w:type="dxa"/>
          </w:tcPr>
          <w:p w:rsidR="000F19E9" w:rsidRDefault="000F19E9">
            <w:pPr>
              <w:pStyle w:val="ConsPlusNormal"/>
              <w:jc w:val="center"/>
            </w:pPr>
            <w:r>
              <w:t>707773,90</w:t>
            </w:r>
          </w:p>
        </w:tc>
      </w:tr>
      <w:tr w:rsidR="000F19E9">
        <w:tc>
          <w:tcPr>
            <w:tcW w:w="4252" w:type="dxa"/>
          </w:tcPr>
          <w:p w:rsidR="000F19E9" w:rsidRDefault="000F19E9">
            <w:pPr>
              <w:pStyle w:val="ConsPlusNormal"/>
            </w:pPr>
            <w:r>
              <w:t>Основное мероприятие "Оказание содействия трудоустройству населения"</w:t>
            </w:r>
          </w:p>
        </w:tc>
        <w:tc>
          <w:tcPr>
            <w:tcW w:w="1928" w:type="dxa"/>
          </w:tcPr>
          <w:p w:rsidR="000F19E9" w:rsidRDefault="000F19E9">
            <w:pPr>
              <w:pStyle w:val="ConsPlusNormal"/>
              <w:jc w:val="center"/>
            </w:pPr>
            <w:r>
              <w:t>23 1 01</w:t>
            </w:r>
          </w:p>
        </w:tc>
        <w:tc>
          <w:tcPr>
            <w:tcW w:w="1587" w:type="dxa"/>
          </w:tcPr>
          <w:p w:rsidR="000F19E9" w:rsidRDefault="000F19E9">
            <w:pPr>
              <w:pStyle w:val="ConsPlusNormal"/>
              <w:jc w:val="center"/>
            </w:pPr>
            <w:r>
              <w:t>26858,13</w:t>
            </w:r>
          </w:p>
        </w:tc>
        <w:tc>
          <w:tcPr>
            <w:tcW w:w="1644" w:type="dxa"/>
          </w:tcPr>
          <w:p w:rsidR="000F19E9" w:rsidRDefault="000F19E9">
            <w:pPr>
              <w:pStyle w:val="ConsPlusNormal"/>
              <w:jc w:val="center"/>
            </w:pPr>
            <w:r>
              <w:t>26858,13</w:t>
            </w:r>
          </w:p>
        </w:tc>
      </w:tr>
      <w:tr w:rsidR="000F19E9">
        <w:tc>
          <w:tcPr>
            <w:tcW w:w="4252" w:type="dxa"/>
          </w:tcPr>
          <w:p w:rsidR="000F19E9" w:rsidRDefault="000F19E9">
            <w:pPr>
              <w:pStyle w:val="ConsPlusNormal"/>
            </w:pPr>
            <w:r>
              <w:t>Организация работы по взаимодействию с работодателями, проведение ярмарок вакансий и учебных рабочих мест</w:t>
            </w:r>
          </w:p>
        </w:tc>
        <w:tc>
          <w:tcPr>
            <w:tcW w:w="1928" w:type="dxa"/>
          </w:tcPr>
          <w:p w:rsidR="000F19E9" w:rsidRDefault="000F19E9">
            <w:pPr>
              <w:pStyle w:val="ConsPlusNormal"/>
              <w:jc w:val="center"/>
            </w:pPr>
            <w:r>
              <w:t>23 1 01 81011</w:t>
            </w:r>
          </w:p>
        </w:tc>
        <w:tc>
          <w:tcPr>
            <w:tcW w:w="1587" w:type="dxa"/>
          </w:tcPr>
          <w:p w:rsidR="000F19E9" w:rsidRDefault="000F19E9">
            <w:pPr>
              <w:pStyle w:val="ConsPlusNormal"/>
              <w:jc w:val="center"/>
            </w:pPr>
            <w:r>
              <w:t>1379,13</w:t>
            </w:r>
          </w:p>
        </w:tc>
        <w:tc>
          <w:tcPr>
            <w:tcW w:w="1644" w:type="dxa"/>
          </w:tcPr>
          <w:p w:rsidR="000F19E9" w:rsidRDefault="000F19E9">
            <w:pPr>
              <w:pStyle w:val="ConsPlusNormal"/>
              <w:jc w:val="center"/>
            </w:pPr>
            <w:r>
              <w:t>1379,13</w:t>
            </w:r>
          </w:p>
        </w:tc>
      </w:tr>
      <w:tr w:rsidR="000F19E9">
        <w:tc>
          <w:tcPr>
            <w:tcW w:w="4252" w:type="dxa"/>
          </w:tcPr>
          <w:p w:rsidR="000F19E9" w:rsidRDefault="000F19E9">
            <w:pPr>
              <w:pStyle w:val="ConsPlusNormal"/>
            </w:pPr>
            <w:r>
              <w:t>Оказание государственной услуги по организации временного трудоустройства безработных граждан, испытывающих трудности в поиске работы</w:t>
            </w:r>
          </w:p>
        </w:tc>
        <w:tc>
          <w:tcPr>
            <w:tcW w:w="1928" w:type="dxa"/>
          </w:tcPr>
          <w:p w:rsidR="000F19E9" w:rsidRDefault="000F19E9">
            <w:pPr>
              <w:pStyle w:val="ConsPlusNormal"/>
              <w:jc w:val="center"/>
            </w:pPr>
            <w:r>
              <w:t>23 1 01 81013</w:t>
            </w:r>
          </w:p>
        </w:tc>
        <w:tc>
          <w:tcPr>
            <w:tcW w:w="1587" w:type="dxa"/>
          </w:tcPr>
          <w:p w:rsidR="000F19E9" w:rsidRDefault="000F19E9">
            <w:pPr>
              <w:pStyle w:val="ConsPlusNormal"/>
              <w:jc w:val="center"/>
            </w:pPr>
            <w:r>
              <w:t>1056,31</w:t>
            </w:r>
          </w:p>
        </w:tc>
        <w:tc>
          <w:tcPr>
            <w:tcW w:w="1644" w:type="dxa"/>
          </w:tcPr>
          <w:p w:rsidR="000F19E9" w:rsidRDefault="000F19E9">
            <w:pPr>
              <w:pStyle w:val="ConsPlusNormal"/>
              <w:jc w:val="center"/>
            </w:pPr>
            <w:r>
              <w:t>1056,31</w:t>
            </w:r>
          </w:p>
        </w:tc>
      </w:tr>
      <w:tr w:rsidR="000F19E9">
        <w:tc>
          <w:tcPr>
            <w:tcW w:w="4252" w:type="dxa"/>
          </w:tcPr>
          <w:p w:rsidR="000F19E9" w:rsidRDefault="000F19E9">
            <w:pPr>
              <w:pStyle w:val="ConsPlusNormal"/>
            </w:pPr>
            <w:r>
              <w:lastRenderedPageBreak/>
              <w:t>Организация временного трудоустройства несовершеннолетних граждан в возрасте от 14 до 18 лет в свободное от учебы время</w:t>
            </w:r>
          </w:p>
        </w:tc>
        <w:tc>
          <w:tcPr>
            <w:tcW w:w="1928" w:type="dxa"/>
          </w:tcPr>
          <w:p w:rsidR="000F19E9" w:rsidRDefault="000F19E9">
            <w:pPr>
              <w:pStyle w:val="ConsPlusNormal"/>
              <w:jc w:val="center"/>
            </w:pPr>
            <w:r>
              <w:t>23 1 01 81014</w:t>
            </w:r>
          </w:p>
        </w:tc>
        <w:tc>
          <w:tcPr>
            <w:tcW w:w="1587" w:type="dxa"/>
          </w:tcPr>
          <w:p w:rsidR="000F19E9" w:rsidRDefault="000F19E9">
            <w:pPr>
              <w:pStyle w:val="ConsPlusNormal"/>
              <w:jc w:val="center"/>
            </w:pPr>
            <w:r>
              <w:t>657,01</w:t>
            </w:r>
          </w:p>
        </w:tc>
        <w:tc>
          <w:tcPr>
            <w:tcW w:w="1644" w:type="dxa"/>
          </w:tcPr>
          <w:p w:rsidR="000F19E9" w:rsidRDefault="000F19E9">
            <w:pPr>
              <w:pStyle w:val="ConsPlusNormal"/>
              <w:jc w:val="center"/>
            </w:pPr>
            <w:r>
              <w:t>657,01</w:t>
            </w:r>
          </w:p>
        </w:tc>
      </w:tr>
      <w:tr w:rsidR="000F19E9">
        <w:tc>
          <w:tcPr>
            <w:tcW w:w="4252" w:type="dxa"/>
          </w:tcPr>
          <w:p w:rsidR="000F19E9" w:rsidRDefault="000F19E9">
            <w:pPr>
              <w:pStyle w:val="ConsPlusNormal"/>
            </w:pPr>
            <w:r>
              <w:t>Организация временного трудоустройства безработных граждан в возрасте от 18 до 20 лет, имеющих среднее профессиональное образование и ищущих работу впервые</w:t>
            </w:r>
          </w:p>
        </w:tc>
        <w:tc>
          <w:tcPr>
            <w:tcW w:w="1928" w:type="dxa"/>
          </w:tcPr>
          <w:p w:rsidR="000F19E9" w:rsidRDefault="000F19E9">
            <w:pPr>
              <w:pStyle w:val="ConsPlusNormal"/>
              <w:jc w:val="center"/>
            </w:pPr>
            <w:r>
              <w:t>23 1 01 81015</w:t>
            </w:r>
          </w:p>
        </w:tc>
        <w:tc>
          <w:tcPr>
            <w:tcW w:w="1587" w:type="dxa"/>
          </w:tcPr>
          <w:p w:rsidR="000F19E9" w:rsidRDefault="000F19E9">
            <w:pPr>
              <w:pStyle w:val="ConsPlusNormal"/>
              <w:jc w:val="center"/>
            </w:pPr>
            <w:r>
              <w:t>355,77</w:t>
            </w:r>
          </w:p>
        </w:tc>
        <w:tc>
          <w:tcPr>
            <w:tcW w:w="1644" w:type="dxa"/>
          </w:tcPr>
          <w:p w:rsidR="000F19E9" w:rsidRDefault="000F19E9">
            <w:pPr>
              <w:pStyle w:val="ConsPlusNormal"/>
              <w:jc w:val="center"/>
            </w:pPr>
            <w:r>
              <w:t>355,77</w:t>
            </w:r>
          </w:p>
        </w:tc>
      </w:tr>
      <w:tr w:rsidR="000F19E9">
        <w:tc>
          <w:tcPr>
            <w:tcW w:w="4252" w:type="dxa"/>
          </w:tcPr>
          <w:p w:rsidR="000F19E9" w:rsidRDefault="000F19E9">
            <w:pPr>
              <w:pStyle w:val="ConsPlusNormal"/>
            </w:pPr>
            <w:r>
              <w:t>Развитие предпринимательской инициативы граждан</w:t>
            </w:r>
          </w:p>
        </w:tc>
        <w:tc>
          <w:tcPr>
            <w:tcW w:w="1928" w:type="dxa"/>
          </w:tcPr>
          <w:p w:rsidR="000F19E9" w:rsidRDefault="000F19E9">
            <w:pPr>
              <w:pStyle w:val="ConsPlusNormal"/>
              <w:jc w:val="center"/>
            </w:pPr>
            <w:r>
              <w:t>23 1 01 81016</w:t>
            </w:r>
          </w:p>
        </w:tc>
        <w:tc>
          <w:tcPr>
            <w:tcW w:w="1587" w:type="dxa"/>
          </w:tcPr>
          <w:p w:rsidR="000F19E9" w:rsidRDefault="000F19E9">
            <w:pPr>
              <w:pStyle w:val="ConsPlusNormal"/>
              <w:jc w:val="center"/>
            </w:pPr>
            <w:r>
              <w:t>18285,98</w:t>
            </w:r>
          </w:p>
        </w:tc>
        <w:tc>
          <w:tcPr>
            <w:tcW w:w="1644" w:type="dxa"/>
          </w:tcPr>
          <w:p w:rsidR="000F19E9" w:rsidRDefault="000F19E9">
            <w:pPr>
              <w:pStyle w:val="ConsPlusNormal"/>
              <w:jc w:val="center"/>
            </w:pPr>
            <w:r>
              <w:t>18285,98</w:t>
            </w:r>
          </w:p>
        </w:tc>
      </w:tr>
      <w:tr w:rsidR="000F19E9">
        <w:tc>
          <w:tcPr>
            <w:tcW w:w="4252" w:type="dxa"/>
          </w:tcPr>
          <w:p w:rsidR="000F19E9" w:rsidRDefault="000F19E9">
            <w:pPr>
              <w:pStyle w:val="ConsPlusNormal"/>
            </w:pPr>
            <w:r>
              <w:t>Оказание содействия в трудоустройстве незанятых инвалидов на оборудованные (оснащенные) для них рабочие места</w:t>
            </w:r>
          </w:p>
        </w:tc>
        <w:tc>
          <w:tcPr>
            <w:tcW w:w="1928" w:type="dxa"/>
          </w:tcPr>
          <w:p w:rsidR="000F19E9" w:rsidRDefault="000F19E9">
            <w:pPr>
              <w:pStyle w:val="ConsPlusNormal"/>
              <w:jc w:val="center"/>
            </w:pPr>
            <w:r>
              <w:t>23 1 01 81017</w:t>
            </w:r>
          </w:p>
        </w:tc>
        <w:tc>
          <w:tcPr>
            <w:tcW w:w="1587" w:type="dxa"/>
          </w:tcPr>
          <w:p w:rsidR="000F19E9" w:rsidRDefault="000F19E9">
            <w:pPr>
              <w:pStyle w:val="ConsPlusNormal"/>
              <w:jc w:val="center"/>
            </w:pPr>
            <w:r>
              <w:t>1526,00</w:t>
            </w:r>
          </w:p>
        </w:tc>
        <w:tc>
          <w:tcPr>
            <w:tcW w:w="1644" w:type="dxa"/>
          </w:tcPr>
          <w:p w:rsidR="000F19E9" w:rsidRDefault="000F19E9">
            <w:pPr>
              <w:pStyle w:val="ConsPlusNormal"/>
              <w:jc w:val="center"/>
            </w:pPr>
            <w:r>
              <w:t>1526,00</w:t>
            </w:r>
          </w:p>
        </w:tc>
      </w:tr>
      <w:tr w:rsidR="000F19E9">
        <w:tc>
          <w:tcPr>
            <w:tcW w:w="4252" w:type="dxa"/>
          </w:tcPr>
          <w:p w:rsidR="000F19E9" w:rsidRDefault="000F19E9">
            <w:pPr>
              <w:pStyle w:val="ConsPlusNormal"/>
            </w:pPr>
            <w:r>
              <w:t>Организация мероприятий по повышению квалификации и переподготовки сотрудников органов службы занятости по вопросу реализации мероприятий направленных на сопровождение инвалидов</w:t>
            </w:r>
          </w:p>
        </w:tc>
        <w:tc>
          <w:tcPr>
            <w:tcW w:w="1928" w:type="dxa"/>
          </w:tcPr>
          <w:p w:rsidR="000F19E9" w:rsidRDefault="000F19E9">
            <w:pPr>
              <w:pStyle w:val="ConsPlusNormal"/>
              <w:jc w:val="center"/>
            </w:pPr>
            <w:r>
              <w:t>23 1 01 81018</w:t>
            </w:r>
          </w:p>
        </w:tc>
        <w:tc>
          <w:tcPr>
            <w:tcW w:w="1587" w:type="dxa"/>
          </w:tcPr>
          <w:p w:rsidR="000F19E9" w:rsidRDefault="000F19E9">
            <w:pPr>
              <w:pStyle w:val="ConsPlusNormal"/>
              <w:jc w:val="center"/>
            </w:pPr>
            <w:r>
              <w:t>600,00</w:t>
            </w:r>
          </w:p>
        </w:tc>
        <w:tc>
          <w:tcPr>
            <w:tcW w:w="1644" w:type="dxa"/>
          </w:tcPr>
          <w:p w:rsidR="000F19E9" w:rsidRDefault="000F19E9">
            <w:pPr>
              <w:pStyle w:val="ConsPlusNormal"/>
              <w:jc w:val="center"/>
            </w:pPr>
            <w:r>
              <w:t>600,00</w:t>
            </w:r>
          </w:p>
        </w:tc>
      </w:tr>
      <w:tr w:rsidR="000F19E9">
        <w:tc>
          <w:tcPr>
            <w:tcW w:w="4252" w:type="dxa"/>
          </w:tcPr>
          <w:p w:rsidR="000F19E9" w:rsidRDefault="000F19E9">
            <w:pPr>
              <w:pStyle w:val="ConsPlusNormal"/>
            </w:pPr>
            <w:r>
              <w:t>Субсидирование части затрат на компенсацию расходов по оплате труда инвалидов занятых на предприятиях образованных общественными организациями инвалидов</w:t>
            </w:r>
          </w:p>
        </w:tc>
        <w:tc>
          <w:tcPr>
            <w:tcW w:w="1928" w:type="dxa"/>
          </w:tcPr>
          <w:p w:rsidR="000F19E9" w:rsidRDefault="000F19E9">
            <w:pPr>
              <w:pStyle w:val="ConsPlusNormal"/>
              <w:jc w:val="center"/>
            </w:pPr>
            <w:r>
              <w:t>23 1 01 81019</w:t>
            </w:r>
          </w:p>
        </w:tc>
        <w:tc>
          <w:tcPr>
            <w:tcW w:w="1587" w:type="dxa"/>
          </w:tcPr>
          <w:p w:rsidR="000F19E9" w:rsidRDefault="000F19E9">
            <w:pPr>
              <w:pStyle w:val="ConsPlusNormal"/>
              <w:jc w:val="center"/>
            </w:pPr>
            <w:r>
              <w:t>2997,93</w:t>
            </w:r>
          </w:p>
        </w:tc>
        <w:tc>
          <w:tcPr>
            <w:tcW w:w="1644" w:type="dxa"/>
          </w:tcPr>
          <w:p w:rsidR="000F19E9" w:rsidRDefault="000F19E9">
            <w:pPr>
              <w:pStyle w:val="ConsPlusNormal"/>
              <w:jc w:val="center"/>
            </w:pPr>
            <w:r>
              <w:t>2997,93</w:t>
            </w:r>
          </w:p>
        </w:tc>
      </w:tr>
      <w:tr w:rsidR="000F19E9">
        <w:tc>
          <w:tcPr>
            <w:tcW w:w="4252" w:type="dxa"/>
          </w:tcPr>
          <w:p w:rsidR="000F19E9" w:rsidRDefault="000F19E9">
            <w:pPr>
              <w:pStyle w:val="ConsPlusNormal"/>
            </w:pPr>
            <w:r>
              <w:t>Основное мероприятие "Развитие качества рабочей силы и системы профессионального обучения"</w:t>
            </w:r>
          </w:p>
        </w:tc>
        <w:tc>
          <w:tcPr>
            <w:tcW w:w="1928" w:type="dxa"/>
          </w:tcPr>
          <w:p w:rsidR="000F19E9" w:rsidRDefault="000F19E9">
            <w:pPr>
              <w:pStyle w:val="ConsPlusNormal"/>
              <w:jc w:val="center"/>
            </w:pPr>
            <w:r>
              <w:t>23 1 02</w:t>
            </w:r>
          </w:p>
        </w:tc>
        <w:tc>
          <w:tcPr>
            <w:tcW w:w="1587" w:type="dxa"/>
          </w:tcPr>
          <w:p w:rsidR="000F19E9" w:rsidRDefault="000F19E9">
            <w:pPr>
              <w:pStyle w:val="ConsPlusNormal"/>
              <w:jc w:val="center"/>
            </w:pPr>
            <w:r>
              <w:t>26450,00</w:t>
            </w:r>
          </w:p>
        </w:tc>
        <w:tc>
          <w:tcPr>
            <w:tcW w:w="1644" w:type="dxa"/>
          </w:tcPr>
          <w:p w:rsidR="000F19E9" w:rsidRDefault="000F19E9">
            <w:pPr>
              <w:pStyle w:val="ConsPlusNormal"/>
              <w:jc w:val="center"/>
            </w:pPr>
            <w:r>
              <w:t>26450,00</w:t>
            </w:r>
          </w:p>
        </w:tc>
      </w:tr>
      <w:tr w:rsidR="000F19E9">
        <w:tc>
          <w:tcPr>
            <w:tcW w:w="4252" w:type="dxa"/>
          </w:tcPr>
          <w:p w:rsidR="000F19E9" w:rsidRDefault="000F19E9">
            <w:pPr>
              <w:pStyle w:val="ConsPlusNormal"/>
            </w:pPr>
            <w:r>
              <w:t>Организация профессиональной ориентации граждан в целях выбора сферы деятельности (профессии), трудоустройства, профессионального обучения</w:t>
            </w:r>
          </w:p>
        </w:tc>
        <w:tc>
          <w:tcPr>
            <w:tcW w:w="1928" w:type="dxa"/>
          </w:tcPr>
          <w:p w:rsidR="000F19E9" w:rsidRDefault="000F19E9">
            <w:pPr>
              <w:pStyle w:val="ConsPlusNormal"/>
              <w:jc w:val="center"/>
            </w:pPr>
            <w:r>
              <w:t>23 1 02 81021</w:t>
            </w:r>
          </w:p>
        </w:tc>
        <w:tc>
          <w:tcPr>
            <w:tcW w:w="1587" w:type="dxa"/>
          </w:tcPr>
          <w:p w:rsidR="000F19E9" w:rsidRDefault="000F19E9">
            <w:pPr>
              <w:pStyle w:val="ConsPlusNormal"/>
              <w:jc w:val="center"/>
            </w:pPr>
            <w:r>
              <w:t>17200,00</w:t>
            </w:r>
          </w:p>
        </w:tc>
        <w:tc>
          <w:tcPr>
            <w:tcW w:w="1644" w:type="dxa"/>
          </w:tcPr>
          <w:p w:rsidR="000F19E9" w:rsidRDefault="000F19E9">
            <w:pPr>
              <w:pStyle w:val="ConsPlusNormal"/>
              <w:jc w:val="center"/>
            </w:pPr>
            <w:r>
              <w:t>17200,00</w:t>
            </w:r>
          </w:p>
        </w:tc>
      </w:tr>
      <w:tr w:rsidR="000F19E9">
        <w:tc>
          <w:tcPr>
            <w:tcW w:w="4252" w:type="dxa"/>
          </w:tcPr>
          <w:p w:rsidR="000F19E9" w:rsidRDefault="000F19E9">
            <w:pPr>
              <w:pStyle w:val="ConsPlusNormal"/>
            </w:pPr>
            <w:r>
              <w:lastRenderedPageBreak/>
              <w:t>Организация профессионального обучения и дополнительного профессионального образования безработных граждан</w:t>
            </w:r>
          </w:p>
        </w:tc>
        <w:tc>
          <w:tcPr>
            <w:tcW w:w="1928" w:type="dxa"/>
          </w:tcPr>
          <w:p w:rsidR="000F19E9" w:rsidRDefault="000F19E9">
            <w:pPr>
              <w:pStyle w:val="ConsPlusNormal"/>
              <w:jc w:val="center"/>
            </w:pPr>
            <w:r>
              <w:t>23 1 02 81022</w:t>
            </w:r>
          </w:p>
        </w:tc>
        <w:tc>
          <w:tcPr>
            <w:tcW w:w="1587" w:type="dxa"/>
          </w:tcPr>
          <w:p w:rsidR="000F19E9" w:rsidRDefault="000F19E9">
            <w:pPr>
              <w:pStyle w:val="ConsPlusNormal"/>
              <w:jc w:val="center"/>
            </w:pPr>
            <w:r>
              <w:t>9250,00</w:t>
            </w:r>
          </w:p>
        </w:tc>
        <w:tc>
          <w:tcPr>
            <w:tcW w:w="1644" w:type="dxa"/>
          </w:tcPr>
          <w:p w:rsidR="000F19E9" w:rsidRDefault="000F19E9">
            <w:pPr>
              <w:pStyle w:val="ConsPlusNormal"/>
              <w:jc w:val="center"/>
            </w:pPr>
            <w:r>
              <w:t>9250,00</w:t>
            </w:r>
          </w:p>
        </w:tc>
      </w:tr>
      <w:tr w:rsidR="000F19E9">
        <w:tc>
          <w:tcPr>
            <w:tcW w:w="4252" w:type="dxa"/>
          </w:tcPr>
          <w:p w:rsidR="000F19E9" w:rsidRDefault="000F19E9">
            <w:pPr>
              <w:pStyle w:val="ConsPlusNormal"/>
            </w:pPr>
            <w:r>
              <w:t>Основное мероприятие "Трудовая миграция населения"</w:t>
            </w:r>
          </w:p>
        </w:tc>
        <w:tc>
          <w:tcPr>
            <w:tcW w:w="1928" w:type="dxa"/>
          </w:tcPr>
          <w:p w:rsidR="000F19E9" w:rsidRDefault="000F19E9">
            <w:pPr>
              <w:pStyle w:val="ConsPlusNormal"/>
              <w:jc w:val="center"/>
            </w:pPr>
            <w:r>
              <w:t>23 1 03</w:t>
            </w:r>
          </w:p>
        </w:tc>
        <w:tc>
          <w:tcPr>
            <w:tcW w:w="1587" w:type="dxa"/>
          </w:tcPr>
          <w:p w:rsidR="000F19E9" w:rsidRDefault="000F19E9">
            <w:pPr>
              <w:pStyle w:val="ConsPlusNormal"/>
              <w:jc w:val="center"/>
            </w:pPr>
            <w:r>
              <w:t>1020,10</w:t>
            </w:r>
          </w:p>
        </w:tc>
        <w:tc>
          <w:tcPr>
            <w:tcW w:w="1644" w:type="dxa"/>
          </w:tcPr>
          <w:p w:rsidR="000F19E9" w:rsidRDefault="000F19E9">
            <w:pPr>
              <w:pStyle w:val="ConsPlusNormal"/>
              <w:jc w:val="center"/>
            </w:pPr>
            <w:r>
              <w:t>1020,10</w:t>
            </w:r>
          </w:p>
        </w:tc>
      </w:tr>
      <w:tr w:rsidR="000F19E9">
        <w:tc>
          <w:tcPr>
            <w:tcW w:w="4252" w:type="dxa"/>
          </w:tcPr>
          <w:p w:rsidR="000F19E9" w:rsidRDefault="000F19E9">
            <w:pPr>
              <w:pStyle w:val="ConsPlusNormal"/>
            </w:pPr>
            <w:r>
              <w:t>Регулирование внутренней миграции</w:t>
            </w:r>
          </w:p>
        </w:tc>
        <w:tc>
          <w:tcPr>
            <w:tcW w:w="1928" w:type="dxa"/>
          </w:tcPr>
          <w:p w:rsidR="000F19E9" w:rsidRDefault="000F19E9">
            <w:pPr>
              <w:pStyle w:val="ConsPlusNormal"/>
              <w:jc w:val="center"/>
            </w:pPr>
            <w:r>
              <w:t>23 1 03 81031</w:t>
            </w:r>
          </w:p>
        </w:tc>
        <w:tc>
          <w:tcPr>
            <w:tcW w:w="1587" w:type="dxa"/>
          </w:tcPr>
          <w:p w:rsidR="000F19E9" w:rsidRDefault="000F19E9">
            <w:pPr>
              <w:pStyle w:val="ConsPlusNormal"/>
              <w:jc w:val="center"/>
            </w:pPr>
            <w:r>
              <w:t>1020,10</w:t>
            </w:r>
          </w:p>
        </w:tc>
        <w:tc>
          <w:tcPr>
            <w:tcW w:w="1644" w:type="dxa"/>
          </w:tcPr>
          <w:p w:rsidR="000F19E9" w:rsidRDefault="000F19E9">
            <w:pPr>
              <w:pStyle w:val="ConsPlusNormal"/>
              <w:jc w:val="center"/>
            </w:pPr>
            <w:r>
              <w:t>1020,10</w:t>
            </w:r>
          </w:p>
        </w:tc>
      </w:tr>
      <w:tr w:rsidR="000F19E9">
        <w:tc>
          <w:tcPr>
            <w:tcW w:w="4252" w:type="dxa"/>
          </w:tcPr>
          <w:p w:rsidR="000F19E9" w:rsidRDefault="000F19E9">
            <w:pPr>
              <w:pStyle w:val="ConsPlusNormal"/>
            </w:pPr>
            <w:r>
              <w:t>Основное мероприятие "Социальная поддержка безработных граждан"</w:t>
            </w:r>
          </w:p>
        </w:tc>
        <w:tc>
          <w:tcPr>
            <w:tcW w:w="1928" w:type="dxa"/>
          </w:tcPr>
          <w:p w:rsidR="000F19E9" w:rsidRDefault="000F19E9">
            <w:pPr>
              <w:pStyle w:val="ConsPlusNormal"/>
              <w:jc w:val="center"/>
            </w:pPr>
            <w:r>
              <w:t>23 1 05</w:t>
            </w:r>
          </w:p>
        </w:tc>
        <w:tc>
          <w:tcPr>
            <w:tcW w:w="1587" w:type="dxa"/>
          </w:tcPr>
          <w:p w:rsidR="000F19E9" w:rsidRDefault="000F19E9">
            <w:pPr>
              <w:pStyle w:val="ConsPlusNormal"/>
              <w:jc w:val="center"/>
            </w:pPr>
            <w:r>
              <w:t>399620,00</w:t>
            </w:r>
          </w:p>
        </w:tc>
        <w:tc>
          <w:tcPr>
            <w:tcW w:w="1644" w:type="dxa"/>
          </w:tcPr>
          <w:p w:rsidR="000F19E9" w:rsidRDefault="000F19E9">
            <w:pPr>
              <w:pStyle w:val="ConsPlusNormal"/>
              <w:jc w:val="center"/>
            </w:pPr>
            <w:r>
              <w:t>409256,20</w:t>
            </w:r>
          </w:p>
        </w:tc>
      </w:tr>
      <w:tr w:rsidR="000F19E9">
        <w:tc>
          <w:tcPr>
            <w:tcW w:w="4252" w:type="dxa"/>
          </w:tcPr>
          <w:p w:rsidR="000F19E9" w:rsidRDefault="000F19E9">
            <w:pPr>
              <w:pStyle w:val="ConsPlusNormal"/>
            </w:pPr>
            <w:r>
              <w:t>Социальные выплаты безработным гражданам в соответствии с Законом Российской Федерации от 19 апреля 1991 года N 1032-1 "О занятости населения в Российской Федерации"</w:t>
            </w:r>
          </w:p>
        </w:tc>
        <w:tc>
          <w:tcPr>
            <w:tcW w:w="1928" w:type="dxa"/>
          </w:tcPr>
          <w:p w:rsidR="000F19E9" w:rsidRDefault="000F19E9">
            <w:pPr>
              <w:pStyle w:val="ConsPlusNormal"/>
              <w:jc w:val="center"/>
            </w:pPr>
            <w:r>
              <w:t>23 1 05 52900</w:t>
            </w:r>
          </w:p>
        </w:tc>
        <w:tc>
          <w:tcPr>
            <w:tcW w:w="1587" w:type="dxa"/>
          </w:tcPr>
          <w:p w:rsidR="000F19E9" w:rsidRDefault="000F19E9">
            <w:pPr>
              <w:pStyle w:val="ConsPlusNormal"/>
              <w:jc w:val="center"/>
            </w:pPr>
            <w:r>
              <w:t>399620,00</w:t>
            </w:r>
          </w:p>
        </w:tc>
        <w:tc>
          <w:tcPr>
            <w:tcW w:w="1644" w:type="dxa"/>
          </w:tcPr>
          <w:p w:rsidR="000F19E9" w:rsidRDefault="000F19E9">
            <w:pPr>
              <w:pStyle w:val="ConsPlusNormal"/>
              <w:jc w:val="center"/>
            </w:pPr>
            <w:r>
              <w:t>409256,20</w:t>
            </w:r>
          </w:p>
        </w:tc>
      </w:tr>
      <w:tr w:rsidR="000F19E9">
        <w:tc>
          <w:tcPr>
            <w:tcW w:w="4252" w:type="dxa"/>
          </w:tcPr>
          <w:p w:rsidR="000F19E9" w:rsidRDefault="000F19E9">
            <w:pPr>
              <w:pStyle w:val="ConsPlusNormal"/>
            </w:pPr>
            <w:r>
              <w:t>Основное мероприятие "Информирование населения и работодателей о положении на рынке труда"</w:t>
            </w:r>
          </w:p>
        </w:tc>
        <w:tc>
          <w:tcPr>
            <w:tcW w:w="1928" w:type="dxa"/>
          </w:tcPr>
          <w:p w:rsidR="000F19E9" w:rsidRDefault="000F19E9">
            <w:pPr>
              <w:pStyle w:val="ConsPlusNormal"/>
              <w:jc w:val="center"/>
            </w:pPr>
            <w:r>
              <w:t>23 1 07</w:t>
            </w:r>
          </w:p>
        </w:tc>
        <w:tc>
          <w:tcPr>
            <w:tcW w:w="1587" w:type="dxa"/>
          </w:tcPr>
          <w:p w:rsidR="000F19E9" w:rsidRDefault="000F19E9">
            <w:pPr>
              <w:pStyle w:val="ConsPlusNormal"/>
              <w:jc w:val="center"/>
            </w:pPr>
            <w:r>
              <w:t>858,77</w:t>
            </w:r>
          </w:p>
        </w:tc>
        <w:tc>
          <w:tcPr>
            <w:tcW w:w="1644" w:type="dxa"/>
          </w:tcPr>
          <w:p w:rsidR="000F19E9" w:rsidRDefault="000F19E9">
            <w:pPr>
              <w:pStyle w:val="ConsPlusNormal"/>
              <w:jc w:val="center"/>
            </w:pPr>
            <w:r>
              <w:t>858,77</w:t>
            </w:r>
          </w:p>
        </w:tc>
      </w:tr>
      <w:tr w:rsidR="000F19E9">
        <w:tc>
          <w:tcPr>
            <w:tcW w:w="4252" w:type="dxa"/>
          </w:tcPr>
          <w:p w:rsidR="000F19E9" w:rsidRDefault="000F19E9">
            <w:pPr>
              <w:pStyle w:val="ConsPlusNormal"/>
            </w:pPr>
            <w:r>
              <w:t>Информирование населения о возможности трудоустройства, молодежи о возможностях профессиональной подготовки, работодателей о наличии квалифицированной рабочей силы</w:t>
            </w:r>
          </w:p>
        </w:tc>
        <w:tc>
          <w:tcPr>
            <w:tcW w:w="1928" w:type="dxa"/>
          </w:tcPr>
          <w:p w:rsidR="000F19E9" w:rsidRDefault="000F19E9">
            <w:pPr>
              <w:pStyle w:val="ConsPlusNormal"/>
              <w:jc w:val="center"/>
            </w:pPr>
            <w:r>
              <w:t>23 1 07 81072</w:t>
            </w:r>
          </w:p>
        </w:tc>
        <w:tc>
          <w:tcPr>
            <w:tcW w:w="1587" w:type="dxa"/>
          </w:tcPr>
          <w:p w:rsidR="000F19E9" w:rsidRDefault="000F19E9">
            <w:pPr>
              <w:pStyle w:val="ConsPlusNormal"/>
              <w:jc w:val="center"/>
            </w:pPr>
            <w:r>
              <w:t>558,77</w:t>
            </w:r>
          </w:p>
        </w:tc>
        <w:tc>
          <w:tcPr>
            <w:tcW w:w="1644" w:type="dxa"/>
          </w:tcPr>
          <w:p w:rsidR="000F19E9" w:rsidRDefault="000F19E9">
            <w:pPr>
              <w:pStyle w:val="ConsPlusNormal"/>
              <w:jc w:val="center"/>
            </w:pPr>
            <w:r>
              <w:t>558,77</w:t>
            </w:r>
          </w:p>
        </w:tc>
      </w:tr>
      <w:tr w:rsidR="000F19E9">
        <w:tc>
          <w:tcPr>
            <w:tcW w:w="4252" w:type="dxa"/>
          </w:tcPr>
          <w:p w:rsidR="000F19E9" w:rsidRDefault="000F19E9">
            <w:pPr>
              <w:pStyle w:val="ConsPlusNormal"/>
            </w:pPr>
            <w:r>
              <w:t>Информационное обеспечение в сфере реализации мероприятий, направленных на сопровождение инвалидов при трудоустройстве</w:t>
            </w:r>
          </w:p>
        </w:tc>
        <w:tc>
          <w:tcPr>
            <w:tcW w:w="1928" w:type="dxa"/>
          </w:tcPr>
          <w:p w:rsidR="000F19E9" w:rsidRDefault="000F19E9">
            <w:pPr>
              <w:pStyle w:val="ConsPlusNormal"/>
              <w:jc w:val="center"/>
            </w:pPr>
            <w:r>
              <w:t>23 1 07 81074</w:t>
            </w:r>
          </w:p>
        </w:tc>
        <w:tc>
          <w:tcPr>
            <w:tcW w:w="1587" w:type="dxa"/>
          </w:tcPr>
          <w:p w:rsidR="000F19E9" w:rsidRDefault="000F19E9">
            <w:pPr>
              <w:pStyle w:val="ConsPlusNormal"/>
              <w:jc w:val="center"/>
            </w:pPr>
            <w:r>
              <w:t>300,00</w:t>
            </w:r>
          </w:p>
        </w:tc>
        <w:tc>
          <w:tcPr>
            <w:tcW w:w="1644" w:type="dxa"/>
          </w:tcPr>
          <w:p w:rsidR="000F19E9" w:rsidRDefault="000F19E9">
            <w:pPr>
              <w:pStyle w:val="ConsPlusNormal"/>
              <w:jc w:val="center"/>
            </w:pPr>
            <w:r>
              <w:t>300,00</w:t>
            </w:r>
          </w:p>
        </w:tc>
      </w:tr>
      <w:tr w:rsidR="000F19E9">
        <w:tc>
          <w:tcPr>
            <w:tcW w:w="4252" w:type="dxa"/>
          </w:tcPr>
          <w:p w:rsidR="000F19E9" w:rsidRDefault="000F19E9">
            <w:pPr>
              <w:pStyle w:val="ConsPlusNormal"/>
            </w:pPr>
            <w:r>
              <w:t>Основное мероприятие "Развитие структуры и обеспечение деятельности органов службы занятости населения"</w:t>
            </w:r>
          </w:p>
        </w:tc>
        <w:tc>
          <w:tcPr>
            <w:tcW w:w="1928" w:type="dxa"/>
          </w:tcPr>
          <w:p w:rsidR="000F19E9" w:rsidRDefault="000F19E9">
            <w:pPr>
              <w:pStyle w:val="ConsPlusNormal"/>
              <w:jc w:val="center"/>
            </w:pPr>
            <w:r>
              <w:t>23 1 08</w:t>
            </w:r>
          </w:p>
        </w:tc>
        <w:tc>
          <w:tcPr>
            <w:tcW w:w="1587" w:type="dxa"/>
          </w:tcPr>
          <w:p w:rsidR="000F19E9" w:rsidRDefault="000F19E9">
            <w:pPr>
              <w:pStyle w:val="ConsPlusNormal"/>
              <w:jc w:val="center"/>
            </w:pPr>
            <w:r>
              <w:t>235876,50</w:t>
            </w:r>
          </w:p>
        </w:tc>
        <w:tc>
          <w:tcPr>
            <w:tcW w:w="1644" w:type="dxa"/>
          </w:tcPr>
          <w:p w:rsidR="000F19E9" w:rsidRDefault="000F19E9">
            <w:pPr>
              <w:pStyle w:val="ConsPlusNormal"/>
              <w:jc w:val="center"/>
            </w:pPr>
            <w:r>
              <w:t>238330,70</w:t>
            </w:r>
          </w:p>
        </w:tc>
      </w:tr>
      <w:tr w:rsidR="000F19E9">
        <w:tc>
          <w:tcPr>
            <w:tcW w:w="4252" w:type="dxa"/>
          </w:tcPr>
          <w:p w:rsidR="000F19E9" w:rsidRDefault="000F19E9">
            <w:pPr>
              <w:pStyle w:val="ConsPlusNormal"/>
            </w:pPr>
            <w:r>
              <w:t xml:space="preserve">Расходы на обеспечение </w:t>
            </w:r>
            <w:r>
              <w:lastRenderedPageBreak/>
              <w:t>деятельности (оказание услуг) государственных учреждений</w:t>
            </w:r>
          </w:p>
        </w:tc>
        <w:tc>
          <w:tcPr>
            <w:tcW w:w="1928" w:type="dxa"/>
          </w:tcPr>
          <w:p w:rsidR="000F19E9" w:rsidRDefault="000F19E9">
            <w:pPr>
              <w:pStyle w:val="ConsPlusNormal"/>
              <w:jc w:val="center"/>
            </w:pPr>
            <w:r>
              <w:lastRenderedPageBreak/>
              <w:t>23 1 08 00590</w:t>
            </w:r>
          </w:p>
        </w:tc>
        <w:tc>
          <w:tcPr>
            <w:tcW w:w="1587" w:type="dxa"/>
          </w:tcPr>
          <w:p w:rsidR="000F19E9" w:rsidRDefault="000F19E9">
            <w:pPr>
              <w:pStyle w:val="ConsPlusNormal"/>
              <w:jc w:val="center"/>
            </w:pPr>
            <w:r>
              <w:t>235876,50</w:t>
            </w:r>
          </w:p>
        </w:tc>
        <w:tc>
          <w:tcPr>
            <w:tcW w:w="1644" w:type="dxa"/>
          </w:tcPr>
          <w:p w:rsidR="000F19E9" w:rsidRDefault="000F19E9">
            <w:pPr>
              <w:pStyle w:val="ConsPlusNormal"/>
              <w:jc w:val="center"/>
            </w:pPr>
            <w:r>
              <w:t>238330,70</w:t>
            </w:r>
          </w:p>
        </w:tc>
      </w:tr>
      <w:tr w:rsidR="000F19E9">
        <w:tc>
          <w:tcPr>
            <w:tcW w:w="4252" w:type="dxa"/>
          </w:tcPr>
          <w:p w:rsidR="000F19E9" w:rsidRDefault="000F19E9">
            <w:pPr>
              <w:pStyle w:val="ConsPlusNormal"/>
            </w:pPr>
            <w:r>
              <w:lastRenderedPageBreak/>
              <w:t>Федеральный проект "Адресная поддержка повышения производительности труда на предприятиях"</w:t>
            </w:r>
          </w:p>
        </w:tc>
        <w:tc>
          <w:tcPr>
            <w:tcW w:w="1928" w:type="dxa"/>
          </w:tcPr>
          <w:p w:rsidR="000F19E9" w:rsidRDefault="000F19E9">
            <w:pPr>
              <w:pStyle w:val="ConsPlusNormal"/>
              <w:jc w:val="center"/>
            </w:pPr>
            <w:r>
              <w:t>23 1 L2</w:t>
            </w:r>
          </w:p>
        </w:tc>
        <w:tc>
          <w:tcPr>
            <w:tcW w:w="1587" w:type="dxa"/>
          </w:tcPr>
          <w:p w:rsidR="000F19E9" w:rsidRDefault="000F19E9">
            <w:pPr>
              <w:pStyle w:val="ConsPlusNormal"/>
              <w:jc w:val="center"/>
            </w:pPr>
            <w:r>
              <w:t>4545,50</w:t>
            </w:r>
          </w:p>
        </w:tc>
        <w:tc>
          <w:tcPr>
            <w:tcW w:w="1644" w:type="dxa"/>
          </w:tcPr>
          <w:p w:rsidR="000F19E9" w:rsidRDefault="000F19E9">
            <w:pPr>
              <w:pStyle w:val="ConsPlusNormal"/>
              <w:jc w:val="center"/>
            </w:pPr>
            <w:r>
              <w:t>0,00</w:t>
            </w:r>
          </w:p>
        </w:tc>
      </w:tr>
      <w:tr w:rsidR="000F19E9">
        <w:tc>
          <w:tcPr>
            <w:tcW w:w="4252" w:type="dxa"/>
          </w:tcPr>
          <w:p w:rsidR="000F19E9" w:rsidRDefault="000F19E9">
            <w:pPr>
              <w:pStyle w:val="ConsPlusNormal"/>
            </w:pPr>
            <w:r>
              <w:t>Государственная поддержка субъектов Российской Федерации - участников национального проекта "Производительность труда и поддержка занятости"</w:t>
            </w:r>
          </w:p>
        </w:tc>
        <w:tc>
          <w:tcPr>
            <w:tcW w:w="1928" w:type="dxa"/>
          </w:tcPr>
          <w:p w:rsidR="000F19E9" w:rsidRDefault="000F19E9">
            <w:pPr>
              <w:pStyle w:val="ConsPlusNormal"/>
              <w:jc w:val="center"/>
            </w:pPr>
            <w:r>
              <w:t>23 1 L2 52960</w:t>
            </w:r>
          </w:p>
        </w:tc>
        <w:tc>
          <w:tcPr>
            <w:tcW w:w="1587" w:type="dxa"/>
          </w:tcPr>
          <w:p w:rsidR="000F19E9" w:rsidRDefault="000F19E9">
            <w:pPr>
              <w:pStyle w:val="ConsPlusNormal"/>
              <w:jc w:val="center"/>
            </w:pPr>
            <w:r>
              <w:t>4545,50</w:t>
            </w:r>
          </w:p>
        </w:tc>
        <w:tc>
          <w:tcPr>
            <w:tcW w:w="1644" w:type="dxa"/>
          </w:tcPr>
          <w:p w:rsidR="000F19E9" w:rsidRDefault="000F19E9">
            <w:pPr>
              <w:pStyle w:val="ConsPlusNormal"/>
              <w:jc w:val="center"/>
            </w:pPr>
            <w:r>
              <w:t>0,00</w:t>
            </w:r>
          </w:p>
        </w:tc>
      </w:tr>
      <w:tr w:rsidR="000F19E9">
        <w:tc>
          <w:tcPr>
            <w:tcW w:w="4252" w:type="dxa"/>
          </w:tcPr>
          <w:p w:rsidR="000F19E9" w:rsidRDefault="000F19E9">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1928" w:type="dxa"/>
          </w:tcPr>
          <w:p w:rsidR="000F19E9" w:rsidRDefault="000F19E9">
            <w:pPr>
              <w:pStyle w:val="ConsPlusNormal"/>
              <w:jc w:val="center"/>
            </w:pPr>
            <w:r>
              <w:t>23 1 P2</w:t>
            </w:r>
          </w:p>
        </w:tc>
        <w:tc>
          <w:tcPr>
            <w:tcW w:w="1587" w:type="dxa"/>
          </w:tcPr>
          <w:p w:rsidR="000F19E9" w:rsidRDefault="000F19E9">
            <w:pPr>
              <w:pStyle w:val="ConsPlusNormal"/>
              <w:jc w:val="center"/>
            </w:pPr>
            <w:r>
              <w:t>25000,00</w:t>
            </w:r>
          </w:p>
        </w:tc>
        <w:tc>
          <w:tcPr>
            <w:tcW w:w="1644" w:type="dxa"/>
          </w:tcPr>
          <w:p w:rsidR="000F19E9" w:rsidRDefault="000F19E9">
            <w:pPr>
              <w:pStyle w:val="ConsPlusNormal"/>
              <w:jc w:val="center"/>
            </w:pPr>
            <w:r>
              <w:t>5000,00</w:t>
            </w:r>
          </w:p>
        </w:tc>
      </w:tr>
      <w:tr w:rsidR="000F19E9">
        <w:tc>
          <w:tcPr>
            <w:tcW w:w="4252" w:type="dxa"/>
          </w:tcPr>
          <w:p w:rsidR="000F19E9" w:rsidRDefault="000F19E9">
            <w:pPr>
              <w:pStyle w:val="ConsPlusNormal"/>
            </w:pPr>
            <w:r>
              <w:t>Повышение эффективности службы занятости</w:t>
            </w:r>
          </w:p>
        </w:tc>
        <w:tc>
          <w:tcPr>
            <w:tcW w:w="1928" w:type="dxa"/>
          </w:tcPr>
          <w:p w:rsidR="000F19E9" w:rsidRDefault="000F19E9">
            <w:pPr>
              <w:pStyle w:val="ConsPlusNormal"/>
              <w:jc w:val="center"/>
            </w:pPr>
            <w:r>
              <w:t>23 1 P2 52910</w:t>
            </w:r>
          </w:p>
        </w:tc>
        <w:tc>
          <w:tcPr>
            <w:tcW w:w="1587" w:type="dxa"/>
          </w:tcPr>
          <w:p w:rsidR="000F19E9" w:rsidRDefault="000F19E9">
            <w:pPr>
              <w:pStyle w:val="ConsPlusNormal"/>
              <w:jc w:val="center"/>
            </w:pPr>
            <w:r>
              <w:t>25000,00</w:t>
            </w:r>
          </w:p>
        </w:tc>
        <w:tc>
          <w:tcPr>
            <w:tcW w:w="1644" w:type="dxa"/>
          </w:tcPr>
          <w:p w:rsidR="000F19E9" w:rsidRDefault="000F19E9">
            <w:pPr>
              <w:pStyle w:val="ConsPlusNormal"/>
              <w:jc w:val="center"/>
            </w:pPr>
            <w:r>
              <w:t>5000,00</w:t>
            </w:r>
          </w:p>
        </w:tc>
      </w:tr>
      <w:tr w:rsidR="000F19E9">
        <w:tc>
          <w:tcPr>
            <w:tcW w:w="4252" w:type="dxa"/>
          </w:tcPr>
          <w:p w:rsidR="000F19E9" w:rsidRDefault="000F19E9">
            <w:pPr>
              <w:pStyle w:val="ConsPlusNormal"/>
            </w:pPr>
            <w:r>
              <w:t>Подпрограмма "Сопровождение инвалидов молодого возраста при получении ими профессионального образования и содействия в последующем трудоустройстве"</w:t>
            </w:r>
          </w:p>
        </w:tc>
        <w:tc>
          <w:tcPr>
            <w:tcW w:w="1928" w:type="dxa"/>
          </w:tcPr>
          <w:p w:rsidR="000F19E9" w:rsidRDefault="000F19E9">
            <w:pPr>
              <w:pStyle w:val="ConsPlusNormal"/>
              <w:jc w:val="center"/>
            </w:pPr>
            <w:r>
              <w:t>23 3</w:t>
            </w:r>
          </w:p>
        </w:tc>
        <w:tc>
          <w:tcPr>
            <w:tcW w:w="1587" w:type="dxa"/>
          </w:tcPr>
          <w:p w:rsidR="000F19E9" w:rsidRDefault="000F19E9">
            <w:pPr>
              <w:pStyle w:val="ConsPlusNormal"/>
              <w:jc w:val="center"/>
            </w:pPr>
            <w:r>
              <w:t>1513,00</w:t>
            </w:r>
          </w:p>
        </w:tc>
        <w:tc>
          <w:tcPr>
            <w:tcW w:w="1644" w:type="dxa"/>
          </w:tcPr>
          <w:p w:rsidR="000F19E9" w:rsidRDefault="000F19E9">
            <w:pPr>
              <w:pStyle w:val="ConsPlusNormal"/>
              <w:jc w:val="center"/>
            </w:pPr>
            <w:r>
              <w:t>1513,00</w:t>
            </w:r>
          </w:p>
        </w:tc>
      </w:tr>
      <w:tr w:rsidR="000F19E9">
        <w:tc>
          <w:tcPr>
            <w:tcW w:w="4252" w:type="dxa"/>
          </w:tcPr>
          <w:p w:rsidR="000F19E9" w:rsidRDefault="000F19E9">
            <w:pPr>
              <w:pStyle w:val="ConsPlusNormal"/>
            </w:pPr>
            <w:r>
              <w:t>Профессиональное обучение и дополнительное профессиональное образование безработных инвалидов молодого возраста</w:t>
            </w:r>
          </w:p>
        </w:tc>
        <w:tc>
          <w:tcPr>
            <w:tcW w:w="1928" w:type="dxa"/>
          </w:tcPr>
          <w:p w:rsidR="000F19E9" w:rsidRDefault="000F19E9">
            <w:pPr>
              <w:pStyle w:val="ConsPlusNormal"/>
              <w:jc w:val="center"/>
            </w:pPr>
            <w:r>
              <w:t>23 3 02 81320</w:t>
            </w:r>
          </w:p>
        </w:tc>
        <w:tc>
          <w:tcPr>
            <w:tcW w:w="1587" w:type="dxa"/>
          </w:tcPr>
          <w:p w:rsidR="000F19E9" w:rsidRDefault="000F19E9">
            <w:pPr>
              <w:pStyle w:val="ConsPlusNormal"/>
              <w:jc w:val="center"/>
            </w:pPr>
            <w:r>
              <w:t>750,00</w:t>
            </w:r>
          </w:p>
        </w:tc>
        <w:tc>
          <w:tcPr>
            <w:tcW w:w="1644" w:type="dxa"/>
          </w:tcPr>
          <w:p w:rsidR="000F19E9" w:rsidRDefault="000F19E9">
            <w:pPr>
              <w:pStyle w:val="ConsPlusNormal"/>
              <w:jc w:val="center"/>
            </w:pPr>
            <w:r>
              <w:t>750,00</w:t>
            </w:r>
          </w:p>
        </w:tc>
      </w:tr>
      <w:tr w:rsidR="000F19E9">
        <w:tc>
          <w:tcPr>
            <w:tcW w:w="4252" w:type="dxa"/>
          </w:tcPr>
          <w:p w:rsidR="000F19E9" w:rsidRDefault="000F19E9">
            <w:pPr>
              <w:pStyle w:val="ConsPlusNormal"/>
            </w:pPr>
            <w:r>
              <w:t>Трудоустройство незанятых инвалидов молодого возраста на оборудованные (оснащенные) для них рабочие места</w:t>
            </w:r>
          </w:p>
        </w:tc>
        <w:tc>
          <w:tcPr>
            <w:tcW w:w="1928" w:type="dxa"/>
          </w:tcPr>
          <w:p w:rsidR="000F19E9" w:rsidRDefault="000F19E9">
            <w:pPr>
              <w:pStyle w:val="ConsPlusNormal"/>
              <w:jc w:val="center"/>
            </w:pPr>
            <w:r>
              <w:t>23 3 01</w:t>
            </w:r>
          </w:p>
        </w:tc>
        <w:tc>
          <w:tcPr>
            <w:tcW w:w="1587" w:type="dxa"/>
          </w:tcPr>
          <w:p w:rsidR="000F19E9" w:rsidRDefault="000F19E9">
            <w:pPr>
              <w:pStyle w:val="ConsPlusNormal"/>
              <w:jc w:val="center"/>
            </w:pPr>
            <w:r>
              <w:t>763,00</w:t>
            </w:r>
          </w:p>
        </w:tc>
        <w:tc>
          <w:tcPr>
            <w:tcW w:w="1644" w:type="dxa"/>
          </w:tcPr>
          <w:p w:rsidR="000F19E9" w:rsidRDefault="000F19E9">
            <w:pPr>
              <w:pStyle w:val="ConsPlusNormal"/>
              <w:jc w:val="center"/>
            </w:pPr>
            <w:r>
              <w:t>763,00</w:t>
            </w:r>
          </w:p>
        </w:tc>
      </w:tr>
      <w:tr w:rsidR="000F19E9">
        <w:tc>
          <w:tcPr>
            <w:tcW w:w="4252" w:type="dxa"/>
          </w:tcPr>
          <w:p w:rsidR="000F19E9" w:rsidRDefault="000F19E9">
            <w:pPr>
              <w:pStyle w:val="ConsPlusNormal"/>
            </w:pPr>
            <w:r>
              <w:t>Содействие трудоустройству незанятых инвалидов молодого возраста на оборудованные (оснащенные) для них рабочие места</w:t>
            </w:r>
          </w:p>
        </w:tc>
        <w:tc>
          <w:tcPr>
            <w:tcW w:w="1928" w:type="dxa"/>
          </w:tcPr>
          <w:p w:rsidR="000F19E9" w:rsidRDefault="000F19E9">
            <w:pPr>
              <w:pStyle w:val="ConsPlusNormal"/>
              <w:jc w:val="center"/>
            </w:pPr>
            <w:r>
              <w:t>23 3 01 81310</w:t>
            </w:r>
          </w:p>
        </w:tc>
        <w:tc>
          <w:tcPr>
            <w:tcW w:w="1587" w:type="dxa"/>
          </w:tcPr>
          <w:p w:rsidR="000F19E9" w:rsidRDefault="000F19E9">
            <w:pPr>
              <w:pStyle w:val="ConsPlusNormal"/>
              <w:jc w:val="center"/>
            </w:pPr>
            <w:r>
              <w:t>763,00</w:t>
            </w:r>
          </w:p>
        </w:tc>
        <w:tc>
          <w:tcPr>
            <w:tcW w:w="1644" w:type="dxa"/>
          </w:tcPr>
          <w:p w:rsidR="000F19E9" w:rsidRDefault="000F19E9">
            <w:pPr>
              <w:pStyle w:val="ConsPlusNormal"/>
              <w:jc w:val="center"/>
            </w:pPr>
            <w:r>
              <w:t>763,00</w:t>
            </w:r>
          </w:p>
        </w:tc>
      </w:tr>
      <w:tr w:rsidR="000F19E9">
        <w:tc>
          <w:tcPr>
            <w:tcW w:w="4252" w:type="dxa"/>
          </w:tcPr>
          <w:p w:rsidR="000F19E9" w:rsidRDefault="000F19E9">
            <w:pPr>
              <w:pStyle w:val="ConsPlusNormal"/>
            </w:pPr>
            <w:r>
              <w:lastRenderedPageBreak/>
              <w:t>Государственная программа Республики Дагестан "Развитие физической культуры и спорта в Республике Дагестан"</w:t>
            </w:r>
          </w:p>
        </w:tc>
        <w:tc>
          <w:tcPr>
            <w:tcW w:w="1928" w:type="dxa"/>
          </w:tcPr>
          <w:p w:rsidR="000F19E9" w:rsidRDefault="000F19E9">
            <w:pPr>
              <w:pStyle w:val="ConsPlusNormal"/>
              <w:jc w:val="center"/>
            </w:pPr>
            <w:r>
              <w:t>24</w:t>
            </w:r>
          </w:p>
        </w:tc>
        <w:tc>
          <w:tcPr>
            <w:tcW w:w="1587" w:type="dxa"/>
          </w:tcPr>
          <w:p w:rsidR="000F19E9" w:rsidRDefault="000F19E9">
            <w:pPr>
              <w:pStyle w:val="ConsPlusNormal"/>
              <w:jc w:val="center"/>
            </w:pPr>
            <w:r>
              <w:t>2866976,99</w:t>
            </w:r>
          </w:p>
        </w:tc>
        <w:tc>
          <w:tcPr>
            <w:tcW w:w="1644" w:type="dxa"/>
          </w:tcPr>
          <w:p w:rsidR="000F19E9" w:rsidRDefault="000F19E9">
            <w:pPr>
              <w:pStyle w:val="ConsPlusNormal"/>
              <w:jc w:val="center"/>
            </w:pPr>
            <w:r>
              <w:t>2460435,44</w:t>
            </w:r>
          </w:p>
        </w:tc>
      </w:tr>
      <w:tr w:rsidR="000F19E9">
        <w:tc>
          <w:tcPr>
            <w:tcW w:w="4252" w:type="dxa"/>
          </w:tcPr>
          <w:p w:rsidR="000F19E9" w:rsidRDefault="000F19E9">
            <w:pPr>
              <w:pStyle w:val="ConsPlusNormal"/>
            </w:pPr>
            <w:r>
              <w:t>Подпрограмма "Развитие физической культуры и массового спорта"</w:t>
            </w:r>
          </w:p>
        </w:tc>
        <w:tc>
          <w:tcPr>
            <w:tcW w:w="1928" w:type="dxa"/>
          </w:tcPr>
          <w:p w:rsidR="000F19E9" w:rsidRDefault="000F19E9">
            <w:pPr>
              <w:pStyle w:val="ConsPlusNormal"/>
              <w:jc w:val="center"/>
            </w:pPr>
            <w:r>
              <w:t>24 1</w:t>
            </w:r>
          </w:p>
        </w:tc>
        <w:tc>
          <w:tcPr>
            <w:tcW w:w="1587" w:type="dxa"/>
          </w:tcPr>
          <w:p w:rsidR="000F19E9" w:rsidRDefault="000F19E9">
            <w:pPr>
              <w:pStyle w:val="ConsPlusNormal"/>
              <w:jc w:val="center"/>
            </w:pPr>
            <w:r>
              <w:t>599963,63</w:t>
            </w:r>
          </w:p>
        </w:tc>
        <w:tc>
          <w:tcPr>
            <w:tcW w:w="1644" w:type="dxa"/>
          </w:tcPr>
          <w:p w:rsidR="000F19E9" w:rsidRDefault="000F19E9">
            <w:pPr>
              <w:pStyle w:val="ConsPlusNormal"/>
              <w:jc w:val="center"/>
            </w:pPr>
            <w:r>
              <w:t>599968,03</w:t>
            </w:r>
          </w:p>
        </w:tc>
      </w:tr>
      <w:tr w:rsidR="000F19E9">
        <w:tc>
          <w:tcPr>
            <w:tcW w:w="4252" w:type="dxa"/>
          </w:tcPr>
          <w:p w:rsidR="000F19E9" w:rsidRDefault="000F19E9">
            <w:pPr>
              <w:pStyle w:val="ConsPlusNormal"/>
            </w:pPr>
            <w:r>
              <w:t>Основное мероприятие "Организация республиканских физкультурно-оздоровительных мероприятий"</w:t>
            </w:r>
          </w:p>
        </w:tc>
        <w:tc>
          <w:tcPr>
            <w:tcW w:w="1928" w:type="dxa"/>
          </w:tcPr>
          <w:p w:rsidR="000F19E9" w:rsidRDefault="000F19E9">
            <w:pPr>
              <w:pStyle w:val="ConsPlusNormal"/>
              <w:jc w:val="center"/>
            </w:pPr>
            <w:r>
              <w:t>24 1 01</w:t>
            </w:r>
          </w:p>
        </w:tc>
        <w:tc>
          <w:tcPr>
            <w:tcW w:w="1587" w:type="dxa"/>
          </w:tcPr>
          <w:p w:rsidR="000F19E9" w:rsidRDefault="000F19E9">
            <w:pPr>
              <w:pStyle w:val="ConsPlusNormal"/>
              <w:jc w:val="center"/>
            </w:pPr>
            <w:r>
              <w:t>58467,35</w:t>
            </w:r>
          </w:p>
        </w:tc>
        <w:tc>
          <w:tcPr>
            <w:tcW w:w="1644" w:type="dxa"/>
          </w:tcPr>
          <w:p w:rsidR="000F19E9" w:rsidRDefault="000F19E9">
            <w:pPr>
              <w:pStyle w:val="ConsPlusNormal"/>
              <w:jc w:val="center"/>
            </w:pPr>
            <w:r>
              <w:t>58467,35</w:t>
            </w:r>
          </w:p>
        </w:tc>
      </w:tr>
      <w:tr w:rsidR="000F19E9">
        <w:tc>
          <w:tcPr>
            <w:tcW w:w="4252" w:type="dxa"/>
          </w:tcPr>
          <w:p w:rsidR="000F19E9" w:rsidRDefault="000F19E9">
            <w:pPr>
              <w:pStyle w:val="ConsPlusNormal"/>
            </w:pPr>
            <w:r>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w:t>
            </w:r>
          </w:p>
        </w:tc>
        <w:tc>
          <w:tcPr>
            <w:tcW w:w="1928" w:type="dxa"/>
          </w:tcPr>
          <w:p w:rsidR="000F19E9" w:rsidRDefault="000F19E9">
            <w:pPr>
              <w:pStyle w:val="ConsPlusNormal"/>
              <w:jc w:val="center"/>
            </w:pPr>
            <w:r>
              <w:t>24 1 01 87010</w:t>
            </w:r>
          </w:p>
        </w:tc>
        <w:tc>
          <w:tcPr>
            <w:tcW w:w="1587" w:type="dxa"/>
          </w:tcPr>
          <w:p w:rsidR="000F19E9" w:rsidRDefault="000F19E9">
            <w:pPr>
              <w:pStyle w:val="ConsPlusNormal"/>
              <w:jc w:val="center"/>
            </w:pPr>
            <w:r>
              <w:t>58467,35</w:t>
            </w:r>
          </w:p>
        </w:tc>
        <w:tc>
          <w:tcPr>
            <w:tcW w:w="1644" w:type="dxa"/>
          </w:tcPr>
          <w:p w:rsidR="000F19E9" w:rsidRDefault="000F19E9">
            <w:pPr>
              <w:pStyle w:val="ConsPlusNormal"/>
              <w:jc w:val="center"/>
            </w:pPr>
            <w:r>
              <w:t>58467,35</w:t>
            </w:r>
          </w:p>
        </w:tc>
      </w:tr>
      <w:tr w:rsidR="000F19E9">
        <w:tc>
          <w:tcPr>
            <w:tcW w:w="4252" w:type="dxa"/>
          </w:tcPr>
          <w:p w:rsidR="000F19E9" w:rsidRDefault="000F19E9">
            <w:pPr>
              <w:pStyle w:val="ConsPlusNormal"/>
            </w:pPr>
            <w:r>
              <w:t>Основное мероприятие "Подготовка сборных команд Республики Дагестан по видам спорта на республиканских тренировочных сборах и обеспечение участия дагестанских спортсменов в межрегиональных, всероссийских и международных спортивных мероприятиях"</w:t>
            </w:r>
          </w:p>
        </w:tc>
        <w:tc>
          <w:tcPr>
            <w:tcW w:w="1928" w:type="dxa"/>
          </w:tcPr>
          <w:p w:rsidR="000F19E9" w:rsidRDefault="000F19E9">
            <w:pPr>
              <w:pStyle w:val="ConsPlusNormal"/>
              <w:jc w:val="center"/>
            </w:pPr>
            <w:r>
              <w:t>24 1 02</w:t>
            </w:r>
          </w:p>
        </w:tc>
        <w:tc>
          <w:tcPr>
            <w:tcW w:w="1587" w:type="dxa"/>
          </w:tcPr>
          <w:p w:rsidR="000F19E9" w:rsidRDefault="000F19E9">
            <w:pPr>
              <w:pStyle w:val="ConsPlusNormal"/>
              <w:jc w:val="center"/>
            </w:pPr>
            <w:r>
              <w:t>526022,78</w:t>
            </w:r>
          </w:p>
        </w:tc>
        <w:tc>
          <w:tcPr>
            <w:tcW w:w="1644" w:type="dxa"/>
          </w:tcPr>
          <w:p w:rsidR="000F19E9" w:rsidRDefault="000F19E9">
            <w:pPr>
              <w:pStyle w:val="ConsPlusNormal"/>
              <w:jc w:val="center"/>
            </w:pPr>
            <w:r>
              <w:t>526022,78</w:t>
            </w:r>
          </w:p>
        </w:tc>
      </w:tr>
      <w:tr w:rsidR="000F19E9">
        <w:tc>
          <w:tcPr>
            <w:tcW w:w="4252" w:type="dxa"/>
          </w:tcPr>
          <w:p w:rsidR="000F19E9" w:rsidRDefault="000F19E9">
            <w:pPr>
              <w:pStyle w:val="ConsPlusNormal"/>
            </w:pPr>
            <w:r>
              <w:t>Расходы на обеспечение деятельности (оказание услуг) государственных учреждений</w:t>
            </w:r>
          </w:p>
        </w:tc>
        <w:tc>
          <w:tcPr>
            <w:tcW w:w="1928" w:type="dxa"/>
          </w:tcPr>
          <w:p w:rsidR="000F19E9" w:rsidRDefault="000F19E9">
            <w:pPr>
              <w:pStyle w:val="ConsPlusNormal"/>
              <w:jc w:val="center"/>
            </w:pPr>
            <w:r>
              <w:t>24 1 02 00590</w:t>
            </w:r>
          </w:p>
        </w:tc>
        <w:tc>
          <w:tcPr>
            <w:tcW w:w="1587" w:type="dxa"/>
          </w:tcPr>
          <w:p w:rsidR="000F19E9" w:rsidRDefault="000F19E9">
            <w:pPr>
              <w:pStyle w:val="ConsPlusNormal"/>
              <w:jc w:val="center"/>
            </w:pPr>
            <w:r>
              <w:t>526022,78</w:t>
            </w:r>
          </w:p>
        </w:tc>
        <w:tc>
          <w:tcPr>
            <w:tcW w:w="1644" w:type="dxa"/>
          </w:tcPr>
          <w:p w:rsidR="000F19E9" w:rsidRDefault="000F19E9">
            <w:pPr>
              <w:pStyle w:val="ConsPlusNormal"/>
              <w:jc w:val="center"/>
            </w:pPr>
            <w:r>
              <w:t>526022,78</w:t>
            </w:r>
          </w:p>
        </w:tc>
      </w:tr>
      <w:tr w:rsidR="000F19E9">
        <w:tc>
          <w:tcPr>
            <w:tcW w:w="4252" w:type="dxa"/>
          </w:tcPr>
          <w:p w:rsidR="000F19E9" w:rsidRDefault="000F19E9">
            <w:pPr>
              <w:pStyle w:val="ConsPlusNormal"/>
            </w:pPr>
            <w:r>
              <w:t>Федеральный проект "Спорт-норма жизни"</w:t>
            </w:r>
          </w:p>
        </w:tc>
        <w:tc>
          <w:tcPr>
            <w:tcW w:w="1928" w:type="dxa"/>
          </w:tcPr>
          <w:p w:rsidR="000F19E9" w:rsidRDefault="000F19E9">
            <w:pPr>
              <w:pStyle w:val="ConsPlusNormal"/>
              <w:jc w:val="center"/>
            </w:pPr>
            <w:r>
              <w:t>24 1 P5</w:t>
            </w:r>
          </w:p>
        </w:tc>
        <w:tc>
          <w:tcPr>
            <w:tcW w:w="1587" w:type="dxa"/>
          </w:tcPr>
          <w:p w:rsidR="000F19E9" w:rsidRDefault="000F19E9">
            <w:pPr>
              <w:pStyle w:val="ConsPlusNormal"/>
              <w:jc w:val="center"/>
            </w:pPr>
            <w:r>
              <w:t>15473,50</w:t>
            </w:r>
          </w:p>
        </w:tc>
        <w:tc>
          <w:tcPr>
            <w:tcW w:w="1644" w:type="dxa"/>
          </w:tcPr>
          <w:p w:rsidR="000F19E9" w:rsidRDefault="000F19E9">
            <w:pPr>
              <w:pStyle w:val="ConsPlusNormal"/>
              <w:jc w:val="center"/>
            </w:pPr>
            <w:r>
              <w:t>15477,90</w:t>
            </w:r>
          </w:p>
        </w:tc>
      </w:tr>
      <w:tr w:rsidR="000F19E9">
        <w:tc>
          <w:tcPr>
            <w:tcW w:w="4252" w:type="dxa"/>
          </w:tcPr>
          <w:p w:rsidR="000F19E9" w:rsidRDefault="000F19E9">
            <w:pPr>
              <w:pStyle w:val="ConsPlusNormal"/>
            </w:pPr>
            <w:r>
              <w:t>Оснащение объектов спортивной инфраструктуры спортивно-технологическим оборудованием</w:t>
            </w:r>
          </w:p>
        </w:tc>
        <w:tc>
          <w:tcPr>
            <w:tcW w:w="1928" w:type="dxa"/>
          </w:tcPr>
          <w:p w:rsidR="000F19E9" w:rsidRDefault="000F19E9">
            <w:pPr>
              <w:pStyle w:val="ConsPlusNormal"/>
              <w:jc w:val="center"/>
            </w:pPr>
            <w:r>
              <w:t>24 1 P5 52280</w:t>
            </w:r>
          </w:p>
        </w:tc>
        <w:tc>
          <w:tcPr>
            <w:tcW w:w="1587" w:type="dxa"/>
          </w:tcPr>
          <w:p w:rsidR="000F19E9" w:rsidRDefault="000F19E9">
            <w:pPr>
              <w:pStyle w:val="ConsPlusNormal"/>
              <w:jc w:val="center"/>
            </w:pPr>
            <w:r>
              <w:t>15473,50</w:t>
            </w:r>
          </w:p>
        </w:tc>
        <w:tc>
          <w:tcPr>
            <w:tcW w:w="1644" w:type="dxa"/>
          </w:tcPr>
          <w:p w:rsidR="000F19E9" w:rsidRDefault="000F19E9">
            <w:pPr>
              <w:pStyle w:val="ConsPlusNormal"/>
              <w:jc w:val="center"/>
            </w:pPr>
            <w:r>
              <w:t>15477,90</w:t>
            </w:r>
          </w:p>
        </w:tc>
      </w:tr>
      <w:tr w:rsidR="000F19E9">
        <w:tc>
          <w:tcPr>
            <w:tcW w:w="4252" w:type="dxa"/>
          </w:tcPr>
          <w:p w:rsidR="000F19E9" w:rsidRDefault="000F19E9">
            <w:pPr>
              <w:pStyle w:val="ConsPlusNormal"/>
            </w:pPr>
            <w:r>
              <w:t>Подпрограмма "Развитие спорта высших достижений и системы подготовки спортивного резерва"</w:t>
            </w:r>
          </w:p>
        </w:tc>
        <w:tc>
          <w:tcPr>
            <w:tcW w:w="1928" w:type="dxa"/>
          </w:tcPr>
          <w:p w:rsidR="000F19E9" w:rsidRDefault="000F19E9">
            <w:pPr>
              <w:pStyle w:val="ConsPlusNormal"/>
              <w:jc w:val="center"/>
            </w:pPr>
            <w:r>
              <w:t>24 2</w:t>
            </w:r>
          </w:p>
        </w:tc>
        <w:tc>
          <w:tcPr>
            <w:tcW w:w="1587" w:type="dxa"/>
          </w:tcPr>
          <w:p w:rsidR="000F19E9" w:rsidRDefault="000F19E9">
            <w:pPr>
              <w:pStyle w:val="ConsPlusNormal"/>
              <w:jc w:val="center"/>
            </w:pPr>
            <w:r>
              <w:t>1239488,82</w:t>
            </w:r>
          </w:p>
        </w:tc>
        <w:tc>
          <w:tcPr>
            <w:tcW w:w="1644" w:type="dxa"/>
          </w:tcPr>
          <w:p w:rsidR="000F19E9" w:rsidRDefault="000F19E9">
            <w:pPr>
              <w:pStyle w:val="ConsPlusNormal"/>
              <w:jc w:val="center"/>
            </w:pPr>
            <w:r>
              <w:t>1242653,72</w:t>
            </w:r>
          </w:p>
        </w:tc>
      </w:tr>
      <w:tr w:rsidR="000F19E9">
        <w:tc>
          <w:tcPr>
            <w:tcW w:w="4252" w:type="dxa"/>
          </w:tcPr>
          <w:p w:rsidR="000F19E9" w:rsidRDefault="000F19E9">
            <w:pPr>
              <w:pStyle w:val="ConsPlusNormal"/>
            </w:pPr>
            <w:r>
              <w:lastRenderedPageBreak/>
              <w:t>Основное мероприятие "Повышение эффективности подготовки спортсменов в спорте высших достижений"</w:t>
            </w:r>
          </w:p>
        </w:tc>
        <w:tc>
          <w:tcPr>
            <w:tcW w:w="1928" w:type="dxa"/>
          </w:tcPr>
          <w:p w:rsidR="000F19E9" w:rsidRDefault="000F19E9">
            <w:pPr>
              <w:pStyle w:val="ConsPlusNormal"/>
              <w:jc w:val="center"/>
            </w:pPr>
            <w:r>
              <w:t>24 2 01</w:t>
            </w:r>
          </w:p>
        </w:tc>
        <w:tc>
          <w:tcPr>
            <w:tcW w:w="1587" w:type="dxa"/>
          </w:tcPr>
          <w:p w:rsidR="000F19E9" w:rsidRDefault="000F19E9">
            <w:pPr>
              <w:pStyle w:val="ConsPlusNormal"/>
              <w:jc w:val="center"/>
            </w:pPr>
            <w:r>
              <w:t>515693,39</w:t>
            </w:r>
          </w:p>
        </w:tc>
        <w:tc>
          <w:tcPr>
            <w:tcW w:w="1644" w:type="dxa"/>
          </w:tcPr>
          <w:p w:rsidR="000F19E9" w:rsidRDefault="000F19E9">
            <w:pPr>
              <w:pStyle w:val="ConsPlusNormal"/>
              <w:jc w:val="center"/>
            </w:pPr>
            <w:r>
              <w:t>518858,29</w:t>
            </w:r>
          </w:p>
        </w:tc>
      </w:tr>
      <w:tr w:rsidR="000F19E9">
        <w:tc>
          <w:tcPr>
            <w:tcW w:w="4252" w:type="dxa"/>
          </w:tcPr>
          <w:p w:rsidR="000F19E9" w:rsidRDefault="000F19E9">
            <w:pPr>
              <w:pStyle w:val="ConsPlusNormal"/>
            </w:pPr>
            <w:r>
              <w:t>Мероприятия в области участия дагестанских спортсменов во всероссийских физкультурно-оздоровительных мероприятиях</w:t>
            </w:r>
          </w:p>
        </w:tc>
        <w:tc>
          <w:tcPr>
            <w:tcW w:w="1928" w:type="dxa"/>
          </w:tcPr>
          <w:p w:rsidR="000F19E9" w:rsidRDefault="000F19E9">
            <w:pPr>
              <w:pStyle w:val="ConsPlusNormal"/>
              <w:jc w:val="center"/>
            </w:pPr>
            <w:r>
              <w:t>24 2 01 87010</w:t>
            </w:r>
          </w:p>
        </w:tc>
        <w:tc>
          <w:tcPr>
            <w:tcW w:w="1587" w:type="dxa"/>
          </w:tcPr>
          <w:p w:rsidR="000F19E9" w:rsidRDefault="000F19E9">
            <w:pPr>
              <w:pStyle w:val="ConsPlusNormal"/>
              <w:jc w:val="center"/>
            </w:pPr>
            <w:r>
              <w:t>293957,69</w:t>
            </w:r>
          </w:p>
        </w:tc>
        <w:tc>
          <w:tcPr>
            <w:tcW w:w="1644" w:type="dxa"/>
          </w:tcPr>
          <w:p w:rsidR="000F19E9" w:rsidRDefault="000F19E9">
            <w:pPr>
              <w:pStyle w:val="ConsPlusNormal"/>
              <w:jc w:val="center"/>
            </w:pPr>
            <w:r>
              <w:t>293957,69</w:t>
            </w:r>
          </w:p>
        </w:tc>
      </w:tr>
      <w:tr w:rsidR="000F19E9">
        <w:tc>
          <w:tcPr>
            <w:tcW w:w="4252" w:type="dxa"/>
          </w:tcPr>
          <w:p w:rsidR="000F19E9" w:rsidRDefault="000F19E9">
            <w:pPr>
              <w:pStyle w:val="ConsPlusNormal"/>
            </w:pPr>
            <w:r>
              <w:t>Мероприятия в области участия дагестанских спортсменов во всероссийских и международных спортивных соревнованиях</w:t>
            </w:r>
          </w:p>
        </w:tc>
        <w:tc>
          <w:tcPr>
            <w:tcW w:w="1928" w:type="dxa"/>
          </w:tcPr>
          <w:p w:rsidR="000F19E9" w:rsidRDefault="000F19E9">
            <w:pPr>
              <w:pStyle w:val="ConsPlusNormal"/>
              <w:jc w:val="center"/>
            </w:pPr>
            <w:r>
              <w:t>24 2 01 87020</w:t>
            </w:r>
          </w:p>
        </w:tc>
        <w:tc>
          <w:tcPr>
            <w:tcW w:w="1587" w:type="dxa"/>
          </w:tcPr>
          <w:p w:rsidR="000F19E9" w:rsidRDefault="000F19E9">
            <w:pPr>
              <w:pStyle w:val="ConsPlusNormal"/>
              <w:jc w:val="center"/>
            </w:pPr>
            <w:r>
              <w:t>221735,70</w:t>
            </w:r>
          </w:p>
        </w:tc>
        <w:tc>
          <w:tcPr>
            <w:tcW w:w="1644" w:type="dxa"/>
          </w:tcPr>
          <w:p w:rsidR="000F19E9" w:rsidRDefault="000F19E9">
            <w:pPr>
              <w:pStyle w:val="ConsPlusNormal"/>
              <w:jc w:val="center"/>
            </w:pPr>
            <w:r>
              <w:t>224900,60</w:t>
            </w:r>
          </w:p>
        </w:tc>
      </w:tr>
      <w:tr w:rsidR="000F19E9">
        <w:tc>
          <w:tcPr>
            <w:tcW w:w="4252" w:type="dxa"/>
          </w:tcPr>
          <w:p w:rsidR="000F19E9" w:rsidRDefault="000F19E9">
            <w:pPr>
              <w:pStyle w:val="ConsPlusNormal"/>
            </w:pPr>
            <w:r>
              <w:t>Основное мероприятие "Подготовка спортсменов основного и резервного составов спортивных сборных команд Республики Дагестан и Российской Федерации по олимпийским видам спорта"</w:t>
            </w:r>
          </w:p>
        </w:tc>
        <w:tc>
          <w:tcPr>
            <w:tcW w:w="1928" w:type="dxa"/>
          </w:tcPr>
          <w:p w:rsidR="000F19E9" w:rsidRDefault="000F19E9">
            <w:pPr>
              <w:pStyle w:val="ConsPlusNormal"/>
              <w:jc w:val="center"/>
            </w:pPr>
            <w:r>
              <w:t>24 2 02</w:t>
            </w:r>
          </w:p>
        </w:tc>
        <w:tc>
          <w:tcPr>
            <w:tcW w:w="1587" w:type="dxa"/>
          </w:tcPr>
          <w:p w:rsidR="000F19E9" w:rsidRDefault="000F19E9">
            <w:pPr>
              <w:pStyle w:val="ConsPlusNormal"/>
              <w:jc w:val="center"/>
            </w:pPr>
            <w:r>
              <w:t>709372,63</w:t>
            </w:r>
          </w:p>
        </w:tc>
        <w:tc>
          <w:tcPr>
            <w:tcW w:w="1644" w:type="dxa"/>
          </w:tcPr>
          <w:p w:rsidR="000F19E9" w:rsidRDefault="000F19E9">
            <w:pPr>
              <w:pStyle w:val="ConsPlusNormal"/>
              <w:jc w:val="center"/>
            </w:pPr>
            <w:r>
              <w:t>709372,63</w:t>
            </w:r>
          </w:p>
        </w:tc>
      </w:tr>
      <w:tr w:rsidR="000F19E9">
        <w:tc>
          <w:tcPr>
            <w:tcW w:w="4252" w:type="dxa"/>
          </w:tcPr>
          <w:p w:rsidR="000F19E9" w:rsidRDefault="000F19E9">
            <w:pPr>
              <w:pStyle w:val="ConsPlusNormal"/>
            </w:pPr>
            <w:r>
              <w:t>Расходы на обеспечение деятельности (оказание услуг) государственных учреждений</w:t>
            </w:r>
          </w:p>
        </w:tc>
        <w:tc>
          <w:tcPr>
            <w:tcW w:w="1928" w:type="dxa"/>
          </w:tcPr>
          <w:p w:rsidR="000F19E9" w:rsidRDefault="000F19E9">
            <w:pPr>
              <w:pStyle w:val="ConsPlusNormal"/>
              <w:jc w:val="center"/>
            </w:pPr>
            <w:r>
              <w:t>24 2 02 00590</w:t>
            </w:r>
          </w:p>
        </w:tc>
        <w:tc>
          <w:tcPr>
            <w:tcW w:w="1587" w:type="dxa"/>
          </w:tcPr>
          <w:p w:rsidR="000F19E9" w:rsidRDefault="000F19E9">
            <w:pPr>
              <w:pStyle w:val="ConsPlusNormal"/>
              <w:jc w:val="center"/>
            </w:pPr>
            <w:r>
              <w:t>709372,63</w:t>
            </w:r>
          </w:p>
        </w:tc>
        <w:tc>
          <w:tcPr>
            <w:tcW w:w="1644" w:type="dxa"/>
          </w:tcPr>
          <w:p w:rsidR="000F19E9" w:rsidRDefault="000F19E9">
            <w:pPr>
              <w:pStyle w:val="ConsPlusNormal"/>
              <w:jc w:val="center"/>
            </w:pPr>
            <w:r>
              <w:t>709372,63</w:t>
            </w:r>
          </w:p>
        </w:tc>
      </w:tr>
      <w:tr w:rsidR="000F19E9">
        <w:tc>
          <w:tcPr>
            <w:tcW w:w="4252" w:type="dxa"/>
          </w:tcPr>
          <w:p w:rsidR="000F19E9" w:rsidRDefault="000F19E9">
            <w:pPr>
              <w:pStyle w:val="ConsPlusNormal"/>
            </w:pPr>
            <w:r>
              <w:t>Федеральный проект "Спорт-норма жизни"</w:t>
            </w:r>
          </w:p>
        </w:tc>
        <w:tc>
          <w:tcPr>
            <w:tcW w:w="1928" w:type="dxa"/>
          </w:tcPr>
          <w:p w:rsidR="000F19E9" w:rsidRDefault="000F19E9">
            <w:pPr>
              <w:pStyle w:val="ConsPlusNormal"/>
              <w:jc w:val="center"/>
            </w:pPr>
            <w:r>
              <w:t>24 2 P5</w:t>
            </w:r>
          </w:p>
        </w:tc>
        <w:tc>
          <w:tcPr>
            <w:tcW w:w="1587" w:type="dxa"/>
          </w:tcPr>
          <w:p w:rsidR="000F19E9" w:rsidRDefault="000F19E9">
            <w:pPr>
              <w:pStyle w:val="ConsPlusNormal"/>
              <w:jc w:val="center"/>
            </w:pPr>
            <w:r>
              <w:t>14422,80</w:t>
            </w:r>
          </w:p>
        </w:tc>
        <w:tc>
          <w:tcPr>
            <w:tcW w:w="1644" w:type="dxa"/>
          </w:tcPr>
          <w:p w:rsidR="000F19E9" w:rsidRDefault="000F19E9">
            <w:pPr>
              <w:pStyle w:val="ConsPlusNormal"/>
              <w:jc w:val="center"/>
            </w:pPr>
            <w:r>
              <w:t>14422,80</w:t>
            </w:r>
          </w:p>
        </w:tc>
      </w:tr>
      <w:tr w:rsidR="000F19E9">
        <w:tc>
          <w:tcPr>
            <w:tcW w:w="4252" w:type="dxa"/>
          </w:tcPr>
          <w:p w:rsidR="000F19E9" w:rsidRDefault="000F19E9">
            <w:pPr>
              <w:pStyle w:val="ConsPlusNormal"/>
            </w:pPr>
            <w:r>
              <w:t>Адресная финансовая поддержка спортивных организаций, осуществляющих подготовку спортивного резерва для сборных команд Российской Федерации</w:t>
            </w:r>
          </w:p>
        </w:tc>
        <w:tc>
          <w:tcPr>
            <w:tcW w:w="1928" w:type="dxa"/>
          </w:tcPr>
          <w:p w:rsidR="000F19E9" w:rsidRDefault="000F19E9">
            <w:pPr>
              <w:pStyle w:val="ConsPlusNormal"/>
              <w:jc w:val="center"/>
            </w:pPr>
            <w:r>
              <w:t>24 2 P5 50810</w:t>
            </w:r>
          </w:p>
        </w:tc>
        <w:tc>
          <w:tcPr>
            <w:tcW w:w="1587" w:type="dxa"/>
          </w:tcPr>
          <w:p w:rsidR="000F19E9" w:rsidRDefault="000F19E9">
            <w:pPr>
              <w:pStyle w:val="ConsPlusNormal"/>
              <w:jc w:val="center"/>
            </w:pPr>
            <w:r>
              <w:t>14422,80</w:t>
            </w:r>
          </w:p>
        </w:tc>
        <w:tc>
          <w:tcPr>
            <w:tcW w:w="1644" w:type="dxa"/>
          </w:tcPr>
          <w:p w:rsidR="000F19E9" w:rsidRDefault="000F19E9">
            <w:pPr>
              <w:pStyle w:val="ConsPlusNormal"/>
              <w:jc w:val="center"/>
            </w:pPr>
            <w:r>
              <w:t>14422,80</w:t>
            </w:r>
          </w:p>
        </w:tc>
      </w:tr>
      <w:tr w:rsidR="000F19E9">
        <w:tc>
          <w:tcPr>
            <w:tcW w:w="4252" w:type="dxa"/>
          </w:tcPr>
          <w:p w:rsidR="000F19E9" w:rsidRDefault="000F19E9">
            <w:pPr>
              <w:pStyle w:val="ConsPlusNormal"/>
            </w:pPr>
            <w:r>
              <w:t>Подпрограмма "Развитие студенческого спорта в Республике Дагестан"</w:t>
            </w:r>
          </w:p>
        </w:tc>
        <w:tc>
          <w:tcPr>
            <w:tcW w:w="1928" w:type="dxa"/>
          </w:tcPr>
          <w:p w:rsidR="000F19E9" w:rsidRDefault="000F19E9">
            <w:pPr>
              <w:pStyle w:val="ConsPlusNormal"/>
              <w:jc w:val="center"/>
            </w:pPr>
            <w:r>
              <w:t>24 3</w:t>
            </w:r>
          </w:p>
        </w:tc>
        <w:tc>
          <w:tcPr>
            <w:tcW w:w="1587" w:type="dxa"/>
          </w:tcPr>
          <w:p w:rsidR="000F19E9" w:rsidRDefault="000F19E9">
            <w:pPr>
              <w:pStyle w:val="ConsPlusNormal"/>
              <w:jc w:val="center"/>
            </w:pPr>
            <w:r>
              <w:t>5513,62</w:t>
            </w:r>
          </w:p>
        </w:tc>
        <w:tc>
          <w:tcPr>
            <w:tcW w:w="1644" w:type="dxa"/>
          </w:tcPr>
          <w:p w:rsidR="000F19E9" w:rsidRDefault="000F19E9">
            <w:pPr>
              <w:pStyle w:val="ConsPlusNormal"/>
              <w:jc w:val="center"/>
            </w:pPr>
            <w:r>
              <w:t>5513,62</w:t>
            </w:r>
          </w:p>
        </w:tc>
      </w:tr>
      <w:tr w:rsidR="000F19E9">
        <w:tc>
          <w:tcPr>
            <w:tcW w:w="4252" w:type="dxa"/>
          </w:tcPr>
          <w:p w:rsidR="000F19E9" w:rsidRDefault="000F19E9">
            <w:pPr>
              <w:pStyle w:val="ConsPlusNormal"/>
            </w:pPr>
            <w:r>
              <w:t>Основное мероприятие "Повышение конкурентоспособности студенческого спорта на всероссийском и международном уровнях"</w:t>
            </w:r>
          </w:p>
        </w:tc>
        <w:tc>
          <w:tcPr>
            <w:tcW w:w="1928" w:type="dxa"/>
          </w:tcPr>
          <w:p w:rsidR="000F19E9" w:rsidRDefault="000F19E9">
            <w:pPr>
              <w:pStyle w:val="ConsPlusNormal"/>
              <w:jc w:val="center"/>
            </w:pPr>
            <w:r>
              <w:t>24 3 01</w:t>
            </w:r>
          </w:p>
        </w:tc>
        <w:tc>
          <w:tcPr>
            <w:tcW w:w="1587" w:type="dxa"/>
          </w:tcPr>
          <w:p w:rsidR="000F19E9" w:rsidRDefault="000F19E9">
            <w:pPr>
              <w:pStyle w:val="ConsPlusNormal"/>
              <w:jc w:val="center"/>
            </w:pPr>
            <w:r>
              <w:t>5513,62</w:t>
            </w:r>
          </w:p>
        </w:tc>
        <w:tc>
          <w:tcPr>
            <w:tcW w:w="1644" w:type="dxa"/>
          </w:tcPr>
          <w:p w:rsidR="000F19E9" w:rsidRDefault="000F19E9">
            <w:pPr>
              <w:pStyle w:val="ConsPlusNormal"/>
              <w:jc w:val="center"/>
            </w:pPr>
            <w:r>
              <w:t>5513,62</w:t>
            </w:r>
          </w:p>
        </w:tc>
      </w:tr>
      <w:tr w:rsidR="000F19E9">
        <w:tc>
          <w:tcPr>
            <w:tcW w:w="4252" w:type="dxa"/>
          </w:tcPr>
          <w:p w:rsidR="000F19E9" w:rsidRDefault="000F19E9">
            <w:pPr>
              <w:pStyle w:val="ConsPlusNormal"/>
            </w:pPr>
            <w:r>
              <w:lastRenderedPageBreak/>
              <w:t>Мероприятия в области участия дагестанских спортсменов - студентов во всероссийских и международных спортивных соревнованиях</w:t>
            </w:r>
          </w:p>
        </w:tc>
        <w:tc>
          <w:tcPr>
            <w:tcW w:w="1928" w:type="dxa"/>
          </w:tcPr>
          <w:p w:rsidR="000F19E9" w:rsidRDefault="000F19E9">
            <w:pPr>
              <w:pStyle w:val="ConsPlusNormal"/>
              <w:jc w:val="center"/>
            </w:pPr>
            <w:r>
              <w:t>24 3 01 87030</w:t>
            </w:r>
          </w:p>
        </w:tc>
        <w:tc>
          <w:tcPr>
            <w:tcW w:w="1587" w:type="dxa"/>
          </w:tcPr>
          <w:p w:rsidR="000F19E9" w:rsidRDefault="000F19E9">
            <w:pPr>
              <w:pStyle w:val="ConsPlusNormal"/>
              <w:jc w:val="center"/>
            </w:pPr>
            <w:r>
              <w:t>5513,62</w:t>
            </w:r>
          </w:p>
        </w:tc>
        <w:tc>
          <w:tcPr>
            <w:tcW w:w="1644" w:type="dxa"/>
          </w:tcPr>
          <w:p w:rsidR="000F19E9" w:rsidRDefault="000F19E9">
            <w:pPr>
              <w:pStyle w:val="ConsPlusNormal"/>
              <w:jc w:val="center"/>
            </w:pPr>
            <w:r>
              <w:t>5513,62</w:t>
            </w:r>
          </w:p>
        </w:tc>
      </w:tr>
      <w:tr w:rsidR="000F19E9">
        <w:tc>
          <w:tcPr>
            <w:tcW w:w="4252" w:type="dxa"/>
          </w:tcPr>
          <w:p w:rsidR="000F19E9" w:rsidRDefault="000F19E9">
            <w:pPr>
              <w:pStyle w:val="ConsPlusNormal"/>
            </w:pPr>
            <w:r>
              <w:t>Подпрограмма "Развитие футбола в Республике Дагестан"</w:t>
            </w:r>
          </w:p>
        </w:tc>
        <w:tc>
          <w:tcPr>
            <w:tcW w:w="1928" w:type="dxa"/>
          </w:tcPr>
          <w:p w:rsidR="000F19E9" w:rsidRDefault="000F19E9">
            <w:pPr>
              <w:pStyle w:val="ConsPlusNormal"/>
              <w:jc w:val="center"/>
            </w:pPr>
            <w:r>
              <w:t>24 4</w:t>
            </w:r>
          </w:p>
        </w:tc>
        <w:tc>
          <w:tcPr>
            <w:tcW w:w="1587" w:type="dxa"/>
          </w:tcPr>
          <w:p w:rsidR="000F19E9" w:rsidRDefault="000F19E9">
            <w:pPr>
              <w:pStyle w:val="ConsPlusNormal"/>
              <w:jc w:val="center"/>
            </w:pPr>
            <w:r>
              <w:t>46831,00</w:t>
            </w:r>
          </w:p>
        </w:tc>
        <w:tc>
          <w:tcPr>
            <w:tcW w:w="1644" w:type="dxa"/>
          </w:tcPr>
          <w:p w:rsidR="000F19E9" w:rsidRDefault="000F19E9">
            <w:pPr>
              <w:pStyle w:val="ConsPlusNormal"/>
              <w:jc w:val="center"/>
            </w:pPr>
            <w:r>
              <w:t>46831,00</w:t>
            </w:r>
          </w:p>
        </w:tc>
      </w:tr>
      <w:tr w:rsidR="000F19E9">
        <w:tc>
          <w:tcPr>
            <w:tcW w:w="4252" w:type="dxa"/>
          </w:tcPr>
          <w:p w:rsidR="000F19E9" w:rsidRDefault="000F19E9">
            <w:pPr>
              <w:pStyle w:val="ConsPlusNormal"/>
            </w:pPr>
            <w:r>
              <w:t>Основное мероприятие "Укрепление материально-технической базы для занятий футболом, приобретение искусственных покрытий для футбольных и мини-футбольных полей и устройство футбольных и мини-футбольных полей.</w:t>
            </w:r>
          </w:p>
        </w:tc>
        <w:tc>
          <w:tcPr>
            <w:tcW w:w="1928" w:type="dxa"/>
          </w:tcPr>
          <w:p w:rsidR="000F19E9" w:rsidRDefault="000F19E9">
            <w:pPr>
              <w:pStyle w:val="ConsPlusNormal"/>
              <w:jc w:val="center"/>
            </w:pPr>
            <w:r>
              <w:t>24 4 02</w:t>
            </w:r>
          </w:p>
        </w:tc>
        <w:tc>
          <w:tcPr>
            <w:tcW w:w="1587" w:type="dxa"/>
          </w:tcPr>
          <w:p w:rsidR="000F19E9" w:rsidRDefault="000F19E9">
            <w:pPr>
              <w:pStyle w:val="ConsPlusNormal"/>
              <w:jc w:val="center"/>
            </w:pPr>
            <w:r>
              <w:t>10800,00</w:t>
            </w:r>
          </w:p>
        </w:tc>
        <w:tc>
          <w:tcPr>
            <w:tcW w:w="1644" w:type="dxa"/>
          </w:tcPr>
          <w:p w:rsidR="000F19E9" w:rsidRDefault="000F19E9">
            <w:pPr>
              <w:pStyle w:val="ConsPlusNormal"/>
              <w:jc w:val="center"/>
            </w:pPr>
            <w:r>
              <w:t>10800,00</w:t>
            </w:r>
          </w:p>
        </w:tc>
      </w:tr>
      <w:tr w:rsidR="000F19E9">
        <w:tc>
          <w:tcPr>
            <w:tcW w:w="4252" w:type="dxa"/>
          </w:tcPr>
          <w:p w:rsidR="000F19E9" w:rsidRDefault="000F19E9">
            <w:pPr>
              <w:pStyle w:val="ConsPlusNormal"/>
            </w:pPr>
            <w:r>
              <w:t>Расходы на финансовое обеспечение закупки комплектов искусственных покрытий для футбольных полей</w:t>
            </w:r>
          </w:p>
        </w:tc>
        <w:tc>
          <w:tcPr>
            <w:tcW w:w="1928" w:type="dxa"/>
          </w:tcPr>
          <w:p w:rsidR="000F19E9" w:rsidRDefault="000F19E9">
            <w:pPr>
              <w:pStyle w:val="ConsPlusNormal"/>
              <w:jc w:val="center"/>
            </w:pPr>
            <w:r>
              <w:t>24 4 02 44950</w:t>
            </w:r>
          </w:p>
        </w:tc>
        <w:tc>
          <w:tcPr>
            <w:tcW w:w="1587" w:type="dxa"/>
          </w:tcPr>
          <w:p w:rsidR="000F19E9" w:rsidRDefault="000F19E9">
            <w:pPr>
              <w:pStyle w:val="ConsPlusNormal"/>
              <w:jc w:val="center"/>
            </w:pPr>
            <w:r>
              <w:t>10800,00</w:t>
            </w:r>
          </w:p>
        </w:tc>
        <w:tc>
          <w:tcPr>
            <w:tcW w:w="1644" w:type="dxa"/>
          </w:tcPr>
          <w:p w:rsidR="000F19E9" w:rsidRDefault="000F19E9">
            <w:pPr>
              <w:pStyle w:val="ConsPlusNormal"/>
              <w:jc w:val="center"/>
            </w:pPr>
            <w:r>
              <w:t>10800,00</w:t>
            </w:r>
          </w:p>
        </w:tc>
      </w:tr>
      <w:tr w:rsidR="000F19E9">
        <w:tc>
          <w:tcPr>
            <w:tcW w:w="4252" w:type="dxa"/>
          </w:tcPr>
          <w:p w:rsidR="000F19E9" w:rsidRDefault="000F19E9">
            <w:pPr>
              <w:pStyle w:val="ConsPlusNormal"/>
            </w:pPr>
            <w:r>
              <w:t>Основное мероприятие "Развитие детско-юношеского футбола в Республике Дагестан"</w:t>
            </w:r>
          </w:p>
        </w:tc>
        <w:tc>
          <w:tcPr>
            <w:tcW w:w="1928" w:type="dxa"/>
          </w:tcPr>
          <w:p w:rsidR="000F19E9" w:rsidRDefault="000F19E9">
            <w:pPr>
              <w:pStyle w:val="ConsPlusNormal"/>
              <w:jc w:val="center"/>
            </w:pPr>
            <w:r>
              <w:t>24 4 03</w:t>
            </w:r>
          </w:p>
        </w:tc>
        <w:tc>
          <w:tcPr>
            <w:tcW w:w="1587" w:type="dxa"/>
          </w:tcPr>
          <w:p w:rsidR="000F19E9" w:rsidRDefault="000F19E9">
            <w:pPr>
              <w:pStyle w:val="ConsPlusNormal"/>
              <w:jc w:val="center"/>
            </w:pPr>
            <w:r>
              <w:t>36031,00</w:t>
            </w:r>
          </w:p>
        </w:tc>
        <w:tc>
          <w:tcPr>
            <w:tcW w:w="1644" w:type="dxa"/>
          </w:tcPr>
          <w:p w:rsidR="000F19E9" w:rsidRDefault="000F19E9">
            <w:pPr>
              <w:pStyle w:val="ConsPlusNormal"/>
              <w:jc w:val="center"/>
            </w:pPr>
            <w:r>
              <w:t>36031,00</w:t>
            </w:r>
          </w:p>
        </w:tc>
      </w:tr>
      <w:tr w:rsidR="000F19E9">
        <w:tc>
          <w:tcPr>
            <w:tcW w:w="4252" w:type="dxa"/>
          </w:tcPr>
          <w:p w:rsidR="000F19E9" w:rsidRDefault="000F19E9">
            <w:pPr>
              <w:pStyle w:val="ConsPlusNormal"/>
            </w:pPr>
            <w:r>
              <w:t>Расходы на обеспечение деятельности (оказания услуг) государственных учреждений</w:t>
            </w:r>
          </w:p>
        </w:tc>
        <w:tc>
          <w:tcPr>
            <w:tcW w:w="1928" w:type="dxa"/>
          </w:tcPr>
          <w:p w:rsidR="000F19E9" w:rsidRDefault="000F19E9">
            <w:pPr>
              <w:pStyle w:val="ConsPlusNormal"/>
              <w:jc w:val="center"/>
            </w:pPr>
            <w:r>
              <w:t>24 4 03 00590</w:t>
            </w:r>
          </w:p>
        </w:tc>
        <w:tc>
          <w:tcPr>
            <w:tcW w:w="1587" w:type="dxa"/>
          </w:tcPr>
          <w:p w:rsidR="000F19E9" w:rsidRDefault="000F19E9">
            <w:pPr>
              <w:pStyle w:val="ConsPlusNormal"/>
              <w:jc w:val="center"/>
            </w:pPr>
            <w:r>
              <w:t>6031,00</w:t>
            </w:r>
          </w:p>
        </w:tc>
        <w:tc>
          <w:tcPr>
            <w:tcW w:w="1644" w:type="dxa"/>
          </w:tcPr>
          <w:p w:rsidR="000F19E9" w:rsidRDefault="000F19E9">
            <w:pPr>
              <w:pStyle w:val="ConsPlusNormal"/>
              <w:jc w:val="center"/>
            </w:pPr>
            <w:r>
              <w:t>6031,00</w:t>
            </w:r>
          </w:p>
        </w:tc>
      </w:tr>
      <w:tr w:rsidR="000F19E9">
        <w:tc>
          <w:tcPr>
            <w:tcW w:w="4252" w:type="dxa"/>
          </w:tcPr>
          <w:p w:rsidR="000F19E9" w:rsidRDefault="000F19E9">
            <w:pPr>
              <w:pStyle w:val="ConsPlusNormal"/>
            </w:pPr>
            <w:r>
              <w:t>Развитие футбольных и мини-футбольных команд</w:t>
            </w:r>
          </w:p>
        </w:tc>
        <w:tc>
          <w:tcPr>
            <w:tcW w:w="1928" w:type="dxa"/>
          </w:tcPr>
          <w:p w:rsidR="000F19E9" w:rsidRDefault="000F19E9">
            <w:pPr>
              <w:pStyle w:val="ConsPlusNormal"/>
              <w:jc w:val="center"/>
            </w:pPr>
            <w:r>
              <w:t>24 4 03 87010</w:t>
            </w:r>
          </w:p>
        </w:tc>
        <w:tc>
          <w:tcPr>
            <w:tcW w:w="1587" w:type="dxa"/>
          </w:tcPr>
          <w:p w:rsidR="000F19E9" w:rsidRDefault="000F19E9">
            <w:pPr>
              <w:pStyle w:val="ConsPlusNormal"/>
              <w:jc w:val="center"/>
            </w:pPr>
            <w:r>
              <w:t>30000,00</w:t>
            </w:r>
          </w:p>
        </w:tc>
        <w:tc>
          <w:tcPr>
            <w:tcW w:w="1644" w:type="dxa"/>
          </w:tcPr>
          <w:p w:rsidR="000F19E9" w:rsidRDefault="000F19E9">
            <w:pPr>
              <w:pStyle w:val="ConsPlusNormal"/>
              <w:jc w:val="center"/>
            </w:pPr>
            <w:r>
              <w:t>30000,00</w:t>
            </w:r>
          </w:p>
        </w:tc>
      </w:tr>
      <w:tr w:rsidR="000F19E9">
        <w:tc>
          <w:tcPr>
            <w:tcW w:w="4252" w:type="dxa"/>
          </w:tcPr>
          <w:p w:rsidR="000F19E9" w:rsidRDefault="000F19E9">
            <w:pPr>
              <w:pStyle w:val="ConsPlusNormal"/>
            </w:pPr>
            <w:r>
              <w:t>Подпрограмма "Развитие инвалидного спорта в Республике Дагестан"</w:t>
            </w:r>
          </w:p>
        </w:tc>
        <w:tc>
          <w:tcPr>
            <w:tcW w:w="1928" w:type="dxa"/>
          </w:tcPr>
          <w:p w:rsidR="000F19E9" w:rsidRDefault="000F19E9">
            <w:pPr>
              <w:pStyle w:val="ConsPlusNormal"/>
              <w:jc w:val="center"/>
            </w:pPr>
            <w:r>
              <w:t>24 5</w:t>
            </w:r>
          </w:p>
        </w:tc>
        <w:tc>
          <w:tcPr>
            <w:tcW w:w="1587" w:type="dxa"/>
          </w:tcPr>
          <w:p w:rsidR="000F19E9" w:rsidRDefault="000F19E9">
            <w:pPr>
              <w:pStyle w:val="ConsPlusNormal"/>
              <w:jc w:val="center"/>
            </w:pPr>
            <w:r>
              <w:t>24385,85</w:t>
            </w:r>
          </w:p>
        </w:tc>
        <w:tc>
          <w:tcPr>
            <w:tcW w:w="1644" w:type="dxa"/>
          </w:tcPr>
          <w:p w:rsidR="000F19E9" w:rsidRDefault="000F19E9">
            <w:pPr>
              <w:pStyle w:val="ConsPlusNormal"/>
              <w:jc w:val="center"/>
            </w:pPr>
            <w:r>
              <w:t>24385,85</w:t>
            </w:r>
          </w:p>
        </w:tc>
      </w:tr>
      <w:tr w:rsidR="000F19E9">
        <w:tc>
          <w:tcPr>
            <w:tcW w:w="4252" w:type="dxa"/>
          </w:tcPr>
          <w:p w:rsidR="000F19E9" w:rsidRDefault="000F19E9">
            <w:pPr>
              <w:pStyle w:val="ConsPlusNormal"/>
            </w:pPr>
            <w:r>
              <w:t>Основное мероприятие "Открытие центра адаптивного спорта"</w:t>
            </w:r>
          </w:p>
        </w:tc>
        <w:tc>
          <w:tcPr>
            <w:tcW w:w="1928" w:type="dxa"/>
          </w:tcPr>
          <w:p w:rsidR="000F19E9" w:rsidRDefault="000F19E9">
            <w:pPr>
              <w:pStyle w:val="ConsPlusNormal"/>
              <w:jc w:val="center"/>
            </w:pPr>
            <w:r>
              <w:t>24 5 02</w:t>
            </w:r>
          </w:p>
        </w:tc>
        <w:tc>
          <w:tcPr>
            <w:tcW w:w="1587" w:type="dxa"/>
          </w:tcPr>
          <w:p w:rsidR="000F19E9" w:rsidRDefault="000F19E9">
            <w:pPr>
              <w:pStyle w:val="ConsPlusNormal"/>
              <w:jc w:val="center"/>
            </w:pPr>
            <w:r>
              <w:t>24385,85</w:t>
            </w:r>
          </w:p>
        </w:tc>
        <w:tc>
          <w:tcPr>
            <w:tcW w:w="1644" w:type="dxa"/>
          </w:tcPr>
          <w:p w:rsidR="000F19E9" w:rsidRDefault="000F19E9">
            <w:pPr>
              <w:pStyle w:val="ConsPlusNormal"/>
              <w:jc w:val="center"/>
            </w:pPr>
            <w:r>
              <w:t>24385,85</w:t>
            </w:r>
          </w:p>
        </w:tc>
      </w:tr>
      <w:tr w:rsidR="000F19E9">
        <w:tc>
          <w:tcPr>
            <w:tcW w:w="4252" w:type="dxa"/>
          </w:tcPr>
          <w:p w:rsidR="000F19E9" w:rsidRDefault="000F19E9">
            <w:pPr>
              <w:pStyle w:val="ConsPlusNormal"/>
            </w:pPr>
            <w:r>
              <w:t>Предоставление субсидий бюджетным, автономным учреждениям и иным некоммерческим организациям</w:t>
            </w:r>
          </w:p>
        </w:tc>
        <w:tc>
          <w:tcPr>
            <w:tcW w:w="1928" w:type="dxa"/>
          </w:tcPr>
          <w:p w:rsidR="000F19E9" w:rsidRDefault="000F19E9">
            <w:pPr>
              <w:pStyle w:val="ConsPlusNormal"/>
              <w:jc w:val="center"/>
            </w:pPr>
            <w:r>
              <w:t>24 5 02 00590</w:t>
            </w:r>
          </w:p>
        </w:tc>
        <w:tc>
          <w:tcPr>
            <w:tcW w:w="1587" w:type="dxa"/>
          </w:tcPr>
          <w:p w:rsidR="000F19E9" w:rsidRDefault="000F19E9">
            <w:pPr>
              <w:pStyle w:val="ConsPlusNormal"/>
              <w:jc w:val="center"/>
            </w:pPr>
            <w:r>
              <w:t>24385,85</w:t>
            </w:r>
          </w:p>
        </w:tc>
        <w:tc>
          <w:tcPr>
            <w:tcW w:w="1644" w:type="dxa"/>
          </w:tcPr>
          <w:p w:rsidR="000F19E9" w:rsidRDefault="000F19E9">
            <w:pPr>
              <w:pStyle w:val="ConsPlusNormal"/>
              <w:jc w:val="center"/>
            </w:pPr>
            <w:r>
              <w:t>24385,85</w:t>
            </w:r>
          </w:p>
        </w:tc>
      </w:tr>
      <w:tr w:rsidR="000F19E9">
        <w:tc>
          <w:tcPr>
            <w:tcW w:w="4252" w:type="dxa"/>
          </w:tcPr>
          <w:p w:rsidR="000F19E9" w:rsidRDefault="000F19E9">
            <w:pPr>
              <w:pStyle w:val="ConsPlusNormal"/>
            </w:pPr>
            <w:r>
              <w:lastRenderedPageBreak/>
              <w:t>Подпрограмма "Обеспечение управления физической культурой и спортом"</w:t>
            </w:r>
          </w:p>
        </w:tc>
        <w:tc>
          <w:tcPr>
            <w:tcW w:w="1928" w:type="dxa"/>
          </w:tcPr>
          <w:p w:rsidR="000F19E9" w:rsidRDefault="000F19E9">
            <w:pPr>
              <w:pStyle w:val="ConsPlusNormal"/>
              <w:jc w:val="center"/>
            </w:pPr>
            <w:r>
              <w:t>24 6</w:t>
            </w:r>
          </w:p>
        </w:tc>
        <w:tc>
          <w:tcPr>
            <w:tcW w:w="1587" w:type="dxa"/>
          </w:tcPr>
          <w:p w:rsidR="000F19E9" w:rsidRDefault="000F19E9">
            <w:pPr>
              <w:pStyle w:val="ConsPlusNormal"/>
              <w:jc w:val="center"/>
            </w:pPr>
            <w:r>
              <w:t>733361,76</w:t>
            </w:r>
          </w:p>
        </w:tc>
        <w:tc>
          <w:tcPr>
            <w:tcW w:w="1644" w:type="dxa"/>
          </w:tcPr>
          <w:p w:rsidR="000F19E9" w:rsidRDefault="000F19E9">
            <w:pPr>
              <w:pStyle w:val="ConsPlusNormal"/>
              <w:jc w:val="center"/>
            </w:pPr>
            <w:r>
              <w:t>323650,91</w:t>
            </w:r>
          </w:p>
        </w:tc>
      </w:tr>
      <w:tr w:rsidR="000F19E9">
        <w:tc>
          <w:tcPr>
            <w:tcW w:w="4252" w:type="dxa"/>
          </w:tcPr>
          <w:p w:rsidR="000F19E9" w:rsidRDefault="000F19E9">
            <w:pPr>
              <w:pStyle w:val="ConsPlusNormal"/>
            </w:pPr>
            <w:r>
              <w:t>Основное мероприятие "Обеспечение деятельности центрального аппарата"</w:t>
            </w:r>
          </w:p>
        </w:tc>
        <w:tc>
          <w:tcPr>
            <w:tcW w:w="1928" w:type="dxa"/>
          </w:tcPr>
          <w:p w:rsidR="000F19E9" w:rsidRDefault="000F19E9">
            <w:pPr>
              <w:pStyle w:val="ConsPlusNormal"/>
              <w:jc w:val="center"/>
            </w:pPr>
            <w:r>
              <w:t>24 6 01</w:t>
            </w:r>
          </w:p>
        </w:tc>
        <w:tc>
          <w:tcPr>
            <w:tcW w:w="1587" w:type="dxa"/>
          </w:tcPr>
          <w:p w:rsidR="000F19E9" w:rsidRDefault="000F19E9">
            <w:pPr>
              <w:pStyle w:val="ConsPlusNormal"/>
              <w:jc w:val="center"/>
            </w:pPr>
            <w:r>
              <w:t>41827,40</w:t>
            </w:r>
          </w:p>
        </w:tc>
        <w:tc>
          <w:tcPr>
            <w:tcW w:w="1644" w:type="dxa"/>
          </w:tcPr>
          <w:p w:rsidR="000F19E9" w:rsidRDefault="000F19E9">
            <w:pPr>
              <w:pStyle w:val="ConsPlusNormal"/>
              <w:jc w:val="center"/>
            </w:pPr>
            <w:r>
              <w:t>42670,40</w:t>
            </w:r>
          </w:p>
        </w:tc>
      </w:tr>
      <w:tr w:rsidR="000F19E9">
        <w:tc>
          <w:tcPr>
            <w:tcW w:w="4252" w:type="dxa"/>
          </w:tcPr>
          <w:p w:rsidR="000F19E9" w:rsidRDefault="000F19E9">
            <w:pPr>
              <w:pStyle w:val="ConsPlusNormal"/>
            </w:pPr>
            <w:r>
              <w:t>Финансовое обеспечение выполнения функций государственных органов</w:t>
            </w:r>
          </w:p>
        </w:tc>
        <w:tc>
          <w:tcPr>
            <w:tcW w:w="1928" w:type="dxa"/>
          </w:tcPr>
          <w:p w:rsidR="000F19E9" w:rsidRDefault="000F19E9">
            <w:pPr>
              <w:pStyle w:val="ConsPlusNormal"/>
              <w:jc w:val="center"/>
            </w:pPr>
            <w:r>
              <w:t>24 6 01 20000</w:t>
            </w:r>
          </w:p>
        </w:tc>
        <w:tc>
          <w:tcPr>
            <w:tcW w:w="1587" w:type="dxa"/>
          </w:tcPr>
          <w:p w:rsidR="000F19E9" w:rsidRDefault="000F19E9">
            <w:pPr>
              <w:pStyle w:val="ConsPlusNormal"/>
              <w:jc w:val="center"/>
            </w:pPr>
            <w:r>
              <w:t>41827,40</w:t>
            </w:r>
          </w:p>
        </w:tc>
        <w:tc>
          <w:tcPr>
            <w:tcW w:w="1644" w:type="dxa"/>
          </w:tcPr>
          <w:p w:rsidR="000F19E9" w:rsidRDefault="000F19E9">
            <w:pPr>
              <w:pStyle w:val="ConsPlusNormal"/>
              <w:jc w:val="center"/>
            </w:pPr>
            <w:r>
              <w:t>42670,40</w:t>
            </w:r>
          </w:p>
        </w:tc>
      </w:tr>
      <w:tr w:rsidR="000F19E9">
        <w:tc>
          <w:tcPr>
            <w:tcW w:w="4252" w:type="dxa"/>
          </w:tcPr>
          <w:p w:rsidR="000F19E9" w:rsidRDefault="000F19E9">
            <w:pPr>
              <w:pStyle w:val="ConsPlusNormal"/>
            </w:pPr>
            <w:r>
              <w:t>Основное мероприятие "Строительство и реконструкция объектов спорта"</w:t>
            </w:r>
          </w:p>
        </w:tc>
        <w:tc>
          <w:tcPr>
            <w:tcW w:w="1928" w:type="dxa"/>
          </w:tcPr>
          <w:p w:rsidR="000F19E9" w:rsidRDefault="000F19E9">
            <w:pPr>
              <w:pStyle w:val="ConsPlusNormal"/>
              <w:jc w:val="center"/>
            </w:pPr>
            <w:r>
              <w:t>24 6 04</w:t>
            </w:r>
          </w:p>
        </w:tc>
        <w:tc>
          <w:tcPr>
            <w:tcW w:w="1587" w:type="dxa"/>
          </w:tcPr>
          <w:p w:rsidR="000F19E9" w:rsidRDefault="000F19E9">
            <w:pPr>
              <w:pStyle w:val="ConsPlusNormal"/>
              <w:jc w:val="center"/>
            </w:pPr>
            <w:r>
              <w:t>331227,41</w:t>
            </w:r>
          </w:p>
        </w:tc>
        <w:tc>
          <w:tcPr>
            <w:tcW w:w="1644" w:type="dxa"/>
          </w:tcPr>
          <w:p w:rsidR="000F19E9" w:rsidRDefault="000F19E9">
            <w:pPr>
              <w:pStyle w:val="ConsPlusNormal"/>
              <w:jc w:val="center"/>
            </w:pPr>
            <w:r>
              <w:t>156944,49</w:t>
            </w:r>
          </w:p>
        </w:tc>
      </w:tr>
      <w:tr w:rsidR="000F19E9">
        <w:tc>
          <w:tcPr>
            <w:tcW w:w="4252" w:type="dxa"/>
          </w:tcPr>
          <w:p w:rsidR="000F19E9" w:rsidRDefault="000F19E9">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928" w:type="dxa"/>
          </w:tcPr>
          <w:p w:rsidR="000F19E9" w:rsidRDefault="000F19E9">
            <w:pPr>
              <w:pStyle w:val="ConsPlusNormal"/>
              <w:jc w:val="center"/>
            </w:pPr>
            <w:r>
              <w:t>24 6 04 4111R</w:t>
            </w:r>
          </w:p>
        </w:tc>
        <w:tc>
          <w:tcPr>
            <w:tcW w:w="1587" w:type="dxa"/>
          </w:tcPr>
          <w:p w:rsidR="000F19E9" w:rsidRDefault="000F19E9">
            <w:pPr>
              <w:pStyle w:val="ConsPlusNormal"/>
              <w:jc w:val="center"/>
            </w:pPr>
            <w:r>
              <w:t>181227,41</w:t>
            </w:r>
          </w:p>
        </w:tc>
        <w:tc>
          <w:tcPr>
            <w:tcW w:w="1644" w:type="dxa"/>
          </w:tcPr>
          <w:p w:rsidR="000F19E9" w:rsidRDefault="000F19E9">
            <w:pPr>
              <w:pStyle w:val="ConsPlusNormal"/>
              <w:jc w:val="center"/>
            </w:pPr>
            <w:r>
              <w:t>0,00</w:t>
            </w:r>
          </w:p>
        </w:tc>
      </w:tr>
      <w:tr w:rsidR="000F19E9">
        <w:tc>
          <w:tcPr>
            <w:tcW w:w="4252" w:type="dxa"/>
          </w:tcPr>
          <w:p w:rsidR="000F19E9" w:rsidRDefault="000F19E9">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928" w:type="dxa"/>
          </w:tcPr>
          <w:p w:rsidR="000F19E9" w:rsidRDefault="000F19E9">
            <w:pPr>
              <w:pStyle w:val="ConsPlusNormal"/>
              <w:jc w:val="center"/>
            </w:pPr>
            <w:r>
              <w:t>24 6 04 4112R</w:t>
            </w:r>
          </w:p>
        </w:tc>
        <w:tc>
          <w:tcPr>
            <w:tcW w:w="1587" w:type="dxa"/>
          </w:tcPr>
          <w:p w:rsidR="000F19E9" w:rsidRDefault="000F19E9">
            <w:pPr>
              <w:pStyle w:val="ConsPlusNormal"/>
              <w:jc w:val="center"/>
            </w:pPr>
            <w:r>
              <w:t>150000,00</w:t>
            </w:r>
          </w:p>
        </w:tc>
        <w:tc>
          <w:tcPr>
            <w:tcW w:w="1644" w:type="dxa"/>
          </w:tcPr>
          <w:p w:rsidR="000F19E9" w:rsidRDefault="000F19E9">
            <w:pPr>
              <w:pStyle w:val="ConsPlusNormal"/>
              <w:jc w:val="center"/>
            </w:pPr>
            <w:r>
              <w:t>156944,49</w:t>
            </w:r>
          </w:p>
        </w:tc>
      </w:tr>
      <w:tr w:rsidR="000F19E9">
        <w:tc>
          <w:tcPr>
            <w:tcW w:w="4252" w:type="dxa"/>
          </w:tcPr>
          <w:p w:rsidR="000F19E9" w:rsidRDefault="000F19E9">
            <w:pPr>
              <w:pStyle w:val="ConsPlusNormal"/>
            </w:pPr>
            <w:r>
              <w:t>Федеральный проект "Спорт - норма жизни"</w:t>
            </w:r>
          </w:p>
        </w:tc>
        <w:tc>
          <w:tcPr>
            <w:tcW w:w="1928" w:type="dxa"/>
          </w:tcPr>
          <w:p w:rsidR="000F19E9" w:rsidRDefault="000F19E9">
            <w:pPr>
              <w:pStyle w:val="ConsPlusNormal"/>
              <w:jc w:val="center"/>
            </w:pPr>
            <w:r>
              <w:t>24 6 P5</w:t>
            </w:r>
          </w:p>
        </w:tc>
        <w:tc>
          <w:tcPr>
            <w:tcW w:w="1587" w:type="dxa"/>
          </w:tcPr>
          <w:p w:rsidR="000F19E9" w:rsidRDefault="000F19E9">
            <w:pPr>
              <w:pStyle w:val="ConsPlusNormal"/>
              <w:jc w:val="center"/>
            </w:pPr>
            <w:r>
              <w:t>360306,95</w:t>
            </w:r>
          </w:p>
        </w:tc>
        <w:tc>
          <w:tcPr>
            <w:tcW w:w="1644" w:type="dxa"/>
          </w:tcPr>
          <w:p w:rsidR="000F19E9" w:rsidRDefault="000F19E9">
            <w:pPr>
              <w:pStyle w:val="ConsPlusNormal"/>
              <w:jc w:val="center"/>
            </w:pPr>
            <w:r>
              <w:t>124036,02</w:t>
            </w:r>
          </w:p>
        </w:tc>
      </w:tr>
      <w:tr w:rsidR="000F19E9">
        <w:tc>
          <w:tcPr>
            <w:tcW w:w="4252" w:type="dxa"/>
          </w:tcPr>
          <w:p w:rsidR="000F19E9" w:rsidRDefault="000F19E9">
            <w:pPr>
              <w:pStyle w:val="ConsPlusNormal"/>
            </w:pPr>
            <w: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 в рамках республиканской инвестиционной программы</w:t>
            </w:r>
          </w:p>
        </w:tc>
        <w:tc>
          <w:tcPr>
            <w:tcW w:w="1928" w:type="dxa"/>
          </w:tcPr>
          <w:p w:rsidR="000F19E9" w:rsidRDefault="000F19E9">
            <w:pPr>
              <w:pStyle w:val="ConsPlusNormal"/>
              <w:jc w:val="center"/>
            </w:pPr>
            <w:r>
              <w:t>24 6 P5 5139R</w:t>
            </w:r>
          </w:p>
        </w:tc>
        <w:tc>
          <w:tcPr>
            <w:tcW w:w="1587" w:type="dxa"/>
          </w:tcPr>
          <w:p w:rsidR="000F19E9" w:rsidRDefault="000F19E9">
            <w:pPr>
              <w:pStyle w:val="ConsPlusNormal"/>
              <w:jc w:val="center"/>
            </w:pPr>
            <w:r>
              <w:t>360306,95</w:t>
            </w:r>
          </w:p>
        </w:tc>
        <w:tc>
          <w:tcPr>
            <w:tcW w:w="1644" w:type="dxa"/>
          </w:tcPr>
          <w:p w:rsidR="000F19E9" w:rsidRDefault="000F19E9">
            <w:pPr>
              <w:pStyle w:val="ConsPlusNormal"/>
              <w:jc w:val="center"/>
            </w:pPr>
            <w:r>
              <w:t>124036,02</w:t>
            </w:r>
          </w:p>
        </w:tc>
      </w:tr>
      <w:tr w:rsidR="000F19E9">
        <w:tc>
          <w:tcPr>
            <w:tcW w:w="4252" w:type="dxa"/>
          </w:tcPr>
          <w:p w:rsidR="000F19E9" w:rsidRDefault="000F19E9">
            <w:pPr>
              <w:pStyle w:val="ConsPlusNormal"/>
            </w:pPr>
            <w:r>
              <w:t>Подпрограмма "Развитие образования в сфере физической культуры и спорта"</w:t>
            </w:r>
          </w:p>
        </w:tc>
        <w:tc>
          <w:tcPr>
            <w:tcW w:w="1928" w:type="dxa"/>
          </w:tcPr>
          <w:p w:rsidR="000F19E9" w:rsidRDefault="000F19E9">
            <w:pPr>
              <w:pStyle w:val="ConsPlusNormal"/>
              <w:jc w:val="center"/>
            </w:pPr>
            <w:r>
              <w:t>24 8</w:t>
            </w:r>
          </w:p>
        </w:tc>
        <w:tc>
          <w:tcPr>
            <w:tcW w:w="1587" w:type="dxa"/>
          </w:tcPr>
          <w:p w:rsidR="000F19E9" w:rsidRDefault="000F19E9">
            <w:pPr>
              <w:pStyle w:val="ConsPlusNormal"/>
              <w:jc w:val="center"/>
            </w:pPr>
            <w:r>
              <w:t>217432,31</w:t>
            </w:r>
          </w:p>
        </w:tc>
        <w:tc>
          <w:tcPr>
            <w:tcW w:w="1644" w:type="dxa"/>
          </w:tcPr>
          <w:p w:rsidR="000F19E9" w:rsidRDefault="000F19E9">
            <w:pPr>
              <w:pStyle w:val="ConsPlusNormal"/>
              <w:jc w:val="center"/>
            </w:pPr>
            <w:r>
              <w:t>217432,31</w:t>
            </w:r>
          </w:p>
        </w:tc>
      </w:tr>
      <w:tr w:rsidR="000F19E9">
        <w:tc>
          <w:tcPr>
            <w:tcW w:w="4252" w:type="dxa"/>
          </w:tcPr>
          <w:p w:rsidR="000F19E9" w:rsidRDefault="000F19E9">
            <w:pPr>
              <w:pStyle w:val="ConsPlusNormal"/>
            </w:pPr>
            <w:r>
              <w:t>Основное мероприятие "Развитие среднего-профессионального образования в сфере физической культуры и спорта"</w:t>
            </w:r>
          </w:p>
        </w:tc>
        <w:tc>
          <w:tcPr>
            <w:tcW w:w="1928" w:type="dxa"/>
          </w:tcPr>
          <w:p w:rsidR="000F19E9" w:rsidRDefault="000F19E9">
            <w:pPr>
              <w:pStyle w:val="ConsPlusNormal"/>
              <w:jc w:val="center"/>
            </w:pPr>
            <w:r>
              <w:t>24 8 01</w:t>
            </w:r>
          </w:p>
        </w:tc>
        <w:tc>
          <w:tcPr>
            <w:tcW w:w="1587" w:type="dxa"/>
          </w:tcPr>
          <w:p w:rsidR="000F19E9" w:rsidRDefault="000F19E9">
            <w:pPr>
              <w:pStyle w:val="ConsPlusNormal"/>
              <w:jc w:val="center"/>
            </w:pPr>
            <w:r>
              <w:t>217432,31</w:t>
            </w:r>
          </w:p>
        </w:tc>
        <w:tc>
          <w:tcPr>
            <w:tcW w:w="1644" w:type="dxa"/>
          </w:tcPr>
          <w:p w:rsidR="000F19E9" w:rsidRDefault="000F19E9">
            <w:pPr>
              <w:pStyle w:val="ConsPlusNormal"/>
              <w:jc w:val="center"/>
            </w:pPr>
            <w:r>
              <w:t>217432,31</w:t>
            </w:r>
          </w:p>
        </w:tc>
      </w:tr>
      <w:tr w:rsidR="000F19E9">
        <w:tc>
          <w:tcPr>
            <w:tcW w:w="4252" w:type="dxa"/>
          </w:tcPr>
          <w:p w:rsidR="000F19E9" w:rsidRDefault="000F19E9">
            <w:pPr>
              <w:pStyle w:val="ConsPlusNormal"/>
            </w:pPr>
            <w:r>
              <w:lastRenderedPageBreak/>
              <w:t>Расходы на обеспечение деятельности (оказание услуг) государственных учреждений</w:t>
            </w:r>
          </w:p>
        </w:tc>
        <w:tc>
          <w:tcPr>
            <w:tcW w:w="1928" w:type="dxa"/>
          </w:tcPr>
          <w:p w:rsidR="000F19E9" w:rsidRDefault="000F19E9">
            <w:pPr>
              <w:pStyle w:val="ConsPlusNormal"/>
              <w:jc w:val="center"/>
            </w:pPr>
            <w:r>
              <w:t>24 8 01 00590</w:t>
            </w:r>
          </w:p>
        </w:tc>
        <w:tc>
          <w:tcPr>
            <w:tcW w:w="1587" w:type="dxa"/>
          </w:tcPr>
          <w:p w:rsidR="000F19E9" w:rsidRDefault="000F19E9">
            <w:pPr>
              <w:pStyle w:val="ConsPlusNormal"/>
              <w:jc w:val="center"/>
            </w:pPr>
            <w:r>
              <w:t>217432,31</w:t>
            </w:r>
          </w:p>
        </w:tc>
        <w:tc>
          <w:tcPr>
            <w:tcW w:w="1644" w:type="dxa"/>
          </w:tcPr>
          <w:p w:rsidR="000F19E9" w:rsidRDefault="000F19E9">
            <w:pPr>
              <w:pStyle w:val="ConsPlusNormal"/>
              <w:jc w:val="center"/>
            </w:pPr>
            <w:r>
              <w:t>217432,31</w:t>
            </w:r>
          </w:p>
        </w:tc>
      </w:tr>
      <w:tr w:rsidR="000F19E9">
        <w:tc>
          <w:tcPr>
            <w:tcW w:w="4252" w:type="dxa"/>
          </w:tcPr>
          <w:p w:rsidR="000F19E9" w:rsidRDefault="000F19E9">
            <w:pPr>
              <w:pStyle w:val="ConsPlusNormal"/>
            </w:pPr>
            <w:r>
              <w:t>Государственная программа Республики Дагестан "Развитие средств массовой информации в Республике Дагестан"</w:t>
            </w:r>
          </w:p>
        </w:tc>
        <w:tc>
          <w:tcPr>
            <w:tcW w:w="1928" w:type="dxa"/>
          </w:tcPr>
          <w:p w:rsidR="000F19E9" w:rsidRDefault="000F19E9">
            <w:pPr>
              <w:pStyle w:val="ConsPlusNormal"/>
              <w:jc w:val="center"/>
            </w:pPr>
            <w:r>
              <w:t>25</w:t>
            </w:r>
          </w:p>
        </w:tc>
        <w:tc>
          <w:tcPr>
            <w:tcW w:w="1587" w:type="dxa"/>
          </w:tcPr>
          <w:p w:rsidR="000F19E9" w:rsidRDefault="000F19E9">
            <w:pPr>
              <w:pStyle w:val="ConsPlusNormal"/>
              <w:jc w:val="center"/>
            </w:pPr>
            <w:r>
              <w:t>454507,12</w:t>
            </w:r>
          </w:p>
        </w:tc>
        <w:tc>
          <w:tcPr>
            <w:tcW w:w="1644" w:type="dxa"/>
          </w:tcPr>
          <w:p w:rsidR="000F19E9" w:rsidRDefault="000F19E9">
            <w:pPr>
              <w:pStyle w:val="ConsPlusNormal"/>
              <w:jc w:val="center"/>
            </w:pPr>
            <w:r>
              <w:t>454864,72</w:t>
            </w:r>
          </w:p>
        </w:tc>
      </w:tr>
      <w:tr w:rsidR="000F19E9">
        <w:tc>
          <w:tcPr>
            <w:tcW w:w="4252" w:type="dxa"/>
          </w:tcPr>
          <w:p w:rsidR="000F19E9" w:rsidRDefault="000F19E9">
            <w:pPr>
              <w:pStyle w:val="ConsPlusNormal"/>
            </w:pPr>
            <w:r>
              <w:t>Подпрограмма "Развитие телерадиовещания в Республике Дагестан"</w:t>
            </w:r>
          </w:p>
        </w:tc>
        <w:tc>
          <w:tcPr>
            <w:tcW w:w="1928" w:type="dxa"/>
          </w:tcPr>
          <w:p w:rsidR="000F19E9" w:rsidRDefault="000F19E9">
            <w:pPr>
              <w:pStyle w:val="ConsPlusNormal"/>
              <w:jc w:val="center"/>
            </w:pPr>
            <w:r>
              <w:t>25 1</w:t>
            </w:r>
          </w:p>
        </w:tc>
        <w:tc>
          <w:tcPr>
            <w:tcW w:w="1587" w:type="dxa"/>
          </w:tcPr>
          <w:p w:rsidR="000F19E9" w:rsidRDefault="000F19E9">
            <w:pPr>
              <w:pStyle w:val="ConsPlusNormal"/>
              <w:jc w:val="center"/>
            </w:pPr>
            <w:r>
              <w:t>94380,09</w:t>
            </w:r>
          </w:p>
        </w:tc>
        <w:tc>
          <w:tcPr>
            <w:tcW w:w="1644" w:type="dxa"/>
          </w:tcPr>
          <w:p w:rsidR="000F19E9" w:rsidRDefault="000F19E9">
            <w:pPr>
              <w:pStyle w:val="ConsPlusNormal"/>
              <w:jc w:val="center"/>
            </w:pPr>
            <w:r>
              <w:t>94380,09</w:t>
            </w:r>
          </w:p>
        </w:tc>
      </w:tr>
      <w:tr w:rsidR="000F19E9">
        <w:tc>
          <w:tcPr>
            <w:tcW w:w="4252" w:type="dxa"/>
          </w:tcPr>
          <w:p w:rsidR="000F19E9" w:rsidRDefault="000F19E9">
            <w:pPr>
              <w:pStyle w:val="ConsPlusNormal"/>
            </w:pPr>
            <w:r>
              <w:t>Основное мероприятие "Поддержка создания и распространения телерадиопрограмм и электронных средств массовой информации"</w:t>
            </w:r>
          </w:p>
        </w:tc>
        <w:tc>
          <w:tcPr>
            <w:tcW w:w="1928" w:type="dxa"/>
          </w:tcPr>
          <w:p w:rsidR="000F19E9" w:rsidRDefault="000F19E9">
            <w:pPr>
              <w:pStyle w:val="ConsPlusNormal"/>
              <w:jc w:val="center"/>
            </w:pPr>
            <w:r>
              <w:t>25 1 01</w:t>
            </w:r>
          </w:p>
        </w:tc>
        <w:tc>
          <w:tcPr>
            <w:tcW w:w="1587" w:type="dxa"/>
          </w:tcPr>
          <w:p w:rsidR="000F19E9" w:rsidRDefault="000F19E9">
            <w:pPr>
              <w:pStyle w:val="ConsPlusNormal"/>
              <w:jc w:val="center"/>
            </w:pPr>
            <w:r>
              <w:t>94380,09</w:t>
            </w:r>
          </w:p>
        </w:tc>
        <w:tc>
          <w:tcPr>
            <w:tcW w:w="1644" w:type="dxa"/>
          </w:tcPr>
          <w:p w:rsidR="000F19E9" w:rsidRDefault="000F19E9">
            <w:pPr>
              <w:pStyle w:val="ConsPlusNormal"/>
              <w:jc w:val="center"/>
            </w:pPr>
            <w:r>
              <w:t>94380,09</w:t>
            </w:r>
          </w:p>
        </w:tc>
      </w:tr>
      <w:tr w:rsidR="000F19E9">
        <w:tc>
          <w:tcPr>
            <w:tcW w:w="4252" w:type="dxa"/>
          </w:tcPr>
          <w:p w:rsidR="000F19E9" w:rsidRDefault="000F19E9">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1928" w:type="dxa"/>
          </w:tcPr>
          <w:p w:rsidR="000F19E9" w:rsidRDefault="000F19E9">
            <w:pPr>
              <w:pStyle w:val="ConsPlusNormal"/>
              <w:jc w:val="center"/>
            </w:pPr>
            <w:r>
              <w:t>25 1 01 98700</w:t>
            </w:r>
          </w:p>
        </w:tc>
        <w:tc>
          <w:tcPr>
            <w:tcW w:w="1587" w:type="dxa"/>
          </w:tcPr>
          <w:p w:rsidR="000F19E9" w:rsidRDefault="000F19E9">
            <w:pPr>
              <w:pStyle w:val="ConsPlusNormal"/>
              <w:jc w:val="center"/>
            </w:pPr>
            <w:r>
              <w:t>94380,09</w:t>
            </w:r>
          </w:p>
        </w:tc>
        <w:tc>
          <w:tcPr>
            <w:tcW w:w="1644" w:type="dxa"/>
          </w:tcPr>
          <w:p w:rsidR="000F19E9" w:rsidRDefault="000F19E9">
            <w:pPr>
              <w:pStyle w:val="ConsPlusNormal"/>
              <w:jc w:val="center"/>
            </w:pPr>
            <w:r>
              <w:t>94380,09</w:t>
            </w:r>
          </w:p>
        </w:tc>
      </w:tr>
      <w:tr w:rsidR="000F19E9">
        <w:tc>
          <w:tcPr>
            <w:tcW w:w="4252" w:type="dxa"/>
          </w:tcPr>
          <w:p w:rsidR="000F19E9" w:rsidRDefault="000F19E9">
            <w:pPr>
              <w:pStyle w:val="ConsPlusNormal"/>
            </w:pPr>
            <w:r>
              <w:t>Подпрограмма "Обеспечение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1928" w:type="dxa"/>
          </w:tcPr>
          <w:p w:rsidR="000F19E9" w:rsidRDefault="000F19E9">
            <w:pPr>
              <w:pStyle w:val="ConsPlusNormal"/>
              <w:jc w:val="center"/>
            </w:pPr>
            <w:r>
              <w:t>25 2</w:t>
            </w:r>
          </w:p>
        </w:tc>
        <w:tc>
          <w:tcPr>
            <w:tcW w:w="1587" w:type="dxa"/>
          </w:tcPr>
          <w:p w:rsidR="000F19E9" w:rsidRDefault="000F19E9">
            <w:pPr>
              <w:pStyle w:val="ConsPlusNormal"/>
              <w:jc w:val="center"/>
            </w:pPr>
            <w:r>
              <w:t>360127,03</w:t>
            </w:r>
          </w:p>
        </w:tc>
        <w:tc>
          <w:tcPr>
            <w:tcW w:w="1644" w:type="dxa"/>
          </w:tcPr>
          <w:p w:rsidR="000F19E9" w:rsidRDefault="000F19E9">
            <w:pPr>
              <w:pStyle w:val="ConsPlusNormal"/>
              <w:jc w:val="center"/>
            </w:pPr>
            <w:r>
              <w:t>360484,63</w:t>
            </w:r>
          </w:p>
        </w:tc>
      </w:tr>
      <w:tr w:rsidR="000F19E9">
        <w:tc>
          <w:tcPr>
            <w:tcW w:w="4252" w:type="dxa"/>
          </w:tcPr>
          <w:p w:rsidR="000F19E9" w:rsidRDefault="000F19E9">
            <w:pPr>
              <w:pStyle w:val="ConsPlusNormal"/>
            </w:pPr>
            <w:r>
              <w:t>Основное мероприятие "Поддержка социально значимых проектов"</w:t>
            </w:r>
          </w:p>
        </w:tc>
        <w:tc>
          <w:tcPr>
            <w:tcW w:w="1928" w:type="dxa"/>
          </w:tcPr>
          <w:p w:rsidR="000F19E9" w:rsidRDefault="000F19E9">
            <w:pPr>
              <w:pStyle w:val="ConsPlusNormal"/>
              <w:jc w:val="center"/>
            </w:pPr>
            <w:r>
              <w:t>25 2 01</w:t>
            </w:r>
          </w:p>
        </w:tc>
        <w:tc>
          <w:tcPr>
            <w:tcW w:w="1587" w:type="dxa"/>
          </w:tcPr>
          <w:p w:rsidR="000F19E9" w:rsidRDefault="000F19E9">
            <w:pPr>
              <w:pStyle w:val="ConsPlusNormal"/>
              <w:jc w:val="center"/>
            </w:pPr>
            <w:r>
              <w:t>71464,90</w:t>
            </w:r>
          </w:p>
        </w:tc>
        <w:tc>
          <w:tcPr>
            <w:tcW w:w="1644" w:type="dxa"/>
          </w:tcPr>
          <w:p w:rsidR="000F19E9" w:rsidRDefault="000F19E9">
            <w:pPr>
              <w:pStyle w:val="ConsPlusNormal"/>
              <w:jc w:val="center"/>
            </w:pPr>
            <w:r>
              <w:t>71464,90</w:t>
            </w:r>
          </w:p>
        </w:tc>
      </w:tr>
      <w:tr w:rsidR="000F19E9">
        <w:tc>
          <w:tcPr>
            <w:tcW w:w="4252" w:type="dxa"/>
          </w:tcPr>
          <w:p w:rsidR="000F19E9" w:rsidRDefault="000F19E9">
            <w:pPr>
              <w:pStyle w:val="ConsPlusNormal"/>
            </w:pPr>
            <w:r>
              <w:t>Расходы на обеспечение деятельности (оказание услуг) государственных учреждений</w:t>
            </w:r>
          </w:p>
        </w:tc>
        <w:tc>
          <w:tcPr>
            <w:tcW w:w="1928" w:type="dxa"/>
          </w:tcPr>
          <w:p w:rsidR="000F19E9" w:rsidRDefault="000F19E9">
            <w:pPr>
              <w:pStyle w:val="ConsPlusNormal"/>
              <w:jc w:val="center"/>
            </w:pPr>
            <w:r>
              <w:t>25 2 01 00590</w:t>
            </w:r>
          </w:p>
        </w:tc>
        <w:tc>
          <w:tcPr>
            <w:tcW w:w="1587" w:type="dxa"/>
          </w:tcPr>
          <w:p w:rsidR="000F19E9" w:rsidRDefault="000F19E9">
            <w:pPr>
              <w:pStyle w:val="ConsPlusNormal"/>
              <w:jc w:val="center"/>
            </w:pPr>
            <w:r>
              <w:t>71464,90</w:t>
            </w:r>
          </w:p>
        </w:tc>
        <w:tc>
          <w:tcPr>
            <w:tcW w:w="1644" w:type="dxa"/>
          </w:tcPr>
          <w:p w:rsidR="000F19E9" w:rsidRDefault="000F19E9">
            <w:pPr>
              <w:pStyle w:val="ConsPlusNormal"/>
              <w:jc w:val="center"/>
            </w:pPr>
            <w:r>
              <w:t>71464,90</w:t>
            </w:r>
          </w:p>
        </w:tc>
      </w:tr>
      <w:tr w:rsidR="000F19E9">
        <w:tc>
          <w:tcPr>
            <w:tcW w:w="4252" w:type="dxa"/>
          </w:tcPr>
          <w:p w:rsidR="000F19E9" w:rsidRDefault="000F19E9">
            <w:pPr>
              <w:pStyle w:val="ConsPlusNormal"/>
            </w:pPr>
            <w:r>
              <w:t>Основное мероприятие "Поддержка печатных средств массовой информации"</w:t>
            </w:r>
          </w:p>
        </w:tc>
        <w:tc>
          <w:tcPr>
            <w:tcW w:w="1928" w:type="dxa"/>
          </w:tcPr>
          <w:p w:rsidR="000F19E9" w:rsidRDefault="000F19E9">
            <w:pPr>
              <w:pStyle w:val="ConsPlusNormal"/>
              <w:jc w:val="center"/>
            </w:pPr>
            <w:r>
              <w:t>25 2 02</w:t>
            </w:r>
          </w:p>
        </w:tc>
        <w:tc>
          <w:tcPr>
            <w:tcW w:w="1587" w:type="dxa"/>
          </w:tcPr>
          <w:p w:rsidR="000F19E9" w:rsidRDefault="000F19E9">
            <w:pPr>
              <w:pStyle w:val="ConsPlusNormal"/>
              <w:jc w:val="center"/>
            </w:pPr>
            <w:r>
              <w:t>265744,13</w:t>
            </w:r>
          </w:p>
        </w:tc>
        <w:tc>
          <w:tcPr>
            <w:tcW w:w="1644" w:type="dxa"/>
          </w:tcPr>
          <w:p w:rsidR="000F19E9" w:rsidRDefault="000F19E9">
            <w:pPr>
              <w:pStyle w:val="ConsPlusNormal"/>
              <w:jc w:val="center"/>
            </w:pPr>
            <w:r>
              <w:t>266101,73</w:t>
            </w:r>
          </w:p>
        </w:tc>
      </w:tr>
      <w:tr w:rsidR="000F19E9">
        <w:tc>
          <w:tcPr>
            <w:tcW w:w="4252" w:type="dxa"/>
          </w:tcPr>
          <w:p w:rsidR="000F19E9" w:rsidRDefault="000F19E9">
            <w:pPr>
              <w:pStyle w:val="ConsPlusNormal"/>
            </w:pPr>
            <w:r>
              <w:lastRenderedPageBreak/>
              <w:t>Информационное освещение деятельности органов государственной власти Республики Дагестан и поддержка средств массовой информации</w:t>
            </w:r>
          </w:p>
        </w:tc>
        <w:tc>
          <w:tcPr>
            <w:tcW w:w="1928" w:type="dxa"/>
          </w:tcPr>
          <w:p w:rsidR="000F19E9" w:rsidRDefault="000F19E9">
            <w:pPr>
              <w:pStyle w:val="ConsPlusNormal"/>
              <w:jc w:val="center"/>
            </w:pPr>
            <w:r>
              <w:t>25 2 02 98700</w:t>
            </w:r>
          </w:p>
        </w:tc>
        <w:tc>
          <w:tcPr>
            <w:tcW w:w="1587" w:type="dxa"/>
          </w:tcPr>
          <w:p w:rsidR="000F19E9" w:rsidRDefault="000F19E9">
            <w:pPr>
              <w:pStyle w:val="ConsPlusNormal"/>
              <w:jc w:val="center"/>
            </w:pPr>
            <w:r>
              <w:t>265744,13</w:t>
            </w:r>
          </w:p>
        </w:tc>
        <w:tc>
          <w:tcPr>
            <w:tcW w:w="1644" w:type="dxa"/>
          </w:tcPr>
          <w:p w:rsidR="000F19E9" w:rsidRDefault="000F19E9">
            <w:pPr>
              <w:pStyle w:val="ConsPlusNormal"/>
              <w:jc w:val="center"/>
            </w:pPr>
            <w:r>
              <w:t>266101,73</w:t>
            </w:r>
          </w:p>
        </w:tc>
      </w:tr>
      <w:tr w:rsidR="000F19E9">
        <w:tc>
          <w:tcPr>
            <w:tcW w:w="4252" w:type="dxa"/>
          </w:tcPr>
          <w:p w:rsidR="000F19E9" w:rsidRDefault="000F19E9">
            <w:pPr>
              <w:pStyle w:val="ConsPlusNormal"/>
            </w:pPr>
            <w:r>
              <w:t>Основное мероприятие "Поддержка создания и распространения электронных средств массовой информации"</w:t>
            </w:r>
          </w:p>
        </w:tc>
        <w:tc>
          <w:tcPr>
            <w:tcW w:w="1928" w:type="dxa"/>
          </w:tcPr>
          <w:p w:rsidR="000F19E9" w:rsidRDefault="000F19E9">
            <w:pPr>
              <w:pStyle w:val="ConsPlusNormal"/>
              <w:jc w:val="center"/>
            </w:pPr>
            <w:r>
              <w:t>25 2 04</w:t>
            </w:r>
          </w:p>
        </w:tc>
        <w:tc>
          <w:tcPr>
            <w:tcW w:w="1587" w:type="dxa"/>
          </w:tcPr>
          <w:p w:rsidR="000F19E9" w:rsidRDefault="000F19E9">
            <w:pPr>
              <w:pStyle w:val="ConsPlusNormal"/>
              <w:jc w:val="center"/>
            </w:pPr>
            <w:r>
              <w:t>22918,00</w:t>
            </w:r>
          </w:p>
        </w:tc>
        <w:tc>
          <w:tcPr>
            <w:tcW w:w="1644" w:type="dxa"/>
          </w:tcPr>
          <w:p w:rsidR="000F19E9" w:rsidRDefault="000F19E9">
            <w:pPr>
              <w:pStyle w:val="ConsPlusNormal"/>
              <w:jc w:val="center"/>
            </w:pPr>
            <w:r>
              <w:t>22918,00</w:t>
            </w:r>
          </w:p>
        </w:tc>
      </w:tr>
      <w:tr w:rsidR="000F19E9">
        <w:tc>
          <w:tcPr>
            <w:tcW w:w="4252" w:type="dxa"/>
          </w:tcPr>
          <w:p w:rsidR="000F19E9" w:rsidRDefault="000F19E9">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1928" w:type="dxa"/>
          </w:tcPr>
          <w:p w:rsidR="000F19E9" w:rsidRDefault="000F19E9">
            <w:pPr>
              <w:pStyle w:val="ConsPlusNormal"/>
              <w:jc w:val="center"/>
            </w:pPr>
            <w:r>
              <w:t>25 2 04 98700</w:t>
            </w:r>
          </w:p>
        </w:tc>
        <w:tc>
          <w:tcPr>
            <w:tcW w:w="1587" w:type="dxa"/>
          </w:tcPr>
          <w:p w:rsidR="000F19E9" w:rsidRDefault="000F19E9">
            <w:pPr>
              <w:pStyle w:val="ConsPlusNormal"/>
              <w:jc w:val="center"/>
            </w:pPr>
            <w:r>
              <w:t>22918,00</w:t>
            </w:r>
          </w:p>
        </w:tc>
        <w:tc>
          <w:tcPr>
            <w:tcW w:w="1644" w:type="dxa"/>
          </w:tcPr>
          <w:p w:rsidR="000F19E9" w:rsidRDefault="000F19E9">
            <w:pPr>
              <w:pStyle w:val="ConsPlusNormal"/>
              <w:jc w:val="center"/>
            </w:pPr>
            <w:r>
              <w:t>22918,00</w:t>
            </w:r>
          </w:p>
        </w:tc>
      </w:tr>
      <w:tr w:rsidR="000F19E9">
        <w:tc>
          <w:tcPr>
            <w:tcW w:w="4252" w:type="dxa"/>
          </w:tcPr>
          <w:p w:rsidR="000F19E9" w:rsidRDefault="000F19E9">
            <w:pPr>
              <w:pStyle w:val="ConsPlusNormal"/>
            </w:pPr>
            <w:r>
              <w:t>Государственная программа Республики Дагестан "Управление региональными и муниципальными финансами Республики Дагестан"</w:t>
            </w:r>
          </w:p>
        </w:tc>
        <w:tc>
          <w:tcPr>
            <w:tcW w:w="1928" w:type="dxa"/>
          </w:tcPr>
          <w:p w:rsidR="000F19E9" w:rsidRDefault="000F19E9">
            <w:pPr>
              <w:pStyle w:val="ConsPlusNormal"/>
              <w:jc w:val="center"/>
            </w:pPr>
            <w:r>
              <w:t>26</w:t>
            </w:r>
          </w:p>
        </w:tc>
        <w:tc>
          <w:tcPr>
            <w:tcW w:w="1587" w:type="dxa"/>
          </w:tcPr>
          <w:p w:rsidR="000F19E9" w:rsidRDefault="000F19E9">
            <w:pPr>
              <w:pStyle w:val="ConsPlusNormal"/>
              <w:jc w:val="center"/>
            </w:pPr>
            <w:r>
              <w:t>7890623,86</w:t>
            </w:r>
          </w:p>
        </w:tc>
        <w:tc>
          <w:tcPr>
            <w:tcW w:w="1644" w:type="dxa"/>
          </w:tcPr>
          <w:p w:rsidR="000F19E9" w:rsidRDefault="000F19E9">
            <w:pPr>
              <w:pStyle w:val="ConsPlusNormal"/>
              <w:jc w:val="center"/>
            </w:pPr>
            <w:r>
              <w:t>7843632,12</w:t>
            </w:r>
          </w:p>
        </w:tc>
      </w:tr>
      <w:tr w:rsidR="000F19E9">
        <w:tc>
          <w:tcPr>
            <w:tcW w:w="4252" w:type="dxa"/>
          </w:tcPr>
          <w:p w:rsidR="000F19E9" w:rsidRDefault="000F19E9">
            <w:pPr>
              <w:pStyle w:val="ConsPlusNormal"/>
            </w:pPr>
            <w:r>
              <w:t>Подпрограмма "Создание условий для эффективного управления государственными и муниципальными финансами в Республике Дагестан"</w:t>
            </w:r>
          </w:p>
        </w:tc>
        <w:tc>
          <w:tcPr>
            <w:tcW w:w="1928" w:type="dxa"/>
          </w:tcPr>
          <w:p w:rsidR="000F19E9" w:rsidRDefault="000F19E9">
            <w:pPr>
              <w:pStyle w:val="ConsPlusNormal"/>
              <w:jc w:val="center"/>
            </w:pPr>
            <w:r>
              <w:t>26 1</w:t>
            </w:r>
          </w:p>
        </w:tc>
        <w:tc>
          <w:tcPr>
            <w:tcW w:w="1587" w:type="dxa"/>
          </w:tcPr>
          <w:p w:rsidR="000F19E9" w:rsidRDefault="000F19E9">
            <w:pPr>
              <w:pStyle w:val="ConsPlusNormal"/>
              <w:jc w:val="center"/>
            </w:pPr>
            <w:r>
              <w:t>7890623,86</w:t>
            </w:r>
          </w:p>
        </w:tc>
        <w:tc>
          <w:tcPr>
            <w:tcW w:w="1644" w:type="dxa"/>
          </w:tcPr>
          <w:p w:rsidR="000F19E9" w:rsidRDefault="000F19E9">
            <w:pPr>
              <w:pStyle w:val="ConsPlusNormal"/>
              <w:jc w:val="center"/>
            </w:pPr>
            <w:r>
              <w:t>7843632,12</w:t>
            </w:r>
          </w:p>
        </w:tc>
      </w:tr>
      <w:tr w:rsidR="000F19E9">
        <w:tc>
          <w:tcPr>
            <w:tcW w:w="4252" w:type="dxa"/>
          </w:tcPr>
          <w:p w:rsidR="000F19E9" w:rsidRDefault="000F19E9">
            <w:pPr>
              <w:pStyle w:val="ConsPlusNormal"/>
            </w:pPr>
            <w:r>
              <w:t>Основное мероприятие "Выравнивание бюджетной обеспеченности муниципальных образований Республики Дагестан"</w:t>
            </w:r>
          </w:p>
        </w:tc>
        <w:tc>
          <w:tcPr>
            <w:tcW w:w="1928" w:type="dxa"/>
          </w:tcPr>
          <w:p w:rsidR="000F19E9" w:rsidRDefault="000F19E9">
            <w:pPr>
              <w:pStyle w:val="ConsPlusNormal"/>
              <w:jc w:val="center"/>
            </w:pPr>
            <w:r>
              <w:t>26 1 01</w:t>
            </w:r>
          </w:p>
        </w:tc>
        <w:tc>
          <w:tcPr>
            <w:tcW w:w="1587" w:type="dxa"/>
          </w:tcPr>
          <w:p w:rsidR="000F19E9" w:rsidRDefault="000F19E9">
            <w:pPr>
              <w:pStyle w:val="ConsPlusNormal"/>
              <w:jc w:val="center"/>
            </w:pPr>
            <w:r>
              <w:t>7882321,50</w:t>
            </w:r>
          </w:p>
        </w:tc>
        <w:tc>
          <w:tcPr>
            <w:tcW w:w="1644" w:type="dxa"/>
          </w:tcPr>
          <w:p w:rsidR="000F19E9" w:rsidRDefault="000F19E9">
            <w:pPr>
              <w:pStyle w:val="ConsPlusNormal"/>
              <w:jc w:val="center"/>
            </w:pPr>
            <w:r>
              <w:t>7836177,50</w:t>
            </w:r>
          </w:p>
        </w:tc>
      </w:tr>
      <w:tr w:rsidR="000F19E9">
        <w:tc>
          <w:tcPr>
            <w:tcW w:w="4252" w:type="dxa"/>
          </w:tcPr>
          <w:p w:rsidR="000F19E9" w:rsidRDefault="000F19E9">
            <w:pPr>
              <w:pStyle w:val="ConsPlusNormal"/>
            </w:pPr>
            <w:r>
              <w:t>Дотации на выравнивание бюджетной обеспеченности муниципальных районов (городских округов)</w:t>
            </w:r>
          </w:p>
        </w:tc>
        <w:tc>
          <w:tcPr>
            <w:tcW w:w="1928" w:type="dxa"/>
          </w:tcPr>
          <w:p w:rsidR="000F19E9" w:rsidRDefault="000F19E9">
            <w:pPr>
              <w:pStyle w:val="ConsPlusNormal"/>
              <w:jc w:val="center"/>
            </w:pPr>
            <w:r>
              <w:t>26 1 01 60020</w:t>
            </w:r>
          </w:p>
        </w:tc>
        <w:tc>
          <w:tcPr>
            <w:tcW w:w="1587" w:type="dxa"/>
          </w:tcPr>
          <w:p w:rsidR="000F19E9" w:rsidRDefault="000F19E9">
            <w:pPr>
              <w:pStyle w:val="ConsPlusNormal"/>
              <w:jc w:val="center"/>
            </w:pPr>
            <w:r>
              <w:t>5158828,00</w:t>
            </w:r>
          </w:p>
        </w:tc>
        <w:tc>
          <w:tcPr>
            <w:tcW w:w="1644" w:type="dxa"/>
          </w:tcPr>
          <w:p w:rsidR="000F19E9" w:rsidRDefault="000F19E9">
            <w:pPr>
              <w:pStyle w:val="ConsPlusNormal"/>
              <w:jc w:val="center"/>
            </w:pPr>
            <w:r>
              <w:t>5158828,00</w:t>
            </w:r>
          </w:p>
        </w:tc>
      </w:tr>
      <w:tr w:rsidR="000F19E9">
        <w:tc>
          <w:tcPr>
            <w:tcW w:w="4252" w:type="dxa"/>
          </w:tcPr>
          <w:p w:rsidR="000F19E9" w:rsidRDefault="000F19E9">
            <w:pPr>
              <w:pStyle w:val="ConsPlusNormal"/>
            </w:pPr>
            <w:r>
              <w:t xml:space="preserve">Субвенции муниципальным районам на осуществление государственных полномочий по расчету и предоставлению </w:t>
            </w:r>
            <w:r>
              <w:lastRenderedPageBreak/>
              <w:t>дотаций на выравнивание бюджетной обеспеченности поселений</w:t>
            </w:r>
          </w:p>
        </w:tc>
        <w:tc>
          <w:tcPr>
            <w:tcW w:w="1928" w:type="dxa"/>
          </w:tcPr>
          <w:p w:rsidR="000F19E9" w:rsidRDefault="000F19E9">
            <w:pPr>
              <w:pStyle w:val="ConsPlusNormal"/>
              <w:jc w:val="center"/>
            </w:pPr>
            <w:r>
              <w:lastRenderedPageBreak/>
              <w:t>26 1 01 60030</w:t>
            </w:r>
          </w:p>
        </w:tc>
        <w:tc>
          <w:tcPr>
            <w:tcW w:w="1587" w:type="dxa"/>
          </w:tcPr>
          <w:p w:rsidR="000F19E9" w:rsidRDefault="000F19E9">
            <w:pPr>
              <w:pStyle w:val="ConsPlusNormal"/>
              <w:jc w:val="center"/>
            </w:pPr>
            <w:r>
              <w:t>1843581,00</w:t>
            </w:r>
          </w:p>
        </w:tc>
        <w:tc>
          <w:tcPr>
            <w:tcW w:w="1644" w:type="dxa"/>
          </w:tcPr>
          <w:p w:rsidR="000F19E9" w:rsidRDefault="000F19E9">
            <w:pPr>
              <w:pStyle w:val="ConsPlusNormal"/>
              <w:jc w:val="center"/>
            </w:pPr>
            <w:r>
              <w:t>1797437,00</w:t>
            </w:r>
          </w:p>
        </w:tc>
      </w:tr>
      <w:tr w:rsidR="000F19E9">
        <w:tc>
          <w:tcPr>
            <w:tcW w:w="4252" w:type="dxa"/>
          </w:tcPr>
          <w:p w:rsidR="000F19E9" w:rsidRDefault="000F19E9">
            <w:pPr>
              <w:pStyle w:val="ConsPlusNormal"/>
            </w:pPr>
            <w:r>
              <w:lastRenderedPageBreak/>
              <w:t>Предоставление муниципальным районам (городским округам) Республики Дагестан грантов на поощрение достижения наилучших значений показателей деятельности органов местного самоуправления</w:t>
            </w:r>
          </w:p>
        </w:tc>
        <w:tc>
          <w:tcPr>
            <w:tcW w:w="1928" w:type="dxa"/>
          </w:tcPr>
          <w:p w:rsidR="000F19E9" w:rsidRDefault="000F19E9">
            <w:pPr>
              <w:pStyle w:val="ConsPlusNormal"/>
              <w:jc w:val="center"/>
            </w:pPr>
            <w:r>
              <w:t>26 1 01 60050</w:t>
            </w:r>
          </w:p>
        </w:tc>
        <w:tc>
          <w:tcPr>
            <w:tcW w:w="1587" w:type="dxa"/>
          </w:tcPr>
          <w:p w:rsidR="000F19E9" w:rsidRDefault="000F19E9">
            <w:pPr>
              <w:pStyle w:val="ConsPlusNormal"/>
              <w:jc w:val="center"/>
            </w:pPr>
            <w:r>
              <w:t>25000,00</w:t>
            </w:r>
          </w:p>
        </w:tc>
        <w:tc>
          <w:tcPr>
            <w:tcW w:w="1644" w:type="dxa"/>
          </w:tcPr>
          <w:p w:rsidR="000F19E9" w:rsidRDefault="000F19E9">
            <w:pPr>
              <w:pStyle w:val="ConsPlusNormal"/>
              <w:jc w:val="center"/>
            </w:pPr>
            <w:r>
              <w:t>25000,00</w:t>
            </w:r>
          </w:p>
        </w:tc>
      </w:tr>
      <w:tr w:rsidR="000F19E9">
        <w:tc>
          <w:tcPr>
            <w:tcW w:w="4252" w:type="dxa"/>
          </w:tcPr>
          <w:p w:rsidR="000F19E9" w:rsidRDefault="000F19E9">
            <w:pPr>
              <w:pStyle w:val="ConsPlusNormal"/>
            </w:pPr>
            <w:r>
              <w:t>Дотации на содержание прочего персонала общеобразовательных учреждений</w:t>
            </w:r>
          </w:p>
        </w:tc>
        <w:tc>
          <w:tcPr>
            <w:tcW w:w="1928" w:type="dxa"/>
          </w:tcPr>
          <w:p w:rsidR="000F19E9" w:rsidRDefault="000F19E9">
            <w:pPr>
              <w:pStyle w:val="ConsPlusNormal"/>
              <w:jc w:val="center"/>
            </w:pPr>
            <w:r>
              <w:t>26 1 01 60064</w:t>
            </w:r>
          </w:p>
        </w:tc>
        <w:tc>
          <w:tcPr>
            <w:tcW w:w="1587" w:type="dxa"/>
          </w:tcPr>
          <w:p w:rsidR="000F19E9" w:rsidRDefault="000F19E9">
            <w:pPr>
              <w:pStyle w:val="ConsPlusNormal"/>
              <w:jc w:val="center"/>
            </w:pPr>
            <w:r>
              <w:t>854912,50</w:t>
            </w:r>
          </w:p>
        </w:tc>
        <w:tc>
          <w:tcPr>
            <w:tcW w:w="1644" w:type="dxa"/>
          </w:tcPr>
          <w:p w:rsidR="000F19E9" w:rsidRDefault="000F19E9">
            <w:pPr>
              <w:pStyle w:val="ConsPlusNormal"/>
              <w:jc w:val="center"/>
            </w:pPr>
            <w:r>
              <w:t>854912,50</w:t>
            </w:r>
          </w:p>
        </w:tc>
      </w:tr>
      <w:tr w:rsidR="000F19E9">
        <w:tc>
          <w:tcPr>
            <w:tcW w:w="4252" w:type="dxa"/>
          </w:tcPr>
          <w:p w:rsidR="000F19E9" w:rsidRDefault="000F19E9">
            <w:pPr>
              <w:pStyle w:val="ConsPlusNormal"/>
            </w:pPr>
            <w:r>
              <w:t>Основное мероприятие "Обслуживание государственного внутреннего долга"</w:t>
            </w:r>
          </w:p>
        </w:tc>
        <w:tc>
          <w:tcPr>
            <w:tcW w:w="1928" w:type="dxa"/>
          </w:tcPr>
          <w:p w:rsidR="000F19E9" w:rsidRDefault="000F19E9">
            <w:pPr>
              <w:pStyle w:val="ConsPlusNormal"/>
              <w:jc w:val="center"/>
            </w:pPr>
            <w:r>
              <w:t>26 1 02</w:t>
            </w:r>
          </w:p>
        </w:tc>
        <w:tc>
          <w:tcPr>
            <w:tcW w:w="1587" w:type="dxa"/>
          </w:tcPr>
          <w:p w:rsidR="000F19E9" w:rsidRDefault="000F19E9">
            <w:pPr>
              <w:pStyle w:val="ConsPlusNormal"/>
              <w:jc w:val="center"/>
            </w:pPr>
            <w:r>
              <w:t>8302,36</w:t>
            </w:r>
          </w:p>
        </w:tc>
        <w:tc>
          <w:tcPr>
            <w:tcW w:w="1644" w:type="dxa"/>
          </w:tcPr>
          <w:p w:rsidR="000F19E9" w:rsidRDefault="000F19E9">
            <w:pPr>
              <w:pStyle w:val="ConsPlusNormal"/>
              <w:jc w:val="center"/>
            </w:pPr>
            <w:r>
              <w:t>7454,62</w:t>
            </w:r>
          </w:p>
        </w:tc>
      </w:tr>
      <w:tr w:rsidR="000F19E9">
        <w:tc>
          <w:tcPr>
            <w:tcW w:w="4252" w:type="dxa"/>
          </w:tcPr>
          <w:p w:rsidR="000F19E9" w:rsidRDefault="000F19E9">
            <w:pPr>
              <w:pStyle w:val="ConsPlusNormal"/>
            </w:pPr>
            <w:r>
              <w:t>Процентные платежи по государственному долгу</w:t>
            </w:r>
          </w:p>
        </w:tc>
        <w:tc>
          <w:tcPr>
            <w:tcW w:w="1928" w:type="dxa"/>
          </w:tcPr>
          <w:p w:rsidR="000F19E9" w:rsidRDefault="000F19E9">
            <w:pPr>
              <w:pStyle w:val="ConsPlusNormal"/>
              <w:jc w:val="center"/>
            </w:pPr>
            <w:r>
              <w:t>26 1 02 27880</w:t>
            </w:r>
          </w:p>
        </w:tc>
        <w:tc>
          <w:tcPr>
            <w:tcW w:w="1587" w:type="dxa"/>
          </w:tcPr>
          <w:p w:rsidR="000F19E9" w:rsidRDefault="000F19E9">
            <w:pPr>
              <w:pStyle w:val="ConsPlusNormal"/>
              <w:jc w:val="center"/>
            </w:pPr>
            <w:r>
              <w:t>8302,36</w:t>
            </w:r>
          </w:p>
        </w:tc>
        <w:tc>
          <w:tcPr>
            <w:tcW w:w="1644" w:type="dxa"/>
          </w:tcPr>
          <w:p w:rsidR="000F19E9" w:rsidRDefault="000F19E9">
            <w:pPr>
              <w:pStyle w:val="ConsPlusNormal"/>
              <w:jc w:val="center"/>
            </w:pPr>
            <w:r>
              <w:t>7454,62</w:t>
            </w:r>
          </w:p>
        </w:tc>
      </w:tr>
      <w:tr w:rsidR="000F19E9">
        <w:tc>
          <w:tcPr>
            <w:tcW w:w="4252" w:type="dxa"/>
          </w:tcPr>
          <w:p w:rsidR="000F19E9" w:rsidRDefault="000F19E9">
            <w:pPr>
              <w:pStyle w:val="ConsPlusNormal"/>
            </w:pPr>
            <w:r>
              <w:t>Государственная программа Республики Дагестан "Доступная среда"</w:t>
            </w:r>
          </w:p>
        </w:tc>
        <w:tc>
          <w:tcPr>
            <w:tcW w:w="1928" w:type="dxa"/>
          </w:tcPr>
          <w:p w:rsidR="000F19E9" w:rsidRDefault="000F19E9">
            <w:pPr>
              <w:pStyle w:val="ConsPlusNormal"/>
              <w:jc w:val="center"/>
            </w:pPr>
            <w:r>
              <w:t>30</w:t>
            </w:r>
          </w:p>
        </w:tc>
        <w:tc>
          <w:tcPr>
            <w:tcW w:w="1587" w:type="dxa"/>
          </w:tcPr>
          <w:p w:rsidR="000F19E9" w:rsidRDefault="000F19E9">
            <w:pPr>
              <w:pStyle w:val="ConsPlusNormal"/>
              <w:jc w:val="center"/>
            </w:pPr>
            <w:r>
              <w:t>82602,10</w:t>
            </w:r>
          </w:p>
        </w:tc>
        <w:tc>
          <w:tcPr>
            <w:tcW w:w="1644" w:type="dxa"/>
          </w:tcPr>
          <w:p w:rsidR="000F19E9" w:rsidRDefault="000F19E9">
            <w:pPr>
              <w:pStyle w:val="ConsPlusNormal"/>
              <w:jc w:val="center"/>
            </w:pPr>
            <w:r>
              <w:t>0,00</w:t>
            </w:r>
          </w:p>
        </w:tc>
      </w:tr>
      <w:tr w:rsidR="000F19E9">
        <w:tc>
          <w:tcPr>
            <w:tcW w:w="4252" w:type="dxa"/>
          </w:tcPr>
          <w:p w:rsidR="000F19E9" w:rsidRDefault="000F19E9">
            <w:pPr>
              <w:pStyle w:val="ConsPlusNormal"/>
            </w:pPr>
            <w:r>
              <w:t>Обеспечение доступности приоритетных объектов и услуг в приоритетных сферах жизнедеятельности инвалидов и других маломобильных групп населения</w:t>
            </w:r>
          </w:p>
        </w:tc>
        <w:tc>
          <w:tcPr>
            <w:tcW w:w="1928" w:type="dxa"/>
          </w:tcPr>
          <w:p w:rsidR="000F19E9" w:rsidRDefault="000F19E9">
            <w:pPr>
              <w:pStyle w:val="ConsPlusNormal"/>
              <w:jc w:val="center"/>
            </w:pPr>
            <w:r>
              <w:t>30 0 00 80270</w:t>
            </w:r>
          </w:p>
        </w:tc>
        <w:tc>
          <w:tcPr>
            <w:tcW w:w="1587" w:type="dxa"/>
          </w:tcPr>
          <w:p w:rsidR="000F19E9" w:rsidRDefault="000F19E9">
            <w:pPr>
              <w:pStyle w:val="ConsPlusNormal"/>
              <w:jc w:val="center"/>
            </w:pPr>
            <w:r>
              <w:t>82602,10</w:t>
            </w:r>
          </w:p>
        </w:tc>
        <w:tc>
          <w:tcPr>
            <w:tcW w:w="1644" w:type="dxa"/>
          </w:tcPr>
          <w:p w:rsidR="000F19E9" w:rsidRDefault="000F19E9">
            <w:pPr>
              <w:pStyle w:val="ConsPlusNormal"/>
              <w:jc w:val="center"/>
            </w:pPr>
            <w:r>
              <w:t>0,00</w:t>
            </w:r>
          </w:p>
        </w:tc>
      </w:tr>
      <w:tr w:rsidR="000F19E9">
        <w:tc>
          <w:tcPr>
            <w:tcW w:w="4252" w:type="dxa"/>
          </w:tcPr>
          <w:p w:rsidR="000F19E9" w:rsidRDefault="000F19E9">
            <w:pPr>
              <w:pStyle w:val="ConsPlusNormal"/>
            </w:pPr>
            <w:r>
              <w:t>Государственная программа Республики Дагестан "Реализация государственной национальной политики в Республике Дагестан"</w:t>
            </w:r>
          </w:p>
        </w:tc>
        <w:tc>
          <w:tcPr>
            <w:tcW w:w="1928" w:type="dxa"/>
          </w:tcPr>
          <w:p w:rsidR="000F19E9" w:rsidRDefault="000F19E9">
            <w:pPr>
              <w:pStyle w:val="ConsPlusNormal"/>
              <w:jc w:val="center"/>
            </w:pPr>
            <w:r>
              <w:t>32</w:t>
            </w:r>
          </w:p>
        </w:tc>
        <w:tc>
          <w:tcPr>
            <w:tcW w:w="1587" w:type="dxa"/>
          </w:tcPr>
          <w:p w:rsidR="000F19E9" w:rsidRDefault="000F19E9">
            <w:pPr>
              <w:pStyle w:val="ConsPlusNormal"/>
              <w:jc w:val="center"/>
            </w:pPr>
            <w:r>
              <w:t>16461,58</w:t>
            </w:r>
          </w:p>
        </w:tc>
        <w:tc>
          <w:tcPr>
            <w:tcW w:w="1644" w:type="dxa"/>
          </w:tcPr>
          <w:p w:rsidR="000F19E9" w:rsidRDefault="000F19E9">
            <w:pPr>
              <w:pStyle w:val="ConsPlusNormal"/>
              <w:jc w:val="center"/>
            </w:pPr>
            <w:r>
              <w:t>16461,58</w:t>
            </w:r>
          </w:p>
        </w:tc>
      </w:tr>
      <w:tr w:rsidR="000F19E9">
        <w:tc>
          <w:tcPr>
            <w:tcW w:w="4252" w:type="dxa"/>
          </w:tcPr>
          <w:p w:rsidR="000F19E9" w:rsidRDefault="000F19E9">
            <w:pPr>
              <w:pStyle w:val="ConsPlusNormal"/>
            </w:pPr>
            <w:r>
              <w:t>Подпрограмма "Формирование общероссийской гражданской идентичности и развитие национальных отношений в Республике Дагестан"</w:t>
            </w:r>
          </w:p>
        </w:tc>
        <w:tc>
          <w:tcPr>
            <w:tcW w:w="1928" w:type="dxa"/>
          </w:tcPr>
          <w:p w:rsidR="000F19E9" w:rsidRDefault="000F19E9">
            <w:pPr>
              <w:pStyle w:val="ConsPlusNormal"/>
              <w:jc w:val="center"/>
            </w:pPr>
            <w:r>
              <w:t>32 1</w:t>
            </w:r>
          </w:p>
        </w:tc>
        <w:tc>
          <w:tcPr>
            <w:tcW w:w="1587" w:type="dxa"/>
          </w:tcPr>
          <w:p w:rsidR="000F19E9" w:rsidRDefault="000F19E9">
            <w:pPr>
              <w:pStyle w:val="ConsPlusNormal"/>
              <w:jc w:val="center"/>
            </w:pPr>
            <w:r>
              <w:t>7311,73</w:t>
            </w:r>
          </w:p>
        </w:tc>
        <w:tc>
          <w:tcPr>
            <w:tcW w:w="1644" w:type="dxa"/>
          </w:tcPr>
          <w:p w:rsidR="000F19E9" w:rsidRDefault="000F19E9">
            <w:pPr>
              <w:pStyle w:val="ConsPlusNormal"/>
              <w:jc w:val="center"/>
            </w:pPr>
            <w:r>
              <w:t>7311,73</w:t>
            </w:r>
          </w:p>
        </w:tc>
      </w:tr>
      <w:tr w:rsidR="000F19E9">
        <w:tc>
          <w:tcPr>
            <w:tcW w:w="4252" w:type="dxa"/>
          </w:tcPr>
          <w:p w:rsidR="000F19E9" w:rsidRDefault="000F19E9">
            <w:pPr>
              <w:pStyle w:val="ConsPlusNormal"/>
            </w:pPr>
            <w:r>
              <w:t xml:space="preserve">Субсидия Дагестанской региональной общественной </w:t>
            </w:r>
            <w:r>
              <w:lastRenderedPageBreak/>
              <w:t>организации "Союз женщин Дагестана"</w:t>
            </w:r>
          </w:p>
        </w:tc>
        <w:tc>
          <w:tcPr>
            <w:tcW w:w="1928" w:type="dxa"/>
          </w:tcPr>
          <w:p w:rsidR="000F19E9" w:rsidRDefault="000F19E9">
            <w:pPr>
              <w:pStyle w:val="ConsPlusNormal"/>
              <w:jc w:val="center"/>
            </w:pPr>
            <w:r>
              <w:lastRenderedPageBreak/>
              <w:t>32 1 00 62331</w:t>
            </w:r>
          </w:p>
        </w:tc>
        <w:tc>
          <w:tcPr>
            <w:tcW w:w="1587" w:type="dxa"/>
          </w:tcPr>
          <w:p w:rsidR="000F19E9" w:rsidRDefault="000F19E9">
            <w:pPr>
              <w:pStyle w:val="ConsPlusNormal"/>
              <w:jc w:val="center"/>
            </w:pPr>
            <w:r>
              <w:t>2500,00</w:t>
            </w:r>
          </w:p>
        </w:tc>
        <w:tc>
          <w:tcPr>
            <w:tcW w:w="1644" w:type="dxa"/>
          </w:tcPr>
          <w:p w:rsidR="000F19E9" w:rsidRDefault="000F19E9">
            <w:pPr>
              <w:pStyle w:val="ConsPlusNormal"/>
              <w:jc w:val="center"/>
            </w:pPr>
            <w:r>
              <w:t>2500,00</w:t>
            </w:r>
          </w:p>
        </w:tc>
      </w:tr>
      <w:tr w:rsidR="000F19E9">
        <w:tc>
          <w:tcPr>
            <w:tcW w:w="4252" w:type="dxa"/>
          </w:tcPr>
          <w:p w:rsidR="000F19E9" w:rsidRDefault="000F19E9">
            <w:pPr>
              <w:pStyle w:val="ConsPlusNormal"/>
            </w:pPr>
            <w:r>
              <w:lastRenderedPageBreak/>
              <w:t>Реализация мероприятий по укреплению единства российской нации и этнокультурному развитию народов России</w:t>
            </w:r>
          </w:p>
        </w:tc>
        <w:tc>
          <w:tcPr>
            <w:tcW w:w="1928" w:type="dxa"/>
          </w:tcPr>
          <w:p w:rsidR="000F19E9" w:rsidRDefault="000F19E9">
            <w:pPr>
              <w:pStyle w:val="ConsPlusNormal"/>
              <w:jc w:val="center"/>
            </w:pPr>
            <w:r>
              <w:t>32 1 00 R5160</w:t>
            </w:r>
          </w:p>
        </w:tc>
        <w:tc>
          <w:tcPr>
            <w:tcW w:w="1587" w:type="dxa"/>
          </w:tcPr>
          <w:p w:rsidR="000F19E9" w:rsidRDefault="000F19E9">
            <w:pPr>
              <w:pStyle w:val="ConsPlusNormal"/>
              <w:jc w:val="center"/>
            </w:pPr>
            <w:r>
              <w:t>4811,73</w:t>
            </w:r>
          </w:p>
        </w:tc>
        <w:tc>
          <w:tcPr>
            <w:tcW w:w="1644" w:type="dxa"/>
          </w:tcPr>
          <w:p w:rsidR="000F19E9" w:rsidRDefault="000F19E9">
            <w:pPr>
              <w:pStyle w:val="ConsPlusNormal"/>
              <w:jc w:val="center"/>
            </w:pPr>
            <w:r>
              <w:t>4811,73</w:t>
            </w:r>
          </w:p>
        </w:tc>
      </w:tr>
      <w:tr w:rsidR="000F19E9">
        <w:tc>
          <w:tcPr>
            <w:tcW w:w="4252" w:type="dxa"/>
          </w:tcPr>
          <w:p w:rsidR="000F19E9" w:rsidRDefault="000F19E9">
            <w:pPr>
              <w:pStyle w:val="ConsPlusNormal"/>
            </w:pPr>
            <w:r>
              <w:t>Подпрограмма "Развитие институтов гражданского общества в Республике Дагестан"</w:t>
            </w:r>
          </w:p>
        </w:tc>
        <w:tc>
          <w:tcPr>
            <w:tcW w:w="1928" w:type="dxa"/>
          </w:tcPr>
          <w:p w:rsidR="000F19E9" w:rsidRDefault="000F19E9">
            <w:pPr>
              <w:pStyle w:val="ConsPlusNormal"/>
              <w:jc w:val="center"/>
            </w:pPr>
            <w:r>
              <w:t>32 2</w:t>
            </w:r>
          </w:p>
        </w:tc>
        <w:tc>
          <w:tcPr>
            <w:tcW w:w="1587" w:type="dxa"/>
          </w:tcPr>
          <w:p w:rsidR="000F19E9" w:rsidRDefault="000F19E9">
            <w:pPr>
              <w:pStyle w:val="ConsPlusNormal"/>
              <w:jc w:val="center"/>
            </w:pPr>
            <w:r>
              <w:t>6087,85</w:t>
            </w:r>
          </w:p>
        </w:tc>
        <w:tc>
          <w:tcPr>
            <w:tcW w:w="1644" w:type="dxa"/>
          </w:tcPr>
          <w:p w:rsidR="000F19E9" w:rsidRDefault="000F19E9">
            <w:pPr>
              <w:pStyle w:val="ConsPlusNormal"/>
              <w:jc w:val="center"/>
            </w:pPr>
            <w:r>
              <w:t>6087,85</w:t>
            </w:r>
          </w:p>
        </w:tc>
      </w:tr>
      <w:tr w:rsidR="000F19E9">
        <w:tc>
          <w:tcPr>
            <w:tcW w:w="4252" w:type="dxa"/>
          </w:tcPr>
          <w:p w:rsidR="000F19E9" w:rsidRDefault="000F19E9">
            <w:pPr>
              <w:pStyle w:val="ConsPlusNormal"/>
            </w:pPr>
            <w:r>
              <w:t>Реализация мероприятий по укреплению единства российской нации и этнокультурному развитию народов России</w:t>
            </w:r>
          </w:p>
        </w:tc>
        <w:tc>
          <w:tcPr>
            <w:tcW w:w="1928" w:type="dxa"/>
          </w:tcPr>
          <w:p w:rsidR="000F19E9" w:rsidRDefault="000F19E9">
            <w:pPr>
              <w:pStyle w:val="ConsPlusNormal"/>
              <w:jc w:val="center"/>
            </w:pPr>
            <w:r>
              <w:t>32 2 00 R5160</w:t>
            </w:r>
          </w:p>
        </w:tc>
        <w:tc>
          <w:tcPr>
            <w:tcW w:w="1587" w:type="dxa"/>
          </w:tcPr>
          <w:p w:rsidR="000F19E9" w:rsidRDefault="000F19E9">
            <w:pPr>
              <w:pStyle w:val="ConsPlusNormal"/>
              <w:jc w:val="center"/>
            </w:pPr>
            <w:r>
              <w:t>6087,85</w:t>
            </w:r>
          </w:p>
        </w:tc>
        <w:tc>
          <w:tcPr>
            <w:tcW w:w="1644" w:type="dxa"/>
          </w:tcPr>
          <w:p w:rsidR="000F19E9" w:rsidRDefault="000F19E9">
            <w:pPr>
              <w:pStyle w:val="ConsPlusNormal"/>
              <w:jc w:val="center"/>
            </w:pPr>
            <w:r>
              <w:t>6087,85</w:t>
            </w:r>
          </w:p>
        </w:tc>
      </w:tr>
      <w:tr w:rsidR="000F19E9">
        <w:tc>
          <w:tcPr>
            <w:tcW w:w="4252" w:type="dxa"/>
          </w:tcPr>
          <w:p w:rsidR="000F19E9" w:rsidRDefault="000F19E9">
            <w:pPr>
              <w:pStyle w:val="ConsPlusNormal"/>
            </w:pPr>
            <w:r>
              <w:t>Подпрограмма "Государственная поддержка казачьих обществ в Республике Дагестан"</w:t>
            </w:r>
          </w:p>
        </w:tc>
        <w:tc>
          <w:tcPr>
            <w:tcW w:w="1928" w:type="dxa"/>
          </w:tcPr>
          <w:p w:rsidR="000F19E9" w:rsidRDefault="000F19E9">
            <w:pPr>
              <w:pStyle w:val="ConsPlusNormal"/>
              <w:jc w:val="center"/>
            </w:pPr>
            <w:r>
              <w:t>32 3</w:t>
            </w:r>
          </w:p>
        </w:tc>
        <w:tc>
          <w:tcPr>
            <w:tcW w:w="1587" w:type="dxa"/>
          </w:tcPr>
          <w:p w:rsidR="000F19E9" w:rsidRDefault="000F19E9">
            <w:pPr>
              <w:pStyle w:val="ConsPlusNormal"/>
              <w:jc w:val="center"/>
            </w:pPr>
            <w:r>
              <w:t>1067,00</w:t>
            </w:r>
          </w:p>
        </w:tc>
        <w:tc>
          <w:tcPr>
            <w:tcW w:w="1644" w:type="dxa"/>
          </w:tcPr>
          <w:p w:rsidR="000F19E9" w:rsidRDefault="000F19E9">
            <w:pPr>
              <w:pStyle w:val="ConsPlusNormal"/>
              <w:jc w:val="center"/>
            </w:pPr>
            <w:r>
              <w:t>1067,00</w:t>
            </w:r>
          </w:p>
        </w:tc>
      </w:tr>
      <w:tr w:rsidR="000F19E9">
        <w:tc>
          <w:tcPr>
            <w:tcW w:w="4252" w:type="dxa"/>
          </w:tcPr>
          <w:p w:rsidR="000F19E9" w:rsidRDefault="000F19E9">
            <w:pPr>
              <w:pStyle w:val="ConsPlusNormal"/>
            </w:pPr>
            <w:r>
              <w:t>Реализация мероприятий по укреплению единства российской нации и этнокультурному развитию народов России</w:t>
            </w:r>
          </w:p>
        </w:tc>
        <w:tc>
          <w:tcPr>
            <w:tcW w:w="1928" w:type="dxa"/>
          </w:tcPr>
          <w:p w:rsidR="000F19E9" w:rsidRDefault="000F19E9">
            <w:pPr>
              <w:pStyle w:val="ConsPlusNormal"/>
              <w:jc w:val="center"/>
            </w:pPr>
            <w:r>
              <w:t>32 3 00 R5160</w:t>
            </w:r>
          </w:p>
        </w:tc>
        <w:tc>
          <w:tcPr>
            <w:tcW w:w="1587" w:type="dxa"/>
          </w:tcPr>
          <w:p w:rsidR="000F19E9" w:rsidRDefault="000F19E9">
            <w:pPr>
              <w:pStyle w:val="ConsPlusNormal"/>
              <w:jc w:val="center"/>
            </w:pPr>
            <w:r>
              <w:t>1067,00</w:t>
            </w:r>
          </w:p>
        </w:tc>
        <w:tc>
          <w:tcPr>
            <w:tcW w:w="1644" w:type="dxa"/>
          </w:tcPr>
          <w:p w:rsidR="000F19E9" w:rsidRDefault="000F19E9">
            <w:pPr>
              <w:pStyle w:val="ConsPlusNormal"/>
              <w:jc w:val="center"/>
            </w:pPr>
            <w:r>
              <w:t>1067,00</w:t>
            </w:r>
          </w:p>
        </w:tc>
      </w:tr>
      <w:tr w:rsidR="000F19E9">
        <w:tc>
          <w:tcPr>
            <w:tcW w:w="4252" w:type="dxa"/>
          </w:tcPr>
          <w:p w:rsidR="000F19E9" w:rsidRDefault="000F19E9">
            <w:pPr>
              <w:pStyle w:val="ConsPlusNormal"/>
            </w:pPr>
            <w:r>
              <w:t>Подпрограмма "Социальная и культурная адаптация и интеграция иностранных граждан в Республике Дагестан"</w:t>
            </w:r>
          </w:p>
        </w:tc>
        <w:tc>
          <w:tcPr>
            <w:tcW w:w="1928" w:type="dxa"/>
          </w:tcPr>
          <w:p w:rsidR="000F19E9" w:rsidRDefault="000F19E9">
            <w:pPr>
              <w:pStyle w:val="ConsPlusNormal"/>
              <w:jc w:val="center"/>
            </w:pPr>
            <w:r>
              <w:t>32 4</w:t>
            </w:r>
          </w:p>
        </w:tc>
        <w:tc>
          <w:tcPr>
            <w:tcW w:w="1587" w:type="dxa"/>
          </w:tcPr>
          <w:p w:rsidR="000F19E9" w:rsidRDefault="000F19E9">
            <w:pPr>
              <w:pStyle w:val="ConsPlusNormal"/>
              <w:jc w:val="center"/>
            </w:pPr>
            <w:r>
              <w:t>1995,00</w:t>
            </w:r>
          </w:p>
        </w:tc>
        <w:tc>
          <w:tcPr>
            <w:tcW w:w="1644" w:type="dxa"/>
          </w:tcPr>
          <w:p w:rsidR="000F19E9" w:rsidRDefault="000F19E9">
            <w:pPr>
              <w:pStyle w:val="ConsPlusNormal"/>
              <w:jc w:val="center"/>
            </w:pPr>
            <w:r>
              <w:t>1995,00</w:t>
            </w:r>
          </w:p>
        </w:tc>
      </w:tr>
      <w:tr w:rsidR="000F19E9">
        <w:tc>
          <w:tcPr>
            <w:tcW w:w="4252" w:type="dxa"/>
          </w:tcPr>
          <w:p w:rsidR="000F19E9" w:rsidRDefault="000F19E9">
            <w:pPr>
              <w:pStyle w:val="ConsPlusNormal"/>
            </w:pPr>
            <w:r>
              <w:t>Реализация мероприятий по укреплению единства российской нации и этнокультурному развитию народов России</w:t>
            </w:r>
          </w:p>
        </w:tc>
        <w:tc>
          <w:tcPr>
            <w:tcW w:w="1928" w:type="dxa"/>
          </w:tcPr>
          <w:p w:rsidR="000F19E9" w:rsidRDefault="000F19E9">
            <w:pPr>
              <w:pStyle w:val="ConsPlusNormal"/>
              <w:jc w:val="center"/>
            </w:pPr>
            <w:r>
              <w:t>32 4 00 R5160</w:t>
            </w:r>
          </w:p>
        </w:tc>
        <w:tc>
          <w:tcPr>
            <w:tcW w:w="1587" w:type="dxa"/>
          </w:tcPr>
          <w:p w:rsidR="000F19E9" w:rsidRDefault="000F19E9">
            <w:pPr>
              <w:pStyle w:val="ConsPlusNormal"/>
              <w:jc w:val="center"/>
            </w:pPr>
            <w:r>
              <w:t>1995,00</w:t>
            </w:r>
          </w:p>
        </w:tc>
        <w:tc>
          <w:tcPr>
            <w:tcW w:w="1644" w:type="dxa"/>
          </w:tcPr>
          <w:p w:rsidR="000F19E9" w:rsidRDefault="000F19E9">
            <w:pPr>
              <w:pStyle w:val="ConsPlusNormal"/>
              <w:jc w:val="center"/>
            </w:pPr>
            <w:r>
              <w:t>1995,00</w:t>
            </w:r>
          </w:p>
        </w:tc>
      </w:tr>
      <w:tr w:rsidR="000F19E9">
        <w:tc>
          <w:tcPr>
            <w:tcW w:w="4252" w:type="dxa"/>
          </w:tcPr>
          <w:p w:rsidR="000F19E9" w:rsidRDefault="000F19E9">
            <w:pPr>
              <w:pStyle w:val="ConsPlusNormal"/>
            </w:pPr>
            <w:r>
              <w:t>Государственная программа "Реализация молодежной политики в Республике Дагестан"</w:t>
            </w:r>
          </w:p>
        </w:tc>
        <w:tc>
          <w:tcPr>
            <w:tcW w:w="1928" w:type="dxa"/>
          </w:tcPr>
          <w:p w:rsidR="000F19E9" w:rsidRDefault="000F19E9">
            <w:pPr>
              <w:pStyle w:val="ConsPlusNormal"/>
              <w:jc w:val="center"/>
            </w:pPr>
            <w:r>
              <w:t>33</w:t>
            </w:r>
          </w:p>
        </w:tc>
        <w:tc>
          <w:tcPr>
            <w:tcW w:w="1587" w:type="dxa"/>
          </w:tcPr>
          <w:p w:rsidR="000F19E9" w:rsidRDefault="000F19E9">
            <w:pPr>
              <w:pStyle w:val="ConsPlusNormal"/>
              <w:jc w:val="center"/>
            </w:pPr>
            <w:r>
              <w:t>60833,50</w:t>
            </w:r>
          </w:p>
        </w:tc>
        <w:tc>
          <w:tcPr>
            <w:tcW w:w="1644" w:type="dxa"/>
          </w:tcPr>
          <w:p w:rsidR="000F19E9" w:rsidRDefault="000F19E9">
            <w:pPr>
              <w:pStyle w:val="ConsPlusNormal"/>
              <w:jc w:val="center"/>
            </w:pPr>
            <w:r>
              <w:t>61323,70</w:t>
            </w:r>
          </w:p>
        </w:tc>
      </w:tr>
      <w:tr w:rsidR="000F19E9">
        <w:tc>
          <w:tcPr>
            <w:tcW w:w="4252" w:type="dxa"/>
          </w:tcPr>
          <w:p w:rsidR="000F19E9" w:rsidRDefault="000F19E9">
            <w:pPr>
              <w:pStyle w:val="ConsPlusNormal"/>
            </w:pPr>
            <w:r>
              <w:t>Основное мероприятие "Обеспечение деятельности аппарата"</w:t>
            </w:r>
          </w:p>
        </w:tc>
        <w:tc>
          <w:tcPr>
            <w:tcW w:w="1928" w:type="dxa"/>
          </w:tcPr>
          <w:p w:rsidR="000F19E9" w:rsidRDefault="000F19E9">
            <w:pPr>
              <w:pStyle w:val="ConsPlusNormal"/>
              <w:jc w:val="center"/>
            </w:pPr>
            <w:r>
              <w:t>33 0 15</w:t>
            </w:r>
          </w:p>
        </w:tc>
        <w:tc>
          <w:tcPr>
            <w:tcW w:w="1587" w:type="dxa"/>
          </w:tcPr>
          <w:p w:rsidR="000F19E9" w:rsidRDefault="000F19E9">
            <w:pPr>
              <w:pStyle w:val="ConsPlusNormal"/>
              <w:jc w:val="center"/>
            </w:pPr>
            <w:r>
              <w:t>19499,40</w:t>
            </w:r>
          </w:p>
        </w:tc>
        <w:tc>
          <w:tcPr>
            <w:tcW w:w="1644" w:type="dxa"/>
          </w:tcPr>
          <w:p w:rsidR="000F19E9" w:rsidRDefault="000F19E9">
            <w:pPr>
              <w:pStyle w:val="ConsPlusNormal"/>
              <w:jc w:val="center"/>
            </w:pPr>
            <w:r>
              <w:t>19989,60</w:t>
            </w:r>
          </w:p>
        </w:tc>
      </w:tr>
      <w:tr w:rsidR="000F19E9">
        <w:tc>
          <w:tcPr>
            <w:tcW w:w="4252" w:type="dxa"/>
          </w:tcPr>
          <w:p w:rsidR="000F19E9" w:rsidRDefault="000F19E9">
            <w:pPr>
              <w:pStyle w:val="ConsPlusNormal"/>
            </w:pPr>
            <w:r>
              <w:t>Финансовое обеспечение выполнения функций государственных органов</w:t>
            </w:r>
          </w:p>
        </w:tc>
        <w:tc>
          <w:tcPr>
            <w:tcW w:w="1928" w:type="dxa"/>
          </w:tcPr>
          <w:p w:rsidR="000F19E9" w:rsidRDefault="000F19E9">
            <w:pPr>
              <w:pStyle w:val="ConsPlusNormal"/>
              <w:jc w:val="center"/>
            </w:pPr>
            <w:r>
              <w:t>33 0 15 20000</w:t>
            </w:r>
          </w:p>
        </w:tc>
        <w:tc>
          <w:tcPr>
            <w:tcW w:w="1587" w:type="dxa"/>
          </w:tcPr>
          <w:p w:rsidR="000F19E9" w:rsidRDefault="000F19E9">
            <w:pPr>
              <w:pStyle w:val="ConsPlusNormal"/>
              <w:jc w:val="center"/>
            </w:pPr>
            <w:r>
              <w:t>19499,40</w:t>
            </w:r>
          </w:p>
        </w:tc>
        <w:tc>
          <w:tcPr>
            <w:tcW w:w="1644" w:type="dxa"/>
          </w:tcPr>
          <w:p w:rsidR="000F19E9" w:rsidRDefault="000F19E9">
            <w:pPr>
              <w:pStyle w:val="ConsPlusNormal"/>
              <w:jc w:val="center"/>
            </w:pPr>
            <w:r>
              <w:t>19989,60</w:t>
            </w:r>
          </w:p>
        </w:tc>
      </w:tr>
      <w:tr w:rsidR="000F19E9">
        <w:tc>
          <w:tcPr>
            <w:tcW w:w="4252" w:type="dxa"/>
          </w:tcPr>
          <w:p w:rsidR="000F19E9" w:rsidRDefault="000F19E9">
            <w:pPr>
              <w:pStyle w:val="ConsPlusNormal"/>
            </w:pPr>
            <w:r>
              <w:lastRenderedPageBreak/>
              <w:t>Поддержка молодежных инициатив</w:t>
            </w:r>
          </w:p>
        </w:tc>
        <w:tc>
          <w:tcPr>
            <w:tcW w:w="1928" w:type="dxa"/>
          </w:tcPr>
          <w:p w:rsidR="000F19E9" w:rsidRDefault="000F19E9">
            <w:pPr>
              <w:pStyle w:val="ConsPlusNormal"/>
              <w:jc w:val="center"/>
            </w:pPr>
            <w:r>
              <w:t>33 2</w:t>
            </w:r>
          </w:p>
        </w:tc>
        <w:tc>
          <w:tcPr>
            <w:tcW w:w="1587" w:type="dxa"/>
          </w:tcPr>
          <w:p w:rsidR="000F19E9" w:rsidRDefault="000F19E9">
            <w:pPr>
              <w:pStyle w:val="ConsPlusNormal"/>
              <w:jc w:val="center"/>
            </w:pPr>
            <w:r>
              <w:t>41334,10</w:t>
            </w:r>
          </w:p>
        </w:tc>
        <w:tc>
          <w:tcPr>
            <w:tcW w:w="1644" w:type="dxa"/>
          </w:tcPr>
          <w:p w:rsidR="000F19E9" w:rsidRDefault="000F19E9">
            <w:pPr>
              <w:pStyle w:val="ConsPlusNormal"/>
              <w:jc w:val="center"/>
            </w:pPr>
            <w:r>
              <w:t>41334,10</w:t>
            </w:r>
          </w:p>
        </w:tc>
      </w:tr>
      <w:tr w:rsidR="000F19E9">
        <w:tc>
          <w:tcPr>
            <w:tcW w:w="4252" w:type="dxa"/>
          </w:tcPr>
          <w:p w:rsidR="000F19E9" w:rsidRDefault="000F19E9">
            <w:pPr>
              <w:pStyle w:val="ConsPlusNormal"/>
            </w:pPr>
            <w:r>
              <w:t>Основное мероприятие "Реализация механизмов развития молодежной политики"</w:t>
            </w:r>
          </w:p>
        </w:tc>
        <w:tc>
          <w:tcPr>
            <w:tcW w:w="1928" w:type="dxa"/>
          </w:tcPr>
          <w:p w:rsidR="000F19E9" w:rsidRDefault="000F19E9">
            <w:pPr>
              <w:pStyle w:val="ConsPlusNormal"/>
              <w:jc w:val="center"/>
            </w:pPr>
            <w:r>
              <w:t>33 2 01</w:t>
            </w:r>
          </w:p>
        </w:tc>
        <w:tc>
          <w:tcPr>
            <w:tcW w:w="1587" w:type="dxa"/>
          </w:tcPr>
          <w:p w:rsidR="000F19E9" w:rsidRDefault="000F19E9">
            <w:pPr>
              <w:pStyle w:val="ConsPlusNormal"/>
              <w:jc w:val="center"/>
            </w:pPr>
            <w:r>
              <w:t>41334,10</w:t>
            </w:r>
          </w:p>
        </w:tc>
        <w:tc>
          <w:tcPr>
            <w:tcW w:w="1644" w:type="dxa"/>
          </w:tcPr>
          <w:p w:rsidR="000F19E9" w:rsidRDefault="000F19E9">
            <w:pPr>
              <w:pStyle w:val="ConsPlusNormal"/>
              <w:jc w:val="center"/>
            </w:pPr>
            <w:r>
              <w:t>41334,10</w:t>
            </w:r>
          </w:p>
        </w:tc>
      </w:tr>
      <w:tr w:rsidR="000F19E9">
        <w:tc>
          <w:tcPr>
            <w:tcW w:w="4252" w:type="dxa"/>
          </w:tcPr>
          <w:p w:rsidR="000F19E9" w:rsidRDefault="000F19E9">
            <w:pPr>
              <w:pStyle w:val="ConsPlusNormal"/>
            </w:pPr>
            <w:r>
              <w:t>Финансовое обеспечение выполнения функций государственных органов и учреждений</w:t>
            </w:r>
          </w:p>
        </w:tc>
        <w:tc>
          <w:tcPr>
            <w:tcW w:w="1928" w:type="dxa"/>
          </w:tcPr>
          <w:p w:rsidR="000F19E9" w:rsidRDefault="000F19E9">
            <w:pPr>
              <w:pStyle w:val="ConsPlusNormal"/>
              <w:jc w:val="center"/>
            </w:pPr>
            <w:r>
              <w:t>33 2 01 00590</w:t>
            </w:r>
          </w:p>
        </w:tc>
        <w:tc>
          <w:tcPr>
            <w:tcW w:w="1587" w:type="dxa"/>
          </w:tcPr>
          <w:p w:rsidR="000F19E9" w:rsidRDefault="000F19E9">
            <w:pPr>
              <w:pStyle w:val="ConsPlusNormal"/>
              <w:jc w:val="center"/>
            </w:pPr>
            <w:r>
              <w:t>8193,40</w:t>
            </w:r>
          </w:p>
        </w:tc>
        <w:tc>
          <w:tcPr>
            <w:tcW w:w="1644" w:type="dxa"/>
          </w:tcPr>
          <w:p w:rsidR="000F19E9" w:rsidRDefault="000F19E9">
            <w:pPr>
              <w:pStyle w:val="ConsPlusNormal"/>
              <w:jc w:val="center"/>
            </w:pPr>
            <w:r>
              <w:t>8193,40</w:t>
            </w:r>
          </w:p>
        </w:tc>
      </w:tr>
      <w:tr w:rsidR="000F19E9">
        <w:tc>
          <w:tcPr>
            <w:tcW w:w="4252" w:type="dxa"/>
          </w:tcPr>
          <w:p w:rsidR="000F19E9" w:rsidRDefault="000F19E9">
            <w:pPr>
              <w:pStyle w:val="ConsPlusNormal"/>
            </w:pPr>
            <w:r>
              <w:t>Мероприятия в сфере молодежной политики</w:t>
            </w:r>
          </w:p>
        </w:tc>
        <w:tc>
          <w:tcPr>
            <w:tcW w:w="1928" w:type="dxa"/>
          </w:tcPr>
          <w:p w:rsidR="000F19E9" w:rsidRDefault="000F19E9">
            <w:pPr>
              <w:pStyle w:val="ConsPlusNormal"/>
              <w:jc w:val="center"/>
            </w:pPr>
            <w:r>
              <w:t>33 2 01 99000</w:t>
            </w:r>
          </w:p>
        </w:tc>
        <w:tc>
          <w:tcPr>
            <w:tcW w:w="1587" w:type="dxa"/>
          </w:tcPr>
          <w:p w:rsidR="000F19E9" w:rsidRDefault="000F19E9">
            <w:pPr>
              <w:pStyle w:val="ConsPlusNormal"/>
              <w:jc w:val="center"/>
            </w:pPr>
            <w:r>
              <w:t>33140,70</w:t>
            </w:r>
          </w:p>
        </w:tc>
        <w:tc>
          <w:tcPr>
            <w:tcW w:w="1644" w:type="dxa"/>
          </w:tcPr>
          <w:p w:rsidR="000F19E9" w:rsidRDefault="000F19E9">
            <w:pPr>
              <w:pStyle w:val="ConsPlusNormal"/>
              <w:jc w:val="center"/>
            </w:pPr>
            <w:r>
              <w:t>33140,70</w:t>
            </w:r>
          </w:p>
        </w:tc>
      </w:tr>
      <w:tr w:rsidR="000F19E9">
        <w:tc>
          <w:tcPr>
            <w:tcW w:w="4252" w:type="dxa"/>
          </w:tcPr>
          <w:p w:rsidR="000F19E9" w:rsidRDefault="000F19E9">
            <w:pPr>
              <w:pStyle w:val="ConsPlusNormal"/>
            </w:pPr>
            <w:r>
              <w:t>Государственная программа Республики Дагестан "Развитие туристско-рекреационного комплекса и народных художественных промыслов в Республике Дагестан"</w:t>
            </w:r>
          </w:p>
        </w:tc>
        <w:tc>
          <w:tcPr>
            <w:tcW w:w="1928" w:type="dxa"/>
          </w:tcPr>
          <w:p w:rsidR="000F19E9" w:rsidRDefault="000F19E9">
            <w:pPr>
              <w:pStyle w:val="ConsPlusNormal"/>
              <w:jc w:val="center"/>
            </w:pPr>
            <w:r>
              <w:t>39</w:t>
            </w:r>
          </w:p>
        </w:tc>
        <w:tc>
          <w:tcPr>
            <w:tcW w:w="1587" w:type="dxa"/>
          </w:tcPr>
          <w:p w:rsidR="000F19E9" w:rsidRDefault="000F19E9">
            <w:pPr>
              <w:pStyle w:val="ConsPlusNormal"/>
              <w:jc w:val="center"/>
            </w:pPr>
            <w:r>
              <w:t>87943,40</w:t>
            </w:r>
          </w:p>
        </w:tc>
        <w:tc>
          <w:tcPr>
            <w:tcW w:w="1644" w:type="dxa"/>
          </w:tcPr>
          <w:p w:rsidR="000F19E9" w:rsidRDefault="000F19E9">
            <w:pPr>
              <w:pStyle w:val="ConsPlusNormal"/>
              <w:jc w:val="center"/>
            </w:pPr>
            <w:r>
              <w:t>88300,00</w:t>
            </w:r>
          </w:p>
        </w:tc>
      </w:tr>
      <w:tr w:rsidR="000F19E9">
        <w:tc>
          <w:tcPr>
            <w:tcW w:w="4252" w:type="dxa"/>
          </w:tcPr>
          <w:p w:rsidR="000F19E9" w:rsidRDefault="000F19E9">
            <w:pPr>
              <w:pStyle w:val="ConsPlusNormal"/>
            </w:pPr>
            <w:r>
              <w:t>Подпрограмма "Развитие туристско-рекреационного комплекса в Республике Дагестан"</w:t>
            </w:r>
          </w:p>
        </w:tc>
        <w:tc>
          <w:tcPr>
            <w:tcW w:w="1928" w:type="dxa"/>
          </w:tcPr>
          <w:p w:rsidR="000F19E9" w:rsidRDefault="000F19E9">
            <w:pPr>
              <w:pStyle w:val="ConsPlusNormal"/>
              <w:jc w:val="center"/>
            </w:pPr>
            <w:r>
              <w:t>39 1</w:t>
            </w:r>
          </w:p>
        </w:tc>
        <w:tc>
          <w:tcPr>
            <w:tcW w:w="1587" w:type="dxa"/>
          </w:tcPr>
          <w:p w:rsidR="000F19E9" w:rsidRDefault="000F19E9">
            <w:pPr>
              <w:pStyle w:val="ConsPlusNormal"/>
              <w:jc w:val="center"/>
            </w:pPr>
            <w:r>
              <w:t>87943,40</w:t>
            </w:r>
          </w:p>
        </w:tc>
        <w:tc>
          <w:tcPr>
            <w:tcW w:w="1644" w:type="dxa"/>
          </w:tcPr>
          <w:p w:rsidR="000F19E9" w:rsidRDefault="000F19E9">
            <w:pPr>
              <w:pStyle w:val="ConsPlusNormal"/>
              <w:jc w:val="center"/>
            </w:pPr>
            <w:r>
              <w:t>88300,00</w:t>
            </w:r>
          </w:p>
        </w:tc>
      </w:tr>
      <w:tr w:rsidR="000F19E9">
        <w:tc>
          <w:tcPr>
            <w:tcW w:w="4252" w:type="dxa"/>
          </w:tcPr>
          <w:p w:rsidR="000F19E9" w:rsidRDefault="000F19E9">
            <w:pPr>
              <w:pStyle w:val="ConsPlusNormal"/>
            </w:pPr>
            <w:r>
              <w:t>Основное мероприятие "Организационная поддержка туристско-рекреационного комплекса"</w:t>
            </w:r>
          </w:p>
        </w:tc>
        <w:tc>
          <w:tcPr>
            <w:tcW w:w="1928" w:type="dxa"/>
          </w:tcPr>
          <w:p w:rsidR="000F19E9" w:rsidRDefault="000F19E9">
            <w:pPr>
              <w:pStyle w:val="ConsPlusNormal"/>
              <w:jc w:val="center"/>
            </w:pPr>
            <w:r>
              <w:t>39 1 01</w:t>
            </w:r>
          </w:p>
        </w:tc>
        <w:tc>
          <w:tcPr>
            <w:tcW w:w="1587" w:type="dxa"/>
          </w:tcPr>
          <w:p w:rsidR="000F19E9" w:rsidRDefault="000F19E9">
            <w:pPr>
              <w:pStyle w:val="ConsPlusNormal"/>
              <w:jc w:val="center"/>
            </w:pPr>
            <w:r>
              <w:t>87943,40</w:t>
            </w:r>
          </w:p>
        </w:tc>
        <w:tc>
          <w:tcPr>
            <w:tcW w:w="1644" w:type="dxa"/>
          </w:tcPr>
          <w:p w:rsidR="000F19E9" w:rsidRDefault="000F19E9">
            <w:pPr>
              <w:pStyle w:val="ConsPlusNormal"/>
              <w:jc w:val="center"/>
            </w:pPr>
            <w:r>
              <w:t>88300,00</w:t>
            </w:r>
          </w:p>
        </w:tc>
      </w:tr>
      <w:tr w:rsidR="000F19E9">
        <w:tc>
          <w:tcPr>
            <w:tcW w:w="4252" w:type="dxa"/>
          </w:tcPr>
          <w:p w:rsidR="000F19E9" w:rsidRDefault="000F19E9">
            <w:pPr>
              <w:pStyle w:val="ConsPlusNormal"/>
            </w:pPr>
            <w:r>
              <w:t>Расходы на обеспечение деятельности (оказание услуг) государственных учреждений</w:t>
            </w:r>
          </w:p>
        </w:tc>
        <w:tc>
          <w:tcPr>
            <w:tcW w:w="1928" w:type="dxa"/>
          </w:tcPr>
          <w:p w:rsidR="000F19E9" w:rsidRDefault="000F19E9">
            <w:pPr>
              <w:pStyle w:val="ConsPlusNormal"/>
              <w:jc w:val="center"/>
            </w:pPr>
            <w:r>
              <w:t>39 1 01 00590</w:t>
            </w:r>
          </w:p>
        </w:tc>
        <w:tc>
          <w:tcPr>
            <w:tcW w:w="1587" w:type="dxa"/>
          </w:tcPr>
          <w:p w:rsidR="000F19E9" w:rsidRDefault="000F19E9">
            <w:pPr>
              <w:pStyle w:val="ConsPlusNormal"/>
              <w:jc w:val="center"/>
            </w:pPr>
            <w:r>
              <w:t>87943,40</w:t>
            </w:r>
          </w:p>
        </w:tc>
        <w:tc>
          <w:tcPr>
            <w:tcW w:w="1644" w:type="dxa"/>
          </w:tcPr>
          <w:p w:rsidR="000F19E9" w:rsidRDefault="000F19E9">
            <w:pPr>
              <w:pStyle w:val="ConsPlusNormal"/>
              <w:jc w:val="center"/>
            </w:pPr>
            <w:r>
              <w:t>88300,00</w:t>
            </w:r>
          </w:p>
        </w:tc>
      </w:tr>
      <w:tr w:rsidR="000F19E9">
        <w:tc>
          <w:tcPr>
            <w:tcW w:w="4252" w:type="dxa"/>
          </w:tcPr>
          <w:p w:rsidR="000F19E9" w:rsidRDefault="000F19E9">
            <w:pPr>
              <w:pStyle w:val="ConsPlusNormal"/>
            </w:pPr>
            <w:r>
              <w:t>Государственная программа Республики Дагестан "О противодействии коррупции в Республике Дагестан"</w:t>
            </w:r>
          </w:p>
        </w:tc>
        <w:tc>
          <w:tcPr>
            <w:tcW w:w="1928" w:type="dxa"/>
          </w:tcPr>
          <w:p w:rsidR="000F19E9" w:rsidRDefault="000F19E9">
            <w:pPr>
              <w:pStyle w:val="ConsPlusNormal"/>
              <w:jc w:val="center"/>
            </w:pPr>
            <w:r>
              <w:t>42</w:t>
            </w:r>
          </w:p>
        </w:tc>
        <w:tc>
          <w:tcPr>
            <w:tcW w:w="1587" w:type="dxa"/>
          </w:tcPr>
          <w:p w:rsidR="000F19E9" w:rsidRDefault="000F19E9">
            <w:pPr>
              <w:pStyle w:val="ConsPlusNormal"/>
              <w:jc w:val="center"/>
            </w:pPr>
            <w:r>
              <w:t>3825,00</w:t>
            </w:r>
          </w:p>
        </w:tc>
        <w:tc>
          <w:tcPr>
            <w:tcW w:w="1644" w:type="dxa"/>
          </w:tcPr>
          <w:p w:rsidR="000F19E9" w:rsidRDefault="000F19E9">
            <w:pPr>
              <w:pStyle w:val="ConsPlusNormal"/>
              <w:jc w:val="center"/>
            </w:pPr>
            <w:r>
              <w:t>3675,00</w:t>
            </w:r>
          </w:p>
        </w:tc>
      </w:tr>
      <w:tr w:rsidR="000F19E9">
        <w:tc>
          <w:tcPr>
            <w:tcW w:w="4252" w:type="dxa"/>
          </w:tcPr>
          <w:p w:rsidR="000F19E9" w:rsidRDefault="000F19E9">
            <w:pPr>
              <w:pStyle w:val="ConsPlusNormal"/>
            </w:pPr>
            <w:r>
              <w:t>Основное мероприятие "Противодействие коррупции в Республике Дагестан"</w:t>
            </w:r>
          </w:p>
        </w:tc>
        <w:tc>
          <w:tcPr>
            <w:tcW w:w="1928" w:type="dxa"/>
          </w:tcPr>
          <w:p w:rsidR="000F19E9" w:rsidRDefault="000F19E9">
            <w:pPr>
              <w:pStyle w:val="ConsPlusNormal"/>
              <w:jc w:val="center"/>
            </w:pPr>
            <w:r>
              <w:t>42 0 01</w:t>
            </w:r>
          </w:p>
        </w:tc>
        <w:tc>
          <w:tcPr>
            <w:tcW w:w="1587" w:type="dxa"/>
          </w:tcPr>
          <w:p w:rsidR="000F19E9" w:rsidRDefault="000F19E9">
            <w:pPr>
              <w:pStyle w:val="ConsPlusNormal"/>
              <w:jc w:val="center"/>
            </w:pPr>
            <w:r>
              <w:t>3825,00</w:t>
            </w:r>
          </w:p>
        </w:tc>
        <w:tc>
          <w:tcPr>
            <w:tcW w:w="1644" w:type="dxa"/>
          </w:tcPr>
          <w:p w:rsidR="000F19E9" w:rsidRDefault="000F19E9">
            <w:pPr>
              <w:pStyle w:val="ConsPlusNormal"/>
              <w:jc w:val="center"/>
            </w:pPr>
            <w:r>
              <w:t>3675,00</w:t>
            </w:r>
          </w:p>
        </w:tc>
      </w:tr>
      <w:tr w:rsidR="000F19E9">
        <w:tc>
          <w:tcPr>
            <w:tcW w:w="4252" w:type="dxa"/>
          </w:tcPr>
          <w:p w:rsidR="000F19E9" w:rsidRDefault="000F19E9">
            <w:pPr>
              <w:pStyle w:val="ConsPlusNormal"/>
            </w:pPr>
            <w:r>
              <w:t xml:space="preserve">Реализация мероприятий направленных на </w:t>
            </w:r>
            <w:r>
              <w:lastRenderedPageBreak/>
              <w:t>противодействие коррупции</w:t>
            </w:r>
          </w:p>
        </w:tc>
        <w:tc>
          <w:tcPr>
            <w:tcW w:w="1928" w:type="dxa"/>
          </w:tcPr>
          <w:p w:rsidR="000F19E9" w:rsidRDefault="000F19E9">
            <w:pPr>
              <w:pStyle w:val="ConsPlusNormal"/>
              <w:jc w:val="center"/>
            </w:pPr>
            <w:r>
              <w:lastRenderedPageBreak/>
              <w:t>42 0 01 99590</w:t>
            </w:r>
          </w:p>
        </w:tc>
        <w:tc>
          <w:tcPr>
            <w:tcW w:w="1587" w:type="dxa"/>
          </w:tcPr>
          <w:p w:rsidR="000F19E9" w:rsidRDefault="000F19E9">
            <w:pPr>
              <w:pStyle w:val="ConsPlusNormal"/>
              <w:jc w:val="center"/>
            </w:pPr>
            <w:r>
              <w:t>3825,00</w:t>
            </w:r>
          </w:p>
        </w:tc>
        <w:tc>
          <w:tcPr>
            <w:tcW w:w="1644" w:type="dxa"/>
          </w:tcPr>
          <w:p w:rsidR="000F19E9" w:rsidRDefault="000F19E9">
            <w:pPr>
              <w:pStyle w:val="ConsPlusNormal"/>
              <w:jc w:val="center"/>
            </w:pPr>
            <w:r>
              <w:t>3675,00</w:t>
            </w:r>
          </w:p>
        </w:tc>
      </w:tr>
      <w:tr w:rsidR="000F19E9">
        <w:tc>
          <w:tcPr>
            <w:tcW w:w="4252" w:type="dxa"/>
          </w:tcPr>
          <w:p w:rsidR="000F19E9" w:rsidRDefault="000F19E9">
            <w:pPr>
              <w:pStyle w:val="ConsPlusNormal"/>
            </w:pPr>
            <w:r>
              <w:lastRenderedPageBreak/>
              <w:t>Государственная программа Республики Дагестан "Переселение лакского населения Новолакского района на новое место жительства и восстановление Ауховского района"</w:t>
            </w:r>
          </w:p>
        </w:tc>
        <w:tc>
          <w:tcPr>
            <w:tcW w:w="1928" w:type="dxa"/>
          </w:tcPr>
          <w:p w:rsidR="000F19E9" w:rsidRDefault="000F19E9">
            <w:pPr>
              <w:pStyle w:val="ConsPlusNormal"/>
              <w:jc w:val="center"/>
            </w:pPr>
            <w:r>
              <w:t>44</w:t>
            </w:r>
          </w:p>
        </w:tc>
        <w:tc>
          <w:tcPr>
            <w:tcW w:w="1587" w:type="dxa"/>
          </w:tcPr>
          <w:p w:rsidR="000F19E9" w:rsidRDefault="000F19E9">
            <w:pPr>
              <w:pStyle w:val="ConsPlusNormal"/>
              <w:jc w:val="center"/>
            </w:pPr>
            <w:r>
              <w:t>193024,11</w:t>
            </w:r>
          </w:p>
        </w:tc>
        <w:tc>
          <w:tcPr>
            <w:tcW w:w="1644" w:type="dxa"/>
          </w:tcPr>
          <w:p w:rsidR="000F19E9" w:rsidRDefault="000F19E9">
            <w:pPr>
              <w:pStyle w:val="ConsPlusNormal"/>
              <w:jc w:val="center"/>
            </w:pPr>
            <w:r>
              <w:t>18000,00</w:t>
            </w:r>
          </w:p>
        </w:tc>
      </w:tr>
      <w:tr w:rsidR="000F19E9">
        <w:tc>
          <w:tcPr>
            <w:tcW w:w="4252" w:type="dxa"/>
          </w:tcPr>
          <w:p w:rsidR="000F19E9" w:rsidRDefault="000F19E9">
            <w:pPr>
              <w:pStyle w:val="ConsPlusNormal"/>
            </w:pPr>
            <w:r>
              <w:t>Основное мероприятие "Развитие инженерной инфраструктуры"</w:t>
            </w:r>
          </w:p>
        </w:tc>
        <w:tc>
          <w:tcPr>
            <w:tcW w:w="1928" w:type="dxa"/>
          </w:tcPr>
          <w:p w:rsidR="000F19E9" w:rsidRDefault="000F19E9">
            <w:pPr>
              <w:pStyle w:val="ConsPlusNormal"/>
              <w:jc w:val="center"/>
            </w:pPr>
            <w:r>
              <w:t>44 0 03</w:t>
            </w:r>
          </w:p>
        </w:tc>
        <w:tc>
          <w:tcPr>
            <w:tcW w:w="1587" w:type="dxa"/>
          </w:tcPr>
          <w:p w:rsidR="000F19E9" w:rsidRDefault="000F19E9">
            <w:pPr>
              <w:pStyle w:val="ConsPlusNormal"/>
              <w:jc w:val="center"/>
            </w:pPr>
            <w:r>
              <w:t>175024,11</w:t>
            </w:r>
          </w:p>
        </w:tc>
        <w:tc>
          <w:tcPr>
            <w:tcW w:w="1644" w:type="dxa"/>
          </w:tcPr>
          <w:p w:rsidR="000F19E9" w:rsidRDefault="000F19E9">
            <w:pPr>
              <w:pStyle w:val="ConsPlusNormal"/>
              <w:jc w:val="center"/>
            </w:pPr>
            <w:r>
              <w:t>0,00</w:t>
            </w:r>
          </w:p>
        </w:tc>
      </w:tr>
      <w:tr w:rsidR="000F19E9">
        <w:tc>
          <w:tcPr>
            <w:tcW w:w="4252" w:type="dxa"/>
          </w:tcPr>
          <w:p w:rsidR="000F19E9" w:rsidRDefault="000F19E9">
            <w:pPr>
              <w:pStyle w:val="ConsPlusNormal"/>
            </w:pPr>
            <w:r>
              <w:t>Реализация мероприятий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1928" w:type="dxa"/>
          </w:tcPr>
          <w:p w:rsidR="000F19E9" w:rsidRDefault="000F19E9">
            <w:pPr>
              <w:pStyle w:val="ConsPlusNormal"/>
              <w:jc w:val="center"/>
            </w:pPr>
            <w:r>
              <w:t>44 0 03 R523R</w:t>
            </w:r>
          </w:p>
        </w:tc>
        <w:tc>
          <w:tcPr>
            <w:tcW w:w="1587" w:type="dxa"/>
          </w:tcPr>
          <w:p w:rsidR="000F19E9" w:rsidRDefault="000F19E9">
            <w:pPr>
              <w:pStyle w:val="ConsPlusNormal"/>
              <w:jc w:val="center"/>
            </w:pPr>
            <w:r>
              <w:t>175024,11</w:t>
            </w:r>
          </w:p>
        </w:tc>
        <w:tc>
          <w:tcPr>
            <w:tcW w:w="1644" w:type="dxa"/>
          </w:tcPr>
          <w:p w:rsidR="000F19E9" w:rsidRDefault="000F19E9">
            <w:pPr>
              <w:pStyle w:val="ConsPlusNormal"/>
              <w:jc w:val="center"/>
            </w:pPr>
            <w:r>
              <w:t>0,00</w:t>
            </w:r>
          </w:p>
        </w:tc>
      </w:tr>
      <w:tr w:rsidR="000F19E9">
        <w:tc>
          <w:tcPr>
            <w:tcW w:w="4252" w:type="dxa"/>
          </w:tcPr>
          <w:p w:rsidR="000F19E9" w:rsidRDefault="000F19E9">
            <w:pPr>
              <w:pStyle w:val="ConsPlusNormal"/>
            </w:pPr>
            <w:r>
              <w:t>Основное мероприятие "Содержание и эксплуатация дорог и завершенных строительством объектов жилищно-коммунального хозяйства в переселенческих населенных пунктах Новолакского района</w:t>
            </w:r>
          </w:p>
        </w:tc>
        <w:tc>
          <w:tcPr>
            <w:tcW w:w="1928" w:type="dxa"/>
          </w:tcPr>
          <w:p w:rsidR="000F19E9" w:rsidRDefault="000F19E9">
            <w:pPr>
              <w:pStyle w:val="ConsPlusNormal"/>
              <w:jc w:val="center"/>
            </w:pPr>
            <w:r>
              <w:t>44 0 07</w:t>
            </w:r>
          </w:p>
        </w:tc>
        <w:tc>
          <w:tcPr>
            <w:tcW w:w="1587" w:type="dxa"/>
          </w:tcPr>
          <w:p w:rsidR="000F19E9" w:rsidRDefault="000F19E9">
            <w:pPr>
              <w:pStyle w:val="ConsPlusNormal"/>
              <w:jc w:val="center"/>
            </w:pPr>
            <w:r>
              <w:t>18000,00</w:t>
            </w:r>
          </w:p>
        </w:tc>
        <w:tc>
          <w:tcPr>
            <w:tcW w:w="1644" w:type="dxa"/>
          </w:tcPr>
          <w:p w:rsidR="000F19E9" w:rsidRDefault="000F19E9">
            <w:pPr>
              <w:pStyle w:val="ConsPlusNormal"/>
              <w:jc w:val="center"/>
            </w:pPr>
            <w:r>
              <w:t>18000,00</w:t>
            </w:r>
          </w:p>
        </w:tc>
      </w:tr>
      <w:tr w:rsidR="000F19E9">
        <w:tc>
          <w:tcPr>
            <w:tcW w:w="4252" w:type="dxa"/>
          </w:tcPr>
          <w:p w:rsidR="000F19E9" w:rsidRDefault="000F19E9">
            <w:pPr>
              <w:pStyle w:val="ConsPlusNormal"/>
            </w:pPr>
            <w:r>
              <w:t>Ремонт и содержание внутрипоселковых линий электропередач</w:t>
            </w:r>
          </w:p>
        </w:tc>
        <w:tc>
          <w:tcPr>
            <w:tcW w:w="1928" w:type="dxa"/>
          </w:tcPr>
          <w:p w:rsidR="000F19E9" w:rsidRDefault="000F19E9">
            <w:pPr>
              <w:pStyle w:val="ConsPlusNormal"/>
              <w:jc w:val="center"/>
            </w:pPr>
            <w:r>
              <w:t>44 0 07 01000</w:t>
            </w:r>
          </w:p>
        </w:tc>
        <w:tc>
          <w:tcPr>
            <w:tcW w:w="1587" w:type="dxa"/>
          </w:tcPr>
          <w:p w:rsidR="000F19E9" w:rsidRDefault="000F19E9">
            <w:pPr>
              <w:pStyle w:val="ConsPlusNormal"/>
              <w:jc w:val="center"/>
            </w:pPr>
            <w:r>
              <w:t>500,00</w:t>
            </w:r>
          </w:p>
        </w:tc>
        <w:tc>
          <w:tcPr>
            <w:tcW w:w="1644" w:type="dxa"/>
          </w:tcPr>
          <w:p w:rsidR="000F19E9" w:rsidRDefault="000F19E9">
            <w:pPr>
              <w:pStyle w:val="ConsPlusNormal"/>
              <w:jc w:val="center"/>
            </w:pPr>
            <w:r>
              <w:t>500,00</w:t>
            </w:r>
          </w:p>
        </w:tc>
      </w:tr>
      <w:tr w:rsidR="000F19E9">
        <w:tc>
          <w:tcPr>
            <w:tcW w:w="4252" w:type="dxa"/>
          </w:tcPr>
          <w:p w:rsidR="000F19E9" w:rsidRDefault="000F19E9">
            <w:pPr>
              <w:pStyle w:val="ConsPlusNormal"/>
            </w:pPr>
            <w:r>
              <w:t>Содержание и эксплуатация гравийных дорог</w:t>
            </w:r>
          </w:p>
        </w:tc>
        <w:tc>
          <w:tcPr>
            <w:tcW w:w="1928" w:type="dxa"/>
          </w:tcPr>
          <w:p w:rsidR="000F19E9" w:rsidRDefault="000F19E9">
            <w:pPr>
              <w:pStyle w:val="ConsPlusNormal"/>
              <w:jc w:val="center"/>
            </w:pPr>
            <w:r>
              <w:t>44 0 07 02000</w:t>
            </w:r>
          </w:p>
        </w:tc>
        <w:tc>
          <w:tcPr>
            <w:tcW w:w="1587" w:type="dxa"/>
          </w:tcPr>
          <w:p w:rsidR="000F19E9" w:rsidRDefault="000F19E9">
            <w:pPr>
              <w:pStyle w:val="ConsPlusNormal"/>
              <w:jc w:val="center"/>
            </w:pPr>
            <w:r>
              <w:t>9000,00</w:t>
            </w:r>
          </w:p>
        </w:tc>
        <w:tc>
          <w:tcPr>
            <w:tcW w:w="1644" w:type="dxa"/>
          </w:tcPr>
          <w:p w:rsidR="000F19E9" w:rsidRDefault="000F19E9">
            <w:pPr>
              <w:pStyle w:val="ConsPlusNormal"/>
              <w:jc w:val="center"/>
            </w:pPr>
            <w:r>
              <w:t>9000,00</w:t>
            </w:r>
          </w:p>
        </w:tc>
      </w:tr>
      <w:tr w:rsidR="000F19E9">
        <w:tc>
          <w:tcPr>
            <w:tcW w:w="4252" w:type="dxa"/>
          </w:tcPr>
          <w:p w:rsidR="000F19E9" w:rsidRDefault="000F19E9">
            <w:pPr>
              <w:pStyle w:val="ConsPlusNormal"/>
            </w:pPr>
            <w:r>
              <w:t>Содержание и эксплуатация дренажной сети с насосными станциями</w:t>
            </w:r>
          </w:p>
        </w:tc>
        <w:tc>
          <w:tcPr>
            <w:tcW w:w="1928" w:type="dxa"/>
          </w:tcPr>
          <w:p w:rsidR="000F19E9" w:rsidRDefault="000F19E9">
            <w:pPr>
              <w:pStyle w:val="ConsPlusNormal"/>
              <w:jc w:val="center"/>
            </w:pPr>
            <w:r>
              <w:t>44 0 07 03000</w:t>
            </w:r>
          </w:p>
        </w:tc>
        <w:tc>
          <w:tcPr>
            <w:tcW w:w="1587" w:type="dxa"/>
          </w:tcPr>
          <w:p w:rsidR="000F19E9" w:rsidRDefault="000F19E9">
            <w:pPr>
              <w:pStyle w:val="ConsPlusNormal"/>
              <w:jc w:val="center"/>
            </w:pPr>
            <w:r>
              <w:t>7000,00</w:t>
            </w:r>
          </w:p>
        </w:tc>
        <w:tc>
          <w:tcPr>
            <w:tcW w:w="1644" w:type="dxa"/>
          </w:tcPr>
          <w:p w:rsidR="000F19E9" w:rsidRDefault="000F19E9">
            <w:pPr>
              <w:pStyle w:val="ConsPlusNormal"/>
              <w:jc w:val="center"/>
            </w:pPr>
            <w:r>
              <w:t>7000,00</w:t>
            </w:r>
          </w:p>
        </w:tc>
      </w:tr>
      <w:tr w:rsidR="000F19E9">
        <w:tc>
          <w:tcPr>
            <w:tcW w:w="4252" w:type="dxa"/>
          </w:tcPr>
          <w:p w:rsidR="000F19E9" w:rsidRDefault="000F19E9">
            <w:pPr>
              <w:pStyle w:val="ConsPlusNormal"/>
            </w:pPr>
            <w:r>
              <w:t>Содержание и эксплуатация внутрипоселковых сетей водопровода</w:t>
            </w:r>
          </w:p>
        </w:tc>
        <w:tc>
          <w:tcPr>
            <w:tcW w:w="1928" w:type="dxa"/>
          </w:tcPr>
          <w:p w:rsidR="000F19E9" w:rsidRDefault="000F19E9">
            <w:pPr>
              <w:pStyle w:val="ConsPlusNormal"/>
              <w:jc w:val="center"/>
            </w:pPr>
            <w:r>
              <w:t>44 0 07 05000</w:t>
            </w:r>
          </w:p>
        </w:tc>
        <w:tc>
          <w:tcPr>
            <w:tcW w:w="1587" w:type="dxa"/>
          </w:tcPr>
          <w:p w:rsidR="000F19E9" w:rsidRDefault="000F19E9">
            <w:pPr>
              <w:pStyle w:val="ConsPlusNormal"/>
              <w:jc w:val="center"/>
            </w:pPr>
            <w:r>
              <w:t>1500,00</w:t>
            </w:r>
          </w:p>
        </w:tc>
        <w:tc>
          <w:tcPr>
            <w:tcW w:w="1644" w:type="dxa"/>
          </w:tcPr>
          <w:p w:rsidR="000F19E9" w:rsidRDefault="000F19E9">
            <w:pPr>
              <w:pStyle w:val="ConsPlusNormal"/>
              <w:jc w:val="center"/>
            </w:pPr>
            <w:r>
              <w:t>1500,00</w:t>
            </w:r>
          </w:p>
        </w:tc>
      </w:tr>
      <w:tr w:rsidR="000F19E9">
        <w:tc>
          <w:tcPr>
            <w:tcW w:w="4252" w:type="dxa"/>
          </w:tcPr>
          <w:p w:rsidR="000F19E9" w:rsidRDefault="000F19E9">
            <w:pPr>
              <w:pStyle w:val="ConsPlusNormal"/>
            </w:pPr>
            <w:r>
              <w:t xml:space="preserve">Государственная программа </w:t>
            </w:r>
            <w:r>
              <w:lastRenderedPageBreak/>
              <w:t>Республики Дагестан "Государственная охрана, сохранение, использование, популяризация объектов культурного наследия Республики Дагестан"</w:t>
            </w:r>
          </w:p>
        </w:tc>
        <w:tc>
          <w:tcPr>
            <w:tcW w:w="1928" w:type="dxa"/>
          </w:tcPr>
          <w:p w:rsidR="000F19E9" w:rsidRDefault="000F19E9">
            <w:pPr>
              <w:pStyle w:val="ConsPlusNormal"/>
              <w:jc w:val="center"/>
            </w:pPr>
            <w:r>
              <w:lastRenderedPageBreak/>
              <w:t>45</w:t>
            </w:r>
          </w:p>
        </w:tc>
        <w:tc>
          <w:tcPr>
            <w:tcW w:w="1587" w:type="dxa"/>
          </w:tcPr>
          <w:p w:rsidR="000F19E9" w:rsidRDefault="000F19E9">
            <w:pPr>
              <w:pStyle w:val="ConsPlusNormal"/>
              <w:jc w:val="center"/>
            </w:pPr>
            <w:r>
              <w:t>14442,50</w:t>
            </w:r>
          </w:p>
        </w:tc>
        <w:tc>
          <w:tcPr>
            <w:tcW w:w="1644" w:type="dxa"/>
          </w:tcPr>
          <w:p w:rsidR="000F19E9" w:rsidRDefault="000F19E9">
            <w:pPr>
              <w:pStyle w:val="ConsPlusNormal"/>
              <w:jc w:val="center"/>
            </w:pPr>
            <w:r>
              <w:t>14442,50</w:t>
            </w:r>
          </w:p>
        </w:tc>
      </w:tr>
      <w:tr w:rsidR="000F19E9">
        <w:tc>
          <w:tcPr>
            <w:tcW w:w="4252" w:type="dxa"/>
          </w:tcPr>
          <w:p w:rsidR="000F19E9" w:rsidRDefault="000F19E9">
            <w:pPr>
              <w:pStyle w:val="ConsPlusNormal"/>
            </w:pPr>
            <w:r>
              <w:lastRenderedPageBreak/>
              <w:t>Реализация мероприятий программы "Государственная охрана, сохранение, использование, популяризация объектов культурного наследия Республики Дагестан"</w:t>
            </w:r>
          </w:p>
        </w:tc>
        <w:tc>
          <w:tcPr>
            <w:tcW w:w="1928" w:type="dxa"/>
          </w:tcPr>
          <w:p w:rsidR="000F19E9" w:rsidRDefault="000F19E9">
            <w:pPr>
              <w:pStyle w:val="ConsPlusNormal"/>
              <w:jc w:val="center"/>
            </w:pPr>
            <w:r>
              <w:t>45 1</w:t>
            </w:r>
          </w:p>
        </w:tc>
        <w:tc>
          <w:tcPr>
            <w:tcW w:w="1587" w:type="dxa"/>
          </w:tcPr>
          <w:p w:rsidR="000F19E9" w:rsidRDefault="000F19E9">
            <w:pPr>
              <w:pStyle w:val="ConsPlusNormal"/>
              <w:jc w:val="center"/>
            </w:pPr>
            <w:r>
              <w:t>14442,50</w:t>
            </w:r>
          </w:p>
        </w:tc>
        <w:tc>
          <w:tcPr>
            <w:tcW w:w="1644" w:type="dxa"/>
          </w:tcPr>
          <w:p w:rsidR="000F19E9" w:rsidRDefault="000F19E9">
            <w:pPr>
              <w:pStyle w:val="ConsPlusNormal"/>
              <w:jc w:val="center"/>
            </w:pPr>
            <w:r>
              <w:t>14442,50</w:t>
            </w:r>
          </w:p>
        </w:tc>
      </w:tr>
      <w:tr w:rsidR="000F19E9">
        <w:tc>
          <w:tcPr>
            <w:tcW w:w="4252" w:type="dxa"/>
          </w:tcPr>
          <w:p w:rsidR="000F19E9" w:rsidRDefault="000F19E9">
            <w:pPr>
              <w:pStyle w:val="ConsPlusNormal"/>
            </w:pPr>
            <w:r>
              <w:t>Основное мероприятие охрана, сохранение, использование, популяризация объектов культурного наследия Республики Дагестан</w:t>
            </w:r>
          </w:p>
        </w:tc>
        <w:tc>
          <w:tcPr>
            <w:tcW w:w="1928" w:type="dxa"/>
          </w:tcPr>
          <w:p w:rsidR="000F19E9" w:rsidRDefault="000F19E9">
            <w:pPr>
              <w:pStyle w:val="ConsPlusNormal"/>
              <w:jc w:val="center"/>
            </w:pPr>
            <w:r>
              <w:t>45 1 01</w:t>
            </w:r>
          </w:p>
        </w:tc>
        <w:tc>
          <w:tcPr>
            <w:tcW w:w="1587" w:type="dxa"/>
          </w:tcPr>
          <w:p w:rsidR="000F19E9" w:rsidRDefault="000F19E9">
            <w:pPr>
              <w:pStyle w:val="ConsPlusNormal"/>
              <w:jc w:val="center"/>
            </w:pPr>
            <w:r>
              <w:t>14442,50</w:t>
            </w:r>
          </w:p>
        </w:tc>
        <w:tc>
          <w:tcPr>
            <w:tcW w:w="1644" w:type="dxa"/>
          </w:tcPr>
          <w:p w:rsidR="000F19E9" w:rsidRDefault="000F19E9">
            <w:pPr>
              <w:pStyle w:val="ConsPlusNormal"/>
              <w:jc w:val="center"/>
            </w:pPr>
            <w:r>
              <w:t>14442,50</w:t>
            </w:r>
          </w:p>
        </w:tc>
      </w:tr>
      <w:tr w:rsidR="000F19E9">
        <w:tc>
          <w:tcPr>
            <w:tcW w:w="4252" w:type="dxa"/>
          </w:tcPr>
          <w:p w:rsidR="000F19E9" w:rsidRDefault="000F19E9">
            <w:pPr>
              <w:pStyle w:val="ConsPlusNormal"/>
            </w:pPr>
            <w:r>
              <w:t>Расходы на обеспечение деятельности (оказание услуг государственных учреждений)</w:t>
            </w:r>
          </w:p>
        </w:tc>
        <w:tc>
          <w:tcPr>
            <w:tcW w:w="1928" w:type="dxa"/>
          </w:tcPr>
          <w:p w:rsidR="000F19E9" w:rsidRDefault="000F19E9">
            <w:pPr>
              <w:pStyle w:val="ConsPlusNormal"/>
              <w:jc w:val="center"/>
            </w:pPr>
            <w:r>
              <w:t>45 1 01 00590</w:t>
            </w:r>
          </w:p>
        </w:tc>
        <w:tc>
          <w:tcPr>
            <w:tcW w:w="1587" w:type="dxa"/>
          </w:tcPr>
          <w:p w:rsidR="000F19E9" w:rsidRDefault="000F19E9">
            <w:pPr>
              <w:pStyle w:val="ConsPlusNormal"/>
              <w:jc w:val="center"/>
            </w:pPr>
            <w:r>
              <w:t>14442,50</w:t>
            </w:r>
          </w:p>
        </w:tc>
        <w:tc>
          <w:tcPr>
            <w:tcW w:w="1644" w:type="dxa"/>
          </w:tcPr>
          <w:p w:rsidR="000F19E9" w:rsidRDefault="000F19E9">
            <w:pPr>
              <w:pStyle w:val="ConsPlusNormal"/>
              <w:jc w:val="center"/>
            </w:pPr>
            <w:r>
              <w:t>14442,50</w:t>
            </w:r>
          </w:p>
        </w:tc>
      </w:tr>
      <w:tr w:rsidR="000F19E9">
        <w:tc>
          <w:tcPr>
            <w:tcW w:w="4252" w:type="dxa"/>
          </w:tcPr>
          <w:p w:rsidR="000F19E9" w:rsidRDefault="000F19E9">
            <w:pPr>
              <w:pStyle w:val="ConsPlusNormal"/>
            </w:pPr>
            <w:r>
              <w:t>Государственная программа Республики Дагестан "Формирование современной городской среды в Республике Дагестан"</w:t>
            </w:r>
          </w:p>
        </w:tc>
        <w:tc>
          <w:tcPr>
            <w:tcW w:w="1928" w:type="dxa"/>
          </w:tcPr>
          <w:p w:rsidR="000F19E9" w:rsidRDefault="000F19E9">
            <w:pPr>
              <w:pStyle w:val="ConsPlusNormal"/>
              <w:jc w:val="center"/>
            </w:pPr>
            <w:r>
              <w:t>46</w:t>
            </w:r>
          </w:p>
        </w:tc>
        <w:tc>
          <w:tcPr>
            <w:tcW w:w="1587" w:type="dxa"/>
          </w:tcPr>
          <w:p w:rsidR="000F19E9" w:rsidRDefault="000F19E9">
            <w:pPr>
              <w:pStyle w:val="ConsPlusNormal"/>
              <w:jc w:val="center"/>
            </w:pPr>
            <w:r>
              <w:t>895228,89</w:t>
            </w:r>
          </w:p>
        </w:tc>
        <w:tc>
          <w:tcPr>
            <w:tcW w:w="1644" w:type="dxa"/>
          </w:tcPr>
          <w:p w:rsidR="000F19E9" w:rsidRDefault="000F19E9">
            <w:pPr>
              <w:pStyle w:val="ConsPlusNormal"/>
              <w:jc w:val="center"/>
            </w:pPr>
            <w:r>
              <w:t>895228,89</w:t>
            </w:r>
          </w:p>
        </w:tc>
      </w:tr>
      <w:tr w:rsidR="000F19E9">
        <w:tc>
          <w:tcPr>
            <w:tcW w:w="4252" w:type="dxa"/>
          </w:tcPr>
          <w:p w:rsidR="000F19E9" w:rsidRDefault="000F19E9">
            <w:pPr>
              <w:pStyle w:val="ConsPlusNormal"/>
            </w:pPr>
            <w:r>
              <w:t>Федеральный проект "Формирование комфортной городской среды"</w:t>
            </w:r>
          </w:p>
        </w:tc>
        <w:tc>
          <w:tcPr>
            <w:tcW w:w="1928" w:type="dxa"/>
          </w:tcPr>
          <w:p w:rsidR="000F19E9" w:rsidRDefault="000F19E9">
            <w:pPr>
              <w:pStyle w:val="ConsPlusNormal"/>
              <w:jc w:val="center"/>
            </w:pPr>
            <w:r>
              <w:t>46 0 F2</w:t>
            </w:r>
          </w:p>
        </w:tc>
        <w:tc>
          <w:tcPr>
            <w:tcW w:w="1587" w:type="dxa"/>
          </w:tcPr>
          <w:p w:rsidR="000F19E9" w:rsidRDefault="000F19E9">
            <w:pPr>
              <w:pStyle w:val="ConsPlusNormal"/>
              <w:jc w:val="center"/>
            </w:pPr>
            <w:r>
              <w:t>895228,89</w:t>
            </w:r>
          </w:p>
        </w:tc>
        <w:tc>
          <w:tcPr>
            <w:tcW w:w="1644" w:type="dxa"/>
          </w:tcPr>
          <w:p w:rsidR="000F19E9" w:rsidRDefault="000F19E9">
            <w:pPr>
              <w:pStyle w:val="ConsPlusNormal"/>
              <w:jc w:val="center"/>
            </w:pPr>
            <w:r>
              <w:t>895228,89</w:t>
            </w:r>
          </w:p>
        </w:tc>
      </w:tr>
      <w:tr w:rsidR="000F19E9">
        <w:tc>
          <w:tcPr>
            <w:tcW w:w="4252" w:type="dxa"/>
          </w:tcPr>
          <w:p w:rsidR="000F19E9" w:rsidRDefault="000F19E9">
            <w:pPr>
              <w:pStyle w:val="ConsPlusNormal"/>
            </w:pPr>
            <w:r>
              <w:t>Субсидии на поддержку муниципальных программ формирования современной городской среды</w:t>
            </w:r>
          </w:p>
        </w:tc>
        <w:tc>
          <w:tcPr>
            <w:tcW w:w="1928" w:type="dxa"/>
          </w:tcPr>
          <w:p w:rsidR="000F19E9" w:rsidRDefault="000F19E9">
            <w:pPr>
              <w:pStyle w:val="ConsPlusNormal"/>
              <w:jc w:val="center"/>
            </w:pPr>
            <w:r>
              <w:t>46 0 F2 55550</w:t>
            </w:r>
          </w:p>
        </w:tc>
        <w:tc>
          <w:tcPr>
            <w:tcW w:w="1587" w:type="dxa"/>
          </w:tcPr>
          <w:p w:rsidR="000F19E9" w:rsidRDefault="000F19E9">
            <w:pPr>
              <w:pStyle w:val="ConsPlusNormal"/>
              <w:jc w:val="center"/>
            </w:pPr>
            <w:r>
              <w:t>895228,89</w:t>
            </w:r>
          </w:p>
        </w:tc>
        <w:tc>
          <w:tcPr>
            <w:tcW w:w="1644" w:type="dxa"/>
          </w:tcPr>
          <w:p w:rsidR="000F19E9" w:rsidRDefault="000F19E9">
            <w:pPr>
              <w:pStyle w:val="ConsPlusNormal"/>
              <w:jc w:val="center"/>
            </w:pPr>
            <w:r>
              <w:t>895228,89</w:t>
            </w:r>
          </w:p>
        </w:tc>
      </w:tr>
      <w:tr w:rsidR="000F19E9">
        <w:tc>
          <w:tcPr>
            <w:tcW w:w="4252" w:type="dxa"/>
          </w:tcPr>
          <w:p w:rsidR="000F19E9" w:rsidRDefault="000F19E9">
            <w:pPr>
              <w:pStyle w:val="ConsPlusNormal"/>
            </w:pPr>
            <w:r>
              <w:t>Государственная программа Республики Дагестан "Социально-экономическое развитие горных территорий Республики Дагестан"</w:t>
            </w:r>
          </w:p>
        </w:tc>
        <w:tc>
          <w:tcPr>
            <w:tcW w:w="1928" w:type="dxa"/>
          </w:tcPr>
          <w:p w:rsidR="000F19E9" w:rsidRDefault="000F19E9">
            <w:pPr>
              <w:pStyle w:val="ConsPlusNormal"/>
              <w:jc w:val="center"/>
            </w:pPr>
            <w:r>
              <w:t>48</w:t>
            </w:r>
          </w:p>
        </w:tc>
        <w:tc>
          <w:tcPr>
            <w:tcW w:w="1587" w:type="dxa"/>
          </w:tcPr>
          <w:p w:rsidR="000F19E9" w:rsidRDefault="000F19E9">
            <w:pPr>
              <w:pStyle w:val="ConsPlusNormal"/>
              <w:jc w:val="center"/>
            </w:pPr>
            <w:r>
              <w:t>90000,00</w:t>
            </w:r>
          </w:p>
        </w:tc>
        <w:tc>
          <w:tcPr>
            <w:tcW w:w="1644" w:type="dxa"/>
          </w:tcPr>
          <w:p w:rsidR="000F19E9" w:rsidRDefault="000F19E9">
            <w:pPr>
              <w:pStyle w:val="ConsPlusNormal"/>
              <w:jc w:val="center"/>
            </w:pPr>
            <w:r>
              <w:t>90000,00</w:t>
            </w:r>
          </w:p>
        </w:tc>
      </w:tr>
      <w:tr w:rsidR="000F19E9">
        <w:tc>
          <w:tcPr>
            <w:tcW w:w="4252" w:type="dxa"/>
          </w:tcPr>
          <w:p w:rsidR="000F19E9" w:rsidRDefault="000F19E9">
            <w:pPr>
              <w:pStyle w:val="ConsPlusNormal"/>
            </w:pPr>
            <w:r>
              <w:t>Реализация направления расходов</w:t>
            </w:r>
          </w:p>
        </w:tc>
        <w:tc>
          <w:tcPr>
            <w:tcW w:w="1928" w:type="dxa"/>
          </w:tcPr>
          <w:p w:rsidR="000F19E9" w:rsidRDefault="000F19E9">
            <w:pPr>
              <w:pStyle w:val="ConsPlusNormal"/>
              <w:jc w:val="center"/>
            </w:pPr>
            <w:r>
              <w:t>48 0 00 99980</w:t>
            </w:r>
          </w:p>
        </w:tc>
        <w:tc>
          <w:tcPr>
            <w:tcW w:w="1587" w:type="dxa"/>
          </w:tcPr>
          <w:p w:rsidR="000F19E9" w:rsidRDefault="000F19E9">
            <w:pPr>
              <w:pStyle w:val="ConsPlusNormal"/>
              <w:jc w:val="center"/>
            </w:pPr>
            <w:r>
              <w:t>90000,00</w:t>
            </w:r>
          </w:p>
        </w:tc>
        <w:tc>
          <w:tcPr>
            <w:tcW w:w="1644" w:type="dxa"/>
          </w:tcPr>
          <w:p w:rsidR="000F19E9" w:rsidRDefault="000F19E9">
            <w:pPr>
              <w:pStyle w:val="ConsPlusNormal"/>
              <w:jc w:val="center"/>
            </w:pPr>
            <w:r>
              <w:t>90000,00</w:t>
            </w:r>
          </w:p>
        </w:tc>
      </w:tr>
      <w:tr w:rsidR="000F19E9">
        <w:tc>
          <w:tcPr>
            <w:tcW w:w="4252" w:type="dxa"/>
          </w:tcPr>
          <w:p w:rsidR="000F19E9" w:rsidRDefault="000F19E9">
            <w:pPr>
              <w:pStyle w:val="ConsPlusNormal"/>
            </w:pPr>
            <w:r>
              <w:lastRenderedPageBreak/>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1928" w:type="dxa"/>
          </w:tcPr>
          <w:p w:rsidR="000F19E9" w:rsidRDefault="000F19E9">
            <w:pPr>
              <w:pStyle w:val="ConsPlusNormal"/>
              <w:jc w:val="center"/>
            </w:pPr>
            <w:r>
              <w:t>49</w:t>
            </w:r>
          </w:p>
        </w:tc>
        <w:tc>
          <w:tcPr>
            <w:tcW w:w="1587" w:type="dxa"/>
          </w:tcPr>
          <w:p w:rsidR="000F19E9" w:rsidRDefault="000F19E9">
            <w:pPr>
              <w:pStyle w:val="ConsPlusNormal"/>
              <w:jc w:val="center"/>
            </w:pPr>
            <w:r>
              <w:t>1707473,68</w:t>
            </w:r>
          </w:p>
        </w:tc>
        <w:tc>
          <w:tcPr>
            <w:tcW w:w="1644" w:type="dxa"/>
          </w:tcPr>
          <w:p w:rsidR="000F19E9" w:rsidRDefault="000F19E9">
            <w:pPr>
              <w:pStyle w:val="ConsPlusNormal"/>
              <w:jc w:val="center"/>
            </w:pPr>
            <w:r>
              <w:t>1518000,00</w:t>
            </w:r>
          </w:p>
        </w:tc>
      </w:tr>
      <w:tr w:rsidR="000F19E9">
        <w:tc>
          <w:tcPr>
            <w:tcW w:w="4252" w:type="dxa"/>
          </w:tcPr>
          <w:p w:rsidR="000F19E9" w:rsidRDefault="000F19E9">
            <w:pPr>
              <w:pStyle w:val="ConsPlusNormal"/>
            </w:pPr>
            <w:r>
              <w:t>Реализация мероприятий по комплексному развитию городского округа "город Дербент"</w:t>
            </w:r>
          </w:p>
        </w:tc>
        <w:tc>
          <w:tcPr>
            <w:tcW w:w="1928" w:type="dxa"/>
          </w:tcPr>
          <w:p w:rsidR="000F19E9" w:rsidRDefault="000F19E9">
            <w:pPr>
              <w:pStyle w:val="ConsPlusNormal"/>
              <w:jc w:val="center"/>
            </w:pPr>
            <w:r>
              <w:t>49 0 00 99940</w:t>
            </w:r>
          </w:p>
        </w:tc>
        <w:tc>
          <w:tcPr>
            <w:tcW w:w="1587" w:type="dxa"/>
          </w:tcPr>
          <w:p w:rsidR="000F19E9" w:rsidRDefault="000F19E9">
            <w:pPr>
              <w:pStyle w:val="ConsPlusNormal"/>
              <w:jc w:val="center"/>
            </w:pPr>
            <w:r>
              <w:t>1518000,00</w:t>
            </w:r>
          </w:p>
        </w:tc>
        <w:tc>
          <w:tcPr>
            <w:tcW w:w="1644" w:type="dxa"/>
          </w:tcPr>
          <w:p w:rsidR="000F19E9" w:rsidRDefault="000F19E9">
            <w:pPr>
              <w:pStyle w:val="ConsPlusNormal"/>
              <w:jc w:val="center"/>
            </w:pPr>
            <w:r>
              <w:t>1518000,00</w:t>
            </w:r>
          </w:p>
        </w:tc>
      </w:tr>
      <w:tr w:rsidR="000F19E9">
        <w:tc>
          <w:tcPr>
            <w:tcW w:w="4252" w:type="dxa"/>
          </w:tcPr>
          <w:p w:rsidR="000F19E9" w:rsidRDefault="000F19E9">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1928" w:type="dxa"/>
          </w:tcPr>
          <w:p w:rsidR="000F19E9" w:rsidRDefault="000F19E9">
            <w:pPr>
              <w:pStyle w:val="ConsPlusNormal"/>
              <w:jc w:val="center"/>
            </w:pPr>
            <w:r>
              <w:t>49 0 00 R523R</w:t>
            </w:r>
          </w:p>
        </w:tc>
        <w:tc>
          <w:tcPr>
            <w:tcW w:w="1587" w:type="dxa"/>
          </w:tcPr>
          <w:p w:rsidR="000F19E9" w:rsidRDefault="000F19E9">
            <w:pPr>
              <w:pStyle w:val="ConsPlusNormal"/>
              <w:jc w:val="center"/>
            </w:pPr>
            <w:r>
              <w:t>189473,68</w:t>
            </w:r>
          </w:p>
        </w:tc>
        <w:tc>
          <w:tcPr>
            <w:tcW w:w="1644" w:type="dxa"/>
          </w:tcPr>
          <w:p w:rsidR="000F19E9" w:rsidRDefault="000F19E9">
            <w:pPr>
              <w:pStyle w:val="ConsPlusNormal"/>
              <w:jc w:val="center"/>
            </w:pPr>
            <w:r>
              <w:t>0,00</w:t>
            </w:r>
          </w:p>
        </w:tc>
      </w:tr>
      <w:tr w:rsidR="000F19E9">
        <w:tc>
          <w:tcPr>
            <w:tcW w:w="4252" w:type="dxa"/>
          </w:tcPr>
          <w:p w:rsidR="000F19E9" w:rsidRDefault="000F19E9">
            <w:pPr>
              <w:pStyle w:val="ConsPlusNormal"/>
            </w:pPr>
            <w:r>
              <w:t>Государственная программа Республики Дагестан "Комплексное развитие сельских территорий Республики Дагестан"</w:t>
            </w:r>
          </w:p>
        </w:tc>
        <w:tc>
          <w:tcPr>
            <w:tcW w:w="1928" w:type="dxa"/>
          </w:tcPr>
          <w:p w:rsidR="000F19E9" w:rsidRDefault="000F19E9">
            <w:pPr>
              <w:pStyle w:val="ConsPlusNormal"/>
              <w:jc w:val="center"/>
            </w:pPr>
            <w:r>
              <w:t>51</w:t>
            </w:r>
          </w:p>
        </w:tc>
        <w:tc>
          <w:tcPr>
            <w:tcW w:w="1587" w:type="dxa"/>
          </w:tcPr>
          <w:p w:rsidR="000F19E9" w:rsidRDefault="000F19E9">
            <w:pPr>
              <w:pStyle w:val="ConsPlusNormal"/>
              <w:jc w:val="center"/>
            </w:pPr>
            <w:r>
              <w:t>193235,21</w:t>
            </w:r>
          </w:p>
        </w:tc>
        <w:tc>
          <w:tcPr>
            <w:tcW w:w="1644" w:type="dxa"/>
          </w:tcPr>
          <w:p w:rsidR="000F19E9" w:rsidRDefault="000F19E9">
            <w:pPr>
              <w:pStyle w:val="ConsPlusNormal"/>
              <w:jc w:val="center"/>
            </w:pPr>
            <w:r>
              <w:t>29423,23</w:t>
            </w:r>
          </w:p>
        </w:tc>
      </w:tr>
      <w:tr w:rsidR="000F19E9">
        <w:tc>
          <w:tcPr>
            <w:tcW w:w="4252" w:type="dxa"/>
          </w:tcPr>
          <w:p w:rsidR="000F19E9" w:rsidRDefault="000F19E9">
            <w:pPr>
              <w:pStyle w:val="ConsPlusNormal"/>
            </w:pPr>
            <w:r>
              <w:t>Подпрограмма "Создание условий для обеспечения доступным и комфортным жильем сельского населения"</w:t>
            </w:r>
          </w:p>
        </w:tc>
        <w:tc>
          <w:tcPr>
            <w:tcW w:w="1928" w:type="dxa"/>
          </w:tcPr>
          <w:p w:rsidR="000F19E9" w:rsidRDefault="000F19E9">
            <w:pPr>
              <w:pStyle w:val="ConsPlusNormal"/>
              <w:jc w:val="center"/>
            </w:pPr>
            <w:r>
              <w:t>51 1</w:t>
            </w:r>
          </w:p>
        </w:tc>
        <w:tc>
          <w:tcPr>
            <w:tcW w:w="1587" w:type="dxa"/>
          </w:tcPr>
          <w:p w:rsidR="000F19E9" w:rsidRDefault="000F19E9">
            <w:pPr>
              <w:pStyle w:val="ConsPlusNormal"/>
              <w:jc w:val="center"/>
            </w:pPr>
            <w:r>
              <w:t>16524,85</w:t>
            </w:r>
          </w:p>
        </w:tc>
        <w:tc>
          <w:tcPr>
            <w:tcW w:w="1644" w:type="dxa"/>
          </w:tcPr>
          <w:p w:rsidR="000F19E9" w:rsidRDefault="000F19E9">
            <w:pPr>
              <w:pStyle w:val="ConsPlusNormal"/>
              <w:jc w:val="center"/>
            </w:pPr>
            <w:r>
              <w:t>18826,46</w:t>
            </w:r>
          </w:p>
        </w:tc>
      </w:tr>
      <w:tr w:rsidR="000F19E9">
        <w:tc>
          <w:tcPr>
            <w:tcW w:w="4252" w:type="dxa"/>
          </w:tcPr>
          <w:p w:rsidR="000F19E9" w:rsidRDefault="000F19E9">
            <w:pPr>
              <w:pStyle w:val="ConsPlusNormal"/>
            </w:pPr>
            <w:r>
              <w:t>Основное мероприятие "Предоставление социальных выплат на строительство (приобретение) жилья"</w:t>
            </w:r>
          </w:p>
        </w:tc>
        <w:tc>
          <w:tcPr>
            <w:tcW w:w="1928" w:type="dxa"/>
          </w:tcPr>
          <w:p w:rsidR="000F19E9" w:rsidRDefault="000F19E9">
            <w:pPr>
              <w:pStyle w:val="ConsPlusNormal"/>
              <w:jc w:val="center"/>
            </w:pPr>
            <w:r>
              <w:t>51 1 01</w:t>
            </w:r>
          </w:p>
        </w:tc>
        <w:tc>
          <w:tcPr>
            <w:tcW w:w="1587" w:type="dxa"/>
          </w:tcPr>
          <w:p w:rsidR="000F19E9" w:rsidRDefault="000F19E9">
            <w:pPr>
              <w:pStyle w:val="ConsPlusNormal"/>
              <w:jc w:val="center"/>
            </w:pPr>
            <w:r>
              <w:t>16524,85</w:t>
            </w:r>
          </w:p>
        </w:tc>
        <w:tc>
          <w:tcPr>
            <w:tcW w:w="1644" w:type="dxa"/>
          </w:tcPr>
          <w:p w:rsidR="000F19E9" w:rsidRDefault="000F19E9">
            <w:pPr>
              <w:pStyle w:val="ConsPlusNormal"/>
              <w:jc w:val="center"/>
            </w:pPr>
            <w:r>
              <w:t>18826,46</w:t>
            </w:r>
          </w:p>
        </w:tc>
      </w:tr>
      <w:tr w:rsidR="000F19E9">
        <w:tc>
          <w:tcPr>
            <w:tcW w:w="4252" w:type="dxa"/>
          </w:tcPr>
          <w:p w:rsidR="000F19E9" w:rsidRDefault="000F19E9">
            <w:pPr>
              <w:pStyle w:val="ConsPlusNormal"/>
            </w:pPr>
            <w:r>
              <w:t>Субсидии на обеспечение комплексного развития сельских территорий</w:t>
            </w:r>
          </w:p>
        </w:tc>
        <w:tc>
          <w:tcPr>
            <w:tcW w:w="1928" w:type="dxa"/>
          </w:tcPr>
          <w:p w:rsidR="000F19E9" w:rsidRDefault="000F19E9">
            <w:pPr>
              <w:pStyle w:val="ConsPlusNormal"/>
              <w:jc w:val="center"/>
            </w:pPr>
            <w:r>
              <w:t>51 1 01 R5760</w:t>
            </w:r>
          </w:p>
        </w:tc>
        <w:tc>
          <w:tcPr>
            <w:tcW w:w="1587" w:type="dxa"/>
          </w:tcPr>
          <w:p w:rsidR="000F19E9" w:rsidRDefault="000F19E9">
            <w:pPr>
              <w:pStyle w:val="ConsPlusNormal"/>
              <w:jc w:val="center"/>
            </w:pPr>
            <w:r>
              <w:t>16524,85</w:t>
            </w:r>
          </w:p>
        </w:tc>
        <w:tc>
          <w:tcPr>
            <w:tcW w:w="1644" w:type="dxa"/>
          </w:tcPr>
          <w:p w:rsidR="000F19E9" w:rsidRDefault="000F19E9">
            <w:pPr>
              <w:pStyle w:val="ConsPlusNormal"/>
              <w:jc w:val="center"/>
            </w:pPr>
            <w:r>
              <w:t>18826,46</w:t>
            </w:r>
          </w:p>
        </w:tc>
      </w:tr>
      <w:tr w:rsidR="000F19E9">
        <w:tc>
          <w:tcPr>
            <w:tcW w:w="4252" w:type="dxa"/>
          </w:tcPr>
          <w:p w:rsidR="000F19E9" w:rsidRDefault="000F19E9">
            <w:pPr>
              <w:pStyle w:val="ConsPlusNormal"/>
            </w:pPr>
            <w:r>
              <w:t>Подпрограмма "Создание и развитие инфраструктуры на сельских территориях"</w:t>
            </w:r>
          </w:p>
        </w:tc>
        <w:tc>
          <w:tcPr>
            <w:tcW w:w="1928" w:type="dxa"/>
          </w:tcPr>
          <w:p w:rsidR="000F19E9" w:rsidRDefault="000F19E9">
            <w:pPr>
              <w:pStyle w:val="ConsPlusNormal"/>
              <w:jc w:val="center"/>
            </w:pPr>
            <w:r>
              <w:t>51 3</w:t>
            </w:r>
          </w:p>
        </w:tc>
        <w:tc>
          <w:tcPr>
            <w:tcW w:w="1587" w:type="dxa"/>
          </w:tcPr>
          <w:p w:rsidR="000F19E9" w:rsidRDefault="000F19E9">
            <w:pPr>
              <w:pStyle w:val="ConsPlusNormal"/>
              <w:jc w:val="center"/>
            </w:pPr>
            <w:r>
              <w:t>176710,36</w:t>
            </w:r>
          </w:p>
        </w:tc>
        <w:tc>
          <w:tcPr>
            <w:tcW w:w="1644" w:type="dxa"/>
          </w:tcPr>
          <w:p w:rsidR="000F19E9" w:rsidRDefault="000F19E9">
            <w:pPr>
              <w:pStyle w:val="ConsPlusNormal"/>
              <w:jc w:val="center"/>
            </w:pPr>
            <w:r>
              <w:t>10596,77</w:t>
            </w:r>
          </w:p>
        </w:tc>
      </w:tr>
      <w:tr w:rsidR="000F19E9">
        <w:tc>
          <w:tcPr>
            <w:tcW w:w="4252" w:type="dxa"/>
          </w:tcPr>
          <w:p w:rsidR="000F19E9" w:rsidRDefault="000F19E9">
            <w:pPr>
              <w:pStyle w:val="ConsPlusNormal"/>
            </w:pPr>
            <w:r>
              <w:t>Основное мероприятие "Современный облик сельских территорий"</w:t>
            </w:r>
          </w:p>
        </w:tc>
        <w:tc>
          <w:tcPr>
            <w:tcW w:w="1928" w:type="dxa"/>
          </w:tcPr>
          <w:p w:rsidR="000F19E9" w:rsidRDefault="000F19E9">
            <w:pPr>
              <w:pStyle w:val="ConsPlusNormal"/>
              <w:jc w:val="center"/>
            </w:pPr>
            <w:r>
              <w:t>51 3 01</w:t>
            </w:r>
          </w:p>
        </w:tc>
        <w:tc>
          <w:tcPr>
            <w:tcW w:w="1587" w:type="dxa"/>
          </w:tcPr>
          <w:p w:rsidR="000F19E9" w:rsidRDefault="000F19E9">
            <w:pPr>
              <w:pStyle w:val="ConsPlusNormal"/>
              <w:jc w:val="center"/>
            </w:pPr>
            <w:r>
              <w:t>139871,07</w:t>
            </w:r>
          </w:p>
        </w:tc>
        <w:tc>
          <w:tcPr>
            <w:tcW w:w="1644" w:type="dxa"/>
          </w:tcPr>
          <w:p w:rsidR="000F19E9" w:rsidRDefault="000F19E9">
            <w:pPr>
              <w:pStyle w:val="ConsPlusNormal"/>
              <w:jc w:val="center"/>
            </w:pPr>
            <w:r>
              <w:t>0,00</w:t>
            </w:r>
          </w:p>
        </w:tc>
      </w:tr>
      <w:tr w:rsidR="000F19E9">
        <w:tc>
          <w:tcPr>
            <w:tcW w:w="4252" w:type="dxa"/>
          </w:tcPr>
          <w:p w:rsidR="000F19E9" w:rsidRDefault="000F19E9">
            <w:pPr>
              <w:pStyle w:val="ConsPlusNormal"/>
            </w:pPr>
            <w:r>
              <w:lastRenderedPageBreak/>
              <w:t>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инвестиционной программы</w:t>
            </w:r>
          </w:p>
        </w:tc>
        <w:tc>
          <w:tcPr>
            <w:tcW w:w="1928" w:type="dxa"/>
          </w:tcPr>
          <w:p w:rsidR="000F19E9" w:rsidRDefault="000F19E9">
            <w:pPr>
              <w:pStyle w:val="ConsPlusNormal"/>
              <w:jc w:val="center"/>
            </w:pPr>
            <w:r>
              <w:t>51 3 01 4576R</w:t>
            </w:r>
          </w:p>
        </w:tc>
        <w:tc>
          <w:tcPr>
            <w:tcW w:w="1587" w:type="dxa"/>
          </w:tcPr>
          <w:p w:rsidR="000F19E9" w:rsidRDefault="000F19E9">
            <w:pPr>
              <w:pStyle w:val="ConsPlusNormal"/>
              <w:jc w:val="center"/>
            </w:pPr>
            <w:r>
              <w:t>139871,07</w:t>
            </w:r>
          </w:p>
        </w:tc>
        <w:tc>
          <w:tcPr>
            <w:tcW w:w="1644" w:type="dxa"/>
          </w:tcPr>
          <w:p w:rsidR="000F19E9" w:rsidRDefault="000F19E9">
            <w:pPr>
              <w:pStyle w:val="ConsPlusNormal"/>
              <w:jc w:val="center"/>
            </w:pPr>
            <w:r>
              <w:t>0,00</w:t>
            </w:r>
          </w:p>
        </w:tc>
      </w:tr>
      <w:tr w:rsidR="000F19E9">
        <w:tc>
          <w:tcPr>
            <w:tcW w:w="4252" w:type="dxa"/>
          </w:tcPr>
          <w:p w:rsidR="000F19E9" w:rsidRDefault="000F19E9">
            <w:pPr>
              <w:pStyle w:val="ConsPlusNormal"/>
            </w:pPr>
            <w:r>
              <w:t>Основное мероприятие "Благоустройство сельских территорий"</w:t>
            </w:r>
          </w:p>
        </w:tc>
        <w:tc>
          <w:tcPr>
            <w:tcW w:w="1928" w:type="dxa"/>
          </w:tcPr>
          <w:p w:rsidR="000F19E9" w:rsidRDefault="000F19E9">
            <w:pPr>
              <w:pStyle w:val="ConsPlusNormal"/>
              <w:jc w:val="center"/>
            </w:pPr>
            <w:r>
              <w:t>51 3 03</w:t>
            </w:r>
          </w:p>
        </w:tc>
        <w:tc>
          <w:tcPr>
            <w:tcW w:w="1587" w:type="dxa"/>
          </w:tcPr>
          <w:p w:rsidR="000F19E9" w:rsidRDefault="000F19E9">
            <w:pPr>
              <w:pStyle w:val="ConsPlusNormal"/>
              <w:jc w:val="center"/>
            </w:pPr>
            <w:r>
              <w:t>36839,29</w:t>
            </w:r>
          </w:p>
        </w:tc>
        <w:tc>
          <w:tcPr>
            <w:tcW w:w="1644" w:type="dxa"/>
          </w:tcPr>
          <w:p w:rsidR="000F19E9" w:rsidRDefault="000F19E9">
            <w:pPr>
              <w:pStyle w:val="ConsPlusNormal"/>
              <w:jc w:val="center"/>
            </w:pPr>
            <w:r>
              <w:t>10596,77</w:t>
            </w:r>
          </w:p>
        </w:tc>
      </w:tr>
      <w:tr w:rsidR="000F19E9">
        <w:tc>
          <w:tcPr>
            <w:tcW w:w="4252" w:type="dxa"/>
          </w:tcPr>
          <w:p w:rsidR="000F19E9" w:rsidRDefault="000F19E9">
            <w:pPr>
              <w:pStyle w:val="ConsPlusNormal"/>
            </w:pPr>
            <w:r>
              <w:t>Субсидии на обеспечение комплексного развития сельских территорий</w:t>
            </w:r>
          </w:p>
        </w:tc>
        <w:tc>
          <w:tcPr>
            <w:tcW w:w="1928" w:type="dxa"/>
          </w:tcPr>
          <w:p w:rsidR="000F19E9" w:rsidRDefault="000F19E9">
            <w:pPr>
              <w:pStyle w:val="ConsPlusNormal"/>
              <w:jc w:val="center"/>
            </w:pPr>
            <w:r>
              <w:t>51 3 03 R5760</w:t>
            </w:r>
          </w:p>
        </w:tc>
        <w:tc>
          <w:tcPr>
            <w:tcW w:w="1587" w:type="dxa"/>
          </w:tcPr>
          <w:p w:rsidR="000F19E9" w:rsidRDefault="000F19E9">
            <w:pPr>
              <w:pStyle w:val="ConsPlusNormal"/>
              <w:jc w:val="center"/>
            </w:pPr>
            <w:r>
              <w:t>36839,29</w:t>
            </w:r>
          </w:p>
        </w:tc>
        <w:tc>
          <w:tcPr>
            <w:tcW w:w="1644" w:type="dxa"/>
          </w:tcPr>
          <w:p w:rsidR="000F19E9" w:rsidRDefault="000F19E9">
            <w:pPr>
              <w:pStyle w:val="ConsPlusNormal"/>
              <w:jc w:val="center"/>
            </w:pPr>
            <w:r>
              <w:t>10596,77</w:t>
            </w:r>
          </w:p>
        </w:tc>
      </w:tr>
      <w:tr w:rsidR="000F19E9">
        <w:tc>
          <w:tcPr>
            <w:tcW w:w="4252" w:type="dxa"/>
          </w:tcPr>
          <w:p w:rsidR="000F19E9" w:rsidRDefault="000F19E9">
            <w:pPr>
              <w:pStyle w:val="ConsPlusNormal"/>
            </w:pPr>
            <w:r>
              <w:t>Государственная программа Республики Дагестан "Укрепление здоровья, увеличение периода активного долголетия и продолжительности здоровой жизни граждан старшего поколения"</w:t>
            </w:r>
          </w:p>
        </w:tc>
        <w:tc>
          <w:tcPr>
            <w:tcW w:w="1928" w:type="dxa"/>
          </w:tcPr>
          <w:p w:rsidR="000F19E9" w:rsidRDefault="000F19E9">
            <w:pPr>
              <w:pStyle w:val="ConsPlusNormal"/>
              <w:jc w:val="center"/>
            </w:pPr>
            <w:r>
              <w:t>52</w:t>
            </w:r>
          </w:p>
        </w:tc>
        <w:tc>
          <w:tcPr>
            <w:tcW w:w="1587" w:type="dxa"/>
          </w:tcPr>
          <w:p w:rsidR="000F19E9" w:rsidRDefault="000F19E9">
            <w:pPr>
              <w:pStyle w:val="ConsPlusNormal"/>
              <w:jc w:val="center"/>
            </w:pPr>
            <w:r>
              <w:t>48,30</w:t>
            </w:r>
          </w:p>
        </w:tc>
        <w:tc>
          <w:tcPr>
            <w:tcW w:w="1644" w:type="dxa"/>
          </w:tcPr>
          <w:p w:rsidR="000F19E9" w:rsidRDefault="000F19E9">
            <w:pPr>
              <w:pStyle w:val="ConsPlusNormal"/>
              <w:jc w:val="center"/>
            </w:pPr>
            <w:r>
              <w:t>48,30</w:t>
            </w:r>
          </w:p>
        </w:tc>
      </w:tr>
      <w:tr w:rsidR="000F19E9">
        <w:tc>
          <w:tcPr>
            <w:tcW w:w="4252" w:type="dxa"/>
          </w:tcPr>
          <w:p w:rsidR="000F19E9" w:rsidRDefault="000F19E9">
            <w:pPr>
              <w:pStyle w:val="ConsPlusNormal"/>
            </w:pPr>
            <w:r>
              <w:t>Проведение мероприятий по профилактике здорового образа жизни старшего поколения</w:t>
            </w:r>
          </w:p>
        </w:tc>
        <w:tc>
          <w:tcPr>
            <w:tcW w:w="1928" w:type="dxa"/>
          </w:tcPr>
          <w:p w:rsidR="000F19E9" w:rsidRDefault="000F19E9">
            <w:pPr>
              <w:pStyle w:val="ConsPlusNormal"/>
              <w:jc w:val="center"/>
            </w:pPr>
            <w:r>
              <w:t>52 0 P3</w:t>
            </w:r>
          </w:p>
        </w:tc>
        <w:tc>
          <w:tcPr>
            <w:tcW w:w="1587" w:type="dxa"/>
          </w:tcPr>
          <w:p w:rsidR="000F19E9" w:rsidRDefault="000F19E9">
            <w:pPr>
              <w:pStyle w:val="ConsPlusNormal"/>
              <w:jc w:val="center"/>
            </w:pPr>
            <w:r>
              <w:t>48,30</w:t>
            </w:r>
          </w:p>
        </w:tc>
        <w:tc>
          <w:tcPr>
            <w:tcW w:w="1644" w:type="dxa"/>
          </w:tcPr>
          <w:p w:rsidR="000F19E9" w:rsidRDefault="000F19E9">
            <w:pPr>
              <w:pStyle w:val="ConsPlusNormal"/>
              <w:jc w:val="center"/>
            </w:pPr>
            <w:r>
              <w:t>48,30</w:t>
            </w:r>
          </w:p>
        </w:tc>
      </w:tr>
      <w:tr w:rsidR="000F19E9">
        <w:tc>
          <w:tcPr>
            <w:tcW w:w="4252" w:type="dxa"/>
          </w:tcPr>
          <w:p w:rsidR="000F19E9" w:rsidRDefault="000F19E9">
            <w:pPr>
              <w:pStyle w:val="ConsPlusNormal"/>
            </w:pPr>
            <w:r>
              <w:t>Проведение мероприятий по профилактике здорового образа жизни старшего поколения</w:t>
            </w:r>
          </w:p>
        </w:tc>
        <w:tc>
          <w:tcPr>
            <w:tcW w:w="1928" w:type="dxa"/>
          </w:tcPr>
          <w:p w:rsidR="000F19E9" w:rsidRDefault="000F19E9">
            <w:pPr>
              <w:pStyle w:val="ConsPlusNormal"/>
              <w:jc w:val="center"/>
            </w:pPr>
            <w:r>
              <w:t>52 0 P3 54680</w:t>
            </w:r>
          </w:p>
        </w:tc>
        <w:tc>
          <w:tcPr>
            <w:tcW w:w="1587" w:type="dxa"/>
          </w:tcPr>
          <w:p w:rsidR="000F19E9" w:rsidRDefault="000F19E9">
            <w:pPr>
              <w:pStyle w:val="ConsPlusNormal"/>
              <w:jc w:val="center"/>
            </w:pPr>
            <w:r>
              <w:t>48,30</w:t>
            </w:r>
          </w:p>
        </w:tc>
        <w:tc>
          <w:tcPr>
            <w:tcW w:w="1644" w:type="dxa"/>
          </w:tcPr>
          <w:p w:rsidR="000F19E9" w:rsidRDefault="000F19E9">
            <w:pPr>
              <w:pStyle w:val="ConsPlusNormal"/>
              <w:jc w:val="center"/>
            </w:pPr>
            <w:r>
              <w:t>48,30</w:t>
            </w:r>
          </w:p>
        </w:tc>
      </w:tr>
      <w:tr w:rsidR="000F19E9">
        <w:tc>
          <w:tcPr>
            <w:tcW w:w="4252" w:type="dxa"/>
          </w:tcPr>
          <w:p w:rsidR="000F19E9" w:rsidRDefault="000F19E9">
            <w:pPr>
              <w:pStyle w:val="ConsPlusNormal"/>
            </w:pPr>
            <w:r>
              <w:t>Государственная программа Республики Дагестан "Борьба с сердечно-сосудистыми заболеваниями"</w:t>
            </w:r>
          </w:p>
        </w:tc>
        <w:tc>
          <w:tcPr>
            <w:tcW w:w="1928" w:type="dxa"/>
          </w:tcPr>
          <w:p w:rsidR="000F19E9" w:rsidRDefault="000F19E9">
            <w:pPr>
              <w:pStyle w:val="ConsPlusNormal"/>
              <w:jc w:val="center"/>
            </w:pPr>
            <w:r>
              <w:t>53</w:t>
            </w:r>
          </w:p>
        </w:tc>
        <w:tc>
          <w:tcPr>
            <w:tcW w:w="1587" w:type="dxa"/>
          </w:tcPr>
          <w:p w:rsidR="000F19E9" w:rsidRDefault="000F19E9">
            <w:pPr>
              <w:pStyle w:val="ConsPlusNormal"/>
              <w:jc w:val="center"/>
            </w:pPr>
            <w:r>
              <w:t>279610,90</w:t>
            </w:r>
          </w:p>
        </w:tc>
        <w:tc>
          <w:tcPr>
            <w:tcW w:w="1644" w:type="dxa"/>
          </w:tcPr>
          <w:p w:rsidR="000F19E9" w:rsidRDefault="000F19E9">
            <w:pPr>
              <w:pStyle w:val="ConsPlusNormal"/>
              <w:jc w:val="center"/>
            </w:pPr>
            <w:r>
              <w:t>177014,20</w:t>
            </w:r>
          </w:p>
        </w:tc>
      </w:tr>
      <w:tr w:rsidR="000F19E9">
        <w:tc>
          <w:tcPr>
            <w:tcW w:w="4252" w:type="dxa"/>
          </w:tcPr>
          <w:p w:rsidR="000F19E9" w:rsidRDefault="000F19E9">
            <w:pPr>
              <w:pStyle w:val="ConsPlusNormal"/>
            </w:pPr>
            <w:r>
              <w:t>Подпрограмма "Переоснащение сети первичных сосудистых отделений, включая оборудование для ранней медицинской реабилитации"</w:t>
            </w:r>
          </w:p>
        </w:tc>
        <w:tc>
          <w:tcPr>
            <w:tcW w:w="1928" w:type="dxa"/>
          </w:tcPr>
          <w:p w:rsidR="000F19E9" w:rsidRDefault="000F19E9">
            <w:pPr>
              <w:pStyle w:val="ConsPlusNormal"/>
              <w:jc w:val="center"/>
            </w:pPr>
            <w:r>
              <w:t>53 1</w:t>
            </w:r>
          </w:p>
        </w:tc>
        <w:tc>
          <w:tcPr>
            <w:tcW w:w="1587" w:type="dxa"/>
          </w:tcPr>
          <w:p w:rsidR="000F19E9" w:rsidRDefault="000F19E9">
            <w:pPr>
              <w:pStyle w:val="ConsPlusNormal"/>
              <w:jc w:val="center"/>
            </w:pPr>
            <w:r>
              <w:t>279610,90</w:t>
            </w:r>
          </w:p>
        </w:tc>
        <w:tc>
          <w:tcPr>
            <w:tcW w:w="1644" w:type="dxa"/>
          </w:tcPr>
          <w:p w:rsidR="000F19E9" w:rsidRDefault="000F19E9">
            <w:pPr>
              <w:pStyle w:val="ConsPlusNormal"/>
              <w:jc w:val="center"/>
            </w:pPr>
            <w:r>
              <w:t>177014,20</w:t>
            </w:r>
          </w:p>
        </w:tc>
      </w:tr>
      <w:tr w:rsidR="000F19E9">
        <w:tc>
          <w:tcPr>
            <w:tcW w:w="4252" w:type="dxa"/>
          </w:tcPr>
          <w:p w:rsidR="000F19E9" w:rsidRDefault="000F19E9">
            <w:pPr>
              <w:pStyle w:val="ConsPlusNormal"/>
            </w:pPr>
            <w:r>
              <w:t xml:space="preserve">Основное мероприятие "Переоснащение сети первичных сосудистых отделений, включая оборудование для ранней </w:t>
            </w:r>
            <w:r>
              <w:lastRenderedPageBreak/>
              <w:t>медицинской реабилитации"</w:t>
            </w:r>
          </w:p>
        </w:tc>
        <w:tc>
          <w:tcPr>
            <w:tcW w:w="1928" w:type="dxa"/>
          </w:tcPr>
          <w:p w:rsidR="000F19E9" w:rsidRDefault="000F19E9">
            <w:pPr>
              <w:pStyle w:val="ConsPlusNormal"/>
              <w:jc w:val="center"/>
            </w:pPr>
            <w:r>
              <w:lastRenderedPageBreak/>
              <w:t>53 1 N2</w:t>
            </w:r>
          </w:p>
        </w:tc>
        <w:tc>
          <w:tcPr>
            <w:tcW w:w="1587" w:type="dxa"/>
          </w:tcPr>
          <w:p w:rsidR="000F19E9" w:rsidRDefault="000F19E9">
            <w:pPr>
              <w:pStyle w:val="ConsPlusNormal"/>
              <w:jc w:val="center"/>
            </w:pPr>
            <w:r>
              <w:t>279610,90</w:t>
            </w:r>
          </w:p>
        </w:tc>
        <w:tc>
          <w:tcPr>
            <w:tcW w:w="1644" w:type="dxa"/>
          </w:tcPr>
          <w:p w:rsidR="000F19E9" w:rsidRDefault="000F19E9">
            <w:pPr>
              <w:pStyle w:val="ConsPlusNormal"/>
              <w:jc w:val="center"/>
            </w:pPr>
            <w:r>
              <w:t>177014,20</w:t>
            </w:r>
          </w:p>
        </w:tc>
      </w:tr>
      <w:tr w:rsidR="000F19E9">
        <w:tc>
          <w:tcPr>
            <w:tcW w:w="4252" w:type="dxa"/>
          </w:tcPr>
          <w:p w:rsidR="000F19E9" w:rsidRDefault="000F19E9">
            <w:pPr>
              <w:pStyle w:val="ConsPlusNormal"/>
            </w:pPr>
            <w:r>
              <w:lastRenderedPageBreak/>
              <w:t>Переоснащение сети первичных сосудистых отделений, включая оборудование для ранней медицинской реабилитации</w:t>
            </w:r>
          </w:p>
        </w:tc>
        <w:tc>
          <w:tcPr>
            <w:tcW w:w="1928" w:type="dxa"/>
          </w:tcPr>
          <w:p w:rsidR="000F19E9" w:rsidRDefault="000F19E9">
            <w:pPr>
              <w:pStyle w:val="ConsPlusNormal"/>
              <w:jc w:val="center"/>
            </w:pPr>
            <w:r>
              <w:t>53 1 N2 51920</w:t>
            </w:r>
          </w:p>
        </w:tc>
        <w:tc>
          <w:tcPr>
            <w:tcW w:w="1587" w:type="dxa"/>
          </w:tcPr>
          <w:p w:rsidR="000F19E9" w:rsidRDefault="000F19E9">
            <w:pPr>
              <w:pStyle w:val="ConsPlusNormal"/>
              <w:jc w:val="center"/>
            </w:pPr>
            <w:r>
              <w:t>224552,80</w:t>
            </w:r>
          </w:p>
        </w:tc>
        <w:tc>
          <w:tcPr>
            <w:tcW w:w="1644" w:type="dxa"/>
          </w:tcPr>
          <w:p w:rsidR="000F19E9" w:rsidRDefault="000F19E9">
            <w:pPr>
              <w:pStyle w:val="ConsPlusNormal"/>
              <w:jc w:val="center"/>
            </w:pPr>
            <w:r>
              <w:t>121956,10</w:t>
            </w:r>
          </w:p>
        </w:tc>
      </w:tr>
      <w:tr w:rsidR="000F19E9">
        <w:tc>
          <w:tcPr>
            <w:tcW w:w="4252" w:type="dxa"/>
          </w:tcPr>
          <w:p w:rsidR="000F19E9" w:rsidRDefault="000F19E9">
            <w:pPr>
              <w:pStyle w:val="ConsPlusNormal"/>
            </w:pPr>
            <w:r>
              <w:t>Профилактика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928" w:type="dxa"/>
          </w:tcPr>
          <w:p w:rsidR="000F19E9" w:rsidRDefault="000F19E9">
            <w:pPr>
              <w:pStyle w:val="ConsPlusNormal"/>
              <w:jc w:val="center"/>
            </w:pPr>
            <w:r>
              <w:t>53 1 N2 55860</w:t>
            </w:r>
          </w:p>
        </w:tc>
        <w:tc>
          <w:tcPr>
            <w:tcW w:w="1587" w:type="dxa"/>
          </w:tcPr>
          <w:p w:rsidR="000F19E9" w:rsidRDefault="000F19E9">
            <w:pPr>
              <w:pStyle w:val="ConsPlusNormal"/>
              <w:jc w:val="center"/>
            </w:pPr>
            <w:r>
              <w:t>55058,10</w:t>
            </w:r>
          </w:p>
        </w:tc>
        <w:tc>
          <w:tcPr>
            <w:tcW w:w="1644" w:type="dxa"/>
          </w:tcPr>
          <w:p w:rsidR="000F19E9" w:rsidRDefault="000F19E9">
            <w:pPr>
              <w:pStyle w:val="ConsPlusNormal"/>
              <w:jc w:val="center"/>
            </w:pPr>
            <w:r>
              <w:t>55058,10</w:t>
            </w:r>
          </w:p>
        </w:tc>
      </w:tr>
      <w:tr w:rsidR="000F19E9">
        <w:tc>
          <w:tcPr>
            <w:tcW w:w="4252" w:type="dxa"/>
          </w:tcPr>
          <w:p w:rsidR="000F19E9" w:rsidRDefault="000F19E9">
            <w:pPr>
              <w:pStyle w:val="ConsPlusNormal"/>
            </w:pPr>
            <w:r>
              <w:t>Государственная программа Республики Дагестан "Борьба с онкологическими заболеваниями"</w:t>
            </w:r>
          </w:p>
        </w:tc>
        <w:tc>
          <w:tcPr>
            <w:tcW w:w="1928" w:type="dxa"/>
          </w:tcPr>
          <w:p w:rsidR="000F19E9" w:rsidRDefault="000F19E9">
            <w:pPr>
              <w:pStyle w:val="ConsPlusNormal"/>
              <w:jc w:val="center"/>
            </w:pPr>
            <w:r>
              <w:t>54</w:t>
            </w:r>
          </w:p>
        </w:tc>
        <w:tc>
          <w:tcPr>
            <w:tcW w:w="1587" w:type="dxa"/>
          </w:tcPr>
          <w:p w:rsidR="000F19E9" w:rsidRDefault="000F19E9">
            <w:pPr>
              <w:pStyle w:val="ConsPlusNormal"/>
              <w:jc w:val="center"/>
            </w:pPr>
            <w:r>
              <w:t>351010,90</w:t>
            </w:r>
          </w:p>
        </w:tc>
        <w:tc>
          <w:tcPr>
            <w:tcW w:w="1644" w:type="dxa"/>
          </w:tcPr>
          <w:p w:rsidR="000F19E9" w:rsidRDefault="000F19E9">
            <w:pPr>
              <w:pStyle w:val="ConsPlusNormal"/>
              <w:jc w:val="center"/>
            </w:pPr>
            <w:r>
              <w:t>77510,60</w:t>
            </w:r>
          </w:p>
        </w:tc>
      </w:tr>
      <w:tr w:rsidR="000F19E9">
        <w:tc>
          <w:tcPr>
            <w:tcW w:w="4252" w:type="dxa"/>
          </w:tcPr>
          <w:p w:rsidR="000F19E9" w:rsidRDefault="000F19E9">
            <w:pPr>
              <w:pStyle w:val="ConsPlusNormal"/>
            </w:pPr>
            <w:r>
              <w:t>Подпрограмма "Переоснащение медицинских организаций, оказывающих медицинскую помощь больным с онкологическими заболеваниями"</w:t>
            </w:r>
          </w:p>
        </w:tc>
        <w:tc>
          <w:tcPr>
            <w:tcW w:w="1928" w:type="dxa"/>
          </w:tcPr>
          <w:p w:rsidR="000F19E9" w:rsidRDefault="000F19E9">
            <w:pPr>
              <w:pStyle w:val="ConsPlusNormal"/>
              <w:jc w:val="center"/>
            </w:pPr>
            <w:r>
              <w:t>54 1</w:t>
            </w:r>
          </w:p>
        </w:tc>
        <w:tc>
          <w:tcPr>
            <w:tcW w:w="1587" w:type="dxa"/>
          </w:tcPr>
          <w:p w:rsidR="000F19E9" w:rsidRDefault="000F19E9">
            <w:pPr>
              <w:pStyle w:val="ConsPlusNormal"/>
              <w:jc w:val="center"/>
            </w:pPr>
            <w:r>
              <w:t>298090,90</w:t>
            </w:r>
          </w:p>
        </w:tc>
        <w:tc>
          <w:tcPr>
            <w:tcW w:w="1644" w:type="dxa"/>
          </w:tcPr>
          <w:p w:rsidR="000F19E9" w:rsidRDefault="000F19E9">
            <w:pPr>
              <w:pStyle w:val="ConsPlusNormal"/>
              <w:jc w:val="center"/>
            </w:pPr>
            <w:r>
              <w:t>77510,60</w:t>
            </w:r>
          </w:p>
        </w:tc>
      </w:tr>
      <w:tr w:rsidR="000F19E9">
        <w:tc>
          <w:tcPr>
            <w:tcW w:w="4252" w:type="dxa"/>
          </w:tcPr>
          <w:p w:rsidR="000F19E9" w:rsidRDefault="000F19E9">
            <w:pPr>
              <w:pStyle w:val="ConsPlusNormal"/>
            </w:pPr>
            <w:r>
              <w:t>Основное мероприятие "Переоснащение медицинских организаций, оказывающих медицинскую помощь больным с онкологическими заболеваниями"</w:t>
            </w:r>
          </w:p>
        </w:tc>
        <w:tc>
          <w:tcPr>
            <w:tcW w:w="1928" w:type="dxa"/>
          </w:tcPr>
          <w:p w:rsidR="000F19E9" w:rsidRDefault="000F19E9">
            <w:pPr>
              <w:pStyle w:val="ConsPlusNormal"/>
              <w:jc w:val="center"/>
            </w:pPr>
            <w:r>
              <w:t>54 1 N3</w:t>
            </w:r>
          </w:p>
        </w:tc>
        <w:tc>
          <w:tcPr>
            <w:tcW w:w="1587" w:type="dxa"/>
          </w:tcPr>
          <w:p w:rsidR="000F19E9" w:rsidRDefault="000F19E9">
            <w:pPr>
              <w:pStyle w:val="ConsPlusNormal"/>
              <w:jc w:val="center"/>
            </w:pPr>
            <w:r>
              <w:t>298090,90</w:t>
            </w:r>
          </w:p>
        </w:tc>
        <w:tc>
          <w:tcPr>
            <w:tcW w:w="1644" w:type="dxa"/>
          </w:tcPr>
          <w:p w:rsidR="000F19E9" w:rsidRDefault="000F19E9">
            <w:pPr>
              <w:pStyle w:val="ConsPlusNormal"/>
              <w:jc w:val="center"/>
            </w:pPr>
            <w:r>
              <w:t>77510,60</w:t>
            </w:r>
          </w:p>
        </w:tc>
      </w:tr>
      <w:tr w:rsidR="000F19E9">
        <w:tc>
          <w:tcPr>
            <w:tcW w:w="4252" w:type="dxa"/>
          </w:tcPr>
          <w:p w:rsidR="000F19E9" w:rsidRDefault="000F19E9">
            <w:pPr>
              <w:pStyle w:val="ConsPlusNormal"/>
            </w:pPr>
            <w:r>
              <w:t>Переоснащение медицинских организаций, оказывающих медицинскую помощь больным с онкологическими заболеваниями</w:t>
            </w:r>
          </w:p>
        </w:tc>
        <w:tc>
          <w:tcPr>
            <w:tcW w:w="1928" w:type="dxa"/>
          </w:tcPr>
          <w:p w:rsidR="000F19E9" w:rsidRDefault="000F19E9">
            <w:pPr>
              <w:pStyle w:val="ConsPlusNormal"/>
              <w:jc w:val="center"/>
            </w:pPr>
            <w:r>
              <w:t>54 1 N3 51900</w:t>
            </w:r>
          </w:p>
        </w:tc>
        <w:tc>
          <w:tcPr>
            <w:tcW w:w="1587" w:type="dxa"/>
          </w:tcPr>
          <w:p w:rsidR="000F19E9" w:rsidRDefault="000F19E9">
            <w:pPr>
              <w:pStyle w:val="ConsPlusNormal"/>
              <w:jc w:val="center"/>
            </w:pPr>
            <w:r>
              <w:t>298090,90</w:t>
            </w:r>
          </w:p>
        </w:tc>
        <w:tc>
          <w:tcPr>
            <w:tcW w:w="1644" w:type="dxa"/>
          </w:tcPr>
          <w:p w:rsidR="000F19E9" w:rsidRDefault="000F19E9">
            <w:pPr>
              <w:pStyle w:val="ConsPlusNormal"/>
              <w:jc w:val="center"/>
            </w:pPr>
            <w:r>
              <w:t>77510,60</w:t>
            </w:r>
          </w:p>
        </w:tc>
      </w:tr>
      <w:tr w:rsidR="000F19E9">
        <w:tc>
          <w:tcPr>
            <w:tcW w:w="4252" w:type="dxa"/>
          </w:tcPr>
          <w:p w:rsidR="000F19E9" w:rsidRDefault="000F19E9">
            <w:pPr>
              <w:pStyle w:val="ConsPlusNormal"/>
            </w:pPr>
            <w:r>
              <w:t>Подпрограмма "Организация сети центров амбулаторной онкологической помощи в медицинских организациях Республики Дагестан"</w:t>
            </w:r>
          </w:p>
        </w:tc>
        <w:tc>
          <w:tcPr>
            <w:tcW w:w="1928" w:type="dxa"/>
          </w:tcPr>
          <w:p w:rsidR="000F19E9" w:rsidRDefault="000F19E9">
            <w:pPr>
              <w:pStyle w:val="ConsPlusNormal"/>
              <w:jc w:val="center"/>
            </w:pPr>
            <w:r>
              <w:t>54 2</w:t>
            </w:r>
          </w:p>
        </w:tc>
        <w:tc>
          <w:tcPr>
            <w:tcW w:w="1587" w:type="dxa"/>
          </w:tcPr>
          <w:p w:rsidR="000F19E9" w:rsidRDefault="000F19E9">
            <w:pPr>
              <w:pStyle w:val="ConsPlusNormal"/>
              <w:jc w:val="center"/>
            </w:pPr>
            <w:r>
              <w:t>52920,00</w:t>
            </w:r>
          </w:p>
        </w:tc>
        <w:tc>
          <w:tcPr>
            <w:tcW w:w="1644" w:type="dxa"/>
          </w:tcPr>
          <w:p w:rsidR="000F19E9" w:rsidRDefault="000F19E9">
            <w:pPr>
              <w:pStyle w:val="ConsPlusNormal"/>
              <w:jc w:val="center"/>
            </w:pPr>
            <w:r>
              <w:t>0,00</w:t>
            </w:r>
          </w:p>
        </w:tc>
      </w:tr>
      <w:tr w:rsidR="000F19E9">
        <w:tc>
          <w:tcPr>
            <w:tcW w:w="4252" w:type="dxa"/>
          </w:tcPr>
          <w:p w:rsidR="000F19E9" w:rsidRDefault="000F19E9">
            <w:pPr>
              <w:pStyle w:val="ConsPlusNormal"/>
            </w:pPr>
            <w:r>
              <w:t>Организация сети центров амбулаторной онкологической помощи в медицинских организациях Республики Дагестан</w:t>
            </w:r>
          </w:p>
        </w:tc>
        <w:tc>
          <w:tcPr>
            <w:tcW w:w="1928" w:type="dxa"/>
          </w:tcPr>
          <w:p w:rsidR="000F19E9" w:rsidRDefault="000F19E9">
            <w:pPr>
              <w:pStyle w:val="ConsPlusNormal"/>
              <w:jc w:val="center"/>
            </w:pPr>
            <w:r>
              <w:t>54 2 N3 00590</w:t>
            </w:r>
          </w:p>
        </w:tc>
        <w:tc>
          <w:tcPr>
            <w:tcW w:w="1587" w:type="dxa"/>
          </w:tcPr>
          <w:p w:rsidR="000F19E9" w:rsidRDefault="000F19E9">
            <w:pPr>
              <w:pStyle w:val="ConsPlusNormal"/>
              <w:jc w:val="center"/>
            </w:pPr>
            <w:r>
              <w:t>52920,00</w:t>
            </w:r>
          </w:p>
        </w:tc>
        <w:tc>
          <w:tcPr>
            <w:tcW w:w="1644" w:type="dxa"/>
          </w:tcPr>
          <w:p w:rsidR="000F19E9" w:rsidRDefault="000F19E9">
            <w:pPr>
              <w:pStyle w:val="ConsPlusNormal"/>
              <w:jc w:val="center"/>
            </w:pPr>
            <w:r>
              <w:t>0,00</w:t>
            </w:r>
          </w:p>
        </w:tc>
      </w:tr>
      <w:tr w:rsidR="000F19E9">
        <w:tc>
          <w:tcPr>
            <w:tcW w:w="4252" w:type="dxa"/>
          </w:tcPr>
          <w:p w:rsidR="000F19E9" w:rsidRDefault="000F19E9">
            <w:pPr>
              <w:pStyle w:val="ConsPlusNormal"/>
            </w:pPr>
            <w:r>
              <w:lastRenderedPageBreak/>
              <w:t>Государственная программа Республики Дагестан "Развитие системы оказания паллиативной медицинской помощи"</w:t>
            </w:r>
          </w:p>
        </w:tc>
        <w:tc>
          <w:tcPr>
            <w:tcW w:w="1928" w:type="dxa"/>
          </w:tcPr>
          <w:p w:rsidR="000F19E9" w:rsidRDefault="000F19E9">
            <w:pPr>
              <w:pStyle w:val="ConsPlusNormal"/>
              <w:jc w:val="center"/>
            </w:pPr>
            <w:r>
              <w:t>56</w:t>
            </w:r>
          </w:p>
        </w:tc>
        <w:tc>
          <w:tcPr>
            <w:tcW w:w="1587" w:type="dxa"/>
          </w:tcPr>
          <w:p w:rsidR="000F19E9" w:rsidRDefault="000F19E9">
            <w:pPr>
              <w:pStyle w:val="ConsPlusNormal"/>
              <w:jc w:val="center"/>
            </w:pPr>
            <w:r>
              <w:t>127763,90</w:t>
            </w:r>
          </w:p>
        </w:tc>
        <w:tc>
          <w:tcPr>
            <w:tcW w:w="1644" w:type="dxa"/>
          </w:tcPr>
          <w:p w:rsidR="000F19E9" w:rsidRDefault="000F19E9">
            <w:pPr>
              <w:pStyle w:val="ConsPlusNormal"/>
              <w:jc w:val="center"/>
            </w:pPr>
            <w:r>
              <w:t>181863,90</w:t>
            </w:r>
          </w:p>
        </w:tc>
      </w:tr>
      <w:tr w:rsidR="000F19E9">
        <w:tc>
          <w:tcPr>
            <w:tcW w:w="4252" w:type="dxa"/>
          </w:tcPr>
          <w:p w:rsidR="000F19E9" w:rsidRDefault="000F19E9">
            <w:pPr>
              <w:pStyle w:val="ConsPlusNormal"/>
            </w:pPr>
            <w:r>
              <w:t>Совершенствование инфраструктуры оказания паллиативной медицинской помощи</w:t>
            </w:r>
          </w:p>
        </w:tc>
        <w:tc>
          <w:tcPr>
            <w:tcW w:w="1928" w:type="dxa"/>
          </w:tcPr>
          <w:p w:rsidR="000F19E9" w:rsidRDefault="000F19E9">
            <w:pPr>
              <w:pStyle w:val="ConsPlusNormal"/>
              <w:jc w:val="center"/>
            </w:pPr>
            <w:r>
              <w:t>56 0 01</w:t>
            </w:r>
          </w:p>
        </w:tc>
        <w:tc>
          <w:tcPr>
            <w:tcW w:w="1587" w:type="dxa"/>
          </w:tcPr>
          <w:p w:rsidR="000F19E9" w:rsidRDefault="000F19E9">
            <w:pPr>
              <w:pStyle w:val="ConsPlusNormal"/>
              <w:jc w:val="center"/>
            </w:pPr>
            <w:r>
              <w:t>34780,00</w:t>
            </w:r>
          </w:p>
        </w:tc>
        <w:tc>
          <w:tcPr>
            <w:tcW w:w="1644" w:type="dxa"/>
          </w:tcPr>
          <w:p w:rsidR="000F19E9" w:rsidRDefault="000F19E9">
            <w:pPr>
              <w:pStyle w:val="ConsPlusNormal"/>
              <w:jc w:val="center"/>
            </w:pPr>
            <w:r>
              <w:t>36200,00</w:t>
            </w:r>
          </w:p>
        </w:tc>
      </w:tr>
      <w:tr w:rsidR="000F19E9">
        <w:tc>
          <w:tcPr>
            <w:tcW w:w="4252" w:type="dxa"/>
          </w:tcPr>
          <w:p w:rsidR="000F19E9" w:rsidRDefault="000F19E9">
            <w:pPr>
              <w:pStyle w:val="ConsPlusNormal"/>
            </w:pPr>
            <w:r>
              <w:t>Мероприятия по совершенствованию инфраструктуры оказания паллиативной медицинской помощи</w:t>
            </w:r>
          </w:p>
        </w:tc>
        <w:tc>
          <w:tcPr>
            <w:tcW w:w="1928" w:type="dxa"/>
          </w:tcPr>
          <w:p w:rsidR="000F19E9" w:rsidRDefault="000F19E9">
            <w:pPr>
              <w:pStyle w:val="ConsPlusNormal"/>
              <w:jc w:val="center"/>
            </w:pPr>
            <w:r>
              <w:t>56 0 01 00590</w:t>
            </w:r>
          </w:p>
        </w:tc>
        <w:tc>
          <w:tcPr>
            <w:tcW w:w="1587" w:type="dxa"/>
          </w:tcPr>
          <w:p w:rsidR="000F19E9" w:rsidRDefault="000F19E9">
            <w:pPr>
              <w:pStyle w:val="ConsPlusNormal"/>
              <w:jc w:val="center"/>
            </w:pPr>
            <w:r>
              <w:t>34780,00</w:t>
            </w:r>
          </w:p>
        </w:tc>
        <w:tc>
          <w:tcPr>
            <w:tcW w:w="1644" w:type="dxa"/>
          </w:tcPr>
          <w:p w:rsidR="000F19E9" w:rsidRDefault="000F19E9">
            <w:pPr>
              <w:pStyle w:val="ConsPlusNormal"/>
              <w:jc w:val="center"/>
            </w:pPr>
            <w:r>
              <w:t>36200,00</w:t>
            </w:r>
          </w:p>
        </w:tc>
      </w:tr>
      <w:tr w:rsidR="000F19E9">
        <w:tc>
          <w:tcPr>
            <w:tcW w:w="4252" w:type="dxa"/>
          </w:tcPr>
          <w:p w:rsidR="000F19E9" w:rsidRDefault="000F19E9">
            <w:pPr>
              <w:pStyle w:val="ConsPlusNormal"/>
            </w:pPr>
            <w:r>
              <w:t>Оснащение медицинских организаций, оказывающих паллиативную помощь</w:t>
            </w:r>
          </w:p>
        </w:tc>
        <w:tc>
          <w:tcPr>
            <w:tcW w:w="1928" w:type="dxa"/>
          </w:tcPr>
          <w:p w:rsidR="000F19E9" w:rsidRDefault="000F19E9">
            <w:pPr>
              <w:pStyle w:val="ConsPlusNormal"/>
              <w:jc w:val="center"/>
            </w:pPr>
            <w:r>
              <w:t>56 0 02</w:t>
            </w:r>
          </w:p>
        </w:tc>
        <w:tc>
          <w:tcPr>
            <w:tcW w:w="1587" w:type="dxa"/>
          </w:tcPr>
          <w:p w:rsidR="000F19E9" w:rsidRDefault="000F19E9">
            <w:pPr>
              <w:pStyle w:val="ConsPlusNormal"/>
              <w:jc w:val="center"/>
            </w:pPr>
            <w:r>
              <w:t>29263,16</w:t>
            </w:r>
          </w:p>
        </w:tc>
        <w:tc>
          <w:tcPr>
            <w:tcW w:w="1644" w:type="dxa"/>
          </w:tcPr>
          <w:p w:rsidR="000F19E9" w:rsidRDefault="000F19E9">
            <w:pPr>
              <w:pStyle w:val="ConsPlusNormal"/>
              <w:jc w:val="center"/>
            </w:pPr>
            <w:r>
              <w:t>29263,16</w:t>
            </w:r>
          </w:p>
        </w:tc>
      </w:tr>
      <w:tr w:rsidR="000F19E9">
        <w:tc>
          <w:tcPr>
            <w:tcW w:w="4252" w:type="dxa"/>
          </w:tcPr>
          <w:p w:rsidR="000F19E9" w:rsidRDefault="000F19E9">
            <w:pPr>
              <w:pStyle w:val="ConsPlusNormal"/>
            </w:pPr>
            <w:r>
              <w:t>Мероприятия по оснащению медицинских организаций, оказывающих паллиативную помощь</w:t>
            </w:r>
          </w:p>
        </w:tc>
        <w:tc>
          <w:tcPr>
            <w:tcW w:w="1928" w:type="dxa"/>
          </w:tcPr>
          <w:p w:rsidR="000F19E9" w:rsidRDefault="000F19E9">
            <w:pPr>
              <w:pStyle w:val="ConsPlusNormal"/>
              <w:jc w:val="center"/>
            </w:pPr>
            <w:r>
              <w:t>56 0 02 R2010</w:t>
            </w:r>
          </w:p>
        </w:tc>
        <w:tc>
          <w:tcPr>
            <w:tcW w:w="1587" w:type="dxa"/>
          </w:tcPr>
          <w:p w:rsidR="000F19E9" w:rsidRDefault="000F19E9">
            <w:pPr>
              <w:pStyle w:val="ConsPlusNormal"/>
              <w:jc w:val="center"/>
            </w:pPr>
            <w:r>
              <w:t>29263,16</w:t>
            </w:r>
          </w:p>
        </w:tc>
        <w:tc>
          <w:tcPr>
            <w:tcW w:w="1644" w:type="dxa"/>
          </w:tcPr>
          <w:p w:rsidR="000F19E9" w:rsidRDefault="000F19E9">
            <w:pPr>
              <w:pStyle w:val="ConsPlusNormal"/>
              <w:jc w:val="center"/>
            </w:pPr>
            <w:r>
              <w:t>29263,16</w:t>
            </w:r>
          </w:p>
        </w:tc>
      </w:tr>
      <w:tr w:rsidR="000F19E9">
        <w:tc>
          <w:tcPr>
            <w:tcW w:w="4252" w:type="dxa"/>
          </w:tcPr>
          <w:p w:rsidR="000F19E9" w:rsidRDefault="000F19E9">
            <w:pPr>
              <w:pStyle w:val="ConsPlusNormal"/>
            </w:pPr>
            <w:r>
              <w:t>Кадровое обеспечение и обучение медицинских работников, задействованных в оказании паллиативной медицинской помощи</w:t>
            </w:r>
          </w:p>
        </w:tc>
        <w:tc>
          <w:tcPr>
            <w:tcW w:w="1928" w:type="dxa"/>
          </w:tcPr>
          <w:p w:rsidR="000F19E9" w:rsidRDefault="000F19E9">
            <w:pPr>
              <w:pStyle w:val="ConsPlusNormal"/>
              <w:jc w:val="center"/>
            </w:pPr>
            <w:r>
              <w:t>56 0 03</w:t>
            </w:r>
          </w:p>
        </w:tc>
        <w:tc>
          <w:tcPr>
            <w:tcW w:w="1587" w:type="dxa"/>
          </w:tcPr>
          <w:p w:rsidR="000F19E9" w:rsidRDefault="000F19E9">
            <w:pPr>
              <w:pStyle w:val="ConsPlusNormal"/>
              <w:jc w:val="center"/>
            </w:pPr>
            <w:r>
              <w:t>240,00</w:t>
            </w:r>
          </w:p>
        </w:tc>
        <w:tc>
          <w:tcPr>
            <w:tcW w:w="1644" w:type="dxa"/>
          </w:tcPr>
          <w:p w:rsidR="000F19E9" w:rsidRDefault="000F19E9">
            <w:pPr>
              <w:pStyle w:val="ConsPlusNormal"/>
              <w:jc w:val="center"/>
            </w:pPr>
            <w:r>
              <w:t>240,00</w:t>
            </w:r>
          </w:p>
        </w:tc>
      </w:tr>
      <w:tr w:rsidR="000F19E9">
        <w:tc>
          <w:tcPr>
            <w:tcW w:w="4252" w:type="dxa"/>
          </w:tcPr>
          <w:p w:rsidR="000F19E9" w:rsidRDefault="000F19E9">
            <w:pPr>
              <w:pStyle w:val="ConsPlusNormal"/>
            </w:pPr>
            <w:r>
              <w:t>Мероприятие по кадровому обеспечению и обучению медицинских работников, задействованных в оказании паллиативной медицинской помощи</w:t>
            </w:r>
          </w:p>
        </w:tc>
        <w:tc>
          <w:tcPr>
            <w:tcW w:w="1928" w:type="dxa"/>
          </w:tcPr>
          <w:p w:rsidR="000F19E9" w:rsidRDefault="000F19E9">
            <w:pPr>
              <w:pStyle w:val="ConsPlusNormal"/>
              <w:jc w:val="center"/>
            </w:pPr>
            <w:r>
              <w:t>56 0 03 00590</w:t>
            </w:r>
          </w:p>
        </w:tc>
        <w:tc>
          <w:tcPr>
            <w:tcW w:w="1587" w:type="dxa"/>
          </w:tcPr>
          <w:p w:rsidR="000F19E9" w:rsidRDefault="000F19E9">
            <w:pPr>
              <w:pStyle w:val="ConsPlusNormal"/>
              <w:jc w:val="center"/>
            </w:pPr>
            <w:r>
              <w:t>240,00</w:t>
            </w:r>
          </w:p>
        </w:tc>
        <w:tc>
          <w:tcPr>
            <w:tcW w:w="1644" w:type="dxa"/>
          </w:tcPr>
          <w:p w:rsidR="000F19E9" w:rsidRDefault="000F19E9">
            <w:pPr>
              <w:pStyle w:val="ConsPlusNormal"/>
              <w:jc w:val="center"/>
            </w:pPr>
            <w:r>
              <w:t>240,00</w:t>
            </w:r>
          </w:p>
        </w:tc>
      </w:tr>
      <w:tr w:rsidR="000F19E9">
        <w:tc>
          <w:tcPr>
            <w:tcW w:w="4252" w:type="dxa"/>
          </w:tcPr>
          <w:p w:rsidR="000F19E9" w:rsidRDefault="000F19E9">
            <w:pPr>
              <w:pStyle w:val="ConsPlusNormal"/>
            </w:pPr>
            <w:r>
              <w:t>Мероприятия по повышению качества и доступности обезболивания, в том числе наркотическими и психотропными лекарственными препаратами</w:t>
            </w:r>
          </w:p>
        </w:tc>
        <w:tc>
          <w:tcPr>
            <w:tcW w:w="1928" w:type="dxa"/>
          </w:tcPr>
          <w:p w:rsidR="000F19E9" w:rsidRDefault="000F19E9">
            <w:pPr>
              <w:pStyle w:val="ConsPlusNormal"/>
              <w:jc w:val="center"/>
            </w:pPr>
            <w:r>
              <w:t>56 0 04</w:t>
            </w:r>
          </w:p>
        </w:tc>
        <w:tc>
          <w:tcPr>
            <w:tcW w:w="1587" w:type="dxa"/>
          </w:tcPr>
          <w:p w:rsidR="000F19E9" w:rsidRDefault="000F19E9">
            <w:pPr>
              <w:pStyle w:val="ConsPlusNormal"/>
              <w:jc w:val="center"/>
            </w:pPr>
            <w:r>
              <w:t>12383,05</w:t>
            </w:r>
          </w:p>
        </w:tc>
        <w:tc>
          <w:tcPr>
            <w:tcW w:w="1644" w:type="dxa"/>
          </w:tcPr>
          <w:p w:rsidR="000F19E9" w:rsidRDefault="000F19E9">
            <w:pPr>
              <w:pStyle w:val="ConsPlusNormal"/>
              <w:jc w:val="center"/>
            </w:pPr>
            <w:r>
              <w:t>12383,05</w:t>
            </w:r>
          </w:p>
        </w:tc>
      </w:tr>
      <w:tr w:rsidR="000F19E9">
        <w:tc>
          <w:tcPr>
            <w:tcW w:w="4252" w:type="dxa"/>
          </w:tcPr>
          <w:p w:rsidR="000F19E9" w:rsidRDefault="000F19E9">
            <w:pPr>
              <w:pStyle w:val="ConsPlusNormal"/>
            </w:pPr>
            <w:r>
              <w:t xml:space="preserve">Мероприятия по повышению качества и доступности </w:t>
            </w:r>
            <w:r>
              <w:lastRenderedPageBreak/>
              <w:t>обезболивания, в том числе наркотическими и психотропными лекарственными препаратами</w:t>
            </w:r>
          </w:p>
        </w:tc>
        <w:tc>
          <w:tcPr>
            <w:tcW w:w="1928" w:type="dxa"/>
          </w:tcPr>
          <w:p w:rsidR="000F19E9" w:rsidRDefault="000F19E9">
            <w:pPr>
              <w:pStyle w:val="ConsPlusNormal"/>
              <w:jc w:val="center"/>
            </w:pPr>
            <w:r>
              <w:lastRenderedPageBreak/>
              <w:t>56 0 04 R2010</w:t>
            </w:r>
          </w:p>
        </w:tc>
        <w:tc>
          <w:tcPr>
            <w:tcW w:w="1587" w:type="dxa"/>
          </w:tcPr>
          <w:p w:rsidR="000F19E9" w:rsidRDefault="000F19E9">
            <w:pPr>
              <w:pStyle w:val="ConsPlusNormal"/>
              <w:jc w:val="center"/>
            </w:pPr>
            <w:r>
              <w:t>12383,05</w:t>
            </w:r>
          </w:p>
        </w:tc>
        <w:tc>
          <w:tcPr>
            <w:tcW w:w="1644" w:type="dxa"/>
          </w:tcPr>
          <w:p w:rsidR="000F19E9" w:rsidRDefault="000F19E9">
            <w:pPr>
              <w:pStyle w:val="ConsPlusNormal"/>
              <w:jc w:val="center"/>
            </w:pPr>
            <w:r>
              <w:t>12383,05</w:t>
            </w:r>
          </w:p>
        </w:tc>
      </w:tr>
      <w:tr w:rsidR="000F19E9">
        <w:tc>
          <w:tcPr>
            <w:tcW w:w="4252" w:type="dxa"/>
          </w:tcPr>
          <w:p w:rsidR="000F19E9" w:rsidRDefault="000F19E9">
            <w:pPr>
              <w:pStyle w:val="ConsPlusNormal"/>
            </w:pPr>
            <w:r>
              <w:lastRenderedPageBreak/>
              <w:t>Финансовое обеспечение выполнения функций государственных органов и учреждений в рамках мероприятий Государственной программы Республики Дагестан "Развитие системы оказания паллиативной медицинской помощи"</w:t>
            </w:r>
          </w:p>
        </w:tc>
        <w:tc>
          <w:tcPr>
            <w:tcW w:w="1928" w:type="dxa"/>
          </w:tcPr>
          <w:p w:rsidR="000F19E9" w:rsidRDefault="000F19E9">
            <w:pPr>
              <w:pStyle w:val="ConsPlusNormal"/>
              <w:jc w:val="center"/>
            </w:pPr>
            <w:r>
              <w:t>56 0 05</w:t>
            </w:r>
          </w:p>
        </w:tc>
        <w:tc>
          <w:tcPr>
            <w:tcW w:w="1587" w:type="dxa"/>
          </w:tcPr>
          <w:p w:rsidR="000F19E9" w:rsidRDefault="000F19E9">
            <w:pPr>
              <w:pStyle w:val="ConsPlusNormal"/>
              <w:jc w:val="center"/>
            </w:pPr>
            <w:r>
              <w:t>51097,69</w:t>
            </w:r>
          </w:p>
        </w:tc>
        <w:tc>
          <w:tcPr>
            <w:tcW w:w="1644" w:type="dxa"/>
          </w:tcPr>
          <w:p w:rsidR="000F19E9" w:rsidRDefault="000F19E9">
            <w:pPr>
              <w:pStyle w:val="ConsPlusNormal"/>
              <w:jc w:val="center"/>
            </w:pPr>
            <w:r>
              <w:t>103777,69</w:t>
            </w:r>
          </w:p>
        </w:tc>
      </w:tr>
      <w:tr w:rsidR="000F19E9">
        <w:tc>
          <w:tcPr>
            <w:tcW w:w="4252" w:type="dxa"/>
          </w:tcPr>
          <w:p w:rsidR="000F19E9" w:rsidRDefault="000F19E9">
            <w:pPr>
              <w:pStyle w:val="ConsPlusNormal"/>
            </w:pPr>
            <w:r>
              <w:t>Финансовое обеспечение выполнения функций государственных органов и учреждений в рамках мероприятий Государственной программы Республики Дагестан "Развитие системы оказания паллиативной медицинской помощи"</w:t>
            </w:r>
          </w:p>
        </w:tc>
        <w:tc>
          <w:tcPr>
            <w:tcW w:w="1928" w:type="dxa"/>
          </w:tcPr>
          <w:p w:rsidR="000F19E9" w:rsidRDefault="000F19E9">
            <w:pPr>
              <w:pStyle w:val="ConsPlusNormal"/>
              <w:jc w:val="center"/>
            </w:pPr>
            <w:r>
              <w:t>56 0 05 00590</w:t>
            </w:r>
          </w:p>
        </w:tc>
        <w:tc>
          <w:tcPr>
            <w:tcW w:w="1587" w:type="dxa"/>
          </w:tcPr>
          <w:p w:rsidR="000F19E9" w:rsidRDefault="000F19E9">
            <w:pPr>
              <w:pStyle w:val="ConsPlusNormal"/>
              <w:jc w:val="center"/>
            </w:pPr>
            <w:r>
              <w:t>51097,69</w:t>
            </w:r>
          </w:p>
        </w:tc>
        <w:tc>
          <w:tcPr>
            <w:tcW w:w="1644" w:type="dxa"/>
          </w:tcPr>
          <w:p w:rsidR="000F19E9" w:rsidRDefault="000F19E9">
            <w:pPr>
              <w:pStyle w:val="ConsPlusNormal"/>
              <w:jc w:val="center"/>
            </w:pPr>
            <w:r>
              <w:t>103777,69</w:t>
            </w:r>
          </w:p>
        </w:tc>
      </w:tr>
      <w:tr w:rsidR="000F19E9">
        <w:tc>
          <w:tcPr>
            <w:tcW w:w="4252" w:type="dxa"/>
          </w:tcPr>
          <w:p w:rsidR="000F19E9" w:rsidRDefault="000F19E9">
            <w:pPr>
              <w:pStyle w:val="ConsPlusNormal"/>
            </w:pPr>
            <w:r>
              <w:t>Государственная программа Республики Дагестан "Развитие мировой юстиции в Республике Дагестан"</w:t>
            </w:r>
          </w:p>
        </w:tc>
        <w:tc>
          <w:tcPr>
            <w:tcW w:w="1928" w:type="dxa"/>
          </w:tcPr>
          <w:p w:rsidR="000F19E9" w:rsidRDefault="000F19E9">
            <w:pPr>
              <w:pStyle w:val="ConsPlusNormal"/>
              <w:jc w:val="center"/>
            </w:pPr>
            <w:r>
              <w:t>57</w:t>
            </w:r>
          </w:p>
        </w:tc>
        <w:tc>
          <w:tcPr>
            <w:tcW w:w="1587" w:type="dxa"/>
          </w:tcPr>
          <w:p w:rsidR="000F19E9" w:rsidRDefault="000F19E9">
            <w:pPr>
              <w:pStyle w:val="ConsPlusNormal"/>
              <w:jc w:val="center"/>
            </w:pPr>
            <w:r>
              <w:t>381587,20</w:t>
            </w:r>
          </w:p>
        </w:tc>
        <w:tc>
          <w:tcPr>
            <w:tcW w:w="1644" w:type="dxa"/>
          </w:tcPr>
          <w:p w:rsidR="000F19E9" w:rsidRDefault="000F19E9">
            <w:pPr>
              <w:pStyle w:val="ConsPlusNormal"/>
              <w:jc w:val="center"/>
            </w:pPr>
            <w:r>
              <w:t>389983,30</w:t>
            </w:r>
          </w:p>
        </w:tc>
      </w:tr>
      <w:tr w:rsidR="000F19E9">
        <w:tc>
          <w:tcPr>
            <w:tcW w:w="4252" w:type="dxa"/>
          </w:tcPr>
          <w:p w:rsidR="000F19E9" w:rsidRDefault="000F19E9">
            <w:pPr>
              <w:pStyle w:val="ConsPlusNormal"/>
            </w:pPr>
            <w:r>
              <w:t>Основное мероприятие "Обеспечение деятельности мировых судей"</w:t>
            </w:r>
          </w:p>
        </w:tc>
        <w:tc>
          <w:tcPr>
            <w:tcW w:w="1928" w:type="dxa"/>
          </w:tcPr>
          <w:p w:rsidR="000F19E9" w:rsidRDefault="000F19E9">
            <w:pPr>
              <w:pStyle w:val="ConsPlusNormal"/>
              <w:jc w:val="center"/>
            </w:pPr>
            <w:r>
              <w:t>57 0 01</w:t>
            </w:r>
          </w:p>
        </w:tc>
        <w:tc>
          <w:tcPr>
            <w:tcW w:w="1587" w:type="dxa"/>
          </w:tcPr>
          <w:p w:rsidR="000F19E9" w:rsidRDefault="000F19E9">
            <w:pPr>
              <w:pStyle w:val="ConsPlusNormal"/>
              <w:jc w:val="center"/>
            </w:pPr>
            <w:r>
              <w:t>381587,20</w:t>
            </w:r>
          </w:p>
        </w:tc>
        <w:tc>
          <w:tcPr>
            <w:tcW w:w="1644" w:type="dxa"/>
          </w:tcPr>
          <w:p w:rsidR="000F19E9" w:rsidRDefault="000F19E9">
            <w:pPr>
              <w:pStyle w:val="ConsPlusNormal"/>
              <w:jc w:val="center"/>
            </w:pPr>
            <w:r>
              <w:t>389983,30</w:t>
            </w:r>
          </w:p>
        </w:tc>
      </w:tr>
      <w:tr w:rsidR="000F19E9">
        <w:tc>
          <w:tcPr>
            <w:tcW w:w="4252" w:type="dxa"/>
          </w:tcPr>
          <w:p w:rsidR="000F19E9" w:rsidRDefault="000F19E9">
            <w:pPr>
              <w:pStyle w:val="ConsPlusNormal"/>
            </w:pPr>
            <w:r>
              <w:t>Финансовое обеспечение выполнения функций государственных органов</w:t>
            </w:r>
          </w:p>
        </w:tc>
        <w:tc>
          <w:tcPr>
            <w:tcW w:w="1928" w:type="dxa"/>
          </w:tcPr>
          <w:p w:rsidR="000F19E9" w:rsidRDefault="000F19E9">
            <w:pPr>
              <w:pStyle w:val="ConsPlusNormal"/>
              <w:jc w:val="center"/>
            </w:pPr>
            <w:r>
              <w:t>57 0 01 20000</w:t>
            </w:r>
          </w:p>
        </w:tc>
        <w:tc>
          <w:tcPr>
            <w:tcW w:w="1587" w:type="dxa"/>
          </w:tcPr>
          <w:p w:rsidR="000F19E9" w:rsidRDefault="000F19E9">
            <w:pPr>
              <w:pStyle w:val="ConsPlusNormal"/>
              <w:jc w:val="center"/>
            </w:pPr>
            <w:r>
              <w:t>381587,20</w:t>
            </w:r>
          </w:p>
        </w:tc>
        <w:tc>
          <w:tcPr>
            <w:tcW w:w="1644" w:type="dxa"/>
          </w:tcPr>
          <w:p w:rsidR="000F19E9" w:rsidRDefault="000F19E9">
            <w:pPr>
              <w:pStyle w:val="ConsPlusNormal"/>
              <w:jc w:val="center"/>
            </w:pPr>
            <w:r>
              <w:t>389983,30</w:t>
            </w:r>
          </w:p>
        </w:tc>
      </w:tr>
      <w:tr w:rsidR="000F19E9">
        <w:tc>
          <w:tcPr>
            <w:tcW w:w="4252" w:type="dxa"/>
          </w:tcPr>
          <w:p w:rsidR="000F19E9" w:rsidRDefault="000F19E9">
            <w:pPr>
              <w:pStyle w:val="ConsPlusNormal"/>
            </w:pPr>
            <w:r>
              <w:t>Межведомственная программа по вопросам профилактики ВИЧ-инфекций в ключевых группах населения в Республике Дагестан на 2020-2022 годы</w:t>
            </w:r>
          </w:p>
        </w:tc>
        <w:tc>
          <w:tcPr>
            <w:tcW w:w="1928" w:type="dxa"/>
          </w:tcPr>
          <w:p w:rsidR="000F19E9" w:rsidRDefault="000F19E9">
            <w:pPr>
              <w:pStyle w:val="ConsPlusNormal"/>
              <w:jc w:val="center"/>
            </w:pPr>
            <w:r>
              <w:t>58</w:t>
            </w:r>
          </w:p>
        </w:tc>
        <w:tc>
          <w:tcPr>
            <w:tcW w:w="1587" w:type="dxa"/>
          </w:tcPr>
          <w:p w:rsidR="000F19E9" w:rsidRDefault="000F19E9">
            <w:pPr>
              <w:pStyle w:val="ConsPlusNormal"/>
              <w:jc w:val="center"/>
            </w:pPr>
            <w:r>
              <w:t>5316,00</w:t>
            </w:r>
          </w:p>
        </w:tc>
        <w:tc>
          <w:tcPr>
            <w:tcW w:w="1644" w:type="dxa"/>
          </w:tcPr>
          <w:p w:rsidR="000F19E9" w:rsidRDefault="000F19E9">
            <w:pPr>
              <w:pStyle w:val="ConsPlusNormal"/>
              <w:jc w:val="center"/>
            </w:pPr>
            <w:r>
              <w:t>0,00</w:t>
            </w:r>
          </w:p>
        </w:tc>
      </w:tr>
      <w:tr w:rsidR="000F19E9">
        <w:tc>
          <w:tcPr>
            <w:tcW w:w="4252" w:type="dxa"/>
          </w:tcPr>
          <w:p w:rsidR="000F19E9" w:rsidRDefault="000F19E9">
            <w:pPr>
              <w:pStyle w:val="ConsPlusNormal"/>
            </w:pPr>
            <w:r>
              <w:t xml:space="preserve">Вопросы профилактики ВИЧ-инфекций в ключевых группах </w:t>
            </w:r>
            <w:r>
              <w:lastRenderedPageBreak/>
              <w:t>населения в Республике Дагестан на 2020-2022 годы</w:t>
            </w:r>
          </w:p>
        </w:tc>
        <w:tc>
          <w:tcPr>
            <w:tcW w:w="1928" w:type="dxa"/>
          </w:tcPr>
          <w:p w:rsidR="000F19E9" w:rsidRDefault="000F19E9">
            <w:pPr>
              <w:pStyle w:val="ConsPlusNormal"/>
              <w:jc w:val="center"/>
            </w:pPr>
            <w:r>
              <w:lastRenderedPageBreak/>
              <w:t>58 0 01</w:t>
            </w:r>
          </w:p>
        </w:tc>
        <w:tc>
          <w:tcPr>
            <w:tcW w:w="1587" w:type="dxa"/>
          </w:tcPr>
          <w:p w:rsidR="000F19E9" w:rsidRDefault="000F19E9">
            <w:pPr>
              <w:pStyle w:val="ConsPlusNormal"/>
              <w:jc w:val="center"/>
            </w:pPr>
            <w:r>
              <w:t>5316,00</w:t>
            </w:r>
          </w:p>
        </w:tc>
        <w:tc>
          <w:tcPr>
            <w:tcW w:w="1644" w:type="dxa"/>
          </w:tcPr>
          <w:p w:rsidR="000F19E9" w:rsidRDefault="000F19E9">
            <w:pPr>
              <w:pStyle w:val="ConsPlusNormal"/>
              <w:jc w:val="center"/>
            </w:pPr>
            <w:r>
              <w:t>0,00</w:t>
            </w:r>
          </w:p>
        </w:tc>
      </w:tr>
      <w:tr w:rsidR="000F19E9">
        <w:tc>
          <w:tcPr>
            <w:tcW w:w="4252" w:type="dxa"/>
          </w:tcPr>
          <w:p w:rsidR="000F19E9" w:rsidRDefault="000F19E9">
            <w:pPr>
              <w:pStyle w:val="ConsPlusNormal"/>
            </w:pPr>
            <w:r>
              <w:lastRenderedPageBreak/>
              <w:t>Реализация мероприятий Межведомственной программы по вопросам профилактики ВИЧ-инфекций в ключевых группах населения в Республике Дагестан на 2020-2022 годы</w:t>
            </w:r>
          </w:p>
        </w:tc>
        <w:tc>
          <w:tcPr>
            <w:tcW w:w="1928" w:type="dxa"/>
          </w:tcPr>
          <w:p w:rsidR="000F19E9" w:rsidRDefault="000F19E9">
            <w:pPr>
              <w:pStyle w:val="ConsPlusNormal"/>
              <w:jc w:val="center"/>
            </w:pPr>
            <w:r>
              <w:t>58 0 01 00590</w:t>
            </w:r>
          </w:p>
        </w:tc>
        <w:tc>
          <w:tcPr>
            <w:tcW w:w="1587" w:type="dxa"/>
          </w:tcPr>
          <w:p w:rsidR="000F19E9" w:rsidRDefault="000F19E9">
            <w:pPr>
              <w:pStyle w:val="ConsPlusNormal"/>
              <w:jc w:val="center"/>
            </w:pPr>
            <w:r>
              <w:t>5316,00</w:t>
            </w:r>
          </w:p>
        </w:tc>
        <w:tc>
          <w:tcPr>
            <w:tcW w:w="1644" w:type="dxa"/>
          </w:tcPr>
          <w:p w:rsidR="000F19E9" w:rsidRDefault="000F19E9">
            <w:pPr>
              <w:pStyle w:val="ConsPlusNormal"/>
              <w:jc w:val="center"/>
            </w:pPr>
            <w:r>
              <w:t>0,00</w:t>
            </w:r>
          </w:p>
        </w:tc>
      </w:tr>
      <w:tr w:rsidR="000F19E9">
        <w:tc>
          <w:tcPr>
            <w:tcW w:w="4252" w:type="dxa"/>
          </w:tcPr>
          <w:p w:rsidR="000F19E9" w:rsidRDefault="000F19E9">
            <w:pPr>
              <w:pStyle w:val="ConsPlusNormal"/>
            </w:pPr>
            <w:r>
              <w:t>Государственная программа Республики Дагестан "Мужское репродуктивное здоровье"</w:t>
            </w:r>
          </w:p>
        </w:tc>
        <w:tc>
          <w:tcPr>
            <w:tcW w:w="1928" w:type="dxa"/>
          </w:tcPr>
          <w:p w:rsidR="000F19E9" w:rsidRDefault="000F19E9">
            <w:pPr>
              <w:pStyle w:val="ConsPlusNormal"/>
              <w:jc w:val="center"/>
            </w:pPr>
            <w:r>
              <w:t>59</w:t>
            </w:r>
          </w:p>
        </w:tc>
        <w:tc>
          <w:tcPr>
            <w:tcW w:w="1587" w:type="dxa"/>
          </w:tcPr>
          <w:p w:rsidR="000F19E9" w:rsidRDefault="000F19E9">
            <w:pPr>
              <w:pStyle w:val="ConsPlusNormal"/>
              <w:jc w:val="center"/>
            </w:pPr>
            <w:r>
              <w:t>44260,00</w:t>
            </w:r>
          </w:p>
        </w:tc>
        <w:tc>
          <w:tcPr>
            <w:tcW w:w="1644" w:type="dxa"/>
          </w:tcPr>
          <w:p w:rsidR="000F19E9" w:rsidRDefault="000F19E9">
            <w:pPr>
              <w:pStyle w:val="ConsPlusNormal"/>
              <w:jc w:val="center"/>
            </w:pPr>
            <w:r>
              <w:t>0,00</w:t>
            </w:r>
          </w:p>
        </w:tc>
      </w:tr>
      <w:tr w:rsidR="000F19E9">
        <w:tc>
          <w:tcPr>
            <w:tcW w:w="4252" w:type="dxa"/>
          </w:tcPr>
          <w:p w:rsidR="000F19E9" w:rsidRDefault="000F19E9">
            <w:pPr>
              <w:pStyle w:val="ConsPlusNormal"/>
            </w:pPr>
            <w:r>
              <w:t>Основное мероприятие "Совершенствование структуры урологической помощи"</w:t>
            </w:r>
          </w:p>
        </w:tc>
        <w:tc>
          <w:tcPr>
            <w:tcW w:w="1928" w:type="dxa"/>
          </w:tcPr>
          <w:p w:rsidR="000F19E9" w:rsidRDefault="000F19E9">
            <w:pPr>
              <w:pStyle w:val="ConsPlusNormal"/>
              <w:jc w:val="center"/>
            </w:pPr>
            <w:r>
              <w:t>59 1 01 00510</w:t>
            </w:r>
          </w:p>
        </w:tc>
        <w:tc>
          <w:tcPr>
            <w:tcW w:w="1587" w:type="dxa"/>
          </w:tcPr>
          <w:p w:rsidR="000F19E9" w:rsidRDefault="000F19E9">
            <w:pPr>
              <w:pStyle w:val="ConsPlusNormal"/>
              <w:jc w:val="center"/>
            </w:pPr>
            <w:r>
              <w:t>170,00</w:t>
            </w:r>
          </w:p>
        </w:tc>
        <w:tc>
          <w:tcPr>
            <w:tcW w:w="1644" w:type="dxa"/>
          </w:tcPr>
          <w:p w:rsidR="000F19E9" w:rsidRDefault="000F19E9">
            <w:pPr>
              <w:pStyle w:val="ConsPlusNormal"/>
              <w:jc w:val="center"/>
            </w:pPr>
            <w:r>
              <w:t>0,00</w:t>
            </w:r>
          </w:p>
        </w:tc>
      </w:tr>
      <w:tr w:rsidR="000F19E9">
        <w:tc>
          <w:tcPr>
            <w:tcW w:w="4252" w:type="dxa"/>
          </w:tcPr>
          <w:p w:rsidR="000F19E9" w:rsidRDefault="000F19E9">
            <w:pPr>
              <w:pStyle w:val="ConsPlusNormal"/>
            </w:pPr>
            <w:r>
              <w:t>Основное мероприятие "Укрепление материально-технической базы медицинских организаций"</w:t>
            </w:r>
          </w:p>
        </w:tc>
        <w:tc>
          <w:tcPr>
            <w:tcW w:w="1928" w:type="dxa"/>
          </w:tcPr>
          <w:p w:rsidR="000F19E9" w:rsidRDefault="000F19E9">
            <w:pPr>
              <w:pStyle w:val="ConsPlusNormal"/>
              <w:jc w:val="center"/>
            </w:pPr>
            <w:r>
              <w:t>59 1 01 00520</w:t>
            </w:r>
          </w:p>
        </w:tc>
        <w:tc>
          <w:tcPr>
            <w:tcW w:w="1587" w:type="dxa"/>
          </w:tcPr>
          <w:p w:rsidR="000F19E9" w:rsidRDefault="000F19E9">
            <w:pPr>
              <w:pStyle w:val="ConsPlusNormal"/>
              <w:jc w:val="center"/>
            </w:pPr>
            <w:r>
              <w:t>33520,00</w:t>
            </w:r>
          </w:p>
        </w:tc>
        <w:tc>
          <w:tcPr>
            <w:tcW w:w="1644" w:type="dxa"/>
          </w:tcPr>
          <w:p w:rsidR="000F19E9" w:rsidRDefault="000F19E9">
            <w:pPr>
              <w:pStyle w:val="ConsPlusNormal"/>
              <w:jc w:val="center"/>
            </w:pPr>
            <w:r>
              <w:t>0,00</w:t>
            </w:r>
          </w:p>
        </w:tc>
      </w:tr>
      <w:tr w:rsidR="000F19E9">
        <w:tc>
          <w:tcPr>
            <w:tcW w:w="4252" w:type="dxa"/>
          </w:tcPr>
          <w:p w:rsidR="000F19E9" w:rsidRDefault="000F19E9">
            <w:pPr>
              <w:pStyle w:val="ConsPlusNormal"/>
            </w:pPr>
            <w:r>
              <w:t>Основное мероприятие "Совершенствование диагностики урологических заболеваний"</w:t>
            </w:r>
          </w:p>
        </w:tc>
        <w:tc>
          <w:tcPr>
            <w:tcW w:w="1928" w:type="dxa"/>
          </w:tcPr>
          <w:p w:rsidR="000F19E9" w:rsidRDefault="000F19E9">
            <w:pPr>
              <w:pStyle w:val="ConsPlusNormal"/>
              <w:jc w:val="center"/>
            </w:pPr>
            <w:r>
              <w:t>59 1 01 00530</w:t>
            </w:r>
          </w:p>
        </w:tc>
        <w:tc>
          <w:tcPr>
            <w:tcW w:w="1587" w:type="dxa"/>
          </w:tcPr>
          <w:p w:rsidR="000F19E9" w:rsidRDefault="000F19E9">
            <w:pPr>
              <w:pStyle w:val="ConsPlusNormal"/>
              <w:jc w:val="center"/>
            </w:pPr>
            <w:r>
              <w:t>10520,00</w:t>
            </w:r>
          </w:p>
        </w:tc>
        <w:tc>
          <w:tcPr>
            <w:tcW w:w="1644" w:type="dxa"/>
          </w:tcPr>
          <w:p w:rsidR="000F19E9" w:rsidRDefault="000F19E9">
            <w:pPr>
              <w:pStyle w:val="ConsPlusNormal"/>
              <w:jc w:val="center"/>
            </w:pPr>
            <w:r>
              <w:t>0,00</w:t>
            </w:r>
          </w:p>
        </w:tc>
      </w:tr>
      <w:tr w:rsidR="000F19E9">
        <w:tc>
          <w:tcPr>
            <w:tcW w:w="4252" w:type="dxa"/>
          </w:tcPr>
          <w:p w:rsidR="000F19E9" w:rsidRDefault="000F19E9">
            <w:pPr>
              <w:pStyle w:val="ConsPlusNormal"/>
            </w:pPr>
            <w:r>
              <w:t>Основное мероприятие "Обеспечение ведения регистра больных урологического профиля"</w:t>
            </w:r>
          </w:p>
        </w:tc>
        <w:tc>
          <w:tcPr>
            <w:tcW w:w="1928" w:type="dxa"/>
          </w:tcPr>
          <w:p w:rsidR="000F19E9" w:rsidRDefault="000F19E9">
            <w:pPr>
              <w:pStyle w:val="ConsPlusNormal"/>
              <w:jc w:val="center"/>
            </w:pPr>
            <w:r>
              <w:t>59 1 01 00540</w:t>
            </w:r>
          </w:p>
        </w:tc>
        <w:tc>
          <w:tcPr>
            <w:tcW w:w="1587" w:type="dxa"/>
          </w:tcPr>
          <w:p w:rsidR="000F19E9" w:rsidRDefault="000F19E9">
            <w:pPr>
              <w:pStyle w:val="ConsPlusNormal"/>
              <w:jc w:val="center"/>
            </w:pPr>
            <w:r>
              <w:t>50,00</w:t>
            </w:r>
          </w:p>
        </w:tc>
        <w:tc>
          <w:tcPr>
            <w:tcW w:w="1644" w:type="dxa"/>
          </w:tcPr>
          <w:p w:rsidR="000F19E9" w:rsidRDefault="000F19E9">
            <w:pPr>
              <w:pStyle w:val="ConsPlusNormal"/>
              <w:jc w:val="center"/>
            </w:pPr>
            <w:r>
              <w:t>0,00</w:t>
            </w:r>
          </w:p>
        </w:tc>
      </w:tr>
      <w:tr w:rsidR="000F19E9">
        <w:tc>
          <w:tcPr>
            <w:tcW w:w="4252" w:type="dxa"/>
          </w:tcPr>
          <w:p w:rsidR="000F19E9" w:rsidRDefault="000F19E9">
            <w:pPr>
              <w:pStyle w:val="ConsPlusNormal"/>
            </w:pPr>
            <w:r>
              <w:t>Государственная программа Республики Дагестан "Развитие топливно-энергетического комплекса Республики Дагестан"</w:t>
            </w:r>
          </w:p>
        </w:tc>
        <w:tc>
          <w:tcPr>
            <w:tcW w:w="1928" w:type="dxa"/>
          </w:tcPr>
          <w:p w:rsidR="000F19E9" w:rsidRDefault="000F19E9">
            <w:pPr>
              <w:pStyle w:val="ConsPlusNormal"/>
              <w:jc w:val="center"/>
            </w:pPr>
            <w:r>
              <w:t>60</w:t>
            </w:r>
          </w:p>
        </w:tc>
        <w:tc>
          <w:tcPr>
            <w:tcW w:w="1587" w:type="dxa"/>
          </w:tcPr>
          <w:p w:rsidR="000F19E9" w:rsidRDefault="000F19E9">
            <w:pPr>
              <w:pStyle w:val="ConsPlusNormal"/>
              <w:jc w:val="center"/>
            </w:pPr>
            <w:r>
              <w:t>515835,68</w:t>
            </w:r>
          </w:p>
        </w:tc>
        <w:tc>
          <w:tcPr>
            <w:tcW w:w="1644" w:type="dxa"/>
          </w:tcPr>
          <w:p w:rsidR="000F19E9" w:rsidRDefault="000F19E9">
            <w:pPr>
              <w:pStyle w:val="ConsPlusNormal"/>
              <w:jc w:val="center"/>
            </w:pPr>
            <w:r>
              <w:t>428333,12</w:t>
            </w:r>
          </w:p>
        </w:tc>
      </w:tr>
      <w:tr w:rsidR="000F19E9">
        <w:tc>
          <w:tcPr>
            <w:tcW w:w="4252" w:type="dxa"/>
          </w:tcPr>
          <w:p w:rsidR="000F19E9" w:rsidRDefault="000F19E9">
            <w:pPr>
              <w:pStyle w:val="ConsPlusNormal"/>
            </w:pPr>
            <w:r>
              <w:t>Подпрограмма "Газификация населенных пунктов Республики Дагестан"</w:t>
            </w:r>
          </w:p>
        </w:tc>
        <w:tc>
          <w:tcPr>
            <w:tcW w:w="1928" w:type="dxa"/>
          </w:tcPr>
          <w:p w:rsidR="000F19E9" w:rsidRDefault="000F19E9">
            <w:pPr>
              <w:pStyle w:val="ConsPlusNormal"/>
              <w:jc w:val="center"/>
            </w:pPr>
            <w:r>
              <w:t>60 3</w:t>
            </w:r>
          </w:p>
        </w:tc>
        <w:tc>
          <w:tcPr>
            <w:tcW w:w="1587" w:type="dxa"/>
          </w:tcPr>
          <w:p w:rsidR="000F19E9" w:rsidRDefault="000F19E9">
            <w:pPr>
              <w:pStyle w:val="ConsPlusNormal"/>
              <w:jc w:val="center"/>
            </w:pPr>
            <w:r>
              <w:t>515835,68</w:t>
            </w:r>
          </w:p>
        </w:tc>
        <w:tc>
          <w:tcPr>
            <w:tcW w:w="1644" w:type="dxa"/>
          </w:tcPr>
          <w:p w:rsidR="000F19E9" w:rsidRDefault="000F19E9">
            <w:pPr>
              <w:pStyle w:val="ConsPlusNormal"/>
              <w:jc w:val="center"/>
            </w:pPr>
            <w:r>
              <w:t>428333,12</w:t>
            </w:r>
          </w:p>
        </w:tc>
      </w:tr>
      <w:tr w:rsidR="000F19E9">
        <w:tc>
          <w:tcPr>
            <w:tcW w:w="4252" w:type="dxa"/>
          </w:tcPr>
          <w:p w:rsidR="000F19E9" w:rsidRDefault="000F19E9">
            <w:pPr>
              <w:pStyle w:val="ConsPlusNormal"/>
            </w:pPr>
            <w:r>
              <w:t>Основное мероприятие "Стрительство и реконструкция объектов газоснабжения"</w:t>
            </w:r>
          </w:p>
        </w:tc>
        <w:tc>
          <w:tcPr>
            <w:tcW w:w="1928" w:type="dxa"/>
          </w:tcPr>
          <w:p w:rsidR="000F19E9" w:rsidRDefault="000F19E9">
            <w:pPr>
              <w:pStyle w:val="ConsPlusNormal"/>
              <w:jc w:val="center"/>
            </w:pPr>
            <w:r>
              <w:t>60 3 01</w:t>
            </w:r>
          </w:p>
        </w:tc>
        <w:tc>
          <w:tcPr>
            <w:tcW w:w="1587" w:type="dxa"/>
          </w:tcPr>
          <w:p w:rsidR="000F19E9" w:rsidRDefault="000F19E9">
            <w:pPr>
              <w:pStyle w:val="ConsPlusNormal"/>
              <w:jc w:val="center"/>
            </w:pPr>
            <w:r>
              <w:t>515835,68</w:t>
            </w:r>
          </w:p>
        </w:tc>
        <w:tc>
          <w:tcPr>
            <w:tcW w:w="1644" w:type="dxa"/>
          </w:tcPr>
          <w:p w:rsidR="000F19E9" w:rsidRDefault="000F19E9">
            <w:pPr>
              <w:pStyle w:val="ConsPlusNormal"/>
              <w:jc w:val="center"/>
            </w:pPr>
            <w:r>
              <w:t>428333,12</w:t>
            </w:r>
          </w:p>
        </w:tc>
      </w:tr>
      <w:tr w:rsidR="000F19E9">
        <w:tc>
          <w:tcPr>
            <w:tcW w:w="4252" w:type="dxa"/>
          </w:tcPr>
          <w:p w:rsidR="000F19E9" w:rsidRDefault="000F19E9">
            <w:pPr>
              <w:pStyle w:val="ConsPlusNormal"/>
            </w:pPr>
            <w:r>
              <w:t xml:space="preserve">Капитальные вложения в объекты государственной собственности </w:t>
            </w:r>
            <w:r>
              <w:lastRenderedPageBreak/>
              <w:t>Республики Дагестан в рамках республиканской инвестиционной программы</w:t>
            </w:r>
          </w:p>
        </w:tc>
        <w:tc>
          <w:tcPr>
            <w:tcW w:w="1928" w:type="dxa"/>
          </w:tcPr>
          <w:p w:rsidR="000F19E9" w:rsidRDefault="000F19E9">
            <w:pPr>
              <w:pStyle w:val="ConsPlusNormal"/>
              <w:jc w:val="center"/>
            </w:pPr>
            <w:r>
              <w:lastRenderedPageBreak/>
              <w:t>60 3 01 4111R</w:t>
            </w:r>
          </w:p>
        </w:tc>
        <w:tc>
          <w:tcPr>
            <w:tcW w:w="1587" w:type="dxa"/>
          </w:tcPr>
          <w:p w:rsidR="000F19E9" w:rsidRDefault="000F19E9">
            <w:pPr>
              <w:pStyle w:val="ConsPlusNormal"/>
              <w:jc w:val="center"/>
            </w:pPr>
            <w:r>
              <w:t>515835,68</w:t>
            </w:r>
          </w:p>
        </w:tc>
        <w:tc>
          <w:tcPr>
            <w:tcW w:w="1644" w:type="dxa"/>
          </w:tcPr>
          <w:p w:rsidR="000F19E9" w:rsidRDefault="000F19E9">
            <w:pPr>
              <w:pStyle w:val="ConsPlusNormal"/>
              <w:jc w:val="center"/>
            </w:pPr>
            <w:r>
              <w:t>428333,12</w:t>
            </w:r>
          </w:p>
        </w:tc>
      </w:tr>
      <w:tr w:rsidR="000F19E9">
        <w:tc>
          <w:tcPr>
            <w:tcW w:w="4252" w:type="dxa"/>
          </w:tcPr>
          <w:p w:rsidR="000F19E9" w:rsidRDefault="000F19E9">
            <w:pPr>
              <w:pStyle w:val="ConsPlusNormal"/>
            </w:pPr>
            <w:r>
              <w:lastRenderedPageBreak/>
              <w:t>Государственная программа Республики Дагестан "Модернизация первичного звена здравоохранения Республики Дагестан"</w:t>
            </w:r>
          </w:p>
        </w:tc>
        <w:tc>
          <w:tcPr>
            <w:tcW w:w="1928" w:type="dxa"/>
          </w:tcPr>
          <w:p w:rsidR="000F19E9" w:rsidRDefault="000F19E9">
            <w:pPr>
              <w:pStyle w:val="ConsPlusNormal"/>
              <w:jc w:val="center"/>
            </w:pPr>
            <w:r>
              <w:t>61</w:t>
            </w:r>
          </w:p>
        </w:tc>
        <w:tc>
          <w:tcPr>
            <w:tcW w:w="1587" w:type="dxa"/>
          </w:tcPr>
          <w:p w:rsidR="000F19E9" w:rsidRDefault="000F19E9">
            <w:pPr>
              <w:pStyle w:val="ConsPlusNormal"/>
              <w:jc w:val="center"/>
            </w:pPr>
            <w:r>
              <w:t>1189157,50</w:t>
            </w:r>
          </w:p>
        </w:tc>
        <w:tc>
          <w:tcPr>
            <w:tcW w:w="1644" w:type="dxa"/>
          </w:tcPr>
          <w:p w:rsidR="000F19E9" w:rsidRDefault="000F19E9">
            <w:pPr>
              <w:pStyle w:val="ConsPlusNormal"/>
              <w:jc w:val="center"/>
            </w:pPr>
            <w:r>
              <w:t>1189157,50</w:t>
            </w:r>
          </w:p>
        </w:tc>
      </w:tr>
      <w:tr w:rsidR="000F19E9">
        <w:tc>
          <w:tcPr>
            <w:tcW w:w="4252" w:type="dxa"/>
          </w:tcPr>
          <w:p w:rsidR="000F19E9" w:rsidRDefault="000F19E9">
            <w:pPr>
              <w:pStyle w:val="ConsPlusNormal"/>
            </w:pPr>
            <w:r>
              <w:t>Реализация региональной программы Республики Дагестан модернизации первичного звена здравоохранения, бюджетам субъектов Российской Федерации на 2021 год и на плановый период 2022 и 2023 годов</w:t>
            </w:r>
          </w:p>
        </w:tc>
        <w:tc>
          <w:tcPr>
            <w:tcW w:w="1928" w:type="dxa"/>
          </w:tcPr>
          <w:p w:rsidR="000F19E9" w:rsidRDefault="000F19E9">
            <w:pPr>
              <w:pStyle w:val="ConsPlusNormal"/>
              <w:jc w:val="center"/>
            </w:pPr>
            <w:r>
              <w:t>61 1 01 R3650</w:t>
            </w:r>
          </w:p>
        </w:tc>
        <w:tc>
          <w:tcPr>
            <w:tcW w:w="1587" w:type="dxa"/>
          </w:tcPr>
          <w:p w:rsidR="000F19E9" w:rsidRDefault="000F19E9">
            <w:pPr>
              <w:pStyle w:val="ConsPlusNormal"/>
              <w:jc w:val="center"/>
            </w:pPr>
            <w:r>
              <w:t>1189157,50</w:t>
            </w:r>
          </w:p>
        </w:tc>
        <w:tc>
          <w:tcPr>
            <w:tcW w:w="1644" w:type="dxa"/>
          </w:tcPr>
          <w:p w:rsidR="000F19E9" w:rsidRDefault="000F19E9">
            <w:pPr>
              <w:pStyle w:val="ConsPlusNormal"/>
              <w:jc w:val="center"/>
            </w:pPr>
            <w:r>
              <w:t>1189157,50</w:t>
            </w:r>
          </w:p>
        </w:tc>
      </w:tr>
    </w:tbl>
    <w:p w:rsidR="000F19E9" w:rsidRDefault="000F19E9">
      <w:pPr>
        <w:pStyle w:val="ConsPlusNormal"/>
        <w:jc w:val="both"/>
      </w:pPr>
    </w:p>
    <w:p w:rsidR="000F19E9" w:rsidRDefault="000F19E9">
      <w:pPr>
        <w:pStyle w:val="ConsPlusNormal"/>
        <w:jc w:val="both"/>
      </w:pPr>
    </w:p>
    <w:p w:rsidR="000F19E9" w:rsidRDefault="000F19E9">
      <w:pPr>
        <w:pStyle w:val="ConsPlusNormal"/>
        <w:jc w:val="both"/>
      </w:pPr>
    </w:p>
    <w:p w:rsidR="000F19E9" w:rsidRDefault="000F19E9">
      <w:pPr>
        <w:pStyle w:val="ConsPlusNormal"/>
        <w:jc w:val="both"/>
      </w:pPr>
    </w:p>
    <w:p w:rsidR="000F19E9" w:rsidRDefault="000F19E9">
      <w:pPr>
        <w:pStyle w:val="ConsPlusNormal"/>
        <w:jc w:val="both"/>
      </w:pPr>
    </w:p>
    <w:p w:rsidR="000F19E9" w:rsidRDefault="000F19E9">
      <w:pPr>
        <w:pStyle w:val="ConsPlusNormal"/>
        <w:jc w:val="right"/>
        <w:outlineLvl w:val="0"/>
      </w:pPr>
      <w:r>
        <w:t>Приложение N 16</w:t>
      </w:r>
    </w:p>
    <w:p w:rsidR="000F19E9" w:rsidRDefault="000F19E9">
      <w:pPr>
        <w:pStyle w:val="ConsPlusNormal"/>
        <w:jc w:val="right"/>
      </w:pPr>
      <w:r>
        <w:t>к Закону Республики Дагестан</w:t>
      </w:r>
    </w:p>
    <w:p w:rsidR="000F19E9" w:rsidRDefault="000F19E9">
      <w:pPr>
        <w:pStyle w:val="ConsPlusNormal"/>
        <w:jc w:val="right"/>
      </w:pPr>
      <w:r>
        <w:t>"О республиканском бюджете</w:t>
      </w:r>
    </w:p>
    <w:p w:rsidR="000F19E9" w:rsidRDefault="000F19E9">
      <w:pPr>
        <w:pStyle w:val="ConsPlusNormal"/>
        <w:jc w:val="right"/>
      </w:pPr>
      <w:r>
        <w:t>Республики Дагестан на 2021 год</w:t>
      </w:r>
    </w:p>
    <w:p w:rsidR="000F19E9" w:rsidRDefault="000F19E9">
      <w:pPr>
        <w:pStyle w:val="ConsPlusNormal"/>
        <w:jc w:val="right"/>
      </w:pPr>
      <w:r>
        <w:t>и на плановый период 2022 и 2023 годов"</w:t>
      </w:r>
    </w:p>
    <w:p w:rsidR="000F19E9" w:rsidRDefault="000F19E9">
      <w:pPr>
        <w:pStyle w:val="ConsPlusNormal"/>
        <w:jc w:val="both"/>
      </w:pPr>
    </w:p>
    <w:p w:rsidR="000F19E9" w:rsidRDefault="000F19E9">
      <w:pPr>
        <w:pStyle w:val="ConsPlusTitle"/>
        <w:jc w:val="center"/>
      </w:pPr>
      <w:bookmarkStart w:id="20" w:name="P85751"/>
      <w:bookmarkEnd w:id="20"/>
      <w:r>
        <w:t>ОБЪЕМ БЮДЖЕТНЫХ АССИГНОВАНИЙ,</w:t>
      </w:r>
    </w:p>
    <w:p w:rsidR="000F19E9" w:rsidRDefault="000F19E9">
      <w:pPr>
        <w:pStyle w:val="ConsPlusTitle"/>
        <w:jc w:val="center"/>
      </w:pPr>
      <w:r>
        <w:t>НАПРАВЛЯЕМЫХ НА ГОСУДАРСТВЕННУЮ ПОДДЕРЖКУ СЕМЬИ И ДЕТЕЙ,</w:t>
      </w:r>
    </w:p>
    <w:p w:rsidR="000F19E9" w:rsidRDefault="000F19E9">
      <w:pPr>
        <w:pStyle w:val="ConsPlusTitle"/>
        <w:jc w:val="center"/>
      </w:pPr>
      <w:r>
        <w:t>НА 2021 ГОД И НА ПЛАНОВЫЙ ПЕРИОД 2022 И 2023 ГОДОВ</w:t>
      </w:r>
    </w:p>
    <w:p w:rsidR="000F19E9" w:rsidRDefault="000F19E9">
      <w:pPr>
        <w:pStyle w:val="ConsPlusNormal"/>
        <w:jc w:val="both"/>
      </w:pPr>
    </w:p>
    <w:p w:rsidR="000F19E9" w:rsidRDefault="000F19E9">
      <w:pPr>
        <w:pStyle w:val="ConsPlusNormal"/>
        <w:jc w:val="right"/>
      </w:pPr>
      <w:r>
        <w:t>(тыс. рублей)</w:t>
      </w:r>
    </w:p>
    <w:p w:rsidR="000F19E9" w:rsidRDefault="000F19E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1757"/>
        <w:gridCol w:w="1474"/>
        <w:gridCol w:w="1134"/>
        <w:gridCol w:w="1134"/>
        <w:gridCol w:w="1077"/>
      </w:tblGrid>
      <w:tr w:rsidR="000F19E9">
        <w:tc>
          <w:tcPr>
            <w:tcW w:w="3515" w:type="dxa"/>
            <w:vMerge w:val="restart"/>
          </w:tcPr>
          <w:p w:rsidR="000F19E9" w:rsidRDefault="000F19E9">
            <w:pPr>
              <w:pStyle w:val="ConsPlusNormal"/>
              <w:jc w:val="center"/>
            </w:pPr>
            <w:r>
              <w:t>Наименование мероприятия</w:t>
            </w:r>
          </w:p>
        </w:tc>
        <w:tc>
          <w:tcPr>
            <w:tcW w:w="1757" w:type="dxa"/>
            <w:vMerge w:val="restart"/>
          </w:tcPr>
          <w:p w:rsidR="000F19E9" w:rsidRDefault="000F19E9">
            <w:pPr>
              <w:pStyle w:val="ConsPlusNormal"/>
              <w:jc w:val="center"/>
            </w:pPr>
            <w:r>
              <w:t>Уполномоченный орган исполнительной власти Республики Дагестан</w:t>
            </w:r>
          </w:p>
        </w:tc>
        <w:tc>
          <w:tcPr>
            <w:tcW w:w="1474" w:type="dxa"/>
            <w:vMerge w:val="restart"/>
          </w:tcPr>
          <w:p w:rsidR="000F19E9" w:rsidRDefault="000F19E9">
            <w:pPr>
              <w:pStyle w:val="ConsPlusNormal"/>
              <w:jc w:val="center"/>
            </w:pPr>
            <w:r>
              <w:t>Источник финансирования</w:t>
            </w:r>
          </w:p>
        </w:tc>
        <w:tc>
          <w:tcPr>
            <w:tcW w:w="3345" w:type="dxa"/>
            <w:gridSpan w:val="3"/>
          </w:tcPr>
          <w:p w:rsidR="000F19E9" w:rsidRDefault="000F19E9">
            <w:pPr>
              <w:pStyle w:val="ConsPlusNormal"/>
              <w:jc w:val="center"/>
            </w:pPr>
            <w:r>
              <w:t>Сумма</w:t>
            </w:r>
          </w:p>
        </w:tc>
      </w:tr>
      <w:tr w:rsidR="000F19E9">
        <w:tc>
          <w:tcPr>
            <w:tcW w:w="3515" w:type="dxa"/>
            <w:vMerge/>
          </w:tcPr>
          <w:p w:rsidR="000F19E9" w:rsidRDefault="000F19E9"/>
        </w:tc>
        <w:tc>
          <w:tcPr>
            <w:tcW w:w="1757" w:type="dxa"/>
            <w:vMerge/>
          </w:tcPr>
          <w:p w:rsidR="000F19E9" w:rsidRDefault="000F19E9"/>
        </w:tc>
        <w:tc>
          <w:tcPr>
            <w:tcW w:w="1474" w:type="dxa"/>
            <w:vMerge/>
          </w:tcPr>
          <w:p w:rsidR="000F19E9" w:rsidRDefault="000F19E9"/>
        </w:tc>
        <w:tc>
          <w:tcPr>
            <w:tcW w:w="1134" w:type="dxa"/>
          </w:tcPr>
          <w:p w:rsidR="000F19E9" w:rsidRDefault="000F19E9">
            <w:pPr>
              <w:pStyle w:val="ConsPlusNormal"/>
              <w:jc w:val="center"/>
            </w:pPr>
            <w:r>
              <w:t>2021 год</w:t>
            </w:r>
          </w:p>
        </w:tc>
        <w:tc>
          <w:tcPr>
            <w:tcW w:w="1134" w:type="dxa"/>
          </w:tcPr>
          <w:p w:rsidR="000F19E9" w:rsidRDefault="000F19E9">
            <w:pPr>
              <w:pStyle w:val="ConsPlusNormal"/>
              <w:jc w:val="center"/>
            </w:pPr>
            <w:r>
              <w:t>2022 год</w:t>
            </w:r>
          </w:p>
        </w:tc>
        <w:tc>
          <w:tcPr>
            <w:tcW w:w="1077" w:type="dxa"/>
          </w:tcPr>
          <w:p w:rsidR="000F19E9" w:rsidRDefault="000F19E9">
            <w:pPr>
              <w:pStyle w:val="ConsPlusNormal"/>
              <w:jc w:val="center"/>
            </w:pPr>
            <w:r>
              <w:t>2023 год</w:t>
            </w:r>
          </w:p>
        </w:tc>
      </w:tr>
      <w:tr w:rsidR="000F19E9">
        <w:tc>
          <w:tcPr>
            <w:tcW w:w="3515" w:type="dxa"/>
          </w:tcPr>
          <w:p w:rsidR="000F19E9" w:rsidRDefault="000F19E9">
            <w:pPr>
              <w:pStyle w:val="ConsPlusNormal"/>
              <w:jc w:val="center"/>
            </w:pPr>
            <w:r>
              <w:t>1</w:t>
            </w:r>
          </w:p>
        </w:tc>
        <w:tc>
          <w:tcPr>
            <w:tcW w:w="1757" w:type="dxa"/>
          </w:tcPr>
          <w:p w:rsidR="000F19E9" w:rsidRDefault="000F19E9">
            <w:pPr>
              <w:pStyle w:val="ConsPlusNormal"/>
              <w:jc w:val="center"/>
            </w:pPr>
            <w:r>
              <w:t>2</w:t>
            </w:r>
          </w:p>
        </w:tc>
        <w:tc>
          <w:tcPr>
            <w:tcW w:w="1474" w:type="dxa"/>
          </w:tcPr>
          <w:p w:rsidR="000F19E9" w:rsidRDefault="000F19E9">
            <w:pPr>
              <w:pStyle w:val="ConsPlusNormal"/>
              <w:jc w:val="center"/>
            </w:pPr>
            <w:r>
              <w:t>3</w:t>
            </w:r>
          </w:p>
        </w:tc>
        <w:tc>
          <w:tcPr>
            <w:tcW w:w="1134" w:type="dxa"/>
          </w:tcPr>
          <w:p w:rsidR="000F19E9" w:rsidRDefault="000F19E9">
            <w:pPr>
              <w:pStyle w:val="ConsPlusNormal"/>
              <w:jc w:val="center"/>
            </w:pPr>
            <w:r>
              <w:t>4</w:t>
            </w:r>
          </w:p>
        </w:tc>
        <w:tc>
          <w:tcPr>
            <w:tcW w:w="1134" w:type="dxa"/>
          </w:tcPr>
          <w:p w:rsidR="000F19E9" w:rsidRDefault="000F19E9">
            <w:pPr>
              <w:pStyle w:val="ConsPlusNormal"/>
              <w:jc w:val="center"/>
            </w:pPr>
            <w:r>
              <w:t>5</w:t>
            </w:r>
          </w:p>
        </w:tc>
        <w:tc>
          <w:tcPr>
            <w:tcW w:w="1077" w:type="dxa"/>
          </w:tcPr>
          <w:p w:rsidR="000F19E9" w:rsidRDefault="000F19E9">
            <w:pPr>
              <w:pStyle w:val="ConsPlusNormal"/>
              <w:jc w:val="center"/>
            </w:pPr>
            <w:r>
              <w:t>6</w:t>
            </w:r>
          </w:p>
        </w:tc>
      </w:tr>
      <w:tr w:rsidR="000F19E9">
        <w:tc>
          <w:tcPr>
            <w:tcW w:w="3515" w:type="dxa"/>
          </w:tcPr>
          <w:p w:rsidR="000F19E9" w:rsidRDefault="000F19E9">
            <w:pPr>
              <w:pStyle w:val="ConsPlusNormal"/>
            </w:pPr>
            <w:r>
              <w:t xml:space="preserve">Выплата государственных </w:t>
            </w:r>
            <w:r>
              <w:lastRenderedPageBreak/>
              <w:t xml:space="preserve">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w:t>
            </w:r>
            <w:hyperlink r:id="rId242" w:history="1">
              <w:r>
                <w:rPr>
                  <w:color w:val="0000FF"/>
                </w:rPr>
                <w:t>законом</w:t>
              </w:r>
            </w:hyperlink>
            <w:r>
              <w:t xml:space="preserve"> от 19 мая 1995 года N 81-ФЗ "О государственных пособиях гражданам, имеющим детей"</w:t>
            </w:r>
          </w:p>
        </w:tc>
        <w:tc>
          <w:tcPr>
            <w:tcW w:w="1757" w:type="dxa"/>
          </w:tcPr>
          <w:p w:rsidR="000F19E9" w:rsidRDefault="000F19E9">
            <w:pPr>
              <w:pStyle w:val="ConsPlusNormal"/>
            </w:pPr>
            <w:r>
              <w:lastRenderedPageBreak/>
              <w:t>Министерств</w:t>
            </w:r>
            <w:r>
              <w:lastRenderedPageBreak/>
              <w:t>о труда и социального развития Республики Дагестан</w:t>
            </w:r>
          </w:p>
        </w:tc>
        <w:tc>
          <w:tcPr>
            <w:tcW w:w="1474" w:type="dxa"/>
          </w:tcPr>
          <w:p w:rsidR="000F19E9" w:rsidRDefault="000F19E9">
            <w:pPr>
              <w:pStyle w:val="ConsPlusNormal"/>
              <w:jc w:val="center"/>
            </w:pPr>
            <w:r>
              <w:lastRenderedPageBreak/>
              <w:t>федеральн</w:t>
            </w:r>
            <w:r>
              <w:lastRenderedPageBreak/>
              <w:t>ый бюджет</w:t>
            </w:r>
          </w:p>
        </w:tc>
        <w:tc>
          <w:tcPr>
            <w:tcW w:w="1134" w:type="dxa"/>
          </w:tcPr>
          <w:p w:rsidR="000F19E9" w:rsidRDefault="000F19E9">
            <w:pPr>
              <w:pStyle w:val="ConsPlusNormal"/>
              <w:jc w:val="center"/>
            </w:pPr>
            <w:r>
              <w:lastRenderedPageBreak/>
              <w:t>5181983</w:t>
            </w:r>
            <w:r>
              <w:lastRenderedPageBreak/>
              <w:t>,8</w:t>
            </w:r>
          </w:p>
        </w:tc>
        <w:tc>
          <w:tcPr>
            <w:tcW w:w="1134" w:type="dxa"/>
          </w:tcPr>
          <w:p w:rsidR="000F19E9" w:rsidRDefault="000F19E9">
            <w:pPr>
              <w:pStyle w:val="ConsPlusNormal"/>
              <w:jc w:val="center"/>
            </w:pPr>
            <w:r>
              <w:lastRenderedPageBreak/>
              <w:t>5373123</w:t>
            </w:r>
            <w:r>
              <w:lastRenderedPageBreak/>
              <w:t>,8</w:t>
            </w:r>
          </w:p>
        </w:tc>
        <w:tc>
          <w:tcPr>
            <w:tcW w:w="1077" w:type="dxa"/>
          </w:tcPr>
          <w:p w:rsidR="000F19E9" w:rsidRDefault="000F19E9">
            <w:pPr>
              <w:pStyle w:val="ConsPlusNormal"/>
              <w:jc w:val="center"/>
            </w:pPr>
            <w:r>
              <w:lastRenderedPageBreak/>
              <w:t>558566</w:t>
            </w:r>
            <w:r>
              <w:lastRenderedPageBreak/>
              <w:t>4,6</w:t>
            </w:r>
          </w:p>
        </w:tc>
      </w:tr>
      <w:tr w:rsidR="000F19E9">
        <w:tc>
          <w:tcPr>
            <w:tcW w:w="3515" w:type="dxa"/>
          </w:tcPr>
          <w:p w:rsidR="000F19E9" w:rsidRDefault="000F19E9">
            <w:pPr>
              <w:pStyle w:val="ConsPlusNormal"/>
            </w:pPr>
            <w:r>
              <w:lastRenderedPageBreak/>
              <w:t>Ежемесячная выплата в связи с рождением (усыновлением) первого ребенка</w:t>
            </w:r>
          </w:p>
        </w:tc>
        <w:tc>
          <w:tcPr>
            <w:tcW w:w="1757" w:type="dxa"/>
          </w:tcPr>
          <w:p w:rsidR="000F19E9" w:rsidRDefault="000F19E9">
            <w:pPr>
              <w:pStyle w:val="ConsPlusNormal"/>
            </w:pPr>
            <w:r>
              <w:t>Министерство труда и социального развития Республики Дагестан</w:t>
            </w:r>
          </w:p>
        </w:tc>
        <w:tc>
          <w:tcPr>
            <w:tcW w:w="1474" w:type="dxa"/>
          </w:tcPr>
          <w:p w:rsidR="000F19E9" w:rsidRDefault="000F19E9">
            <w:pPr>
              <w:pStyle w:val="ConsPlusNormal"/>
              <w:jc w:val="center"/>
            </w:pPr>
            <w:r>
              <w:t>федеральный бюджет</w:t>
            </w:r>
          </w:p>
        </w:tc>
        <w:tc>
          <w:tcPr>
            <w:tcW w:w="1134" w:type="dxa"/>
          </w:tcPr>
          <w:p w:rsidR="000F19E9" w:rsidRDefault="000F19E9">
            <w:pPr>
              <w:pStyle w:val="ConsPlusNormal"/>
              <w:jc w:val="center"/>
            </w:pPr>
            <w:r>
              <w:t>3838893,6</w:t>
            </w:r>
          </w:p>
        </w:tc>
        <w:tc>
          <w:tcPr>
            <w:tcW w:w="1134" w:type="dxa"/>
          </w:tcPr>
          <w:p w:rsidR="000F19E9" w:rsidRDefault="000F19E9">
            <w:pPr>
              <w:pStyle w:val="ConsPlusNormal"/>
              <w:jc w:val="center"/>
            </w:pPr>
            <w:r>
              <w:t>3879796,8</w:t>
            </w:r>
          </w:p>
        </w:tc>
        <w:tc>
          <w:tcPr>
            <w:tcW w:w="1077" w:type="dxa"/>
          </w:tcPr>
          <w:p w:rsidR="000F19E9" w:rsidRDefault="000F19E9">
            <w:pPr>
              <w:pStyle w:val="ConsPlusNormal"/>
              <w:jc w:val="center"/>
            </w:pPr>
            <w:r>
              <w:t>3757003,7</w:t>
            </w:r>
          </w:p>
        </w:tc>
      </w:tr>
      <w:tr w:rsidR="000F19E9">
        <w:tc>
          <w:tcPr>
            <w:tcW w:w="3515" w:type="dxa"/>
          </w:tcPr>
          <w:p w:rsidR="000F19E9" w:rsidRDefault="000F19E9">
            <w:pPr>
              <w:pStyle w:val="ConsPlusNormal"/>
            </w:pPr>
            <w:r>
              <w:t>Ежемесячная выплата на детей в возрасте от трех до семи лет</w:t>
            </w:r>
          </w:p>
        </w:tc>
        <w:tc>
          <w:tcPr>
            <w:tcW w:w="1757" w:type="dxa"/>
          </w:tcPr>
          <w:p w:rsidR="000F19E9" w:rsidRDefault="000F19E9">
            <w:pPr>
              <w:pStyle w:val="ConsPlusNormal"/>
            </w:pPr>
            <w:r>
              <w:t>Министерство труда и социального развития Республики Дагестан</w:t>
            </w:r>
          </w:p>
        </w:tc>
        <w:tc>
          <w:tcPr>
            <w:tcW w:w="1474" w:type="dxa"/>
          </w:tcPr>
          <w:p w:rsidR="000F19E9" w:rsidRDefault="000F19E9">
            <w:pPr>
              <w:pStyle w:val="ConsPlusNormal"/>
              <w:jc w:val="center"/>
            </w:pPr>
            <w:r>
              <w:t>федеральный бюджет</w:t>
            </w:r>
          </w:p>
        </w:tc>
        <w:tc>
          <w:tcPr>
            <w:tcW w:w="1134" w:type="dxa"/>
          </w:tcPr>
          <w:p w:rsidR="000F19E9" w:rsidRDefault="000F19E9">
            <w:pPr>
              <w:pStyle w:val="ConsPlusNormal"/>
              <w:jc w:val="center"/>
            </w:pPr>
            <w:r>
              <w:t>8725537,0</w:t>
            </w:r>
          </w:p>
        </w:tc>
        <w:tc>
          <w:tcPr>
            <w:tcW w:w="1134" w:type="dxa"/>
          </w:tcPr>
          <w:p w:rsidR="000F19E9" w:rsidRDefault="000F19E9">
            <w:pPr>
              <w:pStyle w:val="ConsPlusNormal"/>
              <w:jc w:val="center"/>
            </w:pPr>
            <w:r>
              <w:t>8585896,1</w:t>
            </w:r>
          </w:p>
        </w:tc>
        <w:tc>
          <w:tcPr>
            <w:tcW w:w="1077" w:type="dxa"/>
          </w:tcPr>
          <w:p w:rsidR="000F19E9" w:rsidRDefault="000F19E9">
            <w:pPr>
              <w:pStyle w:val="ConsPlusNormal"/>
              <w:jc w:val="center"/>
            </w:pPr>
            <w:r>
              <w:t>8665884,4</w:t>
            </w:r>
          </w:p>
        </w:tc>
      </w:tr>
      <w:tr w:rsidR="000F19E9">
        <w:tc>
          <w:tcPr>
            <w:tcW w:w="3515" w:type="dxa"/>
          </w:tcPr>
          <w:p w:rsidR="000F19E9" w:rsidRDefault="000F19E9">
            <w:pPr>
              <w:pStyle w:val="ConsPlusNormal"/>
            </w:pPr>
            <w:r>
              <w:t>Ежемесячная выплата на детей в возрасте от трех до семи лет</w:t>
            </w:r>
          </w:p>
        </w:tc>
        <w:tc>
          <w:tcPr>
            <w:tcW w:w="1757" w:type="dxa"/>
          </w:tcPr>
          <w:p w:rsidR="000F19E9" w:rsidRDefault="000F19E9">
            <w:pPr>
              <w:pStyle w:val="ConsPlusNormal"/>
            </w:pPr>
            <w:r>
              <w:t>Министерство труда и социального развития Республики Дагестан</w:t>
            </w:r>
          </w:p>
        </w:tc>
        <w:tc>
          <w:tcPr>
            <w:tcW w:w="1474" w:type="dxa"/>
          </w:tcPr>
          <w:p w:rsidR="000F19E9" w:rsidRDefault="000F19E9">
            <w:pPr>
              <w:pStyle w:val="ConsPlusNormal"/>
              <w:jc w:val="center"/>
            </w:pPr>
            <w:r>
              <w:t>республиканский бюджет Республики Дагестан</w:t>
            </w:r>
          </w:p>
        </w:tc>
        <w:tc>
          <w:tcPr>
            <w:tcW w:w="1134" w:type="dxa"/>
          </w:tcPr>
          <w:p w:rsidR="000F19E9" w:rsidRDefault="000F19E9">
            <w:pPr>
              <w:pStyle w:val="ConsPlusNormal"/>
              <w:jc w:val="center"/>
            </w:pPr>
            <w:r>
              <w:t>459613,3</w:t>
            </w:r>
          </w:p>
        </w:tc>
        <w:tc>
          <w:tcPr>
            <w:tcW w:w="1134" w:type="dxa"/>
          </w:tcPr>
          <w:p w:rsidR="000F19E9" w:rsidRDefault="000F19E9">
            <w:pPr>
              <w:pStyle w:val="ConsPlusNormal"/>
              <w:jc w:val="center"/>
            </w:pPr>
            <w:r>
              <w:t>451889,3</w:t>
            </w:r>
          </w:p>
        </w:tc>
        <w:tc>
          <w:tcPr>
            <w:tcW w:w="1077" w:type="dxa"/>
          </w:tcPr>
          <w:p w:rsidR="000F19E9" w:rsidRDefault="000F19E9">
            <w:pPr>
              <w:pStyle w:val="ConsPlusNormal"/>
              <w:jc w:val="center"/>
            </w:pPr>
            <w:r>
              <w:t>456099,2</w:t>
            </w:r>
          </w:p>
        </w:tc>
      </w:tr>
      <w:tr w:rsidR="000F19E9">
        <w:tc>
          <w:tcPr>
            <w:tcW w:w="3515" w:type="dxa"/>
          </w:tcPr>
          <w:p w:rsidR="000F19E9" w:rsidRDefault="000F19E9">
            <w:pPr>
              <w:pStyle w:val="ConsPlusNormal"/>
            </w:pPr>
            <w:r>
              <w:t xml:space="preserve">Выплата единовременного пособия беременной жене военнослужащего, проходящего военную службу по призыву, а также </w:t>
            </w:r>
            <w:r>
              <w:lastRenderedPageBreak/>
              <w:t xml:space="preserve">ежемесячного пособия на ребенка военнослужащего, проходящего военную службу по призыву, в соответствии с Федеральным </w:t>
            </w:r>
            <w:hyperlink r:id="rId243" w:history="1">
              <w:r>
                <w:rPr>
                  <w:color w:val="0000FF"/>
                </w:rPr>
                <w:t>законом</w:t>
              </w:r>
            </w:hyperlink>
            <w:r>
              <w:t xml:space="preserve"> от 19 мая 1995 года N 81-ФЗ "О государственных пособиях гражданам, имеющим детей"</w:t>
            </w:r>
          </w:p>
        </w:tc>
        <w:tc>
          <w:tcPr>
            <w:tcW w:w="1757" w:type="dxa"/>
          </w:tcPr>
          <w:p w:rsidR="000F19E9" w:rsidRDefault="000F19E9">
            <w:pPr>
              <w:pStyle w:val="ConsPlusNormal"/>
            </w:pPr>
            <w:r>
              <w:lastRenderedPageBreak/>
              <w:t xml:space="preserve">Министерство труда и социального развития Республики </w:t>
            </w:r>
            <w:r>
              <w:lastRenderedPageBreak/>
              <w:t>Дагестан</w:t>
            </w:r>
          </w:p>
        </w:tc>
        <w:tc>
          <w:tcPr>
            <w:tcW w:w="1474" w:type="dxa"/>
          </w:tcPr>
          <w:p w:rsidR="000F19E9" w:rsidRDefault="000F19E9">
            <w:pPr>
              <w:pStyle w:val="ConsPlusNormal"/>
              <w:jc w:val="center"/>
            </w:pPr>
            <w:r>
              <w:lastRenderedPageBreak/>
              <w:t>федеральный бюджет</w:t>
            </w:r>
          </w:p>
        </w:tc>
        <w:tc>
          <w:tcPr>
            <w:tcW w:w="1134" w:type="dxa"/>
          </w:tcPr>
          <w:p w:rsidR="000F19E9" w:rsidRDefault="000F19E9">
            <w:pPr>
              <w:pStyle w:val="ConsPlusNormal"/>
              <w:jc w:val="center"/>
            </w:pPr>
            <w:r>
              <w:t>27744,1</w:t>
            </w:r>
          </w:p>
        </w:tc>
        <w:tc>
          <w:tcPr>
            <w:tcW w:w="1134" w:type="dxa"/>
          </w:tcPr>
          <w:p w:rsidR="000F19E9" w:rsidRDefault="000F19E9">
            <w:pPr>
              <w:pStyle w:val="ConsPlusNormal"/>
              <w:jc w:val="center"/>
            </w:pPr>
            <w:r>
              <w:t>28771,7</w:t>
            </w:r>
          </w:p>
        </w:tc>
        <w:tc>
          <w:tcPr>
            <w:tcW w:w="1077" w:type="dxa"/>
          </w:tcPr>
          <w:p w:rsidR="000F19E9" w:rsidRDefault="000F19E9">
            <w:pPr>
              <w:pStyle w:val="ConsPlusNormal"/>
              <w:jc w:val="center"/>
            </w:pPr>
            <w:r>
              <w:t>29914,4</w:t>
            </w:r>
          </w:p>
        </w:tc>
      </w:tr>
      <w:tr w:rsidR="000F19E9">
        <w:tc>
          <w:tcPr>
            <w:tcW w:w="3515" w:type="dxa"/>
          </w:tcPr>
          <w:p w:rsidR="000F19E9" w:rsidRDefault="000F19E9">
            <w:pPr>
              <w:pStyle w:val="ConsPlusNormal"/>
            </w:pPr>
            <w:r>
              <w:lastRenderedPageBreak/>
              <w:t xml:space="preserve">Выплата ежемесячного пособия на ребенка в соответствии с Федеральным </w:t>
            </w:r>
            <w:hyperlink r:id="rId244" w:history="1">
              <w:r>
                <w:rPr>
                  <w:color w:val="0000FF"/>
                </w:rPr>
                <w:t>законом</w:t>
              </w:r>
            </w:hyperlink>
            <w:r>
              <w:t xml:space="preserve"> от 19 мая 1995 года N 81-ФЗ "О государственных пособиях гражданам, имеющим детей"</w:t>
            </w:r>
          </w:p>
        </w:tc>
        <w:tc>
          <w:tcPr>
            <w:tcW w:w="1757" w:type="dxa"/>
          </w:tcPr>
          <w:p w:rsidR="000F19E9" w:rsidRDefault="000F19E9">
            <w:pPr>
              <w:pStyle w:val="ConsPlusNormal"/>
            </w:pPr>
            <w:r>
              <w:t>Министерство труда и социального развития Республики Дагестан</w:t>
            </w:r>
          </w:p>
        </w:tc>
        <w:tc>
          <w:tcPr>
            <w:tcW w:w="1474" w:type="dxa"/>
          </w:tcPr>
          <w:p w:rsidR="000F19E9" w:rsidRDefault="000F19E9">
            <w:pPr>
              <w:pStyle w:val="ConsPlusNormal"/>
              <w:jc w:val="center"/>
            </w:pPr>
            <w:r>
              <w:t>республиканский бюджет Республики Дагестан</w:t>
            </w:r>
          </w:p>
        </w:tc>
        <w:tc>
          <w:tcPr>
            <w:tcW w:w="1134" w:type="dxa"/>
          </w:tcPr>
          <w:p w:rsidR="000F19E9" w:rsidRDefault="000F19E9">
            <w:pPr>
              <w:pStyle w:val="ConsPlusNormal"/>
              <w:jc w:val="center"/>
            </w:pPr>
            <w:r>
              <w:t>1479172,9</w:t>
            </w:r>
          </w:p>
        </w:tc>
        <w:tc>
          <w:tcPr>
            <w:tcW w:w="1134" w:type="dxa"/>
          </w:tcPr>
          <w:p w:rsidR="000F19E9" w:rsidRDefault="000F19E9">
            <w:pPr>
              <w:pStyle w:val="ConsPlusNormal"/>
              <w:jc w:val="center"/>
            </w:pPr>
            <w:r>
              <w:t>1534469,2</w:t>
            </w:r>
          </w:p>
        </w:tc>
        <w:tc>
          <w:tcPr>
            <w:tcW w:w="1077" w:type="dxa"/>
          </w:tcPr>
          <w:p w:rsidR="000F19E9" w:rsidRDefault="000F19E9">
            <w:pPr>
              <w:pStyle w:val="ConsPlusNormal"/>
              <w:jc w:val="center"/>
            </w:pPr>
            <w:r>
              <w:t>1596677,4</w:t>
            </w:r>
          </w:p>
        </w:tc>
      </w:tr>
      <w:tr w:rsidR="000F19E9">
        <w:tc>
          <w:tcPr>
            <w:tcW w:w="3515" w:type="dxa"/>
          </w:tcPr>
          <w:p w:rsidR="000F19E9" w:rsidRDefault="000F19E9">
            <w:pPr>
              <w:pStyle w:val="ConsPlusNormal"/>
            </w:pPr>
            <w:r>
              <w:t>Дополнительные меры социальной поддержки семей, имеющих детей</w:t>
            </w:r>
          </w:p>
        </w:tc>
        <w:tc>
          <w:tcPr>
            <w:tcW w:w="1757" w:type="dxa"/>
          </w:tcPr>
          <w:p w:rsidR="000F19E9" w:rsidRDefault="000F19E9">
            <w:pPr>
              <w:pStyle w:val="ConsPlusNormal"/>
            </w:pPr>
            <w:r>
              <w:t>Министерство труда и социального развития Республики Дагестан</w:t>
            </w:r>
          </w:p>
        </w:tc>
        <w:tc>
          <w:tcPr>
            <w:tcW w:w="1474" w:type="dxa"/>
          </w:tcPr>
          <w:p w:rsidR="000F19E9" w:rsidRDefault="000F19E9">
            <w:pPr>
              <w:pStyle w:val="ConsPlusNormal"/>
              <w:jc w:val="center"/>
            </w:pPr>
            <w:r>
              <w:t>республиканский бюджет Республики Дагестан</w:t>
            </w:r>
          </w:p>
        </w:tc>
        <w:tc>
          <w:tcPr>
            <w:tcW w:w="1134" w:type="dxa"/>
          </w:tcPr>
          <w:p w:rsidR="000F19E9" w:rsidRDefault="000F19E9">
            <w:pPr>
              <w:pStyle w:val="ConsPlusNormal"/>
              <w:jc w:val="center"/>
            </w:pPr>
            <w:r>
              <w:t>21220,5</w:t>
            </w:r>
          </w:p>
        </w:tc>
        <w:tc>
          <w:tcPr>
            <w:tcW w:w="1134" w:type="dxa"/>
          </w:tcPr>
          <w:p w:rsidR="000F19E9" w:rsidRDefault="000F19E9">
            <w:pPr>
              <w:pStyle w:val="ConsPlusNormal"/>
              <w:jc w:val="center"/>
            </w:pPr>
            <w:r>
              <w:t>21220,5</w:t>
            </w:r>
          </w:p>
        </w:tc>
        <w:tc>
          <w:tcPr>
            <w:tcW w:w="1077" w:type="dxa"/>
          </w:tcPr>
          <w:p w:rsidR="000F19E9" w:rsidRDefault="000F19E9">
            <w:pPr>
              <w:pStyle w:val="ConsPlusNormal"/>
              <w:jc w:val="center"/>
            </w:pPr>
            <w:r>
              <w:t>21220,5</w:t>
            </w:r>
          </w:p>
        </w:tc>
      </w:tr>
      <w:tr w:rsidR="000F19E9">
        <w:tc>
          <w:tcPr>
            <w:tcW w:w="3515" w:type="dxa"/>
          </w:tcPr>
          <w:p w:rsidR="000F19E9" w:rsidRDefault="000F19E9">
            <w:pPr>
              <w:pStyle w:val="ConsPlusNormal"/>
            </w:pPr>
            <w:r>
              <w:t>Единовременная денежная выплаты на детей, поступающих в первый класс, из малоимущих многодетных семей, проживающих в Республике Дагестан</w:t>
            </w:r>
          </w:p>
        </w:tc>
        <w:tc>
          <w:tcPr>
            <w:tcW w:w="1757" w:type="dxa"/>
          </w:tcPr>
          <w:p w:rsidR="000F19E9" w:rsidRDefault="000F19E9">
            <w:pPr>
              <w:pStyle w:val="ConsPlusNormal"/>
            </w:pPr>
            <w:r>
              <w:t>Министерство труда и социального развития Республики Дагестан</w:t>
            </w:r>
          </w:p>
        </w:tc>
        <w:tc>
          <w:tcPr>
            <w:tcW w:w="1474" w:type="dxa"/>
          </w:tcPr>
          <w:p w:rsidR="000F19E9" w:rsidRDefault="000F19E9">
            <w:pPr>
              <w:pStyle w:val="ConsPlusNormal"/>
              <w:jc w:val="center"/>
            </w:pPr>
            <w:r>
              <w:t>республиканский бюджет Республики Дагестан</w:t>
            </w:r>
          </w:p>
        </w:tc>
        <w:tc>
          <w:tcPr>
            <w:tcW w:w="1134" w:type="dxa"/>
          </w:tcPr>
          <w:p w:rsidR="000F19E9" w:rsidRDefault="000F19E9">
            <w:pPr>
              <w:pStyle w:val="ConsPlusNormal"/>
              <w:jc w:val="center"/>
            </w:pPr>
            <w:r>
              <w:t>15818,4</w:t>
            </w:r>
          </w:p>
        </w:tc>
        <w:tc>
          <w:tcPr>
            <w:tcW w:w="1134" w:type="dxa"/>
          </w:tcPr>
          <w:p w:rsidR="000F19E9" w:rsidRDefault="000F19E9">
            <w:pPr>
              <w:pStyle w:val="ConsPlusNormal"/>
              <w:jc w:val="center"/>
            </w:pPr>
            <w:r>
              <w:t>16450,0</w:t>
            </w:r>
          </w:p>
        </w:tc>
        <w:tc>
          <w:tcPr>
            <w:tcW w:w="1077" w:type="dxa"/>
          </w:tcPr>
          <w:p w:rsidR="000F19E9" w:rsidRDefault="000F19E9">
            <w:pPr>
              <w:pStyle w:val="ConsPlusNormal"/>
              <w:jc w:val="center"/>
            </w:pPr>
            <w:r>
              <w:t>17110,0</w:t>
            </w:r>
          </w:p>
        </w:tc>
      </w:tr>
      <w:tr w:rsidR="000F19E9">
        <w:tc>
          <w:tcPr>
            <w:tcW w:w="3515" w:type="dxa"/>
          </w:tcPr>
          <w:p w:rsidR="000F19E9" w:rsidRDefault="000F19E9">
            <w:pPr>
              <w:pStyle w:val="ConsPlusNormal"/>
            </w:pPr>
            <w:r>
              <w:t>Единовременное денежное поощрение лицам, награжденным орденом Матери</w:t>
            </w:r>
          </w:p>
        </w:tc>
        <w:tc>
          <w:tcPr>
            <w:tcW w:w="1757" w:type="dxa"/>
          </w:tcPr>
          <w:p w:rsidR="000F19E9" w:rsidRDefault="000F19E9">
            <w:pPr>
              <w:pStyle w:val="ConsPlusNormal"/>
            </w:pPr>
            <w:r>
              <w:t>Администрация Главы и Правительства Республики Дагестан</w:t>
            </w:r>
          </w:p>
        </w:tc>
        <w:tc>
          <w:tcPr>
            <w:tcW w:w="1474" w:type="dxa"/>
          </w:tcPr>
          <w:p w:rsidR="000F19E9" w:rsidRDefault="000F19E9">
            <w:pPr>
              <w:pStyle w:val="ConsPlusNormal"/>
              <w:jc w:val="center"/>
            </w:pPr>
            <w:r>
              <w:t>республиканский бюджет Республики Дагестан</w:t>
            </w:r>
          </w:p>
        </w:tc>
        <w:tc>
          <w:tcPr>
            <w:tcW w:w="1134" w:type="dxa"/>
          </w:tcPr>
          <w:p w:rsidR="000F19E9" w:rsidRDefault="000F19E9">
            <w:pPr>
              <w:pStyle w:val="ConsPlusNormal"/>
              <w:jc w:val="center"/>
            </w:pPr>
            <w:r>
              <w:t>500,0</w:t>
            </w:r>
          </w:p>
        </w:tc>
        <w:tc>
          <w:tcPr>
            <w:tcW w:w="1134" w:type="dxa"/>
          </w:tcPr>
          <w:p w:rsidR="000F19E9" w:rsidRDefault="000F19E9">
            <w:pPr>
              <w:pStyle w:val="ConsPlusNormal"/>
              <w:jc w:val="center"/>
            </w:pPr>
            <w:r>
              <w:t>500,0</w:t>
            </w:r>
          </w:p>
        </w:tc>
        <w:tc>
          <w:tcPr>
            <w:tcW w:w="1077" w:type="dxa"/>
          </w:tcPr>
          <w:p w:rsidR="000F19E9" w:rsidRDefault="000F19E9">
            <w:pPr>
              <w:pStyle w:val="ConsPlusNormal"/>
              <w:jc w:val="center"/>
            </w:pPr>
            <w:r>
              <w:t>500,0</w:t>
            </w:r>
          </w:p>
        </w:tc>
      </w:tr>
      <w:tr w:rsidR="000F19E9">
        <w:tc>
          <w:tcPr>
            <w:tcW w:w="3515" w:type="dxa"/>
          </w:tcPr>
          <w:p w:rsidR="000F19E9" w:rsidRDefault="000F19E9">
            <w:pPr>
              <w:pStyle w:val="ConsPlusNormal"/>
            </w:pPr>
            <w:r>
              <w:t>Единовременное денежное поощрение при награждении орденом "Родительская слава"</w:t>
            </w:r>
          </w:p>
        </w:tc>
        <w:tc>
          <w:tcPr>
            <w:tcW w:w="1757" w:type="dxa"/>
          </w:tcPr>
          <w:p w:rsidR="000F19E9" w:rsidRDefault="000F19E9">
            <w:pPr>
              <w:pStyle w:val="ConsPlusNormal"/>
            </w:pPr>
            <w:r>
              <w:t xml:space="preserve">Министерство труда и социального развития </w:t>
            </w:r>
            <w:r>
              <w:lastRenderedPageBreak/>
              <w:t>Республики Дагестан</w:t>
            </w:r>
          </w:p>
        </w:tc>
        <w:tc>
          <w:tcPr>
            <w:tcW w:w="1474" w:type="dxa"/>
          </w:tcPr>
          <w:p w:rsidR="000F19E9" w:rsidRDefault="000F19E9">
            <w:pPr>
              <w:pStyle w:val="ConsPlusNormal"/>
              <w:jc w:val="center"/>
            </w:pPr>
            <w:r>
              <w:lastRenderedPageBreak/>
              <w:t>республиканский бюджет Республик</w:t>
            </w:r>
            <w:r>
              <w:lastRenderedPageBreak/>
              <w:t>и Дагестан</w:t>
            </w:r>
          </w:p>
        </w:tc>
        <w:tc>
          <w:tcPr>
            <w:tcW w:w="1134" w:type="dxa"/>
          </w:tcPr>
          <w:p w:rsidR="000F19E9" w:rsidRDefault="000F19E9">
            <w:pPr>
              <w:pStyle w:val="ConsPlusNormal"/>
              <w:jc w:val="center"/>
            </w:pPr>
            <w:r>
              <w:lastRenderedPageBreak/>
              <w:t>25,0</w:t>
            </w:r>
          </w:p>
        </w:tc>
        <w:tc>
          <w:tcPr>
            <w:tcW w:w="1134" w:type="dxa"/>
          </w:tcPr>
          <w:p w:rsidR="000F19E9" w:rsidRDefault="000F19E9">
            <w:pPr>
              <w:pStyle w:val="ConsPlusNormal"/>
              <w:jc w:val="center"/>
            </w:pPr>
            <w:r>
              <w:t>25,0</w:t>
            </w:r>
          </w:p>
        </w:tc>
        <w:tc>
          <w:tcPr>
            <w:tcW w:w="1077" w:type="dxa"/>
          </w:tcPr>
          <w:p w:rsidR="000F19E9" w:rsidRDefault="000F19E9">
            <w:pPr>
              <w:pStyle w:val="ConsPlusNormal"/>
              <w:jc w:val="center"/>
            </w:pPr>
            <w:r>
              <w:t>25,0</w:t>
            </w:r>
          </w:p>
        </w:tc>
      </w:tr>
      <w:tr w:rsidR="000F19E9">
        <w:tc>
          <w:tcPr>
            <w:tcW w:w="3515" w:type="dxa"/>
          </w:tcPr>
          <w:p w:rsidR="000F19E9" w:rsidRDefault="000F19E9">
            <w:pPr>
              <w:pStyle w:val="ConsPlusNormal"/>
            </w:pPr>
            <w:r>
              <w:lastRenderedPageBreak/>
              <w:t>Компенсация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1757" w:type="dxa"/>
          </w:tcPr>
          <w:p w:rsidR="000F19E9" w:rsidRDefault="000F19E9">
            <w:pPr>
              <w:pStyle w:val="ConsPlusNormal"/>
            </w:pPr>
            <w:r>
              <w:t>Министерство образования и науки Республики Дагестан</w:t>
            </w:r>
          </w:p>
        </w:tc>
        <w:tc>
          <w:tcPr>
            <w:tcW w:w="1474" w:type="dxa"/>
          </w:tcPr>
          <w:p w:rsidR="000F19E9" w:rsidRDefault="000F19E9">
            <w:pPr>
              <w:pStyle w:val="ConsPlusNormal"/>
              <w:jc w:val="center"/>
            </w:pPr>
            <w:r>
              <w:t>республиканский бюджет Республики Дагестан</w:t>
            </w:r>
          </w:p>
        </w:tc>
        <w:tc>
          <w:tcPr>
            <w:tcW w:w="1134" w:type="dxa"/>
          </w:tcPr>
          <w:p w:rsidR="000F19E9" w:rsidRDefault="000F19E9">
            <w:pPr>
              <w:pStyle w:val="ConsPlusNormal"/>
              <w:jc w:val="center"/>
            </w:pPr>
            <w:r>
              <w:t>2114,2</w:t>
            </w:r>
          </w:p>
        </w:tc>
        <w:tc>
          <w:tcPr>
            <w:tcW w:w="1134" w:type="dxa"/>
          </w:tcPr>
          <w:p w:rsidR="000F19E9" w:rsidRDefault="000F19E9">
            <w:pPr>
              <w:pStyle w:val="ConsPlusNormal"/>
              <w:jc w:val="center"/>
            </w:pPr>
            <w:r>
              <w:t>2114,2</w:t>
            </w:r>
          </w:p>
        </w:tc>
        <w:tc>
          <w:tcPr>
            <w:tcW w:w="1077" w:type="dxa"/>
          </w:tcPr>
          <w:p w:rsidR="000F19E9" w:rsidRDefault="000F19E9">
            <w:pPr>
              <w:pStyle w:val="ConsPlusNormal"/>
              <w:jc w:val="center"/>
            </w:pPr>
            <w:r>
              <w:t>2114,2</w:t>
            </w:r>
          </w:p>
        </w:tc>
      </w:tr>
      <w:tr w:rsidR="000F19E9">
        <w:tc>
          <w:tcPr>
            <w:tcW w:w="3515" w:type="dxa"/>
          </w:tcPr>
          <w:p w:rsidR="000F19E9" w:rsidRDefault="000F19E9">
            <w:pPr>
              <w:pStyle w:val="ConsPlusNormal"/>
            </w:pPr>
            <w:r>
              <w:t>Обеспечение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1757" w:type="dxa"/>
          </w:tcPr>
          <w:p w:rsidR="000F19E9" w:rsidRDefault="000F19E9">
            <w:pPr>
              <w:pStyle w:val="ConsPlusNormal"/>
            </w:pPr>
            <w:r>
              <w:t>Министерство здравоохранения Республики Дагестан</w:t>
            </w:r>
          </w:p>
        </w:tc>
        <w:tc>
          <w:tcPr>
            <w:tcW w:w="1474" w:type="dxa"/>
          </w:tcPr>
          <w:p w:rsidR="000F19E9" w:rsidRDefault="000F19E9">
            <w:pPr>
              <w:pStyle w:val="ConsPlusNormal"/>
              <w:jc w:val="center"/>
            </w:pPr>
            <w:r>
              <w:t>республиканский бюджет Республики Дагестан</w:t>
            </w:r>
          </w:p>
        </w:tc>
        <w:tc>
          <w:tcPr>
            <w:tcW w:w="1134" w:type="dxa"/>
          </w:tcPr>
          <w:p w:rsidR="000F19E9" w:rsidRDefault="000F19E9">
            <w:pPr>
              <w:pStyle w:val="ConsPlusNormal"/>
              <w:jc w:val="center"/>
            </w:pPr>
            <w:r>
              <w:t>250000,0</w:t>
            </w:r>
          </w:p>
        </w:tc>
        <w:tc>
          <w:tcPr>
            <w:tcW w:w="1134" w:type="dxa"/>
          </w:tcPr>
          <w:p w:rsidR="000F19E9" w:rsidRDefault="000F19E9">
            <w:pPr>
              <w:pStyle w:val="ConsPlusNormal"/>
              <w:jc w:val="center"/>
            </w:pPr>
            <w:r>
              <w:t>250000,0</w:t>
            </w:r>
          </w:p>
        </w:tc>
        <w:tc>
          <w:tcPr>
            <w:tcW w:w="1077" w:type="dxa"/>
          </w:tcPr>
          <w:p w:rsidR="000F19E9" w:rsidRDefault="000F19E9">
            <w:pPr>
              <w:pStyle w:val="ConsPlusNormal"/>
              <w:jc w:val="center"/>
            </w:pPr>
            <w:r>
              <w:t>250000,0</w:t>
            </w:r>
          </w:p>
        </w:tc>
      </w:tr>
      <w:tr w:rsidR="000F19E9">
        <w:tc>
          <w:tcPr>
            <w:tcW w:w="3515" w:type="dxa"/>
          </w:tcPr>
          <w:p w:rsidR="000F19E9" w:rsidRDefault="000F19E9">
            <w:pPr>
              <w:pStyle w:val="ConsPlusNormal"/>
            </w:pPr>
            <w:r>
              <w:t>Организация проведения детской оздоровительной кампании</w:t>
            </w:r>
          </w:p>
        </w:tc>
        <w:tc>
          <w:tcPr>
            <w:tcW w:w="1757" w:type="dxa"/>
          </w:tcPr>
          <w:p w:rsidR="000F19E9" w:rsidRDefault="000F19E9">
            <w:pPr>
              <w:pStyle w:val="ConsPlusNormal"/>
            </w:pPr>
            <w:r>
              <w:t>Министерство образования и науки Республики Дагестан</w:t>
            </w:r>
          </w:p>
        </w:tc>
        <w:tc>
          <w:tcPr>
            <w:tcW w:w="1474" w:type="dxa"/>
          </w:tcPr>
          <w:p w:rsidR="000F19E9" w:rsidRDefault="000F19E9">
            <w:pPr>
              <w:pStyle w:val="ConsPlusNormal"/>
              <w:jc w:val="center"/>
            </w:pPr>
            <w:r>
              <w:t>республиканский бюджет Республики Дагестан</w:t>
            </w:r>
          </w:p>
        </w:tc>
        <w:tc>
          <w:tcPr>
            <w:tcW w:w="1134" w:type="dxa"/>
          </w:tcPr>
          <w:p w:rsidR="000F19E9" w:rsidRDefault="000F19E9">
            <w:pPr>
              <w:pStyle w:val="ConsPlusNormal"/>
              <w:jc w:val="center"/>
            </w:pPr>
            <w:r>
              <w:t>106433,5</w:t>
            </w:r>
          </w:p>
        </w:tc>
        <w:tc>
          <w:tcPr>
            <w:tcW w:w="1134" w:type="dxa"/>
          </w:tcPr>
          <w:p w:rsidR="000F19E9" w:rsidRDefault="000F19E9">
            <w:pPr>
              <w:pStyle w:val="ConsPlusNormal"/>
              <w:jc w:val="center"/>
            </w:pPr>
            <w:r>
              <w:t>106433,5</w:t>
            </w:r>
          </w:p>
        </w:tc>
        <w:tc>
          <w:tcPr>
            <w:tcW w:w="1077" w:type="dxa"/>
          </w:tcPr>
          <w:p w:rsidR="000F19E9" w:rsidRDefault="000F19E9">
            <w:pPr>
              <w:pStyle w:val="ConsPlusNormal"/>
              <w:jc w:val="center"/>
            </w:pPr>
            <w:r>
              <w:t>106433,5</w:t>
            </w:r>
          </w:p>
        </w:tc>
      </w:tr>
      <w:tr w:rsidR="000F19E9">
        <w:tc>
          <w:tcPr>
            <w:tcW w:w="3515" w:type="dxa"/>
          </w:tcPr>
          <w:p w:rsidR="000F19E9" w:rsidRDefault="000F19E9">
            <w:pPr>
              <w:pStyle w:val="ConsPlusNormal"/>
            </w:pPr>
            <w:r>
              <w:t>Организация проведения оздоровительной кампании детей, находящихся в трудной жизненной ситуации</w:t>
            </w:r>
          </w:p>
        </w:tc>
        <w:tc>
          <w:tcPr>
            <w:tcW w:w="1757" w:type="dxa"/>
          </w:tcPr>
          <w:p w:rsidR="000F19E9" w:rsidRDefault="000F19E9">
            <w:pPr>
              <w:pStyle w:val="ConsPlusNormal"/>
            </w:pPr>
            <w:r>
              <w:t>Министерство образования и науки Республики Дагестан</w:t>
            </w:r>
          </w:p>
        </w:tc>
        <w:tc>
          <w:tcPr>
            <w:tcW w:w="1474" w:type="dxa"/>
          </w:tcPr>
          <w:p w:rsidR="000F19E9" w:rsidRDefault="000F19E9">
            <w:pPr>
              <w:pStyle w:val="ConsPlusNormal"/>
              <w:jc w:val="center"/>
            </w:pPr>
            <w:r>
              <w:t>республиканский бюджет Республики Дагестан</w:t>
            </w:r>
          </w:p>
        </w:tc>
        <w:tc>
          <w:tcPr>
            <w:tcW w:w="1134" w:type="dxa"/>
          </w:tcPr>
          <w:p w:rsidR="000F19E9" w:rsidRDefault="000F19E9">
            <w:pPr>
              <w:pStyle w:val="ConsPlusNormal"/>
              <w:jc w:val="center"/>
            </w:pPr>
            <w:r>
              <w:t>112541,0</w:t>
            </w:r>
          </w:p>
        </w:tc>
        <w:tc>
          <w:tcPr>
            <w:tcW w:w="1134" w:type="dxa"/>
          </w:tcPr>
          <w:p w:rsidR="000F19E9" w:rsidRDefault="000F19E9">
            <w:pPr>
              <w:pStyle w:val="ConsPlusNormal"/>
              <w:jc w:val="center"/>
            </w:pPr>
            <w:r>
              <w:t>112541,0</w:t>
            </w:r>
          </w:p>
        </w:tc>
        <w:tc>
          <w:tcPr>
            <w:tcW w:w="1077" w:type="dxa"/>
          </w:tcPr>
          <w:p w:rsidR="000F19E9" w:rsidRDefault="000F19E9">
            <w:pPr>
              <w:pStyle w:val="ConsPlusNormal"/>
              <w:jc w:val="center"/>
            </w:pPr>
            <w:r>
              <w:t>112541,0</w:t>
            </w:r>
          </w:p>
        </w:tc>
      </w:tr>
      <w:tr w:rsidR="000F19E9">
        <w:tc>
          <w:tcPr>
            <w:tcW w:w="3515" w:type="dxa"/>
          </w:tcPr>
          <w:p w:rsidR="000F19E9" w:rsidRDefault="000F19E9">
            <w:pPr>
              <w:pStyle w:val="ConsPlusNormal"/>
            </w:pPr>
            <w:r>
              <w:t>Осуществление ежемесячной денежной выплаты по оплате жилого помещения и коммунальных услуг многодетным семьям</w:t>
            </w:r>
          </w:p>
        </w:tc>
        <w:tc>
          <w:tcPr>
            <w:tcW w:w="1757" w:type="dxa"/>
          </w:tcPr>
          <w:p w:rsidR="000F19E9" w:rsidRDefault="000F19E9">
            <w:pPr>
              <w:pStyle w:val="ConsPlusNormal"/>
            </w:pPr>
            <w:r>
              <w:t>Министерство труда и социального развития Республики Дагестан</w:t>
            </w:r>
          </w:p>
        </w:tc>
        <w:tc>
          <w:tcPr>
            <w:tcW w:w="1474" w:type="dxa"/>
          </w:tcPr>
          <w:p w:rsidR="000F19E9" w:rsidRDefault="000F19E9">
            <w:pPr>
              <w:pStyle w:val="ConsPlusNormal"/>
              <w:jc w:val="center"/>
            </w:pPr>
            <w:r>
              <w:t>республиканский бюджет Республики Дагестан</w:t>
            </w:r>
          </w:p>
        </w:tc>
        <w:tc>
          <w:tcPr>
            <w:tcW w:w="1134" w:type="dxa"/>
          </w:tcPr>
          <w:p w:rsidR="000F19E9" w:rsidRDefault="000F19E9">
            <w:pPr>
              <w:pStyle w:val="ConsPlusNormal"/>
              <w:jc w:val="center"/>
            </w:pPr>
            <w:r>
              <w:t>321843,5</w:t>
            </w:r>
          </w:p>
        </w:tc>
        <w:tc>
          <w:tcPr>
            <w:tcW w:w="1134" w:type="dxa"/>
          </w:tcPr>
          <w:p w:rsidR="000F19E9" w:rsidRDefault="000F19E9">
            <w:pPr>
              <w:pStyle w:val="ConsPlusNormal"/>
              <w:jc w:val="center"/>
            </w:pPr>
            <w:r>
              <w:t>336014,5</w:t>
            </w:r>
          </w:p>
        </w:tc>
        <w:tc>
          <w:tcPr>
            <w:tcW w:w="1077" w:type="dxa"/>
          </w:tcPr>
          <w:p w:rsidR="000F19E9" w:rsidRDefault="000F19E9">
            <w:pPr>
              <w:pStyle w:val="ConsPlusNormal"/>
              <w:jc w:val="center"/>
            </w:pPr>
            <w:r>
              <w:t>350804,9</w:t>
            </w:r>
          </w:p>
        </w:tc>
      </w:tr>
      <w:tr w:rsidR="000F19E9">
        <w:tc>
          <w:tcPr>
            <w:tcW w:w="3515" w:type="dxa"/>
          </w:tcPr>
          <w:p w:rsidR="000F19E9" w:rsidRDefault="000F19E9">
            <w:pPr>
              <w:pStyle w:val="ConsPlusNormal"/>
            </w:pPr>
            <w:r>
              <w:lastRenderedPageBreak/>
              <w:t>Перевозка в пределах территории Республики Дагестан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757" w:type="dxa"/>
          </w:tcPr>
          <w:p w:rsidR="000F19E9" w:rsidRDefault="000F19E9">
            <w:pPr>
              <w:pStyle w:val="ConsPlusNormal"/>
            </w:pPr>
            <w:r>
              <w:t>Министерство труда и социального развития Республики Дагестан</w:t>
            </w:r>
          </w:p>
        </w:tc>
        <w:tc>
          <w:tcPr>
            <w:tcW w:w="1474" w:type="dxa"/>
          </w:tcPr>
          <w:p w:rsidR="000F19E9" w:rsidRDefault="000F19E9">
            <w:pPr>
              <w:pStyle w:val="ConsPlusNormal"/>
              <w:jc w:val="center"/>
            </w:pPr>
            <w:r>
              <w:t>республиканский бюджет Республики Дагестан</w:t>
            </w:r>
          </w:p>
        </w:tc>
        <w:tc>
          <w:tcPr>
            <w:tcW w:w="1134" w:type="dxa"/>
          </w:tcPr>
          <w:p w:rsidR="000F19E9" w:rsidRDefault="000F19E9">
            <w:pPr>
              <w:pStyle w:val="ConsPlusNormal"/>
              <w:jc w:val="center"/>
            </w:pPr>
            <w:r>
              <w:t>4,3</w:t>
            </w:r>
          </w:p>
        </w:tc>
        <w:tc>
          <w:tcPr>
            <w:tcW w:w="1134" w:type="dxa"/>
          </w:tcPr>
          <w:p w:rsidR="000F19E9" w:rsidRDefault="000F19E9">
            <w:pPr>
              <w:pStyle w:val="ConsPlusNormal"/>
              <w:jc w:val="center"/>
            </w:pPr>
            <w:r>
              <w:t>4,3</w:t>
            </w:r>
          </w:p>
        </w:tc>
        <w:tc>
          <w:tcPr>
            <w:tcW w:w="1077" w:type="dxa"/>
          </w:tcPr>
          <w:p w:rsidR="000F19E9" w:rsidRDefault="000F19E9">
            <w:pPr>
              <w:pStyle w:val="ConsPlusNormal"/>
              <w:jc w:val="center"/>
            </w:pPr>
            <w:r>
              <w:t>4,3</w:t>
            </w:r>
          </w:p>
        </w:tc>
      </w:tr>
      <w:tr w:rsidR="000F19E9">
        <w:tc>
          <w:tcPr>
            <w:tcW w:w="3515" w:type="dxa"/>
          </w:tcPr>
          <w:p w:rsidR="000F19E9" w:rsidRDefault="000F19E9">
            <w:pPr>
              <w:pStyle w:val="ConsPlusNormal"/>
            </w:pPr>
            <w:r>
              <w:t>Перевозка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757" w:type="dxa"/>
          </w:tcPr>
          <w:p w:rsidR="000F19E9" w:rsidRDefault="000F19E9">
            <w:pPr>
              <w:pStyle w:val="ConsPlusNormal"/>
            </w:pPr>
            <w:r>
              <w:t>Министерство труда и социального развития Республики Дагестан</w:t>
            </w:r>
          </w:p>
        </w:tc>
        <w:tc>
          <w:tcPr>
            <w:tcW w:w="1474" w:type="dxa"/>
          </w:tcPr>
          <w:p w:rsidR="000F19E9" w:rsidRDefault="000F19E9">
            <w:pPr>
              <w:pStyle w:val="ConsPlusNormal"/>
              <w:jc w:val="center"/>
            </w:pPr>
            <w:r>
              <w:t>федеральный бюджет</w:t>
            </w:r>
          </w:p>
        </w:tc>
        <w:tc>
          <w:tcPr>
            <w:tcW w:w="1134" w:type="dxa"/>
          </w:tcPr>
          <w:p w:rsidR="000F19E9" w:rsidRDefault="000F19E9">
            <w:pPr>
              <w:pStyle w:val="ConsPlusNormal"/>
              <w:jc w:val="center"/>
            </w:pPr>
            <w:r>
              <w:t>84,9</w:t>
            </w:r>
          </w:p>
        </w:tc>
        <w:tc>
          <w:tcPr>
            <w:tcW w:w="1134" w:type="dxa"/>
          </w:tcPr>
          <w:p w:rsidR="000F19E9" w:rsidRDefault="000F19E9">
            <w:pPr>
              <w:pStyle w:val="ConsPlusNormal"/>
              <w:jc w:val="center"/>
            </w:pPr>
            <w:r>
              <w:t>84,9</w:t>
            </w:r>
          </w:p>
        </w:tc>
        <w:tc>
          <w:tcPr>
            <w:tcW w:w="1077" w:type="dxa"/>
          </w:tcPr>
          <w:p w:rsidR="000F19E9" w:rsidRDefault="000F19E9">
            <w:pPr>
              <w:pStyle w:val="ConsPlusNormal"/>
              <w:jc w:val="center"/>
            </w:pPr>
            <w:r>
              <w:t>84,9</w:t>
            </w:r>
          </w:p>
        </w:tc>
      </w:tr>
      <w:tr w:rsidR="000F19E9">
        <w:tc>
          <w:tcPr>
            <w:tcW w:w="3515" w:type="dxa"/>
          </w:tcPr>
          <w:p w:rsidR="000F19E9" w:rsidRDefault="000F19E9">
            <w:pPr>
              <w:pStyle w:val="ConsPlusNormal"/>
            </w:pPr>
            <w:r>
              <w:t>Социальные выплаты инвалидам I группы и семьям, имеющим детей-инвалидов, на оплату первоначального взноса при получении ипотечного кредита (займа) на приобретение жилья в Республике Дагестан либо на частичную оплату договора приобретения жилого помещения в Республике Дагестан</w:t>
            </w:r>
          </w:p>
        </w:tc>
        <w:tc>
          <w:tcPr>
            <w:tcW w:w="1757" w:type="dxa"/>
          </w:tcPr>
          <w:p w:rsidR="000F19E9" w:rsidRDefault="000F19E9">
            <w:pPr>
              <w:pStyle w:val="ConsPlusNormal"/>
              <w:jc w:val="center"/>
            </w:pPr>
            <w:r>
              <w:t>Министерство строительства и жилищно-коммунального хозяйства Республики Дагестан</w:t>
            </w:r>
          </w:p>
        </w:tc>
        <w:tc>
          <w:tcPr>
            <w:tcW w:w="1474" w:type="dxa"/>
          </w:tcPr>
          <w:p w:rsidR="000F19E9" w:rsidRDefault="000F19E9">
            <w:pPr>
              <w:pStyle w:val="ConsPlusNormal"/>
              <w:jc w:val="center"/>
            </w:pPr>
            <w:r>
              <w:t>республиканский бюджет Республики Дагестан</w:t>
            </w:r>
          </w:p>
        </w:tc>
        <w:tc>
          <w:tcPr>
            <w:tcW w:w="1134" w:type="dxa"/>
          </w:tcPr>
          <w:p w:rsidR="000F19E9" w:rsidRDefault="000F19E9">
            <w:pPr>
              <w:pStyle w:val="ConsPlusNormal"/>
              <w:jc w:val="center"/>
            </w:pPr>
            <w:r>
              <w:t>300000,0</w:t>
            </w:r>
          </w:p>
        </w:tc>
        <w:tc>
          <w:tcPr>
            <w:tcW w:w="1134" w:type="dxa"/>
          </w:tcPr>
          <w:p w:rsidR="000F19E9" w:rsidRDefault="000F19E9">
            <w:pPr>
              <w:pStyle w:val="ConsPlusNormal"/>
              <w:jc w:val="center"/>
            </w:pPr>
            <w:r>
              <w:t>300000,0</w:t>
            </w:r>
          </w:p>
        </w:tc>
        <w:tc>
          <w:tcPr>
            <w:tcW w:w="1077" w:type="dxa"/>
          </w:tcPr>
          <w:p w:rsidR="000F19E9" w:rsidRDefault="000F19E9">
            <w:pPr>
              <w:pStyle w:val="ConsPlusNormal"/>
              <w:jc w:val="center"/>
            </w:pPr>
            <w:r>
              <w:t>300000,0</w:t>
            </w:r>
          </w:p>
        </w:tc>
      </w:tr>
      <w:tr w:rsidR="000F19E9">
        <w:tc>
          <w:tcPr>
            <w:tcW w:w="3515" w:type="dxa"/>
          </w:tcPr>
          <w:p w:rsidR="000F19E9" w:rsidRDefault="000F19E9">
            <w:pPr>
              <w:pStyle w:val="ConsPlusNormal"/>
            </w:pPr>
            <w:r>
              <w:t xml:space="preserve">Социальное обеспечение </w:t>
            </w:r>
            <w:r>
              <w:lastRenderedPageBreak/>
              <w:t>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1757" w:type="dxa"/>
          </w:tcPr>
          <w:p w:rsidR="000F19E9" w:rsidRDefault="000F19E9">
            <w:pPr>
              <w:pStyle w:val="ConsPlusNormal"/>
            </w:pPr>
            <w:r>
              <w:lastRenderedPageBreak/>
              <w:t>Министерств</w:t>
            </w:r>
            <w:r>
              <w:lastRenderedPageBreak/>
              <w:t>о здравоохранения Республики Дагестан</w:t>
            </w:r>
          </w:p>
        </w:tc>
        <w:tc>
          <w:tcPr>
            <w:tcW w:w="1474" w:type="dxa"/>
          </w:tcPr>
          <w:p w:rsidR="000F19E9" w:rsidRDefault="000F19E9">
            <w:pPr>
              <w:pStyle w:val="ConsPlusNormal"/>
              <w:jc w:val="center"/>
            </w:pPr>
            <w:r>
              <w:lastRenderedPageBreak/>
              <w:t>республик</w:t>
            </w:r>
            <w:r>
              <w:lastRenderedPageBreak/>
              <w:t>анский бюджет Республики Дагестан</w:t>
            </w:r>
          </w:p>
        </w:tc>
        <w:tc>
          <w:tcPr>
            <w:tcW w:w="1134" w:type="dxa"/>
          </w:tcPr>
          <w:p w:rsidR="000F19E9" w:rsidRDefault="000F19E9">
            <w:pPr>
              <w:pStyle w:val="ConsPlusNormal"/>
              <w:jc w:val="center"/>
            </w:pPr>
            <w:r>
              <w:lastRenderedPageBreak/>
              <w:t>7416,9</w:t>
            </w:r>
          </w:p>
        </w:tc>
        <w:tc>
          <w:tcPr>
            <w:tcW w:w="1134" w:type="dxa"/>
          </w:tcPr>
          <w:p w:rsidR="000F19E9" w:rsidRDefault="000F19E9">
            <w:pPr>
              <w:pStyle w:val="ConsPlusNormal"/>
              <w:jc w:val="center"/>
            </w:pPr>
            <w:r>
              <w:t>8302,2</w:t>
            </w:r>
          </w:p>
        </w:tc>
        <w:tc>
          <w:tcPr>
            <w:tcW w:w="1077" w:type="dxa"/>
          </w:tcPr>
          <w:p w:rsidR="000F19E9" w:rsidRDefault="000F19E9">
            <w:pPr>
              <w:pStyle w:val="ConsPlusNormal"/>
              <w:jc w:val="center"/>
            </w:pPr>
            <w:r>
              <w:t>8620,8</w:t>
            </w:r>
          </w:p>
        </w:tc>
      </w:tr>
      <w:tr w:rsidR="000F19E9">
        <w:tc>
          <w:tcPr>
            <w:tcW w:w="3515" w:type="dxa"/>
          </w:tcPr>
          <w:p w:rsidR="000F19E9" w:rsidRDefault="000F19E9">
            <w:pPr>
              <w:pStyle w:val="ConsPlusNormal"/>
            </w:pPr>
            <w:r>
              <w:lastRenderedPageBreak/>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1757" w:type="dxa"/>
          </w:tcPr>
          <w:p w:rsidR="000F19E9" w:rsidRDefault="000F19E9">
            <w:pPr>
              <w:pStyle w:val="ConsPlusNormal"/>
            </w:pPr>
            <w:r>
              <w:t>Министерство культуры Республики Дагестан</w:t>
            </w:r>
          </w:p>
        </w:tc>
        <w:tc>
          <w:tcPr>
            <w:tcW w:w="1474" w:type="dxa"/>
          </w:tcPr>
          <w:p w:rsidR="000F19E9" w:rsidRDefault="000F19E9">
            <w:pPr>
              <w:pStyle w:val="ConsPlusNormal"/>
              <w:jc w:val="center"/>
            </w:pPr>
            <w:r>
              <w:t>республиканский бюджет Республики Дагестан</w:t>
            </w:r>
          </w:p>
        </w:tc>
        <w:tc>
          <w:tcPr>
            <w:tcW w:w="1134" w:type="dxa"/>
          </w:tcPr>
          <w:p w:rsidR="000F19E9" w:rsidRDefault="000F19E9">
            <w:pPr>
              <w:pStyle w:val="ConsPlusNormal"/>
              <w:jc w:val="center"/>
            </w:pPr>
            <w:r>
              <w:t>623,9</w:t>
            </w:r>
          </w:p>
        </w:tc>
        <w:tc>
          <w:tcPr>
            <w:tcW w:w="1134" w:type="dxa"/>
          </w:tcPr>
          <w:p w:rsidR="000F19E9" w:rsidRDefault="000F19E9">
            <w:pPr>
              <w:pStyle w:val="ConsPlusNormal"/>
              <w:jc w:val="center"/>
            </w:pPr>
            <w:r>
              <w:t>213,1</w:t>
            </w:r>
          </w:p>
        </w:tc>
        <w:tc>
          <w:tcPr>
            <w:tcW w:w="1077" w:type="dxa"/>
          </w:tcPr>
          <w:p w:rsidR="000F19E9" w:rsidRDefault="000F19E9">
            <w:pPr>
              <w:pStyle w:val="ConsPlusNormal"/>
              <w:jc w:val="center"/>
            </w:pPr>
            <w:r>
              <w:t>387,4</w:t>
            </w:r>
          </w:p>
        </w:tc>
      </w:tr>
      <w:tr w:rsidR="000F19E9">
        <w:tc>
          <w:tcPr>
            <w:tcW w:w="3515" w:type="dxa"/>
          </w:tcPr>
          <w:p w:rsidR="000F19E9" w:rsidRDefault="000F19E9">
            <w:pPr>
              <w:pStyle w:val="ConsPlusNormal"/>
            </w:pPr>
            <w:r>
              <w:t xml:space="preserve">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w:t>
            </w:r>
            <w:r>
              <w:lastRenderedPageBreak/>
              <w:t>форме обучения</w:t>
            </w:r>
          </w:p>
        </w:tc>
        <w:tc>
          <w:tcPr>
            <w:tcW w:w="1757" w:type="dxa"/>
          </w:tcPr>
          <w:p w:rsidR="000F19E9" w:rsidRDefault="000F19E9">
            <w:pPr>
              <w:pStyle w:val="ConsPlusNormal"/>
            </w:pPr>
            <w:r>
              <w:lastRenderedPageBreak/>
              <w:t>Министерство образования и науки Республики Дагестан</w:t>
            </w:r>
          </w:p>
        </w:tc>
        <w:tc>
          <w:tcPr>
            <w:tcW w:w="1474" w:type="dxa"/>
          </w:tcPr>
          <w:p w:rsidR="000F19E9" w:rsidRDefault="000F19E9">
            <w:pPr>
              <w:pStyle w:val="ConsPlusNormal"/>
              <w:jc w:val="center"/>
            </w:pPr>
            <w:r>
              <w:t>республиканский бюджет Республики Дагестан</w:t>
            </w:r>
          </w:p>
        </w:tc>
        <w:tc>
          <w:tcPr>
            <w:tcW w:w="1134" w:type="dxa"/>
          </w:tcPr>
          <w:p w:rsidR="000F19E9" w:rsidRDefault="000F19E9">
            <w:pPr>
              <w:pStyle w:val="ConsPlusNormal"/>
              <w:jc w:val="center"/>
            </w:pPr>
            <w:r>
              <w:t>26775,9</w:t>
            </w:r>
          </w:p>
        </w:tc>
        <w:tc>
          <w:tcPr>
            <w:tcW w:w="1134" w:type="dxa"/>
          </w:tcPr>
          <w:p w:rsidR="000F19E9" w:rsidRDefault="000F19E9">
            <w:pPr>
              <w:pStyle w:val="ConsPlusNormal"/>
              <w:jc w:val="center"/>
            </w:pPr>
            <w:r>
              <w:t>31551,0</w:t>
            </w:r>
          </w:p>
        </w:tc>
        <w:tc>
          <w:tcPr>
            <w:tcW w:w="1077" w:type="dxa"/>
          </w:tcPr>
          <w:p w:rsidR="000F19E9" w:rsidRDefault="000F19E9">
            <w:pPr>
              <w:pStyle w:val="ConsPlusNormal"/>
              <w:jc w:val="center"/>
            </w:pPr>
            <w:r>
              <w:t>32770,0</w:t>
            </w:r>
          </w:p>
        </w:tc>
      </w:tr>
      <w:tr w:rsidR="000F19E9">
        <w:tc>
          <w:tcPr>
            <w:tcW w:w="3515" w:type="dxa"/>
          </w:tcPr>
          <w:p w:rsidR="000F19E9" w:rsidRDefault="000F19E9">
            <w:pPr>
              <w:pStyle w:val="ConsPlusNormal"/>
            </w:pPr>
            <w:r>
              <w:lastRenderedPageBreak/>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1757" w:type="dxa"/>
          </w:tcPr>
          <w:p w:rsidR="000F19E9" w:rsidRDefault="000F19E9">
            <w:pPr>
              <w:pStyle w:val="ConsPlusNormal"/>
            </w:pPr>
            <w:r>
              <w:t>Министерство финансов Республики Дагестан</w:t>
            </w:r>
          </w:p>
        </w:tc>
        <w:tc>
          <w:tcPr>
            <w:tcW w:w="1474" w:type="dxa"/>
          </w:tcPr>
          <w:p w:rsidR="000F19E9" w:rsidRDefault="000F19E9">
            <w:pPr>
              <w:pStyle w:val="ConsPlusNormal"/>
              <w:jc w:val="center"/>
            </w:pPr>
            <w:r>
              <w:t>республиканский бюджет Республики Дагестан</w:t>
            </w:r>
          </w:p>
        </w:tc>
        <w:tc>
          <w:tcPr>
            <w:tcW w:w="1134" w:type="dxa"/>
          </w:tcPr>
          <w:p w:rsidR="000F19E9" w:rsidRDefault="000F19E9">
            <w:pPr>
              <w:pStyle w:val="ConsPlusNormal"/>
              <w:jc w:val="center"/>
            </w:pPr>
            <w:r>
              <w:t>2737,5</w:t>
            </w:r>
          </w:p>
        </w:tc>
        <w:tc>
          <w:tcPr>
            <w:tcW w:w="1134" w:type="dxa"/>
          </w:tcPr>
          <w:p w:rsidR="000F19E9" w:rsidRDefault="000F19E9">
            <w:pPr>
              <w:pStyle w:val="ConsPlusNormal"/>
              <w:jc w:val="center"/>
            </w:pPr>
            <w:r>
              <w:t>3149,6</w:t>
            </w:r>
          </w:p>
        </w:tc>
        <w:tc>
          <w:tcPr>
            <w:tcW w:w="1077" w:type="dxa"/>
          </w:tcPr>
          <w:p w:rsidR="000F19E9" w:rsidRDefault="000F19E9">
            <w:pPr>
              <w:pStyle w:val="ConsPlusNormal"/>
              <w:jc w:val="center"/>
            </w:pPr>
            <w:r>
              <w:t>3265,9</w:t>
            </w:r>
          </w:p>
        </w:tc>
      </w:tr>
      <w:tr w:rsidR="000F19E9">
        <w:tc>
          <w:tcPr>
            <w:tcW w:w="3515" w:type="dxa"/>
          </w:tcPr>
          <w:p w:rsidR="000F19E9" w:rsidRDefault="000F19E9">
            <w:pPr>
              <w:pStyle w:val="ConsPlusNormal"/>
            </w:pPr>
            <w:r>
              <w:t>Субвенции бюджетам муниципальных районов и городских округов на выплату единовременного денежного пособия гражданам, усыновившим (удочерившим), взявшим под опеку (попечительство), в приемную семью ребенка (детей) из числа детей-сирот и детей, оставшихся без попечения родителей, из организаций для детей-сирот и детей, оставшихся без попечения родителей</w:t>
            </w:r>
          </w:p>
        </w:tc>
        <w:tc>
          <w:tcPr>
            <w:tcW w:w="1757" w:type="dxa"/>
          </w:tcPr>
          <w:p w:rsidR="000F19E9" w:rsidRDefault="000F19E9">
            <w:pPr>
              <w:pStyle w:val="ConsPlusNormal"/>
            </w:pPr>
            <w:r>
              <w:t>Министерство образования и науки Республики Дагестан</w:t>
            </w:r>
          </w:p>
        </w:tc>
        <w:tc>
          <w:tcPr>
            <w:tcW w:w="1474" w:type="dxa"/>
          </w:tcPr>
          <w:p w:rsidR="000F19E9" w:rsidRDefault="000F19E9">
            <w:pPr>
              <w:pStyle w:val="ConsPlusNormal"/>
              <w:jc w:val="center"/>
            </w:pPr>
            <w:r>
              <w:t>республиканский бюджет Республики Дагестан</w:t>
            </w:r>
          </w:p>
        </w:tc>
        <w:tc>
          <w:tcPr>
            <w:tcW w:w="1134" w:type="dxa"/>
          </w:tcPr>
          <w:p w:rsidR="000F19E9" w:rsidRDefault="000F19E9">
            <w:pPr>
              <w:pStyle w:val="ConsPlusNormal"/>
              <w:jc w:val="center"/>
            </w:pPr>
            <w:r>
              <w:t>4100,0</w:t>
            </w:r>
          </w:p>
        </w:tc>
        <w:tc>
          <w:tcPr>
            <w:tcW w:w="1134" w:type="dxa"/>
          </w:tcPr>
          <w:p w:rsidR="000F19E9" w:rsidRDefault="000F19E9">
            <w:pPr>
              <w:pStyle w:val="ConsPlusNormal"/>
              <w:jc w:val="center"/>
            </w:pPr>
            <w:r>
              <w:t>0,0</w:t>
            </w:r>
          </w:p>
        </w:tc>
        <w:tc>
          <w:tcPr>
            <w:tcW w:w="1077" w:type="dxa"/>
          </w:tcPr>
          <w:p w:rsidR="000F19E9" w:rsidRDefault="000F19E9">
            <w:pPr>
              <w:pStyle w:val="ConsPlusNormal"/>
              <w:jc w:val="center"/>
            </w:pPr>
            <w:r>
              <w:t>0,0</w:t>
            </w:r>
          </w:p>
        </w:tc>
      </w:tr>
      <w:tr w:rsidR="000F19E9">
        <w:tc>
          <w:tcPr>
            <w:tcW w:w="3515" w:type="dxa"/>
          </w:tcPr>
          <w:p w:rsidR="000F19E9" w:rsidRDefault="000F19E9">
            <w:pPr>
              <w:pStyle w:val="ConsPlusNormal"/>
            </w:pPr>
            <w:r>
              <w:t>Субвенции бюджетам муниципальных районов и городских округов на выплату единовременного пособия при всех формах устройства детей, лишенных родительского попечения, в семью</w:t>
            </w:r>
          </w:p>
        </w:tc>
        <w:tc>
          <w:tcPr>
            <w:tcW w:w="1757" w:type="dxa"/>
          </w:tcPr>
          <w:p w:rsidR="000F19E9" w:rsidRDefault="000F19E9">
            <w:pPr>
              <w:pStyle w:val="ConsPlusNormal"/>
            </w:pPr>
            <w:r>
              <w:t>Министерство образования и науки Республики Дагестан</w:t>
            </w:r>
          </w:p>
        </w:tc>
        <w:tc>
          <w:tcPr>
            <w:tcW w:w="1474" w:type="dxa"/>
          </w:tcPr>
          <w:p w:rsidR="000F19E9" w:rsidRDefault="000F19E9">
            <w:pPr>
              <w:pStyle w:val="ConsPlusNormal"/>
              <w:jc w:val="center"/>
            </w:pPr>
            <w:r>
              <w:t>федеральный бюджет</w:t>
            </w:r>
          </w:p>
        </w:tc>
        <w:tc>
          <w:tcPr>
            <w:tcW w:w="1134" w:type="dxa"/>
          </w:tcPr>
          <w:p w:rsidR="000F19E9" w:rsidRDefault="000F19E9">
            <w:pPr>
              <w:pStyle w:val="ConsPlusNormal"/>
              <w:jc w:val="center"/>
            </w:pPr>
            <w:r>
              <w:t>10416,0</w:t>
            </w:r>
          </w:p>
        </w:tc>
        <w:tc>
          <w:tcPr>
            <w:tcW w:w="1134" w:type="dxa"/>
          </w:tcPr>
          <w:p w:rsidR="000F19E9" w:rsidRDefault="000F19E9">
            <w:pPr>
              <w:pStyle w:val="ConsPlusNormal"/>
              <w:jc w:val="center"/>
            </w:pPr>
            <w:r>
              <w:t>10907,0</w:t>
            </w:r>
          </w:p>
        </w:tc>
        <w:tc>
          <w:tcPr>
            <w:tcW w:w="1077" w:type="dxa"/>
          </w:tcPr>
          <w:p w:rsidR="000F19E9" w:rsidRDefault="000F19E9">
            <w:pPr>
              <w:pStyle w:val="ConsPlusNormal"/>
              <w:jc w:val="center"/>
            </w:pPr>
            <w:r>
              <w:t>11255,0</w:t>
            </w:r>
          </w:p>
        </w:tc>
      </w:tr>
      <w:tr w:rsidR="000F19E9">
        <w:tc>
          <w:tcPr>
            <w:tcW w:w="3515" w:type="dxa"/>
          </w:tcPr>
          <w:p w:rsidR="000F19E9" w:rsidRDefault="000F19E9">
            <w:pPr>
              <w:pStyle w:val="ConsPlusNormal"/>
            </w:pPr>
            <w:r>
              <w:t xml:space="preserve">Субвенции бюджетам </w:t>
            </w:r>
            <w:r>
              <w:lastRenderedPageBreak/>
              <w:t>муниципальных районов и городских округов на выплату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1757" w:type="dxa"/>
          </w:tcPr>
          <w:p w:rsidR="000F19E9" w:rsidRDefault="000F19E9">
            <w:pPr>
              <w:pStyle w:val="ConsPlusNormal"/>
            </w:pPr>
            <w:r>
              <w:lastRenderedPageBreak/>
              <w:t>Министерств</w:t>
            </w:r>
            <w:r>
              <w:lastRenderedPageBreak/>
              <w:t>о образования и науки Республики Дагестан</w:t>
            </w:r>
          </w:p>
        </w:tc>
        <w:tc>
          <w:tcPr>
            <w:tcW w:w="1474" w:type="dxa"/>
          </w:tcPr>
          <w:p w:rsidR="000F19E9" w:rsidRDefault="000F19E9">
            <w:pPr>
              <w:pStyle w:val="ConsPlusNormal"/>
              <w:jc w:val="center"/>
            </w:pPr>
            <w:r>
              <w:lastRenderedPageBreak/>
              <w:t>республик</w:t>
            </w:r>
            <w:r>
              <w:lastRenderedPageBreak/>
              <w:t>анский бюджет Республики Дагестан</w:t>
            </w:r>
          </w:p>
        </w:tc>
        <w:tc>
          <w:tcPr>
            <w:tcW w:w="1134" w:type="dxa"/>
          </w:tcPr>
          <w:p w:rsidR="000F19E9" w:rsidRDefault="000F19E9">
            <w:pPr>
              <w:pStyle w:val="ConsPlusNormal"/>
              <w:jc w:val="center"/>
            </w:pPr>
            <w:r>
              <w:lastRenderedPageBreak/>
              <w:t>135245,</w:t>
            </w:r>
            <w:r>
              <w:lastRenderedPageBreak/>
              <w:t>3</w:t>
            </w:r>
          </w:p>
        </w:tc>
        <w:tc>
          <w:tcPr>
            <w:tcW w:w="1134" w:type="dxa"/>
          </w:tcPr>
          <w:p w:rsidR="000F19E9" w:rsidRDefault="000F19E9">
            <w:pPr>
              <w:pStyle w:val="ConsPlusNormal"/>
              <w:jc w:val="center"/>
            </w:pPr>
            <w:r>
              <w:lastRenderedPageBreak/>
              <w:t>135245,</w:t>
            </w:r>
            <w:r>
              <w:lastRenderedPageBreak/>
              <w:t>3</w:t>
            </w:r>
          </w:p>
        </w:tc>
        <w:tc>
          <w:tcPr>
            <w:tcW w:w="1077" w:type="dxa"/>
          </w:tcPr>
          <w:p w:rsidR="000F19E9" w:rsidRDefault="000F19E9">
            <w:pPr>
              <w:pStyle w:val="ConsPlusNormal"/>
              <w:jc w:val="center"/>
            </w:pPr>
            <w:r>
              <w:lastRenderedPageBreak/>
              <w:t>135245,</w:t>
            </w:r>
            <w:r>
              <w:lastRenderedPageBreak/>
              <w:t>3</w:t>
            </w:r>
          </w:p>
        </w:tc>
      </w:tr>
      <w:tr w:rsidR="000F19E9">
        <w:tc>
          <w:tcPr>
            <w:tcW w:w="3515" w:type="dxa"/>
          </w:tcPr>
          <w:p w:rsidR="000F19E9" w:rsidRDefault="000F19E9">
            <w:pPr>
              <w:pStyle w:val="ConsPlusNormal"/>
            </w:pPr>
            <w:r>
              <w:lastRenderedPageBreak/>
              <w:t>Субвенции бюджетам муниципальных районов и городских округов на содержание детей в семьях опекунов (попечителей), приемных семьях, а также на оплату труда приемных родителей</w:t>
            </w:r>
          </w:p>
        </w:tc>
        <w:tc>
          <w:tcPr>
            <w:tcW w:w="1757" w:type="dxa"/>
          </w:tcPr>
          <w:p w:rsidR="000F19E9" w:rsidRDefault="000F19E9">
            <w:pPr>
              <w:pStyle w:val="ConsPlusNormal"/>
            </w:pPr>
            <w:r>
              <w:t>Министерство образования и науки Республики Дагестан</w:t>
            </w:r>
          </w:p>
        </w:tc>
        <w:tc>
          <w:tcPr>
            <w:tcW w:w="1474" w:type="dxa"/>
          </w:tcPr>
          <w:p w:rsidR="000F19E9" w:rsidRDefault="000F19E9">
            <w:pPr>
              <w:pStyle w:val="ConsPlusNormal"/>
              <w:jc w:val="center"/>
            </w:pPr>
            <w:r>
              <w:t>республиканский бюджет Республики Дагестан</w:t>
            </w:r>
          </w:p>
        </w:tc>
        <w:tc>
          <w:tcPr>
            <w:tcW w:w="1134" w:type="dxa"/>
          </w:tcPr>
          <w:p w:rsidR="000F19E9" w:rsidRDefault="000F19E9">
            <w:pPr>
              <w:pStyle w:val="ConsPlusNormal"/>
              <w:jc w:val="center"/>
            </w:pPr>
            <w:r>
              <w:t>263874,0</w:t>
            </w:r>
          </w:p>
        </w:tc>
        <w:tc>
          <w:tcPr>
            <w:tcW w:w="1134" w:type="dxa"/>
          </w:tcPr>
          <w:p w:rsidR="000F19E9" w:rsidRDefault="000F19E9">
            <w:pPr>
              <w:pStyle w:val="ConsPlusNormal"/>
              <w:jc w:val="center"/>
            </w:pPr>
            <w:r>
              <w:t>274211,0</w:t>
            </w:r>
          </w:p>
        </w:tc>
        <w:tc>
          <w:tcPr>
            <w:tcW w:w="1077" w:type="dxa"/>
          </w:tcPr>
          <w:p w:rsidR="000F19E9" w:rsidRDefault="000F19E9">
            <w:pPr>
              <w:pStyle w:val="ConsPlusNormal"/>
              <w:jc w:val="center"/>
            </w:pPr>
            <w:r>
              <w:t>284986,0</w:t>
            </w:r>
          </w:p>
        </w:tc>
      </w:tr>
      <w:tr w:rsidR="000F19E9">
        <w:tc>
          <w:tcPr>
            <w:tcW w:w="3515" w:type="dxa"/>
          </w:tcPr>
          <w:p w:rsidR="000F19E9" w:rsidRDefault="000F19E9">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57" w:type="dxa"/>
          </w:tcPr>
          <w:p w:rsidR="000F19E9" w:rsidRDefault="000F19E9">
            <w:pPr>
              <w:pStyle w:val="ConsPlusNormal"/>
            </w:pPr>
            <w:r>
              <w:t>Министерство образования и науки Республики Дагестан</w:t>
            </w:r>
          </w:p>
        </w:tc>
        <w:tc>
          <w:tcPr>
            <w:tcW w:w="1474" w:type="dxa"/>
          </w:tcPr>
          <w:p w:rsidR="000F19E9" w:rsidRDefault="000F19E9">
            <w:pPr>
              <w:pStyle w:val="ConsPlusNormal"/>
              <w:jc w:val="center"/>
            </w:pPr>
            <w:r>
              <w:t>республиканский бюджет Республики Дагестан</w:t>
            </w:r>
          </w:p>
        </w:tc>
        <w:tc>
          <w:tcPr>
            <w:tcW w:w="1134" w:type="dxa"/>
          </w:tcPr>
          <w:p w:rsidR="000F19E9" w:rsidRDefault="000F19E9">
            <w:pPr>
              <w:pStyle w:val="ConsPlusNormal"/>
              <w:jc w:val="center"/>
            </w:pPr>
            <w:r>
              <w:t>150000,0</w:t>
            </w:r>
          </w:p>
        </w:tc>
        <w:tc>
          <w:tcPr>
            <w:tcW w:w="1134" w:type="dxa"/>
          </w:tcPr>
          <w:p w:rsidR="000F19E9" w:rsidRDefault="000F19E9">
            <w:pPr>
              <w:pStyle w:val="ConsPlusNormal"/>
              <w:jc w:val="center"/>
            </w:pPr>
            <w:r>
              <w:t>150000,0</w:t>
            </w:r>
          </w:p>
        </w:tc>
        <w:tc>
          <w:tcPr>
            <w:tcW w:w="1077" w:type="dxa"/>
          </w:tcPr>
          <w:p w:rsidR="000F19E9" w:rsidRDefault="000F19E9">
            <w:pPr>
              <w:pStyle w:val="ConsPlusNormal"/>
              <w:jc w:val="center"/>
            </w:pPr>
            <w:r>
              <w:t>150000,0</w:t>
            </w:r>
          </w:p>
        </w:tc>
      </w:tr>
      <w:tr w:rsidR="000F19E9">
        <w:tc>
          <w:tcPr>
            <w:tcW w:w="3515" w:type="dxa"/>
          </w:tcPr>
          <w:p w:rsidR="000F19E9" w:rsidRDefault="000F19E9">
            <w:pPr>
              <w:pStyle w:val="ConsPlusNormal"/>
            </w:pPr>
            <w:r>
              <w:t xml:space="preserve">Субвенции местным бюджетам на осуществление государственных полномочий по предоставлению жилых </w:t>
            </w:r>
            <w:r>
              <w:lastRenderedPageBreak/>
              <w:t>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57" w:type="dxa"/>
          </w:tcPr>
          <w:p w:rsidR="000F19E9" w:rsidRDefault="000F19E9">
            <w:pPr>
              <w:pStyle w:val="ConsPlusNormal"/>
            </w:pPr>
            <w:r>
              <w:lastRenderedPageBreak/>
              <w:t>Министерство образования и науки Республики Дагестан</w:t>
            </w:r>
          </w:p>
        </w:tc>
        <w:tc>
          <w:tcPr>
            <w:tcW w:w="1474" w:type="dxa"/>
          </w:tcPr>
          <w:p w:rsidR="000F19E9" w:rsidRDefault="000F19E9">
            <w:pPr>
              <w:pStyle w:val="ConsPlusNormal"/>
              <w:jc w:val="center"/>
            </w:pPr>
            <w:r>
              <w:t>федеральный бюджет</w:t>
            </w:r>
          </w:p>
        </w:tc>
        <w:tc>
          <w:tcPr>
            <w:tcW w:w="1134" w:type="dxa"/>
          </w:tcPr>
          <w:p w:rsidR="000F19E9" w:rsidRDefault="000F19E9">
            <w:pPr>
              <w:pStyle w:val="ConsPlusNormal"/>
              <w:jc w:val="center"/>
            </w:pPr>
            <w:r>
              <w:t>131816,1</w:t>
            </w:r>
          </w:p>
        </w:tc>
        <w:tc>
          <w:tcPr>
            <w:tcW w:w="1134" w:type="dxa"/>
          </w:tcPr>
          <w:p w:rsidR="000F19E9" w:rsidRDefault="000F19E9">
            <w:pPr>
              <w:pStyle w:val="ConsPlusNormal"/>
              <w:jc w:val="center"/>
            </w:pPr>
            <w:r>
              <w:t>132625,6</w:t>
            </w:r>
          </w:p>
        </w:tc>
        <w:tc>
          <w:tcPr>
            <w:tcW w:w="1077" w:type="dxa"/>
          </w:tcPr>
          <w:p w:rsidR="000F19E9" w:rsidRDefault="000F19E9">
            <w:pPr>
              <w:pStyle w:val="ConsPlusNormal"/>
              <w:jc w:val="center"/>
            </w:pPr>
            <w:r>
              <w:t>132625,6</w:t>
            </w:r>
          </w:p>
        </w:tc>
      </w:tr>
      <w:tr w:rsidR="000F19E9">
        <w:tc>
          <w:tcPr>
            <w:tcW w:w="3515" w:type="dxa"/>
          </w:tcPr>
          <w:p w:rsidR="000F19E9" w:rsidRDefault="000F19E9">
            <w:pPr>
              <w:pStyle w:val="ConsPlusNormal"/>
            </w:pPr>
            <w:r>
              <w:lastRenderedPageBreak/>
              <w:t>Итого:</w:t>
            </w:r>
          </w:p>
        </w:tc>
        <w:tc>
          <w:tcPr>
            <w:tcW w:w="1757" w:type="dxa"/>
          </w:tcPr>
          <w:p w:rsidR="000F19E9" w:rsidRDefault="000F19E9">
            <w:pPr>
              <w:pStyle w:val="ConsPlusNormal"/>
            </w:pPr>
          </w:p>
        </w:tc>
        <w:tc>
          <w:tcPr>
            <w:tcW w:w="1474" w:type="dxa"/>
          </w:tcPr>
          <w:p w:rsidR="000F19E9" w:rsidRDefault="000F19E9">
            <w:pPr>
              <w:pStyle w:val="ConsPlusNormal"/>
            </w:pPr>
          </w:p>
        </w:tc>
        <w:tc>
          <w:tcPr>
            <w:tcW w:w="1134" w:type="dxa"/>
          </w:tcPr>
          <w:p w:rsidR="000F19E9" w:rsidRDefault="000F19E9">
            <w:pPr>
              <w:pStyle w:val="ConsPlusNormal"/>
              <w:jc w:val="center"/>
            </w:pPr>
            <w:r>
              <w:t>21576535,6</w:t>
            </w:r>
          </w:p>
        </w:tc>
        <w:tc>
          <w:tcPr>
            <w:tcW w:w="1134" w:type="dxa"/>
          </w:tcPr>
          <w:p w:rsidR="000F19E9" w:rsidRDefault="000F19E9">
            <w:pPr>
              <w:pStyle w:val="ConsPlusNormal"/>
              <w:jc w:val="center"/>
            </w:pPr>
            <w:r>
              <w:t>21745539,6</w:t>
            </w:r>
          </w:p>
        </w:tc>
        <w:tc>
          <w:tcPr>
            <w:tcW w:w="1077" w:type="dxa"/>
          </w:tcPr>
          <w:p w:rsidR="000F19E9" w:rsidRDefault="000F19E9">
            <w:pPr>
              <w:pStyle w:val="ConsPlusNormal"/>
              <w:jc w:val="center"/>
            </w:pPr>
            <w:r>
              <w:t>22011238,0</w:t>
            </w:r>
          </w:p>
        </w:tc>
      </w:tr>
    </w:tbl>
    <w:p w:rsidR="000F19E9" w:rsidRDefault="000F19E9">
      <w:pPr>
        <w:pStyle w:val="ConsPlusNormal"/>
        <w:jc w:val="both"/>
      </w:pPr>
    </w:p>
    <w:p w:rsidR="000F19E9" w:rsidRDefault="000F19E9">
      <w:pPr>
        <w:pStyle w:val="ConsPlusNormal"/>
        <w:jc w:val="both"/>
      </w:pPr>
    </w:p>
    <w:p w:rsidR="000F19E9" w:rsidRDefault="000F19E9">
      <w:pPr>
        <w:pStyle w:val="ConsPlusNormal"/>
        <w:jc w:val="both"/>
      </w:pPr>
    </w:p>
    <w:p w:rsidR="000F19E9" w:rsidRDefault="000F19E9">
      <w:pPr>
        <w:pStyle w:val="ConsPlusNormal"/>
        <w:jc w:val="both"/>
      </w:pPr>
    </w:p>
    <w:p w:rsidR="000F19E9" w:rsidRDefault="000F19E9">
      <w:pPr>
        <w:pStyle w:val="ConsPlusNormal"/>
        <w:jc w:val="both"/>
      </w:pPr>
    </w:p>
    <w:p w:rsidR="000F19E9" w:rsidRDefault="000F19E9">
      <w:pPr>
        <w:pStyle w:val="ConsPlusNormal"/>
        <w:jc w:val="right"/>
        <w:outlineLvl w:val="0"/>
      </w:pPr>
      <w:bookmarkStart w:id="21" w:name="P85948"/>
      <w:bookmarkEnd w:id="21"/>
      <w:r>
        <w:t>Приложение N 17</w:t>
      </w:r>
    </w:p>
    <w:p w:rsidR="000F19E9" w:rsidRDefault="000F19E9">
      <w:pPr>
        <w:pStyle w:val="ConsPlusNormal"/>
        <w:jc w:val="right"/>
      </w:pPr>
      <w:r>
        <w:t>к Закону Республики Дагестан</w:t>
      </w:r>
    </w:p>
    <w:p w:rsidR="000F19E9" w:rsidRDefault="000F19E9">
      <w:pPr>
        <w:pStyle w:val="ConsPlusNormal"/>
        <w:jc w:val="right"/>
      </w:pPr>
      <w:r>
        <w:t>"О республиканском бюджете</w:t>
      </w:r>
    </w:p>
    <w:p w:rsidR="000F19E9" w:rsidRDefault="000F19E9">
      <w:pPr>
        <w:pStyle w:val="ConsPlusNormal"/>
        <w:jc w:val="right"/>
      </w:pPr>
      <w:r>
        <w:t>Республики Дагестан на 2021 год</w:t>
      </w:r>
    </w:p>
    <w:p w:rsidR="000F19E9" w:rsidRDefault="000F19E9">
      <w:pPr>
        <w:pStyle w:val="ConsPlusNormal"/>
        <w:jc w:val="right"/>
      </w:pPr>
      <w:r>
        <w:t>и на плановый период 2022 и 2023 годов"</w:t>
      </w:r>
    </w:p>
    <w:p w:rsidR="000F19E9" w:rsidRDefault="000F19E9">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4"/>
      </w:tblGrid>
      <w:tr w:rsidR="000F19E9">
        <w:trPr>
          <w:jc w:val="center"/>
        </w:trPr>
        <w:tc>
          <w:tcPr>
            <w:tcW w:w="10144" w:type="dxa"/>
            <w:tcBorders>
              <w:top w:val="nil"/>
              <w:left w:val="single" w:sz="24" w:space="0" w:color="CED3F1"/>
              <w:bottom w:val="nil"/>
              <w:right w:val="single" w:sz="24" w:space="0" w:color="F4F3F8"/>
            </w:tcBorders>
            <w:shd w:val="clear" w:color="auto" w:fill="F4F3F8"/>
          </w:tcPr>
          <w:p w:rsidR="000F19E9" w:rsidRDefault="000F19E9">
            <w:pPr>
              <w:pStyle w:val="ConsPlusNormal"/>
              <w:jc w:val="center"/>
            </w:pPr>
            <w:r>
              <w:rPr>
                <w:color w:val="392C69"/>
              </w:rPr>
              <w:t>Список изменяющих документов</w:t>
            </w:r>
          </w:p>
          <w:p w:rsidR="000F19E9" w:rsidRDefault="000F19E9">
            <w:pPr>
              <w:pStyle w:val="ConsPlusNormal"/>
              <w:jc w:val="center"/>
            </w:pPr>
            <w:r>
              <w:rPr>
                <w:color w:val="392C69"/>
              </w:rPr>
              <w:t xml:space="preserve">(в ред. </w:t>
            </w:r>
            <w:hyperlink r:id="rId245" w:history="1">
              <w:r>
                <w:rPr>
                  <w:color w:val="0000FF"/>
                </w:rPr>
                <w:t>Закона</w:t>
              </w:r>
            </w:hyperlink>
            <w:r>
              <w:rPr>
                <w:color w:val="392C69"/>
              </w:rPr>
              <w:t xml:space="preserve"> Республики Дагестан</w:t>
            </w:r>
          </w:p>
          <w:p w:rsidR="000F19E9" w:rsidRDefault="000F19E9">
            <w:pPr>
              <w:pStyle w:val="ConsPlusNormal"/>
              <w:jc w:val="center"/>
            </w:pPr>
            <w:r>
              <w:rPr>
                <w:color w:val="392C69"/>
              </w:rPr>
              <w:t>от 04.05.2021 N 32)</w:t>
            </w:r>
          </w:p>
        </w:tc>
      </w:tr>
    </w:tbl>
    <w:p w:rsidR="000F19E9" w:rsidRDefault="000F19E9">
      <w:pPr>
        <w:pStyle w:val="ConsPlusNormal"/>
        <w:jc w:val="both"/>
      </w:pPr>
    </w:p>
    <w:p w:rsidR="000F19E9" w:rsidRDefault="000F19E9">
      <w:pPr>
        <w:pStyle w:val="ConsPlusNormal"/>
        <w:jc w:val="right"/>
        <w:outlineLvl w:val="1"/>
      </w:pPr>
      <w:r>
        <w:t>Таблица 1</w:t>
      </w:r>
    </w:p>
    <w:p w:rsidR="000F19E9" w:rsidRDefault="000F19E9">
      <w:pPr>
        <w:pStyle w:val="ConsPlusNormal"/>
        <w:jc w:val="both"/>
      </w:pPr>
    </w:p>
    <w:p w:rsidR="000F19E9" w:rsidRDefault="000F19E9">
      <w:pPr>
        <w:pStyle w:val="ConsPlusTitle"/>
        <w:jc w:val="center"/>
      </w:pPr>
      <w:r>
        <w:t>Республиканская инвестиционная программа на 2021 год</w:t>
      </w:r>
    </w:p>
    <w:p w:rsidR="000F19E9" w:rsidRDefault="000F19E9">
      <w:pPr>
        <w:pStyle w:val="ConsPlusNormal"/>
        <w:jc w:val="both"/>
      </w:pPr>
    </w:p>
    <w:p w:rsidR="000F19E9" w:rsidRDefault="000F19E9">
      <w:pPr>
        <w:pStyle w:val="ConsPlusNormal"/>
        <w:jc w:val="right"/>
      </w:pPr>
      <w:r>
        <w:t>(тыс. рублей)</w:t>
      </w:r>
    </w:p>
    <w:p w:rsidR="000F19E9" w:rsidRDefault="000F19E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680"/>
        <w:gridCol w:w="567"/>
        <w:gridCol w:w="709"/>
        <w:gridCol w:w="1701"/>
        <w:gridCol w:w="794"/>
        <w:gridCol w:w="1984"/>
      </w:tblGrid>
      <w:tr w:rsidR="000F19E9">
        <w:tc>
          <w:tcPr>
            <w:tcW w:w="3118" w:type="dxa"/>
          </w:tcPr>
          <w:p w:rsidR="000F19E9" w:rsidRDefault="000F19E9">
            <w:pPr>
              <w:pStyle w:val="ConsPlusNormal"/>
              <w:jc w:val="center"/>
            </w:pPr>
            <w:r>
              <w:t>Стройки и объекты</w:t>
            </w:r>
          </w:p>
        </w:tc>
        <w:tc>
          <w:tcPr>
            <w:tcW w:w="680" w:type="dxa"/>
          </w:tcPr>
          <w:p w:rsidR="000F19E9" w:rsidRDefault="000F19E9">
            <w:pPr>
              <w:pStyle w:val="ConsPlusNormal"/>
              <w:jc w:val="center"/>
            </w:pPr>
            <w:r>
              <w:t>Мин</w:t>
            </w:r>
          </w:p>
        </w:tc>
        <w:tc>
          <w:tcPr>
            <w:tcW w:w="567" w:type="dxa"/>
          </w:tcPr>
          <w:p w:rsidR="000F19E9" w:rsidRDefault="000F19E9">
            <w:pPr>
              <w:pStyle w:val="ConsPlusNormal"/>
              <w:jc w:val="center"/>
            </w:pPr>
            <w:r>
              <w:t>Рз</w:t>
            </w:r>
          </w:p>
        </w:tc>
        <w:tc>
          <w:tcPr>
            <w:tcW w:w="709" w:type="dxa"/>
          </w:tcPr>
          <w:p w:rsidR="000F19E9" w:rsidRDefault="000F19E9">
            <w:pPr>
              <w:pStyle w:val="ConsPlusNormal"/>
              <w:jc w:val="center"/>
            </w:pPr>
            <w:r>
              <w:t>ПР</w:t>
            </w:r>
          </w:p>
        </w:tc>
        <w:tc>
          <w:tcPr>
            <w:tcW w:w="1701" w:type="dxa"/>
          </w:tcPr>
          <w:p w:rsidR="000F19E9" w:rsidRDefault="000F19E9">
            <w:pPr>
              <w:pStyle w:val="ConsPlusNormal"/>
              <w:jc w:val="center"/>
            </w:pPr>
            <w:r>
              <w:t>ЦСР</w:t>
            </w:r>
          </w:p>
        </w:tc>
        <w:tc>
          <w:tcPr>
            <w:tcW w:w="794" w:type="dxa"/>
          </w:tcPr>
          <w:p w:rsidR="000F19E9" w:rsidRDefault="000F19E9">
            <w:pPr>
              <w:pStyle w:val="ConsPlusNormal"/>
              <w:jc w:val="center"/>
            </w:pPr>
            <w:r>
              <w:t>ВР</w:t>
            </w:r>
          </w:p>
        </w:tc>
        <w:tc>
          <w:tcPr>
            <w:tcW w:w="1984" w:type="dxa"/>
          </w:tcPr>
          <w:p w:rsidR="000F19E9" w:rsidRDefault="000F19E9">
            <w:pPr>
              <w:pStyle w:val="ConsPlusNormal"/>
              <w:jc w:val="center"/>
            </w:pPr>
            <w:r>
              <w:t>Государственные капвложения на 2021 год, тыс. рублей</w:t>
            </w:r>
          </w:p>
        </w:tc>
      </w:tr>
      <w:tr w:rsidR="000F19E9">
        <w:tc>
          <w:tcPr>
            <w:tcW w:w="3118" w:type="dxa"/>
          </w:tcPr>
          <w:p w:rsidR="000F19E9" w:rsidRDefault="000F19E9">
            <w:pPr>
              <w:pStyle w:val="ConsPlusNormal"/>
              <w:jc w:val="center"/>
            </w:pPr>
            <w:r>
              <w:t>1</w:t>
            </w:r>
          </w:p>
        </w:tc>
        <w:tc>
          <w:tcPr>
            <w:tcW w:w="680" w:type="dxa"/>
          </w:tcPr>
          <w:p w:rsidR="000F19E9" w:rsidRDefault="000F19E9">
            <w:pPr>
              <w:pStyle w:val="ConsPlusNormal"/>
              <w:jc w:val="center"/>
            </w:pPr>
            <w:r>
              <w:t>2</w:t>
            </w:r>
          </w:p>
        </w:tc>
        <w:tc>
          <w:tcPr>
            <w:tcW w:w="567" w:type="dxa"/>
          </w:tcPr>
          <w:p w:rsidR="000F19E9" w:rsidRDefault="000F19E9">
            <w:pPr>
              <w:pStyle w:val="ConsPlusNormal"/>
              <w:jc w:val="center"/>
            </w:pPr>
            <w:r>
              <w:t>3</w:t>
            </w:r>
          </w:p>
        </w:tc>
        <w:tc>
          <w:tcPr>
            <w:tcW w:w="709" w:type="dxa"/>
          </w:tcPr>
          <w:p w:rsidR="000F19E9" w:rsidRDefault="000F19E9">
            <w:pPr>
              <w:pStyle w:val="ConsPlusNormal"/>
              <w:jc w:val="center"/>
            </w:pPr>
            <w:r>
              <w:t>4</w:t>
            </w:r>
          </w:p>
        </w:tc>
        <w:tc>
          <w:tcPr>
            <w:tcW w:w="1701" w:type="dxa"/>
          </w:tcPr>
          <w:p w:rsidR="000F19E9" w:rsidRDefault="000F19E9">
            <w:pPr>
              <w:pStyle w:val="ConsPlusNormal"/>
              <w:jc w:val="center"/>
            </w:pPr>
            <w:r>
              <w:t>5</w:t>
            </w:r>
          </w:p>
        </w:tc>
        <w:tc>
          <w:tcPr>
            <w:tcW w:w="794" w:type="dxa"/>
          </w:tcPr>
          <w:p w:rsidR="000F19E9" w:rsidRDefault="000F19E9">
            <w:pPr>
              <w:pStyle w:val="ConsPlusNormal"/>
              <w:jc w:val="center"/>
            </w:pPr>
            <w:r>
              <w:t>6</w:t>
            </w:r>
          </w:p>
        </w:tc>
        <w:tc>
          <w:tcPr>
            <w:tcW w:w="1984" w:type="dxa"/>
          </w:tcPr>
          <w:p w:rsidR="000F19E9" w:rsidRDefault="000F19E9">
            <w:pPr>
              <w:pStyle w:val="ConsPlusNormal"/>
              <w:jc w:val="center"/>
            </w:pPr>
            <w:r>
              <w:t>7</w:t>
            </w:r>
          </w:p>
        </w:tc>
      </w:tr>
      <w:tr w:rsidR="000F19E9">
        <w:tc>
          <w:tcPr>
            <w:tcW w:w="3118" w:type="dxa"/>
          </w:tcPr>
          <w:p w:rsidR="000F19E9" w:rsidRDefault="000F19E9">
            <w:pPr>
              <w:pStyle w:val="ConsPlusNormal"/>
            </w:pPr>
            <w:r>
              <w:t>ВСЕГО</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jc w:val="center"/>
            </w:pPr>
            <w:r>
              <w:t>20105626,465</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СОЦИАЛЬНАЯ СФЕРА</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jc w:val="center"/>
            </w:pPr>
            <w:r>
              <w:t>14774050,062</w:t>
            </w:r>
          </w:p>
        </w:tc>
      </w:tr>
      <w:tr w:rsidR="000F19E9">
        <w:tc>
          <w:tcPr>
            <w:tcW w:w="3118" w:type="dxa"/>
          </w:tcPr>
          <w:p w:rsidR="000F19E9" w:rsidRDefault="000F19E9">
            <w:pPr>
              <w:pStyle w:val="ConsPlusNormal"/>
            </w:pPr>
            <w:r>
              <w:lastRenderedPageBreak/>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ОБЩЕЕ ОБРАЗОВАНИЕ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jc w:val="center"/>
            </w:pPr>
            <w:r>
              <w:t>9444988,465</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Программная часть</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jc w:val="center"/>
            </w:pPr>
            <w:r>
              <w:t>9352038,465</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Государственная программа Республики Дагестан "Развитие образования в Республике Дагестан"</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jc w:val="center"/>
            </w:pPr>
            <w:r>
              <w:t>19</w:t>
            </w:r>
          </w:p>
        </w:tc>
        <w:tc>
          <w:tcPr>
            <w:tcW w:w="794" w:type="dxa"/>
          </w:tcPr>
          <w:p w:rsidR="000F19E9" w:rsidRDefault="000F19E9">
            <w:pPr>
              <w:pStyle w:val="ConsPlusNormal"/>
            </w:pPr>
          </w:p>
        </w:tc>
        <w:tc>
          <w:tcPr>
            <w:tcW w:w="1984" w:type="dxa"/>
          </w:tcPr>
          <w:p w:rsidR="000F19E9" w:rsidRDefault="000F19E9">
            <w:pPr>
              <w:pStyle w:val="ConsPlusNormal"/>
              <w:jc w:val="center"/>
            </w:pPr>
            <w:r>
              <w:t>8827248,989</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Подпрограмма "Создание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2016-2025 годы"</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jc w:val="center"/>
            </w:pPr>
            <w:r>
              <w:t>19 А</w:t>
            </w:r>
          </w:p>
        </w:tc>
        <w:tc>
          <w:tcPr>
            <w:tcW w:w="794" w:type="dxa"/>
          </w:tcPr>
          <w:p w:rsidR="000F19E9" w:rsidRDefault="000F19E9">
            <w:pPr>
              <w:pStyle w:val="ConsPlusNormal"/>
            </w:pPr>
          </w:p>
        </w:tc>
        <w:tc>
          <w:tcPr>
            <w:tcW w:w="1984" w:type="dxa"/>
          </w:tcPr>
          <w:p w:rsidR="000F19E9" w:rsidRDefault="000F19E9">
            <w:pPr>
              <w:pStyle w:val="ConsPlusNormal"/>
              <w:jc w:val="center"/>
            </w:pPr>
            <w:r>
              <w:t>6611326,855</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Создание новых мест в общеобразовательных организациях</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19AE15520R</w:t>
            </w:r>
          </w:p>
        </w:tc>
        <w:tc>
          <w:tcPr>
            <w:tcW w:w="794" w:type="dxa"/>
          </w:tcPr>
          <w:p w:rsidR="000F19E9" w:rsidRDefault="000F19E9">
            <w:pPr>
              <w:pStyle w:val="ConsPlusNormal"/>
            </w:pPr>
          </w:p>
        </w:tc>
        <w:tc>
          <w:tcPr>
            <w:tcW w:w="1984" w:type="dxa"/>
          </w:tcPr>
          <w:p w:rsidR="000F19E9" w:rsidRDefault="000F19E9">
            <w:pPr>
              <w:pStyle w:val="ConsPlusNormal"/>
              <w:jc w:val="center"/>
            </w:pPr>
            <w:r>
              <w:t>320153,556</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 xml:space="preserve">Капитальные вложения в объекты недвижимого имущества государственной (муниципальной собственности) в рамках реализации государственной программы Российской </w:t>
            </w:r>
            <w:r>
              <w:lastRenderedPageBreak/>
              <w:t>Федерации "Развитие образования"</w:t>
            </w:r>
          </w:p>
        </w:tc>
        <w:tc>
          <w:tcPr>
            <w:tcW w:w="680" w:type="dxa"/>
          </w:tcPr>
          <w:p w:rsidR="000F19E9" w:rsidRDefault="000F19E9">
            <w:pPr>
              <w:pStyle w:val="ConsPlusNormal"/>
              <w:jc w:val="center"/>
            </w:pPr>
            <w:r>
              <w:lastRenderedPageBreak/>
              <w:t>147</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19AE15520R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320153,556</w:t>
            </w:r>
          </w:p>
        </w:tc>
      </w:tr>
      <w:tr w:rsidR="000F19E9">
        <w:tc>
          <w:tcPr>
            <w:tcW w:w="3118" w:type="dxa"/>
          </w:tcPr>
          <w:p w:rsidR="000F19E9" w:rsidRDefault="000F19E9">
            <w:pPr>
              <w:pStyle w:val="ConsPlusNormal"/>
            </w:pPr>
            <w:r>
              <w:lastRenderedPageBreak/>
              <w:t>Федеральный проект "Современная школа"</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jc w:val="center"/>
            </w:pPr>
            <w:r>
              <w:t>19 A E1</w:t>
            </w:r>
          </w:p>
        </w:tc>
        <w:tc>
          <w:tcPr>
            <w:tcW w:w="794" w:type="dxa"/>
          </w:tcPr>
          <w:p w:rsidR="000F19E9" w:rsidRDefault="000F19E9">
            <w:pPr>
              <w:pStyle w:val="ConsPlusNormal"/>
            </w:pPr>
          </w:p>
        </w:tc>
        <w:tc>
          <w:tcPr>
            <w:tcW w:w="1984" w:type="dxa"/>
          </w:tcPr>
          <w:p w:rsidR="000F19E9" w:rsidRDefault="000F19E9">
            <w:pPr>
              <w:pStyle w:val="ConsPlusNormal"/>
              <w:jc w:val="center"/>
            </w:pPr>
            <w:r>
              <w:t>6291173,298</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jc w:val="center"/>
            </w:pPr>
            <w:r>
              <w:t>19AE15490R</w:t>
            </w:r>
          </w:p>
        </w:tc>
        <w:tc>
          <w:tcPr>
            <w:tcW w:w="794" w:type="dxa"/>
          </w:tcPr>
          <w:p w:rsidR="000F19E9" w:rsidRDefault="000F19E9">
            <w:pPr>
              <w:pStyle w:val="ConsPlusNormal"/>
            </w:pPr>
          </w:p>
        </w:tc>
        <w:tc>
          <w:tcPr>
            <w:tcW w:w="1984" w:type="dxa"/>
          </w:tcPr>
          <w:p w:rsidR="000F19E9" w:rsidRDefault="000F19E9">
            <w:pPr>
              <w:pStyle w:val="ConsPlusNormal"/>
              <w:jc w:val="center"/>
            </w:pPr>
            <w:r>
              <w:t>6291173,298</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Капитальные вложения в объекты недвижимого имущества государственной (муниципальной собственности) в рамках реализации государственной программы Российской Федерации "Развитие образования"</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19AE15490R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6291173,298</w:t>
            </w:r>
          </w:p>
        </w:tc>
      </w:tr>
      <w:tr w:rsidR="000F19E9">
        <w:tc>
          <w:tcPr>
            <w:tcW w:w="3118" w:type="dxa"/>
          </w:tcPr>
          <w:p w:rsidR="000F19E9" w:rsidRDefault="000F19E9">
            <w:pPr>
              <w:pStyle w:val="ConsPlusNormal"/>
            </w:pPr>
            <w:r>
              <w:t>Подпрограмма "Развитие общего образования детей"</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jc w:val="center"/>
            </w:pPr>
            <w:r>
              <w:t>19 2</w:t>
            </w:r>
          </w:p>
        </w:tc>
        <w:tc>
          <w:tcPr>
            <w:tcW w:w="794" w:type="dxa"/>
          </w:tcPr>
          <w:p w:rsidR="000F19E9" w:rsidRDefault="000F19E9">
            <w:pPr>
              <w:pStyle w:val="ConsPlusNormal"/>
            </w:pPr>
          </w:p>
        </w:tc>
        <w:tc>
          <w:tcPr>
            <w:tcW w:w="1984" w:type="dxa"/>
          </w:tcPr>
          <w:p w:rsidR="000F19E9" w:rsidRDefault="000F19E9">
            <w:pPr>
              <w:pStyle w:val="ConsPlusNormal"/>
              <w:jc w:val="center"/>
            </w:pPr>
            <w:r>
              <w:t>2215922,134</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Федеральный проект "Современная школа"</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jc w:val="center"/>
            </w:pPr>
            <w:r>
              <w:t>19 2 Е1</w:t>
            </w:r>
          </w:p>
        </w:tc>
        <w:tc>
          <w:tcPr>
            <w:tcW w:w="794" w:type="dxa"/>
          </w:tcPr>
          <w:p w:rsidR="000F19E9" w:rsidRDefault="000F19E9">
            <w:pPr>
              <w:pStyle w:val="ConsPlusNormal"/>
            </w:pPr>
          </w:p>
        </w:tc>
        <w:tc>
          <w:tcPr>
            <w:tcW w:w="1984" w:type="dxa"/>
          </w:tcPr>
          <w:p w:rsidR="000F19E9" w:rsidRDefault="000F19E9">
            <w:pPr>
              <w:pStyle w:val="ConsPlusNormal"/>
              <w:jc w:val="center"/>
            </w:pPr>
            <w:r>
              <w:t>68925,960</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 xml:space="preserve">Создание новых мест в общеобразовательных организациях, расположенных в </w:t>
            </w:r>
            <w:r>
              <w:lastRenderedPageBreak/>
              <w:t>сельской местности и поселках городского типа</w:t>
            </w:r>
          </w:p>
        </w:tc>
        <w:tc>
          <w:tcPr>
            <w:tcW w:w="680" w:type="dxa"/>
          </w:tcPr>
          <w:p w:rsidR="000F19E9" w:rsidRDefault="000F19E9">
            <w:pPr>
              <w:pStyle w:val="ConsPlusNormal"/>
              <w:jc w:val="center"/>
            </w:pPr>
            <w:r>
              <w:lastRenderedPageBreak/>
              <w:t>147</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192E15230R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68925,960</w:t>
            </w:r>
          </w:p>
        </w:tc>
      </w:tr>
      <w:tr w:rsidR="000F19E9">
        <w:tc>
          <w:tcPr>
            <w:tcW w:w="3118" w:type="dxa"/>
          </w:tcPr>
          <w:p w:rsidR="000F19E9" w:rsidRDefault="000F19E9">
            <w:pPr>
              <w:pStyle w:val="ConsPlusNormal"/>
            </w:pPr>
            <w:r>
              <w:lastRenderedPageBreak/>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Школа в с. Хебатли, Цунтинский район</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192E15230R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68925,960</w:t>
            </w:r>
          </w:p>
        </w:tc>
      </w:tr>
      <w:tr w:rsidR="000F19E9">
        <w:tc>
          <w:tcPr>
            <w:tcW w:w="3118" w:type="dxa"/>
          </w:tcPr>
          <w:p w:rsidR="000F19E9" w:rsidRDefault="000F19E9">
            <w:pPr>
              <w:pStyle w:val="ConsPlusNormal"/>
            </w:pPr>
            <w:r>
              <w:t>Основное мероприятие "Строительство и реконструкция объектов образования"</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jc w:val="center"/>
            </w:pPr>
            <w:r>
              <w:t>19 2 38</w:t>
            </w:r>
          </w:p>
        </w:tc>
        <w:tc>
          <w:tcPr>
            <w:tcW w:w="794" w:type="dxa"/>
          </w:tcPr>
          <w:p w:rsidR="000F19E9" w:rsidRDefault="000F19E9">
            <w:pPr>
              <w:pStyle w:val="ConsPlusNormal"/>
            </w:pPr>
          </w:p>
        </w:tc>
        <w:tc>
          <w:tcPr>
            <w:tcW w:w="1984" w:type="dxa"/>
          </w:tcPr>
          <w:p w:rsidR="000F19E9" w:rsidRDefault="000F19E9">
            <w:pPr>
              <w:pStyle w:val="ConsPlusNormal"/>
              <w:jc w:val="center"/>
            </w:pPr>
            <w:r>
              <w:t>2146996,175</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Капитальные вложения в объекты государственной собственности Республики Дагестан</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192384111R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1487950,420</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Дополнительное финансирование за счет средств республиканского бюджета Республики Дагестан мероприятия по содействию созданию новых мест в общеобразовательных организациях</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192384111R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55190,756</w:t>
            </w:r>
          </w:p>
        </w:tc>
      </w:tr>
      <w:tr w:rsidR="000F19E9">
        <w:tc>
          <w:tcPr>
            <w:tcW w:w="3118" w:type="dxa"/>
          </w:tcPr>
          <w:p w:rsidR="000F19E9" w:rsidRDefault="000F19E9">
            <w:pPr>
              <w:pStyle w:val="ConsPlusNormal"/>
            </w:pPr>
            <w:r>
              <w:t xml:space="preserve">Дополнительное финансирование за счет средств республиканского бюджета Республики Дагестан мероприятий по созданию новых мест в общеобразовательных организациях в целях ликвидации третьей смены обучения и формирование условий </w:t>
            </w:r>
            <w:r>
              <w:lastRenderedPageBreak/>
              <w:t>для получения качественного общего образования</w:t>
            </w:r>
          </w:p>
        </w:tc>
        <w:tc>
          <w:tcPr>
            <w:tcW w:w="680" w:type="dxa"/>
          </w:tcPr>
          <w:p w:rsidR="000F19E9" w:rsidRDefault="000F19E9">
            <w:pPr>
              <w:pStyle w:val="ConsPlusNormal"/>
              <w:jc w:val="center"/>
            </w:pPr>
            <w:r>
              <w:lastRenderedPageBreak/>
              <w:t>147</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192384111R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33724,963</w:t>
            </w:r>
          </w:p>
        </w:tc>
      </w:tr>
      <w:tr w:rsidR="000F19E9">
        <w:tc>
          <w:tcPr>
            <w:tcW w:w="3118" w:type="dxa"/>
          </w:tcPr>
          <w:p w:rsidR="000F19E9" w:rsidRDefault="000F19E9">
            <w:pPr>
              <w:pStyle w:val="ConsPlusNormal"/>
            </w:pPr>
            <w:r>
              <w:lastRenderedPageBreak/>
              <w:t>Дополнительное финансирование за счет средств республиканского бюджета Республики Дагестан мероприятий по созданию новых мест в общеобразовательных организациях расположенных в сельской местности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192384111R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24,820</w:t>
            </w:r>
          </w:p>
        </w:tc>
      </w:tr>
      <w:tr w:rsidR="000F19E9">
        <w:tc>
          <w:tcPr>
            <w:tcW w:w="3118" w:type="dxa"/>
          </w:tcPr>
          <w:p w:rsidR="000F19E9" w:rsidRDefault="000F19E9">
            <w:pPr>
              <w:pStyle w:val="ConsPlusNormal"/>
            </w:pPr>
            <w:r>
              <w:t>Школа в с. Львовское N 1, Бабаюртовский район,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192384111R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48291,740</w:t>
            </w:r>
          </w:p>
        </w:tc>
      </w:tr>
      <w:tr w:rsidR="000F19E9">
        <w:tc>
          <w:tcPr>
            <w:tcW w:w="3118" w:type="dxa"/>
          </w:tcPr>
          <w:p w:rsidR="000F19E9" w:rsidRDefault="000F19E9">
            <w:pPr>
              <w:pStyle w:val="ConsPlusNormal"/>
            </w:pPr>
            <w:r>
              <w:t>Школа в с. Рахата, Ботлихский район,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192384111R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237250,000</w:t>
            </w:r>
          </w:p>
        </w:tc>
      </w:tr>
      <w:tr w:rsidR="000F19E9">
        <w:tc>
          <w:tcPr>
            <w:tcW w:w="3118" w:type="dxa"/>
          </w:tcPr>
          <w:p w:rsidR="000F19E9" w:rsidRDefault="000F19E9">
            <w:pPr>
              <w:pStyle w:val="ConsPlusNormal"/>
            </w:pPr>
            <w:r>
              <w:t>Школа в с. Н. Алак, Ботлихский район,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192384111R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2030,205</w:t>
            </w:r>
          </w:p>
        </w:tc>
      </w:tr>
      <w:tr w:rsidR="000F19E9">
        <w:tc>
          <w:tcPr>
            <w:tcW w:w="3118" w:type="dxa"/>
          </w:tcPr>
          <w:p w:rsidR="000F19E9" w:rsidRDefault="000F19E9">
            <w:pPr>
              <w:pStyle w:val="ConsPlusNormal"/>
            </w:pPr>
            <w:r>
              <w:t>Школа в с. Годобери, Ботлихский район,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192384111R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5000,000</w:t>
            </w:r>
          </w:p>
        </w:tc>
      </w:tr>
      <w:tr w:rsidR="000F19E9">
        <w:tc>
          <w:tcPr>
            <w:tcW w:w="3118" w:type="dxa"/>
          </w:tcPr>
          <w:p w:rsidR="000F19E9" w:rsidRDefault="000F19E9">
            <w:pPr>
              <w:pStyle w:val="ConsPlusNormal"/>
            </w:pPr>
            <w:r>
              <w:t>Школа в с. Апши, Буйнакский район,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192384111R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60000,000</w:t>
            </w:r>
          </w:p>
        </w:tc>
      </w:tr>
      <w:tr w:rsidR="000F19E9">
        <w:tc>
          <w:tcPr>
            <w:tcW w:w="3118" w:type="dxa"/>
          </w:tcPr>
          <w:p w:rsidR="000F19E9" w:rsidRDefault="000F19E9">
            <w:pPr>
              <w:pStyle w:val="ConsPlusNormal"/>
            </w:pPr>
            <w:r>
              <w:lastRenderedPageBreak/>
              <w:t>Школа в с. Аймаки (2-я очередь-спортзал и пищеблок), Гергебильский район,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192384111R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1170,891</w:t>
            </w:r>
          </w:p>
        </w:tc>
      </w:tr>
      <w:tr w:rsidR="000F19E9">
        <w:tc>
          <w:tcPr>
            <w:tcW w:w="3118" w:type="dxa"/>
          </w:tcPr>
          <w:p w:rsidR="000F19E9" w:rsidRDefault="000F19E9">
            <w:pPr>
              <w:pStyle w:val="ConsPlusNormal"/>
            </w:pPr>
            <w:r>
              <w:t>Школа в с. Ленинаул, Казбековский район,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192384111R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83188,626</w:t>
            </w:r>
          </w:p>
        </w:tc>
      </w:tr>
      <w:tr w:rsidR="000F19E9">
        <w:tc>
          <w:tcPr>
            <w:tcW w:w="3118" w:type="dxa"/>
          </w:tcPr>
          <w:p w:rsidR="000F19E9" w:rsidRDefault="000F19E9">
            <w:pPr>
              <w:pStyle w:val="ConsPlusNormal"/>
            </w:pPr>
            <w:r>
              <w:t>Общеобразовательная организация на 300 ученических мест в с. Герга, Каякентского район,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192384111R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29443,000</w:t>
            </w:r>
          </w:p>
        </w:tc>
      </w:tr>
      <w:tr w:rsidR="000F19E9">
        <w:tc>
          <w:tcPr>
            <w:tcW w:w="3118" w:type="dxa"/>
          </w:tcPr>
          <w:p w:rsidR="000F19E9" w:rsidRDefault="000F19E9">
            <w:pPr>
              <w:pStyle w:val="ConsPlusNormal"/>
            </w:pPr>
            <w:r>
              <w:t>Общеобразовательная организация на 216 ученических мест в с. Нижний Чирюрт, Кизилюртовский район,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192384111R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1096,480</w:t>
            </w:r>
          </w:p>
        </w:tc>
      </w:tr>
      <w:tr w:rsidR="000F19E9">
        <w:tc>
          <w:tcPr>
            <w:tcW w:w="3118" w:type="dxa"/>
          </w:tcPr>
          <w:p w:rsidR="000F19E9" w:rsidRDefault="000F19E9">
            <w:pPr>
              <w:pStyle w:val="ConsPlusNormal"/>
            </w:pPr>
            <w:r>
              <w:t>Школа на 320 ученических мест в с. Охли Левашинского района (корректировка ПСД),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192384111R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173174,613</w:t>
            </w:r>
          </w:p>
        </w:tc>
      </w:tr>
      <w:tr w:rsidR="000F19E9">
        <w:tc>
          <w:tcPr>
            <w:tcW w:w="3118" w:type="dxa"/>
          </w:tcPr>
          <w:p w:rsidR="000F19E9" w:rsidRDefault="000F19E9">
            <w:pPr>
              <w:pStyle w:val="ConsPlusNormal"/>
            </w:pPr>
            <w:r>
              <w:t xml:space="preserve">Общеобразовательная организация на 100 ученических мест в с. Батыр-Мурза, Ногайский район, в том числе подготовка проектной </w:t>
            </w:r>
            <w:r>
              <w:lastRenderedPageBreak/>
              <w:t>документации</w:t>
            </w:r>
          </w:p>
        </w:tc>
        <w:tc>
          <w:tcPr>
            <w:tcW w:w="680" w:type="dxa"/>
          </w:tcPr>
          <w:p w:rsidR="000F19E9" w:rsidRDefault="000F19E9">
            <w:pPr>
              <w:pStyle w:val="ConsPlusNormal"/>
              <w:jc w:val="center"/>
            </w:pPr>
            <w:r>
              <w:lastRenderedPageBreak/>
              <w:t>147</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192384111R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27646,357</w:t>
            </w:r>
          </w:p>
        </w:tc>
      </w:tr>
      <w:tr w:rsidR="000F19E9">
        <w:tc>
          <w:tcPr>
            <w:tcW w:w="3118" w:type="dxa"/>
          </w:tcPr>
          <w:p w:rsidR="000F19E9" w:rsidRDefault="000F19E9">
            <w:pPr>
              <w:pStyle w:val="ConsPlusNormal"/>
            </w:pPr>
            <w:r>
              <w:lastRenderedPageBreak/>
              <w:t>Рутульская средняя школа-интернат N 2 на 250 ученических мест с интернатом на 50 мест,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192384111R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950,729</w:t>
            </w:r>
          </w:p>
        </w:tc>
      </w:tr>
      <w:tr w:rsidR="000F19E9">
        <w:tc>
          <w:tcPr>
            <w:tcW w:w="3118" w:type="dxa"/>
          </w:tcPr>
          <w:p w:rsidR="000F19E9" w:rsidRDefault="000F19E9">
            <w:pPr>
              <w:pStyle w:val="ConsPlusNormal"/>
            </w:pPr>
            <w:r>
              <w:t>Школа в с. Миглакасимахи, Сергокалинский район</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192384111R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217347,943</w:t>
            </w:r>
          </w:p>
        </w:tc>
      </w:tr>
      <w:tr w:rsidR="000F19E9">
        <w:tc>
          <w:tcPr>
            <w:tcW w:w="3118" w:type="dxa"/>
          </w:tcPr>
          <w:p w:rsidR="000F19E9" w:rsidRDefault="000F19E9">
            <w:pPr>
              <w:pStyle w:val="ConsPlusNormal"/>
            </w:pPr>
            <w:r>
              <w:t>Общеобразовательная организация на 500 ученических мест в с. Хурик, Табасаранского район,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192384111R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80000,000</w:t>
            </w:r>
          </w:p>
        </w:tc>
      </w:tr>
      <w:tr w:rsidR="000F19E9">
        <w:tc>
          <w:tcPr>
            <w:tcW w:w="3118" w:type="dxa"/>
          </w:tcPr>
          <w:p w:rsidR="000F19E9" w:rsidRDefault="000F19E9">
            <w:pPr>
              <w:pStyle w:val="ConsPlusNormal"/>
            </w:pPr>
            <w:r>
              <w:t>Общеобразовательная организация на 100 ученических мест в с. Туруф, Табасаранского район,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192384111R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35691,280</w:t>
            </w:r>
          </w:p>
        </w:tc>
      </w:tr>
      <w:tr w:rsidR="000F19E9">
        <w:tc>
          <w:tcPr>
            <w:tcW w:w="3118" w:type="dxa"/>
          </w:tcPr>
          <w:p w:rsidR="000F19E9" w:rsidRDefault="000F19E9">
            <w:pPr>
              <w:pStyle w:val="ConsPlusNormal"/>
            </w:pPr>
            <w:r>
              <w:t>Общеобразовательная организация на 400 ученических мест в с. Тару-мовка, Тарумовский район,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192384111R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5600,000</w:t>
            </w:r>
          </w:p>
        </w:tc>
      </w:tr>
      <w:tr w:rsidR="000F19E9">
        <w:tc>
          <w:tcPr>
            <w:tcW w:w="3118" w:type="dxa"/>
          </w:tcPr>
          <w:p w:rsidR="000F19E9" w:rsidRDefault="000F19E9">
            <w:pPr>
              <w:pStyle w:val="ConsPlusNormal"/>
            </w:pPr>
            <w:r>
              <w:t>Школа на 320 ученических мест в с. Балахани Унцукульского района (корректировка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192384111R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5782,308</w:t>
            </w:r>
          </w:p>
        </w:tc>
      </w:tr>
      <w:tr w:rsidR="000F19E9">
        <w:tc>
          <w:tcPr>
            <w:tcW w:w="3118" w:type="dxa"/>
          </w:tcPr>
          <w:p w:rsidR="000F19E9" w:rsidRDefault="000F19E9">
            <w:pPr>
              <w:pStyle w:val="ConsPlusNormal"/>
            </w:pPr>
            <w:r>
              <w:lastRenderedPageBreak/>
              <w:t>Общеобразовательная организация на 120 ученических мест в с. Аракани, Унцукульский район,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192384111R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17822,700</w:t>
            </w:r>
          </w:p>
        </w:tc>
      </w:tr>
      <w:tr w:rsidR="000F19E9">
        <w:tc>
          <w:tcPr>
            <w:tcW w:w="3118" w:type="dxa"/>
          </w:tcPr>
          <w:p w:rsidR="000F19E9" w:rsidRDefault="000F19E9">
            <w:pPr>
              <w:pStyle w:val="ConsPlusNormal"/>
            </w:pPr>
            <w:r>
              <w:t>Школа в с. Тисси, Цумадинский район</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192384111R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119975,600</w:t>
            </w:r>
          </w:p>
        </w:tc>
      </w:tr>
      <w:tr w:rsidR="000F19E9">
        <w:tc>
          <w:tcPr>
            <w:tcW w:w="3118" w:type="dxa"/>
          </w:tcPr>
          <w:p w:rsidR="000F19E9" w:rsidRDefault="000F19E9">
            <w:pPr>
              <w:pStyle w:val="ConsPlusNormal"/>
            </w:pPr>
            <w:r>
              <w:t>Общеобразовательная организация (интернат) на 100 ученических мест в с. Гениятль, Цунтинский район,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192384111R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2982,254</w:t>
            </w:r>
          </w:p>
        </w:tc>
      </w:tr>
      <w:tr w:rsidR="000F19E9">
        <w:tc>
          <w:tcPr>
            <w:tcW w:w="3118" w:type="dxa"/>
          </w:tcPr>
          <w:p w:rsidR="000F19E9" w:rsidRDefault="000F19E9">
            <w:pPr>
              <w:pStyle w:val="ConsPlusNormal"/>
            </w:pPr>
            <w:r>
              <w:t>Общеобразовательная организация на 800 ученических мест в г. Кизляр,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192384111R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6496,009</w:t>
            </w:r>
          </w:p>
        </w:tc>
      </w:tr>
      <w:tr w:rsidR="000F19E9">
        <w:tc>
          <w:tcPr>
            <w:tcW w:w="3118" w:type="dxa"/>
          </w:tcPr>
          <w:p w:rsidR="000F19E9" w:rsidRDefault="000F19E9">
            <w:pPr>
              <w:pStyle w:val="ConsPlusNormal"/>
            </w:pPr>
            <w:r>
              <w:t>Строительство общеобразовательной организаций в с. Тлогоб, Гунибский район,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192384111R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1716,429</w:t>
            </w:r>
          </w:p>
        </w:tc>
      </w:tr>
      <w:tr w:rsidR="000F19E9">
        <w:tc>
          <w:tcPr>
            <w:tcW w:w="3118" w:type="dxa"/>
          </w:tcPr>
          <w:p w:rsidR="000F19E9" w:rsidRDefault="000F19E9">
            <w:pPr>
              <w:pStyle w:val="ConsPlusNormal"/>
            </w:pPr>
            <w:r>
              <w:t>Строительство общеобразовательной организации с интернатом на 55 мест в с. Дусрах, Чародинский район,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192384111R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1597,806</w:t>
            </w:r>
          </w:p>
        </w:tc>
      </w:tr>
      <w:tr w:rsidR="000F19E9">
        <w:tc>
          <w:tcPr>
            <w:tcW w:w="3118" w:type="dxa"/>
          </w:tcPr>
          <w:p w:rsidR="000F19E9" w:rsidRDefault="000F19E9">
            <w:pPr>
              <w:pStyle w:val="ConsPlusNormal"/>
            </w:pPr>
            <w:r>
              <w:t xml:space="preserve">Строительство общеобразовательной </w:t>
            </w:r>
            <w:r>
              <w:lastRenderedPageBreak/>
              <w:t>организаций в с. Арсуг, Агульский район, в том числе подготовка проектной документации</w:t>
            </w:r>
          </w:p>
        </w:tc>
        <w:tc>
          <w:tcPr>
            <w:tcW w:w="680" w:type="dxa"/>
          </w:tcPr>
          <w:p w:rsidR="000F19E9" w:rsidRDefault="000F19E9">
            <w:pPr>
              <w:pStyle w:val="ConsPlusNormal"/>
              <w:jc w:val="center"/>
            </w:pPr>
            <w:r>
              <w:lastRenderedPageBreak/>
              <w:t>147</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192384111R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1621,470</w:t>
            </w:r>
          </w:p>
        </w:tc>
      </w:tr>
      <w:tr w:rsidR="000F19E9">
        <w:tc>
          <w:tcPr>
            <w:tcW w:w="3118" w:type="dxa"/>
          </w:tcPr>
          <w:p w:rsidR="000F19E9" w:rsidRDefault="000F19E9">
            <w:pPr>
              <w:pStyle w:val="ConsPlusNormal"/>
            </w:pPr>
            <w:r>
              <w:lastRenderedPageBreak/>
              <w:t>Школа в с. Сикар, Тляратинский район</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192384111R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32158,855</w:t>
            </w:r>
          </w:p>
        </w:tc>
      </w:tr>
      <w:tr w:rsidR="000F19E9">
        <w:tc>
          <w:tcPr>
            <w:tcW w:w="3118" w:type="dxa"/>
          </w:tcPr>
          <w:p w:rsidR="000F19E9" w:rsidRDefault="000F19E9">
            <w:pPr>
              <w:pStyle w:val="ConsPlusNormal"/>
            </w:pPr>
            <w:r>
              <w:t>Школа в с. Буртунай Казбековский район</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192384111R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10522,286</w:t>
            </w:r>
          </w:p>
        </w:tc>
      </w:tr>
      <w:tr w:rsidR="000F19E9">
        <w:tc>
          <w:tcPr>
            <w:tcW w:w="3118" w:type="dxa"/>
          </w:tcPr>
          <w:p w:rsidR="000F19E9" w:rsidRDefault="000F19E9">
            <w:pPr>
              <w:pStyle w:val="ConsPlusNormal"/>
            </w:pPr>
            <w:r>
              <w:t>Общеобразовательная организация на 500 ученических мест в с. Чинар, Дербентского района,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192384111R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7555,000</w:t>
            </w:r>
          </w:p>
        </w:tc>
      </w:tr>
      <w:tr w:rsidR="000F19E9">
        <w:tc>
          <w:tcPr>
            <w:tcW w:w="3118" w:type="dxa"/>
          </w:tcPr>
          <w:p w:rsidR="000F19E9" w:rsidRDefault="000F19E9">
            <w:pPr>
              <w:pStyle w:val="ConsPlusNormal"/>
            </w:pPr>
            <w:r>
              <w:t>Общеобразовательная организация на 150 ученических мест в с. Герей-ханова, Сулейман-Стальский район,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192384111R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73598,380</w:t>
            </w:r>
          </w:p>
        </w:tc>
      </w:tr>
      <w:tr w:rsidR="000F19E9">
        <w:tc>
          <w:tcPr>
            <w:tcW w:w="3118" w:type="dxa"/>
          </w:tcPr>
          <w:p w:rsidR="000F19E9" w:rsidRDefault="000F19E9">
            <w:pPr>
              <w:pStyle w:val="ConsPlusNormal"/>
            </w:pPr>
            <w:r>
              <w:t>Общеобразовательная организация на 150 ученических мест в с. Обода, Хунзахский район</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192384111R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73298,920</w:t>
            </w:r>
          </w:p>
        </w:tc>
      </w:tr>
      <w:tr w:rsidR="000F19E9">
        <w:tc>
          <w:tcPr>
            <w:tcW w:w="3118" w:type="dxa"/>
          </w:tcPr>
          <w:p w:rsidR="000F19E9" w:rsidRDefault="000F19E9">
            <w:pPr>
              <w:pStyle w:val="ConsPlusNormal"/>
            </w:pPr>
            <w:r>
              <w:t>Школа в с. Аладаш, Курахский район,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192384111R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36000,000</w:t>
            </w:r>
          </w:p>
        </w:tc>
      </w:tr>
      <w:tr w:rsidR="000F19E9">
        <w:tc>
          <w:tcPr>
            <w:tcW w:w="3118" w:type="dxa"/>
          </w:tcPr>
          <w:p w:rsidR="000F19E9" w:rsidRDefault="000F19E9">
            <w:pPr>
              <w:pStyle w:val="ConsPlusNormal"/>
            </w:pPr>
            <w:r>
              <w:t>Капитальные вложения в объекты муниципальной собственности</w:t>
            </w:r>
          </w:p>
        </w:tc>
        <w:tc>
          <w:tcPr>
            <w:tcW w:w="680" w:type="dxa"/>
          </w:tcPr>
          <w:p w:rsidR="000F19E9" w:rsidRDefault="000F19E9">
            <w:pPr>
              <w:pStyle w:val="ConsPlusNormal"/>
              <w:jc w:val="center"/>
            </w:pPr>
            <w:r>
              <w:t>132</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192384112R</w:t>
            </w:r>
          </w:p>
        </w:tc>
        <w:tc>
          <w:tcPr>
            <w:tcW w:w="794" w:type="dxa"/>
          </w:tcPr>
          <w:p w:rsidR="000F19E9" w:rsidRDefault="000F19E9">
            <w:pPr>
              <w:pStyle w:val="ConsPlusNormal"/>
              <w:jc w:val="center"/>
            </w:pPr>
            <w:r>
              <w:t>500</w:t>
            </w:r>
          </w:p>
        </w:tc>
        <w:tc>
          <w:tcPr>
            <w:tcW w:w="1984" w:type="dxa"/>
          </w:tcPr>
          <w:p w:rsidR="000F19E9" w:rsidRDefault="000F19E9">
            <w:pPr>
              <w:pStyle w:val="ConsPlusNormal"/>
              <w:jc w:val="center"/>
            </w:pPr>
            <w:r>
              <w:t>659045,755</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lastRenderedPageBreak/>
              <w:t>Бабаюртовский район</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jc w:val="center"/>
            </w:pPr>
            <w:r>
              <w:t>2330,036</w:t>
            </w:r>
          </w:p>
        </w:tc>
      </w:tr>
      <w:tr w:rsidR="000F19E9">
        <w:tc>
          <w:tcPr>
            <w:tcW w:w="3118" w:type="dxa"/>
          </w:tcPr>
          <w:p w:rsidR="000F19E9" w:rsidRDefault="000F19E9">
            <w:pPr>
              <w:pStyle w:val="ConsPlusNormal"/>
            </w:pPr>
            <w:r>
              <w:t>Школа на 640 ученических мест Уцмиюрт Бабаюртовского района Республики Дагестан (пристройка пищеблока с актовым залом), подготовка проектной документации</w:t>
            </w:r>
          </w:p>
        </w:tc>
        <w:tc>
          <w:tcPr>
            <w:tcW w:w="680" w:type="dxa"/>
          </w:tcPr>
          <w:p w:rsidR="000F19E9" w:rsidRDefault="000F19E9">
            <w:pPr>
              <w:pStyle w:val="ConsPlusNormal"/>
              <w:jc w:val="center"/>
            </w:pPr>
            <w:r>
              <w:t>132</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192384112R</w:t>
            </w:r>
          </w:p>
        </w:tc>
        <w:tc>
          <w:tcPr>
            <w:tcW w:w="794" w:type="dxa"/>
          </w:tcPr>
          <w:p w:rsidR="000F19E9" w:rsidRDefault="000F19E9">
            <w:pPr>
              <w:pStyle w:val="ConsPlusNormal"/>
              <w:jc w:val="center"/>
            </w:pPr>
            <w:r>
              <w:t>500</w:t>
            </w:r>
          </w:p>
        </w:tc>
        <w:tc>
          <w:tcPr>
            <w:tcW w:w="1984" w:type="dxa"/>
          </w:tcPr>
          <w:p w:rsidR="000F19E9" w:rsidRDefault="000F19E9">
            <w:pPr>
              <w:pStyle w:val="ConsPlusNormal"/>
              <w:jc w:val="center"/>
            </w:pPr>
            <w:r>
              <w:t>2330,036</w:t>
            </w:r>
          </w:p>
        </w:tc>
      </w:tr>
      <w:tr w:rsidR="000F19E9">
        <w:tc>
          <w:tcPr>
            <w:tcW w:w="3118" w:type="dxa"/>
          </w:tcPr>
          <w:p w:rsidR="000F19E9" w:rsidRDefault="000F19E9">
            <w:pPr>
              <w:pStyle w:val="ConsPlusNormal"/>
            </w:pPr>
            <w:r>
              <w:t>Дербентский район</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jc w:val="center"/>
            </w:pPr>
            <w:r>
              <w:t>7300,000</w:t>
            </w:r>
          </w:p>
        </w:tc>
      </w:tr>
      <w:tr w:rsidR="000F19E9">
        <w:tc>
          <w:tcPr>
            <w:tcW w:w="3118" w:type="dxa"/>
          </w:tcPr>
          <w:p w:rsidR="000F19E9" w:rsidRDefault="000F19E9">
            <w:pPr>
              <w:pStyle w:val="ConsPlusNormal"/>
            </w:pPr>
            <w:r>
              <w:t>Реконструкция школы в с. Геджух, Дербентский район, в том числе подготовка проектной документации</w:t>
            </w:r>
          </w:p>
        </w:tc>
        <w:tc>
          <w:tcPr>
            <w:tcW w:w="680" w:type="dxa"/>
          </w:tcPr>
          <w:p w:rsidR="000F19E9" w:rsidRDefault="000F19E9">
            <w:pPr>
              <w:pStyle w:val="ConsPlusNormal"/>
              <w:jc w:val="center"/>
            </w:pPr>
            <w:r>
              <w:t>132</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192384112R</w:t>
            </w:r>
          </w:p>
        </w:tc>
        <w:tc>
          <w:tcPr>
            <w:tcW w:w="794" w:type="dxa"/>
          </w:tcPr>
          <w:p w:rsidR="000F19E9" w:rsidRDefault="000F19E9">
            <w:pPr>
              <w:pStyle w:val="ConsPlusNormal"/>
              <w:jc w:val="center"/>
            </w:pPr>
            <w:r>
              <w:t>500</w:t>
            </w:r>
          </w:p>
        </w:tc>
        <w:tc>
          <w:tcPr>
            <w:tcW w:w="1984" w:type="dxa"/>
          </w:tcPr>
          <w:p w:rsidR="000F19E9" w:rsidRDefault="000F19E9">
            <w:pPr>
              <w:pStyle w:val="ConsPlusNormal"/>
              <w:jc w:val="center"/>
            </w:pPr>
            <w:r>
              <w:t>7300,000</w:t>
            </w:r>
          </w:p>
        </w:tc>
      </w:tr>
      <w:tr w:rsidR="000F19E9">
        <w:tc>
          <w:tcPr>
            <w:tcW w:w="3118" w:type="dxa"/>
          </w:tcPr>
          <w:p w:rsidR="000F19E9" w:rsidRDefault="000F19E9">
            <w:pPr>
              <w:pStyle w:val="ConsPlusNormal"/>
            </w:pPr>
            <w:r>
              <w:t>Кайтагский район</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jc w:val="center"/>
            </w:pPr>
            <w:r>
              <w:t>256507,000</w:t>
            </w:r>
          </w:p>
        </w:tc>
      </w:tr>
      <w:tr w:rsidR="000F19E9">
        <w:tc>
          <w:tcPr>
            <w:tcW w:w="3118" w:type="dxa"/>
          </w:tcPr>
          <w:p w:rsidR="000F19E9" w:rsidRDefault="000F19E9">
            <w:pPr>
              <w:pStyle w:val="ConsPlusNormal"/>
            </w:pPr>
            <w:r>
              <w:t>Школа в с. Джавгат, Кайтагский район, в том числе подготовка проектной документации</w:t>
            </w:r>
          </w:p>
        </w:tc>
        <w:tc>
          <w:tcPr>
            <w:tcW w:w="680" w:type="dxa"/>
          </w:tcPr>
          <w:p w:rsidR="000F19E9" w:rsidRDefault="000F19E9">
            <w:pPr>
              <w:pStyle w:val="ConsPlusNormal"/>
              <w:jc w:val="center"/>
            </w:pPr>
            <w:r>
              <w:t>132</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192384112R</w:t>
            </w:r>
          </w:p>
        </w:tc>
        <w:tc>
          <w:tcPr>
            <w:tcW w:w="794" w:type="dxa"/>
          </w:tcPr>
          <w:p w:rsidR="000F19E9" w:rsidRDefault="000F19E9">
            <w:pPr>
              <w:pStyle w:val="ConsPlusNormal"/>
              <w:jc w:val="center"/>
            </w:pPr>
            <w:r>
              <w:t>500</w:t>
            </w:r>
          </w:p>
        </w:tc>
        <w:tc>
          <w:tcPr>
            <w:tcW w:w="1984" w:type="dxa"/>
          </w:tcPr>
          <w:p w:rsidR="000F19E9" w:rsidRDefault="000F19E9">
            <w:pPr>
              <w:pStyle w:val="ConsPlusNormal"/>
              <w:jc w:val="center"/>
            </w:pPr>
            <w:r>
              <w:t>57000,000</w:t>
            </w:r>
          </w:p>
        </w:tc>
      </w:tr>
      <w:tr w:rsidR="000F19E9">
        <w:tc>
          <w:tcPr>
            <w:tcW w:w="3118" w:type="dxa"/>
          </w:tcPr>
          <w:p w:rsidR="000F19E9" w:rsidRDefault="000F19E9">
            <w:pPr>
              <w:pStyle w:val="ConsPlusNormal"/>
            </w:pPr>
            <w:r>
              <w:t>Школа в с. Баршамай, Кайтагский район</w:t>
            </w:r>
          </w:p>
        </w:tc>
        <w:tc>
          <w:tcPr>
            <w:tcW w:w="680" w:type="dxa"/>
          </w:tcPr>
          <w:p w:rsidR="000F19E9" w:rsidRDefault="000F19E9">
            <w:pPr>
              <w:pStyle w:val="ConsPlusNormal"/>
              <w:jc w:val="center"/>
            </w:pPr>
            <w:r>
              <w:t>132</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192384112R</w:t>
            </w:r>
          </w:p>
        </w:tc>
        <w:tc>
          <w:tcPr>
            <w:tcW w:w="794" w:type="dxa"/>
          </w:tcPr>
          <w:p w:rsidR="000F19E9" w:rsidRDefault="000F19E9">
            <w:pPr>
              <w:pStyle w:val="ConsPlusNormal"/>
              <w:jc w:val="center"/>
            </w:pPr>
            <w:r>
              <w:t>500</w:t>
            </w:r>
          </w:p>
        </w:tc>
        <w:tc>
          <w:tcPr>
            <w:tcW w:w="1984" w:type="dxa"/>
          </w:tcPr>
          <w:p w:rsidR="000F19E9" w:rsidRDefault="000F19E9">
            <w:pPr>
              <w:pStyle w:val="ConsPlusNormal"/>
              <w:jc w:val="center"/>
            </w:pPr>
            <w:r>
              <w:t>199507,000</w:t>
            </w:r>
          </w:p>
        </w:tc>
      </w:tr>
      <w:tr w:rsidR="000F19E9">
        <w:tc>
          <w:tcPr>
            <w:tcW w:w="3118" w:type="dxa"/>
          </w:tcPr>
          <w:p w:rsidR="000F19E9" w:rsidRDefault="000F19E9">
            <w:pPr>
              <w:pStyle w:val="ConsPlusNormal"/>
            </w:pPr>
            <w:r>
              <w:t>Табасаранский район</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jc w:val="center"/>
            </w:pPr>
            <w:r>
              <w:t>13531,420</w:t>
            </w:r>
          </w:p>
        </w:tc>
      </w:tr>
      <w:tr w:rsidR="000F19E9">
        <w:tc>
          <w:tcPr>
            <w:tcW w:w="3118" w:type="dxa"/>
          </w:tcPr>
          <w:p w:rsidR="000F19E9" w:rsidRDefault="000F19E9">
            <w:pPr>
              <w:pStyle w:val="ConsPlusNormal"/>
            </w:pPr>
            <w:r>
              <w:t>Школа на 80 ученических мест в с. Ничрас Табасаранского района</w:t>
            </w:r>
          </w:p>
        </w:tc>
        <w:tc>
          <w:tcPr>
            <w:tcW w:w="680" w:type="dxa"/>
          </w:tcPr>
          <w:p w:rsidR="000F19E9" w:rsidRDefault="000F19E9">
            <w:pPr>
              <w:pStyle w:val="ConsPlusNormal"/>
              <w:jc w:val="center"/>
            </w:pPr>
            <w:r>
              <w:t>132</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192384112R</w:t>
            </w:r>
          </w:p>
        </w:tc>
        <w:tc>
          <w:tcPr>
            <w:tcW w:w="794" w:type="dxa"/>
          </w:tcPr>
          <w:p w:rsidR="000F19E9" w:rsidRDefault="000F19E9">
            <w:pPr>
              <w:pStyle w:val="ConsPlusNormal"/>
              <w:jc w:val="center"/>
            </w:pPr>
            <w:r>
              <w:t>500</w:t>
            </w:r>
          </w:p>
        </w:tc>
        <w:tc>
          <w:tcPr>
            <w:tcW w:w="1984" w:type="dxa"/>
          </w:tcPr>
          <w:p w:rsidR="000F19E9" w:rsidRDefault="000F19E9">
            <w:pPr>
              <w:pStyle w:val="ConsPlusNormal"/>
              <w:jc w:val="center"/>
            </w:pPr>
            <w:r>
              <w:t>13531,420</w:t>
            </w:r>
          </w:p>
        </w:tc>
      </w:tr>
      <w:tr w:rsidR="000F19E9">
        <w:tc>
          <w:tcPr>
            <w:tcW w:w="3118" w:type="dxa"/>
          </w:tcPr>
          <w:p w:rsidR="000F19E9" w:rsidRDefault="000F19E9">
            <w:pPr>
              <w:pStyle w:val="ConsPlusNormal"/>
            </w:pPr>
            <w:r>
              <w:t>Хунзахский район</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jc w:val="center"/>
            </w:pPr>
            <w:r>
              <w:t>141411,000</w:t>
            </w:r>
          </w:p>
        </w:tc>
      </w:tr>
      <w:tr w:rsidR="000F19E9">
        <w:tc>
          <w:tcPr>
            <w:tcW w:w="3118" w:type="dxa"/>
          </w:tcPr>
          <w:p w:rsidR="000F19E9" w:rsidRDefault="000F19E9">
            <w:pPr>
              <w:pStyle w:val="ConsPlusNormal"/>
            </w:pPr>
            <w:r>
              <w:t>Школа в с. Арани, Хунзахский район, в том числе подготовка проектной документации</w:t>
            </w:r>
          </w:p>
        </w:tc>
        <w:tc>
          <w:tcPr>
            <w:tcW w:w="680" w:type="dxa"/>
          </w:tcPr>
          <w:p w:rsidR="000F19E9" w:rsidRDefault="000F19E9">
            <w:pPr>
              <w:pStyle w:val="ConsPlusNormal"/>
              <w:jc w:val="center"/>
            </w:pPr>
            <w:r>
              <w:t>132</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192384112R</w:t>
            </w:r>
          </w:p>
        </w:tc>
        <w:tc>
          <w:tcPr>
            <w:tcW w:w="794" w:type="dxa"/>
          </w:tcPr>
          <w:p w:rsidR="000F19E9" w:rsidRDefault="000F19E9">
            <w:pPr>
              <w:pStyle w:val="ConsPlusNormal"/>
              <w:jc w:val="center"/>
            </w:pPr>
            <w:r>
              <w:t>500</w:t>
            </w:r>
          </w:p>
        </w:tc>
        <w:tc>
          <w:tcPr>
            <w:tcW w:w="1984" w:type="dxa"/>
          </w:tcPr>
          <w:p w:rsidR="000F19E9" w:rsidRDefault="000F19E9">
            <w:pPr>
              <w:pStyle w:val="ConsPlusNormal"/>
              <w:jc w:val="center"/>
            </w:pPr>
            <w:r>
              <w:t>141411,000</w:t>
            </w:r>
          </w:p>
        </w:tc>
      </w:tr>
      <w:tr w:rsidR="000F19E9">
        <w:tc>
          <w:tcPr>
            <w:tcW w:w="3118" w:type="dxa"/>
          </w:tcPr>
          <w:p w:rsidR="000F19E9" w:rsidRDefault="000F19E9">
            <w:pPr>
              <w:pStyle w:val="ConsPlusNormal"/>
            </w:pPr>
            <w:r>
              <w:t>город Хасавюрт</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jc w:val="center"/>
            </w:pPr>
            <w:r>
              <w:t>237966,299</w:t>
            </w:r>
          </w:p>
        </w:tc>
      </w:tr>
      <w:tr w:rsidR="000F19E9">
        <w:tc>
          <w:tcPr>
            <w:tcW w:w="3118" w:type="dxa"/>
          </w:tcPr>
          <w:p w:rsidR="000F19E9" w:rsidRDefault="000F19E9">
            <w:pPr>
              <w:pStyle w:val="ConsPlusNormal"/>
            </w:pPr>
            <w:r>
              <w:lastRenderedPageBreak/>
              <w:t>Школа в г. Хасавюрте, ул. Победы, д. 1</w:t>
            </w:r>
          </w:p>
        </w:tc>
        <w:tc>
          <w:tcPr>
            <w:tcW w:w="680" w:type="dxa"/>
          </w:tcPr>
          <w:p w:rsidR="000F19E9" w:rsidRDefault="000F19E9">
            <w:pPr>
              <w:pStyle w:val="ConsPlusNormal"/>
              <w:jc w:val="center"/>
            </w:pPr>
            <w:r>
              <w:t>132</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192384112R</w:t>
            </w:r>
          </w:p>
        </w:tc>
        <w:tc>
          <w:tcPr>
            <w:tcW w:w="794" w:type="dxa"/>
          </w:tcPr>
          <w:p w:rsidR="000F19E9" w:rsidRDefault="000F19E9">
            <w:pPr>
              <w:pStyle w:val="ConsPlusNormal"/>
              <w:jc w:val="center"/>
            </w:pPr>
            <w:r>
              <w:t>500</w:t>
            </w:r>
          </w:p>
        </w:tc>
        <w:tc>
          <w:tcPr>
            <w:tcW w:w="1984" w:type="dxa"/>
          </w:tcPr>
          <w:p w:rsidR="000F19E9" w:rsidRDefault="000F19E9">
            <w:pPr>
              <w:pStyle w:val="ConsPlusNormal"/>
              <w:jc w:val="center"/>
            </w:pPr>
            <w:r>
              <w:t>237966,299</w:t>
            </w:r>
          </w:p>
        </w:tc>
      </w:tr>
      <w:tr w:rsidR="000F19E9">
        <w:tc>
          <w:tcPr>
            <w:tcW w:w="3118" w:type="dxa"/>
          </w:tcPr>
          <w:p w:rsidR="000F19E9" w:rsidRDefault="000F19E9">
            <w:pPr>
              <w:pStyle w:val="ConsPlusNormal"/>
            </w:pPr>
            <w:r>
              <w:t>Государственная программа Республики Дагестан "Комплексное развитие сельских территорий"</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jc w:val="center"/>
            </w:pPr>
            <w:r>
              <w:t>51</w:t>
            </w:r>
          </w:p>
        </w:tc>
        <w:tc>
          <w:tcPr>
            <w:tcW w:w="794" w:type="dxa"/>
          </w:tcPr>
          <w:p w:rsidR="000F19E9" w:rsidRDefault="000F19E9">
            <w:pPr>
              <w:pStyle w:val="ConsPlusNormal"/>
            </w:pPr>
          </w:p>
        </w:tc>
        <w:tc>
          <w:tcPr>
            <w:tcW w:w="1984" w:type="dxa"/>
          </w:tcPr>
          <w:p w:rsidR="000F19E9" w:rsidRDefault="000F19E9">
            <w:pPr>
              <w:pStyle w:val="ConsPlusNormal"/>
              <w:jc w:val="center"/>
            </w:pPr>
            <w:r>
              <w:t>524789,476</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Подпрограмма "Создание и развитие инфраструктуры на сельских территориях"</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jc w:val="center"/>
            </w:pPr>
            <w:r>
              <w:t>51 3</w:t>
            </w:r>
          </w:p>
        </w:tc>
        <w:tc>
          <w:tcPr>
            <w:tcW w:w="794" w:type="dxa"/>
          </w:tcPr>
          <w:p w:rsidR="000F19E9" w:rsidRDefault="000F19E9">
            <w:pPr>
              <w:pStyle w:val="ConsPlusNormal"/>
            </w:pPr>
          </w:p>
        </w:tc>
        <w:tc>
          <w:tcPr>
            <w:tcW w:w="1984" w:type="dxa"/>
          </w:tcPr>
          <w:p w:rsidR="000F19E9" w:rsidRDefault="000F19E9">
            <w:pPr>
              <w:pStyle w:val="ConsPlusNormal"/>
              <w:jc w:val="center"/>
            </w:pPr>
            <w:r>
              <w:t>524789,476</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Капитальные вложения в объекты государственной собственности (муниципальной собственности) в рамках государственной программы Российской Федерации "Комплексное развитие сельских территорий"</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51304R576R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482915,789</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Строительство общеобразовательной организации на 120 уч. мест в с. Ахты Ахтынского района</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51301R576R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245760,000</w:t>
            </w:r>
          </w:p>
        </w:tc>
      </w:tr>
      <w:tr w:rsidR="000F19E9">
        <w:tc>
          <w:tcPr>
            <w:tcW w:w="3118" w:type="dxa"/>
          </w:tcPr>
          <w:p w:rsidR="000F19E9" w:rsidRDefault="000F19E9">
            <w:pPr>
              <w:pStyle w:val="ConsPlusNormal"/>
            </w:pPr>
            <w:r>
              <w:t>Строительство общеобразовательной организации на 400 уч. мест в с. Ашага-Стал-Казмаляр Сулейман-Стальского района</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51301R576R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237155,789</w:t>
            </w:r>
          </w:p>
        </w:tc>
      </w:tr>
      <w:tr w:rsidR="000F19E9">
        <w:tc>
          <w:tcPr>
            <w:tcW w:w="3118" w:type="dxa"/>
          </w:tcPr>
          <w:p w:rsidR="000F19E9" w:rsidRDefault="000F19E9">
            <w:pPr>
              <w:pStyle w:val="ConsPlusNormal"/>
            </w:pPr>
            <w:r>
              <w:t xml:space="preserve">Капитальные вложения в объекты </w:t>
            </w:r>
            <w:r>
              <w:lastRenderedPageBreak/>
              <w:t>государственной собственности Республики Дагестан</w:t>
            </w:r>
          </w:p>
        </w:tc>
        <w:tc>
          <w:tcPr>
            <w:tcW w:w="680" w:type="dxa"/>
          </w:tcPr>
          <w:p w:rsidR="000F19E9" w:rsidRDefault="000F19E9">
            <w:pPr>
              <w:pStyle w:val="ConsPlusNormal"/>
              <w:jc w:val="center"/>
            </w:pPr>
            <w:r>
              <w:lastRenderedPageBreak/>
              <w:t>147</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513014576R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41873,687</w:t>
            </w:r>
          </w:p>
        </w:tc>
      </w:tr>
      <w:tr w:rsidR="000F19E9">
        <w:tc>
          <w:tcPr>
            <w:tcW w:w="3118" w:type="dxa"/>
          </w:tcPr>
          <w:p w:rsidR="000F19E9" w:rsidRDefault="000F19E9">
            <w:pPr>
              <w:pStyle w:val="ConsPlusNormal"/>
            </w:pPr>
            <w:r>
              <w:lastRenderedPageBreak/>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Школа на 110 мест в с. Алкадар Сулейман-Стальского района</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513014576R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8873,687</w:t>
            </w:r>
          </w:p>
        </w:tc>
      </w:tr>
      <w:tr w:rsidR="000F19E9">
        <w:tc>
          <w:tcPr>
            <w:tcW w:w="3118" w:type="dxa"/>
          </w:tcPr>
          <w:p w:rsidR="000F19E9" w:rsidRDefault="000F19E9">
            <w:pPr>
              <w:pStyle w:val="ConsPlusNormal"/>
            </w:pPr>
            <w:r>
              <w:t>Школа на 162 ученических места в с. Хиндах Хунзахского района</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513014576R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33000,000</w:t>
            </w:r>
          </w:p>
        </w:tc>
      </w:tr>
      <w:tr w:rsidR="000F19E9">
        <w:tc>
          <w:tcPr>
            <w:tcW w:w="3118" w:type="dxa"/>
          </w:tcPr>
          <w:p w:rsidR="000F19E9" w:rsidRDefault="000F19E9">
            <w:pPr>
              <w:pStyle w:val="ConsPlusNormal"/>
            </w:pPr>
            <w:r>
              <w:t>Непрограммная часть</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jc w:val="center"/>
            </w:pPr>
            <w:r>
              <w:t>92950,000</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Капитальные вложения в объекты государственной собственности Республики Дагестан</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06</w:t>
            </w:r>
          </w:p>
        </w:tc>
        <w:tc>
          <w:tcPr>
            <w:tcW w:w="1701" w:type="dxa"/>
          </w:tcPr>
          <w:p w:rsidR="000F19E9" w:rsidRDefault="000F19E9">
            <w:pPr>
              <w:pStyle w:val="ConsPlusNormal"/>
              <w:jc w:val="center"/>
            </w:pPr>
            <w:r>
              <w:t>999004009R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92950,000</w:t>
            </w:r>
          </w:p>
        </w:tc>
      </w:tr>
      <w:tr w:rsidR="000F19E9">
        <w:tc>
          <w:tcPr>
            <w:tcW w:w="3118" w:type="dxa"/>
          </w:tcPr>
          <w:p w:rsidR="000F19E9" w:rsidRDefault="000F19E9">
            <w:pPr>
              <w:pStyle w:val="ConsPlusNormal"/>
            </w:pPr>
            <w:r>
              <w:t>Студенческое общежитие на 350 мест ДГУНХ по пр. Акушинского, 20а в г. Махачкале</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06</w:t>
            </w:r>
          </w:p>
        </w:tc>
        <w:tc>
          <w:tcPr>
            <w:tcW w:w="1701" w:type="dxa"/>
          </w:tcPr>
          <w:p w:rsidR="000F19E9" w:rsidRDefault="000F19E9">
            <w:pPr>
              <w:pStyle w:val="ConsPlusNormal"/>
              <w:jc w:val="center"/>
            </w:pPr>
            <w:r>
              <w:t>999004009R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52500,000</w:t>
            </w:r>
          </w:p>
        </w:tc>
      </w:tr>
      <w:tr w:rsidR="000F19E9">
        <w:tc>
          <w:tcPr>
            <w:tcW w:w="3118" w:type="dxa"/>
          </w:tcPr>
          <w:p w:rsidR="000F19E9" w:rsidRDefault="000F19E9">
            <w:pPr>
              <w:pStyle w:val="ConsPlusNormal"/>
            </w:pPr>
            <w:r>
              <w:t>Спорткомплекс для учащихся по программе СПО ДГУНХ по пр. Акушинского, 20а в г. Махачкала</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06</w:t>
            </w:r>
          </w:p>
        </w:tc>
        <w:tc>
          <w:tcPr>
            <w:tcW w:w="1701" w:type="dxa"/>
          </w:tcPr>
          <w:p w:rsidR="000F19E9" w:rsidRDefault="000F19E9">
            <w:pPr>
              <w:pStyle w:val="ConsPlusNormal"/>
              <w:jc w:val="center"/>
            </w:pPr>
            <w:r>
              <w:t>999004009R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40450,000</w:t>
            </w:r>
          </w:p>
        </w:tc>
      </w:tr>
      <w:tr w:rsidR="000F19E9">
        <w:tc>
          <w:tcPr>
            <w:tcW w:w="3118" w:type="dxa"/>
          </w:tcPr>
          <w:p w:rsidR="000F19E9" w:rsidRDefault="000F19E9">
            <w:pPr>
              <w:pStyle w:val="ConsPlusNormal"/>
            </w:pPr>
            <w:r>
              <w:t>ДОШКОЛЬНОЕ ОБРАЗОВАНИЕ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jc w:val="center"/>
            </w:pPr>
            <w:r>
              <w:t>3316629,269</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Программная часть</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jc w:val="center"/>
            </w:pPr>
            <w:r>
              <w:t>3316629,269</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 xml:space="preserve">Государственная программа Республики </w:t>
            </w:r>
            <w:r>
              <w:lastRenderedPageBreak/>
              <w:t>Дагестан "Развитие образования в Республике Дагестан"</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jc w:val="center"/>
            </w:pPr>
            <w:r>
              <w:t>19</w:t>
            </w:r>
          </w:p>
        </w:tc>
        <w:tc>
          <w:tcPr>
            <w:tcW w:w="794" w:type="dxa"/>
          </w:tcPr>
          <w:p w:rsidR="000F19E9" w:rsidRDefault="000F19E9">
            <w:pPr>
              <w:pStyle w:val="ConsPlusNormal"/>
            </w:pPr>
          </w:p>
        </w:tc>
        <w:tc>
          <w:tcPr>
            <w:tcW w:w="1984" w:type="dxa"/>
          </w:tcPr>
          <w:p w:rsidR="000F19E9" w:rsidRDefault="000F19E9">
            <w:pPr>
              <w:pStyle w:val="ConsPlusNormal"/>
              <w:jc w:val="center"/>
            </w:pPr>
            <w:r>
              <w:t>3314329,269</w:t>
            </w:r>
          </w:p>
        </w:tc>
      </w:tr>
      <w:tr w:rsidR="000F19E9">
        <w:tc>
          <w:tcPr>
            <w:tcW w:w="3118" w:type="dxa"/>
          </w:tcPr>
          <w:p w:rsidR="000F19E9" w:rsidRDefault="000F19E9">
            <w:pPr>
              <w:pStyle w:val="ConsPlusNormal"/>
            </w:pPr>
            <w:r>
              <w:lastRenderedPageBreak/>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Подпрограмма "Развитие дошкольного образования детей"</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jc w:val="center"/>
            </w:pPr>
            <w:r>
              <w:t>19 1</w:t>
            </w:r>
          </w:p>
        </w:tc>
        <w:tc>
          <w:tcPr>
            <w:tcW w:w="794" w:type="dxa"/>
          </w:tcPr>
          <w:p w:rsidR="000F19E9" w:rsidRDefault="000F19E9">
            <w:pPr>
              <w:pStyle w:val="ConsPlusNormal"/>
            </w:pPr>
          </w:p>
        </w:tc>
        <w:tc>
          <w:tcPr>
            <w:tcW w:w="1984" w:type="dxa"/>
          </w:tcPr>
          <w:p w:rsidR="000F19E9" w:rsidRDefault="000F19E9">
            <w:pPr>
              <w:pStyle w:val="ConsPlusNormal"/>
              <w:jc w:val="center"/>
            </w:pPr>
            <w:r>
              <w:t>3314329,269</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jc w:val="center"/>
            </w:pPr>
            <w:r>
              <w:t>19 1 P2</w:t>
            </w:r>
          </w:p>
        </w:tc>
        <w:tc>
          <w:tcPr>
            <w:tcW w:w="794" w:type="dxa"/>
          </w:tcPr>
          <w:p w:rsidR="000F19E9" w:rsidRDefault="000F19E9">
            <w:pPr>
              <w:pStyle w:val="ConsPlusNormal"/>
            </w:pPr>
          </w:p>
        </w:tc>
        <w:tc>
          <w:tcPr>
            <w:tcW w:w="1984" w:type="dxa"/>
          </w:tcPr>
          <w:p w:rsidR="000F19E9" w:rsidRDefault="000F19E9">
            <w:pPr>
              <w:pStyle w:val="ConsPlusNormal"/>
              <w:jc w:val="center"/>
            </w:pPr>
            <w:r>
              <w:t>2500840,022</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01</w:t>
            </w:r>
          </w:p>
        </w:tc>
        <w:tc>
          <w:tcPr>
            <w:tcW w:w="1701" w:type="dxa"/>
          </w:tcPr>
          <w:p w:rsidR="000F19E9" w:rsidRDefault="000F19E9">
            <w:pPr>
              <w:pStyle w:val="ConsPlusNormal"/>
              <w:jc w:val="center"/>
            </w:pPr>
            <w:r>
              <w:t>191P25232R</w:t>
            </w:r>
          </w:p>
        </w:tc>
        <w:tc>
          <w:tcPr>
            <w:tcW w:w="794" w:type="dxa"/>
          </w:tcPr>
          <w:p w:rsidR="000F19E9" w:rsidRDefault="000F19E9">
            <w:pPr>
              <w:pStyle w:val="ConsPlusNormal"/>
            </w:pPr>
          </w:p>
        </w:tc>
        <w:tc>
          <w:tcPr>
            <w:tcW w:w="1984" w:type="dxa"/>
          </w:tcPr>
          <w:p w:rsidR="000F19E9" w:rsidRDefault="000F19E9">
            <w:pPr>
              <w:pStyle w:val="ConsPlusNormal"/>
              <w:jc w:val="center"/>
            </w:pPr>
            <w:r>
              <w:t>2500840,022</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 xml:space="preserve">Капитальные вложения в объекты недвижимого имущества государственной (муниципальной собственности) в рамках реализации государственной программы Российской Федерации "Развитие </w:t>
            </w:r>
            <w:r>
              <w:lastRenderedPageBreak/>
              <w:t>образования"</w:t>
            </w:r>
          </w:p>
        </w:tc>
        <w:tc>
          <w:tcPr>
            <w:tcW w:w="680" w:type="dxa"/>
          </w:tcPr>
          <w:p w:rsidR="000F19E9" w:rsidRDefault="000F19E9">
            <w:pPr>
              <w:pStyle w:val="ConsPlusNormal"/>
              <w:jc w:val="center"/>
            </w:pPr>
            <w:r>
              <w:lastRenderedPageBreak/>
              <w:t>147</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01</w:t>
            </w:r>
          </w:p>
        </w:tc>
        <w:tc>
          <w:tcPr>
            <w:tcW w:w="1701" w:type="dxa"/>
          </w:tcPr>
          <w:p w:rsidR="000F19E9" w:rsidRDefault="000F19E9">
            <w:pPr>
              <w:pStyle w:val="ConsPlusNormal"/>
              <w:jc w:val="center"/>
            </w:pPr>
            <w:r>
              <w:t>191P25232R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2500840,022</w:t>
            </w:r>
          </w:p>
        </w:tc>
      </w:tr>
      <w:tr w:rsidR="000F19E9">
        <w:tc>
          <w:tcPr>
            <w:tcW w:w="3118" w:type="dxa"/>
          </w:tcPr>
          <w:p w:rsidR="000F19E9" w:rsidRDefault="000F19E9">
            <w:pPr>
              <w:pStyle w:val="ConsPlusNormal"/>
            </w:pPr>
            <w:r>
              <w:lastRenderedPageBreak/>
              <w:t>Создание дополнительных мест для детей в возрасте от 2 месяцев до 3 лет образовательных организациях, осуществляющих образовательную деятельность по образовательным программам дошкольного образования</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01</w:t>
            </w:r>
          </w:p>
        </w:tc>
        <w:tc>
          <w:tcPr>
            <w:tcW w:w="1701" w:type="dxa"/>
          </w:tcPr>
          <w:p w:rsidR="000F19E9" w:rsidRDefault="000F19E9">
            <w:pPr>
              <w:pStyle w:val="ConsPlusNormal"/>
              <w:jc w:val="center"/>
            </w:pPr>
            <w:r>
              <w:t>19 1 Р2</w:t>
            </w:r>
          </w:p>
        </w:tc>
        <w:tc>
          <w:tcPr>
            <w:tcW w:w="794" w:type="dxa"/>
          </w:tcPr>
          <w:p w:rsidR="000F19E9" w:rsidRDefault="000F19E9">
            <w:pPr>
              <w:pStyle w:val="ConsPlusNormal"/>
            </w:pPr>
          </w:p>
        </w:tc>
        <w:tc>
          <w:tcPr>
            <w:tcW w:w="1984" w:type="dxa"/>
          </w:tcPr>
          <w:p w:rsidR="000F19E9" w:rsidRDefault="000F19E9">
            <w:pPr>
              <w:pStyle w:val="ConsPlusNormal"/>
              <w:jc w:val="center"/>
            </w:pPr>
            <w:r>
              <w:t>317576,369</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Капитальные вложения в объекты недвижимого имущества государственной (муниципальной собственности) в рамках реализации государственной программы Российской Федерации "Развитие образования"</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01</w:t>
            </w:r>
          </w:p>
        </w:tc>
        <w:tc>
          <w:tcPr>
            <w:tcW w:w="1701" w:type="dxa"/>
          </w:tcPr>
          <w:p w:rsidR="000F19E9" w:rsidRDefault="000F19E9">
            <w:pPr>
              <w:pStyle w:val="ConsPlusNormal"/>
              <w:jc w:val="center"/>
            </w:pPr>
            <w:r>
              <w:t>191P25159R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208565,738</w:t>
            </w:r>
          </w:p>
        </w:tc>
      </w:tr>
      <w:tr w:rsidR="000F19E9">
        <w:tc>
          <w:tcPr>
            <w:tcW w:w="3118" w:type="dxa"/>
          </w:tcPr>
          <w:p w:rsidR="000F19E9" w:rsidRDefault="000F19E9">
            <w:pPr>
              <w:pStyle w:val="ConsPlusNormal"/>
            </w:pPr>
            <w:r>
              <w:t>Капитальные вложения в объекты недвижимого имущества государственной (муниципальной собственности) в рамках реализации государственной программы Российской Федерации "Развитие образования"</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01</w:t>
            </w:r>
          </w:p>
        </w:tc>
        <w:tc>
          <w:tcPr>
            <w:tcW w:w="1701" w:type="dxa"/>
          </w:tcPr>
          <w:p w:rsidR="000F19E9" w:rsidRDefault="000F19E9">
            <w:pPr>
              <w:pStyle w:val="ConsPlusNormal"/>
              <w:jc w:val="center"/>
            </w:pPr>
            <w:r>
              <w:t>191P25159F</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109010,632</w:t>
            </w:r>
          </w:p>
        </w:tc>
      </w:tr>
      <w:tr w:rsidR="000F19E9">
        <w:tc>
          <w:tcPr>
            <w:tcW w:w="3118" w:type="dxa"/>
          </w:tcPr>
          <w:p w:rsidR="000F19E9" w:rsidRDefault="000F19E9">
            <w:pPr>
              <w:pStyle w:val="ConsPlusNormal"/>
            </w:pPr>
            <w:r>
              <w:t>Основное мероприятие "Развитие дошкольного образования детей"</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01</w:t>
            </w:r>
          </w:p>
        </w:tc>
        <w:tc>
          <w:tcPr>
            <w:tcW w:w="1701" w:type="dxa"/>
          </w:tcPr>
          <w:p w:rsidR="000F19E9" w:rsidRDefault="000F19E9">
            <w:pPr>
              <w:pStyle w:val="ConsPlusNormal"/>
              <w:jc w:val="center"/>
            </w:pPr>
            <w:r>
              <w:t>191014111R</w:t>
            </w:r>
          </w:p>
        </w:tc>
        <w:tc>
          <w:tcPr>
            <w:tcW w:w="794" w:type="dxa"/>
          </w:tcPr>
          <w:p w:rsidR="000F19E9" w:rsidRDefault="000F19E9">
            <w:pPr>
              <w:pStyle w:val="ConsPlusNormal"/>
            </w:pPr>
          </w:p>
        </w:tc>
        <w:tc>
          <w:tcPr>
            <w:tcW w:w="1984" w:type="dxa"/>
          </w:tcPr>
          <w:p w:rsidR="000F19E9" w:rsidRDefault="000F19E9">
            <w:pPr>
              <w:pStyle w:val="ConsPlusNormal"/>
              <w:jc w:val="center"/>
            </w:pPr>
            <w:r>
              <w:t>495912,878</w:t>
            </w:r>
          </w:p>
        </w:tc>
      </w:tr>
      <w:tr w:rsidR="000F19E9">
        <w:tc>
          <w:tcPr>
            <w:tcW w:w="3118" w:type="dxa"/>
          </w:tcPr>
          <w:p w:rsidR="000F19E9" w:rsidRDefault="000F19E9">
            <w:pPr>
              <w:pStyle w:val="ConsPlusNormal"/>
            </w:pPr>
            <w:r>
              <w:lastRenderedPageBreak/>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Капитальные вложения в объекты государственной собственности Республики Дагестан</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01</w:t>
            </w:r>
          </w:p>
        </w:tc>
        <w:tc>
          <w:tcPr>
            <w:tcW w:w="1701" w:type="dxa"/>
          </w:tcPr>
          <w:p w:rsidR="000F19E9" w:rsidRDefault="000F19E9">
            <w:pPr>
              <w:pStyle w:val="ConsPlusNormal"/>
              <w:jc w:val="center"/>
            </w:pPr>
            <w:r>
              <w:t>191014111R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495912,878</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Дополнительное финансирование за счет средств республиканского бюджета Республики Дагестан мероприятий по созданию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01</w:t>
            </w:r>
          </w:p>
        </w:tc>
        <w:tc>
          <w:tcPr>
            <w:tcW w:w="1701" w:type="dxa"/>
          </w:tcPr>
          <w:p w:rsidR="000F19E9" w:rsidRDefault="000F19E9">
            <w:pPr>
              <w:pStyle w:val="ConsPlusNormal"/>
              <w:jc w:val="center"/>
            </w:pPr>
            <w:r>
              <w:t>191014111R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34561,691</w:t>
            </w:r>
          </w:p>
        </w:tc>
      </w:tr>
      <w:tr w:rsidR="000F19E9">
        <w:tc>
          <w:tcPr>
            <w:tcW w:w="3118" w:type="dxa"/>
          </w:tcPr>
          <w:p w:rsidR="000F19E9" w:rsidRDefault="000F19E9">
            <w:pPr>
              <w:pStyle w:val="ConsPlusNormal"/>
            </w:pPr>
            <w:r>
              <w:t xml:space="preserve">Дополнительное финансирование за счет средств республиканского бюджета Республики Дагестан мероприятий по созданию дополнительных мест для детей в возрасте от 2 месяцев до 3 лет в образовательных организациях, осуществляющих образовательную деятельность по </w:t>
            </w:r>
            <w:r>
              <w:lastRenderedPageBreak/>
              <w:t>образовательным программам дошкольного образования</w:t>
            </w:r>
          </w:p>
        </w:tc>
        <w:tc>
          <w:tcPr>
            <w:tcW w:w="680" w:type="dxa"/>
          </w:tcPr>
          <w:p w:rsidR="000F19E9" w:rsidRDefault="000F19E9">
            <w:pPr>
              <w:pStyle w:val="ConsPlusNormal"/>
              <w:jc w:val="center"/>
            </w:pPr>
            <w:r>
              <w:lastRenderedPageBreak/>
              <w:t>147</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01</w:t>
            </w:r>
          </w:p>
        </w:tc>
        <w:tc>
          <w:tcPr>
            <w:tcW w:w="1701" w:type="dxa"/>
          </w:tcPr>
          <w:p w:rsidR="000F19E9" w:rsidRDefault="000F19E9">
            <w:pPr>
              <w:pStyle w:val="ConsPlusNormal"/>
              <w:jc w:val="center"/>
            </w:pPr>
            <w:r>
              <w:t>191014111R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5397,193</w:t>
            </w:r>
          </w:p>
        </w:tc>
      </w:tr>
      <w:tr w:rsidR="000F19E9">
        <w:tc>
          <w:tcPr>
            <w:tcW w:w="3118" w:type="dxa"/>
          </w:tcPr>
          <w:p w:rsidR="000F19E9" w:rsidRDefault="000F19E9">
            <w:pPr>
              <w:pStyle w:val="ConsPlusNormal"/>
            </w:pPr>
            <w:r>
              <w:lastRenderedPageBreak/>
              <w:t>Дошкольная образовательная организация на 80 мест в с. Бургимак-махи, Акушинский район,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01</w:t>
            </w:r>
          </w:p>
        </w:tc>
        <w:tc>
          <w:tcPr>
            <w:tcW w:w="1701" w:type="dxa"/>
          </w:tcPr>
          <w:p w:rsidR="000F19E9" w:rsidRDefault="000F19E9">
            <w:pPr>
              <w:pStyle w:val="ConsPlusNormal"/>
              <w:jc w:val="center"/>
            </w:pPr>
            <w:r>
              <w:t>191014111R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77184,547</w:t>
            </w:r>
          </w:p>
        </w:tc>
      </w:tr>
      <w:tr w:rsidR="000F19E9">
        <w:tc>
          <w:tcPr>
            <w:tcW w:w="3118" w:type="dxa"/>
          </w:tcPr>
          <w:p w:rsidR="000F19E9" w:rsidRDefault="000F19E9">
            <w:pPr>
              <w:pStyle w:val="ConsPlusNormal"/>
            </w:pPr>
            <w:r>
              <w:t>Дошкольная образовательная организация на 250 мест в с. Адиль-Янгиюрт, Бабаюртовский район,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01</w:t>
            </w:r>
          </w:p>
        </w:tc>
        <w:tc>
          <w:tcPr>
            <w:tcW w:w="1701" w:type="dxa"/>
          </w:tcPr>
          <w:p w:rsidR="000F19E9" w:rsidRDefault="000F19E9">
            <w:pPr>
              <w:pStyle w:val="ConsPlusNormal"/>
              <w:jc w:val="center"/>
            </w:pPr>
            <w:r>
              <w:t>191014111R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4635,110</w:t>
            </w:r>
          </w:p>
        </w:tc>
      </w:tr>
      <w:tr w:rsidR="000F19E9">
        <w:tc>
          <w:tcPr>
            <w:tcW w:w="3118" w:type="dxa"/>
          </w:tcPr>
          <w:p w:rsidR="000F19E9" w:rsidRDefault="000F19E9">
            <w:pPr>
              <w:pStyle w:val="ConsPlusNormal"/>
            </w:pPr>
            <w:r>
              <w:t>Дошкольная образовательная организация на 60 мест (пристройка) в с. Рахата, Ботлихский район,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01</w:t>
            </w:r>
          </w:p>
        </w:tc>
        <w:tc>
          <w:tcPr>
            <w:tcW w:w="1701" w:type="dxa"/>
          </w:tcPr>
          <w:p w:rsidR="000F19E9" w:rsidRDefault="000F19E9">
            <w:pPr>
              <w:pStyle w:val="ConsPlusNormal"/>
              <w:jc w:val="center"/>
            </w:pPr>
            <w:r>
              <w:t>191014111R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24700,000</w:t>
            </w:r>
          </w:p>
        </w:tc>
      </w:tr>
      <w:tr w:rsidR="000F19E9">
        <w:tc>
          <w:tcPr>
            <w:tcW w:w="3118" w:type="dxa"/>
          </w:tcPr>
          <w:p w:rsidR="000F19E9" w:rsidRDefault="000F19E9">
            <w:pPr>
              <w:pStyle w:val="ConsPlusNormal"/>
            </w:pPr>
            <w:r>
              <w:t>Дошкольная образовательная организация на 60 мест в с. Гуниб Гунибского района,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01</w:t>
            </w:r>
          </w:p>
        </w:tc>
        <w:tc>
          <w:tcPr>
            <w:tcW w:w="1701" w:type="dxa"/>
          </w:tcPr>
          <w:p w:rsidR="000F19E9" w:rsidRDefault="000F19E9">
            <w:pPr>
              <w:pStyle w:val="ConsPlusNormal"/>
              <w:jc w:val="center"/>
            </w:pPr>
            <w:r>
              <w:t>191014111R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2802,058</w:t>
            </w:r>
          </w:p>
        </w:tc>
      </w:tr>
      <w:tr w:rsidR="000F19E9">
        <w:tc>
          <w:tcPr>
            <w:tcW w:w="3118" w:type="dxa"/>
          </w:tcPr>
          <w:p w:rsidR="000F19E9" w:rsidRDefault="000F19E9">
            <w:pPr>
              <w:pStyle w:val="ConsPlusNormal"/>
            </w:pPr>
            <w:r>
              <w:t xml:space="preserve">Дошкольная образовательная организация на 60 мест в с. Куллар, Дербентский район, в том числе подготовка </w:t>
            </w:r>
            <w:r>
              <w:lastRenderedPageBreak/>
              <w:t>проектной документации</w:t>
            </w:r>
          </w:p>
        </w:tc>
        <w:tc>
          <w:tcPr>
            <w:tcW w:w="680" w:type="dxa"/>
          </w:tcPr>
          <w:p w:rsidR="000F19E9" w:rsidRDefault="000F19E9">
            <w:pPr>
              <w:pStyle w:val="ConsPlusNormal"/>
              <w:jc w:val="center"/>
            </w:pPr>
            <w:r>
              <w:lastRenderedPageBreak/>
              <w:t>147</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01</w:t>
            </w:r>
          </w:p>
        </w:tc>
        <w:tc>
          <w:tcPr>
            <w:tcW w:w="1701" w:type="dxa"/>
          </w:tcPr>
          <w:p w:rsidR="000F19E9" w:rsidRDefault="000F19E9">
            <w:pPr>
              <w:pStyle w:val="ConsPlusNormal"/>
              <w:jc w:val="center"/>
            </w:pPr>
            <w:r>
              <w:t>191014111R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1953,070</w:t>
            </w:r>
          </w:p>
        </w:tc>
      </w:tr>
      <w:tr w:rsidR="000F19E9">
        <w:tc>
          <w:tcPr>
            <w:tcW w:w="3118" w:type="dxa"/>
          </w:tcPr>
          <w:p w:rsidR="000F19E9" w:rsidRDefault="000F19E9">
            <w:pPr>
              <w:pStyle w:val="ConsPlusNormal"/>
            </w:pPr>
            <w:r>
              <w:lastRenderedPageBreak/>
              <w:t>Дошкольная образовательная организация на 150 мест в с. Маджалис, Кайтагский район,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01</w:t>
            </w:r>
          </w:p>
        </w:tc>
        <w:tc>
          <w:tcPr>
            <w:tcW w:w="1701" w:type="dxa"/>
          </w:tcPr>
          <w:p w:rsidR="000F19E9" w:rsidRDefault="000F19E9">
            <w:pPr>
              <w:pStyle w:val="ConsPlusNormal"/>
              <w:jc w:val="center"/>
            </w:pPr>
            <w:r>
              <w:t>191014111R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36584,946</w:t>
            </w:r>
          </w:p>
        </w:tc>
      </w:tr>
      <w:tr w:rsidR="000F19E9">
        <w:tc>
          <w:tcPr>
            <w:tcW w:w="3118" w:type="dxa"/>
          </w:tcPr>
          <w:p w:rsidR="000F19E9" w:rsidRDefault="000F19E9">
            <w:pPr>
              <w:pStyle w:val="ConsPlusNormal"/>
            </w:pPr>
            <w:r>
              <w:t>Дошкольная образовательная организация на 80 мест в с. Комсомольское, Кизилюртовский район,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01</w:t>
            </w:r>
          </w:p>
        </w:tc>
        <w:tc>
          <w:tcPr>
            <w:tcW w:w="1701" w:type="dxa"/>
          </w:tcPr>
          <w:p w:rsidR="000F19E9" w:rsidRDefault="000F19E9">
            <w:pPr>
              <w:pStyle w:val="ConsPlusNormal"/>
              <w:jc w:val="center"/>
            </w:pPr>
            <w:r>
              <w:t>191014111R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78536,079</w:t>
            </w:r>
          </w:p>
        </w:tc>
      </w:tr>
      <w:tr w:rsidR="000F19E9">
        <w:tc>
          <w:tcPr>
            <w:tcW w:w="3118" w:type="dxa"/>
          </w:tcPr>
          <w:p w:rsidR="000F19E9" w:rsidRDefault="000F19E9">
            <w:pPr>
              <w:pStyle w:val="ConsPlusNormal"/>
            </w:pPr>
            <w:r>
              <w:t>Дошкольная образовательная организация на 80 мест в с. Красный Восход, Кизлярский район,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01</w:t>
            </w:r>
          </w:p>
        </w:tc>
        <w:tc>
          <w:tcPr>
            <w:tcW w:w="1701" w:type="dxa"/>
          </w:tcPr>
          <w:p w:rsidR="000F19E9" w:rsidRDefault="000F19E9">
            <w:pPr>
              <w:pStyle w:val="ConsPlusNormal"/>
              <w:jc w:val="center"/>
            </w:pPr>
            <w:r>
              <w:t>191014111R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78500,034</w:t>
            </w:r>
          </w:p>
        </w:tc>
      </w:tr>
      <w:tr w:rsidR="000F19E9">
        <w:tc>
          <w:tcPr>
            <w:tcW w:w="3118" w:type="dxa"/>
          </w:tcPr>
          <w:p w:rsidR="000F19E9" w:rsidRDefault="000F19E9">
            <w:pPr>
              <w:pStyle w:val="ConsPlusNormal"/>
            </w:pPr>
            <w:r>
              <w:t>Дошкольная образовательная организация на 120 мест в с. Коркмаскала, Кумторкалинский район,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01</w:t>
            </w:r>
          </w:p>
        </w:tc>
        <w:tc>
          <w:tcPr>
            <w:tcW w:w="1701" w:type="dxa"/>
          </w:tcPr>
          <w:p w:rsidR="000F19E9" w:rsidRDefault="000F19E9">
            <w:pPr>
              <w:pStyle w:val="ConsPlusNormal"/>
              <w:jc w:val="center"/>
            </w:pPr>
            <w:r>
              <w:t>191014111R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31143,910</w:t>
            </w:r>
          </w:p>
        </w:tc>
      </w:tr>
      <w:tr w:rsidR="000F19E9">
        <w:tc>
          <w:tcPr>
            <w:tcW w:w="3118" w:type="dxa"/>
          </w:tcPr>
          <w:p w:rsidR="000F19E9" w:rsidRDefault="000F19E9">
            <w:pPr>
              <w:pStyle w:val="ConsPlusNormal"/>
            </w:pPr>
            <w:r>
              <w:t>Дошкольная образовательная организация на 120 мест в с. Кумух, Лакский район,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01</w:t>
            </w:r>
          </w:p>
        </w:tc>
        <w:tc>
          <w:tcPr>
            <w:tcW w:w="1701" w:type="dxa"/>
          </w:tcPr>
          <w:p w:rsidR="000F19E9" w:rsidRDefault="000F19E9">
            <w:pPr>
              <w:pStyle w:val="ConsPlusNormal"/>
              <w:jc w:val="center"/>
            </w:pPr>
            <w:r>
              <w:t>191014111R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3188,830</w:t>
            </w:r>
          </w:p>
        </w:tc>
      </w:tr>
      <w:tr w:rsidR="000F19E9">
        <w:tc>
          <w:tcPr>
            <w:tcW w:w="3118" w:type="dxa"/>
          </w:tcPr>
          <w:p w:rsidR="000F19E9" w:rsidRDefault="000F19E9">
            <w:pPr>
              <w:pStyle w:val="ConsPlusNormal"/>
            </w:pPr>
            <w:r>
              <w:lastRenderedPageBreak/>
              <w:t>Дошкольная образовательная организация на 200 мест в с. Ново-мехельта Новолакского района,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01</w:t>
            </w:r>
          </w:p>
        </w:tc>
        <w:tc>
          <w:tcPr>
            <w:tcW w:w="1701" w:type="dxa"/>
          </w:tcPr>
          <w:p w:rsidR="000F19E9" w:rsidRDefault="000F19E9">
            <w:pPr>
              <w:pStyle w:val="ConsPlusNormal"/>
              <w:jc w:val="center"/>
            </w:pPr>
            <w:r>
              <w:t>191014111R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39826,670</w:t>
            </w:r>
          </w:p>
        </w:tc>
      </w:tr>
      <w:tr w:rsidR="000F19E9">
        <w:tc>
          <w:tcPr>
            <w:tcW w:w="3118" w:type="dxa"/>
          </w:tcPr>
          <w:p w:rsidR="000F19E9" w:rsidRDefault="000F19E9">
            <w:pPr>
              <w:pStyle w:val="ConsPlusNormal"/>
            </w:pPr>
            <w:r>
              <w:t>Дошкольная образовательная организация на 60 мест в с. Гувлиг, Табасаранский район,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01</w:t>
            </w:r>
          </w:p>
        </w:tc>
        <w:tc>
          <w:tcPr>
            <w:tcW w:w="1701" w:type="dxa"/>
          </w:tcPr>
          <w:p w:rsidR="000F19E9" w:rsidRDefault="000F19E9">
            <w:pPr>
              <w:pStyle w:val="ConsPlusNormal"/>
              <w:jc w:val="center"/>
            </w:pPr>
            <w:r>
              <w:t>191014111R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800,000</w:t>
            </w:r>
          </w:p>
        </w:tc>
      </w:tr>
      <w:tr w:rsidR="000F19E9">
        <w:tc>
          <w:tcPr>
            <w:tcW w:w="3118" w:type="dxa"/>
          </w:tcPr>
          <w:p w:rsidR="000F19E9" w:rsidRDefault="000F19E9">
            <w:pPr>
              <w:pStyle w:val="ConsPlusNormal"/>
            </w:pPr>
            <w:r>
              <w:t>Дошкольная образовательная организация на 80 мест в с. Юрковка, Тарумовский район,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01</w:t>
            </w:r>
          </w:p>
        </w:tc>
        <w:tc>
          <w:tcPr>
            <w:tcW w:w="1701" w:type="dxa"/>
          </w:tcPr>
          <w:p w:rsidR="000F19E9" w:rsidRDefault="000F19E9">
            <w:pPr>
              <w:pStyle w:val="ConsPlusNormal"/>
              <w:jc w:val="center"/>
            </w:pPr>
            <w:r>
              <w:t>191014111R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1063,742</w:t>
            </w:r>
          </w:p>
        </w:tc>
      </w:tr>
      <w:tr w:rsidR="000F19E9">
        <w:tc>
          <w:tcPr>
            <w:tcW w:w="3118" w:type="dxa"/>
          </w:tcPr>
          <w:p w:rsidR="000F19E9" w:rsidRDefault="000F19E9">
            <w:pPr>
              <w:pStyle w:val="ConsPlusNormal"/>
            </w:pPr>
            <w:r>
              <w:t>Дошкольная образовательная организация на 60 мест в с. Чувек, Хивский район,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01</w:t>
            </w:r>
          </w:p>
        </w:tc>
        <w:tc>
          <w:tcPr>
            <w:tcW w:w="1701" w:type="dxa"/>
          </w:tcPr>
          <w:p w:rsidR="000F19E9" w:rsidRDefault="000F19E9">
            <w:pPr>
              <w:pStyle w:val="ConsPlusNormal"/>
              <w:jc w:val="center"/>
            </w:pPr>
            <w:r>
              <w:t>191014111R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465,294</w:t>
            </w:r>
          </w:p>
        </w:tc>
      </w:tr>
      <w:tr w:rsidR="000F19E9">
        <w:tc>
          <w:tcPr>
            <w:tcW w:w="3118" w:type="dxa"/>
          </w:tcPr>
          <w:p w:rsidR="000F19E9" w:rsidRDefault="000F19E9">
            <w:pPr>
              <w:pStyle w:val="ConsPlusNormal"/>
            </w:pPr>
            <w:r>
              <w:t>Дошкольная образовательная организация на 90 мест в с. Нижнее Казанище, Буйнакский район,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01</w:t>
            </w:r>
          </w:p>
        </w:tc>
        <w:tc>
          <w:tcPr>
            <w:tcW w:w="1701" w:type="dxa"/>
          </w:tcPr>
          <w:p w:rsidR="000F19E9" w:rsidRDefault="000F19E9">
            <w:pPr>
              <w:pStyle w:val="ConsPlusNormal"/>
              <w:jc w:val="center"/>
            </w:pPr>
            <w:r>
              <w:t>191014111R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37426,512</w:t>
            </w:r>
          </w:p>
        </w:tc>
      </w:tr>
      <w:tr w:rsidR="000F19E9">
        <w:tc>
          <w:tcPr>
            <w:tcW w:w="3118" w:type="dxa"/>
          </w:tcPr>
          <w:p w:rsidR="000F19E9" w:rsidRDefault="000F19E9">
            <w:pPr>
              <w:pStyle w:val="ConsPlusNormal"/>
            </w:pPr>
            <w:r>
              <w:t xml:space="preserve">Дошкольная образовательная </w:t>
            </w:r>
            <w:r>
              <w:lastRenderedPageBreak/>
              <w:t>организация на 100 мест в с. Даркуш-Казмаляр, Сулейман-Стальский район, в том числе подготовка проектной документации</w:t>
            </w:r>
          </w:p>
        </w:tc>
        <w:tc>
          <w:tcPr>
            <w:tcW w:w="680" w:type="dxa"/>
          </w:tcPr>
          <w:p w:rsidR="000F19E9" w:rsidRDefault="000F19E9">
            <w:pPr>
              <w:pStyle w:val="ConsPlusNormal"/>
              <w:jc w:val="center"/>
            </w:pPr>
            <w:r>
              <w:lastRenderedPageBreak/>
              <w:t>147</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01</w:t>
            </w:r>
          </w:p>
        </w:tc>
        <w:tc>
          <w:tcPr>
            <w:tcW w:w="1701" w:type="dxa"/>
          </w:tcPr>
          <w:p w:rsidR="000F19E9" w:rsidRDefault="000F19E9">
            <w:pPr>
              <w:pStyle w:val="ConsPlusNormal"/>
              <w:jc w:val="center"/>
            </w:pPr>
            <w:r>
              <w:t>191014111R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37143,192</w:t>
            </w:r>
          </w:p>
        </w:tc>
      </w:tr>
      <w:tr w:rsidR="000F19E9">
        <w:tc>
          <w:tcPr>
            <w:tcW w:w="3118" w:type="dxa"/>
          </w:tcPr>
          <w:p w:rsidR="000F19E9" w:rsidRDefault="000F19E9">
            <w:pPr>
              <w:pStyle w:val="ConsPlusNormal"/>
            </w:pPr>
            <w:r>
              <w:lastRenderedPageBreak/>
              <w:t>Государственная программа Республики Дагестан "Комплексное развитие сельских территорий"</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jc w:val="center"/>
            </w:pPr>
            <w:r>
              <w:t>51</w:t>
            </w:r>
          </w:p>
        </w:tc>
        <w:tc>
          <w:tcPr>
            <w:tcW w:w="794" w:type="dxa"/>
          </w:tcPr>
          <w:p w:rsidR="000F19E9" w:rsidRDefault="000F19E9">
            <w:pPr>
              <w:pStyle w:val="ConsPlusNormal"/>
            </w:pPr>
          </w:p>
        </w:tc>
        <w:tc>
          <w:tcPr>
            <w:tcW w:w="1984" w:type="dxa"/>
          </w:tcPr>
          <w:p w:rsidR="000F19E9" w:rsidRDefault="000F19E9">
            <w:pPr>
              <w:pStyle w:val="ConsPlusNormal"/>
              <w:jc w:val="center"/>
            </w:pPr>
            <w:r>
              <w:t>2300,000</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Подпрограмма "Создание и развитие инфраструктуры на сельских территориях"</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jc w:val="center"/>
            </w:pPr>
            <w:r>
              <w:t>51 3</w:t>
            </w:r>
          </w:p>
        </w:tc>
        <w:tc>
          <w:tcPr>
            <w:tcW w:w="794" w:type="dxa"/>
          </w:tcPr>
          <w:p w:rsidR="000F19E9" w:rsidRDefault="000F19E9">
            <w:pPr>
              <w:pStyle w:val="ConsPlusNormal"/>
            </w:pPr>
          </w:p>
        </w:tc>
        <w:tc>
          <w:tcPr>
            <w:tcW w:w="1984" w:type="dxa"/>
          </w:tcPr>
          <w:p w:rsidR="000F19E9" w:rsidRDefault="000F19E9">
            <w:pPr>
              <w:pStyle w:val="ConsPlusNormal"/>
              <w:jc w:val="center"/>
            </w:pPr>
            <w:r>
              <w:t>2300,000</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Капитальные вложения в объекты государственной собственности Республики Дагестан</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01</w:t>
            </w:r>
          </w:p>
        </w:tc>
        <w:tc>
          <w:tcPr>
            <w:tcW w:w="1701" w:type="dxa"/>
          </w:tcPr>
          <w:p w:rsidR="000F19E9" w:rsidRDefault="000F19E9">
            <w:pPr>
              <w:pStyle w:val="ConsPlusNormal"/>
              <w:jc w:val="center"/>
            </w:pPr>
            <w:r>
              <w:t>513014576R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2300,000</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Дошкольная образовательная организация на 50 мест в с. Джепель Магарамкентского района,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07</w:t>
            </w:r>
          </w:p>
        </w:tc>
        <w:tc>
          <w:tcPr>
            <w:tcW w:w="709" w:type="dxa"/>
          </w:tcPr>
          <w:p w:rsidR="000F19E9" w:rsidRDefault="000F19E9">
            <w:pPr>
              <w:pStyle w:val="ConsPlusNormal"/>
              <w:jc w:val="center"/>
            </w:pPr>
            <w:r>
              <w:t>01</w:t>
            </w:r>
          </w:p>
        </w:tc>
        <w:tc>
          <w:tcPr>
            <w:tcW w:w="1701" w:type="dxa"/>
          </w:tcPr>
          <w:p w:rsidR="000F19E9" w:rsidRDefault="000F19E9">
            <w:pPr>
              <w:pStyle w:val="ConsPlusNormal"/>
              <w:jc w:val="center"/>
            </w:pPr>
            <w:r>
              <w:t>513014576R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2300,000</w:t>
            </w:r>
          </w:p>
        </w:tc>
      </w:tr>
      <w:tr w:rsidR="000F19E9">
        <w:tc>
          <w:tcPr>
            <w:tcW w:w="3118" w:type="dxa"/>
          </w:tcPr>
          <w:p w:rsidR="000F19E9" w:rsidRDefault="000F19E9">
            <w:pPr>
              <w:pStyle w:val="ConsPlusNormal"/>
            </w:pPr>
            <w:r>
              <w:t>ЗДРАВООХРАНЕНИЕ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jc w:val="center"/>
            </w:pPr>
            <w:r>
              <w:t>1073434,326</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Программная часть</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jc w:val="center"/>
            </w:pPr>
            <w:r>
              <w:t>1073434,326</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 xml:space="preserve">Государственная </w:t>
            </w:r>
            <w:r>
              <w:lastRenderedPageBreak/>
              <w:t>программа Республики Дагестан "Развитие здравоохранения в Республике Дагестан"</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jc w:val="center"/>
            </w:pPr>
            <w:r>
              <w:t>21</w:t>
            </w:r>
          </w:p>
        </w:tc>
        <w:tc>
          <w:tcPr>
            <w:tcW w:w="794" w:type="dxa"/>
          </w:tcPr>
          <w:p w:rsidR="000F19E9" w:rsidRDefault="000F19E9">
            <w:pPr>
              <w:pStyle w:val="ConsPlusNormal"/>
            </w:pPr>
          </w:p>
        </w:tc>
        <w:tc>
          <w:tcPr>
            <w:tcW w:w="1984" w:type="dxa"/>
          </w:tcPr>
          <w:p w:rsidR="000F19E9" w:rsidRDefault="000F19E9">
            <w:pPr>
              <w:pStyle w:val="ConsPlusNormal"/>
              <w:jc w:val="center"/>
            </w:pPr>
            <w:r>
              <w:t>963569,527</w:t>
            </w:r>
          </w:p>
        </w:tc>
      </w:tr>
      <w:tr w:rsidR="000F19E9">
        <w:tc>
          <w:tcPr>
            <w:tcW w:w="3118" w:type="dxa"/>
          </w:tcPr>
          <w:p w:rsidR="000F19E9" w:rsidRDefault="000F19E9">
            <w:pPr>
              <w:pStyle w:val="ConsPlusNormal"/>
            </w:pPr>
            <w:r>
              <w:lastRenderedPageBreak/>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Подпрограмма "Профилактика заболеваний и формирование здорового образа жизни. Развитие первичной медико-санитарной помощи"</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jc w:val="center"/>
            </w:pPr>
            <w:r>
              <w:t>21 1</w:t>
            </w:r>
          </w:p>
        </w:tc>
        <w:tc>
          <w:tcPr>
            <w:tcW w:w="794" w:type="dxa"/>
          </w:tcPr>
          <w:p w:rsidR="000F19E9" w:rsidRDefault="000F19E9">
            <w:pPr>
              <w:pStyle w:val="ConsPlusNormal"/>
            </w:pPr>
          </w:p>
        </w:tc>
        <w:tc>
          <w:tcPr>
            <w:tcW w:w="1984" w:type="dxa"/>
          </w:tcPr>
          <w:p w:rsidR="000F19E9" w:rsidRDefault="000F19E9">
            <w:pPr>
              <w:pStyle w:val="ConsPlusNormal"/>
              <w:jc w:val="center"/>
            </w:pPr>
            <w:r>
              <w:t>963569,527</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Основное мероприятие "Строительство и реконструкция объектов здравоохранения"</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701" w:type="dxa"/>
          </w:tcPr>
          <w:p w:rsidR="000F19E9" w:rsidRDefault="000F19E9">
            <w:pPr>
              <w:pStyle w:val="ConsPlusNormal"/>
              <w:jc w:val="center"/>
            </w:pPr>
            <w:r>
              <w:t>21 1 1И</w:t>
            </w:r>
          </w:p>
        </w:tc>
        <w:tc>
          <w:tcPr>
            <w:tcW w:w="794" w:type="dxa"/>
          </w:tcPr>
          <w:p w:rsidR="000F19E9" w:rsidRDefault="000F19E9">
            <w:pPr>
              <w:pStyle w:val="ConsPlusNormal"/>
              <w:jc w:val="center"/>
            </w:pPr>
            <w:r>
              <w:t>0</w:t>
            </w:r>
          </w:p>
        </w:tc>
        <w:tc>
          <w:tcPr>
            <w:tcW w:w="1984" w:type="dxa"/>
          </w:tcPr>
          <w:p w:rsidR="000F19E9" w:rsidRDefault="000F19E9">
            <w:pPr>
              <w:pStyle w:val="ConsPlusNormal"/>
              <w:jc w:val="center"/>
            </w:pPr>
            <w:r>
              <w:t>963569,527</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Капитальные вложения в объекты недвижимости государственной (муниципальной) собственности в рамках реализации мероприятий государственной программы Российской Федерации "Развитие здравоохранения"</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701" w:type="dxa"/>
          </w:tcPr>
          <w:p w:rsidR="000F19E9" w:rsidRDefault="000F19E9">
            <w:pPr>
              <w:pStyle w:val="ConsPlusNormal"/>
              <w:jc w:val="center"/>
            </w:pPr>
            <w:r>
              <w:t>2111ИR111R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327687,650</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 xml:space="preserve">Строительство республиканского противотуберкулезного диспансера со стационаром, г. Махачкала, в том числе подготовка проектной </w:t>
            </w:r>
            <w:r>
              <w:lastRenderedPageBreak/>
              <w:t>документации</w:t>
            </w:r>
          </w:p>
        </w:tc>
        <w:tc>
          <w:tcPr>
            <w:tcW w:w="680" w:type="dxa"/>
          </w:tcPr>
          <w:p w:rsidR="000F19E9" w:rsidRDefault="000F19E9">
            <w:pPr>
              <w:pStyle w:val="ConsPlusNormal"/>
              <w:jc w:val="center"/>
            </w:pPr>
            <w:r>
              <w:lastRenderedPageBreak/>
              <w:t>147</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701" w:type="dxa"/>
          </w:tcPr>
          <w:p w:rsidR="000F19E9" w:rsidRDefault="000F19E9">
            <w:pPr>
              <w:pStyle w:val="ConsPlusNormal"/>
              <w:jc w:val="center"/>
            </w:pPr>
            <w:r>
              <w:t>2111ИR111R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327687,650</w:t>
            </w:r>
          </w:p>
        </w:tc>
      </w:tr>
      <w:tr w:rsidR="000F19E9">
        <w:tc>
          <w:tcPr>
            <w:tcW w:w="3118" w:type="dxa"/>
          </w:tcPr>
          <w:p w:rsidR="000F19E9" w:rsidRDefault="000F19E9">
            <w:pPr>
              <w:pStyle w:val="ConsPlusNormal"/>
            </w:pPr>
            <w:r>
              <w:lastRenderedPageBreak/>
              <w:t>Капитальные вложения в объекты государственной собственности Республики Дагестан</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701" w:type="dxa"/>
          </w:tcPr>
          <w:p w:rsidR="000F19E9" w:rsidRDefault="000F19E9">
            <w:pPr>
              <w:pStyle w:val="ConsPlusNormal"/>
              <w:jc w:val="center"/>
            </w:pPr>
            <w:r>
              <w:t>2111И4111R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305010,937</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Реконструкция центральной районной больницы в с. Ахты, Ахтынский район,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701" w:type="dxa"/>
          </w:tcPr>
          <w:p w:rsidR="000F19E9" w:rsidRDefault="000F19E9">
            <w:pPr>
              <w:pStyle w:val="ConsPlusNormal"/>
              <w:jc w:val="center"/>
            </w:pPr>
            <w:r>
              <w:t>2111И4111R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63206,490</w:t>
            </w:r>
          </w:p>
        </w:tc>
      </w:tr>
      <w:tr w:rsidR="000F19E9">
        <w:tc>
          <w:tcPr>
            <w:tcW w:w="3118" w:type="dxa"/>
          </w:tcPr>
          <w:p w:rsidR="000F19E9" w:rsidRDefault="000F19E9">
            <w:pPr>
              <w:pStyle w:val="ConsPlusNormal"/>
            </w:pPr>
            <w:r>
              <w:t>Участковая больница в с. Белиджи, Дербентский район,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701" w:type="dxa"/>
          </w:tcPr>
          <w:p w:rsidR="000F19E9" w:rsidRDefault="000F19E9">
            <w:pPr>
              <w:pStyle w:val="ConsPlusNormal"/>
              <w:jc w:val="center"/>
            </w:pPr>
            <w:r>
              <w:t>2111И4111R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1250,970</w:t>
            </w:r>
          </w:p>
        </w:tc>
      </w:tr>
      <w:tr w:rsidR="000F19E9">
        <w:tc>
          <w:tcPr>
            <w:tcW w:w="3118" w:type="dxa"/>
          </w:tcPr>
          <w:p w:rsidR="000F19E9" w:rsidRDefault="000F19E9">
            <w:pPr>
              <w:pStyle w:val="ConsPlusNormal"/>
            </w:pPr>
            <w:r>
              <w:t>Роддом в с. Маджалис, Кайтагский район,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701" w:type="dxa"/>
          </w:tcPr>
          <w:p w:rsidR="000F19E9" w:rsidRDefault="000F19E9">
            <w:pPr>
              <w:pStyle w:val="ConsPlusNormal"/>
              <w:jc w:val="center"/>
            </w:pPr>
            <w:r>
              <w:t>2111И4111R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7851,190</w:t>
            </w:r>
          </w:p>
        </w:tc>
      </w:tr>
      <w:tr w:rsidR="000F19E9">
        <w:tc>
          <w:tcPr>
            <w:tcW w:w="3118" w:type="dxa"/>
          </w:tcPr>
          <w:p w:rsidR="000F19E9" w:rsidRDefault="000F19E9">
            <w:pPr>
              <w:pStyle w:val="ConsPlusNormal"/>
            </w:pPr>
            <w:r>
              <w:t>Больница в с. Кумух, Лакский район,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701" w:type="dxa"/>
          </w:tcPr>
          <w:p w:rsidR="000F19E9" w:rsidRDefault="000F19E9">
            <w:pPr>
              <w:pStyle w:val="ConsPlusNormal"/>
              <w:jc w:val="center"/>
            </w:pPr>
            <w:r>
              <w:t>2111И4111R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29680,000</w:t>
            </w:r>
          </w:p>
        </w:tc>
      </w:tr>
      <w:tr w:rsidR="000F19E9">
        <w:tc>
          <w:tcPr>
            <w:tcW w:w="3118" w:type="dxa"/>
          </w:tcPr>
          <w:p w:rsidR="000F19E9" w:rsidRDefault="000F19E9">
            <w:pPr>
              <w:pStyle w:val="ConsPlusNormal"/>
            </w:pPr>
            <w:r>
              <w:t>Поликлиника в с. Магарамкент, Магарамкентский район,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701" w:type="dxa"/>
          </w:tcPr>
          <w:p w:rsidR="000F19E9" w:rsidRDefault="000F19E9">
            <w:pPr>
              <w:pStyle w:val="ConsPlusNormal"/>
              <w:jc w:val="center"/>
            </w:pPr>
            <w:r>
              <w:t>2111И4111R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1290,690</w:t>
            </w:r>
          </w:p>
        </w:tc>
      </w:tr>
      <w:tr w:rsidR="000F19E9">
        <w:tc>
          <w:tcPr>
            <w:tcW w:w="3118" w:type="dxa"/>
          </w:tcPr>
          <w:p w:rsidR="000F19E9" w:rsidRDefault="000F19E9">
            <w:pPr>
              <w:pStyle w:val="ConsPlusNormal"/>
            </w:pPr>
            <w:r>
              <w:t xml:space="preserve">Поликлиника в с. Хучни, Табасаранский район, в том числе </w:t>
            </w:r>
            <w:r>
              <w:lastRenderedPageBreak/>
              <w:t>подготовка проектной документации</w:t>
            </w:r>
          </w:p>
        </w:tc>
        <w:tc>
          <w:tcPr>
            <w:tcW w:w="680" w:type="dxa"/>
          </w:tcPr>
          <w:p w:rsidR="000F19E9" w:rsidRDefault="000F19E9">
            <w:pPr>
              <w:pStyle w:val="ConsPlusNormal"/>
              <w:jc w:val="center"/>
            </w:pPr>
            <w:r>
              <w:lastRenderedPageBreak/>
              <w:t>147</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701" w:type="dxa"/>
          </w:tcPr>
          <w:p w:rsidR="000F19E9" w:rsidRDefault="000F19E9">
            <w:pPr>
              <w:pStyle w:val="ConsPlusNormal"/>
              <w:jc w:val="center"/>
            </w:pPr>
            <w:r>
              <w:t>2111И4111R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1342,430</w:t>
            </w:r>
          </w:p>
        </w:tc>
      </w:tr>
      <w:tr w:rsidR="000F19E9">
        <w:tc>
          <w:tcPr>
            <w:tcW w:w="3118" w:type="dxa"/>
          </w:tcPr>
          <w:p w:rsidR="000F19E9" w:rsidRDefault="000F19E9">
            <w:pPr>
              <w:pStyle w:val="ConsPlusNormal"/>
            </w:pPr>
            <w:r>
              <w:lastRenderedPageBreak/>
              <w:t>Больница в с. Кидеро (2 очередь), Цунтинский район,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701" w:type="dxa"/>
          </w:tcPr>
          <w:p w:rsidR="000F19E9" w:rsidRDefault="000F19E9">
            <w:pPr>
              <w:pStyle w:val="ConsPlusNormal"/>
              <w:jc w:val="center"/>
            </w:pPr>
            <w:r>
              <w:t>2111И4111R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1320,147</w:t>
            </w:r>
          </w:p>
        </w:tc>
      </w:tr>
      <w:tr w:rsidR="000F19E9">
        <w:tc>
          <w:tcPr>
            <w:tcW w:w="3118" w:type="dxa"/>
          </w:tcPr>
          <w:p w:rsidR="000F19E9" w:rsidRDefault="000F19E9">
            <w:pPr>
              <w:pStyle w:val="ConsPlusNormal"/>
            </w:pPr>
            <w:r>
              <w:t>Родильное отделение центральной городской больницы, г. Кизилюрт,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701" w:type="dxa"/>
          </w:tcPr>
          <w:p w:rsidR="000F19E9" w:rsidRDefault="000F19E9">
            <w:pPr>
              <w:pStyle w:val="ConsPlusNormal"/>
              <w:jc w:val="center"/>
            </w:pPr>
            <w:r>
              <w:t>2111И4111R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60000,000</w:t>
            </w:r>
          </w:p>
        </w:tc>
      </w:tr>
      <w:tr w:rsidR="000F19E9">
        <w:tc>
          <w:tcPr>
            <w:tcW w:w="3118" w:type="dxa"/>
          </w:tcPr>
          <w:p w:rsidR="000F19E9" w:rsidRDefault="000F19E9">
            <w:pPr>
              <w:pStyle w:val="ConsPlusNormal"/>
            </w:pPr>
            <w:r>
              <w:t>Строительство Республиканского онкологического диспансера со стационаром на 40 коек и поликлиникой на 200 посещений в смену в. Махачкала (2 этап - блок МРТ),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701" w:type="dxa"/>
          </w:tcPr>
          <w:p w:rsidR="000F19E9" w:rsidRDefault="000F19E9">
            <w:pPr>
              <w:pStyle w:val="ConsPlusNormal"/>
              <w:jc w:val="center"/>
            </w:pPr>
            <w:r>
              <w:t>2111И4111R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112098,660</w:t>
            </w:r>
          </w:p>
        </w:tc>
      </w:tr>
      <w:tr w:rsidR="000F19E9">
        <w:tc>
          <w:tcPr>
            <w:tcW w:w="3118" w:type="dxa"/>
          </w:tcPr>
          <w:p w:rsidR="000F19E9" w:rsidRDefault="000F19E9">
            <w:pPr>
              <w:pStyle w:val="ConsPlusNormal"/>
            </w:pPr>
            <w:r>
              <w:t>Строительство хозяйственного корпуса ГБУ Республики Дагестан "Каспийская центральная городская больница",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701" w:type="dxa"/>
          </w:tcPr>
          <w:p w:rsidR="000F19E9" w:rsidRDefault="000F19E9">
            <w:pPr>
              <w:pStyle w:val="ConsPlusNormal"/>
              <w:jc w:val="center"/>
            </w:pPr>
            <w:r>
              <w:t>2111И4111R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24000,000</w:t>
            </w:r>
          </w:p>
        </w:tc>
      </w:tr>
      <w:tr w:rsidR="000F19E9">
        <w:tc>
          <w:tcPr>
            <w:tcW w:w="3118" w:type="dxa"/>
          </w:tcPr>
          <w:p w:rsidR="000F19E9" w:rsidRDefault="000F19E9">
            <w:pPr>
              <w:pStyle w:val="ConsPlusNormal"/>
            </w:pPr>
            <w:r>
              <w:t>Подготовка проектно-сметной документации</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Поликлиника на 120 посещений в смену по ул. Поповича, 35, г. Махачкала</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701" w:type="dxa"/>
          </w:tcPr>
          <w:p w:rsidR="000F19E9" w:rsidRDefault="000F19E9">
            <w:pPr>
              <w:pStyle w:val="ConsPlusNormal"/>
              <w:jc w:val="center"/>
            </w:pPr>
            <w:r>
              <w:t>2111И4111R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2970,360</w:t>
            </w:r>
          </w:p>
        </w:tc>
      </w:tr>
      <w:tr w:rsidR="000F19E9">
        <w:tc>
          <w:tcPr>
            <w:tcW w:w="3118" w:type="dxa"/>
          </w:tcPr>
          <w:p w:rsidR="000F19E9" w:rsidRDefault="000F19E9">
            <w:pPr>
              <w:pStyle w:val="ConsPlusNormal"/>
            </w:pPr>
            <w:r>
              <w:t xml:space="preserve">Капитальные вложения </w:t>
            </w:r>
            <w:r>
              <w:lastRenderedPageBreak/>
              <w:t>в объекты муниципальной собственности</w:t>
            </w:r>
          </w:p>
        </w:tc>
        <w:tc>
          <w:tcPr>
            <w:tcW w:w="680" w:type="dxa"/>
          </w:tcPr>
          <w:p w:rsidR="000F19E9" w:rsidRDefault="000F19E9">
            <w:pPr>
              <w:pStyle w:val="ConsPlusNormal"/>
              <w:jc w:val="center"/>
            </w:pPr>
            <w:r>
              <w:lastRenderedPageBreak/>
              <w:t>132</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701" w:type="dxa"/>
          </w:tcPr>
          <w:p w:rsidR="000F19E9" w:rsidRDefault="000F19E9">
            <w:pPr>
              <w:pStyle w:val="ConsPlusNormal"/>
              <w:jc w:val="center"/>
            </w:pPr>
            <w:r>
              <w:t>2111И4112R</w:t>
            </w:r>
          </w:p>
        </w:tc>
        <w:tc>
          <w:tcPr>
            <w:tcW w:w="794" w:type="dxa"/>
          </w:tcPr>
          <w:p w:rsidR="000F19E9" w:rsidRDefault="000F19E9">
            <w:pPr>
              <w:pStyle w:val="ConsPlusNormal"/>
              <w:jc w:val="center"/>
            </w:pPr>
            <w:r>
              <w:t>500</w:t>
            </w:r>
          </w:p>
        </w:tc>
        <w:tc>
          <w:tcPr>
            <w:tcW w:w="1984" w:type="dxa"/>
          </w:tcPr>
          <w:p w:rsidR="000F19E9" w:rsidRDefault="000F19E9">
            <w:pPr>
              <w:pStyle w:val="ConsPlusNormal"/>
              <w:jc w:val="center"/>
            </w:pPr>
            <w:r>
              <w:t>330870,940</w:t>
            </w:r>
          </w:p>
        </w:tc>
      </w:tr>
      <w:tr w:rsidR="000F19E9">
        <w:tc>
          <w:tcPr>
            <w:tcW w:w="3118" w:type="dxa"/>
          </w:tcPr>
          <w:p w:rsidR="000F19E9" w:rsidRDefault="000F19E9">
            <w:pPr>
              <w:pStyle w:val="ConsPlusNormal"/>
            </w:pPr>
            <w:r>
              <w:lastRenderedPageBreak/>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Докузпаринский район</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jc w:val="center"/>
            </w:pPr>
            <w:r>
              <w:t>10000,000</w:t>
            </w:r>
          </w:p>
        </w:tc>
      </w:tr>
      <w:tr w:rsidR="000F19E9">
        <w:tc>
          <w:tcPr>
            <w:tcW w:w="3118" w:type="dxa"/>
          </w:tcPr>
          <w:p w:rsidR="000F19E9" w:rsidRDefault="000F19E9">
            <w:pPr>
              <w:pStyle w:val="ConsPlusNormal"/>
            </w:pPr>
            <w:r>
              <w:t>Реконструкция центральной районной больницы в с. Усухчай, Докузпаринский район, в том числе подготовка проектной документации</w:t>
            </w:r>
          </w:p>
        </w:tc>
        <w:tc>
          <w:tcPr>
            <w:tcW w:w="680" w:type="dxa"/>
          </w:tcPr>
          <w:p w:rsidR="000F19E9" w:rsidRDefault="000F19E9">
            <w:pPr>
              <w:pStyle w:val="ConsPlusNormal"/>
              <w:jc w:val="center"/>
            </w:pPr>
            <w:r>
              <w:t>132</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701" w:type="dxa"/>
          </w:tcPr>
          <w:p w:rsidR="000F19E9" w:rsidRDefault="000F19E9">
            <w:pPr>
              <w:pStyle w:val="ConsPlusNormal"/>
              <w:jc w:val="center"/>
            </w:pPr>
            <w:r>
              <w:t>2111И4112R</w:t>
            </w:r>
          </w:p>
        </w:tc>
        <w:tc>
          <w:tcPr>
            <w:tcW w:w="794" w:type="dxa"/>
          </w:tcPr>
          <w:p w:rsidR="000F19E9" w:rsidRDefault="000F19E9">
            <w:pPr>
              <w:pStyle w:val="ConsPlusNormal"/>
              <w:jc w:val="center"/>
            </w:pPr>
            <w:r>
              <w:t>500</w:t>
            </w:r>
          </w:p>
        </w:tc>
        <w:tc>
          <w:tcPr>
            <w:tcW w:w="1984" w:type="dxa"/>
          </w:tcPr>
          <w:p w:rsidR="000F19E9" w:rsidRDefault="000F19E9">
            <w:pPr>
              <w:pStyle w:val="ConsPlusNormal"/>
              <w:jc w:val="center"/>
            </w:pPr>
            <w:r>
              <w:t>10000,000</w:t>
            </w:r>
          </w:p>
        </w:tc>
      </w:tr>
      <w:tr w:rsidR="000F19E9">
        <w:tc>
          <w:tcPr>
            <w:tcW w:w="3118" w:type="dxa"/>
          </w:tcPr>
          <w:p w:rsidR="000F19E9" w:rsidRDefault="000F19E9">
            <w:pPr>
              <w:pStyle w:val="ConsPlusNormal"/>
            </w:pPr>
            <w:r>
              <w:t>Каякентский район</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jc w:val="center"/>
            </w:pPr>
            <w:r>
              <w:t>40000,000</w:t>
            </w:r>
          </w:p>
        </w:tc>
      </w:tr>
      <w:tr w:rsidR="000F19E9">
        <w:tc>
          <w:tcPr>
            <w:tcW w:w="3118" w:type="dxa"/>
          </w:tcPr>
          <w:p w:rsidR="000F19E9" w:rsidRDefault="000F19E9">
            <w:pPr>
              <w:pStyle w:val="ConsPlusNormal"/>
            </w:pPr>
            <w:r>
              <w:t>Больница в с. Каякент, Каякентский район, в том числе корректировка проектно-сметной документации</w:t>
            </w:r>
          </w:p>
        </w:tc>
        <w:tc>
          <w:tcPr>
            <w:tcW w:w="680" w:type="dxa"/>
          </w:tcPr>
          <w:p w:rsidR="000F19E9" w:rsidRDefault="000F19E9">
            <w:pPr>
              <w:pStyle w:val="ConsPlusNormal"/>
              <w:jc w:val="center"/>
            </w:pPr>
            <w:r>
              <w:t>132</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701" w:type="dxa"/>
          </w:tcPr>
          <w:p w:rsidR="000F19E9" w:rsidRDefault="000F19E9">
            <w:pPr>
              <w:pStyle w:val="ConsPlusNormal"/>
              <w:jc w:val="center"/>
            </w:pPr>
            <w:r>
              <w:t>2111И4112R</w:t>
            </w:r>
          </w:p>
        </w:tc>
        <w:tc>
          <w:tcPr>
            <w:tcW w:w="794" w:type="dxa"/>
          </w:tcPr>
          <w:p w:rsidR="000F19E9" w:rsidRDefault="000F19E9">
            <w:pPr>
              <w:pStyle w:val="ConsPlusNormal"/>
              <w:jc w:val="center"/>
            </w:pPr>
            <w:r>
              <w:t>500</w:t>
            </w:r>
          </w:p>
        </w:tc>
        <w:tc>
          <w:tcPr>
            <w:tcW w:w="1984" w:type="dxa"/>
          </w:tcPr>
          <w:p w:rsidR="000F19E9" w:rsidRDefault="000F19E9">
            <w:pPr>
              <w:pStyle w:val="ConsPlusNormal"/>
              <w:jc w:val="center"/>
            </w:pPr>
            <w:r>
              <w:t>40000,000</w:t>
            </w:r>
          </w:p>
        </w:tc>
      </w:tr>
      <w:tr w:rsidR="000F19E9">
        <w:tc>
          <w:tcPr>
            <w:tcW w:w="3118" w:type="dxa"/>
          </w:tcPr>
          <w:p w:rsidR="000F19E9" w:rsidRDefault="000F19E9">
            <w:pPr>
              <w:pStyle w:val="ConsPlusNormal"/>
            </w:pPr>
            <w:r>
              <w:t>Карабудахкентский район</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jc w:val="center"/>
            </w:pPr>
            <w:r>
              <w:t>82718,041</w:t>
            </w:r>
          </w:p>
        </w:tc>
      </w:tr>
      <w:tr w:rsidR="000F19E9">
        <w:tc>
          <w:tcPr>
            <w:tcW w:w="3118" w:type="dxa"/>
          </w:tcPr>
          <w:p w:rsidR="000F19E9" w:rsidRDefault="000F19E9">
            <w:pPr>
              <w:pStyle w:val="ConsPlusNormal"/>
            </w:pPr>
            <w:r>
              <w:t>Больница в с. Доргели, Карабудахкентский район</w:t>
            </w:r>
          </w:p>
        </w:tc>
        <w:tc>
          <w:tcPr>
            <w:tcW w:w="680" w:type="dxa"/>
          </w:tcPr>
          <w:p w:rsidR="000F19E9" w:rsidRDefault="000F19E9">
            <w:pPr>
              <w:pStyle w:val="ConsPlusNormal"/>
              <w:jc w:val="center"/>
            </w:pPr>
            <w:r>
              <w:t>132</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701" w:type="dxa"/>
          </w:tcPr>
          <w:p w:rsidR="000F19E9" w:rsidRDefault="000F19E9">
            <w:pPr>
              <w:pStyle w:val="ConsPlusNormal"/>
              <w:jc w:val="center"/>
            </w:pPr>
            <w:r>
              <w:t>2111И4112R</w:t>
            </w:r>
          </w:p>
        </w:tc>
        <w:tc>
          <w:tcPr>
            <w:tcW w:w="794" w:type="dxa"/>
          </w:tcPr>
          <w:p w:rsidR="000F19E9" w:rsidRDefault="000F19E9">
            <w:pPr>
              <w:pStyle w:val="ConsPlusNormal"/>
              <w:jc w:val="center"/>
            </w:pPr>
            <w:r>
              <w:t>500</w:t>
            </w:r>
          </w:p>
        </w:tc>
        <w:tc>
          <w:tcPr>
            <w:tcW w:w="1984" w:type="dxa"/>
          </w:tcPr>
          <w:p w:rsidR="000F19E9" w:rsidRDefault="000F19E9">
            <w:pPr>
              <w:pStyle w:val="ConsPlusNormal"/>
              <w:jc w:val="center"/>
            </w:pPr>
            <w:r>
              <w:t>82718,041</w:t>
            </w:r>
          </w:p>
        </w:tc>
      </w:tr>
      <w:tr w:rsidR="000F19E9">
        <w:tc>
          <w:tcPr>
            <w:tcW w:w="3118" w:type="dxa"/>
          </w:tcPr>
          <w:p w:rsidR="000F19E9" w:rsidRDefault="000F19E9">
            <w:pPr>
              <w:pStyle w:val="ConsPlusNormal"/>
            </w:pPr>
            <w:r>
              <w:t>город Дагестанские огни</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jc w:val="center"/>
            </w:pPr>
            <w:r>
              <w:t>138152,899</w:t>
            </w:r>
          </w:p>
        </w:tc>
      </w:tr>
      <w:tr w:rsidR="000F19E9">
        <w:tc>
          <w:tcPr>
            <w:tcW w:w="3118" w:type="dxa"/>
          </w:tcPr>
          <w:p w:rsidR="000F19E9" w:rsidRDefault="000F19E9">
            <w:pPr>
              <w:pStyle w:val="ConsPlusNormal"/>
            </w:pPr>
            <w:r>
              <w:t>Поликлиника, г. Дагестанские Огни</w:t>
            </w:r>
          </w:p>
        </w:tc>
        <w:tc>
          <w:tcPr>
            <w:tcW w:w="680" w:type="dxa"/>
          </w:tcPr>
          <w:p w:rsidR="000F19E9" w:rsidRDefault="000F19E9">
            <w:pPr>
              <w:pStyle w:val="ConsPlusNormal"/>
              <w:jc w:val="center"/>
            </w:pPr>
            <w:r>
              <w:t>132</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701" w:type="dxa"/>
          </w:tcPr>
          <w:p w:rsidR="000F19E9" w:rsidRDefault="000F19E9">
            <w:pPr>
              <w:pStyle w:val="ConsPlusNormal"/>
              <w:jc w:val="center"/>
            </w:pPr>
            <w:r>
              <w:t>2111И4112R</w:t>
            </w:r>
          </w:p>
        </w:tc>
        <w:tc>
          <w:tcPr>
            <w:tcW w:w="794" w:type="dxa"/>
          </w:tcPr>
          <w:p w:rsidR="000F19E9" w:rsidRDefault="000F19E9">
            <w:pPr>
              <w:pStyle w:val="ConsPlusNormal"/>
              <w:jc w:val="center"/>
            </w:pPr>
            <w:r>
              <w:t>500</w:t>
            </w:r>
          </w:p>
        </w:tc>
        <w:tc>
          <w:tcPr>
            <w:tcW w:w="1984" w:type="dxa"/>
          </w:tcPr>
          <w:p w:rsidR="000F19E9" w:rsidRDefault="000F19E9">
            <w:pPr>
              <w:pStyle w:val="ConsPlusNormal"/>
              <w:jc w:val="center"/>
            </w:pPr>
            <w:r>
              <w:t>138152,899</w:t>
            </w:r>
          </w:p>
        </w:tc>
      </w:tr>
      <w:tr w:rsidR="000F19E9">
        <w:tc>
          <w:tcPr>
            <w:tcW w:w="3118" w:type="dxa"/>
          </w:tcPr>
          <w:p w:rsidR="000F19E9" w:rsidRDefault="000F19E9">
            <w:pPr>
              <w:pStyle w:val="ConsPlusNormal"/>
            </w:pPr>
            <w:r>
              <w:t>город Избербаш</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jc w:val="center"/>
            </w:pPr>
            <w:r>
              <w:t>60000,000</w:t>
            </w:r>
          </w:p>
        </w:tc>
      </w:tr>
      <w:tr w:rsidR="000F19E9">
        <w:tc>
          <w:tcPr>
            <w:tcW w:w="3118" w:type="dxa"/>
          </w:tcPr>
          <w:p w:rsidR="000F19E9" w:rsidRDefault="000F19E9">
            <w:pPr>
              <w:pStyle w:val="ConsPlusNormal"/>
            </w:pPr>
            <w:r>
              <w:t>Больница (2-я очередь), г. Избербаш</w:t>
            </w:r>
          </w:p>
        </w:tc>
        <w:tc>
          <w:tcPr>
            <w:tcW w:w="680" w:type="dxa"/>
          </w:tcPr>
          <w:p w:rsidR="000F19E9" w:rsidRDefault="000F19E9">
            <w:pPr>
              <w:pStyle w:val="ConsPlusNormal"/>
              <w:jc w:val="center"/>
            </w:pPr>
            <w:r>
              <w:t>132</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701" w:type="dxa"/>
          </w:tcPr>
          <w:p w:rsidR="000F19E9" w:rsidRDefault="000F19E9">
            <w:pPr>
              <w:pStyle w:val="ConsPlusNormal"/>
              <w:jc w:val="center"/>
            </w:pPr>
            <w:r>
              <w:t>2111И4112R</w:t>
            </w:r>
          </w:p>
        </w:tc>
        <w:tc>
          <w:tcPr>
            <w:tcW w:w="794" w:type="dxa"/>
          </w:tcPr>
          <w:p w:rsidR="000F19E9" w:rsidRDefault="000F19E9">
            <w:pPr>
              <w:pStyle w:val="ConsPlusNormal"/>
              <w:jc w:val="center"/>
            </w:pPr>
            <w:r>
              <w:t>500</w:t>
            </w:r>
          </w:p>
        </w:tc>
        <w:tc>
          <w:tcPr>
            <w:tcW w:w="1984" w:type="dxa"/>
          </w:tcPr>
          <w:p w:rsidR="000F19E9" w:rsidRDefault="000F19E9">
            <w:pPr>
              <w:pStyle w:val="ConsPlusNormal"/>
              <w:jc w:val="center"/>
            </w:pPr>
            <w:r>
              <w:t>60000,000</w:t>
            </w:r>
          </w:p>
        </w:tc>
      </w:tr>
      <w:tr w:rsidR="000F19E9">
        <w:tc>
          <w:tcPr>
            <w:tcW w:w="3118" w:type="dxa"/>
          </w:tcPr>
          <w:p w:rsidR="000F19E9" w:rsidRDefault="000F19E9">
            <w:pPr>
              <w:pStyle w:val="ConsPlusNormal"/>
            </w:pPr>
            <w:r>
              <w:t xml:space="preserve">Государственная программа Республики Дагестан "Модернизация первичного звена здравоохранения </w:t>
            </w:r>
            <w:r>
              <w:lastRenderedPageBreak/>
              <w:t>Республики Дагестан"</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jc w:val="center"/>
            </w:pPr>
            <w:r>
              <w:t>61</w:t>
            </w:r>
          </w:p>
        </w:tc>
        <w:tc>
          <w:tcPr>
            <w:tcW w:w="794" w:type="dxa"/>
          </w:tcPr>
          <w:p w:rsidR="000F19E9" w:rsidRDefault="000F19E9">
            <w:pPr>
              <w:pStyle w:val="ConsPlusNormal"/>
            </w:pPr>
          </w:p>
        </w:tc>
        <w:tc>
          <w:tcPr>
            <w:tcW w:w="1984" w:type="dxa"/>
          </w:tcPr>
          <w:p w:rsidR="000F19E9" w:rsidRDefault="000F19E9">
            <w:pPr>
              <w:pStyle w:val="ConsPlusNormal"/>
              <w:jc w:val="center"/>
            </w:pPr>
            <w:r>
              <w:t>60000,000</w:t>
            </w:r>
          </w:p>
        </w:tc>
      </w:tr>
      <w:tr w:rsidR="000F19E9">
        <w:tc>
          <w:tcPr>
            <w:tcW w:w="3118" w:type="dxa"/>
          </w:tcPr>
          <w:p w:rsidR="000F19E9" w:rsidRDefault="000F19E9">
            <w:pPr>
              <w:pStyle w:val="ConsPlusNormal"/>
            </w:pPr>
            <w:r>
              <w:lastRenderedPageBreak/>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Капитальные вложения в объекты государственной собственности Республики Дагестан</w:t>
            </w:r>
          </w:p>
        </w:tc>
        <w:tc>
          <w:tcPr>
            <w:tcW w:w="680" w:type="dxa"/>
          </w:tcPr>
          <w:p w:rsidR="000F19E9" w:rsidRDefault="000F19E9">
            <w:pPr>
              <w:pStyle w:val="ConsPlusNormal"/>
              <w:jc w:val="center"/>
            </w:pPr>
            <w:r>
              <w:t>054</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701" w:type="dxa"/>
          </w:tcPr>
          <w:p w:rsidR="000F19E9" w:rsidRDefault="000F19E9">
            <w:pPr>
              <w:pStyle w:val="ConsPlusNormal"/>
              <w:jc w:val="center"/>
            </w:pPr>
            <w:r>
              <w:t>611014111R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60000,000</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Подготовка проектной документации на объекты здравоохранения, строительство которых предусмотрено в 2021-2023 годах в рамках государственной программы Российской Федерации "Развитие здравоохранения"</w:t>
            </w:r>
          </w:p>
        </w:tc>
        <w:tc>
          <w:tcPr>
            <w:tcW w:w="680" w:type="dxa"/>
          </w:tcPr>
          <w:p w:rsidR="000F19E9" w:rsidRDefault="000F19E9">
            <w:pPr>
              <w:pStyle w:val="ConsPlusNormal"/>
              <w:jc w:val="center"/>
            </w:pPr>
            <w:r>
              <w:t>054</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09</w:t>
            </w:r>
          </w:p>
        </w:tc>
        <w:tc>
          <w:tcPr>
            <w:tcW w:w="1701" w:type="dxa"/>
          </w:tcPr>
          <w:p w:rsidR="000F19E9" w:rsidRDefault="000F19E9">
            <w:pPr>
              <w:pStyle w:val="ConsPlusNormal"/>
              <w:jc w:val="center"/>
            </w:pPr>
            <w:r>
              <w:t>611014111R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60000,000</w:t>
            </w:r>
          </w:p>
        </w:tc>
      </w:tr>
      <w:tr w:rsidR="000F19E9">
        <w:tc>
          <w:tcPr>
            <w:tcW w:w="3118" w:type="dxa"/>
          </w:tcPr>
          <w:p w:rsidR="000F19E9" w:rsidRDefault="000F19E9">
            <w:pPr>
              <w:pStyle w:val="ConsPlusNormal"/>
            </w:pPr>
            <w:r>
              <w:t>Государственная программа Республики Дагестан "Комплексное развитие сельских территорий"</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jc w:val="center"/>
            </w:pPr>
            <w:r>
              <w:t>51</w:t>
            </w:r>
          </w:p>
        </w:tc>
        <w:tc>
          <w:tcPr>
            <w:tcW w:w="794" w:type="dxa"/>
          </w:tcPr>
          <w:p w:rsidR="000F19E9" w:rsidRDefault="000F19E9">
            <w:pPr>
              <w:pStyle w:val="ConsPlusNormal"/>
            </w:pPr>
          </w:p>
        </w:tc>
        <w:tc>
          <w:tcPr>
            <w:tcW w:w="1984" w:type="dxa"/>
          </w:tcPr>
          <w:p w:rsidR="000F19E9" w:rsidRDefault="000F19E9">
            <w:pPr>
              <w:pStyle w:val="ConsPlusNormal"/>
              <w:jc w:val="center"/>
            </w:pPr>
            <w:r>
              <w:t>49864,799</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Подпрограмма "Создание и развитие инфраструктуры на сельских территориях"</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jc w:val="center"/>
            </w:pPr>
            <w:r>
              <w:t>51 3</w:t>
            </w:r>
          </w:p>
        </w:tc>
        <w:tc>
          <w:tcPr>
            <w:tcW w:w="794" w:type="dxa"/>
          </w:tcPr>
          <w:p w:rsidR="000F19E9" w:rsidRDefault="000F19E9">
            <w:pPr>
              <w:pStyle w:val="ConsPlusNormal"/>
            </w:pPr>
          </w:p>
        </w:tc>
        <w:tc>
          <w:tcPr>
            <w:tcW w:w="1984" w:type="dxa"/>
          </w:tcPr>
          <w:p w:rsidR="000F19E9" w:rsidRDefault="000F19E9">
            <w:pPr>
              <w:pStyle w:val="ConsPlusNormal"/>
              <w:jc w:val="center"/>
            </w:pPr>
            <w:r>
              <w:t>49864,799</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Капитальные вложения в объекты государственной собственности Республики Дагестан</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513014576R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49864,799</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Фельшерско-</w:t>
            </w:r>
            <w:r>
              <w:lastRenderedPageBreak/>
              <w:t>акушерский пункт в с. Буршаг Агульского района</w:t>
            </w:r>
          </w:p>
        </w:tc>
        <w:tc>
          <w:tcPr>
            <w:tcW w:w="680" w:type="dxa"/>
          </w:tcPr>
          <w:p w:rsidR="000F19E9" w:rsidRDefault="000F19E9">
            <w:pPr>
              <w:pStyle w:val="ConsPlusNormal"/>
              <w:jc w:val="center"/>
            </w:pPr>
            <w:r>
              <w:lastRenderedPageBreak/>
              <w:t>147</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513014576R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8814,340</w:t>
            </w:r>
          </w:p>
        </w:tc>
      </w:tr>
      <w:tr w:rsidR="000F19E9">
        <w:tc>
          <w:tcPr>
            <w:tcW w:w="3118" w:type="dxa"/>
          </w:tcPr>
          <w:p w:rsidR="000F19E9" w:rsidRDefault="000F19E9">
            <w:pPr>
              <w:pStyle w:val="ConsPlusNormal"/>
            </w:pPr>
            <w:r>
              <w:lastRenderedPageBreak/>
              <w:t>Фельдшерско-акушер-ский пункт в с. Хвередж Курахского района</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513014576R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8971,340</w:t>
            </w:r>
          </w:p>
        </w:tc>
      </w:tr>
      <w:tr w:rsidR="000F19E9">
        <w:tc>
          <w:tcPr>
            <w:tcW w:w="3118" w:type="dxa"/>
          </w:tcPr>
          <w:p w:rsidR="000F19E9" w:rsidRDefault="000F19E9">
            <w:pPr>
              <w:pStyle w:val="ConsPlusNormal"/>
            </w:pPr>
            <w:r>
              <w:t>Фельдшерско-акушер-ский пункт в с. Килятль Гумбетовского района</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513014576R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8669,340</w:t>
            </w:r>
          </w:p>
        </w:tc>
      </w:tr>
      <w:tr w:rsidR="000F19E9">
        <w:tc>
          <w:tcPr>
            <w:tcW w:w="3118" w:type="dxa"/>
          </w:tcPr>
          <w:p w:rsidR="000F19E9" w:rsidRDefault="000F19E9">
            <w:pPr>
              <w:pStyle w:val="ConsPlusNormal"/>
            </w:pPr>
            <w:r>
              <w:t>Фельдшерско-акушер-ский пункт в с. Моксох Унцукульского района</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513014576R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8323,340</w:t>
            </w:r>
          </w:p>
        </w:tc>
      </w:tr>
      <w:tr w:rsidR="000F19E9">
        <w:tc>
          <w:tcPr>
            <w:tcW w:w="3118" w:type="dxa"/>
          </w:tcPr>
          <w:p w:rsidR="000F19E9" w:rsidRDefault="000F19E9">
            <w:pPr>
              <w:pStyle w:val="ConsPlusNormal"/>
            </w:pPr>
            <w:r>
              <w:t>Фельдшерско-акушер-ский пункт модульного типа в с. Хвайни Цумадинского района</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513014576R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6271,789</w:t>
            </w:r>
          </w:p>
        </w:tc>
      </w:tr>
      <w:tr w:rsidR="000F19E9">
        <w:tc>
          <w:tcPr>
            <w:tcW w:w="3118" w:type="dxa"/>
          </w:tcPr>
          <w:p w:rsidR="000F19E9" w:rsidRDefault="000F19E9">
            <w:pPr>
              <w:pStyle w:val="ConsPlusNormal"/>
            </w:pPr>
            <w:r>
              <w:t>Фельдшерско-акушер-ский пункт в с. Кеди Цумадинского района</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09</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513014576R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8814,650</w:t>
            </w:r>
          </w:p>
        </w:tc>
      </w:tr>
      <w:tr w:rsidR="000F19E9">
        <w:tc>
          <w:tcPr>
            <w:tcW w:w="3118" w:type="dxa"/>
          </w:tcPr>
          <w:p w:rsidR="000F19E9" w:rsidRDefault="000F19E9">
            <w:pPr>
              <w:pStyle w:val="ConsPlusNormal"/>
            </w:pPr>
            <w:r>
              <w:t>КУЛЬТУРА</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jc w:val="center"/>
            </w:pPr>
            <w:r>
              <w:t>431797,924</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Программная часть</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jc w:val="center"/>
            </w:pPr>
            <w:r>
              <w:t>431797,924</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Государственная программа Республики Дагестан "Развитие культуры в Республике Дагестан"</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jc w:val="center"/>
            </w:pPr>
            <w:r>
              <w:t>20</w:t>
            </w:r>
          </w:p>
        </w:tc>
        <w:tc>
          <w:tcPr>
            <w:tcW w:w="794" w:type="dxa"/>
          </w:tcPr>
          <w:p w:rsidR="000F19E9" w:rsidRDefault="000F19E9">
            <w:pPr>
              <w:pStyle w:val="ConsPlusNormal"/>
            </w:pPr>
          </w:p>
        </w:tc>
        <w:tc>
          <w:tcPr>
            <w:tcW w:w="1984" w:type="dxa"/>
          </w:tcPr>
          <w:p w:rsidR="000F19E9" w:rsidRDefault="000F19E9">
            <w:pPr>
              <w:pStyle w:val="ConsPlusNormal"/>
              <w:jc w:val="center"/>
            </w:pPr>
            <w:r>
              <w:t>431797,924</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Подпрограмма "Культура и искусство"</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jc w:val="center"/>
            </w:pPr>
            <w:r>
              <w:t>20 2</w:t>
            </w:r>
          </w:p>
        </w:tc>
        <w:tc>
          <w:tcPr>
            <w:tcW w:w="794" w:type="dxa"/>
          </w:tcPr>
          <w:p w:rsidR="000F19E9" w:rsidRDefault="000F19E9">
            <w:pPr>
              <w:pStyle w:val="ConsPlusNormal"/>
            </w:pPr>
          </w:p>
        </w:tc>
        <w:tc>
          <w:tcPr>
            <w:tcW w:w="1984" w:type="dxa"/>
          </w:tcPr>
          <w:p w:rsidR="000F19E9" w:rsidRDefault="000F19E9">
            <w:pPr>
              <w:pStyle w:val="ConsPlusNormal"/>
              <w:jc w:val="center"/>
            </w:pPr>
            <w:r>
              <w:t>431797,924</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Федеральный проект "Культурная среда"</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jc w:val="center"/>
            </w:pPr>
            <w:r>
              <w:t>20 2 A1</w:t>
            </w:r>
          </w:p>
        </w:tc>
        <w:tc>
          <w:tcPr>
            <w:tcW w:w="794" w:type="dxa"/>
          </w:tcPr>
          <w:p w:rsidR="000F19E9" w:rsidRDefault="000F19E9">
            <w:pPr>
              <w:pStyle w:val="ConsPlusNormal"/>
            </w:pPr>
          </w:p>
        </w:tc>
        <w:tc>
          <w:tcPr>
            <w:tcW w:w="1984" w:type="dxa"/>
          </w:tcPr>
          <w:p w:rsidR="000F19E9" w:rsidRDefault="000F19E9">
            <w:pPr>
              <w:pStyle w:val="ConsPlusNormal"/>
              <w:jc w:val="center"/>
            </w:pPr>
            <w:r>
              <w:t>294410,222</w:t>
            </w:r>
          </w:p>
        </w:tc>
      </w:tr>
      <w:tr w:rsidR="000F19E9">
        <w:tc>
          <w:tcPr>
            <w:tcW w:w="3118" w:type="dxa"/>
          </w:tcPr>
          <w:p w:rsidR="000F19E9" w:rsidRDefault="000F19E9">
            <w:pPr>
              <w:pStyle w:val="ConsPlusNormal"/>
            </w:pPr>
            <w:r>
              <w:lastRenderedPageBreak/>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Капитального вложения в объекты недвижимости государственной (муниципальной) собственности в рамках реализации мероприятий государственной программы Российской Федерации "Развитие культуры"</w:t>
            </w:r>
          </w:p>
        </w:tc>
        <w:tc>
          <w:tcPr>
            <w:tcW w:w="680" w:type="dxa"/>
          </w:tcPr>
          <w:p w:rsidR="000F19E9" w:rsidRDefault="000F19E9">
            <w:pPr>
              <w:pStyle w:val="ConsPlusNormal"/>
              <w:jc w:val="center"/>
            </w:pPr>
            <w:r>
              <w:t>056</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701" w:type="dxa"/>
          </w:tcPr>
          <w:p w:rsidR="000F19E9" w:rsidRDefault="000F19E9">
            <w:pPr>
              <w:pStyle w:val="ConsPlusNormal"/>
              <w:jc w:val="center"/>
            </w:pPr>
            <w:r>
              <w:t>202A15455R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126936,400</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Строительство Дома танца ансамбля "Лезгинка", г. Махачкала</w:t>
            </w:r>
          </w:p>
        </w:tc>
        <w:tc>
          <w:tcPr>
            <w:tcW w:w="680" w:type="dxa"/>
          </w:tcPr>
          <w:p w:rsidR="000F19E9" w:rsidRDefault="000F19E9">
            <w:pPr>
              <w:pStyle w:val="ConsPlusNormal"/>
              <w:jc w:val="center"/>
            </w:pPr>
            <w:r>
              <w:t>056</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701" w:type="dxa"/>
          </w:tcPr>
          <w:p w:rsidR="000F19E9" w:rsidRDefault="000F19E9">
            <w:pPr>
              <w:pStyle w:val="ConsPlusNormal"/>
              <w:jc w:val="center"/>
            </w:pPr>
            <w:r>
              <w:t>202A15455R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126936,400</w:t>
            </w:r>
          </w:p>
        </w:tc>
      </w:tr>
      <w:tr w:rsidR="000F19E9">
        <w:tc>
          <w:tcPr>
            <w:tcW w:w="3118" w:type="dxa"/>
          </w:tcPr>
          <w:p w:rsidR="000F19E9" w:rsidRDefault="000F19E9">
            <w:pPr>
              <w:pStyle w:val="ConsPlusNormal"/>
            </w:pPr>
            <w:r>
              <w:t>Капитальные вложения в объекты государственной (муниципальной) собственности в рамках поддержки отрасли культуры в рамках реализации мероприятий государственной программы Российской Федерации "Развитие культуры"</w:t>
            </w:r>
          </w:p>
        </w:tc>
        <w:tc>
          <w:tcPr>
            <w:tcW w:w="680" w:type="dxa"/>
          </w:tcPr>
          <w:p w:rsidR="000F19E9" w:rsidRDefault="000F19E9">
            <w:pPr>
              <w:pStyle w:val="ConsPlusNormal"/>
              <w:jc w:val="center"/>
            </w:pPr>
            <w:r>
              <w:t>056</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701" w:type="dxa"/>
          </w:tcPr>
          <w:p w:rsidR="000F19E9" w:rsidRDefault="000F19E9">
            <w:pPr>
              <w:pStyle w:val="ConsPlusNormal"/>
              <w:jc w:val="center"/>
            </w:pPr>
            <w:r>
              <w:t>202A15519R</w:t>
            </w:r>
          </w:p>
        </w:tc>
        <w:tc>
          <w:tcPr>
            <w:tcW w:w="794" w:type="dxa"/>
          </w:tcPr>
          <w:p w:rsidR="000F19E9" w:rsidRDefault="000F19E9">
            <w:pPr>
              <w:pStyle w:val="ConsPlusNormal"/>
              <w:jc w:val="center"/>
            </w:pPr>
            <w:r>
              <w:t>500</w:t>
            </w:r>
          </w:p>
        </w:tc>
        <w:tc>
          <w:tcPr>
            <w:tcW w:w="1984" w:type="dxa"/>
          </w:tcPr>
          <w:p w:rsidR="000F19E9" w:rsidRDefault="000F19E9">
            <w:pPr>
              <w:pStyle w:val="ConsPlusNormal"/>
              <w:jc w:val="center"/>
            </w:pPr>
            <w:r>
              <w:t>31790,990</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Строительство дома культуры на 300 мест в с. Кунбатар, Ногайской район</w:t>
            </w:r>
          </w:p>
        </w:tc>
        <w:tc>
          <w:tcPr>
            <w:tcW w:w="680" w:type="dxa"/>
          </w:tcPr>
          <w:p w:rsidR="000F19E9" w:rsidRDefault="000F19E9">
            <w:pPr>
              <w:pStyle w:val="ConsPlusNormal"/>
              <w:jc w:val="center"/>
            </w:pPr>
            <w:r>
              <w:t>056</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701" w:type="dxa"/>
          </w:tcPr>
          <w:p w:rsidR="000F19E9" w:rsidRDefault="000F19E9">
            <w:pPr>
              <w:pStyle w:val="ConsPlusNormal"/>
              <w:jc w:val="center"/>
            </w:pPr>
            <w:r>
              <w:t>202A15519R</w:t>
            </w:r>
          </w:p>
        </w:tc>
        <w:tc>
          <w:tcPr>
            <w:tcW w:w="794" w:type="dxa"/>
          </w:tcPr>
          <w:p w:rsidR="000F19E9" w:rsidRDefault="000F19E9">
            <w:pPr>
              <w:pStyle w:val="ConsPlusNormal"/>
              <w:jc w:val="center"/>
            </w:pPr>
            <w:r>
              <w:t>500</w:t>
            </w:r>
          </w:p>
        </w:tc>
        <w:tc>
          <w:tcPr>
            <w:tcW w:w="1984" w:type="dxa"/>
          </w:tcPr>
          <w:p w:rsidR="000F19E9" w:rsidRDefault="000F19E9">
            <w:pPr>
              <w:pStyle w:val="ConsPlusNormal"/>
              <w:jc w:val="center"/>
            </w:pPr>
            <w:r>
              <w:t>31790,990</w:t>
            </w:r>
          </w:p>
        </w:tc>
      </w:tr>
      <w:tr w:rsidR="000F19E9">
        <w:tc>
          <w:tcPr>
            <w:tcW w:w="3118" w:type="dxa"/>
          </w:tcPr>
          <w:p w:rsidR="000F19E9" w:rsidRDefault="000F19E9">
            <w:pPr>
              <w:pStyle w:val="ConsPlusNormal"/>
            </w:pPr>
            <w:r>
              <w:t xml:space="preserve">Капитальные вложения в объекты государственной </w:t>
            </w:r>
            <w:r>
              <w:lastRenderedPageBreak/>
              <w:t>(муниципальной) собственности на создание центров культурного развития в городах с числом жителей до 300 тысяч человек бюджетам субъектов Российской Федерации в рамках реализации мероприятий государственной программы Российской Федерации "Развитие культуры"</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jc w:val="center"/>
            </w:pPr>
            <w:r>
              <w:t>52525,253</w:t>
            </w:r>
          </w:p>
        </w:tc>
      </w:tr>
      <w:tr w:rsidR="000F19E9">
        <w:tc>
          <w:tcPr>
            <w:tcW w:w="3118" w:type="dxa"/>
          </w:tcPr>
          <w:p w:rsidR="000F19E9" w:rsidRDefault="000F19E9">
            <w:pPr>
              <w:pStyle w:val="ConsPlusNormal"/>
            </w:pPr>
            <w:r>
              <w:lastRenderedPageBreak/>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Строительство центра культурного развития в г. Кизляр</w:t>
            </w:r>
          </w:p>
        </w:tc>
        <w:tc>
          <w:tcPr>
            <w:tcW w:w="680" w:type="dxa"/>
          </w:tcPr>
          <w:p w:rsidR="000F19E9" w:rsidRDefault="000F19E9">
            <w:pPr>
              <w:pStyle w:val="ConsPlusNormal"/>
              <w:jc w:val="center"/>
            </w:pPr>
            <w:r>
              <w:t>056</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701" w:type="dxa"/>
          </w:tcPr>
          <w:p w:rsidR="000F19E9" w:rsidRDefault="000F19E9">
            <w:pPr>
              <w:pStyle w:val="ConsPlusNormal"/>
              <w:jc w:val="center"/>
            </w:pPr>
            <w:r>
              <w:t>202A15233R</w:t>
            </w:r>
          </w:p>
        </w:tc>
        <w:tc>
          <w:tcPr>
            <w:tcW w:w="794" w:type="dxa"/>
          </w:tcPr>
          <w:p w:rsidR="000F19E9" w:rsidRDefault="000F19E9">
            <w:pPr>
              <w:pStyle w:val="ConsPlusNormal"/>
              <w:jc w:val="center"/>
            </w:pPr>
            <w:r>
              <w:t>500</w:t>
            </w:r>
          </w:p>
        </w:tc>
        <w:tc>
          <w:tcPr>
            <w:tcW w:w="1984" w:type="dxa"/>
          </w:tcPr>
          <w:p w:rsidR="000F19E9" w:rsidRDefault="000F19E9">
            <w:pPr>
              <w:pStyle w:val="ConsPlusNormal"/>
              <w:jc w:val="center"/>
            </w:pPr>
            <w:r>
              <w:t>52525,253</w:t>
            </w:r>
          </w:p>
        </w:tc>
      </w:tr>
      <w:tr w:rsidR="000F19E9">
        <w:tc>
          <w:tcPr>
            <w:tcW w:w="3118" w:type="dxa"/>
          </w:tcPr>
          <w:p w:rsidR="000F19E9" w:rsidRDefault="000F19E9">
            <w:pPr>
              <w:pStyle w:val="ConsPlusNormal"/>
            </w:pPr>
            <w:r>
              <w:t xml:space="preserve">Капитальные вложения в объекты государственной (муниципальной) собственности направленных на устойчивое развитие сельских территорий в части реализации мероприятий по развитию сети учреждений культурно-досугового типа населенных пунктов, расположенных в сельской местности, бюджетам субъектов Российской Федерации в рамках реализации мероприятий государственной программы Российской Федерации "Развитие </w:t>
            </w:r>
            <w:r>
              <w:lastRenderedPageBreak/>
              <w:t>культуры"</w:t>
            </w:r>
          </w:p>
        </w:tc>
        <w:tc>
          <w:tcPr>
            <w:tcW w:w="680" w:type="dxa"/>
          </w:tcPr>
          <w:p w:rsidR="000F19E9" w:rsidRDefault="000F19E9">
            <w:pPr>
              <w:pStyle w:val="ConsPlusNormal"/>
              <w:jc w:val="center"/>
            </w:pPr>
            <w:r>
              <w:lastRenderedPageBreak/>
              <w:t>056</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701" w:type="dxa"/>
          </w:tcPr>
          <w:p w:rsidR="000F19E9" w:rsidRDefault="000F19E9">
            <w:pPr>
              <w:pStyle w:val="ConsPlusNormal"/>
              <w:jc w:val="center"/>
            </w:pPr>
            <w:r>
              <w:t>202A15567R</w:t>
            </w:r>
          </w:p>
        </w:tc>
        <w:tc>
          <w:tcPr>
            <w:tcW w:w="794" w:type="dxa"/>
          </w:tcPr>
          <w:p w:rsidR="000F19E9" w:rsidRDefault="000F19E9">
            <w:pPr>
              <w:pStyle w:val="ConsPlusNormal"/>
              <w:jc w:val="center"/>
            </w:pPr>
            <w:r>
              <w:t>500</w:t>
            </w:r>
          </w:p>
        </w:tc>
        <w:tc>
          <w:tcPr>
            <w:tcW w:w="1984" w:type="dxa"/>
          </w:tcPr>
          <w:p w:rsidR="000F19E9" w:rsidRDefault="000F19E9">
            <w:pPr>
              <w:pStyle w:val="ConsPlusNormal"/>
              <w:jc w:val="center"/>
            </w:pPr>
            <w:r>
              <w:t>83157,579</w:t>
            </w:r>
          </w:p>
        </w:tc>
      </w:tr>
      <w:tr w:rsidR="000F19E9">
        <w:tc>
          <w:tcPr>
            <w:tcW w:w="3118" w:type="dxa"/>
          </w:tcPr>
          <w:p w:rsidR="000F19E9" w:rsidRDefault="000F19E9">
            <w:pPr>
              <w:pStyle w:val="ConsPlusNormal"/>
            </w:pPr>
            <w:r>
              <w:lastRenderedPageBreak/>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Строительство дома культуры на 200 мест в с. Губден, Карабудахкентский район</w:t>
            </w:r>
          </w:p>
        </w:tc>
        <w:tc>
          <w:tcPr>
            <w:tcW w:w="680" w:type="dxa"/>
          </w:tcPr>
          <w:p w:rsidR="000F19E9" w:rsidRDefault="000F19E9">
            <w:pPr>
              <w:pStyle w:val="ConsPlusNormal"/>
              <w:jc w:val="center"/>
            </w:pPr>
            <w:r>
              <w:t>056</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701" w:type="dxa"/>
          </w:tcPr>
          <w:p w:rsidR="000F19E9" w:rsidRDefault="000F19E9">
            <w:pPr>
              <w:pStyle w:val="ConsPlusNormal"/>
              <w:jc w:val="center"/>
            </w:pPr>
            <w:r>
              <w:t>202A15567R</w:t>
            </w:r>
          </w:p>
        </w:tc>
        <w:tc>
          <w:tcPr>
            <w:tcW w:w="794" w:type="dxa"/>
          </w:tcPr>
          <w:p w:rsidR="000F19E9" w:rsidRDefault="000F19E9">
            <w:pPr>
              <w:pStyle w:val="ConsPlusNormal"/>
              <w:jc w:val="center"/>
            </w:pPr>
            <w:r>
              <w:t>500</w:t>
            </w:r>
          </w:p>
        </w:tc>
        <w:tc>
          <w:tcPr>
            <w:tcW w:w="1984" w:type="dxa"/>
          </w:tcPr>
          <w:p w:rsidR="000F19E9" w:rsidRDefault="000F19E9">
            <w:pPr>
              <w:pStyle w:val="ConsPlusNormal"/>
              <w:jc w:val="center"/>
            </w:pPr>
            <w:r>
              <w:t>25396,842</w:t>
            </w:r>
          </w:p>
        </w:tc>
      </w:tr>
      <w:tr w:rsidR="000F19E9">
        <w:tc>
          <w:tcPr>
            <w:tcW w:w="3118" w:type="dxa"/>
          </w:tcPr>
          <w:p w:rsidR="000F19E9" w:rsidRDefault="000F19E9">
            <w:pPr>
              <w:pStyle w:val="ConsPlusNormal"/>
            </w:pP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Строительство дома культуры на 200 мест в с. Зидьян-Казмаляр, Дербентский район</w:t>
            </w:r>
          </w:p>
        </w:tc>
        <w:tc>
          <w:tcPr>
            <w:tcW w:w="680" w:type="dxa"/>
          </w:tcPr>
          <w:p w:rsidR="000F19E9" w:rsidRDefault="000F19E9">
            <w:pPr>
              <w:pStyle w:val="ConsPlusNormal"/>
              <w:jc w:val="center"/>
            </w:pPr>
            <w:r>
              <w:t>056</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701" w:type="dxa"/>
          </w:tcPr>
          <w:p w:rsidR="000F19E9" w:rsidRDefault="000F19E9">
            <w:pPr>
              <w:pStyle w:val="ConsPlusNormal"/>
              <w:jc w:val="center"/>
            </w:pPr>
            <w:r>
              <w:t>202A15567R</w:t>
            </w:r>
          </w:p>
        </w:tc>
        <w:tc>
          <w:tcPr>
            <w:tcW w:w="794" w:type="dxa"/>
          </w:tcPr>
          <w:p w:rsidR="000F19E9" w:rsidRDefault="000F19E9">
            <w:pPr>
              <w:pStyle w:val="ConsPlusNormal"/>
              <w:jc w:val="center"/>
            </w:pPr>
            <w:r>
              <w:t>500</w:t>
            </w:r>
          </w:p>
        </w:tc>
        <w:tc>
          <w:tcPr>
            <w:tcW w:w="1984" w:type="dxa"/>
          </w:tcPr>
          <w:p w:rsidR="000F19E9" w:rsidRDefault="000F19E9">
            <w:pPr>
              <w:pStyle w:val="ConsPlusNormal"/>
              <w:jc w:val="center"/>
            </w:pPr>
            <w:r>
              <w:t>25396,737</w:t>
            </w:r>
          </w:p>
        </w:tc>
      </w:tr>
      <w:tr w:rsidR="000F19E9">
        <w:tc>
          <w:tcPr>
            <w:tcW w:w="3118" w:type="dxa"/>
          </w:tcPr>
          <w:p w:rsidR="000F19E9" w:rsidRDefault="000F19E9">
            <w:pPr>
              <w:pStyle w:val="ConsPlusNormal"/>
            </w:pPr>
            <w:r>
              <w:t>Строительство дома культуры на 300 мест в с. Сагаси-Дейбук Каякентский районе</w:t>
            </w:r>
          </w:p>
        </w:tc>
        <w:tc>
          <w:tcPr>
            <w:tcW w:w="680" w:type="dxa"/>
          </w:tcPr>
          <w:p w:rsidR="000F19E9" w:rsidRDefault="000F19E9">
            <w:pPr>
              <w:pStyle w:val="ConsPlusNormal"/>
              <w:jc w:val="center"/>
            </w:pPr>
            <w:r>
              <w:t>056</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701" w:type="dxa"/>
          </w:tcPr>
          <w:p w:rsidR="000F19E9" w:rsidRDefault="000F19E9">
            <w:pPr>
              <w:pStyle w:val="ConsPlusNormal"/>
              <w:jc w:val="center"/>
            </w:pPr>
            <w:r>
              <w:t>202A15567R</w:t>
            </w:r>
          </w:p>
        </w:tc>
        <w:tc>
          <w:tcPr>
            <w:tcW w:w="794" w:type="dxa"/>
          </w:tcPr>
          <w:p w:rsidR="000F19E9" w:rsidRDefault="000F19E9">
            <w:pPr>
              <w:pStyle w:val="ConsPlusNormal"/>
              <w:jc w:val="center"/>
            </w:pPr>
            <w:r>
              <w:t>500</w:t>
            </w:r>
          </w:p>
        </w:tc>
        <w:tc>
          <w:tcPr>
            <w:tcW w:w="1984" w:type="dxa"/>
          </w:tcPr>
          <w:p w:rsidR="000F19E9" w:rsidRDefault="000F19E9">
            <w:pPr>
              <w:pStyle w:val="ConsPlusNormal"/>
              <w:jc w:val="center"/>
            </w:pPr>
            <w:r>
              <w:t>32364,000</w:t>
            </w:r>
          </w:p>
        </w:tc>
      </w:tr>
      <w:tr w:rsidR="000F19E9">
        <w:tc>
          <w:tcPr>
            <w:tcW w:w="3118" w:type="dxa"/>
          </w:tcPr>
          <w:p w:rsidR="000F19E9" w:rsidRDefault="000F19E9">
            <w:pPr>
              <w:pStyle w:val="ConsPlusNormal"/>
            </w:pPr>
            <w:r>
              <w:t>Основное мероприятие "Организация государственных проектов в сфере традиционной народной культуры"</w:t>
            </w:r>
          </w:p>
        </w:tc>
        <w:tc>
          <w:tcPr>
            <w:tcW w:w="680" w:type="dxa"/>
          </w:tcPr>
          <w:p w:rsidR="000F19E9" w:rsidRDefault="000F19E9">
            <w:pPr>
              <w:pStyle w:val="ConsPlusNormal"/>
              <w:jc w:val="center"/>
            </w:pPr>
            <w:r>
              <w:t>132</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701" w:type="dxa"/>
          </w:tcPr>
          <w:p w:rsidR="000F19E9" w:rsidRDefault="000F19E9">
            <w:pPr>
              <w:pStyle w:val="ConsPlusNormal"/>
              <w:jc w:val="center"/>
            </w:pPr>
            <w:r>
              <w:t>20 2 02</w:t>
            </w:r>
          </w:p>
        </w:tc>
        <w:tc>
          <w:tcPr>
            <w:tcW w:w="794" w:type="dxa"/>
          </w:tcPr>
          <w:p w:rsidR="000F19E9" w:rsidRDefault="000F19E9">
            <w:pPr>
              <w:pStyle w:val="ConsPlusNormal"/>
            </w:pPr>
          </w:p>
        </w:tc>
        <w:tc>
          <w:tcPr>
            <w:tcW w:w="1984" w:type="dxa"/>
          </w:tcPr>
          <w:p w:rsidR="000F19E9" w:rsidRDefault="000F19E9">
            <w:pPr>
              <w:pStyle w:val="ConsPlusNormal"/>
              <w:jc w:val="center"/>
            </w:pPr>
            <w:r>
              <w:t>137387,702</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Капитальные вложения в объекты муниципальной собственности</w:t>
            </w:r>
          </w:p>
        </w:tc>
        <w:tc>
          <w:tcPr>
            <w:tcW w:w="680" w:type="dxa"/>
          </w:tcPr>
          <w:p w:rsidR="000F19E9" w:rsidRDefault="000F19E9">
            <w:pPr>
              <w:pStyle w:val="ConsPlusNormal"/>
              <w:jc w:val="center"/>
            </w:pPr>
            <w:r>
              <w:t>132</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701" w:type="dxa"/>
          </w:tcPr>
          <w:p w:rsidR="000F19E9" w:rsidRDefault="000F19E9">
            <w:pPr>
              <w:pStyle w:val="ConsPlusNormal"/>
              <w:jc w:val="center"/>
            </w:pPr>
            <w:r>
              <w:t>202024112R</w:t>
            </w:r>
          </w:p>
        </w:tc>
        <w:tc>
          <w:tcPr>
            <w:tcW w:w="794" w:type="dxa"/>
          </w:tcPr>
          <w:p w:rsidR="000F19E9" w:rsidRDefault="000F19E9">
            <w:pPr>
              <w:pStyle w:val="ConsPlusNormal"/>
              <w:jc w:val="center"/>
            </w:pPr>
            <w:r>
              <w:t>500</w:t>
            </w:r>
          </w:p>
        </w:tc>
        <w:tc>
          <w:tcPr>
            <w:tcW w:w="1984" w:type="dxa"/>
          </w:tcPr>
          <w:p w:rsidR="000F19E9" w:rsidRDefault="000F19E9">
            <w:pPr>
              <w:pStyle w:val="ConsPlusNormal"/>
              <w:jc w:val="center"/>
            </w:pPr>
            <w:r>
              <w:t>137387,702</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Бабаюртовский район</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jc w:val="center"/>
            </w:pPr>
            <w:r>
              <w:t>5000,000</w:t>
            </w:r>
          </w:p>
        </w:tc>
      </w:tr>
      <w:tr w:rsidR="000F19E9">
        <w:tc>
          <w:tcPr>
            <w:tcW w:w="3118" w:type="dxa"/>
          </w:tcPr>
          <w:p w:rsidR="000F19E9" w:rsidRDefault="000F19E9">
            <w:pPr>
              <w:pStyle w:val="ConsPlusNormal"/>
            </w:pPr>
            <w:r>
              <w:t>Дом культуры в с. Бабаюрт, Бабаюртовский район, в том числе подготовка проектной документации</w:t>
            </w:r>
          </w:p>
        </w:tc>
        <w:tc>
          <w:tcPr>
            <w:tcW w:w="680" w:type="dxa"/>
          </w:tcPr>
          <w:p w:rsidR="000F19E9" w:rsidRDefault="000F19E9">
            <w:pPr>
              <w:pStyle w:val="ConsPlusNormal"/>
              <w:jc w:val="center"/>
            </w:pPr>
            <w:r>
              <w:t>132</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701" w:type="dxa"/>
          </w:tcPr>
          <w:p w:rsidR="000F19E9" w:rsidRDefault="000F19E9">
            <w:pPr>
              <w:pStyle w:val="ConsPlusNormal"/>
              <w:jc w:val="center"/>
            </w:pPr>
            <w:r>
              <w:t>202024112R</w:t>
            </w:r>
          </w:p>
        </w:tc>
        <w:tc>
          <w:tcPr>
            <w:tcW w:w="794" w:type="dxa"/>
          </w:tcPr>
          <w:p w:rsidR="000F19E9" w:rsidRDefault="000F19E9">
            <w:pPr>
              <w:pStyle w:val="ConsPlusNormal"/>
              <w:jc w:val="center"/>
            </w:pPr>
            <w:r>
              <w:t>500</w:t>
            </w:r>
          </w:p>
        </w:tc>
        <w:tc>
          <w:tcPr>
            <w:tcW w:w="1984" w:type="dxa"/>
          </w:tcPr>
          <w:p w:rsidR="000F19E9" w:rsidRDefault="000F19E9">
            <w:pPr>
              <w:pStyle w:val="ConsPlusNormal"/>
              <w:jc w:val="center"/>
            </w:pPr>
            <w:r>
              <w:t>5000,000</w:t>
            </w:r>
          </w:p>
        </w:tc>
      </w:tr>
      <w:tr w:rsidR="000F19E9">
        <w:tc>
          <w:tcPr>
            <w:tcW w:w="3118" w:type="dxa"/>
          </w:tcPr>
          <w:p w:rsidR="000F19E9" w:rsidRDefault="000F19E9">
            <w:pPr>
              <w:pStyle w:val="ConsPlusNormal"/>
            </w:pPr>
            <w:r>
              <w:t>Сергокалинский район</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jc w:val="center"/>
            </w:pPr>
            <w:r>
              <w:t>80000,000</w:t>
            </w:r>
          </w:p>
        </w:tc>
      </w:tr>
      <w:tr w:rsidR="000F19E9">
        <w:tc>
          <w:tcPr>
            <w:tcW w:w="3118" w:type="dxa"/>
          </w:tcPr>
          <w:p w:rsidR="000F19E9" w:rsidRDefault="000F19E9">
            <w:pPr>
              <w:pStyle w:val="ConsPlusNormal"/>
            </w:pPr>
            <w:r>
              <w:lastRenderedPageBreak/>
              <w:t>Дом культуры в с. Сергокала, Сергокалинский район, в том числе подготовка проектной документации</w:t>
            </w:r>
          </w:p>
        </w:tc>
        <w:tc>
          <w:tcPr>
            <w:tcW w:w="680" w:type="dxa"/>
          </w:tcPr>
          <w:p w:rsidR="000F19E9" w:rsidRDefault="000F19E9">
            <w:pPr>
              <w:pStyle w:val="ConsPlusNormal"/>
              <w:jc w:val="center"/>
            </w:pPr>
            <w:r>
              <w:t>132</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701" w:type="dxa"/>
          </w:tcPr>
          <w:p w:rsidR="000F19E9" w:rsidRDefault="000F19E9">
            <w:pPr>
              <w:pStyle w:val="ConsPlusNormal"/>
              <w:jc w:val="center"/>
            </w:pPr>
            <w:r>
              <w:t>202024112R</w:t>
            </w:r>
          </w:p>
        </w:tc>
        <w:tc>
          <w:tcPr>
            <w:tcW w:w="794" w:type="dxa"/>
          </w:tcPr>
          <w:p w:rsidR="000F19E9" w:rsidRDefault="000F19E9">
            <w:pPr>
              <w:pStyle w:val="ConsPlusNormal"/>
              <w:jc w:val="center"/>
            </w:pPr>
            <w:r>
              <w:t>500</w:t>
            </w:r>
          </w:p>
        </w:tc>
        <w:tc>
          <w:tcPr>
            <w:tcW w:w="1984" w:type="dxa"/>
          </w:tcPr>
          <w:p w:rsidR="000F19E9" w:rsidRDefault="000F19E9">
            <w:pPr>
              <w:pStyle w:val="ConsPlusNormal"/>
              <w:jc w:val="center"/>
            </w:pPr>
            <w:r>
              <w:t>80000,000</w:t>
            </w:r>
          </w:p>
        </w:tc>
      </w:tr>
      <w:tr w:rsidR="000F19E9">
        <w:tc>
          <w:tcPr>
            <w:tcW w:w="3118" w:type="dxa"/>
          </w:tcPr>
          <w:p w:rsidR="000F19E9" w:rsidRDefault="000F19E9">
            <w:pPr>
              <w:pStyle w:val="ConsPlusNormal"/>
            </w:pPr>
            <w:r>
              <w:t>Хасавюртовский район</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jc w:val="center"/>
            </w:pPr>
            <w:r>
              <w:t>52387,702</w:t>
            </w:r>
          </w:p>
        </w:tc>
      </w:tr>
      <w:tr w:rsidR="000F19E9">
        <w:tc>
          <w:tcPr>
            <w:tcW w:w="3118" w:type="dxa"/>
          </w:tcPr>
          <w:p w:rsidR="000F19E9" w:rsidRDefault="000F19E9">
            <w:pPr>
              <w:pStyle w:val="ConsPlusNormal"/>
            </w:pPr>
            <w:r>
              <w:t>Дом культуры в с. Костек, Хасавюртовский район, в том числе подготовка проектной документации</w:t>
            </w:r>
          </w:p>
        </w:tc>
        <w:tc>
          <w:tcPr>
            <w:tcW w:w="680" w:type="dxa"/>
          </w:tcPr>
          <w:p w:rsidR="000F19E9" w:rsidRDefault="000F19E9">
            <w:pPr>
              <w:pStyle w:val="ConsPlusNormal"/>
              <w:jc w:val="center"/>
            </w:pPr>
            <w:r>
              <w:t>132</w:t>
            </w:r>
          </w:p>
        </w:tc>
        <w:tc>
          <w:tcPr>
            <w:tcW w:w="567" w:type="dxa"/>
          </w:tcPr>
          <w:p w:rsidR="000F19E9" w:rsidRDefault="000F19E9">
            <w:pPr>
              <w:pStyle w:val="ConsPlusNormal"/>
              <w:jc w:val="center"/>
            </w:pPr>
            <w:r>
              <w:t>08</w:t>
            </w:r>
          </w:p>
        </w:tc>
        <w:tc>
          <w:tcPr>
            <w:tcW w:w="709" w:type="dxa"/>
          </w:tcPr>
          <w:p w:rsidR="000F19E9" w:rsidRDefault="000F19E9">
            <w:pPr>
              <w:pStyle w:val="ConsPlusNormal"/>
              <w:jc w:val="center"/>
            </w:pPr>
            <w:r>
              <w:t>01</w:t>
            </w:r>
          </w:p>
        </w:tc>
        <w:tc>
          <w:tcPr>
            <w:tcW w:w="1701" w:type="dxa"/>
          </w:tcPr>
          <w:p w:rsidR="000F19E9" w:rsidRDefault="000F19E9">
            <w:pPr>
              <w:pStyle w:val="ConsPlusNormal"/>
              <w:jc w:val="center"/>
            </w:pPr>
            <w:r>
              <w:t>202024112R</w:t>
            </w:r>
          </w:p>
        </w:tc>
        <w:tc>
          <w:tcPr>
            <w:tcW w:w="794" w:type="dxa"/>
          </w:tcPr>
          <w:p w:rsidR="000F19E9" w:rsidRDefault="000F19E9">
            <w:pPr>
              <w:pStyle w:val="ConsPlusNormal"/>
              <w:jc w:val="center"/>
            </w:pPr>
            <w:r>
              <w:t>500</w:t>
            </w:r>
          </w:p>
        </w:tc>
        <w:tc>
          <w:tcPr>
            <w:tcW w:w="1984" w:type="dxa"/>
          </w:tcPr>
          <w:p w:rsidR="000F19E9" w:rsidRDefault="000F19E9">
            <w:pPr>
              <w:pStyle w:val="ConsPlusNormal"/>
              <w:jc w:val="center"/>
            </w:pPr>
            <w:r>
              <w:t>52387,702</w:t>
            </w:r>
          </w:p>
        </w:tc>
      </w:tr>
      <w:tr w:rsidR="000F19E9">
        <w:tc>
          <w:tcPr>
            <w:tcW w:w="3118" w:type="dxa"/>
          </w:tcPr>
          <w:p w:rsidR="000F19E9" w:rsidRDefault="000F19E9">
            <w:pPr>
              <w:pStyle w:val="ConsPlusNormal"/>
            </w:pPr>
            <w:r>
              <w:t>ФИЗИЧЕСКАЯ КУЛЬТУРА И СПОРТ</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jc w:val="center"/>
            </w:pPr>
            <w:r>
              <w:t>507200,077</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Программная часть</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jc w:val="center"/>
            </w:pPr>
            <w:r>
              <w:t>507200,077</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Государственная программа Республики Дагестан "Развитие физической культуры и спорта в Республике Дагестан"</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jc w:val="center"/>
            </w:pPr>
            <w:r>
              <w:t>24</w:t>
            </w:r>
          </w:p>
        </w:tc>
        <w:tc>
          <w:tcPr>
            <w:tcW w:w="794" w:type="dxa"/>
          </w:tcPr>
          <w:p w:rsidR="000F19E9" w:rsidRDefault="000F19E9">
            <w:pPr>
              <w:pStyle w:val="ConsPlusNormal"/>
            </w:pPr>
          </w:p>
        </w:tc>
        <w:tc>
          <w:tcPr>
            <w:tcW w:w="1984" w:type="dxa"/>
          </w:tcPr>
          <w:p w:rsidR="000F19E9" w:rsidRDefault="000F19E9">
            <w:pPr>
              <w:pStyle w:val="ConsPlusNormal"/>
              <w:jc w:val="center"/>
            </w:pPr>
            <w:r>
              <w:t>298934,091</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Подпрограмма "Обеспечение управления физической культурой и спортом"</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jc w:val="center"/>
            </w:pPr>
            <w:r>
              <w:t>24 6</w:t>
            </w:r>
          </w:p>
        </w:tc>
        <w:tc>
          <w:tcPr>
            <w:tcW w:w="794" w:type="dxa"/>
          </w:tcPr>
          <w:p w:rsidR="000F19E9" w:rsidRDefault="000F19E9">
            <w:pPr>
              <w:pStyle w:val="ConsPlusNormal"/>
            </w:pPr>
          </w:p>
        </w:tc>
        <w:tc>
          <w:tcPr>
            <w:tcW w:w="1984" w:type="dxa"/>
          </w:tcPr>
          <w:p w:rsidR="000F19E9" w:rsidRDefault="000F19E9">
            <w:pPr>
              <w:pStyle w:val="ConsPlusNormal"/>
              <w:jc w:val="center"/>
            </w:pPr>
            <w:r>
              <w:t>298934,091</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Федеральный проект "Спорт-норма жизни"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24 6 Р5</w:t>
            </w:r>
          </w:p>
        </w:tc>
        <w:tc>
          <w:tcPr>
            <w:tcW w:w="794" w:type="dxa"/>
          </w:tcPr>
          <w:p w:rsidR="000F19E9" w:rsidRDefault="000F19E9">
            <w:pPr>
              <w:pStyle w:val="ConsPlusNormal"/>
            </w:pPr>
          </w:p>
        </w:tc>
        <w:tc>
          <w:tcPr>
            <w:tcW w:w="1984" w:type="dxa"/>
          </w:tcPr>
          <w:p w:rsidR="000F19E9" w:rsidRDefault="000F19E9">
            <w:pPr>
              <w:pStyle w:val="ConsPlusNormal"/>
              <w:jc w:val="center"/>
            </w:pPr>
            <w:r>
              <w:t>36274,505</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 xml:space="preserve">Создание и модернизация объектов спортивной </w:t>
            </w:r>
            <w:r>
              <w:lastRenderedPageBreak/>
              <w:t>инфраструктуры государственной собственности субъектов Российской Федерации (муниципальной собственности для занятия физической культурой и спортом в рамках государственной программы Российской Федерации "Развитие физической культуры и спорта"</w:t>
            </w:r>
          </w:p>
        </w:tc>
        <w:tc>
          <w:tcPr>
            <w:tcW w:w="680" w:type="dxa"/>
          </w:tcPr>
          <w:p w:rsidR="000F19E9" w:rsidRDefault="000F19E9">
            <w:pPr>
              <w:pStyle w:val="ConsPlusNormal"/>
              <w:jc w:val="center"/>
            </w:pPr>
            <w:r>
              <w:lastRenderedPageBreak/>
              <w:t>147</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246Р55139R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36274,505</w:t>
            </w:r>
          </w:p>
        </w:tc>
      </w:tr>
      <w:tr w:rsidR="000F19E9">
        <w:tc>
          <w:tcPr>
            <w:tcW w:w="3118" w:type="dxa"/>
          </w:tcPr>
          <w:p w:rsidR="000F19E9" w:rsidRDefault="000F19E9">
            <w:pPr>
              <w:pStyle w:val="ConsPlusNormal"/>
            </w:pPr>
            <w:r>
              <w:lastRenderedPageBreak/>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Строительство футбольного поля с беговыми дорожками и секторами в с. Ансалта Ботлихского района Республики Дагестан</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246Р55139R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36274,505</w:t>
            </w:r>
          </w:p>
        </w:tc>
      </w:tr>
      <w:tr w:rsidR="000F19E9">
        <w:tc>
          <w:tcPr>
            <w:tcW w:w="3118" w:type="dxa"/>
          </w:tcPr>
          <w:p w:rsidR="000F19E9" w:rsidRDefault="000F19E9">
            <w:pPr>
              <w:pStyle w:val="ConsPlusNormal"/>
            </w:pPr>
            <w:r>
              <w:t>Основное мероприятие "Строительство и реконструкция объектов спорта"</w:t>
            </w:r>
          </w:p>
        </w:tc>
        <w:tc>
          <w:tcPr>
            <w:tcW w:w="680" w:type="dxa"/>
          </w:tcPr>
          <w:p w:rsidR="000F19E9" w:rsidRDefault="000F19E9">
            <w:pPr>
              <w:pStyle w:val="ConsPlusNormal"/>
            </w:pP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24 6 04</w:t>
            </w:r>
          </w:p>
        </w:tc>
        <w:tc>
          <w:tcPr>
            <w:tcW w:w="794" w:type="dxa"/>
          </w:tcPr>
          <w:p w:rsidR="000F19E9" w:rsidRDefault="000F19E9">
            <w:pPr>
              <w:pStyle w:val="ConsPlusNormal"/>
            </w:pPr>
          </w:p>
        </w:tc>
        <w:tc>
          <w:tcPr>
            <w:tcW w:w="1984" w:type="dxa"/>
          </w:tcPr>
          <w:p w:rsidR="000F19E9" w:rsidRDefault="000F19E9">
            <w:pPr>
              <w:pStyle w:val="ConsPlusNormal"/>
              <w:jc w:val="center"/>
            </w:pPr>
            <w:r>
              <w:t>262659,586</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Капитальные вложения в объекты государственной собственности Республики Дагестан</w:t>
            </w:r>
          </w:p>
        </w:tc>
        <w:tc>
          <w:tcPr>
            <w:tcW w:w="680" w:type="dxa"/>
          </w:tcPr>
          <w:p w:rsidR="000F19E9" w:rsidRDefault="000F19E9">
            <w:pPr>
              <w:pStyle w:val="ConsPlusNormal"/>
            </w:pP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246044111R</w:t>
            </w:r>
          </w:p>
        </w:tc>
        <w:tc>
          <w:tcPr>
            <w:tcW w:w="794" w:type="dxa"/>
          </w:tcPr>
          <w:p w:rsidR="000F19E9" w:rsidRDefault="000F19E9">
            <w:pPr>
              <w:pStyle w:val="ConsPlusNormal"/>
            </w:pPr>
          </w:p>
        </w:tc>
        <w:tc>
          <w:tcPr>
            <w:tcW w:w="1984" w:type="dxa"/>
          </w:tcPr>
          <w:p w:rsidR="000F19E9" w:rsidRDefault="000F19E9">
            <w:pPr>
              <w:pStyle w:val="ConsPlusNormal"/>
              <w:jc w:val="center"/>
            </w:pPr>
            <w:r>
              <w:t>197674,886</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Капитальные вложения в объекты государственной собственности Республики Дагестан</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246044111R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197674,886</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lastRenderedPageBreak/>
              <w:t>Стадион в с. Вачи, Кулинский район,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246044111R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525,806</w:t>
            </w:r>
          </w:p>
        </w:tc>
      </w:tr>
      <w:tr w:rsidR="000F19E9">
        <w:tc>
          <w:tcPr>
            <w:tcW w:w="3118" w:type="dxa"/>
          </w:tcPr>
          <w:p w:rsidR="000F19E9" w:rsidRDefault="000F19E9">
            <w:pPr>
              <w:pStyle w:val="ConsPlusNormal"/>
            </w:pPr>
            <w:r>
              <w:t>Спортивный зал в с. Яраг-Казмаляр, Магарамкентский район,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246044111R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2625,990</w:t>
            </w:r>
          </w:p>
        </w:tc>
      </w:tr>
      <w:tr w:rsidR="000F19E9">
        <w:tc>
          <w:tcPr>
            <w:tcW w:w="3118" w:type="dxa"/>
          </w:tcPr>
          <w:p w:rsidR="000F19E9" w:rsidRDefault="000F19E9">
            <w:pPr>
              <w:pStyle w:val="ConsPlusNormal"/>
            </w:pPr>
            <w:r>
              <w:t>Строительство пристройки спортивного зала для занятий настольным теннисом в лицее N 22 г. Махачкалы,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246044111R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18205,048</w:t>
            </w:r>
          </w:p>
        </w:tc>
      </w:tr>
      <w:tr w:rsidR="000F19E9">
        <w:tc>
          <w:tcPr>
            <w:tcW w:w="3118" w:type="dxa"/>
          </w:tcPr>
          <w:p w:rsidR="000F19E9" w:rsidRDefault="000F19E9">
            <w:pPr>
              <w:pStyle w:val="ConsPlusNormal"/>
            </w:pPr>
            <w:r>
              <w:t>Центр для стрельбы из лука с административно-бытовым комплексом в г. Махачкала,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246044111R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35000,000</w:t>
            </w:r>
          </w:p>
        </w:tc>
      </w:tr>
      <w:tr w:rsidR="000F19E9">
        <w:tc>
          <w:tcPr>
            <w:tcW w:w="3118" w:type="dxa"/>
          </w:tcPr>
          <w:p w:rsidR="000F19E9" w:rsidRDefault="000F19E9">
            <w:pPr>
              <w:pStyle w:val="ConsPlusNormal"/>
            </w:pPr>
            <w:r>
              <w:t>Реконструкция стадиона "Труд" в г. Каспийск (1-й этап),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246044111R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44402,048</w:t>
            </w:r>
          </w:p>
        </w:tc>
      </w:tr>
      <w:tr w:rsidR="000F19E9">
        <w:tc>
          <w:tcPr>
            <w:tcW w:w="3118" w:type="dxa"/>
          </w:tcPr>
          <w:p w:rsidR="000F19E9" w:rsidRDefault="000F19E9">
            <w:pPr>
              <w:pStyle w:val="ConsPlusNormal"/>
            </w:pPr>
            <w:r>
              <w:t>Выполнение работ по благоустройству территории гостиницы "Приморская" в г. Махачкала</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246044111R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23390,923</w:t>
            </w:r>
          </w:p>
        </w:tc>
      </w:tr>
      <w:tr w:rsidR="000F19E9">
        <w:tc>
          <w:tcPr>
            <w:tcW w:w="3118" w:type="dxa"/>
          </w:tcPr>
          <w:p w:rsidR="000F19E9" w:rsidRDefault="000F19E9">
            <w:pPr>
              <w:pStyle w:val="ConsPlusNormal"/>
            </w:pPr>
            <w:r>
              <w:t xml:space="preserve">Физкультурно-оздоровительный комплекс с </w:t>
            </w:r>
            <w:r>
              <w:lastRenderedPageBreak/>
              <w:t>универсальным игровым залом 36х18 в с. Карамахи Буйнакского района Республики Дагестан, в том числе подготовка проектной документации</w:t>
            </w:r>
          </w:p>
        </w:tc>
        <w:tc>
          <w:tcPr>
            <w:tcW w:w="680" w:type="dxa"/>
          </w:tcPr>
          <w:p w:rsidR="000F19E9" w:rsidRDefault="000F19E9">
            <w:pPr>
              <w:pStyle w:val="ConsPlusNormal"/>
              <w:jc w:val="center"/>
            </w:pPr>
            <w:r>
              <w:lastRenderedPageBreak/>
              <w:t>147</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246044111R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2590,000</w:t>
            </w:r>
          </w:p>
        </w:tc>
      </w:tr>
      <w:tr w:rsidR="000F19E9">
        <w:tc>
          <w:tcPr>
            <w:tcW w:w="3118" w:type="dxa"/>
          </w:tcPr>
          <w:p w:rsidR="000F19E9" w:rsidRDefault="000F19E9">
            <w:pPr>
              <w:pStyle w:val="ConsPlusNormal"/>
            </w:pPr>
            <w:r>
              <w:lastRenderedPageBreak/>
              <w:t>Физкультурно-оздоровительный комплекс с универсальным игровым залом 36х18 в г. Дербент Республики Дагестан,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246044111R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2940,000</w:t>
            </w:r>
          </w:p>
        </w:tc>
      </w:tr>
      <w:tr w:rsidR="000F19E9">
        <w:tc>
          <w:tcPr>
            <w:tcW w:w="3118" w:type="dxa"/>
          </w:tcPr>
          <w:p w:rsidR="000F19E9" w:rsidRDefault="000F19E9">
            <w:pPr>
              <w:pStyle w:val="ConsPlusNormal"/>
            </w:pPr>
            <w:r>
              <w:t>Спортивный комплекс п. Дубки Казбековского района Республики Дагестан</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246044111R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14143,290</w:t>
            </w:r>
          </w:p>
        </w:tc>
      </w:tr>
      <w:tr w:rsidR="000F19E9">
        <w:tc>
          <w:tcPr>
            <w:tcW w:w="3118" w:type="dxa"/>
          </w:tcPr>
          <w:p w:rsidR="000F19E9" w:rsidRDefault="000F19E9">
            <w:pPr>
              <w:pStyle w:val="ConsPlusNormal"/>
            </w:pPr>
            <w:r>
              <w:t>Физкультурно-оздоровительный комплекс с универсальным игровым залом 42х24 в с. Эндирей Хасавюртовского района Республики Дагестан,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246044111R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4459,517</w:t>
            </w:r>
          </w:p>
        </w:tc>
      </w:tr>
      <w:tr w:rsidR="000F19E9">
        <w:tc>
          <w:tcPr>
            <w:tcW w:w="3118" w:type="dxa"/>
          </w:tcPr>
          <w:p w:rsidR="000F19E9" w:rsidRDefault="000F19E9">
            <w:pPr>
              <w:pStyle w:val="ConsPlusNormal"/>
            </w:pPr>
            <w:r>
              <w:t>Ледовы дворец с двумя катками на 3500 мест в г. Махачкале Республики Дагестан</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246044111R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49392,264</w:t>
            </w:r>
          </w:p>
        </w:tc>
      </w:tr>
      <w:tr w:rsidR="000F19E9">
        <w:tc>
          <w:tcPr>
            <w:tcW w:w="3118" w:type="dxa"/>
          </w:tcPr>
          <w:p w:rsidR="000F19E9" w:rsidRDefault="000F19E9">
            <w:pPr>
              <w:pStyle w:val="ConsPlusNormal"/>
            </w:pPr>
            <w:r>
              <w:t>Капитальные вложения в объекты муниципальной собственности</w:t>
            </w:r>
          </w:p>
        </w:tc>
        <w:tc>
          <w:tcPr>
            <w:tcW w:w="680" w:type="dxa"/>
          </w:tcPr>
          <w:p w:rsidR="000F19E9" w:rsidRDefault="000F19E9">
            <w:pPr>
              <w:pStyle w:val="ConsPlusNormal"/>
              <w:jc w:val="center"/>
            </w:pPr>
            <w:r>
              <w:t>164</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246044112R</w:t>
            </w:r>
          </w:p>
        </w:tc>
        <w:tc>
          <w:tcPr>
            <w:tcW w:w="794" w:type="dxa"/>
          </w:tcPr>
          <w:p w:rsidR="000F19E9" w:rsidRDefault="000F19E9">
            <w:pPr>
              <w:pStyle w:val="ConsPlusNormal"/>
              <w:jc w:val="center"/>
            </w:pPr>
            <w:r>
              <w:t>500</w:t>
            </w:r>
          </w:p>
        </w:tc>
        <w:tc>
          <w:tcPr>
            <w:tcW w:w="1984" w:type="dxa"/>
          </w:tcPr>
          <w:p w:rsidR="000F19E9" w:rsidRDefault="000F19E9">
            <w:pPr>
              <w:pStyle w:val="ConsPlusNormal"/>
              <w:jc w:val="center"/>
            </w:pPr>
            <w:r>
              <w:t>64984,700</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lastRenderedPageBreak/>
              <w:t>Сулейман-Стальский район</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jc w:val="center"/>
            </w:pPr>
            <w:r>
              <w:t>62518,700</w:t>
            </w:r>
          </w:p>
        </w:tc>
      </w:tr>
      <w:tr w:rsidR="000F19E9">
        <w:tc>
          <w:tcPr>
            <w:tcW w:w="3118" w:type="dxa"/>
          </w:tcPr>
          <w:p w:rsidR="000F19E9" w:rsidRDefault="000F19E9">
            <w:pPr>
              <w:pStyle w:val="ConsPlusNormal"/>
            </w:pPr>
            <w:r>
              <w:t>Строительство спортивного комплекса с реконструкцией спортивного зала в с. Касумкент Сулейман-Стальского района, в том числе подготовка проектной документации</w:t>
            </w:r>
          </w:p>
        </w:tc>
        <w:tc>
          <w:tcPr>
            <w:tcW w:w="680" w:type="dxa"/>
          </w:tcPr>
          <w:p w:rsidR="000F19E9" w:rsidRDefault="000F19E9">
            <w:pPr>
              <w:pStyle w:val="ConsPlusNormal"/>
              <w:jc w:val="center"/>
            </w:pPr>
            <w:r>
              <w:t>164</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246044112R</w:t>
            </w:r>
          </w:p>
        </w:tc>
        <w:tc>
          <w:tcPr>
            <w:tcW w:w="794" w:type="dxa"/>
          </w:tcPr>
          <w:p w:rsidR="000F19E9" w:rsidRDefault="000F19E9">
            <w:pPr>
              <w:pStyle w:val="ConsPlusNormal"/>
              <w:jc w:val="center"/>
            </w:pPr>
            <w:r>
              <w:t>500</w:t>
            </w:r>
          </w:p>
        </w:tc>
        <w:tc>
          <w:tcPr>
            <w:tcW w:w="1984" w:type="dxa"/>
          </w:tcPr>
          <w:p w:rsidR="000F19E9" w:rsidRDefault="000F19E9">
            <w:pPr>
              <w:pStyle w:val="ConsPlusNormal"/>
              <w:jc w:val="center"/>
            </w:pPr>
            <w:r>
              <w:t>62518,700</w:t>
            </w:r>
          </w:p>
        </w:tc>
      </w:tr>
      <w:tr w:rsidR="000F19E9">
        <w:tc>
          <w:tcPr>
            <w:tcW w:w="3118" w:type="dxa"/>
          </w:tcPr>
          <w:p w:rsidR="000F19E9" w:rsidRDefault="000F19E9">
            <w:pPr>
              <w:pStyle w:val="ConsPlusNormal"/>
            </w:pPr>
            <w:r>
              <w:t>город Кизилюрт</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jc w:val="center"/>
            </w:pPr>
            <w:r>
              <w:t>2466,000</w:t>
            </w:r>
          </w:p>
        </w:tc>
      </w:tr>
      <w:tr w:rsidR="000F19E9">
        <w:tc>
          <w:tcPr>
            <w:tcW w:w="3118" w:type="dxa"/>
          </w:tcPr>
          <w:p w:rsidR="000F19E9" w:rsidRDefault="000F19E9">
            <w:pPr>
              <w:pStyle w:val="ConsPlusNormal"/>
            </w:pPr>
            <w:r>
              <w:t>Физкультурно-оздоровительный комплекс, г. Кизилюрт, в том числе подготовка проектной документации</w:t>
            </w:r>
          </w:p>
        </w:tc>
        <w:tc>
          <w:tcPr>
            <w:tcW w:w="680" w:type="dxa"/>
          </w:tcPr>
          <w:p w:rsidR="000F19E9" w:rsidRDefault="000F19E9">
            <w:pPr>
              <w:pStyle w:val="ConsPlusNormal"/>
              <w:jc w:val="center"/>
            </w:pPr>
            <w:r>
              <w:t>164</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246044112R</w:t>
            </w:r>
          </w:p>
        </w:tc>
        <w:tc>
          <w:tcPr>
            <w:tcW w:w="794" w:type="dxa"/>
          </w:tcPr>
          <w:p w:rsidR="000F19E9" w:rsidRDefault="000F19E9">
            <w:pPr>
              <w:pStyle w:val="ConsPlusNormal"/>
              <w:jc w:val="center"/>
            </w:pPr>
            <w:r>
              <w:t>500</w:t>
            </w:r>
          </w:p>
        </w:tc>
        <w:tc>
          <w:tcPr>
            <w:tcW w:w="1984" w:type="dxa"/>
          </w:tcPr>
          <w:p w:rsidR="000F19E9" w:rsidRDefault="000F19E9">
            <w:pPr>
              <w:pStyle w:val="ConsPlusNormal"/>
              <w:jc w:val="center"/>
            </w:pPr>
            <w:r>
              <w:t>2466,000</w:t>
            </w:r>
          </w:p>
        </w:tc>
      </w:tr>
      <w:tr w:rsidR="000F19E9">
        <w:tc>
          <w:tcPr>
            <w:tcW w:w="3118" w:type="dxa"/>
          </w:tcPr>
          <w:p w:rsidR="000F19E9" w:rsidRDefault="000F19E9">
            <w:pPr>
              <w:pStyle w:val="ConsPlusNormal"/>
            </w:pPr>
            <w:r>
              <w:t>Государственная программа Республики Дагестан "Комплексное развитие сельских территорий"</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jc w:val="center"/>
            </w:pPr>
            <w:r>
              <w:t>51</w:t>
            </w:r>
          </w:p>
        </w:tc>
        <w:tc>
          <w:tcPr>
            <w:tcW w:w="794" w:type="dxa"/>
          </w:tcPr>
          <w:p w:rsidR="000F19E9" w:rsidRDefault="000F19E9">
            <w:pPr>
              <w:pStyle w:val="ConsPlusNormal"/>
            </w:pPr>
          </w:p>
        </w:tc>
        <w:tc>
          <w:tcPr>
            <w:tcW w:w="1984" w:type="dxa"/>
          </w:tcPr>
          <w:p w:rsidR="000F19E9" w:rsidRDefault="000F19E9">
            <w:pPr>
              <w:pStyle w:val="ConsPlusNormal"/>
              <w:jc w:val="center"/>
            </w:pPr>
            <w:r>
              <w:t>208265,986</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Подпрограмма "Создание и развитие инфраструктуры на сельских территориях"</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jc w:val="center"/>
            </w:pPr>
            <w:r>
              <w:t>51 3</w:t>
            </w:r>
          </w:p>
        </w:tc>
        <w:tc>
          <w:tcPr>
            <w:tcW w:w="794" w:type="dxa"/>
          </w:tcPr>
          <w:p w:rsidR="000F19E9" w:rsidRDefault="000F19E9">
            <w:pPr>
              <w:pStyle w:val="ConsPlusNormal"/>
            </w:pPr>
          </w:p>
        </w:tc>
        <w:tc>
          <w:tcPr>
            <w:tcW w:w="1984" w:type="dxa"/>
          </w:tcPr>
          <w:p w:rsidR="000F19E9" w:rsidRDefault="000F19E9">
            <w:pPr>
              <w:pStyle w:val="ConsPlusNormal"/>
              <w:jc w:val="center"/>
            </w:pPr>
            <w:r>
              <w:t>208265,986</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 xml:space="preserve">Капитальные вложения в объекты государственной собственности (муниципальной собственности) в рамках государственной программы Российской Федерации "Комплексное развитие </w:t>
            </w:r>
            <w:r>
              <w:lastRenderedPageBreak/>
              <w:t>сельских территорий"</w:t>
            </w:r>
          </w:p>
        </w:tc>
        <w:tc>
          <w:tcPr>
            <w:tcW w:w="680" w:type="dxa"/>
          </w:tcPr>
          <w:p w:rsidR="000F19E9" w:rsidRDefault="000F19E9">
            <w:pPr>
              <w:pStyle w:val="ConsPlusNormal"/>
              <w:jc w:val="center"/>
            </w:pPr>
            <w:r>
              <w:lastRenderedPageBreak/>
              <w:t>147</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01</w:t>
            </w:r>
          </w:p>
        </w:tc>
        <w:tc>
          <w:tcPr>
            <w:tcW w:w="1701" w:type="dxa"/>
          </w:tcPr>
          <w:p w:rsidR="000F19E9" w:rsidRDefault="000F19E9">
            <w:pPr>
              <w:pStyle w:val="ConsPlusNormal"/>
              <w:jc w:val="center"/>
            </w:pPr>
            <w:r>
              <w:t>51301R576R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10608,421</w:t>
            </w:r>
          </w:p>
        </w:tc>
      </w:tr>
      <w:tr w:rsidR="000F19E9">
        <w:tc>
          <w:tcPr>
            <w:tcW w:w="3118" w:type="dxa"/>
          </w:tcPr>
          <w:p w:rsidR="000F19E9" w:rsidRDefault="000F19E9">
            <w:pPr>
              <w:pStyle w:val="ConsPlusNormal"/>
            </w:pPr>
            <w:r>
              <w:lastRenderedPageBreak/>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Строительство плоскостного спортивного сооружения с. Орта-Стал Сулейман-Стальского района</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01</w:t>
            </w:r>
          </w:p>
        </w:tc>
        <w:tc>
          <w:tcPr>
            <w:tcW w:w="1701" w:type="dxa"/>
          </w:tcPr>
          <w:p w:rsidR="000F19E9" w:rsidRDefault="000F19E9">
            <w:pPr>
              <w:pStyle w:val="ConsPlusNormal"/>
              <w:jc w:val="center"/>
            </w:pPr>
            <w:r>
              <w:t>51301R576R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5304,211</w:t>
            </w:r>
          </w:p>
        </w:tc>
      </w:tr>
      <w:tr w:rsidR="000F19E9">
        <w:tc>
          <w:tcPr>
            <w:tcW w:w="3118" w:type="dxa"/>
          </w:tcPr>
          <w:p w:rsidR="000F19E9" w:rsidRDefault="000F19E9">
            <w:pPr>
              <w:pStyle w:val="ConsPlusNormal"/>
            </w:pPr>
            <w:r>
              <w:t>Строительство плоскостного спортивного сооружения с. Юхари-Стал Сулейман-Стальского района</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01</w:t>
            </w:r>
          </w:p>
        </w:tc>
        <w:tc>
          <w:tcPr>
            <w:tcW w:w="1701" w:type="dxa"/>
          </w:tcPr>
          <w:p w:rsidR="000F19E9" w:rsidRDefault="000F19E9">
            <w:pPr>
              <w:pStyle w:val="ConsPlusNormal"/>
              <w:jc w:val="center"/>
            </w:pPr>
            <w:r>
              <w:t>51301R576R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5304,211</w:t>
            </w:r>
          </w:p>
        </w:tc>
      </w:tr>
      <w:tr w:rsidR="000F19E9">
        <w:tc>
          <w:tcPr>
            <w:tcW w:w="3118" w:type="dxa"/>
          </w:tcPr>
          <w:p w:rsidR="000F19E9" w:rsidRDefault="000F19E9">
            <w:pPr>
              <w:pStyle w:val="ConsPlusNormal"/>
            </w:pPr>
            <w:r>
              <w:t>Капитальные вложения в объекты государственной собственности Республики Дагестан</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01</w:t>
            </w:r>
          </w:p>
        </w:tc>
        <w:tc>
          <w:tcPr>
            <w:tcW w:w="1701" w:type="dxa"/>
          </w:tcPr>
          <w:p w:rsidR="000F19E9" w:rsidRDefault="000F19E9">
            <w:pPr>
              <w:pStyle w:val="ConsPlusNormal"/>
              <w:jc w:val="center"/>
            </w:pPr>
            <w:r>
              <w:t>513014576R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197657,565</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Плоскостное спортивное сооружение в с. Согратль Гунибского района</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01</w:t>
            </w:r>
          </w:p>
        </w:tc>
        <w:tc>
          <w:tcPr>
            <w:tcW w:w="1701" w:type="dxa"/>
          </w:tcPr>
          <w:p w:rsidR="000F19E9" w:rsidRDefault="000F19E9">
            <w:pPr>
              <w:pStyle w:val="ConsPlusNormal"/>
              <w:jc w:val="center"/>
            </w:pPr>
            <w:r>
              <w:t>513014576R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3721,194</w:t>
            </w:r>
          </w:p>
        </w:tc>
      </w:tr>
      <w:tr w:rsidR="000F19E9">
        <w:tc>
          <w:tcPr>
            <w:tcW w:w="3118" w:type="dxa"/>
          </w:tcPr>
          <w:p w:rsidR="000F19E9" w:rsidRDefault="000F19E9">
            <w:pPr>
              <w:pStyle w:val="ConsPlusNormal"/>
            </w:pPr>
            <w:r>
              <w:t>Плоскостное спортивное сооружение в с. Ассаб Шамильского района</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01</w:t>
            </w:r>
          </w:p>
        </w:tc>
        <w:tc>
          <w:tcPr>
            <w:tcW w:w="1701" w:type="dxa"/>
          </w:tcPr>
          <w:p w:rsidR="000F19E9" w:rsidRDefault="000F19E9">
            <w:pPr>
              <w:pStyle w:val="ConsPlusNormal"/>
              <w:jc w:val="center"/>
            </w:pPr>
            <w:r>
              <w:t>513014576R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3628,586</w:t>
            </w:r>
          </w:p>
        </w:tc>
      </w:tr>
      <w:tr w:rsidR="000F19E9">
        <w:tc>
          <w:tcPr>
            <w:tcW w:w="3118" w:type="dxa"/>
          </w:tcPr>
          <w:p w:rsidR="000F19E9" w:rsidRDefault="000F19E9">
            <w:pPr>
              <w:pStyle w:val="ConsPlusNormal"/>
            </w:pPr>
            <w:r>
              <w:t>Плоскостное спортивное сооружение в с. Аргвани Гумбетовского района</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01</w:t>
            </w:r>
          </w:p>
        </w:tc>
        <w:tc>
          <w:tcPr>
            <w:tcW w:w="1701" w:type="dxa"/>
          </w:tcPr>
          <w:p w:rsidR="000F19E9" w:rsidRDefault="000F19E9">
            <w:pPr>
              <w:pStyle w:val="ConsPlusNormal"/>
              <w:jc w:val="center"/>
            </w:pPr>
            <w:r>
              <w:t>513014576R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3669,168</w:t>
            </w:r>
          </w:p>
        </w:tc>
      </w:tr>
      <w:tr w:rsidR="000F19E9">
        <w:tc>
          <w:tcPr>
            <w:tcW w:w="3118" w:type="dxa"/>
          </w:tcPr>
          <w:p w:rsidR="000F19E9" w:rsidRDefault="000F19E9">
            <w:pPr>
              <w:pStyle w:val="ConsPlusNormal"/>
            </w:pPr>
            <w:r>
              <w:t>Плоскостное спортивное сооружение в с. Гельмец Рутульского района</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01</w:t>
            </w:r>
          </w:p>
        </w:tc>
        <w:tc>
          <w:tcPr>
            <w:tcW w:w="1701" w:type="dxa"/>
          </w:tcPr>
          <w:p w:rsidR="000F19E9" w:rsidRDefault="000F19E9">
            <w:pPr>
              <w:pStyle w:val="ConsPlusNormal"/>
              <w:jc w:val="center"/>
            </w:pPr>
            <w:r>
              <w:t>513014576R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4065,112</w:t>
            </w:r>
          </w:p>
        </w:tc>
      </w:tr>
      <w:tr w:rsidR="000F19E9">
        <w:tc>
          <w:tcPr>
            <w:tcW w:w="3118" w:type="dxa"/>
          </w:tcPr>
          <w:p w:rsidR="000F19E9" w:rsidRDefault="000F19E9">
            <w:pPr>
              <w:pStyle w:val="ConsPlusNormal"/>
            </w:pPr>
            <w:r>
              <w:t>Плоскостное спортивное сооружение в с.Кидеро Цунтинского района</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01</w:t>
            </w:r>
          </w:p>
        </w:tc>
        <w:tc>
          <w:tcPr>
            <w:tcW w:w="1701" w:type="dxa"/>
          </w:tcPr>
          <w:p w:rsidR="000F19E9" w:rsidRDefault="000F19E9">
            <w:pPr>
              <w:pStyle w:val="ConsPlusNormal"/>
              <w:jc w:val="center"/>
            </w:pPr>
            <w:r>
              <w:t>513014576R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7864,548</w:t>
            </w:r>
          </w:p>
        </w:tc>
      </w:tr>
      <w:tr w:rsidR="000F19E9">
        <w:tc>
          <w:tcPr>
            <w:tcW w:w="3118" w:type="dxa"/>
          </w:tcPr>
          <w:p w:rsidR="000F19E9" w:rsidRDefault="000F19E9">
            <w:pPr>
              <w:pStyle w:val="ConsPlusNormal"/>
            </w:pPr>
            <w:r>
              <w:t xml:space="preserve">Плоскостное спортивное </w:t>
            </w:r>
            <w:r>
              <w:lastRenderedPageBreak/>
              <w:t>сооружение в с. Джепель Магарамкентского района</w:t>
            </w:r>
          </w:p>
        </w:tc>
        <w:tc>
          <w:tcPr>
            <w:tcW w:w="680" w:type="dxa"/>
          </w:tcPr>
          <w:p w:rsidR="000F19E9" w:rsidRDefault="000F19E9">
            <w:pPr>
              <w:pStyle w:val="ConsPlusNormal"/>
              <w:jc w:val="center"/>
            </w:pPr>
            <w:r>
              <w:lastRenderedPageBreak/>
              <w:t>147</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01</w:t>
            </w:r>
          </w:p>
        </w:tc>
        <w:tc>
          <w:tcPr>
            <w:tcW w:w="1701" w:type="dxa"/>
          </w:tcPr>
          <w:p w:rsidR="000F19E9" w:rsidRDefault="000F19E9">
            <w:pPr>
              <w:pStyle w:val="ConsPlusNormal"/>
              <w:jc w:val="center"/>
            </w:pPr>
            <w:r>
              <w:t>513014576R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3149,661</w:t>
            </w:r>
          </w:p>
        </w:tc>
      </w:tr>
      <w:tr w:rsidR="000F19E9">
        <w:tc>
          <w:tcPr>
            <w:tcW w:w="3118" w:type="dxa"/>
          </w:tcPr>
          <w:p w:rsidR="000F19E9" w:rsidRDefault="000F19E9">
            <w:pPr>
              <w:pStyle w:val="ConsPlusNormal"/>
            </w:pPr>
            <w:r>
              <w:lastRenderedPageBreak/>
              <w:t>Плоскостное спортивное сооружение в с. Башлыкент Каякентского района</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01</w:t>
            </w:r>
          </w:p>
        </w:tc>
        <w:tc>
          <w:tcPr>
            <w:tcW w:w="1701" w:type="dxa"/>
          </w:tcPr>
          <w:p w:rsidR="000F19E9" w:rsidRDefault="000F19E9">
            <w:pPr>
              <w:pStyle w:val="ConsPlusNormal"/>
              <w:jc w:val="center"/>
            </w:pPr>
            <w:r>
              <w:t>513014576R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2868,674</w:t>
            </w:r>
          </w:p>
        </w:tc>
      </w:tr>
      <w:tr w:rsidR="000F19E9">
        <w:tc>
          <w:tcPr>
            <w:tcW w:w="3118" w:type="dxa"/>
          </w:tcPr>
          <w:p w:rsidR="000F19E9" w:rsidRDefault="000F19E9">
            <w:pPr>
              <w:pStyle w:val="ConsPlusNormal"/>
            </w:pPr>
            <w:r>
              <w:t>Строительство плоскостного спортивного сооружения с. Орта-Стал Сулейман-Стальского района</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01</w:t>
            </w:r>
          </w:p>
        </w:tc>
        <w:tc>
          <w:tcPr>
            <w:tcW w:w="1701" w:type="dxa"/>
          </w:tcPr>
          <w:p w:rsidR="000F19E9" w:rsidRDefault="000F19E9">
            <w:pPr>
              <w:pStyle w:val="ConsPlusNormal"/>
              <w:jc w:val="center"/>
            </w:pPr>
            <w:r>
              <w:t>513014576R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1761,601</w:t>
            </w:r>
          </w:p>
        </w:tc>
      </w:tr>
      <w:tr w:rsidR="000F19E9">
        <w:tc>
          <w:tcPr>
            <w:tcW w:w="3118" w:type="dxa"/>
          </w:tcPr>
          <w:p w:rsidR="000F19E9" w:rsidRDefault="000F19E9">
            <w:pPr>
              <w:pStyle w:val="ConsPlusNormal"/>
            </w:pPr>
            <w:r>
              <w:t>Строительство плоскостного спортивного сооружения с. Юхари-Стал Сулейман-Стальского района</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01</w:t>
            </w:r>
          </w:p>
        </w:tc>
        <w:tc>
          <w:tcPr>
            <w:tcW w:w="1701" w:type="dxa"/>
          </w:tcPr>
          <w:p w:rsidR="000F19E9" w:rsidRDefault="000F19E9">
            <w:pPr>
              <w:pStyle w:val="ConsPlusNormal"/>
              <w:jc w:val="center"/>
            </w:pPr>
            <w:r>
              <w:t>513014576R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1761,601</w:t>
            </w:r>
          </w:p>
        </w:tc>
      </w:tr>
      <w:tr w:rsidR="000F19E9">
        <w:tc>
          <w:tcPr>
            <w:tcW w:w="3118" w:type="dxa"/>
          </w:tcPr>
          <w:p w:rsidR="000F19E9" w:rsidRDefault="000F19E9">
            <w:pPr>
              <w:pStyle w:val="ConsPlusNormal"/>
            </w:pPr>
            <w:r>
              <w:t>Многофункциональный спортивный комплекс в с. Ахты Ахтынского района</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01</w:t>
            </w:r>
          </w:p>
        </w:tc>
        <w:tc>
          <w:tcPr>
            <w:tcW w:w="1701" w:type="dxa"/>
          </w:tcPr>
          <w:p w:rsidR="000F19E9" w:rsidRDefault="000F19E9">
            <w:pPr>
              <w:pStyle w:val="ConsPlusNormal"/>
              <w:jc w:val="center"/>
            </w:pPr>
            <w:r>
              <w:t>513014576R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4567,421</w:t>
            </w:r>
          </w:p>
        </w:tc>
      </w:tr>
      <w:tr w:rsidR="000F19E9">
        <w:tc>
          <w:tcPr>
            <w:tcW w:w="3118" w:type="dxa"/>
          </w:tcPr>
          <w:p w:rsidR="000F19E9" w:rsidRDefault="000F19E9">
            <w:pPr>
              <w:pStyle w:val="ConsPlusNormal"/>
            </w:pPr>
            <w:r>
              <w:t>Плоскостное спортивное сооружение в с. Крайновка Кизлярского района</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01</w:t>
            </w:r>
          </w:p>
        </w:tc>
        <w:tc>
          <w:tcPr>
            <w:tcW w:w="1701" w:type="dxa"/>
          </w:tcPr>
          <w:p w:rsidR="000F19E9" w:rsidRDefault="000F19E9">
            <w:pPr>
              <w:pStyle w:val="ConsPlusNormal"/>
              <w:jc w:val="center"/>
            </w:pPr>
            <w:r>
              <w:t>513014576R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11000,000</w:t>
            </w:r>
          </w:p>
        </w:tc>
      </w:tr>
      <w:tr w:rsidR="000F19E9">
        <w:tc>
          <w:tcPr>
            <w:tcW w:w="3118" w:type="dxa"/>
          </w:tcPr>
          <w:p w:rsidR="000F19E9" w:rsidRDefault="000F19E9">
            <w:pPr>
              <w:pStyle w:val="ConsPlusNormal"/>
            </w:pPr>
            <w:r>
              <w:t>Плоскостное спортивное сооружение в с. Цветковка Кизлярского района</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01</w:t>
            </w:r>
          </w:p>
        </w:tc>
        <w:tc>
          <w:tcPr>
            <w:tcW w:w="1701" w:type="dxa"/>
          </w:tcPr>
          <w:p w:rsidR="000F19E9" w:rsidRDefault="000F19E9">
            <w:pPr>
              <w:pStyle w:val="ConsPlusNormal"/>
              <w:jc w:val="center"/>
            </w:pPr>
            <w:r>
              <w:t>513014576R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11000,000</w:t>
            </w:r>
          </w:p>
        </w:tc>
      </w:tr>
      <w:tr w:rsidR="000F19E9">
        <w:tc>
          <w:tcPr>
            <w:tcW w:w="3118" w:type="dxa"/>
          </w:tcPr>
          <w:p w:rsidR="000F19E9" w:rsidRDefault="000F19E9">
            <w:pPr>
              <w:pStyle w:val="ConsPlusNormal"/>
            </w:pPr>
            <w:r>
              <w:t>Плоскостное спортивное сооружение в с. Сулак Кировского района г. Махачкалы</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01</w:t>
            </w:r>
          </w:p>
        </w:tc>
        <w:tc>
          <w:tcPr>
            <w:tcW w:w="1701" w:type="dxa"/>
          </w:tcPr>
          <w:p w:rsidR="000F19E9" w:rsidRDefault="000F19E9">
            <w:pPr>
              <w:pStyle w:val="ConsPlusNormal"/>
              <w:jc w:val="center"/>
            </w:pPr>
            <w:r>
              <w:t>513014576R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11000,000</w:t>
            </w:r>
          </w:p>
        </w:tc>
      </w:tr>
      <w:tr w:rsidR="000F19E9">
        <w:tc>
          <w:tcPr>
            <w:tcW w:w="3118" w:type="dxa"/>
          </w:tcPr>
          <w:p w:rsidR="000F19E9" w:rsidRDefault="000F19E9">
            <w:pPr>
              <w:pStyle w:val="ConsPlusNormal"/>
            </w:pPr>
            <w:r>
              <w:t>Плоскостное спортивное сооружение в с. Дылым Казбековского района</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01</w:t>
            </w:r>
          </w:p>
        </w:tc>
        <w:tc>
          <w:tcPr>
            <w:tcW w:w="1701" w:type="dxa"/>
          </w:tcPr>
          <w:p w:rsidR="000F19E9" w:rsidRDefault="000F19E9">
            <w:pPr>
              <w:pStyle w:val="ConsPlusNormal"/>
              <w:jc w:val="center"/>
            </w:pPr>
            <w:r>
              <w:t>513014576R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7500,000</w:t>
            </w:r>
          </w:p>
        </w:tc>
      </w:tr>
      <w:tr w:rsidR="000F19E9">
        <w:tc>
          <w:tcPr>
            <w:tcW w:w="3118" w:type="dxa"/>
          </w:tcPr>
          <w:p w:rsidR="000F19E9" w:rsidRDefault="000F19E9">
            <w:pPr>
              <w:pStyle w:val="ConsPlusNormal"/>
            </w:pPr>
            <w:r>
              <w:lastRenderedPageBreak/>
              <w:t>Плоскостное спортивное сооружение в с. Советское Магарамкентского района</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01</w:t>
            </w:r>
          </w:p>
        </w:tc>
        <w:tc>
          <w:tcPr>
            <w:tcW w:w="1701" w:type="dxa"/>
          </w:tcPr>
          <w:p w:rsidR="000F19E9" w:rsidRDefault="000F19E9">
            <w:pPr>
              <w:pStyle w:val="ConsPlusNormal"/>
              <w:jc w:val="center"/>
            </w:pPr>
            <w:r>
              <w:t>513014576R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7500,000</w:t>
            </w:r>
          </w:p>
        </w:tc>
      </w:tr>
      <w:tr w:rsidR="000F19E9">
        <w:tc>
          <w:tcPr>
            <w:tcW w:w="3118" w:type="dxa"/>
          </w:tcPr>
          <w:p w:rsidR="000F19E9" w:rsidRDefault="000F19E9">
            <w:pPr>
              <w:pStyle w:val="ConsPlusNormal"/>
            </w:pPr>
            <w:r>
              <w:t>Плоскостное спортивное сооружение в с. Кегер Гунибского района</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01</w:t>
            </w:r>
          </w:p>
        </w:tc>
        <w:tc>
          <w:tcPr>
            <w:tcW w:w="1701" w:type="dxa"/>
          </w:tcPr>
          <w:p w:rsidR="000F19E9" w:rsidRDefault="000F19E9">
            <w:pPr>
              <w:pStyle w:val="ConsPlusNormal"/>
              <w:jc w:val="center"/>
            </w:pPr>
            <w:r>
              <w:t>513014576R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7800,000</w:t>
            </w:r>
          </w:p>
        </w:tc>
      </w:tr>
      <w:tr w:rsidR="000F19E9">
        <w:tc>
          <w:tcPr>
            <w:tcW w:w="3118" w:type="dxa"/>
          </w:tcPr>
          <w:p w:rsidR="000F19E9" w:rsidRDefault="000F19E9">
            <w:pPr>
              <w:pStyle w:val="ConsPlusNormal"/>
            </w:pPr>
            <w:r>
              <w:t>Плоскостное спортивное сооружение в с.Гадири Цумадинского района</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01</w:t>
            </w:r>
          </w:p>
        </w:tc>
        <w:tc>
          <w:tcPr>
            <w:tcW w:w="1701" w:type="dxa"/>
          </w:tcPr>
          <w:p w:rsidR="000F19E9" w:rsidRDefault="000F19E9">
            <w:pPr>
              <w:pStyle w:val="ConsPlusNormal"/>
              <w:jc w:val="center"/>
            </w:pPr>
            <w:r>
              <w:t>513014576R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7800,000</w:t>
            </w:r>
          </w:p>
        </w:tc>
      </w:tr>
      <w:tr w:rsidR="000F19E9">
        <w:tc>
          <w:tcPr>
            <w:tcW w:w="3118" w:type="dxa"/>
          </w:tcPr>
          <w:p w:rsidR="000F19E9" w:rsidRDefault="000F19E9">
            <w:pPr>
              <w:pStyle w:val="ConsPlusNormal"/>
            </w:pPr>
            <w:r>
              <w:t>Плоскостное спортивное сооружение в с. Эчеда Цумадинского района</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01</w:t>
            </w:r>
          </w:p>
        </w:tc>
        <w:tc>
          <w:tcPr>
            <w:tcW w:w="1701" w:type="dxa"/>
          </w:tcPr>
          <w:p w:rsidR="000F19E9" w:rsidRDefault="000F19E9">
            <w:pPr>
              <w:pStyle w:val="ConsPlusNormal"/>
              <w:jc w:val="center"/>
            </w:pPr>
            <w:r>
              <w:t>513014576R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11000,000</w:t>
            </w:r>
          </w:p>
        </w:tc>
      </w:tr>
      <w:tr w:rsidR="000F19E9">
        <w:tc>
          <w:tcPr>
            <w:tcW w:w="3118" w:type="dxa"/>
          </w:tcPr>
          <w:p w:rsidR="000F19E9" w:rsidRDefault="000F19E9">
            <w:pPr>
              <w:pStyle w:val="ConsPlusNormal"/>
            </w:pPr>
            <w:r>
              <w:t>Плоскостное спортивное сооружение в с. Карагас Ногайского района</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01</w:t>
            </w:r>
          </w:p>
        </w:tc>
        <w:tc>
          <w:tcPr>
            <w:tcW w:w="1701" w:type="dxa"/>
          </w:tcPr>
          <w:p w:rsidR="000F19E9" w:rsidRDefault="000F19E9">
            <w:pPr>
              <w:pStyle w:val="ConsPlusNormal"/>
              <w:jc w:val="center"/>
            </w:pPr>
            <w:r>
              <w:t>513014576R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11000,000</w:t>
            </w:r>
          </w:p>
        </w:tc>
      </w:tr>
      <w:tr w:rsidR="000F19E9">
        <w:tc>
          <w:tcPr>
            <w:tcW w:w="3118" w:type="dxa"/>
          </w:tcPr>
          <w:p w:rsidR="000F19E9" w:rsidRDefault="000F19E9">
            <w:pPr>
              <w:pStyle w:val="ConsPlusNormal"/>
            </w:pPr>
            <w:r>
              <w:t>Универсальная спортивная площадка в с. Рахата Ботлихского района (2 этап)</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01</w:t>
            </w:r>
          </w:p>
        </w:tc>
        <w:tc>
          <w:tcPr>
            <w:tcW w:w="1701" w:type="dxa"/>
          </w:tcPr>
          <w:p w:rsidR="000F19E9" w:rsidRDefault="000F19E9">
            <w:pPr>
              <w:pStyle w:val="ConsPlusNormal"/>
              <w:jc w:val="center"/>
            </w:pPr>
            <w:r>
              <w:t>513014576R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5800,000</w:t>
            </w:r>
          </w:p>
        </w:tc>
      </w:tr>
      <w:tr w:rsidR="000F19E9">
        <w:tc>
          <w:tcPr>
            <w:tcW w:w="3118" w:type="dxa"/>
          </w:tcPr>
          <w:p w:rsidR="000F19E9" w:rsidRDefault="000F19E9">
            <w:pPr>
              <w:pStyle w:val="ConsPlusNormal"/>
            </w:pPr>
            <w:r>
              <w:t>Плоскостное спортивное сооружение в с. Старый Костек Хасавюртовского района</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01</w:t>
            </w:r>
          </w:p>
        </w:tc>
        <w:tc>
          <w:tcPr>
            <w:tcW w:w="1701" w:type="dxa"/>
          </w:tcPr>
          <w:p w:rsidR="000F19E9" w:rsidRDefault="000F19E9">
            <w:pPr>
              <w:pStyle w:val="ConsPlusNormal"/>
              <w:jc w:val="center"/>
            </w:pPr>
            <w:r>
              <w:t>513014576R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7500,000</w:t>
            </w:r>
          </w:p>
        </w:tc>
      </w:tr>
      <w:tr w:rsidR="000F19E9">
        <w:tc>
          <w:tcPr>
            <w:tcW w:w="3118" w:type="dxa"/>
          </w:tcPr>
          <w:p w:rsidR="000F19E9" w:rsidRDefault="000F19E9">
            <w:pPr>
              <w:pStyle w:val="ConsPlusNormal"/>
            </w:pPr>
            <w:r>
              <w:t>Плоскостное спортивное сооружение в с. Ахкент Левашинского района</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01</w:t>
            </w:r>
          </w:p>
        </w:tc>
        <w:tc>
          <w:tcPr>
            <w:tcW w:w="1701" w:type="dxa"/>
          </w:tcPr>
          <w:p w:rsidR="000F19E9" w:rsidRDefault="000F19E9">
            <w:pPr>
              <w:pStyle w:val="ConsPlusNormal"/>
              <w:jc w:val="center"/>
            </w:pPr>
            <w:r>
              <w:t>513014576R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7500,000</w:t>
            </w:r>
          </w:p>
        </w:tc>
      </w:tr>
      <w:tr w:rsidR="000F19E9">
        <w:tc>
          <w:tcPr>
            <w:tcW w:w="3118" w:type="dxa"/>
          </w:tcPr>
          <w:p w:rsidR="000F19E9" w:rsidRDefault="000F19E9">
            <w:pPr>
              <w:pStyle w:val="ConsPlusNormal"/>
            </w:pPr>
            <w:r>
              <w:t>Плоскостное спортивное сооружение в с. Урахи Сергокалинского района</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01</w:t>
            </w:r>
          </w:p>
        </w:tc>
        <w:tc>
          <w:tcPr>
            <w:tcW w:w="1701" w:type="dxa"/>
          </w:tcPr>
          <w:p w:rsidR="000F19E9" w:rsidRDefault="000F19E9">
            <w:pPr>
              <w:pStyle w:val="ConsPlusNormal"/>
              <w:jc w:val="center"/>
            </w:pPr>
            <w:r>
              <w:t>513014576R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11500,000</w:t>
            </w:r>
          </w:p>
        </w:tc>
      </w:tr>
      <w:tr w:rsidR="000F19E9">
        <w:tc>
          <w:tcPr>
            <w:tcW w:w="3118" w:type="dxa"/>
          </w:tcPr>
          <w:p w:rsidR="000F19E9" w:rsidRDefault="000F19E9">
            <w:pPr>
              <w:pStyle w:val="ConsPlusNormal"/>
            </w:pPr>
            <w:r>
              <w:t>Плоскостное спортивное сооружение в с. Хив Хивского района</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01</w:t>
            </w:r>
          </w:p>
        </w:tc>
        <w:tc>
          <w:tcPr>
            <w:tcW w:w="1701" w:type="dxa"/>
          </w:tcPr>
          <w:p w:rsidR="000F19E9" w:rsidRDefault="000F19E9">
            <w:pPr>
              <w:pStyle w:val="ConsPlusNormal"/>
              <w:jc w:val="center"/>
            </w:pPr>
            <w:r>
              <w:t>513014576R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11500,000</w:t>
            </w:r>
          </w:p>
        </w:tc>
      </w:tr>
      <w:tr w:rsidR="000F19E9">
        <w:tc>
          <w:tcPr>
            <w:tcW w:w="3118" w:type="dxa"/>
          </w:tcPr>
          <w:p w:rsidR="000F19E9" w:rsidRDefault="000F19E9">
            <w:pPr>
              <w:pStyle w:val="ConsPlusNormal"/>
            </w:pPr>
            <w:r>
              <w:t xml:space="preserve">Плоскостное спортивное сооружение в с. Дуранги </w:t>
            </w:r>
            <w:r>
              <w:lastRenderedPageBreak/>
              <w:t>Буйнакского района</w:t>
            </w:r>
          </w:p>
        </w:tc>
        <w:tc>
          <w:tcPr>
            <w:tcW w:w="680" w:type="dxa"/>
          </w:tcPr>
          <w:p w:rsidR="000F19E9" w:rsidRDefault="000F19E9">
            <w:pPr>
              <w:pStyle w:val="ConsPlusNormal"/>
              <w:jc w:val="center"/>
            </w:pPr>
            <w:r>
              <w:lastRenderedPageBreak/>
              <w:t>147</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01</w:t>
            </w:r>
          </w:p>
        </w:tc>
        <w:tc>
          <w:tcPr>
            <w:tcW w:w="1701" w:type="dxa"/>
          </w:tcPr>
          <w:p w:rsidR="000F19E9" w:rsidRDefault="000F19E9">
            <w:pPr>
              <w:pStyle w:val="ConsPlusNormal"/>
              <w:jc w:val="center"/>
            </w:pPr>
            <w:r>
              <w:t>513014576R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7800,000</w:t>
            </w:r>
          </w:p>
        </w:tc>
      </w:tr>
      <w:tr w:rsidR="000F19E9">
        <w:tc>
          <w:tcPr>
            <w:tcW w:w="3118" w:type="dxa"/>
          </w:tcPr>
          <w:p w:rsidR="000F19E9" w:rsidRDefault="000F19E9">
            <w:pPr>
              <w:pStyle w:val="ConsPlusNormal"/>
            </w:pPr>
            <w:r>
              <w:lastRenderedPageBreak/>
              <w:t>Плоскостное спортивное сооружение в с. Алхаджакент Каякентского района</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01</w:t>
            </w:r>
          </w:p>
        </w:tc>
        <w:tc>
          <w:tcPr>
            <w:tcW w:w="1701" w:type="dxa"/>
          </w:tcPr>
          <w:p w:rsidR="000F19E9" w:rsidRDefault="000F19E9">
            <w:pPr>
              <w:pStyle w:val="ConsPlusNormal"/>
              <w:jc w:val="center"/>
            </w:pPr>
            <w:r>
              <w:t>513014576R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7800,000</w:t>
            </w:r>
          </w:p>
        </w:tc>
      </w:tr>
      <w:tr w:rsidR="000F19E9">
        <w:tc>
          <w:tcPr>
            <w:tcW w:w="3118" w:type="dxa"/>
          </w:tcPr>
          <w:p w:rsidR="000F19E9" w:rsidRDefault="000F19E9">
            <w:pPr>
              <w:pStyle w:val="ConsPlusNormal"/>
            </w:pPr>
            <w:r>
              <w:t>Плоскостное спортивное сооружение в с. Каладжух Докузпаринского района</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01</w:t>
            </w:r>
          </w:p>
        </w:tc>
        <w:tc>
          <w:tcPr>
            <w:tcW w:w="1701" w:type="dxa"/>
          </w:tcPr>
          <w:p w:rsidR="000F19E9" w:rsidRDefault="000F19E9">
            <w:pPr>
              <w:pStyle w:val="ConsPlusNormal"/>
              <w:jc w:val="center"/>
            </w:pPr>
            <w:r>
              <w:t>513014576R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7800,000</w:t>
            </w:r>
          </w:p>
        </w:tc>
      </w:tr>
      <w:tr w:rsidR="000F19E9">
        <w:tc>
          <w:tcPr>
            <w:tcW w:w="3118" w:type="dxa"/>
          </w:tcPr>
          <w:p w:rsidR="000F19E9" w:rsidRDefault="000F19E9">
            <w:pPr>
              <w:pStyle w:val="ConsPlusNormal"/>
            </w:pPr>
            <w:r>
              <w:t>Плоскостное спортивное сооружение в с. Мискинджа Докузпаринского района</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11</w:t>
            </w:r>
          </w:p>
        </w:tc>
        <w:tc>
          <w:tcPr>
            <w:tcW w:w="709" w:type="dxa"/>
          </w:tcPr>
          <w:p w:rsidR="000F19E9" w:rsidRDefault="000F19E9">
            <w:pPr>
              <w:pStyle w:val="ConsPlusNormal"/>
              <w:jc w:val="center"/>
            </w:pPr>
            <w:r>
              <w:t>01</w:t>
            </w:r>
          </w:p>
        </w:tc>
        <w:tc>
          <w:tcPr>
            <w:tcW w:w="1701" w:type="dxa"/>
          </w:tcPr>
          <w:p w:rsidR="000F19E9" w:rsidRDefault="000F19E9">
            <w:pPr>
              <w:pStyle w:val="ConsPlusNormal"/>
              <w:jc w:val="center"/>
            </w:pPr>
            <w:r>
              <w:t>513014576R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7800,000</w:t>
            </w:r>
          </w:p>
        </w:tc>
      </w:tr>
      <w:tr w:rsidR="000F19E9">
        <w:tc>
          <w:tcPr>
            <w:tcW w:w="3118" w:type="dxa"/>
          </w:tcPr>
          <w:p w:rsidR="000F19E9" w:rsidRDefault="000F19E9">
            <w:pPr>
              <w:pStyle w:val="ConsPlusNormal"/>
            </w:pPr>
            <w:r>
              <w:t>ЖИЛИЩНО-КОММУНАЛЬНОЕ ХОЗЯЙСТВО</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jc w:val="center"/>
            </w:pPr>
            <w:r>
              <w:t>4595571,043</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ГАЗИФИКАЦИЯ</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jc w:val="center"/>
            </w:pPr>
            <w:r>
              <w:t>756770,317</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Программная часть</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jc w:val="center"/>
            </w:pPr>
            <w:r>
              <w:t>756770,317</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Государственная программа Республики Дагестан "Развитие топливно-энергетического комплекса Республики Дагестан"</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jc w:val="center"/>
            </w:pPr>
            <w:r>
              <w:t>60</w:t>
            </w:r>
          </w:p>
        </w:tc>
        <w:tc>
          <w:tcPr>
            <w:tcW w:w="794" w:type="dxa"/>
          </w:tcPr>
          <w:p w:rsidR="000F19E9" w:rsidRDefault="000F19E9">
            <w:pPr>
              <w:pStyle w:val="ConsPlusNormal"/>
            </w:pPr>
          </w:p>
        </w:tc>
        <w:tc>
          <w:tcPr>
            <w:tcW w:w="1984" w:type="dxa"/>
          </w:tcPr>
          <w:p w:rsidR="000F19E9" w:rsidRDefault="000F19E9">
            <w:pPr>
              <w:pStyle w:val="ConsPlusNormal"/>
              <w:jc w:val="center"/>
            </w:pPr>
            <w:r>
              <w:t>513961,350</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Подпрограмма "Газификация населенных пунктов Республики Дагестан"</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jc w:val="center"/>
            </w:pPr>
            <w:r>
              <w:t>60 3</w:t>
            </w:r>
          </w:p>
        </w:tc>
        <w:tc>
          <w:tcPr>
            <w:tcW w:w="794" w:type="dxa"/>
          </w:tcPr>
          <w:p w:rsidR="000F19E9" w:rsidRDefault="000F19E9">
            <w:pPr>
              <w:pStyle w:val="ConsPlusNormal"/>
            </w:pPr>
          </w:p>
        </w:tc>
        <w:tc>
          <w:tcPr>
            <w:tcW w:w="1984" w:type="dxa"/>
          </w:tcPr>
          <w:p w:rsidR="000F19E9" w:rsidRDefault="000F19E9">
            <w:pPr>
              <w:pStyle w:val="ConsPlusNormal"/>
              <w:jc w:val="center"/>
            </w:pPr>
            <w:r>
              <w:t>513961,350</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 xml:space="preserve">Основное мероприятие </w:t>
            </w:r>
            <w:r>
              <w:lastRenderedPageBreak/>
              <w:t>"Строительство и реконструкция объектов газоснабжения"</w:t>
            </w:r>
          </w:p>
        </w:tc>
        <w:tc>
          <w:tcPr>
            <w:tcW w:w="680" w:type="dxa"/>
          </w:tcPr>
          <w:p w:rsidR="000F19E9" w:rsidRDefault="000F19E9">
            <w:pPr>
              <w:pStyle w:val="ConsPlusNormal"/>
              <w:jc w:val="center"/>
            </w:pPr>
            <w:r>
              <w:lastRenderedPageBreak/>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05</w:t>
            </w:r>
          </w:p>
        </w:tc>
        <w:tc>
          <w:tcPr>
            <w:tcW w:w="1701" w:type="dxa"/>
          </w:tcPr>
          <w:p w:rsidR="000F19E9" w:rsidRDefault="000F19E9">
            <w:pPr>
              <w:pStyle w:val="ConsPlusNormal"/>
              <w:jc w:val="center"/>
            </w:pPr>
            <w:r>
              <w:t>60 3 01</w:t>
            </w:r>
          </w:p>
        </w:tc>
        <w:tc>
          <w:tcPr>
            <w:tcW w:w="794" w:type="dxa"/>
          </w:tcPr>
          <w:p w:rsidR="000F19E9" w:rsidRDefault="000F19E9">
            <w:pPr>
              <w:pStyle w:val="ConsPlusNormal"/>
            </w:pPr>
          </w:p>
        </w:tc>
        <w:tc>
          <w:tcPr>
            <w:tcW w:w="1984" w:type="dxa"/>
          </w:tcPr>
          <w:p w:rsidR="000F19E9" w:rsidRDefault="000F19E9">
            <w:pPr>
              <w:pStyle w:val="ConsPlusNormal"/>
              <w:jc w:val="center"/>
            </w:pPr>
            <w:r>
              <w:t>513961,350</w:t>
            </w:r>
          </w:p>
        </w:tc>
      </w:tr>
      <w:tr w:rsidR="000F19E9">
        <w:tc>
          <w:tcPr>
            <w:tcW w:w="3118" w:type="dxa"/>
          </w:tcPr>
          <w:p w:rsidR="000F19E9" w:rsidRDefault="000F19E9">
            <w:pPr>
              <w:pStyle w:val="ConsPlusNormal"/>
            </w:pPr>
            <w:r>
              <w:lastRenderedPageBreak/>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Капитальные вложения в объекты государственной собственности Республики Дагестан</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05</w:t>
            </w:r>
          </w:p>
        </w:tc>
        <w:tc>
          <w:tcPr>
            <w:tcW w:w="1701" w:type="dxa"/>
          </w:tcPr>
          <w:p w:rsidR="000F19E9" w:rsidRDefault="000F19E9">
            <w:pPr>
              <w:pStyle w:val="ConsPlusNormal"/>
              <w:jc w:val="center"/>
            </w:pPr>
            <w:r>
              <w:t>603014111R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513961,350</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Подводящий газопровод к с. Тпиг, Агульский район</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05</w:t>
            </w:r>
          </w:p>
        </w:tc>
        <w:tc>
          <w:tcPr>
            <w:tcW w:w="1701" w:type="dxa"/>
          </w:tcPr>
          <w:p w:rsidR="000F19E9" w:rsidRDefault="000F19E9">
            <w:pPr>
              <w:pStyle w:val="ConsPlusNormal"/>
              <w:jc w:val="center"/>
            </w:pPr>
            <w:r>
              <w:t>603014111R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2000,000</w:t>
            </w:r>
          </w:p>
        </w:tc>
      </w:tr>
      <w:tr w:rsidR="000F19E9">
        <w:tc>
          <w:tcPr>
            <w:tcW w:w="3118" w:type="dxa"/>
          </w:tcPr>
          <w:p w:rsidR="000F19E9" w:rsidRDefault="000F19E9">
            <w:pPr>
              <w:pStyle w:val="ConsPlusNormal"/>
            </w:pPr>
            <w:r>
              <w:t>Подводящий газопровод к с.Герхмахи, с.Мулебки Акушинского района</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05</w:t>
            </w:r>
          </w:p>
        </w:tc>
        <w:tc>
          <w:tcPr>
            <w:tcW w:w="1701" w:type="dxa"/>
          </w:tcPr>
          <w:p w:rsidR="000F19E9" w:rsidRDefault="000F19E9">
            <w:pPr>
              <w:pStyle w:val="ConsPlusNormal"/>
              <w:jc w:val="center"/>
            </w:pPr>
            <w:r>
              <w:t>603014111R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25765,690</w:t>
            </w:r>
          </w:p>
        </w:tc>
      </w:tr>
      <w:tr w:rsidR="000F19E9">
        <w:tc>
          <w:tcPr>
            <w:tcW w:w="3118" w:type="dxa"/>
          </w:tcPr>
          <w:p w:rsidR="000F19E9" w:rsidRDefault="000F19E9">
            <w:pPr>
              <w:pStyle w:val="ConsPlusNormal"/>
            </w:pPr>
            <w:r>
              <w:t>Подводящий газопровод сс. Ахты-с. Курукал-с. Смугул, Ахтынский район</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05</w:t>
            </w:r>
          </w:p>
        </w:tc>
        <w:tc>
          <w:tcPr>
            <w:tcW w:w="1701" w:type="dxa"/>
          </w:tcPr>
          <w:p w:rsidR="000F19E9" w:rsidRDefault="000F19E9">
            <w:pPr>
              <w:pStyle w:val="ConsPlusNormal"/>
              <w:jc w:val="center"/>
            </w:pPr>
            <w:r>
              <w:t>603014111R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36574,180</w:t>
            </w:r>
          </w:p>
        </w:tc>
      </w:tr>
      <w:tr w:rsidR="000F19E9">
        <w:tc>
          <w:tcPr>
            <w:tcW w:w="3118" w:type="dxa"/>
          </w:tcPr>
          <w:p w:rsidR="000F19E9" w:rsidRDefault="000F19E9">
            <w:pPr>
              <w:pStyle w:val="ConsPlusNormal"/>
            </w:pPr>
            <w:r>
              <w:t>Подводящий газопровод высокого давления с. Уллубийаул-Аригиавлак, Карабудахкентский район</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05</w:t>
            </w:r>
          </w:p>
        </w:tc>
        <w:tc>
          <w:tcPr>
            <w:tcW w:w="1701" w:type="dxa"/>
          </w:tcPr>
          <w:p w:rsidR="000F19E9" w:rsidRDefault="000F19E9">
            <w:pPr>
              <w:pStyle w:val="ConsPlusNormal"/>
              <w:jc w:val="center"/>
            </w:pPr>
            <w:r>
              <w:t>603014111R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5000,000</w:t>
            </w:r>
          </w:p>
        </w:tc>
      </w:tr>
      <w:tr w:rsidR="000F19E9">
        <w:tc>
          <w:tcPr>
            <w:tcW w:w="3118" w:type="dxa"/>
          </w:tcPr>
          <w:p w:rsidR="000F19E9" w:rsidRDefault="000F19E9">
            <w:pPr>
              <w:pStyle w:val="ConsPlusNormal"/>
            </w:pPr>
            <w:r>
              <w:t>Подводящий газопровод к с. Аданак, Карабудахкентский район</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05</w:t>
            </w:r>
          </w:p>
        </w:tc>
        <w:tc>
          <w:tcPr>
            <w:tcW w:w="1701" w:type="dxa"/>
          </w:tcPr>
          <w:p w:rsidR="000F19E9" w:rsidRDefault="000F19E9">
            <w:pPr>
              <w:pStyle w:val="ConsPlusNormal"/>
              <w:jc w:val="center"/>
            </w:pPr>
            <w:r>
              <w:t>603014111R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30136,440</w:t>
            </w:r>
          </w:p>
        </w:tc>
      </w:tr>
      <w:tr w:rsidR="000F19E9">
        <w:tc>
          <w:tcPr>
            <w:tcW w:w="3118" w:type="dxa"/>
          </w:tcPr>
          <w:p w:rsidR="000F19E9" w:rsidRDefault="000F19E9">
            <w:pPr>
              <w:pStyle w:val="ConsPlusNormal"/>
            </w:pPr>
            <w:r>
              <w:t>Закольцовка ГРС "Каякент" с ГРС "Утамыш", Каякентский район,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05</w:t>
            </w:r>
          </w:p>
        </w:tc>
        <w:tc>
          <w:tcPr>
            <w:tcW w:w="1701" w:type="dxa"/>
          </w:tcPr>
          <w:p w:rsidR="000F19E9" w:rsidRDefault="000F19E9">
            <w:pPr>
              <w:pStyle w:val="ConsPlusNormal"/>
              <w:jc w:val="center"/>
            </w:pPr>
            <w:r>
              <w:t>603014111R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39408,950</w:t>
            </w:r>
          </w:p>
        </w:tc>
      </w:tr>
      <w:tr w:rsidR="000F19E9">
        <w:tc>
          <w:tcPr>
            <w:tcW w:w="3118" w:type="dxa"/>
          </w:tcPr>
          <w:p w:rsidR="000F19E9" w:rsidRDefault="000F19E9">
            <w:pPr>
              <w:pStyle w:val="ConsPlusNormal"/>
            </w:pPr>
            <w:r>
              <w:t xml:space="preserve">Газопровод-лупинг от </w:t>
            </w:r>
            <w:r>
              <w:lastRenderedPageBreak/>
              <w:t>ГРС "Каякент" до н.п. Каякент, Каякентский район, в том числе подготовка проектной документации</w:t>
            </w:r>
          </w:p>
        </w:tc>
        <w:tc>
          <w:tcPr>
            <w:tcW w:w="680" w:type="dxa"/>
          </w:tcPr>
          <w:p w:rsidR="000F19E9" w:rsidRDefault="000F19E9">
            <w:pPr>
              <w:pStyle w:val="ConsPlusNormal"/>
              <w:jc w:val="center"/>
            </w:pPr>
            <w:r>
              <w:lastRenderedPageBreak/>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05</w:t>
            </w:r>
          </w:p>
        </w:tc>
        <w:tc>
          <w:tcPr>
            <w:tcW w:w="1701" w:type="dxa"/>
          </w:tcPr>
          <w:p w:rsidR="000F19E9" w:rsidRDefault="000F19E9">
            <w:pPr>
              <w:pStyle w:val="ConsPlusNormal"/>
              <w:jc w:val="center"/>
            </w:pPr>
            <w:r>
              <w:t>603014111R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20067,790</w:t>
            </w:r>
          </w:p>
        </w:tc>
      </w:tr>
      <w:tr w:rsidR="000F19E9">
        <w:tc>
          <w:tcPr>
            <w:tcW w:w="3118" w:type="dxa"/>
          </w:tcPr>
          <w:p w:rsidR="000F19E9" w:rsidRDefault="000F19E9">
            <w:pPr>
              <w:pStyle w:val="ConsPlusNormal"/>
            </w:pPr>
            <w:r>
              <w:lastRenderedPageBreak/>
              <w:t>Газопровод-лупинг от ГРС "Каякент" до н.п. Ново-Каякент, Каякентский район,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05</w:t>
            </w:r>
          </w:p>
        </w:tc>
        <w:tc>
          <w:tcPr>
            <w:tcW w:w="1701" w:type="dxa"/>
          </w:tcPr>
          <w:p w:rsidR="000F19E9" w:rsidRDefault="000F19E9">
            <w:pPr>
              <w:pStyle w:val="ConsPlusNormal"/>
              <w:jc w:val="center"/>
            </w:pPr>
            <w:r>
              <w:t>603014111R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30520,590</w:t>
            </w:r>
          </w:p>
        </w:tc>
      </w:tr>
      <w:tr w:rsidR="000F19E9">
        <w:tc>
          <w:tcPr>
            <w:tcW w:w="3118" w:type="dxa"/>
          </w:tcPr>
          <w:p w:rsidR="000F19E9" w:rsidRDefault="000F19E9">
            <w:pPr>
              <w:pStyle w:val="ConsPlusNormal"/>
            </w:pPr>
            <w:r>
              <w:t>Газопровод-отвод к с. Кумух, Лакский район,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05</w:t>
            </w:r>
          </w:p>
        </w:tc>
        <w:tc>
          <w:tcPr>
            <w:tcW w:w="1701" w:type="dxa"/>
          </w:tcPr>
          <w:p w:rsidR="000F19E9" w:rsidRDefault="000F19E9">
            <w:pPr>
              <w:pStyle w:val="ConsPlusNormal"/>
              <w:jc w:val="center"/>
            </w:pPr>
            <w:r>
              <w:t>603014111R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32564,980</w:t>
            </w:r>
          </w:p>
        </w:tc>
      </w:tr>
      <w:tr w:rsidR="000F19E9">
        <w:tc>
          <w:tcPr>
            <w:tcW w:w="3118" w:type="dxa"/>
          </w:tcPr>
          <w:p w:rsidR="000F19E9" w:rsidRDefault="000F19E9">
            <w:pPr>
              <w:pStyle w:val="ConsPlusNormal"/>
            </w:pPr>
            <w:r>
              <w:t>Газопровод Ахты-Хрюг-Рутул Рутульского района,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05</w:t>
            </w:r>
          </w:p>
        </w:tc>
        <w:tc>
          <w:tcPr>
            <w:tcW w:w="1701" w:type="dxa"/>
          </w:tcPr>
          <w:p w:rsidR="000F19E9" w:rsidRDefault="000F19E9">
            <w:pPr>
              <w:pStyle w:val="ConsPlusNormal"/>
              <w:jc w:val="center"/>
            </w:pPr>
            <w:r>
              <w:t>603014111R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2000,000</w:t>
            </w:r>
          </w:p>
        </w:tc>
      </w:tr>
      <w:tr w:rsidR="000F19E9">
        <w:tc>
          <w:tcPr>
            <w:tcW w:w="3118" w:type="dxa"/>
          </w:tcPr>
          <w:p w:rsidR="000F19E9" w:rsidRDefault="000F19E9">
            <w:pPr>
              <w:pStyle w:val="ConsPlusNormal"/>
            </w:pPr>
            <w:r>
              <w:t>Газификация МКР "ДОСААФ" г. Махачкала</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05</w:t>
            </w:r>
          </w:p>
        </w:tc>
        <w:tc>
          <w:tcPr>
            <w:tcW w:w="1701" w:type="dxa"/>
          </w:tcPr>
          <w:p w:rsidR="000F19E9" w:rsidRDefault="000F19E9">
            <w:pPr>
              <w:pStyle w:val="ConsPlusNormal"/>
              <w:jc w:val="center"/>
            </w:pPr>
            <w:r>
              <w:t>603014111R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41185,810</w:t>
            </w:r>
          </w:p>
        </w:tc>
      </w:tr>
      <w:tr w:rsidR="000F19E9">
        <w:tc>
          <w:tcPr>
            <w:tcW w:w="3118" w:type="dxa"/>
          </w:tcPr>
          <w:p w:rsidR="000F19E9" w:rsidRDefault="000F19E9">
            <w:pPr>
              <w:pStyle w:val="ConsPlusNormal"/>
            </w:pPr>
            <w:r>
              <w:t>Подводящий газопровод от АГРС "Эндирей" к городским сетям, г. Хасавюрт</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05</w:t>
            </w:r>
          </w:p>
        </w:tc>
        <w:tc>
          <w:tcPr>
            <w:tcW w:w="1701" w:type="dxa"/>
          </w:tcPr>
          <w:p w:rsidR="000F19E9" w:rsidRDefault="000F19E9">
            <w:pPr>
              <w:pStyle w:val="ConsPlusNormal"/>
              <w:jc w:val="center"/>
            </w:pPr>
            <w:r>
              <w:t>603014111R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44757,960</w:t>
            </w:r>
          </w:p>
        </w:tc>
      </w:tr>
      <w:tr w:rsidR="000F19E9">
        <w:tc>
          <w:tcPr>
            <w:tcW w:w="3118" w:type="dxa"/>
          </w:tcPr>
          <w:p w:rsidR="000F19E9" w:rsidRDefault="000F19E9">
            <w:pPr>
              <w:pStyle w:val="ConsPlusNormal"/>
            </w:pPr>
            <w:r>
              <w:t>Газификация г. Избербаш</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05</w:t>
            </w:r>
          </w:p>
        </w:tc>
        <w:tc>
          <w:tcPr>
            <w:tcW w:w="1701" w:type="dxa"/>
          </w:tcPr>
          <w:p w:rsidR="000F19E9" w:rsidRDefault="000F19E9">
            <w:pPr>
              <w:pStyle w:val="ConsPlusNormal"/>
              <w:jc w:val="center"/>
            </w:pPr>
            <w:r>
              <w:t>603014111R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32889,470</w:t>
            </w:r>
          </w:p>
        </w:tc>
      </w:tr>
      <w:tr w:rsidR="000F19E9">
        <w:tc>
          <w:tcPr>
            <w:tcW w:w="3118" w:type="dxa"/>
          </w:tcPr>
          <w:p w:rsidR="000F19E9" w:rsidRDefault="000F19E9">
            <w:pPr>
              <w:pStyle w:val="ConsPlusNormal"/>
            </w:pPr>
            <w:r>
              <w:t>Межпоселковый газопровод к с. Экибулак, Буйнакский район,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05</w:t>
            </w:r>
          </w:p>
        </w:tc>
        <w:tc>
          <w:tcPr>
            <w:tcW w:w="1701" w:type="dxa"/>
          </w:tcPr>
          <w:p w:rsidR="000F19E9" w:rsidRDefault="000F19E9">
            <w:pPr>
              <w:pStyle w:val="ConsPlusNormal"/>
              <w:jc w:val="center"/>
            </w:pPr>
            <w:r>
              <w:t>603014111R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5270,000</w:t>
            </w:r>
          </w:p>
        </w:tc>
      </w:tr>
      <w:tr w:rsidR="000F19E9">
        <w:tc>
          <w:tcPr>
            <w:tcW w:w="3118" w:type="dxa"/>
          </w:tcPr>
          <w:p w:rsidR="000F19E9" w:rsidRDefault="000F19E9">
            <w:pPr>
              <w:pStyle w:val="ConsPlusNormal"/>
            </w:pPr>
            <w:r>
              <w:t xml:space="preserve">Межпоселковый газопровод к с. Харбук, </w:t>
            </w:r>
            <w:r>
              <w:lastRenderedPageBreak/>
              <w:t>Дахадаевский район, в том числе подготовка проектной документации</w:t>
            </w:r>
          </w:p>
        </w:tc>
        <w:tc>
          <w:tcPr>
            <w:tcW w:w="680" w:type="dxa"/>
          </w:tcPr>
          <w:p w:rsidR="000F19E9" w:rsidRDefault="000F19E9">
            <w:pPr>
              <w:pStyle w:val="ConsPlusNormal"/>
              <w:jc w:val="center"/>
            </w:pPr>
            <w:r>
              <w:lastRenderedPageBreak/>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05</w:t>
            </w:r>
          </w:p>
        </w:tc>
        <w:tc>
          <w:tcPr>
            <w:tcW w:w="1701" w:type="dxa"/>
          </w:tcPr>
          <w:p w:rsidR="000F19E9" w:rsidRDefault="000F19E9">
            <w:pPr>
              <w:pStyle w:val="ConsPlusNormal"/>
              <w:jc w:val="center"/>
            </w:pPr>
            <w:r>
              <w:t>603014111R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3283,020</w:t>
            </w:r>
          </w:p>
        </w:tc>
      </w:tr>
      <w:tr w:rsidR="000F19E9">
        <w:tc>
          <w:tcPr>
            <w:tcW w:w="3118" w:type="dxa"/>
          </w:tcPr>
          <w:p w:rsidR="000F19E9" w:rsidRDefault="000F19E9">
            <w:pPr>
              <w:pStyle w:val="ConsPlusNormal"/>
            </w:pPr>
            <w:r>
              <w:lastRenderedPageBreak/>
              <w:t>Межпоселковый газопровод к с. Урцаки, Сутбук, Бакни, Дахадаевский район,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05</w:t>
            </w:r>
          </w:p>
        </w:tc>
        <w:tc>
          <w:tcPr>
            <w:tcW w:w="1701" w:type="dxa"/>
          </w:tcPr>
          <w:p w:rsidR="000F19E9" w:rsidRDefault="000F19E9">
            <w:pPr>
              <w:pStyle w:val="ConsPlusNormal"/>
              <w:jc w:val="center"/>
            </w:pPr>
            <w:r>
              <w:t>603014111R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3016,000</w:t>
            </w:r>
          </w:p>
        </w:tc>
      </w:tr>
      <w:tr w:rsidR="000F19E9">
        <w:tc>
          <w:tcPr>
            <w:tcW w:w="3118" w:type="dxa"/>
          </w:tcPr>
          <w:p w:rsidR="000F19E9" w:rsidRDefault="000F19E9">
            <w:pPr>
              <w:pStyle w:val="ConsPlusNormal"/>
            </w:pPr>
            <w:r>
              <w:t>Межпоселковый газопровод с. Микрах-с. Теки-подготовка проектной, с. Кавалар с ответвлением к с. Каладжух, Докузпаринский район,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05</w:t>
            </w:r>
          </w:p>
        </w:tc>
        <w:tc>
          <w:tcPr>
            <w:tcW w:w="1701" w:type="dxa"/>
          </w:tcPr>
          <w:p w:rsidR="000F19E9" w:rsidRDefault="000F19E9">
            <w:pPr>
              <w:pStyle w:val="ConsPlusNormal"/>
              <w:jc w:val="center"/>
            </w:pPr>
            <w:r>
              <w:t>603014111R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20000,000</w:t>
            </w:r>
          </w:p>
        </w:tc>
      </w:tr>
      <w:tr w:rsidR="000F19E9">
        <w:tc>
          <w:tcPr>
            <w:tcW w:w="3118" w:type="dxa"/>
          </w:tcPr>
          <w:p w:rsidR="000F19E9" w:rsidRDefault="000F19E9">
            <w:pPr>
              <w:pStyle w:val="ConsPlusNormal"/>
            </w:pPr>
            <w:r>
              <w:t>Межпоселковый газопровод к с. Каракюре, Докузпаринский район,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05</w:t>
            </w:r>
          </w:p>
        </w:tc>
        <w:tc>
          <w:tcPr>
            <w:tcW w:w="1701" w:type="dxa"/>
          </w:tcPr>
          <w:p w:rsidR="000F19E9" w:rsidRDefault="000F19E9">
            <w:pPr>
              <w:pStyle w:val="ConsPlusNormal"/>
              <w:jc w:val="center"/>
            </w:pPr>
            <w:r>
              <w:t>603014111R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5013,630</w:t>
            </w:r>
          </w:p>
        </w:tc>
      </w:tr>
      <w:tr w:rsidR="000F19E9">
        <w:tc>
          <w:tcPr>
            <w:tcW w:w="3118" w:type="dxa"/>
          </w:tcPr>
          <w:p w:rsidR="000F19E9" w:rsidRDefault="000F19E9">
            <w:pPr>
              <w:pStyle w:val="ConsPlusNormal"/>
            </w:pPr>
            <w:r>
              <w:t>Межпоселковый газопровод к с. Огузер, Кизлярский район,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05</w:t>
            </w:r>
          </w:p>
        </w:tc>
        <w:tc>
          <w:tcPr>
            <w:tcW w:w="1701" w:type="dxa"/>
          </w:tcPr>
          <w:p w:rsidR="000F19E9" w:rsidRDefault="000F19E9">
            <w:pPr>
              <w:pStyle w:val="ConsPlusNormal"/>
              <w:jc w:val="center"/>
            </w:pPr>
            <w:r>
              <w:t>603014111R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10875,580</w:t>
            </w:r>
          </w:p>
        </w:tc>
      </w:tr>
      <w:tr w:rsidR="000F19E9">
        <w:tc>
          <w:tcPr>
            <w:tcW w:w="3118" w:type="dxa"/>
          </w:tcPr>
          <w:p w:rsidR="000F19E9" w:rsidRDefault="000F19E9">
            <w:pPr>
              <w:pStyle w:val="ConsPlusNormal"/>
            </w:pPr>
            <w:r>
              <w:t xml:space="preserve">Межпоселковый газопровод к с. Нововлади-мирское - с. Курдюков-ское, Кизлярский район, в том числе подготовка проектной </w:t>
            </w:r>
            <w:r>
              <w:lastRenderedPageBreak/>
              <w:t>документации</w:t>
            </w:r>
          </w:p>
        </w:tc>
        <w:tc>
          <w:tcPr>
            <w:tcW w:w="680" w:type="dxa"/>
          </w:tcPr>
          <w:p w:rsidR="000F19E9" w:rsidRDefault="000F19E9">
            <w:pPr>
              <w:pStyle w:val="ConsPlusNormal"/>
              <w:jc w:val="center"/>
            </w:pPr>
            <w:r>
              <w:lastRenderedPageBreak/>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05</w:t>
            </w:r>
          </w:p>
        </w:tc>
        <w:tc>
          <w:tcPr>
            <w:tcW w:w="1701" w:type="dxa"/>
          </w:tcPr>
          <w:p w:rsidR="000F19E9" w:rsidRDefault="000F19E9">
            <w:pPr>
              <w:pStyle w:val="ConsPlusNormal"/>
              <w:jc w:val="center"/>
            </w:pPr>
            <w:r>
              <w:t>603014111R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1300,000</w:t>
            </w:r>
          </w:p>
        </w:tc>
      </w:tr>
      <w:tr w:rsidR="000F19E9">
        <w:tc>
          <w:tcPr>
            <w:tcW w:w="3118" w:type="dxa"/>
          </w:tcPr>
          <w:p w:rsidR="000F19E9" w:rsidRDefault="000F19E9">
            <w:pPr>
              <w:pStyle w:val="ConsPlusNormal"/>
            </w:pPr>
            <w:r>
              <w:lastRenderedPageBreak/>
              <w:t>Межпоселковый газопровод к с. Керликент, Кизлярский район,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05</w:t>
            </w:r>
          </w:p>
        </w:tc>
        <w:tc>
          <w:tcPr>
            <w:tcW w:w="1701" w:type="dxa"/>
          </w:tcPr>
          <w:p w:rsidR="000F19E9" w:rsidRDefault="000F19E9">
            <w:pPr>
              <w:pStyle w:val="ConsPlusNormal"/>
              <w:jc w:val="center"/>
            </w:pPr>
            <w:r>
              <w:t>603014111R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1750,000</w:t>
            </w:r>
          </w:p>
        </w:tc>
      </w:tr>
      <w:tr w:rsidR="000F19E9">
        <w:tc>
          <w:tcPr>
            <w:tcW w:w="3118" w:type="dxa"/>
          </w:tcPr>
          <w:p w:rsidR="000F19E9" w:rsidRDefault="000F19E9">
            <w:pPr>
              <w:pStyle w:val="ConsPlusNormal"/>
            </w:pPr>
            <w:r>
              <w:t>Межпоселковый газопровод к с. Персидское - с. Мулла-Али, Кизлярский район,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05</w:t>
            </w:r>
          </w:p>
        </w:tc>
        <w:tc>
          <w:tcPr>
            <w:tcW w:w="1701" w:type="dxa"/>
          </w:tcPr>
          <w:p w:rsidR="000F19E9" w:rsidRDefault="000F19E9">
            <w:pPr>
              <w:pStyle w:val="ConsPlusNormal"/>
              <w:jc w:val="center"/>
            </w:pPr>
            <w:r>
              <w:t>603014111R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3236,000</w:t>
            </w:r>
          </w:p>
        </w:tc>
      </w:tr>
      <w:tr w:rsidR="000F19E9">
        <w:tc>
          <w:tcPr>
            <w:tcW w:w="3118" w:type="dxa"/>
          </w:tcPr>
          <w:p w:rsidR="000F19E9" w:rsidRDefault="000F19E9">
            <w:pPr>
              <w:pStyle w:val="ConsPlusNormal"/>
            </w:pPr>
            <w:r>
              <w:t>Межпоселковый газопровод к с. Дагестанское, Кизлярский район,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05</w:t>
            </w:r>
          </w:p>
        </w:tc>
        <w:tc>
          <w:tcPr>
            <w:tcW w:w="1701" w:type="dxa"/>
          </w:tcPr>
          <w:p w:rsidR="000F19E9" w:rsidRDefault="000F19E9">
            <w:pPr>
              <w:pStyle w:val="ConsPlusNormal"/>
              <w:jc w:val="center"/>
            </w:pPr>
            <w:r>
              <w:t>603014111R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1660,000</w:t>
            </w:r>
          </w:p>
        </w:tc>
      </w:tr>
      <w:tr w:rsidR="000F19E9">
        <w:tc>
          <w:tcPr>
            <w:tcW w:w="3118" w:type="dxa"/>
          </w:tcPr>
          <w:p w:rsidR="000F19E9" w:rsidRDefault="000F19E9">
            <w:pPr>
              <w:pStyle w:val="ConsPlusNormal"/>
            </w:pPr>
            <w:r>
              <w:t>Внутрипоселковые сети газоснабжения с. Александрийская, Кизлярский район,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05</w:t>
            </w:r>
          </w:p>
        </w:tc>
        <w:tc>
          <w:tcPr>
            <w:tcW w:w="1701" w:type="dxa"/>
          </w:tcPr>
          <w:p w:rsidR="000F19E9" w:rsidRDefault="000F19E9">
            <w:pPr>
              <w:pStyle w:val="ConsPlusNormal"/>
              <w:jc w:val="center"/>
            </w:pPr>
            <w:r>
              <w:t>603014111R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15000,000</w:t>
            </w:r>
          </w:p>
        </w:tc>
      </w:tr>
      <w:tr w:rsidR="000F19E9">
        <w:tc>
          <w:tcPr>
            <w:tcW w:w="3118" w:type="dxa"/>
          </w:tcPr>
          <w:p w:rsidR="000F19E9" w:rsidRDefault="000F19E9">
            <w:pPr>
              <w:pStyle w:val="ConsPlusNormal"/>
            </w:pPr>
            <w:r>
              <w:t>Внутрипоселковые сети газоснабжения с. Крайновка, Кизлярский район,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05</w:t>
            </w:r>
          </w:p>
        </w:tc>
        <w:tc>
          <w:tcPr>
            <w:tcW w:w="1701" w:type="dxa"/>
          </w:tcPr>
          <w:p w:rsidR="000F19E9" w:rsidRDefault="000F19E9">
            <w:pPr>
              <w:pStyle w:val="ConsPlusNormal"/>
              <w:jc w:val="center"/>
            </w:pPr>
            <w:r>
              <w:t>603014111R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15000,000</w:t>
            </w:r>
          </w:p>
        </w:tc>
      </w:tr>
      <w:tr w:rsidR="000F19E9">
        <w:tc>
          <w:tcPr>
            <w:tcW w:w="3118" w:type="dxa"/>
          </w:tcPr>
          <w:p w:rsidR="000F19E9" w:rsidRDefault="000F19E9">
            <w:pPr>
              <w:pStyle w:val="ConsPlusNormal"/>
            </w:pPr>
            <w:r>
              <w:t>Межпоселковый газопровод к с. Сулутюбе, Ногайский район,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05</w:t>
            </w:r>
          </w:p>
        </w:tc>
        <w:tc>
          <w:tcPr>
            <w:tcW w:w="1701" w:type="dxa"/>
          </w:tcPr>
          <w:p w:rsidR="000F19E9" w:rsidRDefault="000F19E9">
            <w:pPr>
              <w:pStyle w:val="ConsPlusNormal"/>
              <w:jc w:val="center"/>
            </w:pPr>
            <w:r>
              <w:t>603014111R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6528,690</w:t>
            </w:r>
          </w:p>
        </w:tc>
      </w:tr>
      <w:tr w:rsidR="000F19E9">
        <w:tc>
          <w:tcPr>
            <w:tcW w:w="3118" w:type="dxa"/>
          </w:tcPr>
          <w:p w:rsidR="000F19E9" w:rsidRDefault="000F19E9">
            <w:pPr>
              <w:pStyle w:val="ConsPlusNormal"/>
            </w:pPr>
            <w:r>
              <w:lastRenderedPageBreak/>
              <w:t>Межпоселковый газопровод к с. Канасираги, Сергокалинский район,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05</w:t>
            </w:r>
          </w:p>
        </w:tc>
        <w:tc>
          <w:tcPr>
            <w:tcW w:w="1701" w:type="dxa"/>
          </w:tcPr>
          <w:p w:rsidR="000F19E9" w:rsidRDefault="000F19E9">
            <w:pPr>
              <w:pStyle w:val="ConsPlusNormal"/>
              <w:jc w:val="center"/>
            </w:pPr>
            <w:r>
              <w:t>603014111R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2613,000</w:t>
            </w:r>
          </w:p>
        </w:tc>
      </w:tr>
      <w:tr w:rsidR="000F19E9">
        <w:tc>
          <w:tcPr>
            <w:tcW w:w="3118" w:type="dxa"/>
          </w:tcPr>
          <w:p w:rsidR="000F19E9" w:rsidRDefault="000F19E9">
            <w:pPr>
              <w:pStyle w:val="ConsPlusNormal"/>
            </w:pPr>
            <w:r>
              <w:t>Межпоселковый газопровод к п. Шамилькала с ответвлением к с. Ирга-най, Унцукульский район,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05</w:t>
            </w:r>
          </w:p>
        </w:tc>
        <w:tc>
          <w:tcPr>
            <w:tcW w:w="1701" w:type="dxa"/>
          </w:tcPr>
          <w:p w:rsidR="000F19E9" w:rsidRDefault="000F19E9">
            <w:pPr>
              <w:pStyle w:val="ConsPlusNormal"/>
              <w:jc w:val="center"/>
            </w:pPr>
            <w:r>
              <w:t>603014111R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5094,000</w:t>
            </w:r>
          </w:p>
        </w:tc>
      </w:tr>
      <w:tr w:rsidR="000F19E9">
        <w:tc>
          <w:tcPr>
            <w:tcW w:w="3118" w:type="dxa"/>
          </w:tcPr>
          <w:p w:rsidR="000F19E9" w:rsidRDefault="000F19E9">
            <w:pPr>
              <w:pStyle w:val="ConsPlusNormal"/>
            </w:pPr>
            <w:r>
              <w:t>Межпоселковый газопровод к с. Очло, Хунзахский район,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05</w:t>
            </w:r>
          </w:p>
        </w:tc>
        <w:tc>
          <w:tcPr>
            <w:tcW w:w="1701" w:type="dxa"/>
          </w:tcPr>
          <w:p w:rsidR="000F19E9" w:rsidRDefault="000F19E9">
            <w:pPr>
              <w:pStyle w:val="ConsPlusNormal"/>
              <w:jc w:val="center"/>
            </w:pPr>
            <w:r>
              <w:t>603014111R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4332,230</w:t>
            </w:r>
          </w:p>
        </w:tc>
      </w:tr>
      <w:tr w:rsidR="000F19E9">
        <w:tc>
          <w:tcPr>
            <w:tcW w:w="3118" w:type="dxa"/>
          </w:tcPr>
          <w:p w:rsidR="000F19E9" w:rsidRDefault="000F19E9">
            <w:pPr>
              <w:pStyle w:val="ConsPlusNormal"/>
            </w:pPr>
            <w:r>
              <w:t>Межпоселковый газопровод к с. Андых, Шамильский район,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05</w:t>
            </w:r>
          </w:p>
        </w:tc>
        <w:tc>
          <w:tcPr>
            <w:tcW w:w="1701" w:type="dxa"/>
          </w:tcPr>
          <w:p w:rsidR="000F19E9" w:rsidRDefault="000F19E9">
            <w:pPr>
              <w:pStyle w:val="ConsPlusNormal"/>
              <w:jc w:val="center"/>
            </w:pPr>
            <w:r>
              <w:t>603014111R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12792,340</w:t>
            </w:r>
          </w:p>
        </w:tc>
      </w:tr>
      <w:tr w:rsidR="000F19E9">
        <w:tc>
          <w:tcPr>
            <w:tcW w:w="3118" w:type="dxa"/>
          </w:tcPr>
          <w:p w:rsidR="000F19E9" w:rsidRDefault="000F19E9">
            <w:pPr>
              <w:pStyle w:val="ConsPlusNormal"/>
            </w:pPr>
            <w:r>
              <w:t>Межпоселковый газопровод к с. Львовский N 1, Бабаюртовский район,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05</w:t>
            </w:r>
          </w:p>
        </w:tc>
        <w:tc>
          <w:tcPr>
            <w:tcW w:w="1701" w:type="dxa"/>
          </w:tcPr>
          <w:p w:rsidR="000F19E9" w:rsidRDefault="000F19E9">
            <w:pPr>
              <w:pStyle w:val="ConsPlusNormal"/>
              <w:jc w:val="center"/>
            </w:pPr>
            <w:r>
              <w:t>603014111R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9180,000</w:t>
            </w:r>
          </w:p>
        </w:tc>
      </w:tr>
      <w:tr w:rsidR="000F19E9">
        <w:tc>
          <w:tcPr>
            <w:tcW w:w="3118" w:type="dxa"/>
          </w:tcPr>
          <w:p w:rsidR="000F19E9" w:rsidRDefault="000F19E9">
            <w:pPr>
              <w:pStyle w:val="ConsPlusNormal"/>
            </w:pPr>
            <w:r>
              <w:t>Газопровод-лупинг от ГРС "Какашура" до с. Параул, Карабудахкентский район,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05</w:t>
            </w:r>
          </w:p>
        </w:tc>
        <w:tc>
          <w:tcPr>
            <w:tcW w:w="1701" w:type="dxa"/>
          </w:tcPr>
          <w:p w:rsidR="000F19E9" w:rsidRDefault="000F19E9">
            <w:pPr>
              <w:pStyle w:val="ConsPlusNormal"/>
              <w:jc w:val="center"/>
            </w:pPr>
            <w:r>
              <w:t>603014111R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37200,000</w:t>
            </w:r>
          </w:p>
        </w:tc>
      </w:tr>
      <w:tr w:rsidR="000F19E9">
        <w:tc>
          <w:tcPr>
            <w:tcW w:w="3118" w:type="dxa"/>
          </w:tcPr>
          <w:p w:rsidR="000F19E9" w:rsidRDefault="000F19E9">
            <w:pPr>
              <w:pStyle w:val="ConsPlusNormal"/>
            </w:pPr>
            <w:r>
              <w:lastRenderedPageBreak/>
              <w:t>Межпоселковый газопровод (лупинг) от ГРС "Чапаева" до ответвления на н.п. Шушия,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05</w:t>
            </w:r>
          </w:p>
        </w:tc>
        <w:tc>
          <w:tcPr>
            <w:tcW w:w="1701" w:type="dxa"/>
          </w:tcPr>
          <w:p w:rsidR="000F19E9" w:rsidRDefault="000F19E9">
            <w:pPr>
              <w:pStyle w:val="ConsPlusNormal"/>
              <w:jc w:val="center"/>
            </w:pPr>
            <w:r>
              <w:t>603014111R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7945,000</w:t>
            </w:r>
          </w:p>
        </w:tc>
      </w:tr>
      <w:tr w:rsidR="000F19E9">
        <w:tc>
          <w:tcPr>
            <w:tcW w:w="3118" w:type="dxa"/>
          </w:tcPr>
          <w:p w:rsidR="000F19E9" w:rsidRDefault="000F19E9">
            <w:pPr>
              <w:pStyle w:val="ConsPlusNormal"/>
            </w:pPr>
            <w:r>
              <w:t>Государственная программа Республики Дагестан "Комплексное развитие сельских территорий"</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jc w:val="center"/>
            </w:pPr>
            <w:r>
              <w:t>51</w:t>
            </w:r>
          </w:p>
        </w:tc>
        <w:tc>
          <w:tcPr>
            <w:tcW w:w="794" w:type="dxa"/>
          </w:tcPr>
          <w:p w:rsidR="000F19E9" w:rsidRDefault="000F19E9">
            <w:pPr>
              <w:pStyle w:val="ConsPlusNormal"/>
            </w:pPr>
          </w:p>
        </w:tc>
        <w:tc>
          <w:tcPr>
            <w:tcW w:w="1984" w:type="dxa"/>
          </w:tcPr>
          <w:p w:rsidR="000F19E9" w:rsidRDefault="000F19E9">
            <w:pPr>
              <w:pStyle w:val="ConsPlusNormal"/>
              <w:jc w:val="center"/>
            </w:pPr>
            <w:r>
              <w:t>242808,967</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Подпрограмма "Создание и развитие инфраструктуры на сельских территориях"</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jc w:val="center"/>
            </w:pPr>
            <w:r>
              <w:t>51 3</w:t>
            </w:r>
          </w:p>
        </w:tc>
        <w:tc>
          <w:tcPr>
            <w:tcW w:w="794" w:type="dxa"/>
          </w:tcPr>
          <w:p w:rsidR="000F19E9" w:rsidRDefault="000F19E9">
            <w:pPr>
              <w:pStyle w:val="ConsPlusNormal"/>
            </w:pPr>
          </w:p>
        </w:tc>
        <w:tc>
          <w:tcPr>
            <w:tcW w:w="1984" w:type="dxa"/>
          </w:tcPr>
          <w:p w:rsidR="000F19E9" w:rsidRDefault="000F19E9">
            <w:pPr>
              <w:pStyle w:val="ConsPlusNormal"/>
              <w:jc w:val="center"/>
            </w:pPr>
            <w:r>
              <w:t>242808,967</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Капитальные вложения в объекты государственной собственности (муниципальной собственности) в рамках государственной программы Российской Федерации "Комплексное развитие сельских территорий"</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51304R576R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120403,737</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Строительство внутрипоселковых газовых сетей с. Кахцуг Сулейман-Стальского района</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51304R576R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18471,000</w:t>
            </w:r>
          </w:p>
        </w:tc>
      </w:tr>
      <w:tr w:rsidR="000F19E9">
        <w:tc>
          <w:tcPr>
            <w:tcW w:w="3118" w:type="dxa"/>
          </w:tcPr>
          <w:p w:rsidR="000F19E9" w:rsidRDefault="000F19E9">
            <w:pPr>
              <w:pStyle w:val="ConsPlusNormal"/>
            </w:pPr>
            <w:r>
              <w:t>Строительство внутрипоселковых газовых сетей с. Эминхюр Сулейман-</w:t>
            </w:r>
            <w:r>
              <w:lastRenderedPageBreak/>
              <w:t>Стальского района</w:t>
            </w:r>
          </w:p>
        </w:tc>
        <w:tc>
          <w:tcPr>
            <w:tcW w:w="680" w:type="dxa"/>
          </w:tcPr>
          <w:p w:rsidR="000F19E9" w:rsidRDefault="000F19E9">
            <w:pPr>
              <w:pStyle w:val="ConsPlusNormal"/>
              <w:jc w:val="center"/>
            </w:pPr>
            <w:r>
              <w:lastRenderedPageBreak/>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51304R576R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44146,000</w:t>
            </w:r>
          </w:p>
        </w:tc>
      </w:tr>
      <w:tr w:rsidR="000F19E9">
        <w:tc>
          <w:tcPr>
            <w:tcW w:w="3118" w:type="dxa"/>
          </w:tcPr>
          <w:p w:rsidR="000F19E9" w:rsidRDefault="000F19E9">
            <w:pPr>
              <w:pStyle w:val="ConsPlusNormal"/>
            </w:pPr>
            <w:r>
              <w:lastRenderedPageBreak/>
              <w:t>Газификация с. Нижнее Казанище Буйнакского района</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51304R576R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24016,947</w:t>
            </w:r>
          </w:p>
        </w:tc>
      </w:tr>
      <w:tr w:rsidR="000F19E9">
        <w:tc>
          <w:tcPr>
            <w:tcW w:w="3118" w:type="dxa"/>
          </w:tcPr>
          <w:p w:rsidR="000F19E9" w:rsidRDefault="000F19E9">
            <w:pPr>
              <w:pStyle w:val="ConsPlusNormal"/>
            </w:pPr>
            <w:r>
              <w:t>Газификация с. Азадоглы Магарамкентского района</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51304R576R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21216,803</w:t>
            </w:r>
          </w:p>
        </w:tc>
      </w:tr>
      <w:tr w:rsidR="000F19E9">
        <w:tc>
          <w:tcPr>
            <w:tcW w:w="3118" w:type="dxa"/>
          </w:tcPr>
          <w:p w:rsidR="000F19E9" w:rsidRDefault="000F19E9">
            <w:pPr>
              <w:pStyle w:val="ConsPlusNormal"/>
            </w:pPr>
            <w:r>
              <w:t>Газификация с. Харбук Дахадаевского района</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51304R576R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12552,986</w:t>
            </w:r>
          </w:p>
        </w:tc>
      </w:tr>
      <w:tr w:rsidR="000F19E9">
        <w:tc>
          <w:tcPr>
            <w:tcW w:w="3118" w:type="dxa"/>
          </w:tcPr>
          <w:p w:rsidR="000F19E9" w:rsidRDefault="000F19E9">
            <w:pPr>
              <w:pStyle w:val="ConsPlusNormal"/>
            </w:pPr>
            <w:r>
              <w:t>Капитальные вложения в объекты государственной собственности Республики Дагестан</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513014576R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122405,230</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Внутрипоселковые сети газоснабжения с. Боранчи,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513014576R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19012,793</w:t>
            </w:r>
          </w:p>
        </w:tc>
      </w:tr>
      <w:tr w:rsidR="000F19E9">
        <w:tc>
          <w:tcPr>
            <w:tcW w:w="3118" w:type="dxa"/>
          </w:tcPr>
          <w:p w:rsidR="000F19E9" w:rsidRDefault="000F19E9">
            <w:pPr>
              <w:pStyle w:val="ConsPlusNormal"/>
            </w:pPr>
            <w:r>
              <w:t>Внутрипоселковые сети газоснабжения с. Кунбатар,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513014576R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20000,000</w:t>
            </w:r>
          </w:p>
        </w:tc>
      </w:tr>
      <w:tr w:rsidR="000F19E9">
        <w:tc>
          <w:tcPr>
            <w:tcW w:w="3118" w:type="dxa"/>
          </w:tcPr>
          <w:p w:rsidR="000F19E9" w:rsidRDefault="000F19E9">
            <w:pPr>
              <w:pStyle w:val="ConsPlusNormal"/>
            </w:pPr>
            <w:r>
              <w:t>Газификация с. Ичин Сулейман-Стальского района</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513014576R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617,127</w:t>
            </w:r>
          </w:p>
        </w:tc>
      </w:tr>
      <w:tr w:rsidR="000F19E9">
        <w:tc>
          <w:tcPr>
            <w:tcW w:w="3118" w:type="dxa"/>
          </w:tcPr>
          <w:p w:rsidR="000F19E9" w:rsidRDefault="000F19E9">
            <w:pPr>
              <w:pStyle w:val="ConsPlusNormal"/>
            </w:pPr>
            <w:r>
              <w:t>Газификация Шава СПК "Жданова" Цумадинского района в ЗОЖ</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513014576R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25000,000</w:t>
            </w:r>
          </w:p>
        </w:tc>
      </w:tr>
      <w:tr w:rsidR="000F19E9">
        <w:tc>
          <w:tcPr>
            <w:tcW w:w="3118" w:type="dxa"/>
          </w:tcPr>
          <w:p w:rsidR="000F19E9" w:rsidRDefault="000F19E9">
            <w:pPr>
              <w:pStyle w:val="ConsPlusNormal"/>
            </w:pPr>
            <w:r>
              <w:t>Газификация с. Данух Гумбетовского района</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513014576R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4100,146</w:t>
            </w:r>
          </w:p>
        </w:tc>
      </w:tr>
      <w:tr w:rsidR="000F19E9">
        <w:tc>
          <w:tcPr>
            <w:tcW w:w="3118" w:type="dxa"/>
          </w:tcPr>
          <w:p w:rsidR="000F19E9" w:rsidRDefault="000F19E9">
            <w:pPr>
              <w:pStyle w:val="ConsPlusNormal"/>
            </w:pPr>
            <w:r>
              <w:t xml:space="preserve">Газификация с. Нижнее Казанище Буйнакского </w:t>
            </w:r>
            <w:r>
              <w:lastRenderedPageBreak/>
              <w:t>района</w:t>
            </w:r>
          </w:p>
        </w:tc>
        <w:tc>
          <w:tcPr>
            <w:tcW w:w="680" w:type="dxa"/>
          </w:tcPr>
          <w:p w:rsidR="000F19E9" w:rsidRDefault="000F19E9">
            <w:pPr>
              <w:pStyle w:val="ConsPlusNormal"/>
              <w:jc w:val="center"/>
            </w:pPr>
            <w:r>
              <w:lastRenderedPageBreak/>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513014576R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5701,940</w:t>
            </w:r>
          </w:p>
        </w:tc>
      </w:tr>
      <w:tr w:rsidR="000F19E9">
        <w:tc>
          <w:tcPr>
            <w:tcW w:w="3118" w:type="dxa"/>
          </w:tcPr>
          <w:p w:rsidR="000F19E9" w:rsidRDefault="000F19E9">
            <w:pPr>
              <w:pStyle w:val="ConsPlusNormal"/>
            </w:pPr>
            <w:r>
              <w:lastRenderedPageBreak/>
              <w:t>Газификация с. Кахцуг С.Стальского района</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513014576R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5010,221</w:t>
            </w:r>
          </w:p>
        </w:tc>
      </w:tr>
      <w:tr w:rsidR="000F19E9">
        <w:tc>
          <w:tcPr>
            <w:tcW w:w="3118" w:type="dxa"/>
          </w:tcPr>
          <w:p w:rsidR="000F19E9" w:rsidRDefault="000F19E9">
            <w:pPr>
              <w:pStyle w:val="ConsPlusNormal"/>
            </w:pPr>
            <w:r>
              <w:t>Газификация с. Сулутюбе Ногайского района</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513014576R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2841,117</w:t>
            </w:r>
          </w:p>
        </w:tc>
      </w:tr>
      <w:tr w:rsidR="000F19E9">
        <w:tc>
          <w:tcPr>
            <w:tcW w:w="3118" w:type="dxa"/>
          </w:tcPr>
          <w:p w:rsidR="000F19E9" w:rsidRDefault="000F19E9">
            <w:pPr>
              <w:pStyle w:val="ConsPlusNormal"/>
            </w:pPr>
            <w:r>
              <w:t>Газификация с. Балатамахи Сергокалинского района</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513014576R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8269,386</w:t>
            </w:r>
          </w:p>
        </w:tc>
      </w:tr>
      <w:tr w:rsidR="000F19E9">
        <w:tc>
          <w:tcPr>
            <w:tcW w:w="3118" w:type="dxa"/>
          </w:tcPr>
          <w:p w:rsidR="000F19E9" w:rsidRDefault="000F19E9">
            <w:pPr>
              <w:pStyle w:val="ConsPlusNormal"/>
            </w:pPr>
            <w:r>
              <w:t>Газификация с. Гацалух, и сел сельского поселения "Танусинское" (с. Эбута) Хунзахского района</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513014576R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5017,062</w:t>
            </w:r>
          </w:p>
        </w:tc>
      </w:tr>
      <w:tr w:rsidR="000F19E9">
        <w:tc>
          <w:tcPr>
            <w:tcW w:w="3118" w:type="dxa"/>
          </w:tcPr>
          <w:p w:rsidR="000F19E9" w:rsidRDefault="000F19E9">
            <w:pPr>
              <w:pStyle w:val="ConsPlusNormal"/>
            </w:pPr>
            <w:r>
              <w:t>Газификация с. Шотода Хунзахского района</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513014576R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4821,168</w:t>
            </w:r>
          </w:p>
        </w:tc>
      </w:tr>
      <w:tr w:rsidR="000F19E9">
        <w:tc>
          <w:tcPr>
            <w:tcW w:w="3118" w:type="dxa"/>
          </w:tcPr>
          <w:p w:rsidR="000F19E9" w:rsidRDefault="000F19E9">
            <w:pPr>
              <w:pStyle w:val="ConsPlusNormal"/>
            </w:pPr>
            <w:r>
              <w:t>Газификация с. Сиух Хунзахского района</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513014576R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10687,943</w:t>
            </w:r>
          </w:p>
        </w:tc>
      </w:tr>
      <w:tr w:rsidR="000F19E9">
        <w:tc>
          <w:tcPr>
            <w:tcW w:w="3118" w:type="dxa"/>
          </w:tcPr>
          <w:p w:rsidR="000F19E9" w:rsidRDefault="000F19E9">
            <w:pPr>
              <w:pStyle w:val="ConsPlusNormal"/>
            </w:pPr>
            <w:r>
              <w:t>Газификация Гонох и сел сельского поселения "Хунзахское" (с.Баитль, с.Чондотль) Хунзахского района</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513014576R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11326,327</w:t>
            </w:r>
          </w:p>
        </w:tc>
      </w:tr>
      <w:tr w:rsidR="000F19E9">
        <w:tc>
          <w:tcPr>
            <w:tcW w:w="3118" w:type="dxa"/>
          </w:tcPr>
          <w:p w:rsidR="000F19E9" w:rsidRDefault="000F19E9">
            <w:pPr>
              <w:pStyle w:val="ConsPlusNormal"/>
            </w:pPr>
            <w:r>
              <w:t>ВОДОСНАБЖЕНИЕ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jc w:val="center"/>
            </w:pPr>
            <w:r>
              <w:t>2724117,649</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Программная часть</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jc w:val="center"/>
            </w:pPr>
            <w:r>
              <w:t>2724117,649</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Государственная программа Республики Дагестан "Развитие жилищного строительства в Республике Дагестан"</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jc w:val="center"/>
            </w:pPr>
            <w:r>
              <w:t>16</w:t>
            </w:r>
          </w:p>
        </w:tc>
        <w:tc>
          <w:tcPr>
            <w:tcW w:w="794" w:type="dxa"/>
          </w:tcPr>
          <w:p w:rsidR="000F19E9" w:rsidRDefault="000F19E9">
            <w:pPr>
              <w:pStyle w:val="ConsPlusNormal"/>
            </w:pPr>
          </w:p>
        </w:tc>
        <w:tc>
          <w:tcPr>
            <w:tcW w:w="1984" w:type="dxa"/>
          </w:tcPr>
          <w:p w:rsidR="000F19E9" w:rsidRDefault="000F19E9">
            <w:pPr>
              <w:pStyle w:val="ConsPlusNormal"/>
              <w:jc w:val="center"/>
            </w:pPr>
            <w:r>
              <w:t>2435258,167</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lastRenderedPageBreak/>
              <w:t>Подпрограмма "Создание условий для обеспечения качественными услугами жилищно-коммунального хозяйства населения Республики Дагестан"</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jc w:val="center"/>
            </w:pPr>
            <w:r>
              <w:t>16 7</w:t>
            </w:r>
          </w:p>
        </w:tc>
        <w:tc>
          <w:tcPr>
            <w:tcW w:w="794" w:type="dxa"/>
          </w:tcPr>
          <w:p w:rsidR="000F19E9" w:rsidRDefault="000F19E9">
            <w:pPr>
              <w:pStyle w:val="ConsPlusNormal"/>
            </w:pPr>
          </w:p>
        </w:tc>
        <w:tc>
          <w:tcPr>
            <w:tcW w:w="1984" w:type="dxa"/>
          </w:tcPr>
          <w:p w:rsidR="000F19E9" w:rsidRDefault="000F19E9">
            <w:pPr>
              <w:pStyle w:val="ConsPlusNormal"/>
              <w:jc w:val="center"/>
            </w:pPr>
            <w:r>
              <w:t>2435258,167</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Федеральный проект "Чистая вода"</w:t>
            </w:r>
          </w:p>
        </w:tc>
        <w:tc>
          <w:tcPr>
            <w:tcW w:w="680" w:type="dxa"/>
          </w:tcPr>
          <w:p w:rsidR="000F19E9" w:rsidRDefault="000F19E9">
            <w:pPr>
              <w:pStyle w:val="ConsPlusNormal"/>
              <w:jc w:val="center"/>
            </w:pPr>
            <w:r>
              <w:t>132</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05</w:t>
            </w:r>
          </w:p>
        </w:tc>
        <w:tc>
          <w:tcPr>
            <w:tcW w:w="1701" w:type="dxa"/>
          </w:tcPr>
          <w:p w:rsidR="000F19E9" w:rsidRDefault="000F19E9">
            <w:pPr>
              <w:pStyle w:val="ConsPlusNormal"/>
              <w:jc w:val="center"/>
            </w:pPr>
            <w:r>
              <w:t>16 7 F5</w:t>
            </w:r>
          </w:p>
        </w:tc>
        <w:tc>
          <w:tcPr>
            <w:tcW w:w="794" w:type="dxa"/>
          </w:tcPr>
          <w:p w:rsidR="000F19E9" w:rsidRDefault="000F19E9">
            <w:pPr>
              <w:pStyle w:val="ConsPlusNormal"/>
            </w:pPr>
          </w:p>
        </w:tc>
        <w:tc>
          <w:tcPr>
            <w:tcW w:w="1984" w:type="dxa"/>
          </w:tcPr>
          <w:p w:rsidR="000F19E9" w:rsidRDefault="000F19E9">
            <w:pPr>
              <w:pStyle w:val="ConsPlusNormal"/>
              <w:jc w:val="center"/>
            </w:pPr>
            <w:r>
              <w:t>915062,627</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Строительство и реконструкция (модернизация) объектов питьевого водоснабжения в рамках реализации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c>
          <w:tcPr>
            <w:tcW w:w="680" w:type="dxa"/>
          </w:tcPr>
          <w:p w:rsidR="000F19E9" w:rsidRDefault="000F19E9">
            <w:pPr>
              <w:pStyle w:val="ConsPlusNormal"/>
              <w:jc w:val="center"/>
            </w:pPr>
            <w:r>
              <w:t>132</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05</w:t>
            </w:r>
          </w:p>
        </w:tc>
        <w:tc>
          <w:tcPr>
            <w:tcW w:w="1701" w:type="dxa"/>
          </w:tcPr>
          <w:p w:rsidR="000F19E9" w:rsidRDefault="000F19E9">
            <w:pPr>
              <w:pStyle w:val="ConsPlusNormal"/>
              <w:jc w:val="center"/>
            </w:pPr>
            <w:r>
              <w:t>167F55243R</w:t>
            </w:r>
          </w:p>
        </w:tc>
        <w:tc>
          <w:tcPr>
            <w:tcW w:w="794" w:type="dxa"/>
          </w:tcPr>
          <w:p w:rsidR="000F19E9" w:rsidRDefault="000F19E9">
            <w:pPr>
              <w:pStyle w:val="ConsPlusNormal"/>
              <w:jc w:val="center"/>
            </w:pPr>
            <w:r>
              <w:t>500</w:t>
            </w:r>
          </w:p>
        </w:tc>
        <w:tc>
          <w:tcPr>
            <w:tcW w:w="1984" w:type="dxa"/>
          </w:tcPr>
          <w:p w:rsidR="000F19E9" w:rsidRDefault="000F19E9">
            <w:pPr>
              <w:pStyle w:val="ConsPlusNormal"/>
              <w:jc w:val="center"/>
            </w:pPr>
            <w:r>
              <w:t>915062,627</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Реконструкция межпоселкового водовода "В. Казанище-Бетаул-Кырлар", Буйнакский район</w:t>
            </w:r>
          </w:p>
        </w:tc>
        <w:tc>
          <w:tcPr>
            <w:tcW w:w="680" w:type="dxa"/>
          </w:tcPr>
          <w:p w:rsidR="000F19E9" w:rsidRDefault="000F19E9">
            <w:pPr>
              <w:pStyle w:val="ConsPlusNormal"/>
              <w:jc w:val="center"/>
            </w:pPr>
            <w:r>
              <w:t>132</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05</w:t>
            </w:r>
          </w:p>
        </w:tc>
        <w:tc>
          <w:tcPr>
            <w:tcW w:w="1701" w:type="dxa"/>
          </w:tcPr>
          <w:p w:rsidR="000F19E9" w:rsidRDefault="000F19E9">
            <w:pPr>
              <w:pStyle w:val="ConsPlusNormal"/>
              <w:jc w:val="center"/>
            </w:pPr>
            <w:r>
              <w:t>167F55243R</w:t>
            </w:r>
          </w:p>
        </w:tc>
        <w:tc>
          <w:tcPr>
            <w:tcW w:w="794" w:type="dxa"/>
          </w:tcPr>
          <w:p w:rsidR="000F19E9" w:rsidRDefault="000F19E9">
            <w:pPr>
              <w:pStyle w:val="ConsPlusNormal"/>
              <w:jc w:val="center"/>
            </w:pPr>
            <w:r>
              <w:t>500</w:t>
            </w:r>
          </w:p>
        </w:tc>
        <w:tc>
          <w:tcPr>
            <w:tcW w:w="1984" w:type="dxa"/>
          </w:tcPr>
          <w:p w:rsidR="000F19E9" w:rsidRDefault="000F19E9">
            <w:pPr>
              <w:pStyle w:val="ConsPlusNormal"/>
              <w:jc w:val="center"/>
            </w:pPr>
            <w:r>
              <w:t>169057,690</w:t>
            </w:r>
          </w:p>
        </w:tc>
      </w:tr>
      <w:tr w:rsidR="000F19E9">
        <w:tc>
          <w:tcPr>
            <w:tcW w:w="3118" w:type="dxa"/>
          </w:tcPr>
          <w:p w:rsidR="000F19E9" w:rsidRDefault="000F19E9">
            <w:pPr>
              <w:pStyle w:val="ConsPlusNormal"/>
            </w:pPr>
            <w:r>
              <w:t>Водоснабжение села Батлаич Хунзахского района Республики Дагестан</w:t>
            </w:r>
          </w:p>
        </w:tc>
        <w:tc>
          <w:tcPr>
            <w:tcW w:w="680" w:type="dxa"/>
          </w:tcPr>
          <w:p w:rsidR="000F19E9" w:rsidRDefault="000F19E9">
            <w:pPr>
              <w:pStyle w:val="ConsPlusNormal"/>
              <w:jc w:val="center"/>
            </w:pPr>
            <w:r>
              <w:t>132</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05</w:t>
            </w:r>
          </w:p>
        </w:tc>
        <w:tc>
          <w:tcPr>
            <w:tcW w:w="1701" w:type="dxa"/>
          </w:tcPr>
          <w:p w:rsidR="000F19E9" w:rsidRDefault="000F19E9">
            <w:pPr>
              <w:pStyle w:val="ConsPlusNormal"/>
              <w:jc w:val="center"/>
            </w:pPr>
            <w:r>
              <w:t>167F55243R</w:t>
            </w:r>
          </w:p>
        </w:tc>
        <w:tc>
          <w:tcPr>
            <w:tcW w:w="794" w:type="dxa"/>
          </w:tcPr>
          <w:p w:rsidR="000F19E9" w:rsidRDefault="000F19E9">
            <w:pPr>
              <w:pStyle w:val="ConsPlusNormal"/>
              <w:jc w:val="center"/>
            </w:pPr>
            <w:r>
              <w:t>500</w:t>
            </w:r>
          </w:p>
        </w:tc>
        <w:tc>
          <w:tcPr>
            <w:tcW w:w="1984" w:type="dxa"/>
          </w:tcPr>
          <w:p w:rsidR="000F19E9" w:rsidRDefault="000F19E9">
            <w:pPr>
              <w:pStyle w:val="ConsPlusNormal"/>
              <w:jc w:val="center"/>
            </w:pPr>
            <w:r>
              <w:t>8333,427</w:t>
            </w:r>
          </w:p>
        </w:tc>
      </w:tr>
      <w:tr w:rsidR="000F19E9">
        <w:tc>
          <w:tcPr>
            <w:tcW w:w="3118" w:type="dxa"/>
          </w:tcPr>
          <w:p w:rsidR="000F19E9" w:rsidRDefault="000F19E9">
            <w:pPr>
              <w:pStyle w:val="ConsPlusNormal"/>
            </w:pPr>
            <w:r>
              <w:t xml:space="preserve">Водоснабжение с. </w:t>
            </w:r>
            <w:r>
              <w:lastRenderedPageBreak/>
              <w:t>Хунзах, Хунзахского района Республики Дагестан</w:t>
            </w:r>
          </w:p>
        </w:tc>
        <w:tc>
          <w:tcPr>
            <w:tcW w:w="680" w:type="dxa"/>
          </w:tcPr>
          <w:p w:rsidR="000F19E9" w:rsidRDefault="000F19E9">
            <w:pPr>
              <w:pStyle w:val="ConsPlusNormal"/>
              <w:jc w:val="center"/>
            </w:pPr>
            <w:r>
              <w:lastRenderedPageBreak/>
              <w:t>132</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05</w:t>
            </w:r>
          </w:p>
        </w:tc>
        <w:tc>
          <w:tcPr>
            <w:tcW w:w="1701" w:type="dxa"/>
          </w:tcPr>
          <w:p w:rsidR="000F19E9" w:rsidRDefault="000F19E9">
            <w:pPr>
              <w:pStyle w:val="ConsPlusNormal"/>
              <w:jc w:val="center"/>
            </w:pPr>
            <w:r>
              <w:t>167F55243R</w:t>
            </w:r>
          </w:p>
        </w:tc>
        <w:tc>
          <w:tcPr>
            <w:tcW w:w="794" w:type="dxa"/>
          </w:tcPr>
          <w:p w:rsidR="000F19E9" w:rsidRDefault="000F19E9">
            <w:pPr>
              <w:pStyle w:val="ConsPlusNormal"/>
              <w:jc w:val="center"/>
            </w:pPr>
            <w:r>
              <w:t>500</w:t>
            </w:r>
          </w:p>
        </w:tc>
        <w:tc>
          <w:tcPr>
            <w:tcW w:w="1984" w:type="dxa"/>
          </w:tcPr>
          <w:p w:rsidR="000F19E9" w:rsidRDefault="000F19E9">
            <w:pPr>
              <w:pStyle w:val="ConsPlusNormal"/>
              <w:jc w:val="center"/>
            </w:pPr>
            <w:r>
              <w:t>46512,620</w:t>
            </w:r>
          </w:p>
        </w:tc>
      </w:tr>
      <w:tr w:rsidR="000F19E9">
        <w:tc>
          <w:tcPr>
            <w:tcW w:w="3118" w:type="dxa"/>
          </w:tcPr>
          <w:p w:rsidR="000F19E9" w:rsidRDefault="000F19E9">
            <w:pPr>
              <w:pStyle w:val="ConsPlusNormal"/>
            </w:pPr>
            <w:r>
              <w:lastRenderedPageBreak/>
              <w:t>Строительство водопроводных очистных сооружений в с. Хунзах, Хунзахского района Республики Дагестан</w:t>
            </w:r>
          </w:p>
        </w:tc>
        <w:tc>
          <w:tcPr>
            <w:tcW w:w="680" w:type="dxa"/>
          </w:tcPr>
          <w:p w:rsidR="000F19E9" w:rsidRDefault="000F19E9">
            <w:pPr>
              <w:pStyle w:val="ConsPlusNormal"/>
              <w:jc w:val="center"/>
            </w:pPr>
            <w:r>
              <w:t>132</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05</w:t>
            </w:r>
          </w:p>
        </w:tc>
        <w:tc>
          <w:tcPr>
            <w:tcW w:w="1701" w:type="dxa"/>
          </w:tcPr>
          <w:p w:rsidR="000F19E9" w:rsidRDefault="000F19E9">
            <w:pPr>
              <w:pStyle w:val="ConsPlusNormal"/>
              <w:jc w:val="center"/>
            </w:pPr>
            <w:r>
              <w:t>167F55243R</w:t>
            </w:r>
          </w:p>
        </w:tc>
        <w:tc>
          <w:tcPr>
            <w:tcW w:w="794" w:type="dxa"/>
          </w:tcPr>
          <w:p w:rsidR="000F19E9" w:rsidRDefault="000F19E9">
            <w:pPr>
              <w:pStyle w:val="ConsPlusNormal"/>
              <w:jc w:val="center"/>
            </w:pPr>
            <w:r>
              <w:t>500</w:t>
            </w:r>
          </w:p>
        </w:tc>
        <w:tc>
          <w:tcPr>
            <w:tcW w:w="1984" w:type="dxa"/>
          </w:tcPr>
          <w:p w:rsidR="000F19E9" w:rsidRDefault="000F19E9">
            <w:pPr>
              <w:pStyle w:val="ConsPlusNormal"/>
              <w:jc w:val="center"/>
            </w:pPr>
            <w:r>
              <w:t>29562,710</w:t>
            </w:r>
          </w:p>
        </w:tc>
      </w:tr>
      <w:tr w:rsidR="000F19E9">
        <w:tc>
          <w:tcPr>
            <w:tcW w:w="3118" w:type="dxa"/>
          </w:tcPr>
          <w:p w:rsidR="000F19E9" w:rsidRDefault="000F19E9">
            <w:pPr>
              <w:pStyle w:val="ConsPlusNormal"/>
            </w:pPr>
            <w:r>
              <w:t>Реконструкция систем водоснабжения г. Кизляра Республики Дагестан</w:t>
            </w:r>
          </w:p>
        </w:tc>
        <w:tc>
          <w:tcPr>
            <w:tcW w:w="680" w:type="dxa"/>
          </w:tcPr>
          <w:p w:rsidR="000F19E9" w:rsidRDefault="000F19E9">
            <w:pPr>
              <w:pStyle w:val="ConsPlusNormal"/>
              <w:jc w:val="center"/>
            </w:pPr>
            <w:r>
              <w:t>132</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05</w:t>
            </w:r>
          </w:p>
        </w:tc>
        <w:tc>
          <w:tcPr>
            <w:tcW w:w="1701" w:type="dxa"/>
          </w:tcPr>
          <w:p w:rsidR="000F19E9" w:rsidRDefault="000F19E9">
            <w:pPr>
              <w:pStyle w:val="ConsPlusNormal"/>
              <w:jc w:val="center"/>
            </w:pPr>
            <w:r>
              <w:t>167F55243R</w:t>
            </w:r>
          </w:p>
        </w:tc>
        <w:tc>
          <w:tcPr>
            <w:tcW w:w="794" w:type="dxa"/>
          </w:tcPr>
          <w:p w:rsidR="000F19E9" w:rsidRDefault="000F19E9">
            <w:pPr>
              <w:pStyle w:val="ConsPlusNormal"/>
              <w:jc w:val="center"/>
            </w:pPr>
            <w:r>
              <w:t>500</w:t>
            </w:r>
          </w:p>
        </w:tc>
        <w:tc>
          <w:tcPr>
            <w:tcW w:w="1984" w:type="dxa"/>
          </w:tcPr>
          <w:p w:rsidR="000F19E9" w:rsidRDefault="000F19E9">
            <w:pPr>
              <w:pStyle w:val="ConsPlusNormal"/>
              <w:jc w:val="center"/>
            </w:pPr>
            <w:r>
              <w:t>233334,920</w:t>
            </w:r>
          </w:p>
        </w:tc>
      </w:tr>
      <w:tr w:rsidR="000F19E9">
        <w:tc>
          <w:tcPr>
            <w:tcW w:w="3118" w:type="dxa"/>
          </w:tcPr>
          <w:p w:rsidR="000F19E9" w:rsidRDefault="000F19E9">
            <w:pPr>
              <w:pStyle w:val="ConsPlusNormal"/>
            </w:pPr>
            <w:r>
              <w:t>Реконструкция внутригородских сетей водоснабжения г. Хасавюрт Республики Дагестан</w:t>
            </w:r>
          </w:p>
        </w:tc>
        <w:tc>
          <w:tcPr>
            <w:tcW w:w="680" w:type="dxa"/>
          </w:tcPr>
          <w:p w:rsidR="000F19E9" w:rsidRDefault="000F19E9">
            <w:pPr>
              <w:pStyle w:val="ConsPlusNormal"/>
              <w:jc w:val="center"/>
            </w:pPr>
            <w:r>
              <w:t>132</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05</w:t>
            </w:r>
          </w:p>
        </w:tc>
        <w:tc>
          <w:tcPr>
            <w:tcW w:w="1701" w:type="dxa"/>
          </w:tcPr>
          <w:p w:rsidR="000F19E9" w:rsidRDefault="000F19E9">
            <w:pPr>
              <w:pStyle w:val="ConsPlusNormal"/>
              <w:jc w:val="center"/>
            </w:pPr>
            <w:r>
              <w:t>167F55243R</w:t>
            </w:r>
          </w:p>
        </w:tc>
        <w:tc>
          <w:tcPr>
            <w:tcW w:w="794" w:type="dxa"/>
          </w:tcPr>
          <w:p w:rsidR="000F19E9" w:rsidRDefault="000F19E9">
            <w:pPr>
              <w:pStyle w:val="ConsPlusNormal"/>
              <w:jc w:val="center"/>
            </w:pPr>
            <w:r>
              <w:t>500</w:t>
            </w:r>
          </w:p>
        </w:tc>
        <w:tc>
          <w:tcPr>
            <w:tcW w:w="1984" w:type="dxa"/>
          </w:tcPr>
          <w:p w:rsidR="000F19E9" w:rsidRDefault="000F19E9">
            <w:pPr>
              <w:pStyle w:val="ConsPlusNormal"/>
              <w:jc w:val="center"/>
            </w:pPr>
            <w:r>
              <w:t>428261,260</w:t>
            </w:r>
          </w:p>
        </w:tc>
      </w:tr>
      <w:tr w:rsidR="000F19E9">
        <w:tc>
          <w:tcPr>
            <w:tcW w:w="3118" w:type="dxa"/>
          </w:tcPr>
          <w:p w:rsidR="000F19E9" w:rsidRDefault="000F19E9">
            <w:pPr>
              <w:pStyle w:val="ConsPlusNormal"/>
            </w:pPr>
            <w:r>
              <w:t>Основное мероприятие "Строительство и реконструкция объектов коммунальной инфраструктуры"</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jc w:val="center"/>
            </w:pPr>
            <w:r>
              <w:t>16 7 00</w:t>
            </w:r>
          </w:p>
        </w:tc>
        <w:tc>
          <w:tcPr>
            <w:tcW w:w="794" w:type="dxa"/>
          </w:tcPr>
          <w:p w:rsidR="000F19E9" w:rsidRDefault="000F19E9">
            <w:pPr>
              <w:pStyle w:val="ConsPlusNormal"/>
            </w:pPr>
          </w:p>
        </w:tc>
        <w:tc>
          <w:tcPr>
            <w:tcW w:w="1984" w:type="dxa"/>
          </w:tcPr>
          <w:p w:rsidR="000F19E9" w:rsidRDefault="000F19E9">
            <w:pPr>
              <w:pStyle w:val="ConsPlusNormal"/>
              <w:jc w:val="center"/>
            </w:pPr>
            <w:r>
              <w:t>1520195,540</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Капитальные вложения в объекты государственной собственности Республики Дагестан в рамках государственной программы Российской Федерации "Развитие Северо-Кавказского федерального округа"</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167005523R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36000,000</w:t>
            </w:r>
          </w:p>
        </w:tc>
      </w:tr>
      <w:tr w:rsidR="000F19E9">
        <w:tc>
          <w:tcPr>
            <w:tcW w:w="3118" w:type="dxa"/>
          </w:tcPr>
          <w:p w:rsidR="000F19E9" w:rsidRDefault="000F19E9">
            <w:pPr>
              <w:pStyle w:val="ConsPlusNormal"/>
            </w:pPr>
            <w:r>
              <w:t>Групповой водопровод Махачкала - Каспийск - Избербаш</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167005523R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36000,000</w:t>
            </w:r>
          </w:p>
        </w:tc>
      </w:tr>
      <w:tr w:rsidR="000F19E9">
        <w:tc>
          <w:tcPr>
            <w:tcW w:w="3118" w:type="dxa"/>
          </w:tcPr>
          <w:p w:rsidR="000F19E9" w:rsidRDefault="000F19E9">
            <w:pPr>
              <w:pStyle w:val="ConsPlusNormal"/>
            </w:pPr>
            <w:r>
              <w:t xml:space="preserve">Капитальные вложения в объекты </w:t>
            </w:r>
            <w:r>
              <w:lastRenderedPageBreak/>
              <w:t>муниципальной собственности Республики Дагестан в рамках государственной программы Российской Федерации "Развитие Северо-Кавказского федерального округа"</w:t>
            </w:r>
          </w:p>
        </w:tc>
        <w:tc>
          <w:tcPr>
            <w:tcW w:w="680" w:type="dxa"/>
          </w:tcPr>
          <w:p w:rsidR="000F19E9" w:rsidRDefault="000F19E9">
            <w:pPr>
              <w:pStyle w:val="ConsPlusNormal"/>
              <w:jc w:val="center"/>
            </w:pPr>
            <w:r>
              <w:lastRenderedPageBreak/>
              <w:t>132</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167005523R</w:t>
            </w:r>
          </w:p>
        </w:tc>
        <w:tc>
          <w:tcPr>
            <w:tcW w:w="794" w:type="dxa"/>
          </w:tcPr>
          <w:p w:rsidR="000F19E9" w:rsidRDefault="000F19E9">
            <w:pPr>
              <w:pStyle w:val="ConsPlusNormal"/>
              <w:jc w:val="center"/>
            </w:pPr>
            <w:r>
              <w:t>500</w:t>
            </w:r>
          </w:p>
        </w:tc>
        <w:tc>
          <w:tcPr>
            <w:tcW w:w="1984" w:type="dxa"/>
          </w:tcPr>
          <w:p w:rsidR="000F19E9" w:rsidRDefault="000F19E9">
            <w:pPr>
              <w:pStyle w:val="ConsPlusNormal"/>
              <w:jc w:val="center"/>
            </w:pPr>
            <w:r>
              <w:t>16700,000</w:t>
            </w:r>
          </w:p>
        </w:tc>
      </w:tr>
      <w:tr w:rsidR="000F19E9">
        <w:tc>
          <w:tcPr>
            <w:tcW w:w="3118" w:type="dxa"/>
          </w:tcPr>
          <w:p w:rsidR="000F19E9" w:rsidRDefault="000F19E9">
            <w:pPr>
              <w:pStyle w:val="ConsPlusNormal"/>
            </w:pPr>
            <w:r>
              <w:lastRenderedPageBreak/>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Модернизация Тарнаирских водопроводных очистных сооружений</w:t>
            </w:r>
          </w:p>
        </w:tc>
        <w:tc>
          <w:tcPr>
            <w:tcW w:w="680" w:type="dxa"/>
          </w:tcPr>
          <w:p w:rsidR="000F19E9" w:rsidRDefault="000F19E9">
            <w:pPr>
              <w:pStyle w:val="ConsPlusNormal"/>
              <w:jc w:val="center"/>
            </w:pPr>
            <w:r>
              <w:t>132</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167005523R</w:t>
            </w:r>
          </w:p>
        </w:tc>
        <w:tc>
          <w:tcPr>
            <w:tcW w:w="794" w:type="dxa"/>
          </w:tcPr>
          <w:p w:rsidR="000F19E9" w:rsidRDefault="000F19E9">
            <w:pPr>
              <w:pStyle w:val="ConsPlusNormal"/>
              <w:jc w:val="center"/>
            </w:pPr>
            <w:r>
              <w:t>500</w:t>
            </w:r>
          </w:p>
        </w:tc>
        <w:tc>
          <w:tcPr>
            <w:tcW w:w="1984" w:type="dxa"/>
          </w:tcPr>
          <w:p w:rsidR="000F19E9" w:rsidRDefault="000F19E9">
            <w:pPr>
              <w:pStyle w:val="ConsPlusNormal"/>
              <w:jc w:val="center"/>
            </w:pPr>
            <w:r>
              <w:t>16700,000</w:t>
            </w:r>
          </w:p>
        </w:tc>
      </w:tr>
      <w:tr w:rsidR="000F19E9">
        <w:tc>
          <w:tcPr>
            <w:tcW w:w="3118" w:type="dxa"/>
          </w:tcPr>
          <w:p w:rsidR="000F19E9" w:rsidRDefault="000F19E9">
            <w:pPr>
              <w:pStyle w:val="ConsPlusNormal"/>
            </w:pPr>
            <w:r>
              <w:t>Капитальные вложения в объекты государственной собственности Республики Дагестан</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792307,757</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Водоснабжение городского округа "город "Южно-Сухокумск",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37792,710</w:t>
            </w:r>
          </w:p>
        </w:tc>
      </w:tr>
      <w:tr w:rsidR="000F19E9">
        <w:tc>
          <w:tcPr>
            <w:tcW w:w="3118" w:type="dxa"/>
          </w:tcPr>
          <w:p w:rsidR="000F19E9" w:rsidRDefault="000F19E9">
            <w:pPr>
              <w:pStyle w:val="ConsPlusNormal"/>
            </w:pPr>
            <w:r>
              <w:t>Водоснабжение сел. Новые Викри Каякентского района (бурение артскважин),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966,818</w:t>
            </w:r>
          </w:p>
        </w:tc>
      </w:tr>
      <w:tr w:rsidR="000F19E9">
        <w:tc>
          <w:tcPr>
            <w:tcW w:w="3118" w:type="dxa"/>
          </w:tcPr>
          <w:p w:rsidR="000F19E9" w:rsidRDefault="000F19E9">
            <w:pPr>
              <w:pStyle w:val="ConsPlusNormal"/>
            </w:pPr>
            <w:r>
              <w:t>Водоснабжение с. Юбилейное Кизлярского района,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13494,216</w:t>
            </w:r>
          </w:p>
        </w:tc>
      </w:tr>
      <w:tr w:rsidR="000F19E9">
        <w:tc>
          <w:tcPr>
            <w:tcW w:w="3118" w:type="dxa"/>
          </w:tcPr>
          <w:p w:rsidR="000F19E9" w:rsidRDefault="000F19E9">
            <w:pPr>
              <w:pStyle w:val="ConsPlusNormal"/>
            </w:pPr>
            <w:r>
              <w:t xml:space="preserve">Водоснабжение с. Новомонастырское </w:t>
            </w:r>
            <w:r>
              <w:lastRenderedPageBreak/>
              <w:t>Кизлярского района, в том числе подготовка проектной документации</w:t>
            </w:r>
          </w:p>
        </w:tc>
        <w:tc>
          <w:tcPr>
            <w:tcW w:w="680" w:type="dxa"/>
          </w:tcPr>
          <w:p w:rsidR="000F19E9" w:rsidRDefault="000F19E9">
            <w:pPr>
              <w:pStyle w:val="ConsPlusNormal"/>
              <w:jc w:val="center"/>
            </w:pPr>
            <w:r>
              <w:lastRenderedPageBreak/>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852,810</w:t>
            </w:r>
          </w:p>
        </w:tc>
      </w:tr>
      <w:tr w:rsidR="000F19E9">
        <w:tc>
          <w:tcPr>
            <w:tcW w:w="3118" w:type="dxa"/>
          </w:tcPr>
          <w:p w:rsidR="000F19E9" w:rsidRDefault="000F19E9">
            <w:pPr>
              <w:pStyle w:val="ConsPlusNormal"/>
            </w:pPr>
            <w:r>
              <w:lastRenderedPageBreak/>
              <w:t>Водоснабжение с. Крайновка Кизлярского района,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645,330</w:t>
            </w:r>
          </w:p>
        </w:tc>
      </w:tr>
      <w:tr w:rsidR="000F19E9">
        <w:tc>
          <w:tcPr>
            <w:tcW w:w="3118" w:type="dxa"/>
          </w:tcPr>
          <w:p w:rsidR="000F19E9" w:rsidRDefault="000F19E9">
            <w:pPr>
              <w:pStyle w:val="ConsPlusNormal"/>
            </w:pPr>
            <w:r>
              <w:t>Бурение артезианской скважины в с. Карагас Ногайского района,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19244,991</w:t>
            </w:r>
          </w:p>
        </w:tc>
      </w:tr>
      <w:tr w:rsidR="000F19E9">
        <w:tc>
          <w:tcPr>
            <w:tcW w:w="3118" w:type="dxa"/>
          </w:tcPr>
          <w:p w:rsidR="000F19E9" w:rsidRDefault="000F19E9">
            <w:pPr>
              <w:pStyle w:val="ConsPlusNormal"/>
            </w:pPr>
            <w:r>
              <w:t>Бурение артезианской скважины в с. Эдиге Ногайского района,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9261,166</w:t>
            </w:r>
          </w:p>
        </w:tc>
      </w:tr>
      <w:tr w:rsidR="000F19E9">
        <w:tc>
          <w:tcPr>
            <w:tcW w:w="3118" w:type="dxa"/>
          </w:tcPr>
          <w:p w:rsidR="000F19E9" w:rsidRDefault="000F19E9">
            <w:pPr>
              <w:pStyle w:val="ConsPlusNormal"/>
            </w:pPr>
            <w:r>
              <w:t>Бурение артезианской скважины в с. Орта-Тюбе Ногайского района,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12462,043</w:t>
            </w:r>
          </w:p>
        </w:tc>
      </w:tr>
      <w:tr w:rsidR="000F19E9">
        <w:tc>
          <w:tcPr>
            <w:tcW w:w="3118" w:type="dxa"/>
          </w:tcPr>
          <w:p w:rsidR="000F19E9" w:rsidRDefault="000F19E9">
            <w:pPr>
              <w:pStyle w:val="ConsPlusNormal"/>
            </w:pPr>
            <w:r>
              <w:t>Водоснабжение с. Новодмитриевка Тарумовского района,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583,177</w:t>
            </w:r>
          </w:p>
        </w:tc>
      </w:tr>
      <w:tr w:rsidR="000F19E9">
        <w:tc>
          <w:tcPr>
            <w:tcW w:w="3118" w:type="dxa"/>
          </w:tcPr>
          <w:p w:rsidR="000F19E9" w:rsidRDefault="000F19E9">
            <w:pPr>
              <w:pStyle w:val="ConsPlusNormal"/>
            </w:pPr>
            <w:r>
              <w:t>Артскважина в с. Александро-Невское Тарумовского района,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11852,650</w:t>
            </w:r>
          </w:p>
        </w:tc>
      </w:tr>
      <w:tr w:rsidR="000F19E9">
        <w:tc>
          <w:tcPr>
            <w:tcW w:w="3118" w:type="dxa"/>
          </w:tcPr>
          <w:p w:rsidR="000F19E9" w:rsidRDefault="000F19E9">
            <w:pPr>
              <w:pStyle w:val="ConsPlusNormal"/>
            </w:pPr>
            <w:r>
              <w:lastRenderedPageBreak/>
              <w:t>Артскважина в с. Юрковка Тарумовского района,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425,776</w:t>
            </w:r>
          </w:p>
        </w:tc>
      </w:tr>
      <w:tr w:rsidR="000F19E9">
        <w:tc>
          <w:tcPr>
            <w:tcW w:w="3118" w:type="dxa"/>
          </w:tcPr>
          <w:p w:rsidR="000F19E9" w:rsidRDefault="000F19E9">
            <w:pPr>
              <w:pStyle w:val="ConsPlusNormal"/>
            </w:pPr>
            <w:r>
              <w:t>Строительство артскважин в с. Эндирей Хасавюртовского района,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15420,000</w:t>
            </w:r>
          </w:p>
        </w:tc>
      </w:tr>
      <w:tr w:rsidR="000F19E9">
        <w:tc>
          <w:tcPr>
            <w:tcW w:w="3118" w:type="dxa"/>
          </w:tcPr>
          <w:p w:rsidR="000F19E9" w:rsidRDefault="000F19E9">
            <w:pPr>
              <w:pStyle w:val="ConsPlusNormal"/>
            </w:pPr>
            <w:r>
              <w:t>Водоснабжение с. Солнечное Хасавюртовского района (2-этап), в том числе разработка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10378,696</w:t>
            </w:r>
          </w:p>
        </w:tc>
      </w:tr>
      <w:tr w:rsidR="000F19E9">
        <w:tc>
          <w:tcPr>
            <w:tcW w:w="3118" w:type="dxa"/>
          </w:tcPr>
          <w:p w:rsidR="000F19E9" w:rsidRDefault="000F19E9">
            <w:pPr>
              <w:pStyle w:val="ConsPlusNormal"/>
            </w:pPr>
            <w:r>
              <w:t>Мероприятия по водоснабжению населенных пунктов</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Замена участка водопровода Каспийск-Избербаш с реконструкцией всасывающего узла насосной станции первого подъема в г. Каспийск,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55856,479</w:t>
            </w:r>
          </w:p>
        </w:tc>
      </w:tr>
      <w:tr w:rsidR="000F19E9">
        <w:tc>
          <w:tcPr>
            <w:tcW w:w="3118" w:type="dxa"/>
          </w:tcPr>
          <w:p w:rsidR="000F19E9" w:rsidRDefault="000F19E9">
            <w:pPr>
              <w:pStyle w:val="ConsPlusNormal"/>
            </w:pPr>
            <w:r>
              <w:t>Подводящий водопровод к с. Рича Агульского района Республики Дагестан,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49229,801</w:t>
            </w:r>
          </w:p>
        </w:tc>
      </w:tr>
      <w:tr w:rsidR="000F19E9">
        <w:tc>
          <w:tcPr>
            <w:tcW w:w="3118" w:type="dxa"/>
          </w:tcPr>
          <w:p w:rsidR="000F19E9" w:rsidRDefault="000F19E9">
            <w:pPr>
              <w:pStyle w:val="ConsPlusNormal"/>
            </w:pPr>
            <w:r>
              <w:t xml:space="preserve">Подводящий водопровод с. Буркихан </w:t>
            </w:r>
            <w:r>
              <w:lastRenderedPageBreak/>
              <w:t>Агульского района Республики Дагестан, в том числе подготовка проектной документации</w:t>
            </w:r>
          </w:p>
        </w:tc>
        <w:tc>
          <w:tcPr>
            <w:tcW w:w="680" w:type="dxa"/>
          </w:tcPr>
          <w:p w:rsidR="000F19E9" w:rsidRDefault="000F19E9">
            <w:pPr>
              <w:pStyle w:val="ConsPlusNormal"/>
              <w:jc w:val="center"/>
            </w:pPr>
            <w:r>
              <w:lastRenderedPageBreak/>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1665,724</w:t>
            </w:r>
          </w:p>
        </w:tc>
      </w:tr>
      <w:tr w:rsidR="000F19E9">
        <w:tc>
          <w:tcPr>
            <w:tcW w:w="3118" w:type="dxa"/>
          </w:tcPr>
          <w:p w:rsidR="000F19E9" w:rsidRDefault="000F19E9">
            <w:pPr>
              <w:pStyle w:val="ConsPlusNormal"/>
            </w:pPr>
            <w:r>
              <w:lastRenderedPageBreak/>
              <w:t>Водоснабжение села Усиша Акушинского района,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1550,668</w:t>
            </w:r>
          </w:p>
        </w:tc>
      </w:tr>
      <w:tr w:rsidR="000F19E9">
        <w:tc>
          <w:tcPr>
            <w:tcW w:w="3118" w:type="dxa"/>
          </w:tcPr>
          <w:p w:rsidR="000F19E9" w:rsidRDefault="000F19E9">
            <w:pPr>
              <w:pStyle w:val="ConsPlusNormal"/>
            </w:pPr>
            <w:r>
              <w:t>Водоснабжение сел. Бука, Чиа, Кураши МО СП "с/с Кассагумахинский" Акушинского района,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661,488</w:t>
            </w:r>
          </w:p>
        </w:tc>
      </w:tr>
      <w:tr w:rsidR="000F19E9">
        <w:tc>
          <w:tcPr>
            <w:tcW w:w="3118" w:type="dxa"/>
          </w:tcPr>
          <w:p w:rsidR="000F19E9" w:rsidRDefault="000F19E9">
            <w:pPr>
              <w:pStyle w:val="ConsPlusNormal"/>
            </w:pPr>
            <w:r>
              <w:t>Водоснабжение села Танты Акушинского района,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2652,885</w:t>
            </w:r>
          </w:p>
        </w:tc>
      </w:tr>
      <w:tr w:rsidR="000F19E9">
        <w:tc>
          <w:tcPr>
            <w:tcW w:w="3118" w:type="dxa"/>
          </w:tcPr>
          <w:p w:rsidR="000F19E9" w:rsidRDefault="000F19E9">
            <w:pPr>
              <w:pStyle w:val="ConsPlusNormal"/>
            </w:pPr>
            <w:r>
              <w:t>Реконструкция водопровода Цолода-Верхнее Инхело Ахвахского района,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1430,050</w:t>
            </w:r>
          </w:p>
        </w:tc>
      </w:tr>
      <w:tr w:rsidR="000F19E9">
        <w:tc>
          <w:tcPr>
            <w:tcW w:w="3118" w:type="dxa"/>
          </w:tcPr>
          <w:p w:rsidR="000F19E9" w:rsidRDefault="000F19E9">
            <w:pPr>
              <w:pStyle w:val="ConsPlusNormal"/>
            </w:pPr>
            <w:r>
              <w:t>Реконструкция водопровода "Леке дере-Ахты", Ахтынский район,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4399,980</w:t>
            </w:r>
          </w:p>
        </w:tc>
      </w:tr>
      <w:tr w:rsidR="000F19E9">
        <w:tc>
          <w:tcPr>
            <w:tcW w:w="3118" w:type="dxa"/>
          </w:tcPr>
          <w:p w:rsidR="000F19E9" w:rsidRDefault="000F19E9">
            <w:pPr>
              <w:pStyle w:val="ConsPlusNormal"/>
            </w:pPr>
            <w:r>
              <w:t xml:space="preserve">Водоснабжение с. Карата, Ахвахского района, в том числе подготовка проектной </w:t>
            </w:r>
            <w:r>
              <w:lastRenderedPageBreak/>
              <w:t>документации</w:t>
            </w:r>
          </w:p>
        </w:tc>
        <w:tc>
          <w:tcPr>
            <w:tcW w:w="680" w:type="dxa"/>
          </w:tcPr>
          <w:p w:rsidR="000F19E9" w:rsidRDefault="000F19E9">
            <w:pPr>
              <w:pStyle w:val="ConsPlusNormal"/>
              <w:jc w:val="center"/>
            </w:pPr>
            <w:r>
              <w:lastRenderedPageBreak/>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31931,000</w:t>
            </w:r>
          </w:p>
        </w:tc>
      </w:tr>
      <w:tr w:rsidR="000F19E9">
        <w:tc>
          <w:tcPr>
            <w:tcW w:w="3118" w:type="dxa"/>
          </w:tcPr>
          <w:p w:rsidR="000F19E9" w:rsidRDefault="000F19E9">
            <w:pPr>
              <w:pStyle w:val="ConsPlusNormal"/>
            </w:pPr>
            <w:r>
              <w:lastRenderedPageBreak/>
              <w:t>Водоснабжение с. Бабаюрт Бабаюртовского района,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2534,923</w:t>
            </w:r>
          </w:p>
        </w:tc>
      </w:tr>
      <w:tr w:rsidR="000F19E9">
        <w:tc>
          <w:tcPr>
            <w:tcW w:w="3118" w:type="dxa"/>
          </w:tcPr>
          <w:p w:rsidR="000F19E9" w:rsidRDefault="000F19E9">
            <w:pPr>
              <w:pStyle w:val="ConsPlusNormal"/>
            </w:pPr>
            <w:r>
              <w:t>Строительство подводящего водопровода со станцией обеззараживания воды для водоснабжения села Чиркей, Буйнакского района Республики Дагестан,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35700,000</w:t>
            </w:r>
          </w:p>
        </w:tc>
      </w:tr>
      <w:tr w:rsidR="000F19E9">
        <w:tc>
          <w:tcPr>
            <w:tcW w:w="3118" w:type="dxa"/>
          </w:tcPr>
          <w:p w:rsidR="000F19E9" w:rsidRDefault="000F19E9">
            <w:pPr>
              <w:pStyle w:val="ConsPlusNormal"/>
            </w:pPr>
            <w:r>
              <w:t>Подводящее водоснабжение в с. Нижнее Инхо и в Верхнее Инхо Гумбетовского района Республики Дагестан,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755,027</w:t>
            </w:r>
          </w:p>
        </w:tc>
      </w:tr>
      <w:tr w:rsidR="000F19E9">
        <w:tc>
          <w:tcPr>
            <w:tcW w:w="3118" w:type="dxa"/>
          </w:tcPr>
          <w:p w:rsidR="000F19E9" w:rsidRDefault="000F19E9">
            <w:pPr>
              <w:pStyle w:val="ConsPlusNormal"/>
            </w:pPr>
            <w:r>
              <w:t>Водоснабжение с. Салта Гунибского района,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26299,067</w:t>
            </w:r>
          </w:p>
        </w:tc>
      </w:tr>
      <w:tr w:rsidR="000F19E9">
        <w:tc>
          <w:tcPr>
            <w:tcW w:w="3118" w:type="dxa"/>
          </w:tcPr>
          <w:p w:rsidR="000F19E9" w:rsidRDefault="000F19E9">
            <w:pPr>
              <w:pStyle w:val="ConsPlusNormal"/>
            </w:pPr>
            <w:r>
              <w:t>Водоснабжение с. Бускри, Дахадаевский район,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993,615</w:t>
            </w:r>
          </w:p>
        </w:tc>
      </w:tr>
      <w:tr w:rsidR="000F19E9">
        <w:tc>
          <w:tcPr>
            <w:tcW w:w="3118" w:type="dxa"/>
          </w:tcPr>
          <w:p w:rsidR="000F19E9" w:rsidRDefault="000F19E9">
            <w:pPr>
              <w:pStyle w:val="ConsPlusNormal"/>
            </w:pPr>
            <w:r>
              <w:t xml:space="preserve">Водоснабжение с. Хазар Дербентского района Республики Дагестан, в </w:t>
            </w:r>
            <w:r>
              <w:lastRenderedPageBreak/>
              <w:t>том числе подготовка проектной документации</w:t>
            </w:r>
          </w:p>
        </w:tc>
        <w:tc>
          <w:tcPr>
            <w:tcW w:w="680" w:type="dxa"/>
          </w:tcPr>
          <w:p w:rsidR="000F19E9" w:rsidRDefault="000F19E9">
            <w:pPr>
              <w:pStyle w:val="ConsPlusNormal"/>
              <w:jc w:val="center"/>
            </w:pPr>
            <w:r>
              <w:lastRenderedPageBreak/>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1130,104</w:t>
            </w:r>
          </w:p>
        </w:tc>
      </w:tr>
      <w:tr w:rsidR="000F19E9">
        <w:tc>
          <w:tcPr>
            <w:tcW w:w="3118" w:type="dxa"/>
          </w:tcPr>
          <w:p w:rsidR="000F19E9" w:rsidRDefault="000F19E9">
            <w:pPr>
              <w:pStyle w:val="ConsPlusNormal"/>
            </w:pPr>
            <w:r>
              <w:lastRenderedPageBreak/>
              <w:t>Строительство сетей водоснабжения с. Дылым Казбековского района Республики Дагестан (2-й этап),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770,000</w:t>
            </w:r>
          </w:p>
        </w:tc>
      </w:tr>
      <w:tr w:rsidR="000F19E9">
        <w:tc>
          <w:tcPr>
            <w:tcW w:w="3118" w:type="dxa"/>
          </w:tcPr>
          <w:p w:rsidR="000F19E9" w:rsidRDefault="000F19E9">
            <w:pPr>
              <w:pStyle w:val="ConsPlusNormal"/>
            </w:pPr>
            <w:r>
              <w:t>Водоснабжение с. Баршамай, Кайтагского района,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5635,390</w:t>
            </w:r>
          </w:p>
        </w:tc>
      </w:tr>
      <w:tr w:rsidR="000F19E9">
        <w:tc>
          <w:tcPr>
            <w:tcW w:w="3118" w:type="dxa"/>
          </w:tcPr>
          <w:p w:rsidR="000F19E9" w:rsidRDefault="000F19E9">
            <w:pPr>
              <w:pStyle w:val="ConsPlusNormal"/>
            </w:pPr>
            <w:r>
              <w:t>Водоснабжение села Султанянгиюрт, Кизилюртовский район Республики Дагестан,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1250,393</w:t>
            </w:r>
          </w:p>
        </w:tc>
      </w:tr>
      <w:tr w:rsidR="000F19E9">
        <w:tc>
          <w:tcPr>
            <w:tcW w:w="3118" w:type="dxa"/>
          </w:tcPr>
          <w:p w:rsidR="000F19E9" w:rsidRDefault="000F19E9">
            <w:pPr>
              <w:pStyle w:val="ConsPlusNormal"/>
            </w:pPr>
            <w:r>
              <w:t>Водоснабжение с. Икра, Курахского района,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937,933</w:t>
            </w:r>
          </w:p>
        </w:tc>
      </w:tr>
      <w:tr w:rsidR="000F19E9">
        <w:tc>
          <w:tcPr>
            <w:tcW w:w="3118" w:type="dxa"/>
          </w:tcPr>
          <w:p w:rsidR="000F19E9" w:rsidRDefault="000F19E9">
            <w:pPr>
              <w:pStyle w:val="ConsPlusNormal"/>
            </w:pPr>
            <w:r>
              <w:t>Строительство сетей водопровода в с. Кабир Курахского района,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1000,890</w:t>
            </w:r>
          </w:p>
        </w:tc>
      </w:tr>
      <w:tr w:rsidR="000F19E9">
        <w:tc>
          <w:tcPr>
            <w:tcW w:w="3118" w:type="dxa"/>
          </w:tcPr>
          <w:p w:rsidR="000F19E9" w:rsidRDefault="000F19E9">
            <w:pPr>
              <w:pStyle w:val="ConsPlusNormal"/>
            </w:pPr>
            <w:r>
              <w:t>Водоснабжение с. Хахита Левашинского района,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623,920</w:t>
            </w:r>
          </w:p>
        </w:tc>
      </w:tr>
      <w:tr w:rsidR="000F19E9">
        <w:tc>
          <w:tcPr>
            <w:tcW w:w="3118" w:type="dxa"/>
          </w:tcPr>
          <w:p w:rsidR="000F19E9" w:rsidRDefault="000F19E9">
            <w:pPr>
              <w:pStyle w:val="ConsPlusNormal"/>
            </w:pPr>
            <w:r>
              <w:lastRenderedPageBreak/>
              <w:t>Водоснабжение с. Нижнее Чугли Левашинского района,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32293,882</w:t>
            </w:r>
          </w:p>
        </w:tc>
      </w:tr>
      <w:tr w:rsidR="000F19E9">
        <w:tc>
          <w:tcPr>
            <w:tcW w:w="3118" w:type="dxa"/>
          </w:tcPr>
          <w:p w:rsidR="000F19E9" w:rsidRDefault="000F19E9">
            <w:pPr>
              <w:pStyle w:val="ConsPlusNormal"/>
            </w:pPr>
            <w:r>
              <w:t>Групповой водопровод Яраг-Казмаляр, Бут-Казмаляр, Новоаул, Кличхан и Кочхюр для нужд МО СП "сельсовет Новоаульский" Магарамкентского района,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30992,000</w:t>
            </w:r>
          </w:p>
        </w:tc>
      </w:tr>
      <w:tr w:rsidR="000F19E9">
        <w:tc>
          <w:tcPr>
            <w:tcW w:w="3118" w:type="dxa"/>
          </w:tcPr>
          <w:p w:rsidR="000F19E9" w:rsidRDefault="000F19E9">
            <w:pPr>
              <w:pStyle w:val="ConsPlusNormal"/>
            </w:pPr>
            <w:r>
              <w:t>Водоснабжение с. Мугерган Магарамкентского района,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6681,040</w:t>
            </w:r>
          </w:p>
        </w:tc>
      </w:tr>
      <w:tr w:rsidR="000F19E9">
        <w:tc>
          <w:tcPr>
            <w:tcW w:w="3118" w:type="dxa"/>
          </w:tcPr>
          <w:p w:rsidR="000F19E9" w:rsidRDefault="000F19E9">
            <w:pPr>
              <w:pStyle w:val="ConsPlusNormal"/>
            </w:pPr>
            <w:r>
              <w:t>Водоснабжение с. Чапаево, Новолакский район,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680,000</w:t>
            </w:r>
          </w:p>
        </w:tc>
      </w:tr>
      <w:tr w:rsidR="000F19E9">
        <w:tc>
          <w:tcPr>
            <w:tcW w:w="3118" w:type="dxa"/>
          </w:tcPr>
          <w:p w:rsidR="000F19E9" w:rsidRDefault="000F19E9">
            <w:pPr>
              <w:pStyle w:val="ConsPlusNormal"/>
            </w:pPr>
            <w:r>
              <w:t>Водоснабжение с. Ямансу, Новолакский район,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530,000</w:t>
            </w:r>
          </w:p>
        </w:tc>
      </w:tr>
      <w:tr w:rsidR="000F19E9">
        <w:tc>
          <w:tcPr>
            <w:tcW w:w="3118" w:type="dxa"/>
          </w:tcPr>
          <w:p w:rsidR="000F19E9" w:rsidRDefault="000F19E9">
            <w:pPr>
              <w:pStyle w:val="ConsPlusNormal"/>
            </w:pPr>
            <w:r>
              <w:t>Внутрипоселковый водопровод в с. Новая Мака Сулейман-Стальского района Республики Дагестан,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1562,731</w:t>
            </w:r>
          </w:p>
        </w:tc>
      </w:tr>
      <w:tr w:rsidR="000F19E9">
        <w:tc>
          <w:tcPr>
            <w:tcW w:w="3118" w:type="dxa"/>
          </w:tcPr>
          <w:p w:rsidR="000F19E9" w:rsidRDefault="000F19E9">
            <w:pPr>
              <w:pStyle w:val="ConsPlusNormal"/>
            </w:pPr>
            <w:r>
              <w:lastRenderedPageBreak/>
              <w:t>Водоснабжение сел Табасаранского района (Кужник, Улуз, Караг, Шиле, Хапиль, Татиль),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1080,726</w:t>
            </w:r>
          </w:p>
        </w:tc>
      </w:tr>
      <w:tr w:rsidR="000F19E9">
        <w:tc>
          <w:tcPr>
            <w:tcW w:w="3118" w:type="dxa"/>
          </w:tcPr>
          <w:p w:rsidR="000F19E9" w:rsidRDefault="000F19E9">
            <w:pPr>
              <w:pStyle w:val="ConsPlusNormal"/>
            </w:pPr>
            <w:r>
              <w:t>Водопровод с. Сиртыч Табасаранского района Республики Дагестан,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10965,295</w:t>
            </w:r>
          </w:p>
        </w:tc>
      </w:tr>
      <w:tr w:rsidR="000F19E9">
        <w:tc>
          <w:tcPr>
            <w:tcW w:w="3118" w:type="dxa"/>
          </w:tcPr>
          <w:p w:rsidR="000F19E9" w:rsidRDefault="000F19E9">
            <w:pPr>
              <w:pStyle w:val="ConsPlusNormal"/>
            </w:pPr>
            <w:r>
              <w:t>Подводящий водопровод к с. Унцукуль Унцукульского района,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11859,116</w:t>
            </w:r>
          </w:p>
        </w:tc>
      </w:tr>
      <w:tr w:rsidR="000F19E9">
        <w:tc>
          <w:tcPr>
            <w:tcW w:w="3118" w:type="dxa"/>
          </w:tcPr>
          <w:p w:rsidR="000F19E9" w:rsidRDefault="000F19E9">
            <w:pPr>
              <w:pStyle w:val="ConsPlusNormal"/>
            </w:pPr>
            <w:r>
              <w:t>Строительство водопровода в с. Гимры Унцукульского района,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11452,690</w:t>
            </w:r>
          </w:p>
        </w:tc>
      </w:tr>
      <w:tr w:rsidR="000F19E9">
        <w:tc>
          <w:tcPr>
            <w:tcW w:w="3118" w:type="dxa"/>
          </w:tcPr>
          <w:p w:rsidR="000F19E9" w:rsidRDefault="000F19E9">
            <w:pPr>
              <w:pStyle w:val="ConsPlusNormal"/>
            </w:pPr>
            <w:r>
              <w:t>Реконструкция водопроводных сетей пос. Шамилькала Унцукульского района,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2246,200</w:t>
            </w:r>
          </w:p>
        </w:tc>
      </w:tr>
      <w:tr w:rsidR="000F19E9">
        <w:tc>
          <w:tcPr>
            <w:tcW w:w="3118" w:type="dxa"/>
          </w:tcPr>
          <w:p w:rsidR="000F19E9" w:rsidRDefault="000F19E9">
            <w:pPr>
              <w:pStyle w:val="ConsPlusNormal"/>
            </w:pPr>
            <w:r>
              <w:t>Внутрисельские сети водоснабжения с. Куруш, Хасавюртовский район,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22647,760</w:t>
            </w:r>
          </w:p>
        </w:tc>
      </w:tr>
      <w:tr w:rsidR="000F19E9">
        <w:tc>
          <w:tcPr>
            <w:tcW w:w="3118" w:type="dxa"/>
          </w:tcPr>
          <w:p w:rsidR="000F19E9" w:rsidRDefault="000F19E9">
            <w:pPr>
              <w:pStyle w:val="ConsPlusNormal"/>
            </w:pPr>
            <w:r>
              <w:t xml:space="preserve">Водоснабжение с. Аксай </w:t>
            </w:r>
            <w:r>
              <w:lastRenderedPageBreak/>
              <w:t>Хасавюртовского района, в том числе подготовка проектной документации</w:t>
            </w:r>
          </w:p>
        </w:tc>
        <w:tc>
          <w:tcPr>
            <w:tcW w:w="680" w:type="dxa"/>
          </w:tcPr>
          <w:p w:rsidR="000F19E9" w:rsidRDefault="000F19E9">
            <w:pPr>
              <w:pStyle w:val="ConsPlusNormal"/>
              <w:jc w:val="center"/>
            </w:pPr>
            <w:r>
              <w:lastRenderedPageBreak/>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31471,424</w:t>
            </w:r>
          </w:p>
        </w:tc>
      </w:tr>
      <w:tr w:rsidR="000F19E9">
        <w:tc>
          <w:tcPr>
            <w:tcW w:w="3118" w:type="dxa"/>
          </w:tcPr>
          <w:p w:rsidR="000F19E9" w:rsidRDefault="000F19E9">
            <w:pPr>
              <w:pStyle w:val="ConsPlusNormal"/>
            </w:pPr>
            <w:r>
              <w:lastRenderedPageBreak/>
              <w:t>Водоснабжение с. Канциль Хивского района,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34596,533</w:t>
            </w:r>
          </w:p>
        </w:tc>
      </w:tr>
      <w:tr w:rsidR="000F19E9">
        <w:tc>
          <w:tcPr>
            <w:tcW w:w="3118" w:type="dxa"/>
          </w:tcPr>
          <w:p w:rsidR="000F19E9" w:rsidRDefault="000F19E9">
            <w:pPr>
              <w:pStyle w:val="ConsPlusNormal"/>
            </w:pPr>
            <w:r>
              <w:t>Водоснабжение с. Куштиль Хивского района,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76177,846</w:t>
            </w:r>
          </w:p>
        </w:tc>
      </w:tr>
      <w:tr w:rsidR="000F19E9">
        <w:tc>
          <w:tcPr>
            <w:tcW w:w="3118" w:type="dxa"/>
          </w:tcPr>
          <w:p w:rsidR="000F19E9" w:rsidRDefault="000F19E9">
            <w:pPr>
              <w:pStyle w:val="ConsPlusNormal"/>
            </w:pPr>
            <w:r>
              <w:t>Подводящий водопровод к с. Юхари Ярак Хивского района,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784,343</w:t>
            </w:r>
          </w:p>
        </w:tc>
      </w:tr>
      <w:tr w:rsidR="000F19E9">
        <w:tc>
          <w:tcPr>
            <w:tcW w:w="3118" w:type="dxa"/>
          </w:tcPr>
          <w:p w:rsidR="000F19E9" w:rsidRDefault="000F19E9">
            <w:pPr>
              <w:pStyle w:val="ConsPlusNormal"/>
            </w:pPr>
            <w:r>
              <w:t>Канализационные и водопроводные сети в с. Арани Хунзахского района</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27571,620</w:t>
            </w:r>
          </w:p>
        </w:tc>
      </w:tr>
      <w:tr w:rsidR="000F19E9">
        <w:tc>
          <w:tcPr>
            <w:tcW w:w="3118" w:type="dxa"/>
          </w:tcPr>
          <w:p w:rsidR="000F19E9" w:rsidRDefault="000F19E9">
            <w:pPr>
              <w:pStyle w:val="ConsPlusNormal"/>
            </w:pPr>
            <w:r>
              <w:t>Водоснабжение пос. Красноармейск, г. Махачкала,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2273,950</w:t>
            </w:r>
          </w:p>
        </w:tc>
      </w:tr>
      <w:tr w:rsidR="000F19E9">
        <w:tc>
          <w:tcPr>
            <w:tcW w:w="3118" w:type="dxa"/>
          </w:tcPr>
          <w:p w:rsidR="000F19E9" w:rsidRDefault="000F19E9">
            <w:pPr>
              <w:pStyle w:val="ConsPlusNormal"/>
            </w:pPr>
            <w:r>
              <w:t>Водоснабжение пос. Шамхал, г. Махачкала,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9340,190</w:t>
            </w:r>
          </w:p>
        </w:tc>
      </w:tr>
      <w:tr w:rsidR="000F19E9">
        <w:tc>
          <w:tcPr>
            <w:tcW w:w="3118" w:type="dxa"/>
          </w:tcPr>
          <w:p w:rsidR="000F19E9" w:rsidRDefault="000F19E9">
            <w:pPr>
              <w:pStyle w:val="ConsPlusNormal"/>
            </w:pPr>
            <w:r>
              <w:t xml:space="preserve">Водоснабжение пос. Семендер городского округа с внутригородским делением "город </w:t>
            </w:r>
            <w:r>
              <w:lastRenderedPageBreak/>
              <w:t>Махачкала", в том числе подготовка проектной документации</w:t>
            </w:r>
          </w:p>
        </w:tc>
        <w:tc>
          <w:tcPr>
            <w:tcW w:w="680" w:type="dxa"/>
          </w:tcPr>
          <w:p w:rsidR="000F19E9" w:rsidRDefault="000F19E9">
            <w:pPr>
              <w:pStyle w:val="ConsPlusNormal"/>
              <w:jc w:val="center"/>
            </w:pPr>
            <w:r>
              <w:lastRenderedPageBreak/>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10805,250</w:t>
            </w:r>
          </w:p>
        </w:tc>
      </w:tr>
      <w:tr w:rsidR="000F19E9">
        <w:tc>
          <w:tcPr>
            <w:tcW w:w="3118" w:type="dxa"/>
          </w:tcPr>
          <w:p w:rsidR="000F19E9" w:rsidRDefault="000F19E9">
            <w:pPr>
              <w:pStyle w:val="ConsPlusNormal"/>
            </w:pPr>
            <w:r>
              <w:lastRenderedPageBreak/>
              <w:t>Водоснабжение пос. Шамхал-Термен городского округа с внутригородским делением "город Махачкала",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6342,470</w:t>
            </w:r>
          </w:p>
        </w:tc>
      </w:tr>
      <w:tr w:rsidR="000F19E9">
        <w:tc>
          <w:tcPr>
            <w:tcW w:w="3118" w:type="dxa"/>
          </w:tcPr>
          <w:p w:rsidR="000F19E9" w:rsidRDefault="000F19E9">
            <w:pPr>
              <w:pStyle w:val="ConsPlusNormal"/>
            </w:pPr>
            <w:r>
              <w:t>Водоснабжение пос. Ленинкент городского округа с внутригородским делением "город Махачкала",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1650,720</w:t>
            </w:r>
          </w:p>
        </w:tc>
      </w:tr>
      <w:tr w:rsidR="000F19E9">
        <w:tc>
          <w:tcPr>
            <w:tcW w:w="3118" w:type="dxa"/>
          </w:tcPr>
          <w:p w:rsidR="000F19E9" w:rsidRDefault="000F19E9">
            <w:pPr>
              <w:pStyle w:val="ConsPlusNormal"/>
            </w:pPr>
            <w:r>
              <w:t>Строительство очистных сооружений водоснабжения, г. Избербаш,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5278,780</w:t>
            </w:r>
          </w:p>
        </w:tc>
      </w:tr>
      <w:tr w:rsidR="000F19E9">
        <w:tc>
          <w:tcPr>
            <w:tcW w:w="3118" w:type="dxa"/>
          </w:tcPr>
          <w:p w:rsidR="000F19E9" w:rsidRDefault="000F19E9">
            <w:pPr>
              <w:pStyle w:val="ConsPlusNormal"/>
            </w:pPr>
            <w:r>
              <w:t>Реконструкция водопроводных сетей в г. Избербаш Республики Дагестан,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11861,966</w:t>
            </w:r>
          </w:p>
        </w:tc>
      </w:tr>
      <w:tr w:rsidR="000F19E9">
        <w:tc>
          <w:tcPr>
            <w:tcW w:w="3118" w:type="dxa"/>
          </w:tcPr>
          <w:p w:rsidR="000F19E9" w:rsidRDefault="000F19E9">
            <w:pPr>
              <w:pStyle w:val="ConsPlusNormal"/>
            </w:pPr>
            <w:r>
              <w:t>Реконструкция внешней системы водоснабжения г. Избербаш (строительство водовода Каспийск-Избербаш),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18290,670</w:t>
            </w:r>
          </w:p>
        </w:tc>
      </w:tr>
      <w:tr w:rsidR="000F19E9">
        <w:tc>
          <w:tcPr>
            <w:tcW w:w="3118" w:type="dxa"/>
          </w:tcPr>
          <w:p w:rsidR="000F19E9" w:rsidRDefault="000F19E9">
            <w:pPr>
              <w:pStyle w:val="ConsPlusNormal"/>
            </w:pPr>
            <w:r>
              <w:t xml:space="preserve">Обеспечение чистой </w:t>
            </w:r>
            <w:r>
              <w:lastRenderedPageBreak/>
              <w:t>водой мкр 7, 8, 10, 11, г. Каспийск, в том числе подготовка проектной документации</w:t>
            </w:r>
          </w:p>
        </w:tc>
        <w:tc>
          <w:tcPr>
            <w:tcW w:w="680" w:type="dxa"/>
          </w:tcPr>
          <w:p w:rsidR="000F19E9" w:rsidRDefault="000F19E9">
            <w:pPr>
              <w:pStyle w:val="ConsPlusNormal"/>
              <w:jc w:val="center"/>
            </w:pPr>
            <w:r>
              <w:lastRenderedPageBreak/>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3575,650</w:t>
            </w:r>
          </w:p>
        </w:tc>
      </w:tr>
      <w:tr w:rsidR="000F19E9">
        <w:tc>
          <w:tcPr>
            <w:tcW w:w="3118" w:type="dxa"/>
          </w:tcPr>
          <w:p w:rsidR="000F19E9" w:rsidRDefault="000F19E9">
            <w:pPr>
              <w:pStyle w:val="ConsPlusNormal"/>
            </w:pPr>
            <w:r>
              <w:lastRenderedPageBreak/>
              <w:t>Реконструкция и расширение очистных сооружений водоснабжения с доведением мощности до 32 тыс. куб. м/сутки в г. Кизилюрт,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2970,405</w:t>
            </w:r>
          </w:p>
        </w:tc>
      </w:tr>
      <w:tr w:rsidR="000F19E9">
        <w:tc>
          <w:tcPr>
            <w:tcW w:w="3118" w:type="dxa"/>
          </w:tcPr>
          <w:p w:rsidR="000F19E9" w:rsidRDefault="000F19E9">
            <w:pPr>
              <w:pStyle w:val="ConsPlusNormal"/>
            </w:pPr>
            <w:r>
              <w:t>Подводящий водопровод к с. Гоа Агульского района Республики Дагестан,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1710,350</w:t>
            </w:r>
          </w:p>
        </w:tc>
      </w:tr>
      <w:tr w:rsidR="000F19E9">
        <w:tc>
          <w:tcPr>
            <w:tcW w:w="3118" w:type="dxa"/>
          </w:tcPr>
          <w:p w:rsidR="000F19E9" w:rsidRDefault="000F19E9">
            <w:pPr>
              <w:pStyle w:val="ConsPlusNormal"/>
            </w:pPr>
            <w:r>
              <w:t>Водоснабжение села Стальское Кизилюртовского района Республики Дагестан,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4167,653</w:t>
            </w:r>
          </w:p>
        </w:tc>
      </w:tr>
      <w:tr w:rsidR="000F19E9">
        <w:tc>
          <w:tcPr>
            <w:tcW w:w="3118" w:type="dxa"/>
          </w:tcPr>
          <w:p w:rsidR="000F19E9" w:rsidRDefault="000F19E9">
            <w:pPr>
              <w:pStyle w:val="ConsPlusNormal"/>
            </w:pPr>
            <w:r>
              <w:t>Строительство подводящего водопровода со станцией обеззараживания воды для водоснабжения села Верхний Дженгутай, Буйнакского района Республики Дагестан,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644,247</w:t>
            </w:r>
          </w:p>
        </w:tc>
      </w:tr>
      <w:tr w:rsidR="000F19E9">
        <w:tc>
          <w:tcPr>
            <w:tcW w:w="3118" w:type="dxa"/>
          </w:tcPr>
          <w:p w:rsidR="000F19E9" w:rsidRDefault="000F19E9">
            <w:pPr>
              <w:pStyle w:val="ConsPlusNormal"/>
            </w:pPr>
            <w:r>
              <w:t>Внутрипоселковый водопровод в с. Орта-</w:t>
            </w:r>
            <w:r>
              <w:lastRenderedPageBreak/>
              <w:t>стал Сулейман-Стальского района Республики Дагестан, в том числе подготовка проектной документации</w:t>
            </w:r>
          </w:p>
        </w:tc>
        <w:tc>
          <w:tcPr>
            <w:tcW w:w="680" w:type="dxa"/>
          </w:tcPr>
          <w:p w:rsidR="000F19E9" w:rsidRDefault="000F19E9">
            <w:pPr>
              <w:pStyle w:val="ConsPlusNormal"/>
              <w:jc w:val="center"/>
            </w:pPr>
            <w:r>
              <w:lastRenderedPageBreak/>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2797,160</w:t>
            </w:r>
          </w:p>
        </w:tc>
      </w:tr>
      <w:tr w:rsidR="000F19E9">
        <w:tc>
          <w:tcPr>
            <w:tcW w:w="3118" w:type="dxa"/>
          </w:tcPr>
          <w:p w:rsidR="000F19E9" w:rsidRDefault="000F19E9">
            <w:pPr>
              <w:pStyle w:val="ConsPlusNormal"/>
            </w:pPr>
            <w:r>
              <w:lastRenderedPageBreak/>
              <w:t>Водопровод с. Гюхряг, Чулат Табасаранского района Республики Дагестан,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1028,510</w:t>
            </w:r>
          </w:p>
        </w:tc>
      </w:tr>
      <w:tr w:rsidR="000F19E9">
        <w:tc>
          <w:tcPr>
            <w:tcW w:w="3118" w:type="dxa"/>
          </w:tcPr>
          <w:p w:rsidR="000F19E9" w:rsidRDefault="000F19E9">
            <w:pPr>
              <w:pStyle w:val="ConsPlusNormal"/>
            </w:pPr>
            <w:r>
              <w:t>Водопровод с. Халаг, Бухнаг, Гуми Табасаранского района Республики Дагестан,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1546,000</w:t>
            </w:r>
          </w:p>
        </w:tc>
      </w:tr>
      <w:tr w:rsidR="000F19E9">
        <w:tc>
          <w:tcPr>
            <w:tcW w:w="3118" w:type="dxa"/>
          </w:tcPr>
          <w:p w:rsidR="000F19E9" w:rsidRDefault="000F19E9">
            <w:pPr>
              <w:pStyle w:val="ConsPlusNormal"/>
            </w:pPr>
            <w:r>
              <w:t>Водоснабжение пос. Сулак городского округа с внутригородским делением "город Махачкала",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2441,850</w:t>
            </w:r>
          </w:p>
        </w:tc>
      </w:tr>
      <w:tr w:rsidR="000F19E9">
        <w:tc>
          <w:tcPr>
            <w:tcW w:w="3118" w:type="dxa"/>
          </w:tcPr>
          <w:p w:rsidR="000F19E9" w:rsidRDefault="000F19E9">
            <w:pPr>
              <w:pStyle w:val="ConsPlusNormal"/>
            </w:pPr>
            <w:r>
              <w:t>Водоснабжение с. Богатыревка городского округа с внутригородским делением "город Махачкала",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3724,850</w:t>
            </w:r>
          </w:p>
        </w:tc>
      </w:tr>
      <w:tr w:rsidR="000F19E9">
        <w:tc>
          <w:tcPr>
            <w:tcW w:w="3118" w:type="dxa"/>
          </w:tcPr>
          <w:p w:rsidR="000F19E9" w:rsidRDefault="000F19E9">
            <w:pPr>
              <w:pStyle w:val="ConsPlusNormal"/>
            </w:pPr>
            <w:r>
              <w:t>Внутрипоселковый водопровод в с. Куркент Сулейман-Стальского района,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33129,610</w:t>
            </w:r>
          </w:p>
        </w:tc>
      </w:tr>
      <w:tr w:rsidR="000F19E9">
        <w:tc>
          <w:tcPr>
            <w:tcW w:w="3118" w:type="dxa"/>
          </w:tcPr>
          <w:p w:rsidR="000F19E9" w:rsidRDefault="000F19E9">
            <w:pPr>
              <w:pStyle w:val="ConsPlusNormal"/>
            </w:pPr>
            <w:r>
              <w:lastRenderedPageBreak/>
              <w:t>Водоснабжение пос. Но-вый Хушет городского округа с внутригородским делением "город Махачкала",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4744,550</w:t>
            </w:r>
          </w:p>
        </w:tc>
      </w:tr>
      <w:tr w:rsidR="000F19E9">
        <w:tc>
          <w:tcPr>
            <w:tcW w:w="3118" w:type="dxa"/>
          </w:tcPr>
          <w:p w:rsidR="000F19E9" w:rsidRDefault="000F19E9">
            <w:pPr>
              <w:pStyle w:val="ConsPlusNormal"/>
            </w:pPr>
            <w:r>
              <w:t>Капитальные вложения в объекты муниципальной собственности</w:t>
            </w:r>
          </w:p>
        </w:tc>
        <w:tc>
          <w:tcPr>
            <w:tcW w:w="680" w:type="dxa"/>
          </w:tcPr>
          <w:p w:rsidR="000F19E9" w:rsidRDefault="000F19E9">
            <w:pPr>
              <w:pStyle w:val="ConsPlusNormal"/>
              <w:jc w:val="center"/>
            </w:pPr>
            <w:r>
              <w:t>132</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167004112R</w:t>
            </w:r>
          </w:p>
        </w:tc>
        <w:tc>
          <w:tcPr>
            <w:tcW w:w="794" w:type="dxa"/>
          </w:tcPr>
          <w:p w:rsidR="000F19E9" w:rsidRDefault="000F19E9">
            <w:pPr>
              <w:pStyle w:val="ConsPlusNormal"/>
              <w:jc w:val="center"/>
            </w:pPr>
            <w:r>
              <w:t>500</w:t>
            </w:r>
          </w:p>
        </w:tc>
        <w:tc>
          <w:tcPr>
            <w:tcW w:w="1984" w:type="dxa"/>
          </w:tcPr>
          <w:p w:rsidR="000F19E9" w:rsidRDefault="000F19E9">
            <w:pPr>
              <w:pStyle w:val="ConsPlusNormal"/>
              <w:jc w:val="center"/>
            </w:pPr>
            <w:r>
              <w:t>675187,783</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Буйнакский район</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jc w:val="center"/>
            </w:pPr>
            <w:r>
              <w:t>149783,590</w:t>
            </w:r>
          </w:p>
        </w:tc>
      </w:tr>
      <w:tr w:rsidR="000F19E9">
        <w:tc>
          <w:tcPr>
            <w:tcW w:w="3118" w:type="dxa"/>
          </w:tcPr>
          <w:p w:rsidR="000F19E9" w:rsidRDefault="000F19E9">
            <w:pPr>
              <w:pStyle w:val="ConsPlusNormal"/>
            </w:pPr>
            <w:r>
              <w:t>Водоснабжение с. Буглен Буйнакского района Республики Дагестан</w:t>
            </w:r>
          </w:p>
        </w:tc>
        <w:tc>
          <w:tcPr>
            <w:tcW w:w="680" w:type="dxa"/>
          </w:tcPr>
          <w:p w:rsidR="000F19E9" w:rsidRDefault="000F19E9">
            <w:pPr>
              <w:pStyle w:val="ConsPlusNormal"/>
              <w:jc w:val="center"/>
            </w:pPr>
            <w:r>
              <w:t>132</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167004112R</w:t>
            </w:r>
          </w:p>
        </w:tc>
        <w:tc>
          <w:tcPr>
            <w:tcW w:w="794" w:type="dxa"/>
          </w:tcPr>
          <w:p w:rsidR="000F19E9" w:rsidRDefault="000F19E9">
            <w:pPr>
              <w:pStyle w:val="ConsPlusNormal"/>
              <w:jc w:val="center"/>
            </w:pPr>
            <w:r>
              <w:t>500</w:t>
            </w:r>
          </w:p>
        </w:tc>
        <w:tc>
          <w:tcPr>
            <w:tcW w:w="1984" w:type="dxa"/>
          </w:tcPr>
          <w:p w:rsidR="000F19E9" w:rsidRDefault="000F19E9">
            <w:pPr>
              <w:pStyle w:val="ConsPlusNormal"/>
              <w:jc w:val="center"/>
            </w:pPr>
            <w:r>
              <w:t>50223,590</w:t>
            </w:r>
          </w:p>
        </w:tc>
      </w:tr>
      <w:tr w:rsidR="000F19E9">
        <w:tc>
          <w:tcPr>
            <w:tcW w:w="3118" w:type="dxa"/>
          </w:tcPr>
          <w:p w:rsidR="000F19E9" w:rsidRDefault="000F19E9">
            <w:pPr>
              <w:pStyle w:val="ConsPlusNormal"/>
            </w:pPr>
            <w:r>
              <w:t>Строительство водозаборного узла с накопителем на 50 тыс. куб. м со станцией очистки воды и разводящими сетями на речке "Быргы-озень" для водоснабжения сел Нижний Дженгутай и Верхний Дженгутай Буйнакского района</w:t>
            </w:r>
          </w:p>
        </w:tc>
        <w:tc>
          <w:tcPr>
            <w:tcW w:w="680" w:type="dxa"/>
          </w:tcPr>
          <w:p w:rsidR="000F19E9" w:rsidRDefault="000F19E9">
            <w:pPr>
              <w:pStyle w:val="ConsPlusNormal"/>
              <w:jc w:val="center"/>
            </w:pPr>
            <w:r>
              <w:t>132</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167004112R</w:t>
            </w:r>
          </w:p>
        </w:tc>
        <w:tc>
          <w:tcPr>
            <w:tcW w:w="794" w:type="dxa"/>
          </w:tcPr>
          <w:p w:rsidR="000F19E9" w:rsidRDefault="000F19E9">
            <w:pPr>
              <w:pStyle w:val="ConsPlusNormal"/>
              <w:jc w:val="center"/>
            </w:pPr>
            <w:r>
              <w:t>500</w:t>
            </w:r>
          </w:p>
        </w:tc>
        <w:tc>
          <w:tcPr>
            <w:tcW w:w="1984" w:type="dxa"/>
          </w:tcPr>
          <w:p w:rsidR="000F19E9" w:rsidRDefault="000F19E9">
            <w:pPr>
              <w:pStyle w:val="ConsPlusNormal"/>
              <w:jc w:val="center"/>
            </w:pPr>
            <w:r>
              <w:t>99560,000</w:t>
            </w:r>
          </w:p>
        </w:tc>
      </w:tr>
      <w:tr w:rsidR="000F19E9">
        <w:tc>
          <w:tcPr>
            <w:tcW w:w="3118" w:type="dxa"/>
          </w:tcPr>
          <w:p w:rsidR="000F19E9" w:rsidRDefault="000F19E9">
            <w:pPr>
              <w:pStyle w:val="ConsPlusNormal"/>
            </w:pPr>
            <w:r>
              <w:t>Гунибский район</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jc w:val="center"/>
            </w:pPr>
            <w:r>
              <w:t>60000,000</w:t>
            </w:r>
          </w:p>
        </w:tc>
      </w:tr>
      <w:tr w:rsidR="000F19E9">
        <w:tc>
          <w:tcPr>
            <w:tcW w:w="3118" w:type="dxa"/>
          </w:tcPr>
          <w:p w:rsidR="000F19E9" w:rsidRDefault="000F19E9">
            <w:pPr>
              <w:pStyle w:val="ConsPlusNormal"/>
            </w:pPr>
            <w:r>
              <w:t>Водоснабжение с. Гонода Гунибского района Республики Дагестан</w:t>
            </w:r>
          </w:p>
        </w:tc>
        <w:tc>
          <w:tcPr>
            <w:tcW w:w="680" w:type="dxa"/>
          </w:tcPr>
          <w:p w:rsidR="000F19E9" w:rsidRDefault="000F19E9">
            <w:pPr>
              <w:pStyle w:val="ConsPlusNormal"/>
              <w:jc w:val="center"/>
            </w:pPr>
            <w:r>
              <w:t>132</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167004112R</w:t>
            </w:r>
          </w:p>
        </w:tc>
        <w:tc>
          <w:tcPr>
            <w:tcW w:w="794" w:type="dxa"/>
          </w:tcPr>
          <w:p w:rsidR="000F19E9" w:rsidRDefault="000F19E9">
            <w:pPr>
              <w:pStyle w:val="ConsPlusNormal"/>
              <w:jc w:val="center"/>
            </w:pPr>
            <w:r>
              <w:t>500</w:t>
            </w:r>
          </w:p>
        </w:tc>
        <w:tc>
          <w:tcPr>
            <w:tcW w:w="1984" w:type="dxa"/>
          </w:tcPr>
          <w:p w:rsidR="000F19E9" w:rsidRDefault="000F19E9">
            <w:pPr>
              <w:pStyle w:val="ConsPlusNormal"/>
              <w:jc w:val="center"/>
            </w:pPr>
            <w:r>
              <w:t>60000,000</w:t>
            </w:r>
          </w:p>
        </w:tc>
      </w:tr>
      <w:tr w:rsidR="000F19E9">
        <w:tc>
          <w:tcPr>
            <w:tcW w:w="3118" w:type="dxa"/>
          </w:tcPr>
          <w:p w:rsidR="000F19E9" w:rsidRDefault="000F19E9">
            <w:pPr>
              <w:pStyle w:val="ConsPlusNormal"/>
            </w:pPr>
            <w:r>
              <w:t>Кайтагский район</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jc w:val="center"/>
            </w:pPr>
            <w:r>
              <w:t>19849,356</w:t>
            </w:r>
          </w:p>
        </w:tc>
      </w:tr>
      <w:tr w:rsidR="000F19E9">
        <w:tc>
          <w:tcPr>
            <w:tcW w:w="3118" w:type="dxa"/>
          </w:tcPr>
          <w:p w:rsidR="000F19E9" w:rsidRDefault="000F19E9">
            <w:pPr>
              <w:pStyle w:val="ConsPlusNormal"/>
            </w:pPr>
            <w:r>
              <w:t>Водоснабжение с. Маджалис, Кайтагский район</w:t>
            </w:r>
          </w:p>
        </w:tc>
        <w:tc>
          <w:tcPr>
            <w:tcW w:w="680" w:type="dxa"/>
          </w:tcPr>
          <w:p w:rsidR="000F19E9" w:rsidRDefault="000F19E9">
            <w:pPr>
              <w:pStyle w:val="ConsPlusNormal"/>
              <w:jc w:val="center"/>
            </w:pPr>
            <w:r>
              <w:t>132</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167004112R</w:t>
            </w:r>
          </w:p>
        </w:tc>
        <w:tc>
          <w:tcPr>
            <w:tcW w:w="794" w:type="dxa"/>
          </w:tcPr>
          <w:p w:rsidR="000F19E9" w:rsidRDefault="000F19E9">
            <w:pPr>
              <w:pStyle w:val="ConsPlusNormal"/>
              <w:jc w:val="center"/>
            </w:pPr>
            <w:r>
              <w:t>500</w:t>
            </w:r>
          </w:p>
        </w:tc>
        <w:tc>
          <w:tcPr>
            <w:tcW w:w="1984" w:type="dxa"/>
          </w:tcPr>
          <w:p w:rsidR="000F19E9" w:rsidRDefault="000F19E9">
            <w:pPr>
              <w:pStyle w:val="ConsPlusNormal"/>
              <w:jc w:val="center"/>
            </w:pPr>
            <w:r>
              <w:t>19849,356</w:t>
            </w:r>
          </w:p>
        </w:tc>
      </w:tr>
      <w:tr w:rsidR="000F19E9">
        <w:tc>
          <w:tcPr>
            <w:tcW w:w="3118" w:type="dxa"/>
          </w:tcPr>
          <w:p w:rsidR="000F19E9" w:rsidRDefault="000F19E9">
            <w:pPr>
              <w:pStyle w:val="ConsPlusNormal"/>
            </w:pPr>
            <w:r>
              <w:lastRenderedPageBreak/>
              <w:t>Карабудахкентский район</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jc w:val="center"/>
            </w:pPr>
            <w:r>
              <w:t>3531,320</w:t>
            </w:r>
          </w:p>
        </w:tc>
      </w:tr>
      <w:tr w:rsidR="000F19E9">
        <w:tc>
          <w:tcPr>
            <w:tcW w:w="3118" w:type="dxa"/>
          </w:tcPr>
          <w:p w:rsidR="000F19E9" w:rsidRDefault="000F19E9">
            <w:pPr>
              <w:pStyle w:val="ConsPlusNormal"/>
            </w:pPr>
            <w:r>
              <w:t>Водоснабжение с. Доргели, Карабудахкентского района, в том числе подготовка проектной документации</w:t>
            </w:r>
          </w:p>
        </w:tc>
        <w:tc>
          <w:tcPr>
            <w:tcW w:w="680" w:type="dxa"/>
          </w:tcPr>
          <w:p w:rsidR="000F19E9" w:rsidRDefault="000F19E9">
            <w:pPr>
              <w:pStyle w:val="ConsPlusNormal"/>
              <w:jc w:val="center"/>
            </w:pPr>
            <w:r>
              <w:t>132</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167004112R</w:t>
            </w:r>
          </w:p>
        </w:tc>
        <w:tc>
          <w:tcPr>
            <w:tcW w:w="794" w:type="dxa"/>
          </w:tcPr>
          <w:p w:rsidR="000F19E9" w:rsidRDefault="000F19E9">
            <w:pPr>
              <w:pStyle w:val="ConsPlusNormal"/>
              <w:jc w:val="center"/>
            </w:pPr>
            <w:r>
              <w:t>500</w:t>
            </w:r>
          </w:p>
        </w:tc>
        <w:tc>
          <w:tcPr>
            <w:tcW w:w="1984" w:type="dxa"/>
          </w:tcPr>
          <w:p w:rsidR="000F19E9" w:rsidRDefault="000F19E9">
            <w:pPr>
              <w:pStyle w:val="ConsPlusNormal"/>
              <w:jc w:val="center"/>
            </w:pPr>
            <w:r>
              <w:t>3531,320</w:t>
            </w:r>
          </w:p>
        </w:tc>
      </w:tr>
      <w:tr w:rsidR="000F19E9">
        <w:tc>
          <w:tcPr>
            <w:tcW w:w="3118" w:type="dxa"/>
          </w:tcPr>
          <w:p w:rsidR="000F19E9" w:rsidRDefault="000F19E9">
            <w:pPr>
              <w:pStyle w:val="ConsPlusNormal"/>
            </w:pPr>
            <w:r>
              <w:t>Лакский район</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jc w:val="center"/>
            </w:pPr>
            <w:r>
              <w:t>94307,006</w:t>
            </w:r>
          </w:p>
        </w:tc>
      </w:tr>
      <w:tr w:rsidR="000F19E9">
        <w:tc>
          <w:tcPr>
            <w:tcW w:w="3118" w:type="dxa"/>
          </w:tcPr>
          <w:p w:rsidR="000F19E9" w:rsidRDefault="000F19E9">
            <w:pPr>
              <w:pStyle w:val="ConsPlusNormal"/>
            </w:pPr>
            <w:r>
              <w:t>Групповой водовод "Курла-Лахир-Хуна" Лакского района. "Реконструкция", в том числе подготовка проектной документации</w:t>
            </w:r>
          </w:p>
        </w:tc>
        <w:tc>
          <w:tcPr>
            <w:tcW w:w="680" w:type="dxa"/>
          </w:tcPr>
          <w:p w:rsidR="000F19E9" w:rsidRDefault="000F19E9">
            <w:pPr>
              <w:pStyle w:val="ConsPlusNormal"/>
              <w:jc w:val="center"/>
            </w:pPr>
            <w:r>
              <w:t>132</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167004112R</w:t>
            </w:r>
          </w:p>
        </w:tc>
        <w:tc>
          <w:tcPr>
            <w:tcW w:w="794" w:type="dxa"/>
          </w:tcPr>
          <w:p w:rsidR="000F19E9" w:rsidRDefault="000F19E9">
            <w:pPr>
              <w:pStyle w:val="ConsPlusNormal"/>
              <w:jc w:val="center"/>
            </w:pPr>
            <w:r>
              <w:t>500</w:t>
            </w:r>
          </w:p>
        </w:tc>
        <w:tc>
          <w:tcPr>
            <w:tcW w:w="1984" w:type="dxa"/>
          </w:tcPr>
          <w:p w:rsidR="000F19E9" w:rsidRDefault="000F19E9">
            <w:pPr>
              <w:pStyle w:val="ConsPlusNormal"/>
              <w:jc w:val="center"/>
            </w:pPr>
            <w:r>
              <w:t>43840,000</w:t>
            </w:r>
          </w:p>
        </w:tc>
      </w:tr>
      <w:tr w:rsidR="000F19E9">
        <w:tc>
          <w:tcPr>
            <w:tcW w:w="3118" w:type="dxa"/>
          </w:tcPr>
          <w:p w:rsidR="000F19E9" w:rsidRDefault="000F19E9">
            <w:pPr>
              <w:pStyle w:val="ConsPlusNormal"/>
            </w:pPr>
            <w:r>
              <w:t>Строительство водовода "Турчидаг-Унчукатль-Табахлу" Лакского района Республики Дагестан (1-й этап), в том числе подготовка проектной документации</w:t>
            </w:r>
          </w:p>
        </w:tc>
        <w:tc>
          <w:tcPr>
            <w:tcW w:w="680" w:type="dxa"/>
          </w:tcPr>
          <w:p w:rsidR="000F19E9" w:rsidRDefault="000F19E9">
            <w:pPr>
              <w:pStyle w:val="ConsPlusNormal"/>
              <w:jc w:val="center"/>
            </w:pPr>
            <w:r>
              <w:t>132</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167004112R</w:t>
            </w:r>
          </w:p>
        </w:tc>
        <w:tc>
          <w:tcPr>
            <w:tcW w:w="794" w:type="dxa"/>
          </w:tcPr>
          <w:p w:rsidR="000F19E9" w:rsidRDefault="000F19E9">
            <w:pPr>
              <w:pStyle w:val="ConsPlusNormal"/>
              <w:jc w:val="center"/>
            </w:pPr>
            <w:r>
              <w:t>500</w:t>
            </w:r>
          </w:p>
        </w:tc>
        <w:tc>
          <w:tcPr>
            <w:tcW w:w="1984" w:type="dxa"/>
          </w:tcPr>
          <w:p w:rsidR="000F19E9" w:rsidRDefault="000F19E9">
            <w:pPr>
              <w:pStyle w:val="ConsPlusNormal"/>
              <w:jc w:val="center"/>
            </w:pPr>
            <w:r>
              <w:t>50467,006</w:t>
            </w:r>
          </w:p>
        </w:tc>
      </w:tr>
      <w:tr w:rsidR="000F19E9">
        <w:tc>
          <w:tcPr>
            <w:tcW w:w="3118" w:type="dxa"/>
          </w:tcPr>
          <w:p w:rsidR="000F19E9" w:rsidRDefault="000F19E9">
            <w:pPr>
              <w:pStyle w:val="ConsPlusNormal"/>
            </w:pPr>
            <w:r>
              <w:t>Рутульский район</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jc w:val="center"/>
            </w:pPr>
            <w:r>
              <w:t>45490,850</w:t>
            </w:r>
          </w:p>
        </w:tc>
      </w:tr>
      <w:tr w:rsidR="000F19E9">
        <w:tc>
          <w:tcPr>
            <w:tcW w:w="3118" w:type="dxa"/>
          </w:tcPr>
          <w:p w:rsidR="000F19E9" w:rsidRDefault="000F19E9">
            <w:pPr>
              <w:pStyle w:val="ConsPlusNormal"/>
            </w:pPr>
            <w:r>
              <w:t>Подводящий водопровод с. Ихрек с подключением сел Аран, Рутульский район</w:t>
            </w:r>
          </w:p>
        </w:tc>
        <w:tc>
          <w:tcPr>
            <w:tcW w:w="680" w:type="dxa"/>
          </w:tcPr>
          <w:p w:rsidR="000F19E9" w:rsidRDefault="000F19E9">
            <w:pPr>
              <w:pStyle w:val="ConsPlusNormal"/>
              <w:jc w:val="center"/>
            </w:pPr>
            <w:r>
              <w:t>132</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167004112R</w:t>
            </w:r>
          </w:p>
        </w:tc>
        <w:tc>
          <w:tcPr>
            <w:tcW w:w="794" w:type="dxa"/>
          </w:tcPr>
          <w:p w:rsidR="000F19E9" w:rsidRDefault="000F19E9">
            <w:pPr>
              <w:pStyle w:val="ConsPlusNormal"/>
              <w:jc w:val="center"/>
            </w:pPr>
            <w:r>
              <w:t>500</w:t>
            </w:r>
          </w:p>
        </w:tc>
        <w:tc>
          <w:tcPr>
            <w:tcW w:w="1984" w:type="dxa"/>
          </w:tcPr>
          <w:p w:rsidR="000F19E9" w:rsidRDefault="000F19E9">
            <w:pPr>
              <w:pStyle w:val="ConsPlusNormal"/>
              <w:jc w:val="center"/>
            </w:pPr>
            <w:r>
              <w:t>5223,710</w:t>
            </w:r>
          </w:p>
        </w:tc>
      </w:tr>
      <w:tr w:rsidR="000F19E9">
        <w:tc>
          <w:tcPr>
            <w:tcW w:w="3118" w:type="dxa"/>
          </w:tcPr>
          <w:p w:rsidR="000F19E9" w:rsidRDefault="000F19E9">
            <w:pPr>
              <w:pStyle w:val="ConsPlusNormal"/>
            </w:pPr>
            <w:r>
              <w:t>Подводящий водопровод с. Рутул с подключением с.с. Амсар, Кала и Куфа, Рутульского района</w:t>
            </w:r>
          </w:p>
        </w:tc>
        <w:tc>
          <w:tcPr>
            <w:tcW w:w="680" w:type="dxa"/>
          </w:tcPr>
          <w:p w:rsidR="000F19E9" w:rsidRDefault="000F19E9">
            <w:pPr>
              <w:pStyle w:val="ConsPlusNormal"/>
              <w:jc w:val="center"/>
            </w:pPr>
            <w:r>
              <w:t>132</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167004112R</w:t>
            </w:r>
          </w:p>
        </w:tc>
        <w:tc>
          <w:tcPr>
            <w:tcW w:w="794" w:type="dxa"/>
          </w:tcPr>
          <w:p w:rsidR="000F19E9" w:rsidRDefault="000F19E9">
            <w:pPr>
              <w:pStyle w:val="ConsPlusNormal"/>
              <w:jc w:val="center"/>
            </w:pPr>
            <w:r>
              <w:t>500</w:t>
            </w:r>
          </w:p>
        </w:tc>
        <w:tc>
          <w:tcPr>
            <w:tcW w:w="1984" w:type="dxa"/>
          </w:tcPr>
          <w:p w:rsidR="000F19E9" w:rsidRDefault="000F19E9">
            <w:pPr>
              <w:pStyle w:val="ConsPlusNormal"/>
              <w:jc w:val="center"/>
            </w:pPr>
            <w:r>
              <w:t>40267,140</w:t>
            </w:r>
          </w:p>
        </w:tc>
      </w:tr>
      <w:tr w:rsidR="000F19E9">
        <w:tc>
          <w:tcPr>
            <w:tcW w:w="3118" w:type="dxa"/>
          </w:tcPr>
          <w:p w:rsidR="000F19E9" w:rsidRDefault="000F19E9">
            <w:pPr>
              <w:pStyle w:val="ConsPlusNormal"/>
            </w:pPr>
            <w:r>
              <w:t>Хасавюртовский район</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jc w:val="center"/>
            </w:pPr>
            <w:r>
              <w:t>4668,211</w:t>
            </w:r>
          </w:p>
        </w:tc>
      </w:tr>
      <w:tr w:rsidR="000F19E9">
        <w:tc>
          <w:tcPr>
            <w:tcW w:w="3118" w:type="dxa"/>
          </w:tcPr>
          <w:p w:rsidR="000F19E9" w:rsidRDefault="000F19E9">
            <w:pPr>
              <w:pStyle w:val="ConsPlusNormal"/>
            </w:pPr>
            <w:r>
              <w:t xml:space="preserve">Расширение сетей водоснабжения путем строительства новых </w:t>
            </w:r>
            <w:r>
              <w:lastRenderedPageBreak/>
              <w:t>линий водопровода в с. Сулевкент Хасавюртовского района Республики Дагестан, подготовка проектной документации</w:t>
            </w:r>
          </w:p>
        </w:tc>
        <w:tc>
          <w:tcPr>
            <w:tcW w:w="680" w:type="dxa"/>
          </w:tcPr>
          <w:p w:rsidR="000F19E9" w:rsidRDefault="000F19E9">
            <w:pPr>
              <w:pStyle w:val="ConsPlusNormal"/>
              <w:jc w:val="center"/>
            </w:pPr>
            <w:r>
              <w:lastRenderedPageBreak/>
              <w:t>132</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167004112R</w:t>
            </w:r>
          </w:p>
        </w:tc>
        <w:tc>
          <w:tcPr>
            <w:tcW w:w="794" w:type="dxa"/>
          </w:tcPr>
          <w:p w:rsidR="000F19E9" w:rsidRDefault="000F19E9">
            <w:pPr>
              <w:pStyle w:val="ConsPlusNormal"/>
              <w:jc w:val="center"/>
            </w:pPr>
            <w:r>
              <w:t>500</w:t>
            </w:r>
          </w:p>
        </w:tc>
        <w:tc>
          <w:tcPr>
            <w:tcW w:w="1984" w:type="dxa"/>
          </w:tcPr>
          <w:p w:rsidR="000F19E9" w:rsidRDefault="000F19E9">
            <w:pPr>
              <w:pStyle w:val="ConsPlusNormal"/>
              <w:jc w:val="center"/>
            </w:pPr>
            <w:r>
              <w:t>4668,211</w:t>
            </w:r>
          </w:p>
        </w:tc>
      </w:tr>
      <w:tr w:rsidR="000F19E9">
        <w:tc>
          <w:tcPr>
            <w:tcW w:w="3118" w:type="dxa"/>
          </w:tcPr>
          <w:p w:rsidR="000F19E9" w:rsidRDefault="000F19E9">
            <w:pPr>
              <w:pStyle w:val="ConsPlusNormal"/>
            </w:pPr>
            <w:r>
              <w:lastRenderedPageBreak/>
              <w:t>Шамильский район</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jc w:val="center"/>
            </w:pPr>
            <w:r>
              <w:t>40956,050</w:t>
            </w:r>
          </w:p>
        </w:tc>
      </w:tr>
      <w:tr w:rsidR="000F19E9">
        <w:tc>
          <w:tcPr>
            <w:tcW w:w="3118" w:type="dxa"/>
          </w:tcPr>
          <w:p w:rsidR="000F19E9" w:rsidRDefault="000F19E9">
            <w:pPr>
              <w:pStyle w:val="ConsPlusNormal"/>
            </w:pPr>
            <w:r>
              <w:t>Водоснабжение с. Хебда, Шамильского района Республики Дагестан</w:t>
            </w:r>
          </w:p>
        </w:tc>
        <w:tc>
          <w:tcPr>
            <w:tcW w:w="680" w:type="dxa"/>
          </w:tcPr>
          <w:p w:rsidR="000F19E9" w:rsidRDefault="000F19E9">
            <w:pPr>
              <w:pStyle w:val="ConsPlusNormal"/>
              <w:jc w:val="center"/>
            </w:pPr>
            <w:r>
              <w:t>132</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167004112R</w:t>
            </w:r>
          </w:p>
        </w:tc>
        <w:tc>
          <w:tcPr>
            <w:tcW w:w="794" w:type="dxa"/>
          </w:tcPr>
          <w:p w:rsidR="000F19E9" w:rsidRDefault="000F19E9">
            <w:pPr>
              <w:pStyle w:val="ConsPlusNormal"/>
              <w:jc w:val="center"/>
            </w:pPr>
            <w:r>
              <w:t>500</w:t>
            </w:r>
          </w:p>
        </w:tc>
        <w:tc>
          <w:tcPr>
            <w:tcW w:w="1984" w:type="dxa"/>
          </w:tcPr>
          <w:p w:rsidR="000F19E9" w:rsidRDefault="000F19E9">
            <w:pPr>
              <w:pStyle w:val="ConsPlusNormal"/>
              <w:jc w:val="center"/>
            </w:pPr>
            <w:r>
              <w:t>40956,050</w:t>
            </w:r>
          </w:p>
        </w:tc>
      </w:tr>
      <w:tr w:rsidR="000F19E9">
        <w:tc>
          <w:tcPr>
            <w:tcW w:w="3118" w:type="dxa"/>
          </w:tcPr>
          <w:p w:rsidR="000F19E9" w:rsidRDefault="000F19E9">
            <w:pPr>
              <w:pStyle w:val="ConsPlusNormal"/>
            </w:pPr>
            <w:r>
              <w:t>город Хасавюрт</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jc w:val="center"/>
            </w:pPr>
            <w:r>
              <w:t>256601,400</w:t>
            </w:r>
          </w:p>
        </w:tc>
      </w:tr>
      <w:tr w:rsidR="000F19E9">
        <w:tc>
          <w:tcPr>
            <w:tcW w:w="3118" w:type="dxa"/>
          </w:tcPr>
          <w:p w:rsidR="000F19E9" w:rsidRDefault="000F19E9">
            <w:pPr>
              <w:pStyle w:val="ConsPlusNormal"/>
            </w:pPr>
            <w:r>
              <w:t>Реконструкция водозаборных сооружений "Бешбулак" г. Хасавюрт</w:t>
            </w:r>
          </w:p>
        </w:tc>
        <w:tc>
          <w:tcPr>
            <w:tcW w:w="680" w:type="dxa"/>
          </w:tcPr>
          <w:p w:rsidR="000F19E9" w:rsidRDefault="000F19E9">
            <w:pPr>
              <w:pStyle w:val="ConsPlusNormal"/>
              <w:jc w:val="center"/>
            </w:pPr>
            <w:r>
              <w:t>132</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167004112R</w:t>
            </w:r>
          </w:p>
        </w:tc>
        <w:tc>
          <w:tcPr>
            <w:tcW w:w="794" w:type="dxa"/>
          </w:tcPr>
          <w:p w:rsidR="000F19E9" w:rsidRDefault="000F19E9">
            <w:pPr>
              <w:pStyle w:val="ConsPlusNormal"/>
              <w:jc w:val="center"/>
            </w:pPr>
            <w:r>
              <w:t>500</w:t>
            </w:r>
          </w:p>
        </w:tc>
        <w:tc>
          <w:tcPr>
            <w:tcW w:w="1984" w:type="dxa"/>
          </w:tcPr>
          <w:p w:rsidR="000F19E9" w:rsidRDefault="000F19E9">
            <w:pPr>
              <w:pStyle w:val="ConsPlusNormal"/>
              <w:jc w:val="center"/>
            </w:pPr>
            <w:r>
              <w:t>256601,400</w:t>
            </w:r>
          </w:p>
        </w:tc>
      </w:tr>
      <w:tr w:rsidR="000F19E9">
        <w:tc>
          <w:tcPr>
            <w:tcW w:w="3118" w:type="dxa"/>
          </w:tcPr>
          <w:p w:rsidR="000F19E9" w:rsidRDefault="000F19E9">
            <w:pPr>
              <w:pStyle w:val="ConsPlusNormal"/>
            </w:pPr>
            <w:r>
              <w:t>Государственная программа Республики Дагестан "Переселение лакского населения Новолакского района на новое место жительства и восстановление Ауховского района"</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jc w:val="center"/>
            </w:pPr>
            <w:r>
              <w:t>44</w:t>
            </w:r>
          </w:p>
        </w:tc>
        <w:tc>
          <w:tcPr>
            <w:tcW w:w="794" w:type="dxa"/>
          </w:tcPr>
          <w:p w:rsidR="000F19E9" w:rsidRDefault="000F19E9">
            <w:pPr>
              <w:pStyle w:val="ConsPlusNormal"/>
            </w:pPr>
          </w:p>
        </w:tc>
        <w:tc>
          <w:tcPr>
            <w:tcW w:w="1984" w:type="dxa"/>
          </w:tcPr>
          <w:p w:rsidR="000F19E9" w:rsidRDefault="000F19E9">
            <w:pPr>
              <w:pStyle w:val="ConsPlusNormal"/>
              <w:jc w:val="center"/>
            </w:pPr>
            <w:r>
              <w:t>47886,916</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Капитальные вложения в объекты государственной собственности Республики Дагестан</w:t>
            </w:r>
          </w:p>
        </w:tc>
        <w:tc>
          <w:tcPr>
            <w:tcW w:w="680" w:type="dxa"/>
          </w:tcPr>
          <w:p w:rsidR="000F19E9" w:rsidRDefault="000F19E9">
            <w:pPr>
              <w:pStyle w:val="ConsPlusNormal"/>
              <w:jc w:val="center"/>
            </w:pPr>
            <w:r>
              <w:t>943</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440034111R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47886,916</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Водоочистные сооружения в с. Новокули, переселенческий Новолакский район</w:t>
            </w:r>
          </w:p>
        </w:tc>
        <w:tc>
          <w:tcPr>
            <w:tcW w:w="680" w:type="dxa"/>
          </w:tcPr>
          <w:p w:rsidR="000F19E9" w:rsidRDefault="000F19E9">
            <w:pPr>
              <w:pStyle w:val="ConsPlusNormal"/>
              <w:jc w:val="center"/>
            </w:pPr>
            <w:r>
              <w:t>943</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440034111R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47886,916</w:t>
            </w:r>
          </w:p>
        </w:tc>
      </w:tr>
      <w:tr w:rsidR="000F19E9">
        <w:tc>
          <w:tcPr>
            <w:tcW w:w="3118" w:type="dxa"/>
          </w:tcPr>
          <w:p w:rsidR="000F19E9" w:rsidRDefault="000F19E9">
            <w:pPr>
              <w:pStyle w:val="ConsPlusNormal"/>
            </w:pPr>
            <w:r>
              <w:lastRenderedPageBreak/>
              <w:t>Государственная программа Республики Дагестан "Комплексное развитие сельских территорий"</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jc w:val="center"/>
            </w:pPr>
            <w:r>
              <w:t>51</w:t>
            </w:r>
          </w:p>
        </w:tc>
        <w:tc>
          <w:tcPr>
            <w:tcW w:w="794" w:type="dxa"/>
          </w:tcPr>
          <w:p w:rsidR="000F19E9" w:rsidRDefault="000F19E9">
            <w:pPr>
              <w:pStyle w:val="ConsPlusNormal"/>
            </w:pPr>
          </w:p>
        </w:tc>
        <w:tc>
          <w:tcPr>
            <w:tcW w:w="1984" w:type="dxa"/>
          </w:tcPr>
          <w:p w:rsidR="000F19E9" w:rsidRDefault="000F19E9">
            <w:pPr>
              <w:pStyle w:val="ConsPlusNormal"/>
              <w:jc w:val="center"/>
            </w:pPr>
            <w:r>
              <w:t>240972,567</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Подпрограмма "Создание и развитие инфраструктуры на сельских территориях"</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jc w:val="center"/>
            </w:pPr>
            <w:r>
              <w:t>51 3</w:t>
            </w:r>
          </w:p>
        </w:tc>
        <w:tc>
          <w:tcPr>
            <w:tcW w:w="794" w:type="dxa"/>
          </w:tcPr>
          <w:p w:rsidR="000F19E9" w:rsidRDefault="000F19E9">
            <w:pPr>
              <w:pStyle w:val="ConsPlusNormal"/>
            </w:pPr>
          </w:p>
        </w:tc>
        <w:tc>
          <w:tcPr>
            <w:tcW w:w="1984" w:type="dxa"/>
          </w:tcPr>
          <w:p w:rsidR="000F19E9" w:rsidRDefault="000F19E9">
            <w:pPr>
              <w:pStyle w:val="ConsPlusNormal"/>
              <w:jc w:val="center"/>
            </w:pPr>
            <w:r>
              <w:t>240972,567</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Капитальные вложения в объекты государственной собственности (муниципальной собственности) в рамках государственной программы Российской Федерации "Комплексное развитие сельских территорий"</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51304R576R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84122,105</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Водоснабжение с. Адиль-Янгиюрт Бабаюртовского района</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51304R576R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84122,105</w:t>
            </w:r>
          </w:p>
        </w:tc>
      </w:tr>
      <w:tr w:rsidR="000F19E9">
        <w:tc>
          <w:tcPr>
            <w:tcW w:w="3118" w:type="dxa"/>
          </w:tcPr>
          <w:p w:rsidR="000F19E9" w:rsidRDefault="000F19E9">
            <w:pPr>
              <w:pStyle w:val="ConsPlusNormal"/>
            </w:pPr>
            <w:r>
              <w:t>Капитальные вложения в объекты государственной собственности (муниципальной собственности) в рамках государственной программы Российской Федерации "Комплексное развитие сельских территорий"</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51304R576R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118700,579</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lastRenderedPageBreak/>
              <w:t>Водоснабжение Маза-Смугул Ахтынского района</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51304R576R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19349,000</w:t>
            </w:r>
          </w:p>
        </w:tc>
      </w:tr>
      <w:tr w:rsidR="000F19E9">
        <w:tc>
          <w:tcPr>
            <w:tcW w:w="3118" w:type="dxa"/>
          </w:tcPr>
          <w:p w:rsidR="000F19E9" w:rsidRDefault="000F19E9">
            <w:pPr>
              <w:pStyle w:val="ConsPlusNormal"/>
            </w:pPr>
            <w:r>
              <w:t>Строительство водопровода с. Касумкент Сулейман-Стальского района</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51304R576R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99351,579</w:t>
            </w:r>
          </w:p>
        </w:tc>
      </w:tr>
      <w:tr w:rsidR="000F19E9">
        <w:tc>
          <w:tcPr>
            <w:tcW w:w="3118" w:type="dxa"/>
          </w:tcPr>
          <w:p w:rsidR="000F19E9" w:rsidRDefault="000F19E9">
            <w:pPr>
              <w:pStyle w:val="ConsPlusNormal"/>
            </w:pPr>
            <w:r>
              <w:t>Капитальные вложения в объекты государственной собственности Республики Дагестан</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513014576R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38149,883</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Водоснабжение с. Утамыш Каякентского района</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513014576R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4452,186</w:t>
            </w:r>
          </w:p>
        </w:tc>
      </w:tr>
      <w:tr w:rsidR="000F19E9">
        <w:tc>
          <w:tcPr>
            <w:tcW w:w="3118" w:type="dxa"/>
          </w:tcPr>
          <w:p w:rsidR="000F19E9" w:rsidRDefault="000F19E9">
            <w:pPr>
              <w:pStyle w:val="ConsPlusNormal"/>
            </w:pPr>
            <w:r>
              <w:t>Строительство водопровода с. Касумкент Сулейман-Стальского района</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513014576R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10323,389</w:t>
            </w:r>
          </w:p>
        </w:tc>
      </w:tr>
      <w:tr w:rsidR="000F19E9">
        <w:tc>
          <w:tcPr>
            <w:tcW w:w="3118" w:type="dxa"/>
          </w:tcPr>
          <w:p w:rsidR="000F19E9" w:rsidRDefault="000F19E9">
            <w:pPr>
              <w:pStyle w:val="ConsPlusNormal"/>
            </w:pPr>
            <w:r>
              <w:t>Водоснабжение с. Митлиуриб Шамильского района</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513014576R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1181,220</w:t>
            </w:r>
          </w:p>
        </w:tc>
      </w:tr>
      <w:tr w:rsidR="000F19E9">
        <w:tc>
          <w:tcPr>
            <w:tcW w:w="3118" w:type="dxa"/>
          </w:tcPr>
          <w:p w:rsidR="000F19E9" w:rsidRDefault="000F19E9">
            <w:pPr>
              <w:pStyle w:val="ConsPlusNormal"/>
            </w:pPr>
            <w:r>
              <w:t>Водовод с. Алмак, Буртунай, Дылым, Гуни, Гостала, Артлух Казбековского района,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513014576R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7500,000</w:t>
            </w:r>
          </w:p>
        </w:tc>
      </w:tr>
      <w:tr w:rsidR="000F19E9">
        <w:tc>
          <w:tcPr>
            <w:tcW w:w="3118" w:type="dxa"/>
          </w:tcPr>
          <w:p w:rsidR="000F19E9" w:rsidRDefault="000F19E9">
            <w:pPr>
              <w:pStyle w:val="ConsPlusNormal"/>
            </w:pPr>
            <w:r>
              <w:t>Водоснабжение с. Гента Шамильского района</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513014576R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14693,088</w:t>
            </w:r>
          </w:p>
        </w:tc>
      </w:tr>
      <w:tr w:rsidR="000F19E9">
        <w:tc>
          <w:tcPr>
            <w:tcW w:w="3118" w:type="dxa"/>
          </w:tcPr>
          <w:p w:rsidR="000F19E9" w:rsidRDefault="000F19E9">
            <w:pPr>
              <w:pStyle w:val="ConsPlusNormal"/>
            </w:pPr>
            <w:r>
              <w:t>ВОДООТВЕДЕНИЕ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jc w:val="center"/>
            </w:pPr>
            <w:r>
              <w:t>1114683,077</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Программная часть</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jc w:val="center"/>
            </w:pPr>
            <w:r>
              <w:t>1114683,077</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lastRenderedPageBreak/>
              <w:t>Государственная программа Республики Дагестан "Переселение лакского населения Новолакского района на новое место жительства и восстановление Ауховского района"</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jc w:val="center"/>
            </w:pPr>
            <w:r>
              <w:t>44</w:t>
            </w:r>
          </w:p>
        </w:tc>
        <w:tc>
          <w:tcPr>
            <w:tcW w:w="794" w:type="dxa"/>
          </w:tcPr>
          <w:p w:rsidR="000F19E9" w:rsidRDefault="000F19E9">
            <w:pPr>
              <w:pStyle w:val="ConsPlusNormal"/>
            </w:pPr>
          </w:p>
        </w:tc>
        <w:tc>
          <w:tcPr>
            <w:tcW w:w="1984" w:type="dxa"/>
          </w:tcPr>
          <w:p w:rsidR="000F19E9" w:rsidRDefault="000F19E9">
            <w:pPr>
              <w:pStyle w:val="ConsPlusNormal"/>
              <w:jc w:val="center"/>
            </w:pPr>
            <w:r>
              <w:t>488161,311</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Капитальные вложения в объекты государственной собственности Республики Дагестан в рамках государственной программы Российской Федерации "Развитие Северо-Кавказского федерального округа"</w:t>
            </w:r>
          </w:p>
        </w:tc>
        <w:tc>
          <w:tcPr>
            <w:tcW w:w="680" w:type="dxa"/>
          </w:tcPr>
          <w:p w:rsidR="000F19E9" w:rsidRDefault="000F19E9">
            <w:pPr>
              <w:pStyle w:val="ConsPlusNormal"/>
              <w:jc w:val="center"/>
            </w:pPr>
            <w:r>
              <w:t>943</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44003R523R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488161,311</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Наружные сети канализации и канализационные очистные сооружения, переселенческого Новолакского района (с. Чапаево, с. Новокули)</w:t>
            </w:r>
          </w:p>
        </w:tc>
        <w:tc>
          <w:tcPr>
            <w:tcW w:w="680" w:type="dxa"/>
          </w:tcPr>
          <w:p w:rsidR="000F19E9" w:rsidRDefault="000F19E9">
            <w:pPr>
              <w:pStyle w:val="ConsPlusNormal"/>
              <w:jc w:val="center"/>
            </w:pPr>
            <w:r>
              <w:t>943</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44003R523R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395666,011</w:t>
            </w:r>
          </w:p>
        </w:tc>
      </w:tr>
      <w:tr w:rsidR="000F19E9">
        <w:tc>
          <w:tcPr>
            <w:tcW w:w="3118" w:type="dxa"/>
          </w:tcPr>
          <w:p w:rsidR="000F19E9" w:rsidRDefault="000F19E9">
            <w:pPr>
              <w:pStyle w:val="ConsPlusNormal"/>
            </w:pPr>
            <w:r>
              <w:t>Наружные сети канализации и канализационные очистные сооружения, переселенческого Новолакского района (с. Тухчар, с. Новолакское)</w:t>
            </w:r>
          </w:p>
        </w:tc>
        <w:tc>
          <w:tcPr>
            <w:tcW w:w="680" w:type="dxa"/>
          </w:tcPr>
          <w:p w:rsidR="000F19E9" w:rsidRDefault="000F19E9">
            <w:pPr>
              <w:pStyle w:val="ConsPlusNormal"/>
              <w:jc w:val="center"/>
            </w:pPr>
            <w:r>
              <w:t>943</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44003R523R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92495,300</w:t>
            </w:r>
          </w:p>
        </w:tc>
      </w:tr>
      <w:tr w:rsidR="000F19E9">
        <w:tc>
          <w:tcPr>
            <w:tcW w:w="3118" w:type="dxa"/>
          </w:tcPr>
          <w:p w:rsidR="000F19E9" w:rsidRDefault="000F19E9">
            <w:pPr>
              <w:pStyle w:val="ConsPlusNormal"/>
            </w:pPr>
            <w:r>
              <w:t xml:space="preserve">Государственная программа Республики Дагестан "Комплексное территориальное развитие муниципального </w:t>
            </w:r>
            <w:r>
              <w:lastRenderedPageBreak/>
              <w:t>образования "городской округ "город Дербент"</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jc w:val="center"/>
            </w:pPr>
            <w:r>
              <w:t>49</w:t>
            </w:r>
          </w:p>
        </w:tc>
        <w:tc>
          <w:tcPr>
            <w:tcW w:w="794" w:type="dxa"/>
          </w:tcPr>
          <w:p w:rsidR="000F19E9" w:rsidRDefault="000F19E9">
            <w:pPr>
              <w:pStyle w:val="ConsPlusNormal"/>
            </w:pPr>
          </w:p>
        </w:tc>
        <w:tc>
          <w:tcPr>
            <w:tcW w:w="1984" w:type="dxa"/>
          </w:tcPr>
          <w:p w:rsidR="000F19E9" w:rsidRDefault="000F19E9">
            <w:pPr>
              <w:pStyle w:val="ConsPlusNormal"/>
              <w:jc w:val="center"/>
            </w:pPr>
            <w:r>
              <w:t>189473,684</w:t>
            </w:r>
          </w:p>
        </w:tc>
      </w:tr>
      <w:tr w:rsidR="000F19E9">
        <w:tc>
          <w:tcPr>
            <w:tcW w:w="3118" w:type="dxa"/>
          </w:tcPr>
          <w:p w:rsidR="000F19E9" w:rsidRDefault="000F19E9">
            <w:pPr>
              <w:pStyle w:val="ConsPlusNormal"/>
            </w:pPr>
            <w:r>
              <w:lastRenderedPageBreak/>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Капитальные вложения в объекты государственной (муниципальной) собственности в рамках государственной программы Российской Федерации "Развитие Северо-Кавказского федерального округа"</w:t>
            </w:r>
          </w:p>
        </w:tc>
        <w:tc>
          <w:tcPr>
            <w:tcW w:w="680" w:type="dxa"/>
          </w:tcPr>
          <w:p w:rsidR="000F19E9" w:rsidRDefault="000F19E9">
            <w:pPr>
              <w:pStyle w:val="ConsPlusNormal"/>
              <w:jc w:val="center"/>
            </w:pPr>
            <w:r>
              <w:t>132</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49000R523R</w:t>
            </w:r>
          </w:p>
        </w:tc>
        <w:tc>
          <w:tcPr>
            <w:tcW w:w="794" w:type="dxa"/>
          </w:tcPr>
          <w:p w:rsidR="000F19E9" w:rsidRDefault="000F19E9">
            <w:pPr>
              <w:pStyle w:val="ConsPlusNormal"/>
              <w:jc w:val="center"/>
            </w:pPr>
            <w:r>
              <w:t>500</w:t>
            </w:r>
          </w:p>
        </w:tc>
        <w:tc>
          <w:tcPr>
            <w:tcW w:w="1984" w:type="dxa"/>
          </w:tcPr>
          <w:p w:rsidR="000F19E9" w:rsidRDefault="000F19E9">
            <w:pPr>
              <w:pStyle w:val="ConsPlusNormal"/>
              <w:jc w:val="center"/>
            </w:pPr>
            <w:r>
              <w:t>189473,684</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город Дербент</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Очистные сооружения канализации, г. Дербент</w:t>
            </w:r>
          </w:p>
        </w:tc>
        <w:tc>
          <w:tcPr>
            <w:tcW w:w="680" w:type="dxa"/>
          </w:tcPr>
          <w:p w:rsidR="000F19E9" w:rsidRDefault="000F19E9">
            <w:pPr>
              <w:pStyle w:val="ConsPlusNormal"/>
              <w:jc w:val="center"/>
            </w:pPr>
            <w:r>
              <w:t>132</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49000R523R</w:t>
            </w:r>
          </w:p>
        </w:tc>
        <w:tc>
          <w:tcPr>
            <w:tcW w:w="794" w:type="dxa"/>
          </w:tcPr>
          <w:p w:rsidR="000F19E9" w:rsidRDefault="000F19E9">
            <w:pPr>
              <w:pStyle w:val="ConsPlusNormal"/>
              <w:jc w:val="center"/>
            </w:pPr>
            <w:r>
              <w:t>500</w:t>
            </w:r>
          </w:p>
        </w:tc>
        <w:tc>
          <w:tcPr>
            <w:tcW w:w="1984" w:type="dxa"/>
          </w:tcPr>
          <w:p w:rsidR="000F19E9" w:rsidRDefault="000F19E9">
            <w:pPr>
              <w:pStyle w:val="ConsPlusNormal"/>
              <w:jc w:val="center"/>
            </w:pPr>
            <w:r>
              <w:t>189473,684</w:t>
            </w:r>
          </w:p>
        </w:tc>
      </w:tr>
      <w:tr w:rsidR="000F19E9">
        <w:tc>
          <w:tcPr>
            <w:tcW w:w="3118" w:type="dxa"/>
          </w:tcPr>
          <w:p w:rsidR="000F19E9" w:rsidRDefault="000F19E9">
            <w:pPr>
              <w:pStyle w:val="ConsPlusNormal"/>
            </w:pPr>
            <w:r>
              <w:t>Государственная программа Республики Дагестан "Развитие жилищного строительства в Республике Дагестан"</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jc w:val="center"/>
            </w:pPr>
            <w:r>
              <w:t>16</w:t>
            </w:r>
          </w:p>
        </w:tc>
        <w:tc>
          <w:tcPr>
            <w:tcW w:w="794" w:type="dxa"/>
          </w:tcPr>
          <w:p w:rsidR="000F19E9" w:rsidRDefault="000F19E9">
            <w:pPr>
              <w:pStyle w:val="ConsPlusNormal"/>
            </w:pPr>
          </w:p>
        </w:tc>
        <w:tc>
          <w:tcPr>
            <w:tcW w:w="1984" w:type="dxa"/>
          </w:tcPr>
          <w:p w:rsidR="000F19E9" w:rsidRDefault="000F19E9">
            <w:pPr>
              <w:pStyle w:val="ConsPlusNormal"/>
              <w:jc w:val="center"/>
            </w:pPr>
            <w:r>
              <w:t>437048,082</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Подпрограмма "Создание условий для обеспечения качественными услугами жилищно-коммунального хозяйства населения Республики Дагестан"</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jc w:val="center"/>
            </w:pPr>
            <w:r>
              <w:t>16 7</w:t>
            </w:r>
          </w:p>
        </w:tc>
        <w:tc>
          <w:tcPr>
            <w:tcW w:w="794" w:type="dxa"/>
          </w:tcPr>
          <w:p w:rsidR="000F19E9" w:rsidRDefault="000F19E9">
            <w:pPr>
              <w:pStyle w:val="ConsPlusNormal"/>
            </w:pPr>
          </w:p>
        </w:tc>
        <w:tc>
          <w:tcPr>
            <w:tcW w:w="1984" w:type="dxa"/>
          </w:tcPr>
          <w:p w:rsidR="000F19E9" w:rsidRDefault="000F19E9">
            <w:pPr>
              <w:pStyle w:val="ConsPlusNormal"/>
              <w:jc w:val="center"/>
            </w:pPr>
            <w:r>
              <w:t>437048,082</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 xml:space="preserve">Основное мероприятие "Строительство и реконструкция объектов коммунальной </w:t>
            </w:r>
            <w:r>
              <w:lastRenderedPageBreak/>
              <w:t>инфраструктуры"</w:t>
            </w:r>
          </w:p>
        </w:tc>
        <w:tc>
          <w:tcPr>
            <w:tcW w:w="680" w:type="dxa"/>
          </w:tcPr>
          <w:p w:rsidR="000F19E9" w:rsidRDefault="000F19E9">
            <w:pPr>
              <w:pStyle w:val="ConsPlusNormal"/>
              <w:jc w:val="center"/>
            </w:pPr>
            <w:r>
              <w:lastRenderedPageBreak/>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16 7 00</w:t>
            </w:r>
          </w:p>
        </w:tc>
        <w:tc>
          <w:tcPr>
            <w:tcW w:w="794" w:type="dxa"/>
          </w:tcPr>
          <w:p w:rsidR="000F19E9" w:rsidRDefault="000F19E9">
            <w:pPr>
              <w:pStyle w:val="ConsPlusNormal"/>
            </w:pPr>
          </w:p>
        </w:tc>
        <w:tc>
          <w:tcPr>
            <w:tcW w:w="1984" w:type="dxa"/>
          </w:tcPr>
          <w:p w:rsidR="000F19E9" w:rsidRDefault="000F19E9">
            <w:pPr>
              <w:pStyle w:val="ConsPlusNormal"/>
              <w:jc w:val="center"/>
            </w:pPr>
            <w:r>
              <w:t>437048,082</w:t>
            </w:r>
          </w:p>
        </w:tc>
      </w:tr>
      <w:tr w:rsidR="000F19E9">
        <w:tc>
          <w:tcPr>
            <w:tcW w:w="3118" w:type="dxa"/>
          </w:tcPr>
          <w:p w:rsidR="000F19E9" w:rsidRDefault="000F19E9">
            <w:pPr>
              <w:pStyle w:val="ConsPlusNormal"/>
            </w:pPr>
            <w:r>
              <w:lastRenderedPageBreak/>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Капитальные вложения в объекты государственной собственности Республики Дагестан</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312071,582</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Реконструкция и расширение очистных сооружений п. Бавтугай с доведением мощности до 3 тыс. куб. м/сутки, г. Кизи-люрт,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2105,910</w:t>
            </w:r>
          </w:p>
        </w:tc>
      </w:tr>
      <w:tr w:rsidR="000F19E9">
        <w:tc>
          <w:tcPr>
            <w:tcW w:w="3118" w:type="dxa"/>
          </w:tcPr>
          <w:p w:rsidR="000F19E9" w:rsidRDefault="000F19E9">
            <w:pPr>
              <w:pStyle w:val="ConsPlusNormal"/>
            </w:pPr>
            <w:r>
              <w:t>Реконструкция насосных станций канализации N 1 и N 2 п. Н. Сулак г. Кизилюрт,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435,598</w:t>
            </w:r>
          </w:p>
        </w:tc>
      </w:tr>
      <w:tr w:rsidR="000F19E9">
        <w:tc>
          <w:tcPr>
            <w:tcW w:w="3118" w:type="dxa"/>
          </w:tcPr>
          <w:p w:rsidR="000F19E9" w:rsidRDefault="000F19E9">
            <w:pPr>
              <w:pStyle w:val="ConsPlusNormal"/>
            </w:pPr>
            <w:r>
              <w:t>Строительство сетей водоотведения мкр "ДОСААФ" городского округа с внутригородским делением "город Махачкала", в том числе подготовка проектной документации</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1606,870</w:t>
            </w:r>
          </w:p>
        </w:tc>
      </w:tr>
      <w:tr w:rsidR="000F19E9">
        <w:tc>
          <w:tcPr>
            <w:tcW w:w="3118" w:type="dxa"/>
          </w:tcPr>
          <w:p w:rsidR="000F19E9" w:rsidRDefault="000F19E9">
            <w:pPr>
              <w:pStyle w:val="ConsPlusNormal"/>
            </w:pPr>
            <w:r>
              <w:t>Подготовка проектно-сметной документации</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 xml:space="preserve">Расширение и реконструкция (2-я очередь) канализации в г. Махач-кале "Этап 2 реконструкции </w:t>
            </w:r>
            <w:r>
              <w:lastRenderedPageBreak/>
              <w:t>очистных сооружений канализации в г. Каспийске с увеличением производительности до 450 тыс. м</w:t>
            </w:r>
            <w:r>
              <w:rPr>
                <w:vertAlign w:val="superscript"/>
              </w:rPr>
              <w:t>3</w:t>
            </w:r>
            <w:r>
              <w:t>/сутки"</w:t>
            </w:r>
          </w:p>
        </w:tc>
        <w:tc>
          <w:tcPr>
            <w:tcW w:w="680" w:type="dxa"/>
          </w:tcPr>
          <w:p w:rsidR="000F19E9" w:rsidRDefault="000F19E9">
            <w:pPr>
              <w:pStyle w:val="ConsPlusNormal"/>
              <w:jc w:val="center"/>
            </w:pPr>
            <w:r>
              <w:lastRenderedPageBreak/>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229129,968</w:t>
            </w:r>
          </w:p>
        </w:tc>
      </w:tr>
      <w:tr w:rsidR="000F19E9">
        <w:tc>
          <w:tcPr>
            <w:tcW w:w="3118" w:type="dxa"/>
          </w:tcPr>
          <w:p w:rsidR="000F19E9" w:rsidRDefault="000F19E9">
            <w:pPr>
              <w:pStyle w:val="ConsPlusNormal"/>
            </w:pPr>
            <w:r>
              <w:lastRenderedPageBreak/>
              <w:t>Расширение и реконструкция (2-я очередь) канализации, г. Махачкала, этап 1 восстановление строительства канализационного коллектора, ГКНС, аварийного выпуска</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78793,236</w:t>
            </w:r>
          </w:p>
        </w:tc>
      </w:tr>
      <w:tr w:rsidR="000F19E9">
        <w:tc>
          <w:tcPr>
            <w:tcW w:w="3118" w:type="dxa"/>
          </w:tcPr>
          <w:p w:rsidR="000F19E9" w:rsidRDefault="000F19E9">
            <w:pPr>
              <w:pStyle w:val="ConsPlusNormal"/>
            </w:pPr>
            <w:r>
              <w:t>Капитальные вложения в объекты муниципальной собственности в рамках государственной программы Российской Федерации "Развитие Северо-Кавказского федерального округа"</w:t>
            </w:r>
          </w:p>
        </w:tc>
        <w:tc>
          <w:tcPr>
            <w:tcW w:w="680" w:type="dxa"/>
          </w:tcPr>
          <w:p w:rsidR="000F19E9" w:rsidRDefault="000F19E9">
            <w:pPr>
              <w:pStyle w:val="ConsPlusNormal"/>
              <w:jc w:val="center"/>
            </w:pPr>
            <w:r>
              <w:t>132</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167005523R</w:t>
            </w:r>
          </w:p>
        </w:tc>
        <w:tc>
          <w:tcPr>
            <w:tcW w:w="794" w:type="dxa"/>
          </w:tcPr>
          <w:p w:rsidR="000F19E9" w:rsidRDefault="000F19E9">
            <w:pPr>
              <w:pStyle w:val="ConsPlusNormal"/>
            </w:pPr>
          </w:p>
        </w:tc>
        <w:tc>
          <w:tcPr>
            <w:tcW w:w="1984" w:type="dxa"/>
          </w:tcPr>
          <w:p w:rsidR="000F19E9" w:rsidRDefault="000F19E9">
            <w:pPr>
              <w:pStyle w:val="ConsPlusNormal"/>
              <w:jc w:val="center"/>
            </w:pPr>
            <w:r>
              <w:t>124976,500</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Реконструкция (модернизация) систем водоотведения г. Дагестанские Огни Республики Дагестан</w:t>
            </w:r>
          </w:p>
        </w:tc>
        <w:tc>
          <w:tcPr>
            <w:tcW w:w="680" w:type="dxa"/>
          </w:tcPr>
          <w:p w:rsidR="000F19E9" w:rsidRDefault="000F19E9">
            <w:pPr>
              <w:pStyle w:val="ConsPlusNormal"/>
              <w:jc w:val="center"/>
            </w:pPr>
            <w:r>
              <w:t>132</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167005523R</w:t>
            </w:r>
          </w:p>
        </w:tc>
        <w:tc>
          <w:tcPr>
            <w:tcW w:w="794" w:type="dxa"/>
          </w:tcPr>
          <w:p w:rsidR="000F19E9" w:rsidRDefault="000F19E9">
            <w:pPr>
              <w:pStyle w:val="ConsPlusNormal"/>
              <w:jc w:val="center"/>
            </w:pPr>
            <w:r>
              <w:t>500</w:t>
            </w:r>
          </w:p>
        </w:tc>
        <w:tc>
          <w:tcPr>
            <w:tcW w:w="1984" w:type="dxa"/>
          </w:tcPr>
          <w:p w:rsidR="000F19E9" w:rsidRDefault="000F19E9">
            <w:pPr>
              <w:pStyle w:val="ConsPlusNormal"/>
              <w:jc w:val="center"/>
            </w:pPr>
            <w:r>
              <w:t>14400,000</w:t>
            </w:r>
          </w:p>
        </w:tc>
      </w:tr>
      <w:tr w:rsidR="000F19E9">
        <w:tc>
          <w:tcPr>
            <w:tcW w:w="3118" w:type="dxa"/>
          </w:tcPr>
          <w:p w:rsidR="000F19E9" w:rsidRDefault="000F19E9">
            <w:pPr>
              <w:pStyle w:val="ConsPlusNormal"/>
            </w:pPr>
            <w:r>
              <w:t>Строительство канализационных очистных сооружений в г. Буйнакск</w:t>
            </w:r>
          </w:p>
        </w:tc>
        <w:tc>
          <w:tcPr>
            <w:tcW w:w="680" w:type="dxa"/>
          </w:tcPr>
          <w:p w:rsidR="000F19E9" w:rsidRDefault="000F19E9">
            <w:pPr>
              <w:pStyle w:val="ConsPlusNormal"/>
              <w:jc w:val="center"/>
            </w:pPr>
            <w:r>
              <w:t>132</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167005523R</w:t>
            </w:r>
          </w:p>
        </w:tc>
        <w:tc>
          <w:tcPr>
            <w:tcW w:w="794" w:type="dxa"/>
          </w:tcPr>
          <w:p w:rsidR="000F19E9" w:rsidRDefault="000F19E9">
            <w:pPr>
              <w:pStyle w:val="ConsPlusNormal"/>
              <w:jc w:val="center"/>
            </w:pPr>
            <w:r>
              <w:t>500</w:t>
            </w:r>
          </w:p>
        </w:tc>
        <w:tc>
          <w:tcPr>
            <w:tcW w:w="1984" w:type="dxa"/>
          </w:tcPr>
          <w:p w:rsidR="000F19E9" w:rsidRDefault="000F19E9">
            <w:pPr>
              <w:pStyle w:val="ConsPlusNormal"/>
              <w:jc w:val="center"/>
            </w:pPr>
            <w:r>
              <w:t>85413,100</w:t>
            </w:r>
          </w:p>
        </w:tc>
      </w:tr>
      <w:tr w:rsidR="000F19E9">
        <w:tc>
          <w:tcPr>
            <w:tcW w:w="3118" w:type="dxa"/>
          </w:tcPr>
          <w:p w:rsidR="000F19E9" w:rsidRDefault="000F19E9">
            <w:pPr>
              <w:pStyle w:val="ConsPlusNormal"/>
            </w:pPr>
            <w:r>
              <w:t>Строительство очистных сооружений канализации в г. Дагестанские Огни</w:t>
            </w:r>
          </w:p>
        </w:tc>
        <w:tc>
          <w:tcPr>
            <w:tcW w:w="680" w:type="dxa"/>
          </w:tcPr>
          <w:p w:rsidR="000F19E9" w:rsidRDefault="000F19E9">
            <w:pPr>
              <w:pStyle w:val="ConsPlusNormal"/>
              <w:jc w:val="center"/>
            </w:pPr>
            <w:r>
              <w:t>132</w:t>
            </w:r>
          </w:p>
        </w:tc>
        <w:tc>
          <w:tcPr>
            <w:tcW w:w="567" w:type="dxa"/>
          </w:tcPr>
          <w:p w:rsidR="000F19E9" w:rsidRDefault="000F19E9">
            <w:pPr>
              <w:pStyle w:val="ConsPlusNormal"/>
              <w:jc w:val="center"/>
            </w:pPr>
            <w:r>
              <w:t>05</w:t>
            </w:r>
          </w:p>
        </w:tc>
        <w:tc>
          <w:tcPr>
            <w:tcW w:w="709" w:type="dxa"/>
          </w:tcPr>
          <w:p w:rsidR="000F19E9" w:rsidRDefault="000F19E9">
            <w:pPr>
              <w:pStyle w:val="ConsPlusNormal"/>
              <w:jc w:val="center"/>
            </w:pPr>
            <w:r>
              <w:t>02</w:t>
            </w:r>
          </w:p>
        </w:tc>
        <w:tc>
          <w:tcPr>
            <w:tcW w:w="1701" w:type="dxa"/>
          </w:tcPr>
          <w:p w:rsidR="000F19E9" w:rsidRDefault="000F19E9">
            <w:pPr>
              <w:pStyle w:val="ConsPlusNormal"/>
              <w:jc w:val="center"/>
            </w:pPr>
            <w:r>
              <w:t>167005523R</w:t>
            </w:r>
          </w:p>
        </w:tc>
        <w:tc>
          <w:tcPr>
            <w:tcW w:w="794" w:type="dxa"/>
          </w:tcPr>
          <w:p w:rsidR="000F19E9" w:rsidRDefault="000F19E9">
            <w:pPr>
              <w:pStyle w:val="ConsPlusNormal"/>
              <w:jc w:val="center"/>
            </w:pPr>
            <w:r>
              <w:t>500</w:t>
            </w:r>
          </w:p>
        </w:tc>
        <w:tc>
          <w:tcPr>
            <w:tcW w:w="1984" w:type="dxa"/>
          </w:tcPr>
          <w:p w:rsidR="000F19E9" w:rsidRDefault="000F19E9">
            <w:pPr>
              <w:pStyle w:val="ConsPlusNormal"/>
              <w:jc w:val="center"/>
            </w:pPr>
            <w:r>
              <w:t>25163,400</w:t>
            </w:r>
          </w:p>
        </w:tc>
      </w:tr>
      <w:tr w:rsidR="000F19E9">
        <w:tc>
          <w:tcPr>
            <w:tcW w:w="3118" w:type="dxa"/>
          </w:tcPr>
          <w:p w:rsidR="000F19E9" w:rsidRDefault="000F19E9">
            <w:pPr>
              <w:pStyle w:val="ConsPlusNormal"/>
            </w:pPr>
            <w:r>
              <w:t>ПРОЧИЕ РАСХОДЫ</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jc w:val="center"/>
            </w:pPr>
            <w:r>
              <w:t>736005,361</w:t>
            </w:r>
          </w:p>
        </w:tc>
      </w:tr>
      <w:tr w:rsidR="000F19E9">
        <w:tc>
          <w:tcPr>
            <w:tcW w:w="3118" w:type="dxa"/>
          </w:tcPr>
          <w:p w:rsidR="000F19E9" w:rsidRDefault="000F19E9">
            <w:pPr>
              <w:pStyle w:val="ConsPlusNormal"/>
            </w:pPr>
            <w:r>
              <w:lastRenderedPageBreak/>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Программная часть</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jc w:val="center"/>
            </w:pPr>
            <w:r>
              <w:t>20000,000</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Государственная программа Республики Дагестан "Охрана окружающей среды в Республике Дагестан"</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jc w:val="center"/>
            </w:pPr>
            <w:r>
              <w:t>18</w:t>
            </w:r>
          </w:p>
        </w:tc>
        <w:tc>
          <w:tcPr>
            <w:tcW w:w="794" w:type="dxa"/>
          </w:tcPr>
          <w:p w:rsidR="000F19E9" w:rsidRDefault="000F19E9">
            <w:pPr>
              <w:pStyle w:val="ConsPlusNormal"/>
            </w:pPr>
          </w:p>
        </w:tc>
        <w:tc>
          <w:tcPr>
            <w:tcW w:w="1984" w:type="dxa"/>
          </w:tcPr>
          <w:p w:rsidR="000F19E9" w:rsidRDefault="000F19E9">
            <w:pPr>
              <w:pStyle w:val="ConsPlusNormal"/>
              <w:jc w:val="center"/>
            </w:pPr>
            <w:r>
              <w:t>20000,000</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Подпрограмма "Развитие водохозяйственного комплекса Республики Дагестан"</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jc w:val="center"/>
            </w:pPr>
            <w:r>
              <w:t>18 5</w:t>
            </w:r>
          </w:p>
        </w:tc>
        <w:tc>
          <w:tcPr>
            <w:tcW w:w="794" w:type="dxa"/>
          </w:tcPr>
          <w:p w:rsidR="000F19E9" w:rsidRDefault="000F19E9">
            <w:pPr>
              <w:pStyle w:val="ConsPlusNormal"/>
            </w:pPr>
          </w:p>
        </w:tc>
        <w:tc>
          <w:tcPr>
            <w:tcW w:w="1984" w:type="dxa"/>
          </w:tcPr>
          <w:p w:rsidR="000F19E9" w:rsidRDefault="000F19E9">
            <w:pPr>
              <w:pStyle w:val="ConsPlusNormal"/>
              <w:jc w:val="center"/>
            </w:pPr>
            <w:r>
              <w:t>20000,000</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Капитальные вложения в объекты государственной собственности Республики Дагестан</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06</w:t>
            </w:r>
          </w:p>
        </w:tc>
        <w:tc>
          <w:tcPr>
            <w:tcW w:w="1701" w:type="dxa"/>
          </w:tcPr>
          <w:p w:rsidR="000F19E9" w:rsidRDefault="000F19E9">
            <w:pPr>
              <w:pStyle w:val="ConsPlusNormal"/>
              <w:jc w:val="center"/>
            </w:pPr>
            <w:r>
              <w:t>185004111R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20000,000</w:t>
            </w:r>
          </w:p>
        </w:tc>
      </w:tr>
      <w:tr w:rsidR="000F19E9">
        <w:tc>
          <w:tcPr>
            <w:tcW w:w="3118" w:type="dxa"/>
          </w:tcPr>
          <w:p w:rsidR="000F19E9" w:rsidRDefault="000F19E9">
            <w:pPr>
              <w:pStyle w:val="ConsPlusNormal"/>
            </w:pPr>
            <w:r>
              <w:t>Берегоукрепление на р. Усухчай в пределах сел Усухчай, Кавалар Докузпаринского района Республики Дагестан</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06</w:t>
            </w:r>
          </w:p>
        </w:tc>
        <w:tc>
          <w:tcPr>
            <w:tcW w:w="1701" w:type="dxa"/>
          </w:tcPr>
          <w:p w:rsidR="000F19E9" w:rsidRDefault="000F19E9">
            <w:pPr>
              <w:pStyle w:val="ConsPlusNormal"/>
              <w:jc w:val="center"/>
            </w:pPr>
            <w:r>
              <w:t>185004111R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20000,000</w:t>
            </w:r>
          </w:p>
        </w:tc>
      </w:tr>
      <w:tr w:rsidR="000F19E9">
        <w:tc>
          <w:tcPr>
            <w:tcW w:w="3118" w:type="dxa"/>
          </w:tcPr>
          <w:p w:rsidR="000F19E9" w:rsidRDefault="000F19E9">
            <w:pPr>
              <w:pStyle w:val="ConsPlusNormal"/>
            </w:pPr>
            <w:r>
              <w:t>Непрограммная часть</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jc w:val="center"/>
            </w:pPr>
            <w:r>
              <w:t>716005,361</w:t>
            </w:r>
          </w:p>
        </w:tc>
      </w:tr>
      <w:tr w:rsidR="000F19E9">
        <w:tc>
          <w:tcPr>
            <w:tcW w:w="3118" w:type="dxa"/>
          </w:tcPr>
          <w:p w:rsidR="000F19E9" w:rsidRDefault="000F19E9">
            <w:pPr>
              <w:pStyle w:val="ConsPlusNormal"/>
            </w:pPr>
            <w:r>
              <w:t>в том числе:</w:t>
            </w:r>
          </w:p>
        </w:tc>
        <w:tc>
          <w:tcPr>
            <w:tcW w:w="680" w:type="dxa"/>
          </w:tcPr>
          <w:p w:rsidR="000F19E9" w:rsidRDefault="000F19E9">
            <w:pPr>
              <w:pStyle w:val="ConsPlusNormal"/>
            </w:pPr>
          </w:p>
        </w:tc>
        <w:tc>
          <w:tcPr>
            <w:tcW w:w="567" w:type="dxa"/>
          </w:tcPr>
          <w:p w:rsidR="000F19E9" w:rsidRDefault="000F19E9">
            <w:pPr>
              <w:pStyle w:val="ConsPlusNormal"/>
            </w:pPr>
          </w:p>
        </w:tc>
        <w:tc>
          <w:tcPr>
            <w:tcW w:w="709"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984" w:type="dxa"/>
          </w:tcPr>
          <w:p w:rsidR="000F19E9" w:rsidRDefault="000F19E9">
            <w:pPr>
              <w:pStyle w:val="ConsPlusNormal"/>
            </w:pPr>
          </w:p>
        </w:tc>
      </w:tr>
      <w:tr w:rsidR="000F19E9">
        <w:tc>
          <w:tcPr>
            <w:tcW w:w="3118" w:type="dxa"/>
          </w:tcPr>
          <w:p w:rsidR="000F19E9" w:rsidRDefault="000F19E9">
            <w:pPr>
              <w:pStyle w:val="ConsPlusNormal"/>
            </w:pPr>
            <w:r>
              <w:t>Капитальные вложения в объекты муниципальной собственности</w:t>
            </w:r>
          </w:p>
        </w:tc>
        <w:tc>
          <w:tcPr>
            <w:tcW w:w="680" w:type="dxa"/>
          </w:tcPr>
          <w:p w:rsidR="000F19E9" w:rsidRDefault="000F19E9">
            <w:pPr>
              <w:pStyle w:val="ConsPlusNormal"/>
              <w:jc w:val="center"/>
            </w:pPr>
            <w:r>
              <w:t>132</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701" w:type="dxa"/>
          </w:tcPr>
          <w:p w:rsidR="000F19E9" w:rsidRDefault="000F19E9">
            <w:pPr>
              <w:pStyle w:val="ConsPlusNormal"/>
              <w:jc w:val="center"/>
            </w:pPr>
            <w:r>
              <w:t>999004009R</w:t>
            </w:r>
          </w:p>
        </w:tc>
        <w:tc>
          <w:tcPr>
            <w:tcW w:w="794" w:type="dxa"/>
          </w:tcPr>
          <w:p w:rsidR="000F19E9" w:rsidRDefault="000F19E9">
            <w:pPr>
              <w:pStyle w:val="ConsPlusNormal"/>
              <w:jc w:val="center"/>
            </w:pPr>
            <w:r>
              <w:t>500</w:t>
            </w:r>
          </w:p>
        </w:tc>
        <w:tc>
          <w:tcPr>
            <w:tcW w:w="1984" w:type="dxa"/>
          </w:tcPr>
          <w:p w:rsidR="000F19E9" w:rsidRDefault="000F19E9">
            <w:pPr>
              <w:pStyle w:val="ConsPlusNormal"/>
              <w:jc w:val="center"/>
            </w:pPr>
            <w:r>
              <w:t>52500,000</w:t>
            </w:r>
          </w:p>
        </w:tc>
      </w:tr>
      <w:tr w:rsidR="000F19E9">
        <w:tc>
          <w:tcPr>
            <w:tcW w:w="3118" w:type="dxa"/>
          </w:tcPr>
          <w:p w:rsidR="000F19E9" w:rsidRDefault="000F19E9">
            <w:pPr>
              <w:pStyle w:val="ConsPlusNormal"/>
            </w:pPr>
            <w:r>
              <w:t>Строительство административного здания администрации МО "Чародинский район" в с. Цуриб</w:t>
            </w:r>
          </w:p>
        </w:tc>
        <w:tc>
          <w:tcPr>
            <w:tcW w:w="680" w:type="dxa"/>
          </w:tcPr>
          <w:p w:rsidR="000F19E9" w:rsidRDefault="000F19E9">
            <w:pPr>
              <w:pStyle w:val="ConsPlusNormal"/>
              <w:jc w:val="center"/>
            </w:pPr>
            <w:r>
              <w:t>132</w:t>
            </w:r>
          </w:p>
        </w:tc>
        <w:tc>
          <w:tcPr>
            <w:tcW w:w="567" w:type="dxa"/>
          </w:tcPr>
          <w:p w:rsidR="000F19E9" w:rsidRDefault="000F19E9">
            <w:pPr>
              <w:pStyle w:val="ConsPlusNormal"/>
              <w:jc w:val="center"/>
            </w:pPr>
            <w:r>
              <w:t>01</w:t>
            </w:r>
          </w:p>
        </w:tc>
        <w:tc>
          <w:tcPr>
            <w:tcW w:w="709" w:type="dxa"/>
          </w:tcPr>
          <w:p w:rsidR="000F19E9" w:rsidRDefault="000F19E9">
            <w:pPr>
              <w:pStyle w:val="ConsPlusNormal"/>
              <w:jc w:val="center"/>
            </w:pPr>
            <w:r>
              <w:t>13</w:t>
            </w:r>
          </w:p>
        </w:tc>
        <w:tc>
          <w:tcPr>
            <w:tcW w:w="1701" w:type="dxa"/>
          </w:tcPr>
          <w:p w:rsidR="000F19E9" w:rsidRDefault="000F19E9">
            <w:pPr>
              <w:pStyle w:val="ConsPlusNormal"/>
              <w:jc w:val="center"/>
            </w:pPr>
            <w:r>
              <w:t>999004009R</w:t>
            </w:r>
          </w:p>
        </w:tc>
        <w:tc>
          <w:tcPr>
            <w:tcW w:w="794" w:type="dxa"/>
          </w:tcPr>
          <w:p w:rsidR="000F19E9" w:rsidRDefault="000F19E9">
            <w:pPr>
              <w:pStyle w:val="ConsPlusNormal"/>
              <w:jc w:val="center"/>
            </w:pPr>
            <w:r>
              <w:t>500</w:t>
            </w:r>
          </w:p>
        </w:tc>
        <w:tc>
          <w:tcPr>
            <w:tcW w:w="1984" w:type="dxa"/>
          </w:tcPr>
          <w:p w:rsidR="000F19E9" w:rsidRDefault="000F19E9">
            <w:pPr>
              <w:pStyle w:val="ConsPlusNormal"/>
              <w:jc w:val="center"/>
            </w:pPr>
            <w:r>
              <w:t>52500,000</w:t>
            </w:r>
          </w:p>
        </w:tc>
      </w:tr>
      <w:tr w:rsidR="000F19E9">
        <w:tc>
          <w:tcPr>
            <w:tcW w:w="3118" w:type="dxa"/>
          </w:tcPr>
          <w:p w:rsidR="000F19E9" w:rsidRDefault="000F19E9">
            <w:pPr>
              <w:pStyle w:val="ConsPlusNormal"/>
            </w:pPr>
            <w:r>
              <w:lastRenderedPageBreak/>
              <w:t>Капитальные вложения в объекты государственной собственности Республики Дагестан</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09</w:t>
            </w:r>
          </w:p>
        </w:tc>
        <w:tc>
          <w:tcPr>
            <w:tcW w:w="1701" w:type="dxa"/>
          </w:tcPr>
          <w:p w:rsidR="000F19E9" w:rsidRDefault="000F19E9">
            <w:pPr>
              <w:pStyle w:val="ConsPlusNormal"/>
              <w:jc w:val="center"/>
            </w:pPr>
            <w:r>
              <w:t>999004009R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20914,000</w:t>
            </w:r>
          </w:p>
        </w:tc>
      </w:tr>
      <w:tr w:rsidR="000F19E9">
        <w:tc>
          <w:tcPr>
            <w:tcW w:w="3118" w:type="dxa"/>
          </w:tcPr>
          <w:p w:rsidR="000F19E9" w:rsidRDefault="000F19E9">
            <w:pPr>
              <w:pStyle w:val="ConsPlusNormal"/>
            </w:pPr>
            <w:r>
              <w:t>Строительство подъездной автомобильной дороги к индустриальному (промышленному) парку "Промпарк "Дагдизель", г. Каспийск</w:t>
            </w:r>
          </w:p>
        </w:tc>
        <w:tc>
          <w:tcPr>
            <w:tcW w:w="680" w:type="dxa"/>
          </w:tcPr>
          <w:p w:rsidR="000F19E9" w:rsidRDefault="000F19E9">
            <w:pPr>
              <w:pStyle w:val="ConsPlusNormal"/>
              <w:jc w:val="center"/>
            </w:pPr>
            <w:r>
              <w:t>147</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09</w:t>
            </w:r>
          </w:p>
        </w:tc>
        <w:tc>
          <w:tcPr>
            <w:tcW w:w="1701" w:type="dxa"/>
          </w:tcPr>
          <w:p w:rsidR="000F19E9" w:rsidRDefault="000F19E9">
            <w:pPr>
              <w:pStyle w:val="ConsPlusNormal"/>
              <w:jc w:val="center"/>
            </w:pPr>
            <w:r>
              <w:t>999004009R</w:t>
            </w:r>
          </w:p>
        </w:tc>
        <w:tc>
          <w:tcPr>
            <w:tcW w:w="794" w:type="dxa"/>
          </w:tcPr>
          <w:p w:rsidR="000F19E9" w:rsidRDefault="000F19E9">
            <w:pPr>
              <w:pStyle w:val="ConsPlusNormal"/>
              <w:jc w:val="center"/>
            </w:pPr>
            <w:r>
              <w:t>400</w:t>
            </w:r>
          </w:p>
        </w:tc>
        <w:tc>
          <w:tcPr>
            <w:tcW w:w="1984" w:type="dxa"/>
          </w:tcPr>
          <w:p w:rsidR="000F19E9" w:rsidRDefault="000F19E9">
            <w:pPr>
              <w:pStyle w:val="ConsPlusNormal"/>
              <w:jc w:val="center"/>
            </w:pPr>
            <w:r>
              <w:t>20914,000</w:t>
            </w:r>
          </w:p>
        </w:tc>
      </w:tr>
      <w:tr w:rsidR="000F19E9">
        <w:tc>
          <w:tcPr>
            <w:tcW w:w="3118" w:type="dxa"/>
          </w:tcPr>
          <w:p w:rsidR="000F19E9" w:rsidRDefault="000F19E9">
            <w:pPr>
              <w:pStyle w:val="ConsPlusNormal"/>
            </w:pPr>
            <w:r>
              <w:t>Резерв на обеспечение участия в мероприятиях федеральных программ, подготовку проектно-сметной документации</w:t>
            </w:r>
          </w:p>
        </w:tc>
        <w:tc>
          <w:tcPr>
            <w:tcW w:w="680" w:type="dxa"/>
          </w:tcPr>
          <w:p w:rsidR="000F19E9" w:rsidRDefault="000F19E9">
            <w:pPr>
              <w:pStyle w:val="ConsPlusNormal"/>
              <w:jc w:val="center"/>
            </w:pPr>
            <w:r>
              <w:t>140</w:t>
            </w:r>
          </w:p>
        </w:tc>
        <w:tc>
          <w:tcPr>
            <w:tcW w:w="567" w:type="dxa"/>
          </w:tcPr>
          <w:p w:rsidR="000F19E9" w:rsidRDefault="000F19E9">
            <w:pPr>
              <w:pStyle w:val="ConsPlusNormal"/>
              <w:jc w:val="center"/>
            </w:pPr>
            <w:r>
              <w:t>04</w:t>
            </w:r>
          </w:p>
        </w:tc>
        <w:tc>
          <w:tcPr>
            <w:tcW w:w="709" w:type="dxa"/>
          </w:tcPr>
          <w:p w:rsidR="000F19E9" w:rsidRDefault="000F19E9">
            <w:pPr>
              <w:pStyle w:val="ConsPlusNormal"/>
              <w:jc w:val="center"/>
            </w:pPr>
            <w:r>
              <w:t>12</w:t>
            </w:r>
          </w:p>
        </w:tc>
        <w:tc>
          <w:tcPr>
            <w:tcW w:w="1701" w:type="dxa"/>
          </w:tcPr>
          <w:p w:rsidR="000F19E9" w:rsidRDefault="000F19E9">
            <w:pPr>
              <w:pStyle w:val="ConsPlusNormal"/>
              <w:jc w:val="center"/>
            </w:pPr>
            <w:r>
              <w:t>999004009R</w:t>
            </w:r>
          </w:p>
        </w:tc>
        <w:tc>
          <w:tcPr>
            <w:tcW w:w="794" w:type="dxa"/>
          </w:tcPr>
          <w:p w:rsidR="000F19E9" w:rsidRDefault="000F19E9">
            <w:pPr>
              <w:pStyle w:val="ConsPlusNormal"/>
              <w:jc w:val="center"/>
            </w:pPr>
            <w:r>
              <w:t>800</w:t>
            </w:r>
          </w:p>
        </w:tc>
        <w:tc>
          <w:tcPr>
            <w:tcW w:w="1984" w:type="dxa"/>
          </w:tcPr>
          <w:p w:rsidR="000F19E9" w:rsidRDefault="000F19E9">
            <w:pPr>
              <w:pStyle w:val="ConsPlusNormal"/>
              <w:jc w:val="center"/>
            </w:pPr>
            <w:r>
              <w:t>642591,361</w:t>
            </w:r>
          </w:p>
        </w:tc>
      </w:tr>
    </w:tbl>
    <w:p w:rsidR="000F19E9" w:rsidRDefault="000F19E9">
      <w:pPr>
        <w:pStyle w:val="ConsPlusNormal"/>
        <w:jc w:val="both"/>
      </w:pPr>
    </w:p>
    <w:p w:rsidR="000F19E9" w:rsidRDefault="000F19E9">
      <w:pPr>
        <w:pStyle w:val="ConsPlusNormal"/>
        <w:jc w:val="right"/>
        <w:outlineLvl w:val="1"/>
      </w:pPr>
      <w:r>
        <w:t>Таблица 2</w:t>
      </w:r>
    </w:p>
    <w:p w:rsidR="000F19E9" w:rsidRDefault="000F19E9">
      <w:pPr>
        <w:pStyle w:val="ConsPlusNormal"/>
        <w:jc w:val="both"/>
      </w:pPr>
    </w:p>
    <w:p w:rsidR="000F19E9" w:rsidRDefault="000F19E9">
      <w:pPr>
        <w:pStyle w:val="ConsPlusTitle"/>
        <w:jc w:val="center"/>
      </w:pPr>
      <w:r>
        <w:t>Республиканская инвестиционная программа</w:t>
      </w:r>
    </w:p>
    <w:p w:rsidR="000F19E9" w:rsidRDefault="000F19E9">
      <w:pPr>
        <w:pStyle w:val="ConsPlusTitle"/>
        <w:jc w:val="center"/>
      </w:pPr>
      <w:r>
        <w:t>на плановый период 2022 и 2023 годов</w:t>
      </w:r>
    </w:p>
    <w:p w:rsidR="000F19E9" w:rsidRDefault="000F19E9">
      <w:pPr>
        <w:pStyle w:val="ConsPlusNormal"/>
        <w:jc w:val="both"/>
      </w:pPr>
    </w:p>
    <w:p w:rsidR="000F19E9" w:rsidRDefault="000F19E9">
      <w:pPr>
        <w:pStyle w:val="ConsPlusNormal"/>
        <w:jc w:val="right"/>
      </w:pPr>
      <w:r>
        <w:t>(тыс. рублей)</w:t>
      </w:r>
    </w:p>
    <w:p w:rsidR="000F19E9" w:rsidRDefault="000F19E9">
      <w:pPr>
        <w:sectPr w:rsidR="000F19E9">
          <w:pgSz w:w="11905" w:h="16838"/>
          <w:pgMar w:top="1134" w:right="567" w:bottom="1134" w:left="1134" w:header="0" w:footer="0" w:gutter="0"/>
          <w:cols w:space="720"/>
        </w:sectPr>
      </w:pPr>
    </w:p>
    <w:p w:rsidR="000F19E9" w:rsidRDefault="000F19E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88"/>
        <w:gridCol w:w="624"/>
        <w:gridCol w:w="556"/>
        <w:gridCol w:w="567"/>
        <w:gridCol w:w="1701"/>
        <w:gridCol w:w="850"/>
        <w:gridCol w:w="1531"/>
        <w:gridCol w:w="1644"/>
      </w:tblGrid>
      <w:tr w:rsidR="000F19E9">
        <w:tc>
          <w:tcPr>
            <w:tcW w:w="3288" w:type="dxa"/>
            <w:vMerge w:val="restart"/>
          </w:tcPr>
          <w:p w:rsidR="000F19E9" w:rsidRDefault="000F19E9">
            <w:pPr>
              <w:pStyle w:val="ConsPlusNormal"/>
              <w:jc w:val="center"/>
            </w:pPr>
            <w:r>
              <w:t>Стройки и объекты</w:t>
            </w:r>
          </w:p>
        </w:tc>
        <w:tc>
          <w:tcPr>
            <w:tcW w:w="624" w:type="dxa"/>
            <w:vMerge w:val="restart"/>
          </w:tcPr>
          <w:p w:rsidR="000F19E9" w:rsidRDefault="000F19E9">
            <w:pPr>
              <w:pStyle w:val="ConsPlusNormal"/>
              <w:jc w:val="center"/>
            </w:pPr>
            <w:r>
              <w:t>Мин</w:t>
            </w:r>
          </w:p>
        </w:tc>
        <w:tc>
          <w:tcPr>
            <w:tcW w:w="556" w:type="dxa"/>
            <w:vMerge w:val="restart"/>
          </w:tcPr>
          <w:p w:rsidR="000F19E9" w:rsidRDefault="000F19E9">
            <w:pPr>
              <w:pStyle w:val="ConsPlusNormal"/>
              <w:jc w:val="center"/>
            </w:pPr>
            <w:r>
              <w:t>Рз</w:t>
            </w:r>
          </w:p>
        </w:tc>
        <w:tc>
          <w:tcPr>
            <w:tcW w:w="567" w:type="dxa"/>
            <w:vMerge w:val="restart"/>
          </w:tcPr>
          <w:p w:rsidR="000F19E9" w:rsidRDefault="000F19E9">
            <w:pPr>
              <w:pStyle w:val="ConsPlusNormal"/>
              <w:jc w:val="center"/>
            </w:pPr>
            <w:r>
              <w:t>ПР</w:t>
            </w:r>
          </w:p>
        </w:tc>
        <w:tc>
          <w:tcPr>
            <w:tcW w:w="1701" w:type="dxa"/>
            <w:vMerge w:val="restart"/>
          </w:tcPr>
          <w:p w:rsidR="000F19E9" w:rsidRDefault="000F19E9">
            <w:pPr>
              <w:pStyle w:val="ConsPlusNormal"/>
              <w:jc w:val="center"/>
            </w:pPr>
            <w:r>
              <w:t>ЦСР</w:t>
            </w:r>
          </w:p>
        </w:tc>
        <w:tc>
          <w:tcPr>
            <w:tcW w:w="850" w:type="dxa"/>
            <w:vMerge w:val="restart"/>
          </w:tcPr>
          <w:p w:rsidR="000F19E9" w:rsidRDefault="000F19E9">
            <w:pPr>
              <w:pStyle w:val="ConsPlusNormal"/>
              <w:jc w:val="center"/>
            </w:pPr>
            <w:r>
              <w:t>ВР</w:t>
            </w:r>
          </w:p>
        </w:tc>
        <w:tc>
          <w:tcPr>
            <w:tcW w:w="3175" w:type="dxa"/>
            <w:gridSpan w:val="2"/>
          </w:tcPr>
          <w:p w:rsidR="000F19E9" w:rsidRDefault="000F19E9">
            <w:pPr>
              <w:pStyle w:val="ConsPlusNormal"/>
              <w:jc w:val="center"/>
            </w:pPr>
            <w:r>
              <w:t>Государственные капвложения</w:t>
            </w:r>
          </w:p>
        </w:tc>
      </w:tr>
      <w:tr w:rsidR="000F19E9">
        <w:tc>
          <w:tcPr>
            <w:tcW w:w="3288" w:type="dxa"/>
            <w:vMerge/>
          </w:tcPr>
          <w:p w:rsidR="000F19E9" w:rsidRDefault="000F19E9"/>
        </w:tc>
        <w:tc>
          <w:tcPr>
            <w:tcW w:w="624" w:type="dxa"/>
            <w:vMerge/>
          </w:tcPr>
          <w:p w:rsidR="000F19E9" w:rsidRDefault="000F19E9"/>
        </w:tc>
        <w:tc>
          <w:tcPr>
            <w:tcW w:w="556" w:type="dxa"/>
            <w:vMerge/>
          </w:tcPr>
          <w:p w:rsidR="000F19E9" w:rsidRDefault="000F19E9"/>
        </w:tc>
        <w:tc>
          <w:tcPr>
            <w:tcW w:w="567" w:type="dxa"/>
            <w:vMerge/>
          </w:tcPr>
          <w:p w:rsidR="000F19E9" w:rsidRDefault="000F19E9"/>
        </w:tc>
        <w:tc>
          <w:tcPr>
            <w:tcW w:w="1701" w:type="dxa"/>
            <w:vMerge/>
          </w:tcPr>
          <w:p w:rsidR="000F19E9" w:rsidRDefault="000F19E9"/>
        </w:tc>
        <w:tc>
          <w:tcPr>
            <w:tcW w:w="850" w:type="dxa"/>
            <w:vMerge/>
          </w:tcPr>
          <w:p w:rsidR="000F19E9" w:rsidRDefault="000F19E9"/>
        </w:tc>
        <w:tc>
          <w:tcPr>
            <w:tcW w:w="1531" w:type="dxa"/>
          </w:tcPr>
          <w:p w:rsidR="000F19E9" w:rsidRDefault="000F19E9">
            <w:pPr>
              <w:pStyle w:val="ConsPlusNormal"/>
              <w:jc w:val="center"/>
            </w:pPr>
            <w:r>
              <w:t>2022 год тыс. рублей</w:t>
            </w:r>
          </w:p>
        </w:tc>
        <w:tc>
          <w:tcPr>
            <w:tcW w:w="1644" w:type="dxa"/>
          </w:tcPr>
          <w:p w:rsidR="000F19E9" w:rsidRDefault="000F19E9">
            <w:pPr>
              <w:pStyle w:val="ConsPlusNormal"/>
              <w:jc w:val="center"/>
            </w:pPr>
            <w:r>
              <w:t>2023 год тыс. рублей</w:t>
            </w:r>
          </w:p>
        </w:tc>
      </w:tr>
      <w:tr w:rsidR="000F19E9">
        <w:tc>
          <w:tcPr>
            <w:tcW w:w="3288" w:type="dxa"/>
          </w:tcPr>
          <w:p w:rsidR="000F19E9" w:rsidRDefault="000F19E9">
            <w:pPr>
              <w:pStyle w:val="ConsPlusNormal"/>
              <w:jc w:val="center"/>
            </w:pPr>
            <w:r>
              <w:t>1</w:t>
            </w:r>
          </w:p>
        </w:tc>
        <w:tc>
          <w:tcPr>
            <w:tcW w:w="624" w:type="dxa"/>
          </w:tcPr>
          <w:p w:rsidR="000F19E9" w:rsidRDefault="000F19E9">
            <w:pPr>
              <w:pStyle w:val="ConsPlusNormal"/>
              <w:jc w:val="center"/>
            </w:pPr>
            <w:r>
              <w:t>2</w:t>
            </w:r>
          </w:p>
        </w:tc>
        <w:tc>
          <w:tcPr>
            <w:tcW w:w="556" w:type="dxa"/>
          </w:tcPr>
          <w:p w:rsidR="000F19E9" w:rsidRDefault="000F19E9">
            <w:pPr>
              <w:pStyle w:val="ConsPlusNormal"/>
              <w:jc w:val="center"/>
            </w:pPr>
            <w:r>
              <w:t>3</w:t>
            </w:r>
          </w:p>
        </w:tc>
        <w:tc>
          <w:tcPr>
            <w:tcW w:w="567" w:type="dxa"/>
          </w:tcPr>
          <w:p w:rsidR="000F19E9" w:rsidRDefault="000F19E9">
            <w:pPr>
              <w:pStyle w:val="ConsPlusNormal"/>
              <w:jc w:val="center"/>
            </w:pPr>
            <w:r>
              <w:t>4</w:t>
            </w:r>
          </w:p>
        </w:tc>
        <w:tc>
          <w:tcPr>
            <w:tcW w:w="1701" w:type="dxa"/>
          </w:tcPr>
          <w:p w:rsidR="000F19E9" w:rsidRDefault="000F19E9">
            <w:pPr>
              <w:pStyle w:val="ConsPlusNormal"/>
              <w:jc w:val="center"/>
            </w:pPr>
            <w:r>
              <w:t>5</w:t>
            </w:r>
          </w:p>
        </w:tc>
        <w:tc>
          <w:tcPr>
            <w:tcW w:w="850" w:type="dxa"/>
          </w:tcPr>
          <w:p w:rsidR="000F19E9" w:rsidRDefault="000F19E9">
            <w:pPr>
              <w:pStyle w:val="ConsPlusNormal"/>
              <w:jc w:val="center"/>
            </w:pPr>
            <w:r>
              <w:t>6</w:t>
            </w:r>
          </w:p>
        </w:tc>
        <w:tc>
          <w:tcPr>
            <w:tcW w:w="1531" w:type="dxa"/>
          </w:tcPr>
          <w:p w:rsidR="000F19E9" w:rsidRDefault="000F19E9">
            <w:pPr>
              <w:pStyle w:val="ConsPlusNormal"/>
              <w:jc w:val="center"/>
            </w:pPr>
            <w:r>
              <w:t>7</w:t>
            </w:r>
          </w:p>
        </w:tc>
        <w:tc>
          <w:tcPr>
            <w:tcW w:w="1644" w:type="dxa"/>
          </w:tcPr>
          <w:p w:rsidR="000F19E9" w:rsidRDefault="000F19E9">
            <w:pPr>
              <w:pStyle w:val="ConsPlusNormal"/>
              <w:jc w:val="center"/>
            </w:pPr>
            <w:r>
              <w:t>8</w:t>
            </w:r>
          </w:p>
        </w:tc>
      </w:tr>
      <w:tr w:rsidR="000F19E9">
        <w:tc>
          <w:tcPr>
            <w:tcW w:w="3288" w:type="dxa"/>
          </w:tcPr>
          <w:p w:rsidR="000F19E9" w:rsidRDefault="000F19E9">
            <w:pPr>
              <w:pStyle w:val="ConsPlusNormal"/>
            </w:pPr>
            <w:r>
              <w:t>ВСЕГО</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jc w:val="center"/>
            </w:pPr>
            <w:r>
              <w:t>16361411,950</w:t>
            </w:r>
          </w:p>
        </w:tc>
        <w:tc>
          <w:tcPr>
            <w:tcW w:w="1644" w:type="dxa"/>
          </w:tcPr>
          <w:p w:rsidR="000F19E9" w:rsidRDefault="000F19E9">
            <w:pPr>
              <w:pStyle w:val="ConsPlusNormal"/>
              <w:jc w:val="center"/>
            </w:pPr>
            <w:r>
              <w:t>11978677,912</w:t>
            </w:r>
          </w:p>
        </w:tc>
      </w:tr>
      <w:tr w:rsidR="000F19E9">
        <w:tc>
          <w:tcPr>
            <w:tcW w:w="3288" w:type="dxa"/>
          </w:tcPr>
          <w:p w:rsidR="000F19E9" w:rsidRDefault="000F19E9">
            <w:pPr>
              <w:pStyle w:val="ConsPlusNormal"/>
            </w:pPr>
            <w:r>
              <w:t>в том числе: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t>СОЦИАЛЬНАЯ СФЕРА</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jc w:val="center"/>
            </w:pPr>
            <w:r>
              <w:t>10048954,438</w:t>
            </w:r>
          </w:p>
        </w:tc>
        <w:tc>
          <w:tcPr>
            <w:tcW w:w="1644" w:type="dxa"/>
          </w:tcPr>
          <w:p w:rsidR="000F19E9" w:rsidRDefault="000F19E9">
            <w:pPr>
              <w:pStyle w:val="ConsPlusNormal"/>
              <w:jc w:val="center"/>
            </w:pPr>
            <w:r>
              <w:t>7193225,690</w:t>
            </w:r>
          </w:p>
        </w:tc>
      </w:tr>
      <w:tr w:rsidR="000F19E9">
        <w:tc>
          <w:tcPr>
            <w:tcW w:w="3288" w:type="dxa"/>
          </w:tcPr>
          <w:p w:rsidR="000F19E9" w:rsidRDefault="000F19E9">
            <w:pPr>
              <w:pStyle w:val="ConsPlusNormal"/>
            </w:pPr>
            <w:r>
              <w:t>в том числе: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t>ОБЩЕЕ ОБРАЗОВАНИЕ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jc w:val="center"/>
            </w:pPr>
            <w:r>
              <w:t>5490856,366</w:t>
            </w:r>
          </w:p>
        </w:tc>
        <w:tc>
          <w:tcPr>
            <w:tcW w:w="1644" w:type="dxa"/>
          </w:tcPr>
          <w:p w:rsidR="000F19E9" w:rsidRDefault="000F19E9">
            <w:pPr>
              <w:pStyle w:val="ConsPlusNormal"/>
              <w:jc w:val="center"/>
            </w:pPr>
            <w:r>
              <w:t>4242715,059</w:t>
            </w:r>
          </w:p>
        </w:tc>
      </w:tr>
      <w:tr w:rsidR="000F19E9">
        <w:tc>
          <w:tcPr>
            <w:tcW w:w="3288" w:type="dxa"/>
          </w:tcPr>
          <w:p w:rsidR="000F19E9" w:rsidRDefault="000F19E9">
            <w:pPr>
              <w:pStyle w:val="ConsPlusNormal"/>
            </w:pPr>
            <w:r>
              <w:t>в том числе: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t>Программная часть</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jc w:val="center"/>
            </w:pPr>
            <w:r>
              <w:t>5298839,616</w:t>
            </w:r>
          </w:p>
        </w:tc>
        <w:tc>
          <w:tcPr>
            <w:tcW w:w="1644" w:type="dxa"/>
          </w:tcPr>
          <w:p w:rsidR="000F19E9" w:rsidRDefault="000F19E9">
            <w:pPr>
              <w:pStyle w:val="ConsPlusNormal"/>
              <w:jc w:val="center"/>
            </w:pPr>
            <w:r>
              <w:t>4242715,059</w:t>
            </w:r>
          </w:p>
        </w:tc>
      </w:tr>
      <w:tr w:rsidR="000F19E9">
        <w:tc>
          <w:tcPr>
            <w:tcW w:w="3288" w:type="dxa"/>
          </w:tcPr>
          <w:p w:rsidR="000F19E9" w:rsidRDefault="000F19E9">
            <w:pPr>
              <w:pStyle w:val="ConsPlusNormal"/>
            </w:pPr>
            <w:r>
              <w:t>в том числе: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t xml:space="preserve">Государственная программа Республики Дагестан "Развитие образования в Республике </w:t>
            </w:r>
            <w:r>
              <w:lastRenderedPageBreak/>
              <w:t>Дагестан"</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jc w:val="center"/>
            </w:pPr>
            <w:r>
              <w:t>19</w:t>
            </w:r>
          </w:p>
        </w:tc>
        <w:tc>
          <w:tcPr>
            <w:tcW w:w="850" w:type="dxa"/>
          </w:tcPr>
          <w:p w:rsidR="000F19E9" w:rsidRDefault="000F19E9">
            <w:pPr>
              <w:pStyle w:val="ConsPlusNormal"/>
            </w:pPr>
          </w:p>
        </w:tc>
        <w:tc>
          <w:tcPr>
            <w:tcW w:w="1531" w:type="dxa"/>
          </w:tcPr>
          <w:p w:rsidR="000F19E9" w:rsidRDefault="000F19E9">
            <w:pPr>
              <w:pStyle w:val="ConsPlusNormal"/>
              <w:jc w:val="center"/>
            </w:pPr>
            <w:r>
              <w:t>5298839,616</w:t>
            </w:r>
          </w:p>
        </w:tc>
        <w:tc>
          <w:tcPr>
            <w:tcW w:w="1644" w:type="dxa"/>
          </w:tcPr>
          <w:p w:rsidR="000F19E9" w:rsidRDefault="000F19E9">
            <w:pPr>
              <w:pStyle w:val="ConsPlusNormal"/>
              <w:jc w:val="center"/>
            </w:pPr>
            <w:r>
              <w:t>4242715,059</w:t>
            </w:r>
          </w:p>
        </w:tc>
      </w:tr>
      <w:tr w:rsidR="000F19E9">
        <w:tc>
          <w:tcPr>
            <w:tcW w:w="3288" w:type="dxa"/>
          </w:tcPr>
          <w:p w:rsidR="000F19E9" w:rsidRDefault="000F19E9">
            <w:pPr>
              <w:pStyle w:val="ConsPlusNormal"/>
            </w:pPr>
            <w:r>
              <w:lastRenderedPageBreak/>
              <w:t>в том числе: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t>Подпрограмма "Создание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2016-2025 годы"</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jc w:val="center"/>
            </w:pPr>
            <w:r>
              <w:t>19 А</w:t>
            </w:r>
          </w:p>
        </w:tc>
        <w:tc>
          <w:tcPr>
            <w:tcW w:w="850" w:type="dxa"/>
          </w:tcPr>
          <w:p w:rsidR="000F19E9" w:rsidRDefault="000F19E9">
            <w:pPr>
              <w:pStyle w:val="ConsPlusNormal"/>
            </w:pPr>
          </w:p>
        </w:tc>
        <w:tc>
          <w:tcPr>
            <w:tcW w:w="1531" w:type="dxa"/>
          </w:tcPr>
          <w:p w:rsidR="000F19E9" w:rsidRDefault="000F19E9">
            <w:pPr>
              <w:pStyle w:val="ConsPlusNormal"/>
              <w:jc w:val="center"/>
            </w:pPr>
            <w:r>
              <w:t>1738453,800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в том числе: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t>Создание новых мест в общеобразовательных организациях</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19AE15520R</w:t>
            </w:r>
          </w:p>
        </w:tc>
        <w:tc>
          <w:tcPr>
            <w:tcW w:w="850" w:type="dxa"/>
          </w:tcPr>
          <w:p w:rsidR="000F19E9" w:rsidRDefault="000F19E9">
            <w:pPr>
              <w:pStyle w:val="ConsPlusNormal"/>
            </w:pPr>
          </w:p>
        </w:tc>
        <w:tc>
          <w:tcPr>
            <w:tcW w:w="1531" w:type="dxa"/>
          </w:tcPr>
          <w:p w:rsidR="000F19E9" w:rsidRDefault="000F19E9">
            <w:pPr>
              <w:pStyle w:val="ConsPlusNormal"/>
              <w:jc w:val="center"/>
            </w:pPr>
            <w:r>
              <w:t>218737,800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в том числе: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t xml:space="preserve">Капитальные вложения в объекты недвижимого имущества государственной (муниципальной собственности) в рамках реализации государственной программы Российской Федерации "Развитие </w:t>
            </w:r>
            <w:r>
              <w:lastRenderedPageBreak/>
              <w:t>образования"</w:t>
            </w:r>
          </w:p>
        </w:tc>
        <w:tc>
          <w:tcPr>
            <w:tcW w:w="624" w:type="dxa"/>
          </w:tcPr>
          <w:p w:rsidR="000F19E9" w:rsidRDefault="000F19E9">
            <w:pPr>
              <w:pStyle w:val="ConsPlusNormal"/>
              <w:jc w:val="center"/>
            </w:pPr>
            <w:r>
              <w:lastRenderedPageBreak/>
              <w:t>147</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19AE15520R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218737,800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lastRenderedPageBreak/>
              <w:t>Федеральный проект "Современная школа"</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jc w:val="center"/>
            </w:pPr>
            <w:r>
              <w:t>19 A E1</w:t>
            </w:r>
          </w:p>
        </w:tc>
        <w:tc>
          <w:tcPr>
            <w:tcW w:w="850" w:type="dxa"/>
          </w:tcPr>
          <w:p w:rsidR="000F19E9" w:rsidRDefault="000F19E9">
            <w:pPr>
              <w:pStyle w:val="ConsPlusNormal"/>
            </w:pPr>
          </w:p>
        </w:tc>
        <w:tc>
          <w:tcPr>
            <w:tcW w:w="1531" w:type="dxa"/>
          </w:tcPr>
          <w:p w:rsidR="000F19E9" w:rsidRDefault="000F19E9">
            <w:pPr>
              <w:pStyle w:val="ConsPlusNormal"/>
              <w:jc w:val="center"/>
            </w:pPr>
            <w:r>
              <w:t>1519716,000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в том числе: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jc w:val="center"/>
            </w:pPr>
            <w:r>
              <w:t>19AE15490R</w:t>
            </w:r>
          </w:p>
        </w:tc>
        <w:tc>
          <w:tcPr>
            <w:tcW w:w="850" w:type="dxa"/>
          </w:tcPr>
          <w:p w:rsidR="000F19E9" w:rsidRDefault="000F19E9">
            <w:pPr>
              <w:pStyle w:val="ConsPlusNormal"/>
            </w:pPr>
          </w:p>
        </w:tc>
        <w:tc>
          <w:tcPr>
            <w:tcW w:w="1531" w:type="dxa"/>
          </w:tcPr>
          <w:p w:rsidR="000F19E9" w:rsidRDefault="000F19E9">
            <w:pPr>
              <w:pStyle w:val="ConsPlusNormal"/>
              <w:jc w:val="center"/>
            </w:pPr>
            <w:r>
              <w:t>1519716,000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в том числе: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t>Капитальные вложения в объекты недвижимого имущества государственной (муниципальной собственности) в рамках реализации государственной программы Российской Федерации "Развитие образования"</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19AE15490R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1519716,000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 xml:space="preserve">Подпрограмма "Развитие общего образования </w:t>
            </w:r>
            <w:r>
              <w:lastRenderedPageBreak/>
              <w:t>детей"</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jc w:val="center"/>
            </w:pPr>
            <w:r>
              <w:t>19 2</w:t>
            </w:r>
          </w:p>
        </w:tc>
        <w:tc>
          <w:tcPr>
            <w:tcW w:w="850" w:type="dxa"/>
          </w:tcPr>
          <w:p w:rsidR="000F19E9" w:rsidRDefault="000F19E9">
            <w:pPr>
              <w:pStyle w:val="ConsPlusNormal"/>
            </w:pPr>
          </w:p>
        </w:tc>
        <w:tc>
          <w:tcPr>
            <w:tcW w:w="1531" w:type="dxa"/>
          </w:tcPr>
          <w:p w:rsidR="000F19E9" w:rsidRDefault="000F19E9">
            <w:pPr>
              <w:pStyle w:val="ConsPlusNormal"/>
              <w:jc w:val="center"/>
            </w:pPr>
            <w:r>
              <w:t>3560385,816</w:t>
            </w:r>
          </w:p>
        </w:tc>
        <w:tc>
          <w:tcPr>
            <w:tcW w:w="1644" w:type="dxa"/>
          </w:tcPr>
          <w:p w:rsidR="000F19E9" w:rsidRDefault="000F19E9">
            <w:pPr>
              <w:pStyle w:val="ConsPlusNormal"/>
              <w:jc w:val="center"/>
            </w:pPr>
            <w:r>
              <w:t>3982011,816</w:t>
            </w:r>
          </w:p>
        </w:tc>
      </w:tr>
      <w:tr w:rsidR="000F19E9">
        <w:tc>
          <w:tcPr>
            <w:tcW w:w="3288" w:type="dxa"/>
          </w:tcPr>
          <w:p w:rsidR="000F19E9" w:rsidRDefault="000F19E9">
            <w:pPr>
              <w:pStyle w:val="ConsPlusNormal"/>
            </w:pPr>
            <w:r>
              <w:lastRenderedPageBreak/>
              <w:t>в том числе: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t>Основное мероприятие "Строительство и реконструкция объектов образования"</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jc w:val="center"/>
            </w:pPr>
            <w:r>
              <w:t>19 2 38</w:t>
            </w:r>
          </w:p>
        </w:tc>
        <w:tc>
          <w:tcPr>
            <w:tcW w:w="850" w:type="dxa"/>
          </w:tcPr>
          <w:p w:rsidR="000F19E9" w:rsidRDefault="000F19E9">
            <w:pPr>
              <w:pStyle w:val="ConsPlusNormal"/>
            </w:pPr>
          </w:p>
        </w:tc>
        <w:tc>
          <w:tcPr>
            <w:tcW w:w="1531" w:type="dxa"/>
          </w:tcPr>
          <w:p w:rsidR="000F19E9" w:rsidRDefault="000F19E9">
            <w:pPr>
              <w:pStyle w:val="ConsPlusNormal"/>
              <w:jc w:val="center"/>
            </w:pPr>
            <w:r>
              <w:t>3560385,816</w:t>
            </w:r>
          </w:p>
        </w:tc>
        <w:tc>
          <w:tcPr>
            <w:tcW w:w="1644" w:type="dxa"/>
          </w:tcPr>
          <w:p w:rsidR="000F19E9" w:rsidRDefault="000F19E9">
            <w:pPr>
              <w:pStyle w:val="ConsPlusNormal"/>
              <w:jc w:val="center"/>
            </w:pPr>
            <w:r>
              <w:t>3982011,816</w:t>
            </w:r>
          </w:p>
        </w:tc>
      </w:tr>
      <w:tr w:rsidR="000F19E9">
        <w:tc>
          <w:tcPr>
            <w:tcW w:w="3288" w:type="dxa"/>
          </w:tcPr>
          <w:p w:rsidR="000F19E9" w:rsidRDefault="000F19E9">
            <w:pPr>
              <w:pStyle w:val="ConsPlusNormal"/>
            </w:pPr>
            <w:r>
              <w:t>в том числе: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t>Капитальные вложения в объекты государственной собственности Республики Дагестан</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192384111R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2980232,593</w:t>
            </w:r>
          </w:p>
        </w:tc>
        <w:tc>
          <w:tcPr>
            <w:tcW w:w="1644" w:type="dxa"/>
          </w:tcPr>
          <w:p w:rsidR="000F19E9" w:rsidRDefault="000F19E9">
            <w:pPr>
              <w:pStyle w:val="ConsPlusNormal"/>
              <w:jc w:val="center"/>
            </w:pPr>
            <w:r>
              <w:t>3492176,816</w:t>
            </w:r>
          </w:p>
        </w:tc>
      </w:tr>
      <w:tr w:rsidR="000F19E9">
        <w:tc>
          <w:tcPr>
            <w:tcW w:w="3288" w:type="dxa"/>
          </w:tcPr>
          <w:p w:rsidR="000F19E9" w:rsidRDefault="000F19E9">
            <w:pPr>
              <w:pStyle w:val="ConsPlusNormal"/>
            </w:pPr>
            <w:r>
              <w:t>в том числе: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t>Дополнительное финансирование за счет средств республиканского бюджета Республики Дагестан мероприятия по содействию созданию новых мест в общеобразовательных организациях</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192384111R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25958,305</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 xml:space="preserve">Дополнительное финансирование за счет средств республиканского бюджета Республики Дагестан мероприятий по </w:t>
            </w:r>
            <w:r>
              <w:lastRenderedPageBreak/>
              <w:t>созданию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w:t>
            </w:r>
          </w:p>
        </w:tc>
        <w:tc>
          <w:tcPr>
            <w:tcW w:w="624" w:type="dxa"/>
          </w:tcPr>
          <w:p w:rsidR="000F19E9" w:rsidRDefault="000F19E9">
            <w:pPr>
              <w:pStyle w:val="ConsPlusNormal"/>
              <w:jc w:val="center"/>
            </w:pPr>
            <w:r>
              <w:lastRenderedPageBreak/>
              <w:t>147</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192384111R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180349,350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lastRenderedPageBreak/>
              <w:t>Школа в с. Львовское N 1, Бабаюртовский район,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192384111R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129858,950</w:t>
            </w:r>
          </w:p>
        </w:tc>
        <w:tc>
          <w:tcPr>
            <w:tcW w:w="1644" w:type="dxa"/>
          </w:tcPr>
          <w:p w:rsidR="000F19E9" w:rsidRDefault="000F19E9">
            <w:pPr>
              <w:pStyle w:val="ConsPlusNormal"/>
              <w:jc w:val="center"/>
            </w:pPr>
            <w:r>
              <w:t>150234,000</w:t>
            </w:r>
          </w:p>
        </w:tc>
      </w:tr>
      <w:tr w:rsidR="000F19E9">
        <w:tc>
          <w:tcPr>
            <w:tcW w:w="3288" w:type="dxa"/>
          </w:tcPr>
          <w:p w:rsidR="000F19E9" w:rsidRDefault="000F19E9">
            <w:pPr>
              <w:pStyle w:val="ConsPlusNormal"/>
            </w:pPr>
            <w:r>
              <w:t>Школа в с. Н.Алак, Ботлихский район,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192384111R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43269,000</w:t>
            </w:r>
          </w:p>
        </w:tc>
        <w:tc>
          <w:tcPr>
            <w:tcW w:w="1644" w:type="dxa"/>
          </w:tcPr>
          <w:p w:rsidR="000F19E9" w:rsidRDefault="000F19E9">
            <w:pPr>
              <w:pStyle w:val="ConsPlusNormal"/>
              <w:jc w:val="center"/>
            </w:pPr>
            <w:r>
              <w:t>153952,300</w:t>
            </w:r>
          </w:p>
        </w:tc>
      </w:tr>
      <w:tr w:rsidR="000F19E9">
        <w:tc>
          <w:tcPr>
            <w:tcW w:w="3288" w:type="dxa"/>
          </w:tcPr>
          <w:p w:rsidR="000F19E9" w:rsidRDefault="000F19E9">
            <w:pPr>
              <w:pStyle w:val="ConsPlusNormal"/>
            </w:pPr>
            <w:r>
              <w:t>Школа в с. Годобери, Ботлихский район,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192384111R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100000,000</w:t>
            </w:r>
          </w:p>
        </w:tc>
        <w:tc>
          <w:tcPr>
            <w:tcW w:w="1644" w:type="dxa"/>
          </w:tcPr>
          <w:p w:rsidR="000F19E9" w:rsidRDefault="000F19E9">
            <w:pPr>
              <w:pStyle w:val="ConsPlusNormal"/>
              <w:jc w:val="center"/>
            </w:pPr>
            <w:r>
              <w:t>150000,000</w:t>
            </w:r>
          </w:p>
        </w:tc>
      </w:tr>
      <w:tr w:rsidR="000F19E9">
        <w:tc>
          <w:tcPr>
            <w:tcW w:w="3288" w:type="dxa"/>
          </w:tcPr>
          <w:p w:rsidR="000F19E9" w:rsidRDefault="000F19E9">
            <w:pPr>
              <w:pStyle w:val="ConsPlusNormal"/>
            </w:pPr>
            <w:r>
              <w:t>Школа в с. Аймаки (2 очередь-спортзал и пищеблок), Гергебильский район,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192384111R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53327,473</w:t>
            </w:r>
          </w:p>
        </w:tc>
        <w:tc>
          <w:tcPr>
            <w:tcW w:w="1644" w:type="dxa"/>
          </w:tcPr>
          <w:p w:rsidR="000F19E9" w:rsidRDefault="000F19E9">
            <w:pPr>
              <w:pStyle w:val="ConsPlusNormal"/>
              <w:jc w:val="center"/>
            </w:pPr>
            <w:r>
              <w:t>32192,616</w:t>
            </w:r>
          </w:p>
        </w:tc>
      </w:tr>
      <w:tr w:rsidR="000F19E9">
        <w:tc>
          <w:tcPr>
            <w:tcW w:w="3288" w:type="dxa"/>
          </w:tcPr>
          <w:p w:rsidR="000F19E9" w:rsidRDefault="000F19E9">
            <w:pPr>
              <w:pStyle w:val="ConsPlusNormal"/>
            </w:pPr>
            <w:r>
              <w:lastRenderedPageBreak/>
              <w:t>Школа в с. Ленинаул, Казбековский район,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192384111R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106796,000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Общеобразовательная организация на 300 ученических мест в с. Герга, Каякентского район,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192384111R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152000,986</w:t>
            </w:r>
          </w:p>
        </w:tc>
        <w:tc>
          <w:tcPr>
            <w:tcW w:w="1644" w:type="dxa"/>
          </w:tcPr>
          <w:p w:rsidR="000F19E9" w:rsidRDefault="000F19E9">
            <w:pPr>
              <w:pStyle w:val="ConsPlusNormal"/>
              <w:jc w:val="center"/>
            </w:pPr>
            <w:r>
              <w:t>234613,720</w:t>
            </w:r>
          </w:p>
        </w:tc>
      </w:tr>
      <w:tr w:rsidR="000F19E9">
        <w:tc>
          <w:tcPr>
            <w:tcW w:w="3288" w:type="dxa"/>
          </w:tcPr>
          <w:p w:rsidR="000F19E9" w:rsidRDefault="000F19E9">
            <w:pPr>
              <w:pStyle w:val="ConsPlusNormal"/>
            </w:pPr>
            <w:r>
              <w:t>Общеобразовательная организация на 216 ученических мест в с. Нижний Чирюрт, Кизилюртовский район,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192384111R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103932,880</w:t>
            </w:r>
          </w:p>
        </w:tc>
        <w:tc>
          <w:tcPr>
            <w:tcW w:w="1644" w:type="dxa"/>
          </w:tcPr>
          <w:p w:rsidR="000F19E9" w:rsidRDefault="000F19E9">
            <w:pPr>
              <w:pStyle w:val="ConsPlusNormal"/>
              <w:jc w:val="center"/>
            </w:pPr>
            <w:r>
              <w:t>193990,640</w:t>
            </w:r>
          </w:p>
        </w:tc>
      </w:tr>
      <w:tr w:rsidR="000F19E9">
        <w:tc>
          <w:tcPr>
            <w:tcW w:w="3288" w:type="dxa"/>
          </w:tcPr>
          <w:p w:rsidR="000F19E9" w:rsidRDefault="000F19E9">
            <w:pPr>
              <w:pStyle w:val="ConsPlusNormal"/>
            </w:pPr>
            <w:r>
              <w:t>Школа-интернат в с. Вихли, Кулинский район,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192384111R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103216,998</w:t>
            </w:r>
          </w:p>
        </w:tc>
        <w:tc>
          <w:tcPr>
            <w:tcW w:w="1644" w:type="dxa"/>
          </w:tcPr>
          <w:p w:rsidR="000F19E9" w:rsidRDefault="000F19E9">
            <w:pPr>
              <w:pStyle w:val="ConsPlusNormal"/>
              <w:jc w:val="center"/>
            </w:pPr>
            <w:r>
              <w:t>172374,605</w:t>
            </w:r>
          </w:p>
        </w:tc>
      </w:tr>
      <w:tr w:rsidR="000F19E9">
        <w:tc>
          <w:tcPr>
            <w:tcW w:w="3288" w:type="dxa"/>
          </w:tcPr>
          <w:p w:rsidR="000F19E9" w:rsidRDefault="000F19E9">
            <w:pPr>
              <w:pStyle w:val="ConsPlusNormal"/>
            </w:pPr>
            <w:r>
              <w:t xml:space="preserve">Общеобразовательная организация на 100 ученических мест в с. Батыр-Мурза, Ногайский район, в том числе подготовка проектной </w:t>
            </w:r>
            <w:r>
              <w:lastRenderedPageBreak/>
              <w:t>документации</w:t>
            </w:r>
          </w:p>
        </w:tc>
        <w:tc>
          <w:tcPr>
            <w:tcW w:w="624" w:type="dxa"/>
          </w:tcPr>
          <w:p w:rsidR="000F19E9" w:rsidRDefault="000F19E9">
            <w:pPr>
              <w:pStyle w:val="ConsPlusNormal"/>
              <w:jc w:val="center"/>
            </w:pPr>
            <w:r>
              <w:lastRenderedPageBreak/>
              <w:t>147</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192384111R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87982,220</w:t>
            </w:r>
          </w:p>
        </w:tc>
        <w:tc>
          <w:tcPr>
            <w:tcW w:w="1644" w:type="dxa"/>
          </w:tcPr>
          <w:p w:rsidR="000F19E9" w:rsidRDefault="000F19E9">
            <w:pPr>
              <w:pStyle w:val="ConsPlusNormal"/>
              <w:jc w:val="center"/>
            </w:pPr>
            <w:r>
              <w:t>100000,000</w:t>
            </w:r>
          </w:p>
        </w:tc>
      </w:tr>
      <w:tr w:rsidR="000F19E9">
        <w:tc>
          <w:tcPr>
            <w:tcW w:w="3288" w:type="dxa"/>
          </w:tcPr>
          <w:p w:rsidR="000F19E9" w:rsidRDefault="000F19E9">
            <w:pPr>
              <w:pStyle w:val="ConsPlusNormal"/>
            </w:pPr>
            <w:r>
              <w:lastRenderedPageBreak/>
              <w:t>Рутульская средняя школа-интернат N 2 на 250 ученических мест с интернатом на 50 мест,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192384111R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142122,150</w:t>
            </w:r>
          </w:p>
        </w:tc>
        <w:tc>
          <w:tcPr>
            <w:tcW w:w="1644" w:type="dxa"/>
          </w:tcPr>
          <w:p w:rsidR="000F19E9" w:rsidRDefault="000F19E9">
            <w:pPr>
              <w:pStyle w:val="ConsPlusNormal"/>
              <w:jc w:val="center"/>
            </w:pPr>
            <w:r>
              <w:t>197725,915</w:t>
            </w:r>
          </w:p>
        </w:tc>
      </w:tr>
      <w:tr w:rsidR="000F19E9">
        <w:tc>
          <w:tcPr>
            <w:tcW w:w="3288" w:type="dxa"/>
          </w:tcPr>
          <w:p w:rsidR="000F19E9" w:rsidRDefault="000F19E9">
            <w:pPr>
              <w:pStyle w:val="ConsPlusNormal"/>
            </w:pPr>
            <w:r>
              <w:t>Общеобразовательная организация на 500 ученических мест в с. Хурик, Табасаранского район,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192384111R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110000,000</w:t>
            </w:r>
          </w:p>
        </w:tc>
        <w:tc>
          <w:tcPr>
            <w:tcW w:w="1644" w:type="dxa"/>
          </w:tcPr>
          <w:p w:rsidR="000F19E9" w:rsidRDefault="000F19E9">
            <w:pPr>
              <w:pStyle w:val="ConsPlusNormal"/>
              <w:jc w:val="center"/>
            </w:pPr>
            <w:r>
              <w:t>297832,190</w:t>
            </w:r>
          </w:p>
        </w:tc>
      </w:tr>
      <w:tr w:rsidR="000F19E9">
        <w:tc>
          <w:tcPr>
            <w:tcW w:w="3288" w:type="dxa"/>
          </w:tcPr>
          <w:p w:rsidR="000F19E9" w:rsidRDefault="000F19E9">
            <w:pPr>
              <w:pStyle w:val="ConsPlusNormal"/>
            </w:pPr>
            <w:r>
              <w:t>Общеобразовательная организация на 100 ученических мест в с. Туруф, Табасаранского район,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192384111R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116000,000</w:t>
            </w:r>
          </w:p>
        </w:tc>
        <w:tc>
          <w:tcPr>
            <w:tcW w:w="1644" w:type="dxa"/>
          </w:tcPr>
          <w:p w:rsidR="000F19E9" w:rsidRDefault="000F19E9">
            <w:pPr>
              <w:pStyle w:val="ConsPlusNormal"/>
              <w:jc w:val="center"/>
            </w:pPr>
            <w:r>
              <w:t>62982,220</w:t>
            </w:r>
          </w:p>
        </w:tc>
      </w:tr>
      <w:tr w:rsidR="000F19E9">
        <w:tc>
          <w:tcPr>
            <w:tcW w:w="3288" w:type="dxa"/>
          </w:tcPr>
          <w:p w:rsidR="000F19E9" w:rsidRDefault="000F19E9">
            <w:pPr>
              <w:pStyle w:val="ConsPlusNormal"/>
            </w:pPr>
            <w:r>
              <w:t>Общеобразовательная организация на 400 ученических мест в с. Тарумов-ка, Тарумовский район,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192384111R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154220,757</w:t>
            </w:r>
          </w:p>
        </w:tc>
        <w:tc>
          <w:tcPr>
            <w:tcW w:w="1644" w:type="dxa"/>
          </w:tcPr>
          <w:p w:rsidR="000F19E9" w:rsidRDefault="000F19E9">
            <w:pPr>
              <w:pStyle w:val="ConsPlusNormal"/>
              <w:jc w:val="center"/>
            </w:pPr>
            <w:r>
              <w:t>285510,950</w:t>
            </w:r>
          </w:p>
        </w:tc>
      </w:tr>
      <w:tr w:rsidR="000F19E9">
        <w:tc>
          <w:tcPr>
            <w:tcW w:w="3288" w:type="dxa"/>
          </w:tcPr>
          <w:p w:rsidR="000F19E9" w:rsidRDefault="000F19E9">
            <w:pPr>
              <w:pStyle w:val="ConsPlusNormal"/>
            </w:pPr>
            <w:r>
              <w:lastRenderedPageBreak/>
              <w:t>Школа на 320 ученических мест в с. Балахани Унцукульского района (корректировка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192384111R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57845,500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Школа в с. Кахаб-Росо, Унцукульский район,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192384111R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57226,358</w:t>
            </w:r>
          </w:p>
        </w:tc>
        <w:tc>
          <w:tcPr>
            <w:tcW w:w="1644" w:type="dxa"/>
          </w:tcPr>
          <w:p w:rsidR="000F19E9" w:rsidRDefault="000F19E9">
            <w:pPr>
              <w:pStyle w:val="ConsPlusNormal"/>
              <w:jc w:val="center"/>
            </w:pPr>
            <w:r>
              <w:t>97000,000</w:t>
            </w:r>
          </w:p>
        </w:tc>
      </w:tr>
      <w:tr w:rsidR="000F19E9">
        <w:tc>
          <w:tcPr>
            <w:tcW w:w="3288" w:type="dxa"/>
          </w:tcPr>
          <w:p w:rsidR="000F19E9" w:rsidRDefault="000F19E9">
            <w:pPr>
              <w:pStyle w:val="ConsPlusNormal"/>
            </w:pPr>
            <w:r>
              <w:t>Общеобразовательная организация на 120 ученических мест в с. Аракани, Унцукульский район,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192384111R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100000,000</w:t>
            </w:r>
          </w:p>
        </w:tc>
        <w:tc>
          <w:tcPr>
            <w:tcW w:w="1644" w:type="dxa"/>
          </w:tcPr>
          <w:p w:rsidR="000F19E9" w:rsidRDefault="000F19E9">
            <w:pPr>
              <w:pStyle w:val="ConsPlusNormal"/>
              <w:jc w:val="center"/>
            </w:pPr>
            <w:r>
              <w:t>143578,670</w:t>
            </w:r>
          </w:p>
        </w:tc>
      </w:tr>
      <w:tr w:rsidR="000F19E9">
        <w:tc>
          <w:tcPr>
            <w:tcW w:w="3288" w:type="dxa"/>
          </w:tcPr>
          <w:p w:rsidR="000F19E9" w:rsidRDefault="000F19E9">
            <w:pPr>
              <w:pStyle w:val="ConsPlusNormal"/>
            </w:pPr>
            <w:r>
              <w:t>Общеобразовательная организация (интернат) на 100 ученических мест в с. Гениятль, Цунтинский район,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192384111R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150000,000</w:t>
            </w:r>
          </w:p>
        </w:tc>
        <w:tc>
          <w:tcPr>
            <w:tcW w:w="1644" w:type="dxa"/>
          </w:tcPr>
          <w:p w:rsidR="000F19E9" w:rsidRDefault="000F19E9">
            <w:pPr>
              <w:pStyle w:val="ConsPlusNormal"/>
              <w:jc w:val="center"/>
            </w:pPr>
            <w:r>
              <w:t>105297,900</w:t>
            </w:r>
          </w:p>
        </w:tc>
      </w:tr>
      <w:tr w:rsidR="000F19E9">
        <w:tc>
          <w:tcPr>
            <w:tcW w:w="3288" w:type="dxa"/>
          </w:tcPr>
          <w:p w:rsidR="000F19E9" w:rsidRDefault="000F19E9">
            <w:pPr>
              <w:pStyle w:val="ConsPlusNormal"/>
            </w:pPr>
            <w:r>
              <w:t xml:space="preserve">Общеобразовательная организация на 800 ученических мест в г. Кизляр, в том числе подготовка проектной </w:t>
            </w:r>
            <w:r>
              <w:lastRenderedPageBreak/>
              <w:t>документации</w:t>
            </w:r>
          </w:p>
        </w:tc>
        <w:tc>
          <w:tcPr>
            <w:tcW w:w="624" w:type="dxa"/>
          </w:tcPr>
          <w:p w:rsidR="000F19E9" w:rsidRDefault="000F19E9">
            <w:pPr>
              <w:pStyle w:val="ConsPlusNormal"/>
              <w:jc w:val="center"/>
            </w:pPr>
            <w:r>
              <w:lastRenderedPageBreak/>
              <w:t>147</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192384111R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159362,021</w:t>
            </w:r>
          </w:p>
        </w:tc>
        <w:tc>
          <w:tcPr>
            <w:tcW w:w="1644" w:type="dxa"/>
          </w:tcPr>
          <w:p w:rsidR="000F19E9" w:rsidRDefault="000F19E9">
            <w:pPr>
              <w:pStyle w:val="ConsPlusNormal"/>
              <w:jc w:val="center"/>
            </w:pPr>
            <w:r>
              <w:t>545063,310</w:t>
            </w:r>
          </w:p>
        </w:tc>
      </w:tr>
      <w:tr w:rsidR="000F19E9">
        <w:tc>
          <w:tcPr>
            <w:tcW w:w="3288" w:type="dxa"/>
          </w:tcPr>
          <w:p w:rsidR="000F19E9" w:rsidRDefault="000F19E9">
            <w:pPr>
              <w:pStyle w:val="ConsPlusNormal"/>
            </w:pPr>
            <w:r>
              <w:lastRenderedPageBreak/>
              <w:t>Школа с двумя спальными корпусами по 120 мест на территории ГБОУ Республики Дагестан "Республиканский детский оздоровительно-образовательный центр круглогодичного действия "Солнечный берег", Карабудахкентский район,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192384111R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118931,730</w:t>
            </w:r>
          </w:p>
        </w:tc>
        <w:tc>
          <w:tcPr>
            <w:tcW w:w="1644" w:type="dxa"/>
          </w:tcPr>
          <w:p w:rsidR="000F19E9" w:rsidRDefault="000F19E9">
            <w:pPr>
              <w:pStyle w:val="ConsPlusNormal"/>
              <w:jc w:val="center"/>
            </w:pPr>
            <w:r>
              <w:t>200000,000</w:t>
            </w:r>
          </w:p>
        </w:tc>
      </w:tr>
      <w:tr w:rsidR="000F19E9">
        <w:tc>
          <w:tcPr>
            <w:tcW w:w="3288" w:type="dxa"/>
          </w:tcPr>
          <w:p w:rsidR="000F19E9" w:rsidRDefault="000F19E9">
            <w:pPr>
              <w:pStyle w:val="ConsPlusNormal"/>
            </w:pPr>
            <w:r>
              <w:t>Строительство общеобразовательной организаций в с. Тлогоб, Гунибский район,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192384111R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136955,271</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 xml:space="preserve">Строительство общеобразовательной организации с интернатом на 55 мест в с. Дусрах, Чародинский район, в том числе подготовка проектной </w:t>
            </w:r>
            <w:r>
              <w:lastRenderedPageBreak/>
              <w:t>документации</w:t>
            </w:r>
          </w:p>
        </w:tc>
        <w:tc>
          <w:tcPr>
            <w:tcW w:w="624" w:type="dxa"/>
          </w:tcPr>
          <w:p w:rsidR="000F19E9" w:rsidRDefault="000F19E9">
            <w:pPr>
              <w:pStyle w:val="ConsPlusNormal"/>
              <w:jc w:val="center"/>
            </w:pPr>
            <w:r>
              <w:lastRenderedPageBreak/>
              <w:t>147</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192384111R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102402,194</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lastRenderedPageBreak/>
              <w:t>Строительство общеобразовательной организаций в с. Арсуг, Агульский район,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192384111R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54655,230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Общеобразовательная организация на 500 ученических мест в с. Чинар, Дербентского района,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192384111R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147218,920</w:t>
            </w:r>
          </w:p>
        </w:tc>
        <w:tc>
          <w:tcPr>
            <w:tcW w:w="1644" w:type="dxa"/>
          </w:tcPr>
          <w:p w:rsidR="000F19E9" w:rsidRDefault="000F19E9">
            <w:pPr>
              <w:pStyle w:val="ConsPlusNormal"/>
              <w:jc w:val="center"/>
            </w:pPr>
            <w:r>
              <w:t>369827,780</w:t>
            </w:r>
          </w:p>
        </w:tc>
      </w:tr>
      <w:tr w:rsidR="000F19E9">
        <w:tc>
          <w:tcPr>
            <w:tcW w:w="3288" w:type="dxa"/>
          </w:tcPr>
          <w:p w:rsidR="000F19E9" w:rsidRDefault="000F19E9">
            <w:pPr>
              <w:pStyle w:val="ConsPlusNormal"/>
            </w:pPr>
            <w:r>
              <w:t>Общеобразовательная организация на 150 ученических мест в с. Герейханова, Сулейман-Стальский район,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192384111R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172227,440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Общеобразовательная организация на 150 ученических мест в с. Обода, Хунзахский район</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192384111R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114372,860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 xml:space="preserve">Капитальные вложения в объекты муниципальной </w:t>
            </w:r>
            <w:r>
              <w:lastRenderedPageBreak/>
              <w:t>собственности</w:t>
            </w:r>
          </w:p>
        </w:tc>
        <w:tc>
          <w:tcPr>
            <w:tcW w:w="624" w:type="dxa"/>
          </w:tcPr>
          <w:p w:rsidR="000F19E9" w:rsidRDefault="000F19E9">
            <w:pPr>
              <w:pStyle w:val="ConsPlusNormal"/>
              <w:jc w:val="center"/>
            </w:pPr>
            <w:r>
              <w:lastRenderedPageBreak/>
              <w:t>132</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192384112R</w:t>
            </w:r>
          </w:p>
        </w:tc>
        <w:tc>
          <w:tcPr>
            <w:tcW w:w="850" w:type="dxa"/>
          </w:tcPr>
          <w:p w:rsidR="000F19E9" w:rsidRDefault="000F19E9">
            <w:pPr>
              <w:pStyle w:val="ConsPlusNormal"/>
              <w:jc w:val="center"/>
            </w:pPr>
            <w:r>
              <w:t>500</w:t>
            </w:r>
          </w:p>
        </w:tc>
        <w:tc>
          <w:tcPr>
            <w:tcW w:w="1531" w:type="dxa"/>
          </w:tcPr>
          <w:p w:rsidR="000F19E9" w:rsidRDefault="000F19E9">
            <w:pPr>
              <w:pStyle w:val="ConsPlusNormal"/>
              <w:jc w:val="center"/>
            </w:pPr>
            <w:r>
              <w:t>580153,223</w:t>
            </w:r>
          </w:p>
        </w:tc>
        <w:tc>
          <w:tcPr>
            <w:tcW w:w="1644" w:type="dxa"/>
          </w:tcPr>
          <w:p w:rsidR="000F19E9" w:rsidRDefault="000F19E9">
            <w:pPr>
              <w:pStyle w:val="ConsPlusNormal"/>
              <w:jc w:val="center"/>
            </w:pPr>
            <w:r>
              <w:t>489835,000</w:t>
            </w:r>
          </w:p>
        </w:tc>
      </w:tr>
      <w:tr w:rsidR="000F19E9">
        <w:tc>
          <w:tcPr>
            <w:tcW w:w="3288" w:type="dxa"/>
          </w:tcPr>
          <w:p w:rsidR="000F19E9" w:rsidRDefault="000F19E9">
            <w:pPr>
              <w:pStyle w:val="ConsPlusNormal"/>
            </w:pPr>
            <w:r>
              <w:lastRenderedPageBreak/>
              <w:t>в том числе: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t>Дербентский район</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jc w:val="center"/>
            </w:pPr>
            <w:r>
              <w:t>107575,640</w:t>
            </w:r>
          </w:p>
        </w:tc>
        <w:tc>
          <w:tcPr>
            <w:tcW w:w="1644" w:type="dxa"/>
          </w:tcPr>
          <w:p w:rsidR="000F19E9" w:rsidRDefault="000F19E9">
            <w:pPr>
              <w:pStyle w:val="ConsPlusNormal"/>
              <w:jc w:val="center"/>
            </w:pPr>
            <w:r>
              <w:t>239835,000</w:t>
            </w:r>
          </w:p>
        </w:tc>
      </w:tr>
      <w:tr w:rsidR="000F19E9">
        <w:tc>
          <w:tcPr>
            <w:tcW w:w="3288" w:type="dxa"/>
          </w:tcPr>
          <w:p w:rsidR="000F19E9" w:rsidRDefault="000F19E9">
            <w:pPr>
              <w:pStyle w:val="ConsPlusNormal"/>
            </w:pPr>
            <w:r>
              <w:t>Школа в с. Белиджи, Дербентский район</w:t>
            </w:r>
          </w:p>
        </w:tc>
        <w:tc>
          <w:tcPr>
            <w:tcW w:w="624" w:type="dxa"/>
          </w:tcPr>
          <w:p w:rsidR="000F19E9" w:rsidRDefault="000F19E9">
            <w:pPr>
              <w:pStyle w:val="ConsPlusNormal"/>
              <w:jc w:val="center"/>
            </w:pPr>
            <w:r>
              <w:t>132</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192384112R</w:t>
            </w:r>
          </w:p>
        </w:tc>
        <w:tc>
          <w:tcPr>
            <w:tcW w:w="850" w:type="dxa"/>
          </w:tcPr>
          <w:p w:rsidR="000F19E9" w:rsidRDefault="000F19E9">
            <w:pPr>
              <w:pStyle w:val="ConsPlusNormal"/>
              <w:jc w:val="center"/>
            </w:pPr>
            <w:r>
              <w:t>500</w:t>
            </w:r>
          </w:p>
        </w:tc>
        <w:tc>
          <w:tcPr>
            <w:tcW w:w="1531" w:type="dxa"/>
          </w:tcPr>
          <w:p w:rsidR="000F19E9" w:rsidRDefault="000F19E9">
            <w:pPr>
              <w:pStyle w:val="ConsPlusNormal"/>
              <w:jc w:val="center"/>
            </w:pPr>
            <w:r>
              <w:t>41413,640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Реконструкция школы в с. Геджух, Дербентский район, в том числе подготовка проектной документации</w:t>
            </w:r>
          </w:p>
        </w:tc>
        <w:tc>
          <w:tcPr>
            <w:tcW w:w="624" w:type="dxa"/>
          </w:tcPr>
          <w:p w:rsidR="000F19E9" w:rsidRDefault="000F19E9">
            <w:pPr>
              <w:pStyle w:val="ConsPlusNormal"/>
              <w:jc w:val="center"/>
            </w:pPr>
            <w:r>
              <w:t>132</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192384112R</w:t>
            </w:r>
          </w:p>
        </w:tc>
        <w:tc>
          <w:tcPr>
            <w:tcW w:w="850" w:type="dxa"/>
          </w:tcPr>
          <w:p w:rsidR="000F19E9" w:rsidRDefault="000F19E9">
            <w:pPr>
              <w:pStyle w:val="ConsPlusNormal"/>
              <w:jc w:val="center"/>
            </w:pPr>
            <w:r>
              <w:t>500</w:t>
            </w:r>
          </w:p>
        </w:tc>
        <w:tc>
          <w:tcPr>
            <w:tcW w:w="1531" w:type="dxa"/>
          </w:tcPr>
          <w:p w:rsidR="000F19E9" w:rsidRDefault="000F19E9">
            <w:pPr>
              <w:pStyle w:val="ConsPlusNormal"/>
              <w:jc w:val="center"/>
            </w:pPr>
            <w:r>
              <w:t>66162,000</w:t>
            </w:r>
          </w:p>
        </w:tc>
        <w:tc>
          <w:tcPr>
            <w:tcW w:w="1644" w:type="dxa"/>
          </w:tcPr>
          <w:p w:rsidR="000F19E9" w:rsidRDefault="000F19E9">
            <w:pPr>
              <w:pStyle w:val="ConsPlusNormal"/>
              <w:jc w:val="center"/>
            </w:pPr>
            <w:r>
              <w:t>239835,000</w:t>
            </w:r>
          </w:p>
        </w:tc>
      </w:tr>
      <w:tr w:rsidR="000F19E9">
        <w:tc>
          <w:tcPr>
            <w:tcW w:w="3288" w:type="dxa"/>
          </w:tcPr>
          <w:p w:rsidR="000F19E9" w:rsidRDefault="000F19E9">
            <w:pPr>
              <w:pStyle w:val="ConsPlusNormal"/>
            </w:pPr>
            <w:r>
              <w:t>Кайтагский район</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jc w:val="center"/>
            </w:pPr>
            <w:r>
              <w:t>150024,322</w:t>
            </w:r>
          </w:p>
        </w:tc>
        <w:tc>
          <w:tcPr>
            <w:tcW w:w="1644" w:type="dxa"/>
          </w:tcPr>
          <w:p w:rsidR="000F19E9" w:rsidRDefault="000F19E9">
            <w:pPr>
              <w:pStyle w:val="ConsPlusNormal"/>
              <w:jc w:val="center"/>
            </w:pPr>
            <w:r>
              <w:t>250000,000</w:t>
            </w:r>
          </w:p>
        </w:tc>
      </w:tr>
      <w:tr w:rsidR="000F19E9">
        <w:tc>
          <w:tcPr>
            <w:tcW w:w="3288" w:type="dxa"/>
          </w:tcPr>
          <w:p w:rsidR="000F19E9" w:rsidRDefault="000F19E9">
            <w:pPr>
              <w:pStyle w:val="ConsPlusNormal"/>
            </w:pPr>
            <w:r>
              <w:t>Школа в с. Джавгат, Кайтагский район, в том числе подготовка проектной документации</w:t>
            </w:r>
          </w:p>
        </w:tc>
        <w:tc>
          <w:tcPr>
            <w:tcW w:w="624" w:type="dxa"/>
          </w:tcPr>
          <w:p w:rsidR="000F19E9" w:rsidRDefault="000F19E9">
            <w:pPr>
              <w:pStyle w:val="ConsPlusNormal"/>
              <w:jc w:val="center"/>
            </w:pPr>
            <w:r>
              <w:t>132</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192384112R</w:t>
            </w:r>
          </w:p>
        </w:tc>
        <w:tc>
          <w:tcPr>
            <w:tcW w:w="850" w:type="dxa"/>
          </w:tcPr>
          <w:p w:rsidR="000F19E9" w:rsidRDefault="000F19E9">
            <w:pPr>
              <w:pStyle w:val="ConsPlusNormal"/>
              <w:jc w:val="center"/>
            </w:pPr>
            <w:r>
              <w:t>500</w:t>
            </w:r>
          </w:p>
        </w:tc>
        <w:tc>
          <w:tcPr>
            <w:tcW w:w="1531" w:type="dxa"/>
          </w:tcPr>
          <w:p w:rsidR="000F19E9" w:rsidRDefault="000F19E9">
            <w:pPr>
              <w:pStyle w:val="ConsPlusNormal"/>
              <w:jc w:val="center"/>
            </w:pPr>
            <w:r>
              <w:t>150024,322</w:t>
            </w:r>
          </w:p>
        </w:tc>
        <w:tc>
          <w:tcPr>
            <w:tcW w:w="1644" w:type="dxa"/>
          </w:tcPr>
          <w:p w:rsidR="000F19E9" w:rsidRDefault="000F19E9">
            <w:pPr>
              <w:pStyle w:val="ConsPlusNormal"/>
              <w:jc w:val="center"/>
            </w:pPr>
            <w:r>
              <w:t>250000,000</w:t>
            </w:r>
          </w:p>
        </w:tc>
      </w:tr>
      <w:tr w:rsidR="000F19E9">
        <w:tc>
          <w:tcPr>
            <w:tcW w:w="3288" w:type="dxa"/>
          </w:tcPr>
          <w:p w:rsidR="000F19E9" w:rsidRDefault="000F19E9">
            <w:pPr>
              <w:pStyle w:val="ConsPlusNormal"/>
            </w:pPr>
            <w:r>
              <w:t>Хунзахский район</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jc w:val="center"/>
            </w:pPr>
            <w:r>
              <w:t>190000,000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Школа в с. Арани, Хунзахский район, в том числе подготовка проектной документации</w:t>
            </w:r>
          </w:p>
        </w:tc>
        <w:tc>
          <w:tcPr>
            <w:tcW w:w="624" w:type="dxa"/>
          </w:tcPr>
          <w:p w:rsidR="000F19E9" w:rsidRDefault="000F19E9">
            <w:pPr>
              <w:pStyle w:val="ConsPlusNormal"/>
              <w:jc w:val="center"/>
            </w:pPr>
            <w:r>
              <w:t>132</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192384112R</w:t>
            </w:r>
          </w:p>
        </w:tc>
        <w:tc>
          <w:tcPr>
            <w:tcW w:w="850" w:type="dxa"/>
          </w:tcPr>
          <w:p w:rsidR="000F19E9" w:rsidRDefault="000F19E9">
            <w:pPr>
              <w:pStyle w:val="ConsPlusNormal"/>
              <w:jc w:val="center"/>
            </w:pPr>
            <w:r>
              <w:t>500</w:t>
            </w:r>
          </w:p>
        </w:tc>
        <w:tc>
          <w:tcPr>
            <w:tcW w:w="1531" w:type="dxa"/>
          </w:tcPr>
          <w:p w:rsidR="000F19E9" w:rsidRDefault="000F19E9">
            <w:pPr>
              <w:pStyle w:val="ConsPlusNormal"/>
              <w:jc w:val="center"/>
            </w:pPr>
            <w:r>
              <w:t>190000,000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город Хасавюрт</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jc w:val="center"/>
            </w:pPr>
            <w:r>
              <w:t>132553,261</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Школа в г. Хасавюрт, ул. Победы, д. 1</w:t>
            </w:r>
          </w:p>
        </w:tc>
        <w:tc>
          <w:tcPr>
            <w:tcW w:w="624" w:type="dxa"/>
          </w:tcPr>
          <w:p w:rsidR="000F19E9" w:rsidRDefault="000F19E9">
            <w:pPr>
              <w:pStyle w:val="ConsPlusNormal"/>
              <w:jc w:val="center"/>
            </w:pPr>
            <w:r>
              <w:t>132</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192384112R</w:t>
            </w:r>
          </w:p>
        </w:tc>
        <w:tc>
          <w:tcPr>
            <w:tcW w:w="850" w:type="dxa"/>
          </w:tcPr>
          <w:p w:rsidR="000F19E9" w:rsidRDefault="000F19E9">
            <w:pPr>
              <w:pStyle w:val="ConsPlusNormal"/>
              <w:jc w:val="center"/>
            </w:pPr>
            <w:r>
              <w:t>500</w:t>
            </w:r>
          </w:p>
        </w:tc>
        <w:tc>
          <w:tcPr>
            <w:tcW w:w="1531" w:type="dxa"/>
          </w:tcPr>
          <w:p w:rsidR="000F19E9" w:rsidRDefault="000F19E9">
            <w:pPr>
              <w:pStyle w:val="ConsPlusNormal"/>
              <w:jc w:val="center"/>
            </w:pPr>
            <w:r>
              <w:t>132553,261</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lastRenderedPageBreak/>
              <w:t>Государственная программа Республики Дагестан "Развитие жилищного строительства"</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jc w:val="center"/>
            </w:pPr>
            <w:r>
              <w:t>16</w:t>
            </w:r>
          </w:p>
        </w:tc>
        <w:tc>
          <w:tcPr>
            <w:tcW w:w="850" w:type="dxa"/>
          </w:tcPr>
          <w:p w:rsidR="000F19E9" w:rsidRDefault="000F19E9">
            <w:pPr>
              <w:pStyle w:val="ConsPlusNormal"/>
            </w:pPr>
          </w:p>
        </w:tc>
        <w:tc>
          <w:tcPr>
            <w:tcW w:w="1531" w:type="dxa"/>
          </w:tcPr>
          <w:p w:rsidR="000F19E9" w:rsidRDefault="000F19E9">
            <w:pPr>
              <w:pStyle w:val="ConsPlusNormal"/>
              <w:jc w:val="center"/>
            </w:pPr>
            <w:r>
              <w:t>0,000</w:t>
            </w:r>
          </w:p>
        </w:tc>
        <w:tc>
          <w:tcPr>
            <w:tcW w:w="1644" w:type="dxa"/>
          </w:tcPr>
          <w:p w:rsidR="000F19E9" w:rsidRDefault="000F19E9">
            <w:pPr>
              <w:pStyle w:val="ConsPlusNormal"/>
              <w:jc w:val="center"/>
            </w:pPr>
            <w:r>
              <w:t>260703,243</w:t>
            </w:r>
          </w:p>
        </w:tc>
      </w:tr>
      <w:tr w:rsidR="000F19E9">
        <w:tc>
          <w:tcPr>
            <w:tcW w:w="3288" w:type="dxa"/>
          </w:tcPr>
          <w:p w:rsidR="000F19E9" w:rsidRDefault="000F19E9">
            <w:pPr>
              <w:pStyle w:val="ConsPlusNormal"/>
            </w:pPr>
            <w:r>
              <w:t>Подпрограмма "Повышение сейсмоустойчивости жилых домов, основных объектов и систем жизнеобеспечения Республики Дагестан"</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jc w:val="center"/>
            </w:pPr>
            <w:r>
              <w:t>16 3</w:t>
            </w:r>
          </w:p>
        </w:tc>
        <w:tc>
          <w:tcPr>
            <w:tcW w:w="850" w:type="dxa"/>
          </w:tcPr>
          <w:p w:rsidR="000F19E9" w:rsidRDefault="000F19E9">
            <w:pPr>
              <w:pStyle w:val="ConsPlusNormal"/>
            </w:pPr>
          </w:p>
        </w:tc>
        <w:tc>
          <w:tcPr>
            <w:tcW w:w="1531" w:type="dxa"/>
          </w:tcPr>
          <w:p w:rsidR="000F19E9" w:rsidRDefault="000F19E9">
            <w:pPr>
              <w:pStyle w:val="ConsPlusNormal"/>
              <w:jc w:val="center"/>
            </w:pPr>
            <w:r>
              <w:t>0,000</w:t>
            </w:r>
          </w:p>
        </w:tc>
        <w:tc>
          <w:tcPr>
            <w:tcW w:w="1644" w:type="dxa"/>
          </w:tcPr>
          <w:p w:rsidR="000F19E9" w:rsidRDefault="000F19E9">
            <w:pPr>
              <w:pStyle w:val="ConsPlusNormal"/>
              <w:jc w:val="center"/>
            </w:pPr>
            <w:r>
              <w:t>260703,243</w:t>
            </w:r>
          </w:p>
        </w:tc>
      </w:tr>
      <w:tr w:rsidR="000F19E9">
        <w:tc>
          <w:tcPr>
            <w:tcW w:w="3288" w:type="dxa"/>
          </w:tcPr>
          <w:p w:rsidR="000F19E9" w:rsidRDefault="000F19E9">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w:t>
            </w:r>
          </w:p>
        </w:tc>
        <w:tc>
          <w:tcPr>
            <w:tcW w:w="624" w:type="dxa"/>
          </w:tcPr>
          <w:p w:rsidR="000F19E9" w:rsidRDefault="000F19E9">
            <w:pPr>
              <w:pStyle w:val="ConsPlusNormal"/>
              <w:jc w:val="center"/>
            </w:pPr>
            <w:r>
              <w:t>132</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16300R540R</w:t>
            </w:r>
          </w:p>
        </w:tc>
        <w:tc>
          <w:tcPr>
            <w:tcW w:w="850" w:type="dxa"/>
          </w:tcPr>
          <w:p w:rsidR="000F19E9" w:rsidRDefault="000F19E9">
            <w:pPr>
              <w:pStyle w:val="ConsPlusNormal"/>
            </w:pPr>
          </w:p>
        </w:tc>
        <w:tc>
          <w:tcPr>
            <w:tcW w:w="1531" w:type="dxa"/>
          </w:tcPr>
          <w:p w:rsidR="000F19E9" w:rsidRDefault="000F19E9">
            <w:pPr>
              <w:pStyle w:val="ConsPlusNormal"/>
              <w:jc w:val="center"/>
            </w:pPr>
            <w:r>
              <w:t>0,000</w:t>
            </w:r>
          </w:p>
        </w:tc>
        <w:tc>
          <w:tcPr>
            <w:tcW w:w="1644" w:type="dxa"/>
          </w:tcPr>
          <w:p w:rsidR="000F19E9" w:rsidRDefault="000F19E9">
            <w:pPr>
              <w:pStyle w:val="ConsPlusNormal"/>
              <w:jc w:val="center"/>
            </w:pPr>
            <w:r>
              <w:t>260703,243</w:t>
            </w:r>
          </w:p>
        </w:tc>
      </w:tr>
      <w:tr w:rsidR="000F19E9">
        <w:tc>
          <w:tcPr>
            <w:tcW w:w="3288" w:type="dxa"/>
          </w:tcPr>
          <w:p w:rsidR="000F19E9" w:rsidRDefault="000F19E9">
            <w:pPr>
              <w:pStyle w:val="ConsPlusNormal"/>
            </w:pPr>
            <w:r>
              <w:t>Субсидии на осуществление капитальных вложений в объекты капитального строительства государственной (муниципальной) собственности автономным учреждениям</w:t>
            </w:r>
          </w:p>
        </w:tc>
        <w:tc>
          <w:tcPr>
            <w:tcW w:w="624" w:type="dxa"/>
          </w:tcPr>
          <w:p w:rsidR="000F19E9" w:rsidRDefault="000F19E9">
            <w:pPr>
              <w:pStyle w:val="ConsPlusNormal"/>
              <w:jc w:val="center"/>
            </w:pPr>
            <w:r>
              <w:t>132</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16300R540R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0,000</w:t>
            </w:r>
          </w:p>
        </w:tc>
        <w:tc>
          <w:tcPr>
            <w:tcW w:w="1644" w:type="dxa"/>
          </w:tcPr>
          <w:p w:rsidR="000F19E9" w:rsidRDefault="000F19E9">
            <w:pPr>
              <w:pStyle w:val="ConsPlusNormal"/>
              <w:jc w:val="center"/>
            </w:pPr>
            <w:r>
              <w:t>260703,243</w:t>
            </w:r>
          </w:p>
        </w:tc>
      </w:tr>
      <w:tr w:rsidR="000F19E9">
        <w:tc>
          <w:tcPr>
            <w:tcW w:w="3288" w:type="dxa"/>
          </w:tcPr>
          <w:p w:rsidR="000F19E9" w:rsidRDefault="000F19E9">
            <w:pPr>
              <w:pStyle w:val="ConsPlusNormal"/>
            </w:pPr>
            <w:r>
              <w:lastRenderedPageBreak/>
              <w:t>Школа на 360 ученических мест в п. Бавтугай, г. Кизилюрт</w:t>
            </w:r>
          </w:p>
        </w:tc>
        <w:tc>
          <w:tcPr>
            <w:tcW w:w="624" w:type="dxa"/>
          </w:tcPr>
          <w:p w:rsidR="000F19E9" w:rsidRDefault="000F19E9">
            <w:pPr>
              <w:pStyle w:val="ConsPlusNormal"/>
              <w:jc w:val="center"/>
            </w:pPr>
            <w:r>
              <w:t>132</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16300R540R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0,000</w:t>
            </w:r>
          </w:p>
        </w:tc>
        <w:tc>
          <w:tcPr>
            <w:tcW w:w="1644" w:type="dxa"/>
          </w:tcPr>
          <w:p w:rsidR="000F19E9" w:rsidRDefault="000F19E9">
            <w:pPr>
              <w:pStyle w:val="ConsPlusNormal"/>
              <w:jc w:val="center"/>
            </w:pPr>
            <w:r>
              <w:t>115501,437</w:t>
            </w:r>
          </w:p>
        </w:tc>
      </w:tr>
      <w:tr w:rsidR="000F19E9">
        <w:tc>
          <w:tcPr>
            <w:tcW w:w="3288" w:type="dxa"/>
          </w:tcPr>
          <w:p w:rsidR="000F19E9" w:rsidRDefault="000F19E9">
            <w:pPr>
              <w:pStyle w:val="ConsPlusNormal"/>
            </w:pPr>
            <w:r>
              <w:t>Средняя общеобразовательная школа им. Султанова З.К. на 120 ученических мест в с. Ашар Курахского района</w:t>
            </w:r>
          </w:p>
        </w:tc>
        <w:tc>
          <w:tcPr>
            <w:tcW w:w="624" w:type="dxa"/>
          </w:tcPr>
          <w:p w:rsidR="000F19E9" w:rsidRDefault="000F19E9">
            <w:pPr>
              <w:pStyle w:val="ConsPlusNormal"/>
              <w:jc w:val="center"/>
            </w:pPr>
            <w:r>
              <w:t>132</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16300R540R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0,000</w:t>
            </w:r>
          </w:p>
        </w:tc>
        <w:tc>
          <w:tcPr>
            <w:tcW w:w="1644" w:type="dxa"/>
          </w:tcPr>
          <w:p w:rsidR="000F19E9" w:rsidRDefault="000F19E9">
            <w:pPr>
              <w:pStyle w:val="ConsPlusNormal"/>
              <w:jc w:val="center"/>
            </w:pPr>
            <w:r>
              <w:t>66000,821</w:t>
            </w:r>
          </w:p>
        </w:tc>
      </w:tr>
      <w:tr w:rsidR="000F19E9">
        <w:tc>
          <w:tcPr>
            <w:tcW w:w="3288" w:type="dxa"/>
          </w:tcPr>
          <w:p w:rsidR="000F19E9" w:rsidRDefault="000F19E9">
            <w:pPr>
              <w:pStyle w:val="ConsPlusNormal"/>
            </w:pPr>
            <w:r>
              <w:t>Средняя общеобразовательная школа на 180 ученических мест в с. Шиназ Рутульского района</w:t>
            </w:r>
          </w:p>
        </w:tc>
        <w:tc>
          <w:tcPr>
            <w:tcW w:w="624" w:type="dxa"/>
          </w:tcPr>
          <w:p w:rsidR="000F19E9" w:rsidRDefault="000F19E9">
            <w:pPr>
              <w:pStyle w:val="ConsPlusNormal"/>
              <w:jc w:val="center"/>
            </w:pPr>
            <w:r>
              <w:t>132</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16300R540R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0,000</w:t>
            </w:r>
          </w:p>
        </w:tc>
        <w:tc>
          <w:tcPr>
            <w:tcW w:w="1644" w:type="dxa"/>
          </w:tcPr>
          <w:p w:rsidR="000F19E9" w:rsidRDefault="000F19E9">
            <w:pPr>
              <w:pStyle w:val="ConsPlusNormal"/>
              <w:jc w:val="center"/>
            </w:pPr>
            <w:r>
              <w:t>79200,985</w:t>
            </w:r>
          </w:p>
        </w:tc>
      </w:tr>
      <w:tr w:rsidR="000F19E9">
        <w:tc>
          <w:tcPr>
            <w:tcW w:w="3288" w:type="dxa"/>
          </w:tcPr>
          <w:p w:rsidR="000F19E9" w:rsidRDefault="000F19E9">
            <w:pPr>
              <w:pStyle w:val="ConsPlusNormal"/>
            </w:pPr>
            <w:r>
              <w:t>Непрограммная часть</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jc w:val="center"/>
            </w:pPr>
            <w:r>
              <w:t>192016,750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в том числе: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t>Капитальные вложения в объекты государственной собственности Республики Дагестан</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06</w:t>
            </w:r>
          </w:p>
        </w:tc>
        <w:tc>
          <w:tcPr>
            <w:tcW w:w="1701" w:type="dxa"/>
          </w:tcPr>
          <w:p w:rsidR="000F19E9" w:rsidRDefault="000F19E9">
            <w:pPr>
              <w:pStyle w:val="ConsPlusNormal"/>
              <w:jc w:val="center"/>
            </w:pPr>
            <w:r>
              <w:t>999004009R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192016,750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Студенческое общежитие на 350 мест ДГУНХ по пр. Акушинского, 20а в г. Махачкале</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06</w:t>
            </w:r>
          </w:p>
        </w:tc>
        <w:tc>
          <w:tcPr>
            <w:tcW w:w="1701" w:type="dxa"/>
          </w:tcPr>
          <w:p w:rsidR="000F19E9" w:rsidRDefault="000F19E9">
            <w:pPr>
              <w:pStyle w:val="ConsPlusNormal"/>
              <w:jc w:val="center"/>
            </w:pPr>
            <w:r>
              <w:t>999004009R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110465,100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 xml:space="preserve">Спорткомплекс для </w:t>
            </w:r>
            <w:r>
              <w:lastRenderedPageBreak/>
              <w:t>учащихся по программе СПО ДГУНХ по пр. Акушинского, 20а в г. Махачкала</w:t>
            </w:r>
          </w:p>
        </w:tc>
        <w:tc>
          <w:tcPr>
            <w:tcW w:w="624" w:type="dxa"/>
          </w:tcPr>
          <w:p w:rsidR="000F19E9" w:rsidRDefault="000F19E9">
            <w:pPr>
              <w:pStyle w:val="ConsPlusNormal"/>
              <w:jc w:val="center"/>
            </w:pPr>
            <w:r>
              <w:lastRenderedPageBreak/>
              <w:t>147</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06</w:t>
            </w:r>
          </w:p>
        </w:tc>
        <w:tc>
          <w:tcPr>
            <w:tcW w:w="1701" w:type="dxa"/>
          </w:tcPr>
          <w:p w:rsidR="000F19E9" w:rsidRDefault="000F19E9">
            <w:pPr>
              <w:pStyle w:val="ConsPlusNormal"/>
              <w:jc w:val="center"/>
            </w:pPr>
            <w:r>
              <w:t>999004009R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81551,650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lastRenderedPageBreak/>
              <w:t>ДОШКОЛЬНОЕ ОБРАЗОВАНИЕ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jc w:val="center"/>
            </w:pPr>
            <w:r>
              <w:t>1105960,059</w:t>
            </w:r>
          </w:p>
        </w:tc>
        <w:tc>
          <w:tcPr>
            <w:tcW w:w="1644" w:type="dxa"/>
          </w:tcPr>
          <w:p w:rsidR="000F19E9" w:rsidRDefault="000F19E9">
            <w:pPr>
              <w:pStyle w:val="ConsPlusNormal"/>
              <w:jc w:val="center"/>
            </w:pPr>
            <w:r>
              <w:t>237608,455</w:t>
            </w:r>
          </w:p>
        </w:tc>
      </w:tr>
      <w:tr w:rsidR="000F19E9">
        <w:tc>
          <w:tcPr>
            <w:tcW w:w="3288" w:type="dxa"/>
          </w:tcPr>
          <w:p w:rsidR="000F19E9" w:rsidRDefault="000F19E9">
            <w:pPr>
              <w:pStyle w:val="ConsPlusNormal"/>
            </w:pPr>
            <w:r>
              <w:t>в том числе: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t>Программная часть</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jc w:val="center"/>
            </w:pPr>
            <w:r>
              <w:t>1105960,059</w:t>
            </w:r>
          </w:p>
        </w:tc>
        <w:tc>
          <w:tcPr>
            <w:tcW w:w="1644" w:type="dxa"/>
          </w:tcPr>
          <w:p w:rsidR="000F19E9" w:rsidRDefault="000F19E9">
            <w:pPr>
              <w:pStyle w:val="ConsPlusNormal"/>
              <w:jc w:val="center"/>
            </w:pPr>
            <w:r>
              <w:t>237608,455</w:t>
            </w:r>
          </w:p>
        </w:tc>
      </w:tr>
      <w:tr w:rsidR="000F19E9">
        <w:tc>
          <w:tcPr>
            <w:tcW w:w="3288" w:type="dxa"/>
          </w:tcPr>
          <w:p w:rsidR="000F19E9" w:rsidRDefault="000F19E9">
            <w:pPr>
              <w:pStyle w:val="ConsPlusNormal"/>
            </w:pPr>
            <w:r>
              <w:t>в том числе: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t>Государственная программа Республики Дагестан "Развитие образования в Республике Дагестан"</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jc w:val="center"/>
            </w:pPr>
            <w:r>
              <w:t>19</w:t>
            </w:r>
          </w:p>
        </w:tc>
        <w:tc>
          <w:tcPr>
            <w:tcW w:w="850" w:type="dxa"/>
          </w:tcPr>
          <w:p w:rsidR="000F19E9" w:rsidRDefault="000F19E9">
            <w:pPr>
              <w:pStyle w:val="ConsPlusNormal"/>
            </w:pPr>
          </w:p>
        </w:tc>
        <w:tc>
          <w:tcPr>
            <w:tcW w:w="1531" w:type="dxa"/>
          </w:tcPr>
          <w:p w:rsidR="000F19E9" w:rsidRDefault="000F19E9">
            <w:pPr>
              <w:pStyle w:val="ConsPlusNormal"/>
              <w:jc w:val="center"/>
            </w:pPr>
            <w:r>
              <w:t>1105960,059</w:t>
            </w:r>
          </w:p>
        </w:tc>
        <w:tc>
          <w:tcPr>
            <w:tcW w:w="1644" w:type="dxa"/>
          </w:tcPr>
          <w:p w:rsidR="000F19E9" w:rsidRDefault="000F19E9">
            <w:pPr>
              <w:pStyle w:val="ConsPlusNormal"/>
              <w:jc w:val="center"/>
            </w:pPr>
            <w:r>
              <w:t>168307,593</w:t>
            </w:r>
          </w:p>
        </w:tc>
      </w:tr>
      <w:tr w:rsidR="000F19E9">
        <w:tc>
          <w:tcPr>
            <w:tcW w:w="3288" w:type="dxa"/>
          </w:tcPr>
          <w:p w:rsidR="000F19E9" w:rsidRDefault="000F19E9">
            <w:pPr>
              <w:pStyle w:val="ConsPlusNormal"/>
            </w:pPr>
            <w:r>
              <w:t>в том числе: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t>Подпрограмма "Развитие дошкольного образования детей"</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jc w:val="center"/>
            </w:pPr>
            <w:r>
              <w:t>19 1</w:t>
            </w:r>
          </w:p>
        </w:tc>
        <w:tc>
          <w:tcPr>
            <w:tcW w:w="850" w:type="dxa"/>
          </w:tcPr>
          <w:p w:rsidR="000F19E9" w:rsidRDefault="000F19E9">
            <w:pPr>
              <w:pStyle w:val="ConsPlusNormal"/>
            </w:pPr>
          </w:p>
        </w:tc>
        <w:tc>
          <w:tcPr>
            <w:tcW w:w="1531" w:type="dxa"/>
          </w:tcPr>
          <w:p w:rsidR="000F19E9" w:rsidRDefault="000F19E9">
            <w:pPr>
              <w:pStyle w:val="ConsPlusNormal"/>
              <w:jc w:val="center"/>
            </w:pPr>
            <w:r>
              <w:t>1105960,059</w:t>
            </w:r>
          </w:p>
        </w:tc>
        <w:tc>
          <w:tcPr>
            <w:tcW w:w="1644" w:type="dxa"/>
          </w:tcPr>
          <w:p w:rsidR="000F19E9" w:rsidRDefault="000F19E9">
            <w:pPr>
              <w:pStyle w:val="ConsPlusNormal"/>
              <w:jc w:val="center"/>
            </w:pPr>
            <w:r>
              <w:t>168307,593</w:t>
            </w:r>
          </w:p>
        </w:tc>
      </w:tr>
      <w:tr w:rsidR="000F19E9">
        <w:tc>
          <w:tcPr>
            <w:tcW w:w="3288" w:type="dxa"/>
          </w:tcPr>
          <w:p w:rsidR="000F19E9" w:rsidRDefault="000F19E9">
            <w:pPr>
              <w:pStyle w:val="ConsPlusNormal"/>
            </w:pPr>
            <w:r>
              <w:t>в том числе: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t xml:space="preserve">Федеральный проект "Содействие занятости женщин - создание условий дошкольного образования для детей в </w:t>
            </w:r>
            <w:r>
              <w:lastRenderedPageBreak/>
              <w:t>возрасте до трех лет"</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jc w:val="center"/>
            </w:pPr>
            <w:r>
              <w:t>19 1 P2</w:t>
            </w:r>
          </w:p>
        </w:tc>
        <w:tc>
          <w:tcPr>
            <w:tcW w:w="850" w:type="dxa"/>
          </w:tcPr>
          <w:p w:rsidR="000F19E9" w:rsidRDefault="000F19E9">
            <w:pPr>
              <w:pStyle w:val="ConsPlusNormal"/>
            </w:pPr>
          </w:p>
        </w:tc>
        <w:tc>
          <w:tcPr>
            <w:tcW w:w="1531" w:type="dxa"/>
          </w:tcPr>
          <w:p w:rsidR="000F19E9" w:rsidRDefault="000F19E9">
            <w:pPr>
              <w:pStyle w:val="ConsPlusNormal"/>
              <w:jc w:val="center"/>
            </w:pPr>
            <w:r>
              <w:t>25052,020</w:t>
            </w:r>
          </w:p>
        </w:tc>
        <w:tc>
          <w:tcPr>
            <w:tcW w:w="1644" w:type="dxa"/>
          </w:tcPr>
          <w:p w:rsidR="000F19E9" w:rsidRDefault="000F19E9">
            <w:pPr>
              <w:pStyle w:val="ConsPlusNormal"/>
              <w:jc w:val="center"/>
            </w:pPr>
            <w:r>
              <w:t>32249,293</w:t>
            </w:r>
          </w:p>
        </w:tc>
      </w:tr>
      <w:tr w:rsidR="000F19E9">
        <w:tc>
          <w:tcPr>
            <w:tcW w:w="3288" w:type="dxa"/>
          </w:tcPr>
          <w:p w:rsidR="000F19E9" w:rsidRDefault="000F19E9">
            <w:pPr>
              <w:pStyle w:val="ConsPlusNormal"/>
            </w:pPr>
            <w:r>
              <w:lastRenderedPageBreak/>
              <w:t>в том числе: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701" w:type="dxa"/>
          </w:tcPr>
          <w:p w:rsidR="000F19E9" w:rsidRDefault="000F19E9">
            <w:pPr>
              <w:pStyle w:val="ConsPlusNormal"/>
              <w:jc w:val="center"/>
            </w:pPr>
            <w:r>
              <w:t>191P25232R</w:t>
            </w:r>
          </w:p>
        </w:tc>
        <w:tc>
          <w:tcPr>
            <w:tcW w:w="850" w:type="dxa"/>
          </w:tcPr>
          <w:p w:rsidR="000F19E9" w:rsidRDefault="000F19E9">
            <w:pPr>
              <w:pStyle w:val="ConsPlusNormal"/>
            </w:pPr>
          </w:p>
        </w:tc>
        <w:tc>
          <w:tcPr>
            <w:tcW w:w="1531" w:type="dxa"/>
          </w:tcPr>
          <w:p w:rsidR="000F19E9" w:rsidRDefault="000F19E9">
            <w:pPr>
              <w:pStyle w:val="ConsPlusNormal"/>
              <w:jc w:val="center"/>
            </w:pPr>
            <w:r>
              <w:t>25052,020</w:t>
            </w:r>
          </w:p>
        </w:tc>
        <w:tc>
          <w:tcPr>
            <w:tcW w:w="1644" w:type="dxa"/>
          </w:tcPr>
          <w:p w:rsidR="000F19E9" w:rsidRDefault="000F19E9">
            <w:pPr>
              <w:pStyle w:val="ConsPlusNormal"/>
              <w:jc w:val="center"/>
            </w:pPr>
            <w:r>
              <w:t>32249,293</w:t>
            </w:r>
          </w:p>
        </w:tc>
      </w:tr>
      <w:tr w:rsidR="000F19E9">
        <w:tc>
          <w:tcPr>
            <w:tcW w:w="3288" w:type="dxa"/>
          </w:tcPr>
          <w:p w:rsidR="000F19E9" w:rsidRDefault="000F19E9">
            <w:pPr>
              <w:pStyle w:val="ConsPlusNormal"/>
            </w:pPr>
            <w:r>
              <w:t>в том числе: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t>Капитальные вложения в объекты недвижимого имущества государственной (муниципальной собственности) в рамках реализации государственной программы Российской Федерации "Развитие образования"</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701" w:type="dxa"/>
          </w:tcPr>
          <w:p w:rsidR="000F19E9" w:rsidRDefault="000F19E9">
            <w:pPr>
              <w:pStyle w:val="ConsPlusNormal"/>
              <w:jc w:val="center"/>
            </w:pPr>
            <w:r>
              <w:t>191P25232R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25052,020</w:t>
            </w:r>
          </w:p>
        </w:tc>
        <w:tc>
          <w:tcPr>
            <w:tcW w:w="1644" w:type="dxa"/>
          </w:tcPr>
          <w:p w:rsidR="000F19E9" w:rsidRDefault="000F19E9">
            <w:pPr>
              <w:pStyle w:val="ConsPlusNormal"/>
              <w:jc w:val="center"/>
            </w:pPr>
            <w:r>
              <w:t>32249,293</w:t>
            </w:r>
          </w:p>
        </w:tc>
      </w:tr>
      <w:tr w:rsidR="000F19E9">
        <w:tc>
          <w:tcPr>
            <w:tcW w:w="3288" w:type="dxa"/>
          </w:tcPr>
          <w:p w:rsidR="000F19E9" w:rsidRDefault="000F19E9">
            <w:pPr>
              <w:pStyle w:val="ConsPlusNormal"/>
            </w:pPr>
            <w:r>
              <w:t xml:space="preserve">Основное мероприятие "Развитие дошкольного </w:t>
            </w:r>
            <w:r>
              <w:lastRenderedPageBreak/>
              <w:t>образования детей"</w:t>
            </w:r>
          </w:p>
        </w:tc>
        <w:tc>
          <w:tcPr>
            <w:tcW w:w="624" w:type="dxa"/>
          </w:tcPr>
          <w:p w:rsidR="000F19E9" w:rsidRDefault="000F19E9">
            <w:pPr>
              <w:pStyle w:val="ConsPlusNormal"/>
              <w:jc w:val="center"/>
            </w:pPr>
            <w:r>
              <w:lastRenderedPageBreak/>
              <w:t>147</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701" w:type="dxa"/>
          </w:tcPr>
          <w:p w:rsidR="000F19E9" w:rsidRDefault="000F19E9">
            <w:pPr>
              <w:pStyle w:val="ConsPlusNormal"/>
              <w:jc w:val="center"/>
            </w:pPr>
            <w:r>
              <w:t>191014111R</w:t>
            </w:r>
          </w:p>
        </w:tc>
        <w:tc>
          <w:tcPr>
            <w:tcW w:w="850" w:type="dxa"/>
          </w:tcPr>
          <w:p w:rsidR="000F19E9" w:rsidRDefault="000F19E9">
            <w:pPr>
              <w:pStyle w:val="ConsPlusNormal"/>
            </w:pPr>
          </w:p>
        </w:tc>
        <w:tc>
          <w:tcPr>
            <w:tcW w:w="1531" w:type="dxa"/>
          </w:tcPr>
          <w:p w:rsidR="000F19E9" w:rsidRDefault="000F19E9">
            <w:pPr>
              <w:pStyle w:val="ConsPlusNormal"/>
              <w:jc w:val="center"/>
            </w:pPr>
            <w:r>
              <w:t>1080908,039</w:t>
            </w:r>
          </w:p>
        </w:tc>
        <w:tc>
          <w:tcPr>
            <w:tcW w:w="1644" w:type="dxa"/>
          </w:tcPr>
          <w:p w:rsidR="000F19E9" w:rsidRDefault="000F19E9">
            <w:pPr>
              <w:pStyle w:val="ConsPlusNormal"/>
              <w:jc w:val="center"/>
            </w:pPr>
            <w:r>
              <w:t>136058,300</w:t>
            </w:r>
          </w:p>
        </w:tc>
      </w:tr>
      <w:tr w:rsidR="000F19E9">
        <w:tc>
          <w:tcPr>
            <w:tcW w:w="3288" w:type="dxa"/>
          </w:tcPr>
          <w:p w:rsidR="000F19E9" w:rsidRDefault="000F19E9">
            <w:pPr>
              <w:pStyle w:val="ConsPlusNormal"/>
            </w:pPr>
            <w:r>
              <w:lastRenderedPageBreak/>
              <w:t>в том числе: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t>Капитальные вложения в объекты государственной собственности Республики Дагестан</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701" w:type="dxa"/>
          </w:tcPr>
          <w:p w:rsidR="000F19E9" w:rsidRDefault="000F19E9">
            <w:pPr>
              <w:pStyle w:val="ConsPlusNormal"/>
              <w:jc w:val="center"/>
            </w:pPr>
            <w:r>
              <w:t>191014111R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1080908,039</w:t>
            </w:r>
          </w:p>
        </w:tc>
        <w:tc>
          <w:tcPr>
            <w:tcW w:w="1644" w:type="dxa"/>
          </w:tcPr>
          <w:p w:rsidR="000F19E9" w:rsidRDefault="000F19E9">
            <w:pPr>
              <w:pStyle w:val="ConsPlusNormal"/>
              <w:jc w:val="center"/>
            </w:pPr>
            <w:r>
              <w:t>136058,300</w:t>
            </w:r>
          </w:p>
        </w:tc>
      </w:tr>
      <w:tr w:rsidR="000F19E9">
        <w:tc>
          <w:tcPr>
            <w:tcW w:w="3288" w:type="dxa"/>
          </w:tcPr>
          <w:p w:rsidR="000F19E9" w:rsidRDefault="000F19E9">
            <w:pPr>
              <w:pStyle w:val="ConsPlusNormal"/>
            </w:pPr>
            <w:r>
              <w:t>в том числе: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t>Дошкольная образовательная организация на 250 мест в с. Адиль-Янгиюрт, Бабаюртовский район,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701" w:type="dxa"/>
          </w:tcPr>
          <w:p w:rsidR="000F19E9" w:rsidRDefault="000F19E9">
            <w:pPr>
              <w:pStyle w:val="ConsPlusNormal"/>
              <w:jc w:val="center"/>
            </w:pPr>
            <w:r>
              <w:t>191014111R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111085,020</w:t>
            </w:r>
          </w:p>
        </w:tc>
        <w:tc>
          <w:tcPr>
            <w:tcW w:w="1644" w:type="dxa"/>
          </w:tcPr>
          <w:p w:rsidR="000F19E9" w:rsidRDefault="000F19E9">
            <w:pPr>
              <w:pStyle w:val="ConsPlusNormal"/>
              <w:jc w:val="center"/>
            </w:pPr>
            <w:r>
              <w:t>100000,000</w:t>
            </w:r>
          </w:p>
        </w:tc>
      </w:tr>
      <w:tr w:rsidR="000F19E9">
        <w:tc>
          <w:tcPr>
            <w:tcW w:w="3288" w:type="dxa"/>
          </w:tcPr>
          <w:p w:rsidR="000F19E9" w:rsidRDefault="000F19E9">
            <w:pPr>
              <w:pStyle w:val="ConsPlusNormal"/>
            </w:pPr>
            <w:r>
              <w:t>Дошкольная образовательная организация на 60 мест (пристройка) в с. Рахата, Ботлихский район,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701" w:type="dxa"/>
          </w:tcPr>
          <w:p w:rsidR="000F19E9" w:rsidRDefault="000F19E9">
            <w:pPr>
              <w:pStyle w:val="ConsPlusNormal"/>
              <w:jc w:val="center"/>
            </w:pPr>
            <w:r>
              <w:t>191014111R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42423,200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 xml:space="preserve">Дошкольная образовательная организация на 60 мест в с. Гуниб Гунибского района, в том числе подготовка проектной </w:t>
            </w:r>
            <w:r>
              <w:lastRenderedPageBreak/>
              <w:t>документации</w:t>
            </w:r>
          </w:p>
        </w:tc>
        <w:tc>
          <w:tcPr>
            <w:tcW w:w="624" w:type="dxa"/>
          </w:tcPr>
          <w:p w:rsidR="000F19E9" w:rsidRDefault="000F19E9">
            <w:pPr>
              <w:pStyle w:val="ConsPlusNormal"/>
              <w:jc w:val="center"/>
            </w:pPr>
            <w:r>
              <w:lastRenderedPageBreak/>
              <w:t>147</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701" w:type="dxa"/>
          </w:tcPr>
          <w:p w:rsidR="000F19E9" w:rsidRDefault="000F19E9">
            <w:pPr>
              <w:pStyle w:val="ConsPlusNormal"/>
              <w:jc w:val="center"/>
            </w:pPr>
            <w:r>
              <w:t>191014111R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63011,420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lastRenderedPageBreak/>
              <w:t>Дошкольная образовательная организация на 60 мест в с. Куллар, Дербентский район,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701" w:type="dxa"/>
          </w:tcPr>
          <w:p w:rsidR="000F19E9" w:rsidRDefault="000F19E9">
            <w:pPr>
              <w:pStyle w:val="ConsPlusNormal"/>
              <w:jc w:val="center"/>
            </w:pPr>
            <w:r>
              <w:t>191014111R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64705,160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Дошкольная образовательная организация на 150 мест в с. Маджалис, Кайтагский район,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701" w:type="dxa"/>
          </w:tcPr>
          <w:p w:rsidR="000F19E9" w:rsidRDefault="000F19E9">
            <w:pPr>
              <w:pStyle w:val="ConsPlusNormal"/>
              <w:jc w:val="center"/>
            </w:pPr>
            <w:r>
              <w:t>191014111R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110586,990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Дошкольная образовательная организация на 120 мест в с. Коркмаскала, Кумторкалинский район,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701" w:type="dxa"/>
          </w:tcPr>
          <w:p w:rsidR="000F19E9" w:rsidRDefault="000F19E9">
            <w:pPr>
              <w:pStyle w:val="ConsPlusNormal"/>
              <w:jc w:val="center"/>
            </w:pPr>
            <w:r>
              <w:t>191014111R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85909,600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Дошкольная образовательная организация на 120 мест в с. Кумух, Лакский район,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701" w:type="dxa"/>
          </w:tcPr>
          <w:p w:rsidR="000F19E9" w:rsidRDefault="000F19E9">
            <w:pPr>
              <w:pStyle w:val="ConsPlusNormal"/>
              <w:jc w:val="center"/>
            </w:pPr>
            <w:r>
              <w:t>191014111R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115909,596</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lastRenderedPageBreak/>
              <w:t>Дошкольная образовательная организация на 200 мест в с. Новомехельта Новолакского района,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701" w:type="dxa"/>
          </w:tcPr>
          <w:p w:rsidR="000F19E9" w:rsidRDefault="000F19E9">
            <w:pPr>
              <w:pStyle w:val="ConsPlusNormal"/>
              <w:jc w:val="center"/>
            </w:pPr>
            <w:r>
              <w:t>191014111R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153057,150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Дошкольная образовательная организация на 60 мест в с. Гувлиг, Табасаранский район,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701" w:type="dxa"/>
          </w:tcPr>
          <w:p w:rsidR="000F19E9" w:rsidRDefault="000F19E9">
            <w:pPr>
              <w:pStyle w:val="ConsPlusNormal"/>
              <w:jc w:val="center"/>
            </w:pPr>
            <w:r>
              <w:t>191014111R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59801,140</w:t>
            </w:r>
          </w:p>
        </w:tc>
        <w:tc>
          <w:tcPr>
            <w:tcW w:w="1644" w:type="dxa"/>
          </w:tcPr>
          <w:p w:rsidR="000F19E9" w:rsidRDefault="000F19E9">
            <w:pPr>
              <w:pStyle w:val="ConsPlusNormal"/>
              <w:jc w:val="center"/>
            </w:pPr>
            <w:r>
              <w:t>36058,300</w:t>
            </w:r>
          </w:p>
        </w:tc>
      </w:tr>
      <w:tr w:rsidR="000F19E9">
        <w:tc>
          <w:tcPr>
            <w:tcW w:w="3288" w:type="dxa"/>
          </w:tcPr>
          <w:p w:rsidR="000F19E9" w:rsidRDefault="000F19E9">
            <w:pPr>
              <w:pStyle w:val="ConsPlusNormal"/>
            </w:pPr>
            <w:r>
              <w:t>Дошкольная образовательная организация на 80 мест в с. Юрковка, Тарумовский район,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701" w:type="dxa"/>
          </w:tcPr>
          <w:p w:rsidR="000F19E9" w:rsidRDefault="000F19E9">
            <w:pPr>
              <w:pStyle w:val="ConsPlusNormal"/>
              <w:jc w:val="center"/>
            </w:pPr>
            <w:r>
              <w:t>191014111R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78552,919</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Дошкольная образовательная организация на 60 мест в с. Чувек, Хивский район,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701" w:type="dxa"/>
          </w:tcPr>
          <w:p w:rsidR="000F19E9" w:rsidRDefault="000F19E9">
            <w:pPr>
              <w:pStyle w:val="ConsPlusNormal"/>
              <w:jc w:val="center"/>
            </w:pPr>
            <w:r>
              <w:t>191014111R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65843,156</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 xml:space="preserve">Дошкольная </w:t>
            </w:r>
            <w:r>
              <w:lastRenderedPageBreak/>
              <w:t>образовательная организация на 90 мест в с. Нижнее Казанище, Буйнакский район, в том числе подготовка проектной документации</w:t>
            </w:r>
          </w:p>
        </w:tc>
        <w:tc>
          <w:tcPr>
            <w:tcW w:w="624" w:type="dxa"/>
          </w:tcPr>
          <w:p w:rsidR="000F19E9" w:rsidRDefault="000F19E9">
            <w:pPr>
              <w:pStyle w:val="ConsPlusNormal"/>
              <w:jc w:val="center"/>
            </w:pPr>
            <w:r>
              <w:lastRenderedPageBreak/>
              <w:t>147</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701" w:type="dxa"/>
          </w:tcPr>
          <w:p w:rsidR="000F19E9" w:rsidRDefault="000F19E9">
            <w:pPr>
              <w:pStyle w:val="ConsPlusNormal"/>
              <w:jc w:val="center"/>
            </w:pPr>
            <w:r>
              <w:t>191014111R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70022,688</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lastRenderedPageBreak/>
              <w:t>Дошкольная образовательная организация на 100 мест в с. Даркуш-Казмаляр, Сулейман-Стальский район,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701" w:type="dxa"/>
          </w:tcPr>
          <w:p w:rsidR="000F19E9" w:rsidRDefault="000F19E9">
            <w:pPr>
              <w:pStyle w:val="ConsPlusNormal"/>
              <w:jc w:val="center"/>
            </w:pPr>
            <w:r>
              <w:t>191014111R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60000,000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Государственная программа Республики Дагестан "Развитие жилищного строительства"</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jc w:val="center"/>
            </w:pPr>
            <w:r>
              <w:t>16</w:t>
            </w:r>
          </w:p>
        </w:tc>
        <w:tc>
          <w:tcPr>
            <w:tcW w:w="850" w:type="dxa"/>
          </w:tcPr>
          <w:p w:rsidR="000F19E9" w:rsidRDefault="000F19E9">
            <w:pPr>
              <w:pStyle w:val="ConsPlusNormal"/>
            </w:pPr>
          </w:p>
        </w:tc>
        <w:tc>
          <w:tcPr>
            <w:tcW w:w="1531" w:type="dxa"/>
          </w:tcPr>
          <w:p w:rsidR="000F19E9" w:rsidRDefault="000F19E9">
            <w:pPr>
              <w:pStyle w:val="ConsPlusNormal"/>
              <w:jc w:val="center"/>
            </w:pPr>
            <w:r>
              <w:t>0,000</w:t>
            </w:r>
          </w:p>
        </w:tc>
        <w:tc>
          <w:tcPr>
            <w:tcW w:w="1644" w:type="dxa"/>
          </w:tcPr>
          <w:p w:rsidR="000F19E9" w:rsidRDefault="000F19E9">
            <w:pPr>
              <w:pStyle w:val="ConsPlusNormal"/>
              <w:jc w:val="center"/>
            </w:pPr>
            <w:r>
              <w:t>69300,862</w:t>
            </w:r>
          </w:p>
        </w:tc>
      </w:tr>
      <w:tr w:rsidR="000F19E9">
        <w:tc>
          <w:tcPr>
            <w:tcW w:w="3288" w:type="dxa"/>
          </w:tcPr>
          <w:p w:rsidR="000F19E9" w:rsidRDefault="000F19E9">
            <w:pPr>
              <w:pStyle w:val="ConsPlusNormal"/>
            </w:pPr>
            <w:r>
              <w:t>Подпрограмма "Повышение сейсмоустойчивости жилых домов, основных объектов и систем жизнеобеспечения Республики Дагестан"</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jc w:val="center"/>
            </w:pPr>
            <w:r>
              <w:t>16 3</w:t>
            </w:r>
          </w:p>
        </w:tc>
        <w:tc>
          <w:tcPr>
            <w:tcW w:w="850" w:type="dxa"/>
          </w:tcPr>
          <w:p w:rsidR="000F19E9" w:rsidRDefault="000F19E9">
            <w:pPr>
              <w:pStyle w:val="ConsPlusNormal"/>
            </w:pPr>
          </w:p>
        </w:tc>
        <w:tc>
          <w:tcPr>
            <w:tcW w:w="1531" w:type="dxa"/>
          </w:tcPr>
          <w:p w:rsidR="000F19E9" w:rsidRDefault="000F19E9">
            <w:pPr>
              <w:pStyle w:val="ConsPlusNormal"/>
              <w:jc w:val="center"/>
            </w:pPr>
            <w:r>
              <w:t>0,000</w:t>
            </w:r>
          </w:p>
        </w:tc>
        <w:tc>
          <w:tcPr>
            <w:tcW w:w="1644" w:type="dxa"/>
          </w:tcPr>
          <w:p w:rsidR="000F19E9" w:rsidRDefault="000F19E9">
            <w:pPr>
              <w:pStyle w:val="ConsPlusNormal"/>
              <w:jc w:val="center"/>
            </w:pPr>
            <w:r>
              <w:t>69300,862</w:t>
            </w:r>
          </w:p>
        </w:tc>
      </w:tr>
      <w:tr w:rsidR="000F19E9">
        <w:tc>
          <w:tcPr>
            <w:tcW w:w="3288" w:type="dxa"/>
          </w:tcPr>
          <w:p w:rsidR="000F19E9" w:rsidRDefault="000F19E9">
            <w:pPr>
              <w:pStyle w:val="ConsPlusNormal"/>
            </w:pPr>
            <w:r>
              <w:t xml:space="preserve">Реализация мероприятий по повышению </w:t>
            </w:r>
            <w:r>
              <w:lastRenderedPageBreak/>
              <w:t>устойчивости жилых домов, основных объектов и систем жизнеобеспечения в сейсмических районах</w:t>
            </w:r>
          </w:p>
        </w:tc>
        <w:tc>
          <w:tcPr>
            <w:tcW w:w="624" w:type="dxa"/>
          </w:tcPr>
          <w:p w:rsidR="000F19E9" w:rsidRDefault="000F19E9">
            <w:pPr>
              <w:pStyle w:val="ConsPlusNormal"/>
              <w:jc w:val="center"/>
            </w:pPr>
            <w:r>
              <w:lastRenderedPageBreak/>
              <w:t>132</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701" w:type="dxa"/>
          </w:tcPr>
          <w:p w:rsidR="000F19E9" w:rsidRDefault="000F19E9">
            <w:pPr>
              <w:pStyle w:val="ConsPlusNormal"/>
              <w:jc w:val="center"/>
            </w:pPr>
            <w:r>
              <w:t>16300R540R</w:t>
            </w:r>
          </w:p>
        </w:tc>
        <w:tc>
          <w:tcPr>
            <w:tcW w:w="850" w:type="dxa"/>
          </w:tcPr>
          <w:p w:rsidR="000F19E9" w:rsidRDefault="000F19E9">
            <w:pPr>
              <w:pStyle w:val="ConsPlusNormal"/>
            </w:pPr>
          </w:p>
        </w:tc>
        <w:tc>
          <w:tcPr>
            <w:tcW w:w="1531" w:type="dxa"/>
          </w:tcPr>
          <w:p w:rsidR="000F19E9" w:rsidRDefault="000F19E9">
            <w:pPr>
              <w:pStyle w:val="ConsPlusNormal"/>
              <w:jc w:val="center"/>
            </w:pPr>
            <w:r>
              <w:t>0,000</w:t>
            </w:r>
          </w:p>
        </w:tc>
        <w:tc>
          <w:tcPr>
            <w:tcW w:w="1644" w:type="dxa"/>
          </w:tcPr>
          <w:p w:rsidR="000F19E9" w:rsidRDefault="000F19E9">
            <w:pPr>
              <w:pStyle w:val="ConsPlusNormal"/>
              <w:jc w:val="center"/>
            </w:pPr>
            <w:r>
              <w:t>69300,862</w:t>
            </w:r>
          </w:p>
        </w:tc>
      </w:tr>
      <w:tr w:rsidR="000F19E9">
        <w:tc>
          <w:tcPr>
            <w:tcW w:w="3288" w:type="dxa"/>
          </w:tcPr>
          <w:p w:rsidR="000F19E9" w:rsidRDefault="000F19E9">
            <w:pPr>
              <w:pStyle w:val="ConsPlusNormal"/>
            </w:pPr>
            <w:r>
              <w:lastRenderedPageBreak/>
              <w:t>Субсидии на осуществление капитальных вложений в объекты капитального строительства государственной (муниципальной) собственности автономным учреждениям</w:t>
            </w:r>
          </w:p>
        </w:tc>
        <w:tc>
          <w:tcPr>
            <w:tcW w:w="624" w:type="dxa"/>
          </w:tcPr>
          <w:p w:rsidR="000F19E9" w:rsidRDefault="000F19E9">
            <w:pPr>
              <w:pStyle w:val="ConsPlusNormal"/>
              <w:jc w:val="center"/>
            </w:pPr>
            <w:r>
              <w:t>132</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701" w:type="dxa"/>
          </w:tcPr>
          <w:p w:rsidR="000F19E9" w:rsidRDefault="000F19E9">
            <w:pPr>
              <w:pStyle w:val="ConsPlusNormal"/>
              <w:jc w:val="center"/>
            </w:pPr>
            <w:r>
              <w:t>16300R540R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0,000</w:t>
            </w:r>
          </w:p>
        </w:tc>
        <w:tc>
          <w:tcPr>
            <w:tcW w:w="1644" w:type="dxa"/>
          </w:tcPr>
          <w:p w:rsidR="000F19E9" w:rsidRDefault="000F19E9">
            <w:pPr>
              <w:pStyle w:val="ConsPlusNormal"/>
              <w:jc w:val="center"/>
            </w:pPr>
            <w:r>
              <w:t>69300,862</w:t>
            </w:r>
          </w:p>
        </w:tc>
      </w:tr>
      <w:tr w:rsidR="000F19E9">
        <w:tc>
          <w:tcPr>
            <w:tcW w:w="3288" w:type="dxa"/>
          </w:tcPr>
          <w:p w:rsidR="000F19E9" w:rsidRDefault="000F19E9">
            <w:pPr>
              <w:pStyle w:val="ConsPlusNormal"/>
            </w:pPr>
            <w:r>
              <w:t>Дошкольное образовательное учреждение N 3 "Дюймовочка" в п. Бавтугай, г. Кизилюрт</w:t>
            </w:r>
          </w:p>
        </w:tc>
        <w:tc>
          <w:tcPr>
            <w:tcW w:w="624" w:type="dxa"/>
          </w:tcPr>
          <w:p w:rsidR="000F19E9" w:rsidRDefault="000F19E9">
            <w:pPr>
              <w:pStyle w:val="ConsPlusNormal"/>
              <w:jc w:val="center"/>
            </w:pPr>
            <w:r>
              <w:t>132</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701" w:type="dxa"/>
          </w:tcPr>
          <w:p w:rsidR="000F19E9" w:rsidRDefault="000F19E9">
            <w:pPr>
              <w:pStyle w:val="ConsPlusNormal"/>
              <w:jc w:val="center"/>
            </w:pPr>
            <w:r>
              <w:t>16300R540R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0,000</w:t>
            </w:r>
          </w:p>
        </w:tc>
        <w:tc>
          <w:tcPr>
            <w:tcW w:w="1644" w:type="dxa"/>
          </w:tcPr>
          <w:p w:rsidR="000F19E9" w:rsidRDefault="000F19E9">
            <w:pPr>
              <w:pStyle w:val="ConsPlusNormal"/>
              <w:jc w:val="center"/>
            </w:pPr>
            <w:r>
              <w:t>29700,369</w:t>
            </w:r>
          </w:p>
        </w:tc>
      </w:tr>
      <w:tr w:rsidR="000F19E9">
        <w:tc>
          <w:tcPr>
            <w:tcW w:w="3288" w:type="dxa"/>
          </w:tcPr>
          <w:p w:rsidR="000F19E9" w:rsidRDefault="000F19E9">
            <w:pPr>
              <w:pStyle w:val="ConsPlusNormal"/>
            </w:pPr>
            <w:r>
              <w:t>Дошкольное образовательное учреждение "Радуга" на 140 мест в с. Леваши Левашинского района</w:t>
            </w:r>
          </w:p>
        </w:tc>
        <w:tc>
          <w:tcPr>
            <w:tcW w:w="624" w:type="dxa"/>
          </w:tcPr>
          <w:p w:rsidR="000F19E9" w:rsidRDefault="000F19E9">
            <w:pPr>
              <w:pStyle w:val="ConsPlusNormal"/>
              <w:jc w:val="center"/>
            </w:pPr>
            <w:r>
              <w:t>132</w:t>
            </w:r>
          </w:p>
        </w:tc>
        <w:tc>
          <w:tcPr>
            <w:tcW w:w="556" w:type="dxa"/>
          </w:tcPr>
          <w:p w:rsidR="000F19E9" w:rsidRDefault="000F19E9">
            <w:pPr>
              <w:pStyle w:val="ConsPlusNormal"/>
              <w:jc w:val="center"/>
            </w:pPr>
            <w:r>
              <w:t>07</w:t>
            </w:r>
          </w:p>
        </w:tc>
        <w:tc>
          <w:tcPr>
            <w:tcW w:w="567" w:type="dxa"/>
          </w:tcPr>
          <w:p w:rsidR="000F19E9" w:rsidRDefault="000F19E9">
            <w:pPr>
              <w:pStyle w:val="ConsPlusNormal"/>
              <w:jc w:val="center"/>
            </w:pPr>
            <w:r>
              <w:t>01</w:t>
            </w:r>
          </w:p>
        </w:tc>
        <w:tc>
          <w:tcPr>
            <w:tcW w:w="1701" w:type="dxa"/>
          </w:tcPr>
          <w:p w:rsidR="000F19E9" w:rsidRDefault="000F19E9">
            <w:pPr>
              <w:pStyle w:val="ConsPlusNormal"/>
              <w:jc w:val="center"/>
            </w:pPr>
            <w:r>
              <w:t>16300R540R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0,000</w:t>
            </w:r>
          </w:p>
        </w:tc>
        <w:tc>
          <w:tcPr>
            <w:tcW w:w="1644" w:type="dxa"/>
          </w:tcPr>
          <w:p w:rsidR="000F19E9" w:rsidRDefault="000F19E9">
            <w:pPr>
              <w:pStyle w:val="ConsPlusNormal"/>
              <w:jc w:val="center"/>
            </w:pPr>
            <w:r>
              <w:t>39600,493</w:t>
            </w:r>
          </w:p>
        </w:tc>
      </w:tr>
      <w:tr w:rsidR="000F19E9">
        <w:tc>
          <w:tcPr>
            <w:tcW w:w="3288" w:type="dxa"/>
          </w:tcPr>
          <w:p w:rsidR="000F19E9" w:rsidRDefault="000F19E9">
            <w:pPr>
              <w:pStyle w:val="ConsPlusNormal"/>
            </w:pPr>
            <w:r>
              <w:t>ЗДРАВООХРАНЕНИЕ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jc w:val="center"/>
            </w:pPr>
            <w:r>
              <w:t>1842740,653</w:t>
            </w:r>
          </w:p>
        </w:tc>
        <w:tc>
          <w:tcPr>
            <w:tcW w:w="1644" w:type="dxa"/>
          </w:tcPr>
          <w:p w:rsidR="000F19E9" w:rsidRDefault="000F19E9">
            <w:pPr>
              <w:pStyle w:val="ConsPlusNormal"/>
              <w:jc w:val="center"/>
            </w:pPr>
            <w:r>
              <w:t>2342809,669</w:t>
            </w:r>
          </w:p>
        </w:tc>
      </w:tr>
      <w:tr w:rsidR="000F19E9">
        <w:tc>
          <w:tcPr>
            <w:tcW w:w="3288" w:type="dxa"/>
          </w:tcPr>
          <w:p w:rsidR="000F19E9" w:rsidRDefault="000F19E9">
            <w:pPr>
              <w:pStyle w:val="ConsPlusNormal"/>
            </w:pPr>
            <w:r>
              <w:lastRenderedPageBreak/>
              <w:t>в том числе: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t>Программная часть</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jc w:val="center"/>
            </w:pPr>
            <w:r>
              <w:t>1842740,653</w:t>
            </w:r>
          </w:p>
        </w:tc>
        <w:tc>
          <w:tcPr>
            <w:tcW w:w="1644" w:type="dxa"/>
          </w:tcPr>
          <w:p w:rsidR="000F19E9" w:rsidRDefault="000F19E9">
            <w:pPr>
              <w:pStyle w:val="ConsPlusNormal"/>
              <w:jc w:val="center"/>
            </w:pPr>
            <w:r>
              <w:t>2342809,669</w:t>
            </w:r>
          </w:p>
        </w:tc>
      </w:tr>
      <w:tr w:rsidR="000F19E9">
        <w:tc>
          <w:tcPr>
            <w:tcW w:w="3288" w:type="dxa"/>
          </w:tcPr>
          <w:p w:rsidR="000F19E9" w:rsidRDefault="000F19E9">
            <w:pPr>
              <w:pStyle w:val="ConsPlusNormal"/>
            </w:pPr>
            <w:r>
              <w:t>в том числе: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t>Государственная программа Республики Дагестан "Развитие здравоохранения в Республике Дагестан"</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jc w:val="center"/>
            </w:pPr>
            <w:r>
              <w:t>21</w:t>
            </w:r>
          </w:p>
        </w:tc>
        <w:tc>
          <w:tcPr>
            <w:tcW w:w="850" w:type="dxa"/>
          </w:tcPr>
          <w:p w:rsidR="000F19E9" w:rsidRDefault="000F19E9">
            <w:pPr>
              <w:pStyle w:val="ConsPlusNormal"/>
            </w:pPr>
          </w:p>
        </w:tc>
        <w:tc>
          <w:tcPr>
            <w:tcW w:w="1531" w:type="dxa"/>
          </w:tcPr>
          <w:p w:rsidR="000F19E9" w:rsidRDefault="000F19E9">
            <w:pPr>
              <w:pStyle w:val="ConsPlusNormal"/>
              <w:jc w:val="center"/>
            </w:pPr>
            <w:r>
              <w:t>1842740,653</w:t>
            </w:r>
          </w:p>
        </w:tc>
        <w:tc>
          <w:tcPr>
            <w:tcW w:w="1644" w:type="dxa"/>
          </w:tcPr>
          <w:p w:rsidR="000F19E9" w:rsidRDefault="000F19E9">
            <w:pPr>
              <w:pStyle w:val="ConsPlusNormal"/>
              <w:jc w:val="center"/>
            </w:pPr>
            <w:r>
              <w:t>2342809,669</w:t>
            </w:r>
          </w:p>
        </w:tc>
      </w:tr>
      <w:tr w:rsidR="000F19E9">
        <w:tc>
          <w:tcPr>
            <w:tcW w:w="3288" w:type="dxa"/>
          </w:tcPr>
          <w:p w:rsidR="000F19E9" w:rsidRDefault="000F19E9">
            <w:pPr>
              <w:pStyle w:val="ConsPlusNormal"/>
            </w:pPr>
            <w:r>
              <w:t>в том числе: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t>Подпрограмма "Профилактика заболеваний и формирование здорового образа жизни. Развитие первичной медико-санитарной помощи"</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jc w:val="center"/>
            </w:pPr>
            <w:r>
              <w:t>21 1</w:t>
            </w:r>
          </w:p>
        </w:tc>
        <w:tc>
          <w:tcPr>
            <w:tcW w:w="850" w:type="dxa"/>
          </w:tcPr>
          <w:p w:rsidR="000F19E9" w:rsidRDefault="000F19E9">
            <w:pPr>
              <w:pStyle w:val="ConsPlusNormal"/>
            </w:pPr>
          </w:p>
        </w:tc>
        <w:tc>
          <w:tcPr>
            <w:tcW w:w="1531" w:type="dxa"/>
          </w:tcPr>
          <w:p w:rsidR="000F19E9" w:rsidRDefault="000F19E9">
            <w:pPr>
              <w:pStyle w:val="ConsPlusNormal"/>
              <w:jc w:val="center"/>
            </w:pPr>
            <w:r>
              <w:t>1842740,653</w:t>
            </w:r>
          </w:p>
        </w:tc>
        <w:tc>
          <w:tcPr>
            <w:tcW w:w="1644" w:type="dxa"/>
          </w:tcPr>
          <w:p w:rsidR="000F19E9" w:rsidRDefault="000F19E9">
            <w:pPr>
              <w:pStyle w:val="ConsPlusNormal"/>
              <w:jc w:val="center"/>
            </w:pPr>
            <w:r>
              <w:t>2342809,669</w:t>
            </w:r>
          </w:p>
        </w:tc>
      </w:tr>
      <w:tr w:rsidR="000F19E9">
        <w:tc>
          <w:tcPr>
            <w:tcW w:w="3288" w:type="dxa"/>
          </w:tcPr>
          <w:p w:rsidR="000F19E9" w:rsidRDefault="000F19E9">
            <w:pPr>
              <w:pStyle w:val="ConsPlusNormal"/>
            </w:pPr>
            <w:r>
              <w:t>в том числе: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t>Основное мероприятие "Строительство и реконструкция объектов здравоохранения"</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701" w:type="dxa"/>
          </w:tcPr>
          <w:p w:rsidR="000F19E9" w:rsidRDefault="000F19E9">
            <w:pPr>
              <w:pStyle w:val="ConsPlusNormal"/>
              <w:jc w:val="center"/>
            </w:pPr>
            <w:r>
              <w:t>21 1 1И</w:t>
            </w:r>
          </w:p>
        </w:tc>
        <w:tc>
          <w:tcPr>
            <w:tcW w:w="850" w:type="dxa"/>
          </w:tcPr>
          <w:p w:rsidR="000F19E9" w:rsidRDefault="000F19E9">
            <w:pPr>
              <w:pStyle w:val="ConsPlusNormal"/>
              <w:jc w:val="center"/>
            </w:pPr>
            <w:r>
              <w:t>0</w:t>
            </w:r>
          </w:p>
        </w:tc>
        <w:tc>
          <w:tcPr>
            <w:tcW w:w="1531" w:type="dxa"/>
          </w:tcPr>
          <w:p w:rsidR="000F19E9" w:rsidRDefault="000F19E9">
            <w:pPr>
              <w:pStyle w:val="ConsPlusNormal"/>
              <w:jc w:val="center"/>
            </w:pPr>
            <w:r>
              <w:t>1842740,653</w:t>
            </w:r>
          </w:p>
        </w:tc>
        <w:tc>
          <w:tcPr>
            <w:tcW w:w="1644" w:type="dxa"/>
          </w:tcPr>
          <w:p w:rsidR="000F19E9" w:rsidRDefault="000F19E9">
            <w:pPr>
              <w:pStyle w:val="ConsPlusNormal"/>
              <w:jc w:val="center"/>
            </w:pPr>
            <w:r>
              <w:t>2342809,669</w:t>
            </w:r>
          </w:p>
        </w:tc>
      </w:tr>
      <w:tr w:rsidR="000F19E9">
        <w:tc>
          <w:tcPr>
            <w:tcW w:w="3288" w:type="dxa"/>
          </w:tcPr>
          <w:p w:rsidR="000F19E9" w:rsidRDefault="000F19E9">
            <w:pPr>
              <w:pStyle w:val="ConsPlusNormal"/>
            </w:pPr>
            <w:r>
              <w:t>в том числе: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t xml:space="preserve">Капитальные вложения в объекты недвижимости </w:t>
            </w:r>
            <w:r>
              <w:lastRenderedPageBreak/>
              <w:t>государственной (муниципальной) собственности в рамках реализации мероприятий государственной программы Российской Федерации "Развитие здравоохранения"</w:t>
            </w:r>
          </w:p>
        </w:tc>
        <w:tc>
          <w:tcPr>
            <w:tcW w:w="624" w:type="dxa"/>
          </w:tcPr>
          <w:p w:rsidR="000F19E9" w:rsidRDefault="000F19E9">
            <w:pPr>
              <w:pStyle w:val="ConsPlusNormal"/>
              <w:jc w:val="center"/>
            </w:pPr>
            <w:r>
              <w:lastRenderedPageBreak/>
              <w:t>147</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701" w:type="dxa"/>
          </w:tcPr>
          <w:p w:rsidR="000F19E9" w:rsidRDefault="000F19E9">
            <w:pPr>
              <w:pStyle w:val="ConsPlusNormal"/>
              <w:jc w:val="center"/>
            </w:pPr>
            <w:r>
              <w:t>2111ИR111R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103300,495</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lastRenderedPageBreak/>
              <w:t>в том числе: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t>Строительство республиканского противотуберкулезного диспансера со стационаром, г. Махачкала,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701" w:type="dxa"/>
          </w:tcPr>
          <w:p w:rsidR="000F19E9" w:rsidRDefault="000F19E9">
            <w:pPr>
              <w:pStyle w:val="ConsPlusNormal"/>
              <w:jc w:val="center"/>
            </w:pPr>
            <w:r>
              <w:t>2111ИR111R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103300,495</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Капитальные вложения в объекты государственной собственности Республики Дагестан</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701" w:type="dxa"/>
          </w:tcPr>
          <w:p w:rsidR="000F19E9" w:rsidRDefault="000F19E9">
            <w:pPr>
              <w:pStyle w:val="ConsPlusNormal"/>
              <w:jc w:val="center"/>
            </w:pPr>
            <w:r>
              <w:t>2111И4111R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1431690,398</w:t>
            </w:r>
          </w:p>
        </w:tc>
        <w:tc>
          <w:tcPr>
            <w:tcW w:w="1644" w:type="dxa"/>
          </w:tcPr>
          <w:p w:rsidR="000F19E9" w:rsidRDefault="000F19E9">
            <w:pPr>
              <w:pStyle w:val="ConsPlusNormal"/>
              <w:jc w:val="center"/>
            </w:pPr>
            <w:r>
              <w:t>1902809,669</w:t>
            </w:r>
          </w:p>
        </w:tc>
      </w:tr>
      <w:tr w:rsidR="000F19E9">
        <w:tc>
          <w:tcPr>
            <w:tcW w:w="3288" w:type="dxa"/>
          </w:tcPr>
          <w:p w:rsidR="000F19E9" w:rsidRDefault="000F19E9">
            <w:pPr>
              <w:pStyle w:val="ConsPlusNormal"/>
            </w:pPr>
            <w:r>
              <w:t>в том числе: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t xml:space="preserve">Реконструкция центральной районной больницы в с. Ахты, Ахтынский район, в том числе подготовка </w:t>
            </w:r>
            <w:r>
              <w:lastRenderedPageBreak/>
              <w:t>проектной документации</w:t>
            </w:r>
          </w:p>
        </w:tc>
        <w:tc>
          <w:tcPr>
            <w:tcW w:w="624" w:type="dxa"/>
          </w:tcPr>
          <w:p w:rsidR="000F19E9" w:rsidRDefault="000F19E9">
            <w:pPr>
              <w:pStyle w:val="ConsPlusNormal"/>
              <w:jc w:val="center"/>
            </w:pPr>
            <w:r>
              <w:lastRenderedPageBreak/>
              <w:t>147</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701" w:type="dxa"/>
          </w:tcPr>
          <w:p w:rsidR="000F19E9" w:rsidRDefault="000F19E9">
            <w:pPr>
              <w:pStyle w:val="ConsPlusNormal"/>
              <w:jc w:val="center"/>
            </w:pPr>
            <w:r>
              <w:t>2111И4111R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259647,823</w:t>
            </w:r>
          </w:p>
        </w:tc>
        <w:tc>
          <w:tcPr>
            <w:tcW w:w="1644" w:type="dxa"/>
          </w:tcPr>
          <w:p w:rsidR="000F19E9" w:rsidRDefault="000F19E9">
            <w:pPr>
              <w:pStyle w:val="ConsPlusNormal"/>
              <w:jc w:val="center"/>
            </w:pPr>
            <w:r>
              <w:t>232668,870</w:t>
            </w:r>
          </w:p>
        </w:tc>
      </w:tr>
      <w:tr w:rsidR="000F19E9">
        <w:tc>
          <w:tcPr>
            <w:tcW w:w="3288" w:type="dxa"/>
          </w:tcPr>
          <w:p w:rsidR="000F19E9" w:rsidRDefault="000F19E9">
            <w:pPr>
              <w:pStyle w:val="ConsPlusNormal"/>
            </w:pPr>
            <w:r>
              <w:lastRenderedPageBreak/>
              <w:t>Участковая больница в с. Белиджи, Дербентский район,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701" w:type="dxa"/>
          </w:tcPr>
          <w:p w:rsidR="000F19E9" w:rsidRDefault="000F19E9">
            <w:pPr>
              <w:pStyle w:val="ConsPlusNormal"/>
              <w:jc w:val="center"/>
            </w:pPr>
            <w:r>
              <w:t>2111И4111R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94921,000</w:t>
            </w:r>
          </w:p>
        </w:tc>
        <w:tc>
          <w:tcPr>
            <w:tcW w:w="1644" w:type="dxa"/>
          </w:tcPr>
          <w:p w:rsidR="000F19E9" w:rsidRDefault="000F19E9">
            <w:pPr>
              <w:pStyle w:val="ConsPlusNormal"/>
              <w:jc w:val="center"/>
            </w:pPr>
            <w:r>
              <w:t>336041,780</w:t>
            </w:r>
          </w:p>
        </w:tc>
      </w:tr>
      <w:tr w:rsidR="000F19E9">
        <w:tc>
          <w:tcPr>
            <w:tcW w:w="3288" w:type="dxa"/>
          </w:tcPr>
          <w:p w:rsidR="000F19E9" w:rsidRDefault="000F19E9">
            <w:pPr>
              <w:pStyle w:val="ConsPlusNormal"/>
            </w:pPr>
            <w:r>
              <w:t>Роддом в с. Маджалис, Кайтагский район,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701" w:type="dxa"/>
          </w:tcPr>
          <w:p w:rsidR="000F19E9" w:rsidRDefault="000F19E9">
            <w:pPr>
              <w:pStyle w:val="ConsPlusNormal"/>
              <w:jc w:val="center"/>
            </w:pPr>
            <w:r>
              <w:t>2111И4111R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100000,000</w:t>
            </w:r>
          </w:p>
        </w:tc>
        <w:tc>
          <w:tcPr>
            <w:tcW w:w="1644" w:type="dxa"/>
          </w:tcPr>
          <w:p w:rsidR="000F19E9" w:rsidRDefault="000F19E9">
            <w:pPr>
              <w:pStyle w:val="ConsPlusNormal"/>
              <w:jc w:val="center"/>
            </w:pPr>
            <w:r>
              <w:t>159509,089</w:t>
            </w:r>
          </w:p>
        </w:tc>
      </w:tr>
      <w:tr w:rsidR="000F19E9">
        <w:tc>
          <w:tcPr>
            <w:tcW w:w="3288" w:type="dxa"/>
          </w:tcPr>
          <w:p w:rsidR="000F19E9" w:rsidRDefault="000F19E9">
            <w:pPr>
              <w:pStyle w:val="ConsPlusNormal"/>
            </w:pPr>
            <w:r>
              <w:t>Больница в с. Кумух, Лакский район,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701" w:type="dxa"/>
          </w:tcPr>
          <w:p w:rsidR="000F19E9" w:rsidRDefault="000F19E9">
            <w:pPr>
              <w:pStyle w:val="ConsPlusNormal"/>
              <w:jc w:val="center"/>
            </w:pPr>
            <w:r>
              <w:t>2111И4111R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180351,470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Поликлиника в с. Мага-рамкент, Магарамкентский район,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701" w:type="dxa"/>
          </w:tcPr>
          <w:p w:rsidR="000F19E9" w:rsidRDefault="000F19E9">
            <w:pPr>
              <w:pStyle w:val="ConsPlusNormal"/>
              <w:jc w:val="center"/>
            </w:pPr>
            <w:r>
              <w:t>2111И4111R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84660,000</w:t>
            </w:r>
          </w:p>
        </w:tc>
        <w:tc>
          <w:tcPr>
            <w:tcW w:w="1644" w:type="dxa"/>
          </w:tcPr>
          <w:p w:rsidR="000F19E9" w:rsidRDefault="000F19E9">
            <w:pPr>
              <w:pStyle w:val="ConsPlusNormal"/>
              <w:jc w:val="center"/>
            </w:pPr>
            <w:r>
              <w:t>177237,459</w:t>
            </w:r>
          </w:p>
        </w:tc>
      </w:tr>
      <w:tr w:rsidR="000F19E9">
        <w:tc>
          <w:tcPr>
            <w:tcW w:w="3288" w:type="dxa"/>
          </w:tcPr>
          <w:p w:rsidR="000F19E9" w:rsidRDefault="000F19E9">
            <w:pPr>
              <w:pStyle w:val="ConsPlusNormal"/>
            </w:pPr>
            <w:r>
              <w:t>Поликлиника в с. Хучни, Табасаранский район,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701" w:type="dxa"/>
          </w:tcPr>
          <w:p w:rsidR="000F19E9" w:rsidRDefault="000F19E9">
            <w:pPr>
              <w:pStyle w:val="ConsPlusNormal"/>
              <w:jc w:val="center"/>
            </w:pPr>
            <w:r>
              <w:t>2111И4111R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98024,496</w:t>
            </w:r>
          </w:p>
        </w:tc>
        <w:tc>
          <w:tcPr>
            <w:tcW w:w="1644" w:type="dxa"/>
          </w:tcPr>
          <w:p w:rsidR="000F19E9" w:rsidRDefault="000F19E9">
            <w:pPr>
              <w:pStyle w:val="ConsPlusNormal"/>
              <w:jc w:val="center"/>
            </w:pPr>
            <w:r>
              <w:t>155502,470</w:t>
            </w:r>
          </w:p>
        </w:tc>
      </w:tr>
      <w:tr w:rsidR="000F19E9">
        <w:tc>
          <w:tcPr>
            <w:tcW w:w="3288" w:type="dxa"/>
          </w:tcPr>
          <w:p w:rsidR="000F19E9" w:rsidRDefault="000F19E9">
            <w:pPr>
              <w:pStyle w:val="ConsPlusNormal"/>
            </w:pPr>
            <w:r>
              <w:t xml:space="preserve">Больница в с. Кидеро (2-я очередь), Цунтинский район, в том числе подготовка проектной </w:t>
            </w:r>
            <w:r>
              <w:lastRenderedPageBreak/>
              <w:t>документации</w:t>
            </w:r>
          </w:p>
        </w:tc>
        <w:tc>
          <w:tcPr>
            <w:tcW w:w="624" w:type="dxa"/>
          </w:tcPr>
          <w:p w:rsidR="000F19E9" w:rsidRDefault="000F19E9">
            <w:pPr>
              <w:pStyle w:val="ConsPlusNormal"/>
              <w:jc w:val="center"/>
            </w:pPr>
            <w:r>
              <w:lastRenderedPageBreak/>
              <w:t>147</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701" w:type="dxa"/>
          </w:tcPr>
          <w:p w:rsidR="000F19E9" w:rsidRDefault="000F19E9">
            <w:pPr>
              <w:pStyle w:val="ConsPlusNormal"/>
              <w:jc w:val="center"/>
            </w:pPr>
            <w:r>
              <w:t>2111И4111R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81526,000</w:t>
            </w:r>
          </w:p>
        </w:tc>
        <w:tc>
          <w:tcPr>
            <w:tcW w:w="1644" w:type="dxa"/>
          </w:tcPr>
          <w:p w:rsidR="000F19E9" w:rsidRDefault="000F19E9">
            <w:pPr>
              <w:pStyle w:val="ConsPlusNormal"/>
              <w:jc w:val="center"/>
            </w:pPr>
            <w:r>
              <w:t>214104,470</w:t>
            </w:r>
          </w:p>
        </w:tc>
      </w:tr>
      <w:tr w:rsidR="000F19E9">
        <w:tc>
          <w:tcPr>
            <w:tcW w:w="3288" w:type="dxa"/>
          </w:tcPr>
          <w:p w:rsidR="000F19E9" w:rsidRDefault="000F19E9">
            <w:pPr>
              <w:pStyle w:val="ConsPlusNormal"/>
            </w:pPr>
            <w:r>
              <w:lastRenderedPageBreak/>
              <w:t>Родильное отделение центральной городской больницы, г. Кизилюрт,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701" w:type="dxa"/>
          </w:tcPr>
          <w:p w:rsidR="000F19E9" w:rsidRDefault="000F19E9">
            <w:pPr>
              <w:pStyle w:val="ConsPlusNormal"/>
              <w:jc w:val="center"/>
            </w:pPr>
            <w:r>
              <w:t>2111И4111R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143249,999</w:t>
            </w:r>
          </w:p>
        </w:tc>
        <w:tc>
          <w:tcPr>
            <w:tcW w:w="1644" w:type="dxa"/>
          </w:tcPr>
          <w:p w:rsidR="000F19E9" w:rsidRDefault="000F19E9">
            <w:pPr>
              <w:pStyle w:val="ConsPlusNormal"/>
              <w:jc w:val="center"/>
            </w:pPr>
            <w:r>
              <w:t>472397,231</w:t>
            </w:r>
          </w:p>
        </w:tc>
      </w:tr>
      <w:tr w:rsidR="000F19E9">
        <w:tc>
          <w:tcPr>
            <w:tcW w:w="3288" w:type="dxa"/>
          </w:tcPr>
          <w:p w:rsidR="000F19E9" w:rsidRDefault="000F19E9">
            <w:pPr>
              <w:pStyle w:val="ConsPlusNormal"/>
            </w:pPr>
            <w:r>
              <w:t>ГБУ Республики Дагестан "Республиканский наркологический диспансер" с реабилитационным центром на 25 коек в г. Махачкале,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701" w:type="dxa"/>
          </w:tcPr>
          <w:p w:rsidR="000F19E9" w:rsidRDefault="000F19E9">
            <w:pPr>
              <w:pStyle w:val="ConsPlusNormal"/>
              <w:jc w:val="center"/>
            </w:pPr>
            <w:r>
              <w:t>2111И4111R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131100,000</w:t>
            </w:r>
          </w:p>
        </w:tc>
        <w:tc>
          <w:tcPr>
            <w:tcW w:w="1644" w:type="dxa"/>
          </w:tcPr>
          <w:p w:rsidR="000F19E9" w:rsidRDefault="000F19E9">
            <w:pPr>
              <w:pStyle w:val="ConsPlusNormal"/>
              <w:jc w:val="center"/>
            </w:pPr>
            <w:r>
              <w:t>95801,990</w:t>
            </w:r>
          </w:p>
        </w:tc>
      </w:tr>
      <w:tr w:rsidR="000F19E9">
        <w:tc>
          <w:tcPr>
            <w:tcW w:w="3288" w:type="dxa"/>
          </w:tcPr>
          <w:p w:rsidR="000F19E9" w:rsidRDefault="000F19E9">
            <w:pPr>
              <w:pStyle w:val="ConsPlusNormal"/>
            </w:pPr>
            <w:r>
              <w:t>Строительство Республиканского онкологического диспансера со стационаром на 40 коек и поликлиникой на 200 посещений в смену в Махачкале (2-й этап - блок МРТ),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701" w:type="dxa"/>
          </w:tcPr>
          <w:p w:rsidR="000F19E9" w:rsidRDefault="000F19E9">
            <w:pPr>
              <w:pStyle w:val="ConsPlusNormal"/>
              <w:jc w:val="center"/>
            </w:pPr>
            <w:r>
              <w:t>2111И4111R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110000,000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 xml:space="preserve">Строительство хозяйственного корпуса </w:t>
            </w:r>
            <w:r>
              <w:lastRenderedPageBreak/>
              <w:t>ГБУ Республики Дагестан "Каспийская центральная городская больница", в том числе подготовка проектной документации</w:t>
            </w:r>
          </w:p>
        </w:tc>
        <w:tc>
          <w:tcPr>
            <w:tcW w:w="624" w:type="dxa"/>
          </w:tcPr>
          <w:p w:rsidR="000F19E9" w:rsidRDefault="000F19E9">
            <w:pPr>
              <w:pStyle w:val="ConsPlusNormal"/>
              <w:jc w:val="center"/>
            </w:pPr>
            <w:r>
              <w:lastRenderedPageBreak/>
              <w:t>147</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701" w:type="dxa"/>
          </w:tcPr>
          <w:p w:rsidR="000F19E9" w:rsidRDefault="000F19E9">
            <w:pPr>
              <w:pStyle w:val="ConsPlusNormal"/>
              <w:jc w:val="center"/>
            </w:pPr>
            <w:r>
              <w:t>2111И4111R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35546,310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lastRenderedPageBreak/>
              <w:t>Подготовка проектно-сметной документации</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t>Строительство корпуса стационара на 150 коек с операционно-реанимационным блоком ГБУ Республики Дагестан "Республиканский онкологический диспансер", г. Махачкала</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701" w:type="dxa"/>
          </w:tcPr>
          <w:p w:rsidR="000F19E9" w:rsidRDefault="000F19E9">
            <w:pPr>
              <w:pStyle w:val="ConsPlusNormal"/>
              <w:jc w:val="center"/>
            </w:pPr>
            <w:r>
              <w:t>2111И4111R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50416,700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Строительство детской республиканской клинической больницы N 2 на 300 коек (Центр специализированной медицинской помощи детям), г. Каспийск</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701" w:type="dxa"/>
          </w:tcPr>
          <w:p w:rsidR="000F19E9" w:rsidRDefault="000F19E9">
            <w:pPr>
              <w:pStyle w:val="ConsPlusNormal"/>
              <w:jc w:val="center"/>
            </w:pPr>
            <w:r>
              <w:t>2111И4111R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51299,690</w:t>
            </w:r>
          </w:p>
        </w:tc>
        <w:tc>
          <w:tcPr>
            <w:tcW w:w="1644" w:type="dxa"/>
          </w:tcPr>
          <w:p w:rsidR="000F19E9" w:rsidRDefault="000F19E9">
            <w:pPr>
              <w:pStyle w:val="ConsPlusNormal"/>
              <w:jc w:val="center"/>
            </w:pPr>
            <w:r>
              <w:t>59546,310</w:t>
            </w:r>
          </w:p>
        </w:tc>
      </w:tr>
      <w:tr w:rsidR="000F19E9">
        <w:tc>
          <w:tcPr>
            <w:tcW w:w="3288" w:type="dxa"/>
          </w:tcPr>
          <w:p w:rsidR="000F19E9" w:rsidRDefault="000F19E9">
            <w:pPr>
              <w:pStyle w:val="ConsPlusNormal"/>
            </w:pPr>
            <w:r>
              <w:t>Поликлиника на 120 посещений в смену по ул. Поповича, 35, г. Махачкала</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701" w:type="dxa"/>
          </w:tcPr>
          <w:p w:rsidR="000F19E9" w:rsidRDefault="000F19E9">
            <w:pPr>
              <w:pStyle w:val="ConsPlusNormal"/>
              <w:jc w:val="center"/>
            </w:pPr>
            <w:r>
              <w:t>2111И4111R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2970,360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 xml:space="preserve">Поликлиника на 200 </w:t>
            </w:r>
            <w:r>
              <w:lastRenderedPageBreak/>
              <w:t>посещений в смену с диагностическим блоком по ул. Ермошкина, 3, г. Махачкала</w:t>
            </w:r>
          </w:p>
        </w:tc>
        <w:tc>
          <w:tcPr>
            <w:tcW w:w="624" w:type="dxa"/>
          </w:tcPr>
          <w:p w:rsidR="000F19E9" w:rsidRDefault="000F19E9">
            <w:pPr>
              <w:pStyle w:val="ConsPlusNormal"/>
              <w:jc w:val="center"/>
            </w:pPr>
            <w:r>
              <w:lastRenderedPageBreak/>
              <w:t>147</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701" w:type="dxa"/>
          </w:tcPr>
          <w:p w:rsidR="000F19E9" w:rsidRDefault="000F19E9">
            <w:pPr>
              <w:pStyle w:val="ConsPlusNormal"/>
              <w:jc w:val="center"/>
            </w:pPr>
            <w:r>
              <w:t>2111И4111R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7976,550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lastRenderedPageBreak/>
              <w:t>Капитальные вложения в объекты муниципальной собственности</w:t>
            </w:r>
          </w:p>
        </w:tc>
        <w:tc>
          <w:tcPr>
            <w:tcW w:w="624" w:type="dxa"/>
          </w:tcPr>
          <w:p w:rsidR="000F19E9" w:rsidRDefault="000F19E9">
            <w:pPr>
              <w:pStyle w:val="ConsPlusNormal"/>
              <w:jc w:val="center"/>
            </w:pPr>
            <w:r>
              <w:t>132</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701" w:type="dxa"/>
          </w:tcPr>
          <w:p w:rsidR="000F19E9" w:rsidRDefault="000F19E9">
            <w:pPr>
              <w:pStyle w:val="ConsPlusNormal"/>
              <w:jc w:val="center"/>
            </w:pPr>
            <w:r>
              <w:t>2111И4112R</w:t>
            </w:r>
          </w:p>
        </w:tc>
        <w:tc>
          <w:tcPr>
            <w:tcW w:w="850" w:type="dxa"/>
          </w:tcPr>
          <w:p w:rsidR="000F19E9" w:rsidRDefault="000F19E9">
            <w:pPr>
              <w:pStyle w:val="ConsPlusNormal"/>
              <w:jc w:val="center"/>
            </w:pPr>
            <w:r>
              <w:t>500</w:t>
            </w:r>
          </w:p>
        </w:tc>
        <w:tc>
          <w:tcPr>
            <w:tcW w:w="1531" w:type="dxa"/>
          </w:tcPr>
          <w:p w:rsidR="000F19E9" w:rsidRDefault="000F19E9">
            <w:pPr>
              <w:pStyle w:val="ConsPlusNormal"/>
              <w:jc w:val="center"/>
            </w:pPr>
            <w:r>
              <w:t>307749,760</w:t>
            </w:r>
          </w:p>
        </w:tc>
        <w:tc>
          <w:tcPr>
            <w:tcW w:w="1644" w:type="dxa"/>
          </w:tcPr>
          <w:p w:rsidR="000F19E9" w:rsidRDefault="000F19E9">
            <w:pPr>
              <w:pStyle w:val="ConsPlusNormal"/>
              <w:jc w:val="center"/>
            </w:pPr>
            <w:r>
              <w:t>440000,000</w:t>
            </w:r>
          </w:p>
        </w:tc>
      </w:tr>
      <w:tr w:rsidR="000F19E9">
        <w:tc>
          <w:tcPr>
            <w:tcW w:w="3288" w:type="dxa"/>
          </w:tcPr>
          <w:p w:rsidR="000F19E9" w:rsidRDefault="000F19E9">
            <w:pPr>
              <w:pStyle w:val="ConsPlusNormal"/>
            </w:pPr>
            <w:r>
              <w:t>в том числе: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t>Докузпаринский район</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jc w:val="center"/>
            </w:pPr>
            <w:r>
              <w:t>90000,000</w:t>
            </w:r>
          </w:p>
        </w:tc>
        <w:tc>
          <w:tcPr>
            <w:tcW w:w="1644" w:type="dxa"/>
          </w:tcPr>
          <w:p w:rsidR="000F19E9" w:rsidRDefault="000F19E9">
            <w:pPr>
              <w:pStyle w:val="ConsPlusNormal"/>
              <w:jc w:val="center"/>
            </w:pPr>
            <w:r>
              <w:t>200000,000</w:t>
            </w:r>
          </w:p>
        </w:tc>
      </w:tr>
      <w:tr w:rsidR="000F19E9">
        <w:tc>
          <w:tcPr>
            <w:tcW w:w="3288" w:type="dxa"/>
          </w:tcPr>
          <w:p w:rsidR="000F19E9" w:rsidRDefault="000F19E9">
            <w:pPr>
              <w:pStyle w:val="ConsPlusNormal"/>
            </w:pPr>
            <w:r>
              <w:t>Реконструкция центральной районной больницы в с. Усухчай, Докузпаринский район, в том числе подготовка проектной документации</w:t>
            </w:r>
          </w:p>
        </w:tc>
        <w:tc>
          <w:tcPr>
            <w:tcW w:w="624" w:type="dxa"/>
          </w:tcPr>
          <w:p w:rsidR="000F19E9" w:rsidRDefault="000F19E9">
            <w:pPr>
              <w:pStyle w:val="ConsPlusNormal"/>
              <w:jc w:val="center"/>
            </w:pPr>
            <w:r>
              <w:t>132</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701" w:type="dxa"/>
          </w:tcPr>
          <w:p w:rsidR="000F19E9" w:rsidRDefault="000F19E9">
            <w:pPr>
              <w:pStyle w:val="ConsPlusNormal"/>
              <w:jc w:val="center"/>
            </w:pPr>
            <w:r>
              <w:t>2111И4112R</w:t>
            </w:r>
          </w:p>
        </w:tc>
        <w:tc>
          <w:tcPr>
            <w:tcW w:w="850" w:type="dxa"/>
          </w:tcPr>
          <w:p w:rsidR="000F19E9" w:rsidRDefault="000F19E9">
            <w:pPr>
              <w:pStyle w:val="ConsPlusNormal"/>
              <w:jc w:val="center"/>
            </w:pPr>
            <w:r>
              <w:t>500</w:t>
            </w:r>
          </w:p>
        </w:tc>
        <w:tc>
          <w:tcPr>
            <w:tcW w:w="1531" w:type="dxa"/>
          </w:tcPr>
          <w:p w:rsidR="000F19E9" w:rsidRDefault="000F19E9">
            <w:pPr>
              <w:pStyle w:val="ConsPlusNormal"/>
              <w:jc w:val="center"/>
            </w:pPr>
            <w:r>
              <w:t>90000,000</w:t>
            </w:r>
          </w:p>
        </w:tc>
        <w:tc>
          <w:tcPr>
            <w:tcW w:w="1644" w:type="dxa"/>
          </w:tcPr>
          <w:p w:rsidR="000F19E9" w:rsidRDefault="000F19E9">
            <w:pPr>
              <w:pStyle w:val="ConsPlusNormal"/>
              <w:jc w:val="center"/>
            </w:pPr>
            <w:r>
              <w:t>200000,000</w:t>
            </w:r>
          </w:p>
        </w:tc>
      </w:tr>
      <w:tr w:rsidR="000F19E9">
        <w:tc>
          <w:tcPr>
            <w:tcW w:w="3288" w:type="dxa"/>
          </w:tcPr>
          <w:p w:rsidR="000F19E9" w:rsidRDefault="000F19E9">
            <w:pPr>
              <w:pStyle w:val="ConsPlusNormal"/>
            </w:pPr>
            <w:r>
              <w:t>Каякентский район</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jc w:val="center"/>
            </w:pPr>
            <w:r>
              <w:t>31452,000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Больница в с. Каякент, Каякентский район, в том числе корректировка проектно-сметной документации</w:t>
            </w:r>
          </w:p>
        </w:tc>
        <w:tc>
          <w:tcPr>
            <w:tcW w:w="624" w:type="dxa"/>
          </w:tcPr>
          <w:p w:rsidR="000F19E9" w:rsidRDefault="000F19E9">
            <w:pPr>
              <w:pStyle w:val="ConsPlusNormal"/>
              <w:jc w:val="center"/>
            </w:pPr>
            <w:r>
              <w:t>132</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701" w:type="dxa"/>
          </w:tcPr>
          <w:p w:rsidR="000F19E9" w:rsidRDefault="000F19E9">
            <w:pPr>
              <w:pStyle w:val="ConsPlusNormal"/>
              <w:jc w:val="center"/>
            </w:pPr>
            <w:r>
              <w:t>2111И4112R</w:t>
            </w:r>
          </w:p>
        </w:tc>
        <w:tc>
          <w:tcPr>
            <w:tcW w:w="850" w:type="dxa"/>
          </w:tcPr>
          <w:p w:rsidR="000F19E9" w:rsidRDefault="000F19E9">
            <w:pPr>
              <w:pStyle w:val="ConsPlusNormal"/>
              <w:jc w:val="center"/>
            </w:pPr>
            <w:r>
              <w:t>500</w:t>
            </w:r>
          </w:p>
        </w:tc>
        <w:tc>
          <w:tcPr>
            <w:tcW w:w="1531" w:type="dxa"/>
          </w:tcPr>
          <w:p w:rsidR="000F19E9" w:rsidRDefault="000F19E9">
            <w:pPr>
              <w:pStyle w:val="ConsPlusNormal"/>
              <w:jc w:val="center"/>
            </w:pPr>
            <w:r>
              <w:t>31452,000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город Избербаш</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jc w:val="center"/>
            </w:pPr>
            <w:r>
              <w:t>186297,760</w:t>
            </w:r>
          </w:p>
        </w:tc>
        <w:tc>
          <w:tcPr>
            <w:tcW w:w="1644" w:type="dxa"/>
          </w:tcPr>
          <w:p w:rsidR="000F19E9" w:rsidRDefault="000F19E9">
            <w:pPr>
              <w:pStyle w:val="ConsPlusNormal"/>
              <w:jc w:val="center"/>
            </w:pPr>
            <w:r>
              <w:t>240000,000</w:t>
            </w:r>
          </w:p>
        </w:tc>
      </w:tr>
      <w:tr w:rsidR="000F19E9">
        <w:tc>
          <w:tcPr>
            <w:tcW w:w="3288" w:type="dxa"/>
          </w:tcPr>
          <w:p w:rsidR="000F19E9" w:rsidRDefault="000F19E9">
            <w:pPr>
              <w:pStyle w:val="ConsPlusNormal"/>
            </w:pPr>
            <w:r>
              <w:t>Больница (2-я очередь), г. Избербаш</w:t>
            </w:r>
          </w:p>
        </w:tc>
        <w:tc>
          <w:tcPr>
            <w:tcW w:w="624" w:type="dxa"/>
          </w:tcPr>
          <w:p w:rsidR="000F19E9" w:rsidRDefault="000F19E9">
            <w:pPr>
              <w:pStyle w:val="ConsPlusNormal"/>
              <w:jc w:val="center"/>
            </w:pPr>
            <w:r>
              <w:t>132</w:t>
            </w:r>
          </w:p>
        </w:tc>
        <w:tc>
          <w:tcPr>
            <w:tcW w:w="556" w:type="dxa"/>
          </w:tcPr>
          <w:p w:rsidR="000F19E9" w:rsidRDefault="000F19E9">
            <w:pPr>
              <w:pStyle w:val="ConsPlusNormal"/>
              <w:jc w:val="center"/>
            </w:pPr>
            <w:r>
              <w:t>09</w:t>
            </w:r>
          </w:p>
        </w:tc>
        <w:tc>
          <w:tcPr>
            <w:tcW w:w="567" w:type="dxa"/>
          </w:tcPr>
          <w:p w:rsidR="000F19E9" w:rsidRDefault="000F19E9">
            <w:pPr>
              <w:pStyle w:val="ConsPlusNormal"/>
              <w:jc w:val="center"/>
            </w:pPr>
            <w:r>
              <w:t>09</w:t>
            </w:r>
          </w:p>
        </w:tc>
        <w:tc>
          <w:tcPr>
            <w:tcW w:w="1701" w:type="dxa"/>
          </w:tcPr>
          <w:p w:rsidR="000F19E9" w:rsidRDefault="000F19E9">
            <w:pPr>
              <w:pStyle w:val="ConsPlusNormal"/>
              <w:jc w:val="center"/>
            </w:pPr>
            <w:r>
              <w:t>2111И4112R</w:t>
            </w:r>
          </w:p>
        </w:tc>
        <w:tc>
          <w:tcPr>
            <w:tcW w:w="850" w:type="dxa"/>
          </w:tcPr>
          <w:p w:rsidR="000F19E9" w:rsidRDefault="000F19E9">
            <w:pPr>
              <w:pStyle w:val="ConsPlusNormal"/>
              <w:jc w:val="center"/>
            </w:pPr>
            <w:r>
              <w:t>500</w:t>
            </w:r>
          </w:p>
        </w:tc>
        <w:tc>
          <w:tcPr>
            <w:tcW w:w="1531" w:type="dxa"/>
          </w:tcPr>
          <w:p w:rsidR="000F19E9" w:rsidRDefault="000F19E9">
            <w:pPr>
              <w:pStyle w:val="ConsPlusNormal"/>
              <w:jc w:val="center"/>
            </w:pPr>
            <w:r>
              <w:t>186297,760</w:t>
            </w:r>
          </w:p>
        </w:tc>
        <w:tc>
          <w:tcPr>
            <w:tcW w:w="1644" w:type="dxa"/>
          </w:tcPr>
          <w:p w:rsidR="000F19E9" w:rsidRDefault="000F19E9">
            <w:pPr>
              <w:pStyle w:val="ConsPlusNormal"/>
              <w:jc w:val="center"/>
            </w:pPr>
            <w:r>
              <w:t>240000,000</w:t>
            </w:r>
          </w:p>
        </w:tc>
      </w:tr>
      <w:tr w:rsidR="000F19E9">
        <w:tc>
          <w:tcPr>
            <w:tcW w:w="3288" w:type="dxa"/>
          </w:tcPr>
          <w:p w:rsidR="000F19E9" w:rsidRDefault="000F19E9">
            <w:pPr>
              <w:pStyle w:val="ConsPlusNormal"/>
            </w:pPr>
            <w:r>
              <w:t>КУЛЬТУРА</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jc w:val="center"/>
            </w:pPr>
            <w:r>
              <w:t>917863,003</w:t>
            </w:r>
          </w:p>
        </w:tc>
        <w:tc>
          <w:tcPr>
            <w:tcW w:w="1644" w:type="dxa"/>
          </w:tcPr>
          <w:p w:rsidR="000F19E9" w:rsidRDefault="000F19E9">
            <w:pPr>
              <w:pStyle w:val="ConsPlusNormal"/>
              <w:jc w:val="center"/>
            </w:pPr>
            <w:r>
              <w:t>89111,996</w:t>
            </w:r>
          </w:p>
        </w:tc>
      </w:tr>
      <w:tr w:rsidR="000F19E9">
        <w:tc>
          <w:tcPr>
            <w:tcW w:w="3288" w:type="dxa"/>
          </w:tcPr>
          <w:p w:rsidR="000F19E9" w:rsidRDefault="000F19E9">
            <w:pPr>
              <w:pStyle w:val="ConsPlusNormal"/>
            </w:pPr>
            <w:r>
              <w:lastRenderedPageBreak/>
              <w:t>в том числе: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t>Программная часть</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jc w:val="center"/>
            </w:pPr>
            <w:r>
              <w:t>917863,003</w:t>
            </w:r>
          </w:p>
        </w:tc>
        <w:tc>
          <w:tcPr>
            <w:tcW w:w="1644" w:type="dxa"/>
          </w:tcPr>
          <w:p w:rsidR="000F19E9" w:rsidRDefault="000F19E9">
            <w:pPr>
              <w:pStyle w:val="ConsPlusNormal"/>
              <w:jc w:val="center"/>
            </w:pPr>
            <w:r>
              <w:t>89111,996</w:t>
            </w:r>
          </w:p>
        </w:tc>
      </w:tr>
      <w:tr w:rsidR="000F19E9">
        <w:tc>
          <w:tcPr>
            <w:tcW w:w="3288" w:type="dxa"/>
          </w:tcPr>
          <w:p w:rsidR="000F19E9" w:rsidRDefault="000F19E9">
            <w:pPr>
              <w:pStyle w:val="ConsPlusNormal"/>
            </w:pPr>
            <w:r>
              <w:t>в том числе: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t>Государственная программа Республики Дагестан "Развитие культуры в Республике Дагестан"</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jc w:val="center"/>
            </w:pPr>
            <w:r>
              <w:t>20</w:t>
            </w:r>
          </w:p>
        </w:tc>
        <w:tc>
          <w:tcPr>
            <w:tcW w:w="850" w:type="dxa"/>
          </w:tcPr>
          <w:p w:rsidR="000F19E9" w:rsidRDefault="000F19E9">
            <w:pPr>
              <w:pStyle w:val="ConsPlusNormal"/>
            </w:pPr>
          </w:p>
        </w:tc>
        <w:tc>
          <w:tcPr>
            <w:tcW w:w="1531" w:type="dxa"/>
          </w:tcPr>
          <w:p w:rsidR="000F19E9" w:rsidRDefault="000F19E9">
            <w:pPr>
              <w:pStyle w:val="ConsPlusNormal"/>
              <w:jc w:val="center"/>
            </w:pPr>
            <w:r>
              <w:t>917863,003</w:t>
            </w:r>
          </w:p>
        </w:tc>
        <w:tc>
          <w:tcPr>
            <w:tcW w:w="1644" w:type="dxa"/>
          </w:tcPr>
          <w:p w:rsidR="000F19E9" w:rsidRDefault="000F19E9">
            <w:pPr>
              <w:pStyle w:val="ConsPlusNormal"/>
              <w:jc w:val="center"/>
            </w:pPr>
            <w:r>
              <w:t>89111,996</w:t>
            </w:r>
          </w:p>
        </w:tc>
      </w:tr>
      <w:tr w:rsidR="000F19E9">
        <w:tc>
          <w:tcPr>
            <w:tcW w:w="3288" w:type="dxa"/>
          </w:tcPr>
          <w:p w:rsidR="000F19E9" w:rsidRDefault="000F19E9">
            <w:pPr>
              <w:pStyle w:val="ConsPlusNormal"/>
            </w:pPr>
            <w:r>
              <w:t>в том числе: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t>Подпрограмма "Культура и искусство"</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jc w:val="center"/>
            </w:pPr>
            <w:r>
              <w:t>20 2</w:t>
            </w:r>
          </w:p>
        </w:tc>
        <w:tc>
          <w:tcPr>
            <w:tcW w:w="850" w:type="dxa"/>
          </w:tcPr>
          <w:p w:rsidR="000F19E9" w:rsidRDefault="000F19E9">
            <w:pPr>
              <w:pStyle w:val="ConsPlusNormal"/>
            </w:pPr>
          </w:p>
        </w:tc>
        <w:tc>
          <w:tcPr>
            <w:tcW w:w="1531" w:type="dxa"/>
          </w:tcPr>
          <w:p w:rsidR="000F19E9" w:rsidRDefault="000F19E9">
            <w:pPr>
              <w:pStyle w:val="ConsPlusNormal"/>
              <w:jc w:val="center"/>
            </w:pPr>
            <w:r>
              <w:t>917863,003</w:t>
            </w:r>
          </w:p>
        </w:tc>
        <w:tc>
          <w:tcPr>
            <w:tcW w:w="1644" w:type="dxa"/>
          </w:tcPr>
          <w:p w:rsidR="000F19E9" w:rsidRDefault="000F19E9">
            <w:pPr>
              <w:pStyle w:val="ConsPlusNormal"/>
              <w:jc w:val="center"/>
            </w:pPr>
            <w:r>
              <w:t>89111,996</w:t>
            </w:r>
          </w:p>
        </w:tc>
      </w:tr>
      <w:tr w:rsidR="000F19E9">
        <w:tc>
          <w:tcPr>
            <w:tcW w:w="3288" w:type="dxa"/>
          </w:tcPr>
          <w:p w:rsidR="000F19E9" w:rsidRDefault="000F19E9">
            <w:pPr>
              <w:pStyle w:val="ConsPlusNormal"/>
            </w:pPr>
            <w:r>
              <w:t>в том числе: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t>Федеральный проект "Культурная среда"</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jc w:val="center"/>
            </w:pPr>
            <w:r>
              <w:t>20 2 A1</w:t>
            </w:r>
          </w:p>
        </w:tc>
        <w:tc>
          <w:tcPr>
            <w:tcW w:w="850" w:type="dxa"/>
          </w:tcPr>
          <w:p w:rsidR="000F19E9" w:rsidRDefault="000F19E9">
            <w:pPr>
              <w:pStyle w:val="ConsPlusNormal"/>
            </w:pPr>
          </w:p>
        </w:tc>
        <w:tc>
          <w:tcPr>
            <w:tcW w:w="1531" w:type="dxa"/>
          </w:tcPr>
          <w:p w:rsidR="000F19E9" w:rsidRDefault="000F19E9">
            <w:pPr>
              <w:pStyle w:val="ConsPlusNormal"/>
              <w:jc w:val="center"/>
            </w:pPr>
            <w:r>
              <w:t>782996,055</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в том числе: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t>Капитального вложения в объекты недвижимости государственной (муниципальной) собственности в рамках реализации мероприятий государственной программы Российской Федерации "Развитие культуры"</w:t>
            </w:r>
          </w:p>
        </w:tc>
        <w:tc>
          <w:tcPr>
            <w:tcW w:w="624" w:type="dxa"/>
          </w:tcPr>
          <w:p w:rsidR="000F19E9" w:rsidRDefault="000F19E9">
            <w:pPr>
              <w:pStyle w:val="ConsPlusNormal"/>
              <w:jc w:val="center"/>
            </w:pPr>
            <w:r>
              <w:t>056</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701" w:type="dxa"/>
          </w:tcPr>
          <w:p w:rsidR="000F19E9" w:rsidRDefault="000F19E9">
            <w:pPr>
              <w:pStyle w:val="ConsPlusNormal"/>
              <w:jc w:val="center"/>
            </w:pPr>
            <w:r>
              <w:t>202A15455R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622440,600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lastRenderedPageBreak/>
              <w:t>в том числе: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t>Строительство Дома танца ансамбля "Лезгинка", г. Махачкала</w:t>
            </w:r>
          </w:p>
        </w:tc>
        <w:tc>
          <w:tcPr>
            <w:tcW w:w="624" w:type="dxa"/>
          </w:tcPr>
          <w:p w:rsidR="000F19E9" w:rsidRDefault="000F19E9">
            <w:pPr>
              <w:pStyle w:val="ConsPlusNormal"/>
              <w:jc w:val="center"/>
            </w:pPr>
            <w:r>
              <w:t>056</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701" w:type="dxa"/>
          </w:tcPr>
          <w:p w:rsidR="000F19E9" w:rsidRDefault="000F19E9">
            <w:pPr>
              <w:pStyle w:val="ConsPlusNormal"/>
              <w:jc w:val="center"/>
            </w:pPr>
            <w:r>
              <w:t>202A15455R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622440,600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Капитальные вложения в объекты государственной (муниципальной) собственности на создание центров культурного развития в городах с числом жителей до 300 тысяч человек бюджетам субъектов Российской Федерации в рамках реализации мероприятий государственной программы Российской Федерации "Развитие культуры"</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jc w:val="center"/>
            </w:pPr>
            <w:r>
              <w:t>160555,455</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в том числе: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t>Строительство центра культурного развития в г. Кизляре</w:t>
            </w:r>
          </w:p>
        </w:tc>
        <w:tc>
          <w:tcPr>
            <w:tcW w:w="624" w:type="dxa"/>
          </w:tcPr>
          <w:p w:rsidR="000F19E9" w:rsidRDefault="000F19E9">
            <w:pPr>
              <w:pStyle w:val="ConsPlusNormal"/>
              <w:jc w:val="center"/>
            </w:pPr>
            <w:r>
              <w:t>056</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701" w:type="dxa"/>
          </w:tcPr>
          <w:p w:rsidR="000F19E9" w:rsidRDefault="000F19E9">
            <w:pPr>
              <w:pStyle w:val="ConsPlusNormal"/>
              <w:jc w:val="center"/>
            </w:pPr>
            <w:r>
              <w:t>202A15233R</w:t>
            </w:r>
          </w:p>
        </w:tc>
        <w:tc>
          <w:tcPr>
            <w:tcW w:w="850" w:type="dxa"/>
          </w:tcPr>
          <w:p w:rsidR="000F19E9" w:rsidRDefault="000F19E9">
            <w:pPr>
              <w:pStyle w:val="ConsPlusNormal"/>
              <w:jc w:val="center"/>
            </w:pPr>
            <w:r>
              <w:t>500</w:t>
            </w:r>
          </w:p>
        </w:tc>
        <w:tc>
          <w:tcPr>
            <w:tcW w:w="1531" w:type="dxa"/>
          </w:tcPr>
          <w:p w:rsidR="000F19E9" w:rsidRDefault="000F19E9">
            <w:pPr>
              <w:pStyle w:val="ConsPlusNormal"/>
              <w:jc w:val="center"/>
            </w:pPr>
            <w:r>
              <w:t>94545,455</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 xml:space="preserve">Строительство центра культурного развития в г. Кизляре (благоустройство </w:t>
            </w:r>
            <w:r>
              <w:lastRenderedPageBreak/>
              <w:t>территории, инженерная инфраструктура и немонтируемое оборудование)</w:t>
            </w:r>
          </w:p>
        </w:tc>
        <w:tc>
          <w:tcPr>
            <w:tcW w:w="624" w:type="dxa"/>
          </w:tcPr>
          <w:p w:rsidR="000F19E9" w:rsidRDefault="000F19E9">
            <w:pPr>
              <w:pStyle w:val="ConsPlusNormal"/>
              <w:jc w:val="center"/>
            </w:pPr>
            <w:r>
              <w:lastRenderedPageBreak/>
              <w:t>056</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701" w:type="dxa"/>
          </w:tcPr>
          <w:p w:rsidR="000F19E9" w:rsidRDefault="000F19E9">
            <w:pPr>
              <w:pStyle w:val="ConsPlusNormal"/>
              <w:jc w:val="center"/>
            </w:pPr>
            <w:r>
              <w:t>202A1Д233R</w:t>
            </w:r>
          </w:p>
        </w:tc>
        <w:tc>
          <w:tcPr>
            <w:tcW w:w="850" w:type="dxa"/>
          </w:tcPr>
          <w:p w:rsidR="000F19E9" w:rsidRDefault="000F19E9">
            <w:pPr>
              <w:pStyle w:val="ConsPlusNormal"/>
              <w:jc w:val="center"/>
            </w:pPr>
            <w:r>
              <w:t>500</w:t>
            </w:r>
          </w:p>
        </w:tc>
        <w:tc>
          <w:tcPr>
            <w:tcW w:w="1531" w:type="dxa"/>
          </w:tcPr>
          <w:p w:rsidR="000F19E9" w:rsidRDefault="000F19E9">
            <w:pPr>
              <w:pStyle w:val="ConsPlusNormal"/>
              <w:jc w:val="center"/>
            </w:pPr>
            <w:r>
              <w:t>66010,000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lastRenderedPageBreak/>
              <w:t>Основное мероприятие "Организация государственных проектов в сфере традиционной народной культуры"</w:t>
            </w:r>
          </w:p>
        </w:tc>
        <w:tc>
          <w:tcPr>
            <w:tcW w:w="624" w:type="dxa"/>
          </w:tcPr>
          <w:p w:rsidR="000F19E9" w:rsidRDefault="000F19E9">
            <w:pPr>
              <w:pStyle w:val="ConsPlusNormal"/>
              <w:jc w:val="center"/>
            </w:pPr>
            <w:r>
              <w:t>132</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701" w:type="dxa"/>
          </w:tcPr>
          <w:p w:rsidR="000F19E9" w:rsidRDefault="000F19E9">
            <w:pPr>
              <w:pStyle w:val="ConsPlusNormal"/>
              <w:jc w:val="center"/>
            </w:pPr>
            <w:r>
              <w:t>20 2 02</w:t>
            </w:r>
          </w:p>
        </w:tc>
        <w:tc>
          <w:tcPr>
            <w:tcW w:w="850" w:type="dxa"/>
          </w:tcPr>
          <w:p w:rsidR="000F19E9" w:rsidRDefault="000F19E9">
            <w:pPr>
              <w:pStyle w:val="ConsPlusNormal"/>
            </w:pPr>
          </w:p>
        </w:tc>
        <w:tc>
          <w:tcPr>
            <w:tcW w:w="1531" w:type="dxa"/>
          </w:tcPr>
          <w:p w:rsidR="000F19E9" w:rsidRDefault="000F19E9">
            <w:pPr>
              <w:pStyle w:val="ConsPlusNormal"/>
              <w:jc w:val="center"/>
            </w:pPr>
            <w:r>
              <w:t>134866,948</w:t>
            </w:r>
          </w:p>
        </w:tc>
        <w:tc>
          <w:tcPr>
            <w:tcW w:w="1644" w:type="dxa"/>
          </w:tcPr>
          <w:p w:rsidR="000F19E9" w:rsidRDefault="000F19E9">
            <w:pPr>
              <w:pStyle w:val="ConsPlusNormal"/>
              <w:jc w:val="center"/>
            </w:pPr>
            <w:r>
              <w:t>89111,996</w:t>
            </w:r>
          </w:p>
        </w:tc>
      </w:tr>
      <w:tr w:rsidR="000F19E9">
        <w:tc>
          <w:tcPr>
            <w:tcW w:w="3288" w:type="dxa"/>
          </w:tcPr>
          <w:p w:rsidR="000F19E9" w:rsidRDefault="000F19E9">
            <w:pPr>
              <w:pStyle w:val="ConsPlusNormal"/>
            </w:pPr>
            <w:r>
              <w:t>в том числе: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t>Капитальные вложения в объекты муниципальной собственности</w:t>
            </w:r>
          </w:p>
        </w:tc>
        <w:tc>
          <w:tcPr>
            <w:tcW w:w="624" w:type="dxa"/>
          </w:tcPr>
          <w:p w:rsidR="000F19E9" w:rsidRDefault="000F19E9">
            <w:pPr>
              <w:pStyle w:val="ConsPlusNormal"/>
              <w:jc w:val="center"/>
            </w:pPr>
            <w:r>
              <w:t>132</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701" w:type="dxa"/>
          </w:tcPr>
          <w:p w:rsidR="000F19E9" w:rsidRDefault="000F19E9">
            <w:pPr>
              <w:pStyle w:val="ConsPlusNormal"/>
              <w:jc w:val="center"/>
            </w:pPr>
            <w:r>
              <w:t>202024112R</w:t>
            </w:r>
          </w:p>
        </w:tc>
        <w:tc>
          <w:tcPr>
            <w:tcW w:w="850" w:type="dxa"/>
          </w:tcPr>
          <w:p w:rsidR="000F19E9" w:rsidRDefault="000F19E9">
            <w:pPr>
              <w:pStyle w:val="ConsPlusNormal"/>
              <w:jc w:val="center"/>
            </w:pPr>
            <w:r>
              <w:t>500</w:t>
            </w:r>
          </w:p>
        </w:tc>
        <w:tc>
          <w:tcPr>
            <w:tcW w:w="1531" w:type="dxa"/>
          </w:tcPr>
          <w:p w:rsidR="000F19E9" w:rsidRDefault="000F19E9">
            <w:pPr>
              <w:pStyle w:val="ConsPlusNormal"/>
              <w:jc w:val="center"/>
            </w:pPr>
            <w:r>
              <w:t>134866,948</w:t>
            </w:r>
          </w:p>
        </w:tc>
        <w:tc>
          <w:tcPr>
            <w:tcW w:w="1644" w:type="dxa"/>
          </w:tcPr>
          <w:p w:rsidR="000F19E9" w:rsidRDefault="000F19E9">
            <w:pPr>
              <w:pStyle w:val="ConsPlusNormal"/>
              <w:jc w:val="center"/>
            </w:pPr>
            <w:r>
              <w:t>89111,996</w:t>
            </w:r>
          </w:p>
        </w:tc>
      </w:tr>
      <w:tr w:rsidR="000F19E9">
        <w:tc>
          <w:tcPr>
            <w:tcW w:w="3288" w:type="dxa"/>
          </w:tcPr>
          <w:p w:rsidR="000F19E9" w:rsidRDefault="000F19E9">
            <w:pPr>
              <w:pStyle w:val="ConsPlusNormal"/>
            </w:pPr>
            <w:r>
              <w:t>в том числе: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t>Бабаюртовский район</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jc w:val="center"/>
            </w:pPr>
            <w:r>
              <w:t>50000,000</w:t>
            </w:r>
          </w:p>
        </w:tc>
        <w:tc>
          <w:tcPr>
            <w:tcW w:w="1644" w:type="dxa"/>
          </w:tcPr>
          <w:p w:rsidR="000F19E9" w:rsidRDefault="000F19E9">
            <w:pPr>
              <w:pStyle w:val="ConsPlusNormal"/>
              <w:jc w:val="center"/>
            </w:pPr>
            <w:r>
              <w:t>89111,996</w:t>
            </w:r>
          </w:p>
        </w:tc>
      </w:tr>
      <w:tr w:rsidR="000F19E9">
        <w:tc>
          <w:tcPr>
            <w:tcW w:w="3288" w:type="dxa"/>
          </w:tcPr>
          <w:p w:rsidR="000F19E9" w:rsidRDefault="000F19E9">
            <w:pPr>
              <w:pStyle w:val="ConsPlusNormal"/>
            </w:pPr>
            <w:r>
              <w:t>Дом культуры в с. Бабаюрт, Бабаюртовский район, в том числе подготовка проектной документации</w:t>
            </w:r>
          </w:p>
        </w:tc>
        <w:tc>
          <w:tcPr>
            <w:tcW w:w="624" w:type="dxa"/>
          </w:tcPr>
          <w:p w:rsidR="000F19E9" w:rsidRDefault="000F19E9">
            <w:pPr>
              <w:pStyle w:val="ConsPlusNormal"/>
              <w:jc w:val="center"/>
            </w:pPr>
            <w:r>
              <w:t>132</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701" w:type="dxa"/>
          </w:tcPr>
          <w:p w:rsidR="000F19E9" w:rsidRDefault="000F19E9">
            <w:pPr>
              <w:pStyle w:val="ConsPlusNormal"/>
              <w:jc w:val="center"/>
            </w:pPr>
            <w:r>
              <w:t>202024112R</w:t>
            </w:r>
          </w:p>
        </w:tc>
        <w:tc>
          <w:tcPr>
            <w:tcW w:w="850" w:type="dxa"/>
          </w:tcPr>
          <w:p w:rsidR="000F19E9" w:rsidRDefault="000F19E9">
            <w:pPr>
              <w:pStyle w:val="ConsPlusNormal"/>
              <w:jc w:val="center"/>
            </w:pPr>
            <w:r>
              <w:t>500</w:t>
            </w:r>
          </w:p>
        </w:tc>
        <w:tc>
          <w:tcPr>
            <w:tcW w:w="1531" w:type="dxa"/>
          </w:tcPr>
          <w:p w:rsidR="000F19E9" w:rsidRDefault="000F19E9">
            <w:pPr>
              <w:pStyle w:val="ConsPlusNormal"/>
              <w:jc w:val="center"/>
            </w:pPr>
            <w:r>
              <w:t>50000,000</w:t>
            </w:r>
          </w:p>
        </w:tc>
        <w:tc>
          <w:tcPr>
            <w:tcW w:w="1644" w:type="dxa"/>
          </w:tcPr>
          <w:p w:rsidR="000F19E9" w:rsidRDefault="000F19E9">
            <w:pPr>
              <w:pStyle w:val="ConsPlusNormal"/>
              <w:jc w:val="center"/>
            </w:pPr>
            <w:r>
              <w:t>89111,996</w:t>
            </w:r>
          </w:p>
        </w:tc>
      </w:tr>
      <w:tr w:rsidR="000F19E9">
        <w:tc>
          <w:tcPr>
            <w:tcW w:w="3288" w:type="dxa"/>
          </w:tcPr>
          <w:p w:rsidR="000F19E9" w:rsidRDefault="000F19E9">
            <w:pPr>
              <w:pStyle w:val="ConsPlusNormal"/>
            </w:pPr>
            <w:r>
              <w:t>Сергокалинский район</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jc w:val="center"/>
            </w:pPr>
            <w:r>
              <w:t>84866,948</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 xml:space="preserve">Дом культуры в с. Сергокала, Сергокалинский район, в </w:t>
            </w:r>
            <w:r>
              <w:lastRenderedPageBreak/>
              <w:t>том числе подготовка проектной документации</w:t>
            </w:r>
          </w:p>
        </w:tc>
        <w:tc>
          <w:tcPr>
            <w:tcW w:w="624" w:type="dxa"/>
          </w:tcPr>
          <w:p w:rsidR="000F19E9" w:rsidRDefault="000F19E9">
            <w:pPr>
              <w:pStyle w:val="ConsPlusNormal"/>
              <w:jc w:val="center"/>
            </w:pPr>
            <w:r>
              <w:lastRenderedPageBreak/>
              <w:t>132</w:t>
            </w:r>
          </w:p>
        </w:tc>
        <w:tc>
          <w:tcPr>
            <w:tcW w:w="556" w:type="dxa"/>
          </w:tcPr>
          <w:p w:rsidR="000F19E9" w:rsidRDefault="000F19E9">
            <w:pPr>
              <w:pStyle w:val="ConsPlusNormal"/>
              <w:jc w:val="center"/>
            </w:pPr>
            <w:r>
              <w:t>08</w:t>
            </w:r>
          </w:p>
        </w:tc>
        <w:tc>
          <w:tcPr>
            <w:tcW w:w="567" w:type="dxa"/>
          </w:tcPr>
          <w:p w:rsidR="000F19E9" w:rsidRDefault="000F19E9">
            <w:pPr>
              <w:pStyle w:val="ConsPlusNormal"/>
              <w:jc w:val="center"/>
            </w:pPr>
            <w:r>
              <w:t>01</w:t>
            </w:r>
          </w:p>
        </w:tc>
        <w:tc>
          <w:tcPr>
            <w:tcW w:w="1701" w:type="dxa"/>
          </w:tcPr>
          <w:p w:rsidR="000F19E9" w:rsidRDefault="000F19E9">
            <w:pPr>
              <w:pStyle w:val="ConsPlusNormal"/>
              <w:jc w:val="center"/>
            </w:pPr>
            <w:r>
              <w:t>202024112R</w:t>
            </w:r>
          </w:p>
        </w:tc>
        <w:tc>
          <w:tcPr>
            <w:tcW w:w="850" w:type="dxa"/>
          </w:tcPr>
          <w:p w:rsidR="000F19E9" w:rsidRDefault="000F19E9">
            <w:pPr>
              <w:pStyle w:val="ConsPlusNormal"/>
              <w:jc w:val="center"/>
            </w:pPr>
            <w:r>
              <w:t>500</w:t>
            </w:r>
          </w:p>
        </w:tc>
        <w:tc>
          <w:tcPr>
            <w:tcW w:w="1531" w:type="dxa"/>
          </w:tcPr>
          <w:p w:rsidR="000F19E9" w:rsidRDefault="000F19E9">
            <w:pPr>
              <w:pStyle w:val="ConsPlusNormal"/>
              <w:jc w:val="center"/>
            </w:pPr>
            <w:r>
              <w:t>84866,948</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lastRenderedPageBreak/>
              <w:t>ФИЗИЧЕСКАЯ КУЛЬТУРА И СПОРТ</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jc w:val="center"/>
            </w:pPr>
            <w:r>
              <w:t>691534,357</w:t>
            </w:r>
          </w:p>
        </w:tc>
        <w:tc>
          <w:tcPr>
            <w:tcW w:w="1644" w:type="dxa"/>
          </w:tcPr>
          <w:p w:rsidR="000F19E9" w:rsidRDefault="000F19E9">
            <w:pPr>
              <w:pStyle w:val="ConsPlusNormal"/>
              <w:jc w:val="center"/>
            </w:pPr>
            <w:r>
              <w:t>280980,511</w:t>
            </w:r>
          </w:p>
        </w:tc>
      </w:tr>
      <w:tr w:rsidR="000F19E9">
        <w:tc>
          <w:tcPr>
            <w:tcW w:w="3288" w:type="dxa"/>
          </w:tcPr>
          <w:p w:rsidR="000F19E9" w:rsidRDefault="000F19E9">
            <w:pPr>
              <w:pStyle w:val="ConsPlusNormal"/>
            </w:pPr>
            <w:r>
              <w:t>в том числе: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t>Программная часть</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jc w:val="center"/>
            </w:pPr>
            <w:r>
              <w:t>691534,357</w:t>
            </w:r>
          </w:p>
        </w:tc>
        <w:tc>
          <w:tcPr>
            <w:tcW w:w="1644" w:type="dxa"/>
          </w:tcPr>
          <w:p w:rsidR="000F19E9" w:rsidRDefault="000F19E9">
            <w:pPr>
              <w:pStyle w:val="ConsPlusNormal"/>
              <w:jc w:val="center"/>
            </w:pPr>
            <w:r>
              <w:t>280980,511</w:t>
            </w:r>
          </w:p>
        </w:tc>
      </w:tr>
      <w:tr w:rsidR="000F19E9">
        <w:tc>
          <w:tcPr>
            <w:tcW w:w="3288" w:type="dxa"/>
          </w:tcPr>
          <w:p w:rsidR="000F19E9" w:rsidRDefault="000F19E9">
            <w:pPr>
              <w:pStyle w:val="ConsPlusNormal"/>
            </w:pPr>
            <w:r>
              <w:t>в том числе: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t>Государственная программа Республики Дагестан "Развитие физической культуры и спорта в Республике Дагестан"</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jc w:val="center"/>
            </w:pPr>
            <w:r>
              <w:t>24</w:t>
            </w:r>
          </w:p>
        </w:tc>
        <w:tc>
          <w:tcPr>
            <w:tcW w:w="850" w:type="dxa"/>
          </w:tcPr>
          <w:p w:rsidR="000F19E9" w:rsidRDefault="000F19E9">
            <w:pPr>
              <w:pStyle w:val="ConsPlusNormal"/>
            </w:pPr>
          </w:p>
        </w:tc>
        <w:tc>
          <w:tcPr>
            <w:tcW w:w="1531" w:type="dxa"/>
          </w:tcPr>
          <w:p w:rsidR="000F19E9" w:rsidRDefault="000F19E9">
            <w:pPr>
              <w:pStyle w:val="ConsPlusNormal"/>
              <w:jc w:val="center"/>
            </w:pPr>
            <w:r>
              <w:t>691534,357</w:t>
            </w:r>
          </w:p>
        </w:tc>
        <w:tc>
          <w:tcPr>
            <w:tcW w:w="1644" w:type="dxa"/>
          </w:tcPr>
          <w:p w:rsidR="000F19E9" w:rsidRDefault="000F19E9">
            <w:pPr>
              <w:pStyle w:val="ConsPlusNormal"/>
              <w:jc w:val="center"/>
            </w:pPr>
            <w:r>
              <w:t>280980,511</w:t>
            </w:r>
          </w:p>
        </w:tc>
      </w:tr>
      <w:tr w:rsidR="000F19E9">
        <w:tc>
          <w:tcPr>
            <w:tcW w:w="3288" w:type="dxa"/>
          </w:tcPr>
          <w:p w:rsidR="000F19E9" w:rsidRDefault="000F19E9">
            <w:pPr>
              <w:pStyle w:val="ConsPlusNormal"/>
            </w:pPr>
            <w:r>
              <w:t>в том числе: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t>Подпрограмма "Обеспечение управления физической культурой и спортом"</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jc w:val="center"/>
            </w:pPr>
            <w:r>
              <w:t>24 6</w:t>
            </w:r>
          </w:p>
        </w:tc>
        <w:tc>
          <w:tcPr>
            <w:tcW w:w="850" w:type="dxa"/>
          </w:tcPr>
          <w:p w:rsidR="000F19E9" w:rsidRDefault="000F19E9">
            <w:pPr>
              <w:pStyle w:val="ConsPlusNormal"/>
            </w:pPr>
          </w:p>
        </w:tc>
        <w:tc>
          <w:tcPr>
            <w:tcW w:w="1531" w:type="dxa"/>
          </w:tcPr>
          <w:p w:rsidR="000F19E9" w:rsidRDefault="000F19E9">
            <w:pPr>
              <w:pStyle w:val="ConsPlusNormal"/>
              <w:jc w:val="center"/>
            </w:pPr>
            <w:r>
              <w:t>691534,357</w:t>
            </w:r>
          </w:p>
        </w:tc>
        <w:tc>
          <w:tcPr>
            <w:tcW w:w="1644" w:type="dxa"/>
          </w:tcPr>
          <w:p w:rsidR="000F19E9" w:rsidRDefault="000F19E9">
            <w:pPr>
              <w:pStyle w:val="ConsPlusNormal"/>
              <w:jc w:val="center"/>
            </w:pPr>
            <w:r>
              <w:t>280980,511</w:t>
            </w:r>
          </w:p>
        </w:tc>
      </w:tr>
      <w:tr w:rsidR="000F19E9">
        <w:tc>
          <w:tcPr>
            <w:tcW w:w="3288" w:type="dxa"/>
          </w:tcPr>
          <w:p w:rsidR="000F19E9" w:rsidRDefault="000F19E9">
            <w:pPr>
              <w:pStyle w:val="ConsPlusNormal"/>
            </w:pPr>
            <w:r>
              <w:t>в том числе: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t>Федеральный проект "Спорт-норма жизни"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24 6 Р5</w:t>
            </w:r>
          </w:p>
        </w:tc>
        <w:tc>
          <w:tcPr>
            <w:tcW w:w="850" w:type="dxa"/>
          </w:tcPr>
          <w:p w:rsidR="000F19E9" w:rsidRDefault="000F19E9">
            <w:pPr>
              <w:pStyle w:val="ConsPlusNormal"/>
            </w:pPr>
          </w:p>
        </w:tc>
        <w:tc>
          <w:tcPr>
            <w:tcW w:w="1531" w:type="dxa"/>
          </w:tcPr>
          <w:p w:rsidR="000F19E9" w:rsidRDefault="000F19E9">
            <w:pPr>
              <w:pStyle w:val="ConsPlusNormal"/>
              <w:jc w:val="center"/>
            </w:pPr>
            <w:r>
              <w:t>360306,947</w:t>
            </w:r>
          </w:p>
        </w:tc>
        <w:tc>
          <w:tcPr>
            <w:tcW w:w="1644" w:type="dxa"/>
          </w:tcPr>
          <w:p w:rsidR="000F19E9" w:rsidRDefault="000F19E9">
            <w:pPr>
              <w:pStyle w:val="ConsPlusNormal"/>
              <w:jc w:val="center"/>
            </w:pPr>
            <w:r>
              <w:t>124036,021</w:t>
            </w:r>
          </w:p>
        </w:tc>
      </w:tr>
      <w:tr w:rsidR="000F19E9">
        <w:tc>
          <w:tcPr>
            <w:tcW w:w="3288" w:type="dxa"/>
          </w:tcPr>
          <w:p w:rsidR="000F19E9" w:rsidRDefault="000F19E9">
            <w:pPr>
              <w:pStyle w:val="ConsPlusNormal"/>
            </w:pPr>
            <w:r>
              <w:t>в том числе: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t xml:space="preserve">Создание и модернизация </w:t>
            </w:r>
            <w:r>
              <w:lastRenderedPageBreak/>
              <w:t>объектов спортивной инфраструктуры государственной собственности субъектов Российской Федерации (муниципальной собственности для занятия физической культурой и спортом в рамках государственной программы Российской Федерации "Развитие физической культуры и спорта"</w:t>
            </w:r>
          </w:p>
        </w:tc>
        <w:tc>
          <w:tcPr>
            <w:tcW w:w="624" w:type="dxa"/>
          </w:tcPr>
          <w:p w:rsidR="000F19E9" w:rsidRDefault="000F19E9">
            <w:pPr>
              <w:pStyle w:val="ConsPlusNormal"/>
              <w:jc w:val="center"/>
            </w:pPr>
            <w:r>
              <w:lastRenderedPageBreak/>
              <w:t>147</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246Р55139R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360306,947</w:t>
            </w:r>
          </w:p>
        </w:tc>
        <w:tc>
          <w:tcPr>
            <w:tcW w:w="1644" w:type="dxa"/>
          </w:tcPr>
          <w:p w:rsidR="000F19E9" w:rsidRDefault="000F19E9">
            <w:pPr>
              <w:pStyle w:val="ConsPlusNormal"/>
              <w:jc w:val="center"/>
            </w:pPr>
            <w:r>
              <w:t>124036,021</w:t>
            </w:r>
          </w:p>
        </w:tc>
      </w:tr>
      <w:tr w:rsidR="000F19E9">
        <w:tc>
          <w:tcPr>
            <w:tcW w:w="3288" w:type="dxa"/>
          </w:tcPr>
          <w:p w:rsidR="000F19E9" w:rsidRDefault="000F19E9">
            <w:pPr>
              <w:pStyle w:val="ConsPlusNormal"/>
            </w:pPr>
            <w:r>
              <w:lastRenderedPageBreak/>
              <w:t>в том числе: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t>Физкультурно-оздоровительный комплекс универсальным игровым залом 36х18 в г. Дербент</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246Р55139R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196021,666</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Физкультурно-оздоро-вительный комплекс с универсальным залом 42х24 в с. Эндирей Хасавюртовского района</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246Р55139R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164285,281</w:t>
            </w:r>
          </w:p>
        </w:tc>
        <w:tc>
          <w:tcPr>
            <w:tcW w:w="1644" w:type="dxa"/>
          </w:tcPr>
          <w:p w:rsidR="000F19E9" w:rsidRDefault="000F19E9">
            <w:pPr>
              <w:pStyle w:val="ConsPlusNormal"/>
              <w:jc w:val="center"/>
            </w:pPr>
            <w:r>
              <w:t>124036,021</w:t>
            </w:r>
          </w:p>
        </w:tc>
      </w:tr>
      <w:tr w:rsidR="000F19E9">
        <w:tc>
          <w:tcPr>
            <w:tcW w:w="3288" w:type="dxa"/>
          </w:tcPr>
          <w:p w:rsidR="000F19E9" w:rsidRDefault="000F19E9">
            <w:pPr>
              <w:pStyle w:val="ConsPlusNormal"/>
            </w:pPr>
            <w:r>
              <w:t xml:space="preserve">Основное мероприятие "Строительство и реконструкция объектов </w:t>
            </w:r>
            <w:r>
              <w:lastRenderedPageBreak/>
              <w:t>спорта"</w:t>
            </w:r>
          </w:p>
        </w:tc>
        <w:tc>
          <w:tcPr>
            <w:tcW w:w="624" w:type="dxa"/>
          </w:tcPr>
          <w:p w:rsidR="000F19E9" w:rsidRDefault="000F19E9">
            <w:pPr>
              <w:pStyle w:val="ConsPlusNormal"/>
            </w:pP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24 6 04</w:t>
            </w:r>
          </w:p>
        </w:tc>
        <w:tc>
          <w:tcPr>
            <w:tcW w:w="850" w:type="dxa"/>
          </w:tcPr>
          <w:p w:rsidR="000F19E9" w:rsidRDefault="000F19E9">
            <w:pPr>
              <w:pStyle w:val="ConsPlusNormal"/>
            </w:pPr>
          </w:p>
        </w:tc>
        <w:tc>
          <w:tcPr>
            <w:tcW w:w="1531" w:type="dxa"/>
          </w:tcPr>
          <w:p w:rsidR="000F19E9" w:rsidRDefault="000F19E9">
            <w:pPr>
              <w:pStyle w:val="ConsPlusNormal"/>
              <w:jc w:val="center"/>
            </w:pPr>
            <w:r>
              <w:t>331227,410</w:t>
            </w:r>
          </w:p>
        </w:tc>
        <w:tc>
          <w:tcPr>
            <w:tcW w:w="1644" w:type="dxa"/>
          </w:tcPr>
          <w:p w:rsidR="000F19E9" w:rsidRDefault="000F19E9">
            <w:pPr>
              <w:pStyle w:val="ConsPlusNormal"/>
              <w:jc w:val="center"/>
            </w:pPr>
            <w:r>
              <w:t>156944,490</w:t>
            </w:r>
          </w:p>
        </w:tc>
      </w:tr>
      <w:tr w:rsidR="000F19E9">
        <w:tc>
          <w:tcPr>
            <w:tcW w:w="3288" w:type="dxa"/>
          </w:tcPr>
          <w:p w:rsidR="000F19E9" w:rsidRDefault="000F19E9">
            <w:pPr>
              <w:pStyle w:val="ConsPlusNormal"/>
            </w:pPr>
            <w:r>
              <w:lastRenderedPageBreak/>
              <w:t>в том числе: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t>Капитальные вложения в объекты государственной собственности Республики Дагестан</w:t>
            </w:r>
          </w:p>
        </w:tc>
        <w:tc>
          <w:tcPr>
            <w:tcW w:w="624" w:type="dxa"/>
          </w:tcPr>
          <w:p w:rsidR="000F19E9" w:rsidRDefault="000F19E9">
            <w:pPr>
              <w:pStyle w:val="ConsPlusNormal"/>
            </w:pP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246044111R</w:t>
            </w:r>
          </w:p>
        </w:tc>
        <w:tc>
          <w:tcPr>
            <w:tcW w:w="850" w:type="dxa"/>
          </w:tcPr>
          <w:p w:rsidR="000F19E9" w:rsidRDefault="000F19E9">
            <w:pPr>
              <w:pStyle w:val="ConsPlusNormal"/>
            </w:pPr>
          </w:p>
        </w:tc>
        <w:tc>
          <w:tcPr>
            <w:tcW w:w="1531" w:type="dxa"/>
          </w:tcPr>
          <w:p w:rsidR="000F19E9" w:rsidRDefault="000F19E9">
            <w:pPr>
              <w:pStyle w:val="ConsPlusNormal"/>
              <w:jc w:val="center"/>
            </w:pPr>
            <w:r>
              <w:t>181227,410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в том числе: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t>Капитальные вложения в объекты государственной собственности Республики Дагестан</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246044111R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181227,410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в том числе: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t>Стадион в с. Вачи, Кулинский район,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246044111R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67315,160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Спортивный зал в с. Яраг-Казмаляр, Магарамкентский район,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246044111R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113912,250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Капитальные вложения в объекты муниципальной собственности</w:t>
            </w:r>
          </w:p>
        </w:tc>
        <w:tc>
          <w:tcPr>
            <w:tcW w:w="624" w:type="dxa"/>
          </w:tcPr>
          <w:p w:rsidR="000F19E9" w:rsidRDefault="000F19E9">
            <w:pPr>
              <w:pStyle w:val="ConsPlusNormal"/>
              <w:jc w:val="center"/>
            </w:pPr>
            <w:r>
              <w:t>164</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246044112R</w:t>
            </w:r>
          </w:p>
        </w:tc>
        <w:tc>
          <w:tcPr>
            <w:tcW w:w="850" w:type="dxa"/>
          </w:tcPr>
          <w:p w:rsidR="000F19E9" w:rsidRDefault="000F19E9">
            <w:pPr>
              <w:pStyle w:val="ConsPlusNormal"/>
              <w:jc w:val="center"/>
            </w:pPr>
            <w:r>
              <w:t>500</w:t>
            </w:r>
          </w:p>
        </w:tc>
        <w:tc>
          <w:tcPr>
            <w:tcW w:w="1531" w:type="dxa"/>
          </w:tcPr>
          <w:p w:rsidR="000F19E9" w:rsidRDefault="000F19E9">
            <w:pPr>
              <w:pStyle w:val="ConsPlusNormal"/>
              <w:jc w:val="center"/>
            </w:pPr>
            <w:r>
              <w:t>150000,000</w:t>
            </w:r>
          </w:p>
        </w:tc>
        <w:tc>
          <w:tcPr>
            <w:tcW w:w="1644" w:type="dxa"/>
          </w:tcPr>
          <w:p w:rsidR="000F19E9" w:rsidRDefault="000F19E9">
            <w:pPr>
              <w:pStyle w:val="ConsPlusNormal"/>
              <w:jc w:val="center"/>
            </w:pPr>
            <w:r>
              <w:t>156944,490</w:t>
            </w:r>
          </w:p>
        </w:tc>
      </w:tr>
      <w:tr w:rsidR="000F19E9">
        <w:tc>
          <w:tcPr>
            <w:tcW w:w="3288" w:type="dxa"/>
          </w:tcPr>
          <w:p w:rsidR="000F19E9" w:rsidRDefault="000F19E9">
            <w:pPr>
              <w:pStyle w:val="ConsPlusNormal"/>
            </w:pPr>
            <w:r>
              <w:t>в том числе: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lastRenderedPageBreak/>
              <w:t>город Кизилюрт</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jc w:val="center"/>
            </w:pPr>
            <w:r>
              <w:t>150000,000</w:t>
            </w:r>
          </w:p>
        </w:tc>
        <w:tc>
          <w:tcPr>
            <w:tcW w:w="1644" w:type="dxa"/>
          </w:tcPr>
          <w:p w:rsidR="000F19E9" w:rsidRDefault="000F19E9">
            <w:pPr>
              <w:pStyle w:val="ConsPlusNormal"/>
              <w:jc w:val="center"/>
            </w:pPr>
            <w:r>
              <w:t>156944,490</w:t>
            </w:r>
          </w:p>
        </w:tc>
      </w:tr>
      <w:tr w:rsidR="000F19E9">
        <w:tc>
          <w:tcPr>
            <w:tcW w:w="3288" w:type="dxa"/>
          </w:tcPr>
          <w:p w:rsidR="000F19E9" w:rsidRDefault="000F19E9">
            <w:pPr>
              <w:pStyle w:val="ConsPlusNormal"/>
            </w:pPr>
            <w:r>
              <w:t>Физкультурно-оздоровительный комплекс, г. Кизилюрт, в том числе подготовка проектной документации</w:t>
            </w:r>
          </w:p>
        </w:tc>
        <w:tc>
          <w:tcPr>
            <w:tcW w:w="624" w:type="dxa"/>
          </w:tcPr>
          <w:p w:rsidR="000F19E9" w:rsidRDefault="000F19E9">
            <w:pPr>
              <w:pStyle w:val="ConsPlusNormal"/>
              <w:jc w:val="center"/>
            </w:pPr>
            <w:r>
              <w:t>164</w:t>
            </w:r>
          </w:p>
        </w:tc>
        <w:tc>
          <w:tcPr>
            <w:tcW w:w="556" w:type="dxa"/>
          </w:tcPr>
          <w:p w:rsidR="000F19E9" w:rsidRDefault="000F19E9">
            <w:pPr>
              <w:pStyle w:val="ConsPlusNormal"/>
              <w:jc w:val="center"/>
            </w:pPr>
            <w:r>
              <w:t>11</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246044112R</w:t>
            </w:r>
          </w:p>
        </w:tc>
        <w:tc>
          <w:tcPr>
            <w:tcW w:w="850" w:type="dxa"/>
          </w:tcPr>
          <w:p w:rsidR="000F19E9" w:rsidRDefault="000F19E9">
            <w:pPr>
              <w:pStyle w:val="ConsPlusNormal"/>
              <w:jc w:val="center"/>
            </w:pPr>
            <w:r>
              <w:t>500</w:t>
            </w:r>
          </w:p>
        </w:tc>
        <w:tc>
          <w:tcPr>
            <w:tcW w:w="1531" w:type="dxa"/>
          </w:tcPr>
          <w:p w:rsidR="000F19E9" w:rsidRDefault="000F19E9">
            <w:pPr>
              <w:pStyle w:val="ConsPlusNormal"/>
              <w:jc w:val="center"/>
            </w:pPr>
            <w:r>
              <w:t>150000,000</w:t>
            </w:r>
          </w:p>
        </w:tc>
        <w:tc>
          <w:tcPr>
            <w:tcW w:w="1644" w:type="dxa"/>
          </w:tcPr>
          <w:p w:rsidR="000F19E9" w:rsidRDefault="000F19E9">
            <w:pPr>
              <w:pStyle w:val="ConsPlusNormal"/>
              <w:jc w:val="center"/>
            </w:pPr>
            <w:r>
              <w:t>156944,490</w:t>
            </w:r>
          </w:p>
        </w:tc>
      </w:tr>
      <w:tr w:rsidR="000F19E9">
        <w:tc>
          <w:tcPr>
            <w:tcW w:w="3288" w:type="dxa"/>
          </w:tcPr>
          <w:p w:rsidR="000F19E9" w:rsidRDefault="000F19E9">
            <w:pPr>
              <w:pStyle w:val="ConsPlusNormal"/>
            </w:pPr>
            <w:r>
              <w:t>ЖИЛИЩНО-КОММУНАЛЬНОЕ ХОЗЯЙСТВО</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jc w:val="center"/>
            </w:pPr>
            <w:r>
              <w:t>6043717,587</w:t>
            </w:r>
          </w:p>
        </w:tc>
        <w:tc>
          <w:tcPr>
            <w:tcW w:w="1644" w:type="dxa"/>
          </w:tcPr>
          <w:p w:rsidR="000F19E9" w:rsidRDefault="000F19E9">
            <w:pPr>
              <w:pStyle w:val="ConsPlusNormal"/>
              <w:jc w:val="center"/>
            </w:pPr>
            <w:r>
              <w:t>4504647,467</w:t>
            </w:r>
          </w:p>
        </w:tc>
      </w:tr>
      <w:tr w:rsidR="000F19E9">
        <w:tc>
          <w:tcPr>
            <w:tcW w:w="3288" w:type="dxa"/>
          </w:tcPr>
          <w:p w:rsidR="000F19E9" w:rsidRDefault="000F19E9">
            <w:pPr>
              <w:pStyle w:val="ConsPlusNormal"/>
            </w:pPr>
            <w:r>
              <w:t>в том числе: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t>ГАЗИФИКАЦИЯ</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jc w:val="center"/>
            </w:pPr>
            <w:r>
              <w:t>621422,882</w:t>
            </w:r>
          </w:p>
        </w:tc>
        <w:tc>
          <w:tcPr>
            <w:tcW w:w="1644" w:type="dxa"/>
          </w:tcPr>
          <w:p w:rsidR="000F19E9" w:rsidRDefault="000F19E9">
            <w:pPr>
              <w:pStyle w:val="ConsPlusNormal"/>
              <w:jc w:val="center"/>
            </w:pPr>
            <w:r>
              <w:t>428333,120</w:t>
            </w:r>
          </w:p>
        </w:tc>
      </w:tr>
      <w:tr w:rsidR="000F19E9">
        <w:tc>
          <w:tcPr>
            <w:tcW w:w="3288" w:type="dxa"/>
          </w:tcPr>
          <w:p w:rsidR="000F19E9" w:rsidRDefault="000F19E9">
            <w:pPr>
              <w:pStyle w:val="ConsPlusNormal"/>
            </w:pPr>
            <w:r>
              <w:t>в том числе: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t>Программная часть</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jc w:val="center"/>
            </w:pPr>
            <w:r>
              <w:t>621422,882</w:t>
            </w:r>
          </w:p>
        </w:tc>
        <w:tc>
          <w:tcPr>
            <w:tcW w:w="1644" w:type="dxa"/>
          </w:tcPr>
          <w:p w:rsidR="000F19E9" w:rsidRDefault="000F19E9">
            <w:pPr>
              <w:pStyle w:val="ConsPlusNormal"/>
              <w:jc w:val="center"/>
            </w:pPr>
            <w:r>
              <w:t>428333,120</w:t>
            </w:r>
          </w:p>
        </w:tc>
      </w:tr>
      <w:tr w:rsidR="000F19E9">
        <w:tc>
          <w:tcPr>
            <w:tcW w:w="3288" w:type="dxa"/>
          </w:tcPr>
          <w:p w:rsidR="000F19E9" w:rsidRDefault="000F19E9">
            <w:pPr>
              <w:pStyle w:val="ConsPlusNormal"/>
            </w:pPr>
            <w:r>
              <w:t>в том числе: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t>Государственная программа Республики Дагестан "Развитие топливно-энергетического комплекса Республики Дагестан"</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jc w:val="center"/>
            </w:pPr>
            <w:r>
              <w:t>60</w:t>
            </w:r>
          </w:p>
        </w:tc>
        <w:tc>
          <w:tcPr>
            <w:tcW w:w="850" w:type="dxa"/>
          </w:tcPr>
          <w:p w:rsidR="000F19E9" w:rsidRDefault="000F19E9">
            <w:pPr>
              <w:pStyle w:val="ConsPlusNormal"/>
            </w:pPr>
          </w:p>
        </w:tc>
        <w:tc>
          <w:tcPr>
            <w:tcW w:w="1531" w:type="dxa"/>
          </w:tcPr>
          <w:p w:rsidR="000F19E9" w:rsidRDefault="000F19E9">
            <w:pPr>
              <w:pStyle w:val="ConsPlusNormal"/>
              <w:jc w:val="center"/>
            </w:pPr>
            <w:r>
              <w:t>515835,680</w:t>
            </w:r>
          </w:p>
        </w:tc>
        <w:tc>
          <w:tcPr>
            <w:tcW w:w="1644" w:type="dxa"/>
          </w:tcPr>
          <w:p w:rsidR="000F19E9" w:rsidRDefault="000F19E9">
            <w:pPr>
              <w:pStyle w:val="ConsPlusNormal"/>
              <w:jc w:val="center"/>
            </w:pPr>
            <w:r>
              <w:t>428333,120</w:t>
            </w:r>
          </w:p>
        </w:tc>
      </w:tr>
      <w:tr w:rsidR="000F19E9">
        <w:tc>
          <w:tcPr>
            <w:tcW w:w="3288" w:type="dxa"/>
          </w:tcPr>
          <w:p w:rsidR="000F19E9" w:rsidRDefault="000F19E9">
            <w:pPr>
              <w:pStyle w:val="ConsPlusNormal"/>
            </w:pPr>
            <w:r>
              <w:t>в том числе: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t xml:space="preserve">Подпрограмма "Газификация </w:t>
            </w:r>
            <w:r>
              <w:lastRenderedPageBreak/>
              <w:t>населенных пунктов Республики Дагестан"</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jc w:val="center"/>
            </w:pPr>
            <w:r>
              <w:t>60 3</w:t>
            </w:r>
          </w:p>
        </w:tc>
        <w:tc>
          <w:tcPr>
            <w:tcW w:w="850" w:type="dxa"/>
          </w:tcPr>
          <w:p w:rsidR="000F19E9" w:rsidRDefault="000F19E9">
            <w:pPr>
              <w:pStyle w:val="ConsPlusNormal"/>
            </w:pPr>
          </w:p>
        </w:tc>
        <w:tc>
          <w:tcPr>
            <w:tcW w:w="1531" w:type="dxa"/>
          </w:tcPr>
          <w:p w:rsidR="000F19E9" w:rsidRDefault="000F19E9">
            <w:pPr>
              <w:pStyle w:val="ConsPlusNormal"/>
              <w:jc w:val="center"/>
            </w:pPr>
            <w:r>
              <w:t>515835,680</w:t>
            </w:r>
          </w:p>
        </w:tc>
        <w:tc>
          <w:tcPr>
            <w:tcW w:w="1644" w:type="dxa"/>
          </w:tcPr>
          <w:p w:rsidR="000F19E9" w:rsidRDefault="000F19E9">
            <w:pPr>
              <w:pStyle w:val="ConsPlusNormal"/>
              <w:jc w:val="center"/>
            </w:pPr>
            <w:r>
              <w:t>428333,120</w:t>
            </w:r>
          </w:p>
        </w:tc>
      </w:tr>
      <w:tr w:rsidR="000F19E9">
        <w:tc>
          <w:tcPr>
            <w:tcW w:w="3288" w:type="dxa"/>
          </w:tcPr>
          <w:p w:rsidR="000F19E9" w:rsidRDefault="000F19E9">
            <w:pPr>
              <w:pStyle w:val="ConsPlusNormal"/>
            </w:pPr>
            <w:r>
              <w:lastRenderedPageBreak/>
              <w:t>в том числе: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t>Основное мероприятие "Строительство и реконструкция объектов газоснабжения"</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701" w:type="dxa"/>
          </w:tcPr>
          <w:p w:rsidR="000F19E9" w:rsidRDefault="000F19E9">
            <w:pPr>
              <w:pStyle w:val="ConsPlusNormal"/>
              <w:jc w:val="center"/>
            </w:pPr>
            <w:r>
              <w:t>60 3 01</w:t>
            </w:r>
          </w:p>
        </w:tc>
        <w:tc>
          <w:tcPr>
            <w:tcW w:w="850" w:type="dxa"/>
          </w:tcPr>
          <w:p w:rsidR="000F19E9" w:rsidRDefault="000F19E9">
            <w:pPr>
              <w:pStyle w:val="ConsPlusNormal"/>
            </w:pPr>
          </w:p>
        </w:tc>
        <w:tc>
          <w:tcPr>
            <w:tcW w:w="1531" w:type="dxa"/>
          </w:tcPr>
          <w:p w:rsidR="000F19E9" w:rsidRDefault="000F19E9">
            <w:pPr>
              <w:pStyle w:val="ConsPlusNormal"/>
              <w:jc w:val="center"/>
            </w:pPr>
            <w:r>
              <w:t>515835,680</w:t>
            </w:r>
          </w:p>
        </w:tc>
        <w:tc>
          <w:tcPr>
            <w:tcW w:w="1644" w:type="dxa"/>
          </w:tcPr>
          <w:p w:rsidR="000F19E9" w:rsidRDefault="000F19E9">
            <w:pPr>
              <w:pStyle w:val="ConsPlusNormal"/>
              <w:jc w:val="center"/>
            </w:pPr>
            <w:r>
              <w:t>428333,120</w:t>
            </w:r>
          </w:p>
        </w:tc>
      </w:tr>
      <w:tr w:rsidR="000F19E9">
        <w:tc>
          <w:tcPr>
            <w:tcW w:w="3288" w:type="dxa"/>
          </w:tcPr>
          <w:p w:rsidR="000F19E9" w:rsidRDefault="000F19E9">
            <w:pPr>
              <w:pStyle w:val="ConsPlusNormal"/>
            </w:pPr>
            <w:r>
              <w:t>в том числе: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t>Капитальные вложения в объекты государственной собственности Республики Дагестан</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701" w:type="dxa"/>
          </w:tcPr>
          <w:p w:rsidR="000F19E9" w:rsidRDefault="000F19E9">
            <w:pPr>
              <w:pStyle w:val="ConsPlusNormal"/>
              <w:jc w:val="center"/>
            </w:pPr>
            <w:r>
              <w:t>603014111R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515835,680</w:t>
            </w:r>
          </w:p>
        </w:tc>
        <w:tc>
          <w:tcPr>
            <w:tcW w:w="1644" w:type="dxa"/>
          </w:tcPr>
          <w:p w:rsidR="000F19E9" w:rsidRDefault="000F19E9">
            <w:pPr>
              <w:pStyle w:val="ConsPlusNormal"/>
              <w:jc w:val="center"/>
            </w:pPr>
            <w:r>
              <w:t>428333,120</w:t>
            </w:r>
          </w:p>
        </w:tc>
      </w:tr>
      <w:tr w:rsidR="000F19E9">
        <w:tc>
          <w:tcPr>
            <w:tcW w:w="3288" w:type="dxa"/>
          </w:tcPr>
          <w:p w:rsidR="000F19E9" w:rsidRDefault="000F19E9">
            <w:pPr>
              <w:pStyle w:val="ConsPlusNormal"/>
            </w:pPr>
            <w:r>
              <w:t>в том числе: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t>Подводящий газопровод к с. Тпиг, Агульский район</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701" w:type="dxa"/>
          </w:tcPr>
          <w:p w:rsidR="000F19E9" w:rsidRDefault="000F19E9">
            <w:pPr>
              <w:pStyle w:val="ConsPlusNormal"/>
              <w:jc w:val="center"/>
            </w:pPr>
            <w:r>
              <w:t>603014111R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10000,000</w:t>
            </w:r>
          </w:p>
        </w:tc>
        <w:tc>
          <w:tcPr>
            <w:tcW w:w="1644" w:type="dxa"/>
          </w:tcPr>
          <w:p w:rsidR="000F19E9" w:rsidRDefault="000F19E9">
            <w:pPr>
              <w:pStyle w:val="ConsPlusNormal"/>
              <w:jc w:val="center"/>
            </w:pPr>
            <w:r>
              <w:t>14000,000</w:t>
            </w:r>
          </w:p>
        </w:tc>
      </w:tr>
      <w:tr w:rsidR="000F19E9">
        <w:tc>
          <w:tcPr>
            <w:tcW w:w="3288" w:type="dxa"/>
          </w:tcPr>
          <w:p w:rsidR="000F19E9" w:rsidRDefault="000F19E9">
            <w:pPr>
              <w:pStyle w:val="ConsPlusNormal"/>
            </w:pPr>
            <w:r>
              <w:t>Подводящий газопровод высокого давления с. Уллубий-аул-Ари-гиавлак, Карабудахкентский район</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701" w:type="dxa"/>
          </w:tcPr>
          <w:p w:rsidR="000F19E9" w:rsidRDefault="000F19E9">
            <w:pPr>
              <w:pStyle w:val="ConsPlusNormal"/>
              <w:jc w:val="center"/>
            </w:pPr>
            <w:r>
              <w:t>603014111R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57142,820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Газопровод-отвод к с. Кумух, Лакский район,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701" w:type="dxa"/>
          </w:tcPr>
          <w:p w:rsidR="000F19E9" w:rsidRDefault="000F19E9">
            <w:pPr>
              <w:pStyle w:val="ConsPlusNormal"/>
              <w:jc w:val="center"/>
            </w:pPr>
            <w:r>
              <w:t>603014111R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139646,460</w:t>
            </w:r>
          </w:p>
        </w:tc>
        <w:tc>
          <w:tcPr>
            <w:tcW w:w="1644" w:type="dxa"/>
          </w:tcPr>
          <w:p w:rsidR="000F19E9" w:rsidRDefault="000F19E9">
            <w:pPr>
              <w:pStyle w:val="ConsPlusNormal"/>
              <w:jc w:val="center"/>
            </w:pPr>
            <w:r>
              <w:t>212199,370</w:t>
            </w:r>
          </w:p>
        </w:tc>
      </w:tr>
      <w:tr w:rsidR="000F19E9">
        <w:tc>
          <w:tcPr>
            <w:tcW w:w="3288" w:type="dxa"/>
          </w:tcPr>
          <w:p w:rsidR="000F19E9" w:rsidRDefault="000F19E9">
            <w:pPr>
              <w:pStyle w:val="ConsPlusNormal"/>
            </w:pPr>
            <w:r>
              <w:t>Газопровод Ахты-Хрюг-</w:t>
            </w:r>
            <w:r>
              <w:lastRenderedPageBreak/>
              <w:t>Рутул Рутульского района, в том числе подготовка проектной документации</w:t>
            </w:r>
          </w:p>
        </w:tc>
        <w:tc>
          <w:tcPr>
            <w:tcW w:w="624" w:type="dxa"/>
          </w:tcPr>
          <w:p w:rsidR="000F19E9" w:rsidRDefault="000F19E9">
            <w:pPr>
              <w:pStyle w:val="ConsPlusNormal"/>
              <w:jc w:val="center"/>
            </w:pPr>
            <w:r>
              <w:lastRenderedPageBreak/>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701" w:type="dxa"/>
          </w:tcPr>
          <w:p w:rsidR="000F19E9" w:rsidRDefault="000F19E9">
            <w:pPr>
              <w:pStyle w:val="ConsPlusNormal"/>
              <w:jc w:val="center"/>
            </w:pPr>
            <w:r>
              <w:t>603014111R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10000,000</w:t>
            </w:r>
          </w:p>
        </w:tc>
        <w:tc>
          <w:tcPr>
            <w:tcW w:w="1644" w:type="dxa"/>
          </w:tcPr>
          <w:p w:rsidR="000F19E9" w:rsidRDefault="000F19E9">
            <w:pPr>
              <w:pStyle w:val="ConsPlusNormal"/>
              <w:jc w:val="center"/>
            </w:pPr>
            <w:r>
              <w:t>14000,000</w:t>
            </w:r>
          </w:p>
        </w:tc>
      </w:tr>
      <w:tr w:rsidR="000F19E9">
        <w:tc>
          <w:tcPr>
            <w:tcW w:w="3288" w:type="dxa"/>
          </w:tcPr>
          <w:p w:rsidR="000F19E9" w:rsidRDefault="000F19E9">
            <w:pPr>
              <w:pStyle w:val="ConsPlusNormal"/>
            </w:pPr>
            <w:r>
              <w:lastRenderedPageBreak/>
              <w:t>Межпоселковый газопровод к с. Экибулак, Буйнакский район,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701" w:type="dxa"/>
          </w:tcPr>
          <w:p w:rsidR="000F19E9" w:rsidRDefault="000F19E9">
            <w:pPr>
              <w:pStyle w:val="ConsPlusNormal"/>
              <w:jc w:val="center"/>
            </w:pPr>
            <w:r>
              <w:t>603014111R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19405,200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Межпоселковый газопровод к с. Харбук, Дахадаевский район,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701" w:type="dxa"/>
          </w:tcPr>
          <w:p w:rsidR="000F19E9" w:rsidRDefault="000F19E9">
            <w:pPr>
              <w:pStyle w:val="ConsPlusNormal"/>
              <w:jc w:val="center"/>
            </w:pPr>
            <w:r>
              <w:t>603014111R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28355,570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Межпоселковый газопровод к с. Урцаки, Сутбук, Бакни, Дахадаевский район,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701" w:type="dxa"/>
          </w:tcPr>
          <w:p w:rsidR="000F19E9" w:rsidRDefault="000F19E9">
            <w:pPr>
              <w:pStyle w:val="ConsPlusNormal"/>
              <w:jc w:val="center"/>
            </w:pPr>
            <w:r>
              <w:t>603014111R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0,000</w:t>
            </w:r>
          </w:p>
        </w:tc>
        <w:tc>
          <w:tcPr>
            <w:tcW w:w="1644" w:type="dxa"/>
          </w:tcPr>
          <w:p w:rsidR="000F19E9" w:rsidRDefault="000F19E9">
            <w:pPr>
              <w:pStyle w:val="ConsPlusNormal"/>
              <w:jc w:val="center"/>
            </w:pPr>
            <w:r>
              <w:t>20221,970</w:t>
            </w:r>
          </w:p>
        </w:tc>
      </w:tr>
      <w:tr w:rsidR="000F19E9">
        <w:tc>
          <w:tcPr>
            <w:tcW w:w="3288" w:type="dxa"/>
          </w:tcPr>
          <w:p w:rsidR="000F19E9" w:rsidRDefault="000F19E9">
            <w:pPr>
              <w:pStyle w:val="ConsPlusNormal"/>
            </w:pPr>
            <w:r>
              <w:t xml:space="preserve">Межпоселковый газопровод с. Микрах-с.Текиподготовка проектной, с. Кавалар с ответвлением к с. Каладжух, Докузпаринский район, в том числе подготовка </w:t>
            </w:r>
            <w:r>
              <w:lastRenderedPageBreak/>
              <w:t>проектной документации</w:t>
            </w:r>
          </w:p>
        </w:tc>
        <w:tc>
          <w:tcPr>
            <w:tcW w:w="624" w:type="dxa"/>
          </w:tcPr>
          <w:p w:rsidR="000F19E9" w:rsidRDefault="000F19E9">
            <w:pPr>
              <w:pStyle w:val="ConsPlusNormal"/>
              <w:jc w:val="center"/>
            </w:pPr>
            <w:r>
              <w:lastRenderedPageBreak/>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701" w:type="dxa"/>
          </w:tcPr>
          <w:p w:rsidR="000F19E9" w:rsidRDefault="000F19E9">
            <w:pPr>
              <w:pStyle w:val="ConsPlusNormal"/>
              <w:jc w:val="center"/>
            </w:pPr>
            <w:r>
              <w:t>603014111R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33880,500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lastRenderedPageBreak/>
              <w:t>Межпоселковый газопровод к с. Огузер, Кизлярский район,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701" w:type="dxa"/>
          </w:tcPr>
          <w:p w:rsidR="000F19E9" w:rsidRDefault="000F19E9">
            <w:pPr>
              <w:pStyle w:val="ConsPlusNormal"/>
              <w:jc w:val="center"/>
            </w:pPr>
            <w:r>
              <w:t>603014111R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26876,920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Межпоселковый газопровод к с. Нововладимирское- с. Курдюковское, Кизлярский район,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701" w:type="dxa"/>
          </w:tcPr>
          <w:p w:rsidR="000F19E9" w:rsidRDefault="000F19E9">
            <w:pPr>
              <w:pStyle w:val="ConsPlusNormal"/>
              <w:jc w:val="center"/>
            </w:pPr>
            <w:r>
              <w:t>603014111R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0,000</w:t>
            </w:r>
          </w:p>
        </w:tc>
        <w:tc>
          <w:tcPr>
            <w:tcW w:w="1644" w:type="dxa"/>
          </w:tcPr>
          <w:p w:rsidR="000F19E9" w:rsidRDefault="000F19E9">
            <w:pPr>
              <w:pStyle w:val="ConsPlusNormal"/>
              <w:jc w:val="center"/>
            </w:pPr>
            <w:r>
              <w:t>8031,560</w:t>
            </w:r>
          </w:p>
        </w:tc>
      </w:tr>
      <w:tr w:rsidR="000F19E9">
        <w:tc>
          <w:tcPr>
            <w:tcW w:w="3288" w:type="dxa"/>
          </w:tcPr>
          <w:p w:rsidR="000F19E9" w:rsidRDefault="000F19E9">
            <w:pPr>
              <w:pStyle w:val="ConsPlusNormal"/>
            </w:pPr>
            <w:r>
              <w:t>Межпоселковый газопровод к с. Керликент, Кизлярский район,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701" w:type="dxa"/>
          </w:tcPr>
          <w:p w:rsidR="000F19E9" w:rsidRDefault="000F19E9">
            <w:pPr>
              <w:pStyle w:val="ConsPlusNormal"/>
              <w:jc w:val="center"/>
            </w:pPr>
            <w:r>
              <w:t>603014111R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12097,970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Межпоселковый газопровод к с. Персид-ское - с. Мулла-Али, Кизлярский район,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701" w:type="dxa"/>
          </w:tcPr>
          <w:p w:rsidR="000F19E9" w:rsidRDefault="000F19E9">
            <w:pPr>
              <w:pStyle w:val="ConsPlusNormal"/>
              <w:jc w:val="center"/>
            </w:pPr>
            <w:r>
              <w:t>603014111R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0,000</w:t>
            </w:r>
          </w:p>
        </w:tc>
        <w:tc>
          <w:tcPr>
            <w:tcW w:w="1644" w:type="dxa"/>
          </w:tcPr>
          <w:p w:rsidR="000F19E9" w:rsidRDefault="000F19E9">
            <w:pPr>
              <w:pStyle w:val="ConsPlusNormal"/>
              <w:jc w:val="center"/>
            </w:pPr>
            <w:r>
              <w:t>16587,690</w:t>
            </w:r>
          </w:p>
        </w:tc>
      </w:tr>
      <w:tr w:rsidR="000F19E9">
        <w:tc>
          <w:tcPr>
            <w:tcW w:w="3288" w:type="dxa"/>
          </w:tcPr>
          <w:p w:rsidR="000F19E9" w:rsidRDefault="000F19E9">
            <w:pPr>
              <w:pStyle w:val="ConsPlusNormal"/>
            </w:pPr>
            <w:r>
              <w:t xml:space="preserve">Межпоселковый газопровод к с. </w:t>
            </w:r>
            <w:r>
              <w:lastRenderedPageBreak/>
              <w:t>Дагестанское, Кизлярский район, в том числе подготовка проектной документации</w:t>
            </w:r>
          </w:p>
        </w:tc>
        <w:tc>
          <w:tcPr>
            <w:tcW w:w="624" w:type="dxa"/>
          </w:tcPr>
          <w:p w:rsidR="000F19E9" w:rsidRDefault="000F19E9">
            <w:pPr>
              <w:pStyle w:val="ConsPlusNormal"/>
              <w:jc w:val="center"/>
            </w:pPr>
            <w:r>
              <w:lastRenderedPageBreak/>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701" w:type="dxa"/>
          </w:tcPr>
          <w:p w:rsidR="000F19E9" w:rsidRDefault="000F19E9">
            <w:pPr>
              <w:pStyle w:val="ConsPlusNormal"/>
              <w:jc w:val="center"/>
            </w:pPr>
            <w:r>
              <w:t>603014111R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0,000</w:t>
            </w:r>
          </w:p>
        </w:tc>
        <w:tc>
          <w:tcPr>
            <w:tcW w:w="1644" w:type="dxa"/>
          </w:tcPr>
          <w:p w:rsidR="000F19E9" w:rsidRDefault="000F19E9">
            <w:pPr>
              <w:pStyle w:val="ConsPlusNormal"/>
              <w:jc w:val="center"/>
            </w:pPr>
            <w:r>
              <w:t>13313,730</w:t>
            </w:r>
          </w:p>
        </w:tc>
      </w:tr>
      <w:tr w:rsidR="000F19E9">
        <w:tc>
          <w:tcPr>
            <w:tcW w:w="3288" w:type="dxa"/>
          </w:tcPr>
          <w:p w:rsidR="000F19E9" w:rsidRDefault="000F19E9">
            <w:pPr>
              <w:pStyle w:val="ConsPlusNormal"/>
            </w:pPr>
            <w:r>
              <w:lastRenderedPageBreak/>
              <w:t>Внутрипоселковые сети газоснабжения с. Александрийская, Кизлярский район,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701" w:type="dxa"/>
          </w:tcPr>
          <w:p w:rsidR="000F19E9" w:rsidRDefault="000F19E9">
            <w:pPr>
              <w:pStyle w:val="ConsPlusNormal"/>
              <w:jc w:val="center"/>
            </w:pPr>
            <w:r>
              <w:t>603014111R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34560,000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Внутрипоселковые сети газоснабжения с. Крайновка, Кизлярский район,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701" w:type="dxa"/>
          </w:tcPr>
          <w:p w:rsidR="000F19E9" w:rsidRDefault="000F19E9">
            <w:pPr>
              <w:pStyle w:val="ConsPlusNormal"/>
              <w:jc w:val="center"/>
            </w:pPr>
            <w:r>
              <w:t>603014111R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12500,000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Межпоселковый газопровод к с. Канасираги, Сергокалинский район,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701" w:type="dxa"/>
          </w:tcPr>
          <w:p w:rsidR="000F19E9" w:rsidRDefault="000F19E9">
            <w:pPr>
              <w:pStyle w:val="ConsPlusNormal"/>
              <w:jc w:val="center"/>
            </w:pPr>
            <w:r>
              <w:t>603014111R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16418,000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 xml:space="preserve">Межпоселковый газопровод к п. Шамилькала с ответвлением к с. Ирганай, Унцукульский район, в том числе </w:t>
            </w:r>
            <w:r>
              <w:lastRenderedPageBreak/>
              <w:t>подготовка проектной документации</w:t>
            </w:r>
          </w:p>
        </w:tc>
        <w:tc>
          <w:tcPr>
            <w:tcW w:w="624" w:type="dxa"/>
          </w:tcPr>
          <w:p w:rsidR="000F19E9" w:rsidRDefault="000F19E9">
            <w:pPr>
              <w:pStyle w:val="ConsPlusNormal"/>
              <w:jc w:val="center"/>
            </w:pPr>
            <w:r>
              <w:lastRenderedPageBreak/>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701" w:type="dxa"/>
          </w:tcPr>
          <w:p w:rsidR="000F19E9" w:rsidRDefault="000F19E9">
            <w:pPr>
              <w:pStyle w:val="ConsPlusNormal"/>
              <w:jc w:val="center"/>
            </w:pPr>
            <w:r>
              <w:t>603014111R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10137,420</w:t>
            </w:r>
          </w:p>
        </w:tc>
        <w:tc>
          <w:tcPr>
            <w:tcW w:w="1644" w:type="dxa"/>
          </w:tcPr>
          <w:p w:rsidR="000F19E9" w:rsidRDefault="000F19E9">
            <w:pPr>
              <w:pStyle w:val="ConsPlusNormal"/>
              <w:jc w:val="center"/>
            </w:pPr>
            <w:r>
              <w:t>45537,460</w:t>
            </w:r>
          </w:p>
        </w:tc>
      </w:tr>
      <w:tr w:rsidR="000F19E9">
        <w:tc>
          <w:tcPr>
            <w:tcW w:w="3288" w:type="dxa"/>
          </w:tcPr>
          <w:p w:rsidR="000F19E9" w:rsidRDefault="000F19E9">
            <w:pPr>
              <w:pStyle w:val="ConsPlusNormal"/>
            </w:pPr>
            <w:r>
              <w:lastRenderedPageBreak/>
              <w:t>Межпоселковый газопровод к с. Очло, Хунзахский район,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701" w:type="dxa"/>
          </w:tcPr>
          <w:p w:rsidR="000F19E9" w:rsidRDefault="000F19E9">
            <w:pPr>
              <w:pStyle w:val="ConsPlusNormal"/>
              <w:jc w:val="center"/>
            </w:pPr>
            <w:r>
              <w:t>603014111R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0,000</w:t>
            </w:r>
          </w:p>
        </w:tc>
        <w:tc>
          <w:tcPr>
            <w:tcW w:w="1644" w:type="dxa"/>
          </w:tcPr>
          <w:p w:rsidR="000F19E9" w:rsidRDefault="000F19E9">
            <w:pPr>
              <w:pStyle w:val="ConsPlusNormal"/>
              <w:jc w:val="center"/>
            </w:pPr>
            <w:r>
              <w:t>35171,340</w:t>
            </w:r>
          </w:p>
        </w:tc>
      </w:tr>
      <w:tr w:rsidR="000F19E9">
        <w:tc>
          <w:tcPr>
            <w:tcW w:w="3288" w:type="dxa"/>
          </w:tcPr>
          <w:p w:rsidR="000F19E9" w:rsidRDefault="000F19E9">
            <w:pPr>
              <w:pStyle w:val="ConsPlusNormal"/>
            </w:pPr>
            <w:r>
              <w:t>Межпоселковый газопровод к с. Андых, Шамильский район,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701" w:type="dxa"/>
          </w:tcPr>
          <w:p w:rsidR="000F19E9" w:rsidRDefault="000F19E9">
            <w:pPr>
              <w:pStyle w:val="ConsPlusNormal"/>
              <w:jc w:val="center"/>
            </w:pPr>
            <w:r>
              <w:t>603014111R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19414,820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Межпоселковый газопровод к с. Львовский N 1, Баба-юртовский район,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701" w:type="dxa"/>
          </w:tcPr>
          <w:p w:rsidR="000F19E9" w:rsidRDefault="000F19E9">
            <w:pPr>
              <w:pStyle w:val="ConsPlusNormal"/>
              <w:jc w:val="center"/>
            </w:pPr>
            <w:r>
              <w:t>603014111R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10000,000</w:t>
            </w:r>
          </w:p>
        </w:tc>
        <w:tc>
          <w:tcPr>
            <w:tcW w:w="1644" w:type="dxa"/>
          </w:tcPr>
          <w:p w:rsidR="000F19E9" w:rsidRDefault="000F19E9">
            <w:pPr>
              <w:pStyle w:val="ConsPlusNormal"/>
              <w:jc w:val="center"/>
            </w:pPr>
            <w:r>
              <w:t>49270,000</w:t>
            </w:r>
          </w:p>
        </w:tc>
      </w:tr>
      <w:tr w:rsidR="000F19E9">
        <w:tc>
          <w:tcPr>
            <w:tcW w:w="3288" w:type="dxa"/>
          </w:tcPr>
          <w:p w:rsidR="000F19E9" w:rsidRDefault="000F19E9">
            <w:pPr>
              <w:pStyle w:val="ConsPlusNormal"/>
            </w:pPr>
            <w:r>
              <w:t>Газопровод-лупинг от ГРС "Какашура" до с. Параул, Карабудахкентский район,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701" w:type="dxa"/>
          </w:tcPr>
          <w:p w:rsidR="000F19E9" w:rsidRDefault="000F19E9">
            <w:pPr>
              <w:pStyle w:val="ConsPlusNormal"/>
              <w:jc w:val="center"/>
            </w:pPr>
            <w:r>
              <w:t>603014111R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30000,000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 xml:space="preserve">Межпоселковый газопровод (лупинг) от </w:t>
            </w:r>
            <w:r>
              <w:lastRenderedPageBreak/>
              <w:t>ГРС "Чапаева" до ответвления на н.п. Шушия, в том числе подготовка проектной документации</w:t>
            </w:r>
          </w:p>
        </w:tc>
        <w:tc>
          <w:tcPr>
            <w:tcW w:w="624" w:type="dxa"/>
          </w:tcPr>
          <w:p w:rsidR="000F19E9" w:rsidRDefault="000F19E9">
            <w:pPr>
              <w:pStyle w:val="ConsPlusNormal"/>
              <w:jc w:val="center"/>
            </w:pPr>
            <w:r>
              <w:lastRenderedPageBreak/>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701" w:type="dxa"/>
          </w:tcPr>
          <w:p w:rsidR="000F19E9" w:rsidRDefault="000F19E9">
            <w:pPr>
              <w:pStyle w:val="ConsPlusNormal"/>
              <w:jc w:val="center"/>
            </w:pPr>
            <w:r>
              <w:t>603014111R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45400,000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lastRenderedPageBreak/>
              <w:t>Государственная программа Республики Дагестан "Комплексное развитие сельских территорий"</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jc w:val="center"/>
            </w:pPr>
            <w:r>
              <w:t>51</w:t>
            </w:r>
          </w:p>
        </w:tc>
        <w:tc>
          <w:tcPr>
            <w:tcW w:w="850" w:type="dxa"/>
          </w:tcPr>
          <w:p w:rsidR="000F19E9" w:rsidRDefault="000F19E9">
            <w:pPr>
              <w:pStyle w:val="ConsPlusNormal"/>
            </w:pPr>
          </w:p>
        </w:tc>
        <w:tc>
          <w:tcPr>
            <w:tcW w:w="1531" w:type="dxa"/>
          </w:tcPr>
          <w:p w:rsidR="000F19E9" w:rsidRDefault="000F19E9">
            <w:pPr>
              <w:pStyle w:val="ConsPlusNormal"/>
              <w:jc w:val="center"/>
            </w:pPr>
            <w:r>
              <w:t>105587,202</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в том числе: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t>Подпрограмма "Создание и развитие инфраструктуры на сельских территориях"</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jc w:val="center"/>
            </w:pPr>
            <w:r>
              <w:t>51 3</w:t>
            </w:r>
          </w:p>
        </w:tc>
        <w:tc>
          <w:tcPr>
            <w:tcW w:w="850" w:type="dxa"/>
          </w:tcPr>
          <w:p w:rsidR="000F19E9" w:rsidRDefault="000F19E9">
            <w:pPr>
              <w:pStyle w:val="ConsPlusNormal"/>
            </w:pPr>
          </w:p>
        </w:tc>
        <w:tc>
          <w:tcPr>
            <w:tcW w:w="1531" w:type="dxa"/>
          </w:tcPr>
          <w:p w:rsidR="000F19E9" w:rsidRDefault="000F19E9">
            <w:pPr>
              <w:pStyle w:val="ConsPlusNormal"/>
              <w:jc w:val="center"/>
            </w:pPr>
            <w:r>
              <w:t>105587,202</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в том числе: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t>Капитальные вложения в объекты государственной собственности Республики Дагестан</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513014576R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105587,202</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в том числе: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t>Внутрипоселковые сети газоснабжения с. Кунбатар,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513014576R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15952,380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lastRenderedPageBreak/>
              <w:t>Газификация Шава СПК "Жданова" Цумадинского района в ЗОЖ</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513014576R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30717,842</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Газификация с.Гацалух, и сел сельского поселения "Танусинское" (с. Эбута) Хунзахского района</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513014576R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15556,583</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Газификация с.Шотода Хунзахского района</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513014576R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10136,505</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Газификация Гонох и сел сельского поселения "Хунзахское" (с. Баитль, с. Чондотль) Хунзахского района</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513014576R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33223,892</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ВОДОСНАБЖЕНИЕ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jc w:val="center"/>
            </w:pPr>
            <w:r>
              <w:t>4877741,507</w:t>
            </w:r>
          </w:p>
        </w:tc>
        <w:tc>
          <w:tcPr>
            <w:tcW w:w="1644" w:type="dxa"/>
          </w:tcPr>
          <w:p w:rsidR="000F19E9" w:rsidRDefault="000F19E9">
            <w:pPr>
              <w:pStyle w:val="ConsPlusNormal"/>
              <w:jc w:val="center"/>
            </w:pPr>
            <w:r>
              <w:t>3816918,157</w:t>
            </w:r>
          </w:p>
        </w:tc>
      </w:tr>
      <w:tr w:rsidR="000F19E9">
        <w:tc>
          <w:tcPr>
            <w:tcW w:w="3288" w:type="dxa"/>
          </w:tcPr>
          <w:p w:rsidR="000F19E9" w:rsidRDefault="000F19E9">
            <w:pPr>
              <w:pStyle w:val="ConsPlusNormal"/>
            </w:pPr>
            <w:r>
              <w:t>в том числе: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t>Программная часть</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jc w:val="center"/>
            </w:pPr>
            <w:r>
              <w:t>4877741,507</w:t>
            </w:r>
          </w:p>
        </w:tc>
        <w:tc>
          <w:tcPr>
            <w:tcW w:w="1644" w:type="dxa"/>
          </w:tcPr>
          <w:p w:rsidR="000F19E9" w:rsidRDefault="000F19E9">
            <w:pPr>
              <w:pStyle w:val="ConsPlusNormal"/>
              <w:jc w:val="center"/>
            </w:pPr>
            <w:r>
              <w:t>3816918,157</w:t>
            </w:r>
          </w:p>
        </w:tc>
      </w:tr>
      <w:tr w:rsidR="000F19E9">
        <w:tc>
          <w:tcPr>
            <w:tcW w:w="3288" w:type="dxa"/>
          </w:tcPr>
          <w:p w:rsidR="000F19E9" w:rsidRDefault="000F19E9">
            <w:pPr>
              <w:pStyle w:val="ConsPlusNormal"/>
            </w:pPr>
            <w:r>
              <w:t>в том числе: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t>Государственная программа Республики Дагестан "Развитие жилищного строительства в Республике Дагестан"</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jc w:val="center"/>
            </w:pPr>
            <w:r>
              <w:t>16</w:t>
            </w:r>
          </w:p>
        </w:tc>
        <w:tc>
          <w:tcPr>
            <w:tcW w:w="850" w:type="dxa"/>
          </w:tcPr>
          <w:p w:rsidR="000F19E9" w:rsidRDefault="000F19E9">
            <w:pPr>
              <w:pStyle w:val="ConsPlusNormal"/>
            </w:pPr>
          </w:p>
        </w:tc>
        <w:tc>
          <w:tcPr>
            <w:tcW w:w="1531" w:type="dxa"/>
          </w:tcPr>
          <w:p w:rsidR="000F19E9" w:rsidRDefault="000F19E9">
            <w:pPr>
              <w:pStyle w:val="ConsPlusNormal"/>
              <w:jc w:val="center"/>
            </w:pPr>
            <w:r>
              <w:t>4843457,636</w:t>
            </w:r>
          </w:p>
        </w:tc>
        <w:tc>
          <w:tcPr>
            <w:tcW w:w="1644" w:type="dxa"/>
          </w:tcPr>
          <w:p w:rsidR="000F19E9" w:rsidRDefault="000F19E9">
            <w:pPr>
              <w:pStyle w:val="ConsPlusNormal"/>
              <w:jc w:val="center"/>
            </w:pPr>
            <w:r>
              <w:t>3816918,157</w:t>
            </w:r>
          </w:p>
        </w:tc>
      </w:tr>
      <w:tr w:rsidR="000F19E9">
        <w:tc>
          <w:tcPr>
            <w:tcW w:w="3288" w:type="dxa"/>
          </w:tcPr>
          <w:p w:rsidR="000F19E9" w:rsidRDefault="000F19E9">
            <w:pPr>
              <w:pStyle w:val="ConsPlusNormal"/>
            </w:pPr>
            <w:r>
              <w:lastRenderedPageBreak/>
              <w:t>в том числе: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t>Подпрограмма "Создание условий для обеспечения качественными услугами жилищно-коммунального хозяйства населения Республики Дагестан"</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jc w:val="center"/>
            </w:pPr>
            <w:r>
              <w:t>16 7</w:t>
            </w:r>
          </w:p>
        </w:tc>
        <w:tc>
          <w:tcPr>
            <w:tcW w:w="850" w:type="dxa"/>
          </w:tcPr>
          <w:p w:rsidR="000F19E9" w:rsidRDefault="000F19E9">
            <w:pPr>
              <w:pStyle w:val="ConsPlusNormal"/>
            </w:pPr>
          </w:p>
        </w:tc>
        <w:tc>
          <w:tcPr>
            <w:tcW w:w="1531" w:type="dxa"/>
          </w:tcPr>
          <w:p w:rsidR="000F19E9" w:rsidRDefault="000F19E9">
            <w:pPr>
              <w:pStyle w:val="ConsPlusNormal"/>
              <w:jc w:val="center"/>
            </w:pPr>
            <w:r>
              <w:t>4843457,636</w:t>
            </w:r>
          </w:p>
        </w:tc>
        <w:tc>
          <w:tcPr>
            <w:tcW w:w="1644" w:type="dxa"/>
          </w:tcPr>
          <w:p w:rsidR="000F19E9" w:rsidRDefault="000F19E9">
            <w:pPr>
              <w:pStyle w:val="ConsPlusNormal"/>
              <w:jc w:val="center"/>
            </w:pPr>
            <w:r>
              <w:t>3816918,157</w:t>
            </w:r>
          </w:p>
        </w:tc>
      </w:tr>
      <w:tr w:rsidR="000F19E9">
        <w:tc>
          <w:tcPr>
            <w:tcW w:w="3288" w:type="dxa"/>
          </w:tcPr>
          <w:p w:rsidR="000F19E9" w:rsidRDefault="000F19E9">
            <w:pPr>
              <w:pStyle w:val="ConsPlusNormal"/>
            </w:pPr>
            <w:r>
              <w:t>в том числе: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t>Федеральный проект "Чистая вода"</w:t>
            </w:r>
          </w:p>
        </w:tc>
        <w:tc>
          <w:tcPr>
            <w:tcW w:w="624" w:type="dxa"/>
          </w:tcPr>
          <w:p w:rsidR="000F19E9" w:rsidRDefault="000F19E9">
            <w:pPr>
              <w:pStyle w:val="ConsPlusNormal"/>
              <w:jc w:val="center"/>
            </w:pPr>
            <w:r>
              <w:t>132</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701" w:type="dxa"/>
          </w:tcPr>
          <w:p w:rsidR="000F19E9" w:rsidRDefault="000F19E9">
            <w:pPr>
              <w:pStyle w:val="ConsPlusNormal"/>
              <w:jc w:val="center"/>
            </w:pPr>
            <w:r>
              <w:t>16 7 F5</w:t>
            </w:r>
          </w:p>
        </w:tc>
        <w:tc>
          <w:tcPr>
            <w:tcW w:w="850" w:type="dxa"/>
          </w:tcPr>
          <w:p w:rsidR="000F19E9" w:rsidRDefault="000F19E9">
            <w:pPr>
              <w:pStyle w:val="ConsPlusNormal"/>
            </w:pPr>
          </w:p>
        </w:tc>
        <w:tc>
          <w:tcPr>
            <w:tcW w:w="1531" w:type="dxa"/>
          </w:tcPr>
          <w:p w:rsidR="000F19E9" w:rsidRDefault="000F19E9">
            <w:pPr>
              <w:pStyle w:val="ConsPlusNormal"/>
              <w:jc w:val="center"/>
            </w:pPr>
            <w:r>
              <w:t>1225350,505</w:t>
            </w:r>
          </w:p>
        </w:tc>
        <w:tc>
          <w:tcPr>
            <w:tcW w:w="1644" w:type="dxa"/>
          </w:tcPr>
          <w:p w:rsidR="000F19E9" w:rsidRDefault="000F19E9">
            <w:pPr>
              <w:pStyle w:val="ConsPlusNormal"/>
              <w:jc w:val="center"/>
            </w:pPr>
            <w:r>
              <w:t>1243534,342</w:t>
            </w:r>
          </w:p>
        </w:tc>
      </w:tr>
      <w:tr w:rsidR="000F19E9">
        <w:tc>
          <w:tcPr>
            <w:tcW w:w="3288" w:type="dxa"/>
          </w:tcPr>
          <w:p w:rsidR="000F19E9" w:rsidRDefault="000F19E9">
            <w:pPr>
              <w:pStyle w:val="ConsPlusNormal"/>
            </w:pPr>
            <w:r>
              <w:t>в том числе: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t>Строительство и реконструкция (модернизация) объектов питьевого водоснабжения в рамках реализации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c>
          <w:tcPr>
            <w:tcW w:w="624" w:type="dxa"/>
          </w:tcPr>
          <w:p w:rsidR="000F19E9" w:rsidRDefault="000F19E9">
            <w:pPr>
              <w:pStyle w:val="ConsPlusNormal"/>
              <w:jc w:val="center"/>
            </w:pPr>
            <w:r>
              <w:t>132</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701" w:type="dxa"/>
          </w:tcPr>
          <w:p w:rsidR="000F19E9" w:rsidRDefault="000F19E9">
            <w:pPr>
              <w:pStyle w:val="ConsPlusNormal"/>
              <w:jc w:val="center"/>
            </w:pPr>
            <w:r>
              <w:t>167F55243R</w:t>
            </w:r>
          </w:p>
        </w:tc>
        <w:tc>
          <w:tcPr>
            <w:tcW w:w="850" w:type="dxa"/>
          </w:tcPr>
          <w:p w:rsidR="000F19E9" w:rsidRDefault="000F19E9">
            <w:pPr>
              <w:pStyle w:val="ConsPlusNormal"/>
              <w:jc w:val="center"/>
            </w:pPr>
            <w:r>
              <w:t>500</w:t>
            </w:r>
          </w:p>
        </w:tc>
        <w:tc>
          <w:tcPr>
            <w:tcW w:w="1531" w:type="dxa"/>
          </w:tcPr>
          <w:p w:rsidR="000F19E9" w:rsidRDefault="000F19E9">
            <w:pPr>
              <w:pStyle w:val="ConsPlusNormal"/>
              <w:jc w:val="center"/>
            </w:pPr>
            <w:r>
              <w:t>1225350,505</w:t>
            </w:r>
          </w:p>
        </w:tc>
        <w:tc>
          <w:tcPr>
            <w:tcW w:w="1644" w:type="dxa"/>
          </w:tcPr>
          <w:p w:rsidR="000F19E9" w:rsidRDefault="000F19E9">
            <w:pPr>
              <w:pStyle w:val="ConsPlusNormal"/>
              <w:jc w:val="center"/>
            </w:pPr>
            <w:r>
              <w:t>1243534,342</w:t>
            </w:r>
          </w:p>
        </w:tc>
      </w:tr>
      <w:tr w:rsidR="000F19E9">
        <w:tc>
          <w:tcPr>
            <w:tcW w:w="3288" w:type="dxa"/>
          </w:tcPr>
          <w:p w:rsidR="000F19E9" w:rsidRDefault="000F19E9">
            <w:pPr>
              <w:pStyle w:val="ConsPlusNormal"/>
            </w:pPr>
            <w:r>
              <w:t>в том числе: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lastRenderedPageBreak/>
              <w:t>Водоснабжение села Батлаич Хунзахского района Республики Дагестан</w:t>
            </w:r>
          </w:p>
        </w:tc>
        <w:tc>
          <w:tcPr>
            <w:tcW w:w="624" w:type="dxa"/>
          </w:tcPr>
          <w:p w:rsidR="000F19E9" w:rsidRDefault="000F19E9">
            <w:pPr>
              <w:pStyle w:val="ConsPlusNormal"/>
              <w:jc w:val="center"/>
            </w:pPr>
            <w:r>
              <w:t>132</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701" w:type="dxa"/>
          </w:tcPr>
          <w:p w:rsidR="000F19E9" w:rsidRDefault="000F19E9">
            <w:pPr>
              <w:pStyle w:val="ConsPlusNormal"/>
              <w:jc w:val="center"/>
            </w:pPr>
            <w:r>
              <w:t>167F55243R</w:t>
            </w:r>
          </w:p>
        </w:tc>
        <w:tc>
          <w:tcPr>
            <w:tcW w:w="850" w:type="dxa"/>
          </w:tcPr>
          <w:p w:rsidR="000F19E9" w:rsidRDefault="000F19E9">
            <w:pPr>
              <w:pStyle w:val="ConsPlusNormal"/>
              <w:jc w:val="center"/>
            </w:pPr>
            <w:r>
              <w:t>500</w:t>
            </w:r>
          </w:p>
        </w:tc>
        <w:tc>
          <w:tcPr>
            <w:tcW w:w="1531" w:type="dxa"/>
          </w:tcPr>
          <w:p w:rsidR="000F19E9" w:rsidRDefault="000F19E9">
            <w:pPr>
              <w:pStyle w:val="ConsPlusNormal"/>
              <w:jc w:val="center"/>
            </w:pPr>
            <w:r>
              <w:t>42587,646</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Водоснабжение пос. Шамхал-Термен городского округа с внутригородским делением "Город Махачкала"</w:t>
            </w:r>
          </w:p>
        </w:tc>
        <w:tc>
          <w:tcPr>
            <w:tcW w:w="624" w:type="dxa"/>
          </w:tcPr>
          <w:p w:rsidR="000F19E9" w:rsidRDefault="000F19E9">
            <w:pPr>
              <w:pStyle w:val="ConsPlusNormal"/>
              <w:jc w:val="center"/>
            </w:pPr>
            <w:r>
              <w:t>132</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701" w:type="dxa"/>
          </w:tcPr>
          <w:p w:rsidR="000F19E9" w:rsidRDefault="000F19E9">
            <w:pPr>
              <w:pStyle w:val="ConsPlusNormal"/>
              <w:jc w:val="center"/>
            </w:pPr>
            <w:r>
              <w:t>167F55243R</w:t>
            </w:r>
          </w:p>
        </w:tc>
        <w:tc>
          <w:tcPr>
            <w:tcW w:w="850" w:type="dxa"/>
          </w:tcPr>
          <w:p w:rsidR="000F19E9" w:rsidRDefault="000F19E9">
            <w:pPr>
              <w:pStyle w:val="ConsPlusNormal"/>
              <w:jc w:val="center"/>
            </w:pPr>
            <w:r>
              <w:t>500</w:t>
            </w:r>
          </w:p>
        </w:tc>
        <w:tc>
          <w:tcPr>
            <w:tcW w:w="1531" w:type="dxa"/>
          </w:tcPr>
          <w:p w:rsidR="000F19E9" w:rsidRDefault="000F19E9">
            <w:pPr>
              <w:pStyle w:val="ConsPlusNormal"/>
              <w:jc w:val="center"/>
            </w:pPr>
            <w:r>
              <w:t>0,000</w:t>
            </w:r>
          </w:p>
        </w:tc>
        <w:tc>
          <w:tcPr>
            <w:tcW w:w="1644" w:type="dxa"/>
          </w:tcPr>
          <w:p w:rsidR="000F19E9" w:rsidRDefault="000F19E9">
            <w:pPr>
              <w:pStyle w:val="ConsPlusNormal"/>
              <w:jc w:val="center"/>
            </w:pPr>
            <w:r>
              <w:t>105522,000</w:t>
            </w:r>
          </w:p>
        </w:tc>
      </w:tr>
      <w:tr w:rsidR="000F19E9">
        <w:tc>
          <w:tcPr>
            <w:tcW w:w="3288" w:type="dxa"/>
          </w:tcPr>
          <w:p w:rsidR="000F19E9" w:rsidRDefault="000F19E9">
            <w:pPr>
              <w:pStyle w:val="ConsPlusNormal"/>
            </w:pPr>
            <w:r>
              <w:t>Водоснабжение пос. Шамхал городского округа с внутригородским делением "город Махачкала"</w:t>
            </w:r>
          </w:p>
        </w:tc>
        <w:tc>
          <w:tcPr>
            <w:tcW w:w="624" w:type="dxa"/>
          </w:tcPr>
          <w:p w:rsidR="000F19E9" w:rsidRDefault="000F19E9">
            <w:pPr>
              <w:pStyle w:val="ConsPlusNormal"/>
              <w:jc w:val="center"/>
            </w:pPr>
            <w:r>
              <w:t>132</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701" w:type="dxa"/>
          </w:tcPr>
          <w:p w:rsidR="000F19E9" w:rsidRDefault="000F19E9">
            <w:pPr>
              <w:pStyle w:val="ConsPlusNormal"/>
              <w:jc w:val="center"/>
            </w:pPr>
            <w:r>
              <w:t>167F55243R</w:t>
            </w:r>
          </w:p>
        </w:tc>
        <w:tc>
          <w:tcPr>
            <w:tcW w:w="850" w:type="dxa"/>
          </w:tcPr>
          <w:p w:rsidR="000F19E9" w:rsidRDefault="000F19E9">
            <w:pPr>
              <w:pStyle w:val="ConsPlusNormal"/>
              <w:jc w:val="center"/>
            </w:pPr>
            <w:r>
              <w:t>500</w:t>
            </w:r>
          </w:p>
        </w:tc>
        <w:tc>
          <w:tcPr>
            <w:tcW w:w="1531" w:type="dxa"/>
          </w:tcPr>
          <w:p w:rsidR="000F19E9" w:rsidRDefault="000F19E9">
            <w:pPr>
              <w:pStyle w:val="ConsPlusNormal"/>
              <w:jc w:val="center"/>
            </w:pPr>
            <w:r>
              <w:t>100718,000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Водоснабжение п. Семендер городского округа с внутригородским делением "город Махачкала"</w:t>
            </w:r>
          </w:p>
        </w:tc>
        <w:tc>
          <w:tcPr>
            <w:tcW w:w="624" w:type="dxa"/>
          </w:tcPr>
          <w:p w:rsidR="000F19E9" w:rsidRDefault="000F19E9">
            <w:pPr>
              <w:pStyle w:val="ConsPlusNormal"/>
              <w:jc w:val="center"/>
            </w:pPr>
            <w:r>
              <w:t>132</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701" w:type="dxa"/>
          </w:tcPr>
          <w:p w:rsidR="000F19E9" w:rsidRDefault="000F19E9">
            <w:pPr>
              <w:pStyle w:val="ConsPlusNormal"/>
              <w:jc w:val="center"/>
            </w:pPr>
            <w:r>
              <w:t>167F55243R</w:t>
            </w:r>
          </w:p>
        </w:tc>
        <w:tc>
          <w:tcPr>
            <w:tcW w:w="850" w:type="dxa"/>
          </w:tcPr>
          <w:p w:rsidR="000F19E9" w:rsidRDefault="000F19E9">
            <w:pPr>
              <w:pStyle w:val="ConsPlusNormal"/>
              <w:jc w:val="center"/>
            </w:pPr>
            <w:r>
              <w:t>500</w:t>
            </w:r>
          </w:p>
        </w:tc>
        <w:tc>
          <w:tcPr>
            <w:tcW w:w="1531" w:type="dxa"/>
          </w:tcPr>
          <w:p w:rsidR="000F19E9" w:rsidRDefault="000F19E9">
            <w:pPr>
              <w:pStyle w:val="ConsPlusNormal"/>
              <w:jc w:val="center"/>
            </w:pPr>
            <w:r>
              <w:t>196950,000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Водоснабжение п. Ленинкент городского округа с внутригородским делением "Город Махачкала"</w:t>
            </w:r>
          </w:p>
        </w:tc>
        <w:tc>
          <w:tcPr>
            <w:tcW w:w="624" w:type="dxa"/>
          </w:tcPr>
          <w:p w:rsidR="000F19E9" w:rsidRDefault="000F19E9">
            <w:pPr>
              <w:pStyle w:val="ConsPlusNormal"/>
              <w:jc w:val="center"/>
            </w:pPr>
            <w:r>
              <w:t>132</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701" w:type="dxa"/>
          </w:tcPr>
          <w:p w:rsidR="000F19E9" w:rsidRDefault="000F19E9">
            <w:pPr>
              <w:pStyle w:val="ConsPlusNormal"/>
              <w:jc w:val="center"/>
            </w:pPr>
            <w:r>
              <w:t>167F55243R</w:t>
            </w:r>
          </w:p>
        </w:tc>
        <w:tc>
          <w:tcPr>
            <w:tcW w:w="850" w:type="dxa"/>
          </w:tcPr>
          <w:p w:rsidR="000F19E9" w:rsidRDefault="000F19E9">
            <w:pPr>
              <w:pStyle w:val="ConsPlusNormal"/>
              <w:jc w:val="center"/>
            </w:pPr>
            <w:r>
              <w:t>500</w:t>
            </w:r>
          </w:p>
        </w:tc>
        <w:tc>
          <w:tcPr>
            <w:tcW w:w="1531" w:type="dxa"/>
          </w:tcPr>
          <w:p w:rsidR="000F19E9" w:rsidRDefault="000F19E9">
            <w:pPr>
              <w:pStyle w:val="ConsPlusNormal"/>
              <w:jc w:val="center"/>
            </w:pPr>
            <w:r>
              <w:t>0,000</w:t>
            </w:r>
          </w:p>
        </w:tc>
        <w:tc>
          <w:tcPr>
            <w:tcW w:w="1644" w:type="dxa"/>
          </w:tcPr>
          <w:p w:rsidR="000F19E9" w:rsidRDefault="000F19E9">
            <w:pPr>
              <w:pStyle w:val="ConsPlusNormal"/>
              <w:jc w:val="center"/>
            </w:pPr>
            <w:r>
              <w:t>139470,000</w:t>
            </w:r>
          </w:p>
        </w:tc>
      </w:tr>
      <w:tr w:rsidR="000F19E9">
        <w:tc>
          <w:tcPr>
            <w:tcW w:w="3288" w:type="dxa"/>
          </w:tcPr>
          <w:p w:rsidR="000F19E9" w:rsidRDefault="000F19E9">
            <w:pPr>
              <w:pStyle w:val="ConsPlusNormal"/>
            </w:pPr>
            <w:r>
              <w:t xml:space="preserve">Водоснабжение пос. Красноармейск </w:t>
            </w:r>
            <w:r>
              <w:lastRenderedPageBreak/>
              <w:t>городского округа с внутригородским делением "Город Махачкала"</w:t>
            </w:r>
          </w:p>
        </w:tc>
        <w:tc>
          <w:tcPr>
            <w:tcW w:w="624" w:type="dxa"/>
          </w:tcPr>
          <w:p w:rsidR="000F19E9" w:rsidRDefault="000F19E9">
            <w:pPr>
              <w:pStyle w:val="ConsPlusNormal"/>
              <w:jc w:val="center"/>
            </w:pPr>
            <w:r>
              <w:lastRenderedPageBreak/>
              <w:t>132</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701" w:type="dxa"/>
          </w:tcPr>
          <w:p w:rsidR="000F19E9" w:rsidRDefault="000F19E9">
            <w:pPr>
              <w:pStyle w:val="ConsPlusNormal"/>
              <w:jc w:val="center"/>
            </w:pPr>
            <w:r>
              <w:t>167F55243R</w:t>
            </w:r>
          </w:p>
        </w:tc>
        <w:tc>
          <w:tcPr>
            <w:tcW w:w="850" w:type="dxa"/>
          </w:tcPr>
          <w:p w:rsidR="000F19E9" w:rsidRDefault="000F19E9">
            <w:pPr>
              <w:pStyle w:val="ConsPlusNormal"/>
              <w:jc w:val="center"/>
            </w:pPr>
            <w:r>
              <w:t>500</w:t>
            </w:r>
          </w:p>
        </w:tc>
        <w:tc>
          <w:tcPr>
            <w:tcW w:w="1531" w:type="dxa"/>
          </w:tcPr>
          <w:p w:rsidR="000F19E9" w:rsidRDefault="000F19E9">
            <w:pPr>
              <w:pStyle w:val="ConsPlusNormal"/>
              <w:jc w:val="center"/>
            </w:pPr>
            <w:r>
              <w:t>73840,000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lastRenderedPageBreak/>
              <w:t>Реконструкция водопроводной насосной станции "Сальманская" в г. Дербенте Республики Дагестан</w:t>
            </w:r>
          </w:p>
        </w:tc>
        <w:tc>
          <w:tcPr>
            <w:tcW w:w="624" w:type="dxa"/>
          </w:tcPr>
          <w:p w:rsidR="000F19E9" w:rsidRDefault="000F19E9">
            <w:pPr>
              <w:pStyle w:val="ConsPlusNormal"/>
              <w:jc w:val="center"/>
            </w:pPr>
            <w:r>
              <w:t>132</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701" w:type="dxa"/>
          </w:tcPr>
          <w:p w:rsidR="000F19E9" w:rsidRDefault="000F19E9">
            <w:pPr>
              <w:pStyle w:val="ConsPlusNormal"/>
              <w:jc w:val="center"/>
            </w:pPr>
            <w:r>
              <w:t>167F55243R</w:t>
            </w:r>
          </w:p>
        </w:tc>
        <w:tc>
          <w:tcPr>
            <w:tcW w:w="850" w:type="dxa"/>
          </w:tcPr>
          <w:p w:rsidR="000F19E9" w:rsidRDefault="000F19E9">
            <w:pPr>
              <w:pStyle w:val="ConsPlusNormal"/>
              <w:jc w:val="center"/>
            </w:pPr>
            <w:r>
              <w:t>500</w:t>
            </w:r>
          </w:p>
        </w:tc>
        <w:tc>
          <w:tcPr>
            <w:tcW w:w="1531" w:type="dxa"/>
          </w:tcPr>
          <w:p w:rsidR="000F19E9" w:rsidRDefault="000F19E9">
            <w:pPr>
              <w:pStyle w:val="ConsPlusNormal"/>
              <w:jc w:val="center"/>
            </w:pPr>
            <w:r>
              <w:t>30234,879</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Реконструкция водопроводной насосной станции "3 МКР" в г. Дербенте Республики Дагестан</w:t>
            </w:r>
          </w:p>
        </w:tc>
        <w:tc>
          <w:tcPr>
            <w:tcW w:w="624" w:type="dxa"/>
          </w:tcPr>
          <w:p w:rsidR="000F19E9" w:rsidRDefault="000F19E9">
            <w:pPr>
              <w:pStyle w:val="ConsPlusNormal"/>
              <w:jc w:val="center"/>
            </w:pPr>
            <w:r>
              <w:t>132</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701" w:type="dxa"/>
          </w:tcPr>
          <w:p w:rsidR="000F19E9" w:rsidRDefault="000F19E9">
            <w:pPr>
              <w:pStyle w:val="ConsPlusNormal"/>
              <w:jc w:val="center"/>
            </w:pPr>
            <w:r>
              <w:t>167F55243R</w:t>
            </w:r>
          </w:p>
        </w:tc>
        <w:tc>
          <w:tcPr>
            <w:tcW w:w="850" w:type="dxa"/>
          </w:tcPr>
          <w:p w:rsidR="000F19E9" w:rsidRDefault="000F19E9">
            <w:pPr>
              <w:pStyle w:val="ConsPlusNormal"/>
              <w:jc w:val="center"/>
            </w:pPr>
            <w:r>
              <w:t>500</w:t>
            </w:r>
          </w:p>
        </w:tc>
        <w:tc>
          <w:tcPr>
            <w:tcW w:w="1531" w:type="dxa"/>
          </w:tcPr>
          <w:p w:rsidR="000F19E9" w:rsidRDefault="000F19E9">
            <w:pPr>
              <w:pStyle w:val="ConsPlusNormal"/>
              <w:jc w:val="center"/>
            </w:pPr>
            <w:r>
              <w:t>23121,020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Реконструкция систем водоснабжения г. Да-гестанские Огни Республики Дагестан</w:t>
            </w:r>
          </w:p>
        </w:tc>
        <w:tc>
          <w:tcPr>
            <w:tcW w:w="624" w:type="dxa"/>
          </w:tcPr>
          <w:p w:rsidR="000F19E9" w:rsidRDefault="000F19E9">
            <w:pPr>
              <w:pStyle w:val="ConsPlusNormal"/>
              <w:jc w:val="center"/>
            </w:pPr>
            <w:r>
              <w:t>132</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701" w:type="dxa"/>
          </w:tcPr>
          <w:p w:rsidR="000F19E9" w:rsidRDefault="000F19E9">
            <w:pPr>
              <w:pStyle w:val="ConsPlusNormal"/>
              <w:jc w:val="center"/>
            </w:pPr>
            <w:r>
              <w:t>167F55243R</w:t>
            </w:r>
          </w:p>
        </w:tc>
        <w:tc>
          <w:tcPr>
            <w:tcW w:w="850" w:type="dxa"/>
          </w:tcPr>
          <w:p w:rsidR="000F19E9" w:rsidRDefault="000F19E9">
            <w:pPr>
              <w:pStyle w:val="ConsPlusNormal"/>
              <w:jc w:val="center"/>
            </w:pPr>
            <w:r>
              <w:t>500</w:t>
            </w:r>
          </w:p>
        </w:tc>
        <w:tc>
          <w:tcPr>
            <w:tcW w:w="1531" w:type="dxa"/>
          </w:tcPr>
          <w:p w:rsidR="000F19E9" w:rsidRDefault="000F19E9">
            <w:pPr>
              <w:pStyle w:val="ConsPlusNormal"/>
              <w:jc w:val="center"/>
            </w:pPr>
            <w:r>
              <w:t>377898,960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Строительство очистных сооружений водоснабжения г. Избербаш, Республика Дагестан</w:t>
            </w:r>
          </w:p>
        </w:tc>
        <w:tc>
          <w:tcPr>
            <w:tcW w:w="624" w:type="dxa"/>
          </w:tcPr>
          <w:p w:rsidR="000F19E9" w:rsidRDefault="000F19E9">
            <w:pPr>
              <w:pStyle w:val="ConsPlusNormal"/>
              <w:jc w:val="center"/>
            </w:pPr>
            <w:r>
              <w:t>132</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701" w:type="dxa"/>
          </w:tcPr>
          <w:p w:rsidR="000F19E9" w:rsidRDefault="000F19E9">
            <w:pPr>
              <w:pStyle w:val="ConsPlusNormal"/>
              <w:jc w:val="center"/>
            </w:pPr>
            <w:r>
              <w:t>167F55243R</w:t>
            </w:r>
          </w:p>
        </w:tc>
        <w:tc>
          <w:tcPr>
            <w:tcW w:w="850" w:type="dxa"/>
          </w:tcPr>
          <w:p w:rsidR="000F19E9" w:rsidRDefault="000F19E9">
            <w:pPr>
              <w:pStyle w:val="ConsPlusNormal"/>
              <w:jc w:val="center"/>
            </w:pPr>
            <w:r>
              <w:t>500</w:t>
            </w:r>
          </w:p>
        </w:tc>
        <w:tc>
          <w:tcPr>
            <w:tcW w:w="1531" w:type="dxa"/>
          </w:tcPr>
          <w:p w:rsidR="000F19E9" w:rsidRDefault="000F19E9">
            <w:pPr>
              <w:pStyle w:val="ConsPlusNormal"/>
              <w:jc w:val="center"/>
            </w:pPr>
            <w:r>
              <w:t>380000,000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Реконструкция внешней системы водоснабжения г. Избербаш</w:t>
            </w:r>
          </w:p>
        </w:tc>
        <w:tc>
          <w:tcPr>
            <w:tcW w:w="624" w:type="dxa"/>
          </w:tcPr>
          <w:p w:rsidR="000F19E9" w:rsidRDefault="000F19E9">
            <w:pPr>
              <w:pStyle w:val="ConsPlusNormal"/>
              <w:jc w:val="center"/>
            </w:pPr>
            <w:r>
              <w:t>132</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701" w:type="dxa"/>
          </w:tcPr>
          <w:p w:rsidR="000F19E9" w:rsidRDefault="000F19E9">
            <w:pPr>
              <w:pStyle w:val="ConsPlusNormal"/>
              <w:jc w:val="center"/>
            </w:pPr>
            <w:r>
              <w:t>167F55243R</w:t>
            </w:r>
          </w:p>
        </w:tc>
        <w:tc>
          <w:tcPr>
            <w:tcW w:w="850" w:type="dxa"/>
          </w:tcPr>
          <w:p w:rsidR="000F19E9" w:rsidRDefault="000F19E9">
            <w:pPr>
              <w:pStyle w:val="ConsPlusNormal"/>
              <w:jc w:val="center"/>
            </w:pPr>
            <w:r>
              <w:t>500</w:t>
            </w:r>
          </w:p>
        </w:tc>
        <w:tc>
          <w:tcPr>
            <w:tcW w:w="1531" w:type="dxa"/>
          </w:tcPr>
          <w:p w:rsidR="000F19E9" w:rsidRDefault="000F19E9">
            <w:pPr>
              <w:pStyle w:val="ConsPlusNormal"/>
              <w:jc w:val="center"/>
            </w:pPr>
            <w:r>
              <w:t>0,000</w:t>
            </w:r>
          </w:p>
        </w:tc>
        <w:tc>
          <w:tcPr>
            <w:tcW w:w="1644" w:type="dxa"/>
          </w:tcPr>
          <w:p w:rsidR="000F19E9" w:rsidRDefault="000F19E9">
            <w:pPr>
              <w:pStyle w:val="ConsPlusNormal"/>
              <w:jc w:val="center"/>
            </w:pPr>
            <w:r>
              <w:t>485500,000</w:t>
            </w:r>
          </w:p>
        </w:tc>
      </w:tr>
      <w:tr w:rsidR="000F19E9">
        <w:tc>
          <w:tcPr>
            <w:tcW w:w="3288" w:type="dxa"/>
          </w:tcPr>
          <w:p w:rsidR="000F19E9" w:rsidRDefault="000F19E9">
            <w:pPr>
              <w:pStyle w:val="ConsPlusNormal"/>
            </w:pPr>
            <w:r>
              <w:t xml:space="preserve">Строительство второй </w:t>
            </w:r>
            <w:r>
              <w:lastRenderedPageBreak/>
              <w:t>нитки водовода от насосной станции "Сулакская" диаметром 1420 мм, протяженностью 25 км до резервуаров в местности "Аркабаш" со строительством доп. резервуара объемом 10 000 м3, г. Хасавюрт</w:t>
            </w:r>
          </w:p>
        </w:tc>
        <w:tc>
          <w:tcPr>
            <w:tcW w:w="624" w:type="dxa"/>
          </w:tcPr>
          <w:p w:rsidR="000F19E9" w:rsidRDefault="000F19E9">
            <w:pPr>
              <w:pStyle w:val="ConsPlusNormal"/>
              <w:jc w:val="center"/>
            </w:pPr>
            <w:r>
              <w:lastRenderedPageBreak/>
              <w:t>132</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05</w:t>
            </w:r>
          </w:p>
        </w:tc>
        <w:tc>
          <w:tcPr>
            <w:tcW w:w="1701" w:type="dxa"/>
          </w:tcPr>
          <w:p w:rsidR="000F19E9" w:rsidRDefault="000F19E9">
            <w:pPr>
              <w:pStyle w:val="ConsPlusNormal"/>
              <w:jc w:val="center"/>
            </w:pPr>
            <w:r>
              <w:t>167F55243R</w:t>
            </w:r>
          </w:p>
        </w:tc>
        <w:tc>
          <w:tcPr>
            <w:tcW w:w="850" w:type="dxa"/>
          </w:tcPr>
          <w:p w:rsidR="000F19E9" w:rsidRDefault="000F19E9">
            <w:pPr>
              <w:pStyle w:val="ConsPlusNormal"/>
              <w:jc w:val="center"/>
            </w:pPr>
            <w:r>
              <w:t>500</w:t>
            </w:r>
          </w:p>
        </w:tc>
        <w:tc>
          <w:tcPr>
            <w:tcW w:w="1531" w:type="dxa"/>
          </w:tcPr>
          <w:p w:rsidR="000F19E9" w:rsidRDefault="000F19E9">
            <w:pPr>
              <w:pStyle w:val="ConsPlusNormal"/>
              <w:jc w:val="center"/>
            </w:pPr>
            <w:r>
              <w:t>0,000</w:t>
            </w:r>
          </w:p>
        </w:tc>
        <w:tc>
          <w:tcPr>
            <w:tcW w:w="1644" w:type="dxa"/>
          </w:tcPr>
          <w:p w:rsidR="000F19E9" w:rsidRDefault="000F19E9">
            <w:pPr>
              <w:pStyle w:val="ConsPlusNormal"/>
              <w:jc w:val="center"/>
            </w:pPr>
            <w:r>
              <w:t>513042,342</w:t>
            </w:r>
          </w:p>
        </w:tc>
      </w:tr>
      <w:tr w:rsidR="000F19E9">
        <w:tc>
          <w:tcPr>
            <w:tcW w:w="3288" w:type="dxa"/>
          </w:tcPr>
          <w:p w:rsidR="000F19E9" w:rsidRDefault="000F19E9">
            <w:pPr>
              <w:pStyle w:val="ConsPlusNormal"/>
            </w:pPr>
            <w:r>
              <w:lastRenderedPageBreak/>
              <w:t>Основное мероприятие "Строительство и реконструкция объектов коммунальной инфраструктуры"</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jc w:val="center"/>
            </w:pPr>
            <w:r>
              <w:t>16 7 00</w:t>
            </w:r>
          </w:p>
        </w:tc>
        <w:tc>
          <w:tcPr>
            <w:tcW w:w="850" w:type="dxa"/>
          </w:tcPr>
          <w:p w:rsidR="000F19E9" w:rsidRDefault="000F19E9">
            <w:pPr>
              <w:pStyle w:val="ConsPlusNormal"/>
            </w:pPr>
          </w:p>
        </w:tc>
        <w:tc>
          <w:tcPr>
            <w:tcW w:w="1531" w:type="dxa"/>
          </w:tcPr>
          <w:p w:rsidR="000F19E9" w:rsidRDefault="000F19E9">
            <w:pPr>
              <w:pStyle w:val="ConsPlusNormal"/>
              <w:jc w:val="center"/>
            </w:pPr>
            <w:r>
              <w:t>3618107,131</w:t>
            </w:r>
          </w:p>
        </w:tc>
        <w:tc>
          <w:tcPr>
            <w:tcW w:w="1644" w:type="dxa"/>
          </w:tcPr>
          <w:p w:rsidR="000F19E9" w:rsidRDefault="000F19E9">
            <w:pPr>
              <w:pStyle w:val="ConsPlusNormal"/>
              <w:jc w:val="center"/>
            </w:pPr>
            <w:r>
              <w:t>2573383,815</w:t>
            </w:r>
          </w:p>
        </w:tc>
      </w:tr>
      <w:tr w:rsidR="000F19E9">
        <w:tc>
          <w:tcPr>
            <w:tcW w:w="3288" w:type="dxa"/>
          </w:tcPr>
          <w:p w:rsidR="000F19E9" w:rsidRDefault="000F19E9">
            <w:pPr>
              <w:pStyle w:val="ConsPlusNormal"/>
            </w:pPr>
            <w:r>
              <w:t>в том числе: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t>Капитальные вложения в объекты государственной собственности Республики Дагестан</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3048924,757</w:t>
            </w:r>
          </w:p>
        </w:tc>
        <w:tc>
          <w:tcPr>
            <w:tcW w:w="1644" w:type="dxa"/>
          </w:tcPr>
          <w:p w:rsidR="000F19E9" w:rsidRDefault="000F19E9">
            <w:pPr>
              <w:pStyle w:val="ConsPlusNormal"/>
              <w:jc w:val="center"/>
            </w:pPr>
            <w:r>
              <w:t>2224328,401</w:t>
            </w:r>
          </w:p>
        </w:tc>
      </w:tr>
      <w:tr w:rsidR="000F19E9">
        <w:tc>
          <w:tcPr>
            <w:tcW w:w="3288" w:type="dxa"/>
          </w:tcPr>
          <w:p w:rsidR="000F19E9" w:rsidRDefault="000F19E9">
            <w:pPr>
              <w:pStyle w:val="ConsPlusNormal"/>
            </w:pPr>
            <w:r>
              <w:t>в том числе: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t>Водоснабжение городского округа "город "Южно-Сухокумск",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90367,270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 xml:space="preserve">Водоснабжение с. Новые Викри Каякентского </w:t>
            </w:r>
            <w:r>
              <w:lastRenderedPageBreak/>
              <w:t>района (бурение артскважин), в том числе подготовка проектной документации</w:t>
            </w:r>
          </w:p>
        </w:tc>
        <w:tc>
          <w:tcPr>
            <w:tcW w:w="624" w:type="dxa"/>
          </w:tcPr>
          <w:p w:rsidR="000F19E9" w:rsidRDefault="000F19E9">
            <w:pPr>
              <w:pStyle w:val="ConsPlusNormal"/>
              <w:jc w:val="center"/>
            </w:pPr>
            <w:r>
              <w:lastRenderedPageBreak/>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69527,490</w:t>
            </w:r>
          </w:p>
        </w:tc>
        <w:tc>
          <w:tcPr>
            <w:tcW w:w="1644" w:type="dxa"/>
          </w:tcPr>
          <w:p w:rsidR="000F19E9" w:rsidRDefault="000F19E9">
            <w:pPr>
              <w:pStyle w:val="ConsPlusNormal"/>
              <w:jc w:val="center"/>
            </w:pPr>
            <w:r>
              <w:t>80141,062</w:t>
            </w:r>
          </w:p>
        </w:tc>
      </w:tr>
      <w:tr w:rsidR="000F19E9">
        <w:tc>
          <w:tcPr>
            <w:tcW w:w="3288" w:type="dxa"/>
          </w:tcPr>
          <w:p w:rsidR="000F19E9" w:rsidRDefault="000F19E9">
            <w:pPr>
              <w:pStyle w:val="ConsPlusNormal"/>
            </w:pPr>
            <w:r>
              <w:lastRenderedPageBreak/>
              <w:t>Водоснабжение с. Новомонастырское Кизлярского района,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16415,060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Водоснабжение с. Крайновка Кизлярского района,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12524,670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Водоснабжение с. Новодмитриевка Тарумовского района,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47318,859</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Артскважина в с. Алексан-дро-Невское Тарумовского района,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10896,110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 xml:space="preserve">Артскважина в с. Юр-ковка Тарумовского района, в том числе </w:t>
            </w:r>
            <w:r>
              <w:lastRenderedPageBreak/>
              <w:t>подготовка проектной документации</w:t>
            </w:r>
          </w:p>
        </w:tc>
        <w:tc>
          <w:tcPr>
            <w:tcW w:w="624" w:type="dxa"/>
          </w:tcPr>
          <w:p w:rsidR="000F19E9" w:rsidRDefault="000F19E9">
            <w:pPr>
              <w:pStyle w:val="ConsPlusNormal"/>
              <w:jc w:val="center"/>
            </w:pPr>
            <w:r>
              <w:lastRenderedPageBreak/>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22318,487</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lastRenderedPageBreak/>
              <w:t>Строительство арт-скважин в с. Эндирей Хасавюртовского района,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33522,810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Мероприятия по водоснабжению населенных пунктов</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t>Замена участка водопровода Каспийск-Избербаш с реконструкцией всасывающего узла насосной станции первого подъема в г. Каспийск,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28925,870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Подводящий водопровод с. Буркихан Агульского района Республики Дагестан,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50367,696</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 xml:space="preserve">Водоснабжение села Усиша Акушинского </w:t>
            </w:r>
            <w:r>
              <w:lastRenderedPageBreak/>
              <w:t>района, в том числе подготовка проектной документации</w:t>
            </w:r>
          </w:p>
        </w:tc>
        <w:tc>
          <w:tcPr>
            <w:tcW w:w="624" w:type="dxa"/>
          </w:tcPr>
          <w:p w:rsidR="000F19E9" w:rsidRDefault="000F19E9">
            <w:pPr>
              <w:pStyle w:val="ConsPlusNormal"/>
              <w:jc w:val="center"/>
            </w:pPr>
            <w:r>
              <w:lastRenderedPageBreak/>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50159,396</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lastRenderedPageBreak/>
              <w:t>Водоснабжение сел. Бука, Чиа, Кураши МО СП "с/с Кассагу-махинский" Акушинского района,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52714,400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Водоснабжение села Танты Акушинского района,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26409,600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Реконструкция водопровода Цолода-Верхнее Инхело Ахвахского района,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53500,998</w:t>
            </w:r>
          </w:p>
        </w:tc>
        <w:tc>
          <w:tcPr>
            <w:tcW w:w="1644" w:type="dxa"/>
          </w:tcPr>
          <w:p w:rsidR="000F19E9" w:rsidRDefault="000F19E9">
            <w:pPr>
              <w:pStyle w:val="ConsPlusNormal"/>
              <w:jc w:val="center"/>
            </w:pPr>
            <w:r>
              <w:t>102756,500</w:t>
            </w:r>
          </w:p>
        </w:tc>
      </w:tr>
      <w:tr w:rsidR="000F19E9">
        <w:tc>
          <w:tcPr>
            <w:tcW w:w="3288" w:type="dxa"/>
          </w:tcPr>
          <w:p w:rsidR="000F19E9" w:rsidRDefault="000F19E9">
            <w:pPr>
              <w:pStyle w:val="ConsPlusNormal"/>
            </w:pPr>
            <w:r>
              <w:t>Реконструкция водопровода "Леке дере-Ахты", Ахтынский район,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111965,060</w:t>
            </w:r>
          </w:p>
        </w:tc>
        <w:tc>
          <w:tcPr>
            <w:tcW w:w="1644" w:type="dxa"/>
          </w:tcPr>
          <w:p w:rsidR="000F19E9" w:rsidRDefault="000F19E9">
            <w:pPr>
              <w:pStyle w:val="ConsPlusNormal"/>
              <w:jc w:val="center"/>
            </w:pPr>
            <w:r>
              <w:t>102523,136</w:t>
            </w:r>
          </w:p>
        </w:tc>
      </w:tr>
      <w:tr w:rsidR="000F19E9">
        <w:tc>
          <w:tcPr>
            <w:tcW w:w="3288" w:type="dxa"/>
          </w:tcPr>
          <w:p w:rsidR="000F19E9" w:rsidRDefault="000F19E9">
            <w:pPr>
              <w:pStyle w:val="ConsPlusNormal"/>
            </w:pPr>
            <w:r>
              <w:t xml:space="preserve">Водоснабжение с. Карата, Ахвахского района, в том </w:t>
            </w:r>
            <w:r>
              <w:lastRenderedPageBreak/>
              <w:t>числе подготовка проектной документации</w:t>
            </w:r>
          </w:p>
        </w:tc>
        <w:tc>
          <w:tcPr>
            <w:tcW w:w="624" w:type="dxa"/>
          </w:tcPr>
          <w:p w:rsidR="000F19E9" w:rsidRDefault="000F19E9">
            <w:pPr>
              <w:pStyle w:val="ConsPlusNormal"/>
              <w:jc w:val="center"/>
            </w:pPr>
            <w:r>
              <w:lastRenderedPageBreak/>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66023,350</w:t>
            </w:r>
          </w:p>
        </w:tc>
        <w:tc>
          <w:tcPr>
            <w:tcW w:w="1644" w:type="dxa"/>
          </w:tcPr>
          <w:p w:rsidR="000F19E9" w:rsidRDefault="000F19E9">
            <w:pPr>
              <w:pStyle w:val="ConsPlusNormal"/>
              <w:jc w:val="center"/>
            </w:pPr>
            <w:r>
              <w:t>50786,842</w:t>
            </w:r>
          </w:p>
        </w:tc>
      </w:tr>
      <w:tr w:rsidR="000F19E9">
        <w:tc>
          <w:tcPr>
            <w:tcW w:w="3288" w:type="dxa"/>
          </w:tcPr>
          <w:p w:rsidR="000F19E9" w:rsidRDefault="000F19E9">
            <w:pPr>
              <w:pStyle w:val="ConsPlusNormal"/>
            </w:pPr>
            <w:r>
              <w:lastRenderedPageBreak/>
              <w:t>Водоснабжение с. Бабаюрт Бабаюртовского района,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129461,667</w:t>
            </w:r>
          </w:p>
        </w:tc>
        <w:tc>
          <w:tcPr>
            <w:tcW w:w="1644" w:type="dxa"/>
          </w:tcPr>
          <w:p w:rsidR="000F19E9" w:rsidRDefault="000F19E9">
            <w:pPr>
              <w:pStyle w:val="ConsPlusNormal"/>
              <w:jc w:val="center"/>
            </w:pPr>
            <w:r>
              <w:t>209999,900</w:t>
            </w:r>
          </w:p>
        </w:tc>
      </w:tr>
      <w:tr w:rsidR="000F19E9">
        <w:tc>
          <w:tcPr>
            <w:tcW w:w="3288" w:type="dxa"/>
          </w:tcPr>
          <w:p w:rsidR="000F19E9" w:rsidRDefault="000F19E9">
            <w:pPr>
              <w:pStyle w:val="ConsPlusNormal"/>
            </w:pPr>
            <w:r>
              <w:t>Строительство подводящего водопровода со станцией обеззараживания воды для водоснабжения села Чиркей, Буйнакского района Республики Дагестан,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100000,000</w:t>
            </w:r>
          </w:p>
        </w:tc>
        <w:tc>
          <w:tcPr>
            <w:tcW w:w="1644" w:type="dxa"/>
          </w:tcPr>
          <w:p w:rsidR="000F19E9" w:rsidRDefault="000F19E9">
            <w:pPr>
              <w:pStyle w:val="ConsPlusNormal"/>
              <w:jc w:val="center"/>
            </w:pPr>
            <w:r>
              <w:t>90520,476</w:t>
            </w:r>
          </w:p>
        </w:tc>
      </w:tr>
      <w:tr w:rsidR="000F19E9">
        <w:tc>
          <w:tcPr>
            <w:tcW w:w="3288" w:type="dxa"/>
          </w:tcPr>
          <w:p w:rsidR="000F19E9" w:rsidRDefault="000F19E9">
            <w:pPr>
              <w:pStyle w:val="ConsPlusNormal"/>
            </w:pPr>
            <w:r>
              <w:t>Водоснабжение сел Хвартикуни, Курми, Кикуни и Гергебиль Гергебильского района,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71439,440</w:t>
            </w:r>
          </w:p>
        </w:tc>
        <w:tc>
          <w:tcPr>
            <w:tcW w:w="1644" w:type="dxa"/>
          </w:tcPr>
          <w:p w:rsidR="000F19E9" w:rsidRDefault="000F19E9">
            <w:pPr>
              <w:pStyle w:val="ConsPlusNormal"/>
              <w:jc w:val="center"/>
            </w:pPr>
            <w:r>
              <w:t>114415,560</w:t>
            </w:r>
          </w:p>
        </w:tc>
      </w:tr>
      <w:tr w:rsidR="000F19E9">
        <w:tc>
          <w:tcPr>
            <w:tcW w:w="3288" w:type="dxa"/>
          </w:tcPr>
          <w:p w:rsidR="000F19E9" w:rsidRDefault="000F19E9">
            <w:pPr>
              <w:pStyle w:val="ConsPlusNormal"/>
            </w:pPr>
            <w:r>
              <w:t xml:space="preserve">Подводящее водоснабжение в с. Нижнее Инхо и в Верхнее Инхо Гумбетовского района Республики </w:t>
            </w:r>
            <w:r>
              <w:lastRenderedPageBreak/>
              <w:t>Дагестан, в том числе подготовка проектной документации</w:t>
            </w:r>
          </w:p>
        </w:tc>
        <w:tc>
          <w:tcPr>
            <w:tcW w:w="624" w:type="dxa"/>
          </w:tcPr>
          <w:p w:rsidR="000F19E9" w:rsidRDefault="000F19E9">
            <w:pPr>
              <w:pStyle w:val="ConsPlusNormal"/>
              <w:jc w:val="center"/>
            </w:pPr>
            <w:r>
              <w:lastRenderedPageBreak/>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37664,300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lastRenderedPageBreak/>
              <w:t>Водоснабжение с. Салта Гунибского района,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66176,001</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Водоснабжение с. Бускри, Дахадаевский район,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32992,605</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Водоснабжение с. Хазар Дербентского района Республики Дагестан,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96055,284</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Строительство сетей водоснабжения с. Ды-лым Казбековского района Республики Дагестан (2-й этап),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74595,217</w:t>
            </w:r>
          </w:p>
        </w:tc>
        <w:tc>
          <w:tcPr>
            <w:tcW w:w="1644" w:type="dxa"/>
          </w:tcPr>
          <w:p w:rsidR="000F19E9" w:rsidRDefault="000F19E9">
            <w:pPr>
              <w:pStyle w:val="ConsPlusNormal"/>
              <w:jc w:val="center"/>
            </w:pPr>
            <w:r>
              <w:t>60000,000</w:t>
            </w:r>
          </w:p>
        </w:tc>
      </w:tr>
      <w:tr w:rsidR="000F19E9">
        <w:tc>
          <w:tcPr>
            <w:tcW w:w="3288" w:type="dxa"/>
          </w:tcPr>
          <w:p w:rsidR="000F19E9" w:rsidRDefault="000F19E9">
            <w:pPr>
              <w:pStyle w:val="ConsPlusNormal"/>
            </w:pPr>
            <w:r>
              <w:t xml:space="preserve">Водоснабжение с. Баршамай, Кайтагского района, в том числе подготовка проектной </w:t>
            </w:r>
            <w:r>
              <w:lastRenderedPageBreak/>
              <w:t>документации</w:t>
            </w:r>
          </w:p>
        </w:tc>
        <w:tc>
          <w:tcPr>
            <w:tcW w:w="624" w:type="dxa"/>
          </w:tcPr>
          <w:p w:rsidR="000F19E9" w:rsidRDefault="000F19E9">
            <w:pPr>
              <w:pStyle w:val="ConsPlusNormal"/>
              <w:jc w:val="center"/>
            </w:pPr>
            <w:r>
              <w:lastRenderedPageBreak/>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58380,720</w:t>
            </w:r>
          </w:p>
        </w:tc>
        <w:tc>
          <w:tcPr>
            <w:tcW w:w="1644" w:type="dxa"/>
          </w:tcPr>
          <w:p w:rsidR="000F19E9" w:rsidRDefault="000F19E9">
            <w:pPr>
              <w:pStyle w:val="ConsPlusNormal"/>
              <w:jc w:val="center"/>
            </w:pPr>
            <w:r>
              <w:t>70000,000</w:t>
            </w:r>
          </w:p>
        </w:tc>
      </w:tr>
      <w:tr w:rsidR="000F19E9">
        <w:tc>
          <w:tcPr>
            <w:tcW w:w="3288" w:type="dxa"/>
          </w:tcPr>
          <w:p w:rsidR="000F19E9" w:rsidRDefault="000F19E9">
            <w:pPr>
              <w:pStyle w:val="ConsPlusNormal"/>
            </w:pPr>
            <w:r>
              <w:lastRenderedPageBreak/>
              <w:t>Водоснабжение села Султанянгиюрт, Кизилюртовский район Республики Дагестан,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64110,370</w:t>
            </w:r>
          </w:p>
        </w:tc>
        <w:tc>
          <w:tcPr>
            <w:tcW w:w="1644" w:type="dxa"/>
          </w:tcPr>
          <w:p w:rsidR="000F19E9" w:rsidRDefault="000F19E9">
            <w:pPr>
              <w:pStyle w:val="ConsPlusNormal"/>
              <w:jc w:val="center"/>
            </w:pPr>
            <w:r>
              <w:t>97562,000</w:t>
            </w:r>
          </w:p>
        </w:tc>
      </w:tr>
      <w:tr w:rsidR="000F19E9">
        <w:tc>
          <w:tcPr>
            <w:tcW w:w="3288" w:type="dxa"/>
          </w:tcPr>
          <w:p w:rsidR="000F19E9" w:rsidRDefault="000F19E9">
            <w:pPr>
              <w:pStyle w:val="ConsPlusNormal"/>
            </w:pPr>
            <w:r>
              <w:t>Водоснабжение с. Икра, Курахского района,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59018,237</w:t>
            </w:r>
          </w:p>
        </w:tc>
        <w:tc>
          <w:tcPr>
            <w:tcW w:w="1644" w:type="dxa"/>
          </w:tcPr>
          <w:p w:rsidR="000F19E9" w:rsidRDefault="000F19E9">
            <w:pPr>
              <w:pStyle w:val="ConsPlusNormal"/>
              <w:jc w:val="center"/>
            </w:pPr>
            <w:r>
              <w:t>70139,500</w:t>
            </w:r>
          </w:p>
        </w:tc>
      </w:tr>
      <w:tr w:rsidR="000F19E9">
        <w:tc>
          <w:tcPr>
            <w:tcW w:w="3288" w:type="dxa"/>
          </w:tcPr>
          <w:p w:rsidR="000F19E9" w:rsidRDefault="000F19E9">
            <w:pPr>
              <w:pStyle w:val="ConsPlusNormal"/>
            </w:pPr>
            <w:r>
              <w:t>Строительство сетей водопровода в с. Кабир Курахского района,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80827,500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Водоснабжение с. Хахита Левашинского района,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63442,649</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Водоснабжение с. Нижнее Чугли Левашинского района,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30000,000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 xml:space="preserve">Водоснабжение с. Мугерган </w:t>
            </w:r>
            <w:r>
              <w:lastRenderedPageBreak/>
              <w:t>Магарамкентского района, в том числе подготовка проектной документации</w:t>
            </w:r>
          </w:p>
        </w:tc>
        <w:tc>
          <w:tcPr>
            <w:tcW w:w="624" w:type="dxa"/>
          </w:tcPr>
          <w:p w:rsidR="000F19E9" w:rsidRDefault="000F19E9">
            <w:pPr>
              <w:pStyle w:val="ConsPlusNormal"/>
              <w:jc w:val="center"/>
            </w:pPr>
            <w:r>
              <w:lastRenderedPageBreak/>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115334,750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lastRenderedPageBreak/>
              <w:t>Водоснабжение с. Чапаево, Новолакский район,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26153,514</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Водоснабжение с. Ямансу, Новолакский район,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40600,428</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Водоснабжение с. Ново-лакское, Новолакский район,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70356,500</w:t>
            </w:r>
          </w:p>
        </w:tc>
        <w:tc>
          <w:tcPr>
            <w:tcW w:w="1644" w:type="dxa"/>
          </w:tcPr>
          <w:p w:rsidR="000F19E9" w:rsidRDefault="000F19E9">
            <w:pPr>
              <w:pStyle w:val="ConsPlusNormal"/>
              <w:jc w:val="center"/>
            </w:pPr>
            <w:r>
              <w:t>100000,000</w:t>
            </w:r>
          </w:p>
        </w:tc>
      </w:tr>
      <w:tr w:rsidR="000F19E9">
        <w:tc>
          <w:tcPr>
            <w:tcW w:w="3288" w:type="dxa"/>
          </w:tcPr>
          <w:p w:rsidR="000F19E9" w:rsidRDefault="000F19E9">
            <w:pPr>
              <w:pStyle w:val="ConsPlusNormal"/>
            </w:pPr>
            <w:r>
              <w:t>Внутрипоселковый водопровод в с. Новая Мака Сулейман-Стальского района Республики Дагестан,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117930,419</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 xml:space="preserve">Водоснабжение сел </w:t>
            </w:r>
            <w:r>
              <w:lastRenderedPageBreak/>
              <w:t>Табасаранского района (Кужник, Улуз, Караг, Шиле, Хапиль, Татиль), в том числе подготовка проектной документации</w:t>
            </w:r>
          </w:p>
        </w:tc>
        <w:tc>
          <w:tcPr>
            <w:tcW w:w="624" w:type="dxa"/>
          </w:tcPr>
          <w:p w:rsidR="000F19E9" w:rsidRDefault="000F19E9">
            <w:pPr>
              <w:pStyle w:val="ConsPlusNormal"/>
              <w:jc w:val="center"/>
            </w:pPr>
            <w:r>
              <w:lastRenderedPageBreak/>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86159,810</w:t>
            </w:r>
          </w:p>
        </w:tc>
        <w:tc>
          <w:tcPr>
            <w:tcW w:w="1644" w:type="dxa"/>
          </w:tcPr>
          <w:p w:rsidR="000F19E9" w:rsidRDefault="000F19E9">
            <w:pPr>
              <w:pStyle w:val="ConsPlusNormal"/>
              <w:jc w:val="center"/>
            </w:pPr>
            <w:r>
              <w:t>56544,540</w:t>
            </w:r>
          </w:p>
        </w:tc>
      </w:tr>
      <w:tr w:rsidR="000F19E9">
        <w:tc>
          <w:tcPr>
            <w:tcW w:w="3288" w:type="dxa"/>
          </w:tcPr>
          <w:p w:rsidR="000F19E9" w:rsidRDefault="000F19E9">
            <w:pPr>
              <w:pStyle w:val="ConsPlusNormal"/>
            </w:pPr>
            <w:r>
              <w:lastRenderedPageBreak/>
              <w:t>Водопровод с. Сиртыч Табасаранского района Республики Дагестан,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56092,695</w:t>
            </w:r>
          </w:p>
        </w:tc>
        <w:tc>
          <w:tcPr>
            <w:tcW w:w="1644" w:type="dxa"/>
          </w:tcPr>
          <w:p w:rsidR="000F19E9" w:rsidRDefault="000F19E9">
            <w:pPr>
              <w:pStyle w:val="ConsPlusNormal"/>
              <w:jc w:val="center"/>
            </w:pPr>
            <w:r>
              <w:t>50000,000</w:t>
            </w:r>
          </w:p>
        </w:tc>
      </w:tr>
      <w:tr w:rsidR="000F19E9">
        <w:tc>
          <w:tcPr>
            <w:tcW w:w="3288" w:type="dxa"/>
          </w:tcPr>
          <w:p w:rsidR="000F19E9" w:rsidRDefault="000F19E9">
            <w:pPr>
              <w:pStyle w:val="ConsPlusNormal"/>
            </w:pPr>
            <w:r>
              <w:t>Подводящий водопровод к с. Ун-цукуль Унцукульского района,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29000,000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Строительство водопровода в с. Гимры Унцукульского района,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41960,000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Реконструкция водопроводных сетей пос. Шамилькала Унцукульского района,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53459,685</w:t>
            </w:r>
          </w:p>
        </w:tc>
        <w:tc>
          <w:tcPr>
            <w:tcW w:w="1644" w:type="dxa"/>
          </w:tcPr>
          <w:p w:rsidR="000F19E9" w:rsidRDefault="000F19E9">
            <w:pPr>
              <w:pStyle w:val="ConsPlusNormal"/>
              <w:jc w:val="center"/>
            </w:pPr>
            <w:r>
              <w:t>64287,285</w:t>
            </w:r>
          </w:p>
        </w:tc>
      </w:tr>
      <w:tr w:rsidR="000F19E9">
        <w:tc>
          <w:tcPr>
            <w:tcW w:w="3288" w:type="dxa"/>
          </w:tcPr>
          <w:p w:rsidR="000F19E9" w:rsidRDefault="000F19E9">
            <w:pPr>
              <w:pStyle w:val="ConsPlusNormal"/>
            </w:pPr>
            <w:r>
              <w:t xml:space="preserve">Внутрисельские сети </w:t>
            </w:r>
            <w:r>
              <w:lastRenderedPageBreak/>
              <w:t>водоснабжения с. Ку-руш, Хасавюртовский район, в том числе подготовка проектной документации</w:t>
            </w:r>
          </w:p>
        </w:tc>
        <w:tc>
          <w:tcPr>
            <w:tcW w:w="624" w:type="dxa"/>
          </w:tcPr>
          <w:p w:rsidR="000F19E9" w:rsidRDefault="000F19E9">
            <w:pPr>
              <w:pStyle w:val="ConsPlusNormal"/>
              <w:jc w:val="center"/>
            </w:pPr>
            <w:r>
              <w:lastRenderedPageBreak/>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50000,000</w:t>
            </w:r>
          </w:p>
        </w:tc>
        <w:tc>
          <w:tcPr>
            <w:tcW w:w="1644" w:type="dxa"/>
          </w:tcPr>
          <w:p w:rsidR="000F19E9" w:rsidRDefault="000F19E9">
            <w:pPr>
              <w:pStyle w:val="ConsPlusNormal"/>
              <w:jc w:val="center"/>
            </w:pPr>
            <w:r>
              <w:t>48714,240</w:t>
            </w:r>
          </w:p>
        </w:tc>
      </w:tr>
      <w:tr w:rsidR="000F19E9">
        <w:tc>
          <w:tcPr>
            <w:tcW w:w="3288" w:type="dxa"/>
          </w:tcPr>
          <w:p w:rsidR="000F19E9" w:rsidRDefault="000F19E9">
            <w:pPr>
              <w:pStyle w:val="ConsPlusNormal"/>
            </w:pPr>
            <w:r>
              <w:lastRenderedPageBreak/>
              <w:t>Водоснабжение с. Аксай Хасавюртовского района,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80342,156</w:t>
            </w:r>
          </w:p>
        </w:tc>
        <w:tc>
          <w:tcPr>
            <w:tcW w:w="1644" w:type="dxa"/>
          </w:tcPr>
          <w:p w:rsidR="000F19E9" w:rsidRDefault="000F19E9">
            <w:pPr>
              <w:pStyle w:val="ConsPlusNormal"/>
              <w:jc w:val="center"/>
            </w:pPr>
            <w:r>
              <w:t>80000,000</w:t>
            </w:r>
          </w:p>
        </w:tc>
      </w:tr>
      <w:tr w:rsidR="000F19E9">
        <w:tc>
          <w:tcPr>
            <w:tcW w:w="3288" w:type="dxa"/>
          </w:tcPr>
          <w:p w:rsidR="000F19E9" w:rsidRDefault="000F19E9">
            <w:pPr>
              <w:pStyle w:val="ConsPlusNormal"/>
            </w:pPr>
            <w:r>
              <w:t>Подводящий водопровод к с. Юхари Ярак Хивского района,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26889,270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Водоснабжение с. Межгюль Хивского района,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55632,884</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Водоснабжение пос. Ленин-кент городского округа с внутригородским делением "город Махачкала",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8453,000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 xml:space="preserve">Реконструкция водопроводных сетей в г. </w:t>
            </w:r>
            <w:r>
              <w:lastRenderedPageBreak/>
              <w:t>Избербаш Республики Дагестан, в том числе подготовка проектной документации</w:t>
            </w:r>
          </w:p>
        </w:tc>
        <w:tc>
          <w:tcPr>
            <w:tcW w:w="624" w:type="dxa"/>
          </w:tcPr>
          <w:p w:rsidR="000F19E9" w:rsidRDefault="000F19E9">
            <w:pPr>
              <w:pStyle w:val="ConsPlusNormal"/>
              <w:jc w:val="center"/>
            </w:pPr>
            <w:r>
              <w:lastRenderedPageBreak/>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97230,240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lastRenderedPageBreak/>
              <w:t>Обеспечение чистой водой МКР 7, 8, 10, 11, г. Кас-пийск,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60000,000</w:t>
            </w:r>
          </w:p>
        </w:tc>
        <w:tc>
          <w:tcPr>
            <w:tcW w:w="1644" w:type="dxa"/>
          </w:tcPr>
          <w:p w:rsidR="000F19E9" w:rsidRDefault="000F19E9">
            <w:pPr>
              <w:pStyle w:val="ConsPlusNormal"/>
              <w:jc w:val="center"/>
            </w:pPr>
            <w:r>
              <w:t>105230,390</w:t>
            </w:r>
          </w:p>
        </w:tc>
      </w:tr>
      <w:tr w:rsidR="000F19E9">
        <w:tc>
          <w:tcPr>
            <w:tcW w:w="3288" w:type="dxa"/>
          </w:tcPr>
          <w:p w:rsidR="000F19E9" w:rsidRDefault="000F19E9">
            <w:pPr>
              <w:pStyle w:val="ConsPlusNormal"/>
            </w:pPr>
            <w:r>
              <w:t>Реконструкция и расширение очистных сооружений водоснабжения с доведением мощности до 32 тыс. куб.м/сутки в г. Ки-зилюрт,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22831,235</w:t>
            </w:r>
          </w:p>
        </w:tc>
        <w:tc>
          <w:tcPr>
            <w:tcW w:w="1644" w:type="dxa"/>
          </w:tcPr>
          <w:p w:rsidR="000F19E9" w:rsidRDefault="000F19E9">
            <w:pPr>
              <w:pStyle w:val="ConsPlusNormal"/>
              <w:jc w:val="center"/>
            </w:pPr>
            <w:r>
              <w:t>200000,000</w:t>
            </w:r>
          </w:p>
        </w:tc>
      </w:tr>
      <w:tr w:rsidR="000F19E9">
        <w:tc>
          <w:tcPr>
            <w:tcW w:w="3288" w:type="dxa"/>
          </w:tcPr>
          <w:p w:rsidR="000F19E9" w:rsidRDefault="000F19E9">
            <w:pPr>
              <w:pStyle w:val="ConsPlusNormal"/>
            </w:pPr>
            <w:r>
              <w:t>Подводящий водопровод к с. Гоа Агульского района Республики Дагестан,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38809,250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 xml:space="preserve">Водоснабжение села Стальское Кизилюртовского района Республики Дагестан, в </w:t>
            </w:r>
            <w:r>
              <w:lastRenderedPageBreak/>
              <w:t>том числе подготовка проектной документации</w:t>
            </w:r>
          </w:p>
        </w:tc>
        <w:tc>
          <w:tcPr>
            <w:tcW w:w="624" w:type="dxa"/>
          </w:tcPr>
          <w:p w:rsidR="000F19E9" w:rsidRDefault="000F19E9">
            <w:pPr>
              <w:pStyle w:val="ConsPlusNormal"/>
              <w:jc w:val="center"/>
            </w:pPr>
            <w:r>
              <w:lastRenderedPageBreak/>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2527,287</w:t>
            </w:r>
          </w:p>
        </w:tc>
        <w:tc>
          <w:tcPr>
            <w:tcW w:w="1644" w:type="dxa"/>
          </w:tcPr>
          <w:p w:rsidR="000F19E9" w:rsidRDefault="000F19E9">
            <w:pPr>
              <w:pStyle w:val="ConsPlusNormal"/>
              <w:jc w:val="center"/>
            </w:pPr>
            <w:r>
              <w:t>62109,000</w:t>
            </w:r>
          </w:p>
        </w:tc>
      </w:tr>
      <w:tr w:rsidR="000F19E9">
        <w:tc>
          <w:tcPr>
            <w:tcW w:w="3288" w:type="dxa"/>
          </w:tcPr>
          <w:p w:rsidR="000F19E9" w:rsidRDefault="000F19E9">
            <w:pPr>
              <w:pStyle w:val="ConsPlusNormal"/>
            </w:pPr>
            <w:r>
              <w:lastRenderedPageBreak/>
              <w:t>Строительство водонакопителя с разводящими сетями и станцией обеззараживания воды для водоснабжения села Верхнее Казанище Буйнакского района Республики Дагестан,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1555,630</w:t>
            </w:r>
          </w:p>
        </w:tc>
        <w:tc>
          <w:tcPr>
            <w:tcW w:w="1644" w:type="dxa"/>
          </w:tcPr>
          <w:p w:rsidR="000F19E9" w:rsidRDefault="000F19E9">
            <w:pPr>
              <w:pStyle w:val="ConsPlusNormal"/>
              <w:jc w:val="center"/>
            </w:pPr>
            <w:r>
              <w:t>40955,870</w:t>
            </w:r>
          </w:p>
        </w:tc>
      </w:tr>
      <w:tr w:rsidR="000F19E9">
        <w:tc>
          <w:tcPr>
            <w:tcW w:w="3288" w:type="dxa"/>
          </w:tcPr>
          <w:p w:rsidR="000F19E9" w:rsidRDefault="000F19E9">
            <w:pPr>
              <w:pStyle w:val="ConsPlusNormal"/>
            </w:pPr>
            <w:r>
              <w:t>Строительство подводящего водопровода со станцией обеззараживания воды для водоснабжения села Верхний Дженгутай, Буйнакского района Республики Дагестан,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61000,000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 xml:space="preserve">Внутрипоселковый водопровод в с. Орта-стал Сулейман-Сталь-ского района Республики Дагестан, в том числе подготовка проектной </w:t>
            </w:r>
            <w:r>
              <w:lastRenderedPageBreak/>
              <w:t>документации</w:t>
            </w:r>
          </w:p>
        </w:tc>
        <w:tc>
          <w:tcPr>
            <w:tcW w:w="624" w:type="dxa"/>
          </w:tcPr>
          <w:p w:rsidR="000F19E9" w:rsidRDefault="000F19E9">
            <w:pPr>
              <w:pStyle w:val="ConsPlusNormal"/>
              <w:jc w:val="center"/>
            </w:pPr>
            <w:r>
              <w:lastRenderedPageBreak/>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0,000</w:t>
            </w:r>
          </w:p>
        </w:tc>
        <w:tc>
          <w:tcPr>
            <w:tcW w:w="1644" w:type="dxa"/>
          </w:tcPr>
          <w:p w:rsidR="000F19E9" w:rsidRDefault="000F19E9">
            <w:pPr>
              <w:pStyle w:val="ConsPlusNormal"/>
              <w:jc w:val="center"/>
            </w:pPr>
            <w:r>
              <w:t>50665,400</w:t>
            </w:r>
          </w:p>
        </w:tc>
      </w:tr>
      <w:tr w:rsidR="000F19E9">
        <w:tc>
          <w:tcPr>
            <w:tcW w:w="3288" w:type="dxa"/>
          </w:tcPr>
          <w:p w:rsidR="000F19E9" w:rsidRDefault="000F19E9">
            <w:pPr>
              <w:pStyle w:val="ConsPlusNormal"/>
            </w:pPr>
            <w:r>
              <w:lastRenderedPageBreak/>
              <w:t>Водопровод с. Гюхряг, Чулат Табасаранского района Республики Дагестан,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0,000</w:t>
            </w:r>
          </w:p>
        </w:tc>
        <w:tc>
          <w:tcPr>
            <w:tcW w:w="1644" w:type="dxa"/>
          </w:tcPr>
          <w:p w:rsidR="000F19E9" w:rsidRDefault="000F19E9">
            <w:pPr>
              <w:pStyle w:val="ConsPlusNormal"/>
              <w:jc w:val="center"/>
            </w:pPr>
            <w:r>
              <w:t>47960,600</w:t>
            </w:r>
          </w:p>
        </w:tc>
      </w:tr>
      <w:tr w:rsidR="000F19E9">
        <w:tc>
          <w:tcPr>
            <w:tcW w:w="3288" w:type="dxa"/>
          </w:tcPr>
          <w:p w:rsidR="000F19E9" w:rsidRDefault="000F19E9">
            <w:pPr>
              <w:pStyle w:val="ConsPlusNormal"/>
            </w:pPr>
            <w:r>
              <w:t>Водопровод с. Халаг, Бухнаг, Гуми Табасаранского района Республики Дагестан,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0,000</w:t>
            </w:r>
          </w:p>
        </w:tc>
        <w:tc>
          <w:tcPr>
            <w:tcW w:w="1644" w:type="dxa"/>
          </w:tcPr>
          <w:p w:rsidR="000F19E9" w:rsidRDefault="000F19E9">
            <w:pPr>
              <w:pStyle w:val="ConsPlusNormal"/>
              <w:jc w:val="center"/>
            </w:pPr>
            <w:r>
              <w:t>48555,440</w:t>
            </w:r>
          </w:p>
        </w:tc>
      </w:tr>
      <w:tr w:rsidR="000F19E9">
        <w:tc>
          <w:tcPr>
            <w:tcW w:w="3288" w:type="dxa"/>
          </w:tcPr>
          <w:p w:rsidR="000F19E9" w:rsidRDefault="000F19E9">
            <w:pPr>
              <w:pStyle w:val="ConsPlusNormal"/>
            </w:pPr>
            <w:r>
              <w:t>Водоснабжение пос. Сулак городского округа с внутригородским делением "город Махачкала",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78345,589</w:t>
            </w:r>
          </w:p>
        </w:tc>
        <w:tc>
          <w:tcPr>
            <w:tcW w:w="1644" w:type="dxa"/>
          </w:tcPr>
          <w:p w:rsidR="000F19E9" w:rsidRDefault="000F19E9">
            <w:pPr>
              <w:pStyle w:val="ConsPlusNormal"/>
              <w:jc w:val="center"/>
            </w:pPr>
            <w:r>
              <w:t>140460,660</w:t>
            </w:r>
          </w:p>
        </w:tc>
      </w:tr>
      <w:tr w:rsidR="000F19E9">
        <w:tc>
          <w:tcPr>
            <w:tcW w:w="3288" w:type="dxa"/>
          </w:tcPr>
          <w:p w:rsidR="000F19E9" w:rsidRDefault="000F19E9">
            <w:pPr>
              <w:pStyle w:val="ConsPlusNormal"/>
            </w:pPr>
            <w:r>
              <w:t>Водоснабжение с. Богатыревка городского округа с внутригородским делением "город Махачкала",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79370,139</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lastRenderedPageBreak/>
              <w:t>Внутрипоселковый водопровод в с. Куркент Сулейман-Стальского района,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41769,160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Водоснабжение пос. Новый Хушет городского округа с внутригородским делением "город Махачкала",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0,000</w:t>
            </w:r>
          </w:p>
        </w:tc>
        <w:tc>
          <w:tcPr>
            <w:tcW w:w="1644" w:type="dxa"/>
          </w:tcPr>
          <w:p w:rsidR="000F19E9" w:rsidRDefault="000F19E9">
            <w:pPr>
              <w:pStyle w:val="ConsPlusNormal"/>
              <w:jc w:val="center"/>
            </w:pPr>
            <w:r>
              <w:t>80000,000</w:t>
            </w:r>
          </w:p>
        </w:tc>
      </w:tr>
      <w:tr w:rsidR="000F19E9">
        <w:tc>
          <w:tcPr>
            <w:tcW w:w="3288" w:type="dxa"/>
          </w:tcPr>
          <w:p w:rsidR="000F19E9" w:rsidRDefault="000F19E9">
            <w:pPr>
              <w:pStyle w:val="ConsPlusNormal"/>
            </w:pPr>
            <w:r>
              <w:t>Капитальные вложения в объекты муниципальной собственности</w:t>
            </w:r>
          </w:p>
        </w:tc>
        <w:tc>
          <w:tcPr>
            <w:tcW w:w="624" w:type="dxa"/>
          </w:tcPr>
          <w:p w:rsidR="000F19E9" w:rsidRDefault="000F19E9">
            <w:pPr>
              <w:pStyle w:val="ConsPlusNormal"/>
              <w:jc w:val="center"/>
            </w:pPr>
            <w:r>
              <w:t>132</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167004112R</w:t>
            </w:r>
          </w:p>
        </w:tc>
        <w:tc>
          <w:tcPr>
            <w:tcW w:w="850" w:type="dxa"/>
          </w:tcPr>
          <w:p w:rsidR="000F19E9" w:rsidRDefault="000F19E9">
            <w:pPr>
              <w:pStyle w:val="ConsPlusNormal"/>
              <w:jc w:val="center"/>
            </w:pPr>
            <w:r>
              <w:t>500</w:t>
            </w:r>
          </w:p>
        </w:tc>
        <w:tc>
          <w:tcPr>
            <w:tcW w:w="1531" w:type="dxa"/>
          </w:tcPr>
          <w:p w:rsidR="000F19E9" w:rsidRDefault="000F19E9">
            <w:pPr>
              <w:pStyle w:val="ConsPlusNormal"/>
              <w:jc w:val="center"/>
            </w:pPr>
            <w:r>
              <w:t>569182,374</w:t>
            </w:r>
          </w:p>
        </w:tc>
        <w:tc>
          <w:tcPr>
            <w:tcW w:w="1644" w:type="dxa"/>
          </w:tcPr>
          <w:p w:rsidR="000F19E9" w:rsidRDefault="000F19E9">
            <w:pPr>
              <w:pStyle w:val="ConsPlusNormal"/>
              <w:jc w:val="center"/>
            </w:pPr>
            <w:r>
              <w:t>349055,414</w:t>
            </w:r>
          </w:p>
        </w:tc>
      </w:tr>
      <w:tr w:rsidR="000F19E9">
        <w:tc>
          <w:tcPr>
            <w:tcW w:w="3288" w:type="dxa"/>
          </w:tcPr>
          <w:p w:rsidR="000F19E9" w:rsidRDefault="000F19E9">
            <w:pPr>
              <w:pStyle w:val="ConsPlusNormal"/>
            </w:pPr>
            <w:r>
              <w:t>в том числе: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t>Карабудахкентский район</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jc w:val="center"/>
            </w:pPr>
            <w:r>
              <w:t>92468,820</w:t>
            </w:r>
          </w:p>
        </w:tc>
        <w:tc>
          <w:tcPr>
            <w:tcW w:w="1644" w:type="dxa"/>
          </w:tcPr>
          <w:p w:rsidR="000F19E9" w:rsidRDefault="000F19E9">
            <w:pPr>
              <w:pStyle w:val="ConsPlusNormal"/>
              <w:jc w:val="center"/>
            </w:pPr>
            <w:r>
              <w:t>134932,660</w:t>
            </w:r>
          </w:p>
        </w:tc>
      </w:tr>
      <w:tr w:rsidR="000F19E9">
        <w:tc>
          <w:tcPr>
            <w:tcW w:w="3288" w:type="dxa"/>
          </w:tcPr>
          <w:p w:rsidR="000F19E9" w:rsidRDefault="000F19E9">
            <w:pPr>
              <w:pStyle w:val="ConsPlusNormal"/>
            </w:pPr>
            <w:r>
              <w:t>Реконструкция системы водоснабжения в с. Какашура и с. Кака-махи, Карабудахкентского района, в том числе подготовка проектной документации</w:t>
            </w:r>
          </w:p>
        </w:tc>
        <w:tc>
          <w:tcPr>
            <w:tcW w:w="624" w:type="dxa"/>
          </w:tcPr>
          <w:p w:rsidR="000F19E9" w:rsidRDefault="000F19E9">
            <w:pPr>
              <w:pStyle w:val="ConsPlusNormal"/>
              <w:jc w:val="center"/>
            </w:pPr>
            <w:r>
              <w:t>132</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167004112R</w:t>
            </w:r>
          </w:p>
        </w:tc>
        <w:tc>
          <w:tcPr>
            <w:tcW w:w="850" w:type="dxa"/>
          </w:tcPr>
          <w:p w:rsidR="000F19E9" w:rsidRDefault="000F19E9">
            <w:pPr>
              <w:pStyle w:val="ConsPlusNormal"/>
              <w:jc w:val="center"/>
            </w:pPr>
            <w:r>
              <w:t>500</w:t>
            </w:r>
          </w:p>
        </w:tc>
        <w:tc>
          <w:tcPr>
            <w:tcW w:w="1531" w:type="dxa"/>
          </w:tcPr>
          <w:p w:rsidR="000F19E9" w:rsidRDefault="000F19E9">
            <w:pPr>
              <w:pStyle w:val="ConsPlusNormal"/>
              <w:jc w:val="center"/>
            </w:pPr>
            <w:r>
              <w:t>31253,170</w:t>
            </w:r>
          </w:p>
        </w:tc>
        <w:tc>
          <w:tcPr>
            <w:tcW w:w="1644" w:type="dxa"/>
          </w:tcPr>
          <w:p w:rsidR="000F19E9" w:rsidRDefault="000F19E9">
            <w:pPr>
              <w:pStyle w:val="ConsPlusNormal"/>
              <w:jc w:val="center"/>
            </w:pPr>
            <w:r>
              <w:t>69346,230</w:t>
            </w:r>
          </w:p>
        </w:tc>
      </w:tr>
      <w:tr w:rsidR="000F19E9">
        <w:tc>
          <w:tcPr>
            <w:tcW w:w="3288" w:type="dxa"/>
          </w:tcPr>
          <w:p w:rsidR="000F19E9" w:rsidRDefault="000F19E9">
            <w:pPr>
              <w:pStyle w:val="ConsPlusNormal"/>
            </w:pPr>
            <w:r>
              <w:t xml:space="preserve">Водоснабжение с. Доргели, </w:t>
            </w:r>
            <w:r>
              <w:lastRenderedPageBreak/>
              <w:t>Карабудахкентского района, в том числе подготовка проектной документации</w:t>
            </w:r>
          </w:p>
        </w:tc>
        <w:tc>
          <w:tcPr>
            <w:tcW w:w="624" w:type="dxa"/>
          </w:tcPr>
          <w:p w:rsidR="000F19E9" w:rsidRDefault="000F19E9">
            <w:pPr>
              <w:pStyle w:val="ConsPlusNormal"/>
              <w:jc w:val="center"/>
            </w:pPr>
            <w:r>
              <w:lastRenderedPageBreak/>
              <w:t>132</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167004112R</w:t>
            </w:r>
          </w:p>
        </w:tc>
        <w:tc>
          <w:tcPr>
            <w:tcW w:w="850" w:type="dxa"/>
          </w:tcPr>
          <w:p w:rsidR="000F19E9" w:rsidRDefault="000F19E9">
            <w:pPr>
              <w:pStyle w:val="ConsPlusNormal"/>
              <w:jc w:val="center"/>
            </w:pPr>
            <w:r>
              <w:t>500</w:t>
            </w:r>
          </w:p>
        </w:tc>
        <w:tc>
          <w:tcPr>
            <w:tcW w:w="1531" w:type="dxa"/>
          </w:tcPr>
          <w:p w:rsidR="000F19E9" w:rsidRDefault="000F19E9">
            <w:pPr>
              <w:pStyle w:val="ConsPlusNormal"/>
              <w:jc w:val="center"/>
            </w:pPr>
            <w:r>
              <w:t>61215,650</w:t>
            </w:r>
          </w:p>
        </w:tc>
        <w:tc>
          <w:tcPr>
            <w:tcW w:w="1644" w:type="dxa"/>
          </w:tcPr>
          <w:p w:rsidR="000F19E9" w:rsidRDefault="000F19E9">
            <w:pPr>
              <w:pStyle w:val="ConsPlusNormal"/>
              <w:jc w:val="center"/>
            </w:pPr>
            <w:r>
              <w:t>65586,430</w:t>
            </w:r>
          </w:p>
        </w:tc>
      </w:tr>
      <w:tr w:rsidR="000F19E9">
        <w:tc>
          <w:tcPr>
            <w:tcW w:w="3288" w:type="dxa"/>
          </w:tcPr>
          <w:p w:rsidR="000F19E9" w:rsidRDefault="000F19E9">
            <w:pPr>
              <w:pStyle w:val="ConsPlusNormal"/>
            </w:pPr>
            <w:r>
              <w:lastRenderedPageBreak/>
              <w:t>Лакский район</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jc w:val="center"/>
            </w:pPr>
            <w:r>
              <w:t>184673,554</w:t>
            </w:r>
          </w:p>
        </w:tc>
        <w:tc>
          <w:tcPr>
            <w:tcW w:w="1644" w:type="dxa"/>
          </w:tcPr>
          <w:p w:rsidR="000F19E9" w:rsidRDefault="000F19E9">
            <w:pPr>
              <w:pStyle w:val="ConsPlusNormal"/>
              <w:jc w:val="center"/>
            </w:pPr>
            <w:r>
              <w:t>130000,000</w:t>
            </w:r>
          </w:p>
        </w:tc>
      </w:tr>
      <w:tr w:rsidR="000F19E9">
        <w:tc>
          <w:tcPr>
            <w:tcW w:w="3288" w:type="dxa"/>
          </w:tcPr>
          <w:p w:rsidR="000F19E9" w:rsidRDefault="000F19E9">
            <w:pPr>
              <w:pStyle w:val="ConsPlusNormal"/>
            </w:pPr>
            <w:r>
              <w:t>Групповой водовод "Курла-Лахир-Хуна" Лакского района. "Реконструкция", в том числе подготовка проектной документации</w:t>
            </w:r>
          </w:p>
        </w:tc>
        <w:tc>
          <w:tcPr>
            <w:tcW w:w="624" w:type="dxa"/>
          </w:tcPr>
          <w:p w:rsidR="000F19E9" w:rsidRDefault="000F19E9">
            <w:pPr>
              <w:pStyle w:val="ConsPlusNormal"/>
              <w:jc w:val="center"/>
            </w:pPr>
            <w:r>
              <w:t>132</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167004112R</w:t>
            </w:r>
          </w:p>
        </w:tc>
        <w:tc>
          <w:tcPr>
            <w:tcW w:w="850" w:type="dxa"/>
          </w:tcPr>
          <w:p w:rsidR="000F19E9" w:rsidRDefault="000F19E9">
            <w:pPr>
              <w:pStyle w:val="ConsPlusNormal"/>
              <w:jc w:val="center"/>
            </w:pPr>
            <w:r>
              <w:t>500</w:t>
            </w:r>
          </w:p>
        </w:tc>
        <w:tc>
          <w:tcPr>
            <w:tcW w:w="1531" w:type="dxa"/>
          </w:tcPr>
          <w:p w:rsidR="000F19E9" w:rsidRDefault="000F19E9">
            <w:pPr>
              <w:pStyle w:val="ConsPlusNormal"/>
              <w:jc w:val="center"/>
            </w:pPr>
            <w:r>
              <w:t>33488,250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Строительство водовода "Турчидаг-Унчукатль-Табахлу" Лакского района Республики Дагестан (1-й этап), в том числе подготовка проектной документации</w:t>
            </w:r>
          </w:p>
        </w:tc>
        <w:tc>
          <w:tcPr>
            <w:tcW w:w="624" w:type="dxa"/>
          </w:tcPr>
          <w:p w:rsidR="000F19E9" w:rsidRDefault="000F19E9">
            <w:pPr>
              <w:pStyle w:val="ConsPlusNormal"/>
              <w:jc w:val="center"/>
            </w:pPr>
            <w:r>
              <w:t>132</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167004112R</w:t>
            </w:r>
          </w:p>
        </w:tc>
        <w:tc>
          <w:tcPr>
            <w:tcW w:w="850" w:type="dxa"/>
          </w:tcPr>
          <w:p w:rsidR="000F19E9" w:rsidRDefault="000F19E9">
            <w:pPr>
              <w:pStyle w:val="ConsPlusNormal"/>
              <w:jc w:val="center"/>
            </w:pPr>
            <w:r>
              <w:t>500</w:t>
            </w:r>
          </w:p>
        </w:tc>
        <w:tc>
          <w:tcPr>
            <w:tcW w:w="1531" w:type="dxa"/>
          </w:tcPr>
          <w:p w:rsidR="000F19E9" w:rsidRDefault="000F19E9">
            <w:pPr>
              <w:pStyle w:val="ConsPlusNormal"/>
              <w:jc w:val="center"/>
            </w:pPr>
            <w:r>
              <w:t>151185,304</w:t>
            </w:r>
          </w:p>
        </w:tc>
        <w:tc>
          <w:tcPr>
            <w:tcW w:w="1644" w:type="dxa"/>
          </w:tcPr>
          <w:p w:rsidR="000F19E9" w:rsidRDefault="000F19E9">
            <w:pPr>
              <w:pStyle w:val="ConsPlusNormal"/>
              <w:jc w:val="center"/>
            </w:pPr>
            <w:r>
              <w:t>130000,000</w:t>
            </w:r>
          </w:p>
        </w:tc>
      </w:tr>
      <w:tr w:rsidR="000F19E9">
        <w:tc>
          <w:tcPr>
            <w:tcW w:w="3288" w:type="dxa"/>
          </w:tcPr>
          <w:p w:rsidR="000F19E9" w:rsidRDefault="000F19E9">
            <w:pPr>
              <w:pStyle w:val="ConsPlusNormal"/>
            </w:pPr>
            <w:r>
              <w:t>Рутульский район</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jc w:val="center"/>
            </w:pPr>
            <w:r>
              <w:t>100000,000</w:t>
            </w:r>
          </w:p>
        </w:tc>
        <w:tc>
          <w:tcPr>
            <w:tcW w:w="1644" w:type="dxa"/>
          </w:tcPr>
          <w:p w:rsidR="000F19E9" w:rsidRDefault="000F19E9">
            <w:pPr>
              <w:pStyle w:val="ConsPlusNormal"/>
              <w:jc w:val="center"/>
            </w:pPr>
            <w:r>
              <w:t>84122,754</w:t>
            </w:r>
          </w:p>
        </w:tc>
      </w:tr>
      <w:tr w:rsidR="000F19E9">
        <w:tc>
          <w:tcPr>
            <w:tcW w:w="3288" w:type="dxa"/>
          </w:tcPr>
          <w:p w:rsidR="000F19E9" w:rsidRDefault="000F19E9">
            <w:pPr>
              <w:pStyle w:val="ConsPlusNormal"/>
            </w:pPr>
            <w:r>
              <w:t>Подводящий водопровод с. Рутул с подключением с.с. Амсар, Кала и Куфа, Рутульского района</w:t>
            </w:r>
          </w:p>
        </w:tc>
        <w:tc>
          <w:tcPr>
            <w:tcW w:w="624" w:type="dxa"/>
          </w:tcPr>
          <w:p w:rsidR="000F19E9" w:rsidRDefault="000F19E9">
            <w:pPr>
              <w:pStyle w:val="ConsPlusNormal"/>
              <w:jc w:val="center"/>
            </w:pPr>
            <w:r>
              <w:t>132</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167004112R</w:t>
            </w:r>
          </w:p>
        </w:tc>
        <w:tc>
          <w:tcPr>
            <w:tcW w:w="850" w:type="dxa"/>
          </w:tcPr>
          <w:p w:rsidR="000F19E9" w:rsidRDefault="000F19E9">
            <w:pPr>
              <w:pStyle w:val="ConsPlusNormal"/>
              <w:jc w:val="center"/>
            </w:pPr>
            <w:r>
              <w:t>500</w:t>
            </w:r>
          </w:p>
        </w:tc>
        <w:tc>
          <w:tcPr>
            <w:tcW w:w="1531" w:type="dxa"/>
          </w:tcPr>
          <w:p w:rsidR="000F19E9" w:rsidRDefault="000F19E9">
            <w:pPr>
              <w:pStyle w:val="ConsPlusNormal"/>
              <w:jc w:val="center"/>
            </w:pPr>
            <w:r>
              <w:t>100000,000</w:t>
            </w:r>
          </w:p>
        </w:tc>
        <w:tc>
          <w:tcPr>
            <w:tcW w:w="1644" w:type="dxa"/>
          </w:tcPr>
          <w:p w:rsidR="000F19E9" w:rsidRDefault="000F19E9">
            <w:pPr>
              <w:pStyle w:val="ConsPlusNormal"/>
              <w:jc w:val="center"/>
            </w:pPr>
            <w:r>
              <w:t>84122,754</w:t>
            </w:r>
          </w:p>
        </w:tc>
      </w:tr>
      <w:tr w:rsidR="000F19E9">
        <w:tc>
          <w:tcPr>
            <w:tcW w:w="3288" w:type="dxa"/>
          </w:tcPr>
          <w:p w:rsidR="000F19E9" w:rsidRDefault="000F19E9">
            <w:pPr>
              <w:pStyle w:val="ConsPlusNormal"/>
            </w:pPr>
            <w:r>
              <w:t>Шамильский район</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jc w:val="center"/>
            </w:pPr>
            <w:r>
              <w:t>42040,000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 xml:space="preserve">Водоснабжение с. Хебда, Шамильского района </w:t>
            </w:r>
            <w:r>
              <w:lastRenderedPageBreak/>
              <w:t>Республики Дагестан</w:t>
            </w:r>
          </w:p>
        </w:tc>
        <w:tc>
          <w:tcPr>
            <w:tcW w:w="624" w:type="dxa"/>
          </w:tcPr>
          <w:p w:rsidR="000F19E9" w:rsidRDefault="000F19E9">
            <w:pPr>
              <w:pStyle w:val="ConsPlusNormal"/>
              <w:jc w:val="center"/>
            </w:pPr>
            <w:r>
              <w:lastRenderedPageBreak/>
              <w:t>132</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167004112R</w:t>
            </w:r>
          </w:p>
        </w:tc>
        <w:tc>
          <w:tcPr>
            <w:tcW w:w="850" w:type="dxa"/>
          </w:tcPr>
          <w:p w:rsidR="000F19E9" w:rsidRDefault="000F19E9">
            <w:pPr>
              <w:pStyle w:val="ConsPlusNormal"/>
              <w:jc w:val="center"/>
            </w:pPr>
            <w:r>
              <w:t>500</w:t>
            </w:r>
          </w:p>
        </w:tc>
        <w:tc>
          <w:tcPr>
            <w:tcW w:w="1531" w:type="dxa"/>
          </w:tcPr>
          <w:p w:rsidR="000F19E9" w:rsidRDefault="000F19E9">
            <w:pPr>
              <w:pStyle w:val="ConsPlusNormal"/>
              <w:jc w:val="center"/>
            </w:pPr>
            <w:r>
              <w:t>42040,000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lastRenderedPageBreak/>
              <w:t>город Хасавюрт</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jc w:val="center"/>
            </w:pPr>
            <w:r>
              <w:t>150000,000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Реконструкция водозаборных сооружений "Бешбулак" г. Хасавюрт</w:t>
            </w:r>
          </w:p>
        </w:tc>
        <w:tc>
          <w:tcPr>
            <w:tcW w:w="624" w:type="dxa"/>
          </w:tcPr>
          <w:p w:rsidR="000F19E9" w:rsidRDefault="000F19E9">
            <w:pPr>
              <w:pStyle w:val="ConsPlusNormal"/>
              <w:jc w:val="center"/>
            </w:pPr>
            <w:r>
              <w:t>132</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167004112R</w:t>
            </w:r>
          </w:p>
        </w:tc>
        <w:tc>
          <w:tcPr>
            <w:tcW w:w="850" w:type="dxa"/>
          </w:tcPr>
          <w:p w:rsidR="000F19E9" w:rsidRDefault="000F19E9">
            <w:pPr>
              <w:pStyle w:val="ConsPlusNormal"/>
              <w:jc w:val="center"/>
            </w:pPr>
            <w:r>
              <w:t>500</w:t>
            </w:r>
          </w:p>
        </w:tc>
        <w:tc>
          <w:tcPr>
            <w:tcW w:w="1531" w:type="dxa"/>
          </w:tcPr>
          <w:p w:rsidR="000F19E9" w:rsidRDefault="000F19E9">
            <w:pPr>
              <w:pStyle w:val="ConsPlusNormal"/>
              <w:jc w:val="center"/>
            </w:pPr>
            <w:r>
              <w:t>150000,000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Государственная программа Республики Дагестан "Комплексное развитие сельских территорий"</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jc w:val="center"/>
            </w:pPr>
            <w:r>
              <w:t>51</w:t>
            </w:r>
          </w:p>
        </w:tc>
        <w:tc>
          <w:tcPr>
            <w:tcW w:w="850" w:type="dxa"/>
          </w:tcPr>
          <w:p w:rsidR="000F19E9" w:rsidRDefault="000F19E9">
            <w:pPr>
              <w:pStyle w:val="ConsPlusNormal"/>
            </w:pPr>
          </w:p>
        </w:tc>
        <w:tc>
          <w:tcPr>
            <w:tcW w:w="1531" w:type="dxa"/>
          </w:tcPr>
          <w:p w:rsidR="000F19E9" w:rsidRDefault="000F19E9">
            <w:pPr>
              <w:pStyle w:val="ConsPlusNormal"/>
              <w:jc w:val="center"/>
            </w:pPr>
            <w:r>
              <w:t>34283,871</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в том числе: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t>Подпрограмма "Создание и развитие инфраструктуры на сельских территориях"</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jc w:val="center"/>
            </w:pPr>
            <w:r>
              <w:t>51 3</w:t>
            </w:r>
          </w:p>
        </w:tc>
        <w:tc>
          <w:tcPr>
            <w:tcW w:w="850" w:type="dxa"/>
          </w:tcPr>
          <w:p w:rsidR="000F19E9" w:rsidRDefault="000F19E9">
            <w:pPr>
              <w:pStyle w:val="ConsPlusNormal"/>
            </w:pPr>
          </w:p>
        </w:tc>
        <w:tc>
          <w:tcPr>
            <w:tcW w:w="1531" w:type="dxa"/>
          </w:tcPr>
          <w:p w:rsidR="000F19E9" w:rsidRDefault="000F19E9">
            <w:pPr>
              <w:pStyle w:val="ConsPlusNormal"/>
              <w:jc w:val="center"/>
            </w:pPr>
            <w:r>
              <w:t>34283,871</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в том числе: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t>Капитальные вложения в объекты государственной собственности Республики Дагестан</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513014576R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34283,871</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в том числе: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jc w:val="center"/>
            </w:pPr>
            <w:r>
              <w:t>#ССЫЛКА!</w:t>
            </w:r>
          </w:p>
        </w:tc>
        <w:tc>
          <w:tcPr>
            <w:tcW w:w="1644" w:type="dxa"/>
          </w:tcPr>
          <w:p w:rsidR="000F19E9" w:rsidRDefault="000F19E9">
            <w:pPr>
              <w:pStyle w:val="ConsPlusNormal"/>
              <w:jc w:val="center"/>
            </w:pPr>
            <w:r>
              <w:t>#ССЫЛКА!</w:t>
            </w:r>
          </w:p>
        </w:tc>
      </w:tr>
      <w:tr w:rsidR="000F19E9">
        <w:tc>
          <w:tcPr>
            <w:tcW w:w="3288" w:type="dxa"/>
          </w:tcPr>
          <w:p w:rsidR="000F19E9" w:rsidRDefault="000F19E9">
            <w:pPr>
              <w:pStyle w:val="ConsPlusNormal"/>
            </w:pPr>
            <w:r>
              <w:t>Водоснабжение с. Гента Шамильского района</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513014576R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34283,871</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lastRenderedPageBreak/>
              <w:t>ВОДООТВЕДЕНИЕ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jc w:val="center"/>
            </w:pPr>
            <w:r>
              <w:t>544553,197</w:t>
            </w:r>
          </w:p>
        </w:tc>
        <w:tc>
          <w:tcPr>
            <w:tcW w:w="1644" w:type="dxa"/>
          </w:tcPr>
          <w:p w:rsidR="000F19E9" w:rsidRDefault="000F19E9">
            <w:pPr>
              <w:pStyle w:val="ConsPlusNormal"/>
              <w:jc w:val="center"/>
            </w:pPr>
            <w:r>
              <w:t>259396,190</w:t>
            </w:r>
          </w:p>
        </w:tc>
      </w:tr>
      <w:tr w:rsidR="000F19E9">
        <w:tc>
          <w:tcPr>
            <w:tcW w:w="3288" w:type="dxa"/>
          </w:tcPr>
          <w:p w:rsidR="000F19E9" w:rsidRDefault="000F19E9">
            <w:pPr>
              <w:pStyle w:val="ConsPlusNormal"/>
            </w:pPr>
            <w:r>
              <w:t>в том числе: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t>Программная часть</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jc w:val="center"/>
            </w:pPr>
            <w:r>
              <w:t>544553,197</w:t>
            </w:r>
          </w:p>
        </w:tc>
        <w:tc>
          <w:tcPr>
            <w:tcW w:w="1644" w:type="dxa"/>
          </w:tcPr>
          <w:p w:rsidR="000F19E9" w:rsidRDefault="000F19E9">
            <w:pPr>
              <w:pStyle w:val="ConsPlusNormal"/>
              <w:jc w:val="center"/>
            </w:pPr>
            <w:r>
              <w:t>259396,190</w:t>
            </w:r>
          </w:p>
        </w:tc>
      </w:tr>
      <w:tr w:rsidR="000F19E9">
        <w:tc>
          <w:tcPr>
            <w:tcW w:w="3288" w:type="dxa"/>
          </w:tcPr>
          <w:p w:rsidR="000F19E9" w:rsidRDefault="000F19E9">
            <w:pPr>
              <w:pStyle w:val="ConsPlusNormal"/>
            </w:pPr>
            <w:r>
              <w:t>в том числе: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t>Государственная программа Республики Дагестан "Переселение лакского населения Новолакского района на новое место жительства и восстановление Ауховского района"</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jc w:val="center"/>
            </w:pPr>
            <w:r>
              <w:t>44</w:t>
            </w:r>
          </w:p>
        </w:tc>
        <w:tc>
          <w:tcPr>
            <w:tcW w:w="850" w:type="dxa"/>
          </w:tcPr>
          <w:p w:rsidR="000F19E9" w:rsidRDefault="000F19E9">
            <w:pPr>
              <w:pStyle w:val="ConsPlusNormal"/>
            </w:pPr>
          </w:p>
        </w:tc>
        <w:tc>
          <w:tcPr>
            <w:tcW w:w="1531" w:type="dxa"/>
          </w:tcPr>
          <w:p w:rsidR="000F19E9" w:rsidRDefault="000F19E9">
            <w:pPr>
              <w:pStyle w:val="ConsPlusNormal"/>
              <w:jc w:val="center"/>
            </w:pPr>
            <w:r>
              <w:t>175024,105</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в том числе: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t>Капитальные вложения в объекты государственной собственности Республики Дагестан в рамках государственной программы Российской Федерации "Развитие Северо-Кавказского федерального округа"</w:t>
            </w:r>
          </w:p>
        </w:tc>
        <w:tc>
          <w:tcPr>
            <w:tcW w:w="624" w:type="dxa"/>
          </w:tcPr>
          <w:p w:rsidR="000F19E9" w:rsidRDefault="000F19E9">
            <w:pPr>
              <w:pStyle w:val="ConsPlusNormal"/>
              <w:jc w:val="center"/>
            </w:pPr>
            <w:r>
              <w:t>943</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44003R523R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175024,105</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в том числе: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t xml:space="preserve">Наружные сети канализации и </w:t>
            </w:r>
            <w:r>
              <w:lastRenderedPageBreak/>
              <w:t>канализационные очистные сооружения, переселенческого Новолакского района (с. Чапаево, с. Новокули)</w:t>
            </w:r>
          </w:p>
        </w:tc>
        <w:tc>
          <w:tcPr>
            <w:tcW w:w="624" w:type="dxa"/>
          </w:tcPr>
          <w:p w:rsidR="000F19E9" w:rsidRDefault="000F19E9">
            <w:pPr>
              <w:pStyle w:val="ConsPlusNormal"/>
              <w:jc w:val="center"/>
            </w:pPr>
            <w:r>
              <w:lastRenderedPageBreak/>
              <w:t>943</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44003R523R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175024,105</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lastRenderedPageBreak/>
              <w:t>Государственная программа Республики Дагестан "Комплексное территориальное развитие муниципального образования "городской округ "город Дербент"</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jc w:val="center"/>
            </w:pPr>
            <w:r>
              <w:t>49</w:t>
            </w:r>
          </w:p>
        </w:tc>
        <w:tc>
          <w:tcPr>
            <w:tcW w:w="850" w:type="dxa"/>
          </w:tcPr>
          <w:p w:rsidR="000F19E9" w:rsidRDefault="000F19E9">
            <w:pPr>
              <w:pStyle w:val="ConsPlusNormal"/>
            </w:pPr>
          </w:p>
        </w:tc>
        <w:tc>
          <w:tcPr>
            <w:tcW w:w="1531" w:type="dxa"/>
          </w:tcPr>
          <w:p w:rsidR="000F19E9" w:rsidRDefault="000F19E9">
            <w:pPr>
              <w:pStyle w:val="ConsPlusNormal"/>
              <w:jc w:val="center"/>
            </w:pPr>
            <w:r>
              <w:t>189473,684</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в том числе: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t>Капитальные вложения в объекты государственной (муниципальной) собственности в рамках государственной программы Российской Федерации "Развитие Северо-Кавказского федерального округа"</w:t>
            </w:r>
          </w:p>
        </w:tc>
        <w:tc>
          <w:tcPr>
            <w:tcW w:w="624" w:type="dxa"/>
          </w:tcPr>
          <w:p w:rsidR="000F19E9" w:rsidRDefault="000F19E9">
            <w:pPr>
              <w:pStyle w:val="ConsPlusNormal"/>
              <w:jc w:val="center"/>
            </w:pPr>
            <w:r>
              <w:t>132</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49000R523R</w:t>
            </w:r>
          </w:p>
        </w:tc>
        <w:tc>
          <w:tcPr>
            <w:tcW w:w="850" w:type="dxa"/>
          </w:tcPr>
          <w:p w:rsidR="000F19E9" w:rsidRDefault="000F19E9">
            <w:pPr>
              <w:pStyle w:val="ConsPlusNormal"/>
              <w:jc w:val="center"/>
            </w:pPr>
            <w:r>
              <w:t>500</w:t>
            </w:r>
          </w:p>
        </w:tc>
        <w:tc>
          <w:tcPr>
            <w:tcW w:w="1531" w:type="dxa"/>
          </w:tcPr>
          <w:p w:rsidR="000F19E9" w:rsidRDefault="000F19E9">
            <w:pPr>
              <w:pStyle w:val="ConsPlusNormal"/>
              <w:jc w:val="center"/>
            </w:pPr>
            <w:r>
              <w:t>189473,684</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в том числе: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t>Очистные сооружения канализации, г. Дербент</w:t>
            </w:r>
          </w:p>
        </w:tc>
        <w:tc>
          <w:tcPr>
            <w:tcW w:w="624" w:type="dxa"/>
          </w:tcPr>
          <w:p w:rsidR="000F19E9" w:rsidRDefault="000F19E9">
            <w:pPr>
              <w:pStyle w:val="ConsPlusNormal"/>
              <w:jc w:val="center"/>
            </w:pPr>
            <w:r>
              <w:t>132</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49000R523R</w:t>
            </w:r>
          </w:p>
        </w:tc>
        <w:tc>
          <w:tcPr>
            <w:tcW w:w="850" w:type="dxa"/>
          </w:tcPr>
          <w:p w:rsidR="000F19E9" w:rsidRDefault="000F19E9">
            <w:pPr>
              <w:pStyle w:val="ConsPlusNormal"/>
              <w:jc w:val="center"/>
            </w:pPr>
            <w:r>
              <w:t>500</w:t>
            </w:r>
          </w:p>
        </w:tc>
        <w:tc>
          <w:tcPr>
            <w:tcW w:w="1531" w:type="dxa"/>
          </w:tcPr>
          <w:p w:rsidR="000F19E9" w:rsidRDefault="000F19E9">
            <w:pPr>
              <w:pStyle w:val="ConsPlusNormal"/>
              <w:jc w:val="center"/>
            </w:pPr>
            <w:r>
              <w:t>189473,684</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 xml:space="preserve">Государственная программа Республики </w:t>
            </w:r>
            <w:r>
              <w:lastRenderedPageBreak/>
              <w:t>Дагестан "Развитие жилищного строительства в Республике Дагестан"</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jc w:val="center"/>
            </w:pPr>
            <w:r>
              <w:t>16</w:t>
            </w:r>
          </w:p>
        </w:tc>
        <w:tc>
          <w:tcPr>
            <w:tcW w:w="850" w:type="dxa"/>
          </w:tcPr>
          <w:p w:rsidR="000F19E9" w:rsidRDefault="000F19E9">
            <w:pPr>
              <w:pStyle w:val="ConsPlusNormal"/>
            </w:pPr>
          </w:p>
        </w:tc>
        <w:tc>
          <w:tcPr>
            <w:tcW w:w="1531" w:type="dxa"/>
          </w:tcPr>
          <w:p w:rsidR="000F19E9" w:rsidRDefault="000F19E9">
            <w:pPr>
              <w:pStyle w:val="ConsPlusNormal"/>
              <w:jc w:val="center"/>
            </w:pPr>
            <w:r>
              <w:t>180055,408</w:t>
            </w:r>
          </w:p>
        </w:tc>
        <w:tc>
          <w:tcPr>
            <w:tcW w:w="1644" w:type="dxa"/>
          </w:tcPr>
          <w:p w:rsidR="000F19E9" w:rsidRDefault="000F19E9">
            <w:pPr>
              <w:pStyle w:val="ConsPlusNormal"/>
              <w:jc w:val="center"/>
            </w:pPr>
            <w:r>
              <w:t>259396,190</w:t>
            </w:r>
          </w:p>
        </w:tc>
      </w:tr>
      <w:tr w:rsidR="000F19E9">
        <w:tc>
          <w:tcPr>
            <w:tcW w:w="3288" w:type="dxa"/>
          </w:tcPr>
          <w:p w:rsidR="000F19E9" w:rsidRDefault="000F19E9">
            <w:pPr>
              <w:pStyle w:val="ConsPlusNormal"/>
            </w:pPr>
            <w:r>
              <w:lastRenderedPageBreak/>
              <w:t>в том числе: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t>Подпрограмма "Создание условий для обеспечения качественными услугами жилищно-коммунального хозяйства населения Республики Дагестан"</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jc w:val="center"/>
            </w:pPr>
            <w:r>
              <w:t>16 7</w:t>
            </w:r>
          </w:p>
        </w:tc>
        <w:tc>
          <w:tcPr>
            <w:tcW w:w="850" w:type="dxa"/>
          </w:tcPr>
          <w:p w:rsidR="000F19E9" w:rsidRDefault="000F19E9">
            <w:pPr>
              <w:pStyle w:val="ConsPlusNormal"/>
            </w:pPr>
          </w:p>
        </w:tc>
        <w:tc>
          <w:tcPr>
            <w:tcW w:w="1531" w:type="dxa"/>
          </w:tcPr>
          <w:p w:rsidR="000F19E9" w:rsidRDefault="000F19E9">
            <w:pPr>
              <w:pStyle w:val="ConsPlusNormal"/>
              <w:jc w:val="center"/>
            </w:pPr>
            <w:r>
              <w:t>180055,408</w:t>
            </w:r>
          </w:p>
        </w:tc>
        <w:tc>
          <w:tcPr>
            <w:tcW w:w="1644" w:type="dxa"/>
          </w:tcPr>
          <w:p w:rsidR="000F19E9" w:rsidRDefault="000F19E9">
            <w:pPr>
              <w:pStyle w:val="ConsPlusNormal"/>
              <w:jc w:val="center"/>
            </w:pPr>
            <w:r>
              <w:t>259396,190</w:t>
            </w:r>
          </w:p>
        </w:tc>
      </w:tr>
      <w:tr w:rsidR="000F19E9">
        <w:tc>
          <w:tcPr>
            <w:tcW w:w="3288" w:type="dxa"/>
          </w:tcPr>
          <w:p w:rsidR="000F19E9" w:rsidRDefault="000F19E9">
            <w:pPr>
              <w:pStyle w:val="ConsPlusNormal"/>
            </w:pPr>
            <w:r>
              <w:t>Основное мероприятие "Строительство и реконструкция объектов коммунальной инфраструктуры"</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16 7 00</w:t>
            </w:r>
          </w:p>
        </w:tc>
        <w:tc>
          <w:tcPr>
            <w:tcW w:w="850" w:type="dxa"/>
          </w:tcPr>
          <w:p w:rsidR="000F19E9" w:rsidRDefault="000F19E9">
            <w:pPr>
              <w:pStyle w:val="ConsPlusNormal"/>
            </w:pPr>
          </w:p>
        </w:tc>
        <w:tc>
          <w:tcPr>
            <w:tcW w:w="1531" w:type="dxa"/>
          </w:tcPr>
          <w:p w:rsidR="000F19E9" w:rsidRDefault="000F19E9">
            <w:pPr>
              <w:pStyle w:val="ConsPlusNormal"/>
              <w:jc w:val="center"/>
            </w:pPr>
            <w:r>
              <w:t>180055,408</w:t>
            </w:r>
          </w:p>
        </w:tc>
        <w:tc>
          <w:tcPr>
            <w:tcW w:w="1644" w:type="dxa"/>
          </w:tcPr>
          <w:p w:rsidR="000F19E9" w:rsidRDefault="000F19E9">
            <w:pPr>
              <w:pStyle w:val="ConsPlusNormal"/>
              <w:jc w:val="center"/>
            </w:pPr>
            <w:r>
              <w:t>259396,190</w:t>
            </w:r>
          </w:p>
        </w:tc>
      </w:tr>
      <w:tr w:rsidR="000F19E9">
        <w:tc>
          <w:tcPr>
            <w:tcW w:w="3288" w:type="dxa"/>
          </w:tcPr>
          <w:p w:rsidR="000F19E9" w:rsidRDefault="000F19E9">
            <w:pPr>
              <w:pStyle w:val="ConsPlusNormal"/>
            </w:pPr>
            <w:r>
              <w:t>в том числе: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t>Капитальные вложения в объекты государственной собственности Республики Дагестан</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155059,608</w:t>
            </w:r>
          </w:p>
        </w:tc>
        <w:tc>
          <w:tcPr>
            <w:tcW w:w="1644" w:type="dxa"/>
          </w:tcPr>
          <w:p w:rsidR="000F19E9" w:rsidRDefault="000F19E9">
            <w:pPr>
              <w:pStyle w:val="ConsPlusNormal"/>
              <w:jc w:val="center"/>
            </w:pPr>
            <w:r>
              <w:t>155193,290</w:t>
            </w:r>
          </w:p>
        </w:tc>
      </w:tr>
      <w:tr w:rsidR="000F19E9">
        <w:tc>
          <w:tcPr>
            <w:tcW w:w="3288" w:type="dxa"/>
          </w:tcPr>
          <w:p w:rsidR="000F19E9" w:rsidRDefault="000F19E9">
            <w:pPr>
              <w:pStyle w:val="ConsPlusNormal"/>
            </w:pPr>
            <w:r>
              <w:t>в том числе: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t xml:space="preserve">Реконструкция и расширение очистных сооружений п. Бавтугай с доведением мощности до 3 тыс. куб. м/сутки, г. </w:t>
            </w:r>
            <w:r>
              <w:lastRenderedPageBreak/>
              <w:t>Кизилюрт, в том числе подготовка проектной документации</w:t>
            </w:r>
          </w:p>
        </w:tc>
        <w:tc>
          <w:tcPr>
            <w:tcW w:w="624" w:type="dxa"/>
          </w:tcPr>
          <w:p w:rsidR="000F19E9" w:rsidRDefault="000F19E9">
            <w:pPr>
              <w:pStyle w:val="ConsPlusNormal"/>
              <w:jc w:val="center"/>
            </w:pPr>
            <w:r>
              <w:lastRenderedPageBreak/>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44401,949</w:t>
            </w:r>
          </w:p>
        </w:tc>
        <w:tc>
          <w:tcPr>
            <w:tcW w:w="1644" w:type="dxa"/>
          </w:tcPr>
          <w:p w:rsidR="000F19E9" w:rsidRDefault="000F19E9">
            <w:pPr>
              <w:pStyle w:val="ConsPlusNormal"/>
              <w:jc w:val="center"/>
            </w:pPr>
            <w:r>
              <w:t>50000,000</w:t>
            </w:r>
          </w:p>
        </w:tc>
      </w:tr>
      <w:tr w:rsidR="000F19E9">
        <w:tc>
          <w:tcPr>
            <w:tcW w:w="3288" w:type="dxa"/>
          </w:tcPr>
          <w:p w:rsidR="000F19E9" w:rsidRDefault="000F19E9">
            <w:pPr>
              <w:pStyle w:val="ConsPlusNormal"/>
            </w:pPr>
            <w:r>
              <w:lastRenderedPageBreak/>
              <w:t>Реконструкция насосных станций канализации N 1 и N 2 п. Н. Сулак г. Кизилюрт,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30090,179</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Строительство сетей водоотведения мкр "Пальмира" городского округа с внутригородским делением "город Махачкала",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18287,480</w:t>
            </w:r>
          </w:p>
        </w:tc>
        <w:tc>
          <w:tcPr>
            <w:tcW w:w="1644" w:type="dxa"/>
          </w:tcPr>
          <w:p w:rsidR="000F19E9" w:rsidRDefault="000F19E9">
            <w:pPr>
              <w:pStyle w:val="ConsPlusNormal"/>
              <w:jc w:val="center"/>
            </w:pPr>
            <w:r>
              <w:t>26764,530</w:t>
            </w:r>
          </w:p>
        </w:tc>
      </w:tr>
      <w:tr w:rsidR="000F19E9">
        <w:tc>
          <w:tcPr>
            <w:tcW w:w="3288" w:type="dxa"/>
          </w:tcPr>
          <w:p w:rsidR="000F19E9" w:rsidRDefault="000F19E9">
            <w:pPr>
              <w:pStyle w:val="ConsPlusNormal"/>
            </w:pPr>
            <w:r>
              <w:t>Строительство сетей водоотведения мкр "ДОСААФ" городского округа с внутригородским делением "город Махачкала", в том числе подготовка проектной документации</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167004111R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62280,000</w:t>
            </w:r>
          </w:p>
        </w:tc>
        <w:tc>
          <w:tcPr>
            <w:tcW w:w="1644" w:type="dxa"/>
          </w:tcPr>
          <w:p w:rsidR="000F19E9" w:rsidRDefault="000F19E9">
            <w:pPr>
              <w:pStyle w:val="ConsPlusNormal"/>
              <w:jc w:val="center"/>
            </w:pPr>
            <w:r>
              <w:t>78428,760</w:t>
            </w:r>
          </w:p>
        </w:tc>
      </w:tr>
      <w:tr w:rsidR="000F19E9">
        <w:tc>
          <w:tcPr>
            <w:tcW w:w="3288" w:type="dxa"/>
          </w:tcPr>
          <w:p w:rsidR="000F19E9" w:rsidRDefault="000F19E9">
            <w:pPr>
              <w:pStyle w:val="ConsPlusNormal"/>
            </w:pPr>
            <w:r>
              <w:t>Подготовка проектно-сметной документации</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jc w:val="center"/>
            </w:pPr>
            <w:r>
              <w:t>0,000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lastRenderedPageBreak/>
              <w:t>Капитальные вложения в объекты муниципальной собственности в рамках государственной программы Российской Федерации "Развитие Северо-Кавказского федерального округа"</w:t>
            </w:r>
          </w:p>
        </w:tc>
        <w:tc>
          <w:tcPr>
            <w:tcW w:w="624" w:type="dxa"/>
          </w:tcPr>
          <w:p w:rsidR="000F19E9" w:rsidRDefault="000F19E9">
            <w:pPr>
              <w:pStyle w:val="ConsPlusNormal"/>
              <w:jc w:val="center"/>
            </w:pPr>
            <w:r>
              <w:t>132</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167005523R</w:t>
            </w:r>
          </w:p>
        </w:tc>
        <w:tc>
          <w:tcPr>
            <w:tcW w:w="850" w:type="dxa"/>
          </w:tcPr>
          <w:p w:rsidR="000F19E9" w:rsidRDefault="000F19E9">
            <w:pPr>
              <w:pStyle w:val="ConsPlusNormal"/>
            </w:pPr>
          </w:p>
        </w:tc>
        <w:tc>
          <w:tcPr>
            <w:tcW w:w="1531" w:type="dxa"/>
          </w:tcPr>
          <w:p w:rsidR="000F19E9" w:rsidRDefault="000F19E9">
            <w:pPr>
              <w:pStyle w:val="ConsPlusNormal"/>
              <w:jc w:val="center"/>
            </w:pPr>
            <w:r>
              <w:t>24995,800</w:t>
            </w:r>
          </w:p>
        </w:tc>
        <w:tc>
          <w:tcPr>
            <w:tcW w:w="1644" w:type="dxa"/>
          </w:tcPr>
          <w:p w:rsidR="000F19E9" w:rsidRDefault="000F19E9">
            <w:pPr>
              <w:pStyle w:val="ConsPlusNormal"/>
              <w:jc w:val="center"/>
            </w:pPr>
            <w:r>
              <w:t>104202,900</w:t>
            </w:r>
          </w:p>
        </w:tc>
      </w:tr>
      <w:tr w:rsidR="000F19E9">
        <w:tc>
          <w:tcPr>
            <w:tcW w:w="3288" w:type="dxa"/>
          </w:tcPr>
          <w:p w:rsidR="000F19E9" w:rsidRDefault="000F19E9">
            <w:pPr>
              <w:pStyle w:val="ConsPlusNormal"/>
            </w:pPr>
            <w:r>
              <w:t>в том числе: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t>Реконструкция и расширение очистных сооружений канализации в г. Хасавюрте, Республика Дагестан, (1-й этап)</w:t>
            </w:r>
          </w:p>
        </w:tc>
        <w:tc>
          <w:tcPr>
            <w:tcW w:w="624" w:type="dxa"/>
          </w:tcPr>
          <w:p w:rsidR="000F19E9" w:rsidRDefault="000F19E9">
            <w:pPr>
              <w:pStyle w:val="ConsPlusNormal"/>
              <w:jc w:val="center"/>
            </w:pPr>
            <w:r>
              <w:t>132</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167005523R</w:t>
            </w:r>
          </w:p>
        </w:tc>
        <w:tc>
          <w:tcPr>
            <w:tcW w:w="850" w:type="dxa"/>
          </w:tcPr>
          <w:p w:rsidR="000F19E9" w:rsidRDefault="000F19E9">
            <w:pPr>
              <w:pStyle w:val="ConsPlusNormal"/>
              <w:jc w:val="center"/>
            </w:pPr>
            <w:r>
              <w:t>500</w:t>
            </w:r>
          </w:p>
        </w:tc>
        <w:tc>
          <w:tcPr>
            <w:tcW w:w="1531" w:type="dxa"/>
          </w:tcPr>
          <w:p w:rsidR="000F19E9" w:rsidRDefault="000F19E9">
            <w:pPr>
              <w:pStyle w:val="ConsPlusNormal"/>
              <w:jc w:val="center"/>
            </w:pPr>
            <w:r>
              <w:t>11608,900</w:t>
            </w:r>
          </w:p>
        </w:tc>
        <w:tc>
          <w:tcPr>
            <w:tcW w:w="1644" w:type="dxa"/>
          </w:tcPr>
          <w:p w:rsidR="000F19E9" w:rsidRDefault="000F19E9">
            <w:pPr>
              <w:pStyle w:val="ConsPlusNormal"/>
              <w:jc w:val="center"/>
            </w:pPr>
            <w:r>
              <w:t>104202,900</w:t>
            </w:r>
          </w:p>
        </w:tc>
      </w:tr>
      <w:tr w:rsidR="000F19E9">
        <w:tc>
          <w:tcPr>
            <w:tcW w:w="3288" w:type="dxa"/>
          </w:tcPr>
          <w:p w:rsidR="000F19E9" w:rsidRDefault="000F19E9">
            <w:pPr>
              <w:pStyle w:val="ConsPlusNormal"/>
            </w:pPr>
            <w:r>
              <w:t>Строительство канализационных очистных сооружений в г. Буйнакск</w:t>
            </w:r>
          </w:p>
        </w:tc>
        <w:tc>
          <w:tcPr>
            <w:tcW w:w="624" w:type="dxa"/>
          </w:tcPr>
          <w:p w:rsidR="000F19E9" w:rsidRDefault="000F19E9">
            <w:pPr>
              <w:pStyle w:val="ConsPlusNormal"/>
              <w:jc w:val="center"/>
            </w:pPr>
            <w:r>
              <w:t>132</w:t>
            </w:r>
          </w:p>
        </w:tc>
        <w:tc>
          <w:tcPr>
            <w:tcW w:w="556" w:type="dxa"/>
          </w:tcPr>
          <w:p w:rsidR="000F19E9" w:rsidRDefault="000F19E9">
            <w:pPr>
              <w:pStyle w:val="ConsPlusNormal"/>
              <w:jc w:val="center"/>
            </w:pPr>
            <w:r>
              <w:t>05</w:t>
            </w:r>
          </w:p>
        </w:tc>
        <w:tc>
          <w:tcPr>
            <w:tcW w:w="567" w:type="dxa"/>
          </w:tcPr>
          <w:p w:rsidR="000F19E9" w:rsidRDefault="000F19E9">
            <w:pPr>
              <w:pStyle w:val="ConsPlusNormal"/>
              <w:jc w:val="center"/>
            </w:pPr>
            <w:r>
              <w:t>02</w:t>
            </w:r>
          </w:p>
        </w:tc>
        <w:tc>
          <w:tcPr>
            <w:tcW w:w="1701" w:type="dxa"/>
          </w:tcPr>
          <w:p w:rsidR="000F19E9" w:rsidRDefault="000F19E9">
            <w:pPr>
              <w:pStyle w:val="ConsPlusNormal"/>
              <w:jc w:val="center"/>
            </w:pPr>
            <w:r>
              <w:t>167005523R</w:t>
            </w:r>
          </w:p>
        </w:tc>
        <w:tc>
          <w:tcPr>
            <w:tcW w:w="850" w:type="dxa"/>
          </w:tcPr>
          <w:p w:rsidR="000F19E9" w:rsidRDefault="000F19E9">
            <w:pPr>
              <w:pStyle w:val="ConsPlusNormal"/>
              <w:jc w:val="center"/>
            </w:pPr>
            <w:r>
              <w:t>500</w:t>
            </w:r>
          </w:p>
        </w:tc>
        <w:tc>
          <w:tcPr>
            <w:tcW w:w="1531" w:type="dxa"/>
          </w:tcPr>
          <w:p w:rsidR="000F19E9" w:rsidRDefault="000F19E9">
            <w:pPr>
              <w:pStyle w:val="ConsPlusNormal"/>
              <w:jc w:val="center"/>
            </w:pPr>
            <w:r>
              <w:t>13386,900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ПРОЧИЕ РАСХОДЫ</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jc w:val="center"/>
            </w:pPr>
            <w:r>
              <w:t>268739,925</w:t>
            </w:r>
          </w:p>
        </w:tc>
        <w:tc>
          <w:tcPr>
            <w:tcW w:w="1644" w:type="dxa"/>
          </w:tcPr>
          <w:p w:rsidR="000F19E9" w:rsidRDefault="000F19E9">
            <w:pPr>
              <w:pStyle w:val="ConsPlusNormal"/>
              <w:jc w:val="center"/>
            </w:pPr>
            <w:r>
              <w:t>280804,755</w:t>
            </w:r>
          </w:p>
        </w:tc>
      </w:tr>
      <w:tr w:rsidR="000F19E9">
        <w:tc>
          <w:tcPr>
            <w:tcW w:w="3288" w:type="dxa"/>
          </w:tcPr>
          <w:p w:rsidR="000F19E9" w:rsidRDefault="000F19E9">
            <w:pPr>
              <w:pStyle w:val="ConsPlusNormal"/>
            </w:pPr>
            <w:r>
              <w:t>в том числе: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t>Программная часть</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jc w:val="center"/>
            </w:pPr>
            <w:r>
              <w:t>99068,550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в том числе: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t xml:space="preserve">Государственная программа Республики </w:t>
            </w:r>
            <w:r>
              <w:lastRenderedPageBreak/>
              <w:t>Дагестан "Охрана окружающей среды в Республике Дагестан"</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jc w:val="center"/>
            </w:pPr>
            <w:r>
              <w:t>18</w:t>
            </w:r>
          </w:p>
        </w:tc>
        <w:tc>
          <w:tcPr>
            <w:tcW w:w="850" w:type="dxa"/>
          </w:tcPr>
          <w:p w:rsidR="000F19E9" w:rsidRDefault="000F19E9">
            <w:pPr>
              <w:pStyle w:val="ConsPlusNormal"/>
            </w:pPr>
          </w:p>
        </w:tc>
        <w:tc>
          <w:tcPr>
            <w:tcW w:w="1531" w:type="dxa"/>
          </w:tcPr>
          <w:p w:rsidR="000F19E9" w:rsidRDefault="000F19E9">
            <w:pPr>
              <w:pStyle w:val="ConsPlusNormal"/>
              <w:jc w:val="center"/>
            </w:pPr>
            <w:r>
              <w:t>99068,550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lastRenderedPageBreak/>
              <w:t>в том числе: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t>Подпрограмма "Развитие водохозяйственного комплекса Республики Дагестан"</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jc w:val="center"/>
            </w:pPr>
            <w:r>
              <w:t>18 5</w:t>
            </w:r>
          </w:p>
        </w:tc>
        <w:tc>
          <w:tcPr>
            <w:tcW w:w="850" w:type="dxa"/>
          </w:tcPr>
          <w:p w:rsidR="000F19E9" w:rsidRDefault="000F19E9">
            <w:pPr>
              <w:pStyle w:val="ConsPlusNormal"/>
            </w:pPr>
          </w:p>
        </w:tc>
        <w:tc>
          <w:tcPr>
            <w:tcW w:w="1531" w:type="dxa"/>
          </w:tcPr>
          <w:p w:rsidR="000F19E9" w:rsidRDefault="000F19E9">
            <w:pPr>
              <w:pStyle w:val="ConsPlusNormal"/>
              <w:jc w:val="center"/>
            </w:pPr>
            <w:r>
              <w:t>99068,550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в том числе: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t>Капитальные вложения в объекты государственной собственности Республики Дагестан</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06</w:t>
            </w:r>
          </w:p>
        </w:tc>
        <w:tc>
          <w:tcPr>
            <w:tcW w:w="1701" w:type="dxa"/>
          </w:tcPr>
          <w:p w:rsidR="000F19E9" w:rsidRDefault="000F19E9">
            <w:pPr>
              <w:pStyle w:val="ConsPlusNormal"/>
              <w:jc w:val="center"/>
            </w:pPr>
            <w:r>
              <w:t>185004111R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99068,550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Берегоукрепление на р. Усухчай в пределах сел Усухчай, Кавалар Докузпаринского района Республики Дагестан</w:t>
            </w:r>
          </w:p>
        </w:tc>
        <w:tc>
          <w:tcPr>
            <w:tcW w:w="624" w:type="dxa"/>
          </w:tcPr>
          <w:p w:rsidR="000F19E9" w:rsidRDefault="000F19E9">
            <w:pPr>
              <w:pStyle w:val="ConsPlusNormal"/>
              <w:jc w:val="center"/>
            </w:pPr>
            <w:r>
              <w:t>147</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06</w:t>
            </w:r>
          </w:p>
        </w:tc>
        <w:tc>
          <w:tcPr>
            <w:tcW w:w="1701" w:type="dxa"/>
          </w:tcPr>
          <w:p w:rsidR="000F19E9" w:rsidRDefault="000F19E9">
            <w:pPr>
              <w:pStyle w:val="ConsPlusNormal"/>
              <w:jc w:val="center"/>
            </w:pPr>
            <w:r>
              <w:t>185004111R</w:t>
            </w:r>
          </w:p>
        </w:tc>
        <w:tc>
          <w:tcPr>
            <w:tcW w:w="850" w:type="dxa"/>
          </w:tcPr>
          <w:p w:rsidR="000F19E9" w:rsidRDefault="000F19E9">
            <w:pPr>
              <w:pStyle w:val="ConsPlusNormal"/>
              <w:jc w:val="center"/>
            </w:pPr>
            <w:r>
              <w:t>400</w:t>
            </w:r>
          </w:p>
        </w:tc>
        <w:tc>
          <w:tcPr>
            <w:tcW w:w="1531" w:type="dxa"/>
          </w:tcPr>
          <w:p w:rsidR="000F19E9" w:rsidRDefault="000F19E9">
            <w:pPr>
              <w:pStyle w:val="ConsPlusNormal"/>
              <w:jc w:val="center"/>
            </w:pPr>
            <w:r>
              <w:t>99068,550</w:t>
            </w:r>
          </w:p>
        </w:tc>
        <w:tc>
          <w:tcPr>
            <w:tcW w:w="1644" w:type="dxa"/>
          </w:tcPr>
          <w:p w:rsidR="000F19E9" w:rsidRDefault="000F19E9">
            <w:pPr>
              <w:pStyle w:val="ConsPlusNormal"/>
              <w:jc w:val="center"/>
            </w:pPr>
            <w:r>
              <w:t>0,000</w:t>
            </w:r>
          </w:p>
        </w:tc>
      </w:tr>
      <w:tr w:rsidR="000F19E9">
        <w:tc>
          <w:tcPr>
            <w:tcW w:w="3288" w:type="dxa"/>
          </w:tcPr>
          <w:p w:rsidR="000F19E9" w:rsidRDefault="000F19E9">
            <w:pPr>
              <w:pStyle w:val="ConsPlusNormal"/>
            </w:pPr>
            <w:r>
              <w:t>Непрограммная часть</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jc w:val="center"/>
            </w:pPr>
            <w:r>
              <w:t>169671,375</w:t>
            </w:r>
          </w:p>
        </w:tc>
        <w:tc>
          <w:tcPr>
            <w:tcW w:w="1644" w:type="dxa"/>
          </w:tcPr>
          <w:p w:rsidR="000F19E9" w:rsidRDefault="000F19E9">
            <w:pPr>
              <w:pStyle w:val="ConsPlusNormal"/>
              <w:jc w:val="center"/>
            </w:pPr>
            <w:r>
              <w:t>280804,755</w:t>
            </w:r>
          </w:p>
        </w:tc>
      </w:tr>
      <w:tr w:rsidR="000F19E9">
        <w:tc>
          <w:tcPr>
            <w:tcW w:w="3288" w:type="dxa"/>
          </w:tcPr>
          <w:p w:rsidR="000F19E9" w:rsidRDefault="000F19E9">
            <w:pPr>
              <w:pStyle w:val="ConsPlusNormal"/>
            </w:pPr>
            <w:r>
              <w:t>в том числе:</w:t>
            </w:r>
          </w:p>
        </w:tc>
        <w:tc>
          <w:tcPr>
            <w:tcW w:w="624" w:type="dxa"/>
          </w:tcPr>
          <w:p w:rsidR="000F19E9" w:rsidRDefault="000F19E9">
            <w:pPr>
              <w:pStyle w:val="ConsPlusNormal"/>
            </w:pPr>
          </w:p>
        </w:tc>
        <w:tc>
          <w:tcPr>
            <w:tcW w:w="556" w:type="dxa"/>
          </w:tcPr>
          <w:p w:rsidR="000F19E9" w:rsidRDefault="000F19E9">
            <w:pPr>
              <w:pStyle w:val="ConsPlusNormal"/>
            </w:pPr>
          </w:p>
        </w:tc>
        <w:tc>
          <w:tcPr>
            <w:tcW w:w="567" w:type="dxa"/>
          </w:tcPr>
          <w:p w:rsidR="000F19E9" w:rsidRDefault="000F19E9">
            <w:pPr>
              <w:pStyle w:val="ConsPlusNormal"/>
            </w:pPr>
          </w:p>
        </w:tc>
        <w:tc>
          <w:tcPr>
            <w:tcW w:w="1701" w:type="dxa"/>
          </w:tcPr>
          <w:p w:rsidR="000F19E9" w:rsidRDefault="000F19E9">
            <w:pPr>
              <w:pStyle w:val="ConsPlusNormal"/>
            </w:pPr>
          </w:p>
        </w:tc>
        <w:tc>
          <w:tcPr>
            <w:tcW w:w="850" w:type="dxa"/>
          </w:tcPr>
          <w:p w:rsidR="000F19E9" w:rsidRDefault="000F19E9">
            <w:pPr>
              <w:pStyle w:val="ConsPlusNormal"/>
            </w:pPr>
          </w:p>
        </w:tc>
        <w:tc>
          <w:tcPr>
            <w:tcW w:w="1531" w:type="dxa"/>
          </w:tcPr>
          <w:p w:rsidR="000F19E9" w:rsidRDefault="000F19E9">
            <w:pPr>
              <w:pStyle w:val="ConsPlusNormal"/>
            </w:pPr>
          </w:p>
        </w:tc>
        <w:tc>
          <w:tcPr>
            <w:tcW w:w="1644" w:type="dxa"/>
          </w:tcPr>
          <w:p w:rsidR="000F19E9" w:rsidRDefault="000F19E9">
            <w:pPr>
              <w:pStyle w:val="ConsPlusNormal"/>
            </w:pPr>
          </w:p>
        </w:tc>
      </w:tr>
      <w:tr w:rsidR="000F19E9">
        <w:tc>
          <w:tcPr>
            <w:tcW w:w="3288" w:type="dxa"/>
          </w:tcPr>
          <w:p w:rsidR="000F19E9" w:rsidRDefault="000F19E9">
            <w:pPr>
              <w:pStyle w:val="ConsPlusNormal"/>
            </w:pPr>
            <w:r>
              <w:t>Резерв на обеспечение участия в мероприятиях федеральных программ, подготовку проектно-сметной документации</w:t>
            </w:r>
          </w:p>
        </w:tc>
        <w:tc>
          <w:tcPr>
            <w:tcW w:w="624" w:type="dxa"/>
          </w:tcPr>
          <w:p w:rsidR="000F19E9" w:rsidRDefault="000F19E9">
            <w:pPr>
              <w:pStyle w:val="ConsPlusNormal"/>
              <w:jc w:val="center"/>
            </w:pPr>
            <w:r>
              <w:t>140</w:t>
            </w:r>
          </w:p>
        </w:tc>
        <w:tc>
          <w:tcPr>
            <w:tcW w:w="556" w:type="dxa"/>
          </w:tcPr>
          <w:p w:rsidR="000F19E9" w:rsidRDefault="000F19E9">
            <w:pPr>
              <w:pStyle w:val="ConsPlusNormal"/>
              <w:jc w:val="center"/>
            </w:pPr>
            <w:r>
              <w:t>04</w:t>
            </w:r>
          </w:p>
        </w:tc>
        <w:tc>
          <w:tcPr>
            <w:tcW w:w="567" w:type="dxa"/>
          </w:tcPr>
          <w:p w:rsidR="000F19E9" w:rsidRDefault="000F19E9">
            <w:pPr>
              <w:pStyle w:val="ConsPlusNormal"/>
              <w:jc w:val="center"/>
            </w:pPr>
            <w:r>
              <w:t>12</w:t>
            </w:r>
          </w:p>
        </w:tc>
        <w:tc>
          <w:tcPr>
            <w:tcW w:w="1701" w:type="dxa"/>
          </w:tcPr>
          <w:p w:rsidR="000F19E9" w:rsidRDefault="000F19E9">
            <w:pPr>
              <w:pStyle w:val="ConsPlusNormal"/>
              <w:jc w:val="center"/>
            </w:pPr>
            <w:r>
              <w:t>999004009R</w:t>
            </w:r>
          </w:p>
        </w:tc>
        <w:tc>
          <w:tcPr>
            <w:tcW w:w="850" w:type="dxa"/>
          </w:tcPr>
          <w:p w:rsidR="000F19E9" w:rsidRDefault="000F19E9">
            <w:pPr>
              <w:pStyle w:val="ConsPlusNormal"/>
              <w:jc w:val="center"/>
            </w:pPr>
            <w:r>
              <w:t>800</w:t>
            </w:r>
          </w:p>
        </w:tc>
        <w:tc>
          <w:tcPr>
            <w:tcW w:w="1531" w:type="dxa"/>
          </w:tcPr>
          <w:p w:rsidR="000F19E9" w:rsidRDefault="000F19E9">
            <w:pPr>
              <w:pStyle w:val="ConsPlusNormal"/>
              <w:jc w:val="center"/>
            </w:pPr>
            <w:r>
              <w:t>169671,375</w:t>
            </w:r>
          </w:p>
        </w:tc>
        <w:tc>
          <w:tcPr>
            <w:tcW w:w="1644" w:type="dxa"/>
          </w:tcPr>
          <w:p w:rsidR="000F19E9" w:rsidRDefault="000F19E9">
            <w:pPr>
              <w:pStyle w:val="ConsPlusNormal"/>
              <w:jc w:val="center"/>
            </w:pPr>
            <w:r>
              <w:t>280804,755</w:t>
            </w:r>
          </w:p>
        </w:tc>
      </w:tr>
    </w:tbl>
    <w:p w:rsidR="000F19E9" w:rsidRDefault="000F19E9">
      <w:pPr>
        <w:sectPr w:rsidR="000F19E9">
          <w:pgSz w:w="16838" w:h="11905" w:orient="landscape"/>
          <w:pgMar w:top="1134" w:right="1134" w:bottom="567" w:left="1134" w:header="0" w:footer="0" w:gutter="0"/>
          <w:cols w:space="720"/>
        </w:sectPr>
      </w:pPr>
    </w:p>
    <w:p w:rsidR="000F19E9" w:rsidRDefault="000F19E9">
      <w:pPr>
        <w:pStyle w:val="ConsPlusNormal"/>
        <w:jc w:val="both"/>
      </w:pPr>
    </w:p>
    <w:p w:rsidR="000F19E9" w:rsidRDefault="000F19E9">
      <w:pPr>
        <w:pStyle w:val="ConsPlusNormal"/>
        <w:jc w:val="both"/>
      </w:pPr>
    </w:p>
    <w:p w:rsidR="000F19E9" w:rsidRDefault="000F19E9">
      <w:pPr>
        <w:pStyle w:val="ConsPlusNormal"/>
        <w:jc w:val="both"/>
      </w:pPr>
    </w:p>
    <w:p w:rsidR="000F19E9" w:rsidRDefault="000F19E9">
      <w:pPr>
        <w:pStyle w:val="ConsPlusNormal"/>
        <w:jc w:val="both"/>
      </w:pPr>
    </w:p>
    <w:p w:rsidR="000F19E9" w:rsidRDefault="000F19E9">
      <w:pPr>
        <w:pStyle w:val="ConsPlusNormal"/>
        <w:jc w:val="both"/>
      </w:pPr>
    </w:p>
    <w:p w:rsidR="000F19E9" w:rsidRDefault="000F19E9">
      <w:pPr>
        <w:pStyle w:val="ConsPlusNormal"/>
        <w:jc w:val="right"/>
        <w:outlineLvl w:val="0"/>
      </w:pPr>
      <w:bookmarkStart w:id="22" w:name="P93252"/>
      <w:bookmarkEnd w:id="22"/>
      <w:r>
        <w:t>Приложение N 18</w:t>
      </w:r>
    </w:p>
    <w:p w:rsidR="000F19E9" w:rsidRDefault="000F19E9">
      <w:pPr>
        <w:pStyle w:val="ConsPlusNormal"/>
        <w:jc w:val="right"/>
      </w:pPr>
      <w:r>
        <w:t>к Закону Республики Дагестан</w:t>
      </w:r>
    </w:p>
    <w:p w:rsidR="000F19E9" w:rsidRDefault="000F19E9">
      <w:pPr>
        <w:pStyle w:val="ConsPlusNormal"/>
        <w:jc w:val="right"/>
      </w:pPr>
      <w:r>
        <w:t>"О республиканском бюджете</w:t>
      </w:r>
    </w:p>
    <w:p w:rsidR="000F19E9" w:rsidRDefault="000F19E9">
      <w:pPr>
        <w:pStyle w:val="ConsPlusNormal"/>
        <w:jc w:val="right"/>
      </w:pPr>
      <w:r>
        <w:t>Республики Дагестан на 2021 год</w:t>
      </w:r>
    </w:p>
    <w:p w:rsidR="000F19E9" w:rsidRDefault="000F19E9">
      <w:pPr>
        <w:pStyle w:val="ConsPlusNormal"/>
        <w:jc w:val="right"/>
      </w:pPr>
      <w:r>
        <w:t>и на плановый период 2022 и 2023 годов"</w:t>
      </w:r>
    </w:p>
    <w:p w:rsidR="000F19E9" w:rsidRDefault="000F19E9">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4"/>
      </w:tblGrid>
      <w:tr w:rsidR="000F19E9">
        <w:trPr>
          <w:jc w:val="center"/>
        </w:trPr>
        <w:tc>
          <w:tcPr>
            <w:tcW w:w="10144" w:type="dxa"/>
            <w:tcBorders>
              <w:top w:val="nil"/>
              <w:left w:val="single" w:sz="24" w:space="0" w:color="CED3F1"/>
              <w:bottom w:val="nil"/>
              <w:right w:val="single" w:sz="24" w:space="0" w:color="F4F3F8"/>
            </w:tcBorders>
            <w:shd w:val="clear" w:color="auto" w:fill="F4F3F8"/>
          </w:tcPr>
          <w:p w:rsidR="000F19E9" w:rsidRDefault="000F19E9">
            <w:pPr>
              <w:pStyle w:val="ConsPlusNormal"/>
              <w:jc w:val="center"/>
            </w:pPr>
            <w:r>
              <w:rPr>
                <w:color w:val="392C69"/>
              </w:rPr>
              <w:t>Список изменяющих документов</w:t>
            </w:r>
          </w:p>
          <w:p w:rsidR="000F19E9" w:rsidRDefault="000F19E9">
            <w:pPr>
              <w:pStyle w:val="ConsPlusNormal"/>
              <w:jc w:val="center"/>
            </w:pPr>
            <w:r>
              <w:rPr>
                <w:color w:val="392C69"/>
              </w:rPr>
              <w:t xml:space="preserve">(в ред. </w:t>
            </w:r>
            <w:hyperlink r:id="rId246" w:history="1">
              <w:r>
                <w:rPr>
                  <w:color w:val="0000FF"/>
                </w:rPr>
                <w:t>Закона</w:t>
              </w:r>
            </w:hyperlink>
            <w:r>
              <w:rPr>
                <w:color w:val="392C69"/>
              </w:rPr>
              <w:t xml:space="preserve"> Республики Дагестан</w:t>
            </w:r>
          </w:p>
          <w:p w:rsidR="000F19E9" w:rsidRDefault="000F19E9">
            <w:pPr>
              <w:pStyle w:val="ConsPlusNormal"/>
              <w:jc w:val="center"/>
            </w:pPr>
            <w:r>
              <w:rPr>
                <w:color w:val="392C69"/>
              </w:rPr>
              <w:t>от 04.05.2021 N 32)</w:t>
            </w:r>
          </w:p>
        </w:tc>
      </w:tr>
    </w:tbl>
    <w:p w:rsidR="000F19E9" w:rsidRDefault="000F19E9">
      <w:pPr>
        <w:pStyle w:val="ConsPlusNormal"/>
        <w:jc w:val="both"/>
      </w:pPr>
    </w:p>
    <w:p w:rsidR="000F19E9" w:rsidRDefault="000F19E9">
      <w:pPr>
        <w:pStyle w:val="ConsPlusNormal"/>
        <w:jc w:val="right"/>
        <w:outlineLvl w:val="1"/>
      </w:pPr>
      <w:r>
        <w:t>Таблица 1</w:t>
      </w:r>
    </w:p>
    <w:p w:rsidR="000F19E9" w:rsidRDefault="000F19E9">
      <w:pPr>
        <w:pStyle w:val="ConsPlusNormal"/>
        <w:jc w:val="both"/>
      </w:pPr>
    </w:p>
    <w:p w:rsidR="000F19E9" w:rsidRDefault="000F19E9">
      <w:pPr>
        <w:pStyle w:val="ConsPlusTitle"/>
        <w:jc w:val="center"/>
      </w:pPr>
      <w:r>
        <w:t>Мероприятия</w:t>
      </w:r>
    </w:p>
    <w:p w:rsidR="000F19E9" w:rsidRDefault="000F19E9">
      <w:pPr>
        <w:pStyle w:val="ConsPlusTitle"/>
        <w:jc w:val="center"/>
      </w:pPr>
      <w:r>
        <w:t>по государственной поддержке дорожного хозяйства</w:t>
      </w:r>
    </w:p>
    <w:p w:rsidR="000F19E9" w:rsidRDefault="000F19E9">
      <w:pPr>
        <w:pStyle w:val="ConsPlusTitle"/>
        <w:jc w:val="center"/>
      </w:pPr>
      <w:r>
        <w:t>Республики Дагестан на 2021 год</w:t>
      </w:r>
    </w:p>
    <w:p w:rsidR="000F19E9" w:rsidRDefault="000F19E9">
      <w:pPr>
        <w:pStyle w:val="ConsPlusNormal"/>
        <w:jc w:val="both"/>
      </w:pPr>
    </w:p>
    <w:p w:rsidR="000F19E9" w:rsidRDefault="000F19E9">
      <w:pPr>
        <w:pStyle w:val="ConsPlusNormal"/>
        <w:jc w:val="right"/>
      </w:pPr>
      <w:r>
        <w:t>(тыс. рублей)</w:t>
      </w:r>
    </w:p>
    <w:p w:rsidR="000F19E9" w:rsidRDefault="000F19E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5"/>
        <w:gridCol w:w="1984"/>
        <w:gridCol w:w="1757"/>
        <w:gridCol w:w="2154"/>
      </w:tblGrid>
      <w:tr w:rsidR="000F19E9">
        <w:tc>
          <w:tcPr>
            <w:tcW w:w="3005" w:type="dxa"/>
            <w:vMerge w:val="restart"/>
          </w:tcPr>
          <w:p w:rsidR="000F19E9" w:rsidRDefault="000F19E9">
            <w:pPr>
              <w:pStyle w:val="ConsPlusNormal"/>
              <w:jc w:val="center"/>
            </w:pPr>
            <w:r>
              <w:t>Источники формирования</w:t>
            </w:r>
          </w:p>
        </w:tc>
        <w:tc>
          <w:tcPr>
            <w:tcW w:w="1984" w:type="dxa"/>
            <w:vMerge w:val="restart"/>
          </w:tcPr>
          <w:p w:rsidR="000F19E9" w:rsidRDefault="000F19E9">
            <w:pPr>
              <w:pStyle w:val="ConsPlusNormal"/>
              <w:jc w:val="center"/>
            </w:pPr>
            <w:r>
              <w:t>Всего</w:t>
            </w:r>
          </w:p>
        </w:tc>
        <w:tc>
          <w:tcPr>
            <w:tcW w:w="3911" w:type="dxa"/>
            <w:gridSpan w:val="2"/>
          </w:tcPr>
          <w:p w:rsidR="000F19E9" w:rsidRDefault="000F19E9">
            <w:pPr>
              <w:pStyle w:val="ConsPlusNormal"/>
              <w:jc w:val="center"/>
            </w:pPr>
            <w:r>
              <w:t>В том числе:</w:t>
            </w:r>
          </w:p>
        </w:tc>
      </w:tr>
      <w:tr w:rsidR="000F19E9">
        <w:tc>
          <w:tcPr>
            <w:tcW w:w="3005" w:type="dxa"/>
            <w:vMerge/>
          </w:tcPr>
          <w:p w:rsidR="000F19E9" w:rsidRDefault="000F19E9"/>
        </w:tc>
        <w:tc>
          <w:tcPr>
            <w:tcW w:w="1984" w:type="dxa"/>
            <w:vMerge/>
          </w:tcPr>
          <w:p w:rsidR="000F19E9" w:rsidRDefault="000F19E9"/>
        </w:tc>
        <w:tc>
          <w:tcPr>
            <w:tcW w:w="1757" w:type="dxa"/>
          </w:tcPr>
          <w:p w:rsidR="000F19E9" w:rsidRDefault="000F19E9">
            <w:pPr>
              <w:pStyle w:val="ConsPlusNormal"/>
              <w:jc w:val="center"/>
            </w:pPr>
            <w:r>
              <w:t>федеральный бюджет</w:t>
            </w:r>
          </w:p>
        </w:tc>
        <w:tc>
          <w:tcPr>
            <w:tcW w:w="2154" w:type="dxa"/>
          </w:tcPr>
          <w:p w:rsidR="000F19E9" w:rsidRDefault="000F19E9">
            <w:pPr>
              <w:pStyle w:val="ConsPlusNormal"/>
              <w:jc w:val="center"/>
            </w:pPr>
            <w:r>
              <w:t>республиканский бюджет Республики Дагестан (дорожный фонд)</w:t>
            </w:r>
          </w:p>
        </w:tc>
      </w:tr>
      <w:tr w:rsidR="000F19E9">
        <w:tc>
          <w:tcPr>
            <w:tcW w:w="3005" w:type="dxa"/>
          </w:tcPr>
          <w:p w:rsidR="000F19E9" w:rsidRDefault="000F19E9">
            <w:pPr>
              <w:pStyle w:val="ConsPlusNormal"/>
              <w:jc w:val="center"/>
            </w:pPr>
            <w:r>
              <w:t>1</w:t>
            </w:r>
          </w:p>
        </w:tc>
        <w:tc>
          <w:tcPr>
            <w:tcW w:w="1984" w:type="dxa"/>
          </w:tcPr>
          <w:p w:rsidR="000F19E9" w:rsidRDefault="000F19E9">
            <w:pPr>
              <w:pStyle w:val="ConsPlusNormal"/>
              <w:jc w:val="center"/>
            </w:pPr>
            <w:r>
              <w:t>2</w:t>
            </w:r>
          </w:p>
        </w:tc>
        <w:tc>
          <w:tcPr>
            <w:tcW w:w="1757" w:type="dxa"/>
          </w:tcPr>
          <w:p w:rsidR="000F19E9" w:rsidRDefault="000F19E9">
            <w:pPr>
              <w:pStyle w:val="ConsPlusNormal"/>
              <w:jc w:val="center"/>
            </w:pPr>
            <w:r>
              <w:t>3</w:t>
            </w:r>
          </w:p>
        </w:tc>
        <w:tc>
          <w:tcPr>
            <w:tcW w:w="2154" w:type="dxa"/>
          </w:tcPr>
          <w:p w:rsidR="000F19E9" w:rsidRDefault="000F19E9">
            <w:pPr>
              <w:pStyle w:val="ConsPlusNormal"/>
              <w:jc w:val="center"/>
            </w:pPr>
            <w:r>
              <w:t>4</w:t>
            </w:r>
          </w:p>
        </w:tc>
      </w:tr>
      <w:tr w:rsidR="000F19E9">
        <w:tc>
          <w:tcPr>
            <w:tcW w:w="3005" w:type="dxa"/>
          </w:tcPr>
          <w:p w:rsidR="000F19E9" w:rsidRDefault="000F19E9">
            <w:pPr>
              <w:pStyle w:val="ConsPlusNormal"/>
            </w:pPr>
            <w:r>
              <w:t>Доходная часть, всего:</w:t>
            </w:r>
          </w:p>
        </w:tc>
        <w:tc>
          <w:tcPr>
            <w:tcW w:w="1984" w:type="dxa"/>
          </w:tcPr>
          <w:p w:rsidR="000F19E9" w:rsidRDefault="000F19E9">
            <w:pPr>
              <w:pStyle w:val="ConsPlusNormal"/>
              <w:jc w:val="center"/>
            </w:pPr>
            <w:r>
              <w:t>12024708,874</w:t>
            </w:r>
          </w:p>
        </w:tc>
        <w:tc>
          <w:tcPr>
            <w:tcW w:w="1757" w:type="dxa"/>
          </w:tcPr>
          <w:p w:rsidR="000F19E9" w:rsidRDefault="000F19E9">
            <w:pPr>
              <w:pStyle w:val="ConsPlusNormal"/>
              <w:jc w:val="center"/>
            </w:pPr>
            <w:r>
              <w:t>1700000,000</w:t>
            </w:r>
          </w:p>
        </w:tc>
        <w:tc>
          <w:tcPr>
            <w:tcW w:w="2154" w:type="dxa"/>
          </w:tcPr>
          <w:p w:rsidR="000F19E9" w:rsidRDefault="000F19E9">
            <w:pPr>
              <w:pStyle w:val="ConsPlusNormal"/>
              <w:jc w:val="center"/>
            </w:pPr>
            <w:r>
              <w:t>10324708,874</w:t>
            </w:r>
          </w:p>
        </w:tc>
      </w:tr>
      <w:tr w:rsidR="000F19E9">
        <w:tc>
          <w:tcPr>
            <w:tcW w:w="3005" w:type="dxa"/>
          </w:tcPr>
          <w:p w:rsidR="000F19E9" w:rsidRDefault="000F19E9">
            <w:pPr>
              <w:pStyle w:val="ConsPlusNormal"/>
            </w:pPr>
            <w:r>
              <w:t>в том числе:</w:t>
            </w:r>
          </w:p>
        </w:tc>
        <w:tc>
          <w:tcPr>
            <w:tcW w:w="1984" w:type="dxa"/>
          </w:tcPr>
          <w:p w:rsidR="000F19E9" w:rsidRDefault="000F19E9">
            <w:pPr>
              <w:pStyle w:val="ConsPlusNormal"/>
            </w:pPr>
          </w:p>
        </w:tc>
        <w:tc>
          <w:tcPr>
            <w:tcW w:w="1757" w:type="dxa"/>
          </w:tcPr>
          <w:p w:rsidR="000F19E9" w:rsidRDefault="000F19E9">
            <w:pPr>
              <w:pStyle w:val="ConsPlusNormal"/>
            </w:pPr>
          </w:p>
        </w:tc>
        <w:tc>
          <w:tcPr>
            <w:tcW w:w="2154" w:type="dxa"/>
          </w:tcPr>
          <w:p w:rsidR="000F19E9" w:rsidRDefault="000F19E9">
            <w:pPr>
              <w:pStyle w:val="ConsPlusNormal"/>
            </w:pPr>
          </w:p>
        </w:tc>
      </w:tr>
      <w:tr w:rsidR="000F19E9">
        <w:tc>
          <w:tcPr>
            <w:tcW w:w="3005" w:type="dxa"/>
          </w:tcPr>
          <w:p w:rsidR="000F19E9" w:rsidRDefault="000F19E9">
            <w:pPr>
              <w:pStyle w:val="ConsPlusNormal"/>
            </w:pPr>
            <w:r>
              <w:t>Республиканский бюджет Республики Дагестан (дорожный фонд)</w:t>
            </w:r>
          </w:p>
        </w:tc>
        <w:tc>
          <w:tcPr>
            <w:tcW w:w="1984" w:type="dxa"/>
          </w:tcPr>
          <w:p w:rsidR="000F19E9" w:rsidRDefault="000F19E9">
            <w:pPr>
              <w:pStyle w:val="ConsPlusNormal"/>
              <w:jc w:val="center"/>
            </w:pPr>
            <w:r>
              <w:t>9306371,400</w:t>
            </w:r>
          </w:p>
        </w:tc>
        <w:tc>
          <w:tcPr>
            <w:tcW w:w="1757" w:type="dxa"/>
          </w:tcPr>
          <w:p w:rsidR="000F19E9" w:rsidRDefault="000F19E9">
            <w:pPr>
              <w:pStyle w:val="ConsPlusNormal"/>
              <w:jc w:val="center"/>
            </w:pPr>
            <w:r>
              <w:t>-</w:t>
            </w:r>
          </w:p>
        </w:tc>
        <w:tc>
          <w:tcPr>
            <w:tcW w:w="2154" w:type="dxa"/>
          </w:tcPr>
          <w:p w:rsidR="000F19E9" w:rsidRDefault="000F19E9">
            <w:pPr>
              <w:pStyle w:val="ConsPlusNormal"/>
              <w:jc w:val="center"/>
            </w:pPr>
            <w:r>
              <w:t>9306371,400</w:t>
            </w:r>
          </w:p>
        </w:tc>
      </w:tr>
      <w:tr w:rsidR="000F19E9">
        <w:tc>
          <w:tcPr>
            <w:tcW w:w="3005" w:type="dxa"/>
          </w:tcPr>
          <w:p w:rsidR="000F19E9" w:rsidRDefault="000F19E9">
            <w:pPr>
              <w:pStyle w:val="ConsPlusNormal"/>
            </w:pPr>
            <w:r>
              <w:t xml:space="preserve">Иные межбюджетные трансферты, </w:t>
            </w:r>
            <w:r>
              <w:lastRenderedPageBreak/>
              <w:t>предоставленные бюджету Республики Дагестан из федерального бюджета в целях внедрения интеллектуальных транспортных систем, предусматривающих автоматизацию процессов управления дорожным движением в рамках национального проекта "Безопасные и качественные автомобильные дороги"</w:t>
            </w:r>
          </w:p>
        </w:tc>
        <w:tc>
          <w:tcPr>
            <w:tcW w:w="1984" w:type="dxa"/>
          </w:tcPr>
          <w:p w:rsidR="000F19E9" w:rsidRDefault="000F19E9">
            <w:pPr>
              <w:pStyle w:val="ConsPlusNormal"/>
              <w:jc w:val="center"/>
            </w:pPr>
            <w:r>
              <w:lastRenderedPageBreak/>
              <w:t>120000,000</w:t>
            </w:r>
          </w:p>
        </w:tc>
        <w:tc>
          <w:tcPr>
            <w:tcW w:w="1757" w:type="dxa"/>
          </w:tcPr>
          <w:p w:rsidR="000F19E9" w:rsidRDefault="000F19E9">
            <w:pPr>
              <w:pStyle w:val="ConsPlusNormal"/>
              <w:jc w:val="center"/>
            </w:pPr>
            <w:r>
              <w:t>120000,000</w:t>
            </w:r>
          </w:p>
        </w:tc>
        <w:tc>
          <w:tcPr>
            <w:tcW w:w="2154" w:type="dxa"/>
          </w:tcPr>
          <w:p w:rsidR="000F19E9" w:rsidRDefault="000F19E9">
            <w:pPr>
              <w:pStyle w:val="ConsPlusNormal"/>
              <w:jc w:val="center"/>
            </w:pPr>
            <w:r>
              <w:t>-</w:t>
            </w:r>
          </w:p>
        </w:tc>
      </w:tr>
      <w:tr w:rsidR="000F19E9">
        <w:tc>
          <w:tcPr>
            <w:tcW w:w="3005" w:type="dxa"/>
          </w:tcPr>
          <w:p w:rsidR="000F19E9" w:rsidRDefault="000F19E9">
            <w:pPr>
              <w:pStyle w:val="ConsPlusNormal"/>
            </w:pPr>
            <w:r>
              <w:lastRenderedPageBreak/>
              <w:t>Иные межбюджетные трансферты, предоставленные бюджету Республики Дагестан из федерального бюджета на осуществление крупных особо важных для социально-экономического развития Российской Федерации проектов в рамках реализации государственной программы Российской Федерации "Государственная программа развития транспортной системы"</w:t>
            </w:r>
          </w:p>
        </w:tc>
        <w:tc>
          <w:tcPr>
            <w:tcW w:w="1984" w:type="dxa"/>
          </w:tcPr>
          <w:p w:rsidR="000F19E9" w:rsidRDefault="000F19E9">
            <w:pPr>
              <w:pStyle w:val="ConsPlusNormal"/>
              <w:jc w:val="center"/>
            </w:pPr>
            <w:r>
              <w:t>700000,000</w:t>
            </w:r>
          </w:p>
        </w:tc>
        <w:tc>
          <w:tcPr>
            <w:tcW w:w="1757" w:type="dxa"/>
          </w:tcPr>
          <w:p w:rsidR="000F19E9" w:rsidRDefault="000F19E9">
            <w:pPr>
              <w:pStyle w:val="ConsPlusNormal"/>
              <w:jc w:val="center"/>
            </w:pPr>
            <w:r>
              <w:t>700000,000</w:t>
            </w:r>
          </w:p>
        </w:tc>
        <w:tc>
          <w:tcPr>
            <w:tcW w:w="2154" w:type="dxa"/>
          </w:tcPr>
          <w:p w:rsidR="000F19E9" w:rsidRDefault="000F19E9">
            <w:pPr>
              <w:pStyle w:val="ConsPlusNormal"/>
              <w:jc w:val="center"/>
            </w:pPr>
            <w:r>
              <w:t>-</w:t>
            </w:r>
          </w:p>
        </w:tc>
      </w:tr>
      <w:tr w:rsidR="000F19E9">
        <w:tc>
          <w:tcPr>
            <w:tcW w:w="3005" w:type="dxa"/>
          </w:tcPr>
          <w:p w:rsidR="000F19E9" w:rsidRDefault="000F19E9">
            <w:pPr>
              <w:pStyle w:val="ConsPlusNormal"/>
            </w:pPr>
            <w:r>
              <w:t xml:space="preserve">Иные межбюджетные трансферты, предоставленные бюджету Республики Дагестан из федерального бюджета для оказания поддержки реализации </w:t>
            </w:r>
            <w:r>
              <w:lastRenderedPageBreak/>
              <w:t>программы комплексного развития Махачкалинской городской агломерации в рамках национального проекта "Безопасные и качественные автомобильные дороги"</w:t>
            </w:r>
          </w:p>
        </w:tc>
        <w:tc>
          <w:tcPr>
            <w:tcW w:w="1984" w:type="dxa"/>
          </w:tcPr>
          <w:p w:rsidR="000F19E9" w:rsidRDefault="000F19E9">
            <w:pPr>
              <w:pStyle w:val="ConsPlusNormal"/>
              <w:jc w:val="center"/>
            </w:pPr>
            <w:r>
              <w:lastRenderedPageBreak/>
              <w:t>880000,000</w:t>
            </w:r>
          </w:p>
        </w:tc>
        <w:tc>
          <w:tcPr>
            <w:tcW w:w="1757" w:type="dxa"/>
          </w:tcPr>
          <w:p w:rsidR="000F19E9" w:rsidRDefault="000F19E9">
            <w:pPr>
              <w:pStyle w:val="ConsPlusNormal"/>
              <w:jc w:val="center"/>
            </w:pPr>
            <w:r>
              <w:t>880000,000</w:t>
            </w:r>
          </w:p>
        </w:tc>
        <w:tc>
          <w:tcPr>
            <w:tcW w:w="2154" w:type="dxa"/>
          </w:tcPr>
          <w:p w:rsidR="000F19E9" w:rsidRDefault="000F19E9">
            <w:pPr>
              <w:pStyle w:val="ConsPlusNormal"/>
              <w:jc w:val="center"/>
            </w:pPr>
            <w:r>
              <w:t>-</w:t>
            </w:r>
          </w:p>
        </w:tc>
      </w:tr>
      <w:tr w:rsidR="000F19E9">
        <w:tc>
          <w:tcPr>
            <w:tcW w:w="3005" w:type="dxa"/>
          </w:tcPr>
          <w:p w:rsidR="000F19E9" w:rsidRDefault="000F19E9">
            <w:pPr>
              <w:pStyle w:val="ConsPlusNormal"/>
            </w:pPr>
            <w:r>
              <w:lastRenderedPageBreak/>
              <w:t>Переходящий остаток территориального дорожного фонда на 1 января 2021 года</w:t>
            </w:r>
          </w:p>
        </w:tc>
        <w:tc>
          <w:tcPr>
            <w:tcW w:w="1984" w:type="dxa"/>
          </w:tcPr>
          <w:p w:rsidR="000F19E9" w:rsidRDefault="000F19E9">
            <w:pPr>
              <w:pStyle w:val="ConsPlusNormal"/>
              <w:jc w:val="center"/>
            </w:pPr>
            <w:r>
              <w:t>1018337,474</w:t>
            </w:r>
          </w:p>
        </w:tc>
        <w:tc>
          <w:tcPr>
            <w:tcW w:w="1757" w:type="dxa"/>
          </w:tcPr>
          <w:p w:rsidR="000F19E9" w:rsidRDefault="000F19E9">
            <w:pPr>
              <w:pStyle w:val="ConsPlusNormal"/>
              <w:jc w:val="center"/>
            </w:pPr>
            <w:r>
              <w:t>-</w:t>
            </w:r>
          </w:p>
        </w:tc>
        <w:tc>
          <w:tcPr>
            <w:tcW w:w="2154" w:type="dxa"/>
          </w:tcPr>
          <w:p w:rsidR="000F19E9" w:rsidRDefault="000F19E9">
            <w:pPr>
              <w:pStyle w:val="ConsPlusNormal"/>
              <w:jc w:val="center"/>
            </w:pPr>
            <w:r>
              <w:t>1018337,474</w:t>
            </w:r>
          </w:p>
        </w:tc>
      </w:tr>
      <w:tr w:rsidR="000F19E9">
        <w:tc>
          <w:tcPr>
            <w:tcW w:w="3005" w:type="dxa"/>
          </w:tcPr>
          <w:p w:rsidR="000F19E9" w:rsidRDefault="000F19E9">
            <w:pPr>
              <w:pStyle w:val="ConsPlusNormal"/>
            </w:pPr>
            <w:r>
              <w:t>Расходная часть, всего:</w:t>
            </w:r>
          </w:p>
        </w:tc>
        <w:tc>
          <w:tcPr>
            <w:tcW w:w="1984" w:type="dxa"/>
          </w:tcPr>
          <w:p w:rsidR="000F19E9" w:rsidRDefault="000F19E9">
            <w:pPr>
              <w:pStyle w:val="ConsPlusNormal"/>
              <w:jc w:val="center"/>
            </w:pPr>
            <w:r>
              <w:t>12024708,874</w:t>
            </w:r>
          </w:p>
        </w:tc>
        <w:tc>
          <w:tcPr>
            <w:tcW w:w="1757" w:type="dxa"/>
          </w:tcPr>
          <w:p w:rsidR="000F19E9" w:rsidRDefault="000F19E9">
            <w:pPr>
              <w:pStyle w:val="ConsPlusNormal"/>
              <w:jc w:val="center"/>
            </w:pPr>
            <w:r>
              <w:t>1700000,000</w:t>
            </w:r>
          </w:p>
        </w:tc>
        <w:tc>
          <w:tcPr>
            <w:tcW w:w="2154" w:type="dxa"/>
          </w:tcPr>
          <w:p w:rsidR="000F19E9" w:rsidRDefault="000F19E9">
            <w:pPr>
              <w:pStyle w:val="ConsPlusNormal"/>
              <w:jc w:val="center"/>
            </w:pPr>
            <w:r>
              <w:t>10324708,874</w:t>
            </w:r>
          </w:p>
        </w:tc>
      </w:tr>
      <w:tr w:rsidR="000F19E9">
        <w:tc>
          <w:tcPr>
            <w:tcW w:w="3005" w:type="dxa"/>
          </w:tcPr>
          <w:p w:rsidR="000F19E9" w:rsidRDefault="000F19E9">
            <w:pPr>
              <w:pStyle w:val="ConsPlusNormal"/>
            </w:pPr>
            <w:r>
              <w:t>в том числе:</w:t>
            </w:r>
          </w:p>
        </w:tc>
        <w:tc>
          <w:tcPr>
            <w:tcW w:w="1984" w:type="dxa"/>
          </w:tcPr>
          <w:p w:rsidR="000F19E9" w:rsidRDefault="000F19E9">
            <w:pPr>
              <w:pStyle w:val="ConsPlusNormal"/>
            </w:pPr>
          </w:p>
        </w:tc>
        <w:tc>
          <w:tcPr>
            <w:tcW w:w="1757" w:type="dxa"/>
          </w:tcPr>
          <w:p w:rsidR="000F19E9" w:rsidRDefault="000F19E9">
            <w:pPr>
              <w:pStyle w:val="ConsPlusNormal"/>
            </w:pPr>
          </w:p>
        </w:tc>
        <w:tc>
          <w:tcPr>
            <w:tcW w:w="2154" w:type="dxa"/>
          </w:tcPr>
          <w:p w:rsidR="000F19E9" w:rsidRDefault="000F19E9">
            <w:pPr>
              <w:pStyle w:val="ConsPlusNormal"/>
            </w:pPr>
          </w:p>
        </w:tc>
      </w:tr>
      <w:tr w:rsidR="000F19E9">
        <w:tc>
          <w:tcPr>
            <w:tcW w:w="3005" w:type="dxa"/>
          </w:tcPr>
          <w:p w:rsidR="000F19E9" w:rsidRDefault="000F19E9">
            <w:pPr>
              <w:pStyle w:val="ConsPlusNormal"/>
            </w:pPr>
            <w:r>
              <w:t>Строительство и реконструкция территориальных автомобильных дорог и сооружений на них</w:t>
            </w:r>
          </w:p>
        </w:tc>
        <w:tc>
          <w:tcPr>
            <w:tcW w:w="1984" w:type="dxa"/>
          </w:tcPr>
          <w:p w:rsidR="000F19E9" w:rsidRDefault="000F19E9">
            <w:pPr>
              <w:pStyle w:val="ConsPlusNormal"/>
              <w:jc w:val="center"/>
            </w:pPr>
            <w:r>
              <w:t>2037702,024</w:t>
            </w:r>
          </w:p>
        </w:tc>
        <w:tc>
          <w:tcPr>
            <w:tcW w:w="1757" w:type="dxa"/>
          </w:tcPr>
          <w:p w:rsidR="000F19E9" w:rsidRDefault="000F19E9">
            <w:pPr>
              <w:pStyle w:val="ConsPlusNormal"/>
              <w:jc w:val="center"/>
            </w:pPr>
            <w:r>
              <w:t>-</w:t>
            </w:r>
          </w:p>
        </w:tc>
        <w:tc>
          <w:tcPr>
            <w:tcW w:w="2154" w:type="dxa"/>
          </w:tcPr>
          <w:p w:rsidR="000F19E9" w:rsidRDefault="000F19E9">
            <w:pPr>
              <w:pStyle w:val="ConsPlusNormal"/>
              <w:jc w:val="center"/>
            </w:pPr>
            <w:r>
              <w:t>2037702,024</w:t>
            </w:r>
          </w:p>
        </w:tc>
      </w:tr>
      <w:tr w:rsidR="000F19E9">
        <w:tc>
          <w:tcPr>
            <w:tcW w:w="3005" w:type="dxa"/>
          </w:tcPr>
          <w:p w:rsidR="000F19E9" w:rsidRDefault="000F19E9">
            <w:pPr>
              <w:pStyle w:val="ConsPlusNormal"/>
            </w:pPr>
            <w:r>
              <w:t>Проектно-изыскательские работы, экспертиза проектов и иные мероприятия в отношении автомобильных дорог общего пользования</w:t>
            </w:r>
          </w:p>
        </w:tc>
        <w:tc>
          <w:tcPr>
            <w:tcW w:w="1984" w:type="dxa"/>
          </w:tcPr>
          <w:p w:rsidR="000F19E9" w:rsidRDefault="000F19E9">
            <w:pPr>
              <w:pStyle w:val="ConsPlusNormal"/>
              <w:jc w:val="center"/>
            </w:pPr>
            <w:r>
              <w:t>240000,000</w:t>
            </w:r>
          </w:p>
        </w:tc>
        <w:tc>
          <w:tcPr>
            <w:tcW w:w="1757" w:type="dxa"/>
          </w:tcPr>
          <w:p w:rsidR="000F19E9" w:rsidRDefault="000F19E9">
            <w:pPr>
              <w:pStyle w:val="ConsPlusNormal"/>
              <w:jc w:val="center"/>
            </w:pPr>
            <w:r>
              <w:t>-</w:t>
            </w:r>
          </w:p>
        </w:tc>
        <w:tc>
          <w:tcPr>
            <w:tcW w:w="2154" w:type="dxa"/>
          </w:tcPr>
          <w:p w:rsidR="000F19E9" w:rsidRDefault="000F19E9">
            <w:pPr>
              <w:pStyle w:val="ConsPlusNormal"/>
              <w:jc w:val="center"/>
            </w:pPr>
            <w:r>
              <w:t>240000,000</w:t>
            </w:r>
          </w:p>
        </w:tc>
      </w:tr>
      <w:tr w:rsidR="000F19E9">
        <w:tc>
          <w:tcPr>
            <w:tcW w:w="3005" w:type="dxa"/>
          </w:tcPr>
          <w:p w:rsidR="000F19E9" w:rsidRDefault="000F19E9">
            <w:pPr>
              <w:pStyle w:val="ConsPlusNormal"/>
            </w:pPr>
            <w:r>
              <w:t xml:space="preserve">Реконструкция автомобильных дорог республиканского и местного значения на осуществление крупных особо важных для социально-экономического развития Российской Федерации проектов в рамках реализации государственной программы Российской </w:t>
            </w:r>
            <w:r>
              <w:lastRenderedPageBreak/>
              <w:t>Федерации "Государственная программа развития транспортной системы"</w:t>
            </w:r>
          </w:p>
        </w:tc>
        <w:tc>
          <w:tcPr>
            <w:tcW w:w="1984" w:type="dxa"/>
          </w:tcPr>
          <w:p w:rsidR="000F19E9" w:rsidRDefault="000F19E9">
            <w:pPr>
              <w:pStyle w:val="ConsPlusNormal"/>
              <w:jc w:val="center"/>
            </w:pPr>
            <w:r>
              <w:lastRenderedPageBreak/>
              <w:t>700000,000</w:t>
            </w:r>
          </w:p>
        </w:tc>
        <w:tc>
          <w:tcPr>
            <w:tcW w:w="1757" w:type="dxa"/>
          </w:tcPr>
          <w:p w:rsidR="000F19E9" w:rsidRDefault="000F19E9">
            <w:pPr>
              <w:pStyle w:val="ConsPlusNormal"/>
              <w:jc w:val="center"/>
            </w:pPr>
            <w:r>
              <w:t>700000,000</w:t>
            </w:r>
          </w:p>
        </w:tc>
        <w:tc>
          <w:tcPr>
            <w:tcW w:w="2154" w:type="dxa"/>
          </w:tcPr>
          <w:p w:rsidR="000F19E9" w:rsidRDefault="000F19E9">
            <w:pPr>
              <w:pStyle w:val="ConsPlusNormal"/>
              <w:jc w:val="center"/>
            </w:pPr>
            <w:r>
              <w:t>-</w:t>
            </w:r>
          </w:p>
        </w:tc>
      </w:tr>
      <w:tr w:rsidR="000F19E9">
        <w:tc>
          <w:tcPr>
            <w:tcW w:w="3005" w:type="dxa"/>
          </w:tcPr>
          <w:p w:rsidR="000F19E9" w:rsidRDefault="000F19E9">
            <w:pPr>
              <w:pStyle w:val="ConsPlusNormal"/>
            </w:pPr>
            <w:r>
              <w:lastRenderedPageBreak/>
              <w:t>Реконструкция, капитальный ремонт, ремонт автомобильных дорог и контаркты жизненного цикла на автомобильных дорогах республиканского и межмуниципального значения Республики Дагестан в рамках национального проекта "Безопасные и качественные автомобильные дороги" за счет средств республиканского бюджета</w:t>
            </w:r>
          </w:p>
        </w:tc>
        <w:tc>
          <w:tcPr>
            <w:tcW w:w="1984" w:type="dxa"/>
          </w:tcPr>
          <w:p w:rsidR="000F19E9" w:rsidRDefault="000F19E9">
            <w:pPr>
              <w:pStyle w:val="ConsPlusNormal"/>
              <w:jc w:val="center"/>
            </w:pPr>
            <w:r>
              <w:t>1189228,250</w:t>
            </w:r>
          </w:p>
        </w:tc>
        <w:tc>
          <w:tcPr>
            <w:tcW w:w="1757" w:type="dxa"/>
          </w:tcPr>
          <w:p w:rsidR="000F19E9" w:rsidRDefault="000F19E9">
            <w:pPr>
              <w:pStyle w:val="ConsPlusNormal"/>
              <w:jc w:val="center"/>
            </w:pPr>
            <w:r>
              <w:t>-</w:t>
            </w:r>
          </w:p>
        </w:tc>
        <w:tc>
          <w:tcPr>
            <w:tcW w:w="2154" w:type="dxa"/>
          </w:tcPr>
          <w:p w:rsidR="000F19E9" w:rsidRDefault="000F19E9">
            <w:pPr>
              <w:pStyle w:val="ConsPlusNormal"/>
              <w:jc w:val="center"/>
            </w:pPr>
            <w:r>
              <w:t>1189228,250</w:t>
            </w:r>
          </w:p>
        </w:tc>
      </w:tr>
      <w:tr w:rsidR="000F19E9">
        <w:tc>
          <w:tcPr>
            <w:tcW w:w="3005" w:type="dxa"/>
          </w:tcPr>
          <w:p w:rsidR="000F19E9" w:rsidRDefault="000F19E9">
            <w:pPr>
              <w:pStyle w:val="ConsPlusNormal"/>
            </w:pPr>
            <w:r>
              <w:t>Ремонт автомобильных дорог республиканского, межмуниципального и местного значения и сооружений на них</w:t>
            </w:r>
          </w:p>
        </w:tc>
        <w:tc>
          <w:tcPr>
            <w:tcW w:w="1984" w:type="dxa"/>
          </w:tcPr>
          <w:p w:rsidR="000F19E9" w:rsidRDefault="000F19E9">
            <w:pPr>
              <w:pStyle w:val="ConsPlusNormal"/>
              <w:jc w:val="center"/>
            </w:pPr>
            <w:r>
              <w:t>2714567,559</w:t>
            </w:r>
          </w:p>
        </w:tc>
        <w:tc>
          <w:tcPr>
            <w:tcW w:w="1757" w:type="dxa"/>
          </w:tcPr>
          <w:p w:rsidR="000F19E9" w:rsidRDefault="000F19E9">
            <w:pPr>
              <w:pStyle w:val="ConsPlusNormal"/>
              <w:jc w:val="center"/>
            </w:pPr>
            <w:r>
              <w:t>-</w:t>
            </w:r>
          </w:p>
        </w:tc>
        <w:tc>
          <w:tcPr>
            <w:tcW w:w="2154" w:type="dxa"/>
          </w:tcPr>
          <w:p w:rsidR="000F19E9" w:rsidRDefault="000F19E9">
            <w:pPr>
              <w:pStyle w:val="ConsPlusNormal"/>
              <w:jc w:val="center"/>
            </w:pPr>
            <w:r>
              <w:t>2714567,559</w:t>
            </w:r>
          </w:p>
        </w:tc>
      </w:tr>
      <w:tr w:rsidR="000F19E9">
        <w:tc>
          <w:tcPr>
            <w:tcW w:w="3005" w:type="dxa"/>
          </w:tcPr>
          <w:p w:rsidR="000F19E9" w:rsidRDefault="000F19E9">
            <w:pPr>
              <w:pStyle w:val="ConsPlusNormal"/>
            </w:pPr>
            <w:r>
              <w:t>Содержание автомобильных дорог республиканского, межмуниципального и местного значения и сооружений на них</w:t>
            </w:r>
          </w:p>
        </w:tc>
        <w:tc>
          <w:tcPr>
            <w:tcW w:w="1984" w:type="dxa"/>
          </w:tcPr>
          <w:p w:rsidR="000F19E9" w:rsidRDefault="000F19E9">
            <w:pPr>
              <w:pStyle w:val="ConsPlusNormal"/>
              <w:jc w:val="center"/>
            </w:pPr>
            <w:r>
              <w:t>951835,213</w:t>
            </w:r>
          </w:p>
        </w:tc>
        <w:tc>
          <w:tcPr>
            <w:tcW w:w="1757" w:type="dxa"/>
          </w:tcPr>
          <w:p w:rsidR="000F19E9" w:rsidRDefault="000F19E9">
            <w:pPr>
              <w:pStyle w:val="ConsPlusNormal"/>
              <w:jc w:val="center"/>
            </w:pPr>
            <w:r>
              <w:t>-</w:t>
            </w:r>
          </w:p>
        </w:tc>
        <w:tc>
          <w:tcPr>
            <w:tcW w:w="2154" w:type="dxa"/>
          </w:tcPr>
          <w:p w:rsidR="000F19E9" w:rsidRDefault="000F19E9">
            <w:pPr>
              <w:pStyle w:val="ConsPlusNormal"/>
              <w:jc w:val="center"/>
            </w:pPr>
            <w:r>
              <w:t>951835,213</w:t>
            </w:r>
          </w:p>
        </w:tc>
      </w:tr>
      <w:tr w:rsidR="000F19E9">
        <w:tc>
          <w:tcPr>
            <w:tcW w:w="3005" w:type="dxa"/>
          </w:tcPr>
          <w:p w:rsidR="000F19E9" w:rsidRDefault="000F19E9">
            <w:pPr>
              <w:pStyle w:val="ConsPlusNormal"/>
            </w:pPr>
            <w:r>
              <w:t>Охрана Гимринского автодорожного тоннеля в рамках мероприятий по обеспечению транспортной безопасности</w:t>
            </w:r>
          </w:p>
        </w:tc>
        <w:tc>
          <w:tcPr>
            <w:tcW w:w="1984" w:type="dxa"/>
          </w:tcPr>
          <w:p w:rsidR="000F19E9" w:rsidRDefault="000F19E9">
            <w:pPr>
              <w:pStyle w:val="ConsPlusNormal"/>
              <w:jc w:val="center"/>
            </w:pPr>
            <w:r>
              <w:t>10399,732</w:t>
            </w:r>
          </w:p>
        </w:tc>
        <w:tc>
          <w:tcPr>
            <w:tcW w:w="1757" w:type="dxa"/>
          </w:tcPr>
          <w:p w:rsidR="000F19E9" w:rsidRDefault="000F19E9">
            <w:pPr>
              <w:pStyle w:val="ConsPlusNormal"/>
              <w:jc w:val="center"/>
            </w:pPr>
            <w:r>
              <w:t>-</w:t>
            </w:r>
          </w:p>
        </w:tc>
        <w:tc>
          <w:tcPr>
            <w:tcW w:w="2154" w:type="dxa"/>
          </w:tcPr>
          <w:p w:rsidR="000F19E9" w:rsidRDefault="000F19E9">
            <w:pPr>
              <w:pStyle w:val="ConsPlusNormal"/>
              <w:jc w:val="center"/>
            </w:pPr>
            <w:r>
              <w:t>10399,732</w:t>
            </w:r>
          </w:p>
        </w:tc>
      </w:tr>
      <w:tr w:rsidR="000F19E9">
        <w:tc>
          <w:tcPr>
            <w:tcW w:w="3005" w:type="dxa"/>
          </w:tcPr>
          <w:p w:rsidR="000F19E9" w:rsidRDefault="000F19E9">
            <w:pPr>
              <w:pStyle w:val="ConsPlusNormal"/>
            </w:pPr>
            <w:r>
              <w:t xml:space="preserve">Мероприятия по </w:t>
            </w:r>
            <w:r>
              <w:lastRenderedPageBreak/>
              <w:t>обеспечению безопасности и организации дорожного движения</w:t>
            </w:r>
          </w:p>
        </w:tc>
        <w:tc>
          <w:tcPr>
            <w:tcW w:w="1984" w:type="dxa"/>
          </w:tcPr>
          <w:p w:rsidR="000F19E9" w:rsidRDefault="000F19E9">
            <w:pPr>
              <w:pStyle w:val="ConsPlusNormal"/>
              <w:jc w:val="center"/>
            </w:pPr>
            <w:r>
              <w:lastRenderedPageBreak/>
              <w:t>256000,000</w:t>
            </w:r>
          </w:p>
        </w:tc>
        <w:tc>
          <w:tcPr>
            <w:tcW w:w="1757" w:type="dxa"/>
          </w:tcPr>
          <w:p w:rsidR="000F19E9" w:rsidRDefault="000F19E9">
            <w:pPr>
              <w:pStyle w:val="ConsPlusNormal"/>
              <w:jc w:val="center"/>
            </w:pPr>
            <w:r>
              <w:t>-</w:t>
            </w:r>
          </w:p>
        </w:tc>
        <w:tc>
          <w:tcPr>
            <w:tcW w:w="2154" w:type="dxa"/>
          </w:tcPr>
          <w:p w:rsidR="000F19E9" w:rsidRDefault="000F19E9">
            <w:pPr>
              <w:pStyle w:val="ConsPlusNormal"/>
              <w:jc w:val="center"/>
            </w:pPr>
            <w:r>
              <w:t>256000,000</w:t>
            </w:r>
          </w:p>
        </w:tc>
      </w:tr>
      <w:tr w:rsidR="000F19E9">
        <w:tc>
          <w:tcPr>
            <w:tcW w:w="3005" w:type="dxa"/>
          </w:tcPr>
          <w:p w:rsidR="000F19E9" w:rsidRDefault="000F19E9">
            <w:pPr>
              <w:pStyle w:val="ConsPlusNormal"/>
            </w:pPr>
            <w:r>
              <w:lastRenderedPageBreak/>
              <w:t>Внедрения интеллектуальных транспортных систем, предусматривающих автоматизацию процессов управления дорожным движением, установка автоматических пунктов весогабаритного контроля и установка систем видеоконтроля (камер фото-видеофиксации нарушений правил дорожного движения на автомобильных дорогах республиканского и межмуниципального значения Республики Дагестан в рамках национального проекта "Безопасные и качественные автомобильные дороги"</w:t>
            </w:r>
          </w:p>
        </w:tc>
        <w:tc>
          <w:tcPr>
            <w:tcW w:w="1984" w:type="dxa"/>
          </w:tcPr>
          <w:p w:rsidR="000F19E9" w:rsidRDefault="000F19E9">
            <w:pPr>
              <w:pStyle w:val="ConsPlusNormal"/>
              <w:jc w:val="center"/>
            </w:pPr>
            <w:r>
              <w:t>231000,000</w:t>
            </w:r>
          </w:p>
        </w:tc>
        <w:tc>
          <w:tcPr>
            <w:tcW w:w="1757" w:type="dxa"/>
          </w:tcPr>
          <w:p w:rsidR="000F19E9" w:rsidRDefault="000F19E9">
            <w:pPr>
              <w:pStyle w:val="ConsPlusNormal"/>
              <w:jc w:val="center"/>
            </w:pPr>
            <w:r>
              <w:t>120000,000</w:t>
            </w:r>
          </w:p>
        </w:tc>
        <w:tc>
          <w:tcPr>
            <w:tcW w:w="2154" w:type="dxa"/>
          </w:tcPr>
          <w:p w:rsidR="000F19E9" w:rsidRDefault="000F19E9">
            <w:pPr>
              <w:pStyle w:val="ConsPlusNormal"/>
              <w:jc w:val="center"/>
            </w:pPr>
            <w:r>
              <w:t>111000,000</w:t>
            </w:r>
          </w:p>
        </w:tc>
      </w:tr>
      <w:tr w:rsidR="000F19E9">
        <w:tc>
          <w:tcPr>
            <w:tcW w:w="3005" w:type="dxa"/>
          </w:tcPr>
          <w:p w:rsidR="000F19E9" w:rsidRDefault="000F19E9">
            <w:pPr>
              <w:pStyle w:val="ConsPlusNormal"/>
            </w:pPr>
            <w:r>
              <w:t>Разметка автомобильных дорог</w:t>
            </w:r>
          </w:p>
        </w:tc>
        <w:tc>
          <w:tcPr>
            <w:tcW w:w="1984" w:type="dxa"/>
          </w:tcPr>
          <w:p w:rsidR="000F19E9" w:rsidRDefault="000F19E9">
            <w:pPr>
              <w:pStyle w:val="ConsPlusNormal"/>
              <w:jc w:val="center"/>
            </w:pPr>
            <w:r>
              <w:t>145000,000</w:t>
            </w:r>
          </w:p>
        </w:tc>
        <w:tc>
          <w:tcPr>
            <w:tcW w:w="1757" w:type="dxa"/>
          </w:tcPr>
          <w:p w:rsidR="000F19E9" w:rsidRDefault="000F19E9">
            <w:pPr>
              <w:pStyle w:val="ConsPlusNormal"/>
              <w:jc w:val="center"/>
            </w:pPr>
            <w:r>
              <w:t>-</w:t>
            </w:r>
          </w:p>
        </w:tc>
        <w:tc>
          <w:tcPr>
            <w:tcW w:w="2154" w:type="dxa"/>
          </w:tcPr>
          <w:p w:rsidR="000F19E9" w:rsidRDefault="000F19E9">
            <w:pPr>
              <w:pStyle w:val="ConsPlusNormal"/>
              <w:jc w:val="center"/>
            </w:pPr>
            <w:r>
              <w:t>145000,000</w:t>
            </w:r>
          </w:p>
        </w:tc>
      </w:tr>
      <w:tr w:rsidR="000F19E9">
        <w:tc>
          <w:tcPr>
            <w:tcW w:w="3005" w:type="dxa"/>
          </w:tcPr>
          <w:p w:rsidR="000F19E9" w:rsidRDefault="000F19E9">
            <w:pPr>
              <w:pStyle w:val="ConsPlusNormal"/>
            </w:pPr>
            <w:r>
              <w:t>Планово-предупредительный ремонт мостов и тоннеля</w:t>
            </w:r>
          </w:p>
        </w:tc>
        <w:tc>
          <w:tcPr>
            <w:tcW w:w="1984" w:type="dxa"/>
          </w:tcPr>
          <w:p w:rsidR="000F19E9" w:rsidRDefault="000F19E9">
            <w:pPr>
              <w:pStyle w:val="ConsPlusNormal"/>
              <w:jc w:val="center"/>
            </w:pPr>
            <w:r>
              <w:t>70000,000</w:t>
            </w:r>
          </w:p>
        </w:tc>
        <w:tc>
          <w:tcPr>
            <w:tcW w:w="1757" w:type="dxa"/>
          </w:tcPr>
          <w:p w:rsidR="000F19E9" w:rsidRDefault="000F19E9">
            <w:pPr>
              <w:pStyle w:val="ConsPlusNormal"/>
              <w:jc w:val="center"/>
            </w:pPr>
            <w:r>
              <w:t>-</w:t>
            </w:r>
          </w:p>
        </w:tc>
        <w:tc>
          <w:tcPr>
            <w:tcW w:w="2154" w:type="dxa"/>
          </w:tcPr>
          <w:p w:rsidR="000F19E9" w:rsidRDefault="000F19E9">
            <w:pPr>
              <w:pStyle w:val="ConsPlusNormal"/>
              <w:jc w:val="center"/>
            </w:pPr>
            <w:r>
              <w:t>70000,000</w:t>
            </w:r>
          </w:p>
        </w:tc>
      </w:tr>
      <w:tr w:rsidR="000F19E9">
        <w:tc>
          <w:tcPr>
            <w:tcW w:w="3005" w:type="dxa"/>
          </w:tcPr>
          <w:p w:rsidR="000F19E9" w:rsidRDefault="000F19E9">
            <w:pPr>
              <w:pStyle w:val="ConsPlusNormal"/>
            </w:pPr>
            <w:r>
              <w:t>Резерв средств на ликвидацию последствий стихии</w:t>
            </w:r>
          </w:p>
        </w:tc>
        <w:tc>
          <w:tcPr>
            <w:tcW w:w="1984" w:type="dxa"/>
          </w:tcPr>
          <w:p w:rsidR="000F19E9" w:rsidRDefault="000F19E9">
            <w:pPr>
              <w:pStyle w:val="ConsPlusNormal"/>
              <w:jc w:val="center"/>
            </w:pPr>
            <w:r>
              <w:t>40000,000</w:t>
            </w:r>
          </w:p>
        </w:tc>
        <w:tc>
          <w:tcPr>
            <w:tcW w:w="1757" w:type="dxa"/>
          </w:tcPr>
          <w:p w:rsidR="000F19E9" w:rsidRDefault="000F19E9">
            <w:pPr>
              <w:pStyle w:val="ConsPlusNormal"/>
              <w:jc w:val="center"/>
            </w:pPr>
            <w:r>
              <w:t>-</w:t>
            </w:r>
          </w:p>
        </w:tc>
        <w:tc>
          <w:tcPr>
            <w:tcW w:w="2154" w:type="dxa"/>
          </w:tcPr>
          <w:p w:rsidR="000F19E9" w:rsidRDefault="000F19E9">
            <w:pPr>
              <w:pStyle w:val="ConsPlusNormal"/>
              <w:jc w:val="center"/>
            </w:pPr>
            <w:r>
              <w:t>40000,000</w:t>
            </w:r>
          </w:p>
        </w:tc>
      </w:tr>
      <w:tr w:rsidR="000F19E9">
        <w:tc>
          <w:tcPr>
            <w:tcW w:w="3005" w:type="dxa"/>
          </w:tcPr>
          <w:p w:rsidR="000F19E9" w:rsidRDefault="000F19E9">
            <w:pPr>
              <w:pStyle w:val="ConsPlusNormal"/>
            </w:pPr>
            <w:r>
              <w:t xml:space="preserve">Оплата расходов, </w:t>
            </w:r>
            <w:r>
              <w:lastRenderedPageBreak/>
              <w:t>связанных с обработкой и рассылкой постановлений органов госконтроля (надзора)</w:t>
            </w:r>
          </w:p>
        </w:tc>
        <w:tc>
          <w:tcPr>
            <w:tcW w:w="1984" w:type="dxa"/>
          </w:tcPr>
          <w:p w:rsidR="000F19E9" w:rsidRDefault="000F19E9">
            <w:pPr>
              <w:pStyle w:val="ConsPlusNormal"/>
              <w:jc w:val="center"/>
            </w:pPr>
            <w:r>
              <w:lastRenderedPageBreak/>
              <w:t>60000,000</w:t>
            </w:r>
          </w:p>
        </w:tc>
        <w:tc>
          <w:tcPr>
            <w:tcW w:w="1757" w:type="dxa"/>
          </w:tcPr>
          <w:p w:rsidR="000F19E9" w:rsidRDefault="000F19E9">
            <w:pPr>
              <w:pStyle w:val="ConsPlusNormal"/>
              <w:jc w:val="center"/>
            </w:pPr>
            <w:r>
              <w:t>-</w:t>
            </w:r>
          </w:p>
        </w:tc>
        <w:tc>
          <w:tcPr>
            <w:tcW w:w="2154" w:type="dxa"/>
          </w:tcPr>
          <w:p w:rsidR="000F19E9" w:rsidRDefault="000F19E9">
            <w:pPr>
              <w:pStyle w:val="ConsPlusNormal"/>
              <w:jc w:val="center"/>
            </w:pPr>
            <w:r>
              <w:t>60000,000</w:t>
            </w:r>
          </w:p>
        </w:tc>
      </w:tr>
      <w:tr w:rsidR="000F19E9">
        <w:tc>
          <w:tcPr>
            <w:tcW w:w="3005" w:type="dxa"/>
          </w:tcPr>
          <w:p w:rsidR="000F19E9" w:rsidRDefault="000F19E9">
            <w:pPr>
              <w:pStyle w:val="ConsPlusNormal"/>
            </w:pPr>
            <w:r>
              <w:lastRenderedPageBreak/>
              <w:t>Налог на имущество</w:t>
            </w:r>
          </w:p>
        </w:tc>
        <w:tc>
          <w:tcPr>
            <w:tcW w:w="1984" w:type="dxa"/>
          </w:tcPr>
          <w:p w:rsidR="000F19E9" w:rsidRDefault="000F19E9">
            <w:pPr>
              <w:pStyle w:val="ConsPlusNormal"/>
              <w:jc w:val="center"/>
            </w:pPr>
            <w:r>
              <w:t>680000,000</w:t>
            </w:r>
          </w:p>
        </w:tc>
        <w:tc>
          <w:tcPr>
            <w:tcW w:w="1757" w:type="dxa"/>
          </w:tcPr>
          <w:p w:rsidR="000F19E9" w:rsidRDefault="000F19E9">
            <w:pPr>
              <w:pStyle w:val="ConsPlusNormal"/>
              <w:jc w:val="center"/>
            </w:pPr>
            <w:r>
              <w:t>-</w:t>
            </w:r>
          </w:p>
        </w:tc>
        <w:tc>
          <w:tcPr>
            <w:tcW w:w="2154" w:type="dxa"/>
          </w:tcPr>
          <w:p w:rsidR="000F19E9" w:rsidRDefault="000F19E9">
            <w:pPr>
              <w:pStyle w:val="ConsPlusNormal"/>
              <w:jc w:val="center"/>
            </w:pPr>
            <w:r>
              <w:t>680000,000</w:t>
            </w:r>
          </w:p>
        </w:tc>
      </w:tr>
      <w:tr w:rsidR="000F19E9">
        <w:tc>
          <w:tcPr>
            <w:tcW w:w="3005" w:type="dxa"/>
          </w:tcPr>
          <w:p w:rsidR="000F19E9" w:rsidRDefault="000F19E9">
            <w:pPr>
              <w:pStyle w:val="ConsPlusNormal"/>
            </w:pPr>
            <w:r>
              <w:t>Содержание аппарата ГКУ "Дагестанавтодор"</w:t>
            </w:r>
          </w:p>
        </w:tc>
        <w:tc>
          <w:tcPr>
            <w:tcW w:w="1984" w:type="dxa"/>
          </w:tcPr>
          <w:p w:rsidR="000F19E9" w:rsidRDefault="000F19E9">
            <w:pPr>
              <w:pStyle w:val="ConsPlusNormal"/>
              <w:jc w:val="center"/>
            </w:pPr>
            <w:r>
              <w:t>94650,000</w:t>
            </w:r>
          </w:p>
        </w:tc>
        <w:tc>
          <w:tcPr>
            <w:tcW w:w="1757" w:type="dxa"/>
          </w:tcPr>
          <w:p w:rsidR="000F19E9" w:rsidRDefault="000F19E9">
            <w:pPr>
              <w:pStyle w:val="ConsPlusNormal"/>
              <w:jc w:val="center"/>
            </w:pPr>
            <w:r>
              <w:t>-</w:t>
            </w:r>
          </w:p>
        </w:tc>
        <w:tc>
          <w:tcPr>
            <w:tcW w:w="2154" w:type="dxa"/>
          </w:tcPr>
          <w:p w:rsidR="000F19E9" w:rsidRDefault="000F19E9">
            <w:pPr>
              <w:pStyle w:val="ConsPlusNormal"/>
              <w:jc w:val="center"/>
            </w:pPr>
            <w:r>
              <w:t>94650,000</w:t>
            </w:r>
          </w:p>
        </w:tc>
      </w:tr>
      <w:tr w:rsidR="000F19E9">
        <w:tc>
          <w:tcPr>
            <w:tcW w:w="3005" w:type="dxa"/>
          </w:tcPr>
          <w:p w:rsidR="000F19E9" w:rsidRDefault="000F19E9">
            <w:pPr>
              <w:pStyle w:val="ConsPlusNormal"/>
            </w:pPr>
            <w:r>
              <w:t>Содержание аппарата ГКУ Республики Дагестан "ЦОДД"</w:t>
            </w:r>
          </w:p>
        </w:tc>
        <w:tc>
          <w:tcPr>
            <w:tcW w:w="1984" w:type="dxa"/>
          </w:tcPr>
          <w:p w:rsidR="000F19E9" w:rsidRDefault="000F19E9">
            <w:pPr>
              <w:pStyle w:val="ConsPlusNormal"/>
              <w:jc w:val="center"/>
            </w:pPr>
            <w:r>
              <w:t>50252,409</w:t>
            </w:r>
          </w:p>
        </w:tc>
        <w:tc>
          <w:tcPr>
            <w:tcW w:w="1757" w:type="dxa"/>
          </w:tcPr>
          <w:p w:rsidR="000F19E9" w:rsidRDefault="000F19E9">
            <w:pPr>
              <w:pStyle w:val="ConsPlusNormal"/>
              <w:jc w:val="center"/>
            </w:pPr>
            <w:r>
              <w:t>-</w:t>
            </w:r>
          </w:p>
        </w:tc>
        <w:tc>
          <w:tcPr>
            <w:tcW w:w="2154" w:type="dxa"/>
          </w:tcPr>
          <w:p w:rsidR="000F19E9" w:rsidRDefault="000F19E9">
            <w:pPr>
              <w:pStyle w:val="ConsPlusNormal"/>
              <w:jc w:val="center"/>
            </w:pPr>
            <w:r>
              <w:t>50252,409</w:t>
            </w:r>
          </w:p>
        </w:tc>
      </w:tr>
      <w:tr w:rsidR="000F19E9">
        <w:tc>
          <w:tcPr>
            <w:tcW w:w="3005" w:type="dxa"/>
          </w:tcPr>
          <w:p w:rsidR="000F19E9" w:rsidRDefault="000F19E9">
            <w:pPr>
              <w:pStyle w:val="ConsPlusNormal"/>
            </w:pPr>
            <w:r>
              <w:t>Выполнение кадастровых работ по земельным участкам, занятым существующими полосами отвода автомобильных дорог общего пользования</w:t>
            </w:r>
          </w:p>
        </w:tc>
        <w:tc>
          <w:tcPr>
            <w:tcW w:w="1984" w:type="dxa"/>
          </w:tcPr>
          <w:p w:rsidR="000F19E9" w:rsidRDefault="000F19E9">
            <w:pPr>
              <w:pStyle w:val="ConsPlusNormal"/>
              <w:jc w:val="center"/>
            </w:pPr>
            <w:r>
              <w:t>10000,000</w:t>
            </w:r>
          </w:p>
        </w:tc>
        <w:tc>
          <w:tcPr>
            <w:tcW w:w="1757" w:type="dxa"/>
          </w:tcPr>
          <w:p w:rsidR="000F19E9" w:rsidRDefault="000F19E9">
            <w:pPr>
              <w:pStyle w:val="ConsPlusNormal"/>
              <w:jc w:val="center"/>
            </w:pPr>
            <w:r>
              <w:t>-</w:t>
            </w:r>
          </w:p>
        </w:tc>
        <w:tc>
          <w:tcPr>
            <w:tcW w:w="2154" w:type="dxa"/>
          </w:tcPr>
          <w:p w:rsidR="000F19E9" w:rsidRDefault="000F19E9">
            <w:pPr>
              <w:pStyle w:val="ConsPlusNormal"/>
              <w:jc w:val="center"/>
            </w:pPr>
            <w:r>
              <w:t>10000,000</w:t>
            </w:r>
          </w:p>
        </w:tc>
      </w:tr>
      <w:tr w:rsidR="000F19E9">
        <w:tc>
          <w:tcPr>
            <w:tcW w:w="3005" w:type="dxa"/>
          </w:tcPr>
          <w:p w:rsidR="000F19E9" w:rsidRDefault="000F19E9">
            <w:pPr>
              <w:pStyle w:val="ConsPlusNormal"/>
            </w:pPr>
            <w:r>
              <w:t>Мероприятия по ликвидации мест концентрации ДТП и приведению в нормативное состояние улиц Махачкалинской городской агломерации в рамках национального проекта "Безопасные и качественные автомобильные дороги"</w:t>
            </w:r>
          </w:p>
        </w:tc>
        <w:tc>
          <w:tcPr>
            <w:tcW w:w="1984" w:type="dxa"/>
          </w:tcPr>
          <w:p w:rsidR="000F19E9" w:rsidRDefault="000F19E9">
            <w:pPr>
              <w:pStyle w:val="ConsPlusNormal"/>
              <w:jc w:val="center"/>
            </w:pPr>
            <w:r>
              <w:t>880000,000</w:t>
            </w:r>
          </w:p>
        </w:tc>
        <w:tc>
          <w:tcPr>
            <w:tcW w:w="1757" w:type="dxa"/>
          </w:tcPr>
          <w:p w:rsidR="000F19E9" w:rsidRDefault="000F19E9">
            <w:pPr>
              <w:pStyle w:val="ConsPlusNormal"/>
              <w:jc w:val="center"/>
            </w:pPr>
            <w:r>
              <w:t>880000,000</w:t>
            </w:r>
          </w:p>
        </w:tc>
        <w:tc>
          <w:tcPr>
            <w:tcW w:w="2154" w:type="dxa"/>
          </w:tcPr>
          <w:p w:rsidR="000F19E9" w:rsidRDefault="000F19E9">
            <w:pPr>
              <w:pStyle w:val="ConsPlusNormal"/>
              <w:jc w:val="center"/>
            </w:pPr>
            <w:r>
              <w:t>-</w:t>
            </w:r>
          </w:p>
        </w:tc>
      </w:tr>
      <w:tr w:rsidR="000F19E9">
        <w:tc>
          <w:tcPr>
            <w:tcW w:w="3005" w:type="dxa"/>
          </w:tcPr>
          <w:p w:rsidR="000F19E9" w:rsidRDefault="000F19E9">
            <w:pPr>
              <w:pStyle w:val="ConsPlusNormal"/>
            </w:pPr>
            <w:r>
              <w:t xml:space="preserve">Иные межбюджетные трансферты, предоставленные на финансирование обязательств дорожного фонда Республики Дагестан муниципальному образованию г. </w:t>
            </w:r>
            <w:r>
              <w:lastRenderedPageBreak/>
              <w:t>Махачкалы</w:t>
            </w:r>
          </w:p>
        </w:tc>
        <w:tc>
          <w:tcPr>
            <w:tcW w:w="1984" w:type="dxa"/>
          </w:tcPr>
          <w:p w:rsidR="000F19E9" w:rsidRDefault="000F19E9">
            <w:pPr>
              <w:pStyle w:val="ConsPlusNormal"/>
              <w:jc w:val="center"/>
            </w:pPr>
            <w:r>
              <w:lastRenderedPageBreak/>
              <w:t>280000,000</w:t>
            </w:r>
          </w:p>
        </w:tc>
        <w:tc>
          <w:tcPr>
            <w:tcW w:w="1757" w:type="dxa"/>
          </w:tcPr>
          <w:p w:rsidR="000F19E9" w:rsidRDefault="000F19E9">
            <w:pPr>
              <w:pStyle w:val="ConsPlusNormal"/>
              <w:jc w:val="center"/>
            </w:pPr>
            <w:r>
              <w:t>-</w:t>
            </w:r>
          </w:p>
        </w:tc>
        <w:tc>
          <w:tcPr>
            <w:tcW w:w="2154" w:type="dxa"/>
          </w:tcPr>
          <w:p w:rsidR="000F19E9" w:rsidRDefault="000F19E9">
            <w:pPr>
              <w:pStyle w:val="ConsPlusNormal"/>
              <w:jc w:val="center"/>
            </w:pPr>
            <w:r>
              <w:t>280000,000</w:t>
            </w:r>
          </w:p>
        </w:tc>
      </w:tr>
      <w:tr w:rsidR="000F19E9">
        <w:tc>
          <w:tcPr>
            <w:tcW w:w="3005" w:type="dxa"/>
          </w:tcPr>
          <w:p w:rsidR="000F19E9" w:rsidRDefault="000F19E9">
            <w:pPr>
              <w:pStyle w:val="ConsPlusNormal"/>
            </w:pPr>
            <w:r>
              <w:lastRenderedPageBreak/>
              <w:t>НИОКР</w:t>
            </w:r>
          </w:p>
        </w:tc>
        <w:tc>
          <w:tcPr>
            <w:tcW w:w="1984" w:type="dxa"/>
          </w:tcPr>
          <w:p w:rsidR="000F19E9" w:rsidRDefault="000F19E9">
            <w:pPr>
              <w:pStyle w:val="ConsPlusNormal"/>
              <w:jc w:val="center"/>
            </w:pPr>
            <w:r>
              <w:t>3500,000</w:t>
            </w:r>
          </w:p>
        </w:tc>
        <w:tc>
          <w:tcPr>
            <w:tcW w:w="1757" w:type="dxa"/>
          </w:tcPr>
          <w:p w:rsidR="000F19E9" w:rsidRDefault="000F19E9">
            <w:pPr>
              <w:pStyle w:val="ConsPlusNormal"/>
              <w:jc w:val="center"/>
            </w:pPr>
            <w:r>
              <w:t>-</w:t>
            </w:r>
          </w:p>
        </w:tc>
        <w:tc>
          <w:tcPr>
            <w:tcW w:w="2154" w:type="dxa"/>
          </w:tcPr>
          <w:p w:rsidR="000F19E9" w:rsidRDefault="000F19E9">
            <w:pPr>
              <w:pStyle w:val="ConsPlusNormal"/>
              <w:jc w:val="center"/>
            </w:pPr>
            <w:r>
              <w:t>3500,000</w:t>
            </w:r>
          </w:p>
        </w:tc>
      </w:tr>
      <w:tr w:rsidR="000F19E9">
        <w:tc>
          <w:tcPr>
            <w:tcW w:w="3005" w:type="dxa"/>
          </w:tcPr>
          <w:p w:rsidR="000F19E9" w:rsidRDefault="000F19E9">
            <w:pPr>
              <w:pStyle w:val="ConsPlusNormal"/>
            </w:pPr>
            <w:r>
              <w:t>Субсидии предоставляемые муниципальным образованиям на поддержку дорожной деятельности</w:t>
            </w:r>
          </w:p>
        </w:tc>
        <w:tc>
          <w:tcPr>
            <w:tcW w:w="1984" w:type="dxa"/>
          </w:tcPr>
          <w:p w:rsidR="000F19E9" w:rsidRDefault="000F19E9">
            <w:pPr>
              <w:pStyle w:val="ConsPlusNormal"/>
              <w:jc w:val="center"/>
            </w:pPr>
            <w:r>
              <w:t>1353120,000</w:t>
            </w:r>
          </w:p>
        </w:tc>
        <w:tc>
          <w:tcPr>
            <w:tcW w:w="1757" w:type="dxa"/>
          </w:tcPr>
          <w:p w:rsidR="000F19E9" w:rsidRDefault="000F19E9">
            <w:pPr>
              <w:pStyle w:val="ConsPlusNormal"/>
              <w:jc w:val="center"/>
            </w:pPr>
            <w:r>
              <w:t>-</w:t>
            </w:r>
          </w:p>
        </w:tc>
        <w:tc>
          <w:tcPr>
            <w:tcW w:w="2154" w:type="dxa"/>
          </w:tcPr>
          <w:p w:rsidR="000F19E9" w:rsidRDefault="000F19E9">
            <w:pPr>
              <w:pStyle w:val="ConsPlusNormal"/>
              <w:jc w:val="center"/>
            </w:pPr>
            <w:r>
              <w:t>1353120,000</w:t>
            </w:r>
          </w:p>
        </w:tc>
      </w:tr>
      <w:tr w:rsidR="000F19E9">
        <w:tc>
          <w:tcPr>
            <w:tcW w:w="3005" w:type="dxa"/>
          </w:tcPr>
          <w:p w:rsidR="000F19E9" w:rsidRDefault="000F19E9">
            <w:pPr>
              <w:pStyle w:val="ConsPlusNormal"/>
            </w:pPr>
            <w:r>
              <w:t>Исполнение судебных актов и штрафов по соглашениям и заключенным контрактам</w:t>
            </w:r>
          </w:p>
        </w:tc>
        <w:tc>
          <w:tcPr>
            <w:tcW w:w="1984" w:type="dxa"/>
          </w:tcPr>
          <w:p w:rsidR="000F19E9" w:rsidRDefault="000F19E9">
            <w:pPr>
              <w:pStyle w:val="ConsPlusNormal"/>
              <w:jc w:val="center"/>
            </w:pPr>
            <w:r>
              <w:t>15000,000</w:t>
            </w:r>
          </w:p>
        </w:tc>
        <w:tc>
          <w:tcPr>
            <w:tcW w:w="1757" w:type="dxa"/>
          </w:tcPr>
          <w:p w:rsidR="000F19E9" w:rsidRDefault="000F19E9">
            <w:pPr>
              <w:pStyle w:val="ConsPlusNormal"/>
              <w:jc w:val="center"/>
            </w:pPr>
            <w:r>
              <w:t>-</w:t>
            </w:r>
          </w:p>
        </w:tc>
        <w:tc>
          <w:tcPr>
            <w:tcW w:w="2154" w:type="dxa"/>
          </w:tcPr>
          <w:p w:rsidR="000F19E9" w:rsidRDefault="000F19E9">
            <w:pPr>
              <w:pStyle w:val="ConsPlusNormal"/>
              <w:jc w:val="center"/>
            </w:pPr>
            <w:r>
              <w:t>15000,000</w:t>
            </w:r>
          </w:p>
        </w:tc>
      </w:tr>
      <w:tr w:rsidR="000F19E9">
        <w:tc>
          <w:tcPr>
            <w:tcW w:w="3005" w:type="dxa"/>
          </w:tcPr>
          <w:p w:rsidR="000F19E9" w:rsidRDefault="000F19E9">
            <w:pPr>
              <w:pStyle w:val="ConsPlusNormal"/>
            </w:pPr>
            <w:r>
              <w:t>Кредиторская задолженность на 1 января 2021 года</w:t>
            </w:r>
          </w:p>
        </w:tc>
        <w:tc>
          <w:tcPr>
            <w:tcW w:w="1984" w:type="dxa"/>
          </w:tcPr>
          <w:p w:rsidR="000F19E9" w:rsidRDefault="000F19E9">
            <w:pPr>
              <w:pStyle w:val="ConsPlusNormal"/>
              <w:jc w:val="center"/>
            </w:pPr>
            <w:r>
              <w:t>12453,687</w:t>
            </w:r>
          </w:p>
        </w:tc>
        <w:tc>
          <w:tcPr>
            <w:tcW w:w="1757" w:type="dxa"/>
          </w:tcPr>
          <w:p w:rsidR="000F19E9" w:rsidRDefault="000F19E9">
            <w:pPr>
              <w:pStyle w:val="ConsPlusNormal"/>
              <w:jc w:val="center"/>
            </w:pPr>
            <w:r>
              <w:t>-</w:t>
            </w:r>
          </w:p>
        </w:tc>
        <w:tc>
          <w:tcPr>
            <w:tcW w:w="2154" w:type="dxa"/>
          </w:tcPr>
          <w:p w:rsidR="000F19E9" w:rsidRDefault="000F19E9">
            <w:pPr>
              <w:pStyle w:val="ConsPlusNormal"/>
              <w:jc w:val="center"/>
            </w:pPr>
            <w:r>
              <w:t>12453,687</w:t>
            </w:r>
          </w:p>
        </w:tc>
      </w:tr>
    </w:tbl>
    <w:p w:rsidR="000F19E9" w:rsidRDefault="000F19E9">
      <w:pPr>
        <w:pStyle w:val="ConsPlusNormal"/>
        <w:jc w:val="both"/>
      </w:pPr>
    </w:p>
    <w:p w:rsidR="000F19E9" w:rsidRDefault="000F19E9">
      <w:pPr>
        <w:pStyle w:val="ConsPlusNormal"/>
        <w:jc w:val="right"/>
        <w:outlineLvl w:val="1"/>
      </w:pPr>
      <w:r>
        <w:t>Таблица 2</w:t>
      </w:r>
    </w:p>
    <w:p w:rsidR="000F19E9" w:rsidRDefault="000F19E9">
      <w:pPr>
        <w:pStyle w:val="ConsPlusNormal"/>
        <w:jc w:val="both"/>
      </w:pPr>
    </w:p>
    <w:p w:rsidR="000F19E9" w:rsidRDefault="000F19E9">
      <w:pPr>
        <w:pStyle w:val="ConsPlusTitle"/>
        <w:jc w:val="center"/>
      </w:pPr>
      <w:r>
        <w:t>Реконструкция, капитальный ремонт, ремонт автомобильных</w:t>
      </w:r>
    </w:p>
    <w:p w:rsidR="000F19E9" w:rsidRDefault="000F19E9">
      <w:pPr>
        <w:pStyle w:val="ConsPlusTitle"/>
        <w:jc w:val="center"/>
      </w:pPr>
      <w:r>
        <w:t>дорог и контракты жизненного цикла на автомобильных</w:t>
      </w:r>
    </w:p>
    <w:p w:rsidR="000F19E9" w:rsidRDefault="000F19E9">
      <w:pPr>
        <w:pStyle w:val="ConsPlusTitle"/>
        <w:jc w:val="center"/>
      </w:pPr>
      <w:r>
        <w:t>дорогах республиканского и межмуниципального значения</w:t>
      </w:r>
    </w:p>
    <w:p w:rsidR="000F19E9" w:rsidRDefault="000F19E9">
      <w:pPr>
        <w:pStyle w:val="ConsPlusTitle"/>
        <w:jc w:val="center"/>
      </w:pPr>
      <w:r>
        <w:t>Республики Дагестан в рамках национального проекта</w:t>
      </w:r>
    </w:p>
    <w:p w:rsidR="000F19E9" w:rsidRDefault="000F19E9">
      <w:pPr>
        <w:pStyle w:val="ConsPlusTitle"/>
        <w:jc w:val="center"/>
      </w:pPr>
      <w:r>
        <w:t>"Безопасные и качественные автомобильные дороги"</w:t>
      </w:r>
    </w:p>
    <w:p w:rsidR="000F19E9" w:rsidRDefault="000F19E9">
      <w:pPr>
        <w:pStyle w:val="ConsPlusTitle"/>
        <w:jc w:val="center"/>
      </w:pPr>
      <w:r>
        <w:t>на 2021 год</w:t>
      </w:r>
    </w:p>
    <w:p w:rsidR="000F19E9" w:rsidRDefault="000F19E9">
      <w:pPr>
        <w:pStyle w:val="ConsPlusNormal"/>
        <w:jc w:val="both"/>
      </w:pPr>
    </w:p>
    <w:p w:rsidR="000F19E9" w:rsidRDefault="000F19E9">
      <w:pPr>
        <w:pStyle w:val="ConsPlusNormal"/>
        <w:jc w:val="right"/>
      </w:pPr>
      <w:r>
        <w:t>(тыс. рублей)</w:t>
      </w:r>
    </w:p>
    <w:p w:rsidR="000F19E9" w:rsidRDefault="000F19E9">
      <w:pPr>
        <w:sectPr w:rsidR="000F19E9">
          <w:pgSz w:w="11905" w:h="16838"/>
          <w:pgMar w:top="1134" w:right="567" w:bottom="1134" w:left="1134" w:header="0" w:footer="0" w:gutter="0"/>
          <w:cols w:space="720"/>
        </w:sectPr>
      </w:pPr>
    </w:p>
    <w:p w:rsidR="000F19E9" w:rsidRDefault="000F19E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3855"/>
        <w:gridCol w:w="1531"/>
        <w:gridCol w:w="1531"/>
        <w:gridCol w:w="1417"/>
        <w:gridCol w:w="1644"/>
      </w:tblGrid>
      <w:tr w:rsidR="000F19E9">
        <w:tc>
          <w:tcPr>
            <w:tcW w:w="2211" w:type="dxa"/>
            <w:vMerge w:val="restart"/>
          </w:tcPr>
          <w:p w:rsidR="000F19E9" w:rsidRDefault="000F19E9">
            <w:pPr>
              <w:pStyle w:val="ConsPlusNormal"/>
              <w:jc w:val="center"/>
            </w:pPr>
            <w:r>
              <w:t>Районы (территориальное расположение)</w:t>
            </w:r>
          </w:p>
        </w:tc>
        <w:tc>
          <w:tcPr>
            <w:tcW w:w="3855" w:type="dxa"/>
            <w:vMerge w:val="restart"/>
          </w:tcPr>
          <w:p w:rsidR="000F19E9" w:rsidRDefault="000F19E9">
            <w:pPr>
              <w:pStyle w:val="ConsPlusNormal"/>
              <w:jc w:val="center"/>
            </w:pPr>
            <w:r>
              <w:t>Наименование объектов</w:t>
            </w:r>
          </w:p>
        </w:tc>
        <w:tc>
          <w:tcPr>
            <w:tcW w:w="1531" w:type="dxa"/>
            <w:vMerge w:val="restart"/>
          </w:tcPr>
          <w:p w:rsidR="000F19E9" w:rsidRDefault="000F19E9">
            <w:pPr>
              <w:pStyle w:val="ConsPlusNormal"/>
              <w:jc w:val="center"/>
            </w:pPr>
            <w:r>
              <w:t>Мощность км, шт/пм</w:t>
            </w:r>
          </w:p>
        </w:tc>
        <w:tc>
          <w:tcPr>
            <w:tcW w:w="4592" w:type="dxa"/>
            <w:gridSpan w:val="3"/>
          </w:tcPr>
          <w:p w:rsidR="000F19E9" w:rsidRDefault="000F19E9">
            <w:pPr>
              <w:pStyle w:val="ConsPlusNormal"/>
              <w:jc w:val="center"/>
            </w:pPr>
            <w:r>
              <w:t>Объем финансирования</w:t>
            </w:r>
          </w:p>
        </w:tc>
      </w:tr>
      <w:tr w:rsidR="000F19E9">
        <w:tc>
          <w:tcPr>
            <w:tcW w:w="2211" w:type="dxa"/>
            <w:vMerge/>
          </w:tcPr>
          <w:p w:rsidR="000F19E9" w:rsidRDefault="000F19E9"/>
        </w:tc>
        <w:tc>
          <w:tcPr>
            <w:tcW w:w="3855" w:type="dxa"/>
            <w:vMerge/>
          </w:tcPr>
          <w:p w:rsidR="000F19E9" w:rsidRDefault="000F19E9"/>
        </w:tc>
        <w:tc>
          <w:tcPr>
            <w:tcW w:w="1531" w:type="dxa"/>
            <w:vMerge/>
          </w:tcPr>
          <w:p w:rsidR="000F19E9" w:rsidRDefault="000F19E9"/>
        </w:tc>
        <w:tc>
          <w:tcPr>
            <w:tcW w:w="1531" w:type="dxa"/>
            <w:vMerge w:val="restart"/>
          </w:tcPr>
          <w:p w:rsidR="000F19E9" w:rsidRDefault="000F19E9">
            <w:pPr>
              <w:pStyle w:val="ConsPlusNormal"/>
              <w:jc w:val="center"/>
            </w:pPr>
            <w:r>
              <w:t>всего</w:t>
            </w:r>
          </w:p>
        </w:tc>
        <w:tc>
          <w:tcPr>
            <w:tcW w:w="3061" w:type="dxa"/>
            <w:gridSpan w:val="2"/>
          </w:tcPr>
          <w:p w:rsidR="000F19E9" w:rsidRDefault="000F19E9">
            <w:pPr>
              <w:pStyle w:val="ConsPlusNormal"/>
              <w:jc w:val="center"/>
            </w:pPr>
            <w:r>
              <w:t>в том числе:</w:t>
            </w:r>
          </w:p>
        </w:tc>
      </w:tr>
      <w:tr w:rsidR="000F19E9">
        <w:tc>
          <w:tcPr>
            <w:tcW w:w="2211" w:type="dxa"/>
            <w:vMerge/>
          </w:tcPr>
          <w:p w:rsidR="000F19E9" w:rsidRDefault="000F19E9"/>
        </w:tc>
        <w:tc>
          <w:tcPr>
            <w:tcW w:w="3855" w:type="dxa"/>
            <w:vMerge/>
          </w:tcPr>
          <w:p w:rsidR="000F19E9" w:rsidRDefault="000F19E9"/>
        </w:tc>
        <w:tc>
          <w:tcPr>
            <w:tcW w:w="1531" w:type="dxa"/>
            <w:vMerge/>
          </w:tcPr>
          <w:p w:rsidR="000F19E9" w:rsidRDefault="000F19E9"/>
        </w:tc>
        <w:tc>
          <w:tcPr>
            <w:tcW w:w="1531" w:type="dxa"/>
            <w:vMerge/>
          </w:tcPr>
          <w:p w:rsidR="000F19E9" w:rsidRDefault="000F19E9"/>
        </w:tc>
        <w:tc>
          <w:tcPr>
            <w:tcW w:w="1417" w:type="dxa"/>
          </w:tcPr>
          <w:p w:rsidR="000F19E9" w:rsidRDefault="000F19E9">
            <w:pPr>
              <w:pStyle w:val="ConsPlusNormal"/>
              <w:jc w:val="center"/>
            </w:pPr>
            <w:r>
              <w:t>субсидии из федерального бюджета</w:t>
            </w:r>
          </w:p>
        </w:tc>
        <w:tc>
          <w:tcPr>
            <w:tcW w:w="1644" w:type="dxa"/>
          </w:tcPr>
          <w:p w:rsidR="000F19E9" w:rsidRDefault="000F19E9">
            <w:pPr>
              <w:pStyle w:val="ConsPlusNormal"/>
              <w:jc w:val="center"/>
            </w:pPr>
            <w:r>
              <w:t>долевое участие из республиканского бюджета Республики Дагестан</w:t>
            </w:r>
          </w:p>
        </w:tc>
      </w:tr>
      <w:tr w:rsidR="000F19E9">
        <w:tc>
          <w:tcPr>
            <w:tcW w:w="2211" w:type="dxa"/>
          </w:tcPr>
          <w:p w:rsidR="000F19E9" w:rsidRDefault="000F19E9">
            <w:pPr>
              <w:pStyle w:val="ConsPlusNormal"/>
              <w:jc w:val="center"/>
            </w:pPr>
            <w:r>
              <w:t>1</w:t>
            </w:r>
          </w:p>
        </w:tc>
        <w:tc>
          <w:tcPr>
            <w:tcW w:w="3855" w:type="dxa"/>
          </w:tcPr>
          <w:p w:rsidR="000F19E9" w:rsidRDefault="000F19E9">
            <w:pPr>
              <w:pStyle w:val="ConsPlusNormal"/>
              <w:jc w:val="center"/>
            </w:pPr>
            <w:r>
              <w:t>2</w:t>
            </w:r>
          </w:p>
        </w:tc>
        <w:tc>
          <w:tcPr>
            <w:tcW w:w="1531" w:type="dxa"/>
          </w:tcPr>
          <w:p w:rsidR="000F19E9" w:rsidRDefault="000F19E9">
            <w:pPr>
              <w:pStyle w:val="ConsPlusNormal"/>
              <w:jc w:val="center"/>
            </w:pPr>
            <w:r>
              <w:t>3</w:t>
            </w:r>
          </w:p>
        </w:tc>
        <w:tc>
          <w:tcPr>
            <w:tcW w:w="1531" w:type="dxa"/>
          </w:tcPr>
          <w:p w:rsidR="000F19E9" w:rsidRDefault="000F19E9">
            <w:pPr>
              <w:pStyle w:val="ConsPlusNormal"/>
              <w:jc w:val="center"/>
            </w:pPr>
            <w:r>
              <w:t>4</w:t>
            </w:r>
          </w:p>
        </w:tc>
        <w:tc>
          <w:tcPr>
            <w:tcW w:w="1417" w:type="dxa"/>
          </w:tcPr>
          <w:p w:rsidR="000F19E9" w:rsidRDefault="000F19E9">
            <w:pPr>
              <w:pStyle w:val="ConsPlusNormal"/>
              <w:jc w:val="center"/>
            </w:pPr>
            <w:r>
              <w:t>5</w:t>
            </w:r>
          </w:p>
        </w:tc>
        <w:tc>
          <w:tcPr>
            <w:tcW w:w="1644" w:type="dxa"/>
          </w:tcPr>
          <w:p w:rsidR="000F19E9" w:rsidRDefault="000F19E9">
            <w:pPr>
              <w:pStyle w:val="ConsPlusNormal"/>
              <w:jc w:val="center"/>
            </w:pPr>
            <w:r>
              <w:t>6</w:t>
            </w:r>
          </w:p>
        </w:tc>
      </w:tr>
      <w:tr w:rsidR="000F19E9">
        <w:tc>
          <w:tcPr>
            <w:tcW w:w="2211" w:type="dxa"/>
            <w:vMerge w:val="restart"/>
          </w:tcPr>
          <w:p w:rsidR="000F19E9" w:rsidRDefault="000F19E9">
            <w:pPr>
              <w:pStyle w:val="ConsPlusNormal"/>
            </w:pPr>
            <w:r>
              <w:t>Буйнакский р-н</w:t>
            </w:r>
          </w:p>
        </w:tc>
        <w:tc>
          <w:tcPr>
            <w:tcW w:w="3855" w:type="dxa"/>
          </w:tcPr>
          <w:p w:rsidR="000F19E9" w:rsidRDefault="000F19E9">
            <w:pPr>
              <w:pStyle w:val="ConsPlusNormal"/>
            </w:pPr>
            <w:r>
              <w:t>Реконструкция автомобильной дороги Гели - Талги на участке км 0 - км 4 (контракт жизненного цикла)</w:t>
            </w:r>
          </w:p>
        </w:tc>
        <w:tc>
          <w:tcPr>
            <w:tcW w:w="1531" w:type="dxa"/>
          </w:tcPr>
          <w:p w:rsidR="000F19E9" w:rsidRDefault="000F19E9">
            <w:pPr>
              <w:pStyle w:val="ConsPlusNormal"/>
              <w:jc w:val="center"/>
            </w:pPr>
            <w:r>
              <w:t>-</w:t>
            </w:r>
          </w:p>
        </w:tc>
        <w:tc>
          <w:tcPr>
            <w:tcW w:w="1531" w:type="dxa"/>
          </w:tcPr>
          <w:p w:rsidR="000F19E9" w:rsidRDefault="000F19E9">
            <w:pPr>
              <w:pStyle w:val="ConsPlusNormal"/>
              <w:jc w:val="center"/>
            </w:pPr>
            <w:r>
              <w:t>191900,000</w:t>
            </w:r>
          </w:p>
        </w:tc>
        <w:tc>
          <w:tcPr>
            <w:tcW w:w="1417" w:type="dxa"/>
          </w:tcPr>
          <w:p w:rsidR="000F19E9" w:rsidRDefault="000F19E9">
            <w:pPr>
              <w:pStyle w:val="ConsPlusNormal"/>
              <w:jc w:val="center"/>
            </w:pPr>
            <w:r>
              <w:t>-</w:t>
            </w:r>
          </w:p>
        </w:tc>
        <w:tc>
          <w:tcPr>
            <w:tcW w:w="1644" w:type="dxa"/>
          </w:tcPr>
          <w:p w:rsidR="000F19E9" w:rsidRDefault="000F19E9">
            <w:pPr>
              <w:pStyle w:val="ConsPlusNormal"/>
              <w:jc w:val="center"/>
            </w:pPr>
            <w:r>
              <w:t>191900,000</w:t>
            </w:r>
          </w:p>
        </w:tc>
      </w:tr>
      <w:tr w:rsidR="000F19E9">
        <w:tc>
          <w:tcPr>
            <w:tcW w:w="2211" w:type="dxa"/>
            <w:vMerge/>
          </w:tcPr>
          <w:p w:rsidR="000F19E9" w:rsidRDefault="000F19E9"/>
        </w:tc>
        <w:tc>
          <w:tcPr>
            <w:tcW w:w="3855" w:type="dxa"/>
          </w:tcPr>
          <w:p w:rsidR="000F19E9" w:rsidRDefault="000F19E9">
            <w:pPr>
              <w:pStyle w:val="ConsPlusNormal"/>
            </w:pPr>
            <w:r>
              <w:t>Проектно-изыскательские работы по реконструкции автомобильной дороги Гели - Талги на участке км 0 - км 4 (контракт жизненного цикла)</w:t>
            </w:r>
          </w:p>
        </w:tc>
        <w:tc>
          <w:tcPr>
            <w:tcW w:w="1531" w:type="dxa"/>
          </w:tcPr>
          <w:p w:rsidR="000F19E9" w:rsidRDefault="000F19E9">
            <w:pPr>
              <w:pStyle w:val="ConsPlusNormal"/>
              <w:jc w:val="center"/>
            </w:pPr>
            <w:r>
              <w:t>-</w:t>
            </w:r>
          </w:p>
        </w:tc>
        <w:tc>
          <w:tcPr>
            <w:tcW w:w="1531" w:type="dxa"/>
          </w:tcPr>
          <w:p w:rsidR="000F19E9" w:rsidRDefault="000F19E9">
            <w:pPr>
              <w:pStyle w:val="ConsPlusNormal"/>
              <w:jc w:val="center"/>
            </w:pPr>
            <w:r>
              <w:t>8100,000</w:t>
            </w:r>
          </w:p>
        </w:tc>
        <w:tc>
          <w:tcPr>
            <w:tcW w:w="1417" w:type="dxa"/>
          </w:tcPr>
          <w:p w:rsidR="000F19E9" w:rsidRDefault="000F19E9">
            <w:pPr>
              <w:pStyle w:val="ConsPlusNormal"/>
              <w:jc w:val="center"/>
            </w:pPr>
            <w:r>
              <w:t>-</w:t>
            </w:r>
          </w:p>
        </w:tc>
        <w:tc>
          <w:tcPr>
            <w:tcW w:w="1644" w:type="dxa"/>
          </w:tcPr>
          <w:p w:rsidR="000F19E9" w:rsidRDefault="000F19E9">
            <w:pPr>
              <w:pStyle w:val="ConsPlusNormal"/>
              <w:jc w:val="center"/>
            </w:pPr>
            <w:r>
              <w:t>8100,000</w:t>
            </w:r>
          </w:p>
        </w:tc>
      </w:tr>
      <w:tr w:rsidR="000F19E9">
        <w:tc>
          <w:tcPr>
            <w:tcW w:w="2211" w:type="dxa"/>
            <w:vMerge/>
          </w:tcPr>
          <w:p w:rsidR="000F19E9" w:rsidRDefault="000F19E9"/>
        </w:tc>
        <w:tc>
          <w:tcPr>
            <w:tcW w:w="3855" w:type="dxa"/>
          </w:tcPr>
          <w:p w:rsidR="000F19E9" w:rsidRDefault="000F19E9">
            <w:pPr>
              <w:pStyle w:val="ConsPlusNormal"/>
            </w:pPr>
            <w:r>
              <w:t>Ремонт автомобильной дороги Буйнакс - Кизилюрт км 0 - км 7</w:t>
            </w:r>
          </w:p>
        </w:tc>
        <w:tc>
          <w:tcPr>
            <w:tcW w:w="1531" w:type="dxa"/>
          </w:tcPr>
          <w:p w:rsidR="000F19E9" w:rsidRDefault="000F19E9">
            <w:pPr>
              <w:pStyle w:val="ConsPlusNormal"/>
              <w:jc w:val="center"/>
            </w:pPr>
            <w:r>
              <w:t>7,000</w:t>
            </w:r>
          </w:p>
        </w:tc>
        <w:tc>
          <w:tcPr>
            <w:tcW w:w="1531" w:type="dxa"/>
          </w:tcPr>
          <w:p w:rsidR="000F19E9" w:rsidRDefault="000F19E9">
            <w:pPr>
              <w:pStyle w:val="ConsPlusNormal"/>
              <w:jc w:val="center"/>
            </w:pPr>
            <w:r>
              <w:t>100504,715</w:t>
            </w:r>
          </w:p>
        </w:tc>
        <w:tc>
          <w:tcPr>
            <w:tcW w:w="1417" w:type="dxa"/>
          </w:tcPr>
          <w:p w:rsidR="000F19E9" w:rsidRDefault="000F19E9">
            <w:pPr>
              <w:pStyle w:val="ConsPlusNormal"/>
              <w:jc w:val="center"/>
            </w:pPr>
            <w:r>
              <w:t>-</w:t>
            </w:r>
          </w:p>
        </w:tc>
        <w:tc>
          <w:tcPr>
            <w:tcW w:w="1644" w:type="dxa"/>
          </w:tcPr>
          <w:p w:rsidR="000F19E9" w:rsidRDefault="000F19E9">
            <w:pPr>
              <w:pStyle w:val="ConsPlusNormal"/>
              <w:jc w:val="center"/>
            </w:pPr>
            <w:r>
              <w:t>100504,715</w:t>
            </w:r>
          </w:p>
        </w:tc>
      </w:tr>
      <w:tr w:rsidR="000F19E9">
        <w:tc>
          <w:tcPr>
            <w:tcW w:w="2211" w:type="dxa"/>
            <w:vMerge/>
          </w:tcPr>
          <w:p w:rsidR="000F19E9" w:rsidRDefault="000F19E9"/>
        </w:tc>
        <w:tc>
          <w:tcPr>
            <w:tcW w:w="3855" w:type="dxa"/>
          </w:tcPr>
          <w:p w:rsidR="000F19E9" w:rsidRDefault="000F19E9">
            <w:pPr>
              <w:pStyle w:val="ConsPlusNormal"/>
            </w:pPr>
            <w:r>
              <w:t xml:space="preserve">Ремонт автомобильной дороги Махачкала - Буйнакск - Леваши - В. Гуниб на участке </w:t>
            </w:r>
            <w:r>
              <w:lastRenderedPageBreak/>
              <w:t>км 57 - км 72</w:t>
            </w:r>
          </w:p>
        </w:tc>
        <w:tc>
          <w:tcPr>
            <w:tcW w:w="1531" w:type="dxa"/>
          </w:tcPr>
          <w:p w:rsidR="000F19E9" w:rsidRDefault="000F19E9">
            <w:pPr>
              <w:pStyle w:val="ConsPlusNormal"/>
              <w:jc w:val="center"/>
            </w:pPr>
            <w:r>
              <w:lastRenderedPageBreak/>
              <w:t>15,000</w:t>
            </w:r>
          </w:p>
        </w:tc>
        <w:tc>
          <w:tcPr>
            <w:tcW w:w="1531" w:type="dxa"/>
          </w:tcPr>
          <w:p w:rsidR="000F19E9" w:rsidRDefault="000F19E9">
            <w:pPr>
              <w:pStyle w:val="ConsPlusNormal"/>
              <w:jc w:val="center"/>
            </w:pPr>
            <w:r>
              <w:t>185818,804</w:t>
            </w:r>
          </w:p>
        </w:tc>
        <w:tc>
          <w:tcPr>
            <w:tcW w:w="1417" w:type="dxa"/>
          </w:tcPr>
          <w:p w:rsidR="000F19E9" w:rsidRDefault="000F19E9">
            <w:pPr>
              <w:pStyle w:val="ConsPlusNormal"/>
              <w:jc w:val="center"/>
            </w:pPr>
            <w:r>
              <w:t>-</w:t>
            </w:r>
          </w:p>
        </w:tc>
        <w:tc>
          <w:tcPr>
            <w:tcW w:w="1644" w:type="dxa"/>
          </w:tcPr>
          <w:p w:rsidR="000F19E9" w:rsidRDefault="000F19E9">
            <w:pPr>
              <w:pStyle w:val="ConsPlusNormal"/>
              <w:jc w:val="center"/>
            </w:pPr>
            <w:r>
              <w:t>185818,804</w:t>
            </w:r>
          </w:p>
        </w:tc>
      </w:tr>
      <w:tr w:rsidR="000F19E9">
        <w:tc>
          <w:tcPr>
            <w:tcW w:w="2211" w:type="dxa"/>
          </w:tcPr>
          <w:p w:rsidR="000F19E9" w:rsidRDefault="000F19E9">
            <w:pPr>
              <w:pStyle w:val="ConsPlusNormal"/>
            </w:pPr>
            <w:r>
              <w:lastRenderedPageBreak/>
              <w:t>Дербентский р-н</w:t>
            </w:r>
          </w:p>
        </w:tc>
        <w:tc>
          <w:tcPr>
            <w:tcW w:w="3855" w:type="dxa"/>
          </w:tcPr>
          <w:p w:rsidR="000F19E9" w:rsidRDefault="000F19E9">
            <w:pPr>
              <w:pStyle w:val="ConsPlusNormal"/>
            </w:pPr>
            <w:r>
              <w:t>Ремонт автомобильной дороги Дербент - Хучни - Хив на участке км 0 - км 16</w:t>
            </w:r>
          </w:p>
        </w:tc>
        <w:tc>
          <w:tcPr>
            <w:tcW w:w="1531" w:type="dxa"/>
          </w:tcPr>
          <w:p w:rsidR="000F19E9" w:rsidRDefault="000F19E9">
            <w:pPr>
              <w:pStyle w:val="ConsPlusNormal"/>
              <w:jc w:val="center"/>
            </w:pPr>
            <w:r>
              <w:t>16,000</w:t>
            </w:r>
          </w:p>
        </w:tc>
        <w:tc>
          <w:tcPr>
            <w:tcW w:w="1531" w:type="dxa"/>
          </w:tcPr>
          <w:p w:rsidR="000F19E9" w:rsidRDefault="000F19E9">
            <w:pPr>
              <w:pStyle w:val="ConsPlusNormal"/>
              <w:jc w:val="center"/>
            </w:pPr>
            <w:r>
              <w:t>126560,856</w:t>
            </w:r>
          </w:p>
        </w:tc>
        <w:tc>
          <w:tcPr>
            <w:tcW w:w="1417" w:type="dxa"/>
          </w:tcPr>
          <w:p w:rsidR="000F19E9" w:rsidRDefault="000F19E9">
            <w:pPr>
              <w:pStyle w:val="ConsPlusNormal"/>
              <w:jc w:val="center"/>
            </w:pPr>
            <w:r>
              <w:t>-</w:t>
            </w:r>
          </w:p>
        </w:tc>
        <w:tc>
          <w:tcPr>
            <w:tcW w:w="1644" w:type="dxa"/>
          </w:tcPr>
          <w:p w:rsidR="000F19E9" w:rsidRDefault="000F19E9">
            <w:pPr>
              <w:pStyle w:val="ConsPlusNormal"/>
              <w:jc w:val="center"/>
            </w:pPr>
            <w:r>
              <w:t>126560,856</w:t>
            </w:r>
          </w:p>
        </w:tc>
      </w:tr>
      <w:tr w:rsidR="000F19E9">
        <w:tc>
          <w:tcPr>
            <w:tcW w:w="2211" w:type="dxa"/>
          </w:tcPr>
          <w:p w:rsidR="000F19E9" w:rsidRDefault="000F19E9">
            <w:pPr>
              <w:pStyle w:val="ConsPlusNormal"/>
            </w:pPr>
            <w:r>
              <w:t>Карабудахкентский р-н</w:t>
            </w:r>
          </w:p>
        </w:tc>
        <w:tc>
          <w:tcPr>
            <w:tcW w:w="3855" w:type="dxa"/>
          </w:tcPr>
          <w:p w:rsidR="000F19E9" w:rsidRDefault="000F19E9">
            <w:pPr>
              <w:pStyle w:val="ConsPlusNormal"/>
            </w:pPr>
            <w:r>
              <w:t>Реконструкция автомобильной дороги обход с. Манаскент с подъездом к санаторию "Каспий" км 0 - км 3+900</w:t>
            </w:r>
          </w:p>
        </w:tc>
        <w:tc>
          <w:tcPr>
            <w:tcW w:w="1531" w:type="dxa"/>
          </w:tcPr>
          <w:p w:rsidR="000F19E9" w:rsidRDefault="000F19E9">
            <w:pPr>
              <w:pStyle w:val="ConsPlusNormal"/>
              <w:jc w:val="center"/>
            </w:pPr>
            <w:r>
              <w:t>-</w:t>
            </w:r>
          </w:p>
        </w:tc>
        <w:tc>
          <w:tcPr>
            <w:tcW w:w="1531" w:type="dxa"/>
          </w:tcPr>
          <w:p w:rsidR="000F19E9" w:rsidRDefault="000F19E9">
            <w:pPr>
              <w:pStyle w:val="ConsPlusNormal"/>
              <w:jc w:val="center"/>
            </w:pPr>
            <w:r>
              <w:t>341709,216</w:t>
            </w:r>
          </w:p>
        </w:tc>
        <w:tc>
          <w:tcPr>
            <w:tcW w:w="1417" w:type="dxa"/>
          </w:tcPr>
          <w:p w:rsidR="000F19E9" w:rsidRDefault="000F19E9">
            <w:pPr>
              <w:pStyle w:val="ConsPlusNormal"/>
              <w:jc w:val="center"/>
            </w:pPr>
            <w:r>
              <w:t>-</w:t>
            </w:r>
          </w:p>
        </w:tc>
        <w:tc>
          <w:tcPr>
            <w:tcW w:w="1644" w:type="dxa"/>
          </w:tcPr>
          <w:p w:rsidR="000F19E9" w:rsidRDefault="000F19E9">
            <w:pPr>
              <w:pStyle w:val="ConsPlusNormal"/>
              <w:jc w:val="center"/>
            </w:pPr>
            <w:r>
              <w:t>341709,216</w:t>
            </w:r>
          </w:p>
        </w:tc>
      </w:tr>
      <w:tr w:rsidR="000F19E9">
        <w:tc>
          <w:tcPr>
            <w:tcW w:w="2211" w:type="dxa"/>
          </w:tcPr>
          <w:p w:rsidR="000F19E9" w:rsidRDefault="000F19E9">
            <w:pPr>
              <w:pStyle w:val="ConsPlusNormal"/>
            </w:pPr>
            <w:r>
              <w:t>г. Махачкала, пригородный р-н</w:t>
            </w:r>
          </w:p>
        </w:tc>
        <w:tc>
          <w:tcPr>
            <w:tcW w:w="3855" w:type="dxa"/>
          </w:tcPr>
          <w:p w:rsidR="000F19E9" w:rsidRDefault="000F19E9">
            <w:pPr>
              <w:pStyle w:val="ConsPlusNormal"/>
            </w:pPr>
            <w:r>
              <w:t>Реконструкция автомобильной до-роги Махачкала - Буйнакск - Леваши - В. Гуниб на участке км 0 - км 3</w:t>
            </w:r>
          </w:p>
        </w:tc>
        <w:tc>
          <w:tcPr>
            <w:tcW w:w="1531" w:type="dxa"/>
          </w:tcPr>
          <w:p w:rsidR="000F19E9" w:rsidRDefault="000F19E9">
            <w:pPr>
              <w:pStyle w:val="ConsPlusNormal"/>
              <w:jc w:val="center"/>
            </w:pPr>
            <w:r>
              <w:t>2,700</w:t>
            </w:r>
          </w:p>
        </w:tc>
        <w:tc>
          <w:tcPr>
            <w:tcW w:w="1531" w:type="dxa"/>
          </w:tcPr>
          <w:p w:rsidR="000F19E9" w:rsidRDefault="000F19E9">
            <w:pPr>
              <w:pStyle w:val="ConsPlusNormal"/>
              <w:jc w:val="center"/>
            </w:pPr>
            <w:r>
              <w:t>137885,790</w:t>
            </w:r>
          </w:p>
        </w:tc>
        <w:tc>
          <w:tcPr>
            <w:tcW w:w="1417" w:type="dxa"/>
          </w:tcPr>
          <w:p w:rsidR="000F19E9" w:rsidRDefault="000F19E9">
            <w:pPr>
              <w:pStyle w:val="ConsPlusNormal"/>
              <w:jc w:val="center"/>
            </w:pPr>
            <w:r>
              <w:t>-</w:t>
            </w:r>
          </w:p>
        </w:tc>
        <w:tc>
          <w:tcPr>
            <w:tcW w:w="1644" w:type="dxa"/>
          </w:tcPr>
          <w:p w:rsidR="000F19E9" w:rsidRDefault="000F19E9">
            <w:pPr>
              <w:pStyle w:val="ConsPlusNormal"/>
              <w:jc w:val="center"/>
            </w:pPr>
            <w:r>
              <w:t>137885,790</w:t>
            </w:r>
          </w:p>
        </w:tc>
      </w:tr>
      <w:tr w:rsidR="000F19E9">
        <w:tc>
          <w:tcPr>
            <w:tcW w:w="2211" w:type="dxa"/>
          </w:tcPr>
          <w:p w:rsidR="000F19E9" w:rsidRDefault="000F19E9">
            <w:pPr>
              <w:pStyle w:val="ConsPlusNormal"/>
            </w:pPr>
            <w:r>
              <w:t>Ногайский р-н</w:t>
            </w:r>
          </w:p>
        </w:tc>
        <w:tc>
          <w:tcPr>
            <w:tcW w:w="3855" w:type="dxa"/>
          </w:tcPr>
          <w:p w:rsidR="000F19E9" w:rsidRDefault="000F19E9">
            <w:pPr>
              <w:pStyle w:val="ConsPlusNormal"/>
            </w:pPr>
            <w:r>
              <w:t>Ремонт автомобильной дороги Кизляр - Терекли-Мектеб - граница Ставропольского края на участке км 30 - км 40</w:t>
            </w:r>
          </w:p>
        </w:tc>
        <w:tc>
          <w:tcPr>
            <w:tcW w:w="1531" w:type="dxa"/>
          </w:tcPr>
          <w:p w:rsidR="000F19E9" w:rsidRDefault="000F19E9">
            <w:pPr>
              <w:pStyle w:val="ConsPlusNormal"/>
              <w:jc w:val="center"/>
            </w:pPr>
            <w:r>
              <w:t>10,000</w:t>
            </w:r>
          </w:p>
        </w:tc>
        <w:tc>
          <w:tcPr>
            <w:tcW w:w="1531" w:type="dxa"/>
          </w:tcPr>
          <w:p w:rsidR="000F19E9" w:rsidRDefault="000F19E9">
            <w:pPr>
              <w:pStyle w:val="ConsPlusNormal"/>
              <w:jc w:val="center"/>
            </w:pPr>
            <w:r>
              <w:t>96065,108</w:t>
            </w:r>
          </w:p>
        </w:tc>
        <w:tc>
          <w:tcPr>
            <w:tcW w:w="1417" w:type="dxa"/>
          </w:tcPr>
          <w:p w:rsidR="000F19E9" w:rsidRDefault="000F19E9">
            <w:pPr>
              <w:pStyle w:val="ConsPlusNormal"/>
              <w:jc w:val="center"/>
            </w:pPr>
            <w:r>
              <w:t>-</w:t>
            </w:r>
          </w:p>
        </w:tc>
        <w:tc>
          <w:tcPr>
            <w:tcW w:w="1644" w:type="dxa"/>
          </w:tcPr>
          <w:p w:rsidR="000F19E9" w:rsidRDefault="000F19E9">
            <w:pPr>
              <w:pStyle w:val="ConsPlusNormal"/>
              <w:jc w:val="center"/>
            </w:pPr>
            <w:r>
              <w:t>96065,108</w:t>
            </w:r>
          </w:p>
        </w:tc>
      </w:tr>
      <w:tr w:rsidR="000F19E9">
        <w:tc>
          <w:tcPr>
            <w:tcW w:w="2211" w:type="dxa"/>
          </w:tcPr>
          <w:p w:rsidR="000F19E9" w:rsidRDefault="000F19E9">
            <w:pPr>
              <w:pStyle w:val="ConsPlusNormal"/>
            </w:pPr>
            <w:r>
              <w:t>С.Стальский р-н</w:t>
            </w:r>
          </w:p>
        </w:tc>
        <w:tc>
          <w:tcPr>
            <w:tcW w:w="3855" w:type="dxa"/>
          </w:tcPr>
          <w:p w:rsidR="000F19E9" w:rsidRDefault="000F19E9">
            <w:pPr>
              <w:pStyle w:val="ConsPlusNormal"/>
            </w:pPr>
            <w:r>
              <w:t>Содержание автомобильной дороги Мамраш - Ташкапур - Араканский мост на участке км 0 - км 4 (контракт жизненного цикла)</w:t>
            </w:r>
          </w:p>
        </w:tc>
        <w:tc>
          <w:tcPr>
            <w:tcW w:w="1531" w:type="dxa"/>
          </w:tcPr>
          <w:p w:rsidR="000F19E9" w:rsidRDefault="000F19E9">
            <w:pPr>
              <w:pStyle w:val="ConsPlusNormal"/>
              <w:jc w:val="center"/>
            </w:pPr>
            <w:r>
              <w:t>-</w:t>
            </w:r>
          </w:p>
        </w:tc>
        <w:tc>
          <w:tcPr>
            <w:tcW w:w="1531" w:type="dxa"/>
          </w:tcPr>
          <w:p w:rsidR="000F19E9" w:rsidRDefault="000F19E9">
            <w:pPr>
              <w:pStyle w:val="ConsPlusNormal"/>
              <w:jc w:val="center"/>
            </w:pPr>
            <w:r>
              <w:t>683,761</w:t>
            </w:r>
          </w:p>
        </w:tc>
        <w:tc>
          <w:tcPr>
            <w:tcW w:w="1417" w:type="dxa"/>
          </w:tcPr>
          <w:p w:rsidR="000F19E9" w:rsidRDefault="000F19E9">
            <w:pPr>
              <w:pStyle w:val="ConsPlusNormal"/>
              <w:jc w:val="center"/>
            </w:pPr>
            <w:r>
              <w:t>-</w:t>
            </w:r>
          </w:p>
        </w:tc>
        <w:tc>
          <w:tcPr>
            <w:tcW w:w="1644" w:type="dxa"/>
          </w:tcPr>
          <w:p w:rsidR="000F19E9" w:rsidRDefault="000F19E9">
            <w:pPr>
              <w:pStyle w:val="ConsPlusNormal"/>
              <w:jc w:val="center"/>
            </w:pPr>
            <w:r>
              <w:t>683,761</w:t>
            </w:r>
          </w:p>
        </w:tc>
      </w:tr>
      <w:tr w:rsidR="000F19E9">
        <w:tc>
          <w:tcPr>
            <w:tcW w:w="2211" w:type="dxa"/>
          </w:tcPr>
          <w:p w:rsidR="000F19E9" w:rsidRDefault="000F19E9">
            <w:pPr>
              <w:pStyle w:val="ConsPlusNormal"/>
            </w:pPr>
            <w:r>
              <w:t>г. Махачкала</w:t>
            </w:r>
          </w:p>
        </w:tc>
        <w:tc>
          <w:tcPr>
            <w:tcW w:w="3855" w:type="dxa"/>
          </w:tcPr>
          <w:p w:rsidR="000F19E9" w:rsidRDefault="000F19E9">
            <w:pPr>
              <w:pStyle w:val="ConsPlusNormal"/>
            </w:pPr>
            <w:r>
              <w:t xml:space="preserve">Мероприятия по ликвидации мест концентрации ДТП и приведению в нормативное состояние улиц Махачкалинской городской агломерации в рамках </w:t>
            </w:r>
            <w:r>
              <w:lastRenderedPageBreak/>
              <w:t>национального проекта "Безопасные и качественные автомобильные дороги"</w:t>
            </w:r>
          </w:p>
        </w:tc>
        <w:tc>
          <w:tcPr>
            <w:tcW w:w="1531" w:type="dxa"/>
          </w:tcPr>
          <w:p w:rsidR="000F19E9" w:rsidRDefault="000F19E9">
            <w:pPr>
              <w:pStyle w:val="ConsPlusNormal"/>
              <w:jc w:val="center"/>
            </w:pPr>
            <w:r>
              <w:lastRenderedPageBreak/>
              <w:t>51,000</w:t>
            </w:r>
          </w:p>
        </w:tc>
        <w:tc>
          <w:tcPr>
            <w:tcW w:w="1531" w:type="dxa"/>
          </w:tcPr>
          <w:p w:rsidR="000F19E9" w:rsidRDefault="000F19E9">
            <w:pPr>
              <w:pStyle w:val="ConsPlusNormal"/>
              <w:jc w:val="center"/>
            </w:pPr>
            <w:r>
              <w:t>880000,000</w:t>
            </w:r>
          </w:p>
        </w:tc>
        <w:tc>
          <w:tcPr>
            <w:tcW w:w="1417" w:type="dxa"/>
          </w:tcPr>
          <w:p w:rsidR="000F19E9" w:rsidRDefault="000F19E9">
            <w:pPr>
              <w:pStyle w:val="ConsPlusNormal"/>
              <w:jc w:val="center"/>
            </w:pPr>
            <w:r>
              <w:t>880000,000</w:t>
            </w:r>
          </w:p>
        </w:tc>
        <w:tc>
          <w:tcPr>
            <w:tcW w:w="1644" w:type="dxa"/>
          </w:tcPr>
          <w:p w:rsidR="000F19E9" w:rsidRDefault="000F19E9">
            <w:pPr>
              <w:pStyle w:val="ConsPlusNormal"/>
              <w:jc w:val="center"/>
            </w:pPr>
            <w:r>
              <w:t>-</w:t>
            </w:r>
          </w:p>
        </w:tc>
      </w:tr>
      <w:tr w:rsidR="000F19E9">
        <w:tc>
          <w:tcPr>
            <w:tcW w:w="2211" w:type="dxa"/>
          </w:tcPr>
          <w:p w:rsidR="000F19E9" w:rsidRDefault="000F19E9">
            <w:pPr>
              <w:pStyle w:val="ConsPlusNormal"/>
            </w:pPr>
            <w:r>
              <w:lastRenderedPageBreak/>
              <w:t>ВСЕГО:</w:t>
            </w:r>
          </w:p>
        </w:tc>
        <w:tc>
          <w:tcPr>
            <w:tcW w:w="3855" w:type="dxa"/>
          </w:tcPr>
          <w:p w:rsidR="000F19E9" w:rsidRDefault="000F19E9">
            <w:pPr>
              <w:pStyle w:val="ConsPlusNormal"/>
            </w:pPr>
          </w:p>
        </w:tc>
        <w:tc>
          <w:tcPr>
            <w:tcW w:w="1531" w:type="dxa"/>
          </w:tcPr>
          <w:p w:rsidR="000F19E9" w:rsidRDefault="000F19E9">
            <w:pPr>
              <w:pStyle w:val="ConsPlusNormal"/>
              <w:jc w:val="center"/>
            </w:pPr>
            <w:r>
              <w:t>2069228,250</w:t>
            </w:r>
          </w:p>
        </w:tc>
        <w:tc>
          <w:tcPr>
            <w:tcW w:w="1531" w:type="dxa"/>
          </w:tcPr>
          <w:p w:rsidR="000F19E9" w:rsidRDefault="000F19E9">
            <w:pPr>
              <w:pStyle w:val="ConsPlusNormal"/>
              <w:jc w:val="center"/>
            </w:pPr>
            <w:r>
              <w:t>880000,000</w:t>
            </w:r>
          </w:p>
        </w:tc>
        <w:tc>
          <w:tcPr>
            <w:tcW w:w="1417" w:type="dxa"/>
          </w:tcPr>
          <w:p w:rsidR="000F19E9" w:rsidRDefault="000F19E9">
            <w:pPr>
              <w:pStyle w:val="ConsPlusNormal"/>
              <w:jc w:val="center"/>
            </w:pPr>
            <w:r>
              <w:t>1189228,250</w:t>
            </w:r>
          </w:p>
        </w:tc>
        <w:tc>
          <w:tcPr>
            <w:tcW w:w="1644" w:type="dxa"/>
          </w:tcPr>
          <w:p w:rsidR="000F19E9" w:rsidRDefault="000F19E9">
            <w:pPr>
              <w:pStyle w:val="ConsPlusNormal"/>
            </w:pPr>
          </w:p>
        </w:tc>
      </w:tr>
    </w:tbl>
    <w:p w:rsidR="000F19E9" w:rsidRDefault="000F19E9">
      <w:pPr>
        <w:pStyle w:val="ConsPlusNormal"/>
        <w:jc w:val="both"/>
      </w:pPr>
    </w:p>
    <w:p w:rsidR="000F19E9" w:rsidRDefault="000F19E9">
      <w:pPr>
        <w:pStyle w:val="ConsPlusNormal"/>
        <w:jc w:val="right"/>
        <w:outlineLvl w:val="1"/>
      </w:pPr>
      <w:r>
        <w:t>Таблица 3</w:t>
      </w:r>
    </w:p>
    <w:p w:rsidR="000F19E9" w:rsidRDefault="000F19E9">
      <w:pPr>
        <w:pStyle w:val="ConsPlusNormal"/>
        <w:jc w:val="both"/>
      </w:pPr>
    </w:p>
    <w:p w:rsidR="000F19E9" w:rsidRDefault="000F19E9">
      <w:pPr>
        <w:pStyle w:val="ConsPlusTitle"/>
        <w:jc w:val="center"/>
      </w:pPr>
      <w:r>
        <w:t>Внедрение интеллектуальных транспортных систем,</w:t>
      </w:r>
    </w:p>
    <w:p w:rsidR="000F19E9" w:rsidRDefault="000F19E9">
      <w:pPr>
        <w:pStyle w:val="ConsPlusTitle"/>
        <w:jc w:val="center"/>
      </w:pPr>
      <w:r>
        <w:t>предусматривающих автоматизацию процессов управления</w:t>
      </w:r>
    </w:p>
    <w:p w:rsidR="000F19E9" w:rsidRDefault="000F19E9">
      <w:pPr>
        <w:pStyle w:val="ConsPlusTitle"/>
        <w:jc w:val="center"/>
      </w:pPr>
      <w:r>
        <w:t>дорожным движением, установка автоматических пунктов</w:t>
      </w:r>
    </w:p>
    <w:p w:rsidR="000F19E9" w:rsidRDefault="000F19E9">
      <w:pPr>
        <w:pStyle w:val="ConsPlusTitle"/>
        <w:jc w:val="center"/>
      </w:pPr>
      <w:r>
        <w:t>весогабаритного контроля и установка систем видеоконтроля</w:t>
      </w:r>
    </w:p>
    <w:p w:rsidR="000F19E9" w:rsidRDefault="000F19E9">
      <w:pPr>
        <w:pStyle w:val="ConsPlusTitle"/>
        <w:jc w:val="center"/>
      </w:pPr>
      <w:r>
        <w:t>на автомобильных дорогах республиканского</w:t>
      </w:r>
    </w:p>
    <w:p w:rsidR="000F19E9" w:rsidRDefault="000F19E9">
      <w:pPr>
        <w:pStyle w:val="ConsPlusTitle"/>
        <w:jc w:val="center"/>
      </w:pPr>
      <w:r>
        <w:t>и межмуниципального значения Республики Дагестан</w:t>
      </w:r>
    </w:p>
    <w:p w:rsidR="000F19E9" w:rsidRDefault="000F19E9">
      <w:pPr>
        <w:pStyle w:val="ConsPlusTitle"/>
        <w:jc w:val="center"/>
      </w:pPr>
      <w:r>
        <w:t>в рамках национального проекта "Безопасные</w:t>
      </w:r>
    </w:p>
    <w:p w:rsidR="000F19E9" w:rsidRDefault="000F19E9">
      <w:pPr>
        <w:pStyle w:val="ConsPlusTitle"/>
        <w:jc w:val="center"/>
      </w:pPr>
      <w:r>
        <w:t>и качественные автомобильные дороги" на 2021 год</w:t>
      </w:r>
    </w:p>
    <w:p w:rsidR="000F19E9" w:rsidRDefault="000F19E9">
      <w:pPr>
        <w:pStyle w:val="ConsPlusNormal"/>
        <w:jc w:val="both"/>
      </w:pPr>
    </w:p>
    <w:p w:rsidR="000F19E9" w:rsidRDefault="000F19E9">
      <w:pPr>
        <w:pStyle w:val="ConsPlusNormal"/>
        <w:jc w:val="right"/>
      </w:pPr>
      <w:r>
        <w:t>(тыс. рублей)</w:t>
      </w:r>
    </w:p>
    <w:p w:rsidR="000F19E9" w:rsidRDefault="000F19E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55"/>
        <w:gridCol w:w="2165"/>
        <w:gridCol w:w="1134"/>
        <w:gridCol w:w="1866"/>
        <w:gridCol w:w="1760"/>
        <w:gridCol w:w="1760"/>
      </w:tblGrid>
      <w:tr w:rsidR="000F19E9">
        <w:tc>
          <w:tcPr>
            <w:tcW w:w="2055" w:type="dxa"/>
            <w:vMerge w:val="restart"/>
          </w:tcPr>
          <w:p w:rsidR="000F19E9" w:rsidRDefault="000F19E9">
            <w:pPr>
              <w:pStyle w:val="ConsPlusNormal"/>
              <w:jc w:val="center"/>
            </w:pPr>
            <w:r>
              <w:t>Районы (территориальное расположение)</w:t>
            </w:r>
          </w:p>
        </w:tc>
        <w:tc>
          <w:tcPr>
            <w:tcW w:w="2165" w:type="dxa"/>
            <w:vMerge w:val="restart"/>
          </w:tcPr>
          <w:p w:rsidR="000F19E9" w:rsidRDefault="000F19E9">
            <w:pPr>
              <w:pStyle w:val="ConsPlusNormal"/>
              <w:jc w:val="center"/>
            </w:pPr>
            <w:r>
              <w:t>Наименование объектов</w:t>
            </w:r>
          </w:p>
        </w:tc>
        <w:tc>
          <w:tcPr>
            <w:tcW w:w="1134" w:type="dxa"/>
            <w:vMerge w:val="restart"/>
          </w:tcPr>
          <w:p w:rsidR="000F19E9" w:rsidRDefault="000F19E9">
            <w:pPr>
              <w:pStyle w:val="ConsPlusNormal"/>
              <w:jc w:val="center"/>
            </w:pPr>
            <w:r>
              <w:t>Мощность км, шт/пм</w:t>
            </w:r>
          </w:p>
        </w:tc>
        <w:tc>
          <w:tcPr>
            <w:tcW w:w="5386" w:type="dxa"/>
            <w:gridSpan w:val="3"/>
          </w:tcPr>
          <w:p w:rsidR="000F19E9" w:rsidRDefault="000F19E9">
            <w:pPr>
              <w:pStyle w:val="ConsPlusNormal"/>
              <w:jc w:val="center"/>
            </w:pPr>
            <w:r>
              <w:t>Объем финансирования</w:t>
            </w:r>
          </w:p>
        </w:tc>
      </w:tr>
      <w:tr w:rsidR="000F19E9">
        <w:tc>
          <w:tcPr>
            <w:tcW w:w="2055" w:type="dxa"/>
            <w:vMerge/>
          </w:tcPr>
          <w:p w:rsidR="000F19E9" w:rsidRDefault="000F19E9"/>
        </w:tc>
        <w:tc>
          <w:tcPr>
            <w:tcW w:w="2165" w:type="dxa"/>
            <w:vMerge/>
          </w:tcPr>
          <w:p w:rsidR="000F19E9" w:rsidRDefault="000F19E9"/>
        </w:tc>
        <w:tc>
          <w:tcPr>
            <w:tcW w:w="1134" w:type="dxa"/>
            <w:vMerge/>
          </w:tcPr>
          <w:p w:rsidR="000F19E9" w:rsidRDefault="000F19E9"/>
        </w:tc>
        <w:tc>
          <w:tcPr>
            <w:tcW w:w="1866" w:type="dxa"/>
            <w:vMerge w:val="restart"/>
          </w:tcPr>
          <w:p w:rsidR="000F19E9" w:rsidRDefault="000F19E9">
            <w:pPr>
              <w:pStyle w:val="ConsPlusNormal"/>
              <w:jc w:val="center"/>
            </w:pPr>
            <w:r>
              <w:t>всего</w:t>
            </w:r>
          </w:p>
        </w:tc>
        <w:tc>
          <w:tcPr>
            <w:tcW w:w="3520" w:type="dxa"/>
            <w:gridSpan w:val="2"/>
          </w:tcPr>
          <w:p w:rsidR="000F19E9" w:rsidRDefault="000F19E9">
            <w:pPr>
              <w:pStyle w:val="ConsPlusNormal"/>
              <w:jc w:val="center"/>
            </w:pPr>
            <w:r>
              <w:t>в том числе:</w:t>
            </w:r>
          </w:p>
        </w:tc>
      </w:tr>
      <w:tr w:rsidR="000F19E9">
        <w:tc>
          <w:tcPr>
            <w:tcW w:w="2055" w:type="dxa"/>
            <w:vMerge/>
          </w:tcPr>
          <w:p w:rsidR="000F19E9" w:rsidRDefault="000F19E9"/>
        </w:tc>
        <w:tc>
          <w:tcPr>
            <w:tcW w:w="2165" w:type="dxa"/>
            <w:vMerge/>
          </w:tcPr>
          <w:p w:rsidR="000F19E9" w:rsidRDefault="000F19E9"/>
        </w:tc>
        <w:tc>
          <w:tcPr>
            <w:tcW w:w="1134" w:type="dxa"/>
            <w:vMerge/>
          </w:tcPr>
          <w:p w:rsidR="000F19E9" w:rsidRDefault="000F19E9"/>
        </w:tc>
        <w:tc>
          <w:tcPr>
            <w:tcW w:w="1866" w:type="dxa"/>
            <w:vMerge/>
          </w:tcPr>
          <w:p w:rsidR="000F19E9" w:rsidRDefault="000F19E9"/>
        </w:tc>
        <w:tc>
          <w:tcPr>
            <w:tcW w:w="1760" w:type="dxa"/>
          </w:tcPr>
          <w:p w:rsidR="000F19E9" w:rsidRDefault="000F19E9">
            <w:pPr>
              <w:pStyle w:val="ConsPlusNormal"/>
              <w:jc w:val="center"/>
            </w:pPr>
            <w:r>
              <w:t>субсидии из федерального бюджета</w:t>
            </w:r>
          </w:p>
        </w:tc>
        <w:tc>
          <w:tcPr>
            <w:tcW w:w="1760" w:type="dxa"/>
          </w:tcPr>
          <w:p w:rsidR="000F19E9" w:rsidRDefault="000F19E9">
            <w:pPr>
              <w:pStyle w:val="ConsPlusNormal"/>
              <w:jc w:val="center"/>
            </w:pPr>
            <w:r>
              <w:t>долевое участие из Республиканского бюджета</w:t>
            </w:r>
          </w:p>
        </w:tc>
      </w:tr>
      <w:tr w:rsidR="000F19E9">
        <w:tc>
          <w:tcPr>
            <w:tcW w:w="2055" w:type="dxa"/>
          </w:tcPr>
          <w:p w:rsidR="000F19E9" w:rsidRDefault="000F19E9">
            <w:pPr>
              <w:pStyle w:val="ConsPlusNormal"/>
              <w:jc w:val="center"/>
            </w:pPr>
            <w:r>
              <w:t>1</w:t>
            </w:r>
          </w:p>
        </w:tc>
        <w:tc>
          <w:tcPr>
            <w:tcW w:w="2165" w:type="dxa"/>
          </w:tcPr>
          <w:p w:rsidR="000F19E9" w:rsidRDefault="000F19E9">
            <w:pPr>
              <w:pStyle w:val="ConsPlusNormal"/>
              <w:jc w:val="center"/>
            </w:pPr>
            <w:r>
              <w:t>2</w:t>
            </w:r>
          </w:p>
        </w:tc>
        <w:tc>
          <w:tcPr>
            <w:tcW w:w="1134" w:type="dxa"/>
          </w:tcPr>
          <w:p w:rsidR="000F19E9" w:rsidRDefault="000F19E9">
            <w:pPr>
              <w:pStyle w:val="ConsPlusNormal"/>
              <w:jc w:val="center"/>
            </w:pPr>
            <w:r>
              <w:t>3</w:t>
            </w:r>
          </w:p>
        </w:tc>
        <w:tc>
          <w:tcPr>
            <w:tcW w:w="1866" w:type="dxa"/>
          </w:tcPr>
          <w:p w:rsidR="000F19E9" w:rsidRDefault="000F19E9">
            <w:pPr>
              <w:pStyle w:val="ConsPlusNormal"/>
              <w:jc w:val="center"/>
            </w:pPr>
            <w:r>
              <w:t>4</w:t>
            </w:r>
          </w:p>
        </w:tc>
        <w:tc>
          <w:tcPr>
            <w:tcW w:w="1760" w:type="dxa"/>
          </w:tcPr>
          <w:p w:rsidR="000F19E9" w:rsidRDefault="000F19E9">
            <w:pPr>
              <w:pStyle w:val="ConsPlusNormal"/>
              <w:jc w:val="center"/>
            </w:pPr>
            <w:r>
              <w:t>5</w:t>
            </w:r>
          </w:p>
        </w:tc>
        <w:tc>
          <w:tcPr>
            <w:tcW w:w="1760" w:type="dxa"/>
          </w:tcPr>
          <w:p w:rsidR="000F19E9" w:rsidRDefault="000F19E9">
            <w:pPr>
              <w:pStyle w:val="ConsPlusNormal"/>
              <w:jc w:val="center"/>
            </w:pPr>
            <w:r>
              <w:t>6</w:t>
            </w:r>
          </w:p>
        </w:tc>
      </w:tr>
      <w:tr w:rsidR="000F19E9">
        <w:tc>
          <w:tcPr>
            <w:tcW w:w="4220" w:type="dxa"/>
            <w:gridSpan w:val="2"/>
          </w:tcPr>
          <w:p w:rsidR="000F19E9" w:rsidRDefault="000F19E9">
            <w:pPr>
              <w:pStyle w:val="ConsPlusNormal"/>
            </w:pPr>
            <w:r>
              <w:lastRenderedPageBreak/>
              <w:t>Иные межбюджетные трансферты, предоставленные бюджету Республики Дагестан из федерального бюджета в целях внедрения интеллектуальных транспортных систем, предусматривающих автоматизацию процессов управления дорожным движением</w:t>
            </w:r>
          </w:p>
        </w:tc>
        <w:tc>
          <w:tcPr>
            <w:tcW w:w="1134" w:type="dxa"/>
          </w:tcPr>
          <w:p w:rsidR="000F19E9" w:rsidRDefault="000F19E9">
            <w:pPr>
              <w:pStyle w:val="ConsPlusNormal"/>
            </w:pPr>
          </w:p>
        </w:tc>
        <w:tc>
          <w:tcPr>
            <w:tcW w:w="1866" w:type="dxa"/>
          </w:tcPr>
          <w:p w:rsidR="000F19E9" w:rsidRDefault="000F19E9">
            <w:pPr>
              <w:pStyle w:val="ConsPlusNormal"/>
              <w:jc w:val="center"/>
            </w:pPr>
            <w:r>
              <w:t>120000,000</w:t>
            </w:r>
          </w:p>
        </w:tc>
        <w:tc>
          <w:tcPr>
            <w:tcW w:w="1760" w:type="dxa"/>
          </w:tcPr>
          <w:p w:rsidR="000F19E9" w:rsidRDefault="000F19E9">
            <w:pPr>
              <w:pStyle w:val="ConsPlusNormal"/>
              <w:jc w:val="center"/>
            </w:pPr>
            <w:r>
              <w:t>120000,000</w:t>
            </w:r>
          </w:p>
        </w:tc>
        <w:tc>
          <w:tcPr>
            <w:tcW w:w="1760" w:type="dxa"/>
          </w:tcPr>
          <w:p w:rsidR="000F19E9" w:rsidRDefault="000F19E9">
            <w:pPr>
              <w:pStyle w:val="ConsPlusNormal"/>
              <w:jc w:val="center"/>
            </w:pPr>
            <w:r>
              <w:t>-</w:t>
            </w:r>
          </w:p>
        </w:tc>
      </w:tr>
      <w:tr w:rsidR="000F19E9">
        <w:tc>
          <w:tcPr>
            <w:tcW w:w="10740" w:type="dxa"/>
            <w:gridSpan w:val="6"/>
          </w:tcPr>
          <w:p w:rsidR="000F19E9" w:rsidRDefault="000F19E9">
            <w:pPr>
              <w:pStyle w:val="ConsPlusNormal"/>
              <w:jc w:val="center"/>
              <w:outlineLvl w:val="2"/>
            </w:pPr>
            <w:r>
              <w:t>Установка автоматических пунктов весогабаритного контроля на автомобильных дорогах регионального значения Республики Дагестан</w:t>
            </w:r>
          </w:p>
        </w:tc>
      </w:tr>
      <w:tr w:rsidR="000F19E9">
        <w:tc>
          <w:tcPr>
            <w:tcW w:w="2055" w:type="dxa"/>
          </w:tcPr>
          <w:p w:rsidR="000F19E9" w:rsidRDefault="000F19E9">
            <w:pPr>
              <w:pStyle w:val="ConsPlusNormal"/>
            </w:pPr>
            <w:r>
              <w:t>Карабудахкентский р-н</w:t>
            </w:r>
          </w:p>
        </w:tc>
        <w:tc>
          <w:tcPr>
            <w:tcW w:w="2165" w:type="dxa"/>
          </w:tcPr>
          <w:p w:rsidR="000F19E9" w:rsidRDefault="000F19E9">
            <w:pPr>
              <w:pStyle w:val="ConsPlusNormal"/>
            </w:pPr>
            <w:r>
              <w:t>Строительство автоматизированного пункта весогабаритного контроля на км 0 + 860 автомобильной дороги "Объезд Махачкалы через поселок Талги"</w:t>
            </w:r>
          </w:p>
        </w:tc>
        <w:tc>
          <w:tcPr>
            <w:tcW w:w="1134" w:type="dxa"/>
          </w:tcPr>
          <w:p w:rsidR="000F19E9" w:rsidRDefault="000F19E9">
            <w:pPr>
              <w:pStyle w:val="ConsPlusNormal"/>
            </w:pPr>
          </w:p>
        </w:tc>
        <w:tc>
          <w:tcPr>
            <w:tcW w:w="1866" w:type="dxa"/>
          </w:tcPr>
          <w:p w:rsidR="000F19E9" w:rsidRDefault="000F19E9">
            <w:pPr>
              <w:pStyle w:val="ConsPlusNormal"/>
              <w:jc w:val="center"/>
            </w:pPr>
            <w:r>
              <w:t>66000,000</w:t>
            </w:r>
          </w:p>
        </w:tc>
        <w:tc>
          <w:tcPr>
            <w:tcW w:w="1760" w:type="dxa"/>
          </w:tcPr>
          <w:p w:rsidR="000F19E9" w:rsidRDefault="000F19E9">
            <w:pPr>
              <w:pStyle w:val="ConsPlusNormal"/>
              <w:jc w:val="center"/>
            </w:pPr>
            <w:r>
              <w:t>-</w:t>
            </w:r>
          </w:p>
        </w:tc>
        <w:tc>
          <w:tcPr>
            <w:tcW w:w="1760" w:type="dxa"/>
          </w:tcPr>
          <w:p w:rsidR="000F19E9" w:rsidRDefault="000F19E9">
            <w:pPr>
              <w:pStyle w:val="ConsPlusNormal"/>
              <w:jc w:val="center"/>
            </w:pPr>
            <w:r>
              <w:t>66000,000</w:t>
            </w:r>
          </w:p>
        </w:tc>
      </w:tr>
      <w:tr w:rsidR="000F19E9">
        <w:tc>
          <w:tcPr>
            <w:tcW w:w="4220" w:type="dxa"/>
            <w:gridSpan w:val="2"/>
          </w:tcPr>
          <w:p w:rsidR="000F19E9" w:rsidRDefault="000F19E9">
            <w:pPr>
              <w:pStyle w:val="ConsPlusNormal"/>
            </w:pPr>
            <w:r>
              <w:t>Итого по пунктам весогабаритного контроля:</w:t>
            </w:r>
          </w:p>
        </w:tc>
        <w:tc>
          <w:tcPr>
            <w:tcW w:w="1134" w:type="dxa"/>
          </w:tcPr>
          <w:p w:rsidR="000F19E9" w:rsidRDefault="000F19E9">
            <w:pPr>
              <w:pStyle w:val="ConsPlusNormal"/>
            </w:pPr>
          </w:p>
        </w:tc>
        <w:tc>
          <w:tcPr>
            <w:tcW w:w="1866" w:type="dxa"/>
          </w:tcPr>
          <w:p w:rsidR="000F19E9" w:rsidRDefault="000F19E9">
            <w:pPr>
              <w:pStyle w:val="ConsPlusNormal"/>
              <w:jc w:val="center"/>
            </w:pPr>
            <w:r>
              <w:t>66000,000</w:t>
            </w:r>
          </w:p>
        </w:tc>
        <w:tc>
          <w:tcPr>
            <w:tcW w:w="1760" w:type="dxa"/>
          </w:tcPr>
          <w:p w:rsidR="000F19E9" w:rsidRDefault="000F19E9">
            <w:pPr>
              <w:pStyle w:val="ConsPlusNormal"/>
              <w:jc w:val="center"/>
            </w:pPr>
            <w:r>
              <w:t>0,000</w:t>
            </w:r>
          </w:p>
        </w:tc>
        <w:tc>
          <w:tcPr>
            <w:tcW w:w="1760" w:type="dxa"/>
          </w:tcPr>
          <w:p w:rsidR="000F19E9" w:rsidRDefault="000F19E9">
            <w:pPr>
              <w:pStyle w:val="ConsPlusNormal"/>
              <w:jc w:val="center"/>
            </w:pPr>
            <w:r>
              <w:t>66000,000</w:t>
            </w:r>
          </w:p>
        </w:tc>
      </w:tr>
      <w:tr w:rsidR="000F19E9">
        <w:tc>
          <w:tcPr>
            <w:tcW w:w="10740" w:type="dxa"/>
            <w:gridSpan w:val="6"/>
          </w:tcPr>
          <w:p w:rsidR="000F19E9" w:rsidRDefault="000F19E9">
            <w:pPr>
              <w:pStyle w:val="ConsPlusNormal"/>
              <w:jc w:val="center"/>
              <w:outlineLvl w:val="2"/>
            </w:pPr>
            <w:r>
              <w:t>Установка систем видеоконтроля (камер фото- и видеофиксации нарушений правил дорожного движения) в Республике Дагестан</w:t>
            </w:r>
          </w:p>
        </w:tc>
      </w:tr>
      <w:tr w:rsidR="000F19E9">
        <w:tc>
          <w:tcPr>
            <w:tcW w:w="2055" w:type="dxa"/>
            <w:vMerge w:val="restart"/>
          </w:tcPr>
          <w:p w:rsidR="000F19E9" w:rsidRDefault="000F19E9">
            <w:pPr>
              <w:pStyle w:val="ConsPlusNormal"/>
            </w:pPr>
            <w:r>
              <w:lastRenderedPageBreak/>
              <w:t>Буйнакский р-он</w:t>
            </w:r>
          </w:p>
        </w:tc>
        <w:tc>
          <w:tcPr>
            <w:tcW w:w="2165" w:type="dxa"/>
          </w:tcPr>
          <w:p w:rsidR="000F19E9" w:rsidRDefault="000F19E9">
            <w:pPr>
              <w:pStyle w:val="ConsPlusNormal"/>
            </w:pPr>
            <w:r>
              <w:t>Урма - Губден, км 15+900 - км 16+700</w:t>
            </w:r>
          </w:p>
        </w:tc>
        <w:tc>
          <w:tcPr>
            <w:tcW w:w="1134" w:type="dxa"/>
          </w:tcPr>
          <w:p w:rsidR="000F19E9" w:rsidRDefault="000F19E9">
            <w:pPr>
              <w:pStyle w:val="ConsPlusNormal"/>
            </w:pPr>
          </w:p>
        </w:tc>
        <w:tc>
          <w:tcPr>
            <w:tcW w:w="1866" w:type="dxa"/>
          </w:tcPr>
          <w:p w:rsidR="000F19E9" w:rsidRDefault="000F19E9">
            <w:pPr>
              <w:pStyle w:val="ConsPlusNormal"/>
              <w:jc w:val="center"/>
            </w:pPr>
            <w:r>
              <w:t>3500,000</w:t>
            </w:r>
          </w:p>
        </w:tc>
        <w:tc>
          <w:tcPr>
            <w:tcW w:w="1760" w:type="dxa"/>
          </w:tcPr>
          <w:p w:rsidR="000F19E9" w:rsidRDefault="000F19E9">
            <w:pPr>
              <w:pStyle w:val="ConsPlusNormal"/>
              <w:jc w:val="center"/>
            </w:pPr>
            <w:r>
              <w:t>-</w:t>
            </w:r>
          </w:p>
        </w:tc>
        <w:tc>
          <w:tcPr>
            <w:tcW w:w="1760" w:type="dxa"/>
          </w:tcPr>
          <w:p w:rsidR="000F19E9" w:rsidRDefault="000F19E9">
            <w:pPr>
              <w:pStyle w:val="ConsPlusNormal"/>
              <w:jc w:val="center"/>
            </w:pPr>
            <w:r>
              <w:t>3500,000</w:t>
            </w:r>
          </w:p>
        </w:tc>
      </w:tr>
      <w:tr w:rsidR="000F19E9">
        <w:tc>
          <w:tcPr>
            <w:tcW w:w="2055" w:type="dxa"/>
            <w:vMerge/>
          </w:tcPr>
          <w:p w:rsidR="000F19E9" w:rsidRDefault="000F19E9"/>
        </w:tc>
        <w:tc>
          <w:tcPr>
            <w:tcW w:w="2165" w:type="dxa"/>
          </w:tcPr>
          <w:p w:rsidR="000F19E9" w:rsidRDefault="000F19E9">
            <w:pPr>
              <w:pStyle w:val="ConsPlusNormal"/>
            </w:pPr>
            <w:r>
              <w:t>Махачкала - Буйнакск - Леваши - Верхний Гуниб, км 45+000 - 46+000</w:t>
            </w:r>
          </w:p>
        </w:tc>
        <w:tc>
          <w:tcPr>
            <w:tcW w:w="1134" w:type="dxa"/>
          </w:tcPr>
          <w:p w:rsidR="000F19E9" w:rsidRDefault="000F19E9">
            <w:pPr>
              <w:pStyle w:val="ConsPlusNormal"/>
            </w:pPr>
          </w:p>
        </w:tc>
        <w:tc>
          <w:tcPr>
            <w:tcW w:w="1866" w:type="dxa"/>
          </w:tcPr>
          <w:p w:rsidR="000F19E9" w:rsidRDefault="000F19E9">
            <w:pPr>
              <w:pStyle w:val="ConsPlusNormal"/>
              <w:jc w:val="center"/>
            </w:pPr>
            <w:r>
              <w:t>3500,000</w:t>
            </w:r>
          </w:p>
        </w:tc>
        <w:tc>
          <w:tcPr>
            <w:tcW w:w="1760" w:type="dxa"/>
          </w:tcPr>
          <w:p w:rsidR="000F19E9" w:rsidRDefault="000F19E9">
            <w:pPr>
              <w:pStyle w:val="ConsPlusNormal"/>
              <w:jc w:val="center"/>
            </w:pPr>
            <w:r>
              <w:t>-</w:t>
            </w:r>
          </w:p>
        </w:tc>
        <w:tc>
          <w:tcPr>
            <w:tcW w:w="1760" w:type="dxa"/>
          </w:tcPr>
          <w:p w:rsidR="000F19E9" w:rsidRDefault="000F19E9">
            <w:pPr>
              <w:pStyle w:val="ConsPlusNormal"/>
              <w:jc w:val="center"/>
            </w:pPr>
            <w:r>
              <w:t>3500,000</w:t>
            </w:r>
          </w:p>
        </w:tc>
      </w:tr>
      <w:tr w:rsidR="000F19E9">
        <w:tc>
          <w:tcPr>
            <w:tcW w:w="2055" w:type="dxa"/>
            <w:vMerge/>
          </w:tcPr>
          <w:p w:rsidR="000F19E9" w:rsidRDefault="000F19E9"/>
        </w:tc>
        <w:tc>
          <w:tcPr>
            <w:tcW w:w="2165" w:type="dxa"/>
          </w:tcPr>
          <w:p w:rsidR="000F19E9" w:rsidRDefault="000F19E9">
            <w:pPr>
              <w:pStyle w:val="ConsPlusNormal"/>
            </w:pPr>
            <w:r>
              <w:t>Буйнакск - Гимры - Чирката, км 11+000 - км 12+000</w:t>
            </w:r>
          </w:p>
        </w:tc>
        <w:tc>
          <w:tcPr>
            <w:tcW w:w="1134" w:type="dxa"/>
          </w:tcPr>
          <w:p w:rsidR="000F19E9" w:rsidRDefault="000F19E9">
            <w:pPr>
              <w:pStyle w:val="ConsPlusNormal"/>
            </w:pPr>
          </w:p>
        </w:tc>
        <w:tc>
          <w:tcPr>
            <w:tcW w:w="1866" w:type="dxa"/>
          </w:tcPr>
          <w:p w:rsidR="000F19E9" w:rsidRDefault="000F19E9">
            <w:pPr>
              <w:pStyle w:val="ConsPlusNormal"/>
              <w:jc w:val="center"/>
            </w:pPr>
            <w:r>
              <w:t>3500,000</w:t>
            </w:r>
          </w:p>
        </w:tc>
        <w:tc>
          <w:tcPr>
            <w:tcW w:w="1760" w:type="dxa"/>
          </w:tcPr>
          <w:p w:rsidR="000F19E9" w:rsidRDefault="000F19E9">
            <w:pPr>
              <w:pStyle w:val="ConsPlusNormal"/>
              <w:jc w:val="center"/>
            </w:pPr>
            <w:r>
              <w:t>-</w:t>
            </w:r>
          </w:p>
        </w:tc>
        <w:tc>
          <w:tcPr>
            <w:tcW w:w="1760" w:type="dxa"/>
          </w:tcPr>
          <w:p w:rsidR="000F19E9" w:rsidRDefault="000F19E9">
            <w:pPr>
              <w:pStyle w:val="ConsPlusNormal"/>
              <w:jc w:val="center"/>
            </w:pPr>
            <w:r>
              <w:t>3500,000</w:t>
            </w:r>
          </w:p>
        </w:tc>
      </w:tr>
      <w:tr w:rsidR="000F19E9">
        <w:tc>
          <w:tcPr>
            <w:tcW w:w="2055" w:type="dxa"/>
            <w:vMerge/>
          </w:tcPr>
          <w:p w:rsidR="000F19E9" w:rsidRDefault="000F19E9"/>
        </w:tc>
        <w:tc>
          <w:tcPr>
            <w:tcW w:w="2165" w:type="dxa"/>
          </w:tcPr>
          <w:p w:rsidR="000F19E9" w:rsidRDefault="000F19E9">
            <w:pPr>
              <w:pStyle w:val="ConsPlusNormal"/>
            </w:pPr>
            <w:r>
              <w:t>Буйнакск - Талги, км 9+700 - км 10+100</w:t>
            </w:r>
          </w:p>
        </w:tc>
        <w:tc>
          <w:tcPr>
            <w:tcW w:w="1134" w:type="dxa"/>
          </w:tcPr>
          <w:p w:rsidR="000F19E9" w:rsidRDefault="000F19E9">
            <w:pPr>
              <w:pStyle w:val="ConsPlusNormal"/>
            </w:pPr>
          </w:p>
        </w:tc>
        <w:tc>
          <w:tcPr>
            <w:tcW w:w="1866" w:type="dxa"/>
          </w:tcPr>
          <w:p w:rsidR="000F19E9" w:rsidRDefault="000F19E9">
            <w:pPr>
              <w:pStyle w:val="ConsPlusNormal"/>
              <w:jc w:val="center"/>
            </w:pPr>
            <w:r>
              <w:t>3500,000</w:t>
            </w:r>
          </w:p>
        </w:tc>
        <w:tc>
          <w:tcPr>
            <w:tcW w:w="1760" w:type="dxa"/>
          </w:tcPr>
          <w:p w:rsidR="000F19E9" w:rsidRDefault="000F19E9">
            <w:pPr>
              <w:pStyle w:val="ConsPlusNormal"/>
              <w:jc w:val="center"/>
            </w:pPr>
            <w:r>
              <w:t>-</w:t>
            </w:r>
          </w:p>
        </w:tc>
        <w:tc>
          <w:tcPr>
            <w:tcW w:w="1760" w:type="dxa"/>
          </w:tcPr>
          <w:p w:rsidR="000F19E9" w:rsidRDefault="000F19E9">
            <w:pPr>
              <w:pStyle w:val="ConsPlusNormal"/>
              <w:jc w:val="center"/>
            </w:pPr>
            <w:r>
              <w:t>3500,000</w:t>
            </w:r>
          </w:p>
        </w:tc>
      </w:tr>
      <w:tr w:rsidR="000F19E9">
        <w:tc>
          <w:tcPr>
            <w:tcW w:w="2055" w:type="dxa"/>
            <w:vMerge w:val="restart"/>
          </w:tcPr>
          <w:p w:rsidR="000F19E9" w:rsidRDefault="000F19E9">
            <w:pPr>
              <w:pStyle w:val="ConsPlusNormal"/>
            </w:pPr>
            <w:r>
              <w:t>Хасавюртовский р-он</w:t>
            </w:r>
          </w:p>
        </w:tc>
        <w:tc>
          <w:tcPr>
            <w:tcW w:w="2165" w:type="dxa"/>
          </w:tcPr>
          <w:p w:rsidR="000F19E9" w:rsidRDefault="000F19E9">
            <w:pPr>
              <w:pStyle w:val="ConsPlusNormal"/>
            </w:pPr>
            <w:r>
              <w:t>Хасавюрт - Бабаюрт, км 7+000 - км 7+400</w:t>
            </w:r>
          </w:p>
        </w:tc>
        <w:tc>
          <w:tcPr>
            <w:tcW w:w="1134" w:type="dxa"/>
          </w:tcPr>
          <w:p w:rsidR="000F19E9" w:rsidRDefault="000F19E9">
            <w:pPr>
              <w:pStyle w:val="ConsPlusNormal"/>
            </w:pPr>
          </w:p>
        </w:tc>
        <w:tc>
          <w:tcPr>
            <w:tcW w:w="1866" w:type="dxa"/>
          </w:tcPr>
          <w:p w:rsidR="000F19E9" w:rsidRDefault="000F19E9">
            <w:pPr>
              <w:pStyle w:val="ConsPlusNormal"/>
              <w:jc w:val="center"/>
            </w:pPr>
            <w:r>
              <w:t>3500,000</w:t>
            </w:r>
          </w:p>
        </w:tc>
        <w:tc>
          <w:tcPr>
            <w:tcW w:w="1760" w:type="dxa"/>
          </w:tcPr>
          <w:p w:rsidR="000F19E9" w:rsidRDefault="000F19E9">
            <w:pPr>
              <w:pStyle w:val="ConsPlusNormal"/>
              <w:jc w:val="center"/>
            </w:pPr>
            <w:r>
              <w:t>-</w:t>
            </w:r>
          </w:p>
        </w:tc>
        <w:tc>
          <w:tcPr>
            <w:tcW w:w="1760" w:type="dxa"/>
          </w:tcPr>
          <w:p w:rsidR="000F19E9" w:rsidRDefault="000F19E9">
            <w:pPr>
              <w:pStyle w:val="ConsPlusNormal"/>
              <w:jc w:val="center"/>
            </w:pPr>
            <w:r>
              <w:t>3500,000</w:t>
            </w:r>
          </w:p>
        </w:tc>
      </w:tr>
      <w:tr w:rsidR="000F19E9">
        <w:tc>
          <w:tcPr>
            <w:tcW w:w="2055" w:type="dxa"/>
            <w:vMerge/>
          </w:tcPr>
          <w:p w:rsidR="000F19E9" w:rsidRDefault="000F19E9"/>
        </w:tc>
        <w:tc>
          <w:tcPr>
            <w:tcW w:w="2165" w:type="dxa"/>
          </w:tcPr>
          <w:p w:rsidR="000F19E9" w:rsidRDefault="000F19E9">
            <w:pPr>
              <w:pStyle w:val="ConsPlusNormal"/>
            </w:pPr>
            <w:r>
              <w:t>Хасавюрт - Гребенская, км 18+000 - км 19+600</w:t>
            </w:r>
          </w:p>
        </w:tc>
        <w:tc>
          <w:tcPr>
            <w:tcW w:w="1134" w:type="dxa"/>
          </w:tcPr>
          <w:p w:rsidR="000F19E9" w:rsidRDefault="000F19E9">
            <w:pPr>
              <w:pStyle w:val="ConsPlusNormal"/>
            </w:pPr>
          </w:p>
        </w:tc>
        <w:tc>
          <w:tcPr>
            <w:tcW w:w="1866" w:type="dxa"/>
          </w:tcPr>
          <w:p w:rsidR="000F19E9" w:rsidRDefault="000F19E9">
            <w:pPr>
              <w:pStyle w:val="ConsPlusNormal"/>
              <w:jc w:val="center"/>
            </w:pPr>
            <w:r>
              <w:t>3500,000</w:t>
            </w:r>
          </w:p>
        </w:tc>
        <w:tc>
          <w:tcPr>
            <w:tcW w:w="1760" w:type="dxa"/>
          </w:tcPr>
          <w:p w:rsidR="000F19E9" w:rsidRDefault="000F19E9">
            <w:pPr>
              <w:pStyle w:val="ConsPlusNormal"/>
              <w:jc w:val="center"/>
            </w:pPr>
            <w:r>
              <w:t>-</w:t>
            </w:r>
          </w:p>
        </w:tc>
        <w:tc>
          <w:tcPr>
            <w:tcW w:w="1760" w:type="dxa"/>
          </w:tcPr>
          <w:p w:rsidR="000F19E9" w:rsidRDefault="000F19E9">
            <w:pPr>
              <w:pStyle w:val="ConsPlusNormal"/>
              <w:jc w:val="center"/>
            </w:pPr>
            <w:r>
              <w:t>3500,000</w:t>
            </w:r>
          </w:p>
        </w:tc>
      </w:tr>
      <w:tr w:rsidR="000F19E9">
        <w:tc>
          <w:tcPr>
            <w:tcW w:w="2055" w:type="dxa"/>
            <w:vMerge/>
          </w:tcPr>
          <w:p w:rsidR="000F19E9" w:rsidRDefault="000F19E9"/>
        </w:tc>
        <w:tc>
          <w:tcPr>
            <w:tcW w:w="2165" w:type="dxa"/>
          </w:tcPr>
          <w:p w:rsidR="000F19E9" w:rsidRDefault="000F19E9">
            <w:pPr>
              <w:pStyle w:val="ConsPlusNormal"/>
            </w:pPr>
            <w:r>
              <w:t xml:space="preserve">Хасавюрт - Тлох, км 4+250 - </w:t>
            </w:r>
            <w:r>
              <w:lastRenderedPageBreak/>
              <w:t>км 5+000</w:t>
            </w:r>
          </w:p>
        </w:tc>
        <w:tc>
          <w:tcPr>
            <w:tcW w:w="1134" w:type="dxa"/>
          </w:tcPr>
          <w:p w:rsidR="000F19E9" w:rsidRDefault="000F19E9">
            <w:pPr>
              <w:pStyle w:val="ConsPlusNormal"/>
            </w:pPr>
          </w:p>
        </w:tc>
        <w:tc>
          <w:tcPr>
            <w:tcW w:w="1866" w:type="dxa"/>
          </w:tcPr>
          <w:p w:rsidR="000F19E9" w:rsidRDefault="000F19E9">
            <w:pPr>
              <w:pStyle w:val="ConsPlusNormal"/>
              <w:jc w:val="center"/>
            </w:pPr>
            <w:r>
              <w:t>3500,000</w:t>
            </w:r>
          </w:p>
        </w:tc>
        <w:tc>
          <w:tcPr>
            <w:tcW w:w="1760" w:type="dxa"/>
          </w:tcPr>
          <w:p w:rsidR="000F19E9" w:rsidRDefault="000F19E9">
            <w:pPr>
              <w:pStyle w:val="ConsPlusNormal"/>
              <w:jc w:val="center"/>
            </w:pPr>
            <w:r>
              <w:t>-</w:t>
            </w:r>
          </w:p>
        </w:tc>
        <w:tc>
          <w:tcPr>
            <w:tcW w:w="1760" w:type="dxa"/>
          </w:tcPr>
          <w:p w:rsidR="000F19E9" w:rsidRDefault="000F19E9">
            <w:pPr>
              <w:pStyle w:val="ConsPlusNormal"/>
              <w:jc w:val="center"/>
            </w:pPr>
            <w:r>
              <w:t>3500,000</w:t>
            </w:r>
          </w:p>
        </w:tc>
      </w:tr>
      <w:tr w:rsidR="000F19E9">
        <w:tc>
          <w:tcPr>
            <w:tcW w:w="2055" w:type="dxa"/>
          </w:tcPr>
          <w:p w:rsidR="000F19E9" w:rsidRDefault="000F19E9">
            <w:pPr>
              <w:pStyle w:val="ConsPlusNormal"/>
            </w:pPr>
            <w:r>
              <w:lastRenderedPageBreak/>
              <w:t>г. Махачкала</w:t>
            </w:r>
          </w:p>
        </w:tc>
        <w:tc>
          <w:tcPr>
            <w:tcW w:w="2165" w:type="dxa"/>
          </w:tcPr>
          <w:p w:rsidR="000F19E9" w:rsidRDefault="000F19E9">
            <w:pPr>
              <w:pStyle w:val="ConsPlusNormal"/>
            </w:pPr>
            <w:r>
              <w:t>Махачкала - Турали - Каспийск, участок от ул. Бабаюртовской до ул. Атланаульской (ул. Насрутдинова, 65)</w:t>
            </w:r>
          </w:p>
        </w:tc>
        <w:tc>
          <w:tcPr>
            <w:tcW w:w="1134" w:type="dxa"/>
          </w:tcPr>
          <w:p w:rsidR="000F19E9" w:rsidRDefault="000F19E9">
            <w:pPr>
              <w:pStyle w:val="ConsPlusNormal"/>
            </w:pPr>
          </w:p>
        </w:tc>
        <w:tc>
          <w:tcPr>
            <w:tcW w:w="1866" w:type="dxa"/>
          </w:tcPr>
          <w:p w:rsidR="000F19E9" w:rsidRDefault="000F19E9">
            <w:pPr>
              <w:pStyle w:val="ConsPlusNormal"/>
              <w:jc w:val="center"/>
            </w:pPr>
            <w:r>
              <w:t>3500,000</w:t>
            </w:r>
          </w:p>
        </w:tc>
        <w:tc>
          <w:tcPr>
            <w:tcW w:w="1760" w:type="dxa"/>
          </w:tcPr>
          <w:p w:rsidR="000F19E9" w:rsidRDefault="000F19E9">
            <w:pPr>
              <w:pStyle w:val="ConsPlusNormal"/>
              <w:jc w:val="center"/>
            </w:pPr>
            <w:r>
              <w:t>-</w:t>
            </w:r>
          </w:p>
        </w:tc>
        <w:tc>
          <w:tcPr>
            <w:tcW w:w="1760" w:type="dxa"/>
          </w:tcPr>
          <w:p w:rsidR="000F19E9" w:rsidRDefault="000F19E9">
            <w:pPr>
              <w:pStyle w:val="ConsPlusNormal"/>
              <w:jc w:val="center"/>
            </w:pPr>
            <w:r>
              <w:t>3500,000</w:t>
            </w:r>
          </w:p>
        </w:tc>
      </w:tr>
      <w:tr w:rsidR="000F19E9">
        <w:tc>
          <w:tcPr>
            <w:tcW w:w="2055" w:type="dxa"/>
            <w:vMerge w:val="restart"/>
          </w:tcPr>
          <w:p w:rsidR="000F19E9" w:rsidRDefault="000F19E9">
            <w:pPr>
              <w:pStyle w:val="ConsPlusNormal"/>
            </w:pPr>
            <w:r>
              <w:t>Левашинский р-н</w:t>
            </w:r>
          </w:p>
        </w:tc>
        <w:tc>
          <w:tcPr>
            <w:tcW w:w="2165" w:type="dxa"/>
          </w:tcPr>
          <w:p w:rsidR="000F19E9" w:rsidRDefault="000F19E9">
            <w:pPr>
              <w:pStyle w:val="ConsPlusNormal"/>
            </w:pPr>
            <w:r>
              <w:t>Леваши - Акуша - Уркарах - Маджалис - Мамедкала, км 4+600 - 5+000</w:t>
            </w:r>
          </w:p>
        </w:tc>
        <w:tc>
          <w:tcPr>
            <w:tcW w:w="1134" w:type="dxa"/>
          </w:tcPr>
          <w:p w:rsidR="000F19E9" w:rsidRDefault="000F19E9">
            <w:pPr>
              <w:pStyle w:val="ConsPlusNormal"/>
            </w:pPr>
          </w:p>
        </w:tc>
        <w:tc>
          <w:tcPr>
            <w:tcW w:w="1866" w:type="dxa"/>
          </w:tcPr>
          <w:p w:rsidR="000F19E9" w:rsidRDefault="000F19E9">
            <w:pPr>
              <w:pStyle w:val="ConsPlusNormal"/>
              <w:jc w:val="center"/>
            </w:pPr>
            <w:r>
              <w:t>3500,000</w:t>
            </w:r>
          </w:p>
        </w:tc>
        <w:tc>
          <w:tcPr>
            <w:tcW w:w="1760" w:type="dxa"/>
          </w:tcPr>
          <w:p w:rsidR="000F19E9" w:rsidRDefault="000F19E9">
            <w:pPr>
              <w:pStyle w:val="ConsPlusNormal"/>
              <w:jc w:val="center"/>
            </w:pPr>
            <w:r>
              <w:t>-</w:t>
            </w:r>
          </w:p>
        </w:tc>
        <w:tc>
          <w:tcPr>
            <w:tcW w:w="1760" w:type="dxa"/>
          </w:tcPr>
          <w:p w:rsidR="000F19E9" w:rsidRDefault="000F19E9">
            <w:pPr>
              <w:pStyle w:val="ConsPlusNormal"/>
              <w:jc w:val="center"/>
            </w:pPr>
            <w:r>
              <w:t>3500,000</w:t>
            </w:r>
          </w:p>
        </w:tc>
      </w:tr>
      <w:tr w:rsidR="000F19E9">
        <w:tc>
          <w:tcPr>
            <w:tcW w:w="2055" w:type="dxa"/>
            <w:vMerge/>
          </w:tcPr>
          <w:p w:rsidR="000F19E9" w:rsidRDefault="000F19E9"/>
        </w:tc>
        <w:tc>
          <w:tcPr>
            <w:tcW w:w="2165" w:type="dxa"/>
          </w:tcPr>
          <w:p w:rsidR="000F19E9" w:rsidRDefault="000F19E9">
            <w:pPr>
              <w:pStyle w:val="ConsPlusNormal"/>
            </w:pPr>
            <w:r>
              <w:t>Ставрополь - Прохладный - Моздок - Кизляр - Крайновка, км 495+000 - км 495+850</w:t>
            </w:r>
          </w:p>
        </w:tc>
        <w:tc>
          <w:tcPr>
            <w:tcW w:w="1134" w:type="dxa"/>
          </w:tcPr>
          <w:p w:rsidR="000F19E9" w:rsidRDefault="000F19E9">
            <w:pPr>
              <w:pStyle w:val="ConsPlusNormal"/>
            </w:pPr>
          </w:p>
        </w:tc>
        <w:tc>
          <w:tcPr>
            <w:tcW w:w="1866" w:type="dxa"/>
          </w:tcPr>
          <w:p w:rsidR="000F19E9" w:rsidRDefault="000F19E9">
            <w:pPr>
              <w:pStyle w:val="ConsPlusNormal"/>
              <w:jc w:val="center"/>
            </w:pPr>
            <w:r>
              <w:t>3500,000</w:t>
            </w:r>
          </w:p>
        </w:tc>
        <w:tc>
          <w:tcPr>
            <w:tcW w:w="1760" w:type="dxa"/>
          </w:tcPr>
          <w:p w:rsidR="000F19E9" w:rsidRDefault="000F19E9">
            <w:pPr>
              <w:pStyle w:val="ConsPlusNormal"/>
              <w:jc w:val="center"/>
            </w:pPr>
            <w:r>
              <w:t>-</w:t>
            </w:r>
          </w:p>
        </w:tc>
        <w:tc>
          <w:tcPr>
            <w:tcW w:w="1760" w:type="dxa"/>
          </w:tcPr>
          <w:p w:rsidR="000F19E9" w:rsidRDefault="000F19E9">
            <w:pPr>
              <w:pStyle w:val="ConsPlusNormal"/>
              <w:jc w:val="center"/>
            </w:pPr>
            <w:r>
              <w:t>3500,000</w:t>
            </w:r>
          </w:p>
        </w:tc>
      </w:tr>
      <w:tr w:rsidR="000F19E9">
        <w:tc>
          <w:tcPr>
            <w:tcW w:w="4220" w:type="dxa"/>
            <w:gridSpan w:val="2"/>
          </w:tcPr>
          <w:p w:rsidR="000F19E9" w:rsidRDefault="000F19E9">
            <w:pPr>
              <w:pStyle w:val="ConsPlusNormal"/>
            </w:pPr>
            <w:r>
              <w:t>Итого по установке систем видеоконтроля</w:t>
            </w:r>
          </w:p>
        </w:tc>
        <w:tc>
          <w:tcPr>
            <w:tcW w:w="1134" w:type="dxa"/>
          </w:tcPr>
          <w:p w:rsidR="000F19E9" w:rsidRDefault="000F19E9">
            <w:pPr>
              <w:pStyle w:val="ConsPlusNormal"/>
            </w:pPr>
          </w:p>
        </w:tc>
        <w:tc>
          <w:tcPr>
            <w:tcW w:w="1866" w:type="dxa"/>
          </w:tcPr>
          <w:p w:rsidR="000F19E9" w:rsidRDefault="000F19E9">
            <w:pPr>
              <w:pStyle w:val="ConsPlusNormal"/>
              <w:jc w:val="center"/>
            </w:pPr>
            <w:r>
              <w:t>35000,000</w:t>
            </w:r>
          </w:p>
        </w:tc>
        <w:tc>
          <w:tcPr>
            <w:tcW w:w="1760" w:type="dxa"/>
          </w:tcPr>
          <w:p w:rsidR="000F19E9" w:rsidRDefault="000F19E9">
            <w:pPr>
              <w:pStyle w:val="ConsPlusNormal"/>
              <w:jc w:val="center"/>
            </w:pPr>
            <w:r>
              <w:t>0,000</w:t>
            </w:r>
          </w:p>
        </w:tc>
        <w:tc>
          <w:tcPr>
            <w:tcW w:w="1760" w:type="dxa"/>
          </w:tcPr>
          <w:p w:rsidR="000F19E9" w:rsidRDefault="000F19E9">
            <w:pPr>
              <w:pStyle w:val="ConsPlusNormal"/>
              <w:jc w:val="center"/>
            </w:pPr>
            <w:r>
              <w:t>35000,000</w:t>
            </w:r>
          </w:p>
        </w:tc>
      </w:tr>
      <w:tr w:rsidR="000F19E9">
        <w:tc>
          <w:tcPr>
            <w:tcW w:w="4220" w:type="dxa"/>
            <w:gridSpan w:val="2"/>
          </w:tcPr>
          <w:p w:rsidR="000F19E9" w:rsidRDefault="000F19E9">
            <w:pPr>
              <w:pStyle w:val="ConsPlusNormal"/>
            </w:pPr>
            <w:r>
              <w:t xml:space="preserve">Установка системы мониторинга транспортных потоков на автомобильных дорогах </w:t>
            </w:r>
            <w:r>
              <w:lastRenderedPageBreak/>
              <w:t>регионального, межмуниципального и местного значения</w:t>
            </w:r>
          </w:p>
        </w:tc>
        <w:tc>
          <w:tcPr>
            <w:tcW w:w="1134" w:type="dxa"/>
          </w:tcPr>
          <w:p w:rsidR="000F19E9" w:rsidRDefault="000F19E9">
            <w:pPr>
              <w:pStyle w:val="ConsPlusNormal"/>
            </w:pPr>
          </w:p>
        </w:tc>
        <w:tc>
          <w:tcPr>
            <w:tcW w:w="1866" w:type="dxa"/>
          </w:tcPr>
          <w:p w:rsidR="000F19E9" w:rsidRDefault="000F19E9">
            <w:pPr>
              <w:pStyle w:val="ConsPlusNormal"/>
              <w:jc w:val="center"/>
            </w:pPr>
            <w:r>
              <w:t>10000,000</w:t>
            </w:r>
          </w:p>
        </w:tc>
        <w:tc>
          <w:tcPr>
            <w:tcW w:w="1760" w:type="dxa"/>
          </w:tcPr>
          <w:p w:rsidR="000F19E9" w:rsidRDefault="000F19E9">
            <w:pPr>
              <w:pStyle w:val="ConsPlusNormal"/>
              <w:jc w:val="center"/>
            </w:pPr>
            <w:r>
              <w:t>0,000</w:t>
            </w:r>
          </w:p>
        </w:tc>
        <w:tc>
          <w:tcPr>
            <w:tcW w:w="1760" w:type="dxa"/>
          </w:tcPr>
          <w:p w:rsidR="000F19E9" w:rsidRDefault="000F19E9">
            <w:pPr>
              <w:pStyle w:val="ConsPlusNormal"/>
              <w:jc w:val="center"/>
            </w:pPr>
            <w:r>
              <w:t>10000,000</w:t>
            </w:r>
          </w:p>
        </w:tc>
      </w:tr>
      <w:tr w:rsidR="000F19E9">
        <w:tc>
          <w:tcPr>
            <w:tcW w:w="4220" w:type="dxa"/>
            <w:gridSpan w:val="2"/>
          </w:tcPr>
          <w:p w:rsidR="000F19E9" w:rsidRDefault="000F19E9">
            <w:pPr>
              <w:pStyle w:val="ConsPlusNormal"/>
            </w:pPr>
            <w:r>
              <w:lastRenderedPageBreak/>
              <w:t>ВСЕГО:</w:t>
            </w:r>
          </w:p>
        </w:tc>
        <w:tc>
          <w:tcPr>
            <w:tcW w:w="1134" w:type="dxa"/>
          </w:tcPr>
          <w:p w:rsidR="000F19E9" w:rsidRDefault="000F19E9">
            <w:pPr>
              <w:pStyle w:val="ConsPlusNormal"/>
            </w:pPr>
          </w:p>
        </w:tc>
        <w:tc>
          <w:tcPr>
            <w:tcW w:w="1866" w:type="dxa"/>
          </w:tcPr>
          <w:p w:rsidR="000F19E9" w:rsidRDefault="000F19E9">
            <w:pPr>
              <w:pStyle w:val="ConsPlusNormal"/>
              <w:jc w:val="center"/>
            </w:pPr>
            <w:r>
              <w:t>231000,000</w:t>
            </w:r>
          </w:p>
        </w:tc>
        <w:tc>
          <w:tcPr>
            <w:tcW w:w="1760" w:type="dxa"/>
          </w:tcPr>
          <w:p w:rsidR="000F19E9" w:rsidRDefault="000F19E9">
            <w:pPr>
              <w:pStyle w:val="ConsPlusNormal"/>
              <w:jc w:val="center"/>
            </w:pPr>
            <w:r>
              <w:t>120000,000</w:t>
            </w:r>
          </w:p>
        </w:tc>
        <w:tc>
          <w:tcPr>
            <w:tcW w:w="1760" w:type="dxa"/>
          </w:tcPr>
          <w:p w:rsidR="000F19E9" w:rsidRDefault="000F19E9">
            <w:pPr>
              <w:pStyle w:val="ConsPlusNormal"/>
              <w:jc w:val="center"/>
            </w:pPr>
            <w:r>
              <w:t>111000,000</w:t>
            </w:r>
          </w:p>
        </w:tc>
      </w:tr>
    </w:tbl>
    <w:p w:rsidR="000F19E9" w:rsidRDefault="000F19E9">
      <w:pPr>
        <w:pStyle w:val="ConsPlusNormal"/>
        <w:jc w:val="both"/>
      </w:pPr>
    </w:p>
    <w:p w:rsidR="000F19E9" w:rsidRDefault="000F19E9">
      <w:pPr>
        <w:pStyle w:val="ConsPlusNormal"/>
        <w:jc w:val="right"/>
        <w:outlineLvl w:val="1"/>
      </w:pPr>
      <w:r>
        <w:t>Таблица 4</w:t>
      </w:r>
    </w:p>
    <w:p w:rsidR="000F19E9" w:rsidRDefault="000F19E9">
      <w:pPr>
        <w:pStyle w:val="ConsPlusNormal"/>
        <w:jc w:val="both"/>
      </w:pPr>
    </w:p>
    <w:p w:rsidR="000F19E9" w:rsidRDefault="000F19E9">
      <w:pPr>
        <w:pStyle w:val="ConsPlusTitle"/>
        <w:jc w:val="center"/>
      </w:pPr>
      <w:r>
        <w:t>Мероприятия</w:t>
      </w:r>
    </w:p>
    <w:p w:rsidR="000F19E9" w:rsidRDefault="000F19E9">
      <w:pPr>
        <w:pStyle w:val="ConsPlusTitle"/>
        <w:jc w:val="center"/>
      </w:pPr>
      <w:r>
        <w:t>по государственной поддержке дорожного хозяйства</w:t>
      </w:r>
    </w:p>
    <w:p w:rsidR="000F19E9" w:rsidRDefault="000F19E9">
      <w:pPr>
        <w:pStyle w:val="ConsPlusTitle"/>
        <w:jc w:val="center"/>
      </w:pPr>
      <w:r>
        <w:t>Республики Дагестан на 2022 - 2023 годы</w:t>
      </w:r>
    </w:p>
    <w:p w:rsidR="000F19E9" w:rsidRDefault="000F19E9">
      <w:pPr>
        <w:pStyle w:val="ConsPlusNormal"/>
        <w:jc w:val="both"/>
      </w:pPr>
    </w:p>
    <w:p w:rsidR="000F19E9" w:rsidRDefault="000F19E9">
      <w:pPr>
        <w:pStyle w:val="ConsPlusNormal"/>
        <w:jc w:val="right"/>
      </w:pPr>
      <w:r>
        <w:t>(тыс. рублей)</w:t>
      </w:r>
    </w:p>
    <w:p w:rsidR="000F19E9" w:rsidRDefault="000F19E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5"/>
        <w:gridCol w:w="1701"/>
        <w:gridCol w:w="814"/>
        <w:gridCol w:w="1701"/>
        <w:gridCol w:w="1701"/>
        <w:gridCol w:w="794"/>
        <w:gridCol w:w="1843"/>
      </w:tblGrid>
      <w:tr w:rsidR="000F19E9">
        <w:tc>
          <w:tcPr>
            <w:tcW w:w="3005" w:type="dxa"/>
            <w:vMerge w:val="restart"/>
          </w:tcPr>
          <w:p w:rsidR="000F19E9" w:rsidRDefault="000F19E9">
            <w:pPr>
              <w:pStyle w:val="ConsPlusNormal"/>
              <w:jc w:val="center"/>
            </w:pPr>
            <w:r>
              <w:t>Источники формирования</w:t>
            </w:r>
          </w:p>
        </w:tc>
        <w:tc>
          <w:tcPr>
            <w:tcW w:w="4216" w:type="dxa"/>
            <w:gridSpan w:val="3"/>
          </w:tcPr>
          <w:p w:rsidR="000F19E9" w:rsidRDefault="000F19E9">
            <w:pPr>
              <w:pStyle w:val="ConsPlusNormal"/>
              <w:jc w:val="center"/>
            </w:pPr>
            <w:r>
              <w:t>2022 год</w:t>
            </w:r>
          </w:p>
        </w:tc>
        <w:tc>
          <w:tcPr>
            <w:tcW w:w="4338" w:type="dxa"/>
            <w:gridSpan w:val="3"/>
          </w:tcPr>
          <w:p w:rsidR="000F19E9" w:rsidRDefault="000F19E9">
            <w:pPr>
              <w:pStyle w:val="ConsPlusNormal"/>
              <w:jc w:val="center"/>
            </w:pPr>
            <w:r>
              <w:t>2023 год</w:t>
            </w:r>
          </w:p>
        </w:tc>
      </w:tr>
      <w:tr w:rsidR="000F19E9">
        <w:tc>
          <w:tcPr>
            <w:tcW w:w="3005" w:type="dxa"/>
            <w:vMerge/>
          </w:tcPr>
          <w:p w:rsidR="000F19E9" w:rsidRDefault="000F19E9"/>
        </w:tc>
        <w:tc>
          <w:tcPr>
            <w:tcW w:w="4216" w:type="dxa"/>
            <w:gridSpan w:val="3"/>
          </w:tcPr>
          <w:p w:rsidR="000F19E9" w:rsidRDefault="000F19E9">
            <w:pPr>
              <w:pStyle w:val="ConsPlusNormal"/>
              <w:jc w:val="center"/>
            </w:pPr>
            <w:r>
              <w:t>в том числе</w:t>
            </w:r>
          </w:p>
        </w:tc>
        <w:tc>
          <w:tcPr>
            <w:tcW w:w="1701" w:type="dxa"/>
            <w:vMerge w:val="restart"/>
          </w:tcPr>
          <w:p w:rsidR="000F19E9" w:rsidRDefault="000F19E9">
            <w:pPr>
              <w:pStyle w:val="ConsPlusNormal"/>
              <w:jc w:val="center"/>
            </w:pPr>
            <w:r>
              <w:t>всего</w:t>
            </w:r>
          </w:p>
        </w:tc>
        <w:tc>
          <w:tcPr>
            <w:tcW w:w="794" w:type="dxa"/>
            <w:vMerge w:val="restart"/>
          </w:tcPr>
          <w:p w:rsidR="000F19E9" w:rsidRDefault="000F19E9">
            <w:pPr>
              <w:pStyle w:val="ConsPlusNormal"/>
              <w:jc w:val="center"/>
            </w:pPr>
            <w:r>
              <w:t>федеральный бюджет</w:t>
            </w:r>
          </w:p>
        </w:tc>
        <w:tc>
          <w:tcPr>
            <w:tcW w:w="1843" w:type="dxa"/>
            <w:vMerge w:val="restart"/>
          </w:tcPr>
          <w:p w:rsidR="000F19E9" w:rsidRDefault="000F19E9">
            <w:pPr>
              <w:pStyle w:val="ConsPlusNormal"/>
              <w:jc w:val="center"/>
            </w:pPr>
            <w:r>
              <w:t>республиканский бюджет Республики Дагестан (дорожный фонд)</w:t>
            </w:r>
          </w:p>
        </w:tc>
      </w:tr>
      <w:tr w:rsidR="000F19E9">
        <w:tc>
          <w:tcPr>
            <w:tcW w:w="3005" w:type="dxa"/>
            <w:vMerge/>
          </w:tcPr>
          <w:p w:rsidR="000F19E9" w:rsidRDefault="000F19E9"/>
        </w:tc>
        <w:tc>
          <w:tcPr>
            <w:tcW w:w="1701" w:type="dxa"/>
          </w:tcPr>
          <w:p w:rsidR="000F19E9" w:rsidRDefault="000F19E9">
            <w:pPr>
              <w:pStyle w:val="ConsPlusNormal"/>
              <w:jc w:val="center"/>
            </w:pPr>
            <w:r>
              <w:t>всего</w:t>
            </w:r>
          </w:p>
        </w:tc>
        <w:tc>
          <w:tcPr>
            <w:tcW w:w="814" w:type="dxa"/>
          </w:tcPr>
          <w:p w:rsidR="000F19E9" w:rsidRDefault="000F19E9">
            <w:pPr>
              <w:pStyle w:val="ConsPlusNormal"/>
              <w:jc w:val="center"/>
            </w:pPr>
            <w:r>
              <w:t>федеральный бюджет</w:t>
            </w:r>
          </w:p>
        </w:tc>
        <w:tc>
          <w:tcPr>
            <w:tcW w:w="1701" w:type="dxa"/>
          </w:tcPr>
          <w:p w:rsidR="000F19E9" w:rsidRDefault="000F19E9">
            <w:pPr>
              <w:pStyle w:val="ConsPlusNormal"/>
              <w:jc w:val="center"/>
            </w:pPr>
            <w:r>
              <w:t>республиканский бюджет Республики Дагестан (дорожный фонд)</w:t>
            </w:r>
          </w:p>
        </w:tc>
        <w:tc>
          <w:tcPr>
            <w:tcW w:w="1701" w:type="dxa"/>
            <w:vMerge/>
          </w:tcPr>
          <w:p w:rsidR="000F19E9" w:rsidRDefault="000F19E9"/>
        </w:tc>
        <w:tc>
          <w:tcPr>
            <w:tcW w:w="794" w:type="dxa"/>
            <w:vMerge/>
          </w:tcPr>
          <w:p w:rsidR="000F19E9" w:rsidRDefault="000F19E9"/>
        </w:tc>
        <w:tc>
          <w:tcPr>
            <w:tcW w:w="1843" w:type="dxa"/>
            <w:vMerge/>
          </w:tcPr>
          <w:p w:rsidR="000F19E9" w:rsidRDefault="000F19E9"/>
        </w:tc>
      </w:tr>
      <w:tr w:rsidR="000F19E9">
        <w:tc>
          <w:tcPr>
            <w:tcW w:w="3005" w:type="dxa"/>
          </w:tcPr>
          <w:p w:rsidR="000F19E9" w:rsidRDefault="000F19E9">
            <w:pPr>
              <w:pStyle w:val="ConsPlusNormal"/>
              <w:jc w:val="center"/>
            </w:pPr>
            <w:r>
              <w:t>1</w:t>
            </w:r>
          </w:p>
        </w:tc>
        <w:tc>
          <w:tcPr>
            <w:tcW w:w="1701" w:type="dxa"/>
          </w:tcPr>
          <w:p w:rsidR="000F19E9" w:rsidRDefault="000F19E9">
            <w:pPr>
              <w:pStyle w:val="ConsPlusNormal"/>
              <w:jc w:val="center"/>
            </w:pPr>
            <w:r>
              <w:t>2</w:t>
            </w:r>
          </w:p>
        </w:tc>
        <w:tc>
          <w:tcPr>
            <w:tcW w:w="814" w:type="dxa"/>
          </w:tcPr>
          <w:p w:rsidR="000F19E9" w:rsidRDefault="000F19E9">
            <w:pPr>
              <w:pStyle w:val="ConsPlusNormal"/>
              <w:jc w:val="center"/>
            </w:pPr>
            <w:r>
              <w:t>3</w:t>
            </w:r>
          </w:p>
        </w:tc>
        <w:tc>
          <w:tcPr>
            <w:tcW w:w="1701" w:type="dxa"/>
          </w:tcPr>
          <w:p w:rsidR="000F19E9" w:rsidRDefault="000F19E9">
            <w:pPr>
              <w:pStyle w:val="ConsPlusNormal"/>
              <w:jc w:val="center"/>
            </w:pPr>
            <w:r>
              <w:t>4</w:t>
            </w:r>
          </w:p>
        </w:tc>
        <w:tc>
          <w:tcPr>
            <w:tcW w:w="1701" w:type="dxa"/>
          </w:tcPr>
          <w:p w:rsidR="000F19E9" w:rsidRDefault="000F19E9">
            <w:pPr>
              <w:pStyle w:val="ConsPlusNormal"/>
              <w:jc w:val="center"/>
            </w:pPr>
            <w:r>
              <w:t>5</w:t>
            </w:r>
          </w:p>
        </w:tc>
        <w:tc>
          <w:tcPr>
            <w:tcW w:w="794" w:type="dxa"/>
          </w:tcPr>
          <w:p w:rsidR="000F19E9" w:rsidRDefault="000F19E9">
            <w:pPr>
              <w:pStyle w:val="ConsPlusNormal"/>
              <w:jc w:val="center"/>
            </w:pPr>
            <w:r>
              <w:t>6</w:t>
            </w:r>
          </w:p>
        </w:tc>
        <w:tc>
          <w:tcPr>
            <w:tcW w:w="1843" w:type="dxa"/>
          </w:tcPr>
          <w:p w:rsidR="000F19E9" w:rsidRDefault="000F19E9">
            <w:pPr>
              <w:pStyle w:val="ConsPlusNormal"/>
              <w:jc w:val="center"/>
            </w:pPr>
            <w:r>
              <w:t>7</w:t>
            </w:r>
          </w:p>
        </w:tc>
      </w:tr>
      <w:tr w:rsidR="000F19E9">
        <w:tc>
          <w:tcPr>
            <w:tcW w:w="3005" w:type="dxa"/>
          </w:tcPr>
          <w:p w:rsidR="000F19E9" w:rsidRDefault="000F19E9">
            <w:pPr>
              <w:pStyle w:val="ConsPlusNormal"/>
            </w:pPr>
            <w:r>
              <w:t>Доходная часть, всего:</w:t>
            </w:r>
          </w:p>
        </w:tc>
        <w:tc>
          <w:tcPr>
            <w:tcW w:w="1701" w:type="dxa"/>
          </w:tcPr>
          <w:p w:rsidR="000F19E9" w:rsidRDefault="000F19E9">
            <w:pPr>
              <w:pStyle w:val="ConsPlusNormal"/>
              <w:jc w:val="center"/>
            </w:pPr>
            <w:r>
              <w:t>10048494,900</w:t>
            </w:r>
          </w:p>
        </w:tc>
        <w:tc>
          <w:tcPr>
            <w:tcW w:w="814" w:type="dxa"/>
          </w:tcPr>
          <w:p w:rsidR="000F19E9" w:rsidRDefault="000F19E9">
            <w:pPr>
              <w:pStyle w:val="ConsPlusNormal"/>
              <w:jc w:val="center"/>
            </w:pPr>
            <w:r>
              <w:t>0,000</w:t>
            </w:r>
          </w:p>
        </w:tc>
        <w:tc>
          <w:tcPr>
            <w:tcW w:w="1701" w:type="dxa"/>
          </w:tcPr>
          <w:p w:rsidR="000F19E9" w:rsidRDefault="000F19E9">
            <w:pPr>
              <w:pStyle w:val="ConsPlusNormal"/>
              <w:jc w:val="center"/>
            </w:pPr>
            <w:r>
              <w:t>10048494,900</w:t>
            </w:r>
          </w:p>
        </w:tc>
        <w:tc>
          <w:tcPr>
            <w:tcW w:w="1701" w:type="dxa"/>
          </w:tcPr>
          <w:p w:rsidR="000F19E9" w:rsidRDefault="000F19E9">
            <w:pPr>
              <w:pStyle w:val="ConsPlusNormal"/>
              <w:jc w:val="center"/>
            </w:pPr>
            <w:r>
              <w:t>11316480,600</w:t>
            </w:r>
          </w:p>
        </w:tc>
        <w:tc>
          <w:tcPr>
            <w:tcW w:w="794" w:type="dxa"/>
          </w:tcPr>
          <w:p w:rsidR="000F19E9" w:rsidRDefault="000F19E9">
            <w:pPr>
              <w:pStyle w:val="ConsPlusNormal"/>
              <w:jc w:val="center"/>
            </w:pPr>
            <w:r>
              <w:t>0,000</w:t>
            </w:r>
          </w:p>
        </w:tc>
        <w:tc>
          <w:tcPr>
            <w:tcW w:w="1843" w:type="dxa"/>
          </w:tcPr>
          <w:p w:rsidR="000F19E9" w:rsidRDefault="000F19E9">
            <w:pPr>
              <w:pStyle w:val="ConsPlusNormal"/>
              <w:jc w:val="center"/>
            </w:pPr>
            <w:r>
              <w:t>11316480,600</w:t>
            </w:r>
          </w:p>
        </w:tc>
      </w:tr>
      <w:tr w:rsidR="000F19E9">
        <w:tc>
          <w:tcPr>
            <w:tcW w:w="3005" w:type="dxa"/>
          </w:tcPr>
          <w:p w:rsidR="000F19E9" w:rsidRDefault="000F19E9">
            <w:pPr>
              <w:pStyle w:val="ConsPlusNormal"/>
            </w:pPr>
            <w:r>
              <w:t>в том числе:</w:t>
            </w:r>
          </w:p>
        </w:tc>
        <w:tc>
          <w:tcPr>
            <w:tcW w:w="1701" w:type="dxa"/>
          </w:tcPr>
          <w:p w:rsidR="000F19E9" w:rsidRDefault="000F19E9">
            <w:pPr>
              <w:pStyle w:val="ConsPlusNormal"/>
            </w:pPr>
          </w:p>
        </w:tc>
        <w:tc>
          <w:tcPr>
            <w:tcW w:w="814" w:type="dxa"/>
          </w:tcPr>
          <w:p w:rsidR="000F19E9" w:rsidRDefault="000F19E9">
            <w:pPr>
              <w:pStyle w:val="ConsPlusNormal"/>
            </w:pPr>
          </w:p>
        </w:tc>
        <w:tc>
          <w:tcPr>
            <w:tcW w:w="1701"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843" w:type="dxa"/>
          </w:tcPr>
          <w:p w:rsidR="000F19E9" w:rsidRDefault="000F19E9">
            <w:pPr>
              <w:pStyle w:val="ConsPlusNormal"/>
            </w:pPr>
          </w:p>
        </w:tc>
      </w:tr>
      <w:tr w:rsidR="000F19E9">
        <w:tc>
          <w:tcPr>
            <w:tcW w:w="3005" w:type="dxa"/>
          </w:tcPr>
          <w:p w:rsidR="000F19E9" w:rsidRDefault="000F19E9">
            <w:pPr>
              <w:pStyle w:val="ConsPlusNormal"/>
            </w:pPr>
            <w:r>
              <w:lastRenderedPageBreak/>
              <w:t>Республиканский бюджет Республики Дагестан (дорожный фонд)</w:t>
            </w:r>
          </w:p>
        </w:tc>
        <w:tc>
          <w:tcPr>
            <w:tcW w:w="1701" w:type="dxa"/>
          </w:tcPr>
          <w:p w:rsidR="000F19E9" w:rsidRDefault="000F19E9">
            <w:pPr>
              <w:pStyle w:val="ConsPlusNormal"/>
              <w:jc w:val="center"/>
            </w:pPr>
            <w:r>
              <w:t>10048494,900</w:t>
            </w:r>
          </w:p>
        </w:tc>
        <w:tc>
          <w:tcPr>
            <w:tcW w:w="814" w:type="dxa"/>
          </w:tcPr>
          <w:p w:rsidR="000F19E9" w:rsidRDefault="000F19E9">
            <w:pPr>
              <w:pStyle w:val="ConsPlusNormal"/>
              <w:jc w:val="center"/>
            </w:pPr>
            <w:r>
              <w:t>-</w:t>
            </w:r>
          </w:p>
        </w:tc>
        <w:tc>
          <w:tcPr>
            <w:tcW w:w="1701" w:type="dxa"/>
          </w:tcPr>
          <w:p w:rsidR="000F19E9" w:rsidRDefault="000F19E9">
            <w:pPr>
              <w:pStyle w:val="ConsPlusNormal"/>
              <w:jc w:val="center"/>
            </w:pPr>
            <w:r>
              <w:t>10048494,900</w:t>
            </w:r>
          </w:p>
        </w:tc>
        <w:tc>
          <w:tcPr>
            <w:tcW w:w="1701" w:type="dxa"/>
          </w:tcPr>
          <w:p w:rsidR="000F19E9" w:rsidRDefault="000F19E9">
            <w:pPr>
              <w:pStyle w:val="ConsPlusNormal"/>
              <w:jc w:val="center"/>
            </w:pPr>
            <w:r>
              <w:t>11316480,600</w:t>
            </w:r>
          </w:p>
        </w:tc>
        <w:tc>
          <w:tcPr>
            <w:tcW w:w="794" w:type="dxa"/>
          </w:tcPr>
          <w:p w:rsidR="000F19E9" w:rsidRDefault="000F19E9">
            <w:pPr>
              <w:pStyle w:val="ConsPlusNormal"/>
              <w:jc w:val="center"/>
            </w:pPr>
            <w:r>
              <w:t>-</w:t>
            </w:r>
          </w:p>
        </w:tc>
        <w:tc>
          <w:tcPr>
            <w:tcW w:w="1843" w:type="dxa"/>
          </w:tcPr>
          <w:p w:rsidR="000F19E9" w:rsidRDefault="000F19E9">
            <w:pPr>
              <w:pStyle w:val="ConsPlusNormal"/>
              <w:jc w:val="center"/>
            </w:pPr>
            <w:r>
              <w:t>11316480,600</w:t>
            </w:r>
          </w:p>
        </w:tc>
      </w:tr>
      <w:tr w:rsidR="000F19E9">
        <w:tc>
          <w:tcPr>
            <w:tcW w:w="3005" w:type="dxa"/>
          </w:tcPr>
          <w:p w:rsidR="000F19E9" w:rsidRDefault="000F19E9">
            <w:pPr>
              <w:pStyle w:val="ConsPlusNormal"/>
            </w:pPr>
            <w:r>
              <w:t>Расходная часть, всего:</w:t>
            </w:r>
          </w:p>
        </w:tc>
        <w:tc>
          <w:tcPr>
            <w:tcW w:w="1701" w:type="dxa"/>
          </w:tcPr>
          <w:p w:rsidR="000F19E9" w:rsidRDefault="000F19E9">
            <w:pPr>
              <w:pStyle w:val="ConsPlusNormal"/>
              <w:jc w:val="center"/>
            </w:pPr>
            <w:r>
              <w:t>10048494,900</w:t>
            </w:r>
          </w:p>
        </w:tc>
        <w:tc>
          <w:tcPr>
            <w:tcW w:w="814" w:type="dxa"/>
          </w:tcPr>
          <w:p w:rsidR="000F19E9" w:rsidRDefault="000F19E9">
            <w:pPr>
              <w:pStyle w:val="ConsPlusNormal"/>
              <w:jc w:val="center"/>
            </w:pPr>
            <w:r>
              <w:t>0,000</w:t>
            </w:r>
          </w:p>
        </w:tc>
        <w:tc>
          <w:tcPr>
            <w:tcW w:w="1701" w:type="dxa"/>
          </w:tcPr>
          <w:p w:rsidR="000F19E9" w:rsidRDefault="000F19E9">
            <w:pPr>
              <w:pStyle w:val="ConsPlusNormal"/>
              <w:jc w:val="center"/>
            </w:pPr>
            <w:r>
              <w:t>10048494,900</w:t>
            </w:r>
          </w:p>
        </w:tc>
        <w:tc>
          <w:tcPr>
            <w:tcW w:w="1701" w:type="dxa"/>
          </w:tcPr>
          <w:p w:rsidR="000F19E9" w:rsidRDefault="000F19E9">
            <w:pPr>
              <w:pStyle w:val="ConsPlusNormal"/>
              <w:jc w:val="center"/>
            </w:pPr>
            <w:r>
              <w:t>11316480,600</w:t>
            </w:r>
          </w:p>
        </w:tc>
        <w:tc>
          <w:tcPr>
            <w:tcW w:w="794" w:type="dxa"/>
          </w:tcPr>
          <w:p w:rsidR="000F19E9" w:rsidRDefault="000F19E9">
            <w:pPr>
              <w:pStyle w:val="ConsPlusNormal"/>
              <w:jc w:val="center"/>
            </w:pPr>
            <w:r>
              <w:t>0,000</w:t>
            </w:r>
          </w:p>
        </w:tc>
        <w:tc>
          <w:tcPr>
            <w:tcW w:w="1843" w:type="dxa"/>
          </w:tcPr>
          <w:p w:rsidR="000F19E9" w:rsidRDefault="000F19E9">
            <w:pPr>
              <w:pStyle w:val="ConsPlusNormal"/>
              <w:jc w:val="center"/>
            </w:pPr>
            <w:r>
              <w:t>11316480,600</w:t>
            </w:r>
          </w:p>
        </w:tc>
      </w:tr>
      <w:tr w:rsidR="000F19E9">
        <w:tc>
          <w:tcPr>
            <w:tcW w:w="3005" w:type="dxa"/>
          </w:tcPr>
          <w:p w:rsidR="000F19E9" w:rsidRDefault="000F19E9">
            <w:pPr>
              <w:pStyle w:val="ConsPlusNormal"/>
            </w:pPr>
            <w:r>
              <w:t>в том числе:</w:t>
            </w:r>
          </w:p>
        </w:tc>
        <w:tc>
          <w:tcPr>
            <w:tcW w:w="1701" w:type="dxa"/>
          </w:tcPr>
          <w:p w:rsidR="000F19E9" w:rsidRDefault="000F19E9">
            <w:pPr>
              <w:pStyle w:val="ConsPlusNormal"/>
            </w:pPr>
          </w:p>
        </w:tc>
        <w:tc>
          <w:tcPr>
            <w:tcW w:w="814" w:type="dxa"/>
          </w:tcPr>
          <w:p w:rsidR="000F19E9" w:rsidRDefault="000F19E9">
            <w:pPr>
              <w:pStyle w:val="ConsPlusNormal"/>
            </w:pPr>
          </w:p>
        </w:tc>
        <w:tc>
          <w:tcPr>
            <w:tcW w:w="1701" w:type="dxa"/>
          </w:tcPr>
          <w:p w:rsidR="000F19E9" w:rsidRDefault="000F19E9">
            <w:pPr>
              <w:pStyle w:val="ConsPlusNormal"/>
            </w:pPr>
          </w:p>
        </w:tc>
        <w:tc>
          <w:tcPr>
            <w:tcW w:w="1701" w:type="dxa"/>
          </w:tcPr>
          <w:p w:rsidR="000F19E9" w:rsidRDefault="000F19E9">
            <w:pPr>
              <w:pStyle w:val="ConsPlusNormal"/>
            </w:pPr>
          </w:p>
        </w:tc>
        <w:tc>
          <w:tcPr>
            <w:tcW w:w="794" w:type="dxa"/>
          </w:tcPr>
          <w:p w:rsidR="000F19E9" w:rsidRDefault="000F19E9">
            <w:pPr>
              <w:pStyle w:val="ConsPlusNormal"/>
            </w:pPr>
          </w:p>
        </w:tc>
        <w:tc>
          <w:tcPr>
            <w:tcW w:w="1843" w:type="dxa"/>
          </w:tcPr>
          <w:p w:rsidR="000F19E9" w:rsidRDefault="000F19E9">
            <w:pPr>
              <w:pStyle w:val="ConsPlusNormal"/>
            </w:pPr>
          </w:p>
        </w:tc>
      </w:tr>
      <w:tr w:rsidR="000F19E9">
        <w:tc>
          <w:tcPr>
            <w:tcW w:w="3005" w:type="dxa"/>
          </w:tcPr>
          <w:p w:rsidR="000F19E9" w:rsidRDefault="000F19E9">
            <w:pPr>
              <w:pStyle w:val="ConsPlusNormal"/>
            </w:pPr>
            <w:r>
              <w:t>Строительство и реконструкция автомобильных дорог республиканского, межмуниципального и местного значения</w:t>
            </w:r>
          </w:p>
        </w:tc>
        <w:tc>
          <w:tcPr>
            <w:tcW w:w="1701" w:type="dxa"/>
          </w:tcPr>
          <w:p w:rsidR="000F19E9" w:rsidRDefault="000F19E9">
            <w:pPr>
              <w:pStyle w:val="ConsPlusNormal"/>
              <w:jc w:val="center"/>
            </w:pPr>
            <w:r>
              <w:t>2918033,745</w:t>
            </w:r>
          </w:p>
        </w:tc>
        <w:tc>
          <w:tcPr>
            <w:tcW w:w="814" w:type="dxa"/>
          </w:tcPr>
          <w:p w:rsidR="000F19E9" w:rsidRDefault="000F19E9">
            <w:pPr>
              <w:pStyle w:val="ConsPlusNormal"/>
              <w:jc w:val="center"/>
            </w:pPr>
            <w:r>
              <w:t>-</w:t>
            </w:r>
          </w:p>
        </w:tc>
        <w:tc>
          <w:tcPr>
            <w:tcW w:w="1701" w:type="dxa"/>
          </w:tcPr>
          <w:p w:rsidR="000F19E9" w:rsidRDefault="000F19E9">
            <w:pPr>
              <w:pStyle w:val="ConsPlusNormal"/>
              <w:jc w:val="center"/>
            </w:pPr>
            <w:r>
              <w:t>2918033,745</w:t>
            </w:r>
          </w:p>
        </w:tc>
        <w:tc>
          <w:tcPr>
            <w:tcW w:w="1701" w:type="dxa"/>
          </w:tcPr>
          <w:p w:rsidR="000F19E9" w:rsidRDefault="000F19E9">
            <w:pPr>
              <w:pStyle w:val="ConsPlusNormal"/>
              <w:jc w:val="center"/>
            </w:pPr>
            <w:r>
              <w:t>3386703,240</w:t>
            </w:r>
          </w:p>
        </w:tc>
        <w:tc>
          <w:tcPr>
            <w:tcW w:w="794" w:type="dxa"/>
          </w:tcPr>
          <w:p w:rsidR="000F19E9" w:rsidRDefault="000F19E9">
            <w:pPr>
              <w:pStyle w:val="ConsPlusNormal"/>
              <w:jc w:val="center"/>
            </w:pPr>
            <w:r>
              <w:t>-</w:t>
            </w:r>
          </w:p>
        </w:tc>
        <w:tc>
          <w:tcPr>
            <w:tcW w:w="1843" w:type="dxa"/>
          </w:tcPr>
          <w:p w:rsidR="000F19E9" w:rsidRDefault="000F19E9">
            <w:pPr>
              <w:pStyle w:val="ConsPlusNormal"/>
              <w:jc w:val="center"/>
            </w:pPr>
            <w:r>
              <w:t>3386703,240</w:t>
            </w:r>
          </w:p>
        </w:tc>
      </w:tr>
      <w:tr w:rsidR="000F19E9">
        <w:tc>
          <w:tcPr>
            <w:tcW w:w="3005" w:type="dxa"/>
          </w:tcPr>
          <w:p w:rsidR="000F19E9" w:rsidRDefault="000F19E9">
            <w:pPr>
              <w:pStyle w:val="ConsPlusNormal"/>
            </w:pPr>
            <w:r>
              <w:t>Реконструкция, капитальный ремонт и ремонт автомобильных дорог республиканского и межмуниципального значения в рамках национального проекта "Безопасные и качественные автомобильные дороги" за счет средств федерального и республиканского бюджетов</w:t>
            </w:r>
          </w:p>
        </w:tc>
        <w:tc>
          <w:tcPr>
            <w:tcW w:w="1701" w:type="dxa"/>
          </w:tcPr>
          <w:p w:rsidR="000F19E9" w:rsidRDefault="000F19E9">
            <w:pPr>
              <w:pStyle w:val="ConsPlusNormal"/>
              <w:jc w:val="center"/>
            </w:pPr>
            <w:r>
              <w:t>1034813,000</w:t>
            </w:r>
          </w:p>
        </w:tc>
        <w:tc>
          <w:tcPr>
            <w:tcW w:w="814" w:type="dxa"/>
          </w:tcPr>
          <w:p w:rsidR="000F19E9" w:rsidRDefault="000F19E9">
            <w:pPr>
              <w:pStyle w:val="ConsPlusNormal"/>
              <w:jc w:val="center"/>
            </w:pPr>
            <w:r>
              <w:t>-</w:t>
            </w:r>
          </w:p>
        </w:tc>
        <w:tc>
          <w:tcPr>
            <w:tcW w:w="1701" w:type="dxa"/>
          </w:tcPr>
          <w:p w:rsidR="000F19E9" w:rsidRDefault="000F19E9">
            <w:pPr>
              <w:pStyle w:val="ConsPlusNormal"/>
              <w:jc w:val="center"/>
            </w:pPr>
            <w:r>
              <w:t>1034813,000</w:t>
            </w:r>
          </w:p>
        </w:tc>
        <w:tc>
          <w:tcPr>
            <w:tcW w:w="1701" w:type="dxa"/>
          </w:tcPr>
          <w:p w:rsidR="000F19E9" w:rsidRDefault="000F19E9">
            <w:pPr>
              <w:pStyle w:val="ConsPlusNormal"/>
              <w:jc w:val="center"/>
            </w:pPr>
            <w:r>
              <w:t>1034813,000</w:t>
            </w:r>
          </w:p>
        </w:tc>
        <w:tc>
          <w:tcPr>
            <w:tcW w:w="794" w:type="dxa"/>
          </w:tcPr>
          <w:p w:rsidR="000F19E9" w:rsidRDefault="000F19E9">
            <w:pPr>
              <w:pStyle w:val="ConsPlusNormal"/>
              <w:jc w:val="center"/>
            </w:pPr>
            <w:r>
              <w:t>-</w:t>
            </w:r>
          </w:p>
        </w:tc>
        <w:tc>
          <w:tcPr>
            <w:tcW w:w="1843" w:type="dxa"/>
          </w:tcPr>
          <w:p w:rsidR="000F19E9" w:rsidRDefault="000F19E9">
            <w:pPr>
              <w:pStyle w:val="ConsPlusNormal"/>
              <w:jc w:val="center"/>
            </w:pPr>
            <w:r>
              <w:t>1034813,000</w:t>
            </w:r>
          </w:p>
        </w:tc>
      </w:tr>
      <w:tr w:rsidR="000F19E9">
        <w:tc>
          <w:tcPr>
            <w:tcW w:w="3005" w:type="dxa"/>
          </w:tcPr>
          <w:p w:rsidR="000F19E9" w:rsidRDefault="000F19E9">
            <w:pPr>
              <w:pStyle w:val="ConsPlusNormal"/>
            </w:pPr>
            <w:r>
              <w:lastRenderedPageBreak/>
              <w:t>Внедрения интеллектуальных транспортных систем, предусматривающих автоматизацию процессов управления дорожным движением, установка автоматических пунктов весогабаритного контроля и установка систем видеоконтроля (камер фото-видеофиксации нарушений правил дорожного движения на автомобильных дорогах республиканского и межмуниципального значения Республики Дагестан в рамках национального проекта "Безопасные и качественные автомобильные дороги"</w:t>
            </w:r>
          </w:p>
        </w:tc>
        <w:tc>
          <w:tcPr>
            <w:tcW w:w="1701" w:type="dxa"/>
          </w:tcPr>
          <w:p w:rsidR="000F19E9" w:rsidRDefault="000F19E9">
            <w:pPr>
              <w:pStyle w:val="ConsPlusNormal"/>
              <w:jc w:val="center"/>
            </w:pPr>
            <w:r>
              <w:t>120000,000</w:t>
            </w:r>
          </w:p>
        </w:tc>
        <w:tc>
          <w:tcPr>
            <w:tcW w:w="814" w:type="dxa"/>
          </w:tcPr>
          <w:p w:rsidR="000F19E9" w:rsidRDefault="000F19E9">
            <w:pPr>
              <w:pStyle w:val="ConsPlusNormal"/>
              <w:jc w:val="center"/>
            </w:pPr>
            <w:r>
              <w:t>-</w:t>
            </w:r>
          </w:p>
        </w:tc>
        <w:tc>
          <w:tcPr>
            <w:tcW w:w="1701" w:type="dxa"/>
          </w:tcPr>
          <w:p w:rsidR="000F19E9" w:rsidRDefault="000F19E9">
            <w:pPr>
              <w:pStyle w:val="ConsPlusNormal"/>
              <w:jc w:val="center"/>
            </w:pPr>
            <w:r>
              <w:t>120000,000</w:t>
            </w:r>
          </w:p>
        </w:tc>
        <w:tc>
          <w:tcPr>
            <w:tcW w:w="1701" w:type="dxa"/>
          </w:tcPr>
          <w:p w:rsidR="000F19E9" w:rsidRDefault="000F19E9">
            <w:pPr>
              <w:pStyle w:val="ConsPlusNormal"/>
              <w:jc w:val="center"/>
            </w:pPr>
            <w:r>
              <w:t>120000,000</w:t>
            </w:r>
          </w:p>
        </w:tc>
        <w:tc>
          <w:tcPr>
            <w:tcW w:w="794" w:type="dxa"/>
          </w:tcPr>
          <w:p w:rsidR="000F19E9" w:rsidRDefault="000F19E9">
            <w:pPr>
              <w:pStyle w:val="ConsPlusNormal"/>
              <w:jc w:val="center"/>
            </w:pPr>
            <w:r>
              <w:t>-</w:t>
            </w:r>
          </w:p>
        </w:tc>
        <w:tc>
          <w:tcPr>
            <w:tcW w:w="1843" w:type="dxa"/>
          </w:tcPr>
          <w:p w:rsidR="000F19E9" w:rsidRDefault="000F19E9">
            <w:pPr>
              <w:pStyle w:val="ConsPlusNormal"/>
              <w:jc w:val="center"/>
            </w:pPr>
            <w:r>
              <w:t>120000,000</w:t>
            </w:r>
          </w:p>
        </w:tc>
      </w:tr>
      <w:tr w:rsidR="000F19E9">
        <w:tc>
          <w:tcPr>
            <w:tcW w:w="3005" w:type="dxa"/>
          </w:tcPr>
          <w:p w:rsidR="000F19E9" w:rsidRDefault="000F19E9">
            <w:pPr>
              <w:pStyle w:val="ConsPlusNormal"/>
            </w:pPr>
            <w:r>
              <w:t xml:space="preserve">Строительство и реконструкция автомобильных дорог в </w:t>
            </w:r>
            <w:r>
              <w:lastRenderedPageBreak/>
              <w:t>сельской местности, подлежащих обеспечению круглосуточной связью с сетью дорог общего пользования по дорогам с твердым покрытием</w:t>
            </w:r>
          </w:p>
        </w:tc>
        <w:tc>
          <w:tcPr>
            <w:tcW w:w="1701" w:type="dxa"/>
          </w:tcPr>
          <w:p w:rsidR="000F19E9" w:rsidRDefault="000F19E9">
            <w:pPr>
              <w:pStyle w:val="ConsPlusNormal"/>
              <w:jc w:val="center"/>
            </w:pPr>
            <w:r>
              <w:lastRenderedPageBreak/>
              <w:t>90000,000</w:t>
            </w:r>
          </w:p>
        </w:tc>
        <w:tc>
          <w:tcPr>
            <w:tcW w:w="814" w:type="dxa"/>
          </w:tcPr>
          <w:p w:rsidR="000F19E9" w:rsidRDefault="000F19E9">
            <w:pPr>
              <w:pStyle w:val="ConsPlusNormal"/>
              <w:jc w:val="center"/>
            </w:pPr>
            <w:r>
              <w:t>-</w:t>
            </w:r>
          </w:p>
        </w:tc>
        <w:tc>
          <w:tcPr>
            <w:tcW w:w="1701" w:type="dxa"/>
          </w:tcPr>
          <w:p w:rsidR="000F19E9" w:rsidRDefault="000F19E9">
            <w:pPr>
              <w:pStyle w:val="ConsPlusNormal"/>
              <w:jc w:val="center"/>
            </w:pPr>
            <w:r>
              <w:t>90000,000</w:t>
            </w:r>
          </w:p>
        </w:tc>
        <w:tc>
          <w:tcPr>
            <w:tcW w:w="1701" w:type="dxa"/>
          </w:tcPr>
          <w:p w:rsidR="000F19E9" w:rsidRDefault="000F19E9">
            <w:pPr>
              <w:pStyle w:val="ConsPlusNormal"/>
              <w:jc w:val="center"/>
            </w:pPr>
            <w:r>
              <w:t>60000,000</w:t>
            </w:r>
          </w:p>
        </w:tc>
        <w:tc>
          <w:tcPr>
            <w:tcW w:w="794" w:type="dxa"/>
          </w:tcPr>
          <w:p w:rsidR="000F19E9" w:rsidRDefault="000F19E9">
            <w:pPr>
              <w:pStyle w:val="ConsPlusNormal"/>
              <w:jc w:val="center"/>
            </w:pPr>
            <w:r>
              <w:t>-</w:t>
            </w:r>
          </w:p>
        </w:tc>
        <w:tc>
          <w:tcPr>
            <w:tcW w:w="1843" w:type="dxa"/>
          </w:tcPr>
          <w:p w:rsidR="000F19E9" w:rsidRDefault="000F19E9">
            <w:pPr>
              <w:pStyle w:val="ConsPlusNormal"/>
              <w:jc w:val="center"/>
            </w:pPr>
            <w:r>
              <w:t>60000,000</w:t>
            </w:r>
          </w:p>
        </w:tc>
      </w:tr>
      <w:tr w:rsidR="000F19E9">
        <w:tc>
          <w:tcPr>
            <w:tcW w:w="3005" w:type="dxa"/>
          </w:tcPr>
          <w:p w:rsidR="000F19E9" w:rsidRDefault="000F19E9">
            <w:pPr>
              <w:pStyle w:val="ConsPlusNormal"/>
            </w:pPr>
            <w:r>
              <w:lastRenderedPageBreak/>
              <w:t>Ремонт автодорог республиканского, межмуниципального и местного значения и сооружений на них</w:t>
            </w:r>
          </w:p>
        </w:tc>
        <w:tc>
          <w:tcPr>
            <w:tcW w:w="1701" w:type="dxa"/>
          </w:tcPr>
          <w:p w:rsidR="000F19E9" w:rsidRDefault="000F19E9">
            <w:pPr>
              <w:pStyle w:val="ConsPlusNormal"/>
              <w:jc w:val="center"/>
            </w:pPr>
            <w:r>
              <w:t>2276590,422</w:t>
            </w:r>
          </w:p>
        </w:tc>
        <w:tc>
          <w:tcPr>
            <w:tcW w:w="814" w:type="dxa"/>
          </w:tcPr>
          <w:p w:rsidR="000F19E9" w:rsidRDefault="000F19E9">
            <w:pPr>
              <w:pStyle w:val="ConsPlusNormal"/>
              <w:jc w:val="center"/>
            </w:pPr>
            <w:r>
              <w:t>-</w:t>
            </w:r>
          </w:p>
        </w:tc>
        <w:tc>
          <w:tcPr>
            <w:tcW w:w="1701" w:type="dxa"/>
          </w:tcPr>
          <w:p w:rsidR="000F19E9" w:rsidRDefault="000F19E9">
            <w:pPr>
              <w:pStyle w:val="ConsPlusNormal"/>
              <w:jc w:val="center"/>
            </w:pPr>
            <w:r>
              <w:t>2276590,422</w:t>
            </w:r>
          </w:p>
        </w:tc>
        <w:tc>
          <w:tcPr>
            <w:tcW w:w="1701" w:type="dxa"/>
          </w:tcPr>
          <w:p w:rsidR="000F19E9" w:rsidRDefault="000F19E9">
            <w:pPr>
              <w:pStyle w:val="ConsPlusNormal"/>
              <w:jc w:val="center"/>
            </w:pPr>
            <w:r>
              <w:t>2939963,840</w:t>
            </w:r>
          </w:p>
        </w:tc>
        <w:tc>
          <w:tcPr>
            <w:tcW w:w="794" w:type="dxa"/>
          </w:tcPr>
          <w:p w:rsidR="000F19E9" w:rsidRDefault="000F19E9">
            <w:pPr>
              <w:pStyle w:val="ConsPlusNormal"/>
              <w:jc w:val="center"/>
            </w:pPr>
            <w:r>
              <w:t>-</w:t>
            </w:r>
          </w:p>
        </w:tc>
        <w:tc>
          <w:tcPr>
            <w:tcW w:w="1843" w:type="dxa"/>
          </w:tcPr>
          <w:p w:rsidR="000F19E9" w:rsidRDefault="000F19E9">
            <w:pPr>
              <w:pStyle w:val="ConsPlusNormal"/>
              <w:jc w:val="center"/>
            </w:pPr>
            <w:r>
              <w:t>2939963,840</w:t>
            </w:r>
          </w:p>
        </w:tc>
      </w:tr>
      <w:tr w:rsidR="000F19E9">
        <w:tc>
          <w:tcPr>
            <w:tcW w:w="3005" w:type="dxa"/>
          </w:tcPr>
          <w:p w:rsidR="000F19E9" w:rsidRDefault="000F19E9">
            <w:pPr>
              <w:pStyle w:val="ConsPlusNormal"/>
            </w:pPr>
            <w:r>
              <w:t>Проектно-изыскательские работы, экспертиза проектов и иные мероприятия в отношении автомобильных дорог общего пользования</w:t>
            </w:r>
          </w:p>
        </w:tc>
        <w:tc>
          <w:tcPr>
            <w:tcW w:w="1701" w:type="dxa"/>
          </w:tcPr>
          <w:p w:rsidR="000F19E9" w:rsidRDefault="000F19E9">
            <w:pPr>
              <w:pStyle w:val="ConsPlusNormal"/>
              <w:jc w:val="center"/>
            </w:pPr>
            <w:r>
              <w:t>160000,000</w:t>
            </w:r>
          </w:p>
        </w:tc>
        <w:tc>
          <w:tcPr>
            <w:tcW w:w="814" w:type="dxa"/>
          </w:tcPr>
          <w:p w:rsidR="000F19E9" w:rsidRDefault="000F19E9">
            <w:pPr>
              <w:pStyle w:val="ConsPlusNormal"/>
              <w:jc w:val="center"/>
            </w:pPr>
            <w:r>
              <w:t>-</w:t>
            </w:r>
          </w:p>
        </w:tc>
        <w:tc>
          <w:tcPr>
            <w:tcW w:w="1701" w:type="dxa"/>
          </w:tcPr>
          <w:p w:rsidR="000F19E9" w:rsidRDefault="000F19E9">
            <w:pPr>
              <w:pStyle w:val="ConsPlusNormal"/>
              <w:jc w:val="center"/>
            </w:pPr>
            <w:r>
              <w:t>160000,000</w:t>
            </w:r>
          </w:p>
        </w:tc>
        <w:tc>
          <w:tcPr>
            <w:tcW w:w="1701" w:type="dxa"/>
          </w:tcPr>
          <w:p w:rsidR="000F19E9" w:rsidRDefault="000F19E9">
            <w:pPr>
              <w:pStyle w:val="ConsPlusNormal"/>
              <w:jc w:val="center"/>
            </w:pPr>
            <w:r>
              <w:t>160000,000</w:t>
            </w:r>
          </w:p>
        </w:tc>
        <w:tc>
          <w:tcPr>
            <w:tcW w:w="794" w:type="dxa"/>
          </w:tcPr>
          <w:p w:rsidR="000F19E9" w:rsidRDefault="000F19E9">
            <w:pPr>
              <w:pStyle w:val="ConsPlusNormal"/>
              <w:jc w:val="center"/>
            </w:pPr>
            <w:r>
              <w:t>-</w:t>
            </w:r>
          </w:p>
        </w:tc>
        <w:tc>
          <w:tcPr>
            <w:tcW w:w="1843" w:type="dxa"/>
          </w:tcPr>
          <w:p w:rsidR="000F19E9" w:rsidRDefault="000F19E9">
            <w:pPr>
              <w:pStyle w:val="ConsPlusNormal"/>
              <w:jc w:val="center"/>
            </w:pPr>
            <w:r>
              <w:t>160000,000</w:t>
            </w:r>
          </w:p>
        </w:tc>
      </w:tr>
      <w:tr w:rsidR="000F19E9">
        <w:tc>
          <w:tcPr>
            <w:tcW w:w="3005" w:type="dxa"/>
          </w:tcPr>
          <w:p w:rsidR="000F19E9" w:rsidRDefault="000F19E9">
            <w:pPr>
              <w:pStyle w:val="ConsPlusNormal"/>
            </w:pPr>
            <w:r>
              <w:t>Содержание автодорог республиканского, межмуниципального и местного значения и сооружений на них</w:t>
            </w:r>
          </w:p>
        </w:tc>
        <w:tc>
          <w:tcPr>
            <w:tcW w:w="1701" w:type="dxa"/>
          </w:tcPr>
          <w:p w:rsidR="000F19E9" w:rsidRDefault="000F19E9">
            <w:pPr>
              <w:pStyle w:val="ConsPlusNormal"/>
              <w:jc w:val="center"/>
            </w:pPr>
            <w:r>
              <w:t>778835,213</w:t>
            </w:r>
          </w:p>
        </w:tc>
        <w:tc>
          <w:tcPr>
            <w:tcW w:w="814" w:type="dxa"/>
          </w:tcPr>
          <w:p w:rsidR="000F19E9" w:rsidRDefault="000F19E9">
            <w:pPr>
              <w:pStyle w:val="ConsPlusNormal"/>
              <w:jc w:val="center"/>
            </w:pPr>
            <w:r>
              <w:t>-</w:t>
            </w:r>
          </w:p>
        </w:tc>
        <w:tc>
          <w:tcPr>
            <w:tcW w:w="1701" w:type="dxa"/>
          </w:tcPr>
          <w:p w:rsidR="000F19E9" w:rsidRDefault="000F19E9">
            <w:pPr>
              <w:pStyle w:val="ConsPlusNormal"/>
              <w:jc w:val="center"/>
            </w:pPr>
            <w:r>
              <w:t>778835,213</w:t>
            </w:r>
          </w:p>
        </w:tc>
        <w:tc>
          <w:tcPr>
            <w:tcW w:w="1701" w:type="dxa"/>
          </w:tcPr>
          <w:p w:rsidR="000F19E9" w:rsidRDefault="000F19E9">
            <w:pPr>
              <w:pStyle w:val="ConsPlusNormal"/>
              <w:jc w:val="center"/>
            </w:pPr>
            <w:r>
              <w:t>880000,000</w:t>
            </w:r>
          </w:p>
        </w:tc>
        <w:tc>
          <w:tcPr>
            <w:tcW w:w="794" w:type="dxa"/>
          </w:tcPr>
          <w:p w:rsidR="000F19E9" w:rsidRDefault="000F19E9">
            <w:pPr>
              <w:pStyle w:val="ConsPlusNormal"/>
              <w:jc w:val="center"/>
            </w:pPr>
            <w:r>
              <w:t>-</w:t>
            </w:r>
          </w:p>
        </w:tc>
        <w:tc>
          <w:tcPr>
            <w:tcW w:w="1843" w:type="dxa"/>
          </w:tcPr>
          <w:p w:rsidR="000F19E9" w:rsidRDefault="000F19E9">
            <w:pPr>
              <w:pStyle w:val="ConsPlusNormal"/>
              <w:jc w:val="center"/>
            </w:pPr>
            <w:r>
              <w:t>880000,000</w:t>
            </w:r>
          </w:p>
        </w:tc>
      </w:tr>
      <w:tr w:rsidR="000F19E9">
        <w:tc>
          <w:tcPr>
            <w:tcW w:w="3005" w:type="dxa"/>
          </w:tcPr>
          <w:p w:rsidR="000F19E9" w:rsidRDefault="000F19E9">
            <w:pPr>
              <w:pStyle w:val="ConsPlusNormal"/>
            </w:pPr>
            <w:r>
              <w:t xml:space="preserve">Мероприятия по обеспечению безопасности </w:t>
            </w:r>
            <w:r>
              <w:lastRenderedPageBreak/>
              <w:t>дорожного движения</w:t>
            </w:r>
          </w:p>
        </w:tc>
        <w:tc>
          <w:tcPr>
            <w:tcW w:w="1701" w:type="dxa"/>
          </w:tcPr>
          <w:p w:rsidR="000F19E9" w:rsidRDefault="000F19E9">
            <w:pPr>
              <w:pStyle w:val="ConsPlusNormal"/>
              <w:jc w:val="center"/>
            </w:pPr>
            <w:r>
              <w:lastRenderedPageBreak/>
              <w:t>250000,000</w:t>
            </w:r>
          </w:p>
        </w:tc>
        <w:tc>
          <w:tcPr>
            <w:tcW w:w="814" w:type="dxa"/>
          </w:tcPr>
          <w:p w:rsidR="000F19E9" w:rsidRDefault="000F19E9">
            <w:pPr>
              <w:pStyle w:val="ConsPlusNormal"/>
              <w:jc w:val="center"/>
            </w:pPr>
            <w:r>
              <w:t>-</w:t>
            </w:r>
          </w:p>
        </w:tc>
        <w:tc>
          <w:tcPr>
            <w:tcW w:w="1701" w:type="dxa"/>
          </w:tcPr>
          <w:p w:rsidR="000F19E9" w:rsidRDefault="000F19E9">
            <w:pPr>
              <w:pStyle w:val="ConsPlusNormal"/>
              <w:jc w:val="center"/>
            </w:pPr>
            <w:r>
              <w:t>250000,000</w:t>
            </w:r>
          </w:p>
        </w:tc>
        <w:tc>
          <w:tcPr>
            <w:tcW w:w="1701" w:type="dxa"/>
          </w:tcPr>
          <w:p w:rsidR="000F19E9" w:rsidRDefault="000F19E9">
            <w:pPr>
              <w:pStyle w:val="ConsPlusNormal"/>
              <w:jc w:val="center"/>
            </w:pPr>
            <w:r>
              <w:t>260000,000</w:t>
            </w:r>
          </w:p>
        </w:tc>
        <w:tc>
          <w:tcPr>
            <w:tcW w:w="794" w:type="dxa"/>
          </w:tcPr>
          <w:p w:rsidR="000F19E9" w:rsidRDefault="000F19E9">
            <w:pPr>
              <w:pStyle w:val="ConsPlusNormal"/>
              <w:jc w:val="center"/>
            </w:pPr>
            <w:r>
              <w:t>-</w:t>
            </w:r>
          </w:p>
        </w:tc>
        <w:tc>
          <w:tcPr>
            <w:tcW w:w="1843" w:type="dxa"/>
          </w:tcPr>
          <w:p w:rsidR="000F19E9" w:rsidRDefault="000F19E9">
            <w:pPr>
              <w:pStyle w:val="ConsPlusNormal"/>
              <w:jc w:val="center"/>
            </w:pPr>
            <w:r>
              <w:t>260000,000</w:t>
            </w:r>
          </w:p>
        </w:tc>
      </w:tr>
      <w:tr w:rsidR="000F19E9">
        <w:tc>
          <w:tcPr>
            <w:tcW w:w="3005" w:type="dxa"/>
          </w:tcPr>
          <w:p w:rsidR="000F19E9" w:rsidRDefault="000F19E9">
            <w:pPr>
              <w:pStyle w:val="ConsPlusNormal"/>
            </w:pPr>
            <w:r>
              <w:lastRenderedPageBreak/>
              <w:t>Разметка автодорог</w:t>
            </w:r>
          </w:p>
        </w:tc>
        <w:tc>
          <w:tcPr>
            <w:tcW w:w="1701" w:type="dxa"/>
          </w:tcPr>
          <w:p w:rsidR="000F19E9" w:rsidRDefault="000F19E9">
            <w:pPr>
              <w:pStyle w:val="ConsPlusNormal"/>
              <w:jc w:val="center"/>
            </w:pPr>
            <w:r>
              <w:t>100000,000</w:t>
            </w:r>
          </w:p>
        </w:tc>
        <w:tc>
          <w:tcPr>
            <w:tcW w:w="814" w:type="dxa"/>
          </w:tcPr>
          <w:p w:rsidR="000F19E9" w:rsidRDefault="000F19E9">
            <w:pPr>
              <w:pStyle w:val="ConsPlusNormal"/>
              <w:jc w:val="center"/>
            </w:pPr>
            <w:r>
              <w:t>-</w:t>
            </w:r>
          </w:p>
        </w:tc>
        <w:tc>
          <w:tcPr>
            <w:tcW w:w="1701" w:type="dxa"/>
          </w:tcPr>
          <w:p w:rsidR="000F19E9" w:rsidRDefault="000F19E9">
            <w:pPr>
              <w:pStyle w:val="ConsPlusNormal"/>
              <w:jc w:val="center"/>
            </w:pPr>
            <w:r>
              <w:t>100000,000</w:t>
            </w:r>
          </w:p>
        </w:tc>
        <w:tc>
          <w:tcPr>
            <w:tcW w:w="1701" w:type="dxa"/>
          </w:tcPr>
          <w:p w:rsidR="000F19E9" w:rsidRDefault="000F19E9">
            <w:pPr>
              <w:pStyle w:val="ConsPlusNormal"/>
              <w:jc w:val="center"/>
            </w:pPr>
            <w:r>
              <w:t>100000,000</w:t>
            </w:r>
          </w:p>
        </w:tc>
        <w:tc>
          <w:tcPr>
            <w:tcW w:w="794" w:type="dxa"/>
          </w:tcPr>
          <w:p w:rsidR="000F19E9" w:rsidRDefault="000F19E9">
            <w:pPr>
              <w:pStyle w:val="ConsPlusNormal"/>
              <w:jc w:val="center"/>
            </w:pPr>
            <w:r>
              <w:t>-</w:t>
            </w:r>
          </w:p>
        </w:tc>
        <w:tc>
          <w:tcPr>
            <w:tcW w:w="1843" w:type="dxa"/>
          </w:tcPr>
          <w:p w:rsidR="000F19E9" w:rsidRDefault="000F19E9">
            <w:pPr>
              <w:pStyle w:val="ConsPlusNormal"/>
              <w:jc w:val="center"/>
            </w:pPr>
            <w:r>
              <w:t>100000,000</w:t>
            </w:r>
          </w:p>
        </w:tc>
      </w:tr>
      <w:tr w:rsidR="000F19E9">
        <w:tc>
          <w:tcPr>
            <w:tcW w:w="3005" w:type="dxa"/>
          </w:tcPr>
          <w:p w:rsidR="000F19E9" w:rsidRDefault="000F19E9">
            <w:pPr>
              <w:pStyle w:val="ConsPlusNormal"/>
            </w:pPr>
            <w:r>
              <w:t>Планово-предупредительные работы на мостах</w:t>
            </w:r>
          </w:p>
        </w:tc>
        <w:tc>
          <w:tcPr>
            <w:tcW w:w="1701" w:type="dxa"/>
          </w:tcPr>
          <w:p w:rsidR="000F19E9" w:rsidRDefault="000F19E9">
            <w:pPr>
              <w:pStyle w:val="ConsPlusNormal"/>
              <w:jc w:val="center"/>
            </w:pPr>
            <w:r>
              <w:t>60000,000</w:t>
            </w:r>
          </w:p>
        </w:tc>
        <w:tc>
          <w:tcPr>
            <w:tcW w:w="814" w:type="dxa"/>
          </w:tcPr>
          <w:p w:rsidR="000F19E9" w:rsidRDefault="000F19E9">
            <w:pPr>
              <w:pStyle w:val="ConsPlusNormal"/>
              <w:jc w:val="center"/>
            </w:pPr>
            <w:r>
              <w:t>-</w:t>
            </w:r>
          </w:p>
        </w:tc>
        <w:tc>
          <w:tcPr>
            <w:tcW w:w="1701" w:type="dxa"/>
          </w:tcPr>
          <w:p w:rsidR="000F19E9" w:rsidRDefault="000F19E9">
            <w:pPr>
              <w:pStyle w:val="ConsPlusNormal"/>
              <w:jc w:val="center"/>
            </w:pPr>
            <w:r>
              <w:t>60000,000</w:t>
            </w:r>
          </w:p>
        </w:tc>
        <w:tc>
          <w:tcPr>
            <w:tcW w:w="1701" w:type="dxa"/>
          </w:tcPr>
          <w:p w:rsidR="000F19E9" w:rsidRDefault="000F19E9">
            <w:pPr>
              <w:pStyle w:val="ConsPlusNormal"/>
              <w:jc w:val="center"/>
            </w:pPr>
            <w:r>
              <w:t>60000,000</w:t>
            </w:r>
          </w:p>
        </w:tc>
        <w:tc>
          <w:tcPr>
            <w:tcW w:w="794" w:type="dxa"/>
          </w:tcPr>
          <w:p w:rsidR="000F19E9" w:rsidRDefault="000F19E9">
            <w:pPr>
              <w:pStyle w:val="ConsPlusNormal"/>
              <w:jc w:val="center"/>
            </w:pPr>
            <w:r>
              <w:t>-</w:t>
            </w:r>
          </w:p>
        </w:tc>
        <w:tc>
          <w:tcPr>
            <w:tcW w:w="1843" w:type="dxa"/>
          </w:tcPr>
          <w:p w:rsidR="000F19E9" w:rsidRDefault="000F19E9">
            <w:pPr>
              <w:pStyle w:val="ConsPlusNormal"/>
              <w:jc w:val="center"/>
            </w:pPr>
            <w:r>
              <w:t>60000,000</w:t>
            </w:r>
          </w:p>
        </w:tc>
      </w:tr>
      <w:tr w:rsidR="000F19E9">
        <w:tc>
          <w:tcPr>
            <w:tcW w:w="3005" w:type="dxa"/>
          </w:tcPr>
          <w:p w:rsidR="000F19E9" w:rsidRDefault="000F19E9">
            <w:pPr>
              <w:pStyle w:val="ConsPlusNormal"/>
            </w:pPr>
            <w:r>
              <w:t>Выполнение кадастровых работ по земельным участкам, занятым существующими полосами отвода автомобильных дорог общего пользования</w:t>
            </w:r>
          </w:p>
        </w:tc>
        <w:tc>
          <w:tcPr>
            <w:tcW w:w="1701" w:type="dxa"/>
          </w:tcPr>
          <w:p w:rsidR="000F19E9" w:rsidRDefault="000F19E9">
            <w:pPr>
              <w:pStyle w:val="ConsPlusNormal"/>
              <w:jc w:val="center"/>
            </w:pPr>
            <w:r>
              <w:t>10000,000</w:t>
            </w:r>
          </w:p>
        </w:tc>
        <w:tc>
          <w:tcPr>
            <w:tcW w:w="814" w:type="dxa"/>
          </w:tcPr>
          <w:p w:rsidR="000F19E9" w:rsidRDefault="000F19E9">
            <w:pPr>
              <w:pStyle w:val="ConsPlusNormal"/>
              <w:jc w:val="center"/>
            </w:pPr>
            <w:r>
              <w:t>-</w:t>
            </w:r>
          </w:p>
        </w:tc>
        <w:tc>
          <w:tcPr>
            <w:tcW w:w="1701" w:type="dxa"/>
          </w:tcPr>
          <w:p w:rsidR="000F19E9" w:rsidRDefault="000F19E9">
            <w:pPr>
              <w:pStyle w:val="ConsPlusNormal"/>
              <w:jc w:val="center"/>
            </w:pPr>
            <w:r>
              <w:t>10000,000</w:t>
            </w:r>
          </w:p>
        </w:tc>
        <w:tc>
          <w:tcPr>
            <w:tcW w:w="1701" w:type="dxa"/>
          </w:tcPr>
          <w:p w:rsidR="000F19E9" w:rsidRDefault="000F19E9">
            <w:pPr>
              <w:pStyle w:val="ConsPlusNormal"/>
              <w:jc w:val="center"/>
            </w:pPr>
            <w:r>
              <w:t>10000,000</w:t>
            </w:r>
          </w:p>
        </w:tc>
        <w:tc>
          <w:tcPr>
            <w:tcW w:w="794" w:type="dxa"/>
          </w:tcPr>
          <w:p w:rsidR="000F19E9" w:rsidRDefault="000F19E9">
            <w:pPr>
              <w:pStyle w:val="ConsPlusNormal"/>
              <w:jc w:val="center"/>
            </w:pPr>
            <w:r>
              <w:t>-</w:t>
            </w:r>
          </w:p>
        </w:tc>
        <w:tc>
          <w:tcPr>
            <w:tcW w:w="1843" w:type="dxa"/>
          </w:tcPr>
          <w:p w:rsidR="000F19E9" w:rsidRDefault="000F19E9">
            <w:pPr>
              <w:pStyle w:val="ConsPlusNormal"/>
              <w:jc w:val="center"/>
            </w:pPr>
            <w:r>
              <w:t>10000,000</w:t>
            </w:r>
          </w:p>
        </w:tc>
      </w:tr>
      <w:tr w:rsidR="000F19E9">
        <w:tc>
          <w:tcPr>
            <w:tcW w:w="3005" w:type="dxa"/>
          </w:tcPr>
          <w:p w:rsidR="000F19E9" w:rsidRDefault="000F19E9">
            <w:pPr>
              <w:pStyle w:val="ConsPlusNormal"/>
            </w:pPr>
            <w:r>
              <w:t>Налог на имущество</w:t>
            </w:r>
          </w:p>
        </w:tc>
        <w:tc>
          <w:tcPr>
            <w:tcW w:w="1701" w:type="dxa"/>
          </w:tcPr>
          <w:p w:rsidR="000F19E9" w:rsidRDefault="000F19E9">
            <w:pPr>
              <w:pStyle w:val="ConsPlusNormal"/>
              <w:jc w:val="center"/>
            </w:pPr>
            <w:r>
              <w:t>575000,000</w:t>
            </w:r>
          </w:p>
        </w:tc>
        <w:tc>
          <w:tcPr>
            <w:tcW w:w="814" w:type="dxa"/>
          </w:tcPr>
          <w:p w:rsidR="000F19E9" w:rsidRDefault="000F19E9">
            <w:pPr>
              <w:pStyle w:val="ConsPlusNormal"/>
              <w:jc w:val="center"/>
            </w:pPr>
            <w:r>
              <w:t>-</w:t>
            </w:r>
          </w:p>
        </w:tc>
        <w:tc>
          <w:tcPr>
            <w:tcW w:w="1701" w:type="dxa"/>
          </w:tcPr>
          <w:p w:rsidR="000F19E9" w:rsidRDefault="000F19E9">
            <w:pPr>
              <w:pStyle w:val="ConsPlusNormal"/>
              <w:jc w:val="center"/>
            </w:pPr>
            <w:r>
              <w:t>575000,000</w:t>
            </w:r>
          </w:p>
        </w:tc>
        <w:tc>
          <w:tcPr>
            <w:tcW w:w="1701" w:type="dxa"/>
          </w:tcPr>
          <w:p w:rsidR="000F19E9" w:rsidRDefault="000F19E9">
            <w:pPr>
              <w:pStyle w:val="ConsPlusNormal"/>
              <w:jc w:val="center"/>
            </w:pPr>
            <w:r>
              <w:t>580000,000</w:t>
            </w:r>
          </w:p>
        </w:tc>
        <w:tc>
          <w:tcPr>
            <w:tcW w:w="794" w:type="dxa"/>
          </w:tcPr>
          <w:p w:rsidR="000F19E9" w:rsidRDefault="000F19E9">
            <w:pPr>
              <w:pStyle w:val="ConsPlusNormal"/>
              <w:jc w:val="center"/>
            </w:pPr>
            <w:r>
              <w:t>-</w:t>
            </w:r>
          </w:p>
        </w:tc>
        <w:tc>
          <w:tcPr>
            <w:tcW w:w="1843" w:type="dxa"/>
          </w:tcPr>
          <w:p w:rsidR="000F19E9" w:rsidRDefault="000F19E9">
            <w:pPr>
              <w:pStyle w:val="ConsPlusNormal"/>
              <w:jc w:val="center"/>
            </w:pPr>
            <w:r>
              <w:t>580000,000</w:t>
            </w:r>
          </w:p>
        </w:tc>
      </w:tr>
      <w:tr w:rsidR="000F19E9">
        <w:tc>
          <w:tcPr>
            <w:tcW w:w="3005" w:type="dxa"/>
          </w:tcPr>
          <w:p w:rsidR="000F19E9" w:rsidRDefault="000F19E9">
            <w:pPr>
              <w:pStyle w:val="ConsPlusNormal"/>
            </w:pPr>
            <w:r>
              <w:t>Содержание подведомственных учреждений</w:t>
            </w:r>
          </w:p>
        </w:tc>
        <w:tc>
          <w:tcPr>
            <w:tcW w:w="1701" w:type="dxa"/>
          </w:tcPr>
          <w:p w:rsidR="000F19E9" w:rsidRDefault="000F19E9">
            <w:pPr>
              <w:pStyle w:val="ConsPlusNormal"/>
              <w:jc w:val="center"/>
            </w:pPr>
            <w:r>
              <w:t>129578,520</w:t>
            </w:r>
          </w:p>
        </w:tc>
        <w:tc>
          <w:tcPr>
            <w:tcW w:w="814" w:type="dxa"/>
          </w:tcPr>
          <w:p w:rsidR="000F19E9" w:rsidRDefault="000F19E9">
            <w:pPr>
              <w:pStyle w:val="ConsPlusNormal"/>
              <w:jc w:val="center"/>
            </w:pPr>
            <w:r>
              <w:t>-</w:t>
            </w:r>
          </w:p>
        </w:tc>
        <w:tc>
          <w:tcPr>
            <w:tcW w:w="1701" w:type="dxa"/>
          </w:tcPr>
          <w:p w:rsidR="000F19E9" w:rsidRDefault="000F19E9">
            <w:pPr>
              <w:pStyle w:val="ConsPlusNormal"/>
              <w:jc w:val="center"/>
            </w:pPr>
            <w:r>
              <w:t>129578,520</w:t>
            </w:r>
          </w:p>
        </w:tc>
        <w:tc>
          <w:tcPr>
            <w:tcW w:w="1701" w:type="dxa"/>
          </w:tcPr>
          <w:p w:rsidR="000F19E9" w:rsidRDefault="000F19E9">
            <w:pPr>
              <w:pStyle w:val="ConsPlusNormal"/>
              <w:jc w:val="center"/>
            </w:pPr>
            <w:r>
              <w:t>129760,520</w:t>
            </w:r>
          </w:p>
        </w:tc>
        <w:tc>
          <w:tcPr>
            <w:tcW w:w="794" w:type="dxa"/>
          </w:tcPr>
          <w:p w:rsidR="000F19E9" w:rsidRDefault="000F19E9">
            <w:pPr>
              <w:pStyle w:val="ConsPlusNormal"/>
              <w:jc w:val="center"/>
            </w:pPr>
            <w:r>
              <w:t>-</w:t>
            </w:r>
          </w:p>
        </w:tc>
        <w:tc>
          <w:tcPr>
            <w:tcW w:w="1843" w:type="dxa"/>
          </w:tcPr>
          <w:p w:rsidR="000F19E9" w:rsidRDefault="000F19E9">
            <w:pPr>
              <w:pStyle w:val="ConsPlusNormal"/>
              <w:jc w:val="center"/>
            </w:pPr>
            <w:r>
              <w:t>129760,520</w:t>
            </w:r>
          </w:p>
        </w:tc>
      </w:tr>
      <w:tr w:rsidR="000F19E9">
        <w:tc>
          <w:tcPr>
            <w:tcW w:w="3005" w:type="dxa"/>
          </w:tcPr>
          <w:p w:rsidR="000F19E9" w:rsidRDefault="000F19E9">
            <w:pPr>
              <w:pStyle w:val="ConsPlusNormal"/>
            </w:pPr>
            <w:r>
              <w:t>Резерв средств на ликвидацию последствий стихии</w:t>
            </w:r>
          </w:p>
        </w:tc>
        <w:tc>
          <w:tcPr>
            <w:tcW w:w="1701" w:type="dxa"/>
          </w:tcPr>
          <w:p w:rsidR="000F19E9" w:rsidRDefault="000F19E9">
            <w:pPr>
              <w:pStyle w:val="ConsPlusNormal"/>
              <w:jc w:val="center"/>
            </w:pPr>
            <w:r>
              <w:t>40000,000</w:t>
            </w:r>
          </w:p>
        </w:tc>
        <w:tc>
          <w:tcPr>
            <w:tcW w:w="814" w:type="dxa"/>
          </w:tcPr>
          <w:p w:rsidR="000F19E9" w:rsidRDefault="000F19E9">
            <w:pPr>
              <w:pStyle w:val="ConsPlusNormal"/>
              <w:jc w:val="center"/>
            </w:pPr>
            <w:r>
              <w:t>-</w:t>
            </w:r>
          </w:p>
        </w:tc>
        <w:tc>
          <w:tcPr>
            <w:tcW w:w="1701" w:type="dxa"/>
          </w:tcPr>
          <w:p w:rsidR="000F19E9" w:rsidRDefault="000F19E9">
            <w:pPr>
              <w:pStyle w:val="ConsPlusNormal"/>
              <w:jc w:val="center"/>
            </w:pPr>
            <w:r>
              <w:t>40000,000</w:t>
            </w:r>
          </w:p>
        </w:tc>
        <w:tc>
          <w:tcPr>
            <w:tcW w:w="1701" w:type="dxa"/>
          </w:tcPr>
          <w:p w:rsidR="000F19E9" w:rsidRDefault="000F19E9">
            <w:pPr>
              <w:pStyle w:val="ConsPlusNormal"/>
              <w:jc w:val="center"/>
            </w:pPr>
            <w:r>
              <w:t>40000,000</w:t>
            </w:r>
          </w:p>
        </w:tc>
        <w:tc>
          <w:tcPr>
            <w:tcW w:w="794" w:type="dxa"/>
          </w:tcPr>
          <w:p w:rsidR="000F19E9" w:rsidRDefault="000F19E9">
            <w:pPr>
              <w:pStyle w:val="ConsPlusNormal"/>
              <w:jc w:val="center"/>
            </w:pPr>
            <w:r>
              <w:t>-</w:t>
            </w:r>
          </w:p>
        </w:tc>
        <w:tc>
          <w:tcPr>
            <w:tcW w:w="1843" w:type="dxa"/>
          </w:tcPr>
          <w:p w:rsidR="000F19E9" w:rsidRDefault="000F19E9">
            <w:pPr>
              <w:pStyle w:val="ConsPlusNormal"/>
              <w:jc w:val="center"/>
            </w:pPr>
            <w:r>
              <w:t>40000,000</w:t>
            </w:r>
          </w:p>
        </w:tc>
      </w:tr>
      <w:tr w:rsidR="000F19E9">
        <w:tc>
          <w:tcPr>
            <w:tcW w:w="3005" w:type="dxa"/>
          </w:tcPr>
          <w:p w:rsidR="000F19E9" w:rsidRDefault="000F19E9">
            <w:pPr>
              <w:pStyle w:val="ConsPlusNormal"/>
            </w:pPr>
            <w:r>
              <w:t>Охрана Гимринского автодорожного тоннеля в рамках мероприятий по обеспечению транспортной безопастности</w:t>
            </w:r>
          </w:p>
        </w:tc>
        <w:tc>
          <w:tcPr>
            <w:tcW w:w="1701" w:type="dxa"/>
          </w:tcPr>
          <w:p w:rsidR="000F19E9" w:rsidRDefault="000F19E9">
            <w:pPr>
              <w:pStyle w:val="ConsPlusNormal"/>
              <w:jc w:val="center"/>
            </w:pPr>
            <w:r>
              <w:t>20000,000</w:t>
            </w:r>
          </w:p>
        </w:tc>
        <w:tc>
          <w:tcPr>
            <w:tcW w:w="814" w:type="dxa"/>
          </w:tcPr>
          <w:p w:rsidR="000F19E9" w:rsidRDefault="000F19E9">
            <w:pPr>
              <w:pStyle w:val="ConsPlusNormal"/>
              <w:jc w:val="center"/>
            </w:pPr>
            <w:r>
              <w:t>-</w:t>
            </w:r>
          </w:p>
        </w:tc>
        <w:tc>
          <w:tcPr>
            <w:tcW w:w="1701" w:type="dxa"/>
          </w:tcPr>
          <w:p w:rsidR="000F19E9" w:rsidRDefault="000F19E9">
            <w:pPr>
              <w:pStyle w:val="ConsPlusNormal"/>
              <w:jc w:val="center"/>
            </w:pPr>
            <w:r>
              <w:t>20000,000</w:t>
            </w:r>
          </w:p>
        </w:tc>
        <w:tc>
          <w:tcPr>
            <w:tcW w:w="1701" w:type="dxa"/>
          </w:tcPr>
          <w:p w:rsidR="000F19E9" w:rsidRDefault="000F19E9">
            <w:pPr>
              <w:pStyle w:val="ConsPlusNormal"/>
              <w:jc w:val="center"/>
            </w:pPr>
            <w:r>
              <w:t>20000,000</w:t>
            </w:r>
          </w:p>
        </w:tc>
        <w:tc>
          <w:tcPr>
            <w:tcW w:w="794" w:type="dxa"/>
          </w:tcPr>
          <w:p w:rsidR="000F19E9" w:rsidRDefault="000F19E9">
            <w:pPr>
              <w:pStyle w:val="ConsPlusNormal"/>
              <w:jc w:val="center"/>
            </w:pPr>
            <w:r>
              <w:t>-</w:t>
            </w:r>
          </w:p>
        </w:tc>
        <w:tc>
          <w:tcPr>
            <w:tcW w:w="1843" w:type="dxa"/>
          </w:tcPr>
          <w:p w:rsidR="000F19E9" w:rsidRDefault="000F19E9">
            <w:pPr>
              <w:pStyle w:val="ConsPlusNormal"/>
              <w:jc w:val="center"/>
            </w:pPr>
            <w:r>
              <w:t>20000,000</w:t>
            </w:r>
          </w:p>
        </w:tc>
      </w:tr>
      <w:tr w:rsidR="000F19E9">
        <w:tc>
          <w:tcPr>
            <w:tcW w:w="3005" w:type="dxa"/>
          </w:tcPr>
          <w:p w:rsidR="000F19E9" w:rsidRDefault="000F19E9">
            <w:pPr>
              <w:pStyle w:val="ConsPlusNormal"/>
            </w:pPr>
            <w:r>
              <w:lastRenderedPageBreak/>
              <w:t>Оплата расходов, связанных с обработкой и рассылкой постановлений органов госконтроля (надзора)</w:t>
            </w:r>
          </w:p>
        </w:tc>
        <w:tc>
          <w:tcPr>
            <w:tcW w:w="1701" w:type="dxa"/>
          </w:tcPr>
          <w:p w:rsidR="000F19E9" w:rsidRDefault="000F19E9">
            <w:pPr>
              <w:pStyle w:val="ConsPlusNormal"/>
              <w:jc w:val="center"/>
            </w:pPr>
            <w:r>
              <w:t>60000,000</w:t>
            </w:r>
          </w:p>
        </w:tc>
        <w:tc>
          <w:tcPr>
            <w:tcW w:w="814" w:type="dxa"/>
          </w:tcPr>
          <w:p w:rsidR="000F19E9" w:rsidRDefault="000F19E9">
            <w:pPr>
              <w:pStyle w:val="ConsPlusNormal"/>
              <w:jc w:val="center"/>
            </w:pPr>
            <w:r>
              <w:t>-</w:t>
            </w:r>
          </w:p>
        </w:tc>
        <w:tc>
          <w:tcPr>
            <w:tcW w:w="1701" w:type="dxa"/>
          </w:tcPr>
          <w:p w:rsidR="000F19E9" w:rsidRDefault="000F19E9">
            <w:pPr>
              <w:pStyle w:val="ConsPlusNormal"/>
              <w:jc w:val="center"/>
            </w:pPr>
            <w:r>
              <w:t>60000,000</w:t>
            </w:r>
          </w:p>
        </w:tc>
        <w:tc>
          <w:tcPr>
            <w:tcW w:w="1701" w:type="dxa"/>
          </w:tcPr>
          <w:p w:rsidR="000F19E9" w:rsidRDefault="000F19E9">
            <w:pPr>
              <w:pStyle w:val="ConsPlusNormal"/>
              <w:jc w:val="center"/>
            </w:pPr>
            <w:r>
              <w:t>60000,000</w:t>
            </w:r>
          </w:p>
        </w:tc>
        <w:tc>
          <w:tcPr>
            <w:tcW w:w="794" w:type="dxa"/>
          </w:tcPr>
          <w:p w:rsidR="000F19E9" w:rsidRDefault="000F19E9">
            <w:pPr>
              <w:pStyle w:val="ConsPlusNormal"/>
              <w:jc w:val="center"/>
            </w:pPr>
            <w:r>
              <w:t>-</w:t>
            </w:r>
          </w:p>
        </w:tc>
        <w:tc>
          <w:tcPr>
            <w:tcW w:w="1843" w:type="dxa"/>
          </w:tcPr>
          <w:p w:rsidR="000F19E9" w:rsidRDefault="000F19E9">
            <w:pPr>
              <w:pStyle w:val="ConsPlusNormal"/>
              <w:jc w:val="center"/>
            </w:pPr>
            <w:r>
              <w:t>60000,000</w:t>
            </w:r>
          </w:p>
        </w:tc>
      </w:tr>
      <w:tr w:rsidR="000F19E9">
        <w:tc>
          <w:tcPr>
            <w:tcW w:w="3005" w:type="dxa"/>
          </w:tcPr>
          <w:p w:rsidR="000F19E9" w:rsidRDefault="000F19E9">
            <w:pPr>
              <w:pStyle w:val="ConsPlusNormal"/>
            </w:pPr>
            <w:r>
              <w:t>Субсидии на поддержку дорожной деятельности муниципальных образований за счет республиканского бюджета Республики Дагестан</w:t>
            </w:r>
          </w:p>
        </w:tc>
        <w:tc>
          <w:tcPr>
            <w:tcW w:w="1701" w:type="dxa"/>
          </w:tcPr>
          <w:p w:rsidR="000F19E9" w:rsidRDefault="000F19E9">
            <w:pPr>
              <w:pStyle w:val="ConsPlusNormal"/>
              <w:jc w:val="center"/>
            </w:pPr>
            <w:r>
              <w:t>1425644,000</w:t>
            </w:r>
          </w:p>
        </w:tc>
        <w:tc>
          <w:tcPr>
            <w:tcW w:w="814" w:type="dxa"/>
          </w:tcPr>
          <w:p w:rsidR="000F19E9" w:rsidRDefault="000F19E9">
            <w:pPr>
              <w:pStyle w:val="ConsPlusNormal"/>
              <w:jc w:val="center"/>
            </w:pPr>
            <w:r>
              <w:t>-</w:t>
            </w:r>
          </w:p>
        </w:tc>
        <w:tc>
          <w:tcPr>
            <w:tcW w:w="1701" w:type="dxa"/>
          </w:tcPr>
          <w:p w:rsidR="000F19E9" w:rsidRDefault="000F19E9">
            <w:pPr>
              <w:pStyle w:val="ConsPlusNormal"/>
              <w:jc w:val="center"/>
            </w:pPr>
            <w:r>
              <w:t>1425644,000</w:t>
            </w:r>
          </w:p>
        </w:tc>
        <w:tc>
          <w:tcPr>
            <w:tcW w:w="1701" w:type="dxa"/>
          </w:tcPr>
          <w:p w:rsidR="000F19E9" w:rsidRDefault="000F19E9">
            <w:pPr>
              <w:pStyle w:val="ConsPlusNormal"/>
              <w:jc w:val="center"/>
            </w:pPr>
            <w:r>
              <w:t>1475240,000</w:t>
            </w:r>
          </w:p>
        </w:tc>
        <w:tc>
          <w:tcPr>
            <w:tcW w:w="794" w:type="dxa"/>
          </w:tcPr>
          <w:p w:rsidR="000F19E9" w:rsidRDefault="000F19E9">
            <w:pPr>
              <w:pStyle w:val="ConsPlusNormal"/>
              <w:jc w:val="center"/>
            </w:pPr>
            <w:r>
              <w:t>-</w:t>
            </w:r>
          </w:p>
        </w:tc>
        <w:tc>
          <w:tcPr>
            <w:tcW w:w="1843" w:type="dxa"/>
          </w:tcPr>
          <w:p w:rsidR="000F19E9" w:rsidRDefault="000F19E9">
            <w:pPr>
              <w:pStyle w:val="ConsPlusNormal"/>
              <w:jc w:val="center"/>
            </w:pPr>
            <w:r>
              <w:t>1475240,000</w:t>
            </w:r>
          </w:p>
        </w:tc>
      </w:tr>
    </w:tbl>
    <w:p w:rsidR="000F19E9" w:rsidRDefault="000F19E9">
      <w:pPr>
        <w:sectPr w:rsidR="000F19E9">
          <w:pgSz w:w="16838" w:h="11905" w:orient="landscape"/>
          <w:pgMar w:top="1134" w:right="1134" w:bottom="567" w:left="1134" w:header="0" w:footer="0" w:gutter="0"/>
          <w:cols w:space="720"/>
        </w:sectPr>
      </w:pPr>
    </w:p>
    <w:p w:rsidR="000F19E9" w:rsidRDefault="000F19E9">
      <w:pPr>
        <w:pStyle w:val="ConsPlusNormal"/>
        <w:jc w:val="both"/>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4"/>
      </w:tblGrid>
      <w:tr w:rsidR="000F19E9">
        <w:trPr>
          <w:jc w:val="center"/>
        </w:trPr>
        <w:tc>
          <w:tcPr>
            <w:tcW w:w="10144" w:type="dxa"/>
            <w:tcBorders>
              <w:top w:val="nil"/>
              <w:left w:val="single" w:sz="24" w:space="0" w:color="CED3F1"/>
              <w:bottom w:val="nil"/>
              <w:right w:val="single" w:sz="24" w:space="0" w:color="F4F3F8"/>
            </w:tcBorders>
            <w:shd w:val="clear" w:color="auto" w:fill="F4F3F8"/>
          </w:tcPr>
          <w:p w:rsidR="000F19E9" w:rsidRDefault="000F19E9">
            <w:pPr>
              <w:pStyle w:val="ConsPlusNormal"/>
              <w:jc w:val="both"/>
            </w:pPr>
            <w:r>
              <w:rPr>
                <w:color w:val="392C69"/>
              </w:rPr>
              <w:t>КонсультантПлюс: примечание.</w:t>
            </w:r>
          </w:p>
          <w:p w:rsidR="000F19E9" w:rsidRDefault="000F19E9">
            <w:pPr>
              <w:pStyle w:val="ConsPlusNormal"/>
              <w:jc w:val="both"/>
            </w:pPr>
            <w:r>
              <w:rPr>
                <w:color w:val="392C69"/>
              </w:rPr>
              <w:t xml:space="preserve">Нумерация таблиц дана в соответствии с изменениями, внесенными </w:t>
            </w:r>
            <w:hyperlink r:id="rId247" w:history="1">
              <w:r>
                <w:rPr>
                  <w:color w:val="0000FF"/>
                </w:rPr>
                <w:t>Законом</w:t>
              </w:r>
            </w:hyperlink>
            <w:r>
              <w:rPr>
                <w:color w:val="392C69"/>
              </w:rPr>
              <w:t xml:space="preserve"> Республики Дагестан от 04.05.2021 N 32.</w:t>
            </w:r>
          </w:p>
        </w:tc>
      </w:tr>
    </w:tbl>
    <w:p w:rsidR="000F19E9" w:rsidRDefault="000F19E9">
      <w:pPr>
        <w:pStyle w:val="ConsPlusNormal"/>
        <w:spacing w:before="360"/>
        <w:jc w:val="right"/>
        <w:outlineLvl w:val="1"/>
      </w:pPr>
      <w:r>
        <w:t>Таблица 4</w:t>
      </w:r>
    </w:p>
    <w:p w:rsidR="000F19E9" w:rsidRDefault="000F19E9">
      <w:pPr>
        <w:pStyle w:val="ConsPlusNormal"/>
        <w:jc w:val="both"/>
      </w:pPr>
    </w:p>
    <w:p w:rsidR="000F19E9" w:rsidRDefault="000F19E9">
      <w:pPr>
        <w:pStyle w:val="ConsPlusTitle"/>
        <w:jc w:val="center"/>
      </w:pPr>
      <w:r>
        <w:t>Субсидии, предоставляемые муниципальным образованиям</w:t>
      </w:r>
    </w:p>
    <w:p w:rsidR="000F19E9" w:rsidRDefault="000F19E9">
      <w:pPr>
        <w:pStyle w:val="ConsPlusTitle"/>
        <w:jc w:val="center"/>
      </w:pPr>
      <w:r>
        <w:t>на поддержку дорожной деятельности в 2021 году за счет</w:t>
      </w:r>
    </w:p>
    <w:p w:rsidR="000F19E9" w:rsidRDefault="000F19E9">
      <w:pPr>
        <w:pStyle w:val="ConsPlusTitle"/>
        <w:jc w:val="center"/>
      </w:pPr>
      <w:r>
        <w:t>средств республиканского бюджета Республики Дагестан</w:t>
      </w:r>
    </w:p>
    <w:p w:rsidR="000F19E9" w:rsidRDefault="000F19E9">
      <w:pPr>
        <w:pStyle w:val="ConsPlusNormal"/>
        <w:jc w:val="both"/>
      </w:pPr>
    </w:p>
    <w:p w:rsidR="000F19E9" w:rsidRDefault="000F19E9">
      <w:pPr>
        <w:pStyle w:val="ConsPlusNormal"/>
        <w:jc w:val="right"/>
      </w:pPr>
      <w:r>
        <w:t>(тыс. рублей)</w:t>
      </w:r>
    </w:p>
    <w:p w:rsidR="000F19E9" w:rsidRDefault="000F19E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2041"/>
      </w:tblGrid>
      <w:tr w:rsidR="000F19E9">
        <w:tc>
          <w:tcPr>
            <w:tcW w:w="3402" w:type="dxa"/>
          </w:tcPr>
          <w:p w:rsidR="000F19E9" w:rsidRDefault="000F19E9">
            <w:pPr>
              <w:pStyle w:val="ConsPlusNormal"/>
              <w:jc w:val="center"/>
            </w:pPr>
            <w:r>
              <w:t>Районы (территориальное расположение)</w:t>
            </w:r>
          </w:p>
        </w:tc>
        <w:tc>
          <w:tcPr>
            <w:tcW w:w="2041" w:type="dxa"/>
          </w:tcPr>
          <w:p w:rsidR="000F19E9" w:rsidRDefault="000F19E9">
            <w:pPr>
              <w:pStyle w:val="ConsPlusNormal"/>
              <w:jc w:val="center"/>
            </w:pPr>
            <w:r>
              <w:t>Объем финансирования</w:t>
            </w:r>
          </w:p>
        </w:tc>
      </w:tr>
      <w:tr w:rsidR="000F19E9">
        <w:tc>
          <w:tcPr>
            <w:tcW w:w="3402" w:type="dxa"/>
          </w:tcPr>
          <w:p w:rsidR="000F19E9" w:rsidRDefault="000F19E9">
            <w:pPr>
              <w:pStyle w:val="ConsPlusNormal"/>
              <w:jc w:val="center"/>
            </w:pPr>
            <w:r>
              <w:t>1</w:t>
            </w:r>
          </w:p>
        </w:tc>
        <w:tc>
          <w:tcPr>
            <w:tcW w:w="2041" w:type="dxa"/>
          </w:tcPr>
          <w:p w:rsidR="000F19E9" w:rsidRDefault="000F19E9">
            <w:pPr>
              <w:pStyle w:val="ConsPlusNormal"/>
              <w:jc w:val="center"/>
            </w:pPr>
            <w:r>
              <w:t>2</w:t>
            </w:r>
          </w:p>
        </w:tc>
      </w:tr>
      <w:tr w:rsidR="000F19E9">
        <w:tc>
          <w:tcPr>
            <w:tcW w:w="3402" w:type="dxa"/>
          </w:tcPr>
          <w:p w:rsidR="000F19E9" w:rsidRDefault="000F19E9">
            <w:pPr>
              <w:pStyle w:val="ConsPlusNormal"/>
            </w:pPr>
          </w:p>
        </w:tc>
        <w:tc>
          <w:tcPr>
            <w:tcW w:w="2041" w:type="dxa"/>
          </w:tcPr>
          <w:p w:rsidR="000F19E9" w:rsidRDefault="000F19E9">
            <w:pPr>
              <w:pStyle w:val="ConsPlusNormal"/>
            </w:pPr>
          </w:p>
        </w:tc>
      </w:tr>
      <w:tr w:rsidR="000F19E9">
        <w:tc>
          <w:tcPr>
            <w:tcW w:w="5443" w:type="dxa"/>
            <w:gridSpan w:val="2"/>
          </w:tcPr>
          <w:p w:rsidR="000F19E9" w:rsidRDefault="000F19E9">
            <w:pPr>
              <w:pStyle w:val="ConsPlusNormal"/>
              <w:jc w:val="center"/>
              <w:outlineLvl w:val="2"/>
            </w:pPr>
            <w:r>
              <w:t>Городские округа</w:t>
            </w:r>
          </w:p>
        </w:tc>
      </w:tr>
      <w:tr w:rsidR="000F19E9">
        <w:tc>
          <w:tcPr>
            <w:tcW w:w="3402" w:type="dxa"/>
          </w:tcPr>
          <w:p w:rsidR="000F19E9" w:rsidRDefault="000F19E9">
            <w:pPr>
              <w:pStyle w:val="ConsPlusNormal"/>
            </w:pPr>
            <w:r>
              <w:t>г. Буйнакск</w:t>
            </w:r>
          </w:p>
        </w:tc>
        <w:tc>
          <w:tcPr>
            <w:tcW w:w="2041" w:type="dxa"/>
          </w:tcPr>
          <w:p w:rsidR="000F19E9" w:rsidRDefault="000F19E9">
            <w:pPr>
              <w:pStyle w:val="ConsPlusNormal"/>
              <w:jc w:val="center"/>
            </w:pPr>
            <w:r>
              <w:t>99194,093</w:t>
            </w:r>
          </w:p>
        </w:tc>
      </w:tr>
      <w:tr w:rsidR="000F19E9">
        <w:tc>
          <w:tcPr>
            <w:tcW w:w="3402" w:type="dxa"/>
          </w:tcPr>
          <w:p w:rsidR="000F19E9" w:rsidRDefault="000F19E9">
            <w:pPr>
              <w:pStyle w:val="ConsPlusNormal"/>
            </w:pPr>
            <w:r>
              <w:t>г. Дагестанские Огни</w:t>
            </w:r>
          </w:p>
        </w:tc>
        <w:tc>
          <w:tcPr>
            <w:tcW w:w="2041" w:type="dxa"/>
          </w:tcPr>
          <w:p w:rsidR="000F19E9" w:rsidRDefault="000F19E9">
            <w:pPr>
              <w:pStyle w:val="ConsPlusNormal"/>
              <w:jc w:val="center"/>
            </w:pPr>
            <w:r>
              <w:t>44894,022</w:t>
            </w:r>
          </w:p>
        </w:tc>
      </w:tr>
      <w:tr w:rsidR="000F19E9">
        <w:tc>
          <w:tcPr>
            <w:tcW w:w="3402" w:type="dxa"/>
          </w:tcPr>
          <w:p w:rsidR="000F19E9" w:rsidRDefault="000F19E9">
            <w:pPr>
              <w:pStyle w:val="ConsPlusNormal"/>
            </w:pPr>
            <w:r>
              <w:t>г. Избербаш</w:t>
            </w:r>
          </w:p>
        </w:tc>
        <w:tc>
          <w:tcPr>
            <w:tcW w:w="2041" w:type="dxa"/>
          </w:tcPr>
          <w:p w:rsidR="000F19E9" w:rsidRDefault="000F19E9">
            <w:pPr>
              <w:pStyle w:val="ConsPlusNormal"/>
              <w:jc w:val="center"/>
            </w:pPr>
            <w:r>
              <w:t>91330,539</w:t>
            </w:r>
          </w:p>
        </w:tc>
      </w:tr>
      <w:tr w:rsidR="000F19E9">
        <w:tc>
          <w:tcPr>
            <w:tcW w:w="3402" w:type="dxa"/>
          </w:tcPr>
          <w:p w:rsidR="000F19E9" w:rsidRDefault="000F19E9">
            <w:pPr>
              <w:pStyle w:val="ConsPlusNormal"/>
            </w:pPr>
            <w:r>
              <w:t>г. Каспийск</w:t>
            </w:r>
          </w:p>
        </w:tc>
        <w:tc>
          <w:tcPr>
            <w:tcW w:w="2041" w:type="dxa"/>
          </w:tcPr>
          <w:p w:rsidR="000F19E9" w:rsidRDefault="000F19E9">
            <w:pPr>
              <w:pStyle w:val="ConsPlusNormal"/>
              <w:jc w:val="center"/>
            </w:pPr>
            <w:r>
              <w:t>187317,268</w:t>
            </w:r>
          </w:p>
        </w:tc>
      </w:tr>
      <w:tr w:rsidR="000F19E9">
        <w:tc>
          <w:tcPr>
            <w:tcW w:w="3402" w:type="dxa"/>
          </w:tcPr>
          <w:p w:rsidR="000F19E9" w:rsidRDefault="000F19E9">
            <w:pPr>
              <w:pStyle w:val="ConsPlusNormal"/>
            </w:pPr>
            <w:r>
              <w:t>г. Кизилюрт</w:t>
            </w:r>
          </w:p>
        </w:tc>
        <w:tc>
          <w:tcPr>
            <w:tcW w:w="2041" w:type="dxa"/>
          </w:tcPr>
          <w:p w:rsidR="000F19E9" w:rsidRDefault="000F19E9">
            <w:pPr>
              <w:pStyle w:val="ConsPlusNormal"/>
              <w:jc w:val="center"/>
            </w:pPr>
            <w:r>
              <w:t>73603,171</w:t>
            </w:r>
          </w:p>
        </w:tc>
      </w:tr>
      <w:tr w:rsidR="000F19E9">
        <w:tc>
          <w:tcPr>
            <w:tcW w:w="3402" w:type="dxa"/>
          </w:tcPr>
          <w:p w:rsidR="000F19E9" w:rsidRDefault="000F19E9">
            <w:pPr>
              <w:pStyle w:val="ConsPlusNormal"/>
            </w:pPr>
            <w:r>
              <w:t>г. Кизляр</w:t>
            </w:r>
          </w:p>
        </w:tc>
        <w:tc>
          <w:tcPr>
            <w:tcW w:w="2041" w:type="dxa"/>
          </w:tcPr>
          <w:p w:rsidR="000F19E9" w:rsidRDefault="000F19E9">
            <w:pPr>
              <w:pStyle w:val="ConsPlusNormal"/>
              <w:jc w:val="center"/>
            </w:pPr>
            <w:r>
              <w:t>78569,070</w:t>
            </w:r>
          </w:p>
        </w:tc>
      </w:tr>
      <w:tr w:rsidR="000F19E9">
        <w:tc>
          <w:tcPr>
            <w:tcW w:w="3402" w:type="dxa"/>
          </w:tcPr>
          <w:p w:rsidR="000F19E9" w:rsidRDefault="000F19E9">
            <w:pPr>
              <w:pStyle w:val="ConsPlusNormal"/>
            </w:pPr>
            <w:r>
              <w:t>г. Хасавюрт</w:t>
            </w:r>
          </w:p>
        </w:tc>
        <w:tc>
          <w:tcPr>
            <w:tcW w:w="2041" w:type="dxa"/>
          </w:tcPr>
          <w:p w:rsidR="000F19E9" w:rsidRDefault="000F19E9">
            <w:pPr>
              <w:pStyle w:val="ConsPlusNormal"/>
              <w:jc w:val="center"/>
            </w:pPr>
            <w:r>
              <w:t>219226,227</w:t>
            </w:r>
          </w:p>
        </w:tc>
      </w:tr>
      <w:tr w:rsidR="000F19E9">
        <w:tc>
          <w:tcPr>
            <w:tcW w:w="3402" w:type="dxa"/>
          </w:tcPr>
          <w:p w:rsidR="000F19E9" w:rsidRDefault="000F19E9">
            <w:pPr>
              <w:pStyle w:val="ConsPlusNormal"/>
            </w:pPr>
            <w:r>
              <w:t>г. Южно-Сухокумск</w:t>
            </w:r>
          </w:p>
        </w:tc>
        <w:tc>
          <w:tcPr>
            <w:tcW w:w="2041" w:type="dxa"/>
          </w:tcPr>
          <w:p w:rsidR="000F19E9" w:rsidRDefault="000F19E9">
            <w:pPr>
              <w:pStyle w:val="ConsPlusNormal"/>
              <w:jc w:val="center"/>
            </w:pPr>
            <w:r>
              <w:t>16113,866</w:t>
            </w:r>
          </w:p>
        </w:tc>
      </w:tr>
      <w:tr w:rsidR="000F19E9">
        <w:tc>
          <w:tcPr>
            <w:tcW w:w="3402" w:type="dxa"/>
          </w:tcPr>
          <w:p w:rsidR="000F19E9" w:rsidRDefault="000F19E9">
            <w:pPr>
              <w:pStyle w:val="ConsPlusNormal"/>
            </w:pPr>
            <w:r>
              <w:t>ВСЕГО по городским округам:</w:t>
            </w:r>
          </w:p>
        </w:tc>
        <w:tc>
          <w:tcPr>
            <w:tcW w:w="2041" w:type="dxa"/>
          </w:tcPr>
          <w:p w:rsidR="000F19E9" w:rsidRDefault="000F19E9">
            <w:pPr>
              <w:pStyle w:val="ConsPlusNormal"/>
              <w:jc w:val="center"/>
            </w:pPr>
            <w:r>
              <w:t>810248,256</w:t>
            </w:r>
          </w:p>
        </w:tc>
      </w:tr>
      <w:tr w:rsidR="000F19E9">
        <w:tc>
          <w:tcPr>
            <w:tcW w:w="5443" w:type="dxa"/>
            <w:gridSpan w:val="2"/>
          </w:tcPr>
          <w:p w:rsidR="000F19E9" w:rsidRDefault="000F19E9">
            <w:pPr>
              <w:pStyle w:val="ConsPlusNormal"/>
              <w:jc w:val="center"/>
              <w:outlineLvl w:val="2"/>
            </w:pPr>
            <w:r>
              <w:t>Муниципальные районы</w:t>
            </w:r>
          </w:p>
        </w:tc>
      </w:tr>
      <w:tr w:rsidR="000F19E9">
        <w:tc>
          <w:tcPr>
            <w:tcW w:w="3402" w:type="dxa"/>
          </w:tcPr>
          <w:p w:rsidR="000F19E9" w:rsidRDefault="000F19E9">
            <w:pPr>
              <w:pStyle w:val="ConsPlusNormal"/>
            </w:pPr>
            <w:r>
              <w:t>Агульский р-н</w:t>
            </w:r>
          </w:p>
        </w:tc>
        <w:tc>
          <w:tcPr>
            <w:tcW w:w="2041" w:type="dxa"/>
          </w:tcPr>
          <w:p w:rsidR="000F19E9" w:rsidRDefault="000F19E9">
            <w:pPr>
              <w:pStyle w:val="ConsPlusNormal"/>
              <w:jc w:val="center"/>
            </w:pPr>
            <w:r>
              <w:t>3041,660</w:t>
            </w:r>
          </w:p>
        </w:tc>
      </w:tr>
      <w:tr w:rsidR="000F19E9">
        <w:tc>
          <w:tcPr>
            <w:tcW w:w="3402" w:type="dxa"/>
          </w:tcPr>
          <w:p w:rsidR="000F19E9" w:rsidRDefault="000F19E9">
            <w:pPr>
              <w:pStyle w:val="ConsPlusNormal"/>
            </w:pPr>
            <w:r>
              <w:t>Акушинский р-н</w:t>
            </w:r>
          </w:p>
        </w:tc>
        <w:tc>
          <w:tcPr>
            <w:tcW w:w="2041" w:type="dxa"/>
          </w:tcPr>
          <w:p w:rsidR="000F19E9" w:rsidRDefault="000F19E9">
            <w:pPr>
              <w:pStyle w:val="ConsPlusNormal"/>
              <w:jc w:val="center"/>
            </w:pPr>
            <w:r>
              <w:t>23899,244</w:t>
            </w:r>
          </w:p>
        </w:tc>
      </w:tr>
      <w:tr w:rsidR="000F19E9">
        <w:tc>
          <w:tcPr>
            <w:tcW w:w="3402" w:type="dxa"/>
          </w:tcPr>
          <w:p w:rsidR="000F19E9" w:rsidRDefault="000F19E9">
            <w:pPr>
              <w:pStyle w:val="ConsPlusNormal"/>
            </w:pPr>
            <w:r>
              <w:t>Ахвахский р-н</w:t>
            </w:r>
          </w:p>
        </w:tc>
        <w:tc>
          <w:tcPr>
            <w:tcW w:w="2041" w:type="dxa"/>
          </w:tcPr>
          <w:p w:rsidR="000F19E9" w:rsidRDefault="000F19E9">
            <w:pPr>
              <w:pStyle w:val="ConsPlusNormal"/>
              <w:jc w:val="center"/>
            </w:pPr>
            <w:r>
              <w:t>6079,921</w:t>
            </w:r>
          </w:p>
        </w:tc>
      </w:tr>
      <w:tr w:rsidR="000F19E9">
        <w:tc>
          <w:tcPr>
            <w:tcW w:w="3402" w:type="dxa"/>
          </w:tcPr>
          <w:p w:rsidR="000F19E9" w:rsidRDefault="000F19E9">
            <w:pPr>
              <w:pStyle w:val="ConsPlusNormal"/>
            </w:pPr>
            <w:r>
              <w:lastRenderedPageBreak/>
              <w:t>Ахтынский р-н</w:t>
            </w:r>
          </w:p>
        </w:tc>
        <w:tc>
          <w:tcPr>
            <w:tcW w:w="2041" w:type="dxa"/>
          </w:tcPr>
          <w:p w:rsidR="000F19E9" w:rsidRDefault="000F19E9">
            <w:pPr>
              <w:pStyle w:val="ConsPlusNormal"/>
              <w:jc w:val="center"/>
            </w:pPr>
            <w:r>
              <w:t>7624,549</w:t>
            </w:r>
          </w:p>
        </w:tc>
      </w:tr>
      <w:tr w:rsidR="000F19E9">
        <w:tc>
          <w:tcPr>
            <w:tcW w:w="3402" w:type="dxa"/>
          </w:tcPr>
          <w:p w:rsidR="000F19E9" w:rsidRDefault="000F19E9">
            <w:pPr>
              <w:pStyle w:val="ConsPlusNormal"/>
            </w:pPr>
            <w:r>
              <w:t>Бабаюртовский р-н</w:t>
            </w:r>
          </w:p>
        </w:tc>
        <w:tc>
          <w:tcPr>
            <w:tcW w:w="2041" w:type="dxa"/>
          </w:tcPr>
          <w:p w:rsidR="000F19E9" w:rsidRDefault="000F19E9">
            <w:pPr>
              <w:pStyle w:val="ConsPlusNormal"/>
              <w:jc w:val="center"/>
            </w:pPr>
            <w:r>
              <w:t>14297,163</w:t>
            </w:r>
          </w:p>
        </w:tc>
      </w:tr>
      <w:tr w:rsidR="000F19E9">
        <w:tc>
          <w:tcPr>
            <w:tcW w:w="3402" w:type="dxa"/>
          </w:tcPr>
          <w:p w:rsidR="000F19E9" w:rsidRDefault="000F19E9">
            <w:pPr>
              <w:pStyle w:val="ConsPlusNormal"/>
            </w:pPr>
            <w:r>
              <w:t>Ботлихский р-н</w:t>
            </w:r>
          </w:p>
        </w:tc>
        <w:tc>
          <w:tcPr>
            <w:tcW w:w="2041" w:type="dxa"/>
          </w:tcPr>
          <w:p w:rsidR="000F19E9" w:rsidRDefault="000F19E9">
            <w:pPr>
              <w:pStyle w:val="ConsPlusNormal"/>
              <w:jc w:val="center"/>
            </w:pPr>
            <w:r>
              <w:t>12201,772</w:t>
            </w:r>
          </w:p>
        </w:tc>
      </w:tr>
      <w:tr w:rsidR="000F19E9">
        <w:tc>
          <w:tcPr>
            <w:tcW w:w="3402" w:type="dxa"/>
          </w:tcPr>
          <w:p w:rsidR="000F19E9" w:rsidRDefault="000F19E9">
            <w:pPr>
              <w:pStyle w:val="ConsPlusNormal"/>
            </w:pPr>
            <w:r>
              <w:t>Буйнакский р-н</w:t>
            </w:r>
          </w:p>
        </w:tc>
        <w:tc>
          <w:tcPr>
            <w:tcW w:w="2041" w:type="dxa"/>
          </w:tcPr>
          <w:p w:rsidR="000F19E9" w:rsidRDefault="000F19E9">
            <w:pPr>
              <w:pStyle w:val="ConsPlusNormal"/>
              <w:jc w:val="center"/>
            </w:pPr>
            <w:r>
              <w:t>25600,262</w:t>
            </w:r>
          </w:p>
        </w:tc>
      </w:tr>
      <w:tr w:rsidR="000F19E9">
        <w:tc>
          <w:tcPr>
            <w:tcW w:w="3402" w:type="dxa"/>
          </w:tcPr>
          <w:p w:rsidR="000F19E9" w:rsidRDefault="000F19E9">
            <w:pPr>
              <w:pStyle w:val="ConsPlusNormal"/>
            </w:pPr>
            <w:r>
              <w:t>Гергебильский р-н</w:t>
            </w:r>
          </w:p>
        </w:tc>
        <w:tc>
          <w:tcPr>
            <w:tcW w:w="2041" w:type="dxa"/>
          </w:tcPr>
          <w:p w:rsidR="000F19E9" w:rsidRDefault="000F19E9">
            <w:pPr>
              <w:pStyle w:val="ConsPlusNormal"/>
              <w:jc w:val="center"/>
            </w:pPr>
            <w:r>
              <w:t>5088,321</w:t>
            </w:r>
          </w:p>
        </w:tc>
      </w:tr>
      <w:tr w:rsidR="000F19E9">
        <w:tc>
          <w:tcPr>
            <w:tcW w:w="3402" w:type="dxa"/>
          </w:tcPr>
          <w:p w:rsidR="000F19E9" w:rsidRDefault="000F19E9">
            <w:pPr>
              <w:pStyle w:val="ConsPlusNormal"/>
            </w:pPr>
            <w:r>
              <w:t>Гумбетовский р-н</w:t>
            </w:r>
          </w:p>
        </w:tc>
        <w:tc>
          <w:tcPr>
            <w:tcW w:w="2041" w:type="dxa"/>
          </w:tcPr>
          <w:p w:rsidR="000F19E9" w:rsidRDefault="000F19E9">
            <w:pPr>
              <w:pStyle w:val="ConsPlusNormal"/>
              <w:jc w:val="center"/>
            </w:pPr>
            <w:r>
              <w:t>5506,493</w:t>
            </w:r>
          </w:p>
        </w:tc>
      </w:tr>
      <w:tr w:rsidR="000F19E9">
        <w:tc>
          <w:tcPr>
            <w:tcW w:w="3402" w:type="dxa"/>
          </w:tcPr>
          <w:p w:rsidR="000F19E9" w:rsidRDefault="000F19E9">
            <w:pPr>
              <w:pStyle w:val="ConsPlusNormal"/>
            </w:pPr>
            <w:r>
              <w:t>Гунибский р-н</w:t>
            </w:r>
          </w:p>
        </w:tc>
        <w:tc>
          <w:tcPr>
            <w:tcW w:w="2041" w:type="dxa"/>
          </w:tcPr>
          <w:p w:rsidR="000F19E9" w:rsidRDefault="000F19E9">
            <w:pPr>
              <w:pStyle w:val="ConsPlusNormal"/>
              <w:jc w:val="center"/>
            </w:pPr>
            <w:r>
              <w:t>12205,171</w:t>
            </w:r>
          </w:p>
        </w:tc>
      </w:tr>
      <w:tr w:rsidR="000F19E9">
        <w:tc>
          <w:tcPr>
            <w:tcW w:w="3402" w:type="dxa"/>
          </w:tcPr>
          <w:p w:rsidR="000F19E9" w:rsidRDefault="000F19E9">
            <w:pPr>
              <w:pStyle w:val="ConsPlusNormal"/>
            </w:pPr>
            <w:r>
              <w:t>Дахадаевский р-н</w:t>
            </w:r>
          </w:p>
        </w:tc>
        <w:tc>
          <w:tcPr>
            <w:tcW w:w="2041" w:type="dxa"/>
          </w:tcPr>
          <w:p w:rsidR="000F19E9" w:rsidRDefault="000F19E9">
            <w:pPr>
              <w:pStyle w:val="ConsPlusNormal"/>
              <w:jc w:val="center"/>
            </w:pPr>
            <w:r>
              <w:t>16352,890</w:t>
            </w:r>
          </w:p>
        </w:tc>
      </w:tr>
      <w:tr w:rsidR="000F19E9">
        <w:tc>
          <w:tcPr>
            <w:tcW w:w="3402" w:type="dxa"/>
          </w:tcPr>
          <w:p w:rsidR="000F19E9" w:rsidRDefault="000F19E9">
            <w:pPr>
              <w:pStyle w:val="ConsPlusNormal"/>
            </w:pPr>
            <w:r>
              <w:t>Дербентский р-н</w:t>
            </w:r>
          </w:p>
        </w:tc>
        <w:tc>
          <w:tcPr>
            <w:tcW w:w="2041" w:type="dxa"/>
          </w:tcPr>
          <w:p w:rsidR="000F19E9" w:rsidRDefault="000F19E9">
            <w:pPr>
              <w:pStyle w:val="ConsPlusNormal"/>
              <w:jc w:val="center"/>
            </w:pPr>
            <w:r>
              <w:t>29523,596</w:t>
            </w:r>
          </w:p>
        </w:tc>
      </w:tr>
      <w:tr w:rsidR="000F19E9">
        <w:tc>
          <w:tcPr>
            <w:tcW w:w="3402" w:type="dxa"/>
          </w:tcPr>
          <w:p w:rsidR="000F19E9" w:rsidRDefault="000F19E9">
            <w:pPr>
              <w:pStyle w:val="ConsPlusNormal"/>
            </w:pPr>
            <w:r>
              <w:t>Докузпаринский р-н</w:t>
            </w:r>
          </w:p>
        </w:tc>
        <w:tc>
          <w:tcPr>
            <w:tcW w:w="2041" w:type="dxa"/>
          </w:tcPr>
          <w:p w:rsidR="000F19E9" w:rsidRDefault="000F19E9">
            <w:pPr>
              <w:pStyle w:val="ConsPlusNormal"/>
              <w:jc w:val="center"/>
            </w:pPr>
            <w:r>
              <w:t>5228,845</w:t>
            </w:r>
          </w:p>
        </w:tc>
      </w:tr>
      <w:tr w:rsidR="000F19E9">
        <w:tc>
          <w:tcPr>
            <w:tcW w:w="3402" w:type="dxa"/>
          </w:tcPr>
          <w:p w:rsidR="000F19E9" w:rsidRDefault="000F19E9">
            <w:pPr>
              <w:pStyle w:val="ConsPlusNormal"/>
            </w:pPr>
            <w:r>
              <w:t>Казбековский р-н</w:t>
            </w:r>
          </w:p>
        </w:tc>
        <w:tc>
          <w:tcPr>
            <w:tcW w:w="2041" w:type="dxa"/>
          </w:tcPr>
          <w:p w:rsidR="000F19E9" w:rsidRDefault="000F19E9">
            <w:pPr>
              <w:pStyle w:val="ConsPlusNormal"/>
              <w:jc w:val="center"/>
            </w:pPr>
            <w:r>
              <w:t>15038,312</w:t>
            </w:r>
          </w:p>
        </w:tc>
      </w:tr>
      <w:tr w:rsidR="000F19E9">
        <w:tc>
          <w:tcPr>
            <w:tcW w:w="3402" w:type="dxa"/>
          </w:tcPr>
          <w:p w:rsidR="000F19E9" w:rsidRDefault="000F19E9">
            <w:pPr>
              <w:pStyle w:val="ConsPlusNormal"/>
            </w:pPr>
            <w:r>
              <w:t>Кайтагский р-н</w:t>
            </w:r>
          </w:p>
        </w:tc>
        <w:tc>
          <w:tcPr>
            <w:tcW w:w="2041" w:type="dxa"/>
          </w:tcPr>
          <w:p w:rsidR="000F19E9" w:rsidRDefault="000F19E9">
            <w:pPr>
              <w:pStyle w:val="ConsPlusNormal"/>
              <w:jc w:val="center"/>
            </w:pPr>
            <w:r>
              <w:t>11307,632</w:t>
            </w:r>
          </w:p>
        </w:tc>
      </w:tr>
      <w:tr w:rsidR="000F19E9">
        <w:tc>
          <w:tcPr>
            <w:tcW w:w="3402" w:type="dxa"/>
          </w:tcPr>
          <w:p w:rsidR="000F19E9" w:rsidRDefault="000F19E9">
            <w:pPr>
              <w:pStyle w:val="ConsPlusNormal"/>
            </w:pPr>
            <w:r>
              <w:t>Карабудахкентский р-н</w:t>
            </w:r>
          </w:p>
        </w:tc>
        <w:tc>
          <w:tcPr>
            <w:tcW w:w="2041" w:type="dxa"/>
          </w:tcPr>
          <w:p w:rsidR="000F19E9" w:rsidRDefault="000F19E9">
            <w:pPr>
              <w:pStyle w:val="ConsPlusNormal"/>
              <w:jc w:val="center"/>
            </w:pPr>
            <w:r>
              <w:t>36199,609</w:t>
            </w:r>
          </w:p>
        </w:tc>
      </w:tr>
      <w:tr w:rsidR="000F19E9">
        <w:tc>
          <w:tcPr>
            <w:tcW w:w="3402" w:type="dxa"/>
          </w:tcPr>
          <w:p w:rsidR="000F19E9" w:rsidRDefault="000F19E9">
            <w:pPr>
              <w:pStyle w:val="ConsPlusNormal"/>
            </w:pPr>
            <w:r>
              <w:t>Каякентский р-н</w:t>
            </w:r>
          </w:p>
        </w:tc>
        <w:tc>
          <w:tcPr>
            <w:tcW w:w="2041" w:type="dxa"/>
          </w:tcPr>
          <w:p w:rsidR="000F19E9" w:rsidRDefault="000F19E9">
            <w:pPr>
              <w:pStyle w:val="ConsPlusNormal"/>
              <w:jc w:val="center"/>
            </w:pPr>
            <w:r>
              <w:t>28466,267</w:t>
            </w:r>
          </w:p>
        </w:tc>
      </w:tr>
      <w:tr w:rsidR="000F19E9">
        <w:tc>
          <w:tcPr>
            <w:tcW w:w="3402" w:type="dxa"/>
          </w:tcPr>
          <w:p w:rsidR="000F19E9" w:rsidRDefault="000F19E9">
            <w:pPr>
              <w:pStyle w:val="ConsPlusNormal"/>
            </w:pPr>
            <w:r>
              <w:t>Кизилюртовский р-н</w:t>
            </w:r>
          </w:p>
        </w:tc>
        <w:tc>
          <w:tcPr>
            <w:tcW w:w="2041" w:type="dxa"/>
          </w:tcPr>
          <w:p w:rsidR="000F19E9" w:rsidRDefault="000F19E9">
            <w:pPr>
              <w:pStyle w:val="ConsPlusNormal"/>
              <w:jc w:val="center"/>
            </w:pPr>
            <w:r>
              <w:t>29725,315</w:t>
            </w:r>
          </w:p>
        </w:tc>
      </w:tr>
      <w:tr w:rsidR="000F19E9">
        <w:tc>
          <w:tcPr>
            <w:tcW w:w="3402" w:type="dxa"/>
          </w:tcPr>
          <w:p w:rsidR="000F19E9" w:rsidRDefault="000F19E9">
            <w:pPr>
              <w:pStyle w:val="ConsPlusNormal"/>
            </w:pPr>
            <w:r>
              <w:t>Кизлярский р-н</w:t>
            </w:r>
          </w:p>
        </w:tc>
        <w:tc>
          <w:tcPr>
            <w:tcW w:w="2041" w:type="dxa"/>
          </w:tcPr>
          <w:p w:rsidR="000F19E9" w:rsidRDefault="000F19E9">
            <w:pPr>
              <w:pStyle w:val="ConsPlusNormal"/>
              <w:jc w:val="center"/>
            </w:pPr>
            <w:r>
              <w:t>20437,146</w:t>
            </w:r>
          </w:p>
        </w:tc>
      </w:tr>
      <w:tr w:rsidR="000F19E9">
        <w:tc>
          <w:tcPr>
            <w:tcW w:w="3402" w:type="dxa"/>
          </w:tcPr>
          <w:p w:rsidR="000F19E9" w:rsidRDefault="000F19E9">
            <w:pPr>
              <w:pStyle w:val="ConsPlusNormal"/>
            </w:pPr>
            <w:r>
              <w:t>Кулинский р-н</w:t>
            </w:r>
          </w:p>
        </w:tc>
        <w:tc>
          <w:tcPr>
            <w:tcW w:w="2041" w:type="dxa"/>
          </w:tcPr>
          <w:p w:rsidR="000F19E9" w:rsidRDefault="000F19E9">
            <w:pPr>
              <w:pStyle w:val="ConsPlusNormal"/>
              <w:jc w:val="center"/>
            </w:pPr>
            <w:r>
              <w:t>3528,960</w:t>
            </w:r>
          </w:p>
        </w:tc>
      </w:tr>
      <w:tr w:rsidR="000F19E9">
        <w:tc>
          <w:tcPr>
            <w:tcW w:w="3402" w:type="dxa"/>
          </w:tcPr>
          <w:p w:rsidR="000F19E9" w:rsidRDefault="000F19E9">
            <w:pPr>
              <w:pStyle w:val="ConsPlusNormal"/>
            </w:pPr>
            <w:r>
              <w:t>Кумторкалинский р-н</w:t>
            </w:r>
          </w:p>
        </w:tc>
        <w:tc>
          <w:tcPr>
            <w:tcW w:w="2041" w:type="dxa"/>
          </w:tcPr>
          <w:p w:rsidR="000F19E9" w:rsidRDefault="000F19E9">
            <w:pPr>
              <w:pStyle w:val="ConsPlusNormal"/>
              <w:jc w:val="center"/>
            </w:pPr>
            <w:r>
              <w:t>7718,609</w:t>
            </w:r>
          </w:p>
        </w:tc>
      </w:tr>
      <w:tr w:rsidR="000F19E9">
        <w:tc>
          <w:tcPr>
            <w:tcW w:w="3402" w:type="dxa"/>
          </w:tcPr>
          <w:p w:rsidR="000F19E9" w:rsidRDefault="000F19E9">
            <w:pPr>
              <w:pStyle w:val="ConsPlusNormal"/>
            </w:pPr>
            <w:r>
              <w:t>Курахский р-н</w:t>
            </w:r>
          </w:p>
        </w:tc>
        <w:tc>
          <w:tcPr>
            <w:tcW w:w="2041" w:type="dxa"/>
          </w:tcPr>
          <w:p w:rsidR="000F19E9" w:rsidRDefault="000F19E9">
            <w:pPr>
              <w:pStyle w:val="ConsPlusNormal"/>
              <w:jc w:val="center"/>
            </w:pPr>
            <w:r>
              <w:t>3548,226</w:t>
            </w:r>
          </w:p>
        </w:tc>
      </w:tr>
      <w:tr w:rsidR="000F19E9">
        <w:tc>
          <w:tcPr>
            <w:tcW w:w="3402" w:type="dxa"/>
          </w:tcPr>
          <w:p w:rsidR="000F19E9" w:rsidRDefault="000F19E9">
            <w:pPr>
              <w:pStyle w:val="ConsPlusNormal"/>
            </w:pPr>
            <w:r>
              <w:t>Лакский р-н</w:t>
            </w:r>
          </w:p>
        </w:tc>
        <w:tc>
          <w:tcPr>
            <w:tcW w:w="2041" w:type="dxa"/>
          </w:tcPr>
          <w:p w:rsidR="000F19E9" w:rsidRDefault="000F19E9">
            <w:pPr>
              <w:pStyle w:val="ConsPlusNormal"/>
              <w:jc w:val="center"/>
            </w:pPr>
            <w:r>
              <w:t>2921,535</w:t>
            </w:r>
          </w:p>
        </w:tc>
      </w:tr>
      <w:tr w:rsidR="000F19E9">
        <w:tc>
          <w:tcPr>
            <w:tcW w:w="3402" w:type="dxa"/>
          </w:tcPr>
          <w:p w:rsidR="000F19E9" w:rsidRDefault="000F19E9">
            <w:pPr>
              <w:pStyle w:val="ConsPlusNormal"/>
            </w:pPr>
            <w:r>
              <w:t>Левашинский р-н</w:t>
            </w:r>
          </w:p>
        </w:tc>
        <w:tc>
          <w:tcPr>
            <w:tcW w:w="2041" w:type="dxa"/>
          </w:tcPr>
          <w:p w:rsidR="000F19E9" w:rsidRDefault="000F19E9">
            <w:pPr>
              <w:pStyle w:val="ConsPlusNormal"/>
              <w:jc w:val="center"/>
            </w:pPr>
            <w:r>
              <w:t>18591,071</w:t>
            </w:r>
          </w:p>
        </w:tc>
      </w:tr>
      <w:tr w:rsidR="000F19E9">
        <w:tc>
          <w:tcPr>
            <w:tcW w:w="3402" w:type="dxa"/>
          </w:tcPr>
          <w:p w:rsidR="000F19E9" w:rsidRDefault="000F19E9">
            <w:pPr>
              <w:pStyle w:val="ConsPlusNormal"/>
            </w:pPr>
            <w:r>
              <w:t>Магарамкентский р-н</w:t>
            </w:r>
          </w:p>
        </w:tc>
        <w:tc>
          <w:tcPr>
            <w:tcW w:w="2041" w:type="dxa"/>
          </w:tcPr>
          <w:p w:rsidR="000F19E9" w:rsidRDefault="000F19E9">
            <w:pPr>
              <w:pStyle w:val="ConsPlusNormal"/>
              <w:jc w:val="center"/>
            </w:pPr>
            <w:r>
              <w:t>18223,896</w:t>
            </w:r>
          </w:p>
        </w:tc>
      </w:tr>
      <w:tr w:rsidR="000F19E9">
        <w:tc>
          <w:tcPr>
            <w:tcW w:w="3402" w:type="dxa"/>
          </w:tcPr>
          <w:p w:rsidR="000F19E9" w:rsidRDefault="000F19E9">
            <w:pPr>
              <w:pStyle w:val="ConsPlusNormal"/>
            </w:pPr>
            <w:r>
              <w:t>Новолакский р-н</w:t>
            </w:r>
          </w:p>
        </w:tc>
        <w:tc>
          <w:tcPr>
            <w:tcW w:w="2041" w:type="dxa"/>
          </w:tcPr>
          <w:p w:rsidR="000F19E9" w:rsidRDefault="000F19E9">
            <w:pPr>
              <w:pStyle w:val="ConsPlusNormal"/>
              <w:jc w:val="center"/>
            </w:pPr>
            <w:r>
              <w:t>12294,699</w:t>
            </w:r>
          </w:p>
        </w:tc>
      </w:tr>
      <w:tr w:rsidR="000F19E9">
        <w:tc>
          <w:tcPr>
            <w:tcW w:w="3402" w:type="dxa"/>
          </w:tcPr>
          <w:p w:rsidR="000F19E9" w:rsidRDefault="000F19E9">
            <w:pPr>
              <w:pStyle w:val="ConsPlusNormal"/>
            </w:pPr>
            <w:r>
              <w:t>Ногайский р-н</w:t>
            </w:r>
          </w:p>
        </w:tc>
        <w:tc>
          <w:tcPr>
            <w:tcW w:w="2041" w:type="dxa"/>
          </w:tcPr>
          <w:p w:rsidR="000F19E9" w:rsidRDefault="000F19E9">
            <w:pPr>
              <w:pStyle w:val="ConsPlusNormal"/>
              <w:jc w:val="center"/>
            </w:pPr>
            <w:r>
              <w:t>7121,383</w:t>
            </w:r>
          </w:p>
        </w:tc>
      </w:tr>
      <w:tr w:rsidR="000F19E9">
        <w:tc>
          <w:tcPr>
            <w:tcW w:w="3402" w:type="dxa"/>
          </w:tcPr>
          <w:p w:rsidR="000F19E9" w:rsidRDefault="000F19E9">
            <w:pPr>
              <w:pStyle w:val="ConsPlusNormal"/>
            </w:pPr>
            <w:r>
              <w:t>Рутульский р-н</w:t>
            </w:r>
          </w:p>
        </w:tc>
        <w:tc>
          <w:tcPr>
            <w:tcW w:w="2041" w:type="dxa"/>
          </w:tcPr>
          <w:p w:rsidR="000F19E9" w:rsidRDefault="000F19E9">
            <w:pPr>
              <w:pStyle w:val="ConsPlusNormal"/>
              <w:jc w:val="center"/>
            </w:pPr>
            <w:r>
              <w:t>4102,389</w:t>
            </w:r>
          </w:p>
        </w:tc>
      </w:tr>
      <w:tr w:rsidR="000F19E9">
        <w:tc>
          <w:tcPr>
            <w:tcW w:w="3402" w:type="dxa"/>
          </w:tcPr>
          <w:p w:rsidR="000F19E9" w:rsidRDefault="000F19E9">
            <w:pPr>
              <w:pStyle w:val="ConsPlusNormal"/>
            </w:pPr>
            <w:r>
              <w:t>Сергокалинский р-н</w:t>
            </w:r>
          </w:p>
        </w:tc>
        <w:tc>
          <w:tcPr>
            <w:tcW w:w="2041" w:type="dxa"/>
          </w:tcPr>
          <w:p w:rsidR="000F19E9" w:rsidRDefault="000F19E9">
            <w:pPr>
              <w:pStyle w:val="ConsPlusNormal"/>
              <w:jc w:val="center"/>
            </w:pPr>
            <w:r>
              <w:t>14058,046</w:t>
            </w:r>
          </w:p>
        </w:tc>
      </w:tr>
      <w:tr w:rsidR="000F19E9">
        <w:tc>
          <w:tcPr>
            <w:tcW w:w="3402" w:type="dxa"/>
          </w:tcPr>
          <w:p w:rsidR="000F19E9" w:rsidRDefault="000F19E9">
            <w:pPr>
              <w:pStyle w:val="ConsPlusNormal"/>
            </w:pPr>
            <w:r>
              <w:t>С.Стальский р-н</w:t>
            </w:r>
          </w:p>
        </w:tc>
        <w:tc>
          <w:tcPr>
            <w:tcW w:w="2041" w:type="dxa"/>
          </w:tcPr>
          <w:p w:rsidR="000F19E9" w:rsidRDefault="000F19E9">
            <w:pPr>
              <w:pStyle w:val="ConsPlusNormal"/>
              <w:jc w:val="center"/>
            </w:pPr>
            <w:r>
              <w:t>26296,081</w:t>
            </w:r>
          </w:p>
        </w:tc>
      </w:tr>
      <w:tr w:rsidR="000F19E9">
        <w:tc>
          <w:tcPr>
            <w:tcW w:w="3402" w:type="dxa"/>
          </w:tcPr>
          <w:p w:rsidR="000F19E9" w:rsidRDefault="000F19E9">
            <w:pPr>
              <w:pStyle w:val="ConsPlusNormal"/>
            </w:pPr>
            <w:r>
              <w:lastRenderedPageBreak/>
              <w:t>Табасаранский р-н</w:t>
            </w:r>
          </w:p>
        </w:tc>
        <w:tc>
          <w:tcPr>
            <w:tcW w:w="2041" w:type="dxa"/>
          </w:tcPr>
          <w:p w:rsidR="000F19E9" w:rsidRDefault="000F19E9">
            <w:pPr>
              <w:pStyle w:val="ConsPlusNormal"/>
              <w:jc w:val="center"/>
            </w:pPr>
            <w:r>
              <w:t>17099,706</w:t>
            </w:r>
          </w:p>
        </w:tc>
      </w:tr>
      <w:tr w:rsidR="000F19E9">
        <w:tc>
          <w:tcPr>
            <w:tcW w:w="3402" w:type="dxa"/>
          </w:tcPr>
          <w:p w:rsidR="000F19E9" w:rsidRDefault="000F19E9">
            <w:pPr>
              <w:pStyle w:val="ConsPlusNormal"/>
            </w:pPr>
            <w:r>
              <w:t>Тарумовский р-н</w:t>
            </w:r>
          </w:p>
        </w:tc>
        <w:tc>
          <w:tcPr>
            <w:tcW w:w="2041" w:type="dxa"/>
          </w:tcPr>
          <w:p w:rsidR="000F19E9" w:rsidRDefault="000F19E9">
            <w:pPr>
              <w:pStyle w:val="ConsPlusNormal"/>
              <w:jc w:val="center"/>
            </w:pPr>
            <w:r>
              <w:t>11628,344</w:t>
            </w:r>
          </w:p>
        </w:tc>
      </w:tr>
      <w:tr w:rsidR="000F19E9">
        <w:tc>
          <w:tcPr>
            <w:tcW w:w="3402" w:type="dxa"/>
          </w:tcPr>
          <w:p w:rsidR="000F19E9" w:rsidRDefault="000F19E9">
            <w:pPr>
              <w:pStyle w:val="ConsPlusNormal"/>
            </w:pPr>
            <w:r>
              <w:t>Тляратинский р-н</w:t>
            </w:r>
          </w:p>
        </w:tc>
        <w:tc>
          <w:tcPr>
            <w:tcW w:w="2041" w:type="dxa"/>
          </w:tcPr>
          <w:p w:rsidR="000F19E9" w:rsidRDefault="000F19E9">
            <w:pPr>
              <w:pStyle w:val="ConsPlusNormal"/>
              <w:jc w:val="center"/>
            </w:pPr>
            <w:r>
              <w:t>5555,223</w:t>
            </w:r>
          </w:p>
        </w:tc>
      </w:tr>
      <w:tr w:rsidR="000F19E9">
        <w:tc>
          <w:tcPr>
            <w:tcW w:w="3402" w:type="dxa"/>
          </w:tcPr>
          <w:p w:rsidR="000F19E9" w:rsidRDefault="000F19E9">
            <w:pPr>
              <w:pStyle w:val="ConsPlusNormal"/>
            </w:pPr>
            <w:r>
              <w:t>Унцукульский р-н</w:t>
            </w:r>
          </w:p>
        </w:tc>
        <w:tc>
          <w:tcPr>
            <w:tcW w:w="2041" w:type="dxa"/>
          </w:tcPr>
          <w:p w:rsidR="000F19E9" w:rsidRDefault="000F19E9">
            <w:pPr>
              <w:pStyle w:val="ConsPlusNormal"/>
              <w:jc w:val="center"/>
            </w:pPr>
            <w:r>
              <w:t>6426,697</w:t>
            </w:r>
          </w:p>
        </w:tc>
      </w:tr>
      <w:tr w:rsidR="000F19E9">
        <w:tc>
          <w:tcPr>
            <w:tcW w:w="3402" w:type="dxa"/>
          </w:tcPr>
          <w:p w:rsidR="000F19E9" w:rsidRDefault="000F19E9">
            <w:pPr>
              <w:pStyle w:val="ConsPlusNormal"/>
            </w:pPr>
            <w:r>
              <w:t>Хасавюртовский р-н</w:t>
            </w:r>
          </w:p>
        </w:tc>
        <w:tc>
          <w:tcPr>
            <w:tcW w:w="2041" w:type="dxa"/>
          </w:tcPr>
          <w:p w:rsidR="000F19E9" w:rsidRDefault="000F19E9">
            <w:pPr>
              <w:pStyle w:val="ConsPlusNormal"/>
              <w:jc w:val="center"/>
            </w:pPr>
            <w:r>
              <w:t>35926,494</w:t>
            </w:r>
          </w:p>
        </w:tc>
      </w:tr>
      <w:tr w:rsidR="000F19E9">
        <w:tc>
          <w:tcPr>
            <w:tcW w:w="3402" w:type="dxa"/>
          </w:tcPr>
          <w:p w:rsidR="000F19E9" w:rsidRDefault="000F19E9">
            <w:pPr>
              <w:pStyle w:val="ConsPlusNormal"/>
            </w:pPr>
            <w:r>
              <w:t>Хивский р-н</w:t>
            </w:r>
          </w:p>
        </w:tc>
        <w:tc>
          <w:tcPr>
            <w:tcW w:w="2041" w:type="dxa"/>
          </w:tcPr>
          <w:p w:rsidR="000F19E9" w:rsidRDefault="000F19E9">
            <w:pPr>
              <w:pStyle w:val="ConsPlusNormal"/>
              <w:jc w:val="center"/>
            </w:pPr>
            <w:r>
              <w:t>6520,757</w:t>
            </w:r>
          </w:p>
        </w:tc>
      </w:tr>
      <w:tr w:rsidR="000F19E9">
        <w:tc>
          <w:tcPr>
            <w:tcW w:w="3402" w:type="dxa"/>
          </w:tcPr>
          <w:p w:rsidR="000F19E9" w:rsidRDefault="000F19E9">
            <w:pPr>
              <w:pStyle w:val="ConsPlusNormal"/>
            </w:pPr>
            <w:r>
              <w:t>Хунзахский р-н</w:t>
            </w:r>
          </w:p>
        </w:tc>
        <w:tc>
          <w:tcPr>
            <w:tcW w:w="2041" w:type="dxa"/>
          </w:tcPr>
          <w:p w:rsidR="000F19E9" w:rsidRDefault="000F19E9">
            <w:pPr>
              <w:pStyle w:val="ConsPlusNormal"/>
              <w:jc w:val="center"/>
            </w:pPr>
            <w:r>
              <w:t>13872,192</w:t>
            </w:r>
          </w:p>
        </w:tc>
      </w:tr>
      <w:tr w:rsidR="000F19E9">
        <w:tc>
          <w:tcPr>
            <w:tcW w:w="3402" w:type="dxa"/>
          </w:tcPr>
          <w:p w:rsidR="000F19E9" w:rsidRDefault="000F19E9">
            <w:pPr>
              <w:pStyle w:val="ConsPlusNormal"/>
            </w:pPr>
            <w:r>
              <w:t>Цумадинский р-н</w:t>
            </w:r>
          </w:p>
        </w:tc>
        <w:tc>
          <w:tcPr>
            <w:tcW w:w="2041" w:type="dxa"/>
          </w:tcPr>
          <w:p w:rsidR="000F19E9" w:rsidRDefault="000F19E9">
            <w:pPr>
              <w:pStyle w:val="ConsPlusNormal"/>
              <w:jc w:val="center"/>
            </w:pPr>
            <w:r>
              <w:t>5513,292</w:t>
            </w:r>
          </w:p>
        </w:tc>
      </w:tr>
      <w:tr w:rsidR="000F19E9">
        <w:tc>
          <w:tcPr>
            <w:tcW w:w="3402" w:type="dxa"/>
          </w:tcPr>
          <w:p w:rsidR="000F19E9" w:rsidRDefault="000F19E9">
            <w:pPr>
              <w:pStyle w:val="ConsPlusNormal"/>
            </w:pPr>
            <w:r>
              <w:t>Цунтинский р-н</w:t>
            </w:r>
          </w:p>
        </w:tc>
        <w:tc>
          <w:tcPr>
            <w:tcW w:w="2041" w:type="dxa"/>
          </w:tcPr>
          <w:p w:rsidR="000F19E9" w:rsidRDefault="000F19E9">
            <w:pPr>
              <w:pStyle w:val="ConsPlusNormal"/>
              <w:jc w:val="center"/>
            </w:pPr>
            <w:r>
              <w:t>4653,151</w:t>
            </w:r>
          </w:p>
        </w:tc>
      </w:tr>
      <w:tr w:rsidR="000F19E9">
        <w:tc>
          <w:tcPr>
            <w:tcW w:w="3402" w:type="dxa"/>
          </w:tcPr>
          <w:p w:rsidR="000F19E9" w:rsidRDefault="000F19E9">
            <w:pPr>
              <w:pStyle w:val="ConsPlusNormal"/>
            </w:pPr>
            <w:r>
              <w:t>Чародинский р-н</w:t>
            </w:r>
          </w:p>
        </w:tc>
        <w:tc>
          <w:tcPr>
            <w:tcW w:w="2041" w:type="dxa"/>
          </w:tcPr>
          <w:p w:rsidR="000F19E9" w:rsidRDefault="000F19E9">
            <w:pPr>
              <w:pStyle w:val="ConsPlusNormal"/>
              <w:jc w:val="center"/>
            </w:pPr>
            <w:r>
              <w:t>3089,257</w:t>
            </w:r>
          </w:p>
        </w:tc>
      </w:tr>
      <w:tr w:rsidR="000F19E9">
        <w:tc>
          <w:tcPr>
            <w:tcW w:w="3402" w:type="dxa"/>
          </w:tcPr>
          <w:p w:rsidR="000F19E9" w:rsidRDefault="000F19E9">
            <w:pPr>
              <w:pStyle w:val="ConsPlusNormal"/>
            </w:pPr>
            <w:r>
              <w:t>Шамильский р-н</w:t>
            </w:r>
          </w:p>
        </w:tc>
        <w:tc>
          <w:tcPr>
            <w:tcW w:w="2041" w:type="dxa"/>
          </w:tcPr>
          <w:p w:rsidR="000F19E9" w:rsidRDefault="000F19E9">
            <w:pPr>
              <w:pStyle w:val="ConsPlusNormal"/>
              <w:jc w:val="center"/>
            </w:pPr>
            <w:r>
              <w:t>6357,568</w:t>
            </w:r>
          </w:p>
        </w:tc>
      </w:tr>
      <w:tr w:rsidR="000F19E9">
        <w:tc>
          <w:tcPr>
            <w:tcW w:w="3402" w:type="dxa"/>
          </w:tcPr>
          <w:p w:rsidR="000F19E9" w:rsidRDefault="000F19E9">
            <w:pPr>
              <w:pStyle w:val="ConsPlusNormal"/>
            </w:pPr>
            <w:r>
              <w:t>ВСЕГО по муниципальным районам:</w:t>
            </w:r>
          </w:p>
        </w:tc>
        <w:tc>
          <w:tcPr>
            <w:tcW w:w="2041" w:type="dxa"/>
          </w:tcPr>
          <w:p w:rsidR="000F19E9" w:rsidRDefault="000F19E9">
            <w:pPr>
              <w:pStyle w:val="ConsPlusNormal"/>
              <w:jc w:val="center"/>
            </w:pPr>
            <w:r>
              <w:t>542871,744</w:t>
            </w:r>
          </w:p>
        </w:tc>
      </w:tr>
      <w:tr w:rsidR="000F19E9">
        <w:tc>
          <w:tcPr>
            <w:tcW w:w="3402" w:type="dxa"/>
          </w:tcPr>
          <w:p w:rsidR="000F19E9" w:rsidRDefault="000F19E9">
            <w:pPr>
              <w:pStyle w:val="ConsPlusNormal"/>
            </w:pPr>
            <w:r>
              <w:t>ИТОГО:</w:t>
            </w:r>
          </w:p>
        </w:tc>
        <w:tc>
          <w:tcPr>
            <w:tcW w:w="2041" w:type="dxa"/>
          </w:tcPr>
          <w:p w:rsidR="000F19E9" w:rsidRDefault="000F19E9">
            <w:pPr>
              <w:pStyle w:val="ConsPlusNormal"/>
              <w:jc w:val="center"/>
            </w:pPr>
            <w:r>
              <w:t>1353120,000</w:t>
            </w:r>
          </w:p>
        </w:tc>
      </w:tr>
    </w:tbl>
    <w:p w:rsidR="000F19E9" w:rsidRDefault="000F19E9">
      <w:pPr>
        <w:pStyle w:val="ConsPlusNormal"/>
        <w:jc w:val="both"/>
      </w:pPr>
    </w:p>
    <w:p w:rsidR="000F19E9" w:rsidRDefault="000F19E9">
      <w:pPr>
        <w:pStyle w:val="ConsPlusNormal"/>
        <w:jc w:val="both"/>
      </w:pPr>
    </w:p>
    <w:p w:rsidR="000F19E9" w:rsidRDefault="000F19E9">
      <w:pPr>
        <w:pStyle w:val="ConsPlusNormal"/>
        <w:jc w:val="both"/>
      </w:pPr>
    </w:p>
    <w:p w:rsidR="000F19E9" w:rsidRDefault="000F19E9">
      <w:pPr>
        <w:pStyle w:val="ConsPlusNormal"/>
        <w:jc w:val="both"/>
      </w:pPr>
    </w:p>
    <w:p w:rsidR="000F19E9" w:rsidRDefault="000F19E9">
      <w:pPr>
        <w:pStyle w:val="ConsPlusNormal"/>
        <w:jc w:val="both"/>
      </w:pPr>
    </w:p>
    <w:p w:rsidR="000F19E9" w:rsidRDefault="000F19E9">
      <w:pPr>
        <w:pStyle w:val="ConsPlusNormal"/>
        <w:jc w:val="right"/>
        <w:outlineLvl w:val="0"/>
      </w:pPr>
      <w:bookmarkStart w:id="23" w:name="P93913"/>
      <w:bookmarkEnd w:id="23"/>
      <w:r>
        <w:t>Приложение N 19</w:t>
      </w:r>
    </w:p>
    <w:p w:rsidR="000F19E9" w:rsidRDefault="000F19E9">
      <w:pPr>
        <w:pStyle w:val="ConsPlusNormal"/>
        <w:jc w:val="right"/>
      </w:pPr>
      <w:r>
        <w:t>к Закону Республики Дагестан</w:t>
      </w:r>
    </w:p>
    <w:p w:rsidR="000F19E9" w:rsidRDefault="000F19E9">
      <w:pPr>
        <w:pStyle w:val="ConsPlusNormal"/>
        <w:jc w:val="right"/>
      </w:pPr>
      <w:r>
        <w:t>"О республиканском бюджете</w:t>
      </w:r>
    </w:p>
    <w:p w:rsidR="000F19E9" w:rsidRDefault="000F19E9">
      <w:pPr>
        <w:pStyle w:val="ConsPlusNormal"/>
        <w:jc w:val="right"/>
      </w:pPr>
      <w:r>
        <w:t>Республики Дагестан на 2021 год</w:t>
      </w:r>
    </w:p>
    <w:p w:rsidR="000F19E9" w:rsidRDefault="000F19E9">
      <w:pPr>
        <w:pStyle w:val="ConsPlusNormal"/>
        <w:jc w:val="right"/>
      </w:pPr>
      <w:r>
        <w:t>и на плановый период 2022 и 2023 годов"</w:t>
      </w:r>
    </w:p>
    <w:p w:rsidR="000F19E9" w:rsidRDefault="000F19E9">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4"/>
      </w:tblGrid>
      <w:tr w:rsidR="000F19E9">
        <w:trPr>
          <w:jc w:val="center"/>
        </w:trPr>
        <w:tc>
          <w:tcPr>
            <w:tcW w:w="10144" w:type="dxa"/>
            <w:tcBorders>
              <w:top w:val="nil"/>
              <w:left w:val="single" w:sz="24" w:space="0" w:color="CED3F1"/>
              <w:bottom w:val="nil"/>
              <w:right w:val="single" w:sz="24" w:space="0" w:color="F4F3F8"/>
            </w:tcBorders>
            <w:shd w:val="clear" w:color="auto" w:fill="F4F3F8"/>
          </w:tcPr>
          <w:p w:rsidR="000F19E9" w:rsidRDefault="000F19E9">
            <w:pPr>
              <w:pStyle w:val="ConsPlusNormal"/>
              <w:jc w:val="center"/>
            </w:pPr>
            <w:r>
              <w:rPr>
                <w:color w:val="392C69"/>
              </w:rPr>
              <w:t>Список изменяющих документов</w:t>
            </w:r>
          </w:p>
          <w:p w:rsidR="000F19E9" w:rsidRDefault="000F19E9">
            <w:pPr>
              <w:pStyle w:val="ConsPlusNormal"/>
              <w:jc w:val="center"/>
            </w:pPr>
            <w:r>
              <w:rPr>
                <w:color w:val="392C69"/>
              </w:rPr>
              <w:t xml:space="preserve">(в ред. </w:t>
            </w:r>
            <w:hyperlink r:id="rId248" w:history="1">
              <w:r>
                <w:rPr>
                  <w:color w:val="0000FF"/>
                </w:rPr>
                <w:t>Закона</w:t>
              </w:r>
            </w:hyperlink>
            <w:r>
              <w:rPr>
                <w:color w:val="392C69"/>
              </w:rPr>
              <w:t xml:space="preserve"> Республики Дагестан</w:t>
            </w:r>
          </w:p>
          <w:p w:rsidR="000F19E9" w:rsidRDefault="000F19E9">
            <w:pPr>
              <w:pStyle w:val="ConsPlusNormal"/>
              <w:jc w:val="center"/>
            </w:pPr>
            <w:r>
              <w:rPr>
                <w:color w:val="392C69"/>
              </w:rPr>
              <w:t>от 04.05.2021 N 32)</w:t>
            </w:r>
          </w:p>
        </w:tc>
      </w:tr>
    </w:tbl>
    <w:p w:rsidR="000F19E9" w:rsidRDefault="000F19E9">
      <w:pPr>
        <w:pStyle w:val="ConsPlusNormal"/>
        <w:jc w:val="both"/>
      </w:pPr>
    </w:p>
    <w:p w:rsidR="000F19E9" w:rsidRDefault="000F19E9">
      <w:pPr>
        <w:pStyle w:val="ConsPlusNormal"/>
        <w:jc w:val="right"/>
        <w:outlineLvl w:val="1"/>
      </w:pPr>
      <w:r>
        <w:t>Таблица 1</w:t>
      </w:r>
    </w:p>
    <w:p w:rsidR="000F19E9" w:rsidRDefault="000F19E9">
      <w:pPr>
        <w:pStyle w:val="ConsPlusNormal"/>
        <w:jc w:val="both"/>
      </w:pPr>
    </w:p>
    <w:p w:rsidR="000F19E9" w:rsidRDefault="000F19E9">
      <w:pPr>
        <w:pStyle w:val="ConsPlusTitle"/>
        <w:jc w:val="center"/>
      </w:pPr>
      <w:r>
        <w:t>Распределение дотаций на выравнивание бюджетной</w:t>
      </w:r>
    </w:p>
    <w:p w:rsidR="000F19E9" w:rsidRDefault="000F19E9">
      <w:pPr>
        <w:pStyle w:val="ConsPlusTitle"/>
        <w:jc w:val="center"/>
      </w:pPr>
      <w:r>
        <w:t>обеспеченности муниципальных районов (городских округов)</w:t>
      </w:r>
    </w:p>
    <w:p w:rsidR="000F19E9" w:rsidRDefault="000F19E9">
      <w:pPr>
        <w:pStyle w:val="ConsPlusTitle"/>
        <w:jc w:val="center"/>
      </w:pPr>
      <w:r>
        <w:t>Республики Дагестан на 2021 год</w:t>
      </w:r>
    </w:p>
    <w:p w:rsidR="000F19E9" w:rsidRDefault="000F19E9">
      <w:pPr>
        <w:pStyle w:val="ConsPlusNormal"/>
        <w:jc w:val="both"/>
      </w:pPr>
    </w:p>
    <w:p w:rsidR="000F19E9" w:rsidRDefault="000F19E9">
      <w:pPr>
        <w:pStyle w:val="ConsPlusNormal"/>
        <w:jc w:val="right"/>
      </w:pPr>
      <w:r>
        <w:lastRenderedPageBreak/>
        <w:t>(тыс. рублей)</w:t>
      </w:r>
    </w:p>
    <w:p w:rsidR="000F19E9" w:rsidRDefault="000F19E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2"/>
        <w:gridCol w:w="2154"/>
      </w:tblGrid>
      <w:tr w:rsidR="000F19E9">
        <w:tc>
          <w:tcPr>
            <w:tcW w:w="4762" w:type="dxa"/>
          </w:tcPr>
          <w:p w:rsidR="000F19E9" w:rsidRDefault="000F19E9">
            <w:pPr>
              <w:pStyle w:val="ConsPlusNormal"/>
              <w:jc w:val="center"/>
            </w:pPr>
            <w:r>
              <w:t>Наименование муниципального образования</w:t>
            </w:r>
          </w:p>
        </w:tc>
        <w:tc>
          <w:tcPr>
            <w:tcW w:w="2154" w:type="dxa"/>
          </w:tcPr>
          <w:p w:rsidR="000F19E9" w:rsidRDefault="000F19E9">
            <w:pPr>
              <w:pStyle w:val="ConsPlusNormal"/>
              <w:jc w:val="center"/>
            </w:pPr>
            <w:r>
              <w:t>Сумма</w:t>
            </w:r>
          </w:p>
        </w:tc>
      </w:tr>
      <w:tr w:rsidR="000F19E9">
        <w:tc>
          <w:tcPr>
            <w:tcW w:w="4762" w:type="dxa"/>
          </w:tcPr>
          <w:p w:rsidR="000F19E9" w:rsidRDefault="000F19E9">
            <w:pPr>
              <w:pStyle w:val="ConsPlusNormal"/>
              <w:jc w:val="center"/>
            </w:pPr>
            <w:r>
              <w:t>1</w:t>
            </w:r>
          </w:p>
        </w:tc>
        <w:tc>
          <w:tcPr>
            <w:tcW w:w="2154" w:type="dxa"/>
          </w:tcPr>
          <w:p w:rsidR="000F19E9" w:rsidRDefault="000F19E9">
            <w:pPr>
              <w:pStyle w:val="ConsPlusNormal"/>
              <w:jc w:val="center"/>
            </w:pPr>
            <w:r>
              <w:t>2</w:t>
            </w:r>
          </w:p>
        </w:tc>
      </w:tr>
      <w:tr w:rsidR="000F19E9">
        <w:tc>
          <w:tcPr>
            <w:tcW w:w="4762" w:type="dxa"/>
          </w:tcPr>
          <w:p w:rsidR="000F19E9" w:rsidRDefault="000F19E9">
            <w:pPr>
              <w:pStyle w:val="ConsPlusNormal"/>
            </w:pPr>
            <w:r>
              <w:t>Агульский муниципальный район</w:t>
            </w:r>
          </w:p>
        </w:tc>
        <w:tc>
          <w:tcPr>
            <w:tcW w:w="2154" w:type="dxa"/>
          </w:tcPr>
          <w:p w:rsidR="000F19E9" w:rsidRDefault="000F19E9">
            <w:pPr>
              <w:pStyle w:val="ConsPlusNormal"/>
              <w:jc w:val="center"/>
            </w:pPr>
            <w:r>
              <w:t>79306,0</w:t>
            </w:r>
          </w:p>
        </w:tc>
      </w:tr>
      <w:tr w:rsidR="000F19E9">
        <w:tc>
          <w:tcPr>
            <w:tcW w:w="4762" w:type="dxa"/>
          </w:tcPr>
          <w:p w:rsidR="000F19E9" w:rsidRDefault="000F19E9">
            <w:pPr>
              <w:pStyle w:val="ConsPlusNormal"/>
            </w:pPr>
            <w:r>
              <w:t>Акушинский муниципальный район</w:t>
            </w:r>
          </w:p>
        </w:tc>
        <w:tc>
          <w:tcPr>
            <w:tcW w:w="2154" w:type="dxa"/>
          </w:tcPr>
          <w:p w:rsidR="000F19E9" w:rsidRDefault="000F19E9">
            <w:pPr>
              <w:pStyle w:val="ConsPlusNormal"/>
              <w:jc w:val="center"/>
            </w:pPr>
            <w:r>
              <w:t>196685,0</w:t>
            </w:r>
          </w:p>
        </w:tc>
      </w:tr>
      <w:tr w:rsidR="000F19E9">
        <w:tc>
          <w:tcPr>
            <w:tcW w:w="4762" w:type="dxa"/>
          </w:tcPr>
          <w:p w:rsidR="000F19E9" w:rsidRDefault="000F19E9">
            <w:pPr>
              <w:pStyle w:val="ConsPlusNormal"/>
            </w:pPr>
            <w:r>
              <w:t>Ахвахский муниципальный район</w:t>
            </w:r>
          </w:p>
        </w:tc>
        <w:tc>
          <w:tcPr>
            <w:tcW w:w="2154" w:type="dxa"/>
          </w:tcPr>
          <w:p w:rsidR="000F19E9" w:rsidRDefault="000F19E9">
            <w:pPr>
              <w:pStyle w:val="ConsPlusNormal"/>
              <w:jc w:val="center"/>
            </w:pPr>
            <w:r>
              <w:t>115967,0</w:t>
            </w:r>
          </w:p>
        </w:tc>
      </w:tr>
      <w:tr w:rsidR="000F19E9">
        <w:tc>
          <w:tcPr>
            <w:tcW w:w="4762" w:type="dxa"/>
          </w:tcPr>
          <w:p w:rsidR="000F19E9" w:rsidRDefault="000F19E9">
            <w:pPr>
              <w:pStyle w:val="ConsPlusNormal"/>
            </w:pPr>
            <w:r>
              <w:t>Ахтынский муниципальный район</w:t>
            </w:r>
          </w:p>
        </w:tc>
        <w:tc>
          <w:tcPr>
            <w:tcW w:w="2154" w:type="dxa"/>
          </w:tcPr>
          <w:p w:rsidR="000F19E9" w:rsidRDefault="000F19E9">
            <w:pPr>
              <w:pStyle w:val="ConsPlusNormal"/>
              <w:jc w:val="center"/>
            </w:pPr>
            <w:r>
              <w:t>75986,0</w:t>
            </w:r>
          </w:p>
        </w:tc>
      </w:tr>
      <w:tr w:rsidR="000F19E9">
        <w:tc>
          <w:tcPr>
            <w:tcW w:w="4762" w:type="dxa"/>
          </w:tcPr>
          <w:p w:rsidR="000F19E9" w:rsidRDefault="000F19E9">
            <w:pPr>
              <w:pStyle w:val="ConsPlusNormal"/>
            </w:pPr>
            <w:r>
              <w:t>Бабаюртовский муниципальный район</w:t>
            </w:r>
          </w:p>
        </w:tc>
        <w:tc>
          <w:tcPr>
            <w:tcW w:w="2154" w:type="dxa"/>
          </w:tcPr>
          <w:p w:rsidR="000F19E9" w:rsidRDefault="000F19E9">
            <w:pPr>
              <w:pStyle w:val="ConsPlusNormal"/>
              <w:jc w:val="center"/>
            </w:pPr>
            <w:r>
              <w:t>167754,0</w:t>
            </w:r>
          </w:p>
        </w:tc>
      </w:tr>
      <w:tr w:rsidR="000F19E9">
        <w:tc>
          <w:tcPr>
            <w:tcW w:w="4762" w:type="dxa"/>
          </w:tcPr>
          <w:p w:rsidR="000F19E9" w:rsidRDefault="000F19E9">
            <w:pPr>
              <w:pStyle w:val="ConsPlusNormal"/>
            </w:pPr>
            <w:r>
              <w:t>Ботлихский муниципальный район</w:t>
            </w:r>
          </w:p>
        </w:tc>
        <w:tc>
          <w:tcPr>
            <w:tcW w:w="2154" w:type="dxa"/>
          </w:tcPr>
          <w:p w:rsidR="000F19E9" w:rsidRDefault="000F19E9">
            <w:pPr>
              <w:pStyle w:val="ConsPlusNormal"/>
              <w:jc w:val="center"/>
            </w:pPr>
            <w:r>
              <w:t>213225,0</w:t>
            </w:r>
          </w:p>
        </w:tc>
      </w:tr>
      <w:tr w:rsidR="000F19E9">
        <w:tc>
          <w:tcPr>
            <w:tcW w:w="4762" w:type="dxa"/>
          </w:tcPr>
          <w:p w:rsidR="000F19E9" w:rsidRDefault="000F19E9">
            <w:pPr>
              <w:pStyle w:val="ConsPlusNormal"/>
            </w:pPr>
            <w:r>
              <w:t>Буйнакский муниципальный район</w:t>
            </w:r>
          </w:p>
        </w:tc>
        <w:tc>
          <w:tcPr>
            <w:tcW w:w="2154" w:type="dxa"/>
          </w:tcPr>
          <w:p w:rsidR="000F19E9" w:rsidRDefault="000F19E9">
            <w:pPr>
              <w:pStyle w:val="ConsPlusNormal"/>
              <w:jc w:val="center"/>
            </w:pPr>
            <w:r>
              <w:t>235456,0</w:t>
            </w:r>
          </w:p>
        </w:tc>
      </w:tr>
      <w:tr w:rsidR="000F19E9">
        <w:tc>
          <w:tcPr>
            <w:tcW w:w="4762" w:type="dxa"/>
          </w:tcPr>
          <w:p w:rsidR="000F19E9" w:rsidRDefault="000F19E9">
            <w:pPr>
              <w:pStyle w:val="ConsPlusNormal"/>
            </w:pPr>
            <w:r>
              <w:t>Гергебильский муниципальный район</w:t>
            </w:r>
          </w:p>
        </w:tc>
        <w:tc>
          <w:tcPr>
            <w:tcW w:w="2154" w:type="dxa"/>
          </w:tcPr>
          <w:p w:rsidR="000F19E9" w:rsidRDefault="000F19E9">
            <w:pPr>
              <w:pStyle w:val="ConsPlusNormal"/>
              <w:jc w:val="center"/>
            </w:pPr>
            <w:r>
              <w:t>74152,0</w:t>
            </w:r>
          </w:p>
        </w:tc>
      </w:tr>
      <w:tr w:rsidR="000F19E9">
        <w:tc>
          <w:tcPr>
            <w:tcW w:w="4762" w:type="dxa"/>
          </w:tcPr>
          <w:p w:rsidR="000F19E9" w:rsidRDefault="000F19E9">
            <w:pPr>
              <w:pStyle w:val="ConsPlusNormal"/>
            </w:pPr>
            <w:r>
              <w:t>Гумбетовский муниципальный район</w:t>
            </w:r>
          </w:p>
        </w:tc>
        <w:tc>
          <w:tcPr>
            <w:tcW w:w="2154" w:type="dxa"/>
          </w:tcPr>
          <w:p w:rsidR="000F19E9" w:rsidRDefault="000F19E9">
            <w:pPr>
              <w:pStyle w:val="ConsPlusNormal"/>
              <w:jc w:val="center"/>
            </w:pPr>
            <w:r>
              <w:t>90528,0</w:t>
            </w:r>
          </w:p>
        </w:tc>
      </w:tr>
      <w:tr w:rsidR="000F19E9">
        <w:tc>
          <w:tcPr>
            <w:tcW w:w="4762" w:type="dxa"/>
          </w:tcPr>
          <w:p w:rsidR="000F19E9" w:rsidRDefault="000F19E9">
            <w:pPr>
              <w:pStyle w:val="ConsPlusNormal"/>
            </w:pPr>
            <w:r>
              <w:t>Гунибский муниципальный район</w:t>
            </w:r>
          </w:p>
        </w:tc>
        <w:tc>
          <w:tcPr>
            <w:tcW w:w="2154" w:type="dxa"/>
          </w:tcPr>
          <w:p w:rsidR="000F19E9" w:rsidRDefault="000F19E9">
            <w:pPr>
              <w:pStyle w:val="ConsPlusNormal"/>
              <w:jc w:val="center"/>
            </w:pPr>
            <w:r>
              <w:t>107073,0</w:t>
            </w:r>
          </w:p>
        </w:tc>
      </w:tr>
      <w:tr w:rsidR="000F19E9">
        <w:tc>
          <w:tcPr>
            <w:tcW w:w="4762" w:type="dxa"/>
          </w:tcPr>
          <w:p w:rsidR="000F19E9" w:rsidRDefault="000F19E9">
            <w:pPr>
              <w:pStyle w:val="ConsPlusNormal"/>
            </w:pPr>
            <w:r>
              <w:t>Дахадаевский муниципальный район</w:t>
            </w:r>
          </w:p>
        </w:tc>
        <w:tc>
          <w:tcPr>
            <w:tcW w:w="2154" w:type="dxa"/>
          </w:tcPr>
          <w:p w:rsidR="000F19E9" w:rsidRDefault="000F19E9">
            <w:pPr>
              <w:pStyle w:val="ConsPlusNormal"/>
              <w:jc w:val="center"/>
            </w:pPr>
            <w:r>
              <w:t>117824,0</w:t>
            </w:r>
          </w:p>
        </w:tc>
      </w:tr>
      <w:tr w:rsidR="000F19E9">
        <w:tc>
          <w:tcPr>
            <w:tcW w:w="4762" w:type="dxa"/>
          </w:tcPr>
          <w:p w:rsidR="000F19E9" w:rsidRDefault="000F19E9">
            <w:pPr>
              <w:pStyle w:val="ConsPlusNormal"/>
            </w:pPr>
            <w:r>
              <w:t>Дербентский муниципальный район</w:t>
            </w:r>
          </w:p>
        </w:tc>
        <w:tc>
          <w:tcPr>
            <w:tcW w:w="2154" w:type="dxa"/>
          </w:tcPr>
          <w:p w:rsidR="000F19E9" w:rsidRDefault="000F19E9">
            <w:pPr>
              <w:pStyle w:val="ConsPlusNormal"/>
              <w:jc w:val="center"/>
            </w:pPr>
            <w:r>
              <w:t>191529,0</w:t>
            </w:r>
          </w:p>
        </w:tc>
      </w:tr>
      <w:tr w:rsidR="000F19E9">
        <w:tc>
          <w:tcPr>
            <w:tcW w:w="4762" w:type="dxa"/>
          </w:tcPr>
          <w:p w:rsidR="000F19E9" w:rsidRDefault="000F19E9">
            <w:pPr>
              <w:pStyle w:val="ConsPlusNormal"/>
            </w:pPr>
            <w:r>
              <w:t>Докузпаринский муниципальный район</w:t>
            </w:r>
          </w:p>
        </w:tc>
        <w:tc>
          <w:tcPr>
            <w:tcW w:w="2154" w:type="dxa"/>
          </w:tcPr>
          <w:p w:rsidR="000F19E9" w:rsidRDefault="000F19E9">
            <w:pPr>
              <w:pStyle w:val="ConsPlusNormal"/>
              <w:jc w:val="center"/>
            </w:pPr>
            <w:r>
              <w:t>88243,0</w:t>
            </w:r>
          </w:p>
        </w:tc>
      </w:tr>
      <w:tr w:rsidR="000F19E9">
        <w:tc>
          <w:tcPr>
            <w:tcW w:w="4762" w:type="dxa"/>
          </w:tcPr>
          <w:p w:rsidR="000F19E9" w:rsidRDefault="000F19E9">
            <w:pPr>
              <w:pStyle w:val="ConsPlusNormal"/>
            </w:pPr>
            <w:r>
              <w:t>Казбековский муниципальный район</w:t>
            </w:r>
          </w:p>
        </w:tc>
        <w:tc>
          <w:tcPr>
            <w:tcW w:w="2154" w:type="dxa"/>
          </w:tcPr>
          <w:p w:rsidR="000F19E9" w:rsidRDefault="000F19E9">
            <w:pPr>
              <w:pStyle w:val="ConsPlusNormal"/>
              <w:jc w:val="center"/>
            </w:pPr>
            <w:r>
              <w:t>165641,0</w:t>
            </w:r>
          </w:p>
        </w:tc>
      </w:tr>
      <w:tr w:rsidR="000F19E9">
        <w:tc>
          <w:tcPr>
            <w:tcW w:w="4762" w:type="dxa"/>
          </w:tcPr>
          <w:p w:rsidR="000F19E9" w:rsidRDefault="000F19E9">
            <w:pPr>
              <w:pStyle w:val="ConsPlusNormal"/>
            </w:pPr>
            <w:r>
              <w:t>Кайтагский муниципальный район</w:t>
            </w:r>
          </w:p>
        </w:tc>
        <w:tc>
          <w:tcPr>
            <w:tcW w:w="2154" w:type="dxa"/>
          </w:tcPr>
          <w:p w:rsidR="000F19E9" w:rsidRDefault="000F19E9">
            <w:pPr>
              <w:pStyle w:val="ConsPlusNormal"/>
              <w:jc w:val="center"/>
            </w:pPr>
            <w:r>
              <w:t>123467,0</w:t>
            </w:r>
          </w:p>
        </w:tc>
      </w:tr>
      <w:tr w:rsidR="000F19E9">
        <w:tc>
          <w:tcPr>
            <w:tcW w:w="4762" w:type="dxa"/>
          </w:tcPr>
          <w:p w:rsidR="000F19E9" w:rsidRDefault="000F19E9">
            <w:pPr>
              <w:pStyle w:val="ConsPlusNormal"/>
            </w:pPr>
            <w:r>
              <w:t>Карабудахкентский муниципальный район</w:t>
            </w:r>
          </w:p>
        </w:tc>
        <w:tc>
          <w:tcPr>
            <w:tcW w:w="2154" w:type="dxa"/>
          </w:tcPr>
          <w:p w:rsidR="000F19E9" w:rsidRDefault="000F19E9">
            <w:pPr>
              <w:pStyle w:val="ConsPlusNormal"/>
              <w:jc w:val="center"/>
            </w:pPr>
            <w:r>
              <w:t>156557,0</w:t>
            </w:r>
          </w:p>
        </w:tc>
      </w:tr>
      <w:tr w:rsidR="000F19E9">
        <w:tc>
          <w:tcPr>
            <w:tcW w:w="4762" w:type="dxa"/>
          </w:tcPr>
          <w:p w:rsidR="000F19E9" w:rsidRDefault="000F19E9">
            <w:pPr>
              <w:pStyle w:val="ConsPlusNormal"/>
            </w:pPr>
            <w:r>
              <w:t>Каякентский муниципальный район</w:t>
            </w:r>
          </w:p>
        </w:tc>
        <w:tc>
          <w:tcPr>
            <w:tcW w:w="2154" w:type="dxa"/>
          </w:tcPr>
          <w:p w:rsidR="000F19E9" w:rsidRDefault="000F19E9">
            <w:pPr>
              <w:pStyle w:val="ConsPlusNormal"/>
              <w:jc w:val="center"/>
            </w:pPr>
            <w:r>
              <w:t>156761,0</w:t>
            </w:r>
          </w:p>
        </w:tc>
      </w:tr>
      <w:tr w:rsidR="000F19E9">
        <w:tc>
          <w:tcPr>
            <w:tcW w:w="4762" w:type="dxa"/>
          </w:tcPr>
          <w:p w:rsidR="000F19E9" w:rsidRDefault="000F19E9">
            <w:pPr>
              <w:pStyle w:val="ConsPlusNormal"/>
            </w:pPr>
            <w:r>
              <w:t>Кизилюртовский муниципальный район</w:t>
            </w:r>
          </w:p>
        </w:tc>
        <w:tc>
          <w:tcPr>
            <w:tcW w:w="2154" w:type="dxa"/>
          </w:tcPr>
          <w:p w:rsidR="000F19E9" w:rsidRDefault="000F19E9">
            <w:pPr>
              <w:pStyle w:val="ConsPlusNormal"/>
              <w:jc w:val="center"/>
            </w:pPr>
            <w:r>
              <w:t>143965,0</w:t>
            </w:r>
          </w:p>
        </w:tc>
      </w:tr>
      <w:tr w:rsidR="000F19E9">
        <w:tc>
          <w:tcPr>
            <w:tcW w:w="4762" w:type="dxa"/>
          </w:tcPr>
          <w:p w:rsidR="000F19E9" w:rsidRDefault="000F19E9">
            <w:pPr>
              <w:pStyle w:val="ConsPlusNormal"/>
            </w:pPr>
            <w:r>
              <w:t>Кизлярский муниципальный район</w:t>
            </w:r>
          </w:p>
        </w:tc>
        <w:tc>
          <w:tcPr>
            <w:tcW w:w="2154" w:type="dxa"/>
          </w:tcPr>
          <w:p w:rsidR="000F19E9" w:rsidRDefault="000F19E9">
            <w:pPr>
              <w:pStyle w:val="ConsPlusNormal"/>
              <w:jc w:val="center"/>
            </w:pPr>
            <w:r>
              <w:t>135296,0</w:t>
            </w:r>
          </w:p>
        </w:tc>
      </w:tr>
      <w:tr w:rsidR="000F19E9">
        <w:tc>
          <w:tcPr>
            <w:tcW w:w="4762" w:type="dxa"/>
          </w:tcPr>
          <w:p w:rsidR="000F19E9" w:rsidRDefault="000F19E9">
            <w:pPr>
              <w:pStyle w:val="ConsPlusNormal"/>
            </w:pPr>
            <w:r>
              <w:t>Кумторкалинский муниципальный район</w:t>
            </w:r>
          </w:p>
        </w:tc>
        <w:tc>
          <w:tcPr>
            <w:tcW w:w="2154" w:type="dxa"/>
          </w:tcPr>
          <w:p w:rsidR="000F19E9" w:rsidRDefault="000F19E9">
            <w:pPr>
              <w:pStyle w:val="ConsPlusNormal"/>
              <w:jc w:val="center"/>
            </w:pPr>
            <w:r>
              <w:t>42505,0</w:t>
            </w:r>
          </w:p>
        </w:tc>
      </w:tr>
      <w:tr w:rsidR="000F19E9">
        <w:tc>
          <w:tcPr>
            <w:tcW w:w="4762" w:type="dxa"/>
          </w:tcPr>
          <w:p w:rsidR="000F19E9" w:rsidRDefault="000F19E9">
            <w:pPr>
              <w:pStyle w:val="ConsPlusNormal"/>
            </w:pPr>
            <w:r>
              <w:lastRenderedPageBreak/>
              <w:t>Кулинский муниципальный район</w:t>
            </w:r>
          </w:p>
        </w:tc>
        <w:tc>
          <w:tcPr>
            <w:tcW w:w="2154" w:type="dxa"/>
          </w:tcPr>
          <w:p w:rsidR="000F19E9" w:rsidRDefault="000F19E9">
            <w:pPr>
              <w:pStyle w:val="ConsPlusNormal"/>
              <w:jc w:val="center"/>
            </w:pPr>
            <w:r>
              <w:t>74697,0</w:t>
            </w:r>
          </w:p>
        </w:tc>
      </w:tr>
      <w:tr w:rsidR="000F19E9">
        <w:tc>
          <w:tcPr>
            <w:tcW w:w="4762" w:type="dxa"/>
          </w:tcPr>
          <w:p w:rsidR="000F19E9" w:rsidRDefault="000F19E9">
            <w:pPr>
              <w:pStyle w:val="ConsPlusNormal"/>
            </w:pPr>
            <w:r>
              <w:t>Курахский муниципальный район</w:t>
            </w:r>
          </w:p>
        </w:tc>
        <w:tc>
          <w:tcPr>
            <w:tcW w:w="2154" w:type="dxa"/>
          </w:tcPr>
          <w:p w:rsidR="000F19E9" w:rsidRDefault="000F19E9">
            <w:pPr>
              <w:pStyle w:val="ConsPlusNormal"/>
              <w:jc w:val="center"/>
            </w:pPr>
            <w:r>
              <w:t>102675,0</w:t>
            </w:r>
          </w:p>
        </w:tc>
      </w:tr>
      <w:tr w:rsidR="000F19E9">
        <w:tc>
          <w:tcPr>
            <w:tcW w:w="4762" w:type="dxa"/>
          </w:tcPr>
          <w:p w:rsidR="000F19E9" w:rsidRDefault="000F19E9">
            <w:pPr>
              <w:pStyle w:val="ConsPlusNormal"/>
            </w:pPr>
            <w:r>
              <w:t>Лакский муниципальный район</w:t>
            </w:r>
          </w:p>
        </w:tc>
        <w:tc>
          <w:tcPr>
            <w:tcW w:w="2154" w:type="dxa"/>
          </w:tcPr>
          <w:p w:rsidR="000F19E9" w:rsidRDefault="000F19E9">
            <w:pPr>
              <w:pStyle w:val="ConsPlusNormal"/>
              <w:jc w:val="center"/>
            </w:pPr>
            <w:r>
              <w:t>75126,0</w:t>
            </w:r>
          </w:p>
        </w:tc>
      </w:tr>
      <w:tr w:rsidR="000F19E9">
        <w:tc>
          <w:tcPr>
            <w:tcW w:w="4762" w:type="dxa"/>
          </w:tcPr>
          <w:p w:rsidR="000F19E9" w:rsidRDefault="000F19E9">
            <w:pPr>
              <w:pStyle w:val="ConsPlusNormal"/>
            </w:pPr>
            <w:r>
              <w:t>Левашинский муниципальный район</w:t>
            </w:r>
          </w:p>
        </w:tc>
        <w:tc>
          <w:tcPr>
            <w:tcW w:w="2154" w:type="dxa"/>
          </w:tcPr>
          <w:p w:rsidR="000F19E9" w:rsidRDefault="000F19E9">
            <w:pPr>
              <w:pStyle w:val="ConsPlusNormal"/>
              <w:jc w:val="center"/>
            </w:pPr>
            <w:r>
              <w:t>200183,0</w:t>
            </w:r>
          </w:p>
        </w:tc>
      </w:tr>
      <w:tr w:rsidR="000F19E9">
        <w:tc>
          <w:tcPr>
            <w:tcW w:w="4762" w:type="dxa"/>
          </w:tcPr>
          <w:p w:rsidR="000F19E9" w:rsidRDefault="000F19E9">
            <w:pPr>
              <w:pStyle w:val="ConsPlusNormal"/>
            </w:pPr>
            <w:r>
              <w:t>Магарамкентский муниципальный район</w:t>
            </w:r>
          </w:p>
        </w:tc>
        <w:tc>
          <w:tcPr>
            <w:tcW w:w="2154" w:type="dxa"/>
          </w:tcPr>
          <w:p w:rsidR="000F19E9" w:rsidRDefault="000F19E9">
            <w:pPr>
              <w:pStyle w:val="ConsPlusNormal"/>
              <w:jc w:val="center"/>
            </w:pPr>
            <w:r>
              <w:t>197594,0</w:t>
            </w:r>
          </w:p>
        </w:tc>
      </w:tr>
      <w:tr w:rsidR="000F19E9">
        <w:tc>
          <w:tcPr>
            <w:tcW w:w="4762" w:type="dxa"/>
          </w:tcPr>
          <w:p w:rsidR="000F19E9" w:rsidRDefault="000F19E9">
            <w:pPr>
              <w:pStyle w:val="ConsPlusNormal"/>
            </w:pPr>
            <w:r>
              <w:t>Новолакский муниципальный район</w:t>
            </w:r>
          </w:p>
        </w:tc>
        <w:tc>
          <w:tcPr>
            <w:tcW w:w="2154" w:type="dxa"/>
          </w:tcPr>
          <w:p w:rsidR="000F19E9" w:rsidRDefault="000F19E9">
            <w:pPr>
              <w:pStyle w:val="ConsPlusNormal"/>
              <w:jc w:val="center"/>
            </w:pPr>
            <w:r>
              <w:t>102895,0</w:t>
            </w:r>
          </w:p>
        </w:tc>
      </w:tr>
      <w:tr w:rsidR="000F19E9">
        <w:tc>
          <w:tcPr>
            <w:tcW w:w="4762" w:type="dxa"/>
          </w:tcPr>
          <w:p w:rsidR="000F19E9" w:rsidRDefault="000F19E9">
            <w:pPr>
              <w:pStyle w:val="ConsPlusNormal"/>
            </w:pPr>
            <w:r>
              <w:t>Ногайский муниципальный район</w:t>
            </w:r>
          </w:p>
        </w:tc>
        <w:tc>
          <w:tcPr>
            <w:tcW w:w="2154" w:type="dxa"/>
          </w:tcPr>
          <w:p w:rsidR="000F19E9" w:rsidRDefault="000F19E9">
            <w:pPr>
              <w:pStyle w:val="ConsPlusNormal"/>
              <w:jc w:val="center"/>
            </w:pPr>
            <w:r>
              <w:t>67322,0</w:t>
            </w:r>
          </w:p>
        </w:tc>
      </w:tr>
      <w:tr w:rsidR="000F19E9">
        <w:tc>
          <w:tcPr>
            <w:tcW w:w="4762" w:type="dxa"/>
          </w:tcPr>
          <w:p w:rsidR="000F19E9" w:rsidRDefault="000F19E9">
            <w:pPr>
              <w:pStyle w:val="ConsPlusNormal"/>
            </w:pPr>
            <w:r>
              <w:t>Рутульский муниципальный район</w:t>
            </w:r>
          </w:p>
        </w:tc>
        <w:tc>
          <w:tcPr>
            <w:tcW w:w="2154" w:type="dxa"/>
          </w:tcPr>
          <w:p w:rsidR="000F19E9" w:rsidRDefault="000F19E9">
            <w:pPr>
              <w:pStyle w:val="ConsPlusNormal"/>
              <w:jc w:val="center"/>
            </w:pPr>
            <w:r>
              <w:t>124643,0</w:t>
            </w:r>
          </w:p>
        </w:tc>
      </w:tr>
      <w:tr w:rsidR="000F19E9">
        <w:tc>
          <w:tcPr>
            <w:tcW w:w="4762" w:type="dxa"/>
          </w:tcPr>
          <w:p w:rsidR="000F19E9" w:rsidRDefault="000F19E9">
            <w:pPr>
              <w:pStyle w:val="ConsPlusNormal"/>
            </w:pPr>
            <w:r>
              <w:t>Сулейман-Стальский муниципальный район</w:t>
            </w:r>
          </w:p>
        </w:tc>
        <w:tc>
          <w:tcPr>
            <w:tcW w:w="2154" w:type="dxa"/>
          </w:tcPr>
          <w:p w:rsidR="000F19E9" w:rsidRDefault="000F19E9">
            <w:pPr>
              <w:pStyle w:val="ConsPlusNormal"/>
              <w:jc w:val="center"/>
            </w:pPr>
            <w:r>
              <w:t>141208,0</w:t>
            </w:r>
          </w:p>
        </w:tc>
      </w:tr>
      <w:tr w:rsidR="000F19E9">
        <w:tc>
          <w:tcPr>
            <w:tcW w:w="4762" w:type="dxa"/>
          </w:tcPr>
          <w:p w:rsidR="000F19E9" w:rsidRDefault="000F19E9">
            <w:pPr>
              <w:pStyle w:val="ConsPlusNormal"/>
            </w:pPr>
            <w:r>
              <w:t>Сергокалинский муниципальный район</w:t>
            </w:r>
          </w:p>
        </w:tc>
        <w:tc>
          <w:tcPr>
            <w:tcW w:w="2154" w:type="dxa"/>
          </w:tcPr>
          <w:p w:rsidR="000F19E9" w:rsidRDefault="000F19E9">
            <w:pPr>
              <w:pStyle w:val="ConsPlusNormal"/>
              <w:jc w:val="center"/>
            </w:pPr>
            <w:r>
              <w:t>117777,0</w:t>
            </w:r>
          </w:p>
        </w:tc>
      </w:tr>
      <w:tr w:rsidR="000F19E9">
        <w:tc>
          <w:tcPr>
            <w:tcW w:w="4762" w:type="dxa"/>
          </w:tcPr>
          <w:p w:rsidR="000F19E9" w:rsidRDefault="000F19E9">
            <w:pPr>
              <w:pStyle w:val="ConsPlusNormal"/>
            </w:pPr>
            <w:r>
              <w:t>Табасаранский муниципальный район</w:t>
            </w:r>
          </w:p>
        </w:tc>
        <w:tc>
          <w:tcPr>
            <w:tcW w:w="2154" w:type="dxa"/>
          </w:tcPr>
          <w:p w:rsidR="000F19E9" w:rsidRDefault="000F19E9">
            <w:pPr>
              <w:pStyle w:val="ConsPlusNormal"/>
              <w:jc w:val="center"/>
            </w:pPr>
            <w:r>
              <w:t>175329,0</w:t>
            </w:r>
          </w:p>
        </w:tc>
      </w:tr>
      <w:tr w:rsidR="000F19E9">
        <w:tc>
          <w:tcPr>
            <w:tcW w:w="4762" w:type="dxa"/>
          </w:tcPr>
          <w:p w:rsidR="000F19E9" w:rsidRDefault="000F19E9">
            <w:pPr>
              <w:pStyle w:val="ConsPlusNormal"/>
            </w:pPr>
            <w:r>
              <w:t>Тарумовский муниципальный район</w:t>
            </w:r>
          </w:p>
        </w:tc>
        <w:tc>
          <w:tcPr>
            <w:tcW w:w="2154" w:type="dxa"/>
          </w:tcPr>
          <w:p w:rsidR="000F19E9" w:rsidRDefault="000F19E9">
            <w:pPr>
              <w:pStyle w:val="ConsPlusNormal"/>
              <w:jc w:val="center"/>
            </w:pPr>
            <w:r>
              <w:t>36934,0</w:t>
            </w:r>
          </w:p>
        </w:tc>
      </w:tr>
      <w:tr w:rsidR="000F19E9">
        <w:tc>
          <w:tcPr>
            <w:tcW w:w="4762" w:type="dxa"/>
          </w:tcPr>
          <w:p w:rsidR="000F19E9" w:rsidRDefault="000F19E9">
            <w:pPr>
              <w:pStyle w:val="ConsPlusNormal"/>
            </w:pPr>
            <w:r>
              <w:t>Тляратинский муниципальный район</w:t>
            </w:r>
          </w:p>
        </w:tc>
        <w:tc>
          <w:tcPr>
            <w:tcW w:w="2154" w:type="dxa"/>
          </w:tcPr>
          <w:p w:rsidR="000F19E9" w:rsidRDefault="000F19E9">
            <w:pPr>
              <w:pStyle w:val="ConsPlusNormal"/>
              <w:jc w:val="center"/>
            </w:pPr>
            <w:r>
              <w:t>154448,0</w:t>
            </w:r>
          </w:p>
        </w:tc>
      </w:tr>
      <w:tr w:rsidR="000F19E9">
        <w:tc>
          <w:tcPr>
            <w:tcW w:w="4762" w:type="dxa"/>
          </w:tcPr>
          <w:p w:rsidR="000F19E9" w:rsidRDefault="000F19E9">
            <w:pPr>
              <w:pStyle w:val="ConsPlusNormal"/>
            </w:pPr>
            <w:r>
              <w:t>Унцукульский муниципальный район</w:t>
            </w:r>
          </w:p>
        </w:tc>
        <w:tc>
          <w:tcPr>
            <w:tcW w:w="2154" w:type="dxa"/>
          </w:tcPr>
          <w:p w:rsidR="000F19E9" w:rsidRDefault="000F19E9">
            <w:pPr>
              <w:pStyle w:val="ConsPlusNormal"/>
              <w:jc w:val="center"/>
            </w:pPr>
            <w:r>
              <w:t>173275,0</w:t>
            </w:r>
          </w:p>
        </w:tc>
      </w:tr>
      <w:tr w:rsidR="000F19E9">
        <w:tc>
          <w:tcPr>
            <w:tcW w:w="4762" w:type="dxa"/>
          </w:tcPr>
          <w:p w:rsidR="000F19E9" w:rsidRDefault="000F19E9">
            <w:pPr>
              <w:pStyle w:val="ConsPlusNormal"/>
            </w:pPr>
            <w:r>
              <w:t>Хасавюртовский муниципальный район</w:t>
            </w:r>
          </w:p>
        </w:tc>
        <w:tc>
          <w:tcPr>
            <w:tcW w:w="2154" w:type="dxa"/>
          </w:tcPr>
          <w:p w:rsidR="000F19E9" w:rsidRDefault="000F19E9">
            <w:pPr>
              <w:pStyle w:val="ConsPlusNormal"/>
              <w:jc w:val="center"/>
            </w:pPr>
            <w:r>
              <w:t>304988,0</w:t>
            </w:r>
          </w:p>
        </w:tc>
      </w:tr>
      <w:tr w:rsidR="000F19E9">
        <w:tc>
          <w:tcPr>
            <w:tcW w:w="4762" w:type="dxa"/>
          </w:tcPr>
          <w:p w:rsidR="000F19E9" w:rsidRDefault="000F19E9">
            <w:pPr>
              <w:pStyle w:val="ConsPlusNormal"/>
            </w:pPr>
            <w:r>
              <w:t>Хивский муниципальный район</w:t>
            </w:r>
          </w:p>
        </w:tc>
        <w:tc>
          <w:tcPr>
            <w:tcW w:w="2154" w:type="dxa"/>
          </w:tcPr>
          <w:p w:rsidR="000F19E9" w:rsidRDefault="000F19E9">
            <w:pPr>
              <w:pStyle w:val="ConsPlusNormal"/>
              <w:jc w:val="center"/>
            </w:pPr>
            <w:r>
              <w:t>74584,0</w:t>
            </w:r>
          </w:p>
        </w:tc>
      </w:tr>
      <w:tr w:rsidR="000F19E9">
        <w:tc>
          <w:tcPr>
            <w:tcW w:w="4762" w:type="dxa"/>
          </w:tcPr>
          <w:p w:rsidR="000F19E9" w:rsidRDefault="000F19E9">
            <w:pPr>
              <w:pStyle w:val="ConsPlusNormal"/>
            </w:pPr>
            <w:r>
              <w:t>Хунзахский муниципальный район</w:t>
            </w:r>
          </w:p>
        </w:tc>
        <w:tc>
          <w:tcPr>
            <w:tcW w:w="2154" w:type="dxa"/>
          </w:tcPr>
          <w:p w:rsidR="000F19E9" w:rsidRDefault="000F19E9">
            <w:pPr>
              <w:pStyle w:val="ConsPlusNormal"/>
              <w:jc w:val="center"/>
            </w:pPr>
            <w:r>
              <w:t>76793,0</w:t>
            </w:r>
          </w:p>
        </w:tc>
      </w:tr>
      <w:tr w:rsidR="000F19E9">
        <w:tc>
          <w:tcPr>
            <w:tcW w:w="4762" w:type="dxa"/>
          </w:tcPr>
          <w:p w:rsidR="000F19E9" w:rsidRDefault="000F19E9">
            <w:pPr>
              <w:pStyle w:val="ConsPlusNormal"/>
            </w:pPr>
            <w:r>
              <w:t>Цумадинский муниципальный район</w:t>
            </w:r>
          </w:p>
        </w:tc>
        <w:tc>
          <w:tcPr>
            <w:tcW w:w="2154" w:type="dxa"/>
          </w:tcPr>
          <w:p w:rsidR="000F19E9" w:rsidRDefault="000F19E9">
            <w:pPr>
              <w:pStyle w:val="ConsPlusNormal"/>
              <w:jc w:val="center"/>
            </w:pPr>
            <w:r>
              <w:t>111105,0</w:t>
            </w:r>
          </w:p>
        </w:tc>
      </w:tr>
      <w:tr w:rsidR="000F19E9">
        <w:tc>
          <w:tcPr>
            <w:tcW w:w="4762" w:type="dxa"/>
          </w:tcPr>
          <w:p w:rsidR="000F19E9" w:rsidRDefault="000F19E9">
            <w:pPr>
              <w:pStyle w:val="ConsPlusNormal"/>
            </w:pPr>
            <w:r>
              <w:t>Цунтинский муниципальный район</w:t>
            </w:r>
          </w:p>
        </w:tc>
        <w:tc>
          <w:tcPr>
            <w:tcW w:w="2154" w:type="dxa"/>
          </w:tcPr>
          <w:p w:rsidR="000F19E9" w:rsidRDefault="000F19E9">
            <w:pPr>
              <w:pStyle w:val="ConsPlusNormal"/>
              <w:jc w:val="center"/>
            </w:pPr>
            <w:r>
              <w:t>71522,0</w:t>
            </w:r>
          </w:p>
        </w:tc>
      </w:tr>
      <w:tr w:rsidR="000F19E9">
        <w:tc>
          <w:tcPr>
            <w:tcW w:w="4762" w:type="dxa"/>
          </w:tcPr>
          <w:p w:rsidR="000F19E9" w:rsidRDefault="000F19E9">
            <w:pPr>
              <w:pStyle w:val="ConsPlusNormal"/>
            </w:pPr>
            <w:r>
              <w:t>Чародинский муниципальный район</w:t>
            </w:r>
          </w:p>
        </w:tc>
        <w:tc>
          <w:tcPr>
            <w:tcW w:w="2154" w:type="dxa"/>
          </w:tcPr>
          <w:p w:rsidR="000F19E9" w:rsidRDefault="000F19E9">
            <w:pPr>
              <w:pStyle w:val="ConsPlusNormal"/>
              <w:jc w:val="center"/>
            </w:pPr>
            <w:r>
              <w:t>91085,0</w:t>
            </w:r>
          </w:p>
        </w:tc>
      </w:tr>
      <w:tr w:rsidR="000F19E9">
        <w:tc>
          <w:tcPr>
            <w:tcW w:w="4762" w:type="dxa"/>
          </w:tcPr>
          <w:p w:rsidR="000F19E9" w:rsidRDefault="000F19E9">
            <w:pPr>
              <w:pStyle w:val="ConsPlusNormal"/>
            </w:pPr>
            <w:r>
              <w:t>Шамильский муниципальный район</w:t>
            </w:r>
          </w:p>
        </w:tc>
        <w:tc>
          <w:tcPr>
            <w:tcW w:w="2154" w:type="dxa"/>
          </w:tcPr>
          <w:p w:rsidR="000F19E9" w:rsidRDefault="000F19E9">
            <w:pPr>
              <w:pStyle w:val="ConsPlusNormal"/>
              <w:jc w:val="center"/>
            </w:pPr>
            <w:r>
              <w:t>122230,0</w:t>
            </w:r>
          </w:p>
        </w:tc>
      </w:tr>
      <w:tr w:rsidR="000F19E9">
        <w:tc>
          <w:tcPr>
            <w:tcW w:w="4762" w:type="dxa"/>
          </w:tcPr>
          <w:p w:rsidR="000F19E9" w:rsidRDefault="000F19E9">
            <w:pPr>
              <w:pStyle w:val="ConsPlusNormal"/>
            </w:pPr>
            <w:r>
              <w:t>Бежтинский участок</w:t>
            </w:r>
          </w:p>
        </w:tc>
        <w:tc>
          <w:tcPr>
            <w:tcW w:w="2154" w:type="dxa"/>
          </w:tcPr>
          <w:p w:rsidR="000F19E9" w:rsidRDefault="000F19E9">
            <w:pPr>
              <w:pStyle w:val="ConsPlusNormal"/>
              <w:jc w:val="center"/>
            </w:pPr>
            <w:r>
              <w:t>100582,0</w:t>
            </w:r>
          </w:p>
        </w:tc>
      </w:tr>
      <w:tr w:rsidR="000F19E9">
        <w:tc>
          <w:tcPr>
            <w:tcW w:w="4762" w:type="dxa"/>
          </w:tcPr>
          <w:p w:rsidR="000F19E9" w:rsidRDefault="000F19E9">
            <w:pPr>
              <w:pStyle w:val="ConsPlusNormal"/>
            </w:pPr>
            <w:r>
              <w:t>город Буйнакск</w:t>
            </w:r>
          </w:p>
        </w:tc>
        <w:tc>
          <w:tcPr>
            <w:tcW w:w="2154" w:type="dxa"/>
          </w:tcPr>
          <w:p w:rsidR="000F19E9" w:rsidRDefault="000F19E9">
            <w:pPr>
              <w:pStyle w:val="ConsPlusNormal"/>
              <w:jc w:val="center"/>
            </w:pPr>
            <w:r>
              <w:t>141250,0</w:t>
            </w:r>
          </w:p>
        </w:tc>
      </w:tr>
      <w:tr w:rsidR="000F19E9">
        <w:tc>
          <w:tcPr>
            <w:tcW w:w="4762" w:type="dxa"/>
          </w:tcPr>
          <w:p w:rsidR="000F19E9" w:rsidRDefault="000F19E9">
            <w:pPr>
              <w:pStyle w:val="ConsPlusNormal"/>
            </w:pPr>
            <w:r>
              <w:t>город Хасавюрт</w:t>
            </w:r>
          </w:p>
        </w:tc>
        <w:tc>
          <w:tcPr>
            <w:tcW w:w="2154" w:type="dxa"/>
          </w:tcPr>
          <w:p w:rsidR="000F19E9" w:rsidRDefault="000F19E9">
            <w:pPr>
              <w:pStyle w:val="ConsPlusNormal"/>
              <w:jc w:val="center"/>
            </w:pPr>
            <w:r>
              <w:t>298871,0</w:t>
            </w:r>
          </w:p>
        </w:tc>
      </w:tr>
      <w:tr w:rsidR="000F19E9">
        <w:tc>
          <w:tcPr>
            <w:tcW w:w="4762" w:type="dxa"/>
          </w:tcPr>
          <w:p w:rsidR="000F19E9" w:rsidRDefault="000F19E9">
            <w:pPr>
              <w:pStyle w:val="ConsPlusNormal"/>
            </w:pPr>
            <w:r>
              <w:lastRenderedPageBreak/>
              <w:t>город Кизляр</w:t>
            </w:r>
          </w:p>
        </w:tc>
        <w:tc>
          <w:tcPr>
            <w:tcW w:w="2154" w:type="dxa"/>
          </w:tcPr>
          <w:p w:rsidR="000F19E9" w:rsidRDefault="000F19E9">
            <w:pPr>
              <w:pStyle w:val="ConsPlusNormal"/>
              <w:jc w:val="center"/>
            </w:pPr>
            <w:r>
              <w:t>85932,0</w:t>
            </w:r>
          </w:p>
        </w:tc>
      </w:tr>
      <w:tr w:rsidR="000F19E9">
        <w:tc>
          <w:tcPr>
            <w:tcW w:w="4762" w:type="dxa"/>
          </w:tcPr>
          <w:p w:rsidR="000F19E9" w:rsidRDefault="000F19E9">
            <w:pPr>
              <w:pStyle w:val="ConsPlusNormal"/>
            </w:pPr>
            <w:r>
              <w:t>город Кизилюрт</w:t>
            </w:r>
          </w:p>
        </w:tc>
        <w:tc>
          <w:tcPr>
            <w:tcW w:w="2154" w:type="dxa"/>
          </w:tcPr>
          <w:p w:rsidR="000F19E9" w:rsidRDefault="000F19E9">
            <w:pPr>
              <w:pStyle w:val="ConsPlusNormal"/>
              <w:jc w:val="center"/>
            </w:pPr>
            <w:r>
              <w:t>109358,0</w:t>
            </w:r>
          </w:p>
        </w:tc>
      </w:tr>
      <w:tr w:rsidR="000F19E9">
        <w:tc>
          <w:tcPr>
            <w:tcW w:w="4762" w:type="dxa"/>
          </w:tcPr>
          <w:p w:rsidR="000F19E9" w:rsidRDefault="000F19E9">
            <w:pPr>
              <w:pStyle w:val="ConsPlusNormal"/>
            </w:pPr>
            <w:r>
              <w:t>город Избербаш</w:t>
            </w:r>
          </w:p>
        </w:tc>
        <w:tc>
          <w:tcPr>
            <w:tcW w:w="2154" w:type="dxa"/>
          </w:tcPr>
          <w:p w:rsidR="000F19E9" w:rsidRDefault="000F19E9">
            <w:pPr>
              <w:pStyle w:val="ConsPlusNormal"/>
              <w:jc w:val="center"/>
            </w:pPr>
            <w:r>
              <w:t>120502,0</w:t>
            </w:r>
          </w:p>
        </w:tc>
      </w:tr>
      <w:tr w:rsidR="000F19E9">
        <w:tc>
          <w:tcPr>
            <w:tcW w:w="4762" w:type="dxa"/>
          </w:tcPr>
          <w:p w:rsidR="000F19E9" w:rsidRDefault="000F19E9">
            <w:pPr>
              <w:pStyle w:val="ConsPlusNormal"/>
            </w:pPr>
            <w:r>
              <w:t>город Южно-Сухокумск</w:t>
            </w:r>
          </w:p>
        </w:tc>
        <w:tc>
          <w:tcPr>
            <w:tcW w:w="2154" w:type="dxa"/>
          </w:tcPr>
          <w:p w:rsidR="000F19E9" w:rsidRDefault="000F19E9">
            <w:pPr>
              <w:pStyle w:val="ConsPlusNormal"/>
              <w:jc w:val="center"/>
            </w:pPr>
            <w:r>
              <w:t>109778,0</w:t>
            </w:r>
          </w:p>
        </w:tc>
      </w:tr>
      <w:tr w:rsidR="000F19E9">
        <w:tc>
          <w:tcPr>
            <w:tcW w:w="4762" w:type="dxa"/>
          </w:tcPr>
          <w:p w:rsidR="000F19E9" w:rsidRDefault="000F19E9">
            <w:pPr>
              <w:pStyle w:val="ConsPlusNormal"/>
            </w:pPr>
            <w:r>
              <w:t>город Дагестанские Огни</w:t>
            </w:r>
          </w:p>
        </w:tc>
        <w:tc>
          <w:tcPr>
            <w:tcW w:w="2154" w:type="dxa"/>
          </w:tcPr>
          <w:p w:rsidR="000F19E9" w:rsidRDefault="000F19E9">
            <w:pPr>
              <w:pStyle w:val="ConsPlusNormal"/>
              <w:jc w:val="center"/>
            </w:pPr>
            <w:r>
              <w:t>136198,0</w:t>
            </w:r>
          </w:p>
        </w:tc>
      </w:tr>
      <w:tr w:rsidR="000F19E9">
        <w:tc>
          <w:tcPr>
            <w:tcW w:w="4762" w:type="dxa"/>
          </w:tcPr>
          <w:p w:rsidR="000F19E9" w:rsidRDefault="000F19E9">
            <w:pPr>
              <w:pStyle w:val="ConsPlusNormal"/>
            </w:pPr>
            <w:r>
              <w:t>Всего</w:t>
            </w:r>
          </w:p>
        </w:tc>
        <w:tc>
          <w:tcPr>
            <w:tcW w:w="2154" w:type="dxa"/>
          </w:tcPr>
          <w:p w:rsidR="000F19E9" w:rsidRDefault="000F19E9">
            <w:pPr>
              <w:pStyle w:val="ConsPlusNormal"/>
              <w:jc w:val="center"/>
            </w:pPr>
            <w:r>
              <w:t>6376804,0</w:t>
            </w:r>
          </w:p>
        </w:tc>
      </w:tr>
    </w:tbl>
    <w:p w:rsidR="000F19E9" w:rsidRDefault="000F19E9">
      <w:pPr>
        <w:pStyle w:val="ConsPlusNormal"/>
        <w:jc w:val="both"/>
      </w:pPr>
    </w:p>
    <w:p w:rsidR="000F19E9" w:rsidRDefault="000F19E9">
      <w:pPr>
        <w:pStyle w:val="ConsPlusNormal"/>
        <w:jc w:val="right"/>
        <w:outlineLvl w:val="1"/>
      </w:pPr>
      <w:r>
        <w:t>Таблица 2</w:t>
      </w:r>
    </w:p>
    <w:p w:rsidR="000F19E9" w:rsidRDefault="000F19E9">
      <w:pPr>
        <w:pStyle w:val="ConsPlusNormal"/>
        <w:jc w:val="both"/>
      </w:pPr>
    </w:p>
    <w:p w:rsidR="000F19E9" w:rsidRDefault="000F19E9">
      <w:pPr>
        <w:pStyle w:val="ConsPlusTitle"/>
        <w:jc w:val="center"/>
      </w:pPr>
      <w:r>
        <w:t>Распределение субвенций бюджетам муниципальных районов</w:t>
      </w:r>
    </w:p>
    <w:p w:rsidR="000F19E9" w:rsidRDefault="000F19E9">
      <w:pPr>
        <w:pStyle w:val="ConsPlusTitle"/>
        <w:jc w:val="center"/>
      </w:pPr>
      <w:r>
        <w:t>Республики Дагестан на осуществление государственных</w:t>
      </w:r>
    </w:p>
    <w:p w:rsidR="000F19E9" w:rsidRDefault="000F19E9">
      <w:pPr>
        <w:pStyle w:val="ConsPlusTitle"/>
        <w:jc w:val="center"/>
      </w:pPr>
      <w:r>
        <w:t>полномочий Республики Дагестан по расчету</w:t>
      </w:r>
    </w:p>
    <w:p w:rsidR="000F19E9" w:rsidRDefault="000F19E9">
      <w:pPr>
        <w:pStyle w:val="ConsPlusTitle"/>
        <w:jc w:val="center"/>
      </w:pPr>
      <w:r>
        <w:t>и предоставлению дотаций бюджетам поселений</w:t>
      </w:r>
    </w:p>
    <w:p w:rsidR="000F19E9" w:rsidRDefault="000F19E9">
      <w:pPr>
        <w:pStyle w:val="ConsPlusTitle"/>
        <w:jc w:val="center"/>
      </w:pPr>
      <w:r>
        <w:t>на 2021 год</w:t>
      </w:r>
    </w:p>
    <w:p w:rsidR="000F19E9" w:rsidRDefault="000F19E9">
      <w:pPr>
        <w:pStyle w:val="ConsPlusNormal"/>
        <w:jc w:val="both"/>
      </w:pPr>
    </w:p>
    <w:p w:rsidR="000F19E9" w:rsidRDefault="000F19E9">
      <w:pPr>
        <w:pStyle w:val="ConsPlusNormal"/>
        <w:jc w:val="right"/>
      </w:pPr>
      <w:r>
        <w:t>(тыс. рублей)</w:t>
      </w:r>
    </w:p>
    <w:p w:rsidR="000F19E9" w:rsidRDefault="000F19E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2"/>
        <w:gridCol w:w="2154"/>
      </w:tblGrid>
      <w:tr w:rsidR="000F19E9">
        <w:tc>
          <w:tcPr>
            <w:tcW w:w="4762" w:type="dxa"/>
          </w:tcPr>
          <w:p w:rsidR="000F19E9" w:rsidRDefault="000F19E9">
            <w:pPr>
              <w:pStyle w:val="ConsPlusNormal"/>
              <w:jc w:val="center"/>
            </w:pPr>
            <w:r>
              <w:t>Наименование муниципального образования</w:t>
            </w:r>
          </w:p>
        </w:tc>
        <w:tc>
          <w:tcPr>
            <w:tcW w:w="2154" w:type="dxa"/>
          </w:tcPr>
          <w:p w:rsidR="000F19E9" w:rsidRDefault="000F19E9">
            <w:pPr>
              <w:pStyle w:val="ConsPlusNormal"/>
              <w:jc w:val="center"/>
            </w:pPr>
            <w:r>
              <w:t>Сумма</w:t>
            </w:r>
          </w:p>
        </w:tc>
      </w:tr>
      <w:tr w:rsidR="000F19E9">
        <w:tc>
          <w:tcPr>
            <w:tcW w:w="4762" w:type="dxa"/>
          </w:tcPr>
          <w:p w:rsidR="000F19E9" w:rsidRDefault="000F19E9">
            <w:pPr>
              <w:pStyle w:val="ConsPlusNormal"/>
              <w:jc w:val="center"/>
            </w:pPr>
            <w:r>
              <w:t>1</w:t>
            </w:r>
          </w:p>
        </w:tc>
        <w:tc>
          <w:tcPr>
            <w:tcW w:w="2154" w:type="dxa"/>
          </w:tcPr>
          <w:p w:rsidR="000F19E9" w:rsidRDefault="000F19E9">
            <w:pPr>
              <w:pStyle w:val="ConsPlusNormal"/>
              <w:jc w:val="center"/>
            </w:pPr>
            <w:r>
              <w:t>2</w:t>
            </w:r>
          </w:p>
        </w:tc>
      </w:tr>
      <w:tr w:rsidR="000F19E9">
        <w:tc>
          <w:tcPr>
            <w:tcW w:w="4762" w:type="dxa"/>
          </w:tcPr>
          <w:p w:rsidR="000F19E9" w:rsidRDefault="000F19E9">
            <w:pPr>
              <w:pStyle w:val="ConsPlusNormal"/>
            </w:pPr>
            <w:r>
              <w:t>Агульский муниципальный район</w:t>
            </w:r>
          </w:p>
        </w:tc>
        <w:tc>
          <w:tcPr>
            <w:tcW w:w="2154" w:type="dxa"/>
          </w:tcPr>
          <w:p w:rsidR="000F19E9" w:rsidRDefault="000F19E9">
            <w:pPr>
              <w:pStyle w:val="ConsPlusNormal"/>
              <w:jc w:val="center"/>
            </w:pPr>
            <w:r>
              <w:t>34882,0</w:t>
            </w:r>
          </w:p>
        </w:tc>
      </w:tr>
      <w:tr w:rsidR="000F19E9">
        <w:tc>
          <w:tcPr>
            <w:tcW w:w="4762" w:type="dxa"/>
          </w:tcPr>
          <w:p w:rsidR="000F19E9" w:rsidRDefault="000F19E9">
            <w:pPr>
              <w:pStyle w:val="ConsPlusNormal"/>
            </w:pPr>
            <w:r>
              <w:t>Акушинский муниципальный район</w:t>
            </w:r>
          </w:p>
        </w:tc>
        <w:tc>
          <w:tcPr>
            <w:tcW w:w="2154" w:type="dxa"/>
          </w:tcPr>
          <w:p w:rsidR="000F19E9" w:rsidRDefault="000F19E9">
            <w:pPr>
              <w:pStyle w:val="ConsPlusNormal"/>
              <w:jc w:val="center"/>
            </w:pPr>
            <w:r>
              <w:t>100131,0</w:t>
            </w:r>
          </w:p>
        </w:tc>
      </w:tr>
      <w:tr w:rsidR="000F19E9">
        <w:tc>
          <w:tcPr>
            <w:tcW w:w="4762" w:type="dxa"/>
          </w:tcPr>
          <w:p w:rsidR="000F19E9" w:rsidRDefault="000F19E9">
            <w:pPr>
              <w:pStyle w:val="ConsPlusNormal"/>
            </w:pPr>
            <w:r>
              <w:t>Ахвахский муниципальный район</w:t>
            </w:r>
          </w:p>
        </w:tc>
        <w:tc>
          <w:tcPr>
            <w:tcW w:w="2154" w:type="dxa"/>
          </w:tcPr>
          <w:p w:rsidR="000F19E9" w:rsidRDefault="000F19E9">
            <w:pPr>
              <w:pStyle w:val="ConsPlusNormal"/>
              <w:jc w:val="center"/>
            </w:pPr>
            <w:r>
              <w:t>50679,0</w:t>
            </w:r>
          </w:p>
        </w:tc>
      </w:tr>
      <w:tr w:rsidR="000F19E9">
        <w:tc>
          <w:tcPr>
            <w:tcW w:w="4762" w:type="dxa"/>
          </w:tcPr>
          <w:p w:rsidR="000F19E9" w:rsidRDefault="000F19E9">
            <w:pPr>
              <w:pStyle w:val="ConsPlusNormal"/>
            </w:pPr>
            <w:r>
              <w:t>Ахтынский муниципальный район</w:t>
            </w:r>
          </w:p>
        </w:tc>
        <w:tc>
          <w:tcPr>
            <w:tcW w:w="2154" w:type="dxa"/>
          </w:tcPr>
          <w:p w:rsidR="000F19E9" w:rsidRDefault="000F19E9">
            <w:pPr>
              <w:pStyle w:val="ConsPlusNormal"/>
              <w:jc w:val="center"/>
            </w:pPr>
            <w:r>
              <w:t>46074,0</w:t>
            </w:r>
          </w:p>
        </w:tc>
      </w:tr>
      <w:tr w:rsidR="000F19E9">
        <w:tc>
          <w:tcPr>
            <w:tcW w:w="4762" w:type="dxa"/>
          </w:tcPr>
          <w:p w:rsidR="000F19E9" w:rsidRDefault="000F19E9">
            <w:pPr>
              <w:pStyle w:val="ConsPlusNormal"/>
            </w:pPr>
            <w:r>
              <w:t>Бабаюртовский муниципальный район</w:t>
            </w:r>
          </w:p>
        </w:tc>
        <w:tc>
          <w:tcPr>
            <w:tcW w:w="2154" w:type="dxa"/>
          </w:tcPr>
          <w:p w:rsidR="000F19E9" w:rsidRDefault="000F19E9">
            <w:pPr>
              <w:pStyle w:val="ConsPlusNormal"/>
              <w:jc w:val="center"/>
            </w:pPr>
            <w:r>
              <w:t>34274,0</w:t>
            </w:r>
          </w:p>
        </w:tc>
      </w:tr>
      <w:tr w:rsidR="000F19E9">
        <w:tc>
          <w:tcPr>
            <w:tcW w:w="4762" w:type="dxa"/>
          </w:tcPr>
          <w:p w:rsidR="000F19E9" w:rsidRDefault="000F19E9">
            <w:pPr>
              <w:pStyle w:val="ConsPlusNormal"/>
            </w:pPr>
            <w:r>
              <w:t>Ботлихский муниципальный район</w:t>
            </w:r>
          </w:p>
        </w:tc>
        <w:tc>
          <w:tcPr>
            <w:tcW w:w="2154" w:type="dxa"/>
          </w:tcPr>
          <w:p w:rsidR="000F19E9" w:rsidRDefault="000F19E9">
            <w:pPr>
              <w:pStyle w:val="ConsPlusNormal"/>
              <w:jc w:val="center"/>
            </w:pPr>
            <w:r>
              <w:t>100499,0</w:t>
            </w:r>
          </w:p>
        </w:tc>
      </w:tr>
      <w:tr w:rsidR="000F19E9">
        <w:tc>
          <w:tcPr>
            <w:tcW w:w="4762" w:type="dxa"/>
          </w:tcPr>
          <w:p w:rsidR="000F19E9" w:rsidRDefault="000F19E9">
            <w:pPr>
              <w:pStyle w:val="ConsPlusNormal"/>
            </w:pPr>
            <w:r>
              <w:t>Буйнакский муниципальный район</w:t>
            </w:r>
          </w:p>
        </w:tc>
        <w:tc>
          <w:tcPr>
            <w:tcW w:w="2154" w:type="dxa"/>
          </w:tcPr>
          <w:p w:rsidR="000F19E9" w:rsidRDefault="000F19E9">
            <w:pPr>
              <w:pStyle w:val="ConsPlusNormal"/>
              <w:jc w:val="center"/>
            </w:pPr>
            <w:r>
              <w:t>79116,0</w:t>
            </w:r>
          </w:p>
        </w:tc>
      </w:tr>
      <w:tr w:rsidR="000F19E9">
        <w:tc>
          <w:tcPr>
            <w:tcW w:w="4762" w:type="dxa"/>
          </w:tcPr>
          <w:p w:rsidR="000F19E9" w:rsidRDefault="000F19E9">
            <w:pPr>
              <w:pStyle w:val="ConsPlusNormal"/>
            </w:pPr>
            <w:r>
              <w:t>Гергебильский муниципальный район</w:t>
            </w:r>
          </w:p>
        </w:tc>
        <w:tc>
          <w:tcPr>
            <w:tcW w:w="2154" w:type="dxa"/>
          </w:tcPr>
          <w:p w:rsidR="000F19E9" w:rsidRDefault="000F19E9">
            <w:pPr>
              <w:pStyle w:val="ConsPlusNormal"/>
              <w:jc w:val="center"/>
            </w:pPr>
            <w:r>
              <w:t>33897,0</w:t>
            </w:r>
          </w:p>
        </w:tc>
      </w:tr>
      <w:tr w:rsidR="000F19E9">
        <w:tc>
          <w:tcPr>
            <w:tcW w:w="4762" w:type="dxa"/>
          </w:tcPr>
          <w:p w:rsidR="000F19E9" w:rsidRDefault="000F19E9">
            <w:pPr>
              <w:pStyle w:val="ConsPlusNormal"/>
            </w:pPr>
            <w:r>
              <w:t>Гумбетовский муниципальный район</w:t>
            </w:r>
          </w:p>
        </w:tc>
        <w:tc>
          <w:tcPr>
            <w:tcW w:w="2154" w:type="dxa"/>
          </w:tcPr>
          <w:p w:rsidR="000F19E9" w:rsidRDefault="000F19E9">
            <w:pPr>
              <w:pStyle w:val="ConsPlusNormal"/>
              <w:jc w:val="center"/>
            </w:pPr>
            <w:r>
              <w:t>42526,0</w:t>
            </w:r>
          </w:p>
        </w:tc>
      </w:tr>
      <w:tr w:rsidR="000F19E9">
        <w:tc>
          <w:tcPr>
            <w:tcW w:w="4762" w:type="dxa"/>
          </w:tcPr>
          <w:p w:rsidR="000F19E9" w:rsidRDefault="000F19E9">
            <w:pPr>
              <w:pStyle w:val="ConsPlusNormal"/>
            </w:pPr>
            <w:r>
              <w:t>Гунибский муниципальный район</w:t>
            </w:r>
          </w:p>
        </w:tc>
        <w:tc>
          <w:tcPr>
            <w:tcW w:w="2154" w:type="dxa"/>
          </w:tcPr>
          <w:p w:rsidR="000F19E9" w:rsidRDefault="000F19E9">
            <w:pPr>
              <w:pStyle w:val="ConsPlusNormal"/>
              <w:jc w:val="center"/>
            </w:pPr>
            <w:r>
              <w:t>49080,0</w:t>
            </w:r>
          </w:p>
        </w:tc>
      </w:tr>
      <w:tr w:rsidR="000F19E9">
        <w:tc>
          <w:tcPr>
            <w:tcW w:w="4762" w:type="dxa"/>
          </w:tcPr>
          <w:p w:rsidR="000F19E9" w:rsidRDefault="000F19E9">
            <w:pPr>
              <w:pStyle w:val="ConsPlusNormal"/>
            </w:pPr>
            <w:r>
              <w:t>Дахадаевский муниципальный район</w:t>
            </w:r>
          </w:p>
        </w:tc>
        <w:tc>
          <w:tcPr>
            <w:tcW w:w="2154" w:type="dxa"/>
          </w:tcPr>
          <w:p w:rsidR="000F19E9" w:rsidRDefault="000F19E9">
            <w:pPr>
              <w:pStyle w:val="ConsPlusNormal"/>
              <w:jc w:val="center"/>
            </w:pPr>
            <w:r>
              <w:t>63555,0</w:t>
            </w:r>
          </w:p>
        </w:tc>
      </w:tr>
      <w:tr w:rsidR="000F19E9">
        <w:tc>
          <w:tcPr>
            <w:tcW w:w="4762" w:type="dxa"/>
          </w:tcPr>
          <w:p w:rsidR="000F19E9" w:rsidRDefault="000F19E9">
            <w:pPr>
              <w:pStyle w:val="ConsPlusNormal"/>
            </w:pPr>
            <w:r>
              <w:lastRenderedPageBreak/>
              <w:t>Дербентский муниципальный район</w:t>
            </w:r>
          </w:p>
        </w:tc>
        <w:tc>
          <w:tcPr>
            <w:tcW w:w="2154" w:type="dxa"/>
          </w:tcPr>
          <w:p w:rsidR="000F19E9" w:rsidRDefault="000F19E9">
            <w:pPr>
              <w:pStyle w:val="ConsPlusNormal"/>
              <w:jc w:val="center"/>
            </w:pPr>
            <w:r>
              <w:t>55418,0</w:t>
            </w:r>
          </w:p>
        </w:tc>
      </w:tr>
      <w:tr w:rsidR="000F19E9">
        <w:tc>
          <w:tcPr>
            <w:tcW w:w="4762" w:type="dxa"/>
          </w:tcPr>
          <w:p w:rsidR="000F19E9" w:rsidRDefault="000F19E9">
            <w:pPr>
              <w:pStyle w:val="ConsPlusNormal"/>
            </w:pPr>
            <w:r>
              <w:t>Докузпаринский муниципальный район</w:t>
            </w:r>
          </w:p>
        </w:tc>
        <w:tc>
          <w:tcPr>
            <w:tcW w:w="2154" w:type="dxa"/>
          </w:tcPr>
          <w:p w:rsidR="000F19E9" w:rsidRDefault="000F19E9">
            <w:pPr>
              <w:pStyle w:val="ConsPlusNormal"/>
              <w:jc w:val="center"/>
            </w:pPr>
            <w:r>
              <w:t>31913,0</w:t>
            </w:r>
          </w:p>
        </w:tc>
      </w:tr>
      <w:tr w:rsidR="000F19E9">
        <w:tc>
          <w:tcPr>
            <w:tcW w:w="4762" w:type="dxa"/>
          </w:tcPr>
          <w:p w:rsidR="000F19E9" w:rsidRDefault="000F19E9">
            <w:pPr>
              <w:pStyle w:val="ConsPlusNormal"/>
            </w:pPr>
            <w:r>
              <w:t>Казбековский муниципальный район</w:t>
            </w:r>
          </w:p>
        </w:tc>
        <w:tc>
          <w:tcPr>
            <w:tcW w:w="2154" w:type="dxa"/>
          </w:tcPr>
          <w:p w:rsidR="000F19E9" w:rsidRDefault="000F19E9">
            <w:pPr>
              <w:pStyle w:val="ConsPlusNormal"/>
              <w:jc w:val="center"/>
            </w:pPr>
            <w:r>
              <w:t>71669,0</w:t>
            </w:r>
          </w:p>
        </w:tc>
      </w:tr>
      <w:tr w:rsidR="000F19E9">
        <w:tc>
          <w:tcPr>
            <w:tcW w:w="4762" w:type="dxa"/>
          </w:tcPr>
          <w:p w:rsidR="000F19E9" w:rsidRDefault="000F19E9">
            <w:pPr>
              <w:pStyle w:val="ConsPlusNormal"/>
            </w:pPr>
            <w:r>
              <w:t>Кайтагский муниципальный район</w:t>
            </w:r>
          </w:p>
        </w:tc>
        <w:tc>
          <w:tcPr>
            <w:tcW w:w="2154" w:type="dxa"/>
          </w:tcPr>
          <w:p w:rsidR="000F19E9" w:rsidRDefault="000F19E9">
            <w:pPr>
              <w:pStyle w:val="ConsPlusNormal"/>
              <w:jc w:val="center"/>
            </w:pPr>
            <w:r>
              <w:t>39409,0</w:t>
            </w:r>
          </w:p>
        </w:tc>
      </w:tr>
      <w:tr w:rsidR="000F19E9">
        <w:tc>
          <w:tcPr>
            <w:tcW w:w="4762" w:type="dxa"/>
          </w:tcPr>
          <w:p w:rsidR="000F19E9" w:rsidRDefault="000F19E9">
            <w:pPr>
              <w:pStyle w:val="ConsPlusNormal"/>
            </w:pPr>
            <w:r>
              <w:t>Карабудахкентский муниципальный район</w:t>
            </w:r>
          </w:p>
        </w:tc>
        <w:tc>
          <w:tcPr>
            <w:tcW w:w="2154" w:type="dxa"/>
          </w:tcPr>
          <w:p w:rsidR="000F19E9" w:rsidRDefault="000F19E9">
            <w:pPr>
              <w:pStyle w:val="ConsPlusNormal"/>
              <w:jc w:val="center"/>
            </w:pPr>
            <w:r>
              <w:t>47335,0</w:t>
            </w:r>
          </w:p>
        </w:tc>
      </w:tr>
      <w:tr w:rsidR="000F19E9">
        <w:tc>
          <w:tcPr>
            <w:tcW w:w="4762" w:type="dxa"/>
          </w:tcPr>
          <w:p w:rsidR="000F19E9" w:rsidRDefault="000F19E9">
            <w:pPr>
              <w:pStyle w:val="ConsPlusNormal"/>
            </w:pPr>
            <w:r>
              <w:t>Каякентский муниципальный район</w:t>
            </w:r>
          </w:p>
        </w:tc>
        <w:tc>
          <w:tcPr>
            <w:tcW w:w="2154" w:type="dxa"/>
          </w:tcPr>
          <w:p w:rsidR="000F19E9" w:rsidRDefault="000F19E9">
            <w:pPr>
              <w:pStyle w:val="ConsPlusNormal"/>
              <w:jc w:val="center"/>
            </w:pPr>
            <w:r>
              <w:t>38851,0</w:t>
            </w:r>
          </w:p>
        </w:tc>
      </w:tr>
      <w:tr w:rsidR="000F19E9">
        <w:tc>
          <w:tcPr>
            <w:tcW w:w="4762" w:type="dxa"/>
          </w:tcPr>
          <w:p w:rsidR="000F19E9" w:rsidRDefault="000F19E9">
            <w:pPr>
              <w:pStyle w:val="ConsPlusNormal"/>
            </w:pPr>
            <w:r>
              <w:t>Кизилюртовский муниципальный район</w:t>
            </w:r>
          </w:p>
        </w:tc>
        <w:tc>
          <w:tcPr>
            <w:tcW w:w="2154" w:type="dxa"/>
          </w:tcPr>
          <w:p w:rsidR="000F19E9" w:rsidRDefault="000F19E9">
            <w:pPr>
              <w:pStyle w:val="ConsPlusNormal"/>
              <w:jc w:val="center"/>
            </w:pPr>
            <w:r>
              <w:t>51890,0</w:t>
            </w:r>
          </w:p>
        </w:tc>
      </w:tr>
      <w:tr w:rsidR="000F19E9">
        <w:tc>
          <w:tcPr>
            <w:tcW w:w="4762" w:type="dxa"/>
          </w:tcPr>
          <w:p w:rsidR="000F19E9" w:rsidRDefault="000F19E9">
            <w:pPr>
              <w:pStyle w:val="ConsPlusNormal"/>
            </w:pPr>
            <w:r>
              <w:t>Кизлярский муниципальный район</w:t>
            </w:r>
          </w:p>
        </w:tc>
        <w:tc>
          <w:tcPr>
            <w:tcW w:w="2154" w:type="dxa"/>
          </w:tcPr>
          <w:p w:rsidR="000F19E9" w:rsidRDefault="000F19E9">
            <w:pPr>
              <w:pStyle w:val="ConsPlusNormal"/>
              <w:jc w:val="center"/>
            </w:pPr>
            <w:r>
              <w:t>55584,0</w:t>
            </w:r>
          </w:p>
        </w:tc>
      </w:tr>
      <w:tr w:rsidR="000F19E9">
        <w:tc>
          <w:tcPr>
            <w:tcW w:w="4762" w:type="dxa"/>
          </w:tcPr>
          <w:p w:rsidR="000F19E9" w:rsidRDefault="000F19E9">
            <w:pPr>
              <w:pStyle w:val="ConsPlusNormal"/>
            </w:pPr>
            <w:r>
              <w:t>Кумторкалинский муниципальный район</w:t>
            </w:r>
          </w:p>
        </w:tc>
        <w:tc>
          <w:tcPr>
            <w:tcW w:w="2154" w:type="dxa"/>
          </w:tcPr>
          <w:p w:rsidR="000F19E9" w:rsidRDefault="000F19E9">
            <w:pPr>
              <w:pStyle w:val="ConsPlusNormal"/>
              <w:jc w:val="center"/>
            </w:pPr>
            <w:r>
              <w:t>17493,0</w:t>
            </w:r>
          </w:p>
        </w:tc>
      </w:tr>
      <w:tr w:rsidR="000F19E9">
        <w:tc>
          <w:tcPr>
            <w:tcW w:w="4762" w:type="dxa"/>
          </w:tcPr>
          <w:p w:rsidR="000F19E9" w:rsidRDefault="000F19E9">
            <w:pPr>
              <w:pStyle w:val="ConsPlusNormal"/>
            </w:pPr>
            <w:r>
              <w:t>Кулинский муниципальный район</w:t>
            </w:r>
          </w:p>
        </w:tc>
        <w:tc>
          <w:tcPr>
            <w:tcW w:w="2154" w:type="dxa"/>
          </w:tcPr>
          <w:p w:rsidR="000F19E9" w:rsidRDefault="000F19E9">
            <w:pPr>
              <w:pStyle w:val="ConsPlusNormal"/>
              <w:jc w:val="center"/>
            </w:pPr>
            <w:r>
              <w:t>37460,0</w:t>
            </w:r>
          </w:p>
        </w:tc>
      </w:tr>
      <w:tr w:rsidR="000F19E9">
        <w:tc>
          <w:tcPr>
            <w:tcW w:w="4762" w:type="dxa"/>
          </w:tcPr>
          <w:p w:rsidR="000F19E9" w:rsidRDefault="000F19E9">
            <w:pPr>
              <w:pStyle w:val="ConsPlusNormal"/>
            </w:pPr>
            <w:r>
              <w:t>Курахский муниципальный район</w:t>
            </w:r>
          </w:p>
        </w:tc>
        <w:tc>
          <w:tcPr>
            <w:tcW w:w="2154" w:type="dxa"/>
          </w:tcPr>
          <w:p w:rsidR="000F19E9" w:rsidRDefault="000F19E9">
            <w:pPr>
              <w:pStyle w:val="ConsPlusNormal"/>
              <w:jc w:val="center"/>
            </w:pPr>
            <w:r>
              <w:t>41337,0</w:t>
            </w:r>
          </w:p>
        </w:tc>
      </w:tr>
      <w:tr w:rsidR="000F19E9">
        <w:tc>
          <w:tcPr>
            <w:tcW w:w="4762" w:type="dxa"/>
          </w:tcPr>
          <w:p w:rsidR="000F19E9" w:rsidRDefault="000F19E9">
            <w:pPr>
              <w:pStyle w:val="ConsPlusNormal"/>
            </w:pPr>
            <w:r>
              <w:t>Лакский муниципальный район</w:t>
            </w:r>
          </w:p>
        </w:tc>
        <w:tc>
          <w:tcPr>
            <w:tcW w:w="2154" w:type="dxa"/>
          </w:tcPr>
          <w:p w:rsidR="000F19E9" w:rsidRDefault="000F19E9">
            <w:pPr>
              <w:pStyle w:val="ConsPlusNormal"/>
              <w:jc w:val="center"/>
            </w:pPr>
            <w:r>
              <w:t>35337,0</w:t>
            </w:r>
          </w:p>
        </w:tc>
      </w:tr>
      <w:tr w:rsidR="000F19E9">
        <w:tc>
          <w:tcPr>
            <w:tcW w:w="4762" w:type="dxa"/>
          </w:tcPr>
          <w:p w:rsidR="000F19E9" w:rsidRDefault="000F19E9">
            <w:pPr>
              <w:pStyle w:val="ConsPlusNormal"/>
            </w:pPr>
            <w:r>
              <w:t>Левашинский муниципальный район</w:t>
            </w:r>
          </w:p>
        </w:tc>
        <w:tc>
          <w:tcPr>
            <w:tcW w:w="2154" w:type="dxa"/>
          </w:tcPr>
          <w:p w:rsidR="000F19E9" w:rsidRDefault="000F19E9">
            <w:pPr>
              <w:pStyle w:val="ConsPlusNormal"/>
              <w:jc w:val="center"/>
            </w:pPr>
            <w:r>
              <w:t>109003,0</w:t>
            </w:r>
          </w:p>
        </w:tc>
      </w:tr>
      <w:tr w:rsidR="000F19E9">
        <w:tc>
          <w:tcPr>
            <w:tcW w:w="4762" w:type="dxa"/>
          </w:tcPr>
          <w:p w:rsidR="000F19E9" w:rsidRDefault="000F19E9">
            <w:pPr>
              <w:pStyle w:val="ConsPlusNormal"/>
            </w:pPr>
            <w:r>
              <w:t>Магарамкентский муниципальный район</w:t>
            </w:r>
          </w:p>
        </w:tc>
        <w:tc>
          <w:tcPr>
            <w:tcW w:w="2154" w:type="dxa"/>
          </w:tcPr>
          <w:p w:rsidR="000F19E9" w:rsidRDefault="000F19E9">
            <w:pPr>
              <w:pStyle w:val="ConsPlusNormal"/>
              <w:jc w:val="center"/>
            </w:pPr>
            <w:r>
              <w:t>74491,0</w:t>
            </w:r>
          </w:p>
        </w:tc>
      </w:tr>
      <w:tr w:rsidR="000F19E9">
        <w:tc>
          <w:tcPr>
            <w:tcW w:w="4762" w:type="dxa"/>
          </w:tcPr>
          <w:p w:rsidR="000F19E9" w:rsidRDefault="000F19E9">
            <w:pPr>
              <w:pStyle w:val="ConsPlusNormal"/>
            </w:pPr>
            <w:r>
              <w:t>Новолакский муниципальный район</w:t>
            </w:r>
          </w:p>
        </w:tc>
        <w:tc>
          <w:tcPr>
            <w:tcW w:w="2154" w:type="dxa"/>
          </w:tcPr>
          <w:p w:rsidR="000F19E9" w:rsidRDefault="000F19E9">
            <w:pPr>
              <w:pStyle w:val="ConsPlusNormal"/>
              <w:jc w:val="center"/>
            </w:pPr>
            <w:r>
              <w:t>49489,0</w:t>
            </w:r>
          </w:p>
        </w:tc>
      </w:tr>
      <w:tr w:rsidR="000F19E9">
        <w:tc>
          <w:tcPr>
            <w:tcW w:w="4762" w:type="dxa"/>
          </w:tcPr>
          <w:p w:rsidR="000F19E9" w:rsidRDefault="000F19E9">
            <w:pPr>
              <w:pStyle w:val="ConsPlusNormal"/>
            </w:pPr>
            <w:r>
              <w:t>Ногайский муниципальный район</w:t>
            </w:r>
          </w:p>
        </w:tc>
        <w:tc>
          <w:tcPr>
            <w:tcW w:w="2154" w:type="dxa"/>
          </w:tcPr>
          <w:p w:rsidR="000F19E9" w:rsidRDefault="000F19E9">
            <w:pPr>
              <w:pStyle w:val="ConsPlusNormal"/>
              <w:jc w:val="center"/>
            </w:pPr>
            <w:r>
              <w:t>15151,0</w:t>
            </w:r>
          </w:p>
        </w:tc>
      </w:tr>
      <w:tr w:rsidR="000F19E9">
        <w:tc>
          <w:tcPr>
            <w:tcW w:w="4762" w:type="dxa"/>
          </w:tcPr>
          <w:p w:rsidR="000F19E9" w:rsidRDefault="000F19E9">
            <w:pPr>
              <w:pStyle w:val="ConsPlusNormal"/>
            </w:pPr>
            <w:r>
              <w:t>Рутульский муниципальный район</w:t>
            </w:r>
          </w:p>
        </w:tc>
        <w:tc>
          <w:tcPr>
            <w:tcW w:w="2154" w:type="dxa"/>
          </w:tcPr>
          <w:p w:rsidR="000F19E9" w:rsidRDefault="000F19E9">
            <w:pPr>
              <w:pStyle w:val="ConsPlusNormal"/>
              <w:jc w:val="center"/>
            </w:pPr>
            <w:r>
              <w:t>62513,0</w:t>
            </w:r>
          </w:p>
        </w:tc>
      </w:tr>
      <w:tr w:rsidR="000F19E9">
        <w:tc>
          <w:tcPr>
            <w:tcW w:w="4762" w:type="dxa"/>
          </w:tcPr>
          <w:p w:rsidR="000F19E9" w:rsidRDefault="000F19E9">
            <w:pPr>
              <w:pStyle w:val="ConsPlusNormal"/>
            </w:pPr>
            <w:r>
              <w:t>Сулейман-Стальский муниципальный район</w:t>
            </w:r>
          </w:p>
        </w:tc>
        <w:tc>
          <w:tcPr>
            <w:tcW w:w="2154" w:type="dxa"/>
          </w:tcPr>
          <w:p w:rsidR="000F19E9" w:rsidRDefault="000F19E9">
            <w:pPr>
              <w:pStyle w:val="ConsPlusNormal"/>
              <w:jc w:val="center"/>
            </w:pPr>
            <w:r>
              <w:t>62629,0</w:t>
            </w:r>
          </w:p>
        </w:tc>
      </w:tr>
      <w:tr w:rsidR="000F19E9">
        <w:tc>
          <w:tcPr>
            <w:tcW w:w="4762" w:type="dxa"/>
          </w:tcPr>
          <w:p w:rsidR="000F19E9" w:rsidRDefault="000F19E9">
            <w:pPr>
              <w:pStyle w:val="ConsPlusNormal"/>
            </w:pPr>
            <w:r>
              <w:t>Сергокалинский муниципальный район</w:t>
            </w:r>
          </w:p>
        </w:tc>
        <w:tc>
          <w:tcPr>
            <w:tcW w:w="2154" w:type="dxa"/>
          </w:tcPr>
          <w:p w:rsidR="000F19E9" w:rsidRDefault="000F19E9">
            <w:pPr>
              <w:pStyle w:val="ConsPlusNormal"/>
              <w:jc w:val="center"/>
            </w:pPr>
            <w:r>
              <w:t>46419,0</w:t>
            </w:r>
          </w:p>
        </w:tc>
      </w:tr>
      <w:tr w:rsidR="000F19E9">
        <w:tc>
          <w:tcPr>
            <w:tcW w:w="4762" w:type="dxa"/>
          </w:tcPr>
          <w:p w:rsidR="000F19E9" w:rsidRDefault="000F19E9">
            <w:pPr>
              <w:pStyle w:val="ConsPlusNormal"/>
            </w:pPr>
            <w:r>
              <w:t>Табасаранский муниципальный район</w:t>
            </w:r>
          </w:p>
        </w:tc>
        <w:tc>
          <w:tcPr>
            <w:tcW w:w="2154" w:type="dxa"/>
          </w:tcPr>
          <w:p w:rsidR="000F19E9" w:rsidRDefault="000F19E9">
            <w:pPr>
              <w:pStyle w:val="ConsPlusNormal"/>
              <w:jc w:val="center"/>
            </w:pPr>
            <w:r>
              <w:t>75062,0</w:t>
            </w:r>
          </w:p>
        </w:tc>
      </w:tr>
      <w:tr w:rsidR="000F19E9">
        <w:tc>
          <w:tcPr>
            <w:tcW w:w="4762" w:type="dxa"/>
          </w:tcPr>
          <w:p w:rsidR="000F19E9" w:rsidRDefault="000F19E9">
            <w:pPr>
              <w:pStyle w:val="ConsPlusNormal"/>
            </w:pPr>
            <w:r>
              <w:t>Тарумовский муниципальный район</w:t>
            </w:r>
          </w:p>
        </w:tc>
        <w:tc>
          <w:tcPr>
            <w:tcW w:w="2154" w:type="dxa"/>
          </w:tcPr>
          <w:p w:rsidR="000F19E9" w:rsidRDefault="000F19E9">
            <w:pPr>
              <w:pStyle w:val="ConsPlusNormal"/>
              <w:jc w:val="center"/>
            </w:pPr>
            <w:r>
              <w:t>27444,0</w:t>
            </w:r>
          </w:p>
        </w:tc>
      </w:tr>
      <w:tr w:rsidR="000F19E9">
        <w:tc>
          <w:tcPr>
            <w:tcW w:w="4762" w:type="dxa"/>
          </w:tcPr>
          <w:p w:rsidR="000F19E9" w:rsidRDefault="000F19E9">
            <w:pPr>
              <w:pStyle w:val="ConsPlusNormal"/>
            </w:pPr>
            <w:r>
              <w:t>Тляратинский муниципальный район</w:t>
            </w:r>
          </w:p>
        </w:tc>
        <w:tc>
          <w:tcPr>
            <w:tcW w:w="2154" w:type="dxa"/>
          </w:tcPr>
          <w:p w:rsidR="000F19E9" w:rsidRDefault="000F19E9">
            <w:pPr>
              <w:pStyle w:val="ConsPlusNormal"/>
              <w:jc w:val="center"/>
            </w:pPr>
            <w:r>
              <w:t>71399,0</w:t>
            </w:r>
          </w:p>
        </w:tc>
      </w:tr>
      <w:tr w:rsidR="000F19E9">
        <w:tc>
          <w:tcPr>
            <w:tcW w:w="4762" w:type="dxa"/>
          </w:tcPr>
          <w:p w:rsidR="000F19E9" w:rsidRDefault="000F19E9">
            <w:pPr>
              <w:pStyle w:val="ConsPlusNormal"/>
            </w:pPr>
            <w:r>
              <w:lastRenderedPageBreak/>
              <w:t>Унцукульский муниципальный район</w:t>
            </w:r>
          </w:p>
        </w:tc>
        <w:tc>
          <w:tcPr>
            <w:tcW w:w="2154" w:type="dxa"/>
          </w:tcPr>
          <w:p w:rsidR="000F19E9" w:rsidRDefault="000F19E9">
            <w:pPr>
              <w:pStyle w:val="ConsPlusNormal"/>
              <w:jc w:val="center"/>
            </w:pPr>
            <w:r>
              <w:t>62640,0</w:t>
            </w:r>
          </w:p>
        </w:tc>
      </w:tr>
      <w:tr w:rsidR="000F19E9">
        <w:tc>
          <w:tcPr>
            <w:tcW w:w="4762" w:type="dxa"/>
          </w:tcPr>
          <w:p w:rsidR="000F19E9" w:rsidRDefault="000F19E9">
            <w:pPr>
              <w:pStyle w:val="ConsPlusNormal"/>
            </w:pPr>
            <w:r>
              <w:t>Хасавюртовский муниципальный район</w:t>
            </w:r>
          </w:p>
        </w:tc>
        <w:tc>
          <w:tcPr>
            <w:tcW w:w="2154" w:type="dxa"/>
          </w:tcPr>
          <w:p w:rsidR="000F19E9" w:rsidRDefault="000F19E9">
            <w:pPr>
              <w:pStyle w:val="ConsPlusNormal"/>
              <w:jc w:val="center"/>
            </w:pPr>
            <w:r>
              <w:t>114286,0</w:t>
            </w:r>
          </w:p>
        </w:tc>
      </w:tr>
      <w:tr w:rsidR="000F19E9">
        <w:tc>
          <w:tcPr>
            <w:tcW w:w="4762" w:type="dxa"/>
          </w:tcPr>
          <w:p w:rsidR="000F19E9" w:rsidRDefault="000F19E9">
            <w:pPr>
              <w:pStyle w:val="ConsPlusNormal"/>
            </w:pPr>
            <w:r>
              <w:t>Хивский муниципальный район</w:t>
            </w:r>
          </w:p>
        </w:tc>
        <w:tc>
          <w:tcPr>
            <w:tcW w:w="2154" w:type="dxa"/>
          </w:tcPr>
          <w:p w:rsidR="000F19E9" w:rsidRDefault="000F19E9">
            <w:pPr>
              <w:pStyle w:val="ConsPlusNormal"/>
              <w:jc w:val="center"/>
            </w:pPr>
            <w:r>
              <w:t>54746,0</w:t>
            </w:r>
          </w:p>
        </w:tc>
      </w:tr>
      <w:tr w:rsidR="000F19E9">
        <w:tc>
          <w:tcPr>
            <w:tcW w:w="4762" w:type="dxa"/>
          </w:tcPr>
          <w:p w:rsidR="000F19E9" w:rsidRDefault="000F19E9">
            <w:pPr>
              <w:pStyle w:val="ConsPlusNormal"/>
            </w:pPr>
            <w:r>
              <w:t>Хунзахский муниципальный район</w:t>
            </w:r>
          </w:p>
        </w:tc>
        <w:tc>
          <w:tcPr>
            <w:tcW w:w="2154" w:type="dxa"/>
          </w:tcPr>
          <w:p w:rsidR="000F19E9" w:rsidRDefault="000F19E9">
            <w:pPr>
              <w:pStyle w:val="ConsPlusNormal"/>
              <w:jc w:val="center"/>
            </w:pPr>
            <w:r>
              <w:t>53823,0</w:t>
            </w:r>
          </w:p>
        </w:tc>
      </w:tr>
      <w:tr w:rsidR="000F19E9">
        <w:tc>
          <w:tcPr>
            <w:tcW w:w="4762" w:type="dxa"/>
          </w:tcPr>
          <w:p w:rsidR="000F19E9" w:rsidRDefault="000F19E9">
            <w:pPr>
              <w:pStyle w:val="ConsPlusNormal"/>
            </w:pPr>
            <w:r>
              <w:t>Цумадинский муниципальный район</w:t>
            </w:r>
          </w:p>
        </w:tc>
        <w:tc>
          <w:tcPr>
            <w:tcW w:w="2154" w:type="dxa"/>
          </w:tcPr>
          <w:p w:rsidR="000F19E9" w:rsidRDefault="000F19E9">
            <w:pPr>
              <w:pStyle w:val="ConsPlusNormal"/>
              <w:jc w:val="center"/>
            </w:pPr>
            <w:r>
              <w:t>50882,0</w:t>
            </w:r>
          </w:p>
        </w:tc>
      </w:tr>
      <w:tr w:rsidR="000F19E9">
        <w:tc>
          <w:tcPr>
            <w:tcW w:w="4762" w:type="dxa"/>
          </w:tcPr>
          <w:p w:rsidR="000F19E9" w:rsidRDefault="000F19E9">
            <w:pPr>
              <w:pStyle w:val="ConsPlusNormal"/>
            </w:pPr>
            <w:r>
              <w:t>Цунтинский муниципальный район</w:t>
            </w:r>
          </w:p>
        </w:tc>
        <w:tc>
          <w:tcPr>
            <w:tcW w:w="2154" w:type="dxa"/>
          </w:tcPr>
          <w:p w:rsidR="000F19E9" w:rsidRDefault="000F19E9">
            <w:pPr>
              <w:pStyle w:val="ConsPlusNormal"/>
              <w:jc w:val="center"/>
            </w:pPr>
            <w:r>
              <w:t>30779,0</w:t>
            </w:r>
          </w:p>
        </w:tc>
      </w:tr>
      <w:tr w:rsidR="000F19E9">
        <w:tc>
          <w:tcPr>
            <w:tcW w:w="4762" w:type="dxa"/>
          </w:tcPr>
          <w:p w:rsidR="000F19E9" w:rsidRDefault="000F19E9">
            <w:pPr>
              <w:pStyle w:val="ConsPlusNormal"/>
            </w:pPr>
            <w:r>
              <w:t>Чародинский муниципальный район</w:t>
            </w:r>
          </w:p>
        </w:tc>
        <w:tc>
          <w:tcPr>
            <w:tcW w:w="2154" w:type="dxa"/>
          </w:tcPr>
          <w:p w:rsidR="000F19E9" w:rsidRDefault="000F19E9">
            <w:pPr>
              <w:pStyle w:val="ConsPlusNormal"/>
              <w:jc w:val="center"/>
            </w:pPr>
            <w:r>
              <w:t>36141,0</w:t>
            </w:r>
          </w:p>
        </w:tc>
      </w:tr>
      <w:tr w:rsidR="000F19E9">
        <w:tc>
          <w:tcPr>
            <w:tcW w:w="4762" w:type="dxa"/>
          </w:tcPr>
          <w:p w:rsidR="000F19E9" w:rsidRDefault="000F19E9">
            <w:pPr>
              <w:pStyle w:val="ConsPlusNormal"/>
            </w:pPr>
            <w:r>
              <w:t>Шамильский муниципальный район</w:t>
            </w:r>
          </w:p>
        </w:tc>
        <w:tc>
          <w:tcPr>
            <w:tcW w:w="2154" w:type="dxa"/>
          </w:tcPr>
          <w:p w:rsidR="000F19E9" w:rsidRDefault="000F19E9">
            <w:pPr>
              <w:pStyle w:val="ConsPlusNormal"/>
              <w:jc w:val="center"/>
            </w:pPr>
            <w:r>
              <w:t>63924,0</w:t>
            </w:r>
          </w:p>
        </w:tc>
      </w:tr>
      <w:tr w:rsidR="000F19E9">
        <w:tc>
          <w:tcPr>
            <w:tcW w:w="4762" w:type="dxa"/>
          </w:tcPr>
          <w:p w:rsidR="000F19E9" w:rsidRDefault="000F19E9">
            <w:pPr>
              <w:pStyle w:val="ConsPlusNormal"/>
            </w:pPr>
            <w:r>
              <w:t>Бежтинский участок</w:t>
            </w:r>
          </w:p>
        </w:tc>
        <w:tc>
          <w:tcPr>
            <w:tcW w:w="2154" w:type="dxa"/>
          </w:tcPr>
          <w:p w:rsidR="000F19E9" w:rsidRDefault="000F19E9">
            <w:pPr>
              <w:pStyle w:val="ConsPlusNormal"/>
              <w:jc w:val="center"/>
            </w:pPr>
            <w:r>
              <w:t>27567,0</w:t>
            </w:r>
          </w:p>
        </w:tc>
      </w:tr>
      <w:tr w:rsidR="000F19E9">
        <w:tc>
          <w:tcPr>
            <w:tcW w:w="4762" w:type="dxa"/>
          </w:tcPr>
          <w:p w:rsidR="000F19E9" w:rsidRDefault="000F19E9">
            <w:pPr>
              <w:pStyle w:val="ConsPlusNormal"/>
            </w:pPr>
            <w:r>
              <w:t>Всего</w:t>
            </w:r>
          </w:p>
        </w:tc>
        <w:tc>
          <w:tcPr>
            <w:tcW w:w="2154" w:type="dxa"/>
          </w:tcPr>
          <w:p w:rsidR="000F19E9" w:rsidRDefault="000F19E9">
            <w:pPr>
              <w:pStyle w:val="ConsPlusNormal"/>
              <w:jc w:val="center"/>
            </w:pPr>
            <w:r>
              <w:t>2246797,0</w:t>
            </w:r>
          </w:p>
        </w:tc>
      </w:tr>
    </w:tbl>
    <w:p w:rsidR="000F19E9" w:rsidRDefault="000F19E9">
      <w:pPr>
        <w:pStyle w:val="ConsPlusNormal"/>
        <w:jc w:val="both"/>
      </w:pPr>
    </w:p>
    <w:p w:rsidR="000F19E9" w:rsidRDefault="000F19E9">
      <w:pPr>
        <w:pStyle w:val="ConsPlusNormal"/>
        <w:jc w:val="right"/>
        <w:outlineLvl w:val="1"/>
      </w:pPr>
      <w:r>
        <w:t>Таблица 3</w:t>
      </w:r>
    </w:p>
    <w:p w:rsidR="000F19E9" w:rsidRDefault="000F19E9">
      <w:pPr>
        <w:pStyle w:val="ConsPlusNormal"/>
        <w:jc w:val="both"/>
      </w:pPr>
    </w:p>
    <w:p w:rsidR="000F19E9" w:rsidRDefault="000F19E9">
      <w:pPr>
        <w:pStyle w:val="ConsPlusTitle"/>
        <w:jc w:val="center"/>
      </w:pPr>
      <w:r>
        <w:t>Распределение субвенций, выделяемых бюджетам муниципальных</w:t>
      </w:r>
    </w:p>
    <w:p w:rsidR="000F19E9" w:rsidRDefault="000F19E9">
      <w:pPr>
        <w:pStyle w:val="ConsPlusTitle"/>
        <w:jc w:val="center"/>
      </w:pPr>
      <w:r>
        <w:t>районов и городских округов Республики Дагестан</w:t>
      </w:r>
    </w:p>
    <w:p w:rsidR="000F19E9" w:rsidRDefault="000F19E9">
      <w:pPr>
        <w:pStyle w:val="ConsPlusTitle"/>
        <w:jc w:val="center"/>
      </w:pPr>
      <w:r>
        <w:t>для реализации основных общеобразовательных программ</w:t>
      </w:r>
    </w:p>
    <w:p w:rsidR="000F19E9" w:rsidRDefault="000F19E9">
      <w:pPr>
        <w:pStyle w:val="ConsPlusTitle"/>
        <w:jc w:val="center"/>
      </w:pPr>
      <w:r>
        <w:t>на 2021 год</w:t>
      </w:r>
    </w:p>
    <w:p w:rsidR="000F19E9" w:rsidRDefault="000F19E9">
      <w:pPr>
        <w:pStyle w:val="ConsPlusNormal"/>
        <w:jc w:val="center"/>
      </w:pPr>
      <w:r>
        <w:t xml:space="preserve">(в ред. </w:t>
      </w:r>
      <w:hyperlink r:id="rId249" w:history="1">
        <w:r>
          <w:rPr>
            <w:color w:val="0000FF"/>
          </w:rPr>
          <w:t>Закона</w:t>
        </w:r>
      </w:hyperlink>
      <w:r>
        <w:t xml:space="preserve"> Республики Дагестан</w:t>
      </w:r>
    </w:p>
    <w:p w:rsidR="000F19E9" w:rsidRDefault="000F19E9">
      <w:pPr>
        <w:pStyle w:val="ConsPlusNormal"/>
        <w:jc w:val="center"/>
      </w:pPr>
      <w:r>
        <w:t>от 04.05.2021 N 32)</w:t>
      </w:r>
    </w:p>
    <w:p w:rsidR="000F19E9" w:rsidRDefault="000F19E9">
      <w:pPr>
        <w:pStyle w:val="ConsPlusNormal"/>
        <w:jc w:val="both"/>
      </w:pPr>
    </w:p>
    <w:p w:rsidR="000F19E9" w:rsidRDefault="000F19E9">
      <w:pPr>
        <w:pStyle w:val="ConsPlusNormal"/>
        <w:jc w:val="right"/>
      </w:pPr>
      <w:r>
        <w:t>(тыс. рублей)</w:t>
      </w:r>
    </w:p>
    <w:p w:rsidR="000F19E9" w:rsidRDefault="000F19E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6"/>
        <w:gridCol w:w="2494"/>
      </w:tblGrid>
      <w:tr w:rsidR="000F19E9">
        <w:tc>
          <w:tcPr>
            <w:tcW w:w="4706" w:type="dxa"/>
          </w:tcPr>
          <w:p w:rsidR="000F19E9" w:rsidRDefault="000F19E9">
            <w:pPr>
              <w:pStyle w:val="ConsPlusNormal"/>
              <w:jc w:val="center"/>
            </w:pPr>
            <w:r>
              <w:t>Наименование муниципального образования</w:t>
            </w:r>
          </w:p>
        </w:tc>
        <w:tc>
          <w:tcPr>
            <w:tcW w:w="2494" w:type="dxa"/>
          </w:tcPr>
          <w:p w:rsidR="000F19E9" w:rsidRDefault="000F19E9">
            <w:pPr>
              <w:pStyle w:val="ConsPlusNormal"/>
              <w:jc w:val="center"/>
            </w:pPr>
            <w:r>
              <w:t>Сумма</w:t>
            </w:r>
          </w:p>
        </w:tc>
      </w:tr>
      <w:tr w:rsidR="000F19E9">
        <w:tc>
          <w:tcPr>
            <w:tcW w:w="4706" w:type="dxa"/>
          </w:tcPr>
          <w:p w:rsidR="000F19E9" w:rsidRDefault="000F19E9">
            <w:pPr>
              <w:pStyle w:val="ConsPlusNormal"/>
              <w:jc w:val="center"/>
            </w:pPr>
            <w:r>
              <w:t>1</w:t>
            </w:r>
          </w:p>
        </w:tc>
        <w:tc>
          <w:tcPr>
            <w:tcW w:w="2494" w:type="dxa"/>
          </w:tcPr>
          <w:p w:rsidR="000F19E9" w:rsidRDefault="000F19E9">
            <w:pPr>
              <w:pStyle w:val="ConsPlusNormal"/>
              <w:jc w:val="center"/>
            </w:pPr>
            <w:r>
              <w:t>2</w:t>
            </w:r>
          </w:p>
        </w:tc>
      </w:tr>
      <w:tr w:rsidR="000F19E9">
        <w:tc>
          <w:tcPr>
            <w:tcW w:w="4706" w:type="dxa"/>
          </w:tcPr>
          <w:p w:rsidR="000F19E9" w:rsidRDefault="000F19E9">
            <w:pPr>
              <w:pStyle w:val="ConsPlusNormal"/>
            </w:pPr>
            <w:r>
              <w:t>Агульский муниципальный район</w:t>
            </w:r>
          </w:p>
        </w:tc>
        <w:tc>
          <w:tcPr>
            <w:tcW w:w="2494" w:type="dxa"/>
          </w:tcPr>
          <w:p w:rsidR="000F19E9" w:rsidRDefault="000F19E9">
            <w:pPr>
              <w:pStyle w:val="ConsPlusNormal"/>
              <w:jc w:val="center"/>
            </w:pPr>
            <w:r>
              <w:t>168115,0</w:t>
            </w:r>
          </w:p>
        </w:tc>
      </w:tr>
      <w:tr w:rsidR="000F19E9">
        <w:tc>
          <w:tcPr>
            <w:tcW w:w="4706" w:type="dxa"/>
          </w:tcPr>
          <w:p w:rsidR="000F19E9" w:rsidRDefault="000F19E9">
            <w:pPr>
              <w:pStyle w:val="ConsPlusNormal"/>
            </w:pPr>
            <w:r>
              <w:t>Акушинский муниципальный район</w:t>
            </w:r>
          </w:p>
        </w:tc>
        <w:tc>
          <w:tcPr>
            <w:tcW w:w="2494" w:type="dxa"/>
          </w:tcPr>
          <w:p w:rsidR="000F19E9" w:rsidRDefault="000F19E9">
            <w:pPr>
              <w:pStyle w:val="ConsPlusNormal"/>
              <w:jc w:val="center"/>
            </w:pPr>
            <w:r>
              <w:t>540419,0</w:t>
            </w:r>
          </w:p>
        </w:tc>
      </w:tr>
      <w:tr w:rsidR="000F19E9">
        <w:tc>
          <w:tcPr>
            <w:tcW w:w="4706" w:type="dxa"/>
          </w:tcPr>
          <w:p w:rsidR="000F19E9" w:rsidRDefault="000F19E9">
            <w:pPr>
              <w:pStyle w:val="ConsPlusNormal"/>
            </w:pPr>
            <w:r>
              <w:t>Ахвахский муниципальный район</w:t>
            </w:r>
          </w:p>
        </w:tc>
        <w:tc>
          <w:tcPr>
            <w:tcW w:w="2494" w:type="dxa"/>
          </w:tcPr>
          <w:p w:rsidR="000F19E9" w:rsidRDefault="000F19E9">
            <w:pPr>
              <w:pStyle w:val="ConsPlusNormal"/>
              <w:jc w:val="center"/>
            </w:pPr>
            <w:r>
              <w:t>172077,0</w:t>
            </w:r>
          </w:p>
        </w:tc>
      </w:tr>
      <w:tr w:rsidR="000F19E9">
        <w:tc>
          <w:tcPr>
            <w:tcW w:w="4706" w:type="dxa"/>
          </w:tcPr>
          <w:p w:rsidR="000F19E9" w:rsidRDefault="000F19E9">
            <w:pPr>
              <w:pStyle w:val="ConsPlusNormal"/>
            </w:pPr>
            <w:r>
              <w:t>Ахтынский муниципальный район</w:t>
            </w:r>
          </w:p>
        </w:tc>
        <w:tc>
          <w:tcPr>
            <w:tcW w:w="2494" w:type="dxa"/>
          </w:tcPr>
          <w:p w:rsidR="000F19E9" w:rsidRDefault="000F19E9">
            <w:pPr>
              <w:pStyle w:val="ConsPlusNormal"/>
              <w:jc w:val="center"/>
            </w:pPr>
            <w:r>
              <w:t>260758,0</w:t>
            </w:r>
          </w:p>
        </w:tc>
      </w:tr>
      <w:tr w:rsidR="000F19E9">
        <w:tc>
          <w:tcPr>
            <w:tcW w:w="4706" w:type="dxa"/>
          </w:tcPr>
          <w:p w:rsidR="000F19E9" w:rsidRDefault="000F19E9">
            <w:pPr>
              <w:pStyle w:val="ConsPlusNormal"/>
            </w:pPr>
            <w:r>
              <w:t>Бабаюртовский муниципальный район</w:t>
            </w:r>
          </w:p>
        </w:tc>
        <w:tc>
          <w:tcPr>
            <w:tcW w:w="2494" w:type="dxa"/>
          </w:tcPr>
          <w:p w:rsidR="000F19E9" w:rsidRDefault="000F19E9">
            <w:pPr>
              <w:pStyle w:val="ConsPlusNormal"/>
              <w:jc w:val="center"/>
            </w:pPr>
            <w:r>
              <w:t>467351,0</w:t>
            </w:r>
          </w:p>
        </w:tc>
      </w:tr>
      <w:tr w:rsidR="000F19E9">
        <w:tc>
          <w:tcPr>
            <w:tcW w:w="4706" w:type="dxa"/>
          </w:tcPr>
          <w:p w:rsidR="000F19E9" w:rsidRDefault="000F19E9">
            <w:pPr>
              <w:pStyle w:val="ConsPlusNormal"/>
            </w:pPr>
            <w:r>
              <w:t>Ботлихский муниципальный район</w:t>
            </w:r>
          </w:p>
        </w:tc>
        <w:tc>
          <w:tcPr>
            <w:tcW w:w="2494" w:type="dxa"/>
          </w:tcPr>
          <w:p w:rsidR="000F19E9" w:rsidRDefault="000F19E9">
            <w:pPr>
              <w:pStyle w:val="ConsPlusNormal"/>
              <w:jc w:val="center"/>
            </w:pPr>
            <w:r>
              <w:t>457640,0</w:t>
            </w:r>
          </w:p>
        </w:tc>
      </w:tr>
      <w:tr w:rsidR="000F19E9">
        <w:tc>
          <w:tcPr>
            <w:tcW w:w="4706" w:type="dxa"/>
          </w:tcPr>
          <w:p w:rsidR="000F19E9" w:rsidRDefault="000F19E9">
            <w:pPr>
              <w:pStyle w:val="ConsPlusNormal"/>
            </w:pPr>
            <w:r>
              <w:lastRenderedPageBreak/>
              <w:t>Буйнакский муниципальный район</w:t>
            </w:r>
          </w:p>
        </w:tc>
        <w:tc>
          <w:tcPr>
            <w:tcW w:w="2494" w:type="dxa"/>
          </w:tcPr>
          <w:p w:rsidR="000F19E9" w:rsidRDefault="000F19E9">
            <w:pPr>
              <w:pStyle w:val="ConsPlusNormal"/>
              <w:jc w:val="center"/>
            </w:pPr>
            <w:r>
              <w:t>736508,0</w:t>
            </w:r>
          </w:p>
        </w:tc>
      </w:tr>
      <w:tr w:rsidR="000F19E9">
        <w:tc>
          <w:tcPr>
            <w:tcW w:w="4706" w:type="dxa"/>
          </w:tcPr>
          <w:p w:rsidR="000F19E9" w:rsidRDefault="000F19E9">
            <w:pPr>
              <w:pStyle w:val="ConsPlusNormal"/>
            </w:pPr>
            <w:r>
              <w:t>Гергебильский муниципальный район</w:t>
            </w:r>
          </w:p>
        </w:tc>
        <w:tc>
          <w:tcPr>
            <w:tcW w:w="2494" w:type="dxa"/>
          </w:tcPr>
          <w:p w:rsidR="000F19E9" w:rsidRDefault="000F19E9">
            <w:pPr>
              <w:pStyle w:val="ConsPlusNormal"/>
              <w:jc w:val="center"/>
            </w:pPr>
            <w:r>
              <w:t>167437,0</w:t>
            </w:r>
          </w:p>
        </w:tc>
      </w:tr>
      <w:tr w:rsidR="000F19E9">
        <w:tc>
          <w:tcPr>
            <w:tcW w:w="4706" w:type="dxa"/>
          </w:tcPr>
          <w:p w:rsidR="000F19E9" w:rsidRDefault="000F19E9">
            <w:pPr>
              <w:pStyle w:val="ConsPlusNormal"/>
            </w:pPr>
            <w:r>
              <w:t>Гумбетовский муниципальный район</w:t>
            </w:r>
          </w:p>
        </w:tc>
        <w:tc>
          <w:tcPr>
            <w:tcW w:w="2494" w:type="dxa"/>
          </w:tcPr>
          <w:p w:rsidR="000F19E9" w:rsidRDefault="000F19E9">
            <w:pPr>
              <w:pStyle w:val="ConsPlusNormal"/>
              <w:jc w:val="center"/>
            </w:pPr>
            <w:r>
              <w:t>180950,0</w:t>
            </w:r>
          </w:p>
        </w:tc>
      </w:tr>
      <w:tr w:rsidR="000F19E9">
        <w:tc>
          <w:tcPr>
            <w:tcW w:w="4706" w:type="dxa"/>
          </w:tcPr>
          <w:p w:rsidR="000F19E9" w:rsidRDefault="000F19E9">
            <w:pPr>
              <w:pStyle w:val="ConsPlusNormal"/>
            </w:pPr>
            <w:r>
              <w:t>Гунибский муниципальный район</w:t>
            </w:r>
          </w:p>
        </w:tc>
        <w:tc>
          <w:tcPr>
            <w:tcW w:w="2494" w:type="dxa"/>
          </w:tcPr>
          <w:p w:rsidR="000F19E9" w:rsidRDefault="000F19E9">
            <w:pPr>
              <w:pStyle w:val="ConsPlusNormal"/>
              <w:jc w:val="center"/>
            </w:pPr>
            <w:r>
              <w:t>308756,0</w:t>
            </w:r>
          </w:p>
        </w:tc>
      </w:tr>
      <w:tr w:rsidR="000F19E9">
        <w:tc>
          <w:tcPr>
            <w:tcW w:w="4706" w:type="dxa"/>
          </w:tcPr>
          <w:p w:rsidR="000F19E9" w:rsidRDefault="000F19E9">
            <w:pPr>
              <w:pStyle w:val="ConsPlusNormal"/>
            </w:pPr>
            <w:r>
              <w:t>Дахадаевский муниципальный район</w:t>
            </w:r>
          </w:p>
        </w:tc>
        <w:tc>
          <w:tcPr>
            <w:tcW w:w="2494" w:type="dxa"/>
          </w:tcPr>
          <w:p w:rsidR="000F19E9" w:rsidRDefault="000F19E9">
            <w:pPr>
              <w:pStyle w:val="ConsPlusNormal"/>
              <w:jc w:val="center"/>
            </w:pPr>
            <w:r>
              <w:t>467544,0</w:t>
            </w:r>
          </w:p>
        </w:tc>
      </w:tr>
      <w:tr w:rsidR="000F19E9">
        <w:tc>
          <w:tcPr>
            <w:tcW w:w="4706" w:type="dxa"/>
          </w:tcPr>
          <w:p w:rsidR="000F19E9" w:rsidRDefault="000F19E9">
            <w:pPr>
              <w:pStyle w:val="ConsPlusNormal"/>
            </w:pPr>
            <w:r>
              <w:t>Дербентский муниципальный район</w:t>
            </w:r>
          </w:p>
        </w:tc>
        <w:tc>
          <w:tcPr>
            <w:tcW w:w="2494" w:type="dxa"/>
          </w:tcPr>
          <w:p w:rsidR="000F19E9" w:rsidRDefault="000F19E9">
            <w:pPr>
              <w:pStyle w:val="ConsPlusNormal"/>
              <w:jc w:val="center"/>
            </w:pPr>
            <w:r>
              <w:t>847115,0</w:t>
            </w:r>
          </w:p>
        </w:tc>
      </w:tr>
      <w:tr w:rsidR="000F19E9">
        <w:tc>
          <w:tcPr>
            <w:tcW w:w="4706" w:type="dxa"/>
          </w:tcPr>
          <w:p w:rsidR="000F19E9" w:rsidRDefault="000F19E9">
            <w:pPr>
              <w:pStyle w:val="ConsPlusNormal"/>
            </w:pPr>
            <w:r>
              <w:t>Докузпаринский муниципальный район</w:t>
            </w:r>
          </w:p>
        </w:tc>
        <w:tc>
          <w:tcPr>
            <w:tcW w:w="2494" w:type="dxa"/>
          </w:tcPr>
          <w:p w:rsidR="000F19E9" w:rsidRDefault="000F19E9">
            <w:pPr>
              <w:pStyle w:val="ConsPlusNormal"/>
              <w:jc w:val="center"/>
            </w:pPr>
            <w:r>
              <w:t>207243,0</w:t>
            </w:r>
          </w:p>
        </w:tc>
      </w:tr>
      <w:tr w:rsidR="000F19E9">
        <w:tc>
          <w:tcPr>
            <w:tcW w:w="4706" w:type="dxa"/>
          </w:tcPr>
          <w:p w:rsidR="000F19E9" w:rsidRDefault="000F19E9">
            <w:pPr>
              <w:pStyle w:val="ConsPlusNormal"/>
            </w:pPr>
            <w:r>
              <w:t>Казбековский муниципальный район</w:t>
            </w:r>
          </w:p>
        </w:tc>
        <w:tc>
          <w:tcPr>
            <w:tcW w:w="2494" w:type="dxa"/>
          </w:tcPr>
          <w:p w:rsidR="000F19E9" w:rsidRDefault="000F19E9">
            <w:pPr>
              <w:pStyle w:val="ConsPlusNormal"/>
              <w:jc w:val="center"/>
            </w:pPr>
            <w:r>
              <w:t>371874,0</w:t>
            </w:r>
          </w:p>
        </w:tc>
      </w:tr>
      <w:tr w:rsidR="000F19E9">
        <w:tc>
          <w:tcPr>
            <w:tcW w:w="4706" w:type="dxa"/>
          </w:tcPr>
          <w:p w:rsidR="000F19E9" w:rsidRDefault="000F19E9">
            <w:pPr>
              <w:pStyle w:val="ConsPlusNormal"/>
            </w:pPr>
            <w:r>
              <w:t>Кайтагский муниципальный район</w:t>
            </w:r>
          </w:p>
        </w:tc>
        <w:tc>
          <w:tcPr>
            <w:tcW w:w="2494" w:type="dxa"/>
          </w:tcPr>
          <w:p w:rsidR="000F19E9" w:rsidRDefault="000F19E9">
            <w:pPr>
              <w:pStyle w:val="ConsPlusNormal"/>
              <w:jc w:val="center"/>
            </w:pPr>
            <w:r>
              <w:t>339187,0</w:t>
            </w:r>
          </w:p>
        </w:tc>
      </w:tr>
      <w:tr w:rsidR="000F19E9">
        <w:tc>
          <w:tcPr>
            <w:tcW w:w="4706" w:type="dxa"/>
          </w:tcPr>
          <w:p w:rsidR="000F19E9" w:rsidRDefault="000F19E9">
            <w:pPr>
              <w:pStyle w:val="ConsPlusNormal"/>
            </w:pPr>
            <w:r>
              <w:t>Карабудахкентский муниципальный район</w:t>
            </w:r>
          </w:p>
        </w:tc>
        <w:tc>
          <w:tcPr>
            <w:tcW w:w="2494" w:type="dxa"/>
          </w:tcPr>
          <w:p w:rsidR="000F19E9" w:rsidRDefault="000F19E9">
            <w:pPr>
              <w:pStyle w:val="ConsPlusNormal"/>
              <w:jc w:val="center"/>
            </w:pPr>
            <w:r>
              <w:t>770698,0</w:t>
            </w:r>
          </w:p>
        </w:tc>
      </w:tr>
      <w:tr w:rsidR="000F19E9">
        <w:tc>
          <w:tcPr>
            <w:tcW w:w="4706" w:type="dxa"/>
          </w:tcPr>
          <w:p w:rsidR="000F19E9" w:rsidRDefault="000F19E9">
            <w:pPr>
              <w:pStyle w:val="ConsPlusNormal"/>
            </w:pPr>
            <w:r>
              <w:t>Каякентский муниципальный район</w:t>
            </w:r>
          </w:p>
        </w:tc>
        <w:tc>
          <w:tcPr>
            <w:tcW w:w="2494" w:type="dxa"/>
          </w:tcPr>
          <w:p w:rsidR="000F19E9" w:rsidRDefault="000F19E9">
            <w:pPr>
              <w:pStyle w:val="ConsPlusNormal"/>
              <w:jc w:val="center"/>
            </w:pPr>
            <w:r>
              <w:t>473738,0</w:t>
            </w:r>
          </w:p>
        </w:tc>
      </w:tr>
      <w:tr w:rsidR="000F19E9">
        <w:tc>
          <w:tcPr>
            <w:tcW w:w="4706" w:type="dxa"/>
          </w:tcPr>
          <w:p w:rsidR="000F19E9" w:rsidRDefault="000F19E9">
            <w:pPr>
              <w:pStyle w:val="ConsPlusNormal"/>
            </w:pPr>
            <w:r>
              <w:t>Кизилюртовский муниципальный район</w:t>
            </w:r>
          </w:p>
        </w:tc>
        <w:tc>
          <w:tcPr>
            <w:tcW w:w="2494" w:type="dxa"/>
          </w:tcPr>
          <w:p w:rsidR="000F19E9" w:rsidRDefault="000F19E9">
            <w:pPr>
              <w:pStyle w:val="ConsPlusNormal"/>
              <w:jc w:val="center"/>
            </w:pPr>
            <w:r>
              <w:t>567378,0</w:t>
            </w:r>
          </w:p>
        </w:tc>
      </w:tr>
      <w:tr w:rsidR="000F19E9">
        <w:tc>
          <w:tcPr>
            <w:tcW w:w="4706" w:type="dxa"/>
          </w:tcPr>
          <w:p w:rsidR="000F19E9" w:rsidRDefault="000F19E9">
            <w:pPr>
              <w:pStyle w:val="ConsPlusNormal"/>
            </w:pPr>
            <w:r>
              <w:t>Кизлярский муниципальный район</w:t>
            </w:r>
          </w:p>
        </w:tc>
        <w:tc>
          <w:tcPr>
            <w:tcW w:w="2494" w:type="dxa"/>
          </w:tcPr>
          <w:p w:rsidR="000F19E9" w:rsidRDefault="000F19E9">
            <w:pPr>
              <w:pStyle w:val="ConsPlusNormal"/>
              <w:jc w:val="center"/>
            </w:pPr>
            <w:r>
              <w:t>649749,0</w:t>
            </w:r>
          </w:p>
        </w:tc>
      </w:tr>
      <w:tr w:rsidR="000F19E9">
        <w:tc>
          <w:tcPr>
            <w:tcW w:w="4706" w:type="dxa"/>
          </w:tcPr>
          <w:p w:rsidR="000F19E9" w:rsidRDefault="000F19E9">
            <w:pPr>
              <w:pStyle w:val="ConsPlusNormal"/>
            </w:pPr>
            <w:r>
              <w:t>Кумторкалинский муниципальный район</w:t>
            </w:r>
          </w:p>
        </w:tc>
        <w:tc>
          <w:tcPr>
            <w:tcW w:w="2494" w:type="dxa"/>
          </w:tcPr>
          <w:p w:rsidR="000F19E9" w:rsidRDefault="000F19E9">
            <w:pPr>
              <w:pStyle w:val="ConsPlusNormal"/>
              <w:jc w:val="center"/>
            </w:pPr>
            <w:r>
              <w:t>223305,0</w:t>
            </w:r>
          </w:p>
        </w:tc>
      </w:tr>
      <w:tr w:rsidR="000F19E9">
        <w:tc>
          <w:tcPr>
            <w:tcW w:w="4706" w:type="dxa"/>
          </w:tcPr>
          <w:p w:rsidR="000F19E9" w:rsidRDefault="000F19E9">
            <w:pPr>
              <w:pStyle w:val="ConsPlusNormal"/>
            </w:pPr>
            <w:r>
              <w:t>Кулинский муниципальный район</w:t>
            </w:r>
          </w:p>
        </w:tc>
        <w:tc>
          <w:tcPr>
            <w:tcW w:w="2494" w:type="dxa"/>
          </w:tcPr>
          <w:p w:rsidR="000F19E9" w:rsidRDefault="000F19E9">
            <w:pPr>
              <w:pStyle w:val="ConsPlusNormal"/>
              <w:jc w:val="center"/>
            </w:pPr>
            <w:r>
              <w:t>133163,0</w:t>
            </w:r>
          </w:p>
        </w:tc>
      </w:tr>
      <w:tr w:rsidR="000F19E9">
        <w:tc>
          <w:tcPr>
            <w:tcW w:w="4706" w:type="dxa"/>
          </w:tcPr>
          <w:p w:rsidR="000F19E9" w:rsidRDefault="000F19E9">
            <w:pPr>
              <w:pStyle w:val="ConsPlusNormal"/>
            </w:pPr>
            <w:r>
              <w:t>Курахский муниципальный район</w:t>
            </w:r>
          </w:p>
        </w:tc>
        <w:tc>
          <w:tcPr>
            <w:tcW w:w="2494" w:type="dxa"/>
          </w:tcPr>
          <w:p w:rsidR="000F19E9" w:rsidRDefault="000F19E9">
            <w:pPr>
              <w:pStyle w:val="ConsPlusNormal"/>
              <w:jc w:val="center"/>
            </w:pPr>
            <w:r>
              <w:t>212426,0</w:t>
            </w:r>
          </w:p>
        </w:tc>
      </w:tr>
      <w:tr w:rsidR="000F19E9">
        <w:tc>
          <w:tcPr>
            <w:tcW w:w="4706" w:type="dxa"/>
          </w:tcPr>
          <w:p w:rsidR="000F19E9" w:rsidRDefault="000F19E9">
            <w:pPr>
              <w:pStyle w:val="ConsPlusNormal"/>
            </w:pPr>
            <w:r>
              <w:t>Лакский муниципальный район</w:t>
            </w:r>
          </w:p>
        </w:tc>
        <w:tc>
          <w:tcPr>
            <w:tcW w:w="2494" w:type="dxa"/>
          </w:tcPr>
          <w:p w:rsidR="000F19E9" w:rsidRDefault="000F19E9">
            <w:pPr>
              <w:pStyle w:val="ConsPlusNormal"/>
              <w:jc w:val="center"/>
            </w:pPr>
            <w:r>
              <w:t>145323,0</w:t>
            </w:r>
          </w:p>
        </w:tc>
      </w:tr>
      <w:tr w:rsidR="000F19E9">
        <w:tc>
          <w:tcPr>
            <w:tcW w:w="4706" w:type="dxa"/>
          </w:tcPr>
          <w:p w:rsidR="000F19E9" w:rsidRDefault="000F19E9">
            <w:pPr>
              <w:pStyle w:val="ConsPlusNormal"/>
            </w:pPr>
            <w:r>
              <w:t>Левашинский муниципальный район</w:t>
            </w:r>
          </w:p>
        </w:tc>
        <w:tc>
          <w:tcPr>
            <w:tcW w:w="2494" w:type="dxa"/>
          </w:tcPr>
          <w:p w:rsidR="000F19E9" w:rsidRDefault="000F19E9">
            <w:pPr>
              <w:pStyle w:val="ConsPlusNormal"/>
              <w:jc w:val="center"/>
            </w:pPr>
            <w:r>
              <w:t>599673,0</w:t>
            </w:r>
          </w:p>
        </w:tc>
      </w:tr>
      <w:tr w:rsidR="000F19E9">
        <w:tc>
          <w:tcPr>
            <w:tcW w:w="4706" w:type="dxa"/>
          </w:tcPr>
          <w:p w:rsidR="000F19E9" w:rsidRDefault="000F19E9">
            <w:pPr>
              <w:pStyle w:val="ConsPlusNormal"/>
            </w:pPr>
            <w:r>
              <w:t>Магарамкентский муниципальный район</w:t>
            </w:r>
          </w:p>
        </w:tc>
        <w:tc>
          <w:tcPr>
            <w:tcW w:w="2494" w:type="dxa"/>
          </w:tcPr>
          <w:p w:rsidR="000F19E9" w:rsidRDefault="000F19E9">
            <w:pPr>
              <w:pStyle w:val="ConsPlusNormal"/>
              <w:jc w:val="center"/>
            </w:pPr>
            <w:r>
              <w:t>491932,0</w:t>
            </w:r>
          </w:p>
        </w:tc>
      </w:tr>
      <w:tr w:rsidR="000F19E9">
        <w:tc>
          <w:tcPr>
            <w:tcW w:w="4706" w:type="dxa"/>
          </w:tcPr>
          <w:p w:rsidR="000F19E9" w:rsidRDefault="000F19E9">
            <w:pPr>
              <w:pStyle w:val="ConsPlusNormal"/>
            </w:pPr>
            <w:r>
              <w:t>Новолакский муниципальный район</w:t>
            </w:r>
          </w:p>
        </w:tc>
        <w:tc>
          <w:tcPr>
            <w:tcW w:w="2494" w:type="dxa"/>
          </w:tcPr>
          <w:p w:rsidR="000F19E9" w:rsidRDefault="000F19E9">
            <w:pPr>
              <w:pStyle w:val="ConsPlusNormal"/>
              <w:jc w:val="center"/>
            </w:pPr>
            <w:r>
              <w:t>359440,0</w:t>
            </w:r>
          </w:p>
        </w:tc>
      </w:tr>
      <w:tr w:rsidR="000F19E9">
        <w:tc>
          <w:tcPr>
            <w:tcW w:w="4706" w:type="dxa"/>
          </w:tcPr>
          <w:p w:rsidR="000F19E9" w:rsidRDefault="000F19E9">
            <w:pPr>
              <w:pStyle w:val="ConsPlusNormal"/>
            </w:pPr>
            <w:r>
              <w:t>Ногайский муниципальный район</w:t>
            </w:r>
          </w:p>
        </w:tc>
        <w:tc>
          <w:tcPr>
            <w:tcW w:w="2494" w:type="dxa"/>
          </w:tcPr>
          <w:p w:rsidR="000F19E9" w:rsidRDefault="000F19E9">
            <w:pPr>
              <w:pStyle w:val="ConsPlusNormal"/>
              <w:jc w:val="center"/>
            </w:pPr>
            <w:r>
              <w:t>251832,0</w:t>
            </w:r>
          </w:p>
        </w:tc>
      </w:tr>
      <w:tr w:rsidR="000F19E9">
        <w:tc>
          <w:tcPr>
            <w:tcW w:w="4706" w:type="dxa"/>
          </w:tcPr>
          <w:p w:rsidR="000F19E9" w:rsidRDefault="000F19E9">
            <w:pPr>
              <w:pStyle w:val="ConsPlusNormal"/>
            </w:pPr>
            <w:r>
              <w:t>Рутульский муниципальный район</w:t>
            </w:r>
          </w:p>
        </w:tc>
        <w:tc>
          <w:tcPr>
            <w:tcW w:w="2494" w:type="dxa"/>
          </w:tcPr>
          <w:p w:rsidR="000F19E9" w:rsidRDefault="000F19E9">
            <w:pPr>
              <w:pStyle w:val="ConsPlusNormal"/>
              <w:jc w:val="center"/>
            </w:pPr>
            <w:r>
              <w:t>314939,0</w:t>
            </w:r>
          </w:p>
        </w:tc>
      </w:tr>
      <w:tr w:rsidR="000F19E9">
        <w:tc>
          <w:tcPr>
            <w:tcW w:w="4706" w:type="dxa"/>
          </w:tcPr>
          <w:p w:rsidR="000F19E9" w:rsidRDefault="000F19E9">
            <w:pPr>
              <w:pStyle w:val="ConsPlusNormal"/>
            </w:pPr>
            <w:r>
              <w:t>Сулейман-Стальский муниципальный район</w:t>
            </w:r>
          </w:p>
        </w:tc>
        <w:tc>
          <w:tcPr>
            <w:tcW w:w="2494" w:type="dxa"/>
          </w:tcPr>
          <w:p w:rsidR="000F19E9" w:rsidRDefault="000F19E9">
            <w:pPr>
              <w:pStyle w:val="ConsPlusNormal"/>
              <w:jc w:val="center"/>
            </w:pPr>
            <w:r>
              <w:t>474950,0</w:t>
            </w:r>
          </w:p>
        </w:tc>
      </w:tr>
      <w:tr w:rsidR="000F19E9">
        <w:tc>
          <w:tcPr>
            <w:tcW w:w="4706" w:type="dxa"/>
          </w:tcPr>
          <w:p w:rsidR="000F19E9" w:rsidRDefault="000F19E9">
            <w:pPr>
              <w:pStyle w:val="ConsPlusNormal"/>
            </w:pPr>
            <w:r>
              <w:lastRenderedPageBreak/>
              <w:t>Сергокалинский муниципальный район</w:t>
            </w:r>
          </w:p>
        </w:tc>
        <w:tc>
          <w:tcPr>
            <w:tcW w:w="2494" w:type="dxa"/>
          </w:tcPr>
          <w:p w:rsidR="000F19E9" w:rsidRDefault="000F19E9">
            <w:pPr>
              <w:pStyle w:val="ConsPlusNormal"/>
              <w:jc w:val="center"/>
            </w:pPr>
            <w:r>
              <w:t>334205,0</w:t>
            </w:r>
          </w:p>
        </w:tc>
      </w:tr>
      <w:tr w:rsidR="000F19E9">
        <w:tc>
          <w:tcPr>
            <w:tcW w:w="4706" w:type="dxa"/>
          </w:tcPr>
          <w:p w:rsidR="000F19E9" w:rsidRDefault="000F19E9">
            <w:pPr>
              <w:pStyle w:val="ConsPlusNormal"/>
            </w:pPr>
            <w:r>
              <w:t>Табасаранский муниципальный район</w:t>
            </w:r>
          </w:p>
        </w:tc>
        <w:tc>
          <w:tcPr>
            <w:tcW w:w="2494" w:type="dxa"/>
          </w:tcPr>
          <w:p w:rsidR="000F19E9" w:rsidRDefault="000F19E9">
            <w:pPr>
              <w:pStyle w:val="ConsPlusNormal"/>
              <w:jc w:val="center"/>
            </w:pPr>
            <w:r>
              <w:t>769542,0</w:t>
            </w:r>
          </w:p>
        </w:tc>
      </w:tr>
      <w:tr w:rsidR="000F19E9">
        <w:tc>
          <w:tcPr>
            <w:tcW w:w="4706" w:type="dxa"/>
          </w:tcPr>
          <w:p w:rsidR="000F19E9" w:rsidRDefault="000F19E9">
            <w:pPr>
              <w:pStyle w:val="ConsPlusNormal"/>
            </w:pPr>
            <w:r>
              <w:t>Тарумовский муниципальный район</w:t>
            </w:r>
          </w:p>
        </w:tc>
        <w:tc>
          <w:tcPr>
            <w:tcW w:w="2494" w:type="dxa"/>
          </w:tcPr>
          <w:p w:rsidR="000F19E9" w:rsidRDefault="000F19E9">
            <w:pPr>
              <w:pStyle w:val="ConsPlusNormal"/>
              <w:jc w:val="center"/>
            </w:pPr>
            <w:r>
              <w:t>267104,0</w:t>
            </w:r>
          </w:p>
        </w:tc>
      </w:tr>
      <w:tr w:rsidR="000F19E9">
        <w:tc>
          <w:tcPr>
            <w:tcW w:w="4706" w:type="dxa"/>
          </w:tcPr>
          <w:p w:rsidR="000F19E9" w:rsidRDefault="000F19E9">
            <w:pPr>
              <w:pStyle w:val="ConsPlusNormal"/>
            </w:pPr>
            <w:r>
              <w:t>Тляратинский муниципальный район</w:t>
            </w:r>
          </w:p>
        </w:tc>
        <w:tc>
          <w:tcPr>
            <w:tcW w:w="2494" w:type="dxa"/>
          </w:tcPr>
          <w:p w:rsidR="000F19E9" w:rsidRDefault="000F19E9">
            <w:pPr>
              <w:pStyle w:val="ConsPlusNormal"/>
              <w:jc w:val="center"/>
            </w:pPr>
            <w:r>
              <w:t>283728,0</w:t>
            </w:r>
          </w:p>
        </w:tc>
      </w:tr>
      <w:tr w:rsidR="000F19E9">
        <w:tc>
          <w:tcPr>
            <w:tcW w:w="4706" w:type="dxa"/>
          </w:tcPr>
          <w:p w:rsidR="000F19E9" w:rsidRDefault="000F19E9">
            <w:pPr>
              <w:pStyle w:val="ConsPlusNormal"/>
            </w:pPr>
            <w:r>
              <w:t>Унцукульский муниципальный район</w:t>
            </w:r>
          </w:p>
        </w:tc>
        <w:tc>
          <w:tcPr>
            <w:tcW w:w="2494" w:type="dxa"/>
          </w:tcPr>
          <w:p w:rsidR="000F19E9" w:rsidRDefault="000F19E9">
            <w:pPr>
              <w:pStyle w:val="ConsPlusNormal"/>
              <w:jc w:val="center"/>
            </w:pPr>
            <w:r>
              <w:t>382337,0</w:t>
            </w:r>
          </w:p>
        </w:tc>
      </w:tr>
      <w:tr w:rsidR="000F19E9">
        <w:tc>
          <w:tcPr>
            <w:tcW w:w="4706" w:type="dxa"/>
          </w:tcPr>
          <w:p w:rsidR="000F19E9" w:rsidRDefault="000F19E9">
            <w:pPr>
              <w:pStyle w:val="ConsPlusNormal"/>
            </w:pPr>
            <w:r>
              <w:t>Хасавюртовский муниципальный район</w:t>
            </w:r>
          </w:p>
        </w:tc>
        <w:tc>
          <w:tcPr>
            <w:tcW w:w="2494" w:type="dxa"/>
          </w:tcPr>
          <w:p w:rsidR="000F19E9" w:rsidRDefault="000F19E9">
            <w:pPr>
              <w:pStyle w:val="ConsPlusNormal"/>
              <w:jc w:val="center"/>
            </w:pPr>
            <w:r>
              <w:t>1587263,0</w:t>
            </w:r>
          </w:p>
        </w:tc>
      </w:tr>
      <w:tr w:rsidR="000F19E9">
        <w:tc>
          <w:tcPr>
            <w:tcW w:w="4706" w:type="dxa"/>
          </w:tcPr>
          <w:p w:rsidR="000F19E9" w:rsidRDefault="000F19E9">
            <w:pPr>
              <w:pStyle w:val="ConsPlusNormal"/>
            </w:pPr>
            <w:r>
              <w:t>Хивский муниципальный район</w:t>
            </w:r>
          </w:p>
        </w:tc>
        <w:tc>
          <w:tcPr>
            <w:tcW w:w="2494" w:type="dxa"/>
          </w:tcPr>
          <w:p w:rsidR="000F19E9" w:rsidRDefault="000F19E9">
            <w:pPr>
              <w:pStyle w:val="ConsPlusNormal"/>
              <w:jc w:val="center"/>
            </w:pPr>
            <w:r>
              <w:t>287073,0</w:t>
            </w:r>
          </w:p>
        </w:tc>
      </w:tr>
      <w:tr w:rsidR="000F19E9">
        <w:tc>
          <w:tcPr>
            <w:tcW w:w="4706" w:type="dxa"/>
          </w:tcPr>
          <w:p w:rsidR="000F19E9" w:rsidRDefault="000F19E9">
            <w:pPr>
              <w:pStyle w:val="ConsPlusNormal"/>
            </w:pPr>
            <w:r>
              <w:t>Хунзахский муниципальный район</w:t>
            </w:r>
          </w:p>
        </w:tc>
        <w:tc>
          <w:tcPr>
            <w:tcW w:w="2494" w:type="dxa"/>
          </w:tcPr>
          <w:p w:rsidR="000F19E9" w:rsidRDefault="000F19E9">
            <w:pPr>
              <w:pStyle w:val="ConsPlusNormal"/>
              <w:jc w:val="center"/>
            </w:pPr>
            <w:r>
              <w:t>320967,0</w:t>
            </w:r>
          </w:p>
        </w:tc>
      </w:tr>
      <w:tr w:rsidR="000F19E9">
        <w:tc>
          <w:tcPr>
            <w:tcW w:w="4706" w:type="dxa"/>
          </w:tcPr>
          <w:p w:rsidR="000F19E9" w:rsidRDefault="000F19E9">
            <w:pPr>
              <w:pStyle w:val="ConsPlusNormal"/>
            </w:pPr>
            <w:r>
              <w:t>Цумадинский муниципальный район</w:t>
            </w:r>
          </w:p>
        </w:tc>
        <w:tc>
          <w:tcPr>
            <w:tcW w:w="2494" w:type="dxa"/>
          </w:tcPr>
          <w:p w:rsidR="000F19E9" w:rsidRDefault="000F19E9">
            <w:pPr>
              <w:pStyle w:val="ConsPlusNormal"/>
              <w:jc w:val="center"/>
            </w:pPr>
            <w:r>
              <w:t>279156,0</w:t>
            </w:r>
          </w:p>
        </w:tc>
      </w:tr>
      <w:tr w:rsidR="000F19E9">
        <w:tc>
          <w:tcPr>
            <w:tcW w:w="4706" w:type="dxa"/>
          </w:tcPr>
          <w:p w:rsidR="000F19E9" w:rsidRDefault="000F19E9">
            <w:pPr>
              <w:pStyle w:val="ConsPlusNormal"/>
            </w:pPr>
            <w:r>
              <w:t>Цунтинский муниципальный район</w:t>
            </w:r>
          </w:p>
        </w:tc>
        <w:tc>
          <w:tcPr>
            <w:tcW w:w="2494" w:type="dxa"/>
          </w:tcPr>
          <w:p w:rsidR="000F19E9" w:rsidRDefault="000F19E9">
            <w:pPr>
              <w:pStyle w:val="ConsPlusNormal"/>
              <w:jc w:val="center"/>
            </w:pPr>
            <w:r>
              <w:t>254143,0</w:t>
            </w:r>
          </w:p>
        </w:tc>
      </w:tr>
      <w:tr w:rsidR="000F19E9">
        <w:tc>
          <w:tcPr>
            <w:tcW w:w="4706" w:type="dxa"/>
          </w:tcPr>
          <w:p w:rsidR="000F19E9" w:rsidRDefault="000F19E9">
            <w:pPr>
              <w:pStyle w:val="ConsPlusNormal"/>
            </w:pPr>
            <w:r>
              <w:t>Чародинский муниципальный район</w:t>
            </w:r>
          </w:p>
        </w:tc>
        <w:tc>
          <w:tcPr>
            <w:tcW w:w="2494" w:type="dxa"/>
          </w:tcPr>
          <w:p w:rsidR="000F19E9" w:rsidRDefault="000F19E9">
            <w:pPr>
              <w:pStyle w:val="ConsPlusNormal"/>
              <w:jc w:val="center"/>
            </w:pPr>
            <w:r>
              <w:t>138634,0</w:t>
            </w:r>
          </w:p>
        </w:tc>
      </w:tr>
      <w:tr w:rsidR="000F19E9">
        <w:tc>
          <w:tcPr>
            <w:tcW w:w="4706" w:type="dxa"/>
          </w:tcPr>
          <w:p w:rsidR="000F19E9" w:rsidRDefault="000F19E9">
            <w:pPr>
              <w:pStyle w:val="ConsPlusNormal"/>
            </w:pPr>
            <w:r>
              <w:t>Шамильский муниципальный район</w:t>
            </w:r>
          </w:p>
        </w:tc>
        <w:tc>
          <w:tcPr>
            <w:tcW w:w="2494" w:type="dxa"/>
          </w:tcPr>
          <w:p w:rsidR="000F19E9" w:rsidRDefault="000F19E9">
            <w:pPr>
              <w:pStyle w:val="ConsPlusNormal"/>
              <w:jc w:val="center"/>
            </w:pPr>
            <w:r>
              <w:t>321616,0</w:t>
            </w:r>
          </w:p>
        </w:tc>
      </w:tr>
      <w:tr w:rsidR="000F19E9">
        <w:tc>
          <w:tcPr>
            <w:tcW w:w="4706" w:type="dxa"/>
          </w:tcPr>
          <w:p w:rsidR="000F19E9" w:rsidRDefault="000F19E9">
            <w:pPr>
              <w:pStyle w:val="ConsPlusNormal"/>
            </w:pPr>
            <w:r>
              <w:t>Бежтинский участок</w:t>
            </w:r>
          </w:p>
        </w:tc>
        <w:tc>
          <w:tcPr>
            <w:tcW w:w="2494" w:type="dxa"/>
          </w:tcPr>
          <w:p w:rsidR="000F19E9" w:rsidRDefault="000F19E9">
            <w:pPr>
              <w:pStyle w:val="ConsPlusNormal"/>
              <w:jc w:val="center"/>
            </w:pPr>
            <w:r>
              <w:t>96805,0</w:t>
            </w:r>
          </w:p>
        </w:tc>
      </w:tr>
      <w:tr w:rsidR="000F19E9">
        <w:tc>
          <w:tcPr>
            <w:tcW w:w="4706" w:type="dxa"/>
          </w:tcPr>
          <w:p w:rsidR="000F19E9" w:rsidRDefault="000F19E9">
            <w:pPr>
              <w:pStyle w:val="ConsPlusNormal"/>
            </w:pPr>
            <w:r>
              <w:t>город Махачкала</w:t>
            </w:r>
          </w:p>
        </w:tc>
        <w:tc>
          <w:tcPr>
            <w:tcW w:w="2494" w:type="dxa"/>
          </w:tcPr>
          <w:p w:rsidR="000F19E9" w:rsidRDefault="000F19E9">
            <w:pPr>
              <w:pStyle w:val="ConsPlusNormal"/>
              <w:jc w:val="center"/>
            </w:pPr>
            <w:r>
              <w:t>3810912,0</w:t>
            </w:r>
          </w:p>
        </w:tc>
      </w:tr>
      <w:tr w:rsidR="000F19E9">
        <w:tc>
          <w:tcPr>
            <w:tcW w:w="4706" w:type="dxa"/>
          </w:tcPr>
          <w:p w:rsidR="000F19E9" w:rsidRDefault="000F19E9">
            <w:pPr>
              <w:pStyle w:val="ConsPlusNormal"/>
            </w:pPr>
            <w:r>
              <w:t>город Дербент</w:t>
            </w:r>
          </w:p>
        </w:tc>
        <w:tc>
          <w:tcPr>
            <w:tcW w:w="2494" w:type="dxa"/>
          </w:tcPr>
          <w:p w:rsidR="000F19E9" w:rsidRDefault="000F19E9">
            <w:pPr>
              <w:pStyle w:val="ConsPlusNormal"/>
              <w:jc w:val="center"/>
            </w:pPr>
            <w:r>
              <w:t>699909,0</w:t>
            </w:r>
          </w:p>
        </w:tc>
      </w:tr>
      <w:tr w:rsidR="000F19E9">
        <w:tc>
          <w:tcPr>
            <w:tcW w:w="4706" w:type="dxa"/>
          </w:tcPr>
          <w:p w:rsidR="000F19E9" w:rsidRDefault="000F19E9">
            <w:pPr>
              <w:pStyle w:val="ConsPlusNormal"/>
            </w:pPr>
            <w:r>
              <w:t>город Буйнакск</w:t>
            </w:r>
          </w:p>
        </w:tc>
        <w:tc>
          <w:tcPr>
            <w:tcW w:w="2494" w:type="dxa"/>
          </w:tcPr>
          <w:p w:rsidR="000F19E9" w:rsidRDefault="000F19E9">
            <w:pPr>
              <w:pStyle w:val="ConsPlusNormal"/>
              <w:jc w:val="center"/>
            </w:pPr>
            <w:r>
              <w:t>371185,0</w:t>
            </w:r>
          </w:p>
        </w:tc>
      </w:tr>
      <w:tr w:rsidR="000F19E9">
        <w:tc>
          <w:tcPr>
            <w:tcW w:w="4706" w:type="dxa"/>
          </w:tcPr>
          <w:p w:rsidR="000F19E9" w:rsidRDefault="000F19E9">
            <w:pPr>
              <w:pStyle w:val="ConsPlusNormal"/>
            </w:pPr>
            <w:r>
              <w:t>город Хасавюрт</w:t>
            </w:r>
          </w:p>
        </w:tc>
        <w:tc>
          <w:tcPr>
            <w:tcW w:w="2494" w:type="dxa"/>
          </w:tcPr>
          <w:p w:rsidR="000F19E9" w:rsidRDefault="000F19E9">
            <w:pPr>
              <w:pStyle w:val="ConsPlusNormal"/>
              <w:jc w:val="center"/>
            </w:pPr>
            <w:r>
              <w:t>841015,0</w:t>
            </w:r>
          </w:p>
        </w:tc>
      </w:tr>
      <w:tr w:rsidR="000F19E9">
        <w:tc>
          <w:tcPr>
            <w:tcW w:w="4706" w:type="dxa"/>
          </w:tcPr>
          <w:p w:rsidR="000F19E9" w:rsidRDefault="000F19E9">
            <w:pPr>
              <w:pStyle w:val="ConsPlusNormal"/>
            </w:pPr>
            <w:r>
              <w:t>город Каспийск</w:t>
            </w:r>
          </w:p>
        </w:tc>
        <w:tc>
          <w:tcPr>
            <w:tcW w:w="2494" w:type="dxa"/>
          </w:tcPr>
          <w:p w:rsidR="000F19E9" w:rsidRDefault="000F19E9">
            <w:pPr>
              <w:pStyle w:val="ConsPlusNormal"/>
              <w:jc w:val="center"/>
            </w:pPr>
            <w:r>
              <w:t>752923,0</w:t>
            </w:r>
          </w:p>
        </w:tc>
      </w:tr>
      <w:tr w:rsidR="000F19E9">
        <w:tc>
          <w:tcPr>
            <w:tcW w:w="4706" w:type="dxa"/>
          </w:tcPr>
          <w:p w:rsidR="000F19E9" w:rsidRDefault="000F19E9">
            <w:pPr>
              <w:pStyle w:val="ConsPlusNormal"/>
            </w:pPr>
            <w:r>
              <w:t>город Кизляр</w:t>
            </w:r>
          </w:p>
        </w:tc>
        <w:tc>
          <w:tcPr>
            <w:tcW w:w="2494" w:type="dxa"/>
          </w:tcPr>
          <w:p w:rsidR="000F19E9" w:rsidRDefault="000F19E9">
            <w:pPr>
              <w:pStyle w:val="ConsPlusNormal"/>
              <w:jc w:val="center"/>
            </w:pPr>
            <w:r>
              <w:t>289109,0</w:t>
            </w:r>
          </w:p>
        </w:tc>
      </w:tr>
      <w:tr w:rsidR="000F19E9">
        <w:tc>
          <w:tcPr>
            <w:tcW w:w="4706" w:type="dxa"/>
          </w:tcPr>
          <w:p w:rsidR="000F19E9" w:rsidRDefault="000F19E9">
            <w:pPr>
              <w:pStyle w:val="ConsPlusNormal"/>
            </w:pPr>
            <w:r>
              <w:t>город Кизилюрт</w:t>
            </w:r>
          </w:p>
        </w:tc>
        <w:tc>
          <w:tcPr>
            <w:tcW w:w="2494" w:type="dxa"/>
          </w:tcPr>
          <w:p w:rsidR="000F19E9" w:rsidRDefault="000F19E9">
            <w:pPr>
              <w:pStyle w:val="ConsPlusNormal"/>
              <w:jc w:val="center"/>
            </w:pPr>
            <w:r>
              <w:t>298613,0</w:t>
            </w:r>
          </w:p>
        </w:tc>
      </w:tr>
      <w:tr w:rsidR="000F19E9">
        <w:tc>
          <w:tcPr>
            <w:tcW w:w="4706" w:type="dxa"/>
          </w:tcPr>
          <w:p w:rsidR="000F19E9" w:rsidRDefault="000F19E9">
            <w:pPr>
              <w:pStyle w:val="ConsPlusNormal"/>
            </w:pPr>
            <w:r>
              <w:t>город Избербаш</w:t>
            </w:r>
          </w:p>
        </w:tc>
        <w:tc>
          <w:tcPr>
            <w:tcW w:w="2494" w:type="dxa"/>
          </w:tcPr>
          <w:p w:rsidR="000F19E9" w:rsidRDefault="000F19E9">
            <w:pPr>
              <w:pStyle w:val="ConsPlusNormal"/>
              <w:jc w:val="center"/>
            </w:pPr>
            <w:r>
              <w:t>333310,0</w:t>
            </w:r>
          </w:p>
        </w:tc>
      </w:tr>
      <w:tr w:rsidR="000F19E9">
        <w:tc>
          <w:tcPr>
            <w:tcW w:w="4706" w:type="dxa"/>
          </w:tcPr>
          <w:p w:rsidR="000F19E9" w:rsidRDefault="000F19E9">
            <w:pPr>
              <w:pStyle w:val="ConsPlusNormal"/>
            </w:pPr>
            <w:r>
              <w:t>город Южно-Сухокумск</w:t>
            </w:r>
          </w:p>
        </w:tc>
        <w:tc>
          <w:tcPr>
            <w:tcW w:w="2494" w:type="dxa"/>
          </w:tcPr>
          <w:p w:rsidR="000F19E9" w:rsidRDefault="000F19E9">
            <w:pPr>
              <w:pStyle w:val="ConsPlusNormal"/>
              <w:jc w:val="center"/>
            </w:pPr>
            <w:r>
              <w:t>82078,0</w:t>
            </w:r>
          </w:p>
        </w:tc>
      </w:tr>
      <w:tr w:rsidR="000F19E9">
        <w:tc>
          <w:tcPr>
            <w:tcW w:w="4706" w:type="dxa"/>
          </w:tcPr>
          <w:p w:rsidR="000F19E9" w:rsidRDefault="000F19E9">
            <w:pPr>
              <w:pStyle w:val="ConsPlusNormal"/>
            </w:pPr>
            <w:r>
              <w:t>город Дагестанские Огни</w:t>
            </w:r>
          </w:p>
        </w:tc>
        <w:tc>
          <w:tcPr>
            <w:tcW w:w="2494" w:type="dxa"/>
          </w:tcPr>
          <w:p w:rsidR="000F19E9" w:rsidRDefault="000F19E9">
            <w:pPr>
              <w:pStyle w:val="ConsPlusNormal"/>
              <w:jc w:val="center"/>
            </w:pPr>
            <w:r>
              <w:t>225946,0</w:t>
            </w:r>
          </w:p>
        </w:tc>
      </w:tr>
      <w:tr w:rsidR="000F19E9">
        <w:tc>
          <w:tcPr>
            <w:tcW w:w="4706" w:type="dxa"/>
          </w:tcPr>
          <w:p w:rsidR="000F19E9" w:rsidRDefault="000F19E9">
            <w:pPr>
              <w:pStyle w:val="ConsPlusNormal"/>
            </w:pPr>
            <w:r>
              <w:t>Итого</w:t>
            </w:r>
          </w:p>
        </w:tc>
        <w:tc>
          <w:tcPr>
            <w:tcW w:w="2494" w:type="dxa"/>
          </w:tcPr>
          <w:p w:rsidR="000F19E9" w:rsidRDefault="000F19E9">
            <w:pPr>
              <w:pStyle w:val="ConsPlusNormal"/>
              <w:jc w:val="center"/>
            </w:pPr>
            <w:r>
              <w:t>24389093,0</w:t>
            </w:r>
          </w:p>
        </w:tc>
      </w:tr>
      <w:tr w:rsidR="000F19E9">
        <w:tc>
          <w:tcPr>
            <w:tcW w:w="4706" w:type="dxa"/>
          </w:tcPr>
          <w:p w:rsidR="000F19E9" w:rsidRDefault="000F19E9">
            <w:pPr>
              <w:pStyle w:val="ConsPlusNormal"/>
            </w:pPr>
            <w:r>
              <w:t>Республиканский бюджет Республики Дагестан</w:t>
            </w:r>
          </w:p>
        </w:tc>
        <w:tc>
          <w:tcPr>
            <w:tcW w:w="2494" w:type="dxa"/>
          </w:tcPr>
          <w:p w:rsidR="000F19E9" w:rsidRDefault="000F19E9">
            <w:pPr>
              <w:pStyle w:val="ConsPlusNormal"/>
              <w:jc w:val="center"/>
            </w:pPr>
            <w:r>
              <w:t>4438,0</w:t>
            </w:r>
          </w:p>
        </w:tc>
      </w:tr>
      <w:tr w:rsidR="000F19E9">
        <w:tc>
          <w:tcPr>
            <w:tcW w:w="4706" w:type="dxa"/>
          </w:tcPr>
          <w:p w:rsidR="000F19E9" w:rsidRDefault="000F19E9">
            <w:pPr>
              <w:pStyle w:val="ConsPlusNormal"/>
            </w:pPr>
            <w:r>
              <w:lastRenderedPageBreak/>
              <w:t>Всего</w:t>
            </w:r>
          </w:p>
        </w:tc>
        <w:tc>
          <w:tcPr>
            <w:tcW w:w="2494" w:type="dxa"/>
          </w:tcPr>
          <w:p w:rsidR="000F19E9" w:rsidRDefault="000F19E9">
            <w:pPr>
              <w:pStyle w:val="ConsPlusNormal"/>
              <w:jc w:val="center"/>
            </w:pPr>
            <w:r>
              <w:t>24393441,0</w:t>
            </w:r>
          </w:p>
        </w:tc>
      </w:tr>
    </w:tbl>
    <w:p w:rsidR="000F19E9" w:rsidRDefault="000F19E9">
      <w:pPr>
        <w:pStyle w:val="ConsPlusNormal"/>
        <w:jc w:val="both"/>
      </w:pPr>
    </w:p>
    <w:p w:rsidR="000F19E9" w:rsidRDefault="000F19E9">
      <w:pPr>
        <w:pStyle w:val="ConsPlusNormal"/>
        <w:jc w:val="right"/>
        <w:outlineLvl w:val="1"/>
      </w:pPr>
      <w:r>
        <w:t>Таблица 4</w:t>
      </w:r>
    </w:p>
    <w:p w:rsidR="000F19E9" w:rsidRDefault="000F19E9">
      <w:pPr>
        <w:pStyle w:val="ConsPlusNormal"/>
        <w:jc w:val="both"/>
      </w:pPr>
    </w:p>
    <w:p w:rsidR="000F19E9" w:rsidRDefault="000F19E9">
      <w:pPr>
        <w:pStyle w:val="ConsPlusTitle"/>
        <w:jc w:val="center"/>
      </w:pPr>
      <w:r>
        <w:t>Распределение субвенций, выделяемых бюджетам муниципальных</w:t>
      </w:r>
    </w:p>
    <w:p w:rsidR="000F19E9" w:rsidRDefault="000F19E9">
      <w:pPr>
        <w:pStyle w:val="ConsPlusTitle"/>
        <w:jc w:val="center"/>
      </w:pPr>
      <w:r>
        <w:t>районов и городских округов Республики Дагестан</w:t>
      </w:r>
    </w:p>
    <w:p w:rsidR="000F19E9" w:rsidRDefault="000F19E9">
      <w:pPr>
        <w:pStyle w:val="ConsPlusTitle"/>
        <w:jc w:val="center"/>
      </w:pPr>
      <w:r>
        <w:t>для реализации основных общеобразовательных программ</w:t>
      </w:r>
    </w:p>
    <w:p w:rsidR="000F19E9" w:rsidRDefault="000F19E9">
      <w:pPr>
        <w:pStyle w:val="ConsPlusTitle"/>
        <w:jc w:val="center"/>
      </w:pPr>
      <w:r>
        <w:t>дошкольного образования на 2021 год</w:t>
      </w:r>
    </w:p>
    <w:p w:rsidR="000F19E9" w:rsidRDefault="000F19E9">
      <w:pPr>
        <w:pStyle w:val="ConsPlusNormal"/>
        <w:jc w:val="center"/>
      </w:pPr>
      <w:r>
        <w:t xml:space="preserve">(в ред. </w:t>
      </w:r>
      <w:hyperlink r:id="rId250" w:history="1">
        <w:r>
          <w:rPr>
            <w:color w:val="0000FF"/>
          </w:rPr>
          <w:t>Закона</w:t>
        </w:r>
      </w:hyperlink>
      <w:r>
        <w:t xml:space="preserve"> Республики Дагестан</w:t>
      </w:r>
    </w:p>
    <w:p w:rsidR="000F19E9" w:rsidRDefault="000F19E9">
      <w:pPr>
        <w:pStyle w:val="ConsPlusNormal"/>
        <w:jc w:val="center"/>
      </w:pPr>
      <w:r>
        <w:t>от 04.05.2021 N 32)</w:t>
      </w:r>
    </w:p>
    <w:p w:rsidR="000F19E9" w:rsidRDefault="000F19E9">
      <w:pPr>
        <w:pStyle w:val="ConsPlusNormal"/>
        <w:jc w:val="both"/>
      </w:pPr>
    </w:p>
    <w:p w:rsidR="000F19E9" w:rsidRDefault="000F19E9">
      <w:pPr>
        <w:pStyle w:val="ConsPlusNormal"/>
        <w:jc w:val="right"/>
      </w:pPr>
      <w:r>
        <w:t>(тыс. рублей)</w:t>
      </w:r>
    </w:p>
    <w:p w:rsidR="000F19E9" w:rsidRDefault="000F19E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1757"/>
      </w:tblGrid>
      <w:tr w:rsidR="000F19E9">
        <w:tc>
          <w:tcPr>
            <w:tcW w:w="4365" w:type="dxa"/>
          </w:tcPr>
          <w:p w:rsidR="000F19E9" w:rsidRDefault="000F19E9">
            <w:pPr>
              <w:pStyle w:val="ConsPlusNormal"/>
              <w:jc w:val="center"/>
            </w:pPr>
            <w:r>
              <w:t>Наименование муниципального образования</w:t>
            </w:r>
          </w:p>
        </w:tc>
        <w:tc>
          <w:tcPr>
            <w:tcW w:w="1757" w:type="dxa"/>
          </w:tcPr>
          <w:p w:rsidR="000F19E9" w:rsidRDefault="000F19E9">
            <w:pPr>
              <w:pStyle w:val="ConsPlusNormal"/>
              <w:jc w:val="center"/>
            </w:pPr>
            <w:r>
              <w:t>Сумма</w:t>
            </w:r>
          </w:p>
        </w:tc>
      </w:tr>
      <w:tr w:rsidR="000F19E9">
        <w:tc>
          <w:tcPr>
            <w:tcW w:w="4365" w:type="dxa"/>
          </w:tcPr>
          <w:p w:rsidR="000F19E9" w:rsidRDefault="000F19E9">
            <w:pPr>
              <w:pStyle w:val="ConsPlusNormal"/>
              <w:jc w:val="center"/>
            </w:pPr>
            <w:r>
              <w:t>1</w:t>
            </w:r>
          </w:p>
        </w:tc>
        <w:tc>
          <w:tcPr>
            <w:tcW w:w="1757" w:type="dxa"/>
          </w:tcPr>
          <w:p w:rsidR="000F19E9" w:rsidRDefault="000F19E9">
            <w:pPr>
              <w:pStyle w:val="ConsPlusNormal"/>
              <w:jc w:val="center"/>
            </w:pPr>
            <w:r>
              <w:t>2</w:t>
            </w:r>
          </w:p>
        </w:tc>
      </w:tr>
      <w:tr w:rsidR="000F19E9">
        <w:tc>
          <w:tcPr>
            <w:tcW w:w="4365" w:type="dxa"/>
          </w:tcPr>
          <w:p w:rsidR="000F19E9" w:rsidRDefault="000F19E9">
            <w:pPr>
              <w:pStyle w:val="ConsPlusNormal"/>
            </w:pPr>
            <w:r>
              <w:t>Агульский муниципальный район</w:t>
            </w:r>
          </w:p>
        </w:tc>
        <w:tc>
          <w:tcPr>
            <w:tcW w:w="1757" w:type="dxa"/>
          </w:tcPr>
          <w:p w:rsidR="000F19E9" w:rsidRDefault="000F19E9">
            <w:pPr>
              <w:pStyle w:val="ConsPlusNormal"/>
              <w:jc w:val="center"/>
            </w:pPr>
            <w:r>
              <w:t>20334,0</w:t>
            </w:r>
          </w:p>
        </w:tc>
      </w:tr>
      <w:tr w:rsidR="000F19E9">
        <w:tc>
          <w:tcPr>
            <w:tcW w:w="4365" w:type="dxa"/>
          </w:tcPr>
          <w:p w:rsidR="000F19E9" w:rsidRDefault="000F19E9">
            <w:pPr>
              <w:pStyle w:val="ConsPlusNormal"/>
            </w:pPr>
            <w:r>
              <w:t>Акушинский муниципальный район</w:t>
            </w:r>
          </w:p>
        </w:tc>
        <w:tc>
          <w:tcPr>
            <w:tcW w:w="1757" w:type="dxa"/>
          </w:tcPr>
          <w:p w:rsidR="000F19E9" w:rsidRDefault="000F19E9">
            <w:pPr>
              <w:pStyle w:val="ConsPlusNormal"/>
              <w:jc w:val="center"/>
            </w:pPr>
            <w:r>
              <w:t>34677,0</w:t>
            </w:r>
          </w:p>
        </w:tc>
      </w:tr>
      <w:tr w:rsidR="000F19E9">
        <w:tc>
          <w:tcPr>
            <w:tcW w:w="4365" w:type="dxa"/>
          </w:tcPr>
          <w:p w:rsidR="000F19E9" w:rsidRDefault="000F19E9">
            <w:pPr>
              <w:pStyle w:val="ConsPlusNormal"/>
            </w:pPr>
            <w:r>
              <w:t>Ахвахский муниципальный район</w:t>
            </w:r>
          </w:p>
        </w:tc>
        <w:tc>
          <w:tcPr>
            <w:tcW w:w="1757" w:type="dxa"/>
          </w:tcPr>
          <w:p w:rsidR="000F19E9" w:rsidRDefault="000F19E9">
            <w:pPr>
              <w:pStyle w:val="ConsPlusNormal"/>
              <w:jc w:val="center"/>
            </w:pPr>
            <w:r>
              <w:t>65065,0</w:t>
            </w:r>
          </w:p>
        </w:tc>
      </w:tr>
      <w:tr w:rsidR="000F19E9">
        <w:tc>
          <w:tcPr>
            <w:tcW w:w="4365" w:type="dxa"/>
          </w:tcPr>
          <w:p w:rsidR="000F19E9" w:rsidRDefault="000F19E9">
            <w:pPr>
              <w:pStyle w:val="ConsPlusNormal"/>
            </w:pPr>
            <w:r>
              <w:t>Ахтынский муниципальный район</w:t>
            </w:r>
          </w:p>
        </w:tc>
        <w:tc>
          <w:tcPr>
            <w:tcW w:w="1757" w:type="dxa"/>
          </w:tcPr>
          <w:p w:rsidR="000F19E9" w:rsidRDefault="000F19E9">
            <w:pPr>
              <w:pStyle w:val="ConsPlusNormal"/>
              <w:jc w:val="center"/>
            </w:pPr>
            <w:r>
              <w:t>39047,0</w:t>
            </w:r>
          </w:p>
        </w:tc>
      </w:tr>
      <w:tr w:rsidR="000F19E9">
        <w:tc>
          <w:tcPr>
            <w:tcW w:w="4365" w:type="dxa"/>
          </w:tcPr>
          <w:p w:rsidR="000F19E9" w:rsidRDefault="000F19E9">
            <w:pPr>
              <w:pStyle w:val="ConsPlusNormal"/>
            </w:pPr>
            <w:r>
              <w:t>Бабаюртовский муниципальный район</w:t>
            </w:r>
          </w:p>
        </w:tc>
        <w:tc>
          <w:tcPr>
            <w:tcW w:w="1757" w:type="dxa"/>
          </w:tcPr>
          <w:p w:rsidR="000F19E9" w:rsidRDefault="000F19E9">
            <w:pPr>
              <w:pStyle w:val="ConsPlusNormal"/>
              <w:jc w:val="center"/>
            </w:pPr>
            <w:r>
              <w:t>47954,0</w:t>
            </w:r>
          </w:p>
        </w:tc>
      </w:tr>
      <w:tr w:rsidR="000F19E9">
        <w:tc>
          <w:tcPr>
            <w:tcW w:w="4365" w:type="dxa"/>
          </w:tcPr>
          <w:p w:rsidR="000F19E9" w:rsidRDefault="000F19E9">
            <w:pPr>
              <w:pStyle w:val="ConsPlusNormal"/>
            </w:pPr>
            <w:r>
              <w:t>Ботлихский муниципальный район</w:t>
            </w:r>
          </w:p>
        </w:tc>
        <w:tc>
          <w:tcPr>
            <w:tcW w:w="1757" w:type="dxa"/>
          </w:tcPr>
          <w:p w:rsidR="000F19E9" w:rsidRDefault="000F19E9">
            <w:pPr>
              <w:pStyle w:val="ConsPlusNormal"/>
              <w:jc w:val="center"/>
            </w:pPr>
            <w:r>
              <w:t>111578,0</w:t>
            </w:r>
          </w:p>
        </w:tc>
      </w:tr>
      <w:tr w:rsidR="000F19E9">
        <w:tc>
          <w:tcPr>
            <w:tcW w:w="4365" w:type="dxa"/>
          </w:tcPr>
          <w:p w:rsidR="000F19E9" w:rsidRDefault="000F19E9">
            <w:pPr>
              <w:pStyle w:val="ConsPlusNormal"/>
            </w:pPr>
            <w:r>
              <w:t>Буйнакский муниципальный район</w:t>
            </w:r>
          </w:p>
        </w:tc>
        <w:tc>
          <w:tcPr>
            <w:tcW w:w="1757" w:type="dxa"/>
          </w:tcPr>
          <w:p w:rsidR="000F19E9" w:rsidRDefault="000F19E9">
            <w:pPr>
              <w:pStyle w:val="ConsPlusNormal"/>
              <w:jc w:val="center"/>
            </w:pPr>
            <w:r>
              <w:t>128191,0</w:t>
            </w:r>
          </w:p>
        </w:tc>
      </w:tr>
      <w:tr w:rsidR="000F19E9">
        <w:tc>
          <w:tcPr>
            <w:tcW w:w="4365" w:type="dxa"/>
          </w:tcPr>
          <w:p w:rsidR="000F19E9" w:rsidRDefault="000F19E9">
            <w:pPr>
              <w:pStyle w:val="ConsPlusNormal"/>
            </w:pPr>
            <w:r>
              <w:t>Гергебильский муниципальный район</w:t>
            </w:r>
          </w:p>
        </w:tc>
        <w:tc>
          <w:tcPr>
            <w:tcW w:w="1757" w:type="dxa"/>
          </w:tcPr>
          <w:p w:rsidR="000F19E9" w:rsidRDefault="000F19E9">
            <w:pPr>
              <w:pStyle w:val="ConsPlusNormal"/>
              <w:jc w:val="center"/>
            </w:pPr>
            <w:r>
              <w:t>61235,0</w:t>
            </w:r>
          </w:p>
        </w:tc>
      </w:tr>
      <w:tr w:rsidR="000F19E9">
        <w:tc>
          <w:tcPr>
            <w:tcW w:w="4365" w:type="dxa"/>
          </w:tcPr>
          <w:p w:rsidR="000F19E9" w:rsidRDefault="000F19E9">
            <w:pPr>
              <w:pStyle w:val="ConsPlusNormal"/>
            </w:pPr>
            <w:r>
              <w:t>Гумбетовский муниципальный район</w:t>
            </w:r>
          </w:p>
        </w:tc>
        <w:tc>
          <w:tcPr>
            <w:tcW w:w="1757" w:type="dxa"/>
          </w:tcPr>
          <w:p w:rsidR="000F19E9" w:rsidRDefault="000F19E9">
            <w:pPr>
              <w:pStyle w:val="ConsPlusNormal"/>
              <w:jc w:val="center"/>
            </w:pPr>
            <w:r>
              <w:t>40397,0</w:t>
            </w:r>
          </w:p>
        </w:tc>
      </w:tr>
      <w:tr w:rsidR="000F19E9">
        <w:tc>
          <w:tcPr>
            <w:tcW w:w="4365" w:type="dxa"/>
          </w:tcPr>
          <w:p w:rsidR="000F19E9" w:rsidRDefault="000F19E9">
            <w:pPr>
              <w:pStyle w:val="ConsPlusNormal"/>
            </w:pPr>
            <w:r>
              <w:t>Гунибский муниципальный район</w:t>
            </w:r>
          </w:p>
        </w:tc>
        <w:tc>
          <w:tcPr>
            <w:tcW w:w="1757" w:type="dxa"/>
          </w:tcPr>
          <w:p w:rsidR="000F19E9" w:rsidRDefault="000F19E9">
            <w:pPr>
              <w:pStyle w:val="ConsPlusNormal"/>
              <w:jc w:val="center"/>
            </w:pPr>
            <w:r>
              <w:t>46314,0</w:t>
            </w:r>
          </w:p>
        </w:tc>
      </w:tr>
      <w:tr w:rsidR="000F19E9">
        <w:tc>
          <w:tcPr>
            <w:tcW w:w="4365" w:type="dxa"/>
          </w:tcPr>
          <w:p w:rsidR="000F19E9" w:rsidRDefault="000F19E9">
            <w:pPr>
              <w:pStyle w:val="ConsPlusNormal"/>
            </w:pPr>
            <w:r>
              <w:t>Дахадаевский муниципальный район</w:t>
            </w:r>
          </w:p>
        </w:tc>
        <w:tc>
          <w:tcPr>
            <w:tcW w:w="1757" w:type="dxa"/>
          </w:tcPr>
          <w:p w:rsidR="000F19E9" w:rsidRDefault="000F19E9">
            <w:pPr>
              <w:pStyle w:val="ConsPlusNormal"/>
              <w:jc w:val="center"/>
            </w:pPr>
            <w:r>
              <w:t>32459,0</w:t>
            </w:r>
          </w:p>
        </w:tc>
      </w:tr>
      <w:tr w:rsidR="000F19E9">
        <w:tc>
          <w:tcPr>
            <w:tcW w:w="4365" w:type="dxa"/>
          </w:tcPr>
          <w:p w:rsidR="000F19E9" w:rsidRDefault="000F19E9">
            <w:pPr>
              <w:pStyle w:val="ConsPlusNormal"/>
            </w:pPr>
            <w:r>
              <w:t>Дербентский муниципальный район</w:t>
            </w:r>
          </w:p>
        </w:tc>
        <w:tc>
          <w:tcPr>
            <w:tcW w:w="1757" w:type="dxa"/>
          </w:tcPr>
          <w:p w:rsidR="000F19E9" w:rsidRDefault="000F19E9">
            <w:pPr>
              <w:pStyle w:val="ConsPlusNormal"/>
              <w:jc w:val="center"/>
            </w:pPr>
            <w:r>
              <w:t>145900,0</w:t>
            </w:r>
          </w:p>
        </w:tc>
      </w:tr>
      <w:tr w:rsidR="000F19E9">
        <w:tc>
          <w:tcPr>
            <w:tcW w:w="4365" w:type="dxa"/>
          </w:tcPr>
          <w:p w:rsidR="000F19E9" w:rsidRDefault="000F19E9">
            <w:pPr>
              <w:pStyle w:val="ConsPlusNormal"/>
            </w:pPr>
            <w:r>
              <w:lastRenderedPageBreak/>
              <w:t>Докузпаринский муниципальный район</w:t>
            </w:r>
          </w:p>
        </w:tc>
        <w:tc>
          <w:tcPr>
            <w:tcW w:w="1757" w:type="dxa"/>
          </w:tcPr>
          <w:p w:rsidR="000F19E9" w:rsidRDefault="000F19E9">
            <w:pPr>
              <w:pStyle w:val="ConsPlusNormal"/>
              <w:jc w:val="center"/>
            </w:pPr>
            <w:r>
              <w:t>27171,0</w:t>
            </w:r>
          </w:p>
        </w:tc>
      </w:tr>
      <w:tr w:rsidR="000F19E9">
        <w:tc>
          <w:tcPr>
            <w:tcW w:w="4365" w:type="dxa"/>
          </w:tcPr>
          <w:p w:rsidR="000F19E9" w:rsidRDefault="000F19E9">
            <w:pPr>
              <w:pStyle w:val="ConsPlusNormal"/>
            </w:pPr>
            <w:r>
              <w:t>Казбековский муниципальный район</w:t>
            </w:r>
          </w:p>
        </w:tc>
        <w:tc>
          <w:tcPr>
            <w:tcW w:w="1757" w:type="dxa"/>
          </w:tcPr>
          <w:p w:rsidR="000F19E9" w:rsidRDefault="000F19E9">
            <w:pPr>
              <w:pStyle w:val="ConsPlusNormal"/>
              <w:jc w:val="center"/>
            </w:pPr>
            <w:r>
              <w:t>132218,0</w:t>
            </w:r>
          </w:p>
        </w:tc>
      </w:tr>
      <w:tr w:rsidR="000F19E9">
        <w:tc>
          <w:tcPr>
            <w:tcW w:w="4365" w:type="dxa"/>
          </w:tcPr>
          <w:p w:rsidR="000F19E9" w:rsidRDefault="000F19E9">
            <w:pPr>
              <w:pStyle w:val="ConsPlusNormal"/>
            </w:pPr>
            <w:r>
              <w:t>Кайтагский муниципальный район</w:t>
            </w:r>
          </w:p>
        </w:tc>
        <w:tc>
          <w:tcPr>
            <w:tcW w:w="1757" w:type="dxa"/>
          </w:tcPr>
          <w:p w:rsidR="000F19E9" w:rsidRDefault="000F19E9">
            <w:pPr>
              <w:pStyle w:val="ConsPlusNormal"/>
              <w:jc w:val="center"/>
            </w:pPr>
            <w:r>
              <w:t>32755,0</w:t>
            </w:r>
          </w:p>
        </w:tc>
      </w:tr>
      <w:tr w:rsidR="000F19E9">
        <w:tc>
          <w:tcPr>
            <w:tcW w:w="4365" w:type="dxa"/>
          </w:tcPr>
          <w:p w:rsidR="000F19E9" w:rsidRDefault="000F19E9">
            <w:pPr>
              <w:pStyle w:val="ConsPlusNormal"/>
            </w:pPr>
            <w:r>
              <w:t>Карабудахкентский муниципальный район</w:t>
            </w:r>
          </w:p>
        </w:tc>
        <w:tc>
          <w:tcPr>
            <w:tcW w:w="1757" w:type="dxa"/>
          </w:tcPr>
          <w:p w:rsidR="000F19E9" w:rsidRDefault="000F19E9">
            <w:pPr>
              <w:pStyle w:val="ConsPlusNormal"/>
              <w:jc w:val="center"/>
            </w:pPr>
            <w:r>
              <w:t>160337,0</w:t>
            </w:r>
          </w:p>
        </w:tc>
      </w:tr>
      <w:tr w:rsidR="000F19E9">
        <w:tc>
          <w:tcPr>
            <w:tcW w:w="4365" w:type="dxa"/>
          </w:tcPr>
          <w:p w:rsidR="000F19E9" w:rsidRDefault="000F19E9">
            <w:pPr>
              <w:pStyle w:val="ConsPlusNormal"/>
            </w:pPr>
            <w:r>
              <w:t>Каякентский муниципальный район</w:t>
            </w:r>
          </w:p>
        </w:tc>
        <w:tc>
          <w:tcPr>
            <w:tcW w:w="1757" w:type="dxa"/>
          </w:tcPr>
          <w:p w:rsidR="000F19E9" w:rsidRDefault="000F19E9">
            <w:pPr>
              <w:pStyle w:val="ConsPlusNormal"/>
              <w:jc w:val="center"/>
            </w:pPr>
            <w:r>
              <w:t>109852,0</w:t>
            </w:r>
          </w:p>
        </w:tc>
      </w:tr>
      <w:tr w:rsidR="000F19E9">
        <w:tc>
          <w:tcPr>
            <w:tcW w:w="4365" w:type="dxa"/>
          </w:tcPr>
          <w:p w:rsidR="000F19E9" w:rsidRDefault="000F19E9">
            <w:pPr>
              <w:pStyle w:val="ConsPlusNormal"/>
            </w:pPr>
            <w:r>
              <w:t>Кизилюртовский муниципальный район</w:t>
            </w:r>
          </w:p>
        </w:tc>
        <w:tc>
          <w:tcPr>
            <w:tcW w:w="1757" w:type="dxa"/>
          </w:tcPr>
          <w:p w:rsidR="000F19E9" w:rsidRDefault="000F19E9">
            <w:pPr>
              <w:pStyle w:val="ConsPlusNormal"/>
              <w:jc w:val="center"/>
            </w:pPr>
            <w:r>
              <w:t>50769,0</w:t>
            </w:r>
          </w:p>
        </w:tc>
      </w:tr>
      <w:tr w:rsidR="000F19E9">
        <w:tc>
          <w:tcPr>
            <w:tcW w:w="4365" w:type="dxa"/>
          </w:tcPr>
          <w:p w:rsidR="000F19E9" w:rsidRDefault="000F19E9">
            <w:pPr>
              <w:pStyle w:val="ConsPlusNormal"/>
            </w:pPr>
            <w:r>
              <w:t>Кизлярский муниципальный район</w:t>
            </w:r>
          </w:p>
        </w:tc>
        <w:tc>
          <w:tcPr>
            <w:tcW w:w="1757" w:type="dxa"/>
          </w:tcPr>
          <w:p w:rsidR="000F19E9" w:rsidRDefault="000F19E9">
            <w:pPr>
              <w:pStyle w:val="ConsPlusNormal"/>
              <w:jc w:val="center"/>
            </w:pPr>
            <w:r>
              <w:t>60254,0</w:t>
            </w:r>
          </w:p>
        </w:tc>
      </w:tr>
      <w:tr w:rsidR="000F19E9">
        <w:tc>
          <w:tcPr>
            <w:tcW w:w="4365" w:type="dxa"/>
          </w:tcPr>
          <w:p w:rsidR="000F19E9" w:rsidRDefault="000F19E9">
            <w:pPr>
              <w:pStyle w:val="ConsPlusNormal"/>
            </w:pPr>
            <w:r>
              <w:t>Кумторкалинский муниципальный район</w:t>
            </w:r>
          </w:p>
        </w:tc>
        <w:tc>
          <w:tcPr>
            <w:tcW w:w="1757" w:type="dxa"/>
          </w:tcPr>
          <w:p w:rsidR="000F19E9" w:rsidRDefault="000F19E9">
            <w:pPr>
              <w:pStyle w:val="ConsPlusNormal"/>
              <w:jc w:val="center"/>
            </w:pPr>
            <w:r>
              <w:t>22943,0</w:t>
            </w:r>
          </w:p>
        </w:tc>
      </w:tr>
      <w:tr w:rsidR="000F19E9">
        <w:tc>
          <w:tcPr>
            <w:tcW w:w="4365" w:type="dxa"/>
          </w:tcPr>
          <w:p w:rsidR="000F19E9" w:rsidRDefault="000F19E9">
            <w:pPr>
              <w:pStyle w:val="ConsPlusNormal"/>
            </w:pPr>
            <w:r>
              <w:t>Кулинский муниципальный район</w:t>
            </w:r>
          </w:p>
        </w:tc>
        <w:tc>
          <w:tcPr>
            <w:tcW w:w="1757" w:type="dxa"/>
          </w:tcPr>
          <w:p w:rsidR="000F19E9" w:rsidRDefault="000F19E9">
            <w:pPr>
              <w:pStyle w:val="ConsPlusNormal"/>
              <w:jc w:val="center"/>
            </w:pPr>
            <w:r>
              <w:t>14956,0</w:t>
            </w:r>
          </w:p>
        </w:tc>
      </w:tr>
      <w:tr w:rsidR="000F19E9">
        <w:tc>
          <w:tcPr>
            <w:tcW w:w="4365" w:type="dxa"/>
          </w:tcPr>
          <w:p w:rsidR="000F19E9" w:rsidRDefault="000F19E9">
            <w:pPr>
              <w:pStyle w:val="ConsPlusNormal"/>
            </w:pPr>
            <w:r>
              <w:t>Курахский муниципальный район</w:t>
            </w:r>
          </w:p>
        </w:tc>
        <w:tc>
          <w:tcPr>
            <w:tcW w:w="1757" w:type="dxa"/>
          </w:tcPr>
          <w:p w:rsidR="000F19E9" w:rsidRDefault="000F19E9">
            <w:pPr>
              <w:pStyle w:val="ConsPlusNormal"/>
              <w:jc w:val="center"/>
            </w:pPr>
            <w:r>
              <w:t>36189,0</w:t>
            </w:r>
          </w:p>
        </w:tc>
      </w:tr>
      <w:tr w:rsidR="000F19E9">
        <w:tc>
          <w:tcPr>
            <w:tcW w:w="4365" w:type="dxa"/>
          </w:tcPr>
          <w:p w:rsidR="000F19E9" w:rsidRDefault="000F19E9">
            <w:pPr>
              <w:pStyle w:val="ConsPlusNormal"/>
            </w:pPr>
            <w:r>
              <w:t>Лакский муниципальный район</w:t>
            </w:r>
          </w:p>
        </w:tc>
        <w:tc>
          <w:tcPr>
            <w:tcW w:w="1757" w:type="dxa"/>
          </w:tcPr>
          <w:p w:rsidR="000F19E9" w:rsidRDefault="000F19E9">
            <w:pPr>
              <w:pStyle w:val="ConsPlusNormal"/>
              <w:jc w:val="center"/>
            </w:pPr>
            <w:r>
              <w:t>14099,0</w:t>
            </w:r>
          </w:p>
        </w:tc>
      </w:tr>
      <w:tr w:rsidR="000F19E9">
        <w:tc>
          <w:tcPr>
            <w:tcW w:w="4365" w:type="dxa"/>
          </w:tcPr>
          <w:p w:rsidR="000F19E9" w:rsidRDefault="000F19E9">
            <w:pPr>
              <w:pStyle w:val="ConsPlusNormal"/>
            </w:pPr>
            <w:r>
              <w:t>Левашинский муниципальный район</w:t>
            </w:r>
          </w:p>
        </w:tc>
        <w:tc>
          <w:tcPr>
            <w:tcW w:w="1757" w:type="dxa"/>
          </w:tcPr>
          <w:p w:rsidR="000F19E9" w:rsidRDefault="000F19E9">
            <w:pPr>
              <w:pStyle w:val="ConsPlusNormal"/>
              <w:jc w:val="center"/>
            </w:pPr>
            <w:r>
              <w:t>116036,0</w:t>
            </w:r>
          </w:p>
        </w:tc>
      </w:tr>
      <w:tr w:rsidR="000F19E9">
        <w:tc>
          <w:tcPr>
            <w:tcW w:w="4365" w:type="dxa"/>
          </w:tcPr>
          <w:p w:rsidR="000F19E9" w:rsidRDefault="000F19E9">
            <w:pPr>
              <w:pStyle w:val="ConsPlusNormal"/>
            </w:pPr>
            <w:r>
              <w:t>Магарамкентский муниципальный район</w:t>
            </w:r>
          </w:p>
        </w:tc>
        <w:tc>
          <w:tcPr>
            <w:tcW w:w="1757" w:type="dxa"/>
          </w:tcPr>
          <w:p w:rsidR="000F19E9" w:rsidRDefault="000F19E9">
            <w:pPr>
              <w:pStyle w:val="ConsPlusNormal"/>
              <w:jc w:val="center"/>
            </w:pPr>
            <w:r>
              <w:t>91424,0</w:t>
            </w:r>
          </w:p>
        </w:tc>
      </w:tr>
      <w:tr w:rsidR="000F19E9">
        <w:tc>
          <w:tcPr>
            <w:tcW w:w="4365" w:type="dxa"/>
          </w:tcPr>
          <w:p w:rsidR="000F19E9" w:rsidRDefault="000F19E9">
            <w:pPr>
              <w:pStyle w:val="ConsPlusNormal"/>
            </w:pPr>
            <w:r>
              <w:t>Новолакский муниципальный район</w:t>
            </w:r>
          </w:p>
        </w:tc>
        <w:tc>
          <w:tcPr>
            <w:tcW w:w="1757" w:type="dxa"/>
          </w:tcPr>
          <w:p w:rsidR="000F19E9" w:rsidRDefault="000F19E9">
            <w:pPr>
              <w:pStyle w:val="ConsPlusNormal"/>
              <w:jc w:val="center"/>
            </w:pPr>
            <w:r>
              <w:t>41048,0</w:t>
            </w:r>
          </w:p>
        </w:tc>
      </w:tr>
      <w:tr w:rsidR="000F19E9">
        <w:tc>
          <w:tcPr>
            <w:tcW w:w="4365" w:type="dxa"/>
          </w:tcPr>
          <w:p w:rsidR="000F19E9" w:rsidRDefault="000F19E9">
            <w:pPr>
              <w:pStyle w:val="ConsPlusNormal"/>
            </w:pPr>
            <w:r>
              <w:t>Ногайский муниципальный район</w:t>
            </w:r>
          </w:p>
        </w:tc>
        <w:tc>
          <w:tcPr>
            <w:tcW w:w="1757" w:type="dxa"/>
          </w:tcPr>
          <w:p w:rsidR="000F19E9" w:rsidRDefault="000F19E9">
            <w:pPr>
              <w:pStyle w:val="ConsPlusNormal"/>
              <w:jc w:val="center"/>
            </w:pPr>
            <w:r>
              <w:t>63805,0</w:t>
            </w:r>
          </w:p>
        </w:tc>
      </w:tr>
      <w:tr w:rsidR="000F19E9">
        <w:tc>
          <w:tcPr>
            <w:tcW w:w="4365" w:type="dxa"/>
          </w:tcPr>
          <w:p w:rsidR="000F19E9" w:rsidRDefault="000F19E9">
            <w:pPr>
              <w:pStyle w:val="ConsPlusNormal"/>
            </w:pPr>
            <w:r>
              <w:t>Рутульский муниципальный район</w:t>
            </w:r>
          </w:p>
        </w:tc>
        <w:tc>
          <w:tcPr>
            <w:tcW w:w="1757" w:type="dxa"/>
          </w:tcPr>
          <w:p w:rsidR="000F19E9" w:rsidRDefault="000F19E9">
            <w:pPr>
              <w:pStyle w:val="ConsPlusNormal"/>
              <w:jc w:val="center"/>
            </w:pPr>
            <w:r>
              <w:t>38168,0</w:t>
            </w:r>
          </w:p>
        </w:tc>
      </w:tr>
      <w:tr w:rsidR="000F19E9">
        <w:tc>
          <w:tcPr>
            <w:tcW w:w="4365" w:type="dxa"/>
          </w:tcPr>
          <w:p w:rsidR="000F19E9" w:rsidRDefault="000F19E9">
            <w:pPr>
              <w:pStyle w:val="ConsPlusNormal"/>
            </w:pPr>
            <w:r>
              <w:t>Сулейман-Стальский муниципальный район</w:t>
            </w:r>
          </w:p>
        </w:tc>
        <w:tc>
          <w:tcPr>
            <w:tcW w:w="1757" w:type="dxa"/>
          </w:tcPr>
          <w:p w:rsidR="000F19E9" w:rsidRDefault="000F19E9">
            <w:pPr>
              <w:pStyle w:val="ConsPlusNormal"/>
              <w:jc w:val="center"/>
            </w:pPr>
            <w:r>
              <w:t>65617,0</w:t>
            </w:r>
          </w:p>
        </w:tc>
      </w:tr>
      <w:tr w:rsidR="000F19E9">
        <w:tc>
          <w:tcPr>
            <w:tcW w:w="4365" w:type="dxa"/>
          </w:tcPr>
          <w:p w:rsidR="000F19E9" w:rsidRDefault="000F19E9">
            <w:pPr>
              <w:pStyle w:val="ConsPlusNormal"/>
            </w:pPr>
            <w:r>
              <w:t>Сергокалинский муниципальный район</w:t>
            </w:r>
          </w:p>
        </w:tc>
        <w:tc>
          <w:tcPr>
            <w:tcW w:w="1757" w:type="dxa"/>
          </w:tcPr>
          <w:p w:rsidR="000F19E9" w:rsidRDefault="000F19E9">
            <w:pPr>
              <w:pStyle w:val="ConsPlusNormal"/>
              <w:jc w:val="center"/>
            </w:pPr>
            <w:r>
              <w:t>70307,0</w:t>
            </w:r>
          </w:p>
        </w:tc>
      </w:tr>
      <w:tr w:rsidR="000F19E9">
        <w:tc>
          <w:tcPr>
            <w:tcW w:w="4365" w:type="dxa"/>
          </w:tcPr>
          <w:p w:rsidR="000F19E9" w:rsidRDefault="000F19E9">
            <w:pPr>
              <w:pStyle w:val="ConsPlusNormal"/>
            </w:pPr>
            <w:r>
              <w:t>Табасаранский муниципальный район</w:t>
            </w:r>
          </w:p>
        </w:tc>
        <w:tc>
          <w:tcPr>
            <w:tcW w:w="1757" w:type="dxa"/>
          </w:tcPr>
          <w:p w:rsidR="000F19E9" w:rsidRDefault="000F19E9">
            <w:pPr>
              <w:pStyle w:val="ConsPlusNormal"/>
              <w:jc w:val="center"/>
            </w:pPr>
            <w:r>
              <w:t>112384,0</w:t>
            </w:r>
          </w:p>
        </w:tc>
      </w:tr>
      <w:tr w:rsidR="000F19E9">
        <w:tc>
          <w:tcPr>
            <w:tcW w:w="4365" w:type="dxa"/>
          </w:tcPr>
          <w:p w:rsidR="000F19E9" w:rsidRDefault="000F19E9">
            <w:pPr>
              <w:pStyle w:val="ConsPlusNormal"/>
            </w:pPr>
            <w:r>
              <w:lastRenderedPageBreak/>
              <w:t>Тарумовский муниципальный район</w:t>
            </w:r>
          </w:p>
        </w:tc>
        <w:tc>
          <w:tcPr>
            <w:tcW w:w="1757" w:type="dxa"/>
          </w:tcPr>
          <w:p w:rsidR="000F19E9" w:rsidRDefault="000F19E9">
            <w:pPr>
              <w:pStyle w:val="ConsPlusNormal"/>
              <w:jc w:val="center"/>
            </w:pPr>
            <w:r>
              <w:t>29119,0</w:t>
            </w:r>
          </w:p>
        </w:tc>
      </w:tr>
      <w:tr w:rsidR="000F19E9">
        <w:tc>
          <w:tcPr>
            <w:tcW w:w="4365" w:type="dxa"/>
          </w:tcPr>
          <w:p w:rsidR="000F19E9" w:rsidRDefault="000F19E9">
            <w:pPr>
              <w:pStyle w:val="ConsPlusNormal"/>
            </w:pPr>
            <w:r>
              <w:t>Тляратинский муниципальный район</w:t>
            </w:r>
          </w:p>
        </w:tc>
        <w:tc>
          <w:tcPr>
            <w:tcW w:w="1757" w:type="dxa"/>
          </w:tcPr>
          <w:p w:rsidR="000F19E9" w:rsidRDefault="000F19E9">
            <w:pPr>
              <w:pStyle w:val="ConsPlusNormal"/>
              <w:jc w:val="center"/>
            </w:pPr>
            <w:r>
              <w:t>52514,0</w:t>
            </w:r>
          </w:p>
        </w:tc>
      </w:tr>
      <w:tr w:rsidR="000F19E9">
        <w:tc>
          <w:tcPr>
            <w:tcW w:w="4365" w:type="dxa"/>
          </w:tcPr>
          <w:p w:rsidR="000F19E9" w:rsidRDefault="000F19E9">
            <w:pPr>
              <w:pStyle w:val="ConsPlusNormal"/>
            </w:pPr>
            <w:r>
              <w:t>Унцукульский муниципальный район</w:t>
            </w:r>
          </w:p>
        </w:tc>
        <w:tc>
          <w:tcPr>
            <w:tcW w:w="1757" w:type="dxa"/>
          </w:tcPr>
          <w:p w:rsidR="000F19E9" w:rsidRDefault="000F19E9">
            <w:pPr>
              <w:pStyle w:val="ConsPlusNormal"/>
              <w:jc w:val="center"/>
            </w:pPr>
            <w:r>
              <w:t>119792,0</w:t>
            </w:r>
          </w:p>
        </w:tc>
      </w:tr>
      <w:tr w:rsidR="000F19E9">
        <w:tc>
          <w:tcPr>
            <w:tcW w:w="4365" w:type="dxa"/>
          </w:tcPr>
          <w:p w:rsidR="000F19E9" w:rsidRDefault="000F19E9">
            <w:pPr>
              <w:pStyle w:val="ConsPlusNormal"/>
            </w:pPr>
            <w:r>
              <w:t>Хасавюртовский муниципальный район</w:t>
            </w:r>
          </w:p>
        </w:tc>
        <w:tc>
          <w:tcPr>
            <w:tcW w:w="1757" w:type="dxa"/>
          </w:tcPr>
          <w:p w:rsidR="000F19E9" w:rsidRDefault="000F19E9">
            <w:pPr>
              <w:pStyle w:val="ConsPlusNormal"/>
              <w:jc w:val="center"/>
            </w:pPr>
            <w:r>
              <w:t>151141,0</w:t>
            </w:r>
          </w:p>
        </w:tc>
      </w:tr>
      <w:tr w:rsidR="000F19E9">
        <w:tc>
          <w:tcPr>
            <w:tcW w:w="4365" w:type="dxa"/>
          </w:tcPr>
          <w:p w:rsidR="000F19E9" w:rsidRDefault="000F19E9">
            <w:pPr>
              <w:pStyle w:val="ConsPlusNormal"/>
            </w:pPr>
            <w:r>
              <w:t>Хивский муниципальный район</w:t>
            </w:r>
          </w:p>
        </w:tc>
        <w:tc>
          <w:tcPr>
            <w:tcW w:w="1757" w:type="dxa"/>
          </w:tcPr>
          <w:p w:rsidR="000F19E9" w:rsidRDefault="000F19E9">
            <w:pPr>
              <w:pStyle w:val="ConsPlusNormal"/>
              <w:jc w:val="center"/>
            </w:pPr>
            <w:r>
              <w:t>38011,0</w:t>
            </w:r>
          </w:p>
        </w:tc>
      </w:tr>
      <w:tr w:rsidR="000F19E9">
        <w:tc>
          <w:tcPr>
            <w:tcW w:w="4365" w:type="dxa"/>
          </w:tcPr>
          <w:p w:rsidR="000F19E9" w:rsidRDefault="000F19E9">
            <w:pPr>
              <w:pStyle w:val="ConsPlusNormal"/>
            </w:pPr>
            <w:r>
              <w:t>Хунзахский муниципальный район</w:t>
            </w:r>
          </w:p>
        </w:tc>
        <w:tc>
          <w:tcPr>
            <w:tcW w:w="1757" w:type="dxa"/>
          </w:tcPr>
          <w:p w:rsidR="000F19E9" w:rsidRDefault="000F19E9">
            <w:pPr>
              <w:pStyle w:val="ConsPlusNormal"/>
              <w:jc w:val="center"/>
            </w:pPr>
            <w:r>
              <w:t>100978,0</w:t>
            </w:r>
          </w:p>
        </w:tc>
      </w:tr>
      <w:tr w:rsidR="000F19E9">
        <w:tc>
          <w:tcPr>
            <w:tcW w:w="4365" w:type="dxa"/>
          </w:tcPr>
          <w:p w:rsidR="000F19E9" w:rsidRDefault="000F19E9">
            <w:pPr>
              <w:pStyle w:val="ConsPlusNormal"/>
            </w:pPr>
            <w:r>
              <w:t>Цумадинский муниципальный район</w:t>
            </w:r>
          </w:p>
        </w:tc>
        <w:tc>
          <w:tcPr>
            <w:tcW w:w="1757" w:type="dxa"/>
          </w:tcPr>
          <w:p w:rsidR="000F19E9" w:rsidRDefault="000F19E9">
            <w:pPr>
              <w:pStyle w:val="ConsPlusNormal"/>
              <w:jc w:val="center"/>
            </w:pPr>
            <w:r>
              <w:t>39382,0</w:t>
            </w:r>
          </w:p>
        </w:tc>
      </w:tr>
      <w:tr w:rsidR="000F19E9">
        <w:tc>
          <w:tcPr>
            <w:tcW w:w="4365" w:type="dxa"/>
          </w:tcPr>
          <w:p w:rsidR="000F19E9" w:rsidRDefault="000F19E9">
            <w:pPr>
              <w:pStyle w:val="ConsPlusNormal"/>
            </w:pPr>
            <w:r>
              <w:t>Цунтинский муниципальный район</w:t>
            </w:r>
          </w:p>
        </w:tc>
        <w:tc>
          <w:tcPr>
            <w:tcW w:w="1757" w:type="dxa"/>
          </w:tcPr>
          <w:p w:rsidR="000F19E9" w:rsidRDefault="000F19E9">
            <w:pPr>
              <w:pStyle w:val="ConsPlusNormal"/>
              <w:jc w:val="center"/>
            </w:pPr>
            <w:r>
              <w:t>20639,0</w:t>
            </w:r>
          </w:p>
        </w:tc>
      </w:tr>
      <w:tr w:rsidR="000F19E9">
        <w:tc>
          <w:tcPr>
            <w:tcW w:w="4365" w:type="dxa"/>
          </w:tcPr>
          <w:p w:rsidR="000F19E9" w:rsidRDefault="000F19E9">
            <w:pPr>
              <w:pStyle w:val="ConsPlusNormal"/>
            </w:pPr>
            <w:r>
              <w:t>Чародинский муниципальный район</w:t>
            </w:r>
          </w:p>
        </w:tc>
        <w:tc>
          <w:tcPr>
            <w:tcW w:w="1757" w:type="dxa"/>
          </w:tcPr>
          <w:p w:rsidR="000F19E9" w:rsidRDefault="000F19E9">
            <w:pPr>
              <w:pStyle w:val="ConsPlusNormal"/>
              <w:jc w:val="center"/>
            </w:pPr>
            <w:r>
              <w:t>27451,0</w:t>
            </w:r>
          </w:p>
        </w:tc>
      </w:tr>
      <w:tr w:rsidR="000F19E9">
        <w:tc>
          <w:tcPr>
            <w:tcW w:w="4365" w:type="dxa"/>
          </w:tcPr>
          <w:p w:rsidR="000F19E9" w:rsidRDefault="000F19E9">
            <w:pPr>
              <w:pStyle w:val="ConsPlusNormal"/>
            </w:pPr>
            <w:r>
              <w:t>Шамильский муниципальный район</w:t>
            </w:r>
          </w:p>
        </w:tc>
        <w:tc>
          <w:tcPr>
            <w:tcW w:w="1757" w:type="dxa"/>
          </w:tcPr>
          <w:p w:rsidR="000F19E9" w:rsidRDefault="000F19E9">
            <w:pPr>
              <w:pStyle w:val="ConsPlusNormal"/>
              <w:jc w:val="center"/>
            </w:pPr>
            <w:r>
              <w:t>32450,0</w:t>
            </w:r>
          </w:p>
        </w:tc>
      </w:tr>
      <w:tr w:rsidR="000F19E9">
        <w:tc>
          <w:tcPr>
            <w:tcW w:w="4365" w:type="dxa"/>
          </w:tcPr>
          <w:p w:rsidR="000F19E9" w:rsidRDefault="000F19E9">
            <w:pPr>
              <w:pStyle w:val="ConsPlusNormal"/>
            </w:pPr>
            <w:r>
              <w:t>Бежтинский участок</w:t>
            </w:r>
          </w:p>
        </w:tc>
        <w:tc>
          <w:tcPr>
            <w:tcW w:w="1757" w:type="dxa"/>
          </w:tcPr>
          <w:p w:rsidR="000F19E9" w:rsidRDefault="000F19E9">
            <w:pPr>
              <w:pStyle w:val="ConsPlusNormal"/>
              <w:jc w:val="center"/>
            </w:pPr>
            <w:r>
              <w:t>16589,0</w:t>
            </w:r>
          </w:p>
        </w:tc>
      </w:tr>
      <w:tr w:rsidR="000F19E9">
        <w:tc>
          <w:tcPr>
            <w:tcW w:w="4365" w:type="dxa"/>
          </w:tcPr>
          <w:p w:rsidR="000F19E9" w:rsidRDefault="000F19E9">
            <w:pPr>
              <w:pStyle w:val="ConsPlusNormal"/>
            </w:pPr>
            <w:r>
              <w:t>город Махачкала</w:t>
            </w:r>
          </w:p>
        </w:tc>
        <w:tc>
          <w:tcPr>
            <w:tcW w:w="1757" w:type="dxa"/>
          </w:tcPr>
          <w:p w:rsidR="000F19E9" w:rsidRDefault="000F19E9">
            <w:pPr>
              <w:pStyle w:val="ConsPlusNormal"/>
              <w:jc w:val="center"/>
            </w:pPr>
            <w:r>
              <w:t>960536,0</w:t>
            </w:r>
          </w:p>
        </w:tc>
      </w:tr>
      <w:tr w:rsidR="000F19E9">
        <w:tc>
          <w:tcPr>
            <w:tcW w:w="4365" w:type="dxa"/>
          </w:tcPr>
          <w:p w:rsidR="000F19E9" w:rsidRDefault="000F19E9">
            <w:pPr>
              <w:pStyle w:val="ConsPlusNormal"/>
            </w:pPr>
            <w:r>
              <w:t>город Дербент</w:t>
            </w:r>
          </w:p>
        </w:tc>
        <w:tc>
          <w:tcPr>
            <w:tcW w:w="1757" w:type="dxa"/>
          </w:tcPr>
          <w:p w:rsidR="000F19E9" w:rsidRDefault="000F19E9">
            <w:pPr>
              <w:pStyle w:val="ConsPlusNormal"/>
              <w:jc w:val="center"/>
            </w:pPr>
            <w:r>
              <w:t>262729,0</w:t>
            </w:r>
          </w:p>
        </w:tc>
      </w:tr>
      <w:tr w:rsidR="000F19E9">
        <w:tc>
          <w:tcPr>
            <w:tcW w:w="4365" w:type="dxa"/>
          </w:tcPr>
          <w:p w:rsidR="000F19E9" w:rsidRDefault="000F19E9">
            <w:pPr>
              <w:pStyle w:val="ConsPlusNormal"/>
            </w:pPr>
            <w:r>
              <w:t>город Буйнакск</w:t>
            </w:r>
          </w:p>
        </w:tc>
        <w:tc>
          <w:tcPr>
            <w:tcW w:w="1757" w:type="dxa"/>
          </w:tcPr>
          <w:p w:rsidR="000F19E9" w:rsidRDefault="000F19E9">
            <w:pPr>
              <w:pStyle w:val="ConsPlusNormal"/>
              <w:jc w:val="center"/>
            </w:pPr>
            <w:r>
              <w:t>185121,0</w:t>
            </w:r>
          </w:p>
        </w:tc>
      </w:tr>
      <w:tr w:rsidR="000F19E9">
        <w:tc>
          <w:tcPr>
            <w:tcW w:w="4365" w:type="dxa"/>
          </w:tcPr>
          <w:p w:rsidR="000F19E9" w:rsidRDefault="000F19E9">
            <w:pPr>
              <w:pStyle w:val="ConsPlusNormal"/>
            </w:pPr>
            <w:r>
              <w:t>город Хасавюрт</w:t>
            </w:r>
          </w:p>
        </w:tc>
        <w:tc>
          <w:tcPr>
            <w:tcW w:w="1757" w:type="dxa"/>
          </w:tcPr>
          <w:p w:rsidR="000F19E9" w:rsidRDefault="000F19E9">
            <w:pPr>
              <w:pStyle w:val="ConsPlusNormal"/>
              <w:jc w:val="center"/>
            </w:pPr>
            <w:r>
              <w:t>104527,0</w:t>
            </w:r>
          </w:p>
        </w:tc>
      </w:tr>
      <w:tr w:rsidR="000F19E9">
        <w:tc>
          <w:tcPr>
            <w:tcW w:w="4365" w:type="dxa"/>
          </w:tcPr>
          <w:p w:rsidR="000F19E9" w:rsidRDefault="000F19E9">
            <w:pPr>
              <w:pStyle w:val="ConsPlusNormal"/>
            </w:pPr>
            <w:r>
              <w:t>город Каспийск</w:t>
            </w:r>
          </w:p>
        </w:tc>
        <w:tc>
          <w:tcPr>
            <w:tcW w:w="1757" w:type="dxa"/>
          </w:tcPr>
          <w:p w:rsidR="000F19E9" w:rsidRDefault="000F19E9">
            <w:pPr>
              <w:pStyle w:val="ConsPlusNormal"/>
              <w:jc w:val="center"/>
            </w:pPr>
            <w:r>
              <w:t>326111,0</w:t>
            </w:r>
          </w:p>
        </w:tc>
      </w:tr>
      <w:tr w:rsidR="000F19E9">
        <w:tc>
          <w:tcPr>
            <w:tcW w:w="4365" w:type="dxa"/>
          </w:tcPr>
          <w:p w:rsidR="000F19E9" w:rsidRDefault="000F19E9">
            <w:pPr>
              <w:pStyle w:val="ConsPlusNormal"/>
            </w:pPr>
            <w:r>
              <w:t>город Кизляр</w:t>
            </w:r>
          </w:p>
        </w:tc>
        <w:tc>
          <w:tcPr>
            <w:tcW w:w="1757" w:type="dxa"/>
          </w:tcPr>
          <w:p w:rsidR="000F19E9" w:rsidRDefault="000F19E9">
            <w:pPr>
              <w:pStyle w:val="ConsPlusNormal"/>
              <w:jc w:val="center"/>
            </w:pPr>
            <w:r>
              <w:t>132726,0</w:t>
            </w:r>
          </w:p>
        </w:tc>
      </w:tr>
      <w:tr w:rsidR="000F19E9">
        <w:tc>
          <w:tcPr>
            <w:tcW w:w="4365" w:type="dxa"/>
          </w:tcPr>
          <w:p w:rsidR="000F19E9" w:rsidRDefault="000F19E9">
            <w:pPr>
              <w:pStyle w:val="ConsPlusNormal"/>
            </w:pPr>
            <w:r>
              <w:t>город Кизилюрт</w:t>
            </w:r>
          </w:p>
        </w:tc>
        <w:tc>
          <w:tcPr>
            <w:tcW w:w="1757" w:type="dxa"/>
          </w:tcPr>
          <w:p w:rsidR="000F19E9" w:rsidRDefault="000F19E9">
            <w:pPr>
              <w:pStyle w:val="ConsPlusNormal"/>
              <w:jc w:val="center"/>
            </w:pPr>
            <w:r>
              <w:t>130512,0</w:t>
            </w:r>
          </w:p>
        </w:tc>
      </w:tr>
      <w:tr w:rsidR="000F19E9">
        <w:tc>
          <w:tcPr>
            <w:tcW w:w="4365" w:type="dxa"/>
          </w:tcPr>
          <w:p w:rsidR="000F19E9" w:rsidRDefault="000F19E9">
            <w:pPr>
              <w:pStyle w:val="ConsPlusNormal"/>
            </w:pPr>
            <w:r>
              <w:t>город Избербаш</w:t>
            </w:r>
          </w:p>
        </w:tc>
        <w:tc>
          <w:tcPr>
            <w:tcW w:w="1757" w:type="dxa"/>
          </w:tcPr>
          <w:p w:rsidR="000F19E9" w:rsidRDefault="000F19E9">
            <w:pPr>
              <w:pStyle w:val="ConsPlusNormal"/>
              <w:jc w:val="center"/>
            </w:pPr>
            <w:r>
              <w:t>113163,0</w:t>
            </w:r>
          </w:p>
        </w:tc>
      </w:tr>
      <w:tr w:rsidR="000F19E9">
        <w:tc>
          <w:tcPr>
            <w:tcW w:w="4365" w:type="dxa"/>
          </w:tcPr>
          <w:p w:rsidR="000F19E9" w:rsidRDefault="000F19E9">
            <w:pPr>
              <w:pStyle w:val="ConsPlusNormal"/>
            </w:pPr>
            <w:r>
              <w:t>город Южно-Сухокумск</w:t>
            </w:r>
          </w:p>
        </w:tc>
        <w:tc>
          <w:tcPr>
            <w:tcW w:w="1757" w:type="dxa"/>
          </w:tcPr>
          <w:p w:rsidR="000F19E9" w:rsidRDefault="000F19E9">
            <w:pPr>
              <w:pStyle w:val="ConsPlusNormal"/>
              <w:jc w:val="center"/>
            </w:pPr>
            <w:r>
              <w:t>30760,0</w:t>
            </w:r>
          </w:p>
        </w:tc>
      </w:tr>
      <w:tr w:rsidR="000F19E9">
        <w:tc>
          <w:tcPr>
            <w:tcW w:w="4365" w:type="dxa"/>
          </w:tcPr>
          <w:p w:rsidR="000F19E9" w:rsidRDefault="000F19E9">
            <w:pPr>
              <w:pStyle w:val="ConsPlusNormal"/>
            </w:pPr>
            <w:r>
              <w:t>город Дагестанские Огни</w:t>
            </w:r>
          </w:p>
        </w:tc>
        <w:tc>
          <w:tcPr>
            <w:tcW w:w="1757" w:type="dxa"/>
          </w:tcPr>
          <w:p w:rsidR="000F19E9" w:rsidRDefault="000F19E9">
            <w:pPr>
              <w:pStyle w:val="ConsPlusNormal"/>
              <w:jc w:val="center"/>
            </w:pPr>
            <w:r>
              <w:t>64827,0</w:t>
            </w:r>
          </w:p>
        </w:tc>
      </w:tr>
      <w:tr w:rsidR="000F19E9">
        <w:tc>
          <w:tcPr>
            <w:tcW w:w="4365" w:type="dxa"/>
          </w:tcPr>
          <w:p w:rsidR="000F19E9" w:rsidRDefault="000F19E9">
            <w:pPr>
              <w:pStyle w:val="ConsPlusNormal"/>
            </w:pPr>
            <w:r>
              <w:t>Итого</w:t>
            </w:r>
          </w:p>
        </w:tc>
        <w:tc>
          <w:tcPr>
            <w:tcW w:w="1757" w:type="dxa"/>
          </w:tcPr>
          <w:p w:rsidR="000F19E9" w:rsidRDefault="000F19E9">
            <w:pPr>
              <w:pStyle w:val="ConsPlusNormal"/>
              <w:jc w:val="center"/>
            </w:pPr>
            <w:r>
              <w:t>4972561,0</w:t>
            </w:r>
          </w:p>
        </w:tc>
      </w:tr>
      <w:tr w:rsidR="000F19E9">
        <w:tc>
          <w:tcPr>
            <w:tcW w:w="4365" w:type="dxa"/>
          </w:tcPr>
          <w:p w:rsidR="000F19E9" w:rsidRDefault="000F19E9">
            <w:pPr>
              <w:pStyle w:val="ConsPlusNormal"/>
            </w:pPr>
            <w:r>
              <w:lastRenderedPageBreak/>
              <w:t>Республиканский бюджет Республики Дагестан</w:t>
            </w:r>
          </w:p>
        </w:tc>
        <w:tc>
          <w:tcPr>
            <w:tcW w:w="1757" w:type="dxa"/>
          </w:tcPr>
          <w:p w:rsidR="000F19E9" w:rsidRDefault="000F19E9">
            <w:pPr>
              <w:pStyle w:val="ConsPlusNormal"/>
              <w:jc w:val="center"/>
            </w:pPr>
            <w:r>
              <w:t>60000,0</w:t>
            </w:r>
          </w:p>
        </w:tc>
      </w:tr>
      <w:tr w:rsidR="000F19E9">
        <w:tc>
          <w:tcPr>
            <w:tcW w:w="4365" w:type="dxa"/>
          </w:tcPr>
          <w:p w:rsidR="000F19E9" w:rsidRDefault="000F19E9">
            <w:pPr>
              <w:pStyle w:val="ConsPlusNormal"/>
            </w:pPr>
            <w:r>
              <w:t>Всего</w:t>
            </w:r>
          </w:p>
        </w:tc>
        <w:tc>
          <w:tcPr>
            <w:tcW w:w="1757" w:type="dxa"/>
          </w:tcPr>
          <w:p w:rsidR="000F19E9" w:rsidRDefault="000F19E9">
            <w:pPr>
              <w:pStyle w:val="ConsPlusNormal"/>
              <w:jc w:val="center"/>
            </w:pPr>
            <w:r>
              <w:t>5032561,0</w:t>
            </w:r>
          </w:p>
        </w:tc>
      </w:tr>
    </w:tbl>
    <w:p w:rsidR="000F19E9" w:rsidRDefault="000F19E9">
      <w:pPr>
        <w:pStyle w:val="ConsPlusNormal"/>
        <w:jc w:val="both"/>
      </w:pPr>
    </w:p>
    <w:p w:rsidR="000F19E9" w:rsidRDefault="000F19E9">
      <w:pPr>
        <w:pStyle w:val="ConsPlusNormal"/>
        <w:jc w:val="right"/>
        <w:outlineLvl w:val="1"/>
      </w:pPr>
      <w:r>
        <w:t>Таблица 5</w:t>
      </w:r>
    </w:p>
    <w:p w:rsidR="000F19E9" w:rsidRDefault="000F19E9">
      <w:pPr>
        <w:pStyle w:val="ConsPlusNormal"/>
        <w:jc w:val="both"/>
      </w:pPr>
    </w:p>
    <w:p w:rsidR="000F19E9" w:rsidRDefault="000F19E9">
      <w:pPr>
        <w:pStyle w:val="ConsPlusTitle"/>
        <w:jc w:val="center"/>
      </w:pPr>
      <w:r>
        <w:t>Распределение субвенций бюджетам муниципальных районов</w:t>
      </w:r>
    </w:p>
    <w:p w:rsidR="000F19E9" w:rsidRDefault="000F19E9">
      <w:pPr>
        <w:pStyle w:val="ConsPlusTitle"/>
        <w:jc w:val="center"/>
      </w:pPr>
      <w:r>
        <w:t>и городских округов Республики Дагестан на осуществление</w:t>
      </w:r>
    </w:p>
    <w:p w:rsidR="000F19E9" w:rsidRDefault="000F19E9">
      <w:pPr>
        <w:pStyle w:val="ConsPlusTitle"/>
        <w:jc w:val="center"/>
      </w:pPr>
      <w:r>
        <w:t>полномочий по хранению, комплектованию, учету</w:t>
      </w:r>
    </w:p>
    <w:p w:rsidR="000F19E9" w:rsidRDefault="000F19E9">
      <w:pPr>
        <w:pStyle w:val="ConsPlusTitle"/>
        <w:jc w:val="center"/>
      </w:pPr>
      <w:r>
        <w:t>и использованию архивного фонда Республики Дагестан</w:t>
      </w:r>
    </w:p>
    <w:p w:rsidR="000F19E9" w:rsidRDefault="000F19E9">
      <w:pPr>
        <w:pStyle w:val="ConsPlusTitle"/>
        <w:jc w:val="center"/>
      </w:pPr>
      <w:r>
        <w:t>на 2021 год</w:t>
      </w:r>
    </w:p>
    <w:p w:rsidR="000F19E9" w:rsidRDefault="000F19E9">
      <w:pPr>
        <w:pStyle w:val="ConsPlusNormal"/>
        <w:jc w:val="both"/>
      </w:pPr>
    </w:p>
    <w:p w:rsidR="000F19E9" w:rsidRDefault="000F19E9">
      <w:pPr>
        <w:pStyle w:val="ConsPlusNormal"/>
        <w:jc w:val="right"/>
      </w:pPr>
      <w:r>
        <w:t>(тыс. рублей)</w:t>
      </w:r>
    </w:p>
    <w:p w:rsidR="000F19E9" w:rsidRDefault="000F19E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2"/>
        <w:gridCol w:w="2154"/>
      </w:tblGrid>
      <w:tr w:rsidR="000F19E9">
        <w:tc>
          <w:tcPr>
            <w:tcW w:w="4762" w:type="dxa"/>
          </w:tcPr>
          <w:p w:rsidR="000F19E9" w:rsidRDefault="000F19E9">
            <w:pPr>
              <w:pStyle w:val="ConsPlusNormal"/>
              <w:jc w:val="center"/>
            </w:pPr>
            <w:r>
              <w:t>Наименование муниципального образования</w:t>
            </w:r>
          </w:p>
        </w:tc>
        <w:tc>
          <w:tcPr>
            <w:tcW w:w="2154" w:type="dxa"/>
          </w:tcPr>
          <w:p w:rsidR="000F19E9" w:rsidRDefault="000F19E9">
            <w:pPr>
              <w:pStyle w:val="ConsPlusNormal"/>
              <w:jc w:val="center"/>
            </w:pPr>
            <w:r>
              <w:t>Сумма</w:t>
            </w:r>
          </w:p>
        </w:tc>
      </w:tr>
      <w:tr w:rsidR="000F19E9">
        <w:tc>
          <w:tcPr>
            <w:tcW w:w="4762" w:type="dxa"/>
          </w:tcPr>
          <w:p w:rsidR="000F19E9" w:rsidRDefault="000F19E9">
            <w:pPr>
              <w:pStyle w:val="ConsPlusNormal"/>
              <w:jc w:val="center"/>
            </w:pPr>
            <w:r>
              <w:t>1</w:t>
            </w:r>
          </w:p>
        </w:tc>
        <w:tc>
          <w:tcPr>
            <w:tcW w:w="2154" w:type="dxa"/>
          </w:tcPr>
          <w:p w:rsidR="000F19E9" w:rsidRDefault="000F19E9">
            <w:pPr>
              <w:pStyle w:val="ConsPlusNormal"/>
              <w:jc w:val="center"/>
            </w:pPr>
            <w:r>
              <w:t>2</w:t>
            </w:r>
          </w:p>
        </w:tc>
      </w:tr>
      <w:tr w:rsidR="000F19E9">
        <w:tc>
          <w:tcPr>
            <w:tcW w:w="4762" w:type="dxa"/>
          </w:tcPr>
          <w:p w:rsidR="000F19E9" w:rsidRDefault="000F19E9">
            <w:pPr>
              <w:pStyle w:val="ConsPlusNormal"/>
            </w:pPr>
            <w:r>
              <w:t>Агульский муниципальный район</w:t>
            </w:r>
          </w:p>
        </w:tc>
        <w:tc>
          <w:tcPr>
            <w:tcW w:w="2154" w:type="dxa"/>
          </w:tcPr>
          <w:p w:rsidR="000F19E9" w:rsidRDefault="000F19E9">
            <w:pPr>
              <w:pStyle w:val="ConsPlusNormal"/>
              <w:jc w:val="center"/>
            </w:pPr>
            <w:r>
              <w:t>69,1</w:t>
            </w:r>
          </w:p>
        </w:tc>
      </w:tr>
      <w:tr w:rsidR="000F19E9">
        <w:tc>
          <w:tcPr>
            <w:tcW w:w="4762" w:type="dxa"/>
          </w:tcPr>
          <w:p w:rsidR="000F19E9" w:rsidRDefault="000F19E9">
            <w:pPr>
              <w:pStyle w:val="ConsPlusNormal"/>
            </w:pPr>
            <w:r>
              <w:t>Акушинский муниципальный район</w:t>
            </w:r>
          </w:p>
        </w:tc>
        <w:tc>
          <w:tcPr>
            <w:tcW w:w="2154" w:type="dxa"/>
          </w:tcPr>
          <w:p w:rsidR="000F19E9" w:rsidRDefault="000F19E9">
            <w:pPr>
              <w:pStyle w:val="ConsPlusNormal"/>
              <w:jc w:val="center"/>
            </w:pPr>
            <w:r>
              <w:t>208,6</w:t>
            </w:r>
          </w:p>
        </w:tc>
      </w:tr>
      <w:tr w:rsidR="000F19E9">
        <w:tc>
          <w:tcPr>
            <w:tcW w:w="4762" w:type="dxa"/>
          </w:tcPr>
          <w:p w:rsidR="000F19E9" w:rsidRDefault="000F19E9">
            <w:pPr>
              <w:pStyle w:val="ConsPlusNormal"/>
            </w:pPr>
            <w:r>
              <w:t>Ахвахский муниципальный район</w:t>
            </w:r>
          </w:p>
        </w:tc>
        <w:tc>
          <w:tcPr>
            <w:tcW w:w="2154" w:type="dxa"/>
          </w:tcPr>
          <w:p w:rsidR="000F19E9" w:rsidRDefault="000F19E9">
            <w:pPr>
              <w:pStyle w:val="ConsPlusNormal"/>
              <w:jc w:val="center"/>
            </w:pPr>
            <w:r>
              <w:t>132,7</w:t>
            </w:r>
          </w:p>
        </w:tc>
      </w:tr>
      <w:tr w:rsidR="000F19E9">
        <w:tc>
          <w:tcPr>
            <w:tcW w:w="4762" w:type="dxa"/>
          </w:tcPr>
          <w:p w:rsidR="000F19E9" w:rsidRDefault="000F19E9">
            <w:pPr>
              <w:pStyle w:val="ConsPlusNormal"/>
            </w:pPr>
            <w:r>
              <w:t>Ахтынский муниципальный район</w:t>
            </w:r>
          </w:p>
        </w:tc>
        <w:tc>
          <w:tcPr>
            <w:tcW w:w="2154" w:type="dxa"/>
          </w:tcPr>
          <w:p w:rsidR="000F19E9" w:rsidRDefault="000F19E9">
            <w:pPr>
              <w:pStyle w:val="ConsPlusNormal"/>
              <w:jc w:val="center"/>
            </w:pPr>
            <w:r>
              <w:t>263,6</w:t>
            </w:r>
          </w:p>
        </w:tc>
      </w:tr>
      <w:tr w:rsidR="000F19E9">
        <w:tc>
          <w:tcPr>
            <w:tcW w:w="4762" w:type="dxa"/>
          </w:tcPr>
          <w:p w:rsidR="000F19E9" w:rsidRDefault="000F19E9">
            <w:pPr>
              <w:pStyle w:val="ConsPlusNormal"/>
            </w:pPr>
            <w:r>
              <w:t>Бабаюртовский муниципальный район</w:t>
            </w:r>
          </w:p>
        </w:tc>
        <w:tc>
          <w:tcPr>
            <w:tcW w:w="2154" w:type="dxa"/>
          </w:tcPr>
          <w:p w:rsidR="000F19E9" w:rsidRDefault="000F19E9">
            <w:pPr>
              <w:pStyle w:val="ConsPlusNormal"/>
              <w:jc w:val="center"/>
            </w:pPr>
            <w:r>
              <w:t>331,4</w:t>
            </w:r>
          </w:p>
        </w:tc>
      </w:tr>
      <w:tr w:rsidR="000F19E9">
        <w:tc>
          <w:tcPr>
            <w:tcW w:w="4762" w:type="dxa"/>
          </w:tcPr>
          <w:p w:rsidR="000F19E9" w:rsidRDefault="000F19E9">
            <w:pPr>
              <w:pStyle w:val="ConsPlusNormal"/>
            </w:pPr>
            <w:r>
              <w:t>Ботлихский муниципальный район</w:t>
            </w:r>
          </w:p>
        </w:tc>
        <w:tc>
          <w:tcPr>
            <w:tcW w:w="2154" w:type="dxa"/>
          </w:tcPr>
          <w:p w:rsidR="000F19E9" w:rsidRDefault="000F19E9">
            <w:pPr>
              <w:pStyle w:val="ConsPlusNormal"/>
              <w:jc w:val="center"/>
            </w:pPr>
            <w:r>
              <w:t>59,7</w:t>
            </w:r>
          </w:p>
        </w:tc>
      </w:tr>
      <w:tr w:rsidR="000F19E9">
        <w:tc>
          <w:tcPr>
            <w:tcW w:w="4762" w:type="dxa"/>
          </w:tcPr>
          <w:p w:rsidR="000F19E9" w:rsidRDefault="000F19E9">
            <w:pPr>
              <w:pStyle w:val="ConsPlusNormal"/>
            </w:pPr>
            <w:r>
              <w:t>Буйнакский муниципальный район</w:t>
            </w:r>
          </w:p>
        </w:tc>
        <w:tc>
          <w:tcPr>
            <w:tcW w:w="2154" w:type="dxa"/>
          </w:tcPr>
          <w:p w:rsidR="000F19E9" w:rsidRDefault="000F19E9">
            <w:pPr>
              <w:pStyle w:val="ConsPlusNormal"/>
              <w:jc w:val="center"/>
            </w:pPr>
            <w:r>
              <w:t>473,3</w:t>
            </w:r>
          </w:p>
        </w:tc>
      </w:tr>
      <w:tr w:rsidR="000F19E9">
        <w:tc>
          <w:tcPr>
            <w:tcW w:w="4762" w:type="dxa"/>
          </w:tcPr>
          <w:p w:rsidR="000F19E9" w:rsidRDefault="000F19E9">
            <w:pPr>
              <w:pStyle w:val="ConsPlusNormal"/>
            </w:pPr>
            <w:r>
              <w:t>Гергебильский муниципальный район</w:t>
            </w:r>
          </w:p>
        </w:tc>
        <w:tc>
          <w:tcPr>
            <w:tcW w:w="2154" w:type="dxa"/>
          </w:tcPr>
          <w:p w:rsidR="000F19E9" w:rsidRDefault="000F19E9">
            <w:pPr>
              <w:pStyle w:val="ConsPlusNormal"/>
              <w:jc w:val="center"/>
            </w:pPr>
            <w:r>
              <w:t>205,7</w:t>
            </w:r>
          </w:p>
        </w:tc>
      </w:tr>
      <w:tr w:rsidR="000F19E9">
        <w:tc>
          <w:tcPr>
            <w:tcW w:w="4762" w:type="dxa"/>
          </w:tcPr>
          <w:p w:rsidR="000F19E9" w:rsidRDefault="000F19E9">
            <w:pPr>
              <w:pStyle w:val="ConsPlusNormal"/>
            </w:pPr>
            <w:r>
              <w:t>Гумбетовский муниципальный район</w:t>
            </w:r>
          </w:p>
        </w:tc>
        <w:tc>
          <w:tcPr>
            <w:tcW w:w="2154" w:type="dxa"/>
          </w:tcPr>
          <w:p w:rsidR="000F19E9" w:rsidRDefault="000F19E9">
            <w:pPr>
              <w:pStyle w:val="ConsPlusNormal"/>
              <w:jc w:val="center"/>
            </w:pPr>
            <w:r>
              <w:t>225,5</w:t>
            </w:r>
          </w:p>
        </w:tc>
      </w:tr>
      <w:tr w:rsidR="000F19E9">
        <w:tc>
          <w:tcPr>
            <w:tcW w:w="4762" w:type="dxa"/>
          </w:tcPr>
          <w:p w:rsidR="000F19E9" w:rsidRDefault="000F19E9">
            <w:pPr>
              <w:pStyle w:val="ConsPlusNormal"/>
            </w:pPr>
            <w:r>
              <w:t>Гунибский муниципальный район</w:t>
            </w:r>
          </w:p>
        </w:tc>
        <w:tc>
          <w:tcPr>
            <w:tcW w:w="2154" w:type="dxa"/>
          </w:tcPr>
          <w:p w:rsidR="000F19E9" w:rsidRDefault="000F19E9">
            <w:pPr>
              <w:pStyle w:val="ConsPlusNormal"/>
              <w:jc w:val="center"/>
            </w:pPr>
            <w:r>
              <w:t>268,9</w:t>
            </w:r>
          </w:p>
        </w:tc>
      </w:tr>
      <w:tr w:rsidR="000F19E9">
        <w:tc>
          <w:tcPr>
            <w:tcW w:w="4762" w:type="dxa"/>
          </w:tcPr>
          <w:p w:rsidR="000F19E9" w:rsidRDefault="000F19E9">
            <w:pPr>
              <w:pStyle w:val="ConsPlusNormal"/>
            </w:pPr>
            <w:r>
              <w:t>Дахадаевский муниципальный район</w:t>
            </w:r>
          </w:p>
        </w:tc>
        <w:tc>
          <w:tcPr>
            <w:tcW w:w="2154" w:type="dxa"/>
          </w:tcPr>
          <w:p w:rsidR="000F19E9" w:rsidRDefault="000F19E9">
            <w:pPr>
              <w:pStyle w:val="ConsPlusNormal"/>
              <w:jc w:val="center"/>
            </w:pPr>
            <w:r>
              <w:t>571,5</w:t>
            </w:r>
          </w:p>
        </w:tc>
      </w:tr>
      <w:tr w:rsidR="000F19E9">
        <w:tc>
          <w:tcPr>
            <w:tcW w:w="4762" w:type="dxa"/>
          </w:tcPr>
          <w:p w:rsidR="000F19E9" w:rsidRDefault="000F19E9">
            <w:pPr>
              <w:pStyle w:val="ConsPlusNormal"/>
            </w:pPr>
            <w:r>
              <w:t>Дербентский муниципальный район</w:t>
            </w:r>
          </w:p>
        </w:tc>
        <w:tc>
          <w:tcPr>
            <w:tcW w:w="2154" w:type="dxa"/>
          </w:tcPr>
          <w:p w:rsidR="000F19E9" w:rsidRDefault="000F19E9">
            <w:pPr>
              <w:pStyle w:val="ConsPlusNormal"/>
              <w:jc w:val="center"/>
            </w:pPr>
            <w:r>
              <w:t>522,5</w:t>
            </w:r>
          </w:p>
        </w:tc>
      </w:tr>
      <w:tr w:rsidR="000F19E9">
        <w:tc>
          <w:tcPr>
            <w:tcW w:w="4762" w:type="dxa"/>
          </w:tcPr>
          <w:p w:rsidR="000F19E9" w:rsidRDefault="000F19E9">
            <w:pPr>
              <w:pStyle w:val="ConsPlusNormal"/>
            </w:pPr>
            <w:r>
              <w:t>Докузпаринский муниципальный район</w:t>
            </w:r>
          </w:p>
        </w:tc>
        <w:tc>
          <w:tcPr>
            <w:tcW w:w="2154" w:type="dxa"/>
          </w:tcPr>
          <w:p w:rsidR="000F19E9" w:rsidRDefault="000F19E9">
            <w:pPr>
              <w:pStyle w:val="ConsPlusNormal"/>
              <w:jc w:val="center"/>
            </w:pPr>
            <w:r>
              <w:t>146,7</w:t>
            </w:r>
          </w:p>
        </w:tc>
      </w:tr>
      <w:tr w:rsidR="000F19E9">
        <w:tc>
          <w:tcPr>
            <w:tcW w:w="4762" w:type="dxa"/>
          </w:tcPr>
          <w:p w:rsidR="000F19E9" w:rsidRDefault="000F19E9">
            <w:pPr>
              <w:pStyle w:val="ConsPlusNormal"/>
            </w:pPr>
            <w:r>
              <w:t>Казбековский муниципальный район</w:t>
            </w:r>
          </w:p>
        </w:tc>
        <w:tc>
          <w:tcPr>
            <w:tcW w:w="2154" w:type="dxa"/>
          </w:tcPr>
          <w:p w:rsidR="000F19E9" w:rsidRDefault="000F19E9">
            <w:pPr>
              <w:pStyle w:val="ConsPlusNormal"/>
              <w:jc w:val="center"/>
            </w:pPr>
            <w:r>
              <w:t>249,5</w:t>
            </w:r>
          </w:p>
        </w:tc>
      </w:tr>
      <w:tr w:rsidR="000F19E9">
        <w:tc>
          <w:tcPr>
            <w:tcW w:w="4762" w:type="dxa"/>
          </w:tcPr>
          <w:p w:rsidR="000F19E9" w:rsidRDefault="000F19E9">
            <w:pPr>
              <w:pStyle w:val="ConsPlusNormal"/>
            </w:pPr>
            <w:r>
              <w:lastRenderedPageBreak/>
              <w:t>Кайтагский муниципальный район</w:t>
            </w:r>
          </w:p>
        </w:tc>
        <w:tc>
          <w:tcPr>
            <w:tcW w:w="2154" w:type="dxa"/>
          </w:tcPr>
          <w:p w:rsidR="000F19E9" w:rsidRDefault="000F19E9">
            <w:pPr>
              <w:pStyle w:val="ConsPlusNormal"/>
              <w:jc w:val="center"/>
            </w:pPr>
            <w:r>
              <w:t>448,9</w:t>
            </w:r>
          </w:p>
        </w:tc>
      </w:tr>
      <w:tr w:rsidR="000F19E9">
        <w:tc>
          <w:tcPr>
            <w:tcW w:w="4762" w:type="dxa"/>
          </w:tcPr>
          <w:p w:rsidR="000F19E9" w:rsidRDefault="000F19E9">
            <w:pPr>
              <w:pStyle w:val="ConsPlusNormal"/>
            </w:pPr>
            <w:r>
              <w:t>Карабудахкентский муниципальный район</w:t>
            </w:r>
          </w:p>
        </w:tc>
        <w:tc>
          <w:tcPr>
            <w:tcW w:w="2154" w:type="dxa"/>
          </w:tcPr>
          <w:p w:rsidR="000F19E9" w:rsidRDefault="000F19E9">
            <w:pPr>
              <w:pStyle w:val="ConsPlusNormal"/>
              <w:jc w:val="center"/>
            </w:pPr>
            <w:r>
              <w:t>269,5</w:t>
            </w:r>
          </w:p>
        </w:tc>
      </w:tr>
      <w:tr w:rsidR="000F19E9">
        <w:tc>
          <w:tcPr>
            <w:tcW w:w="4762" w:type="dxa"/>
          </w:tcPr>
          <w:p w:rsidR="000F19E9" w:rsidRDefault="000F19E9">
            <w:pPr>
              <w:pStyle w:val="ConsPlusNormal"/>
            </w:pPr>
            <w:r>
              <w:t>Каякентский муниципальный район</w:t>
            </w:r>
          </w:p>
        </w:tc>
        <w:tc>
          <w:tcPr>
            <w:tcW w:w="2154" w:type="dxa"/>
          </w:tcPr>
          <w:p w:rsidR="000F19E9" w:rsidRDefault="000F19E9">
            <w:pPr>
              <w:pStyle w:val="ConsPlusNormal"/>
              <w:jc w:val="center"/>
            </w:pPr>
            <w:r>
              <w:t>314,6</w:t>
            </w:r>
          </w:p>
        </w:tc>
      </w:tr>
      <w:tr w:rsidR="000F19E9">
        <w:tc>
          <w:tcPr>
            <w:tcW w:w="4762" w:type="dxa"/>
          </w:tcPr>
          <w:p w:rsidR="000F19E9" w:rsidRDefault="000F19E9">
            <w:pPr>
              <w:pStyle w:val="ConsPlusNormal"/>
            </w:pPr>
            <w:r>
              <w:t>Кизилюртовский муниципальный район</w:t>
            </w:r>
          </w:p>
        </w:tc>
        <w:tc>
          <w:tcPr>
            <w:tcW w:w="2154" w:type="dxa"/>
          </w:tcPr>
          <w:p w:rsidR="000F19E9" w:rsidRDefault="000F19E9">
            <w:pPr>
              <w:pStyle w:val="ConsPlusNormal"/>
              <w:jc w:val="center"/>
            </w:pPr>
            <w:r>
              <w:t>476,8</w:t>
            </w:r>
          </w:p>
        </w:tc>
      </w:tr>
      <w:tr w:rsidR="000F19E9">
        <w:tc>
          <w:tcPr>
            <w:tcW w:w="4762" w:type="dxa"/>
          </w:tcPr>
          <w:p w:rsidR="000F19E9" w:rsidRDefault="000F19E9">
            <w:pPr>
              <w:pStyle w:val="ConsPlusNormal"/>
            </w:pPr>
            <w:r>
              <w:t>Кизлярский муниципальный район</w:t>
            </w:r>
          </w:p>
        </w:tc>
        <w:tc>
          <w:tcPr>
            <w:tcW w:w="2154" w:type="dxa"/>
          </w:tcPr>
          <w:p w:rsidR="000F19E9" w:rsidRDefault="000F19E9">
            <w:pPr>
              <w:pStyle w:val="ConsPlusNormal"/>
              <w:jc w:val="center"/>
            </w:pPr>
            <w:r>
              <w:t>696,1</w:t>
            </w:r>
          </w:p>
        </w:tc>
      </w:tr>
      <w:tr w:rsidR="000F19E9">
        <w:tc>
          <w:tcPr>
            <w:tcW w:w="4762" w:type="dxa"/>
          </w:tcPr>
          <w:p w:rsidR="000F19E9" w:rsidRDefault="000F19E9">
            <w:pPr>
              <w:pStyle w:val="ConsPlusNormal"/>
            </w:pPr>
            <w:r>
              <w:t>Кумторкалинский муниципальный район</w:t>
            </w:r>
          </w:p>
        </w:tc>
        <w:tc>
          <w:tcPr>
            <w:tcW w:w="2154" w:type="dxa"/>
          </w:tcPr>
          <w:p w:rsidR="000F19E9" w:rsidRDefault="000F19E9">
            <w:pPr>
              <w:pStyle w:val="ConsPlusNormal"/>
              <w:jc w:val="center"/>
            </w:pPr>
            <w:r>
              <w:t>26,6</w:t>
            </w:r>
          </w:p>
        </w:tc>
      </w:tr>
      <w:tr w:rsidR="000F19E9">
        <w:tc>
          <w:tcPr>
            <w:tcW w:w="4762" w:type="dxa"/>
          </w:tcPr>
          <w:p w:rsidR="000F19E9" w:rsidRDefault="000F19E9">
            <w:pPr>
              <w:pStyle w:val="ConsPlusNormal"/>
            </w:pPr>
            <w:r>
              <w:t>Кулинский муниципальный район</w:t>
            </w:r>
          </w:p>
        </w:tc>
        <w:tc>
          <w:tcPr>
            <w:tcW w:w="2154" w:type="dxa"/>
          </w:tcPr>
          <w:p w:rsidR="000F19E9" w:rsidRDefault="000F19E9">
            <w:pPr>
              <w:pStyle w:val="ConsPlusNormal"/>
              <w:jc w:val="center"/>
            </w:pPr>
            <w:r>
              <w:t>100,4</w:t>
            </w:r>
          </w:p>
        </w:tc>
      </w:tr>
      <w:tr w:rsidR="000F19E9">
        <w:tc>
          <w:tcPr>
            <w:tcW w:w="4762" w:type="dxa"/>
          </w:tcPr>
          <w:p w:rsidR="000F19E9" w:rsidRDefault="000F19E9">
            <w:pPr>
              <w:pStyle w:val="ConsPlusNormal"/>
            </w:pPr>
            <w:r>
              <w:t>Курахский муниципальный район</w:t>
            </w:r>
          </w:p>
        </w:tc>
        <w:tc>
          <w:tcPr>
            <w:tcW w:w="2154" w:type="dxa"/>
          </w:tcPr>
          <w:p w:rsidR="000F19E9" w:rsidRDefault="000F19E9">
            <w:pPr>
              <w:pStyle w:val="ConsPlusNormal"/>
              <w:jc w:val="center"/>
            </w:pPr>
            <w:r>
              <w:t>245,4</w:t>
            </w:r>
          </w:p>
        </w:tc>
      </w:tr>
      <w:tr w:rsidR="000F19E9">
        <w:tc>
          <w:tcPr>
            <w:tcW w:w="4762" w:type="dxa"/>
          </w:tcPr>
          <w:p w:rsidR="000F19E9" w:rsidRDefault="000F19E9">
            <w:pPr>
              <w:pStyle w:val="ConsPlusNormal"/>
            </w:pPr>
            <w:r>
              <w:t>Лакский муниципальный район</w:t>
            </w:r>
          </w:p>
        </w:tc>
        <w:tc>
          <w:tcPr>
            <w:tcW w:w="2154" w:type="dxa"/>
          </w:tcPr>
          <w:p w:rsidR="000F19E9" w:rsidRDefault="000F19E9">
            <w:pPr>
              <w:pStyle w:val="ConsPlusNormal"/>
              <w:jc w:val="center"/>
            </w:pPr>
            <w:r>
              <w:t>284,1</w:t>
            </w:r>
          </w:p>
        </w:tc>
      </w:tr>
      <w:tr w:rsidR="000F19E9">
        <w:tc>
          <w:tcPr>
            <w:tcW w:w="4762" w:type="dxa"/>
          </w:tcPr>
          <w:p w:rsidR="000F19E9" w:rsidRDefault="000F19E9">
            <w:pPr>
              <w:pStyle w:val="ConsPlusNormal"/>
            </w:pPr>
            <w:r>
              <w:t>Левашинский муниципальный район</w:t>
            </w:r>
          </w:p>
        </w:tc>
        <w:tc>
          <w:tcPr>
            <w:tcW w:w="2154" w:type="dxa"/>
          </w:tcPr>
          <w:p w:rsidR="000F19E9" w:rsidRDefault="000F19E9">
            <w:pPr>
              <w:pStyle w:val="ConsPlusNormal"/>
              <w:jc w:val="center"/>
            </w:pPr>
            <w:r>
              <w:t>244,0</w:t>
            </w:r>
          </w:p>
        </w:tc>
      </w:tr>
      <w:tr w:rsidR="000F19E9">
        <w:tc>
          <w:tcPr>
            <w:tcW w:w="4762" w:type="dxa"/>
          </w:tcPr>
          <w:p w:rsidR="000F19E9" w:rsidRDefault="000F19E9">
            <w:pPr>
              <w:pStyle w:val="ConsPlusNormal"/>
            </w:pPr>
            <w:r>
              <w:t>Магарамкентский муниципальный район</w:t>
            </w:r>
          </w:p>
        </w:tc>
        <w:tc>
          <w:tcPr>
            <w:tcW w:w="2154" w:type="dxa"/>
          </w:tcPr>
          <w:p w:rsidR="000F19E9" w:rsidRDefault="000F19E9">
            <w:pPr>
              <w:pStyle w:val="ConsPlusNormal"/>
              <w:jc w:val="center"/>
            </w:pPr>
            <w:r>
              <w:t>236,7</w:t>
            </w:r>
          </w:p>
        </w:tc>
      </w:tr>
      <w:tr w:rsidR="000F19E9">
        <w:tc>
          <w:tcPr>
            <w:tcW w:w="4762" w:type="dxa"/>
          </w:tcPr>
          <w:p w:rsidR="000F19E9" w:rsidRDefault="000F19E9">
            <w:pPr>
              <w:pStyle w:val="ConsPlusNormal"/>
            </w:pPr>
            <w:r>
              <w:t>Новолакский муниципальный район</w:t>
            </w:r>
          </w:p>
        </w:tc>
        <w:tc>
          <w:tcPr>
            <w:tcW w:w="2154" w:type="dxa"/>
          </w:tcPr>
          <w:p w:rsidR="000F19E9" w:rsidRDefault="000F19E9">
            <w:pPr>
              <w:pStyle w:val="ConsPlusNormal"/>
              <w:jc w:val="center"/>
            </w:pPr>
            <w:r>
              <w:t>101,6</w:t>
            </w:r>
          </w:p>
        </w:tc>
      </w:tr>
      <w:tr w:rsidR="000F19E9">
        <w:tc>
          <w:tcPr>
            <w:tcW w:w="4762" w:type="dxa"/>
          </w:tcPr>
          <w:p w:rsidR="000F19E9" w:rsidRDefault="000F19E9">
            <w:pPr>
              <w:pStyle w:val="ConsPlusNormal"/>
            </w:pPr>
            <w:r>
              <w:t>Ногайский муниципальный район</w:t>
            </w:r>
          </w:p>
        </w:tc>
        <w:tc>
          <w:tcPr>
            <w:tcW w:w="2154" w:type="dxa"/>
          </w:tcPr>
          <w:p w:rsidR="000F19E9" w:rsidRDefault="000F19E9">
            <w:pPr>
              <w:pStyle w:val="ConsPlusNormal"/>
              <w:jc w:val="center"/>
            </w:pPr>
            <w:r>
              <w:t>230,0</w:t>
            </w:r>
          </w:p>
        </w:tc>
      </w:tr>
      <w:tr w:rsidR="000F19E9">
        <w:tc>
          <w:tcPr>
            <w:tcW w:w="4762" w:type="dxa"/>
          </w:tcPr>
          <w:p w:rsidR="000F19E9" w:rsidRDefault="000F19E9">
            <w:pPr>
              <w:pStyle w:val="ConsPlusNormal"/>
            </w:pPr>
            <w:r>
              <w:t>Рутульский муниципальный район</w:t>
            </w:r>
          </w:p>
        </w:tc>
        <w:tc>
          <w:tcPr>
            <w:tcW w:w="2154" w:type="dxa"/>
          </w:tcPr>
          <w:p w:rsidR="000F19E9" w:rsidRDefault="000F19E9">
            <w:pPr>
              <w:pStyle w:val="ConsPlusNormal"/>
              <w:jc w:val="center"/>
            </w:pPr>
            <w:r>
              <w:t>207,5</w:t>
            </w:r>
          </w:p>
        </w:tc>
      </w:tr>
      <w:tr w:rsidR="000F19E9">
        <w:tc>
          <w:tcPr>
            <w:tcW w:w="4762" w:type="dxa"/>
          </w:tcPr>
          <w:p w:rsidR="000F19E9" w:rsidRDefault="000F19E9">
            <w:pPr>
              <w:pStyle w:val="ConsPlusNormal"/>
            </w:pPr>
            <w:r>
              <w:t>Сулейман-Стальский муниципальный район</w:t>
            </w:r>
          </w:p>
        </w:tc>
        <w:tc>
          <w:tcPr>
            <w:tcW w:w="2154" w:type="dxa"/>
          </w:tcPr>
          <w:p w:rsidR="000F19E9" w:rsidRDefault="000F19E9">
            <w:pPr>
              <w:pStyle w:val="ConsPlusNormal"/>
              <w:jc w:val="center"/>
            </w:pPr>
            <w:r>
              <w:t>395,7</w:t>
            </w:r>
          </w:p>
        </w:tc>
      </w:tr>
      <w:tr w:rsidR="000F19E9">
        <w:tc>
          <w:tcPr>
            <w:tcW w:w="4762" w:type="dxa"/>
          </w:tcPr>
          <w:p w:rsidR="000F19E9" w:rsidRDefault="000F19E9">
            <w:pPr>
              <w:pStyle w:val="ConsPlusNormal"/>
            </w:pPr>
            <w:r>
              <w:t>Сергокалинский муниципальный район</w:t>
            </w:r>
          </w:p>
        </w:tc>
        <w:tc>
          <w:tcPr>
            <w:tcW w:w="2154" w:type="dxa"/>
          </w:tcPr>
          <w:p w:rsidR="000F19E9" w:rsidRDefault="000F19E9">
            <w:pPr>
              <w:pStyle w:val="ConsPlusNormal"/>
              <w:jc w:val="center"/>
            </w:pPr>
            <w:r>
              <w:t>236,3</w:t>
            </w:r>
          </w:p>
        </w:tc>
      </w:tr>
      <w:tr w:rsidR="000F19E9">
        <w:tc>
          <w:tcPr>
            <w:tcW w:w="4762" w:type="dxa"/>
          </w:tcPr>
          <w:p w:rsidR="000F19E9" w:rsidRDefault="000F19E9">
            <w:pPr>
              <w:pStyle w:val="ConsPlusNormal"/>
            </w:pPr>
            <w:r>
              <w:t>Табасаранский муниципальный район</w:t>
            </w:r>
          </w:p>
        </w:tc>
        <w:tc>
          <w:tcPr>
            <w:tcW w:w="2154" w:type="dxa"/>
          </w:tcPr>
          <w:p w:rsidR="000F19E9" w:rsidRDefault="000F19E9">
            <w:pPr>
              <w:pStyle w:val="ConsPlusNormal"/>
              <w:jc w:val="center"/>
            </w:pPr>
            <w:r>
              <w:t>193,2</w:t>
            </w:r>
          </w:p>
        </w:tc>
      </w:tr>
      <w:tr w:rsidR="000F19E9">
        <w:tc>
          <w:tcPr>
            <w:tcW w:w="4762" w:type="dxa"/>
          </w:tcPr>
          <w:p w:rsidR="000F19E9" w:rsidRDefault="000F19E9">
            <w:pPr>
              <w:pStyle w:val="ConsPlusNormal"/>
            </w:pPr>
            <w:r>
              <w:t>Тарумовский муниципальный район</w:t>
            </w:r>
          </w:p>
        </w:tc>
        <w:tc>
          <w:tcPr>
            <w:tcW w:w="2154" w:type="dxa"/>
          </w:tcPr>
          <w:p w:rsidR="000F19E9" w:rsidRDefault="000F19E9">
            <w:pPr>
              <w:pStyle w:val="ConsPlusNormal"/>
              <w:jc w:val="center"/>
            </w:pPr>
            <w:r>
              <w:t>266,7</w:t>
            </w:r>
          </w:p>
        </w:tc>
      </w:tr>
      <w:tr w:rsidR="000F19E9">
        <w:tc>
          <w:tcPr>
            <w:tcW w:w="4762" w:type="dxa"/>
          </w:tcPr>
          <w:p w:rsidR="000F19E9" w:rsidRDefault="000F19E9">
            <w:pPr>
              <w:pStyle w:val="ConsPlusNormal"/>
            </w:pPr>
            <w:r>
              <w:t>Тляратинский муниципальный район</w:t>
            </w:r>
          </w:p>
        </w:tc>
        <w:tc>
          <w:tcPr>
            <w:tcW w:w="2154" w:type="dxa"/>
          </w:tcPr>
          <w:p w:rsidR="000F19E9" w:rsidRDefault="000F19E9">
            <w:pPr>
              <w:pStyle w:val="ConsPlusNormal"/>
              <w:jc w:val="center"/>
            </w:pPr>
            <w:r>
              <w:t>138,2</w:t>
            </w:r>
          </w:p>
        </w:tc>
      </w:tr>
      <w:tr w:rsidR="000F19E9">
        <w:tc>
          <w:tcPr>
            <w:tcW w:w="4762" w:type="dxa"/>
          </w:tcPr>
          <w:p w:rsidR="000F19E9" w:rsidRDefault="000F19E9">
            <w:pPr>
              <w:pStyle w:val="ConsPlusNormal"/>
            </w:pPr>
            <w:r>
              <w:t>Унцукульский муниципальный район</w:t>
            </w:r>
          </w:p>
        </w:tc>
        <w:tc>
          <w:tcPr>
            <w:tcW w:w="2154" w:type="dxa"/>
          </w:tcPr>
          <w:p w:rsidR="000F19E9" w:rsidRDefault="000F19E9">
            <w:pPr>
              <w:pStyle w:val="ConsPlusNormal"/>
              <w:jc w:val="center"/>
            </w:pPr>
            <w:r>
              <w:t>210,7</w:t>
            </w:r>
          </w:p>
        </w:tc>
      </w:tr>
      <w:tr w:rsidR="000F19E9">
        <w:tc>
          <w:tcPr>
            <w:tcW w:w="4762" w:type="dxa"/>
          </w:tcPr>
          <w:p w:rsidR="000F19E9" w:rsidRDefault="000F19E9">
            <w:pPr>
              <w:pStyle w:val="ConsPlusNormal"/>
            </w:pPr>
            <w:r>
              <w:t>Хасавюртовский муниципальный район</w:t>
            </w:r>
          </w:p>
        </w:tc>
        <w:tc>
          <w:tcPr>
            <w:tcW w:w="2154" w:type="dxa"/>
          </w:tcPr>
          <w:p w:rsidR="000F19E9" w:rsidRDefault="000F19E9">
            <w:pPr>
              <w:pStyle w:val="ConsPlusNormal"/>
              <w:jc w:val="center"/>
            </w:pPr>
            <w:r>
              <w:t>612,4</w:t>
            </w:r>
          </w:p>
        </w:tc>
      </w:tr>
      <w:tr w:rsidR="000F19E9">
        <w:tc>
          <w:tcPr>
            <w:tcW w:w="4762" w:type="dxa"/>
          </w:tcPr>
          <w:p w:rsidR="000F19E9" w:rsidRDefault="000F19E9">
            <w:pPr>
              <w:pStyle w:val="ConsPlusNormal"/>
            </w:pPr>
            <w:r>
              <w:t>Хивский муниципальный район</w:t>
            </w:r>
          </w:p>
        </w:tc>
        <w:tc>
          <w:tcPr>
            <w:tcW w:w="2154" w:type="dxa"/>
          </w:tcPr>
          <w:p w:rsidR="000F19E9" w:rsidRDefault="000F19E9">
            <w:pPr>
              <w:pStyle w:val="ConsPlusNormal"/>
              <w:jc w:val="center"/>
            </w:pPr>
            <w:r>
              <w:t>252,9</w:t>
            </w:r>
          </w:p>
        </w:tc>
      </w:tr>
      <w:tr w:rsidR="000F19E9">
        <w:tc>
          <w:tcPr>
            <w:tcW w:w="4762" w:type="dxa"/>
          </w:tcPr>
          <w:p w:rsidR="000F19E9" w:rsidRDefault="000F19E9">
            <w:pPr>
              <w:pStyle w:val="ConsPlusNormal"/>
            </w:pPr>
            <w:r>
              <w:lastRenderedPageBreak/>
              <w:t>Хунзахский муниципальный район</w:t>
            </w:r>
          </w:p>
        </w:tc>
        <w:tc>
          <w:tcPr>
            <w:tcW w:w="2154" w:type="dxa"/>
          </w:tcPr>
          <w:p w:rsidR="000F19E9" w:rsidRDefault="000F19E9">
            <w:pPr>
              <w:pStyle w:val="ConsPlusNormal"/>
              <w:jc w:val="center"/>
            </w:pPr>
            <w:r>
              <w:t>280,6</w:t>
            </w:r>
          </w:p>
        </w:tc>
      </w:tr>
      <w:tr w:rsidR="000F19E9">
        <w:tc>
          <w:tcPr>
            <w:tcW w:w="4762" w:type="dxa"/>
          </w:tcPr>
          <w:p w:rsidR="000F19E9" w:rsidRDefault="000F19E9">
            <w:pPr>
              <w:pStyle w:val="ConsPlusNormal"/>
            </w:pPr>
            <w:r>
              <w:t>Цумадинский муниципальный район</w:t>
            </w:r>
          </w:p>
        </w:tc>
        <w:tc>
          <w:tcPr>
            <w:tcW w:w="2154" w:type="dxa"/>
          </w:tcPr>
          <w:p w:rsidR="000F19E9" w:rsidRDefault="000F19E9">
            <w:pPr>
              <w:pStyle w:val="ConsPlusNormal"/>
              <w:jc w:val="center"/>
            </w:pPr>
            <w:r>
              <w:t>202,0</w:t>
            </w:r>
          </w:p>
        </w:tc>
      </w:tr>
      <w:tr w:rsidR="000F19E9">
        <w:tc>
          <w:tcPr>
            <w:tcW w:w="4762" w:type="dxa"/>
          </w:tcPr>
          <w:p w:rsidR="000F19E9" w:rsidRDefault="000F19E9">
            <w:pPr>
              <w:pStyle w:val="ConsPlusNormal"/>
            </w:pPr>
            <w:r>
              <w:t>Цунтинский муниципальный район</w:t>
            </w:r>
          </w:p>
        </w:tc>
        <w:tc>
          <w:tcPr>
            <w:tcW w:w="2154" w:type="dxa"/>
          </w:tcPr>
          <w:p w:rsidR="000F19E9" w:rsidRDefault="000F19E9">
            <w:pPr>
              <w:pStyle w:val="ConsPlusNormal"/>
              <w:jc w:val="center"/>
            </w:pPr>
            <w:r>
              <w:t>69,1</w:t>
            </w:r>
          </w:p>
        </w:tc>
      </w:tr>
      <w:tr w:rsidR="000F19E9">
        <w:tc>
          <w:tcPr>
            <w:tcW w:w="4762" w:type="dxa"/>
          </w:tcPr>
          <w:p w:rsidR="000F19E9" w:rsidRDefault="000F19E9">
            <w:pPr>
              <w:pStyle w:val="ConsPlusNormal"/>
            </w:pPr>
            <w:r>
              <w:t>Чародинский муниципальный район</w:t>
            </w:r>
          </w:p>
        </w:tc>
        <w:tc>
          <w:tcPr>
            <w:tcW w:w="2154" w:type="dxa"/>
          </w:tcPr>
          <w:p w:rsidR="000F19E9" w:rsidRDefault="000F19E9">
            <w:pPr>
              <w:pStyle w:val="ConsPlusNormal"/>
              <w:jc w:val="center"/>
            </w:pPr>
            <w:r>
              <w:t>209,1</w:t>
            </w:r>
          </w:p>
        </w:tc>
      </w:tr>
      <w:tr w:rsidR="000F19E9">
        <w:tc>
          <w:tcPr>
            <w:tcW w:w="4762" w:type="dxa"/>
          </w:tcPr>
          <w:p w:rsidR="000F19E9" w:rsidRDefault="000F19E9">
            <w:pPr>
              <w:pStyle w:val="ConsPlusNormal"/>
            </w:pPr>
            <w:r>
              <w:t>Шамильский муниципальный район</w:t>
            </w:r>
          </w:p>
        </w:tc>
        <w:tc>
          <w:tcPr>
            <w:tcW w:w="2154" w:type="dxa"/>
          </w:tcPr>
          <w:p w:rsidR="000F19E9" w:rsidRDefault="000F19E9">
            <w:pPr>
              <w:pStyle w:val="ConsPlusNormal"/>
              <w:jc w:val="center"/>
            </w:pPr>
            <w:r>
              <w:t>191,5</w:t>
            </w:r>
          </w:p>
        </w:tc>
      </w:tr>
      <w:tr w:rsidR="000F19E9">
        <w:tc>
          <w:tcPr>
            <w:tcW w:w="4762" w:type="dxa"/>
          </w:tcPr>
          <w:p w:rsidR="000F19E9" w:rsidRDefault="000F19E9">
            <w:pPr>
              <w:pStyle w:val="ConsPlusNormal"/>
            </w:pPr>
            <w:r>
              <w:t>Бежтинский участок</w:t>
            </w:r>
          </w:p>
        </w:tc>
        <w:tc>
          <w:tcPr>
            <w:tcW w:w="2154" w:type="dxa"/>
          </w:tcPr>
          <w:p w:rsidR="000F19E9" w:rsidRDefault="000F19E9">
            <w:pPr>
              <w:pStyle w:val="ConsPlusNormal"/>
              <w:jc w:val="center"/>
            </w:pPr>
            <w:r>
              <w:t>30,4</w:t>
            </w:r>
          </w:p>
        </w:tc>
      </w:tr>
      <w:tr w:rsidR="000F19E9">
        <w:tc>
          <w:tcPr>
            <w:tcW w:w="4762" w:type="dxa"/>
          </w:tcPr>
          <w:p w:rsidR="000F19E9" w:rsidRDefault="000F19E9">
            <w:pPr>
              <w:pStyle w:val="ConsPlusNormal"/>
            </w:pPr>
            <w:r>
              <w:t>город Махачкала</w:t>
            </w:r>
          </w:p>
        </w:tc>
        <w:tc>
          <w:tcPr>
            <w:tcW w:w="2154" w:type="dxa"/>
          </w:tcPr>
          <w:p w:rsidR="000F19E9" w:rsidRDefault="000F19E9">
            <w:pPr>
              <w:pStyle w:val="ConsPlusNormal"/>
              <w:jc w:val="center"/>
            </w:pPr>
            <w:r>
              <w:t>29,6</w:t>
            </w:r>
          </w:p>
        </w:tc>
      </w:tr>
      <w:tr w:rsidR="000F19E9">
        <w:tc>
          <w:tcPr>
            <w:tcW w:w="4762" w:type="dxa"/>
          </w:tcPr>
          <w:p w:rsidR="000F19E9" w:rsidRDefault="000F19E9">
            <w:pPr>
              <w:pStyle w:val="ConsPlusNormal"/>
            </w:pPr>
            <w:r>
              <w:t>город Дербент</w:t>
            </w:r>
          </w:p>
        </w:tc>
        <w:tc>
          <w:tcPr>
            <w:tcW w:w="2154" w:type="dxa"/>
          </w:tcPr>
          <w:p w:rsidR="000F19E9" w:rsidRDefault="000F19E9">
            <w:pPr>
              <w:pStyle w:val="ConsPlusNormal"/>
              <w:jc w:val="center"/>
            </w:pPr>
            <w:r>
              <w:t>370,6</w:t>
            </w:r>
          </w:p>
        </w:tc>
      </w:tr>
      <w:tr w:rsidR="000F19E9">
        <w:tc>
          <w:tcPr>
            <w:tcW w:w="4762" w:type="dxa"/>
          </w:tcPr>
          <w:p w:rsidR="000F19E9" w:rsidRDefault="000F19E9">
            <w:pPr>
              <w:pStyle w:val="ConsPlusNormal"/>
            </w:pPr>
            <w:r>
              <w:t>город Буйнакск</w:t>
            </w:r>
          </w:p>
        </w:tc>
        <w:tc>
          <w:tcPr>
            <w:tcW w:w="2154" w:type="dxa"/>
          </w:tcPr>
          <w:p w:rsidR="000F19E9" w:rsidRDefault="000F19E9">
            <w:pPr>
              <w:pStyle w:val="ConsPlusNormal"/>
              <w:jc w:val="center"/>
            </w:pPr>
            <w:r>
              <w:t>963,2</w:t>
            </w:r>
          </w:p>
        </w:tc>
      </w:tr>
      <w:tr w:rsidR="000F19E9">
        <w:tc>
          <w:tcPr>
            <w:tcW w:w="4762" w:type="dxa"/>
          </w:tcPr>
          <w:p w:rsidR="000F19E9" w:rsidRDefault="000F19E9">
            <w:pPr>
              <w:pStyle w:val="ConsPlusNormal"/>
            </w:pPr>
            <w:r>
              <w:t>город Хасавюрт</w:t>
            </w:r>
          </w:p>
        </w:tc>
        <w:tc>
          <w:tcPr>
            <w:tcW w:w="2154" w:type="dxa"/>
          </w:tcPr>
          <w:p w:rsidR="000F19E9" w:rsidRDefault="000F19E9">
            <w:pPr>
              <w:pStyle w:val="ConsPlusNormal"/>
              <w:jc w:val="center"/>
            </w:pPr>
            <w:r>
              <w:t>391,3</w:t>
            </w:r>
          </w:p>
        </w:tc>
      </w:tr>
      <w:tr w:rsidR="000F19E9">
        <w:tc>
          <w:tcPr>
            <w:tcW w:w="4762" w:type="dxa"/>
          </w:tcPr>
          <w:p w:rsidR="000F19E9" w:rsidRDefault="000F19E9">
            <w:pPr>
              <w:pStyle w:val="ConsPlusNormal"/>
            </w:pPr>
            <w:r>
              <w:t>город Каспийск</w:t>
            </w:r>
          </w:p>
        </w:tc>
        <w:tc>
          <w:tcPr>
            <w:tcW w:w="2154" w:type="dxa"/>
          </w:tcPr>
          <w:p w:rsidR="000F19E9" w:rsidRDefault="000F19E9">
            <w:pPr>
              <w:pStyle w:val="ConsPlusNormal"/>
              <w:jc w:val="center"/>
            </w:pPr>
            <w:r>
              <w:t>206,5</w:t>
            </w:r>
          </w:p>
        </w:tc>
      </w:tr>
      <w:tr w:rsidR="000F19E9">
        <w:tc>
          <w:tcPr>
            <w:tcW w:w="4762" w:type="dxa"/>
          </w:tcPr>
          <w:p w:rsidR="000F19E9" w:rsidRDefault="000F19E9">
            <w:pPr>
              <w:pStyle w:val="ConsPlusNormal"/>
            </w:pPr>
            <w:r>
              <w:t>город Кизляр</w:t>
            </w:r>
          </w:p>
        </w:tc>
        <w:tc>
          <w:tcPr>
            <w:tcW w:w="2154" w:type="dxa"/>
          </w:tcPr>
          <w:p w:rsidR="000F19E9" w:rsidRDefault="000F19E9">
            <w:pPr>
              <w:pStyle w:val="ConsPlusNormal"/>
              <w:jc w:val="center"/>
            </w:pPr>
            <w:r>
              <w:t>476,2</w:t>
            </w:r>
          </w:p>
        </w:tc>
      </w:tr>
      <w:tr w:rsidR="000F19E9">
        <w:tc>
          <w:tcPr>
            <w:tcW w:w="4762" w:type="dxa"/>
          </w:tcPr>
          <w:p w:rsidR="000F19E9" w:rsidRDefault="000F19E9">
            <w:pPr>
              <w:pStyle w:val="ConsPlusNormal"/>
            </w:pPr>
            <w:r>
              <w:t>город Кизилюрт</w:t>
            </w:r>
          </w:p>
        </w:tc>
        <w:tc>
          <w:tcPr>
            <w:tcW w:w="2154" w:type="dxa"/>
          </w:tcPr>
          <w:p w:rsidR="000F19E9" w:rsidRDefault="000F19E9">
            <w:pPr>
              <w:pStyle w:val="ConsPlusNormal"/>
              <w:jc w:val="center"/>
            </w:pPr>
            <w:r>
              <w:t>368,4</w:t>
            </w:r>
          </w:p>
        </w:tc>
      </w:tr>
      <w:tr w:rsidR="000F19E9">
        <w:tc>
          <w:tcPr>
            <w:tcW w:w="4762" w:type="dxa"/>
          </w:tcPr>
          <w:p w:rsidR="000F19E9" w:rsidRDefault="000F19E9">
            <w:pPr>
              <w:pStyle w:val="ConsPlusNormal"/>
            </w:pPr>
            <w:r>
              <w:t>город Избербаш</w:t>
            </w:r>
          </w:p>
        </w:tc>
        <w:tc>
          <w:tcPr>
            <w:tcW w:w="2154" w:type="dxa"/>
          </w:tcPr>
          <w:p w:rsidR="000F19E9" w:rsidRDefault="000F19E9">
            <w:pPr>
              <w:pStyle w:val="ConsPlusNormal"/>
              <w:jc w:val="center"/>
            </w:pPr>
            <w:r>
              <w:t>262,8</w:t>
            </w:r>
          </w:p>
        </w:tc>
      </w:tr>
      <w:tr w:rsidR="000F19E9">
        <w:tc>
          <w:tcPr>
            <w:tcW w:w="4762" w:type="dxa"/>
          </w:tcPr>
          <w:p w:rsidR="000F19E9" w:rsidRDefault="000F19E9">
            <w:pPr>
              <w:pStyle w:val="ConsPlusNormal"/>
            </w:pPr>
            <w:r>
              <w:t>город Южно-Сухокумск</w:t>
            </w:r>
          </w:p>
        </w:tc>
        <w:tc>
          <w:tcPr>
            <w:tcW w:w="2154" w:type="dxa"/>
          </w:tcPr>
          <w:p w:rsidR="000F19E9" w:rsidRDefault="000F19E9">
            <w:pPr>
              <w:pStyle w:val="ConsPlusNormal"/>
              <w:jc w:val="center"/>
            </w:pPr>
            <w:r>
              <w:t>98,6</w:t>
            </w:r>
          </w:p>
        </w:tc>
      </w:tr>
      <w:tr w:rsidR="000F19E9">
        <w:tc>
          <w:tcPr>
            <w:tcW w:w="4762" w:type="dxa"/>
          </w:tcPr>
          <w:p w:rsidR="000F19E9" w:rsidRDefault="000F19E9">
            <w:pPr>
              <w:pStyle w:val="ConsPlusNormal"/>
            </w:pPr>
            <w:r>
              <w:t>город Дагестанские Огни</w:t>
            </w:r>
          </w:p>
        </w:tc>
        <w:tc>
          <w:tcPr>
            <w:tcW w:w="2154" w:type="dxa"/>
          </w:tcPr>
          <w:p w:rsidR="000F19E9" w:rsidRDefault="000F19E9">
            <w:pPr>
              <w:pStyle w:val="ConsPlusNormal"/>
              <w:jc w:val="center"/>
            </w:pPr>
            <w:r>
              <w:t>134,2</w:t>
            </w:r>
          </w:p>
        </w:tc>
      </w:tr>
      <w:tr w:rsidR="000F19E9">
        <w:tc>
          <w:tcPr>
            <w:tcW w:w="4762" w:type="dxa"/>
          </w:tcPr>
          <w:p w:rsidR="000F19E9" w:rsidRDefault="000F19E9">
            <w:pPr>
              <w:pStyle w:val="ConsPlusNormal"/>
            </w:pPr>
            <w:r>
              <w:t>Всего</w:t>
            </w:r>
          </w:p>
        </w:tc>
        <w:tc>
          <w:tcPr>
            <w:tcW w:w="2154" w:type="dxa"/>
          </w:tcPr>
          <w:p w:rsidR="000F19E9" w:rsidRDefault="000F19E9">
            <w:pPr>
              <w:pStyle w:val="ConsPlusNormal"/>
              <w:jc w:val="center"/>
            </w:pPr>
            <w:r>
              <w:t>14201,1</w:t>
            </w:r>
          </w:p>
        </w:tc>
      </w:tr>
    </w:tbl>
    <w:p w:rsidR="000F19E9" w:rsidRDefault="000F19E9">
      <w:pPr>
        <w:pStyle w:val="ConsPlusNormal"/>
        <w:jc w:val="both"/>
      </w:pPr>
    </w:p>
    <w:p w:rsidR="000F19E9" w:rsidRDefault="000F19E9">
      <w:pPr>
        <w:pStyle w:val="ConsPlusNormal"/>
        <w:jc w:val="right"/>
        <w:outlineLvl w:val="1"/>
      </w:pPr>
      <w:r>
        <w:t>Таблица 6</w:t>
      </w:r>
    </w:p>
    <w:p w:rsidR="000F19E9" w:rsidRDefault="000F19E9">
      <w:pPr>
        <w:pStyle w:val="ConsPlusNormal"/>
        <w:jc w:val="both"/>
      </w:pPr>
    </w:p>
    <w:p w:rsidR="000F19E9" w:rsidRDefault="000F19E9">
      <w:pPr>
        <w:pStyle w:val="ConsPlusTitle"/>
        <w:jc w:val="center"/>
      </w:pPr>
      <w:r>
        <w:t>Распределение субвенций бюджетам муниципальных районов</w:t>
      </w:r>
    </w:p>
    <w:p w:rsidR="000F19E9" w:rsidRDefault="000F19E9">
      <w:pPr>
        <w:pStyle w:val="ConsPlusTitle"/>
        <w:jc w:val="center"/>
      </w:pPr>
      <w:r>
        <w:t>и городских округов Республики Дагестан на осуществление</w:t>
      </w:r>
    </w:p>
    <w:p w:rsidR="000F19E9" w:rsidRDefault="000F19E9">
      <w:pPr>
        <w:pStyle w:val="ConsPlusTitle"/>
        <w:jc w:val="center"/>
      </w:pPr>
      <w:r>
        <w:t>полномочий по первичному воинскому учету на территориях,</w:t>
      </w:r>
    </w:p>
    <w:p w:rsidR="000F19E9" w:rsidRDefault="000F19E9">
      <w:pPr>
        <w:pStyle w:val="ConsPlusTitle"/>
        <w:jc w:val="center"/>
      </w:pPr>
      <w:r>
        <w:t>где отсутствуют военные комиссариаты на 2021 год</w:t>
      </w:r>
    </w:p>
    <w:p w:rsidR="000F19E9" w:rsidRDefault="000F19E9">
      <w:pPr>
        <w:pStyle w:val="ConsPlusNormal"/>
        <w:jc w:val="both"/>
      </w:pPr>
    </w:p>
    <w:p w:rsidR="000F19E9" w:rsidRDefault="000F19E9">
      <w:pPr>
        <w:pStyle w:val="ConsPlusNormal"/>
        <w:jc w:val="right"/>
      </w:pPr>
      <w:r>
        <w:t>(тыс. рублей)</w:t>
      </w:r>
    </w:p>
    <w:p w:rsidR="000F19E9" w:rsidRDefault="000F19E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2"/>
        <w:gridCol w:w="2154"/>
      </w:tblGrid>
      <w:tr w:rsidR="000F19E9">
        <w:tc>
          <w:tcPr>
            <w:tcW w:w="4762" w:type="dxa"/>
          </w:tcPr>
          <w:p w:rsidR="000F19E9" w:rsidRDefault="000F19E9">
            <w:pPr>
              <w:pStyle w:val="ConsPlusNormal"/>
              <w:jc w:val="center"/>
            </w:pPr>
            <w:r>
              <w:t>Наименование муниципального образования</w:t>
            </w:r>
          </w:p>
        </w:tc>
        <w:tc>
          <w:tcPr>
            <w:tcW w:w="2154" w:type="dxa"/>
          </w:tcPr>
          <w:p w:rsidR="000F19E9" w:rsidRDefault="000F19E9">
            <w:pPr>
              <w:pStyle w:val="ConsPlusNormal"/>
              <w:jc w:val="center"/>
            </w:pPr>
            <w:r>
              <w:t>Сумма</w:t>
            </w:r>
          </w:p>
        </w:tc>
      </w:tr>
      <w:tr w:rsidR="000F19E9">
        <w:tc>
          <w:tcPr>
            <w:tcW w:w="4762" w:type="dxa"/>
          </w:tcPr>
          <w:p w:rsidR="000F19E9" w:rsidRDefault="000F19E9">
            <w:pPr>
              <w:pStyle w:val="ConsPlusNormal"/>
              <w:jc w:val="center"/>
            </w:pPr>
            <w:r>
              <w:t>1</w:t>
            </w:r>
          </w:p>
        </w:tc>
        <w:tc>
          <w:tcPr>
            <w:tcW w:w="2154" w:type="dxa"/>
          </w:tcPr>
          <w:p w:rsidR="000F19E9" w:rsidRDefault="000F19E9">
            <w:pPr>
              <w:pStyle w:val="ConsPlusNormal"/>
              <w:jc w:val="center"/>
            </w:pPr>
            <w:r>
              <w:t>2</w:t>
            </w:r>
          </w:p>
        </w:tc>
      </w:tr>
      <w:tr w:rsidR="000F19E9">
        <w:tc>
          <w:tcPr>
            <w:tcW w:w="4762" w:type="dxa"/>
          </w:tcPr>
          <w:p w:rsidR="000F19E9" w:rsidRDefault="000F19E9">
            <w:pPr>
              <w:pStyle w:val="ConsPlusNormal"/>
            </w:pPr>
            <w:r>
              <w:t>Агульский муниципальный район</w:t>
            </w:r>
          </w:p>
        </w:tc>
        <w:tc>
          <w:tcPr>
            <w:tcW w:w="2154" w:type="dxa"/>
          </w:tcPr>
          <w:p w:rsidR="000F19E9" w:rsidRDefault="000F19E9">
            <w:pPr>
              <w:pStyle w:val="ConsPlusNormal"/>
              <w:jc w:val="center"/>
            </w:pPr>
            <w:r>
              <w:t>1060,0</w:t>
            </w:r>
          </w:p>
        </w:tc>
      </w:tr>
      <w:tr w:rsidR="000F19E9">
        <w:tc>
          <w:tcPr>
            <w:tcW w:w="4762" w:type="dxa"/>
          </w:tcPr>
          <w:p w:rsidR="000F19E9" w:rsidRDefault="000F19E9">
            <w:pPr>
              <w:pStyle w:val="ConsPlusNormal"/>
            </w:pPr>
            <w:r>
              <w:lastRenderedPageBreak/>
              <w:t>сельсовет "Амухский"</w:t>
            </w:r>
          </w:p>
        </w:tc>
        <w:tc>
          <w:tcPr>
            <w:tcW w:w="2154" w:type="dxa"/>
          </w:tcPr>
          <w:p w:rsidR="000F19E9" w:rsidRDefault="000F19E9">
            <w:pPr>
              <w:pStyle w:val="ConsPlusNormal"/>
              <w:jc w:val="center"/>
            </w:pPr>
            <w:r>
              <w:t>101,0</w:t>
            </w:r>
          </w:p>
        </w:tc>
      </w:tr>
      <w:tr w:rsidR="000F19E9">
        <w:tc>
          <w:tcPr>
            <w:tcW w:w="4762" w:type="dxa"/>
          </w:tcPr>
          <w:p w:rsidR="000F19E9" w:rsidRDefault="000F19E9">
            <w:pPr>
              <w:pStyle w:val="ConsPlusNormal"/>
            </w:pPr>
            <w:r>
              <w:t>село Буркихан</w:t>
            </w:r>
          </w:p>
        </w:tc>
        <w:tc>
          <w:tcPr>
            <w:tcW w:w="2154" w:type="dxa"/>
          </w:tcPr>
          <w:p w:rsidR="000F19E9" w:rsidRDefault="000F19E9">
            <w:pPr>
              <w:pStyle w:val="ConsPlusNormal"/>
              <w:jc w:val="center"/>
            </w:pPr>
            <w:r>
              <w:t>102,0</w:t>
            </w:r>
          </w:p>
        </w:tc>
      </w:tr>
      <w:tr w:rsidR="000F19E9">
        <w:tc>
          <w:tcPr>
            <w:tcW w:w="4762" w:type="dxa"/>
          </w:tcPr>
          <w:p w:rsidR="000F19E9" w:rsidRDefault="000F19E9">
            <w:pPr>
              <w:pStyle w:val="ConsPlusNormal"/>
            </w:pPr>
            <w:r>
              <w:t>сельсовет "Буршагский"</w:t>
            </w:r>
          </w:p>
        </w:tc>
        <w:tc>
          <w:tcPr>
            <w:tcW w:w="2154" w:type="dxa"/>
          </w:tcPr>
          <w:p w:rsidR="000F19E9" w:rsidRDefault="000F19E9">
            <w:pPr>
              <w:pStyle w:val="ConsPlusNormal"/>
              <w:jc w:val="center"/>
            </w:pPr>
            <w:r>
              <w:t>106,0</w:t>
            </w:r>
          </w:p>
        </w:tc>
      </w:tr>
      <w:tr w:rsidR="000F19E9">
        <w:tc>
          <w:tcPr>
            <w:tcW w:w="4762" w:type="dxa"/>
          </w:tcPr>
          <w:p w:rsidR="000F19E9" w:rsidRDefault="000F19E9">
            <w:pPr>
              <w:pStyle w:val="ConsPlusNormal"/>
            </w:pPr>
            <w:r>
              <w:t>сельсовет "Дулдугский"</w:t>
            </w:r>
          </w:p>
        </w:tc>
        <w:tc>
          <w:tcPr>
            <w:tcW w:w="2154" w:type="dxa"/>
          </w:tcPr>
          <w:p w:rsidR="000F19E9" w:rsidRDefault="000F19E9">
            <w:pPr>
              <w:pStyle w:val="ConsPlusNormal"/>
              <w:jc w:val="center"/>
            </w:pPr>
            <w:r>
              <w:t>107,0</w:t>
            </w:r>
          </w:p>
        </w:tc>
      </w:tr>
      <w:tr w:rsidR="000F19E9">
        <w:tc>
          <w:tcPr>
            <w:tcW w:w="4762" w:type="dxa"/>
          </w:tcPr>
          <w:p w:rsidR="000F19E9" w:rsidRDefault="000F19E9">
            <w:pPr>
              <w:pStyle w:val="ConsPlusNormal"/>
            </w:pPr>
            <w:r>
              <w:t>сельсовет "Курагский"</w:t>
            </w:r>
          </w:p>
        </w:tc>
        <w:tc>
          <w:tcPr>
            <w:tcW w:w="2154" w:type="dxa"/>
          </w:tcPr>
          <w:p w:rsidR="000F19E9" w:rsidRDefault="000F19E9">
            <w:pPr>
              <w:pStyle w:val="ConsPlusNormal"/>
              <w:jc w:val="center"/>
            </w:pPr>
            <w:r>
              <w:t>99,0</w:t>
            </w:r>
          </w:p>
        </w:tc>
      </w:tr>
      <w:tr w:rsidR="000F19E9">
        <w:tc>
          <w:tcPr>
            <w:tcW w:w="4762" w:type="dxa"/>
          </w:tcPr>
          <w:p w:rsidR="000F19E9" w:rsidRDefault="000F19E9">
            <w:pPr>
              <w:pStyle w:val="ConsPlusNormal"/>
            </w:pPr>
            <w:r>
              <w:t>сельсовет "Ричинский"</w:t>
            </w:r>
          </w:p>
        </w:tc>
        <w:tc>
          <w:tcPr>
            <w:tcW w:w="2154" w:type="dxa"/>
          </w:tcPr>
          <w:p w:rsidR="000F19E9" w:rsidRDefault="000F19E9">
            <w:pPr>
              <w:pStyle w:val="ConsPlusNormal"/>
              <w:jc w:val="center"/>
            </w:pPr>
            <w:r>
              <w:t>113,0</w:t>
            </w:r>
          </w:p>
        </w:tc>
      </w:tr>
      <w:tr w:rsidR="000F19E9">
        <w:tc>
          <w:tcPr>
            <w:tcW w:w="4762" w:type="dxa"/>
          </w:tcPr>
          <w:p w:rsidR="000F19E9" w:rsidRDefault="000F19E9">
            <w:pPr>
              <w:pStyle w:val="ConsPlusNormal"/>
            </w:pPr>
            <w:r>
              <w:t>село Тпиг</w:t>
            </w:r>
          </w:p>
        </w:tc>
        <w:tc>
          <w:tcPr>
            <w:tcW w:w="2154" w:type="dxa"/>
          </w:tcPr>
          <w:p w:rsidR="000F19E9" w:rsidRDefault="000F19E9">
            <w:pPr>
              <w:pStyle w:val="ConsPlusNormal"/>
              <w:jc w:val="center"/>
            </w:pPr>
            <w:r>
              <w:t>120,0</w:t>
            </w:r>
          </w:p>
        </w:tc>
      </w:tr>
      <w:tr w:rsidR="000F19E9">
        <w:tc>
          <w:tcPr>
            <w:tcW w:w="4762" w:type="dxa"/>
          </w:tcPr>
          <w:p w:rsidR="000F19E9" w:rsidRDefault="000F19E9">
            <w:pPr>
              <w:pStyle w:val="ConsPlusNormal"/>
            </w:pPr>
            <w:r>
              <w:t>село Фите</w:t>
            </w:r>
          </w:p>
        </w:tc>
        <w:tc>
          <w:tcPr>
            <w:tcW w:w="2154" w:type="dxa"/>
          </w:tcPr>
          <w:p w:rsidR="000F19E9" w:rsidRDefault="000F19E9">
            <w:pPr>
              <w:pStyle w:val="ConsPlusNormal"/>
              <w:jc w:val="center"/>
            </w:pPr>
            <w:r>
              <w:t>104,0</w:t>
            </w:r>
          </w:p>
        </w:tc>
      </w:tr>
      <w:tr w:rsidR="000F19E9">
        <w:tc>
          <w:tcPr>
            <w:tcW w:w="4762" w:type="dxa"/>
          </w:tcPr>
          <w:p w:rsidR="000F19E9" w:rsidRDefault="000F19E9">
            <w:pPr>
              <w:pStyle w:val="ConsPlusNormal"/>
            </w:pPr>
            <w:r>
              <w:t>сельсовет "Хутхульский"</w:t>
            </w:r>
          </w:p>
        </w:tc>
        <w:tc>
          <w:tcPr>
            <w:tcW w:w="2154" w:type="dxa"/>
          </w:tcPr>
          <w:p w:rsidR="000F19E9" w:rsidRDefault="000F19E9">
            <w:pPr>
              <w:pStyle w:val="ConsPlusNormal"/>
              <w:jc w:val="center"/>
            </w:pPr>
            <w:r>
              <w:t>104,0</w:t>
            </w:r>
          </w:p>
        </w:tc>
      </w:tr>
      <w:tr w:rsidR="000F19E9">
        <w:tc>
          <w:tcPr>
            <w:tcW w:w="4762" w:type="dxa"/>
          </w:tcPr>
          <w:p w:rsidR="000F19E9" w:rsidRDefault="000F19E9">
            <w:pPr>
              <w:pStyle w:val="ConsPlusNormal"/>
            </w:pPr>
            <w:r>
              <w:t>село Чираг</w:t>
            </w:r>
          </w:p>
        </w:tc>
        <w:tc>
          <w:tcPr>
            <w:tcW w:w="2154" w:type="dxa"/>
          </w:tcPr>
          <w:p w:rsidR="000F19E9" w:rsidRDefault="000F19E9">
            <w:pPr>
              <w:pStyle w:val="ConsPlusNormal"/>
              <w:jc w:val="center"/>
            </w:pPr>
            <w:r>
              <w:t>104,0</w:t>
            </w:r>
          </w:p>
        </w:tc>
      </w:tr>
      <w:tr w:rsidR="000F19E9">
        <w:tc>
          <w:tcPr>
            <w:tcW w:w="4762" w:type="dxa"/>
          </w:tcPr>
          <w:p w:rsidR="000F19E9" w:rsidRDefault="000F19E9">
            <w:pPr>
              <w:pStyle w:val="ConsPlusNormal"/>
            </w:pPr>
            <w:r>
              <w:t>Акушинский муниципальный район</w:t>
            </w:r>
          </w:p>
        </w:tc>
        <w:tc>
          <w:tcPr>
            <w:tcW w:w="2154" w:type="dxa"/>
          </w:tcPr>
          <w:p w:rsidR="000F19E9" w:rsidRDefault="000F19E9">
            <w:pPr>
              <w:pStyle w:val="ConsPlusNormal"/>
              <w:jc w:val="center"/>
            </w:pPr>
            <w:r>
              <w:t>4671,0</w:t>
            </w:r>
          </w:p>
        </w:tc>
      </w:tr>
      <w:tr w:rsidR="000F19E9">
        <w:tc>
          <w:tcPr>
            <w:tcW w:w="4762" w:type="dxa"/>
          </w:tcPr>
          <w:p w:rsidR="000F19E9" w:rsidRDefault="000F19E9">
            <w:pPr>
              <w:pStyle w:val="ConsPlusNormal"/>
            </w:pPr>
            <w:r>
              <w:t>сельсовет "Акушинский"</w:t>
            </w:r>
          </w:p>
        </w:tc>
        <w:tc>
          <w:tcPr>
            <w:tcW w:w="2154" w:type="dxa"/>
          </w:tcPr>
          <w:p w:rsidR="000F19E9" w:rsidRDefault="000F19E9">
            <w:pPr>
              <w:pStyle w:val="ConsPlusNormal"/>
              <w:jc w:val="center"/>
            </w:pPr>
            <w:r>
              <w:t>879,0</w:t>
            </w:r>
          </w:p>
        </w:tc>
      </w:tr>
      <w:tr w:rsidR="000F19E9">
        <w:tc>
          <w:tcPr>
            <w:tcW w:w="4762" w:type="dxa"/>
          </w:tcPr>
          <w:p w:rsidR="000F19E9" w:rsidRDefault="000F19E9">
            <w:pPr>
              <w:pStyle w:val="ConsPlusNormal"/>
            </w:pPr>
            <w:r>
              <w:t>сельсовет "Алиханмахинский"</w:t>
            </w:r>
          </w:p>
        </w:tc>
        <w:tc>
          <w:tcPr>
            <w:tcW w:w="2154" w:type="dxa"/>
          </w:tcPr>
          <w:p w:rsidR="000F19E9" w:rsidRDefault="000F19E9">
            <w:pPr>
              <w:pStyle w:val="ConsPlusNormal"/>
              <w:jc w:val="center"/>
            </w:pPr>
            <w:r>
              <w:t>102,0</w:t>
            </w:r>
          </w:p>
        </w:tc>
      </w:tr>
      <w:tr w:rsidR="000F19E9">
        <w:tc>
          <w:tcPr>
            <w:tcW w:w="4762" w:type="dxa"/>
          </w:tcPr>
          <w:p w:rsidR="000F19E9" w:rsidRDefault="000F19E9">
            <w:pPr>
              <w:pStyle w:val="ConsPlusNormal"/>
            </w:pPr>
            <w:r>
              <w:t>село Аметеркмахи</w:t>
            </w:r>
          </w:p>
        </w:tc>
        <w:tc>
          <w:tcPr>
            <w:tcW w:w="2154" w:type="dxa"/>
          </w:tcPr>
          <w:p w:rsidR="000F19E9" w:rsidRDefault="000F19E9">
            <w:pPr>
              <w:pStyle w:val="ConsPlusNormal"/>
              <w:jc w:val="center"/>
            </w:pPr>
            <w:r>
              <w:t>104,0</w:t>
            </w:r>
          </w:p>
        </w:tc>
      </w:tr>
      <w:tr w:rsidR="000F19E9">
        <w:tc>
          <w:tcPr>
            <w:tcW w:w="4762" w:type="dxa"/>
          </w:tcPr>
          <w:p w:rsidR="000F19E9" w:rsidRDefault="000F19E9">
            <w:pPr>
              <w:pStyle w:val="ConsPlusNormal"/>
            </w:pPr>
            <w:r>
              <w:t>сельсовет "Балхарский"</w:t>
            </w:r>
          </w:p>
        </w:tc>
        <w:tc>
          <w:tcPr>
            <w:tcW w:w="2154" w:type="dxa"/>
          </w:tcPr>
          <w:p w:rsidR="000F19E9" w:rsidRDefault="000F19E9">
            <w:pPr>
              <w:pStyle w:val="ConsPlusNormal"/>
              <w:jc w:val="center"/>
            </w:pPr>
            <w:r>
              <w:t>111,0</w:t>
            </w:r>
          </w:p>
        </w:tc>
      </w:tr>
      <w:tr w:rsidR="000F19E9">
        <w:tc>
          <w:tcPr>
            <w:tcW w:w="4762" w:type="dxa"/>
          </w:tcPr>
          <w:p w:rsidR="000F19E9" w:rsidRDefault="000F19E9">
            <w:pPr>
              <w:pStyle w:val="ConsPlusNormal"/>
            </w:pPr>
            <w:r>
              <w:t>сельсовет "Бургимакмахинский"</w:t>
            </w:r>
          </w:p>
        </w:tc>
        <w:tc>
          <w:tcPr>
            <w:tcW w:w="2154" w:type="dxa"/>
          </w:tcPr>
          <w:p w:rsidR="000F19E9" w:rsidRDefault="000F19E9">
            <w:pPr>
              <w:pStyle w:val="ConsPlusNormal"/>
              <w:jc w:val="center"/>
            </w:pPr>
            <w:r>
              <w:t>237,0</w:t>
            </w:r>
          </w:p>
        </w:tc>
      </w:tr>
      <w:tr w:rsidR="000F19E9">
        <w:tc>
          <w:tcPr>
            <w:tcW w:w="4762" w:type="dxa"/>
          </w:tcPr>
          <w:p w:rsidR="000F19E9" w:rsidRDefault="000F19E9">
            <w:pPr>
              <w:pStyle w:val="ConsPlusNormal"/>
            </w:pPr>
            <w:r>
              <w:t>село Бутри</w:t>
            </w:r>
          </w:p>
        </w:tc>
        <w:tc>
          <w:tcPr>
            <w:tcW w:w="2154" w:type="dxa"/>
          </w:tcPr>
          <w:p w:rsidR="000F19E9" w:rsidRDefault="000F19E9">
            <w:pPr>
              <w:pStyle w:val="ConsPlusNormal"/>
              <w:jc w:val="center"/>
            </w:pPr>
            <w:r>
              <w:t>112,0</w:t>
            </w:r>
          </w:p>
        </w:tc>
      </w:tr>
      <w:tr w:rsidR="000F19E9">
        <w:tc>
          <w:tcPr>
            <w:tcW w:w="4762" w:type="dxa"/>
          </w:tcPr>
          <w:p w:rsidR="000F19E9" w:rsidRDefault="000F19E9">
            <w:pPr>
              <w:pStyle w:val="ConsPlusNormal"/>
            </w:pPr>
            <w:r>
              <w:t>село Верхние Мулебки</w:t>
            </w:r>
          </w:p>
        </w:tc>
        <w:tc>
          <w:tcPr>
            <w:tcW w:w="2154" w:type="dxa"/>
          </w:tcPr>
          <w:p w:rsidR="000F19E9" w:rsidRDefault="000F19E9">
            <w:pPr>
              <w:pStyle w:val="ConsPlusNormal"/>
              <w:jc w:val="center"/>
            </w:pPr>
            <w:r>
              <w:t>110,0</w:t>
            </w:r>
          </w:p>
        </w:tc>
      </w:tr>
      <w:tr w:rsidR="000F19E9">
        <w:tc>
          <w:tcPr>
            <w:tcW w:w="4762" w:type="dxa"/>
          </w:tcPr>
          <w:p w:rsidR="000F19E9" w:rsidRDefault="000F19E9">
            <w:pPr>
              <w:pStyle w:val="ConsPlusNormal"/>
            </w:pPr>
            <w:r>
              <w:t>село Гапшима</w:t>
            </w:r>
          </w:p>
        </w:tc>
        <w:tc>
          <w:tcPr>
            <w:tcW w:w="2154" w:type="dxa"/>
          </w:tcPr>
          <w:p w:rsidR="000F19E9" w:rsidRDefault="000F19E9">
            <w:pPr>
              <w:pStyle w:val="ConsPlusNormal"/>
              <w:jc w:val="center"/>
            </w:pPr>
            <w:r>
              <w:t>267,0</w:t>
            </w:r>
          </w:p>
        </w:tc>
      </w:tr>
      <w:tr w:rsidR="000F19E9">
        <w:tc>
          <w:tcPr>
            <w:tcW w:w="4762" w:type="dxa"/>
          </w:tcPr>
          <w:p w:rsidR="000F19E9" w:rsidRDefault="000F19E9">
            <w:pPr>
              <w:pStyle w:val="ConsPlusNormal"/>
            </w:pPr>
            <w:r>
              <w:t>село Геба</w:t>
            </w:r>
          </w:p>
        </w:tc>
        <w:tc>
          <w:tcPr>
            <w:tcW w:w="2154" w:type="dxa"/>
          </w:tcPr>
          <w:p w:rsidR="000F19E9" w:rsidRDefault="000F19E9">
            <w:pPr>
              <w:pStyle w:val="ConsPlusNormal"/>
              <w:jc w:val="center"/>
            </w:pPr>
            <w:r>
              <w:t>103,0</w:t>
            </w:r>
          </w:p>
        </w:tc>
      </w:tr>
      <w:tr w:rsidR="000F19E9">
        <w:tc>
          <w:tcPr>
            <w:tcW w:w="4762" w:type="dxa"/>
          </w:tcPr>
          <w:p w:rsidR="000F19E9" w:rsidRDefault="000F19E9">
            <w:pPr>
              <w:pStyle w:val="ConsPlusNormal"/>
            </w:pPr>
            <w:r>
              <w:t>село Герхмахи</w:t>
            </w:r>
          </w:p>
        </w:tc>
        <w:tc>
          <w:tcPr>
            <w:tcW w:w="2154" w:type="dxa"/>
          </w:tcPr>
          <w:p w:rsidR="000F19E9" w:rsidRDefault="000F19E9">
            <w:pPr>
              <w:pStyle w:val="ConsPlusNormal"/>
              <w:jc w:val="center"/>
            </w:pPr>
            <w:r>
              <w:t>115,0</w:t>
            </w:r>
          </w:p>
        </w:tc>
      </w:tr>
      <w:tr w:rsidR="000F19E9">
        <w:tc>
          <w:tcPr>
            <w:tcW w:w="4762" w:type="dxa"/>
          </w:tcPr>
          <w:p w:rsidR="000F19E9" w:rsidRDefault="000F19E9">
            <w:pPr>
              <w:pStyle w:val="ConsPlusNormal"/>
            </w:pPr>
            <w:r>
              <w:t>село Гинта</w:t>
            </w:r>
          </w:p>
        </w:tc>
        <w:tc>
          <w:tcPr>
            <w:tcW w:w="2154" w:type="dxa"/>
          </w:tcPr>
          <w:p w:rsidR="000F19E9" w:rsidRDefault="000F19E9">
            <w:pPr>
              <w:pStyle w:val="ConsPlusNormal"/>
              <w:jc w:val="center"/>
            </w:pPr>
            <w:r>
              <w:t>116,0</w:t>
            </w:r>
          </w:p>
        </w:tc>
      </w:tr>
      <w:tr w:rsidR="000F19E9">
        <w:tc>
          <w:tcPr>
            <w:tcW w:w="4762" w:type="dxa"/>
          </w:tcPr>
          <w:p w:rsidR="000F19E9" w:rsidRDefault="000F19E9">
            <w:pPr>
              <w:pStyle w:val="ConsPlusNormal"/>
            </w:pPr>
            <w:r>
              <w:t>сельсовет "Дубримахинский"</w:t>
            </w:r>
          </w:p>
        </w:tc>
        <w:tc>
          <w:tcPr>
            <w:tcW w:w="2154" w:type="dxa"/>
          </w:tcPr>
          <w:p w:rsidR="000F19E9" w:rsidRDefault="000F19E9">
            <w:pPr>
              <w:pStyle w:val="ConsPlusNormal"/>
              <w:jc w:val="center"/>
            </w:pPr>
            <w:r>
              <w:t>268,0</w:t>
            </w:r>
          </w:p>
        </w:tc>
      </w:tr>
      <w:tr w:rsidR="000F19E9">
        <w:tc>
          <w:tcPr>
            <w:tcW w:w="4762" w:type="dxa"/>
          </w:tcPr>
          <w:p w:rsidR="000F19E9" w:rsidRDefault="000F19E9">
            <w:pPr>
              <w:pStyle w:val="ConsPlusNormal"/>
            </w:pPr>
            <w:r>
              <w:t>село Кавкамахи</w:t>
            </w:r>
          </w:p>
        </w:tc>
        <w:tc>
          <w:tcPr>
            <w:tcW w:w="2154" w:type="dxa"/>
          </w:tcPr>
          <w:p w:rsidR="000F19E9" w:rsidRDefault="000F19E9">
            <w:pPr>
              <w:pStyle w:val="ConsPlusNormal"/>
              <w:jc w:val="center"/>
            </w:pPr>
            <w:r>
              <w:t>108,0</w:t>
            </w:r>
          </w:p>
        </w:tc>
      </w:tr>
      <w:tr w:rsidR="000F19E9">
        <w:tc>
          <w:tcPr>
            <w:tcW w:w="4762" w:type="dxa"/>
          </w:tcPr>
          <w:p w:rsidR="000F19E9" w:rsidRDefault="000F19E9">
            <w:pPr>
              <w:pStyle w:val="ConsPlusNormal"/>
            </w:pPr>
            <w:r>
              <w:t>сельсовет "Кассагумахинский"</w:t>
            </w:r>
          </w:p>
        </w:tc>
        <w:tc>
          <w:tcPr>
            <w:tcW w:w="2154" w:type="dxa"/>
          </w:tcPr>
          <w:p w:rsidR="000F19E9" w:rsidRDefault="000F19E9">
            <w:pPr>
              <w:pStyle w:val="ConsPlusNormal"/>
              <w:jc w:val="center"/>
            </w:pPr>
            <w:r>
              <w:t>106,0</w:t>
            </w:r>
          </w:p>
        </w:tc>
      </w:tr>
      <w:tr w:rsidR="000F19E9">
        <w:tc>
          <w:tcPr>
            <w:tcW w:w="4762" w:type="dxa"/>
          </w:tcPr>
          <w:p w:rsidR="000F19E9" w:rsidRDefault="000F19E9">
            <w:pPr>
              <w:pStyle w:val="ConsPlusNormal"/>
            </w:pPr>
            <w:r>
              <w:t>село Куркимахи</w:t>
            </w:r>
          </w:p>
        </w:tc>
        <w:tc>
          <w:tcPr>
            <w:tcW w:w="2154" w:type="dxa"/>
          </w:tcPr>
          <w:p w:rsidR="000F19E9" w:rsidRDefault="000F19E9">
            <w:pPr>
              <w:pStyle w:val="ConsPlusNormal"/>
              <w:jc w:val="center"/>
            </w:pPr>
            <w:r>
              <w:t>100,0</w:t>
            </w:r>
          </w:p>
        </w:tc>
      </w:tr>
      <w:tr w:rsidR="000F19E9">
        <w:tc>
          <w:tcPr>
            <w:tcW w:w="4762" w:type="dxa"/>
          </w:tcPr>
          <w:p w:rsidR="000F19E9" w:rsidRDefault="000F19E9">
            <w:pPr>
              <w:pStyle w:val="ConsPlusNormal"/>
            </w:pPr>
            <w:r>
              <w:t>село Муги</w:t>
            </w:r>
          </w:p>
        </w:tc>
        <w:tc>
          <w:tcPr>
            <w:tcW w:w="2154" w:type="dxa"/>
          </w:tcPr>
          <w:p w:rsidR="000F19E9" w:rsidRDefault="000F19E9">
            <w:pPr>
              <w:pStyle w:val="ConsPlusNormal"/>
              <w:jc w:val="center"/>
            </w:pPr>
            <w:r>
              <w:t>267,0</w:t>
            </w:r>
          </w:p>
        </w:tc>
      </w:tr>
      <w:tr w:rsidR="000F19E9">
        <w:tc>
          <w:tcPr>
            <w:tcW w:w="4762" w:type="dxa"/>
          </w:tcPr>
          <w:p w:rsidR="000F19E9" w:rsidRDefault="000F19E9">
            <w:pPr>
              <w:pStyle w:val="ConsPlusNormal"/>
            </w:pPr>
            <w:r>
              <w:lastRenderedPageBreak/>
              <w:t>сельсовет "Нахкинский"</w:t>
            </w:r>
          </w:p>
        </w:tc>
        <w:tc>
          <w:tcPr>
            <w:tcW w:w="2154" w:type="dxa"/>
          </w:tcPr>
          <w:p w:rsidR="000F19E9" w:rsidRDefault="000F19E9">
            <w:pPr>
              <w:pStyle w:val="ConsPlusNormal"/>
              <w:jc w:val="center"/>
            </w:pPr>
            <w:r>
              <w:t>103,0</w:t>
            </w:r>
          </w:p>
        </w:tc>
      </w:tr>
      <w:tr w:rsidR="000F19E9">
        <w:tc>
          <w:tcPr>
            <w:tcW w:w="4762" w:type="dxa"/>
          </w:tcPr>
          <w:p w:rsidR="000F19E9" w:rsidRDefault="000F19E9">
            <w:pPr>
              <w:pStyle w:val="ConsPlusNormal"/>
            </w:pPr>
            <w:r>
              <w:t>сельсовет "Нацинский"</w:t>
            </w:r>
          </w:p>
        </w:tc>
        <w:tc>
          <w:tcPr>
            <w:tcW w:w="2154" w:type="dxa"/>
          </w:tcPr>
          <w:p w:rsidR="000F19E9" w:rsidRDefault="000F19E9">
            <w:pPr>
              <w:pStyle w:val="ConsPlusNormal"/>
              <w:jc w:val="center"/>
            </w:pPr>
            <w:r>
              <w:t>104,0</w:t>
            </w:r>
          </w:p>
        </w:tc>
      </w:tr>
      <w:tr w:rsidR="000F19E9">
        <w:tc>
          <w:tcPr>
            <w:tcW w:w="4762" w:type="dxa"/>
          </w:tcPr>
          <w:p w:rsidR="000F19E9" w:rsidRDefault="000F19E9">
            <w:pPr>
              <w:pStyle w:val="ConsPlusNormal"/>
            </w:pPr>
            <w:r>
              <w:t>село Танты</w:t>
            </w:r>
          </w:p>
        </w:tc>
        <w:tc>
          <w:tcPr>
            <w:tcW w:w="2154" w:type="dxa"/>
          </w:tcPr>
          <w:p w:rsidR="000F19E9" w:rsidRDefault="000F19E9">
            <w:pPr>
              <w:pStyle w:val="ConsPlusNormal"/>
              <w:jc w:val="center"/>
            </w:pPr>
            <w:r>
              <w:t>105,0</w:t>
            </w:r>
          </w:p>
        </w:tc>
      </w:tr>
      <w:tr w:rsidR="000F19E9">
        <w:tc>
          <w:tcPr>
            <w:tcW w:w="4762" w:type="dxa"/>
          </w:tcPr>
          <w:p w:rsidR="000F19E9" w:rsidRDefault="000F19E9">
            <w:pPr>
              <w:pStyle w:val="ConsPlusNormal"/>
            </w:pPr>
            <w:r>
              <w:t>сельсовет "Тебекмахинский"</w:t>
            </w:r>
          </w:p>
        </w:tc>
        <w:tc>
          <w:tcPr>
            <w:tcW w:w="2154" w:type="dxa"/>
          </w:tcPr>
          <w:p w:rsidR="000F19E9" w:rsidRDefault="000F19E9">
            <w:pPr>
              <w:pStyle w:val="ConsPlusNormal"/>
              <w:jc w:val="center"/>
            </w:pPr>
            <w:r>
              <w:t>273,0</w:t>
            </w:r>
          </w:p>
        </w:tc>
      </w:tr>
      <w:tr w:rsidR="000F19E9">
        <w:tc>
          <w:tcPr>
            <w:tcW w:w="4762" w:type="dxa"/>
          </w:tcPr>
          <w:p w:rsidR="000F19E9" w:rsidRDefault="000F19E9">
            <w:pPr>
              <w:pStyle w:val="ConsPlusNormal"/>
            </w:pPr>
            <w:r>
              <w:t>село Уллучара</w:t>
            </w:r>
          </w:p>
        </w:tc>
        <w:tc>
          <w:tcPr>
            <w:tcW w:w="2154" w:type="dxa"/>
          </w:tcPr>
          <w:p w:rsidR="000F19E9" w:rsidRDefault="000F19E9">
            <w:pPr>
              <w:pStyle w:val="ConsPlusNormal"/>
              <w:jc w:val="center"/>
            </w:pPr>
            <w:r>
              <w:t>99,0</w:t>
            </w:r>
          </w:p>
        </w:tc>
      </w:tr>
      <w:tr w:rsidR="000F19E9">
        <w:tc>
          <w:tcPr>
            <w:tcW w:w="4762" w:type="dxa"/>
          </w:tcPr>
          <w:p w:rsidR="000F19E9" w:rsidRDefault="000F19E9">
            <w:pPr>
              <w:pStyle w:val="ConsPlusNormal"/>
            </w:pPr>
            <w:r>
              <w:t>сельсовет "Урхучимахинский"</w:t>
            </w:r>
          </w:p>
        </w:tc>
        <w:tc>
          <w:tcPr>
            <w:tcW w:w="2154" w:type="dxa"/>
          </w:tcPr>
          <w:p w:rsidR="000F19E9" w:rsidRDefault="000F19E9">
            <w:pPr>
              <w:pStyle w:val="ConsPlusNormal"/>
              <w:jc w:val="center"/>
            </w:pPr>
            <w:r>
              <w:t>236,0</w:t>
            </w:r>
          </w:p>
        </w:tc>
      </w:tr>
      <w:tr w:rsidR="000F19E9">
        <w:tc>
          <w:tcPr>
            <w:tcW w:w="4762" w:type="dxa"/>
          </w:tcPr>
          <w:p w:rsidR="000F19E9" w:rsidRDefault="000F19E9">
            <w:pPr>
              <w:pStyle w:val="ConsPlusNormal"/>
            </w:pPr>
            <w:r>
              <w:t>сельсовет "Усишинский"</w:t>
            </w:r>
          </w:p>
        </w:tc>
        <w:tc>
          <w:tcPr>
            <w:tcW w:w="2154" w:type="dxa"/>
          </w:tcPr>
          <w:p w:rsidR="000F19E9" w:rsidRDefault="000F19E9">
            <w:pPr>
              <w:pStyle w:val="ConsPlusNormal"/>
              <w:jc w:val="center"/>
            </w:pPr>
            <w:r>
              <w:t>270,0</w:t>
            </w:r>
          </w:p>
        </w:tc>
      </w:tr>
      <w:tr w:rsidR="000F19E9">
        <w:tc>
          <w:tcPr>
            <w:tcW w:w="4762" w:type="dxa"/>
          </w:tcPr>
          <w:p w:rsidR="000F19E9" w:rsidRDefault="000F19E9">
            <w:pPr>
              <w:pStyle w:val="ConsPlusNormal"/>
            </w:pPr>
            <w:r>
              <w:t>сельсовет "Цугнинский"</w:t>
            </w:r>
          </w:p>
        </w:tc>
        <w:tc>
          <w:tcPr>
            <w:tcW w:w="2154" w:type="dxa"/>
          </w:tcPr>
          <w:p w:rsidR="000F19E9" w:rsidRDefault="000F19E9">
            <w:pPr>
              <w:pStyle w:val="ConsPlusNormal"/>
              <w:jc w:val="center"/>
            </w:pPr>
            <w:r>
              <w:t>267,0</w:t>
            </w:r>
          </w:p>
        </w:tc>
      </w:tr>
      <w:tr w:rsidR="000F19E9">
        <w:tc>
          <w:tcPr>
            <w:tcW w:w="4762" w:type="dxa"/>
          </w:tcPr>
          <w:p w:rsidR="000F19E9" w:rsidRDefault="000F19E9">
            <w:pPr>
              <w:pStyle w:val="ConsPlusNormal"/>
            </w:pPr>
            <w:r>
              <w:t>сельсовет "Шуктынский"</w:t>
            </w:r>
          </w:p>
        </w:tc>
        <w:tc>
          <w:tcPr>
            <w:tcW w:w="2154" w:type="dxa"/>
          </w:tcPr>
          <w:p w:rsidR="000F19E9" w:rsidRDefault="000F19E9">
            <w:pPr>
              <w:pStyle w:val="ConsPlusNormal"/>
              <w:jc w:val="center"/>
            </w:pPr>
            <w:r>
              <w:t>109,0</w:t>
            </w:r>
          </w:p>
        </w:tc>
      </w:tr>
      <w:tr w:rsidR="000F19E9">
        <w:tc>
          <w:tcPr>
            <w:tcW w:w="4762" w:type="dxa"/>
          </w:tcPr>
          <w:p w:rsidR="000F19E9" w:rsidRDefault="000F19E9">
            <w:pPr>
              <w:pStyle w:val="ConsPlusNormal"/>
            </w:pPr>
            <w:r>
              <w:t>Ахвахский муниципальный район</w:t>
            </w:r>
          </w:p>
        </w:tc>
        <w:tc>
          <w:tcPr>
            <w:tcW w:w="2154" w:type="dxa"/>
          </w:tcPr>
          <w:p w:rsidR="000F19E9" w:rsidRDefault="000F19E9">
            <w:pPr>
              <w:pStyle w:val="ConsPlusNormal"/>
              <w:jc w:val="center"/>
            </w:pPr>
            <w:r>
              <w:t>1930,0</w:t>
            </w:r>
          </w:p>
        </w:tc>
      </w:tr>
      <w:tr w:rsidR="000F19E9">
        <w:tc>
          <w:tcPr>
            <w:tcW w:w="4762" w:type="dxa"/>
          </w:tcPr>
          <w:p w:rsidR="000F19E9" w:rsidRDefault="000F19E9">
            <w:pPr>
              <w:pStyle w:val="ConsPlusNormal"/>
            </w:pPr>
            <w:r>
              <w:t>сельсовет "Анчикский"</w:t>
            </w:r>
          </w:p>
        </w:tc>
        <w:tc>
          <w:tcPr>
            <w:tcW w:w="2154" w:type="dxa"/>
          </w:tcPr>
          <w:p w:rsidR="000F19E9" w:rsidRDefault="000F19E9">
            <w:pPr>
              <w:pStyle w:val="ConsPlusNormal"/>
              <w:jc w:val="center"/>
            </w:pPr>
            <w:r>
              <w:t>109,0</w:t>
            </w:r>
          </w:p>
        </w:tc>
      </w:tr>
      <w:tr w:rsidR="000F19E9">
        <w:tc>
          <w:tcPr>
            <w:tcW w:w="4762" w:type="dxa"/>
          </w:tcPr>
          <w:p w:rsidR="000F19E9" w:rsidRDefault="000F19E9">
            <w:pPr>
              <w:pStyle w:val="ConsPlusNormal"/>
            </w:pPr>
            <w:r>
              <w:t>село Арчо</w:t>
            </w:r>
          </w:p>
        </w:tc>
        <w:tc>
          <w:tcPr>
            <w:tcW w:w="2154" w:type="dxa"/>
          </w:tcPr>
          <w:p w:rsidR="000F19E9" w:rsidRDefault="000F19E9">
            <w:pPr>
              <w:pStyle w:val="ConsPlusNormal"/>
              <w:jc w:val="center"/>
            </w:pPr>
            <w:r>
              <w:t>98,0</w:t>
            </w:r>
          </w:p>
        </w:tc>
      </w:tr>
      <w:tr w:rsidR="000F19E9">
        <w:tc>
          <w:tcPr>
            <w:tcW w:w="4762" w:type="dxa"/>
          </w:tcPr>
          <w:p w:rsidR="000F19E9" w:rsidRDefault="000F19E9">
            <w:pPr>
              <w:pStyle w:val="ConsPlusNormal"/>
            </w:pPr>
            <w:r>
              <w:t>сельсовет "Верхнеинхелинский"</w:t>
            </w:r>
          </w:p>
        </w:tc>
        <w:tc>
          <w:tcPr>
            <w:tcW w:w="2154" w:type="dxa"/>
          </w:tcPr>
          <w:p w:rsidR="000F19E9" w:rsidRDefault="000F19E9">
            <w:pPr>
              <w:pStyle w:val="ConsPlusNormal"/>
              <w:jc w:val="center"/>
            </w:pPr>
            <w:r>
              <w:t>110,0</w:t>
            </w:r>
          </w:p>
        </w:tc>
      </w:tr>
      <w:tr w:rsidR="000F19E9">
        <w:tc>
          <w:tcPr>
            <w:tcW w:w="4762" w:type="dxa"/>
          </w:tcPr>
          <w:p w:rsidR="000F19E9" w:rsidRDefault="000F19E9">
            <w:pPr>
              <w:pStyle w:val="ConsPlusNormal"/>
            </w:pPr>
            <w:r>
              <w:t>село Изано</w:t>
            </w:r>
          </w:p>
        </w:tc>
        <w:tc>
          <w:tcPr>
            <w:tcW w:w="2154" w:type="dxa"/>
          </w:tcPr>
          <w:p w:rsidR="000F19E9" w:rsidRDefault="000F19E9">
            <w:pPr>
              <w:pStyle w:val="ConsPlusNormal"/>
              <w:jc w:val="center"/>
            </w:pPr>
            <w:r>
              <w:t>111,0</w:t>
            </w:r>
          </w:p>
        </w:tc>
      </w:tr>
      <w:tr w:rsidR="000F19E9">
        <w:tc>
          <w:tcPr>
            <w:tcW w:w="4762" w:type="dxa"/>
          </w:tcPr>
          <w:p w:rsidR="000F19E9" w:rsidRDefault="000F19E9">
            <w:pPr>
              <w:pStyle w:val="ConsPlusNormal"/>
            </w:pPr>
            <w:r>
              <w:t>сельсовет "Ингердахский"</w:t>
            </w:r>
          </w:p>
        </w:tc>
        <w:tc>
          <w:tcPr>
            <w:tcW w:w="2154" w:type="dxa"/>
          </w:tcPr>
          <w:p w:rsidR="000F19E9" w:rsidRDefault="000F19E9">
            <w:pPr>
              <w:pStyle w:val="ConsPlusNormal"/>
              <w:jc w:val="center"/>
            </w:pPr>
            <w:r>
              <w:t>111,0</w:t>
            </w:r>
          </w:p>
        </w:tc>
      </w:tr>
      <w:tr w:rsidR="000F19E9">
        <w:tc>
          <w:tcPr>
            <w:tcW w:w="4762" w:type="dxa"/>
          </w:tcPr>
          <w:p w:rsidR="000F19E9" w:rsidRDefault="000F19E9">
            <w:pPr>
              <w:pStyle w:val="ConsPlusNormal"/>
            </w:pPr>
            <w:r>
              <w:t>сельсовет "Каратинский"</w:t>
            </w:r>
          </w:p>
        </w:tc>
        <w:tc>
          <w:tcPr>
            <w:tcW w:w="2154" w:type="dxa"/>
          </w:tcPr>
          <w:p w:rsidR="000F19E9" w:rsidRDefault="000F19E9">
            <w:pPr>
              <w:pStyle w:val="ConsPlusNormal"/>
              <w:jc w:val="center"/>
            </w:pPr>
            <w:r>
              <w:t>283,0</w:t>
            </w:r>
          </w:p>
        </w:tc>
      </w:tr>
      <w:tr w:rsidR="000F19E9">
        <w:tc>
          <w:tcPr>
            <w:tcW w:w="4762" w:type="dxa"/>
          </w:tcPr>
          <w:p w:rsidR="000F19E9" w:rsidRDefault="000F19E9">
            <w:pPr>
              <w:pStyle w:val="ConsPlusNormal"/>
            </w:pPr>
            <w:r>
              <w:t>село Кудиябросо</w:t>
            </w:r>
          </w:p>
        </w:tc>
        <w:tc>
          <w:tcPr>
            <w:tcW w:w="2154" w:type="dxa"/>
          </w:tcPr>
          <w:p w:rsidR="000F19E9" w:rsidRDefault="000F19E9">
            <w:pPr>
              <w:pStyle w:val="ConsPlusNormal"/>
              <w:jc w:val="center"/>
            </w:pPr>
            <w:r>
              <w:t>121,0</w:t>
            </w:r>
          </w:p>
        </w:tc>
      </w:tr>
      <w:tr w:rsidR="000F19E9">
        <w:tc>
          <w:tcPr>
            <w:tcW w:w="4762" w:type="dxa"/>
          </w:tcPr>
          <w:p w:rsidR="000F19E9" w:rsidRDefault="000F19E9">
            <w:pPr>
              <w:pStyle w:val="ConsPlusNormal"/>
            </w:pPr>
            <w:r>
              <w:t>село Лологонитль</w:t>
            </w:r>
          </w:p>
        </w:tc>
        <w:tc>
          <w:tcPr>
            <w:tcW w:w="2154" w:type="dxa"/>
          </w:tcPr>
          <w:p w:rsidR="000F19E9" w:rsidRDefault="000F19E9">
            <w:pPr>
              <w:pStyle w:val="ConsPlusNormal"/>
              <w:jc w:val="center"/>
            </w:pPr>
            <w:r>
              <w:t>113,0</w:t>
            </w:r>
          </w:p>
        </w:tc>
      </w:tr>
      <w:tr w:rsidR="000F19E9">
        <w:tc>
          <w:tcPr>
            <w:tcW w:w="4762" w:type="dxa"/>
          </w:tcPr>
          <w:p w:rsidR="000F19E9" w:rsidRDefault="000F19E9">
            <w:pPr>
              <w:pStyle w:val="ConsPlusNormal"/>
            </w:pPr>
            <w:r>
              <w:t>село Местерух</w:t>
            </w:r>
          </w:p>
        </w:tc>
        <w:tc>
          <w:tcPr>
            <w:tcW w:w="2154" w:type="dxa"/>
          </w:tcPr>
          <w:p w:rsidR="000F19E9" w:rsidRDefault="000F19E9">
            <w:pPr>
              <w:pStyle w:val="ConsPlusNormal"/>
              <w:jc w:val="center"/>
            </w:pPr>
            <w:r>
              <w:t>113,0</w:t>
            </w:r>
          </w:p>
        </w:tc>
      </w:tr>
      <w:tr w:rsidR="000F19E9">
        <w:tc>
          <w:tcPr>
            <w:tcW w:w="4762" w:type="dxa"/>
          </w:tcPr>
          <w:p w:rsidR="000F19E9" w:rsidRDefault="000F19E9">
            <w:pPr>
              <w:pStyle w:val="ConsPlusNormal"/>
            </w:pPr>
            <w:r>
              <w:t>сельсовет "Тад-Магитлинский"</w:t>
            </w:r>
          </w:p>
        </w:tc>
        <w:tc>
          <w:tcPr>
            <w:tcW w:w="2154" w:type="dxa"/>
          </w:tcPr>
          <w:p w:rsidR="000F19E9" w:rsidRDefault="000F19E9">
            <w:pPr>
              <w:pStyle w:val="ConsPlusNormal"/>
              <w:jc w:val="center"/>
            </w:pPr>
            <w:r>
              <w:t>268,0</w:t>
            </w:r>
          </w:p>
        </w:tc>
      </w:tr>
      <w:tr w:rsidR="000F19E9">
        <w:tc>
          <w:tcPr>
            <w:tcW w:w="4762" w:type="dxa"/>
          </w:tcPr>
          <w:p w:rsidR="000F19E9" w:rsidRDefault="000F19E9">
            <w:pPr>
              <w:pStyle w:val="ConsPlusNormal"/>
            </w:pPr>
            <w:r>
              <w:t>сельсовет "Тлибишинский"</w:t>
            </w:r>
          </w:p>
        </w:tc>
        <w:tc>
          <w:tcPr>
            <w:tcW w:w="2154" w:type="dxa"/>
          </w:tcPr>
          <w:p w:rsidR="000F19E9" w:rsidRDefault="000F19E9">
            <w:pPr>
              <w:pStyle w:val="ConsPlusNormal"/>
              <w:jc w:val="center"/>
            </w:pPr>
            <w:r>
              <w:t>108,0</w:t>
            </w:r>
          </w:p>
        </w:tc>
      </w:tr>
      <w:tr w:rsidR="000F19E9">
        <w:tc>
          <w:tcPr>
            <w:tcW w:w="4762" w:type="dxa"/>
          </w:tcPr>
          <w:p w:rsidR="000F19E9" w:rsidRDefault="000F19E9">
            <w:pPr>
              <w:pStyle w:val="ConsPlusNormal"/>
            </w:pPr>
            <w:r>
              <w:t>село Тукита</w:t>
            </w:r>
          </w:p>
        </w:tc>
        <w:tc>
          <w:tcPr>
            <w:tcW w:w="2154" w:type="dxa"/>
          </w:tcPr>
          <w:p w:rsidR="000F19E9" w:rsidRDefault="000F19E9">
            <w:pPr>
              <w:pStyle w:val="ConsPlusNormal"/>
              <w:jc w:val="center"/>
            </w:pPr>
            <w:r>
              <w:t>107,0</w:t>
            </w:r>
          </w:p>
        </w:tc>
      </w:tr>
      <w:tr w:rsidR="000F19E9">
        <w:tc>
          <w:tcPr>
            <w:tcW w:w="4762" w:type="dxa"/>
          </w:tcPr>
          <w:p w:rsidR="000F19E9" w:rsidRDefault="000F19E9">
            <w:pPr>
              <w:pStyle w:val="ConsPlusNormal"/>
            </w:pPr>
            <w:r>
              <w:t>сельсовет "Цолодинский"</w:t>
            </w:r>
          </w:p>
        </w:tc>
        <w:tc>
          <w:tcPr>
            <w:tcW w:w="2154" w:type="dxa"/>
          </w:tcPr>
          <w:p w:rsidR="000F19E9" w:rsidRDefault="000F19E9">
            <w:pPr>
              <w:pStyle w:val="ConsPlusNormal"/>
              <w:jc w:val="center"/>
            </w:pPr>
            <w:r>
              <w:t>278,0</w:t>
            </w:r>
          </w:p>
        </w:tc>
      </w:tr>
      <w:tr w:rsidR="000F19E9">
        <w:tc>
          <w:tcPr>
            <w:tcW w:w="4762" w:type="dxa"/>
          </w:tcPr>
          <w:p w:rsidR="000F19E9" w:rsidRDefault="000F19E9">
            <w:pPr>
              <w:pStyle w:val="ConsPlusNormal"/>
            </w:pPr>
            <w:r>
              <w:t>Ахтынский муниципальный район</w:t>
            </w:r>
          </w:p>
        </w:tc>
        <w:tc>
          <w:tcPr>
            <w:tcW w:w="2154" w:type="dxa"/>
          </w:tcPr>
          <w:p w:rsidR="000F19E9" w:rsidRDefault="000F19E9">
            <w:pPr>
              <w:pStyle w:val="ConsPlusNormal"/>
              <w:jc w:val="center"/>
            </w:pPr>
            <w:r>
              <w:t>1550,0</w:t>
            </w:r>
          </w:p>
        </w:tc>
      </w:tr>
      <w:tr w:rsidR="000F19E9">
        <w:tc>
          <w:tcPr>
            <w:tcW w:w="4762" w:type="dxa"/>
          </w:tcPr>
          <w:p w:rsidR="000F19E9" w:rsidRDefault="000F19E9">
            <w:pPr>
              <w:pStyle w:val="ConsPlusNormal"/>
            </w:pPr>
            <w:r>
              <w:t>село Гдым</w:t>
            </w:r>
          </w:p>
        </w:tc>
        <w:tc>
          <w:tcPr>
            <w:tcW w:w="2154" w:type="dxa"/>
          </w:tcPr>
          <w:p w:rsidR="000F19E9" w:rsidRDefault="000F19E9">
            <w:pPr>
              <w:pStyle w:val="ConsPlusNormal"/>
              <w:jc w:val="center"/>
            </w:pPr>
            <w:r>
              <w:t>102,0</w:t>
            </w:r>
          </w:p>
        </w:tc>
      </w:tr>
      <w:tr w:rsidR="000F19E9">
        <w:tc>
          <w:tcPr>
            <w:tcW w:w="4762" w:type="dxa"/>
          </w:tcPr>
          <w:p w:rsidR="000F19E9" w:rsidRDefault="000F19E9">
            <w:pPr>
              <w:pStyle w:val="ConsPlusNormal"/>
            </w:pPr>
            <w:r>
              <w:t>село Джаба</w:t>
            </w:r>
          </w:p>
        </w:tc>
        <w:tc>
          <w:tcPr>
            <w:tcW w:w="2154" w:type="dxa"/>
          </w:tcPr>
          <w:p w:rsidR="000F19E9" w:rsidRDefault="000F19E9">
            <w:pPr>
              <w:pStyle w:val="ConsPlusNormal"/>
              <w:jc w:val="center"/>
            </w:pPr>
            <w:r>
              <w:t>102,0</w:t>
            </w:r>
          </w:p>
        </w:tc>
      </w:tr>
      <w:tr w:rsidR="000F19E9">
        <w:tc>
          <w:tcPr>
            <w:tcW w:w="4762" w:type="dxa"/>
          </w:tcPr>
          <w:p w:rsidR="000F19E9" w:rsidRDefault="000F19E9">
            <w:pPr>
              <w:pStyle w:val="ConsPlusNormal"/>
            </w:pPr>
            <w:r>
              <w:t>село Зрых</w:t>
            </w:r>
          </w:p>
        </w:tc>
        <w:tc>
          <w:tcPr>
            <w:tcW w:w="2154" w:type="dxa"/>
          </w:tcPr>
          <w:p w:rsidR="000F19E9" w:rsidRDefault="000F19E9">
            <w:pPr>
              <w:pStyle w:val="ConsPlusNormal"/>
              <w:jc w:val="center"/>
            </w:pPr>
            <w:r>
              <w:t>101,0</w:t>
            </w:r>
          </w:p>
        </w:tc>
      </w:tr>
      <w:tr w:rsidR="000F19E9">
        <w:tc>
          <w:tcPr>
            <w:tcW w:w="4762" w:type="dxa"/>
          </w:tcPr>
          <w:p w:rsidR="000F19E9" w:rsidRDefault="000F19E9">
            <w:pPr>
              <w:pStyle w:val="ConsPlusNormal"/>
            </w:pPr>
            <w:r>
              <w:lastRenderedPageBreak/>
              <w:t>село Кака</w:t>
            </w:r>
          </w:p>
        </w:tc>
        <w:tc>
          <w:tcPr>
            <w:tcW w:w="2154" w:type="dxa"/>
          </w:tcPr>
          <w:p w:rsidR="000F19E9" w:rsidRDefault="000F19E9">
            <w:pPr>
              <w:pStyle w:val="ConsPlusNormal"/>
              <w:jc w:val="center"/>
            </w:pPr>
            <w:r>
              <w:t>97,0</w:t>
            </w:r>
          </w:p>
        </w:tc>
      </w:tr>
      <w:tr w:rsidR="000F19E9">
        <w:tc>
          <w:tcPr>
            <w:tcW w:w="4762" w:type="dxa"/>
          </w:tcPr>
          <w:p w:rsidR="000F19E9" w:rsidRDefault="000F19E9">
            <w:pPr>
              <w:pStyle w:val="ConsPlusNormal"/>
            </w:pPr>
            <w:r>
              <w:t>село Калук</w:t>
            </w:r>
          </w:p>
        </w:tc>
        <w:tc>
          <w:tcPr>
            <w:tcW w:w="2154" w:type="dxa"/>
          </w:tcPr>
          <w:p w:rsidR="000F19E9" w:rsidRDefault="000F19E9">
            <w:pPr>
              <w:pStyle w:val="ConsPlusNormal"/>
              <w:jc w:val="center"/>
            </w:pPr>
            <w:r>
              <w:t>107,0</w:t>
            </w:r>
          </w:p>
        </w:tc>
      </w:tr>
      <w:tr w:rsidR="000F19E9">
        <w:tc>
          <w:tcPr>
            <w:tcW w:w="4762" w:type="dxa"/>
          </w:tcPr>
          <w:p w:rsidR="000F19E9" w:rsidRDefault="000F19E9">
            <w:pPr>
              <w:pStyle w:val="ConsPlusNormal"/>
            </w:pPr>
            <w:r>
              <w:t>сельсовет "Луткунский"</w:t>
            </w:r>
          </w:p>
        </w:tc>
        <w:tc>
          <w:tcPr>
            <w:tcW w:w="2154" w:type="dxa"/>
          </w:tcPr>
          <w:p w:rsidR="000F19E9" w:rsidRDefault="000F19E9">
            <w:pPr>
              <w:pStyle w:val="ConsPlusNormal"/>
              <w:jc w:val="center"/>
            </w:pPr>
            <w:r>
              <w:t>246,0</w:t>
            </w:r>
          </w:p>
        </w:tc>
      </w:tr>
      <w:tr w:rsidR="000F19E9">
        <w:tc>
          <w:tcPr>
            <w:tcW w:w="4762" w:type="dxa"/>
          </w:tcPr>
          <w:p w:rsidR="000F19E9" w:rsidRDefault="000F19E9">
            <w:pPr>
              <w:pStyle w:val="ConsPlusNormal"/>
            </w:pPr>
            <w:r>
              <w:t>сельсовет "Смугульский"</w:t>
            </w:r>
          </w:p>
        </w:tc>
        <w:tc>
          <w:tcPr>
            <w:tcW w:w="2154" w:type="dxa"/>
          </w:tcPr>
          <w:p w:rsidR="000F19E9" w:rsidRDefault="000F19E9">
            <w:pPr>
              <w:pStyle w:val="ConsPlusNormal"/>
              <w:jc w:val="center"/>
            </w:pPr>
            <w:r>
              <w:t>90,0</w:t>
            </w:r>
          </w:p>
        </w:tc>
      </w:tr>
      <w:tr w:rsidR="000F19E9">
        <w:tc>
          <w:tcPr>
            <w:tcW w:w="4762" w:type="dxa"/>
          </w:tcPr>
          <w:p w:rsidR="000F19E9" w:rsidRDefault="000F19E9">
            <w:pPr>
              <w:pStyle w:val="ConsPlusNormal"/>
            </w:pPr>
            <w:r>
              <w:t>село Ухул</w:t>
            </w:r>
          </w:p>
        </w:tc>
        <w:tc>
          <w:tcPr>
            <w:tcW w:w="2154" w:type="dxa"/>
          </w:tcPr>
          <w:p w:rsidR="000F19E9" w:rsidRDefault="000F19E9">
            <w:pPr>
              <w:pStyle w:val="ConsPlusNormal"/>
              <w:jc w:val="center"/>
            </w:pPr>
            <w:r>
              <w:t>101,0</w:t>
            </w:r>
          </w:p>
        </w:tc>
      </w:tr>
      <w:tr w:rsidR="000F19E9">
        <w:tc>
          <w:tcPr>
            <w:tcW w:w="4762" w:type="dxa"/>
          </w:tcPr>
          <w:p w:rsidR="000F19E9" w:rsidRDefault="000F19E9">
            <w:pPr>
              <w:pStyle w:val="ConsPlusNormal"/>
            </w:pPr>
            <w:r>
              <w:t>село Фий</w:t>
            </w:r>
          </w:p>
        </w:tc>
        <w:tc>
          <w:tcPr>
            <w:tcW w:w="2154" w:type="dxa"/>
          </w:tcPr>
          <w:p w:rsidR="000F19E9" w:rsidRDefault="000F19E9">
            <w:pPr>
              <w:pStyle w:val="ConsPlusNormal"/>
              <w:jc w:val="center"/>
            </w:pPr>
            <w:r>
              <w:t>110,0</w:t>
            </w:r>
          </w:p>
        </w:tc>
      </w:tr>
      <w:tr w:rsidR="000F19E9">
        <w:tc>
          <w:tcPr>
            <w:tcW w:w="4762" w:type="dxa"/>
          </w:tcPr>
          <w:p w:rsidR="000F19E9" w:rsidRDefault="000F19E9">
            <w:pPr>
              <w:pStyle w:val="ConsPlusNormal"/>
            </w:pPr>
            <w:r>
              <w:t>село Хнов</w:t>
            </w:r>
          </w:p>
        </w:tc>
        <w:tc>
          <w:tcPr>
            <w:tcW w:w="2154" w:type="dxa"/>
          </w:tcPr>
          <w:p w:rsidR="000F19E9" w:rsidRDefault="000F19E9">
            <w:pPr>
              <w:pStyle w:val="ConsPlusNormal"/>
              <w:jc w:val="center"/>
            </w:pPr>
            <w:r>
              <w:t>112,0</w:t>
            </w:r>
          </w:p>
        </w:tc>
      </w:tr>
      <w:tr w:rsidR="000F19E9">
        <w:tc>
          <w:tcPr>
            <w:tcW w:w="4762" w:type="dxa"/>
          </w:tcPr>
          <w:p w:rsidR="000F19E9" w:rsidRDefault="000F19E9">
            <w:pPr>
              <w:pStyle w:val="ConsPlusNormal"/>
            </w:pPr>
            <w:r>
              <w:t>сельсовет "Хрюгский"</w:t>
            </w:r>
          </w:p>
        </w:tc>
        <w:tc>
          <w:tcPr>
            <w:tcW w:w="2154" w:type="dxa"/>
          </w:tcPr>
          <w:p w:rsidR="000F19E9" w:rsidRDefault="000F19E9">
            <w:pPr>
              <w:pStyle w:val="ConsPlusNormal"/>
              <w:jc w:val="center"/>
            </w:pPr>
            <w:r>
              <w:t>284,0</w:t>
            </w:r>
          </w:p>
        </w:tc>
      </w:tr>
      <w:tr w:rsidR="000F19E9">
        <w:tc>
          <w:tcPr>
            <w:tcW w:w="4762" w:type="dxa"/>
          </w:tcPr>
          <w:p w:rsidR="000F19E9" w:rsidRDefault="000F19E9">
            <w:pPr>
              <w:pStyle w:val="ConsPlusNormal"/>
            </w:pPr>
            <w:r>
              <w:t>село Ялак</w:t>
            </w:r>
          </w:p>
        </w:tc>
        <w:tc>
          <w:tcPr>
            <w:tcW w:w="2154" w:type="dxa"/>
          </w:tcPr>
          <w:p w:rsidR="000F19E9" w:rsidRDefault="000F19E9">
            <w:pPr>
              <w:pStyle w:val="ConsPlusNormal"/>
              <w:jc w:val="center"/>
            </w:pPr>
            <w:r>
              <w:t>98,0</w:t>
            </w:r>
          </w:p>
        </w:tc>
      </w:tr>
      <w:tr w:rsidR="000F19E9">
        <w:tc>
          <w:tcPr>
            <w:tcW w:w="4762" w:type="dxa"/>
          </w:tcPr>
          <w:p w:rsidR="000F19E9" w:rsidRDefault="000F19E9">
            <w:pPr>
              <w:pStyle w:val="ConsPlusNormal"/>
            </w:pPr>
            <w:r>
              <w:t>Бабаюртовский муниципальный район</w:t>
            </w:r>
          </w:p>
        </w:tc>
        <w:tc>
          <w:tcPr>
            <w:tcW w:w="2154" w:type="dxa"/>
          </w:tcPr>
          <w:p w:rsidR="000F19E9" w:rsidRDefault="000F19E9">
            <w:pPr>
              <w:pStyle w:val="ConsPlusNormal"/>
              <w:jc w:val="center"/>
            </w:pPr>
            <w:r>
              <w:t>2112,0</w:t>
            </w:r>
          </w:p>
        </w:tc>
      </w:tr>
      <w:tr w:rsidR="000F19E9">
        <w:tc>
          <w:tcPr>
            <w:tcW w:w="4762" w:type="dxa"/>
          </w:tcPr>
          <w:p w:rsidR="000F19E9" w:rsidRDefault="000F19E9">
            <w:pPr>
              <w:pStyle w:val="ConsPlusNormal"/>
            </w:pPr>
            <w:r>
              <w:t>сельсовет "Адиль-Янгиюртовский"</w:t>
            </w:r>
          </w:p>
        </w:tc>
        <w:tc>
          <w:tcPr>
            <w:tcW w:w="2154" w:type="dxa"/>
          </w:tcPr>
          <w:p w:rsidR="000F19E9" w:rsidRDefault="000F19E9">
            <w:pPr>
              <w:pStyle w:val="ConsPlusNormal"/>
              <w:jc w:val="center"/>
            </w:pPr>
            <w:r>
              <w:t>251,0</w:t>
            </w:r>
          </w:p>
        </w:tc>
      </w:tr>
      <w:tr w:rsidR="000F19E9">
        <w:tc>
          <w:tcPr>
            <w:tcW w:w="4762" w:type="dxa"/>
          </w:tcPr>
          <w:p w:rsidR="000F19E9" w:rsidRDefault="000F19E9">
            <w:pPr>
              <w:pStyle w:val="ConsPlusNormal"/>
            </w:pPr>
            <w:r>
              <w:t>сельсовет "Геметюбинский"</w:t>
            </w:r>
          </w:p>
        </w:tc>
        <w:tc>
          <w:tcPr>
            <w:tcW w:w="2154" w:type="dxa"/>
          </w:tcPr>
          <w:p w:rsidR="000F19E9" w:rsidRDefault="000F19E9">
            <w:pPr>
              <w:pStyle w:val="ConsPlusNormal"/>
              <w:jc w:val="center"/>
            </w:pPr>
            <w:r>
              <w:t>105,0</w:t>
            </w:r>
          </w:p>
        </w:tc>
      </w:tr>
      <w:tr w:rsidR="000F19E9">
        <w:tc>
          <w:tcPr>
            <w:tcW w:w="4762" w:type="dxa"/>
          </w:tcPr>
          <w:p w:rsidR="000F19E9" w:rsidRDefault="000F19E9">
            <w:pPr>
              <w:pStyle w:val="ConsPlusNormal"/>
            </w:pPr>
            <w:r>
              <w:t>село Герменчик</w:t>
            </w:r>
          </w:p>
        </w:tc>
        <w:tc>
          <w:tcPr>
            <w:tcW w:w="2154" w:type="dxa"/>
          </w:tcPr>
          <w:p w:rsidR="000F19E9" w:rsidRDefault="000F19E9">
            <w:pPr>
              <w:pStyle w:val="ConsPlusNormal"/>
              <w:jc w:val="center"/>
            </w:pPr>
            <w:r>
              <w:t>236,0</w:t>
            </w:r>
          </w:p>
        </w:tc>
      </w:tr>
      <w:tr w:rsidR="000F19E9">
        <w:tc>
          <w:tcPr>
            <w:tcW w:w="4762" w:type="dxa"/>
          </w:tcPr>
          <w:p w:rsidR="000F19E9" w:rsidRDefault="000F19E9">
            <w:pPr>
              <w:pStyle w:val="ConsPlusNormal"/>
            </w:pPr>
            <w:r>
              <w:t>село Львовский N 1</w:t>
            </w:r>
          </w:p>
        </w:tc>
        <w:tc>
          <w:tcPr>
            <w:tcW w:w="2154" w:type="dxa"/>
          </w:tcPr>
          <w:p w:rsidR="000F19E9" w:rsidRDefault="000F19E9">
            <w:pPr>
              <w:pStyle w:val="ConsPlusNormal"/>
              <w:jc w:val="center"/>
            </w:pPr>
            <w:r>
              <w:t>96,0</w:t>
            </w:r>
          </w:p>
        </w:tc>
      </w:tr>
      <w:tr w:rsidR="000F19E9">
        <w:tc>
          <w:tcPr>
            <w:tcW w:w="4762" w:type="dxa"/>
          </w:tcPr>
          <w:p w:rsidR="000F19E9" w:rsidRDefault="000F19E9">
            <w:pPr>
              <w:pStyle w:val="ConsPlusNormal"/>
            </w:pPr>
            <w:r>
              <w:t>село Люксембург</w:t>
            </w:r>
          </w:p>
        </w:tc>
        <w:tc>
          <w:tcPr>
            <w:tcW w:w="2154" w:type="dxa"/>
          </w:tcPr>
          <w:p w:rsidR="000F19E9" w:rsidRDefault="000F19E9">
            <w:pPr>
              <w:pStyle w:val="ConsPlusNormal"/>
              <w:jc w:val="center"/>
            </w:pPr>
            <w:r>
              <w:t>99,0</w:t>
            </w:r>
          </w:p>
        </w:tc>
      </w:tr>
      <w:tr w:rsidR="000F19E9">
        <w:tc>
          <w:tcPr>
            <w:tcW w:w="4762" w:type="dxa"/>
          </w:tcPr>
          <w:p w:rsidR="000F19E9" w:rsidRDefault="000F19E9">
            <w:pPr>
              <w:pStyle w:val="ConsPlusNormal"/>
            </w:pPr>
            <w:r>
              <w:t>сельсовет "Мужукайский"</w:t>
            </w:r>
          </w:p>
        </w:tc>
        <w:tc>
          <w:tcPr>
            <w:tcW w:w="2154" w:type="dxa"/>
          </w:tcPr>
          <w:p w:rsidR="000F19E9" w:rsidRDefault="000F19E9">
            <w:pPr>
              <w:pStyle w:val="ConsPlusNormal"/>
              <w:jc w:val="center"/>
            </w:pPr>
            <w:r>
              <w:t>90,0</w:t>
            </w:r>
          </w:p>
        </w:tc>
      </w:tr>
      <w:tr w:rsidR="000F19E9">
        <w:tc>
          <w:tcPr>
            <w:tcW w:w="4762" w:type="dxa"/>
          </w:tcPr>
          <w:p w:rsidR="000F19E9" w:rsidRDefault="000F19E9">
            <w:pPr>
              <w:pStyle w:val="ConsPlusNormal"/>
            </w:pPr>
            <w:r>
              <w:t>село Новокаре</w:t>
            </w:r>
          </w:p>
        </w:tc>
        <w:tc>
          <w:tcPr>
            <w:tcW w:w="2154" w:type="dxa"/>
          </w:tcPr>
          <w:p w:rsidR="000F19E9" w:rsidRDefault="000F19E9">
            <w:pPr>
              <w:pStyle w:val="ConsPlusNormal"/>
              <w:jc w:val="center"/>
            </w:pPr>
            <w:r>
              <w:t>99,0</w:t>
            </w:r>
          </w:p>
        </w:tc>
      </w:tr>
      <w:tr w:rsidR="000F19E9">
        <w:tc>
          <w:tcPr>
            <w:tcW w:w="4762" w:type="dxa"/>
          </w:tcPr>
          <w:p w:rsidR="000F19E9" w:rsidRDefault="000F19E9">
            <w:pPr>
              <w:pStyle w:val="ConsPlusNormal"/>
            </w:pPr>
            <w:r>
              <w:t>сельсовет "Новокосинский"</w:t>
            </w:r>
          </w:p>
        </w:tc>
        <w:tc>
          <w:tcPr>
            <w:tcW w:w="2154" w:type="dxa"/>
          </w:tcPr>
          <w:p w:rsidR="000F19E9" w:rsidRDefault="000F19E9">
            <w:pPr>
              <w:pStyle w:val="ConsPlusNormal"/>
              <w:jc w:val="center"/>
            </w:pPr>
            <w:r>
              <w:t>89,0</w:t>
            </w:r>
          </w:p>
        </w:tc>
      </w:tr>
      <w:tr w:rsidR="000F19E9">
        <w:tc>
          <w:tcPr>
            <w:tcW w:w="4762" w:type="dxa"/>
          </w:tcPr>
          <w:p w:rsidR="000F19E9" w:rsidRDefault="000F19E9">
            <w:pPr>
              <w:pStyle w:val="ConsPlusNormal"/>
            </w:pPr>
            <w:r>
              <w:t>сельсовет "Тамазатюбинский"</w:t>
            </w:r>
          </w:p>
        </w:tc>
        <w:tc>
          <w:tcPr>
            <w:tcW w:w="2154" w:type="dxa"/>
          </w:tcPr>
          <w:p w:rsidR="000F19E9" w:rsidRDefault="000F19E9">
            <w:pPr>
              <w:pStyle w:val="ConsPlusNormal"/>
              <w:jc w:val="center"/>
            </w:pPr>
            <w:r>
              <w:t>100,0</w:t>
            </w:r>
          </w:p>
        </w:tc>
      </w:tr>
      <w:tr w:rsidR="000F19E9">
        <w:tc>
          <w:tcPr>
            <w:tcW w:w="4762" w:type="dxa"/>
          </w:tcPr>
          <w:p w:rsidR="000F19E9" w:rsidRDefault="000F19E9">
            <w:pPr>
              <w:pStyle w:val="ConsPlusNormal"/>
            </w:pPr>
            <w:r>
              <w:t>село Татаюрт</w:t>
            </w:r>
          </w:p>
        </w:tc>
        <w:tc>
          <w:tcPr>
            <w:tcW w:w="2154" w:type="dxa"/>
          </w:tcPr>
          <w:p w:rsidR="000F19E9" w:rsidRDefault="000F19E9">
            <w:pPr>
              <w:pStyle w:val="ConsPlusNormal"/>
              <w:jc w:val="center"/>
            </w:pPr>
            <w:r>
              <w:t>240,0</w:t>
            </w:r>
          </w:p>
        </w:tc>
      </w:tr>
      <w:tr w:rsidR="000F19E9">
        <w:tc>
          <w:tcPr>
            <w:tcW w:w="4762" w:type="dxa"/>
          </w:tcPr>
          <w:p w:rsidR="000F19E9" w:rsidRDefault="000F19E9">
            <w:pPr>
              <w:pStyle w:val="ConsPlusNormal"/>
            </w:pPr>
            <w:r>
              <w:t>сельсовет "Туршунайский"</w:t>
            </w:r>
          </w:p>
        </w:tc>
        <w:tc>
          <w:tcPr>
            <w:tcW w:w="2154" w:type="dxa"/>
          </w:tcPr>
          <w:p w:rsidR="000F19E9" w:rsidRDefault="000F19E9">
            <w:pPr>
              <w:pStyle w:val="ConsPlusNormal"/>
              <w:jc w:val="center"/>
            </w:pPr>
            <w:r>
              <w:t>105,0</w:t>
            </w:r>
          </w:p>
        </w:tc>
      </w:tr>
      <w:tr w:rsidR="000F19E9">
        <w:tc>
          <w:tcPr>
            <w:tcW w:w="4762" w:type="dxa"/>
          </w:tcPr>
          <w:p w:rsidR="000F19E9" w:rsidRDefault="000F19E9">
            <w:pPr>
              <w:pStyle w:val="ConsPlusNormal"/>
            </w:pPr>
            <w:r>
              <w:t>село Уцмиюрт</w:t>
            </w:r>
          </w:p>
        </w:tc>
        <w:tc>
          <w:tcPr>
            <w:tcW w:w="2154" w:type="dxa"/>
          </w:tcPr>
          <w:p w:rsidR="000F19E9" w:rsidRDefault="000F19E9">
            <w:pPr>
              <w:pStyle w:val="ConsPlusNormal"/>
              <w:jc w:val="center"/>
            </w:pPr>
            <w:r>
              <w:t>250,0</w:t>
            </w:r>
          </w:p>
        </w:tc>
      </w:tr>
      <w:tr w:rsidR="000F19E9">
        <w:tc>
          <w:tcPr>
            <w:tcW w:w="4762" w:type="dxa"/>
          </w:tcPr>
          <w:p w:rsidR="000F19E9" w:rsidRDefault="000F19E9">
            <w:pPr>
              <w:pStyle w:val="ConsPlusNormal"/>
            </w:pPr>
            <w:r>
              <w:t>село Хамаматюрт</w:t>
            </w:r>
          </w:p>
        </w:tc>
        <w:tc>
          <w:tcPr>
            <w:tcW w:w="2154" w:type="dxa"/>
          </w:tcPr>
          <w:p w:rsidR="000F19E9" w:rsidRDefault="000F19E9">
            <w:pPr>
              <w:pStyle w:val="ConsPlusNormal"/>
              <w:jc w:val="center"/>
            </w:pPr>
            <w:r>
              <w:t>259,0</w:t>
            </w:r>
          </w:p>
        </w:tc>
      </w:tr>
      <w:tr w:rsidR="000F19E9">
        <w:tc>
          <w:tcPr>
            <w:tcW w:w="4762" w:type="dxa"/>
          </w:tcPr>
          <w:p w:rsidR="000F19E9" w:rsidRDefault="000F19E9">
            <w:pPr>
              <w:pStyle w:val="ConsPlusNormal"/>
            </w:pPr>
            <w:r>
              <w:t>сельсовет "Хасанайский"</w:t>
            </w:r>
          </w:p>
        </w:tc>
        <w:tc>
          <w:tcPr>
            <w:tcW w:w="2154" w:type="dxa"/>
          </w:tcPr>
          <w:p w:rsidR="000F19E9" w:rsidRDefault="000F19E9">
            <w:pPr>
              <w:pStyle w:val="ConsPlusNormal"/>
              <w:jc w:val="center"/>
            </w:pPr>
            <w:r>
              <w:t>93,0</w:t>
            </w:r>
          </w:p>
        </w:tc>
      </w:tr>
      <w:tr w:rsidR="000F19E9">
        <w:tc>
          <w:tcPr>
            <w:tcW w:w="4762" w:type="dxa"/>
          </w:tcPr>
          <w:p w:rsidR="000F19E9" w:rsidRDefault="000F19E9">
            <w:pPr>
              <w:pStyle w:val="ConsPlusNormal"/>
            </w:pPr>
            <w:r>
              <w:t>Ботлихский муниципальный район</w:t>
            </w:r>
          </w:p>
        </w:tc>
        <w:tc>
          <w:tcPr>
            <w:tcW w:w="2154" w:type="dxa"/>
          </w:tcPr>
          <w:p w:rsidR="000F19E9" w:rsidRDefault="000F19E9">
            <w:pPr>
              <w:pStyle w:val="ConsPlusNormal"/>
              <w:jc w:val="center"/>
            </w:pPr>
            <w:r>
              <w:t>3004,0</w:t>
            </w:r>
          </w:p>
        </w:tc>
      </w:tr>
      <w:tr w:rsidR="000F19E9">
        <w:tc>
          <w:tcPr>
            <w:tcW w:w="4762" w:type="dxa"/>
          </w:tcPr>
          <w:p w:rsidR="000F19E9" w:rsidRDefault="000F19E9">
            <w:pPr>
              <w:pStyle w:val="ConsPlusNormal"/>
            </w:pPr>
            <w:r>
              <w:t>село Алак</w:t>
            </w:r>
          </w:p>
        </w:tc>
        <w:tc>
          <w:tcPr>
            <w:tcW w:w="2154" w:type="dxa"/>
          </w:tcPr>
          <w:p w:rsidR="000F19E9" w:rsidRDefault="000F19E9">
            <w:pPr>
              <w:pStyle w:val="ConsPlusNormal"/>
              <w:jc w:val="center"/>
            </w:pPr>
            <w:r>
              <w:t>115,0</w:t>
            </w:r>
          </w:p>
        </w:tc>
      </w:tr>
      <w:tr w:rsidR="000F19E9">
        <w:tc>
          <w:tcPr>
            <w:tcW w:w="4762" w:type="dxa"/>
          </w:tcPr>
          <w:p w:rsidR="000F19E9" w:rsidRDefault="000F19E9">
            <w:pPr>
              <w:pStyle w:val="ConsPlusNormal"/>
            </w:pPr>
            <w:r>
              <w:lastRenderedPageBreak/>
              <w:t>сельсовет "Андийский"</w:t>
            </w:r>
          </w:p>
        </w:tc>
        <w:tc>
          <w:tcPr>
            <w:tcW w:w="2154" w:type="dxa"/>
          </w:tcPr>
          <w:p w:rsidR="000F19E9" w:rsidRDefault="000F19E9">
            <w:pPr>
              <w:pStyle w:val="ConsPlusNormal"/>
              <w:jc w:val="center"/>
            </w:pPr>
            <w:r>
              <w:t>297,0</w:t>
            </w:r>
          </w:p>
        </w:tc>
      </w:tr>
      <w:tr w:rsidR="000F19E9">
        <w:tc>
          <w:tcPr>
            <w:tcW w:w="4762" w:type="dxa"/>
          </w:tcPr>
          <w:p w:rsidR="000F19E9" w:rsidRDefault="000F19E9">
            <w:pPr>
              <w:pStyle w:val="ConsPlusNormal"/>
            </w:pPr>
            <w:r>
              <w:t>сельсовет "Ансалтинский"</w:t>
            </w:r>
          </w:p>
        </w:tc>
        <w:tc>
          <w:tcPr>
            <w:tcW w:w="2154" w:type="dxa"/>
          </w:tcPr>
          <w:p w:rsidR="000F19E9" w:rsidRDefault="000F19E9">
            <w:pPr>
              <w:pStyle w:val="ConsPlusNormal"/>
              <w:jc w:val="center"/>
            </w:pPr>
            <w:r>
              <w:t>241,0</w:t>
            </w:r>
          </w:p>
        </w:tc>
      </w:tr>
      <w:tr w:rsidR="000F19E9">
        <w:tc>
          <w:tcPr>
            <w:tcW w:w="4762" w:type="dxa"/>
          </w:tcPr>
          <w:p w:rsidR="000F19E9" w:rsidRDefault="000F19E9">
            <w:pPr>
              <w:pStyle w:val="ConsPlusNormal"/>
            </w:pPr>
            <w:r>
              <w:t>село Ашали</w:t>
            </w:r>
          </w:p>
        </w:tc>
        <w:tc>
          <w:tcPr>
            <w:tcW w:w="2154" w:type="dxa"/>
          </w:tcPr>
          <w:p w:rsidR="000F19E9" w:rsidRDefault="000F19E9">
            <w:pPr>
              <w:pStyle w:val="ConsPlusNormal"/>
              <w:jc w:val="center"/>
            </w:pPr>
            <w:r>
              <w:t>101,0</w:t>
            </w:r>
          </w:p>
        </w:tc>
      </w:tr>
      <w:tr w:rsidR="000F19E9">
        <w:tc>
          <w:tcPr>
            <w:tcW w:w="4762" w:type="dxa"/>
          </w:tcPr>
          <w:p w:rsidR="000F19E9" w:rsidRDefault="000F19E9">
            <w:pPr>
              <w:pStyle w:val="ConsPlusNormal"/>
            </w:pPr>
            <w:r>
              <w:t>село Гагатли</w:t>
            </w:r>
          </w:p>
        </w:tc>
        <w:tc>
          <w:tcPr>
            <w:tcW w:w="2154" w:type="dxa"/>
          </w:tcPr>
          <w:p w:rsidR="000F19E9" w:rsidRDefault="000F19E9">
            <w:pPr>
              <w:pStyle w:val="ConsPlusNormal"/>
              <w:jc w:val="center"/>
            </w:pPr>
            <w:r>
              <w:t>268,0</w:t>
            </w:r>
          </w:p>
        </w:tc>
      </w:tr>
      <w:tr w:rsidR="000F19E9">
        <w:tc>
          <w:tcPr>
            <w:tcW w:w="4762" w:type="dxa"/>
          </w:tcPr>
          <w:p w:rsidR="000F19E9" w:rsidRDefault="000F19E9">
            <w:pPr>
              <w:pStyle w:val="ConsPlusNormal"/>
            </w:pPr>
            <w:r>
              <w:t>сельсовет "Годоберинский"</w:t>
            </w:r>
          </w:p>
        </w:tc>
        <w:tc>
          <w:tcPr>
            <w:tcW w:w="2154" w:type="dxa"/>
          </w:tcPr>
          <w:p w:rsidR="000F19E9" w:rsidRDefault="000F19E9">
            <w:pPr>
              <w:pStyle w:val="ConsPlusNormal"/>
              <w:jc w:val="center"/>
            </w:pPr>
            <w:r>
              <w:t>273,0</w:t>
            </w:r>
          </w:p>
        </w:tc>
      </w:tr>
      <w:tr w:rsidR="000F19E9">
        <w:tc>
          <w:tcPr>
            <w:tcW w:w="4762" w:type="dxa"/>
          </w:tcPr>
          <w:p w:rsidR="000F19E9" w:rsidRDefault="000F19E9">
            <w:pPr>
              <w:pStyle w:val="ConsPlusNormal"/>
            </w:pPr>
            <w:r>
              <w:t>село Зило</w:t>
            </w:r>
          </w:p>
        </w:tc>
        <w:tc>
          <w:tcPr>
            <w:tcW w:w="2154" w:type="dxa"/>
          </w:tcPr>
          <w:p w:rsidR="000F19E9" w:rsidRDefault="000F19E9">
            <w:pPr>
              <w:pStyle w:val="ConsPlusNormal"/>
              <w:jc w:val="center"/>
            </w:pPr>
            <w:r>
              <w:t>106,0</w:t>
            </w:r>
          </w:p>
        </w:tc>
      </w:tr>
      <w:tr w:rsidR="000F19E9">
        <w:tc>
          <w:tcPr>
            <w:tcW w:w="4762" w:type="dxa"/>
          </w:tcPr>
          <w:p w:rsidR="000F19E9" w:rsidRDefault="000F19E9">
            <w:pPr>
              <w:pStyle w:val="ConsPlusNormal"/>
            </w:pPr>
            <w:r>
              <w:t>село Кванхидатли</w:t>
            </w:r>
          </w:p>
        </w:tc>
        <w:tc>
          <w:tcPr>
            <w:tcW w:w="2154" w:type="dxa"/>
          </w:tcPr>
          <w:p w:rsidR="000F19E9" w:rsidRDefault="000F19E9">
            <w:pPr>
              <w:pStyle w:val="ConsPlusNormal"/>
              <w:jc w:val="center"/>
            </w:pPr>
            <w:r>
              <w:t>87,0</w:t>
            </w:r>
          </w:p>
        </w:tc>
      </w:tr>
      <w:tr w:rsidR="000F19E9">
        <w:tc>
          <w:tcPr>
            <w:tcW w:w="4762" w:type="dxa"/>
          </w:tcPr>
          <w:p w:rsidR="000F19E9" w:rsidRDefault="000F19E9">
            <w:pPr>
              <w:pStyle w:val="ConsPlusNormal"/>
            </w:pPr>
            <w:r>
              <w:t>село Кижани</w:t>
            </w:r>
          </w:p>
        </w:tc>
        <w:tc>
          <w:tcPr>
            <w:tcW w:w="2154" w:type="dxa"/>
          </w:tcPr>
          <w:p w:rsidR="000F19E9" w:rsidRDefault="000F19E9">
            <w:pPr>
              <w:pStyle w:val="ConsPlusNormal"/>
              <w:jc w:val="center"/>
            </w:pPr>
            <w:r>
              <w:t>99,0</w:t>
            </w:r>
          </w:p>
        </w:tc>
      </w:tr>
      <w:tr w:rsidR="000F19E9">
        <w:tc>
          <w:tcPr>
            <w:tcW w:w="4762" w:type="dxa"/>
          </w:tcPr>
          <w:p w:rsidR="000F19E9" w:rsidRDefault="000F19E9">
            <w:pPr>
              <w:pStyle w:val="ConsPlusNormal"/>
            </w:pPr>
            <w:r>
              <w:t>село Миарсо</w:t>
            </w:r>
          </w:p>
        </w:tc>
        <w:tc>
          <w:tcPr>
            <w:tcW w:w="2154" w:type="dxa"/>
          </w:tcPr>
          <w:p w:rsidR="000F19E9" w:rsidRDefault="000F19E9">
            <w:pPr>
              <w:pStyle w:val="ConsPlusNormal"/>
              <w:jc w:val="center"/>
            </w:pPr>
            <w:r>
              <w:t>99,0</w:t>
            </w:r>
          </w:p>
        </w:tc>
      </w:tr>
      <w:tr w:rsidR="000F19E9">
        <w:tc>
          <w:tcPr>
            <w:tcW w:w="4762" w:type="dxa"/>
          </w:tcPr>
          <w:p w:rsidR="000F19E9" w:rsidRDefault="000F19E9">
            <w:pPr>
              <w:pStyle w:val="ConsPlusNormal"/>
            </w:pPr>
            <w:r>
              <w:t>сельсовет "Мунинский"</w:t>
            </w:r>
          </w:p>
        </w:tc>
        <w:tc>
          <w:tcPr>
            <w:tcW w:w="2154" w:type="dxa"/>
          </w:tcPr>
          <w:p w:rsidR="000F19E9" w:rsidRDefault="000F19E9">
            <w:pPr>
              <w:pStyle w:val="ConsPlusNormal"/>
              <w:jc w:val="center"/>
            </w:pPr>
            <w:r>
              <w:t>247,0</w:t>
            </w:r>
          </w:p>
        </w:tc>
      </w:tr>
      <w:tr w:rsidR="000F19E9">
        <w:tc>
          <w:tcPr>
            <w:tcW w:w="4762" w:type="dxa"/>
          </w:tcPr>
          <w:p w:rsidR="000F19E9" w:rsidRDefault="000F19E9">
            <w:pPr>
              <w:pStyle w:val="ConsPlusNormal"/>
            </w:pPr>
            <w:r>
              <w:t>село Нижнее Инхело</w:t>
            </w:r>
          </w:p>
        </w:tc>
        <w:tc>
          <w:tcPr>
            <w:tcW w:w="2154" w:type="dxa"/>
          </w:tcPr>
          <w:p w:rsidR="000F19E9" w:rsidRDefault="000F19E9">
            <w:pPr>
              <w:pStyle w:val="ConsPlusNormal"/>
              <w:jc w:val="center"/>
            </w:pPr>
            <w:r>
              <w:t>99,0</w:t>
            </w:r>
          </w:p>
        </w:tc>
      </w:tr>
      <w:tr w:rsidR="000F19E9">
        <w:tc>
          <w:tcPr>
            <w:tcW w:w="4762" w:type="dxa"/>
          </w:tcPr>
          <w:p w:rsidR="000F19E9" w:rsidRDefault="000F19E9">
            <w:pPr>
              <w:pStyle w:val="ConsPlusNormal"/>
            </w:pPr>
            <w:r>
              <w:t>село Рахата</w:t>
            </w:r>
          </w:p>
        </w:tc>
        <w:tc>
          <w:tcPr>
            <w:tcW w:w="2154" w:type="dxa"/>
          </w:tcPr>
          <w:p w:rsidR="000F19E9" w:rsidRDefault="000F19E9">
            <w:pPr>
              <w:pStyle w:val="ConsPlusNormal"/>
              <w:jc w:val="center"/>
            </w:pPr>
            <w:r>
              <w:t>237,0</w:t>
            </w:r>
          </w:p>
        </w:tc>
      </w:tr>
      <w:tr w:rsidR="000F19E9">
        <w:tc>
          <w:tcPr>
            <w:tcW w:w="4762" w:type="dxa"/>
          </w:tcPr>
          <w:p w:rsidR="000F19E9" w:rsidRDefault="000F19E9">
            <w:pPr>
              <w:pStyle w:val="ConsPlusNormal"/>
            </w:pPr>
            <w:r>
              <w:t>сельсовет "Рикванинский"</w:t>
            </w:r>
          </w:p>
        </w:tc>
        <w:tc>
          <w:tcPr>
            <w:tcW w:w="2154" w:type="dxa"/>
          </w:tcPr>
          <w:p w:rsidR="000F19E9" w:rsidRDefault="000F19E9">
            <w:pPr>
              <w:pStyle w:val="ConsPlusNormal"/>
              <w:jc w:val="center"/>
            </w:pPr>
            <w:r>
              <w:t>104,0</w:t>
            </w:r>
          </w:p>
        </w:tc>
      </w:tr>
      <w:tr w:rsidR="000F19E9">
        <w:tc>
          <w:tcPr>
            <w:tcW w:w="4762" w:type="dxa"/>
          </w:tcPr>
          <w:p w:rsidR="000F19E9" w:rsidRDefault="000F19E9">
            <w:pPr>
              <w:pStyle w:val="ConsPlusNormal"/>
            </w:pPr>
            <w:r>
              <w:t>село Тандо</w:t>
            </w:r>
          </w:p>
        </w:tc>
        <w:tc>
          <w:tcPr>
            <w:tcW w:w="2154" w:type="dxa"/>
          </w:tcPr>
          <w:p w:rsidR="000F19E9" w:rsidRDefault="000F19E9">
            <w:pPr>
              <w:pStyle w:val="ConsPlusNormal"/>
              <w:jc w:val="center"/>
            </w:pPr>
            <w:r>
              <w:t>87,0</w:t>
            </w:r>
          </w:p>
        </w:tc>
      </w:tr>
      <w:tr w:rsidR="000F19E9">
        <w:tc>
          <w:tcPr>
            <w:tcW w:w="4762" w:type="dxa"/>
          </w:tcPr>
          <w:p w:rsidR="000F19E9" w:rsidRDefault="000F19E9">
            <w:pPr>
              <w:pStyle w:val="ConsPlusNormal"/>
            </w:pPr>
            <w:r>
              <w:t>село Тлох</w:t>
            </w:r>
          </w:p>
        </w:tc>
        <w:tc>
          <w:tcPr>
            <w:tcW w:w="2154" w:type="dxa"/>
          </w:tcPr>
          <w:p w:rsidR="000F19E9" w:rsidRDefault="000F19E9">
            <w:pPr>
              <w:pStyle w:val="ConsPlusNormal"/>
              <w:jc w:val="center"/>
            </w:pPr>
            <w:r>
              <w:t>240,0</w:t>
            </w:r>
          </w:p>
        </w:tc>
      </w:tr>
      <w:tr w:rsidR="000F19E9">
        <w:tc>
          <w:tcPr>
            <w:tcW w:w="4762" w:type="dxa"/>
          </w:tcPr>
          <w:p w:rsidR="000F19E9" w:rsidRDefault="000F19E9">
            <w:pPr>
              <w:pStyle w:val="ConsPlusNormal"/>
            </w:pPr>
            <w:r>
              <w:t>сельсовет "Хелетуринский"</w:t>
            </w:r>
          </w:p>
        </w:tc>
        <w:tc>
          <w:tcPr>
            <w:tcW w:w="2154" w:type="dxa"/>
          </w:tcPr>
          <w:p w:rsidR="000F19E9" w:rsidRDefault="000F19E9">
            <w:pPr>
              <w:pStyle w:val="ConsPlusNormal"/>
              <w:jc w:val="center"/>
            </w:pPr>
            <w:r>
              <w:t>108,0</w:t>
            </w:r>
          </w:p>
        </w:tc>
      </w:tr>
      <w:tr w:rsidR="000F19E9">
        <w:tc>
          <w:tcPr>
            <w:tcW w:w="4762" w:type="dxa"/>
          </w:tcPr>
          <w:p w:rsidR="000F19E9" w:rsidRDefault="000F19E9">
            <w:pPr>
              <w:pStyle w:val="ConsPlusNormal"/>
            </w:pPr>
            <w:r>
              <w:t>сельсовет "Чанковский"</w:t>
            </w:r>
          </w:p>
        </w:tc>
        <w:tc>
          <w:tcPr>
            <w:tcW w:w="2154" w:type="dxa"/>
          </w:tcPr>
          <w:p w:rsidR="000F19E9" w:rsidRDefault="000F19E9">
            <w:pPr>
              <w:pStyle w:val="ConsPlusNormal"/>
              <w:jc w:val="center"/>
            </w:pPr>
            <w:r>
              <w:t>103,0</w:t>
            </w:r>
          </w:p>
        </w:tc>
      </w:tr>
      <w:tr w:rsidR="000F19E9">
        <w:tc>
          <w:tcPr>
            <w:tcW w:w="4762" w:type="dxa"/>
          </w:tcPr>
          <w:p w:rsidR="000F19E9" w:rsidRDefault="000F19E9">
            <w:pPr>
              <w:pStyle w:val="ConsPlusNormal"/>
            </w:pPr>
            <w:r>
              <w:t>сельсовет "Шодродинский"</w:t>
            </w:r>
          </w:p>
        </w:tc>
        <w:tc>
          <w:tcPr>
            <w:tcW w:w="2154" w:type="dxa"/>
          </w:tcPr>
          <w:p w:rsidR="000F19E9" w:rsidRDefault="000F19E9">
            <w:pPr>
              <w:pStyle w:val="ConsPlusNormal"/>
              <w:jc w:val="center"/>
            </w:pPr>
            <w:r>
              <w:t>93,0</w:t>
            </w:r>
          </w:p>
        </w:tc>
      </w:tr>
      <w:tr w:rsidR="000F19E9">
        <w:tc>
          <w:tcPr>
            <w:tcW w:w="4762" w:type="dxa"/>
          </w:tcPr>
          <w:p w:rsidR="000F19E9" w:rsidRDefault="000F19E9">
            <w:pPr>
              <w:pStyle w:val="ConsPlusNormal"/>
            </w:pPr>
            <w:r>
              <w:t>Буйнакский муниципальный район</w:t>
            </w:r>
          </w:p>
        </w:tc>
        <w:tc>
          <w:tcPr>
            <w:tcW w:w="2154" w:type="dxa"/>
          </w:tcPr>
          <w:p w:rsidR="000F19E9" w:rsidRDefault="000F19E9">
            <w:pPr>
              <w:pStyle w:val="ConsPlusNormal"/>
              <w:jc w:val="center"/>
            </w:pPr>
            <w:r>
              <w:t>4315,0</w:t>
            </w:r>
          </w:p>
        </w:tc>
      </w:tr>
      <w:tr w:rsidR="000F19E9">
        <w:tc>
          <w:tcPr>
            <w:tcW w:w="4762" w:type="dxa"/>
          </w:tcPr>
          <w:p w:rsidR="000F19E9" w:rsidRDefault="000F19E9">
            <w:pPr>
              <w:pStyle w:val="ConsPlusNormal"/>
            </w:pPr>
            <w:r>
              <w:t>село Акайтала</w:t>
            </w:r>
          </w:p>
        </w:tc>
        <w:tc>
          <w:tcPr>
            <w:tcW w:w="2154" w:type="dxa"/>
          </w:tcPr>
          <w:p w:rsidR="000F19E9" w:rsidRDefault="000F19E9">
            <w:pPr>
              <w:pStyle w:val="ConsPlusNormal"/>
              <w:jc w:val="center"/>
            </w:pPr>
            <w:r>
              <w:t>91,0</w:t>
            </w:r>
          </w:p>
        </w:tc>
      </w:tr>
      <w:tr w:rsidR="000F19E9">
        <w:tc>
          <w:tcPr>
            <w:tcW w:w="4762" w:type="dxa"/>
          </w:tcPr>
          <w:p w:rsidR="000F19E9" w:rsidRDefault="000F19E9">
            <w:pPr>
              <w:pStyle w:val="ConsPlusNormal"/>
            </w:pPr>
            <w:r>
              <w:t>сельсовет "Апшинский"</w:t>
            </w:r>
          </w:p>
        </w:tc>
        <w:tc>
          <w:tcPr>
            <w:tcW w:w="2154" w:type="dxa"/>
          </w:tcPr>
          <w:p w:rsidR="000F19E9" w:rsidRDefault="000F19E9">
            <w:pPr>
              <w:pStyle w:val="ConsPlusNormal"/>
              <w:jc w:val="center"/>
            </w:pPr>
            <w:r>
              <w:t>240,0</w:t>
            </w:r>
          </w:p>
        </w:tc>
      </w:tr>
      <w:tr w:rsidR="000F19E9">
        <w:tc>
          <w:tcPr>
            <w:tcW w:w="4762" w:type="dxa"/>
          </w:tcPr>
          <w:p w:rsidR="000F19E9" w:rsidRDefault="000F19E9">
            <w:pPr>
              <w:pStyle w:val="ConsPlusNormal"/>
            </w:pPr>
            <w:r>
              <w:t>село Аркас</w:t>
            </w:r>
          </w:p>
        </w:tc>
        <w:tc>
          <w:tcPr>
            <w:tcW w:w="2154" w:type="dxa"/>
          </w:tcPr>
          <w:p w:rsidR="000F19E9" w:rsidRDefault="000F19E9">
            <w:pPr>
              <w:pStyle w:val="ConsPlusNormal"/>
              <w:jc w:val="center"/>
            </w:pPr>
            <w:r>
              <w:t>87,0</w:t>
            </w:r>
          </w:p>
        </w:tc>
      </w:tr>
      <w:tr w:rsidR="000F19E9">
        <w:tc>
          <w:tcPr>
            <w:tcW w:w="4762" w:type="dxa"/>
          </w:tcPr>
          <w:p w:rsidR="000F19E9" w:rsidRDefault="000F19E9">
            <w:pPr>
              <w:pStyle w:val="ConsPlusNormal"/>
            </w:pPr>
            <w:r>
              <w:t>село Атланаул</w:t>
            </w:r>
          </w:p>
        </w:tc>
        <w:tc>
          <w:tcPr>
            <w:tcW w:w="2154" w:type="dxa"/>
          </w:tcPr>
          <w:p w:rsidR="000F19E9" w:rsidRDefault="000F19E9">
            <w:pPr>
              <w:pStyle w:val="ConsPlusNormal"/>
              <w:jc w:val="center"/>
            </w:pPr>
            <w:r>
              <w:t>242,0</w:t>
            </w:r>
          </w:p>
        </w:tc>
      </w:tr>
      <w:tr w:rsidR="000F19E9">
        <w:tc>
          <w:tcPr>
            <w:tcW w:w="4762" w:type="dxa"/>
          </w:tcPr>
          <w:p w:rsidR="000F19E9" w:rsidRDefault="000F19E9">
            <w:pPr>
              <w:pStyle w:val="ConsPlusNormal"/>
            </w:pPr>
            <w:r>
              <w:t>село Буглен</w:t>
            </w:r>
          </w:p>
        </w:tc>
        <w:tc>
          <w:tcPr>
            <w:tcW w:w="2154" w:type="dxa"/>
          </w:tcPr>
          <w:p w:rsidR="000F19E9" w:rsidRDefault="000F19E9">
            <w:pPr>
              <w:pStyle w:val="ConsPlusNormal"/>
              <w:jc w:val="center"/>
            </w:pPr>
            <w:r>
              <w:t>236,0</w:t>
            </w:r>
          </w:p>
        </w:tc>
      </w:tr>
      <w:tr w:rsidR="000F19E9">
        <w:tc>
          <w:tcPr>
            <w:tcW w:w="4762" w:type="dxa"/>
          </w:tcPr>
          <w:p w:rsidR="000F19E9" w:rsidRDefault="000F19E9">
            <w:pPr>
              <w:pStyle w:val="ConsPlusNormal"/>
            </w:pPr>
            <w:r>
              <w:t>село Верхний Дженгутай</w:t>
            </w:r>
          </w:p>
        </w:tc>
        <w:tc>
          <w:tcPr>
            <w:tcW w:w="2154" w:type="dxa"/>
          </w:tcPr>
          <w:p w:rsidR="000F19E9" w:rsidRDefault="000F19E9">
            <w:pPr>
              <w:pStyle w:val="ConsPlusNormal"/>
              <w:jc w:val="center"/>
            </w:pPr>
            <w:r>
              <w:t>240,0</w:t>
            </w:r>
          </w:p>
        </w:tc>
      </w:tr>
      <w:tr w:rsidR="000F19E9">
        <w:tc>
          <w:tcPr>
            <w:tcW w:w="4762" w:type="dxa"/>
          </w:tcPr>
          <w:p w:rsidR="000F19E9" w:rsidRDefault="000F19E9">
            <w:pPr>
              <w:pStyle w:val="ConsPlusNormal"/>
            </w:pPr>
            <w:r>
              <w:t>сельсовет "Верхнеказанищенский"</w:t>
            </w:r>
          </w:p>
        </w:tc>
        <w:tc>
          <w:tcPr>
            <w:tcW w:w="2154" w:type="dxa"/>
          </w:tcPr>
          <w:p w:rsidR="000F19E9" w:rsidRDefault="000F19E9">
            <w:pPr>
              <w:pStyle w:val="ConsPlusNormal"/>
              <w:jc w:val="center"/>
            </w:pPr>
            <w:r>
              <w:t>277,0</w:t>
            </w:r>
          </w:p>
        </w:tc>
      </w:tr>
      <w:tr w:rsidR="000F19E9">
        <w:tc>
          <w:tcPr>
            <w:tcW w:w="4762" w:type="dxa"/>
          </w:tcPr>
          <w:p w:rsidR="000F19E9" w:rsidRDefault="000F19E9">
            <w:pPr>
              <w:pStyle w:val="ConsPlusNormal"/>
            </w:pPr>
            <w:r>
              <w:t>сельсовет "Верхне-Каранаевский"</w:t>
            </w:r>
          </w:p>
        </w:tc>
        <w:tc>
          <w:tcPr>
            <w:tcW w:w="2154" w:type="dxa"/>
          </w:tcPr>
          <w:p w:rsidR="000F19E9" w:rsidRDefault="000F19E9">
            <w:pPr>
              <w:pStyle w:val="ConsPlusNormal"/>
              <w:jc w:val="center"/>
            </w:pPr>
            <w:r>
              <w:t>94,0</w:t>
            </w:r>
          </w:p>
        </w:tc>
      </w:tr>
      <w:tr w:rsidR="000F19E9">
        <w:tc>
          <w:tcPr>
            <w:tcW w:w="4762" w:type="dxa"/>
          </w:tcPr>
          <w:p w:rsidR="000F19E9" w:rsidRDefault="000F19E9">
            <w:pPr>
              <w:pStyle w:val="ConsPlusNormal"/>
            </w:pPr>
            <w:r>
              <w:lastRenderedPageBreak/>
              <w:t>село Дуранги</w:t>
            </w:r>
          </w:p>
        </w:tc>
        <w:tc>
          <w:tcPr>
            <w:tcW w:w="2154" w:type="dxa"/>
          </w:tcPr>
          <w:p w:rsidR="000F19E9" w:rsidRDefault="000F19E9">
            <w:pPr>
              <w:pStyle w:val="ConsPlusNormal"/>
              <w:jc w:val="center"/>
            </w:pPr>
            <w:r>
              <w:t>90,0</w:t>
            </w:r>
          </w:p>
        </w:tc>
      </w:tr>
      <w:tr w:rsidR="000F19E9">
        <w:tc>
          <w:tcPr>
            <w:tcW w:w="4762" w:type="dxa"/>
          </w:tcPr>
          <w:p w:rsidR="000F19E9" w:rsidRDefault="000F19E9">
            <w:pPr>
              <w:pStyle w:val="ConsPlusNormal"/>
            </w:pPr>
            <w:r>
              <w:t>сельсовет "Ишкартынский"</w:t>
            </w:r>
          </w:p>
        </w:tc>
        <w:tc>
          <w:tcPr>
            <w:tcW w:w="2154" w:type="dxa"/>
          </w:tcPr>
          <w:p w:rsidR="000F19E9" w:rsidRDefault="000F19E9">
            <w:pPr>
              <w:pStyle w:val="ConsPlusNormal"/>
              <w:jc w:val="center"/>
            </w:pPr>
            <w:r>
              <w:t>99,0</w:t>
            </w:r>
          </w:p>
        </w:tc>
      </w:tr>
      <w:tr w:rsidR="000F19E9">
        <w:tc>
          <w:tcPr>
            <w:tcW w:w="4762" w:type="dxa"/>
          </w:tcPr>
          <w:p w:rsidR="000F19E9" w:rsidRDefault="000F19E9">
            <w:pPr>
              <w:pStyle w:val="ConsPlusNormal"/>
            </w:pPr>
            <w:r>
              <w:t>село Кадар</w:t>
            </w:r>
          </w:p>
        </w:tc>
        <w:tc>
          <w:tcPr>
            <w:tcW w:w="2154" w:type="dxa"/>
          </w:tcPr>
          <w:p w:rsidR="000F19E9" w:rsidRDefault="000F19E9">
            <w:pPr>
              <w:pStyle w:val="ConsPlusNormal"/>
              <w:jc w:val="center"/>
            </w:pPr>
            <w:r>
              <w:t>242,0</w:t>
            </w:r>
          </w:p>
        </w:tc>
      </w:tr>
      <w:tr w:rsidR="000F19E9">
        <w:tc>
          <w:tcPr>
            <w:tcW w:w="4762" w:type="dxa"/>
          </w:tcPr>
          <w:p w:rsidR="000F19E9" w:rsidRDefault="000F19E9">
            <w:pPr>
              <w:pStyle w:val="ConsPlusNormal"/>
            </w:pPr>
            <w:r>
              <w:t>сельсовет "Карамахинский"</w:t>
            </w:r>
          </w:p>
        </w:tc>
        <w:tc>
          <w:tcPr>
            <w:tcW w:w="2154" w:type="dxa"/>
          </w:tcPr>
          <w:p w:rsidR="000F19E9" w:rsidRDefault="000F19E9">
            <w:pPr>
              <w:pStyle w:val="ConsPlusNormal"/>
              <w:jc w:val="center"/>
            </w:pPr>
            <w:r>
              <w:t>275,0</w:t>
            </w:r>
          </w:p>
        </w:tc>
      </w:tr>
      <w:tr w:rsidR="000F19E9">
        <w:tc>
          <w:tcPr>
            <w:tcW w:w="4762" w:type="dxa"/>
          </w:tcPr>
          <w:p w:rsidR="000F19E9" w:rsidRDefault="000F19E9">
            <w:pPr>
              <w:pStyle w:val="ConsPlusNormal"/>
            </w:pPr>
            <w:r>
              <w:t>село Кафыр-Кумух</w:t>
            </w:r>
          </w:p>
        </w:tc>
        <w:tc>
          <w:tcPr>
            <w:tcW w:w="2154" w:type="dxa"/>
          </w:tcPr>
          <w:p w:rsidR="000F19E9" w:rsidRDefault="000F19E9">
            <w:pPr>
              <w:pStyle w:val="ConsPlusNormal"/>
              <w:jc w:val="center"/>
            </w:pPr>
            <w:r>
              <w:t>262,0</w:t>
            </w:r>
          </w:p>
        </w:tc>
      </w:tr>
      <w:tr w:rsidR="000F19E9">
        <w:tc>
          <w:tcPr>
            <w:tcW w:w="4762" w:type="dxa"/>
          </w:tcPr>
          <w:p w:rsidR="000F19E9" w:rsidRDefault="000F19E9">
            <w:pPr>
              <w:pStyle w:val="ConsPlusNormal"/>
            </w:pPr>
            <w:r>
              <w:t>сельсовет "Манасаульский"</w:t>
            </w:r>
          </w:p>
        </w:tc>
        <w:tc>
          <w:tcPr>
            <w:tcW w:w="2154" w:type="dxa"/>
          </w:tcPr>
          <w:p w:rsidR="000F19E9" w:rsidRDefault="000F19E9">
            <w:pPr>
              <w:pStyle w:val="ConsPlusNormal"/>
              <w:jc w:val="center"/>
            </w:pPr>
            <w:r>
              <w:t>93,0</w:t>
            </w:r>
          </w:p>
        </w:tc>
      </w:tr>
      <w:tr w:rsidR="000F19E9">
        <w:tc>
          <w:tcPr>
            <w:tcW w:w="4762" w:type="dxa"/>
          </w:tcPr>
          <w:p w:rsidR="000F19E9" w:rsidRDefault="000F19E9">
            <w:pPr>
              <w:pStyle w:val="ConsPlusNormal"/>
            </w:pPr>
            <w:r>
              <w:t>село Нижний Дженгутай</w:t>
            </w:r>
          </w:p>
        </w:tc>
        <w:tc>
          <w:tcPr>
            <w:tcW w:w="2154" w:type="dxa"/>
          </w:tcPr>
          <w:p w:rsidR="000F19E9" w:rsidRDefault="000F19E9">
            <w:pPr>
              <w:pStyle w:val="ConsPlusNormal"/>
              <w:jc w:val="center"/>
            </w:pPr>
            <w:r>
              <w:t>278,0</w:t>
            </w:r>
          </w:p>
        </w:tc>
      </w:tr>
      <w:tr w:rsidR="000F19E9">
        <w:tc>
          <w:tcPr>
            <w:tcW w:w="4762" w:type="dxa"/>
          </w:tcPr>
          <w:p w:rsidR="000F19E9" w:rsidRDefault="000F19E9">
            <w:pPr>
              <w:pStyle w:val="ConsPlusNormal"/>
            </w:pPr>
            <w:r>
              <w:t>село Нижнее Казанище</w:t>
            </w:r>
          </w:p>
        </w:tc>
        <w:tc>
          <w:tcPr>
            <w:tcW w:w="2154" w:type="dxa"/>
          </w:tcPr>
          <w:p w:rsidR="000F19E9" w:rsidRDefault="000F19E9">
            <w:pPr>
              <w:pStyle w:val="ConsPlusNormal"/>
              <w:jc w:val="center"/>
            </w:pPr>
            <w:r>
              <w:t>548,0</w:t>
            </w:r>
          </w:p>
        </w:tc>
      </w:tr>
      <w:tr w:rsidR="000F19E9">
        <w:tc>
          <w:tcPr>
            <w:tcW w:w="4762" w:type="dxa"/>
          </w:tcPr>
          <w:p w:rsidR="000F19E9" w:rsidRDefault="000F19E9">
            <w:pPr>
              <w:pStyle w:val="ConsPlusNormal"/>
            </w:pPr>
            <w:r>
              <w:t>сельсовет "Халимбекаульский"</w:t>
            </w:r>
          </w:p>
        </w:tc>
        <w:tc>
          <w:tcPr>
            <w:tcW w:w="2154" w:type="dxa"/>
          </w:tcPr>
          <w:p w:rsidR="000F19E9" w:rsidRDefault="000F19E9">
            <w:pPr>
              <w:pStyle w:val="ConsPlusNormal"/>
              <w:jc w:val="center"/>
            </w:pPr>
            <w:r>
              <w:t>264,0</w:t>
            </w:r>
          </w:p>
        </w:tc>
      </w:tr>
      <w:tr w:rsidR="000F19E9">
        <w:tc>
          <w:tcPr>
            <w:tcW w:w="4762" w:type="dxa"/>
          </w:tcPr>
          <w:p w:rsidR="000F19E9" w:rsidRDefault="000F19E9">
            <w:pPr>
              <w:pStyle w:val="ConsPlusNormal"/>
            </w:pPr>
            <w:r>
              <w:t>сельсовет "Чанкурбинский"</w:t>
            </w:r>
          </w:p>
        </w:tc>
        <w:tc>
          <w:tcPr>
            <w:tcW w:w="2154" w:type="dxa"/>
          </w:tcPr>
          <w:p w:rsidR="000F19E9" w:rsidRDefault="000F19E9">
            <w:pPr>
              <w:pStyle w:val="ConsPlusNormal"/>
              <w:jc w:val="center"/>
            </w:pPr>
            <w:r>
              <w:t>102,0</w:t>
            </w:r>
          </w:p>
        </w:tc>
      </w:tr>
      <w:tr w:rsidR="000F19E9">
        <w:tc>
          <w:tcPr>
            <w:tcW w:w="4762" w:type="dxa"/>
          </w:tcPr>
          <w:p w:rsidR="000F19E9" w:rsidRDefault="000F19E9">
            <w:pPr>
              <w:pStyle w:val="ConsPlusNormal"/>
            </w:pPr>
            <w:r>
              <w:t>село Чиркей</w:t>
            </w:r>
          </w:p>
        </w:tc>
        <w:tc>
          <w:tcPr>
            <w:tcW w:w="2154" w:type="dxa"/>
          </w:tcPr>
          <w:p w:rsidR="000F19E9" w:rsidRDefault="000F19E9">
            <w:pPr>
              <w:pStyle w:val="ConsPlusNormal"/>
              <w:jc w:val="center"/>
            </w:pPr>
            <w:r>
              <w:t>303,0</w:t>
            </w:r>
          </w:p>
        </w:tc>
      </w:tr>
      <w:tr w:rsidR="000F19E9">
        <w:tc>
          <w:tcPr>
            <w:tcW w:w="4762" w:type="dxa"/>
          </w:tcPr>
          <w:p w:rsidR="000F19E9" w:rsidRDefault="000F19E9">
            <w:pPr>
              <w:pStyle w:val="ConsPlusNormal"/>
            </w:pPr>
            <w:r>
              <w:t>сельсовет "Эрпелинский"</w:t>
            </w:r>
          </w:p>
        </w:tc>
        <w:tc>
          <w:tcPr>
            <w:tcW w:w="2154" w:type="dxa"/>
          </w:tcPr>
          <w:p w:rsidR="000F19E9" w:rsidRDefault="000F19E9">
            <w:pPr>
              <w:pStyle w:val="ConsPlusNormal"/>
              <w:jc w:val="center"/>
            </w:pPr>
            <w:r>
              <w:t>252,0</w:t>
            </w:r>
          </w:p>
        </w:tc>
      </w:tr>
      <w:tr w:rsidR="000F19E9">
        <w:tc>
          <w:tcPr>
            <w:tcW w:w="4762" w:type="dxa"/>
          </w:tcPr>
          <w:p w:rsidR="000F19E9" w:rsidRDefault="000F19E9">
            <w:pPr>
              <w:pStyle w:val="ConsPlusNormal"/>
            </w:pPr>
            <w:r>
              <w:t>Гергебильский муниципальный район</w:t>
            </w:r>
          </w:p>
        </w:tc>
        <w:tc>
          <w:tcPr>
            <w:tcW w:w="2154" w:type="dxa"/>
          </w:tcPr>
          <w:p w:rsidR="000F19E9" w:rsidRDefault="000F19E9">
            <w:pPr>
              <w:pStyle w:val="ConsPlusNormal"/>
              <w:jc w:val="center"/>
            </w:pPr>
            <w:r>
              <w:t>1382,0</w:t>
            </w:r>
          </w:p>
        </w:tc>
      </w:tr>
      <w:tr w:rsidR="000F19E9">
        <w:tc>
          <w:tcPr>
            <w:tcW w:w="4762" w:type="dxa"/>
          </w:tcPr>
          <w:p w:rsidR="000F19E9" w:rsidRDefault="000F19E9">
            <w:pPr>
              <w:pStyle w:val="ConsPlusNormal"/>
            </w:pPr>
            <w:r>
              <w:t>село Аймаки</w:t>
            </w:r>
          </w:p>
        </w:tc>
        <w:tc>
          <w:tcPr>
            <w:tcW w:w="2154" w:type="dxa"/>
          </w:tcPr>
          <w:p w:rsidR="000F19E9" w:rsidRDefault="000F19E9">
            <w:pPr>
              <w:pStyle w:val="ConsPlusNormal"/>
              <w:jc w:val="center"/>
            </w:pPr>
            <w:r>
              <w:t>236,0</w:t>
            </w:r>
          </w:p>
        </w:tc>
      </w:tr>
      <w:tr w:rsidR="000F19E9">
        <w:tc>
          <w:tcPr>
            <w:tcW w:w="4762" w:type="dxa"/>
          </w:tcPr>
          <w:p w:rsidR="000F19E9" w:rsidRDefault="000F19E9">
            <w:pPr>
              <w:pStyle w:val="ConsPlusNormal"/>
            </w:pPr>
            <w:r>
              <w:t>сельсовет "Дарада-Мурадинский"</w:t>
            </w:r>
          </w:p>
        </w:tc>
        <w:tc>
          <w:tcPr>
            <w:tcW w:w="2154" w:type="dxa"/>
          </w:tcPr>
          <w:p w:rsidR="000F19E9" w:rsidRDefault="000F19E9">
            <w:pPr>
              <w:pStyle w:val="ConsPlusNormal"/>
              <w:jc w:val="center"/>
            </w:pPr>
            <w:r>
              <w:t>105,0</w:t>
            </w:r>
          </w:p>
        </w:tc>
      </w:tr>
      <w:tr w:rsidR="000F19E9">
        <w:tc>
          <w:tcPr>
            <w:tcW w:w="4762" w:type="dxa"/>
          </w:tcPr>
          <w:p w:rsidR="000F19E9" w:rsidRDefault="000F19E9">
            <w:pPr>
              <w:pStyle w:val="ConsPlusNormal"/>
            </w:pPr>
            <w:r>
              <w:t>село Гергебиль</w:t>
            </w:r>
          </w:p>
        </w:tc>
        <w:tc>
          <w:tcPr>
            <w:tcW w:w="2154" w:type="dxa"/>
          </w:tcPr>
          <w:p w:rsidR="000F19E9" w:rsidRDefault="000F19E9">
            <w:pPr>
              <w:pStyle w:val="ConsPlusNormal"/>
              <w:jc w:val="center"/>
            </w:pPr>
            <w:r>
              <w:t>260,0</w:t>
            </w:r>
          </w:p>
        </w:tc>
      </w:tr>
      <w:tr w:rsidR="000F19E9">
        <w:tc>
          <w:tcPr>
            <w:tcW w:w="4762" w:type="dxa"/>
          </w:tcPr>
          <w:p w:rsidR="000F19E9" w:rsidRDefault="000F19E9">
            <w:pPr>
              <w:pStyle w:val="ConsPlusNormal"/>
            </w:pPr>
            <w:r>
              <w:t>сельсовет "Кикунинский"</w:t>
            </w:r>
          </w:p>
        </w:tc>
        <w:tc>
          <w:tcPr>
            <w:tcW w:w="2154" w:type="dxa"/>
          </w:tcPr>
          <w:p w:rsidR="000F19E9" w:rsidRDefault="000F19E9">
            <w:pPr>
              <w:pStyle w:val="ConsPlusNormal"/>
              <w:jc w:val="center"/>
            </w:pPr>
            <w:r>
              <w:t>243,0</w:t>
            </w:r>
          </w:p>
        </w:tc>
      </w:tr>
      <w:tr w:rsidR="000F19E9">
        <w:tc>
          <w:tcPr>
            <w:tcW w:w="4762" w:type="dxa"/>
          </w:tcPr>
          <w:p w:rsidR="000F19E9" w:rsidRDefault="000F19E9">
            <w:pPr>
              <w:pStyle w:val="ConsPlusNormal"/>
            </w:pPr>
            <w:r>
              <w:t>село Кудутль</w:t>
            </w:r>
          </w:p>
        </w:tc>
        <w:tc>
          <w:tcPr>
            <w:tcW w:w="2154" w:type="dxa"/>
          </w:tcPr>
          <w:p w:rsidR="000F19E9" w:rsidRDefault="000F19E9">
            <w:pPr>
              <w:pStyle w:val="ConsPlusNormal"/>
              <w:jc w:val="center"/>
            </w:pPr>
            <w:r>
              <w:t>87,0</w:t>
            </w:r>
          </w:p>
        </w:tc>
      </w:tr>
      <w:tr w:rsidR="000F19E9">
        <w:tc>
          <w:tcPr>
            <w:tcW w:w="4762" w:type="dxa"/>
          </w:tcPr>
          <w:p w:rsidR="000F19E9" w:rsidRDefault="000F19E9">
            <w:pPr>
              <w:pStyle w:val="ConsPlusNormal"/>
            </w:pPr>
            <w:r>
              <w:t>село Курми</w:t>
            </w:r>
          </w:p>
        </w:tc>
        <w:tc>
          <w:tcPr>
            <w:tcW w:w="2154" w:type="dxa"/>
          </w:tcPr>
          <w:p w:rsidR="000F19E9" w:rsidRDefault="000F19E9">
            <w:pPr>
              <w:pStyle w:val="ConsPlusNormal"/>
              <w:jc w:val="center"/>
            </w:pPr>
            <w:r>
              <w:t>92,0</w:t>
            </w:r>
          </w:p>
        </w:tc>
      </w:tr>
      <w:tr w:rsidR="000F19E9">
        <w:tc>
          <w:tcPr>
            <w:tcW w:w="4762" w:type="dxa"/>
          </w:tcPr>
          <w:p w:rsidR="000F19E9" w:rsidRDefault="000F19E9">
            <w:pPr>
              <w:pStyle w:val="ConsPlusNormal"/>
            </w:pPr>
            <w:r>
              <w:t>село Маали</w:t>
            </w:r>
          </w:p>
        </w:tc>
        <w:tc>
          <w:tcPr>
            <w:tcW w:w="2154" w:type="dxa"/>
          </w:tcPr>
          <w:p w:rsidR="000F19E9" w:rsidRDefault="000F19E9">
            <w:pPr>
              <w:pStyle w:val="ConsPlusNormal"/>
              <w:jc w:val="center"/>
            </w:pPr>
            <w:r>
              <w:t>98,0</w:t>
            </w:r>
          </w:p>
        </w:tc>
      </w:tr>
      <w:tr w:rsidR="000F19E9">
        <w:tc>
          <w:tcPr>
            <w:tcW w:w="4762" w:type="dxa"/>
          </w:tcPr>
          <w:p w:rsidR="000F19E9" w:rsidRDefault="000F19E9">
            <w:pPr>
              <w:pStyle w:val="ConsPlusNormal"/>
            </w:pPr>
            <w:r>
              <w:t>сельсовет "Могохский"</w:t>
            </w:r>
          </w:p>
        </w:tc>
        <w:tc>
          <w:tcPr>
            <w:tcW w:w="2154" w:type="dxa"/>
          </w:tcPr>
          <w:p w:rsidR="000F19E9" w:rsidRDefault="000F19E9">
            <w:pPr>
              <w:pStyle w:val="ConsPlusNormal"/>
              <w:jc w:val="center"/>
            </w:pPr>
            <w:r>
              <w:t>88,0</w:t>
            </w:r>
          </w:p>
        </w:tc>
      </w:tr>
      <w:tr w:rsidR="000F19E9">
        <w:tc>
          <w:tcPr>
            <w:tcW w:w="4762" w:type="dxa"/>
          </w:tcPr>
          <w:p w:rsidR="000F19E9" w:rsidRDefault="000F19E9">
            <w:pPr>
              <w:pStyle w:val="ConsPlusNormal"/>
            </w:pPr>
            <w:r>
              <w:t>сельсовет "Хвартикунинский"</w:t>
            </w:r>
          </w:p>
        </w:tc>
        <w:tc>
          <w:tcPr>
            <w:tcW w:w="2154" w:type="dxa"/>
          </w:tcPr>
          <w:p w:rsidR="000F19E9" w:rsidRDefault="000F19E9">
            <w:pPr>
              <w:pStyle w:val="ConsPlusNormal"/>
              <w:jc w:val="center"/>
            </w:pPr>
            <w:r>
              <w:t>87,0</w:t>
            </w:r>
          </w:p>
        </w:tc>
      </w:tr>
      <w:tr w:rsidR="000F19E9">
        <w:tc>
          <w:tcPr>
            <w:tcW w:w="4762" w:type="dxa"/>
          </w:tcPr>
          <w:p w:rsidR="000F19E9" w:rsidRDefault="000F19E9">
            <w:pPr>
              <w:pStyle w:val="ConsPlusNormal"/>
            </w:pPr>
            <w:r>
              <w:t>село Чалда</w:t>
            </w:r>
          </w:p>
        </w:tc>
        <w:tc>
          <w:tcPr>
            <w:tcW w:w="2154" w:type="dxa"/>
          </w:tcPr>
          <w:p w:rsidR="000F19E9" w:rsidRDefault="000F19E9">
            <w:pPr>
              <w:pStyle w:val="ConsPlusNormal"/>
              <w:jc w:val="center"/>
            </w:pPr>
            <w:r>
              <w:t>86,0</w:t>
            </w:r>
          </w:p>
        </w:tc>
      </w:tr>
      <w:tr w:rsidR="000F19E9">
        <w:tc>
          <w:tcPr>
            <w:tcW w:w="4762" w:type="dxa"/>
          </w:tcPr>
          <w:p w:rsidR="000F19E9" w:rsidRDefault="000F19E9">
            <w:pPr>
              <w:pStyle w:val="ConsPlusNormal"/>
            </w:pPr>
            <w:r>
              <w:t>Гумбетовский муниципальный район</w:t>
            </w:r>
          </w:p>
        </w:tc>
        <w:tc>
          <w:tcPr>
            <w:tcW w:w="2154" w:type="dxa"/>
          </w:tcPr>
          <w:p w:rsidR="000F19E9" w:rsidRDefault="000F19E9">
            <w:pPr>
              <w:pStyle w:val="ConsPlusNormal"/>
              <w:jc w:val="center"/>
            </w:pPr>
            <w:r>
              <w:t>1788,0</w:t>
            </w:r>
          </w:p>
        </w:tc>
      </w:tr>
      <w:tr w:rsidR="000F19E9">
        <w:tc>
          <w:tcPr>
            <w:tcW w:w="4762" w:type="dxa"/>
          </w:tcPr>
          <w:p w:rsidR="000F19E9" w:rsidRDefault="000F19E9">
            <w:pPr>
              <w:pStyle w:val="ConsPlusNormal"/>
            </w:pPr>
            <w:r>
              <w:t>сельсовет "Арадирихский"</w:t>
            </w:r>
          </w:p>
        </w:tc>
        <w:tc>
          <w:tcPr>
            <w:tcW w:w="2154" w:type="dxa"/>
          </w:tcPr>
          <w:p w:rsidR="000F19E9" w:rsidRDefault="000F19E9">
            <w:pPr>
              <w:pStyle w:val="ConsPlusNormal"/>
              <w:jc w:val="center"/>
            </w:pPr>
            <w:r>
              <w:t>105,0</w:t>
            </w:r>
          </w:p>
        </w:tc>
      </w:tr>
      <w:tr w:rsidR="000F19E9">
        <w:tc>
          <w:tcPr>
            <w:tcW w:w="4762" w:type="dxa"/>
          </w:tcPr>
          <w:p w:rsidR="000F19E9" w:rsidRDefault="000F19E9">
            <w:pPr>
              <w:pStyle w:val="ConsPlusNormal"/>
            </w:pPr>
            <w:r>
              <w:t>сельсовет "Аргванинский"</w:t>
            </w:r>
          </w:p>
        </w:tc>
        <w:tc>
          <w:tcPr>
            <w:tcW w:w="2154" w:type="dxa"/>
          </w:tcPr>
          <w:p w:rsidR="000F19E9" w:rsidRDefault="000F19E9">
            <w:pPr>
              <w:pStyle w:val="ConsPlusNormal"/>
              <w:jc w:val="center"/>
            </w:pPr>
            <w:r>
              <w:t>117,0</w:t>
            </w:r>
          </w:p>
        </w:tc>
      </w:tr>
      <w:tr w:rsidR="000F19E9">
        <w:tc>
          <w:tcPr>
            <w:tcW w:w="4762" w:type="dxa"/>
          </w:tcPr>
          <w:p w:rsidR="000F19E9" w:rsidRDefault="000F19E9">
            <w:pPr>
              <w:pStyle w:val="ConsPlusNormal"/>
            </w:pPr>
            <w:r>
              <w:t>село Верхнее Инхо</w:t>
            </w:r>
          </w:p>
        </w:tc>
        <w:tc>
          <w:tcPr>
            <w:tcW w:w="2154" w:type="dxa"/>
          </w:tcPr>
          <w:p w:rsidR="000F19E9" w:rsidRDefault="000F19E9">
            <w:pPr>
              <w:pStyle w:val="ConsPlusNormal"/>
              <w:jc w:val="center"/>
            </w:pPr>
            <w:r>
              <w:t>91,0</w:t>
            </w:r>
          </w:p>
        </w:tc>
      </w:tr>
      <w:tr w:rsidR="000F19E9">
        <w:tc>
          <w:tcPr>
            <w:tcW w:w="4762" w:type="dxa"/>
          </w:tcPr>
          <w:p w:rsidR="000F19E9" w:rsidRDefault="000F19E9">
            <w:pPr>
              <w:pStyle w:val="ConsPlusNormal"/>
            </w:pPr>
            <w:r>
              <w:lastRenderedPageBreak/>
              <w:t>село Гадари</w:t>
            </w:r>
          </w:p>
        </w:tc>
        <w:tc>
          <w:tcPr>
            <w:tcW w:w="2154" w:type="dxa"/>
          </w:tcPr>
          <w:p w:rsidR="000F19E9" w:rsidRDefault="000F19E9">
            <w:pPr>
              <w:pStyle w:val="ConsPlusNormal"/>
              <w:jc w:val="center"/>
            </w:pPr>
            <w:r>
              <w:t>84,0</w:t>
            </w:r>
          </w:p>
        </w:tc>
      </w:tr>
      <w:tr w:rsidR="000F19E9">
        <w:tc>
          <w:tcPr>
            <w:tcW w:w="4762" w:type="dxa"/>
          </w:tcPr>
          <w:p w:rsidR="000F19E9" w:rsidRDefault="000F19E9">
            <w:pPr>
              <w:pStyle w:val="ConsPlusNormal"/>
            </w:pPr>
            <w:r>
              <w:t>село Данух</w:t>
            </w:r>
          </w:p>
        </w:tc>
        <w:tc>
          <w:tcPr>
            <w:tcW w:w="2154" w:type="dxa"/>
          </w:tcPr>
          <w:p w:rsidR="000F19E9" w:rsidRDefault="000F19E9">
            <w:pPr>
              <w:pStyle w:val="ConsPlusNormal"/>
              <w:jc w:val="center"/>
            </w:pPr>
            <w:r>
              <w:t>106,0</w:t>
            </w:r>
          </w:p>
        </w:tc>
      </w:tr>
      <w:tr w:rsidR="000F19E9">
        <w:tc>
          <w:tcPr>
            <w:tcW w:w="4762" w:type="dxa"/>
          </w:tcPr>
          <w:p w:rsidR="000F19E9" w:rsidRDefault="000F19E9">
            <w:pPr>
              <w:pStyle w:val="ConsPlusNormal"/>
            </w:pPr>
            <w:r>
              <w:t>сельсовет "Игалинский"</w:t>
            </w:r>
          </w:p>
        </w:tc>
        <w:tc>
          <w:tcPr>
            <w:tcW w:w="2154" w:type="dxa"/>
          </w:tcPr>
          <w:p w:rsidR="000F19E9" w:rsidRDefault="000F19E9">
            <w:pPr>
              <w:pStyle w:val="ConsPlusNormal"/>
              <w:jc w:val="center"/>
            </w:pPr>
            <w:r>
              <w:t>238,0</w:t>
            </w:r>
          </w:p>
        </w:tc>
      </w:tr>
      <w:tr w:rsidR="000F19E9">
        <w:tc>
          <w:tcPr>
            <w:tcW w:w="4762" w:type="dxa"/>
          </w:tcPr>
          <w:p w:rsidR="000F19E9" w:rsidRDefault="000F19E9">
            <w:pPr>
              <w:pStyle w:val="ConsPlusNormal"/>
            </w:pPr>
            <w:r>
              <w:t>село Ингиши</w:t>
            </w:r>
          </w:p>
        </w:tc>
        <w:tc>
          <w:tcPr>
            <w:tcW w:w="2154" w:type="dxa"/>
          </w:tcPr>
          <w:p w:rsidR="000F19E9" w:rsidRDefault="000F19E9">
            <w:pPr>
              <w:pStyle w:val="ConsPlusNormal"/>
              <w:jc w:val="center"/>
            </w:pPr>
            <w:r>
              <w:t>103,0</w:t>
            </w:r>
          </w:p>
        </w:tc>
      </w:tr>
      <w:tr w:rsidR="000F19E9">
        <w:tc>
          <w:tcPr>
            <w:tcW w:w="4762" w:type="dxa"/>
          </w:tcPr>
          <w:p w:rsidR="000F19E9" w:rsidRDefault="000F19E9">
            <w:pPr>
              <w:pStyle w:val="ConsPlusNormal"/>
            </w:pPr>
            <w:r>
              <w:t>село Килятль</w:t>
            </w:r>
          </w:p>
        </w:tc>
        <w:tc>
          <w:tcPr>
            <w:tcW w:w="2154" w:type="dxa"/>
          </w:tcPr>
          <w:p w:rsidR="000F19E9" w:rsidRDefault="000F19E9">
            <w:pPr>
              <w:pStyle w:val="ConsPlusNormal"/>
              <w:jc w:val="center"/>
            </w:pPr>
            <w:r>
              <w:t>88,0</w:t>
            </w:r>
          </w:p>
        </w:tc>
      </w:tr>
      <w:tr w:rsidR="000F19E9">
        <w:tc>
          <w:tcPr>
            <w:tcW w:w="4762" w:type="dxa"/>
          </w:tcPr>
          <w:p w:rsidR="000F19E9" w:rsidRDefault="000F19E9">
            <w:pPr>
              <w:pStyle w:val="ConsPlusNormal"/>
            </w:pPr>
            <w:r>
              <w:t>сельсовет "Мехельтинский"</w:t>
            </w:r>
          </w:p>
        </w:tc>
        <w:tc>
          <w:tcPr>
            <w:tcW w:w="2154" w:type="dxa"/>
          </w:tcPr>
          <w:p w:rsidR="000F19E9" w:rsidRDefault="000F19E9">
            <w:pPr>
              <w:pStyle w:val="ConsPlusNormal"/>
              <w:jc w:val="center"/>
            </w:pPr>
            <w:r>
              <w:t>271,0</w:t>
            </w:r>
          </w:p>
        </w:tc>
      </w:tr>
      <w:tr w:rsidR="000F19E9">
        <w:tc>
          <w:tcPr>
            <w:tcW w:w="4762" w:type="dxa"/>
          </w:tcPr>
          <w:p w:rsidR="000F19E9" w:rsidRDefault="000F19E9">
            <w:pPr>
              <w:pStyle w:val="ConsPlusNormal"/>
            </w:pPr>
            <w:r>
              <w:t>село Нижнее Инхо</w:t>
            </w:r>
          </w:p>
        </w:tc>
        <w:tc>
          <w:tcPr>
            <w:tcW w:w="2154" w:type="dxa"/>
          </w:tcPr>
          <w:p w:rsidR="000F19E9" w:rsidRDefault="000F19E9">
            <w:pPr>
              <w:pStyle w:val="ConsPlusNormal"/>
              <w:jc w:val="center"/>
            </w:pPr>
            <w:r>
              <w:t>92,0</w:t>
            </w:r>
          </w:p>
        </w:tc>
      </w:tr>
      <w:tr w:rsidR="000F19E9">
        <w:tc>
          <w:tcPr>
            <w:tcW w:w="4762" w:type="dxa"/>
          </w:tcPr>
          <w:p w:rsidR="000F19E9" w:rsidRDefault="000F19E9">
            <w:pPr>
              <w:pStyle w:val="ConsPlusNormal"/>
            </w:pPr>
            <w:r>
              <w:t>село Тлярата</w:t>
            </w:r>
          </w:p>
        </w:tc>
        <w:tc>
          <w:tcPr>
            <w:tcW w:w="2154" w:type="dxa"/>
          </w:tcPr>
          <w:p w:rsidR="000F19E9" w:rsidRDefault="000F19E9">
            <w:pPr>
              <w:pStyle w:val="ConsPlusNormal"/>
              <w:jc w:val="center"/>
            </w:pPr>
            <w:r>
              <w:t>89,0</w:t>
            </w:r>
          </w:p>
        </w:tc>
      </w:tr>
      <w:tr w:rsidR="000F19E9">
        <w:tc>
          <w:tcPr>
            <w:tcW w:w="4762" w:type="dxa"/>
          </w:tcPr>
          <w:p w:rsidR="000F19E9" w:rsidRDefault="000F19E9">
            <w:pPr>
              <w:pStyle w:val="ConsPlusNormal"/>
            </w:pPr>
            <w:r>
              <w:t>сельсовет "Цилитлинский"</w:t>
            </w:r>
          </w:p>
        </w:tc>
        <w:tc>
          <w:tcPr>
            <w:tcW w:w="2154" w:type="dxa"/>
          </w:tcPr>
          <w:p w:rsidR="000F19E9" w:rsidRDefault="000F19E9">
            <w:pPr>
              <w:pStyle w:val="ConsPlusNormal"/>
              <w:jc w:val="center"/>
            </w:pPr>
            <w:r>
              <w:t>111,0</w:t>
            </w:r>
          </w:p>
        </w:tc>
      </w:tr>
      <w:tr w:rsidR="000F19E9">
        <w:tc>
          <w:tcPr>
            <w:tcW w:w="4762" w:type="dxa"/>
          </w:tcPr>
          <w:p w:rsidR="000F19E9" w:rsidRDefault="000F19E9">
            <w:pPr>
              <w:pStyle w:val="ConsPlusNormal"/>
            </w:pPr>
            <w:r>
              <w:t>село Чирката</w:t>
            </w:r>
          </w:p>
        </w:tc>
        <w:tc>
          <w:tcPr>
            <w:tcW w:w="2154" w:type="dxa"/>
          </w:tcPr>
          <w:p w:rsidR="000F19E9" w:rsidRDefault="000F19E9">
            <w:pPr>
              <w:pStyle w:val="ConsPlusNormal"/>
              <w:jc w:val="center"/>
            </w:pPr>
            <w:r>
              <w:t>102,0</w:t>
            </w:r>
          </w:p>
        </w:tc>
      </w:tr>
      <w:tr w:rsidR="000F19E9">
        <w:tc>
          <w:tcPr>
            <w:tcW w:w="4762" w:type="dxa"/>
          </w:tcPr>
          <w:p w:rsidR="000F19E9" w:rsidRDefault="000F19E9">
            <w:pPr>
              <w:pStyle w:val="ConsPlusNormal"/>
            </w:pPr>
            <w:r>
              <w:t>село Читль</w:t>
            </w:r>
          </w:p>
        </w:tc>
        <w:tc>
          <w:tcPr>
            <w:tcW w:w="2154" w:type="dxa"/>
          </w:tcPr>
          <w:p w:rsidR="000F19E9" w:rsidRDefault="000F19E9">
            <w:pPr>
              <w:pStyle w:val="ConsPlusNormal"/>
              <w:jc w:val="center"/>
            </w:pPr>
            <w:r>
              <w:t>86,0</w:t>
            </w:r>
          </w:p>
        </w:tc>
      </w:tr>
      <w:tr w:rsidR="000F19E9">
        <w:tc>
          <w:tcPr>
            <w:tcW w:w="4762" w:type="dxa"/>
          </w:tcPr>
          <w:p w:rsidR="000F19E9" w:rsidRDefault="000F19E9">
            <w:pPr>
              <w:pStyle w:val="ConsPlusNormal"/>
            </w:pPr>
            <w:r>
              <w:t>сельсовет "Шабдухский"</w:t>
            </w:r>
          </w:p>
        </w:tc>
        <w:tc>
          <w:tcPr>
            <w:tcW w:w="2154" w:type="dxa"/>
          </w:tcPr>
          <w:p w:rsidR="000F19E9" w:rsidRDefault="000F19E9">
            <w:pPr>
              <w:pStyle w:val="ConsPlusNormal"/>
              <w:jc w:val="center"/>
            </w:pPr>
            <w:r>
              <w:t>105,0</w:t>
            </w:r>
          </w:p>
        </w:tc>
      </w:tr>
      <w:tr w:rsidR="000F19E9">
        <w:tc>
          <w:tcPr>
            <w:tcW w:w="4762" w:type="dxa"/>
          </w:tcPr>
          <w:p w:rsidR="000F19E9" w:rsidRDefault="000F19E9">
            <w:pPr>
              <w:pStyle w:val="ConsPlusNormal"/>
            </w:pPr>
            <w:r>
              <w:t>Гунибский муниципальный район</w:t>
            </w:r>
          </w:p>
        </w:tc>
        <w:tc>
          <w:tcPr>
            <w:tcW w:w="2154" w:type="dxa"/>
          </w:tcPr>
          <w:p w:rsidR="000F19E9" w:rsidRDefault="000F19E9">
            <w:pPr>
              <w:pStyle w:val="ConsPlusNormal"/>
              <w:jc w:val="center"/>
            </w:pPr>
            <w:r>
              <w:t>1778,0</w:t>
            </w:r>
          </w:p>
        </w:tc>
      </w:tr>
      <w:tr w:rsidR="000F19E9">
        <w:tc>
          <w:tcPr>
            <w:tcW w:w="4762" w:type="dxa"/>
          </w:tcPr>
          <w:p w:rsidR="000F19E9" w:rsidRDefault="000F19E9">
            <w:pPr>
              <w:pStyle w:val="ConsPlusNormal"/>
            </w:pPr>
            <w:r>
              <w:t>сельсовет "Бацадинский"</w:t>
            </w:r>
          </w:p>
        </w:tc>
        <w:tc>
          <w:tcPr>
            <w:tcW w:w="2154" w:type="dxa"/>
          </w:tcPr>
          <w:p w:rsidR="000F19E9" w:rsidRDefault="000F19E9">
            <w:pPr>
              <w:pStyle w:val="ConsPlusNormal"/>
              <w:jc w:val="center"/>
            </w:pPr>
            <w:r>
              <w:t>106,0</w:t>
            </w:r>
          </w:p>
        </w:tc>
      </w:tr>
      <w:tr w:rsidR="000F19E9">
        <w:tc>
          <w:tcPr>
            <w:tcW w:w="4762" w:type="dxa"/>
          </w:tcPr>
          <w:p w:rsidR="000F19E9" w:rsidRDefault="000F19E9">
            <w:pPr>
              <w:pStyle w:val="ConsPlusNormal"/>
            </w:pPr>
            <w:r>
              <w:t>село Бухты</w:t>
            </w:r>
          </w:p>
        </w:tc>
        <w:tc>
          <w:tcPr>
            <w:tcW w:w="2154" w:type="dxa"/>
          </w:tcPr>
          <w:p w:rsidR="000F19E9" w:rsidRDefault="000F19E9">
            <w:pPr>
              <w:pStyle w:val="ConsPlusNormal"/>
              <w:jc w:val="center"/>
            </w:pPr>
            <w:r>
              <w:t>105,0</w:t>
            </w:r>
          </w:p>
        </w:tc>
      </w:tr>
      <w:tr w:rsidR="000F19E9">
        <w:tc>
          <w:tcPr>
            <w:tcW w:w="4762" w:type="dxa"/>
          </w:tcPr>
          <w:p w:rsidR="000F19E9" w:rsidRDefault="000F19E9">
            <w:pPr>
              <w:pStyle w:val="ConsPlusNormal"/>
            </w:pPr>
            <w:r>
              <w:t>село Гонода</w:t>
            </w:r>
          </w:p>
        </w:tc>
        <w:tc>
          <w:tcPr>
            <w:tcW w:w="2154" w:type="dxa"/>
          </w:tcPr>
          <w:p w:rsidR="000F19E9" w:rsidRDefault="000F19E9">
            <w:pPr>
              <w:pStyle w:val="ConsPlusNormal"/>
              <w:jc w:val="center"/>
            </w:pPr>
            <w:r>
              <w:t>109,0</w:t>
            </w:r>
          </w:p>
        </w:tc>
      </w:tr>
      <w:tr w:rsidR="000F19E9">
        <w:tc>
          <w:tcPr>
            <w:tcW w:w="4762" w:type="dxa"/>
          </w:tcPr>
          <w:p w:rsidR="000F19E9" w:rsidRDefault="000F19E9">
            <w:pPr>
              <w:pStyle w:val="ConsPlusNormal"/>
            </w:pPr>
            <w:r>
              <w:t>сельсовет "Кегерский"</w:t>
            </w:r>
          </w:p>
        </w:tc>
        <w:tc>
          <w:tcPr>
            <w:tcW w:w="2154" w:type="dxa"/>
          </w:tcPr>
          <w:p w:rsidR="000F19E9" w:rsidRDefault="000F19E9">
            <w:pPr>
              <w:pStyle w:val="ConsPlusNormal"/>
              <w:jc w:val="center"/>
            </w:pPr>
            <w:r>
              <w:t>104,0</w:t>
            </w:r>
          </w:p>
        </w:tc>
      </w:tr>
      <w:tr w:rsidR="000F19E9">
        <w:tc>
          <w:tcPr>
            <w:tcW w:w="4762" w:type="dxa"/>
          </w:tcPr>
          <w:p w:rsidR="000F19E9" w:rsidRDefault="000F19E9">
            <w:pPr>
              <w:pStyle w:val="ConsPlusNormal"/>
            </w:pPr>
            <w:r>
              <w:t>сельсовет "Кородинский"</w:t>
            </w:r>
          </w:p>
        </w:tc>
        <w:tc>
          <w:tcPr>
            <w:tcW w:w="2154" w:type="dxa"/>
          </w:tcPr>
          <w:p w:rsidR="000F19E9" w:rsidRDefault="000F19E9">
            <w:pPr>
              <w:pStyle w:val="ConsPlusNormal"/>
              <w:jc w:val="center"/>
            </w:pPr>
            <w:r>
              <w:t>100,0</w:t>
            </w:r>
          </w:p>
        </w:tc>
      </w:tr>
      <w:tr w:rsidR="000F19E9">
        <w:tc>
          <w:tcPr>
            <w:tcW w:w="4762" w:type="dxa"/>
          </w:tcPr>
          <w:p w:rsidR="000F19E9" w:rsidRDefault="000F19E9">
            <w:pPr>
              <w:pStyle w:val="ConsPlusNormal"/>
            </w:pPr>
            <w:r>
              <w:t>сельсовет "Кудалинский"</w:t>
            </w:r>
          </w:p>
        </w:tc>
        <w:tc>
          <w:tcPr>
            <w:tcW w:w="2154" w:type="dxa"/>
          </w:tcPr>
          <w:p w:rsidR="000F19E9" w:rsidRDefault="000F19E9">
            <w:pPr>
              <w:pStyle w:val="ConsPlusNormal"/>
              <w:jc w:val="center"/>
            </w:pPr>
            <w:r>
              <w:t>109,0</w:t>
            </w:r>
          </w:p>
        </w:tc>
      </w:tr>
      <w:tr w:rsidR="000F19E9">
        <w:tc>
          <w:tcPr>
            <w:tcW w:w="4762" w:type="dxa"/>
          </w:tcPr>
          <w:p w:rsidR="000F19E9" w:rsidRDefault="000F19E9">
            <w:pPr>
              <w:pStyle w:val="ConsPlusNormal"/>
            </w:pPr>
            <w:r>
              <w:t>село Мегеб</w:t>
            </w:r>
          </w:p>
        </w:tc>
        <w:tc>
          <w:tcPr>
            <w:tcW w:w="2154" w:type="dxa"/>
          </w:tcPr>
          <w:p w:rsidR="000F19E9" w:rsidRDefault="000F19E9">
            <w:pPr>
              <w:pStyle w:val="ConsPlusNormal"/>
              <w:jc w:val="center"/>
            </w:pPr>
            <w:r>
              <w:t>102,0</w:t>
            </w:r>
          </w:p>
        </w:tc>
      </w:tr>
      <w:tr w:rsidR="000F19E9">
        <w:tc>
          <w:tcPr>
            <w:tcW w:w="4762" w:type="dxa"/>
          </w:tcPr>
          <w:p w:rsidR="000F19E9" w:rsidRDefault="000F19E9">
            <w:pPr>
              <w:pStyle w:val="ConsPlusNormal"/>
            </w:pPr>
            <w:r>
              <w:t>село Обох</w:t>
            </w:r>
          </w:p>
        </w:tc>
        <w:tc>
          <w:tcPr>
            <w:tcW w:w="2154" w:type="dxa"/>
          </w:tcPr>
          <w:p w:rsidR="000F19E9" w:rsidRDefault="000F19E9">
            <w:pPr>
              <w:pStyle w:val="ConsPlusNormal"/>
              <w:jc w:val="center"/>
            </w:pPr>
            <w:r>
              <w:t>100,0</w:t>
            </w:r>
          </w:p>
        </w:tc>
      </w:tr>
      <w:tr w:rsidR="000F19E9">
        <w:tc>
          <w:tcPr>
            <w:tcW w:w="4762" w:type="dxa"/>
          </w:tcPr>
          <w:p w:rsidR="000F19E9" w:rsidRDefault="000F19E9">
            <w:pPr>
              <w:pStyle w:val="ConsPlusNormal"/>
            </w:pPr>
            <w:r>
              <w:t>сельсовет "Ругуджинский"</w:t>
            </w:r>
          </w:p>
        </w:tc>
        <w:tc>
          <w:tcPr>
            <w:tcW w:w="2154" w:type="dxa"/>
          </w:tcPr>
          <w:p w:rsidR="000F19E9" w:rsidRDefault="000F19E9">
            <w:pPr>
              <w:pStyle w:val="ConsPlusNormal"/>
              <w:jc w:val="center"/>
            </w:pPr>
            <w:r>
              <w:t>118,0</w:t>
            </w:r>
          </w:p>
        </w:tc>
      </w:tr>
      <w:tr w:rsidR="000F19E9">
        <w:tc>
          <w:tcPr>
            <w:tcW w:w="4762" w:type="dxa"/>
          </w:tcPr>
          <w:p w:rsidR="000F19E9" w:rsidRDefault="000F19E9">
            <w:pPr>
              <w:pStyle w:val="ConsPlusNormal"/>
            </w:pPr>
            <w:r>
              <w:t>село Салта</w:t>
            </w:r>
          </w:p>
        </w:tc>
        <w:tc>
          <w:tcPr>
            <w:tcW w:w="2154" w:type="dxa"/>
          </w:tcPr>
          <w:p w:rsidR="000F19E9" w:rsidRDefault="000F19E9">
            <w:pPr>
              <w:pStyle w:val="ConsPlusNormal"/>
              <w:jc w:val="center"/>
            </w:pPr>
            <w:r>
              <w:t>89,0</w:t>
            </w:r>
          </w:p>
        </w:tc>
      </w:tr>
      <w:tr w:rsidR="000F19E9">
        <w:tc>
          <w:tcPr>
            <w:tcW w:w="4762" w:type="dxa"/>
          </w:tcPr>
          <w:p w:rsidR="000F19E9" w:rsidRDefault="000F19E9">
            <w:pPr>
              <w:pStyle w:val="ConsPlusNormal"/>
            </w:pPr>
            <w:r>
              <w:t>сельсовет "Согратлинский"</w:t>
            </w:r>
          </w:p>
        </w:tc>
        <w:tc>
          <w:tcPr>
            <w:tcW w:w="2154" w:type="dxa"/>
          </w:tcPr>
          <w:p w:rsidR="000F19E9" w:rsidRDefault="000F19E9">
            <w:pPr>
              <w:pStyle w:val="ConsPlusNormal"/>
              <w:jc w:val="center"/>
            </w:pPr>
            <w:r>
              <w:t>116,0</w:t>
            </w:r>
          </w:p>
        </w:tc>
      </w:tr>
      <w:tr w:rsidR="000F19E9">
        <w:tc>
          <w:tcPr>
            <w:tcW w:w="4762" w:type="dxa"/>
          </w:tcPr>
          <w:p w:rsidR="000F19E9" w:rsidRDefault="000F19E9">
            <w:pPr>
              <w:pStyle w:val="ConsPlusNormal"/>
            </w:pPr>
            <w:r>
              <w:t>сельсовет "Тлогобский"</w:t>
            </w:r>
          </w:p>
        </w:tc>
        <w:tc>
          <w:tcPr>
            <w:tcW w:w="2154" w:type="dxa"/>
          </w:tcPr>
          <w:p w:rsidR="000F19E9" w:rsidRDefault="000F19E9">
            <w:pPr>
              <w:pStyle w:val="ConsPlusNormal"/>
              <w:jc w:val="center"/>
            </w:pPr>
            <w:r>
              <w:t>101,0</w:t>
            </w:r>
          </w:p>
        </w:tc>
      </w:tr>
      <w:tr w:rsidR="000F19E9">
        <w:tc>
          <w:tcPr>
            <w:tcW w:w="4762" w:type="dxa"/>
          </w:tcPr>
          <w:p w:rsidR="000F19E9" w:rsidRDefault="000F19E9">
            <w:pPr>
              <w:pStyle w:val="ConsPlusNormal"/>
            </w:pPr>
            <w:r>
              <w:t>село Хиндах</w:t>
            </w:r>
          </w:p>
        </w:tc>
        <w:tc>
          <w:tcPr>
            <w:tcW w:w="2154" w:type="dxa"/>
          </w:tcPr>
          <w:p w:rsidR="000F19E9" w:rsidRDefault="000F19E9">
            <w:pPr>
              <w:pStyle w:val="ConsPlusNormal"/>
              <w:jc w:val="center"/>
            </w:pPr>
            <w:r>
              <w:t>94,0</w:t>
            </w:r>
          </w:p>
        </w:tc>
      </w:tr>
      <w:tr w:rsidR="000F19E9">
        <w:tc>
          <w:tcPr>
            <w:tcW w:w="4762" w:type="dxa"/>
          </w:tcPr>
          <w:p w:rsidR="000F19E9" w:rsidRDefault="000F19E9">
            <w:pPr>
              <w:pStyle w:val="ConsPlusNormal"/>
            </w:pPr>
            <w:r>
              <w:t>село Хоточ</w:t>
            </w:r>
          </w:p>
        </w:tc>
        <w:tc>
          <w:tcPr>
            <w:tcW w:w="2154" w:type="dxa"/>
          </w:tcPr>
          <w:p w:rsidR="000F19E9" w:rsidRDefault="000F19E9">
            <w:pPr>
              <w:pStyle w:val="ConsPlusNormal"/>
              <w:jc w:val="center"/>
            </w:pPr>
            <w:r>
              <w:t>93,0</w:t>
            </w:r>
          </w:p>
        </w:tc>
      </w:tr>
      <w:tr w:rsidR="000F19E9">
        <w:tc>
          <w:tcPr>
            <w:tcW w:w="4762" w:type="dxa"/>
          </w:tcPr>
          <w:p w:rsidR="000F19E9" w:rsidRDefault="000F19E9">
            <w:pPr>
              <w:pStyle w:val="ConsPlusNormal"/>
            </w:pPr>
            <w:r>
              <w:lastRenderedPageBreak/>
              <w:t>сельсовет "Чохский"</w:t>
            </w:r>
          </w:p>
        </w:tc>
        <w:tc>
          <w:tcPr>
            <w:tcW w:w="2154" w:type="dxa"/>
          </w:tcPr>
          <w:p w:rsidR="000F19E9" w:rsidRDefault="000F19E9">
            <w:pPr>
              <w:pStyle w:val="ConsPlusNormal"/>
              <w:jc w:val="center"/>
            </w:pPr>
            <w:r>
              <w:t>121,0</w:t>
            </w:r>
          </w:p>
        </w:tc>
      </w:tr>
      <w:tr w:rsidR="000F19E9">
        <w:tc>
          <w:tcPr>
            <w:tcW w:w="4762" w:type="dxa"/>
          </w:tcPr>
          <w:p w:rsidR="000F19E9" w:rsidRDefault="000F19E9">
            <w:pPr>
              <w:pStyle w:val="ConsPlusNormal"/>
            </w:pPr>
            <w:r>
              <w:t>сельсовет "Шангодинский"</w:t>
            </w:r>
          </w:p>
        </w:tc>
        <w:tc>
          <w:tcPr>
            <w:tcW w:w="2154" w:type="dxa"/>
          </w:tcPr>
          <w:p w:rsidR="000F19E9" w:rsidRDefault="000F19E9">
            <w:pPr>
              <w:pStyle w:val="ConsPlusNormal"/>
              <w:jc w:val="center"/>
            </w:pPr>
            <w:r>
              <w:t>101,0</w:t>
            </w:r>
          </w:p>
        </w:tc>
      </w:tr>
      <w:tr w:rsidR="000F19E9">
        <w:tc>
          <w:tcPr>
            <w:tcW w:w="4762" w:type="dxa"/>
          </w:tcPr>
          <w:p w:rsidR="000F19E9" w:rsidRDefault="000F19E9">
            <w:pPr>
              <w:pStyle w:val="ConsPlusNormal"/>
            </w:pPr>
            <w:r>
              <w:t>сельсовет "Шуланинский"</w:t>
            </w:r>
          </w:p>
        </w:tc>
        <w:tc>
          <w:tcPr>
            <w:tcW w:w="2154" w:type="dxa"/>
          </w:tcPr>
          <w:p w:rsidR="000F19E9" w:rsidRDefault="000F19E9">
            <w:pPr>
              <w:pStyle w:val="ConsPlusNormal"/>
              <w:jc w:val="center"/>
            </w:pPr>
            <w:r>
              <w:t>110,0</w:t>
            </w:r>
          </w:p>
        </w:tc>
      </w:tr>
      <w:tr w:rsidR="000F19E9">
        <w:tc>
          <w:tcPr>
            <w:tcW w:w="4762" w:type="dxa"/>
          </w:tcPr>
          <w:p w:rsidR="000F19E9" w:rsidRDefault="000F19E9">
            <w:pPr>
              <w:pStyle w:val="ConsPlusNormal"/>
            </w:pPr>
            <w:r>
              <w:t>Дахадаевский муниципальный район</w:t>
            </w:r>
          </w:p>
        </w:tc>
        <w:tc>
          <w:tcPr>
            <w:tcW w:w="2154" w:type="dxa"/>
          </w:tcPr>
          <w:p w:rsidR="000F19E9" w:rsidRDefault="000F19E9">
            <w:pPr>
              <w:pStyle w:val="ConsPlusNormal"/>
              <w:jc w:val="center"/>
            </w:pPr>
            <w:r>
              <w:t>3249,0</w:t>
            </w:r>
          </w:p>
        </w:tc>
      </w:tr>
      <w:tr w:rsidR="000F19E9">
        <w:tc>
          <w:tcPr>
            <w:tcW w:w="4762" w:type="dxa"/>
          </w:tcPr>
          <w:p w:rsidR="000F19E9" w:rsidRDefault="000F19E9">
            <w:pPr>
              <w:pStyle w:val="ConsPlusNormal"/>
            </w:pPr>
            <w:r>
              <w:t>сельсовет "Аштынский"</w:t>
            </w:r>
          </w:p>
        </w:tc>
        <w:tc>
          <w:tcPr>
            <w:tcW w:w="2154" w:type="dxa"/>
          </w:tcPr>
          <w:p w:rsidR="000F19E9" w:rsidRDefault="000F19E9">
            <w:pPr>
              <w:pStyle w:val="ConsPlusNormal"/>
              <w:jc w:val="center"/>
            </w:pPr>
            <w:r>
              <w:t>107,0</w:t>
            </w:r>
          </w:p>
        </w:tc>
      </w:tr>
      <w:tr w:rsidR="000F19E9">
        <w:tc>
          <w:tcPr>
            <w:tcW w:w="4762" w:type="dxa"/>
          </w:tcPr>
          <w:p w:rsidR="000F19E9" w:rsidRDefault="000F19E9">
            <w:pPr>
              <w:pStyle w:val="ConsPlusNormal"/>
            </w:pPr>
            <w:r>
              <w:t>сельсовет "Бускринский"</w:t>
            </w:r>
          </w:p>
        </w:tc>
        <w:tc>
          <w:tcPr>
            <w:tcW w:w="2154" w:type="dxa"/>
          </w:tcPr>
          <w:p w:rsidR="000F19E9" w:rsidRDefault="000F19E9">
            <w:pPr>
              <w:pStyle w:val="ConsPlusNormal"/>
              <w:jc w:val="center"/>
            </w:pPr>
            <w:r>
              <w:t>111,0</w:t>
            </w:r>
          </w:p>
        </w:tc>
      </w:tr>
      <w:tr w:rsidR="000F19E9">
        <w:tc>
          <w:tcPr>
            <w:tcW w:w="4762" w:type="dxa"/>
          </w:tcPr>
          <w:p w:rsidR="000F19E9" w:rsidRDefault="000F19E9">
            <w:pPr>
              <w:pStyle w:val="ConsPlusNormal"/>
            </w:pPr>
            <w:r>
              <w:t>сельсовет "Гуладтынский"</w:t>
            </w:r>
          </w:p>
        </w:tc>
        <w:tc>
          <w:tcPr>
            <w:tcW w:w="2154" w:type="dxa"/>
          </w:tcPr>
          <w:p w:rsidR="000F19E9" w:rsidRDefault="000F19E9">
            <w:pPr>
              <w:pStyle w:val="ConsPlusNormal"/>
              <w:jc w:val="center"/>
            </w:pPr>
            <w:r>
              <w:t>106,0</w:t>
            </w:r>
          </w:p>
        </w:tc>
      </w:tr>
      <w:tr w:rsidR="000F19E9">
        <w:tc>
          <w:tcPr>
            <w:tcW w:w="4762" w:type="dxa"/>
          </w:tcPr>
          <w:p w:rsidR="000F19E9" w:rsidRDefault="000F19E9">
            <w:pPr>
              <w:pStyle w:val="ConsPlusNormal"/>
            </w:pPr>
            <w:r>
              <w:t>село Дибгалик</w:t>
            </w:r>
          </w:p>
        </w:tc>
        <w:tc>
          <w:tcPr>
            <w:tcW w:w="2154" w:type="dxa"/>
          </w:tcPr>
          <w:p w:rsidR="000F19E9" w:rsidRDefault="000F19E9">
            <w:pPr>
              <w:pStyle w:val="ConsPlusNormal"/>
              <w:jc w:val="center"/>
            </w:pPr>
            <w:r>
              <w:t>89,0</w:t>
            </w:r>
          </w:p>
        </w:tc>
      </w:tr>
      <w:tr w:rsidR="000F19E9">
        <w:tc>
          <w:tcPr>
            <w:tcW w:w="4762" w:type="dxa"/>
          </w:tcPr>
          <w:p w:rsidR="000F19E9" w:rsidRDefault="000F19E9">
            <w:pPr>
              <w:pStyle w:val="ConsPlusNormal"/>
            </w:pPr>
            <w:r>
              <w:t>сельсовет "Дибгашинский"</w:t>
            </w:r>
          </w:p>
        </w:tc>
        <w:tc>
          <w:tcPr>
            <w:tcW w:w="2154" w:type="dxa"/>
          </w:tcPr>
          <w:p w:rsidR="000F19E9" w:rsidRDefault="000F19E9">
            <w:pPr>
              <w:pStyle w:val="ConsPlusNormal"/>
              <w:jc w:val="center"/>
            </w:pPr>
            <w:r>
              <w:t>99,0</w:t>
            </w:r>
          </w:p>
        </w:tc>
      </w:tr>
      <w:tr w:rsidR="000F19E9">
        <w:tc>
          <w:tcPr>
            <w:tcW w:w="4762" w:type="dxa"/>
          </w:tcPr>
          <w:p w:rsidR="000F19E9" w:rsidRDefault="000F19E9">
            <w:pPr>
              <w:pStyle w:val="ConsPlusNormal"/>
            </w:pPr>
            <w:r>
              <w:t>сельсовет "Дуакарский"</w:t>
            </w:r>
          </w:p>
        </w:tc>
        <w:tc>
          <w:tcPr>
            <w:tcW w:w="2154" w:type="dxa"/>
          </w:tcPr>
          <w:p w:rsidR="000F19E9" w:rsidRDefault="000F19E9">
            <w:pPr>
              <w:pStyle w:val="ConsPlusNormal"/>
              <w:jc w:val="center"/>
            </w:pPr>
            <w:r>
              <w:t>109,0</w:t>
            </w:r>
          </w:p>
        </w:tc>
      </w:tr>
      <w:tr w:rsidR="000F19E9">
        <w:tc>
          <w:tcPr>
            <w:tcW w:w="4762" w:type="dxa"/>
          </w:tcPr>
          <w:p w:rsidR="000F19E9" w:rsidRDefault="000F19E9">
            <w:pPr>
              <w:pStyle w:val="ConsPlusNormal"/>
            </w:pPr>
            <w:r>
              <w:t>село Зильбачи</w:t>
            </w:r>
          </w:p>
        </w:tc>
        <w:tc>
          <w:tcPr>
            <w:tcW w:w="2154" w:type="dxa"/>
          </w:tcPr>
          <w:p w:rsidR="000F19E9" w:rsidRDefault="000F19E9">
            <w:pPr>
              <w:pStyle w:val="ConsPlusNormal"/>
              <w:jc w:val="center"/>
            </w:pPr>
            <w:r>
              <w:t>94,0</w:t>
            </w:r>
          </w:p>
        </w:tc>
      </w:tr>
      <w:tr w:rsidR="000F19E9">
        <w:tc>
          <w:tcPr>
            <w:tcW w:w="4762" w:type="dxa"/>
          </w:tcPr>
          <w:p w:rsidR="000F19E9" w:rsidRDefault="000F19E9">
            <w:pPr>
              <w:pStyle w:val="ConsPlusNormal"/>
            </w:pPr>
            <w:r>
              <w:t>село Зубанчи</w:t>
            </w:r>
          </w:p>
        </w:tc>
        <w:tc>
          <w:tcPr>
            <w:tcW w:w="2154" w:type="dxa"/>
          </w:tcPr>
          <w:p w:rsidR="000F19E9" w:rsidRDefault="000F19E9">
            <w:pPr>
              <w:pStyle w:val="ConsPlusNormal"/>
              <w:jc w:val="center"/>
            </w:pPr>
            <w:r>
              <w:t>98,0</w:t>
            </w:r>
          </w:p>
        </w:tc>
      </w:tr>
      <w:tr w:rsidR="000F19E9">
        <w:tc>
          <w:tcPr>
            <w:tcW w:w="4762" w:type="dxa"/>
          </w:tcPr>
          <w:p w:rsidR="000F19E9" w:rsidRDefault="000F19E9">
            <w:pPr>
              <w:pStyle w:val="ConsPlusNormal"/>
            </w:pPr>
            <w:r>
              <w:t>сельсовет "Ицаринский"</w:t>
            </w:r>
          </w:p>
        </w:tc>
        <w:tc>
          <w:tcPr>
            <w:tcW w:w="2154" w:type="dxa"/>
          </w:tcPr>
          <w:p w:rsidR="000F19E9" w:rsidRDefault="000F19E9">
            <w:pPr>
              <w:pStyle w:val="ConsPlusNormal"/>
              <w:jc w:val="center"/>
            </w:pPr>
            <w:r>
              <w:t>99,0</w:t>
            </w:r>
          </w:p>
        </w:tc>
      </w:tr>
      <w:tr w:rsidR="000F19E9">
        <w:tc>
          <w:tcPr>
            <w:tcW w:w="4762" w:type="dxa"/>
          </w:tcPr>
          <w:p w:rsidR="000F19E9" w:rsidRDefault="000F19E9">
            <w:pPr>
              <w:pStyle w:val="ConsPlusNormal"/>
            </w:pPr>
            <w:r>
              <w:t>село Калкни</w:t>
            </w:r>
          </w:p>
        </w:tc>
        <w:tc>
          <w:tcPr>
            <w:tcW w:w="2154" w:type="dxa"/>
          </w:tcPr>
          <w:p w:rsidR="000F19E9" w:rsidRDefault="000F19E9">
            <w:pPr>
              <w:pStyle w:val="ConsPlusNormal"/>
              <w:jc w:val="center"/>
            </w:pPr>
            <w:r>
              <w:t>96,0</w:t>
            </w:r>
          </w:p>
        </w:tc>
      </w:tr>
      <w:tr w:rsidR="000F19E9">
        <w:tc>
          <w:tcPr>
            <w:tcW w:w="4762" w:type="dxa"/>
          </w:tcPr>
          <w:p w:rsidR="000F19E9" w:rsidRDefault="000F19E9">
            <w:pPr>
              <w:pStyle w:val="ConsPlusNormal"/>
            </w:pPr>
            <w:r>
              <w:t>сельсовет "Карбучимахинский"</w:t>
            </w:r>
          </w:p>
        </w:tc>
        <w:tc>
          <w:tcPr>
            <w:tcW w:w="2154" w:type="dxa"/>
          </w:tcPr>
          <w:p w:rsidR="000F19E9" w:rsidRDefault="000F19E9">
            <w:pPr>
              <w:pStyle w:val="ConsPlusNormal"/>
              <w:jc w:val="center"/>
            </w:pPr>
            <w:r>
              <w:t>105,0</w:t>
            </w:r>
          </w:p>
        </w:tc>
      </w:tr>
      <w:tr w:rsidR="000F19E9">
        <w:tc>
          <w:tcPr>
            <w:tcW w:w="4762" w:type="dxa"/>
          </w:tcPr>
          <w:p w:rsidR="000F19E9" w:rsidRDefault="000F19E9">
            <w:pPr>
              <w:pStyle w:val="ConsPlusNormal"/>
            </w:pPr>
            <w:r>
              <w:t>сельсовет "Кищинский"</w:t>
            </w:r>
          </w:p>
        </w:tc>
        <w:tc>
          <w:tcPr>
            <w:tcW w:w="2154" w:type="dxa"/>
          </w:tcPr>
          <w:p w:rsidR="000F19E9" w:rsidRDefault="000F19E9">
            <w:pPr>
              <w:pStyle w:val="ConsPlusNormal"/>
              <w:jc w:val="center"/>
            </w:pPr>
            <w:r>
              <w:t>281,0</w:t>
            </w:r>
          </w:p>
        </w:tc>
      </w:tr>
      <w:tr w:rsidR="000F19E9">
        <w:tc>
          <w:tcPr>
            <w:tcW w:w="4762" w:type="dxa"/>
          </w:tcPr>
          <w:p w:rsidR="000F19E9" w:rsidRDefault="000F19E9">
            <w:pPr>
              <w:pStyle w:val="ConsPlusNormal"/>
            </w:pPr>
            <w:r>
              <w:t>поселок Кубачи</w:t>
            </w:r>
          </w:p>
        </w:tc>
        <w:tc>
          <w:tcPr>
            <w:tcW w:w="2154" w:type="dxa"/>
          </w:tcPr>
          <w:p w:rsidR="000F19E9" w:rsidRDefault="000F19E9">
            <w:pPr>
              <w:pStyle w:val="ConsPlusNormal"/>
              <w:jc w:val="center"/>
            </w:pPr>
            <w:r>
              <w:t>280,0</w:t>
            </w:r>
          </w:p>
        </w:tc>
      </w:tr>
      <w:tr w:rsidR="000F19E9">
        <w:tc>
          <w:tcPr>
            <w:tcW w:w="4762" w:type="dxa"/>
          </w:tcPr>
          <w:p w:rsidR="000F19E9" w:rsidRDefault="000F19E9">
            <w:pPr>
              <w:pStyle w:val="ConsPlusNormal"/>
            </w:pPr>
            <w:r>
              <w:t>сельсовет "Кудагинский"</w:t>
            </w:r>
          </w:p>
        </w:tc>
        <w:tc>
          <w:tcPr>
            <w:tcW w:w="2154" w:type="dxa"/>
          </w:tcPr>
          <w:p w:rsidR="000F19E9" w:rsidRDefault="000F19E9">
            <w:pPr>
              <w:pStyle w:val="ConsPlusNormal"/>
              <w:jc w:val="center"/>
            </w:pPr>
            <w:r>
              <w:t>101,0</w:t>
            </w:r>
          </w:p>
        </w:tc>
      </w:tr>
      <w:tr w:rsidR="000F19E9">
        <w:tc>
          <w:tcPr>
            <w:tcW w:w="4762" w:type="dxa"/>
          </w:tcPr>
          <w:p w:rsidR="000F19E9" w:rsidRDefault="000F19E9">
            <w:pPr>
              <w:pStyle w:val="ConsPlusNormal"/>
            </w:pPr>
            <w:r>
              <w:t>село Кунки</w:t>
            </w:r>
          </w:p>
        </w:tc>
        <w:tc>
          <w:tcPr>
            <w:tcW w:w="2154" w:type="dxa"/>
          </w:tcPr>
          <w:p w:rsidR="000F19E9" w:rsidRDefault="000F19E9">
            <w:pPr>
              <w:pStyle w:val="ConsPlusNormal"/>
              <w:jc w:val="center"/>
            </w:pPr>
            <w:r>
              <w:t>107,0</w:t>
            </w:r>
          </w:p>
        </w:tc>
      </w:tr>
      <w:tr w:rsidR="000F19E9">
        <w:tc>
          <w:tcPr>
            <w:tcW w:w="4762" w:type="dxa"/>
          </w:tcPr>
          <w:p w:rsidR="000F19E9" w:rsidRDefault="000F19E9">
            <w:pPr>
              <w:pStyle w:val="ConsPlusNormal"/>
            </w:pPr>
            <w:r>
              <w:t>село Меусиша</w:t>
            </w:r>
          </w:p>
        </w:tc>
        <w:tc>
          <w:tcPr>
            <w:tcW w:w="2154" w:type="dxa"/>
          </w:tcPr>
          <w:p w:rsidR="000F19E9" w:rsidRDefault="000F19E9">
            <w:pPr>
              <w:pStyle w:val="ConsPlusNormal"/>
              <w:jc w:val="center"/>
            </w:pPr>
            <w:r>
              <w:t>115,0</w:t>
            </w:r>
          </w:p>
        </w:tc>
      </w:tr>
      <w:tr w:rsidR="000F19E9">
        <w:tc>
          <w:tcPr>
            <w:tcW w:w="4762" w:type="dxa"/>
          </w:tcPr>
          <w:p w:rsidR="000F19E9" w:rsidRDefault="000F19E9">
            <w:pPr>
              <w:pStyle w:val="ConsPlusNormal"/>
            </w:pPr>
            <w:r>
              <w:t>село Морское</w:t>
            </w:r>
          </w:p>
        </w:tc>
        <w:tc>
          <w:tcPr>
            <w:tcW w:w="2154" w:type="dxa"/>
          </w:tcPr>
          <w:p w:rsidR="000F19E9" w:rsidRDefault="000F19E9">
            <w:pPr>
              <w:pStyle w:val="ConsPlusNormal"/>
              <w:jc w:val="center"/>
            </w:pPr>
            <w:r>
              <w:t>96,0</w:t>
            </w:r>
          </w:p>
        </w:tc>
      </w:tr>
      <w:tr w:rsidR="000F19E9">
        <w:tc>
          <w:tcPr>
            <w:tcW w:w="4762" w:type="dxa"/>
          </w:tcPr>
          <w:p w:rsidR="000F19E9" w:rsidRDefault="000F19E9">
            <w:pPr>
              <w:pStyle w:val="ConsPlusNormal"/>
            </w:pPr>
            <w:r>
              <w:t>сельсовет "Сутбукский"</w:t>
            </w:r>
          </w:p>
        </w:tc>
        <w:tc>
          <w:tcPr>
            <w:tcW w:w="2154" w:type="dxa"/>
          </w:tcPr>
          <w:p w:rsidR="000F19E9" w:rsidRDefault="000F19E9">
            <w:pPr>
              <w:pStyle w:val="ConsPlusNormal"/>
              <w:jc w:val="center"/>
            </w:pPr>
            <w:r>
              <w:t>113,0</w:t>
            </w:r>
          </w:p>
        </w:tc>
      </w:tr>
      <w:tr w:rsidR="000F19E9">
        <w:tc>
          <w:tcPr>
            <w:tcW w:w="4762" w:type="dxa"/>
          </w:tcPr>
          <w:p w:rsidR="000F19E9" w:rsidRDefault="000F19E9">
            <w:pPr>
              <w:pStyle w:val="ConsPlusNormal"/>
            </w:pPr>
            <w:r>
              <w:t>сельсовет "Трисанчинский"</w:t>
            </w:r>
          </w:p>
        </w:tc>
        <w:tc>
          <w:tcPr>
            <w:tcW w:w="2154" w:type="dxa"/>
          </w:tcPr>
          <w:p w:rsidR="000F19E9" w:rsidRDefault="000F19E9">
            <w:pPr>
              <w:pStyle w:val="ConsPlusNormal"/>
              <w:jc w:val="center"/>
            </w:pPr>
            <w:r>
              <w:t>105,0</w:t>
            </w:r>
          </w:p>
        </w:tc>
      </w:tr>
      <w:tr w:rsidR="000F19E9">
        <w:tc>
          <w:tcPr>
            <w:tcW w:w="4762" w:type="dxa"/>
          </w:tcPr>
          <w:p w:rsidR="000F19E9" w:rsidRDefault="000F19E9">
            <w:pPr>
              <w:pStyle w:val="ConsPlusNormal"/>
            </w:pPr>
            <w:r>
              <w:t>сельсовет "Урагинский"</w:t>
            </w:r>
          </w:p>
        </w:tc>
        <w:tc>
          <w:tcPr>
            <w:tcW w:w="2154" w:type="dxa"/>
          </w:tcPr>
          <w:p w:rsidR="000F19E9" w:rsidRDefault="000F19E9">
            <w:pPr>
              <w:pStyle w:val="ConsPlusNormal"/>
              <w:jc w:val="center"/>
            </w:pPr>
            <w:r>
              <w:t>106,0</w:t>
            </w:r>
          </w:p>
        </w:tc>
      </w:tr>
      <w:tr w:rsidR="000F19E9">
        <w:tc>
          <w:tcPr>
            <w:tcW w:w="4762" w:type="dxa"/>
          </w:tcPr>
          <w:p w:rsidR="000F19E9" w:rsidRDefault="000F19E9">
            <w:pPr>
              <w:pStyle w:val="ConsPlusNormal"/>
            </w:pPr>
            <w:r>
              <w:t>сельсовет "Ураринский"</w:t>
            </w:r>
          </w:p>
        </w:tc>
        <w:tc>
          <w:tcPr>
            <w:tcW w:w="2154" w:type="dxa"/>
          </w:tcPr>
          <w:p w:rsidR="000F19E9" w:rsidRDefault="000F19E9">
            <w:pPr>
              <w:pStyle w:val="ConsPlusNormal"/>
              <w:jc w:val="center"/>
            </w:pPr>
            <w:r>
              <w:t>115,0</w:t>
            </w:r>
          </w:p>
        </w:tc>
      </w:tr>
      <w:tr w:rsidR="000F19E9">
        <w:tc>
          <w:tcPr>
            <w:tcW w:w="4762" w:type="dxa"/>
          </w:tcPr>
          <w:p w:rsidR="000F19E9" w:rsidRDefault="000F19E9">
            <w:pPr>
              <w:pStyle w:val="ConsPlusNormal"/>
            </w:pPr>
            <w:r>
              <w:t>сельсовет "Уркарахский"</w:t>
            </w:r>
          </w:p>
        </w:tc>
        <w:tc>
          <w:tcPr>
            <w:tcW w:w="2154" w:type="dxa"/>
          </w:tcPr>
          <w:p w:rsidR="000F19E9" w:rsidRDefault="000F19E9">
            <w:pPr>
              <w:pStyle w:val="ConsPlusNormal"/>
              <w:jc w:val="center"/>
            </w:pPr>
            <w:r>
              <w:t>318,0</w:t>
            </w:r>
          </w:p>
        </w:tc>
      </w:tr>
      <w:tr w:rsidR="000F19E9">
        <w:tc>
          <w:tcPr>
            <w:tcW w:w="4762" w:type="dxa"/>
          </w:tcPr>
          <w:p w:rsidR="000F19E9" w:rsidRDefault="000F19E9">
            <w:pPr>
              <w:pStyle w:val="ConsPlusNormal"/>
            </w:pPr>
            <w:r>
              <w:t>село Харбук</w:t>
            </w:r>
          </w:p>
        </w:tc>
        <w:tc>
          <w:tcPr>
            <w:tcW w:w="2154" w:type="dxa"/>
          </w:tcPr>
          <w:p w:rsidR="000F19E9" w:rsidRDefault="000F19E9">
            <w:pPr>
              <w:pStyle w:val="ConsPlusNormal"/>
              <w:jc w:val="center"/>
            </w:pPr>
            <w:r>
              <w:t>114,0</w:t>
            </w:r>
          </w:p>
        </w:tc>
      </w:tr>
      <w:tr w:rsidR="000F19E9">
        <w:tc>
          <w:tcPr>
            <w:tcW w:w="4762" w:type="dxa"/>
          </w:tcPr>
          <w:p w:rsidR="000F19E9" w:rsidRDefault="000F19E9">
            <w:pPr>
              <w:pStyle w:val="ConsPlusNormal"/>
            </w:pPr>
            <w:r>
              <w:lastRenderedPageBreak/>
              <w:t>село Хуршни</w:t>
            </w:r>
          </w:p>
        </w:tc>
        <w:tc>
          <w:tcPr>
            <w:tcW w:w="2154" w:type="dxa"/>
          </w:tcPr>
          <w:p w:rsidR="000F19E9" w:rsidRDefault="000F19E9">
            <w:pPr>
              <w:pStyle w:val="ConsPlusNormal"/>
              <w:jc w:val="center"/>
            </w:pPr>
            <w:r>
              <w:t>101,0</w:t>
            </w:r>
          </w:p>
        </w:tc>
      </w:tr>
      <w:tr w:rsidR="000F19E9">
        <w:tc>
          <w:tcPr>
            <w:tcW w:w="4762" w:type="dxa"/>
          </w:tcPr>
          <w:p w:rsidR="000F19E9" w:rsidRDefault="000F19E9">
            <w:pPr>
              <w:pStyle w:val="ConsPlusNormal"/>
            </w:pPr>
            <w:r>
              <w:t>сельсовет "Цизгаринский"</w:t>
            </w:r>
          </w:p>
        </w:tc>
        <w:tc>
          <w:tcPr>
            <w:tcW w:w="2154" w:type="dxa"/>
          </w:tcPr>
          <w:p w:rsidR="000F19E9" w:rsidRDefault="000F19E9">
            <w:pPr>
              <w:pStyle w:val="ConsPlusNormal"/>
              <w:jc w:val="center"/>
            </w:pPr>
            <w:r>
              <w:t>93,0</w:t>
            </w:r>
          </w:p>
        </w:tc>
      </w:tr>
      <w:tr w:rsidR="000F19E9">
        <w:tc>
          <w:tcPr>
            <w:tcW w:w="4762" w:type="dxa"/>
          </w:tcPr>
          <w:p w:rsidR="000F19E9" w:rsidRDefault="000F19E9">
            <w:pPr>
              <w:pStyle w:val="ConsPlusNormal"/>
            </w:pPr>
            <w:r>
              <w:t>село Чишили</w:t>
            </w:r>
          </w:p>
        </w:tc>
        <w:tc>
          <w:tcPr>
            <w:tcW w:w="2154" w:type="dxa"/>
          </w:tcPr>
          <w:p w:rsidR="000F19E9" w:rsidRDefault="000F19E9">
            <w:pPr>
              <w:pStyle w:val="ConsPlusNormal"/>
              <w:jc w:val="center"/>
            </w:pPr>
            <w:r>
              <w:t>91,0</w:t>
            </w:r>
          </w:p>
        </w:tc>
      </w:tr>
      <w:tr w:rsidR="000F19E9">
        <w:tc>
          <w:tcPr>
            <w:tcW w:w="4762" w:type="dxa"/>
          </w:tcPr>
          <w:p w:rsidR="000F19E9" w:rsidRDefault="000F19E9">
            <w:pPr>
              <w:pStyle w:val="ConsPlusNormal"/>
            </w:pPr>
            <w:r>
              <w:t>Дербентский муниципальный район</w:t>
            </w:r>
          </w:p>
        </w:tc>
        <w:tc>
          <w:tcPr>
            <w:tcW w:w="2154" w:type="dxa"/>
          </w:tcPr>
          <w:p w:rsidR="000F19E9" w:rsidRDefault="000F19E9">
            <w:pPr>
              <w:pStyle w:val="ConsPlusNormal"/>
              <w:jc w:val="center"/>
            </w:pPr>
            <w:r>
              <w:t>6186,0</w:t>
            </w:r>
          </w:p>
        </w:tc>
      </w:tr>
      <w:tr w:rsidR="000F19E9">
        <w:tc>
          <w:tcPr>
            <w:tcW w:w="4762" w:type="dxa"/>
          </w:tcPr>
          <w:p w:rsidR="000F19E9" w:rsidRDefault="000F19E9">
            <w:pPr>
              <w:pStyle w:val="ConsPlusNormal"/>
            </w:pPr>
            <w:r>
              <w:t>село Аглоби</w:t>
            </w:r>
          </w:p>
        </w:tc>
        <w:tc>
          <w:tcPr>
            <w:tcW w:w="2154" w:type="dxa"/>
          </w:tcPr>
          <w:p w:rsidR="000F19E9" w:rsidRDefault="000F19E9">
            <w:pPr>
              <w:pStyle w:val="ConsPlusNormal"/>
              <w:jc w:val="center"/>
            </w:pPr>
            <w:r>
              <w:t>236,0</w:t>
            </w:r>
          </w:p>
        </w:tc>
      </w:tr>
      <w:tr w:rsidR="000F19E9">
        <w:tc>
          <w:tcPr>
            <w:tcW w:w="4762" w:type="dxa"/>
          </w:tcPr>
          <w:p w:rsidR="000F19E9" w:rsidRDefault="000F19E9">
            <w:pPr>
              <w:pStyle w:val="ConsPlusNormal"/>
            </w:pPr>
            <w:r>
              <w:t>село Араблинское</w:t>
            </w:r>
          </w:p>
        </w:tc>
        <w:tc>
          <w:tcPr>
            <w:tcW w:w="2154" w:type="dxa"/>
          </w:tcPr>
          <w:p w:rsidR="000F19E9" w:rsidRDefault="000F19E9">
            <w:pPr>
              <w:pStyle w:val="ConsPlusNormal"/>
              <w:jc w:val="center"/>
            </w:pPr>
            <w:r>
              <w:t>236,0</w:t>
            </w:r>
          </w:p>
        </w:tc>
      </w:tr>
      <w:tr w:rsidR="000F19E9">
        <w:tc>
          <w:tcPr>
            <w:tcW w:w="4762" w:type="dxa"/>
          </w:tcPr>
          <w:p w:rsidR="000F19E9" w:rsidRDefault="000F19E9">
            <w:pPr>
              <w:pStyle w:val="ConsPlusNormal"/>
            </w:pPr>
            <w:r>
              <w:t>село Белиджи</w:t>
            </w:r>
          </w:p>
        </w:tc>
        <w:tc>
          <w:tcPr>
            <w:tcW w:w="2154" w:type="dxa"/>
          </w:tcPr>
          <w:p w:rsidR="000F19E9" w:rsidRDefault="000F19E9">
            <w:pPr>
              <w:pStyle w:val="ConsPlusNormal"/>
              <w:jc w:val="center"/>
            </w:pPr>
            <w:r>
              <w:t>241,0</w:t>
            </w:r>
          </w:p>
        </w:tc>
      </w:tr>
      <w:tr w:rsidR="000F19E9">
        <w:tc>
          <w:tcPr>
            <w:tcW w:w="4762" w:type="dxa"/>
          </w:tcPr>
          <w:p w:rsidR="000F19E9" w:rsidRDefault="000F19E9">
            <w:pPr>
              <w:pStyle w:val="ConsPlusNormal"/>
            </w:pPr>
            <w:r>
              <w:t>поселок Белиджи</w:t>
            </w:r>
          </w:p>
        </w:tc>
        <w:tc>
          <w:tcPr>
            <w:tcW w:w="2154" w:type="dxa"/>
          </w:tcPr>
          <w:p w:rsidR="000F19E9" w:rsidRDefault="000F19E9">
            <w:pPr>
              <w:pStyle w:val="ConsPlusNormal"/>
              <w:jc w:val="center"/>
            </w:pPr>
            <w:r>
              <w:t>563,0</w:t>
            </w:r>
          </w:p>
        </w:tc>
      </w:tr>
      <w:tr w:rsidR="000F19E9">
        <w:tc>
          <w:tcPr>
            <w:tcW w:w="4762" w:type="dxa"/>
          </w:tcPr>
          <w:p w:rsidR="000F19E9" w:rsidRDefault="000F19E9">
            <w:pPr>
              <w:pStyle w:val="ConsPlusNormal"/>
            </w:pPr>
            <w:r>
              <w:t>сельсовет "Берикеевский"</w:t>
            </w:r>
          </w:p>
        </w:tc>
        <w:tc>
          <w:tcPr>
            <w:tcW w:w="2154" w:type="dxa"/>
          </w:tcPr>
          <w:p w:rsidR="000F19E9" w:rsidRDefault="000F19E9">
            <w:pPr>
              <w:pStyle w:val="ConsPlusNormal"/>
              <w:jc w:val="center"/>
            </w:pPr>
            <w:r>
              <w:t>249,0</w:t>
            </w:r>
          </w:p>
        </w:tc>
      </w:tr>
      <w:tr w:rsidR="000F19E9">
        <w:tc>
          <w:tcPr>
            <w:tcW w:w="4762" w:type="dxa"/>
          </w:tcPr>
          <w:p w:rsidR="000F19E9" w:rsidRDefault="000F19E9">
            <w:pPr>
              <w:pStyle w:val="ConsPlusNormal"/>
            </w:pPr>
            <w:r>
              <w:t>село Великент</w:t>
            </w:r>
          </w:p>
        </w:tc>
        <w:tc>
          <w:tcPr>
            <w:tcW w:w="2154" w:type="dxa"/>
          </w:tcPr>
          <w:p w:rsidR="000F19E9" w:rsidRDefault="000F19E9">
            <w:pPr>
              <w:pStyle w:val="ConsPlusNormal"/>
              <w:jc w:val="center"/>
            </w:pPr>
            <w:r>
              <w:t>248,0</w:t>
            </w:r>
          </w:p>
        </w:tc>
      </w:tr>
      <w:tr w:rsidR="000F19E9">
        <w:tc>
          <w:tcPr>
            <w:tcW w:w="4762" w:type="dxa"/>
          </w:tcPr>
          <w:p w:rsidR="000F19E9" w:rsidRDefault="000F19E9">
            <w:pPr>
              <w:pStyle w:val="ConsPlusNormal"/>
            </w:pPr>
            <w:r>
              <w:t>село Геджух</w:t>
            </w:r>
          </w:p>
        </w:tc>
        <w:tc>
          <w:tcPr>
            <w:tcW w:w="2154" w:type="dxa"/>
          </w:tcPr>
          <w:p w:rsidR="000F19E9" w:rsidRDefault="000F19E9">
            <w:pPr>
              <w:pStyle w:val="ConsPlusNormal"/>
              <w:jc w:val="center"/>
            </w:pPr>
            <w:r>
              <w:t>277,0</w:t>
            </w:r>
          </w:p>
        </w:tc>
      </w:tr>
      <w:tr w:rsidR="000F19E9">
        <w:tc>
          <w:tcPr>
            <w:tcW w:w="4762" w:type="dxa"/>
          </w:tcPr>
          <w:p w:rsidR="000F19E9" w:rsidRDefault="000F19E9">
            <w:pPr>
              <w:pStyle w:val="ConsPlusNormal"/>
            </w:pPr>
            <w:r>
              <w:t>село Деличобан</w:t>
            </w:r>
          </w:p>
        </w:tc>
        <w:tc>
          <w:tcPr>
            <w:tcW w:w="2154" w:type="dxa"/>
          </w:tcPr>
          <w:p w:rsidR="000F19E9" w:rsidRDefault="000F19E9">
            <w:pPr>
              <w:pStyle w:val="ConsPlusNormal"/>
              <w:jc w:val="center"/>
            </w:pPr>
            <w:r>
              <w:t>238,0</w:t>
            </w:r>
          </w:p>
        </w:tc>
      </w:tr>
      <w:tr w:rsidR="000F19E9">
        <w:tc>
          <w:tcPr>
            <w:tcW w:w="4762" w:type="dxa"/>
          </w:tcPr>
          <w:p w:rsidR="000F19E9" w:rsidRDefault="000F19E9">
            <w:pPr>
              <w:pStyle w:val="ConsPlusNormal"/>
            </w:pPr>
            <w:r>
              <w:t>село Джалган</w:t>
            </w:r>
          </w:p>
        </w:tc>
        <w:tc>
          <w:tcPr>
            <w:tcW w:w="2154" w:type="dxa"/>
          </w:tcPr>
          <w:p w:rsidR="000F19E9" w:rsidRDefault="000F19E9">
            <w:pPr>
              <w:pStyle w:val="ConsPlusNormal"/>
              <w:jc w:val="center"/>
            </w:pPr>
            <w:r>
              <w:t>91,0</w:t>
            </w:r>
          </w:p>
        </w:tc>
      </w:tr>
      <w:tr w:rsidR="000F19E9">
        <w:tc>
          <w:tcPr>
            <w:tcW w:w="4762" w:type="dxa"/>
          </w:tcPr>
          <w:p w:rsidR="000F19E9" w:rsidRDefault="000F19E9">
            <w:pPr>
              <w:pStyle w:val="ConsPlusNormal"/>
            </w:pPr>
            <w:r>
              <w:t>село Джемикент</w:t>
            </w:r>
          </w:p>
        </w:tc>
        <w:tc>
          <w:tcPr>
            <w:tcW w:w="2154" w:type="dxa"/>
          </w:tcPr>
          <w:p w:rsidR="000F19E9" w:rsidRDefault="000F19E9">
            <w:pPr>
              <w:pStyle w:val="ConsPlusNormal"/>
              <w:jc w:val="center"/>
            </w:pPr>
            <w:r>
              <w:t>257,0</w:t>
            </w:r>
          </w:p>
        </w:tc>
      </w:tr>
      <w:tr w:rsidR="000F19E9">
        <w:tc>
          <w:tcPr>
            <w:tcW w:w="4762" w:type="dxa"/>
          </w:tcPr>
          <w:p w:rsidR="000F19E9" w:rsidRDefault="000F19E9">
            <w:pPr>
              <w:pStyle w:val="ConsPlusNormal"/>
            </w:pPr>
            <w:r>
              <w:t>сельсовет "Зидьян-Казмалярский"</w:t>
            </w:r>
          </w:p>
        </w:tc>
        <w:tc>
          <w:tcPr>
            <w:tcW w:w="2154" w:type="dxa"/>
          </w:tcPr>
          <w:p w:rsidR="000F19E9" w:rsidRDefault="000F19E9">
            <w:pPr>
              <w:pStyle w:val="ConsPlusNormal"/>
              <w:jc w:val="center"/>
            </w:pPr>
            <w:r>
              <w:t>96,0</w:t>
            </w:r>
          </w:p>
        </w:tc>
      </w:tr>
      <w:tr w:rsidR="000F19E9">
        <w:tc>
          <w:tcPr>
            <w:tcW w:w="4762" w:type="dxa"/>
          </w:tcPr>
          <w:p w:rsidR="000F19E9" w:rsidRDefault="000F19E9">
            <w:pPr>
              <w:pStyle w:val="ConsPlusNormal"/>
            </w:pPr>
            <w:r>
              <w:t>село Кала</w:t>
            </w:r>
          </w:p>
        </w:tc>
        <w:tc>
          <w:tcPr>
            <w:tcW w:w="2154" w:type="dxa"/>
          </w:tcPr>
          <w:p w:rsidR="000F19E9" w:rsidRDefault="000F19E9">
            <w:pPr>
              <w:pStyle w:val="ConsPlusNormal"/>
              <w:jc w:val="center"/>
            </w:pPr>
            <w:r>
              <w:t>100,0</w:t>
            </w:r>
          </w:p>
        </w:tc>
      </w:tr>
      <w:tr w:rsidR="000F19E9">
        <w:tc>
          <w:tcPr>
            <w:tcW w:w="4762" w:type="dxa"/>
          </w:tcPr>
          <w:p w:rsidR="000F19E9" w:rsidRDefault="000F19E9">
            <w:pPr>
              <w:pStyle w:val="ConsPlusNormal"/>
            </w:pPr>
            <w:r>
              <w:t>село Куллар</w:t>
            </w:r>
          </w:p>
        </w:tc>
        <w:tc>
          <w:tcPr>
            <w:tcW w:w="2154" w:type="dxa"/>
          </w:tcPr>
          <w:p w:rsidR="000F19E9" w:rsidRDefault="000F19E9">
            <w:pPr>
              <w:pStyle w:val="ConsPlusNormal"/>
              <w:jc w:val="center"/>
            </w:pPr>
            <w:r>
              <w:t>236,0</w:t>
            </w:r>
          </w:p>
        </w:tc>
      </w:tr>
      <w:tr w:rsidR="000F19E9">
        <w:tc>
          <w:tcPr>
            <w:tcW w:w="4762" w:type="dxa"/>
          </w:tcPr>
          <w:p w:rsidR="000F19E9" w:rsidRDefault="000F19E9">
            <w:pPr>
              <w:pStyle w:val="ConsPlusNormal"/>
            </w:pPr>
            <w:r>
              <w:t>поселок Мамедкала</w:t>
            </w:r>
          </w:p>
        </w:tc>
        <w:tc>
          <w:tcPr>
            <w:tcW w:w="2154" w:type="dxa"/>
          </w:tcPr>
          <w:p w:rsidR="000F19E9" w:rsidRDefault="000F19E9">
            <w:pPr>
              <w:pStyle w:val="ConsPlusNormal"/>
              <w:jc w:val="center"/>
            </w:pPr>
            <w:r>
              <w:t>297,0</w:t>
            </w:r>
          </w:p>
        </w:tc>
      </w:tr>
      <w:tr w:rsidR="000F19E9">
        <w:tc>
          <w:tcPr>
            <w:tcW w:w="4762" w:type="dxa"/>
          </w:tcPr>
          <w:p w:rsidR="000F19E9" w:rsidRDefault="000F19E9">
            <w:pPr>
              <w:pStyle w:val="ConsPlusNormal"/>
            </w:pPr>
            <w:r>
              <w:t>село Митаги</w:t>
            </w:r>
          </w:p>
        </w:tc>
        <w:tc>
          <w:tcPr>
            <w:tcW w:w="2154" w:type="dxa"/>
          </w:tcPr>
          <w:p w:rsidR="000F19E9" w:rsidRDefault="000F19E9">
            <w:pPr>
              <w:pStyle w:val="ConsPlusNormal"/>
              <w:jc w:val="center"/>
            </w:pPr>
            <w:r>
              <w:t>92,0</w:t>
            </w:r>
          </w:p>
        </w:tc>
      </w:tr>
      <w:tr w:rsidR="000F19E9">
        <w:tc>
          <w:tcPr>
            <w:tcW w:w="4762" w:type="dxa"/>
          </w:tcPr>
          <w:p w:rsidR="000F19E9" w:rsidRDefault="000F19E9">
            <w:pPr>
              <w:pStyle w:val="ConsPlusNormal"/>
            </w:pPr>
            <w:r>
              <w:t>село Митаги-Казмаляр</w:t>
            </w:r>
          </w:p>
        </w:tc>
        <w:tc>
          <w:tcPr>
            <w:tcW w:w="2154" w:type="dxa"/>
          </w:tcPr>
          <w:p w:rsidR="000F19E9" w:rsidRDefault="000F19E9">
            <w:pPr>
              <w:pStyle w:val="ConsPlusNormal"/>
              <w:jc w:val="center"/>
            </w:pPr>
            <w:r>
              <w:t>97,0</w:t>
            </w:r>
          </w:p>
        </w:tc>
      </w:tr>
      <w:tr w:rsidR="000F19E9">
        <w:tc>
          <w:tcPr>
            <w:tcW w:w="4762" w:type="dxa"/>
          </w:tcPr>
          <w:p w:rsidR="000F19E9" w:rsidRDefault="000F19E9">
            <w:pPr>
              <w:pStyle w:val="ConsPlusNormal"/>
            </w:pPr>
            <w:r>
              <w:t>село Мугарты</w:t>
            </w:r>
          </w:p>
        </w:tc>
        <w:tc>
          <w:tcPr>
            <w:tcW w:w="2154" w:type="dxa"/>
          </w:tcPr>
          <w:p w:rsidR="000F19E9" w:rsidRDefault="000F19E9">
            <w:pPr>
              <w:pStyle w:val="ConsPlusNormal"/>
              <w:jc w:val="center"/>
            </w:pPr>
            <w:r>
              <w:t>98,0</w:t>
            </w:r>
          </w:p>
        </w:tc>
      </w:tr>
      <w:tr w:rsidR="000F19E9">
        <w:tc>
          <w:tcPr>
            <w:tcW w:w="4762" w:type="dxa"/>
          </w:tcPr>
          <w:p w:rsidR="000F19E9" w:rsidRDefault="000F19E9">
            <w:pPr>
              <w:pStyle w:val="ConsPlusNormal"/>
            </w:pPr>
            <w:r>
              <w:t>село Музаим</w:t>
            </w:r>
          </w:p>
        </w:tc>
        <w:tc>
          <w:tcPr>
            <w:tcW w:w="2154" w:type="dxa"/>
          </w:tcPr>
          <w:p w:rsidR="000F19E9" w:rsidRDefault="000F19E9">
            <w:pPr>
              <w:pStyle w:val="ConsPlusNormal"/>
              <w:jc w:val="center"/>
            </w:pPr>
            <w:r>
              <w:t>104,0</w:t>
            </w:r>
          </w:p>
        </w:tc>
      </w:tr>
      <w:tr w:rsidR="000F19E9">
        <w:tc>
          <w:tcPr>
            <w:tcW w:w="4762" w:type="dxa"/>
          </w:tcPr>
          <w:p w:rsidR="000F19E9" w:rsidRDefault="000F19E9">
            <w:pPr>
              <w:pStyle w:val="ConsPlusNormal"/>
            </w:pPr>
            <w:r>
              <w:t>село Нюгди</w:t>
            </w:r>
          </w:p>
        </w:tc>
        <w:tc>
          <w:tcPr>
            <w:tcW w:w="2154" w:type="dxa"/>
          </w:tcPr>
          <w:p w:rsidR="000F19E9" w:rsidRDefault="000F19E9">
            <w:pPr>
              <w:pStyle w:val="ConsPlusNormal"/>
              <w:jc w:val="center"/>
            </w:pPr>
            <w:r>
              <w:t>102,0</w:t>
            </w:r>
          </w:p>
        </w:tc>
      </w:tr>
      <w:tr w:rsidR="000F19E9">
        <w:tc>
          <w:tcPr>
            <w:tcW w:w="4762" w:type="dxa"/>
          </w:tcPr>
          <w:p w:rsidR="000F19E9" w:rsidRDefault="000F19E9">
            <w:pPr>
              <w:pStyle w:val="ConsPlusNormal"/>
            </w:pPr>
            <w:r>
              <w:t>село Падар</w:t>
            </w:r>
          </w:p>
        </w:tc>
        <w:tc>
          <w:tcPr>
            <w:tcW w:w="2154" w:type="dxa"/>
          </w:tcPr>
          <w:p w:rsidR="000F19E9" w:rsidRDefault="000F19E9">
            <w:pPr>
              <w:pStyle w:val="ConsPlusNormal"/>
              <w:jc w:val="center"/>
            </w:pPr>
            <w:r>
              <w:t>236,0</w:t>
            </w:r>
          </w:p>
        </w:tc>
      </w:tr>
      <w:tr w:rsidR="000F19E9">
        <w:tc>
          <w:tcPr>
            <w:tcW w:w="4762" w:type="dxa"/>
          </w:tcPr>
          <w:p w:rsidR="000F19E9" w:rsidRDefault="000F19E9">
            <w:pPr>
              <w:pStyle w:val="ConsPlusNormal"/>
            </w:pPr>
            <w:r>
              <w:t>сельсовет "Первомайский"</w:t>
            </w:r>
          </w:p>
        </w:tc>
        <w:tc>
          <w:tcPr>
            <w:tcW w:w="2154" w:type="dxa"/>
          </w:tcPr>
          <w:p w:rsidR="000F19E9" w:rsidRDefault="000F19E9">
            <w:pPr>
              <w:pStyle w:val="ConsPlusNormal"/>
              <w:jc w:val="center"/>
            </w:pPr>
            <w:r>
              <w:t>102,0</w:t>
            </w:r>
          </w:p>
        </w:tc>
      </w:tr>
      <w:tr w:rsidR="000F19E9">
        <w:tc>
          <w:tcPr>
            <w:tcW w:w="4762" w:type="dxa"/>
          </w:tcPr>
          <w:p w:rsidR="000F19E9" w:rsidRDefault="000F19E9">
            <w:pPr>
              <w:pStyle w:val="ConsPlusNormal"/>
            </w:pPr>
            <w:r>
              <w:t>сельсовет "Рубасский"</w:t>
            </w:r>
          </w:p>
        </w:tc>
        <w:tc>
          <w:tcPr>
            <w:tcW w:w="2154" w:type="dxa"/>
          </w:tcPr>
          <w:p w:rsidR="000F19E9" w:rsidRDefault="000F19E9">
            <w:pPr>
              <w:pStyle w:val="ConsPlusNormal"/>
              <w:jc w:val="center"/>
            </w:pPr>
            <w:r>
              <w:t>251,0</w:t>
            </w:r>
          </w:p>
        </w:tc>
      </w:tr>
      <w:tr w:rsidR="000F19E9">
        <w:tc>
          <w:tcPr>
            <w:tcW w:w="4762" w:type="dxa"/>
          </w:tcPr>
          <w:p w:rsidR="000F19E9" w:rsidRDefault="000F19E9">
            <w:pPr>
              <w:pStyle w:val="ConsPlusNormal"/>
            </w:pPr>
            <w:r>
              <w:t>село Рукель</w:t>
            </w:r>
          </w:p>
        </w:tc>
        <w:tc>
          <w:tcPr>
            <w:tcW w:w="2154" w:type="dxa"/>
          </w:tcPr>
          <w:p w:rsidR="000F19E9" w:rsidRDefault="000F19E9">
            <w:pPr>
              <w:pStyle w:val="ConsPlusNormal"/>
              <w:jc w:val="center"/>
            </w:pPr>
            <w:r>
              <w:t>242,0</w:t>
            </w:r>
          </w:p>
        </w:tc>
      </w:tr>
      <w:tr w:rsidR="000F19E9">
        <w:tc>
          <w:tcPr>
            <w:tcW w:w="4762" w:type="dxa"/>
          </w:tcPr>
          <w:p w:rsidR="000F19E9" w:rsidRDefault="000F19E9">
            <w:pPr>
              <w:pStyle w:val="ConsPlusNormal"/>
            </w:pPr>
            <w:r>
              <w:lastRenderedPageBreak/>
              <w:t>село Сабнова</w:t>
            </w:r>
          </w:p>
        </w:tc>
        <w:tc>
          <w:tcPr>
            <w:tcW w:w="2154" w:type="dxa"/>
          </w:tcPr>
          <w:p w:rsidR="000F19E9" w:rsidRDefault="000F19E9">
            <w:pPr>
              <w:pStyle w:val="ConsPlusNormal"/>
              <w:jc w:val="center"/>
            </w:pPr>
            <w:r>
              <w:t>262,0</w:t>
            </w:r>
          </w:p>
        </w:tc>
      </w:tr>
      <w:tr w:rsidR="000F19E9">
        <w:tc>
          <w:tcPr>
            <w:tcW w:w="4762" w:type="dxa"/>
          </w:tcPr>
          <w:p w:rsidR="000F19E9" w:rsidRDefault="000F19E9">
            <w:pPr>
              <w:pStyle w:val="ConsPlusNormal"/>
            </w:pPr>
            <w:r>
              <w:t>село Салик</w:t>
            </w:r>
          </w:p>
        </w:tc>
        <w:tc>
          <w:tcPr>
            <w:tcW w:w="2154" w:type="dxa"/>
          </w:tcPr>
          <w:p w:rsidR="000F19E9" w:rsidRDefault="000F19E9">
            <w:pPr>
              <w:pStyle w:val="ConsPlusNormal"/>
              <w:jc w:val="center"/>
            </w:pPr>
            <w:r>
              <w:t>101,0</w:t>
            </w:r>
          </w:p>
        </w:tc>
      </w:tr>
      <w:tr w:rsidR="000F19E9">
        <w:tc>
          <w:tcPr>
            <w:tcW w:w="4762" w:type="dxa"/>
          </w:tcPr>
          <w:p w:rsidR="000F19E9" w:rsidRDefault="000F19E9">
            <w:pPr>
              <w:pStyle w:val="ConsPlusNormal"/>
            </w:pPr>
            <w:r>
              <w:t>сельсовет "Татлярский"</w:t>
            </w:r>
          </w:p>
        </w:tc>
        <w:tc>
          <w:tcPr>
            <w:tcW w:w="2154" w:type="dxa"/>
          </w:tcPr>
          <w:p w:rsidR="000F19E9" w:rsidRDefault="000F19E9">
            <w:pPr>
              <w:pStyle w:val="ConsPlusNormal"/>
              <w:jc w:val="center"/>
            </w:pPr>
            <w:r>
              <w:t>237,0</w:t>
            </w:r>
          </w:p>
        </w:tc>
      </w:tr>
      <w:tr w:rsidR="000F19E9">
        <w:tc>
          <w:tcPr>
            <w:tcW w:w="4762" w:type="dxa"/>
          </w:tcPr>
          <w:p w:rsidR="000F19E9" w:rsidRDefault="000F19E9">
            <w:pPr>
              <w:pStyle w:val="ConsPlusNormal"/>
            </w:pPr>
            <w:r>
              <w:t>село Уллу-Теркеме</w:t>
            </w:r>
          </w:p>
        </w:tc>
        <w:tc>
          <w:tcPr>
            <w:tcW w:w="2154" w:type="dxa"/>
          </w:tcPr>
          <w:p w:rsidR="000F19E9" w:rsidRDefault="000F19E9">
            <w:pPr>
              <w:pStyle w:val="ConsPlusNormal"/>
              <w:jc w:val="center"/>
            </w:pPr>
            <w:r>
              <w:t>97,0</w:t>
            </w:r>
          </w:p>
        </w:tc>
      </w:tr>
      <w:tr w:rsidR="000F19E9">
        <w:tc>
          <w:tcPr>
            <w:tcW w:w="4762" w:type="dxa"/>
          </w:tcPr>
          <w:p w:rsidR="000F19E9" w:rsidRDefault="000F19E9">
            <w:pPr>
              <w:pStyle w:val="ConsPlusNormal"/>
            </w:pPr>
            <w:r>
              <w:t>сельсовет "Хазарский"</w:t>
            </w:r>
          </w:p>
        </w:tc>
        <w:tc>
          <w:tcPr>
            <w:tcW w:w="2154" w:type="dxa"/>
          </w:tcPr>
          <w:p w:rsidR="000F19E9" w:rsidRDefault="000F19E9">
            <w:pPr>
              <w:pStyle w:val="ConsPlusNormal"/>
              <w:jc w:val="center"/>
            </w:pPr>
            <w:r>
              <w:t>522,0</w:t>
            </w:r>
          </w:p>
        </w:tc>
      </w:tr>
      <w:tr w:rsidR="000F19E9">
        <w:tc>
          <w:tcPr>
            <w:tcW w:w="4762" w:type="dxa"/>
          </w:tcPr>
          <w:p w:rsidR="000F19E9" w:rsidRDefault="000F19E9">
            <w:pPr>
              <w:pStyle w:val="ConsPlusNormal"/>
            </w:pPr>
            <w:r>
              <w:t>сельсовет "Чинарский"</w:t>
            </w:r>
          </w:p>
        </w:tc>
        <w:tc>
          <w:tcPr>
            <w:tcW w:w="2154" w:type="dxa"/>
          </w:tcPr>
          <w:p w:rsidR="000F19E9" w:rsidRDefault="000F19E9">
            <w:pPr>
              <w:pStyle w:val="ConsPlusNormal"/>
              <w:jc w:val="center"/>
            </w:pPr>
            <w:r>
              <w:t>278,0</w:t>
            </w:r>
          </w:p>
        </w:tc>
      </w:tr>
      <w:tr w:rsidR="000F19E9">
        <w:tc>
          <w:tcPr>
            <w:tcW w:w="4762" w:type="dxa"/>
          </w:tcPr>
          <w:p w:rsidR="000F19E9" w:rsidRDefault="000F19E9">
            <w:pPr>
              <w:pStyle w:val="ConsPlusNormal"/>
            </w:pPr>
            <w:r>
              <w:t>Докузпаринский муниципальный район</w:t>
            </w:r>
          </w:p>
        </w:tc>
        <w:tc>
          <w:tcPr>
            <w:tcW w:w="2154" w:type="dxa"/>
          </w:tcPr>
          <w:p w:rsidR="000F19E9" w:rsidRDefault="000F19E9">
            <w:pPr>
              <w:pStyle w:val="ConsPlusNormal"/>
              <w:jc w:val="center"/>
            </w:pPr>
            <w:r>
              <w:t>1053,0</w:t>
            </w:r>
          </w:p>
        </w:tc>
      </w:tr>
      <w:tr w:rsidR="000F19E9">
        <w:tc>
          <w:tcPr>
            <w:tcW w:w="4762" w:type="dxa"/>
          </w:tcPr>
          <w:p w:rsidR="000F19E9" w:rsidRDefault="000F19E9">
            <w:pPr>
              <w:pStyle w:val="ConsPlusNormal"/>
            </w:pPr>
            <w:r>
              <w:t>село Авадан</w:t>
            </w:r>
          </w:p>
        </w:tc>
        <w:tc>
          <w:tcPr>
            <w:tcW w:w="2154" w:type="dxa"/>
          </w:tcPr>
          <w:p w:rsidR="000F19E9" w:rsidRDefault="000F19E9">
            <w:pPr>
              <w:pStyle w:val="ConsPlusNormal"/>
              <w:jc w:val="center"/>
            </w:pPr>
            <w:r>
              <w:t>108,0</w:t>
            </w:r>
          </w:p>
        </w:tc>
      </w:tr>
      <w:tr w:rsidR="000F19E9">
        <w:tc>
          <w:tcPr>
            <w:tcW w:w="4762" w:type="dxa"/>
          </w:tcPr>
          <w:p w:rsidR="000F19E9" w:rsidRDefault="000F19E9">
            <w:pPr>
              <w:pStyle w:val="ConsPlusNormal"/>
            </w:pPr>
            <w:r>
              <w:t>село Каладжух</w:t>
            </w:r>
          </w:p>
        </w:tc>
        <w:tc>
          <w:tcPr>
            <w:tcW w:w="2154" w:type="dxa"/>
          </w:tcPr>
          <w:p w:rsidR="000F19E9" w:rsidRDefault="000F19E9">
            <w:pPr>
              <w:pStyle w:val="ConsPlusNormal"/>
              <w:jc w:val="center"/>
            </w:pPr>
            <w:r>
              <w:t>107,0</w:t>
            </w:r>
          </w:p>
        </w:tc>
      </w:tr>
      <w:tr w:rsidR="000F19E9">
        <w:tc>
          <w:tcPr>
            <w:tcW w:w="4762" w:type="dxa"/>
          </w:tcPr>
          <w:p w:rsidR="000F19E9" w:rsidRDefault="000F19E9">
            <w:pPr>
              <w:pStyle w:val="ConsPlusNormal"/>
            </w:pPr>
            <w:r>
              <w:t>село Каракюре</w:t>
            </w:r>
          </w:p>
        </w:tc>
        <w:tc>
          <w:tcPr>
            <w:tcW w:w="2154" w:type="dxa"/>
          </w:tcPr>
          <w:p w:rsidR="000F19E9" w:rsidRDefault="000F19E9">
            <w:pPr>
              <w:pStyle w:val="ConsPlusNormal"/>
              <w:jc w:val="center"/>
            </w:pPr>
            <w:r>
              <w:t>94,0</w:t>
            </w:r>
          </w:p>
        </w:tc>
      </w:tr>
      <w:tr w:rsidR="000F19E9">
        <w:tc>
          <w:tcPr>
            <w:tcW w:w="4762" w:type="dxa"/>
          </w:tcPr>
          <w:p w:rsidR="000F19E9" w:rsidRDefault="000F19E9">
            <w:pPr>
              <w:pStyle w:val="ConsPlusNormal"/>
            </w:pPr>
            <w:r>
              <w:t>сельсовет "Килерский"</w:t>
            </w:r>
          </w:p>
        </w:tc>
        <w:tc>
          <w:tcPr>
            <w:tcW w:w="2154" w:type="dxa"/>
          </w:tcPr>
          <w:p w:rsidR="000F19E9" w:rsidRDefault="000F19E9">
            <w:pPr>
              <w:pStyle w:val="ConsPlusNormal"/>
              <w:jc w:val="center"/>
            </w:pPr>
            <w:r>
              <w:t>92,0</w:t>
            </w:r>
          </w:p>
        </w:tc>
      </w:tr>
      <w:tr w:rsidR="000F19E9">
        <w:tc>
          <w:tcPr>
            <w:tcW w:w="4762" w:type="dxa"/>
          </w:tcPr>
          <w:p w:rsidR="000F19E9" w:rsidRDefault="000F19E9">
            <w:pPr>
              <w:pStyle w:val="ConsPlusNormal"/>
            </w:pPr>
            <w:r>
              <w:t>село Куруш</w:t>
            </w:r>
          </w:p>
        </w:tc>
        <w:tc>
          <w:tcPr>
            <w:tcW w:w="2154" w:type="dxa"/>
          </w:tcPr>
          <w:p w:rsidR="000F19E9" w:rsidRDefault="000F19E9">
            <w:pPr>
              <w:pStyle w:val="ConsPlusNormal"/>
              <w:jc w:val="center"/>
            </w:pPr>
            <w:r>
              <w:t>108,0</w:t>
            </w:r>
          </w:p>
        </w:tc>
      </w:tr>
      <w:tr w:rsidR="000F19E9">
        <w:tc>
          <w:tcPr>
            <w:tcW w:w="4762" w:type="dxa"/>
          </w:tcPr>
          <w:p w:rsidR="000F19E9" w:rsidRDefault="000F19E9">
            <w:pPr>
              <w:pStyle w:val="ConsPlusNormal"/>
            </w:pPr>
            <w:r>
              <w:t>сельсовет "Микрахский"</w:t>
            </w:r>
          </w:p>
        </w:tc>
        <w:tc>
          <w:tcPr>
            <w:tcW w:w="2154" w:type="dxa"/>
          </w:tcPr>
          <w:p w:rsidR="000F19E9" w:rsidRDefault="000F19E9">
            <w:pPr>
              <w:pStyle w:val="ConsPlusNormal"/>
              <w:jc w:val="center"/>
            </w:pPr>
            <w:r>
              <w:t>103,0</w:t>
            </w:r>
          </w:p>
        </w:tc>
      </w:tr>
      <w:tr w:rsidR="000F19E9">
        <w:tc>
          <w:tcPr>
            <w:tcW w:w="4762" w:type="dxa"/>
          </w:tcPr>
          <w:p w:rsidR="000F19E9" w:rsidRDefault="000F19E9">
            <w:pPr>
              <w:pStyle w:val="ConsPlusNormal"/>
            </w:pPr>
            <w:r>
              <w:t>село Мискинджа</w:t>
            </w:r>
          </w:p>
        </w:tc>
        <w:tc>
          <w:tcPr>
            <w:tcW w:w="2154" w:type="dxa"/>
          </w:tcPr>
          <w:p w:rsidR="000F19E9" w:rsidRDefault="000F19E9">
            <w:pPr>
              <w:pStyle w:val="ConsPlusNormal"/>
              <w:jc w:val="center"/>
            </w:pPr>
            <w:r>
              <w:t>248,0</w:t>
            </w:r>
          </w:p>
        </w:tc>
      </w:tr>
      <w:tr w:rsidR="000F19E9">
        <w:tc>
          <w:tcPr>
            <w:tcW w:w="4762" w:type="dxa"/>
          </w:tcPr>
          <w:p w:rsidR="000F19E9" w:rsidRDefault="000F19E9">
            <w:pPr>
              <w:pStyle w:val="ConsPlusNormal"/>
            </w:pPr>
            <w:r>
              <w:t>село Новое Каракюре</w:t>
            </w:r>
          </w:p>
        </w:tc>
        <w:tc>
          <w:tcPr>
            <w:tcW w:w="2154" w:type="dxa"/>
          </w:tcPr>
          <w:p w:rsidR="000F19E9" w:rsidRDefault="000F19E9">
            <w:pPr>
              <w:pStyle w:val="ConsPlusNormal"/>
              <w:jc w:val="center"/>
            </w:pPr>
            <w:r>
              <w:t>91,0</w:t>
            </w:r>
          </w:p>
        </w:tc>
      </w:tr>
      <w:tr w:rsidR="000F19E9">
        <w:tc>
          <w:tcPr>
            <w:tcW w:w="4762" w:type="dxa"/>
          </w:tcPr>
          <w:p w:rsidR="000F19E9" w:rsidRDefault="000F19E9">
            <w:pPr>
              <w:pStyle w:val="ConsPlusNormal"/>
            </w:pPr>
            <w:r>
              <w:t>село Усухчай</w:t>
            </w:r>
          </w:p>
        </w:tc>
        <w:tc>
          <w:tcPr>
            <w:tcW w:w="2154" w:type="dxa"/>
          </w:tcPr>
          <w:p w:rsidR="000F19E9" w:rsidRDefault="000F19E9">
            <w:pPr>
              <w:pStyle w:val="ConsPlusNormal"/>
              <w:jc w:val="center"/>
            </w:pPr>
            <w:r>
              <w:t>102,0</w:t>
            </w:r>
          </w:p>
        </w:tc>
      </w:tr>
      <w:tr w:rsidR="000F19E9">
        <w:tc>
          <w:tcPr>
            <w:tcW w:w="4762" w:type="dxa"/>
          </w:tcPr>
          <w:p w:rsidR="000F19E9" w:rsidRDefault="000F19E9">
            <w:pPr>
              <w:pStyle w:val="ConsPlusNormal"/>
            </w:pPr>
            <w:r>
              <w:t>Казбековский муниципальный район</w:t>
            </w:r>
          </w:p>
        </w:tc>
        <w:tc>
          <w:tcPr>
            <w:tcW w:w="2154" w:type="dxa"/>
          </w:tcPr>
          <w:p w:rsidR="000F19E9" w:rsidRDefault="000F19E9">
            <w:pPr>
              <w:pStyle w:val="ConsPlusNormal"/>
              <w:jc w:val="center"/>
            </w:pPr>
            <w:r>
              <w:t>1926,0</w:t>
            </w:r>
          </w:p>
        </w:tc>
      </w:tr>
      <w:tr w:rsidR="000F19E9">
        <w:tc>
          <w:tcPr>
            <w:tcW w:w="4762" w:type="dxa"/>
          </w:tcPr>
          <w:p w:rsidR="000F19E9" w:rsidRDefault="000F19E9">
            <w:pPr>
              <w:pStyle w:val="ConsPlusNormal"/>
            </w:pPr>
            <w:r>
              <w:t>село Алмак</w:t>
            </w:r>
          </w:p>
        </w:tc>
        <w:tc>
          <w:tcPr>
            <w:tcW w:w="2154" w:type="dxa"/>
          </w:tcPr>
          <w:p w:rsidR="000F19E9" w:rsidRDefault="000F19E9">
            <w:pPr>
              <w:pStyle w:val="ConsPlusNormal"/>
              <w:jc w:val="center"/>
            </w:pPr>
            <w:r>
              <w:t>105,0</w:t>
            </w:r>
          </w:p>
        </w:tc>
      </w:tr>
      <w:tr w:rsidR="000F19E9">
        <w:tc>
          <w:tcPr>
            <w:tcW w:w="4762" w:type="dxa"/>
          </w:tcPr>
          <w:p w:rsidR="000F19E9" w:rsidRDefault="000F19E9">
            <w:pPr>
              <w:pStyle w:val="ConsPlusNormal"/>
            </w:pPr>
            <w:r>
              <w:t>сельсовет "Артлухский"</w:t>
            </w:r>
          </w:p>
        </w:tc>
        <w:tc>
          <w:tcPr>
            <w:tcW w:w="2154" w:type="dxa"/>
          </w:tcPr>
          <w:p w:rsidR="000F19E9" w:rsidRDefault="000F19E9">
            <w:pPr>
              <w:pStyle w:val="ConsPlusNormal"/>
              <w:jc w:val="center"/>
            </w:pPr>
            <w:r>
              <w:t>107,0</w:t>
            </w:r>
          </w:p>
        </w:tc>
      </w:tr>
      <w:tr w:rsidR="000F19E9">
        <w:tc>
          <w:tcPr>
            <w:tcW w:w="4762" w:type="dxa"/>
          </w:tcPr>
          <w:p w:rsidR="000F19E9" w:rsidRDefault="000F19E9">
            <w:pPr>
              <w:pStyle w:val="ConsPlusNormal"/>
            </w:pPr>
            <w:r>
              <w:t>село Буртунай</w:t>
            </w:r>
          </w:p>
        </w:tc>
        <w:tc>
          <w:tcPr>
            <w:tcW w:w="2154" w:type="dxa"/>
          </w:tcPr>
          <w:p w:rsidR="000F19E9" w:rsidRDefault="000F19E9">
            <w:pPr>
              <w:pStyle w:val="ConsPlusNormal"/>
              <w:jc w:val="center"/>
            </w:pPr>
            <w:r>
              <w:t>251,0</w:t>
            </w:r>
          </w:p>
        </w:tc>
      </w:tr>
      <w:tr w:rsidR="000F19E9">
        <w:tc>
          <w:tcPr>
            <w:tcW w:w="4762" w:type="dxa"/>
          </w:tcPr>
          <w:p w:rsidR="000F19E9" w:rsidRDefault="000F19E9">
            <w:pPr>
              <w:pStyle w:val="ConsPlusNormal"/>
            </w:pPr>
            <w:r>
              <w:t>село Гертма</w:t>
            </w:r>
          </w:p>
        </w:tc>
        <w:tc>
          <w:tcPr>
            <w:tcW w:w="2154" w:type="dxa"/>
          </w:tcPr>
          <w:p w:rsidR="000F19E9" w:rsidRDefault="000F19E9">
            <w:pPr>
              <w:pStyle w:val="ConsPlusNormal"/>
              <w:jc w:val="center"/>
            </w:pPr>
            <w:r>
              <w:t>98,0</w:t>
            </w:r>
          </w:p>
        </w:tc>
      </w:tr>
      <w:tr w:rsidR="000F19E9">
        <w:tc>
          <w:tcPr>
            <w:tcW w:w="4762" w:type="dxa"/>
          </w:tcPr>
          <w:p w:rsidR="000F19E9" w:rsidRDefault="000F19E9">
            <w:pPr>
              <w:pStyle w:val="ConsPlusNormal"/>
            </w:pPr>
            <w:r>
              <w:t>село Гуни</w:t>
            </w:r>
          </w:p>
        </w:tc>
        <w:tc>
          <w:tcPr>
            <w:tcW w:w="2154" w:type="dxa"/>
          </w:tcPr>
          <w:p w:rsidR="000F19E9" w:rsidRDefault="000F19E9">
            <w:pPr>
              <w:pStyle w:val="ConsPlusNormal"/>
              <w:jc w:val="center"/>
            </w:pPr>
            <w:r>
              <w:t>245,0</w:t>
            </w:r>
          </w:p>
        </w:tc>
      </w:tr>
      <w:tr w:rsidR="000F19E9">
        <w:tc>
          <w:tcPr>
            <w:tcW w:w="4762" w:type="dxa"/>
          </w:tcPr>
          <w:p w:rsidR="000F19E9" w:rsidRDefault="000F19E9">
            <w:pPr>
              <w:pStyle w:val="ConsPlusNormal"/>
            </w:pPr>
            <w:r>
              <w:t>село Гостала</w:t>
            </w:r>
          </w:p>
        </w:tc>
        <w:tc>
          <w:tcPr>
            <w:tcW w:w="2154" w:type="dxa"/>
          </w:tcPr>
          <w:p w:rsidR="000F19E9" w:rsidRDefault="000F19E9">
            <w:pPr>
              <w:pStyle w:val="ConsPlusNormal"/>
              <w:jc w:val="center"/>
            </w:pPr>
            <w:r>
              <w:t>89,0</w:t>
            </w:r>
          </w:p>
        </w:tc>
      </w:tr>
      <w:tr w:rsidR="000F19E9">
        <w:tc>
          <w:tcPr>
            <w:tcW w:w="4762" w:type="dxa"/>
          </w:tcPr>
          <w:p w:rsidR="000F19E9" w:rsidRDefault="000F19E9">
            <w:pPr>
              <w:pStyle w:val="ConsPlusNormal"/>
            </w:pPr>
            <w:r>
              <w:t>поселок Дубки</w:t>
            </w:r>
          </w:p>
        </w:tc>
        <w:tc>
          <w:tcPr>
            <w:tcW w:w="2154" w:type="dxa"/>
          </w:tcPr>
          <w:p w:rsidR="000F19E9" w:rsidRDefault="000F19E9">
            <w:pPr>
              <w:pStyle w:val="ConsPlusNormal"/>
              <w:jc w:val="center"/>
            </w:pPr>
            <w:r>
              <w:t>252,0</w:t>
            </w:r>
          </w:p>
        </w:tc>
      </w:tr>
      <w:tr w:rsidR="000F19E9">
        <w:tc>
          <w:tcPr>
            <w:tcW w:w="4762" w:type="dxa"/>
          </w:tcPr>
          <w:p w:rsidR="000F19E9" w:rsidRDefault="000F19E9">
            <w:pPr>
              <w:pStyle w:val="ConsPlusNormal"/>
            </w:pPr>
            <w:r>
              <w:t>село Инчха</w:t>
            </w:r>
          </w:p>
        </w:tc>
        <w:tc>
          <w:tcPr>
            <w:tcW w:w="2154" w:type="dxa"/>
          </w:tcPr>
          <w:p w:rsidR="000F19E9" w:rsidRDefault="000F19E9">
            <w:pPr>
              <w:pStyle w:val="ConsPlusNormal"/>
              <w:jc w:val="center"/>
            </w:pPr>
            <w:r>
              <w:t>108,0</w:t>
            </w:r>
          </w:p>
        </w:tc>
      </w:tr>
      <w:tr w:rsidR="000F19E9">
        <w:tc>
          <w:tcPr>
            <w:tcW w:w="4762" w:type="dxa"/>
          </w:tcPr>
          <w:p w:rsidR="000F19E9" w:rsidRDefault="000F19E9">
            <w:pPr>
              <w:pStyle w:val="ConsPlusNormal"/>
            </w:pPr>
            <w:r>
              <w:t>село Калининаул</w:t>
            </w:r>
          </w:p>
        </w:tc>
        <w:tc>
          <w:tcPr>
            <w:tcW w:w="2154" w:type="dxa"/>
          </w:tcPr>
          <w:p w:rsidR="000F19E9" w:rsidRDefault="000F19E9">
            <w:pPr>
              <w:pStyle w:val="ConsPlusNormal"/>
              <w:jc w:val="center"/>
            </w:pPr>
            <w:r>
              <w:t>271,0</w:t>
            </w:r>
          </w:p>
        </w:tc>
      </w:tr>
      <w:tr w:rsidR="000F19E9">
        <w:tc>
          <w:tcPr>
            <w:tcW w:w="4762" w:type="dxa"/>
          </w:tcPr>
          <w:p w:rsidR="000F19E9" w:rsidRDefault="000F19E9">
            <w:pPr>
              <w:pStyle w:val="ConsPlusNormal"/>
            </w:pPr>
            <w:r>
              <w:lastRenderedPageBreak/>
              <w:t>село Ленинаул</w:t>
            </w:r>
          </w:p>
        </w:tc>
        <w:tc>
          <w:tcPr>
            <w:tcW w:w="2154" w:type="dxa"/>
          </w:tcPr>
          <w:p w:rsidR="000F19E9" w:rsidRDefault="000F19E9">
            <w:pPr>
              <w:pStyle w:val="ConsPlusNormal"/>
              <w:jc w:val="center"/>
            </w:pPr>
            <w:r>
              <w:t>295,0</w:t>
            </w:r>
          </w:p>
        </w:tc>
      </w:tr>
      <w:tr w:rsidR="000F19E9">
        <w:tc>
          <w:tcPr>
            <w:tcW w:w="4762" w:type="dxa"/>
          </w:tcPr>
          <w:p w:rsidR="000F19E9" w:rsidRDefault="000F19E9">
            <w:pPr>
              <w:pStyle w:val="ConsPlusNormal"/>
            </w:pPr>
            <w:r>
              <w:t>сельсовет "Хубарский"</w:t>
            </w:r>
          </w:p>
        </w:tc>
        <w:tc>
          <w:tcPr>
            <w:tcW w:w="2154" w:type="dxa"/>
          </w:tcPr>
          <w:p w:rsidR="000F19E9" w:rsidRDefault="000F19E9">
            <w:pPr>
              <w:pStyle w:val="ConsPlusNormal"/>
              <w:jc w:val="center"/>
            </w:pPr>
            <w:r>
              <w:t>105,0</w:t>
            </w:r>
          </w:p>
        </w:tc>
      </w:tr>
      <w:tr w:rsidR="000F19E9">
        <w:tc>
          <w:tcPr>
            <w:tcW w:w="4762" w:type="dxa"/>
          </w:tcPr>
          <w:p w:rsidR="000F19E9" w:rsidRDefault="000F19E9">
            <w:pPr>
              <w:pStyle w:val="ConsPlusNormal"/>
            </w:pPr>
            <w:r>
              <w:t>Кайтагский муниципальный район</w:t>
            </w:r>
          </w:p>
        </w:tc>
        <w:tc>
          <w:tcPr>
            <w:tcW w:w="2154" w:type="dxa"/>
          </w:tcPr>
          <w:p w:rsidR="000F19E9" w:rsidRDefault="000F19E9">
            <w:pPr>
              <w:pStyle w:val="ConsPlusNormal"/>
              <w:jc w:val="center"/>
            </w:pPr>
            <w:r>
              <w:t>2027,0</w:t>
            </w:r>
          </w:p>
        </w:tc>
      </w:tr>
      <w:tr w:rsidR="000F19E9">
        <w:tc>
          <w:tcPr>
            <w:tcW w:w="4762" w:type="dxa"/>
          </w:tcPr>
          <w:p w:rsidR="000F19E9" w:rsidRDefault="000F19E9">
            <w:pPr>
              <w:pStyle w:val="ConsPlusNormal"/>
            </w:pPr>
            <w:r>
              <w:t>сельсовет "Ахмедкентский"</w:t>
            </w:r>
          </w:p>
        </w:tc>
        <w:tc>
          <w:tcPr>
            <w:tcW w:w="2154" w:type="dxa"/>
          </w:tcPr>
          <w:p w:rsidR="000F19E9" w:rsidRDefault="000F19E9">
            <w:pPr>
              <w:pStyle w:val="ConsPlusNormal"/>
              <w:jc w:val="center"/>
            </w:pPr>
            <w:r>
              <w:t>102,0</w:t>
            </w:r>
          </w:p>
        </w:tc>
      </w:tr>
      <w:tr w:rsidR="000F19E9">
        <w:tc>
          <w:tcPr>
            <w:tcW w:w="4762" w:type="dxa"/>
          </w:tcPr>
          <w:p w:rsidR="000F19E9" w:rsidRDefault="000F19E9">
            <w:pPr>
              <w:pStyle w:val="ConsPlusNormal"/>
            </w:pPr>
            <w:r>
              <w:t>сельсовет "Баршамайский"</w:t>
            </w:r>
          </w:p>
        </w:tc>
        <w:tc>
          <w:tcPr>
            <w:tcW w:w="2154" w:type="dxa"/>
          </w:tcPr>
          <w:p w:rsidR="000F19E9" w:rsidRDefault="000F19E9">
            <w:pPr>
              <w:pStyle w:val="ConsPlusNormal"/>
              <w:jc w:val="center"/>
            </w:pPr>
            <w:r>
              <w:t>241,0</w:t>
            </w:r>
          </w:p>
        </w:tc>
      </w:tr>
      <w:tr w:rsidR="000F19E9">
        <w:tc>
          <w:tcPr>
            <w:tcW w:w="4762" w:type="dxa"/>
          </w:tcPr>
          <w:p w:rsidR="000F19E9" w:rsidRDefault="000F19E9">
            <w:pPr>
              <w:pStyle w:val="ConsPlusNormal"/>
            </w:pPr>
            <w:r>
              <w:t>сельсовет "Варситский"</w:t>
            </w:r>
          </w:p>
        </w:tc>
        <w:tc>
          <w:tcPr>
            <w:tcW w:w="2154" w:type="dxa"/>
          </w:tcPr>
          <w:p w:rsidR="000F19E9" w:rsidRDefault="000F19E9">
            <w:pPr>
              <w:pStyle w:val="ConsPlusNormal"/>
              <w:jc w:val="center"/>
            </w:pPr>
            <w:r>
              <w:t>88,0</w:t>
            </w:r>
          </w:p>
        </w:tc>
      </w:tr>
      <w:tr w:rsidR="000F19E9">
        <w:tc>
          <w:tcPr>
            <w:tcW w:w="4762" w:type="dxa"/>
          </w:tcPr>
          <w:p w:rsidR="000F19E9" w:rsidRDefault="000F19E9">
            <w:pPr>
              <w:pStyle w:val="ConsPlusNormal"/>
            </w:pPr>
            <w:r>
              <w:t>село Гулли</w:t>
            </w:r>
          </w:p>
        </w:tc>
        <w:tc>
          <w:tcPr>
            <w:tcW w:w="2154" w:type="dxa"/>
          </w:tcPr>
          <w:p w:rsidR="000F19E9" w:rsidRDefault="000F19E9">
            <w:pPr>
              <w:pStyle w:val="ConsPlusNormal"/>
              <w:jc w:val="center"/>
            </w:pPr>
            <w:r>
              <w:t>97,0</w:t>
            </w:r>
          </w:p>
        </w:tc>
      </w:tr>
      <w:tr w:rsidR="000F19E9">
        <w:tc>
          <w:tcPr>
            <w:tcW w:w="4762" w:type="dxa"/>
          </w:tcPr>
          <w:p w:rsidR="000F19E9" w:rsidRDefault="000F19E9">
            <w:pPr>
              <w:pStyle w:val="ConsPlusNormal"/>
            </w:pPr>
            <w:r>
              <w:t>сельсовет "Джавгатский"</w:t>
            </w:r>
          </w:p>
        </w:tc>
        <w:tc>
          <w:tcPr>
            <w:tcW w:w="2154" w:type="dxa"/>
          </w:tcPr>
          <w:p w:rsidR="000F19E9" w:rsidRDefault="000F19E9">
            <w:pPr>
              <w:pStyle w:val="ConsPlusNormal"/>
              <w:jc w:val="center"/>
            </w:pPr>
            <w:r>
              <w:t>247,0</w:t>
            </w:r>
          </w:p>
        </w:tc>
      </w:tr>
      <w:tr w:rsidR="000F19E9">
        <w:tc>
          <w:tcPr>
            <w:tcW w:w="4762" w:type="dxa"/>
          </w:tcPr>
          <w:p w:rsidR="000F19E9" w:rsidRDefault="000F19E9">
            <w:pPr>
              <w:pStyle w:val="ConsPlusNormal"/>
            </w:pPr>
            <w:r>
              <w:t>сельсовет "Джибахнинский"</w:t>
            </w:r>
          </w:p>
        </w:tc>
        <w:tc>
          <w:tcPr>
            <w:tcW w:w="2154" w:type="dxa"/>
          </w:tcPr>
          <w:p w:rsidR="000F19E9" w:rsidRDefault="000F19E9">
            <w:pPr>
              <w:pStyle w:val="ConsPlusNormal"/>
              <w:jc w:val="center"/>
            </w:pPr>
            <w:r>
              <w:t>241,0</w:t>
            </w:r>
          </w:p>
        </w:tc>
      </w:tr>
      <w:tr w:rsidR="000F19E9">
        <w:tc>
          <w:tcPr>
            <w:tcW w:w="4762" w:type="dxa"/>
          </w:tcPr>
          <w:p w:rsidR="000F19E9" w:rsidRDefault="000F19E9">
            <w:pPr>
              <w:pStyle w:val="ConsPlusNormal"/>
            </w:pPr>
            <w:r>
              <w:t>село Джинаби</w:t>
            </w:r>
          </w:p>
        </w:tc>
        <w:tc>
          <w:tcPr>
            <w:tcW w:w="2154" w:type="dxa"/>
          </w:tcPr>
          <w:p w:rsidR="000F19E9" w:rsidRDefault="000F19E9">
            <w:pPr>
              <w:pStyle w:val="ConsPlusNormal"/>
              <w:jc w:val="center"/>
            </w:pPr>
            <w:r>
              <w:t>93,0</w:t>
            </w:r>
          </w:p>
        </w:tc>
      </w:tr>
      <w:tr w:rsidR="000F19E9">
        <w:tc>
          <w:tcPr>
            <w:tcW w:w="4762" w:type="dxa"/>
          </w:tcPr>
          <w:p w:rsidR="000F19E9" w:rsidRDefault="000F19E9">
            <w:pPr>
              <w:pStyle w:val="ConsPlusNormal"/>
            </w:pPr>
            <w:r>
              <w:t>сельсовет "Джирабачинский"</w:t>
            </w:r>
          </w:p>
        </w:tc>
        <w:tc>
          <w:tcPr>
            <w:tcW w:w="2154" w:type="dxa"/>
          </w:tcPr>
          <w:p w:rsidR="000F19E9" w:rsidRDefault="000F19E9">
            <w:pPr>
              <w:pStyle w:val="ConsPlusNormal"/>
              <w:jc w:val="center"/>
            </w:pPr>
            <w:r>
              <w:t>99,0</w:t>
            </w:r>
          </w:p>
        </w:tc>
      </w:tr>
      <w:tr w:rsidR="000F19E9">
        <w:tc>
          <w:tcPr>
            <w:tcW w:w="4762" w:type="dxa"/>
          </w:tcPr>
          <w:p w:rsidR="000F19E9" w:rsidRDefault="000F19E9">
            <w:pPr>
              <w:pStyle w:val="ConsPlusNormal"/>
            </w:pPr>
            <w:r>
              <w:t>сельсовет "Карацанский"</w:t>
            </w:r>
          </w:p>
        </w:tc>
        <w:tc>
          <w:tcPr>
            <w:tcW w:w="2154" w:type="dxa"/>
          </w:tcPr>
          <w:p w:rsidR="000F19E9" w:rsidRDefault="000F19E9">
            <w:pPr>
              <w:pStyle w:val="ConsPlusNormal"/>
              <w:jc w:val="center"/>
            </w:pPr>
            <w:r>
              <w:t>102,0</w:t>
            </w:r>
          </w:p>
        </w:tc>
      </w:tr>
      <w:tr w:rsidR="000F19E9">
        <w:tc>
          <w:tcPr>
            <w:tcW w:w="4762" w:type="dxa"/>
          </w:tcPr>
          <w:p w:rsidR="000F19E9" w:rsidRDefault="000F19E9">
            <w:pPr>
              <w:pStyle w:val="ConsPlusNormal"/>
            </w:pPr>
            <w:r>
              <w:t>сельсовет "Киркинский"</w:t>
            </w:r>
          </w:p>
        </w:tc>
        <w:tc>
          <w:tcPr>
            <w:tcW w:w="2154" w:type="dxa"/>
          </w:tcPr>
          <w:p w:rsidR="000F19E9" w:rsidRDefault="000F19E9">
            <w:pPr>
              <w:pStyle w:val="ConsPlusNormal"/>
              <w:jc w:val="center"/>
            </w:pPr>
            <w:r>
              <w:t>88,0</w:t>
            </w:r>
          </w:p>
        </w:tc>
      </w:tr>
      <w:tr w:rsidR="000F19E9">
        <w:tc>
          <w:tcPr>
            <w:tcW w:w="4762" w:type="dxa"/>
          </w:tcPr>
          <w:p w:rsidR="000F19E9" w:rsidRDefault="000F19E9">
            <w:pPr>
              <w:pStyle w:val="ConsPlusNormal"/>
            </w:pPr>
            <w:r>
              <w:t>сельсовет "Кирцикский"</w:t>
            </w:r>
          </w:p>
        </w:tc>
        <w:tc>
          <w:tcPr>
            <w:tcW w:w="2154" w:type="dxa"/>
          </w:tcPr>
          <w:p w:rsidR="000F19E9" w:rsidRDefault="000F19E9">
            <w:pPr>
              <w:pStyle w:val="ConsPlusNormal"/>
              <w:jc w:val="center"/>
            </w:pPr>
            <w:r>
              <w:t>87,0</w:t>
            </w:r>
          </w:p>
        </w:tc>
      </w:tr>
      <w:tr w:rsidR="000F19E9">
        <w:tc>
          <w:tcPr>
            <w:tcW w:w="4762" w:type="dxa"/>
          </w:tcPr>
          <w:p w:rsidR="000F19E9" w:rsidRDefault="000F19E9">
            <w:pPr>
              <w:pStyle w:val="ConsPlusNormal"/>
            </w:pPr>
            <w:r>
              <w:t>село Санчи</w:t>
            </w:r>
          </w:p>
        </w:tc>
        <w:tc>
          <w:tcPr>
            <w:tcW w:w="2154" w:type="dxa"/>
          </w:tcPr>
          <w:p w:rsidR="000F19E9" w:rsidRDefault="000F19E9">
            <w:pPr>
              <w:pStyle w:val="ConsPlusNormal"/>
              <w:jc w:val="center"/>
            </w:pPr>
            <w:r>
              <w:t>106,0</w:t>
            </w:r>
          </w:p>
        </w:tc>
      </w:tr>
      <w:tr w:rsidR="000F19E9">
        <w:tc>
          <w:tcPr>
            <w:tcW w:w="4762" w:type="dxa"/>
          </w:tcPr>
          <w:p w:rsidR="000F19E9" w:rsidRDefault="000F19E9">
            <w:pPr>
              <w:pStyle w:val="ConsPlusNormal"/>
            </w:pPr>
            <w:r>
              <w:t>село Чумли</w:t>
            </w:r>
          </w:p>
        </w:tc>
        <w:tc>
          <w:tcPr>
            <w:tcW w:w="2154" w:type="dxa"/>
          </w:tcPr>
          <w:p w:rsidR="000F19E9" w:rsidRDefault="000F19E9">
            <w:pPr>
              <w:pStyle w:val="ConsPlusNormal"/>
              <w:jc w:val="center"/>
            </w:pPr>
            <w:r>
              <w:t>97,0</w:t>
            </w:r>
          </w:p>
        </w:tc>
      </w:tr>
      <w:tr w:rsidR="000F19E9">
        <w:tc>
          <w:tcPr>
            <w:tcW w:w="4762" w:type="dxa"/>
          </w:tcPr>
          <w:p w:rsidR="000F19E9" w:rsidRDefault="000F19E9">
            <w:pPr>
              <w:pStyle w:val="ConsPlusNormal"/>
            </w:pPr>
            <w:r>
              <w:t>сельсовет "Шилягинский"</w:t>
            </w:r>
          </w:p>
        </w:tc>
        <w:tc>
          <w:tcPr>
            <w:tcW w:w="2154" w:type="dxa"/>
          </w:tcPr>
          <w:p w:rsidR="000F19E9" w:rsidRDefault="000F19E9">
            <w:pPr>
              <w:pStyle w:val="ConsPlusNormal"/>
              <w:jc w:val="center"/>
            </w:pPr>
            <w:r>
              <w:t>237,0</w:t>
            </w:r>
          </w:p>
        </w:tc>
      </w:tr>
      <w:tr w:rsidR="000F19E9">
        <w:tc>
          <w:tcPr>
            <w:tcW w:w="4762" w:type="dxa"/>
          </w:tcPr>
          <w:p w:rsidR="000F19E9" w:rsidRDefault="000F19E9">
            <w:pPr>
              <w:pStyle w:val="ConsPlusNormal"/>
            </w:pPr>
            <w:r>
              <w:t>сельсовет "Янгикентский"</w:t>
            </w:r>
          </w:p>
        </w:tc>
        <w:tc>
          <w:tcPr>
            <w:tcW w:w="2154" w:type="dxa"/>
          </w:tcPr>
          <w:p w:rsidR="000F19E9" w:rsidRDefault="000F19E9">
            <w:pPr>
              <w:pStyle w:val="ConsPlusNormal"/>
              <w:jc w:val="center"/>
            </w:pPr>
            <w:r>
              <w:t>102,0</w:t>
            </w:r>
          </w:p>
        </w:tc>
      </w:tr>
      <w:tr w:rsidR="000F19E9">
        <w:tc>
          <w:tcPr>
            <w:tcW w:w="4762" w:type="dxa"/>
          </w:tcPr>
          <w:p w:rsidR="000F19E9" w:rsidRDefault="000F19E9">
            <w:pPr>
              <w:pStyle w:val="ConsPlusNormal"/>
            </w:pPr>
            <w:r>
              <w:t>Карабудахкентский муниципальный район</w:t>
            </w:r>
          </w:p>
        </w:tc>
        <w:tc>
          <w:tcPr>
            <w:tcW w:w="2154" w:type="dxa"/>
          </w:tcPr>
          <w:p w:rsidR="000F19E9" w:rsidRDefault="000F19E9">
            <w:pPr>
              <w:pStyle w:val="ConsPlusNormal"/>
              <w:jc w:val="center"/>
            </w:pPr>
            <w:r>
              <w:t>4093,0</w:t>
            </w:r>
          </w:p>
        </w:tc>
      </w:tr>
      <w:tr w:rsidR="000F19E9">
        <w:tc>
          <w:tcPr>
            <w:tcW w:w="4762" w:type="dxa"/>
          </w:tcPr>
          <w:p w:rsidR="000F19E9" w:rsidRDefault="000F19E9">
            <w:pPr>
              <w:pStyle w:val="ConsPlusNormal"/>
            </w:pPr>
            <w:r>
              <w:t>село Агачаул</w:t>
            </w:r>
          </w:p>
        </w:tc>
        <w:tc>
          <w:tcPr>
            <w:tcW w:w="2154" w:type="dxa"/>
          </w:tcPr>
          <w:p w:rsidR="000F19E9" w:rsidRDefault="000F19E9">
            <w:pPr>
              <w:pStyle w:val="ConsPlusNormal"/>
              <w:jc w:val="center"/>
            </w:pPr>
            <w:r>
              <w:t>95,0</w:t>
            </w:r>
          </w:p>
        </w:tc>
      </w:tr>
      <w:tr w:rsidR="000F19E9">
        <w:tc>
          <w:tcPr>
            <w:tcW w:w="4762" w:type="dxa"/>
          </w:tcPr>
          <w:p w:rsidR="000F19E9" w:rsidRDefault="000F19E9">
            <w:pPr>
              <w:pStyle w:val="ConsPlusNormal"/>
            </w:pPr>
            <w:r>
              <w:t>село Аданак</w:t>
            </w:r>
          </w:p>
        </w:tc>
        <w:tc>
          <w:tcPr>
            <w:tcW w:w="2154" w:type="dxa"/>
          </w:tcPr>
          <w:p w:rsidR="000F19E9" w:rsidRDefault="000F19E9">
            <w:pPr>
              <w:pStyle w:val="ConsPlusNormal"/>
              <w:jc w:val="center"/>
            </w:pPr>
            <w:r>
              <w:t>97,0</w:t>
            </w:r>
          </w:p>
        </w:tc>
      </w:tr>
      <w:tr w:rsidR="000F19E9">
        <w:tc>
          <w:tcPr>
            <w:tcW w:w="4762" w:type="dxa"/>
          </w:tcPr>
          <w:p w:rsidR="000F19E9" w:rsidRDefault="000F19E9">
            <w:pPr>
              <w:pStyle w:val="ConsPlusNormal"/>
            </w:pPr>
            <w:r>
              <w:t>поселок Ачи-Су</w:t>
            </w:r>
          </w:p>
        </w:tc>
        <w:tc>
          <w:tcPr>
            <w:tcW w:w="2154" w:type="dxa"/>
          </w:tcPr>
          <w:p w:rsidR="000F19E9" w:rsidRDefault="000F19E9">
            <w:pPr>
              <w:pStyle w:val="ConsPlusNormal"/>
              <w:jc w:val="center"/>
            </w:pPr>
            <w:r>
              <w:t>96,0</w:t>
            </w:r>
          </w:p>
        </w:tc>
      </w:tr>
      <w:tr w:rsidR="000F19E9">
        <w:tc>
          <w:tcPr>
            <w:tcW w:w="4762" w:type="dxa"/>
          </w:tcPr>
          <w:p w:rsidR="000F19E9" w:rsidRDefault="000F19E9">
            <w:pPr>
              <w:pStyle w:val="ConsPlusNormal"/>
            </w:pPr>
            <w:r>
              <w:t>село Гели</w:t>
            </w:r>
          </w:p>
        </w:tc>
        <w:tc>
          <w:tcPr>
            <w:tcW w:w="2154" w:type="dxa"/>
          </w:tcPr>
          <w:p w:rsidR="000F19E9" w:rsidRDefault="000F19E9">
            <w:pPr>
              <w:pStyle w:val="ConsPlusNormal"/>
              <w:jc w:val="center"/>
            </w:pPr>
            <w:r>
              <w:t>243,0</w:t>
            </w:r>
          </w:p>
        </w:tc>
      </w:tr>
      <w:tr w:rsidR="000F19E9">
        <w:tc>
          <w:tcPr>
            <w:tcW w:w="4762" w:type="dxa"/>
          </w:tcPr>
          <w:p w:rsidR="000F19E9" w:rsidRDefault="000F19E9">
            <w:pPr>
              <w:pStyle w:val="ConsPlusNormal"/>
            </w:pPr>
            <w:r>
              <w:t>сельсовет "Губденский"</w:t>
            </w:r>
          </w:p>
        </w:tc>
        <w:tc>
          <w:tcPr>
            <w:tcW w:w="2154" w:type="dxa"/>
          </w:tcPr>
          <w:p w:rsidR="000F19E9" w:rsidRDefault="000F19E9">
            <w:pPr>
              <w:pStyle w:val="ConsPlusNormal"/>
              <w:jc w:val="center"/>
            </w:pPr>
            <w:r>
              <w:t>523,0</w:t>
            </w:r>
          </w:p>
        </w:tc>
      </w:tr>
      <w:tr w:rsidR="000F19E9">
        <w:tc>
          <w:tcPr>
            <w:tcW w:w="4762" w:type="dxa"/>
          </w:tcPr>
          <w:p w:rsidR="000F19E9" w:rsidRDefault="000F19E9">
            <w:pPr>
              <w:pStyle w:val="ConsPlusNormal"/>
            </w:pPr>
            <w:r>
              <w:t>село Гурбуки</w:t>
            </w:r>
          </w:p>
        </w:tc>
        <w:tc>
          <w:tcPr>
            <w:tcW w:w="2154" w:type="dxa"/>
          </w:tcPr>
          <w:p w:rsidR="000F19E9" w:rsidRDefault="000F19E9">
            <w:pPr>
              <w:pStyle w:val="ConsPlusNormal"/>
              <w:jc w:val="center"/>
            </w:pPr>
            <w:r>
              <w:t>272,0</w:t>
            </w:r>
          </w:p>
        </w:tc>
      </w:tr>
      <w:tr w:rsidR="000F19E9">
        <w:tc>
          <w:tcPr>
            <w:tcW w:w="4762" w:type="dxa"/>
          </w:tcPr>
          <w:p w:rsidR="000F19E9" w:rsidRDefault="000F19E9">
            <w:pPr>
              <w:pStyle w:val="ConsPlusNormal"/>
            </w:pPr>
            <w:r>
              <w:t>село Доргели</w:t>
            </w:r>
          </w:p>
        </w:tc>
        <w:tc>
          <w:tcPr>
            <w:tcW w:w="2154" w:type="dxa"/>
          </w:tcPr>
          <w:p w:rsidR="000F19E9" w:rsidRDefault="000F19E9">
            <w:pPr>
              <w:pStyle w:val="ConsPlusNormal"/>
              <w:jc w:val="center"/>
            </w:pPr>
            <w:r>
              <w:t>269,0</w:t>
            </w:r>
          </w:p>
        </w:tc>
      </w:tr>
      <w:tr w:rsidR="000F19E9">
        <w:tc>
          <w:tcPr>
            <w:tcW w:w="4762" w:type="dxa"/>
          </w:tcPr>
          <w:p w:rsidR="000F19E9" w:rsidRDefault="000F19E9">
            <w:pPr>
              <w:pStyle w:val="ConsPlusNormal"/>
            </w:pPr>
            <w:r>
              <w:lastRenderedPageBreak/>
              <w:t>село Зеленоморск</w:t>
            </w:r>
          </w:p>
        </w:tc>
        <w:tc>
          <w:tcPr>
            <w:tcW w:w="2154" w:type="dxa"/>
          </w:tcPr>
          <w:p w:rsidR="000F19E9" w:rsidRDefault="000F19E9">
            <w:pPr>
              <w:pStyle w:val="ConsPlusNormal"/>
              <w:jc w:val="center"/>
            </w:pPr>
            <w:r>
              <w:t>91,0</w:t>
            </w:r>
          </w:p>
        </w:tc>
      </w:tr>
      <w:tr w:rsidR="000F19E9">
        <w:tc>
          <w:tcPr>
            <w:tcW w:w="4762" w:type="dxa"/>
          </w:tcPr>
          <w:p w:rsidR="000F19E9" w:rsidRDefault="000F19E9">
            <w:pPr>
              <w:pStyle w:val="ConsPlusNormal"/>
            </w:pPr>
            <w:r>
              <w:t>сельсовет "Кака-Шуринский"</w:t>
            </w:r>
          </w:p>
        </w:tc>
        <w:tc>
          <w:tcPr>
            <w:tcW w:w="2154" w:type="dxa"/>
          </w:tcPr>
          <w:p w:rsidR="000F19E9" w:rsidRDefault="000F19E9">
            <w:pPr>
              <w:pStyle w:val="ConsPlusNormal"/>
              <w:jc w:val="center"/>
            </w:pPr>
            <w:r>
              <w:t>281,0</w:t>
            </w:r>
          </w:p>
        </w:tc>
      </w:tr>
      <w:tr w:rsidR="000F19E9">
        <w:tc>
          <w:tcPr>
            <w:tcW w:w="4762" w:type="dxa"/>
          </w:tcPr>
          <w:p w:rsidR="000F19E9" w:rsidRDefault="000F19E9">
            <w:pPr>
              <w:pStyle w:val="ConsPlusNormal"/>
            </w:pPr>
            <w:r>
              <w:t>село Карабудахкент</w:t>
            </w:r>
          </w:p>
        </w:tc>
        <w:tc>
          <w:tcPr>
            <w:tcW w:w="2154" w:type="dxa"/>
          </w:tcPr>
          <w:p w:rsidR="000F19E9" w:rsidRDefault="000F19E9">
            <w:pPr>
              <w:pStyle w:val="ConsPlusNormal"/>
              <w:jc w:val="center"/>
            </w:pPr>
            <w:r>
              <w:t>1047,0</w:t>
            </w:r>
          </w:p>
        </w:tc>
      </w:tr>
      <w:tr w:rsidR="000F19E9">
        <w:tc>
          <w:tcPr>
            <w:tcW w:w="4762" w:type="dxa"/>
          </w:tcPr>
          <w:p w:rsidR="000F19E9" w:rsidRDefault="000F19E9">
            <w:pPr>
              <w:pStyle w:val="ConsPlusNormal"/>
            </w:pPr>
            <w:r>
              <w:t>поселок Манас</w:t>
            </w:r>
          </w:p>
        </w:tc>
        <w:tc>
          <w:tcPr>
            <w:tcW w:w="2154" w:type="dxa"/>
          </w:tcPr>
          <w:p w:rsidR="000F19E9" w:rsidRDefault="000F19E9">
            <w:pPr>
              <w:pStyle w:val="ConsPlusNormal"/>
              <w:jc w:val="center"/>
            </w:pPr>
            <w:r>
              <w:t>262,0</w:t>
            </w:r>
          </w:p>
        </w:tc>
      </w:tr>
      <w:tr w:rsidR="000F19E9">
        <w:tc>
          <w:tcPr>
            <w:tcW w:w="4762" w:type="dxa"/>
          </w:tcPr>
          <w:p w:rsidR="000F19E9" w:rsidRDefault="000F19E9">
            <w:pPr>
              <w:pStyle w:val="ConsPlusNormal"/>
            </w:pPr>
            <w:r>
              <w:t>село Манаскент</w:t>
            </w:r>
          </w:p>
        </w:tc>
        <w:tc>
          <w:tcPr>
            <w:tcW w:w="2154" w:type="dxa"/>
          </w:tcPr>
          <w:p w:rsidR="000F19E9" w:rsidRDefault="000F19E9">
            <w:pPr>
              <w:pStyle w:val="ConsPlusNormal"/>
              <w:jc w:val="center"/>
            </w:pPr>
            <w:r>
              <w:t>272,0</w:t>
            </w:r>
          </w:p>
        </w:tc>
      </w:tr>
      <w:tr w:rsidR="000F19E9">
        <w:tc>
          <w:tcPr>
            <w:tcW w:w="4762" w:type="dxa"/>
          </w:tcPr>
          <w:p w:rsidR="000F19E9" w:rsidRDefault="000F19E9">
            <w:pPr>
              <w:pStyle w:val="ConsPlusNormal"/>
            </w:pPr>
            <w:r>
              <w:t>село Параул</w:t>
            </w:r>
          </w:p>
        </w:tc>
        <w:tc>
          <w:tcPr>
            <w:tcW w:w="2154" w:type="dxa"/>
          </w:tcPr>
          <w:p w:rsidR="000F19E9" w:rsidRDefault="000F19E9">
            <w:pPr>
              <w:pStyle w:val="ConsPlusNormal"/>
              <w:jc w:val="center"/>
            </w:pPr>
            <w:r>
              <w:t>268,0</w:t>
            </w:r>
          </w:p>
        </w:tc>
      </w:tr>
      <w:tr w:rsidR="000F19E9">
        <w:tc>
          <w:tcPr>
            <w:tcW w:w="4762" w:type="dxa"/>
          </w:tcPr>
          <w:p w:rsidR="000F19E9" w:rsidRDefault="000F19E9">
            <w:pPr>
              <w:pStyle w:val="ConsPlusNormal"/>
            </w:pPr>
            <w:r>
              <w:t>село Уллубийаул</w:t>
            </w:r>
          </w:p>
        </w:tc>
        <w:tc>
          <w:tcPr>
            <w:tcW w:w="2154" w:type="dxa"/>
          </w:tcPr>
          <w:p w:rsidR="000F19E9" w:rsidRDefault="000F19E9">
            <w:pPr>
              <w:pStyle w:val="ConsPlusNormal"/>
              <w:jc w:val="center"/>
            </w:pPr>
            <w:r>
              <w:t>277,0</w:t>
            </w:r>
          </w:p>
        </w:tc>
      </w:tr>
      <w:tr w:rsidR="000F19E9">
        <w:tc>
          <w:tcPr>
            <w:tcW w:w="4762" w:type="dxa"/>
          </w:tcPr>
          <w:p w:rsidR="000F19E9" w:rsidRDefault="000F19E9">
            <w:pPr>
              <w:pStyle w:val="ConsPlusNormal"/>
            </w:pPr>
            <w:r>
              <w:t>Каякентский муниципальный район</w:t>
            </w:r>
          </w:p>
        </w:tc>
        <w:tc>
          <w:tcPr>
            <w:tcW w:w="2154" w:type="dxa"/>
          </w:tcPr>
          <w:p w:rsidR="000F19E9" w:rsidRDefault="000F19E9">
            <w:pPr>
              <w:pStyle w:val="ConsPlusNormal"/>
              <w:jc w:val="center"/>
            </w:pPr>
            <w:r>
              <w:t>3477,0</w:t>
            </w:r>
          </w:p>
        </w:tc>
      </w:tr>
      <w:tr w:rsidR="000F19E9">
        <w:tc>
          <w:tcPr>
            <w:tcW w:w="4762" w:type="dxa"/>
          </w:tcPr>
          <w:p w:rsidR="000F19E9" w:rsidRDefault="000F19E9">
            <w:pPr>
              <w:pStyle w:val="ConsPlusNormal"/>
            </w:pPr>
            <w:r>
              <w:t>сельсовет "Алхаджакентский"</w:t>
            </w:r>
          </w:p>
        </w:tc>
        <w:tc>
          <w:tcPr>
            <w:tcW w:w="2154" w:type="dxa"/>
          </w:tcPr>
          <w:p w:rsidR="000F19E9" w:rsidRDefault="000F19E9">
            <w:pPr>
              <w:pStyle w:val="ConsPlusNormal"/>
              <w:jc w:val="center"/>
            </w:pPr>
            <w:r>
              <w:t>245,0</w:t>
            </w:r>
          </w:p>
        </w:tc>
      </w:tr>
      <w:tr w:rsidR="000F19E9">
        <w:tc>
          <w:tcPr>
            <w:tcW w:w="4762" w:type="dxa"/>
          </w:tcPr>
          <w:p w:rsidR="000F19E9" w:rsidRDefault="000F19E9">
            <w:pPr>
              <w:pStyle w:val="ConsPlusNormal"/>
            </w:pPr>
            <w:r>
              <w:t>село Башлыкент</w:t>
            </w:r>
          </w:p>
        </w:tc>
        <w:tc>
          <w:tcPr>
            <w:tcW w:w="2154" w:type="dxa"/>
          </w:tcPr>
          <w:p w:rsidR="000F19E9" w:rsidRDefault="000F19E9">
            <w:pPr>
              <w:pStyle w:val="ConsPlusNormal"/>
              <w:jc w:val="center"/>
            </w:pPr>
            <w:r>
              <w:t>242,0</w:t>
            </w:r>
          </w:p>
        </w:tc>
      </w:tr>
      <w:tr w:rsidR="000F19E9">
        <w:tc>
          <w:tcPr>
            <w:tcW w:w="4762" w:type="dxa"/>
          </w:tcPr>
          <w:p w:rsidR="000F19E9" w:rsidRDefault="000F19E9">
            <w:pPr>
              <w:pStyle w:val="ConsPlusNormal"/>
            </w:pPr>
            <w:r>
              <w:t>село Герга</w:t>
            </w:r>
          </w:p>
        </w:tc>
        <w:tc>
          <w:tcPr>
            <w:tcW w:w="2154" w:type="dxa"/>
          </w:tcPr>
          <w:p w:rsidR="000F19E9" w:rsidRDefault="000F19E9">
            <w:pPr>
              <w:pStyle w:val="ConsPlusNormal"/>
              <w:jc w:val="center"/>
            </w:pPr>
            <w:r>
              <w:t>243,0</w:t>
            </w:r>
          </w:p>
        </w:tc>
      </w:tr>
      <w:tr w:rsidR="000F19E9">
        <w:tc>
          <w:tcPr>
            <w:tcW w:w="4762" w:type="dxa"/>
          </w:tcPr>
          <w:p w:rsidR="000F19E9" w:rsidRDefault="000F19E9">
            <w:pPr>
              <w:pStyle w:val="ConsPlusNormal"/>
            </w:pPr>
            <w:r>
              <w:t>село Джаванкент</w:t>
            </w:r>
          </w:p>
        </w:tc>
        <w:tc>
          <w:tcPr>
            <w:tcW w:w="2154" w:type="dxa"/>
          </w:tcPr>
          <w:p w:rsidR="000F19E9" w:rsidRDefault="000F19E9">
            <w:pPr>
              <w:pStyle w:val="ConsPlusNormal"/>
              <w:jc w:val="center"/>
            </w:pPr>
            <w:r>
              <w:t>92,0</w:t>
            </w:r>
          </w:p>
        </w:tc>
      </w:tr>
      <w:tr w:rsidR="000F19E9">
        <w:tc>
          <w:tcPr>
            <w:tcW w:w="4762" w:type="dxa"/>
          </w:tcPr>
          <w:p w:rsidR="000F19E9" w:rsidRDefault="000F19E9">
            <w:pPr>
              <w:pStyle w:val="ConsPlusNormal"/>
            </w:pPr>
            <w:r>
              <w:t>село Дружба</w:t>
            </w:r>
          </w:p>
        </w:tc>
        <w:tc>
          <w:tcPr>
            <w:tcW w:w="2154" w:type="dxa"/>
          </w:tcPr>
          <w:p w:rsidR="000F19E9" w:rsidRDefault="000F19E9">
            <w:pPr>
              <w:pStyle w:val="ConsPlusNormal"/>
              <w:jc w:val="center"/>
            </w:pPr>
            <w:r>
              <w:t>249,0</w:t>
            </w:r>
          </w:p>
        </w:tc>
      </w:tr>
      <w:tr w:rsidR="000F19E9">
        <w:tc>
          <w:tcPr>
            <w:tcW w:w="4762" w:type="dxa"/>
          </w:tcPr>
          <w:p w:rsidR="000F19E9" w:rsidRDefault="000F19E9">
            <w:pPr>
              <w:pStyle w:val="ConsPlusNormal"/>
            </w:pPr>
            <w:r>
              <w:t>село Капкайкент</w:t>
            </w:r>
          </w:p>
        </w:tc>
        <w:tc>
          <w:tcPr>
            <w:tcW w:w="2154" w:type="dxa"/>
          </w:tcPr>
          <w:p w:rsidR="000F19E9" w:rsidRDefault="000F19E9">
            <w:pPr>
              <w:pStyle w:val="ConsPlusNormal"/>
              <w:jc w:val="center"/>
            </w:pPr>
            <w:r>
              <w:t>91,0</w:t>
            </w:r>
          </w:p>
        </w:tc>
      </w:tr>
      <w:tr w:rsidR="000F19E9">
        <w:tc>
          <w:tcPr>
            <w:tcW w:w="4762" w:type="dxa"/>
          </w:tcPr>
          <w:p w:rsidR="000F19E9" w:rsidRDefault="000F19E9">
            <w:pPr>
              <w:pStyle w:val="ConsPlusNormal"/>
            </w:pPr>
            <w:r>
              <w:t>село Каранайаул</w:t>
            </w:r>
          </w:p>
        </w:tc>
        <w:tc>
          <w:tcPr>
            <w:tcW w:w="2154" w:type="dxa"/>
          </w:tcPr>
          <w:p w:rsidR="000F19E9" w:rsidRDefault="000F19E9">
            <w:pPr>
              <w:pStyle w:val="ConsPlusNormal"/>
              <w:jc w:val="center"/>
            </w:pPr>
            <w:r>
              <w:t>238,0</w:t>
            </w:r>
          </w:p>
        </w:tc>
      </w:tr>
      <w:tr w:rsidR="000F19E9">
        <w:tc>
          <w:tcPr>
            <w:tcW w:w="4762" w:type="dxa"/>
          </w:tcPr>
          <w:p w:rsidR="000F19E9" w:rsidRDefault="000F19E9">
            <w:pPr>
              <w:pStyle w:val="ConsPlusNormal"/>
            </w:pPr>
            <w:r>
              <w:t>сельсовет "Каякентский"</w:t>
            </w:r>
          </w:p>
        </w:tc>
        <w:tc>
          <w:tcPr>
            <w:tcW w:w="2154" w:type="dxa"/>
          </w:tcPr>
          <w:p w:rsidR="000F19E9" w:rsidRDefault="000F19E9">
            <w:pPr>
              <w:pStyle w:val="ConsPlusNormal"/>
              <w:jc w:val="center"/>
            </w:pPr>
            <w:r>
              <w:t>524,0</w:t>
            </w:r>
          </w:p>
        </w:tc>
      </w:tr>
      <w:tr w:rsidR="000F19E9">
        <w:tc>
          <w:tcPr>
            <w:tcW w:w="4762" w:type="dxa"/>
          </w:tcPr>
          <w:p w:rsidR="000F19E9" w:rsidRDefault="000F19E9">
            <w:pPr>
              <w:pStyle w:val="ConsPlusNormal"/>
            </w:pPr>
            <w:r>
              <w:t>сельсовет "Нововикринский"</w:t>
            </w:r>
          </w:p>
        </w:tc>
        <w:tc>
          <w:tcPr>
            <w:tcW w:w="2154" w:type="dxa"/>
          </w:tcPr>
          <w:p w:rsidR="000F19E9" w:rsidRDefault="000F19E9">
            <w:pPr>
              <w:pStyle w:val="ConsPlusNormal"/>
              <w:jc w:val="center"/>
            </w:pPr>
            <w:r>
              <w:t>250,0</w:t>
            </w:r>
          </w:p>
        </w:tc>
      </w:tr>
      <w:tr w:rsidR="000F19E9">
        <w:tc>
          <w:tcPr>
            <w:tcW w:w="4762" w:type="dxa"/>
          </w:tcPr>
          <w:p w:rsidR="000F19E9" w:rsidRDefault="000F19E9">
            <w:pPr>
              <w:pStyle w:val="ConsPlusNormal"/>
            </w:pPr>
            <w:r>
              <w:t>сельсовет "Новокаякентский"</w:t>
            </w:r>
          </w:p>
        </w:tc>
        <w:tc>
          <w:tcPr>
            <w:tcW w:w="2154" w:type="dxa"/>
          </w:tcPr>
          <w:p w:rsidR="000F19E9" w:rsidRDefault="000F19E9">
            <w:pPr>
              <w:pStyle w:val="ConsPlusNormal"/>
              <w:jc w:val="center"/>
            </w:pPr>
            <w:r>
              <w:t>287,0</w:t>
            </w:r>
          </w:p>
        </w:tc>
      </w:tr>
      <w:tr w:rsidR="000F19E9">
        <w:tc>
          <w:tcPr>
            <w:tcW w:w="4762" w:type="dxa"/>
          </w:tcPr>
          <w:p w:rsidR="000F19E9" w:rsidRDefault="000F19E9">
            <w:pPr>
              <w:pStyle w:val="ConsPlusNormal"/>
            </w:pPr>
            <w:r>
              <w:t>село Первомайское</w:t>
            </w:r>
          </w:p>
        </w:tc>
        <w:tc>
          <w:tcPr>
            <w:tcW w:w="2154" w:type="dxa"/>
          </w:tcPr>
          <w:p w:rsidR="000F19E9" w:rsidRDefault="000F19E9">
            <w:pPr>
              <w:pStyle w:val="ConsPlusNormal"/>
              <w:jc w:val="center"/>
            </w:pPr>
            <w:r>
              <w:t>295,0</w:t>
            </w:r>
          </w:p>
        </w:tc>
      </w:tr>
      <w:tr w:rsidR="000F19E9">
        <w:tc>
          <w:tcPr>
            <w:tcW w:w="4762" w:type="dxa"/>
          </w:tcPr>
          <w:p w:rsidR="000F19E9" w:rsidRDefault="000F19E9">
            <w:pPr>
              <w:pStyle w:val="ConsPlusNormal"/>
            </w:pPr>
            <w:r>
              <w:t>сельсовет "Сагаси-Дейбукский"</w:t>
            </w:r>
          </w:p>
        </w:tc>
        <w:tc>
          <w:tcPr>
            <w:tcW w:w="2154" w:type="dxa"/>
          </w:tcPr>
          <w:p w:rsidR="000F19E9" w:rsidRDefault="000F19E9">
            <w:pPr>
              <w:pStyle w:val="ConsPlusNormal"/>
              <w:jc w:val="center"/>
            </w:pPr>
            <w:r>
              <w:t>240,0</w:t>
            </w:r>
          </w:p>
        </w:tc>
      </w:tr>
      <w:tr w:rsidR="000F19E9">
        <w:tc>
          <w:tcPr>
            <w:tcW w:w="4762" w:type="dxa"/>
          </w:tcPr>
          <w:p w:rsidR="000F19E9" w:rsidRDefault="000F19E9">
            <w:pPr>
              <w:pStyle w:val="ConsPlusNormal"/>
            </w:pPr>
            <w:r>
              <w:t>село Усемикент</w:t>
            </w:r>
          </w:p>
        </w:tc>
        <w:tc>
          <w:tcPr>
            <w:tcW w:w="2154" w:type="dxa"/>
          </w:tcPr>
          <w:p w:rsidR="000F19E9" w:rsidRDefault="000F19E9">
            <w:pPr>
              <w:pStyle w:val="ConsPlusNormal"/>
              <w:jc w:val="center"/>
            </w:pPr>
            <w:r>
              <w:t>240,0</w:t>
            </w:r>
          </w:p>
        </w:tc>
      </w:tr>
      <w:tr w:rsidR="000F19E9">
        <w:tc>
          <w:tcPr>
            <w:tcW w:w="4762" w:type="dxa"/>
          </w:tcPr>
          <w:p w:rsidR="000F19E9" w:rsidRDefault="000F19E9">
            <w:pPr>
              <w:pStyle w:val="ConsPlusNormal"/>
            </w:pPr>
            <w:r>
              <w:t>село Утамыш</w:t>
            </w:r>
          </w:p>
        </w:tc>
        <w:tc>
          <w:tcPr>
            <w:tcW w:w="2154" w:type="dxa"/>
          </w:tcPr>
          <w:p w:rsidR="000F19E9" w:rsidRDefault="000F19E9">
            <w:pPr>
              <w:pStyle w:val="ConsPlusNormal"/>
              <w:jc w:val="center"/>
            </w:pPr>
            <w:r>
              <w:t>241,0</w:t>
            </w:r>
          </w:p>
        </w:tc>
      </w:tr>
      <w:tr w:rsidR="000F19E9">
        <w:tc>
          <w:tcPr>
            <w:tcW w:w="4762" w:type="dxa"/>
          </w:tcPr>
          <w:p w:rsidR="000F19E9" w:rsidRDefault="000F19E9">
            <w:pPr>
              <w:pStyle w:val="ConsPlusNormal"/>
            </w:pPr>
            <w:r>
              <w:t>Кизилюртовский муниципальный район</w:t>
            </w:r>
          </w:p>
        </w:tc>
        <w:tc>
          <w:tcPr>
            <w:tcW w:w="2154" w:type="dxa"/>
          </w:tcPr>
          <w:p w:rsidR="000F19E9" w:rsidRDefault="000F19E9">
            <w:pPr>
              <w:pStyle w:val="ConsPlusNormal"/>
              <w:jc w:val="center"/>
            </w:pPr>
            <w:r>
              <w:t>3639,0</w:t>
            </w:r>
          </w:p>
        </w:tc>
      </w:tr>
      <w:tr w:rsidR="000F19E9">
        <w:tc>
          <w:tcPr>
            <w:tcW w:w="4762" w:type="dxa"/>
          </w:tcPr>
          <w:p w:rsidR="000F19E9" w:rsidRDefault="000F19E9">
            <w:pPr>
              <w:pStyle w:val="ConsPlusNormal"/>
            </w:pPr>
            <w:r>
              <w:t>село Акнада</w:t>
            </w:r>
          </w:p>
        </w:tc>
        <w:tc>
          <w:tcPr>
            <w:tcW w:w="2154" w:type="dxa"/>
          </w:tcPr>
          <w:p w:rsidR="000F19E9" w:rsidRDefault="000F19E9">
            <w:pPr>
              <w:pStyle w:val="ConsPlusNormal"/>
              <w:jc w:val="center"/>
            </w:pPr>
            <w:r>
              <w:t>244,0</w:t>
            </w:r>
          </w:p>
        </w:tc>
      </w:tr>
      <w:tr w:rsidR="000F19E9">
        <w:tc>
          <w:tcPr>
            <w:tcW w:w="4762" w:type="dxa"/>
          </w:tcPr>
          <w:p w:rsidR="000F19E9" w:rsidRDefault="000F19E9">
            <w:pPr>
              <w:pStyle w:val="ConsPlusNormal"/>
            </w:pPr>
            <w:r>
              <w:t>село Гельбах</w:t>
            </w:r>
          </w:p>
        </w:tc>
        <w:tc>
          <w:tcPr>
            <w:tcW w:w="2154" w:type="dxa"/>
          </w:tcPr>
          <w:p w:rsidR="000F19E9" w:rsidRDefault="000F19E9">
            <w:pPr>
              <w:pStyle w:val="ConsPlusNormal"/>
              <w:jc w:val="center"/>
            </w:pPr>
            <w:r>
              <w:t>100,0</w:t>
            </w:r>
          </w:p>
        </w:tc>
      </w:tr>
      <w:tr w:rsidR="000F19E9">
        <w:tc>
          <w:tcPr>
            <w:tcW w:w="4762" w:type="dxa"/>
          </w:tcPr>
          <w:p w:rsidR="000F19E9" w:rsidRDefault="000F19E9">
            <w:pPr>
              <w:pStyle w:val="ConsPlusNormal"/>
            </w:pPr>
            <w:r>
              <w:t>сельсовет "Зубутли-Миатлинский"</w:t>
            </w:r>
          </w:p>
        </w:tc>
        <w:tc>
          <w:tcPr>
            <w:tcW w:w="2154" w:type="dxa"/>
          </w:tcPr>
          <w:p w:rsidR="000F19E9" w:rsidRDefault="000F19E9">
            <w:pPr>
              <w:pStyle w:val="ConsPlusNormal"/>
              <w:jc w:val="center"/>
            </w:pPr>
            <w:r>
              <w:t>263,0</w:t>
            </w:r>
          </w:p>
        </w:tc>
      </w:tr>
      <w:tr w:rsidR="000F19E9">
        <w:tc>
          <w:tcPr>
            <w:tcW w:w="4762" w:type="dxa"/>
          </w:tcPr>
          <w:p w:rsidR="000F19E9" w:rsidRDefault="000F19E9">
            <w:pPr>
              <w:pStyle w:val="ConsPlusNormal"/>
            </w:pPr>
            <w:r>
              <w:lastRenderedPageBreak/>
              <w:t>село Кироваул</w:t>
            </w:r>
          </w:p>
        </w:tc>
        <w:tc>
          <w:tcPr>
            <w:tcW w:w="2154" w:type="dxa"/>
          </w:tcPr>
          <w:p w:rsidR="000F19E9" w:rsidRDefault="000F19E9">
            <w:pPr>
              <w:pStyle w:val="ConsPlusNormal"/>
              <w:jc w:val="center"/>
            </w:pPr>
            <w:r>
              <w:t>240,0</w:t>
            </w:r>
          </w:p>
        </w:tc>
      </w:tr>
      <w:tr w:rsidR="000F19E9">
        <w:tc>
          <w:tcPr>
            <w:tcW w:w="4762" w:type="dxa"/>
          </w:tcPr>
          <w:p w:rsidR="000F19E9" w:rsidRDefault="000F19E9">
            <w:pPr>
              <w:pStyle w:val="ConsPlusNormal"/>
            </w:pPr>
            <w:r>
              <w:t>село Комсомольское</w:t>
            </w:r>
          </w:p>
        </w:tc>
        <w:tc>
          <w:tcPr>
            <w:tcW w:w="2154" w:type="dxa"/>
          </w:tcPr>
          <w:p w:rsidR="000F19E9" w:rsidRDefault="000F19E9">
            <w:pPr>
              <w:pStyle w:val="ConsPlusNormal"/>
              <w:jc w:val="center"/>
            </w:pPr>
            <w:r>
              <w:t>525,0</w:t>
            </w:r>
          </w:p>
        </w:tc>
      </w:tr>
      <w:tr w:rsidR="000F19E9">
        <w:tc>
          <w:tcPr>
            <w:tcW w:w="4762" w:type="dxa"/>
          </w:tcPr>
          <w:p w:rsidR="000F19E9" w:rsidRDefault="000F19E9">
            <w:pPr>
              <w:pStyle w:val="ConsPlusNormal"/>
            </w:pPr>
            <w:r>
              <w:t>село Кульзеб</w:t>
            </w:r>
          </w:p>
        </w:tc>
        <w:tc>
          <w:tcPr>
            <w:tcW w:w="2154" w:type="dxa"/>
          </w:tcPr>
          <w:p w:rsidR="000F19E9" w:rsidRDefault="000F19E9">
            <w:pPr>
              <w:pStyle w:val="ConsPlusNormal"/>
              <w:jc w:val="center"/>
            </w:pPr>
            <w:r>
              <w:t>237,0</w:t>
            </w:r>
          </w:p>
        </w:tc>
      </w:tr>
      <w:tr w:rsidR="000F19E9">
        <w:tc>
          <w:tcPr>
            <w:tcW w:w="4762" w:type="dxa"/>
          </w:tcPr>
          <w:p w:rsidR="000F19E9" w:rsidRDefault="000F19E9">
            <w:pPr>
              <w:pStyle w:val="ConsPlusNormal"/>
            </w:pPr>
            <w:r>
              <w:t>село Миатли</w:t>
            </w:r>
          </w:p>
        </w:tc>
        <w:tc>
          <w:tcPr>
            <w:tcW w:w="2154" w:type="dxa"/>
          </w:tcPr>
          <w:p w:rsidR="000F19E9" w:rsidRDefault="000F19E9">
            <w:pPr>
              <w:pStyle w:val="ConsPlusNormal"/>
              <w:jc w:val="center"/>
            </w:pPr>
            <w:r>
              <w:t>261,0</w:t>
            </w:r>
          </w:p>
        </w:tc>
      </w:tr>
      <w:tr w:rsidR="000F19E9">
        <w:tc>
          <w:tcPr>
            <w:tcW w:w="4762" w:type="dxa"/>
          </w:tcPr>
          <w:p w:rsidR="000F19E9" w:rsidRDefault="000F19E9">
            <w:pPr>
              <w:pStyle w:val="ConsPlusNormal"/>
            </w:pPr>
            <w:r>
              <w:t>сельсовет "Нечаевский"</w:t>
            </w:r>
          </w:p>
        </w:tc>
        <w:tc>
          <w:tcPr>
            <w:tcW w:w="2154" w:type="dxa"/>
          </w:tcPr>
          <w:p w:rsidR="000F19E9" w:rsidRDefault="000F19E9">
            <w:pPr>
              <w:pStyle w:val="ConsPlusNormal"/>
              <w:jc w:val="center"/>
            </w:pPr>
            <w:r>
              <w:t>287,0</w:t>
            </w:r>
          </w:p>
        </w:tc>
      </w:tr>
      <w:tr w:rsidR="000F19E9">
        <w:tc>
          <w:tcPr>
            <w:tcW w:w="4762" w:type="dxa"/>
          </w:tcPr>
          <w:p w:rsidR="000F19E9" w:rsidRDefault="000F19E9">
            <w:pPr>
              <w:pStyle w:val="ConsPlusNormal"/>
            </w:pPr>
            <w:r>
              <w:t>село Нижний Чирюрт</w:t>
            </w:r>
          </w:p>
        </w:tc>
        <w:tc>
          <w:tcPr>
            <w:tcW w:w="2154" w:type="dxa"/>
          </w:tcPr>
          <w:p w:rsidR="000F19E9" w:rsidRDefault="000F19E9">
            <w:pPr>
              <w:pStyle w:val="ConsPlusNormal"/>
              <w:jc w:val="center"/>
            </w:pPr>
            <w:r>
              <w:t>102,0</w:t>
            </w:r>
          </w:p>
        </w:tc>
      </w:tr>
      <w:tr w:rsidR="000F19E9">
        <w:tc>
          <w:tcPr>
            <w:tcW w:w="4762" w:type="dxa"/>
          </w:tcPr>
          <w:p w:rsidR="000F19E9" w:rsidRDefault="000F19E9">
            <w:pPr>
              <w:pStyle w:val="ConsPlusNormal"/>
            </w:pPr>
            <w:r>
              <w:t>село Новый Чиркей</w:t>
            </w:r>
          </w:p>
        </w:tc>
        <w:tc>
          <w:tcPr>
            <w:tcW w:w="2154" w:type="dxa"/>
          </w:tcPr>
          <w:p w:rsidR="000F19E9" w:rsidRDefault="000F19E9">
            <w:pPr>
              <w:pStyle w:val="ConsPlusNormal"/>
              <w:jc w:val="center"/>
            </w:pPr>
            <w:r>
              <w:t>286,0</w:t>
            </w:r>
          </w:p>
        </w:tc>
      </w:tr>
      <w:tr w:rsidR="000F19E9">
        <w:tc>
          <w:tcPr>
            <w:tcW w:w="4762" w:type="dxa"/>
          </w:tcPr>
          <w:p w:rsidR="000F19E9" w:rsidRDefault="000F19E9">
            <w:pPr>
              <w:pStyle w:val="ConsPlusNormal"/>
            </w:pPr>
            <w:r>
              <w:t>сельсовет "Стальский"</w:t>
            </w:r>
          </w:p>
        </w:tc>
        <w:tc>
          <w:tcPr>
            <w:tcW w:w="2154" w:type="dxa"/>
          </w:tcPr>
          <w:p w:rsidR="000F19E9" w:rsidRDefault="000F19E9">
            <w:pPr>
              <w:pStyle w:val="ConsPlusNormal"/>
              <w:jc w:val="center"/>
            </w:pPr>
            <w:r>
              <w:t>287,0</w:t>
            </w:r>
          </w:p>
        </w:tc>
      </w:tr>
      <w:tr w:rsidR="000F19E9">
        <w:tc>
          <w:tcPr>
            <w:tcW w:w="4762" w:type="dxa"/>
          </w:tcPr>
          <w:p w:rsidR="000F19E9" w:rsidRDefault="000F19E9">
            <w:pPr>
              <w:pStyle w:val="ConsPlusNormal"/>
            </w:pPr>
            <w:r>
              <w:t>село Султан-Янги-Юрт</w:t>
            </w:r>
          </w:p>
        </w:tc>
        <w:tc>
          <w:tcPr>
            <w:tcW w:w="2154" w:type="dxa"/>
          </w:tcPr>
          <w:p w:rsidR="000F19E9" w:rsidRDefault="000F19E9">
            <w:pPr>
              <w:pStyle w:val="ConsPlusNormal"/>
              <w:jc w:val="center"/>
            </w:pPr>
            <w:r>
              <w:t>527,0</w:t>
            </w:r>
          </w:p>
        </w:tc>
      </w:tr>
      <w:tr w:rsidR="000F19E9">
        <w:tc>
          <w:tcPr>
            <w:tcW w:w="4762" w:type="dxa"/>
          </w:tcPr>
          <w:p w:rsidR="000F19E9" w:rsidRDefault="000F19E9">
            <w:pPr>
              <w:pStyle w:val="ConsPlusNormal"/>
            </w:pPr>
            <w:r>
              <w:t>село Чонтаул</w:t>
            </w:r>
          </w:p>
        </w:tc>
        <w:tc>
          <w:tcPr>
            <w:tcW w:w="2154" w:type="dxa"/>
          </w:tcPr>
          <w:p w:rsidR="000F19E9" w:rsidRDefault="000F19E9">
            <w:pPr>
              <w:pStyle w:val="ConsPlusNormal"/>
              <w:jc w:val="center"/>
            </w:pPr>
            <w:r>
              <w:t>280,0</w:t>
            </w:r>
          </w:p>
        </w:tc>
      </w:tr>
      <w:tr w:rsidR="000F19E9">
        <w:tc>
          <w:tcPr>
            <w:tcW w:w="4762" w:type="dxa"/>
          </w:tcPr>
          <w:p w:rsidR="000F19E9" w:rsidRDefault="000F19E9">
            <w:pPr>
              <w:pStyle w:val="ConsPlusNormal"/>
            </w:pPr>
            <w:r>
              <w:t>Кизлярский муниципальный район</w:t>
            </w:r>
          </w:p>
        </w:tc>
        <w:tc>
          <w:tcPr>
            <w:tcW w:w="2154" w:type="dxa"/>
          </w:tcPr>
          <w:p w:rsidR="000F19E9" w:rsidRDefault="000F19E9">
            <w:pPr>
              <w:pStyle w:val="ConsPlusNormal"/>
              <w:jc w:val="center"/>
            </w:pPr>
            <w:r>
              <w:t>4808,0</w:t>
            </w:r>
          </w:p>
        </w:tc>
      </w:tr>
      <w:tr w:rsidR="000F19E9">
        <w:tc>
          <w:tcPr>
            <w:tcW w:w="4762" w:type="dxa"/>
          </w:tcPr>
          <w:p w:rsidR="000F19E9" w:rsidRDefault="000F19E9">
            <w:pPr>
              <w:pStyle w:val="ConsPlusNormal"/>
            </w:pPr>
            <w:r>
              <w:t>сельсовет "Аверьяновский"</w:t>
            </w:r>
          </w:p>
        </w:tc>
        <w:tc>
          <w:tcPr>
            <w:tcW w:w="2154" w:type="dxa"/>
          </w:tcPr>
          <w:p w:rsidR="000F19E9" w:rsidRDefault="000F19E9">
            <w:pPr>
              <w:pStyle w:val="ConsPlusNormal"/>
              <w:jc w:val="center"/>
            </w:pPr>
            <w:r>
              <w:t>261,0</w:t>
            </w:r>
          </w:p>
        </w:tc>
      </w:tr>
      <w:tr w:rsidR="000F19E9">
        <w:tc>
          <w:tcPr>
            <w:tcW w:w="4762" w:type="dxa"/>
          </w:tcPr>
          <w:p w:rsidR="000F19E9" w:rsidRDefault="000F19E9">
            <w:pPr>
              <w:pStyle w:val="ConsPlusNormal"/>
            </w:pPr>
            <w:r>
              <w:t>сельсовет "Александрийский"</w:t>
            </w:r>
          </w:p>
        </w:tc>
        <w:tc>
          <w:tcPr>
            <w:tcW w:w="2154" w:type="dxa"/>
          </w:tcPr>
          <w:p w:rsidR="000F19E9" w:rsidRDefault="000F19E9">
            <w:pPr>
              <w:pStyle w:val="ConsPlusNormal"/>
              <w:jc w:val="center"/>
            </w:pPr>
            <w:r>
              <w:t>243,0</w:t>
            </w:r>
          </w:p>
        </w:tc>
      </w:tr>
      <w:tr w:rsidR="000F19E9">
        <w:tc>
          <w:tcPr>
            <w:tcW w:w="4762" w:type="dxa"/>
          </w:tcPr>
          <w:p w:rsidR="000F19E9" w:rsidRDefault="000F19E9">
            <w:pPr>
              <w:pStyle w:val="ConsPlusNormal"/>
            </w:pPr>
            <w:r>
              <w:t>сельсовет "Большеарешевский"</w:t>
            </w:r>
          </w:p>
        </w:tc>
        <w:tc>
          <w:tcPr>
            <w:tcW w:w="2154" w:type="dxa"/>
          </w:tcPr>
          <w:p w:rsidR="000F19E9" w:rsidRDefault="000F19E9">
            <w:pPr>
              <w:pStyle w:val="ConsPlusNormal"/>
              <w:jc w:val="center"/>
            </w:pPr>
            <w:r>
              <w:t>236,0</w:t>
            </w:r>
          </w:p>
        </w:tc>
      </w:tr>
      <w:tr w:rsidR="000F19E9">
        <w:tc>
          <w:tcPr>
            <w:tcW w:w="4762" w:type="dxa"/>
          </w:tcPr>
          <w:p w:rsidR="000F19E9" w:rsidRDefault="000F19E9">
            <w:pPr>
              <w:pStyle w:val="ConsPlusNormal"/>
            </w:pPr>
            <w:r>
              <w:t>сельсовет "Большебредихинский"</w:t>
            </w:r>
          </w:p>
        </w:tc>
        <w:tc>
          <w:tcPr>
            <w:tcW w:w="2154" w:type="dxa"/>
          </w:tcPr>
          <w:p w:rsidR="000F19E9" w:rsidRDefault="000F19E9">
            <w:pPr>
              <w:pStyle w:val="ConsPlusNormal"/>
              <w:jc w:val="center"/>
            </w:pPr>
            <w:r>
              <w:t>264,0</w:t>
            </w:r>
          </w:p>
        </w:tc>
      </w:tr>
      <w:tr w:rsidR="000F19E9">
        <w:tc>
          <w:tcPr>
            <w:tcW w:w="4762" w:type="dxa"/>
          </w:tcPr>
          <w:p w:rsidR="000F19E9" w:rsidRDefault="000F19E9">
            <w:pPr>
              <w:pStyle w:val="ConsPlusNormal"/>
            </w:pPr>
            <w:r>
              <w:t>сельсовет "Большезадоевский"</w:t>
            </w:r>
          </w:p>
        </w:tc>
        <w:tc>
          <w:tcPr>
            <w:tcW w:w="2154" w:type="dxa"/>
          </w:tcPr>
          <w:p w:rsidR="000F19E9" w:rsidRDefault="000F19E9">
            <w:pPr>
              <w:pStyle w:val="ConsPlusNormal"/>
              <w:jc w:val="center"/>
            </w:pPr>
            <w:r>
              <w:t>236,0</w:t>
            </w:r>
          </w:p>
        </w:tc>
      </w:tr>
      <w:tr w:rsidR="000F19E9">
        <w:tc>
          <w:tcPr>
            <w:tcW w:w="4762" w:type="dxa"/>
          </w:tcPr>
          <w:p w:rsidR="000F19E9" w:rsidRDefault="000F19E9">
            <w:pPr>
              <w:pStyle w:val="ConsPlusNormal"/>
            </w:pPr>
            <w:r>
              <w:t>сельсовет "Брянский"</w:t>
            </w:r>
          </w:p>
        </w:tc>
        <w:tc>
          <w:tcPr>
            <w:tcW w:w="2154" w:type="dxa"/>
          </w:tcPr>
          <w:p w:rsidR="000F19E9" w:rsidRDefault="000F19E9">
            <w:pPr>
              <w:pStyle w:val="ConsPlusNormal"/>
              <w:jc w:val="center"/>
            </w:pPr>
            <w:r>
              <w:t>100,0</w:t>
            </w:r>
          </w:p>
        </w:tc>
      </w:tr>
      <w:tr w:rsidR="000F19E9">
        <w:tc>
          <w:tcPr>
            <w:tcW w:w="4762" w:type="dxa"/>
          </w:tcPr>
          <w:p w:rsidR="000F19E9" w:rsidRDefault="000F19E9">
            <w:pPr>
              <w:pStyle w:val="ConsPlusNormal"/>
            </w:pPr>
            <w:r>
              <w:t>сельсовет "Впередовский"</w:t>
            </w:r>
          </w:p>
        </w:tc>
        <w:tc>
          <w:tcPr>
            <w:tcW w:w="2154" w:type="dxa"/>
          </w:tcPr>
          <w:p w:rsidR="000F19E9" w:rsidRDefault="000F19E9">
            <w:pPr>
              <w:pStyle w:val="ConsPlusNormal"/>
              <w:jc w:val="center"/>
            </w:pPr>
            <w:r>
              <w:t>236,0</w:t>
            </w:r>
          </w:p>
        </w:tc>
      </w:tr>
      <w:tr w:rsidR="000F19E9">
        <w:tc>
          <w:tcPr>
            <w:tcW w:w="4762" w:type="dxa"/>
          </w:tcPr>
          <w:p w:rsidR="000F19E9" w:rsidRDefault="000F19E9">
            <w:pPr>
              <w:pStyle w:val="ConsPlusNormal"/>
            </w:pPr>
            <w:r>
              <w:t>сельсовет "Кардоновский"</w:t>
            </w:r>
          </w:p>
        </w:tc>
        <w:tc>
          <w:tcPr>
            <w:tcW w:w="2154" w:type="dxa"/>
          </w:tcPr>
          <w:p w:rsidR="000F19E9" w:rsidRDefault="000F19E9">
            <w:pPr>
              <w:pStyle w:val="ConsPlusNormal"/>
              <w:jc w:val="center"/>
            </w:pPr>
            <w:r>
              <w:t>250,0</w:t>
            </w:r>
          </w:p>
        </w:tc>
      </w:tr>
      <w:tr w:rsidR="000F19E9">
        <w:tc>
          <w:tcPr>
            <w:tcW w:w="4762" w:type="dxa"/>
          </w:tcPr>
          <w:p w:rsidR="000F19E9" w:rsidRDefault="000F19E9">
            <w:pPr>
              <w:pStyle w:val="ConsPlusNormal"/>
            </w:pPr>
            <w:r>
              <w:t>сельсовет "Кизлярский"</w:t>
            </w:r>
          </w:p>
        </w:tc>
        <w:tc>
          <w:tcPr>
            <w:tcW w:w="2154" w:type="dxa"/>
          </w:tcPr>
          <w:p w:rsidR="000F19E9" w:rsidRDefault="000F19E9">
            <w:pPr>
              <w:pStyle w:val="ConsPlusNormal"/>
              <w:jc w:val="center"/>
            </w:pPr>
            <w:r>
              <w:t>264,0</w:t>
            </w:r>
          </w:p>
        </w:tc>
      </w:tr>
      <w:tr w:rsidR="000F19E9">
        <w:tc>
          <w:tcPr>
            <w:tcW w:w="4762" w:type="dxa"/>
          </w:tcPr>
          <w:p w:rsidR="000F19E9" w:rsidRDefault="000F19E9">
            <w:pPr>
              <w:pStyle w:val="ConsPlusNormal"/>
            </w:pPr>
            <w:r>
              <w:t>сельсовет "Косякинский"</w:t>
            </w:r>
          </w:p>
        </w:tc>
        <w:tc>
          <w:tcPr>
            <w:tcW w:w="2154" w:type="dxa"/>
          </w:tcPr>
          <w:p w:rsidR="000F19E9" w:rsidRDefault="000F19E9">
            <w:pPr>
              <w:pStyle w:val="ConsPlusNormal"/>
              <w:jc w:val="center"/>
            </w:pPr>
            <w:r>
              <w:t>264,0</w:t>
            </w:r>
          </w:p>
        </w:tc>
      </w:tr>
      <w:tr w:rsidR="000F19E9">
        <w:tc>
          <w:tcPr>
            <w:tcW w:w="4762" w:type="dxa"/>
          </w:tcPr>
          <w:p w:rsidR="000F19E9" w:rsidRDefault="000F19E9">
            <w:pPr>
              <w:pStyle w:val="ConsPlusNormal"/>
            </w:pPr>
            <w:r>
              <w:t>сельсовет "Крайновский"</w:t>
            </w:r>
          </w:p>
        </w:tc>
        <w:tc>
          <w:tcPr>
            <w:tcW w:w="2154" w:type="dxa"/>
          </w:tcPr>
          <w:p w:rsidR="000F19E9" w:rsidRDefault="000F19E9">
            <w:pPr>
              <w:pStyle w:val="ConsPlusNormal"/>
              <w:jc w:val="center"/>
            </w:pPr>
            <w:r>
              <w:t>280,0</w:t>
            </w:r>
          </w:p>
        </w:tc>
      </w:tr>
      <w:tr w:rsidR="000F19E9">
        <w:tc>
          <w:tcPr>
            <w:tcW w:w="4762" w:type="dxa"/>
          </w:tcPr>
          <w:p w:rsidR="000F19E9" w:rsidRDefault="000F19E9">
            <w:pPr>
              <w:pStyle w:val="ConsPlusNormal"/>
            </w:pPr>
            <w:r>
              <w:t>сельсовет "Красноармейский"</w:t>
            </w:r>
          </w:p>
        </w:tc>
        <w:tc>
          <w:tcPr>
            <w:tcW w:w="2154" w:type="dxa"/>
          </w:tcPr>
          <w:p w:rsidR="000F19E9" w:rsidRDefault="000F19E9">
            <w:pPr>
              <w:pStyle w:val="ConsPlusNormal"/>
              <w:jc w:val="center"/>
            </w:pPr>
            <w:r>
              <w:t>290,0</w:t>
            </w:r>
          </w:p>
        </w:tc>
      </w:tr>
      <w:tr w:rsidR="000F19E9">
        <w:tc>
          <w:tcPr>
            <w:tcW w:w="4762" w:type="dxa"/>
          </w:tcPr>
          <w:p w:rsidR="000F19E9" w:rsidRDefault="000F19E9">
            <w:pPr>
              <w:pStyle w:val="ConsPlusNormal"/>
            </w:pPr>
            <w:r>
              <w:t>сельсовет "Малоарешевский"</w:t>
            </w:r>
          </w:p>
        </w:tc>
        <w:tc>
          <w:tcPr>
            <w:tcW w:w="2154" w:type="dxa"/>
          </w:tcPr>
          <w:p w:rsidR="000F19E9" w:rsidRDefault="000F19E9">
            <w:pPr>
              <w:pStyle w:val="ConsPlusNormal"/>
              <w:jc w:val="center"/>
            </w:pPr>
            <w:r>
              <w:t>242,0</w:t>
            </w:r>
          </w:p>
        </w:tc>
      </w:tr>
      <w:tr w:rsidR="000F19E9">
        <w:tc>
          <w:tcPr>
            <w:tcW w:w="4762" w:type="dxa"/>
          </w:tcPr>
          <w:p w:rsidR="000F19E9" w:rsidRDefault="000F19E9">
            <w:pPr>
              <w:pStyle w:val="ConsPlusNormal"/>
            </w:pPr>
            <w:r>
              <w:t>село Новый Бирюзяк</w:t>
            </w:r>
          </w:p>
        </w:tc>
        <w:tc>
          <w:tcPr>
            <w:tcW w:w="2154" w:type="dxa"/>
          </w:tcPr>
          <w:p w:rsidR="000F19E9" w:rsidRDefault="000F19E9">
            <w:pPr>
              <w:pStyle w:val="ConsPlusNormal"/>
              <w:jc w:val="center"/>
            </w:pPr>
            <w:r>
              <w:t>93,0</w:t>
            </w:r>
          </w:p>
        </w:tc>
      </w:tr>
      <w:tr w:rsidR="000F19E9">
        <w:tc>
          <w:tcPr>
            <w:tcW w:w="4762" w:type="dxa"/>
          </w:tcPr>
          <w:p w:rsidR="000F19E9" w:rsidRDefault="000F19E9">
            <w:pPr>
              <w:pStyle w:val="ConsPlusNormal"/>
            </w:pPr>
            <w:r>
              <w:t>сельсовет "Новокохановский"</w:t>
            </w:r>
          </w:p>
        </w:tc>
        <w:tc>
          <w:tcPr>
            <w:tcW w:w="2154" w:type="dxa"/>
          </w:tcPr>
          <w:p w:rsidR="000F19E9" w:rsidRDefault="000F19E9">
            <w:pPr>
              <w:pStyle w:val="ConsPlusNormal"/>
              <w:jc w:val="center"/>
            </w:pPr>
            <w:r>
              <w:t>262,0</w:t>
            </w:r>
          </w:p>
        </w:tc>
      </w:tr>
      <w:tr w:rsidR="000F19E9">
        <w:tc>
          <w:tcPr>
            <w:tcW w:w="4762" w:type="dxa"/>
          </w:tcPr>
          <w:p w:rsidR="000F19E9" w:rsidRDefault="000F19E9">
            <w:pPr>
              <w:pStyle w:val="ConsPlusNormal"/>
            </w:pPr>
            <w:r>
              <w:t>сельсовет "Новосеребряковский"</w:t>
            </w:r>
          </w:p>
        </w:tc>
        <w:tc>
          <w:tcPr>
            <w:tcW w:w="2154" w:type="dxa"/>
          </w:tcPr>
          <w:p w:rsidR="000F19E9" w:rsidRDefault="000F19E9">
            <w:pPr>
              <w:pStyle w:val="ConsPlusNormal"/>
              <w:jc w:val="center"/>
            </w:pPr>
            <w:r>
              <w:t>94,0</w:t>
            </w:r>
          </w:p>
        </w:tc>
      </w:tr>
      <w:tr w:rsidR="000F19E9">
        <w:tc>
          <w:tcPr>
            <w:tcW w:w="4762" w:type="dxa"/>
          </w:tcPr>
          <w:p w:rsidR="000F19E9" w:rsidRDefault="000F19E9">
            <w:pPr>
              <w:pStyle w:val="ConsPlusNormal"/>
            </w:pPr>
            <w:r>
              <w:lastRenderedPageBreak/>
              <w:t>село Огузер</w:t>
            </w:r>
          </w:p>
        </w:tc>
        <w:tc>
          <w:tcPr>
            <w:tcW w:w="2154" w:type="dxa"/>
          </w:tcPr>
          <w:p w:rsidR="000F19E9" w:rsidRDefault="000F19E9">
            <w:pPr>
              <w:pStyle w:val="ConsPlusNormal"/>
              <w:jc w:val="center"/>
            </w:pPr>
            <w:r>
              <w:t>88,0</w:t>
            </w:r>
          </w:p>
        </w:tc>
      </w:tr>
      <w:tr w:rsidR="000F19E9">
        <w:tc>
          <w:tcPr>
            <w:tcW w:w="4762" w:type="dxa"/>
          </w:tcPr>
          <w:p w:rsidR="000F19E9" w:rsidRDefault="000F19E9">
            <w:pPr>
              <w:pStyle w:val="ConsPlusNormal"/>
            </w:pPr>
            <w:r>
              <w:t>село Тушиловка</w:t>
            </w:r>
          </w:p>
        </w:tc>
        <w:tc>
          <w:tcPr>
            <w:tcW w:w="2154" w:type="dxa"/>
          </w:tcPr>
          <w:p w:rsidR="000F19E9" w:rsidRDefault="000F19E9">
            <w:pPr>
              <w:pStyle w:val="ConsPlusNormal"/>
              <w:jc w:val="center"/>
            </w:pPr>
            <w:r>
              <w:t>96,0</w:t>
            </w:r>
          </w:p>
        </w:tc>
      </w:tr>
      <w:tr w:rsidR="000F19E9">
        <w:tc>
          <w:tcPr>
            <w:tcW w:w="4762" w:type="dxa"/>
          </w:tcPr>
          <w:p w:rsidR="000F19E9" w:rsidRDefault="000F19E9">
            <w:pPr>
              <w:pStyle w:val="ConsPlusNormal"/>
            </w:pPr>
            <w:r>
              <w:t>сельсовет "Цветковский"</w:t>
            </w:r>
          </w:p>
        </w:tc>
        <w:tc>
          <w:tcPr>
            <w:tcW w:w="2154" w:type="dxa"/>
          </w:tcPr>
          <w:p w:rsidR="000F19E9" w:rsidRDefault="000F19E9">
            <w:pPr>
              <w:pStyle w:val="ConsPlusNormal"/>
              <w:jc w:val="center"/>
            </w:pPr>
            <w:r>
              <w:t>263,0</w:t>
            </w:r>
          </w:p>
        </w:tc>
      </w:tr>
      <w:tr w:rsidR="000F19E9">
        <w:tc>
          <w:tcPr>
            <w:tcW w:w="4762" w:type="dxa"/>
          </w:tcPr>
          <w:p w:rsidR="000F19E9" w:rsidRDefault="000F19E9">
            <w:pPr>
              <w:pStyle w:val="ConsPlusNormal"/>
            </w:pPr>
            <w:r>
              <w:t>сельсовет "Черняевский"</w:t>
            </w:r>
          </w:p>
        </w:tc>
        <w:tc>
          <w:tcPr>
            <w:tcW w:w="2154" w:type="dxa"/>
          </w:tcPr>
          <w:p w:rsidR="000F19E9" w:rsidRDefault="000F19E9">
            <w:pPr>
              <w:pStyle w:val="ConsPlusNormal"/>
              <w:jc w:val="center"/>
            </w:pPr>
            <w:r>
              <w:t>257,0</w:t>
            </w:r>
          </w:p>
        </w:tc>
      </w:tr>
      <w:tr w:rsidR="000F19E9">
        <w:tc>
          <w:tcPr>
            <w:tcW w:w="4762" w:type="dxa"/>
          </w:tcPr>
          <w:p w:rsidR="000F19E9" w:rsidRDefault="000F19E9">
            <w:pPr>
              <w:pStyle w:val="ConsPlusNormal"/>
            </w:pPr>
            <w:r>
              <w:t>сельсовет "Южный"</w:t>
            </w:r>
          </w:p>
        </w:tc>
        <w:tc>
          <w:tcPr>
            <w:tcW w:w="2154" w:type="dxa"/>
          </w:tcPr>
          <w:p w:rsidR="000F19E9" w:rsidRDefault="000F19E9">
            <w:pPr>
              <w:pStyle w:val="ConsPlusNormal"/>
              <w:jc w:val="center"/>
            </w:pPr>
            <w:r>
              <w:t>253,0</w:t>
            </w:r>
          </w:p>
        </w:tc>
      </w:tr>
      <w:tr w:rsidR="000F19E9">
        <w:tc>
          <w:tcPr>
            <w:tcW w:w="4762" w:type="dxa"/>
          </w:tcPr>
          <w:p w:rsidR="000F19E9" w:rsidRDefault="000F19E9">
            <w:pPr>
              <w:pStyle w:val="ConsPlusNormal"/>
            </w:pPr>
            <w:r>
              <w:t>сельсовет "Яснополянский"</w:t>
            </w:r>
          </w:p>
        </w:tc>
        <w:tc>
          <w:tcPr>
            <w:tcW w:w="2154" w:type="dxa"/>
          </w:tcPr>
          <w:p w:rsidR="000F19E9" w:rsidRDefault="000F19E9">
            <w:pPr>
              <w:pStyle w:val="ConsPlusNormal"/>
              <w:jc w:val="center"/>
            </w:pPr>
            <w:r>
              <w:t>236,0</w:t>
            </w:r>
          </w:p>
        </w:tc>
      </w:tr>
      <w:tr w:rsidR="000F19E9">
        <w:tc>
          <w:tcPr>
            <w:tcW w:w="4762" w:type="dxa"/>
          </w:tcPr>
          <w:p w:rsidR="000F19E9" w:rsidRDefault="000F19E9">
            <w:pPr>
              <w:pStyle w:val="ConsPlusNormal"/>
            </w:pPr>
            <w:r>
              <w:t>Кумторкалинский муниципальный район</w:t>
            </w:r>
          </w:p>
        </w:tc>
        <w:tc>
          <w:tcPr>
            <w:tcW w:w="2154" w:type="dxa"/>
          </w:tcPr>
          <w:p w:rsidR="000F19E9" w:rsidRDefault="000F19E9">
            <w:pPr>
              <w:pStyle w:val="ConsPlusNormal"/>
              <w:jc w:val="center"/>
            </w:pPr>
            <w:r>
              <w:t>1783,0</w:t>
            </w:r>
          </w:p>
        </w:tc>
      </w:tr>
      <w:tr w:rsidR="000F19E9">
        <w:tc>
          <w:tcPr>
            <w:tcW w:w="4762" w:type="dxa"/>
          </w:tcPr>
          <w:p w:rsidR="000F19E9" w:rsidRDefault="000F19E9">
            <w:pPr>
              <w:pStyle w:val="ConsPlusNormal"/>
            </w:pPr>
            <w:r>
              <w:t>село Аджидада</w:t>
            </w:r>
          </w:p>
        </w:tc>
        <w:tc>
          <w:tcPr>
            <w:tcW w:w="2154" w:type="dxa"/>
          </w:tcPr>
          <w:p w:rsidR="000F19E9" w:rsidRDefault="000F19E9">
            <w:pPr>
              <w:pStyle w:val="ConsPlusNormal"/>
              <w:jc w:val="center"/>
            </w:pPr>
            <w:r>
              <w:t>237,0</w:t>
            </w:r>
          </w:p>
        </w:tc>
      </w:tr>
      <w:tr w:rsidR="000F19E9">
        <w:tc>
          <w:tcPr>
            <w:tcW w:w="4762" w:type="dxa"/>
          </w:tcPr>
          <w:p w:rsidR="000F19E9" w:rsidRDefault="000F19E9">
            <w:pPr>
              <w:pStyle w:val="ConsPlusNormal"/>
            </w:pPr>
            <w:r>
              <w:t>село Алмало</w:t>
            </w:r>
          </w:p>
        </w:tc>
        <w:tc>
          <w:tcPr>
            <w:tcW w:w="2154" w:type="dxa"/>
          </w:tcPr>
          <w:p w:rsidR="000F19E9" w:rsidRDefault="000F19E9">
            <w:pPr>
              <w:pStyle w:val="ConsPlusNormal"/>
              <w:jc w:val="center"/>
            </w:pPr>
            <w:r>
              <w:t>239,0</w:t>
            </w:r>
          </w:p>
        </w:tc>
      </w:tr>
      <w:tr w:rsidR="000F19E9">
        <w:tc>
          <w:tcPr>
            <w:tcW w:w="4762" w:type="dxa"/>
          </w:tcPr>
          <w:p w:rsidR="000F19E9" w:rsidRDefault="000F19E9">
            <w:pPr>
              <w:pStyle w:val="ConsPlusNormal"/>
            </w:pPr>
            <w:r>
              <w:t>сельсовет "Коркмаскалинский"</w:t>
            </w:r>
          </w:p>
        </w:tc>
        <w:tc>
          <w:tcPr>
            <w:tcW w:w="2154" w:type="dxa"/>
          </w:tcPr>
          <w:p w:rsidR="000F19E9" w:rsidRDefault="000F19E9">
            <w:pPr>
              <w:pStyle w:val="ConsPlusNormal"/>
              <w:jc w:val="center"/>
            </w:pPr>
            <w:r>
              <w:t>551,0</w:t>
            </w:r>
          </w:p>
        </w:tc>
      </w:tr>
      <w:tr w:rsidR="000F19E9">
        <w:tc>
          <w:tcPr>
            <w:tcW w:w="4762" w:type="dxa"/>
          </w:tcPr>
          <w:p w:rsidR="000F19E9" w:rsidRDefault="000F19E9">
            <w:pPr>
              <w:pStyle w:val="ConsPlusNormal"/>
            </w:pPr>
            <w:r>
              <w:t>село Темиргое</w:t>
            </w:r>
          </w:p>
        </w:tc>
        <w:tc>
          <w:tcPr>
            <w:tcW w:w="2154" w:type="dxa"/>
          </w:tcPr>
          <w:p w:rsidR="000F19E9" w:rsidRDefault="000F19E9">
            <w:pPr>
              <w:pStyle w:val="ConsPlusNormal"/>
              <w:jc w:val="center"/>
            </w:pPr>
            <w:r>
              <w:t>106,0</w:t>
            </w:r>
          </w:p>
        </w:tc>
      </w:tr>
      <w:tr w:rsidR="000F19E9">
        <w:tc>
          <w:tcPr>
            <w:tcW w:w="4762" w:type="dxa"/>
          </w:tcPr>
          <w:p w:rsidR="000F19E9" w:rsidRDefault="000F19E9">
            <w:pPr>
              <w:pStyle w:val="ConsPlusNormal"/>
            </w:pPr>
            <w:r>
              <w:t>поселок Тюбе</w:t>
            </w:r>
          </w:p>
        </w:tc>
        <w:tc>
          <w:tcPr>
            <w:tcW w:w="2154" w:type="dxa"/>
          </w:tcPr>
          <w:p w:rsidR="000F19E9" w:rsidRDefault="000F19E9">
            <w:pPr>
              <w:pStyle w:val="ConsPlusNormal"/>
              <w:jc w:val="center"/>
            </w:pPr>
            <w:r>
              <w:t>275,0</w:t>
            </w:r>
          </w:p>
        </w:tc>
      </w:tr>
      <w:tr w:rsidR="000F19E9">
        <w:tc>
          <w:tcPr>
            <w:tcW w:w="4762" w:type="dxa"/>
          </w:tcPr>
          <w:p w:rsidR="000F19E9" w:rsidRDefault="000F19E9">
            <w:pPr>
              <w:pStyle w:val="ConsPlusNormal"/>
            </w:pPr>
            <w:r>
              <w:t>село Учкент</w:t>
            </w:r>
          </w:p>
        </w:tc>
        <w:tc>
          <w:tcPr>
            <w:tcW w:w="2154" w:type="dxa"/>
          </w:tcPr>
          <w:p w:rsidR="000F19E9" w:rsidRDefault="000F19E9">
            <w:pPr>
              <w:pStyle w:val="ConsPlusNormal"/>
              <w:jc w:val="center"/>
            </w:pPr>
            <w:r>
              <w:t>272,0</w:t>
            </w:r>
          </w:p>
        </w:tc>
      </w:tr>
      <w:tr w:rsidR="000F19E9">
        <w:tc>
          <w:tcPr>
            <w:tcW w:w="4762" w:type="dxa"/>
          </w:tcPr>
          <w:p w:rsidR="000F19E9" w:rsidRDefault="000F19E9">
            <w:pPr>
              <w:pStyle w:val="ConsPlusNormal"/>
            </w:pPr>
            <w:r>
              <w:t>село Шамхал-Янги-Юрт</w:t>
            </w:r>
          </w:p>
        </w:tc>
        <w:tc>
          <w:tcPr>
            <w:tcW w:w="2154" w:type="dxa"/>
          </w:tcPr>
          <w:p w:rsidR="000F19E9" w:rsidRDefault="000F19E9">
            <w:pPr>
              <w:pStyle w:val="ConsPlusNormal"/>
              <w:jc w:val="center"/>
            </w:pPr>
            <w:r>
              <w:t>103,0</w:t>
            </w:r>
          </w:p>
        </w:tc>
      </w:tr>
      <w:tr w:rsidR="000F19E9">
        <w:tc>
          <w:tcPr>
            <w:tcW w:w="4762" w:type="dxa"/>
          </w:tcPr>
          <w:p w:rsidR="000F19E9" w:rsidRDefault="000F19E9">
            <w:pPr>
              <w:pStyle w:val="ConsPlusNormal"/>
            </w:pPr>
            <w:r>
              <w:t>Кулинский муниципальный район</w:t>
            </w:r>
          </w:p>
        </w:tc>
        <w:tc>
          <w:tcPr>
            <w:tcW w:w="2154" w:type="dxa"/>
          </w:tcPr>
          <w:p w:rsidR="000F19E9" w:rsidRDefault="000F19E9">
            <w:pPr>
              <w:pStyle w:val="ConsPlusNormal"/>
              <w:jc w:val="center"/>
            </w:pPr>
            <w:r>
              <w:t>1449,0</w:t>
            </w:r>
          </w:p>
        </w:tc>
      </w:tr>
      <w:tr w:rsidR="000F19E9">
        <w:tc>
          <w:tcPr>
            <w:tcW w:w="4762" w:type="dxa"/>
          </w:tcPr>
          <w:p w:rsidR="000F19E9" w:rsidRDefault="000F19E9">
            <w:pPr>
              <w:pStyle w:val="ConsPlusNormal"/>
            </w:pPr>
            <w:r>
              <w:t>село Вачи</w:t>
            </w:r>
          </w:p>
        </w:tc>
        <w:tc>
          <w:tcPr>
            <w:tcW w:w="2154" w:type="dxa"/>
          </w:tcPr>
          <w:p w:rsidR="000F19E9" w:rsidRDefault="000F19E9">
            <w:pPr>
              <w:pStyle w:val="ConsPlusNormal"/>
              <w:jc w:val="center"/>
            </w:pPr>
            <w:r>
              <w:t>106,0</w:t>
            </w:r>
          </w:p>
        </w:tc>
      </w:tr>
      <w:tr w:rsidR="000F19E9">
        <w:tc>
          <w:tcPr>
            <w:tcW w:w="4762" w:type="dxa"/>
          </w:tcPr>
          <w:p w:rsidR="000F19E9" w:rsidRDefault="000F19E9">
            <w:pPr>
              <w:pStyle w:val="ConsPlusNormal"/>
            </w:pPr>
            <w:r>
              <w:t>сельсовет "Вихлинский"</w:t>
            </w:r>
          </w:p>
        </w:tc>
        <w:tc>
          <w:tcPr>
            <w:tcW w:w="2154" w:type="dxa"/>
          </w:tcPr>
          <w:p w:rsidR="000F19E9" w:rsidRDefault="000F19E9">
            <w:pPr>
              <w:pStyle w:val="ConsPlusNormal"/>
              <w:jc w:val="center"/>
            </w:pPr>
            <w:r>
              <w:t>113,0</w:t>
            </w:r>
          </w:p>
        </w:tc>
      </w:tr>
      <w:tr w:rsidR="000F19E9">
        <w:tc>
          <w:tcPr>
            <w:tcW w:w="4762" w:type="dxa"/>
          </w:tcPr>
          <w:p w:rsidR="000F19E9" w:rsidRDefault="000F19E9">
            <w:pPr>
              <w:pStyle w:val="ConsPlusNormal"/>
            </w:pPr>
            <w:r>
              <w:t>село Кани</w:t>
            </w:r>
          </w:p>
        </w:tc>
        <w:tc>
          <w:tcPr>
            <w:tcW w:w="2154" w:type="dxa"/>
          </w:tcPr>
          <w:p w:rsidR="000F19E9" w:rsidRDefault="000F19E9">
            <w:pPr>
              <w:pStyle w:val="ConsPlusNormal"/>
              <w:jc w:val="center"/>
            </w:pPr>
            <w:r>
              <w:t>99,0</w:t>
            </w:r>
          </w:p>
        </w:tc>
      </w:tr>
      <w:tr w:rsidR="000F19E9">
        <w:tc>
          <w:tcPr>
            <w:tcW w:w="4762" w:type="dxa"/>
          </w:tcPr>
          <w:p w:rsidR="000F19E9" w:rsidRDefault="000F19E9">
            <w:pPr>
              <w:pStyle w:val="ConsPlusNormal"/>
            </w:pPr>
            <w:r>
              <w:t>сельсовет "Каялинский"</w:t>
            </w:r>
          </w:p>
        </w:tc>
        <w:tc>
          <w:tcPr>
            <w:tcW w:w="2154" w:type="dxa"/>
          </w:tcPr>
          <w:p w:rsidR="000F19E9" w:rsidRDefault="000F19E9">
            <w:pPr>
              <w:pStyle w:val="ConsPlusNormal"/>
              <w:jc w:val="center"/>
            </w:pPr>
            <w:r>
              <w:t>108,0</w:t>
            </w:r>
          </w:p>
        </w:tc>
      </w:tr>
      <w:tr w:rsidR="000F19E9">
        <w:tc>
          <w:tcPr>
            <w:tcW w:w="4762" w:type="dxa"/>
          </w:tcPr>
          <w:p w:rsidR="000F19E9" w:rsidRDefault="000F19E9">
            <w:pPr>
              <w:pStyle w:val="ConsPlusNormal"/>
            </w:pPr>
            <w:r>
              <w:t>село Кули</w:t>
            </w:r>
          </w:p>
        </w:tc>
        <w:tc>
          <w:tcPr>
            <w:tcW w:w="2154" w:type="dxa"/>
          </w:tcPr>
          <w:p w:rsidR="000F19E9" w:rsidRDefault="000F19E9">
            <w:pPr>
              <w:pStyle w:val="ConsPlusNormal"/>
              <w:jc w:val="center"/>
            </w:pPr>
            <w:r>
              <w:t>298,0</w:t>
            </w:r>
          </w:p>
        </w:tc>
      </w:tr>
      <w:tr w:rsidR="000F19E9">
        <w:tc>
          <w:tcPr>
            <w:tcW w:w="4762" w:type="dxa"/>
          </w:tcPr>
          <w:p w:rsidR="000F19E9" w:rsidRDefault="000F19E9">
            <w:pPr>
              <w:pStyle w:val="ConsPlusNormal"/>
            </w:pPr>
            <w:r>
              <w:t>село Сумбатль</w:t>
            </w:r>
          </w:p>
        </w:tc>
        <w:tc>
          <w:tcPr>
            <w:tcW w:w="2154" w:type="dxa"/>
          </w:tcPr>
          <w:p w:rsidR="000F19E9" w:rsidRDefault="000F19E9">
            <w:pPr>
              <w:pStyle w:val="ConsPlusNormal"/>
              <w:jc w:val="center"/>
            </w:pPr>
            <w:r>
              <w:t>100,0</w:t>
            </w:r>
          </w:p>
        </w:tc>
      </w:tr>
      <w:tr w:rsidR="000F19E9">
        <w:tc>
          <w:tcPr>
            <w:tcW w:w="4762" w:type="dxa"/>
          </w:tcPr>
          <w:p w:rsidR="000F19E9" w:rsidRDefault="000F19E9">
            <w:pPr>
              <w:pStyle w:val="ConsPlusNormal"/>
            </w:pPr>
            <w:r>
              <w:t>село Хойхи</w:t>
            </w:r>
          </w:p>
        </w:tc>
        <w:tc>
          <w:tcPr>
            <w:tcW w:w="2154" w:type="dxa"/>
          </w:tcPr>
          <w:p w:rsidR="000F19E9" w:rsidRDefault="000F19E9">
            <w:pPr>
              <w:pStyle w:val="ConsPlusNormal"/>
              <w:jc w:val="center"/>
            </w:pPr>
            <w:r>
              <w:t>100,0</w:t>
            </w:r>
          </w:p>
        </w:tc>
      </w:tr>
      <w:tr w:rsidR="000F19E9">
        <w:tc>
          <w:tcPr>
            <w:tcW w:w="4762" w:type="dxa"/>
          </w:tcPr>
          <w:p w:rsidR="000F19E9" w:rsidRDefault="000F19E9">
            <w:pPr>
              <w:pStyle w:val="ConsPlusNormal"/>
            </w:pPr>
            <w:r>
              <w:t>село Хосрех</w:t>
            </w:r>
          </w:p>
        </w:tc>
        <w:tc>
          <w:tcPr>
            <w:tcW w:w="2154" w:type="dxa"/>
          </w:tcPr>
          <w:p w:rsidR="000F19E9" w:rsidRDefault="000F19E9">
            <w:pPr>
              <w:pStyle w:val="ConsPlusNormal"/>
              <w:jc w:val="center"/>
            </w:pPr>
            <w:r>
              <w:t>116,0</w:t>
            </w:r>
          </w:p>
        </w:tc>
      </w:tr>
      <w:tr w:rsidR="000F19E9">
        <w:tc>
          <w:tcPr>
            <w:tcW w:w="4762" w:type="dxa"/>
          </w:tcPr>
          <w:p w:rsidR="000F19E9" w:rsidRDefault="000F19E9">
            <w:pPr>
              <w:pStyle w:val="ConsPlusNormal"/>
            </w:pPr>
            <w:r>
              <w:t>село Цовкра-1</w:t>
            </w:r>
          </w:p>
        </w:tc>
        <w:tc>
          <w:tcPr>
            <w:tcW w:w="2154" w:type="dxa"/>
          </w:tcPr>
          <w:p w:rsidR="000F19E9" w:rsidRDefault="000F19E9">
            <w:pPr>
              <w:pStyle w:val="ConsPlusNormal"/>
              <w:jc w:val="center"/>
            </w:pPr>
            <w:r>
              <w:t>105,0</w:t>
            </w:r>
          </w:p>
        </w:tc>
      </w:tr>
      <w:tr w:rsidR="000F19E9">
        <w:tc>
          <w:tcPr>
            <w:tcW w:w="4762" w:type="dxa"/>
          </w:tcPr>
          <w:p w:rsidR="000F19E9" w:rsidRDefault="000F19E9">
            <w:pPr>
              <w:pStyle w:val="ConsPlusNormal"/>
            </w:pPr>
            <w:r>
              <w:t>село Цовкра-2</w:t>
            </w:r>
          </w:p>
        </w:tc>
        <w:tc>
          <w:tcPr>
            <w:tcW w:w="2154" w:type="dxa"/>
          </w:tcPr>
          <w:p w:rsidR="000F19E9" w:rsidRDefault="000F19E9">
            <w:pPr>
              <w:pStyle w:val="ConsPlusNormal"/>
              <w:jc w:val="center"/>
            </w:pPr>
            <w:r>
              <w:t>105,0</w:t>
            </w:r>
          </w:p>
        </w:tc>
      </w:tr>
      <w:tr w:rsidR="000F19E9">
        <w:tc>
          <w:tcPr>
            <w:tcW w:w="4762" w:type="dxa"/>
          </w:tcPr>
          <w:p w:rsidR="000F19E9" w:rsidRDefault="000F19E9">
            <w:pPr>
              <w:pStyle w:val="ConsPlusNormal"/>
            </w:pPr>
            <w:r>
              <w:t>село Цущар</w:t>
            </w:r>
          </w:p>
        </w:tc>
        <w:tc>
          <w:tcPr>
            <w:tcW w:w="2154" w:type="dxa"/>
          </w:tcPr>
          <w:p w:rsidR="000F19E9" w:rsidRDefault="000F19E9">
            <w:pPr>
              <w:pStyle w:val="ConsPlusNormal"/>
              <w:jc w:val="center"/>
            </w:pPr>
            <w:r>
              <w:t>98,0</w:t>
            </w:r>
          </w:p>
        </w:tc>
      </w:tr>
      <w:tr w:rsidR="000F19E9">
        <w:tc>
          <w:tcPr>
            <w:tcW w:w="4762" w:type="dxa"/>
          </w:tcPr>
          <w:p w:rsidR="000F19E9" w:rsidRDefault="000F19E9">
            <w:pPr>
              <w:pStyle w:val="ConsPlusNormal"/>
            </w:pPr>
            <w:r>
              <w:lastRenderedPageBreak/>
              <w:t>село Цыйша</w:t>
            </w:r>
          </w:p>
        </w:tc>
        <w:tc>
          <w:tcPr>
            <w:tcW w:w="2154" w:type="dxa"/>
          </w:tcPr>
          <w:p w:rsidR="000F19E9" w:rsidRDefault="000F19E9">
            <w:pPr>
              <w:pStyle w:val="ConsPlusNormal"/>
              <w:jc w:val="center"/>
            </w:pPr>
            <w:r>
              <w:t>101,0</w:t>
            </w:r>
          </w:p>
        </w:tc>
      </w:tr>
      <w:tr w:rsidR="000F19E9">
        <w:tc>
          <w:tcPr>
            <w:tcW w:w="4762" w:type="dxa"/>
          </w:tcPr>
          <w:p w:rsidR="000F19E9" w:rsidRDefault="000F19E9">
            <w:pPr>
              <w:pStyle w:val="ConsPlusNormal"/>
            </w:pPr>
            <w:r>
              <w:t>Курахский муниципальный район</w:t>
            </w:r>
          </w:p>
        </w:tc>
        <w:tc>
          <w:tcPr>
            <w:tcW w:w="2154" w:type="dxa"/>
          </w:tcPr>
          <w:p w:rsidR="000F19E9" w:rsidRDefault="000F19E9">
            <w:pPr>
              <w:pStyle w:val="ConsPlusNormal"/>
              <w:jc w:val="center"/>
            </w:pPr>
            <w:r>
              <w:t>1572,0</w:t>
            </w:r>
          </w:p>
        </w:tc>
      </w:tr>
      <w:tr w:rsidR="000F19E9">
        <w:tc>
          <w:tcPr>
            <w:tcW w:w="4762" w:type="dxa"/>
          </w:tcPr>
          <w:p w:rsidR="000F19E9" w:rsidRDefault="000F19E9">
            <w:pPr>
              <w:pStyle w:val="ConsPlusNormal"/>
            </w:pPr>
            <w:r>
              <w:t>село Аладаш</w:t>
            </w:r>
          </w:p>
        </w:tc>
        <w:tc>
          <w:tcPr>
            <w:tcW w:w="2154" w:type="dxa"/>
          </w:tcPr>
          <w:p w:rsidR="000F19E9" w:rsidRDefault="000F19E9">
            <w:pPr>
              <w:pStyle w:val="ConsPlusNormal"/>
              <w:jc w:val="center"/>
            </w:pPr>
            <w:r>
              <w:t>97,0</w:t>
            </w:r>
          </w:p>
        </w:tc>
      </w:tr>
      <w:tr w:rsidR="000F19E9">
        <w:tc>
          <w:tcPr>
            <w:tcW w:w="4762" w:type="dxa"/>
          </w:tcPr>
          <w:p w:rsidR="000F19E9" w:rsidRDefault="000F19E9">
            <w:pPr>
              <w:pStyle w:val="ConsPlusNormal"/>
            </w:pPr>
            <w:r>
              <w:t>сельсовет "Ашарский"</w:t>
            </w:r>
          </w:p>
        </w:tc>
        <w:tc>
          <w:tcPr>
            <w:tcW w:w="2154" w:type="dxa"/>
          </w:tcPr>
          <w:p w:rsidR="000F19E9" w:rsidRDefault="000F19E9">
            <w:pPr>
              <w:pStyle w:val="ConsPlusNormal"/>
              <w:jc w:val="center"/>
            </w:pPr>
            <w:r>
              <w:t>105,0</w:t>
            </w:r>
          </w:p>
        </w:tc>
      </w:tr>
      <w:tr w:rsidR="000F19E9">
        <w:tc>
          <w:tcPr>
            <w:tcW w:w="4762" w:type="dxa"/>
          </w:tcPr>
          <w:p w:rsidR="000F19E9" w:rsidRDefault="000F19E9">
            <w:pPr>
              <w:pStyle w:val="ConsPlusNormal"/>
            </w:pPr>
            <w:r>
              <w:t>сельсовет "Гельхенский"</w:t>
            </w:r>
          </w:p>
        </w:tc>
        <w:tc>
          <w:tcPr>
            <w:tcW w:w="2154" w:type="dxa"/>
          </w:tcPr>
          <w:p w:rsidR="000F19E9" w:rsidRDefault="000F19E9">
            <w:pPr>
              <w:pStyle w:val="ConsPlusNormal"/>
              <w:jc w:val="center"/>
            </w:pPr>
            <w:r>
              <w:t>106,0</w:t>
            </w:r>
          </w:p>
        </w:tc>
      </w:tr>
      <w:tr w:rsidR="000F19E9">
        <w:tc>
          <w:tcPr>
            <w:tcW w:w="4762" w:type="dxa"/>
          </w:tcPr>
          <w:p w:rsidR="000F19E9" w:rsidRDefault="000F19E9">
            <w:pPr>
              <w:pStyle w:val="ConsPlusNormal"/>
            </w:pPr>
            <w:r>
              <w:t>сельсовет "Икринский"</w:t>
            </w:r>
          </w:p>
        </w:tc>
        <w:tc>
          <w:tcPr>
            <w:tcW w:w="2154" w:type="dxa"/>
          </w:tcPr>
          <w:p w:rsidR="000F19E9" w:rsidRDefault="000F19E9">
            <w:pPr>
              <w:pStyle w:val="ConsPlusNormal"/>
              <w:jc w:val="center"/>
            </w:pPr>
            <w:r>
              <w:t>106,0</w:t>
            </w:r>
          </w:p>
        </w:tc>
      </w:tr>
      <w:tr w:rsidR="000F19E9">
        <w:tc>
          <w:tcPr>
            <w:tcW w:w="4762" w:type="dxa"/>
          </w:tcPr>
          <w:p w:rsidR="000F19E9" w:rsidRDefault="000F19E9">
            <w:pPr>
              <w:pStyle w:val="ConsPlusNormal"/>
            </w:pPr>
            <w:r>
              <w:t>село Кабир</w:t>
            </w:r>
          </w:p>
        </w:tc>
        <w:tc>
          <w:tcPr>
            <w:tcW w:w="2154" w:type="dxa"/>
          </w:tcPr>
          <w:p w:rsidR="000F19E9" w:rsidRDefault="000F19E9">
            <w:pPr>
              <w:pStyle w:val="ConsPlusNormal"/>
              <w:jc w:val="center"/>
            </w:pPr>
            <w:r>
              <w:t>101,0</w:t>
            </w:r>
          </w:p>
        </w:tc>
      </w:tr>
      <w:tr w:rsidR="000F19E9">
        <w:tc>
          <w:tcPr>
            <w:tcW w:w="4762" w:type="dxa"/>
          </w:tcPr>
          <w:p w:rsidR="000F19E9" w:rsidRDefault="000F19E9">
            <w:pPr>
              <w:pStyle w:val="ConsPlusNormal"/>
            </w:pPr>
            <w:r>
              <w:t>сельсовет "Кочхюрский"</w:t>
            </w:r>
          </w:p>
        </w:tc>
        <w:tc>
          <w:tcPr>
            <w:tcW w:w="2154" w:type="dxa"/>
          </w:tcPr>
          <w:p w:rsidR="000F19E9" w:rsidRDefault="000F19E9">
            <w:pPr>
              <w:pStyle w:val="ConsPlusNormal"/>
              <w:jc w:val="center"/>
            </w:pPr>
            <w:r>
              <w:t>91,0</w:t>
            </w:r>
          </w:p>
        </w:tc>
      </w:tr>
      <w:tr w:rsidR="000F19E9">
        <w:tc>
          <w:tcPr>
            <w:tcW w:w="4762" w:type="dxa"/>
          </w:tcPr>
          <w:p w:rsidR="000F19E9" w:rsidRDefault="000F19E9">
            <w:pPr>
              <w:pStyle w:val="ConsPlusNormal"/>
            </w:pPr>
            <w:r>
              <w:t>село Кумух</w:t>
            </w:r>
          </w:p>
        </w:tc>
        <w:tc>
          <w:tcPr>
            <w:tcW w:w="2154" w:type="dxa"/>
          </w:tcPr>
          <w:p w:rsidR="000F19E9" w:rsidRDefault="000F19E9">
            <w:pPr>
              <w:pStyle w:val="ConsPlusNormal"/>
              <w:jc w:val="center"/>
            </w:pPr>
            <w:r>
              <w:t>93,0</w:t>
            </w:r>
          </w:p>
        </w:tc>
      </w:tr>
      <w:tr w:rsidR="000F19E9">
        <w:tc>
          <w:tcPr>
            <w:tcW w:w="4762" w:type="dxa"/>
          </w:tcPr>
          <w:p w:rsidR="000F19E9" w:rsidRDefault="000F19E9">
            <w:pPr>
              <w:pStyle w:val="ConsPlusNormal"/>
            </w:pPr>
            <w:r>
              <w:t>сельсовет "Курахский"</w:t>
            </w:r>
          </w:p>
        </w:tc>
        <w:tc>
          <w:tcPr>
            <w:tcW w:w="2154" w:type="dxa"/>
          </w:tcPr>
          <w:p w:rsidR="000F19E9" w:rsidRDefault="000F19E9">
            <w:pPr>
              <w:pStyle w:val="ConsPlusNormal"/>
              <w:jc w:val="center"/>
            </w:pPr>
            <w:r>
              <w:t>287,0</w:t>
            </w:r>
          </w:p>
        </w:tc>
      </w:tr>
      <w:tr w:rsidR="000F19E9">
        <w:tc>
          <w:tcPr>
            <w:tcW w:w="4762" w:type="dxa"/>
          </w:tcPr>
          <w:p w:rsidR="000F19E9" w:rsidRDefault="000F19E9">
            <w:pPr>
              <w:pStyle w:val="ConsPlusNormal"/>
            </w:pPr>
            <w:r>
              <w:t>сельсовет "Кутульский"</w:t>
            </w:r>
          </w:p>
        </w:tc>
        <w:tc>
          <w:tcPr>
            <w:tcW w:w="2154" w:type="dxa"/>
          </w:tcPr>
          <w:p w:rsidR="000F19E9" w:rsidRDefault="000F19E9">
            <w:pPr>
              <w:pStyle w:val="ConsPlusNormal"/>
              <w:jc w:val="center"/>
            </w:pPr>
            <w:r>
              <w:t>86,0</w:t>
            </w:r>
          </w:p>
        </w:tc>
      </w:tr>
      <w:tr w:rsidR="000F19E9">
        <w:tc>
          <w:tcPr>
            <w:tcW w:w="4762" w:type="dxa"/>
          </w:tcPr>
          <w:p w:rsidR="000F19E9" w:rsidRDefault="000F19E9">
            <w:pPr>
              <w:pStyle w:val="ConsPlusNormal"/>
            </w:pPr>
            <w:r>
              <w:t>сельсовет "Моллакентский"</w:t>
            </w:r>
          </w:p>
        </w:tc>
        <w:tc>
          <w:tcPr>
            <w:tcW w:w="2154" w:type="dxa"/>
          </w:tcPr>
          <w:p w:rsidR="000F19E9" w:rsidRDefault="000F19E9">
            <w:pPr>
              <w:pStyle w:val="ConsPlusNormal"/>
              <w:jc w:val="center"/>
            </w:pPr>
            <w:r>
              <w:t>100,0</w:t>
            </w:r>
          </w:p>
        </w:tc>
      </w:tr>
      <w:tr w:rsidR="000F19E9">
        <w:tc>
          <w:tcPr>
            <w:tcW w:w="4762" w:type="dxa"/>
          </w:tcPr>
          <w:p w:rsidR="000F19E9" w:rsidRDefault="000F19E9">
            <w:pPr>
              <w:pStyle w:val="ConsPlusNormal"/>
            </w:pPr>
            <w:r>
              <w:t>сельсовет "Усугский"</w:t>
            </w:r>
          </w:p>
        </w:tc>
        <w:tc>
          <w:tcPr>
            <w:tcW w:w="2154" w:type="dxa"/>
          </w:tcPr>
          <w:p w:rsidR="000F19E9" w:rsidRDefault="000F19E9">
            <w:pPr>
              <w:pStyle w:val="ConsPlusNormal"/>
              <w:jc w:val="center"/>
            </w:pPr>
            <w:r>
              <w:t>102,0</w:t>
            </w:r>
          </w:p>
        </w:tc>
      </w:tr>
      <w:tr w:rsidR="000F19E9">
        <w:tc>
          <w:tcPr>
            <w:tcW w:w="4762" w:type="dxa"/>
          </w:tcPr>
          <w:p w:rsidR="000F19E9" w:rsidRDefault="000F19E9">
            <w:pPr>
              <w:pStyle w:val="ConsPlusNormal"/>
            </w:pPr>
            <w:r>
              <w:t>село Хпюк</w:t>
            </w:r>
          </w:p>
        </w:tc>
        <w:tc>
          <w:tcPr>
            <w:tcW w:w="2154" w:type="dxa"/>
          </w:tcPr>
          <w:p w:rsidR="000F19E9" w:rsidRDefault="000F19E9">
            <w:pPr>
              <w:pStyle w:val="ConsPlusNormal"/>
              <w:jc w:val="center"/>
            </w:pPr>
            <w:r>
              <w:t>104,0</w:t>
            </w:r>
          </w:p>
        </w:tc>
      </w:tr>
      <w:tr w:rsidR="000F19E9">
        <w:tc>
          <w:tcPr>
            <w:tcW w:w="4762" w:type="dxa"/>
          </w:tcPr>
          <w:p w:rsidR="000F19E9" w:rsidRDefault="000F19E9">
            <w:pPr>
              <w:pStyle w:val="ConsPlusNormal"/>
            </w:pPr>
            <w:r>
              <w:t>сельсовет "Шимихюрский"</w:t>
            </w:r>
          </w:p>
        </w:tc>
        <w:tc>
          <w:tcPr>
            <w:tcW w:w="2154" w:type="dxa"/>
          </w:tcPr>
          <w:p w:rsidR="000F19E9" w:rsidRDefault="000F19E9">
            <w:pPr>
              <w:pStyle w:val="ConsPlusNormal"/>
              <w:jc w:val="center"/>
            </w:pPr>
            <w:r>
              <w:t>106,0</w:t>
            </w:r>
          </w:p>
        </w:tc>
      </w:tr>
      <w:tr w:rsidR="000F19E9">
        <w:tc>
          <w:tcPr>
            <w:tcW w:w="4762" w:type="dxa"/>
          </w:tcPr>
          <w:p w:rsidR="000F19E9" w:rsidRDefault="000F19E9">
            <w:pPr>
              <w:pStyle w:val="ConsPlusNormal"/>
            </w:pPr>
            <w:r>
              <w:t>сельсовет "Штульский"</w:t>
            </w:r>
          </w:p>
        </w:tc>
        <w:tc>
          <w:tcPr>
            <w:tcW w:w="2154" w:type="dxa"/>
          </w:tcPr>
          <w:p w:rsidR="000F19E9" w:rsidRDefault="000F19E9">
            <w:pPr>
              <w:pStyle w:val="ConsPlusNormal"/>
              <w:jc w:val="center"/>
            </w:pPr>
            <w:r>
              <w:t>88,0</w:t>
            </w:r>
          </w:p>
        </w:tc>
      </w:tr>
      <w:tr w:rsidR="000F19E9">
        <w:tc>
          <w:tcPr>
            <w:tcW w:w="4762" w:type="dxa"/>
          </w:tcPr>
          <w:p w:rsidR="000F19E9" w:rsidRDefault="000F19E9">
            <w:pPr>
              <w:pStyle w:val="ConsPlusNormal"/>
            </w:pPr>
            <w:r>
              <w:t>Лакский муниципальный район</w:t>
            </w:r>
          </w:p>
        </w:tc>
        <w:tc>
          <w:tcPr>
            <w:tcW w:w="2154" w:type="dxa"/>
          </w:tcPr>
          <w:p w:rsidR="000F19E9" w:rsidRDefault="000F19E9">
            <w:pPr>
              <w:pStyle w:val="ConsPlusNormal"/>
              <w:jc w:val="center"/>
            </w:pPr>
            <w:r>
              <w:t>1823,0</w:t>
            </w:r>
          </w:p>
        </w:tc>
      </w:tr>
      <w:tr w:rsidR="000F19E9">
        <w:tc>
          <w:tcPr>
            <w:tcW w:w="4762" w:type="dxa"/>
          </w:tcPr>
          <w:p w:rsidR="000F19E9" w:rsidRDefault="000F19E9">
            <w:pPr>
              <w:pStyle w:val="ConsPlusNormal"/>
            </w:pPr>
            <w:r>
              <w:t>сельсовет "Буршинский"</w:t>
            </w:r>
          </w:p>
        </w:tc>
        <w:tc>
          <w:tcPr>
            <w:tcW w:w="2154" w:type="dxa"/>
          </w:tcPr>
          <w:p w:rsidR="000F19E9" w:rsidRDefault="000F19E9">
            <w:pPr>
              <w:pStyle w:val="ConsPlusNormal"/>
              <w:jc w:val="center"/>
            </w:pPr>
            <w:r>
              <w:t>103,0</w:t>
            </w:r>
          </w:p>
        </w:tc>
      </w:tr>
      <w:tr w:rsidR="000F19E9">
        <w:tc>
          <w:tcPr>
            <w:tcW w:w="4762" w:type="dxa"/>
          </w:tcPr>
          <w:p w:rsidR="000F19E9" w:rsidRDefault="000F19E9">
            <w:pPr>
              <w:pStyle w:val="ConsPlusNormal"/>
            </w:pPr>
            <w:r>
              <w:t>сельсовет "Камахальский"</w:t>
            </w:r>
          </w:p>
        </w:tc>
        <w:tc>
          <w:tcPr>
            <w:tcW w:w="2154" w:type="dxa"/>
          </w:tcPr>
          <w:p w:rsidR="000F19E9" w:rsidRDefault="000F19E9">
            <w:pPr>
              <w:pStyle w:val="ConsPlusNormal"/>
              <w:jc w:val="center"/>
            </w:pPr>
            <w:r>
              <w:t>99,0</w:t>
            </w:r>
          </w:p>
        </w:tc>
      </w:tr>
      <w:tr w:rsidR="000F19E9">
        <w:tc>
          <w:tcPr>
            <w:tcW w:w="4762" w:type="dxa"/>
          </w:tcPr>
          <w:p w:rsidR="000F19E9" w:rsidRDefault="000F19E9">
            <w:pPr>
              <w:pStyle w:val="ConsPlusNormal"/>
            </w:pPr>
            <w:r>
              <w:t>село Кара</w:t>
            </w:r>
          </w:p>
        </w:tc>
        <w:tc>
          <w:tcPr>
            <w:tcW w:w="2154" w:type="dxa"/>
          </w:tcPr>
          <w:p w:rsidR="000F19E9" w:rsidRDefault="000F19E9">
            <w:pPr>
              <w:pStyle w:val="ConsPlusNormal"/>
              <w:jc w:val="center"/>
            </w:pPr>
            <w:r>
              <w:t>102,0</w:t>
            </w:r>
          </w:p>
        </w:tc>
      </w:tr>
      <w:tr w:rsidR="000F19E9">
        <w:tc>
          <w:tcPr>
            <w:tcW w:w="4762" w:type="dxa"/>
          </w:tcPr>
          <w:p w:rsidR="000F19E9" w:rsidRDefault="000F19E9">
            <w:pPr>
              <w:pStyle w:val="ConsPlusNormal"/>
            </w:pPr>
            <w:r>
              <w:t>сельсовет "Карашинский"</w:t>
            </w:r>
          </w:p>
        </w:tc>
        <w:tc>
          <w:tcPr>
            <w:tcW w:w="2154" w:type="dxa"/>
          </w:tcPr>
          <w:p w:rsidR="000F19E9" w:rsidRDefault="000F19E9">
            <w:pPr>
              <w:pStyle w:val="ConsPlusNormal"/>
              <w:jc w:val="center"/>
            </w:pPr>
            <w:r>
              <w:t>100,0</w:t>
            </w:r>
          </w:p>
        </w:tc>
      </w:tr>
      <w:tr w:rsidR="000F19E9">
        <w:tc>
          <w:tcPr>
            <w:tcW w:w="4762" w:type="dxa"/>
          </w:tcPr>
          <w:p w:rsidR="000F19E9" w:rsidRDefault="000F19E9">
            <w:pPr>
              <w:pStyle w:val="ConsPlusNormal"/>
            </w:pPr>
            <w:r>
              <w:t>сельсовет "Кубинский"</w:t>
            </w:r>
          </w:p>
        </w:tc>
        <w:tc>
          <w:tcPr>
            <w:tcW w:w="2154" w:type="dxa"/>
          </w:tcPr>
          <w:p w:rsidR="000F19E9" w:rsidRDefault="000F19E9">
            <w:pPr>
              <w:pStyle w:val="ConsPlusNormal"/>
              <w:jc w:val="center"/>
            </w:pPr>
            <w:r>
              <w:t>103,0</w:t>
            </w:r>
          </w:p>
        </w:tc>
      </w:tr>
      <w:tr w:rsidR="000F19E9">
        <w:tc>
          <w:tcPr>
            <w:tcW w:w="4762" w:type="dxa"/>
          </w:tcPr>
          <w:p w:rsidR="000F19E9" w:rsidRDefault="000F19E9">
            <w:pPr>
              <w:pStyle w:val="ConsPlusNormal"/>
            </w:pPr>
            <w:r>
              <w:t>сельсовет "Кубринский"</w:t>
            </w:r>
          </w:p>
        </w:tc>
        <w:tc>
          <w:tcPr>
            <w:tcW w:w="2154" w:type="dxa"/>
          </w:tcPr>
          <w:p w:rsidR="000F19E9" w:rsidRDefault="000F19E9">
            <w:pPr>
              <w:pStyle w:val="ConsPlusNormal"/>
              <w:jc w:val="center"/>
            </w:pPr>
            <w:r>
              <w:t>98,0</w:t>
            </w:r>
          </w:p>
        </w:tc>
      </w:tr>
      <w:tr w:rsidR="000F19E9">
        <w:tc>
          <w:tcPr>
            <w:tcW w:w="4762" w:type="dxa"/>
          </w:tcPr>
          <w:p w:rsidR="000F19E9" w:rsidRDefault="000F19E9">
            <w:pPr>
              <w:pStyle w:val="ConsPlusNormal"/>
            </w:pPr>
            <w:r>
              <w:t>сельсовет "Кулушацский"</w:t>
            </w:r>
          </w:p>
        </w:tc>
        <w:tc>
          <w:tcPr>
            <w:tcW w:w="2154" w:type="dxa"/>
          </w:tcPr>
          <w:p w:rsidR="000F19E9" w:rsidRDefault="000F19E9">
            <w:pPr>
              <w:pStyle w:val="ConsPlusNormal"/>
              <w:jc w:val="center"/>
            </w:pPr>
            <w:r>
              <w:t>100,0</w:t>
            </w:r>
          </w:p>
        </w:tc>
      </w:tr>
      <w:tr w:rsidR="000F19E9">
        <w:tc>
          <w:tcPr>
            <w:tcW w:w="4762" w:type="dxa"/>
          </w:tcPr>
          <w:p w:rsidR="000F19E9" w:rsidRDefault="000F19E9">
            <w:pPr>
              <w:pStyle w:val="ConsPlusNormal"/>
            </w:pPr>
            <w:r>
              <w:t>сельсовет "Куминский"</w:t>
            </w:r>
          </w:p>
        </w:tc>
        <w:tc>
          <w:tcPr>
            <w:tcW w:w="2154" w:type="dxa"/>
          </w:tcPr>
          <w:p w:rsidR="000F19E9" w:rsidRDefault="000F19E9">
            <w:pPr>
              <w:pStyle w:val="ConsPlusNormal"/>
              <w:jc w:val="center"/>
            </w:pPr>
            <w:r>
              <w:t>100,0</w:t>
            </w:r>
          </w:p>
        </w:tc>
      </w:tr>
      <w:tr w:rsidR="000F19E9">
        <w:tc>
          <w:tcPr>
            <w:tcW w:w="4762" w:type="dxa"/>
          </w:tcPr>
          <w:p w:rsidR="000F19E9" w:rsidRDefault="000F19E9">
            <w:pPr>
              <w:pStyle w:val="ConsPlusNormal"/>
            </w:pPr>
            <w:r>
              <w:t>сельсовет "Кундынский"</w:t>
            </w:r>
          </w:p>
        </w:tc>
        <w:tc>
          <w:tcPr>
            <w:tcW w:w="2154" w:type="dxa"/>
          </w:tcPr>
          <w:p w:rsidR="000F19E9" w:rsidRDefault="000F19E9">
            <w:pPr>
              <w:pStyle w:val="ConsPlusNormal"/>
              <w:jc w:val="center"/>
            </w:pPr>
            <w:r>
              <w:t>106,0</w:t>
            </w:r>
          </w:p>
        </w:tc>
      </w:tr>
      <w:tr w:rsidR="000F19E9">
        <w:tc>
          <w:tcPr>
            <w:tcW w:w="4762" w:type="dxa"/>
          </w:tcPr>
          <w:p w:rsidR="000F19E9" w:rsidRDefault="000F19E9">
            <w:pPr>
              <w:pStyle w:val="ConsPlusNormal"/>
            </w:pPr>
            <w:r>
              <w:t>сельсовет "Курклинский"</w:t>
            </w:r>
          </w:p>
        </w:tc>
        <w:tc>
          <w:tcPr>
            <w:tcW w:w="2154" w:type="dxa"/>
          </w:tcPr>
          <w:p w:rsidR="000F19E9" w:rsidRDefault="000F19E9">
            <w:pPr>
              <w:pStyle w:val="ConsPlusNormal"/>
              <w:jc w:val="center"/>
            </w:pPr>
            <w:r>
              <w:t>101,0</w:t>
            </w:r>
          </w:p>
        </w:tc>
      </w:tr>
      <w:tr w:rsidR="000F19E9">
        <w:tc>
          <w:tcPr>
            <w:tcW w:w="4762" w:type="dxa"/>
          </w:tcPr>
          <w:p w:rsidR="000F19E9" w:rsidRDefault="000F19E9">
            <w:pPr>
              <w:pStyle w:val="ConsPlusNormal"/>
            </w:pPr>
            <w:r>
              <w:lastRenderedPageBreak/>
              <w:t>сельсовет "Унчукатлинский"</w:t>
            </w:r>
          </w:p>
        </w:tc>
        <w:tc>
          <w:tcPr>
            <w:tcW w:w="2154" w:type="dxa"/>
          </w:tcPr>
          <w:p w:rsidR="000F19E9" w:rsidRDefault="000F19E9">
            <w:pPr>
              <w:pStyle w:val="ConsPlusNormal"/>
              <w:jc w:val="center"/>
            </w:pPr>
            <w:r>
              <w:t>102,0</w:t>
            </w:r>
          </w:p>
        </w:tc>
      </w:tr>
      <w:tr w:rsidR="000F19E9">
        <w:tc>
          <w:tcPr>
            <w:tcW w:w="4762" w:type="dxa"/>
          </w:tcPr>
          <w:p w:rsidR="000F19E9" w:rsidRDefault="000F19E9">
            <w:pPr>
              <w:pStyle w:val="ConsPlusNormal"/>
            </w:pPr>
            <w:r>
              <w:t>сельсовет "Уринский"</w:t>
            </w:r>
          </w:p>
        </w:tc>
        <w:tc>
          <w:tcPr>
            <w:tcW w:w="2154" w:type="dxa"/>
          </w:tcPr>
          <w:p w:rsidR="000F19E9" w:rsidRDefault="000F19E9">
            <w:pPr>
              <w:pStyle w:val="ConsPlusNormal"/>
              <w:jc w:val="center"/>
            </w:pPr>
            <w:r>
              <w:t>99,0</w:t>
            </w:r>
          </w:p>
        </w:tc>
      </w:tr>
      <w:tr w:rsidR="000F19E9">
        <w:tc>
          <w:tcPr>
            <w:tcW w:w="4762" w:type="dxa"/>
          </w:tcPr>
          <w:p w:rsidR="000F19E9" w:rsidRDefault="000F19E9">
            <w:pPr>
              <w:pStyle w:val="ConsPlusNormal"/>
            </w:pPr>
            <w:r>
              <w:t>село Хулисма</w:t>
            </w:r>
          </w:p>
        </w:tc>
        <w:tc>
          <w:tcPr>
            <w:tcW w:w="2154" w:type="dxa"/>
          </w:tcPr>
          <w:p w:rsidR="000F19E9" w:rsidRDefault="000F19E9">
            <w:pPr>
              <w:pStyle w:val="ConsPlusNormal"/>
              <w:jc w:val="center"/>
            </w:pPr>
            <w:r>
              <w:t>99,0</w:t>
            </w:r>
          </w:p>
        </w:tc>
      </w:tr>
      <w:tr w:rsidR="000F19E9">
        <w:tc>
          <w:tcPr>
            <w:tcW w:w="4762" w:type="dxa"/>
          </w:tcPr>
          <w:p w:rsidR="000F19E9" w:rsidRDefault="000F19E9">
            <w:pPr>
              <w:pStyle w:val="ConsPlusNormal"/>
            </w:pPr>
            <w:r>
              <w:t>сельсовет "Хунинский"</w:t>
            </w:r>
          </w:p>
        </w:tc>
        <w:tc>
          <w:tcPr>
            <w:tcW w:w="2154" w:type="dxa"/>
          </w:tcPr>
          <w:p w:rsidR="000F19E9" w:rsidRDefault="000F19E9">
            <w:pPr>
              <w:pStyle w:val="ConsPlusNormal"/>
              <w:jc w:val="center"/>
            </w:pPr>
            <w:r>
              <w:t>100,0</w:t>
            </w:r>
          </w:p>
        </w:tc>
      </w:tr>
      <w:tr w:rsidR="000F19E9">
        <w:tc>
          <w:tcPr>
            <w:tcW w:w="4762" w:type="dxa"/>
          </w:tcPr>
          <w:p w:rsidR="000F19E9" w:rsidRDefault="000F19E9">
            <w:pPr>
              <w:pStyle w:val="ConsPlusNormal"/>
            </w:pPr>
            <w:r>
              <w:t>сельсовет "Хуринский"</w:t>
            </w:r>
          </w:p>
        </w:tc>
        <w:tc>
          <w:tcPr>
            <w:tcW w:w="2154" w:type="dxa"/>
          </w:tcPr>
          <w:p w:rsidR="000F19E9" w:rsidRDefault="000F19E9">
            <w:pPr>
              <w:pStyle w:val="ConsPlusNormal"/>
              <w:jc w:val="center"/>
            </w:pPr>
            <w:r>
              <w:t>102,0</w:t>
            </w:r>
          </w:p>
        </w:tc>
      </w:tr>
      <w:tr w:rsidR="000F19E9">
        <w:tc>
          <w:tcPr>
            <w:tcW w:w="4762" w:type="dxa"/>
          </w:tcPr>
          <w:p w:rsidR="000F19E9" w:rsidRDefault="000F19E9">
            <w:pPr>
              <w:pStyle w:val="ConsPlusNormal"/>
            </w:pPr>
            <w:r>
              <w:t>сельсовет "Хурхинский"</w:t>
            </w:r>
          </w:p>
        </w:tc>
        <w:tc>
          <w:tcPr>
            <w:tcW w:w="2154" w:type="dxa"/>
          </w:tcPr>
          <w:p w:rsidR="000F19E9" w:rsidRDefault="000F19E9">
            <w:pPr>
              <w:pStyle w:val="ConsPlusNormal"/>
              <w:jc w:val="center"/>
            </w:pPr>
            <w:r>
              <w:t>102,0</w:t>
            </w:r>
          </w:p>
        </w:tc>
      </w:tr>
      <w:tr w:rsidR="000F19E9">
        <w:tc>
          <w:tcPr>
            <w:tcW w:w="4762" w:type="dxa"/>
          </w:tcPr>
          <w:p w:rsidR="000F19E9" w:rsidRDefault="000F19E9">
            <w:pPr>
              <w:pStyle w:val="ConsPlusNormal"/>
            </w:pPr>
            <w:r>
              <w:t>село Шара</w:t>
            </w:r>
          </w:p>
        </w:tc>
        <w:tc>
          <w:tcPr>
            <w:tcW w:w="2154" w:type="dxa"/>
          </w:tcPr>
          <w:p w:rsidR="000F19E9" w:rsidRDefault="000F19E9">
            <w:pPr>
              <w:pStyle w:val="ConsPlusNormal"/>
              <w:jc w:val="center"/>
            </w:pPr>
            <w:r>
              <w:t>104,0</w:t>
            </w:r>
          </w:p>
        </w:tc>
      </w:tr>
      <w:tr w:rsidR="000F19E9">
        <w:tc>
          <w:tcPr>
            <w:tcW w:w="4762" w:type="dxa"/>
          </w:tcPr>
          <w:p w:rsidR="000F19E9" w:rsidRDefault="000F19E9">
            <w:pPr>
              <w:pStyle w:val="ConsPlusNormal"/>
            </w:pPr>
            <w:r>
              <w:t>сельсовет "Шовкринский"</w:t>
            </w:r>
          </w:p>
        </w:tc>
        <w:tc>
          <w:tcPr>
            <w:tcW w:w="2154" w:type="dxa"/>
          </w:tcPr>
          <w:p w:rsidR="000F19E9" w:rsidRDefault="000F19E9">
            <w:pPr>
              <w:pStyle w:val="ConsPlusNormal"/>
              <w:jc w:val="center"/>
            </w:pPr>
            <w:r>
              <w:t>103,0</w:t>
            </w:r>
          </w:p>
        </w:tc>
      </w:tr>
      <w:tr w:rsidR="000F19E9">
        <w:tc>
          <w:tcPr>
            <w:tcW w:w="4762" w:type="dxa"/>
          </w:tcPr>
          <w:p w:rsidR="000F19E9" w:rsidRDefault="000F19E9">
            <w:pPr>
              <w:pStyle w:val="ConsPlusNormal"/>
            </w:pPr>
            <w:r>
              <w:t>Левашинский муниципальный район</w:t>
            </w:r>
          </w:p>
        </w:tc>
        <w:tc>
          <w:tcPr>
            <w:tcW w:w="2154" w:type="dxa"/>
          </w:tcPr>
          <w:p w:rsidR="000F19E9" w:rsidRDefault="000F19E9">
            <w:pPr>
              <w:pStyle w:val="ConsPlusNormal"/>
              <w:jc w:val="center"/>
            </w:pPr>
            <w:r>
              <w:t>3878,0</w:t>
            </w:r>
          </w:p>
        </w:tc>
      </w:tr>
      <w:tr w:rsidR="000F19E9">
        <w:tc>
          <w:tcPr>
            <w:tcW w:w="4762" w:type="dxa"/>
          </w:tcPr>
          <w:p w:rsidR="000F19E9" w:rsidRDefault="000F19E9">
            <w:pPr>
              <w:pStyle w:val="ConsPlusNormal"/>
            </w:pPr>
            <w:r>
              <w:t>сельсовет "Аршимахинский"</w:t>
            </w:r>
          </w:p>
        </w:tc>
        <w:tc>
          <w:tcPr>
            <w:tcW w:w="2154" w:type="dxa"/>
          </w:tcPr>
          <w:p w:rsidR="000F19E9" w:rsidRDefault="000F19E9">
            <w:pPr>
              <w:pStyle w:val="ConsPlusNormal"/>
              <w:jc w:val="center"/>
            </w:pPr>
            <w:r>
              <w:t>102,0</w:t>
            </w:r>
          </w:p>
        </w:tc>
      </w:tr>
      <w:tr w:rsidR="000F19E9">
        <w:tc>
          <w:tcPr>
            <w:tcW w:w="4762" w:type="dxa"/>
          </w:tcPr>
          <w:p w:rsidR="000F19E9" w:rsidRDefault="000F19E9">
            <w:pPr>
              <w:pStyle w:val="ConsPlusNormal"/>
            </w:pPr>
            <w:r>
              <w:t>село Ахкент</w:t>
            </w:r>
          </w:p>
        </w:tc>
        <w:tc>
          <w:tcPr>
            <w:tcW w:w="2154" w:type="dxa"/>
          </w:tcPr>
          <w:p w:rsidR="000F19E9" w:rsidRDefault="000F19E9">
            <w:pPr>
              <w:pStyle w:val="ConsPlusNormal"/>
              <w:jc w:val="center"/>
            </w:pPr>
            <w:r>
              <w:t>108,0</w:t>
            </w:r>
          </w:p>
        </w:tc>
      </w:tr>
      <w:tr w:rsidR="000F19E9">
        <w:tc>
          <w:tcPr>
            <w:tcW w:w="4762" w:type="dxa"/>
          </w:tcPr>
          <w:p w:rsidR="000F19E9" w:rsidRDefault="000F19E9">
            <w:pPr>
              <w:pStyle w:val="ConsPlusNormal"/>
            </w:pPr>
            <w:r>
              <w:t>сельсовет "Аялакабский"</w:t>
            </w:r>
          </w:p>
        </w:tc>
        <w:tc>
          <w:tcPr>
            <w:tcW w:w="2154" w:type="dxa"/>
          </w:tcPr>
          <w:p w:rsidR="000F19E9" w:rsidRDefault="000F19E9">
            <w:pPr>
              <w:pStyle w:val="ConsPlusNormal"/>
              <w:jc w:val="center"/>
            </w:pPr>
            <w:r>
              <w:t>96,0</w:t>
            </w:r>
          </w:p>
        </w:tc>
      </w:tr>
      <w:tr w:rsidR="000F19E9">
        <w:tc>
          <w:tcPr>
            <w:tcW w:w="4762" w:type="dxa"/>
          </w:tcPr>
          <w:p w:rsidR="000F19E9" w:rsidRDefault="000F19E9">
            <w:pPr>
              <w:pStyle w:val="ConsPlusNormal"/>
            </w:pPr>
            <w:r>
              <w:t>сельсовет "Верхне-Лабкомахинский"</w:t>
            </w:r>
          </w:p>
        </w:tc>
        <w:tc>
          <w:tcPr>
            <w:tcW w:w="2154" w:type="dxa"/>
          </w:tcPr>
          <w:p w:rsidR="000F19E9" w:rsidRDefault="000F19E9">
            <w:pPr>
              <w:pStyle w:val="ConsPlusNormal"/>
              <w:jc w:val="center"/>
            </w:pPr>
            <w:r>
              <w:t>107,0</w:t>
            </w:r>
          </w:p>
        </w:tc>
      </w:tr>
      <w:tr w:rsidR="000F19E9">
        <w:tc>
          <w:tcPr>
            <w:tcW w:w="4762" w:type="dxa"/>
          </w:tcPr>
          <w:p w:rsidR="000F19E9" w:rsidRDefault="000F19E9">
            <w:pPr>
              <w:pStyle w:val="ConsPlusNormal"/>
            </w:pPr>
            <w:r>
              <w:t>сельсовет "Верхне-Убекимахинский"</w:t>
            </w:r>
          </w:p>
        </w:tc>
        <w:tc>
          <w:tcPr>
            <w:tcW w:w="2154" w:type="dxa"/>
          </w:tcPr>
          <w:p w:rsidR="000F19E9" w:rsidRDefault="000F19E9">
            <w:pPr>
              <w:pStyle w:val="ConsPlusNormal"/>
              <w:jc w:val="center"/>
            </w:pPr>
            <w:r>
              <w:t>91,0</w:t>
            </w:r>
          </w:p>
        </w:tc>
      </w:tr>
      <w:tr w:rsidR="000F19E9">
        <w:tc>
          <w:tcPr>
            <w:tcW w:w="4762" w:type="dxa"/>
          </w:tcPr>
          <w:p w:rsidR="000F19E9" w:rsidRDefault="000F19E9">
            <w:pPr>
              <w:pStyle w:val="ConsPlusNormal"/>
            </w:pPr>
            <w:r>
              <w:t>сельсовет "Джангамахинский"</w:t>
            </w:r>
          </w:p>
        </w:tc>
        <w:tc>
          <w:tcPr>
            <w:tcW w:w="2154" w:type="dxa"/>
          </w:tcPr>
          <w:p w:rsidR="000F19E9" w:rsidRDefault="000F19E9">
            <w:pPr>
              <w:pStyle w:val="ConsPlusNormal"/>
              <w:jc w:val="center"/>
            </w:pPr>
            <w:r>
              <w:t>92,0</w:t>
            </w:r>
          </w:p>
        </w:tc>
      </w:tr>
      <w:tr w:rsidR="000F19E9">
        <w:tc>
          <w:tcPr>
            <w:tcW w:w="4762" w:type="dxa"/>
          </w:tcPr>
          <w:p w:rsidR="000F19E9" w:rsidRDefault="000F19E9">
            <w:pPr>
              <w:pStyle w:val="ConsPlusNormal"/>
            </w:pPr>
            <w:r>
              <w:t>сельсовет "Какамахинский"</w:t>
            </w:r>
          </w:p>
        </w:tc>
        <w:tc>
          <w:tcPr>
            <w:tcW w:w="2154" w:type="dxa"/>
          </w:tcPr>
          <w:p w:rsidR="000F19E9" w:rsidRDefault="000F19E9">
            <w:pPr>
              <w:pStyle w:val="ConsPlusNormal"/>
              <w:jc w:val="center"/>
            </w:pPr>
            <w:r>
              <w:t>245,0</w:t>
            </w:r>
          </w:p>
        </w:tc>
      </w:tr>
      <w:tr w:rsidR="000F19E9">
        <w:tc>
          <w:tcPr>
            <w:tcW w:w="4762" w:type="dxa"/>
          </w:tcPr>
          <w:p w:rsidR="000F19E9" w:rsidRDefault="000F19E9">
            <w:pPr>
              <w:pStyle w:val="ConsPlusNormal"/>
            </w:pPr>
            <w:r>
              <w:t>сельсовет "Карлабкинский"</w:t>
            </w:r>
          </w:p>
        </w:tc>
        <w:tc>
          <w:tcPr>
            <w:tcW w:w="2154" w:type="dxa"/>
          </w:tcPr>
          <w:p w:rsidR="000F19E9" w:rsidRDefault="000F19E9">
            <w:pPr>
              <w:pStyle w:val="ConsPlusNormal"/>
              <w:jc w:val="center"/>
            </w:pPr>
            <w:r>
              <w:t>283,0</w:t>
            </w:r>
          </w:p>
        </w:tc>
      </w:tr>
      <w:tr w:rsidR="000F19E9">
        <w:tc>
          <w:tcPr>
            <w:tcW w:w="4762" w:type="dxa"/>
          </w:tcPr>
          <w:p w:rsidR="000F19E9" w:rsidRDefault="000F19E9">
            <w:pPr>
              <w:pStyle w:val="ConsPlusNormal"/>
            </w:pPr>
            <w:r>
              <w:t>село Кулецма</w:t>
            </w:r>
          </w:p>
        </w:tc>
        <w:tc>
          <w:tcPr>
            <w:tcW w:w="2154" w:type="dxa"/>
          </w:tcPr>
          <w:p w:rsidR="000F19E9" w:rsidRDefault="000F19E9">
            <w:pPr>
              <w:pStyle w:val="ConsPlusNormal"/>
              <w:jc w:val="center"/>
            </w:pPr>
            <w:r>
              <w:t>236,0</w:t>
            </w:r>
          </w:p>
        </w:tc>
      </w:tr>
      <w:tr w:rsidR="000F19E9">
        <w:tc>
          <w:tcPr>
            <w:tcW w:w="4762" w:type="dxa"/>
          </w:tcPr>
          <w:p w:rsidR="000F19E9" w:rsidRDefault="000F19E9">
            <w:pPr>
              <w:pStyle w:val="ConsPlusNormal"/>
            </w:pPr>
            <w:r>
              <w:t>сельсовет "Куппинский"</w:t>
            </w:r>
          </w:p>
        </w:tc>
        <w:tc>
          <w:tcPr>
            <w:tcW w:w="2154" w:type="dxa"/>
          </w:tcPr>
          <w:p w:rsidR="000F19E9" w:rsidRDefault="000F19E9">
            <w:pPr>
              <w:pStyle w:val="ConsPlusNormal"/>
              <w:jc w:val="center"/>
            </w:pPr>
            <w:r>
              <w:t>105,0</w:t>
            </w:r>
          </w:p>
        </w:tc>
      </w:tr>
      <w:tr w:rsidR="000F19E9">
        <w:tc>
          <w:tcPr>
            <w:tcW w:w="4762" w:type="dxa"/>
          </w:tcPr>
          <w:p w:rsidR="000F19E9" w:rsidRDefault="000F19E9">
            <w:pPr>
              <w:pStyle w:val="ConsPlusNormal"/>
            </w:pPr>
            <w:r>
              <w:t>село Кутиша</w:t>
            </w:r>
          </w:p>
        </w:tc>
        <w:tc>
          <w:tcPr>
            <w:tcW w:w="2154" w:type="dxa"/>
          </w:tcPr>
          <w:p w:rsidR="000F19E9" w:rsidRDefault="000F19E9">
            <w:pPr>
              <w:pStyle w:val="ConsPlusNormal"/>
              <w:jc w:val="center"/>
            </w:pPr>
            <w:r>
              <w:t>117,0</w:t>
            </w:r>
          </w:p>
        </w:tc>
      </w:tr>
      <w:tr w:rsidR="000F19E9">
        <w:tc>
          <w:tcPr>
            <w:tcW w:w="4762" w:type="dxa"/>
          </w:tcPr>
          <w:p w:rsidR="000F19E9" w:rsidRDefault="000F19E9">
            <w:pPr>
              <w:pStyle w:val="ConsPlusNormal"/>
            </w:pPr>
            <w:r>
              <w:t>сельсовет "Мекегинский"</w:t>
            </w:r>
          </w:p>
        </w:tc>
        <w:tc>
          <w:tcPr>
            <w:tcW w:w="2154" w:type="dxa"/>
          </w:tcPr>
          <w:p w:rsidR="000F19E9" w:rsidRDefault="000F19E9">
            <w:pPr>
              <w:pStyle w:val="ConsPlusNormal"/>
              <w:jc w:val="center"/>
            </w:pPr>
            <w:r>
              <w:t>108,0</w:t>
            </w:r>
          </w:p>
        </w:tc>
      </w:tr>
      <w:tr w:rsidR="000F19E9">
        <w:tc>
          <w:tcPr>
            <w:tcW w:w="4762" w:type="dxa"/>
          </w:tcPr>
          <w:p w:rsidR="000F19E9" w:rsidRDefault="000F19E9">
            <w:pPr>
              <w:pStyle w:val="ConsPlusNormal"/>
            </w:pPr>
            <w:r>
              <w:t>сельсовет "Мусультемахинский"</w:t>
            </w:r>
          </w:p>
        </w:tc>
        <w:tc>
          <w:tcPr>
            <w:tcW w:w="2154" w:type="dxa"/>
          </w:tcPr>
          <w:p w:rsidR="000F19E9" w:rsidRDefault="000F19E9">
            <w:pPr>
              <w:pStyle w:val="ConsPlusNormal"/>
              <w:jc w:val="center"/>
            </w:pPr>
            <w:r>
              <w:t>236,0</w:t>
            </w:r>
          </w:p>
        </w:tc>
      </w:tr>
      <w:tr w:rsidR="000F19E9">
        <w:tc>
          <w:tcPr>
            <w:tcW w:w="4762" w:type="dxa"/>
          </w:tcPr>
          <w:p w:rsidR="000F19E9" w:rsidRDefault="000F19E9">
            <w:pPr>
              <w:pStyle w:val="ConsPlusNormal"/>
            </w:pPr>
            <w:r>
              <w:t>село Наскент</w:t>
            </w:r>
          </w:p>
        </w:tc>
        <w:tc>
          <w:tcPr>
            <w:tcW w:w="2154" w:type="dxa"/>
          </w:tcPr>
          <w:p w:rsidR="000F19E9" w:rsidRDefault="000F19E9">
            <w:pPr>
              <w:pStyle w:val="ConsPlusNormal"/>
              <w:jc w:val="center"/>
            </w:pPr>
            <w:r>
              <w:t>240,0</w:t>
            </w:r>
          </w:p>
        </w:tc>
      </w:tr>
      <w:tr w:rsidR="000F19E9">
        <w:tc>
          <w:tcPr>
            <w:tcW w:w="4762" w:type="dxa"/>
          </w:tcPr>
          <w:p w:rsidR="000F19E9" w:rsidRDefault="000F19E9">
            <w:pPr>
              <w:pStyle w:val="ConsPlusNormal"/>
            </w:pPr>
            <w:r>
              <w:t>село Нижнее Чугли</w:t>
            </w:r>
          </w:p>
        </w:tc>
        <w:tc>
          <w:tcPr>
            <w:tcW w:w="2154" w:type="dxa"/>
          </w:tcPr>
          <w:p w:rsidR="000F19E9" w:rsidRDefault="000F19E9">
            <w:pPr>
              <w:pStyle w:val="ConsPlusNormal"/>
              <w:jc w:val="center"/>
            </w:pPr>
            <w:r>
              <w:t>98,0</w:t>
            </w:r>
          </w:p>
        </w:tc>
      </w:tr>
      <w:tr w:rsidR="000F19E9">
        <w:tc>
          <w:tcPr>
            <w:tcW w:w="4762" w:type="dxa"/>
          </w:tcPr>
          <w:p w:rsidR="000F19E9" w:rsidRDefault="000F19E9">
            <w:pPr>
              <w:pStyle w:val="ConsPlusNormal"/>
            </w:pPr>
            <w:r>
              <w:t>село Орада Чугли</w:t>
            </w:r>
          </w:p>
        </w:tc>
        <w:tc>
          <w:tcPr>
            <w:tcW w:w="2154" w:type="dxa"/>
          </w:tcPr>
          <w:p w:rsidR="000F19E9" w:rsidRDefault="000F19E9">
            <w:pPr>
              <w:pStyle w:val="ConsPlusNormal"/>
              <w:jc w:val="center"/>
            </w:pPr>
            <w:r>
              <w:t>107,0</w:t>
            </w:r>
          </w:p>
        </w:tc>
      </w:tr>
      <w:tr w:rsidR="000F19E9">
        <w:tc>
          <w:tcPr>
            <w:tcW w:w="4762" w:type="dxa"/>
          </w:tcPr>
          <w:p w:rsidR="000F19E9" w:rsidRDefault="000F19E9">
            <w:pPr>
              <w:pStyle w:val="ConsPlusNormal"/>
            </w:pPr>
            <w:r>
              <w:t>село Охли</w:t>
            </w:r>
          </w:p>
        </w:tc>
        <w:tc>
          <w:tcPr>
            <w:tcW w:w="2154" w:type="dxa"/>
          </w:tcPr>
          <w:p w:rsidR="000F19E9" w:rsidRDefault="000F19E9">
            <w:pPr>
              <w:pStyle w:val="ConsPlusNormal"/>
              <w:jc w:val="center"/>
            </w:pPr>
            <w:r>
              <w:t>104,0</w:t>
            </w:r>
          </w:p>
        </w:tc>
      </w:tr>
      <w:tr w:rsidR="000F19E9">
        <w:tc>
          <w:tcPr>
            <w:tcW w:w="4762" w:type="dxa"/>
          </w:tcPr>
          <w:p w:rsidR="000F19E9" w:rsidRDefault="000F19E9">
            <w:pPr>
              <w:pStyle w:val="ConsPlusNormal"/>
            </w:pPr>
            <w:r>
              <w:t>село Уллуая</w:t>
            </w:r>
          </w:p>
        </w:tc>
        <w:tc>
          <w:tcPr>
            <w:tcW w:w="2154" w:type="dxa"/>
          </w:tcPr>
          <w:p w:rsidR="000F19E9" w:rsidRDefault="000F19E9">
            <w:pPr>
              <w:pStyle w:val="ConsPlusNormal"/>
              <w:jc w:val="center"/>
            </w:pPr>
            <w:r>
              <w:t>236,0</w:t>
            </w:r>
          </w:p>
        </w:tc>
      </w:tr>
      <w:tr w:rsidR="000F19E9">
        <w:tc>
          <w:tcPr>
            <w:tcW w:w="4762" w:type="dxa"/>
          </w:tcPr>
          <w:p w:rsidR="000F19E9" w:rsidRDefault="000F19E9">
            <w:pPr>
              <w:pStyle w:val="ConsPlusNormal"/>
            </w:pPr>
            <w:r>
              <w:lastRenderedPageBreak/>
              <w:t>село Урма</w:t>
            </w:r>
          </w:p>
        </w:tc>
        <w:tc>
          <w:tcPr>
            <w:tcW w:w="2154" w:type="dxa"/>
          </w:tcPr>
          <w:p w:rsidR="000F19E9" w:rsidRDefault="000F19E9">
            <w:pPr>
              <w:pStyle w:val="ConsPlusNormal"/>
              <w:jc w:val="center"/>
            </w:pPr>
            <w:r>
              <w:t>250,0</w:t>
            </w:r>
          </w:p>
        </w:tc>
      </w:tr>
      <w:tr w:rsidR="000F19E9">
        <w:tc>
          <w:tcPr>
            <w:tcW w:w="4762" w:type="dxa"/>
          </w:tcPr>
          <w:p w:rsidR="000F19E9" w:rsidRDefault="000F19E9">
            <w:pPr>
              <w:pStyle w:val="ConsPlusNormal"/>
            </w:pPr>
            <w:r>
              <w:t>сельсовет "Хаджалмахинский"</w:t>
            </w:r>
          </w:p>
        </w:tc>
        <w:tc>
          <w:tcPr>
            <w:tcW w:w="2154" w:type="dxa"/>
          </w:tcPr>
          <w:p w:rsidR="000F19E9" w:rsidRDefault="000F19E9">
            <w:pPr>
              <w:pStyle w:val="ConsPlusNormal"/>
              <w:jc w:val="center"/>
            </w:pPr>
            <w:r>
              <w:t>268,0</w:t>
            </w:r>
          </w:p>
        </w:tc>
      </w:tr>
      <w:tr w:rsidR="000F19E9">
        <w:tc>
          <w:tcPr>
            <w:tcW w:w="4762" w:type="dxa"/>
          </w:tcPr>
          <w:p w:rsidR="000F19E9" w:rsidRDefault="000F19E9">
            <w:pPr>
              <w:pStyle w:val="ConsPlusNormal"/>
            </w:pPr>
            <w:r>
              <w:t>село Хахита</w:t>
            </w:r>
          </w:p>
        </w:tc>
        <w:tc>
          <w:tcPr>
            <w:tcW w:w="2154" w:type="dxa"/>
          </w:tcPr>
          <w:p w:rsidR="000F19E9" w:rsidRDefault="000F19E9">
            <w:pPr>
              <w:pStyle w:val="ConsPlusNormal"/>
              <w:jc w:val="center"/>
            </w:pPr>
            <w:r>
              <w:t>96,0</w:t>
            </w:r>
          </w:p>
        </w:tc>
      </w:tr>
      <w:tr w:rsidR="000F19E9">
        <w:tc>
          <w:tcPr>
            <w:tcW w:w="4762" w:type="dxa"/>
          </w:tcPr>
          <w:p w:rsidR="000F19E9" w:rsidRDefault="000F19E9">
            <w:pPr>
              <w:pStyle w:val="ConsPlusNormal"/>
            </w:pPr>
            <w:r>
              <w:t>сельсовет "Цудахарский"</w:t>
            </w:r>
          </w:p>
        </w:tc>
        <w:tc>
          <w:tcPr>
            <w:tcW w:w="2154" w:type="dxa"/>
          </w:tcPr>
          <w:p w:rsidR="000F19E9" w:rsidRDefault="000F19E9">
            <w:pPr>
              <w:pStyle w:val="ConsPlusNormal"/>
              <w:jc w:val="center"/>
            </w:pPr>
            <w:r>
              <w:t>248,0</w:t>
            </w:r>
          </w:p>
        </w:tc>
      </w:tr>
      <w:tr w:rsidR="000F19E9">
        <w:tc>
          <w:tcPr>
            <w:tcW w:w="4762" w:type="dxa"/>
          </w:tcPr>
          <w:p w:rsidR="000F19E9" w:rsidRDefault="000F19E9">
            <w:pPr>
              <w:pStyle w:val="ConsPlusNormal"/>
            </w:pPr>
            <w:r>
              <w:t>село Цухта</w:t>
            </w:r>
          </w:p>
        </w:tc>
        <w:tc>
          <w:tcPr>
            <w:tcW w:w="2154" w:type="dxa"/>
          </w:tcPr>
          <w:p w:rsidR="000F19E9" w:rsidRDefault="000F19E9">
            <w:pPr>
              <w:pStyle w:val="ConsPlusNormal"/>
              <w:jc w:val="center"/>
            </w:pPr>
            <w:r>
              <w:t>111,0</w:t>
            </w:r>
          </w:p>
        </w:tc>
      </w:tr>
      <w:tr w:rsidR="000F19E9">
        <w:tc>
          <w:tcPr>
            <w:tcW w:w="4762" w:type="dxa"/>
          </w:tcPr>
          <w:p w:rsidR="000F19E9" w:rsidRDefault="000F19E9">
            <w:pPr>
              <w:pStyle w:val="ConsPlusNormal"/>
            </w:pPr>
            <w:r>
              <w:t>село Чуни</w:t>
            </w:r>
          </w:p>
        </w:tc>
        <w:tc>
          <w:tcPr>
            <w:tcW w:w="2154" w:type="dxa"/>
          </w:tcPr>
          <w:p w:rsidR="000F19E9" w:rsidRDefault="000F19E9">
            <w:pPr>
              <w:pStyle w:val="ConsPlusNormal"/>
              <w:jc w:val="center"/>
            </w:pPr>
            <w:r>
              <w:t>96,0</w:t>
            </w:r>
          </w:p>
        </w:tc>
      </w:tr>
      <w:tr w:rsidR="000F19E9">
        <w:tc>
          <w:tcPr>
            <w:tcW w:w="4762" w:type="dxa"/>
          </w:tcPr>
          <w:p w:rsidR="000F19E9" w:rsidRDefault="000F19E9">
            <w:pPr>
              <w:pStyle w:val="ConsPlusNormal"/>
            </w:pPr>
            <w:r>
              <w:t>сельсовет "Эбдалаянский"</w:t>
            </w:r>
          </w:p>
        </w:tc>
        <w:tc>
          <w:tcPr>
            <w:tcW w:w="2154" w:type="dxa"/>
          </w:tcPr>
          <w:p w:rsidR="000F19E9" w:rsidRDefault="000F19E9">
            <w:pPr>
              <w:pStyle w:val="ConsPlusNormal"/>
              <w:jc w:val="center"/>
            </w:pPr>
            <w:r>
              <w:t>98,0</w:t>
            </w:r>
          </w:p>
        </w:tc>
      </w:tr>
      <w:tr w:rsidR="000F19E9">
        <w:tc>
          <w:tcPr>
            <w:tcW w:w="4762" w:type="dxa"/>
          </w:tcPr>
          <w:p w:rsidR="000F19E9" w:rsidRDefault="000F19E9">
            <w:pPr>
              <w:pStyle w:val="ConsPlusNormal"/>
            </w:pPr>
            <w:r>
              <w:t>Магарамкентский муниципальный район</w:t>
            </w:r>
          </w:p>
        </w:tc>
        <w:tc>
          <w:tcPr>
            <w:tcW w:w="2154" w:type="dxa"/>
          </w:tcPr>
          <w:p w:rsidR="000F19E9" w:rsidRDefault="000F19E9">
            <w:pPr>
              <w:pStyle w:val="ConsPlusNormal"/>
              <w:jc w:val="center"/>
            </w:pPr>
            <w:r>
              <w:t>4325,0</w:t>
            </w:r>
          </w:p>
        </w:tc>
      </w:tr>
      <w:tr w:rsidR="000F19E9">
        <w:tc>
          <w:tcPr>
            <w:tcW w:w="4762" w:type="dxa"/>
          </w:tcPr>
          <w:p w:rsidR="000F19E9" w:rsidRDefault="000F19E9">
            <w:pPr>
              <w:pStyle w:val="ConsPlusNormal"/>
            </w:pPr>
            <w:r>
              <w:t>село Азадоглы</w:t>
            </w:r>
          </w:p>
        </w:tc>
        <w:tc>
          <w:tcPr>
            <w:tcW w:w="2154" w:type="dxa"/>
          </w:tcPr>
          <w:p w:rsidR="000F19E9" w:rsidRDefault="000F19E9">
            <w:pPr>
              <w:pStyle w:val="ConsPlusNormal"/>
              <w:jc w:val="center"/>
            </w:pPr>
            <w:r>
              <w:t>107,0</w:t>
            </w:r>
          </w:p>
        </w:tc>
      </w:tr>
      <w:tr w:rsidR="000F19E9">
        <w:tc>
          <w:tcPr>
            <w:tcW w:w="4762" w:type="dxa"/>
          </w:tcPr>
          <w:p w:rsidR="000F19E9" w:rsidRDefault="000F19E9">
            <w:pPr>
              <w:pStyle w:val="ConsPlusNormal"/>
            </w:pPr>
            <w:r>
              <w:t>сельсовет "Бильбильский"</w:t>
            </w:r>
          </w:p>
        </w:tc>
        <w:tc>
          <w:tcPr>
            <w:tcW w:w="2154" w:type="dxa"/>
          </w:tcPr>
          <w:p w:rsidR="000F19E9" w:rsidRDefault="000F19E9">
            <w:pPr>
              <w:pStyle w:val="ConsPlusNormal"/>
              <w:jc w:val="center"/>
            </w:pPr>
            <w:r>
              <w:t>242,0</w:t>
            </w:r>
          </w:p>
        </w:tc>
      </w:tr>
      <w:tr w:rsidR="000F19E9">
        <w:tc>
          <w:tcPr>
            <w:tcW w:w="4762" w:type="dxa"/>
          </w:tcPr>
          <w:p w:rsidR="000F19E9" w:rsidRDefault="000F19E9">
            <w:pPr>
              <w:pStyle w:val="ConsPlusNormal"/>
            </w:pPr>
            <w:r>
              <w:t>село Бут-Казмаляр</w:t>
            </w:r>
          </w:p>
        </w:tc>
        <w:tc>
          <w:tcPr>
            <w:tcW w:w="2154" w:type="dxa"/>
          </w:tcPr>
          <w:p w:rsidR="000F19E9" w:rsidRDefault="000F19E9">
            <w:pPr>
              <w:pStyle w:val="ConsPlusNormal"/>
              <w:jc w:val="center"/>
            </w:pPr>
            <w:r>
              <w:t>245,0</w:t>
            </w:r>
          </w:p>
        </w:tc>
      </w:tr>
      <w:tr w:rsidR="000F19E9">
        <w:tc>
          <w:tcPr>
            <w:tcW w:w="4762" w:type="dxa"/>
          </w:tcPr>
          <w:p w:rsidR="000F19E9" w:rsidRDefault="000F19E9">
            <w:pPr>
              <w:pStyle w:val="ConsPlusNormal"/>
            </w:pPr>
            <w:r>
              <w:t>село Гапцах</w:t>
            </w:r>
          </w:p>
        </w:tc>
        <w:tc>
          <w:tcPr>
            <w:tcW w:w="2154" w:type="dxa"/>
          </w:tcPr>
          <w:p w:rsidR="000F19E9" w:rsidRDefault="000F19E9">
            <w:pPr>
              <w:pStyle w:val="ConsPlusNormal"/>
              <w:jc w:val="center"/>
            </w:pPr>
            <w:r>
              <w:t>252,0</w:t>
            </w:r>
          </w:p>
        </w:tc>
      </w:tr>
      <w:tr w:rsidR="000F19E9">
        <w:tc>
          <w:tcPr>
            <w:tcW w:w="4762" w:type="dxa"/>
          </w:tcPr>
          <w:p w:rsidR="000F19E9" w:rsidRDefault="000F19E9">
            <w:pPr>
              <w:pStyle w:val="ConsPlusNormal"/>
            </w:pPr>
            <w:r>
              <w:t>сельсовет "Гарахский</w:t>
            </w:r>
          </w:p>
        </w:tc>
        <w:tc>
          <w:tcPr>
            <w:tcW w:w="2154" w:type="dxa"/>
          </w:tcPr>
          <w:p w:rsidR="000F19E9" w:rsidRDefault="000F19E9">
            <w:pPr>
              <w:pStyle w:val="ConsPlusNormal"/>
              <w:jc w:val="center"/>
            </w:pPr>
            <w:r>
              <w:t>88,0</w:t>
            </w:r>
          </w:p>
        </w:tc>
      </w:tr>
      <w:tr w:rsidR="000F19E9">
        <w:tc>
          <w:tcPr>
            <w:tcW w:w="4762" w:type="dxa"/>
          </w:tcPr>
          <w:p w:rsidR="000F19E9" w:rsidRDefault="000F19E9">
            <w:pPr>
              <w:pStyle w:val="ConsPlusNormal"/>
            </w:pPr>
            <w:r>
              <w:t>село Гильяр</w:t>
            </w:r>
          </w:p>
        </w:tc>
        <w:tc>
          <w:tcPr>
            <w:tcW w:w="2154" w:type="dxa"/>
          </w:tcPr>
          <w:p w:rsidR="000F19E9" w:rsidRDefault="000F19E9">
            <w:pPr>
              <w:pStyle w:val="ConsPlusNormal"/>
              <w:jc w:val="center"/>
            </w:pPr>
            <w:r>
              <w:t>244,0</w:t>
            </w:r>
          </w:p>
        </w:tc>
      </w:tr>
      <w:tr w:rsidR="000F19E9">
        <w:tc>
          <w:tcPr>
            <w:tcW w:w="4762" w:type="dxa"/>
          </w:tcPr>
          <w:p w:rsidR="000F19E9" w:rsidRDefault="000F19E9">
            <w:pPr>
              <w:pStyle w:val="ConsPlusNormal"/>
            </w:pPr>
            <w:r>
              <w:t>сельсовет "Кабир-Казмалярский"</w:t>
            </w:r>
          </w:p>
        </w:tc>
        <w:tc>
          <w:tcPr>
            <w:tcW w:w="2154" w:type="dxa"/>
          </w:tcPr>
          <w:p w:rsidR="000F19E9" w:rsidRDefault="000F19E9">
            <w:pPr>
              <w:pStyle w:val="ConsPlusNormal"/>
              <w:jc w:val="center"/>
            </w:pPr>
            <w:r>
              <w:t>252,0</w:t>
            </w:r>
          </w:p>
        </w:tc>
      </w:tr>
      <w:tr w:rsidR="000F19E9">
        <w:tc>
          <w:tcPr>
            <w:tcW w:w="4762" w:type="dxa"/>
          </w:tcPr>
          <w:p w:rsidR="000F19E9" w:rsidRDefault="000F19E9">
            <w:pPr>
              <w:pStyle w:val="ConsPlusNormal"/>
            </w:pPr>
            <w:r>
              <w:t>село Картас-Казмаляр</w:t>
            </w:r>
          </w:p>
        </w:tc>
        <w:tc>
          <w:tcPr>
            <w:tcW w:w="2154" w:type="dxa"/>
          </w:tcPr>
          <w:p w:rsidR="000F19E9" w:rsidRDefault="000F19E9">
            <w:pPr>
              <w:pStyle w:val="ConsPlusNormal"/>
              <w:jc w:val="center"/>
            </w:pPr>
            <w:r>
              <w:t>102,0</w:t>
            </w:r>
          </w:p>
        </w:tc>
      </w:tr>
      <w:tr w:rsidR="000F19E9">
        <w:tc>
          <w:tcPr>
            <w:tcW w:w="4762" w:type="dxa"/>
          </w:tcPr>
          <w:p w:rsidR="000F19E9" w:rsidRDefault="000F19E9">
            <w:pPr>
              <w:pStyle w:val="ConsPlusNormal"/>
            </w:pPr>
            <w:r>
              <w:t>сельсовет "Киркинский"</w:t>
            </w:r>
          </w:p>
        </w:tc>
        <w:tc>
          <w:tcPr>
            <w:tcW w:w="2154" w:type="dxa"/>
          </w:tcPr>
          <w:p w:rsidR="000F19E9" w:rsidRDefault="000F19E9">
            <w:pPr>
              <w:pStyle w:val="ConsPlusNormal"/>
              <w:jc w:val="center"/>
            </w:pPr>
            <w:r>
              <w:t>245,0</w:t>
            </w:r>
          </w:p>
        </w:tc>
      </w:tr>
      <w:tr w:rsidR="000F19E9">
        <w:tc>
          <w:tcPr>
            <w:tcW w:w="4762" w:type="dxa"/>
          </w:tcPr>
          <w:p w:rsidR="000F19E9" w:rsidRDefault="000F19E9">
            <w:pPr>
              <w:pStyle w:val="ConsPlusNormal"/>
            </w:pPr>
            <w:r>
              <w:t>село Куйсун</w:t>
            </w:r>
          </w:p>
        </w:tc>
        <w:tc>
          <w:tcPr>
            <w:tcW w:w="2154" w:type="dxa"/>
          </w:tcPr>
          <w:p w:rsidR="000F19E9" w:rsidRDefault="000F19E9">
            <w:pPr>
              <w:pStyle w:val="ConsPlusNormal"/>
              <w:jc w:val="center"/>
            </w:pPr>
            <w:r>
              <w:t>252,0</w:t>
            </w:r>
          </w:p>
        </w:tc>
      </w:tr>
      <w:tr w:rsidR="000F19E9">
        <w:tc>
          <w:tcPr>
            <w:tcW w:w="4762" w:type="dxa"/>
          </w:tcPr>
          <w:p w:rsidR="000F19E9" w:rsidRDefault="000F19E9">
            <w:pPr>
              <w:pStyle w:val="ConsPlusNormal"/>
            </w:pPr>
            <w:r>
              <w:t>село Мугерган</w:t>
            </w:r>
          </w:p>
        </w:tc>
        <w:tc>
          <w:tcPr>
            <w:tcW w:w="2154" w:type="dxa"/>
          </w:tcPr>
          <w:p w:rsidR="000F19E9" w:rsidRDefault="000F19E9">
            <w:pPr>
              <w:pStyle w:val="ConsPlusNormal"/>
              <w:jc w:val="center"/>
            </w:pPr>
            <w:r>
              <w:t>104,0</w:t>
            </w:r>
          </w:p>
        </w:tc>
      </w:tr>
      <w:tr w:rsidR="000F19E9">
        <w:tc>
          <w:tcPr>
            <w:tcW w:w="4762" w:type="dxa"/>
          </w:tcPr>
          <w:p w:rsidR="000F19E9" w:rsidRDefault="000F19E9">
            <w:pPr>
              <w:pStyle w:val="ConsPlusNormal"/>
            </w:pPr>
            <w:r>
              <w:t>сельсовет "Новоаульский"</w:t>
            </w:r>
          </w:p>
        </w:tc>
        <w:tc>
          <w:tcPr>
            <w:tcW w:w="2154" w:type="dxa"/>
          </w:tcPr>
          <w:p w:rsidR="000F19E9" w:rsidRDefault="000F19E9">
            <w:pPr>
              <w:pStyle w:val="ConsPlusNormal"/>
              <w:jc w:val="center"/>
            </w:pPr>
            <w:r>
              <w:t>249,0</w:t>
            </w:r>
          </w:p>
        </w:tc>
      </w:tr>
      <w:tr w:rsidR="000F19E9">
        <w:tc>
          <w:tcPr>
            <w:tcW w:w="4762" w:type="dxa"/>
          </w:tcPr>
          <w:p w:rsidR="000F19E9" w:rsidRDefault="000F19E9">
            <w:pPr>
              <w:pStyle w:val="ConsPlusNormal"/>
            </w:pPr>
            <w:r>
              <w:t>сельсовет "Оружбинский"</w:t>
            </w:r>
          </w:p>
        </w:tc>
        <w:tc>
          <w:tcPr>
            <w:tcW w:w="2154" w:type="dxa"/>
          </w:tcPr>
          <w:p w:rsidR="000F19E9" w:rsidRDefault="000F19E9">
            <w:pPr>
              <w:pStyle w:val="ConsPlusNormal"/>
              <w:jc w:val="center"/>
            </w:pPr>
            <w:r>
              <w:t>244,0</w:t>
            </w:r>
          </w:p>
        </w:tc>
      </w:tr>
      <w:tr w:rsidR="000F19E9">
        <w:tc>
          <w:tcPr>
            <w:tcW w:w="4762" w:type="dxa"/>
          </w:tcPr>
          <w:p w:rsidR="000F19E9" w:rsidRDefault="000F19E9">
            <w:pPr>
              <w:pStyle w:val="ConsPlusNormal"/>
            </w:pPr>
            <w:r>
              <w:t>село Самур</w:t>
            </w:r>
          </w:p>
        </w:tc>
        <w:tc>
          <w:tcPr>
            <w:tcW w:w="2154" w:type="dxa"/>
          </w:tcPr>
          <w:p w:rsidR="000F19E9" w:rsidRDefault="000F19E9">
            <w:pPr>
              <w:pStyle w:val="ConsPlusNormal"/>
              <w:jc w:val="center"/>
            </w:pPr>
            <w:r>
              <w:t>254,0</w:t>
            </w:r>
          </w:p>
        </w:tc>
      </w:tr>
      <w:tr w:rsidR="000F19E9">
        <w:tc>
          <w:tcPr>
            <w:tcW w:w="4762" w:type="dxa"/>
          </w:tcPr>
          <w:p w:rsidR="000F19E9" w:rsidRDefault="000F19E9">
            <w:pPr>
              <w:pStyle w:val="ConsPlusNormal"/>
            </w:pPr>
            <w:r>
              <w:t>село Советское</w:t>
            </w:r>
          </w:p>
        </w:tc>
        <w:tc>
          <w:tcPr>
            <w:tcW w:w="2154" w:type="dxa"/>
          </w:tcPr>
          <w:p w:rsidR="000F19E9" w:rsidRDefault="000F19E9">
            <w:pPr>
              <w:pStyle w:val="ConsPlusNormal"/>
              <w:jc w:val="center"/>
            </w:pPr>
            <w:r>
              <w:t>253,0</w:t>
            </w:r>
          </w:p>
        </w:tc>
      </w:tr>
      <w:tr w:rsidR="000F19E9">
        <w:tc>
          <w:tcPr>
            <w:tcW w:w="4762" w:type="dxa"/>
          </w:tcPr>
          <w:p w:rsidR="000F19E9" w:rsidRDefault="000F19E9">
            <w:pPr>
              <w:pStyle w:val="ConsPlusNormal"/>
            </w:pPr>
            <w:r>
              <w:t>сельсовет "Тагиркент-Казмалярский"</w:t>
            </w:r>
          </w:p>
        </w:tc>
        <w:tc>
          <w:tcPr>
            <w:tcW w:w="2154" w:type="dxa"/>
          </w:tcPr>
          <w:p w:rsidR="000F19E9" w:rsidRDefault="000F19E9">
            <w:pPr>
              <w:pStyle w:val="ConsPlusNormal"/>
              <w:jc w:val="center"/>
            </w:pPr>
            <w:r>
              <w:t>255,0</w:t>
            </w:r>
          </w:p>
        </w:tc>
      </w:tr>
      <w:tr w:rsidR="000F19E9">
        <w:tc>
          <w:tcPr>
            <w:tcW w:w="4762" w:type="dxa"/>
          </w:tcPr>
          <w:p w:rsidR="000F19E9" w:rsidRDefault="000F19E9">
            <w:pPr>
              <w:pStyle w:val="ConsPlusNormal"/>
            </w:pPr>
            <w:r>
              <w:t>село Филя</w:t>
            </w:r>
          </w:p>
        </w:tc>
        <w:tc>
          <w:tcPr>
            <w:tcW w:w="2154" w:type="dxa"/>
          </w:tcPr>
          <w:p w:rsidR="000F19E9" w:rsidRDefault="000F19E9">
            <w:pPr>
              <w:pStyle w:val="ConsPlusNormal"/>
              <w:jc w:val="center"/>
            </w:pPr>
            <w:r>
              <w:t>243,0</w:t>
            </w:r>
          </w:p>
        </w:tc>
      </w:tr>
      <w:tr w:rsidR="000F19E9">
        <w:tc>
          <w:tcPr>
            <w:tcW w:w="4762" w:type="dxa"/>
          </w:tcPr>
          <w:p w:rsidR="000F19E9" w:rsidRDefault="000F19E9">
            <w:pPr>
              <w:pStyle w:val="ConsPlusNormal"/>
            </w:pPr>
            <w:r>
              <w:t>село Ходжа-Казмаляр</w:t>
            </w:r>
          </w:p>
        </w:tc>
        <w:tc>
          <w:tcPr>
            <w:tcW w:w="2154" w:type="dxa"/>
          </w:tcPr>
          <w:p w:rsidR="000F19E9" w:rsidRDefault="000F19E9">
            <w:pPr>
              <w:pStyle w:val="ConsPlusNormal"/>
              <w:jc w:val="center"/>
            </w:pPr>
            <w:r>
              <w:t>102,0</w:t>
            </w:r>
          </w:p>
        </w:tc>
      </w:tr>
      <w:tr w:rsidR="000F19E9">
        <w:tc>
          <w:tcPr>
            <w:tcW w:w="4762" w:type="dxa"/>
          </w:tcPr>
          <w:p w:rsidR="000F19E9" w:rsidRDefault="000F19E9">
            <w:pPr>
              <w:pStyle w:val="ConsPlusNormal"/>
            </w:pPr>
            <w:r>
              <w:lastRenderedPageBreak/>
              <w:t>село Целягюн</w:t>
            </w:r>
          </w:p>
        </w:tc>
        <w:tc>
          <w:tcPr>
            <w:tcW w:w="2154" w:type="dxa"/>
          </w:tcPr>
          <w:p w:rsidR="000F19E9" w:rsidRDefault="000F19E9">
            <w:pPr>
              <w:pStyle w:val="ConsPlusNormal"/>
              <w:jc w:val="center"/>
            </w:pPr>
            <w:r>
              <w:t>239,0</w:t>
            </w:r>
          </w:p>
        </w:tc>
      </w:tr>
      <w:tr w:rsidR="000F19E9">
        <w:tc>
          <w:tcPr>
            <w:tcW w:w="4762" w:type="dxa"/>
          </w:tcPr>
          <w:p w:rsidR="000F19E9" w:rsidRDefault="000F19E9">
            <w:pPr>
              <w:pStyle w:val="ConsPlusNormal"/>
            </w:pPr>
            <w:r>
              <w:t>село Чахчах-Казмаляр</w:t>
            </w:r>
          </w:p>
        </w:tc>
        <w:tc>
          <w:tcPr>
            <w:tcW w:w="2154" w:type="dxa"/>
          </w:tcPr>
          <w:p w:rsidR="000F19E9" w:rsidRDefault="000F19E9">
            <w:pPr>
              <w:pStyle w:val="ConsPlusNormal"/>
              <w:jc w:val="center"/>
            </w:pPr>
            <w:r>
              <w:t>100,0</w:t>
            </w:r>
          </w:p>
        </w:tc>
      </w:tr>
      <w:tr w:rsidR="000F19E9">
        <w:tc>
          <w:tcPr>
            <w:tcW w:w="4762" w:type="dxa"/>
          </w:tcPr>
          <w:p w:rsidR="000F19E9" w:rsidRDefault="000F19E9">
            <w:pPr>
              <w:pStyle w:val="ConsPlusNormal"/>
            </w:pPr>
            <w:r>
              <w:t>село Яраг-Казмаляр</w:t>
            </w:r>
          </w:p>
        </w:tc>
        <w:tc>
          <w:tcPr>
            <w:tcW w:w="2154" w:type="dxa"/>
          </w:tcPr>
          <w:p w:rsidR="000F19E9" w:rsidRDefault="000F19E9">
            <w:pPr>
              <w:pStyle w:val="ConsPlusNormal"/>
              <w:jc w:val="center"/>
            </w:pPr>
            <w:r>
              <w:t>253,0</w:t>
            </w:r>
          </w:p>
        </w:tc>
      </w:tr>
      <w:tr w:rsidR="000F19E9">
        <w:tc>
          <w:tcPr>
            <w:tcW w:w="4762" w:type="dxa"/>
          </w:tcPr>
          <w:p w:rsidR="000F19E9" w:rsidRDefault="000F19E9">
            <w:pPr>
              <w:pStyle w:val="ConsPlusNormal"/>
            </w:pPr>
            <w:r>
              <w:t>Новолакский муниципальный район</w:t>
            </w:r>
          </w:p>
        </w:tc>
        <w:tc>
          <w:tcPr>
            <w:tcW w:w="2154" w:type="dxa"/>
          </w:tcPr>
          <w:p w:rsidR="000F19E9" w:rsidRDefault="000F19E9">
            <w:pPr>
              <w:pStyle w:val="ConsPlusNormal"/>
              <w:jc w:val="center"/>
            </w:pPr>
            <w:r>
              <w:t>1712,0</w:t>
            </w:r>
          </w:p>
        </w:tc>
      </w:tr>
      <w:tr w:rsidR="000F19E9">
        <w:tc>
          <w:tcPr>
            <w:tcW w:w="4762" w:type="dxa"/>
          </w:tcPr>
          <w:p w:rsidR="000F19E9" w:rsidRDefault="000F19E9">
            <w:pPr>
              <w:pStyle w:val="ConsPlusNormal"/>
            </w:pPr>
            <w:r>
              <w:t>село Ахар</w:t>
            </w:r>
          </w:p>
        </w:tc>
        <w:tc>
          <w:tcPr>
            <w:tcW w:w="2154" w:type="dxa"/>
          </w:tcPr>
          <w:p w:rsidR="000F19E9" w:rsidRDefault="000F19E9">
            <w:pPr>
              <w:pStyle w:val="ConsPlusNormal"/>
              <w:jc w:val="center"/>
            </w:pPr>
            <w:r>
              <w:t>85,0</w:t>
            </w:r>
          </w:p>
        </w:tc>
      </w:tr>
      <w:tr w:rsidR="000F19E9">
        <w:tc>
          <w:tcPr>
            <w:tcW w:w="4762" w:type="dxa"/>
          </w:tcPr>
          <w:p w:rsidR="000F19E9" w:rsidRDefault="000F19E9">
            <w:pPr>
              <w:pStyle w:val="ConsPlusNormal"/>
            </w:pPr>
            <w:r>
              <w:t>село Банайюрт</w:t>
            </w:r>
          </w:p>
        </w:tc>
        <w:tc>
          <w:tcPr>
            <w:tcW w:w="2154" w:type="dxa"/>
          </w:tcPr>
          <w:p w:rsidR="000F19E9" w:rsidRDefault="000F19E9">
            <w:pPr>
              <w:pStyle w:val="ConsPlusNormal"/>
              <w:jc w:val="center"/>
            </w:pPr>
            <w:r>
              <w:t>89,0</w:t>
            </w:r>
          </w:p>
        </w:tc>
      </w:tr>
      <w:tr w:rsidR="000F19E9">
        <w:tc>
          <w:tcPr>
            <w:tcW w:w="4762" w:type="dxa"/>
          </w:tcPr>
          <w:p w:rsidR="000F19E9" w:rsidRDefault="000F19E9">
            <w:pPr>
              <w:pStyle w:val="ConsPlusNormal"/>
            </w:pPr>
            <w:r>
              <w:t>село Гамиях</w:t>
            </w:r>
          </w:p>
        </w:tc>
        <w:tc>
          <w:tcPr>
            <w:tcW w:w="2154" w:type="dxa"/>
          </w:tcPr>
          <w:p w:rsidR="000F19E9" w:rsidRDefault="000F19E9">
            <w:pPr>
              <w:pStyle w:val="ConsPlusNormal"/>
              <w:jc w:val="center"/>
            </w:pPr>
            <w:r>
              <w:t>103,0</w:t>
            </w:r>
          </w:p>
        </w:tc>
      </w:tr>
      <w:tr w:rsidR="000F19E9">
        <w:tc>
          <w:tcPr>
            <w:tcW w:w="4762" w:type="dxa"/>
          </w:tcPr>
          <w:p w:rsidR="000F19E9" w:rsidRDefault="000F19E9">
            <w:pPr>
              <w:pStyle w:val="ConsPlusNormal"/>
            </w:pPr>
            <w:r>
              <w:t>сельсовет "Дучинский"</w:t>
            </w:r>
          </w:p>
        </w:tc>
        <w:tc>
          <w:tcPr>
            <w:tcW w:w="2154" w:type="dxa"/>
          </w:tcPr>
          <w:p w:rsidR="000F19E9" w:rsidRDefault="000F19E9">
            <w:pPr>
              <w:pStyle w:val="ConsPlusNormal"/>
              <w:jc w:val="center"/>
            </w:pPr>
            <w:r>
              <w:t>92,0</w:t>
            </w:r>
          </w:p>
        </w:tc>
      </w:tr>
      <w:tr w:rsidR="000F19E9">
        <w:tc>
          <w:tcPr>
            <w:tcW w:w="4762" w:type="dxa"/>
          </w:tcPr>
          <w:p w:rsidR="000F19E9" w:rsidRDefault="000F19E9">
            <w:pPr>
              <w:pStyle w:val="ConsPlusNormal"/>
            </w:pPr>
            <w:r>
              <w:t>сельсовет "Новокулинский"</w:t>
            </w:r>
          </w:p>
        </w:tc>
        <w:tc>
          <w:tcPr>
            <w:tcW w:w="2154" w:type="dxa"/>
          </w:tcPr>
          <w:p w:rsidR="000F19E9" w:rsidRDefault="000F19E9">
            <w:pPr>
              <w:pStyle w:val="ConsPlusNormal"/>
              <w:jc w:val="center"/>
            </w:pPr>
            <w:r>
              <w:t>249,0</w:t>
            </w:r>
          </w:p>
        </w:tc>
      </w:tr>
      <w:tr w:rsidR="000F19E9">
        <w:tc>
          <w:tcPr>
            <w:tcW w:w="4762" w:type="dxa"/>
          </w:tcPr>
          <w:p w:rsidR="000F19E9" w:rsidRDefault="000F19E9">
            <w:pPr>
              <w:pStyle w:val="ConsPlusNormal"/>
            </w:pPr>
            <w:r>
              <w:t>село Новолакское</w:t>
            </w:r>
          </w:p>
        </w:tc>
        <w:tc>
          <w:tcPr>
            <w:tcW w:w="2154" w:type="dxa"/>
          </w:tcPr>
          <w:p w:rsidR="000F19E9" w:rsidRDefault="000F19E9">
            <w:pPr>
              <w:pStyle w:val="ConsPlusNormal"/>
              <w:jc w:val="center"/>
            </w:pPr>
            <w:r>
              <w:t>245,0</w:t>
            </w:r>
          </w:p>
        </w:tc>
      </w:tr>
      <w:tr w:rsidR="000F19E9">
        <w:tc>
          <w:tcPr>
            <w:tcW w:w="4762" w:type="dxa"/>
          </w:tcPr>
          <w:p w:rsidR="000F19E9" w:rsidRDefault="000F19E9">
            <w:pPr>
              <w:pStyle w:val="ConsPlusNormal"/>
            </w:pPr>
            <w:r>
              <w:t>сельсовет "Новомехельтинский"</w:t>
            </w:r>
          </w:p>
        </w:tc>
        <w:tc>
          <w:tcPr>
            <w:tcW w:w="2154" w:type="dxa"/>
          </w:tcPr>
          <w:p w:rsidR="000F19E9" w:rsidRDefault="000F19E9">
            <w:pPr>
              <w:pStyle w:val="ConsPlusNormal"/>
              <w:jc w:val="center"/>
            </w:pPr>
            <w:r>
              <w:t>100,0</w:t>
            </w:r>
          </w:p>
        </w:tc>
      </w:tr>
      <w:tr w:rsidR="000F19E9">
        <w:tc>
          <w:tcPr>
            <w:tcW w:w="4762" w:type="dxa"/>
          </w:tcPr>
          <w:p w:rsidR="000F19E9" w:rsidRDefault="000F19E9">
            <w:pPr>
              <w:pStyle w:val="ConsPlusNormal"/>
            </w:pPr>
            <w:r>
              <w:t>село Новочуртах</w:t>
            </w:r>
          </w:p>
        </w:tc>
        <w:tc>
          <w:tcPr>
            <w:tcW w:w="2154" w:type="dxa"/>
          </w:tcPr>
          <w:p w:rsidR="000F19E9" w:rsidRDefault="000F19E9">
            <w:pPr>
              <w:pStyle w:val="ConsPlusNormal"/>
              <w:jc w:val="center"/>
            </w:pPr>
            <w:r>
              <w:t>238,0</w:t>
            </w:r>
          </w:p>
        </w:tc>
      </w:tr>
      <w:tr w:rsidR="000F19E9">
        <w:tc>
          <w:tcPr>
            <w:tcW w:w="4762" w:type="dxa"/>
          </w:tcPr>
          <w:p w:rsidR="000F19E9" w:rsidRDefault="000F19E9">
            <w:pPr>
              <w:pStyle w:val="ConsPlusNormal"/>
            </w:pPr>
            <w:r>
              <w:t>село Тухчар</w:t>
            </w:r>
          </w:p>
        </w:tc>
        <w:tc>
          <w:tcPr>
            <w:tcW w:w="2154" w:type="dxa"/>
          </w:tcPr>
          <w:p w:rsidR="000F19E9" w:rsidRDefault="000F19E9">
            <w:pPr>
              <w:pStyle w:val="ConsPlusNormal"/>
              <w:jc w:val="center"/>
            </w:pPr>
            <w:r>
              <w:t>239,0</w:t>
            </w:r>
          </w:p>
        </w:tc>
      </w:tr>
      <w:tr w:rsidR="000F19E9">
        <w:tc>
          <w:tcPr>
            <w:tcW w:w="4762" w:type="dxa"/>
          </w:tcPr>
          <w:p w:rsidR="000F19E9" w:rsidRDefault="000F19E9">
            <w:pPr>
              <w:pStyle w:val="ConsPlusNormal"/>
            </w:pPr>
            <w:r>
              <w:t>село Чапаево</w:t>
            </w:r>
          </w:p>
        </w:tc>
        <w:tc>
          <w:tcPr>
            <w:tcW w:w="2154" w:type="dxa"/>
          </w:tcPr>
          <w:p w:rsidR="000F19E9" w:rsidRDefault="000F19E9">
            <w:pPr>
              <w:pStyle w:val="ConsPlusNormal"/>
              <w:jc w:val="center"/>
            </w:pPr>
            <w:r>
              <w:t>98,0</w:t>
            </w:r>
          </w:p>
        </w:tc>
      </w:tr>
      <w:tr w:rsidR="000F19E9">
        <w:tc>
          <w:tcPr>
            <w:tcW w:w="4762" w:type="dxa"/>
          </w:tcPr>
          <w:p w:rsidR="000F19E9" w:rsidRDefault="000F19E9">
            <w:pPr>
              <w:pStyle w:val="ConsPlusNormal"/>
            </w:pPr>
            <w:r>
              <w:t>село Шушия</w:t>
            </w:r>
          </w:p>
        </w:tc>
        <w:tc>
          <w:tcPr>
            <w:tcW w:w="2154" w:type="dxa"/>
          </w:tcPr>
          <w:p w:rsidR="000F19E9" w:rsidRDefault="000F19E9">
            <w:pPr>
              <w:pStyle w:val="ConsPlusNormal"/>
              <w:jc w:val="center"/>
            </w:pPr>
            <w:r>
              <w:t>87,0</w:t>
            </w:r>
          </w:p>
        </w:tc>
      </w:tr>
      <w:tr w:rsidR="000F19E9">
        <w:tc>
          <w:tcPr>
            <w:tcW w:w="4762" w:type="dxa"/>
          </w:tcPr>
          <w:p w:rsidR="000F19E9" w:rsidRDefault="000F19E9">
            <w:pPr>
              <w:pStyle w:val="ConsPlusNormal"/>
            </w:pPr>
            <w:r>
              <w:t>село Ямансу</w:t>
            </w:r>
          </w:p>
        </w:tc>
        <w:tc>
          <w:tcPr>
            <w:tcW w:w="2154" w:type="dxa"/>
          </w:tcPr>
          <w:p w:rsidR="000F19E9" w:rsidRDefault="000F19E9">
            <w:pPr>
              <w:pStyle w:val="ConsPlusNormal"/>
              <w:jc w:val="center"/>
            </w:pPr>
            <w:r>
              <w:t>87,0</w:t>
            </w:r>
          </w:p>
        </w:tc>
      </w:tr>
      <w:tr w:rsidR="000F19E9">
        <w:tc>
          <w:tcPr>
            <w:tcW w:w="4762" w:type="dxa"/>
          </w:tcPr>
          <w:p w:rsidR="000F19E9" w:rsidRDefault="000F19E9">
            <w:pPr>
              <w:pStyle w:val="ConsPlusNormal"/>
            </w:pPr>
            <w:r>
              <w:t>Ногайский муниципальный район</w:t>
            </w:r>
          </w:p>
        </w:tc>
        <w:tc>
          <w:tcPr>
            <w:tcW w:w="2154" w:type="dxa"/>
          </w:tcPr>
          <w:p w:rsidR="000F19E9" w:rsidRDefault="000F19E9">
            <w:pPr>
              <w:pStyle w:val="ConsPlusNormal"/>
              <w:jc w:val="center"/>
            </w:pPr>
            <w:r>
              <w:t>2248,0</w:t>
            </w:r>
          </w:p>
        </w:tc>
      </w:tr>
      <w:tr w:rsidR="000F19E9">
        <w:tc>
          <w:tcPr>
            <w:tcW w:w="4762" w:type="dxa"/>
          </w:tcPr>
          <w:p w:rsidR="000F19E9" w:rsidRDefault="000F19E9">
            <w:pPr>
              <w:pStyle w:val="ConsPlusNormal"/>
            </w:pPr>
            <w:r>
              <w:t>сельсовет "Арсланбековский"</w:t>
            </w:r>
          </w:p>
        </w:tc>
        <w:tc>
          <w:tcPr>
            <w:tcW w:w="2154" w:type="dxa"/>
          </w:tcPr>
          <w:p w:rsidR="000F19E9" w:rsidRDefault="000F19E9">
            <w:pPr>
              <w:pStyle w:val="ConsPlusNormal"/>
              <w:jc w:val="center"/>
            </w:pPr>
            <w:r>
              <w:t>102,0</w:t>
            </w:r>
          </w:p>
        </w:tc>
      </w:tr>
      <w:tr w:rsidR="000F19E9">
        <w:tc>
          <w:tcPr>
            <w:tcW w:w="4762" w:type="dxa"/>
          </w:tcPr>
          <w:p w:rsidR="000F19E9" w:rsidRDefault="000F19E9">
            <w:pPr>
              <w:pStyle w:val="ConsPlusNormal"/>
            </w:pPr>
            <w:r>
              <w:t>сельсовет "Карагасский"</w:t>
            </w:r>
          </w:p>
        </w:tc>
        <w:tc>
          <w:tcPr>
            <w:tcW w:w="2154" w:type="dxa"/>
          </w:tcPr>
          <w:p w:rsidR="000F19E9" w:rsidRDefault="000F19E9">
            <w:pPr>
              <w:pStyle w:val="ConsPlusNormal"/>
              <w:jc w:val="center"/>
            </w:pPr>
            <w:r>
              <w:t>266,0</w:t>
            </w:r>
          </w:p>
        </w:tc>
      </w:tr>
      <w:tr w:rsidR="000F19E9">
        <w:tc>
          <w:tcPr>
            <w:tcW w:w="4762" w:type="dxa"/>
          </w:tcPr>
          <w:p w:rsidR="000F19E9" w:rsidRDefault="000F19E9">
            <w:pPr>
              <w:pStyle w:val="ConsPlusNormal"/>
            </w:pPr>
            <w:r>
              <w:t>сельсовет "Карасувский"</w:t>
            </w:r>
          </w:p>
        </w:tc>
        <w:tc>
          <w:tcPr>
            <w:tcW w:w="2154" w:type="dxa"/>
          </w:tcPr>
          <w:p w:rsidR="000F19E9" w:rsidRDefault="000F19E9">
            <w:pPr>
              <w:pStyle w:val="ConsPlusNormal"/>
              <w:jc w:val="center"/>
            </w:pPr>
            <w:r>
              <w:t>103,0</w:t>
            </w:r>
          </w:p>
        </w:tc>
      </w:tr>
      <w:tr w:rsidR="000F19E9">
        <w:tc>
          <w:tcPr>
            <w:tcW w:w="4762" w:type="dxa"/>
          </w:tcPr>
          <w:p w:rsidR="000F19E9" w:rsidRDefault="000F19E9">
            <w:pPr>
              <w:pStyle w:val="ConsPlusNormal"/>
            </w:pPr>
            <w:r>
              <w:t>сельсовет "Коктюбинский"</w:t>
            </w:r>
          </w:p>
        </w:tc>
        <w:tc>
          <w:tcPr>
            <w:tcW w:w="2154" w:type="dxa"/>
          </w:tcPr>
          <w:p w:rsidR="000F19E9" w:rsidRDefault="000F19E9">
            <w:pPr>
              <w:pStyle w:val="ConsPlusNormal"/>
              <w:jc w:val="center"/>
            </w:pPr>
            <w:r>
              <w:t>257,0</w:t>
            </w:r>
          </w:p>
        </w:tc>
      </w:tr>
      <w:tr w:rsidR="000F19E9">
        <w:tc>
          <w:tcPr>
            <w:tcW w:w="4762" w:type="dxa"/>
          </w:tcPr>
          <w:p w:rsidR="000F19E9" w:rsidRDefault="000F19E9">
            <w:pPr>
              <w:pStyle w:val="ConsPlusNormal"/>
            </w:pPr>
            <w:r>
              <w:t>село Кумли</w:t>
            </w:r>
          </w:p>
        </w:tc>
        <w:tc>
          <w:tcPr>
            <w:tcW w:w="2154" w:type="dxa"/>
          </w:tcPr>
          <w:p w:rsidR="000F19E9" w:rsidRDefault="000F19E9">
            <w:pPr>
              <w:pStyle w:val="ConsPlusNormal"/>
              <w:jc w:val="center"/>
            </w:pPr>
            <w:r>
              <w:t>94,0</w:t>
            </w:r>
          </w:p>
        </w:tc>
      </w:tr>
      <w:tr w:rsidR="000F19E9">
        <w:tc>
          <w:tcPr>
            <w:tcW w:w="4762" w:type="dxa"/>
          </w:tcPr>
          <w:p w:rsidR="000F19E9" w:rsidRDefault="000F19E9">
            <w:pPr>
              <w:pStyle w:val="ConsPlusNormal"/>
            </w:pPr>
            <w:r>
              <w:t>село Кунбатар</w:t>
            </w:r>
          </w:p>
        </w:tc>
        <w:tc>
          <w:tcPr>
            <w:tcW w:w="2154" w:type="dxa"/>
          </w:tcPr>
          <w:p w:rsidR="000F19E9" w:rsidRDefault="000F19E9">
            <w:pPr>
              <w:pStyle w:val="ConsPlusNormal"/>
              <w:jc w:val="center"/>
            </w:pPr>
            <w:r>
              <w:t>260,0</w:t>
            </w:r>
          </w:p>
        </w:tc>
      </w:tr>
      <w:tr w:rsidR="000F19E9">
        <w:tc>
          <w:tcPr>
            <w:tcW w:w="4762" w:type="dxa"/>
          </w:tcPr>
          <w:p w:rsidR="000F19E9" w:rsidRDefault="000F19E9">
            <w:pPr>
              <w:pStyle w:val="ConsPlusNormal"/>
            </w:pPr>
            <w:r>
              <w:t>сельсовет "Ортатюбинский"</w:t>
            </w:r>
          </w:p>
        </w:tc>
        <w:tc>
          <w:tcPr>
            <w:tcW w:w="2154" w:type="dxa"/>
          </w:tcPr>
          <w:p w:rsidR="000F19E9" w:rsidRDefault="000F19E9">
            <w:pPr>
              <w:pStyle w:val="ConsPlusNormal"/>
              <w:jc w:val="center"/>
            </w:pPr>
            <w:r>
              <w:t>279,0</w:t>
            </w:r>
          </w:p>
        </w:tc>
      </w:tr>
      <w:tr w:rsidR="000F19E9">
        <w:tc>
          <w:tcPr>
            <w:tcW w:w="4762" w:type="dxa"/>
          </w:tcPr>
          <w:p w:rsidR="000F19E9" w:rsidRDefault="000F19E9">
            <w:pPr>
              <w:pStyle w:val="ConsPlusNormal"/>
            </w:pPr>
            <w:r>
              <w:t>село Терекли-Мектеб</w:t>
            </w:r>
          </w:p>
        </w:tc>
        <w:tc>
          <w:tcPr>
            <w:tcW w:w="2154" w:type="dxa"/>
          </w:tcPr>
          <w:p w:rsidR="000F19E9" w:rsidRDefault="000F19E9">
            <w:pPr>
              <w:pStyle w:val="ConsPlusNormal"/>
              <w:jc w:val="center"/>
            </w:pPr>
            <w:r>
              <w:t>563,0</w:t>
            </w:r>
          </w:p>
        </w:tc>
      </w:tr>
      <w:tr w:rsidR="000F19E9">
        <w:tc>
          <w:tcPr>
            <w:tcW w:w="4762" w:type="dxa"/>
          </w:tcPr>
          <w:p w:rsidR="000F19E9" w:rsidRDefault="000F19E9">
            <w:pPr>
              <w:pStyle w:val="ConsPlusNormal"/>
            </w:pPr>
            <w:r>
              <w:t>село Червленные Буруны</w:t>
            </w:r>
          </w:p>
        </w:tc>
        <w:tc>
          <w:tcPr>
            <w:tcW w:w="2154" w:type="dxa"/>
          </w:tcPr>
          <w:p w:rsidR="000F19E9" w:rsidRDefault="000F19E9">
            <w:pPr>
              <w:pStyle w:val="ConsPlusNormal"/>
              <w:jc w:val="center"/>
            </w:pPr>
            <w:r>
              <w:t>237,0</w:t>
            </w:r>
          </w:p>
        </w:tc>
      </w:tr>
      <w:tr w:rsidR="000F19E9">
        <w:tc>
          <w:tcPr>
            <w:tcW w:w="4762" w:type="dxa"/>
          </w:tcPr>
          <w:p w:rsidR="000F19E9" w:rsidRDefault="000F19E9">
            <w:pPr>
              <w:pStyle w:val="ConsPlusNormal"/>
            </w:pPr>
            <w:r>
              <w:t>село Эдиге</w:t>
            </w:r>
          </w:p>
        </w:tc>
        <w:tc>
          <w:tcPr>
            <w:tcW w:w="2154" w:type="dxa"/>
          </w:tcPr>
          <w:p w:rsidR="000F19E9" w:rsidRDefault="000F19E9">
            <w:pPr>
              <w:pStyle w:val="ConsPlusNormal"/>
              <w:jc w:val="center"/>
            </w:pPr>
            <w:r>
              <w:t>87,0</w:t>
            </w:r>
          </w:p>
        </w:tc>
      </w:tr>
      <w:tr w:rsidR="000F19E9">
        <w:tc>
          <w:tcPr>
            <w:tcW w:w="4762" w:type="dxa"/>
          </w:tcPr>
          <w:p w:rsidR="000F19E9" w:rsidRDefault="000F19E9">
            <w:pPr>
              <w:pStyle w:val="ConsPlusNormal"/>
            </w:pPr>
            <w:r>
              <w:lastRenderedPageBreak/>
              <w:t>Рутульский муниципальный район</w:t>
            </w:r>
          </w:p>
        </w:tc>
        <w:tc>
          <w:tcPr>
            <w:tcW w:w="2154" w:type="dxa"/>
          </w:tcPr>
          <w:p w:rsidR="000F19E9" w:rsidRDefault="000F19E9">
            <w:pPr>
              <w:pStyle w:val="ConsPlusNormal"/>
              <w:jc w:val="center"/>
            </w:pPr>
            <w:r>
              <w:t>1957,0</w:t>
            </w:r>
          </w:p>
        </w:tc>
      </w:tr>
      <w:tr w:rsidR="000F19E9">
        <w:tc>
          <w:tcPr>
            <w:tcW w:w="4762" w:type="dxa"/>
          </w:tcPr>
          <w:p w:rsidR="000F19E9" w:rsidRDefault="000F19E9">
            <w:pPr>
              <w:pStyle w:val="ConsPlusNormal"/>
            </w:pPr>
            <w:r>
              <w:t>сельсовет "Амсарский"</w:t>
            </w:r>
          </w:p>
        </w:tc>
        <w:tc>
          <w:tcPr>
            <w:tcW w:w="2154" w:type="dxa"/>
          </w:tcPr>
          <w:p w:rsidR="000F19E9" w:rsidRDefault="000F19E9">
            <w:pPr>
              <w:pStyle w:val="ConsPlusNormal"/>
              <w:jc w:val="center"/>
            </w:pPr>
            <w:r>
              <w:t>90,0</w:t>
            </w:r>
          </w:p>
        </w:tc>
      </w:tr>
      <w:tr w:rsidR="000F19E9">
        <w:tc>
          <w:tcPr>
            <w:tcW w:w="4762" w:type="dxa"/>
          </w:tcPr>
          <w:p w:rsidR="000F19E9" w:rsidRDefault="000F19E9">
            <w:pPr>
              <w:pStyle w:val="ConsPlusNormal"/>
            </w:pPr>
            <w:r>
              <w:t>село Аракул</w:t>
            </w:r>
          </w:p>
        </w:tc>
        <w:tc>
          <w:tcPr>
            <w:tcW w:w="2154" w:type="dxa"/>
          </w:tcPr>
          <w:p w:rsidR="000F19E9" w:rsidRDefault="000F19E9">
            <w:pPr>
              <w:pStyle w:val="ConsPlusNormal"/>
              <w:jc w:val="center"/>
            </w:pPr>
            <w:r>
              <w:t>104,0</w:t>
            </w:r>
          </w:p>
        </w:tc>
      </w:tr>
      <w:tr w:rsidR="000F19E9">
        <w:tc>
          <w:tcPr>
            <w:tcW w:w="4762" w:type="dxa"/>
          </w:tcPr>
          <w:p w:rsidR="000F19E9" w:rsidRDefault="000F19E9">
            <w:pPr>
              <w:pStyle w:val="ConsPlusNormal"/>
            </w:pPr>
            <w:r>
              <w:t>сельсовет "Борчский"</w:t>
            </w:r>
          </w:p>
        </w:tc>
        <w:tc>
          <w:tcPr>
            <w:tcW w:w="2154" w:type="dxa"/>
          </w:tcPr>
          <w:p w:rsidR="000F19E9" w:rsidRDefault="000F19E9">
            <w:pPr>
              <w:pStyle w:val="ConsPlusNormal"/>
              <w:jc w:val="center"/>
            </w:pPr>
            <w:r>
              <w:t>115,0</w:t>
            </w:r>
          </w:p>
        </w:tc>
      </w:tr>
      <w:tr w:rsidR="000F19E9">
        <w:tc>
          <w:tcPr>
            <w:tcW w:w="4762" w:type="dxa"/>
          </w:tcPr>
          <w:p w:rsidR="000F19E9" w:rsidRDefault="000F19E9">
            <w:pPr>
              <w:pStyle w:val="ConsPlusNormal"/>
            </w:pPr>
            <w:r>
              <w:t>село Верхний Катрух</w:t>
            </w:r>
          </w:p>
        </w:tc>
        <w:tc>
          <w:tcPr>
            <w:tcW w:w="2154" w:type="dxa"/>
          </w:tcPr>
          <w:p w:rsidR="000F19E9" w:rsidRDefault="000F19E9">
            <w:pPr>
              <w:pStyle w:val="ConsPlusNormal"/>
              <w:jc w:val="center"/>
            </w:pPr>
            <w:r>
              <w:t>104,0</w:t>
            </w:r>
          </w:p>
        </w:tc>
      </w:tr>
      <w:tr w:rsidR="000F19E9">
        <w:tc>
          <w:tcPr>
            <w:tcW w:w="4762" w:type="dxa"/>
          </w:tcPr>
          <w:p w:rsidR="000F19E9" w:rsidRDefault="000F19E9">
            <w:pPr>
              <w:pStyle w:val="ConsPlusNormal"/>
            </w:pPr>
            <w:r>
              <w:t>сельсовет "Гельмецинский"</w:t>
            </w:r>
          </w:p>
        </w:tc>
        <w:tc>
          <w:tcPr>
            <w:tcW w:w="2154" w:type="dxa"/>
          </w:tcPr>
          <w:p w:rsidR="000F19E9" w:rsidRDefault="000F19E9">
            <w:pPr>
              <w:pStyle w:val="ConsPlusNormal"/>
              <w:jc w:val="center"/>
            </w:pPr>
            <w:r>
              <w:t>109,0</w:t>
            </w:r>
          </w:p>
        </w:tc>
      </w:tr>
      <w:tr w:rsidR="000F19E9">
        <w:tc>
          <w:tcPr>
            <w:tcW w:w="4762" w:type="dxa"/>
          </w:tcPr>
          <w:p w:rsidR="000F19E9" w:rsidRDefault="000F19E9">
            <w:pPr>
              <w:pStyle w:val="ConsPlusNormal"/>
            </w:pPr>
            <w:r>
              <w:t>сельсовет "Ихрекский"</w:t>
            </w:r>
          </w:p>
        </w:tc>
        <w:tc>
          <w:tcPr>
            <w:tcW w:w="2154" w:type="dxa"/>
          </w:tcPr>
          <w:p w:rsidR="000F19E9" w:rsidRDefault="000F19E9">
            <w:pPr>
              <w:pStyle w:val="ConsPlusNormal"/>
              <w:jc w:val="center"/>
            </w:pPr>
            <w:r>
              <w:t>117,0</w:t>
            </w:r>
          </w:p>
        </w:tc>
      </w:tr>
      <w:tr w:rsidR="000F19E9">
        <w:tc>
          <w:tcPr>
            <w:tcW w:w="4762" w:type="dxa"/>
          </w:tcPr>
          <w:p w:rsidR="000F19E9" w:rsidRDefault="000F19E9">
            <w:pPr>
              <w:pStyle w:val="ConsPlusNormal"/>
            </w:pPr>
            <w:r>
              <w:t>сельсовет "Кальяльский"</w:t>
            </w:r>
          </w:p>
        </w:tc>
        <w:tc>
          <w:tcPr>
            <w:tcW w:w="2154" w:type="dxa"/>
          </w:tcPr>
          <w:p w:rsidR="000F19E9" w:rsidRDefault="000F19E9">
            <w:pPr>
              <w:pStyle w:val="ConsPlusNormal"/>
              <w:jc w:val="center"/>
            </w:pPr>
            <w:r>
              <w:t>120,0</w:t>
            </w:r>
          </w:p>
        </w:tc>
      </w:tr>
      <w:tr w:rsidR="000F19E9">
        <w:tc>
          <w:tcPr>
            <w:tcW w:w="4762" w:type="dxa"/>
          </w:tcPr>
          <w:p w:rsidR="000F19E9" w:rsidRDefault="000F19E9">
            <w:pPr>
              <w:pStyle w:val="ConsPlusNormal"/>
            </w:pPr>
            <w:r>
              <w:t>село Кина</w:t>
            </w:r>
          </w:p>
        </w:tc>
        <w:tc>
          <w:tcPr>
            <w:tcW w:w="2154" w:type="dxa"/>
          </w:tcPr>
          <w:p w:rsidR="000F19E9" w:rsidRDefault="000F19E9">
            <w:pPr>
              <w:pStyle w:val="ConsPlusNormal"/>
              <w:jc w:val="center"/>
            </w:pPr>
            <w:r>
              <w:t>103,0</w:t>
            </w:r>
          </w:p>
        </w:tc>
      </w:tr>
      <w:tr w:rsidR="000F19E9">
        <w:tc>
          <w:tcPr>
            <w:tcW w:w="4762" w:type="dxa"/>
          </w:tcPr>
          <w:p w:rsidR="000F19E9" w:rsidRDefault="000F19E9">
            <w:pPr>
              <w:pStyle w:val="ConsPlusNormal"/>
            </w:pPr>
            <w:r>
              <w:t>сельсовет "Лучекский"</w:t>
            </w:r>
          </w:p>
        </w:tc>
        <w:tc>
          <w:tcPr>
            <w:tcW w:w="2154" w:type="dxa"/>
          </w:tcPr>
          <w:p w:rsidR="000F19E9" w:rsidRDefault="000F19E9">
            <w:pPr>
              <w:pStyle w:val="ConsPlusNormal"/>
              <w:jc w:val="center"/>
            </w:pPr>
            <w:r>
              <w:t>88,0</w:t>
            </w:r>
          </w:p>
        </w:tc>
      </w:tr>
      <w:tr w:rsidR="000F19E9">
        <w:tc>
          <w:tcPr>
            <w:tcW w:w="4762" w:type="dxa"/>
          </w:tcPr>
          <w:p w:rsidR="000F19E9" w:rsidRDefault="000F19E9">
            <w:pPr>
              <w:pStyle w:val="ConsPlusNormal"/>
            </w:pPr>
            <w:r>
              <w:t>село Мишлеш</w:t>
            </w:r>
          </w:p>
        </w:tc>
        <w:tc>
          <w:tcPr>
            <w:tcW w:w="2154" w:type="dxa"/>
          </w:tcPr>
          <w:p w:rsidR="000F19E9" w:rsidRDefault="000F19E9">
            <w:pPr>
              <w:pStyle w:val="ConsPlusNormal"/>
              <w:jc w:val="center"/>
            </w:pPr>
            <w:r>
              <w:t>113,0</w:t>
            </w:r>
          </w:p>
        </w:tc>
      </w:tr>
      <w:tr w:rsidR="000F19E9">
        <w:tc>
          <w:tcPr>
            <w:tcW w:w="4762" w:type="dxa"/>
          </w:tcPr>
          <w:p w:rsidR="000F19E9" w:rsidRDefault="000F19E9">
            <w:pPr>
              <w:pStyle w:val="ConsPlusNormal"/>
            </w:pPr>
            <w:r>
              <w:t>село Муслах</w:t>
            </w:r>
          </w:p>
        </w:tc>
        <w:tc>
          <w:tcPr>
            <w:tcW w:w="2154" w:type="dxa"/>
          </w:tcPr>
          <w:p w:rsidR="000F19E9" w:rsidRDefault="000F19E9">
            <w:pPr>
              <w:pStyle w:val="ConsPlusNormal"/>
              <w:jc w:val="center"/>
            </w:pPr>
            <w:r>
              <w:t>102,0</w:t>
            </w:r>
          </w:p>
        </w:tc>
      </w:tr>
      <w:tr w:rsidR="000F19E9">
        <w:tc>
          <w:tcPr>
            <w:tcW w:w="4762" w:type="dxa"/>
          </w:tcPr>
          <w:p w:rsidR="000F19E9" w:rsidRDefault="000F19E9">
            <w:pPr>
              <w:pStyle w:val="ConsPlusNormal"/>
            </w:pPr>
            <w:r>
              <w:t>сельсовет "Мюхрекский"</w:t>
            </w:r>
          </w:p>
        </w:tc>
        <w:tc>
          <w:tcPr>
            <w:tcW w:w="2154" w:type="dxa"/>
          </w:tcPr>
          <w:p w:rsidR="000F19E9" w:rsidRDefault="000F19E9">
            <w:pPr>
              <w:pStyle w:val="ConsPlusNormal"/>
              <w:jc w:val="center"/>
            </w:pPr>
            <w:r>
              <w:t>113,0</w:t>
            </w:r>
          </w:p>
        </w:tc>
      </w:tr>
      <w:tr w:rsidR="000F19E9">
        <w:tc>
          <w:tcPr>
            <w:tcW w:w="4762" w:type="dxa"/>
          </w:tcPr>
          <w:p w:rsidR="000F19E9" w:rsidRDefault="000F19E9">
            <w:pPr>
              <w:pStyle w:val="ConsPlusNormal"/>
            </w:pPr>
            <w:r>
              <w:t>село Нижний Катрух</w:t>
            </w:r>
          </w:p>
        </w:tc>
        <w:tc>
          <w:tcPr>
            <w:tcW w:w="2154" w:type="dxa"/>
          </w:tcPr>
          <w:p w:rsidR="000F19E9" w:rsidRDefault="000F19E9">
            <w:pPr>
              <w:pStyle w:val="ConsPlusNormal"/>
              <w:jc w:val="center"/>
            </w:pPr>
            <w:r>
              <w:t>100,0</w:t>
            </w:r>
          </w:p>
        </w:tc>
      </w:tr>
      <w:tr w:rsidR="000F19E9">
        <w:tc>
          <w:tcPr>
            <w:tcW w:w="4762" w:type="dxa"/>
          </w:tcPr>
          <w:p w:rsidR="000F19E9" w:rsidRDefault="000F19E9">
            <w:pPr>
              <w:pStyle w:val="ConsPlusNormal"/>
            </w:pPr>
            <w:r>
              <w:t>сельсовет "Рутульский"</w:t>
            </w:r>
          </w:p>
        </w:tc>
        <w:tc>
          <w:tcPr>
            <w:tcW w:w="2154" w:type="dxa"/>
          </w:tcPr>
          <w:p w:rsidR="000F19E9" w:rsidRDefault="000F19E9">
            <w:pPr>
              <w:pStyle w:val="ConsPlusNormal"/>
              <w:jc w:val="center"/>
            </w:pPr>
            <w:r>
              <w:t>267,0</w:t>
            </w:r>
          </w:p>
        </w:tc>
      </w:tr>
      <w:tr w:rsidR="000F19E9">
        <w:tc>
          <w:tcPr>
            <w:tcW w:w="4762" w:type="dxa"/>
          </w:tcPr>
          <w:p w:rsidR="000F19E9" w:rsidRDefault="000F19E9">
            <w:pPr>
              <w:pStyle w:val="ConsPlusNormal"/>
            </w:pPr>
            <w:r>
              <w:t>сельсовет "Хлютский"</w:t>
            </w:r>
          </w:p>
        </w:tc>
        <w:tc>
          <w:tcPr>
            <w:tcW w:w="2154" w:type="dxa"/>
          </w:tcPr>
          <w:p w:rsidR="000F19E9" w:rsidRDefault="000F19E9">
            <w:pPr>
              <w:pStyle w:val="ConsPlusNormal"/>
              <w:jc w:val="center"/>
            </w:pPr>
            <w:r>
              <w:t>101,0</w:t>
            </w:r>
          </w:p>
        </w:tc>
      </w:tr>
      <w:tr w:rsidR="000F19E9">
        <w:tc>
          <w:tcPr>
            <w:tcW w:w="4762" w:type="dxa"/>
          </w:tcPr>
          <w:p w:rsidR="000F19E9" w:rsidRDefault="000F19E9">
            <w:pPr>
              <w:pStyle w:val="ConsPlusNormal"/>
            </w:pPr>
            <w:r>
              <w:t>сельсовет "Цахурский"</w:t>
            </w:r>
          </w:p>
        </w:tc>
        <w:tc>
          <w:tcPr>
            <w:tcW w:w="2154" w:type="dxa"/>
          </w:tcPr>
          <w:p w:rsidR="000F19E9" w:rsidRDefault="000F19E9">
            <w:pPr>
              <w:pStyle w:val="ConsPlusNormal"/>
              <w:jc w:val="center"/>
            </w:pPr>
            <w:r>
              <w:t>103,0</w:t>
            </w:r>
          </w:p>
        </w:tc>
      </w:tr>
      <w:tr w:rsidR="000F19E9">
        <w:tc>
          <w:tcPr>
            <w:tcW w:w="4762" w:type="dxa"/>
          </w:tcPr>
          <w:p w:rsidR="000F19E9" w:rsidRDefault="000F19E9">
            <w:pPr>
              <w:pStyle w:val="ConsPlusNormal"/>
            </w:pPr>
            <w:r>
              <w:t>сельсовет "Шиназский"</w:t>
            </w:r>
          </w:p>
        </w:tc>
        <w:tc>
          <w:tcPr>
            <w:tcW w:w="2154" w:type="dxa"/>
          </w:tcPr>
          <w:p w:rsidR="000F19E9" w:rsidRDefault="000F19E9">
            <w:pPr>
              <w:pStyle w:val="ConsPlusNormal"/>
              <w:jc w:val="center"/>
            </w:pPr>
            <w:r>
              <w:t>108,0</w:t>
            </w:r>
          </w:p>
        </w:tc>
      </w:tr>
      <w:tr w:rsidR="000F19E9">
        <w:tc>
          <w:tcPr>
            <w:tcW w:w="4762" w:type="dxa"/>
          </w:tcPr>
          <w:p w:rsidR="000F19E9" w:rsidRDefault="000F19E9">
            <w:pPr>
              <w:pStyle w:val="ConsPlusNormal"/>
            </w:pPr>
            <w:r>
              <w:t>Сулейман-Стальский муниципальный район</w:t>
            </w:r>
          </w:p>
        </w:tc>
        <w:tc>
          <w:tcPr>
            <w:tcW w:w="2154" w:type="dxa"/>
          </w:tcPr>
          <w:p w:rsidR="000F19E9" w:rsidRDefault="000F19E9">
            <w:pPr>
              <w:pStyle w:val="ConsPlusNormal"/>
              <w:jc w:val="center"/>
            </w:pPr>
            <w:r>
              <w:t>2756,0</w:t>
            </w:r>
          </w:p>
        </w:tc>
      </w:tr>
      <w:tr w:rsidR="000F19E9">
        <w:tc>
          <w:tcPr>
            <w:tcW w:w="4762" w:type="dxa"/>
          </w:tcPr>
          <w:p w:rsidR="000F19E9" w:rsidRDefault="000F19E9">
            <w:pPr>
              <w:pStyle w:val="ConsPlusNormal"/>
            </w:pPr>
            <w:r>
              <w:t>сельсовет "Алкадарский"</w:t>
            </w:r>
          </w:p>
        </w:tc>
        <w:tc>
          <w:tcPr>
            <w:tcW w:w="2154" w:type="dxa"/>
          </w:tcPr>
          <w:p w:rsidR="000F19E9" w:rsidRDefault="000F19E9">
            <w:pPr>
              <w:pStyle w:val="ConsPlusNormal"/>
              <w:jc w:val="center"/>
            </w:pPr>
            <w:r>
              <w:t>101,0</w:t>
            </w:r>
          </w:p>
        </w:tc>
      </w:tr>
      <w:tr w:rsidR="000F19E9">
        <w:tc>
          <w:tcPr>
            <w:tcW w:w="4762" w:type="dxa"/>
          </w:tcPr>
          <w:p w:rsidR="000F19E9" w:rsidRDefault="000F19E9">
            <w:pPr>
              <w:pStyle w:val="ConsPlusNormal"/>
            </w:pPr>
            <w:r>
              <w:t>сельсовет "Ашага-Стальский"</w:t>
            </w:r>
          </w:p>
        </w:tc>
        <w:tc>
          <w:tcPr>
            <w:tcW w:w="2154" w:type="dxa"/>
          </w:tcPr>
          <w:p w:rsidR="000F19E9" w:rsidRDefault="000F19E9">
            <w:pPr>
              <w:pStyle w:val="ConsPlusNormal"/>
              <w:jc w:val="center"/>
            </w:pPr>
            <w:r>
              <w:t>273,0</w:t>
            </w:r>
          </w:p>
        </w:tc>
      </w:tr>
      <w:tr w:rsidR="000F19E9">
        <w:tc>
          <w:tcPr>
            <w:tcW w:w="4762" w:type="dxa"/>
          </w:tcPr>
          <w:p w:rsidR="000F19E9" w:rsidRDefault="000F19E9">
            <w:pPr>
              <w:pStyle w:val="ConsPlusNormal"/>
            </w:pPr>
            <w:r>
              <w:t>сельсовет "Герейхановский"</w:t>
            </w:r>
          </w:p>
        </w:tc>
        <w:tc>
          <w:tcPr>
            <w:tcW w:w="2154" w:type="dxa"/>
          </w:tcPr>
          <w:p w:rsidR="000F19E9" w:rsidRDefault="000F19E9">
            <w:pPr>
              <w:pStyle w:val="ConsPlusNormal"/>
              <w:jc w:val="center"/>
            </w:pPr>
            <w:r>
              <w:t>271,0</w:t>
            </w:r>
          </w:p>
        </w:tc>
      </w:tr>
      <w:tr w:rsidR="000F19E9">
        <w:tc>
          <w:tcPr>
            <w:tcW w:w="4762" w:type="dxa"/>
          </w:tcPr>
          <w:p w:rsidR="000F19E9" w:rsidRDefault="000F19E9">
            <w:pPr>
              <w:pStyle w:val="ConsPlusNormal"/>
            </w:pPr>
            <w:r>
              <w:t>село Даркуш-Казмаляр</w:t>
            </w:r>
          </w:p>
        </w:tc>
        <w:tc>
          <w:tcPr>
            <w:tcW w:w="2154" w:type="dxa"/>
          </w:tcPr>
          <w:p w:rsidR="000F19E9" w:rsidRDefault="000F19E9">
            <w:pPr>
              <w:pStyle w:val="ConsPlusNormal"/>
              <w:jc w:val="center"/>
            </w:pPr>
            <w:r>
              <w:t>244,0</w:t>
            </w:r>
          </w:p>
        </w:tc>
      </w:tr>
      <w:tr w:rsidR="000F19E9">
        <w:tc>
          <w:tcPr>
            <w:tcW w:w="4762" w:type="dxa"/>
          </w:tcPr>
          <w:p w:rsidR="000F19E9" w:rsidRDefault="000F19E9">
            <w:pPr>
              <w:pStyle w:val="ConsPlusNormal"/>
            </w:pPr>
            <w:r>
              <w:t>сельсовет "Испикский"</w:t>
            </w:r>
          </w:p>
        </w:tc>
        <w:tc>
          <w:tcPr>
            <w:tcW w:w="2154" w:type="dxa"/>
          </w:tcPr>
          <w:p w:rsidR="000F19E9" w:rsidRDefault="000F19E9">
            <w:pPr>
              <w:pStyle w:val="ConsPlusNormal"/>
              <w:jc w:val="center"/>
            </w:pPr>
            <w:r>
              <w:t>98,0</w:t>
            </w:r>
          </w:p>
        </w:tc>
      </w:tr>
      <w:tr w:rsidR="000F19E9">
        <w:tc>
          <w:tcPr>
            <w:tcW w:w="4762" w:type="dxa"/>
          </w:tcPr>
          <w:p w:rsidR="000F19E9" w:rsidRDefault="000F19E9">
            <w:pPr>
              <w:pStyle w:val="ConsPlusNormal"/>
            </w:pPr>
            <w:r>
              <w:t>сельсовет "Карчагский"</w:t>
            </w:r>
          </w:p>
        </w:tc>
        <w:tc>
          <w:tcPr>
            <w:tcW w:w="2154" w:type="dxa"/>
          </w:tcPr>
          <w:p w:rsidR="000F19E9" w:rsidRDefault="000F19E9">
            <w:pPr>
              <w:pStyle w:val="ConsPlusNormal"/>
              <w:jc w:val="center"/>
            </w:pPr>
            <w:r>
              <w:t>254,0</w:t>
            </w:r>
          </w:p>
        </w:tc>
      </w:tr>
      <w:tr w:rsidR="000F19E9">
        <w:tc>
          <w:tcPr>
            <w:tcW w:w="4762" w:type="dxa"/>
          </w:tcPr>
          <w:p w:rsidR="000F19E9" w:rsidRDefault="000F19E9">
            <w:pPr>
              <w:pStyle w:val="ConsPlusNormal"/>
            </w:pPr>
            <w:r>
              <w:t>село Куркент</w:t>
            </w:r>
          </w:p>
        </w:tc>
        <w:tc>
          <w:tcPr>
            <w:tcW w:w="2154" w:type="dxa"/>
          </w:tcPr>
          <w:p w:rsidR="000F19E9" w:rsidRDefault="000F19E9">
            <w:pPr>
              <w:pStyle w:val="ConsPlusNormal"/>
              <w:jc w:val="center"/>
            </w:pPr>
            <w:r>
              <w:t>249,0</w:t>
            </w:r>
          </w:p>
        </w:tc>
      </w:tr>
      <w:tr w:rsidR="000F19E9">
        <w:tc>
          <w:tcPr>
            <w:tcW w:w="4762" w:type="dxa"/>
          </w:tcPr>
          <w:p w:rsidR="000F19E9" w:rsidRDefault="000F19E9">
            <w:pPr>
              <w:pStyle w:val="ConsPlusNormal"/>
            </w:pPr>
            <w:r>
              <w:lastRenderedPageBreak/>
              <w:t>сельсовет "Новомакинский"</w:t>
            </w:r>
          </w:p>
        </w:tc>
        <w:tc>
          <w:tcPr>
            <w:tcW w:w="2154" w:type="dxa"/>
          </w:tcPr>
          <w:p w:rsidR="000F19E9" w:rsidRDefault="000F19E9">
            <w:pPr>
              <w:pStyle w:val="ConsPlusNormal"/>
              <w:jc w:val="center"/>
            </w:pPr>
            <w:r>
              <w:t>270,0</w:t>
            </w:r>
          </w:p>
        </w:tc>
      </w:tr>
      <w:tr w:rsidR="000F19E9">
        <w:tc>
          <w:tcPr>
            <w:tcW w:w="4762" w:type="dxa"/>
          </w:tcPr>
          <w:p w:rsidR="000F19E9" w:rsidRDefault="000F19E9">
            <w:pPr>
              <w:pStyle w:val="ConsPlusNormal"/>
            </w:pPr>
            <w:r>
              <w:t>село Орта-Стал</w:t>
            </w:r>
          </w:p>
        </w:tc>
        <w:tc>
          <w:tcPr>
            <w:tcW w:w="2154" w:type="dxa"/>
          </w:tcPr>
          <w:p w:rsidR="000F19E9" w:rsidRDefault="000F19E9">
            <w:pPr>
              <w:pStyle w:val="ConsPlusNormal"/>
              <w:jc w:val="center"/>
            </w:pPr>
            <w:r>
              <w:t>246,0</w:t>
            </w:r>
          </w:p>
        </w:tc>
      </w:tr>
      <w:tr w:rsidR="000F19E9">
        <w:tc>
          <w:tcPr>
            <w:tcW w:w="4762" w:type="dxa"/>
          </w:tcPr>
          <w:p w:rsidR="000F19E9" w:rsidRDefault="000F19E9">
            <w:pPr>
              <w:pStyle w:val="ConsPlusNormal"/>
            </w:pPr>
            <w:r>
              <w:t>сельсовет "Уллугатагский"</w:t>
            </w:r>
          </w:p>
        </w:tc>
        <w:tc>
          <w:tcPr>
            <w:tcW w:w="2154" w:type="dxa"/>
          </w:tcPr>
          <w:p w:rsidR="000F19E9" w:rsidRDefault="000F19E9">
            <w:pPr>
              <w:pStyle w:val="ConsPlusNormal"/>
              <w:jc w:val="center"/>
            </w:pPr>
            <w:r>
              <w:t>104,0</w:t>
            </w:r>
          </w:p>
        </w:tc>
      </w:tr>
      <w:tr w:rsidR="000F19E9">
        <w:tc>
          <w:tcPr>
            <w:tcW w:w="4762" w:type="dxa"/>
          </w:tcPr>
          <w:p w:rsidR="000F19E9" w:rsidRDefault="000F19E9">
            <w:pPr>
              <w:pStyle w:val="ConsPlusNormal"/>
            </w:pPr>
            <w:r>
              <w:t>село Хпюк</w:t>
            </w:r>
          </w:p>
        </w:tc>
        <w:tc>
          <w:tcPr>
            <w:tcW w:w="2154" w:type="dxa"/>
          </w:tcPr>
          <w:p w:rsidR="000F19E9" w:rsidRDefault="000F19E9">
            <w:pPr>
              <w:pStyle w:val="ConsPlusNormal"/>
              <w:jc w:val="center"/>
            </w:pPr>
            <w:r>
              <w:t>84,0</w:t>
            </w:r>
          </w:p>
        </w:tc>
      </w:tr>
      <w:tr w:rsidR="000F19E9">
        <w:tc>
          <w:tcPr>
            <w:tcW w:w="4762" w:type="dxa"/>
          </w:tcPr>
          <w:p w:rsidR="000F19E9" w:rsidRDefault="000F19E9">
            <w:pPr>
              <w:pStyle w:val="ConsPlusNormal"/>
            </w:pPr>
            <w:r>
              <w:t>сельсовет "Цмурский"</w:t>
            </w:r>
          </w:p>
        </w:tc>
        <w:tc>
          <w:tcPr>
            <w:tcW w:w="2154" w:type="dxa"/>
          </w:tcPr>
          <w:p w:rsidR="000F19E9" w:rsidRDefault="000F19E9">
            <w:pPr>
              <w:pStyle w:val="ConsPlusNormal"/>
              <w:jc w:val="center"/>
            </w:pPr>
            <w:r>
              <w:t>100,0</w:t>
            </w:r>
          </w:p>
        </w:tc>
      </w:tr>
      <w:tr w:rsidR="000F19E9">
        <w:tc>
          <w:tcPr>
            <w:tcW w:w="4762" w:type="dxa"/>
          </w:tcPr>
          <w:p w:rsidR="000F19E9" w:rsidRDefault="000F19E9">
            <w:pPr>
              <w:pStyle w:val="ConsPlusNormal"/>
            </w:pPr>
            <w:r>
              <w:t>сельсовет "Шихикентский"</w:t>
            </w:r>
          </w:p>
        </w:tc>
        <w:tc>
          <w:tcPr>
            <w:tcW w:w="2154" w:type="dxa"/>
          </w:tcPr>
          <w:p w:rsidR="000F19E9" w:rsidRDefault="000F19E9">
            <w:pPr>
              <w:pStyle w:val="ConsPlusNormal"/>
              <w:jc w:val="center"/>
            </w:pPr>
            <w:r>
              <w:t>104,0</w:t>
            </w:r>
          </w:p>
        </w:tc>
      </w:tr>
      <w:tr w:rsidR="000F19E9">
        <w:tc>
          <w:tcPr>
            <w:tcW w:w="4762" w:type="dxa"/>
          </w:tcPr>
          <w:p w:rsidR="000F19E9" w:rsidRDefault="000F19E9">
            <w:pPr>
              <w:pStyle w:val="ConsPlusNormal"/>
            </w:pPr>
            <w:r>
              <w:t>село Эминхюр</w:t>
            </w:r>
          </w:p>
        </w:tc>
        <w:tc>
          <w:tcPr>
            <w:tcW w:w="2154" w:type="dxa"/>
          </w:tcPr>
          <w:p w:rsidR="000F19E9" w:rsidRDefault="000F19E9">
            <w:pPr>
              <w:pStyle w:val="ConsPlusNormal"/>
              <w:jc w:val="center"/>
            </w:pPr>
            <w:r>
              <w:t>252,0</w:t>
            </w:r>
          </w:p>
        </w:tc>
      </w:tr>
      <w:tr w:rsidR="000F19E9">
        <w:tc>
          <w:tcPr>
            <w:tcW w:w="4762" w:type="dxa"/>
          </w:tcPr>
          <w:p w:rsidR="000F19E9" w:rsidRDefault="000F19E9">
            <w:pPr>
              <w:pStyle w:val="ConsPlusNormal"/>
            </w:pPr>
            <w:r>
              <w:t>село Юхари-Стал</w:t>
            </w:r>
          </w:p>
        </w:tc>
        <w:tc>
          <w:tcPr>
            <w:tcW w:w="2154" w:type="dxa"/>
          </w:tcPr>
          <w:p w:rsidR="000F19E9" w:rsidRDefault="000F19E9">
            <w:pPr>
              <w:pStyle w:val="ConsPlusNormal"/>
              <w:jc w:val="center"/>
            </w:pPr>
            <w:r>
              <w:t>106,0</w:t>
            </w:r>
          </w:p>
        </w:tc>
      </w:tr>
      <w:tr w:rsidR="000F19E9">
        <w:tc>
          <w:tcPr>
            <w:tcW w:w="4762" w:type="dxa"/>
          </w:tcPr>
          <w:p w:rsidR="000F19E9" w:rsidRDefault="000F19E9">
            <w:pPr>
              <w:pStyle w:val="ConsPlusNormal"/>
            </w:pPr>
            <w:r>
              <w:t>Сергокалинский муниципальный район</w:t>
            </w:r>
          </w:p>
        </w:tc>
        <w:tc>
          <w:tcPr>
            <w:tcW w:w="2154" w:type="dxa"/>
          </w:tcPr>
          <w:p w:rsidR="000F19E9" w:rsidRDefault="000F19E9">
            <w:pPr>
              <w:pStyle w:val="ConsPlusNormal"/>
              <w:jc w:val="center"/>
            </w:pPr>
            <w:r>
              <w:t>1612,0</w:t>
            </w:r>
          </w:p>
        </w:tc>
      </w:tr>
      <w:tr w:rsidR="000F19E9">
        <w:tc>
          <w:tcPr>
            <w:tcW w:w="4762" w:type="dxa"/>
          </w:tcPr>
          <w:p w:rsidR="000F19E9" w:rsidRDefault="000F19E9">
            <w:pPr>
              <w:pStyle w:val="ConsPlusNormal"/>
            </w:pPr>
            <w:r>
              <w:t>сельсовет "Аймаумахинский"</w:t>
            </w:r>
          </w:p>
        </w:tc>
        <w:tc>
          <w:tcPr>
            <w:tcW w:w="2154" w:type="dxa"/>
          </w:tcPr>
          <w:p w:rsidR="000F19E9" w:rsidRDefault="000F19E9">
            <w:pPr>
              <w:pStyle w:val="ConsPlusNormal"/>
              <w:jc w:val="center"/>
            </w:pPr>
            <w:r>
              <w:t>89,0</w:t>
            </w:r>
          </w:p>
        </w:tc>
      </w:tr>
      <w:tr w:rsidR="000F19E9">
        <w:tc>
          <w:tcPr>
            <w:tcW w:w="4762" w:type="dxa"/>
          </w:tcPr>
          <w:p w:rsidR="000F19E9" w:rsidRDefault="000F19E9">
            <w:pPr>
              <w:pStyle w:val="ConsPlusNormal"/>
            </w:pPr>
            <w:r>
              <w:t>село Аялизимахи</w:t>
            </w:r>
          </w:p>
        </w:tc>
        <w:tc>
          <w:tcPr>
            <w:tcW w:w="2154" w:type="dxa"/>
          </w:tcPr>
          <w:p w:rsidR="000F19E9" w:rsidRDefault="000F19E9">
            <w:pPr>
              <w:pStyle w:val="ConsPlusNormal"/>
              <w:jc w:val="center"/>
            </w:pPr>
            <w:r>
              <w:t>90,0</w:t>
            </w:r>
          </w:p>
        </w:tc>
      </w:tr>
      <w:tr w:rsidR="000F19E9">
        <w:tc>
          <w:tcPr>
            <w:tcW w:w="4762" w:type="dxa"/>
          </w:tcPr>
          <w:p w:rsidR="000F19E9" w:rsidRDefault="000F19E9">
            <w:pPr>
              <w:pStyle w:val="ConsPlusNormal"/>
            </w:pPr>
            <w:r>
              <w:t>сельсовет "Бурдекинский"</w:t>
            </w:r>
          </w:p>
        </w:tc>
        <w:tc>
          <w:tcPr>
            <w:tcW w:w="2154" w:type="dxa"/>
          </w:tcPr>
          <w:p w:rsidR="000F19E9" w:rsidRDefault="000F19E9">
            <w:pPr>
              <w:pStyle w:val="ConsPlusNormal"/>
              <w:jc w:val="center"/>
            </w:pPr>
            <w:r>
              <w:t>94,0</w:t>
            </w:r>
          </w:p>
        </w:tc>
      </w:tr>
      <w:tr w:rsidR="000F19E9">
        <w:tc>
          <w:tcPr>
            <w:tcW w:w="4762" w:type="dxa"/>
          </w:tcPr>
          <w:p w:rsidR="000F19E9" w:rsidRDefault="000F19E9">
            <w:pPr>
              <w:pStyle w:val="ConsPlusNormal"/>
            </w:pPr>
            <w:r>
              <w:t>сельсовет "Ванашимахинский"</w:t>
            </w:r>
          </w:p>
        </w:tc>
        <w:tc>
          <w:tcPr>
            <w:tcW w:w="2154" w:type="dxa"/>
          </w:tcPr>
          <w:p w:rsidR="000F19E9" w:rsidRDefault="000F19E9">
            <w:pPr>
              <w:pStyle w:val="ConsPlusNormal"/>
              <w:jc w:val="center"/>
            </w:pPr>
            <w:r>
              <w:t>92,0</w:t>
            </w:r>
          </w:p>
        </w:tc>
      </w:tr>
      <w:tr w:rsidR="000F19E9">
        <w:tc>
          <w:tcPr>
            <w:tcW w:w="4762" w:type="dxa"/>
          </w:tcPr>
          <w:p w:rsidR="000F19E9" w:rsidRDefault="000F19E9">
            <w:pPr>
              <w:pStyle w:val="ConsPlusNormal"/>
            </w:pPr>
            <w:r>
              <w:t>сельсовет "Дегвинский"</w:t>
            </w:r>
          </w:p>
        </w:tc>
        <w:tc>
          <w:tcPr>
            <w:tcW w:w="2154" w:type="dxa"/>
          </w:tcPr>
          <w:p w:rsidR="000F19E9" w:rsidRDefault="000F19E9">
            <w:pPr>
              <w:pStyle w:val="ConsPlusNormal"/>
              <w:jc w:val="center"/>
            </w:pPr>
            <w:r>
              <w:t>91,0</w:t>
            </w:r>
          </w:p>
        </w:tc>
      </w:tr>
      <w:tr w:rsidR="000F19E9">
        <w:tc>
          <w:tcPr>
            <w:tcW w:w="4762" w:type="dxa"/>
          </w:tcPr>
          <w:p w:rsidR="000F19E9" w:rsidRDefault="000F19E9">
            <w:pPr>
              <w:pStyle w:val="ConsPlusNormal"/>
            </w:pPr>
            <w:r>
              <w:t>село Канасираги</w:t>
            </w:r>
          </w:p>
        </w:tc>
        <w:tc>
          <w:tcPr>
            <w:tcW w:w="2154" w:type="dxa"/>
          </w:tcPr>
          <w:p w:rsidR="000F19E9" w:rsidRDefault="000F19E9">
            <w:pPr>
              <w:pStyle w:val="ConsPlusNormal"/>
              <w:jc w:val="center"/>
            </w:pPr>
            <w:r>
              <w:t>91,0</w:t>
            </w:r>
          </w:p>
        </w:tc>
      </w:tr>
      <w:tr w:rsidR="000F19E9">
        <w:tc>
          <w:tcPr>
            <w:tcW w:w="4762" w:type="dxa"/>
          </w:tcPr>
          <w:p w:rsidR="000F19E9" w:rsidRDefault="000F19E9">
            <w:pPr>
              <w:pStyle w:val="ConsPlusNormal"/>
            </w:pPr>
            <w:r>
              <w:t>сельсовет "Кичи-Гамринский"</w:t>
            </w:r>
          </w:p>
        </w:tc>
        <w:tc>
          <w:tcPr>
            <w:tcW w:w="2154" w:type="dxa"/>
          </w:tcPr>
          <w:p w:rsidR="000F19E9" w:rsidRDefault="000F19E9">
            <w:pPr>
              <w:pStyle w:val="ConsPlusNormal"/>
              <w:jc w:val="center"/>
            </w:pPr>
            <w:r>
              <w:t>236,0</w:t>
            </w:r>
          </w:p>
        </w:tc>
      </w:tr>
      <w:tr w:rsidR="000F19E9">
        <w:tc>
          <w:tcPr>
            <w:tcW w:w="4762" w:type="dxa"/>
          </w:tcPr>
          <w:p w:rsidR="000F19E9" w:rsidRDefault="000F19E9">
            <w:pPr>
              <w:pStyle w:val="ConsPlusNormal"/>
            </w:pPr>
            <w:r>
              <w:t>село Мамааул</w:t>
            </w:r>
          </w:p>
        </w:tc>
        <w:tc>
          <w:tcPr>
            <w:tcW w:w="2154" w:type="dxa"/>
          </w:tcPr>
          <w:p w:rsidR="000F19E9" w:rsidRDefault="000F19E9">
            <w:pPr>
              <w:pStyle w:val="ConsPlusNormal"/>
              <w:jc w:val="center"/>
            </w:pPr>
            <w:r>
              <w:t>89,0</w:t>
            </w:r>
          </w:p>
        </w:tc>
      </w:tr>
      <w:tr w:rsidR="000F19E9">
        <w:tc>
          <w:tcPr>
            <w:tcW w:w="4762" w:type="dxa"/>
          </w:tcPr>
          <w:p w:rsidR="000F19E9" w:rsidRDefault="000F19E9">
            <w:pPr>
              <w:pStyle w:val="ConsPlusNormal"/>
            </w:pPr>
            <w:r>
              <w:t>сельсовет "Миглакасимахинский"</w:t>
            </w:r>
          </w:p>
        </w:tc>
        <w:tc>
          <w:tcPr>
            <w:tcW w:w="2154" w:type="dxa"/>
          </w:tcPr>
          <w:p w:rsidR="000F19E9" w:rsidRDefault="000F19E9">
            <w:pPr>
              <w:pStyle w:val="ConsPlusNormal"/>
              <w:jc w:val="center"/>
            </w:pPr>
            <w:r>
              <w:t>96,0</w:t>
            </w:r>
          </w:p>
        </w:tc>
      </w:tr>
      <w:tr w:rsidR="000F19E9">
        <w:tc>
          <w:tcPr>
            <w:tcW w:w="4762" w:type="dxa"/>
          </w:tcPr>
          <w:p w:rsidR="000F19E9" w:rsidRDefault="000F19E9">
            <w:pPr>
              <w:pStyle w:val="ConsPlusNormal"/>
            </w:pPr>
            <w:r>
              <w:t>село Мургук</w:t>
            </w:r>
          </w:p>
        </w:tc>
        <w:tc>
          <w:tcPr>
            <w:tcW w:w="2154" w:type="dxa"/>
          </w:tcPr>
          <w:p w:rsidR="000F19E9" w:rsidRDefault="000F19E9">
            <w:pPr>
              <w:pStyle w:val="ConsPlusNormal"/>
              <w:jc w:val="center"/>
            </w:pPr>
            <w:r>
              <w:t>99,0</w:t>
            </w:r>
          </w:p>
        </w:tc>
      </w:tr>
      <w:tr w:rsidR="000F19E9">
        <w:tc>
          <w:tcPr>
            <w:tcW w:w="4762" w:type="dxa"/>
          </w:tcPr>
          <w:p w:rsidR="000F19E9" w:rsidRDefault="000F19E9">
            <w:pPr>
              <w:pStyle w:val="ConsPlusNormal"/>
            </w:pPr>
            <w:r>
              <w:t>село Мюрего</w:t>
            </w:r>
          </w:p>
        </w:tc>
        <w:tc>
          <w:tcPr>
            <w:tcW w:w="2154" w:type="dxa"/>
          </w:tcPr>
          <w:p w:rsidR="000F19E9" w:rsidRDefault="000F19E9">
            <w:pPr>
              <w:pStyle w:val="ConsPlusNormal"/>
              <w:jc w:val="center"/>
            </w:pPr>
            <w:r>
              <w:t>252,0</w:t>
            </w:r>
          </w:p>
        </w:tc>
      </w:tr>
      <w:tr w:rsidR="000F19E9">
        <w:tc>
          <w:tcPr>
            <w:tcW w:w="4762" w:type="dxa"/>
          </w:tcPr>
          <w:p w:rsidR="000F19E9" w:rsidRDefault="000F19E9">
            <w:pPr>
              <w:pStyle w:val="ConsPlusNormal"/>
            </w:pPr>
            <w:r>
              <w:t>сельсовет "Нижнемулебкинский"</w:t>
            </w:r>
          </w:p>
        </w:tc>
        <w:tc>
          <w:tcPr>
            <w:tcW w:w="2154" w:type="dxa"/>
          </w:tcPr>
          <w:p w:rsidR="000F19E9" w:rsidRDefault="000F19E9">
            <w:pPr>
              <w:pStyle w:val="ConsPlusNormal"/>
              <w:jc w:val="center"/>
            </w:pPr>
            <w:r>
              <w:t>104,0</w:t>
            </w:r>
          </w:p>
        </w:tc>
      </w:tr>
      <w:tr w:rsidR="000F19E9">
        <w:tc>
          <w:tcPr>
            <w:tcW w:w="4762" w:type="dxa"/>
          </w:tcPr>
          <w:p w:rsidR="000F19E9" w:rsidRDefault="000F19E9">
            <w:pPr>
              <w:pStyle w:val="ConsPlusNormal"/>
            </w:pPr>
            <w:r>
              <w:t>сельсовет "Новомугринский"</w:t>
            </w:r>
          </w:p>
        </w:tc>
        <w:tc>
          <w:tcPr>
            <w:tcW w:w="2154" w:type="dxa"/>
          </w:tcPr>
          <w:p w:rsidR="000F19E9" w:rsidRDefault="000F19E9">
            <w:pPr>
              <w:pStyle w:val="ConsPlusNormal"/>
              <w:jc w:val="center"/>
            </w:pPr>
            <w:r>
              <w:t>89,0</w:t>
            </w:r>
          </w:p>
        </w:tc>
      </w:tr>
      <w:tr w:rsidR="000F19E9">
        <w:tc>
          <w:tcPr>
            <w:tcW w:w="4762" w:type="dxa"/>
          </w:tcPr>
          <w:p w:rsidR="000F19E9" w:rsidRDefault="000F19E9">
            <w:pPr>
              <w:pStyle w:val="ConsPlusNormal"/>
            </w:pPr>
            <w:r>
              <w:t>сельсовет "Урахинский"</w:t>
            </w:r>
          </w:p>
        </w:tc>
        <w:tc>
          <w:tcPr>
            <w:tcW w:w="2154" w:type="dxa"/>
          </w:tcPr>
          <w:p w:rsidR="000F19E9" w:rsidRDefault="000F19E9">
            <w:pPr>
              <w:pStyle w:val="ConsPlusNormal"/>
              <w:jc w:val="center"/>
            </w:pPr>
            <w:r>
              <w:t>100,0</w:t>
            </w:r>
          </w:p>
        </w:tc>
      </w:tr>
      <w:tr w:rsidR="000F19E9">
        <w:tc>
          <w:tcPr>
            <w:tcW w:w="4762" w:type="dxa"/>
          </w:tcPr>
          <w:p w:rsidR="000F19E9" w:rsidRDefault="000F19E9">
            <w:pPr>
              <w:pStyle w:val="ConsPlusNormal"/>
            </w:pPr>
            <w:r>
              <w:t>Табасаранский муниципальный район</w:t>
            </w:r>
          </w:p>
        </w:tc>
        <w:tc>
          <w:tcPr>
            <w:tcW w:w="2154" w:type="dxa"/>
          </w:tcPr>
          <w:p w:rsidR="000F19E9" w:rsidRDefault="000F19E9">
            <w:pPr>
              <w:pStyle w:val="ConsPlusNormal"/>
              <w:jc w:val="center"/>
            </w:pPr>
            <w:r>
              <w:t>4249,0</w:t>
            </w:r>
          </w:p>
        </w:tc>
      </w:tr>
      <w:tr w:rsidR="000F19E9">
        <w:tc>
          <w:tcPr>
            <w:tcW w:w="4762" w:type="dxa"/>
          </w:tcPr>
          <w:p w:rsidR="000F19E9" w:rsidRDefault="000F19E9">
            <w:pPr>
              <w:pStyle w:val="ConsPlusNormal"/>
            </w:pPr>
            <w:r>
              <w:t>сельсовет "Аракский"</w:t>
            </w:r>
          </w:p>
        </w:tc>
        <w:tc>
          <w:tcPr>
            <w:tcW w:w="2154" w:type="dxa"/>
          </w:tcPr>
          <w:p w:rsidR="000F19E9" w:rsidRDefault="000F19E9">
            <w:pPr>
              <w:pStyle w:val="ConsPlusNormal"/>
              <w:jc w:val="center"/>
            </w:pPr>
            <w:r>
              <w:t>237,0</w:t>
            </w:r>
          </w:p>
        </w:tc>
      </w:tr>
      <w:tr w:rsidR="000F19E9">
        <w:tc>
          <w:tcPr>
            <w:tcW w:w="4762" w:type="dxa"/>
          </w:tcPr>
          <w:p w:rsidR="000F19E9" w:rsidRDefault="000F19E9">
            <w:pPr>
              <w:pStyle w:val="ConsPlusNormal"/>
            </w:pPr>
            <w:r>
              <w:t>сельсовет "Аркитский"</w:t>
            </w:r>
          </w:p>
        </w:tc>
        <w:tc>
          <w:tcPr>
            <w:tcW w:w="2154" w:type="dxa"/>
          </w:tcPr>
          <w:p w:rsidR="000F19E9" w:rsidRDefault="000F19E9">
            <w:pPr>
              <w:pStyle w:val="ConsPlusNormal"/>
              <w:jc w:val="center"/>
            </w:pPr>
            <w:r>
              <w:t>239,0</w:t>
            </w:r>
          </w:p>
        </w:tc>
      </w:tr>
      <w:tr w:rsidR="000F19E9">
        <w:tc>
          <w:tcPr>
            <w:tcW w:w="4762" w:type="dxa"/>
          </w:tcPr>
          <w:p w:rsidR="000F19E9" w:rsidRDefault="000F19E9">
            <w:pPr>
              <w:pStyle w:val="ConsPlusNormal"/>
            </w:pPr>
            <w:r>
              <w:lastRenderedPageBreak/>
              <w:t>сельсовет "Бурганкентский"</w:t>
            </w:r>
          </w:p>
        </w:tc>
        <w:tc>
          <w:tcPr>
            <w:tcW w:w="2154" w:type="dxa"/>
          </w:tcPr>
          <w:p w:rsidR="000F19E9" w:rsidRDefault="000F19E9">
            <w:pPr>
              <w:pStyle w:val="ConsPlusNormal"/>
              <w:jc w:val="center"/>
            </w:pPr>
            <w:r>
              <w:t>96,0</w:t>
            </w:r>
          </w:p>
        </w:tc>
      </w:tr>
      <w:tr w:rsidR="000F19E9">
        <w:tc>
          <w:tcPr>
            <w:tcW w:w="4762" w:type="dxa"/>
          </w:tcPr>
          <w:p w:rsidR="000F19E9" w:rsidRDefault="000F19E9">
            <w:pPr>
              <w:pStyle w:val="ConsPlusNormal"/>
            </w:pPr>
            <w:r>
              <w:t>сельсовет "Гуминский"</w:t>
            </w:r>
          </w:p>
        </w:tc>
        <w:tc>
          <w:tcPr>
            <w:tcW w:w="2154" w:type="dxa"/>
          </w:tcPr>
          <w:p w:rsidR="000F19E9" w:rsidRDefault="000F19E9">
            <w:pPr>
              <w:pStyle w:val="ConsPlusNormal"/>
              <w:jc w:val="center"/>
            </w:pPr>
            <w:r>
              <w:t>241,0</w:t>
            </w:r>
          </w:p>
        </w:tc>
      </w:tr>
      <w:tr w:rsidR="000F19E9">
        <w:tc>
          <w:tcPr>
            <w:tcW w:w="4762" w:type="dxa"/>
          </w:tcPr>
          <w:p w:rsidR="000F19E9" w:rsidRDefault="000F19E9">
            <w:pPr>
              <w:pStyle w:val="ConsPlusNormal"/>
            </w:pPr>
            <w:r>
              <w:t>сельсовет "Гурикский"</w:t>
            </w:r>
          </w:p>
        </w:tc>
        <w:tc>
          <w:tcPr>
            <w:tcW w:w="2154" w:type="dxa"/>
          </w:tcPr>
          <w:p w:rsidR="000F19E9" w:rsidRDefault="000F19E9">
            <w:pPr>
              <w:pStyle w:val="ConsPlusNormal"/>
              <w:jc w:val="center"/>
            </w:pPr>
            <w:r>
              <w:t>241,0</w:t>
            </w:r>
          </w:p>
        </w:tc>
      </w:tr>
      <w:tr w:rsidR="000F19E9">
        <w:tc>
          <w:tcPr>
            <w:tcW w:w="4762" w:type="dxa"/>
          </w:tcPr>
          <w:p w:rsidR="000F19E9" w:rsidRDefault="000F19E9">
            <w:pPr>
              <w:pStyle w:val="ConsPlusNormal"/>
            </w:pPr>
            <w:r>
              <w:t>село Гюхряг</w:t>
            </w:r>
          </w:p>
        </w:tc>
        <w:tc>
          <w:tcPr>
            <w:tcW w:w="2154" w:type="dxa"/>
          </w:tcPr>
          <w:p w:rsidR="000F19E9" w:rsidRDefault="000F19E9">
            <w:pPr>
              <w:pStyle w:val="ConsPlusNormal"/>
              <w:jc w:val="center"/>
            </w:pPr>
            <w:r>
              <w:t>97,0</w:t>
            </w:r>
          </w:p>
        </w:tc>
      </w:tr>
      <w:tr w:rsidR="000F19E9">
        <w:tc>
          <w:tcPr>
            <w:tcW w:w="4762" w:type="dxa"/>
          </w:tcPr>
          <w:p w:rsidR="000F19E9" w:rsidRDefault="000F19E9">
            <w:pPr>
              <w:pStyle w:val="ConsPlusNormal"/>
            </w:pPr>
            <w:r>
              <w:t>село Дарваг</w:t>
            </w:r>
          </w:p>
        </w:tc>
        <w:tc>
          <w:tcPr>
            <w:tcW w:w="2154" w:type="dxa"/>
          </w:tcPr>
          <w:p w:rsidR="000F19E9" w:rsidRDefault="000F19E9">
            <w:pPr>
              <w:pStyle w:val="ConsPlusNormal"/>
              <w:jc w:val="center"/>
            </w:pPr>
            <w:r>
              <w:t>248,0</w:t>
            </w:r>
          </w:p>
        </w:tc>
      </w:tr>
      <w:tr w:rsidR="000F19E9">
        <w:tc>
          <w:tcPr>
            <w:tcW w:w="4762" w:type="dxa"/>
          </w:tcPr>
          <w:p w:rsidR="000F19E9" w:rsidRDefault="000F19E9">
            <w:pPr>
              <w:pStyle w:val="ConsPlusNormal"/>
            </w:pPr>
            <w:r>
              <w:t>сельсовет "Джульджагский"</w:t>
            </w:r>
          </w:p>
        </w:tc>
        <w:tc>
          <w:tcPr>
            <w:tcW w:w="2154" w:type="dxa"/>
          </w:tcPr>
          <w:p w:rsidR="000F19E9" w:rsidRDefault="000F19E9">
            <w:pPr>
              <w:pStyle w:val="ConsPlusNormal"/>
              <w:jc w:val="center"/>
            </w:pPr>
            <w:r>
              <w:t>241,0</w:t>
            </w:r>
          </w:p>
        </w:tc>
      </w:tr>
      <w:tr w:rsidR="000F19E9">
        <w:tc>
          <w:tcPr>
            <w:tcW w:w="4762" w:type="dxa"/>
          </w:tcPr>
          <w:p w:rsidR="000F19E9" w:rsidRDefault="000F19E9">
            <w:pPr>
              <w:pStyle w:val="ConsPlusNormal"/>
            </w:pPr>
            <w:r>
              <w:t>сельсовет "Дюбекский"</w:t>
            </w:r>
          </w:p>
        </w:tc>
        <w:tc>
          <w:tcPr>
            <w:tcW w:w="2154" w:type="dxa"/>
          </w:tcPr>
          <w:p w:rsidR="000F19E9" w:rsidRDefault="000F19E9">
            <w:pPr>
              <w:pStyle w:val="ConsPlusNormal"/>
              <w:jc w:val="center"/>
            </w:pPr>
            <w:r>
              <w:t>249,0</w:t>
            </w:r>
          </w:p>
        </w:tc>
      </w:tr>
      <w:tr w:rsidR="000F19E9">
        <w:tc>
          <w:tcPr>
            <w:tcW w:w="4762" w:type="dxa"/>
          </w:tcPr>
          <w:p w:rsidR="000F19E9" w:rsidRDefault="000F19E9">
            <w:pPr>
              <w:pStyle w:val="ConsPlusNormal"/>
            </w:pPr>
            <w:r>
              <w:t>сельсовет "Ерсинский"</w:t>
            </w:r>
          </w:p>
        </w:tc>
        <w:tc>
          <w:tcPr>
            <w:tcW w:w="2154" w:type="dxa"/>
          </w:tcPr>
          <w:p w:rsidR="000F19E9" w:rsidRDefault="000F19E9">
            <w:pPr>
              <w:pStyle w:val="ConsPlusNormal"/>
              <w:jc w:val="center"/>
            </w:pPr>
            <w:r>
              <w:t>249,0</w:t>
            </w:r>
          </w:p>
        </w:tc>
      </w:tr>
      <w:tr w:rsidR="000F19E9">
        <w:tc>
          <w:tcPr>
            <w:tcW w:w="4762" w:type="dxa"/>
          </w:tcPr>
          <w:p w:rsidR="000F19E9" w:rsidRDefault="000F19E9">
            <w:pPr>
              <w:pStyle w:val="ConsPlusNormal"/>
            </w:pPr>
            <w:r>
              <w:t>сельсовет "Кужникский"</w:t>
            </w:r>
          </w:p>
        </w:tc>
        <w:tc>
          <w:tcPr>
            <w:tcW w:w="2154" w:type="dxa"/>
          </w:tcPr>
          <w:p w:rsidR="000F19E9" w:rsidRDefault="000F19E9">
            <w:pPr>
              <w:pStyle w:val="ConsPlusNormal"/>
              <w:jc w:val="center"/>
            </w:pPr>
            <w:r>
              <w:t>245,0</w:t>
            </w:r>
          </w:p>
        </w:tc>
      </w:tr>
      <w:tr w:rsidR="000F19E9">
        <w:tc>
          <w:tcPr>
            <w:tcW w:w="4762" w:type="dxa"/>
          </w:tcPr>
          <w:p w:rsidR="000F19E9" w:rsidRDefault="000F19E9">
            <w:pPr>
              <w:pStyle w:val="ConsPlusNormal"/>
            </w:pPr>
            <w:r>
              <w:t>сельсовет "Куркакский"</w:t>
            </w:r>
          </w:p>
        </w:tc>
        <w:tc>
          <w:tcPr>
            <w:tcW w:w="2154" w:type="dxa"/>
          </w:tcPr>
          <w:p w:rsidR="000F19E9" w:rsidRDefault="000F19E9">
            <w:pPr>
              <w:pStyle w:val="ConsPlusNormal"/>
              <w:jc w:val="center"/>
            </w:pPr>
            <w:r>
              <w:t>97,0</w:t>
            </w:r>
          </w:p>
        </w:tc>
      </w:tr>
      <w:tr w:rsidR="000F19E9">
        <w:tc>
          <w:tcPr>
            <w:tcW w:w="4762" w:type="dxa"/>
          </w:tcPr>
          <w:p w:rsidR="000F19E9" w:rsidRDefault="000F19E9">
            <w:pPr>
              <w:pStyle w:val="ConsPlusNormal"/>
            </w:pPr>
            <w:r>
              <w:t>сельсовет "Марагинский"</w:t>
            </w:r>
          </w:p>
        </w:tc>
        <w:tc>
          <w:tcPr>
            <w:tcW w:w="2154" w:type="dxa"/>
          </w:tcPr>
          <w:p w:rsidR="000F19E9" w:rsidRDefault="000F19E9">
            <w:pPr>
              <w:pStyle w:val="ConsPlusNormal"/>
              <w:jc w:val="center"/>
            </w:pPr>
            <w:r>
              <w:t>239,0</w:t>
            </w:r>
          </w:p>
        </w:tc>
      </w:tr>
      <w:tr w:rsidR="000F19E9">
        <w:tc>
          <w:tcPr>
            <w:tcW w:w="4762" w:type="dxa"/>
          </w:tcPr>
          <w:p w:rsidR="000F19E9" w:rsidRDefault="000F19E9">
            <w:pPr>
              <w:pStyle w:val="ConsPlusNormal"/>
            </w:pPr>
            <w:r>
              <w:t>село Сиртич</w:t>
            </w:r>
          </w:p>
        </w:tc>
        <w:tc>
          <w:tcPr>
            <w:tcW w:w="2154" w:type="dxa"/>
          </w:tcPr>
          <w:p w:rsidR="000F19E9" w:rsidRDefault="000F19E9">
            <w:pPr>
              <w:pStyle w:val="ConsPlusNormal"/>
              <w:jc w:val="center"/>
            </w:pPr>
            <w:r>
              <w:t>256,0</w:t>
            </w:r>
          </w:p>
        </w:tc>
      </w:tr>
      <w:tr w:rsidR="000F19E9">
        <w:tc>
          <w:tcPr>
            <w:tcW w:w="4762" w:type="dxa"/>
          </w:tcPr>
          <w:p w:rsidR="000F19E9" w:rsidRDefault="000F19E9">
            <w:pPr>
              <w:pStyle w:val="ConsPlusNormal"/>
            </w:pPr>
            <w:r>
              <w:t>сельсовет "Тинитский"</w:t>
            </w:r>
          </w:p>
        </w:tc>
        <w:tc>
          <w:tcPr>
            <w:tcW w:w="2154" w:type="dxa"/>
          </w:tcPr>
          <w:p w:rsidR="000F19E9" w:rsidRDefault="000F19E9">
            <w:pPr>
              <w:pStyle w:val="ConsPlusNormal"/>
              <w:jc w:val="center"/>
            </w:pPr>
            <w:r>
              <w:t>242,0</w:t>
            </w:r>
          </w:p>
        </w:tc>
      </w:tr>
      <w:tr w:rsidR="000F19E9">
        <w:tc>
          <w:tcPr>
            <w:tcW w:w="4762" w:type="dxa"/>
          </w:tcPr>
          <w:p w:rsidR="000F19E9" w:rsidRDefault="000F19E9">
            <w:pPr>
              <w:pStyle w:val="ConsPlusNormal"/>
            </w:pPr>
            <w:r>
              <w:t>сельсовет "Турагский"</w:t>
            </w:r>
          </w:p>
        </w:tc>
        <w:tc>
          <w:tcPr>
            <w:tcW w:w="2154" w:type="dxa"/>
          </w:tcPr>
          <w:p w:rsidR="000F19E9" w:rsidRDefault="000F19E9">
            <w:pPr>
              <w:pStyle w:val="ConsPlusNormal"/>
              <w:jc w:val="center"/>
            </w:pPr>
            <w:r>
              <w:t>241,0</w:t>
            </w:r>
          </w:p>
        </w:tc>
      </w:tr>
      <w:tr w:rsidR="000F19E9">
        <w:tc>
          <w:tcPr>
            <w:tcW w:w="4762" w:type="dxa"/>
          </w:tcPr>
          <w:p w:rsidR="000F19E9" w:rsidRDefault="000F19E9">
            <w:pPr>
              <w:pStyle w:val="ConsPlusNormal"/>
            </w:pPr>
            <w:r>
              <w:t>сельсовет "Халагский"</w:t>
            </w:r>
          </w:p>
        </w:tc>
        <w:tc>
          <w:tcPr>
            <w:tcW w:w="2154" w:type="dxa"/>
          </w:tcPr>
          <w:p w:rsidR="000F19E9" w:rsidRDefault="000F19E9">
            <w:pPr>
              <w:pStyle w:val="ConsPlusNormal"/>
              <w:jc w:val="center"/>
            </w:pPr>
            <w:r>
              <w:t>97,0</w:t>
            </w:r>
          </w:p>
        </w:tc>
      </w:tr>
      <w:tr w:rsidR="000F19E9">
        <w:tc>
          <w:tcPr>
            <w:tcW w:w="4762" w:type="dxa"/>
          </w:tcPr>
          <w:p w:rsidR="000F19E9" w:rsidRDefault="000F19E9">
            <w:pPr>
              <w:pStyle w:val="ConsPlusNormal"/>
            </w:pPr>
            <w:r>
              <w:t>сельсовет "Хапильский"</w:t>
            </w:r>
          </w:p>
        </w:tc>
        <w:tc>
          <w:tcPr>
            <w:tcW w:w="2154" w:type="dxa"/>
          </w:tcPr>
          <w:p w:rsidR="000F19E9" w:rsidRDefault="000F19E9">
            <w:pPr>
              <w:pStyle w:val="ConsPlusNormal"/>
              <w:jc w:val="center"/>
            </w:pPr>
            <w:r>
              <w:t>237,0</w:t>
            </w:r>
          </w:p>
        </w:tc>
      </w:tr>
      <w:tr w:rsidR="000F19E9">
        <w:tc>
          <w:tcPr>
            <w:tcW w:w="4762" w:type="dxa"/>
          </w:tcPr>
          <w:p w:rsidR="000F19E9" w:rsidRDefault="000F19E9">
            <w:pPr>
              <w:pStyle w:val="ConsPlusNormal"/>
            </w:pPr>
            <w:r>
              <w:t>сельсовет "Хели-Пенджинский"</w:t>
            </w:r>
          </w:p>
        </w:tc>
        <w:tc>
          <w:tcPr>
            <w:tcW w:w="2154" w:type="dxa"/>
          </w:tcPr>
          <w:p w:rsidR="000F19E9" w:rsidRDefault="000F19E9">
            <w:pPr>
              <w:pStyle w:val="ConsPlusNormal"/>
              <w:jc w:val="center"/>
            </w:pPr>
            <w:r>
              <w:t>96,0</w:t>
            </w:r>
          </w:p>
        </w:tc>
      </w:tr>
      <w:tr w:rsidR="000F19E9">
        <w:tc>
          <w:tcPr>
            <w:tcW w:w="4762" w:type="dxa"/>
          </w:tcPr>
          <w:p w:rsidR="000F19E9" w:rsidRDefault="000F19E9">
            <w:pPr>
              <w:pStyle w:val="ConsPlusNormal"/>
            </w:pPr>
            <w:r>
              <w:t>сельсовет "Хурикский"</w:t>
            </w:r>
          </w:p>
        </w:tc>
        <w:tc>
          <w:tcPr>
            <w:tcW w:w="2154" w:type="dxa"/>
          </w:tcPr>
          <w:p w:rsidR="000F19E9" w:rsidRDefault="000F19E9">
            <w:pPr>
              <w:pStyle w:val="ConsPlusNormal"/>
              <w:jc w:val="center"/>
            </w:pPr>
            <w:r>
              <w:t>266,0</w:t>
            </w:r>
          </w:p>
        </w:tc>
      </w:tr>
      <w:tr w:rsidR="000F19E9">
        <w:tc>
          <w:tcPr>
            <w:tcW w:w="4762" w:type="dxa"/>
          </w:tcPr>
          <w:p w:rsidR="000F19E9" w:rsidRDefault="000F19E9">
            <w:pPr>
              <w:pStyle w:val="ConsPlusNormal"/>
            </w:pPr>
            <w:r>
              <w:t>село Чулат</w:t>
            </w:r>
          </w:p>
        </w:tc>
        <w:tc>
          <w:tcPr>
            <w:tcW w:w="2154" w:type="dxa"/>
          </w:tcPr>
          <w:p w:rsidR="000F19E9" w:rsidRDefault="000F19E9">
            <w:pPr>
              <w:pStyle w:val="ConsPlusNormal"/>
              <w:jc w:val="center"/>
            </w:pPr>
            <w:r>
              <w:t>95,0</w:t>
            </w:r>
          </w:p>
        </w:tc>
      </w:tr>
      <w:tr w:rsidR="000F19E9">
        <w:tc>
          <w:tcPr>
            <w:tcW w:w="4762" w:type="dxa"/>
          </w:tcPr>
          <w:p w:rsidR="000F19E9" w:rsidRDefault="000F19E9">
            <w:pPr>
              <w:pStyle w:val="ConsPlusNormal"/>
            </w:pPr>
            <w:r>
              <w:t>Тарумовский муниципальный район</w:t>
            </w:r>
          </w:p>
        </w:tc>
        <w:tc>
          <w:tcPr>
            <w:tcW w:w="2154" w:type="dxa"/>
          </w:tcPr>
          <w:p w:rsidR="000F19E9" w:rsidRDefault="000F19E9">
            <w:pPr>
              <w:pStyle w:val="ConsPlusNormal"/>
              <w:jc w:val="center"/>
            </w:pPr>
            <w:r>
              <w:t>2155,0</w:t>
            </w:r>
          </w:p>
        </w:tc>
      </w:tr>
      <w:tr w:rsidR="000F19E9">
        <w:tc>
          <w:tcPr>
            <w:tcW w:w="4762" w:type="dxa"/>
          </w:tcPr>
          <w:p w:rsidR="000F19E9" w:rsidRDefault="000F19E9">
            <w:pPr>
              <w:pStyle w:val="ConsPlusNormal"/>
            </w:pPr>
            <w:r>
              <w:t>село Александро-Невское</w:t>
            </w:r>
          </w:p>
        </w:tc>
        <w:tc>
          <w:tcPr>
            <w:tcW w:w="2154" w:type="dxa"/>
          </w:tcPr>
          <w:p w:rsidR="000F19E9" w:rsidRDefault="000F19E9">
            <w:pPr>
              <w:pStyle w:val="ConsPlusNormal"/>
              <w:jc w:val="center"/>
            </w:pPr>
            <w:r>
              <w:t>101,0</w:t>
            </w:r>
          </w:p>
        </w:tc>
      </w:tr>
      <w:tr w:rsidR="000F19E9">
        <w:tc>
          <w:tcPr>
            <w:tcW w:w="4762" w:type="dxa"/>
          </w:tcPr>
          <w:p w:rsidR="000F19E9" w:rsidRDefault="000F19E9">
            <w:pPr>
              <w:pStyle w:val="ConsPlusNormal"/>
            </w:pPr>
            <w:r>
              <w:t>сельсовет "Калиновский"</w:t>
            </w:r>
          </w:p>
        </w:tc>
        <w:tc>
          <w:tcPr>
            <w:tcW w:w="2154" w:type="dxa"/>
          </w:tcPr>
          <w:p w:rsidR="000F19E9" w:rsidRDefault="000F19E9">
            <w:pPr>
              <w:pStyle w:val="ConsPlusNormal"/>
              <w:jc w:val="center"/>
            </w:pPr>
            <w:r>
              <w:t>236,0</w:t>
            </w:r>
          </w:p>
        </w:tc>
      </w:tr>
      <w:tr w:rsidR="000F19E9">
        <w:tc>
          <w:tcPr>
            <w:tcW w:w="4762" w:type="dxa"/>
          </w:tcPr>
          <w:p w:rsidR="000F19E9" w:rsidRDefault="000F19E9">
            <w:pPr>
              <w:pStyle w:val="ConsPlusNormal"/>
            </w:pPr>
            <w:r>
              <w:t>село Карабаглы</w:t>
            </w:r>
          </w:p>
        </w:tc>
        <w:tc>
          <w:tcPr>
            <w:tcW w:w="2154" w:type="dxa"/>
          </w:tcPr>
          <w:p w:rsidR="000F19E9" w:rsidRDefault="000F19E9">
            <w:pPr>
              <w:pStyle w:val="ConsPlusNormal"/>
              <w:jc w:val="center"/>
            </w:pPr>
            <w:r>
              <w:t>91,0</w:t>
            </w:r>
          </w:p>
        </w:tc>
      </w:tr>
      <w:tr w:rsidR="000F19E9">
        <w:tc>
          <w:tcPr>
            <w:tcW w:w="4762" w:type="dxa"/>
          </w:tcPr>
          <w:p w:rsidR="000F19E9" w:rsidRDefault="000F19E9">
            <w:pPr>
              <w:pStyle w:val="ConsPlusNormal"/>
            </w:pPr>
            <w:r>
              <w:t>село Коктюбей</w:t>
            </w:r>
          </w:p>
        </w:tc>
        <w:tc>
          <w:tcPr>
            <w:tcW w:w="2154" w:type="dxa"/>
          </w:tcPr>
          <w:p w:rsidR="000F19E9" w:rsidRDefault="000F19E9">
            <w:pPr>
              <w:pStyle w:val="ConsPlusNormal"/>
              <w:jc w:val="center"/>
            </w:pPr>
            <w:r>
              <w:t>99,0</w:t>
            </w:r>
          </w:p>
        </w:tc>
      </w:tr>
      <w:tr w:rsidR="000F19E9">
        <w:tc>
          <w:tcPr>
            <w:tcW w:w="4762" w:type="dxa"/>
          </w:tcPr>
          <w:p w:rsidR="000F19E9" w:rsidRDefault="000F19E9">
            <w:pPr>
              <w:pStyle w:val="ConsPlusNormal"/>
            </w:pPr>
            <w:r>
              <w:t>село Кочубей</w:t>
            </w:r>
          </w:p>
        </w:tc>
        <w:tc>
          <w:tcPr>
            <w:tcW w:w="2154" w:type="dxa"/>
          </w:tcPr>
          <w:p w:rsidR="000F19E9" w:rsidRDefault="000F19E9">
            <w:pPr>
              <w:pStyle w:val="ConsPlusNormal"/>
              <w:jc w:val="center"/>
            </w:pPr>
            <w:r>
              <w:t>317,0</w:t>
            </w:r>
          </w:p>
        </w:tc>
      </w:tr>
      <w:tr w:rsidR="000F19E9">
        <w:tc>
          <w:tcPr>
            <w:tcW w:w="4762" w:type="dxa"/>
          </w:tcPr>
          <w:p w:rsidR="000F19E9" w:rsidRDefault="000F19E9">
            <w:pPr>
              <w:pStyle w:val="ConsPlusNormal"/>
            </w:pPr>
            <w:r>
              <w:t>сельсовет "Новогеоргиевский"</w:t>
            </w:r>
          </w:p>
        </w:tc>
        <w:tc>
          <w:tcPr>
            <w:tcW w:w="2154" w:type="dxa"/>
          </w:tcPr>
          <w:p w:rsidR="000F19E9" w:rsidRDefault="000F19E9">
            <w:pPr>
              <w:pStyle w:val="ConsPlusNormal"/>
              <w:jc w:val="center"/>
            </w:pPr>
            <w:r>
              <w:t>249,0</w:t>
            </w:r>
          </w:p>
        </w:tc>
      </w:tr>
      <w:tr w:rsidR="000F19E9">
        <w:tc>
          <w:tcPr>
            <w:tcW w:w="4762" w:type="dxa"/>
          </w:tcPr>
          <w:p w:rsidR="000F19E9" w:rsidRDefault="000F19E9">
            <w:pPr>
              <w:pStyle w:val="ConsPlusNormal"/>
            </w:pPr>
            <w:r>
              <w:t>село Новодмитриевка</w:t>
            </w:r>
          </w:p>
        </w:tc>
        <w:tc>
          <w:tcPr>
            <w:tcW w:w="2154" w:type="dxa"/>
          </w:tcPr>
          <w:p w:rsidR="000F19E9" w:rsidRDefault="000F19E9">
            <w:pPr>
              <w:pStyle w:val="ConsPlusNormal"/>
              <w:jc w:val="center"/>
            </w:pPr>
            <w:r>
              <w:t>257,0</w:t>
            </w:r>
          </w:p>
        </w:tc>
      </w:tr>
      <w:tr w:rsidR="000F19E9">
        <w:tc>
          <w:tcPr>
            <w:tcW w:w="4762" w:type="dxa"/>
          </w:tcPr>
          <w:p w:rsidR="000F19E9" w:rsidRDefault="000F19E9">
            <w:pPr>
              <w:pStyle w:val="ConsPlusNormal"/>
            </w:pPr>
            <w:r>
              <w:lastRenderedPageBreak/>
              <w:t>село Новоромановка</w:t>
            </w:r>
          </w:p>
        </w:tc>
        <w:tc>
          <w:tcPr>
            <w:tcW w:w="2154" w:type="dxa"/>
          </w:tcPr>
          <w:p w:rsidR="000F19E9" w:rsidRDefault="000F19E9">
            <w:pPr>
              <w:pStyle w:val="ConsPlusNormal"/>
              <w:jc w:val="center"/>
            </w:pPr>
            <w:r>
              <w:t>95,0</w:t>
            </w:r>
          </w:p>
        </w:tc>
      </w:tr>
      <w:tr w:rsidR="000F19E9">
        <w:tc>
          <w:tcPr>
            <w:tcW w:w="4762" w:type="dxa"/>
          </w:tcPr>
          <w:p w:rsidR="000F19E9" w:rsidRDefault="000F19E9">
            <w:pPr>
              <w:pStyle w:val="ConsPlusNormal"/>
            </w:pPr>
            <w:r>
              <w:t>село Раздолье</w:t>
            </w:r>
          </w:p>
        </w:tc>
        <w:tc>
          <w:tcPr>
            <w:tcW w:w="2154" w:type="dxa"/>
          </w:tcPr>
          <w:p w:rsidR="000F19E9" w:rsidRDefault="000F19E9">
            <w:pPr>
              <w:pStyle w:val="ConsPlusNormal"/>
              <w:jc w:val="center"/>
            </w:pPr>
            <w:r>
              <w:t>104,0</w:t>
            </w:r>
          </w:p>
        </w:tc>
      </w:tr>
      <w:tr w:rsidR="000F19E9">
        <w:tc>
          <w:tcPr>
            <w:tcW w:w="4762" w:type="dxa"/>
          </w:tcPr>
          <w:p w:rsidR="000F19E9" w:rsidRDefault="000F19E9">
            <w:pPr>
              <w:pStyle w:val="ConsPlusNormal"/>
            </w:pPr>
            <w:r>
              <w:t>сельсовет "Таловский"</w:t>
            </w:r>
          </w:p>
        </w:tc>
        <w:tc>
          <w:tcPr>
            <w:tcW w:w="2154" w:type="dxa"/>
          </w:tcPr>
          <w:p w:rsidR="000F19E9" w:rsidRDefault="000F19E9">
            <w:pPr>
              <w:pStyle w:val="ConsPlusNormal"/>
              <w:jc w:val="center"/>
            </w:pPr>
            <w:r>
              <w:t>105,0</w:t>
            </w:r>
          </w:p>
        </w:tc>
      </w:tr>
      <w:tr w:rsidR="000F19E9">
        <w:tc>
          <w:tcPr>
            <w:tcW w:w="4762" w:type="dxa"/>
          </w:tcPr>
          <w:p w:rsidR="000F19E9" w:rsidRDefault="000F19E9">
            <w:pPr>
              <w:pStyle w:val="ConsPlusNormal"/>
            </w:pPr>
            <w:r>
              <w:t>сельсовет "Уллубиевский"</w:t>
            </w:r>
          </w:p>
        </w:tc>
        <w:tc>
          <w:tcPr>
            <w:tcW w:w="2154" w:type="dxa"/>
          </w:tcPr>
          <w:p w:rsidR="000F19E9" w:rsidRDefault="000F19E9">
            <w:pPr>
              <w:pStyle w:val="ConsPlusNormal"/>
              <w:jc w:val="center"/>
            </w:pPr>
            <w:r>
              <w:t>245,0</w:t>
            </w:r>
          </w:p>
        </w:tc>
      </w:tr>
      <w:tr w:rsidR="000F19E9">
        <w:tc>
          <w:tcPr>
            <w:tcW w:w="4762" w:type="dxa"/>
          </w:tcPr>
          <w:p w:rsidR="000F19E9" w:rsidRDefault="000F19E9">
            <w:pPr>
              <w:pStyle w:val="ConsPlusNormal"/>
            </w:pPr>
            <w:r>
              <w:t>сельсовет "Юрковский"</w:t>
            </w:r>
          </w:p>
        </w:tc>
        <w:tc>
          <w:tcPr>
            <w:tcW w:w="2154" w:type="dxa"/>
          </w:tcPr>
          <w:p w:rsidR="000F19E9" w:rsidRDefault="000F19E9">
            <w:pPr>
              <w:pStyle w:val="ConsPlusNormal"/>
              <w:jc w:val="center"/>
            </w:pPr>
            <w:r>
              <w:t>256,0</w:t>
            </w:r>
          </w:p>
        </w:tc>
      </w:tr>
      <w:tr w:rsidR="000F19E9">
        <w:tc>
          <w:tcPr>
            <w:tcW w:w="4762" w:type="dxa"/>
          </w:tcPr>
          <w:p w:rsidR="000F19E9" w:rsidRDefault="000F19E9">
            <w:pPr>
              <w:pStyle w:val="ConsPlusNormal"/>
            </w:pPr>
            <w:r>
              <w:t>Тляратинский муниципальный район</w:t>
            </w:r>
          </w:p>
        </w:tc>
        <w:tc>
          <w:tcPr>
            <w:tcW w:w="2154" w:type="dxa"/>
          </w:tcPr>
          <w:p w:rsidR="000F19E9" w:rsidRDefault="000F19E9">
            <w:pPr>
              <w:pStyle w:val="ConsPlusNormal"/>
              <w:jc w:val="center"/>
            </w:pPr>
            <w:r>
              <w:t>2221,0</w:t>
            </w:r>
          </w:p>
        </w:tc>
      </w:tr>
      <w:tr w:rsidR="000F19E9">
        <w:tc>
          <w:tcPr>
            <w:tcW w:w="4762" w:type="dxa"/>
          </w:tcPr>
          <w:p w:rsidR="000F19E9" w:rsidRDefault="000F19E9">
            <w:pPr>
              <w:pStyle w:val="ConsPlusNormal"/>
            </w:pPr>
            <w:r>
              <w:t>сельсовет "Гведышский"</w:t>
            </w:r>
          </w:p>
        </w:tc>
        <w:tc>
          <w:tcPr>
            <w:tcW w:w="2154" w:type="dxa"/>
          </w:tcPr>
          <w:p w:rsidR="000F19E9" w:rsidRDefault="000F19E9">
            <w:pPr>
              <w:pStyle w:val="ConsPlusNormal"/>
              <w:jc w:val="center"/>
            </w:pPr>
            <w:r>
              <w:t>102,0</w:t>
            </w:r>
          </w:p>
        </w:tc>
      </w:tr>
      <w:tr w:rsidR="000F19E9">
        <w:tc>
          <w:tcPr>
            <w:tcW w:w="4762" w:type="dxa"/>
          </w:tcPr>
          <w:p w:rsidR="000F19E9" w:rsidRDefault="000F19E9">
            <w:pPr>
              <w:pStyle w:val="ConsPlusNormal"/>
            </w:pPr>
            <w:r>
              <w:t>сельсовет "Герельский"</w:t>
            </w:r>
          </w:p>
        </w:tc>
        <w:tc>
          <w:tcPr>
            <w:tcW w:w="2154" w:type="dxa"/>
          </w:tcPr>
          <w:p w:rsidR="000F19E9" w:rsidRDefault="000F19E9">
            <w:pPr>
              <w:pStyle w:val="ConsPlusNormal"/>
              <w:jc w:val="center"/>
            </w:pPr>
            <w:r>
              <w:t>108,0</w:t>
            </w:r>
          </w:p>
        </w:tc>
      </w:tr>
      <w:tr w:rsidR="000F19E9">
        <w:tc>
          <w:tcPr>
            <w:tcW w:w="4762" w:type="dxa"/>
          </w:tcPr>
          <w:p w:rsidR="000F19E9" w:rsidRDefault="000F19E9">
            <w:pPr>
              <w:pStyle w:val="ConsPlusNormal"/>
            </w:pPr>
            <w:r>
              <w:t>сельсовет "Гиндибский"</w:t>
            </w:r>
          </w:p>
        </w:tc>
        <w:tc>
          <w:tcPr>
            <w:tcW w:w="2154" w:type="dxa"/>
          </w:tcPr>
          <w:p w:rsidR="000F19E9" w:rsidRDefault="000F19E9">
            <w:pPr>
              <w:pStyle w:val="ConsPlusNormal"/>
              <w:jc w:val="center"/>
            </w:pPr>
            <w:r>
              <w:t>110,0</w:t>
            </w:r>
          </w:p>
        </w:tc>
      </w:tr>
      <w:tr w:rsidR="000F19E9">
        <w:tc>
          <w:tcPr>
            <w:tcW w:w="4762" w:type="dxa"/>
          </w:tcPr>
          <w:p w:rsidR="000F19E9" w:rsidRDefault="000F19E9">
            <w:pPr>
              <w:pStyle w:val="ConsPlusNormal"/>
            </w:pPr>
            <w:r>
              <w:t>сельсовет "Камилухский"</w:t>
            </w:r>
          </w:p>
        </w:tc>
        <w:tc>
          <w:tcPr>
            <w:tcW w:w="2154" w:type="dxa"/>
          </w:tcPr>
          <w:p w:rsidR="000F19E9" w:rsidRDefault="000F19E9">
            <w:pPr>
              <w:pStyle w:val="ConsPlusNormal"/>
              <w:jc w:val="center"/>
            </w:pPr>
            <w:r>
              <w:t>108,0</w:t>
            </w:r>
          </w:p>
        </w:tc>
      </w:tr>
      <w:tr w:rsidR="000F19E9">
        <w:tc>
          <w:tcPr>
            <w:tcW w:w="4762" w:type="dxa"/>
          </w:tcPr>
          <w:p w:rsidR="000F19E9" w:rsidRDefault="000F19E9">
            <w:pPr>
              <w:pStyle w:val="ConsPlusNormal"/>
            </w:pPr>
            <w:r>
              <w:t>сельсовет "Кардибский"</w:t>
            </w:r>
          </w:p>
        </w:tc>
        <w:tc>
          <w:tcPr>
            <w:tcW w:w="2154" w:type="dxa"/>
          </w:tcPr>
          <w:p w:rsidR="000F19E9" w:rsidRDefault="000F19E9">
            <w:pPr>
              <w:pStyle w:val="ConsPlusNormal"/>
              <w:jc w:val="center"/>
            </w:pPr>
            <w:r>
              <w:t>112,0</w:t>
            </w:r>
          </w:p>
        </w:tc>
      </w:tr>
      <w:tr w:rsidR="000F19E9">
        <w:tc>
          <w:tcPr>
            <w:tcW w:w="4762" w:type="dxa"/>
          </w:tcPr>
          <w:p w:rsidR="000F19E9" w:rsidRDefault="000F19E9">
            <w:pPr>
              <w:pStyle w:val="ConsPlusNormal"/>
            </w:pPr>
            <w:r>
              <w:t>сельсовет "Колобский"</w:t>
            </w:r>
          </w:p>
        </w:tc>
        <w:tc>
          <w:tcPr>
            <w:tcW w:w="2154" w:type="dxa"/>
          </w:tcPr>
          <w:p w:rsidR="000F19E9" w:rsidRDefault="000F19E9">
            <w:pPr>
              <w:pStyle w:val="ConsPlusNormal"/>
              <w:jc w:val="center"/>
            </w:pPr>
            <w:r>
              <w:t>114,0</w:t>
            </w:r>
          </w:p>
        </w:tc>
      </w:tr>
      <w:tr w:rsidR="000F19E9">
        <w:tc>
          <w:tcPr>
            <w:tcW w:w="4762" w:type="dxa"/>
          </w:tcPr>
          <w:p w:rsidR="000F19E9" w:rsidRDefault="000F19E9">
            <w:pPr>
              <w:pStyle w:val="ConsPlusNormal"/>
            </w:pPr>
            <w:r>
              <w:t>сельсовет "Кособский"</w:t>
            </w:r>
          </w:p>
        </w:tc>
        <w:tc>
          <w:tcPr>
            <w:tcW w:w="2154" w:type="dxa"/>
          </w:tcPr>
          <w:p w:rsidR="000F19E9" w:rsidRDefault="000F19E9">
            <w:pPr>
              <w:pStyle w:val="ConsPlusNormal"/>
              <w:jc w:val="center"/>
            </w:pPr>
            <w:r>
              <w:t>89,0</w:t>
            </w:r>
          </w:p>
        </w:tc>
      </w:tr>
      <w:tr w:rsidR="000F19E9">
        <w:tc>
          <w:tcPr>
            <w:tcW w:w="4762" w:type="dxa"/>
          </w:tcPr>
          <w:p w:rsidR="000F19E9" w:rsidRDefault="000F19E9">
            <w:pPr>
              <w:pStyle w:val="ConsPlusNormal"/>
            </w:pPr>
            <w:r>
              <w:t>село Кутлаб</w:t>
            </w:r>
          </w:p>
        </w:tc>
        <w:tc>
          <w:tcPr>
            <w:tcW w:w="2154" w:type="dxa"/>
          </w:tcPr>
          <w:p w:rsidR="000F19E9" w:rsidRDefault="000F19E9">
            <w:pPr>
              <w:pStyle w:val="ConsPlusNormal"/>
              <w:jc w:val="center"/>
            </w:pPr>
            <w:r>
              <w:t>106,0</w:t>
            </w:r>
          </w:p>
        </w:tc>
      </w:tr>
      <w:tr w:rsidR="000F19E9">
        <w:tc>
          <w:tcPr>
            <w:tcW w:w="4762" w:type="dxa"/>
          </w:tcPr>
          <w:p w:rsidR="000F19E9" w:rsidRDefault="000F19E9">
            <w:pPr>
              <w:pStyle w:val="ConsPlusNormal"/>
            </w:pPr>
            <w:r>
              <w:t>сельсовет "Мазадинский"</w:t>
            </w:r>
          </w:p>
        </w:tc>
        <w:tc>
          <w:tcPr>
            <w:tcW w:w="2154" w:type="dxa"/>
          </w:tcPr>
          <w:p w:rsidR="000F19E9" w:rsidRDefault="000F19E9">
            <w:pPr>
              <w:pStyle w:val="ConsPlusNormal"/>
              <w:jc w:val="center"/>
            </w:pPr>
            <w:r>
              <w:t>105,0</w:t>
            </w:r>
          </w:p>
        </w:tc>
      </w:tr>
      <w:tr w:rsidR="000F19E9">
        <w:tc>
          <w:tcPr>
            <w:tcW w:w="4762" w:type="dxa"/>
          </w:tcPr>
          <w:p w:rsidR="000F19E9" w:rsidRDefault="000F19E9">
            <w:pPr>
              <w:pStyle w:val="ConsPlusNormal"/>
            </w:pPr>
            <w:r>
              <w:t>сельсовет "Начадинский"</w:t>
            </w:r>
          </w:p>
        </w:tc>
        <w:tc>
          <w:tcPr>
            <w:tcW w:w="2154" w:type="dxa"/>
          </w:tcPr>
          <w:p w:rsidR="000F19E9" w:rsidRDefault="000F19E9">
            <w:pPr>
              <w:pStyle w:val="ConsPlusNormal"/>
              <w:jc w:val="center"/>
            </w:pPr>
            <w:r>
              <w:t>91,0</w:t>
            </w:r>
          </w:p>
        </w:tc>
      </w:tr>
      <w:tr w:rsidR="000F19E9">
        <w:tc>
          <w:tcPr>
            <w:tcW w:w="4762" w:type="dxa"/>
          </w:tcPr>
          <w:p w:rsidR="000F19E9" w:rsidRDefault="000F19E9">
            <w:pPr>
              <w:pStyle w:val="ConsPlusNormal"/>
            </w:pPr>
            <w:r>
              <w:t>сельсовет "Саниортинский"</w:t>
            </w:r>
          </w:p>
        </w:tc>
        <w:tc>
          <w:tcPr>
            <w:tcW w:w="2154" w:type="dxa"/>
          </w:tcPr>
          <w:p w:rsidR="000F19E9" w:rsidRDefault="000F19E9">
            <w:pPr>
              <w:pStyle w:val="ConsPlusNormal"/>
              <w:jc w:val="center"/>
            </w:pPr>
            <w:r>
              <w:t>124,0</w:t>
            </w:r>
          </w:p>
        </w:tc>
      </w:tr>
      <w:tr w:rsidR="000F19E9">
        <w:tc>
          <w:tcPr>
            <w:tcW w:w="4762" w:type="dxa"/>
          </w:tcPr>
          <w:p w:rsidR="000F19E9" w:rsidRDefault="000F19E9">
            <w:pPr>
              <w:pStyle w:val="ConsPlusNormal"/>
            </w:pPr>
            <w:r>
              <w:t>сельсовет "Тляратинский"</w:t>
            </w:r>
          </w:p>
        </w:tc>
        <w:tc>
          <w:tcPr>
            <w:tcW w:w="2154" w:type="dxa"/>
          </w:tcPr>
          <w:p w:rsidR="000F19E9" w:rsidRDefault="000F19E9">
            <w:pPr>
              <w:pStyle w:val="ConsPlusNormal"/>
              <w:jc w:val="center"/>
            </w:pPr>
            <w:r>
              <w:t>289,0</w:t>
            </w:r>
          </w:p>
        </w:tc>
      </w:tr>
      <w:tr w:rsidR="000F19E9">
        <w:tc>
          <w:tcPr>
            <w:tcW w:w="4762" w:type="dxa"/>
          </w:tcPr>
          <w:p w:rsidR="000F19E9" w:rsidRDefault="000F19E9">
            <w:pPr>
              <w:pStyle w:val="ConsPlusNormal"/>
            </w:pPr>
            <w:r>
              <w:t>сельсовет "Тохотинский"</w:t>
            </w:r>
          </w:p>
        </w:tc>
        <w:tc>
          <w:tcPr>
            <w:tcW w:w="2154" w:type="dxa"/>
          </w:tcPr>
          <w:p w:rsidR="000F19E9" w:rsidRDefault="000F19E9">
            <w:pPr>
              <w:pStyle w:val="ConsPlusNormal"/>
              <w:jc w:val="center"/>
            </w:pPr>
            <w:r>
              <w:t>112,0</w:t>
            </w:r>
          </w:p>
        </w:tc>
      </w:tr>
      <w:tr w:rsidR="000F19E9">
        <w:tc>
          <w:tcPr>
            <w:tcW w:w="4762" w:type="dxa"/>
          </w:tcPr>
          <w:p w:rsidR="000F19E9" w:rsidRDefault="000F19E9">
            <w:pPr>
              <w:pStyle w:val="ConsPlusNormal"/>
            </w:pPr>
            <w:r>
              <w:t>сельсовет "Хадияльский"</w:t>
            </w:r>
          </w:p>
        </w:tc>
        <w:tc>
          <w:tcPr>
            <w:tcW w:w="2154" w:type="dxa"/>
          </w:tcPr>
          <w:p w:rsidR="000F19E9" w:rsidRDefault="000F19E9">
            <w:pPr>
              <w:pStyle w:val="ConsPlusNormal"/>
              <w:jc w:val="center"/>
            </w:pPr>
            <w:r>
              <w:t>111,0</w:t>
            </w:r>
          </w:p>
        </w:tc>
      </w:tr>
      <w:tr w:rsidR="000F19E9">
        <w:tc>
          <w:tcPr>
            <w:tcW w:w="4762" w:type="dxa"/>
          </w:tcPr>
          <w:p w:rsidR="000F19E9" w:rsidRDefault="000F19E9">
            <w:pPr>
              <w:pStyle w:val="ConsPlusNormal"/>
            </w:pPr>
            <w:r>
              <w:t>сельсовет "Хидибский"</w:t>
            </w:r>
          </w:p>
        </w:tc>
        <w:tc>
          <w:tcPr>
            <w:tcW w:w="2154" w:type="dxa"/>
          </w:tcPr>
          <w:p w:rsidR="000F19E9" w:rsidRDefault="000F19E9">
            <w:pPr>
              <w:pStyle w:val="ConsPlusNormal"/>
              <w:jc w:val="center"/>
            </w:pPr>
            <w:r>
              <w:t>107,0</w:t>
            </w:r>
          </w:p>
        </w:tc>
      </w:tr>
      <w:tr w:rsidR="000F19E9">
        <w:tc>
          <w:tcPr>
            <w:tcW w:w="4762" w:type="dxa"/>
          </w:tcPr>
          <w:p w:rsidR="000F19E9" w:rsidRDefault="000F19E9">
            <w:pPr>
              <w:pStyle w:val="ConsPlusNormal"/>
            </w:pPr>
            <w:r>
              <w:t>сельсовет "Хиндахский"</w:t>
            </w:r>
          </w:p>
        </w:tc>
        <w:tc>
          <w:tcPr>
            <w:tcW w:w="2154" w:type="dxa"/>
          </w:tcPr>
          <w:p w:rsidR="000F19E9" w:rsidRDefault="000F19E9">
            <w:pPr>
              <w:pStyle w:val="ConsPlusNormal"/>
              <w:jc w:val="center"/>
            </w:pPr>
            <w:r>
              <w:t>102,0</w:t>
            </w:r>
          </w:p>
        </w:tc>
      </w:tr>
      <w:tr w:rsidR="000F19E9">
        <w:tc>
          <w:tcPr>
            <w:tcW w:w="4762" w:type="dxa"/>
          </w:tcPr>
          <w:p w:rsidR="000F19E9" w:rsidRDefault="000F19E9">
            <w:pPr>
              <w:pStyle w:val="ConsPlusNormal"/>
            </w:pPr>
            <w:r>
              <w:t>сельсовет "Чадаколобский"</w:t>
            </w:r>
          </w:p>
        </w:tc>
        <w:tc>
          <w:tcPr>
            <w:tcW w:w="2154" w:type="dxa"/>
          </w:tcPr>
          <w:p w:rsidR="000F19E9" w:rsidRDefault="000F19E9">
            <w:pPr>
              <w:pStyle w:val="ConsPlusNormal"/>
              <w:jc w:val="center"/>
            </w:pPr>
            <w:r>
              <w:t>109,0</w:t>
            </w:r>
          </w:p>
        </w:tc>
      </w:tr>
      <w:tr w:rsidR="000F19E9">
        <w:tc>
          <w:tcPr>
            <w:tcW w:w="4762" w:type="dxa"/>
          </w:tcPr>
          <w:p w:rsidR="000F19E9" w:rsidRDefault="000F19E9">
            <w:pPr>
              <w:pStyle w:val="ConsPlusNormal"/>
            </w:pPr>
            <w:r>
              <w:t>сельсовет "Чородинский"</w:t>
            </w:r>
          </w:p>
        </w:tc>
        <w:tc>
          <w:tcPr>
            <w:tcW w:w="2154" w:type="dxa"/>
          </w:tcPr>
          <w:p w:rsidR="000F19E9" w:rsidRDefault="000F19E9">
            <w:pPr>
              <w:pStyle w:val="ConsPlusNormal"/>
              <w:jc w:val="center"/>
            </w:pPr>
            <w:r>
              <w:t>110,0</w:t>
            </w:r>
          </w:p>
        </w:tc>
      </w:tr>
      <w:tr w:rsidR="000F19E9">
        <w:tc>
          <w:tcPr>
            <w:tcW w:w="4762" w:type="dxa"/>
          </w:tcPr>
          <w:p w:rsidR="000F19E9" w:rsidRDefault="000F19E9">
            <w:pPr>
              <w:pStyle w:val="ConsPlusNormal"/>
            </w:pPr>
            <w:r>
              <w:t>сельсовет "Шидибский"</w:t>
            </w:r>
          </w:p>
        </w:tc>
        <w:tc>
          <w:tcPr>
            <w:tcW w:w="2154" w:type="dxa"/>
          </w:tcPr>
          <w:p w:rsidR="000F19E9" w:rsidRDefault="000F19E9">
            <w:pPr>
              <w:pStyle w:val="ConsPlusNormal"/>
              <w:jc w:val="center"/>
            </w:pPr>
            <w:r>
              <w:t>112,0</w:t>
            </w:r>
          </w:p>
        </w:tc>
      </w:tr>
      <w:tr w:rsidR="000F19E9">
        <w:tc>
          <w:tcPr>
            <w:tcW w:w="4762" w:type="dxa"/>
          </w:tcPr>
          <w:p w:rsidR="000F19E9" w:rsidRDefault="000F19E9">
            <w:pPr>
              <w:pStyle w:val="ConsPlusNormal"/>
            </w:pPr>
            <w:r>
              <w:t>Унцукульский муниципальный район</w:t>
            </w:r>
          </w:p>
        </w:tc>
        <w:tc>
          <w:tcPr>
            <w:tcW w:w="2154" w:type="dxa"/>
          </w:tcPr>
          <w:p w:rsidR="000F19E9" w:rsidRDefault="000F19E9">
            <w:pPr>
              <w:pStyle w:val="ConsPlusNormal"/>
              <w:jc w:val="center"/>
            </w:pPr>
            <w:r>
              <w:t>1993,0</w:t>
            </w:r>
          </w:p>
        </w:tc>
      </w:tr>
      <w:tr w:rsidR="000F19E9">
        <w:tc>
          <w:tcPr>
            <w:tcW w:w="4762" w:type="dxa"/>
          </w:tcPr>
          <w:p w:rsidR="000F19E9" w:rsidRDefault="000F19E9">
            <w:pPr>
              <w:pStyle w:val="ConsPlusNormal"/>
            </w:pPr>
            <w:r>
              <w:t>сельсовет "Араканский"</w:t>
            </w:r>
          </w:p>
        </w:tc>
        <w:tc>
          <w:tcPr>
            <w:tcW w:w="2154" w:type="dxa"/>
          </w:tcPr>
          <w:p w:rsidR="000F19E9" w:rsidRDefault="000F19E9">
            <w:pPr>
              <w:pStyle w:val="ConsPlusNormal"/>
              <w:jc w:val="center"/>
            </w:pPr>
            <w:r>
              <w:t>236,0</w:t>
            </w:r>
          </w:p>
        </w:tc>
      </w:tr>
      <w:tr w:rsidR="000F19E9">
        <w:tc>
          <w:tcPr>
            <w:tcW w:w="4762" w:type="dxa"/>
          </w:tcPr>
          <w:p w:rsidR="000F19E9" w:rsidRDefault="000F19E9">
            <w:pPr>
              <w:pStyle w:val="ConsPlusNormal"/>
            </w:pPr>
            <w:r>
              <w:lastRenderedPageBreak/>
              <w:t>село Ашильта</w:t>
            </w:r>
          </w:p>
        </w:tc>
        <w:tc>
          <w:tcPr>
            <w:tcW w:w="2154" w:type="dxa"/>
          </w:tcPr>
          <w:p w:rsidR="000F19E9" w:rsidRDefault="000F19E9">
            <w:pPr>
              <w:pStyle w:val="ConsPlusNormal"/>
              <w:jc w:val="center"/>
            </w:pPr>
            <w:r>
              <w:t>102,0</w:t>
            </w:r>
          </w:p>
        </w:tc>
      </w:tr>
      <w:tr w:rsidR="000F19E9">
        <w:tc>
          <w:tcPr>
            <w:tcW w:w="4762" w:type="dxa"/>
          </w:tcPr>
          <w:p w:rsidR="000F19E9" w:rsidRDefault="000F19E9">
            <w:pPr>
              <w:pStyle w:val="ConsPlusNormal"/>
            </w:pPr>
            <w:r>
              <w:t>сельсовет "Балаханский"</w:t>
            </w:r>
          </w:p>
        </w:tc>
        <w:tc>
          <w:tcPr>
            <w:tcW w:w="2154" w:type="dxa"/>
          </w:tcPr>
          <w:p w:rsidR="000F19E9" w:rsidRDefault="000F19E9">
            <w:pPr>
              <w:pStyle w:val="ConsPlusNormal"/>
              <w:jc w:val="center"/>
            </w:pPr>
            <w:r>
              <w:t>239,0</w:t>
            </w:r>
          </w:p>
        </w:tc>
      </w:tr>
      <w:tr w:rsidR="000F19E9">
        <w:tc>
          <w:tcPr>
            <w:tcW w:w="4762" w:type="dxa"/>
          </w:tcPr>
          <w:p w:rsidR="000F19E9" w:rsidRDefault="000F19E9">
            <w:pPr>
              <w:pStyle w:val="ConsPlusNormal"/>
            </w:pPr>
            <w:r>
              <w:t>село Гимры</w:t>
            </w:r>
          </w:p>
        </w:tc>
        <w:tc>
          <w:tcPr>
            <w:tcW w:w="2154" w:type="dxa"/>
          </w:tcPr>
          <w:p w:rsidR="000F19E9" w:rsidRDefault="000F19E9">
            <w:pPr>
              <w:pStyle w:val="ConsPlusNormal"/>
              <w:jc w:val="center"/>
            </w:pPr>
            <w:r>
              <w:t>266,0</w:t>
            </w:r>
          </w:p>
        </w:tc>
      </w:tr>
      <w:tr w:rsidR="000F19E9">
        <w:tc>
          <w:tcPr>
            <w:tcW w:w="4762" w:type="dxa"/>
          </w:tcPr>
          <w:p w:rsidR="000F19E9" w:rsidRDefault="000F19E9">
            <w:pPr>
              <w:pStyle w:val="ConsPlusNormal"/>
            </w:pPr>
            <w:r>
              <w:t>село Ирганай</w:t>
            </w:r>
          </w:p>
        </w:tc>
        <w:tc>
          <w:tcPr>
            <w:tcW w:w="2154" w:type="dxa"/>
          </w:tcPr>
          <w:p w:rsidR="000F19E9" w:rsidRDefault="000F19E9">
            <w:pPr>
              <w:pStyle w:val="ConsPlusNormal"/>
              <w:jc w:val="center"/>
            </w:pPr>
            <w:r>
              <w:t>239,0</w:t>
            </w:r>
          </w:p>
        </w:tc>
      </w:tr>
      <w:tr w:rsidR="000F19E9">
        <w:tc>
          <w:tcPr>
            <w:tcW w:w="4762" w:type="dxa"/>
          </w:tcPr>
          <w:p w:rsidR="000F19E9" w:rsidRDefault="000F19E9">
            <w:pPr>
              <w:pStyle w:val="ConsPlusNormal"/>
            </w:pPr>
            <w:r>
              <w:t>сельсовет "Иштибуринский"</w:t>
            </w:r>
          </w:p>
        </w:tc>
        <w:tc>
          <w:tcPr>
            <w:tcW w:w="2154" w:type="dxa"/>
          </w:tcPr>
          <w:p w:rsidR="000F19E9" w:rsidRDefault="000F19E9">
            <w:pPr>
              <w:pStyle w:val="ConsPlusNormal"/>
              <w:jc w:val="center"/>
            </w:pPr>
            <w:r>
              <w:t>99,0</w:t>
            </w:r>
          </w:p>
        </w:tc>
      </w:tr>
      <w:tr w:rsidR="000F19E9">
        <w:tc>
          <w:tcPr>
            <w:tcW w:w="4762" w:type="dxa"/>
          </w:tcPr>
          <w:p w:rsidR="000F19E9" w:rsidRDefault="000F19E9">
            <w:pPr>
              <w:pStyle w:val="ConsPlusNormal"/>
            </w:pPr>
            <w:r>
              <w:t>сельсовет "Кахабросинский"</w:t>
            </w:r>
          </w:p>
        </w:tc>
        <w:tc>
          <w:tcPr>
            <w:tcW w:w="2154" w:type="dxa"/>
          </w:tcPr>
          <w:p w:rsidR="000F19E9" w:rsidRDefault="000F19E9">
            <w:pPr>
              <w:pStyle w:val="ConsPlusNormal"/>
              <w:jc w:val="center"/>
            </w:pPr>
            <w:r>
              <w:t>105,0</w:t>
            </w:r>
          </w:p>
        </w:tc>
      </w:tr>
      <w:tr w:rsidR="000F19E9">
        <w:tc>
          <w:tcPr>
            <w:tcW w:w="4762" w:type="dxa"/>
          </w:tcPr>
          <w:p w:rsidR="000F19E9" w:rsidRDefault="000F19E9">
            <w:pPr>
              <w:pStyle w:val="ConsPlusNormal"/>
            </w:pPr>
            <w:r>
              <w:t>сельсовет "Майданский"</w:t>
            </w:r>
          </w:p>
        </w:tc>
        <w:tc>
          <w:tcPr>
            <w:tcW w:w="2154" w:type="dxa"/>
          </w:tcPr>
          <w:p w:rsidR="000F19E9" w:rsidRDefault="000F19E9">
            <w:pPr>
              <w:pStyle w:val="ConsPlusNormal"/>
              <w:jc w:val="center"/>
            </w:pPr>
            <w:r>
              <w:t>236,0</w:t>
            </w:r>
          </w:p>
        </w:tc>
      </w:tr>
      <w:tr w:rsidR="000F19E9">
        <w:tc>
          <w:tcPr>
            <w:tcW w:w="4762" w:type="dxa"/>
          </w:tcPr>
          <w:p w:rsidR="000F19E9" w:rsidRDefault="000F19E9">
            <w:pPr>
              <w:pStyle w:val="ConsPlusNormal"/>
            </w:pPr>
            <w:r>
              <w:t>сельсовет "Унцукульский"</w:t>
            </w:r>
          </w:p>
        </w:tc>
        <w:tc>
          <w:tcPr>
            <w:tcW w:w="2154" w:type="dxa"/>
          </w:tcPr>
          <w:p w:rsidR="000F19E9" w:rsidRDefault="000F19E9">
            <w:pPr>
              <w:pStyle w:val="ConsPlusNormal"/>
              <w:jc w:val="center"/>
            </w:pPr>
            <w:r>
              <w:t>284,0</w:t>
            </w:r>
          </w:p>
        </w:tc>
      </w:tr>
      <w:tr w:rsidR="000F19E9">
        <w:tc>
          <w:tcPr>
            <w:tcW w:w="4762" w:type="dxa"/>
          </w:tcPr>
          <w:p w:rsidR="000F19E9" w:rsidRDefault="000F19E9">
            <w:pPr>
              <w:pStyle w:val="ConsPlusNormal"/>
            </w:pPr>
            <w:r>
              <w:t>село Харачи</w:t>
            </w:r>
          </w:p>
        </w:tc>
        <w:tc>
          <w:tcPr>
            <w:tcW w:w="2154" w:type="dxa"/>
          </w:tcPr>
          <w:p w:rsidR="000F19E9" w:rsidRDefault="000F19E9">
            <w:pPr>
              <w:pStyle w:val="ConsPlusNormal"/>
              <w:jc w:val="center"/>
            </w:pPr>
            <w:r>
              <w:t>85,0</w:t>
            </w:r>
          </w:p>
        </w:tc>
      </w:tr>
      <w:tr w:rsidR="000F19E9">
        <w:tc>
          <w:tcPr>
            <w:tcW w:w="4762" w:type="dxa"/>
          </w:tcPr>
          <w:p w:rsidR="000F19E9" w:rsidRDefault="000F19E9">
            <w:pPr>
              <w:pStyle w:val="ConsPlusNormal"/>
            </w:pPr>
            <w:r>
              <w:t>село Цатаних</w:t>
            </w:r>
          </w:p>
        </w:tc>
        <w:tc>
          <w:tcPr>
            <w:tcW w:w="2154" w:type="dxa"/>
          </w:tcPr>
          <w:p w:rsidR="000F19E9" w:rsidRDefault="000F19E9">
            <w:pPr>
              <w:pStyle w:val="ConsPlusNormal"/>
              <w:jc w:val="center"/>
            </w:pPr>
            <w:r>
              <w:t>102,0</w:t>
            </w:r>
          </w:p>
        </w:tc>
      </w:tr>
      <w:tr w:rsidR="000F19E9">
        <w:tc>
          <w:tcPr>
            <w:tcW w:w="4762" w:type="dxa"/>
          </w:tcPr>
          <w:p w:rsidR="000F19E9" w:rsidRDefault="000F19E9">
            <w:pPr>
              <w:pStyle w:val="ConsPlusNormal"/>
            </w:pPr>
            <w:r>
              <w:t>Хасавюртовский муниципальный район</w:t>
            </w:r>
          </w:p>
        </w:tc>
        <w:tc>
          <w:tcPr>
            <w:tcW w:w="2154" w:type="dxa"/>
          </w:tcPr>
          <w:p w:rsidR="000F19E9" w:rsidRDefault="000F19E9">
            <w:pPr>
              <w:pStyle w:val="ConsPlusNormal"/>
              <w:jc w:val="center"/>
            </w:pPr>
            <w:r>
              <w:t>7592,0</w:t>
            </w:r>
          </w:p>
        </w:tc>
      </w:tr>
      <w:tr w:rsidR="000F19E9">
        <w:tc>
          <w:tcPr>
            <w:tcW w:w="4762" w:type="dxa"/>
          </w:tcPr>
          <w:p w:rsidR="000F19E9" w:rsidRDefault="000F19E9">
            <w:pPr>
              <w:pStyle w:val="ConsPlusNormal"/>
            </w:pPr>
            <w:r>
              <w:t>село Аджимажагатюрт</w:t>
            </w:r>
          </w:p>
        </w:tc>
        <w:tc>
          <w:tcPr>
            <w:tcW w:w="2154" w:type="dxa"/>
          </w:tcPr>
          <w:p w:rsidR="000F19E9" w:rsidRDefault="000F19E9">
            <w:pPr>
              <w:pStyle w:val="ConsPlusNormal"/>
              <w:jc w:val="center"/>
            </w:pPr>
            <w:r>
              <w:t>92,0</w:t>
            </w:r>
          </w:p>
        </w:tc>
      </w:tr>
      <w:tr w:rsidR="000F19E9">
        <w:tc>
          <w:tcPr>
            <w:tcW w:w="4762" w:type="dxa"/>
          </w:tcPr>
          <w:p w:rsidR="000F19E9" w:rsidRDefault="000F19E9">
            <w:pPr>
              <w:pStyle w:val="ConsPlusNormal"/>
            </w:pPr>
            <w:r>
              <w:t>сельсовет "Адильотарский"</w:t>
            </w:r>
          </w:p>
        </w:tc>
        <w:tc>
          <w:tcPr>
            <w:tcW w:w="2154" w:type="dxa"/>
          </w:tcPr>
          <w:p w:rsidR="000F19E9" w:rsidRDefault="000F19E9">
            <w:pPr>
              <w:pStyle w:val="ConsPlusNormal"/>
              <w:jc w:val="center"/>
            </w:pPr>
            <w:r>
              <w:t>103,0</w:t>
            </w:r>
          </w:p>
        </w:tc>
      </w:tr>
      <w:tr w:rsidR="000F19E9">
        <w:tc>
          <w:tcPr>
            <w:tcW w:w="4762" w:type="dxa"/>
          </w:tcPr>
          <w:p w:rsidR="000F19E9" w:rsidRDefault="000F19E9">
            <w:pPr>
              <w:pStyle w:val="ConsPlusNormal"/>
            </w:pPr>
            <w:r>
              <w:t>село Акбулатюрт</w:t>
            </w:r>
          </w:p>
        </w:tc>
        <w:tc>
          <w:tcPr>
            <w:tcW w:w="2154" w:type="dxa"/>
          </w:tcPr>
          <w:p w:rsidR="000F19E9" w:rsidRDefault="000F19E9">
            <w:pPr>
              <w:pStyle w:val="ConsPlusNormal"/>
              <w:jc w:val="center"/>
            </w:pPr>
            <w:r>
              <w:t>87,0</w:t>
            </w:r>
          </w:p>
        </w:tc>
      </w:tr>
      <w:tr w:rsidR="000F19E9">
        <w:tc>
          <w:tcPr>
            <w:tcW w:w="4762" w:type="dxa"/>
          </w:tcPr>
          <w:p w:rsidR="000F19E9" w:rsidRDefault="000F19E9">
            <w:pPr>
              <w:pStyle w:val="ConsPlusNormal"/>
            </w:pPr>
            <w:r>
              <w:t>село Аксай</w:t>
            </w:r>
          </w:p>
        </w:tc>
        <w:tc>
          <w:tcPr>
            <w:tcW w:w="2154" w:type="dxa"/>
          </w:tcPr>
          <w:p w:rsidR="000F19E9" w:rsidRDefault="000F19E9">
            <w:pPr>
              <w:pStyle w:val="ConsPlusNormal"/>
              <w:jc w:val="center"/>
            </w:pPr>
            <w:r>
              <w:t>295,0</w:t>
            </w:r>
          </w:p>
        </w:tc>
      </w:tr>
      <w:tr w:rsidR="000F19E9">
        <w:tc>
          <w:tcPr>
            <w:tcW w:w="4762" w:type="dxa"/>
          </w:tcPr>
          <w:p w:rsidR="000F19E9" w:rsidRDefault="000F19E9">
            <w:pPr>
              <w:pStyle w:val="ConsPlusNormal"/>
            </w:pPr>
            <w:r>
              <w:t>сельсовет "Байрамаульский"</w:t>
            </w:r>
          </w:p>
        </w:tc>
        <w:tc>
          <w:tcPr>
            <w:tcW w:w="2154" w:type="dxa"/>
          </w:tcPr>
          <w:p w:rsidR="000F19E9" w:rsidRDefault="000F19E9">
            <w:pPr>
              <w:pStyle w:val="ConsPlusNormal"/>
              <w:jc w:val="center"/>
            </w:pPr>
            <w:r>
              <w:t>244,0</w:t>
            </w:r>
          </w:p>
        </w:tc>
      </w:tr>
      <w:tr w:rsidR="000F19E9">
        <w:tc>
          <w:tcPr>
            <w:tcW w:w="4762" w:type="dxa"/>
          </w:tcPr>
          <w:p w:rsidR="000F19E9" w:rsidRDefault="000F19E9">
            <w:pPr>
              <w:pStyle w:val="ConsPlusNormal"/>
            </w:pPr>
            <w:r>
              <w:t>село Бамматюрт</w:t>
            </w:r>
          </w:p>
        </w:tc>
        <w:tc>
          <w:tcPr>
            <w:tcW w:w="2154" w:type="dxa"/>
          </w:tcPr>
          <w:p w:rsidR="000F19E9" w:rsidRDefault="000F19E9">
            <w:pPr>
              <w:pStyle w:val="ConsPlusNormal"/>
              <w:jc w:val="center"/>
            </w:pPr>
            <w:r>
              <w:t>242,0</w:t>
            </w:r>
          </w:p>
        </w:tc>
      </w:tr>
      <w:tr w:rsidR="000F19E9">
        <w:tc>
          <w:tcPr>
            <w:tcW w:w="4762" w:type="dxa"/>
          </w:tcPr>
          <w:p w:rsidR="000F19E9" w:rsidRDefault="000F19E9">
            <w:pPr>
              <w:pStyle w:val="ConsPlusNormal"/>
            </w:pPr>
            <w:r>
              <w:t>село Баташюрт</w:t>
            </w:r>
          </w:p>
        </w:tc>
        <w:tc>
          <w:tcPr>
            <w:tcW w:w="2154" w:type="dxa"/>
          </w:tcPr>
          <w:p w:rsidR="000F19E9" w:rsidRDefault="000F19E9">
            <w:pPr>
              <w:pStyle w:val="ConsPlusNormal"/>
              <w:jc w:val="center"/>
            </w:pPr>
            <w:r>
              <w:t>242,0</w:t>
            </w:r>
          </w:p>
        </w:tc>
      </w:tr>
      <w:tr w:rsidR="000F19E9">
        <w:tc>
          <w:tcPr>
            <w:tcW w:w="4762" w:type="dxa"/>
          </w:tcPr>
          <w:p w:rsidR="000F19E9" w:rsidRDefault="000F19E9">
            <w:pPr>
              <w:pStyle w:val="ConsPlusNormal"/>
            </w:pPr>
            <w:r>
              <w:t>сельсовет "Батаюртовский"</w:t>
            </w:r>
          </w:p>
        </w:tc>
        <w:tc>
          <w:tcPr>
            <w:tcW w:w="2154" w:type="dxa"/>
          </w:tcPr>
          <w:p w:rsidR="000F19E9" w:rsidRDefault="000F19E9">
            <w:pPr>
              <w:pStyle w:val="ConsPlusNormal"/>
              <w:jc w:val="center"/>
            </w:pPr>
            <w:r>
              <w:t>259,0</w:t>
            </w:r>
          </w:p>
        </w:tc>
      </w:tr>
      <w:tr w:rsidR="000F19E9">
        <w:tc>
          <w:tcPr>
            <w:tcW w:w="4762" w:type="dxa"/>
          </w:tcPr>
          <w:p w:rsidR="000F19E9" w:rsidRDefault="000F19E9">
            <w:pPr>
              <w:pStyle w:val="ConsPlusNormal"/>
            </w:pPr>
            <w:r>
              <w:t>село Борагангечув</w:t>
            </w:r>
          </w:p>
        </w:tc>
        <w:tc>
          <w:tcPr>
            <w:tcW w:w="2154" w:type="dxa"/>
          </w:tcPr>
          <w:p w:rsidR="000F19E9" w:rsidRDefault="000F19E9">
            <w:pPr>
              <w:pStyle w:val="ConsPlusNormal"/>
              <w:jc w:val="center"/>
            </w:pPr>
            <w:r>
              <w:t>93,0</w:t>
            </w:r>
          </w:p>
        </w:tc>
      </w:tr>
      <w:tr w:rsidR="000F19E9">
        <w:tc>
          <w:tcPr>
            <w:tcW w:w="4762" w:type="dxa"/>
          </w:tcPr>
          <w:p w:rsidR="000F19E9" w:rsidRDefault="000F19E9">
            <w:pPr>
              <w:pStyle w:val="ConsPlusNormal"/>
            </w:pPr>
            <w:r>
              <w:t>село Дзержинское</w:t>
            </w:r>
          </w:p>
        </w:tc>
        <w:tc>
          <w:tcPr>
            <w:tcW w:w="2154" w:type="dxa"/>
          </w:tcPr>
          <w:p w:rsidR="000F19E9" w:rsidRDefault="000F19E9">
            <w:pPr>
              <w:pStyle w:val="ConsPlusNormal"/>
              <w:jc w:val="center"/>
            </w:pPr>
            <w:r>
              <w:t>98,0</w:t>
            </w:r>
          </w:p>
        </w:tc>
      </w:tr>
      <w:tr w:rsidR="000F19E9">
        <w:tc>
          <w:tcPr>
            <w:tcW w:w="4762" w:type="dxa"/>
          </w:tcPr>
          <w:p w:rsidR="000F19E9" w:rsidRDefault="000F19E9">
            <w:pPr>
              <w:pStyle w:val="ConsPlusNormal"/>
            </w:pPr>
            <w:r>
              <w:t>сельсовет "Казмааульский"</w:t>
            </w:r>
          </w:p>
        </w:tc>
        <w:tc>
          <w:tcPr>
            <w:tcW w:w="2154" w:type="dxa"/>
          </w:tcPr>
          <w:p w:rsidR="000F19E9" w:rsidRDefault="000F19E9">
            <w:pPr>
              <w:pStyle w:val="ConsPlusNormal"/>
              <w:jc w:val="center"/>
            </w:pPr>
            <w:r>
              <w:t>100,0</w:t>
            </w:r>
          </w:p>
        </w:tc>
      </w:tr>
      <w:tr w:rsidR="000F19E9">
        <w:tc>
          <w:tcPr>
            <w:tcW w:w="4762" w:type="dxa"/>
          </w:tcPr>
          <w:p w:rsidR="000F19E9" w:rsidRDefault="000F19E9">
            <w:pPr>
              <w:pStyle w:val="ConsPlusNormal"/>
            </w:pPr>
            <w:r>
              <w:t>село Кандаураул</w:t>
            </w:r>
          </w:p>
        </w:tc>
        <w:tc>
          <w:tcPr>
            <w:tcW w:w="2154" w:type="dxa"/>
          </w:tcPr>
          <w:p w:rsidR="000F19E9" w:rsidRDefault="000F19E9">
            <w:pPr>
              <w:pStyle w:val="ConsPlusNormal"/>
              <w:jc w:val="center"/>
            </w:pPr>
            <w:r>
              <w:t>98,0</w:t>
            </w:r>
          </w:p>
        </w:tc>
      </w:tr>
      <w:tr w:rsidR="000F19E9">
        <w:tc>
          <w:tcPr>
            <w:tcW w:w="4762" w:type="dxa"/>
          </w:tcPr>
          <w:p w:rsidR="000F19E9" w:rsidRDefault="000F19E9">
            <w:pPr>
              <w:pStyle w:val="ConsPlusNormal"/>
            </w:pPr>
            <w:r>
              <w:t>сельсовет "Карланюртовский"</w:t>
            </w:r>
          </w:p>
        </w:tc>
        <w:tc>
          <w:tcPr>
            <w:tcW w:w="2154" w:type="dxa"/>
          </w:tcPr>
          <w:p w:rsidR="000F19E9" w:rsidRDefault="000F19E9">
            <w:pPr>
              <w:pStyle w:val="ConsPlusNormal"/>
              <w:jc w:val="center"/>
            </w:pPr>
            <w:r>
              <w:t>244,0</w:t>
            </w:r>
          </w:p>
        </w:tc>
      </w:tr>
      <w:tr w:rsidR="000F19E9">
        <w:tc>
          <w:tcPr>
            <w:tcW w:w="4762" w:type="dxa"/>
          </w:tcPr>
          <w:p w:rsidR="000F19E9" w:rsidRDefault="000F19E9">
            <w:pPr>
              <w:pStyle w:val="ConsPlusNormal"/>
            </w:pPr>
            <w:r>
              <w:t>сельсовет "Кокрекский"</w:t>
            </w:r>
          </w:p>
        </w:tc>
        <w:tc>
          <w:tcPr>
            <w:tcW w:w="2154" w:type="dxa"/>
          </w:tcPr>
          <w:p w:rsidR="000F19E9" w:rsidRDefault="000F19E9">
            <w:pPr>
              <w:pStyle w:val="ConsPlusNormal"/>
              <w:jc w:val="center"/>
            </w:pPr>
            <w:r>
              <w:t>272,0</w:t>
            </w:r>
          </w:p>
        </w:tc>
      </w:tr>
      <w:tr w:rsidR="000F19E9">
        <w:tc>
          <w:tcPr>
            <w:tcW w:w="4762" w:type="dxa"/>
          </w:tcPr>
          <w:p w:rsidR="000F19E9" w:rsidRDefault="000F19E9">
            <w:pPr>
              <w:pStyle w:val="ConsPlusNormal"/>
            </w:pPr>
            <w:r>
              <w:t>сельсовет "Костекский"</w:t>
            </w:r>
          </w:p>
        </w:tc>
        <w:tc>
          <w:tcPr>
            <w:tcW w:w="2154" w:type="dxa"/>
          </w:tcPr>
          <w:p w:rsidR="000F19E9" w:rsidRDefault="000F19E9">
            <w:pPr>
              <w:pStyle w:val="ConsPlusNormal"/>
              <w:jc w:val="center"/>
            </w:pPr>
            <w:r>
              <w:t>260,0</w:t>
            </w:r>
          </w:p>
        </w:tc>
      </w:tr>
      <w:tr w:rsidR="000F19E9">
        <w:tc>
          <w:tcPr>
            <w:tcW w:w="4762" w:type="dxa"/>
          </w:tcPr>
          <w:p w:rsidR="000F19E9" w:rsidRDefault="000F19E9">
            <w:pPr>
              <w:pStyle w:val="ConsPlusNormal"/>
            </w:pPr>
            <w:r>
              <w:lastRenderedPageBreak/>
              <w:t>село Куруш</w:t>
            </w:r>
          </w:p>
        </w:tc>
        <w:tc>
          <w:tcPr>
            <w:tcW w:w="2154" w:type="dxa"/>
          </w:tcPr>
          <w:p w:rsidR="000F19E9" w:rsidRDefault="000F19E9">
            <w:pPr>
              <w:pStyle w:val="ConsPlusNormal"/>
              <w:jc w:val="center"/>
            </w:pPr>
            <w:r>
              <w:t>291,0</w:t>
            </w:r>
          </w:p>
        </w:tc>
      </w:tr>
      <w:tr w:rsidR="000F19E9">
        <w:tc>
          <w:tcPr>
            <w:tcW w:w="4762" w:type="dxa"/>
          </w:tcPr>
          <w:p w:rsidR="000F19E9" w:rsidRDefault="000F19E9">
            <w:pPr>
              <w:pStyle w:val="ConsPlusNormal"/>
            </w:pPr>
            <w:r>
              <w:t>сельсовет "Могилевский"</w:t>
            </w:r>
          </w:p>
        </w:tc>
        <w:tc>
          <w:tcPr>
            <w:tcW w:w="2154" w:type="dxa"/>
          </w:tcPr>
          <w:p w:rsidR="000F19E9" w:rsidRDefault="000F19E9">
            <w:pPr>
              <w:pStyle w:val="ConsPlusNormal"/>
              <w:jc w:val="center"/>
            </w:pPr>
            <w:r>
              <w:t>241,0</w:t>
            </w:r>
          </w:p>
        </w:tc>
      </w:tr>
      <w:tr w:rsidR="000F19E9">
        <w:tc>
          <w:tcPr>
            <w:tcW w:w="4762" w:type="dxa"/>
          </w:tcPr>
          <w:p w:rsidR="000F19E9" w:rsidRDefault="000F19E9">
            <w:pPr>
              <w:pStyle w:val="ConsPlusNormal"/>
            </w:pPr>
            <w:r>
              <w:t>село Моксоб</w:t>
            </w:r>
          </w:p>
        </w:tc>
        <w:tc>
          <w:tcPr>
            <w:tcW w:w="2154" w:type="dxa"/>
          </w:tcPr>
          <w:p w:rsidR="000F19E9" w:rsidRDefault="000F19E9">
            <w:pPr>
              <w:pStyle w:val="ConsPlusNormal"/>
              <w:jc w:val="center"/>
            </w:pPr>
            <w:r>
              <w:t>87,0</w:t>
            </w:r>
          </w:p>
        </w:tc>
      </w:tr>
      <w:tr w:rsidR="000F19E9">
        <w:tc>
          <w:tcPr>
            <w:tcW w:w="4762" w:type="dxa"/>
          </w:tcPr>
          <w:p w:rsidR="000F19E9" w:rsidRDefault="000F19E9">
            <w:pPr>
              <w:pStyle w:val="ConsPlusNormal"/>
            </w:pPr>
            <w:r>
              <w:t>село Муцалаул</w:t>
            </w:r>
          </w:p>
        </w:tc>
        <w:tc>
          <w:tcPr>
            <w:tcW w:w="2154" w:type="dxa"/>
          </w:tcPr>
          <w:p w:rsidR="000F19E9" w:rsidRDefault="000F19E9">
            <w:pPr>
              <w:pStyle w:val="ConsPlusNormal"/>
              <w:jc w:val="center"/>
            </w:pPr>
            <w:r>
              <w:t>266,0</w:t>
            </w:r>
          </w:p>
        </w:tc>
      </w:tr>
      <w:tr w:rsidR="000F19E9">
        <w:tc>
          <w:tcPr>
            <w:tcW w:w="4762" w:type="dxa"/>
          </w:tcPr>
          <w:p w:rsidR="000F19E9" w:rsidRDefault="000F19E9">
            <w:pPr>
              <w:pStyle w:val="ConsPlusNormal"/>
            </w:pPr>
            <w:r>
              <w:t>село Новогагатли</w:t>
            </w:r>
          </w:p>
        </w:tc>
        <w:tc>
          <w:tcPr>
            <w:tcW w:w="2154" w:type="dxa"/>
          </w:tcPr>
          <w:p w:rsidR="000F19E9" w:rsidRDefault="000F19E9">
            <w:pPr>
              <w:pStyle w:val="ConsPlusNormal"/>
              <w:jc w:val="center"/>
            </w:pPr>
            <w:r>
              <w:t>244,0</w:t>
            </w:r>
          </w:p>
        </w:tc>
      </w:tr>
      <w:tr w:rsidR="000F19E9">
        <w:tc>
          <w:tcPr>
            <w:tcW w:w="4762" w:type="dxa"/>
          </w:tcPr>
          <w:p w:rsidR="000F19E9" w:rsidRDefault="000F19E9">
            <w:pPr>
              <w:pStyle w:val="ConsPlusNormal"/>
            </w:pPr>
            <w:r>
              <w:t>село Новый Костек</w:t>
            </w:r>
          </w:p>
        </w:tc>
        <w:tc>
          <w:tcPr>
            <w:tcW w:w="2154" w:type="dxa"/>
          </w:tcPr>
          <w:p w:rsidR="000F19E9" w:rsidRDefault="000F19E9">
            <w:pPr>
              <w:pStyle w:val="ConsPlusNormal"/>
              <w:jc w:val="center"/>
            </w:pPr>
            <w:r>
              <w:t>236,0</w:t>
            </w:r>
          </w:p>
        </w:tc>
      </w:tr>
      <w:tr w:rsidR="000F19E9">
        <w:tc>
          <w:tcPr>
            <w:tcW w:w="4762" w:type="dxa"/>
          </w:tcPr>
          <w:p w:rsidR="000F19E9" w:rsidRDefault="000F19E9">
            <w:pPr>
              <w:pStyle w:val="ConsPlusNormal"/>
            </w:pPr>
            <w:r>
              <w:t>сельсовет "Новосельский"</w:t>
            </w:r>
          </w:p>
        </w:tc>
        <w:tc>
          <w:tcPr>
            <w:tcW w:w="2154" w:type="dxa"/>
          </w:tcPr>
          <w:p w:rsidR="000F19E9" w:rsidRDefault="000F19E9">
            <w:pPr>
              <w:pStyle w:val="ConsPlusNormal"/>
              <w:jc w:val="center"/>
            </w:pPr>
            <w:r>
              <w:t>93,0</w:t>
            </w:r>
          </w:p>
        </w:tc>
      </w:tr>
      <w:tr w:rsidR="000F19E9">
        <w:tc>
          <w:tcPr>
            <w:tcW w:w="4762" w:type="dxa"/>
          </w:tcPr>
          <w:p w:rsidR="000F19E9" w:rsidRDefault="000F19E9">
            <w:pPr>
              <w:pStyle w:val="ConsPlusNormal"/>
            </w:pPr>
            <w:r>
              <w:t>село Новососитли</w:t>
            </w:r>
          </w:p>
        </w:tc>
        <w:tc>
          <w:tcPr>
            <w:tcW w:w="2154" w:type="dxa"/>
          </w:tcPr>
          <w:p w:rsidR="000F19E9" w:rsidRDefault="000F19E9">
            <w:pPr>
              <w:pStyle w:val="ConsPlusNormal"/>
              <w:jc w:val="center"/>
            </w:pPr>
            <w:r>
              <w:t>244,0</w:t>
            </w:r>
          </w:p>
        </w:tc>
      </w:tr>
      <w:tr w:rsidR="000F19E9">
        <w:tc>
          <w:tcPr>
            <w:tcW w:w="4762" w:type="dxa"/>
          </w:tcPr>
          <w:p w:rsidR="000F19E9" w:rsidRDefault="000F19E9">
            <w:pPr>
              <w:pStyle w:val="ConsPlusNormal"/>
            </w:pPr>
            <w:r>
              <w:t>село Нурадилово</w:t>
            </w:r>
          </w:p>
        </w:tc>
        <w:tc>
          <w:tcPr>
            <w:tcW w:w="2154" w:type="dxa"/>
          </w:tcPr>
          <w:p w:rsidR="000F19E9" w:rsidRDefault="000F19E9">
            <w:pPr>
              <w:pStyle w:val="ConsPlusNormal"/>
              <w:jc w:val="center"/>
            </w:pPr>
            <w:r>
              <w:t>237,0</w:t>
            </w:r>
          </w:p>
        </w:tc>
      </w:tr>
      <w:tr w:rsidR="000F19E9">
        <w:tc>
          <w:tcPr>
            <w:tcW w:w="4762" w:type="dxa"/>
          </w:tcPr>
          <w:p w:rsidR="000F19E9" w:rsidRDefault="000F19E9">
            <w:pPr>
              <w:pStyle w:val="ConsPlusNormal"/>
            </w:pPr>
            <w:r>
              <w:t>сельсовет Октябрьский"</w:t>
            </w:r>
          </w:p>
        </w:tc>
        <w:tc>
          <w:tcPr>
            <w:tcW w:w="2154" w:type="dxa"/>
          </w:tcPr>
          <w:p w:rsidR="000F19E9" w:rsidRDefault="000F19E9">
            <w:pPr>
              <w:pStyle w:val="ConsPlusNormal"/>
              <w:jc w:val="center"/>
            </w:pPr>
            <w:r>
              <w:t>100,0</w:t>
            </w:r>
          </w:p>
        </w:tc>
      </w:tr>
      <w:tr w:rsidR="000F19E9">
        <w:tc>
          <w:tcPr>
            <w:tcW w:w="4762" w:type="dxa"/>
          </w:tcPr>
          <w:p w:rsidR="000F19E9" w:rsidRDefault="000F19E9">
            <w:pPr>
              <w:pStyle w:val="ConsPlusNormal"/>
            </w:pPr>
            <w:r>
              <w:t>сельсовет "Османюртовский"</w:t>
            </w:r>
          </w:p>
        </w:tc>
        <w:tc>
          <w:tcPr>
            <w:tcW w:w="2154" w:type="dxa"/>
          </w:tcPr>
          <w:p w:rsidR="000F19E9" w:rsidRDefault="000F19E9">
            <w:pPr>
              <w:pStyle w:val="ConsPlusNormal"/>
              <w:jc w:val="center"/>
            </w:pPr>
            <w:r>
              <w:t>237,0</w:t>
            </w:r>
          </w:p>
        </w:tc>
      </w:tr>
      <w:tr w:rsidR="000F19E9">
        <w:tc>
          <w:tcPr>
            <w:tcW w:w="4762" w:type="dxa"/>
          </w:tcPr>
          <w:p w:rsidR="000F19E9" w:rsidRDefault="000F19E9">
            <w:pPr>
              <w:pStyle w:val="ConsPlusNormal"/>
            </w:pPr>
            <w:r>
              <w:t>село Первомайское</w:t>
            </w:r>
          </w:p>
        </w:tc>
        <w:tc>
          <w:tcPr>
            <w:tcW w:w="2154" w:type="dxa"/>
          </w:tcPr>
          <w:p w:rsidR="000F19E9" w:rsidRDefault="000F19E9">
            <w:pPr>
              <w:pStyle w:val="ConsPlusNormal"/>
              <w:jc w:val="center"/>
            </w:pPr>
            <w:r>
              <w:t>92,0</w:t>
            </w:r>
          </w:p>
        </w:tc>
      </w:tr>
      <w:tr w:rsidR="000F19E9">
        <w:tc>
          <w:tcPr>
            <w:tcW w:w="4762" w:type="dxa"/>
          </w:tcPr>
          <w:p w:rsidR="000F19E9" w:rsidRDefault="000F19E9">
            <w:pPr>
              <w:pStyle w:val="ConsPlusNormal"/>
            </w:pPr>
            <w:r>
              <w:t>сельсовет "Покровский"</w:t>
            </w:r>
          </w:p>
        </w:tc>
        <w:tc>
          <w:tcPr>
            <w:tcW w:w="2154" w:type="dxa"/>
          </w:tcPr>
          <w:p w:rsidR="000F19E9" w:rsidRDefault="000F19E9">
            <w:pPr>
              <w:pStyle w:val="ConsPlusNormal"/>
              <w:jc w:val="center"/>
            </w:pPr>
            <w:r>
              <w:t>236,0</w:t>
            </w:r>
          </w:p>
        </w:tc>
      </w:tr>
      <w:tr w:rsidR="000F19E9">
        <w:tc>
          <w:tcPr>
            <w:tcW w:w="4762" w:type="dxa"/>
          </w:tcPr>
          <w:p w:rsidR="000F19E9" w:rsidRDefault="000F19E9">
            <w:pPr>
              <w:pStyle w:val="ConsPlusNormal"/>
            </w:pPr>
            <w:r>
              <w:t>село Садовое</w:t>
            </w:r>
          </w:p>
        </w:tc>
        <w:tc>
          <w:tcPr>
            <w:tcW w:w="2154" w:type="dxa"/>
          </w:tcPr>
          <w:p w:rsidR="000F19E9" w:rsidRDefault="000F19E9">
            <w:pPr>
              <w:pStyle w:val="ConsPlusNormal"/>
              <w:jc w:val="center"/>
            </w:pPr>
            <w:r>
              <w:t>89,0</w:t>
            </w:r>
          </w:p>
        </w:tc>
      </w:tr>
      <w:tr w:rsidR="000F19E9">
        <w:tc>
          <w:tcPr>
            <w:tcW w:w="4762" w:type="dxa"/>
          </w:tcPr>
          <w:p w:rsidR="000F19E9" w:rsidRDefault="000F19E9">
            <w:pPr>
              <w:pStyle w:val="ConsPlusNormal"/>
            </w:pPr>
            <w:r>
              <w:t>село Сиух</w:t>
            </w:r>
          </w:p>
        </w:tc>
        <w:tc>
          <w:tcPr>
            <w:tcW w:w="2154" w:type="dxa"/>
          </w:tcPr>
          <w:p w:rsidR="000F19E9" w:rsidRDefault="000F19E9">
            <w:pPr>
              <w:pStyle w:val="ConsPlusNormal"/>
              <w:jc w:val="center"/>
            </w:pPr>
            <w:r>
              <w:t>247,0</w:t>
            </w:r>
          </w:p>
        </w:tc>
      </w:tr>
      <w:tr w:rsidR="000F19E9">
        <w:tc>
          <w:tcPr>
            <w:tcW w:w="4762" w:type="dxa"/>
          </w:tcPr>
          <w:p w:rsidR="000F19E9" w:rsidRDefault="000F19E9">
            <w:pPr>
              <w:pStyle w:val="ConsPlusNormal"/>
            </w:pPr>
            <w:r>
              <w:t>село Советское</w:t>
            </w:r>
          </w:p>
        </w:tc>
        <w:tc>
          <w:tcPr>
            <w:tcW w:w="2154" w:type="dxa"/>
          </w:tcPr>
          <w:p w:rsidR="000F19E9" w:rsidRDefault="000F19E9">
            <w:pPr>
              <w:pStyle w:val="ConsPlusNormal"/>
              <w:jc w:val="center"/>
            </w:pPr>
            <w:r>
              <w:t>95,0</w:t>
            </w:r>
          </w:p>
        </w:tc>
      </w:tr>
      <w:tr w:rsidR="000F19E9">
        <w:tc>
          <w:tcPr>
            <w:tcW w:w="4762" w:type="dxa"/>
          </w:tcPr>
          <w:p w:rsidR="000F19E9" w:rsidRDefault="000F19E9">
            <w:pPr>
              <w:pStyle w:val="ConsPlusNormal"/>
            </w:pPr>
            <w:r>
              <w:t>село Солнечное</w:t>
            </w:r>
          </w:p>
        </w:tc>
        <w:tc>
          <w:tcPr>
            <w:tcW w:w="2154" w:type="dxa"/>
          </w:tcPr>
          <w:p w:rsidR="000F19E9" w:rsidRDefault="000F19E9">
            <w:pPr>
              <w:pStyle w:val="ConsPlusNormal"/>
              <w:jc w:val="center"/>
            </w:pPr>
            <w:r>
              <w:t>241,0</w:t>
            </w:r>
          </w:p>
        </w:tc>
      </w:tr>
      <w:tr w:rsidR="000F19E9">
        <w:tc>
          <w:tcPr>
            <w:tcW w:w="4762" w:type="dxa"/>
          </w:tcPr>
          <w:p w:rsidR="000F19E9" w:rsidRDefault="000F19E9">
            <w:pPr>
              <w:pStyle w:val="ConsPlusNormal"/>
            </w:pPr>
            <w:r>
              <w:t>село Сулевкент</w:t>
            </w:r>
          </w:p>
        </w:tc>
        <w:tc>
          <w:tcPr>
            <w:tcW w:w="2154" w:type="dxa"/>
          </w:tcPr>
          <w:p w:rsidR="000F19E9" w:rsidRDefault="000F19E9">
            <w:pPr>
              <w:pStyle w:val="ConsPlusNormal"/>
              <w:jc w:val="center"/>
            </w:pPr>
            <w:r>
              <w:t>104,0</w:t>
            </w:r>
          </w:p>
        </w:tc>
      </w:tr>
      <w:tr w:rsidR="000F19E9">
        <w:tc>
          <w:tcPr>
            <w:tcW w:w="4762" w:type="dxa"/>
          </w:tcPr>
          <w:p w:rsidR="000F19E9" w:rsidRDefault="000F19E9">
            <w:pPr>
              <w:pStyle w:val="ConsPlusNormal"/>
            </w:pPr>
            <w:r>
              <w:t>сельсовет "Темираульский"</w:t>
            </w:r>
          </w:p>
        </w:tc>
        <w:tc>
          <w:tcPr>
            <w:tcW w:w="2154" w:type="dxa"/>
          </w:tcPr>
          <w:p w:rsidR="000F19E9" w:rsidRDefault="000F19E9">
            <w:pPr>
              <w:pStyle w:val="ConsPlusNormal"/>
              <w:jc w:val="center"/>
            </w:pPr>
            <w:r>
              <w:t>252,0</w:t>
            </w:r>
          </w:p>
        </w:tc>
      </w:tr>
      <w:tr w:rsidR="000F19E9">
        <w:tc>
          <w:tcPr>
            <w:tcW w:w="4762" w:type="dxa"/>
          </w:tcPr>
          <w:p w:rsidR="000F19E9" w:rsidRDefault="000F19E9">
            <w:pPr>
              <w:pStyle w:val="ConsPlusNormal"/>
            </w:pPr>
            <w:r>
              <w:t>село Теречное</w:t>
            </w:r>
          </w:p>
        </w:tc>
        <w:tc>
          <w:tcPr>
            <w:tcW w:w="2154" w:type="dxa"/>
          </w:tcPr>
          <w:p w:rsidR="000F19E9" w:rsidRDefault="000F19E9">
            <w:pPr>
              <w:pStyle w:val="ConsPlusNormal"/>
              <w:jc w:val="center"/>
            </w:pPr>
            <w:r>
              <w:t>101,0</w:t>
            </w:r>
          </w:p>
        </w:tc>
      </w:tr>
      <w:tr w:rsidR="000F19E9">
        <w:tc>
          <w:tcPr>
            <w:tcW w:w="4762" w:type="dxa"/>
          </w:tcPr>
          <w:p w:rsidR="000F19E9" w:rsidRDefault="000F19E9">
            <w:pPr>
              <w:pStyle w:val="ConsPlusNormal"/>
            </w:pPr>
            <w:r>
              <w:t>село Тукита</w:t>
            </w:r>
          </w:p>
        </w:tc>
        <w:tc>
          <w:tcPr>
            <w:tcW w:w="2154" w:type="dxa"/>
          </w:tcPr>
          <w:p w:rsidR="000F19E9" w:rsidRDefault="000F19E9">
            <w:pPr>
              <w:pStyle w:val="ConsPlusNormal"/>
              <w:jc w:val="center"/>
            </w:pPr>
            <w:r>
              <w:t>92,0</w:t>
            </w:r>
          </w:p>
        </w:tc>
      </w:tr>
      <w:tr w:rsidR="000F19E9">
        <w:tc>
          <w:tcPr>
            <w:tcW w:w="4762" w:type="dxa"/>
          </w:tcPr>
          <w:p w:rsidR="000F19E9" w:rsidRDefault="000F19E9">
            <w:pPr>
              <w:pStyle w:val="ConsPlusNormal"/>
            </w:pPr>
            <w:r>
              <w:t>село Тотурбийкала</w:t>
            </w:r>
          </w:p>
        </w:tc>
        <w:tc>
          <w:tcPr>
            <w:tcW w:w="2154" w:type="dxa"/>
          </w:tcPr>
          <w:p w:rsidR="000F19E9" w:rsidRDefault="000F19E9">
            <w:pPr>
              <w:pStyle w:val="ConsPlusNormal"/>
              <w:jc w:val="center"/>
            </w:pPr>
            <w:r>
              <w:t>236,0</w:t>
            </w:r>
          </w:p>
        </w:tc>
      </w:tr>
      <w:tr w:rsidR="000F19E9">
        <w:tc>
          <w:tcPr>
            <w:tcW w:w="4762" w:type="dxa"/>
          </w:tcPr>
          <w:p w:rsidR="000F19E9" w:rsidRDefault="000F19E9">
            <w:pPr>
              <w:pStyle w:val="ConsPlusNormal"/>
            </w:pPr>
            <w:r>
              <w:t>село Хамавюрт</w:t>
            </w:r>
          </w:p>
        </w:tc>
        <w:tc>
          <w:tcPr>
            <w:tcW w:w="2154" w:type="dxa"/>
          </w:tcPr>
          <w:p w:rsidR="000F19E9" w:rsidRDefault="000F19E9">
            <w:pPr>
              <w:pStyle w:val="ConsPlusNormal"/>
              <w:jc w:val="center"/>
            </w:pPr>
            <w:r>
              <w:t>236,0</w:t>
            </w:r>
          </w:p>
        </w:tc>
      </w:tr>
      <w:tr w:rsidR="000F19E9">
        <w:tc>
          <w:tcPr>
            <w:tcW w:w="4762" w:type="dxa"/>
          </w:tcPr>
          <w:p w:rsidR="000F19E9" w:rsidRDefault="000F19E9">
            <w:pPr>
              <w:pStyle w:val="ConsPlusNormal"/>
            </w:pPr>
            <w:r>
              <w:t>село Цияб Ичичали</w:t>
            </w:r>
          </w:p>
        </w:tc>
        <w:tc>
          <w:tcPr>
            <w:tcW w:w="2154" w:type="dxa"/>
          </w:tcPr>
          <w:p w:rsidR="000F19E9" w:rsidRDefault="000F19E9">
            <w:pPr>
              <w:pStyle w:val="ConsPlusNormal"/>
              <w:jc w:val="center"/>
            </w:pPr>
            <w:r>
              <w:t>99,0</w:t>
            </w:r>
          </w:p>
        </w:tc>
      </w:tr>
      <w:tr w:rsidR="000F19E9">
        <w:tc>
          <w:tcPr>
            <w:tcW w:w="4762" w:type="dxa"/>
          </w:tcPr>
          <w:p w:rsidR="000F19E9" w:rsidRDefault="000F19E9">
            <w:pPr>
              <w:pStyle w:val="ConsPlusNormal"/>
            </w:pPr>
            <w:r>
              <w:t>село Чагаротар</w:t>
            </w:r>
          </w:p>
        </w:tc>
        <w:tc>
          <w:tcPr>
            <w:tcW w:w="2154" w:type="dxa"/>
          </w:tcPr>
          <w:p w:rsidR="000F19E9" w:rsidRDefault="000F19E9">
            <w:pPr>
              <w:pStyle w:val="ConsPlusNormal"/>
              <w:jc w:val="center"/>
            </w:pPr>
            <w:r>
              <w:t>99,0</w:t>
            </w:r>
          </w:p>
        </w:tc>
      </w:tr>
      <w:tr w:rsidR="000F19E9">
        <w:tc>
          <w:tcPr>
            <w:tcW w:w="4762" w:type="dxa"/>
          </w:tcPr>
          <w:p w:rsidR="000F19E9" w:rsidRDefault="000F19E9">
            <w:pPr>
              <w:pStyle w:val="ConsPlusNormal"/>
            </w:pPr>
            <w:r>
              <w:t>село Шагада</w:t>
            </w:r>
          </w:p>
        </w:tc>
        <w:tc>
          <w:tcPr>
            <w:tcW w:w="2154" w:type="dxa"/>
          </w:tcPr>
          <w:p w:rsidR="000F19E9" w:rsidRDefault="000F19E9">
            <w:pPr>
              <w:pStyle w:val="ConsPlusNormal"/>
              <w:jc w:val="center"/>
            </w:pPr>
            <w:r>
              <w:t>94,0</w:t>
            </w:r>
          </w:p>
        </w:tc>
      </w:tr>
      <w:tr w:rsidR="000F19E9">
        <w:tc>
          <w:tcPr>
            <w:tcW w:w="4762" w:type="dxa"/>
          </w:tcPr>
          <w:p w:rsidR="000F19E9" w:rsidRDefault="000F19E9">
            <w:pPr>
              <w:pStyle w:val="ConsPlusNormal"/>
            </w:pPr>
            <w:r>
              <w:t>село Эндирей</w:t>
            </w:r>
          </w:p>
        </w:tc>
        <w:tc>
          <w:tcPr>
            <w:tcW w:w="2154" w:type="dxa"/>
          </w:tcPr>
          <w:p w:rsidR="000F19E9" w:rsidRDefault="000F19E9">
            <w:pPr>
              <w:pStyle w:val="ConsPlusNormal"/>
              <w:jc w:val="center"/>
            </w:pPr>
            <w:r>
              <w:t>274,0</w:t>
            </w:r>
          </w:p>
        </w:tc>
      </w:tr>
      <w:tr w:rsidR="000F19E9">
        <w:tc>
          <w:tcPr>
            <w:tcW w:w="4762" w:type="dxa"/>
          </w:tcPr>
          <w:p w:rsidR="000F19E9" w:rsidRDefault="000F19E9">
            <w:pPr>
              <w:pStyle w:val="ConsPlusNormal"/>
            </w:pPr>
            <w:r>
              <w:lastRenderedPageBreak/>
              <w:t>Хивский муниципальный район</w:t>
            </w:r>
          </w:p>
        </w:tc>
        <w:tc>
          <w:tcPr>
            <w:tcW w:w="2154" w:type="dxa"/>
          </w:tcPr>
          <w:p w:rsidR="000F19E9" w:rsidRDefault="000F19E9">
            <w:pPr>
              <w:pStyle w:val="ConsPlusNormal"/>
              <w:jc w:val="center"/>
            </w:pPr>
            <w:r>
              <w:t>1577,0</w:t>
            </w:r>
          </w:p>
        </w:tc>
      </w:tr>
      <w:tr w:rsidR="000F19E9">
        <w:tc>
          <w:tcPr>
            <w:tcW w:w="4762" w:type="dxa"/>
          </w:tcPr>
          <w:p w:rsidR="000F19E9" w:rsidRDefault="000F19E9">
            <w:pPr>
              <w:pStyle w:val="ConsPlusNormal"/>
            </w:pPr>
            <w:r>
              <w:t>сельсовет "Ашага-Архитский"</w:t>
            </w:r>
          </w:p>
        </w:tc>
        <w:tc>
          <w:tcPr>
            <w:tcW w:w="2154" w:type="dxa"/>
          </w:tcPr>
          <w:p w:rsidR="000F19E9" w:rsidRDefault="000F19E9">
            <w:pPr>
              <w:pStyle w:val="ConsPlusNormal"/>
              <w:jc w:val="center"/>
            </w:pPr>
            <w:r>
              <w:t>236,0</w:t>
            </w:r>
          </w:p>
        </w:tc>
      </w:tr>
      <w:tr w:rsidR="000F19E9">
        <w:tc>
          <w:tcPr>
            <w:tcW w:w="4762" w:type="dxa"/>
          </w:tcPr>
          <w:p w:rsidR="000F19E9" w:rsidRDefault="000F19E9">
            <w:pPr>
              <w:pStyle w:val="ConsPlusNormal"/>
            </w:pPr>
            <w:r>
              <w:t>сельсовет "Ашага-Яракский"</w:t>
            </w:r>
          </w:p>
        </w:tc>
        <w:tc>
          <w:tcPr>
            <w:tcW w:w="2154" w:type="dxa"/>
          </w:tcPr>
          <w:p w:rsidR="000F19E9" w:rsidRDefault="000F19E9">
            <w:pPr>
              <w:pStyle w:val="ConsPlusNormal"/>
              <w:jc w:val="center"/>
            </w:pPr>
            <w:r>
              <w:t>99,0</w:t>
            </w:r>
          </w:p>
        </w:tc>
      </w:tr>
      <w:tr w:rsidR="000F19E9">
        <w:tc>
          <w:tcPr>
            <w:tcW w:w="4762" w:type="dxa"/>
          </w:tcPr>
          <w:p w:rsidR="000F19E9" w:rsidRDefault="000F19E9">
            <w:pPr>
              <w:pStyle w:val="ConsPlusNormal"/>
            </w:pPr>
            <w:r>
              <w:t>сельсовет "Захитский"</w:t>
            </w:r>
          </w:p>
        </w:tc>
        <w:tc>
          <w:tcPr>
            <w:tcW w:w="2154" w:type="dxa"/>
          </w:tcPr>
          <w:p w:rsidR="000F19E9" w:rsidRDefault="000F19E9">
            <w:pPr>
              <w:pStyle w:val="ConsPlusNormal"/>
              <w:jc w:val="center"/>
            </w:pPr>
            <w:r>
              <w:t>95,0</w:t>
            </w:r>
          </w:p>
        </w:tc>
      </w:tr>
      <w:tr w:rsidR="000F19E9">
        <w:tc>
          <w:tcPr>
            <w:tcW w:w="4762" w:type="dxa"/>
          </w:tcPr>
          <w:p w:rsidR="000F19E9" w:rsidRDefault="000F19E9">
            <w:pPr>
              <w:pStyle w:val="ConsPlusNormal"/>
            </w:pPr>
            <w:r>
              <w:t>село Зильдик</w:t>
            </w:r>
          </w:p>
        </w:tc>
        <w:tc>
          <w:tcPr>
            <w:tcW w:w="2154" w:type="dxa"/>
          </w:tcPr>
          <w:p w:rsidR="000F19E9" w:rsidRDefault="000F19E9">
            <w:pPr>
              <w:pStyle w:val="ConsPlusNormal"/>
              <w:jc w:val="center"/>
            </w:pPr>
            <w:r>
              <w:t>88,0</w:t>
            </w:r>
          </w:p>
        </w:tc>
      </w:tr>
      <w:tr w:rsidR="000F19E9">
        <w:tc>
          <w:tcPr>
            <w:tcW w:w="4762" w:type="dxa"/>
          </w:tcPr>
          <w:p w:rsidR="000F19E9" w:rsidRDefault="000F19E9">
            <w:pPr>
              <w:pStyle w:val="ConsPlusNormal"/>
            </w:pPr>
            <w:r>
              <w:t>сельсовет "Кондикский"</w:t>
            </w:r>
          </w:p>
        </w:tc>
        <w:tc>
          <w:tcPr>
            <w:tcW w:w="2154" w:type="dxa"/>
          </w:tcPr>
          <w:p w:rsidR="000F19E9" w:rsidRDefault="000F19E9">
            <w:pPr>
              <w:pStyle w:val="ConsPlusNormal"/>
              <w:jc w:val="center"/>
            </w:pPr>
            <w:r>
              <w:t>105,0</w:t>
            </w:r>
          </w:p>
        </w:tc>
      </w:tr>
      <w:tr w:rsidR="000F19E9">
        <w:tc>
          <w:tcPr>
            <w:tcW w:w="4762" w:type="dxa"/>
          </w:tcPr>
          <w:p w:rsidR="000F19E9" w:rsidRDefault="000F19E9">
            <w:pPr>
              <w:pStyle w:val="ConsPlusNormal"/>
            </w:pPr>
            <w:r>
              <w:t>сельсовет "Концильский"</w:t>
            </w:r>
          </w:p>
        </w:tc>
        <w:tc>
          <w:tcPr>
            <w:tcW w:w="2154" w:type="dxa"/>
          </w:tcPr>
          <w:p w:rsidR="000F19E9" w:rsidRDefault="000F19E9">
            <w:pPr>
              <w:pStyle w:val="ConsPlusNormal"/>
              <w:jc w:val="center"/>
            </w:pPr>
            <w:r>
              <w:t>89,0</w:t>
            </w:r>
          </w:p>
        </w:tc>
      </w:tr>
      <w:tr w:rsidR="000F19E9">
        <w:tc>
          <w:tcPr>
            <w:tcW w:w="4762" w:type="dxa"/>
          </w:tcPr>
          <w:p w:rsidR="000F19E9" w:rsidRDefault="000F19E9">
            <w:pPr>
              <w:pStyle w:val="ConsPlusNormal"/>
            </w:pPr>
            <w:r>
              <w:t>сельсовет "Кошкентский"</w:t>
            </w:r>
          </w:p>
        </w:tc>
        <w:tc>
          <w:tcPr>
            <w:tcW w:w="2154" w:type="dxa"/>
          </w:tcPr>
          <w:p w:rsidR="000F19E9" w:rsidRDefault="000F19E9">
            <w:pPr>
              <w:pStyle w:val="ConsPlusNormal"/>
              <w:jc w:val="center"/>
            </w:pPr>
            <w:r>
              <w:t>99,0</w:t>
            </w:r>
          </w:p>
        </w:tc>
      </w:tr>
      <w:tr w:rsidR="000F19E9">
        <w:tc>
          <w:tcPr>
            <w:tcW w:w="4762" w:type="dxa"/>
          </w:tcPr>
          <w:p w:rsidR="000F19E9" w:rsidRDefault="000F19E9">
            <w:pPr>
              <w:pStyle w:val="ConsPlusNormal"/>
            </w:pPr>
            <w:r>
              <w:t>село Куг</w:t>
            </w:r>
          </w:p>
        </w:tc>
        <w:tc>
          <w:tcPr>
            <w:tcW w:w="2154" w:type="dxa"/>
          </w:tcPr>
          <w:p w:rsidR="000F19E9" w:rsidRDefault="000F19E9">
            <w:pPr>
              <w:pStyle w:val="ConsPlusNormal"/>
              <w:jc w:val="center"/>
            </w:pPr>
            <w:r>
              <w:t>96,0</w:t>
            </w:r>
          </w:p>
        </w:tc>
      </w:tr>
      <w:tr w:rsidR="000F19E9">
        <w:tc>
          <w:tcPr>
            <w:tcW w:w="4762" w:type="dxa"/>
          </w:tcPr>
          <w:p w:rsidR="000F19E9" w:rsidRDefault="000F19E9">
            <w:pPr>
              <w:pStyle w:val="ConsPlusNormal"/>
            </w:pPr>
            <w:r>
              <w:t>село Ляхлинский</w:t>
            </w:r>
          </w:p>
        </w:tc>
        <w:tc>
          <w:tcPr>
            <w:tcW w:w="2154" w:type="dxa"/>
          </w:tcPr>
          <w:p w:rsidR="000F19E9" w:rsidRDefault="000F19E9">
            <w:pPr>
              <w:pStyle w:val="ConsPlusNormal"/>
              <w:jc w:val="center"/>
            </w:pPr>
            <w:r>
              <w:t>92,0</w:t>
            </w:r>
          </w:p>
        </w:tc>
      </w:tr>
      <w:tr w:rsidR="000F19E9">
        <w:tc>
          <w:tcPr>
            <w:tcW w:w="4762" w:type="dxa"/>
          </w:tcPr>
          <w:p w:rsidR="000F19E9" w:rsidRDefault="000F19E9">
            <w:pPr>
              <w:pStyle w:val="ConsPlusNormal"/>
            </w:pPr>
            <w:r>
              <w:t>сельсовет "Межгюльский"</w:t>
            </w:r>
          </w:p>
        </w:tc>
        <w:tc>
          <w:tcPr>
            <w:tcW w:w="2154" w:type="dxa"/>
          </w:tcPr>
          <w:p w:rsidR="000F19E9" w:rsidRDefault="000F19E9">
            <w:pPr>
              <w:pStyle w:val="ConsPlusNormal"/>
              <w:jc w:val="center"/>
            </w:pPr>
            <w:r>
              <w:t>94,0</w:t>
            </w:r>
          </w:p>
        </w:tc>
      </w:tr>
      <w:tr w:rsidR="000F19E9">
        <w:tc>
          <w:tcPr>
            <w:tcW w:w="4762" w:type="dxa"/>
          </w:tcPr>
          <w:p w:rsidR="000F19E9" w:rsidRDefault="000F19E9">
            <w:pPr>
              <w:pStyle w:val="ConsPlusNormal"/>
            </w:pPr>
            <w:r>
              <w:t>село Новый Фриг</w:t>
            </w:r>
          </w:p>
        </w:tc>
        <w:tc>
          <w:tcPr>
            <w:tcW w:w="2154" w:type="dxa"/>
          </w:tcPr>
          <w:p w:rsidR="000F19E9" w:rsidRDefault="000F19E9">
            <w:pPr>
              <w:pStyle w:val="ConsPlusNormal"/>
              <w:jc w:val="center"/>
            </w:pPr>
            <w:r>
              <w:t>107,0</w:t>
            </w:r>
          </w:p>
        </w:tc>
      </w:tr>
      <w:tr w:rsidR="000F19E9">
        <w:tc>
          <w:tcPr>
            <w:tcW w:w="4762" w:type="dxa"/>
          </w:tcPr>
          <w:p w:rsidR="000F19E9" w:rsidRDefault="000F19E9">
            <w:pPr>
              <w:pStyle w:val="ConsPlusNormal"/>
            </w:pPr>
            <w:r>
              <w:t>сельсовет "Ургинский"</w:t>
            </w:r>
          </w:p>
        </w:tc>
        <w:tc>
          <w:tcPr>
            <w:tcW w:w="2154" w:type="dxa"/>
          </w:tcPr>
          <w:p w:rsidR="000F19E9" w:rsidRDefault="000F19E9">
            <w:pPr>
              <w:pStyle w:val="ConsPlusNormal"/>
              <w:jc w:val="center"/>
            </w:pPr>
            <w:r>
              <w:t>90,0</w:t>
            </w:r>
          </w:p>
        </w:tc>
      </w:tr>
      <w:tr w:rsidR="000F19E9">
        <w:tc>
          <w:tcPr>
            <w:tcW w:w="4762" w:type="dxa"/>
          </w:tcPr>
          <w:p w:rsidR="000F19E9" w:rsidRDefault="000F19E9">
            <w:pPr>
              <w:pStyle w:val="ConsPlusNormal"/>
            </w:pPr>
            <w:r>
              <w:t>сельсовет "Хореджский"</w:t>
            </w:r>
          </w:p>
        </w:tc>
        <w:tc>
          <w:tcPr>
            <w:tcW w:w="2154" w:type="dxa"/>
          </w:tcPr>
          <w:p w:rsidR="000F19E9" w:rsidRDefault="000F19E9">
            <w:pPr>
              <w:pStyle w:val="ConsPlusNormal"/>
              <w:jc w:val="center"/>
            </w:pPr>
            <w:r>
              <w:t>99,0</w:t>
            </w:r>
          </w:p>
        </w:tc>
      </w:tr>
      <w:tr w:rsidR="000F19E9">
        <w:tc>
          <w:tcPr>
            <w:tcW w:w="4762" w:type="dxa"/>
          </w:tcPr>
          <w:p w:rsidR="000F19E9" w:rsidRDefault="000F19E9">
            <w:pPr>
              <w:pStyle w:val="ConsPlusNormal"/>
            </w:pPr>
            <w:r>
              <w:t>село Цнал</w:t>
            </w:r>
          </w:p>
        </w:tc>
        <w:tc>
          <w:tcPr>
            <w:tcW w:w="2154" w:type="dxa"/>
          </w:tcPr>
          <w:p w:rsidR="000F19E9" w:rsidRDefault="000F19E9">
            <w:pPr>
              <w:pStyle w:val="ConsPlusNormal"/>
              <w:jc w:val="center"/>
            </w:pPr>
            <w:r>
              <w:t>89,0</w:t>
            </w:r>
          </w:p>
        </w:tc>
      </w:tr>
      <w:tr w:rsidR="000F19E9">
        <w:tc>
          <w:tcPr>
            <w:tcW w:w="4762" w:type="dxa"/>
          </w:tcPr>
          <w:p w:rsidR="000F19E9" w:rsidRDefault="000F19E9">
            <w:pPr>
              <w:pStyle w:val="ConsPlusNormal"/>
            </w:pPr>
            <w:r>
              <w:t>сельсовет "Чувекский"</w:t>
            </w:r>
          </w:p>
        </w:tc>
        <w:tc>
          <w:tcPr>
            <w:tcW w:w="2154" w:type="dxa"/>
          </w:tcPr>
          <w:p w:rsidR="000F19E9" w:rsidRDefault="000F19E9">
            <w:pPr>
              <w:pStyle w:val="ConsPlusNormal"/>
              <w:jc w:val="center"/>
            </w:pPr>
            <w:r>
              <w:t>99,0</w:t>
            </w:r>
          </w:p>
        </w:tc>
      </w:tr>
      <w:tr w:rsidR="000F19E9">
        <w:tc>
          <w:tcPr>
            <w:tcW w:w="4762" w:type="dxa"/>
          </w:tcPr>
          <w:p w:rsidR="000F19E9" w:rsidRDefault="000F19E9">
            <w:pPr>
              <w:pStyle w:val="ConsPlusNormal"/>
            </w:pPr>
            <w:r>
              <w:t>Хунзахский муниципальный район</w:t>
            </w:r>
          </w:p>
        </w:tc>
        <w:tc>
          <w:tcPr>
            <w:tcW w:w="2154" w:type="dxa"/>
          </w:tcPr>
          <w:p w:rsidR="000F19E9" w:rsidRDefault="000F19E9">
            <w:pPr>
              <w:pStyle w:val="ConsPlusNormal"/>
              <w:jc w:val="center"/>
            </w:pPr>
            <w:r>
              <w:t>2741,0</w:t>
            </w:r>
          </w:p>
        </w:tc>
      </w:tr>
      <w:tr w:rsidR="000F19E9">
        <w:tc>
          <w:tcPr>
            <w:tcW w:w="4762" w:type="dxa"/>
          </w:tcPr>
          <w:p w:rsidR="000F19E9" w:rsidRDefault="000F19E9">
            <w:pPr>
              <w:pStyle w:val="ConsPlusNormal"/>
            </w:pPr>
            <w:r>
              <w:t>сельсовет "Амиштинский"</w:t>
            </w:r>
          </w:p>
        </w:tc>
        <w:tc>
          <w:tcPr>
            <w:tcW w:w="2154" w:type="dxa"/>
          </w:tcPr>
          <w:p w:rsidR="000F19E9" w:rsidRDefault="000F19E9">
            <w:pPr>
              <w:pStyle w:val="ConsPlusNormal"/>
              <w:jc w:val="center"/>
            </w:pPr>
            <w:r>
              <w:t>100,0</w:t>
            </w:r>
          </w:p>
        </w:tc>
      </w:tr>
      <w:tr w:rsidR="000F19E9">
        <w:tc>
          <w:tcPr>
            <w:tcW w:w="4762" w:type="dxa"/>
          </w:tcPr>
          <w:p w:rsidR="000F19E9" w:rsidRDefault="000F19E9">
            <w:pPr>
              <w:pStyle w:val="ConsPlusNormal"/>
            </w:pPr>
            <w:r>
              <w:t>сельсовет "Амущинский"</w:t>
            </w:r>
          </w:p>
        </w:tc>
        <w:tc>
          <w:tcPr>
            <w:tcW w:w="2154" w:type="dxa"/>
          </w:tcPr>
          <w:p w:rsidR="000F19E9" w:rsidRDefault="000F19E9">
            <w:pPr>
              <w:pStyle w:val="ConsPlusNormal"/>
              <w:jc w:val="center"/>
            </w:pPr>
            <w:r>
              <w:t>96,0</w:t>
            </w:r>
          </w:p>
        </w:tc>
      </w:tr>
      <w:tr w:rsidR="000F19E9">
        <w:tc>
          <w:tcPr>
            <w:tcW w:w="4762" w:type="dxa"/>
          </w:tcPr>
          <w:p w:rsidR="000F19E9" w:rsidRDefault="000F19E9">
            <w:pPr>
              <w:pStyle w:val="ConsPlusNormal"/>
            </w:pPr>
            <w:r>
              <w:t>сельсовет "Ахалчинский"</w:t>
            </w:r>
          </w:p>
        </w:tc>
        <w:tc>
          <w:tcPr>
            <w:tcW w:w="2154" w:type="dxa"/>
          </w:tcPr>
          <w:p w:rsidR="000F19E9" w:rsidRDefault="000F19E9">
            <w:pPr>
              <w:pStyle w:val="ConsPlusNormal"/>
              <w:jc w:val="center"/>
            </w:pPr>
            <w:r>
              <w:t>109,0</w:t>
            </w:r>
          </w:p>
        </w:tc>
      </w:tr>
      <w:tr w:rsidR="000F19E9">
        <w:tc>
          <w:tcPr>
            <w:tcW w:w="4762" w:type="dxa"/>
          </w:tcPr>
          <w:p w:rsidR="000F19E9" w:rsidRDefault="000F19E9">
            <w:pPr>
              <w:pStyle w:val="ConsPlusNormal"/>
            </w:pPr>
            <w:r>
              <w:t>сельсовет "Батлаичский"</w:t>
            </w:r>
          </w:p>
        </w:tc>
        <w:tc>
          <w:tcPr>
            <w:tcW w:w="2154" w:type="dxa"/>
          </w:tcPr>
          <w:p w:rsidR="000F19E9" w:rsidRDefault="000F19E9">
            <w:pPr>
              <w:pStyle w:val="ConsPlusNormal"/>
              <w:jc w:val="center"/>
            </w:pPr>
            <w:r>
              <w:t>111,0</w:t>
            </w:r>
          </w:p>
        </w:tc>
      </w:tr>
      <w:tr w:rsidR="000F19E9">
        <w:tc>
          <w:tcPr>
            <w:tcW w:w="4762" w:type="dxa"/>
          </w:tcPr>
          <w:p w:rsidR="000F19E9" w:rsidRDefault="000F19E9">
            <w:pPr>
              <w:pStyle w:val="ConsPlusNormal"/>
            </w:pPr>
            <w:r>
              <w:t>село Буцра</w:t>
            </w:r>
          </w:p>
        </w:tc>
        <w:tc>
          <w:tcPr>
            <w:tcW w:w="2154" w:type="dxa"/>
          </w:tcPr>
          <w:p w:rsidR="000F19E9" w:rsidRDefault="000F19E9">
            <w:pPr>
              <w:pStyle w:val="ConsPlusNormal"/>
              <w:jc w:val="center"/>
            </w:pPr>
            <w:r>
              <w:t>109,0</w:t>
            </w:r>
          </w:p>
        </w:tc>
      </w:tr>
      <w:tr w:rsidR="000F19E9">
        <w:tc>
          <w:tcPr>
            <w:tcW w:w="4762" w:type="dxa"/>
          </w:tcPr>
          <w:p w:rsidR="000F19E9" w:rsidRDefault="000F19E9">
            <w:pPr>
              <w:pStyle w:val="ConsPlusNormal"/>
            </w:pPr>
            <w:r>
              <w:t>село Гацалух</w:t>
            </w:r>
          </w:p>
        </w:tc>
        <w:tc>
          <w:tcPr>
            <w:tcW w:w="2154" w:type="dxa"/>
          </w:tcPr>
          <w:p w:rsidR="000F19E9" w:rsidRDefault="000F19E9">
            <w:pPr>
              <w:pStyle w:val="ConsPlusNormal"/>
              <w:jc w:val="center"/>
            </w:pPr>
            <w:r>
              <w:t>101,0</w:t>
            </w:r>
          </w:p>
        </w:tc>
      </w:tr>
      <w:tr w:rsidR="000F19E9">
        <w:tc>
          <w:tcPr>
            <w:tcW w:w="4762" w:type="dxa"/>
          </w:tcPr>
          <w:p w:rsidR="000F19E9" w:rsidRDefault="000F19E9">
            <w:pPr>
              <w:pStyle w:val="ConsPlusNormal"/>
            </w:pPr>
            <w:r>
              <w:t>сельсовет "Гоцатлинский"</w:t>
            </w:r>
          </w:p>
        </w:tc>
        <w:tc>
          <w:tcPr>
            <w:tcW w:w="2154" w:type="dxa"/>
          </w:tcPr>
          <w:p w:rsidR="000F19E9" w:rsidRDefault="000F19E9">
            <w:pPr>
              <w:pStyle w:val="ConsPlusNormal"/>
              <w:jc w:val="center"/>
            </w:pPr>
            <w:r>
              <w:t>237,0</w:t>
            </w:r>
          </w:p>
        </w:tc>
      </w:tr>
      <w:tr w:rsidR="000F19E9">
        <w:tc>
          <w:tcPr>
            <w:tcW w:w="4762" w:type="dxa"/>
          </w:tcPr>
          <w:p w:rsidR="000F19E9" w:rsidRDefault="000F19E9">
            <w:pPr>
              <w:pStyle w:val="ConsPlusNormal"/>
            </w:pPr>
            <w:r>
              <w:t>село Мочох</w:t>
            </w:r>
          </w:p>
        </w:tc>
        <w:tc>
          <w:tcPr>
            <w:tcW w:w="2154" w:type="dxa"/>
          </w:tcPr>
          <w:p w:rsidR="000F19E9" w:rsidRDefault="000F19E9">
            <w:pPr>
              <w:pStyle w:val="ConsPlusNormal"/>
              <w:jc w:val="center"/>
            </w:pPr>
            <w:r>
              <w:t>99,0</w:t>
            </w:r>
          </w:p>
        </w:tc>
      </w:tr>
      <w:tr w:rsidR="000F19E9">
        <w:tc>
          <w:tcPr>
            <w:tcW w:w="4762" w:type="dxa"/>
          </w:tcPr>
          <w:p w:rsidR="000F19E9" w:rsidRDefault="000F19E9">
            <w:pPr>
              <w:pStyle w:val="ConsPlusNormal"/>
            </w:pPr>
            <w:r>
              <w:t>село Мушули</w:t>
            </w:r>
          </w:p>
        </w:tc>
        <w:tc>
          <w:tcPr>
            <w:tcW w:w="2154" w:type="dxa"/>
          </w:tcPr>
          <w:p w:rsidR="000F19E9" w:rsidRDefault="000F19E9">
            <w:pPr>
              <w:pStyle w:val="ConsPlusNormal"/>
              <w:jc w:val="center"/>
            </w:pPr>
            <w:r>
              <w:t>87,0</w:t>
            </w:r>
          </w:p>
        </w:tc>
      </w:tr>
      <w:tr w:rsidR="000F19E9">
        <w:tc>
          <w:tcPr>
            <w:tcW w:w="4762" w:type="dxa"/>
          </w:tcPr>
          <w:p w:rsidR="000F19E9" w:rsidRDefault="000F19E9">
            <w:pPr>
              <w:pStyle w:val="ConsPlusNormal"/>
            </w:pPr>
            <w:r>
              <w:t>сельсовет "Ободинский"</w:t>
            </w:r>
          </w:p>
        </w:tc>
        <w:tc>
          <w:tcPr>
            <w:tcW w:w="2154" w:type="dxa"/>
          </w:tcPr>
          <w:p w:rsidR="000F19E9" w:rsidRDefault="000F19E9">
            <w:pPr>
              <w:pStyle w:val="ConsPlusNormal"/>
              <w:jc w:val="center"/>
            </w:pPr>
            <w:r>
              <w:t>110,0</w:t>
            </w:r>
          </w:p>
        </w:tc>
      </w:tr>
      <w:tr w:rsidR="000F19E9">
        <w:tc>
          <w:tcPr>
            <w:tcW w:w="4762" w:type="dxa"/>
          </w:tcPr>
          <w:p w:rsidR="000F19E9" w:rsidRDefault="000F19E9">
            <w:pPr>
              <w:pStyle w:val="ConsPlusNormal"/>
            </w:pPr>
            <w:r>
              <w:lastRenderedPageBreak/>
              <w:t>село Оркачи</w:t>
            </w:r>
          </w:p>
        </w:tc>
        <w:tc>
          <w:tcPr>
            <w:tcW w:w="2154" w:type="dxa"/>
          </w:tcPr>
          <w:p w:rsidR="000F19E9" w:rsidRDefault="000F19E9">
            <w:pPr>
              <w:pStyle w:val="ConsPlusNormal"/>
              <w:jc w:val="center"/>
            </w:pPr>
            <w:r>
              <w:t>99,0</w:t>
            </w:r>
          </w:p>
        </w:tc>
      </w:tr>
      <w:tr w:rsidR="000F19E9">
        <w:tc>
          <w:tcPr>
            <w:tcW w:w="4762" w:type="dxa"/>
          </w:tcPr>
          <w:p w:rsidR="000F19E9" w:rsidRDefault="000F19E9">
            <w:pPr>
              <w:pStyle w:val="ConsPlusNormal"/>
            </w:pPr>
            <w:r>
              <w:t>село Орота</w:t>
            </w:r>
          </w:p>
        </w:tc>
        <w:tc>
          <w:tcPr>
            <w:tcW w:w="2154" w:type="dxa"/>
          </w:tcPr>
          <w:p w:rsidR="000F19E9" w:rsidRDefault="000F19E9">
            <w:pPr>
              <w:pStyle w:val="ConsPlusNormal"/>
              <w:jc w:val="center"/>
            </w:pPr>
            <w:r>
              <w:t>95,0</w:t>
            </w:r>
          </w:p>
        </w:tc>
      </w:tr>
      <w:tr w:rsidR="000F19E9">
        <w:tc>
          <w:tcPr>
            <w:tcW w:w="4762" w:type="dxa"/>
          </w:tcPr>
          <w:p w:rsidR="000F19E9" w:rsidRDefault="000F19E9">
            <w:pPr>
              <w:pStyle w:val="ConsPlusNormal"/>
            </w:pPr>
            <w:r>
              <w:t>сельсовет "Очлинский"</w:t>
            </w:r>
          </w:p>
        </w:tc>
        <w:tc>
          <w:tcPr>
            <w:tcW w:w="2154" w:type="dxa"/>
          </w:tcPr>
          <w:p w:rsidR="000F19E9" w:rsidRDefault="000F19E9">
            <w:pPr>
              <w:pStyle w:val="ConsPlusNormal"/>
              <w:jc w:val="center"/>
            </w:pPr>
            <w:r>
              <w:t>104,0</w:t>
            </w:r>
          </w:p>
        </w:tc>
      </w:tr>
      <w:tr w:rsidR="000F19E9">
        <w:tc>
          <w:tcPr>
            <w:tcW w:w="4762" w:type="dxa"/>
          </w:tcPr>
          <w:p w:rsidR="000F19E9" w:rsidRDefault="000F19E9">
            <w:pPr>
              <w:pStyle w:val="ConsPlusNormal"/>
            </w:pPr>
            <w:r>
              <w:t>сельсовет "Самилахский"</w:t>
            </w:r>
          </w:p>
        </w:tc>
        <w:tc>
          <w:tcPr>
            <w:tcW w:w="2154" w:type="dxa"/>
          </w:tcPr>
          <w:p w:rsidR="000F19E9" w:rsidRDefault="000F19E9">
            <w:pPr>
              <w:pStyle w:val="ConsPlusNormal"/>
              <w:jc w:val="center"/>
            </w:pPr>
            <w:r>
              <w:t>96,0</w:t>
            </w:r>
          </w:p>
        </w:tc>
      </w:tr>
      <w:tr w:rsidR="000F19E9">
        <w:tc>
          <w:tcPr>
            <w:tcW w:w="4762" w:type="dxa"/>
          </w:tcPr>
          <w:p w:rsidR="000F19E9" w:rsidRDefault="000F19E9">
            <w:pPr>
              <w:pStyle w:val="ConsPlusNormal"/>
            </w:pPr>
            <w:r>
              <w:t>сельсовет "Сиухский"</w:t>
            </w:r>
          </w:p>
        </w:tc>
        <w:tc>
          <w:tcPr>
            <w:tcW w:w="2154" w:type="dxa"/>
          </w:tcPr>
          <w:p w:rsidR="000F19E9" w:rsidRDefault="000F19E9">
            <w:pPr>
              <w:pStyle w:val="ConsPlusNormal"/>
              <w:jc w:val="center"/>
            </w:pPr>
            <w:r>
              <w:t>99,0</w:t>
            </w:r>
          </w:p>
        </w:tc>
      </w:tr>
      <w:tr w:rsidR="000F19E9">
        <w:tc>
          <w:tcPr>
            <w:tcW w:w="4762" w:type="dxa"/>
          </w:tcPr>
          <w:p w:rsidR="000F19E9" w:rsidRDefault="000F19E9">
            <w:pPr>
              <w:pStyle w:val="ConsPlusNormal"/>
            </w:pPr>
            <w:r>
              <w:t>сельсовет "Танусинский"</w:t>
            </w:r>
          </w:p>
        </w:tc>
        <w:tc>
          <w:tcPr>
            <w:tcW w:w="2154" w:type="dxa"/>
          </w:tcPr>
          <w:p w:rsidR="000F19E9" w:rsidRDefault="000F19E9">
            <w:pPr>
              <w:pStyle w:val="ConsPlusNormal"/>
              <w:jc w:val="center"/>
            </w:pPr>
            <w:r>
              <w:t>108,0</w:t>
            </w:r>
          </w:p>
        </w:tc>
      </w:tr>
      <w:tr w:rsidR="000F19E9">
        <w:tc>
          <w:tcPr>
            <w:tcW w:w="4762" w:type="dxa"/>
          </w:tcPr>
          <w:p w:rsidR="000F19E9" w:rsidRDefault="000F19E9">
            <w:pPr>
              <w:pStyle w:val="ConsPlusNormal"/>
            </w:pPr>
            <w:r>
              <w:t>сельсовет "Тлайлухский"</w:t>
            </w:r>
          </w:p>
        </w:tc>
        <w:tc>
          <w:tcPr>
            <w:tcW w:w="2154" w:type="dxa"/>
          </w:tcPr>
          <w:p w:rsidR="000F19E9" w:rsidRDefault="000F19E9">
            <w:pPr>
              <w:pStyle w:val="ConsPlusNormal"/>
              <w:jc w:val="center"/>
            </w:pPr>
            <w:r>
              <w:t>93,0</w:t>
            </w:r>
          </w:p>
        </w:tc>
      </w:tr>
      <w:tr w:rsidR="000F19E9">
        <w:tc>
          <w:tcPr>
            <w:tcW w:w="4762" w:type="dxa"/>
          </w:tcPr>
          <w:p w:rsidR="000F19E9" w:rsidRDefault="000F19E9">
            <w:pPr>
              <w:pStyle w:val="ConsPlusNormal"/>
            </w:pPr>
            <w:r>
              <w:t>сельсовет "Уздалросинский"</w:t>
            </w:r>
          </w:p>
        </w:tc>
        <w:tc>
          <w:tcPr>
            <w:tcW w:w="2154" w:type="dxa"/>
          </w:tcPr>
          <w:p w:rsidR="000F19E9" w:rsidRDefault="000F19E9">
            <w:pPr>
              <w:pStyle w:val="ConsPlusNormal"/>
              <w:jc w:val="center"/>
            </w:pPr>
            <w:r>
              <w:t>97,0</w:t>
            </w:r>
          </w:p>
        </w:tc>
      </w:tr>
      <w:tr w:rsidR="000F19E9">
        <w:tc>
          <w:tcPr>
            <w:tcW w:w="4762" w:type="dxa"/>
          </w:tcPr>
          <w:p w:rsidR="000F19E9" w:rsidRDefault="000F19E9">
            <w:pPr>
              <w:pStyle w:val="ConsPlusNormal"/>
            </w:pPr>
            <w:r>
              <w:t>село Харахи</w:t>
            </w:r>
          </w:p>
        </w:tc>
        <w:tc>
          <w:tcPr>
            <w:tcW w:w="2154" w:type="dxa"/>
          </w:tcPr>
          <w:p w:rsidR="000F19E9" w:rsidRDefault="000F19E9">
            <w:pPr>
              <w:pStyle w:val="ConsPlusNormal"/>
              <w:jc w:val="center"/>
            </w:pPr>
            <w:r>
              <w:t>95,0</w:t>
            </w:r>
          </w:p>
        </w:tc>
      </w:tr>
      <w:tr w:rsidR="000F19E9">
        <w:tc>
          <w:tcPr>
            <w:tcW w:w="4762" w:type="dxa"/>
          </w:tcPr>
          <w:p w:rsidR="000F19E9" w:rsidRDefault="000F19E9">
            <w:pPr>
              <w:pStyle w:val="ConsPlusNormal"/>
            </w:pPr>
            <w:r>
              <w:t>сельсовет "Хариколинский"</w:t>
            </w:r>
          </w:p>
        </w:tc>
        <w:tc>
          <w:tcPr>
            <w:tcW w:w="2154" w:type="dxa"/>
          </w:tcPr>
          <w:p w:rsidR="000F19E9" w:rsidRDefault="000F19E9">
            <w:pPr>
              <w:pStyle w:val="ConsPlusNormal"/>
              <w:jc w:val="center"/>
            </w:pPr>
            <w:r>
              <w:t>108,0</w:t>
            </w:r>
          </w:p>
        </w:tc>
      </w:tr>
      <w:tr w:rsidR="000F19E9">
        <w:tc>
          <w:tcPr>
            <w:tcW w:w="4762" w:type="dxa"/>
          </w:tcPr>
          <w:p w:rsidR="000F19E9" w:rsidRDefault="000F19E9">
            <w:pPr>
              <w:pStyle w:val="ConsPlusNormal"/>
            </w:pPr>
            <w:r>
              <w:t>сельсовет "Хиндахский"</w:t>
            </w:r>
          </w:p>
        </w:tc>
        <w:tc>
          <w:tcPr>
            <w:tcW w:w="2154" w:type="dxa"/>
          </w:tcPr>
          <w:p w:rsidR="000F19E9" w:rsidRDefault="000F19E9">
            <w:pPr>
              <w:pStyle w:val="ConsPlusNormal"/>
              <w:jc w:val="center"/>
            </w:pPr>
            <w:r>
              <w:t>92,0</w:t>
            </w:r>
          </w:p>
        </w:tc>
      </w:tr>
      <w:tr w:rsidR="000F19E9">
        <w:tc>
          <w:tcPr>
            <w:tcW w:w="4762" w:type="dxa"/>
          </w:tcPr>
          <w:p w:rsidR="000F19E9" w:rsidRDefault="000F19E9">
            <w:pPr>
              <w:pStyle w:val="ConsPlusNormal"/>
            </w:pPr>
            <w:r>
              <w:t>сельсовет "Хунзахский"</w:t>
            </w:r>
          </w:p>
        </w:tc>
        <w:tc>
          <w:tcPr>
            <w:tcW w:w="2154" w:type="dxa"/>
          </w:tcPr>
          <w:p w:rsidR="000F19E9" w:rsidRDefault="000F19E9">
            <w:pPr>
              <w:pStyle w:val="ConsPlusNormal"/>
              <w:jc w:val="center"/>
            </w:pPr>
            <w:r>
              <w:t>296,0</w:t>
            </w:r>
          </w:p>
        </w:tc>
      </w:tr>
      <w:tr w:rsidR="000F19E9">
        <w:tc>
          <w:tcPr>
            <w:tcW w:w="4762" w:type="dxa"/>
          </w:tcPr>
          <w:p w:rsidR="000F19E9" w:rsidRDefault="000F19E9">
            <w:pPr>
              <w:pStyle w:val="ConsPlusNormal"/>
            </w:pPr>
            <w:r>
              <w:t>село Цада</w:t>
            </w:r>
          </w:p>
        </w:tc>
        <w:tc>
          <w:tcPr>
            <w:tcW w:w="2154" w:type="dxa"/>
          </w:tcPr>
          <w:p w:rsidR="000F19E9" w:rsidRDefault="000F19E9">
            <w:pPr>
              <w:pStyle w:val="ConsPlusNormal"/>
              <w:jc w:val="center"/>
            </w:pPr>
            <w:r>
              <w:t>100,0</w:t>
            </w:r>
          </w:p>
        </w:tc>
      </w:tr>
      <w:tr w:rsidR="000F19E9">
        <w:tc>
          <w:tcPr>
            <w:tcW w:w="4762" w:type="dxa"/>
          </w:tcPr>
          <w:p w:rsidR="000F19E9" w:rsidRDefault="000F19E9">
            <w:pPr>
              <w:pStyle w:val="ConsPlusNormal"/>
            </w:pPr>
            <w:r>
              <w:t>село Шотода</w:t>
            </w:r>
          </w:p>
        </w:tc>
        <w:tc>
          <w:tcPr>
            <w:tcW w:w="2154" w:type="dxa"/>
          </w:tcPr>
          <w:p w:rsidR="000F19E9" w:rsidRDefault="000F19E9">
            <w:pPr>
              <w:pStyle w:val="ConsPlusNormal"/>
              <w:jc w:val="center"/>
            </w:pPr>
            <w:r>
              <w:t>100,0</w:t>
            </w:r>
          </w:p>
        </w:tc>
      </w:tr>
      <w:tr w:rsidR="000F19E9">
        <w:tc>
          <w:tcPr>
            <w:tcW w:w="4762" w:type="dxa"/>
          </w:tcPr>
          <w:p w:rsidR="000F19E9" w:rsidRDefault="000F19E9">
            <w:pPr>
              <w:pStyle w:val="ConsPlusNormal"/>
            </w:pPr>
            <w:r>
              <w:t>Цумадинский муниципальный район</w:t>
            </w:r>
          </w:p>
        </w:tc>
        <w:tc>
          <w:tcPr>
            <w:tcW w:w="2154" w:type="dxa"/>
          </w:tcPr>
          <w:p w:rsidR="000F19E9" w:rsidRDefault="000F19E9">
            <w:pPr>
              <w:pStyle w:val="ConsPlusNormal"/>
              <w:jc w:val="center"/>
            </w:pPr>
            <w:r>
              <w:t>2447,0</w:t>
            </w:r>
          </w:p>
        </w:tc>
      </w:tr>
      <w:tr w:rsidR="000F19E9">
        <w:tc>
          <w:tcPr>
            <w:tcW w:w="4762" w:type="dxa"/>
          </w:tcPr>
          <w:p w:rsidR="000F19E9" w:rsidRDefault="000F19E9">
            <w:pPr>
              <w:pStyle w:val="ConsPlusNormal"/>
            </w:pPr>
            <w:r>
              <w:t>сельсовет "Верхнегакваринский"</w:t>
            </w:r>
          </w:p>
        </w:tc>
        <w:tc>
          <w:tcPr>
            <w:tcW w:w="2154" w:type="dxa"/>
          </w:tcPr>
          <w:p w:rsidR="000F19E9" w:rsidRDefault="000F19E9">
            <w:pPr>
              <w:pStyle w:val="ConsPlusNormal"/>
              <w:jc w:val="center"/>
            </w:pPr>
            <w:r>
              <w:t>108,0</w:t>
            </w:r>
          </w:p>
        </w:tc>
      </w:tr>
      <w:tr w:rsidR="000F19E9">
        <w:tc>
          <w:tcPr>
            <w:tcW w:w="4762" w:type="dxa"/>
          </w:tcPr>
          <w:p w:rsidR="000F19E9" w:rsidRDefault="000F19E9">
            <w:pPr>
              <w:pStyle w:val="ConsPlusNormal"/>
            </w:pPr>
            <w:r>
              <w:t>сельсовет "Гадиринский"</w:t>
            </w:r>
          </w:p>
        </w:tc>
        <w:tc>
          <w:tcPr>
            <w:tcW w:w="2154" w:type="dxa"/>
          </w:tcPr>
          <w:p w:rsidR="000F19E9" w:rsidRDefault="000F19E9">
            <w:pPr>
              <w:pStyle w:val="ConsPlusNormal"/>
              <w:jc w:val="center"/>
            </w:pPr>
            <w:r>
              <w:t>105,0</w:t>
            </w:r>
          </w:p>
        </w:tc>
      </w:tr>
      <w:tr w:rsidR="000F19E9">
        <w:tc>
          <w:tcPr>
            <w:tcW w:w="4762" w:type="dxa"/>
          </w:tcPr>
          <w:p w:rsidR="000F19E9" w:rsidRDefault="000F19E9">
            <w:pPr>
              <w:pStyle w:val="ConsPlusNormal"/>
            </w:pPr>
            <w:r>
              <w:t>село Гакко</w:t>
            </w:r>
          </w:p>
        </w:tc>
        <w:tc>
          <w:tcPr>
            <w:tcW w:w="2154" w:type="dxa"/>
          </w:tcPr>
          <w:p w:rsidR="000F19E9" w:rsidRDefault="000F19E9">
            <w:pPr>
              <w:pStyle w:val="ConsPlusNormal"/>
              <w:jc w:val="center"/>
            </w:pPr>
            <w:r>
              <w:t>98,0</w:t>
            </w:r>
          </w:p>
        </w:tc>
      </w:tr>
      <w:tr w:rsidR="000F19E9">
        <w:tc>
          <w:tcPr>
            <w:tcW w:w="4762" w:type="dxa"/>
          </w:tcPr>
          <w:p w:rsidR="000F19E9" w:rsidRDefault="000F19E9">
            <w:pPr>
              <w:pStyle w:val="ConsPlusNormal"/>
            </w:pPr>
            <w:r>
              <w:t>сельсовет "Гигатлинский"</w:t>
            </w:r>
          </w:p>
        </w:tc>
        <w:tc>
          <w:tcPr>
            <w:tcW w:w="2154" w:type="dxa"/>
          </w:tcPr>
          <w:p w:rsidR="000F19E9" w:rsidRDefault="000F19E9">
            <w:pPr>
              <w:pStyle w:val="ConsPlusNormal"/>
              <w:jc w:val="center"/>
            </w:pPr>
            <w:r>
              <w:t>117,0</w:t>
            </w:r>
          </w:p>
        </w:tc>
      </w:tr>
      <w:tr w:rsidR="000F19E9">
        <w:tc>
          <w:tcPr>
            <w:tcW w:w="4762" w:type="dxa"/>
          </w:tcPr>
          <w:p w:rsidR="000F19E9" w:rsidRDefault="000F19E9">
            <w:pPr>
              <w:pStyle w:val="ConsPlusNormal"/>
            </w:pPr>
            <w:r>
              <w:t>сельсовет "Инхокваринский"</w:t>
            </w:r>
          </w:p>
        </w:tc>
        <w:tc>
          <w:tcPr>
            <w:tcW w:w="2154" w:type="dxa"/>
          </w:tcPr>
          <w:p w:rsidR="000F19E9" w:rsidRDefault="000F19E9">
            <w:pPr>
              <w:pStyle w:val="ConsPlusNormal"/>
              <w:jc w:val="center"/>
            </w:pPr>
            <w:r>
              <w:t>102,0</w:t>
            </w:r>
          </w:p>
        </w:tc>
      </w:tr>
      <w:tr w:rsidR="000F19E9">
        <w:tc>
          <w:tcPr>
            <w:tcW w:w="4762" w:type="dxa"/>
          </w:tcPr>
          <w:p w:rsidR="000F19E9" w:rsidRDefault="000F19E9">
            <w:pPr>
              <w:pStyle w:val="ConsPlusNormal"/>
            </w:pPr>
            <w:r>
              <w:t>сельсовет "Кванадинский"</w:t>
            </w:r>
          </w:p>
        </w:tc>
        <w:tc>
          <w:tcPr>
            <w:tcW w:w="2154" w:type="dxa"/>
          </w:tcPr>
          <w:p w:rsidR="000F19E9" w:rsidRDefault="000F19E9">
            <w:pPr>
              <w:pStyle w:val="ConsPlusNormal"/>
              <w:jc w:val="center"/>
            </w:pPr>
            <w:r>
              <w:t>111,0</w:t>
            </w:r>
          </w:p>
        </w:tc>
      </w:tr>
      <w:tr w:rsidR="000F19E9">
        <w:tc>
          <w:tcPr>
            <w:tcW w:w="4762" w:type="dxa"/>
          </w:tcPr>
          <w:p w:rsidR="000F19E9" w:rsidRDefault="000F19E9">
            <w:pPr>
              <w:pStyle w:val="ConsPlusNormal"/>
            </w:pPr>
            <w:r>
              <w:t>село Кеди</w:t>
            </w:r>
          </w:p>
        </w:tc>
        <w:tc>
          <w:tcPr>
            <w:tcW w:w="2154" w:type="dxa"/>
          </w:tcPr>
          <w:p w:rsidR="000F19E9" w:rsidRDefault="000F19E9">
            <w:pPr>
              <w:pStyle w:val="ConsPlusNormal"/>
              <w:jc w:val="center"/>
            </w:pPr>
            <w:r>
              <w:t>102,0</w:t>
            </w:r>
          </w:p>
        </w:tc>
      </w:tr>
      <w:tr w:rsidR="000F19E9">
        <w:tc>
          <w:tcPr>
            <w:tcW w:w="4762" w:type="dxa"/>
          </w:tcPr>
          <w:p w:rsidR="000F19E9" w:rsidRDefault="000F19E9">
            <w:pPr>
              <w:pStyle w:val="ConsPlusNormal"/>
            </w:pPr>
            <w:r>
              <w:t>сельсовет Кочалинский"</w:t>
            </w:r>
          </w:p>
        </w:tc>
        <w:tc>
          <w:tcPr>
            <w:tcW w:w="2154" w:type="dxa"/>
          </w:tcPr>
          <w:p w:rsidR="000F19E9" w:rsidRDefault="000F19E9">
            <w:pPr>
              <w:pStyle w:val="ConsPlusNormal"/>
              <w:jc w:val="center"/>
            </w:pPr>
            <w:r>
              <w:t>91,0</w:t>
            </w:r>
          </w:p>
        </w:tc>
      </w:tr>
      <w:tr w:rsidR="000F19E9">
        <w:tc>
          <w:tcPr>
            <w:tcW w:w="4762" w:type="dxa"/>
          </w:tcPr>
          <w:p w:rsidR="000F19E9" w:rsidRDefault="000F19E9">
            <w:pPr>
              <w:pStyle w:val="ConsPlusNormal"/>
            </w:pPr>
            <w:r>
              <w:t>село Метрада</w:t>
            </w:r>
          </w:p>
        </w:tc>
        <w:tc>
          <w:tcPr>
            <w:tcW w:w="2154" w:type="dxa"/>
          </w:tcPr>
          <w:p w:rsidR="000F19E9" w:rsidRDefault="000F19E9">
            <w:pPr>
              <w:pStyle w:val="ConsPlusNormal"/>
              <w:jc w:val="center"/>
            </w:pPr>
            <w:r>
              <w:t>100,0</w:t>
            </w:r>
          </w:p>
        </w:tc>
      </w:tr>
      <w:tr w:rsidR="000F19E9">
        <w:tc>
          <w:tcPr>
            <w:tcW w:w="4762" w:type="dxa"/>
          </w:tcPr>
          <w:p w:rsidR="000F19E9" w:rsidRDefault="000F19E9">
            <w:pPr>
              <w:pStyle w:val="ConsPlusNormal"/>
            </w:pPr>
            <w:r>
              <w:t>сельсовет "Нижнегакваринский"</w:t>
            </w:r>
          </w:p>
        </w:tc>
        <w:tc>
          <w:tcPr>
            <w:tcW w:w="2154" w:type="dxa"/>
          </w:tcPr>
          <w:p w:rsidR="000F19E9" w:rsidRDefault="000F19E9">
            <w:pPr>
              <w:pStyle w:val="ConsPlusNormal"/>
              <w:jc w:val="center"/>
            </w:pPr>
            <w:r>
              <w:t>106,0</w:t>
            </w:r>
          </w:p>
        </w:tc>
      </w:tr>
      <w:tr w:rsidR="000F19E9">
        <w:tc>
          <w:tcPr>
            <w:tcW w:w="4762" w:type="dxa"/>
          </w:tcPr>
          <w:p w:rsidR="000F19E9" w:rsidRDefault="000F19E9">
            <w:pPr>
              <w:pStyle w:val="ConsPlusNormal"/>
            </w:pPr>
            <w:r>
              <w:t>сельсовет "Нижнехваршининский"</w:t>
            </w:r>
          </w:p>
        </w:tc>
        <w:tc>
          <w:tcPr>
            <w:tcW w:w="2154" w:type="dxa"/>
          </w:tcPr>
          <w:p w:rsidR="000F19E9" w:rsidRDefault="000F19E9">
            <w:pPr>
              <w:pStyle w:val="ConsPlusNormal"/>
              <w:jc w:val="center"/>
            </w:pPr>
            <w:r>
              <w:t>101,0</w:t>
            </w:r>
          </w:p>
        </w:tc>
      </w:tr>
      <w:tr w:rsidR="000F19E9">
        <w:tc>
          <w:tcPr>
            <w:tcW w:w="4762" w:type="dxa"/>
          </w:tcPr>
          <w:p w:rsidR="000F19E9" w:rsidRDefault="000F19E9">
            <w:pPr>
              <w:pStyle w:val="ConsPlusNormal"/>
            </w:pPr>
            <w:r>
              <w:t>село Саситли</w:t>
            </w:r>
          </w:p>
        </w:tc>
        <w:tc>
          <w:tcPr>
            <w:tcW w:w="2154" w:type="dxa"/>
          </w:tcPr>
          <w:p w:rsidR="000F19E9" w:rsidRDefault="000F19E9">
            <w:pPr>
              <w:pStyle w:val="ConsPlusNormal"/>
              <w:jc w:val="center"/>
            </w:pPr>
            <w:r>
              <w:t>100,0</w:t>
            </w:r>
          </w:p>
        </w:tc>
      </w:tr>
      <w:tr w:rsidR="000F19E9">
        <w:tc>
          <w:tcPr>
            <w:tcW w:w="4762" w:type="dxa"/>
          </w:tcPr>
          <w:p w:rsidR="000F19E9" w:rsidRDefault="000F19E9">
            <w:pPr>
              <w:pStyle w:val="ConsPlusNormal"/>
            </w:pPr>
            <w:r>
              <w:lastRenderedPageBreak/>
              <w:t>село Сильди</w:t>
            </w:r>
          </w:p>
        </w:tc>
        <w:tc>
          <w:tcPr>
            <w:tcW w:w="2154" w:type="dxa"/>
          </w:tcPr>
          <w:p w:rsidR="000F19E9" w:rsidRDefault="000F19E9">
            <w:pPr>
              <w:pStyle w:val="ConsPlusNormal"/>
              <w:jc w:val="center"/>
            </w:pPr>
            <w:r>
              <w:t>100,0</w:t>
            </w:r>
          </w:p>
        </w:tc>
      </w:tr>
      <w:tr w:rsidR="000F19E9">
        <w:tc>
          <w:tcPr>
            <w:tcW w:w="4762" w:type="dxa"/>
          </w:tcPr>
          <w:p w:rsidR="000F19E9" w:rsidRDefault="000F19E9">
            <w:pPr>
              <w:pStyle w:val="ConsPlusNormal"/>
            </w:pPr>
            <w:r>
              <w:t>сельсовет "Тиндинский"</w:t>
            </w:r>
          </w:p>
        </w:tc>
        <w:tc>
          <w:tcPr>
            <w:tcW w:w="2154" w:type="dxa"/>
          </w:tcPr>
          <w:p w:rsidR="000F19E9" w:rsidRDefault="000F19E9">
            <w:pPr>
              <w:pStyle w:val="ConsPlusNormal"/>
              <w:jc w:val="center"/>
            </w:pPr>
            <w:r>
              <w:t>278,0</w:t>
            </w:r>
          </w:p>
        </w:tc>
      </w:tr>
      <w:tr w:rsidR="000F19E9">
        <w:tc>
          <w:tcPr>
            <w:tcW w:w="4762" w:type="dxa"/>
          </w:tcPr>
          <w:p w:rsidR="000F19E9" w:rsidRDefault="000F19E9">
            <w:pPr>
              <w:pStyle w:val="ConsPlusNormal"/>
            </w:pPr>
            <w:r>
              <w:t>село Тисси</w:t>
            </w:r>
          </w:p>
        </w:tc>
        <w:tc>
          <w:tcPr>
            <w:tcW w:w="2154" w:type="dxa"/>
          </w:tcPr>
          <w:p w:rsidR="000F19E9" w:rsidRDefault="000F19E9">
            <w:pPr>
              <w:pStyle w:val="ConsPlusNormal"/>
              <w:jc w:val="center"/>
            </w:pPr>
            <w:r>
              <w:t>101,0</w:t>
            </w:r>
          </w:p>
        </w:tc>
      </w:tr>
      <w:tr w:rsidR="000F19E9">
        <w:tc>
          <w:tcPr>
            <w:tcW w:w="4762" w:type="dxa"/>
          </w:tcPr>
          <w:p w:rsidR="000F19E9" w:rsidRDefault="000F19E9">
            <w:pPr>
              <w:pStyle w:val="ConsPlusNormal"/>
            </w:pPr>
            <w:r>
              <w:t>село Тлондода</w:t>
            </w:r>
          </w:p>
        </w:tc>
        <w:tc>
          <w:tcPr>
            <w:tcW w:w="2154" w:type="dxa"/>
          </w:tcPr>
          <w:p w:rsidR="000F19E9" w:rsidRDefault="000F19E9">
            <w:pPr>
              <w:pStyle w:val="ConsPlusNormal"/>
              <w:jc w:val="center"/>
            </w:pPr>
            <w:r>
              <w:t>103,0</w:t>
            </w:r>
          </w:p>
        </w:tc>
      </w:tr>
      <w:tr w:rsidR="000F19E9">
        <w:tc>
          <w:tcPr>
            <w:tcW w:w="4762" w:type="dxa"/>
          </w:tcPr>
          <w:p w:rsidR="000F19E9" w:rsidRDefault="000F19E9">
            <w:pPr>
              <w:pStyle w:val="ConsPlusNormal"/>
            </w:pPr>
            <w:r>
              <w:t>сельсовет "Хваршинский"</w:t>
            </w:r>
          </w:p>
        </w:tc>
        <w:tc>
          <w:tcPr>
            <w:tcW w:w="2154" w:type="dxa"/>
          </w:tcPr>
          <w:p w:rsidR="000F19E9" w:rsidRDefault="000F19E9">
            <w:pPr>
              <w:pStyle w:val="ConsPlusNormal"/>
              <w:jc w:val="center"/>
            </w:pPr>
            <w:r>
              <w:t>102,0</w:t>
            </w:r>
          </w:p>
        </w:tc>
      </w:tr>
      <w:tr w:rsidR="000F19E9">
        <w:tc>
          <w:tcPr>
            <w:tcW w:w="4762" w:type="dxa"/>
          </w:tcPr>
          <w:p w:rsidR="000F19E9" w:rsidRDefault="000F19E9">
            <w:pPr>
              <w:pStyle w:val="ConsPlusNormal"/>
            </w:pPr>
            <w:r>
              <w:t>село Хушет</w:t>
            </w:r>
          </w:p>
        </w:tc>
        <w:tc>
          <w:tcPr>
            <w:tcW w:w="2154" w:type="dxa"/>
          </w:tcPr>
          <w:p w:rsidR="000F19E9" w:rsidRDefault="000F19E9">
            <w:pPr>
              <w:pStyle w:val="ConsPlusNormal"/>
              <w:jc w:val="center"/>
            </w:pPr>
            <w:r>
              <w:t>107,0</w:t>
            </w:r>
          </w:p>
        </w:tc>
      </w:tr>
      <w:tr w:rsidR="000F19E9">
        <w:tc>
          <w:tcPr>
            <w:tcW w:w="4762" w:type="dxa"/>
          </w:tcPr>
          <w:p w:rsidR="000F19E9" w:rsidRDefault="000F19E9">
            <w:pPr>
              <w:pStyle w:val="ConsPlusNormal"/>
            </w:pPr>
            <w:r>
              <w:t>сельсовет "Хуштадинский"</w:t>
            </w:r>
          </w:p>
        </w:tc>
        <w:tc>
          <w:tcPr>
            <w:tcW w:w="2154" w:type="dxa"/>
          </w:tcPr>
          <w:p w:rsidR="000F19E9" w:rsidRDefault="000F19E9">
            <w:pPr>
              <w:pStyle w:val="ConsPlusNormal"/>
              <w:jc w:val="center"/>
            </w:pPr>
            <w:r>
              <w:t>112,0</w:t>
            </w:r>
          </w:p>
        </w:tc>
      </w:tr>
      <w:tr w:rsidR="000F19E9">
        <w:tc>
          <w:tcPr>
            <w:tcW w:w="4762" w:type="dxa"/>
          </w:tcPr>
          <w:p w:rsidR="000F19E9" w:rsidRDefault="000F19E9">
            <w:pPr>
              <w:pStyle w:val="ConsPlusNormal"/>
            </w:pPr>
            <w:r>
              <w:t>сельсовет "Цумадинский"</w:t>
            </w:r>
          </w:p>
        </w:tc>
        <w:tc>
          <w:tcPr>
            <w:tcW w:w="2154" w:type="dxa"/>
          </w:tcPr>
          <w:p w:rsidR="000F19E9" w:rsidRDefault="000F19E9">
            <w:pPr>
              <w:pStyle w:val="ConsPlusNormal"/>
              <w:jc w:val="center"/>
            </w:pPr>
            <w:r>
              <w:t>101,0</w:t>
            </w:r>
          </w:p>
        </w:tc>
      </w:tr>
      <w:tr w:rsidR="000F19E9">
        <w:tc>
          <w:tcPr>
            <w:tcW w:w="4762" w:type="dxa"/>
          </w:tcPr>
          <w:p w:rsidR="000F19E9" w:rsidRDefault="000F19E9">
            <w:pPr>
              <w:pStyle w:val="ConsPlusNormal"/>
            </w:pPr>
            <w:r>
              <w:t>сельсовет "Шавинский"</w:t>
            </w:r>
          </w:p>
        </w:tc>
        <w:tc>
          <w:tcPr>
            <w:tcW w:w="2154" w:type="dxa"/>
          </w:tcPr>
          <w:p w:rsidR="000F19E9" w:rsidRDefault="000F19E9">
            <w:pPr>
              <w:pStyle w:val="ConsPlusNormal"/>
              <w:jc w:val="center"/>
            </w:pPr>
            <w:r>
              <w:t>97,0</w:t>
            </w:r>
          </w:p>
        </w:tc>
      </w:tr>
      <w:tr w:rsidR="000F19E9">
        <w:tc>
          <w:tcPr>
            <w:tcW w:w="4762" w:type="dxa"/>
          </w:tcPr>
          <w:p w:rsidR="000F19E9" w:rsidRDefault="000F19E9">
            <w:pPr>
              <w:pStyle w:val="ConsPlusNormal"/>
            </w:pPr>
            <w:r>
              <w:t>сельсовет "Эчединский"</w:t>
            </w:r>
          </w:p>
        </w:tc>
        <w:tc>
          <w:tcPr>
            <w:tcW w:w="2154" w:type="dxa"/>
          </w:tcPr>
          <w:p w:rsidR="000F19E9" w:rsidRDefault="000F19E9">
            <w:pPr>
              <w:pStyle w:val="ConsPlusNormal"/>
              <w:jc w:val="center"/>
            </w:pPr>
            <w:r>
              <w:t>105,0</w:t>
            </w:r>
          </w:p>
        </w:tc>
      </w:tr>
      <w:tr w:rsidR="000F19E9">
        <w:tc>
          <w:tcPr>
            <w:tcW w:w="4762" w:type="dxa"/>
          </w:tcPr>
          <w:p w:rsidR="000F19E9" w:rsidRDefault="000F19E9">
            <w:pPr>
              <w:pStyle w:val="ConsPlusNormal"/>
            </w:pPr>
            <w:r>
              <w:t>Цунтинский муниципальный район</w:t>
            </w:r>
          </w:p>
        </w:tc>
        <w:tc>
          <w:tcPr>
            <w:tcW w:w="2154" w:type="dxa"/>
          </w:tcPr>
          <w:p w:rsidR="000F19E9" w:rsidRDefault="000F19E9">
            <w:pPr>
              <w:pStyle w:val="ConsPlusNormal"/>
              <w:jc w:val="center"/>
            </w:pPr>
            <w:r>
              <w:t>1145,0</w:t>
            </w:r>
          </w:p>
        </w:tc>
      </w:tr>
      <w:tr w:rsidR="000F19E9">
        <w:tc>
          <w:tcPr>
            <w:tcW w:w="4762" w:type="dxa"/>
          </w:tcPr>
          <w:p w:rsidR="000F19E9" w:rsidRDefault="000F19E9">
            <w:pPr>
              <w:pStyle w:val="ConsPlusNormal"/>
            </w:pPr>
            <w:r>
              <w:t>сельсовет "Кидеринский"</w:t>
            </w:r>
          </w:p>
        </w:tc>
        <w:tc>
          <w:tcPr>
            <w:tcW w:w="2154" w:type="dxa"/>
          </w:tcPr>
          <w:p w:rsidR="000F19E9" w:rsidRDefault="000F19E9">
            <w:pPr>
              <w:pStyle w:val="ConsPlusNormal"/>
              <w:jc w:val="center"/>
            </w:pPr>
            <w:r>
              <w:t>267,0</w:t>
            </w:r>
          </w:p>
        </w:tc>
      </w:tr>
      <w:tr w:rsidR="000F19E9">
        <w:tc>
          <w:tcPr>
            <w:tcW w:w="4762" w:type="dxa"/>
          </w:tcPr>
          <w:p w:rsidR="000F19E9" w:rsidRDefault="000F19E9">
            <w:pPr>
              <w:pStyle w:val="ConsPlusNormal"/>
            </w:pPr>
            <w:r>
              <w:t>сельсовет "Кимятлинский"</w:t>
            </w:r>
          </w:p>
        </w:tc>
        <w:tc>
          <w:tcPr>
            <w:tcW w:w="2154" w:type="dxa"/>
          </w:tcPr>
          <w:p w:rsidR="000F19E9" w:rsidRDefault="000F19E9">
            <w:pPr>
              <w:pStyle w:val="ConsPlusNormal"/>
              <w:jc w:val="center"/>
            </w:pPr>
            <w:r>
              <w:t>104,0</w:t>
            </w:r>
          </w:p>
        </w:tc>
      </w:tr>
      <w:tr w:rsidR="000F19E9">
        <w:tc>
          <w:tcPr>
            <w:tcW w:w="4762" w:type="dxa"/>
          </w:tcPr>
          <w:p w:rsidR="000F19E9" w:rsidRDefault="000F19E9">
            <w:pPr>
              <w:pStyle w:val="ConsPlusNormal"/>
            </w:pPr>
            <w:r>
              <w:t>сельсовет "Терутлинский"</w:t>
            </w:r>
          </w:p>
        </w:tc>
        <w:tc>
          <w:tcPr>
            <w:tcW w:w="2154" w:type="dxa"/>
          </w:tcPr>
          <w:p w:rsidR="000F19E9" w:rsidRDefault="000F19E9">
            <w:pPr>
              <w:pStyle w:val="ConsPlusNormal"/>
              <w:jc w:val="center"/>
            </w:pPr>
            <w:r>
              <w:t>111,0</w:t>
            </w:r>
          </w:p>
        </w:tc>
      </w:tr>
      <w:tr w:rsidR="000F19E9">
        <w:tc>
          <w:tcPr>
            <w:tcW w:w="4762" w:type="dxa"/>
          </w:tcPr>
          <w:p w:rsidR="000F19E9" w:rsidRDefault="000F19E9">
            <w:pPr>
              <w:pStyle w:val="ConsPlusNormal"/>
            </w:pPr>
            <w:r>
              <w:t>сельсовет "Тляцудинский"</w:t>
            </w:r>
          </w:p>
        </w:tc>
        <w:tc>
          <w:tcPr>
            <w:tcW w:w="2154" w:type="dxa"/>
          </w:tcPr>
          <w:p w:rsidR="000F19E9" w:rsidRDefault="000F19E9">
            <w:pPr>
              <w:pStyle w:val="ConsPlusNormal"/>
              <w:jc w:val="center"/>
            </w:pPr>
            <w:r>
              <w:t>103,0</w:t>
            </w:r>
          </w:p>
        </w:tc>
      </w:tr>
      <w:tr w:rsidR="000F19E9">
        <w:tc>
          <w:tcPr>
            <w:tcW w:w="4762" w:type="dxa"/>
          </w:tcPr>
          <w:p w:rsidR="000F19E9" w:rsidRDefault="000F19E9">
            <w:pPr>
              <w:pStyle w:val="ConsPlusNormal"/>
            </w:pPr>
            <w:r>
              <w:t>сельсовет "Хибиятлинский"</w:t>
            </w:r>
          </w:p>
        </w:tc>
        <w:tc>
          <w:tcPr>
            <w:tcW w:w="2154" w:type="dxa"/>
          </w:tcPr>
          <w:p w:rsidR="000F19E9" w:rsidRDefault="000F19E9">
            <w:pPr>
              <w:pStyle w:val="ConsPlusNormal"/>
              <w:jc w:val="center"/>
            </w:pPr>
            <w:r>
              <w:t>106,0</w:t>
            </w:r>
          </w:p>
        </w:tc>
      </w:tr>
      <w:tr w:rsidR="000F19E9">
        <w:tc>
          <w:tcPr>
            <w:tcW w:w="4762" w:type="dxa"/>
          </w:tcPr>
          <w:p w:rsidR="000F19E9" w:rsidRDefault="000F19E9">
            <w:pPr>
              <w:pStyle w:val="ConsPlusNormal"/>
            </w:pPr>
            <w:r>
              <w:t>сельсовет "Шаитлинский"</w:t>
            </w:r>
          </w:p>
        </w:tc>
        <w:tc>
          <w:tcPr>
            <w:tcW w:w="2154" w:type="dxa"/>
          </w:tcPr>
          <w:p w:rsidR="000F19E9" w:rsidRDefault="000F19E9">
            <w:pPr>
              <w:pStyle w:val="ConsPlusNormal"/>
              <w:jc w:val="center"/>
            </w:pPr>
            <w:r>
              <w:t>107,0</w:t>
            </w:r>
          </w:p>
        </w:tc>
      </w:tr>
      <w:tr w:rsidR="000F19E9">
        <w:tc>
          <w:tcPr>
            <w:tcW w:w="4762" w:type="dxa"/>
          </w:tcPr>
          <w:p w:rsidR="000F19E9" w:rsidRDefault="000F19E9">
            <w:pPr>
              <w:pStyle w:val="ConsPlusNormal"/>
            </w:pPr>
            <w:r>
              <w:t>сельсовет "Шапихский"</w:t>
            </w:r>
          </w:p>
        </w:tc>
        <w:tc>
          <w:tcPr>
            <w:tcW w:w="2154" w:type="dxa"/>
          </w:tcPr>
          <w:p w:rsidR="000F19E9" w:rsidRDefault="000F19E9">
            <w:pPr>
              <w:pStyle w:val="ConsPlusNormal"/>
              <w:jc w:val="center"/>
            </w:pPr>
            <w:r>
              <w:t>111,0</w:t>
            </w:r>
          </w:p>
        </w:tc>
      </w:tr>
      <w:tr w:rsidR="000F19E9">
        <w:tc>
          <w:tcPr>
            <w:tcW w:w="4762" w:type="dxa"/>
          </w:tcPr>
          <w:p w:rsidR="000F19E9" w:rsidRDefault="000F19E9">
            <w:pPr>
              <w:pStyle w:val="ConsPlusNormal"/>
            </w:pPr>
            <w:r>
              <w:t>сельсовет "Шауринский"</w:t>
            </w:r>
          </w:p>
        </w:tc>
        <w:tc>
          <w:tcPr>
            <w:tcW w:w="2154" w:type="dxa"/>
          </w:tcPr>
          <w:p w:rsidR="000F19E9" w:rsidRDefault="000F19E9">
            <w:pPr>
              <w:pStyle w:val="ConsPlusNormal"/>
              <w:jc w:val="center"/>
            </w:pPr>
            <w:r>
              <w:t>236,0</w:t>
            </w:r>
          </w:p>
        </w:tc>
      </w:tr>
      <w:tr w:rsidR="000F19E9">
        <w:tc>
          <w:tcPr>
            <w:tcW w:w="4762" w:type="dxa"/>
          </w:tcPr>
          <w:p w:rsidR="000F19E9" w:rsidRDefault="000F19E9">
            <w:pPr>
              <w:pStyle w:val="ConsPlusNormal"/>
            </w:pPr>
            <w:r>
              <w:t>Чародинский муниципальный район</w:t>
            </w:r>
          </w:p>
        </w:tc>
        <w:tc>
          <w:tcPr>
            <w:tcW w:w="2154" w:type="dxa"/>
          </w:tcPr>
          <w:p w:rsidR="000F19E9" w:rsidRDefault="000F19E9">
            <w:pPr>
              <w:pStyle w:val="ConsPlusNormal"/>
              <w:jc w:val="center"/>
            </w:pPr>
            <w:r>
              <w:t>1258,0</w:t>
            </w:r>
          </w:p>
        </w:tc>
      </w:tr>
      <w:tr w:rsidR="000F19E9">
        <w:tc>
          <w:tcPr>
            <w:tcW w:w="4762" w:type="dxa"/>
          </w:tcPr>
          <w:p w:rsidR="000F19E9" w:rsidRDefault="000F19E9">
            <w:pPr>
              <w:pStyle w:val="ConsPlusNormal"/>
            </w:pPr>
            <w:r>
              <w:t>сельсовет "Арчибский"</w:t>
            </w:r>
          </w:p>
        </w:tc>
        <w:tc>
          <w:tcPr>
            <w:tcW w:w="2154" w:type="dxa"/>
          </w:tcPr>
          <w:p w:rsidR="000F19E9" w:rsidRDefault="000F19E9">
            <w:pPr>
              <w:pStyle w:val="ConsPlusNormal"/>
              <w:jc w:val="center"/>
            </w:pPr>
            <w:r>
              <w:t>114,0</w:t>
            </w:r>
          </w:p>
        </w:tc>
      </w:tr>
      <w:tr w:rsidR="000F19E9">
        <w:tc>
          <w:tcPr>
            <w:tcW w:w="4762" w:type="dxa"/>
          </w:tcPr>
          <w:p w:rsidR="000F19E9" w:rsidRDefault="000F19E9">
            <w:pPr>
              <w:pStyle w:val="ConsPlusNormal"/>
            </w:pPr>
            <w:r>
              <w:t>сельсовет "Гилибский"</w:t>
            </w:r>
          </w:p>
        </w:tc>
        <w:tc>
          <w:tcPr>
            <w:tcW w:w="2154" w:type="dxa"/>
          </w:tcPr>
          <w:p w:rsidR="000F19E9" w:rsidRDefault="000F19E9">
            <w:pPr>
              <w:pStyle w:val="ConsPlusNormal"/>
              <w:jc w:val="center"/>
            </w:pPr>
            <w:r>
              <w:t>115,0</w:t>
            </w:r>
          </w:p>
        </w:tc>
      </w:tr>
      <w:tr w:rsidR="000F19E9">
        <w:tc>
          <w:tcPr>
            <w:tcW w:w="4762" w:type="dxa"/>
          </w:tcPr>
          <w:p w:rsidR="000F19E9" w:rsidRDefault="000F19E9">
            <w:pPr>
              <w:pStyle w:val="ConsPlusNormal"/>
            </w:pPr>
            <w:r>
              <w:t>сельсовет "Гочадинский"</w:t>
            </w:r>
          </w:p>
        </w:tc>
        <w:tc>
          <w:tcPr>
            <w:tcW w:w="2154" w:type="dxa"/>
          </w:tcPr>
          <w:p w:rsidR="000F19E9" w:rsidRDefault="000F19E9">
            <w:pPr>
              <w:pStyle w:val="ConsPlusNormal"/>
              <w:jc w:val="center"/>
            </w:pPr>
            <w:r>
              <w:t>104,0</w:t>
            </w:r>
          </w:p>
        </w:tc>
      </w:tr>
      <w:tr w:rsidR="000F19E9">
        <w:tc>
          <w:tcPr>
            <w:tcW w:w="4762" w:type="dxa"/>
          </w:tcPr>
          <w:p w:rsidR="000F19E9" w:rsidRDefault="000F19E9">
            <w:pPr>
              <w:pStyle w:val="ConsPlusNormal"/>
            </w:pPr>
            <w:r>
              <w:t>сельсовет "Гочобский"</w:t>
            </w:r>
          </w:p>
        </w:tc>
        <w:tc>
          <w:tcPr>
            <w:tcW w:w="2154" w:type="dxa"/>
          </w:tcPr>
          <w:p w:rsidR="000F19E9" w:rsidRDefault="000F19E9">
            <w:pPr>
              <w:pStyle w:val="ConsPlusNormal"/>
              <w:jc w:val="center"/>
            </w:pPr>
            <w:r>
              <w:t>108,0</w:t>
            </w:r>
          </w:p>
        </w:tc>
      </w:tr>
      <w:tr w:rsidR="000F19E9">
        <w:tc>
          <w:tcPr>
            <w:tcW w:w="4762" w:type="dxa"/>
          </w:tcPr>
          <w:p w:rsidR="000F19E9" w:rsidRDefault="000F19E9">
            <w:pPr>
              <w:pStyle w:val="ConsPlusNormal"/>
            </w:pPr>
            <w:r>
              <w:t>сельсовет "Дусрахский"</w:t>
            </w:r>
          </w:p>
        </w:tc>
        <w:tc>
          <w:tcPr>
            <w:tcW w:w="2154" w:type="dxa"/>
          </w:tcPr>
          <w:p w:rsidR="000F19E9" w:rsidRDefault="000F19E9">
            <w:pPr>
              <w:pStyle w:val="ConsPlusNormal"/>
              <w:jc w:val="center"/>
            </w:pPr>
            <w:r>
              <w:t>105,0</w:t>
            </w:r>
          </w:p>
        </w:tc>
      </w:tr>
      <w:tr w:rsidR="000F19E9">
        <w:tc>
          <w:tcPr>
            <w:tcW w:w="4762" w:type="dxa"/>
          </w:tcPr>
          <w:p w:rsidR="000F19E9" w:rsidRDefault="000F19E9">
            <w:pPr>
              <w:pStyle w:val="ConsPlusNormal"/>
            </w:pPr>
            <w:r>
              <w:t>сельсовет "Ирибский"</w:t>
            </w:r>
          </w:p>
        </w:tc>
        <w:tc>
          <w:tcPr>
            <w:tcW w:w="2154" w:type="dxa"/>
          </w:tcPr>
          <w:p w:rsidR="000F19E9" w:rsidRDefault="000F19E9">
            <w:pPr>
              <w:pStyle w:val="ConsPlusNormal"/>
              <w:jc w:val="center"/>
            </w:pPr>
            <w:r>
              <w:t>114,0</w:t>
            </w:r>
          </w:p>
        </w:tc>
      </w:tr>
      <w:tr w:rsidR="000F19E9">
        <w:tc>
          <w:tcPr>
            <w:tcW w:w="4762" w:type="dxa"/>
          </w:tcPr>
          <w:p w:rsidR="000F19E9" w:rsidRDefault="000F19E9">
            <w:pPr>
              <w:pStyle w:val="ConsPlusNormal"/>
            </w:pPr>
            <w:r>
              <w:t>сельсовет "Магарский"</w:t>
            </w:r>
          </w:p>
        </w:tc>
        <w:tc>
          <w:tcPr>
            <w:tcW w:w="2154" w:type="dxa"/>
          </w:tcPr>
          <w:p w:rsidR="000F19E9" w:rsidRDefault="000F19E9">
            <w:pPr>
              <w:pStyle w:val="ConsPlusNormal"/>
              <w:jc w:val="center"/>
            </w:pPr>
            <w:r>
              <w:t>106,0</w:t>
            </w:r>
          </w:p>
        </w:tc>
      </w:tr>
      <w:tr w:rsidR="000F19E9">
        <w:tc>
          <w:tcPr>
            <w:tcW w:w="4762" w:type="dxa"/>
          </w:tcPr>
          <w:p w:rsidR="000F19E9" w:rsidRDefault="000F19E9">
            <w:pPr>
              <w:pStyle w:val="ConsPlusNormal"/>
            </w:pPr>
            <w:r>
              <w:lastRenderedPageBreak/>
              <w:t>село Мугурух</w:t>
            </w:r>
          </w:p>
        </w:tc>
        <w:tc>
          <w:tcPr>
            <w:tcW w:w="2154" w:type="dxa"/>
          </w:tcPr>
          <w:p w:rsidR="000F19E9" w:rsidRDefault="000F19E9">
            <w:pPr>
              <w:pStyle w:val="ConsPlusNormal"/>
              <w:jc w:val="center"/>
            </w:pPr>
            <w:r>
              <w:t>98,0</w:t>
            </w:r>
          </w:p>
        </w:tc>
      </w:tr>
      <w:tr w:rsidR="000F19E9">
        <w:tc>
          <w:tcPr>
            <w:tcW w:w="4762" w:type="dxa"/>
          </w:tcPr>
          <w:p w:rsidR="000F19E9" w:rsidRDefault="000F19E9">
            <w:pPr>
              <w:pStyle w:val="ConsPlusNormal"/>
            </w:pPr>
            <w:r>
              <w:t>сельсовет "Суметинский"</w:t>
            </w:r>
          </w:p>
        </w:tc>
        <w:tc>
          <w:tcPr>
            <w:tcW w:w="2154" w:type="dxa"/>
          </w:tcPr>
          <w:p w:rsidR="000F19E9" w:rsidRDefault="000F19E9">
            <w:pPr>
              <w:pStyle w:val="ConsPlusNormal"/>
              <w:jc w:val="center"/>
            </w:pPr>
            <w:r>
              <w:t>102,0</w:t>
            </w:r>
          </w:p>
        </w:tc>
      </w:tr>
      <w:tr w:rsidR="000F19E9">
        <w:tc>
          <w:tcPr>
            <w:tcW w:w="4762" w:type="dxa"/>
          </w:tcPr>
          <w:p w:rsidR="000F19E9" w:rsidRDefault="000F19E9">
            <w:pPr>
              <w:pStyle w:val="ConsPlusNormal"/>
            </w:pPr>
            <w:r>
              <w:t>село Цадах</w:t>
            </w:r>
          </w:p>
        </w:tc>
        <w:tc>
          <w:tcPr>
            <w:tcW w:w="2154" w:type="dxa"/>
          </w:tcPr>
          <w:p w:rsidR="000F19E9" w:rsidRDefault="000F19E9">
            <w:pPr>
              <w:pStyle w:val="ConsPlusNormal"/>
              <w:jc w:val="center"/>
            </w:pPr>
            <w:r>
              <w:t>90,0</w:t>
            </w:r>
          </w:p>
        </w:tc>
      </w:tr>
      <w:tr w:rsidR="000F19E9">
        <w:tc>
          <w:tcPr>
            <w:tcW w:w="4762" w:type="dxa"/>
          </w:tcPr>
          <w:p w:rsidR="000F19E9" w:rsidRDefault="000F19E9">
            <w:pPr>
              <w:pStyle w:val="ConsPlusNormal"/>
            </w:pPr>
            <w:r>
              <w:t>село Чарода</w:t>
            </w:r>
          </w:p>
        </w:tc>
        <w:tc>
          <w:tcPr>
            <w:tcW w:w="2154" w:type="dxa"/>
          </w:tcPr>
          <w:p w:rsidR="000F19E9" w:rsidRDefault="000F19E9">
            <w:pPr>
              <w:pStyle w:val="ConsPlusNormal"/>
              <w:jc w:val="center"/>
            </w:pPr>
            <w:r>
              <w:t>100,0</w:t>
            </w:r>
          </w:p>
        </w:tc>
      </w:tr>
      <w:tr w:rsidR="000F19E9">
        <w:tc>
          <w:tcPr>
            <w:tcW w:w="4762" w:type="dxa"/>
          </w:tcPr>
          <w:p w:rsidR="000F19E9" w:rsidRDefault="000F19E9">
            <w:pPr>
              <w:pStyle w:val="ConsPlusNormal"/>
            </w:pPr>
            <w:r>
              <w:t>село Шалиб</w:t>
            </w:r>
          </w:p>
        </w:tc>
        <w:tc>
          <w:tcPr>
            <w:tcW w:w="2154" w:type="dxa"/>
          </w:tcPr>
          <w:p w:rsidR="000F19E9" w:rsidRDefault="000F19E9">
            <w:pPr>
              <w:pStyle w:val="ConsPlusNormal"/>
              <w:jc w:val="center"/>
            </w:pPr>
            <w:r>
              <w:t>102,0</w:t>
            </w:r>
          </w:p>
        </w:tc>
      </w:tr>
      <w:tr w:rsidR="000F19E9">
        <w:tc>
          <w:tcPr>
            <w:tcW w:w="4762" w:type="dxa"/>
          </w:tcPr>
          <w:p w:rsidR="000F19E9" w:rsidRDefault="000F19E9">
            <w:pPr>
              <w:pStyle w:val="ConsPlusNormal"/>
            </w:pPr>
            <w:r>
              <w:t>Шамильский муниципальный район</w:t>
            </w:r>
          </w:p>
        </w:tc>
        <w:tc>
          <w:tcPr>
            <w:tcW w:w="2154" w:type="dxa"/>
          </w:tcPr>
          <w:p w:rsidR="000F19E9" w:rsidRDefault="000F19E9">
            <w:pPr>
              <w:pStyle w:val="ConsPlusNormal"/>
              <w:jc w:val="center"/>
            </w:pPr>
            <w:r>
              <w:t>2520,0</w:t>
            </w:r>
          </w:p>
        </w:tc>
      </w:tr>
      <w:tr w:rsidR="000F19E9">
        <w:tc>
          <w:tcPr>
            <w:tcW w:w="4762" w:type="dxa"/>
          </w:tcPr>
          <w:p w:rsidR="000F19E9" w:rsidRDefault="000F19E9">
            <w:pPr>
              <w:pStyle w:val="ConsPlusNormal"/>
            </w:pPr>
            <w:r>
              <w:t>село Андых</w:t>
            </w:r>
          </w:p>
        </w:tc>
        <w:tc>
          <w:tcPr>
            <w:tcW w:w="2154" w:type="dxa"/>
          </w:tcPr>
          <w:p w:rsidR="000F19E9" w:rsidRDefault="000F19E9">
            <w:pPr>
              <w:pStyle w:val="ConsPlusNormal"/>
              <w:jc w:val="center"/>
            </w:pPr>
            <w:r>
              <w:t>103,0</w:t>
            </w:r>
          </w:p>
        </w:tc>
      </w:tr>
      <w:tr w:rsidR="000F19E9">
        <w:tc>
          <w:tcPr>
            <w:tcW w:w="4762" w:type="dxa"/>
          </w:tcPr>
          <w:p w:rsidR="000F19E9" w:rsidRDefault="000F19E9">
            <w:pPr>
              <w:pStyle w:val="ConsPlusNormal"/>
            </w:pPr>
            <w:r>
              <w:t>село Ассаб</w:t>
            </w:r>
          </w:p>
        </w:tc>
        <w:tc>
          <w:tcPr>
            <w:tcW w:w="2154" w:type="dxa"/>
          </w:tcPr>
          <w:p w:rsidR="000F19E9" w:rsidRDefault="000F19E9">
            <w:pPr>
              <w:pStyle w:val="ConsPlusNormal"/>
              <w:jc w:val="center"/>
            </w:pPr>
            <w:r>
              <w:t>107,0</w:t>
            </w:r>
          </w:p>
        </w:tc>
      </w:tr>
      <w:tr w:rsidR="000F19E9">
        <w:tc>
          <w:tcPr>
            <w:tcW w:w="4762" w:type="dxa"/>
          </w:tcPr>
          <w:p w:rsidR="000F19E9" w:rsidRDefault="000F19E9">
            <w:pPr>
              <w:pStyle w:val="ConsPlusNormal"/>
            </w:pPr>
            <w:r>
              <w:t>сельсовет "Батлухский"</w:t>
            </w:r>
          </w:p>
        </w:tc>
        <w:tc>
          <w:tcPr>
            <w:tcW w:w="2154" w:type="dxa"/>
          </w:tcPr>
          <w:p w:rsidR="000F19E9" w:rsidRDefault="000F19E9">
            <w:pPr>
              <w:pStyle w:val="ConsPlusNormal"/>
              <w:jc w:val="center"/>
            </w:pPr>
            <w:r>
              <w:t>112,0</w:t>
            </w:r>
          </w:p>
        </w:tc>
      </w:tr>
      <w:tr w:rsidR="000F19E9">
        <w:tc>
          <w:tcPr>
            <w:tcW w:w="4762" w:type="dxa"/>
          </w:tcPr>
          <w:p w:rsidR="000F19E9" w:rsidRDefault="000F19E9">
            <w:pPr>
              <w:pStyle w:val="ConsPlusNormal"/>
            </w:pPr>
            <w:r>
              <w:t>село Верхний Батлух</w:t>
            </w:r>
          </w:p>
        </w:tc>
        <w:tc>
          <w:tcPr>
            <w:tcW w:w="2154" w:type="dxa"/>
          </w:tcPr>
          <w:p w:rsidR="000F19E9" w:rsidRDefault="000F19E9">
            <w:pPr>
              <w:pStyle w:val="ConsPlusNormal"/>
              <w:jc w:val="center"/>
            </w:pPr>
            <w:r>
              <w:t>103,0</w:t>
            </w:r>
          </w:p>
        </w:tc>
      </w:tr>
      <w:tr w:rsidR="000F19E9">
        <w:tc>
          <w:tcPr>
            <w:tcW w:w="4762" w:type="dxa"/>
          </w:tcPr>
          <w:p w:rsidR="000F19E9" w:rsidRDefault="000F19E9">
            <w:pPr>
              <w:pStyle w:val="ConsPlusNormal"/>
            </w:pPr>
            <w:r>
              <w:t>село Гента</w:t>
            </w:r>
          </w:p>
        </w:tc>
        <w:tc>
          <w:tcPr>
            <w:tcW w:w="2154" w:type="dxa"/>
          </w:tcPr>
          <w:p w:rsidR="000F19E9" w:rsidRDefault="000F19E9">
            <w:pPr>
              <w:pStyle w:val="ConsPlusNormal"/>
              <w:jc w:val="center"/>
            </w:pPr>
            <w:r>
              <w:t>106,0</w:t>
            </w:r>
          </w:p>
        </w:tc>
      </w:tr>
      <w:tr w:rsidR="000F19E9">
        <w:tc>
          <w:tcPr>
            <w:tcW w:w="4762" w:type="dxa"/>
          </w:tcPr>
          <w:p w:rsidR="000F19E9" w:rsidRDefault="000F19E9">
            <w:pPr>
              <w:pStyle w:val="ConsPlusNormal"/>
            </w:pPr>
            <w:r>
              <w:t>село Гоготль</w:t>
            </w:r>
          </w:p>
        </w:tc>
        <w:tc>
          <w:tcPr>
            <w:tcW w:w="2154" w:type="dxa"/>
          </w:tcPr>
          <w:p w:rsidR="000F19E9" w:rsidRDefault="000F19E9">
            <w:pPr>
              <w:pStyle w:val="ConsPlusNormal"/>
              <w:jc w:val="center"/>
            </w:pPr>
            <w:r>
              <w:t>101,0</w:t>
            </w:r>
          </w:p>
        </w:tc>
      </w:tr>
      <w:tr w:rsidR="000F19E9">
        <w:tc>
          <w:tcPr>
            <w:tcW w:w="4762" w:type="dxa"/>
          </w:tcPr>
          <w:p w:rsidR="000F19E9" w:rsidRDefault="000F19E9">
            <w:pPr>
              <w:pStyle w:val="ConsPlusNormal"/>
            </w:pPr>
            <w:r>
              <w:t>сельсовет "Голотлинский"</w:t>
            </w:r>
          </w:p>
        </w:tc>
        <w:tc>
          <w:tcPr>
            <w:tcW w:w="2154" w:type="dxa"/>
          </w:tcPr>
          <w:p w:rsidR="000F19E9" w:rsidRDefault="000F19E9">
            <w:pPr>
              <w:pStyle w:val="ConsPlusNormal"/>
              <w:jc w:val="center"/>
            </w:pPr>
            <w:r>
              <w:t>100,0</w:t>
            </w:r>
          </w:p>
        </w:tc>
      </w:tr>
      <w:tr w:rsidR="000F19E9">
        <w:tc>
          <w:tcPr>
            <w:tcW w:w="4762" w:type="dxa"/>
          </w:tcPr>
          <w:p w:rsidR="000F19E9" w:rsidRDefault="000F19E9">
            <w:pPr>
              <w:pStyle w:val="ConsPlusNormal"/>
            </w:pPr>
            <w:r>
              <w:t>сельсовет "Гоорский"</w:t>
            </w:r>
          </w:p>
        </w:tc>
        <w:tc>
          <w:tcPr>
            <w:tcW w:w="2154" w:type="dxa"/>
          </w:tcPr>
          <w:p w:rsidR="000F19E9" w:rsidRDefault="000F19E9">
            <w:pPr>
              <w:pStyle w:val="ConsPlusNormal"/>
              <w:jc w:val="center"/>
            </w:pPr>
            <w:r>
              <w:t>106,0</w:t>
            </w:r>
          </w:p>
        </w:tc>
      </w:tr>
      <w:tr w:rsidR="000F19E9">
        <w:tc>
          <w:tcPr>
            <w:tcW w:w="4762" w:type="dxa"/>
          </w:tcPr>
          <w:p w:rsidR="000F19E9" w:rsidRDefault="000F19E9">
            <w:pPr>
              <w:pStyle w:val="ConsPlusNormal"/>
            </w:pPr>
            <w:r>
              <w:t>село Дагбаш</w:t>
            </w:r>
          </w:p>
        </w:tc>
        <w:tc>
          <w:tcPr>
            <w:tcW w:w="2154" w:type="dxa"/>
          </w:tcPr>
          <w:p w:rsidR="000F19E9" w:rsidRDefault="000F19E9">
            <w:pPr>
              <w:pStyle w:val="ConsPlusNormal"/>
              <w:jc w:val="center"/>
            </w:pPr>
            <w:r>
              <w:t>105,0</w:t>
            </w:r>
          </w:p>
        </w:tc>
      </w:tr>
      <w:tr w:rsidR="000F19E9">
        <w:tc>
          <w:tcPr>
            <w:tcW w:w="4762" w:type="dxa"/>
          </w:tcPr>
          <w:p w:rsidR="000F19E9" w:rsidRDefault="000F19E9">
            <w:pPr>
              <w:pStyle w:val="ConsPlusNormal"/>
            </w:pPr>
            <w:r>
              <w:t>сельсовет "Кахибский"</w:t>
            </w:r>
          </w:p>
        </w:tc>
        <w:tc>
          <w:tcPr>
            <w:tcW w:w="2154" w:type="dxa"/>
          </w:tcPr>
          <w:p w:rsidR="000F19E9" w:rsidRDefault="000F19E9">
            <w:pPr>
              <w:pStyle w:val="ConsPlusNormal"/>
              <w:jc w:val="center"/>
            </w:pPr>
            <w:r>
              <w:t>108,0</w:t>
            </w:r>
          </w:p>
        </w:tc>
      </w:tr>
      <w:tr w:rsidR="000F19E9">
        <w:tc>
          <w:tcPr>
            <w:tcW w:w="4762" w:type="dxa"/>
          </w:tcPr>
          <w:p w:rsidR="000F19E9" w:rsidRDefault="000F19E9">
            <w:pPr>
              <w:pStyle w:val="ConsPlusNormal"/>
            </w:pPr>
            <w:r>
              <w:t>сельсовет "Куанибский"</w:t>
            </w:r>
          </w:p>
        </w:tc>
        <w:tc>
          <w:tcPr>
            <w:tcW w:w="2154" w:type="dxa"/>
          </w:tcPr>
          <w:p w:rsidR="000F19E9" w:rsidRDefault="000F19E9">
            <w:pPr>
              <w:pStyle w:val="ConsPlusNormal"/>
              <w:jc w:val="center"/>
            </w:pPr>
            <w:r>
              <w:t>101,0</w:t>
            </w:r>
          </w:p>
        </w:tc>
      </w:tr>
      <w:tr w:rsidR="000F19E9">
        <w:tc>
          <w:tcPr>
            <w:tcW w:w="4762" w:type="dxa"/>
          </w:tcPr>
          <w:p w:rsidR="000F19E9" w:rsidRDefault="000F19E9">
            <w:pPr>
              <w:pStyle w:val="ConsPlusNormal"/>
            </w:pPr>
            <w:r>
              <w:t>село Мачада</w:t>
            </w:r>
          </w:p>
        </w:tc>
        <w:tc>
          <w:tcPr>
            <w:tcW w:w="2154" w:type="dxa"/>
          </w:tcPr>
          <w:p w:rsidR="000F19E9" w:rsidRDefault="000F19E9">
            <w:pPr>
              <w:pStyle w:val="ConsPlusNormal"/>
              <w:jc w:val="center"/>
            </w:pPr>
            <w:r>
              <w:t>101,0</w:t>
            </w:r>
          </w:p>
        </w:tc>
      </w:tr>
      <w:tr w:rsidR="000F19E9">
        <w:tc>
          <w:tcPr>
            <w:tcW w:w="4762" w:type="dxa"/>
          </w:tcPr>
          <w:p w:rsidR="000F19E9" w:rsidRDefault="000F19E9">
            <w:pPr>
              <w:pStyle w:val="ConsPlusNormal"/>
            </w:pPr>
            <w:r>
              <w:t>село Могох</w:t>
            </w:r>
          </w:p>
        </w:tc>
        <w:tc>
          <w:tcPr>
            <w:tcW w:w="2154" w:type="dxa"/>
          </w:tcPr>
          <w:p w:rsidR="000F19E9" w:rsidRDefault="000F19E9">
            <w:pPr>
              <w:pStyle w:val="ConsPlusNormal"/>
              <w:jc w:val="center"/>
            </w:pPr>
            <w:r>
              <w:t>101,0</w:t>
            </w:r>
          </w:p>
        </w:tc>
      </w:tr>
      <w:tr w:rsidR="000F19E9">
        <w:tc>
          <w:tcPr>
            <w:tcW w:w="4762" w:type="dxa"/>
          </w:tcPr>
          <w:p w:rsidR="000F19E9" w:rsidRDefault="000F19E9">
            <w:pPr>
              <w:pStyle w:val="ConsPlusNormal"/>
            </w:pPr>
            <w:r>
              <w:t>село Ратлуб</w:t>
            </w:r>
          </w:p>
        </w:tc>
        <w:tc>
          <w:tcPr>
            <w:tcW w:w="2154" w:type="dxa"/>
          </w:tcPr>
          <w:p w:rsidR="000F19E9" w:rsidRDefault="000F19E9">
            <w:pPr>
              <w:pStyle w:val="ConsPlusNormal"/>
              <w:jc w:val="center"/>
            </w:pPr>
            <w:r>
              <w:t>103,0</w:t>
            </w:r>
          </w:p>
        </w:tc>
      </w:tr>
      <w:tr w:rsidR="000F19E9">
        <w:tc>
          <w:tcPr>
            <w:tcW w:w="4762" w:type="dxa"/>
          </w:tcPr>
          <w:p w:rsidR="000F19E9" w:rsidRDefault="000F19E9">
            <w:pPr>
              <w:pStyle w:val="ConsPlusNormal"/>
            </w:pPr>
            <w:r>
              <w:t>сельсовет "Ругельдинский"</w:t>
            </w:r>
          </w:p>
        </w:tc>
        <w:tc>
          <w:tcPr>
            <w:tcW w:w="2154" w:type="dxa"/>
          </w:tcPr>
          <w:p w:rsidR="000F19E9" w:rsidRDefault="000F19E9">
            <w:pPr>
              <w:pStyle w:val="ConsPlusNormal"/>
              <w:jc w:val="center"/>
            </w:pPr>
            <w:r>
              <w:t>107,0</w:t>
            </w:r>
          </w:p>
        </w:tc>
      </w:tr>
      <w:tr w:rsidR="000F19E9">
        <w:tc>
          <w:tcPr>
            <w:tcW w:w="4762" w:type="dxa"/>
          </w:tcPr>
          <w:p w:rsidR="000F19E9" w:rsidRDefault="000F19E9">
            <w:pPr>
              <w:pStyle w:val="ConsPlusNormal"/>
            </w:pPr>
            <w:r>
              <w:t>сельсовет "Телетлинский"</w:t>
            </w:r>
          </w:p>
        </w:tc>
        <w:tc>
          <w:tcPr>
            <w:tcW w:w="2154" w:type="dxa"/>
          </w:tcPr>
          <w:p w:rsidR="000F19E9" w:rsidRDefault="000F19E9">
            <w:pPr>
              <w:pStyle w:val="ConsPlusNormal"/>
              <w:jc w:val="center"/>
            </w:pPr>
            <w:r>
              <w:t>113,0</w:t>
            </w:r>
          </w:p>
        </w:tc>
      </w:tr>
      <w:tr w:rsidR="000F19E9">
        <w:tc>
          <w:tcPr>
            <w:tcW w:w="4762" w:type="dxa"/>
          </w:tcPr>
          <w:p w:rsidR="000F19E9" w:rsidRDefault="000F19E9">
            <w:pPr>
              <w:pStyle w:val="ConsPlusNormal"/>
            </w:pPr>
            <w:r>
              <w:t>сельсовет "Тидибский"</w:t>
            </w:r>
          </w:p>
        </w:tc>
        <w:tc>
          <w:tcPr>
            <w:tcW w:w="2154" w:type="dxa"/>
          </w:tcPr>
          <w:p w:rsidR="000F19E9" w:rsidRDefault="000F19E9">
            <w:pPr>
              <w:pStyle w:val="ConsPlusNormal"/>
              <w:jc w:val="center"/>
            </w:pPr>
            <w:r>
              <w:t>111,0</w:t>
            </w:r>
          </w:p>
        </w:tc>
      </w:tr>
      <w:tr w:rsidR="000F19E9">
        <w:tc>
          <w:tcPr>
            <w:tcW w:w="4762" w:type="dxa"/>
          </w:tcPr>
          <w:p w:rsidR="000F19E9" w:rsidRDefault="000F19E9">
            <w:pPr>
              <w:pStyle w:val="ConsPlusNormal"/>
            </w:pPr>
            <w:r>
              <w:t>село Тлянуб</w:t>
            </w:r>
          </w:p>
        </w:tc>
        <w:tc>
          <w:tcPr>
            <w:tcW w:w="2154" w:type="dxa"/>
          </w:tcPr>
          <w:p w:rsidR="000F19E9" w:rsidRDefault="000F19E9">
            <w:pPr>
              <w:pStyle w:val="ConsPlusNormal"/>
              <w:jc w:val="center"/>
            </w:pPr>
            <w:r>
              <w:t>99,0</w:t>
            </w:r>
          </w:p>
        </w:tc>
      </w:tr>
      <w:tr w:rsidR="000F19E9">
        <w:tc>
          <w:tcPr>
            <w:tcW w:w="4762" w:type="dxa"/>
          </w:tcPr>
          <w:p w:rsidR="000F19E9" w:rsidRDefault="000F19E9">
            <w:pPr>
              <w:pStyle w:val="ConsPlusNormal"/>
            </w:pPr>
            <w:r>
              <w:t>сельсовет "Тогохский"</w:t>
            </w:r>
          </w:p>
        </w:tc>
        <w:tc>
          <w:tcPr>
            <w:tcW w:w="2154" w:type="dxa"/>
          </w:tcPr>
          <w:p w:rsidR="000F19E9" w:rsidRDefault="000F19E9">
            <w:pPr>
              <w:pStyle w:val="ConsPlusNormal"/>
              <w:jc w:val="center"/>
            </w:pPr>
            <w:r>
              <w:t>107,0</w:t>
            </w:r>
          </w:p>
        </w:tc>
      </w:tr>
      <w:tr w:rsidR="000F19E9">
        <w:tc>
          <w:tcPr>
            <w:tcW w:w="4762" w:type="dxa"/>
          </w:tcPr>
          <w:p w:rsidR="000F19E9" w:rsidRDefault="000F19E9">
            <w:pPr>
              <w:pStyle w:val="ConsPlusNormal"/>
            </w:pPr>
            <w:r>
              <w:t>сельсовет "Урадинский"</w:t>
            </w:r>
          </w:p>
        </w:tc>
        <w:tc>
          <w:tcPr>
            <w:tcW w:w="2154" w:type="dxa"/>
          </w:tcPr>
          <w:p w:rsidR="000F19E9" w:rsidRDefault="000F19E9">
            <w:pPr>
              <w:pStyle w:val="ConsPlusNormal"/>
              <w:jc w:val="center"/>
            </w:pPr>
            <w:r>
              <w:t>118,0</w:t>
            </w:r>
          </w:p>
        </w:tc>
      </w:tr>
      <w:tr w:rsidR="000F19E9">
        <w:tc>
          <w:tcPr>
            <w:tcW w:w="4762" w:type="dxa"/>
          </w:tcPr>
          <w:p w:rsidR="000F19E9" w:rsidRDefault="000F19E9">
            <w:pPr>
              <w:pStyle w:val="ConsPlusNormal"/>
            </w:pPr>
            <w:r>
              <w:t>село Уриб</w:t>
            </w:r>
          </w:p>
        </w:tc>
        <w:tc>
          <w:tcPr>
            <w:tcW w:w="2154" w:type="dxa"/>
          </w:tcPr>
          <w:p w:rsidR="000F19E9" w:rsidRDefault="000F19E9">
            <w:pPr>
              <w:pStyle w:val="ConsPlusNormal"/>
              <w:jc w:val="center"/>
            </w:pPr>
            <w:r>
              <w:t>104,0</w:t>
            </w:r>
          </w:p>
        </w:tc>
      </w:tr>
      <w:tr w:rsidR="000F19E9">
        <w:tc>
          <w:tcPr>
            <w:tcW w:w="4762" w:type="dxa"/>
          </w:tcPr>
          <w:p w:rsidR="000F19E9" w:rsidRDefault="000F19E9">
            <w:pPr>
              <w:pStyle w:val="ConsPlusNormal"/>
            </w:pPr>
            <w:r>
              <w:lastRenderedPageBreak/>
              <w:t>село Хотода</w:t>
            </w:r>
          </w:p>
        </w:tc>
        <w:tc>
          <w:tcPr>
            <w:tcW w:w="2154" w:type="dxa"/>
          </w:tcPr>
          <w:p w:rsidR="000F19E9" w:rsidRDefault="000F19E9">
            <w:pPr>
              <w:pStyle w:val="ConsPlusNormal"/>
              <w:jc w:val="center"/>
            </w:pPr>
            <w:r>
              <w:t>105,0</w:t>
            </w:r>
          </w:p>
        </w:tc>
      </w:tr>
      <w:tr w:rsidR="000F19E9">
        <w:tc>
          <w:tcPr>
            <w:tcW w:w="4762" w:type="dxa"/>
          </w:tcPr>
          <w:p w:rsidR="000F19E9" w:rsidRDefault="000F19E9">
            <w:pPr>
              <w:pStyle w:val="ConsPlusNormal"/>
            </w:pPr>
            <w:r>
              <w:t>село Хучада</w:t>
            </w:r>
          </w:p>
        </w:tc>
        <w:tc>
          <w:tcPr>
            <w:tcW w:w="2154" w:type="dxa"/>
          </w:tcPr>
          <w:p w:rsidR="000F19E9" w:rsidRDefault="000F19E9">
            <w:pPr>
              <w:pStyle w:val="ConsPlusNormal"/>
              <w:jc w:val="center"/>
            </w:pPr>
            <w:r>
              <w:t>100,0</w:t>
            </w:r>
          </w:p>
        </w:tc>
      </w:tr>
      <w:tr w:rsidR="000F19E9">
        <w:tc>
          <w:tcPr>
            <w:tcW w:w="4762" w:type="dxa"/>
          </w:tcPr>
          <w:p w:rsidR="000F19E9" w:rsidRDefault="000F19E9">
            <w:pPr>
              <w:pStyle w:val="ConsPlusNormal"/>
            </w:pPr>
            <w:r>
              <w:t>село Цекоб</w:t>
            </w:r>
          </w:p>
        </w:tc>
        <w:tc>
          <w:tcPr>
            <w:tcW w:w="2154" w:type="dxa"/>
          </w:tcPr>
          <w:p w:rsidR="000F19E9" w:rsidRDefault="000F19E9">
            <w:pPr>
              <w:pStyle w:val="ConsPlusNormal"/>
              <w:jc w:val="center"/>
            </w:pPr>
            <w:r>
              <w:t>99,0</w:t>
            </w:r>
          </w:p>
        </w:tc>
      </w:tr>
      <w:tr w:rsidR="000F19E9">
        <w:tc>
          <w:tcPr>
            <w:tcW w:w="4762" w:type="dxa"/>
          </w:tcPr>
          <w:p w:rsidR="000F19E9" w:rsidRDefault="000F19E9">
            <w:pPr>
              <w:pStyle w:val="ConsPlusNormal"/>
            </w:pPr>
            <w:r>
              <w:t>Бежтинский участок</w:t>
            </w:r>
          </w:p>
        </w:tc>
        <w:tc>
          <w:tcPr>
            <w:tcW w:w="2154" w:type="dxa"/>
          </w:tcPr>
          <w:p w:rsidR="000F19E9" w:rsidRDefault="000F19E9">
            <w:pPr>
              <w:pStyle w:val="ConsPlusNormal"/>
              <w:jc w:val="center"/>
            </w:pPr>
            <w:r>
              <w:t>553,0</w:t>
            </w:r>
          </w:p>
        </w:tc>
      </w:tr>
      <w:tr w:rsidR="000F19E9">
        <w:tc>
          <w:tcPr>
            <w:tcW w:w="4762" w:type="dxa"/>
          </w:tcPr>
          <w:p w:rsidR="000F19E9" w:rsidRDefault="000F19E9">
            <w:pPr>
              <w:pStyle w:val="ConsPlusNormal"/>
            </w:pPr>
            <w:r>
              <w:t>сельсовет "Гунзибский"</w:t>
            </w:r>
          </w:p>
        </w:tc>
        <w:tc>
          <w:tcPr>
            <w:tcW w:w="2154" w:type="dxa"/>
          </w:tcPr>
          <w:p w:rsidR="000F19E9" w:rsidRDefault="000F19E9">
            <w:pPr>
              <w:pStyle w:val="ConsPlusNormal"/>
              <w:jc w:val="center"/>
            </w:pPr>
            <w:r>
              <w:t>109,0</w:t>
            </w:r>
          </w:p>
        </w:tc>
      </w:tr>
      <w:tr w:rsidR="000F19E9">
        <w:tc>
          <w:tcPr>
            <w:tcW w:w="4762" w:type="dxa"/>
          </w:tcPr>
          <w:p w:rsidR="000F19E9" w:rsidRDefault="000F19E9">
            <w:pPr>
              <w:pStyle w:val="ConsPlusNormal"/>
            </w:pPr>
            <w:r>
              <w:t>сельсовет "Качалайский"</w:t>
            </w:r>
          </w:p>
        </w:tc>
        <w:tc>
          <w:tcPr>
            <w:tcW w:w="2154" w:type="dxa"/>
          </w:tcPr>
          <w:p w:rsidR="000F19E9" w:rsidRDefault="000F19E9">
            <w:pPr>
              <w:pStyle w:val="ConsPlusNormal"/>
              <w:jc w:val="center"/>
            </w:pPr>
            <w:r>
              <w:t>236,0</w:t>
            </w:r>
          </w:p>
        </w:tc>
      </w:tr>
      <w:tr w:rsidR="000F19E9">
        <w:tc>
          <w:tcPr>
            <w:tcW w:w="4762" w:type="dxa"/>
          </w:tcPr>
          <w:p w:rsidR="000F19E9" w:rsidRDefault="000F19E9">
            <w:pPr>
              <w:pStyle w:val="ConsPlusNormal"/>
            </w:pPr>
            <w:r>
              <w:t>село Тлядал</w:t>
            </w:r>
          </w:p>
        </w:tc>
        <w:tc>
          <w:tcPr>
            <w:tcW w:w="2154" w:type="dxa"/>
          </w:tcPr>
          <w:p w:rsidR="000F19E9" w:rsidRDefault="000F19E9">
            <w:pPr>
              <w:pStyle w:val="ConsPlusNormal"/>
              <w:jc w:val="center"/>
            </w:pPr>
            <w:r>
              <w:t>104,0</w:t>
            </w:r>
          </w:p>
        </w:tc>
      </w:tr>
      <w:tr w:rsidR="000F19E9">
        <w:tc>
          <w:tcPr>
            <w:tcW w:w="4762" w:type="dxa"/>
          </w:tcPr>
          <w:p w:rsidR="000F19E9" w:rsidRDefault="000F19E9">
            <w:pPr>
              <w:pStyle w:val="ConsPlusNormal"/>
            </w:pPr>
            <w:r>
              <w:t>село Хашархота</w:t>
            </w:r>
          </w:p>
        </w:tc>
        <w:tc>
          <w:tcPr>
            <w:tcW w:w="2154" w:type="dxa"/>
          </w:tcPr>
          <w:p w:rsidR="000F19E9" w:rsidRDefault="000F19E9">
            <w:pPr>
              <w:pStyle w:val="ConsPlusNormal"/>
              <w:jc w:val="center"/>
            </w:pPr>
            <w:r>
              <w:t>104,0</w:t>
            </w:r>
          </w:p>
        </w:tc>
      </w:tr>
      <w:tr w:rsidR="000F19E9">
        <w:tc>
          <w:tcPr>
            <w:tcW w:w="4762" w:type="dxa"/>
          </w:tcPr>
          <w:p w:rsidR="000F19E9" w:rsidRDefault="000F19E9">
            <w:pPr>
              <w:pStyle w:val="ConsPlusNormal"/>
            </w:pPr>
            <w:r>
              <w:t>город Южно-Сухокумск</w:t>
            </w:r>
          </w:p>
        </w:tc>
        <w:tc>
          <w:tcPr>
            <w:tcW w:w="2154" w:type="dxa"/>
          </w:tcPr>
          <w:p w:rsidR="000F19E9" w:rsidRDefault="000F19E9">
            <w:pPr>
              <w:pStyle w:val="ConsPlusNormal"/>
              <w:jc w:val="center"/>
            </w:pPr>
            <w:r>
              <w:t>608,0</w:t>
            </w:r>
          </w:p>
        </w:tc>
      </w:tr>
      <w:tr w:rsidR="000F19E9">
        <w:tc>
          <w:tcPr>
            <w:tcW w:w="4762" w:type="dxa"/>
          </w:tcPr>
          <w:p w:rsidR="000F19E9" w:rsidRDefault="000F19E9">
            <w:pPr>
              <w:pStyle w:val="ConsPlusNormal"/>
            </w:pPr>
            <w:r>
              <w:t>город Дагестанские Огни</w:t>
            </w:r>
          </w:p>
        </w:tc>
        <w:tc>
          <w:tcPr>
            <w:tcW w:w="2154" w:type="dxa"/>
          </w:tcPr>
          <w:p w:rsidR="000F19E9" w:rsidRDefault="000F19E9">
            <w:pPr>
              <w:pStyle w:val="ConsPlusNormal"/>
              <w:jc w:val="center"/>
            </w:pPr>
            <w:r>
              <w:t>1860,4</w:t>
            </w:r>
          </w:p>
        </w:tc>
      </w:tr>
      <w:tr w:rsidR="000F19E9">
        <w:tc>
          <w:tcPr>
            <w:tcW w:w="4762" w:type="dxa"/>
          </w:tcPr>
          <w:p w:rsidR="000F19E9" w:rsidRDefault="000F19E9">
            <w:pPr>
              <w:pStyle w:val="ConsPlusNormal"/>
            </w:pPr>
            <w:r>
              <w:t>Всего</w:t>
            </w:r>
          </w:p>
        </w:tc>
        <w:tc>
          <w:tcPr>
            <w:tcW w:w="2154" w:type="dxa"/>
          </w:tcPr>
          <w:p w:rsidR="000F19E9" w:rsidRDefault="000F19E9">
            <w:pPr>
              <w:pStyle w:val="ConsPlusNormal"/>
              <w:jc w:val="center"/>
            </w:pPr>
            <w:r>
              <w:t>112082,4</w:t>
            </w:r>
          </w:p>
        </w:tc>
      </w:tr>
    </w:tbl>
    <w:p w:rsidR="000F19E9" w:rsidRDefault="000F19E9">
      <w:pPr>
        <w:pStyle w:val="ConsPlusNormal"/>
        <w:jc w:val="both"/>
      </w:pPr>
    </w:p>
    <w:p w:rsidR="000F19E9" w:rsidRDefault="000F19E9">
      <w:pPr>
        <w:pStyle w:val="ConsPlusNormal"/>
        <w:jc w:val="right"/>
        <w:outlineLvl w:val="1"/>
      </w:pPr>
      <w:r>
        <w:t>Таблица 7</w:t>
      </w:r>
    </w:p>
    <w:p w:rsidR="000F19E9" w:rsidRDefault="000F19E9">
      <w:pPr>
        <w:pStyle w:val="ConsPlusNormal"/>
        <w:jc w:val="both"/>
      </w:pPr>
    </w:p>
    <w:p w:rsidR="000F19E9" w:rsidRDefault="000F19E9">
      <w:pPr>
        <w:pStyle w:val="ConsPlusTitle"/>
        <w:jc w:val="center"/>
      </w:pPr>
      <w:r>
        <w:t>Распределение субвенций бюджетам муниципальных районов</w:t>
      </w:r>
    </w:p>
    <w:p w:rsidR="000F19E9" w:rsidRDefault="000F19E9">
      <w:pPr>
        <w:pStyle w:val="ConsPlusTitle"/>
        <w:jc w:val="center"/>
      </w:pPr>
      <w:r>
        <w:t>и городских округов Республики Дагестан на осуществление</w:t>
      </w:r>
    </w:p>
    <w:p w:rsidR="000F19E9" w:rsidRDefault="000F19E9">
      <w:pPr>
        <w:pStyle w:val="ConsPlusTitle"/>
        <w:jc w:val="center"/>
      </w:pPr>
      <w:r>
        <w:t>полномочий по организации деятельности административных</w:t>
      </w:r>
    </w:p>
    <w:p w:rsidR="000F19E9" w:rsidRDefault="000F19E9">
      <w:pPr>
        <w:pStyle w:val="ConsPlusTitle"/>
        <w:jc w:val="center"/>
      </w:pPr>
      <w:r>
        <w:t>комиссий на 2021 год</w:t>
      </w:r>
    </w:p>
    <w:p w:rsidR="000F19E9" w:rsidRDefault="000F19E9">
      <w:pPr>
        <w:pStyle w:val="ConsPlusNormal"/>
        <w:jc w:val="center"/>
      </w:pPr>
      <w:r>
        <w:t xml:space="preserve">(в ред. </w:t>
      </w:r>
      <w:hyperlink r:id="rId251" w:history="1">
        <w:r>
          <w:rPr>
            <w:color w:val="0000FF"/>
          </w:rPr>
          <w:t>Закона</w:t>
        </w:r>
      </w:hyperlink>
      <w:r>
        <w:t xml:space="preserve"> Республики Дагестан</w:t>
      </w:r>
    </w:p>
    <w:p w:rsidR="000F19E9" w:rsidRDefault="000F19E9">
      <w:pPr>
        <w:pStyle w:val="ConsPlusNormal"/>
        <w:jc w:val="center"/>
      </w:pPr>
      <w:r>
        <w:t>от 04.05.2021 N 32)</w:t>
      </w:r>
    </w:p>
    <w:p w:rsidR="000F19E9" w:rsidRDefault="000F19E9">
      <w:pPr>
        <w:pStyle w:val="ConsPlusNormal"/>
        <w:jc w:val="both"/>
      </w:pPr>
    </w:p>
    <w:p w:rsidR="000F19E9" w:rsidRDefault="000F19E9">
      <w:pPr>
        <w:pStyle w:val="ConsPlusNormal"/>
        <w:jc w:val="right"/>
      </w:pPr>
      <w:r>
        <w:t>(тыс. рублей)</w:t>
      </w:r>
    </w:p>
    <w:p w:rsidR="000F19E9" w:rsidRDefault="000F19E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2268"/>
      </w:tblGrid>
      <w:tr w:rsidR="000F19E9">
        <w:tc>
          <w:tcPr>
            <w:tcW w:w="4252" w:type="dxa"/>
          </w:tcPr>
          <w:p w:rsidR="000F19E9" w:rsidRDefault="000F19E9">
            <w:pPr>
              <w:pStyle w:val="ConsPlusNormal"/>
              <w:jc w:val="center"/>
            </w:pPr>
            <w:r>
              <w:t>Наименование муниципального образования</w:t>
            </w:r>
          </w:p>
        </w:tc>
        <w:tc>
          <w:tcPr>
            <w:tcW w:w="2268" w:type="dxa"/>
          </w:tcPr>
          <w:p w:rsidR="000F19E9" w:rsidRDefault="000F19E9">
            <w:pPr>
              <w:pStyle w:val="ConsPlusNormal"/>
              <w:jc w:val="center"/>
            </w:pPr>
            <w:r>
              <w:t>Сумма</w:t>
            </w:r>
          </w:p>
        </w:tc>
      </w:tr>
      <w:tr w:rsidR="000F19E9">
        <w:tc>
          <w:tcPr>
            <w:tcW w:w="4252" w:type="dxa"/>
          </w:tcPr>
          <w:p w:rsidR="000F19E9" w:rsidRDefault="000F19E9">
            <w:pPr>
              <w:pStyle w:val="ConsPlusNormal"/>
              <w:jc w:val="center"/>
            </w:pPr>
            <w:r>
              <w:t>1</w:t>
            </w:r>
          </w:p>
        </w:tc>
        <w:tc>
          <w:tcPr>
            <w:tcW w:w="2268" w:type="dxa"/>
          </w:tcPr>
          <w:p w:rsidR="000F19E9" w:rsidRDefault="000F19E9">
            <w:pPr>
              <w:pStyle w:val="ConsPlusNormal"/>
              <w:jc w:val="center"/>
            </w:pPr>
            <w:r>
              <w:t>2</w:t>
            </w:r>
          </w:p>
        </w:tc>
      </w:tr>
      <w:tr w:rsidR="000F19E9">
        <w:tc>
          <w:tcPr>
            <w:tcW w:w="4252" w:type="dxa"/>
          </w:tcPr>
          <w:p w:rsidR="000F19E9" w:rsidRDefault="000F19E9">
            <w:pPr>
              <w:pStyle w:val="ConsPlusNormal"/>
            </w:pPr>
            <w:r>
              <w:t>Агульский муниципальный район</w:t>
            </w:r>
          </w:p>
        </w:tc>
        <w:tc>
          <w:tcPr>
            <w:tcW w:w="2268" w:type="dxa"/>
          </w:tcPr>
          <w:p w:rsidR="000F19E9" w:rsidRDefault="000F19E9">
            <w:pPr>
              <w:pStyle w:val="ConsPlusNormal"/>
              <w:jc w:val="center"/>
            </w:pPr>
            <w:r>
              <w:t>420,0</w:t>
            </w:r>
          </w:p>
        </w:tc>
      </w:tr>
      <w:tr w:rsidR="000F19E9">
        <w:tc>
          <w:tcPr>
            <w:tcW w:w="4252" w:type="dxa"/>
          </w:tcPr>
          <w:p w:rsidR="000F19E9" w:rsidRDefault="000F19E9">
            <w:pPr>
              <w:pStyle w:val="ConsPlusNormal"/>
            </w:pPr>
            <w:r>
              <w:t>Акушинский муниципальный район</w:t>
            </w:r>
          </w:p>
        </w:tc>
        <w:tc>
          <w:tcPr>
            <w:tcW w:w="2268" w:type="dxa"/>
          </w:tcPr>
          <w:p w:rsidR="000F19E9" w:rsidRDefault="000F19E9">
            <w:pPr>
              <w:pStyle w:val="ConsPlusNormal"/>
              <w:jc w:val="center"/>
            </w:pPr>
            <w:r>
              <w:t>420,0</w:t>
            </w:r>
          </w:p>
        </w:tc>
      </w:tr>
      <w:tr w:rsidR="000F19E9">
        <w:tc>
          <w:tcPr>
            <w:tcW w:w="4252" w:type="dxa"/>
          </w:tcPr>
          <w:p w:rsidR="000F19E9" w:rsidRDefault="000F19E9">
            <w:pPr>
              <w:pStyle w:val="ConsPlusNormal"/>
            </w:pPr>
            <w:r>
              <w:t>Ахвахский муниципальный район</w:t>
            </w:r>
          </w:p>
        </w:tc>
        <w:tc>
          <w:tcPr>
            <w:tcW w:w="2268" w:type="dxa"/>
          </w:tcPr>
          <w:p w:rsidR="000F19E9" w:rsidRDefault="000F19E9">
            <w:pPr>
              <w:pStyle w:val="ConsPlusNormal"/>
              <w:jc w:val="center"/>
            </w:pPr>
            <w:r>
              <w:t>420,0</w:t>
            </w:r>
          </w:p>
        </w:tc>
      </w:tr>
      <w:tr w:rsidR="000F19E9">
        <w:tc>
          <w:tcPr>
            <w:tcW w:w="4252" w:type="dxa"/>
          </w:tcPr>
          <w:p w:rsidR="000F19E9" w:rsidRDefault="000F19E9">
            <w:pPr>
              <w:pStyle w:val="ConsPlusNormal"/>
            </w:pPr>
            <w:r>
              <w:t>Ахтынский муниципальный район</w:t>
            </w:r>
          </w:p>
        </w:tc>
        <w:tc>
          <w:tcPr>
            <w:tcW w:w="2268" w:type="dxa"/>
          </w:tcPr>
          <w:p w:rsidR="000F19E9" w:rsidRDefault="000F19E9">
            <w:pPr>
              <w:pStyle w:val="ConsPlusNormal"/>
              <w:jc w:val="center"/>
            </w:pPr>
            <w:r>
              <w:t>370,0</w:t>
            </w:r>
          </w:p>
        </w:tc>
      </w:tr>
      <w:tr w:rsidR="000F19E9">
        <w:tc>
          <w:tcPr>
            <w:tcW w:w="4252" w:type="dxa"/>
          </w:tcPr>
          <w:p w:rsidR="000F19E9" w:rsidRDefault="000F19E9">
            <w:pPr>
              <w:pStyle w:val="ConsPlusNormal"/>
            </w:pPr>
            <w:r>
              <w:t xml:space="preserve">Бабаюртовский муниципальный </w:t>
            </w:r>
            <w:r>
              <w:lastRenderedPageBreak/>
              <w:t>район</w:t>
            </w:r>
          </w:p>
        </w:tc>
        <w:tc>
          <w:tcPr>
            <w:tcW w:w="2268" w:type="dxa"/>
          </w:tcPr>
          <w:p w:rsidR="000F19E9" w:rsidRDefault="000F19E9">
            <w:pPr>
              <w:pStyle w:val="ConsPlusNormal"/>
              <w:jc w:val="center"/>
            </w:pPr>
            <w:r>
              <w:lastRenderedPageBreak/>
              <w:t>370,0</w:t>
            </w:r>
          </w:p>
        </w:tc>
      </w:tr>
      <w:tr w:rsidR="000F19E9">
        <w:tc>
          <w:tcPr>
            <w:tcW w:w="4252" w:type="dxa"/>
          </w:tcPr>
          <w:p w:rsidR="000F19E9" w:rsidRDefault="000F19E9">
            <w:pPr>
              <w:pStyle w:val="ConsPlusNormal"/>
            </w:pPr>
            <w:r>
              <w:lastRenderedPageBreak/>
              <w:t>Ботлихский муниципальный район</w:t>
            </w:r>
          </w:p>
        </w:tc>
        <w:tc>
          <w:tcPr>
            <w:tcW w:w="2268" w:type="dxa"/>
          </w:tcPr>
          <w:p w:rsidR="000F19E9" w:rsidRDefault="000F19E9">
            <w:pPr>
              <w:pStyle w:val="ConsPlusNormal"/>
              <w:jc w:val="center"/>
            </w:pPr>
            <w:r>
              <w:t>370,0</w:t>
            </w:r>
          </w:p>
        </w:tc>
      </w:tr>
      <w:tr w:rsidR="000F19E9">
        <w:tc>
          <w:tcPr>
            <w:tcW w:w="4252" w:type="dxa"/>
          </w:tcPr>
          <w:p w:rsidR="000F19E9" w:rsidRDefault="000F19E9">
            <w:pPr>
              <w:pStyle w:val="ConsPlusNormal"/>
            </w:pPr>
            <w:r>
              <w:t>Буйнакский муниципальный район</w:t>
            </w:r>
          </w:p>
        </w:tc>
        <w:tc>
          <w:tcPr>
            <w:tcW w:w="2268" w:type="dxa"/>
          </w:tcPr>
          <w:p w:rsidR="000F19E9" w:rsidRDefault="000F19E9">
            <w:pPr>
              <w:pStyle w:val="ConsPlusNormal"/>
              <w:jc w:val="center"/>
            </w:pPr>
            <w:r>
              <w:t>370,0</w:t>
            </w:r>
          </w:p>
        </w:tc>
      </w:tr>
      <w:tr w:rsidR="000F19E9">
        <w:tc>
          <w:tcPr>
            <w:tcW w:w="4252" w:type="dxa"/>
          </w:tcPr>
          <w:p w:rsidR="000F19E9" w:rsidRDefault="000F19E9">
            <w:pPr>
              <w:pStyle w:val="ConsPlusNormal"/>
            </w:pPr>
            <w:r>
              <w:t>Гергебильский муниципальный район</w:t>
            </w:r>
          </w:p>
        </w:tc>
        <w:tc>
          <w:tcPr>
            <w:tcW w:w="2268" w:type="dxa"/>
          </w:tcPr>
          <w:p w:rsidR="000F19E9" w:rsidRDefault="000F19E9">
            <w:pPr>
              <w:pStyle w:val="ConsPlusNormal"/>
              <w:jc w:val="center"/>
            </w:pPr>
            <w:r>
              <w:t>370,0</w:t>
            </w:r>
          </w:p>
        </w:tc>
      </w:tr>
      <w:tr w:rsidR="000F19E9">
        <w:tc>
          <w:tcPr>
            <w:tcW w:w="4252" w:type="dxa"/>
          </w:tcPr>
          <w:p w:rsidR="000F19E9" w:rsidRDefault="000F19E9">
            <w:pPr>
              <w:pStyle w:val="ConsPlusNormal"/>
            </w:pPr>
            <w:r>
              <w:t>Гумбетовский муниципальный район</w:t>
            </w:r>
          </w:p>
        </w:tc>
        <w:tc>
          <w:tcPr>
            <w:tcW w:w="2268" w:type="dxa"/>
          </w:tcPr>
          <w:p w:rsidR="000F19E9" w:rsidRDefault="000F19E9">
            <w:pPr>
              <w:pStyle w:val="ConsPlusNormal"/>
              <w:jc w:val="center"/>
            </w:pPr>
            <w:r>
              <w:t>420,0</w:t>
            </w:r>
          </w:p>
        </w:tc>
      </w:tr>
      <w:tr w:rsidR="000F19E9">
        <w:tc>
          <w:tcPr>
            <w:tcW w:w="4252" w:type="dxa"/>
          </w:tcPr>
          <w:p w:rsidR="000F19E9" w:rsidRDefault="000F19E9">
            <w:pPr>
              <w:pStyle w:val="ConsPlusNormal"/>
            </w:pPr>
            <w:r>
              <w:t>Гунибский муниципальный район</w:t>
            </w:r>
          </w:p>
        </w:tc>
        <w:tc>
          <w:tcPr>
            <w:tcW w:w="2268" w:type="dxa"/>
          </w:tcPr>
          <w:p w:rsidR="000F19E9" w:rsidRDefault="000F19E9">
            <w:pPr>
              <w:pStyle w:val="ConsPlusNormal"/>
              <w:jc w:val="center"/>
            </w:pPr>
            <w:r>
              <w:t>420,0</w:t>
            </w:r>
          </w:p>
        </w:tc>
      </w:tr>
      <w:tr w:rsidR="000F19E9">
        <w:tc>
          <w:tcPr>
            <w:tcW w:w="4252" w:type="dxa"/>
          </w:tcPr>
          <w:p w:rsidR="000F19E9" w:rsidRDefault="000F19E9">
            <w:pPr>
              <w:pStyle w:val="ConsPlusNormal"/>
            </w:pPr>
            <w:r>
              <w:t>Дахадаевский муниципальный район</w:t>
            </w:r>
          </w:p>
        </w:tc>
        <w:tc>
          <w:tcPr>
            <w:tcW w:w="2268" w:type="dxa"/>
          </w:tcPr>
          <w:p w:rsidR="000F19E9" w:rsidRDefault="000F19E9">
            <w:pPr>
              <w:pStyle w:val="ConsPlusNormal"/>
              <w:jc w:val="center"/>
            </w:pPr>
            <w:r>
              <w:t>420,0</w:t>
            </w:r>
          </w:p>
        </w:tc>
      </w:tr>
      <w:tr w:rsidR="000F19E9">
        <w:tc>
          <w:tcPr>
            <w:tcW w:w="4252" w:type="dxa"/>
          </w:tcPr>
          <w:p w:rsidR="000F19E9" w:rsidRDefault="000F19E9">
            <w:pPr>
              <w:pStyle w:val="ConsPlusNormal"/>
            </w:pPr>
            <w:r>
              <w:t>Дербентский муниципальный район</w:t>
            </w:r>
          </w:p>
        </w:tc>
        <w:tc>
          <w:tcPr>
            <w:tcW w:w="2268" w:type="dxa"/>
          </w:tcPr>
          <w:p w:rsidR="000F19E9" w:rsidRDefault="000F19E9">
            <w:pPr>
              <w:pStyle w:val="ConsPlusNormal"/>
              <w:jc w:val="center"/>
            </w:pPr>
            <w:r>
              <w:t>954,0</w:t>
            </w:r>
          </w:p>
        </w:tc>
      </w:tr>
      <w:tr w:rsidR="000F19E9">
        <w:tc>
          <w:tcPr>
            <w:tcW w:w="4252" w:type="dxa"/>
          </w:tcPr>
          <w:p w:rsidR="000F19E9" w:rsidRDefault="000F19E9">
            <w:pPr>
              <w:pStyle w:val="ConsPlusNormal"/>
            </w:pPr>
            <w:r>
              <w:t>Докузпаринский муниципальный район</w:t>
            </w:r>
          </w:p>
        </w:tc>
        <w:tc>
          <w:tcPr>
            <w:tcW w:w="2268" w:type="dxa"/>
          </w:tcPr>
          <w:p w:rsidR="000F19E9" w:rsidRDefault="000F19E9">
            <w:pPr>
              <w:pStyle w:val="ConsPlusNormal"/>
              <w:jc w:val="center"/>
            </w:pPr>
            <w:r>
              <w:t>370,0</w:t>
            </w:r>
          </w:p>
        </w:tc>
      </w:tr>
      <w:tr w:rsidR="000F19E9">
        <w:tc>
          <w:tcPr>
            <w:tcW w:w="4252" w:type="dxa"/>
          </w:tcPr>
          <w:p w:rsidR="000F19E9" w:rsidRDefault="000F19E9">
            <w:pPr>
              <w:pStyle w:val="ConsPlusNormal"/>
            </w:pPr>
            <w:r>
              <w:t>Казбековский муниципальный район</w:t>
            </w:r>
          </w:p>
        </w:tc>
        <w:tc>
          <w:tcPr>
            <w:tcW w:w="2268" w:type="dxa"/>
          </w:tcPr>
          <w:p w:rsidR="000F19E9" w:rsidRDefault="000F19E9">
            <w:pPr>
              <w:pStyle w:val="ConsPlusNormal"/>
              <w:jc w:val="center"/>
            </w:pPr>
            <w:r>
              <w:t>370,0</w:t>
            </w:r>
          </w:p>
        </w:tc>
      </w:tr>
      <w:tr w:rsidR="000F19E9">
        <w:tc>
          <w:tcPr>
            <w:tcW w:w="4252" w:type="dxa"/>
          </w:tcPr>
          <w:p w:rsidR="000F19E9" w:rsidRDefault="000F19E9">
            <w:pPr>
              <w:pStyle w:val="ConsPlusNormal"/>
            </w:pPr>
            <w:r>
              <w:t>Кайтагский муниципальный район</w:t>
            </w:r>
          </w:p>
        </w:tc>
        <w:tc>
          <w:tcPr>
            <w:tcW w:w="2268" w:type="dxa"/>
          </w:tcPr>
          <w:p w:rsidR="000F19E9" w:rsidRDefault="000F19E9">
            <w:pPr>
              <w:pStyle w:val="ConsPlusNormal"/>
              <w:jc w:val="center"/>
            </w:pPr>
            <w:r>
              <w:t>370,0</w:t>
            </w:r>
          </w:p>
        </w:tc>
      </w:tr>
      <w:tr w:rsidR="000F19E9">
        <w:tc>
          <w:tcPr>
            <w:tcW w:w="4252" w:type="dxa"/>
          </w:tcPr>
          <w:p w:rsidR="000F19E9" w:rsidRDefault="000F19E9">
            <w:pPr>
              <w:pStyle w:val="ConsPlusNormal"/>
            </w:pPr>
            <w:r>
              <w:t>Карабудахкентский муниципальный район</w:t>
            </w:r>
          </w:p>
        </w:tc>
        <w:tc>
          <w:tcPr>
            <w:tcW w:w="2268" w:type="dxa"/>
          </w:tcPr>
          <w:p w:rsidR="000F19E9" w:rsidRDefault="000F19E9">
            <w:pPr>
              <w:pStyle w:val="ConsPlusNormal"/>
              <w:jc w:val="center"/>
            </w:pPr>
            <w:r>
              <w:t>370,0</w:t>
            </w:r>
          </w:p>
        </w:tc>
      </w:tr>
      <w:tr w:rsidR="000F19E9">
        <w:tc>
          <w:tcPr>
            <w:tcW w:w="4252" w:type="dxa"/>
          </w:tcPr>
          <w:p w:rsidR="000F19E9" w:rsidRDefault="000F19E9">
            <w:pPr>
              <w:pStyle w:val="ConsPlusNormal"/>
            </w:pPr>
            <w:r>
              <w:t>Каякентский муниципальный район</w:t>
            </w:r>
          </w:p>
        </w:tc>
        <w:tc>
          <w:tcPr>
            <w:tcW w:w="2268" w:type="dxa"/>
          </w:tcPr>
          <w:p w:rsidR="000F19E9" w:rsidRDefault="000F19E9">
            <w:pPr>
              <w:pStyle w:val="ConsPlusNormal"/>
              <w:jc w:val="center"/>
            </w:pPr>
            <w:r>
              <w:t>370,0</w:t>
            </w:r>
          </w:p>
        </w:tc>
      </w:tr>
      <w:tr w:rsidR="000F19E9">
        <w:tc>
          <w:tcPr>
            <w:tcW w:w="4252" w:type="dxa"/>
          </w:tcPr>
          <w:p w:rsidR="000F19E9" w:rsidRDefault="000F19E9">
            <w:pPr>
              <w:pStyle w:val="ConsPlusNormal"/>
            </w:pPr>
            <w:r>
              <w:t>Кизилюртовский муниципальный район</w:t>
            </w:r>
          </w:p>
        </w:tc>
        <w:tc>
          <w:tcPr>
            <w:tcW w:w="2268" w:type="dxa"/>
          </w:tcPr>
          <w:p w:rsidR="000F19E9" w:rsidRDefault="000F19E9">
            <w:pPr>
              <w:pStyle w:val="ConsPlusNormal"/>
              <w:jc w:val="center"/>
            </w:pPr>
            <w:r>
              <w:t>370,0</w:t>
            </w:r>
          </w:p>
        </w:tc>
      </w:tr>
      <w:tr w:rsidR="000F19E9">
        <w:tc>
          <w:tcPr>
            <w:tcW w:w="4252" w:type="dxa"/>
          </w:tcPr>
          <w:p w:rsidR="000F19E9" w:rsidRDefault="000F19E9">
            <w:pPr>
              <w:pStyle w:val="ConsPlusNormal"/>
            </w:pPr>
            <w:r>
              <w:t>Кизлярский муниципальный район</w:t>
            </w:r>
          </w:p>
        </w:tc>
        <w:tc>
          <w:tcPr>
            <w:tcW w:w="2268" w:type="dxa"/>
          </w:tcPr>
          <w:p w:rsidR="000F19E9" w:rsidRDefault="000F19E9">
            <w:pPr>
              <w:pStyle w:val="ConsPlusNormal"/>
              <w:jc w:val="center"/>
            </w:pPr>
            <w:r>
              <w:t>370,0</w:t>
            </w:r>
          </w:p>
        </w:tc>
      </w:tr>
      <w:tr w:rsidR="000F19E9">
        <w:tc>
          <w:tcPr>
            <w:tcW w:w="4252" w:type="dxa"/>
          </w:tcPr>
          <w:p w:rsidR="000F19E9" w:rsidRDefault="000F19E9">
            <w:pPr>
              <w:pStyle w:val="ConsPlusNormal"/>
            </w:pPr>
            <w:r>
              <w:t>Кумторкалинский муниципальный район</w:t>
            </w:r>
          </w:p>
        </w:tc>
        <w:tc>
          <w:tcPr>
            <w:tcW w:w="2268" w:type="dxa"/>
          </w:tcPr>
          <w:p w:rsidR="000F19E9" w:rsidRDefault="000F19E9">
            <w:pPr>
              <w:pStyle w:val="ConsPlusNormal"/>
              <w:jc w:val="center"/>
            </w:pPr>
            <w:r>
              <w:t>370,0</w:t>
            </w:r>
          </w:p>
        </w:tc>
      </w:tr>
      <w:tr w:rsidR="000F19E9">
        <w:tc>
          <w:tcPr>
            <w:tcW w:w="4252" w:type="dxa"/>
          </w:tcPr>
          <w:p w:rsidR="000F19E9" w:rsidRDefault="000F19E9">
            <w:pPr>
              <w:pStyle w:val="ConsPlusNormal"/>
            </w:pPr>
            <w:r>
              <w:t>Кулинский муниципальный район</w:t>
            </w:r>
          </w:p>
        </w:tc>
        <w:tc>
          <w:tcPr>
            <w:tcW w:w="2268" w:type="dxa"/>
          </w:tcPr>
          <w:p w:rsidR="000F19E9" w:rsidRDefault="000F19E9">
            <w:pPr>
              <w:pStyle w:val="ConsPlusNormal"/>
              <w:jc w:val="center"/>
            </w:pPr>
            <w:r>
              <w:t>420,0</w:t>
            </w:r>
          </w:p>
        </w:tc>
      </w:tr>
      <w:tr w:rsidR="000F19E9">
        <w:tc>
          <w:tcPr>
            <w:tcW w:w="4252" w:type="dxa"/>
          </w:tcPr>
          <w:p w:rsidR="000F19E9" w:rsidRDefault="000F19E9">
            <w:pPr>
              <w:pStyle w:val="ConsPlusNormal"/>
            </w:pPr>
            <w:r>
              <w:t>Курахский муниципальный район</w:t>
            </w:r>
          </w:p>
        </w:tc>
        <w:tc>
          <w:tcPr>
            <w:tcW w:w="2268" w:type="dxa"/>
          </w:tcPr>
          <w:p w:rsidR="000F19E9" w:rsidRDefault="000F19E9">
            <w:pPr>
              <w:pStyle w:val="ConsPlusNormal"/>
              <w:jc w:val="center"/>
            </w:pPr>
            <w:r>
              <w:t>420,0</w:t>
            </w:r>
          </w:p>
        </w:tc>
      </w:tr>
      <w:tr w:rsidR="000F19E9">
        <w:tc>
          <w:tcPr>
            <w:tcW w:w="4252" w:type="dxa"/>
          </w:tcPr>
          <w:p w:rsidR="000F19E9" w:rsidRDefault="000F19E9">
            <w:pPr>
              <w:pStyle w:val="ConsPlusNormal"/>
            </w:pPr>
            <w:r>
              <w:lastRenderedPageBreak/>
              <w:t>Лакский муниципальный район</w:t>
            </w:r>
          </w:p>
        </w:tc>
        <w:tc>
          <w:tcPr>
            <w:tcW w:w="2268" w:type="dxa"/>
          </w:tcPr>
          <w:p w:rsidR="000F19E9" w:rsidRDefault="000F19E9">
            <w:pPr>
              <w:pStyle w:val="ConsPlusNormal"/>
              <w:jc w:val="center"/>
            </w:pPr>
            <w:r>
              <w:t>420,0</w:t>
            </w:r>
          </w:p>
        </w:tc>
      </w:tr>
      <w:tr w:rsidR="000F19E9">
        <w:tc>
          <w:tcPr>
            <w:tcW w:w="4252" w:type="dxa"/>
          </w:tcPr>
          <w:p w:rsidR="000F19E9" w:rsidRDefault="000F19E9">
            <w:pPr>
              <w:pStyle w:val="ConsPlusNormal"/>
            </w:pPr>
            <w:r>
              <w:t>Левашинский муниципальный район</w:t>
            </w:r>
          </w:p>
        </w:tc>
        <w:tc>
          <w:tcPr>
            <w:tcW w:w="2268" w:type="dxa"/>
          </w:tcPr>
          <w:p w:rsidR="000F19E9" w:rsidRDefault="000F19E9">
            <w:pPr>
              <w:pStyle w:val="ConsPlusNormal"/>
              <w:jc w:val="center"/>
            </w:pPr>
            <w:r>
              <w:t>370,0</w:t>
            </w:r>
          </w:p>
        </w:tc>
      </w:tr>
      <w:tr w:rsidR="000F19E9">
        <w:tc>
          <w:tcPr>
            <w:tcW w:w="4252" w:type="dxa"/>
          </w:tcPr>
          <w:p w:rsidR="000F19E9" w:rsidRDefault="000F19E9">
            <w:pPr>
              <w:pStyle w:val="ConsPlusNormal"/>
            </w:pPr>
            <w:r>
              <w:t>Магарамкентский муниципальный район</w:t>
            </w:r>
          </w:p>
        </w:tc>
        <w:tc>
          <w:tcPr>
            <w:tcW w:w="2268" w:type="dxa"/>
          </w:tcPr>
          <w:p w:rsidR="000F19E9" w:rsidRDefault="000F19E9">
            <w:pPr>
              <w:pStyle w:val="ConsPlusNormal"/>
              <w:jc w:val="center"/>
            </w:pPr>
            <w:r>
              <w:t>370,0</w:t>
            </w:r>
          </w:p>
        </w:tc>
      </w:tr>
      <w:tr w:rsidR="000F19E9">
        <w:tc>
          <w:tcPr>
            <w:tcW w:w="4252" w:type="dxa"/>
          </w:tcPr>
          <w:p w:rsidR="000F19E9" w:rsidRDefault="000F19E9">
            <w:pPr>
              <w:pStyle w:val="ConsPlusNormal"/>
            </w:pPr>
            <w:r>
              <w:t>Новолакский муниципальный район</w:t>
            </w:r>
          </w:p>
        </w:tc>
        <w:tc>
          <w:tcPr>
            <w:tcW w:w="2268" w:type="dxa"/>
          </w:tcPr>
          <w:p w:rsidR="000F19E9" w:rsidRDefault="000F19E9">
            <w:pPr>
              <w:pStyle w:val="ConsPlusNormal"/>
              <w:jc w:val="center"/>
            </w:pPr>
            <w:r>
              <w:t>370,0</w:t>
            </w:r>
          </w:p>
        </w:tc>
      </w:tr>
      <w:tr w:rsidR="000F19E9">
        <w:tc>
          <w:tcPr>
            <w:tcW w:w="4252" w:type="dxa"/>
          </w:tcPr>
          <w:p w:rsidR="000F19E9" w:rsidRDefault="000F19E9">
            <w:pPr>
              <w:pStyle w:val="ConsPlusNormal"/>
            </w:pPr>
            <w:r>
              <w:t>Ногайский муниципальный район</w:t>
            </w:r>
          </w:p>
        </w:tc>
        <w:tc>
          <w:tcPr>
            <w:tcW w:w="2268" w:type="dxa"/>
          </w:tcPr>
          <w:p w:rsidR="000F19E9" w:rsidRDefault="000F19E9">
            <w:pPr>
              <w:pStyle w:val="ConsPlusNormal"/>
              <w:jc w:val="center"/>
            </w:pPr>
            <w:r>
              <w:t>403,0</w:t>
            </w:r>
          </w:p>
        </w:tc>
      </w:tr>
      <w:tr w:rsidR="000F19E9">
        <w:tc>
          <w:tcPr>
            <w:tcW w:w="4252" w:type="dxa"/>
          </w:tcPr>
          <w:p w:rsidR="000F19E9" w:rsidRDefault="000F19E9">
            <w:pPr>
              <w:pStyle w:val="ConsPlusNormal"/>
            </w:pPr>
            <w:r>
              <w:t>Рутульский муниципальный район</w:t>
            </w:r>
          </w:p>
        </w:tc>
        <w:tc>
          <w:tcPr>
            <w:tcW w:w="2268" w:type="dxa"/>
          </w:tcPr>
          <w:p w:rsidR="000F19E9" w:rsidRDefault="000F19E9">
            <w:pPr>
              <w:pStyle w:val="ConsPlusNormal"/>
              <w:jc w:val="center"/>
            </w:pPr>
            <w:r>
              <w:t>420,0</w:t>
            </w:r>
          </w:p>
        </w:tc>
      </w:tr>
      <w:tr w:rsidR="000F19E9">
        <w:tc>
          <w:tcPr>
            <w:tcW w:w="4252" w:type="dxa"/>
          </w:tcPr>
          <w:p w:rsidR="000F19E9" w:rsidRDefault="000F19E9">
            <w:pPr>
              <w:pStyle w:val="ConsPlusNormal"/>
            </w:pPr>
            <w:r>
              <w:t>Сулейман-Стальский муниципальный район</w:t>
            </w:r>
          </w:p>
        </w:tc>
        <w:tc>
          <w:tcPr>
            <w:tcW w:w="2268" w:type="dxa"/>
          </w:tcPr>
          <w:p w:rsidR="000F19E9" w:rsidRDefault="000F19E9">
            <w:pPr>
              <w:pStyle w:val="ConsPlusNormal"/>
              <w:jc w:val="center"/>
            </w:pPr>
            <w:r>
              <w:t>370,0</w:t>
            </w:r>
          </w:p>
        </w:tc>
      </w:tr>
      <w:tr w:rsidR="000F19E9">
        <w:tc>
          <w:tcPr>
            <w:tcW w:w="4252" w:type="dxa"/>
          </w:tcPr>
          <w:p w:rsidR="000F19E9" w:rsidRDefault="000F19E9">
            <w:pPr>
              <w:pStyle w:val="ConsPlusNormal"/>
            </w:pPr>
            <w:r>
              <w:t>Сергокалинский муниципальный район</w:t>
            </w:r>
          </w:p>
        </w:tc>
        <w:tc>
          <w:tcPr>
            <w:tcW w:w="2268" w:type="dxa"/>
          </w:tcPr>
          <w:p w:rsidR="000F19E9" w:rsidRDefault="000F19E9">
            <w:pPr>
              <w:pStyle w:val="ConsPlusNormal"/>
              <w:jc w:val="center"/>
            </w:pPr>
            <w:r>
              <w:t>370,0</w:t>
            </w:r>
          </w:p>
        </w:tc>
      </w:tr>
      <w:tr w:rsidR="000F19E9">
        <w:tc>
          <w:tcPr>
            <w:tcW w:w="4252" w:type="dxa"/>
          </w:tcPr>
          <w:p w:rsidR="000F19E9" w:rsidRDefault="000F19E9">
            <w:pPr>
              <w:pStyle w:val="ConsPlusNormal"/>
            </w:pPr>
            <w:r>
              <w:t>Табасаранский муниципальный район</w:t>
            </w:r>
          </w:p>
        </w:tc>
        <w:tc>
          <w:tcPr>
            <w:tcW w:w="2268" w:type="dxa"/>
          </w:tcPr>
          <w:p w:rsidR="000F19E9" w:rsidRDefault="000F19E9">
            <w:pPr>
              <w:pStyle w:val="ConsPlusNormal"/>
              <w:jc w:val="center"/>
            </w:pPr>
            <w:r>
              <w:t>370,0</w:t>
            </w:r>
          </w:p>
        </w:tc>
      </w:tr>
      <w:tr w:rsidR="000F19E9">
        <w:tc>
          <w:tcPr>
            <w:tcW w:w="4252" w:type="dxa"/>
          </w:tcPr>
          <w:p w:rsidR="000F19E9" w:rsidRDefault="000F19E9">
            <w:pPr>
              <w:pStyle w:val="ConsPlusNormal"/>
            </w:pPr>
            <w:r>
              <w:t>Тарумовский муниципальный район</w:t>
            </w:r>
          </w:p>
        </w:tc>
        <w:tc>
          <w:tcPr>
            <w:tcW w:w="2268" w:type="dxa"/>
          </w:tcPr>
          <w:p w:rsidR="000F19E9" w:rsidRDefault="000F19E9">
            <w:pPr>
              <w:pStyle w:val="ConsPlusNormal"/>
              <w:jc w:val="center"/>
            </w:pPr>
            <w:r>
              <w:t>403,0</w:t>
            </w:r>
          </w:p>
        </w:tc>
      </w:tr>
      <w:tr w:rsidR="000F19E9">
        <w:tc>
          <w:tcPr>
            <w:tcW w:w="4252" w:type="dxa"/>
          </w:tcPr>
          <w:p w:rsidR="000F19E9" w:rsidRDefault="000F19E9">
            <w:pPr>
              <w:pStyle w:val="ConsPlusNormal"/>
            </w:pPr>
            <w:r>
              <w:t>Тляратинский муниципальный район</w:t>
            </w:r>
          </w:p>
        </w:tc>
        <w:tc>
          <w:tcPr>
            <w:tcW w:w="2268" w:type="dxa"/>
          </w:tcPr>
          <w:p w:rsidR="000F19E9" w:rsidRDefault="000F19E9">
            <w:pPr>
              <w:pStyle w:val="ConsPlusNormal"/>
              <w:jc w:val="center"/>
            </w:pPr>
            <w:r>
              <w:t>420,0</w:t>
            </w:r>
          </w:p>
        </w:tc>
      </w:tr>
      <w:tr w:rsidR="000F19E9">
        <w:tc>
          <w:tcPr>
            <w:tcW w:w="4252" w:type="dxa"/>
          </w:tcPr>
          <w:p w:rsidR="000F19E9" w:rsidRDefault="000F19E9">
            <w:pPr>
              <w:pStyle w:val="ConsPlusNormal"/>
            </w:pPr>
            <w:r>
              <w:t>Унцукульский муниципальный район</w:t>
            </w:r>
          </w:p>
        </w:tc>
        <w:tc>
          <w:tcPr>
            <w:tcW w:w="2268" w:type="dxa"/>
          </w:tcPr>
          <w:p w:rsidR="000F19E9" w:rsidRDefault="000F19E9">
            <w:pPr>
              <w:pStyle w:val="ConsPlusNormal"/>
              <w:jc w:val="center"/>
            </w:pPr>
            <w:r>
              <w:t>370,0</w:t>
            </w:r>
          </w:p>
        </w:tc>
      </w:tr>
      <w:tr w:rsidR="000F19E9">
        <w:tc>
          <w:tcPr>
            <w:tcW w:w="4252" w:type="dxa"/>
          </w:tcPr>
          <w:p w:rsidR="000F19E9" w:rsidRDefault="000F19E9">
            <w:pPr>
              <w:pStyle w:val="ConsPlusNormal"/>
            </w:pPr>
            <w:r>
              <w:t>Хасавюртовский муниципальный район</w:t>
            </w:r>
          </w:p>
        </w:tc>
        <w:tc>
          <w:tcPr>
            <w:tcW w:w="2268" w:type="dxa"/>
          </w:tcPr>
          <w:p w:rsidR="000F19E9" w:rsidRDefault="000F19E9">
            <w:pPr>
              <w:pStyle w:val="ConsPlusNormal"/>
              <w:jc w:val="center"/>
            </w:pPr>
            <w:r>
              <w:t>954,0</w:t>
            </w:r>
          </w:p>
        </w:tc>
      </w:tr>
      <w:tr w:rsidR="000F19E9">
        <w:tc>
          <w:tcPr>
            <w:tcW w:w="4252" w:type="dxa"/>
          </w:tcPr>
          <w:p w:rsidR="000F19E9" w:rsidRDefault="000F19E9">
            <w:pPr>
              <w:pStyle w:val="ConsPlusNormal"/>
            </w:pPr>
            <w:r>
              <w:t>Хивский муниципальный район</w:t>
            </w:r>
          </w:p>
        </w:tc>
        <w:tc>
          <w:tcPr>
            <w:tcW w:w="2268" w:type="dxa"/>
          </w:tcPr>
          <w:p w:rsidR="000F19E9" w:rsidRDefault="000F19E9">
            <w:pPr>
              <w:pStyle w:val="ConsPlusNormal"/>
              <w:jc w:val="center"/>
            </w:pPr>
            <w:r>
              <w:t>370,0</w:t>
            </w:r>
          </w:p>
        </w:tc>
      </w:tr>
      <w:tr w:rsidR="000F19E9">
        <w:tc>
          <w:tcPr>
            <w:tcW w:w="4252" w:type="dxa"/>
          </w:tcPr>
          <w:p w:rsidR="000F19E9" w:rsidRDefault="000F19E9">
            <w:pPr>
              <w:pStyle w:val="ConsPlusNormal"/>
            </w:pPr>
            <w:r>
              <w:t>Хунзахский муниципальный район</w:t>
            </w:r>
          </w:p>
        </w:tc>
        <w:tc>
          <w:tcPr>
            <w:tcW w:w="2268" w:type="dxa"/>
          </w:tcPr>
          <w:p w:rsidR="000F19E9" w:rsidRDefault="000F19E9">
            <w:pPr>
              <w:pStyle w:val="ConsPlusNormal"/>
              <w:jc w:val="center"/>
            </w:pPr>
            <w:r>
              <w:t>420,0</w:t>
            </w:r>
          </w:p>
        </w:tc>
      </w:tr>
      <w:tr w:rsidR="000F19E9">
        <w:tc>
          <w:tcPr>
            <w:tcW w:w="4252" w:type="dxa"/>
          </w:tcPr>
          <w:p w:rsidR="000F19E9" w:rsidRDefault="000F19E9">
            <w:pPr>
              <w:pStyle w:val="ConsPlusNormal"/>
            </w:pPr>
            <w:r>
              <w:t>Цумадинский муниципальный район</w:t>
            </w:r>
          </w:p>
        </w:tc>
        <w:tc>
          <w:tcPr>
            <w:tcW w:w="2268" w:type="dxa"/>
          </w:tcPr>
          <w:p w:rsidR="000F19E9" w:rsidRDefault="000F19E9">
            <w:pPr>
              <w:pStyle w:val="ConsPlusNormal"/>
              <w:jc w:val="center"/>
            </w:pPr>
            <w:r>
              <w:t>370,0</w:t>
            </w:r>
          </w:p>
        </w:tc>
      </w:tr>
      <w:tr w:rsidR="000F19E9">
        <w:tc>
          <w:tcPr>
            <w:tcW w:w="4252" w:type="dxa"/>
          </w:tcPr>
          <w:p w:rsidR="000F19E9" w:rsidRDefault="000F19E9">
            <w:pPr>
              <w:pStyle w:val="ConsPlusNormal"/>
            </w:pPr>
            <w:r>
              <w:t>Цунтинский муниципальный район</w:t>
            </w:r>
          </w:p>
        </w:tc>
        <w:tc>
          <w:tcPr>
            <w:tcW w:w="2268" w:type="dxa"/>
          </w:tcPr>
          <w:p w:rsidR="000F19E9" w:rsidRDefault="000F19E9">
            <w:pPr>
              <w:pStyle w:val="ConsPlusNormal"/>
              <w:jc w:val="center"/>
            </w:pPr>
            <w:r>
              <w:t>420,0</w:t>
            </w:r>
          </w:p>
        </w:tc>
      </w:tr>
      <w:tr w:rsidR="000F19E9">
        <w:tc>
          <w:tcPr>
            <w:tcW w:w="4252" w:type="dxa"/>
          </w:tcPr>
          <w:p w:rsidR="000F19E9" w:rsidRDefault="000F19E9">
            <w:pPr>
              <w:pStyle w:val="ConsPlusNormal"/>
            </w:pPr>
            <w:r>
              <w:t>Чародинский муниципальный район</w:t>
            </w:r>
          </w:p>
        </w:tc>
        <w:tc>
          <w:tcPr>
            <w:tcW w:w="2268" w:type="dxa"/>
          </w:tcPr>
          <w:p w:rsidR="000F19E9" w:rsidRDefault="000F19E9">
            <w:pPr>
              <w:pStyle w:val="ConsPlusNormal"/>
              <w:jc w:val="center"/>
            </w:pPr>
            <w:r>
              <w:t>420,0</w:t>
            </w:r>
          </w:p>
        </w:tc>
      </w:tr>
      <w:tr w:rsidR="000F19E9">
        <w:tc>
          <w:tcPr>
            <w:tcW w:w="4252" w:type="dxa"/>
          </w:tcPr>
          <w:p w:rsidR="000F19E9" w:rsidRDefault="000F19E9">
            <w:pPr>
              <w:pStyle w:val="ConsPlusNormal"/>
            </w:pPr>
            <w:r>
              <w:lastRenderedPageBreak/>
              <w:t>Шамильский муниципальный район</w:t>
            </w:r>
          </w:p>
        </w:tc>
        <w:tc>
          <w:tcPr>
            <w:tcW w:w="2268" w:type="dxa"/>
          </w:tcPr>
          <w:p w:rsidR="000F19E9" w:rsidRDefault="000F19E9">
            <w:pPr>
              <w:pStyle w:val="ConsPlusNormal"/>
              <w:jc w:val="center"/>
            </w:pPr>
            <w:r>
              <w:t>370,0</w:t>
            </w:r>
          </w:p>
        </w:tc>
      </w:tr>
      <w:tr w:rsidR="000F19E9">
        <w:tc>
          <w:tcPr>
            <w:tcW w:w="4252" w:type="dxa"/>
          </w:tcPr>
          <w:p w:rsidR="000F19E9" w:rsidRDefault="000F19E9">
            <w:pPr>
              <w:pStyle w:val="ConsPlusNormal"/>
            </w:pPr>
            <w:r>
              <w:t>Бежтинский участок</w:t>
            </w:r>
          </w:p>
        </w:tc>
        <w:tc>
          <w:tcPr>
            <w:tcW w:w="2268" w:type="dxa"/>
          </w:tcPr>
          <w:p w:rsidR="000F19E9" w:rsidRDefault="000F19E9">
            <w:pPr>
              <w:pStyle w:val="ConsPlusNormal"/>
              <w:jc w:val="center"/>
            </w:pPr>
            <w:r>
              <w:t>420,0</w:t>
            </w:r>
          </w:p>
        </w:tc>
      </w:tr>
      <w:tr w:rsidR="000F19E9">
        <w:tc>
          <w:tcPr>
            <w:tcW w:w="4252" w:type="dxa"/>
          </w:tcPr>
          <w:p w:rsidR="000F19E9" w:rsidRDefault="000F19E9">
            <w:pPr>
              <w:pStyle w:val="ConsPlusNormal"/>
            </w:pPr>
            <w:r>
              <w:t>город Махачкала</w:t>
            </w:r>
          </w:p>
        </w:tc>
        <w:tc>
          <w:tcPr>
            <w:tcW w:w="2268" w:type="dxa"/>
          </w:tcPr>
          <w:p w:rsidR="000F19E9" w:rsidRDefault="000F19E9">
            <w:pPr>
              <w:pStyle w:val="ConsPlusNormal"/>
              <w:jc w:val="center"/>
            </w:pPr>
            <w:r>
              <w:t>4187,0</w:t>
            </w:r>
          </w:p>
        </w:tc>
      </w:tr>
      <w:tr w:rsidR="000F19E9">
        <w:tc>
          <w:tcPr>
            <w:tcW w:w="4252" w:type="dxa"/>
          </w:tcPr>
          <w:p w:rsidR="000F19E9" w:rsidRDefault="000F19E9">
            <w:pPr>
              <w:pStyle w:val="ConsPlusNormal"/>
            </w:pPr>
            <w:r>
              <w:t>город Дербент</w:t>
            </w:r>
          </w:p>
        </w:tc>
        <w:tc>
          <w:tcPr>
            <w:tcW w:w="2268" w:type="dxa"/>
          </w:tcPr>
          <w:p w:rsidR="000F19E9" w:rsidRDefault="000F19E9">
            <w:pPr>
              <w:pStyle w:val="ConsPlusNormal"/>
              <w:jc w:val="center"/>
            </w:pPr>
            <w:r>
              <w:t>954,0</w:t>
            </w:r>
          </w:p>
        </w:tc>
      </w:tr>
      <w:tr w:rsidR="000F19E9">
        <w:tc>
          <w:tcPr>
            <w:tcW w:w="4252" w:type="dxa"/>
          </w:tcPr>
          <w:p w:rsidR="000F19E9" w:rsidRDefault="000F19E9">
            <w:pPr>
              <w:pStyle w:val="ConsPlusNormal"/>
            </w:pPr>
            <w:r>
              <w:t>город Буйнакск</w:t>
            </w:r>
          </w:p>
        </w:tc>
        <w:tc>
          <w:tcPr>
            <w:tcW w:w="2268" w:type="dxa"/>
          </w:tcPr>
          <w:p w:rsidR="000F19E9" w:rsidRDefault="000F19E9">
            <w:pPr>
              <w:pStyle w:val="ConsPlusNormal"/>
              <w:jc w:val="center"/>
            </w:pPr>
            <w:r>
              <w:t>370,0</w:t>
            </w:r>
          </w:p>
        </w:tc>
      </w:tr>
      <w:tr w:rsidR="000F19E9">
        <w:tc>
          <w:tcPr>
            <w:tcW w:w="4252" w:type="dxa"/>
          </w:tcPr>
          <w:p w:rsidR="000F19E9" w:rsidRDefault="000F19E9">
            <w:pPr>
              <w:pStyle w:val="ConsPlusNormal"/>
            </w:pPr>
            <w:r>
              <w:t>город Хасавюрт</w:t>
            </w:r>
          </w:p>
        </w:tc>
        <w:tc>
          <w:tcPr>
            <w:tcW w:w="2268" w:type="dxa"/>
          </w:tcPr>
          <w:p w:rsidR="000F19E9" w:rsidRDefault="000F19E9">
            <w:pPr>
              <w:pStyle w:val="ConsPlusNormal"/>
              <w:jc w:val="center"/>
            </w:pPr>
            <w:r>
              <w:t>954,0</w:t>
            </w:r>
          </w:p>
        </w:tc>
      </w:tr>
      <w:tr w:rsidR="000F19E9">
        <w:tc>
          <w:tcPr>
            <w:tcW w:w="4252" w:type="dxa"/>
          </w:tcPr>
          <w:p w:rsidR="000F19E9" w:rsidRDefault="000F19E9">
            <w:pPr>
              <w:pStyle w:val="ConsPlusNormal"/>
            </w:pPr>
            <w:r>
              <w:t>город Каспийск</w:t>
            </w:r>
          </w:p>
        </w:tc>
        <w:tc>
          <w:tcPr>
            <w:tcW w:w="2268" w:type="dxa"/>
          </w:tcPr>
          <w:p w:rsidR="000F19E9" w:rsidRDefault="000F19E9">
            <w:pPr>
              <w:pStyle w:val="ConsPlusNormal"/>
              <w:jc w:val="center"/>
            </w:pPr>
            <w:r>
              <w:t>954,0</w:t>
            </w:r>
          </w:p>
        </w:tc>
      </w:tr>
      <w:tr w:rsidR="000F19E9">
        <w:tc>
          <w:tcPr>
            <w:tcW w:w="4252" w:type="dxa"/>
          </w:tcPr>
          <w:p w:rsidR="000F19E9" w:rsidRDefault="000F19E9">
            <w:pPr>
              <w:pStyle w:val="ConsPlusNormal"/>
            </w:pPr>
            <w:r>
              <w:t>город Кизляр</w:t>
            </w:r>
          </w:p>
        </w:tc>
        <w:tc>
          <w:tcPr>
            <w:tcW w:w="2268" w:type="dxa"/>
          </w:tcPr>
          <w:p w:rsidR="000F19E9" w:rsidRDefault="000F19E9">
            <w:pPr>
              <w:pStyle w:val="ConsPlusNormal"/>
              <w:jc w:val="center"/>
            </w:pPr>
            <w:r>
              <w:t>370,0</w:t>
            </w:r>
          </w:p>
        </w:tc>
      </w:tr>
      <w:tr w:rsidR="000F19E9">
        <w:tc>
          <w:tcPr>
            <w:tcW w:w="4252" w:type="dxa"/>
          </w:tcPr>
          <w:p w:rsidR="000F19E9" w:rsidRDefault="000F19E9">
            <w:pPr>
              <w:pStyle w:val="ConsPlusNormal"/>
            </w:pPr>
            <w:r>
              <w:t>город Кизилюрт</w:t>
            </w:r>
          </w:p>
        </w:tc>
        <w:tc>
          <w:tcPr>
            <w:tcW w:w="2268" w:type="dxa"/>
          </w:tcPr>
          <w:p w:rsidR="000F19E9" w:rsidRDefault="000F19E9">
            <w:pPr>
              <w:pStyle w:val="ConsPlusNormal"/>
              <w:jc w:val="center"/>
            </w:pPr>
            <w:r>
              <w:t>370,0</w:t>
            </w:r>
          </w:p>
        </w:tc>
      </w:tr>
      <w:tr w:rsidR="000F19E9">
        <w:tc>
          <w:tcPr>
            <w:tcW w:w="4252" w:type="dxa"/>
          </w:tcPr>
          <w:p w:rsidR="000F19E9" w:rsidRDefault="000F19E9">
            <w:pPr>
              <w:pStyle w:val="ConsPlusNormal"/>
            </w:pPr>
            <w:r>
              <w:t>город Избербаш</w:t>
            </w:r>
          </w:p>
        </w:tc>
        <w:tc>
          <w:tcPr>
            <w:tcW w:w="2268" w:type="dxa"/>
          </w:tcPr>
          <w:p w:rsidR="000F19E9" w:rsidRDefault="000F19E9">
            <w:pPr>
              <w:pStyle w:val="ConsPlusNormal"/>
              <w:jc w:val="center"/>
            </w:pPr>
            <w:r>
              <w:t>370,0</w:t>
            </w:r>
          </w:p>
        </w:tc>
      </w:tr>
      <w:tr w:rsidR="000F19E9">
        <w:tc>
          <w:tcPr>
            <w:tcW w:w="4252" w:type="dxa"/>
          </w:tcPr>
          <w:p w:rsidR="000F19E9" w:rsidRDefault="000F19E9">
            <w:pPr>
              <w:pStyle w:val="ConsPlusNormal"/>
            </w:pPr>
            <w:r>
              <w:t>город Южно-Сухокумск</w:t>
            </w:r>
          </w:p>
        </w:tc>
        <w:tc>
          <w:tcPr>
            <w:tcW w:w="2268" w:type="dxa"/>
          </w:tcPr>
          <w:p w:rsidR="000F19E9" w:rsidRDefault="000F19E9">
            <w:pPr>
              <w:pStyle w:val="ConsPlusNormal"/>
              <w:jc w:val="center"/>
            </w:pPr>
            <w:r>
              <w:t>436,0</w:t>
            </w:r>
          </w:p>
        </w:tc>
      </w:tr>
      <w:tr w:rsidR="000F19E9">
        <w:tc>
          <w:tcPr>
            <w:tcW w:w="4252" w:type="dxa"/>
          </w:tcPr>
          <w:p w:rsidR="000F19E9" w:rsidRDefault="000F19E9">
            <w:pPr>
              <w:pStyle w:val="ConsPlusNormal"/>
            </w:pPr>
            <w:r>
              <w:t>город Дагестанские Огни</w:t>
            </w:r>
          </w:p>
        </w:tc>
        <w:tc>
          <w:tcPr>
            <w:tcW w:w="2268" w:type="dxa"/>
          </w:tcPr>
          <w:p w:rsidR="000F19E9" w:rsidRDefault="000F19E9">
            <w:pPr>
              <w:pStyle w:val="ConsPlusNormal"/>
              <w:jc w:val="center"/>
            </w:pPr>
            <w:r>
              <w:t>370,0</w:t>
            </w:r>
          </w:p>
        </w:tc>
      </w:tr>
      <w:tr w:rsidR="000F19E9">
        <w:tc>
          <w:tcPr>
            <w:tcW w:w="4252" w:type="dxa"/>
          </w:tcPr>
          <w:p w:rsidR="000F19E9" w:rsidRDefault="000F19E9">
            <w:pPr>
              <w:pStyle w:val="ConsPlusNormal"/>
            </w:pPr>
            <w:r>
              <w:t>Всего</w:t>
            </w:r>
          </w:p>
        </w:tc>
        <w:tc>
          <w:tcPr>
            <w:tcW w:w="2268" w:type="dxa"/>
          </w:tcPr>
          <w:p w:rsidR="000F19E9" w:rsidRDefault="000F19E9">
            <w:pPr>
              <w:pStyle w:val="ConsPlusNormal"/>
              <w:jc w:val="center"/>
            </w:pPr>
            <w:r>
              <w:t>26859,0</w:t>
            </w:r>
          </w:p>
        </w:tc>
      </w:tr>
    </w:tbl>
    <w:p w:rsidR="000F19E9" w:rsidRDefault="000F19E9">
      <w:pPr>
        <w:pStyle w:val="ConsPlusNormal"/>
        <w:jc w:val="both"/>
      </w:pPr>
    </w:p>
    <w:p w:rsidR="000F19E9" w:rsidRDefault="000F19E9">
      <w:pPr>
        <w:pStyle w:val="ConsPlusNormal"/>
        <w:jc w:val="right"/>
        <w:outlineLvl w:val="1"/>
      </w:pPr>
      <w:r>
        <w:t>Таблица 8</w:t>
      </w:r>
    </w:p>
    <w:p w:rsidR="000F19E9" w:rsidRDefault="000F19E9">
      <w:pPr>
        <w:pStyle w:val="ConsPlusNormal"/>
        <w:jc w:val="both"/>
      </w:pPr>
    </w:p>
    <w:p w:rsidR="000F19E9" w:rsidRDefault="000F19E9">
      <w:pPr>
        <w:pStyle w:val="ConsPlusTitle"/>
        <w:jc w:val="center"/>
      </w:pPr>
      <w:r>
        <w:t>Распределение субвенций бюджетам муниципальных районов</w:t>
      </w:r>
    </w:p>
    <w:p w:rsidR="000F19E9" w:rsidRDefault="000F19E9">
      <w:pPr>
        <w:pStyle w:val="ConsPlusTitle"/>
        <w:jc w:val="center"/>
      </w:pPr>
      <w:r>
        <w:t>и городских округов Республики Дагестан на осуществление</w:t>
      </w:r>
    </w:p>
    <w:p w:rsidR="000F19E9" w:rsidRDefault="000F19E9">
      <w:pPr>
        <w:pStyle w:val="ConsPlusTitle"/>
        <w:jc w:val="center"/>
      </w:pPr>
      <w:r>
        <w:t>полномочий по организации деятельности комиссий по делам</w:t>
      </w:r>
    </w:p>
    <w:p w:rsidR="000F19E9" w:rsidRDefault="000F19E9">
      <w:pPr>
        <w:pStyle w:val="ConsPlusTitle"/>
        <w:jc w:val="center"/>
      </w:pPr>
      <w:r>
        <w:t>несовершеннолетних и защите их прав на 2021 год</w:t>
      </w:r>
    </w:p>
    <w:p w:rsidR="000F19E9" w:rsidRDefault="000F19E9">
      <w:pPr>
        <w:pStyle w:val="ConsPlusNormal"/>
        <w:jc w:val="center"/>
      </w:pPr>
      <w:r>
        <w:t xml:space="preserve">(в ред. </w:t>
      </w:r>
      <w:hyperlink r:id="rId252" w:history="1">
        <w:r>
          <w:rPr>
            <w:color w:val="0000FF"/>
          </w:rPr>
          <w:t>Закона</w:t>
        </w:r>
      </w:hyperlink>
      <w:r>
        <w:t xml:space="preserve"> Республики Дагестан</w:t>
      </w:r>
    </w:p>
    <w:p w:rsidR="000F19E9" w:rsidRDefault="000F19E9">
      <w:pPr>
        <w:pStyle w:val="ConsPlusNormal"/>
        <w:jc w:val="center"/>
      </w:pPr>
      <w:r>
        <w:t>от 04.05.2021 N 32)</w:t>
      </w:r>
    </w:p>
    <w:p w:rsidR="000F19E9" w:rsidRDefault="000F19E9">
      <w:pPr>
        <w:pStyle w:val="ConsPlusNormal"/>
        <w:jc w:val="both"/>
      </w:pPr>
    </w:p>
    <w:p w:rsidR="000F19E9" w:rsidRDefault="000F19E9">
      <w:pPr>
        <w:pStyle w:val="ConsPlusNormal"/>
        <w:jc w:val="right"/>
      </w:pPr>
      <w:r>
        <w:t>(тыс. рублей)</w:t>
      </w:r>
    </w:p>
    <w:p w:rsidR="000F19E9" w:rsidRDefault="000F19E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2041"/>
      </w:tblGrid>
      <w:tr w:rsidR="000F19E9">
        <w:tc>
          <w:tcPr>
            <w:tcW w:w="4252" w:type="dxa"/>
          </w:tcPr>
          <w:p w:rsidR="000F19E9" w:rsidRDefault="000F19E9">
            <w:pPr>
              <w:pStyle w:val="ConsPlusNormal"/>
              <w:jc w:val="center"/>
            </w:pPr>
            <w:r>
              <w:t>Наименование муниципального образования</w:t>
            </w:r>
          </w:p>
        </w:tc>
        <w:tc>
          <w:tcPr>
            <w:tcW w:w="2041" w:type="dxa"/>
          </w:tcPr>
          <w:p w:rsidR="000F19E9" w:rsidRDefault="000F19E9">
            <w:pPr>
              <w:pStyle w:val="ConsPlusNormal"/>
              <w:jc w:val="center"/>
            </w:pPr>
            <w:r>
              <w:t>Сумма</w:t>
            </w:r>
          </w:p>
        </w:tc>
      </w:tr>
      <w:tr w:rsidR="000F19E9">
        <w:tc>
          <w:tcPr>
            <w:tcW w:w="4252" w:type="dxa"/>
          </w:tcPr>
          <w:p w:rsidR="000F19E9" w:rsidRDefault="000F19E9">
            <w:pPr>
              <w:pStyle w:val="ConsPlusNormal"/>
              <w:jc w:val="center"/>
            </w:pPr>
            <w:r>
              <w:t>1</w:t>
            </w:r>
          </w:p>
        </w:tc>
        <w:tc>
          <w:tcPr>
            <w:tcW w:w="2041" w:type="dxa"/>
          </w:tcPr>
          <w:p w:rsidR="000F19E9" w:rsidRDefault="000F19E9">
            <w:pPr>
              <w:pStyle w:val="ConsPlusNormal"/>
              <w:jc w:val="center"/>
            </w:pPr>
            <w:r>
              <w:t>2</w:t>
            </w:r>
          </w:p>
        </w:tc>
      </w:tr>
      <w:tr w:rsidR="000F19E9">
        <w:tc>
          <w:tcPr>
            <w:tcW w:w="4252" w:type="dxa"/>
          </w:tcPr>
          <w:p w:rsidR="000F19E9" w:rsidRDefault="000F19E9">
            <w:pPr>
              <w:pStyle w:val="ConsPlusNormal"/>
            </w:pPr>
            <w:r>
              <w:t>Агульский муниципальный район</w:t>
            </w:r>
          </w:p>
        </w:tc>
        <w:tc>
          <w:tcPr>
            <w:tcW w:w="2041" w:type="dxa"/>
          </w:tcPr>
          <w:p w:rsidR="000F19E9" w:rsidRDefault="000F19E9">
            <w:pPr>
              <w:pStyle w:val="ConsPlusNormal"/>
              <w:jc w:val="center"/>
            </w:pPr>
            <w:r>
              <w:t>420,0</w:t>
            </w:r>
          </w:p>
        </w:tc>
      </w:tr>
      <w:tr w:rsidR="000F19E9">
        <w:tc>
          <w:tcPr>
            <w:tcW w:w="4252" w:type="dxa"/>
          </w:tcPr>
          <w:p w:rsidR="000F19E9" w:rsidRDefault="000F19E9">
            <w:pPr>
              <w:pStyle w:val="ConsPlusNormal"/>
            </w:pPr>
            <w:r>
              <w:t>Акушинский муниципальный район</w:t>
            </w:r>
          </w:p>
        </w:tc>
        <w:tc>
          <w:tcPr>
            <w:tcW w:w="2041" w:type="dxa"/>
          </w:tcPr>
          <w:p w:rsidR="000F19E9" w:rsidRDefault="000F19E9">
            <w:pPr>
              <w:pStyle w:val="ConsPlusNormal"/>
              <w:jc w:val="center"/>
            </w:pPr>
            <w:r>
              <w:t>839,0</w:t>
            </w:r>
          </w:p>
        </w:tc>
      </w:tr>
      <w:tr w:rsidR="000F19E9">
        <w:tc>
          <w:tcPr>
            <w:tcW w:w="4252" w:type="dxa"/>
          </w:tcPr>
          <w:p w:rsidR="000F19E9" w:rsidRDefault="000F19E9">
            <w:pPr>
              <w:pStyle w:val="ConsPlusNormal"/>
            </w:pPr>
            <w:r>
              <w:t>Ахвахский муниципальный район</w:t>
            </w:r>
          </w:p>
        </w:tc>
        <w:tc>
          <w:tcPr>
            <w:tcW w:w="2041" w:type="dxa"/>
          </w:tcPr>
          <w:p w:rsidR="000F19E9" w:rsidRDefault="000F19E9">
            <w:pPr>
              <w:pStyle w:val="ConsPlusNormal"/>
              <w:jc w:val="center"/>
            </w:pPr>
            <w:r>
              <w:t>420,0</w:t>
            </w:r>
          </w:p>
        </w:tc>
      </w:tr>
      <w:tr w:rsidR="000F19E9">
        <w:tc>
          <w:tcPr>
            <w:tcW w:w="4252" w:type="dxa"/>
          </w:tcPr>
          <w:p w:rsidR="000F19E9" w:rsidRDefault="000F19E9">
            <w:pPr>
              <w:pStyle w:val="ConsPlusNormal"/>
            </w:pPr>
            <w:r>
              <w:lastRenderedPageBreak/>
              <w:t>Ахтынский муниципальный район</w:t>
            </w:r>
          </w:p>
        </w:tc>
        <w:tc>
          <w:tcPr>
            <w:tcW w:w="2041" w:type="dxa"/>
          </w:tcPr>
          <w:p w:rsidR="000F19E9" w:rsidRDefault="000F19E9">
            <w:pPr>
              <w:pStyle w:val="ConsPlusNormal"/>
              <w:jc w:val="center"/>
            </w:pPr>
            <w:r>
              <w:t>370,0</w:t>
            </w:r>
          </w:p>
        </w:tc>
      </w:tr>
      <w:tr w:rsidR="000F19E9">
        <w:tc>
          <w:tcPr>
            <w:tcW w:w="4252" w:type="dxa"/>
          </w:tcPr>
          <w:p w:rsidR="000F19E9" w:rsidRDefault="000F19E9">
            <w:pPr>
              <w:pStyle w:val="ConsPlusNormal"/>
            </w:pPr>
            <w:r>
              <w:t>Бабаюртовский муниципальный район</w:t>
            </w:r>
          </w:p>
        </w:tc>
        <w:tc>
          <w:tcPr>
            <w:tcW w:w="2041" w:type="dxa"/>
          </w:tcPr>
          <w:p w:rsidR="000F19E9" w:rsidRDefault="000F19E9">
            <w:pPr>
              <w:pStyle w:val="ConsPlusNormal"/>
              <w:jc w:val="center"/>
            </w:pPr>
            <w:r>
              <w:t>739,0</w:t>
            </w:r>
          </w:p>
        </w:tc>
      </w:tr>
      <w:tr w:rsidR="000F19E9">
        <w:tc>
          <w:tcPr>
            <w:tcW w:w="4252" w:type="dxa"/>
          </w:tcPr>
          <w:p w:rsidR="000F19E9" w:rsidRDefault="000F19E9">
            <w:pPr>
              <w:pStyle w:val="ConsPlusNormal"/>
            </w:pPr>
            <w:r>
              <w:t>Ботлихский муниципальный район</w:t>
            </w:r>
          </w:p>
        </w:tc>
        <w:tc>
          <w:tcPr>
            <w:tcW w:w="2041" w:type="dxa"/>
          </w:tcPr>
          <w:p w:rsidR="000F19E9" w:rsidRDefault="000F19E9">
            <w:pPr>
              <w:pStyle w:val="ConsPlusNormal"/>
              <w:jc w:val="center"/>
            </w:pPr>
            <w:r>
              <w:t>739,0</w:t>
            </w:r>
          </w:p>
        </w:tc>
      </w:tr>
      <w:tr w:rsidR="000F19E9">
        <w:tc>
          <w:tcPr>
            <w:tcW w:w="4252" w:type="dxa"/>
          </w:tcPr>
          <w:p w:rsidR="000F19E9" w:rsidRDefault="000F19E9">
            <w:pPr>
              <w:pStyle w:val="ConsPlusNormal"/>
            </w:pPr>
            <w:r>
              <w:t>Буйнакский муниципальный район</w:t>
            </w:r>
          </w:p>
        </w:tc>
        <w:tc>
          <w:tcPr>
            <w:tcW w:w="2041" w:type="dxa"/>
          </w:tcPr>
          <w:p w:rsidR="000F19E9" w:rsidRDefault="000F19E9">
            <w:pPr>
              <w:pStyle w:val="ConsPlusNormal"/>
              <w:jc w:val="center"/>
            </w:pPr>
            <w:r>
              <w:t>739,0</w:t>
            </w:r>
          </w:p>
        </w:tc>
      </w:tr>
      <w:tr w:rsidR="000F19E9">
        <w:tc>
          <w:tcPr>
            <w:tcW w:w="4252" w:type="dxa"/>
          </w:tcPr>
          <w:p w:rsidR="000F19E9" w:rsidRDefault="000F19E9">
            <w:pPr>
              <w:pStyle w:val="ConsPlusNormal"/>
            </w:pPr>
            <w:r>
              <w:t>Гергебильский муниципальный район</w:t>
            </w:r>
          </w:p>
        </w:tc>
        <w:tc>
          <w:tcPr>
            <w:tcW w:w="2041" w:type="dxa"/>
          </w:tcPr>
          <w:p w:rsidR="000F19E9" w:rsidRDefault="000F19E9">
            <w:pPr>
              <w:pStyle w:val="ConsPlusNormal"/>
              <w:jc w:val="center"/>
            </w:pPr>
            <w:r>
              <w:t>370,0</w:t>
            </w:r>
          </w:p>
        </w:tc>
      </w:tr>
      <w:tr w:rsidR="000F19E9">
        <w:tc>
          <w:tcPr>
            <w:tcW w:w="4252" w:type="dxa"/>
          </w:tcPr>
          <w:p w:rsidR="000F19E9" w:rsidRDefault="000F19E9">
            <w:pPr>
              <w:pStyle w:val="ConsPlusNormal"/>
            </w:pPr>
            <w:r>
              <w:t>Гумбетовский муниципальный район</w:t>
            </w:r>
          </w:p>
        </w:tc>
        <w:tc>
          <w:tcPr>
            <w:tcW w:w="2041" w:type="dxa"/>
          </w:tcPr>
          <w:p w:rsidR="000F19E9" w:rsidRDefault="000F19E9">
            <w:pPr>
              <w:pStyle w:val="ConsPlusNormal"/>
              <w:jc w:val="center"/>
            </w:pPr>
            <w:r>
              <w:t>420,0</w:t>
            </w:r>
          </w:p>
        </w:tc>
      </w:tr>
      <w:tr w:rsidR="000F19E9">
        <w:tc>
          <w:tcPr>
            <w:tcW w:w="4252" w:type="dxa"/>
          </w:tcPr>
          <w:p w:rsidR="000F19E9" w:rsidRDefault="000F19E9">
            <w:pPr>
              <w:pStyle w:val="ConsPlusNormal"/>
            </w:pPr>
            <w:r>
              <w:t>Гунибский муниципальный район</w:t>
            </w:r>
          </w:p>
        </w:tc>
        <w:tc>
          <w:tcPr>
            <w:tcW w:w="2041" w:type="dxa"/>
          </w:tcPr>
          <w:p w:rsidR="000F19E9" w:rsidRDefault="000F19E9">
            <w:pPr>
              <w:pStyle w:val="ConsPlusNormal"/>
              <w:jc w:val="center"/>
            </w:pPr>
            <w:r>
              <w:t>420,0</w:t>
            </w:r>
          </w:p>
        </w:tc>
      </w:tr>
      <w:tr w:rsidR="000F19E9">
        <w:tc>
          <w:tcPr>
            <w:tcW w:w="4252" w:type="dxa"/>
          </w:tcPr>
          <w:p w:rsidR="000F19E9" w:rsidRDefault="000F19E9">
            <w:pPr>
              <w:pStyle w:val="ConsPlusNormal"/>
            </w:pPr>
            <w:r>
              <w:t>Дахадаевский муниципальный район</w:t>
            </w:r>
          </w:p>
        </w:tc>
        <w:tc>
          <w:tcPr>
            <w:tcW w:w="2041" w:type="dxa"/>
          </w:tcPr>
          <w:p w:rsidR="000F19E9" w:rsidRDefault="000F19E9">
            <w:pPr>
              <w:pStyle w:val="ConsPlusNormal"/>
              <w:jc w:val="center"/>
            </w:pPr>
            <w:r>
              <w:t>420,0</w:t>
            </w:r>
          </w:p>
        </w:tc>
      </w:tr>
      <w:tr w:rsidR="000F19E9">
        <w:tc>
          <w:tcPr>
            <w:tcW w:w="4252" w:type="dxa"/>
          </w:tcPr>
          <w:p w:rsidR="000F19E9" w:rsidRDefault="000F19E9">
            <w:pPr>
              <w:pStyle w:val="ConsPlusNormal"/>
            </w:pPr>
            <w:r>
              <w:t>Дербентский муниципальный район</w:t>
            </w:r>
          </w:p>
        </w:tc>
        <w:tc>
          <w:tcPr>
            <w:tcW w:w="2041" w:type="dxa"/>
          </w:tcPr>
          <w:p w:rsidR="000F19E9" w:rsidRDefault="000F19E9">
            <w:pPr>
              <w:pStyle w:val="ConsPlusNormal"/>
              <w:jc w:val="center"/>
            </w:pPr>
            <w:r>
              <w:t>820,0</w:t>
            </w:r>
          </w:p>
        </w:tc>
      </w:tr>
      <w:tr w:rsidR="000F19E9">
        <w:tc>
          <w:tcPr>
            <w:tcW w:w="4252" w:type="dxa"/>
          </w:tcPr>
          <w:p w:rsidR="000F19E9" w:rsidRDefault="000F19E9">
            <w:pPr>
              <w:pStyle w:val="ConsPlusNormal"/>
            </w:pPr>
            <w:r>
              <w:t>Докузпаринский муниципальный район</w:t>
            </w:r>
          </w:p>
        </w:tc>
        <w:tc>
          <w:tcPr>
            <w:tcW w:w="2041" w:type="dxa"/>
          </w:tcPr>
          <w:p w:rsidR="000F19E9" w:rsidRDefault="000F19E9">
            <w:pPr>
              <w:pStyle w:val="ConsPlusNormal"/>
              <w:jc w:val="center"/>
            </w:pPr>
            <w:r>
              <w:t>370,0</w:t>
            </w:r>
          </w:p>
        </w:tc>
      </w:tr>
      <w:tr w:rsidR="000F19E9">
        <w:tc>
          <w:tcPr>
            <w:tcW w:w="4252" w:type="dxa"/>
          </w:tcPr>
          <w:p w:rsidR="000F19E9" w:rsidRDefault="000F19E9">
            <w:pPr>
              <w:pStyle w:val="ConsPlusNormal"/>
            </w:pPr>
            <w:r>
              <w:t>Казбековский муниципальный район</w:t>
            </w:r>
          </w:p>
        </w:tc>
        <w:tc>
          <w:tcPr>
            <w:tcW w:w="2041" w:type="dxa"/>
          </w:tcPr>
          <w:p w:rsidR="000F19E9" w:rsidRDefault="000F19E9">
            <w:pPr>
              <w:pStyle w:val="ConsPlusNormal"/>
              <w:jc w:val="center"/>
            </w:pPr>
            <w:r>
              <w:t>739,0</w:t>
            </w:r>
          </w:p>
        </w:tc>
      </w:tr>
      <w:tr w:rsidR="000F19E9">
        <w:tc>
          <w:tcPr>
            <w:tcW w:w="4252" w:type="dxa"/>
          </w:tcPr>
          <w:p w:rsidR="000F19E9" w:rsidRDefault="000F19E9">
            <w:pPr>
              <w:pStyle w:val="ConsPlusNormal"/>
            </w:pPr>
            <w:r>
              <w:t>Кайтагский муниципальный район</w:t>
            </w:r>
          </w:p>
        </w:tc>
        <w:tc>
          <w:tcPr>
            <w:tcW w:w="2041" w:type="dxa"/>
          </w:tcPr>
          <w:p w:rsidR="000F19E9" w:rsidRDefault="000F19E9">
            <w:pPr>
              <w:pStyle w:val="ConsPlusNormal"/>
              <w:jc w:val="center"/>
            </w:pPr>
            <w:r>
              <w:t>370,0</w:t>
            </w:r>
          </w:p>
        </w:tc>
      </w:tr>
      <w:tr w:rsidR="000F19E9">
        <w:tc>
          <w:tcPr>
            <w:tcW w:w="4252" w:type="dxa"/>
          </w:tcPr>
          <w:p w:rsidR="000F19E9" w:rsidRDefault="000F19E9">
            <w:pPr>
              <w:pStyle w:val="ConsPlusNormal"/>
            </w:pPr>
            <w:r>
              <w:t>Карабудахкентский муниципальный район</w:t>
            </w:r>
          </w:p>
        </w:tc>
        <w:tc>
          <w:tcPr>
            <w:tcW w:w="2041" w:type="dxa"/>
          </w:tcPr>
          <w:p w:rsidR="000F19E9" w:rsidRDefault="000F19E9">
            <w:pPr>
              <w:pStyle w:val="ConsPlusNormal"/>
              <w:jc w:val="center"/>
            </w:pPr>
            <w:r>
              <w:t>1108,0</w:t>
            </w:r>
          </w:p>
        </w:tc>
      </w:tr>
      <w:tr w:rsidR="000F19E9">
        <w:tc>
          <w:tcPr>
            <w:tcW w:w="4252" w:type="dxa"/>
          </w:tcPr>
          <w:p w:rsidR="000F19E9" w:rsidRDefault="000F19E9">
            <w:pPr>
              <w:pStyle w:val="ConsPlusNormal"/>
            </w:pPr>
            <w:r>
              <w:t>Каякентский муниципальный район</w:t>
            </w:r>
          </w:p>
        </w:tc>
        <w:tc>
          <w:tcPr>
            <w:tcW w:w="2041" w:type="dxa"/>
          </w:tcPr>
          <w:p w:rsidR="000F19E9" w:rsidRDefault="000F19E9">
            <w:pPr>
              <w:pStyle w:val="ConsPlusNormal"/>
              <w:jc w:val="center"/>
            </w:pPr>
            <w:r>
              <w:t>739,0</w:t>
            </w:r>
          </w:p>
        </w:tc>
      </w:tr>
      <w:tr w:rsidR="000F19E9">
        <w:tc>
          <w:tcPr>
            <w:tcW w:w="4252" w:type="dxa"/>
          </w:tcPr>
          <w:p w:rsidR="000F19E9" w:rsidRDefault="000F19E9">
            <w:pPr>
              <w:pStyle w:val="ConsPlusNormal"/>
            </w:pPr>
            <w:r>
              <w:t>Кизилюртовский муниципальный район</w:t>
            </w:r>
          </w:p>
        </w:tc>
        <w:tc>
          <w:tcPr>
            <w:tcW w:w="2041" w:type="dxa"/>
          </w:tcPr>
          <w:p w:rsidR="000F19E9" w:rsidRDefault="000F19E9">
            <w:pPr>
              <w:pStyle w:val="ConsPlusNormal"/>
              <w:jc w:val="center"/>
            </w:pPr>
            <w:r>
              <w:t>739,0</w:t>
            </w:r>
          </w:p>
        </w:tc>
      </w:tr>
      <w:tr w:rsidR="000F19E9">
        <w:tc>
          <w:tcPr>
            <w:tcW w:w="4252" w:type="dxa"/>
          </w:tcPr>
          <w:p w:rsidR="000F19E9" w:rsidRDefault="000F19E9">
            <w:pPr>
              <w:pStyle w:val="ConsPlusNormal"/>
            </w:pPr>
            <w:r>
              <w:t>Кизлярский муниципальный район</w:t>
            </w:r>
          </w:p>
        </w:tc>
        <w:tc>
          <w:tcPr>
            <w:tcW w:w="2041" w:type="dxa"/>
          </w:tcPr>
          <w:p w:rsidR="000F19E9" w:rsidRDefault="000F19E9">
            <w:pPr>
              <w:pStyle w:val="ConsPlusNormal"/>
              <w:jc w:val="center"/>
            </w:pPr>
            <w:r>
              <w:t>739,0</w:t>
            </w:r>
          </w:p>
        </w:tc>
      </w:tr>
      <w:tr w:rsidR="000F19E9">
        <w:tc>
          <w:tcPr>
            <w:tcW w:w="4252" w:type="dxa"/>
          </w:tcPr>
          <w:p w:rsidR="000F19E9" w:rsidRDefault="000F19E9">
            <w:pPr>
              <w:pStyle w:val="ConsPlusNormal"/>
            </w:pPr>
            <w:r>
              <w:t>Кумторкалинский муниципальный район</w:t>
            </w:r>
          </w:p>
        </w:tc>
        <w:tc>
          <w:tcPr>
            <w:tcW w:w="2041" w:type="dxa"/>
          </w:tcPr>
          <w:p w:rsidR="000F19E9" w:rsidRDefault="000F19E9">
            <w:pPr>
              <w:pStyle w:val="ConsPlusNormal"/>
              <w:jc w:val="center"/>
            </w:pPr>
            <w:r>
              <w:t>370,0</w:t>
            </w:r>
          </w:p>
        </w:tc>
      </w:tr>
      <w:tr w:rsidR="000F19E9">
        <w:tc>
          <w:tcPr>
            <w:tcW w:w="4252" w:type="dxa"/>
          </w:tcPr>
          <w:p w:rsidR="000F19E9" w:rsidRDefault="000F19E9">
            <w:pPr>
              <w:pStyle w:val="ConsPlusNormal"/>
            </w:pPr>
            <w:r>
              <w:lastRenderedPageBreak/>
              <w:t>Кулинский муниципальный район</w:t>
            </w:r>
          </w:p>
        </w:tc>
        <w:tc>
          <w:tcPr>
            <w:tcW w:w="2041" w:type="dxa"/>
          </w:tcPr>
          <w:p w:rsidR="000F19E9" w:rsidRDefault="000F19E9">
            <w:pPr>
              <w:pStyle w:val="ConsPlusNormal"/>
              <w:jc w:val="center"/>
            </w:pPr>
            <w:r>
              <w:t>420,0</w:t>
            </w:r>
          </w:p>
        </w:tc>
      </w:tr>
      <w:tr w:rsidR="000F19E9">
        <w:tc>
          <w:tcPr>
            <w:tcW w:w="4252" w:type="dxa"/>
          </w:tcPr>
          <w:p w:rsidR="000F19E9" w:rsidRDefault="000F19E9">
            <w:pPr>
              <w:pStyle w:val="ConsPlusNormal"/>
            </w:pPr>
            <w:r>
              <w:t>Курахский муниципальный район</w:t>
            </w:r>
          </w:p>
        </w:tc>
        <w:tc>
          <w:tcPr>
            <w:tcW w:w="2041" w:type="dxa"/>
          </w:tcPr>
          <w:p w:rsidR="000F19E9" w:rsidRDefault="000F19E9">
            <w:pPr>
              <w:pStyle w:val="ConsPlusNormal"/>
              <w:jc w:val="center"/>
            </w:pPr>
            <w:r>
              <w:t>420,0</w:t>
            </w:r>
          </w:p>
        </w:tc>
      </w:tr>
      <w:tr w:rsidR="000F19E9">
        <w:tc>
          <w:tcPr>
            <w:tcW w:w="4252" w:type="dxa"/>
          </w:tcPr>
          <w:p w:rsidR="000F19E9" w:rsidRDefault="000F19E9">
            <w:pPr>
              <w:pStyle w:val="ConsPlusNormal"/>
            </w:pPr>
            <w:r>
              <w:t>Лакский муниципальный район</w:t>
            </w:r>
          </w:p>
        </w:tc>
        <w:tc>
          <w:tcPr>
            <w:tcW w:w="2041" w:type="dxa"/>
          </w:tcPr>
          <w:p w:rsidR="000F19E9" w:rsidRDefault="000F19E9">
            <w:pPr>
              <w:pStyle w:val="ConsPlusNormal"/>
              <w:jc w:val="center"/>
            </w:pPr>
            <w:r>
              <w:t>420,0</w:t>
            </w:r>
          </w:p>
        </w:tc>
      </w:tr>
      <w:tr w:rsidR="000F19E9">
        <w:tc>
          <w:tcPr>
            <w:tcW w:w="4252" w:type="dxa"/>
          </w:tcPr>
          <w:p w:rsidR="000F19E9" w:rsidRDefault="000F19E9">
            <w:pPr>
              <w:pStyle w:val="ConsPlusNormal"/>
            </w:pPr>
            <w:r>
              <w:t>Левашинский муниципальный район</w:t>
            </w:r>
          </w:p>
        </w:tc>
        <w:tc>
          <w:tcPr>
            <w:tcW w:w="2041" w:type="dxa"/>
          </w:tcPr>
          <w:p w:rsidR="000F19E9" w:rsidRDefault="000F19E9">
            <w:pPr>
              <w:pStyle w:val="ConsPlusNormal"/>
              <w:jc w:val="center"/>
            </w:pPr>
            <w:r>
              <w:t>739,0</w:t>
            </w:r>
          </w:p>
        </w:tc>
      </w:tr>
      <w:tr w:rsidR="000F19E9">
        <w:tc>
          <w:tcPr>
            <w:tcW w:w="4252" w:type="dxa"/>
          </w:tcPr>
          <w:p w:rsidR="000F19E9" w:rsidRDefault="000F19E9">
            <w:pPr>
              <w:pStyle w:val="ConsPlusNormal"/>
            </w:pPr>
            <w:r>
              <w:t>Магарамкентский муниципальный район</w:t>
            </w:r>
          </w:p>
        </w:tc>
        <w:tc>
          <w:tcPr>
            <w:tcW w:w="2041" w:type="dxa"/>
          </w:tcPr>
          <w:p w:rsidR="000F19E9" w:rsidRDefault="000F19E9">
            <w:pPr>
              <w:pStyle w:val="ConsPlusNormal"/>
              <w:jc w:val="center"/>
            </w:pPr>
            <w:r>
              <w:t>739,0</w:t>
            </w:r>
          </w:p>
        </w:tc>
      </w:tr>
      <w:tr w:rsidR="000F19E9">
        <w:tc>
          <w:tcPr>
            <w:tcW w:w="4252" w:type="dxa"/>
          </w:tcPr>
          <w:p w:rsidR="000F19E9" w:rsidRDefault="000F19E9">
            <w:pPr>
              <w:pStyle w:val="ConsPlusNormal"/>
            </w:pPr>
            <w:r>
              <w:t>Новолакский муниципальный район</w:t>
            </w:r>
          </w:p>
        </w:tc>
        <w:tc>
          <w:tcPr>
            <w:tcW w:w="2041" w:type="dxa"/>
          </w:tcPr>
          <w:p w:rsidR="000F19E9" w:rsidRDefault="000F19E9">
            <w:pPr>
              <w:pStyle w:val="ConsPlusNormal"/>
              <w:jc w:val="center"/>
            </w:pPr>
            <w:r>
              <w:t>370,0</w:t>
            </w:r>
          </w:p>
        </w:tc>
      </w:tr>
      <w:tr w:rsidR="000F19E9">
        <w:tc>
          <w:tcPr>
            <w:tcW w:w="4252" w:type="dxa"/>
          </w:tcPr>
          <w:p w:rsidR="000F19E9" w:rsidRDefault="000F19E9">
            <w:pPr>
              <w:pStyle w:val="ConsPlusNormal"/>
            </w:pPr>
            <w:r>
              <w:t>Ногайский муниципальный район</w:t>
            </w:r>
          </w:p>
        </w:tc>
        <w:tc>
          <w:tcPr>
            <w:tcW w:w="2041" w:type="dxa"/>
          </w:tcPr>
          <w:p w:rsidR="000F19E9" w:rsidRDefault="000F19E9">
            <w:pPr>
              <w:pStyle w:val="ConsPlusNormal"/>
              <w:jc w:val="center"/>
            </w:pPr>
            <w:r>
              <w:t>403,0</w:t>
            </w:r>
          </w:p>
        </w:tc>
      </w:tr>
      <w:tr w:rsidR="000F19E9">
        <w:tc>
          <w:tcPr>
            <w:tcW w:w="4252" w:type="dxa"/>
          </w:tcPr>
          <w:p w:rsidR="000F19E9" w:rsidRDefault="000F19E9">
            <w:pPr>
              <w:pStyle w:val="ConsPlusNormal"/>
            </w:pPr>
            <w:r>
              <w:t>Рутульский муниципальный район</w:t>
            </w:r>
          </w:p>
        </w:tc>
        <w:tc>
          <w:tcPr>
            <w:tcW w:w="2041" w:type="dxa"/>
          </w:tcPr>
          <w:p w:rsidR="000F19E9" w:rsidRDefault="000F19E9">
            <w:pPr>
              <w:pStyle w:val="ConsPlusNormal"/>
              <w:jc w:val="center"/>
            </w:pPr>
            <w:r>
              <w:t>420,0</w:t>
            </w:r>
          </w:p>
        </w:tc>
      </w:tr>
      <w:tr w:rsidR="000F19E9">
        <w:tc>
          <w:tcPr>
            <w:tcW w:w="4252" w:type="dxa"/>
          </w:tcPr>
          <w:p w:rsidR="000F19E9" w:rsidRDefault="000F19E9">
            <w:pPr>
              <w:pStyle w:val="ConsPlusNormal"/>
            </w:pPr>
            <w:r>
              <w:t>Сулейман-Стальский муниципальный район</w:t>
            </w:r>
          </w:p>
        </w:tc>
        <w:tc>
          <w:tcPr>
            <w:tcW w:w="2041" w:type="dxa"/>
          </w:tcPr>
          <w:p w:rsidR="000F19E9" w:rsidRDefault="000F19E9">
            <w:pPr>
              <w:pStyle w:val="ConsPlusNormal"/>
              <w:jc w:val="center"/>
            </w:pPr>
            <w:r>
              <w:t>739,0</w:t>
            </w:r>
          </w:p>
        </w:tc>
      </w:tr>
      <w:tr w:rsidR="000F19E9">
        <w:tc>
          <w:tcPr>
            <w:tcW w:w="4252" w:type="dxa"/>
          </w:tcPr>
          <w:p w:rsidR="000F19E9" w:rsidRDefault="000F19E9">
            <w:pPr>
              <w:pStyle w:val="ConsPlusNormal"/>
            </w:pPr>
            <w:r>
              <w:t>Сергокалинский муниципальный район</w:t>
            </w:r>
          </w:p>
        </w:tc>
        <w:tc>
          <w:tcPr>
            <w:tcW w:w="2041" w:type="dxa"/>
          </w:tcPr>
          <w:p w:rsidR="000F19E9" w:rsidRDefault="000F19E9">
            <w:pPr>
              <w:pStyle w:val="ConsPlusNormal"/>
              <w:jc w:val="center"/>
            </w:pPr>
            <w:r>
              <w:t>370,0</w:t>
            </w:r>
          </w:p>
        </w:tc>
      </w:tr>
      <w:tr w:rsidR="000F19E9">
        <w:tc>
          <w:tcPr>
            <w:tcW w:w="4252" w:type="dxa"/>
          </w:tcPr>
          <w:p w:rsidR="000F19E9" w:rsidRDefault="000F19E9">
            <w:pPr>
              <w:pStyle w:val="ConsPlusNormal"/>
            </w:pPr>
            <w:r>
              <w:t>Табасаранский муниципальный район</w:t>
            </w:r>
          </w:p>
        </w:tc>
        <w:tc>
          <w:tcPr>
            <w:tcW w:w="2041" w:type="dxa"/>
          </w:tcPr>
          <w:p w:rsidR="000F19E9" w:rsidRDefault="000F19E9">
            <w:pPr>
              <w:pStyle w:val="ConsPlusNormal"/>
              <w:jc w:val="center"/>
            </w:pPr>
            <w:r>
              <w:t>739,0</w:t>
            </w:r>
          </w:p>
        </w:tc>
      </w:tr>
      <w:tr w:rsidR="000F19E9">
        <w:tc>
          <w:tcPr>
            <w:tcW w:w="4252" w:type="dxa"/>
          </w:tcPr>
          <w:p w:rsidR="000F19E9" w:rsidRDefault="000F19E9">
            <w:pPr>
              <w:pStyle w:val="ConsPlusNormal"/>
            </w:pPr>
            <w:r>
              <w:t>Тарумовский муниципальный район</w:t>
            </w:r>
          </w:p>
        </w:tc>
        <w:tc>
          <w:tcPr>
            <w:tcW w:w="2041" w:type="dxa"/>
          </w:tcPr>
          <w:p w:rsidR="000F19E9" w:rsidRDefault="000F19E9">
            <w:pPr>
              <w:pStyle w:val="ConsPlusNormal"/>
              <w:jc w:val="center"/>
            </w:pPr>
            <w:r>
              <w:t>403,0</w:t>
            </w:r>
          </w:p>
        </w:tc>
      </w:tr>
      <w:tr w:rsidR="000F19E9">
        <w:tc>
          <w:tcPr>
            <w:tcW w:w="4252" w:type="dxa"/>
          </w:tcPr>
          <w:p w:rsidR="000F19E9" w:rsidRDefault="000F19E9">
            <w:pPr>
              <w:pStyle w:val="ConsPlusNormal"/>
            </w:pPr>
            <w:r>
              <w:t>Тляратинский муниципальный район</w:t>
            </w:r>
          </w:p>
        </w:tc>
        <w:tc>
          <w:tcPr>
            <w:tcW w:w="2041" w:type="dxa"/>
          </w:tcPr>
          <w:p w:rsidR="000F19E9" w:rsidRDefault="000F19E9">
            <w:pPr>
              <w:pStyle w:val="ConsPlusNormal"/>
              <w:jc w:val="center"/>
            </w:pPr>
            <w:r>
              <w:t>420,0</w:t>
            </w:r>
          </w:p>
        </w:tc>
      </w:tr>
      <w:tr w:rsidR="000F19E9">
        <w:tc>
          <w:tcPr>
            <w:tcW w:w="4252" w:type="dxa"/>
          </w:tcPr>
          <w:p w:rsidR="000F19E9" w:rsidRDefault="000F19E9">
            <w:pPr>
              <w:pStyle w:val="ConsPlusNormal"/>
            </w:pPr>
            <w:r>
              <w:t>Унцукульский муниципальный район</w:t>
            </w:r>
          </w:p>
        </w:tc>
        <w:tc>
          <w:tcPr>
            <w:tcW w:w="2041" w:type="dxa"/>
          </w:tcPr>
          <w:p w:rsidR="000F19E9" w:rsidRDefault="000F19E9">
            <w:pPr>
              <w:pStyle w:val="ConsPlusNormal"/>
              <w:jc w:val="center"/>
            </w:pPr>
            <w:r>
              <w:t>370,0</w:t>
            </w:r>
          </w:p>
        </w:tc>
      </w:tr>
      <w:tr w:rsidR="000F19E9">
        <w:tc>
          <w:tcPr>
            <w:tcW w:w="4252" w:type="dxa"/>
          </w:tcPr>
          <w:p w:rsidR="000F19E9" w:rsidRDefault="000F19E9">
            <w:pPr>
              <w:pStyle w:val="ConsPlusNormal"/>
            </w:pPr>
            <w:r>
              <w:t>Хасавюртовский муниципальный район</w:t>
            </w:r>
          </w:p>
        </w:tc>
        <w:tc>
          <w:tcPr>
            <w:tcW w:w="2041" w:type="dxa"/>
          </w:tcPr>
          <w:p w:rsidR="000F19E9" w:rsidRDefault="000F19E9">
            <w:pPr>
              <w:pStyle w:val="ConsPlusNormal"/>
              <w:jc w:val="center"/>
            </w:pPr>
            <w:r>
              <w:t>1639,0</w:t>
            </w:r>
          </w:p>
        </w:tc>
      </w:tr>
      <w:tr w:rsidR="000F19E9">
        <w:tc>
          <w:tcPr>
            <w:tcW w:w="4252" w:type="dxa"/>
          </w:tcPr>
          <w:p w:rsidR="000F19E9" w:rsidRDefault="000F19E9">
            <w:pPr>
              <w:pStyle w:val="ConsPlusNormal"/>
            </w:pPr>
            <w:r>
              <w:t>Хивский муниципальный район</w:t>
            </w:r>
          </w:p>
        </w:tc>
        <w:tc>
          <w:tcPr>
            <w:tcW w:w="2041" w:type="dxa"/>
          </w:tcPr>
          <w:p w:rsidR="000F19E9" w:rsidRDefault="000F19E9">
            <w:pPr>
              <w:pStyle w:val="ConsPlusNormal"/>
              <w:jc w:val="center"/>
            </w:pPr>
            <w:r>
              <w:t>370,0</w:t>
            </w:r>
          </w:p>
        </w:tc>
      </w:tr>
      <w:tr w:rsidR="000F19E9">
        <w:tc>
          <w:tcPr>
            <w:tcW w:w="4252" w:type="dxa"/>
          </w:tcPr>
          <w:p w:rsidR="000F19E9" w:rsidRDefault="000F19E9">
            <w:pPr>
              <w:pStyle w:val="ConsPlusNormal"/>
            </w:pPr>
            <w:r>
              <w:t>Хунзахский муниципальный район</w:t>
            </w:r>
          </w:p>
        </w:tc>
        <w:tc>
          <w:tcPr>
            <w:tcW w:w="2041" w:type="dxa"/>
          </w:tcPr>
          <w:p w:rsidR="000F19E9" w:rsidRDefault="000F19E9">
            <w:pPr>
              <w:pStyle w:val="ConsPlusNormal"/>
              <w:jc w:val="center"/>
            </w:pPr>
            <w:r>
              <w:t>420,0</w:t>
            </w:r>
          </w:p>
        </w:tc>
      </w:tr>
      <w:tr w:rsidR="000F19E9">
        <w:tc>
          <w:tcPr>
            <w:tcW w:w="4252" w:type="dxa"/>
          </w:tcPr>
          <w:p w:rsidR="000F19E9" w:rsidRDefault="000F19E9">
            <w:pPr>
              <w:pStyle w:val="ConsPlusNormal"/>
            </w:pPr>
            <w:r>
              <w:t>Цумадинский муниципальный район</w:t>
            </w:r>
          </w:p>
        </w:tc>
        <w:tc>
          <w:tcPr>
            <w:tcW w:w="2041" w:type="dxa"/>
          </w:tcPr>
          <w:p w:rsidR="000F19E9" w:rsidRDefault="000F19E9">
            <w:pPr>
              <w:pStyle w:val="ConsPlusNormal"/>
              <w:jc w:val="center"/>
            </w:pPr>
            <w:r>
              <w:t>370,0</w:t>
            </w:r>
          </w:p>
        </w:tc>
      </w:tr>
      <w:tr w:rsidR="000F19E9">
        <w:tc>
          <w:tcPr>
            <w:tcW w:w="4252" w:type="dxa"/>
          </w:tcPr>
          <w:p w:rsidR="000F19E9" w:rsidRDefault="000F19E9">
            <w:pPr>
              <w:pStyle w:val="ConsPlusNormal"/>
            </w:pPr>
            <w:r>
              <w:t xml:space="preserve">Цунтинский муниципальный </w:t>
            </w:r>
            <w:r>
              <w:lastRenderedPageBreak/>
              <w:t>район</w:t>
            </w:r>
          </w:p>
        </w:tc>
        <w:tc>
          <w:tcPr>
            <w:tcW w:w="2041" w:type="dxa"/>
          </w:tcPr>
          <w:p w:rsidR="000F19E9" w:rsidRDefault="000F19E9">
            <w:pPr>
              <w:pStyle w:val="ConsPlusNormal"/>
              <w:jc w:val="center"/>
            </w:pPr>
            <w:r>
              <w:lastRenderedPageBreak/>
              <w:t>420,0</w:t>
            </w:r>
          </w:p>
        </w:tc>
      </w:tr>
      <w:tr w:rsidR="000F19E9">
        <w:tc>
          <w:tcPr>
            <w:tcW w:w="4252" w:type="dxa"/>
          </w:tcPr>
          <w:p w:rsidR="000F19E9" w:rsidRDefault="000F19E9">
            <w:pPr>
              <w:pStyle w:val="ConsPlusNormal"/>
            </w:pPr>
            <w:r>
              <w:lastRenderedPageBreak/>
              <w:t>Чародинский муниципальный район</w:t>
            </w:r>
          </w:p>
        </w:tc>
        <w:tc>
          <w:tcPr>
            <w:tcW w:w="2041" w:type="dxa"/>
          </w:tcPr>
          <w:p w:rsidR="000F19E9" w:rsidRDefault="000F19E9">
            <w:pPr>
              <w:pStyle w:val="ConsPlusNormal"/>
              <w:jc w:val="center"/>
            </w:pPr>
            <w:r>
              <w:t>420,0</w:t>
            </w:r>
          </w:p>
        </w:tc>
      </w:tr>
      <w:tr w:rsidR="000F19E9">
        <w:tc>
          <w:tcPr>
            <w:tcW w:w="4252" w:type="dxa"/>
          </w:tcPr>
          <w:p w:rsidR="000F19E9" w:rsidRDefault="000F19E9">
            <w:pPr>
              <w:pStyle w:val="ConsPlusNormal"/>
            </w:pPr>
            <w:r>
              <w:t>Шамильский муниципальный район</w:t>
            </w:r>
          </w:p>
        </w:tc>
        <w:tc>
          <w:tcPr>
            <w:tcW w:w="2041" w:type="dxa"/>
          </w:tcPr>
          <w:p w:rsidR="000F19E9" w:rsidRDefault="000F19E9">
            <w:pPr>
              <w:pStyle w:val="ConsPlusNormal"/>
              <w:jc w:val="center"/>
            </w:pPr>
            <w:r>
              <w:t>370,0</w:t>
            </w:r>
          </w:p>
        </w:tc>
      </w:tr>
      <w:tr w:rsidR="000F19E9">
        <w:tc>
          <w:tcPr>
            <w:tcW w:w="4252" w:type="dxa"/>
          </w:tcPr>
          <w:p w:rsidR="000F19E9" w:rsidRDefault="000F19E9">
            <w:pPr>
              <w:pStyle w:val="ConsPlusNormal"/>
            </w:pPr>
            <w:r>
              <w:t>Бежтинский участок</w:t>
            </w:r>
          </w:p>
        </w:tc>
        <w:tc>
          <w:tcPr>
            <w:tcW w:w="2041" w:type="dxa"/>
          </w:tcPr>
          <w:p w:rsidR="000F19E9" w:rsidRDefault="000F19E9">
            <w:pPr>
              <w:pStyle w:val="ConsPlusNormal"/>
              <w:jc w:val="center"/>
            </w:pPr>
            <w:r>
              <w:t>420,0</w:t>
            </w:r>
          </w:p>
        </w:tc>
      </w:tr>
      <w:tr w:rsidR="000F19E9">
        <w:tc>
          <w:tcPr>
            <w:tcW w:w="4252" w:type="dxa"/>
          </w:tcPr>
          <w:p w:rsidR="000F19E9" w:rsidRDefault="000F19E9">
            <w:pPr>
              <w:pStyle w:val="ConsPlusNormal"/>
            </w:pPr>
            <w:r>
              <w:t>город Махачкала</w:t>
            </w:r>
          </w:p>
        </w:tc>
        <w:tc>
          <w:tcPr>
            <w:tcW w:w="2041" w:type="dxa"/>
          </w:tcPr>
          <w:p w:rsidR="000F19E9" w:rsidRDefault="000F19E9">
            <w:pPr>
              <w:pStyle w:val="ConsPlusNormal"/>
              <w:jc w:val="center"/>
            </w:pPr>
            <w:r>
              <w:t>5388,0</w:t>
            </w:r>
          </w:p>
        </w:tc>
      </w:tr>
      <w:tr w:rsidR="000F19E9">
        <w:tc>
          <w:tcPr>
            <w:tcW w:w="4252" w:type="dxa"/>
          </w:tcPr>
          <w:p w:rsidR="000F19E9" w:rsidRDefault="000F19E9">
            <w:pPr>
              <w:pStyle w:val="ConsPlusNormal"/>
            </w:pPr>
            <w:r>
              <w:t>город Дербент</w:t>
            </w:r>
          </w:p>
        </w:tc>
        <w:tc>
          <w:tcPr>
            <w:tcW w:w="2041" w:type="dxa"/>
          </w:tcPr>
          <w:p w:rsidR="000F19E9" w:rsidRDefault="000F19E9">
            <w:pPr>
              <w:pStyle w:val="ConsPlusNormal"/>
              <w:jc w:val="center"/>
            </w:pPr>
            <w:r>
              <w:t>1230,0</w:t>
            </w:r>
          </w:p>
        </w:tc>
      </w:tr>
      <w:tr w:rsidR="000F19E9">
        <w:tc>
          <w:tcPr>
            <w:tcW w:w="4252" w:type="dxa"/>
          </w:tcPr>
          <w:p w:rsidR="000F19E9" w:rsidRDefault="000F19E9">
            <w:pPr>
              <w:pStyle w:val="ConsPlusNormal"/>
            </w:pPr>
            <w:r>
              <w:t>город Буйнакск</w:t>
            </w:r>
          </w:p>
        </w:tc>
        <w:tc>
          <w:tcPr>
            <w:tcW w:w="2041" w:type="dxa"/>
          </w:tcPr>
          <w:p w:rsidR="000F19E9" w:rsidRDefault="000F19E9">
            <w:pPr>
              <w:pStyle w:val="ConsPlusNormal"/>
              <w:jc w:val="center"/>
            </w:pPr>
            <w:r>
              <w:t>739,0</w:t>
            </w:r>
          </w:p>
        </w:tc>
      </w:tr>
      <w:tr w:rsidR="000F19E9">
        <w:tc>
          <w:tcPr>
            <w:tcW w:w="4252" w:type="dxa"/>
          </w:tcPr>
          <w:p w:rsidR="000F19E9" w:rsidRDefault="000F19E9">
            <w:pPr>
              <w:pStyle w:val="ConsPlusNormal"/>
            </w:pPr>
            <w:r>
              <w:t>город Хасавюрт</w:t>
            </w:r>
          </w:p>
        </w:tc>
        <w:tc>
          <w:tcPr>
            <w:tcW w:w="2041" w:type="dxa"/>
          </w:tcPr>
          <w:p w:rsidR="000F19E9" w:rsidRDefault="000F19E9">
            <w:pPr>
              <w:pStyle w:val="ConsPlusNormal"/>
              <w:jc w:val="center"/>
            </w:pPr>
            <w:r>
              <w:t>1230,0</w:t>
            </w:r>
          </w:p>
        </w:tc>
      </w:tr>
      <w:tr w:rsidR="000F19E9">
        <w:tc>
          <w:tcPr>
            <w:tcW w:w="4252" w:type="dxa"/>
          </w:tcPr>
          <w:p w:rsidR="000F19E9" w:rsidRDefault="000F19E9">
            <w:pPr>
              <w:pStyle w:val="ConsPlusNormal"/>
            </w:pPr>
            <w:r>
              <w:t>город Каспийск</w:t>
            </w:r>
          </w:p>
        </w:tc>
        <w:tc>
          <w:tcPr>
            <w:tcW w:w="2041" w:type="dxa"/>
          </w:tcPr>
          <w:p w:rsidR="000F19E9" w:rsidRDefault="000F19E9">
            <w:pPr>
              <w:pStyle w:val="ConsPlusNormal"/>
              <w:jc w:val="center"/>
            </w:pPr>
            <w:r>
              <w:t>1230,0</w:t>
            </w:r>
          </w:p>
        </w:tc>
      </w:tr>
      <w:tr w:rsidR="000F19E9">
        <w:tc>
          <w:tcPr>
            <w:tcW w:w="4252" w:type="dxa"/>
          </w:tcPr>
          <w:p w:rsidR="000F19E9" w:rsidRDefault="000F19E9">
            <w:pPr>
              <w:pStyle w:val="ConsPlusNormal"/>
            </w:pPr>
            <w:r>
              <w:t>город Кизляр</w:t>
            </w:r>
          </w:p>
        </w:tc>
        <w:tc>
          <w:tcPr>
            <w:tcW w:w="2041" w:type="dxa"/>
          </w:tcPr>
          <w:p w:rsidR="000F19E9" w:rsidRDefault="000F19E9">
            <w:pPr>
              <w:pStyle w:val="ConsPlusNormal"/>
              <w:jc w:val="center"/>
            </w:pPr>
            <w:r>
              <w:t>370,0</w:t>
            </w:r>
          </w:p>
        </w:tc>
      </w:tr>
      <w:tr w:rsidR="000F19E9">
        <w:tc>
          <w:tcPr>
            <w:tcW w:w="4252" w:type="dxa"/>
          </w:tcPr>
          <w:p w:rsidR="000F19E9" w:rsidRDefault="000F19E9">
            <w:pPr>
              <w:pStyle w:val="ConsPlusNormal"/>
            </w:pPr>
            <w:r>
              <w:t>город Кизилюрт</w:t>
            </w:r>
          </w:p>
        </w:tc>
        <w:tc>
          <w:tcPr>
            <w:tcW w:w="2041" w:type="dxa"/>
          </w:tcPr>
          <w:p w:rsidR="000F19E9" w:rsidRDefault="000F19E9">
            <w:pPr>
              <w:pStyle w:val="ConsPlusNormal"/>
              <w:jc w:val="center"/>
            </w:pPr>
            <w:r>
              <w:t>370,0</w:t>
            </w:r>
          </w:p>
        </w:tc>
      </w:tr>
      <w:tr w:rsidR="000F19E9">
        <w:tc>
          <w:tcPr>
            <w:tcW w:w="4252" w:type="dxa"/>
          </w:tcPr>
          <w:p w:rsidR="000F19E9" w:rsidRDefault="000F19E9">
            <w:pPr>
              <w:pStyle w:val="ConsPlusNormal"/>
            </w:pPr>
            <w:r>
              <w:t>город Избербаш</w:t>
            </w:r>
          </w:p>
        </w:tc>
        <w:tc>
          <w:tcPr>
            <w:tcW w:w="2041" w:type="dxa"/>
          </w:tcPr>
          <w:p w:rsidR="000F19E9" w:rsidRDefault="000F19E9">
            <w:pPr>
              <w:pStyle w:val="ConsPlusNormal"/>
              <w:jc w:val="center"/>
            </w:pPr>
            <w:r>
              <w:t>370,0</w:t>
            </w:r>
          </w:p>
        </w:tc>
      </w:tr>
      <w:tr w:rsidR="000F19E9">
        <w:tc>
          <w:tcPr>
            <w:tcW w:w="4252" w:type="dxa"/>
          </w:tcPr>
          <w:p w:rsidR="000F19E9" w:rsidRDefault="000F19E9">
            <w:pPr>
              <w:pStyle w:val="ConsPlusNormal"/>
            </w:pPr>
            <w:r>
              <w:t>город Южно-Сухокумск</w:t>
            </w:r>
          </w:p>
        </w:tc>
        <w:tc>
          <w:tcPr>
            <w:tcW w:w="2041" w:type="dxa"/>
          </w:tcPr>
          <w:p w:rsidR="000F19E9" w:rsidRDefault="000F19E9">
            <w:pPr>
              <w:pStyle w:val="ConsPlusNormal"/>
              <w:jc w:val="center"/>
            </w:pPr>
            <w:r>
              <w:t>436,0</w:t>
            </w:r>
          </w:p>
        </w:tc>
      </w:tr>
      <w:tr w:rsidR="000F19E9">
        <w:tc>
          <w:tcPr>
            <w:tcW w:w="4252" w:type="dxa"/>
          </w:tcPr>
          <w:p w:rsidR="000F19E9" w:rsidRDefault="000F19E9">
            <w:pPr>
              <w:pStyle w:val="ConsPlusNormal"/>
            </w:pPr>
            <w:r>
              <w:t>город Дагестанские Огни</w:t>
            </w:r>
          </w:p>
        </w:tc>
        <w:tc>
          <w:tcPr>
            <w:tcW w:w="2041" w:type="dxa"/>
          </w:tcPr>
          <w:p w:rsidR="000F19E9" w:rsidRDefault="000F19E9">
            <w:pPr>
              <w:pStyle w:val="ConsPlusNormal"/>
              <w:jc w:val="center"/>
            </w:pPr>
            <w:r>
              <w:t>370,0</w:t>
            </w:r>
          </w:p>
        </w:tc>
      </w:tr>
      <w:tr w:rsidR="000F19E9">
        <w:tc>
          <w:tcPr>
            <w:tcW w:w="4252" w:type="dxa"/>
          </w:tcPr>
          <w:p w:rsidR="000F19E9" w:rsidRDefault="000F19E9">
            <w:pPr>
              <w:pStyle w:val="ConsPlusNormal"/>
            </w:pPr>
            <w:r>
              <w:t>Всего</w:t>
            </w:r>
          </w:p>
        </w:tc>
        <w:tc>
          <w:tcPr>
            <w:tcW w:w="2041" w:type="dxa"/>
          </w:tcPr>
          <w:p w:rsidR="000F19E9" w:rsidRDefault="000F19E9">
            <w:pPr>
              <w:pStyle w:val="ConsPlusNormal"/>
              <w:jc w:val="center"/>
            </w:pPr>
            <w:r>
              <w:t>35024,0</w:t>
            </w:r>
          </w:p>
        </w:tc>
      </w:tr>
    </w:tbl>
    <w:p w:rsidR="000F19E9" w:rsidRDefault="000F19E9">
      <w:pPr>
        <w:pStyle w:val="ConsPlusNormal"/>
        <w:jc w:val="both"/>
      </w:pPr>
    </w:p>
    <w:p w:rsidR="000F19E9" w:rsidRDefault="000F19E9">
      <w:pPr>
        <w:pStyle w:val="ConsPlusNormal"/>
        <w:jc w:val="right"/>
        <w:outlineLvl w:val="1"/>
      </w:pPr>
      <w:r>
        <w:t>Таблица 9</w:t>
      </w:r>
    </w:p>
    <w:p w:rsidR="000F19E9" w:rsidRDefault="000F19E9">
      <w:pPr>
        <w:pStyle w:val="ConsPlusNormal"/>
        <w:jc w:val="both"/>
      </w:pPr>
    </w:p>
    <w:p w:rsidR="000F19E9" w:rsidRDefault="000F19E9">
      <w:pPr>
        <w:pStyle w:val="ConsPlusTitle"/>
        <w:jc w:val="center"/>
      </w:pPr>
      <w:r>
        <w:t>Распределение субвенций бюджетам муниципальных районов</w:t>
      </w:r>
    </w:p>
    <w:p w:rsidR="000F19E9" w:rsidRDefault="000F19E9">
      <w:pPr>
        <w:pStyle w:val="ConsPlusTitle"/>
        <w:jc w:val="center"/>
      </w:pPr>
      <w:r>
        <w:t>и городских округов Республики Дагестан на организацию</w:t>
      </w:r>
    </w:p>
    <w:p w:rsidR="000F19E9" w:rsidRDefault="000F19E9">
      <w:pPr>
        <w:pStyle w:val="ConsPlusTitle"/>
        <w:jc w:val="center"/>
      </w:pPr>
      <w:r>
        <w:t>и осуществление деятельности по опеке и попечительству</w:t>
      </w:r>
    </w:p>
    <w:p w:rsidR="000F19E9" w:rsidRDefault="000F19E9">
      <w:pPr>
        <w:pStyle w:val="ConsPlusTitle"/>
        <w:jc w:val="center"/>
      </w:pPr>
      <w:r>
        <w:t>на 2021 год</w:t>
      </w:r>
    </w:p>
    <w:p w:rsidR="000F19E9" w:rsidRDefault="000F19E9">
      <w:pPr>
        <w:pStyle w:val="ConsPlusNormal"/>
        <w:jc w:val="center"/>
      </w:pPr>
      <w:r>
        <w:t xml:space="preserve">(в ред. </w:t>
      </w:r>
      <w:hyperlink r:id="rId253" w:history="1">
        <w:r>
          <w:rPr>
            <w:color w:val="0000FF"/>
          </w:rPr>
          <w:t>Закона</w:t>
        </w:r>
      </w:hyperlink>
      <w:r>
        <w:t xml:space="preserve"> Республики Дагестан</w:t>
      </w:r>
    </w:p>
    <w:p w:rsidR="000F19E9" w:rsidRDefault="000F19E9">
      <w:pPr>
        <w:pStyle w:val="ConsPlusNormal"/>
        <w:jc w:val="center"/>
      </w:pPr>
      <w:r>
        <w:t>от 04.05.2021 N 32)</w:t>
      </w:r>
    </w:p>
    <w:p w:rsidR="000F19E9" w:rsidRDefault="000F19E9">
      <w:pPr>
        <w:pStyle w:val="ConsPlusNormal"/>
        <w:jc w:val="both"/>
      </w:pPr>
    </w:p>
    <w:p w:rsidR="000F19E9" w:rsidRDefault="000F19E9">
      <w:pPr>
        <w:pStyle w:val="ConsPlusNormal"/>
        <w:jc w:val="right"/>
      </w:pPr>
      <w:r>
        <w:t>(тыс. рублей)</w:t>
      </w:r>
    </w:p>
    <w:p w:rsidR="000F19E9" w:rsidRDefault="000F19E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95"/>
        <w:gridCol w:w="2041"/>
      </w:tblGrid>
      <w:tr w:rsidR="000F19E9">
        <w:tc>
          <w:tcPr>
            <w:tcW w:w="4195" w:type="dxa"/>
          </w:tcPr>
          <w:p w:rsidR="000F19E9" w:rsidRDefault="000F19E9">
            <w:pPr>
              <w:pStyle w:val="ConsPlusNormal"/>
              <w:jc w:val="center"/>
            </w:pPr>
            <w:r>
              <w:t>Наименование муниципального образования</w:t>
            </w:r>
          </w:p>
        </w:tc>
        <w:tc>
          <w:tcPr>
            <w:tcW w:w="2041" w:type="dxa"/>
          </w:tcPr>
          <w:p w:rsidR="000F19E9" w:rsidRDefault="000F19E9">
            <w:pPr>
              <w:pStyle w:val="ConsPlusNormal"/>
              <w:jc w:val="center"/>
            </w:pPr>
            <w:r>
              <w:t>Сумма</w:t>
            </w:r>
          </w:p>
        </w:tc>
      </w:tr>
      <w:tr w:rsidR="000F19E9">
        <w:tc>
          <w:tcPr>
            <w:tcW w:w="4195" w:type="dxa"/>
          </w:tcPr>
          <w:p w:rsidR="000F19E9" w:rsidRDefault="000F19E9">
            <w:pPr>
              <w:pStyle w:val="ConsPlusNormal"/>
              <w:jc w:val="center"/>
            </w:pPr>
            <w:r>
              <w:t>1</w:t>
            </w:r>
          </w:p>
        </w:tc>
        <w:tc>
          <w:tcPr>
            <w:tcW w:w="2041" w:type="dxa"/>
          </w:tcPr>
          <w:p w:rsidR="000F19E9" w:rsidRDefault="000F19E9">
            <w:pPr>
              <w:pStyle w:val="ConsPlusNormal"/>
              <w:jc w:val="center"/>
            </w:pPr>
            <w:r>
              <w:t>2</w:t>
            </w:r>
          </w:p>
        </w:tc>
      </w:tr>
      <w:tr w:rsidR="000F19E9">
        <w:tc>
          <w:tcPr>
            <w:tcW w:w="4195" w:type="dxa"/>
          </w:tcPr>
          <w:p w:rsidR="000F19E9" w:rsidRDefault="000F19E9">
            <w:pPr>
              <w:pStyle w:val="ConsPlusNormal"/>
            </w:pPr>
            <w:r>
              <w:t xml:space="preserve">Агульский муниципальный </w:t>
            </w:r>
            <w:r>
              <w:lastRenderedPageBreak/>
              <w:t>район</w:t>
            </w:r>
          </w:p>
        </w:tc>
        <w:tc>
          <w:tcPr>
            <w:tcW w:w="2041" w:type="dxa"/>
          </w:tcPr>
          <w:p w:rsidR="000F19E9" w:rsidRDefault="000F19E9">
            <w:pPr>
              <w:pStyle w:val="ConsPlusNormal"/>
              <w:jc w:val="center"/>
            </w:pPr>
            <w:r>
              <w:lastRenderedPageBreak/>
              <w:t>420,0</w:t>
            </w:r>
          </w:p>
        </w:tc>
      </w:tr>
      <w:tr w:rsidR="000F19E9">
        <w:tc>
          <w:tcPr>
            <w:tcW w:w="4195" w:type="dxa"/>
          </w:tcPr>
          <w:p w:rsidR="000F19E9" w:rsidRDefault="000F19E9">
            <w:pPr>
              <w:pStyle w:val="ConsPlusNormal"/>
            </w:pPr>
            <w:r>
              <w:lastRenderedPageBreak/>
              <w:t>Акушинский муниципальный район</w:t>
            </w:r>
          </w:p>
        </w:tc>
        <w:tc>
          <w:tcPr>
            <w:tcW w:w="2041" w:type="dxa"/>
          </w:tcPr>
          <w:p w:rsidR="000F19E9" w:rsidRDefault="000F19E9">
            <w:pPr>
              <w:pStyle w:val="ConsPlusNormal"/>
              <w:jc w:val="center"/>
            </w:pPr>
            <w:r>
              <w:t>838,0</w:t>
            </w:r>
          </w:p>
        </w:tc>
      </w:tr>
      <w:tr w:rsidR="000F19E9">
        <w:tc>
          <w:tcPr>
            <w:tcW w:w="4195" w:type="dxa"/>
          </w:tcPr>
          <w:p w:rsidR="000F19E9" w:rsidRDefault="000F19E9">
            <w:pPr>
              <w:pStyle w:val="ConsPlusNormal"/>
            </w:pPr>
            <w:r>
              <w:t>Ахвахский муниципальный район</w:t>
            </w:r>
          </w:p>
        </w:tc>
        <w:tc>
          <w:tcPr>
            <w:tcW w:w="2041" w:type="dxa"/>
          </w:tcPr>
          <w:p w:rsidR="000F19E9" w:rsidRDefault="000F19E9">
            <w:pPr>
              <w:pStyle w:val="ConsPlusNormal"/>
              <w:jc w:val="center"/>
            </w:pPr>
            <w:r>
              <w:t>420,0</w:t>
            </w:r>
          </w:p>
        </w:tc>
      </w:tr>
      <w:tr w:rsidR="000F19E9">
        <w:tc>
          <w:tcPr>
            <w:tcW w:w="4195" w:type="dxa"/>
          </w:tcPr>
          <w:p w:rsidR="000F19E9" w:rsidRDefault="000F19E9">
            <w:pPr>
              <w:pStyle w:val="ConsPlusNormal"/>
            </w:pPr>
            <w:r>
              <w:t>Ахтынский муниципальный район</w:t>
            </w:r>
          </w:p>
        </w:tc>
        <w:tc>
          <w:tcPr>
            <w:tcW w:w="2041" w:type="dxa"/>
          </w:tcPr>
          <w:p w:rsidR="000F19E9" w:rsidRDefault="000F19E9">
            <w:pPr>
              <w:pStyle w:val="ConsPlusNormal"/>
              <w:jc w:val="center"/>
            </w:pPr>
            <w:r>
              <w:t>738,0</w:t>
            </w:r>
          </w:p>
        </w:tc>
      </w:tr>
      <w:tr w:rsidR="000F19E9">
        <w:tc>
          <w:tcPr>
            <w:tcW w:w="4195" w:type="dxa"/>
          </w:tcPr>
          <w:p w:rsidR="000F19E9" w:rsidRDefault="000F19E9">
            <w:pPr>
              <w:pStyle w:val="ConsPlusNormal"/>
            </w:pPr>
            <w:r>
              <w:t>Бабаюртовский муниципальный район</w:t>
            </w:r>
          </w:p>
        </w:tc>
        <w:tc>
          <w:tcPr>
            <w:tcW w:w="2041" w:type="dxa"/>
          </w:tcPr>
          <w:p w:rsidR="000F19E9" w:rsidRDefault="000F19E9">
            <w:pPr>
              <w:pStyle w:val="ConsPlusNormal"/>
              <w:jc w:val="center"/>
            </w:pPr>
            <w:r>
              <w:t>738,0</w:t>
            </w:r>
          </w:p>
        </w:tc>
      </w:tr>
      <w:tr w:rsidR="000F19E9">
        <w:tc>
          <w:tcPr>
            <w:tcW w:w="4195" w:type="dxa"/>
          </w:tcPr>
          <w:p w:rsidR="000F19E9" w:rsidRDefault="000F19E9">
            <w:pPr>
              <w:pStyle w:val="ConsPlusNormal"/>
            </w:pPr>
            <w:r>
              <w:t>Ботлихский муниципальный район</w:t>
            </w:r>
          </w:p>
        </w:tc>
        <w:tc>
          <w:tcPr>
            <w:tcW w:w="2041" w:type="dxa"/>
          </w:tcPr>
          <w:p w:rsidR="000F19E9" w:rsidRDefault="000F19E9">
            <w:pPr>
              <w:pStyle w:val="ConsPlusNormal"/>
              <w:jc w:val="center"/>
            </w:pPr>
            <w:r>
              <w:t>738,0</w:t>
            </w:r>
          </w:p>
        </w:tc>
      </w:tr>
      <w:tr w:rsidR="000F19E9">
        <w:tc>
          <w:tcPr>
            <w:tcW w:w="4195" w:type="dxa"/>
          </w:tcPr>
          <w:p w:rsidR="000F19E9" w:rsidRDefault="000F19E9">
            <w:pPr>
              <w:pStyle w:val="ConsPlusNormal"/>
            </w:pPr>
            <w:r>
              <w:t>Буйнакский муниципальный район</w:t>
            </w:r>
          </w:p>
        </w:tc>
        <w:tc>
          <w:tcPr>
            <w:tcW w:w="2041" w:type="dxa"/>
          </w:tcPr>
          <w:p w:rsidR="000F19E9" w:rsidRDefault="000F19E9">
            <w:pPr>
              <w:pStyle w:val="ConsPlusNormal"/>
              <w:jc w:val="center"/>
            </w:pPr>
            <w:r>
              <w:t>738,0</w:t>
            </w:r>
          </w:p>
        </w:tc>
      </w:tr>
      <w:tr w:rsidR="000F19E9">
        <w:tc>
          <w:tcPr>
            <w:tcW w:w="4195" w:type="dxa"/>
          </w:tcPr>
          <w:p w:rsidR="000F19E9" w:rsidRDefault="000F19E9">
            <w:pPr>
              <w:pStyle w:val="ConsPlusNormal"/>
            </w:pPr>
            <w:r>
              <w:t>Гергебильский муниципальный район</w:t>
            </w:r>
          </w:p>
        </w:tc>
        <w:tc>
          <w:tcPr>
            <w:tcW w:w="2041" w:type="dxa"/>
          </w:tcPr>
          <w:p w:rsidR="000F19E9" w:rsidRDefault="000F19E9">
            <w:pPr>
              <w:pStyle w:val="ConsPlusNormal"/>
              <w:jc w:val="center"/>
            </w:pPr>
            <w:r>
              <w:t>370,0</w:t>
            </w:r>
          </w:p>
        </w:tc>
      </w:tr>
      <w:tr w:rsidR="000F19E9">
        <w:tc>
          <w:tcPr>
            <w:tcW w:w="4195" w:type="dxa"/>
          </w:tcPr>
          <w:p w:rsidR="000F19E9" w:rsidRDefault="000F19E9">
            <w:pPr>
              <w:pStyle w:val="ConsPlusNormal"/>
            </w:pPr>
            <w:r>
              <w:t>Гумбетовский муниципальный район</w:t>
            </w:r>
          </w:p>
        </w:tc>
        <w:tc>
          <w:tcPr>
            <w:tcW w:w="2041" w:type="dxa"/>
          </w:tcPr>
          <w:p w:rsidR="000F19E9" w:rsidRDefault="000F19E9">
            <w:pPr>
              <w:pStyle w:val="ConsPlusNormal"/>
              <w:jc w:val="center"/>
            </w:pPr>
            <w:r>
              <w:t>420,0</w:t>
            </w:r>
          </w:p>
        </w:tc>
      </w:tr>
      <w:tr w:rsidR="000F19E9">
        <w:tc>
          <w:tcPr>
            <w:tcW w:w="4195" w:type="dxa"/>
          </w:tcPr>
          <w:p w:rsidR="000F19E9" w:rsidRDefault="000F19E9">
            <w:pPr>
              <w:pStyle w:val="ConsPlusNormal"/>
            </w:pPr>
            <w:r>
              <w:t>Гунибский муниципальный район</w:t>
            </w:r>
          </w:p>
        </w:tc>
        <w:tc>
          <w:tcPr>
            <w:tcW w:w="2041" w:type="dxa"/>
          </w:tcPr>
          <w:p w:rsidR="000F19E9" w:rsidRDefault="000F19E9">
            <w:pPr>
              <w:pStyle w:val="ConsPlusNormal"/>
              <w:jc w:val="center"/>
            </w:pPr>
            <w:r>
              <w:t>838,0</w:t>
            </w:r>
          </w:p>
        </w:tc>
      </w:tr>
      <w:tr w:rsidR="000F19E9">
        <w:tc>
          <w:tcPr>
            <w:tcW w:w="4195" w:type="dxa"/>
          </w:tcPr>
          <w:p w:rsidR="000F19E9" w:rsidRDefault="000F19E9">
            <w:pPr>
              <w:pStyle w:val="ConsPlusNormal"/>
            </w:pPr>
            <w:r>
              <w:t>Дахадаевский муниципальный район</w:t>
            </w:r>
          </w:p>
        </w:tc>
        <w:tc>
          <w:tcPr>
            <w:tcW w:w="2041" w:type="dxa"/>
          </w:tcPr>
          <w:p w:rsidR="000F19E9" w:rsidRDefault="000F19E9">
            <w:pPr>
              <w:pStyle w:val="ConsPlusNormal"/>
              <w:jc w:val="center"/>
            </w:pPr>
            <w:r>
              <w:t>967,0</w:t>
            </w:r>
          </w:p>
        </w:tc>
      </w:tr>
      <w:tr w:rsidR="000F19E9">
        <w:tc>
          <w:tcPr>
            <w:tcW w:w="4195" w:type="dxa"/>
          </w:tcPr>
          <w:p w:rsidR="000F19E9" w:rsidRDefault="000F19E9">
            <w:pPr>
              <w:pStyle w:val="ConsPlusNormal"/>
            </w:pPr>
            <w:r>
              <w:t>Дербентский муниципальный район</w:t>
            </w:r>
          </w:p>
        </w:tc>
        <w:tc>
          <w:tcPr>
            <w:tcW w:w="2041" w:type="dxa"/>
          </w:tcPr>
          <w:p w:rsidR="000F19E9" w:rsidRDefault="000F19E9">
            <w:pPr>
              <w:pStyle w:val="ConsPlusNormal"/>
              <w:jc w:val="center"/>
            </w:pPr>
            <w:r>
              <w:t>1577,0</w:t>
            </w:r>
          </w:p>
        </w:tc>
      </w:tr>
      <w:tr w:rsidR="000F19E9">
        <w:tc>
          <w:tcPr>
            <w:tcW w:w="4195" w:type="dxa"/>
          </w:tcPr>
          <w:p w:rsidR="000F19E9" w:rsidRDefault="000F19E9">
            <w:pPr>
              <w:pStyle w:val="ConsPlusNormal"/>
            </w:pPr>
            <w:r>
              <w:t>Докузпаринский муниципальный район</w:t>
            </w:r>
          </w:p>
        </w:tc>
        <w:tc>
          <w:tcPr>
            <w:tcW w:w="2041" w:type="dxa"/>
          </w:tcPr>
          <w:p w:rsidR="000F19E9" w:rsidRDefault="000F19E9">
            <w:pPr>
              <w:pStyle w:val="ConsPlusNormal"/>
              <w:jc w:val="center"/>
            </w:pPr>
            <w:r>
              <w:t>370,0</w:t>
            </w:r>
          </w:p>
        </w:tc>
      </w:tr>
      <w:tr w:rsidR="000F19E9">
        <w:tc>
          <w:tcPr>
            <w:tcW w:w="4195" w:type="dxa"/>
          </w:tcPr>
          <w:p w:rsidR="000F19E9" w:rsidRDefault="000F19E9">
            <w:pPr>
              <w:pStyle w:val="ConsPlusNormal"/>
            </w:pPr>
            <w:r>
              <w:t>Казбековский муниципальный район</w:t>
            </w:r>
          </w:p>
        </w:tc>
        <w:tc>
          <w:tcPr>
            <w:tcW w:w="2041" w:type="dxa"/>
          </w:tcPr>
          <w:p w:rsidR="000F19E9" w:rsidRDefault="000F19E9">
            <w:pPr>
              <w:pStyle w:val="ConsPlusNormal"/>
              <w:jc w:val="center"/>
            </w:pPr>
            <w:r>
              <w:t>850,0</w:t>
            </w:r>
          </w:p>
        </w:tc>
      </w:tr>
      <w:tr w:rsidR="000F19E9">
        <w:tc>
          <w:tcPr>
            <w:tcW w:w="4195" w:type="dxa"/>
          </w:tcPr>
          <w:p w:rsidR="000F19E9" w:rsidRDefault="000F19E9">
            <w:pPr>
              <w:pStyle w:val="ConsPlusNormal"/>
            </w:pPr>
            <w:r>
              <w:t>Кайтагский муниципальный район</w:t>
            </w:r>
          </w:p>
        </w:tc>
        <w:tc>
          <w:tcPr>
            <w:tcW w:w="2041" w:type="dxa"/>
          </w:tcPr>
          <w:p w:rsidR="000F19E9" w:rsidRDefault="000F19E9">
            <w:pPr>
              <w:pStyle w:val="ConsPlusNormal"/>
              <w:jc w:val="center"/>
            </w:pPr>
            <w:r>
              <w:t>738,0</w:t>
            </w:r>
          </w:p>
        </w:tc>
      </w:tr>
      <w:tr w:rsidR="000F19E9">
        <w:tc>
          <w:tcPr>
            <w:tcW w:w="4195" w:type="dxa"/>
          </w:tcPr>
          <w:p w:rsidR="000F19E9" w:rsidRDefault="000F19E9">
            <w:pPr>
              <w:pStyle w:val="ConsPlusNormal"/>
            </w:pPr>
            <w:r>
              <w:t>Карабудахкентский муниципальный район</w:t>
            </w:r>
          </w:p>
        </w:tc>
        <w:tc>
          <w:tcPr>
            <w:tcW w:w="2041" w:type="dxa"/>
          </w:tcPr>
          <w:p w:rsidR="000F19E9" w:rsidRDefault="000F19E9">
            <w:pPr>
              <w:pStyle w:val="ConsPlusNormal"/>
              <w:jc w:val="center"/>
            </w:pPr>
            <w:r>
              <w:t>738,0</w:t>
            </w:r>
          </w:p>
        </w:tc>
      </w:tr>
      <w:tr w:rsidR="000F19E9">
        <w:tc>
          <w:tcPr>
            <w:tcW w:w="4195" w:type="dxa"/>
          </w:tcPr>
          <w:p w:rsidR="000F19E9" w:rsidRDefault="000F19E9">
            <w:pPr>
              <w:pStyle w:val="ConsPlusNormal"/>
            </w:pPr>
            <w:r>
              <w:t>Каякентский муниципальный район</w:t>
            </w:r>
          </w:p>
        </w:tc>
        <w:tc>
          <w:tcPr>
            <w:tcW w:w="2041" w:type="dxa"/>
          </w:tcPr>
          <w:p w:rsidR="000F19E9" w:rsidRDefault="000F19E9">
            <w:pPr>
              <w:pStyle w:val="ConsPlusNormal"/>
              <w:jc w:val="center"/>
            </w:pPr>
            <w:r>
              <w:t>1108,0</w:t>
            </w:r>
          </w:p>
        </w:tc>
      </w:tr>
      <w:tr w:rsidR="000F19E9">
        <w:tc>
          <w:tcPr>
            <w:tcW w:w="4195" w:type="dxa"/>
          </w:tcPr>
          <w:p w:rsidR="000F19E9" w:rsidRDefault="000F19E9">
            <w:pPr>
              <w:pStyle w:val="ConsPlusNormal"/>
            </w:pPr>
            <w:r>
              <w:lastRenderedPageBreak/>
              <w:t>Кизилюртовский муниципальный район</w:t>
            </w:r>
          </w:p>
        </w:tc>
        <w:tc>
          <w:tcPr>
            <w:tcW w:w="2041" w:type="dxa"/>
          </w:tcPr>
          <w:p w:rsidR="000F19E9" w:rsidRDefault="000F19E9">
            <w:pPr>
              <w:pStyle w:val="ConsPlusNormal"/>
              <w:jc w:val="center"/>
            </w:pPr>
            <w:r>
              <w:t>738,0</w:t>
            </w:r>
          </w:p>
        </w:tc>
      </w:tr>
      <w:tr w:rsidR="000F19E9">
        <w:tc>
          <w:tcPr>
            <w:tcW w:w="4195" w:type="dxa"/>
          </w:tcPr>
          <w:p w:rsidR="000F19E9" w:rsidRDefault="000F19E9">
            <w:pPr>
              <w:pStyle w:val="ConsPlusNormal"/>
            </w:pPr>
            <w:r>
              <w:t>Кизлярский муниципальный район</w:t>
            </w:r>
          </w:p>
        </w:tc>
        <w:tc>
          <w:tcPr>
            <w:tcW w:w="2041" w:type="dxa"/>
          </w:tcPr>
          <w:p w:rsidR="000F19E9" w:rsidRDefault="000F19E9">
            <w:pPr>
              <w:pStyle w:val="ConsPlusNormal"/>
              <w:jc w:val="center"/>
            </w:pPr>
            <w:r>
              <w:t>1108,0</w:t>
            </w:r>
          </w:p>
        </w:tc>
      </w:tr>
      <w:tr w:rsidR="000F19E9">
        <w:tc>
          <w:tcPr>
            <w:tcW w:w="4195" w:type="dxa"/>
          </w:tcPr>
          <w:p w:rsidR="000F19E9" w:rsidRDefault="000F19E9">
            <w:pPr>
              <w:pStyle w:val="ConsPlusNormal"/>
            </w:pPr>
            <w:r>
              <w:t>Кумторкалинский муниципальный район</w:t>
            </w:r>
          </w:p>
        </w:tc>
        <w:tc>
          <w:tcPr>
            <w:tcW w:w="2041" w:type="dxa"/>
          </w:tcPr>
          <w:p w:rsidR="000F19E9" w:rsidRDefault="000F19E9">
            <w:pPr>
              <w:pStyle w:val="ConsPlusNormal"/>
              <w:jc w:val="center"/>
            </w:pPr>
            <w:r>
              <w:t>370,0</w:t>
            </w:r>
          </w:p>
        </w:tc>
      </w:tr>
      <w:tr w:rsidR="000F19E9">
        <w:tc>
          <w:tcPr>
            <w:tcW w:w="4195" w:type="dxa"/>
          </w:tcPr>
          <w:p w:rsidR="000F19E9" w:rsidRDefault="000F19E9">
            <w:pPr>
              <w:pStyle w:val="ConsPlusNormal"/>
            </w:pPr>
            <w:r>
              <w:t>Кулинский муниципальный район</w:t>
            </w:r>
          </w:p>
        </w:tc>
        <w:tc>
          <w:tcPr>
            <w:tcW w:w="2041" w:type="dxa"/>
          </w:tcPr>
          <w:p w:rsidR="000F19E9" w:rsidRDefault="000F19E9">
            <w:pPr>
              <w:pStyle w:val="ConsPlusNormal"/>
              <w:jc w:val="center"/>
            </w:pPr>
            <w:r>
              <w:t>420,0</w:t>
            </w:r>
          </w:p>
        </w:tc>
      </w:tr>
      <w:tr w:rsidR="000F19E9">
        <w:tc>
          <w:tcPr>
            <w:tcW w:w="4195" w:type="dxa"/>
          </w:tcPr>
          <w:p w:rsidR="000F19E9" w:rsidRDefault="000F19E9">
            <w:pPr>
              <w:pStyle w:val="ConsPlusNormal"/>
            </w:pPr>
            <w:r>
              <w:t>Курахский муниципальный район</w:t>
            </w:r>
          </w:p>
        </w:tc>
        <w:tc>
          <w:tcPr>
            <w:tcW w:w="2041" w:type="dxa"/>
          </w:tcPr>
          <w:p w:rsidR="000F19E9" w:rsidRDefault="000F19E9">
            <w:pPr>
              <w:pStyle w:val="ConsPlusNormal"/>
              <w:jc w:val="center"/>
            </w:pPr>
            <w:r>
              <w:t>420,0</w:t>
            </w:r>
          </w:p>
        </w:tc>
      </w:tr>
      <w:tr w:rsidR="000F19E9">
        <w:tc>
          <w:tcPr>
            <w:tcW w:w="4195" w:type="dxa"/>
          </w:tcPr>
          <w:p w:rsidR="000F19E9" w:rsidRDefault="000F19E9">
            <w:pPr>
              <w:pStyle w:val="ConsPlusNormal"/>
            </w:pPr>
            <w:r>
              <w:t>Лакский муниципальный район</w:t>
            </w:r>
          </w:p>
        </w:tc>
        <w:tc>
          <w:tcPr>
            <w:tcW w:w="2041" w:type="dxa"/>
          </w:tcPr>
          <w:p w:rsidR="000F19E9" w:rsidRDefault="000F19E9">
            <w:pPr>
              <w:pStyle w:val="ConsPlusNormal"/>
              <w:jc w:val="center"/>
            </w:pPr>
            <w:r>
              <w:t>420,0</w:t>
            </w:r>
          </w:p>
        </w:tc>
      </w:tr>
      <w:tr w:rsidR="000F19E9">
        <w:tc>
          <w:tcPr>
            <w:tcW w:w="4195" w:type="dxa"/>
          </w:tcPr>
          <w:p w:rsidR="000F19E9" w:rsidRDefault="000F19E9">
            <w:pPr>
              <w:pStyle w:val="ConsPlusNormal"/>
            </w:pPr>
            <w:r>
              <w:t>Левашинский муниципальный район</w:t>
            </w:r>
          </w:p>
        </w:tc>
        <w:tc>
          <w:tcPr>
            <w:tcW w:w="2041" w:type="dxa"/>
          </w:tcPr>
          <w:p w:rsidR="000F19E9" w:rsidRDefault="000F19E9">
            <w:pPr>
              <w:pStyle w:val="ConsPlusNormal"/>
              <w:jc w:val="center"/>
            </w:pPr>
            <w:r>
              <w:t>1108,0</w:t>
            </w:r>
          </w:p>
        </w:tc>
      </w:tr>
      <w:tr w:rsidR="000F19E9">
        <w:tc>
          <w:tcPr>
            <w:tcW w:w="4195" w:type="dxa"/>
          </w:tcPr>
          <w:p w:rsidR="000F19E9" w:rsidRDefault="000F19E9">
            <w:pPr>
              <w:pStyle w:val="ConsPlusNormal"/>
            </w:pPr>
            <w:r>
              <w:t>Магарамкентский муниципальный район</w:t>
            </w:r>
          </w:p>
        </w:tc>
        <w:tc>
          <w:tcPr>
            <w:tcW w:w="2041" w:type="dxa"/>
          </w:tcPr>
          <w:p w:rsidR="000F19E9" w:rsidRDefault="000F19E9">
            <w:pPr>
              <w:pStyle w:val="ConsPlusNormal"/>
              <w:jc w:val="center"/>
            </w:pPr>
            <w:r>
              <w:t>1108,0</w:t>
            </w:r>
          </w:p>
        </w:tc>
      </w:tr>
      <w:tr w:rsidR="000F19E9">
        <w:tc>
          <w:tcPr>
            <w:tcW w:w="4195" w:type="dxa"/>
          </w:tcPr>
          <w:p w:rsidR="000F19E9" w:rsidRDefault="000F19E9">
            <w:pPr>
              <w:pStyle w:val="ConsPlusNormal"/>
            </w:pPr>
            <w:r>
              <w:t>Новолакский муниципальный район</w:t>
            </w:r>
          </w:p>
        </w:tc>
        <w:tc>
          <w:tcPr>
            <w:tcW w:w="2041" w:type="dxa"/>
          </w:tcPr>
          <w:p w:rsidR="000F19E9" w:rsidRDefault="000F19E9">
            <w:pPr>
              <w:pStyle w:val="ConsPlusNormal"/>
              <w:jc w:val="center"/>
            </w:pPr>
            <w:r>
              <w:t>738,0</w:t>
            </w:r>
          </w:p>
        </w:tc>
      </w:tr>
      <w:tr w:rsidR="000F19E9">
        <w:tc>
          <w:tcPr>
            <w:tcW w:w="4195" w:type="dxa"/>
          </w:tcPr>
          <w:p w:rsidR="000F19E9" w:rsidRDefault="000F19E9">
            <w:pPr>
              <w:pStyle w:val="ConsPlusNormal"/>
            </w:pPr>
            <w:r>
              <w:t>Ногайский муниципальный район</w:t>
            </w:r>
          </w:p>
        </w:tc>
        <w:tc>
          <w:tcPr>
            <w:tcW w:w="2041" w:type="dxa"/>
          </w:tcPr>
          <w:p w:rsidR="000F19E9" w:rsidRDefault="000F19E9">
            <w:pPr>
              <w:pStyle w:val="ConsPlusNormal"/>
              <w:jc w:val="center"/>
            </w:pPr>
            <w:r>
              <w:t>403,0</w:t>
            </w:r>
          </w:p>
        </w:tc>
      </w:tr>
      <w:tr w:rsidR="000F19E9">
        <w:tc>
          <w:tcPr>
            <w:tcW w:w="4195" w:type="dxa"/>
          </w:tcPr>
          <w:p w:rsidR="000F19E9" w:rsidRDefault="000F19E9">
            <w:pPr>
              <w:pStyle w:val="ConsPlusNormal"/>
            </w:pPr>
            <w:r>
              <w:t>Рутульский муниципальный район</w:t>
            </w:r>
          </w:p>
        </w:tc>
        <w:tc>
          <w:tcPr>
            <w:tcW w:w="2041" w:type="dxa"/>
          </w:tcPr>
          <w:p w:rsidR="000F19E9" w:rsidRDefault="000F19E9">
            <w:pPr>
              <w:pStyle w:val="ConsPlusNormal"/>
              <w:jc w:val="center"/>
            </w:pPr>
            <w:r>
              <w:t>613,0</w:t>
            </w:r>
          </w:p>
        </w:tc>
      </w:tr>
      <w:tr w:rsidR="000F19E9">
        <w:tc>
          <w:tcPr>
            <w:tcW w:w="4195" w:type="dxa"/>
          </w:tcPr>
          <w:p w:rsidR="000F19E9" w:rsidRDefault="000F19E9">
            <w:pPr>
              <w:pStyle w:val="ConsPlusNormal"/>
            </w:pPr>
            <w:r>
              <w:t>Сулейман-Стальский муниципальный район</w:t>
            </w:r>
          </w:p>
        </w:tc>
        <w:tc>
          <w:tcPr>
            <w:tcW w:w="2041" w:type="dxa"/>
          </w:tcPr>
          <w:p w:rsidR="000F19E9" w:rsidRDefault="000F19E9">
            <w:pPr>
              <w:pStyle w:val="ConsPlusNormal"/>
              <w:jc w:val="center"/>
            </w:pPr>
            <w:r>
              <w:t>738,0</w:t>
            </w:r>
          </w:p>
        </w:tc>
      </w:tr>
      <w:tr w:rsidR="000F19E9">
        <w:tc>
          <w:tcPr>
            <w:tcW w:w="4195" w:type="dxa"/>
          </w:tcPr>
          <w:p w:rsidR="000F19E9" w:rsidRDefault="000F19E9">
            <w:pPr>
              <w:pStyle w:val="ConsPlusNormal"/>
            </w:pPr>
            <w:r>
              <w:t>Сергокалинский муниципальный район</w:t>
            </w:r>
          </w:p>
        </w:tc>
        <w:tc>
          <w:tcPr>
            <w:tcW w:w="2041" w:type="dxa"/>
          </w:tcPr>
          <w:p w:rsidR="000F19E9" w:rsidRDefault="000F19E9">
            <w:pPr>
              <w:pStyle w:val="ConsPlusNormal"/>
              <w:jc w:val="center"/>
            </w:pPr>
            <w:r>
              <w:t>370,0</w:t>
            </w:r>
          </w:p>
        </w:tc>
      </w:tr>
      <w:tr w:rsidR="000F19E9">
        <w:tc>
          <w:tcPr>
            <w:tcW w:w="4195" w:type="dxa"/>
          </w:tcPr>
          <w:p w:rsidR="000F19E9" w:rsidRDefault="000F19E9">
            <w:pPr>
              <w:pStyle w:val="ConsPlusNormal"/>
            </w:pPr>
            <w:r>
              <w:t>Табасаранский муниципальный район</w:t>
            </w:r>
          </w:p>
        </w:tc>
        <w:tc>
          <w:tcPr>
            <w:tcW w:w="2041" w:type="dxa"/>
          </w:tcPr>
          <w:p w:rsidR="000F19E9" w:rsidRDefault="000F19E9">
            <w:pPr>
              <w:pStyle w:val="ConsPlusNormal"/>
              <w:jc w:val="center"/>
            </w:pPr>
            <w:r>
              <w:t>738,0</w:t>
            </w:r>
          </w:p>
        </w:tc>
      </w:tr>
      <w:tr w:rsidR="000F19E9">
        <w:tc>
          <w:tcPr>
            <w:tcW w:w="4195" w:type="dxa"/>
          </w:tcPr>
          <w:p w:rsidR="000F19E9" w:rsidRDefault="000F19E9">
            <w:pPr>
              <w:pStyle w:val="ConsPlusNormal"/>
            </w:pPr>
            <w:r>
              <w:t>Тарумовский муниципальный район</w:t>
            </w:r>
          </w:p>
        </w:tc>
        <w:tc>
          <w:tcPr>
            <w:tcW w:w="2041" w:type="dxa"/>
          </w:tcPr>
          <w:p w:rsidR="000F19E9" w:rsidRDefault="000F19E9">
            <w:pPr>
              <w:pStyle w:val="ConsPlusNormal"/>
              <w:jc w:val="center"/>
            </w:pPr>
            <w:r>
              <w:t>1208,0</w:t>
            </w:r>
          </w:p>
        </w:tc>
      </w:tr>
      <w:tr w:rsidR="000F19E9">
        <w:tc>
          <w:tcPr>
            <w:tcW w:w="4195" w:type="dxa"/>
          </w:tcPr>
          <w:p w:rsidR="000F19E9" w:rsidRDefault="000F19E9">
            <w:pPr>
              <w:pStyle w:val="ConsPlusNormal"/>
            </w:pPr>
            <w:r>
              <w:t>Тляратинский муниципальный район</w:t>
            </w:r>
          </w:p>
        </w:tc>
        <w:tc>
          <w:tcPr>
            <w:tcW w:w="2041" w:type="dxa"/>
          </w:tcPr>
          <w:p w:rsidR="000F19E9" w:rsidRDefault="000F19E9">
            <w:pPr>
              <w:pStyle w:val="ConsPlusNormal"/>
              <w:jc w:val="center"/>
            </w:pPr>
            <w:r>
              <w:t>838,0</w:t>
            </w:r>
          </w:p>
        </w:tc>
      </w:tr>
      <w:tr w:rsidR="000F19E9">
        <w:tc>
          <w:tcPr>
            <w:tcW w:w="4195" w:type="dxa"/>
          </w:tcPr>
          <w:p w:rsidR="000F19E9" w:rsidRDefault="000F19E9">
            <w:pPr>
              <w:pStyle w:val="ConsPlusNormal"/>
            </w:pPr>
            <w:r>
              <w:t>Унцукульский муниципальный район</w:t>
            </w:r>
          </w:p>
        </w:tc>
        <w:tc>
          <w:tcPr>
            <w:tcW w:w="2041" w:type="dxa"/>
          </w:tcPr>
          <w:p w:rsidR="000F19E9" w:rsidRDefault="000F19E9">
            <w:pPr>
              <w:pStyle w:val="ConsPlusNormal"/>
              <w:jc w:val="center"/>
            </w:pPr>
            <w:r>
              <w:t>1108,0</w:t>
            </w:r>
          </w:p>
        </w:tc>
      </w:tr>
      <w:tr w:rsidR="000F19E9">
        <w:tc>
          <w:tcPr>
            <w:tcW w:w="4195" w:type="dxa"/>
          </w:tcPr>
          <w:p w:rsidR="000F19E9" w:rsidRDefault="000F19E9">
            <w:pPr>
              <w:pStyle w:val="ConsPlusNormal"/>
            </w:pPr>
            <w:r>
              <w:lastRenderedPageBreak/>
              <w:t>Хасавюртовский муниципальный район</w:t>
            </w:r>
          </w:p>
        </w:tc>
        <w:tc>
          <w:tcPr>
            <w:tcW w:w="2041" w:type="dxa"/>
          </w:tcPr>
          <w:p w:rsidR="000F19E9" w:rsidRDefault="000F19E9">
            <w:pPr>
              <w:pStyle w:val="ConsPlusNormal"/>
              <w:jc w:val="center"/>
            </w:pPr>
            <w:r>
              <w:t>1577,0</w:t>
            </w:r>
          </w:p>
        </w:tc>
      </w:tr>
      <w:tr w:rsidR="000F19E9">
        <w:tc>
          <w:tcPr>
            <w:tcW w:w="4195" w:type="dxa"/>
          </w:tcPr>
          <w:p w:rsidR="000F19E9" w:rsidRDefault="000F19E9">
            <w:pPr>
              <w:pStyle w:val="ConsPlusNormal"/>
            </w:pPr>
            <w:r>
              <w:t>Хивский муниципальный район</w:t>
            </w:r>
          </w:p>
        </w:tc>
        <w:tc>
          <w:tcPr>
            <w:tcW w:w="2041" w:type="dxa"/>
          </w:tcPr>
          <w:p w:rsidR="000F19E9" w:rsidRDefault="000F19E9">
            <w:pPr>
              <w:pStyle w:val="ConsPlusNormal"/>
              <w:jc w:val="center"/>
            </w:pPr>
            <w:r>
              <w:t>370,0</w:t>
            </w:r>
          </w:p>
        </w:tc>
      </w:tr>
      <w:tr w:rsidR="000F19E9">
        <w:tc>
          <w:tcPr>
            <w:tcW w:w="4195" w:type="dxa"/>
          </w:tcPr>
          <w:p w:rsidR="000F19E9" w:rsidRDefault="000F19E9">
            <w:pPr>
              <w:pStyle w:val="ConsPlusNormal"/>
            </w:pPr>
            <w:r>
              <w:t>Хунзахский муниципальный район</w:t>
            </w:r>
          </w:p>
        </w:tc>
        <w:tc>
          <w:tcPr>
            <w:tcW w:w="2041" w:type="dxa"/>
          </w:tcPr>
          <w:p w:rsidR="000F19E9" w:rsidRDefault="000F19E9">
            <w:pPr>
              <w:pStyle w:val="ConsPlusNormal"/>
              <w:jc w:val="center"/>
            </w:pPr>
            <w:r>
              <w:t>838,0</w:t>
            </w:r>
          </w:p>
        </w:tc>
      </w:tr>
      <w:tr w:rsidR="000F19E9">
        <w:tc>
          <w:tcPr>
            <w:tcW w:w="4195" w:type="dxa"/>
          </w:tcPr>
          <w:p w:rsidR="000F19E9" w:rsidRDefault="000F19E9">
            <w:pPr>
              <w:pStyle w:val="ConsPlusNormal"/>
            </w:pPr>
            <w:r>
              <w:t>Цумадинский муниципальный район</w:t>
            </w:r>
          </w:p>
        </w:tc>
        <w:tc>
          <w:tcPr>
            <w:tcW w:w="2041" w:type="dxa"/>
          </w:tcPr>
          <w:p w:rsidR="000F19E9" w:rsidRDefault="000F19E9">
            <w:pPr>
              <w:pStyle w:val="ConsPlusNormal"/>
              <w:jc w:val="center"/>
            </w:pPr>
            <w:r>
              <w:t>370,0</w:t>
            </w:r>
          </w:p>
        </w:tc>
      </w:tr>
      <w:tr w:rsidR="000F19E9">
        <w:tc>
          <w:tcPr>
            <w:tcW w:w="4195" w:type="dxa"/>
          </w:tcPr>
          <w:p w:rsidR="000F19E9" w:rsidRDefault="000F19E9">
            <w:pPr>
              <w:pStyle w:val="ConsPlusNormal"/>
            </w:pPr>
            <w:r>
              <w:t>Цунтинский муниципальный район</w:t>
            </w:r>
          </w:p>
        </w:tc>
        <w:tc>
          <w:tcPr>
            <w:tcW w:w="2041" w:type="dxa"/>
          </w:tcPr>
          <w:p w:rsidR="000F19E9" w:rsidRDefault="000F19E9">
            <w:pPr>
              <w:pStyle w:val="ConsPlusNormal"/>
              <w:jc w:val="center"/>
            </w:pPr>
            <w:r>
              <w:t>420,0</w:t>
            </w:r>
          </w:p>
        </w:tc>
      </w:tr>
      <w:tr w:rsidR="000F19E9">
        <w:tc>
          <w:tcPr>
            <w:tcW w:w="4195" w:type="dxa"/>
          </w:tcPr>
          <w:p w:rsidR="000F19E9" w:rsidRDefault="000F19E9">
            <w:pPr>
              <w:pStyle w:val="ConsPlusNormal"/>
            </w:pPr>
            <w:r>
              <w:t>Чародинский муниципальный район</w:t>
            </w:r>
          </w:p>
        </w:tc>
        <w:tc>
          <w:tcPr>
            <w:tcW w:w="2041" w:type="dxa"/>
          </w:tcPr>
          <w:p w:rsidR="000F19E9" w:rsidRDefault="000F19E9">
            <w:pPr>
              <w:pStyle w:val="ConsPlusNormal"/>
              <w:jc w:val="center"/>
            </w:pPr>
            <w:r>
              <w:t>420,0</w:t>
            </w:r>
          </w:p>
        </w:tc>
      </w:tr>
      <w:tr w:rsidR="000F19E9">
        <w:tc>
          <w:tcPr>
            <w:tcW w:w="4195" w:type="dxa"/>
          </w:tcPr>
          <w:p w:rsidR="000F19E9" w:rsidRDefault="000F19E9">
            <w:pPr>
              <w:pStyle w:val="ConsPlusNormal"/>
            </w:pPr>
            <w:r>
              <w:t>Шамильский муниципальный район</w:t>
            </w:r>
          </w:p>
        </w:tc>
        <w:tc>
          <w:tcPr>
            <w:tcW w:w="2041" w:type="dxa"/>
          </w:tcPr>
          <w:p w:rsidR="000F19E9" w:rsidRDefault="000F19E9">
            <w:pPr>
              <w:pStyle w:val="ConsPlusNormal"/>
              <w:jc w:val="center"/>
            </w:pPr>
            <w:r>
              <w:t>738,0</w:t>
            </w:r>
          </w:p>
        </w:tc>
      </w:tr>
      <w:tr w:rsidR="000F19E9">
        <w:tc>
          <w:tcPr>
            <w:tcW w:w="4195" w:type="dxa"/>
          </w:tcPr>
          <w:p w:rsidR="000F19E9" w:rsidRDefault="000F19E9">
            <w:pPr>
              <w:pStyle w:val="ConsPlusNormal"/>
            </w:pPr>
            <w:r>
              <w:t>Бежтинский участок</w:t>
            </w:r>
          </w:p>
        </w:tc>
        <w:tc>
          <w:tcPr>
            <w:tcW w:w="2041" w:type="dxa"/>
          </w:tcPr>
          <w:p w:rsidR="000F19E9" w:rsidRDefault="000F19E9">
            <w:pPr>
              <w:pStyle w:val="ConsPlusNormal"/>
              <w:jc w:val="center"/>
            </w:pPr>
            <w:r>
              <w:t>420,0</w:t>
            </w:r>
          </w:p>
        </w:tc>
      </w:tr>
      <w:tr w:rsidR="000F19E9">
        <w:tc>
          <w:tcPr>
            <w:tcW w:w="4195" w:type="dxa"/>
          </w:tcPr>
          <w:p w:rsidR="000F19E9" w:rsidRDefault="000F19E9">
            <w:pPr>
              <w:pStyle w:val="ConsPlusNormal"/>
            </w:pPr>
            <w:r>
              <w:t>город Махачкала</w:t>
            </w:r>
          </w:p>
        </w:tc>
        <w:tc>
          <w:tcPr>
            <w:tcW w:w="2041" w:type="dxa"/>
          </w:tcPr>
          <w:p w:rsidR="000F19E9" w:rsidRDefault="000F19E9">
            <w:pPr>
              <w:pStyle w:val="ConsPlusNormal"/>
              <w:jc w:val="center"/>
            </w:pPr>
            <w:r>
              <w:t>8537,0</w:t>
            </w:r>
          </w:p>
        </w:tc>
      </w:tr>
      <w:tr w:rsidR="000F19E9">
        <w:tc>
          <w:tcPr>
            <w:tcW w:w="4195" w:type="dxa"/>
          </w:tcPr>
          <w:p w:rsidR="000F19E9" w:rsidRDefault="000F19E9">
            <w:pPr>
              <w:pStyle w:val="ConsPlusNormal"/>
            </w:pPr>
            <w:r>
              <w:t>город Дербент</w:t>
            </w:r>
          </w:p>
        </w:tc>
        <w:tc>
          <w:tcPr>
            <w:tcW w:w="2041" w:type="dxa"/>
          </w:tcPr>
          <w:p w:rsidR="000F19E9" w:rsidRDefault="000F19E9">
            <w:pPr>
              <w:pStyle w:val="ConsPlusNormal"/>
              <w:jc w:val="center"/>
            </w:pPr>
            <w:r>
              <w:t>1577,0</w:t>
            </w:r>
          </w:p>
        </w:tc>
      </w:tr>
      <w:tr w:rsidR="000F19E9">
        <w:tc>
          <w:tcPr>
            <w:tcW w:w="4195" w:type="dxa"/>
          </w:tcPr>
          <w:p w:rsidR="000F19E9" w:rsidRDefault="000F19E9">
            <w:pPr>
              <w:pStyle w:val="ConsPlusNormal"/>
            </w:pPr>
            <w:r>
              <w:t>город Буйнакск</w:t>
            </w:r>
          </w:p>
        </w:tc>
        <w:tc>
          <w:tcPr>
            <w:tcW w:w="2041" w:type="dxa"/>
          </w:tcPr>
          <w:p w:rsidR="000F19E9" w:rsidRDefault="000F19E9">
            <w:pPr>
              <w:pStyle w:val="ConsPlusNormal"/>
              <w:jc w:val="center"/>
            </w:pPr>
            <w:r>
              <w:t>738,0</w:t>
            </w:r>
          </w:p>
        </w:tc>
      </w:tr>
      <w:tr w:rsidR="000F19E9">
        <w:tc>
          <w:tcPr>
            <w:tcW w:w="4195" w:type="dxa"/>
          </w:tcPr>
          <w:p w:rsidR="000F19E9" w:rsidRDefault="000F19E9">
            <w:pPr>
              <w:pStyle w:val="ConsPlusNormal"/>
            </w:pPr>
            <w:r>
              <w:t>город Хасавюрт</w:t>
            </w:r>
          </w:p>
        </w:tc>
        <w:tc>
          <w:tcPr>
            <w:tcW w:w="2041" w:type="dxa"/>
          </w:tcPr>
          <w:p w:rsidR="000F19E9" w:rsidRDefault="000F19E9">
            <w:pPr>
              <w:pStyle w:val="ConsPlusNormal"/>
              <w:jc w:val="center"/>
            </w:pPr>
            <w:r>
              <w:t>1577,0</w:t>
            </w:r>
          </w:p>
        </w:tc>
      </w:tr>
      <w:tr w:rsidR="000F19E9">
        <w:tc>
          <w:tcPr>
            <w:tcW w:w="4195" w:type="dxa"/>
          </w:tcPr>
          <w:p w:rsidR="000F19E9" w:rsidRDefault="000F19E9">
            <w:pPr>
              <w:pStyle w:val="ConsPlusNormal"/>
            </w:pPr>
            <w:r>
              <w:t>город Каспийск</w:t>
            </w:r>
          </w:p>
        </w:tc>
        <w:tc>
          <w:tcPr>
            <w:tcW w:w="2041" w:type="dxa"/>
          </w:tcPr>
          <w:p w:rsidR="000F19E9" w:rsidRDefault="000F19E9">
            <w:pPr>
              <w:pStyle w:val="ConsPlusNormal"/>
              <w:jc w:val="center"/>
            </w:pPr>
            <w:r>
              <w:t>1577,0</w:t>
            </w:r>
          </w:p>
        </w:tc>
      </w:tr>
      <w:tr w:rsidR="000F19E9">
        <w:tc>
          <w:tcPr>
            <w:tcW w:w="4195" w:type="dxa"/>
          </w:tcPr>
          <w:p w:rsidR="000F19E9" w:rsidRDefault="000F19E9">
            <w:pPr>
              <w:pStyle w:val="ConsPlusNormal"/>
            </w:pPr>
            <w:r>
              <w:t>город Кизляр</w:t>
            </w:r>
          </w:p>
        </w:tc>
        <w:tc>
          <w:tcPr>
            <w:tcW w:w="2041" w:type="dxa"/>
          </w:tcPr>
          <w:p w:rsidR="000F19E9" w:rsidRDefault="000F19E9">
            <w:pPr>
              <w:pStyle w:val="ConsPlusNormal"/>
              <w:jc w:val="center"/>
            </w:pPr>
            <w:r>
              <w:t>738,0</w:t>
            </w:r>
          </w:p>
        </w:tc>
      </w:tr>
      <w:tr w:rsidR="000F19E9">
        <w:tc>
          <w:tcPr>
            <w:tcW w:w="4195" w:type="dxa"/>
          </w:tcPr>
          <w:p w:rsidR="000F19E9" w:rsidRDefault="000F19E9">
            <w:pPr>
              <w:pStyle w:val="ConsPlusNormal"/>
            </w:pPr>
            <w:r>
              <w:t>город Кизилюрт</w:t>
            </w:r>
          </w:p>
        </w:tc>
        <w:tc>
          <w:tcPr>
            <w:tcW w:w="2041" w:type="dxa"/>
          </w:tcPr>
          <w:p w:rsidR="000F19E9" w:rsidRDefault="000F19E9">
            <w:pPr>
              <w:pStyle w:val="ConsPlusNormal"/>
              <w:jc w:val="center"/>
            </w:pPr>
            <w:r>
              <w:t>738,0</w:t>
            </w:r>
          </w:p>
        </w:tc>
      </w:tr>
      <w:tr w:rsidR="000F19E9">
        <w:tc>
          <w:tcPr>
            <w:tcW w:w="4195" w:type="dxa"/>
          </w:tcPr>
          <w:p w:rsidR="000F19E9" w:rsidRDefault="000F19E9">
            <w:pPr>
              <w:pStyle w:val="ConsPlusNormal"/>
            </w:pPr>
            <w:r>
              <w:t>город Избербаш</w:t>
            </w:r>
          </w:p>
        </w:tc>
        <w:tc>
          <w:tcPr>
            <w:tcW w:w="2041" w:type="dxa"/>
          </w:tcPr>
          <w:p w:rsidR="000F19E9" w:rsidRDefault="000F19E9">
            <w:pPr>
              <w:pStyle w:val="ConsPlusNormal"/>
              <w:jc w:val="center"/>
            </w:pPr>
            <w:r>
              <w:t>738,0</w:t>
            </w:r>
          </w:p>
        </w:tc>
      </w:tr>
      <w:tr w:rsidR="000F19E9">
        <w:tc>
          <w:tcPr>
            <w:tcW w:w="4195" w:type="dxa"/>
          </w:tcPr>
          <w:p w:rsidR="000F19E9" w:rsidRDefault="000F19E9">
            <w:pPr>
              <w:pStyle w:val="ConsPlusNormal"/>
            </w:pPr>
            <w:r>
              <w:t>город Южно-Сухокумск</w:t>
            </w:r>
          </w:p>
        </w:tc>
        <w:tc>
          <w:tcPr>
            <w:tcW w:w="2041" w:type="dxa"/>
          </w:tcPr>
          <w:p w:rsidR="000F19E9" w:rsidRDefault="000F19E9">
            <w:pPr>
              <w:pStyle w:val="ConsPlusNormal"/>
              <w:jc w:val="center"/>
            </w:pPr>
            <w:r>
              <w:t>436,0</w:t>
            </w:r>
          </w:p>
        </w:tc>
      </w:tr>
      <w:tr w:rsidR="000F19E9">
        <w:tc>
          <w:tcPr>
            <w:tcW w:w="4195" w:type="dxa"/>
          </w:tcPr>
          <w:p w:rsidR="000F19E9" w:rsidRDefault="000F19E9">
            <w:pPr>
              <w:pStyle w:val="ConsPlusNormal"/>
            </w:pPr>
            <w:r>
              <w:t>город Дагестанские Огни</w:t>
            </w:r>
          </w:p>
        </w:tc>
        <w:tc>
          <w:tcPr>
            <w:tcW w:w="2041" w:type="dxa"/>
          </w:tcPr>
          <w:p w:rsidR="000F19E9" w:rsidRDefault="000F19E9">
            <w:pPr>
              <w:pStyle w:val="ConsPlusNormal"/>
              <w:jc w:val="center"/>
            </w:pPr>
            <w:r>
              <w:t>738,0</w:t>
            </w:r>
          </w:p>
        </w:tc>
      </w:tr>
      <w:tr w:rsidR="000F19E9">
        <w:tc>
          <w:tcPr>
            <w:tcW w:w="4195" w:type="dxa"/>
          </w:tcPr>
          <w:p w:rsidR="000F19E9" w:rsidRDefault="000F19E9">
            <w:pPr>
              <w:pStyle w:val="ConsPlusNormal"/>
            </w:pPr>
            <w:r>
              <w:t>Всего</w:t>
            </w:r>
          </w:p>
        </w:tc>
        <w:tc>
          <w:tcPr>
            <w:tcW w:w="2041" w:type="dxa"/>
          </w:tcPr>
          <w:p w:rsidR="000F19E9" w:rsidRDefault="000F19E9">
            <w:pPr>
              <w:pStyle w:val="ConsPlusNormal"/>
              <w:jc w:val="center"/>
            </w:pPr>
            <w:r>
              <w:t>47599,0</w:t>
            </w:r>
          </w:p>
        </w:tc>
      </w:tr>
    </w:tbl>
    <w:p w:rsidR="000F19E9" w:rsidRDefault="000F19E9">
      <w:pPr>
        <w:pStyle w:val="ConsPlusNormal"/>
        <w:jc w:val="both"/>
      </w:pPr>
    </w:p>
    <w:p w:rsidR="000F19E9" w:rsidRDefault="000F19E9">
      <w:pPr>
        <w:pStyle w:val="ConsPlusNormal"/>
        <w:jc w:val="right"/>
        <w:outlineLvl w:val="1"/>
      </w:pPr>
      <w:r>
        <w:t>Таблица 10</w:t>
      </w:r>
    </w:p>
    <w:p w:rsidR="000F19E9" w:rsidRDefault="000F19E9">
      <w:pPr>
        <w:pStyle w:val="ConsPlusNormal"/>
        <w:jc w:val="both"/>
      </w:pPr>
    </w:p>
    <w:p w:rsidR="000F19E9" w:rsidRDefault="000F19E9">
      <w:pPr>
        <w:pStyle w:val="ConsPlusTitle"/>
        <w:jc w:val="center"/>
      </w:pPr>
      <w:r>
        <w:t>Распределение субвенций бюджетам муниципальных районов</w:t>
      </w:r>
    </w:p>
    <w:p w:rsidR="000F19E9" w:rsidRDefault="000F19E9">
      <w:pPr>
        <w:pStyle w:val="ConsPlusTitle"/>
        <w:jc w:val="center"/>
      </w:pPr>
      <w:r>
        <w:t>и городских округов Республики Дагестан год</w:t>
      </w:r>
    </w:p>
    <w:p w:rsidR="000F19E9" w:rsidRDefault="000F19E9">
      <w:pPr>
        <w:pStyle w:val="ConsPlusTitle"/>
        <w:jc w:val="center"/>
      </w:pPr>
      <w:r>
        <w:t>на осуществление полномочий по составлению списков</w:t>
      </w:r>
    </w:p>
    <w:p w:rsidR="000F19E9" w:rsidRDefault="000F19E9">
      <w:pPr>
        <w:pStyle w:val="ConsPlusTitle"/>
        <w:jc w:val="center"/>
      </w:pPr>
      <w:r>
        <w:t>кандидатов в присяжные заседатели на 2021</w:t>
      </w:r>
    </w:p>
    <w:p w:rsidR="000F19E9" w:rsidRDefault="000F19E9">
      <w:pPr>
        <w:pStyle w:val="ConsPlusNormal"/>
        <w:jc w:val="both"/>
      </w:pPr>
    </w:p>
    <w:p w:rsidR="000F19E9" w:rsidRDefault="000F19E9">
      <w:pPr>
        <w:pStyle w:val="ConsPlusNormal"/>
        <w:jc w:val="right"/>
      </w:pPr>
      <w:r>
        <w:t>(тыс. рублей)</w:t>
      </w:r>
    </w:p>
    <w:p w:rsidR="000F19E9" w:rsidRDefault="000F19E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2"/>
        <w:gridCol w:w="2154"/>
      </w:tblGrid>
      <w:tr w:rsidR="000F19E9">
        <w:tc>
          <w:tcPr>
            <w:tcW w:w="4762" w:type="dxa"/>
          </w:tcPr>
          <w:p w:rsidR="000F19E9" w:rsidRDefault="000F19E9">
            <w:pPr>
              <w:pStyle w:val="ConsPlusNormal"/>
              <w:jc w:val="center"/>
            </w:pPr>
            <w:r>
              <w:t>Наименование муниципального образования</w:t>
            </w:r>
          </w:p>
        </w:tc>
        <w:tc>
          <w:tcPr>
            <w:tcW w:w="2154" w:type="dxa"/>
          </w:tcPr>
          <w:p w:rsidR="000F19E9" w:rsidRDefault="000F19E9">
            <w:pPr>
              <w:pStyle w:val="ConsPlusNormal"/>
              <w:jc w:val="center"/>
            </w:pPr>
            <w:r>
              <w:t>Сумма</w:t>
            </w:r>
          </w:p>
        </w:tc>
      </w:tr>
      <w:tr w:rsidR="000F19E9">
        <w:tc>
          <w:tcPr>
            <w:tcW w:w="4762" w:type="dxa"/>
          </w:tcPr>
          <w:p w:rsidR="000F19E9" w:rsidRDefault="000F19E9">
            <w:pPr>
              <w:pStyle w:val="ConsPlusNormal"/>
              <w:jc w:val="center"/>
            </w:pPr>
            <w:r>
              <w:t>1</w:t>
            </w:r>
          </w:p>
        </w:tc>
        <w:tc>
          <w:tcPr>
            <w:tcW w:w="2154" w:type="dxa"/>
          </w:tcPr>
          <w:p w:rsidR="000F19E9" w:rsidRDefault="000F19E9">
            <w:pPr>
              <w:pStyle w:val="ConsPlusNormal"/>
              <w:jc w:val="center"/>
            </w:pPr>
            <w:r>
              <w:t>2</w:t>
            </w:r>
          </w:p>
        </w:tc>
      </w:tr>
      <w:tr w:rsidR="000F19E9">
        <w:tc>
          <w:tcPr>
            <w:tcW w:w="4762" w:type="dxa"/>
          </w:tcPr>
          <w:p w:rsidR="000F19E9" w:rsidRDefault="000F19E9">
            <w:pPr>
              <w:pStyle w:val="ConsPlusNormal"/>
            </w:pPr>
            <w:r>
              <w:t>Агульский муниципальный район</w:t>
            </w:r>
          </w:p>
        </w:tc>
        <w:tc>
          <w:tcPr>
            <w:tcW w:w="2154" w:type="dxa"/>
          </w:tcPr>
          <w:p w:rsidR="000F19E9" w:rsidRDefault="000F19E9">
            <w:pPr>
              <w:pStyle w:val="ConsPlusNormal"/>
              <w:jc w:val="center"/>
            </w:pPr>
            <w:r>
              <w:t>1,0</w:t>
            </w:r>
          </w:p>
        </w:tc>
      </w:tr>
      <w:tr w:rsidR="000F19E9">
        <w:tc>
          <w:tcPr>
            <w:tcW w:w="4762" w:type="dxa"/>
          </w:tcPr>
          <w:p w:rsidR="000F19E9" w:rsidRDefault="000F19E9">
            <w:pPr>
              <w:pStyle w:val="ConsPlusNormal"/>
            </w:pPr>
            <w:r>
              <w:t>Акушинский муниципальный район</w:t>
            </w:r>
          </w:p>
        </w:tc>
        <w:tc>
          <w:tcPr>
            <w:tcW w:w="2154" w:type="dxa"/>
          </w:tcPr>
          <w:p w:rsidR="000F19E9" w:rsidRDefault="000F19E9">
            <w:pPr>
              <w:pStyle w:val="ConsPlusNormal"/>
              <w:jc w:val="center"/>
            </w:pPr>
            <w:r>
              <w:t>1,6</w:t>
            </w:r>
          </w:p>
        </w:tc>
      </w:tr>
      <w:tr w:rsidR="000F19E9">
        <w:tc>
          <w:tcPr>
            <w:tcW w:w="4762" w:type="dxa"/>
          </w:tcPr>
          <w:p w:rsidR="000F19E9" w:rsidRDefault="000F19E9">
            <w:pPr>
              <w:pStyle w:val="ConsPlusNormal"/>
            </w:pPr>
            <w:r>
              <w:t>Ахвахский муниципальный район</w:t>
            </w:r>
          </w:p>
        </w:tc>
        <w:tc>
          <w:tcPr>
            <w:tcW w:w="2154" w:type="dxa"/>
          </w:tcPr>
          <w:p w:rsidR="000F19E9" w:rsidRDefault="000F19E9">
            <w:pPr>
              <w:pStyle w:val="ConsPlusNormal"/>
              <w:jc w:val="center"/>
            </w:pPr>
            <w:r>
              <w:t>1,2</w:t>
            </w:r>
          </w:p>
        </w:tc>
      </w:tr>
      <w:tr w:rsidR="000F19E9">
        <w:tc>
          <w:tcPr>
            <w:tcW w:w="4762" w:type="dxa"/>
          </w:tcPr>
          <w:p w:rsidR="000F19E9" w:rsidRDefault="000F19E9">
            <w:pPr>
              <w:pStyle w:val="ConsPlusNormal"/>
            </w:pPr>
            <w:r>
              <w:t>Ахтынский муниципальный район</w:t>
            </w:r>
          </w:p>
        </w:tc>
        <w:tc>
          <w:tcPr>
            <w:tcW w:w="2154" w:type="dxa"/>
          </w:tcPr>
          <w:p w:rsidR="000F19E9" w:rsidRDefault="000F19E9">
            <w:pPr>
              <w:pStyle w:val="ConsPlusNormal"/>
              <w:jc w:val="center"/>
            </w:pPr>
            <w:r>
              <w:t>1,4</w:t>
            </w:r>
          </w:p>
        </w:tc>
      </w:tr>
      <w:tr w:rsidR="000F19E9">
        <w:tc>
          <w:tcPr>
            <w:tcW w:w="4762" w:type="dxa"/>
          </w:tcPr>
          <w:p w:rsidR="000F19E9" w:rsidRDefault="000F19E9">
            <w:pPr>
              <w:pStyle w:val="ConsPlusNormal"/>
            </w:pPr>
            <w:r>
              <w:t>Бабаюртовский муниципальный район</w:t>
            </w:r>
          </w:p>
        </w:tc>
        <w:tc>
          <w:tcPr>
            <w:tcW w:w="2154" w:type="dxa"/>
          </w:tcPr>
          <w:p w:rsidR="000F19E9" w:rsidRDefault="000F19E9">
            <w:pPr>
              <w:pStyle w:val="ConsPlusNormal"/>
              <w:jc w:val="center"/>
            </w:pPr>
            <w:r>
              <w:t>1,5</w:t>
            </w:r>
          </w:p>
        </w:tc>
      </w:tr>
      <w:tr w:rsidR="000F19E9">
        <w:tc>
          <w:tcPr>
            <w:tcW w:w="4762" w:type="dxa"/>
          </w:tcPr>
          <w:p w:rsidR="000F19E9" w:rsidRDefault="000F19E9">
            <w:pPr>
              <w:pStyle w:val="ConsPlusNormal"/>
            </w:pPr>
            <w:r>
              <w:t>Ботлихский муниципальный район</w:t>
            </w:r>
          </w:p>
        </w:tc>
        <w:tc>
          <w:tcPr>
            <w:tcW w:w="2154" w:type="dxa"/>
          </w:tcPr>
          <w:p w:rsidR="000F19E9" w:rsidRDefault="000F19E9">
            <w:pPr>
              <w:pStyle w:val="ConsPlusNormal"/>
              <w:jc w:val="center"/>
            </w:pPr>
            <w:r>
              <w:t>1,5</w:t>
            </w:r>
          </w:p>
        </w:tc>
      </w:tr>
      <w:tr w:rsidR="000F19E9">
        <w:tc>
          <w:tcPr>
            <w:tcW w:w="4762" w:type="dxa"/>
          </w:tcPr>
          <w:p w:rsidR="000F19E9" w:rsidRDefault="000F19E9">
            <w:pPr>
              <w:pStyle w:val="ConsPlusNormal"/>
            </w:pPr>
            <w:r>
              <w:t>Буйнакский муниципальный район</w:t>
            </w:r>
          </w:p>
        </w:tc>
        <w:tc>
          <w:tcPr>
            <w:tcW w:w="2154" w:type="dxa"/>
          </w:tcPr>
          <w:p w:rsidR="000F19E9" w:rsidRDefault="000F19E9">
            <w:pPr>
              <w:pStyle w:val="ConsPlusNormal"/>
              <w:jc w:val="center"/>
            </w:pPr>
            <w:r>
              <w:t>2,1</w:t>
            </w:r>
          </w:p>
        </w:tc>
      </w:tr>
      <w:tr w:rsidR="000F19E9">
        <w:tc>
          <w:tcPr>
            <w:tcW w:w="4762" w:type="dxa"/>
          </w:tcPr>
          <w:p w:rsidR="000F19E9" w:rsidRDefault="000F19E9">
            <w:pPr>
              <w:pStyle w:val="ConsPlusNormal"/>
            </w:pPr>
            <w:r>
              <w:t>Гергебильский муниципальный район</w:t>
            </w:r>
          </w:p>
        </w:tc>
        <w:tc>
          <w:tcPr>
            <w:tcW w:w="2154" w:type="dxa"/>
          </w:tcPr>
          <w:p w:rsidR="000F19E9" w:rsidRDefault="000F19E9">
            <w:pPr>
              <w:pStyle w:val="ConsPlusNormal"/>
              <w:jc w:val="center"/>
            </w:pPr>
            <w:r>
              <w:t>1,0</w:t>
            </w:r>
          </w:p>
        </w:tc>
      </w:tr>
      <w:tr w:rsidR="000F19E9">
        <w:tc>
          <w:tcPr>
            <w:tcW w:w="4762" w:type="dxa"/>
          </w:tcPr>
          <w:p w:rsidR="000F19E9" w:rsidRDefault="000F19E9">
            <w:pPr>
              <w:pStyle w:val="ConsPlusNormal"/>
            </w:pPr>
            <w:r>
              <w:t>Гумбетовский муниципальный район</w:t>
            </w:r>
          </w:p>
        </w:tc>
        <w:tc>
          <w:tcPr>
            <w:tcW w:w="2154" w:type="dxa"/>
          </w:tcPr>
          <w:p w:rsidR="000F19E9" w:rsidRDefault="000F19E9">
            <w:pPr>
              <w:pStyle w:val="ConsPlusNormal"/>
              <w:jc w:val="center"/>
            </w:pPr>
            <w:r>
              <w:t>1,2</w:t>
            </w:r>
          </w:p>
        </w:tc>
      </w:tr>
      <w:tr w:rsidR="000F19E9">
        <w:tc>
          <w:tcPr>
            <w:tcW w:w="4762" w:type="dxa"/>
          </w:tcPr>
          <w:p w:rsidR="000F19E9" w:rsidRDefault="000F19E9">
            <w:pPr>
              <w:pStyle w:val="ConsPlusNormal"/>
            </w:pPr>
            <w:r>
              <w:t>Гунибский муниципальный район</w:t>
            </w:r>
          </w:p>
        </w:tc>
        <w:tc>
          <w:tcPr>
            <w:tcW w:w="2154" w:type="dxa"/>
          </w:tcPr>
          <w:p w:rsidR="000F19E9" w:rsidRDefault="000F19E9">
            <w:pPr>
              <w:pStyle w:val="ConsPlusNormal"/>
              <w:jc w:val="center"/>
            </w:pPr>
            <w:r>
              <w:t>1,2</w:t>
            </w:r>
          </w:p>
        </w:tc>
      </w:tr>
      <w:tr w:rsidR="000F19E9">
        <w:tc>
          <w:tcPr>
            <w:tcW w:w="4762" w:type="dxa"/>
          </w:tcPr>
          <w:p w:rsidR="000F19E9" w:rsidRDefault="000F19E9">
            <w:pPr>
              <w:pStyle w:val="ConsPlusNormal"/>
            </w:pPr>
            <w:r>
              <w:t>Дахадаевский муниципальный район</w:t>
            </w:r>
          </w:p>
        </w:tc>
        <w:tc>
          <w:tcPr>
            <w:tcW w:w="2154" w:type="dxa"/>
          </w:tcPr>
          <w:p w:rsidR="000F19E9" w:rsidRDefault="000F19E9">
            <w:pPr>
              <w:pStyle w:val="ConsPlusNormal"/>
              <w:jc w:val="center"/>
            </w:pPr>
            <w:r>
              <w:t>1,2</w:t>
            </w:r>
          </w:p>
        </w:tc>
      </w:tr>
      <w:tr w:rsidR="000F19E9">
        <w:tc>
          <w:tcPr>
            <w:tcW w:w="4762" w:type="dxa"/>
          </w:tcPr>
          <w:p w:rsidR="000F19E9" w:rsidRDefault="000F19E9">
            <w:pPr>
              <w:pStyle w:val="ConsPlusNormal"/>
            </w:pPr>
            <w:r>
              <w:t>Дербентский муниципальный район</w:t>
            </w:r>
          </w:p>
        </w:tc>
        <w:tc>
          <w:tcPr>
            <w:tcW w:w="2154" w:type="dxa"/>
          </w:tcPr>
          <w:p w:rsidR="000F19E9" w:rsidRDefault="000F19E9">
            <w:pPr>
              <w:pStyle w:val="ConsPlusNormal"/>
              <w:jc w:val="center"/>
            </w:pPr>
            <w:r>
              <w:t>2,6</w:t>
            </w:r>
          </w:p>
        </w:tc>
      </w:tr>
      <w:tr w:rsidR="000F19E9">
        <w:tc>
          <w:tcPr>
            <w:tcW w:w="4762" w:type="dxa"/>
          </w:tcPr>
          <w:p w:rsidR="000F19E9" w:rsidRDefault="000F19E9">
            <w:pPr>
              <w:pStyle w:val="ConsPlusNormal"/>
            </w:pPr>
            <w:r>
              <w:t>Докузпаринский муниципальный район</w:t>
            </w:r>
          </w:p>
        </w:tc>
        <w:tc>
          <w:tcPr>
            <w:tcW w:w="2154" w:type="dxa"/>
          </w:tcPr>
          <w:p w:rsidR="000F19E9" w:rsidRDefault="000F19E9">
            <w:pPr>
              <w:pStyle w:val="ConsPlusNormal"/>
              <w:jc w:val="center"/>
            </w:pPr>
            <w:r>
              <w:t>1,0</w:t>
            </w:r>
          </w:p>
        </w:tc>
      </w:tr>
      <w:tr w:rsidR="000F19E9">
        <w:tc>
          <w:tcPr>
            <w:tcW w:w="4762" w:type="dxa"/>
          </w:tcPr>
          <w:p w:rsidR="000F19E9" w:rsidRDefault="000F19E9">
            <w:pPr>
              <w:pStyle w:val="ConsPlusNormal"/>
            </w:pPr>
            <w:r>
              <w:t>Казбековский муниципальный район</w:t>
            </w:r>
          </w:p>
        </w:tc>
        <w:tc>
          <w:tcPr>
            <w:tcW w:w="2154" w:type="dxa"/>
          </w:tcPr>
          <w:p w:rsidR="000F19E9" w:rsidRDefault="000F19E9">
            <w:pPr>
              <w:pStyle w:val="ConsPlusNormal"/>
              <w:jc w:val="center"/>
            </w:pPr>
            <w:r>
              <w:t>1,5</w:t>
            </w:r>
          </w:p>
        </w:tc>
      </w:tr>
      <w:tr w:rsidR="000F19E9">
        <w:tc>
          <w:tcPr>
            <w:tcW w:w="4762" w:type="dxa"/>
          </w:tcPr>
          <w:p w:rsidR="000F19E9" w:rsidRDefault="000F19E9">
            <w:pPr>
              <w:pStyle w:val="ConsPlusNormal"/>
            </w:pPr>
            <w:r>
              <w:t>Кайтагский муниципальный район</w:t>
            </w:r>
          </w:p>
        </w:tc>
        <w:tc>
          <w:tcPr>
            <w:tcW w:w="2154" w:type="dxa"/>
          </w:tcPr>
          <w:p w:rsidR="000F19E9" w:rsidRDefault="000F19E9">
            <w:pPr>
              <w:pStyle w:val="ConsPlusNormal"/>
              <w:jc w:val="center"/>
            </w:pPr>
            <w:r>
              <w:t>1,2</w:t>
            </w:r>
          </w:p>
        </w:tc>
      </w:tr>
      <w:tr w:rsidR="000F19E9">
        <w:tc>
          <w:tcPr>
            <w:tcW w:w="4762" w:type="dxa"/>
          </w:tcPr>
          <w:p w:rsidR="000F19E9" w:rsidRDefault="000F19E9">
            <w:pPr>
              <w:pStyle w:val="ConsPlusNormal"/>
            </w:pPr>
            <w:r>
              <w:t>Карабудахкентский муниципальный район</w:t>
            </w:r>
          </w:p>
        </w:tc>
        <w:tc>
          <w:tcPr>
            <w:tcW w:w="2154" w:type="dxa"/>
          </w:tcPr>
          <w:p w:rsidR="000F19E9" w:rsidRDefault="000F19E9">
            <w:pPr>
              <w:pStyle w:val="ConsPlusNormal"/>
              <w:jc w:val="center"/>
            </w:pPr>
            <w:r>
              <w:t>1,9</w:t>
            </w:r>
          </w:p>
        </w:tc>
      </w:tr>
      <w:tr w:rsidR="000F19E9">
        <w:tc>
          <w:tcPr>
            <w:tcW w:w="4762" w:type="dxa"/>
          </w:tcPr>
          <w:p w:rsidR="000F19E9" w:rsidRDefault="000F19E9">
            <w:pPr>
              <w:pStyle w:val="ConsPlusNormal"/>
            </w:pPr>
            <w:r>
              <w:t>Каякентский муниципальный район</w:t>
            </w:r>
          </w:p>
        </w:tc>
        <w:tc>
          <w:tcPr>
            <w:tcW w:w="2154" w:type="dxa"/>
          </w:tcPr>
          <w:p w:rsidR="000F19E9" w:rsidRDefault="000F19E9">
            <w:pPr>
              <w:pStyle w:val="ConsPlusNormal"/>
              <w:jc w:val="center"/>
            </w:pPr>
            <w:r>
              <w:t>3,3</w:t>
            </w:r>
          </w:p>
        </w:tc>
      </w:tr>
      <w:tr w:rsidR="000F19E9">
        <w:tc>
          <w:tcPr>
            <w:tcW w:w="4762" w:type="dxa"/>
          </w:tcPr>
          <w:p w:rsidR="000F19E9" w:rsidRDefault="000F19E9">
            <w:pPr>
              <w:pStyle w:val="ConsPlusNormal"/>
            </w:pPr>
            <w:r>
              <w:t>Кизилюртовский муниципальный район</w:t>
            </w:r>
          </w:p>
        </w:tc>
        <w:tc>
          <w:tcPr>
            <w:tcW w:w="2154" w:type="dxa"/>
          </w:tcPr>
          <w:p w:rsidR="000F19E9" w:rsidRDefault="000F19E9">
            <w:pPr>
              <w:pStyle w:val="ConsPlusNormal"/>
              <w:jc w:val="center"/>
            </w:pPr>
            <w:r>
              <w:t>3,4</w:t>
            </w:r>
          </w:p>
        </w:tc>
      </w:tr>
      <w:tr w:rsidR="000F19E9">
        <w:tc>
          <w:tcPr>
            <w:tcW w:w="4762" w:type="dxa"/>
          </w:tcPr>
          <w:p w:rsidR="000F19E9" w:rsidRDefault="000F19E9">
            <w:pPr>
              <w:pStyle w:val="ConsPlusNormal"/>
            </w:pPr>
            <w:r>
              <w:t>Кизлярский муниципальный район</w:t>
            </w:r>
          </w:p>
        </w:tc>
        <w:tc>
          <w:tcPr>
            <w:tcW w:w="2154" w:type="dxa"/>
          </w:tcPr>
          <w:p w:rsidR="000F19E9" w:rsidRDefault="000F19E9">
            <w:pPr>
              <w:pStyle w:val="ConsPlusNormal"/>
              <w:jc w:val="center"/>
            </w:pPr>
            <w:r>
              <w:t>4,1</w:t>
            </w:r>
          </w:p>
        </w:tc>
      </w:tr>
      <w:tr w:rsidR="000F19E9">
        <w:tc>
          <w:tcPr>
            <w:tcW w:w="4762" w:type="dxa"/>
          </w:tcPr>
          <w:p w:rsidR="000F19E9" w:rsidRDefault="000F19E9">
            <w:pPr>
              <w:pStyle w:val="ConsPlusNormal"/>
            </w:pPr>
            <w:r>
              <w:t xml:space="preserve">Кумторкалинский муниципальный </w:t>
            </w:r>
            <w:r>
              <w:lastRenderedPageBreak/>
              <w:t>район</w:t>
            </w:r>
          </w:p>
        </w:tc>
        <w:tc>
          <w:tcPr>
            <w:tcW w:w="2154" w:type="dxa"/>
          </w:tcPr>
          <w:p w:rsidR="000F19E9" w:rsidRDefault="000F19E9">
            <w:pPr>
              <w:pStyle w:val="ConsPlusNormal"/>
              <w:jc w:val="center"/>
            </w:pPr>
            <w:r>
              <w:lastRenderedPageBreak/>
              <w:t>3,7</w:t>
            </w:r>
          </w:p>
        </w:tc>
      </w:tr>
      <w:tr w:rsidR="000F19E9">
        <w:tc>
          <w:tcPr>
            <w:tcW w:w="4762" w:type="dxa"/>
          </w:tcPr>
          <w:p w:rsidR="000F19E9" w:rsidRDefault="000F19E9">
            <w:pPr>
              <w:pStyle w:val="ConsPlusNormal"/>
            </w:pPr>
            <w:r>
              <w:lastRenderedPageBreak/>
              <w:t>Кулинский муниципальный район</w:t>
            </w:r>
          </w:p>
        </w:tc>
        <w:tc>
          <w:tcPr>
            <w:tcW w:w="2154" w:type="dxa"/>
          </w:tcPr>
          <w:p w:rsidR="000F19E9" w:rsidRDefault="000F19E9">
            <w:pPr>
              <w:pStyle w:val="ConsPlusNormal"/>
              <w:jc w:val="center"/>
            </w:pPr>
            <w:r>
              <w:t>1,0</w:t>
            </w:r>
          </w:p>
        </w:tc>
      </w:tr>
      <w:tr w:rsidR="000F19E9">
        <w:tc>
          <w:tcPr>
            <w:tcW w:w="4762" w:type="dxa"/>
          </w:tcPr>
          <w:p w:rsidR="000F19E9" w:rsidRDefault="000F19E9">
            <w:pPr>
              <w:pStyle w:val="ConsPlusNormal"/>
            </w:pPr>
            <w:r>
              <w:t>Курахский муниципальный район</w:t>
            </w:r>
          </w:p>
        </w:tc>
        <w:tc>
          <w:tcPr>
            <w:tcW w:w="2154" w:type="dxa"/>
          </w:tcPr>
          <w:p w:rsidR="000F19E9" w:rsidRDefault="000F19E9">
            <w:pPr>
              <w:pStyle w:val="ConsPlusNormal"/>
              <w:jc w:val="center"/>
            </w:pPr>
            <w:r>
              <w:t>1,0</w:t>
            </w:r>
          </w:p>
        </w:tc>
      </w:tr>
      <w:tr w:rsidR="000F19E9">
        <w:tc>
          <w:tcPr>
            <w:tcW w:w="4762" w:type="dxa"/>
          </w:tcPr>
          <w:p w:rsidR="000F19E9" w:rsidRDefault="000F19E9">
            <w:pPr>
              <w:pStyle w:val="ConsPlusNormal"/>
            </w:pPr>
            <w:r>
              <w:t>Лакский муниципальный район</w:t>
            </w:r>
          </w:p>
        </w:tc>
        <w:tc>
          <w:tcPr>
            <w:tcW w:w="2154" w:type="dxa"/>
          </w:tcPr>
          <w:p w:rsidR="000F19E9" w:rsidRDefault="000F19E9">
            <w:pPr>
              <w:pStyle w:val="ConsPlusNormal"/>
              <w:jc w:val="center"/>
            </w:pPr>
            <w:r>
              <w:t>1,0</w:t>
            </w:r>
          </w:p>
        </w:tc>
      </w:tr>
      <w:tr w:rsidR="000F19E9">
        <w:tc>
          <w:tcPr>
            <w:tcW w:w="4762" w:type="dxa"/>
          </w:tcPr>
          <w:p w:rsidR="000F19E9" w:rsidRDefault="000F19E9">
            <w:pPr>
              <w:pStyle w:val="ConsPlusNormal"/>
            </w:pPr>
            <w:r>
              <w:t>Левашинский муниципальный район</w:t>
            </w:r>
          </w:p>
        </w:tc>
        <w:tc>
          <w:tcPr>
            <w:tcW w:w="2154" w:type="dxa"/>
          </w:tcPr>
          <w:p w:rsidR="000F19E9" w:rsidRDefault="000F19E9">
            <w:pPr>
              <w:pStyle w:val="ConsPlusNormal"/>
              <w:jc w:val="center"/>
            </w:pPr>
            <w:r>
              <w:t>1,9</w:t>
            </w:r>
          </w:p>
        </w:tc>
      </w:tr>
      <w:tr w:rsidR="000F19E9">
        <w:tc>
          <w:tcPr>
            <w:tcW w:w="4762" w:type="dxa"/>
          </w:tcPr>
          <w:p w:rsidR="000F19E9" w:rsidRDefault="000F19E9">
            <w:pPr>
              <w:pStyle w:val="ConsPlusNormal"/>
            </w:pPr>
            <w:r>
              <w:t>Магарамкентский муниципальный район</w:t>
            </w:r>
          </w:p>
        </w:tc>
        <w:tc>
          <w:tcPr>
            <w:tcW w:w="2154" w:type="dxa"/>
          </w:tcPr>
          <w:p w:rsidR="000F19E9" w:rsidRDefault="000F19E9">
            <w:pPr>
              <w:pStyle w:val="ConsPlusNormal"/>
              <w:jc w:val="center"/>
            </w:pPr>
            <w:r>
              <w:t>1,6</w:t>
            </w:r>
          </w:p>
        </w:tc>
      </w:tr>
      <w:tr w:rsidR="000F19E9">
        <w:tc>
          <w:tcPr>
            <w:tcW w:w="4762" w:type="dxa"/>
          </w:tcPr>
          <w:p w:rsidR="000F19E9" w:rsidRDefault="000F19E9">
            <w:pPr>
              <w:pStyle w:val="ConsPlusNormal"/>
            </w:pPr>
            <w:r>
              <w:t>Новолакский муниципальный район</w:t>
            </w:r>
          </w:p>
        </w:tc>
        <w:tc>
          <w:tcPr>
            <w:tcW w:w="2154" w:type="dxa"/>
          </w:tcPr>
          <w:p w:rsidR="000F19E9" w:rsidRDefault="000F19E9">
            <w:pPr>
              <w:pStyle w:val="ConsPlusNormal"/>
              <w:jc w:val="center"/>
            </w:pPr>
            <w:r>
              <w:t>1,2</w:t>
            </w:r>
          </w:p>
        </w:tc>
      </w:tr>
      <w:tr w:rsidR="000F19E9">
        <w:tc>
          <w:tcPr>
            <w:tcW w:w="4762" w:type="dxa"/>
          </w:tcPr>
          <w:p w:rsidR="000F19E9" w:rsidRDefault="000F19E9">
            <w:pPr>
              <w:pStyle w:val="ConsPlusNormal"/>
            </w:pPr>
            <w:r>
              <w:t>Ногайский муниципальный район</w:t>
            </w:r>
          </w:p>
        </w:tc>
        <w:tc>
          <w:tcPr>
            <w:tcW w:w="2154" w:type="dxa"/>
          </w:tcPr>
          <w:p w:rsidR="000F19E9" w:rsidRDefault="000F19E9">
            <w:pPr>
              <w:pStyle w:val="ConsPlusNormal"/>
              <w:jc w:val="center"/>
            </w:pPr>
            <w:r>
              <w:t>1,2</w:t>
            </w:r>
          </w:p>
        </w:tc>
      </w:tr>
      <w:tr w:rsidR="000F19E9">
        <w:tc>
          <w:tcPr>
            <w:tcW w:w="4762" w:type="dxa"/>
          </w:tcPr>
          <w:p w:rsidR="000F19E9" w:rsidRDefault="000F19E9">
            <w:pPr>
              <w:pStyle w:val="ConsPlusNormal"/>
            </w:pPr>
            <w:r>
              <w:t>Рутульский муниципальный район</w:t>
            </w:r>
          </w:p>
        </w:tc>
        <w:tc>
          <w:tcPr>
            <w:tcW w:w="2154" w:type="dxa"/>
          </w:tcPr>
          <w:p w:rsidR="000F19E9" w:rsidRDefault="000F19E9">
            <w:pPr>
              <w:pStyle w:val="ConsPlusNormal"/>
              <w:jc w:val="center"/>
            </w:pPr>
            <w:r>
              <w:t>1,2</w:t>
            </w:r>
          </w:p>
        </w:tc>
      </w:tr>
      <w:tr w:rsidR="000F19E9">
        <w:tc>
          <w:tcPr>
            <w:tcW w:w="4762" w:type="dxa"/>
          </w:tcPr>
          <w:p w:rsidR="000F19E9" w:rsidRDefault="000F19E9">
            <w:pPr>
              <w:pStyle w:val="ConsPlusNormal"/>
            </w:pPr>
            <w:r>
              <w:t>Сулейман-Стальский муниципальный район</w:t>
            </w:r>
          </w:p>
        </w:tc>
        <w:tc>
          <w:tcPr>
            <w:tcW w:w="2154" w:type="dxa"/>
          </w:tcPr>
          <w:p w:rsidR="000F19E9" w:rsidRDefault="000F19E9">
            <w:pPr>
              <w:pStyle w:val="ConsPlusNormal"/>
              <w:jc w:val="center"/>
            </w:pPr>
            <w:r>
              <w:t>1,5</w:t>
            </w:r>
          </w:p>
        </w:tc>
      </w:tr>
      <w:tr w:rsidR="000F19E9">
        <w:tc>
          <w:tcPr>
            <w:tcW w:w="4762" w:type="dxa"/>
          </w:tcPr>
          <w:p w:rsidR="000F19E9" w:rsidRDefault="000F19E9">
            <w:pPr>
              <w:pStyle w:val="ConsPlusNormal"/>
            </w:pPr>
            <w:r>
              <w:t>Сергокалинский муниципальный район</w:t>
            </w:r>
          </w:p>
        </w:tc>
        <w:tc>
          <w:tcPr>
            <w:tcW w:w="2154" w:type="dxa"/>
          </w:tcPr>
          <w:p w:rsidR="000F19E9" w:rsidRDefault="000F19E9">
            <w:pPr>
              <w:pStyle w:val="ConsPlusNormal"/>
              <w:jc w:val="center"/>
            </w:pPr>
            <w:r>
              <w:t>1,2</w:t>
            </w:r>
          </w:p>
        </w:tc>
      </w:tr>
      <w:tr w:rsidR="000F19E9">
        <w:tc>
          <w:tcPr>
            <w:tcW w:w="4762" w:type="dxa"/>
          </w:tcPr>
          <w:p w:rsidR="000F19E9" w:rsidRDefault="000F19E9">
            <w:pPr>
              <w:pStyle w:val="ConsPlusNormal"/>
            </w:pPr>
            <w:r>
              <w:t>Табасаранский муниципальный район</w:t>
            </w:r>
          </w:p>
        </w:tc>
        <w:tc>
          <w:tcPr>
            <w:tcW w:w="2154" w:type="dxa"/>
          </w:tcPr>
          <w:p w:rsidR="000F19E9" w:rsidRDefault="000F19E9">
            <w:pPr>
              <w:pStyle w:val="ConsPlusNormal"/>
              <w:jc w:val="center"/>
            </w:pPr>
            <w:r>
              <w:t>1,5</w:t>
            </w:r>
          </w:p>
        </w:tc>
      </w:tr>
      <w:tr w:rsidR="000F19E9">
        <w:tc>
          <w:tcPr>
            <w:tcW w:w="4762" w:type="dxa"/>
          </w:tcPr>
          <w:p w:rsidR="000F19E9" w:rsidRDefault="000F19E9">
            <w:pPr>
              <w:pStyle w:val="ConsPlusNormal"/>
            </w:pPr>
            <w:r>
              <w:t>Тарумовский муниципальный район</w:t>
            </w:r>
          </w:p>
        </w:tc>
        <w:tc>
          <w:tcPr>
            <w:tcW w:w="2154" w:type="dxa"/>
          </w:tcPr>
          <w:p w:rsidR="000F19E9" w:rsidRDefault="000F19E9">
            <w:pPr>
              <w:pStyle w:val="ConsPlusNormal"/>
              <w:jc w:val="center"/>
            </w:pPr>
            <w:r>
              <w:t>1,4</w:t>
            </w:r>
          </w:p>
        </w:tc>
      </w:tr>
      <w:tr w:rsidR="000F19E9">
        <w:tc>
          <w:tcPr>
            <w:tcW w:w="4762" w:type="dxa"/>
          </w:tcPr>
          <w:p w:rsidR="000F19E9" w:rsidRDefault="000F19E9">
            <w:pPr>
              <w:pStyle w:val="ConsPlusNormal"/>
            </w:pPr>
            <w:r>
              <w:t>Тляратинский муниципальный район</w:t>
            </w:r>
          </w:p>
        </w:tc>
        <w:tc>
          <w:tcPr>
            <w:tcW w:w="2154" w:type="dxa"/>
          </w:tcPr>
          <w:p w:rsidR="000F19E9" w:rsidRDefault="000F19E9">
            <w:pPr>
              <w:pStyle w:val="ConsPlusNormal"/>
              <w:jc w:val="center"/>
            </w:pPr>
            <w:r>
              <w:t>1,2</w:t>
            </w:r>
          </w:p>
        </w:tc>
      </w:tr>
      <w:tr w:rsidR="000F19E9">
        <w:tc>
          <w:tcPr>
            <w:tcW w:w="4762" w:type="dxa"/>
          </w:tcPr>
          <w:p w:rsidR="000F19E9" w:rsidRDefault="000F19E9">
            <w:pPr>
              <w:pStyle w:val="ConsPlusNormal"/>
            </w:pPr>
            <w:r>
              <w:t>Унцукульский муниципальный район</w:t>
            </w:r>
          </w:p>
        </w:tc>
        <w:tc>
          <w:tcPr>
            <w:tcW w:w="2154" w:type="dxa"/>
          </w:tcPr>
          <w:p w:rsidR="000F19E9" w:rsidRDefault="000F19E9">
            <w:pPr>
              <w:pStyle w:val="ConsPlusNormal"/>
              <w:jc w:val="center"/>
            </w:pPr>
            <w:r>
              <w:t>1,2</w:t>
            </w:r>
          </w:p>
        </w:tc>
      </w:tr>
      <w:tr w:rsidR="000F19E9">
        <w:tc>
          <w:tcPr>
            <w:tcW w:w="4762" w:type="dxa"/>
          </w:tcPr>
          <w:p w:rsidR="000F19E9" w:rsidRDefault="000F19E9">
            <w:pPr>
              <w:pStyle w:val="ConsPlusNormal"/>
            </w:pPr>
            <w:r>
              <w:t>Хасавюртовский муниципальный район</w:t>
            </w:r>
          </w:p>
        </w:tc>
        <w:tc>
          <w:tcPr>
            <w:tcW w:w="2154" w:type="dxa"/>
          </w:tcPr>
          <w:p w:rsidR="000F19E9" w:rsidRDefault="000F19E9">
            <w:pPr>
              <w:pStyle w:val="ConsPlusNormal"/>
              <w:jc w:val="center"/>
            </w:pPr>
            <w:r>
              <w:t>5,9</w:t>
            </w:r>
          </w:p>
        </w:tc>
      </w:tr>
      <w:tr w:rsidR="000F19E9">
        <w:tc>
          <w:tcPr>
            <w:tcW w:w="4762" w:type="dxa"/>
          </w:tcPr>
          <w:p w:rsidR="000F19E9" w:rsidRDefault="000F19E9">
            <w:pPr>
              <w:pStyle w:val="ConsPlusNormal"/>
            </w:pPr>
            <w:r>
              <w:t>Хивский муниципальный район</w:t>
            </w:r>
          </w:p>
        </w:tc>
        <w:tc>
          <w:tcPr>
            <w:tcW w:w="2154" w:type="dxa"/>
          </w:tcPr>
          <w:p w:rsidR="000F19E9" w:rsidRDefault="000F19E9">
            <w:pPr>
              <w:pStyle w:val="ConsPlusNormal"/>
              <w:jc w:val="center"/>
            </w:pPr>
            <w:r>
              <w:t>1,2</w:t>
            </w:r>
          </w:p>
        </w:tc>
      </w:tr>
      <w:tr w:rsidR="000F19E9">
        <w:tc>
          <w:tcPr>
            <w:tcW w:w="4762" w:type="dxa"/>
          </w:tcPr>
          <w:p w:rsidR="000F19E9" w:rsidRDefault="000F19E9">
            <w:pPr>
              <w:pStyle w:val="ConsPlusNormal"/>
            </w:pPr>
            <w:r>
              <w:t>Хунзахский муниципальный район</w:t>
            </w:r>
          </w:p>
        </w:tc>
        <w:tc>
          <w:tcPr>
            <w:tcW w:w="2154" w:type="dxa"/>
          </w:tcPr>
          <w:p w:rsidR="000F19E9" w:rsidRDefault="000F19E9">
            <w:pPr>
              <w:pStyle w:val="ConsPlusNormal"/>
              <w:jc w:val="center"/>
            </w:pPr>
            <w:r>
              <w:t>1,4</w:t>
            </w:r>
          </w:p>
        </w:tc>
      </w:tr>
      <w:tr w:rsidR="000F19E9">
        <w:tc>
          <w:tcPr>
            <w:tcW w:w="4762" w:type="dxa"/>
          </w:tcPr>
          <w:p w:rsidR="000F19E9" w:rsidRDefault="000F19E9">
            <w:pPr>
              <w:pStyle w:val="ConsPlusNormal"/>
            </w:pPr>
            <w:r>
              <w:t>Цумадинский муниципальный район</w:t>
            </w:r>
          </w:p>
        </w:tc>
        <w:tc>
          <w:tcPr>
            <w:tcW w:w="2154" w:type="dxa"/>
          </w:tcPr>
          <w:p w:rsidR="000F19E9" w:rsidRDefault="000F19E9">
            <w:pPr>
              <w:pStyle w:val="ConsPlusNormal"/>
              <w:jc w:val="center"/>
            </w:pPr>
            <w:r>
              <w:t>1,2</w:t>
            </w:r>
          </w:p>
        </w:tc>
      </w:tr>
      <w:tr w:rsidR="000F19E9">
        <w:tc>
          <w:tcPr>
            <w:tcW w:w="4762" w:type="dxa"/>
          </w:tcPr>
          <w:p w:rsidR="000F19E9" w:rsidRDefault="000F19E9">
            <w:pPr>
              <w:pStyle w:val="ConsPlusNormal"/>
            </w:pPr>
            <w:r>
              <w:t>Цунтинский муниципальный район</w:t>
            </w:r>
          </w:p>
        </w:tc>
        <w:tc>
          <w:tcPr>
            <w:tcW w:w="2154" w:type="dxa"/>
          </w:tcPr>
          <w:p w:rsidR="000F19E9" w:rsidRDefault="000F19E9">
            <w:pPr>
              <w:pStyle w:val="ConsPlusNormal"/>
              <w:jc w:val="center"/>
            </w:pPr>
            <w:r>
              <w:t>1,0</w:t>
            </w:r>
          </w:p>
        </w:tc>
      </w:tr>
      <w:tr w:rsidR="000F19E9">
        <w:tc>
          <w:tcPr>
            <w:tcW w:w="4762" w:type="dxa"/>
          </w:tcPr>
          <w:p w:rsidR="000F19E9" w:rsidRDefault="000F19E9">
            <w:pPr>
              <w:pStyle w:val="ConsPlusNormal"/>
            </w:pPr>
            <w:r>
              <w:t>Чародинский муниципальный район</w:t>
            </w:r>
          </w:p>
        </w:tc>
        <w:tc>
          <w:tcPr>
            <w:tcW w:w="2154" w:type="dxa"/>
          </w:tcPr>
          <w:p w:rsidR="000F19E9" w:rsidRDefault="000F19E9">
            <w:pPr>
              <w:pStyle w:val="ConsPlusNormal"/>
              <w:jc w:val="center"/>
            </w:pPr>
            <w:r>
              <w:t>1,0</w:t>
            </w:r>
          </w:p>
        </w:tc>
      </w:tr>
      <w:tr w:rsidR="000F19E9">
        <w:tc>
          <w:tcPr>
            <w:tcW w:w="4762" w:type="dxa"/>
          </w:tcPr>
          <w:p w:rsidR="000F19E9" w:rsidRDefault="000F19E9">
            <w:pPr>
              <w:pStyle w:val="ConsPlusNormal"/>
            </w:pPr>
            <w:r>
              <w:t>Шамильский муниципальный район</w:t>
            </w:r>
          </w:p>
        </w:tc>
        <w:tc>
          <w:tcPr>
            <w:tcW w:w="2154" w:type="dxa"/>
          </w:tcPr>
          <w:p w:rsidR="000F19E9" w:rsidRDefault="000F19E9">
            <w:pPr>
              <w:pStyle w:val="ConsPlusNormal"/>
              <w:jc w:val="center"/>
            </w:pPr>
            <w:r>
              <w:t>1,0</w:t>
            </w:r>
          </w:p>
        </w:tc>
      </w:tr>
      <w:tr w:rsidR="000F19E9">
        <w:tc>
          <w:tcPr>
            <w:tcW w:w="4762" w:type="dxa"/>
          </w:tcPr>
          <w:p w:rsidR="000F19E9" w:rsidRDefault="000F19E9">
            <w:pPr>
              <w:pStyle w:val="ConsPlusNormal"/>
            </w:pPr>
            <w:r>
              <w:t>Бежтинский участок</w:t>
            </w:r>
          </w:p>
        </w:tc>
        <w:tc>
          <w:tcPr>
            <w:tcW w:w="2154" w:type="dxa"/>
          </w:tcPr>
          <w:p w:rsidR="000F19E9" w:rsidRDefault="000F19E9">
            <w:pPr>
              <w:pStyle w:val="ConsPlusNormal"/>
              <w:jc w:val="center"/>
            </w:pPr>
            <w:r>
              <w:t>0,4</w:t>
            </w:r>
          </w:p>
        </w:tc>
      </w:tr>
      <w:tr w:rsidR="000F19E9">
        <w:tc>
          <w:tcPr>
            <w:tcW w:w="4762" w:type="dxa"/>
          </w:tcPr>
          <w:p w:rsidR="000F19E9" w:rsidRDefault="000F19E9">
            <w:pPr>
              <w:pStyle w:val="ConsPlusNormal"/>
            </w:pPr>
            <w:r>
              <w:t>город Махачкала</w:t>
            </w:r>
          </w:p>
        </w:tc>
        <w:tc>
          <w:tcPr>
            <w:tcW w:w="2154" w:type="dxa"/>
          </w:tcPr>
          <w:p w:rsidR="000F19E9" w:rsidRDefault="000F19E9">
            <w:pPr>
              <w:pStyle w:val="ConsPlusNormal"/>
              <w:jc w:val="center"/>
            </w:pPr>
            <w:r>
              <w:t>182,5</w:t>
            </w:r>
          </w:p>
        </w:tc>
      </w:tr>
      <w:tr w:rsidR="000F19E9">
        <w:tc>
          <w:tcPr>
            <w:tcW w:w="4762" w:type="dxa"/>
          </w:tcPr>
          <w:p w:rsidR="000F19E9" w:rsidRDefault="000F19E9">
            <w:pPr>
              <w:pStyle w:val="ConsPlusNormal"/>
            </w:pPr>
            <w:r>
              <w:lastRenderedPageBreak/>
              <w:t>город Дербент</w:t>
            </w:r>
          </w:p>
        </w:tc>
        <w:tc>
          <w:tcPr>
            <w:tcW w:w="2154" w:type="dxa"/>
          </w:tcPr>
          <w:p w:rsidR="000F19E9" w:rsidRDefault="000F19E9">
            <w:pPr>
              <w:pStyle w:val="ConsPlusNormal"/>
              <w:jc w:val="center"/>
            </w:pPr>
            <w:r>
              <w:t>7,8</w:t>
            </w:r>
          </w:p>
        </w:tc>
      </w:tr>
      <w:tr w:rsidR="000F19E9">
        <w:tc>
          <w:tcPr>
            <w:tcW w:w="4762" w:type="dxa"/>
          </w:tcPr>
          <w:p w:rsidR="000F19E9" w:rsidRDefault="000F19E9">
            <w:pPr>
              <w:pStyle w:val="ConsPlusNormal"/>
            </w:pPr>
            <w:r>
              <w:t>город Буйнакск</w:t>
            </w:r>
          </w:p>
        </w:tc>
        <w:tc>
          <w:tcPr>
            <w:tcW w:w="2154" w:type="dxa"/>
          </w:tcPr>
          <w:p w:rsidR="000F19E9" w:rsidRDefault="000F19E9">
            <w:pPr>
              <w:pStyle w:val="ConsPlusNormal"/>
              <w:jc w:val="center"/>
            </w:pPr>
            <w:r>
              <w:t>7,7</w:t>
            </w:r>
          </w:p>
        </w:tc>
      </w:tr>
      <w:tr w:rsidR="000F19E9">
        <w:tc>
          <w:tcPr>
            <w:tcW w:w="4762" w:type="dxa"/>
          </w:tcPr>
          <w:p w:rsidR="000F19E9" w:rsidRDefault="000F19E9">
            <w:pPr>
              <w:pStyle w:val="ConsPlusNormal"/>
            </w:pPr>
            <w:r>
              <w:t>город Хасавюрт</w:t>
            </w:r>
          </w:p>
        </w:tc>
        <w:tc>
          <w:tcPr>
            <w:tcW w:w="2154" w:type="dxa"/>
          </w:tcPr>
          <w:p w:rsidR="000F19E9" w:rsidRDefault="000F19E9">
            <w:pPr>
              <w:pStyle w:val="ConsPlusNormal"/>
              <w:jc w:val="center"/>
            </w:pPr>
            <w:r>
              <w:t>10,2</w:t>
            </w:r>
          </w:p>
        </w:tc>
      </w:tr>
      <w:tr w:rsidR="000F19E9">
        <w:tc>
          <w:tcPr>
            <w:tcW w:w="4762" w:type="dxa"/>
          </w:tcPr>
          <w:p w:rsidR="000F19E9" w:rsidRDefault="000F19E9">
            <w:pPr>
              <w:pStyle w:val="ConsPlusNormal"/>
            </w:pPr>
            <w:r>
              <w:t>город Каспийск</w:t>
            </w:r>
          </w:p>
        </w:tc>
        <w:tc>
          <w:tcPr>
            <w:tcW w:w="2154" w:type="dxa"/>
          </w:tcPr>
          <w:p w:rsidR="000F19E9" w:rsidRDefault="000F19E9">
            <w:pPr>
              <w:pStyle w:val="ConsPlusNormal"/>
              <w:jc w:val="center"/>
            </w:pPr>
            <w:r>
              <w:t>11,1</w:t>
            </w:r>
          </w:p>
        </w:tc>
      </w:tr>
      <w:tr w:rsidR="000F19E9">
        <w:tc>
          <w:tcPr>
            <w:tcW w:w="4762" w:type="dxa"/>
          </w:tcPr>
          <w:p w:rsidR="000F19E9" w:rsidRDefault="000F19E9">
            <w:pPr>
              <w:pStyle w:val="ConsPlusNormal"/>
            </w:pPr>
            <w:r>
              <w:t>город Кизляр</w:t>
            </w:r>
          </w:p>
        </w:tc>
        <w:tc>
          <w:tcPr>
            <w:tcW w:w="2154" w:type="dxa"/>
          </w:tcPr>
          <w:p w:rsidR="000F19E9" w:rsidRDefault="000F19E9">
            <w:pPr>
              <w:pStyle w:val="ConsPlusNormal"/>
              <w:jc w:val="center"/>
            </w:pPr>
            <w:r>
              <w:t>4,0</w:t>
            </w:r>
          </w:p>
        </w:tc>
      </w:tr>
      <w:tr w:rsidR="000F19E9">
        <w:tc>
          <w:tcPr>
            <w:tcW w:w="4762" w:type="dxa"/>
          </w:tcPr>
          <w:p w:rsidR="000F19E9" w:rsidRDefault="000F19E9">
            <w:pPr>
              <w:pStyle w:val="ConsPlusNormal"/>
            </w:pPr>
            <w:r>
              <w:t>город Кизилюрт</w:t>
            </w:r>
          </w:p>
        </w:tc>
        <w:tc>
          <w:tcPr>
            <w:tcW w:w="2154" w:type="dxa"/>
          </w:tcPr>
          <w:p w:rsidR="000F19E9" w:rsidRDefault="000F19E9">
            <w:pPr>
              <w:pStyle w:val="ConsPlusNormal"/>
              <w:jc w:val="center"/>
            </w:pPr>
            <w:r>
              <w:t>6,3</w:t>
            </w:r>
          </w:p>
        </w:tc>
      </w:tr>
      <w:tr w:rsidR="000F19E9">
        <w:tc>
          <w:tcPr>
            <w:tcW w:w="4762" w:type="dxa"/>
          </w:tcPr>
          <w:p w:rsidR="000F19E9" w:rsidRDefault="000F19E9">
            <w:pPr>
              <w:pStyle w:val="ConsPlusNormal"/>
            </w:pPr>
            <w:r>
              <w:t>город Избербаш</w:t>
            </w:r>
          </w:p>
        </w:tc>
        <w:tc>
          <w:tcPr>
            <w:tcW w:w="2154" w:type="dxa"/>
          </w:tcPr>
          <w:p w:rsidR="000F19E9" w:rsidRDefault="000F19E9">
            <w:pPr>
              <w:pStyle w:val="ConsPlusNormal"/>
              <w:jc w:val="center"/>
            </w:pPr>
            <w:r>
              <w:t>5,9</w:t>
            </w:r>
          </w:p>
        </w:tc>
      </w:tr>
      <w:tr w:rsidR="000F19E9">
        <w:tc>
          <w:tcPr>
            <w:tcW w:w="4762" w:type="dxa"/>
          </w:tcPr>
          <w:p w:rsidR="000F19E9" w:rsidRDefault="000F19E9">
            <w:pPr>
              <w:pStyle w:val="ConsPlusNormal"/>
            </w:pPr>
            <w:r>
              <w:t>город Южно-Сухокумск</w:t>
            </w:r>
          </w:p>
        </w:tc>
        <w:tc>
          <w:tcPr>
            <w:tcW w:w="2154" w:type="dxa"/>
          </w:tcPr>
          <w:p w:rsidR="000F19E9" w:rsidRDefault="000F19E9">
            <w:pPr>
              <w:pStyle w:val="ConsPlusNormal"/>
              <w:jc w:val="center"/>
            </w:pPr>
            <w:r>
              <w:t>3,6</w:t>
            </w:r>
          </w:p>
        </w:tc>
      </w:tr>
      <w:tr w:rsidR="000F19E9">
        <w:tc>
          <w:tcPr>
            <w:tcW w:w="4762" w:type="dxa"/>
          </w:tcPr>
          <w:p w:rsidR="000F19E9" w:rsidRDefault="000F19E9">
            <w:pPr>
              <w:pStyle w:val="ConsPlusNormal"/>
            </w:pPr>
            <w:r>
              <w:t>город Дагестанские Огни</w:t>
            </w:r>
          </w:p>
        </w:tc>
        <w:tc>
          <w:tcPr>
            <w:tcW w:w="2154" w:type="dxa"/>
          </w:tcPr>
          <w:p w:rsidR="000F19E9" w:rsidRDefault="000F19E9">
            <w:pPr>
              <w:pStyle w:val="ConsPlusNormal"/>
              <w:jc w:val="center"/>
            </w:pPr>
            <w:r>
              <w:t>4,0</w:t>
            </w:r>
          </w:p>
        </w:tc>
      </w:tr>
      <w:tr w:rsidR="000F19E9">
        <w:tc>
          <w:tcPr>
            <w:tcW w:w="4762" w:type="dxa"/>
          </w:tcPr>
          <w:p w:rsidR="000F19E9" w:rsidRDefault="000F19E9">
            <w:pPr>
              <w:pStyle w:val="ConsPlusNormal"/>
            </w:pPr>
            <w:r>
              <w:t>Всего</w:t>
            </w:r>
          </w:p>
        </w:tc>
        <w:tc>
          <w:tcPr>
            <w:tcW w:w="2154" w:type="dxa"/>
          </w:tcPr>
          <w:p w:rsidR="000F19E9" w:rsidRDefault="000F19E9">
            <w:pPr>
              <w:pStyle w:val="ConsPlusNormal"/>
              <w:jc w:val="center"/>
            </w:pPr>
            <w:r>
              <w:t>311,9</w:t>
            </w:r>
          </w:p>
        </w:tc>
      </w:tr>
    </w:tbl>
    <w:p w:rsidR="000F19E9" w:rsidRDefault="000F19E9">
      <w:pPr>
        <w:pStyle w:val="ConsPlusNormal"/>
        <w:jc w:val="both"/>
      </w:pPr>
    </w:p>
    <w:p w:rsidR="000F19E9" w:rsidRDefault="000F19E9">
      <w:pPr>
        <w:pStyle w:val="ConsPlusNormal"/>
        <w:jc w:val="right"/>
        <w:outlineLvl w:val="1"/>
      </w:pPr>
      <w:r>
        <w:t>Таблица 11</w:t>
      </w:r>
    </w:p>
    <w:p w:rsidR="000F19E9" w:rsidRDefault="000F19E9">
      <w:pPr>
        <w:pStyle w:val="ConsPlusNormal"/>
        <w:jc w:val="both"/>
      </w:pPr>
    </w:p>
    <w:p w:rsidR="000F19E9" w:rsidRDefault="000F19E9">
      <w:pPr>
        <w:pStyle w:val="ConsPlusTitle"/>
        <w:jc w:val="center"/>
      </w:pPr>
      <w:r>
        <w:t>Распределение субвенций бюджетам муниципальных районов</w:t>
      </w:r>
    </w:p>
    <w:p w:rsidR="000F19E9" w:rsidRDefault="000F19E9">
      <w:pPr>
        <w:pStyle w:val="ConsPlusTitle"/>
        <w:jc w:val="center"/>
      </w:pPr>
      <w:r>
        <w:t>и городских округов Республики Дагестан на содержание детей</w:t>
      </w:r>
    </w:p>
    <w:p w:rsidR="000F19E9" w:rsidRDefault="000F19E9">
      <w:pPr>
        <w:pStyle w:val="ConsPlusTitle"/>
        <w:jc w:val="center"/>
      </w:pPr>
      <w:r>
        <w:t>в семьях опекунов (попечителей) и приемных семьях,</w:t>
      </w:r>
    </w:p>
    <w:p w:rsidR="000F19E9" w:rsidRDefault="000F19E9">
      <w:pPr>
        <w:pStyle w:val="ConsPlusTitle"/>
        <w:jc w:val="center"/>
      </w:pPr>
      <w:r>
        <w:t>а также на оплату труда приемных родителей на 2021 год</w:t>
      </w:r>
    </w:p>
    <w:p w:rsidR="000F19E9" w:rsidRDefault="000F19E9">
      <w:pPr>
        <w:pStyle w:val="ConsPlusNormal"/>
        <w:jc w:val="both"/>
      </w:pPr>
    </w:p>
    <w:p w:rsidR="000F19E9" w:rsidRDefault="000F19E9">
      <w:pPr>
        <w:pStyle w:val="ConsPlusNormal"/>
        <w:jc w:val="right"/>
      </w:pPr>
      <w:r>
        <w:t>(тыс. рублей)</w:t>
      </w:r>
    </w:p>
    <w:p w:rsidR="000F19E9" w:rsidRDefault="000F19E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2"/>
        <w:gridCol w:w="2154"/>
      </w:tblGrid>
      <w:tr w:rsidR="000F19E9">
        <w:tc>
          <w:tcPr>
            <w:tcW w:w="4762" w:type="dxa"/>
          </w:tcPr>
          <w:p w:rsidR="000F19E9" w:rsidRDefault="000F19E9">
            <w:pPr>
              <w:pStyle w:val="ConsPlusNormal"/>
              <w:jc w:val="center"/>
            </w:pPr>
            <w:r>
              <w:t>Наименование муниципального образования</w:t>
            </w:r>
          </w:p>
        </w:tc>
        <w:tc>
          <w:tcPr>
            <w:tcW w:w="2154" w:type="dxa"/>
          </w:tcPr>
          <w:p w:rsidR="000F19E9" w:rsidRDefault="000F19E9">
            <w:pPr>
              <w:pStyle w:val="ConsPlusNormal"/>
              <w:jc w:val="center"/>
            </w:pPr>
            <w:r>
              <w:t>Сумма</w:t>
            </w:r>
          </w:p>
        </w:tc>
      </w:tr>
      <w:tr w:rsidR="000F19E9">
        <w:tc>
          <w:tcPr>
            <w:tcW w:w="4762" w:type="dxa"/>
          </w:tcPr>
          <w:p w:rsidR="000F19E9" w:rsidRDefault="000F19E9">
            <w:pPr>
              <w:pStyle w:val="ConsPlusNormal"/>
              <w:jc w:val="center"/>
            </w:pPr>
            <w:r>
              <w:t>1</w:t>
            </w:r>
          </w:p>
        </w:tc>
        <w:tc>
          <w:tcPr>
            <w:tcW w:w="2154" w:type="dxa"/>
          </w:tcPr>
          <w:p w:rsidR="000F19E9" w:rsidRDefault="000F19E9">
            <w:pPr>
              <w:pStyle w:val="ConsPlusNormal"/>
              <w:jc w:val="center"/>
            </w:pPr>
            <w:r>
              <w:t>2</w:t>
            </w:r>
          </w:p>
        </w:tc>
      </w:tr>
      <w:tr w:rsidR="000F19E9">
        <w:tc>
          <w:tcPr>
            <w:tcW w:w="4762" w:type="dxa"/>
          </w:tcPr>
          <w:p w:rsidR="000F19E9" w:rsidRDefault="000F19E9">
            <w:pPr>
              <w:pStyle w:val="ConsPlusNormal"/>
            </w:pPr>
            <w:r>
              <w:t>Агульский муниципальный район</w:t>
            </w:r>
          </w:p>
        </w:tc>
        <w:tc>
          <w:tcPr>
            <w:tcW w:w="2154" w:type="dxa"/>
          </w:tcPr>
          <w:p w:rsidR="000F19E9" w:rsidRDefault="000F19E9">
            <w:pPr>
              <w:pStyle w:val="ConsPlusNormal"/>
              <w:jc w:val="center"/>
            </w:pPr>
            <w:r>
              <w:t>2634,00</w:t>
            </w:r>
          </w:p>
        </w:tc>
      </w:tr>
      <w:tr w:rsidR="000F19E9">
        <w:tc>
          <w:tcPr>
            <w:tcW w:w="4762" w:type="dxa"/>
          </w:tcPr>
          <w:p w:rsidR="000F19E9" w:rsidRDefault="000F19E9">
            <w:pPr>
              <w:pStyle w:val="ConsPlusNormal"/>
            </w:pPr>
            <w:r>
              <w:t>Акушинский муниципальный район</w:t>
            </w:r>
          </w:p>
        </w:tc>
        <w:tc>
          <w:tcPr>
            <w:tcW w:w="2154" w:type="dxa"/>
          </w:tcPr>
          <w:p w:rsidR="000F19E9" w:rsidRDefault="000F19E9">
            <w:pPr>
              <w:pStyle w:val="ConsPlusNormal"/>
              <w:jc w:val="center"/>
            </w:pPr>
            <w:r>
              <w:t>1570,00</w:t>
            </w:r>
          </w:p>
        </w:tc>
      </w:tr>
      <w:tr w:rsidR="000F19E9">
        <w:tc>
          <w:tcPr>
            <w:tcW w:w="4762" w:type="dxa"/>
          </w:tcPr>
          <w:p w:rsidR="000F19E9" w:rsidRDefault="000F19E9">
            <w:pPr>
              <w:pStyle w:val="ConsPlusNormal"/>
            </w:pPr>
            <w:r>
              <w:t>Ахвахский муниципальный район</w:t>
            </w:r>
          </w:p>
        </w:tc>
        <w:tc>
          <w:tcPr>
            <w:tcW w:w="2154" w:type="dxa"/>
          </w:tcPr>
          <w:p w:rsidR="000F19E9" w:rsidRDefault="000F19E9">
            <w:pPr>
              <w:pStyle w:val="ConsPlusNormal"/>
              <w:jc w:val="center"/>
            </w:pPr>
            <w:r>
              <w:t>1319,00</w:t>
            </w:r>
          </w:p>
        </w:tc>
      </w:tr>
      <w:tr w:rsidR="000F19E9">
        <w:tc>
          <w:tcPr>
            <w:tcW w:w="4762" w:type="dxa"/>
          </w:tcPr>
          <w:p w:rsidR="000F19E9" w:rsidRDefault="000F19E9">
            <w:pPr>
              <w:pStyle w:val="ConsPlusNormal"/>
            </w:pPr>
            <w:r>
              <w:t>Ахтынский муниципальный район</w:t>
            </w:r>
          </w:p>
        </w:tc>
        <w:tc>
          <w:tcPr>
            <w:tcW w:w="2154" w:type="dxa"/>
          </w:tcPr>
          <w:p w:rsidR="000F19E9" w:rsidRDefault="000F19E9">
            <w:pPr>
              <w:pStyle w:val="ConsPlusNormal"/>
              <w:jc w:val="center"/>
            </w:pPr>
            <w:r>
              <w:t>1695,00</w:t>
            </w:r>
          </w:p>
        </w:tc>
      </w:tr>
      <w:tr w:rsidR="000F19E9">
        <w:tc>
          <w:tcPr>
            <w:tcW w:w="4762" w:type="dxa"/>
          </w:tcPr>
          <w:p w:rsidR="000F19E9" w:rsidRDefault="000F19E9">
            <w:pPr>
              <w:pStyle w:val="ConsPlusNormal"/>
            </w:pPr>
            <w:r>
              <w:t>Бабаюртовский муниципальный район</w:t>
            </w:r>
          </w:p>
        </w:tc>
        <w:tc>
          <w:tcPr>
            <w:tcW w:w="2154" w:type="dxa"/>
          </w:tcPr>
          <w:p w:rsidR="000F19E9" w:rsidRDefault="000F19E9">
            <w:pPr>
              <w:pStyle w:val="ConsPlusNormal"/>
              <w:jc w:val="center"/>
            </w:pPr>
            <w:r>
              <w:t>3893,00</w:t>
            </w:r>
          </w:p>
        </w:tc>
      </w:tr>
      <w:tr w:rsidR="000F19E9">
        <w:tc>
          <w:tcPr>
            <w:tcW w:w="4762" w:type="dxa"/>
          </w:tcPr>
          <w:p w:rsidR="000F19E9" w:rsidRDefault="000F19E9">
            <w:pPr>
              <w:pStyle w:val="ConsPlusNormal"/>
            </w:pPr>
            <w:r>
              <w:t>Ботлихский муниципальный район</w:t>
            </w:r>
          </w:p>
        </w:tc>
        <w:tc>
          <w:tcPr>
            <w:tcW w:w="2154" w:type="dxa"/>
          </w:tcPr>
          <w:p w:rsidR="000F19E9" w:rsidRDefault="000F19E9">
            <w:pPr>
              <w:pStyle w:val="ConsPlusNormal"/>
              <w:jc w:val="center"/>
            </w:pPr>
            <w:r>
              <w:t>2229,00</w:t>
            </w:r>
          </w:p>
        </w:tc>
      </w:tr>
      <w:tr w:rsidR="000F19E9">
        <w:tc>
          <w:tcPr>
            <w:tcW w:w="4762" w:type="dxa"/>
          </w:tcPr>
          <w:p w:rsidR="000F19E9" w:rsidRDefault="000F19E9">
            <w:pPr>
              <w:pStyle w:val="ConsPlusNormal"/>
            </w:pPr>
            <w:r>
              <w:t>Буйнакский муниципальный район</w:t>
            </w:r>
          </w:p>
        </w:tc>
        <w:tc>
          <w:tcPr>
            <w:tcW w:w="2154" w:type="dxa"/>
          </w:tcPr>
          <w:p w:rsidR="000F19E9" w:rsidRDefault="000F19E9">
            <w:pPr>
              <w:pStyle w:val="ConsPlusNormal"/>
              <w:jc w:val="center"/>
            </w:pPr>
            <w:r>
              <w:t>4244,00</w:t>
            </w:r>
          </w:p>
        </w:tc>
      </w:tr>
      <w:tr w:rsidR="000F19E9">
        <w:tc>
          <w:tcPr>
            <w:tcW w:w="4762" w:type="dxa"/>
          </w:tcPr>
          <w:p w:rsidR="000F19E9" w:rsidRDefault="000F19E9">
            <w:pPr>
              <w:pStyle w:val="ConsPlusNormal"/>
            </w:pPr>
            <w:r>
              <w:lastRenderedPageBreak/>
              <w:t>Гергебильский муниципальный район</w:t>
            </w:r>
          </w:p>
        </w:tc>
        <w:tc>
          <w:tcPr>
            <w:tcW w:w="2154" w:type="dxa"/>
          </w:tcPr>
          <w:p w:rsidR="000F19E9" w:rsidRDefault="000F19E9">
            <w:pPr>
              <w:pStyle w:val="ConsPlusNormal"/>
              <w:jc w:val="center"/>
            </w:pPr>
            <w:r>
              <w:t>2968,00</w:t>
            </w:r>
          </w:p>
        </w:tc>
      </w:tr>
      <w:tr w:rsidR="000F19E9">
        <w:tc>
          <w:tcPr>
            <w:tcW w:w="4762" w:type="dxa"/>
          </w:tcPr>
          <w:p w:rsidR="000F19E9" w:rsidRDefault="000F19E9">
            <w:pPr>
              <w:pStyle w:val="ConsPlusNormal"/>
            </w:pPr>
            <w:r>
              <w:t>Гумбетовский муниципальный район</w:t>
            </w:r>
          </w:p>
        </w:tc>
        <w:tc>
          <w:tcPr>
            <w:tcW w:w="2154" w:type="dxa"/>
          </w:tcPr>
          <w:p w:rsidR="000F19E9" w:rsidRDefault="000F19E9">
            <w:pPr>
              <w:pStyle w:val="ConsPlusNormal"/>
              <w:jc w:val="center"/>
            </w:pPr>
            <w:r>
              <w:t>1319,00</w:t>
            </w:r>
          </w:p>
        </w:tc>
      </w:tr>
      <w:tr w:rsidR="000F19E9">
        <w:tc>
          <w:tcPr>
            <w:tcW w:w="4762" w:type="dxa"/>
          </w:tcPr>
          <w:p w:rsidR="000F19E9" w:rsidRDefault="000F19E9">
            <w:pPr>
              <w:pStyle w:val="ConsPlusNormal"/>
            </w:pPr>
            <w:r>
              <w:t>Гунибский муниципальный район</w:t>
            </w:r>
          </w:p>
        </w:tc>
        <w:tc>
          <w:tcPr>
            <w:tcW w:w="2154" w:type="dxa"/>
          </w:tcPr>
          <w:p w:rsidR="000F19E9" w:rsidRDefault="000F19E9">
            <w:pPr>
              <w:pStyle w:val="ConsPlusNormal"/>
              <w:jc w:val="center"/>
            </w:pPr>
            <w:r>
              <w:t>2069,00</w:t>
            </w:r>
          </w:p>
        </w:tc>
      </w:tr>
      <w:tr w:rsidR="000F19E9">
        <w:tc>
          <w:tcPr>
            <w:tcW w:w="4762" w:type="dxa"/>
          </w:tcPr>
          <w:p w:rsidR="000F19E9" w:rsidRDefault="000F19E9">
            <w:pPr>
              <w:pStyle w:val="ConsPlusNormal"/>
            </w:pPr>
            <w:r>
              <w:t>Дахадаевский муниципальный район</w:t>
            </w:r>
          </w:p>
        </w:tc>
        <w:tc>
          <w:tcPr>
            <w:tcW w:w="2154" w:type="dxa"/>
          </w:tcPr>
          <w:p w:rsidR="000F19E9" w:rsidRDefault="000F19E9">
            <w:pPr>
              <w:pStyle w:val="ConsPlusNormal"/>
              <w:jc w:val="center"/>
            </w:pPr>
            <w:r>
              <w:t>5714,00</w:t>
            </w:r>
          </w:p>
        </w:tc>
      </w:tr>
      <w:tr w:rsidR="000F19E9">
        <w:tc>
          <w:tcPr>
            <w:tcW w:w="4762" w:type="dxa"/>
          </w:tcPr>
          <w:p w:rsidR="000F19E9" w:rsidRDefault="000F19E9">
            <w:pPr>
              <w:pStyle w:val="ConsPlusNormal"/>
            </w:pPr>
            <w:r>
              <w:t>Дербентский муниципальный район</w:t>
            </w:r>
          </w:p>
        </w:tc>
        <w:tc>
          <w:tcPr>
            <w:tcW w:w="2154" w:type="dxa"/>
          </w:tcPr>
          <w:p w:rsidR="000F19E9" w:rsidRDefault="000F19E9">
            <w:pPr>
              <w:pStyle w:val="ConsPlusNormal"/>
              <w:jc w:val="center"/>
            </w:pPr>
            <w:r>
              <w:t>7697,00</w:t>
            </w:r>
          </w:p>
        </w:tc>
      </w:tr>
      <w:tr w:rsidR="000F19E9">
        <w:tc>
          <w:tcPr>
            <w:tcW w:w="4762" w:type="dxa"/>
          </w:tcPr>
          <w:p w:rsidR="000F19E9" w:rsidRDefault="000F19E9">
            <w:pPr>
              <w:pStyle w:val="ConsPlusNormal"/>
            </w:pPr>
            <w:r>
              <w:t>Докузпаринский муниципальный район</w:t>
            </w:r>
          </w:p>
        </w:tc>
        <w:tc>
          <w:tcPr>
            <w:tcW w:w="2154" w:type="dxa"/>
          </w:tcPr>
          <w:p w:rsidR="000F19E9" w:rsidRDefault="000F19E9">
            <w:pPr>
              <w:pStyle w:val="ConsPlusNormal"/>
              <w:jc w:val="center"/>
            </w:pPr>
            <w:r>
              <w:t>1570,00</w:t>
            </w:r>
          </w:p>
        </w:tc>
      </w:tr>
      <w:tr w:rsidR="000F19E9">
        <w:tc>
          <w:tcPr>
            <w:tcW w:w="4762" w:type="dxa"/>
          </w:tcPr>
          <w:p w:rsidR="000F19E9" w:rsidRDefault="000F19E9">
            <w:pPr>
              <w:pStyle w:val="ConsPlusNormal"/>
            </w:pPr>
            <w:r>
              <w:t>Казбековский муниципальный район</w:t>
            </w:r>
          </w:p>
        </w:tc>
        <w:tc>
          <w:tcPr>
            <w:tcW w:w="2154" w:type="dxa"/>
          </w:tcPr>
          <w:p w:rsidR="000F19E9" w:rsidRDefault="000F19E9">
            <w:pPr>
              <w:pStyle w:val="ConsPlusNormal"/>
              <w:jc w:val="center"/>
            </w:pPr>
            <w:r>
              <w:t>4647,00</w:t>
            </w:r>
          </w:p>
        </w:tc>
      </w:tr>
      <w:tr w:rsidR="000F19E9">
        <w:tc>
          <w:tcPr>
            <w:tcW w:w="4762" w:type="dxa"/>
          </w:tcPr>
          <w:p w:rsidR="000F19E9" w:rsidRDefault="000F19E9">
            <w:pPr>
              <w:pStyle w:val="ConsPlusNormal"/>
            </w:pPr>
            <w:r>
              <w:t>Кайтагский муниципальный район</w:t>
            </w:r>
          </w:p>
        </w:tc>
        <w:tc>
          <w:tcPr>
            <w:tcW w:w="2154" w:type="dxa"/>
          </w:tcPr>
          <w:p w:rsidR="000F19E9" w:rsidRDefault="000F19E9">
            <w:pPr>
              <w:pStyle w:val="ConsPlusNormal"/>
              <w:jc w:val="center"/>
            </w:pPr>
            <w:r>
              <w:t>5901,00</w:t>
            </w:r>
          </w:p>
        </w:tc>
      </w:tr>
      <w:tr w:rsidR="000F19E9">
        <w:tc>
          <w:tcPr>
            <w:tcW w:w="4762" w:type="dxa"/>
          </w:tcPr>
          <w:p w:rsidR="000F19E9" w:rsidRDefault="000F19E9">
            <w:pPr>
              <w:pStyle w:val="ConsPlusNormal"/>
            </w:pPr>
            <w:r>
              <w:t>Карабудахкентский муниципальный район</w:t>
            </w:r>
          </w:p>
        </w:tc>
        <w:tc>
          <w:tcPr>
            <w:tcW w:w="2154" w:type="dxa"/>
          </w:tcPr>
          <w:p w:rsidR="000F19E9" w:rsidRDefault="000F19E9">
            <w:pPr>
              <w:pStyle w:val="ConsPlusNormal"/>
              <w:jc w:val="center"/>
            </w:pPr>
            <w:r>
              <w:t>5166,00</w:t>
            </w:r>
          </w:p>
        </w:tc>
      </w:tr>
      <w:tr w:rsidR="000F19E9">
        <w:tc>
          <w:tcPr>
            <w:tcW w:w="4762" w:type="dxa"/>
          </w:tcPr>
          <w:p w:rsidR="000F19E9" w:rsidRDefault="000F19E9">
            <w:pPr>
              <w:pStyle w:val="ConsPlusNormal"/>
            </w:pPr>
            <w:r>
              <w:t>Каякентский муниципальный район</w:t>
            </w:r>
          </w:p>
        </w:tc>
        <w:tc>
          <w:tcPr>
            <w:tcW w:w="2154" w:type="dxa"/>
          </w:tcPr>
          <w:p w:rsidR="000F19E9" w:rsidRDefault="000F19E9">
            <w:pPr>
              <w:pStyle w:val="ConsPlusNormal"/>
              <w:jc w:val="center"/>
            </w:pPr>
            <w:r>
              <w:t>12120,00</w:t>
            </w:r>
          </w:p>
        </w:tc>
      </w:tr>
      <w:tr w:rsidR="000F19E9">
        <w:tc>
          <w:tcPr>
            <w:tcW w:w="4762" w:type="dxa"/>
          </w:tcPr>
          <w:p w:rsidR="000F19E9" w:rsidRDefault="000F19E9">
            <w:pPr>
              <w:pStyle w:val="ConsPlusNormal"/>
            </w:pPr>
            <w:r>
              <w:t>Кизилюртовский муниципальный район</w:t>
            </w:r>
          </w:p>
        </w:tc>
        <w:tc>
          <w:tcPr>
            <w:tcW w:w="2154" w:type="dxa"/>
          </w:tcPr>
          <w:p w:rsidR="000F19E9" w:rsidRDefault="000F19E9">
            <w:pPr>
              <w:pStyle w:val="ConsPlusNormal"/>
              <w:jc w:val="center"/>
            </w:pPr>
            <w:r>
              <w:t>3642,00</w:t>
            </w:r>
          </w:p>
        </w:tc>
      </w:tr>
      <w:tr w:rsidR="000F19E9">
        <w:tc>
          <w:tcPr>
            <w:tcW w:w="4762" w:type="dxa"/>
          </w:tcPr>
          <w:p w:rsidR="000F19E9" w:rsidRDefault="000F19E9">
            <w:pPr>
              <w:pStyle w:val="ConsPlusNormal"/>
            </w:pPr>
            <w:r>
              <w:t>Кизлярский муниципальный район</w:t>
            </w:r>
          </w:p>
        </w:tc>
        <w:tc>
          <w:tcPr>
            <w:tcW w:w="2154" w:type="dxa"/>
          </w:tcPr>
          <w:p w:rsidR="000F19E9" w:rsidRDefault="000F19E9">
            <w:pPr>
              <w:pStyle w:val="ConsPlusNormal"/>
              <w:jc w:val="center"/>
            </w:pPr>
            <w:r>
              <w:t>9198,00</w:t>
            </w:r>
          </w:p>
        </w:tc>
      </w:tr>
      <w:tr w:rsidR="000F19E9">
        <w:tc>
          <w:tcPr>
            <w:tcW w:w="4762" w:type="dxa"/>
          </w:tcPr>
          <w:p w:rsidR="000F19E9" w:rsidRDefault="000F19E9">
            <w:pPr>
              <w:pStyle w:val="ConsPlusNormal"/>
            </w:pPr>
            <w:r>
              <w:t>Кумторкалинский муниципальный район</w:t>
            </w:r>
          </w:p>
        </w:tc>
        <w:tc>
          <w:tcPr>
            <w:tcW w:w="2154" w:type="dxa"/>
          </w:tcPr>
          <w:p w:rsidR="000F19E9" w:rsidRDefault="000F19E9">
            <w:pPr>
              <w:pStyle w:val="ConsPlusNormal"/>
              <w:jc w:val="center"/>
            </w:pPr>
            <w:r>
              <w:t>1946,00</w:t>
            </w:r>
          </w:p>
        </w:tc>
      </w:tr>
      <w:tr w:rsidR="000F19E9">
        <w:tc>
          <w:tcPr>
            <w:tcW w:w="4762" w:type="dxa"/>
          </w:tcPr>
          <w:p w:rsidR="000F19E9" w:rsidRDefault="000F19E9">
            <w:pPr>
              <w:pStyle w:val="ConsPlusNormal"/>
            </w:pPr>
            <w:r>
              <w:t>Кулинский муниципальный район</w:t>
            </w:r>
          </w:p>
        </w:tc>
        <w:tc>
          <w:tcPr>
            <w:tcW w:w="2154" w:type="dxa"/>
          </w:tcPr>
          <w:p w:rsidR="000F19E9" w:rsidRDefault="000F19E9">
            <w:pPr>
              <w:pStyle w:val="ConsPlusNormal"/>
              <w:jc w:val="center"/>
            </w:pPr>
            <w:r>
              <w:t>628,00</w:t>
            </w:r>
          </w:p>
        </w:tc>
      </w:tr>
      <w:tr w:rsidR="000F19E9">
        <w:tc>
          <w:tcPr>
            <w:tcW w:w="4762" w:type="dxa"/>
          </w:tcPr>
          <w:p w:rsidR="000F19E9" w:rsidRDefault="000F19E9">
            <w:pPr>
              <w:pStyle w:val="ConsPlusNormal"/>
            </w:pPr>
            <w:r>
              <w:t>Курахский муниципальный район</w:t>
            </w:r>
          </w:p>
        </w:tc>
        <w:tc>
          <w:tcPr>
            <w:tcW w:w="2154" w:type="dxa"/>
          </w:tcPr>
          <w:p w:rsidR="000F19E9" w:rsidRDefault="000F19E9">
            <w:pPr>
              <w:pStyle w:val="ConsPlusNormal"/>
              <w:jc w:val="center"/>
            </w:pPr>
            <w:r>
              <w:t>314,00</w:t>
            </w:r>
          </w:p>
        </w:tc>
      </w:tr>
      <w:tr w:rsidR="000F19E9">
        <w:tc>
          <w:tcPr>
            <w:tcW w:w="4762" w:type="dxa"/>
          </w:tcPr>
          <w:p w:rsidR="000F19E9" w:rsidRDefault="000F19E9">
            <w:pPr>
              <w:pStyle w:val="ConsPlusNormal"/>
            </w:pPr>
            <w:r>
              <w:t>Лакский муниципальный район</w:t>
            </w:r>
          </w:p>
        </w:tc>
        <w:tc>
          <w:tcPr>
            <w:tcW w:w="2154" w:type="dxa"/>
          </w:tcPr>
          <w:p w:rsidR="000F19E9" w:rsidRDefault="000F19E9">
            <w:pPr>
              <w:pStyle w:val="ConsPlusNormal"/>
              <w:jc w:val="center"/>
            </w:pPr>
            <w:r>
              <w:t>942,00</w:t>
            </w:r>
          </w:p>
        </w:tc>
      </w:tr>
      <w:tr w:rsidR="000F19E9">
        <w:tc>
          <w:tcPr>
            <w:tcW w:w="4762" w:type="dxa"/>
          </w:tcPr>
          <w:p w:rsidR="000F19E9" w:rsidRDefault="000F19E9">
            <w:pPr>
              <w:pStyle w:val="ConsPlusNormal"/>
            </w:pPr>
            <w:r>
              <w:t>Левашинский муниципальный район</w:t>
            </w:r>
          </w:p>
        </w:tc>
        <w:tc>
          <w:tcPr>
            <w:tcW w:w="2154" w:type="dxa"/>
          </w:tcPr>
          <w:p w:rsidR="000F19E9" w:rsidRDefault="000F19E9">
            <w:pPr>
              <w:pStyle w:val="ConsPlusNormal"/>
              <w:jc w:val="center"/>
            </w:pPr>
            <w:r>
              <w:t>10486,00</w:t>
            </w:r>
          </w:p>
        </w:tc>
      </w:tr>
      <w:tr w:rsidR="000F19E9">
        <w:tc>
          <w:tcPr>
            <w:tcW w:w="4762" w:type="dxa"/>
          </w:tcPr>
          <w:p w:rsidR="000F19E9" w:rsidRDefault="000F19E9">
            <w:pPr>
              <w:pStyle w:val="ConsPlusNormal"/>
            </w:pPr>
            <w:r>
              <w:t>Магарамкентский муниципальный район</w:t>
            </w:r>
          </w:p>
        </w:tc>
        <w:tc>
          <w:tcPr>
            <w:tcW w:w="2154" w:type="dxa"/>
          </w:tcPr>
          <w:p w:rsidR="000F19E9" w:rsidRDefault="000F19E9">
            <w:pPr>
              <w:pStyle w:val="ConsPlusNormal"/>
              <w:jc w:val="center"/>
            </w:pPr>
            <w:r>
              <w:t>10738,00</w:t>
            </w:r>
          </w:p>
        </w:tc>
      </w:tr>
      <w:tr w:rsidR="000F19E9">
        <w:tc>
          <w:tcPr>
            <w:tcW w:w="4762" w:type="dxa"/>
          </w:tcPr>
          <w:p w:rsidR="000F19E9" w:rsidRDefault="000F19E9">
            <w:pPr>
              <w:pStyle w:val="ConsPlusNormal"/>
            </w:pPr>
            <w:r>
              <w:t>Новолакский муниципальный район</w:t>
            </w:r>
          </w:p>
        </w:tc>
        <w:tc>
          <w:tcPr>
            <w:tcW w:w="2154" w:type="dxa"/>
          </w:tcPr>
          <w:p w:rsidR="000F19E9" w:rsidRDefault="000F19E9">
            <w:pPr>
              <w:pStyle w:val="ConsPlusNormal"/>
              <w:jc w:val="center"/>
            </w:pPr>
            <w:r>
              <w:t>1382,00</w:t>
            </w:r>
          </w:p>
        </w:tc>
      </w:tr>
      <w:tr w:rsidR="000F19E9">
        <w:tc>
          <w:tcPr>
            <w:tcW w:w="4762" w:type="dxa"/>
          </w:tcPr>
          <w:p w:rsidR="000F19E9" w:rsidRDefault="000F19E9">
            <w:pPr>
              <w:pStyle w:val="ConsPlusNormal"/>
            </w:pPr>
            <w:r>
              <w:t>Ногайский муниципальный район</w:t>
            </w:r>
          </w:p>
        </w:tc>
        <w:tc>
          <w:tcPr>
            <w:tcW w:w="2154" w:type="dxa"/>
          </w:tcPr>
          <w:p w:rsidR="000F19E9" w:rsidRDefault="000F19E9">
            <w:pPr>
              <w:pStyle w:val="ConsPlusNormal"/>
              <w:jc w:val="center"/>
            </w:pPr>
            <w:r>
              <w:t>2711,00</w:t>
            </w:r>
          </w:p>
        </w:tc>
      </w:tr>
      <w:tr w:rsidR="000F19E9">
        <w:tc>
          <w:tcPr>
            <w:tcW w:w="4762" w:type="dxa"/>
          </w:tcPr>
          <w:p w:rsidR="000F19E9" w:rsidRDefault="000F19E9">
            <w:pPr>
              <w:pStyle w:val="ConsPlusNormal"/>
            </w:pPr>
            <w:r>
              <w:t>Рутульский муниципальный район</w:t>
            </w:r>
          </w:p>
        </w:tc>
        <w:tc>
          <w:tcPr>
            <w:tcW w:w="2154" w:type="dxa"/>
          </w:tcPr>
          <w:p w:rsidR="000F19E9" w:rsidRDefault="000F19E9">
            <w:pPr>
              <w:pStyle w:val="ConsPlusNormal"/>
              <w:jc w:val="center"/>
            </w:pPr>
            <w:r>
              <w:t>2512,00</w:t>
            </w:r>
          </w:p>
        </w:tc>
      </w:tr>
      <w:tr w:rsidR="000F19E9">
        <w:tc>
          <w:tcPr>
            <w:tcW w:w="4762" w:type="dxa"/>
          </w:tcPr>
          <w:p w:rsidR="000F19E9" w:rsidRDefault="000F19E9">
            <w:pPr>
              <w:pStyle w:val="ConsPlusNormal"/>
            </w:pPr>
            <w:r>
              <w:t>Сулейман-Стальский муниципальный район</w:t>
            </w:r>
          </w:p>
        </w:tc>
        <w:tc>
          <w:tcPr>
            <w:tcW w:w="2154" w:type="dxa"/>
          </w:tcPr>
          <w:p w:rsidR="000F19E9" w:rsidRDefault="000F19E9">
            <w:pPr>
              <w:pStyle w:val="ConsPlusNormal"/>
              <w:jc w:val="center"/>
            </w:pPr>
            <w:r>
              <w:t>2072,00</w:t>
            </w:r>
          </w:p>
        </w:tc>
      </w:tr>
      <w:tr w:rsidR="000F19E9">
        <w:tc>
          <w:tcPr>
            <w:tcW w:w="4762" w:type="dxa"/>
          </w:tcPr>
          <w:p w:rsidR="000F19E9" w:rsidRDefault="000F19E9">
            <w:pPr>
              <w:pStyle w:val="ConsPlusNormal"/>
            </w:pPr>
            <w:r>
              <w:t xml:space="preserve">Сергокалинский муниципальный </w:t>
            </w:r>
            <w:r>
              <w:lastRenderedPageBreak/>
              <w:t>район</w:t>
            </w:r>
          </w:p>
        </w:tc>
        <w:tc>
          <w:tcPr>
            <w:tcW w:w="2154" w:type="dxa"/>
          </w:tcPr>
          <w:p w:rsidR="000F19E9" w:rsidRDefault="000F19E9">
            <w:pPr>
              <w:pStyle w:val="ConsPlusNormal"/>
              <w:jc w:val="center"/>
            </w:pPr>
            <w:r>
              <w:lastRenderedPageBreak/>
              <w:t>5820,00</w:t>
            </w:r>
          </w:p>
        </w:tc>
      </w:tr>
      <w:tr w:rsidR="000F19E9">
        <w:tc>
          <w:tcPr>
            <w:tcW w:w="4762" w:type="dxa"/>
          </w:tcPr>
          <w:p w:rsidR="000F19E9" w:rsidRDefault="000F19E9">
            <w:pPr>
              <w:pStyle w:val="ConsPlusNormal"/>
            </w:pPr>
            <w:r>
              <w:lastRenderedPageBreak/>
              <w:t>Табасаранский муниципальный район</w:t>
            </w:r>
          </w:p>
        </w:tc>
        <w:tc>
          <w:tcPr>
            <w:tcW w:w="2154" w:type="dxa"/>
          </w:tcPr>
          <w:p w:rsidR="000F19E9" w:rsidRDefault="000F19E9">
            <w:pPr>
              <w:pStyle w:val="ConsPlusNormal"/>
              <w:jc w:val="center"/>
            </w:pPr>
            <w:r>
              <w:t>4772,00</w:t>
            </w:r>
          </w:p>
        </w:tc>
      </w:tr>
      <w:tr w:rsidR="000F19E9">
        <w:tc>
          <w:tcPr>
            <w:tcW w:w="4762" w:type="dxa"/>
          </w:tcPr>
          <w:p w:rsidR="000F19E9" w:rsidRDefault="000F19E9">
            <w:pPr>
              <w:pStyle w:val="ConsPlusNormal"/>
            </w:pPr>
            <w:r>
              <w:t>Тарумовский муниципальный район</w:t>
            </w:r>
          </w:p>
        </w:tc>
        <w:tc>
          <w:tcPr>
            <w:tcW w:w="2154" w:type="dxa"/>
          </w:tcPr>
          <w:p w:rsidR="000F19E9" w:rsidRDefault="000F19E9">
            <w:pPr>
              <w:pStyle w:val="ConsPlusNormal"/>
              <w:jc w:val="center"/>
            </w:pPr>
            <w:r>
              <w:t>8317,00</w:t>
            </w:r>
          </w:p>
        </w:tc>
      </w:tr>
      <w:tr w:rsidR="000F19E9">
        <w:tc>
          <w:tcPr>
            <w:tcW w:w="4762" w:type="dxa"/>
          </w:tcPr>
          <w:p w:rsidR="000F19E9" w:rsidRDefault="000F19E9">
            <w:pPr>
              <w:pStyle w:val="ConsPlusNormal"/>
            </w:pPr>
            <w:r>
              <w:t>Тляратинский муниципальный район</w:t>
            </w:r>
          </w:p>
        </w:tc>
        <w:tc>
          <w:tcPr>
            <w:tcW w:w="2154" w:type="dxa"/>
          </w:tcPr>
          <w:p w:rsidR="000F19E9" w:rsidRDefault="000F19E9">
            <w:pPr>
              <w:pStyle w:val="ConsPlusNormal"/>
              <w:jc w:val="center"/>
            </w:pPr>
            <w:r>
              <w:t>7096,00</w:t>
            </w:r>
          </w:p>
        </w:tc>
      </w:tr>
      <w:tr w:rsidR="000F19E9">
        <w:tc>
          <w:tcPr>
            <w:tcW w:w="4762" w:type="dxa"/>
          </w:tcPr>
          <w:p w:rsidR="000F19E9" w:rsidRDefault="000F19E9">
            <w:pPr>
              <w:pStyle w:val="ConsPlusNormal"/>
            </w:pPr>
            <w:r>
              <w:t>Унцукульский муниципальный район</w:t>
            </w:r>
          </w:p>
        </w:tc>
        <w:tc>
          <w:tcPr>
            <w:tcW w:w="2154" w:type="dxa"/>
          </w:tcPr>
          <w:p w:rsidR="000F19E9" w:rsidRDefault="000F19E9">
            <w:pPr>
              <w:pStyle w:val="ConsPlusNormal"/>
              <w:jc w:val="center"/>
            </w:pPr>
            <w:r>
              <w:t>6028,00</w:t>
            </w:r>
          </w:p>
        </w:tc>
      </w:tr>
      <w:tr w:rsidR="000F19E9">
        <w:tc>
          <w:tcPr>
            <w:tcW w:w="4762" w:type="dxa"/>
          </w:tcPr>
          <w:p w:rsidR="000F19E9" w:rsidRDefault="000F19E9">
            <w:pPr>
              <w:pStyle w:val="ConsPlusNormal"/>
            </w:pPr>
            <w:r>
              <w:t>Хасавюртовский муниципальный район</w:t>
            </w:r>
          </w:p>
        </w:tc>
        <w:tc>
          <w:tcPr>
            <w:tcW w:w="2154" w:type="dxa"/>
          </w:tcPr>
          <w:p w:rsidR="000F19E9" w:rsidRDefault="000F19E9">
            <w:pPr>
              <w:pStyle w:val="ConsPlusNormal"/>
              <w:jc w:val="center"/>
            </w:pPr>
            <w:r>
              <w:t>12031,00</w:t>
            </w:r>
          </w:p>
        </w:tc>
      </w:tr>
      <w:tr w:rsidR="000F19E9">
        <w:tc>
          <w:tcPr>
            <w:tcW w:w="4762" w:type="dxa"/>
          </w:tcPr>
          <w:p w:rsidR="000F19E9" w:rsidRDefault="000F19E9">
            <w:pPr>
              <w:pStyle w:val="ConsPlusNormal"/>
            </w:pPr>
            <w:r>
              <w:t>Хивский муниципальный район</w:t>
            </w:r>
          </w:p>
        </w:tc>
        <w:tc>
          <w:tcPr>
            <w:tcW w:w="2154" w:type="dxa"/>
          </w:tcPr>
          <w:p w:rsidR="000F19E9" w:rsidRDefault="000F19E9">
            <w:pPr>
              <w:pStyle w:val="ConsPlusNormal"/>
              <w:jc w:val="center"/>
            </w:pPr>
            <w:r>
              <w:t>1382,00</w:t>
            </w:r>
          </w:p>
        </w:tc>
      </w:tr>
      <w:tr w:rsidR="000F19E9">
        <w:tc>
          <w:tcPr>
            <w:tcW w:w="4762" w:type="dxa"/>
          </w:tcPr>
          <w:p w:rsidR="000F19E9" w:rsidRDefault="000F19E9">
            <w:pPr>
              <w:pStyle w:val="ConsPlusNormal"/>
            </w:pPr>
            <w:r>
              <w:t>Хунзахский муниципальный район</w:t>
            </w:r>
          </w:p>
        </w:tc>
        <w:tc>
          <w:tcPr>
            <w:tcW w:w="2154" w:type="dxa"/>
          </w:tcPr>
          <w:p w:rsidR="000F19E9" w:rsidRDefault="000F19E9">
            <w:pPr>
              <w:pStyle w:val="ConsPlusNormal"/>
              <w:jc w:val="center"/>
            </w:pPr>
            <w:r>
              <w:t>4583,00</w:t>
            </w:r>
          </w:p>
        </w:tc>
      </w:tr>
      <w:tr w:rsidR="000F19E9">
        <w:tc>
          <w:tcPr>
            <w:tcW w:w="4762" w:type="dxa"/>
          </w:tcPr>
          <w:p w:rsidR="000F19E9" w:rsidRDefault="000F19E9">
            <w:pPr>
              <w:pStyle w:val="ConsPlusNormal"/>
            </w:pPr>
            <w:r>
              <w:t>Цумадинский муниципальный район</w:t>
            </w:r>
          </w:p>
        </w:tc>
        <w:tc>
          <w:tcPr>
            <w:tcW w:w="2154" w:type="dxa"/>
          </w:tcPr>
          <w:p w:rsidR="000F19E9" w:rsidRDefault="000F19E9">
            <w:pPr>
              <w:pStyle w:val="ConsPlusNormal"/>
              <w:jc w:val="center"/>
            </w:pPr>
            <w:r>
              <w:t>2183,00</w:t>
            </w:r>
          </w:p>
        </w:tc>
      </w:tr>
      <w:tr w:rsidR="000F19E9">
        <w:tc>
          <w:tcPr>
            <w:tcW w:w="4762" w:type="dxa"/>
          </w:tcPr>
          <w:p w:rsidR="000F19E9" w:rsidRDefault="000F19E9">
            <w:pPr>
              <w:pStyle w:val="ConsPlusNormal"/>
            </w:pPr>
            <w:r>
              <w:t>Цунтинский муниципальный район</w:t>
            </w:r>
          </w:p>
        </w:tc>
        <w:tc>
          <w:tcPr>
            <w:tcW w:w="2154" w:type="dxa"/>
          </w:tcPr>
          <w:p w:rsidR="000F19E9" w:rsidRDefault="000F19E9">
            <w:pPr>
              <w:pStyle w:val="ConsPlusNormal"/>
              <w:jc w:val="center"/>
            </w:pPr>
            <w:r>
              <w:t>3140,00</w:t>
            </w:r>
          </w:p>
        </w:tc>
      </w:tr>
      <w:tr w:rsidR="000F19E9">
        <w:tc>
          <w:tcPr>
            <w:tcW w:w="4762" w:type="dxa"/>
          </w:tcPr>
          <w:p w:rsidR="000F19E9" w:rsidRDefault="000F19E9">
            <w:pPr>
              <w:pStyle w:val="ConsPlusNormal"/>
            </w:pPr>
            <w:r>
              <w:t>Чародинский муниципальный район</w:t>
            </w:r>
          </w:p>
        </w:tc>
        <w:tc>
          <w:tcPr>
            <w:tcW w:w="2154" w:type="dxa"/>
          </w:tcPr>
          <w:p w:rsidR="000F19E9" w:rsidRDefault="000F19E9">
            <w:pPr>
              <w:pStyle w:val="ConsPlusNormal"/>
              <w:jc w:val="center"/>
            </w:pPr>
            <w:r>
              <w:t>1444,00</w:t>
            </w:r>
          </w:p>
        </w:tc>
      </w:tr>
      <w:tr w:rsidR="000F19E9">
        <w:tc>
          <w:tcPr>
            <w:tcW w:w="4762" w:type="dxa"/>
          </w:tcPr>
          <w:p w:rsidR="000F19E9" w:rsidRDefault="000F19E9">
            <w:pPr>
              <w:pStyle w:val="ConsPlusNormal"/>
            </w:pPr>
            <w:r>
              <w:t>Шамильский муниципальный район</w:t>
            </w:r>
          </w:p>
        </w:tc>
        <w:tc>
          <w:tcPr>
            <w:tcW w:w="2154" w:type="dxa"/>
          </w:tcPr>
          <w:p w:rsidR="000F19E9" w:rsidRDefault="000F19E9">
            <w:pPr>
              <w:pStyle w:val="ConsPlusNormal"/>
              <w:jc w:val="center"/>
            </w:pPr>
            <w:r>
              <w:t>3328,00</w:t>
            </w:r>
          </w:p>
        </w:tc>
      </w:tr>
      <w:tr w:rsidR="000F19E9">
        <w:tc>
          <w:tcPr>
            <w:tcW w:w="4762" w:type="dxa"/>
          </w:tcPr>
          <w:p w:rsidR="000F19E9" w:rsidRDefault="000F19E9">
            <w:pPr>
              <w:pStyle w:val="ConsPlusNormal"/>
            </w:pPr>
            <w:r>
              <w:t>Бежтинский участок</w:t>
            </w:r>
          </w:p>
        </w:tc>
        <w:tc>
          <w:tcPr>
            <w:tcW w:w="2154" w:type="dxa"/>
          </w:tcPr>
          <w:p w:rsidR="000F19E9" w:rsidRDefault="000F19E9">
            <w:pPr>
              <w:pStyle w:val="ConsPlusNormal"/>
              <w:jc w:val="center"/>
            </w:pPr>
            <w:r>
              <w:t>1193,00</w:t>
            </w:r>
          </w:p>
        </w:tc>
      </w:tr>
      <w:tr w:rsidR="000F19E9">
        <w:tc>
          <w:tcPr>
            <w:tcW w:w="4762" w:type="dxa"/>
          </w:tcPr>
          <w:p w:rsidR="000F19E9" w:rsidRDefault="000F19E9">
            <w:pPr>
              <w:pStyle w:val="ConsPlusNormal"/>
            </w:pPr>
            <w:r>
              <w:t>город Махачкала</w:t>
            </w:r>
          </w:p>
        </w:tc>
        <w:tc>
          <w:tcPr>
            <w:tcW w:w="2154" w:type="dxa"/>
          </w:tcPr>
          <w:p w:rsidR="000F19E9" w:rsidRDefault="000F19E9">
            <w:pPr>
              <w:pStyle w:val="ConsPlusNormal"/>
              <w:jc w:val="center"/>
            </w:pPr>
            <w:r>
              <w:t>28775,00</w:t>
            </w:r>
          </w:p>
        </w:tc>
      </w:tr>
      <w:tr w:rsidR="000F19E9">
        <w:tc>
          <w:tcPr>
            <w:tcW w:w="4762" w:type="dxa"/>
          </w:tcPr>
          <w:p w:rsidR="000F19E9" w:rsidRDefault="000F19E9">
            <w:pPr>
              <w:pStyle w:val="ConsPlusNormal"/>
            </w:pPr>
            <w:r>
              <w:t>город Дербент</w:t>
            </w:r>
          </w:p>
        </w:tc>
        <w:tc>
          <w:tcPr>
            <w:tcW w:w="2154" w:type="dxa"/>
          </w:tcPr>
          <w:p w:rsidR="000F19E9" w:rsidRDefault="000F19E9">
            <w:pPr>
              <w:pStyle w:val="ConsPlusNormal"/>
              <w:jc w:val="center"/>
            </w:pPr>
            <w:r>
              <w:t>11302,00</w:t>
            </w:r>
          </w:p>
        </w:tc>
      </w:tr>
      <w:tr w:rsidR="000F19E9">
        <w:tc>
          <w:tcPr>
            <w:tcW w:w="4762" w:type="dxa"/>
          </w:tcPr>
          <w:p w:rsidR="000F19E9" w:rsidRDefault="000F19E9">
            <w:pPr>
              <w:pStyle w:val="ConsPlusNormal"/>
            </w:pPr>
            <w:r>
              <w:t>город Буйнакск</w:t>
            </w:r>
          </w:p>
        </w:tc>
        <w:tc>
          <w:tcPr>
            <w:tcW w:w="2154" w:type="dxa"/>
          </w:tcPr>
          <w:p w:rsidR="000F19E9" w:rsidRDefault="000F19E9">
            <w:pPr>
              <w:pStyle w:val="ConsPlusNormal"/>
              <w:jc w:val="center"/>
            </w:pPr>
            <w:r>
              <w:t>5829,00</w:t>
            </w:r>
          </w:p>
        </w:tc>
      </w:tr>
      <w:tr w:rsidR="000F19E9">
        <w:tc>
          <w:tcPr>
            <w:tcW w:w="4762" w:type="dxa"/>
          </w:tcPr>
          <w:p w:rsidR="000F19E9" w:rsidRDefault="000F19E9">
            <w:pPr>
              <w:pStyle w:val="ConsPlusNormal"/>
            </w:pPr>
            <w:r>
              <w:t>город Хасавюрт</w:t>
            </w:r>
          </w:p>
        </w:tc>
        <w:tc>
          <w:tcPr>
            <w:tcW w:w="2154" w:type="dxa"/>
          </w:tcPr>
          <w:p w:rsidR="000F19E9" w:rsidRDefault="000F19E9">
            <w:pPr>
              <w:pStyle w:val="ConsPlusNormal"/>
              <w:jc w:val="center"/>
            </w:pPr>
            <w:r>
              <w:t>12842,00</w:t>
            </w:r>
          </w:p>
        </w:tc>
      </w:tr>
      <w:tr w:rsidR="000F19E9">
        <w:tc>
          <w:tcPr>
            <w:tcW w:w="4762" w:type="dxa"/>
          </w:tcPr>
          <w:p w:rsidR="000F19E9" w:rsidRDefault="000F19E9">
            <w:pPr>
              <w:pStyle w:val="ConsPlusNormal"/>
            </w:pPr>
            <w:r>
              <w:t>город Каспийск</w:t>
            </w:r>
          </w:p>
        </w:tc>
        <w:tc>
          <w:tcPr>
            <w:tcW w:w="2154" w:type="dxa"/>
          </w:tcPr>
          <w:p w:rsidR="000F19E9" w:rsidRDefault="000F19E9">
            <w:pPr>
              <w:pStyle w:val="ConsPlusNormal"/>
              <w:jc w:val="center"/>
            </w:pPr>
            <w:r>
              <w:t>8659,00</w:t>
            </w:r>
          </w:p>
        </w:tc>
      </w:tr>
      <w:tr w:rsidR="000F19E9">
        <w:tc>
          <w:tcPr>
            <w:tcW w:w="4762" w:type="dxa"/>
          </w:tcPr>
          <w:p w:rsidR="000F19E9" w:rsidRDefault="000F19E9">
            <w:pPr>
              <w:pStyle w:val="ConsPlusNormal"/>
            </w:pPr>
            <w:r>
              <w:t>город Кизляр</w:t>
            </w:r>
          </w:p>
        </w:tc>
        <w:tc>
          <w:tcPr>
            <w:tcW w:w="2154" w:type="dxa"/>
          </w:tcPr>
          <w:p w:rsidR="000F19E9" w:rsidRDefault="000F19E9">
            <w:pPr>
              <w:pStyle w:val="ConsPlusNormal"/>
              <w:jc w:val="center"/>
            </w:pPr>
            <w:r>
              <w:t>6591,00</w:t>
            </w:r>
          </w:p>
        </w:tc>
      </w:tr>
      <w:tr w:rsidR="000F19E9">
        <w:tc>
          <w:tcPr>
            <w:tcW w:w="4762" w:type="dxa"/>
          </w:tcPr>
          <w:p w:rsidR="000F19E9" w:rsidRDefault="000F19E9">
            <w:pPr>
              <w:pStyle w:val="ConsPlusNormal"/>
            </w:pPr>
            <w:r>
              <w:t>город Кизилюрт</w:t>
            </w:r>
          </w:p>
        </w:tc>
        <w:tc>
          <w:tcPr>
            <w:tcW w:w="2154" w:type="dxa"/>
          </w:tcPr>
          <w:p w:rsidR="000F19E9" w:rsidRDefault="000F19E9">
            <w:pPr>
              <w:pStyle w:val="ConsPlusNormal"/>
              <w:jc w:val="center"/>
            </w:pPr>
            <w:r>
              <w:t>2386,00</w:t>
            </w:r>
          </w:p>
        </w:tc>
      </w:tr>
      <w:tr w:rsidR="000F19E9">
        <w:tc>
          <w:tcPr>
            <w:tcW w:w="4762" w:type="dxa"/>
          </w:tcPr>
          <w:p w:rsidR="000F19E9" w:rsidRDefault="000F19E9">
            <w:pPr>
              <w:pStyle w:val="ConsPlusNormal"/>
            </w:pPr>
            <w:r>
              <w:t>город Избербаш</w:t>
            </w:r>
          </w:p>
        </w:tc>
        <w:tc>
          <w:tcPr>
            <w:tcW w:w="2154" w:type="dxa"/>
          </w:tcPr>
          <w:p w:rsidR="000F19E9" w:rsidRDefault="000F19E9">
            <w:pPr>
              <w:pStyle w:val="ConsPlusNormal"/>
              <w:jc w:val="center"/>
            </w:pPr>
            <w:r>
              <w:t>3391,00</w:t>
            </w:r>
          </w:p>
        </w:tc>
      </w:tr>
      <w:tr w:rsidR="000F19E9">
        <w:tc>
          <w:tcPr>
            <w:tcW w:w="4762" w:type="dxa"/>
          </w:tcPr>
          <w:p w:rsidR="000F19E9" w:rsidRDefault="000F19E9">
            <w:pPr>
              <w:pStyle w:val="ConsPlusNormal"/>
            </w:pPr>
            <w:r>
              <w:t>город Южно-Сухокумск</w:t>
            </w:r>
          </w:p>
        </w:tc>
        <w:tc>
          <w:tcPr>
            <w:tcW w:w="2154" w:type="dxa"/>
          </w:tcPr>
          <w:p w:rsidR="000F19E9" w:rsidRDefault="000F19E9">
            <w:pPr>
              <w:pStyle w:val="ConsPlusNormal"/>
              <w:jc w:val="center"/>
            </w:pPr>
            <w:r>
              <w:t>1630,00</w:t>
            </w:r>
          </w:p>
        </w:tc>
      </w:tr>
      <w:tr w:rsidR="000F19E9">
        <w:tc>
          <w:tcPr>
            <w:tcW w:w="4762" w:type="dxa"/>
          </w:tcPr>
          <w:p w:rsidR="000F19E9" w:rsidRDefault="000F19E9">
            <w:pPr>
              <w:pStyle w:val="ConsPlusNormal"/>
            </w:pPr>
            <w:r>
              <w:t>город Дагестанские Огни</w:t>
            </w:r>
          </w:p>
        </w:tc>
        <w:tc>
          <w:tcPr>
            <w:tcW w:w="2154" w:type="dxa"/>
          </w:tcPr>
          <w:p w:rsidR="000F19E9" w:rsidRDefault="000F19E9">
            <w:pPr>
              <w:pStyle w:val="ConsPlusNormal"/>
              <w:jc w:val="center"/>
            </w:pPr>
            <w:r>
              <w:t>2826,00</w:t>
            </w:r>
          </w:p>
        </w:tc>
      </w:tr>
      <w:tr w:rsidR="000F19E9">
        <w:tc>
          <w:tcPr>
            <w:tcW w:w="4762" w:type="dxa"/>
          </w:tcPr>
          <w:p w:rsidR="000F19E9" w:rsidRDefault="000F19E9">
            <w:pPr>
              <w:pStyle w:val="ConsPlusNormal"/>
            </w:pPr>
            <w:r>
              <w:t>Итого</w:t>
            </w:r>
          </w:p>
        </w:tc>
        <w:tc>
          <w:tcPr>
            <w:tcW w:w="2154" w:type="dxa"/>
          </w:tcPr>
          <w:p w:rsidR="000F19E9" w:rsidRDefault="000F19E9">
            <w:pPr>
              <w:pStyle w:val="ConsPlusNormal"/>
              <w:jc w:val="center"/>
            </w:pPr>
            <w:r>
              <w:t>258874,0</w:t>
            </w:r>
          </w:p>
        </w:tc>
      </w:tr>
      <w:tr w:rsidR="000F19E9">
        <w:tc>
          <w:tcPr>
            <w:tcW w:w="4762" w:type="dxa"/>
          </w:tcPr>
          <w:p w:rsidR="000F19E9" w:rsidRDefault="000F19E9">
            <w:pPr>
              <w:pStyle w:val="ConsPlusNormal"/>
            </w:pPr>
            <w:r>
              <w:t>Республиканский бюджет Республики Дагестан</w:t>
            </w:r>
          </w:p>
        </w:tc>
        <w:tc>
          <w:tcPr>
            <w:tcW w:w="2154" w:type="dxa"/>
          </w:tcPr>
          <w:p w:rsidR="000F19E9" w:rsidRDefault="000F19E9">
            <w:pPr>
              <w:pStyle w:val="ConsPlusNormal"/>
              <w:jc w:val="center"/>
            </w:pPr>
            <w:r>
              <w:t>5000,00</w:t>
            </w:r>
          </w:p>
        </w:tc>
      </w:tr>
      <w:tr w:rsidR="000F19E9">
        <w:tc>
          <w:tcPr>
            <w:tcW w:w="4762" w:type="dxa"/>
          </w:tcPr>
          <w:p w:rsidR="000F19E9" w:rsidRDefault="000F19E9">
            <w:pPr>
              <w:pStyle w:val="ConsPlusNormal"/>
            </w:pPr>
            <w:r>
              <w:lastRenderedPageBreak/>
              <w:t>Всего</w:t>
            </w:r>
          </w:p>
        </w:tc>
        <w:tc>
          <w:tcPr>
            <w:tcW w:w="2154" w:type="dxa"/>
          </w:tcPr>
          <w:p w:rsidR="000F19E9" w:rsidRDefault="000F19E9">
            <w:pPr>
              <w:pStyle w:val="ConsPlusNormal"/>
              <w:jc w:val="center"/>
            </w:pPr>
            <w:r>
              <w:t>263874,0</w:t>
            </w:r>
          </w:p>
        </w:tc>
      </w:tr>
    </w:tbl>
    <w:p w:rsidR="000F19E9" w:rsidRDefault="000F19E9">
      <w:pPr>
        <w:pStyle w:val="ConsPlusNormal"/>
        <w:jc w:val="both"/>
      </w:pPr>
    </w:p>
    <w:p w:rsidR="000F19E9" w:rsidRDefault="000F19E9">
      <w:pPr>
        <w:pStyle w:val="ConsPlusNormal"/>
        <w:jc w:val="right"/>
        <w:outlineLvl w:val="1"/>
      </w:pPr>
      <w:r>
        <w:t>Таблица 12</w:t>
      </w:r>
    </w:p>
    <w:p w:rsidR="000F19E9" w:rsidRDefault="000F19E9">
      <w:pPr>
        <w:pStyle w:val="ConsPlusNormal"/>
        <w:jc w:val="both"/>
      </w:pPr>
    </w:p>
    <w:p w:rsidR="000F19E9" w:rsidRDefault="000F19E9">
      <w:pPr>
        <w:pStyle w:val="ConsPlusTitle"/>
        <w:jc w:val="center"/>
      </w:pPr>
      <w:r>
        <w:t>Распределение субвенций, выделяемых бюджетам муниципальных</w:t>
      </w:r>
    </w:p>
    <w:p w:rsidR="000F19E9" w:rsidRDefault="000F19E9">
      <w:pPr>
        <w:pStyle w:val="ConsPlusTitle"/>
        <w:jc w:val="center"/>
      </w:pPr>
      <w:r>
        <w:t>районов и городских округов Республики Дагестан</w:t>
      </w:r>
    </w:p>
    <w:p w:rsidR="000F19E9" w:rsidRDefault="000F19E9">
      <w:pPr>
        <w:pStyle w:val="ConsPlusTitle"/>
        <w:jc w:val="center"/>
      </w:pPr>
      <w:r>
        <w:t>на осуществление полномочий по обеспечению жильем</w:t>
      </w:r>
    </w:p>
    <w:p w:rsidR="000F19E9" w:rsidRDefault="000F19E9">
      <w:pPr>
        <w:pStyle w:val="ConsPlusTitle"/>
        <w:jc w:val="center"/>
      </w:pPr>
      <w:r>
        <w:t>детей-сирот и детей, оставшихся без попечения родителей,</w:t>
      </w:r>
    </w:p>
    <w:p w:rsidR="000F19E9" w:rsidRDefault="000F19E9">
      <w:pPr>
        <w:pStyle w:val="ConsPlusTitle"/>
        <w:jc w:val="center"/>
      </w:pPr>
      <w:r>
        <w:t>а также детей, находящихся под опекой (попечительством),</w:t>
      </w:r>
    </w:p>
    <w:p w:rsidR="000F19E9" w:rsidRDefault="000F19E9">
      <w:pPr>
        <w:pStyle w:val="ConsPlusTitle"/>
        <w:jc w:val="center"/>
      </w:pPr>
      <w:r>
        <w:t>не имеющих закрепленного жилого помещения на 2021 год</w:t>
      </w:r>
    </w:p>
    <w:p w:rsidR="000F19E9" w:rsidRDefault="000F19E9">
      <w:pPr>
        <w:pStyle w:val="ConsPlusNormal"/>
        <w:jc w:val="center"/>
      </w:pPr>
      <w:r>
        <w:t xml:space="preserve">(в ред. </w:t>
      </w:r>
      <w:hyperlink r:id="rId254" w:history="1">
        <w:r>
          <w:rPr>
            <w:color w:val="0000FF"/>
          </w:rPr>
          <w:t>Закона</w:t>
        </w:r>
      </w:hyperlink>
      <w:r>
        <w:t xml:space="preserve"> Республики Дагестан</w:t>
      </w:r>
    </w:p>
    <w:p w:rsidR="000F19E9" w:rsidRDefault="000F19E9">
      <w:pPr>
        <w:pStyle w:val="ConsPlusNormal"/>
        <w:jc w:val="center"/>
      </w:pPr>
      <w:r>
        <w:t>от 04.05.2021 N 32)</w:t>
      </w:r>
    </w:p>
    <w:p w:rsidR="000F19E9" w:rsidRDefault="000F19E9">
      <w:pPr>
        <w:pStyle w:val="ConsPlusNormal"/>
        <w:jc w:val="both"/>
      </w:pPr>
    </w:p>
    <w:p w:rsidR="000F19E9" w:rsidRDefault="000F19E9">
      <w:pPr>
        <w:pStyle w:val="ConsPlusNormal"/>
        <w:jc w:val="right"/>
      </w:pPr>
      <w:r>
        <w:t>(тыс. рублей)</w:t>
      </w:r>
    </w:p>
    <w:p w:rsidR="000F19E9" w:rsidRDefault="000F19E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1559"/>
        <w:gridCol w:w="1701"/>
        <w:gridCol w:w="1843"/>
      </w:tblGrid>
      <w:tr w:rsidR="000F19E9">
        <w:tc>
          <w:tcPr>
            <w:tcW w:w="4252" w:type="dxa"/>
          </w:tcPr>
          <w:p w:rsidR="000F19E9" w:rsidRDefault="000F19E9">
            <w:pPr>
              <w:pStyle w:val="ConsPlusNormal"/>
              <w:jc w:val="center"/>
            </w:pPr>
            <w:r>
              <w:t>Наименование муниципального образования</w:t>
            </w:r>
          </w:p>
        </w:tc>
        <w:tc>
          <w:tcPr>
            <w:tcW w:w="1559" w:type="dxa"/>
          </w:tcPr>
          <w:p w:rsidR="000F19E9" w:rsidRDefault="000F19E9">
            <w:pPr>
              <w:pStyle w:val="ConsPlusNormal"/>
              <w:jc w:val="center"/>
            </w:pPr>
            <w:r>
              <w:t>Республиканский бюджет Республики Дагестан</w:t>
            </w:r>
          </w:p>
        </w:tc>
        <w:tc>
          <w:tcPr>
            <w:tcW w:w="1701" w:type="dxa"/>
          </w:tcPr>
          <w:p w:rsidR="000F19E9" w:rsidRDefault="000F19E9">
            <w:pPr>
              <w:pStyle w:val="ConsPlusNormal"/>
              <w:jc w:val="center"/>
            </w:pPr>
            <w:r>
              <w:t>Федеральный бюджет</w:t>
            </w:r>
          </w:p>
        </w:tc>
        <w:tc>
          <w:tcPr>
            <w:tcW w:w="1843" w:type="dxa"/>
          </w:tcPr>
          <w:p w:rsidR="000F19E9" w:rsidRDefault="000F19E9">
            <w:pPr>
              <w:pStyle w:val="ConsPlusNormal"/>
              <w:jc w:val="center"/>
            </w:pPr>
            <w:r>
              <w:t>Всего</w:t>
            </w:r>
          </w:p>
        </w:tc>
      </w:tr>
      <w:tr w:rsidR="000F19E9">
        <w:tc>
          <w:tcPr>
            <w:tcW w:w="4252" w:type="dxa"/>
          </w:tcPr>
          <w:p w:rsidR="000F19E9" w:rsidRDefault="000F19E9">
            <w:pPr>
              <w:pStyle w:val="ConsPlusNormal"/>
              <w:jc w:val="center"/>
            </w:pPr>
            <w:r>
              <w:t>1</w:t>
            </w:r>
          </w:p>
        </w:tc>
        <w:tc>
          <w:tcPr>
            <w:tcW w:w="1559" w:type="dxa"/>
          </w:tcPr>
          <w:p w:rsidR="000F19E9" w:rsidRDefault="000F19E9">
            <w:pPr>
              <w:pStyle w:val="ConsPlusNormal"/>
              <w:jc w:val="center"/>
            </w:pPr>
            <w:r>
              <w:t>2</w:t>
            </w:r>
          </w:p>
        </w:tc>
        <w:tc>
          <w:tcPr>
            <w:tcW w:w="1701" w:type="dxa"/>
          </w:tcPr>
          <w:p w:rsidR="000F19E9" w:rsidRDefault="000F19E9">
            <w:pPr>
              <w:pStyle w:val="ConsPlusNormal"/>
              <w:jc w:val="center"/>
            </w:pPr>
            <w:r>
              <w:t>3</w:t>
            </w:r>
          </w:p>
        </w:tc>
        <w:tc>
          <w:tcPr>
            <w:tcW w:w="1843" w:type="dxa"/>
          </w:tcPr>
          <w:p w:rsidR="000F19E9" w:rsidRDefault="000F19E9">
            <w:pPr>
              <w:pStyle w:val="ConsPlusNormal"/>
              <w:jc w:val="center"/>
            </w:pPr>
            <w:r>
              <w:t>4</w:t>
            </w:r>
          </w:p>
        </w:tc>
      </w:tr>
      <w:tr w:rsidR="000F19E9">
        <w:tc>
          <w:tcPr>
            <w:tcW w:w="4252" w:type="dxa"/>
          </w:tcPr>
          <w:p w:rsidR="000F19E9" w:rsidRDefault="000F19E9">
            <w:pPr>
              <w:pStyle w:val="ConsPlusNormal"/>
            </w:pPr>
            <w:r>
              <w:t>Агульский муниципальный район</w:t>
            </w:r>
          </w:p>
        </w:tc>
        <w:tc>
          <w:tcPr>
            <w:tcW w:w="1559" w:type="dxa"/>
          </w:tcPr>
          <w:p w:rsidR="000F19E9" w:rsidRDefault="000F19E9">
            <w:pPr>
              <w:pStyle w:val="ConsPlusNormal"/>
              <w:jc w:val="center"/>
            </w:pPr>
            <w:r>
              <w:t>2061,025</w:t>
            </w:r>
          </w:p>
        </w:tc>
        <w:tc>
          <w:tcPr>
            <w:tcW w:w="1701" w:type="dxa"/>
          </w:tcPr>
          <w:p w:rsidR="000F19E9" w:rsidRDefault="000F19E9">
            <w:pPr>
              <w:pStyle w:val="ConsPlusNormal"/>
              <w:jc w:val="center"/>
            </w:pPr>
            <w:r>
              <w:t>955,109</w:t>
            </w:r>
          </w:p>
        </w:tc>
        <w:tc>
          <w:tcPr>
            <w:tcW w:w="1843" w:type="dxa"/>
          </w:tcPr>
          <w:p w:rsidR="000F19E9" w:rsidRDefault="000F19E9">
            <w:pPr>
              <w:pStyle w:val="ConsPlusNormal"/>
              <w:jc w:val="center"/>
            </w:pPr>
            <w:r>
              <w:t>3016,134</w:t>
            </w:r>
          </w:p>
        </w:tc>
      </w:tr>
      <w:tr w:rsidR="000F19E9">
        <w:tc>
          <w:tcPr>
            <w:tcW w:w="4252" w:type="dxa"/>
          </w:tcPr>
          <w:p w:rsidR="000F19E9" w:rsidRDefault="000F19E9">
            <w:pPr>
              <w:pStyle w:val="ConsPlusNormal"/>
            </w:pPr>
            <w:r>
              <w:t>Акушинский муниципальный район</w:t>
            </w:r>
          </w:p>
        </w:tc>
        <w:tc>
          <w:tcPr>
            <w:tcW w:w="1559" w:type="dxa"/>
          </w:tcPr>
          <w:p w:rsidR="000F19E9" w:rsidRDefault="000F19E9">
            <w:pPr>
              <w:pStyle w:val="ConsPlusNormal"/>
              <w:jc w:val="center"/>
            </w:pPr>
            <w:r>
              <w:t>502,689</w:t>
            </w:r>
          </w:p>
        </w:tc>
        <w:tc>
          <w:tcPr>
            <w:tcW w:w="1701" w:type="dxa"/>
          </w:tcPr>
          <w:p w:rsidR="000F19E9" w:rsidRDefault="000F19E9">
            <w:pPr>
              <w:pStyle w:val="ConsPlusNormal"/>
              <w:jc w:val="center"/>
            </w:pPr>
            <w:r>
              <w:t>0,000</w:t>
            </w:r>
          </w:p>
        </w:tc>
        <w:tc>
          <w:tcPr>
            <w:tcW w:w="1843" w:type="dxa"/>
          </w:tcPr>
          <w:p w:rsidR="000F19E9" w:rsidRDefault="000F19E9">
            <w:pPr>
              <w:pStyle w:val="ConsPlusNormal"/>
              <w:jc w:val="center"/>
            </w:pPr>
            <w:r>
              <w:t>502,689</w:t>
            </w:r>
          </w:p>
        </w:tc>
      </w:tr>
      <w:tr w:rsidR="000F19E9">
        <w:tc>
          <w:tcPr>
            <w:tcW w:w="4252" w:type="dxa"/>
          </w:tcPr>
          <w:p w:rsidR="000F19E9" w:rsidRDefault="000F19E9">
            <w:pPr>
              <w:pStyle w:val="ConsPlusNormal"/>
            </w:pPr>
            <w:r>
              <w:t>Ахвахский муниципальный район</w:t>
            </w:r>
          </w:p>
        </w:tc>
        <w:tc>
          <w:tcPr>
            <w:tcW w:w="1559" w:type="dxa"/>
          </w:tcPr>
          <w:p w:rsidR="000F19E9" w:rsidRDefault="000F19E9">
            <w:pPr>
              <w:pStyle w:val="ConsPlusNormal"/>
              <w:jc w:val="center"/>
            </w:pPr>
            <w:r>
              <w:t>3066,403</w:t>
            </w:r>
          </w:p>
        </w:tc>
        <w:tc>
          <w:tcPr>
            <w:tcW w:w="1701" w:type="dxa"/>
          </w:tcPr>
          <w:p w:rsidR="000F19E9" w:rsidRDefault="000F19E9">
            <w:pPr>
              <w:pStyle w:val="ConsPlusNormal"/>
              <w:jc w:val="center"/>
            </w:pPr>
            <w:r>
              <w:t>955,109</w:t>
            </w:r>
          </w:p>
        </w:tc>
        <w:tc>
          <w:tcPr>
            <w:tcW w:w="1843" w:type="dxa"/>
          </w:tcPr>
          <w:p w:rsidR="000F19E9" w:rsidRDefault="000F19E9">
            <w:pPr>
              <w:pStyle w:val="ConsPlusNormal"/>
              <w:jc w:val="center"/>
            </w:pPr>
            <w:r>
              <w:t>4021,512</w:t>
            </w:r>
          </w:p>
        </w:tc>
      </w:tr>
      <w:tr w:rsidR="000F19E9">
        <w:tc>
          <w:tcPr>
            <w:tcW w:w="4252" w:type="dxa"/>
          </w:tcPr>
          <w:p w:rsidR="000F19E9" w:rsidRDefault="000F19E9">
            <w:pPr>
              <w:pStyle w:val="ConsPlusNormal"/>
            </w:pPr>
            <w:r>
              <w:t>Ахтынский муниципальный район</w:t>
            </w:r>
          </w:p>
        </w:tc>
        <w:tc>
          <w:tcPr>
            <w:tcW w:w="1559" w:type="dxa"/>
          </w:tcPr>
          <w:p w:rsidR="000F19E9" w:rsidRDefault="000F19E9">
            <w:pPr>
              <w:pStyle w:val="ConsPlusNormal"/>
              <w:jc w:val="center"/>
            </w:pPr>
            <w:r>
              <w:t>527,823</w:t>
            </w:r>
          </w:p>
        </w:tc>
        <w:tc>
          <w:tcPr>
            <w:tcW w:w="1701" w:type="dxa"/>
          </w:tcPr>
          <w:p w:rsidR="000F19E9" w:rsidRDefault="000F19E9">
            <w:pPr>
              <w:pStyle w:val="ConsPlusNormal"/>
              <w:jc w:val="center"/>
            </w:pPr>
            <w:r>
              <w:t>477,555</w:t>
            </w:r>
          </w:p>
        </w:tc>
        <w:tc>
          <w:tcPr>
            <w:tcW w:w="1843" w:type="dxa"/>
          </w:tcPr>
          <w:p w:rsidR="000F19E9" w:rsidRDefault="000F19E9">
            <w:pPr>
              <w:pStyle w:val="ConsPlusNormal"/>
              <w:jc w:val="center"/>
            </w:pPr>
            <w:r>
              <w:t>1005,378</w:t>
            </w:r>
          </w:p>
        </w:tc>
      </w:tr>
      <w:tr w:rsidR="000F19E9">
        <w:tc>
          <w:tcPr>
            <w:tcW w:w="4252" w:type="dxa"/>
          </w:tcPr>
          <w:p w:rsidR="000F19E9" w:rsidRDefault="000F19E9">
            <w:pPr>
              <w:pStyle w:val="ConsPlusNormal"/>
            </w:pPr>
            <w:r>
              <w:t>Бабаюртовский муниципальный район</w:t>
            </w:r>
          </w:p>
        </w:tc>
        <w:tc>
          <w:tcPr>
            <w:tcW w:w="1559" w:type="dxa"/>
          </w:tcPr>
          <w:p w:rsidR="000F19E9" w:rsidRDefault="000F19E9">
            <w:pPr>
              <w:pStyle w:val="ConsPlusNormal"/>
              <w:jc w:val="center"/>
            </w:pPr>
            <w:r>
              <w:t>2596,810</w:t>
            </w:r>
          </w:p>
        </w:tc>
        <w:tc>
          <w:tcPr>
            <w:tcW w:w="1701" w:type="dxa"/>
          </w:tcPr>
          <w:p w:rsidR="000F19E9" w:rsidRDefault="000F19E9">
            <w:pPr>
              <w:pStyle w:val="ConsPlusNormal"/>
              <w:jc w:val="center"/>
            </w:pPr>
            <w:r>
              <w:t>2349,494</w:t>
            </w:r>
          </w:p>
        </w:tc>
        <w:tc>
          <w:tcPr>
            <w:tcW w:w="1843" w:type="dxa"/>
          </w:tcPr>
          <w:p w:rsidR="000F19E9" w:rsidRDefault="000F19E9">
            <w:pPr>
              <w:pStyle w:val="ConsPlusNormal"/>
              <w:jc w:val="center"/>
            </w:pPr>
            <w:r>
              <w:t>4946,304</w:t>
            </w:r>
          </w:p>
        </w:tc>
      </w:tr>
      <w:tr w:rsidR="000F19E9">
        <w:tc>
          <w:tcPr>
            <w:tcW w:w="4252" w:type="dxa"/>
          </w:tcPr>
          <w:p w:rsidR="000F19E9" w:rsidRDefault="000F19E9">
            <w:pPr>
              <w:pStyle w:val="ConsPlusNormal"/>
            </w:pPr>
            <w:r>
              <w:t>Ботлихский муниципальный район</w:t>
            </w:r>
          </w:p>
        </w:tc>
        <w:tc>
          <w:tcPr>
            <w:tcW w:w="1559" w:type="dxa"/>
          </w:tcPr>
          <w:p w:rsidR="000F19E9" w:rsidRDefault="000F19E9">
            <w:pPr>
              <w:pStyle w:val="ConsPlusNormal"/>
              <w:jc w:val="center"/>
            </w:pPr>
            <w:r>
              <w:t>1238,668</w:t>
            </w:r>
          </w:p>
        </w:tc>
        <w:tc>
          <w:tcPr>
            <w:tcW w:w="1701" w:type="dxa"/>
          </w:tcPr>
          <w:p w:rsidR="000F19E9" w:rsidRDefault="000F19E9">
            <w:pPr>
              <w:pStyle w:val="ConsPlusNormal"/>
              <w:jc w:val="center"/>
            </w:pPr>
            <w:r>
              <w:t>1120,700</w:t>
            </w:r>
          </w:p>
        </w:tc>
        <w:tc>
          <w:tcPr>
            <w:tcW w:w="1843" w:type="dxa"/>
          </w:tcPr>
          <w:p w:rsidR="000F19E9" w:rsidRDefault="000F19E9">
            <w:pPr>
              <w:pStyle w:val="ConsPlusNormal"/>
              <w:jc w:val="center"/>
            </w:pPr>
            <w:r>
              <w:t>2359,368</w:t>
            </w:r>
          </w:p>
        </w:tc>
      </w:tr>
      <w:tr w:rsidR="000F19E9">
        <w:tc>
          <w:tcPr>
            <w:tcW w:w="4252" w:type="dxa"/>
          </w:tcPr>
          <w:p w:rsidR="000F19E9" w:rsidRDefault="000F19E9">
            <w:pPr>
              <w:pStyle w:val="ConsPlusNormal"/>
            </w:pPr>
            <w:r>
              <w:t>Буйнакский муниципальный район</w:t>
            </w:r>
          </w:p>
        </w:tc>
        <w:tc>
          <w:tcPr>
            <w:tcW w:w="1559" w:type="dxa"/>
          </w:tcPr>
          <w:p w:rsidR="000F19E9" w:rsidRDefault="000F19E9">
            <w:pPr>
              <w:pStyle w:val="ConsPlusNormal"/>
              <w:jc w:val="center"/>
            </w:pPr>
            <w:r>
              <w:t>1796,362</w:t>
            </w:r>
          </w:p>
        </w:tc>
        <w:tc>
          <w:tcPr>
            <w:tcW w:w="1701" w:type="dxa"/>
          </w:tcPr>
          <w:p w:rsidR="000F19E9" w:rsidRDefault="000F19E9">
            <w:pPr>
              <w:pStyle w:val="ConsPlusNormal"/>
              <w:jc w:val="center"/>
            </w:pPr>
            <w:r>
              <w:t>2133,179</w:t>
            </w:r>
          </w:p>
        </w:tc>
        <w:tc>
          <w:tcPr>
            <w:tcW w:w="1843" w:type="dxa"/>
          </w:tcPr>
          <w:p w:rsidR="000F19E9" w:rsidRDefault="000F19E9">
            <w:pPr>
              <w:pStyle w:val="ConsPlusNormal"/>
              <w:jc w:val="center"/>
            </w:pPr>
            <w:r>
              <w:t>3929,541</w:t>
            </w:r>
          </w:p>
        </w:tc>
      </w:tr>
      <w:tr w:rsidR="000F19E9">
        <w:tc>
          <w:tcPr>
            <w:tcW w:w="4252" w:type="dxa"/>
          </w:tcPr>
          <w:p w:rsidR="000F19E9" w:rsidRDefault="000F19E9">
            <w:pPr>
              <w:pStyle w:val="ConsPlusNormal"/>
            </w:pPr>
            <w:r>
              <w:t>Гергебильский муниципальный район</w:t>
            </w:r>
          </w:p>
        </w:tc>
        <w:tc>
          <w:tcPr>
            <w:tcW w:w="1559" w:type="dxa"/>
          </w:tcPr>
          <w:p w:rsidR="000F19E9" w:rsidRDefault="000F19E9">
            <w:pPr>
              <w:pStyle w:val="ConsPlusNormal"/>
              <w:jc w:val="center"/>
            </w:pPr>
            <w:r>
              <w:t>1005,378</w:t>
            </w:r>
          </w:p>
        </w:tc>
        <w:tc>
          <w:tcPr>
            <w:tcW w:w="1701" w:type="dxa"/>
          </w:tcPr>
          <w:p w:rsidR="000F19E9" w:rsidRDefault="000F19E9">
            <w:pPr>
              <w:pStyle w:val="ConsPlusNormal"/>
              <w:jc w:val="center"/>
            </w:pPr>
            <w:r>
              <w:t>0,000</w:t>
            </w:r>
          </w:p>
        </w:tc>
        <w:tc>
          <w:tcPr>
            <w:tcW w:w="1843" w:type="dxa"/>
          </w:tcPr>
          <w:p w:rsidR="000F19E9" w:rsidRDefault="000F19E9">
            <w:pPr>
              <w:pStyle w:val="ConsPlusNormal"/>
              <w:jc w:val="center"/>
            </w:pPr>
            <w:r>
              <w:t>1005,378</w:t>
            </w:r>
          </w:p>
        </w:tc>
      </w:tr>
      <w:tr w:rsidR="000F19E9">
        <w:tc>
          <w:tcPr>
            <w:tcW w:w="4252" w:type="dxa"/>
          </w:tcPr>
          <w:p w:rsidR="000F19E9" w:rsidRDefault="000F19E9">
            <w:pPr>
              <w:pStyle w:val="ConsPlusNormal"/>
            </w:pPr>
            <w:r>
              <w:t>Гумбетовский муниципальный район</w:t>
            </w:r>
          </w:p>
        </w:tc>
        <w:tc>
          <w:tcPr>
            <w:tcW w:w="1559" w:type="dxa"/>
          </w:tcPr>
          <w:p w:rsidR="000F19E9" w:rsidRDefault="000F19E9">
            <w:pPr>
              <w:pStyle w:val="ConsPlusNormal"/>
              <w:jc w:val="center"/>
            </w:pPr>
            <w:r>
              <w:t>1533,201</w:t>
            </w:r>
          </w:p>
        </w:tc>
        <w:tc>
          <w:tcPr>
            <w:tcW w:w="1701" w:type="dxa"/>
          </w:tcPr>
          <w:p w:rsidR="000F19E9" w:rsidRDefault="000F19E9">
            <w:pPr>
              <w:pStyle w:val="ConsPlusNormal"/>
              <w:jc w:val="center"/>
            </w:pPr>
            <w:r>
              <w:t>477,555</w:t>
            </w:r>
          </w:p>
        </w:tc>
        <w:tc>
          <w:tcPr>
            <w:tcW w:w="1843" w:type="dxa"/>
          </w:tcPr>
          <w:p w:rsidR="000F19E9" w:rsidRDefault="000F19E9">
            <w:pPr>
              <w:pStyle w:val="ConsPlusNormal"/>
              <w:jc w:val="center"/>
            </w:pPr>
            <w:r>
              <w:t>2010,756</w:t>
            </w:r>
          </w:p>
        </w:tc>
      </w:tr>
      <w:tr w:rsidR="000F19E9">
        <w:tc>
          <w:tcPr>
            <w:tcW w:w="4252" w:type="dxa"/>
          </w:tcPr>
          <w:p w:rsidR="000F19E9" w:rsidRDefault="000F19E9">
            <w:pPr>
              <w:pStyle w:val="ConsPlusNormal"/>
            </w:pPr>
            <w:r>
              <w:lastRenderedPageBreak/>
              <w:t>Гунибский муниципальный район</w:t>
            </w:r>
          </w:p>
        </w:tc>
        <w:tc>
          <w:tcPr>
            <w:tcW w:w="1559" w:type="dxa"/>
          </w:tcPr>
          <w:p w:rsidR="000F19E9" w:rsidRDefault="000F19E9">
            <w:pPr>
              <w:pStyle w:val="ConsPlusNormal"/>
              <w:jc w:val="center"/>
            </w:pPr>
            <w:r>
              <w:t>1533,201</w:t>
            </w:r>
          </w:p>
        </w:tc>
        <w:tc>
          <w:tcPr>
            <w:tcW w:w="1701" w:type="dxa"/>
          </w:tcPr>
          <w:p w:rsidR="000F19E9" w:rsidRDefault="000F19E9">
            <w:pPr>
              <w:pStyle w:val="ConsPlusNormal"/>
              <w:jc w:val="center"/>
            </w:pPr>
            <w:r>
              <w:t>477,555</w:t>
            </w:r>
          </w:p>
        </w:tc>
        <w:tc>
          <w:tcPr>
            <w:tcW w:w="1843" w:type="dxa"/>
          </w:tcPr>
          <w:p w:rsidR="000F19E9" w:rsidRDefault="000F19E9">
            <w:pPr>
              <w:pStyle w:val="ConsPlusNormal"/>
              <w:jc w:val="center"/>
            </w:pPr>
            <w:r>
              <w:t>2010,756</w:t>
            </w:r>
          </w:p>
        </w:tc>
      </w:tr>
      <w:tr w:rsidR="000F19E9">
        <w:tc>
          <w:tcPr>
            <w:tcW w:w="4252" w:type="dxa"/>
          </w:tcPr>
          <w:p w:rsidR="000F19E9" w:rsidRDefault="000F19E9">
            <w:pPr>
              <w:pStyle w:val="ConsPlusNormal"/>
            </w:pPr>
            <w:r>
              <w:t>Дахадаевский муниципальный район</w:t>
            </w:r>
          </w:p>
        </w:tc>
        <w:tc>
          <w:tcPr>
            <w:tcW w:w="1559" w:type="dxa"/>
          </w:tcPr>
          <w:p w:rsidR="000F19E9" w:rsidRDefault="000F19E9">
            <w:pPr>
              <w:pStyle w:val="ConsPlusNormal"/>
              <w:jc w:val="center"/>
            </w:pPr>
            <w:r>
              <w:t>1055,647</w:t>
            </w:r>
          </w:p>
        </w:tc>
        <w:tc>
          <w:tcPr>
            <w:tcW w:w="1701" w:type="dxa"/>
          </w:tcPr>
          <w:p w:rsidR="000F19E9" w:rsidRDefault="000F19E9">
            <w:pPr>
              <w:pStyle w:val="ConsPlusNormal"/>
              <w:jc w:val="center"/>
            </w:pPr>
            <w:r>
              <w:t>955,109</w:t>
            </w:r>
          </w:p>
        </w:tc>
        <w:tc>
          <w:tcPr>
            <w:tcW w:w="1843" w:type="dxa"/>
          </w:tcPr>
          <w:p w:rsidR="000F19E9" w:rsidRDefault="000F19E9">
            <w:pPr>
              <w:pStyle w:val="ConsPlusNormal"/>
              <w:jc w:val="center"/>
            </w:pPr>
            <w:r>
              <w:t>2010,756</w:t>
            </w:r>
          </w:p>
        </w:tc>
      </w:tr>
      <w:tr w:rsidR="000F19E9">
        <w:tc>
          <w:tcPr>
            <w:tcW w:w="4252" w:type="dxa"/>
          </w:tcPr>
          <w:p w:rsidR="000F19E9" w:rsidRDefault="000F19E9">
            <w:pPr>
              <w:pStyle w:val="ConsPlusNormal"/>
            </w:pPr>
            <w:r>
              <w:t>Дербентский муниципальный район</w:t>
            </w:r>
          </w:p>
        </w:tc>
        <w:tc>
          <w:tcPr>
            <w:tcW w:w="1559" w:type="dxa"/>
          </w:tcPr>
          <w:p w:rsidR="000F19E9" w:rsidRDefault="000F19E9">
            <w:pPr>
              <w:pStyle w:val="ConsPlusNormal"/>
              <w:jc w:val="center"/>
            </w:pPr>
            <w:r>
              <w:t>9552,550</w:t>
            </w:r>
          </w:p>
        </w:tc>
        <w:tc>
          <w:tcPr>
            <w:tcW w:w="1701" w:type="dxa"/>
          </w:tcPr>
          <w:p w:rsidR="000F19E9" w:rsidRDefault="000F19E9">
            <w:pPr>
              <w:pStyle w:val="ConsPlusNormal"/>
              <w:jc w:val="center"/>
            </w:pPr>
            <w:r>
              <w:t>5286,362</w:t>
            </w:r>
          </w:p>
        </w:tc>
        <w:tc>
          <w:tcPr>
            <w:tcW w:w="1843" w:type="dxa"/>
          </w:tcPr>
          <w:p w:rsidR="000F19E9" w:rsidRDefault="000F19E9">
            <w:pPr>
              <w:pStyle w:val="ConsPlusNormal"/>
              <w:jc w:val="center"/>
            </w:pPr>
            <w:r>
              <w:t>14838,912</w:t>
            </w:r>
          </w:p>
        </w:tc>
      </w:tr>
      <w:tr w:rsidR="000F19E9">
        <w:tc>
          <w:tcPr>
            <w:tcW w:w="4252" w:type="dxa"/>
          </w:tcPr>
          <w:p w:rsidR="000F19E9" w:rsidRDefault="000F19E9">
            <w:pPr>
              <w:pStyle w:val="ConsPlusNormal"/>
            </w:pPr>
            <w:r>
              <w:t>Докузпаринский муниципальный район</w:t>
            </w:r>
          </w:p>
        </w:tc>
        <w:tc>
          <w:tcPr>
            <w:tcW w:w="1559" w:type="dxa"/>
          </w:tcPr>
          <w:p w:rsidR="000F19E9" w:rsidRDefault="000F19E9">
            <w:pPr>
              <w:pStyle w:val="ConsPlusNormal"/>
              <w:jc w:val="center"/>
            </w:pPr>
            <w:r>
              <w:t>527,823</w:t>
            </w:r>
          </w:p>
        </w:tc>
        <w:tc>
          <w:tcPr>
            <w:tcW w:w="1701" w:type="dxa"/>
          </w:tcPr>
          <w:p w:rsidR="000F19E9" w:rsidRDefault="000F19E9">
            <w:pPr>
              <w:pStyle w:val="ConsPlusNormal"/>
              <w:jc w:val="center"/>
            </w:pPr>
            <w:r>
              <w:t>477,555</w:t>
            </w:r>
          </w:p>
        </w:tc>
        <w:tc>
          <w:tcPr>
            <w:tcW w:w="1843" w:type="dxa"/>
          </w:tcPr>
          <w:p w:rsidR="000F19E9" w:rsidRDefault="000F19E9">
            <w:pPr>
              <w:pStyle w:val="ConsPlusNormal"/>
              <w:jc w:val="center"/>
            </w:pPr>
            <w:r>
              <w:t>1005,378</w:t>
            </w:r>
          </w:p>
        </w:tc>
      </w:tr>
      <w:tr w:rsidR="000F19E9">
        <w:tc>
          <w:tcPr>
            <w:tcW w:w="4252" w:type="dxa"/>
          </w:tcPr>
          <w:p w:rsidR="000F19E9" w:rsidRDefault="000F19E9">
            <w:pPr>
              <w:pStyle w:val="ConsPlusNormal"/>
            </w:pPr>
            <w:r>
              <w:t>Казбековский муниципальный район</w:t>
            </w:r>
          </w:p>
        </w:tc>
        <w:tc>
          <w:tcPr>
            <w:tcW w:w="1559" w:type="dxa"/>
          </w:tcPr>
          <w:p w:rsidR="000F19E9" w:rsidRDefault="000F19E9">
            <w:pPr>
              <w:pStyle w:val="ConsPlusNormal"/>
              <w:jc w:val="center"/>
            </w:pPr>
            <w:r>
              <w:t>7325,787</w:t>
            </w:r>
          </w:p>
        </w:tc>
        <w:tc>
          <w:tcPr>
            <w:tcW w:w="1701" w:type="dxa"/>
          </w:tcPr>
          <w:p w:rsidR="000F19E9" w:rsidRDefault="000F19E9">
            <w:pPr>
              <w:pStyle w:val="ConsPlusNormal"/>
              <w:jc w:val="center"/>
            </w:pPr>
            <w:r>
              <w:t>533,295</w:t>
            </w:r>
          </w:p>
        </w:tc>
        <w:tc>
          <w:tcPr>
            <w:tcW w:w="1843" w:type="dxa"/>
          </w:tcPr>
          <w:p w:rsidR="000F19E9" w:rsidRDefault="000F19E9">
            <w:pPr>
              <w:pStyle w:val="ConsPlusNormal"/>
              <w:jc w:val="center"/>
            </w:pPr>
            <w:r>
              <w:t>7859,082</w:t>
            </w:r>
          </w:p>
        </w:tc>
      </w:tr>
      <w:tr w:rsidR="000F19E9">
        <w:tc>
          <w:tcPr>
            <w:tcW w:w="4252" w:type="dxa"/>
          </w:tcPr>
          <w:p w:rsidR="000F19E9" w:rsidRDefault="000F19E9">
            <w:pPr>
              <w:pStyle w:val="ConsPlusNormal"/>
            </w:pPr>
            <w:r>
              <w:t>Кайтагский муниципальный район</w:t>
            </w:r>
          </w:p>
        </w:tc>
        <w:tc>
          <w:tcPr>
            <w:tcW w:w="1559" w:type="dxa"/>
          </w:tcPr>
          <w:p w:rsidR="000F19E9" w:rsidRDefault="000F19E9">
            <w:pPr>
              <w:pStyle w:val="ConsPlusNormal"/>
              <w:jc w:val="center"/>
            </w:pPr>
            <w:r>
              <w:t>3985,677</w:t>
            </w:r>
          </w:p>
        </w:tc>
        <w:tc>
          <w:tcPr>
            <w:tcW w:w="1701" w:type="dxa"/>
          </w:tcPr>
          <w:p w:rsidR="000F19E9" w:rsidRDefault="000F19E9">
            <w:pPr>
              <w:pStyle w:val="ConsPlusNormal"/>
              <w:jc w:val="center"/>
            </w:pPr>
            <w:r>
              <w:t>1066,590</w:t>
            </w:r>
          </w:p>
        </w:tc>
        <w:tc>
          <w:tcPr>
            <w:tcW w:w="1843" w:type="dxa"/>
          </w:tcPr>
          <w:p w:rsidR="000F19E9" w:rsidRDefault="000F19E9">
            <w:pPr>
              <w:pStyle w:val="ConsPlusNormal"/>
              <w:jc w:val="center"/>
            </w:pPr>
            <w:r>
              <w:t>5052,267</w:t>
            </w:r>
          </w:p>
        </w:tc>
      </w:tr>
      <w:tr w:rsidR="000F19E9">
        <w:tc>
          <w:tcPr>
            <w:tcW w:w="4252" w:type="dxa"/>
          </w:tcPr>
          <w:p w:rsidR="000F19E9" w:rsidRDefault="000F19E9">
            <w:pPr>
              <w:pStyle w:val="ConsPlusNormal"/>
            </w:pPr>
            <w:r>
              <w:t>Карабудахкентский муниципальный район</w:t>
            </w:r>
          </w:p>
        </w:tc>
        <w:tc>
          <w:tcPr>
            <w:tcW w:w="1559" w:type="dxa"/>
          </w:tcPr>
          <w:p w:rsidR="000F19E9" w:rsidRDefault="000F19E9">
            <w:pPr>
              <w:pStyle w:val="ConsPlusNormal"/>
              <w:jc w:val="center"/>
            </w:pPr>
            <w:r>
              <w:t>3307,841</w:t>
            </w:r>
          </w:p>
        </w:tc>
        <w:tc>
          <w:tcPr>
            <w:tcW w:w="1701" w:type="dxa"/>
          </w:tcPr>
          <w:p w:rsidR="000F19E9" w:rsidRDefault="000F19E9">
            <w:pPr>
              <w:pStyle w:val="ConsPlusNormal"/>
              <w:jc w:val="center"/>
            </w:pPr>
            <w:r>
              <w:t>4111,615</w:t>
            </w:r>
          </w:p>
        </w:tc>
        <w:tc>
          <w:tcPr>
            <w:tcW w:w="1843" w:type="dxa"/>
          </w:tcPr>
          <w:p w:rsidR="000F19E9" w:rsidRDefault="000F19E9">
            <w:pPr>
              <w:pStyle w:val="ConsPlusNormal"/>
              <w:jc w:val="center"/>
            </w:pPr>
            <w:r>
              <w:t>7419,456</w:t>
            </w:r>
          </w:p>
        </w:tc>
      </w:tr>
      <w:tr w:rsidR="000F19E9">
        <w:tc>
          <w:tcPr>
            <w:tcW w:w="4252" w:type="dxa"/>
          </w:tcPr>
          <w:p w:rsidR="000F19E9" w:rsidRDefault="000F19E9">
            <w:pPr>
              <w:pStyle w:val="ConsPlusNormal"/>
            </w:pPr>
            <w:r>
              <w:t>Каякентский муниципальный район</w:t>
            </w:r>
          </w:p>
        </w:tc>
        <w:tc>
          <w:tcPr>
            <w:tcW w:w="1559" w:type="dxa"/>
          </w:tcPr>
          <w:p w:rsidR="000F19E9" w:rsidRDefault="000F19E9">
            <w:pPr>
              <w:pStyle w:val="ConsPlusNormal"/>
              <w:jc w:val="center"/>
            </w:pPr>
            <w:r>
              <w:t>10603,639</w:t>
            </w:r>
          </w:p>
        </w:tc>
        <w:tc>
          <w:tcPr>
            <w:tcW w:w="1701" w:type="dxa"/>
          </w:tcPr>
          <w:p w:rsidR="000F19E9" w:rsidRDefault="000F19E9">
            <w:pPr>
              <w:pStyle w:val="ConsPlusNormal"/>
              <w:jc w:val="center"/>
            </w:pPr>
            <w:r>
              <w:t>1762,121</w:t>
            </w:r>
          </w:p>
        </w:tc>
        <w:tc>
          <w:tcPr>
            <w:tcW w:w="1843" w:type="dxa"/>
          </w:tcPr>
          <w:p w:rsidR="000F19E9" w:rsidRDefault="000F19E9">
            <w:pPr>
              <w:pStyle w:val="ConsPlusNormal"/>
              <w:jc w:val="center"/>
            </w:pPr>
            <w:r>
              <w:t>12365,760</w:t>
            </w:r>
          </w:p>
        </w:tc>
      </w:tr>
      <w:tr w:rsidR="000F19E9">
        <w:tc>
          <w:tcPr>
            <w:tcW w:w="4252" w:type="dxa"/>
          </w:tcPr>
          <w:p w:rsidR="000F19E9" w:rsidRDefault="000F19E9">
            <w:pPr>
              <w:pStyle w:val="ConsPlusNormal"/>
            </w:pPr>
            <w:r>
              <w:t>Кизилюртовский муниципальный район</w:t>
            </w:r>
          </w:p>
        </w:tc>
        <w:tc>
          <w:tcPr>
            <w:tcW w:w="1559" w:type="dxa"/>
          </w:tcPr>
          <w:p w:rsidR="000F19E9" w:rsidRDefault="000F19E9">
            <w:pPr>
              <w:pStyle w:val="ConsPlusNormal"/>
              <w:jc w:val="center"/>
            </w:pPr>
            <w:r>
              <w:t>4389,845</w:t>
            </w:r>
          </w:p>
        </w:tc>
        <w:tc>
          <w:tcPr>
            <w:tcW w:w="1701" w:type="dxa"/>
          </w:tcPr>
          <w:p w:rsidR="000F19E9" w:rsidRDefault="000F19E9">
            <w:pPr>
              <w:pStyle w:val="ConsPlusNormal"/>
              <w:jc w:val="center"/>
            </w:pPr>
            <w:r>
              <w:t>1174,747</w:t>
            </w:r>
          </w:p>
        </w:tc>
        <w:tc>
          <w:tcPr>
            <w:tcW w:w="1843" w:type="dxa"/>
          </w:tcPr>
          <w:p w:rsidR="000F19E9" w:rsidRDefault="000F19E9">
            <w:pPr>
              <w:pStyle w:val="ConsPlusNormal"/>
              <w:jc w:val="center"/>
            </w:pPr>
            <w:r>
              <w:t>5564,592</w:t>
            </w:r>
          </w:p>
        </w:tc>
      </w:tr>
      <w:tr w:rsidR="000F19E9">
        <w:tc>
          <w:tcPr>
            <w:tcW w:w="4252" w:type="dxa"/>
          </w:tcPr>
          <w:p w:rsidR="000F19E9" w:rsidRDefault="000F19E9">
            <w:pPr>
              <w:pStyle w:val="ConsPlusNormal"/>
            </w:pPr>
            <w:r>
              <w:t>Кизлярский муниципальный район</w:t>
            </w:r>
          </w:p>
        </w:tc>
        <w:tc>
          <w:tcPr>
            <w:tcW w:w="1559" w:type="dxa"/>
          </w:tcPr>
          <w:p w:rsidR="000F19E9" w:rsidRDefault="000F19E9">
            <w:pPr>
              <w:pStyle w:val="ConsPlusNormal"/>
              <w:jc w:val="center"/>
            </w:pPr>
            <w:r>
              <w:t>8717,861</w:t>
            </w:r>
          </w:p>
        </w:tc>
        <w:tc>
          <w:tcPr>
            <w:tcW w:w="1701" w:type="dxa"/>
          </w:tcPr>
          <w:p w:rsidR="000F19E9" w:rsidRDefault="000F19E9">
            <w:pPr>
              <w:pStyle w:val="ConsPlusNormal"/>
              <w:jc w:val="center"/>
            </w:pPr>
            <w:r>
              <w:t>1174,747</w:t>
            </w:r>
          </w:p>
        </w:tc>
        <w:tc>
          <w:tcPr>
            <w:tcW w:w="1843" w:type="dxa"/>
          </w:tcPr>
          <w:p w:rsidR="000F19E9" w:rsidRDefault="000F19E9">
            <w:pPr>
              <w:pStyle w:val="ConsPlusNormal"/>
              <w:jc w:val="center"/>
            </w:pPr>
            <w:r>
              <w:t>9892,608</w:t>
            </w:r>
          </w:p>
        </w:tc>
      </w:tr>
      <w:tr w:rsidR="000F19E9">
        <w:tc>
          <w:tcPr>
            <w:tcW w:w="4252" w:type="dxa"/>
          </w:tcPr>
          <w:p w:rsidR="000F19E9" w:rsidRDefault="000F19E9">
            <w:pPr>
              <w:pStyle w:val="ConsPlusNormal"/>
            </w:pPr>
            <w:r>
              <w:t>Кумторкалинский муниципальный район</w:t>
            </w:r>
          </w:p>
        </w:tc>
        <w:tc>
          <w:tcPr>
            <w:tcW w:w="1559" w:type="dxa"/>
          </w:tcPr>
          <w:p w:rsidR="000F19E9" w:rsidRDefault="000F19E9">
            <w:pPr>
              <w:pStyle w:val="ConsPlusNormal"/>
              <w:jc w:val="center"/>
            </w:pPr>
            <w:r>
              <w:t>1267,490</w:t>
            </w:r>
          </w:p>
        </w:tc>
        <w:tc>
          <w:tcPr>
            <w:tcW w:w="1701" w:type="dxa"/>
          </w:tcPr>
          <w:p w:rsidR="000F19E9" w:rsidRDefault="000F19E9">
            <w:pPr>
              <w:pStyle w:val="ConsPlusNormal"/>
              <w:jc w:val="center"/>
            </w:pPr>
            <w:r>
              <w:t>587,374</w:t>
            </w:r>
          </w:p>
        </w:tc>
        <w:tc>
          <w:tcPr>
            <w:tcW w:w="1843" w:type="dxa"/>
          </w:tcPr>
          <w:p w:rsidR="000F19E9" w:rsidRDefault="000F19E9">
            <w:pPr>
              <w:pStyle w:val="ConsPlusNormal"/>
              <w:jc w:val="center"/>
            </w:pPr>
            <w:r>
              <w:t>1854,864</w:t>
            </w:r>
          </w:p>
        </w:tc>
      </w:tr>
      <w:tr w:rsidR="000F19E9">
        <w:tc>
          <w:tcPr>
            <w:tcW w:w="4252" w:type="dxa"/>
          </w:tcPr>
          <w:p w:rsidR="000F19E9" w:rsidRDefault="000F19E9">
            <w:pPr>
              <w:pStyle w:val="ConsPlusNormal"/>
            </w:pPr>
            <w:r>
              <w:t>Кулинский муниципальный район</w:t>
            </w:r>
          </w:p>
        </w:tc>
        <w:tc>
          <w:tcPr>
            <w:tcW w:w="1559" w:type="dxa"/>
          </w:tcPr>
          <w:p w:rsidR="000F19E9" w:rsidRDefault="000F19E9">
            <w:pPr>
              <w:pStyle w:val="ConsPlusNormal"/>
              <w:jc w:val="center"/>
            </w:pPr>
            <w:r>
              <w:t>502,689</w:t>
            </w:r>
          </w:p>
        </w:tc>
        <w:tc>
          <w:tcPr>
            <w:tcW w:w="1701" w:type="dxa"/>
          </w:tcPr>
          <w:p w:rsidR="000F19E9" w:rsidRDefault="000F19E9">
            <w:pPr>
              <w:pStyle w:val="ConsPlusNormal"/>
              <w:jc w:val="center"/>
            </w:pPr>
            <w:r>
              <w:t>0,000</w:t>
            </w:r>
          </w:p>
        </w:tc>
        <w:tc>
          <w:tcPr>
            <w:tcW w:w="1843" w:type="dxa"/>
          </w:tcPr>
          <w:p w:rsidR="000F19E9" w:rsidRDefault="000F19E9">
            <w:pPr>
              <w:pStyle w:val="ConsPlusNormal"/>
              <w:jc w:val="center"/>
            </w:pPr>
            <w:r>
              <w:t>502,689</w:t>
            </w:r>
          </w:p>
        </w:tc>
      </w:tr>
      <w:tr w:rsidR="000F19E9">
        <w:tc>
          <w:tcPr>
            <w:tcW w:w="4252" w:type="dxa"/>
          </w:tcPr>
          <w:p w:rsidR="000F19E9" w:rsidRDefault="000F19E9">
            <w:pPr>
              <w:pStyle w:val="ConsPlusNormal"/>
            </w:pPr>
            <w:r>
              <w:t>Курахский муниципальный район</w:t>
            </w:r>
          </w:p>
        </w:tc>
        <w:tc>
          <w:tcPr>
            <w:tcW w:w="1559" w:type="dxa"/>
          </w:tcPr>
          <w:p w:rsidR="000F19E9" w:rsidRDefault="000F19E9">
            <w:pPr>
              <w:pStyle w:val="ConsPlusNormal"/>
              <w:jc w:val="center"/>
            </w:pPr>
            <w:r>
              <w:t>1533,201</w:t>
            </w:r>
          </w:p>
        </w:tc>
        <w:tc>
          <w:tcPr>
            <w:tcW w:w="1701" w:type="dxa"/>
          </w:tcPr>
          <w:p w:rsidR="000F19E9" w:rsidRDefault="000F19E9">
            <w:pPr>
              <w:pStyle w:val="ConsPlusNormal"/>
              <w:jc w:val="center"/>
            </w:pPr>
            <w:r>
              <w:t>477,555</w:t>
            </w:r>
          </w:p>
        </w:tc>
        <w:tc>
          <w:tcPr>
            <w:tcW w:w="1843" w:type="dxa"/>
          </w:tcPr>
          <w:p w:rsidR="000F19E9" w:rsidRDefault="000F19E9">
            <w:pPr>
              <w:pStyle w:val="ConsPlusNormal"/>
              <w:jc w:val="center"/>
            </w:pPr>
            <w:r>
              <w:t>2010,756</w:t>
            </w:r>
          </w:p>
        </w:tc>
      </w:tr>
      <w:tr w:rsidR="000F19E9">
        <w:tc>
          <w:tcPr>
            <w:tcW w:w="4252" w:type="dxa"/>
          </w:tcPr>
          <w:p w:rsidR="000F19E9" w:rsidRDefault="000F19E9">
            <w:pPr>
              <w:pStyle w:val="ConsPlusNormal"/>
            </w:pPr>
            <w:r>
              <w:t>Лакский муниципальный район</w:t>
            </w:r>
          </w:p>
        </w:tc>
        <w:tc>
          <w:tcPr>
            <w:tcW w:w="1559" w:type="dxa"/>
          </w:tcPr>
          <w:p w:rsidR="000F19E9" w:rsidRDefault="000F19E9">
            <w:pPr>
              <w:pStyle w:val="ConsPlusNormal"/>
              <w:jc w:val="center"/>
            </w:pPr>
            <w:r>
              <w:t>1005,378</w:t>
            </w:r>
          </w:p>
        </w:tc>
        <w:tc>
          <w:tcPr>
            <w:tcW w:w="1701" w:type="dxa"/>
          </w:tcPr>
          <w:p w:rsidR="000F19E9" w:rsidRDefault="000F19E9">
            <w:pPr>
              <w:pStyle w:val="ConsPlusNormal"/>
              <w:jc w:val="center"/>
            </w:pPr>
            <w:r>
              <w:t>0,000</w:t>
            </w:r>
          </w:p>
        </w:tc>
        <w:tc>
          <w:tcPr>
            <w:tcW w:w="1843" w:type="dxa"/>
          </w:tcPr>
          <w:p w:rsidR="000F19E9" w:rsidRDefault="000F19E9">
            <w:pPr>
              <w:pStyle w:val="ConsPlusNormal"/>
              <w:jc w:val="center"/>
            </w:pPr>
            <w:r>
              <w:t>1005,378</w:t>
            </w:r>
          </w:p>
        </w:tc>
      </w:tr>
      <w:tr w:rsidR="000F19E9">
        <w:tc>
          <w:tcPr>
            <w:tcW w:w="4252" w:type="dxa"/>
          </w:tcPr>
          <w:p w:rsidR="000F19E9" w:rsidRDefault="000F19E9">
            <w:pPr>
              <w:pStyle w:val="ConsPlusNormal"/>
            </w:pPr>
            <w:r>
              <w:t>Левашинский муниципальный район</w:t>
            </w:r>
          </w:p>
        </w:tc>
        <w:tc>
          <w:tcPr>
            <w:tcW w:w="1559" w:type="dxa"/>
          </w:tcPr>
          <w:p w:rsidR="000F19E9" w:rsidRDefault="000F19E9">
            <w:pPr>
              <w:pStyle w:val="ConsPlusNormal"/>
              <w:jc w:val="center"/>
            </w:pPr>
            <w:r>
              <w:t>1055,647</w:t>
            </w:r>
          </w:p>
        </w:tc>
        <w:tc>
          <w:tcPr>
            <w:tcW w:w="1701" w:type="dxa"/>
          </w:tcPr>
          <w:p w:rsidR="000F19E9" w:rsidRDefault="000F19E9">
            <w:pPr>
              <w:pStyle w:val="ConsPlusNormal"/>
              <w:jc w:val="center"/>
            </w:pPr>
            <w:r>
              <w:t>955,109</w:t>
            </w:r>
          </w:p>
        </w:tc>
        <w:tc>
          <w:tcPr>
            <w:tcW w:w="1843" w:type="dxa"/>
          </w:tcPr>
          <w:p w:rsidR="000F19E9" w:rsidRDefault="000F19E9">
            <w:pPr>
              <w:pStyle w:val="ConsPlusNormal"/>
              <w:jc w:val="center"/>
            </w:pPr>
            <w:r>
              <w:t>2010,756</w:t>
            </w:r>
          </w:p>
        </w:tc>
      </w:tr>
      <w:tr w:rsidR="000F19E9">
        <w:tc>
          <w:tcPr>
            <w:tcW w:w="4252" w:type="dxa"/>
          </w:tcPr>
          <w:p w:rsidR="000F19E9" w:rsidRDefault="000F19E9">
            <w:pPr>
              <w:pStyle w:val="ConsPlusNormal"/>
            </w:pPr>
            <w:r>
              <w:t>Магарамкентский муниципальный район</w:t>
            </w:r>
          </w:p>
        </w:tc>
        <w:tc>
          <w:tcPr>
            <w:tcW w:w="1559" w:type="dxa"/>
          </w:tcPr>
          <w:p w:rsidR="000F19E9" w:rsidRDefault="000F19E9">
            <w:pPr>
              <w:pStyle w:val="ConsPlusNormal"/>
              <w:jc w:val="center"/>
            </w:pPr>
            <w:r>
              <w:t>5255,448</w:t>
            </w:r>
          </w:p>
        </w:tc>
        <w:tc>
          <w:tcPr>
            <w:tcW w:w="1701" w:type="dxa"/>
          </w:tcPr>
          <w:p w:rsidR="000F19E9" w:rsidRDefault="000F19E9">
            <w:pPr>
              <w:pStyle w:val="ConsPlusNormal"/>
              <w:jc w:val="center"/>
            </w:pPr>
            <w:r>
              <w:t>5873,736</w:t>
            </w:r>
          </w:p>
        </w:tc>
        <w:tc>
          <w:tcPr>
            <w:tcW w:w="1843" w:type="dxa"/>
          </w:tcPr>
          <w:p w:rsidR="000F19E9" w:rsidRDefault="000F19E9">
            <w:pPr>
              <w:pStyle w:val="ConsPlusNormal"/>
              <w:jc w:val="center"/>
            </w:pPr>
            <w:r>
              <w:t>11129,184</w:t>
            </w:r>
          </w:p>
        </w:tc>
      </w:tr>
      <w:tr w:rsidR="000F19E9">
        <w:tc>
          <w:tcPr>
            <w:tcW w:w="4252" w:type="dxa"/>
          </w:tcPr>
          <w:p w:rsidR="000F19E9" w:rsidRDefault="000F19E9">
            <w:pPr>
              <w:pStyle w:val="ConsPlusNormal"/>
            </w:pPr>
            <w:r>
              <w:t>Новолакский муниципальный район</w:t>
            </w:r>
          </w:p>
        </w:tc>
        <w:tc>
          <w:tcPr>
            <w:tcW w:w="1559" w:type="dxa"/>
          </w:tcPr>
          <w:p w:rsidR="000F19E9" w:rsidRDefault="000F19E9">
            <w:pPr>
              <w:pStyle w:val="ConsPlusNormal"/>
              <w:jc w:val="center"/>
            </w:pPr>
            <w:r>
              <w:t>1122,726</w:t>
            </w:r>
          </w:p>
        </w:tc>
        <w:tc>
          <w:tcPr>
            <w:tcW w:w="1701" w:type="dxa"/>
          </w:tcPr>
          <w:p w:rsidR="000F19E9" w:rsidRDefault="000F19E9">
            <w:pPr>
              <w:pStyle w:val="ConsPlusNormal"/>
              <w:jc w:val="center"/>
            </w:pPr>
            <w:r>
              <w:t>0,000</w:t>
            </w:r>
          </w:p>
        </w:tc>
        <w:tc>
          <w:tcPr>
            <w:tcW w:w="1843" w:type="dxa"/>
          </w:tcPr>
          <w:p w:rsidR="000F19E9" w:rsidRDefault="000F19E9">
            <w:pPr>
              <w:pStyle w:val="ConsPlusNormal"/>
              <w:jc w:val="center"/>
            </w:pPr>
            <w:r>
              <w:t>1122,726</w:t>
            </w:r>
          </w:p>
        </w:tc>
      </w:tr>
      <w:tr w:rsidR="000F19E9">
        <w:tc>
          <w:tcPr>
            <w:tcW w:w="4252" w:type="dxa"/>
          </w:tcPr>
          <w:p w:rsidR="000F19E9" w:rsidRDefault="000F19E9">
            <w:pPr>
              <w:pStyle w:val="ConsPlusNormal"/>
            </w:pPr>
            <w:r>
              <w:t>Ногайский муниципальный район</w:t>
            </w:r>
          </w:p>
        </w:tc>
        <w:tc>
          <w:tcPr>
            <w:tcW w:w="1559" w:type="dxa"/>
          </w:tcPr>
          <w:p w:rsidR="000F19E9" w:rsidRDefault="000F19E9">
            <w:pPr>
              <w:pStyle w:val="ConsPlusNormal"/>
              <w:jc w:val="center"/>
            </w:pPr>
            <w:r>
              <w:t>3091,440</w:t>
            </w:r>
          </w:p>
        </w:tc>
        <w:tc>
          <w:tcPr>
            <w:tcW w:w="1701" w:type="dxa"/>
          </w:tcPr>
          <w:p w:rsidR="000F19E9" w:rsidRDefault="000F19E9">
            <w:pPr>
              <w:pStyle w:val="ConsPlusNormal"/>
              <w:jc w:val="center"/>
            </w:pPr>
            <w:r>
              <w:t>0,000</w:t>
            </w:r>
          </w:p>
        </w:tc>
        <w:tc>
          <w:tcPr>
            <w:tcW w:w="1843" w:type="dxa"/>
          </w:tcPr>
          <w:p w:rsidR="000F19E9" w:rsidRDefault="000F19E9">
            <w:pPr>
              <w:pStyle w:val="ConsPlusNormal"/>
              <w:jc w:val="center"/>
            </w:pPr>
            <w:r>
              <w:t>3091,440</w:t>
            </w:r>
          </w:p>
        </w:tc>
      </w:tr>
      <w:tr w:rsidR="000F19E9">
        <w:tc>
          <w:tcPr>
            <w:tcW w:w="4252" w:type="dxa"/>
          </w:tcPr>
          <w:p w:rsidR="000F19E9" w:rsidRDefault="000F19E9">
            <w:pPr>
              <w:pStyle w:val="ConsPlusNormal"/>
            </w:pPr>
            <w:r>
              <w:t xml:space="preserve">Рутульский муниципальный </w:t>
            </w:r>
            <w:r>
              <w:lastRenderedPageBreak/>
              <w:t>район</w:t>
            </w:r>
          </w:p>
        </w:tc>
        <w:tc>
          <w:tcPr>
            <w:tcW w:w="1559" w:type="dxa"/>
          </w:tcPr>
          <w:p w:rsidR="000F19E9" w:rsidRDefault="000F19E9">
            <w:pPr>
              <w:pStyle w:val="ConsPlusNormal"/>
              <w:jc w:val="center"/>
            </w:pPr>
            <w:r>
              <w:lastRenderedPageBreak/>
              <w:t>5102,293</w:t>
            </w:r>
          </w:p>
        </w:tc>
        <w:tc>
          <w:tcPr>
            <w:tcW w:w="1701" w:type="dxa"/>
          </w:tcPr>
          <w:p w:rsidR="000F19E9" w:rsidRDefault="000F19E9">
            <w:pPr>
              <w:pStyle w:val="ConsPlusNormal"/>
              <w:jc w:val="center"/>
            </w:pPr>
            <w:r>
              <w:t>1432,664</w:t>
            </w:r>
          </w:p>
        </w:tc>
        <w:tc>
          <w:tcPr>
            <w:tcW w:w="1843" w:type="dxa"/>
          </w:tcPr>
          <w:p w:rsidR="000F19E9" w:rsidRDefault="000F19E9">
            <w:pPr>
              <w:pStyle w:val="ConsPlusNormal"/>
              <w:jc w:val="center"/>
            </w:pPr>
            <w:r>
              <w:t>6534,957</w:t>
            </w:r>
          </w:p>
        </w:tc>
      </w:tr>
      <w:tr w:rsidR="000F19E9">
        <w:tc>
          <w:tcPr>
            <w:tcW w:w="4252" w:type="dxa"/>
          </w:tcPr>
          <w:p w:rsidR="000F19E9" w:rsidRDefault="000F19E9">
            <w:pPr>
              <w:pStyle w:val="ConsPlusNormal"/>
            </w:pPr>
            <w:r>
              <w:lastRenderedPageBreak/>
              <w:t>Сулейман-Стальский муниципальный район</w:t>
            </w:r>
          </w:p>
        </w:tc>
        <w:tc>
          <w:tcPr>
            <w:tcW w:w="1559" w:type="dxa"/>
          </w:tcPr>
          <w:p w:rsidR="000F19E9" w:rsidRDefault="000F19E9">
            <w:pPr>
              <w:pStyle w:val="ConsPlusNormal"/>
              <w:jc w:val="center"/>
            </w:pPr>
            <w:r>
              <w:t>112,273</w:t>
            </w:r>
          </w:p>
        </w:tc>
        <w:tc>
          <w:tcPr>
            <w:tcW w:w="1701" w:type="dxa"/>
          </w:tcPr>
          <w:p w:rsidR="000F19E9" w:rsidRDefault="000F19E9">
            <w:pPr>
              <w:pStyle w:val="ConsPlusNormal"/>
              <w:jc w:val="center"/>
            </w:pPr>
            <w:r>
              <w:t>2133,179</w:t>
            </w:r>
          </w:p>
        </w:tc>
        <w:tc>
          <w:tcPr>
            <w:tcW w:w="1843" w:type="dxa"/>
          </w:tcPr>
          <w:p w:rsidR="000F19E9" w:rsidRDefault="000F19E9">
            <w:pPr>
              <w:pStyle w:val="ConsPlusNormal"/>
              <w:jc w:val="center"/>
            </w:pPr>
            <w:r>
              <w:t>2245,452</w:t>
            </w:r>
          </w:p>
        </w:tc>
      </w:tr>
      <w:tr w:rsidR="000F19E9">
        <w:tc>
          <w:tcPr>
            <w:tcW w:w="4252" w:type="dxa"/>
          </w:tcPr>
          <w:p w:rsidR="000F19E9" w:rsidRDefault="000F19E9">
            <w:pPr>
              <w:pStyle w:val="ConsPlusNormal"/>
            </w:pPr>
            <w:r>
              <w:t>Сергокалинский муниципальный район</w:t>
            </w:r>
          </w:p>
        </w:tc>
        <w:tc>
          <w:tcPr>
            <w:tcW w:w="1559" w:type="dxa"/>
          </w:tcPr>
          <w:p w:rsidR="000F19E9" w:rsidRDefault="000F19E9">
            <w:pPr>
              <w:pStyle w:val="ConsPlusNormal"/>
              <w:jc w:val="center"/>
            </w:pPr>
            <w:r>
              <w:t>1796,362</w:t>
            </w:r>
          </w:p>
        </w:tc>
        <w:tc>
          <w:tcPr>
            <w:tcW w:w="1701" w:type="dxa"/>
          </w:tcPr>
          <w:p w:rsidR="000F19E9" w:rsidRDefault="000F19E9">
            <w:pPr>
              <w:pStyle w:val="ConsPlusNormal"/>
              <w:jc w:val="center"/>
            </w:pPr>
            <w:r>
              <w:t>2133,179</w:t>
            </w:r>
          </w:p>
        </w:tc>
        <w:tc>
          <w:tcPr>
            <w:tcW w:w="1843" w:type="dxa"/>
          </w:tcPr>
          <w:p w:rsidR="000F19E9" w:rsidRDefault="000F19E9">
            <w:pPr>
              <w:pStyle w:val="ConsPlusNormal"/>
              <w:jc w:val="center"/>
            </w:pPr>
            <w:r>
              <w:t>3929,541</w:t>
            </w:r>
          </w:p>
        </w:tc>
      </w:tr>
      <w:tr w:rsidR="000F19E9">
        <w:tc>
          <w:tcPr>
            <w:tcW w:w="4252" w:type="dxa"/>
          </w:tcPr>
          <w:p w:rsidR="000F19E9" w:rsidRDefault="000F19E9">
            <w:pPr>
              <w:pStyle w:val="ConsPlusNormal"/>
            </w:pPr>
            <w:r>
              <w:t>Табасаранский муниципальный район</w:t>
            </w:r>
          </w:p>
        </w:tc>
        <w:tc>
          <w:tcPr>
            <w:tcW w:w="1559" w:type="dxa"/>
          </w:tcPr>
          <w:p w:rsidR="000F19E9" w:rsidRDefault="000F19E9">
            <w:pPr>
              <w:pStyle w:val="ConsPlusNormal"/>
              <w:jc w:val="center"/>
            </w:pPr>
            <w:r>
              <w:t>6371,470</w:t>
            </w:r>
          </w:p>
        </w:tc>
        <w:tc>
          <w:tcPr>
            <w:tcW w:w="1701" w:type="dxa"/>
          </w:tcPr>
          <w:p w:rsidR="000F19E9" w:rsidRDefault="000F19E9">
            <w:pPr>
              <w:pStyle w:val="ConsPlusNormal"/>
              <w:jc w:val="center"/>
            </w:pPr>
            <w:r>
              <w:t>3733,064</w:t>
            </w:r>
          </w:p>
        </w:tc>
        <w:tc>
          <w:tcPr>
            <w:tcW w:w="1843" w:type="dxa"/>
          </w:tcPr>
          <w:p w:rsidR="000F19E9" w:rsidRDefault="000F19E9">
            <w:pPr>
              <w:pStyle w:val="ConsPlusNormal"/>
              <w:jc w:val="center"/>
            </w:pPr>
            <w:r>
              <w:t>10104,534</w:t>
            </w:r>
          </w:p>
        </w:tc>
      </w:tr>
      <w:tr w:rsidR="000F19E9">
        <w:tc>
          <w:tcPr>
            <w:tcW w:w="4252" w:type="dxa"/>
          </w:tcPr>
          <w:p w:rsidR="000F19E9" w:rsidRDefault="000F19E9">
            <w:pPr>
              <w:pStyle w:val="ConsPlusNormal"/>
            </w:pPr>
            <w:r>
              <w:t>Тарумовский муниципальный район</w:t>
            </w:r>
          </w:p>
        </w:tc>
        <w:tc>
          <w:tcPr>
            <w:tcW w:w="1559" w:type="dxa"/>
          </w:tcPr>
          <w:p w:rsidR="000F19E9" w:rsidRDefault="000F19E9">
            <w:pPr>
              <w:pStyle w:val="ConsPlusNormal"/>
              <w:jc w:val="center"/>
            </w:pPr>
            <w:r>
              <w:t>6893,911</w:t>
            </w:r>
          </w:p>
        </w:tc>
        <w:tc>
          <w:tcPr>
            <w:tcW w:w="1701" w:type="dxa"/>
          </w:tcPr>
          <w:p w:rsidR="000F19E9" w:rsidRDefault="000F19E9">
            <w:pPr>
              <w:pStyle w:val="ConsPlusNormal"/>
              <w:jc w:val="center"/>
            </w:pPr>
            <w:r>
              <w:t>1762,121</w:t>
            </w:r>
          </w:p>
        </w:tc>
        <w:tc>
          <w:tcPr>
            <w:tcW w:w="1843" w:type="dxa"/>
          </w:tcPr>
          <w:p w:rsidR="000F19E9" w:rsidRDefault="000F19E9">
            <w:pPr>
              <w:pStyle w:val="ConsPlusNormal"/>
              <w:jc w:val="center"/>
            </w:pPr>
            <w:r>
              <w:t>8656,032</w:t>
            </w:r>
          </w:p>
        </w:tc>
      </w:tr>
      <w:tr w:rsidR="000F19E9">
        <w:tc>
          <w:tcPr>
            <w:tcW w:w="4252" w:type="dxa"/>
          </w:tcPr>
          <w:p w:rsidR="000F19E9" w:rsidRDefault="000F19E9">
            <w:pPr>
              <w:pStyle w:val="ConsPlusNormal"/>
            </w:pPr>
            <w:r>
              <w:t>Тляратинский муниципальный район</w:t>
            </w:r>
          </w:p>
        </w:tc>
        <w:tc>
          <w:tcPr>
            <w:tcW w:w="1559" w:type="dxa"/>
          </w:tcPr>
          <w:p w:rsidR="000F19E9" w:rsidRDefault="000F19E9">
            <w:pPr>
              <w:pStyle w:val="ConsPlusNormal"/>
              <w:jc w:val="center"/>
            </w:pPr>
            <w:r>
              <w:t>7037,646</w:t>
            </w:r>
          </w:p>
        </w:tc>
        <w:tc>
          <w:tcPr>
            <w:tcW w:w="1701" w:type="dxa"/>
          </w:tcPr>
          <w:p w:rsidR="000F19E9" w:rsidRDefault="000F19E9">
            <w:pPr>
              <w:pStyle w:val="ConsPlusNormal"/>
              <w:jc w:val="center"/>
            </w:pPr>
            <w:r>
              <w:t>0,000</w:t>
            </w:r>
          </w:p>
        </w:tc>
        <w:tc>
          <w:tcPr>
            <w:tcW w:w="1843" w:type="dxa"/>
          </w:tcPr>
          <w:p w:rsidR="000F19E9" w:rsidRDefault="000F19E9">
            <w:pPr>
              <w:pStyle w:val="ConsPlusNormal"/>
              <w:jc w:val="center"/>
            </w:pPr>
            <w:r>
              <w:t>7037,646</w:t>
            </w:r>
          </w:p>
        </w:tc>
      </w:tr>
      <w:tr w:rsidR="000F19E9">
        <w:tc>
          <w:tcPr>
            <w:tcW w:w="4252" w:type="dxa"/>
          </w:tcPr>
          <w:p w:rsidR="000F19E9" w:rsidRDefault="000F19E9">
            <w:pPr>
              <w:pStyle w:val="ConsPlusNormal"/>
            </w:pPr>
            <w:r>
              <w:t>Унцукульский муниципальный район</w:t>
            </w:r>
          </w:p>
        </w:tc>
        <w:tc>
          <w:tcPr>
            <w:tcW w:w="1559" w:type="dxa"/>
          </w:tcPr>
          <w:p w:rsidR="000F19E9" w:rsidRDefault="000F19E9">
            <w:pPr>
              <w:pStyle w:val="ConsPlusNormal"/>
              <w:jc w:val="center"/>
            </w:pPr>
            <w:r>
              <w:t>3867,928</w:t>
            </w:r>
          </w:p>
        </w:tc>
        <w:tc>
          <w:tcPr>
            <w:tcW w:w="1701" w:type="dxa"/>
          </w:tcPr>
          <w:p w:rsidR="000F19E9" w:rsidRDefault="000F19E9">
            <w:pPr>
              <w:pStyle w:val="ConsPlusNormal"/>
              <w:jc w:val="center"/>
            </w:pPr>
            <w:r>
              <w:t>1541,762</w:t>
            </w:r>
          </w:p>
        </w:tc>
        <w:tc>
          <w:tcPr>
            <w:tcW w:w="1843" w:type="dxa"/>
          </w:tcPr>
          <w:p w:rsidR="000F19E9" w:rsidRDefault="000F19E9">
            <w:pPr>
              <w:pStyle w:val="ConsPlusNormal"/>
              <w:jc w:val="center"/>
            </w:pPr>
            <w:r>
              <w:t>5409,690</w:t>
            </w:r>
          </w:p>
        </w:tc>
      </w:tr>
      <w:tr w:rsidR="000F19E9">
        <w:tc>
          <w:tcPr>
            <w:tcW w:w="4252" w:type="dxa"/>
          </w:tcPr>
          <w:p w:rsidR="000F19E9" w:rsidRDefault="000F19E9">
            <w:pPr>
              <w:pStyle w:val="ConsPlusNormal"/>
            </w:pPr>
            <w:r>
              <w:t>Хасавюртовский муниципальный район</w:t>
            </w:r>
          </w:p>
        </w:tc>
        <w:tc>
          <w:tcPr>
            <w:tcW w:w="1559" w:type="dxa"/>
          </w:tcPr>
          <w:p w:rsidR="000F19E9" w:rsidRDefault="000F19E9">
            <w:pPr>
              <w:pStyle w:val="ConsPlusNormal"/>
              <w:jc w:val="center"/>
            </w:pPr>
            <w:r>
              <w:t>8192,316</w:t>
            </w:r>
          </w:p>
        </w:tc>
        <w:tc>
          <w:tcPr>
            <w:tcW w:w="1701" w:type="dxa"/>
          </w:tcPr>
          <w:p w:rsidR="000F19E9" w:rsidRDefault="000F19E9">
            <w:pPr>
              <w:pStyle w:val="ConsPlusNormal"/>
              <w:jc w:val="center"/>
            </w:pPr>
            <w:r>
              <w:t>2936,868</w:t>
            </w:r>
          </w:p>
        </w:tc>
        <w:tc>
          <w:tcPr>
            <w:tcW w:w="1843" w:type="dxa"/>
          </w:tcPr>
          <w:p w:rsidR="000F19E9" w:rsidRDefault="000F19E9">
            <w:pPr>
              <w:pStyle w:val="ConsPlusNormal"/>
              <w:jc w:val="center"/>
            </w:pPr>
            <w:r>
              <w:t>11129,184</w:t>
            </w:r>
          </w:p>
        </w:tc>
      </w:tr>
      <w:tr w:rsidR="000F19E9">
        <w:tc>
          <w:tcPr>
            <w:tcW w:w="4252" w:type="dxa"/>
          </w:tcPr>
          <w:p w:rsidR="000F19E9" w:rsidRDefault="000F19E9">
            <w:pPr>
              <w:pStyle w:val="ConsPlusNormal"/>
            </w:pPr>
            <w:r>
              <w:t>Хивский муниципальный район</w:t>
            </w:r>
          </w:p>
        </w:tc>
        <w:tc>
          <w:tcPr>
            <w:tcW w:w="1559" w:type="dxa"/>
          </w:tcPr>
          <w:p w:rsidR="000F19E9" w:rsidRDefault="000F19E9">
            <w:pPr>
              <w:pStyle w:val="ConsPlusNormal"/>
              <w:jc w:val="center"/>
            </w:pPr>
            <w:r>
              <w:t>1508,067</w:t>
            </w:r>
          </w:p>
        </w:tc>
        <w:tc>
          <w:tcPr>
            <w:tcW w:w="1701" w:type="dxa"/>
          </w:tcPr>
          <w:p w:rsidR="000F19E9" w:rsidRDefault="000F19E9">
            <w:pPr>
              <w:pStyle w:val="ConsPlusNormal"/>
              <w:jc w:val="center"/>
            </w:pPr>
            <w:r>
              <w:t>0,000</w:t>
            </w:r>
          </w:p>
        </w:tc>
        <w:tc>
          <w:tcPr>
            <w:tcW w:w="1843" w:type="dxa"/>
          </w:tcPr>
          <w:p w:rsidR="000F19E9" w:rsidRDefault="000F19E9">
            <w:pPr>
              <w:pStyle w:val="ConsPlusNormal"/>
              <w:jc w:val="center"/>
            </w:pPr>
            <w:r>
              <w:t>1508,067</w:t>
            </w:r>
          </w:p>
        </w:tc>
      </w:tr>
      <w:tr w:rsidR="000F19E9">
        <w:tc>
          <w:tcPr>
            <w:tcW w:w="4252" w:type="dxa"/>
          </w:tcPr>
          <w:p w:rsidR="000F19E9" w:rsidRDefault="000F19E9">
            <w:pPr>
              <w:pStyle w:val="ConsPlusNormal"/>
            </w:pPr>
            <w:r>
              <w:t>Хунзахский муниципальный район</w:t>
            </w:r>
          </w:p>
        </w:tc>
        <w:tc>
          <w:tcPr>
            <w:tcW w:w="1559" w:type="dxa"/>
          </w:tcPr>
          <w:p w:rsidR="000F19E9" w:rsidRDefault="000F19E9">
            <w:pPr>
              <w:pStyle w:val="ConsPlusNormal"/>
              <w:jc w:val="center"/>
            </w:pPr>
            <w:r>
              <w:t>3091,537</w:t>
            </w:r>
          </w:p>
        </w:tc>
        <w:tc>
          <w:tcPr>
            <w:tcW w:w="1701" w:type="dxa"/>
          </w:tcPr>
          <w:p w:rsidR="000F19E9" w:rsidRDefault="000F19E9">
            <w:pPr>
              <w:pStyle w:val="ConsPlusNormal"/>
              <w:jc w:val="center"/>
            </w:pPr>
            <w:r>
              <w:t>1432,664</w:t>
            </w:r>
          </w:p>
        </w:tc>
        <w:tc>
          <w:tcPr>
            <w:tcW w:w="1843" w:type="dxa"/>
          </w:tcPr>
          <w:p w:rsidR="000F19E9" w:rsidRDefault="000F19E9">
            <w:pPr>
              <w:pStyle w:val="ConsPlusNormal"/>
              <w:jc w:val="center"/>
            </w:pPr>
            <w:r>
              <w:t>4524,201</w:t>
            </w:r>
          </w:p>
        </w:tc>
      </w:tr>
      <w:tr w:rsidR="000F19E9">
        <w:tc>
          <w:tcPr>
            <w:tcW w:w="4252" w:type="dxa"/>
          </w:tcPr>
          <w:p w:rsidR="000F19E9" w:rsidRDefault="000F19E9">
            <w:pPr>
              <w:pStyle w:val="ConsPlusNormal"/>
            </w:pPr>
            <w:r>
              <w:t>Цумадинский муниципальный район</w:t>
            </w:r>
          </w:p>
        </w:tc>
        <w:tc>
          <w:tcPr>
            <w:tcW w:w="1559" w:type="dxa"/>
          </w:tcPr>
          <w:p w:rsidR="000F19E9" w:rsidRDefault="000F19E9">
            <w:pPr>
              <w:pStyle w:val="ConsPlusNormal"/>
              <w:jc w:val="center"/>
            </w:pPr>
            <w:r>
              <w:t>1533,201</w:t>
            </w:r>
          </w:p>
        </w:tc>
        <w:tc>
          <w:tcPr>
            <w:tcW w:w="1701" w:type="dxa"/>
          </w:tcPr>
          <w:p w:rsidR="000F19E9" w:rsidRDefault="000F19E9">
            <w:pPr>
              <w:pStyle w:val="ConsPlusNormal"/>
              <w:jc w:val="center"/>
            </w:pPr>
            <w:r>
              <w:t>477,555</w:t>
            </w:r>
          </w:p>
        </w:tc>
        <w:tc>
          <w:tcPr>
            <w:tcW w:w="1843" w:type="dxa"/>
          </w:tcPr>
          <w:p w:rsidR="000F19E9" w:rsidRDefault="000F19E9">
            <w:pPr>
              <w:pStyle w:val="ConsPlusNormal"/>
              <w:jc w:val="center"/>
            </w:pPr>
            <w:r>
              <w:t>2010,756</w:t>
            </w:r>
          </w:p>
        </w:tc>
      </w:tr>
      <w:tr w:rsidR="000F19E9">
        <w:tc>
          <w:tcPr>
            <w:tcW w:w="4252" w:type="dxa"/>
          </w:tcPr>
          <w:p w:rsidR="000F19E9" w:rsidRDefault="000F19E9">
            <w:pPr>
              <w:pStyle w:val="ConsPlusNormal"/>
            </w:pPr>
            <w:r>
              <w:t>Цунтинский муниципальный район</w:t>
            </w:r>
          </w:p>
        </w:tc>
        <w:tc>
          <w:tcPr>
            <w:tcW w:w="1559" w:type="dxa"/>
          </w:tcPr>
          <w:p w:rsidR="000F19E9" w:rsidRDefault="000F19E9">
            <w:pPr>
              <w:pStyle w:val="ConsPlusNormal"/>
              <w:jc w:val="center"/>
            </w:pPr>
            <w:r>
              <w:t>1005,378</w:t>
            </w:r>
          </w:p>
        </w:tc>
        <w:tc>
          <w:tcPr>
            <w:tcW w:w="1701" w:type="dxa"/>
          </w:tcPr>
          <w:p w:rsidR="000F19E9" w:rsidRDefault="000F19E9">
            <w:pPr>
              <w:pStyle w:val="ConsPlusNormal"/>
              <w:jc w:val="center"/>
            </w:pPr>
            <w:r>
              <w:t>0,000</w:t>
            </w:r>
          </w:p>
        </w:tc>
        <w:tc>
          <w:tcPr>
            <w:tcW w:w="1843" w:type="dxa"/>
          </w:tcPr>
          <w:p w:rsidR="000F19E9" w:rsidRDefault="000F19E9">
            <w:pPr>
              <w:pStyle w:val="ConsPlusNormal"/>
              <w:jc w:val="center"/>
            </w:pPr>
            <w:r>
              <w:t>1005,378</w:t>
            </w:r>
          </w:p>
        </w:tc>
      </w:tr>
      <w:tr w:rsidR="000F19E9">
        <w:tc>
          <w:tcPr>
            <w:tcW w:w="4252" w:type="dxa"/>
          </w:tcPr>
          <w:p w:rsidR="000F19E9" w:rsidRDefault="000F19E9">
            <w:pPr>
              <w:pStyle w:val="ConsPlusNormal"/>
            </w:pPr>
            <w:r>
              <w:t>Чародинский муниципальный район</w:t>
            </w:r>
          </w:p>
        </w:tc>
        <w:tc>
          <w:tcPr>
            <w:tcW w:w="1559" w:type="dxa"/>
          </w:tcPr>
          <w:p w:rsidR="000F19E9" w:rsidRDefault="000F19E9">
            <w:pPr>
              <w:pStyle w:val="ConsPlusNormal"/>
              <w:jc w:val="center"/>
            </w:pPr>
            <w:r>
              <w:t>1005,378</w:t>
            </w:r>
          </w:p>
        </w:tc>
        <w:tc>
          <w:tcPr>
            <w:tcW w:w="1701" w:type="dxa"/>
          </w:tcPr>
          <w:p w:rsidR="000F19E9" w:rsidRDefault="000F19E9">
            <w:pPr>
              <w:pStyle w:val="ConsPlusNormal"/>
              <w:jc w:val="center"/>
            </w:pPr>
            <w:r>
              <w:t>0,000</w:t>
            </w:r>
          </w:p>
        </w:tc>
        <w:tc>
          <w:tcPr>
            <w:tcW w:w="1843" w:type="dxa"/>
          </w:tcPr>
          <w:p w:rsidR="000F19E9" w:rsidRDefault="000F19E9">
            <w:pPr>
              <w:pStyle w:val="ConsPlusNormal"/>
              <w:jc w:val="center"/>
            </w:pPr>
            <w:r>
              <w:t>1005,378</w:t>
            </w:r>
          </w:p>
        </w:tc>
      </w:tr>
      <w:tr w:rsidR="000F19E9">
        <w:tc>
          <w:tcPr>
            <w:tcW w:w="4252" w:type="dxa"/>
          </w:tcPr>
          <w:p w:rsidR="000F19E9" w:rsidRDefault="000F19E9">
            <w:pPr>
              <w:pStyle w:val="ConsPlusNormal"/>
            </w:pPr>
            <w:r>
              <w:t>Шамильский муниципальный район</w:t>
            </w:r>
          </w:p>
        </w:tc>
        <w:tc>
          <w:tcPr>
            <w:tcW w:w="1559" w:type="dxa"/>
          </w:tcPr>
          <w:p w:rsidR="000F19E9" w:rsidRDefault="000F19E9">
            <w:pPr>
              <w:pStyle w:val="ConsPlusNormal"/>
              <w:jc w:val="center"/>
            </w:pPr>
            <w:r>
              <w:t>4071,781</w:t>
            </w:r>
          </w:p>
        </w:tc>
        <w:tc>
          <w:tcPr>
            <w:tcW w:w="1701" w:type="dxa"/>
          </w:tcPr>
          <w:p w:rsidR="000F19E9" w:rsidRDefault="000F19E9">
            <w:pPr>
              <w:pStyle w:val="ConsPlusNormal"/>
              <w:jc w:val="center"/>
            </w:pPr>
            <w:r>
              <w:t>955,109</w:t>
            </w:r>
          </w:p>
        </w:tc>
        <w:tc>
          <w:tcPr>
            <w:tcW w:w="1843" w:type="dxa"/>
          </w:tcPr>
          <w:p w:rsidR="000F19E9" w:rsidRDefault="000F19E9">
            <w:pPr>
              <w:pStyle w:val="ConsPlusNormal"/>
              <w:jc w:val="center"/>
            </w:pPr>
            <w:r>
              <w:t>5026,890</w:t>
            </w:r>
          </w:p>
        </w:tc>
      </w:tr>
      <w:tr w:rsidR="000F19E9">
        <w:tc>
          <w:tcPr>
            <w:tcW w:w="4252" w:type="dxa"/>
          </w:tcPr>
          <w:p w:rsidR="000F19E9" w:rsidRDefault="000F19E9">
            <w:pPr>
              <w:pStyle w:val="ConsPlusNormal"/>
            </w:pPr>
            <w:r>
              <w:t>Бежтинский участок</w:t>
            </w:r>
          </w:p>
        </w:tc>
        <w:tc>
          <w:tcPr>
            <w:tcW w:w="1559" w:type="dxa"/>
          </w:tcPr>
          <w:p w:rsidR="000F19E9" w:rsidRDefault="000F19E9">
            <w:pPr>
              <w:pStyle w:val="ConsPlusNormal"/>
              <w:jc w:val="center"/>
            </w:pPr>
            <w:r>
              <w:t>1533,201</w:t>
            </w:r>
          </w:p>
        </w:tc>
        <w:tc>
          <w:tcPr>
            <w:tcW w:w="1701" w:type="dxa"/>
          </w:tcPr>
          <w:p w:rsidR="000F19E9" w:rsidRDefault="000F19E9">
            <w:pPr>
              <w:pStyle w:val="ConsPlusNormal"/>
              <w:jc w:val="center"/>
            </w:pPr>
            <w:r>
              <w:t>477,555</w:t>
            </w:r>
          </w:p>
        </w:tc>
        <w:tc>
          <w:tcPr>
            <w:tcW w:w="1843" w:type="dxa"/>
          </w:tcPr>
          <w:p w:rsidR="000F19E9" w:rsidRDefault="000F19E9">
            <w:pPr>
              <w:pStyle w:val="ConsPlusNormal"/>
              <w:jc w:val="center"/>
            </w:pPr>
            <w:r>
              <w:t>2010,756</w:t>
            </w:r>
          </w:p>
        </w:tc>
      </w:tr>
      <w:tr w:rsidR="000F19E9">
        <w:tc>
          <w:tcPr>
            <w:tcW w:w="4252" w:type="dxa"/>
          </w:tcPr>
          <w:p w:rsidR="000F19E9" w:rsidRDefault="000F19E9">
            <w:pPr>
              <w:pStyle w:val="ConsPlusNormal"/>
            </w:pPr>
            <w:r>
              <w:t>город Махачкала</w:t>
            </w:r>
          </w:p>
        </w:tc>
        <w:tc>
          <w:tcPr>
            <w:tcW w:w="1559" w:type="dxa"/>
          </w:tcPr>
          <w:p w:rsidR="000F19E9" w:rsidRDefault="000F19E9">
            <w:pPr>
              <w:pStyle w:val="ConsPlusNormal"/>
              <w:jc w:val="center"/>
            </w:pPr>
            <w:r>
              <w:t>172701,571</w:t>
            </w:r>
          </w:p>
        </w:tc>
        <w:tc>
          <w:tcPr>
            <w:tcW w:w="1701" w:type="dxa"/>
          </w:tcPr>
          <w:p w:rsidR="000F19E9" w:rsidRDefault="000F19E9">
            <w:pPr>
              <w:pStyle w:val="ConsPlusNormal"/>
              <w:jc w:val="center"/>
            </w:pPr>
            <w:r>
              <w:t>16475,688</w:t>
            </w:r>
          </w:p>
        </w:tc>
        <w:tc>
          <w:tcPr>
            <w:tcW w:w="1843" w:type="dxa"/>
          </w:tcPr>
          <w:p w:rsidR="000F19E9" w:rsidRDefault="000F19E9">
            <w:pPr>
              <w:pStyle w:val="ConsPlusNormal"/>
              <w:jc w:val="center"/>
            </w:pPr>
            <w:r>
              <w:t>189177,259</w:t>
            </w:r>
          </w:p>
        </w:tc>
      </w:tr>
      <w:tr w:rsidR="000F19E9">
        <w:tc>
          <w:tcPr>
            <w:tcW w:w="4252" w:type="dxa"/>
          </w:tcPr>
          <w:p w:rsidR="000F19E9" w:rsidRDefault="000F19E9">
            <w:pPr>
              <w:pStyle w:val="ConsPlusNormal"/>
            </w:pPr>
            <w:r>
              <w:t>город Дербент</w:t>
            </w:r>
          </w:p>
        </w:tc>
        <w:tc>
          <w:tcPr>
            <w:tcW w:w="1559" w:type="dxa"/>
          </w:tcPr>
          <w:p w:rsidR="000F19E9" w:rsidRDefault="000F19E9">
            <w:pPr>
              <w:pStyle w:val="ConsPlusNormal"/>
              <w:jc w:val="center"/>
            </w:pPr>
            <w:r>
              <w:t>47414,690</w:t>
            </w:r>
          </w:p>
        </w:tc>
        <w:tc>
          <w:tcPr>
            <w:tcW w:w="1701" w:type="dxa"/>
          </w:tcPr>
          <w:p w:rsidR="000F19E9" w:rsidRDefault="000F19E9">
            <w:pPr>
              <w:pStyle w:val="ConsPlusNormal"/>
              <w:jc w:val="center"/>
            </w:pPr>
            <w:r>
              <w:t>14375,731</w:t>
            </w:r>
          </w:p>
        </w:tc>
        <w:tc>
          <w:tcPr>
            <w:tcW w:w="1843" w:type="dxa"/>
          </w:tcPr>
          <w:p w:rsidR="000F19E9" w:rsidRDefault="000F19E9">
            <w:pPr>
              <w:pStyle w:val="ConsPlusNormal"/>
              <w:jc w:val="center"/>
            </w:pPr>
            <w:r>
              <w:t>61790,421</w:t>
            </w:r>
          </w:p>
        </w:tc>
      </w:tr>
      <w:tr w:rsidR="000F19E9">
        <w:tc>
          <w:tcPr>
            <w:tcW w:w="4252" w:type="dxa"/>
          </w:tcPr>
          <w:p w:rsidR="000F19E9" w:rsidRDefault="000F19E9">
            <w:pPr>
              <w:pStyle w:val="ConsPlusNormal"/>
            </w:pPr>
            <w:r>
              <w:t>город Буйнакск</w:t>
            </w:r>
          </w:p>
        </w:tc>
        <w:tc>
          <w:tcPr>
            <w:tcW w:w="1559" w:type="dxa"/>
          </w:tcPr>
          <w:p w:rsidR="000F19E9" w:rsidRDefault="000F19E9">
            <w:pPr>
              <w:pStyle w:val="ConsPlusNormal"/>
              <w:jc w:val="center"/>
            </w:pPr>
            <w:r>
              <w:t>6859,829</w:t>
            </w:r>
          </w:p>
        </w:tc>
        <w:tc>
          <w:tcPr>
            <w:tcW w:w="1701" w:type="dxa"/>
          </w:tcPr>
          <w:p w:rsidR="000F19E9" w:rsidRDefault="000F19E9">
            <w:pPr>
              <w:pStyle w:val="ConsPlusNormal"/>
              <w:jc w:val="center"/>
            </w:pPr>
            <w:r>
              <w:t>4204,411</w:t>
            </w:r>
          </w:p>
        </w:tc>
        <w:tc>
          <w:tcPr>
            <w:tcW w:w="1843" w:type="dxa"/>
          </w:tcPr>
          <w:p w:rsidR="000F19E9" w:rsidRDefault="000F19E9">
            <w:pPr>
              <w:pStyle w:val="ConsPlusNormal"/>
              <w:jc w:val="center"/>
            </w:pPr>
            <w:r>
              <w:t>11064,240</w:t>
            </w:r>
          </w:p>
        </w:tc>
      </w:tr>
      <w:tr w:rsidR="000F19E9">
        <w:tc>
          <w:tcPr>
            <w:tcW w:w="4252" w:type="dxa"/>
          </w:tcPr>
          <w:p w:rsidR="000F19E9" w:rsidRDefault="000F19E9">
            <w:pPr>
              <w:pStyle w:val="ConsPlusNormal"/>
            </w:pPr>
            <w:r>
              <w:t>город Хасавюрт</w:t>
            </w:r>
          </w:p>
        </w:tc>
        <w:tc>
          <w:tcPr>
            <w:tcW w:w="1559" w:type="dxa"/>
          </w:tcPr>
          <w:p w:rsidR="000F19E9" w:rsidRDefault="000F19E9">
            <w:pPr>
              <w:pStyle w:val="ConsPlusNormal"/>
              <w:jc w:val="center"/>
            </w:pPr>
            <w:r>
              <w:t>29836,506</w:t>
            </w:r>
          </w:p>
        </w:tc>
        <w:tc>
          <w:tcPr>
            <w:tcW w:w="1701" w:type="dxa"/>
          </w:tcPr>
          <w:p w:rsidR="000F19E9" w:rsidRDefault="000F19E9">
            <w:pPr>
              <w:pStyle w:val="ConsPlusNormal"/>
              <w:jc w:val="center"/>
            </w:pPr>
            <w:r>
              <w:t>10433,625</w:t>
            </w:r>
          </w:p>
        </w:tc>
        <w:tc>
          <w:tcPr>
            <w:tcW w:w="1843" w:type="dxa"/>
          </w:tcPr>
          <w:p w:rsidR="000F19E9" w:rsidRDefault="000F19E9">
            <w:pPr>
              <w:pStyle w:val="ConsPlusNormal"/>
              <w:jc w:val="center"/>
            </w:pPr>
            <w:r>
              <w:t>40270,131</w:t>
            </w:r>
          </w:p>
        </w:tc>
      </w:tr>
      <w:tr w:rsidR="000F19E9">
        <w:tc>
          <w:tcPr>
            <w:tcW w:w="4252" w:type="dxa"/>
          </w:tcPr>
          <w:p w:rsidR="000F19E9" w:rsidRDefault="000F19E9">
            <w:pPr>
              <w:pStyle w:val="ConsPlusNormal"/>
            </w:pPr>
            <w:r>
              <w:lastRenderedPageBreak/>
              <w:t>город Каспийск</w:t>
            </w:r>
          </w:p>
        </w:tc>
        <w:tc>
          <w:tcPr>
            <w:tcW w:w="1559" w:type="dxa"/>
          </w:tcPr>
          <w:p w:rsidR="000F19E9" w:rsidRDefault="000F19E9">
            <w:pPr>
              <w:pStyle w:val="ConsPlusNormal"/>
              <w:jc w:val="center"/>
            </w:pPr>
            <w:r>
              <w:t>17755,467</w:t>
            </w:r>
          </w:p>
        </w:tc>
        <w:tc>
          <w:tcPr>
            <w:tcW w:w="1701" w:type="dxa"/>
          </w:tcPr>
          <w:p w:rsidR="000F19E9" w:rsidRDefault="000F19E9">
            <w:pPr>
              <w:pStyle w:val="ConsPlusNormal"/>
              <w:jc w:val="center"/>
            </w:pPr>
            <w:r>
              <w:t>12752,208</w:t>
            </w:r>
          </w:p>
        </w:tc>
        <w:tc>
          <w:tcPr>
            <w:tcW w:w="1843" w:type="dxa"/>
          </w:tcPr>
          <w:p w:rsidR="000F19E9" w:rsidRDefault="000F19E9">
            <w:pPr>
              <w:pStyle w:val="ConsPlusNormal"/>
              <w:jc w:val="center"/>
            </w:pPr>
            <w:r>
              <w:t>30507,675</w:t>
            </w:r>
          </w:p>
        </w:tc>
      </w:tr>
      <w:tr w:rsidR="000F19E9">
        <w:tc>
          <w:tcPr>
            <w:tcW w:w="4252" w:type="dxa"/>
          </w:tcPr>
          <w:p w:rsidR="000F19E9" w:rsidRDefault="000F19E9">
            <w:pPr>
              <w:pStyle w:val="ConsPlusNormal"/>
            </w:pPr>
            <w:r>
              <w:t>город Кизляр</w:t>
            </w:r>
          </w:p>
        </w:tc>
        <w:tc>
          <w:tcPr>
            <w:tcW w:w="1559" w:type="dxa"/>
          </w:tcPr>
          <w:p w:rsidR="000F19E9" w:rsidRDefault="000F19E9">
            <w:pPr>
              <w:pStyle w:val="ConsPlusNormal"/>
              <w:jc w:val="center"/>
            </w:pPr>
            <w:r>
              <w:t>18376,215</w:t>
            </w:r>
          </w:p>
        </w:tc>
        <w:tc>
          <w:tcPr>
            <w:tcW w:w="1701" w:type="dxa"/>
          </w:tcPr>
          <w:p w:rsidR="000F19E9" w:rsidRDefault="000F19E9">
            <w:pPr>
              <w:pStyle w:val="ConsPlusNormal"/>
              <w:jc w:val="center"/>
            </w:pPr>
            <w:r>
              <w:t>5371,509</w:t>
            </w:r>
          </w:p>
        </w:tc>
        <w:tc>
          <w:tcPr>
            <w:tcW w:w="1843" w:type="dxa"/>
          </w:tcPr>
          <w:p w:rsidR="000F19E9" w:rsidRDefault="000F19E9">
            <w:pPr>
              <w:pStyle w:val="ConsPlusNormal"/>
              <w:jc w:val="center"/>
            </w:pPr>
            <w:r>
              <w:t>23747,724</w:t>
            </w:r>
          </w:p>
        </w:tc>
      </w:tr>
      <w:tr w:rsidR="000F19E9">
        <w:tc>
          <w:tcPr>
            <w:tcW w:w="4252" w:type="dxa"/>
          </w:tcPr>
          <w:p w:rsidR="000F19E9" w:rsidRDefault="000F19E9">
            <w:pPr>
              <w:pStyle w:val="ConsPlusNormal"/>
            </w:pPr>
            <w:r>
              <w:t>город Кизилюрт</w:t>
            </w:r>
          </w:p>
        </w:tc>
        <w:tc>
          <w:tcPr>
            <w:tcW w:w="1559" w:type="dxa"/>
          </w:tcPr>
          <w:p w:rsidR="000F19E9" w:rsidRDefault="000F19E9">
            <w:pPr>
              <w:pStyle w:val="ConsPlusNormal"/>
              <w:jc w:val="center"/>
            </w:pPr>
            <w:r>
              <w:t>1110,463</w:t>
            </w:r>
          </w:p>
        </w:tc>
        <w:tc>
          <w:tcPr>
            <w:tcW w:w="1701" w:type="dxa"/>
          </w:tcPr>
          <w:p w:rsidR="000F19E9" w:rsidRDefault="000F19E9">
            <w:pPr>
              <w:pStyle w:val="ConsPlusNormal"/>
              <w:jc w:val="center"/>
            </w:pPr>
            <w:r>
              <w:t>3516,467</w:t>
            </w:r>
          </w:p>
        </w:tc>
        <w:tc>
          <w:tcPr>
            <w:tcW w:w="1843" w:type="dxa"/>
          </w:tcPr>
          <w:p w:rsidR="000F19E9" w:rsidRDefault="000F19E9">
            <w:pPr>
              <w:pStyle w:val="ConsPlusNormal"/>
              <w:jc w:val="center"/>
            </w:pPr>
            <w:r>
              <w:t>4626,930</w:t>
            </w:r>
          </w:p>
        </w:tc>
      </w:tr>
      <w:tr w:rsidR="000F19E9">
        <w:tc>
          <w:tcPr>
            <w:tcW w:w="4252" w:type="dxa"/>
          </w:tcPr>
          <w:p w:rsidR="000F19E9" w:rsidRDefault="000F19E9">
            <w:pPr>
              <w:pStyle w:val="ConsPlusNormal"/>
            </w:pPr>
            <w:r>
              <w:t>город Избербаш</w:t>
            </w:r>
          </w:p>
        </w:tc>
        <w:tc>
          <w:tcPr>
            <w:tcW w:w="1559" w:type="dxa"/>
          </w:tcPr>
          <w:p w:rsidR="000F19E9" w:rsidRDefault="000F19E9">
            <w:pPr>
              <w:pStyle w:val="ConsPlusNormal"/>
              <w:jc w:val="center"/>
            </w:pPr>
            <w:r>
              <w:t>17193,221</w:t>
            </w:r>
          </w:p>
        </w:tc>
        <w:tc>
          <w:tcPr>
            <w:tcW w:w="1701" w:type="dxa"/>
          </w:tcPr>
          <w:p w:rsidR="000F19E9" w:rsidRDefault="000F19E9">
            <w:pPr>
              <w:pStyle w:val="ConsPlusNormal"/>
              <w:jc w:val="center"/>
            </w:pPr>
            <w:r>
              <w:t>19456,873</w:t>
            </w:r>
          </w:p>
        </w:tc>
        <w:tc>
          <w:tcPr>
            <w:tcW w:w="1843" w:type="dxa"/>
          </w:tcPr>
          <w:p w:rsidR="000F19E9" w:rsidRDefault="000F19E9">
            <w:pPr>
              <w:pStyle w:val="ConsPlusNormal"/>
              <w:jc w:val="center"/>
            </w:pPr>
            <w:r>
              <w:t>36650,094</w:t>
            </w:r>
          </w:p>
        </w:tc>
      </w:tr>
      <w:tr w:rsidR="000F19E9">
        <w:tc>
          <w:tcPr>
            <w:tcW w:w="4252" w:type="dxa"/>
          </w:tcPr>
          <w:p w:rsidR="000F19E9" w:rsidRDefault="000F19E9">
            <w:pPr>
              <w:pStyle w:val="ConsPlusNormal"/>
            </w:pPr>
            <w:r>
              <w:t>город Южно-Сухокумск</w:t>
            </w:r>
          </w:p>
        </w:tc>
        <w:tc>
          <w:tcPr>
            <w:tcW w:w="1559" w:type="dxa"/>
          </w:tcPr>
          <w:p w:rsidR="000F19E9" w:rsidRDefault="000F19E9">
            <w:pPr>
              <w:pStyle w:val="ConsPlusNormal"/>
              <w:jc w:val="center"/>
            </w:pPr>
            <w:r>
              <w:t>1854,864</w:t>
            </w:r>
          </w:p>
        </w:tc>
        <w:tc>
          <w:tcPr>
            <w:tcW w:w="1701" w:type="dxa"/>
          </w:tcPr>
          <w:p w:rsidR="000F19E9" w:rsidRDefault="000F19E9">
            <w:pPr>
              <w:pStyle w:val="ConsPlusNormal"/>
              <w:jc w:val="center"/>
            </w:pPr>
            <w:r>
              <w:t>0,000</w:t>
            </w:r>
          </w:p>
        </w:tc>
        <w:tc>
          <w:tcPr>
            <w:tcW w:w="1843" w:type="dxa"/>
          </w:tcPr>
          <w:p w:rsidR="000F19E9" w:rsidRDefault="000F19E9">
            <w:pPr>
              <w:pStyle w:val="ConsPlusNormal"/>
              <w:jc w:val="center"/>
            </w:pPr>
            <w:r>
              <w:t>1854,864</w:t>
            </w:r>
          </w:p>
        </w:tc>
      </w:tr>
      <w:tr w:rsidR="000F19E9">
        <w:tc>
          <w:tcPr>
            <w:tcW w:w="4252" w:type="dxa"/>
          </w:tcPr>
          <w:p w:rsidR="000F19E9" w:rsidRDefault="000F19E9">
            <w:pPr>
              <w:pStyle w:val="ConsPlusNormal"/>
            </w:pPr>
            <w:r>
              <w:t>город Дагестанские Огни</w:t>
            </w:r>
          </w:p>
        </w:tc>
        <w:tc>
          <w:tcPr>
            <w:tcW w:w="1559" w:type="dxa"/>
          </w:tcPr>
          <w:p w:rsidR="000F19E9" w:rsidRDefault="000F19E9">
            <w:pPr>
              <w:pStyle w:val="ConsPlusNormal"/>
              <w:jc w:val="center"/>
            </w:pPr>
            <w:r>
              <w:t>3612,180</w:t>
            </w:r>
          </w:p>
        </w:tc>
        <w:tc>
          <w:tcPr>
            <w:tcW w:w="1701" w:type="dxa"/>
          </w:tcPr>
          <w:p w:rsidR="000F19E9" w:rsidRDefault="000F19E9">
            <w:pPr>
              <w:pStyle w:val="ConsPlusNormal"/>
              <w:jc w:val="center"/>
            </w:pPr>
            <w:r>
              <w:t>0,000</w:t>
            </w:r>
          </w:p>
        </w:tc>
        <w:tc>
          <w:tcPr>
            <w:tcW w:w="1843" w:type="dxa"/>
          </w:tcPr>
          <w:p w:rsidR="000F19E9" w:rsidRDefault="000F19E9">
            <w:pPr>
              <w:pStyle w:val="ConsPlusNormal"/>
              <w:jc w:val="center"/>
            </w:pPr>
            <w:r>
              <w:t>3612,180</w:t>
            </w:r>
          </w:p>
        </w:tc>
      </w:tr>
      <w:tr w:rsidR="000F19E9">
        <w:tc>
          <w:tcPr>
            <w:tcW w:w="4252" w:type="dxa"/>
          </w:tcPr>
          <w:p w:rsidR="000F19E9" w:rsidRDefault="000F19E9">
            <w:pPr>
              <w:pStyle w:val="ConsPlusNormal"/>
            </w:pPr>
            <w:r>
              <w:t>Всего</w:t>
            </w:r>
          </w:p>
        </w:tc>
        <w:tc>
          <w:tcPr>
            <w:tcW w:w="1559" w:type="dxa"/>
          </w:tcPr>
          <w:p w:rsidR="000F19E9" w:rsidRDefault="000F19E9">
            <w:pPr>
              <w:pStyle w:val="ConsPlusNormal"/>
              <w:jc w:val="center"/>
            </w:pPr>
            <w:r>
              <w:t>450000,000</w:t>
            </w:r>
          </w:p>
        </w:tc>
        <w:tc>
          <w:tcPr>
            <w:tcW w:w="1701" w:type="dxa"/>
          </w:tcPr>
          <w:p w:rsidR="000F19E9" w:rsidRDefault="000F19E9">
            <w:pPr>
              <w:pStyle w:val="ConsPlusNormal"/>
              <w:jc w:val="center"/>
            </w:pPr>
            <w:r>
              <w:t>138984,400</w:t>
            </w:r>
          </w:p>
        </w:tc>
        <w:tc>
          <w:tcPr>
            <w:tcW w:w="1843" w:type="dxa"/>
          </w:tcPr>
          <w:p w:rsidR="000F19E9" w:rsidRDefault="000F19E9">
            <w:pPr>
              <w:pStyle w:val="ConsPlusNormal"/>
              <w:jc w:val="center"/>
            </w:pPr>
            <w:r>
              <w:t>588984,400</w:t>
            </w:r>
          </w:p>
        </w:tc>
      </w:tr>
    </w:tbl>
    <w:p w:rsidR="000F19E9" w:rsidRDefault="000F19E9">
      <w:pPr>
        <w:pStyle w:val="ConsPlusNormal"/>
        <w:jc w:val="both"/>
      </w:pPr>
    </w:p>
    <w:p w:rsidR="000F19E9" w:rsidRDefault="000F19E9">
      <w:pPr>
        <w:pStyle w:val="ConsPlusNormal"/>
        <w:jc w:val="right"/>
        <w:outlineLvl w:val="1"/>
      </w:pPr>
      <w:r>
        <w:t>Таблица 13</w:t>
      </w:r>
    </w:p>
    <w:p w:rsidR="000F19E9" w:rsidRDefault="000F19E9">
      <w:pPr>
        <w:pStyle w:val="ConsPlusNormal"/>
        <w:jc w:val="both"/>
      </w:pPr>
    </w:p>
    <w:p w:rsidR="000F19E9" w:rsidRDefault="000F19E9">
      <w:pPr>
        <w:pStyle w:val="ConsPlusTitle"/>
        <w:jc w:val="center"/>
      </w:pPr>
      <w:r>
        <w:t>Распределение субвенций бюджетам муниципальных районов</w:t>
      </w:r>
    </w:p>
    <w:p w:rsidR="000F19E9" w:rsidRDefault="000F19E9">
      <w:pPr>
        <w:pStyle w:val="ConsPlusTitle"/>
        <w:jc w:val="center"/>
      </w:pPr>
      <w:r>
        <w:t>и городских округов Республики Дагестан на выплату</w:t>
      </w:r>
    </w:p>
    <w:p w:rsidR="000F19E9" w:rsidRDefault="000F19E9">
      <w:pPr>
        <w:pStyle w:val="ConsPlusTitle"/>
        <w:jc w:val="center"/>
      </w:pPr>
      <w:r>
        <w:t>единовременного денежного пособия гражданам, усыновившим</w:t>
      </w:r>
    </w:p>
    <w:p w:rsidR="000F19E9" w:rsidRDefault="000F19E9">
      <w:pPr>
        <w:pStyle w:val="ConsPlusTitle"/>
        <w:jc w:val="center"/>
      </w:pPr>
      <w:r>
        <w:t>(удочерившим), взявшим под опеку (попечительство),</w:t>
      </w:r>
    </w:p>
    <w:p w:rsidR="000F19E9" w:rsidRDefault="000F19E9">
      <w:pPr>
        <w:pStyle w:val="ConsPlusTitle"/>
        <w:jc w:val="center"/>
      </w:pPr>
      <w:r>
        <w:t>в приемную семью ребенка (детей) из числа детей-сирот</w:t>
      </w:r>
    </w:p>
    <w:p w:rsidR="000F19E9" w:rsidRDefault="000F19E9">
      <w:pPr>
        <w:pStyle w:val="ConsPlusTitle"/>
        <w:jc w:val="center"/>
      </w:pPr>
      <w:r>
        <w:t>и детей, оставшихся без попечения родителей, из организаций</w:t>
      </w:r>
    </w:p>
    <w:p w:rsidR="000F19E9" w:rsidRDefault="000F19E9">
      <w:pPr>
        <w:pStyle w:val="ConsPlusTitle"/>
        <w:jc w:val="center"/>
      </w:pPr>
      <w:r>
        <w:t>для детей-сирот и детей, оставшихся без попечения родителей,</w:t>
      </w:r>
    </w:p>
    <w:p w:rsidR="000F19E9" w:rsidRDefault="000F19E9">
      <w:pPr>
        <w:pStyle w:val="ConsPlusTitle"/>
        <w:jc w:val="center"/>
      </w:pPr>
      <w:r>
        <w:t>на 2021 год</w:t>
      </w:r>
    </w:p>
    <w:p w:rsidR="000F19E9" w:rsidRDefault="000F19E9">
      <w:pPr>
        <w:pStyle w:val="ConsPlusNormal"/>
        <w:jc w:val="both"/>
      </w:pPr>
    </w:p>
    <w:p w:rsidR="000F19E9" w:rsidRDefault="000F19E9">
      <w:pPr>
        <w:pStyle w:val="ConsPlusNormal"/>
        <w:jc w:val="right"/>
      </w:pPr>
      <w:r>
        <w:t>(тыс. рублей)</w:t>
      </w:r>
    </w:p>
    <w:p w:rsidR="000F19E9" w:rsidRDefault="000F19E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2"/>
        <w:gridCol w:w="1814"/>
      </w:tblGrid>
      <w:tr w:rsidR="000F19E9">
        <w:tc>
          <w:tcPr>
            <w:tcW w:w="4422" w:type="dxa"/>
          </w:tcPr>
          <w:p w:rsidR="000F19E9" w:rsidRDefault="000F19E9">
            <w:pPr>
              <w:pStyle w:val="ConsPlusNormal"/>
              <w:jc w:val="center"/>
            </w:pPr>
            <w:r>
              <w:t>Наименование муниципального образования</w:t>
            </w:r>
          </w:p>
        </w:tc>
        <w:tc>
          <w:tcPr>
            <w:tcW w:w="1814" w:type="dxa"/>
          </w:tcPr>
          <w:p w:rsidR="000F19E9" w:rsidRDefault="000F19E9">
            <w:pPr>
              <w:pStyle w:val="ConsPlusNormal"/>
              <w:jc w:val="center"/>
            </w:pPr>
            <w:r>
              <w:t>Сумма</w:t>
            </w:r>
          </w:p>
        </w:tc>
      </w:tr>
      <w:tr w:rsidR="000F19E9">
        <w:tc>
          <w:tcPr>
            <w:tcW w:w="4422" w:type="dxa"/>
          </w:tcPr>
          <w:p w:rsidR="000F19E9" w:rsidRDefault="000F19E9">
            <w:pPr>
              <w:pStyle w:val="ConsPlusNormal"/>
            </w:pPr>
            <w:r>
              <w:t>Гергебильский муниципальный район</w:t>
            </w:r>
          </w:p>
        </w:tc>
        <w:tc>
          <w:tcPr>
            <w:tcW w:w="1814" w:type="dxa"/>
          </w:tcPr>
          <w:p w:rsidR="000F19E9" w:rsidRDefault="000F19E9">
            <w:pPr>
              <w:pStyle w:val="ConsPlusNormal"/>
              <w:jc w:val="center"/>
            </w:pPr>
            <w:r>
              <w:t>1200,0</w:t>
            </w:r>
          </w:p>
        </w:tc>
      </w:tr>
      <w:tr w:rsidR="000F19E9">
        <w:tc>
          <w:tcPr>
            <w:tcW w:w="4422" w:type="dxa"/>
          </w:tcPr>
          <w:p w:rsidR="000F19E9" w:rsidRDefault="000F19E9">
            <w:pPr>
              <w:pStyle w:val="ConsPlusNormal"/>
            </w:pPr>
            <w:r>
              <w:t>город Махачкала</w:t>
            </w:r>
          </w:p>
        </w:tc>
        <w:tc>
          <w:tcPr>
            <w:tcW w:w="1814" w:type="dxa"/>
          </w:tcPr>
          <w:p w:rsidR="000F19E9" w:rsidRDefault="000F19E9">
            <w:pPr>
              <w:pStyle w:val="ConsPlusNormal"/>
              <w:jc w:val="center"/>
            </w:pPr>
            <w:r>
              <w:t>2400,0</w:t>
            </w:r>
          </w:p>
        </w:tc>
      </w:tr>
      <w:tr w:rsidR="000F19E9">
        <w:tc>
          <w:tcPr>
            <w:tcW w:w="4422" w:type="dxa"/>
          </w:tcPr>
          <w:p w:rsidR="000F19E9" w:rsidRDefault="000F19E9">
            <w:pPr>
              <w:pStyle w:val="ConsPlusNormal"/>
            </w:pPr>
            <w:r>
              <w:t>город Буйнакск</w:t>
            </w:r>
          </w:p>
        </w:tc>
        <w:tc>
          <w:tcPr>
            <w:tcW w:w="1814" w:type="dxa"/>
          </w:tcPr>
          <w:p w:rsidR="000F19E9" w:rsidRDefault="000F19E9">
            <w:pPr>
              <w:pStyle w:val="ConsPlusNormal"/>
              <w:jc w:val="center"/>
            </w:pPr>
            <w:r>
              <w:t>200,0</w:t>
            </w:r>
          </w:p>
        </w:tc>
      </w:tr>
      <w:tr w:rsidR="000F19E9">
        <w:tc>
          <w:tcPr>
            <w:tcW w:w="4422" w:type="dxa"/>
          </w:tcPr>
          <w:p w:rsidR="000F19E9" w:rsidRDefault="000F19E9">
            <w:pPr>
              <w:pStyle w:val="ConsPlusNormal"/>
            </w:pPr>
            <w:r>
              <w:t>город Каспийск</w:t>
            </w:r>
          </w:p>
        </w:tc>
        <w:tc>
          <w:tcPr>
            <w:tcW w:w="1814" w:type="dxa"/>
          </w:tcPr>
          <w:p w:rsidR="000F19E9" w:rsidRDefault="000F19E9">
            <w:pPr>
              <w:pStyle w:val="ConsPlusNormal"/>
              <w:jc w:val="center"/>
            </w:pPr>
            <w:r>
              <w:t>100,0</w:t>
            </w:r>
          </w:p>
        </w:tc>
      </w:tr>
      <w:tr w:rsidR="000F19E9">
        <w:tc>
          <w:tcPr>
            <w:tcW w:w="4422" w:type="dxa"/>
          </w:tcPr>
          <w:p w:rsidR="000F19E9" w:rsidRDefault="000F19E9">
            <w:pPr>
              <w:pStyle w:val="ConsPlusNormal"/>
            </w:pPr>
            <w:r>
              <w:t>город Избербаш</w:t>
            </w:r>
          </w:p>
        </w:tc>
        <w:tc>
          <w:tcPr>
            <w:tcW w:w="1814" w:type="dxa"/>
          </w:tcPr>
          <w:p w:rsidR="000F19E9" w:rsidRDefault="000F19E9">
            <w:pPr>
              <w:pStyle w:val="ConsPlusNormal"/>
              <w:jc w:val="center"/>
            </w:pPr>
            <w:r>
              <w:t>100,0</w:t>
            </w:r>
          </w:p>
        </w:tc>
      </w:tr>
      <w:tr w:rsidR="000F19E9">
        <w:tc>
          <w:tcPr>
            <w:tcW w:w="4422" w:type="dxa"/>
          </w:tcPr>
          <w:p w:rsidR="000F19E9" w:rsidRDefault="000F19E9">
            <w:pPr>
              <w:pStyle w:val="ConsPlusNormal"/>
            </w:pPr>
            <w:r>
              <w:t>Итого</w:t>
            </w:r>
          </w:p>
        </w:tc>
        <w:tc>
          <w:tcPr>
            <w:tcW w:w="1814" w:type="dxa"/>
          </w:tcPr>
          <w:p w:rsidR="000F19E9" w:rsidRDefault="000F19E9">
            <w:pPr>
              <w:pStyle w:val="ConsPlusNormal"/>
              <w:jc w:val="center"/>
            </w:pPr>
            <w:r>
              <w:t>4000,0</w:t>
            </w:r>
          </w:p>
        </w:tc>
      </w:tr>
      <w:tr w:rsidR="000F19E9">
        <w:tc>
          <w:tcPr>
            <w:tcW w:w="4422" w:type="dxa"/>
          </w:tcPr>
          <w:p w:rsidR="000F19E9" w:rsidRDefault="000F19E9">
            <w:pPr>
              <w:pStyle w:val="ConsPlusNormal"/>
            </w:pPr>
            <w:r>
              <w:t>Республиканский бюджет Республики Дагестан</w:t>
            </w:r>
          </w:p>
        </w:tc>
        <w:tc>
          <w:tcPr>
            <w:tcW w:w="1814" w:type="dxa"/>
          </w:tcPr>
          <w:p w:rsidR="000F19E9" w:rsidRDefault="000F19E9">
            <w:pPr>
              <w:pStyle w:val="ConsPlusNormal"/>
              <w:jc w:val="center"/>
            </w:pPr>
            <w:r>
              <w:t>100,0</w:t>
            </w:r>
          </w:p>
        </w:tc>
      </w:tr>
      <w:tr w:rsidR="000F19E9">
        <w:tc>
          <w:tcPr>
            <w:tcW w:w="4422" w:type="dxa"/>
          </w:tcPr>
          <w:p w:rsidR="000F19E9" w:rsidRDefault="000F19E9">
            <w:pPr>
              <w:pStyle w:val="ConsPlusNormal"/>
            </w:pPr>
            <w:r>
              <w:t>Всего</w:t>
            </w:r>
          </w:p>
        </w:tc>
        <w:tc>
          <w:tcPr>
            <w:tcW w:w="1814" w:type="dxa"/>
          </w:tcPr>
          <w:p w:rsidR="000F19E9" w:rsidRDefault="000F19E9">
            <w:pPr>
              <w:pStyle w:val="ConsPlusNormal"/>
              <w:jc w:val="center"/>
            </w:pPr>
            <w:r>
              <w:t>4100,0</w:t>
            </w:r>
          </w:p>
        </w:tc>
      </w:tr>
    </w:tbl>
    <w:p w:rsidR="000F19E9" w:rsidRDefault="000F19E9">
      <w:pPr>
        <w:pStyle w:val="ConsPlusNormal"/>
        <w:jc w:val="both"/>
      </w:pPr>
    </w:p>
    <w:p w:rsidR="000F19E9" w:rsidRDefault="000F19E9">
      <w:pPr>
        <w:pStyle w:val="ConsPlusNormal"/>
        <w:jc w:val="right"/>
        <w:outlineLvl w:val="1"/>
      </w:pPr>
      <w:r>
        <w:lastRenderedPageBreak/>
        <w:t>Таблица 14</w:t>
      </w:r>
    </w:p>
    <w:p w:rsidR="000F19E9" w:rsidRDefault="000F19E9">
      <w:pPr>
        <w:pStyle w:val="ConsPlusNormal"/>
        <w:jc w:val="both"/>
      </w:pPr>
    </w:p>
    <w:p w:rsidR="000F19E9" w:rsidRDefault="000F19E9">
      <w:pPr>
        <w:pStyle w:val="ConsPlusTitle"/>
        <w:jc w:val="center"/>
      </w:pPr>
      <w:r>
        <w:t>Распределение субвенций бюджетам муниципальных районов</w:t>
      </w:r>
    </w:p>
    <w:p w:rsidR="000F19E9" w:rsidRDefault="000F19E9">
      <w:pPr>
        <w:pStyle w:val="ConsPlusTitle"/>
        <w:jc w:val="center"/>
      </w:pPr>
      <w:r>
        <w:t>и городских округов Республики Дагестан на выплату</w:t>
      </w:r>
    </w:p>
    <w:p w:rsidR="000F19E9" w:rsidRDefault="000F19E9">
      <w:pPr>
        <w:pStyle w:val="ConsPlusTitle"/>
        <w:jc w:val="center"/>
      </w:pPr>
      <w:r>
        <w:t>единовременного пособия при всех формах устройства детей,</w:t>
      </w:r>
    </w:p>
    <w:p w:rsidR="000F19E9" w:rsidRDefault="000F19E9">
      <w:pPr>
        <w:pStyle w:val="ConsPlusTitle"/>
        <w:jc w:val="center"/>
      </w:pPr>
      <w:r>
        <w:t>лишенных родительского попечения, в семью на 2021 год</w:t>
      </w:r>
    </w:p>
    <w:p w:rsidR="000F19E9" w:rsidRDefault="000F19E9">
      <w:pPr>
        <w:pStyle w:val="ConsPlusNormal"/>
        <w:jc w:val="both"/>
      </w:pPr>
    </w:p>
    <w:p w:rsidR="000F19E9" w:rsidRDefault="000F19E9">
      <w:pPr>
        <w:pStyle w:val="ConsPlusNormal"/>
        <w:jc w:val="right"/>
      </w:pPr>
      <w:r>
        <w:t>(тыс. рублей)</w:t>
      </w:r>
    </w:p>
    <w:p w:rsidR="000F19E9" w:rsidRDefault="000F19E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2"/>
        <w:gridCol w:w="1814"/>
      </w:tblGrid>
      <w:tr w:rsidR="000F19E9">
        <w:tc>
          <w:tcPr>
            <w:tcW w:w="4422" w:type="dxa"/>
          </w:tcPr>
          <w:p w:rsidR="000F19E9" w:rsidRDefault="000F19E9">
            <w:pPr>
              <w:pStyle w:val="ConsPlusNormal"/>
              <w:jc w:val="center"/>
            </w:pPr>
            <w:r>
              <w:t>Наименование муниципального образования</w:t>
            </w:r>
          </w:p>
        </w:tc>
        <w:tc>
          <w:tcPr>
            <w:tcW w:w="1814" w:type="dxa"/>
          </w:tcPr>
          <w:p w:rsidR="000F19E9" w:rsidRDefault="000F19E9">
            <w:pPr>
              <w:pStyle w:val="ConsPlusNormal"/>
              <w:jc w:val="center"/>
            </w:pPr>
            <w:r>
              <w:t>Сумма</w:t>
            </w:r>
          </w:p>
        </w:tc>
      </w:tr>
      <w:tr w:rsidR="000F19E9">
        <w:tc>
          <w:tcPr>
            <w:tcW w:w="4422" w:type="dxa"/>
          </w:tcPr>
          <w:p w:rsidR="000F19E9" w:rsidRDefault="000F19E9">
            <w:pPr>
              <w:pStyle w:val="ConsPlusNormal"/>
              <w:jc w:val="center"/>
            </w:pPr>
            <w:r>
              <w:t>1</w:t>
            </w:r>
          </w:p>
        </w:tc>
        <w:tc>
          <w:tcPr>
            <w:tcW w:w="1814" w:type="dxa"/>
          </w:tcPr>
          <w:p w:rsidR="000F19E9" w:rsidRDefault="000F19E9">
            <w:pPr>
              <w:pStyle w:val="ConsPlusNormal"/>
              <w:jc w:val="center"/>
            </w:pPr>
            <w:r>
              <w:t>2</w:t>
            </w:r>
          </w:p>
        </w:tc>
      </w:tr>
      <w:tr w:rsidR="000F19E9">
        <w:tc>
          <w:tcPr>
            <w:tcW w:w="4422" w:type="dxa"/>
          </w:tcPr>
          <w:p w:rsidR="000F19E9" w:rsidRDefault="000F19E9">
            <w:pPr>
              <w:pStyle w:val="ConsPlusNormal"/>
            </w:pPr>
            <w:r>
              <w:t>Агульский муниципальный район</w:t>
            </w:r>
          </w:p>
        </w:tc>
        <w:tc>
          <w:tcPr>
            <w:tcW w:w="1814" w:type="dxa"/>
          </w:tcPr>
          <w:p w:rsidR="000F19E9" w:rsidRDefault="000F19E9">
            <w:pPr>
              <w:pStyle w:val="ConsPlusNormal"/>
              <w:jc w:val="center"/>
            </w:pPr>
            <w:r>
              <w:t>54,012</w:t>
            </w:r>
          </w:p>
        </w:tc>
      </w:tr>
      <w:tr w:rsidR="000F19E9">
        <w:tc>
          <w:tcPr>
            <w:tcW w:w="4422" w:type="dxa"/>
          </w:tcPr>
          <w:p w:rsidR="000F19E9" w:rsidRDefault="000F19E9">
            <w:pPr>
              <w:pStyle w:val="ConsPlusNormal"/>
            </w:pPr>
            <w:r>
              <w:t>Акушинский муниципальный район</w:t>
            </w:r>
          </w:p>
        </w:tc>
        <w:tc>
          <w:tcPr>
            <w:tcW w:w="1814" w:type="dxa"/>
          </w:tcPr>
          <w:p w:rsidR="000F19E9" w:rsidRDefault="000F19E9">
            <w:pPr>
              <w:pStyle w:val="ConsPlusNormal"/>
              <w:jc w:val="center"/>
            </w:pPr>
            <w:r>
              <w:t>54,012</w:t>
            </w:r>
          </w:p>
        </w:tc>
      </w:tr>
      <w:tr w:rsidR="000F19E9">
        <w:tc>
          <w:tcPr>
            <w:tcW w:w="4422" w:type="dxa"/>
          </w:tcPr>
          <w:p w:rsidR="000F19E9" w:rsidRDefault="000F19E9">
            <w:pPr>
              <w:pStyle w:val="ConsPlusNormal"/>
            </w:pPr>
            <w:r>
              <w:t>Ахвахский муниципальный район</w:t>
            </w:r>
          </w:p>
        </w:tc>
        <w:tc>
          <w:tcPr>
            <w:tcW w:w="1814" w:type="dxa"/>
          </w:tcPr>
          <w:p w:rsidR="000F19E9" w:rsidRDefault="000F19E9">
            <w:pPr>
              <w:pStyle w:val="ConsPlusNormal"/>
              <w:jc w:val="center"/>
            </w:pPr>
            <w:r>
              <w:t>162,037</w:t>
            </w:r>
          </w:p>
        </w:tc>
      </w:tr>
      <w:tr w:rsidR="000F19E9">
        <w:tc>
          <w:tcPr>
            <w:tcW w:w="4422" w:type="dxa"/>
          </w:tcPr>
          <w:p w:rsidR="000F19E9" w:rsidRDefault="000F19E9">
            <w:pPr>
              <w:pStyle w:val="ConsPlusNormal"/>
            </w:pPr>
            <w:r>
              <w:t>Ахтынский муниципальный район</w:t>
            </w:r>
          </w:p>
        </w:tc>
        <w:tc>
          <w:tcPr>
            <w:tcW w:w="1814" w:type="dxa"/>
          </w:tcPr>
          <w:p w:rsidR="000F19E9" w:rsidRDefault="000F19E9">
            <w:pPr>
              <w:pStyle w:val="ConsPlusNormal"/>
              <w:jc w:val="center"/>
            </w:pPr>
            <w:r>
              <w:t>72,016</w:t>
            </w:r>
          </w:p>
        </w:tc>
      </w:tr>
      <w:tr w:rsidR="000F19E9">
        <w:tc>
          <w:tcPr>
            <w:tcW w:w="4422" w:type="dxa"/>
          </w:tcPr>
          <w:p w:rsidR="000F19E9" w:rsidRDefault="000F19E9">
            <w:pPr>
              <w:pStyle w:val="ConsPlusNormal"/>
            </w:pPr>
            <w:r>
              <w:t>Бабаюртовский муниципальный район</w:t>
            </w:r>
          </w:p>
        </w:tc>
        <w:tc>
          <w:tcPr>
            <w:tcW w:w="1814" w:type="dxa"/>
          </w:tcPr>
          <w:p w:rsidR="000F19E9" w:rsidRDefault="000F19E9">
            <w:pPr>
              <w:pStyle w:val="ConsPlusNormal"/>
              <w:jc w:val="center"/>
            </w:pPr>
            <w:r>
              <w:t>306,070</w:t>
            </w:r>
          </w:p>
        </w:tc>
      </w:tr>
      <w:tr w:rsidR="000F19E9">
        <w:tc>
          <w:tcPr>
            <w:tcW w:w="4422" w:type="dxa"/>
          </w:tcPr>
          <w:p w:rsidR="000F19E9" w:rsidRDefault="000F19E9">
            <w:pPr>
              <w:pStyle w:val="ConsPlusNormal"/>
            </w:pPr>
            <w:r>
              <w:t>Ботлихский муниципальный район</w:t>
            </w:r>
          </w:p>
        </w:tc>
        <w:tc>
          <w:tcPr>
            <w:tcW w:w="1814" w:type="dxa"/>
          </w:tcPr>
          <w:p w:rsidR="000F19E9" w:rsidRDefault="000F19E9">
            <w:pPr>
              <w:pStyle w:val="ConsPlusNormal"/>
              <w:jc w:val="center"/>
            </w:pPr>
            <w:r>
              <w:t>126,029</w:t>
            </w:r>
          </w:p>
        </w:tc>
      </w:tr>
      <w:tr w:rsidR="000F19E9">
        <w:tc>
          <w:tcPr>
            <w:tcW w:w="4422" w:type="dxa"/>
          </w:tcPr>
          <w:p w:rsidR="000F19E9" w:rsidRDefault="000F19E9">
            <w:pPr>
              <w:pStyle w:val="ConsPlusNormal"/>
            </w:pPr>
            <w:r>
              <w:t>Буйнакский муниципальный район</w:t>
            </w:r>
          </w:p>
        </w:tc>
        <w:tc>
          <w:tcPr>
            <w:tcW w:w="1814" w:type="dxa"/>
          </w:tcPr>
          <w:p w:rsidR="000F19E9" w:rsidRDefault="000F19E9">
            <w:pPr>
              <w:pStyle w:val="ConsPlusNormal"/>
              <w:jc w:val="center"/>
            </w:pPr>
            <w:r>
              <w:t>162,037</w:t>
            </w:r>
          </w:p>
        </w:tc>
      </w:tr>
      <w:tr w:rsidR="000F19E9">
        <w:tc>
          <w:tcPr>
            <w:tcW w:w="4422" w:type="dxa"/>
          </w:tcPr>
          <w:p w:rsidR="000F19E9" w:rsidRDefault="000F19E9">
            <w:pPr>
              <w:pStyle w:val="ConsPlusNormal"/>
            </w:pPr>
            <w:r>
              <w:t>Гергебильский муниципальный район</w:t>
            </w:r>
          </w:p>
        </w:tc>
        <w:tc>
          <w:tcPr>
            <w:tcW w:w="1814" w:type="dxa"/>
          </w:tcPr>
          <w:p w:rsidR="000F19E9" w:rsidRDefault="000F19E9">
            <w:pPr>
              <w:pStyle w:val="ConsPlusNormal"/>
              <w:jc w:val="center"/>
            </w:pPr>
            <w:r>
              <w:t>270,062</w:t>
            </w:r>
          </w:p>
        </w:tc>
      </w:tr>
      <w:tr w:rsidR="000F19E9">
        <w:tc>
          <w:tcPr>
            <w:tcW w:w="4422" w:type="dxa"/>
          </w:tcPr>
          <w:p w:rsidR="000F19E9" w:rsidRDefault="000F19E9">
            <w:pPr>
              <w:pStyle w:val="ConsPlusNormal"/>
            </w:pPr>
            <w:r>
              <w:t>Гумбетовский муниципальный район</w:t>
            </w:r>
          </w:p>
        </w:tc>
        <w:tc>
          <w:tcPr>
            <w:tcW w:w="1814" w:type="dxa"/>
          </w:tcPr>
          <w:p w:rsidR="000F19E9" w:rsidRDefault="000F19E9">
            <w:pPr>
              <w:pStyle w:val="ConsPlusNormal"/>
              <w:jc w:val="center"/>
            </w:pPr>
            <w:r>
              <w:t>36,008</w:t>
            </w:r>
          </w:p>
        </w:tc>
      </w:tr>
      <w:tr w:rsidR="000F19E9">
        <w:tc>
          <w:tcPr>
            <w:tcW w:w="4422" w:type="dxa"/>
          </w:tcPr>
          <w:p w:rsidR="000F19E9" w:rsidRDefault="000F19E9">
            <w:pPr>
              <w:pStyle w:val="ConsPlusNormal"/>
            </w:pPr>
            <w:r>
              <w:t>Гунибский муниципальный район</w:t>
            </w:r>
          </w:p>
        </w:tc>
        <w:tc>
          <w:tcPr>
            <w:tcW w:w="1814" w:type="dxa"/>
          </w:tcPr>
          <w:p w:rsidR="000F19E9" w:rsidRDefault="000F19E9">
            <w:pPr>
              <w:pStyle w:val="ConsPlusNormal"/>
              <w:jc w:val="center"/>
            </w:pPr>
            <w:r>
              <w:t>72,016</w:t>
            </w:r>
          </w:p>
        </w:tc>
      </w:tr>
      <w:tr w:rsidR="000F19E9">
        <w:tc>
          <w:tcPr>
            <w:tcW w:w="4422" w:type="dxa"/>
          </w:tcPr>
          <w:p w:rsidR="000F19E9" w:rsidRDefault="000F19E9">
            <w:pPr>
              <w:pStyle w:val="ConsPlusNormal"/>
            </w:pPr>
            <w:r>
              <w:t>Дахадаевский муниципальный район</w:t>
            </w:r>
          </w:p>
        </w:tc>
        <w:tc>
          <w:tcPr>
            <w:tcW w:w="1814" w:type="dxa"/>
          </w:tcPr>
          <w:p w:rsidR="000F19E9" w:rsidRDefault="000F19E9">
            <w:pPr>
              <w:pStyle w:val="ConsPlusNormal"/>
              <w:jc w:val="center"/>
            </w:pPr>
            <w:r>
              <w:t>306,070</w:t>
            </w:r>
          </w:p>
        </w:tc>
      </w:tr>
      <w:tr w:rsidR="000F19E9">
        <w:tc>
          <w:tcPr>
            <w:tcW w:w="4422" w:type="dxa"/>
          </w:tcPr>
          <w:p w:rsidR="000F19E9" w:rsidRDefault="000F19E9">
            <w:pPr>
              <w:pStyle w:val="ConsPlusNormal"/>
            </w:pPr>
            <w:r>
              <w:t>Дербентский муниципальный район</w:t>
            </w:r>
          </w:p>
        </w:tc>
        <w:tc>
          <w:tcPr>
            <w:tcW w:w="1814" w:type="dxa"/>
          </w:tcPr>
          <w:p w:rsidR="000F19E9" w:rsidRDefault="000F19E9">
            <w:pPr>
              <w:pStyle w:val="ConsPlusNormal"/>
              <w:jc w:val="center"/>
            </w:pPr>
            <w:r>
              <w:t>342,078</w:t>
            </w:r>
          </w:p>
        </w:tc>
      </w:tr>
      <w:tr w:rsidR="000F19E9">
        <w:tc>
          <w:tcPr>
            <w:tcW w:w="4422" w:type="dxa"/>
          </w:tcPr>
          <w:p w:rsidR="000F19E9" w:rsidRDefault="000F19E9">
            <w:pPr>
              <w:pStyle w:val="ConsPlusNormal"/>
            </w:pPr>
            <w:r>
              <w:t>Докузпаринский муниципальный район</w:t>
            </w:r>
          </w:p>
        </w:tc>
        <w:tc>
          <w:tcPr>
            <w:tcW w:w="1814" w:type="dxa"/>
          </w:tcPr>
          <w:p w:rsidR="000F19E9" w:rsidRDefault="000F19E9">
            <w:pPr>
              <w:pStyle w:val="ConsPlusNormal"/>
              <w:jc w:val="center"/>
            </w:pPr>
            <w:r>
              <w:t>36,008</w:t>
            </w:r>
          </w:p>
        </w:tc>
      </w:tr>
      <w:tr w:rsidR="000F19E9">
        <w:tc>
          <w:tcPr>
            <w:tcW w:w="4422" w:type="dxa"/>
          </w:tcPr>
          <w:p w:rsidR="000F19E9" w:rsidRDefault="000F19E9">
            <w:pPr>
              <w:pStyle w:val="ConsPlusNormal"/>
            </w:pPr>
            <w:r>
              <w:t>Казбековский муниципальный район</w:t>
            </w:r>
          </w:p>
        </w:tc>
        <w:tc>
          <w:tcPr>
            <w:tcW w:w="1814" w:type="dxa"/>
          </w:tcPr>
          <w:p w:rsidR="000F19E9" w:rsidRDefault="000F19E9">
            <w:pPr>
              <w:pStyle w:val="ConsPlusNormal"/>
              <w:jc w:val="center"/>
            </w:pPr>
            <w:r>
              <w:t>162,037</w:t>
            </w:r>
          </w:p>
        </w:tc>
      </w:tr>
      <w:tr w:rsidR="000F19E9">
        <w:tc>
          <w:tcPr>
            <w:tcW w:w="4422" w:type="dxa"/>
          </w:tcPr>
          <w:p w:rsidR="000F19E9" w:rsidRDefault="000F19E9">
            <w:pPr>
              <w:pStyle w:val="ConsPlusNormal"/>
            </w:pPr>
            <w:r>
              <w:lastRenderedPageBreak/>
              <w:t>Кайтагский муниципальный район</w:t>
            </w:r>
          </w:p>
        </w:tc>
        <w:tc>
          <w:tcPr>
            <w:tcW w:w="1814" w:type="dxa"/>
          </w:tcPr>
          <w:p w:rsidR="000F19E9" w:rsidRDefault="000F19E9">
            <w:pPr>
              <w:pStyle w:val="ConsPlusNormal"/>
              <w:jc w:val="center"/>
            </w:pPr>
            <w:r>
              <w:t>90,021</w:t>
            </w:r>
          </w:p>
        </w:tc>
      </w:tr>
      <w:tr w:rsidR="000F19E9">
        <w:tc>
          <w:tcPr>
            <w:tcW w:w="4422" w:type="dxa"/>
          </w:tcPr>
          <w:p w:rsidR="000F19E9" w:rsidRDefault="000F19E9">
            <w:pPr>
              <w:pStyle w:val="ConsPlusNormal"/>
            </w:pPr>
            <w:r>
              <w:t>Карабудахкентский муниципальный район</w:t>
            </w:r>
          </w:p>
        </w:tc>
        <w:tc>
          <w:tcPr>
            <w:tcW w:w="1814" w:type="dxa"/>
          </w:tcPr>
          <w:p w:rsidR="000F19E9" w:rsidRDefault="000F19E9">
            <w:pPr>
              <w:pStyle w:val="ConsPlusNormal"/>
              <w:jc w:val="center"/>
            </w:pPr>
            <w:r>
              <w:t>270,062</w:t>
            </w:r>
          </w:p>
        </w:tc>
      </w:tr>
      <w:tr w:rsidR="000F19E9">
        <w:tc>
          <w:tcPr>
            <w:tcW w:w="4422" w:type="dxa"/>
          </w:tcPr>
          <w:p w:rsidR="000F19E9" w:rsidRDefault="000F19E9">
            <w:pPr>
              <w:pStyle w:val="ConsPlusNormal"/>
            </w:pPr>
            <w:r>
              <w:t>Каякентский муниципальный район</w:t>
            </w:r>
          </w:p>
        </w:tc>
        <w:tc>
          <w:tcPr>
            <w:tcW w:w="1814" w:type="dxa"/>
          </w:tcPr>
          <w:p w:rsidR="000F19E9" w:rsidRDefault="000F19E9">
            <w:pPr>
              <w:pStyle w:val="ConsPlusNormal"/>
              <w:jc w:val="center"/>
            </w:pPr>
            <w:r>
              <w:t>270,062</w:t>
            </w:r>
          </w:p>
        </w:tc>
      </w:tr>
      <w:tr w:rsidR="000F19E9">
        <w:tc>
          <w:tcPr>
            <w:tcW w:w="4422" w:type="dxa"/>
          </w:tcPr>
          <w:p w:rsidR="000F19E9" w:rsidRDefault="000F19E9">
            <w:pPr>
              <w:pStyle w:val="ConsPlusNormal"/>
            </w:pPr>
            <w:r>
              <w:t>Кизилюртовский муниципальный район</w:t>
            </w:r>
          </w:p>
        </w:tc>
        <w:tc>
          <w:tcPr>
            <w:tcW w:w="1814" w:type="dxa"/>
          </w:tcPr>
          <w:p w:rsidR="000F19E9" w:rsidRDefault="000F19E9">
            <w:pPr>
              <w:pStyle w:val="ConsPlusNormal"/>
              <w:jc w:val="center"/>
            </w:pPr>
            <w:r>
              <w:t>72,016</w:t>
            </w:r>
          </w:p>
        </w:tc>
      </w:tr>
      <w:tr w:rsidR="000F19E9">
        <w:tc>
          <w:tcPr>
            <w:tcW w:w="4422" w:type="dxa"/>
          </w:tcPr>
          <w:p w:rsidR="000F19E9" w:rsidRDefault="000F19E9">
            <w:pPr>
              <w:pStyle w:val="ConsPlusNormal"/>
            </w:pPr>
            <w:r>
              <w:t>Кизлярский муниципальный район</w:t>
            </w:r>
          </w:p>
        </w:tc>
        <w:tc>
          <w:tcPr>
            <w:tcW w:w="1814" w:type="dxa"/>
          </w:tcPr>
          <w:p w:rsidR="000F19E9" w:rsidRDefault="000F19E9">
            <w:pPr>
              <w:pStyle w:val="ConsPlusNormal"/>
              <w:jc w:val="center"/>
            </w:pPr>
            <w:r>
              <w:t>324,074</w:t>
            </w:r>
          </w:p>
        </w:tc>
      </w:tr>
      <w:tr w:rsidR="000F19E9">
        <w:tc>
          <w:tcPr>
            <w:tcW w:w="4422" w:type="dxa"/>
          </w:tcPr>
          <w:p w:rsidR="000F19E9" w:rsidRDefault="000F19E9">
            <w:pPr>
              <w:pStyle w:val="ConsPlusNormal"/>
            </w:pPr>
            <w:r>
              <w:t>Кумторкалинский муниципальный район</w:t>
            </w:r>
          </w:p>
        </w:tc>
        <w:tc>
          <w:tcPr>
            <w:tcW w:w="1814" w:type="dxa"/>
          </w:tcPr>
          <w:p w:rsidR="000F19E9" w:rsidRDefault="000F19E9">
            <w:pPr>
              <w:pStyle w:val="ConsPlusNormal"/>
              <w:jc w:val="center"/>
            </w:pPr>
            <w:r>
              <w:t>216,049</w:t>
            </w:r>
          </w:p>
        </w:tc>
      </w:tr>
      <w:tr w:rsidR="000F19E9">
        <w:tc>
          <w:tcPr>
            <w:tcW w:w="4422" w:type="dxa"/>
          </w:tcPr>
          <w:p w:rsidR="000F19E9" w:rsidRDefault="000F19E9">
            <w:pPr>
              <w:pStyle w:val="ConsPlusNormal"/>
            </w:pPr>
            <w:r>
              <w:t>Кулинский муниципальный район</w:t>
            </w:r>
          </w:p>
        </w:tc>
        <w:tc>
          <w:tcPr>
            <w:tcW w:w="1814" w:type="dxa"/>
          </w:tcPr>
          <w:p w:rsidR="000F19E9" w:rsidRDefault="000F19E9">
            <w:pPr>
              <w:pStyle w:val="ConsPlusNormal"/>
              <w:jc w:val="center"/>
            </w:pPr>
            <w:r>
              <w:t>54,012</w:t>
            </w:r>
          </w:p>
        </w:tc>
      </w:tr>
      <w:tr w:rsidR="000F19E9">
        <w:tc>
          <w:tcPr>
            <w:tcW w:w="4422" w:type="dxa"/>
          </w:tcPr>
          <w:p w:rsidR="000F19E9" w:rsidRDefault="000F19E9">
            <w:pPr>
              <w:pStyle w:val="ConsPlusNormal"/>
            </w:pPr>
            <w:r>
              <w:t>Курахский муниципальный район</w:t>
            </w:r>
          </w:p>
        </w:tc>
        <w:tc>
          <w:tcPr>
            <w:tcW w:w="1814" w:type="dxa"/>
          </w:tcPr>
          <w:p w:rsidR="000F19E9" w:rsidRDefault="000F19E9">
            <w:pPr>
              <w:pStyle w:val="ConsPlusNormal"/>
              <w:jc w:val="center"/>
            </w:pPr>
            <w:r>
              <w:t>54,012</w:t>
            </w:r>
          </w:p>
        </w:tc>
      </w:tr>
      <w:tr w:rsidR="000F19E9">
        <w:tc>
          <w:tcPr>
            <w:tcW w:w="4422" w:type="dxa"/>
          </w:tcPr>
          <w:p w:rsidR="000F19E9" w:rsidRDefault="000F19E9">
            <w:pPr>
              <w:pStyle w:val="ConsPlusNormal"/>
            </w:pPr>
            <w:r>
              <w:t>Лакский муниципальный район</w:t>
            </w:r>
          </w:p>
        </w:tc>
        <w:tc>
          <w:tcPr>
            <w:tcW w:w="1814" w:type="dxa"/>
          </w:tcPr>
          <w:p w:rsidR="000F19E9" w:rsidRDefault="000F19E9">
            <w:pPr>
              <w:pStyle w:val="ConsPlusNormal"/>
              <w:jc w:val="center"/>
            </w:pPr>
            <w:r>
              <w:t>108,025</w:t>
            </w:r>
          </w:p>
        </w:tc>
      </w:tr>
      <w:tr w:rsidR="000F19E9">
        <w:tc>
          <w:tcPr>
            <w:tcW w:w="4422" w:type="dxa"/>
          </w:tcPr>
          <w:p w:rsidR="000F19E9" w:rsidRDefault="000F19E9">
            <w:pPr>
              <w:pStyle w:val="ConsPlusNormal"/>
            </w:pPr>
            <w:r>
              <w:t>Левашинский муниципальный район</w:t>
            </w:r>
          </w:p>
        </w:tc>
        <w:tc>
          <w:tcPr>
            <w:tcW w:w="1814" w:type="dxa"/>
          </w:tcPr>
          <w:p w:rsidR="000F19E9" w:rsidRDefault="000F19E9">
            <w:pPr>
              <w:pStyle w:val="ConsPlusNormal"/>
              <w:jc w:val="center"/>
            </w:pPr>
            <w:r>
              <w:t>306,070</w:t>
            </w:r>
          </w:p>
        </w:tc>
      </w:tr>
      <w:tr w:rsidR="000F19E9">
        <w:tc>
          <w:tcPr>
            <w:tcW w:w="4422" w:type="dxa"/>
          </w:tcPr>
          <w:p w:rsidR="000F19E9" w:rsidRDefault="000F19E9">
            <w:pPr>
              <w:pStyle w:val="ConsPlusNormal"/>
            </w:pPr>
            <w:r>
              <w:t>Магарамкентский муниципальный район</w:t>
            </w:r>
          </w:p>
        </w:tc>
        <w:tc>
          <w:tcPr>
            <w:tcW w:w="1814" w:type="dxa"/>
          </w:tcPr>
          <w:p w:rsidR="000F19E9" w:rsidRDefault="000F19E9">
            <w:pPr>
              <w:pStyle w:val="ConsPlusNormal"/>
              <w:jc w:val="center"/>
            </w:pPr>
            <w:r>
              <w:t>198,045</w:t>
            </w:r>
          </w:p>
        </w:tc>
      </w:tr>
      <w:tr w:rsidR="000F19E9">
        <w:tc>
          <w:tcPr>
            <w:tcW w:w="4422" w:type="dxa"/>
          </w:tcPr>
          <w:p w:rsidR="000F19E9" w:rsidRDefault="000F19E9">
            <w:pPr>
              <w:pStyle w:val="ConsPlusNormal"/>
            </w:pPr>
            <w:r>
              <w:t>Новолакский муниципальный район</w:t>
            </w:r>
          </w:p>
        </w:tc>
        <w:tc>
          <w:tcPr>
            <w:tcW w:w="1814" w:type="dxa"/>
          </w:tcPr>
          <w:p w:rsidR="000F19E9" w:rsidRDefault="000F19E9">
            <w:pPr>
              <w:pStyle w:val="ConsPlusNormal"/>
              <w:jc w:val="center"/>
            </w:pPr>
            <w:r>
              <w:t>144,033</w:t>
            </w:r>
          </w:p>
        </w:tc>
      </w:tr>
      <w:tr w:rsidR="000F19E9">
        <w:tc>
          <w:tcPr>
            <w:tcW w:w="4422" w:type="dxa"/>
          </w:tcPr>
          <w:p w:rsidR="000F19E9" w:rsidRDefault="000F19E9">
            <w:pPr>
              <w:pStyle w:val="ConsPlusNormal"/>
            </w:pPr>
            <w:r>
              <w:t>Ногайский муниципальный район</w:t>
            </w:r>
          </w:p>
        </w:tc>
        <w:tc>
          <w:tcPr>
            <w:tcW w:w="1814" w:type="dxa"/>
          </w:tcPr>
          <w:p w:rsidR="000F19E9" w:rsidRDefault="000F19E9">
            <w:pPr>
              <w:pStyle w:val="ConsPlusNormal"/>
              <w:jc w:val="center"/>
            </w:pPr>
            <w:r>
              <w:t>126,029</w:t>
            </w:r>
          </w:p>
        </w:tc>
      </w:tr>
      <w:tr w:rsidR="000F19E9">
        <w:tc>
          <w:tcPr>
            <w:tcW w:w="4422" w:type="dxa"/>
          </w:tcPr>
          <w:p w:rsidR="000F19E9" w:rsidRDefault="000F19E9">
            <w:pPr>
              <w:pStyle w:val="ConsPlusNormal"/>
            </w:pPr>
            <w:r>
              <w:t>Рутульский муниципальный район</w:t>
            </w:r>
          </w:p>
        </w:tc>
        <w:tc>
          <w:tcPr>
            <w:tcW w:w="1814" w:type="dxa"/>
          </w:tcPr>
          <w:p w:rsidR="000F19E9" w:rsidRDefault="000F19E9">
            <w:pPr>
              <w:pStyle w:val="ConsPlusNormal"/>
              <w:jc w:val="center"/>
            </w:pPr>
            <w:r>
              <w:t>144,033</w:t>
            </w:r>
          </w:p>
        </w:tc>
      </w:tr>
      <w:tr w:rsidR="000F19E9">
        <w:tc>
          <w:tcPr>
            <w:tcW w:w="4422" w:type="dxa"/>
          </w:tcPr>
          <w:p w:rsidR="000F19E9" w:rsidRDefault="000F19E9">
            <w:pPr>
              <w:pStyle w:val="ConsPlusNormal"/>
            </w:pPr>
            <w:r>
              <w:t>Сулейман-Стальский муниципальный район</w:t>
            </w:r>
          </w:p>
        </w:tc>
        <w:tc>
          <w:tcPr>
            <w:tcW w:w="1814" w:type="dxa"/>
          </w:tcPr>
          <w:p w:rsidR="000F19E9" w:rsidRDefault="000F19E9">
            <w:pPr>
              <w:pStyle w:val="ConsPlusNormal"/>
              <w:jc w:val="center"/>
            </w:pPr>
            <w:r>
              <w:t>108,025</w:t>
            </w:r>
          </w:p>
        </w:tc>
      </w:tr>
      <w:tr w:rsidR="000F19E9">
        <w:tc>
          <w:tcPr>
            <w:tcW w:w="4422" w:type="dxa"/>
          </w:tcPr>
          <w:p w:rsidR="000F19E9" w:rsidRDefault="000F19E9">
            <w:pPr>
              <w:pStyle w:val="ConsPlusNormal"/>
            </w:pPr>
            <w:r>
              <w:t>Сергокалинский муниципальный район</w:t>
            </w:r>
          </w:p>
        </w:tc>
        <w:tc>
          <w:tcPr>
            <w:tcW w:w="1814" w:type="dxa"/>
          </w:tcPr>
          <w:p w:rsidR="000F19E9" w:rsidRDefault="000F19E9">
            <w:pPr>
              <w:pStyle w:val="ConsPlusNormal"/>
              <w:jc w:val="center"/>
            </w:pPr>
            <w:r>
              <w:t>144,033</w:t>
            </w:r>
          </w:p>
        </w:tc>
      </w:tr>
      <w:tr w:rsidR="000F19E9">
        <w:tc>
          <w:tcPr>
            <w:tcW w:w="4422" w:type="dxa"/>
          </w:tcPr>
          <w:p w:rsidR="000F19E9" w:rsidRDefault="000F19E9">
            <w:pPr>
              <w:pStyle w:val="ConsPlusNormal"/>
            </w:pPr>
            <w:r>
              <w:t>Табасаранский муниципальный район</w:t>
            </w:r>
          </w:p>
        </w:tc>
        <w:tc>
          <w:tcPr>
            <w:tcW w:w="1814" w:type="dxa"/>
          </w:tcPr>
          <w:p w:rsidR="000F19E9" w:rsidRDefault="000F19E9">
            <w:pPr>
              <w:pStyle w:val="ConsPlusNormal"/>
              <w:jc w:val="center"/>
            </w:pPr>
            <w:r>
              <w:t>270,062</w:t>
            </w:r>
          </w:p>
        </w:tc>
      </w:tr>
      <w:tr w:rsidR="000F19E9">
        <w:tc>
          <w:tcPr>
            <w:tcW w:w="4422" w:type="dxa"/>
          </w:tcPr>
          <w:p w:rsidR="000F19E9" w:rsidRDefault="000F19E9">
            <w:pPr>
              <w:pStyle w:val="ConsPlusNormal"/>
            </w:pPr>
            <w:r>
              <w:t>Тарумовский муниципальный район</w:t>
            </w:r>
          </w:p>
        </w:tc>
        <w:tc>
          <w:tcPr>
            <w:tcW w:w="1814" w:type="dxa"/>
          </w:tcPr>
          <w:p w:rsidR="000F19E9" w:rsidRDefault="000F19E9">
            <w:pPr>
              <w:pStyle w:val="ConsPlusNormal"/>
              <w:jc w:val="center"/>
            </w:pPr>
            <w:r>
              <w:t>270,062</w:t>
            </w:r>
          </w:p>
        </w:tc>
      </w:tr>
      <w:tr w:rsidR="000F19E9">
        <w:tc>
          <w:tcPr>
            <w:tcW w:w="4422" w:type="dxa"/>
          </w:tcPr>
          <w:p w:rsidR="000F19E9" w:rsidRDefault="000F19E9">
            <w:pPr>
              <w:pStyle w:val="ConsPlusNormal"/>
            </w:pPr>
            <w:r>
              <w:t>Тляратинский муниципальный район</w:t>
            </w:r>
          </w:p>
        </w:tc>
        <w:tc>
          <w:tcPr>
            <w:tcW w:w="1814" w:type="dxa"/>
          </w:tcPr>
          <w:p w:rsidR="000F19E9" w:rsidRDefault="000F19E9">
            <w:pPr>
              <w:pStyle w:val="ConsPlusNormal"/>
              <w:jc w:val="center"/>
            </w:pPr>
            <w:r>
              <w:t>162,037</w:t>
            </w:r>
          </w:p>
        </w:tc>
      </w:tr>
      <w:tr w:rsidR="000F19E9">
        <w:tc>
          <w:tcPr>
            <w:tcW w:w="4422" w:type="dxa"/>
          </w:tcPr>
          <w:p w:rsidR="000F19E9" w:rsidRDefault="000F19E9">
            <w:pPr>
              <w:pStyle w:val="ConsPlusNormal"/>
            </w:pPr>
            <w:r>
              <w:lastRenderedPageBreak/>
              <w:t>Унцукульский муниципальный район</w:t>
            </w:r>
          </w:p>
        </w:tc>
        <w:tc>
          <w:tcPr>
            <w:tcW w:w="1814" w:type="dxa"/>
          </w:tcPr>
          <w:p w:rsidR="000F19E9" w:rsidRDefault="000F19E9">
            <w:pPr>
              <w:pStyle w:val="ConsPlusNormal"/>
              <w:jc w:val="center"/>
            </w:pPr>
            <w:r>
              <w:t>126,029</w:t>
            </w:r>
          </w:p>
        </w:tc>
      </w:tr>
      <w:tr w:rsidR="000F19E9">
        <w:tc>
          <w:tcPr>
            <w:tcW w:w="4422" w:type="dxa"/>
          </w:tcPr>
          <w:p w:rsidR="000F19E9" w:rsidRDefault="000F19E9">
            <w:pPr>
              <w:pStyle w:val="ConsPlusNormal"/>
            </w:pPr>
            <w:r>
              <w:t>Хасавюртовский муниципальный район</w:t>
            </w:r>
          </w:p>
        </w:tc>
        <w:tc>
          <w:tcPr>
            <w:tcW w:w="1814" w:type="dxa"/>
          </w:tcPr>
          <w:p w:rsidR="000F19E9" w:rsidRDefault="000F19E9">
            <w:pPr>
              <w:pStyle w:val="ConsPlusNormal"/>
              <w:jc w:val="center"/>
            </w:pPr>
            <w:r>
              <w:t>342,078</w:t>
            </w:r>
          </w:p>
        </w:tc>
      </w:tr>
      <w:tr w:rsidR="000F19E9">
        <w:tc>
          <w:tcPr>
            <w:tcW w:w="4422" w:type="dxa"/>
          </w:tcPr>
          <w:p w:rsidR="000F19E9" w:rsidRDefault="000F19E9">
            <w:pPr>
              <w:pStyle w:val="ConsPlusNormal"/>
            </w:pPr>
            <w:r>
              <w:t>Хивский муниципальный район</w:t>
            </w:r>
          </w:p>
        </w:tc>
        <w:tc>
          <w:tcPr>
            <w:tcW w:w="1814" w:type="dxa"/>
          </w:tcPr>
          <w:p w:rsidR="000F19E9" w:rsidRDefault="000F19E9">
            <w:pPr>
              <w:pStyle w:val="ConsPlusNormal"/>
              <w:jc w:val="center"/>
            </w:pPr>
            <w:r>
              <w:t>36,008</w:t>
            </w:r>
          </w:p>
        </w:tc>
      </w:tr>
      <w:tr w:rsidR="000F19E9">
        <w:tc>
          <w:tcPr>
            <w:tcW w:w="4422" w:type="dxa"/>
          </w:tcPr>
          <w:p w:rsidR="000F19E9" w:rsidRDefault="000F19E9">
            <w:pPr>
              <w:pStyle w:val="ConsPlusNormal"/>
            </w:pPr>
            <w:r>
              <w:t>Хунзахский муниципальный район</w:t>
            </w:r>
          </w:p>
        </w:tc>
        <w:tc>
          <w:tcPr>
            <w:tcW w:w="1814" w:type="dxa"/>
          </w:tcPr>
          <w:p w:rsidR="000F19E9" w:rsidRDefault="000F19E9">
            <w:pPr>
              <w:pStyle w:val="ConsPlusNormal"/>
              <w:jc w:val="center"/>
            </w:pPr>
            <w:r>
              <w:t>252,058</w:t>
            </w:r>
          </w:p>
        </w:tc>
      </w:tr>
      <w:tr w:rsidR="000F19E9">
        <w:tc>
          <w:tcPr>
            <w:tcW w:w="4422" w:type="dxa"/>
          </w:tcPr>
          <w:p w:rsidR="000F19E9" w:rsidRDefault="000F19E9">
            <w:pPr>
              <w:pStyle w:val="ConsPlusNormal"/>
            </w:pPr>
            <w:r>
              <w:t>Цумадинский муниципальный район</w:t>
            </w:r>
          </w:p>
        </w:tc>
        <w:tc>
          <w:tcPr>
            <w:tcW w:w="1814" w:type="dxa"/>
          </w:tcPr>
          <w:p w:rsidR="000F19E9" w:rsidRDefault="000F19E9">
            <w:pPr>
              <w:pStyle w:val="ConsPlusNormal"/>
              <w:jc w:val="center"/>
            </w:pPr>
            <w:r>
              <w:t>108,025</w:t>
            </w:r>
          </w:p>
        </w:tc>
      </w:tr>
      <w:tr w:rsidR="000F19E9">
        <w:tc>
          <w:tcPr>
            <w:tcW w:w="4422" w:type="dxa"/>
          </w:tcPr>
          <w:p w:rsidR="000F19E9" w:rsidRDefault="000F19E9">
            <w:pPr>
              <w:pStyle w:val="ConsPlusNormal"/>
            </w:pPr>
            <w:r>
              <w:t>Цунтинский муниципальный район</w:t>
            </w:r>
          </w:p>
        </w:tc>
        <w:tc>
          <w:tcPr>
            <w:tcW w:w="1814" w:type="dxa"/>
          </w:tcPr>
          <w:p w:rsidR="000F19E9" w:rsidRDefault="000F19E9">
            <w:pPr>
              <w:pStyle w:val="ConsPlusNormal"/>
              <w:jc w:val="center"/>
            </w:pPr>
            <w:r>
              <w:t>252,058</w:t>
            </w:r>
          </w:p>
        </w:tc>
      </w:tr>
      <w:tr w:rsidR="000F19E9">
        <w:tc>
          <w:tcPr>
            <w:tcW w:w="4422" w:type="dxa"/>
          </w:tcPr>
          <w:p w:rsidR="000F19E9" w:rsidRDefault="000F19E9">
            <w:pPr>
              <w:pStyle w:val="ConsPlusNormal"/>
            </w:pPr>
            <w:r>
              <w:t>Чародинский муниципальный район</w:t>
            </w:r>
          </w:p>
        </w:tc>
        <w:tc>
          <w:tcPr>
            <w:tcW w:w="1814" w:type="dxa"/>
          </w:tcPr>
          <w:p w:rsidR="000F19E9" w:rsidRDefault="000F19E9">
            <w:pPr>
              <w:pStyle w:val="ConsPlusNormal"/>
              <w:jc w:val="center"/>
            </w:pPr>
            <w:r>
              <w:t>36,008</w:t>
            </w:r>
          </w:p>
        </w:tc>
      </w:tr>
      <w:tr w:rsidR="000F19E9">
        <w:tc>
          <w:tcPr>
            <w:tcW w:w="4422" w:type="dxa"/>
          </w:tcPr>
          <w:p w:rsidR="000F19E9" w:rsidRDefault="000F19E9">
            <w:pPr>
              <w:pStyle w:val="ConsPlusNormal"/>
            </w:pPr>
            <w:r>
              <w:t>Шамильский муниципальный район</w:t>
            </w:r>
          </w:p>
        </w:tc>
        <w:tc>
          <w:tcPr>
            <w:tcW w:w="1814" w:type="dxa"/>
          </w:tcPr>
          <w:p w:rsidR="000F19E9" w:rsidRDefault="000F19E9">
            <w:pPr>
              <w:pStyle w:val="ConsPlusNormal"/>
              <w:jc w:val="center"/>
            </w:pPr>
            <w:r>
              <w:t>252,058</w:t>
            </w:r>
          </w:p>
        </w:tc>
      </w:tr>
      <w:tr w:rsidR="000F19E9">
        <w:tc>
          <w:tcPr>
            <w:tcW w:w="4422" w:type="dxa"/>
          </w:tcPr>
          <w:p w:rsidR="000F19E9" w:rsidRDefault="000F19E9">
            <w:pPr>
              <w:pStyle w:val="ConsPlusNormal"/>
            </w:pPr>
            <w:r>
              <w:t>Бежтинский участок</w:t>
            </w:r>
          </w:p>
        </w:tc>
        <w:tc>
          <w:tcPr>
            <w:tcW w:w="1814" w:type="dxa"/>
          </w:tcPr>
          <w:p w:rsidR="000F19E9" w:rsidRDefault="000F19E9">
            <w:pPr>
              <w:pStyle w:val="ConsPlusNormal"/>
              <w:jc w:val="center"/>
            </w:pPr>
            <w:r>
              <w:t>72,016</w:t>
            </w:r>
          </w:p>
        </w:tc>
      </w:tr>
      <w:tr w:rsidR="000F19E9">
        <w:tc>
          <w:tcPr>
            <w:tcW w:w="4422" w:type="dxa"/>
          </w:tcPr>
          <w:p w:rsidR="000F19E9" w:rsidRDefault="000F19E9">
            <w:pPr>
              <w:pStyle w:val="ConsPlusNormal"/>
            </w:pPr>
            <w:r>
              <w:t>город Махачкала</w:t>
            </w:r>
          </w:p>
        </w:tc>
        <w:tc>
          <w:tcPr>
            <w:tcW w:w="1814" w:type="dxa"/>
          </w:tcPr>
          <w:p w:rsidR="000F19E9" w:rsidRDefault="000F19E9">
            <w:pPr>
              <w:pStyle w:val="ConsPlusNormal"/>
              <w:jc w:val="center"/>
            </w:pPr>
            <w:r>
              <w:t>1134,260</w:t>
            </w:r>
          </w:p>
        </w:tc>
      </w:tr>
      <w:tr w:rsidR="000F19E9">
        <w:tc>
          <w:tcPr>
            <w:tcW w:w="4422" w:type="dxa"/>
          </w:tcPr>
          <w:p w:rsidR="000F19E9" w:rsidRDefault="000F19E9">
            <w:pPr>
              <w:pStyle w:val="ConsPlusNormal"/>
            </w:pPr>
            <w:r>
              <w:t>город Дербент</w:t>
            </w:r>
          </w:p>
        </w:tc>
        <w:tc>
          <w:tcPr>
            <w:tcW w:w="1814" w:type="dxa"/>
          </w:tcPr>
          <w:p w:rsidR="000F19E9" w:rsidRDefault="000F19E9">
            <w:pPr>
              <w:pStyle w:val="ConsPlusNormal"/>
              <w:jc w:val="center"/>
            </w:pPr>
            <w:r>
              <w:t>378,087</w:t>
            </w:r>
          </w:p>
        </w:tc>
      </w:tr>
      <w:tr w:rsidR="000F19E9">
        <w:tc>
          <w:tcPr>
            <w:tcW w:w="4422" w:type="dxa"/>
          </w:tcPr>
          <w:p w:rsidR="000F19E9" w:rsidRDefault="000F19E9">
            <w:pPr>
              <w:pStyle w:val="ConsPlusNormal"/>
            </w:pPr>
            <w:r>
              <w:t>город Буйнакск</w:t>
            </w:r>
          </w:p>
        </w:tc>
        <w:tc>
          <w:tcPr>
            <w:tcW w:w="1814" w:type="dxa"/>
          </w:tcPr>
          <w:p w:rsidR="000F19E9" w:rsidRDefault="000F19E9">
            <w:pPr>
              <w:pStyle w:val="ConsPlusNormal"/>
              <w:jc w:val="center"/>
            </w:pPr>
            <w:r>
              <w:t>324,074</w:t>
            </w:r>
          </w:p>
        </w:tc>
      </w:tr>
      <w:tr w:rsidR="000F19E9">
        <w:tc>
          <w:tcPr>
            <w:tcW w:w="4422" w:type="dxa"/>
          </w:tcPr>
          <w:p w:rsidR="000F19E9" w:rsidRDefault="000F19E9">
            <w:pPr>
              <w:pStyle w:val="ConsPlusNormal"/>
            </w:pPr>
            <w:r>
              <w:t>город Хасавюрт</w:t>
            </w:r>
          </w:p>
        </w:tc>
        <w:tc>
          <w:tcPr>
            <w:tcW w:w="1814" w:type="dxa"/>
          </w:tcPr>
          <w:p w:rsidR="000F19E9" w:rsidRDefault="000F19E9">
            <w:pPr>
              <w:pStyle w:val="ConsPlusNormal"/>
              <w:jc w:val="center"/>
            </w:pPr>
            <w:r>
              <w:t>306,070</w:t>
            </w:r>
          </w:p>
        </w:tc>
      </w:tr>
      <w:tr w:rsidR="000F19E9">
        <w:tc>
          <w:tcPr>
            <w:tcW w:w="4422" w:type="dxa"/>
          </w:tcPr>
          <w:p w:rsidR="000F19E9" w:rsidRDefault="000F19E9">
            <w:pPr>
              <w:pStyle w:val="ConsPlusNormal"/>
            </w:pPr>
            <w:r>
              <w:t>город Каспийск</w:t>
            </w:r>
          </w:p>
        </w:tc>
        <w:tc>
          <w:tcPr>
            <w:tcW w:w="1814" w:type="dxa"/>
          </w:tcPr>
          <w:p w:rsidR="000F19E9" w:rsidRDefault="000F19E9">
            <w:pPr>
              <w:pStyle w:val="ConsPlusNormal"/>
              <w:jc w:val="center"/>
            </w:pPr>
            <w:r>
              <w:t>378,087</w:t>
            </w:r>
          </w:p>
        </w:tc>
      </w:tr>
      <w:tr w:rsidR="000F19E9">
        <w:tc>
          <w:tcPr>
            <w:tcW w:w="4422" w:type="dxa"/>
          </w:tcPr>
          <w:p w:rsidR="000F19E9" w:rsidRDefault="000F19E9">
            <w:pPr>
              <w:pStyle w:val="ConsPlusNormal"/>
            </w:pPr>
            <w:r>
              <w:t>город Кизляр</w:t>
            </w:r>
          </w:p>
        </w:tc>
        <w:tc>
          <w:tcPr>
            <w:tcW w:w="1814" w:type="dxa"/>
          </w:tcPr>
          <w:p w:rsidR="000F19E9" w:rsidRDefault="000F19E9">
            <w:pPr>
              <w:pStyle w:val="ConsPlusNormal"/>
              <w:jc w:val="center"/>
            </w:pPr>
            <w:r>
              <w:t>378,087</w:t>
            </w:r>
          </w:p>
        </w:tc>
      </w:tr>
      <w:tr w:rsidR="000F19E9">
        <w:tc>
          <w:tcPr>
            <w:tcW w:w="4422" w:type="dxa"/>
          </w:tcPr>
          <w:p w:rsidR="000F19E9" w:rsidRDefault="000F19E9">
            <w:pPr>
              <w:pStyle w:val="ConsPlusNormal"/>
            </w:pPr>
            <w:r>
              <w:t>город Кизилюрт</w:t>
            </w:r>
          </w:p>
        </w:tc>
        <w:tc>
          <w:tcPr>
            <w:tcW w:w="1814" w:type="dxa"/>
          </w:tcPr>
          <w:p w:rsidR="000F19E9" w:rsidRDefault="000F19E9">
            <w:pPr>
              <w:pStyle w:val="ConsPlusNormal"/>
              <w:jc w:val="center"/>
            </w:pPr>
            <w:r>
              <w:t>144,033</w:t>
            </w:r>
          </w:p>
        </w:tc>
      </w:tr>
      <w:tr w:rsidR="000F19E9">
        <w:tc>
          <w:tcPr>
            <w:tcW w:w="4422" w:type="dxa"/>
          </w:tcPr>
          <w:p w:rsidR="000F19E9" w:rsidRDefault="000F19E9">
            <w:pPr>
              <w:pStyle w:val="ConsPlusNormal"/>
            </w:pPr>
            <w:r>
              <w:t>город Избербаш</w:t>
            </w:r>
          </w:p>
        </w:tc>
        <w:tc>
          <w:tcPr>
            <w:tcW w:w="1814" w:type="dxa"/>
          </w:tcPr>
          <w:p w:rsidR="000F19E9" w:rsidRDefault="000F19E9">
            <w:pPr>
              <w:pStyle w:val="ConsPlusNormal"/>
              <w:jc w:val="center"/>
            </w:pPr>
            <w:r>
              <w:t>162,037</w:t>
            </w:r>
          </w:p>
        </w:tc>
      </w:tr>
      <w:tr w:rsidR="000F19E9">
        <w:tc>
          <w:tcPr>
            <w:tcW w:w="4422" w:type="dxa"/>
          </w:tcPr>
          <w:p w:rsidR="000F19E9" w:rsidRDefault="000F19E9">
            <w:pPr>
              <w:pStyle w:val="ConsPlusNormal"/>
            </w:pPr>
            <w:r>
              <w:t>город Южно-Сухокумск</w:t>
            </w:r>
          </w:p>
        </w:tc>
        <w:tc>
          <w:tcPr>
            <w:tcW w:w="1814" w:type="dxa"/>
          </w:tcPr>
          <w:p w:rsidR="000F19E9" w:rsidRDefault="000F19E9">
            <w:pPr>
              <w:pStyle w:val="ConsPlusNormal"/>
              <w:jc w:val="center"/>
            </w:pPr>
            <w:r>
              <w:t>72,016</w:t>
            </w:r>
          </w:p>
        </w:tc>
      </w:tr>
      <w:tr w:rsidR="000F19E9">
        <w:tc>
          <w:tcPr>
            <w:tcW w:w="4422" w:type="dxa"/>
          </w:tcPr>
          <w:p w:rsidR="000F19E9" w:rsidRDefault="000F19E9">
            <w:pPr>
              <w:pStyle w:val="ConsPlusNormal"/>
            </w:pPr>
            <w:r>
              <w:t>город Дагестанские Огни</w:t>
            </w:r>
          </w:p>
        </w:tc>
        <w:tc>
          <w:tcPr>
            <w:tcW w:w="1814" w:type="dxa"/>
          </w:tcPr>
          <w:p w:rsidR="000F19E9" w:rsidRDefault="000F19E9">
            <w:pPr>
              <w:pStyle w:val="ConsPlusNormal"/>
              <w:jc w:val="center"/>
            </w:pPr>
            <w:r>
              <w:t>126,029</w:t>
            </w:r>
          </w:p>
        </w:tc>
      </w:tr>
      <w:tr w:rsidR="000F19E9">
        <w:tc>
          <w:tcPr>
            <w:tcW w:w="4422" w:type="dxa"/>
          </w:tcPr>
          <w:p w:rsidR="000F19E9" w:rsidRDefault="000F19E9">
            <w:pPr>
              <w:pStyle w:val="ConsPlusNormal"/>
            </w:pPr>
            <w:r>
              <w:t>Итого</w:t>
            </w:r>
          </w:p>
        </w:tc>
        <w:tc>
          <w:tcPr>
            <w:tcW w:w="1814" w:type="dxa"/>
          </w:tcPr>
          <w:p w:rsidR="000F19E9" w:rsidRDefault="000F19E9">
            <w:pPr>
              <w:pStyle w:val="ConsPlusNormal"/>
              <w:jc w:val="center"/>
            </w:pPr>
            <w:r>
              <w:t>10370,372</w:t>
            </w:r>
          </w:p>
        </w:tc>
      </w:tr>
      <w:tr w:rsidR="000F19E9">
        <w:tc>
          <w:tcPr>
            <w:tcW w:w="4422" w:type="dxa"/>
          </w:tcPr>
          <w:p w:rsidR="000F19E9" w:rsidRDefault="000F19E9">
            <w:pPr>
              <w:pStyle w:val="ConsPlusNormal"/>
            </w:pPr>
            <w:r>
              <w:t>Республиканский бюджет Республики Дагестан</w:t>
            </w:r>
          </w:p>
        </w:tc>
        <w:tc>
          <w:tcPr>
            <w:tcW w:w="1814" w:type="dxa"/>
          </w:tcPr>
          <w:p w:rsidR="000F19E9" w:rsidRDefault="000F19E9">
            <w:pPr>
              <w:pStyle w:val="ConsPlusNormal"/>
              <w:jc w:val="center"/>
            </w:pPr>
            <w:r>
              <w:t>45,628</w:t>
            </w:r>
          </w:p>
        </w:tc>
      </w:tr>
      <w:tr w:rsidR="000F19E9">
        <w:tc>
          <w:tcPr>
            <w:tcW w:w="4422" w:type="dxa"/>
          </w:tcPr>
          <w:p w:rsidR="000F19E9" w:rsidRDefault="000F19E9">
            <w:pPr>
              <w:pStyle w:val="ConsPlusNormal"/>
            </w:pPr>
            <w:r>
              <w:t>Всего</w:t>
            </w:r>
          </w:p>
        </w:tc>
        <w:tc>
          <w:tcPr>
            <w:tcW w:w="1814" w:type="dxa"/>
          </w:tcPr>
          <w:p w:rsidR="000F19E9" w:rsidRDefault="000F19E9">
            <w:pPr>
              <w:pStyle w:val="ConsPlusNormal"/>
              <w:jc w:val="center"/>
            </w:pPr>
            <w:r>
              <w:t>10416,000</w:t>
            </w:r>
          </w:p>
        </w:tc>
      </w:tr>
    </w:tbl>
    <w:p w:rsidR="000F19E9" w:rsidRDefault="000F19E9">
      <w:pPr>
        <w:pStyle w:val="ConsPlusNormal"/>
        <w:jc w:val="both"/>
      </w:pPr>
    </w:p>
    <w:p w:rsidR="000F19E9" w:rsidRDefault="000F19E9">
      <w:pPr>
        <w:pStyle w:val="ConsPlusNormal"/>
        <w:jc w:val="right"/>
        <w:outlineLvl w:val="1"/>
      </w:pPr>
      <w:r>
        <w:t>Таблица 15</w:t>
      </w:r>
    </w:p>
    <w:p w:rsidR="000F19E9" w:rsidRDefault="000F19E9">
      <w:pPr>
        <w:pStyle w:val="ConsPlusNormal"/>
        <w:jc w:val="both"/>
      </w:pPr>
    </w:p>
    <w:p w:rsidR="000F19E9" w:rsidRDefault="000F19E9">
      <w:pPr>
        <w:pStyle w:val="ConsPlusTitle"/>
        <w:jc w:val="center"/>
      </w:pPr>
      <w:r>
        <w:t>Распределение субвенций бюджетам муниципальных районов</w:t>
      </w:r>
    </w:p>
    <w:p w:rsidR="000F19E9" w:rsidRDefault="000F19E9">
      <w:pPr>
        <w:pStyle w:val="ConsPlusTitle"/>
        <w:jc w:val="center"/>
      </w:pPr>
      <w:r>
        <w:t>и городских округов Республики Дагестан на выплату</w:t>
      </w:r>
    </w:p>
    <w:p w:rsidR="000F19E9" w:rsidRDefault="000F19E9">
      <w:pPr>
        <w:pStyle w:val="ConsPlusTitle"/>
        <w:jc w:val="center"/>
      </w:pPr>
      <w:r>
        <w:t>компенсации части родительской платы за содержание ребенка</w:t>
      </w:r>
    </w:p>
    <w:p w:rsidR="000F19E9" w:rsidRDefault="000F19E9">
      <w:pPr>
        <w:pStyle w:val="ConsPlusTitle"/>
        <w:jc w:val="center"/>
      </w:pPr>
      <w:r>
        <w:t>в государственных, муниципальных учреждениях и иных</w:t>
      </w:r>
    </w:p>
    <w:p w:rsidR="000F19E9" w:rsidRDefault="000F19E9">
      <w:pPr>
        <w:pStyle w:val="ConsPlusTitle"/>
        <w:jc w:val="center"/>
      </w:pPr>
      <w:r>
        <w:t>образовательных организациях Республики Дагестан,</w:t>
      </w:r>
    </w:p>
    <w:p w:rsidR="000F19E9" w:rsidRDefault="000F19E9">
      <w:pPr>
        <w:pStyle w:val="ConsPlusTitle"/>
        <w:jc w:val="center"/>
      </w:pPr>
      <w:r>
        <w:t>реализующих основную общеобразовательную программу</w:t>
      </w:r>
    </w:p>
    <w:p w:rsidR="000F19E9" w:rsidRDefault="000F19E9">
      <w:pPr>
        <w:pStyle w:val="ConsPlusTitle"/>
        <w:jc w:val="center"/>
      </w:pPr>
      <w:r>
        <w:t>дошкольного образования, на 2021 год</w:t>
      </w:r>
    </w:p>
    <w:p w:rsidR="000F19E9" w:rsidRDefault="000F19E9">
      <w:pPr>
        <w:pStyle w:val="ConsPlusNormal"/>
        <w:jc w:val="both"/>
      </w:pPr>
    </w:p>
    <w:p w:rsidR="000F19E9" w:rsidRDefault="000F19E9">
      <w:pPr>
        <w:pStyle w:val="ConsPlusNormal"/>
        <w:jc w:val="right"/>
      </w:pPr>
      <w:r>
        <w:t>(тыс. рублей)</w:t>
      </w:r>
    </w:p>
    <w:p w:rsidR="000F19E9" w:rsidRDefault="000F19E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2"/>
        <w:gridCol w:w="1814"/>
      </w:tblGrid>
      <w:tr w:rsidR="000F19E9">
        <w:tc>
          <w:tcPr>
            <w:tcW w:w="4422" w:type="dxa"/>
          </w:tcPr>
          <w:p w:rsidR="000F19E9" w:rsidRDefault="000F19E9">
            <w:pPr>
              <w:pStyle w:val="ConsPlusNormal"/>
              <w:jc w:val="center"/>
            </w:pPr>
            <w:r>
              <w:t>Наименование муниципального образования</w:t>
            </w:r>
          </w:p>
        </w:tc>
        <w:tc>
          <w:tcPr>
            <w:tcW w:w="1814" w:type="dxa"/>
          </w:tcPr>
          <w:p w:rsidR="000F19E9" w:rsidRDefault="000F19E9">
            <w:pPr>
              <w:pStyle w:val="ConsPlusNormal"/>
              <w:jc w:val="center"/>
            </w:pPr>
            <w:r>
              <w:t>Сумма</w:t>
            </w:r>
          </w:p>
        </w:tc>
      </w:tr>
      <w:tr w:rsidR="000F19E9">
        <w:tc>
          <w:tcPr>
            <w:tcW w:w="4422" w:type="dxa"/>
          </w:tcPr>
          <w:p w:rsidR="000F19E9" w:rsidRDefault="000F19E9">
            <w:pPr>
              <w:pStyle w:val="ConsPlusNormal"/>
              <w:jc w:val="center"/>
            </w:pPr>
            <w:r>
              <w:t>1</w:t>
            </w:r>
          </w:p>
        </w:tc>
        <w:tc>
          <w:tcPr>
            <w:tcW w:w="1814" w:type="dxa"/>
          </w:tcPr>
          <w:p w:rsidR="000F19E9" w:rsidRDefault="000F19E9">
            <w:pPr>
              <w:pStyle w:val="ConsPlusNormal"/>
              <w:jc w:val="center"/>
            </w:pPr>
            <w:r>
              <w:t>2</w:t>
            </w:r>
          </w:p>
        </w:tc>
      </w:tr>
      <w:tr w:rsidR="000F19E9">
        <w:tc>
          <w:tcPr>
            <w:tcW w:w="4422" w:type="dxa"/>
          </w:tcPr>
          <w:p w:rsidR="000F19E9" w:rsidRDefault="000F19E9">
            <w:pPr>
              <w:pStyle w:val="ConsPlusNormal"/>
            </w:pPr>
            <w:r>
              <w:t>Агульский муниципальный район</w:t>
            </w:r>
          </w:p>
        </w:tc>
        <w:tc>
          <w:tcPr>
            <w:tcW w:w="1814" w:type="dxa"/>
          </w:tcPr>
          <w:p w:rsidR="000F19E9" w:rsidRDefault="000F19E9">
            <w:pPr>
              <w:pStyle w:val="ConsPlusNormal"/>
              <w:jc w:val="center"/>
            </w:pPr>
            <w:r>
              <w:t>76,8</w:t>
            </w:r>
          </w:p>
        </w:tc>
      </w:tr>
      <w:tr w:rsidR="000F19E9">
        <w:tc>
          <w:tcPr>
            <w:tcW w:w="4422" w:type="dxa"/>
          </w:tcPr>
          <w:p w:rsidR="000F19E9" w:rsidRDefault="000F19E9">
            <w:pPr>
              <w:pStyle w:val="ConsPlusNormal"/>
            </w:pPr>
            <w:r>
              <w:t>Акушинский муниципальный район</w:t>
            </w:r>
          </w:p>
        </w:tc>
        <w:tc>
          <w:tcPr>
            <w:tcW w:w="1814" w:type="dxa"/>
          </w:tcPr>
          <w:p w:rsidR="000F19E9" w:rsidRDefault="000F19E9">
            <w:pPr>
              <w:pStyle w:val="ConsPlusNormal"/>
              <w:jc w:val="center"/>
            </w:pPr>
            <w:r>
              <w:t>5,6</w:t>
            </w:r>
          </w:p>
        </w:tc>
      </w:tr>
      <w:tr w:rsidR="000F19E9">
        <w:tc>
          <w:tcPr>
            <w:tcW w:w="4422" w:type="dxa"/>
          </w:tcPr>
          <w:p w:rsidR="000F19E9" w:rsidRDefault="000F19E9">
            <w:pPr>
              <w:pStyle w:val="ConsPlusNormal"/>
            </w:pPr>
            <w:r>
              <w:t>Ахвахский муниципальный район</w:t>
            </w:r>
          </w:p>
        </w:tc>
        <w:tc>
          <w:tcPr>
            <w:tcW w:w="1814" w:type="dxa"/>
          </w:tcPr>
          <w:p w:rsidR="000F19E9" w:rsidRDefault="000F19E9">
            <w:pPr>
              <w:pStyle w:val="ConsPlusNormal"/>
              <w:jc w:val="center"/>
            </w:pPr>
            <w:r>
              <w:t>529,8</w:t>
            </w:r>
          </w:p>
        </w:tc>
      </w:tr>
      <w:tr w:rsidR="000F19E9">
        <w:tc>
          <w:tcPr>
            <w:tcW w:w="4422" w:type="dxa"/>
          </w:tcPr>
          <w:p w:rsidR="000F19E9" w:rsidRDefault="000F19E9">
            <w:pPr>
              <w:pStyle w:val="ConsPlusNormal"/>
            </w:pPr>
            <w:r>
              <w:t>Ахтынский муниципальный район</w:t>
            </w:r>
          </w:p>
        </w:tc>
        <w:tc>
          <w:tcPr>
            <w:tcW w:w="1814" w:type="dxa"/>
          </w:tcPr>
          <w:p w:rsidR="000F19E9" w:rsidRDefault="000F19E9">
            <w:pPr>
              <w:pStyle w:val="ConsPlusNormal"/>
              <w:jc w:val="center"/>
            </w:pPr>
            <w:r>
              <w:t>216,0</w:t>
            </w:r>
          </w:p>
        </w:tc>
      </w:tr>
      <w:tr w:rsidR="000F19E9">
        <w:tc>
          <w:tcPr>
            <w:tcW w:w="4422" w:type="dxa"/>
          </w:tcPr>
          <w:p w:rsidR="000F19E9" w:rsidRDefault="000F19E9">
            <w:pPr>
              <w:pStyle w:val="ConsPlusNormal"/>
            </w:pPr>
            <w:r>
              <w:t>Бабаюртовский муниципальный район</w:t>
            </w:r>
          </w:p>
        </w:tc>
        <w:tc>
          <w:tcPr>
            <w:tcW w:w="1814" w:type="dxa"/>
          </w:tcPr>
          <w:p w:rsidR="000F19E9" w:rsidRDefault="000F19E9">
            <w:pPr>
              <w:pStyle w:val="ConsPlusNormal"/>
              <w:jc w:val="center"/>
            </w:pPr>
            <w:r>
              <w:t>1583,6</w:t>
            </w:r>
          </w:p>
        </w:tc>
      </w:tr>
      <w:tr w:rsidR="000F19E9">
        <w:tc>
          <w:tcPr>
            <w:tcW w:w="4422" w:type="dxa"/>
          </w:tcPr>
          <w:p w:rsidR="000F19E9" w:rsidRDefault="000F19E9">
            <w:pPr>
              <w:pStyle w:val="ConsPlusNormal"/>
            </w:pPr>
            <w:r>
              <w:t>Ботлихский муниципальный район</w:t>
            </w:r>
          </w:p>
        </w:tc>
        <w:tc>
          <w:tcPr>
            <w:tcW w:w="1814" w:type="dxa"/>
          </w:tcPr>
          <w:p w:rsidR="000F19E9" w:rsidRDefault="000F19E9">
            <w:pPr>
              <w:pStyle w:val="ConsPlusNormal"/>
              <w:jc w:val="center"/>
            </w:pPr>
            <w:r>
              <w:t>2537,0</w:t>
            </w:r>
          </w:p>
        </w:tc>
      </w:tr>
      <w:tr w:rsidR="000F19E9">
        <w:tc>
          <w:tcPr>
            <w:tcW w:w="4422" w:type="dxa"/>
          </w:tcPr>
          <w:p w:rsidR="000F19E9" w:rsidRDefault="000F19E9">
            <w:pPr>
              <w:pStyle w:val="ConsPlusNormal"/>
            </w:pPr>
            <w:r>
              <w:t>Буйнакский муниципальный район</w:t>
            </w:r>
          </w:p>
        </w:tc>
        <w:tc>
          <w:tcPr>
            <w:tcW w:w="1814" w:type="dxa"/>
          </w:tcPr>
          <w:p w:rsidR="000F19E9" w:rsidRDefault="000F19E9">
            <w:pPr>
              <w:pStyle w:val="ConsPlusNormal"/>
              <w:jc w:val="center"/>
            </w:pPr>
            <w:r>
              <w:t>573,1</w:t>
            </w:r>
          </w:p>
        </w:tc>
      </w:tr>
      <w:tr w:rsidR="000F19E9">
        <w:tc>
          <w:tcPr>
            <w:tcW w:w="4422" w:type="dxa"/>
          </w:tcPr>
          <w:p w:rsidR="000F19E9" w:rsidRDefault="000F19E9">
            <w:pPr>
              <w:pStyle w:val="ConsPlusNormal"/>
            </w:pPr>
            <w:r>
              <w:t>Гергебильский муниципальный район</w:t>
            </w:r>
          </w:p>
        </w:tc>
        <w:tc>
          <w:tcPr>
            <w:tcW w:w="1814" w:type="dxa"/>
          </w:tcPr>
          <w:p w:rsidR="000F19E9" w:rsidRDefault="000F19E9">
            <w:pPr>
              <w:pStyle w:val="ConsPlusNormal"/>
              <w:jc w:val="center"/>
            </w:pPr>
            <w:r>
              <w:t>771,5</w:t>
            </w:r>
          </w:p>
        </w:tc>
      </w:tr>
      <w:tr w:rsidR="000F19E9">
        <w:tc>
          <w:tcPr>
            <w:tcW w:w="4422" w:type="dxa"/>
          </w:tcPr>
          <w:p w:rsidR="000F19E9" w:rsidRDefault="000F19E9">
            <w:pPr>
              <w:pStyle w:val="ConsPlusNormal"/>
            </w:pPr>
            <w:r>
              <w:t>Гумбетовский муниципальный район</w:t>
            </w:r>
          </w:p>
        </w:tc>
        <w:tc>
          <w:tcPr>
            <w:tcW w:w="1814" w:type="dxa"/>
          </w:tcPr>
          <w:p w:rsidR="000F19E9" w:rsidRDefault="000F19E9">
            <w:pPr>
              <w:pStyle w:val="ConsPlusNormal"/>
              <w:jc w:val="center"/>
            </w:pPr>
            <w:r>
              <w:t>733,3</w:t>
            </w:r>
          </w:p>
        </w:tc>
      </w:tr>
      <w:tr w:rsidR="000F19E9">
        <w:tc>
          <w:tcPr>
            <w:tcW w:w="4422" w:type="dxa"/>
          </w:tcPr>
          <w:p w:rsidR="000F19E9" w:rsidRDefault="000F19E9">
            <w:pPr>
              <w:pStyle w:val="ConsPlusNormal"/>
            </w:pPr>
            <w:r>
              <w:t>Гунибский муниципальный район</w:t>
            </w:r>
          </w:p>
        </w:tc>
        <w:tc>
          <w:tcPr>
            <w:tcW w:w="1814" w:type="dxa"/>
          </w:tcPr>
          <w:p w:rsidR="000F19E9" w:rsidRDefault="000F19E9">
            <w:pPr>
              <w:pStyle w:val="ConsPlusNormal"/>
              <w:jc w:val="center"/>
            </w:pPr>
            <w:r>
              <w:t>393,5</w:t>
            </w:r>
          </w:p>
        </w:tc>
      </w:tr>
      <w:tr w:rsidR="000F19E9">
        <w:tc>
          <w:tcPr>
            <w:tcW w:w="4422" w:type="dxa"/>
          </w:tcPr>
          <w:p w:rsidR="000F19E9" w:rsidRDefault="000F19E9">
            <w:pPr>
              <w:pStyle w:val="ConsPlusNormal"/>
            </w:pPr>
            <w:r>
              <w:t>Дахадаевский муниципальный район</w:t>
            </w:r>
          </w:p>
        </w:tc>
        <w:tc>
          <w:tcPr>
            <w:tcW w:w="1814" w:type="dxa"/>
          </w:tcPr>
          <w:p w:rsidR="000F19E9" w:rsidRDefault="000F19E9">
            <w:pPr>
              <w:pStyle w:val="ConsPlusNormal"/>
              <w:jc w:val="center"/>
            </w:pPr>
            <w:r>
              <w:t>263,3</w:t>
            </w:r>
          </w:p>
        </w:tc>
      </w:tr>
      <w:tr w:rsidR="000F19E9">
        <w:tc>
          <w:tcPr>
            <w:tcW w:w="4422" w:type="dxa"/>
          </w:tcPr>
          <w:p w:rsidR="000F19E9" w:rsidRDefault="000F19E9">
            <w:pPr>
              <w:pStyle w:val="ConsPlusNormal"/>
            </w:pPr>
            <w:r>
              <w:t>Дербентский муниципальный район</w:t>
            </w:r>
          </w:p>
        </w:tc>
        <w:tc>
          <w:tcPr>
            <w:tcW w:w="1814" w:type="dxa"/>
          </w:tcPr>
          <w:p w:rsidR="000F19E9" w:rsidRDefault="000F19E9">
            <w:pPr>
              <w:pStyle w:val="ConsPlusNormal"/>
              <w:jc w:val="center"/>
            </w:pPr>
            <w:r>
              <w:t>1926,5</w:t>
            </w:r>
          </w:p>
        </w:tc>
      </w:tr>
      <w:tr w:rsidR="000F19E9">
        <w:tc>
          <w:tcPr>
            <w:tcW w:w="4422" w:type="dxa"/>
          </w:tcPr>
          <w:p w:rsidR="000F19E9" w:rsidRDefault="000F19E9">
            <w:pPr>
              <w:pStyle w:val="ConsPlusNormal"/>
            </w:pPr>
            <w:r>
              <w:t>Докузпаринский муниципальный район</w:t>
            </w:r>
          </w:p>
        </w:tc>
        <w:tc>
          <w:tcPr>
            <w:tcW w:w="1814" w:type="dxa"/>
          </w:tcPr>
          <w:p w:rsidR="000F19E9" w:rsidRDefault="000F19E9">
            <w:pPr>
              <w:pStyle w:val="ConsPlusNormal"/>
              <w:jc w:val="center"/>
            </w:pPr>
            <w:r>
              <w:t>716,8</w:t>
            </w:r>
          </w:p>
        </w:tc>
      </w:tr>
      <w:tr w:rsidR="000F19E9">
        <w:tc>
          <w:tcPr>
            <w:tcW w:w="4422" w:type="dxa"/>
          </w:tcPr>
          <w:p w:rsidR="000F19E9" w:rsidRDefault="000F19E9">
            <w:pPr>
              <w:pStyle w:val="ConsPlusNormal"/>
            </w:pPr>
            <w:r>
              <w:lastRenderedPageBreak/>
              <w:t>Казбековский муниципальный район</w:t>
            </w:r>
          </w:p>
        </w:tc>
        <w:tc>
          <w:tcPr>
            <w:tcW w:w="1814" w:type="dxa"/>
          </w:tcPr>
          <w:p w:rsidR="000F19E9" w:rsidRDefault="000F19E9">
            <w:pPr>
              <w:pStyle w:val="ConsPlusNormal"/>
              <w:jc w:val="center"/>
            </w:pPr>
            <w:r>
              <w:t>2959,1</w:t>
            </w:r>
          </w:p>
        </w:tc>
      </w:tr>
      <w:tr w:rsidR="000F19E9">
        <w:tc>
          <w:tcPr>
            <w:tcW w:w="4422" w:type="dxa"/>
          </w:tcPr>
          <w:p w:rsidR="000F19E9" w:rsidRDefault="000F19E9">
            <w:pPr>
              <w:pStyle w:val="ConsPlusNormal"/>
            </w:pPr>
            <w:r>
              <w:t>Кайтагский муниципальный район</w:t>
            </w:r>
          </w:p>
        </w:tc>
        <w:tc>
          <w:tcPr>
            <w:tcW w:w="1814" w:type="dxa"/>
          </w:tcPr>
          <w:p w:rsidR="000F19E9" w:rsidRDefault="000F19E9">
            <w:pPr>
              <w:pStyle w:val="ConsPlusNormal"/>
              <w:jc w:val="center"/>
            </w:pPr>
            <w:r>
              <w:t>208,9</w:t>
            </w:r>
          </w:p>
        </w:tc>
      </w:tr>
      <w:tr w:rsidR="000F19E9">
        <w:tc>
          <w:tcPr>
            <w:tcW w:w="4422" w:type="dxa"/>
          </w:tcPr>
          <w:p w:rsidR="000F19E9" w:rsidRDefault="000F19E9">
            <w:pPr>
              <w:pStyle w:val="ConsPlusNormal"/>
            </w:pPr>
            <w:r>
              <w:t>Карабудахкентский муниципальный район</w:t>
            </w:r>
          </w:p>
        </w:tc>
        <w:tc>
          <w:tcPr>
            <w:tcW w:w="1814" w:type="dxa"/>
          </w:tcPr>
          <w:p w:rsidR="000F19E9" w:rsidRDefault="000F19E9">
            <w:pPr>
              <w:pStyle w:val="ConsPlusNormal"/>
              <w:jc w:val="center"/>
            </w:pPr>
            <w:r>
              <w:t>3641,5</w:t>
            </w:r>
          </w:p>
        </w:tc>
      </w:tr>
      <w:tr w:rsidR="000F19E9">
        <w:tc>
          <w:tcPr>
            <w:tcW w:w="4422" w:type="dxa"/>
          </w:tcPr>
          <w:p w:rsidR="000F19E9" w:rsidRDefault="000F19E9">
            <w:pPr>
              <w:pStyle w:val="ConsPlusNormal"/>
            </w:pPr>
            <w:r>
              <w:t>Каякентский муниципальный район</w:t>
            </w:r>
          </w:p>
        </w:tc>
        <w:tc>
          <w:tcPr>
            <w:tcW w:w="1814" w:type="dxa"/>
          </w:tcPr>
          <w:p w:rsidR="000F19E9" w:rsidRDefault="000F19E9">
            <w:pPr>
              <w:pStyle w:val="ConsPlusNormal"/>
              <w:jc w:val="center"/>
            </w:pPr>
            <w:r>
              <w:t>935,6</w:t>
            </w:r>
          </w:p>
        </w:tc>
      </w:tr>
      <w:tr w:rsidR="000F19E9">
        <w:tc>
          <w:tcPr>
            <w:tcW w:w="4422" w:type="dxa"/>
          </w:tcPr>
          <w:p w:rsidR="000F19E9" w:rsidRDefault="000F19E9">
            <w:pPr>
              <w:pStyle w:val="ConsPlusNormal"/>
            </w:pPr>
            <w:r>
              <w:t>Кизилюртовский муниципальный район</w:t>
            </w:r>
          </w:p>
        </w:tc>
        <w:tc>
          <w:tcPr>
            <w:tcW w:w="1814" w:type="dxa"/>
          </w:tcPr>
          <w:p w:rsidR="000F19E9" w:rsidRDefault="000F19E9">
            <w:pPr>
              <w:pStyle w:val="ConsPlusNormal"/>
              <w:jc w:val="center"/>
            </w:pPr>
            <w:r>
              <w:t>1385,7</w:t>
            </w:r>
          </w:p>
        </w:tc>
      </w:tr>
      <w:tr w:rsidR="000F19E9">
        <w:tc>
          <w:tcPr>
            <w:tcW w:w="4422" w:type="dxa"/>
          </w:tcPr>
          <w:p w:rsidR="000F19E9" w:rsidRDefault="000F19E9">
            <w:pPr>
              <w:pStyle w:val="ConsPlusNormal"/>
            </w:pPr>
            <w:r>
              <w:t>Кизлярский муниципальный район</w:t>
            </w:r>
          </w:p>
        </w:tc>
        <w:tc>
          <w:tcPr>
            <w:tcW w:w="1814" w:type="dxa"/>
          </w:tcPr>
          <w:p w:rsidR="000F19E9" w:rsidRDefault="000F19E9">
            <w:pPr>
              <w:pStyle w:val="ConsPlusNormal"/>
              <w:jc w:val="center"/>
            </w:pPr>
            <w:r>
              <w:t>1041,0</w:t>
            </w:r>
          </w:p>
        </w:tc>
      </w:tr>
      <w:tr w:rsidR="000F19E9">
        <w:tc>
          <w:tcPr>
            <w:tcW w:w="4422" w:type="dxa"/>
          </w:tcPr>
          <w:p w:rsidR="000F19E9" w:rsidRDefault="000F19E9">
            <w:pPr>
              <w:pStyle w:val="ConsPlusNormal"/>
            </w:pPr>
            <w:r>
              <w:t>Кумторкалинский муниципальный район</w:t>
            </w:r>
          </w:p>
        </w:tc>
        <w:tc>
          <w:tcPr>
            <w:tcW w:w="1814" w:type="dxa"/>
          </w:tcPr>
          <w:p w:rsidR="000F19E9" w:rsidRDefault="000F19E9">
            <w:pPr>
              <w:pStyle w:val="ConsPlusNormal"/>
              <w:jc w:val="center"/>
            </w:pPr>
            <w:r>
              <w:t>2676,2</w:t>
            </w:r>
          </w:p>
        </w:tc>
      </w:tr>
      <w:tr w:rsidR="000F19E9">
        <w:tc>
          <w:tcPr>
            <w:tcW w:w="4422" w:type="dxa"/>
          </w:tcPr>
          <w:p w:rsidR="000F19E9" w:rsidRDefault="000F19E9">
            <w:pPr>
              <w:pStyle w:val="ConsPlusNormal"/>
            </w:pPr>
            <w:r>
              <w:t>Кулинский муниципальный район</w:t>
            </w:r>
          </w:p>
        </w:tc>
        <w:tc>
          <w:tcPr>
            <w:tcW w:w="1814" w:type="dxa"/>
          </w:tcPr>
          <w:p w:rsidR="000F19E9" w:rsidRDefault="000F19E9">
            <w:pPr>
              <w:pStyle w:val="ConsPlusNormal"/>
              <w:jc w:val="center"/>
            </w:pPr>
            <w:r>
              <w:t>57,2</w:t>
            </w:r>
          </w:p>
        </w:tc>
      </w:tr>
      <w:tr w:rsidR="000F19E9">
        <w:tc>
          <w:tcPr>
            <w:tcW w:w="4422" w:type="dxa"/>
          </w:tcPr>
          <w:p w:rsidR="000F19E9" w:rsidRDefault="000F19E9">
            <w:pPr>
              <w:pStyle w:val="ConsPlusNormal"/>
            </w:pPr>
            <w:r>
              <w:t>Курахский муниципальный район</w:t>
            </w:r>
          </w:p>
        </w:tc>
        <w:tc>
          <w:tcPr>
            <w:tcW w:w="1814" w:type="dxa"/>
          </w:tcPr>
          <w:p w:rsidR="000F19E9" w:rsidRDefault="000F19E9">
            <w:pPr>
              <w:pStyle w:val="ConsPlusNormal"/>
              <w:jc w:val="center"/>
            </w:pPr>
            <w:r>
              <w:t>164,1</w:t>
            </w:r>
          </w:p>
        </w:tc>
      </w:tr>
      <w:tr w:rsidR="000F19E9">
        <w:tc>
          <w:tcPr>
            <w:tcW w:w="4422" w:type="dxa"/>
          </w:tcPr>
          <w:p w:rsidR="000F19E9" w:rsidRDefault="000F19E9">
            <w:pPr>
              <w:pStyle w:val="ConsPlusNormal"/>
            </w:pPr>
            <w:r>
              <w:t>Лакский муниципальный район</w:t>
            </w:r>
          </w:p>
        </w:tc>
        <w:tc>
          <w:tcPr>
            <w:tcW w:w="1814" w:type="dxa"/>
          </w:tcPr>
          <w:p w:rsidR="000F19E9" w:rsidRDefault="000F19E9">
            <w:pPr>
              <w:pStyle w:val="ConsPlusNormal"/>
              <w:jc w:val="center"/>
            </w:pPr>
            <w:r>
              <w:t>513,5</w:t>
            </w:r>
          </w:p>
        </w:tc>
      </w:tr>
      <w:tr w:rsidR="000F19E9">
        <w:tc>
          <w:tcPr>
            <w:tcW w:w="4422" w:type="dxa"/>
          </w:tcPr>
          <w:p w:rsidR="000F19E9" w:rsidRDefault="000F19E9">
            <w:pPr>
              <w:pStyle w:val="ConsPlusNormal"/>
            </w:pPr>
            <w:r>
              <w:t>Левашинский муниципальный район</w:t>
            </w:r>
          </w:p>
        </w:tc>
        <w:tc>
          <w:tcPr>
            <w:tcW w:w="1814" w:type="dxa"/>
          </w:tcPr>
          <w:p w:rsidR="000F19E9" w:rsidRDefault="000F19E9">
            <w:pPr>
              <w:pStyle w:val="ConsPlusNormal"/>
              <w:jc w:val="center"/>
            </w:pPr>
            <w:r>
              <w:t>4477,3</w:t>
            </w:r>
          </w:p>
        </w:tc>
      </w:tr>
      <w:tr w:rsidR="000F19E9">
        <w:tc>
          <w:tcPr>
            <w:tcW w:w="4422" w:type="dxa"/>
          </w:tcPr>
          <w:p w:rsidR="000F19E9" w:rsidRDefault="000F19E9">
            <w:pPr>
              <w:pStyle w:val="ConsPlusNormal"/>
            </w:pPr>
            <w:r>
              <w:t>Магарамкентский муниципальный район</w:t>
            </w:r>
          </w:p>
        </w:tc>
        <w:tc>
          <w:tcPr>
            <w:tcW w:w="1814" w:type="dxa"/>
          </w:tcPr>
          <w:p w:rsidR="000F19E9" w:rsidRDefault="000F19E9">
            <w:pPr>
              <w:pStyle w:val="ConsPlusNormal"/>
              <w:jc w:val="center"/>
            </w:pPr>
            <w:r>
              <w:t>2570,7</w:t>
            </w:r>
          </w:p>
        </w:tc>
      </w:tr>
      <w:tr w:rsidR="000F19E9">
        <w:tc>
          <w:tcPr>
            <w:tcW w:w="4422" w:type="dxa"/>
          </w:tcPr>
          <w:p w:rsidR="000F19E9" w:rsidRDefault="000F19E9">
            <w:pPr>
              <w:pStyle w:val="ConsPlusNormal"/>
            </w:pPr>
            <w:r>
              <w:t>Новолакский муниципальный район</w:t>
            </w:r>
          </w:p>
        </w:tc>
        <w:tc>
          <w:tcPr>
            <w:tcW w:w="1814" w:type="dxa"/>
          </w:tcPr>
          <w:p w:rsidR="000F19E9" w:rsidRDefault="000F19E9">
            <w:pPr>
              <w:pStyle w:val="ConsPlusNormal"/>
              <w:jc w:val="center"/>
            </w:pPr>
            <w:r>
              <w:t>805,8</w:t>
            </w:r>
          </w:p>
        </w:tc>
      </w:tr>
      <w:tr w:rsidR="000F19E9">
        <w:tc>
          <w:tcPr>
            <w:tcW w:w="4422" w:type="dxa"/>
          </w:tcPr>
          <w:p w:rsidR="000F19E9" w:rsidRDefault="000F19E9">
            <w:pPr>
              <w:pStyle w:val="ConsPlusNormal"/>
            </w:pPr>
            <w:r>
              <w:t>Ногайский муниципальный район</w:t>
            </w:r>
          </w:p>
        </w:tc>
        <w:tc>
          <w:tcPr>
            <w:tcW w:w="1814" w:type="dxa"/>
          </w:tcPr>
          <w:p w:rsidR="000F19E9" w:rsidRDefault="000F19E9">
            <w:pPr>
              <w:pStyle w:val="ConsPlusNormal"/>
              <w:jc w:val="center"/>
            </w:pPr>
            <w:r>
              <w:t>2381,9</w:t>
            </w:r>
          </w:p>
        </w:tc>
      </w:tr>
      <w:tr w:rsidR="000F19E9">
        <w:tc>
          <w:tcPr>
            <w:tcW w:w="4422" w:type="dxa"/>
          </w:tcPr>
          <w:p w:rsidR="000F19E9" w:rsidRDefault="000F19E9">
            <w:pPr>
              <w:pStyle w:val="ConsPlusNormal"/>
            </w:pPr>
            <w:r>
              <w:t>Рутульский муниципальный район</w:t>
            </w:r>
          </w:p>
        </w:tc>
        <w:tc>
          <w:tcPr>
            <w:tcW w:w="1814" w:type="dxa"/>
          </w:tcPr>
          <w:p w:rsidR="000F19E9" w:rsidRDefault="000F19E9">
            <w:pPr>
              <w:pStyle w:val="ConsPlusNormal"/>
              <w:jc w:val="center"/>
            </w:pPr>
            <w:r>
              <w:t>313,7</w:t>
            </w:r>
          </w:p>
        </w:tc>
      </w:tr>
      <w:tr w:rsidR="000F19E9">
        <w:tc>
          <w:tcPr>
            <w:tcW w:w="4422" w:type="dxa"/>
          </w:tcPr>
          <w:p w:rsidR="000F19E9" w:rsidRDefault="000F19E9">
            <w:pPr>
              <w:pStyle w:val="ConsPlusNormal"/>
            </w:pPr>
            <w:r>
              <w:t>Сулейман-Стальский муниципальный район</w:t>
            </w:r>
          </w:p>
        </w:tc>
        <w:tc>
          <w:tcPr>
            <w:tcW w:w="1814" w:type="dxa"/>
          </w:tcPr>
          <w:p w:rsidR="000F19E9" w:rsidRDefault="000F19E9">
            <w:pPr>
              <w:pStyle w:val="ConsPlusNormal"/>
              <w:jc w:val="center"/>
            </w:pPr>
            <w:r>
              <w:t>2001,3</w:t>
            </w:r>
          </w:p>
        </w:tc>
      </w:tr>
      <w:tr w:rsidR="000F19E9">
        <w:tc>
          <w:tcPr>
            <w:tcW w:w="4422" w:type="dxa"/>
          </w:tcPr>
          <w:p w:rsidR="000F19E9" w:rsidRDefault="000F19E9">
            <w:pPr>
              <w:pStyle w:val="ConsPlusNormal"/>
            </w:pPr>
            <w:r>
              <w:t>Сергокалинский муниципальный район</w:t>
            </w:r>
          </w:p>
        </w:tc>
        <w:tc>
          <w:tcPr>
            <w:tcW w:w="1814" w:type="dxa"/>
          </w:tcPr>
          <w:p w:rsidR="000F19E9" w:rsidRDefault="000F19E9">
            <w:pPr>
              <w:pStyle w:val="ConsPlusNormal"/>
              <w:jc w:val="center"/>
            </w:pPr>
            <w:r>
              <w:t>2185,4</w:t>
            </w:r>
          </w:p>
        </w:tc>
      </w:tr>
      <w:tr w:rsidR="000F19E9">
        <w:tc>
          <w:tcPr>
            <w:tcW w:w="4422" w:type="dxa"/>
          </w:tcPr>
          <w:p w:rsidR="000F19E9" w:rsidRDefault="000F19E9">
            <w:pPr>
              <w:pStyle w:val="ConsPlusNormal"/>
            </w:pPr>
            <w:r>
              <w:t>Табасаранский муниципальный район</w:t>
            </w:r>
          </w:p>
        </w:tc>
        <w:tc>
          <w:tcPr>
            <w:tcW w:w="1814" w:type="dxa"/>
          </w:tcPr>
          <w:p w:rsidR="000F19E9" w:rsidRDefault="000F19E9">
            <w:pPr>
              <w:pStyle w:val="ConsPlusNormal"/>
              <w:jc w:val="center"/>
            </w:pPr>
            <w:r>
              <w:t>1688,3</w:t>
            </w:r>
          </w:p>
        </w:tc>
      </w:tr>
      <w:tr w:rsidR="000F19E9">
        <w:tc>
          <w:tcPr>
            <w:tcW w:w="4422" w:type="dxa"/>
          </w:tcPr>
          <w:p w:rsidR="000F19E9" w:rsidRDefault="000F19E9">
            <w:pPr>
              <w:pStyle w:val="ConsPlusNormal"/>
            </w:pPr>
            <w:r>
              <w:t>Тарумовский муниципальный район</w:t>
            </w:r>
          </w:p>
        </w:tc>
        <w:tc>
          <w:tcPr>
            <w:tcW w:w="1814" w:type="dxa"/>
          </w:tcPr>
          <w:p w:rsidR="000F19E9" w:rsidRDefault="000F19E9">
            <w:pPr>
              <w:pStyle w:val="ConsPlusNormal"/>
              <w:jc w:val="center"/>
            </w:pPr>
            <w:r>
              <w:t>735,9</w:t>
            </w:r>
          </w:p>
        </w:tc>
      </w:tr>
      <w:tr w:rsidR="000F19E9">
        <w:tc>
          <w:tcPr>
            <w:tcW w:w="4422" w:type="dxa"/>
          </w:tcPr>
          <w:p w:rsidR="000F19E9" w:rsidRDefault="000F19E9">
            <w:pPr>
              <w:pStyle w:val="ConsPlusNormal"/>
            </w:pPr>
            <w:r>
              <w:lastRenderedPageBreak/>
              <w:t>Унцукульский муниципальный район</w:t>
            </w:r>
          </w:p>
        </w:tc>
        <w:tc>
          <w:tcPr>
            <w:tcW w:w="1814" w:type="dxa"/>
          </w:tcPr>
          <w:p w:rsidR="000F19E9" w:rsidRDefault="000F19E9">
            <w:pPr>
              <w:pStyle w:val="ConsPlusNormal"/>
              <w:jc w:val="center"/>
            </w:pPr>
            <w:r>
              <w:t>293,5</w:t>
            </w:r>
          </w:p>
        </w:tc>
      </w:tr>
      <w:tr w:rsidR="000F19E9">
        <w:tc>
          <w:tcPr>
            <w:tcW w:w="4422" w:type="dxa"/>
          </w:tcPr>
          <w:p w:rsidR="000F19E9" w:rsidRDefault="000F19E9">
            <w:pPr>
              <w:pStyle w:val="ConsPlusNormal"/>
            </w:pPr>
            <w:r>
              <w:t>Хасавюртовский муниципальный район</w:t>
            </w:r>
          </w:p>
        </w:tc>
        <w:tc>
          <w:tcPr>
            <w:tcW w:w="1814" w:type="dxa"/>
          </w:tcPr>
          <w:p w:rsidR="000F19E9" w:rsidRDefault="000F19E9">
            <w:pPr>
              <w:pStyle w:val="ConsPlusNormal"/>
              <w:jc w:val="center"/>
            </w:pPr>
            <w:r>
              <w:t>9133,0</w:t>
            </w:r>
          </w:p>
        </w:tc>
      </w:tr>
      <w:tr w:rsidR="000F19E9">
        <w:tc>
          <w:tcPr>
            <w:tcW w:w="4422" w:type="dxa"/>
          </w:tcPr>
          <w:p w:rsidR="000F19E9" w:rsidRDefault="000F19E9">
            <w:pPr>
              <w:pStyle w:val="ConsPlusNormal"/>
            </w:pPr>
            <w:r>
              <w:t>Хивский муниципальный район</w:t>
            </w:r>
          </w:p>
        </w:tc>
        <w:tc>
          <w:tcPr>
            <w:tcW w:w="1814" w:type="dxa"/>
          </w:tcPr>
          <w:p w:rsidR="000F19E9" w:rsidRDefault="000F19E9">
            <w:pPr>
              <w:pStyle w:val="ConsPlusNormal"/>
              <w:jc w:val="center"/>
            </w:pPr>
            <w:r>
              <w:t>1086,5</w:t>
            </w:r>
          </w:p>
        </w:tc>
      </w:tr>
      <w:tr w:rsidR="000F19E9">
        <w:tc>
          <w:tcPr>
            <w:tcW w:w="4422" w:type="dxa"/>
          </w:tcPr>
          <w:p w:rsidR="000F19E9" w:rsidRDefault="000F19E9">
            <w:pPr>
              <w:pStyle w:val="ConsPlusNormal"/>
            </w:pPr>
            <w:r>
              <w:t>Хунзахский муниципальный район</w:t>
            </w:r>
          </w:p>
        </w:tc>
        <w:tc>
          <w:tcPr>
            <w:tcW w:w="1814" w:type="dxa"/>
          </w:tcPr>
          <w:p w:rsidR="000F19E9" w:rsidRDefault="000F19E9">
            <w:pPr>
              <w:pStyle w:val="ConsPlusNormal"/>
              <w:jc w:val="center"/>
            </w:pPr>
            <w:r>
              <w:t>1184,7</w:t>
            </w:r>
          </w:p>
        </w:tc>
      </w:tr>
      <w:tr w:rsidR="000F19E9">
        <w:tc>
          <w:tcPr>
            <w:tcW w:w="4422" w:type="dxa"/>
          </w:tcPr>
          <w:p w:rsidR="000F19E9" w:rsidRDefault="000F19E9">
            <w:pPr>
              <w:pStyle w:val="ConsPlusNormal"/>
            </w:pPr>
            <w:r>
              <w:t>Цумадинский муниципальный район</w:t>
            </w:r>
          </w:p>
        </w:tc>
        <w:tc>
          <w:tcPr>
            <w:tcW w:w="1814" w:type="dxa"/>
          </w:tcPr>
          <w:p w:rsidR="000F19E9" w:rsidRDefault="000F19E9">
            <w:pPr>
              <w:pStyle w:val="ConsPlusNormal"/>
              <w:jc w:val="center"/>
            </w:pPr>
            <w:r>
              <w:t>467,0</w:t>
            </w:r>
          </w:p>
        </w:tc>
      </w:tr>
      <w:tr w:rsidR="000F19E9">
        <w:tc>
          <w:tcPr>
            <w:tcW w:w="4422" w:type="dxa"/>
          </w:tcPr>
          <w:p w:rsidR="000F19E9" w:rsidRDefault="000F19E9">
            <w:pPr>
              <w:pStyle w:val="ConsPlusNormal"/>
            </w:pPr>
            <w:r>
              <w:t>Чародинский муниципальный район</w:t>
            </w:r>
          </w:p>
        </w:tc>
        <w:tc>
          <w:tcPr>
            <w:tcW w:w="1814" w:type="dxa"/>
          </w:tcPr>
          <w:p w:rsidR="000F19E9" w:rsidRDefault="000F19E9">
            <w:pPr>
              <w:pStyle w:val="ConsPlusNormal"/>
              <w:jc w:val="center"/>
            </w:pPr>
            <w:r>
              <w:t>953,4</w:t>
            </w:r>
          </w:p>
        </w:tc>
      </w:tr>
      <w:tr w:rsidR="000F19E9">
        <w:tc>
          <w:tcPr>
            <w:tcW w:w="4422" w:type="dxa"/>
          </w:tcPr>
          <w:p w:rsidR="000F19E9" w:rsidRDefault="000F19E9">
            <w:pPr>
              <w:pStyle w:val="ConsPlusNormal"/>
            </w:pPr>
            <w:r>
              <w:t>Шамильский муниципальный район</w:t>
            </w:r>
          </w:p>
        </w:tc>
        <w:tc>
          <w:tcPr>
            <w:tcW w:w="1814" w:type="dxa"/>
          </w:tcPr>
          <w:p w:rsidR="000F19E9" w:rsidRDefault="000F19E9">
            <w:pPr>
              <w:pStyle w:val="ConsPlusNormal"/>
              <w:jc w:val="center"/>
            </w:pPr>
            <w:r>
              <w:t>499,0</w:t>
            </w:r>
          </w:p>
        </w:tc>
      </w:tr>
      <w:tr w:rsidR="000F19E9">
        <w:tc>
          <w:tcPr>
            <w:tcW w:w="4422" w:type="dxa"/>
          </w:tcPr>
          <w:p w:rsidR="000F19E9" w:rsidRDefault="000F19E9">
            <w:pPr>
              <w:pStyle w:val="ConsPlusNormal"/>
            </w:pPr>
            <w:r>
              <w:t>Бежтинский участок</w:t>
            </w:r>
          </w:p>
        </w:tc>
        <w:tc>
          <w:tcPr>
            <w:tcW w:w="1814" w:type="dxa"/>
          </w:tcPr>
          <w:p w:rsidR="000F19E9" w:rsidRDefault="000F19E9">
            <w:pPr>
              <w:pStyle w:val="ConsPlusNormal"/>
              <w:jc w:val="center"/>
            </w:pPr>
            <w:r>
              <w:t>134,6</w:t>
            </w:r>
          </w:p>
        </w:tc>
      </w:tr>
      <w:tr w:rsidR="000F19E9">
        <w:tc>
          <w:tcPr>
            <w:tcW w:w="4422" w:type="dxa"/>
          </w:tcPr>
          <w:p w:rsidR="000F19E9" w:rsidRDefault="000F19E9">
            <w:pPr>
              <w:pStyle w:val="ConsPlusNormal"/>
            </w:pPr>
            <w:r>
              <w:t>город Махачкала</w:t>
            </w:r>
          </w:p>
        </w:tc>
        <w:tc>
          <w:tcPr>
            <w:tcW w:w="1814" w:type="dxa"/>
          </w:tcPr>
          <w:p w:rsidR="000F19E9" w:rsidRDefault="000F19E9">
            <w:pPr>
              <w:pStyle w:val="ConsPlusNormal"/>
              <w:jc w:val="center"/>
            </w:pPr>
            <w:r>
              <w:t>24565,2</w:t>
            </w:r>
          </w:p>
        </w:tc>
      </w:tr>
      <w:tr w:rsidR="000F19E9">
        <w:tc>
          <w:tcPr>
            <w:tcW w:w="4422" w:type="dxa"/>
          </w:tcPr>
          <w:p w:rsidR="000F19E9" w:rsidRDefault="000F19E9">
            <w:pPr>
              <w:pStyle w:val="ConsPlusNormal"/>
            </w:pPr>
            <w:r>
              <w:t>город Дербент</w:t>
            </w:r>
          </w:p>
        </w:tc>
        <w:tc>
          <w:tcPr>
            <w:tcW w:w="1814" w:type="dxa"/>
          </w:tcPr>
          <w:p w:rsidR="000F19E9" w:rsidRDefault="000F19E9">
            <w:pPr>
              <w:pStyle w:val="ConsPlusNormal"/>
              <w:jc w:val="center"/>
            </w:pPr>
            <w:r>
              <w:t>16534,0</w:t>
            </w:r>
          </w:p>
        </w:tc>
      </w:tr>
      <w:tr w:rsidR="000F19E9">
        <w:tc>
          <w:tcPr>
            <w:tcW w:w="4422" w:type="dxa"/>
          </w:tcPr>
          <w:p w:rsidR="000F19E9" w:rsidRDefault="000F19E9">
            <w:pPr>
              <w:pStyle w:val="ConsPlusNormal"/>
            </w:pPr>
            <w:r>
              <w:t>город Буйнакск</w:t>
            </w:r>
          </w:p>
        </w:tc>
        <w:tc>
          <w:tcPr>
            <w:tcW w:w="1814" w:type="dxa"/>
          </w:tcPr>
          <w:p w:rsidR="000F19E9" w:rsidRDefault="000F19E9">
            <w:pPr>
              <w:pStyle w:val="ConsPlusNormal"/>
              <w:jc w:val="center"/>
            </w:pPr>
            <w:r>
              <w:t>2812,5</w:t>
            </w:r>
          </w:p>
        </w:tc>
      </w:tr>
      <w:tr w:rsidR="000F19E9">
        <w:tc>
          <w:tcPr>
            <w:tcW w:w="4422" w:type="dxa"/>
          </w:tcPr>
          <w:p w:rsidR="000F19E9" w:rsidRDefault="000F19E9">
            <w:pPr>
              <w:pStyle w:val="ConsPlusNormal"/>
            </w:pPr>
            <w:r>
              <w:t>город Хасавюрт</w:t>
            </w:r>
          </w:p>
        </w:tc>
        <w:tc>
          <w:tcPr>
            <w:tcW w:w="1814" w:type="dxa"/>
          </w:tcPr>
          <w:p w:rsidR="000F19E9" w:rsidRDefault="000F19E9">
            <w:pPr>
              <w:pStyle w:val="ConsPlusNormal"/>
              <w:jc w:val="center"/>
            </w:pPr>
            <w:r>
              <w:t>3228,9</w:t>
            </w:r>
          </w:p>
        </w:tc>
      </w:tr>
      <w:tr w:rsidR="000F19E9">
        <w:tc>
          <w:tcPr>
            <w:tcW w:w="4422" w:type="dxa"/>
          </w:tcPr>
          <w:p w:rsidR="000F19E9" w:rsidRDefault="000F19E9">
            <w:pPr>
              <w:pStyle w:val="ConsPlusNormal"/>
            </w:pPr>
            <w:r>
              <w:t>город Каспийск</w:t>
            </w:r>
          </w:p>
        </w:tc>
        <w:tc>
          <w:tcPr>
            <w:tcW w:w="1814" w:type="dxa"/>
          </w:tcPr>
          <w:p w:rsidR="000F19E9" w:rsidRDefault="000F19E9">
            <w:pPr>
              <w:pStyle w:val="ConsPlusNormal"/>
              <w:jc w:val="center"/>
            </w:pPr>
            <w:r>
              <w:t>16595,8</w:t>
            </w:r>
          </w:p>
        </w:tc>
      </w:tr>
      <w:tr w:rsidR="000F19E9">
        <w:tc>
          <w:tcPr>
            <w:tcW w:w="4422" w:type="dxa"/>
          </w:tcPr>
          <w:p w:rsidR="000F19E9" w:rsidRDefault="000F19E9">
            <w:pPr>
              <w:pStyle w:val="ConsPlusNormal"/>
            </w:pPr>
            <w:r>
              <w:t>город Кизляр</w:t>
            </w:r>
          </w:p>
        </w:tc>
        <w:tc>
          <w:tcPr>
            <w:tcW w:w="1814" w:type="dxa"/>
          </w:tcPr>
          <w:p w:rsidR="000F19E9" w:rsidRDefault="000F19E9">
            <w:pPr>
              <w:pStyle w:val="ConsPlusNormal"/>
              <w:jc w:val="center"/>
            </w:pPr>
            <w:r>
              <w:t>1911,7</w:t>
            </w:r>
          </w:p>
        </w:tc>
      </w:tr>
      <w:tr w:rsidR="000F19E9">
        <w:tc>
          <w:tcPr>
            <w:tcW w:w="4422" w:type="dxa"/>
          </w:tcPr>
          <w:p w:rsidR="000F19E9" w:rsidRDefault="000F19E9">
            <w:pPr>
              <w:pStyle w:val="ConsPlusNormal"/>
            </w:pPr>
            <w:r>
              <w:t>город Кизилюрт</w:t>
            </w:r>
          </w:p>
        </w:tc>
        <w:tc>
          <w:tcPr>
            <w:tcW w:w="1814" w:type="dxa"/>
          </w:tcPr>
          <w:p w:rsidR="000F19E9" w:rsidRDefault="000F19E9">
            <w:pPr>
              <w:pStyle w:val="ConsPlusNormal"/>
              <w:jc w:val="center"/>
            </w:pPr>
            <w:r>
              <w:t>5019,5</w:t>
            </w:r>
          </w:p>
        </w:tc>
      </w:tr>
      <w:tr w:rsidR="000F19E9">
        <w:tc>
          <w:tcPr>
            <w:tcW w:w="4422" w:type="dxa"/>
          </w:tcPr>
          <w:p w:rsidR="000F19E9" w:rsidRDefault="000F19E9">
            <w:pPr>
              <w:pStyle w:val="ConsPlusNormal"/>
            </w:pPr>
            <w:r>
              <w:t>город Избербаш</w:t>
            </w:r>
          </w:p>
        </w:tc>
        <w:tc>
          <w:tcPr>
            <w:tcW w:w="1814" w:type="dxa"/>
          </w:tcPr>
          <w:p w:rsidR="000F19E9" w:rsidRDefault="000F19E9">
            <w:pPr>
              <w:pStyle w:val="ConsPlusNormal"/>
              <w:jc w:val="center"/>
            </w:pPr>
            <w:r>
              <w:t>4486,7</w:t>
            </w:r>
          </w:p>
        </w:tc>
      </w:tr>
      <w:tr w:rsidR="000F19E9">
        <w:tc>
          <w:tcPr>
            <w:tcW w:w="4422" w:type="dxa"/>
          </w:tcPr>
          <w:p w:rsidR="000F19E9" w:rsidRDefault="000F19E9">
            <w:pPr>
              <w:pStyle w:val="ConsPlusNormal"/>
            </w:pPr>
            <w:r>
              <w:t>город Южно-Сухокумск</w:t>
            </w:r>
          </w:p>
        </w:tc>
        <w:tc>
          <w:tcPr>
            <w:tcW w:w="1814" w:type="dxa"/>
          </w:tcPr>
          <w:p w:rsidR="000F19E9" w:rsidRDefault="000F19E9">
            <w:pPr>
              <w:pStyle w:val="ConsPlusNormal"/>
              <w:jc w:val="center"/>
            </w:pPr>
            <w:r>
              <w:t>510,5</w:t>
            </w:r>
          </w:p>
        </w:tc>
      </w:tr>
      <w:tr w:rsidR="000F19E9">
        <w:tc>
          <w:tcPr>
            <w:tcW w:w="4422" w:type="dxa"/>
          </w:tcPr>
          <w:p w:rsidR="000F19E9" w:rsidRDefault="000F19E9">
            <w:pPr>
              <w:pStyle w:val="ConsPlusNormal"/>
            </w:pPr>
            <w:r>
              <w:t>город Дагестанские Огни</w:t>
            </w:r>
          </w:p>
        </w:tc>
        <w:tc>
          <w:tcPr>
            <w:tcW w:w="1814" w:type="dxa"/>
          </w:tcPr>
          <w:p w:rsidR="000F19E9" w:rsidRDefault="000F19E9">
            <w:pPr>
              <w:pStyle w:val="ConsPlusNormal"/>
              <w:jc w:val="center"/>
            </w:pPr>
            <w:r>
              <w:t>4758,9</w:t>
            </w:r>
          </w:p>
        </w:tc>
      </w:tr>
      <w:tr w:rsidR="000F19E9">
        <w:tc>
          <w:tcPr>
            <w:tcW w:w="4422" w:type="dxa"/>
          </w:tcPr>
          <w:p w:rsidR="000F19E9" w:rsidRDefault="000F19E9">
            <w:pPr>
              <w:pStyle w:val="ConsPlusNormal"/>
            </w:pPr>
            <w:r>
              <w:t>Всего</w:t>
            </w:r>
          </w:p>
        </w:tc>
        <w:tc>
          <w:tcPr>
            <w:tcW w:w="1814" w:type="dxa"/>
          </w:tcPr>
          <w:p w:rsidR="000F19E9" w:rsidRDefault="000F19E9">
            <w:pPr>
              <w:pStyle w:val="ConsPlusNormal"/>
              <w:jc w:val="center"/>
            </w:pPr>
            <w:r>
              <w:t>135245,3</w:t>
            </w:r>
          </w:p>
        </w:tc>
      </w:tr>
    </w:tbl>
    <w:p w:rsidR="000F19E9" w:rsidRDefault="000F19E9">
      <w:pPr>
        <w:pStyle w:val="ConsPlusNormal"/>
        <w:jc w:val="both"/>
      </w:pPr>
    </w:p>
    <w:p w:rsidR="000F19E9" w:rsidRDefault="000F19E9">
      <w:pPr>
        <w:pStyle w:val="ConsPlusNormal"/>
        <w:jc w:val="right"/>
        <w:outlineLvl w:val="1"/>
      </w:pPr>
      <w:r>
        <w:t>Таблица 16</w:t>
      </w:r>
    </w:p>
    <w:p w:rsidR="000F19E9" w:rsidRDefault="000F19E9">
      <w:pPr>
        <w:pStyle w:val="ConsPlusNormal"/>
        <w:jc w:val="both"/>
      </w:pPr>
    </w:p>
    <w:p w:rsidR="000F19E9" w:rsidRDefault="000F19E9">
      <w:pPr>
        <w:pStyle w:val="ConsPlusTitle"/>
        <w:jc w:val="center"/>
      </w:pPr>
      <w:r>
        <w:t>Распределение субвенций, выделяемых бюджетам городских</w:t>
      </w:r>
    </w:p>
    <w:p w:rsidR="000F19E9" w:rsidRDefault="000F19E9">
      <w:pPr>
        <w:pStyle w:val="ConsPlusTitle"/>
        <w:jc w:val="center"/>
      </w:pPr>
      <w:r>
        <w:t>округов Республики Дагестан на организацию проведения</w:t>
      </w:r>
    </w:p>
    <w:p w:rsidR="000F19E9" w:rsidRDefault="000F19E9">
      <w:pPr>
        <w:pStyle w:val="ConsPlusTitle"/>
        <w:jc w:val="center"/>
      </w:pPr>
      <w:r>
        <w:t>на территории Республики Дагестан мероприятий</w:t>
      </w:r>
    </w:p>
    <w:p w:rsidR="000F19E9" w:rsidRDefault="000F19E9">
      <w:pPr>
        <w:pStyle w:val="ConsPlusTitle"/>
        <w:jc w:val="center"/>
      </w:pPr>
      <w:r>
        <w:t>по отлову и содержанию безнадзорных животных,</w:t>
      </w:r>
    </w:p>
    <w:p w:rsidR="000F19E9" w:rsidRDefault="000F19E9">
      <w:pPr>
        <w:pStyle w:val="ConsPlusTitle"/>
        <w:jc w:val="center"/>
      </w:pPr>
      <w:r>
        <w:t>на 2021 год</w:t>
      </w:r>
    </w:p>
    <w:p w:rsidR="000F19E9" w:rsidRDefault="000F19E9">
      <w:pPr>
        <w:pStyle w:val="ConsPlusNormal"/>
        <w:jc w:val="both"/>
      </w:pPr>
    </w:p>
    <w:p w:rsidR="000F19E9" w:rsidRDefault="000F19E9">
      <w:pPr>
        <w:pStyle w:val="ConsPlusNormal"/>
        <w:jc w:val="right"/>
      </w:pPr>
      <w:r>
        <w:t>(тыс. рублей)</w:t>
      </w:r>
    </w:p>
    <w:p w:rsidR="000F19E9" w:rsidRDefault="000F19E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2"/>
        <w:gridCol w:w="1814"/>
      </w:tblGrid>
      <w:tr w:rsidR="000F19E9">
        <w:tc>
          <w:tcPr>
            <w:tcW w:w="4422" w:type="dxa"/>
          </w:tcPr>
          <w:p w:rsidR="000F19E9" w:rsidRDefault="000F19E9">
            <w:pPr>
              <w:pStyle w:val="ConsPlusNormal"/>
              <w:jc w:val="center"/>
            </w:pPr>
            <w:r>
              <w:t>Наименование муниципального образования</w:t>
            </w:r>
          </w:p>
        </w:tc>
        <w:tc>
          <w:tcPr>
            <w:tcW w:w="1814" w:type="dxa"/>
          </w:tcPr>
          <w:p w:rsidR="000F19E9" w:rsidRDefault="000F19E9">
            <w:pPr>
              <w:pStyle w:val="ConsPlusNormal"/>
              <w:jc w:val="center"/>
            </w:pPr>
            <w:r>
              <w:t>Сумма</w:t>
            </w:r>
          </w:p>
        </w:tc>
      </w:tr>
      <w:tr w:rsidR="000F19E9">
        <w:tc>
          <w:tcPr>
            <w:tcW w:w="4422" w:type="dxa"/>
          </w:tcPr>
          <w:p w:rsidR="000F19E9" w:rsidRDefault="000F19E9">
            <w:pPr>
              <w:pStyle w:val="ConsPlusNormal"/>
              <w:jc w:val="center"/>
            </w:pPr>
            <w:r>
              <w:t>1</w:t>
            </w:r>
          </w:p>
        </w:tc>
        <w:tc>
          <w:tcPr>
            <w:tcW w:w="1814" w:type="dxa"/>
          </w:tcPr>
          <w:p w:rsidR="000F19E9" w:rsidRDefault="000F19E9">
            <w:pPr>
              <w:pStyle w:val="ConsPlusNormal"/>
              <w:jc w:val="center"/>
            </w:pPr>
            <w:r>
              <w:t>2</w:t>
            </w:r>
          </w:p>
        </w:tc>
      </w:tr>
      <w:tr w:rsidR="000F19E9">
        <w:tc>
          <w:tcPr>
            <w:tcW w:w="4422" w:type="dxa"/>
          </w:tcPr>
          <w:p w:rsidR="000F19E9" w:rsidRDefault="000F19E9">
            <w:pPr>
              <w:pStyle w:val="ConsPlusNormal"/>
            </w:pPr>
            <w:r>
              <w:t>Бабаюртовский муниципальный район</w:t>
            </w:r>
          </w:p>
        </w:tc>
        <w:tc>
          <w:tcPr>
            <w:tcW w:w="1814" w:type="dxa"/>
          </w:tcPr>
          <w:p w:rsidR="000F19E9" w:rsidRDefault="000F19E9">
            <w:pPr>
              <w:pStyle w:val="ConsPlusNormal"/>
              <w:jc w:val="center"/>
            </w:pPr>
            <w:r>
              <w:t>1350,0</w:t>
            </w:r>
          </w:p>
        </w:tc>
      </w:tr>
      <w:tr w:rsidR="000F19E9">
        <w:tc>
          <w:tcPr>
            <w:tcW w:w="4422" w:type="dxa"/>
          </w:tcPr>
          <w:p w:rsidR="000F19E9" w:rsidRDefault="000F19E9">
            <w:pPr>
              <w:pStyle w:val="ConsPlusNormal"/>
            </w:pPr>
            <w:r>
              <w:t>Магарамкентский муниципальный район</w:t>
            </w:r>
          </w:p>
        </w:tc>
        <w:tc>
          <w:tcPr>
            <w:tcW w:w="1814" w:type="dxa"/>
          </w:tcPr>
          <w:p w:rsidR="000F19E9" w:rsidRDefault="000F19E9">
            <w:pPr>
              <w:pStyle w:val="ConsPlusNormal"/>
              <w:jc w:val="center"/>
            </w:pPr>
            <w:r>
              <w:t>1100,0</w:t>
            </w:r>
          </w:p>
        </w:tc>
      </w:tr>
      <w:tr w:rsidR="000F19E9">
        <w:tc>
          <w:tcPr>
            <w:tcW w:w="4422" w:type="dxa"/>
          </w:tcPr>
          <w:p w:rsidR="000F19E9" w:rsidRDefault="000F19E9">
            <w:pPr>
              <w:pStyle w:val="ConsPlusNormal"/>
            </w:pPr>
            <w:r>
              <w:t>Сулейман-Стальский муниципальный район</w:t>
            </w:r>
          </w:p>
        </w:tc>
        <w:tc>
          <w:tcPr>
            <w:tcW w:w="1814" w:type="dxa"/>
          </w:tcPr>
          <w:p w:rsidR="000F19E9" w:rsidRDefault="000F19E9">
            <w:pPr>
              <w:pStyle w:val="ConsPlusNormal"/>
              <w:jc w:val="center"/>
            </w:pPr>
            <w:r>
              <w:t>885,0</w:t>
            </w:r>
          </w:p>
        </w:tc>
      </w:tr>
      <w:tr w:rsidR="000F19E9">
        <w:tc>
          <w:tcPr>
            <w:tcW w:w="4422" w:type="dxa"/>
          </w:tcPr>
          <w:p w:rsidR="000F19E9" w:rsidRDefault="000F19E9">
            <w:pPr>
              <w:pStyle w:val="ConsPlusNormal"/>
            </w:pPr>
            <w:r>
              <w:t>город Махачкала</w:t>
            </w:r>
          </w:p>
        </w:tc>
        <w:tc>
          <w:tcPr>
            <w:tcW w:w="1814" w:type="dxa"/>
          </w:tcPr>
          <w:p w:rsidR="000F19E9" w:rsidRDefault="000F19E9">
            <w:pPr>
              <w:pStyle w:val="ConsPlusNormal"/>
              <w:jc w:val="center"/>
            </w:pPr>
            <w:r>
              <w:t>15000,0</w:t>
            </w:r>
          </w:p>
        </w:tc>
      </w:tr>
      <w:tr w:rsidR="000F19E9">
        <w:tc>
          <w:tcPr>
            <w:tcW w:w="4422" w:type="dxa"/>
          </w:tcPr>
          <w:p w:rsidR="000F19E9" w:rsidRDefault="000F19E9">
            <w:pPr>
              <w:pStyle w:val="ConsPlusNormal"/>
            </w:pPr>
            <w:r>
              <w:t>город Дербент</w:t>
            </w:r>
          </w:p>
        </w:tc>
        <w:tc>
          <w:tcPr>
            <w:tcW w:w="1814" w:type="dxa"/>
          </w:tcPr>
          <w:p w:rsidR="000F19E9" w:rsidRDefault="000F19E9">
            <w:pPr>
              <w:pStyle w:val="ConsPlusNormal"/>
              <w:jc w:val="center"/>
            </w:pPr>
            <w:r>
              <w:t>1100,0</w:t>
            </w:r>
          </w:p>
        </w:tc>
      </w:tr>
      <w:tr w:rsidR="000F19E9">
        <w:tc>
          <w:tcPr>
            <w:tcW w:w="4422" w:type="dxa"/>
          </w:tcPr>
          <w:p w:rsidR="000F19E9" w:rsidRDefault="000F19E9">
            <w:pPr>
              <w:pStyle w:val="ConsPlusNormal"/>
            </w:pPr>
            <w:r>
              <w:t>город Буйнакск</w:t>
            </w:r>
          </w:p>
        </w:tc>
        <w:tc>
          <w:tcPr>
            <w:tcW w:w="1814" w:type="dxa"/>
          </w:tcPr>
          <w:p w:rsidR="000F19E9" w:rsidRDefault="000F19E9">
            <w:pPr>
              <w:pStyle w:val="ConsPlusNormal"/>
              <w:jc w:val="center"/>
            </w:pPr>
            <w:r>
              <w:t>1240,0</w:t>
            </w:r>
          </w:p>
        </w:tc>
      </w:tr>
      <w:tr w:rsidR="000F19E9">
        <w:tc>
          <w:tcPr>
            <w:tcW w:w="4422" w:type="dxa"/>
          </w:tcPr>
          <w:p w:rsidR="000F19E9" w:rsidRDefault="000F19E9">
            <w:pPr>
              <w:pStyle w:val="ConsPlusNormal"/>
            </w:pPr>
            <w:r>
              <w:t>город Хасавюрт</w:t>
            </w:r>
          </w:p>
        </w:tc>
        <w:tc>
          <w:tcPr>
            <w:tcW w:w="1814" w:type="dxa"/>
          </w:tcPr>
          <w:p w:rsidR="000F19E9" w:rsidRDefault="000F19E9">
            <w:pPr>
              <w:pStyle w:val="ConsPlusNormal"/>
              <w:jc w:val="center"/>
            </w:pPr>
            <w:r>
              <w:t>1950,0</w:t>
            </w:r>
          </w:p>
        </w:tc>
      </w:tr>
      <w:tr w:rsidR="000F19E9">
        <w:tc>
          <w:tcPr>
            <w:tcW w:w="4422" w:type="dxa"/>
          </w:tcPr>
          <w:p w:rsidR="000F19E9" w:rsidRDefault="000F19E9">
            <w:pPr>
              <w:pStyle w:val="ConsPlusNormal"/>
            </w:pPr>
            <w:r>
              <w:t>город Каспийск</w:t>
            </w:r>
          </w:p>
        </w:tc>
        <w:tc>
          <w:tcPr>
            <w:tcW w:w="1814" w:type="dxa"/>
          </w:tcPr>
          <w:p w:rsidR="000F19E9" w:rsidRDefault="000F19E9">
            <w:pPr>
              <w:pStyle w:val="ConsPlusNormal"/>
              <w:jc w:val="center"/>
            </w:pPr>
            <w:r>
              <w:t>1050,0</w:t>
            </w:r>
          </w:p>
        </w:tc>
      </w:tr>
      <w:tr w:rsidR="000F19E9">
        <w:tc>
          <w:tcPr>
            <w:tcW w:w="4422" w:type="dxa"/>
          </w:tcPr>
          <w:p w:rsidR="000F19E9" w:rsidRDefault="000F19E9">
            <w:pPr>
              <w:pStyle w:val="ConsPlusNormal"/>
            </w:pPr>
            <w:r>
              <w:t>город Кизляр</w:t>
            </w:r>
          </w:p>
        </w:tc>
        <w:tc>
          <w:tcPr>
            <w:tcW w:w="1814" w:type="dxa"/>
          </w:tcPr>
          <w:p w:rsidR="000F19E9" w:rsidRDefault="000F19E9">
            <w:pPr>
              <w:pStyle w:val="ConsPlusNormal"/>
              <w:jc w:val="center"/>
            </w:pPr>
            <w:r>
              <w:t>1100,0</w:t>
            </w:r>
          </w:p>
        </w:tc>
      </w:tr>
      <w:tr w:rsidR="000F19E9">
        <w:tc>
          <w:tcPr>
            <w:tcW w:w="4422" w:type="dxa"/>
          </w:tcPr>
          <w:p w:rsidR="000F19E9" w:rsidRDefault="000F19E9">
            <w:pPr>
              <w:pStyle w:val="ConsPlusNormal"/>
            </w:pPr>
            <w:r>
              <w:t>город Кизилюрт</w:t>
            </w:r>
          </w:p>
        </w:tc>
        <w:tc>
          <w:tcPr>
            <w:tcW w:w="1814" w:type="dxa"/>
          </w:tcPr>
          <w:p w:rsidR="000F19E9" w:rsidRDefault="000F19E9">
            <w:pPr>
              <w:pStyle w:val="ConsPlusNormal"/>
              <w:jc w:val="center"/>
            </w:pPr>
            <w:r>
              <w:t>675,0</w:t>
            </w:r>
          </w:p>
        </w:tc>
      </w:tr>
      <w:tr w:rsidR="000F19E9">
        <w:tc>
          <w:tcPr>
            <w:tcW w:w="4422" w:type="dxa"/>
          </w:tcPr>
          <w:p w:rsidR="000F19E9" w:rsidRDefault="000F19E9">
            <w:pPr>
              <w:pStyle w:val="ConsPlusNormal"/>
            </w:pPr>
            <w:r>
              <w:t>город Избербаш</w:t>
            </w:r>
          </w:p>
        </w:tc>
        <w:tc>
          <w:tcPr>
            <w:tcW w:w="1814" w:type="dxa"/>
          </w:tcPr>
          <w:p w:rsidR="000F19E9" w:rsidRDefault="000F19E9">
            <w:pPr>
              <w:pStyle w:val="ConsPlusNormal"/>
              <w:jc w:val="center"/>
            </w:pPr>
            <w:r>
              <w:t>720,0</w:t>
            </w:r>
          </w:p>
        </w:tc>
      </w:tr>
      <w:tr w:rsidR="000F19E9">
        <w:tc>
          <w:tcPr>
            <w:tcW w:w="4422" w:type="dxa"/>
          </w:tcPr>
          <w:p w:rsidR="000F19E9" w:rsidRDefault="000F19E9">
            <w:pPr>
              <w:pStyle w:val="ConsPlusNormal"/>
            </w:pPr>
            <w:r>
              <w:t>город Южно-Сухокумск</w:t>
            </w:r>
          </w:p>
        </w:tc>
        <w:tc>
          <w:tcPr>
            <w:tcW w:w="1814" w:type="dxa"/>
          </w:tcPr>
          <w:p w:rsidR="000F19E9" w:rsidRDefault="000F19E9">
            <w:pPr>
              <w:pStyle w:val="ConsPlusNormal"/>
              <w:jc w:val="center"/>
            </w:pPr>
            <w:r>
              <w:t>800,0</w:t>
            </w:r>
          </w:p>
        </w:tc>
      </w:tr>
      <w:tr w:rsidR="000F19E9">
        <w:tc>
          <w:tcPr>
            <w:tcW w:w="4422" w:type="dxa"/>
          </w:tcPr>
          <w:p w:rsidR="000F19E9" w:rsidRDefault="000F19E9">
            <w:pPr>
              <w:pStyle w:val="ConsPlusNormal"/>
            </w:pPr>
            <w:r>
              <w:t>город Дагестанские Огни</w:t>
            </w:r>
          </w:p>
        </w:tc>
        <w:tc>
          <w:tcPr>
            <w:tcW w:w="1814" w:type="dxa"/>
          </w:tcPr>
          <w:p w:rsidR="000F19E9" w:rsidRDefault="000F19E9">
            <w:pPr>
              <w:pStyle w:val="ConsPlusNormal"/>
              <w:jc w:val="center"/>
            </w:pPr>
            <w:r>
              <w:t>530,0</w:t>
            </w:r>
          </w:p>
        </w:tc>
      </w:tr>
      <w:tr w:rsidR="000F19E9">
        <w:tc>
          <w:tcPr>
            <w:tcW w:w="4422" w:type="dxa"/>
          </w:tcPr>
          <w:p w:rsidR="000F19E9" w:rsidRDefault="000F19E9">
            <w:pPr>
              <w:pStyle w:val="ConsPlusNormal"/>
            </w:pPr>
            <w:r>
              <w:t>Всего</w:t>
            </w:r>
          </w:p>
        </w:tc>
        <w:tc>
          <w:tcPr>
            <w:tcW w:w="1814" w:type="dxa"/>
          </w:tcPr>
          <w:p w:rsidR="000F19E9" w:rsidRDefault="000F19E9">
            <w:pPr>
              <w:pStyle w:val="ConsPlusNormal"/>
              <w:jc w:val="center"/>
            </w:pPr>
            <w:r>
              <w:t>27500,0</w:t>
            </w:r>
          </w:p>
        </w:tc>
      </w:tr>
    </w:tbl>
    <w:p w:rsidR="000F19E9" w:rsidRDefault="000F19E9">
      <w:pPr>
        <w:pStyle w:val="ConsPlusNormal"/>
        <w:jc w:val="both"/>
      </w:pPr>
    </w:p>
    <w:p w:rsidR="000F19E9" w:rsidRDefault="000F19E9">
      <w:pPr>
        <w:pStyle w:val="ConsPlusNormal"/>
        <w:jc w:val="right"/>
        <w:outlineLvl w:val="1"/>
      </w:pPr>
      <w:r>
        <w:t>Таблица 17</w:t>
      </w:r>
    </w:p>
    <w:p w:rsidR="000F19E9" w:rsidRDefault="000F19E9">
      <w:pPr>
        <w:pStyle w:val="ConsPlusNormal"/>
        <w:jc w:val="both"/>
      </w:pPr>
    </w:p>
    <w:p w:rsidR="000F19E9" w:rsidRDefault="000F19E9">
      <w:pPr>
        <w:pStyle w:val="ConsPlusTitle"/>
        <w:jc w:val="center"/>
      </w:pPr>
      <w:r>
        <w:t>Распределение дотаций на содержание работников муниципальных</w:t>
      </w:r>
    </w:p>
    <w:p w:rsidR="000F19E9" w:rsidRDefault="000F19E9">
      <w:pPr>
        <w:pStyle w:val="ConsPlusTitle"/>
        <w:jc w:val="center"/>
      </w:pPr>
      <w:r>
        <w:t>общеобразовательных учреждений, обеспечивающих горячее</w:t>
      </w:r>
    </w:p>
    <w:p w:rsidR="000F19E9" w:rsidRDefault="000F19E9">
      <w:pPr>
        <w:pStyle w:val="ConsPlusTitle"/>
        <w:jc w:val="center"/>
      </w:pPr>
      <w:r>
        <w:t>питание учащихся 1-4 классов, осуществляющих присмотр</w:t>
      </w:r>
    </w:p>
    <w:p w:rsidR="000F19E9" w:rsidRDefault="000F19E9">
      <w:pPr>
        <w:pStyle w:val="ConsPlusTitle"/>
        <w:jc w:val="center"/>
      </w:pPr>
      <w:r>
        <w:t>и уход за детьми, на 2021 год</w:t>
      </w:r>
    </w:p>
    <w:p w:rsidR="000F19E9" w:rsidRDefault="000F19E9">
      <w:pPr>
        <w:pStyle w:val="ConsPlusNormal"/>
        <w:jc w:val="both"/>
      </w:pPr>
    </w:p>
    <w:p w:rsidR="000F19E9" w:rsidRDefault="000F19E9">
      <w:pPr>
        <w:pStyle w:val="ConsPlusNormal"/>
        <w:jc w:val="right"/>
      </w:pPr>
      <w:r>
        <w:t>(тыс. рублей)</w:t>
      </w:r>
    </w:p>
    <w:p w:rsidR="000F19E9" w:rsidRDefault="000F19E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2"/>
        <w:gridCol w:w="1814"/>
      </w:tblGrid>
      <w:tr w:rsidR="000F19E9">
        <w:tc>
          <w:tcPr>
            <w:tcW w:w="4422" w:type="dxa"/>
          </w:tcPr>
          <w:p w:rsidR="000F19E9" w:rsidRDefault="000F19E9">
            <w:pPr>
              <w:pStyle w:val="ConsPlusNormal"/>
              <w:jc w:val="center"/>
            </w:pPr>
            <w:r>
              <w:lastRenderedPageBreak/>
              <w:t>Наименование муниципального образования</w:t>
            </w:r>
          </w:p>
        </w:tc>
        <w:tc>
          <w:tcPr>
            <w:tcW w:w="1814" w:type="dxa"/>
          </w:tcPr>
          <w:p w:rsidR="000F19E9" w:rsidRDefault="000F19E9">
            <w:pPr>
              <w:pStyle w:val="ConsPlusNormal"/>
              <w:jc w:val="center"/>
            </w:pPr>
            <w:r>
              <w:t>Сумма</w:t>
            </w:r>
          </w:p>
        </w:tc>
      </w:tr>
      <w:tr w:rsidR="000F19E9">
        <w:tc>
          <w:tcPr>
            <w:tcW w:w="4422" w:type="dxa"/>
          </w:tcPr>
          <w:p w:rsidR="000F19E9" w:rsidRDefault="000F19E9">
            <w:pPr>
              <w:pStyle w:val="ConsPlusNormal"/>
              <w:jc w:val="center"/>
            </w:pPr>
            <w:r>
              <w:t>1</w:t>
            </w:r>
          </w:p>
        </w:tc>
        <w:tc>
          <w:tcPr>
            <w:tcW w:w="1814" w:type="dxa"/>
          </w:tcPr>
          <w:p w:rsidR="000F19E9" w:rsidRDefault="000F19E9">
            <w:pPr>
              <w:pStyle w:val="ConsPlusNormal"/>
              <w:jc w:val="center"/>
            </w:pPr>
            <w:r>
              <w:t>2</w:t>
            </w:r>
          </w:p>
        </w:tc>
      </w:tr>
      <w:tr w:rsidR="000F19E9">
        <w:tc>
          <w:tcPr>
            <w:tcW w:w="4422" w:type="dxa"/>
          </w:tcPr>
          <w:p w:rsidR="000F19E9" w:rsidRDefault="000F19E9">
            <w:pPr>
              <w:pStyle w:val="ConsPlusNormal"/>
            </w:pPr>
            <w:r>
              <w:t>Агульский муниципальный район</w:t>
            </w:r>
          </w:p>
        </w:tc>
        <w:tc>
          <w:tcPr>
            <w:tcW w:w="1814" w:type="dxa"/>
          </w:tcPr>
          <w:p w:rsidR="000F19E9" w:rsidRDefault="000F19E9">
            <w:pPr>
              <w:pStyle w:val="ConsPlusNormal"/>
              <w:jc w:val="center"/>
            </w:pPr>
            <w:r>
              <w:t>5597,6</w:t>
            </w:r>
          </w:p>
        </w:tc>
      </w:tr>
      <w:tr w:rsidR="000F19E9">
        <w:tc>
          <w:tcPr>
            <w:tcW w:w="4422" w:type="dxa"/>
          </w:tcPr>
          <w:p w:rsidR="000F19E9" w:rsidRDefault="000F19E9">
            <w:pPr>
              <w:pStyle w:val="ConsPlusNormal"/>
            </w:pPr>
            <w:r>
              <w:t>Акушинский муниципальный район</w:t>
            </w:r>
          </w:p>
        </w:tc>
        <w:tc>
          <w:tcPr>
            <w:tcW w:w="1814" w:type="dxa"/>
          </w:tcPr>
          <w:p w:rsidR="000F19E9" w:rsidRDefault="000F19E9">
            <w:pPr>
              <w:pStyle w:val="ConsPlusNormal"/>
              <w:jc w:val="center"/>
            </w:pPr>
            <w:r>
              <w:t>17258,0</w:t>
            </w:r>
          </w:p>
        </w:tc>
      </w:tr>
      <w:tr w:rsidR="000F19E9">
        <w:tc>
          <w:tcPr>
            <w:tcW w:w="4422" w:type="dxa"/>
          </w:tcPr>
          <w:p w:rsidR="000F19E9" w:rsidRDefault="000F19E9">
            <w:pPr>
              <w:pStyle w:val="ConsPlusNormal"/>
            </w:pPr>
            <w:r>
              <w:t>Ахвахский муниципальный район</w:t>
            </w:r>
          </w:p>
        </w:tc>
        <w:tc>
          <w:tcPr>
            <w:tcW w:w="1814" w:type="dxa"/>
          </w:tcPr>
          <w:p w:rsidR="000F19E9" w:rsidRDefault="000F19E9">
            <w:pPr>
              <w:pStyle w:val="ConsPlusNormal"/>
              <w:jc w:val="center"/>
            </w:pPr>
            <w:r>
              <w:t>5077,3</w:t>
            </w:r>
          </w:p>
        </w:tc>
      </w:tr>
      <w:tr w:rsidR="000F19E9">
        <w:tc>
          <w:tcPr>
            <w:tcW w:w="4422" w:type="dxa"/>
          </w:tcPr>
          <w:p w:rsidR="000F19E9" w:rsidRDefault="000F19E9">
            <w:pPr>
              <w:pStyle w:val="ConsPlusNormal"/>
            </w:pPr>
            <w:r>
              <w:t>Ахтынский муниципальный район</w:t>
            </w:r>
          </w:p>
        </w:tc>
        <w:tc>
          <w:tcPr>
            <w:tcW w:w="1814" w:type="dxa"/>
          </w:tcPr>
          <w:p w:rsidR="000F19E9" w:rsidRDefault="000F19E9">
            <w:pPr>
              <w:pStyle w:val="ConsPlusNormal"/>
              <w:jc w:val="center"/>
            </w:pPr>
            <w:r>
              <w:t>6209,4</w:t>
            </w:r>
          </w:p>
        </w:tc>
      </w:tr>
      <w:tr w:rsidR="000F19E9">
        <w:tc>
          <w:tcPr>
            <w:tcW w:w="4422" w:type="dxa"/>
          </w:tcPr>
          <w:p w:rsidR="000F19E9" w:rsidRDefault="000F19E9">
            <w:pPr>
              <w:pStyle w:val="ConsPlusNormal"/>
            </w:pPr>
            <w:r>
              <w:t>Бабаюртовский муниципальный район</w:t>
            </w:r>
          </w:p>
        </w:tc>
        <w:tc>
          <w:tcPr>
            <w:tcW w:w="1814" w:type="dxa"/>
          </w:tcPr>
          <w:p w:rsidR="000F19E9" w:rsidRDefault="000F19E9">
            <w:pPr>
              <w:pStyle w:val="ConsPlusNormal"/>
              <w:jc w:val="center"/>
            </w:pPr>
            <w:r>
              <w:t>9793,6</w:t>
            </w:r>
          </w:p>
        </w:tc>
      </w:tr>
      <w:tr w:rsidR="000F19E9">
        <w:tc>
          <w:tcPr>
            <w:tcW w:w="4422" w:type="dxa"/>
          </w:tcPr>
          <w:p w:rsidR="000F19E9" w:rsidRDefault="000F19E9">
            <w:pPr>
              <w:pStyle w:val="ConsPlusNormal"/>
            </w:pPr>
            <w:r>
              <w:t>Ботлихский муниципальный район</w:t>
            </w:r>
          </w:p>
        </w:tc>
        <w:tc>
          <w:tcPr>
            <w:tcW w:w="1814" w:type="dxa"/>
          </w:tcPr>
          <w:p w:rsidR="000F19E9" w:rsidRDefault="000F19E9">
            <w:pPr>
              <w:pStyle w:val="ConsPlusNormal"/>
              <w:jc w:val="center"/>
            </w:pPr>
            <w:r>
              <w:t>12346,5</w:t>
            </w:r>
          </w:p>
        </w:tc>
      </w:tr>
      <w:tr w:rsidR="000F19E9">
        <w:tc>
          <w:tcPr>
            <w:tcW w:w="4422" w:type="dxa"/>
          </w:tcPr>
          <w:p w:rsidR="000F19E9" w:rsidRDefault="000F19E9">
            <w:pPr>
              <w:pStyle w:val="ConsPlusNormal"/>
            </w:pPr>
            <w:r>
              <w:t>Буйнакский муниципальный район</w:t>
            </w:r>
          </w:p>
        </w:tc>
        <w:tc>
          <w:tcPr>
            <w:tcW w:w="1814" w:type="dxa"/>
          </w:tcPr>
          <w:p w:rsidR="000F19E9" w:rsidRDefault="000F19E9">
            <w:pPr>
              <w:pStyle w:val="ConsPlusNormal"/>
              <w:jc w:val="center"/>
            </w:pPr>
            <w:r>
              <w:t>25771,8</w:t>
            </w:r>
          </w:p>
        </w:tc>
      </w:tr>
      <w:tr w:rsidR="000F19E9">
        <w:tc>
          <w:tcPr>
            <w:tcW w:w="4422" w:type="dxa"/>
          </w:tcPr>
          <w:p w:rsidR="000F19E9" w:rsidRDefault="000F19E9">
            <w:pPr>
              <w:pStyle w:val="ConsPlusNormal"/>
            </w:pPr>
            <w:r>
              <w:t>Гергебильский муниципальный район</w:t>
            </w:r>
          </w:p>
        </w:tc>
        <w:tc>
          <w:tcPr>
            <w:tcW w:w="1814" w:type="dxa"/>
          </w:tcPr>
          <w:p w:rsidR="000F19E9" w:rsidRDefault="000F19E9">
            <w:pPr>
              <w:pStyle w:val="ConsPlusNormal"/>
              <w:jc w:val="center"/>
            </w:pPr>
            <w:r>
              <w:t>4309,5</w:t>
            </w:r>
          </w:p>
        </w:tc>
      </w:tr>
      <w:tr w:rsidR="000F19E9">
        <w:tc>
          <w:tcPr>
            <w:tcW w:w="4422" w:type="dxa"/>
          </w:tcPr>
          <w:p w:rsidR="000F19E9" w:rsidRDefault="000F19E9">
            <w:pPr>
              <w:pStyle w:val="ConsPlusNormal"/>
            </w:pPr>
            <w:r>
              <w:t>Гумбетовский муниципальный район</w:t>
            </w:r>
          </w:p>
        </w:tc>
        <w:tc>
          <w:tcPr>
            <w:tcW w:w="1814" w:type="dxa"/>
          </w:tcPr>
          <w:p w:rsidR="000F19E9" w:rsidRDefault="000F19E9">
            <w:pPr>
              <w:pStyle w:val="ConsPlusNormal"/>
              <w:jc w:val="center"/>
            </w:pPr>
            <w:r>
              <w:t>9665,6</w:t>
            </w:r>
          </w:p>
        </w:tc>
      </w:tr>
      <w:tr w:rsidR="000F19E9">
        <w:tc>
          <w:tcPr>
            <w:tcW w:w="4422" w:type="dxa"/>
          </w:tcPr>
          <w:p w:rsidR="000F19E9" w:rsidRDefault="000F19E9">
            <w:pPr>
              <w:pStyle w:val="ConsPlusNormal"/>
            </w:pPr>
            <w:r>
              <w:t>Гунибский муниципальный район</w:t>
            </w:r>
          </w:p>
        </w:tc>
        <w:tc>
          <w:tcPr>
            <w:tcW w:w="1814" w:type="dxa"/>
          </w:tcPr>
          <w:p w:rsidR="000F19E9" w:rsidRDefault="000F19E9">
            <w:pPr>
              <w:pStyle w:val="ConsPlusNormal"/>
              <w:jc w:val="center"/>
            </w:pPr>
            <w:r>
              <w:t>10250,9</w:t>
            </w:r>
          </w:p>
        </w:tc>
      </w:tr>
      <w:tr w:rsidR="000F19E9">
        <w:tc>
          <w:tcPr>
            <w:tcW w:w="4422" w:type="dxa"/>
          </w:tcPr>
          <w:p w:rsidR="000F19E9" w:rsidRDefault="000F19E9">
            <w:pPr>
              <w:pStyle w:val="ConsPlusNormal"/>
            </w:pPr>
            <w:r>
              <w:t>Дахадаевский муниципальный район</w:t>
            </w:r>
          </w:p>
        </w:tc>
        <w:tc>
          <w:tcPr>
            <w:tcW w:w="1814" w:type="dxa"/>
          </w:tcPr>
          <w:p w:rsidR="000F19E9" w:rsidRDefault="000F19E9">
            <w:pPr>
              <w:pStyle w:val="ConsPlusNormal"/>
              <w:jc w:val="center"/>
            </w:pPr>
            <w:r>
              <w:t>13138,1</w:t>
            </w:r>
          </w:p>
        </w:tc>
      </w:tr>
      <w:tr w:rsidR="000F19E9">
        <w:tc>
          <w:tcPr>
            <w:tcW w:w="4422" w:type="dxa"/>
          </w:tcPr>
          <w:p w:rsidR="000F19E9" w:rsidRDefault="000F19E9">
            <w:pPr>
              <w:pStyle w:val="ConsPlusNormal"/>
            </w:pPr>
            <w:r>
              <w:t>Дербентский муниципальный район</w:t>
            </w:r>
          </w:p>
        </w:tc>
        <w:tc>
          <w:tcPr>
            <w:tcW w:w="1814" w:type="dxa"/>
          </w:tcPr>
          <w:p w:rsidR="000F19E9" w:rsidRDefault="000F19E9">
            <w:pPr>
              <w:pStyle w:val="ConsPlusNormal"/>
              <w:jc w:val="center"/>
            </w:pPr>
            <w:r>
              <w:t>22884,0</w:t>
            </w:r>
          </w:p>
        </w:tc>
      </w:tr>
      <w:tr w:rsidR="000F19E9">
        <w:tc>
          <w:tcPr>
            <w:tcW w:w="4422" w:type="dxa"/>
          </w:tcPr>
          <w:p w:rsidR="000F19E9" w:rsidRDefault="000F19E9">
            <w:pPr>
              <w:pStyle w:val="ConsPlusNormal"/>
            </w:pPr>
            <w:r>
              <w:t>Докузпаринский муниципальный район</w:t>
            </w:r>
          </w:p>
        </w:tc>
        <w:tc>
          <w:tcPr>
            <w:tcW w:w="1814" w:type="dxa"/>
          </w:tcPr>
          <w:p w:rsidR="000F19E9" w:rsidRDefault="000F19E9">
            <w:pPr>
              <w:pStyle w:val="ConsPlusNormal"/>
              <w:jc w:val="center"/>
            </w:pPr>
            <w:r>
              <w:t>10629,1</w:t>
            </w:r>
          </w:p>
        </w:tc>
      </w:tr>
      <w:tr w:rsidR="000F19E9">
        <w:tc>
          <w:tcPr>
            <w:tcW w:w="4422" w:type="dxa"/>
          </w:tcPr>
          <w:p w:rsidR="000F19E9" w:rsidRDefault="000F19E9">
            <w:pPr>
              <w:pStyle w:val="ConsPlusNormal"/>
            </w:pPr>
            <w:r>
              <w:t>Казбековский муниципальный район</w:t>
            </w:r>
          </w:p>
        </w:tc>
        <w:tc>
          <w:tcPr>
            <w:tcW w:w="1814" w:type="dxa"/>
          </w:tcPr>
          <w:p w:rsidR="000F19E9" w:rsidRDefault="000F19E9">
            <w:pPr>
              <w:pStyle w:val="ConsPlusNormal"/>
              <w:jc w:val="center"/>
            </w:pPr>
            <w:r>
              <w:t>8811,3</w:t>
            </w:r>
          </w:p>
        </w:tc>
      </w:tr>
      <w:tr w:rsidR="000F19E9">
        <w:tc>
          <w:tcPr>
            <w:tcW w:w="4422" w:type="dxa"/>
          </w:tcPr>
          <w:p w:rsidR="000F19E9" w:rsidRDefault="000F19E9">
            <w:pPr>
              <w:pStyle w:val="ConsPlusNormal"/>
            </w:pPr>
            <w:r>
              <w:t>Кайтагский муниципальный район</w:t>
            </w:r>
          </w:p>
        </w:tc>
        <w:tc>
          <w:tcPr>
            <w:tcW w:w="1814" w:type="dxa"/>
          </w:tcPr>
          <w:p w:rsidR="000F19E9" w:rsidRDefault="000F19E9">
            <w:pPr>
              <w:pStyle w:val="ConsPlusNormal"/>
              <w:jc w:val="center"/>
            </w:pPr>
            <w:r>
              <w:t>11792,2</w:t>
            </w:r>
          </w:p>
        </w:tc>
      </w:tr>
      <w:tr w:rsidR="000F19E9">
        <w:tc>
          <w:tcPr>
            <w:tcW w:w="4422" w:type="dxa"/>
          </w:tcPr>
          <w:p w:rsidR="000F19E9" w:rsidRDefault="000F19E9">
            <w:pPr>
              <w:pStyle w:val="ConsPlusNormal"/>
            </w:pPr>
            <w:r>
              <w:t>Карабудахкентский муниципальный район</w:t>
            </w:r>
          </w:p>
        </w:tc>
        <w:tc>
          <w:tcPr>
            <w:tcW w:w="1814" w:type="dxa"/>
          </w:tcPr>
          <w:p w:rsidR="000F19E9" w:rsidRDefault="000F19E9">
            <w:pPr>
              <w:pStyle w:val="ConsPlusNormal"/>
              <w:jc w:val="center"/>
            </w:pPr>
            <w:r>
              <w:t>41171,8</w:t>
            </w:r>
          </w:p>
        </w:tc>
      </w:tr>
      <w:tr w:rsidR="000F19E9">
        <w:tc>
          <w:tcPr>
            <w:tcW w:w="4422" w:type="dxa"/>
          </w:tcPr>
          <w:p w:rsidR="000F19E9" w:rsidRDefault="000F19E9">
            <w:pPr>
              <w:pStyle w:val="ConsPlusNormal"/>
            </w:pPr>
            <w:r>
              <w:t>Каякентский муниципальный район</w:t>
            </w:r>
          </w:p>
        </w:tc>
        <w:tc>
          <w:tcPr>
            <w:tcW w:w="1814" w:type="dxa"/>
          </w:tcPr>
          <w:p w:rsidR="000F19E9" w:rsidRDefault="000F19E9">
            <w:pPr>
              <w:pStyle w:val="ConsPlusNormal"/>
              <w:jc w:val="center"/>
            </w:pPr>
            <w:r>
              <w:t>10804,4</w:t>
            </w:r>
          </w:p>
        </w:tc>
      </w:tr>
      <w:tr w:rsidR="000F19E9">
        <w:tc>
          <w:tcPr>
            <w:tcW w:w="4422" w:type="dxa"/>
          </w:tcPr>
          <w:p w:rsidR="000F19E9" w:rsidRDefault="000F19E9">
            <w:pPr>
              <w:pStyle w:val="ConsPlusNormal"/>
            </w:pPr>
            <w:r>
              <w:t xml:space="preserve">Кизилюртовский муниципальный </w:t>
            </w:r>
            <w:r>
              <w:lastRenderedPageBreak/>
              <w:t>район</w:t>
            </w:r>
          </w:p>
        </w:tc>
        <w:tc>
          <w:tcPr>
            <w:tcW w:w="1814" w:type="dxa"/>
          </w:tcPr>
          <w:p w:rsidR="000F19E9" w:rsidRDefault="000F19E9">
            <w:pPr>
              <w:pStyle w:val="ConsPlusNormal"/>
              <w:jc w:val="center"/>
            </w:pPr>
            <w:r>
              <w:lastRenderedPageBreak/>
              <w:t>13990,0</w:t>
            </w:r>
          </w:p>
        </w:tc>
      </w:tr>
      <w:tr w:rsidR="000F19E9">
        <w:tc>
          <w:tcPr>
            <w:tcW w:w="4422" w:type="dxa"/>
          </w:tcPr>
          <w:p w:rsidR="000F19E9" w:rsidRDefault="000F19E9">
            <w:pPr>
              <w:pStyle w:val="ConsPlusNormal"/>
            </w:pPr>
            <w:r>
              <w:lastRenderedPageBreak/>
              <w:t>Кизлярский муниципальный район</w:t>
            </w:r>
          </w:p>
        </w:tc>
        <w:tc>
          <w:tcPr>
            <w:tcW w:w="1814" w:type="dxa"/>
          </w:tcPr>
          <w:p w:rsidR="000F19E9" w:rsidRDefault="000F19E9">
            <w:pPr>
              <w:pStyle w:val="ConsPlusNormal"/>
              <w:jc w:val="center"/>
            </w:pPr>
            <w:r>
              <w:t>19522,4</w:t>
            </w:r>
          </w:p>
        </w:tc>
      </w:tr>
      <w:tr w:rsidR="000F19E9">
        <w:tc>
          <w:tcPr>
            <w:tcW w:w="4422" w:type="dxa"/>
          </w:tcPr>
          <w:p w:rsidR="000F19E9" w:rsidRDefault="000F19E9">
            <w:pPr>
              <w:pStyle w:val="ConsPlusNormal"/>
            </w:pPr>
            <w:r>
              <w:t>Кумторкалинский муниципальный район</w:t>
            </w:r>
          </w:p>
        </w:tc>
        <w:tc>
          <w:tcPr>
            <w:tcW w:w="1814" w:type="dxa"/>
          </w:tcPr>
          <w:p w:rsidR="000F19E9" w:rsidRDefault="000F19E9">
            <w:pPr>
              <w:pStyle w:val="ConsPlusNormal"/>
              <w:jc w:val="center"/>
            </w:pPr>
            <w:r>
              <w:t>5296,5</w:t>
            </w:r>
          </w:p>
        </w:tc>
      </w:tr>
      <w:tr w:rsidR="000F19E9">
        <w:tc>
          <w:tcPr>
            <w:tcW w:w="4422" w:type="dxa"/>
          </w:tcPr>
          <w:p w:rsidR="000F19E9" w:rsidRDefault="000F19E9">
            <w:pPr>
              <w:pStyle w:val="ConsPlusNormal"/>
            </w:pPr>
            <w:r>
              <w:t>Кулинский муниципальный район</w:t>
            </w:r>
          </w:p>
        </w:tc>
        <w:tc>
          <w:tcPr>
            <w:tcW w:w="1814" w:type="dxa"/>
          </w:tcPr>
          <w:p w:rsidR="000F19E9" w:rsidRDefault="000F19E9">
            <w:pPr>
              <w:pStyle w:val="ConsPlusNormal"/>
              <w:jc w:val="center"/>
            </w:pPr>
            <w:r>
              <w:t>3034,3</w:t>
            </w:r>
          </w:p>
        </w:tc>
      </w:tr>
      <w:tr w:rsidR="000F19E9">
        <w:tc>
          <w:tcPr>
            <w:tcW w:w="4422" w:type="dxa"/>
          </w:tcPr>
          <w:p w:rsidR="000F19E9" w:rsidRDefault="000F19E9">
            <w:pPr>
              <w:pStyle w:val="ConsPlusNormal"/>
            </w:pPr>
            <w:r>
              <w:t>Курахский муниципальный район</w:t>
            </w:r>
          </w:p>
        </w:tc>
        <w:tc>
          <w:tcPr>
            <w:tcW w:w="1814" w:type="dxa"/>
          </w:tcPr>
          <w:p w:rsidR="000F19E9" w:rsidRDefault="000F19E9">
            <w:pPr>
              <w:pStyle w:val="ConsPlusNormal"/>
              <w:jc w:val="center"/>
            </w:pPr>
            <w:r>
              <w:t>6636,2</w:t>
            </w:r>
          </w:p>
        </w:tc>
      </w:tr>
      <w:tr w:rsidR="000F19E9">
        <w:tc>
          <w:tcPr>
            <w:tcW w:w="4422" w:type="dxa"/>
          </w:tcPr>
          <w:p w:rsidR="000F19E9" w:rsidRDefault="000F19E9">
            <w:pPr>
              <w:pStyle w:val="ConsPlusNormal"/>
            </w:pPr>
            <w:r>
              <w:t>Лакский муниципальный район</w:t>
            </w:r>
          </w:p>
        </w:tc>
        <w:tc>
          <w:tcPr>
            <w:tcW w:w="1814" w:type="dxa"/>
          </w:tcPr>
          <w:p w:rsidR="000F19E9" w:rsidRDefault="000F19E9">
            <w:pPr>
              <w:pStyle w:val="ConsPlusNormal"/>
              <w:jc w:val="center"/>
            </w:pPr>
            <w:r>
              <w:t>4590,3</w:t>
            </w:r>
          </w:p>
        </w:tc>
      </w:tr>
      <w:tr w:rsidR="000F19E9">
        <w:tc>
          <w:tcPr>
            <w:tcW w:w="4422" w:type="dxa"/>
          </w:tcPr>
          <w:p w:rsidR="000F19E9" w:rsidRDefault="000F19E9">
            <w:pPr>
              <w:pStyle w:val="ConsPlusNormal"/>
            </w:pPr>
            <w:r>
              <w:t>Левашинский муниципальный район</w:t>
            </w:r>
          </w:p>
        </w:tc>
        <w:tc>
          <w:tcPr>
            <w:tcW w:w="1814" w:type="dxa"/>
          </w:tcPr>
          <w:p w:rsidR="000F19E9" w:rsidRDefault="000F19E9">
            <w:pPr>
              <w:pStyle w:val="ConsPlusNormal"/>
              <w:jc w:val="center"/>
            </w:pPr>
            <w:r>
              <w:t>19505,9</w:t>
            </w:r>
          </w:p>
        </w:tc>
      </w:tr>
      <w:tr w:rsidR="000F19E9">
        <w:tc>
          <w:tcPr>
            <w:tcW w:w="4422" w:type="dxa"/>
          </w:tcPr>
          <w:p w:rsidR="000F19E9" w:rsidRDefault="000F19E9">
            <w:pPr>
              <w:pStyle w:val="ConsPlusNormal"/>
            </w:pPr>
            <w:r>
              <w:t>Магарамкентский муниципальный район</w:t>
            </w:r>
          </w:p>
        </w:tc>
        <w:tc>
          <w:tcPr>
            <w:tcW w:w="1814" w:type="dxa"/>
          </w:tcPr>
          <w:p w:rsidR="000F19E9" w:rsidRDefault="000F19E9">
            <w:pPr>
              <w:pStyle w:val="ConsPlusNormal"/>
              <w:jc w:val="center"/>
            </w:pPr>
            <w:r>
              <w:t>14590,2</w:t>
            </w:r>
          </w:p>
        </w:tc>
      </w:tr>
      <w:tr w:rsidR="000F19E9">
        <w:tc>
          <w:tcPr>
            <w:tcW w:w="4422" w:type="dxa"/>
          </w:tcPr>
          <w:p w:rsidR="000F19E9" w:rsidRDefault="000F19E9">
            <w:pPr>
              <w:pStyle w:val="ConsPlusNormal"/>
            </w:pPr>
            <w:r>
              <w:t>Новолакский муниципальный район</w:t>
            </w:r>
          </w:p>
        </w:tc>
        <w:tc>
          <w:tcPr>
            <w:tcW w:w="1814" w:type="dxa"/>
          </w:tcPr>
          <w:p w:rsidR="000F19E9" w:rsidRDefault="000F19E9">
            <w:pPr>
              <w:pStyle w:val="ConsPlusNormal"/>
              <w:jc w:val="center"/>
            </w:pPr>
            <w:r>
              <w:t>12292,2</w:t>
            </w:r>
          </w:p>
        </w:tc>
      </w:tr>
      <w:tr w:rsidR="000F19E9">
        <w:tc>
          <w:tcPr>
            <w:tcW w:w="4422" w:type="dxa"/>
          </w:tcPr>
          <w:p w:rsidR="000F19E9" w:rsidRDefault="000F19E9">
            <w:pPr>
              <w:pStyle w:val="ConsPlusNormal"/>
            </w:pPr>
            <w:r>
              <w:t>Ногайский муниципальный район</w:t>
            </w:r>
          </w:p>
        </w:tc>
        <w:tc>
          <w:tcPr>
            <w:tcW w:w="1814" w:type="dxa"/>
          </w:tcPr>
          <w:p w:rsidR="000F19E9" w:rsidRDefault="000F19E9">
            <w:pPr>
              <w:pStyle w:val="ConsPlusNormal"/>
              <w:jc w:val="center"/>
            </w:pPr>
            <w:r>
              <w:t>7061,9</w:t>
            </w:r>
          </w:p>
        </w:tc>
      </w:tr>
      <w:tr w:rsidR="000F19E9">
        <w:tc>
          <w:tcPr>
            <w:tcW w:w="4422" w:type="dxa"/>
          </w:tcPr>
          <w:p w:rsidR="000F19E9" w:rsidRDefault="000F19E9">
            <w:pPr>
              <w:pStyle w:val="ConsPlusNormal"/>
            </w:pPr>
            <w:r>
              <w:t>Рутульский муниципальный район</w:t>
            </w:r>
          </w:p>
        </w:tc>
        <w:tc>
          <w:tcPr>
            <w:tcW w:w="1814" w:type="dxa"/>
          </w:tcPr>
          <w:p w:rsidR="000F19E9" w:rsidRDefault="000F19E9">
            <w:pPr>
              <w:pStyle w:val="ConsPlusNormal"/>
              <w:jc w:val="center"/>
            </w:pPr>
            <w:r>
              <w:t>32843,8</w:t>
            </w:r>
          </w:p>
        </w:tc>
      </w:tr>
      <w:tr w:rsidR="000F19E9">
        <w:tc>
          <w:tcPr>
            <w:tcW w:w="4422" w:type="dxa"/>
          </w:tcPr>
          <w:p w:rsidR="000F19E9" w:rsidRDefault="000F19E9">
            <w:pPr>
              <w:pStyle w:val="ConsPlusNormal"/>
            </w:pPr>
            <w:r>
              <w:t>Сулейман-Стальский муниципальный район</w:t>
            </w:r>
          </w:p>
        </w:tc>
        <w:tc>
          <w:tcPr>
            <w:tcW w:w="1814" w:type="dxa"/>
          </w:tcPr>
          <w:p w:rsidR="000F19E9" w:rsidRDefault="000F19E9">
            <w:pPr>
              <w:pStyle w:val="ConsPlusNormal"/>
              <w:jc w:val="center"/>
            </w:pPr>
            <w:r>
              <w:t>10882,1</w:t>
            </w:r>
          </w:p>
        </w:tc>
      </w:tr>
      <w:tr w:rsidR="000F19E9">
        <w:tc>
          <w:tcPr>
            <w:tcW w:w="4422" w:type="dxa"/>
          </w:tcPr>
          <w:p w:rsidR="000F19E9" w:rsidRDefault="000F19E9">
            <w:pPr>
              <w:pStyle w:val="ConsPlusNormal"/>
            </w:pPr>
            <w:r>
              <w:t>Сергокалинский муниципальный район</w:t>
            </w:r>
          </w:p>
        </w:tc>
        <w:tc>
          <w:tcPr>
            <w:tcW w:w="1814" w:type="dxa"/>
          </w:tcPr>
          <w:p w:rsidR="000F19E9" w:rsidRDefault="000F19E9">
            <w:pPr>
              <w:pStyle w:val="ConsPlusNormal"/>
              <w:jc w:val="center"/>
            </w:pPr>
            <w:r>
              <w:t>14090,2</w:t>
            </w:r>
          </w:p>
        </w:tc>
      </w:tr>
      <w:tr w:rsidR="000F19E9">
        <w:tc>
          <w:tcPr>
            <w:tcW w:w="4422" w:type="dxa"/>
          </w:tcPr>
          <w:p w:rsidR="000F19E9" w:rsidRDefault="000F19E9">
            <w:pPr>
              <w:pStyle w:val="ConsPlusNormal"/>
            </w:pPr>
            <w:r>
              <w:t>Табасаранский муниципальный район</w:t>
            </w:r>
          </w:p>
        </w:tc>
        <w:tc>
          <w:tcPr>
            <w:tcW w:w="1814" w:type="dxa"/>
          </w:tcPr>
          <w:p w:rsidR="000F19E9" w:rsidRDefault="000F19E9">
            <w:pPr>
              <w:pStyle w:val="ConsPlusNormal"/>
              <w:jc w:val="center"/>
            </w:pPr>
            <w:r>
              <w:t>20720,0</w:t>
            </w:r>
          </w:p>
        </w:tc>
      </w:tr>
      <w:tr w:rsidR="000F19E9">
        <w:tc>
          <w:tcPr>
            <w:tcW w:w="4422" w:type="dxa"/>
          </w:tcPr>
          <w:p w:rsidR="000F19E9" w:rsidRDefault="000F19E9">
            <w:pPr>
              <w:pStyle w:val="ConsPlusNormal"/>
            </w:pPr>
            <w:r>
              <w:t>Тарумовский муниципальный район</w:t>
            </w:r>
          </w:p>
        </w:tc>
        <w:tc>
          <w:tcPr>
            <w:tcW w:w="1814" w:type="dxa"/>
          </w:tcPr>
          <w:p w:rsidR="000F19E9" w:rsidRDefault="000F19E9">
            <w:pPr>
              <w:pStyle w:val="ConsPlusNormal"/>
              <w:jc w:val="center"/>
            </w:pPr>
            <w:r>
              <w:t>8506,0</w:t>
            </w:r>
          </w:p>
        </w:tc>
      </w:tr>
      <w:tr w:rsidR="000F19E9">
        <w:tc>
          <w:tcPr>
            <w:tcW w:w="4422" w:type="dxa"/>
          </w:tcPr>
          <w:p w:rsidR="000F19E9" w:rsidRDefault="000F19E9">
            <w:pPr>
              <w:pStyle w:val="ConsPlusNormal"/>
            </w:pPr>
            <w:r>
              <w:t>Тляратинский муниципальный район</w:t>
            </w:r>
          </w:p>
        </w:tc>
        <w:tc>
          <w:tcPr>
            <w:tcW w:w="1814" w:type="dxa"/>
          </w:tcPr>
          <w:p w:rsidR="000F19E9" w:rsidRDefault="000F19E9">
            <w:pPr>
              <w:pStyle w:val="ConsPlusNormal"/>
              <w:jc w:val="center"/>
            </w:pPr>
            <w:r>
              <w:t>11889,0</w:t>
            </w:r>
          </w:p>
        </w:tc>
      </w:tr>
      <w:tr w:rsidR="000F19E9">
        <w:tc>
          <w:tcPr>
            <w:tcW w:w="4422" w:type="dxa"/>
          </w:tcPr>
          <w:p w:rsidR="000F19E9" w:rsidRDefault="000F19E9">
            <w:pPr>
              <w:pStyle w:val="ConsPlusNormal"/>
            </w:pPr>
            <w:r>
              <w:t>Унцукульский муниципальный район</w:t>
            </w:r>
          </w:p>
        </w:tc>
        <w:tc>
          <w:tcPr>
            <w:tcW w:w="1814" w:type="dxa"/>
          </w:tcPr>
          <w:p w:rsidR="000F19E9" w:rsidRDefault="000F19E9">
            <w:pPr>
              <w:pStyle w:val="ConsPlusNormal"/>
              <w:jc w:val="center"/>
            </w:pPr>
            <w:r>
              <w:t>7940,0</w:t>
            </w:r>
          </w:p>
        </w:tc>
      </w:tr>
      <w:tr w:rsidR="000F19E9">
        <w:tc>
          <w:tcPr>
            <w:tcW w:w="4422" w:type="dxa"/>
          </w:tcPr>
          <w:p w:rsidR="000F19E9" w:rsidRDefault="000F19E9">
            <w:pPr>
              <w:pStyle w:val="ConsPlusNormal"/>
            </w:pPr>
            <w:r>
              <w:t>Хасавюртовский муниципальный район</w:t>
            </w:r>
          </w:p>
        </w:tc>
        <w:tc>
          <w:tcPr>
            <w:tcW w:w="1814" w:type="dxa"/>
          </w:tcPr>
          <w:p w:rsidR="000F19E9" w:rsidRDefault="000F19E9">
            <w:pPr>
              <w:pStyle w:val="ConsPlusNormal"/>
              <w:jc w:val="center"/>
            </w:pPr>
            <w:r>
              <w:t>31978,4</w:t>
            </w:r>
          </w:p>
        </w:tc>
      </w:tr>
      <w:tr w:rsidR="000F19E9">
        <w:tc>
          <w:tcPr>
            <w:tcW w:w="4422" w:type="dxa"/>
          </w:tcPr>
          <w:p w:rsidR="000F19E9" w:rsidRDefault="000F19E9">
            <w:pPr>
              <w:pStyle w:val="ConsPlusNormal"/>
            </w:pPr>
            <w:r>
              <w:t>Хивский муниципальный район</w:t>
            </w:r>
          </w:p>
        </w:tc>
        <w:tc>
          <w:tcPr>
            <w:tcW w:w="1814" w:type="dxa"/>
          </w:tcPr>
          <w:p w:rsidR="000F19E9" w:rsidRDefault="000F19E9">
            <w:pPr>
              <w:pStyle w:val="ConsPlusNormal"/>
              <w:jc w:val="center"/>
            </w:pPr>
            <w:r>
              <w:t>11314,9</w:t>
            </w:r>
          </w:p>
        </w:tc>
      </w:tr>
      <w:tr w:rsidR="000F19E9">
        <w:tc>
          <w:tcPr>
            <w:tcW w:w="4422" w:type="dxa"/>
          </w:tcPr>
          <w:p w:rsidR="000F19E9" w:rsidRDefault="000F19E9">
            <w:pPr>
              <w:pStyle w:val="ConsPlusNormal"/>
            </w:pPr>
            <w:r>
              <w:t>Хунзахский муниципальный район</w:t>
            </w:r>
          </w:p>
        </w:tc>
        <w:tc>
          <w:tcPr>
            <w:tcW w:w="1814" w:type="dxa"/>
          </w:tcPr>
          <w:p w:rsidR="000F19E9" w:rsidRDefault="000F19E9">
            <w:pPr>
              <w:pStyle w:val="ConsPlusNormal"/>
              <w:jc w:val="center"/>
            </w:pPr>
            <w:r>
              <w:t>7009,8</w:t>
            </w:r>
          </w:p>
        </w:tc>
      </w:tr>
      <w:tr w:rsidR="000F19E9">
        <w:tc>
          <w:tcPr>
            <w:tcW w:w="4422" w:type="dxa"/>
          </w:tcPr>
          <w:p w:rsidR="000F19E9" w:rsidRDefault="000F19E9">
            <w:pPr>
              <w:pStyle w:val="ConsPlusNormal"/>
            </w:pPr>
            <w:r>
              <w:lastRenderedPageBreak/>
              <w:t>Цумадинский муниципальный район</w:t>
            </w:r>
          </w:p>
        </w:tc>
        <w:tc>
          <w:tcPr>
            <w:tcW w:w="1814" w:type="dxa"/>
          </w:tcPr>
          <w:p w:rsidR="000F19E9" w:rsidRDefault="000F19E9">
            <w:pPr>
              <w:pStyle w:val="ConsPlusNormal"/>
              <w:jc w:val="center"/>
            </w:pPr>
            <w:r>
              <w:t>6561,7</w:t>
            </w:r>
          </w:p>
        </w:tc>
      </w:tr>
      <w:tr w:rsidR="000F19E9">
        <w:tc>
          <w:tcPr>
            <w:tcW w:w="4422" w:type="dxa"/>
          </w:tcPr>
          <w:p w:rsidR="000F19E9" w:rsidRDefault="000F19E9">
            <w:pPr>
              <w:pStyle w:val="ConsPlusNormal"/>
            </w:pPr>
            <w:r>
              <w:t>Цунтинский муниципальный район</w:t>
            </w:r>
          </w:p>
        </w:tc>
        <w:tc>
          <w:tcPr>
            <w:tcW w:w="1814" w:type="dxa"/>
          </w:tcPr>
          <w:p w:rsidR="000F19E9" w:rsidRDefault="000F19E9">
            <w:pPr>
              <w:pStyle w:val="ConsPlusNormal"/>
              <w:jc w:val="center"/>
            </w:pPr>
            <w:r>
              <w:t>8206,5</w:t>
            </w:r>
          </w:p>
        </w:tc>
      </w:tr>
      <w:tr w:rsidR="000F19E9">
        <w:tc>
          <w:tcPr>
            <w:tcW w:w="4422" w:type="dxa"/>
          </w:tcPr>
          <w:p w:rsidR="000F19E9" w:rsidRDefault="000F19E9">
            <w:pPr>
              <w:pStyle w:val="ConsPlusNormal"/>
            </w:pPr>
            <w:r>
              <w:t>Чародинский муниципальный район</w:t>
            </w:r>
          </w:p>
        </w:tc>
        <w:tc>
          <w:tcPr>
            <w:tcW w:w="1814" w:type="dxa"/>
          </w:tcPr>
          <w:p w:rsidR="000F19E9" w:rsidRDefault="000F19E9">
            <w:pPr>
              <w:pStyle w:val="ConsPlusNormal"/>
              <w:jc w:val="center"/>
            </w:pPr>
            <w:r>
              <w:t>7053,0</w:t>
            </w:r>
          </w:p>
        </w:tc>
      </w:tr>
      <w:tr w:rsidR="000F19E9">
        <w:tc>
          <w:tcPr>
            <w:tcW w:w="4422" w:type="dxa"/>
          </w:tcPr>
          <w:p w:rsidR="000F19E9" w:rsidRDefault="000F19E9">
            <w:pPr>
              <w:pStyle w:val="ConsPlusNormal"/>
            </w:pPr>
            <w:r>
              <w:t>Шамильский муниципальный район</w:t>
            </w:r>
          </w:p>
        </w:tc>
        <w:tc>
          <w:tcPr>
            <w:tcW w:w="1814" w:type="dxa"/>
          </w:tcPr>
          <w:p w:rsidR="000F19E9" w:rsidRDefault="000F19E9">
            <w:pPr>
              <w:pStyle w:val="ConsPlusNormal"/>
              <w:jc w:val="center"/>
            </w:pPr>
            <w:r>
              <w:t>13746,5</w:t>
            </w:r>
          </w:p>
        </w:tc>
      </w:tr>
      <w:tr w:rsidR="000F19E9">
        <w:tc>
          <w:tcPr>
            <w:tcW w:w="4422" w:type="dxa"/>
          </w:tcPr>
          <w:p w:rsidR="000F19E9" w:rsidRDefault="000F19E9">
            <w:pPr>
              <w:pStyle w:val="ConsPlusNormal"/>
            </w:pPr>
            <w:r>
              <w:t>Бежтинский участок</w:t>
            </w:r>
          </w:p>
        </w:tc>
        <w:tc>
          <w:tcPr>
            <w:tcW w:w="1814" w:type="dxa"/>
          </w:tcPr>
          <w:p w:rsidR="000F19E9" w:rsidRDefault="000F19E9">
            <w:pPr>
              <w:pStyle w:val="ConsPlusNormal"/>
              <w:jc w:val="center"/>
            </w:pPr>
            <w:r>
              <w:t>5036,8</w:t>
            </w:r>
          </w:p>
        </w:tc>
      </w:tr>
      <w:tr w:rsidR="000F19E9">
        <w:tc>
          <w:tcPr>
            <w:tcW w:w="4422" w:type="dxa"/>
          </w:tcPr>
          <w:p w:rsidR="000F19E9" w:rsidRDefault="000F19E9">
            <w:pPr>
              <w:pStyle w:val="ConsPlusNormal"/>
            </w:pPr>
            <w:r>
              <w:t>город Махачкала</w:t>
            </w:r>
          </w:p>
        </w:tc>
        <w:tc>
          <w:tcPr>
            <w:tcW w:w="1814" w:type="dxa"/>
          </w:tcPr>
          <w:p w:rsidR="000F19E9" w:rsidRDefault="000F19E9">
            <w:pPr>
              <w:pStyle w:val="ConsPlusNormal"/>
              <w:jc w:val="center"/>
            </w:pPr>
            <w:r>
              <w:t>161638,1</w:t>
            </w:r>
          </w:p>
        </w:tc>
      </w:tr>
      <w:tr w:rsidR="000F19E9">
        <w:tc>
          <w:tcPr>
            <w:tcW w:w="4422" w:type="dxa"/>
          </w:tcPr>
          <w:p w:rsidR="000F19E9" w:rsidRDefault="000F19E9">
            <w:pPr>
              <w:pStyle w:val="ConsPlusNormal"/>
            </w:pPr>
            <w:r>
              <w:t>город Дербент</w:t>
            </w:r>
          </w:p>
        </w:tc>
        <w:tc>
          <w:tcPr>
            <w:tcW w:w="1814" w:type="dxa"/>
          </w:tcPr>
          <w:p w:rsidR="000F19E9" w:rsidRDefault="000F19E9">
            <w:pPr>
              <w:pStyle w:val="ConsPlusNormal"/>
              <w:jc w:val="center"/>
            </w:pPr>
            <w:r>
              <w:t>43269,4</w:t>
            </w:r>
          </w:p>
        </w:tc>
      </w:tr>
      <w:tr w:rsidR="000F19E9">
        <w:tc>
          <w:tcPr>
            <w:tcW w:w="4422" w:type="dxa"/>
          </w:tcPr>
          <w:p w:rsidR="000F19E9" w:rsidRDefault="000F19E9">
            <w:pPr>
              <w:pStyle w:val="ConsPlusNormal"/>
            </w:pPr>
            <w:r>
              <w:t>город Буйнакск</w:t>
            </w:r>
          </w:p>
        </w:tc>
        <w:tc>
          <w:tcPr>
            <w:tcW w:w="1814" w:type="dxa"/>
          </w:tcPr>
          <w:p w:rsidR="000F19E9" w:rsidRDefault="000F19E9">
            <w:pPr>
              <w:pStyle w:val="ConsPlusNormal"/>
              <w:jc w:val="center"/>
            </w:pPr>
            <w:r>
              <w:t>6596,0</w:t>
            </w:r>
          </w:p>
        </w:tc>
      </w:tr>
      <w:tr w:rsidR="000F19E9">
        <w:tc>
          <w:tcPr>
            <w:tcW w:w="4422" w:type="dxa"/>
          </w:tcPr>
          <w:p w:rsidR="000F19E9" w:rsidRDefault="000F19E9">
            <w:pPr>
              <w:pStyle w:val="ConsPlusNormal"/>
            </w:pPr>
            <w:r>
              <w:t>город Хасавюрт</w:t>
            </w:r>
          </w:p>
        </w:tc>
        <w:tc>
          <w:tcPr>
            <w:tcW w:w="1814" w:type="dxa"/>
          </w:tcPr>
          <w:p w:rsidR="000F19E9" w:rsidRDefault="000F19E9">
            <w:pPr>
              <w:pStyle w:val="ConsPlusNormal"/>
              <w:jc w:val="center"/>
            </w:pPr>
            <w:r>
              <w:t>32977,0</w:t>
            </w:r>
          </w:p>
        </w:tc>
      </w:tr>
      <w:tr w:rsidR="000F19E9">
        <w:tc>
          <w:tcPr>
            <w:tcW w:w="4422" w:type="dxa"/>
          </w:tcPr>
          <w:p w:rsidR="000F19E9" w:rsidRDefault="000F19E9">
            <w:pPr>
              <w:pStyle w:val="ConsPlusNormal"/>
            </w:pPr>
            <w:r>
              <w:t>город Каспийск</w:t>
            </w:r>
          </w:p>
        </w:tc>
        <w:tc>
          <w:tcPr>
            <w:tcW w:w="1814" w:type="dxa"/>
          </w:tcPr>
          <w:p w:rsidR="000F19E9" w:rsidRDefault="000F19E9">
            <w:pPr>
              <w:pStyle w:val="ConsPlusNormal"/>
              <w:jc w:val="center"/>
            </w:pPr>
            <w:r>
              <w:t>22184,8</w:t>
            </w:r>
          </w:p>
        </w:tc>
      </w:tr>
      <w:tr w:rsidR="000F19E9">
        <w:tc>
          <w:tcPr>
            <w:tcW w:w="4422" w:type="dxa"/>
          </w:tcPr>
          <w:p w:rsidR="000F19E9" w:rsidRDefault="000F19E9">
            <w:pPr>
              <w:pStyle w:val="ConsPlusNormal"/>
            </w:pPr>
            <w:r>
              <w:t>город Кизляр</w:t>
            </w:r>
          </w:p>
        </w:tc>
        <w:tc>
          <w:tcPr>
            <w:tcW w:w="1814" w:type="dxa"/>
          </w:tcPr>
          <w:p w:rsidR="000F19E9" w:rsidRDefault="000F19E9">
            <w:pPr>
              <w:pStyle w:val="ConsPlusNormal"/>
              <w:jc w:val="center"/>
            </w:pPr>
            <w:r>
              <w:t>8793,7</w:t>
            </w:r>
          </w:p>
        </w:tc>
      </w:tr>
      <w:tr w:rsidR="000F19E9">
        <w:tc>
          <w:tcPr>
            <w:tcW w:w="4422" w:type="dxa"/>
          </w:tcPr>
          <w:p w:rsidR="000F19E9" w:rsidRDefault="000F19E9">
            <w:pPr>
              <w:pStyle w:val="ConsPlusNormal"/>
            </w:pPr>
            <w:r>
              <w:t>город Кизилюрт</w:t>
            </w:r>
          </w:p>
        </w:tc>
        <w:tc>
          <w:tcPr>
            <w:tcW w:w="1814" w:type="dxa"/>
          </w:tcPr>
          <w:p w:rsidR="000F19E9" w:rsidRDefault="000F19E9">
            <w:pPr>
              <w:pStyle w:val="ConsPlusNormal"/>
              <w:jc w:val="center"/>
            </w:pPr>
            <w:r>
              <w:t>13591,6</w:t>
            </w:r>
          </w:p>
        </w:tc>
      </w:tr>
      <w:tr w:rsidR="000F19E9">
        <w:tc>
          <w:tcPr>
            <w:tcW w:w="4422" w:type="dxa"/>
          </w:tcPr>
          <w:p w:rsidR="000F19E9" w:rsidRDefault="000F19E9">
            <w:pPr>
              <w:pStyle w:val="ConsPlusNormal"/>
            </w:pPr>
            <w:r>
              <w:t>город Избербаш</w:t>
            </w:r>
          </w:p>
        </w:tc>
        <w:tc>
          <w:tcPr>
            <w:tcW w:w="1814" w:type="dxa"/>
          </w:tcPr>
          <w:p w:rsidR="000F19E9" w:rsidRDefault="000F19E9">
            <w:pPr>
              <w:pStyle w:val="ConsPlusNormal"/>
              <w:jc w:val="center"/>
            </w:pPr>
            <w:r>
              <w:t>19186,2</w:t>
            </w:r>
          </w:p>
        </w:tc>
      </w:tr>
      <w:tr w:rsidR="000F19E9">
        <w:tc>
          <w:tcPr>
            <w:tcW w:w="4422" w:type="dxa"/>
          </w:tcPr>
          <w:p w:rsidR="000F19E9" w:rsidRDefault="000F19E9">
            <w:pPr>
              <w:pStyle w:val="ConsPlusNormal"/>
            </w:pPr>
            <w:r>
              <w:t>город Южно-Сухокумск</w:t>
            </w:r>
          </w:p>
        </w:tc>
        <w:tc>
          <w:tcPr>
            <w:tcW w:w="1814" w:type="dxa"/>
          </w:tcPr>
          <w:p w:rsidR="000F19E9" w:rsidRDefault="000F19E9">
            <w:pPr>
              <w:pStyle w:val="ConsPlusNormal"/>
              <w:jc w:val="center"/>
            </w:pPr>
            <w:r>
              <w:t>3718,5</w:t>
            </w:r>
          </w:p>
        </w:tc>
      </w:tr>
      <w:tr w:rsidR="000F19E9">
        <w:tc>
          <w:tcPr>
            <w:tcW w:w="4422" w:type="dxa"/>
          </w:tcPr>
          <w:p w:rsidR="000F19E9" w:rsidRDefault="000F19E9">
            <w:pPr>
              <w:pStyle w:val="ConsPlusNormal"/>
            </w:pPr>
            <w:r>
              <w:t>город Дагестанские Огни</w:t>
            </w:r>
          </w:p>
        </w:tc>
        <w:tc>
          <w:tcPr>
            <w:tcW w:w="1814" w:type="dxa"/>
          </w:tcPr>
          <w:p w:rsidR="000F19E9" w:rsidRDefault="000F19E9">
            <w:pPr>
              <w:pStyle w:val="ConsPlusNormal"/>
              <w:jc w:val="center"/>
            </w:pPr>
            <w:r>
              <w:t>7395,3</w:t>
            </w:r>
          </w:p>
        </w:tc>
      </w:tr>
      <w:tr w:rsidR="000F19E9">
        <w:tc>
          <w:tcPr>
            <w:tcW w:w="4422" w:type="dxa"/>
          </w:tcPr>
          <w:p w:rsidR="000F19E9" w:rsidRDefault="000F19E9">
            <w:pPr>
              <w:pStyle w:val="ConsPlusNormal"/>
            </w:pPr>
            <w:r>
              <w:t>Итого</w:t>
            </w:r>
          </w:p>
        </w:tc>
        <w:tc>
          <w:tcPr>
            <w:tcW w:w="1814" w:type="dxa"/>
          </w:tcPr>
          <w:p w:rsidR="000F19E9" w:rsidRDefault="000F19E9">
            <w:pPr>
              <w:pStyle w:val="ConsPlusNormal"/>
              <w:jc w:val="center"/>
            </w:pPr>
            <w:r>
              <w:t>849160,3</w:t>
            </w:r>
          </w:p>
        </w:tc>
      </w:tr>
      <w:tr w:rsidR="000F19E9">
        <w:tc>
          <w:tcPr>
            <w:tcW w:w="4422" w:type="dxa"/>
          </w:tcPr>
          <w:p w:rsidR="000F19E9" w:rsidRDefault="000F19E9">
            <w:pPr>
              <w:pStyle w:val="ConsPlusNormal"/>
            </w:pPr>
            <w:r>
              <w:t>Республиканский бюджет Республики Дагестан</w:t>
            </w:r>
          </w:p>
        </w:tc>
        <w:tc>
          <w:tcPr>
            <w:tcW w:w="1814" w:type="dxa"/>
          </w:tcPr>
          <w:p w:rsidR="000F19E9" w:rsidRDefault="000F19E9">
            <w:pPr>
              <w:pStyle w:val="ConsPlusNormal"/>
              <w:jc w:val="center"/>
            </w:pPr>
            <w:r>
              <w:t>5752,20</w:t>
            </w:r>
          </w:p>
        </w:tc>
      </w:tr>
      <w:tr w:rsidR="000F19E9">
        <w:tc>
          <w:tcPr>
            <w:tcW w:w="4422" w:type="dxa"/>
          </w:tcPr>
          <w:p w:rsidR="000F19E9" w:rsidRDefault="000F19E9">
            <w:pPr>
              <w:pStyle w:val="ConsPlusNormal"/>
            </w:pPr>
            <w:r>
              <w:t>Всего</w:t>
            </w:r>
          </w:p>
        </w:tc>
        <w:tc>
          <w:tcPr>
            <w:tcW w:w="1814" w:type="dxa"/>
          </w:tcPr>
          <w:p w:rsidR="000F19E9" w:rsidRDefault="000F19E9">
            <w:pPr>
              <w:pStyle w:val="ConsPlusNormal"/>
              <w:jc w:val="center"/>
            </w:pPr>
            <w:r>
              <w:t>854912,5</w:t>
            </w:r>
          </w:p>
        </w:tc>
      </w:tr>
    </w:tbl>
    <w:p w:rsidR="000F19E9" w:rsidRDefault="000F19E9">
      <w:pPr>
        <w:pStyle w:val="ConsPlusNormal"/>
        <w:jc w:val="both"/>
      </w:pPr>
    </w:p>
    <w:p w:rsidR="000F19E9" w:rsidRDefault="000F19E9">
      <w:pPr>
        <w:pStyle w:val="ConsPlusNormal"/>
        <w:jc w:val="right"/>
        <w:outlineLvl w:val="1"/>
      </w:pPr>
      <w:r>
        <w:t>Таблица 18</w:t>
      </w:r>
    </w:p>
    <w:p w:rsidR="000F19E9" w:rsidRDefault="000F19E9">
      <w:pPr>
        <w:pStyle w:val="ConsPlusNormal"/>
        <w:jc w:val="both"/>
      </w:pPr>
    </w:p>
    <w:p w:rsidR="000F19E9" w:rsidRDefault="000F19E9">
      <w:pPr>
        <w:pStyle w:val="ConsPlusTitle"/>
        <w:jc w:val="center"/>
      </w:pPr>
      <w:r>
        <w:t>Распределение субвенции, выделяемой бюджетам муниципальных</w:t>
      </w:r>
    </w:p>
    <w:p w:rsidR="000F19E9" w:rsidRDefault="000F19E9">
      <w:pPr>
        <w:pStyle w:val="ConsPlusTitle"/>
        <w:jc w:val="center"/>
      </w:pPr>
      <w:r>
        <w:t>районов и городских округов Республики Дагестан</w:t>
      </w:r>
    </w:p>
    <w:p w:rsidR="000F19E9" w:rsidRDefault="000F19E9">
      <w:pPr>
        <w:pStyle w:val="ConsPlusTitle"/>
        <w:jc w:val="center"/>
      </w:pPr>
      <w:r>
        <w:t>на осуществление полномочий по проведению Всероссийской</w:t>
      </w:r>
    </w:p>
    <w:p w:rsidR="000F19E9" w:rsidRDefault="000F19E9">
      <w:pPr>
        <w:pStyle w:val="ConsPlusTitle"/>
        <w:jc w:val="center"/>
      </w:pPr>
      <w:r>
        <w:t>переписи населения 2021 года, на 2021 год</w:t>
      </w:r>
    </w:p>
    <w:p w:rsidR="000F19E9" w:rsidRDefault="000F19E9">
      <w:pPr>
        <w:pStyle w:val="ConsPlusNormal"/>
        <w:jc w:val="center"/>
      </w:pPr>
      <w:r>
        <w:t xml:space="preserve">(в ред. </w:t>
      </w:r>
      <w:hyperlink r:id="rId255" w:history="1">
        <w:r>
          <w:rPr>
            <w:color w:val="0000FF"/>
          </w:rPr>
          <w:t>Закона</w:t>
        </w:r>
      </w:hyperlink>
      <w:r>
        <w:t xml:space="preserve"> Республики Дагестан</w:t>
      </w:r>
    </w:p>
    <w:p w:rsidR="000F19E9" w:rsidRDefault="000F19E9">
      <w:pPr>
        <w:pStyle w:val="ConsPlusNormal"/>
        <w:jc w:val="center"/>
      </w:pPr>
      <w:r>
        <w:t>от 04.05.2021 N 32)</w:t>
      </w:r>
    </w:p>
    <w:p w:rsidR="000F19E9" w:rsidRDefault="000F19E9">
      <w:pPr>
        <w:pStyle w:val="ConsPlusNormal"/>
        <w:jc w:val="both"/>
      </w:pPr>
    </w:p>
    <w:p w:rsidR="000F19E9" w:rsidRDefault="000F19E9">
      <w:pPr>
        <w:pStyle w:val="ConsPlusNormal"/>
        <w:jc w:val="right"/>
      </w:pPr>
      <w:r>
        <w:t>(тыс. рублей)</w:t>
      </w:r>
    </w:p>
    <w:p w:rsidR="000F19E9" w:rsidRDefault="000F19E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1701"/>
      </w:tblGrid>
      <w:tr w:rsidR="000F19E9">
        <w:tc>
          <w:tcPr>
            <w:tcW w:w="4649" w:type="dxa"/>
          </w:tcPr>
          <w:p w:rsidR="000F19E9" w:rsidRDefault="000F19E9">
            <w:pPr>
              <w:pStyle w:val="ConsPlusNormal"/>
              <w:jc w:val="center"/>
            </w:pPr>
            <w:r>
              <w:t>Наименование муниципального образования</w:t>
            </w:r>
          </w:p>
        </w:tc>
        <w:tc>
          <w:tcPr>
            <w:tcW w:w="1701" w:type="dxa"/>
          </w:tcPr>
          <w:p w:rsidR="000F19E9" w:rsidRDefault="000F19E9">
            <w:pPr>
              <w:pStyle w:val="ConsPlusNormal"/>
              <w:jc w:val="center"/>
            </w:pPr>
            <w:r>
              <w:t>Сумма</w:t>
            </w:r>
          </w:p>
        </w:tc>
      </w:tr>
      <w:tr w:rsidR="000F19E9">
        <w:tc>
          <w:tcPr>
            <w:tcW w:w="4649" w:type="dxa"/>
          </w:tcPr>
          <w:p w:rsidR="000F19E9" w:rsidRDefault="000F19E9">
            <w:pPr>
              <w:pStyle w:val="ConsPlusNormal"/>
              <w:jc w:val="center"/>
            </w:pPr>
            <w:r>
              <w:t>1</w:t>
            </w:r>
          </w:p>
        </w:tc>
        <w:tc>
          <w:tcPr>
            <w:tcW w:w="1701" w:type="dxa"/>
          </w:tcPr>
          <w:p w:rsidR="000F19E9" w:rsidRDefault="000F19E9">
            <w:pPr>
              <w:pStyle w:val="ConsPlusNormal"/>
              <w:jc w:val="center"/>
            </w:pPr>
            <w:r>
              <w:t>2</w:t>
            </w:r>
          </w:p>
        </w:tc>
      </w:tr>
      <w:tr w:rsidR="000F19E9">
        <w:tc>
          <w:tcPr>
            <w:tcW w:w="4649" w:type="dxa"/>
          </w:tcPr>
          <w:p w:rsidR="000F19E9" w:rsidRDefault="000F19E9">
            <w:pPr>
              <w:pStyle w:val="ConsPlusNormal"/>
            </w:pPr>
            <w:r>
              <w:t>Агульский муниципальный район</w:t>
            </w:r>
          </w:p>
        </w:tc>
        <w:tc>
          <w:tcPr>
            <w:tcW w:w="1701" w:type="dxa"/>
          </w:tcPr>
          <w:p w:rsidR="000F19E9" w:rsidRDefault="000F19E9">
            <w:pPr>
              <w:pStyle w:val="ConsPlusNormal"/>
              <w:jc w:val="center"/>
            </w:pPr>
            <w:r>
              <w:t>162,96</w:t>
            </w:r>
          </w:p>
        </w:tc>
      </w:tr>
      <w:tr w:rsidR="000F19E9">
        <w:tc>
          <w:tcPr>
            <w:tcW w:w="4649" w:type="dxa"/>
          </w:tcPr>
          <w:p w:rsidR="000F19E9" w:rsidRDefault="000F19E9">
            <w:pPr>
              <w:pStyle w:val="ConsPlusNormal"/>
            </w:pPr>
            <w:r>
              <w:t>Акушинский муниципальный район</w:t>
            </w:r>
          </w:p>
        </w:tc>
        <w:tc>
          <w:tcPr>
            <w:tcW w:w="1701" w:type="dxa"/>
          </w:tcPr>
          <w:p w:rsidR="000F19E9" w:rsidRDefault="000F19E9">
            <w:pPr>
              <w:pStyle w:val="ConsPlusNormal"/>
              <w:jc w:val="center"/>
            </w:pPr>
            <w:r>
              <w:t>816,95</w:t>
            </w:r>
          </w:p>
        </w:tc>
      </w:tr>
      <w:tr w:rsidR="000F19E9">
        <w:tc>
          <w:tcPr>
            <w:tcW w:w="4649" w:type="dxa"/>
          </w:tcPr>
          <w:p w:rsidR="000F19E9" w:rsidRDefault="000F19E9">
            <w:pPr>
              <w:pStyle w:val="ConsPlusNormal"/>
            </w:pPr>
            <w:r>
              <w:t>Ахвахский муниципальный район</w:t>
            </w:r>
          </w:p>
        </w:tc>
        <w:tc>
          <w:tcPr>
            <w:tcW w:w="1701" w:type="dxa"/>
          </w:tcPr>
          <w:p w:rsidR="000F19E9" w:rsidRDefault="000F19E9">
            <w:pPr>
              <w:pStyle w:val="ConsPlusNormal"/>
              <w:jc w:val="center"/>
            </w:pPr>
            <w:r>
              <w:t>364,19</w:t>
            </w:r>
          </w:p>
        </w:tc>
      </w:tr>
      <w:tr w:rsidR="000F19E9">
        <w:tc>
          <w:tcPr>
            <w:tcW w:w="4649" w:type="dxa"/>
          </w:tcPr>
          <w:p w:rsidR="000F19E9" w:rsidRDefault="000F19E9">
            <w:pPr>
              <w:pStyle w:val="ConsPlusNormal"/>
            </w:pPr>
            <w:r>
              <w:t>Ахтынский муниципальный район</w:t>
            </w:r>
          </w:p>
        </w:tc>
        <w:tc>
          <w:tcPr>
            <w:tcW w:w="1701" w:type="dxa"/>
          </w:tcPr>
          <w:p w:rsidR="000F19E9" w:rsidRDefault="000F19E9">
            <w:pPr>
              <w:pStyle w:val="ConsPlusNormal"/>
              <w:jc w:val="center"/>
            </w:pPr>
            <w:r>
              <w:t>515,11</w:t>
            </w:r>
          </w:p>
        </w:tc>
      </w:tr>
      <w:tr w:rsidR="000F19E9">
        <w:tc>
          <w:tcPr>
            <w:tcW w:w="4649" w:type="dxa"/>
          </w:tcPr>
          <w:p w:rsidR="000F19E9" w:rsidRDefault="000F19E9">
            <w:pPr>
              <w:pStyle w:val="ConsPlusNormal"/>
            </w:pPr>
            <w:r>
              <w:t>Бабаюртовский муниципальный район</w:t>
            </w:r>
          </w:p>
        </w:tc>
        <w:tc>
          <w:tcPr>
            <w:tcW w:w="1701" w:type="dxa"/>
          </w:tcPr>
          <w:p w:rsidR="000F19E9" w:rsidRDefault="000F19E9">
            <w:pPr>
              <w:pStyle w:val="ConsPlusNormal"/>
              <w:jc w:val="center"/>
            </w:pPr>
            <w:r>
              <w:t>816,95</w:t>
            </w:r>
          </w:p>
        </w:tc>
      </w:tr>
      <w:tr w:rsidR="000F19E9">
        <w:tc>
          <w:tcPr>
            <w:tcW w:w="4649" w:type="dxa"/>
          </w:tcPr>
          <w:p w:rsidR="000F19E9" w:rsidRDefault="000F19E9">
            <w:pPr>
              <w:pStyle w:val="ConsPlusNormal"/>
            </w:pPr>
            <w:r>
              <w:t>Ботлихский муниципальный район</w:t>
            </w:r>
          </w:p>
        </w:tc>
        <w:tc>
          <w:tcPr>
            <w:tcW w:w="1701" w:type="dxa"/>
          </w:tcPr>
          <w:p w:rsidR="000F19E9" w:rsidRDefault="000F19E9">
            <w:pPr>
              <w:pStyle w:val="ConsPlusNormal"/>
              <w:jc w:val="center"/>
            </w:pPr>
            <w:r>
              <w:t>867,26</w:t>
            </w:r>
          </w:p>
        </w:tc>
      </w:tr>
      <w:tr w:rsidR="000F19E9">
        <w:tc>
          <w:tcPr>
            <w:tcW w:w="4649" w:type="dxa"/>
          </w:tcPr>
          <w:p w:rsidR="000F19E9" w:rsidRDefault="000F19E9">
            <w:pPr>
              <w:pStyle w:val="ConsPlusNormal"/>
            </w:pPr>
            <w:r>
              <w:t>Буйнакский муниципальный район</w:t>
            </w:r>
          </w:p>
        </w:tc>
        <w:tc>
          <w:tcPr>
            <w:tcW w:w="1701" w:type="dxa"/>
          </w:tcPr>
          <w:p w:rsidR="000F19E9" w:rsidRDefault="000F19E9">
            <w:pPr>
              <w:pStyle w:val="ConsPlusNormal"/>
              <w:jc w:val="center"/>
            </w:pPr>
            <w:r>
              <w:t>1320,02</w:t>
            </w:r>
          </w:p>
        </w:tc>
      </w:tr>
      <w:tr w:rsidR="000F19E9">
        <w:tc>
          <w:tcPr>
            <w:tcW w:w="4649" w:type="dxa"/>
          </w:tcPr>
          <w:p w:rsidR="000F19E9" w:rsidRDefault="000F19E9">
            <w:pPr>
              <w:pStyle w:val="ConsPlusNormal"/>
            </w:pPr>
            <w:r>
              <w:t>Гергебильский муниципальный район</w:t>
            </w:r>
          </w:p>
        </w:tc>
        <w:tc>
          <w:tcPr>
            <w:tcW w:w="1701" w:type="dxa"/>
          </w:tcPr>
          <w:p w:rsidR="000F19E9" w:rsidRDefault="000F19E9">
            <w:pPr>
              <w:pStyle w:val="ConsPlusNormal"/>
              <w:jc w:val="center"/>
            </w:pPr>
            <w:r>
              <w:t>313,89</w:t>
            </w:r>
          </w:p>
        </w:tc>
      </w:tr>
      <w:tr w:rsidR="000F19E9">
        <w:tc>
          <w:tcPr>
            <w:tcW w:w="4649" w:type="dxa"/>
          </w:tcPr>
          <w:p w:rsidR="000F19E9" w:rsidRDefault="000F19E9">
            <w:pPr>
              <w:pStyle w:val="ConsPlusNormal"/>
            </w:pPr>
            <w:r>
              <w:t>Гумбетовский муниципальный район</w:t>
            </w:r>
          </w:p>
        </w:tc>
        <w:tc>
          <w:tcPr>
            <w:tcW w:w="1701" w:type="dxa"/>
          </w:tcPr>
          <w:p w:rsidR="000F19E9" w:rsidRDefault="000F19E9">
            <w:pPr>
              <w:pStyle w:val="ConsPlusNormal"/>
              <w:jc w:val="center"/>
            </w:pPr>
            <w:r>
              <w:t>313,89</w:t>
            </w:r>
          </w:p>
        </w:tc>
      </w:tr>
      <w:tr w:rsidR="000F19E9">
        <w:tc>
          <w:tcPr>
            <w:tcW w:w="4649" w:type="dxa"/>
          </w:tcPr>
          <w:p w:rsidR="000F19E9" w:rsidRDefault="000F19E9">
            <w:pPr>
              <w:pStyle w:val="ConsPlusNormal"/>
            </w:pPr>
            <w:r>
              <w:t>Гунибский муниципальный район</w:t>
            </w:r>
          </w:p>
        </w:tc>
        <w:tc>
          <w:tcPr>
            <w:tcW w:w="1701" w:type="dxa"/>
          </w:tcPr>
          <w:p w:rsidR="000F19E9" w:rsidRDefault="000F19E9">
            <w:pPr>
              <w:pStyle w:val="ConsPlusNormal"/>
              <w:jc w:val="center"/>
            </w:pPr>
            <w:r>
              <w:t>414,49</w:t>
            </w:r>
          </w:p>
        </w:tc>
      </w:tr>
      <w:tr w:rsidR="000F19E9">
        <w:tc>
          <w:tcPr>
            <w:tcW w:w="4649" w:type="dxa"/>
          </w:tcPr>
          <w:p w:rsidR="000F19E9" w:rsidRDefault="000F19E9">
            <w:pPr>
              <w:pStyle w:val="ConsPlusNormal"/>
            </w:pPr>
            <w:r>
              <w:t>Дахадаевский муниципальный район</w:t>
            </w:r>
          </w:p>
        </w:tc>
        <w:tc>
          <w:tcPr>
            <w:tcW w:w="1701" w:type="dxa"/>
          </w:tcPr>
          <w:p w:rsidR="000F19E9" w:rsidRDefault="000F19E9">
            <w:pPr>
              <w:pStyle w:val="ConsPlusNormal"/>
              <w:jc w:val="center"/>
            </w:pPr>
            <w:r>
              <w:t>515,11</w:t>
            </w:r>
          </w:p>
        </w:tc>
      </w:tr>
      <w:tr w:rsidR="000F19E9">
        <w:tc>
          <w:tcPr>
            <w:tcW w:w="4649" w:type="dxa"/>
          </w:tcPr>
          <w:p w:rsidR="000F19E9" w:rsidRDefault="000F19E9">
            <w:pPr>
              <w:pStyle w:val="ConsPlusNormal"/>
            </w:pPr>
            <w:r>
              <w:t>Дербентский муниципальный район</w:t>
            </w:r>
          </w:p>
        </w:tc>
        <w:tc>
          <w:tcPr>
            <w:tcW w:w="1701" w:type="dxa"/>
          </w:tcPr>
          <w:p w:rsidR="000F19E9" w:rsidRDefault="000F19E9">
            <w:pPr>
              <w:pStyle w:val="ConsPlusNormal"/>
              <w:jc w:val="center"/>
            </w:pPr>
            <w:r>
              <w:t>1583,60</w:t>
            </w:r>
          </w:p>
        </w:tc>
      </w:tr>
      <w:tr w:rsidR="000F19E9">
        <w:tc>
          <w:tcPr>
            <w:tcW w:w="4649" w:type="dxa"/>
          </w:tcPr>
          <w:p w:rsidR="000F19E9" w:rsidRDefault="000F19E9">
            <w:pPr>
              <w:pStyle w:val="ConsPlusNormal"/>
            </w:pPr>
            <w:r>
              <w:t>Докузпаринский муниципальный район</w:t>
            </w:r>
          </w:p>
        </w:tc>
        <w:tc>
          <w:tcPr>
            <w:tcW w:w="1701" w:type="dxa"/>
          </w:tcPr>
          <w:p w:rsidR="000F19E9" w:rsidRDefault="000F19E9">
            <w:pPr>
              <w:pStyle w:val="ConsPlusNormal"/>
              <w:jc w:val="center"/>
            </w:pPr>
            <w:r>
              <w:t>213,27</w:t>
            </w:r>
          </w:p>
        </w:tc>
      </w:tr>
      <w:tr w:rsidR="000F19E9">
        <w:tc>
          <w:tcPr>
            <w:tcW w:w="4649" w:type="dxa"/>
          </w:tcPr>
          <w:p w:rsidR="000F19E9" w:rsidRDefault="000F19E9">
            <w:pPr>
              <w:pStyle w:val="ConsPlusNormal"/>
            </w:pPr>
            <w:r>
              <w:t>Казбековский муниципальный район</w:t>
            </w:r>
          </w:p>
        </w:tc>
        <w:tc>
          <w:tcPr>
            <w:tcW w:w="1701" w:type="dxa"/>
          </w:tcPr>
          <w:p w:rsidR="000F19E9" w:rsidRDefault="000F19E9">
            <w:pPr>
              <w:pStyle w:val="ConsPlusNormal"/>
              <w:jc w:val="center"/>
            </w:pPr>
            <w:r>
              <w:t>766,64</w:t>
            </w:r>
          </w:p>
        </w:tc>
      </w:tr>
      <w:tr w:rsidR="000F19E9">
        <w:tc>
          <w:tcPr>
            <w:tcW w:w="4649" w:type="dxa"/>
          </w:tcPr>
          <w:p w:rsidR="000F19E9" w:rsidRDefault="000F19E9">
            <w:pPr>
              <w:pStyle w:val="ConsPlusNormal"/>
            </w:pPr>
            <w:r>
              <w:t>Кайтагский муниципальный район</w:t>
            </w:r>
          </w:p>
        </w:tc>
        <w:tc>
          <w:tcPr>
            <w:tcW w:w="1701" w:type="dxa"/>
          </w:tcPr>
          <w:p w:rsidR="000F19E9" w:rsidRDefault="000F19E9">
            <w:pPr>
              <w:pStyle w:val="ConsPlusNormal"/>
              <w:jc w:val="center"/>
            </w:pPr>
            <w:r>
              <w:t>515,11</w:t>
            </w:r>
          </w:p>
        </w:tc>
      </w:tr>
      <w:tr w:rsidR="000F19E9">
        <w:tc>
          <w:tcPr>
            <w:tcW w:w="4649" w:type="dxa"/>
          </w:tcPr>
          <w:p w:rsidR="000F19E9" w:rsidRDefault="000F19E9">
            <w:pPr>
              <w:pStyle w:val="ConsPlusNormal"/>
            </w:pPr>
            <w:r>
              <w:t>Карабудахкентский муниципальный район</w:t>
            </w:r>
          </w:p>
        </w:tc>
        <w:tc>
          <w:tcPr>
            <w:tcW w:w="1701" w:type="dxa"/>
          </w:tcPr>
          <w:p w:rsidR="000F19E9" w:rsidRDefault="000F19E9">
            <w:pPr>
              <w:pStyle w:val="ConsPlusNormal"/>
              <w:jc w:val="center"/>
            </w:pPr>
            <w:r>
              <w:t>1370,34</w:t>
            </w:r>
          </w:p>
        </w:tc>
      </w:tr>
      <w:tr w:rsidR="000F19E9">
        <w:tc>
          <w:tcPr>
            <w:tcW w:w="4649" w:type="dxa"/>
          </w:tcPr>
          <w:p w:rsidR="000F19E9" w:rsidRDefault="000F19E9">
            <w:pPr>
              <w:pStyle w:val="ConsPlusNormal"/>
            </w:pPr>
            <w:r>
              <w:t>Каякентский муниципальный район</w:t>
            </w:r>
          </w:p>
        </w:tc>
        <w:tc>
          <w:tcPr>
            <w:tcW w:w="1701" w:type="dxa"/>
          </w:tcPr>
          <w:p w:rsidR="000F19E9" w:rsidRDefault="000F19E9">
            <w:pPr>
              <w:pStyle w:val="ConsPlusNormal"/>
              <w:jc w:val="center"/>
            </w:pPr>
            <w:r>
              <w:t>917,57</w:t>
            </w:r>
          </w:p>
        </w:tc>
      </w:tr>
      <w:tr w:rsidR="000F19E9">
        <w:tc>
          <w:tcPr>
            <w:tcW w:w="4649" w:type="dxa"/>
          </w:tcPr>
          <w:p w:rsidR="000F19E9" w:rsidRDefault="000F19E9">
            <w:pPr>
              <w:pStyle w:val="ConsPlusNormal"/>
            </w:pPr>
            <w:r>
              <w:t>Кизилюртовский муниципальный район</w:t>
            </w:r>
          </w:p>
        </w:tc>
        <w:tc>
          <w:tcPr>
            <w:tcW w:w="1701" w:type="dxa"/>
          </w:tcPr>
          <w:p w:rsidR="000F19E9" w:rsidRDefault="000F19E9">
            <w:pPr>
              <w:pStyle w:val="ConsPlusNormal"/>
              <w:jc w:val="center"/>
            </w:pPr>
            <w:r>
              <w:t>1169,10</w:t>
            </w:r>
          </w:p>
        </w:tc>
      </w:tr>
      <w:tr w:rsidR="000F19E9">
        <w:tc>
          <w:tcPr>
            <w:tcW w:w="4649" w:type="dxa"/>
          </w:tcPr>
          <w:p w:rsidR="000F19E9" w:rsidRDefault="000F19E9">
            <w:pPr>
              <w:pStyle w:val="ConsPlusNormal"/>
            </w:pPr>
            <w:r>
              <w:t>Кизлярский муниципальный район</w:t>
            </w:r>
          </w:p>
        </w:tc>
        <w:tc>
          <w:tcPr>
            <w:tcW w:w="1701" w:type="dxa"/>
          </w:tcPr>
          <w:p w:rsidR="000F19E9" w:rsidRDefault="000F19E9">
            <w:pPr>
              <w:pStyle w:val="ConsPlusNormal"/>
              <w:jc w:val="center"/>
            </w:pPr>
            <w:r>
              <w:t>1169,10</w:t>
            </w:r>
          </w:p>
        </w:tc>
      </w:tr>
      <w:tr w:rsidR="000F19E9">
        <w:tc>
          <w:tcPr>
            <w:tcW w:w="4649" w:type="dxa"/>
          </w:tcPr>
          <w:p w:rsidR="000F19E9" w:rsidRDefault="000F19E9">
            <w:pPr>
              <w:pStyle w:val="ConsPlusNormal"/>
            </w:pPr>
            <w:r>
              <w:t>Кумторкалинский муниципальный район</w:t>
            </w:r>
          </w:p>
        </w:tc>
        <w:tc>
          <w:tcPr>
            <w:tcW w:w="1701" w:type="dxa"/>
          </w:tcPr>
          <w:p w:rsidR="000F19E9" w:rsidRDefault="000F19E9">
            <w:pPr>
              <w:pStyle w:val="ConsPlusNormal"/>
              <w:jc w:val="center"/>
            </w:pPr>
            <w:r>
              <w:t>464,81</w:t>
            </w:r>
          </w:p>
        </w:tc>
      </w:tr>
      <w:tr w:rsidR="000F19E9">
        <w:tc>
          <w:tcPr>
            <w:tcW w:w="4649" w:type="dxa"/>
          </w:tcPr>
          <w:p w:rsidR="000F19E9" w:rsidRDefault="000F19E9">
            <w:pPr>
              <w:pStyle w:val="ConsPlusNormal"/>
            </w:pPr>
            <w:r>
              <w:lastRenderedPageBreak/>
              <w:t>Кулинский муниципальный район</w:t>
            </w:r>
          </w:p>
        </w:tc>
        <w:tc>
          <w:tcPr>
            <w:tcW w:w="1701" w:type="dxa"/>
          </w:tcPr>
          <w:p w:rsidR="000F19E9" w:rsidRDefault="000F19E9">
            <w:pPr>
              <w:pStyle w:val="ConsPlusNormal"/>
              <w:jc w:val="center"/>
            </w:pPr>
            <w:r>
              <w:t>162,96</w:t>
            </w:r>
          </w:p>
        </w:tc>
      </w:tr>
      <w:tr w:rsidR="000F19E9">
        <w:tc>
          <w:tcPr>
            <w:tcW w:w="4649" w:type="dxa"/>
          </w:tcPr>
          <w:p w:rsidR="000F19E9" w:rsidRDefault="000F19E9">
            <w:pPr>
              <w:pStyle w:val="ConsPlusNormal"/>
            </w:pPr>
            <w:r>
              <w:t>Курахский муниципальный район</w:t>
            </w:r>
          </w:p>
        </w:tc>
        <w:tc>
          <w:tcPr>
            <w:tcW w:w="1701" w:type="dxa"/>
          </w:tcPr>
          <w:p w:rsidR="000F19E9" w:rsidRDefault="000F19E9">
            <w:pPr>
              <w:pStyle w:val="ConsPlusNormal"/>
              <w:jc w:val="center"/>
            </w:pPr>
            <w:r>
              <w:t>213,27</w:t>
            </w:r>
          </w:p>
        </w:tc>
      </w:tr>
      <w:tr w:rsidR="000F19E9">
        <w:tc>
          <w:tcPr>
            <w:tcW w:w="4649" w:type="dxa"/>
          </w:tcPr>
          <w:p w:rsidR="000F19E9" w:rsidRDefault="000F19E9">
            <w:pPr>
              <w:pStyle w:val="ConsPlusNormal"/>
            </w:pPr>
            <w:r>
              <w:t>Лакский муниципальный район</w:t>
            </w:r>
          </w:p>
        </w:tc>
        <w:tc>
          <w:tcPr>
            <w:tcW w:w="1701" w:type="dxa"/>
          </w:tcPr>
          <w:p w:rsidR="000F19E9" w:rsidRDefault="000F19E9">
            <w:pPr>
              <w:pStyle w:val="ConsPlusNormal"/>
              <w:jc w:val="center"/>
            </w:pPr>
            <w:r>
              <w:t>213,27</w:t>
            </w:r>
          </w:p>
        </w:tc>
      </w:tr>
      <w:tr w:rsidR="000F19E9">
        <w:tc>
          <w:tcPr>
            <w:tcW w:w="4649" w:type="dxa"/>
          </w:tcPr>
          <w:p w:rsidR="000F19E9" w:rsidRDefault="000F19E9">
            <w:pPr>
              <w:pStyle w:val="ConsPlusNormal"/>
            </w:pPr>
            <w:r>
              <w:t>Левашинский муниципальный район</w:t>
            </w:r>
          </w:p>
        </w:tc>
        <w:tc>
          <w:tcPr>
            <w:tcW w:w="1701" w:type="dxa"/>
          </w:tcPr>
          <w:p w:rsidR="000F19E9" w:rsidRDefault="000F19E9">
            <w:pPr>
              <w:pStyle w:val="ConsPlusNormal"/>
              <w:jc w:val="center"/>
            </w:pPr>
            <w:r>
              <w:t>1219,41</w:t>
            </w:r>
          </w:p>
        </w:tc>
      </w:tr>
      <w:tr w:rsidR="000F19E9">
        <w:tc>
          <w:tcPr>
            <w:tcW w:w="4649" w:type="dxa"/>
          </w:tcPr>
          <w:p w:rsidR="000F19E9" w:rsidRDefault="000F19E9">
            <w:pPr>
              <w:pStyle w:val="ConsPlusNormal"/>
            </w:pPr>
            <w:r>
              <w:t>Магарамкентский муниципальный район</w:t>
            </w:r>
          </w:p>
        </w:tc>
        <w:tc>
          <w:tcPr>
            <w:tcW w:w="1701" w:type="dxa"/>
          </w:tcPr>
          <w:p w:rsidR="000F19E9" w:rsidRDefault="000F19E9">
            <w:pPr>
              <w:pStyle w:val="ConsPlusNormal"/>
              <w:jc w:val="center"/>
            </w:pPr>
            <w:r>
              <w:t>816,95</w:t>
            </w:r>
          </w:p>
        </w:tc>
      </w:tr>
      <w:tr w:rsidR="000F19E9">
        <w:tc>
          <w:tcPr>
            <w:tcW w:w="4649" w:type="dxa"/>
          </w:tcPr>
          <w:p w:rsidR="000F19E9" w:rsidRDefault="000F19E9">
            <w:pPr>
              <w:pStyle w:val="ConsPlusNormal"/>
            </w:pPr>
            <w:r>
              <w:t>Новолакский муниципальный район</w:t>
            </w:r>
          </w:p>
        </w:tc>
        <w:tc>
          <w:tcPr>
            <w:tcW w:w="1701" w:type="dxa"/>
          </w:tcPr>
          <w:p w:rsidR="000F19E9" w:rsidRDefault="000F19E9">
            <w:pPr>
              <w:pStyle w:val="ConsPlusNormal"/>
              <w:jc w:val="center"/>
            </w:pPr>
            <w:r>
              <w:t>515,11</w:t>
            </w:r>
          </w:p>
        </w:tc>
      </w:tr>
      <w:tr w:rsidR="000F19E9">
        <w:tc>
          <w:tcPr>
            <w:tcW w:w="4649" w:type="dxa"/>
          </w:tcPr>
          <w:p w:rsidR="000F19E9" w:rsidRDefault="000F19E9">
            <w:pPr>
              <w:pStyle w:val="ConsPlusNormal"/>
            </w:pPr>
            <w:r>
              <w:t>Ногайский муниципальный район</w:t>
            </w:r>
          </w:p>
        </w:tc>
        <w:tc>
          <w:tcPr>
            <w:tcW w:w="1701" w:type="dxa"/>
          </w:tcPr>
          <w:p w:rsidR="000F19E9" w:rsidRDefault="000F19E9">
            <w:pPr>
              <w:pStyle w:val="ConsPlusNormal"/>
              <w:jc w:val="center"/>
            </w:pPr>
            <w:r>
              <w:t>313,89</w:t>
            </w:r>
          </w:p>
        </w:tc>
      </w:tr>
      <w:tr w:rsidR="000F19E9">
        <w:tc>
          <w:tcPr>
            <w:tcW w:w="4649" w:type="dxa"/>
          </w:tcPr>
          <w:p w:rsidR="000F19E9" w:rsidRDefault="000F19E9">
            <w:pPr>
              <w:pStyle w:val="ConsPlusNormal"/>
            </w:pPr>
            <w:r>
              <w:t>Рутульский муниципальный район</w:t>
            </w:r>
          </w:p>
        </w:tc>
        <w:tc>
          <w:tcPr>
            <w:tcW w:w="1701" w:type="dxa"/>
          </w:tcPr>
          <w:p w:rsidR="000F19E9" w:rsidRDefault="000F19E9">
            <w:pPr>
              <w:pStyle w:val="ConsPlusNormal"/>
              <w:jc w:val="center"/>
            </w:pPr>
            <w:r>
              <w:t>364,19</w:t>
            </w:r>
          </w:p>
        </w:tc>
      </w:tr>
      <w:tr w:rsidR="000F19E9">
        <w:tc>
          <w:tcPr>
            <w:tcW w:w="4649" w:type="dxa"/>
          </w:tcPr>
          <w:p w:rsidR="000F19E9" w:rsidRDefault="000F19E9">
            <w:pPr>
              <w:pStyle w:val="ConsPlusNormal"/>
            </w:pPr>
            <w:r>
              <w:t>Сулейман-Стальский муниципальный район</w:t>
            </w:r>
          </w:p>
        </w:tc>
        <w:tc>
          <w:tcPr>
            <w:tcW w:w="1701" w:type="dxa"/>
          </w:tcPr>
          <w:p w:rsidR="000F19E9" w:rsidRDefault="000F19E9">
            <w:pPr>
              <w:pStyle w:val="ConsPlusNormal"/>
              <w:jc w:val="center"/>
            </w:pPr>
            <w:r>
              <w:t>917,57</w:t>
            </w:r>
          </w:p>
        </w:tc>
      </w:tr>
      <w:tr w:rsidR="000F19E9">
        <w:tc>
          <w:tcPr>
            <w:tcW w:w="4649" w:type="dxa"/>
          </w:tcPr>
          <w:p w:rsidR="000F19E9" w:rsidRDefault="000F19E9">
            <w:pPr>
              <w:pStyle w:val="ConsPlusNormal"/>
            </w:pPr>
            <w:r>
              <w:t>Сергокалинский муниципальный район</w:t>
            </w:r>
          </w:p>
        </w:tc>
        <w:tc>
          <w:tcPr>
            <w:tcW w:w="1701" w:type="dxa"/>
          </w:tcPr>
          <w:p w:rsidR="000F19E9" w:rsidRDefault="000F19E9">
            <w:pPr>
              <w:pStyle w:val="ConsPlusNormal"/>
              <w:jc w:val="center"/>
            </w:pPr>
            <w:r>
              <w:t>414,49</w:t>
            </w:r>
          </w:p>
        </w:tc>
      </w:tr>
      <w:tr w:rsidR="000F19E9">
        <w:tc>
          <w:tcPr>
            <w:tcW w:w="4649" w:type="dxa"/>
          </w:tcPr>
          <w:p w:rsidR="000F19E9" w:rsidRDefault="000F19E9">
            <w:pPr>
              <w:pStyle w:val="ConsPlusNormal"/>
            </w:pPr>
            <w:r>
              <w:t>Табасаранский муниципальный район</w:t>
            </w:r>
          </w:p>
        </w:tc>
        <w:tc>
          <w:tcPr>
            <w:tcW w:w="1701" w:type="dxa"/>
          </w:tcPr>
          <w:p w:rsidR="000F19E9" w:rsidRDefault="000F19E9">
            <w:pPr>
              <w:pStyle w:val="ConsPlusNormal"/>
              <w:jc w:val="center"/>
            </w:pPr>
            <w:r>
              <w:t>766,64</w:t>
            </w:r>
          </w:p>
        </w:tc>
      </w:tr>
      <w:tr w:rsidR="000F19E9">
        <w:tc>
          <w:tcPr>
            <w:tcW w:w="4649" w:type="dxa"/>
          </w:tcPr>
          <w:p w:rsidR="000F19E9" w:rsidRDefault="000F19E9">
            <w:pPr>
              <w:pStyle w:val="ConsPlusNormal"/>
            </w:pPr>
            <w:r>
              <w:t>Тарумовский муниципальный район</w:t>
            </w:r>
          </w:p>
        </w:tc>
        <w:tc>
          <w:tcPr>
            <w:tcW w:w="1701" w:type="dxa"/>
          </w:tcPr>
          <w:p w:rsidR="000F19E9" w:rsidRDefault="000F19E9">
            <w:pPr>
              <w:pStyle w:val="ConsPlusNormal"/>
              <w:jc w:val="center"/>
            </w:pPr>
            <w:r>
              <w:t>515,11</w:t>
            </w:r>
          </w:p>
        </w:tc>
      </w:tr>
      <w:tr w:rsidR="000F19E9">
        <w:tc>
          <w:tcPr>
            <w:tcW w:w="4649" w:type="dxa"/>
          </w:tcPr>
          <w:p w:rsidR="000F19E9" w:rsidRDefault="000F19E9">
            <w:pPr>
              <w:pStyle w:val="ConsPlusNormal"/>
            </w:pPr>
            <w:r>
              <w:t>Тляратинский муниципальный район</w:t>
            </w:r>
          </w:p>
        </w:tc>
        <w:tc>
          <w:tcPr>
            <w:tcW w:w="1701" w:type="dxa"/>
          </w:tcPr>
          <w:p w:rsidR="000F19E9" w:rsidRDefault="000F19E9">
            <w:pPr>
              <w:pStyle w:val="ConsPlusNormal"/>
              <w:jc w:val="center"/>
            </w:pPr>
            <w:r>
              <w:t>464,81</w:t>
            </w:r>
          </w:p>
        </w:tc>
      </w:tr>
      <w:tr w:rsidR="000F19E9">
        <w:tc>
          <w:tcPr>
            <w:tcW w:w="4649" w:type="dxa"/>
          </w:tcPr>
          <w:p w:rsidR="000F19E9" w:rsidRDefault="000F19E9">
            <w:pPr>
              <w:pStyle w:val="ConsPlusNormal"/>
            </w:pPr>
            <w:r>
              <w:t>Унцукульский муниципальный район</w:t>
            </w:r>
          </w:p>
        </w:tc>
        <w:tc>
          <w:tcPr>
            <w:tcW w:w="1701" w:type="dxa"/>
          </w:tcPr>
          <w:p w:rsidR="000F19E9" w:rsidRDefault="000F19E9">
            <w:pPr>
              <w:pStyle w:val="ConsPlusNormal"/>
              <w:jc w:val="center"/>
            </w:pPr>
            <w:r>
              <w:t>464,81</w:t>
            </w:r>
          </w:p>
        </w:tc>
      </w:tr>
      <w:tr w:rsidR="000F19E9">
        <w:tc>
          <w:tcPr>
            <w:tcW w:w="4649" w:type="dxa"/>
          </w:tcPr>
          <w:p w:rsidR="000F19E9" w:rsidRDefault="000F19E9">
            <w:pPr>
              <w:pStyle w:val="ConsPlusNormal"/>
            </w:pPr>
            <w:r>
              <w:t>Хасавюртовский муниципальный район</w:t>
            </w:r>
          </w:p>
        </w:tc>
        <w:tc>
          <w:tcPr>
            <w:tcW w:w="1701" w:type="dxa"/>
          </w:tcPr>
          <w:p w:rsidR="000F19E9" w:rsidRDefault="000F19E9">
            <w:pPr>
              <w:pStyle w:val="ConsPlusNormal"/>
              <w:jc w:val="center"/>
            </w:pPr>
            <w:r>
              <w:t>2551,48</w:t>
            </w:r>
          </w:p>
        </w:tc>
      </w:tr>
      <w:tr w:rsidR="000F19E9">
        <w:tc>
          <w:tcPr>
            <w:tcW w:w="4649" w:type="dxa"/>
          </w:tcPr>
          <w:p w:rsidR="000F19E9" w:rsidRDefault="000F19E9">
            <w:pPr>
              <w:pStyle w:val="ConsPlusNormal"/>
            </w:pPr>
            <w:r>
              <w:t>Хивский муниципальный район</w:t>
            </w:r>
          </w:p>
        </w:tc>
        <w:tc>
          <w:tcPr>
            <w:tcW w:w="1701" w:type="dxa"/>
          </w:tcPr>
          <w:p w:rsidR="000F19E9" w:rsidRDefault="000F19E9">
            <w:pPr>
              <w:pStyle w:val="ConsPlusNormal"/>
              <w:jc w:val="center"/>
            </w:pPr>
            <w:r>
              <w:t>313,89</w:t>
            </w:r>
          </w:p>
        </w:tc>
      </w:tr>
      <w:tr w:rsidR="000F19E9">
        <w:tc>
          <w:tcPr>
            <w:tcW w:w="4649" w:type="dxa"/>
          </w:tcPr>
          <w:p w:rsidR="000F19E9" w:rsidRDefault="000F19E9">
            <w:pPr>
              <w:pStyle w:val="ConsPlusNormal"/>
            </w:pPr>
            <w:r>
              <w:t>Хунзахский муниципальный район</w:t>
            </w:r>
          </w:p>
        </w:tc>
        <w:tc>
          <w:tcPr>
            <w:tcW w:w="1701" w:type="dxa"/>
          </w:tcPr>
          <w:p w:rsidR="000F19E9" w:rsidRDefault="000F19E9">
            <w:pPr>
              <w:pStyle w:val="ConsPlusNormal"/>
              <w:jc w:val="center"/>
            </w:pPr>
            <w:r>
              <w:t>464,81</w:t>
            </w:r>
          </w:p>
        </w:tc>
      </w:tr>
      <w:tr w:rsidR="000F19E9">
        <w:tc>
          <w:tcPr>
            <w:tcW w:w="4649" w:type="dxa"/>
          </w:tcPr>
          <w:p w:rsidR="000F19E9" w:rsidRDefault="000F19E9">
            <w:pPr>
              <w:pStyle w:val="ConsPlusNormal"/>
            </w:pPr>
            <w:r>
              <w:t>Цумадинский муниципальный район</w:t>
            </w:r>
          </w:p>
        </w:tc>
        <w:tc>
          <w:tcPr>
            <w:tcW w:w="1701" w:type="dxa"/>
          </w:tcPr>
          <w:p w:rsidR="000F19E9" w:rsidRDefault="000F19E9">
            <w:pPr>
              <w:pStyle w:val="ConsPlusNormal"/>
              <w:jc w:val="center"/>
            </w:pPr>
            <w:r>
              <w:t>464,81</w:t>
            </w:r>
          </w:p>
        </w:tc>
      </w:tr>
      <w:tr w:rsidR="000F19E9">
        <w:tc>
          <w:tcPr>
            <w:tcW w:w="4649" w:type="dxa"/>
          </w:tcPr>
          <w:p w:rsidR="000F19E9" w:rsidRDefault="000F19E9">
            <w:pPr>
              <w:pStyle w:val="ConsPlusNormal"/>
            </w:pPr>
            <w:r>
              <w:t>Цунтинский муниципальный район</w:t>
            </w:r>
          </w:p>
        </w:tc>
        <w:tc>
          <w:tcPr>
            <w:tcW w:w="1701" w:type="dxa"/>
          </w:tcPr>
          <w:p w:rsidR="000F19E9" w:rsidRDefault="000F19E9">
            <w:pPr>
              <w:pStyle w:val="ConsPlusNormal"/>
              <w:jc w:val="center"/>
            </w:pPr>
            <w:r>
              <w:t>313,89</w:t>
            </w:r>
          </w:p>
        </w:tc>
      </w:tr>
      <w:tr w:rsidR="000F19E9">
        <w:tc>
          <w:tcPr>
            <w:tcW w:w="4649" w:type="dxa"/>
          </w:tcPr>
          <w:p w:rsidR="000F19E9" w:rsidRDefault="000F19E9">
            <w:pPr>
              <w:pStyle w:val="ConsPlusNormal"/>
            </w:pPr>
            <w:r>
              <w:t>Чародинский муниципальный район</w:t>
            </w:r>
          </w:p>
        </w:tc>
        <w:tc>
          <w:tcPr>
            <w:tcW w:w="1701" w:type="dxa"/>
          </w:tcPr>
          <w:p w:rsidR="000F19E9" w:rsidRDefault="000F19E9">
            <w:pPr>
              <w:pStyle w:val="ConsPlusNormal"/>
              <w:jc w:val="center"/>
            </w:pPr>
            <w:r>
              <w:t>213,27</w:t>
            </w:r>
          </w:p>
        </w:tc>
      </w:tr>
      <w:tr w:rsidR="000F19E9">
        <w:tc>
          <w:tcPr>
            <w:tcW w:w="4649" w:type="dxa"/>
          </w:tcPr>
          <w:p w:rsidR="000F19E9" w:rsidRDefault="000F19E9">
            <w:pPr>
              <w:pStyle w:val="ConsPlusNormal"/>
            </w:pPr>
            <w:r>
              <w:t>Шамильский муниципальный район</w:t>
            </w:r>
          </w:p>
        </w:tc>
        <w:tc>
          <w:tcPr>
            <w:tcW w:w="1701" w:type="dxa"/>
          </w:tcPr>
          <w:p w:rsidR="000F19E9" w:rsidRDefault="000F19E9">
            <w:pPr>
              <w:pStyle w:val="ConsPlusNormal"/>
              <w:jc w:val="center"/>
            </w:pPr>
            <w:r>
              <w:t>464,81</w:t>
            </w:r>
          </w:p>
        </w:tc>
      </w:tr>
      <w:tr w:rsidR="000F19E9">
        <w:tc>
          <w:tcPr>
            <w:tcW w:w="4649" w:type="dxa"/>
          </w:tcPr>
          <w:p w:rsidR="000F19E9" w:rsidRDefault="000F19E9">
            <w:pPr>
              <w:pStyle w:val="ConsPlusNormal"/>
            </w:pPr>
            <w:r>
              <w:t>Бежтинский участок</w:t>
            </w:r>
          </w:p>
        </w:tc>
        <w:tc>
          <w:tcPr>
            <w:tcW w:w="1701" w:type="dxa"/>
          </w:tcPr>
          <w:p w:rsidR="000F19E9" w:rsidRDefault="000F19E9">
            <w:pPr>
              <w:pStyle w:val="ConsPlusNormal"/>
              <w:jc w:val="center"/>
            </w:pPr>
            <w:r>
              <w:t>162,96</w:t>
            </w:r>
          </w:p>
        </w:tc>
      </w:tr>
      <w:tr w:rsidR="000F19E9">
        <w:tc>
          <w:tcPr>
            <w:tcW w:w="4649" w:type="dxa"/>
          </w:tcPr>
          <w:p w:rsidR="000F19E9" w:rsidRDefault="000F19E9">
            <w:pPr>
              <w:pStyle w:val="ConsPlusNormal"/>
            </w:pPr>
            <w:r>
              <w:t>город Махачкала</w:t>
            </w:r>
          </w:p>
        </w:tc>
        <w:tc>
          <w:tcPr>
            <w:tcW w:w="1701" w:type="dxa"/>
          </w:tcPr>
          <w:p w:rsidR="000F19E9" w:rsidRDefault="000F19E9">
            <w:pPr>
              <w:pStyle w:val="ConsPlusNormal"/>
              <w:jc w:val="center"/>
            </w:pPr>
            <w:r>
              <w:t>12292,66</w:t>
            </w:r>
          </w:p>
        </w:tc>
      </w:tr>
      <w:tr w:rsidR="000F19E9">
        <w:tc>
          <w:tcPr>
            <w:tcW w:w="4649" w:type="dxa"/>
          </w:tcPr>
          <w:p w:rsidR="000F19E9" w:rsidRDefault="000F19E9">
            <w:pPr>
              <w:pStyle w:val="ConsPlusNormal"/>
            </w:pPr>
            <w:r>
              <w:lastRenderedPageBreak/>
              <w:t>город Дербент</w:t>
            </w:r>
          </w:p>
        </w:tc>
        <w:tc>
          <w:tcPr>
            <w:tcW w:w="1701" w:type="dxa"/>
          </w:tcPr>
          <w:p w:rsidR="000F19E9" w:rsidRDefault="000F19E9">
            <w:pPr>
              <w:pStyle w:val="ConsPlusNormal"/>
              <w:jc w:val="center"/>
            </w:pPr>
            <w:r>
              <w:t>1835,13</w:t>
            </w:r>
          </w:p>
        </w:tc>
      </w:tr>
      <w:tr w:rsidR="000F19E9">
        <w:tc>
          <w:tcPr>
            <w:tcW w:w="4649" w:type="dxa"/>
          </w:tcPr>
          <w:p w:rsidR="000F19E9" w:rsidRDefault="000F19E9">
            <w:pPr>
              <w:pStyle w:val="ConsPlusNormal"/>
            </w:pPr>
            <w:r>
              <w:t>город Буйнакск</w:t>
            </w:r>
          </w:p>
        </w:tc>
        <w:tc>
          <w:tcPr>
            <w:tcW w:w="1701" w:type="dxa"/>
          </w:tcPr>
          <w:p w:rsidR="000F19E9" w:rsidRDefault="000F19E9">
            <w:pPr>
              <w:pStyle w:val="ConsPlusNormal"/>
              <w:jc w:val="center"/>
            </w:pPr>
            <w:r>
              <w:t>1068,49</w:t>
            </w:r>
          </w:p>
        </w:tc>
      </w:tr>
      <w:tr w:rsidR="000F19E9">
        <w:tc>
          <w:tcPr>
            <w:tcW w:w="4649" w:type="dxa"/>
          </w:tcPr>
          <w:p w:rsidR="000F19E9" w:rsidRDefault="000F19E9">
            <w:pPr>
              <w:pStyle w:val="ConsPlusNormal"/>
            </w:pPr>
            <w:r>
              <w:t>город Хасавюрт</w:t>
            </w:r>
          </w:p>
        </w:tc>
        <w:tc>
          <w:tcPr>
            <w:tcW w:w="1701" w:type="dxa"/>
          </w:tcPr>
          <w:p w:rsidR="000F19E9" w:rsidRDefault="000F19E9">
            <w:pPr>
              <w:pStyle w:val="ConsPlusNormal"/>
              <w:jc w:val="center"/>
            </w:pPr>
            <w:r>
              <w:t>2199,32</w:t>
            </w:r>
          </w:p>
        </w:tc>
      </w:tr>
      <w:tr w:rsidR="000F19E9">
        <w:tc>
          <w:tcPr>
            <w:tcW w:w="4649" w:type="dxa"/>
          </w:tcPr>
          <w:p w:rsidR="000F19E9" w:rsidRDefault="000F19E9">
            <w:pPr>
              <w:pStyle w:val="ConsPlusNormal"/>
            </w:pPr>
            <w:r>
              <w:t>город Каспийск</w:t>
            </w:r>
          </w:p>
        </w:tc>
        <w:tc>
          <w:tcPr>
            <w:tcW w:w="1701" w:type="dxa"/>
          </w:tcPr>
          <w:p w:rsidR="000F19E9" w:rsidRDefault="000F19E9">
            <w:pPr>
              <w:pStyle w:val="ConsPlusNormal"/>
              <w:jc w:val="center"/>
            </w:pPr>
            <w:r>
              <w:t>1835,13</w:t>
            </w:r>
          </w:p>
        </w:tc>
      </w:tr>
      <w:tr w:rsidR="000F19E9">
        <w:tc>
          <w:tcPr>
            <w:tcW w:w="4649" w:type="dxa"/>
          </w:tcPr>
          <w:p w:rsidR="000F19E9" w:rsidRDefault="000F19E9">
            <w:pPr>
              <w:pStyle w:val="ConsPlusNormal"/>
            </w:pPr>
            <w:r>
              <w:t>город Кизляр</w:t>
            </w:r>
          </w:p>
        </w:tc>
        <w:tc>
          <w:tcPr>
            <w:tcW w:w="1701" w:type="dxa"/>
          </w:tcPr>
          <w:p w:rsidR="000F19E9" w:rsidRDefault="000F19E9">
            <w:pPr>
              <w:pStyle w:val="ConsPlusNormal"/>
              <w:jc w:val="center"/>
            </w:pPr>
            <w:r>
              <w:t>816,95</w:t>
            </w:r>
          </w:p>
        </w:tc>
      </w:tr>
      <w:tr w:rsidR="000F19E9">
        <w:tc>
          <w:tcPr>
            <w:tcW w:w="4649" w:type="dxa"/>
          </w:tcPr>
          <w:p w:rsidR="000F19E9" w:rsidRDefault="000F19E9">
            <w:pPr>
              <w:pStyle w:val="ConsPlusNormal"/>
            </w:pPr>
            <w:r>
              <w:t>город Кизилюрт</w:t>
            </w:r>
          </w:p>
        </w:tc>
        <w:tc>
          <w:tcPr>
            <w:tcW w:w="1701" w:type="dxa"/>
          </w:tcPr>
          <w:p w:rsidR="000F19E9" w:rsidRDefault="000F19E9">
            <w:pPr>
              <w:pStyle w:val="ConsPlusNormal"/>
              <w:jc w:val="center"/>
            </w:pPr>
            <w:r>
              <w:t>766,64</w:t>
            </w:r>
          </w:p>
        </w:tc>
      </w:tr>
      <w:tr w:rsidR="000F19E9">
        <w:tc>
          <w:tcPr>
            <w:tcW w:w="4649" w:type="dxa"/>
          </w:tcPr>
          <w:p w:rsidR="000F19E9" w:rsidRDefault="000F19E9">
            <w:pPr>
              <w:pStyle w:val="ConsPlusNormal"/>
            </w:pPr>
            <w:r>
              <w:t>город Избербаш</w:t>
            </w:r>
          </w:p>
        </w:tc>
        <w:tc>
          <w:tcPr>
            <w:tcW w:w="1701" w:type="dxa"/>
          </w:tcPr>
          <w:p w:rsidR="000F19E9" w:rsidRDefault="000F19E9">
            <w:pPr>
              <w:pStyle w:val="ConsPlusNormal"/>
              <w:jc w:val="center"/>
            </w:pPr>
            <w:r>
              <w:t>816,95</w:t>
            </w:r>
          </w:p>
        </w:tc>
      </w:tr>
      <w:tr w:rsidR="000F19E9">
        <w:tc>
          <w:tcPr>
            <w:tcW w:w="4649" w:type="dxa"/>
          </w:tcPr>
          <w:p w:rsidR="000F19E9" w:rsidRDefault="000F19E9">
            <w:pPr>
              <w:pStyle w:val="ConsPlusNormal"/>
            </w:pPr>
            <w:r>
              <w:t>город Южно-Сухокумск</w:t>
            </w:r>
          </w:p>
        </w:tc>
        <w:tc>
          <w:tcPr>
            <w:tcW w:w="1701" w:type="dxa"/>
          </w:tcPr>
          <w:p w:rsidR="000F19E9" w:rsidRDefault="000F19E9">
            <w:pPr>
              <w:pStyle w:val="ConsPlusNormal"/>
              <w:jc w:val="center"/>
            </w:pPr>
            <w:r>
              <w:t>162,96</w:t>
            </w:r>
          </w:p>
        </w:tc>
      </w:tr>
      <w:tr w:rsidR="000F19E9">
        <w:tc>
          <w:tcPr>
            <w:tcW w:w="4649" w:type="dxa"/>
          </w:tcPr>
          <w:p w:rsidR="000F19E9" w:rsidRDefault="000F19E9">
            <w:pPr>
              <w:pStyle w:val="ConsPlusNormal"/>
            </w:pPr>
            <w:r>
              <w:t>город Дагестанские Огни</w:t>
            </w:r>
          </w:p>
        </w:tc>
        <w:tc>
          <w:tcPr>
            <w:tcW w:w="1701" w:type="dxa"/>
          </w:tcPr>
          <w:p w:rsidR="000F19E9" w:rsidRDefault="000F19E9">
            <w:pPr>
              <w:pStyle w:val="ConsPlusNormal"/>
              <w:jc w:val="center"/>
            </w:pPr>
            <w:r>
              <w:t>464,81</w:t>
            </w:r>
          </w:p>
        </w:tc>
      </w:tr>
      <w:tr w:rsidR="000F19E9">
        <w:tc>
          <w:tcPr>
            <w:tcW w:w="4649" w:type="dxa"/>
          </w:tcPr>
          <w:p w:rsidR="000F19E9" w:rsidRDefault="000F19E9">
            <w:pPr>
              <w:pStyle w:val="ConsPlusNormal"/>
            </w:pPr>
            <w:r>
              <w:t>Всего</w:t>
            </w:r>
          </w:p>
        </w:tc>
        <w:tc>
          <w:tcPr>
            <w:tcW w:w="1701" w:type="dxa"/>
          </w:tcPr>
          <w:p w:rsidR="000F19E9" w:rsidRDefault="000F19E9">
            <w:pPr>
              <w:pStyle w:val="ConsPlusNormal"/>
              <w:jc w:val="center"/>
            </w:pPr>
            <w:r>
              <w:t>49161,80</w:t>
            </w:r>
          </w:p>
        </w:tc>
      </w:tr>
    </w:tbl>
    <w:p w:rsidR="000F19E9" w:rsidRDefault="000F19E9">
      <w:pPr>
        <w:pStyle w:val="ConsPlusNormal"/>
        <w:jc w:val="both"/>
      </w:pPr>
    </w:p>
    <w:p w:rsidR="000F19E9" w:rsidRDefault="000F19E9">
      <w:pPr>
        <w:pStyle w:val="ConsPlusNormal"/>
        <w:jc w:val="right"/>
        <w:outlineLvl w:val="1"/>
      </w:pPr>
      <w:r>
        <w:t>Таблица 19</w:t>
      </w:r>
    </w:p>
    <w:p w:rsidR="000F19E9" w:rsidRDefault="000F19E9">
      <w:pPr>
        <w:pStyle w:val="ConsPlusNormal"/>
        <w:jc w:val="both"/>
      </w:pPr>
    </w:p>
    <w:p w:rsidR="000F19E9" w:rsidRDefault="000F19E9">
      <w:pPr>
        <w:pStyle w:val="ConsPlusTitle"/>
        <w:jc w:val="center"/>
      </w:pPr>
      <w:r>
        <w:t>Распределение субсидий бюджетам муниципальных районов</w:t>
      </w:r>
    </w:p>
    <w:p w:rsidR="000F19E9" w:rsidRDefault="000F19E9">
      <w:pPr>
        <w:pStyle w:val="ConsPlusTitle"/>
        <w:jc w:val="center"/>
      </w:pPr>
      <w:r>
        <w:t>и городских округов Республики Дагестан на поддержку</w:t>
      </w:r>
    </w:p>
    <w:p w:rsidR="000F19E9" w:rsidRDefault="000F19E9">
      <w:pPr>
        <w:pStyle w:val="ConsPlusTitle"/>
        <w:jc w:val="center"/>
      </w:pPr>
      <w:r>
        <w:t>муниципальных программ формирования современной</w:t>
      </w:r>
    </w:p>
    <w:p w:rsidR="000F19E9" w:rsidRDefault="000F19E9">
      <w:pPr>
        <w:pStyle w:val="ConsPlusTitle"/>
        <w:jc w:val="center"/>
      </w:pPr>
      <w:r>
        <w:t>городской среды на 2021 год</w:t>
      </w:r>
    </w:p>
    <w:p w:rsidR="000F19E9" w:rsidRDefault="000F19E9">
      <w:pPr>
        <w:pStyle w:val="ConsPlusNormal"/>
        <w:jc w:val="both"/>
      </w:pPr>
    </w:p>
    <w:p w:rsidR="000F19E9" w:rsidRDefault="000F19E9">
      <w:pPr>
        <w:pStyle w:val="ConsPlusNormal"/>
        <w:jc w:val="right"/>
      </w:pPr>
      <w:r>
        <w:t>(тыс. рублей)</w:t>
      </w:r>
    </w:p>
    <w:p w:rsidR="000F19E9" w:rsidRDefault="000F19E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39"/>
        <w:gridCol w:w="1559"/>
        <w:gridCol w:w="1361"/>
        <w:gridCol w:w="1361"/>
      </w:tblGrid>
      <w:tr w:rsidR="000F19E9">
        <w:tc>
          <w:tcPr>
            <w:tcW w:w="4139" w:type="dxa"/>
          </w:tcPr>
          <w:p w:rsidR="000F19E9" w:rsidRDefault="000F19E9">
            <w:pPr>
              <w:pStyle w:val="ConsPlusNormal"/>
              <w:jc w:val="center"/>
            </w:pPr>
            <w:r>
              <w:t>Наименование муниципального образования</w:t>
            </w:r>
          </w:p>
        </w:tc>
        <w:tc>
          <w:tcPr>
            <w:tcW w:w="1559" w:type="dxa"/>
          </w:tcPr>
          <w:p w:rsidR="000F19E9" w:rsidRDefault="000F19E9">
            <w:pPr>
              <w:pStyle w:val="ConsPlusNormal"/>
              <w:jc w:val="center"/>
            </w:pPr>
            <w:r>
              <w:t>Республиканский бюджет Республики Дагестан</w:t>
            </w:r>
          </w:p>
        </w:tc>
        <w:tc>
          <w:tcPr>
            <w:tcW w:w="1361" w:type="dxa"/>
          </w:tcPr>
          <w:p w:rsidR="000F19E9" w:rsidRDefault="000F19E9">
            <w:pPr>
              <w:pStyle w:val="ConsPlusNormal"/>
              <w:jc w:val="center"/>
            </w:pPr>
            <w:r>
              <w:t>Федеральный бюджет</w:t>
            </w:r>
          </w:p>
        </w:tc>
        <w:tc>
          <w:tcPr>
            <w:tcW w:w="1361" w:type="dxa"/>
          </w:tcPr>
          <w:p w:rsidR="000F19E9" w:rsidRDefault="000F19E9">
            <w:pPr>
              <w:pStyle w:val="ConsPlusNormal"/>
              <w:jc w:val="center"/>
            </w:pPr>
            <w:r>
              <w:t>Всего</w:t>
            </w:r>
          </w:p>
        </w:tc>
      </w:tr>
      <w:tr w:rsidR="000F19E9">
        <w:tc>
          <w:tcPr>
            <w:tcW w:w="4139" w:type="dxa"/>
          </w:tcPr>
          <w:p w:rsidR="000F19E9" w:rsidRDefault="000F19E9">
            <w:pPr>
              <w:pStyle w:val="ConsPlusNormal"/>
              <w:jc w:val="center"/>
            </w:pPr>
            <w:r>
              <w:t>1</w:t>
            </w:r>
          </w:p>
        </w:tc>
        <w:tc>
          <w:tcPr>
            <w:tcW w:w="1559" w:type="dxa"/>
          </w:tcPr>
          <w:p w:rsidR="000F19E9" w:rsidRDefault="000F19E9">
            <w:pPr>
              <w:pStyle w:val="ConsPlusNormal"/>
              <w:jc w:val="center"/>
            </w:pPr>
            <w:r>
              <w:t>2</w:t>
            </w:r>
          </w:p>
        </w:tc>
        <w:tc>
          <w:tcPr>
            <w:tcW w:w="1361" w:type="dxa"/>
          </w:tcPr>
          <w:p w:rsidR="000F19E9" w:rsidRDefault="000F19E9">
            <w:pPr>
              <w:pStyle w:val="ConsPlusNormal"/>
              <w:jc w:val="center"/>
            </w:pPr>
            <w:r>
              <w:t>3</w:t>
            </w:r>
          </w:p>
        </w:tc>
        <w:tc>
          <w:tcPr>
            <w:tcW w:w="1361" w:type="dxa"/>
          </w:tcPr>
          <w:p w:rsidR="000F19E9" w:rsidRDefault="000F19E9">
            <w:pPr>
              <w:pStyle w:val="ConsPlusNormal"/>
              <w:jc w:val="center"/>
            </w:pPr>
            <w:r>
              <w:t>4</w:t>
            </w:r>
          </w:p>
        </w:tc>
      </w:tr>
      <w:tr w:rsidR="000F19E9">
        <w:tc>
          <w:tcPr>
            <w:tcW w:w="4139" w:type="dxa"/>
          </w:tcPr>
          <w:p w:rsidR="000F19E9" w:rsidRDefault="000F19E9">
            <w:pPr>
              <w:pStyle w:val="ConsPlusNormal"/>
            </w:pPr>
            <w:r>
              <w:t>Агульский муниципальный район</w:t>
            </w:r>
          </w:p>
        </w:tc>
        <w:tc>
          <w:tcPr>
            <w:tcW w:w="1559" w:type="dxa"/>
          </w:tcPr>
          <w:p w:rsidR="000F19E9" w:rsidRDefault="000F19E9">
            <w:pPr>
              <w:pStyle w:val="ConsPlusNormal"/>
              <w:jc w:val="center"/>
            </w:pPr>
            <w:r>
              <w:t>24,601</w:t>
            </w:r>
          </w:p>
        </w:tc>
        <w:tc>
          <w:tcPr>
            <w:tcW w:w="1361" w:type="dxa"/>
          </w:tcPr>
          <w:p w:rsidR="000F19E9" w:rsidRDefault="000F19E9">
            <w:pPr>
              <w:pStyle w:val="ConsPlusNormal"/>
              <w:jc w:val="center"/>
            </w:pPr>
            <w:r>
              <w:t>2435,496</w:t>
            </w:r>
          </w:p>
        </w:tc>
        <w:tc>
          <w:tcPr>
            <w:tcW w:w="1361" w:type="dxa"/>
          </w:tcPr>
          <w:p w:rsidR="000F19E9" w:rsidRDefault="000F19E9">
            <w:pPr>
              <w:pStyle w:val="ConsPlusNormal"/>
              <w:jc w:val="center"/>
            </w:pPr>
            <w:r>
              <w:t>2460,097</w:t>
            </w:r>
          </w:p>
        </w:tc>
      </w:tr>
      <w:tr w:rsidR="000F19E9">
        <w:tc>
          <w:tcPr>
            <w:tcW w:w="4139" w:type="dxa"/>
          </w:tcPr>
          <w:p w:rsidR="000F19E9" w:rsidRDefault="000F19E9">
            <w:pPr>
              <w:pStyle w:val="ConsPlusNormal"/>
            </w:pPr>
            <w:r>
              <w:t>Акушинский муниципальный район</w:t>
            </w:r>
          </w:p>
        </w:tc>
        <w:tc>
          <w:tcPr>
            <w:tcW w:w="1559" w:type="dxa"/>
          </w:tcPr>
          <w:p w:rsidR="000F19E9" w:rsidRDefault="000F19E9">
            <w:pPr>
              <w:pStyle w:val="ConsPlusNormal"/>
              <w:jc w:val="center"/>
            </w:pPr>
            <w:r>
              <w:t>126,133</w:t>
            </w:r>
          </w:p>
        </w:tc>
        <w:tc>
          <w:tcPr>
            <w:tcW w:w="1361" w:type="dxa"/>
          </w:tcPr>
          <w:p w:rsidR="000F19E9" w:rsidRDefault="000F19E9">
            <w:pPr>
              <w:pStyle w:val="ConsPlusNormal"/>
              <w:jc w:val="center"/>
            </w:pPr>
            <w:r>
              <w:t>12487,118</w:t>
            </w:r>
          </w:p>
        </w:tc>
        <w:tc>
          <w:tcPr>
            <w:tcW w:w="1361" w:type="dxa"/>
          </w:tcPr>
          <w:p w:rsidR="000F19E9" w:rsidRDefault="000F19E9">
            <w:pPr>
              <w:pStyle w:val="ConsPlusNormal"/>
              <w:jc w:val="center"/>
            </w:pPr>
            <w:r>
              <w:t>12613,251</w:t>
            </w:r>
          </w:p>
        </w:tc>
      </w:tr>
      <w:tr w:rsidR="000F19E9">
        <w:tc>
          <w:tcPr>
            <w:tcW w:w="4139" w:type="dxa"/>
          </w:tcPr>
          <w:p w:rsidR="000F19E9" w:rsidRDefault="000F19E9">
            <w:pPr>
              <w:pStyle w:val="ConsPlusNormal"/>
            </w:pPr>
            <w:r>
              <w:t>Ахвахский муниципальный район</w:t>
            </w:r>
          </w:p>
        </w:tc>
        <w:tc>
          <w:tcPr>
            <w:tcW w:w="1559" w:type="dxa"/>
          </w:tcPr>
          <w:p w:rsidR="000F19E9" w:rsidRDefault="000F19E9">
            <w:pPr>
              <w:pStyle w:val="ConsPlusNormal"/>
              <w:jc w:val="center"/>
            </w:pPr>
            <w:r>
              <w:t>39,760</w:t>
            </w:r>
          </w:p>
        </w:tc>
        <w:tc>
          <w:tcPr>
            <w:tcW w:w="1361" w:type="dxa"/>
          </w:tcPr>
          <w:p w:rsidR="000F19E9" w:rsidRDefault="000F19E9">
            <w:pPr>
              <w:pStyle w:val="ConsPlusNormal"/>
              <w:jc w:val="center"/>
            </w:pPr>
            <w:r>
              <w:t>3936,241</w:t>
            </w:r>
          </w:p>
        </w:tc>
        <w:tc>
          <w:tcPr>
            <w:tcW w:w="1361" w:type="dxa"/>
          </w:tcPr>
          <w:p w:rsidR="000F19E9" w:rsidRDefault="000F19E9">
            <w:pPr>
              <w:pStyle w:val="ConsPlusNormal"/>
              <w:jc w:val="center"/>
            </w:pPr>
            <w:r>
              <w:t>3976,001</w:t>
            </w:r>
          </w:p>
        </w:tc>
      </w:tr>
      <w:tr w:rsidR="000F19E9">
        <w:tc>
          <w:tcPr>
            <w:tcW w:w="4139" w:type="dxa"/>
          </w:tcPr>
          <w:p w:rsidR="000F19E9" w:rsidRDefault="000F19E9">
            <w:pPr>
              <w:pStyle w:val="ConsPlusNormal"/>
            </w:pPr>
            <w:r>
              <w:t>Ахтынский муниципальный район</w:t>
            </w:r>
          </w:p>
        </w:tc>
        <w:tc>
          <w:tcPr>
            <w:tcW w:w="1559" w:type="dxa"/>
          </w:tcPr>
          <w:p w:rsidR="000F19E9" w:rsidRDefault="000F19E9">
            <w:pPr>
              <w:pStyle w:val="ConsPlusNormal"/>
              <w:jc w:val="center"/>
            </w:pPr>
            <w:r>
              <w:t>38,280</w:t>
            </w:r>
          </w:p>
        </w:tc>
        <w:tc>
          <w:tcPr>
            <w:tcW w:w="1361" w:type="dxa"/>
          </w:tcPr>
          <w:p w:rsidR="000F19E9" w:rsidRDefault="000F19E9">
            <w:pPr>
              <w:pStyle w:val="ConsPlusNormal"/>
              <w:jc w:val="center"/>
            </w:pPr>
            <w:r>
              <w:t>3789,697</w:t>
            </w:r>
          </w:p>
        </w:tc>
        <w:tc>
          <w:tcPr>
            <w:tcW w:w="1361" w:type="dxa"/>
          </w:tcPr>
          <w:p w:rsidR="000F19E9" w:rsidRDefault="000F19E9">
            <w:pPr>
              <w:pStyle w:val="ConsPlusNormal"/>
              <w:jc w:val="center"/>
            </w:pPr>
            <w:r>
              <w:t>3827,977</w:t>
            </w:r>
          </w:p>
        </w:tc>
      </w:tr>
      <w:tr w:rsidR="000F19E9">
        <w:tc>
          <w:tcPr>
            <w:tcW w:w="4139" w:type="dxa"/>
          </w:tcPr>
          <w:p w:rsidR="000F19E9" w:rsidRDefault="000F19E9">
            <w:pPr>
              <w:pStyle w:val="ConsPlusNormal"/>
            </w:pPr>
            <w:r>
              <w:lastRenderedPageBreak/>
              <w:t>Бабаюртовский муниципальный район</w:t>
            </w:r>
          </w:p>
        </w:tc>
        <w:tc>
          <w:tcPr>
            <w:tcW w:w="1559" w:type="dxa"/>
          </w:tcPr>
          <w:p w:rsidR="000F19E9" w:rsidRDefault="000F19E9">
            <w:pPr>
              <w:pStyle w:val="ConsPlusNormal"/>
              <w:jc w:val="center"/>
            </w:pPr>
            <w:r>
              <w:t>53,019</w:t>
            </w:r>
          </w:p>
        </w:tc>
        <w:tc>
          <w:tcPr>
            <w:tcW w:w="1361" w:type="dxa"/>
          </w:tcPr>
          <w:p w:rsidR="000F19E9" w:rsidRDefault="000F19E9">
            <w:pPr>
              <w:pStyle w:val="ConsPlusNormal"/>
              <w:jc w:val="center"/>
            </w:pPr>
            <w:r>
              <w:t>5248,928</w:t>
            </w:r>
          </w:p>
        </w:tc>
        <w:tc>
          <w:tcPr>
            <w:tcW w:w="1361" w:type="dxa"/>
          </w:tcPr>
          <w:p w:rsidR="000F19E9" w:rsidRDefault="000F19E9">
            <w:pPr>
              <w:pStyle w:val="ConsPlusNormal"/>
              <w:jc w:val="center"/>
            </w:pPr>
            <w:r>
              <w:t>5301,947</w:t>
            </w:r>
          </w:p>
        </w:tc>
      </w:tr>
      <w:tr w:rsidR="000F19E9">
        <w:tc>
          <w:tcPr>
            <w:tcW w:w="4139" w:type="dxa"/>
          </w:tcPr>
          <w:p w:rsidR="000F19E9" w:rsidRDefault="000F19E9">
            <w:pPr>
              <w:pStyle w:val="ConsPlusNormal"/>
            </w:pPr>
            <w:r>
              <w:t>Ботлихский муниципальный район</w:t>
            </w:r>
          </w:p>
        </w:tc>
        <w:tc>
          <w:tcPr>
            <w:tcW w:w="1559" w:type="dxa"/>
          </w:tcPr>
          <w:p w:rsidR="000F19E9" w:rsidRDefault="000F19E9">
            <w:pPr>
              <w:pStyle w:val="ConsPlusNormal"/>
              <w:jc w:val="center"/>
            </w:pPr>
            <w:r>
              <w:t>61,702</w:t>
            </w:r>
          </w:p>
        </w:tc>
        <w:tc>
          <w:tcPr>
            <w:tcW w:w="1361" w:type="dxa"/>
          </w:tcPr>
          <w:p w:rsidR="000F19E9" w:rsidRDefault="000F19E9">
            <w:pPr>
              <w:pStyle w:val="ConsPlusNormal"/>
              <w:jc w:val="center"/>
            </w:pPr>
            <w:r>
              <w:t>6108,462</w:t>
            </w:r>
          </w:p>
        </w:tc>
        <w:tc>
          <w:tcPr>
            <w:tcW w:w="1361" w:type="dxa"/>
          </w:tcPr>
          <w:p w:rsidR="000F19E9" w:rsidRDefault="000F19E9">
            <w:pPr>
              <w:pStyle w:val="ConsPlusNormal"/>
              <w:jc w:val="center"/>
            </w:pPr>
            <w:r>
              <w:t>6170,164</w:t>
            </w:r>
          </w:p>
        </w:tc>
      </w:tr>
      <w:tr w:rsidR="000F19E9">
        <w:tc>
          <w:tcPr>
            <w:tcW w:w="4139" w:type="dxa"/>
          </w:tcPr>
          <w:p w:rsidR="000F19E9" w:rsidRDefault="000F19E9">
            <w:pPr>
              <w:pStyle w:val="ConsPlusNormal"/>
            </w:pPr>
            <w:r>
              <w:t>Буйнакский муниципальный район</w:t>
            </w:r>
          </w:p>
        </w:tc>
        <w:tc>
          <w:tcPr>
            <w:tcW w:w="1559" w:type="dxa"/>
          </w:tcPr>
          <w:p w:rsidR="000F19E9" w:rsidRDefault="000F19E9">
            <w:pPr>
              <w:pStyle w:val="ConsPlusNormal"/>
              <w:jc w:val="center"/>
            </w:pPr>
            <w:r>
              <w:t>121,328</w:t>
            </w:r>
          </w:p>
        </w:tc>
        <w:tc>
          <w:tcPr>
            <w:tcW w:w="1361" w:type="dxa"/>
          </w:tcPr>
          <w:p w:rsidR="000F19E9" w:rsidRDefault="000F19E9">
            <w:pPr>
              <w:pStyle w:val="ConsPlusNormal"/>
              <w:jc w:val="center"/>
            </w:pPr>
            <w:r>
              <w:t>12011,515</w:t>
            </w:r>
          </w:p>
        </w:tc>
        <w:tc>
          <w:tcPr>
            <w:tcW w:w="1361" w:type="dxa"/>
          </w:tcPr>
          <w:p w:rsidR="000F19E9" w:rsidRDefault="000F19E9">
            <w:pPr>
              <w:pStyle w:val="ConsPlusNormal"/>
              <w:jc w:val="center"/>
            </w:pPr>
            <w:r>
              <w:t>12132,843</w:t>
            </w:r>
          </w:p>
        </w:tc>
      </w:tr>
      <w:tr w:rsidR="000F19E9">
        <w:tc>
          <w:tcPr>
            <w:tcW w:w="4139" w:type="dxa"/>
          </w:tcPr>
          <w:p w:rsidR="000F19E9" w:rsidRDefault="000F19E9">
            <w:pPr>
              <w:pStyle w:val="ConsPlusNormal"/>
            </w:pPr>
            <w:r>
              <w:t>Гергебильский муниципальный район</w:t>
            </w:r>
          </w:p>
        </w:tc>
        <w:tc>
          <w:tcPr>
            <w:tcW w:w="1559" w:type="dxa"/>
          </w:tcPr>
          <w:p w:rsidR="000F19E9" w:rsidRDefault="000F19E9">
            <w:pPr>
              <w:pStyle w:val="ConsPlusNormal"/>
              <w:jc w:val="center"/>
            </w:pPr>
            <w:r>
              <w:t>32,201</w:t>
            </w:r>
          </w:p>
        </w:tc>
        <w:tc>
          <w:tcPr>
            <w:tcW w:w="1361" w:type="dxa"/>
          </w:tcPr>
          <w:p w:rsidR="000F19E9" w:rsidRDefault="000F19E9">
            <w:pPr>
              <w:pStyle w:val="ConsPlusNormal"/>
              <w:jc w:val="center"/>
            </w:pPr>
            <w:r>
              <w:t>3187,925</w:t>
            </w:r>
          </w:p>
        </w:tc>
        <w:tc>
          <w:tcPr>
            <w:tcW w:w="1361" w:type="dxa"/>
          </w:tcPr>
          <w:p w:rsidR="000F19E9" w:rsidRDefault="000F19E9">
            <w:pPr>
              <w:pStyle w:val="ConsPlusNormal"/>
              <w:jc w:val="center"/>
            </w:pPr>
            <w:r>
              <w:t>3220,126</w:t>
            </w:r>
          </w:p>
        </w:tc>
      </w:tr>
      <w:tr w:rsidR="000F19E9">
        <w:tc>
          <w:tcPr>
            <w:tcW w:w="4139" w:type="dxa"/>
          </w:tcPr>
          <w:p w:rsidR="000F19E9" w:rsidRDefault="000F19E9">
            <w:pPr>
              <w:pStyle w:val="ConsPlusNormal"/>
            </w:pPr>
            <w:r>
              <w:t>Гумбетовский муниципальный район</w:t>
            </w:r>
          </w:p>
        </w:tc>
        <w:tc>
          <w:tcPr>
            <w:tcW w:w="1559" w:type="dxa"/>
          </w:tcPr>
          <w:p w:rsidR="000F19E9" w:rsidRDefault="000F19E9">
            <w:pPr>
              <w:pStyle w:val="ConsPlusNormal"/>
              <w:jc w:val="center"/>
            </w:pPr>
            <w:r>
              <w:t>35,143</w:t>
            </w:r>
          </w:p>
        </w:tc>
        <w:tc>
          <w:tcPr>
            <w:tcW w:w="1361" w:type="dxa"/>
          </w:tcPr>
          <w:p w:rsidR="000F19E9" w:rsidRDefault="000F19E9">
            <w:pPr>
              <w:pStyle w:val="ConsPlusNormal"/>
              <w:jc w:val="center"/>
            </w:pPr>
            <w:r>
              <w:t>3479,169</w:t>
            </w:r>
          </w:p>
        </w:tc>
        <w:tc>
          <w:tcPr>
            <w:tcW w:w="1361" w:type="dxa"/>
          </w:tcPr>
          <w:p w:rsidR="000F19E9" w:rsidRDefault="000F19E9">
            <w:pPr>
              <w:pStyle w:val="ConsPlusNormal"/>
              <w:jc w:val="center"/>
            </w:pPr>
            <w:r>
              <w:t>3514,312</w:t>
            </w:r>
          </w:p>
        </w:tc>
      </w:tr>
      <w:tr w:rsidR="000F19E9">
        <w:tc>
          <w:tcPr>
            <w:tcW w:w="4139" w:type="dxa"/>
          </w:tcPr>
          <w:p w:rsidR="000F19E9" w:rsidRDefault="000F19E9">
            <w:pPr>
              <w:pStyle w:val="ConsPlusNormal"/>
            </w:pPr>
            <w:r>
              <w:t>Гунибский муниципальный район</w:t>
            </w:r>
          </w:p>
        </w:tc>
        <w:tc>
          <w:tcPr>
            <w:tcW w:w="1559" w:type="dxa"/>
          </w:tcPr>
          <w:p w:rsidR="000F19E9" w:rsidRDefault="000F19E9">
            <w:pPr>
              <w:pStyle w:val="ConsPlusNormal"/>
              <w:jc w:val="center"/>
            </w:pPr>
            <w:r>
              <w:t>25,976</w:t>
            </w:r>
          </w:p>
        </w:tc>
        <w:tc>
          <w:tcPr>
            <w:tcW w:w="1361" w:type="dxa"/>
          </w:tcPr>
          <w:p w:rsidR="000F19E9" w:rsidRDefault="000F19E9">
            <w:pPr>
              <w:pStyle w:val="ConsPlusNormal"/>
              <w:jc w:val="center"/>
            </w:pPr>
            <w:r>
              <w:t>2571,576</w:t>
            </w:r>
          </w:p>
        </w:tc>
        <w:tc>
          <w:tcPr>
            <w:tcW w:w="1361" w:type="dxa"/>
          </w:tcPr>
          <w:p w:rsidR="000F19E9" w:rsidRDefault="000F19E9">
            <w:pPr>
              <w:pStyle w:val="ConsPlusNormal"/>
              <w:jc w:val="center"/>
            </w:pPr>
            <w:r>
              <w:t>2597,552</w:t>
            </w:r>
          </w:p>
        </w:tc>
      </w:tr>
      <w:tr w:rsidR="000F19E9">
        <w:tc>
          <w:tcPr>
            <w:tcW w:w="4139" w:type="dxa"/>
          </w:tcPr>
          <w:p w:rsidR="000F19E9" w:rsidRDefault="000F19E9">
            <w:pPr>
              <w:pStyle w:val="ConsPlusNormal"/>
            </w:pPr>
            <w:r>
              <w:t>Дербентский муниципальный район</w:t>
            </w:r>
          </w:p>
        </w:tc>
        <w:tc>
          <w:tcPr>
            <w:tcW w:w="1559" w:type="dxa"/>
          </w:tcPr>
          <w:p w:rsidR="000F19E9" w:rsidRDefault="000F19E9">
            <w:pPr>
              <w:pStyle w:val="ConsPlusNormal"/>
              <w:jc w:val="center"/>
            </w:pPr>
            <w:r>
              <w:t>78,024</w:t>
            </w:r>
          </w:p>
        </w:tc>
        <w:tc>
          <w:tcPr>
            <w:tcW w:w="1361" w:type="dxa"/>
          </w:tcPr>
          <w:p w:rsidR="000F19E9" w:rsidRDefault="000F19E9">
            <w:pPr>
              <w:pStyle w:val="ConsPlusNormal"/>
              <w:jc w:val="center"/>
            </w:pPr>
            <w:r>
              <w:t>7724,369</w:t>
            </w:r>
          </w:p>
        </w:tc>
        <w:tc>
          <w:tcPr>
            <w:tcW w:w="1361" w:type="dxa"/>
          </w:tcPr>
          <w:p w:rsidR="000F19E9" w:rsidRDefault="000F19E9">
            <w:pPr>
              <w:pStyle w:val="ConsPlusNormal"/>
              <w:jc w:val="center"/>
            </w:pPr>
            <w:r>
              <w:t>7802,393</w:t>
            </w:r>
          </w:p>
        </w:tc>
      </w:tr>
      <w:tr w:rsidR="000F19E9">
        <w:tc>
          <w:tcPr>
            <w:tcW w:w="4139" w:type="dxa"/>
          </w:tcPr>
          <w:p w:rsidR="000F19E9" w:rsidRDefault="000F19E9">
            <w:pPr>
              <w:pStyle w:val="ConsPlusNormal"/>
            </w:pPr>
            <w:r>
              <w:t>Докузпаринский муниципальный район</w:t>
            </w:r>
          </w:p>
        </w:tc>
        <w:tc>
          <w:tcPr>
            <w:tcW w:w="1559" w:type="dxa"/>
          </w:tcPr>
          <w:p w:rsidR="000F19E9" w:rsidRDefault="000F19E9">
            <w:pPr>
              <w:pStyle w:val="ConsPlusNormal"/>
              <w:jc w:val="center"/>
            </w:pPr>
            <w:r>
              <w:t>16,377</w:t>
            </w:r>
          </w:p>
        </w:tc>
        <w:tc>
          <w:tcPr>
            <w:tcW w:w="1361" w:type="dxa"/>
          </w:tcPr>
          <w:p w:rsidR="000F19E9" w:rsidRDefault="000F19E9">
            <w:pPr>
              <w:pStyle w:val="ConsPlusNormal"/>
              <w:jc w:val="center"/>
            </w:pPr>
            <w:r>
              <w:t>1621,368</w:t>
            </w:r>
          </w:p>
        </w:tc>
        <w:tc>
          <w:tcPr>
            <w:tcW w:w="1361" w:type="dxa"/>
          </w:tcPr>
          <w:p w:rsidR="000F19E9" w:rsidRDefault="000F19E9">
            <w:pPr>
              <w:pStyle w:val="ConsPlusNormal"/>
              <w:jc w:val="center"/>
            </w:pPr>
            <w:r>
              <w:t>1637,745</w:t>
            </w:r>
          </w:p>
        </w:tc>
      </w:tr>
      <w:tr w:rsidR="000F19E9">
        <w:tc>
          <w:tcPr>
            <w:tcW w:w="4139" w:type="dxa"/>
          </w:tcPr>
          <w:p w:rsidR="000F19E9" w:rsidRDefault="000F19E9">
            <w:pPr>
              <w:pStyle w:val="ConsPlusNormal"/>
            </w:pPr>
            <w:r>
              <w:t>Казбековский муниципальный район</w:t>
            </w:r>
          </w:p>
        </w:tc>
        <w:tc>
          <w:tcPr>
            <w:tcW w:w="1559" w:type="dxa"/>
          </w:tcPr>
          <w:p w:rsidR="000F19E9" w:rsidRDefault="000F19E9">
            <w:pPr>
              <w:pStyle w:val="ConsPlusNormal"/>
              <w:jc w:val="center"/>
            </w:pPr>
            <w:r>
              <w:t>29,408</w:t>
            </w:r>
          </w:p>
        </w:tc>
        <w:tc>
          <w:tcPr>
            <w:tcW w:w="1361" w:type="dxa"/>
          </w:tcPr>
          <w:p w:rsidR="000F19E9" w:rsidRDefault="000F19E9">
            <w:pPr>
              <w:pStyle w:val="ConsPlusNormal"/>
              <w:jc w:val="center"/>
            </w:pPr>
            <w:r>
              <w:t>2911,384</w:t>
            </w:r>
          </w:p>
        </w:tc>
        <w:tc>
          <w:tcPr>
            <w:tcW w:w="1361" w:type="dxa"/>
          </w:tcPr>
          <w:p w:rsidR="000F19E9" w:rsidRDefault="000F19E9">
            <w:pPr>
              <w:pStyle w:val="ConsPlusNormal"/>
              <w:jc w:val="center"/>
            </w:pPr>
            <w:r>
              <w:t>2940,792</w:t>
            </w:r>
          </w:p>
        </w:tc>
      </w:tr>
      <w:tr w:rsidR="000F19E9">
        <w:tc>
          <w:tcPr>
            <w:tcW w:w="4139" w:type="dxa"/>
          </w:tcPr>
          <w:p w:rsidR="000F19E9" w:rsidRDefault="000F19E9">
            <w:pPr>
              <w:pStyle w:val="ConsPlusNormal"/>
            </w:pPr>
            <w:r>
              <w:t>Кайтагский муниципальный район</w:t>
            </w:r>
          </w:p>
        </w:tc>
        <w:tc>
          <w:tcPr>
            <w:tcW w:w="1559" w:type="dxa"/>
          </w:tcPr>
          <w:p w:rsidR="000F19E9" w:rsidRDefault="000F19E9">
            <w:pPr>
              <w:pStyle w:val="ConsPlusNormal"/>
              <w:jc w:val="center"/>
            </w:pPr>
            <w:r>
              <w:t>37,596</w:t>
            </w:r>
          </w:p>
        </w:tc>
        <w:tc>
          <w:tcPr>
            <w:tcW w:w="1361" w:type="dxa"/>
          </w:tcPr>
          <w:p w:rsidR="000F19E9" w:rsidRDefault="000F19E9">
            <w:pPr>
              <w:pStyle w:val="ConsPlusNormal"/>
              <w:jc w:val="center"/>
            </w:pPr>
            <w:r>
              <w:t>3722,030</w:t>
            </w:r>
          </w:p>
        </w:tc>
        <w:tc>
          <w:tcPr>
            <w:tcW w:w="1361" w:type="dxa"/>
          </w:tcPr>
          <w:p w:rsidR="000F19E9" w:rsidRDefault="000F19E9">
            <w:pPr>
              <w:pStyle w:val="ConsPlusNormal"/>
              <w:jc w:val="center"/>
            </w:pPr>
            <w:r>
              <w:t>3759,626</w:t>
            </w:r>
          </w:p>
        </w:tc>
      </w:tr>
      <w:tr w:rsidR="000F19E9">
        <w:tc>
          <w:tcPr>
            <w:tcW w:w="4139" w:type="dxa"/>
          </w:tcPr>
          <w:p w:rsidR="000F19E9" w:rsidRDefault="000F19E9">
            <w:pPr>
              <w:pStyle w:val="ConsPlusNormal"/>
            </w:pPr>
            <w:r>
              <w:t>Карабудахкентский муниципальный район</w:t>
            </w:r>
          </w:p>
        </w:tc>
        <w:tc>
          <w:tcPr>
            <w:tcW w:w="1559" w:type="dxa"/>
          </w:tcPr>
          <w:p w:rsidR="000F19E9" w:rsidRDefault="000F19E9">
            <w:pPr>
              <w:pStyle w:val="ConsPlusNormal"/>
              <w:jc w:val="center"/>
            </w:pPr>
            <w:r>
              <w:t>104,229</w:t>
            </w:r>
          </w:p>
        </w:tc>
        <w:tc>
          <w:tcPr>
            <w:tcW w:w="1361" w:type="dxa"/>
          </w:tcPr>
          <w:p w:rsidR="000F19E9" w:rsidRDefault="000F19E9">
            <w:pPr>
              <w:pStyle w:val="ConsPlusNormal"/>
              <w:jc w:val="center"/>
            </w:pPr>
            <w:r>
              <w:t>10318,692</w:t>
            </w:r>
          </w:p>
        </w:tc>
        <w:tc>
          <w:tcPr>
            <w:tcW w:w="1361" w:type="dxa"/>
          </w:tcPr>
          <w:p w:rsidR="000F19E9" w:rsidRDefault="000F19E9">
            <w:pPr>
              <w:pStyle w:val="ConsPlusNormal"/>
              <w:jc w:val="center"/>
            </w:pPr>
            <w:r>
              <w:t>10422,921</w:t>
            </w:r>
          </w:p>
        </w:tc>
      </w:tr>
      <w:tr w:rsidR="000F19E9">
        <w:tc>
          <w:tcPr>
            <w:tcW w:w="4139" w:type="dxa"/>
          </w:tcPr>
          <w:p w:rsidR="000F19E9" w:rsidRDefault="000F19E9">
            <w:pPr>
              <w:pStyle w:val="ConsPlusNormal"/>
            </w:pPr>
            <w:r>
              <w:t>Каякентский муниципальный район</w:t>
            </w:r>
          </w:p>
        </w:tc>
        <w:tc>
          <w:tcPr>
            <w:tcW w:w="1559" w:type="dxa"/>
          </w:tcPr>
          <w:p w:rsidR="000F19E9" w:rsidRDefault="000F19E9">
            <w:pPr>
              <w:pStyle w:val="ConsPlusNormal"/>
              <w:jc w:val="center"/>
            </w:pPr>
            <w:r>
              <w:t>82,645</w:t>
            </w:r>
          </w:p>
        </w:tc>
        <w:tc>
          <w:tcPr>
            <w:tcW w:w="1361" w:type="dxa"/>
          </w:tcPr>
          <w:p w:rsidR="000F19E9" w:rsidRDefault="000F19E9">
            <w:pPr>
              <w:pStyle w:val="ConsPlusNormal"/>
              <w:jc w:val="center"/>
            </w:pPr>
            <w:r>
              <w:t>8181,873</w:t>
            </w:r>
          </w:p>
        </w:tc>
        <w:tc>
          <w:tcPr>
            <w:tcW w:w="1361" w:type="dxa"/>
          </w:tcPr>
          <w:p w:rsidR="000F19E9" w:rsidRDefault="000F19E9">
            <w:pPr>
              <w:pStyle w:val="ConsPlusNormal"/>
              <w:jc w:val="center"/>
            </w:pPr>
            <w:r>
              <w:t>8264,518</w:t>
            </w:r>
          </w:p>
        </w:tc>
      </w:tr>
      <w:tr w:rsidR="000F19E9">
        <w:tc>
          <w:tcPr>
            <w:tcW w:w="4139" w:type="dxa"/>
          </w:tcPr>
          <w:p w:rsidR="000F19E9" w:rsidRDefault="000F19E9">
            <w:pPr>
              <w:pStyle w:val="ConsPlusNormal"/>
            </w:pPr>
            <w:r>
              <w:t>Кизилюртовский муниципальный район</w:t>
            </w:r>
          </w:p>
        </w:tc>
        <w:tc>
          <w:tcPr>
            <w:tcW w:w="1559" w:type="dxa"/>
          </w:tcPr>
          <w:p w:rsidR="000F19E9" w:rsidRDefault="000F19E9">
            <w:pPr>
              <w:pStyle w:val="ConsPlusNormal"/>
              <w:jc w:val="center"/>
            </w:pPr>
            <w:r>
              <w:t>95,285</w:t>
            </w:r>
          </w:p>
        </w:tc>
        <w:tc>
          <w:tcPr>
            <w:tcW w:w="1361" w:type="dxa"/>
          </w:tcPr>
          <w:p w:rsidR="000F19E9" w:rsidRDefault="000F19E9">
            <w:pPr>
              <w:pStyle w:val="ConsPlusNormal"/>
              <w:jc w:val="center"/>
            </w:pPr>
            <w:r>
              <w:t>9433,205</w:t>
            </w:r>
          </w:p>
        </w:tc>
        <w:tc>
          <w:tcPr>
            <w:tcW w:w="1361" w:type="dxa"/>
          </w:tcPr>
          <w:p w:rsidR="000F19E9" w:rsidRDefault="000F19E9">
            <w:pPr>
              <w:pStyle w:val="ConsPlusNormal"/>
              <w:jc w:val="center"/>
            </w:pPr>
            <w:r>
              <w:t>9528,490</w:t>
            </w:r>
          </w:p>
        </w:tc>
      </w:tr>
      <w:tr w:rsidR="000F19E9">
        <w:tc>
          <w:tcPr>
            <w:tcW w:w="4139" w:type="dxa"/>
          </w:tcPr>
          <w:p w:rsidR="000F19E9" w:rsidRDefault="000F19E9">
            <w:pPr>
              <w:pStyle w:val="ConsPlusNormal"/>
            </w:pPr>
            <w:r>
              <w:t>Кизлярский муниципальный район</w:t>
            </w:r>
          </w:p>
        </w:tc>
        <w:tc>
          <w:tcPr>
            <w:tcW w:w="1559" w:type="dxa"/>
          </w:tcPr>
          <w:p w:rsidR="000F19E9" w:rsidRDefault="000F19E9">
            <w:pPr>
              <w:pStyle w:val="ConsPlusNormal"/>
              <w:jc w:val="center"/>
            </w:pPr>
            <w:r>
              <w:t>84,622</w:t>
            </w:r>
          </w:p>
        </w:tc>
        <w:tc>
          <w:tcPr>
            <w:tcW w:w="1361" w:type="dxa"/>
          </w:tcPr>
          <w:p w:rsidR="000F19E9" w:rsidRDefault="000F19E9">
            <w:pPr>
              <w:pStyle w:val="ConsPlusNormal"/>
              <w:jc w:val="center"/>
            </w:pPr>
            <w:r>
              <w:t>8377,565</w:t>
            </w:r>
          </w:p>
        </w:tc>
        <w:tc>
          <w:tcPr>
            <w:tcW w:w="1361" w:type="dxa"/>
          </w:tcPr>
          <w:p w:rsidR="000F19E9" w:rsidRDefault="000F19E9">
            <w:pPr>
              <w:pStyle w:val="ConsPlusNormal"/>
              <w:jc w:val="center"/>
            </w:pPr>
            <w:r>
              <w:t>8462,187</w:t>
            </w:r>
          </w:p>
        </w:tc>
      </w:tr>
      <w:tr w:rsidR="000F19E9">
        <w:tc>
          <w:tcPr>
            <w:tcW w:w="4139" w:type="dxa"/>
          </w:tcPr>
          <w:p w:rsidR="000F19E9" w:rsidRDefault="000F19E9">
            <w:pPr>
              <w:pStyle w:val="ConsPlusNormal"/>
            </w:pPr>
            <w:r>
              <w:t>Кумторкалинский муниципальный район</w:t>
            </w:r>
          </w:p>
        </w:tc>
        <w:tc>
          <w:tcPr>
            <w:tcW w:w="1559" w:type="dxa"/>
          </w:tcPr>
          <w:p w:rsidR="000F19E9" w:rsidRDefault="000F19E9">
            <w:pPr>
              <w:pStyle w:val="ConsPlusNormal"/>
              <w:jc w:val="center"/>
            </w:pPr>
            <w:r>
              <w:t>10,879</w:t>
            </w:r>
          </w:p>
        </w:tc>
        <w:tc>
          <w:tcPr>
            <w:tcW w:w="1361" w:type="dxa"/>
          </w:tcPr>
          <w:p w:rsidR="000F19E9" w:rsidRDefault="000F19E9">
            <w:pPr>
              <w:pStyle w:val="ConsPlusNormal"/>
              <w:jc w:val="center"/>
            </w:pPr>
            <w:r>
              <w:t>1076,990</w:t>
            </w:r>
          </w:p>
        </w:tc>
        <w:tc>
          <w:tcPr>
            <w:tcW w:w="1361" w:type="dxa"/>
          </w:tcPr>
          <w:p w:rsidR="000F19E9" w:rsidRDefault="000F19E9">
            <w:pPr>
              <w:pStyle w:val="ConsPlusNormal"/>
              <w:jc w:val="center"/>
            </w:pPr>
            <w:r>
              <w:t>1087,869</w:t>
            </w:r>
          </w:p>
        </w:tc>
      </w:tr>
      <w:tr w:rsidR="000F19E9">
        <w:tc>
          <w:tcPr>
            <w:tcW w:w="4139" w:type="dxa"/>
          </w:tcPr>
          <w:p w:rsidR="000F19E9" w:rsidRDefault="000F19E9">
            <w:pPr>
              <w:pStyle w:val="ConsPlusNormal"/>
            </w:pPr>
            <w:r>
              <w:t>Кулинский муниципальный район</w:t>
            </w:r>
          </w:p>
        </w:tc>
        <w:tc>
          <w:tcPr>
            <w:tcW w:w="1559" w:type="dxa"/>
          </w:tcPr>
          <w:p w:rsidR="000F19E9" w:rsidRDefault="000F19E9">
            <w:pPr>
              <w:pStyle w:val="ConsPlusNormal"/>
              <w:jc w:val="center"/>
            </w:pPr>
            <w:r>
              <w:t>38,108</w:t>
            </w:r>
          </w:p>
        </w:tc>
        <w:tc>
          <w:tcPr>
            <w:tcW w:w="1361" w:type="dxa"/>
          </w:tcPr>
          <w:p w:rsidR="000F19E9" w:rsidRDefault="000F19E9">
            <w:pPr>
              <w:pStyle w:val="ConsPlusNormal"/>
              <w:jc w:val="center"/>
            </w:pPr>
            <w:r>
              <w:t>3772,670</w:t>
            </w:r>
          </w:p>
        </w:tc>
        <w:tc>
          <w:tcPr>
            <w:tcW w:w="1361" w:type="dxa"/>
          </w:tcPr>
          <w:p w:rsidR="000F19E9" w:rsidRDefault="000F19E9">
            <w:pPr>
              <w:pStyle w:val="ConsPlusNormal"/>
              <w:jc w:val="center"/>
            </w:pPr>
            <w:r>
              <w:t>3810,778</w:t>
            </w:r>
          </w:p>
        </w:tc>
      </w:tr>
      <w:tr w:rsidR="000F19E9">
        <w:tc>
          <w:tcPr>
            <w:tcW w:w="4139" w:type="dxa"/>
          </w:tcPr>
          <w:p w:rsidR="000F19E9" w:rsidRDefault="000F19E9">
            <w:pPr>
              <w:pStyle w:val="ConsPlusNormal"/>
            </w:pPr>
            <w:r>
              <w:t xml:space="preserve">Курахский муниципальный </w:t>
            </w:r>
            <w:r>
              <w:lastRenderedPageBreak/>
              <w:t>район</w:t>
            </w:r>
          </w:p>
        </w:tc>
        <w:tc>
          <w:tcPr>
            <w:tcW w:w="1559" w:type="dxa"/>
          </w:tcPr>
          <w:p w:rsidR="000F19E9" w:rsidRDefault="000F19E9">
            <w:pPr>
              <w:pStyle w:val="ConsPlusNormal"/>
              <w:jc w:val="center"/>
            </w:pPr>
            <w:r>
              <w:lastRenderedPageBreak/>
              <w:t>12,507</w:t>
            </w:r>
          </w:p>
        </w:tc>
        <w:tc>
          <w:tcPr>
            <w:tcW w:w="1361" w:type="dxa"/>
          </w:tcPr>
          <w:p w:rsidR="000F19E9" w:rsidRDefault="000F19E9">
            <w:pPr>
              <w:pStyle w:val="ConsPlusNormal"/>
              <w:jc w:val="center"/>
            </w:pPr>
            <w:r>
              <w:t>1238,170</w:t>
            </w:r>
          </w:p>
        </w:tc>
        <w:tc>
          <w:tcPr>
            <w:tcW w:w="1361" w:type="dxa"/>
          </w:tcPr>
          <w:p w:rsidR="000F19E9" w:rsidRDefault="000F19E9">
            <w:pPr>
              <w:pStyle w:val="ConsPlusNormal"/>
              <w:jc w:val="center"/>
            </w:pPr>
            <w:r>
              <w:t>1250,677</w:t>
            </w:r>
          </w:p>
        </w:tc>
      </w:tr>
      <w:tr w:rsidR="000F19E9">
        <w:tc>
          <w:tcPr>
            <w:tcW w:w="4139" w:type="dxa"/>
          </w:tcPr>
          <w:p w:rsidR="000F19E9" w:rsidRDefault="000F19E9">
            <w:pPr>
              <w:pStyle w:val="ConsPlusNormal"/>
            </w:pPr>
            <w:r>
              <w:lastRenderedPageBreak/>
              <w:t>Лакский муниципальный район</w:t>
            </w:r>
          </w:p>
        </w:tc>
        <w:tc>
          <w:tcPr>
            <w:tcW w:w="1559" w:type="dxa"/>
          </w:tcPr>
          <w:p w:rsidR="000F19E9" w:rsidRDefault="000F19E9">
            <w:pPr>
              <w:pStyle w:val="ConsPlusNormal"/>
              <w:jc w:val="center"/>
            </w:pPr>
            <w:r>
              <w:t>14,918</w:t>
            </w:r>
          </w:p>
        </w:tc>
        <w:tc>
          <w:tcPr>
            <w:tcW w:w="1361" w:type="dxa"/>
          </w:tcPr>
          <w:p w:rsidR="000F19E9" w:rsidRDefault="000F19E9">
            <w:pPr>
              <w:pStyle w:val="ConsPlusNormal"/>
              <w:jc w:val="center"/>
            </w:pPr>
            <w:r>
              <w:t>1476,928</w:t>
            </w:r>
          </w:p>
        </w:tc>
        <w:tc>
          <w:tcPr>
            <w:tcW w:w="1361" w:type="dxa"/>
          </w:tcPr>
          <w:p w:rsidR="000F19E9" w:rsidRDefault="000F19E9">
            <w:pPr>
              <w:pStyle w:val="ConsPlusNormal"/>
              <w:jc w:val="center"/>
            </w:pPr>
            <w:r>
              <w:t>1491,846</w:t>
            </w:r>
          </w:p>
        </w:tc>
      </w:tr>
      <w:tr w:rsidR="000F19E9">
        <w:tc>
          <w:tcPr>
            <w:tcW w:w="4139" w:type="dxa"/>
          </w:tcPr>
          <w:p w:rsidR="000F19E9" w:rsidRDefault="000F19E9">
            <w:pPr>
              <w:pStyle w:val="ConsPlusNormal"/>
            </w:pPr>
            <w:r>
              <w:t>Левашинский муниципальный район</w:t>
            </w:r>
          </w:p>
        </w:tc>
        <w:tc>
          <w:tcPr>
            <w:tcW w:w="1559" w:type="dxa"/>
          </w:tcPr>
          <w:p w:rsidR="000F19E9" w:rsidRDefault="000F19E9">
            <w:pPr>
              <w:pStyle w:val="ConsPlusNormal"/>
              <w:jc w:val="center"/>
            </w:pPr>
            <w:r>
              <w:t>91,482</w:t>
            </w:r>
          </w:p>
        </w:tc>
        <w:tc>
          <w:tcPr>
            <w:tcW w:w="1361" w:type="dxa"/>
          </w:tcPr>
          <w:p w:rsidR="000F19E9" w:rsidRDefault="000F19E9">
            <w:pPr>
              <w:pStyle w:val="ConsPlusNormal"/>
              <w:jc w:val="center"/>
            </w:pPr>
            <w:r>
              <w:t>9056,703</w:t>
            </w:r>
          </w:p>
        </w:tc>
        <w:tc>
          <w:tcPr>
            <w:tcW w:w="1361" w:type="dxa"/>
          </w:tcPr>
          <w:p w:rsidR="000F19E9" w:rsidRDefault="000F19E9">
            <w:pPr>
              <w:pStyle w:val="ConsPlusNormal"/>
              <w:jc w:val="center"/>
            </w:pPr>
            <w:r>
              <w:t>9148,185</w:t>
            </w:r>
          </w:p>
        </w:tc>
      </w:tr>
      <w:tr w:rsidR="000F19E9">
        <w:tc>
          <w:tcPr>
            <w:tcW w:w="4139" w:type="dxa"/>
          </w:tcPr>
          <w:p w:rsidR="000F19E9" w:rsidRDefault="000F19E9">
            <w:pPr>
              <w:pStyle w:val="ConsPlusNormal"/>
            </w:pPr>
            <w:r>
              <w:t>Магарамкентский муниципальный район</w:t>
            </w:r>
          </w:p>
        </w:tc>
        <w:tc>
          <w:tcPr>
            <w:tcW w:w="1559" w:type="dxa"/>
          </w:tcPr>
          <w:p w:rsidR="000F19E9" w:rsidRDefault="000F19E9">
            <w:pPr>
              <w:pStyle w:val="ConsPlusNormal"/>
              <w:jc w:val="center"/>
            </w:pPr>
            <w:r>
              <w:t>70,641</w:t>
            </w:r>
          </w:p>
        </w:tc>
        <w:tc>
          <w:tcPr>
            <w:tcW w:w="1361" w:type="dxa"/>
          </w:tcPr>
          <w:p w:rsidR="000F19E9" w:rsidRDefault="000F19E9">
            <w:pPr>
              <w:pStyle w:val="ConsPlusNormal"/>
              <w:jc w:val="center"/>
            </w:pPr>
            <w:r>
              <w:t>6993,462</w:t>
            </w:r>
          </w:p>
        </w:tc>
        <w:tc>
          <w:tcPr>
            <w:tcW w:w="1361" w:type="dxa"/>
          </w:tcPr>
          <w:p w:rsidR="000F19E9" w:rsidRDefault="000F19E9">
            <w:pPr>
              <w:pStyle w:val="ConsPlusNormal"/>
              <w:jc w:val="center"/>
            </w:pPr>
            <w:r>
              <w:t>7064,103</w:t>
            </w:r>
          </w:p>
        </w:tc>
      </w:tr>
      <w:tr w:rsidR="000F19E9">
        <w:tc>
          <w:tcPr>
            <w:tcW w:w="4139" w:type="dxa"/>
          </w:tcPr>
          <w:p w:rsidR="000F19E9" w:rsidRDefault="000F19E9">
            <w:pPr>
              <w:pStyle w:val="ConsPlusNormal"/>
            </w:pPr>
            <w:r>
              <w:t>Новолакский муниципальный район</w:t>
            </w:r>
          </w:p>
        </w:tc>
        <w:tc>
          <w:tcPr>
            <w:tcW w:w="1559" w:type="dxa"/>
          </w:tcPr>
          <w:p w:rsidR="000F19E9" w:rsidRDefault="000F19E9">
            <w:pPr>
              <w:pStyle w:val="ConsPlusNormal"/>
              <w:jc w:val="center"/>
            </w:pPr>
            <w:r>
              <w:t>80,894</w:t>
            </w:r>
          </w:p>
        </w:tc>
        <w:tc>
          <w:tcPr>
            <w:tcW w:w="1361" w:type="dxa"/>
          </w:tcPr>
          <w:p w:rsidR="000F19E9" w:rsidRDefault="000F19E9">
            <w:pPr>
              <w:pStyle w:val="ConsPlusNormal"/>
              <w:jc w:val="center"/>
            </w:pPr>
            <w:r>
              <w:t>8008,486</w:t>
            </w:r>
          </w:p>
        </w:tc>
        <w:tc>
          <w:tcPr>
            <w:tcW w:w="1361" w:type="dxa"/>
          </w:tcPr>
          <w:p w:rsidR="000F19E9" w:rsidRDefault="000F19E9">
            <w:pPr>
              <w:pStyle w:val="ConsPlusNormal"/>
              <w:jc w:val="center"/>
            </w:pPr>
            <w:r>
              <w:t>8089,380</w:t>
            </w:r>
          </w:p>
        </w:tc>
      </w:tr>
      <w:tr w:rsidR="000F19E9">
        <w:tc>
          <w:tcPr>
            <w:tcW w:w="4139" w:type="dxa"/>
          </w:tcPr>
          <w:p w:rsidR="000F19E9" w:rsidRDefault="000F19E9">
            <w:pPr>
              <w:pStyle w:val="ConsPlusNormal"/>
            </w:pPr>
            <w:r>
              <w:t>Ногайский муниципальный район</w:t>
            </w:r>
          </w:p>
        </w:tc>
        <w:tc>
          <w:tcPr>
            <w:tcW w:w="1559" w:type="dxa"/>
          </w:tcPr>
          <w:p w:rsidR="000F19E9" w:rsidRDefault="000F19E9">
            <w:pPr>
              <w:pStyle w:val="ConsPlusNormal"/>
              <w:jc w:val="center"/>
            </w:pPr>
            <w:r>
              <w:t>42,471</w:t>
            </w:r>
          </w:p>
        </w:tc>
        <w:tc>
          <w:tcPr>
            <w:tcW w:w="1361" w:type="dxa"/>
          </w:tcPr>
          <w:p w:rsidR="000F19E9" w:rsidRDefault="000F19E9">
            <w:pPr>
              <w:pStyle w:val="ConsPlusNormal"/>
              <w:jc w:val="center"/>
            </w:pPr>
            <w:r>
              <w:t>4204,652</w:t>
            </w:r>
          </w:p>
        </w:tc>
        <w:tc>
          <w:tcPr>
            <w:tcW w:w="1361" w:type="dxa"/>
          </w:tcPr>
          <w:p w:rsidR="000F19E9" w:rsidRDefault="000F19E9">
            <w:pPr>
              <w:pStyle w:val="ConsPlusNormal"/>
              <w:jc w:val="center"/>
            </w:pPr>
            <w:r>
              <w:t>4247,123</w:t>
            </w:r>
          </w:p>
        </w:tc>
      </w:tr>
      <w:tr w:rsidR="000F19E9">
        <w:tc>
          <w:tcPr>
            <w:tcW w:w="4139" w:type="dxa"/>
          </w:tcPr>
          <w:p w:rsidR="000F19E9" w:rsidRDefault="000F19E9">
            <w:pPr>
              <w:pStyle w:val="ConsPlusNormal"/>
            </w:pPr>
            <w:r>
              <w:t>Рутульский муниципальный район</w:t>
            </w:r>
          </w:p>
        </w:tc>
        <w:tc>
          <w:tcPr>
            <w:tcW w:w="1559" w:type="dxa"/>
          </w:tcPr>
          <w:p w:rsidR="000F19E9" w:rsidRDefault="000F19E9">
            <w:pPr>
              <w:pStyle w:val="ConsPlusNormal"/>
              <w:jc w:val="center"/>
            </w:pPr>
            <w:r>
              <w:t>11,092</w:t>
            </w:r>
          </w:p>
        </w:tc>
        <w:tc>
          <w:tcPr>
            <w:tcW w:w="1361" w:type="dxa"/>
          </w:tcPr>
          <w:p w:rsidR="000F19E9" w:rsidRDefault="000F19E9">
            <w:pPr>
              <w:pStyle w:val="ConsPlusNormal"/>
              <w:jc w:val="center"/>
            </w:pPr>
            <w:r>
              <w:t>1098,130</w:t>
            </w:r>
          </w:p>
        </w:tc>
        <w:tc>
          <w:tcPr>
            <w:tcW w:w="1361" w:type="dxa"/>
          </w:tcPr>
          <w:p w:rsidR="000F19E9" w:rsidRDefault="000F19E9">
            <w:pPr>
              <w:pStyle w:val="ConsPlusNormal"/>
              <w:jc w:val="center"/>
            </w:pPr>
            <w:r>
              <w:t>1109,222</w:t>
            </w:r>
          </w:p>
        </w:tc>
      </w:tr>
      <w:tr w:rsidR="000F19E9">
        <w:tc>
          <w:tcPr>
            <w:tcW w:w="4139" w:type="dxa"/>
          </w:tcPr>
          <w:p w:rsidR="000F19E9" w:rsidRDefault="000F19E9">
            <w:pPr>
              <w:pStyle w:val="ConsPlusNormal"/>
            </w:pPr>
            <w:r>
              <w:t>Сулейман-Стальский муниципальный район</w:t>
            </w:r>
          </w:p>
        </w:tc>
        <w:tc>
          <w:tcPr>
            <w:tcW w:w="1559" w:type="dxa"/>
          </w:tcPr>
          <w:p w:rsidR="000F19E9" w:rsidRDefault="000F19E9">
            <w:pPr>
              <w:pStyle w:val="ConsPlusNormal"/>
              <w:jc w:val="center"/>
            </w:pPr>
            <w:r>
              <w:t>41,478</w:t>
            </w:r>
          </w:p>
        </w:tc>
        <w:tc>
          <w:tcPr>
            <w:tcW w:w="1361" w:type="dxa"/>
          </w:tcPr>
          <w:p w:rsidR="000F19E9" w:rsidRDefault="000F19E9">
            <w:pPr>
              <w:pStyle w:val="ConsPlusNormal"/>
              <w:jc w:val="center"/>
            </w:pPr>
            <w:r>
              <w:t>4106,337</w:t>
            </w:r>
          </w:p>
        </w:tc>
        <w:tc>
          <w:tcPr>
            <w:tcW w:w="1361" w:type="dxa"/>
          </w:tcPr>
          <w:p w:rsidR="000F19E9" w:rsidRDefault="000F19E9">
            <w:pPr>
              <w:pStyle w:val="ConsPlusNormal"/>
              <w:jc w:val="center"/>
            </w:pPr>
            <w:r>
              <w:t>4147,815</w:t>
            </w:r>
          </w:p>
        </w:tc>
      </w:tr>
      <w:tr w:rsidR="000F19E9">
        <w:tc>
          <w:tcPr>
            <w:tcW w:w="4139" w:type="dxa"/>
          </w:tcPr>
          <w:p w:rsidR="000F19E9" w:rsidRDefault="000F19E9">
            <w:pPr>
              <w:pStyle w:val="ConsPlusNormal"/>
            </w:pPr>
            <w:r>
              <w:t>Сергокалинский муниципальный район</w:t>
            </w:r>
          </w:p>
        </w:tc>
        <w:tc>
          <w:tcPr>
            <w:tcW w:w="1559" w:type="dxa"/>
          </w:tcPr>
          <w:p w:rsidR="000F19E9" w:rsidRDefault="000F19E9">
            <w:pPr>
              <w:pStyle w:val="ConsPlusNormal"/>
              <w:jc w:val="center"/>
            </w:pPr>
            <w:r>
              <w:t>55,483</w:t>
            </w:r>
          </w:p>
        </w:tc>
        <w:tc>
          <w:tcPr>
            <w:tcW w:w="1361" w:type="dxa"/>
          </w:tcPr>
          <w:p w:rsidR="000F19E9" w:rsidRDefault="000F19E9">
            <w:pPr>
              <w:pStyle w:val="ConsPlusNormal"/>
              <w:jc w:val="center"/>
            </w:pPr>
            <w:r>
              <w:t>5492,793</w:t>
            </w:r>
          </w:p>
        </w:tc>
        <w:tc>
          <w:tcPr>
            <w:tcW w:w="1361" w:type="dxa"/>
          </w:tcPr>
          <w:p w:rsidR="000F19E9" w:rsidRDefault="000F19E9">
            <w:pPr>
              <w:pStyle w:val="ConsPlusNormal"/>
              <w:jc w:val="center"/>
            </w:pPr>
            <w:r>
              <w:t>5548,276</w:t>
            </w:r>
          </w:p>
        </w:tc>
      </w:tr>
      <w:tr w:rsidR="000F19E9">
        <w:tc>
          <w:tcPr>
            <w:tcW w:w="4139" w:type="dxa"/>
          </w:tcPr>
          <w:p w:rsidR="000F19E9" w:rsidRDefault="000F19E9">
            <w:pPr>
              <w:pStyle w:val="ConsPlusNormal"/>
            </w:pPr>
            <w:r>
              <w:t>Табасаранский муниципальный район</w:t>
            </w:r>
          </w:p>
        </w:tc>
        <w:tc>
          <w:tcPr>
            <w:tcW w:w="1559" w:type="dxa"/>
          </w:tcPr>
          <w:p w:rsidR="000F19E9" w:rsidRDefault="000F19E9">
            <w:pPr>
              <w:pStyle w:val="ConsPlusNormal"/>
              <w:jc w:val="center"/>
            </w:pPr>
            <w:r>
              <w:t>22,653</w:t>
            </w:r>
          </w:p>
        </w:tc>
        <w:tc>
          <w:tcPr>
            <w:tcW w:w="1361" w:type="dxa"/>
          </w:tcPr>
          <w:p w:rsidR="000F19E9" w:rsidRDefault="000F19E9">
            <w:pPr>
              <w:pStyle w:val="ConsPlusNormal"/>
              <w:jc w:val="center"/>
            </w:pPr>
            <w:r>
              <w:t>2242,653</w:t>
            </w:r>
          </w:p>
        </w:tc>
        <w:tc>
          <w:tcPr>
            <w:tcW w:w="1361" w:type="dxa"/>
          </w:tcPr>
          <w:p w:rsidR="000F19E9" w:rsidRDefault="000F19E9">
            <w:pPr>
              <w:pStyle w:val="ConsPlusNormal"/>
              <w:jc w:val="center"/>
            </w:pPr>
            <w:r>
              <w:t>2265,306</w:t>
            </w:r>
          </w:p>
        </w:tc>
      </w:tr>
      <w:tr w:rsidR="000F19E9">
        <w:tc>
          <w:tcPr>
            <w:tcW w:w="4139" w:type="dxa"/>
          </w:tcPr>
          <w:p w:rsidR="000F19E9" w:rsidRDefault="000F19E9">
            <w:pPr>
              <w:pStyle w:val="ConsPlusNormal"/>
            </w:pPr>
            <w:r>
              <w:t>Тарумовский муниципальный район</w:t>
            </w:r>
          </w:p>
        </w:tc>
        <w:tc>
          <w:tcPr>
            <w:tcW w:w="1559" w:type="dxa"/>
          </w:tcPr>
          <w:p w:rsidR="000F19E9" w:rsidRDefault="000F19E9">
            <w:pPr>
              <w:pStyle w:val="ConsPlusNormal"/>
              <w:jc w:val="center"/>
            </w:pPr>
            <w:r>
              <w:t>27,824</w:t>
            </w:r>
          </w:p>
        </w:tc>
        <w:tc>
          <w:tcPr>
            <w:tcW w:w="1361" w:type="dxa"/>
          </w:tcPr>
          <w:p w:rsidR="000F19E9" w:rsidRDefault="000F19E9">
            <w:pPr>
              <w:pStyle w:val="ConsPlusNormal"/>
              <w:jc w:val="center"/>
            </w:pPr>
            <w:r>
              <w:t>2754,604</w:t>
            </w:r>
          </w:p>
        </w:tc>
        <w:tc>
          <w:tcPr>
            <w:tcW w:w="1361" w:type="dxa"/>
          </w:tcPr>
          <w:p w:rsidR="000F19E9" w:rsidRDefault="000F19E9">
            <w:pPr>
              <w:pStyle w:val="ConsPlusNormal"/>
              <w:jc w:val="center"/>
            </w:pPr>
            <w:r>
              <w:t>2782,428</w:t>
            </w:r>
          </w:p>
        </w:tc>
      </w:tr>
      <w:tr w:rsidR="000F19E9">
        <w:tc>
          <w:tcPr>
            <w:tcW w:w="4139" w:type="dxa"/>
          </w:tcPr>
          <w:p w:rsidR="000F19E9" w:rsidRDefault="000F19E9">
            <w:pPr>
              <w:pStyle w:val="ConsPlusNormal"/>
            </w:pPr>
            <w:r>
              <w:t>Тляратинский муниципальный район</w:t>
            </w:r>
          </w:p>
        </w:tc>
        <w:tc>
          <w:tcPr>
            <w:tcW w:w="1559" w:type="dxa"/>
          </w:tcPr>
          <w:p w:rsidR="000F19E9" w:rsidRDefault="000F19E9">
            <w:pPr>
              <w:pStyle w:val="ConsPlusNormal"/>
              <w:jc w:val="center"/>
            </w:pPr>
            <w:r>
              <w:t>31,190</w:t>
            </w:r>
          </w:p>
        </w:tc>
        <w:tc>
          <w:tcPr>
            <w:tcW w:w="1361" w:type="dxa"/>
          </w:tcPr>
          <w:p w:rsidR="000F19E9" w:rsidRDefault="000F19E9">
            <w:pPr>
              <w:pStyle w:val="ConsPlusNormal"/>
              <w:jc w:val="center"/>
            </w:pPr>
            <w:r>
              <w:t>3087,773</w:t>
            </w:r>
          </w:p>
        </w:tc>
        <w:tc>
          <w:tcPr>
            <w:tcW w:w="1361" w:type="dxa"/>
          </w:tcPr>
          <w:p w:rsidR="000F19E9" w:rsidRDefault="000F19E9">
            <w:pPr>
              <w:pStyle w:val="ConsPlusNormal"/>
              <w:jc w:val="center"/>
            </w:pPr>
            <w:r>
              <w:t>3118,963</w:t>
            </w:r>
          </w:p>
        </w:tc>
      </w:tr>
      <w:tr w:rsidR="000F19E9">
        <w:tc>
          <w:tcPr>
            <w:tcW w:w="4139" w:type="dxa"/>
          </w:tcPr>
          <w:p w:rsidR="000F19E9" w:rsidRDefault="000F19E9">
            <w:pPr>
              <w:pStyle w:val="ConsPlusNormal"/>
            </w:pPr>
            <w:r>
              <w:t>Унцукульский муниципальный район</w:t>
            </w:r>
          </w:p>
        </w:tc>
        <w:tc>
          <w:tcPr>
            <w:tcW w:w="1559" w:type="dxa"/>
          </w:tcPr>
          <w:p w:rsidR="000F19E9" w:rsidRDefault="000F19E9">
            <w:pPr>
              <w:pStyle w:val="ConsPlusNormal"/>
              <w:jc w:val="center"/>
            </w:pPr>
            <w:r>
              <w:t>68,724</w:t>
            </w:r>
          </w:p>
        </w:tc>
        <w:tc>
          <w:tcPr>
            <w:tcW w:w="1361" w:type="dxa"/>
          </w:tcPr>
          <w:p w:rsidR="000F19E9" w:rsidRDefault="000F19E9">
            <w:pPr>
              <w:pStyle w:val="ConsPlusNormal"/>
              <w:jc w:val="center"/>
            </w:pPr>
            <w:r>
              <w:t>6803,719</w:t>
            </w:r>
          </w:p>
        </w:tc>
        <w:tc>
          <w:tcPr>
            <w:tcW w:w="1361" w:type="dxa"/>
          </w:tcPr>
          <w:p w:rsidR="000F19E9" w:rsidRDefault="000F19E9">
            <w:pPr>
              <w:pStyle w:val="ConsPlusNormal"/>
              <w:jc w:val="center"/>
            </w:pPr>
            <w:r>
              <w:t>6872,443</w:t>
            </w:r>
          </w:p>
        </w:tc>
      </w:tr>
      <w:tr w:rsidR="000F19E9">
        <w:tc>
          <w:tcPr>
            <w:tcW w:w="4139" w:type="dxa"/>
          </w:tcPr>
          <w:p w:rsidR="000F19E9" w:rsidRDefault="000F19E9">
            <w:pPr>
              <w:pStyle w:val="ConsPlusNormal"/>
            </w:pPr>
            <w:r>
              <w:t>Хасавюртовский муниципальный район</w:t>
            </w:r>
          </w:p>
        </w:tc>
        <w:tc>
          <w:tcPr>
            <w:tcW w:w="1559" w:type="dxa"/>
          </w:tcPr>
          <w:p w:rsidR="000F19E9" w:rsidRDefault="000F19E9">
            <w:pPr>
              <w:pStyle w:val="ConsPlusNormal"/>
              <w:jc w:val="center"/>
            </w:pPr>
            <w:r>
              <w:t>137,981</w:t>
            </w:r>
          </w:p>
        </w:tc>
        <w:tc>
          <w:tcPr>
            <w:tcW w:w="1361" w:type="dxa"/>
          </w:tcPr>
          <w:p w:rsidR="000F19E9" w:rsidRDefault="000F19E9">
            <w:pPr>
              <w:pStyle w:val="ConsPlusNormal"/>
              <w:jc w:val="center"/>
            </w:pPr>
            <w:r>
              <w:t>13660,126</w:t>
            </w:r>
          </w:p>
        </w:tc>
        <w:tc>
          <w:tcPr>
            <w:tcW w:w="1361" w:type="dxa"/>
          </w:tcPr>
          <w:p w:rsidR="000F19E9" w:rsidRDefault="000F19E9">
            <w:pPr>
              <w:pStyle w:val="ConsPlusNormal"/>
              <w:jc w:val="center"/>
            </w:pPr>
            <w:r>
              <w:t>13798,107</w:t>
            </w:r>
          </w:p>
        </w:tc>
      </w:tr>
      <w:tr w:rsidR="000F19E9">
        <w:tc>
          <w:tcPr>
            <w:tcW w:w="4139" w:type="dxa"/>
          </w:tcPr>
          <w:p w:rsidR="000F19E9" w:rsidRDefault="000F19E9">
            <w:pPr>
              <w:pStyle w:val="ConsPlusNormal"/>
            </w:pPr>
            <w:r>
              <w:t>Хивский муниципальный район</w:t>
            </w:r>
          </w:p>
        </w:tc>
        <w:tc>
          <w:tcPr>
            <w:tcW w:w="1559" w:type="dxa"/>
          </w:tcPr>
          <w:p w:rsidR="000F19E9" w:rsidRDefault="000F19E9">
            <w:pPr>
              <w:pStyle w:val="ConsPlusNormal"/>
              <w:jc w:val="center"/>
            </w:pPr>
            <w:r>
              <w:t>49,052</w:t>
            </w:r>
          </w:p>
        </w:tc>
        <w:tc>
          <w:tcPr>
            <w:tcW w:w="1361" w:type="dxa"/>
          </w:tcPr>
          <w:p w:rsidR="000F19E9" w:rsidRDefault="000F19E9">
            <w:pPr>
              <w:pStyle w:val="ConsPlusNormal"/>
              <w:jc w:val="center"/>
            </w:pPr>
            <w:r>
              <w:t>4856,184</w:t>
            </w:r>
          </w:p>
        </w:tc>
        <w:tc>
          <w:tcPr>
            <w:tcW w:w="1361" w:type="dxa"/>
          </w:tcPr>
          <w:p w:rsidR="000F19E9" w:rsidRDefault="000F19E9">
            <w:pPr>
              <w:pStyle w:val="ConsPlusNormal"/>
              <w:jc w:val="center"/>
            </w:pPr>
            <w:r>
              <w:t>4905,236</w:t>
            </w:r>
          </w:p>
        </w:tc>
      </w:tr>
      <w:tr w:rsidR="000F19E9">
        <w:tc>
          <w:tcPr>
            <w:tcW w:w="4139" w:type="dxa"/>
          </w:tcPr>
          <w:p w:rsidR="000F19E9" w:rsidRDefault="000F19E9">
            <w:pPr>
              <w:pStyle w:val="ConsPlusNormal"/>
            </w:pPr>
            <w:r>
              <w:t>Хунзахский муниципальный район</w:t>
            </w:r>
          </w:p>
        </w:tc>
        <w:tc>
          <w:tcPr>
            <w:tcW w:w="1559" w:type="dxa"/>
          </w:tcPr>
          <w:p w:rsidR="000F19E9" w:rsidRDefault="000F19E9">
            <w:pPr>
              <w:pStyle w:val="ConsPlusNormal"/>
              <w:jc w:val="center"/>
            </w:pPr>
            <w:r>
              <w:t>20,497</w:t>
            </w:r>
          </w:p>
        </w:tc>
        <w:tc>
          <w:tcPr>
            <w:tcW w:w="1361" w:type="dxa"/>
          </w:tcPr>
          <w:p w:rsidR="000F19E9" w:rsidRDefault="000F19E9">
            <w:pPr>
              <w:pStyle w:val="ConsPlusNormal"/>
              <w:jc w:val="center"/>
            </w:pPr>
            <w:r>
              <w:t>2029,150</w:t>
            </w:r>
          </w:p>
        </w:tc>
        <w:tc>
          <w:tcPr>
            <w:tcW w:w="1361" w:type="dxa"/>
          </w:tcPr>
          <w:p w:rsidR="000F19E9" w:rsidRDefault="000F19E9">
            <w:pPr>
              <w:pStyle w:val="ConsPlusNormal"/>
              <w:jc w:val="center"/>
            </w:pPr>
            <w:r>
              <w:t>2049,647</w:t>
            </w:r>
          </w:p>
        </w:tc>
      </w:tr>
      <w:tr w:rsidR="000F19E9">
        <w:tc>
          <w:tcPr>
            <w:tcW w:w="4139" w:type="dxa"/>
          </w:tcPr>
          <w:p w:rsidR="000F19E9" w:rsidRDefault="000F19E9">
            <w:pPr>
              <w:pStyle w:val="ConsPlusNormal"/>
            </w:pPr>
            <w:r>
              <w:t>Цумадинский муниципальный район</w:t>
            </w:r>
          </w:p>
        </w:tc>
        <w:tc>
          <w:tcPr>
            <w:tcW w:w="1559" w:type="dxa"/>
          </w:tcPr>
          <w:p w:rsidR="000F19E9" w:rsidRDefault="000F19E9">
            <w:pPr>
              <w:pStyle w:val="ConsPlusNormal"/>
              <w:jc w:val="center"/>
            </w:pPr>
            <w:r>
              <w:t>10,477</w:t>
            </w:r>
          </w:p>
        </w:tc>
        <w:tc>
          <w:tcPr>
            <w:tcW w:w="1361" w:type="dxa"/>
          </w:tcPr>
          <w:p w:rsidR="000F19E9" w:rsidRDefault="000F19E9">
            <w:pPr>
              <w:pStyle w:val="ConsPlusNormal"/>
              <w:jc w:val="center"/>
            </w:pPr>
            <w:r>
              <w:t>1037,216</w:t>
            </w:r>
          </w:p>
        </w:tc>
        <w:tc>
          <w:tcPr>
            <w:tcW w:w="1361" w:type="dxa"/>
          </w:tcPr>
          <w:p w:rsidR="000F19E9" w:rsidRDefault="000F19E9">
            <w:pPr>
              <w:pStyle w:val="ConsPlusNormal"/>
              <w:jc w:val="center"/>
            </w:pPr>
            <w:r>
              <w:t>1047,693</w:t>
            </w:r>
          </w:p>
        </w:tc>
      </w:tr>
      <w:tr w:rsidR="000F19E9">
        <w:tc>
          <w:tcPr>
            <w:tcW w:w="4139" w:type="dxa"/>
          </w:tcPr>
          <w:p w:rsidR="000F19E9" w:rsidRDefault="000F19E9">
            <w:pPr>
              <w:pStyle w:val="ConsPlusNormal"/>
            </w:pPr>
            <w:r>
              <w:t>Шамильский муниципальный район</w:t>
            </w:r>
          </w:p>
        </w:tc>
        <w:tc>
          <w:tcPr>
            <w:tcW w:w="1559" w:type="dxa"/>
          </w:tcPr>
          <w:p w:rsidR="000F19E9" w:rsidRDefault="000F19E9">
            <w:pPr>
              <w:pStyle w:val="ConsPlusNormal"/>
              <w:jc w:val="center"/>
            </w:pPr>
            <w:r>
              <w:t>21,083</w:t>
            </w:r>
          </w:p>
        </w:tc>
        <w:tc>
          <w:tcPr>
            <w:tcW w:w="1361" w:type="dxa"/>
          </w:tcPr>
          <w:p w:rsidR="000F19E9" w:rsidRDefault="000F19E9">
            <w:pPr>
              <w:pStyle w:val="ConsPlusNormal"/>
              <w:jc w:val="center"/>
            </w:pPr>
            <w:r>
              <w:t>2087,212</w:t>
            </w:r>
          </w:p>
        </w:tc>
        <w:tc>
          <w:tcPr>
            <w:tcW w:w="1361" w:type="dxa"/>
          </w:tcPr>
          <w:p w:rsidR="000F19E9" w:rsidRDefault="000F19E9">
            <w:pPr>
              <w:pStyle w:val="ConsPlusNormal"/>
              <w:jc w:val="center"/>
            </w:pPr>
            <w:r>
              <w:t>2108,295</w:t>
            </w:r>
          </w:p>
        </w:tc>
      </w:tr>
      <w:tr w:rsidR="000F19E9">
        <w:tc>
          <w:tcPr>
            <w:tcW w:w="4139" w:type="dxa"/>
          </w:tcPr>
          <w:p w:rsidR="000F19E9" w:rsidRDefault="000F19E9">
            <w:pPr>
              <w:pStyle w:val="ConsPlusNormal"/>
            </w:pPr>
            <w:r>
              <w:lastRenderedPageBreak/>
              <w:t>город Махачкала</w:t>
            </w:r>
          </w:p>
        </w:tc>
        <w:tc>
          <w:tcPr>
            <w:tcW w:w="1559" w:type="dxa"/>
          </w:tcPr>
          <w:p w:rsidR="000F19E9" w:rsidRDefault="000F19E9">
            <w:pPr>
              <w:pStyle w:val="ConsPlusNormal"/>
              <w:jc w:val="center"/>
            </w:pPr>
            <w:r>
              <w:t>2555,170</w:t>
            </w:r>
          </w:p>
        </w:tc>
        <w:tc>
          <w:tcPr>
            <w:tcW w:w="1361" w:type="dxa"/>
          </w:tcPr>
          <w:p w:rsidR="000F19E9" w:rsidRDefault="000F19E9">
            <w:pPr>
              <w:pStyle w:val="ConsPlusNormal"/>
              <w:jc w:val="center"/>
            </w:pPr>
            <w:r>
              <w:t>252961,885</w:t>
            </w:r>
          </w:p>
        </w:tc>
        <w:tc>
          <w:tcPr>
            <w:tcW w:w="1361" w:type="dxa"/>
          </w:tcPr>
          <w:p w:rsidR="000F19E9" w:rsidRDefault="000F19E9">
            <w:pPr>
              <w:pStyle w:val="ConsPlusNormal"/>
              <w:jc w:val="center"/>
            </w:pPr>
            <w:r>
              <w:t>255517,025</w:t>
            </w:r>
          </w:p>
        </w:tc>
      </w:tr>
      <w:tr w:rsidR="000F19E9">
        <w:tc>
          <w:tcPr>
            <w:tcW w:w="4139" w:type="dxa"/>
          </w:tcPr>
          <w:p w:rsidR="000F19E9" w:rsidRDefault="000F19E9">
            <w:pPr>
              <w:pStyle w:val="ConsPlusNormal"/>
            </w:pPr>
            <w:r>
              <w:t>город Дербент</w:t>
            </w:r>
          </w:p>
        </w:tc>
        <w:tc>
          <w:tcPr>
            <w:tcW w:w="1559" w:type="dxa"/>
          </w:tcPr>
          <w:p w:rsidR="000F19E9" w:rsidRDefault="000F19E9">
            <w:pPr>
              <w:pStyle w:val="ConsPlusNormal"/>
              <w:jc w:val="center"/>
            </w:pPr>
            <w:r>
              <w:t>767,050</w:t>
            </w:r>
          </w:p>
        </w:tc>
        <w:tc>
          <w:tcPr>
            <w:tcW w:w="1361" w:type="dxa"/>
          </w:tcPr>
          <w:p w:rsidR="000F19E9" w:rsidRDefault="000F19E9">
            <w:pPr>
              <w:pStyle w:val="ConsPlusNormal"/>
              <w:jc w:val="center"/>
            </w:pPr>
            <w:r>
              <w:t>75937,920</w:t>
            </w:r>
          </w:p>
        </w:tc>
        <w:tc>
          <w:tcPr>
            <w:tcW w:w="1361" w:type="dxa"/>
          </w:tcPr>
          <w:p w:rsidR="000F19E9" w:rsidRDefault="000F19E9">
            <w:pPr>
              <w:pStyle w:val="ConsPlusNormal"/>
              <w:jc w:val="center"/>
            </w:pPr>
            <w:r>
              <w:t>76704,970</w:t>
            </w:r>
          </w:p>
        </w:tc>
      </w:tr>
      <w:tr w:rsidR="000F19E9">
        <w:tc>
          <w:tcPr>
            <w:tcW w:w="4139" w:type="dxa"/>
          </w:tcPr>
          <w:p w:rsidR="000F19E9" w:rsidRDefault="000F19E9">
            <w:pPr>
              <w:pStyle w:val="ConsPlusNormal"/>
            </w:pPr>
            <w:r>
              <w:t>город Буйнакск</w:t>
            </w:r>
          </w:p>
        </w:tc>
        <w:tc>
          <w:tcPr>
            <w:tcW w:w="1559" w:type="dxa"/>
          </w:tcPr>
          <w:p w:rsidR="000F19E9" w:rsidRDefault="000F19E9">
            <w:pPr>
              <w:pStyle w:val="ConsPlusNormal"/>
              <w:jc w:val="center"/>
            </w:pPr>
            <w:r>
              <w:t>457,506</w:t>
            </w:r>
          </w:p>
        </w:tc>
        <w:tc>
          <w:tcPr>
            <w:tcW w:w="1361" w:type="dxa"/>
          </w:tcPr>
          <w:p w:rsidR="000F19E9" w:rsidRDefault="000F19E9">
            <w:pPr>
              <w:pStyle w:val="ConsPlusNormal"/>
              <w:jc w:val="center"/>
            </w:pPr>
            <w:r>
              <w:t>45293,048</w:t>
            </w:r>
          </w:p>
        </w:tc>
        <w:tc>
          <w:tcPr>
            <w:tcW w:w="1361" w:type="dxa"/>
          </w:tcPr>
          <w:p w:rsidR="000F19E9" w:rsidRDefault="000F19E9">
            <w:pPr>
              <w:pStyle w:val="ConsPlusNormal"/>
              <w:jc w:val="center"/>
            </w:pPr>
            <w:r>
              <w:t>45750,554</w:t>
            </w:r>
          </w:p>
        </w:tc>
      </w:tr>
      <w:tr w:rsidR="000F19E9">
        <w:tc>
          <w:tcPr>
            <w:tcW w:w="4139" w:type="dxa"/>
          </w:tcPr>
          <w:p w:rsidR="000F19E9" w:rsidRDefault="000F19E9">
            <w:pPr>
              <w:pStyle w:val="ConsPlusNormal"/>
            </w:pPr>
            <w:r>
              <w:t>город Хасавюрт</w:t>
            </w:r>
          </w:p>
        </w:tc>
        <w:tc>
          <w:tcPr>
            <w:tcW w:w="1559" w:type="dxa"/>
          </w:tcPr>
          <w:p w:rsidR="000F19E9" w:rsidRDefault="000F19E9">
            <w:pPr>
              <w:pStyle w:val="ConsPlusNormal"/>
              <w:jc w:val="center"/>
            </w:pPr>
            <w:r>
              <w:t>822,614</w:t>
            </w:r>
          </w:p>
        </w:tc>
        <w:tc>
          <w:tcPr>
            <w:tcW w:w="1361" w:type="dxa"/>
          </w:tcPr>
          <w:p w:rsidR="000F19E9" w:rsidRDefault="000F19E9">
            <w:pPr>
              <w:pStyle w:val="ConsPlusNormal"/>
              <w:jc w:val="center"/>
            </w:pPr>
            <w:r>
              <w:t>81438,814</w:t>
            </w:r>
          </w:p>
        </w:tc>
        <w:tc>
          <w:tcPr>
            <w:tcW w:w="1361" w:type="dxa"/>
          </w:tcPr>
          <w:p w:rsidR="000F19E9" w:rsidRDefault="000F19E9">
            <w:pPr>
              <w:pStyle w:val="ConsPlusNormal"/>
              <w:jc w:val="center"/>
            </w:pPr>
            <w:r>
              <w:t>82261,428</w:t>
            </w:r>
          </w:p>
        </w:tc>
      </w:tr>
      <w:tr w:rsidR="000F19E9">
        <w:tc>
          <w:tcPr>
            <w:tcW w:w="4139" w:type="dxa"/>
          </w:tcPr>
          <w:p w:rsidR="000F19E9" w:rsidRDefault="000F19E9">
            <w:pPr>
              <w:pStyle w:val="ConsPlusNormal"/>
            </w:pPr>
            <w:r>
              <w:t>город Каспийск</w:t>
            </w:r>
          </w:p>
        </w:tc>
        <w:tc>
          <w:tcPr>
            <w:tcW w:w="1559" w:type="dxa"/>
          </w:tcPr>
          <w:p w:rsidR="000F19E9" w:rsidRDefault="000F19E9">
            <w:pPr>
              <w:pStyle w:val="ConsPlusNormal"/>
              <w:jc w:val="center"/>
            </w:pPr>
            <w:r>
              <w:t>782,743</w:t>
            </w:r>
          </w:p>
        </w:tc>
        <w:tc>
          <w:tcPr>
            <w:tcW w:w="1361" w:type="dxa"/>
          </w:tcPr>
          <w:p w:rsidR="000F19E9" w:rsidRDefault="000F19E9">
            <w:pPr>
              <w:pStyle w:val="ConsPlusNormal"/>
              <w:jc w:val="center"/>
            </w:pPr>
            <w:r>
              <w:t>77491,583</w:t>
            </w:r>
          </w:p>
        </w:tc>
        <w:tc>
          <w:tcPr>
            <w:tcW w:w="1361" w:type="dxa"/>
          </w:tcPr>
          <w:p w:rsidR="000F19E9" w:rsidRDefault="000F19E9">
            <w:pPr>
              <w:pStyle w:val="ConsPlusNormal"/>
              <w:jc w:val="center"/>
            </w:pPr>
            <w:r>
              <w:t>78274,326</w:t>
            </w:r>
          </w:p>
        </w:tc>
      </w:tr>
      <w:tr w:rsidR="000F19E9">
        <w:tc>
          <w:tcPr>
            <w:tcW w:w="4139" w:type="dxa"/>
          </w:tcPr>
          <w:p w:rsidR="000F19E9" w:rsidRDefault="000F19E9">
            <w:pPr>
              <w:pStyle w:val="ConsPlusNormal"/>
            </w:pPr>
            <w:r>
              <w:t>город Кизляр</w:t>
            </w:r>
          </w:p>
        </w:tc>
        <w:tc>
          <w:tcPr>
            <w:tcW w:w="1559" w:type="dxa"/>
          </w:tcPr>
          <w:p w:rsidR="000F19E9" w:rsidRDefault="000F19E9">
            <w:pPr>
              <w:pStyle w:val="ConsPlusNormal"/>
              <w:jc w:val="center"/>
            </w:pPr>
            <w:r>
              <w:t>427,623</w:t>
            </w:r>
          </w:p>
        </w:tc>
        <w:tc>
          <w:tcPr>
            <w:tcW w:w="1361" w:type="dxa"/>
          </w:tcPr>
          <w:p w:rsidR="000F19E9" w:rsidRDefault="000F19E9">
            <w:pPr>
              <w:pStyle w:val="ConsPlusNormal"/>
              <w:jc w:val="center"/>
            </w:pPr>
            <w:r>
              <w:t>42334,720</w:t>
            </w:r>
          </w:p>
        </w:tc>
        <w:tc>
          <w:tcPr>
            <w:tcW w:w="1361" w:type="dxa"/>
          </w:tcPr>
          <w:p w:rsidR="000F19E9" w:rsidRDefault="000F19E9">
            <w:pPr>
              <w:pStyle w:val="ConsPlusNormal"/>
              <w:jc w:val="center"/>
            </w:pPr>
            <w:r>
              <w:t>42762,343</w:t>
            </w:r>
          </w:p>
        </w:tc>
      </w:tr>
      <w:tr w:rsidR="000F19E9">
        <w:tc>
          <w:tcPr>
            <w:tcW w:w="4139" w:type="dxa"/>
          </w:tcPr>
          <w:p w:rsidR="000F19E9" w:rsidRDefault="000F19E9">
            <w:pPr>
              <w:pStyle w:val="ConsPlusNormal"/>
            </w:pPr>
            <w:r>
              <w:t>город Кизилюрт</w:t>
            </w:r>
          </w:p>
        </w:tc>
        <w:tc>
          <w:tcPr>
            <w:tcW w:w="1559" w:type="dxa"/>
          </w:tcPr>
          <w:p w:rsidR="000F19E9" w:rsidRDefault="000F19E9">
            <w:pPr>
              <w:pStyle w:val="ConsPlusNormal"/>
              <w:jc w:val="center"/>
            </w:pPr>
            <w:r>
              <w:t>470,090</w:t>
            </w:r>
          </w:p>
        </w:tc>
        <w:tc>
          <w:tcPr>
            <w:tcW w:w="1361" w:type="dxa"/>
          </w:tcPr>
          <w:p w:rsidR="000F19E9" w:rsidRDefault="000F19E9">
            <w:pPr>
              <w:pStyle w:val="ConsPlusNormal"/>
              <w:jc w:val="center"/>
            </w:pPr>
            <w:r>
              <w:t>46538,888</w:t>
            </w:r>
          </w:p>
        </w:tc>
        <w:tc>
          <w:tcPr>
            <w:tcW w:w="1361" w:type="dxa"/>
          </w:tcPr>
          <w:p w:rsidR="000F19E9" w:rsidRDefault="000F19E9">
            <w:pPr>
              <w:pStyle w:val="ConsPlusNormal"/>
              <w:jc w:val="center"/>
            </w:pPr>
            <w:r>
              <w:t>47008,978</w:t>
            </w:r>
          </w:p>
        </w:tc>
      </w:tr>
      <w:tr w:rsidR="000F19E9">
        <w:tc>
          <w:tcPr>
            <w:tcW w:w="4139" w:type="dxa"/>
          </w:tcPr>
          <w:p w:rsidR="000F19E9" w:rsidRDefault="000F19E9">
            <w:pPr>
              <w:pStyle w:val="ConsPlusNormal"/>
            </w:pPr>
            <w:r>
              <w:t>город Избербаш</w:t>
            </w:r>
          </w:p>
        </w:tc>
        <w:tc>
          <w:tcPr>
            <w:tcW w:w="1559" w:type="dxa"/>
          </w:tcPr>
          <w:p w:rsidR="000F19E9" w:rsidRDefault="000F19E9">
            <w:pPr>
              <w:pStyle w:val="ConsPlusNormal"/>
              <w:jc w:val="center"/>
            </w:pPr>
            <w:r>
              <w:t>416,130</w:t>
            </w:r>
          </w:p>
        </w:tc>
        <w:tc>
          <w:tcPr>
            <w:tcW w:w="1361" w:type="dxa"/>
          </w:tcPr>
          <w:p w:rsidR="000F19E9" w:rsidRDefault="000F19E9">
            <w:pPr>
              <w:pStyle w:val="ConsPlusNormal"/>
              <w:jc w:val="center"/>
            </w:pPr>
            <w:r>
              <w:t>41196,817</w:t>
            </w:r>
          </w:p>
        </w:tc>
        <w:tc>
          <w:tcPr>
            <w:tcW w:w="1361" w:type="dxa"/>
          </w:tcPr>
          <w:p w:rsidR="000F19E9" w:rsidRDefault="000F19E9">
            <w:pPr>
              <w:pStyle w:val="ConsPlusNormal"/>
              <w:jc w:val="center"/>
            </w:pPr>
            <w:r>
              <w:t>41612,947</w:t>
            </w:r>
          </w:p>
        </w:tc>
      </w:tr>
      <w:tr w:rsidR="000F19E9">
        <w:tc>
          <w:tcPr>
            <w:tcW w:w="4139" w:type="dxa"/>
          </w:tcPr>
          <w:p w:rsidR="000F19E9" w:rsidRDefault="000F19E9">
            <w:pPr>
              <w:pStyle w:val="ConsPlusNormal"/>
            </w:pPr>
            <w:r>
              <w:t>город Южно-Сухокумск</w:t>
            </w:r>
          </w:p>
        </w:tc>
        <w:tc>
          <w:tcPr>
            <w:tcW w:w="1559" w:type="dxa"/>
          </w:tcPr>
          <w:p w:rsidR="000F19E9" w:rsidRDefault="000F19E9">
            <w:pPr>
              <w:pStyle w:val="ConsPlusNormal"/>
              <w:jc w:val="center"/>
            </w:pPr>
            <w:r>
              <w:t>169,846</w:t>
            </w:r>
          </w:p>
        </w:tc>
        <w:tc>
          <w:tcPr>
            <w:tcW w:w="1361" w:type="dxa"/>
          </w:tcPr>
          <w:p w:rsidR="000F19E9" w:rsidRDefault="000F19E9">
            <w:pPr>
              <w:pStyle w:val="ConsPlusNormal"/>
              <w:jc w:val="center"/>
            </w:pPr>
            <w:r>
              <w:t>16814,757</w:t>
            </w:r>
          </w:p>
        </w:tc>
        <w:tc>
          <w:tcPr>
            <w:tcW w:w="1361" w:type="dxa"/>
          </w:tcPr>
          <w:p w:rsidR="000F19E9" w:rsidRDefault="000F19E9">
            <w:pPr>
              <w:pStyle w:val="ConsPlusNormal"/>
              <w:jc w:val="center"/>
            </w:pPr>
            <w:r>
              <w:t>16984,603</w:t>
            </w:r>
          </w:p>
        </w:tc>
      </w:tr>
      <w:tr w:rsidR="000F19E9">
        <w:tc>
          <w:tcPr>
            <w:tcW w:w="4139" w:type="dxa"/>
          </w:tcPr>
          <w:p w:rsidR="000F19E9" w:rsidRDefault="000F19E9">
            <w:pPr>
              <w:pStyle w:val="ConsPlusNormal"/>
            </w:pPr>
            <w:r>
              <w:t>город Дагестанские Огни</w:t>
            </w:r>
          </w:p>
        </w:tc>
        <w:tc>
          <w:tcPr>
            <w:tcW w:w="1559" w:type="dxa"/>
          </w:tcPr>
          <w:p w:rsidR="000F19E9" w:rsidRDefault="000F19E9">
            <w:pPr>
              <w:pStyle w:val="ConsPlusNormal"/>
              <w:jc w:val="center"/>
            </w:pPr>
            <w:r>
              <w:t>267,605</w:t>
            </w:r>
          </w:p>
        </w:tc>
        <w:tc>
          <w:tcPr>
            <w:tcW w:w="1361" w:type="dxa"/>
          </w:tcPr>
          <w:p w:rsidR="000F19E9" w:rsidRDefault="000F19E9">
            <w:pPr>
              <w:pStyle w:val="ConsPlusNormal"/>
              <w:jc w:val="center"/>
            </w:pPr>
            <w:r>
              <w:t>26492,927</w:t>
            </w:r>
          </w:p>
        </w:tc>
        <w:tc>
          <w:tcPr>
            <w:tcW w:w="1361" w:type="dxa"/>
          </w:tcPr>
          <w:p w:rsidR="000F19E9" w:rsidRDefault="000F19E9">
            <w:pPr>
              <w:pStyle w:val="ConsPlusNormal"/>
              <w:jc w:val="center"/>
            </w:pPr>
            <w:r>
              <w:t>26760,532</w:t>
            </w:r>
          </w:p>
        </w:tc>
      </w:tr>
      <w:tr w:rsidR="000F19E9">
        <w:tc>
          <w:tcPr>
            <w:tcW w:w="4139" w:type="dxa"/>
          </w:tcPr>
          <w:p w:rsidR="000F19E9" w:rsidRDefault="000F19E9">
            <w:pPr>
              <w:pStyle w:val="ConsPlusNormal"/>
            </w:pPr>
            <w:r>
              <w:t>Всего</w:t>
            </w:r>
          </w:p>
        </w:tc>
        <w:tc>
          <w:tcPr>
            <w:tcW w:w="1559" w:type="dxa"/>
          </w:tcPr>
          <w:p w:rsidR="000F19E9" w:rsidRDefault="000F19E9">
            <w:pPr>
              <w:pStyle w:val="ConsPlusNormal"/>
              <w:jc w:val="center"/>
            </w:pPr>
            <w:r>
              <w:t>9082,140</w:t>
            </w:r>
          </w:p>
        </w:tc>
        <w:tc>
          <w:tcPr>
            <w:tcW w:w="1361" w:type="dxa"/>
          </w:tcPr>
          <w:p w:rsidR="000F19E9" w:rsidRDefault="000F19E9">
            <w:pPr>
              <w:pStyle w:val="ConsPlusNormal"/>
              <w:jc w:val="center"/>
            </w:pPr>
            <w:r>
              <w:t>899131,900</w:t>
            </w:r>
          </w:p>
        </w:tc>
        <w:tc>
          <w:tcPr>
            <w:tcW w:w="1361" w:type="dxa"/>
          </w:tcPr>
          <w:p w:rsidR="000F19E9" w:rsidRDefault="000F19E9">
            <w:pPr>
              <w:pStyle w:val="ConsPlusNormal"/>
              <w:jc w:val="center"/>
            </w:pPr>
            <w:r>
              <w:t>908214,040</w:t>
            </w:r>
          </w:p>
        </w:tc>
      </w:tr>
    </w:tbl>
    <w:p w:rsidR="000F19E9" w:rsidRDefault="000F19E9">
      <w:pPr>
        <w:pStyle w:val="ConsPlusNormal"/>
        <w:jc w:val="both"/>
      </w:pPr>
    </w:p>
    <w:p w:rsidR="000F19E9" w:rsidRDefault="000F19E9">
      <w:pPr>
        <w:pStyle w:val="ConsPlusNormal"/>
        <w:jc w:val="right"/>
        <w:outlineLvl w:val="1"/>
      </w:pPr>
      <w:r>
        <w:t>Таблица 20</w:t>
      </w:r>
    </w:p>
    <w:p w:rsidR="000F19E9" w:rsidRDefault="000F19E9">
      <w:pPr>
        <w:pStyle w:val="ConsPlusNormal"/>
        <w:jc w:val="both"/>
      </w:pPr>
    </w:p>
    <w:p w:rsidR="000F19E9" w:rsidRDefault="000F19E9">
      <w:pPr>
        <w:pStyle w:val="ConsPlusTitle"/>
        <w:jc w:val="center"/>
      </w:pPr>
      <w:r>
        <w:t>Распределение субсидий бюджетам городских округов</w:t>
      </w:r>
    </w:p>
    <w:p w:rsidR="000F19E9" w:rsidRDefault="000F19E9">
      <w:pPr>
        <w:pStyle w:val="ConsPlusTitle"/>
        <w:jc w:val="center"/>
      </w:pPr>
      <w:r>
        <w:t>Республики Дагестан на реализацию мероприятий</w:t>
      </w:r>
    </w:p>
    <w:p w:rsidR="000F19E9" w:rsidRDefault="000F19E9">
      <w:pPr>
        <w:pStyle w:val="ConsPlusTitle"/>
        <w:jc w:val="center"/>
      </w:pPr>
      <w:r>
        <w:t>государственной программы Республики Дагестан</w:t>
      </w:r>
    </w:p>
    <w:p w:rsidR="000F19E9" w:rsidRDefault="000F19E9">
      <w:pPr>
        <w:pStyle w:val="ConsPlusTitle"/>
        <w:jc w:val="center"/>
      </w:pPr>
      <w:r>
        <w:t>"Комплексное территориальное развитие муниципального</w:t>
      </w:r>
    </w:p>
    <w:p w:rsidR="000F19E9" w:rsidRDefault="000F19E9">
      <w:pPr>
        <w:pStyle w:val="ConsPlusTitle"/>
        <w:jc w:val="center"/>
      </w:pPr>
      <w:r>
        <w:t>образования "Городской округ "город Дербент" на 2021 год</w:t>
      </w:r>
    </w:p>
    <w:p w:rsidR="000F19E9" w:rsidRDefault="000F19E9">
      <w:pPr>
        <w:pStyle w:val="ConsPlusNormal"/>
        <w:jc w:val="center"/>
      </w:pPr>
      <w:r>
        <w:t xml:space="preserve">(в ред. </w:t>
      </w:r>
      <w:hyperlink r:id="rId256" w:history="1">
        <w:r>
          <w:rPr>
            <w:color w:val="0000FF"/>
          </w:rPr>
          <w:t>Закона</w:t>
        </w:r>
      </w:hyperlink>
      <w:r>
        <w:t xml:space="preserve"> Республики Дагестан</w:t>
      </w:r>
    </w:p>
    <w:p w:rsidR="000F19E9" w:rsidRDefault="000F19E9">
      <w:pPr>
        <w:pStyle w:val="ConsPlusNormal"/>
        <w:jc w:val="center"/>
      </w:pPr>
      <w:r>
        <w:t>от 04.05.2021 N 32)</w:t>
      </w:r>
    </w:p>
    <w:p w:rsidR="000F19E9" w:rsidRDefault="000F19E9">
      <w:pPr>
        <w:pStyle w:val="ConsPlusNormal"/>
        <w:jc w:val="both"/>
      </w:pPr>
    </w:p>
    <w:p w:rsidR="000F19E9" w:rsidRDefault="000F19E9">
      <w:pPr>
        <w:pStyle w:val="ConsPlusNormal"/>
        <w:jc w:val="right"/>
      </w:pPr>
      <w:r>
        <w:t>(тыс. рублей)</w:t>
      </w:r>
    </w:p>
    <w:p w:rsidR="000F19E9" w:rsidRDefault="000F19E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1701"/>
        <w:gridCol w:w="1560"/>
        <w:gridCol w:w="1757"/>
      </w:tblGrid>
      <w:tr w:rsidR="000F19E9">
        <w:tc>
          <w:tcPr>
            <w:tcW w:w="2665" w:type="dxa"/>
          </w:tcPr>
          <w:p w:rsidR="000F19E9" w:rsidRDefault="000F19E9">
            <w:pPr>
              <w:pStyle w:val="ConsPlusNormal"/>
              <w:jc w:val="center"/>
            </w:pPr>
            <w:r>
              <w:t>Наименование муниципального образования</w:t>
            </w:r>
          </w:p>
        </w:tc>
        <w:tc>
          <w:tcPr>
            <w:tcW w:w="1701" w:type="dxa"/>
          </w:tcPr>
          <w:p w:rsidR="000F19E9" w:rsidRDefault="000F19E9">
            <w:pPr>
              <w:pStyle w:val="ConsPlusNormal"/>
              <w:jc w:val="center"/>
            </w:pPr>
            <w:r>
              <w:t>Республиканский бюджет Республики Дагестан</w:t>
            </w:r>
          </w:p>
        </w:tc>
        <w:tc>
          <w:tcPr>
            <w:tcW w:w="1560" w:type="dxa"/>
          </w:tcPr>
          <w:p w:rsidR="000F19E9" w:rsidRDefault="000F19E9">
            <w:pPr>
              <w:pStyle w:val="ConsPlusNormal"/>
              <w:jc w:val="center"/>
            </w:pPr>
            <w:r>
              <w:t>Федеральный бюджет</w:t>
            </w:r>
          </w:p>
        </w:tc>
        <w:tc>
          <w:tcPr>
            <w:tcW w:w="1757" w:type="dxa"/>
          </w:tcPr>
          <w:p w:rsidR="000F19E9" w:rsidRDefault="000F19E9">
            <w:pPr>
              <w:pStyle w:val="ConsPlusNormal"/>
              <w:jc w:val="center"/>
            </w:pPr>
            <w:r>
              <w:t>Всего</w:t>
            </w:r>
          </w:p>
        </w:tc>
      </w:tr>
      <w:tr w:rsidR="000F19E9">
        <w:tc>
          <w:tcPr>
            <w:tcW w:w="2665" w:type="dxa"/>
          </w:tcPr>
          <w:p w:rsidR="000F19E9" w:rsidRDefault="000F19E9">
            <w:pPr>
              <w:pStyle w:val="ConsPlusNormal"/>
            </w:pPr>
            <w:r>
              <w:t>город Дербент</w:t>
            </w:r>
          </w:p>
        </w:tc>
        <w:tc>
          <w:tcPr>
            <w:tcW w:w="1701" w:type="dxa"/>
          </w:tcPr>
          <w:p w:rsidR="000F19E9" w:rsidRDefault="000F19E9">
            <w:pPr>
              <w:pStyle w:val="ConsPlusNormal"/>
              <w:jc w:val="center"/>
            </w:pPr>
            <w:r>
              <w:t>5794280,32</w:t>
            </w:r>
          </w:p>
        </w:tc>
        <w:tc>
          <w:tcPr>
            <w:tcW w:w="1560" w:type="dxa"/>
          </w:tcPr>
          <w:p w:rsidR="000F19E9" w:rsidRDefault="000F19E9">
            <w:pPr>
              <w:pStyle w:val="ConsPlusNormal"/>
              <w:jc w:val="center"/>
            </w:pPr>
            <w:r>
              <w:t>180000,0</w:t>
            </w:r>
          </w:p>
        </w:tc>
        <w:tc>
          <w:tcPr>
            <w:tcW w:w="1757" w:type="dxa"/>
          </w:tcPr>
          <w:p w:rsidR="000F19E9" w:rsidRDefault="000F19E9">
            <w:pPr>
              <w:pStyle w:val="ConsPlusNormal"/>
              <w:jc w:val="center"/>
            </w:pPr>
            <w:r>
              <w:t>5974280,32</w:t>
            </w:r>
          </w:p>
        </w:tc>
      </w:tr>
    </w:tbl>
    <w:p w:rsidR="000F19E9" w:rsidRDefault="000F19E9">
      <w:pPr>
        <w:pStyle w:val="ConsPlusNormal"/>
        <w:jc w:val="both"/>
      </w:pPr>
    </w:p>
    <w:p w:rsidR="000F19E9" w:rsidRDefault="000F19E9">
      <w:pPr>
        <w:pStyle w:val="ConsPlusNormal"/>
        <w:jc w:val="right"/>
        <w:outlineLvl w:val="1"/>
      </w:pPr>
      <w:r>
        <w:t>Таблица 21</w:t>
      </w:r>
    </w:p>
    <w:p w:rsidR="000F19E9" w:rsidRDefault="000F19E9">
      <w:pPr>
        <w:pStyle w:val="ConsPlusNormal"/>
        <w:jc w:val="both"/>
      </w:pPr>
    </w:p>
    <w:p w:rsidR="000F19E9" w:rsidRDefault="000F19E9">
      <w:pPr>
        <w:pStyle w:val="ConsPlusTitle"/>
        <w:jc w:val="center"/>
      </w:pPr>
      <w:r>
        <w:t>Распределение субсидий бюджетам муниципальных районов</w:t>
      </w:r>
    </w:p>
    <w:p w:rsidR="000F19E9" w:rsidRDefault="000F19E9">
      <w:pPr>
        <w:pStyle w:val="ConsPlusTitle"/>
        <w:jc w:val="center"/>
      </w:pPr>
      <w:r>
        <w:t>и городских округов Республики Дагестан на обеспечение</w:t>
      </w:r>
    </w:p>
    <w:p w:rsidR="000F19E9" w:rsidRDefault="000F19E9">
      <w:pPr>
        <w:pStyle w:val="ConsPlusTitle"/>
        <w:jc w:val="center"/>
      </w:pPr>
      <w:r>
        <w:lastRenderedPageBreak/>
        <w:t>бесплатным двухразовым питанием (завтрак и обед)</w:t>
      </w:r>
    </w:p>
    <w:p w:rsidR="000F19E9" w:rsidRDefault="000F19E9">
      <w:pPr>
        <w:pStyle w:val="ConsPlusTitle"/>
        <w:jc w:val="center"/>
      </w:pPr>
      <w:r>
        <w:t>обучающихся с ограниченными возможностями здоровья,</w:t>
      </w:r>
    </w:p>
    <w:p w:rsidR="000F19E9" w:rsidRDefault="000F19E9">
      <w:pPr>
        <w:pStyle w:val="ConsPlusTitle"/>
        <w:jc w:val="center"/>
      </w:pPr>
      <w:r>
        <w:t>том числе детей-инвалидов, осваивающих основные</w:t>
      </w:r>
    </w:p>
    <w:p w:rsidR="000F19E9" w:rsidRDefault="000F19E9">
      <w:pPr>
        <w:pStyle w:val="ConsPlusTitle"/>
        <w:jc w:val="center"/>
      </w:pPr>
      <w:r>
        <w:t>общеобразовательные программы на дому на 2021 год</w:t>
      </w:r>
    </w:p>
    <w:p w:rsidR="000F19E9" w:rsidRDefault="000F19E9">
      <w:pPr>
        <w:pStyle w:val="ConsPlusNormal"/>
        <w:jc w:val="both"/>
      </w:pPr>
    </w:p>
    <w:p w:rsidR="000F19E9" w:rsidRDefault="000F19E9">
      <w:pPr>
        <w:pStyle w:val="ConsPlusNormal"/>
        <w:jc w:val="right"/>
      </w:pPr>
      <w:r>
        <w:t>(тыс. рублей)</w:t>
      </w:r>
    </w:p>
    <w:p w:rsidR="000F19E9" w:rsidRDefault="000F19E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2"/>
        <w:gridCol w:w="1814"/>
      </w:tblGrid>
      <w:tr w:rsidR="000F19E9">
        <w:tc>
          <w:tcPr>
            <w:tcW w:w="4422" w:type="dxa"/>
          </w:tcPr>
          <w:p w:rsidR="000F19E9" w:rsidRDefault="000F19E9">
            <w:pPr>
              <w:pStyle w:val="ConsPlusNormal"/>
              <w:jc w:val="center"/>
            </w:pPr>
            <w:r>
              <w:t>Наименование муниципального образования</w:t>
            </w:r>
          </w:p>
        </w:tc>
        <w:tc>
          <w:tcPr>
            <w:tcW w:w="1814" w:type="dxa"/>
          </w:tcPr>
          <w:p w:rsidR="000F19E9" w:rsidRDefault="000F19E9">
            <w:pPr>
              <w:pStyle w:val="ConsPlusNormal"/>
              <w:jc w:val="center"/>
            </w:pPr>
            <w:r>
              <w:t>Сумма</w:t>
            </w:r>
          </w:p>
        </w:tc>
      </w:tr>
      <w:tr w:rsidR="000F19E9">
        <w:tc>
          <w:tcPr>
            <w:tcW w:w="4422" w:type="dxa"/>
          </w:tcPr>
          <w:p w:rsidR="000F19E9" w:rsidRDefault="000F19E9">
            <w:pPr>
              <w:pStyle w:val="ConsPlusNormal"/>
              <w:jc w:val="center"/>
            </w:pPr>
            <w:r>
              <w:t>1</w:t>
            </w:r>
          </w:p>
        </w:tc>
        <w:tc>
          <w:tcPr>
            <w:tcW w:w="1814" w:type="dxa"/>
          </w:tcPr>
          <w:p w:rsidR="000F19E9" w:rsidRDefault="000F19E9">
            <w:pPr>
              <w:pStyle w:val="ConsPlusNormal"/>
              <w:jc w:val="center"/>
            </w:pPr>
            <w:r>
              <w:t>2</w:t>
            </w:r>
          </w:p>
        </w:tc>
      </w:tr>
      <w:tr w:rsidR="000F19E9">
        <w:tc>
          <w:tcPr>
            <w:tcW w:w="4422" w:type="dxa"/>
          </w:tcPr>
          <w:p w:rsidR="000F19E9" w:rsidRDefault="000F19E9">
            <w:pPr>
              <w:pStyle w:val="ConsPlusNormal"/>
            </w:pPr>
            <w:r>
              <w:t>Агульский муниципальный район</w:t>
            </w:r>
          </w:p>
        </w:tc>
        <w:tc>
          <w:tcPr>
            <w:tcW w:w="1814" w:type="dxa"/>
          </w:tcPr>
          <w:p w:rsidR="000F19E9" w:rsidRDefault="000F19E9">
            <w:pPr>
              <w:pStyle w:val="ConsPlusNormal"/>
              <w:jc w:val="center"/>
            </w:pPr>
            <w:r>
              <w:t>54,8</w:t>
            </w:r>
          </w:p>
        </w:tc>
      </w:tr>
      <w:tr w:rsidR="000F19E9">
        <w:tc>
          <w:tcPr>
            <w:tcW w:w="4422" w:type="dxa"/>
          </w:tcPr>
          <w:p w:rsidR="000F19E9" w:rsidRDefault="000F19E9">
            <w:pPr>
              <w:pStyle w:val="ConsPlusNormal"/>
            </w:pPr>
            <w:r>
              <w:t>Акушинский муниципальный район</w:t>
            </w:r>
          </w:p>
        </w:tc>
        <w:tc>
          <w:tcPr>
            <w:tcW w:w="1814" w:type="dxa"/>
          </w:tcPr>
          <w:p w:rsidR="000F19E9" w:rsidRDefault="000F19E9">
            <w:pPr>
              <w:pStyle w:val="ConsPlusNormal"/>
              <w:jc w:val="center"/>
            </w:pPr>
            <w:r>
              <w:t>1178,2</w:t>
            </w:r>
          </w:p>
        </w:tc>
      </w:tr>
      <w:tr w:rsidR="000F19E9">
        <w:tc>
          <w:tcPr>
            <w:tcW w:w="4422" w:type="dxa"/>
          </w:tcPr>
          <w:p w:rsidR="000F19E9" w:rsidRDefault="000F19E9">
            <w:pPr>
              <w:pStyle w:val="ConsPlusNormal"/>
            </w:pPr>
            <w:r>
              <w:t>Ахвахский муниципальный район</w:t>
            </w:r>
          </w:p>
        </w:tc>
        <w:tc>
          <w:tcPr>
            <w:tcW w:w="1814" w:type="dxa"/>
          </w:tcPr>
          <w:p w:rsidR="000F19E9" w:rsidRDefault="000F19E9">
            <w:pPr>
              <w:pStyle w:val="ConsPlusNormal"/>
              <w:jc w:val="center"/>
            </w:pPr>
            <w:r>
              <w:t>630,2</w:t>
            </w:r>
          </w:p>
        </w:tc>
      </w:tr>
      <w:tr w:rsidR="000F19E9">
        <w:tc>
          <w:tcPr>
            <w:tcW w:w="4422" w:type="dxa"/>
          </w:tcPr>
          <w:p w:rsidR="000F19E9" w:rsidRDefault="000F19E9">
            <w:pPr>
              <w:pStyle w:val="ConsPlusNormal"/>
            </w:pPr>
            <w:r>
              <w:t>Ахтынский муниципальный район</w:t>
            </w:r>
          </w:p>
        </w:tc>
        <w:tc>
          <w:tcPr>
            <w:tcW w:w="1814" w:type="dxa"/>
          </w:tcPr>
          <w:p w:rsidR="000F19E9" w:rsidRDefault="000F19E9">
            <w:pPr>
              <w:pStyle w:val="ConsPlusNormal"/>
              <w:jc w:val="center"/>
            </w:pPr>
            <w:r>
              <w:t>3205,8</w:t>
            </w:r>
          </w:p>
        </w:tc>
      </w:tr>
      <w:tr w:rsidR="000F19E9">
        <w:tc>
          <w:tcPr>
            <w:tcW w:w="4422" w:type="dxa"/>
          </w:tcPr>
          <w:p w:rsidR="000F19E9" w:rsidRDefault="000F19E9">
            <w:pPr>
              <w:pStyle w:val="ConsPlusNormal"/>
            </w:pPr>
            <w:r>
              <w:t>Бабаюртовский муниципальный район</w:t>
            </w:r>
          </w:p>
        </w:tc>
        <w:tc>
          <w:tcPr>
            <w:tcW w:w="1814" w:type="dxa"/>
          </w:tcPr>
          <w:p w:rsidR="000F19E9" w:rsidRDefault="000F19E9">
            <w:pPr>
              <w:pStyle w:val="ConsPlusNormal"/>
              <w:jc w:val="center"/>
            </w:pPr>
            <w:r>
              <w:t>2356,4</w:t>
            </w:r>
          </w:p>
        </w:tc>
      </w:tr>
      <w:tr w:rsidR="000F19E9">
        <w:tc>
          <w:tcPr>
            <w:tcW w:w="4422" w:type="dxa"/>
          </w:tcPr>
          <w:p w:rsidR="000F19E9" w:rsidRDefault="000F19E9">
            <w:pPr>
              <w:pStyle w:val="ConsPlusNormal"/>
            </w:pPr>
            <w:r>
              <w:t>Ботлихский муниципальный район</w:t>
            </w:r>
          </w:p>
        </w:tc>
        <w:tc>
          <w:tcPr>
            <w:tcW w:w="1814" w:type="dxa"/>
          </w:tcPr>
          <w:p w:rsidR="000F19E9" w:rsidRDefault="000F19E9">
            <w:pPr>
              <w:pStyle w:val="ConsPlusNormal"/>
              <w:jc w:val="center"/>
            </w:pPr>
            <w:r>
              <w:t>1753,6</w:t>
            </w:r>
          </w:p>
        </w:tc>
      </w:tr>
      <w:tr w:rsidR="000F19E9">
        <w:tc>
          <w:tcPr>
            <w:tcW w:w="4422" w:type="dxa"/>
          </w:tcPr>
          <w:p w:rsidR="000F19E9" w:rsidRDefault="000F19E9">
            <w:pPr>
              <w:pStyle w:val="ConsPlusNormal"/>
            </w:pPr>
            <w:r>
              <w:t>Буйнакский муниципальный район</w:t>
            </w:r>
          </w:p>
        </w:tc>
        <w:tc>
          <w:tcPr>
            <w:tcW w:w="1814" w:type="dxa"/>
          </w:tcPr>
          <w:p w:rsidR="000F19E9" w:rsidRDefault="000F19E9">
            <w:pPr>
              <w:pStyle w:val="ConsPlusNormal"/>
              <w:jc w:val="center"/>
            </w:pPr>
            <w:r>
              <w:t>246,6</w:t>
            </w:r>
          </w:p>
        </w:tc>
      </w:tr>
      <w:tr w:rsidR="000F19E9">
        <w:tc>
          <w:tcPr>
            <w:tcW w:w="4422" w:type="dxa"/>
          </w:tcPr>
          <w:p w:rsidR="000F19E9" w:rsidRDefault="000F19E9">
            <w:pPr>
              <w:pStyle w:val="ConsPlusNormal"/>
            </w:pPr>
            <w:r>
              <w:t>Гергебильский муниципальный район</w:t>
            </w:r>
          </w:p>
        </w:tc>
        <w:tc>
          <w:tcPr>
            <w:tcW w:w="1814" w:type="dxa"/>
          </w:tcPr>
          <w:p w:rsidR="000F19E9" w:rsidRDefault="000F19E9">
            <w:pPr>
              <w:pStyle w:val="ConsPlusNormal"/>
              <w:jc w:val="center"/>
            </w:pPr>
            <w:r>
              <w:t>822,0</w:t>
            </w:r>
          </w:p>
        </w:tc>
      </w:tr>
      <w:tr w:rsidR="000F19E9">
        <w:tc>
          <w:tcPr>
            <w:tcW w:w="4422" w:type="dxa"/>
          </w:tcPr>
          <w:p w:rsidR="000F19E9" w:rsidRDefault="000F19E9">
            <w:pPr>
              <w:pStyle w:val="ConsPlusNormal"/>
            </w:pPr>
            <w:r>
              <w:t>Гумбетовский муниципальный район</w:t>
            </w:r>
          </w:p>
        </w:tc>
        <w:tc>
          <w:tcPr>
            <w:tcW w:w="1814" w:type="dxa"/>
          </w:tcPr>
          <w:p w:rsidR="000F19E9" w:rsidRDefault="000F19E9">
            <w:pPr>
              <w:pStyle w:val="ConsPlusNormal"/>
              <w:jc w:val="center"/>
            </w:pPr>
            <w:r>
              <w:t>246,6</w:t>
            </w:r>
          </w:p>
        </w:tc>
      </w:tr>
      <w:tr w:rsidR="000F19E9">
        <w:tc>
          <w:tcPr>
            <w:tcW w:w="4422" w:type="dxa"/>
          </w:tcPr>
          <w:p w:rsidR="000F19E9" w:rsidRDefault="000F19E9">
            <w:pPr>
              <w:pStyle w:val="ConsPlusNormal"/>
            </w:pPr>
            <w:r>
              <w:t>Гунибский муниципальный район</w:t>
            </w:r>
          </w:p>
        </w:tc>
        <w:tc>
          <w:tcPr>
            <w:tcW w:w="1814" w:type="dxa"/>
          </w:tcPr>
          <w:p w:rsidR="000F19E9" w:rsidRDefault="000F19E9">
            <w:pPr>
              <w:pStyle w:val="ConsPlusNormal"/>
              <w:jc w:val="center"/>
            </w:pPr>
            <w:r>
              <w:t>657,6</w:t>
            </w:r>
          </w:p>
        </w:tc>
      </w:tr>
      <w:tr w:rsidR="000F19E9">
        <w:tc>
          <w:tcPr>
            <w:tcW w:w="4422" w:type="dxa"/>
          </w:tcPr>
          <w:p w:rsidR="000F19E9" w:rsidRDefault="000F19E9">
            <w:pPr>
              <w:pStyle w:val="ConsPlusNormal"/>
            </w:pPr>
            <w:r>
              <w:t>Дахадаевский муниципальный район</w:t>
            </w:r>
          </w:p>
        </w:tc>
        <w:tc>
          <w:tcPr>
            <w:tcW w:w="1814" w:type="dxa"/>
          </w:tcPr>
          <w:p w:rsidR="000F19E9" w:rsidRDefault="000F19E9">
            <w:pPr>
              <w:pStyle w:val="ConsPlusNormal"/>
              <w:jc w:val="center"/>
            </w:pPr>
            <w:r>
              <w:t>876,8</w:t>
            </w:r>
          </w:p>
        </w:tc>
      </w:tr>
      <w:tr w:rsidR="000F19E9">
        <w:tc>
          <w:tcPr>
            <w:tcW w:w="4422" w:type="dxa"/>
          </w:tcPr>
          <w:p w:rsidR="000F19E9" w:rsidRDefault="000F19E9">
            <w:pPr>
              <w:pStyle w:val="ConsPlusNormal"/>
            </w:pPr>
            <w:r>
              <w:t>Дербентский муниципальный район</w:t>
            </w:r>
          </w:p>
        </w:tc>
        <w:tc>
          <w:tcPr>
            <w:tcW w:w="1814" w:type="dxa"/>
          </w:tcPr>
          <w:p w:rsidR="000F19E9" w:rsidRDefault="000F19E9">
            <w:pPr>
              <w:pStyle w:val="ConsPlusNormal"/>
              <w:jc w:val="center"/>
            </w:pPr>
            <w:r>
              <w:t>1397,4</w:t>
            </w:r>
          </w:p>
        </w:tc>
      </w:tr>
      <w:tr w:rsidR="000F19E9">
        <w:tc>
          <w:tcPr>
            <w:tcW w:w="4422" w:type="dxa"/>
          </w:tcPr>
          <w:p w:rsidR="000F19E9" w:rsidRDefault="000F19E9">
            <w:pPr>
              <w:pStyle w:val="ConsPlusNormal"/>
            </w:pPr>
            <w:r>
              <w:t>Докузпаринский муниципальный район</w:t>
            </w:r>
          </w:p>
        </w:tc>
        <w:tc>
          <w:tcPr>
            <w:tcW w:w="1814" w:type="dxa"/>
          </w:tcPr>
          <w:p w:rsidR="000F19E9" w:rsidRDefault="000F19E9">
            <w:pPr>
              <w:pStyle w:val="ConsPlusNormal"/>
              <w:jc w:val="center"/>
            </w:pPr>
            <w:r>
              <w:t>328,8</w:t>
            </w:r>
          </w:p>
        </w:tc>
      </w:tr>
      <w:tr w:rsidR="000F19E9">
        <w:tc>
          <w:tcPr>
            <w:tcW w:w="4422" w:type="dxa"/>
          </w:tcPr>
          <w:p w:rsidR="000F19E9" w:rsidRDefault="000F19E9">
            <w:pPr>
              <w:pStyle w:val="ConsPlusNormal"/>
            </w:pPr>
            <w:r>
              <w:t>Казбековский муниципальный район</w:t>
            </w:r>
          </w:p>
        </w:tc>
        <w:tc>
          <w:tcPr>
            <w:tcW w:w="1814" w:type="dxa"/>
          </w:tcPr>
          <w:p w:rsidR="000F19E9" w:rsidRDefault="000F19E9">
            <w:pPr>
              <w:pStyle w:val="ConsPlusNormal"/>
              <w:jc w:val="center"/>
            </w:pPr>
            <w:r>
              <w:t>2055,0</w:t>
            </w:r>
          </w:p>
        </w:tc>
      </w:tr>
      <w:tr w:rsidR="000F19E9">
        <w:tc>
          <w:tcPr>
            <w:tcW w:w="4422" w:type="dxa"/>
          </w:tcPr>
          <w:p w:rsidR="000F19E9" w:rsidRDefault="000F19E9">
            <w:pPr>
              <w:pStyle w:val="ConsPlusNormal"/>
            </w:pPr>
            <w:r>
              <w:t>Кайтагский муниципальный район</w:t>
            </w:r>
          </w:p>
        </w:tc>
        <w:tc>
          <w:tcPr>
            <w:tcW w:w="1814" w:type="dxa"/>
          </w:tcPr>
          <w:p w:rsidR="000F19E9" w:rsidRDefault="000F19E9">
            <w:pPr>
              <w:pStyle w:val="ConsPlusNormal"/>
              <w:jc w:val="center"/>
            </w:pPr>
            <w:r>
              <w:t>794,6</w:t>
            </w:r>
          </w:p>
        </w:tc>
      </w:tr>
      <w:tr w:rsidR="000F19E9">
        <w:tc>
          <w:tcPr>
            <w:tcW w:w="4422" w:type="dxa"/>
          </w:tcPr>
          <w:p w:rsidR="000F19E9" w:rsidRDefault="000F19E9">
            <w:pPr>
              <w:pStyle w:val="ConsPlusNormal"/>
            </w:pPr>
            <w:r>
              <w:lastRenderedPageBreak/>
              <w:t>Карабудахкентский муниципальный район</w:t>
            </w:r>
          </w:p>
        </w:tc>
        <w:tc>
          <w:tcPr>
            <w:tcW w:w="1814" w:type="dxa"/>
          </w:tcPr>
          <w:p w:rsidR="000F19E9" w:rsidRDefault="000F19E9">
            <w:pPr>
              <w:pStyle w:val="ConsPlusNormal"/>
              <w:jc w:val="center"/>
            </w:pPr>
            <w:r>
              <w:t>2301,6</w:t>
            </w:r>
          </w:p>
        </w:tc>
      </w:tr>
      <w:tr w:rsidR="000F19E9">
        <w:tc>
          <w:tcPr>
            <w:tcW w:w="4422" w:type="dxa"/>
          </w:tcPr>
          <w:p w:rsidR="000F19E9" w:rsidRDefault="000F19E9">
            <w:pPr>
              <w:pStyle w:val="ConsPlusNormal"/>
            </w:pPr>
            <w:r>
              <w:t>Кизилюртовский муниципальный район</w:t>
            </w:r>
          </w:p>
        </w:tc>
        <w:tc>
          <w:tcPr>
            <w:tcW w:w="1814" w:type="dxa"/>
          </w:tcPr>
          <w:p w:rsidR="000F19E9" w:rsidRDefault="000F19E9">
            <w:pPr>
              <w:pStyle w:val="ConsPlusNormal"/>
              <w:jc w:val="center"/>
            </w:pPr>
            <w:r>
              <w:t>191,8</w:t>
            </w:r>
          </w:p>
        </w:tc>
      </w:tr>
      <w:tr w:rsidR="000F19E9">
        <w:tc>
          <w:tcPr>
            <w:tcW w:w="4422" w:type="dxa"/>
          </w:tcPr>
          <w:p w:rsidR="000F19E9" w:rsidRDefault="000F19E9">
            <w:pPr>
              <w:pStyle w:val="ConsPlusNormal"/>
            </w:pPr>
            <w:r>
              <w:t>Кизлярский муниципальный район</w:t>
            </w:r>
          </w:p>
        </w:tc>
        <w:tc>
          <w:tcPr>
            <w:tcW w:w="1814" w:type="dxa"/>
          </w:tcPr>
          <w:p w:rsidR="000F19E9" w:rsidRDefault="000F19E9">
            <w:pPr>
              <w:pStyle w:val="ConsPlusNormal"/>
              <w:jc w:val="center"/>
            </w:pPr>
            <w:r>
              <w:t>3589,4</w:t>
            </w:r>
          </w:p>
        </w:tc>
      </w:tr>
      <w:tr w:rsidR="000F19E9">
        <w:tc>
          <w:tcPr>
            <w:tcW w:w="4422" w:type="dxa"/>
          </w:tcPr>
          <w:p w:rsidR="000F19E9" w:rsidRDefault="000F19E9">
            <w:pPr>
              <w:pStyle w:val="ConsPlusNormal"/>
            </w:pPr>
            <w:r>
              <w:t>Кумторкалинский муниципальный район</w:t>
            </w:r>
          </w:p>
        </w:tc>
        <w:tc>
          <w:tcPr>
            <w:tcW w:w="1814" w:type="dxa"/>
          </w:tcPr>
          <w:p w:rsidR="000F19E9" w:rsidRDefault="000F19E9">
            <w:pPr>
              <w:pStyle w:val="ConsPlusNormal"/>
              <w:jc w:val="center"/>
            </w:pPr>
            <w:r>
              <w:t>2219,4</w:t>
            </w:r>
          </w:p>
        </w:tc>
      </w:tr>
      <w:tr w:rsidR="000F19E9">
        <w:tc>
          <w:tcPr>
            <w:tcW w:w="4422" w:type="dxa"/>
          </w:tcPr>
          <w:p w:rsidR="000F19E9" w:rsidRDefault="000F19E9">
            <w:pPr>
              <w:pStyle w:val="ConsPlusNormal"/>
            </w:pPr>
            <w:r>
              <w:t>Курахский муниципальный район</w:t>
            </w:r>
          </w:p>
        </w:tc>
        <w:tc>
          <w:tcPr>
            <w:tcW w:w="1814" w:type="dxa"/>
          </w:tcPr>
          <w:p w:rsidR="000F19E9" w:rsidRDefault="000F19E9">
            <w:pPr>
              <w:pStyle w:val="ConsPlusNormal"/>
              <w:jc w:val="center"/>
            </w:pPr>
            <w:r>
              <w:t>493,2</w:t>
            </w:r>
          </w:p>
        </w:tc>
      </w:tr>
      <w:tr w:rsidR="000F19E9">
        <w:tc>
          <w:tcPr>
            <w:tcW w:w="4422" w:type="dxa"/>
          </w:tcPr>
          <w:p w:rsidR="000F19E9" w:rsidRDefault="000F19E9">
            <w:pPr>
              <w:pStyle w:val="ConsPlusNormal"/>
            </w:pPr>
            <w:r>
              <w:t>Лакский муниципальный район</w:t>
            </w:r>
          </w:p>
        </w:tc>
        <w:tc>
          <w:tcPr>
            <w:tcW w:w="1814" w:type="dxa"/>
          </w:tcPr>
          <w:p w:rsidR="000F19E9" w:rsidRDefault="000F19E9">
            <w:pPr>
              <w:pStyle w:val="ConsPlusNormal"/>
              <w:jc w:val="center"/>
            </w:pPr>
            <w:r>
              <w:t>137,0</w:t>
            </w:r>
          </w:p>
        </w:tc>
      </w:tr>
      <w:tr w:rsidR="000F19E9">
        <w:tc>
          <w:tcPr>
            <w:tcW w:w="4422" w:type="dxa"/>
          </w:tcPr>
          <w:p w:rsidR="000F19E9" w:rsidRDefault="000F19E9">
            <w:pPr>
              <w:pStyle w:val="ConsPlusNormal"/>
            </w:pPr>
            <w:r>
              <w:t>Левашинский муниципальный район</w:t>
            </w:r>
          </w:p>
        </w:tc>
        <w:tc>
          <w:tcPr>
            <w:tcW w:w="1814" w:type="dxa"/>
          </w:tcPr>
          <w:p w:rsidR="000F19E9" w:rsidRDefault="000F19E9">
            <w:pPr>
              <w:pStyle w:val="ConsPlusNormal"/>
              <w:jc w:val="center"/>
            </w:pPr>
            <w:r>
              <w:t>712,4</w:t>
            </w:r>
          </w:p>
        </w:tc>
      </w:tr>
      <w:tr w:rsidR="000F19E9">
        <w:tc>
          <w:tcPr>
            <w:tcW w:w="4422" w:type="dxa"/>
          </w:tcPr>
          <w:p w:rsidR="000F19E9" w:rsidRDefault="000F19E9">
            <w:pPr>
              <w:pStyle w:val="ConsPlusNormal"/>
            </w:pPr>
            <w:r>
              <w:t>Магарамкентский муниципальный район</w:t>
            </w:r>
          </w:p>
        </w:tc>
        <w:tc>
          <w:tcPr>
            <w:tcW w:w="1814" w:type="dxa"/>
          </w:tcPr>
          <w:p w:rsidR="000F19E9" w:rsidRDefault="000F19E9">
            <w:pPr>
              <w:pStyle w:val="ConsPlusNormal"/>
              <w:jc w:val="center"/>
            </w:pPr>
            <w:r>
              <w:t>1013,8</w:t>
            </w:r>
          </w:p>
        </w:tc>
      </w:tr>
      <w:tr w:rsidR="000F19E9">
        <w:tc>
          <w:tcPr>
            <w:tcW w:w="4422" w:type="dxa"/>
          </w:tcPr>
          <w:p w:rsidR="000F19E9" w:rsidRDefault="000F19E9">
            <w:pPr>
              <w:pStyle w:val="ConsPlusNormal"/>
            </w:pPr>
            <w:r>
              <w:t>Новолакский муниципальный район</w:t>
            </w:r>
          </w:p>
        </w:tc>
        <w:tc>
          <w:tcPr>
            <w:tcW w:w="1814" w:type="dxa"/>
          </w:tcPr>
          <w:p w:rsidR="000F19E9" w:rsidRDefault="000F19E9">
            <w:pPr>
              <w:pStyle w:val="ConsPlusNormal"/>
              <w:jc w:val="center"/>
            </w:pPr>
            <w:r>
              <w:t>876,8</w:t>
            </w:r>
          </w:p>
        </w:tc>
      </w:tr>
      <w:tr w:rsidR="000F19E9">
        <w:tc>
          <w:tcPr>
            <w:tcW w:w="4422" w:type="dxa"/>
          </w:tcPr>
          <w:p w:rsidR="000F19E9" w:rsidRDefault="000F19E9">
            <w:pPr>
              <w:pStyle w:val="ConsPlusNormal"/>
            </w:pPr>
            <w:r>
              <w:t>Ногайский муниципальный район</w:t>
            </w:r>
          </w:p>
        </w:tc>
        <w:tc>
          <w:tcPr>
            <w:tcW w:w="1814" w:type="dxa"/>
          </w:tcPr>
          <w:p w:rsidR="000F19E9" w:rsidRDefault="000F19E9">
            <w:pPr>
              <w:pStyle w:val="ConsPlusNormal"/>
              <w:jc w:val="center"/>
            </w:pPr>
            <w:r>
              <w:t>548,0</w:t>
            </w:r>
          </w:p>
        </w:tc>
      </w:tr>
      <w:tr w:rsidR="000F19E9">
        <w:tc>
          <w:tcPr>
            <w:tcW w:w="4422" w:type="dxa"/>
          </w:tcPr>
          <w:p w:rsidR="000F19E9" w:rsidRDefault="000F19E9">
            <w:pPr>
              <w:pStyle w:val="ConsPlusNormal"/>
            </w:pPr>
            <w:r>
              <w:t>Рутульский муниципальный район</w:t>
            </w:r>
          </w:p>
        </w:tc>
        <w:tc>
          <w:tcPr>
            <w:tcW w:w="1814" w:type="dxa"/>
          </w:tcPr>
          <w:p w:rsidR="000F19E9" w:rsidRDefault="000F19E9">
            <w:pPr>
              <w:pStyle w:val="ConsPlusNormal"/>
              <w:jc w:val="center"/>
            </w:pPr>
            <w:r>
              <w:t>602,8</w:t>
            </w:r>
          </w:p>
        </w:tc>
      </w:tr>
      <w:tr w:rsidR="000F19E9">
        <w:tc>
          <w:tcPr>
            <w:tcW w:w="4422" w:type="dxa"/>
          </w:tcPr>
          <w:p w:rsidR="000F19E9" w:rsidRDefault="000F19E9">
            <w:pPr>
              <w:pStyle w:val="ConsPlusNormal"/>
            </w:pPr>
            <w:r>
              <w:t>Сулейман-Стальский муниципальный район</w:t>
            </w:r>
          </w:p>
        </w:tc>
        <w:tc>
          <w:tcPr>
            <w:tcW w:w="1814" w:type="dxa"/>
          </w:tcPr>
          <w:p w:rsidR="000F19E9" w:rsidRDefault="000F19E9">
            <w:pPr>
              <w:pStyle w:val="ConsPlusNormal"/>
              <w:jc w:val="center"/>
            </w:pPr>
            <w:r>
              <w:t>1205,6</w:t>
            </w:r>
          </w:p>
        </w:tc>
      </w:tr>
      <w:tr w:rsidR="000F19E9">
        <w:tc>
          <w:tcPr>
            <w:tcW w:w="4422" w:type="dxa"/>
          </w:tcPr>
          <w:p w:rsidR="000F19E9" w:rsidRDefault="000F19E9">
            <w:pPr>
              <w:pStyle w:val="ConsPlusNormal"/>
            </w:pPr>
            <w:r>
              <w:t>Сергокалинский муниципальный район</w:t>
            </w:r>
          </w:p>
        </w:tc>
        <w:tc>
          <w:tcPr>
            <w:tcW w:w="1814" w:type="dxa"/>
          </w:tcPr>
          <w:p w:rsidR="000F19E9" w:rsidRDefault="000F19E9">
            <w:pPr>
              <w:pStyle w:val="ConsPlusNormal"/>
              <w:jc w:val="center"/>
            </w:pPr>
            <w:r>
              <w:t>1507,0</w:t>
            </w:r>
          </w:p>
        </w:tc>
      </w:tr>
      <w:tr w:rsidR="000F19E9">
        <w:tc>
          <w:tcPr>
            <w:tcW w:w="4422" w:type="dxa"/>
          </w:tcPr>
          <w:p w:rsidR="000F19E9" w:rsidRDefault="000F19E9">
            <w:pPr>
              <w:pStyle w:val="ConsPlusNormal"/>
            </w:pPr>
            <w:r>
              <w:t>Табасаранский муниципальный район</w:t>
            </w:r>
          </w:p>
        </w:tc>
        <w:tc>
          <w:tcPr>
            <w:tcW w:w="1814" w:type="dxa"/>
          </w:tcPr>
          <w:p w:rsidR="000F19E9" w:rsidRDefault="000F19E9">
            <w:pPr>
              <w:pStyle w:val="ConsPlusNormal"/>
              <w:jc w:val="center"/>
            </w:pPr>
            <w:r>
              <w:t>794,6</w:t>
            </w:r>
          </w:p>
        </w:tc>
      </w:tr>
      <w:tr w:rsidR="000F19E9">
        <w:tc>
          <w:tcPr>
            <w:tcW w:w="4422" w:type="dxa"/>
          </w:tcPr>
          <w:p w:rsidR="000F19E9" w:rsidRDefault="000F19E9">
            <w:pPr>
              <w:pStyle w:val="ConsPlusNormal"/>
            </w:pPr>
            <w:r>
              <w:t>Тарумовский муниципальный район</w:t>
            </w:r>
          </w:p>
        </w:tc>
        <w:tc>
          <w:tcPr>
            <w:tcW w:w="1814" w:type="dxa"/>
          </w:tcPr>
          <w:p w:rsidR="000F19E9" w:rsidRDefault="000F19E9">
            <w:pPr>
              <w:pStyle w:val="ConsPlusNormal"/>
              <w:jc w:val="center"/>
            </w:pPr>
            <w:r>
              <w:t>1397,4</w:t>
            </w:r>
          </w:p>
        </w:tc>
      </w:tr>
      <w:tr w:rsidR="000F19E9">
        <w:tc>
          <w:tcPr>
            <w:tcW w:w="4422" w:type="dxa"/>
          </w:tcPr>
          <w:p w:rsidR="000F19E9" w:rsidRDefault="000F19E9">
            <w:pPr>
              <w:pStyle w:val="ConsPlusNormal"/>
            </w:pPr>
            <w:r>
              <w:t>Тляратинский муниципальный район</w:t>
            </w:r>
          </w:p>
        </w:tc>
        <w:tc>
          <w:tcPr>
            <w:tcW w:w="1814" w:type="dxa"/>
          </w:tcPr>
          <w:p w:rsidR="000F19E9" w:rsidRDefault="000F19E9">
            <w:pPr>
              <w:pStyle w:val="ConsPlusNormal"/>
              <w:jc w:val="center"/>
            </w:pPr>
            <w:r>
              <w:t>411,0</w:t>
            </w:r>
          </w:p>
        </w:tc>
      </w:tr>
      <w:tr w:rsidR="000F19E9">
        <w:tc>
          <w:tcPr>
            <w:tcW w:w="4422" w:type="dxa"/>
          </w:tcPr>
          <w:p w:rsidR="000F19E9" w:rsidRDefault="000F19E9">
            <w:pPr>
              <w:pStyle w:val="ConsPlusNormal"/>
            </w:pPr>
            <w:r>
              <w:t>Хасавюртовский муниципальный район</w:t>
            </w:r>
          </w:p>
        </w:tc>
        <w:tc>
          <w:tcPr>
            <w:tcW w:w="1814" w:type="dxa"/>
          </w:tcPr>
          <w:p w:rsidR="000F19E9" w:rsidRDefault="000F19E9">
            <w:pPr>
              <w:pStyle w:val="ConsPlusNormal"/>
              <w:jc w:val="center"/>
            </w:pPr>
            <w:r>
              <w:t>2192,0</w:t>
            </w:r>
          </w:p>
        </w:tc>
      </w:tr>
      <w:tr w:rsidR="000F19E9">
        <w:tc>
          <w:tcPr>
            <w:tcW w:w="4422" w:type="dxa"/>
          </w:tcPr>
          <w:p w:rsidR="000F19E9" w:rsidRDefault="000F19E9">
            <w:pPr>
              <w:pStyle w:val="ConsPlusNormal"/>
            </w:pPr>
            <w:r>
              <w:t>Хивский муниципальный район</w:t>
            </w:r>
          </w:p>
        </w:tc>
        <w:tc>
          <w:tcPr>
            <w:tcW w:w="1814" w:type="dxa"/>
          </w:tcPr>
          <w:p w:rsidR="000F19E9" w:rsidRDefault="000F19E9">
            <w:pPr>
              <w:pStyle w:val="ConsPlusNormal"/>
              <w:jc w:val="center"/>
            </w:pPr>
            <w:r>
              <w:t>274,0</w:t>
            </w:r>
          </w:p>
        </w:tc>
      </w:tr>
      <w:tr w:rsidR="000F19E9">
        <w:tc>
          <w:tcPr>
            <w:tcW w:w="4422" w:type="dxa"/>
          </w:tcPr>
          <w:p w:rsidR="000F19E9" w:rsidRDefault="000F19E9">
            <w:pPr>
              <w:pStyle w:val="ConsPlusNormal"/>
            </w:pPr>
            <w:r>
              <w:t>Хунзахский муниципальный район</w:t>
            </w:r>
          </w:p>
        </w:tc>
        <w:tc>
          <w:tcPr>
            <w:tcW w:w="1814" w:type="dxa"/>
          </w:tcPr>
          <w:p w:rsidR="000F19E9" w:rsidRDefault="000F19E9">
            <w:pPr>
              <w:pStyle w:val="ConsPlusNormal"/>
              <w:jc w:val="center"/>
            </w:pPr>
            <w:r>
              <w:t>1013,8</w:t>
            </w:r>
          </w:p>
        </w:tc>
      </w:tr>
      <w:tr w:rsidR="000F19E9">
        <w:tc>
          <w:tcPr>
            <w:tcW w:w="4422" w:type="dxa"/>
          </w:tcPr>
          <w:p w:rsidR="000F19E9" w:rsidRDefault="000F19E9">
            <w:pPr>
              <w:pStyle w:val="ConsPlusNormal"/>
            </w:pPr>
            <w:r>
              <w:lastRenderedPageBreak/>
              <w:t>Цумадинский муниципальный район</w:t>
            </w:r>
          </w:p>
        </w:tc>
        <w:tc>
          <w:tcPr>
            <w:tcW w:w="1814" w:type="dxa"/>
          </w:tcPr>
          <w:p w:rsidR="000F19E9" w:rsidRDefault="000F19E9">
            <w:pPr>
              <w:pStyle w:val="ConsPlusNormal"/>
              <w:jc w:val="center"/>
            </w:pPr>
            <w:r>
              <w:t>356,2</w:t>
            </w:r>
          </w:p>
        </w:tc>
      </w:tr>
      <w:tr w:rsidR="000F19E9">
        <w:tc>
          <w:tcPr>
            <w:tcW w:w="4422" w:type="dxa"/>
          </w:tcPr>
          <w:p w:rsidR="000F19E9" w:rsidRDefault="000F19E9">
            <w:pPr>
              <w:pStyle w:val="ConsPlusNormal"/>
            </w:pPr>
            <w:r>
              <w:t>Цунтинский муниципальный район</w:t>
            </w:r>
          </w:p>
        </w:tc>
        <w:tc>
          <w:tcPr>
            <w:tcW w:w="1814" w:type="dxa"/>
          </w:tcPr>
          <w:p w:rsidR="000F19E9" w:rsidRDefault="000F19E9">
            <w:pPr>
              <w:pStyle w:val="ConsPlusNormal"/>
              <w:jc w:val="center"/>
            </w:pPr>
            <w:r>
              <w:t>219,2</w:t>
            </w:r>
          </w:p>
        </w:tc>
      </w:tr>
      <w:tr w:rsidR="000F19E9">
        <w:tc>
          <w:tcPr>
            <w:tcW w:w="4422" w:type="dxa"/>
          </w:tcPr>
          <w:p w:rsidR="000F19E9" w:rsidRDefault="000F19E9">
            <w:pPr>
              <w:pStyle w:val="ConsPlusNormal"/>
            </w:pPr>
            <w:r>
              <w:t>Шамильский муниципальный район</w:t>
            </w:r>
          </w:p>
        </w:tc>
        <w:tc>
          <w:tcPr>
            <w:tcW w:w="1814" w:type="dxa"/>
          </w:tcPr>
          <w:p w:rsidR="000F19E9" w:rsidRDefault="000F19E9">
            <w:pPr>
              <w:pStyle w:val="ConsPlusNormal"/>
              <w:jc w:val="center"/>
            </w:pPr>
            <w:r>
              <w:t>219,2</w:t>
            </w:r>
          </w:p>
        </w:tc>
      </w:tr>
      <w:tr w:rsidR="000F19E9">
        <w:tc>
          <w:tcPr>
            <w:tcW w:w="4422" w:type="dxa"/>
          </w:tcPr>
          <w:p w:rsidR="000F19E9" w:rsidRDefault="000F19E9">
            <w:pPr>
              <w:pStyle w:val="ConsPlusNormal"/>
            </w:pPr>
            <w:r>
              <w:t>Бежтинский участок</w:t>
            </w:r>
          </w:p>
        </w:tc>
        <w:tc>
          <w:tcPr>
            <w:tcW w:w="1814" w:type="dxa"/>
          </w:tcPr>
          <w:p w:rsidR="000F19E9" w:rsidRDefault="000F19E9">
            <w:pPr>
              <w:pStyle w:val="ConsPlusNormal"/>
              <w:jc w:val="center"/>
            </w:pPr>
            <w:r>
              <w:t>219,2</w:t>
            </w:r>
          </w:p>
        </w:tc>
      </w:tr>
      <w:tr w:rsidR="000F19E9">
        <w:tc>
          <w:tcPr>
            <w:tcW w:w="4422" w:type="dxa"/>
          </w:tcPr>
          <w:p w:rsidR="000F19E9" w:rsidRDefault="000F19E9">
            <w:pPr>
              <w:pStyle w:val="ConsPlusNormal"/>
            </w:pPr>
            <w:r>
              <w:t>город Махачкала</w:t>
            </w:r>
          </w:p>
        </w:tc>
        <w:tc>
          <w:tcPr>
            <w:tcW w:w="1814" w:type="dxa"/>
          </w:tcPr>
          <w:p w:rsidR="000F19E9" w:rsidRDefault="000F19E9">
            <w:pPr>
              <w:pStyle w:val="ConsPlusNormal"/>
              <w:jc w:val="center"/>
            </w:pPr>
            <w:r>
              <w:t>3288,0</w:t>
            </w:r>
          </w:p>
        </w:tc>
      </w:tr>
      <w:tr w:rsidR="000F19E9">
        <w:tc>
          <w:tcPr>
            <w:tcW w:w="4422" w:type="dxa"/>
          </w:tcPr>
          <w:p w:rsidR="000F19E9" w:rsidRDefault="000F19E9">
            <w:pPr>
              <w:pStyle w:val="ConsPlusNormal"/>
            </w:pPr>
            <w:r>
              <w:t>город Дербент</w:t>
            </w:r>
          </w:p>
        </w:tc>
        <w:tc>
          <w:tcPr>
            <w:tcW w:w="1814" w:type="dxa"/>
          </w:tcPr>
          <w:p w:rsidR="000F19E9" w:rsidRDefault="000F19E9">
            <w:pPr>
              <w:pStyle w:val="ConsPlusNormal"/>
              <w:jc w:val="center"/>
            </w:pPr>
            <w:r>
              <w:t>3425,0</w:t>
            </w:r>
          </w:p>
        </w:tc>
      </w:tr>
      <w:tr w:rsidR="000F19E9">
        <w:tc>
          <w:tcPr>
            <w:tcW w:w="4422" w:type="dxa"/>
          </w:tcPr>
          <w:p w:rsidR="000F19E9" w:rsidRDefault="000F19E9">
            <w:pPr>
              <w:pStyle w:val="ConsPlusNormal"/>
            </w:pPr>
            <w:r>
              <w:t>город Буйнакск</w:t>
            </w:r>
          </w:p>
        </w:tc>
        <w:tc>
          <w:tcPr>
            <w:tcW w:w="1814" w:type="dxa"/>
          </w:tcPr>
          <w:p w:rsidR="000F19E9" w:rsidRDefault="000F19E9">
            <w:pPr>
              <w:pStyle w:val="ConsPlusNormal"/>
              <w:jc w:val="center"/>
            </w:pPr>
            <w:r>
              <w:t>1671,4</w:t>
            </w:r>
          </w:p>
        </w:tc>
      </w:tr>
      <w:tr w:rsidR="000F19E9">
        <w:tc>
          <w:tcPr>
            <w:tcW w:w="4422" w:type="dxa"/>
          </w:tcPr>
          <w:p w:rsidR="000F19E9" w:rsidRDefault="000F19E9">
            <w:pPr>
              <w:pStyle w:val="ConsPlusNormal"/>
            </w:pPr>
            <w:r>
              <w:t>город Хасавюрт</w:t>
            </w:r>
          </w:p>
        </w:tc>
        <w:tc>
          <w:tcPr>
            <w:tcW w:w="1814" w:type="dxa"/>
          </w:tcPr>
          <w:p w:rsidR="000F19E9" w:rsidRDefault="000F19E9">
            <w:pPr>
              <w:pStyle w:val="ConsPlusNormal"/>
              <w:jc w:val="center"/>
            </w:pPr>
            <w:r>
              <w:t>3973,0</w:t>
            </w:r>
          </w:p>
        </w:tc>
      </w:tr>
      <w:tr w:rsidR="000F19E9">
        <w:tc>
          <w:tcPr>
            <w:tcW w:w="4422" w:type="dxa"/>
          </w:tcPr>
          <w:p w:rsidR="000F19E9" w:rsidRDefault="000F19E9">
            <w:pPr>
              <w:pStyle w:val="ConsPlusNormal"/>
            </w:pPr>
            <w:r>
              <w:t>город Каспийск</w:t>
            </w:r>
          </w:p>
        </w:tc>
        <w:tc>
          <w:tcPr>
            <w:tcW w:w="1814" w:type="dxa"/>
          </w:tcPr>
          <w:p w:rsidR="000F19E9" w:rsidRDefault="000F19E9">
            <w:pPr>
              <w:pStyle w:val="ConsPlusNormal"/>
              <w:jc w:val="center"/>
            </w:pPr>
            <w:r>
              <w:t>2685,2</w:t>
            </w:r>
          </w:p>
        </w:tc>
      </w:tr>
      <w:tr w:rsidR="000F19E9">
        <w:tc>
          <w:tcPr>
            <w:tcW w:w="4422" w:type="dxa"/>
          </w:tcPr>
          <w:p w:rsidR="000F19E9" w:rsidRDefault="000F19E9">
            <w:pPr>
              <w:pStyle w:val="ConsPlusNormal"/>
            </w:pPr>
            <w:r>
              <w:t>город Кизляр</w:t>
            </w:r>
          </w:p>
        </w:tc>
        <w:tc>
          <w:tcPr>
            <w:tcW w:w="1814" w:type="dxa"/>
          </w:tcPr>
          <w:p w:rsidR="000F19E9" w:rsidRDefault="000F19E9">
            <w:pPr>
              <w:pStyle w:val="ConsPlusNormal"/>
              <w:jc w:val="center"/>
            </w:pPr>
            <w:r>
              <w:t>1644,0</w:t>
            </w:r>
          </w:p>
        </w:tc>
      </w:tr>
      <w:tr w:rsidR="000F19E9">
        <w:tc>
          <w:tcPr>
            <w:tcW w:w="4422" w:type="dxa"/>
          </w:tcPr>
          <w:p w:rsidR="000F19E9" w:rsidRDefault="000F19E9">
            <w:pPr>
              <w:pStyle w:val="ConsPlusNormal"/>
            </w:pPr>
            <w:r>
              <w:t>город Кизилюрт</w:t>
            </w:r>
          </w:p>
        </w:tc>
        <w:tc>
          <w:tcPr>
            <w:tcW w:w="1814" w:type="dxa"/>
          </w:tcPr>
          <w:p w:rsidR="000F19E9" w:rsidRDefault="000F19E9">
            <w:pPr>
              <w:pStyle w:val="ConsPlusNormal"/>
              <w:jc w:val="center"/>
            </w:pPr>
            <w:r>
              <w:t>986,4</w:t>
            </w:r>
          </w:p>
        </w:tc>
      </w:tr>
      <w:tr w:rsidR="000F19E9">
        <w:tc>
          <w:tcPr>
            <w:tcW w:w="4422" w:type="dxa"/>
          </w:tcPr>
          <w:p w:rsidR="000F19E9" w:rsidRDefault="000F19E9">
            <w:pPr>
              <w:pStyle w:val="ConsPlusNormal"/>
            </w:pPr>
            <w:r>
              <w:t>город Избербаш</w:t>
            </w:r>
          </w:p>
        </w:tc>
        <w:tc>
          <w:tcPr>
            <w:tcW w:w="1814" w:type="dxa"/>
          </w:tcPr>
          <w:p w:rsidR="000F19E9" w:rsidRDefault="000F19E9">
            <w:pPr>
              <w:pStyle w:val="ConsPlusNormal"/>
              <w:jc w:val="center"/>
            </w:pPr>
            <w:r>
              <w:t>1178,2</w:t>
            </w:r>
          </w:p>
        </w:tc>
      </w:tr>
      <w:tr w:rsidR="000F19E9">
        <w:tc>
          <w:tcPr>
            <w:tcW w:w="4422" w:type="dxa"/>
          </w:tcPr>
          <w:p w:rsidR="000F19E9" w:rsidRDefault="000F19E9">
            <w:pPr>
              <w:pStyle w:val="ConsPlusNormal"/>
            </w:pPr>
            <w:r>
              <w:t>город Южно-Сухокумск</w:t>
            </w:r>
          </w:p>
        </w:tc>
        <w:tc>
          <w:tcPr>
            <w:tcW w:w="1814" w:type="dxa"/>
          </w:tcPr>
          <w:p w:rsidR="000F19E9" w:rsidRDefault="000F19E9">
            <w:pPr>
              <w:pStyle w:val="ConsPlusNormal"/>
              <w:jc w:val="center"/>
            </w:pPr>
            <w:r>
              <w:t>465,8</w:t>
            </w:r>
          </w:p>
        </w:tc>
      </w:tr>
      <w:tr w:rsidR="000F19E9">
        <w:tc>
          <w:tcPr>
            <w:tcW w:w="4422" w:type="dxa"/>
          </w:tcPr>
          <w:p w:rsidR="000F19E9" w:rsidRDefault="000F19E9">
            <w:pPr>
              <w:pStyle w:val="ConsPlusNormal"/>
            </w:pPr>
            <w:r>
              <w:t>город Дагестанские Огни</w:t>
            </w:r>
          </w:p>
        </w:tc>
        <w:tc>
          <w:tcPr>
            <w:tcW w:w="1814" w:type="dxa"/>
          </w:tcPr>
          <w:p w:rsidR="000F19E9" w:rsidRDefault="000F19E9">
            <w:pPr>
              <w:pStyle w:val="ConsPlusNormal"/>
              <w:jc w:val="center"/>
            </w:pPr>
            <w:r>
              <w:t>1753,6</w:t>
            </w:r>
          </w:p>
        </w:tc>
      </w:tr>
      <w:tr w:rsidR="000F19E9">
        <w:tc>
          <w:tcPr>
            <w:tcW w:w="4422" w:type="dxa"/>
          </w:tcPr>
          <w:p w:rsidR="000F19E9" w:rsidRDefault="000F19E9">
            <w:pPr>
              <w:pStyle w:val="ConsPlusNormal"/>
            </w:pPr>
            <w:r>
              <w:t>Итого</w:t>
            </w:r>
          </w:p>
        </w:tc>
        <w:tc>
          <w:tcPr>
            <w:tcW w:w="1814" w:type="dxa"/>
          </w:tcPr>
          <w:p w:rsidR="000F19E9" w:rsidRDefault="000F19E9">
            <w:pPr>
              <w:pStyle w:val="ConsPlusNormal"/>
              <w:jc w:val="center"/>
            </w:pPr>
            <w:r>
              <w:t>60170,4</w:t>
            </w:r>
          </w:p>
        </w:tc>
      </w:tr>
      <w:tr w:rsidR="000F19E9">
        <w:tc>
          <w:tcPr>
            <w:tcW w:w="4422" w:type="dxa"/>
          </w:tcPr>
          <w:p w:rsidR="000F19E9" w:rsidRDefault="000F19E9">
            <w:pPr>
              <w:pStyle w:val="ConsPlusNormal"/>
            </w:pPr>
            <w:r>
              <w:t>Республиканский бюджет Республики Дагестан</w:t>
            </w:r>
          </w:p>
        </w:tc>
        <w:tc>
          <w:tcPr>
            <w:tcW w:w="1814" w:type="dxa"/>
          </w:tcPr>
          <w:p w:rsidR="000F19E9" w:rsidRDefault="000F19E9">
            <w:pPr>
              <w:pStyle w:val="ConsPlusNormal"/>
              <w:jc w:val="center"/>
            </w:pPr>
            <w:r>
              <w:t>25893,0</w:t>
            </w:r>
          </w:p>
        </w:tc>
      </w:tr>
      <w:tr w:rsidR="000F19E9">
        <w:tc>
          <w:tcPr>
            <w:tcW w:w="4422" w:type="dxa"/>
          </w:tcPr>
          <w:p w:rsidR="000F19E9" w:rsidRDefault="000F19E9">
            <w:pPr>
              <w:pStyle w:val="ConsPlusNormal"/>
            </w:pPr>
            <w:r>
              <w:t>Всего</w:t>
            </w:r>
          </w:p>
        </w:tc>
        <w:tc>
          <w:tcPr>
            <w:tcW w:w="1814" w:type="dxa"/>
          </w:tcPr>
          <w:p w:rsidR="000F19E9" w:rsidRDefault="000F19E9">
            <w:pPr>
              <w:pStyle w:val="ConsPlusNormal"/>
              <w:jc w:val="center"/>
            </w:pPr>
            <w:r>
              <w:t>86063,4</w:t>
            </w:r>
          </w:p>
        </w:tc>
      </w:tr>
    </w:tbl>
    <w:p w:rsidR="000F19E9" w:rsidRDefault="000F19E9">
      <w:pPr>
        <w:pStyle w:val="ConsPlusNormal"/>
        <w:jc w:val="both"/>
      </w:pPr>
    </w:p>
    <w:p w:rsidR="000F19E9" w:rsidRDefault="000F19E9">
      <w:pPr>
        <w:pStyle w:val="ConsPlusNormal"/>
        <w:jc w:val="right"/>
        <w:outlineLvl w:val="1"/>
      </w:pPr>
      <w:r>
        <w:t>Таблица 22</w:t>
      </w:r>
    </w:p>
    <w:p w:rsidR="000F19E9" w:rsidRDefault="000F19E9">
      <w:pPr>
        <w:pStyle w:val="ConsPlusNormal"/>
        <w:jc w:val="both"/>
      </w:pPr>
    </w:p>
    <w:p w:rsidR="000F19E9" w:rsidRDefault="000F19E9">
      <w:pPr>
        <w:pStyle w:val="ConsPlusTitle"/>
        <w:jc w:val="center"/>
      </w:pPr>
      <w:r>
        <w:t>Распределение субсидий, предоставляемых муниципальным</w:t>
      </w:r>
    </w:p>
    <w:p w:rsidR="000F19E9" w:rsidRDefault="000F19E9">
      <w:pPr>
        <w:pStyle w:val="ConsPlusTitle"/>
        <w:jc w:val="center"/>
      </w:pPr>
      <w:r>
        <w:t>районам и городским округам Республики Дагестан,</w:t>
      </w:r>
    </w:p>
    <w:p w:rsidR="000F19E9" w:rsidRDefault="000F19E9">
      <w:pPr>
        <w:pStyle w:val="ConsPlusTitle"/>
        <w:jc w:val="center"/>
      </w:pPr>
      <w:r>
        <w:t>на поддержку дорожной деятельности, на 2021 год</w:t>
      </w:r>
    </w:p>
    <w:p w:rsidR="000F19E9" w:rsidRDefault="000F19E9">
      <w:pPr>
        <w:pStyle w:val="ConsPlusNormal"/>
        <w:jc w:val="both"/>
      </w:pPr>
    </w:p>
    <w:p w:rsidR="000F19E9" w:rsidRDefault="000F19E9">
      <w:pPr>
        <w:pStyle w:val="ConsPlusNormal"/>
        <w:jc w:val="right"/>
      </w:pPr>
      <w:r>
        <w:t>(тыс. рублей)</w:t>
      </w:r>
    </w:p>
    <w:p w:rsidR="000F19E9" w:rsidRDefault="000F19E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2"/>
        <w:gridCol w:w="1814"/>
      </w:tblGrid>
      <w:tr w:rsidR="000F19E9">
        <w:tc>
          <w:tcPr>
            <w:tcW w:w="4422" w:type="dxa"/>
          </w:tcPr>
          <w:p w:rsidR="000F19E9" w:rsidRDefault="000F19E9">
            <w:pPr>
              <w:pStyle w:val="ConsPlusNormal"/>
              <w:jc w:val="center"/>
            </w:pPr>
            <w:r>
              <w:t>Наименование муниципального образования</w:t>
            </w:r>
          </w:p>
        </w:tc>
        <w:tc>
          <w:tcPr>
            <w:tcW w:w="1814" w:type="dxa"/>
          </w:tcPr>
          <w:p w:rsidR="000F19E9" w:rsidRDefault="000F19E9">
            <w:pPr>
              <w:pStyle w:val="ConsPlusNormal"/>
              <w:jc w:val="center"/>
            </w:pPr>
            <w:r>
              <w:t>Сумма</w:t>
            </w:r>
          </w:p>
        </w:tc>
      </w:tr>
      <w:tr w:rsidR="000F19E9">
        <w:tc>
          <w:tcPr>
            <w:tcW w:w="4422" w:type="dxa"/>
          </w:tcPr>
          <w:p w:rsidR="000F19E9" w:rsidRDefault="000F19E9">
            <w:pPr>
              <w:pStyle w:val="ConsPlusNormal"/>
              <w:jc w:val="center"/>
            </w:pPr>
            <w:r>
              <w:t>1</w:t>
            </w:r>
          </w:p>
        </w:tc>
        <w:tc>
          <w:tcPr>
            <w:tcW w:w="1814" w:type="dxa"/>
          </w:tcPr>
          <w:p w:rsidR="000F19E9" w:rsidRDefault="000F19E9">
            <w:pPr>
              <w:pStyle w:val="ConsPlusNormal"/>
              <w:jc w:val="center"/>
            </w:pPr>
            <w:r>
              <w:t>2</w:t>
            </w:r>
          </w:p>
        </w:tc>
      </w:tr>
      <w:tr w:rsidR="000F19E9">
        <w:tc>
          <w:tcPr>
            <w:tcW w:w="4422" w:type="dxa"/>
          </w:tcPr>
          <w:p w:rsidR="000F19E9" w:rsidRDefault="000F19E9">
            <w:pPr>
              <w:pStyle w:val="ConsPlusNormal"/>
            </w:pPr>
            <w:r>
              <w:lastRenderedPageBreak/>
              <w:t>Агульский муниципальный район</w:t>
            </w:r>
          </w:p>
        </w:tc>
        <w:tc>
          <w:tcPr>
            <w:tcW w:w="1814" w:type="dxa"/>
          </w:tcPr>
          <w:p w:rsidR="000F19E9" w:rsidRDefault="000F19E9">
            <w:pPr>
              <w:pStyle w:val="ConsPlusNormal"/>
              <w:jc w:val="center"/>
            </w:pPr>
            <w:r>
              <w:t>3041,660</w:t>
            </w:r>
          </w:p>
        </w:tc>
      </w:tr>
      <w:tr w:rsidR="000F19E9">
        <w:tc>
          <w:tcPr>
            <w:tcW w:w="4422" w:type="dxa"/>
          </w:tcPr>
          <w:p w:rsidR="000F19E9" w:rsidRDefault="000F19E9">
            <w:pPr>
              <w:pStyle w:val="ConsPlusNormal"/>
            </w:pPr>
            <w:r>
              <w:t>Акушинский муниципальный район</w:t>
            </w:r>
          </w:p>
        </w:tc>
        <w:tc>
          <w:tcPr>
            <w:tcW w:w="1814" w:type="dxa"/>
          </w:tcPr>
          <w:p w:rsidR="000F19E9" w:rsidRDefault="000F19E9">
            <w:pPr>
              <w:pStyle w:val="ConsPlusNormal"/>
              <w:jc w:val="center"/>
            </w:pPr>
            <w:r>
              <w:t>23899,244</w:t>
            </w:r>
          </w:p>
        </w:tc>
      </w:tr>
      <w:tr w:rsidR="000F19E9">
        <w:tc>
          <w:tcPr>
            <w:tcW w:w="4422" w:type="dxa"/>
          </w:tcPr>
          <w:p w:rsidR="000F19E9" w:rsidRDefault="000F19E9">
            <w:pPr>
              <w:pStyle w:val="ConsPlusNormal"/>
            </w:pPr>
            <w:r>
              <w:t>Ахвахский муниципальный район</w:t>
            </w:r>
          </w:p>
        </w:tc>
        <w:tc>
          <w:tcPr>
            <w:tcW w:w="1814" w:type="dxa"/>
          </w:tcPr>
          <w:p w:rsidR="000F19E9" w:rsidRDefault="000F19E9">
            <w:pPr>
              <w:pStyle w:val="ConsPlusNormal"/>
              <w:jc w:val="center"/>
            </w:pPr>
            <w:r>
              <w:t>6079,921</w:t>
            </w:r>
          </w:p>
        </w:tc>
      </w:tr>
      <w:tr w:rsidR="000F19E9">
        <w:tc>
          <w:tcPr>
            <w:tcW w:w="4422" w:type="dxa"/>
          </w:tcPr>
          <w:p w:rsidR="000F19E9" w:rsidRDefault="000F19E9">
            <w:pPr>
              <w:pStyle w:val="ConsPlusNormal"/>
            </w:pPr>
            <w:r>
              <w:t>Ахтынский муниципальный район</w:t>
            </w:r>
          </w:p>
        </w:tc>
        <w:tc>
          <w:tcPr>
            <w:tcW w:w="1814" w:type="dxa"/>
          </w:tcPr>
          <w:p w:rsidR="000F19E9" w:rsidRDefault="000F19E9">
            <w:pPr>
              <w:pStyle w:val="ConsPlusNormal"/>
              <w:jc w:val="center"/>
            </w:pPr>
            <w:r>
              <w:t>7624,549</w:t>
            </w:r>
          </w:p>
        </w:tc>
      </w:tr>
      <w:tr w:rsidR="000F19E9">
        <w:tc>
          <w:tcPr>
            <w:tcW w:w="4422" w:type="dxa"/>
          </w:tcPr>
          <w:p w:rsidR="000F19E9" w:rsidRDefault="000F19E9">
            <w:pPr>
              <w:pStyle w:val="ConsPlusNormal"/>
            </w:pPr>
            <w:r>
              <w:t>Бабаюртовский муниципальный район</w:t>
            </w:r>
          </w:p>
        </w:tc>
        <w:tc>
          <w:tcPr>
            <w:tcW w:w="1814" w:type="dxa"/>
          </w:tcPr>
          <w:p w:rsidR="000F19E9" w:rsidRDefault="000F19E9">
            <w:pPr>
              <w:pStyle w:val="ConsPlusNormal"/>
              <w:jc w:val="center"/>
            </w:pPr>
            <w:r>
              <w:t>14297,163</w:t>
            </w:r>
          </w:p>
        </w:tc>
      </w:tr>
      <w:tr w:rsidR="000F19E9">
        <w:tc>
          <w:tcPr>
            <w:tcW w:w="4422" w:type="dxa"/>
          </w:tcPr>
          <w:p w:rsidR="000F19E9" w:rsidRDefault="000F19E9">
            <w:pPr>
              <w:pStyle w:val="ConsPlusNormal"/>
            </w:pPr>
            <w:r>
              <w:t>Ботлихский муниципальный район</w:t>
            </w:r>
          </w:p>
        </w:tc>
        <w:tc>
          <w:tcPr>
            <w:tcW w:w="1814" w:type="dxa"/>
          </w:tcPr>
          <w:p w:rsidR="000F19E9" w:rsidRDefault="000F19E9">
            <w:pPr>
              <w:pStyle w:val="ConsPlusNormal"/>
              <w:jc w:val="center"/>
            </w:pPr>
            <w:r>
              <w:t>12201,772</w:t>
            </w:r>
          </w:p>
        </w:tc>
      </w:tr>
      <w:tr w:rsidR="000F19E9">
        <w:tc>
          <w:tcPr>
            <w:tcW w:w="4422" w:type="dxa"/>
          </w:tcPr>
          <w:p w:rsidR="000F19E9" w:rsidRDefault="000F19E9">
            <w:pPr>
              <w:pStyle w:val="ConsPlusNormal"/>
            </w:pPr>
            <w:r>
              <w:t>Буйнакский муниципальный район</w:t>
            </w:r>
          </w:p>
        </w:tc>
        <w:tc>
          <w:tcPr>
            <w:tcW w:w="1814" w:type="dxa"/>
          </w:tcPr>
          <w:p w:rsidR="000F19E9" w:rsidRDefault="000F19E9">
            <w:pPr>
              <w:pStyle w:val="ConsPlusNormal"/>
              <w:jc w:val="center"/>
            </w:pPr>
            <w:r>
              <w:t>25600,262</w:t>
            </w:r>
          </w:p>
        </w:tc>
      </w:tr>
      <w:tr w:rsidR="000F19E9">
        <w:tc>
          <w:tcPr>
            <w:tcW w:w="4422" w:type="dxa"/>
          </w:tcPr>
          <w:p w:rsidR="000F19E9" w:rsidRDefault="000F19E9">
            <w:pPr>
              <w:pStyle w:val="ConsPlusNormal"/>
            </w:pPr>
            <w:r>
              <w:t>Гергебильский муниципальный район</w:t>
            </w:r>
          </w:p>
        </w:tc>
        <w:tc>
          <w:tcPr>
            <w:tcW w:w="1814" w:type="dxa"/>
          </w:tcPr>
          <w:p w:rsidR="000F19E9" w:rsidRDefault="000F19E9">
            <w:pPr>
              <w:pStyle w:val="ConsPlusNormal"/>
              <w:jc w:val="center"/>
            </w:pPr>
            <w:r>
              <w:t>5088,321</w:t>
            </w:r>
          </w:p>
        </w:tc>
      </w:tr>
      <w:tr w:rsidR="000F19E9">
        <w:tc>
          <w:tcPr>
            <w:tcW w:w="4422" w:type="dxa"/>
          </w:tcPr>
          <w:p w:rsidR="000F19E9" w:rsidRDefault="000F19E9">
            <w:pPr>
              <w:pStyle w:val="ConsPlusNormal"/>
            </w:pPr>
            <w:r>
              <w:t>Гумбетовский муниципальный район</w:t>
            </w:r>
          </w:p>
        </w:tc>
        <w:tc>
          <w:tcPr>
            <w:tcW w:w="1814" w:type="dxa"/>
          </w:tcPr>
          <w:p w:rsidR="000F19E9" w:rsidRDefault="000F19E9">
            <w:pPr>
              <w:pStyle w:val="ConsPlusNormal"/>
              <w:jc w:val="center"/>
            </w:pPr>
            <w:r>
              <w:t>5506,493</w:t>
            </w:r>
          </w:p>
        </w:tc>
      </w:tr>
      <w:tr w:rsidR="000F19E9">
        <w:tc>
          <w:tcPr>
            <w:tcW w:w="4422" w:type="dxa"/>
          </w:tcPr>
          <w:p w:rsidR="000F19E9" w:rsidRDefault="000F19E9">
            <w:pPr>
              <w:pStyle w:val="ConsPlusNormal"/>
            </w:pPr>
            <w:r>
              <w:t>Гунибский муниципальный район</w:t>
            </w:r>
          </w:p>
        </w:tc>
        <w:tc>
          <w:tcPr>
            <w:tcW w:w="1814" w:type="dxa"/>
          </w:tcPr>
          <w:p w:rsidR="000F19E9" w:rsidRDefault="000F19E9">
            <w:pPr>
              <w:pStyle w:val="ConsPlusNormal"/>
              <w:jc w:val="center"/>
            </w:pPr>
            <w:r>
              <w:t>12205,171</w:t>
            </w:r>
          </w:p>
        </w:tc>
      </w:tr>
      <w:tr w:rsidR="000F19E9">
        <w:tc>
          <w:tcPr>
            <w:tcW w:w="4422" w:type="dxa"/>
          </w:tcPr>
          <w:p w:rsidR="000F19E9" w:rsidRDefault="000F19E9">
            <w:pPr>
              <w:pStyle w:val="ConsPlusNormal"/>
            </w:pPr>
            <w:r>
              <w:t>Дахадаевский муниципальный район</w:t>
            </w:r>
          </w:p>
        </w:tc>
        <w:tc>
          <w:tcPr>
            <w:tcW w:w="1814" w:type="dxa"/>
          </w:tcPr>
          <w:p w:rsidR="000F19E9" w:rsidRDefault="000F19E9">
            <w:pPr>
              <w:pStyle w:val="ConsPlusNormal"/>
              <w:jc w:val="center"/>
            </w:pPr>
            <w:r>
              <w:t>16352,890</w:t>
            </w:r>
          </w:p>
        </w:tc>
      </w:tr>
      <w:tr w:rsidR="000F19E9">
        <w:tc>
          <w:tcPr>
            <w:tcW w:w="4422" w:type="dxa"/>
          </w:tcPr>
          <w:p w:rsidR="000F19E9" w:rsidRDefault="000F19E9">
            <w:pPr>
              <w:pStyle w:val="ConsPlusNormal"/>
            </w:pPr>
            <w:r>
              <w:t>Дербентский муниципальный район</w:t>
            </w:r>
          </w:p>
        </w:tc>
        <w:tc>
          <w:tcPr>
            <w:tcW w:w="1814" w:type="dxa"/>
          </w:tcPr>
          <w:p w:rsidR="000F19E9" w:rsidRDefault="000F19E9">
            <w:pPr>
              <w:pStyle w:val="ConsPlusNormal"/>
              <w:jc w:val="center"/>
            </w:pPr>
            <w:r>
              <w:t>29523,596</w:t>
            </w:r>
          </w:p>
        </w:tc>
      </w:tr>
      <w:tr w:rsidR="000F19E9">
        <w:tc>
          <w:tcPr>
            <w:tcW w:w="4422" w:type="dxa"/>
          </w:tcPr>
          <w:p w:rsidR="000F19E9" w:rsidRDefault="000F19E9">
            <w:pPr>
              <w:pStyle w:val="ConsPlusNormal"/>
            </w:pPr>
            <w:r>
              <w:t>Докузпаринский муниципальный район</w:t>
            </w:r>
          </w:p>
        </w:tc>
        <w:tc>
          <w:tcPr>
            <w:tcW w:w="1814" w:type="dxa"/>
          </w:tcPr>
          <w:p w:rsidR="000F19E9" w:rsidRDefault="000F19E9">
            <w:pPr>
              <w:pStyle w:val="ConsPlusNormal"/>
              <w:jc w:val="center"/>
            </w:pPr>
            <w:r>
              <w:t>5228,845</w:t>
            </w:r>
          </w:p>
        </w:tc>
      </w:tr>
      <w:tr w:rsidR="000F19E9">
        <w:tc>
          <w:tcPr>
            <w:tcW w:w="4422" w:type="dxa"/>
          </w:tcPr>
          <w:p w:rsidR="000F19E9" w:rsidRDefault="000F19E9">
            <w:pPr>
              <w:pStyle w:val="ConsPlusNormal"/>
            </w:pPr>
            <w:r>
              <w:t>Казбековский муниципальный район</w:t>
            </w:r>
          </w:p>
        </w:tc>
        <w:tc>
          <w:tcPr>
            <w:tcW w:w="1814" w:type="dxa"/>
          </w:tcPr>
          <w:p w:rsidR="000F19E9" w:rsidRDefault="000F19E9">
            <w:pPr>
              <w:pStyle w:val="ConsPlusNormal"/>
              <w:jc w:val="center"/>
            </w:pPr>
            <w:r>
              <w:t>15038,312</w:t>
            </w:r>
          </w:p>
        </w:tc>
      </w:tr>
      <w:tr w:rsidR="000F19E9">
        <w:tc>
          <w:tcPr>
            <w:tcW w:w="4422" w:type="dxa"/>
          </w:tcPr>
          <w:p w:rsidR="000F19E9" w:rsidRDefault="000F19E9">
            <w:pPr>
              <w:pStyle w:val="ConsPlusNormal"/>
            </w:pPr>
            <w:r>
              <w:t>Кайтагский муниципальный район</w:t>
            </w:r>
          </w:p>
        </w:tc>
        <w:tc>
          <w:tcPr>
            <w:tcW w:w="1814" w:type="dxa"/>
          </w:tcPr>
          <w:p w:rsidR="000F19E9" w:rsidRDefault="000F19E9">
            <w:pPr>
              <w:pStyle w:val="ConsPlusNormal"/>
              <w:jc w:val="center"/>
            </w:pPr>
            <w:r>
              <w:t>11307,632</w:t>
            </w:r>
          </w:p>
        </w:tc>
      </w:tr>
      <w:tr w:rsidR="000F19E9">
        <w:tc>
          <w:tcPr>
            <w:tcW w:w="4422" w:type="dxa"/>
          </w:tcPr>
          <w:p w:rsidR="000F19E9" w:rsidRDefault="000F19E9">
            <w:pPr>
              <w:pStyle w:val="ConsPlusNormal"/>
            </w:pPr>
            <w:r>
              <w:t>Карабудахкентский муниципальный район</w:t>
            </w:r>
          </w:p>
        </w:tc>
        <w:tc>
          <w:tcPr>
            <w:tcW w:w="1814" w:type="dxa"/>
          </w:tcPr>
          <w:p w:rsidR="000F19E9" w:rsidRDefault="000F19E9">
            <w:pPr>
              <w:pStyle w:val="ConsPlusNormal"/>
              <w:jc w:val="center"/>
            </w:pPr>
            <w:r>
              <w:t>36199,609</w:t>
            </w:r>
          </w:p>
        </w:tc>
      </w:tr>
      <w:tr w:rsidR="000F19E9">
        <w:tc>
          <w:tcPr>
            <w:tcW w:w="4422" w:type="dxa"/>
          </w:tcPr>
          <w:p w:rsidR="000F19E9" w:rsidRDefault="000F19E9">
            <w:pPr>
              <w:pStyle w:val="ConsPlusNormal"/>
            </w:pPr>
            <w:r>
              <w:t>Каякентский муниципальный район</w:t>
            </w:r>
          </w:p>
        </w:tc>
        <w:tc>
          <w:tcPr>
            <w:tcW w:w="1814" w:type="dxa"/>
          </w:tcPr>
          <w:p w:rsidR="000F19E9" w:rsidRDefault="000F19E9">
            <w:pPr>
              <w:pStyle w:val="ConsPlusNormal"/>
              <w:jc w:val="center"/>
            </w:pPr>
            <w:r>
              <w:t>28466,267</w:t>
            </w:r>
          </w:p>
        </w:tc>
      </w:tr>
      <w:tr w:rsidR="000F19E9">
        <w:tc>
          <w:tcPr>
            <w:tcW w:w="4422" w:type="dxa"/>
          </w:tcPr>
          <w:p w:rsidR="000F19E9" w:rsidRDefault="000F19E9">
            <w:pPr>
              <w:pStyle w:val="ConsPlusNormal"/>
            </w:pPr>
            <w:r>
              <w:t>Кизилюртовский муниципальный район</w:t>
            </w:r>
          </w:p>
        </w:tc>
        <w:tc>
          <w:tcPr>
            <w:tcW w:w="1814" w:type="dxa"/>
          </w:tcPr>
          <w:p w:rsidR="000F19E9" w:rsidRDefault="000F19E9">
            <w:pPr>
              <w:pStyle w:val="ConsPlusNormal"/>
              <w:jc w:val="center"/>
            </w:pPr>
            <w:r>
              <w:t>29725,315</w:t>
            </w:r>
          </w:p>
        </w:tc>
      </w:tr>
      <w:tr w:rsidR="000F19E9">
        <w:tc>
          <w:tcPr>
            <w:tcW w:w="4422" w:type="dxa"/>
          </w:tcPr>
          <w:p w:rsidR="000F19E9" w:rsidRDefault="000F19E9">
            <w:pPr>
              <w:pStyle w:val="ConsPlusNormal"/>
            </w:pPr>
            <w:r>
              <w:t>Кизлярский муниципальный район</w:t>
            </w:r>
          </w:p>
        </w:tc>
        <w:tc>
          <w:tcPr>
            <w:tcW w:w="1814" w:type="dxa"/>
          </w:tcPr>
          <w:p w:rsidR="000F19E9" w:rsidRDefault="000F19E9">
            <w:pPr>
              <w:pStyle w:val="ConsPlusNormal"/>
              <w:jc w:val="center"/>
            </w:pPr>
            <w:r>
              <w:t>20437,146</w:t>
            </w:r>
          </w:p>
        </w:tc>
      </w:tr>
      <w:tr w:rsidR="000F19E9">
        <w:tc>
          <w:tcPr>
            <w:tcW w:w="4422" w:type="dxa"/>
          </w:tcPr>
          <w:p w:rsidR="000F19E9" w:rsidRDefault="000F19E9">
            <w:pPr>
              <w:pStyle w:val="ConsPlusNormal"/>
            </w:pPr>
            <w:r>
              <w:t xml:space="preserve">Кумторкалинский муниципальный </w:t>
            </w:r>
            <w:r>
              <w:lastRenderedPageBreak/>
              <w:t>район</w:t>
            </w:r>
          </w:p>
        </w:tc>
        <w:tc>
          <w:tcPr>
            <w:tcW w:w="1814" w:type="dxa"/>
          </w:tcPr>
          <w:p w:rsidR="000F19E9" w:rsidRDefault="000F19E9">
            <w:pPr>
              <w:pStyle w:val="ConsPlusNormal"/>
              <w:jc w:val="center"/>
            </w:pPr>
            <w:r>
              <w:lastRenderedPageBreak/>
              <w:t>7718,609</w:t>
            </w:r>
          </w:p>
        </w:tc>
      </w:tr>
      <w:tr w:rsidR="000F19E9">
        <w:tc>
          <w:tcPr>
            <w:tcW w:w="4422" w:type="dxa"/>
          </w:tcPr>
          <w:p w:rsidR="000F19E9" w:rsidRDefault="000F19E9">
            <w:pPr>
              <w:pStyle w:val="ConsPlusNormal"/>
            </w:pPr>
            <w:r>
              <w:lastRenderedPageBreak/>
              <w:t>Кулинский муниципальный район</w:t>
            </w:r>
          </w:p>
        </w:tc>
        <w:tc>
          <w:tcPr>
            <w:tcW w:w="1814" w:type="dxa"/>
          </w:tcPr>
          <w:p w:rsidR="000F19E9" w:rsidRDefault="000F19E9">
            <w:pPr>
              <w:pStyle w:val="ConsPlusNormal"/>
              <w:jc w:val="center"/>
            </w:pPr>
            <w:r>
              <w:t>3528,960</w:t>
            </w:r>
          </w:p>
        </w:tc>
      </w:tr>
      <w:tr w:rsidR="000F19E9">
        <w:tc>
          <w:tcPr>
            <w:tcW w:w="4422" w:type="dxa"/>
          </w:tcPr>
          <w:p w:rsidR="000F19E9" w:rsidRDefault="000F19E9">
            <w:pPr>
              <w:pStyle w:val="ConsPlusNormal"/>
            </w:pPr>
            <w:r>
              <w:t>Курахский муниципальный район</w:t>
            </w:r>
          </w:p>
        </w:tc>
        <w:tc>
          <w:tcPr>
            <w:tcW w:w="1814" w:type="dxa"/>
          </w:tcPr>
          <w:p w:rsidR="000F19E9" w:rsidRDefault="000F19E9">
            <w:pPr>
              <w:pStyle w:val="ConsPlusNormal"/>
              <w:jc w:val="center"/>
            </w:pPr>
            <w:r>
              <w:t>3548,226</w:t>
            </w:r>
          </w:p>
        </w:tc>
      </w:tr>
      <w:tr w:rsidR="000F19E9">
        <w:tc>
          <w:tcPr>
            <w:tcW w:w="4422" w:type="dxa"/>
          </w:tcPr>
          <w:p w:rsidR="000F19E9" w:rsidRDefault="000F19E9">
            <w:pPr>
              <w:pStyle w:val="ConsPlusNormal"/>
            </w:pPr>
            <w:r>
              <w:t>Лакский муниципальный район</w:t>
            </w:r>
          </w:p>
        </w:tc>
        <w:tc>
          <w:tcPr>
            <w:tcW w:w="1814" w:type="dxa"/>
          </w:tcPr>
          <w:p w:rsidR="000F19E9" w:rsidRDefault="000F19E9">
            <w:pPr>
              <w:pStyle w:val="ConsPlusNormal"/>
              <w:jc w:val="center"/>
            </w:pPr>
            <w:r>
              <w:t>2921,535</w:t>
            </w:r>
          </w:p>
        </w:tc>
      </w:tr>
      <w:tr w:rsidR="000F19E9">
        <w:tc>
          <w:tcPr>
            <w:tcW w:w="4422" w:type="dxa"/>
          </w:tcPr>
          <w:p w:rsidR="000F19E9" w:rsidRDefault="000F19E9">
            <w:pPr>
              <w:pStyle w:val="ConsPlusNormal"/>
            </w:pPr>
            <w:r>
              <w:t>Левашинский муниципальный район</w:t>
            </w:r>
          </w:p>
        </w:tc>
        <w:tc>
          <w:tcPr>
            <w:tcW w:w="1814" w:type="dxa"/>
          </w:tcPr>
          <w:p w:rsidR="000F19E9" w:rsidRDefault="000F19E9">
            <w:pPr>
              <w:pStyle w:val="ConsPlusNormal"/>
              <w:jc w:val="center"/>
            </w:pPr>
            <w:r>
              <w:t>18591,071</w:t>
            </w:r>
          </w:p>
        </w:tc>
      </w:tr>
      <w:tr w:rsidR="000F19E9">
        <w:tc>
          <w:tcPr>
            <w:tcW w:w="4422" w:type="dxa"/>
          </w:tcPr>
          <w:p w:rsidR="000F19E9" w:rsidRDefault="000F19E9">
            <w:pPr>
              <w:pStyle w:val="ConsPlusNormal"/>
            </w:pPr>
            <w:r>
              <w:t>Магарамкентский муниципальный район</w:t>
            </w:r>
          </w:p>
        </w:tc>
        <w:tc>
          <w:tcPr>
            <w:tcW w:w="1814" w:type="dxa"/>
          </w:tcPr>
          <w:p w:rsidR="000F19E9" w:rsidRDefault="000F19E9">
            <w:pPr>
              <w:pStyle w:val="ConsPlusNormal"/>
              <w:jc w:val="center"/>
            </w:pPr>
            <w:r>
              <w:t>18223,896</w:t>
            </w:r>
          </w:p>
        </w:tc>
      </w:tr>
      <w:tr w:rsidR="000F19E9">
        <w:tc>
          <w:tcPr>
            <w:tcW w:w="4422" w:type="dxa"/>
          </w:tcPr>
          <w:p w:rsidR="000F19E9" w:rsidRDefault="000F19E9">
            <w:pPr>
              <w:pStyle w:val="ConsPlusNormal"/>
            </w:pPr>
            <w:r>
              <w:t>Новолакский муниципальный район</w:t>
            </w:r>
          </w:p>
        </w:tc>
        <w:tc>
          <w:tcPr>
            <w:tcW w:w="1814" w:type="dxa"/>
          </w:tcPr>
          <w:p w:rsidR="000F19E9" w:rsidRDefault="000F19E9">
            <w:pPr>
              <w:pStyle w:val="ConsPlusNormal"/>
              <w:jc w:val="center"/>
            </w:pPr>
            <w:r>
              <w:t>12294,699</w:t>
            </w:r>
          </w:p>
        </w:tc>
      </w:tr>
      <w:tr w:rsidR="000F19E9">
        <w:tc>
          <w:tcPr>
            <w:tcW w:w="4422" w:type="dxa"/>
          </w:tcPr>
          <w:p w:rsidR="000F19E9" w:rsidRDefault="000F19E9">
            <w:pPr>
              <w:pStyle w:val="ConsPlusNormal"/>
            </w:pPr>
            <w:r>
              <w:t>Ногайский муниципальный район</w:t>
            </w:r>
          </w:p>
        </w:tc>
        <w:tc>
          <w:tcPr>
            <w:tcW w:w="1814" w:type="dxa"/>
          </w:tcPr>
          <w:p w:rsidR="000F19E9" w:rsidRDefault="000F19E9">
            <w:pPr>
              <w:pStyle w:val="ConsPlusNormal"/>
              <w:jc w:val="center"/>
            </w:pPr>
            <w:r>
              <w:t>7121,383</w:t>
            </w:r>
          </w:p>
        </w:tc>
      </w:tr>
      <w:tr w:rsidR="000F19E9">
        <w:tc>
          <w:tcPr>
            <w:tcW w:w="4422" w:type="dxa"/>
          </w:tcPr>
          <w:p w:rsidR="000F19E9" w:rsidRDefault="000F19E9">
            <w:pPr>
              <w:pStyle w:val="ConsPlusNormal"/>
            </w:pPr>
            <w:r>
              <w:t>Рутульский муниципальный район</w:t>
            </w:r>
          </w:p>
        </w:tc>
        <w:tc>
          <w:tcPr>
            <w:tcW w:w="1814" w:type="dxa"/>
          </w:tcPr>
          <w:p w:rsidR="000F19E9" w:rsidRDefault="000F19E9">
            <w:pPr>
              <w:pStyle w:val="ConsPlusNormal"/>
              <w:jc w:val="center"/>
            </w:pPr>
            <w:r>
              <w:t>4102,388</w:t>
            </w:r>
          </w:p>
        </w:tc>
      </w:tr>
      <w:tr w:rsidR="000F19E9">
        <w:tc>
          <w:tcPr>
            <w:tcW w:w="4422" w:type="dxa"/>
          </w:tcPr>
          <w:p w:rsidR="000F19E9" w:rsidRDefault="000F19E9">
            <w:pPr>
              <w:pStyle w:val="ConsPlusNormal"/>
            </w:pPr>
            <w:r>
              <w:t>Сулейман-Стальский муниципальный район</w:t>
            </w:r>
          </w:p>
        </w:tc>
        <w:tc>
          <w:tcPr>
            <w:tcW w:w="1814" w:type="dxa"/>
          </w:tcPr>
          <w:p w:rsidR="000F19E9" w:rsidRDefault="000F19E9">
            <w:pPr>
              <w:pStyle w:val="ConsPlusNormal"/>
              <w:jc w:val="center"/>
            </w:pPr>
            <w:r>
              <w:t>26296,081</w:t>
            </w:r>
          </w:p>
        </w:tc>
      </w:tr>
      <w:tr w:rsidR="000F19E9">
        <w:tc>
          <w:tcPr>
            <w:tcW w:w="4422" w:type="dxa"/>
          </w:tcPr>
          <w:p w:rsidR="000F19E9" w:rsidRDefault="000F19E9">
            <w:pPr>
              <w:pStyle w:val="ConsPlusNormal"/>
            </w:pPr>
            <w:r>
              <w:t>Сергокалинский муниципальный район</w:t>
            </w:r>
          </w:p>
        </w:tc>
        <w:tc>
          <w:tcPr>
            <w:tcW w:w="1814" w:type="dxa"/>
          </w:tcPr>
          <w:p w:rsidR="000F19E9" w:rsidRDefault="000F19E9">
            <w:pPr>
              <w:pStyle w:val="ConsPlusNormal"/>
              <w:jc w:val="center"/>
            </w:pPr>
            <w:r>
              <w:t>14058,046</w:t>
            </w:r>
          </w:p>
        </w:tc>
      </w:tr>
      <w:tr w:rsidR="000F19E9">
        <w:tc>
          <w:tcPr>
            <w:tcW w:w="4422" w:type="dxa"/>
          </w:tcPr>
          <w:p w:rsidR="000F19E9" w:rsidRDefault="000F19E9">
            <w:pPr>
              <w:pStyle w:val="ConsPlusNormal"/>
            </w:pPr>
            <w:r>
              <w:t>Табасаранский муниципальный район</w:t>
            </w:r>
          </w:p>
        </w:tc>
        <w:tc>
          <w:tcPr>
            <w:tcW w:w="1814" w:type="dxa"/>
          </w:tcPr>
          <w:p w:rsidR="000F19E9" w:rsidRDefault="000F19E9">
            <w:pPr>
              <w:pStyle w:val="ConsPlusNormal"/>
              <w:jc w:val="center"/>
            </w:pPr>
            <w:r>
              <w:t>17099,706</w:t>
            </w:r>
          </w:p>
        </w:tc>
      </w:tr>
      <w:tr w:rsidR="000F19E9">
        <w:tc>
          <w:tcPr>
            <w:tcW w:w="4422" w:type="dxa"/>
          </w:tcPr>
          <w:p w:rsidR="000F19E9" w:rsidRDefault="000F19E9">
            <w:pPr>
              <w:pStyle w:val="ConsPlusNormal"/>
            </w:pPr>
            <w:r>
              <w:t>Тарумовский муниципальный район</w:t>
            </w:r>
          </w:p>
        </w:tc>
        <w:tc>
          <w:tcPr>
            <w:tcW w:w="1814" w:type="dxa"/>
          </w:tcPr>
          <w:p w:rsidR="000F19E9" w:rsidRDefault="000F19E9">
            <w:pPr>
              <w:pStyle w:val="ConsPlusNormal"/>
              <w:jc w:val="center"/>
            </w:pPr>
            <w:r>
              <w:t>11628,344</w:t>
            </w:r>
          </w:p>
        </w:tc>
      </w:tr>
      <w:tr w:rsidR="000F19E9">
        <w:tc>
          <w:tcPr>
            <w:tcW w:w="4422" w:type="dxa"/>
          </w:tcPr>
          <w:p w:rsidR="000F19E9" w:rsidRDefault="000F19E9">
            <w:pPr>
              <w:pStyle w:val="ConsPlusNormal"/>
            </w:pPr>
            <w:r>
              <w:t>Тляратинский муниципальный район</w:t>
            </w:r>
          </w:p>
        </w:tc>
        <w:tc>
          <w:tcPr>
            <w:tcW w:w="1814" w:type="dxa"/>
          </w:tcPr>
          <w:p w:rsidR="000F19E9" w:rsidRDefault="000F19E9">
            <w:pPr>
              <w:pStyle w:val="ConsPlusNormal"/>
              <w:jc w:val="center"/>
            </w:pPr>
            <w:r>
              <w:t>5555,223</w:t>
            </w:r>
          </w:p>
        </w:tc>
      </w:tr>
      <w:tr w:rsidR="000F19E9">
        <w:tc>
          <w:tcPr>
            <w:tcW w:w="4422" w:type="dxa"/>
          </w:tcPr>
          <w:p w:rsidR="000F19E9" w:rsidRDefault="000F19E9">
            <w:pPr>
              <w:pStyle w:val="ConsPlusNormal"/>
            </w:pPr>
            <w:r>
              <w:t>Унцукульский муниципальный район</w:t>
            </w:r>
          </w:p>
        </w:tc>
        <w:tc>
          <w:tcPr>
            <w:tcW w:w="1814" w:type="dxa"/>
          </w:tcPr>
          <w:p w:rsidR="000F19E9" w:rsidRDefault="000F19E9">
            <w:pPr>
              <w:pStyle w:val="ConsPlusNormal"/>
              <w:jc w:val="center"/>
            </w:pPr>
            <w:r>
              <w:t>6426,697</w:t>
            </w:r>
          </w:p>
        </w:tc>
      </w:tr>
      <w:tr w:rsidR="000F19E9">
        <w:tc>
          <w:tcPr>
            <w:tcW w:w="4422" w:type="dxa"/>
          </w:tcPr>
          <w:p w:rsidR="000F19E9" w:rsidRDefault="000F19E9">
            <w:pPr>
              <w:pStyle w:val="ConsPlusNormal"/>
            </w:pPr>
            <w:r>
              <w:t>Хасавюртовский муниципальный район</w:t>
            </w:r>
          </w:p>
        </w:tc>
        <w:tc>
          <w:tcPr>
            <w:tcW w:w="1814" w:type="dxa"/>
          </w:tcPr>
          <w:p w:rsidR="000F19E9" w:rsidRDefault="000F19E9">
            <w:pPr>
              <w:pStyle w:val="ConsPlusNormal"/>
              <w:jc w:val="center"/>
            </w:pPr>
            <w:r>
              <w:t>35926,494</w:t>
            </w:r>
          </w:p>
        </w:tc>
      </w:tr>
      <w:tr w:rsidR="000F19E9">
        <w:tc>
          <w:tcPr>
            <w:tcW w:w="4422" w:type="dxa"/>
          </w:tcPr>
          <w:p w:rsidR="000F19E9" w:rsidRDefault="000F19E9">
            <w:pPr>
              <w:pStyle w:val="ConsPlusNormal"/>
            </w:pPr>
            <w:r>
              <w:t>Хивский муниципальный район</w:t>
            </w:r>
          </w:p>
        </w:tc>
        <w:tc>
          <w:tcPr>
            <w:tcW w:w="1814" w:type="dxa"/>
          </w:tcPr>
          <w:p w:rsidR="000F19E9" w:rsidRDefault="000F19E9">
            <w:pPr>
              <w:pStyle w:val="ConsPlusNormal"/>
              <w:jc w:val="center"/>
            </w:pPr>
            <w:r>
              <w:t>6520,757</w:t>
            </w:r>
          </w:p>
        </w:tc>
      </w:tr>
      <w:tr w:rsidR="000F19E9">
        <w:tc>
          <w:tcPr>
            <w:tcW w:w="4422" w:type="dxa"/>
          </w:tcPr>
          <w:p w:rsidR="000F19E9" w:rsidRDefault="000F19E9">
            <w:pPr>
              <w:pStyle w:val="ConsPlusNormal"/>
            </w:pPr>
            <w:r>
              <w:t>Хунзахский муниципальный район</w:t>
            </w:r>
          </w:p>
        </w:tc>
        <w:tc>
          <w:tcPr>
            <w:tcW w:w="1814" w:type="dxa"/>
          </w:tcPr>
          <w:p w:rsidR="000F19E9" w:rsidRDefault="000F19E9">
            <w:pPr>
              <w:pStyle w:val="ConsPlusNormal"/>
              <w:jc w:val="center"/>
            </w:pPr>
            <w:r>
              <w:t>13872,192</w:t>
            </w:r>
          </w:p>
        </w:tc>
      </w:tr>
      <w:tr w:rsidR="000F19E9">
        <w:tc>
          <w:tcPr>
            <w:tcW w:w="4422" w:type="dxa"/>
          </w:tcPr>
          <w:p w:rsidR="000F19E9" w:rsidRDefault="000F19E9">
            <w:pPr>
              <w:pStyle w:val="ConsPlusNormal"/>
            </w:pPr>
            <w:r>
              <w:t>Цумадинский муниципальный район</w:t>
            </w:r>
          </w:p>
        </w:tc>
        <w:tc>
          <w:tcPr>
            <w:tcW w:w="1814" w:type="dxa"/>
          </w:tcPr>
          <w:p w:rsidR="000F19E9" w:rsidRDefault="000F19E9">
            <w:pPr>
              <w:pStyle w:val="ConsPlusNormal"/>
              <w:jc w:val="center"/>
            </w:pPr>
            <w:r>
              <w:t>5513,292</w:t>
            </w:r>
          </w:p>
        </w:tc>
      </w:tr>
      <w:tr w:rsidR="000F19E9">
        <w:tc>
          <w:tcPr>
            <w:tcW w:w="4422" w:type="dxa"/>
          </w:tcPr>
          <w:p w:rsidR="000F19E9" w:rsidRDefault="000F19E9">
            <w:pPr>
              <w:pStyle w:val="ConsPlusNormal"/>
            </w:pPr>
            <w:r>
              <w:t>Цунтинский муниципальный район</w:t>
            </w:r>
          </w:p>
        </w:tc>
        <w:tc>
          <w:tcPr>
            <w:tcW w:w="1814" w:type="dxa"/>
          </w:tcPr>
          <w:p w:rsidR="000F19E9" w:rsidRDefault="000F19E9">
            <w:pPr>
              <w:pStyle w:val="ConsPlusNormal"/>
              <w:jc w:val="center"/>
            </w:pPr>
            <w:r>
              <w:t>4653,151</w:t>
            </w:r>
          </w:p>
        </w:tc>
      </w:tr>
      <w:tr w:rsidR="000F19E9">
        <w:tc>
          <w:tcPr>
            <w:tcW w:w="4422" w:type="dxa"/>
          </w:tcPr>
          <w:p w:rsidR="000F19E9" w:rsidRDefault="000F19E9">
            <w:pPr>
              <w:pStyle w:val="ConsPlusNormal"/>
            </w:pPr>
            <w:r>
              <w:lastRenderedPageBreak/>
              <w:t>Чародинский муниципальный район</w:t>
            </w:r>
          </w:p>
        </w:tc>
        <w:tc>
          <w:tcPr>
            <w:tcW w:w="1814" w:type="dxa"/>
          </w:tcPr>
          <w:p w:rsidR="000F19E9" w:rsidRDefault="000F19E9">
            <w:pPr>
              <w:pStyle w:val="ConsPlusNormal"/>
              <w:jc w:val="center"/>
            </w:pPr>
            <w:r>
              <w:t>3089,257</w:t>
            </w:r>
          </w:p>
        </w:tc>
      </w:tr>
      <w:tr w:rsidR="000F19E9">
        <w:tc>
          <w:tcPr>
            <w:tcW w:w="4422" w:type="dxa"/>
          </w:tcPr>
          <w:p w:rsidR="000F19E9" w:rsidRDefault="000F19E9">
            <w:pPr>
              <w:pStyle w:val="ConsPlusNormal"/>
            </w:pPr>
            <w:r>
              <w:t>Шамильский муниципальный район</w:t>
            </w:r>
          </w:p>
        </w:tc>
        <w:tc>
          <w:tcPr>
            <w:tcW w:w="1814" w:type="dxa"/>
          </w:tcPr>
          <w:p w:rsidR="000F19E9" w:rsidRDefault="000F19E9">
            <w:pPr>
              <w:pStyle w:val="ConsPlusNormal"/>
              <w:jc w:val="center"/>
            </w:pPr>
            <w:r>
              <w:t>6357,569</w:t>
            </w:r>
          </w:p>
        </w:tc>
      </w:tr>
      <w:tr w:rsidR="000F19E9">
        <w:tc>
          <w:tcPr>
            <w:tcW w:w="4422" w:type="dxa"/>
          </w:tcPr>
          <w:p w:rsidR="000F19E9" w:rsidRDefault="000F19E9">
            <w:pPr>
              <w:pStyle w:val="ConsPlusNormal"/>
            </w:pPr>
            <w:r>
              <w:t>город Буйнакск</w:t>
            </w:r>
          </w:p>
        </w:tc>
        <w:tc>
          <w:tcPr>
            <w:tcW w:w="1814" w:type="dxa"/>
          </w:tcPr>
          <w:p w:rsidR="000F19E9" w:rsidRDefault="000F19E9">
            <w:pPr>
              <w:pStyle w:val="ConsPlusNormal"/>
              <w:jc w:val="center"/>
            </w:pPr>
            <w:r>
              <w:t>99194,093</w:t>
            </w:r>
          </w:p>
        </w:tc>
      </w:tr>
      <w:tr w:rsidR="000F19E9">
        <w:tc>
          <w:tcPr>
            <w:tcW w:w="4422" w:type="dxa"/>
          </w:tcPr>
          <w:p w:rsidR="000F19E9" w:rsidRDefault="000F19E9">
            <w:pPr>
              <w:pStyle w:val="ConsPlusNormal"/>
            </w:pPr>
            <w:r>
              <w:t>город Хасавюрт</w:t>
            </w:r>
          </w:p>
        </w:tc>
        <w:tc>
          <w:tcPr>
            <w:tcW w:w="1814" w:type="dxa"/>
          </w:tcPr>
          <w:p w:rsidR="000F19E9" w:rsidRDefault="000F19E9">
            <w:pPr>
              <w:pStyle w:val="ConsPlusNormal"/>
              <w:jc w:val="center"/>
            </w:pPr>
            <w:r>
              <w:t>219226,227</w:t>
            </w:r>
          </w:p>
        </w:tc>
      </w:tr>
      <w:tr w:rsidR="000F19E9">
        <w:tc>
          <w:tcPr>
            <w:tcW w:w="4422" w:type="dxa"/>
          </w:tcPr>
          <w:p w:rsidR="000F19E9" w:rsidRDefault="000F19E9">
            <w:pPr>
              <w:pStyle w:val="ConsPlusNormal"/>
            </w:pPr>
            <w:r>
              <w:t>город Каспийск</w:t>
            </w:r>
          </w:p>
        </w:tc>
        <w:tc>
          <w:tcPr>
            <w:tcW w:w="1814" w:type="dxa"/>
          </w:tcPr>
          <w:p w:rsidR="000F19E9" w:rsidRDefault="000F19E9">
            <w:pPr>
              <w:pStyle w:val="ConsPlusNormal"/>
              <w:jc w:val="center"/>
            </w:pPr>
            <w:r>
              <w:t>187317,268</w:t>
            </w:r>
          </w:p>
        </w:tc>
      </w:tr>
      <w:tr w:rsidR="000F19E9">
        <w:tc>
          <w:tcPr>
            <w:tcW w:w="4422" w:type="dxa"/>
          </w:tcPr>
          <w:p w:rsidR="000F19E9" w:rsidRDefault="000F19E9">
            <w:pPr>
              <w:pStyle w:val="ConsPlusNormal"/>
            </w:pPr>
            <w:r>
              <w:t>город Кизляр</w:t>
            </w:r>
          </w:p>
        </w:tc>
        <w:tc>
          <w:tcPr>
            <w:tcW w:w="1814" w:type="dxa"/>
          </w:tcPr>
          <w:p w:rsidR="000F19E9" w:rsidRDefault="000F19E9">
            <w:pPr>
              <w:pStyle w:val="ConsPlusNormal"/>
              <w:jc w:val="center"/>
            </w:pPr>
            <w:r>
              <w:t>78569,070</w:t>
            </w:r>
          </w:p>
        </w:tc>
      </w:tr>
      <w:tr w:rsidR="000F19E9">
        <w:tc>
          <w:tcPr>
            <w:tcW w:w="4422" w:type="dxa"/>
          </w:tcPr>
          <w:p w:rsidR="000F19E9" w:rsidRDefault="000F19E9">
            <w:pPr>
              <w:pStyle w:val="ConsPlusNormal"/>
            </w:pPr>
            <w:r>
              <w:t>город Кизилюрт</w:t>
            </w:r>
          </w:p>
        </w:tc>
        <w:tc>
          <w:tcPr>
            <w:tcW w:w="1814" w:type="dxa"/>
          </w:tcPr>
          <w:p w:rsidR="000F19E9" w:rsidRDefault="000F19E9">
            <w:pPr>
              <w:pStyle w:val="ConsPlusNormal"/>
              <w:jc w:val="center"/>
            </w:pPr>
            <w:r>
              <w:t>73603,171</w:t>
            </w:r>
          </w:p>
        </w:tc>
      </w:tr>
      <w:tr w:rsidR="000F19E9">
        <w:tc>
          <w:tcPr>
            <w:tcW w:w="4422" w:type="dxa"/>
          </w:tcPr>
          <w:p w:rsidR="000F19E9" w:rsidRDefault="000F19E9">
            <w:pPr>
              <w:pStyle w:val="ConsPlusNormal"/>
            </w:pPr>
            <w:r>
              <w:t>город Избербаш</w:t>
            </w:r>
          </w:p>
        </w:tc>
        <w:tc>
          <w:tcPr>
            <w:tcW w:w="1814" w:type="dxa"/>
          </w:tcPr>
          <w:p w:rsidR="000F19E9" w:rsidRDefault="000F19E9">
            <w:pPr>
              <w:pStyle w:val="ConsPlusNormal"/>
              <w:jc w:val="center"/>
            </w:pPr>
            <w:r>
              <w:t>91330,539</w:t>
            </w:r>
          </w:p>
        </w:tc>
      </w:tr>
      <w:tr w:rsidR="000F19E9">
        <w:tc>
          <w:tcPr>
            <w:tcW w:w="4422" w:type="dxa"/>
          </w:tcPr>
          <w:p w:rsidR="000F19E9" w:rsidRDefault="000F19E9">
            <w:pPr>
              <w:pStyle w:val="ConsPlusNormal"/>
            </w:pPr>
            <w:r>
              <w:t>город Южно-Сухокумск</w:t>
            </w:r>
          </w:p>
        </w:tc>
        <w:tc>
          <w:tcPr>
            <w:tcW w:w="1814" w:type="dxa"/>
          </w:tcPr>
          <w:p w:rsidR="000F19E9" w:rsidRDefault="000F19E9">
            <w:pPr>
              <w:pStyle w:val="ConsPlusNormal"/>
              <w:jc w:val="center"/>
            </w:pPr>
            <w:r>
              <w:t>16113,866</w:t>
            </w:r>
          </w:p>
        </w:tc>
      </w:tr>
      <w:tr w:rsidR="000F19E9">
        <w:tc>
          <w:tcPr>
            <w:tcW w:w="4422" w:type="dxa"/>
          </w:tcPr>
          <w:p w:rsidR="000F19E9" w:rsidRDefault="000F19E9">
            <w:pPr>
              <w:pStyle w:val="ConsPlusNormal"/>
            </w:pPr>
            <w:r>
              <w:t>город Дагестанские Огни</w:t>
            </w:r>
          </w:p>
        </w:tc>
        <w:tc>
          <w:tcPr>
            <w:tcW w:w="1814" w:type="dxa"/>
          </w:tcPr>
          <w:p w:rsidR="000F19E9" w:rsidRDefault="000F19E9">
            <w:pPr>
              <w:pStyle w:val="ConsPlusNormal"/>
              <w:jc w:val="center"/>
            </w:pPr>
            <w:r>
              <w:t>44894,022</w:t>
            </w:r>
          </w:p>
        </w:tc>
      </w:tr>
      <w:tr w:rsidR="000F19E9">
        <w:tc>
          <w:tcPr>
            <w:tcW w:w="4422" w:type="dxa"/>
          </w:tcPr>
          <w:p w:rsidR="000F19E9" w:rsidRDefault="000F19E9">
            <w:pPr>
              <w:pStyle w:val="ConsPlusNormal"/>
            </w:pPr>
            <w:r>
              <w:t>Всего</w:t>
            </w:r>
          </w:p>
        </w:tc>
        <w:tc>
          <w:tcPr>
            <w:tcW w:w="1814" w:type="dxa"/>
          </w:tcPr>
          <w:p w:rsidR="000F19E9" w:rsidRDefault="000F19E9">
            <w:pPr>
              <w:pStyle w:val="ConsPlusNormal"/>
              <w:jc w:val="center"/>
            </w:pPr>
            <w:r>
              <w:t>1353120,0</w:t>
            </w:r>
          </w:p>
        </w:tc>
      </w:tr>
    </w:tbl>
    <w:p w:rsidR="000F19E9" w:rsidRDefault="000F19E9">
      <w:pPr>
        <w:pStyle w:val="ConsPlusNormal"/>
        <w:jc w:val="both"/>
      </w:pPr>
    </w:p>
    <w:p w:rsidR="000F19E9" w:rsidRDefault="000F19E9">
      <w:pPr>
        <w:pStyle w:val="ConsPlusNormal"/>
        <w:jc w:val="right"/>
        <w:outlineLvl w:val="1"/>
      </w:pPr>
      <w:r>
        <w:t>Таблица 23</w:t>
      </w:r>
    </w:p>
    <w:p w:rsidR="000F19E9" w:rsidRDefault="000F19E9">
      <w:pPr>
        <w:pStyle w:val="ConsPlusNormal"/>
        <w:jc w:val="both"/>
      </w:pPr>
    </w:p>
    <w:p w:rsidR="000F19E9" w:rsidRDefault="000F19E9">
      <w:pPr>
        <w:pStyle w:val="ConsPlusTitle"/>
        <w:jc w:val="center"/>
      </w:pPr>
      <w:r>
        <w:t>Распределение субсидий, выделяемых бюджетам муниципальных</w:t>
      </w:r>
    </w:p>
    <w:p w:rsidR="000F19E9" w:rsidRDefault="000F19E9">
      <w:pPr>
        <w:pStyle w:val="ConsPlusTitle"/>
        <w:jc w:val="center"/>
      </w:pPr>
      <w:r>
        <w:t>районов и городских округов Республики Дагестан</w:t>
      </w:r>
    </w:p>
    <w:p w:rsidR="000F19E9" w:rsidRDefault="000F19E9">
      <w:pPr>
        <w:pStyle w:val="ConsPlusTitle"/>
        <w:jc w:val="center"/>
      </w:pPr>
      <w:r>
        <w:t>на капитальные вложения муниципальной собственности,</w:t>
      </w:r>
    </w:p>
    <w:p w:rsidR="000F19E9" w:rsidRDefault="000F19E9">
      <w:pPr>
        <w:pStyle w:val="ConsPlusTitle"/>
        <w:jc w:val="center"/>
      </w:pPr>
      <w:r>
        <w:t>на 2021 год</w:t>
      </w:r>
    </w:p>
    <w:p w:rsidR="000F19E9" w:rsidRDefault="000F19E9">
      <w:pPr>
        <w:pStyle w:val="ConsPlusNormal"/>
        <w:jc w:val="both"/>
      </w:pPr>
    </w:p>
    <w:p w:rsidR="000F19E9" w:rsidRDefault="000F19E9">
      <w:pPr>
        <w:pStyle w:val="ConsPlusNormal"/>
        <w:jc w:val="right"/>
      </w:pPr>
      <w:r>
        <w:t>(тыс. рублей)</w:t>
      </w:r>
    </w:p>
    <w:p w:rsidR="000F19E9" w:rsidRDefault="000F19E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2"/>
        <w:gridCol w:w="1814"/>
      </w:tblGrid>
      <w:tr w:rsidR="000F19E9">
        <w:tc>
          <w:tcPr>
            <w:tcW w:w="4422" w:type="dxa"/>
          </w:tcPr>
          <w:p w:rsidR="000F19E9" w:rsidRDefault="000F19E9">
            <w:pPr>
              <w:pStyle w:val="ConsPlusNormal"/>
              <w:jc w:val="center"/>
            </w:pPr>
            <w:r>
              <w:t>Наименование муниципального образования</w:t>
            </w:r>
          </w:p>
        </w:tc>
        <w:tc>
          <w:tcPr>
            <w:tcW w:w="1814" w:type="dxa"/>
          </w:tcPr>
          <w:p w:rsidR="000F19E9" w:rsidRDefault="000F19E9">
            <w:pPr>
              <w:pStyle w:val="ConsPlusNormal"/>
              <w:jc w:val="center"/>
            </w:pPr>
            <w:r>
              <w:t>Сумма</w:t>
            </w:r>
          </w:p>
        </w:tc>
      </w:tr>
      <w:tr w:rsidR="000F19E9">
        <w:tc>
          <w:tcPr>
            <w:tcW w:w="4422" w:type="dxa"/>
          </w:tcPr>
          <w:p w:rsidR="000F19E9" w:rsidRDefault="000F19E9">
            <w:pPr>
              <w:pStyle w:val="ConsPlusNormal"/>
              <w:jc w:val="center"/>
            </w:pPr>
            <w:r>
              <w:t>1</w:t>
            </w:r>
          </w:p>
        </w:tc>
        <w:tc>
          <w:tcPr>
            <w:tcW w:w="1814" w:type="dxa"/>
          </w:tcPr>
          <w:p w:rsidR="000F19E9" w:rsidRDefault="000F19E9">
            <w:pPr>
              <w:pStyle w:val="ConsPlusNormal"/>
              <w:jc w:val="center"/>
            </w:pPr>
            <w:r>
              <w:t>2</w:t>
            </w:r>
          </w:p>
        </w:tc>
      </w:tr>
      <w:tr w:rsidR="000F19E9">
        <w:tc>
          <w:tcPr>
            <w:tcW w:w="4422" w:type="dxa"/>
          </w:tcPr>
          <w:p w:rsidR="000F19E9" w:rsidRDefault="000F19E9">
            <w:pPr>
              <w:pStyle w:val="ConsPlusNormal"/>
            </w:pPr>
            <w:r>
              <w:t>Бабаюртовский муниципальный район</w:t>
            </w:r>
          </w:p>
        </w:tc>
        <w:tc>
          <w:tcPr>
            <w:tcW w:w="1814" w:type="dxa"/>
          </w:tcPr>
          <w:p w:rsidR="000F19E9" w:rsidRDefault="000F19E9">
            <w:pPr>
              <w:pStyle w:val="ConsPlusNormal"/>
              <w:jc w:val="center"/>
            </w:pPr>
            <w:r>
              <w:t>5000,00</w:t>
            </w:r>
          </w:p>
        </w:tc>
      </w:tr>
      <w:tr w:rsidR="000F19E9">
        <w:tc>
          <w:tcPr>
            <w:tcW w:w="4422" w:type="dxa"/>
          </w:tcPr>
          <w:p w:rsidR="000F19E9" w:rsidRDefault="000F19E9">
            <w:pPr>
              <w:pStyle w:val="ConsPlusNormal"/>
            </w:pPr>
            <w:r>
              <w:t>Буйнакский муниципальный район</w:t>
            </w:r>
          </w:p>
        </w:tc>
        <w:tc>
          <w:tcPr>
            <w:tcW w:w="1814" w:type="dxa"/>
          </w:tcPr>
          <w:p w:rsidR="000F19E9" w:rsidRDefault="000F19E9">
            <w:pPr>
              <w:pStyle w:val="ConsPlusNormal"/>
              <w:jc w:val="center"/>
            </w:pPr>
            <w:r>
              <w:t>318841,28</w:t>
            </w:r>
          </w:p>
        </w:tc>
      </w:tr>
      <w:tr w:rsidR="000F19E9">
        <w:tc>
          <w:tcPr>
            <w:tcW w:w="4422" w:type="dxa"/>
          </w:tcPr>
          <w:p w:rsidR="000F19E9" w:rsidRDefault="000F19E9">
            <w:pPr>
              <w:pStyle w:val="ConsPlusNormal"/>
            </w:pPr>
            <w:r>
              <w:t>Гунибский муниципальный район</w:t>
            </w:r>
          </w:p>
        </w:tc>
        <w:tc>
          <w:tcPr>
            <w:tcW w:w="1814" w:type="dxa"/>
          </w:tcPr>
          <w:p w:rsidR="000F19E9" w:rsidRDefault="000F19E9">
            <w:pPr>
              <w:pStyle w:val="ConsPlusNormal"/>
              <w:jc w:val="center"/>
            </w:pPr>
            <w:r>
              <w:t>60000,00</w:t>
            </w:r>
          </w:p>
        </w:tc>
      </w:tr>
      <w:tr w:rsidR="000F19E9">
        <w:tc>
          <w:tcPr>
            <w:tcW w:w="4422" w:type="dxa"/>
          </w:tcPr>
          <w:p w:rsidR="000F19E9" w:rsidRDefault="000F19E9">
            <w:pPr>
              <w:pStyle w:val="ConsPlusNormal"/>
            </w:pPr>
            <w:r>
              <w:t>Дербентский муниципальный район</w:t>
            </w:r>
          </w:p>
        </w:tc>
        <w:tc>
          <w:tcPr>
            <w:tcW w:w="1814" w:type="dxa"/>
          </w:tcPr>
          <w:p w:rsidR="000F19E9" w:rsidRDefault="000F19E9">
            <w:pPr>
              <w:pStyle w:val="ConsPlusNormal"/>
              <w:jc w:val="center"/>
            </w:pPr>
            <w:r>
              <w:t>74110,38</w:t>
            </w:r>
          </w:p>
        </w:tc>
      </w:tr>
      <w:tr w:rsidR="000F19E9">
        <w:tc>
          <w:tcPr>
            <w:tcW w:w="4422" w:type="dxa"/>
          </w:tcPr>
          <w:p w:rsidR="000F19E9" w:rsidRDefault="000F19E9">
            <w:pPr>
              <w:pStyle w:val="ConsPlusNormal"/>
            </w:pPr>
            <w:r>
              <w:t xml:space="preserve">Докузпаринский муниципальный </w:t>
            </w:r>
            <w:r>
              <w:lastRenderedPageBreak/>
              <w:t>район</w:t>
            </w:r>
          </w:p>
        </w:tc>
        <w:tc>
          <w:tcPr>
            <w:tcW w:w="1814" w:type="dxa"/>
          </w:tcPr>
          <w:p w:rsidR="000F19E9" w:rsidRDefault="000F19E9">
            <w:pPr>
              <w:pStyle w:val="ConsPlusNormal"/>
              <w:jc w:val="center"/>
            </w:pPr>
            <w:r>
              <w:lastRenderedPageBreak/>
              <w:t>10000,00</w:t>
            </w:r>
          </w:p>
        </w:tc>
      </w:tr>
      <w:tr w:rsidR="000F19E9">
        <w:tc>
          <w:tcPr>
            <w:tcW w:w="4422" w:type="dxa"/>
          </w:tcPr>
          <w:p w:rsidR="000F19E9" w:rsidRDefault="000F19E9">
            <w:pPr>
              <w:pStyle w:val="ConsPlusNormal"/>
            </w:pPr>
            <w:r>
              <w:lastRenderedPageBreak/>
              <w:t>Кайтагский муниципальный район</w:t>
            </w:r>
          </w:p>
        </w:tc>
        <w:tc>
          <w:tcPr>
            <w:tcW w:w="1814" w:type="dxa"/>
          </w:tcPr>
          <w:p w:rsidR="000F19E9" w:rsidRDefault="000F19E9">
            <w:pPr>
              <w:pStyle w:val="ConsPlusNormal"/>
              <w:jc w:val="center"/>
            </w:pPr>
            <w:r>
              <w:t>276356,36</w:t>
            </w:r>
          </w:p>
        </w:tc>
      </w:tr>
      <w:tr w:rsidR="000F19E9">
        <w:tc>
          <w:tcPr>
            <w:tcW w:w="4422" w:type="dxa"/>
          </w:tcPr>
          <w:p w:rsidR="000F19E9" w:rsidRDefault="000F19E9">
            <w:pPr>
              <w:pStyle w:val="ConsPlusNormal"/>
            </w:pPr>
            <w:r>
              <w:t>Карабудахкентский муниципальный район</w:t>
            </w:r>
          </w:p>
        </w:tc>
        <w:tc>
          <w:tcPr>
            <w:tcW w:w="1814" w:type="dxa"/>
          </w:tcPr>
          <w:p w:rsidR="000F19E9" w:rsidRDefault="000F19E9">
            <w:pPr>
              <w:pStyle w:val="ConsPlusNormal"/>
              <w:jc w:val="center"/>
            </w:pPr>
            <w:r>
              <w:t>25396,84</w:t>
            </w:r>
          </w:p>
        </w:tc>
      </w:tr>
      <w:tr w:rsidR="000F19E9">
        <w:tc>
          <w:tcPr>
            <w:tcW w:w="4422" w:type="dxa"/>
          </w:tcPr>
          <w:p w:rsidR="000F19E9" w:rsidRDefault="000F19E9">
            <w:pPr>
              <w:pStyle w:val="ConsPlusNormal"/>
            </w:pPr>
            <w:r>
              <w:t>Каякентский муниципальный район</w:t>
            </w:r>
          </w:p>
        </w:tc>
        <w:tc>
          <w:tcPr>
            <w:tcW w:w="1814" w:type="dxa"/>
          </w:tcPr>
          <w:p w:rsidR="000F19E9" w:rsidRDefault="000F19E9">
            <w:pPr>
              <w:pStyle w:val="ConsPlusNormal"/>
              <w:jc w:val="center"/>
            </w:pPr>
            <w:r>
              <w:t>72364,00</w:t>
            </w:r>
          </w:p>
        </w:tc>
      </w:tr>
      <w:tr w:rsidR="000F19E9">
        <w:tc>
          <w:tcPr>
            <w:tcW w:w="4422" w:type="dxa"/>
          </w:tcPr>
          <w:p w:rsidR="000F19E9" w:rsidRDefault="000F19E9">
            <w:pPr>
              <w:pStyle w:val="ConsPlusNormal"/>
            </w:pPr>
            <w:r>
              <w:t>Лакский муниципальный район</w:t>
            </w:r>
          </w:p>
        </w:tc>
        <w:tc>
          <w:tcPr>
            <w:tcW w:w="1814" w:type="dxa"/>
          </w:tcPr>
          <w:p w:rsidR="000F19E9" w:rsidRDefault="000F19E9">
            <w:pPr>
              <w:pStyle w:val="ConsPlusNormal"/>
              <w:jc w:val="center"/>
            </w:pPr>
            <w:r>
              <w:t>94307,01</w:t>
            </w:r>
          </w:p>
        </w:tc>
      </w:tr>
      <w:tr w:rsidR="000F19E9">
        <w:tc>
          <w:tcPr>
            <w:tcW w:w="4422" w:type="dxa"/>
          </w:tcPr>
          <w:p w:rsidR="000F19E9" w:rsidRDefault="000F19E9">
            <w:pPr>
              <w:pStyle w:val="ConsPlusNormal"/>
            </w:pPr>
            <w:r>
              <w:t>Ногайский муниципальный район</w:t>
            </w:r>
          </w:p>
        </w:tc>
        <w:tc>
          <w:tcPr>
            <w:tcW w:w="1814" w:type="dxa"/>
          </w:tcPr>
          <w:p w:rsidR="000F19E9" w:rsidRDefault="000F19E9">
            <w:pPr>
              <w:pStyle w:val="ConsPlusNormal"/>
              <w:jc w:val="center"/>
            </w:pPr>
            <w:r>
              <w:t>31790,99</w:t>
            </w:r>
          </w:p>
        </w:tc>
      </w:tr>
      <w:tr w:rsidR="000F19E9">
        <w:tc>
          <w:tcPr>
            <w:tcW w:w="4422" w:type="dxa"/>
          </w:tcPr>
          <w:p w:rsidR="000F19E9" w:rsidRDefault="000F19E9">
            <w:pPr>
              <w:pStyle w:val="ConsPlusNormal"/>
            </w:pPr>
            <w:r>
              <w:t>Рутульский муниципальный район</w:t>
            </w:r>
          </w:p>
        </w:tc>
        <w:tc>
          <w:tcPr>
            <w:tcW w:w="1814" w:type="dxa"/>
          </w:tcPr>
          <w:p w:rsidR="000F19E9" w:rsidRDefault="000F19E9">
            <w:pPr>
              <w:pStyle w:val="ConsPlusNormal"/>
              <w:jc w:val="center"/>
            </w:pPr>
            <w:r>
              <w:t>45490,85</w:t>
            </w:r>
          </w:p>
        </w:tc>
      </w:tr>
      <w:tr w:rsidR="000F19E9">
        <w:tc>
          <w:tcPr>
            <w:tcW w:w="4422" w:type="dxa"/>
          </w:tcPr>
          <w:p w:rsidR="000F19E9" w:rsidRDefault="000F19E9">
            <w:pPr>
              <w:pStyle w:val="ConsPlusNormal"/>
            </w:pPr>
            <w:r>
              <w:t>Сулейман-Стальский муниципальный район</w:t>
            </w:r>
          </w:p>
        </w:tc>
        <w:tc>
          <w:tcPr>
            <w:tcW w:w="1814" w:type="dxa"/>
          </w:tcPr>
          <w:p w:rsidR="000F19E9" w:rsidRDefault="000F19E9">
            <w:pPr>
              <w:pStyle w:val="ConsPlusNormal"/>
              <w:jc w:val="center"/>
            </w:pPr>
            <w:r>
              <w:t>62518,70</w:t>
            </w:r>
          </w:p>
        </w:tc>
      </w:tr>
      <w:tr w:rsidR="000F19E9">
        <w:tc>
          <w:tcPr>
            <w:tcW w:w="4422" w:type="dxa"/>
          </w:tcPr>
          <w:p w:rsidR="000F19E9" w:rsidRDefault="000F19E9">
            <w:pPr>
              <w:pStyle w:val="ConsPlusNormal"/>
            </w:pPr>
            <w:r>
              <w:t>Сергокалинский муниципальный район</w:t>
            </w:r>
          </w:p>
        </w:tc>
        <w:tc>
          <w:tcPr>
            <w:tcW w:w="1814" w:type="dxa"/>
          </w:tcPr>
          <w:p w:rsidR="000F19E9" w:rsidRDefault="000F19E9">
            <w:pPr>
              <w:pStyle w:val="ConsPlusNormal"/>
              <w:jc w:val="center"/>
            </w:pPr>
            <w:r>
              <w:t>80000,00</w:t>
            </w:r>
          </w:p>
        </w:tc>
      </w:tr>
      <w:tr w:rsidR="000F19E9">
        <w:tc>
          <w:tcPr>
            <w:tcW w:w="4422" w:type="dxa"/>
          </w:tcPr>
          <w:p w:rsidR="000F19E9" w:rsidRDefault="000F19E9">
            <w:pPr>
              <w:pStyle w:val="ConsPlusNormal"/>
            </w:pPr>
            <w:r>
              <w:t>Хасавюртовский муниципальный район</w:t>
            </w:r>
          </w:p>
        </w:tc>
        <w:tc>
          <w:tcPr>
            <w:tcW w:w="1814" w:type="dxa"/>
          </w:tcPr>
          <w:p w:rsidR="000F19E9" w:rsidRDefault="000F19E9">
            <w:pPr>
              <w:pStyle w:val="ConsPlusNormal"/>
              <w:jc w:val="center"/>
            </w:pPr>
            <w:r>
              <w:t>52387,70</w:t>
            </w:r>
          </w:p>
        </w:tc>
      </w:tr>
      <w:tr w:rsidR="000F19E9">
        <w:tc>
          <w:tcPr>
            <w:tcW w:w="4422" w:type="dxa"/>
          </w:tcPr>
          <w:p w:rsidR="000F19E9" w:rsidRDefault="000F19E9">
            <w:pPr>
              <w:pStyle w:val="ConsPlusNormal"/>
            </w:pPr>
            <w:r>
              <w:t>Хунзахский муниципальный район</w:t>
            </w:r>
          </w:p>
        </w:tc>
        <w:tc>
          <w:tcPr>
            <w:tcW w:w="1814" w:type="dxa"/>
          </w:tcPr>
          <w:p w:rsidR="000F19E9" w:rsidRDefault="000F19E9">
            <w:pPr>
              <w:pStyle w:val="ConsPlusNormal"/>
              <w:jc w:val="center"/>
            </w:pPr>
            <w:r>
              <w:t>288305,76</w:t>
            </w:r>
          </w:p>
        </w:tc>
      </w:tr>
      <w:tr w:rsidR="000F19E9">
        <w:tc>
          <w:tcPr>
            <w:tcW w:w="4422" w:type="dxa"/>
          </w:tcPr>
          <w:p w:rsidR="000F19E9" w:rsidRDefault="000F19E9">
            <w:pPr>
              <w:pStyle w:val="ConsPlusNormal"/>
            </w:pPr>
            <w:r>
              <w:t>Чародинский муниципальный район</w:t>
            </w:r>
          </w:p>
        </w:tc>
        <w:tc>
          <w:tcPr>
            <w:tcW w:w="1814" w:type="dxa"/>
          </w:tcPr>
          <w:p w:rsidR="000F19E9" w:rsidRDefault="000F19E9">
            <w:pPr>
              <w:pStyle w:val="ConsPlusNormal"/>
              <w:jc w:val="center"/>
            </w:pPr>
            <w:r>
              <w:t>52500,00</w:t>
            </w:r>
          </w:p>
        </w:tc>
      </w:tr>
      <w:tr w:rsidR="000F19E9">
        <w:tc>
          <w:tcPr>
            <w:tcW w:w="4422" w:type="dxa"/>
          </w:tcPr>
          <w:p w:rsidR="000F19E9" w:rsidRDefault="000F19E9">
            <w:pPr>
              <w:pStyle w:val="ConsPlusNormal"/>
            </w:pPr>
            <w:r>
              <w:t>Шамильский муниципальный район</w:t>
            </w:r>
          </w:p>
        </w:tc>
        <w:tc>
          <w:tcPr>
            <w:tcW w:w="1814" w:type="dxa"/>
          </w:tcPr>
          <w:p w:rsidR="000F19E9" w:rsidRDefault="000F19E9">
            <w:pPr>
              <w:pStyle w:val="ConsPlusNormal"/>
              <w:jc w:val="center"/>
            </w:pPr>
            <w:r>
              <w:t>90802,94</w:t>
            </w:r>
          </w:p>
        </w:tc>
      </w:tr>
      <w:tr w:rsidR="000F19E9">
        <w:tc>
          <w:tcPr>
            <w:tcW w:w="4422" w:type="dxa"/>
          </w:tcPr>
          <w:p w:rsidR="000F19E9" w:rsidRDefault="000F19E9">
            <w:pPr>
              <w:pStyle w:val="ConsPlusNormal"/>
            </w:pPr>
            <w:r>
              <w:t>город Дербент</w:t>
            </w:r>
          </w:p>
        </w:tc>
        <w:tc>
          <w:tcPr>
            <w:tcW w:w="1814" w:type="dxa"/>
          </w:tcPr>
          <w:p w:rsidR="000F19E9" w:rsidRDefault="000F19E9">
            <w:pPr>
              <w:pStyle w:val="ConsPlusNormal"/>
              <w:jc w:val="center"/>
            </w:pPr>
            <w:r>
              <w:t>189473,68</w:t>
            </w:r>
          </w:p>
        </w:tc>
      </w:tr>
      <w:tr w:rsidR="000F19E9">
        <w:tc>
          <w:tcPr>
            <w:tcW w:w="4422" w:type="dxa"/>
          </w:tcPr>
          <w:p w:rsidR="000F19E9" w:rsidRDefault="000F19E9">
            <w:pPr>
              <w:pStyle w:val="ConsPlusNormal"/>
            </w:pPr>
            <w:r>
              <w:t>город Хасавюрт</w:t>
            </w:r>
          </w:p>
        </w:tc>
        <w:tc>
          <w:tcPr>
            <w:tcW w:w="1814" w:type="dxa"/>
          </w:tcPr>
          <w:p w:rsidR="000F19E9" w:rsidRDefault="000F19E9">
            <w:pPr>
              <w:pStyle w:val="ConsPlusNormal"/>
              <w:jc w:val="center"/>
            </w:pPr>
            <w:r>
              <w:t>922828,96</w:t>
            </w:r>
          </w:p>
        </w:tc>
      </w:tr>
      <w:tr w:rsidR="000F19E9">
        <w:tc>
          <w:tcPr>
            <w:tcW w:w="4422" w:type="dxa"/>
          </w:tcPr>
          <w:p w:rsidR="000F19E9" w:rsidRDefault="000F19E9">
            <w:pPr>
              <w:pStyle w:val="ConsPlusNormal"/>
            </w:pPr>
            <w:r>
              <w:t>город Кизляр</w:t>
            </w:r>
          </w:p>
        </w:tc>
        <w:tc>
          <w:tcPr>
            <w:tcW w:w="1814" w:type="dxa"/>
          </w:tcPr>
          <w:p w:rsidR="000F19E9" w:rsidRDefault="000F19E9">
            <w:pPr>
              <w:pStyle w:val="ConsPlusNormal"/>
              <w:jc w:val="center"/>
            </w:pPr>
            <w:r>
              <w:t>285860,17</w:t>
            </w:r>
          </w:p>
        </w:tc>
      </w:tr>
      <w:tr w:rsidR="000F19E9">
        <w:tc>
          <w:tcPr>
            <w:tcW w:w="4422" w:type="dxa"/>
          </w:tcPr>
          <w:p w:rsidR="000F19E9" w:rsidRDefault="000F19E9">
            <w:pPr>
              <w:pStyle w:val="ConsPlusNormal"/>
            </w:pPr>
            <w:r>
              <w:t>город Кизилюрт</w:t>
            </w:r>
          </w:p>
        </w:tc>
        <w:tc>
          <w:tcPr>
            <w:tcW w:w="1814" w:type="dxa"/>
          </w:tcPr>
          <w:p w:rsidR="000F19E9" w:rsidRDefault="000F19E9">
            <w:pPr>
              <w:pStyle w:val="ConsPlusNormal"/>
              <w:jc w:val="center"/>
            </w:pPr>
            <w:r>
              <w:t>2466,00</w:t>
            </w:r>
          </w:p>
        </w:tc>
      </w:tr>
      <w:tr w:rsidR="000F19E9">
        <w:tc>
          <w:tcPr>
            <w:tcW w:w="4422" w:type="dxa"/>
          </w:tcPr>
          <w:p w:rsidR="000F19E9" w:rsidRDefault="000F19E9">
            <w:pPr>
              <w:pStyle w:val="ConsPlusNormal"/>
            </w:pPr>
            <w:r>
              <w:t>город Избербаш</w:t>
            </w:r>
          </w:p>
        </w:tc>
        <w:tc>
          <w:tcPr>
            <w:tcW w:w="1814" w:type="dxa"/>
          </w:tcPr>
          <w:p w:rsidR="000F19E9" w:rsidRDefault="000F19E9">
            <w:pPr>
              <w:pStyle w:val="ConsPlusNormal"/>
              <w:jc w:val="center"/>
            </w:pPr>
            <w:r>
              <w:t>60000,00</w:t>
            </w:r>
          </w:p>
        </w:tc>
      </w:tr>
      <w:tr w:rsidR="000F19E9">
        <w:tc>
          <w:tcPr>
            <w:tcW w:w="4422" w:type="dxa"/>
          </w:tcPr>
          <w:p w:rsidR="000F19E9" w:rsidRDefault="000F19E9">
            <w:pPr>
              <w:pStyle w:val="ConsPlusNormal"/>
            </w:pPr>
            <w:r>
              <w:t>Всего</w:t>
            </w:r>
          </w:p>
        </w:tc>
        <w:tc>
          <w:tcPr>
            <w:tcW w:w="1814" w:type="dxa"/>
          </w:tcPr>
          <w:p w:rsidR="000F19E9" w:rsidRDefault="000F19E9">
            <w:pPr>
              <w:pStyle w:val="ConsPlusNormal"/>
              <w:jc w:val="center"/>
            </w:pPr>
            <w:r>
              <w:t>3100801,63</w:t>
            </w:r>
          </w:p>
        </w:tc>
      </w:tr>
    </w:tbl>
    <w:p w:rsidR="000F19E9" w:rsidRDefault="000F19E9">
      <w:pPr>
        <w:pStyle w:val="ConsPlusNormal"/>
        <w:jc w:val="both"/>
      </w:pPr>
    </w:p>
    <w:p w:rsidR="000F19E9" w:rsidRDefault="000F19E9">
      <w:pPr>
        <w:pStyle w:val="ConsPlusNormal"/>
        <w:jc w:val="right"/>
        <w:outlineLvl w:val="1"/>
      </w:pPr>
      <w:r>
        <w:t>Таблица 24</w:t>
      </w:r>
    </w:p>
    <w:p w:rsidR="000F19E9" w:rsidRDefault="000F19E9">
      <w:pPr>
        <w:pStyle w:val="ConsPlusNormal"/>
        <w:jc w:val="both"/>
      </w:pPr>
    </w:p>
    <w:p w:rsidR="000F19E9" w:rsidRDefault="000F19E9">
      <w:pPr>
        <w:pStyle w:val="ConsPlusTitle"/>
        <w:jc w:val="center"/>
      </w:pPr>
      <w:r>
        <w:t>Распределение субсидий бюджетам муниципальных районов</w:t>
      </w:r>
    </w:p>
    <w:p w:rsidR="000F19E9" w:rsidRDefault="000F19E9">
      <w:pPr>
        <w:pStyle w:val="ConsPlusTitle"/>
        <w:jc w:val="center"/>
      </w:pPr>
      <w:r>
        <w:t>и городских округов Республики Дагестан на организацию</w:t>
      </w:r>
    </w:p>
    <w:p w:rsidR="000F19E9" w:rsidRDefault="000F19E9">
      <w:pPr>
        <w:pStyle w:val="ConsPlusTitle"/>
        <w:jc w:val="center"/>
      </w:pPr>
      <w:r>
        <w:t>двухразового питания в лагерях с дневным пребыванием детей,</w:t>
      </w:r>
    </w:p>
    <w:p w:rsidR="000F19E9" w:rsidRDefault="000F19E9">
      <w:pPr>
        <w:pStyle w:val="ConsPlusTitle"/>
        <w:jc w:val="center"/>
      </w:pPr>
      <w:r>
        <w:lastRenderedPageBreak/>
        <w:t>в том числе на оплату стоимости набора продуктов питания</w:t>
      </w:r>
    </w:p>
    <w:p w:rsidR="000F19E9" w:rsidRDefault="000F19E9">
      <w:pPr>
        <w:pStyle w:val="ConsPlusTitle"/>
        <w:jc w:val="center"/>
      </w:pPr>
      <w:r>
        <w:t>или готовых блюд, и их транспортировку на 2021 год</w:t>
      </w:r>
    </w:p>
    <w:p w:rsidR="000F19E9" w:rsidRDefault="000F19E9">
      <w:pPr>
        <w:pStyle w:val="ConsPlusNormal"/>
        <w:jc w:val="both"/>
      </w:pPr>
    </w:p>
    <w:p w:rsidR="000F19E9" w:rsidRDefault="000F19E9">
      <w:pPr>
        <w:pStyle w:val="ConsPlusNormal"/>
        <w:jc w:val="right"/>
      </w:pPr>
      <w:r>
        <w:t>(тыс. рублей)</w:t>
      </w:r>
    </w:p>
    <w:p w:rsidR="000F19E9" w:rsidRDefault="000F19E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2"/>
        <w:gridCol w:w="1814"/>
      </w:tblGrid>
      <w:tr w:rsidR="000F19E9">
        <w:tc>
          <w:tcPr>
            <w:tcW w:w="4422" w:type="dxa"/>
          </w:tcPr>
          <w:p w:rsidR="000F19E9" w:rsidRDefault="000F19E9">
            <w:pPr>
              <w:pStyle w:val="ConsPlusNormal"/>
              <w:jc w:val="center"/>
            </w:pPr>
            <w:r>
              <w:t>Наименование муниципального образования</w:t>
            </w:r>
          </w:p>
        </w:tc>
        <w:tc>
          <w:tcPr>
            <w:tcW w:w="1814" w:type="dxa"/>
          </w:tcPr>
          <w:p w:rsidR="000F19E9" w:rsidRDefault="000F19E9">
            <w:pPr>
              <w:pStyle w:val="ConsPlusNormal"/>
              <w:jc w:val="center"/>
            </w:pPr>
            <w:r>
              <w:t>Сумма</w:t>
            </w:r>
          </w:p>
        </w:tc>
      </w:tr>
      <w:tr w:rsidR="000F19E9">
        <w:tc>
          <w:tcPr>
            <w:tcW w:w="4422" w:type="dxa"/>
          </w:tcPr>
          <w:p w:rsidR="000F19E9" w:rsidRDefault="000F19E9">
            <w:pPr>
              <w:pStyle w:val="ConsPlusNormal"/>
            </w:pPr>
            <w:r>
              <w:t>Акушинский муниципальный район</w:t>
            </w:r>
          </w:p>
        </w:tc>
        <w:tc>
          <w:tcPr>
            <w:tcW w:w="1814" w:type="dxa"/>
          </w:tcPr>
          <w:p w:rsidR="000F19E9" w:rsidRDefault="000F19E9">
            <w:pPr>
              <w:pStyle w:val="ConsPlusNormal"/>
              <w:jc w:val="center"/>
            </w:pPr>
            <w:r>
              <w:t>504,0</w:t>
            </w:r>
          </w:p>
        </w:tc>
      </w:tr>
      <w:tr w:rsidR="000F19E9">
        <w:tc>
          <w:tcPr>
            <w:tcW w:w="4422" w:type="dxa"/>
          </w:tcPr>
          <w:p w:rsidR="000F19E9" w:rsidRDefault="000F19E9">
            <w:pPr>
              <w:pStyle w:val="ConsPlusNormal"/>
            </w:pPr>
            <w:r>
              <w:t>Ахвахский муниципальный район</w:t>
            </w:r>
          </w:p>
        </w:tc>
        <w:tc>
          <w:tcPr>
            <w:tcW w:w="1814" w:type="dxa"/>
          </w:tcPr>
          <w:p w:rsidR="000F19E9" w:rsidRDefault="000F19E9">
            <w:pPr>
              <w:pStyle w:val="ConsPlusNormal"/>
              <w:jc w:val="center"/>
            </w:pPr>
            <w:r>
              <w:t>403,2</w:t>
            </w:r>
          </w:p>
        </w:tc>
      </w:tr>
      <w:tr w:rsidR="000F19E9">
        <w:tc>
          <w:tcPr>
            <w:tcW w:w="4422" w:type="dxa"/>
          </w:tcPr>
          <w:p w:rsidR="000F19E9" w:rsidRDefault="000F19E9">
            <w:pPr>
              <w:pStyle w:val="ConsPlusNormal"/>
            </w:pPr>
            <w:r>
              <w:t>Бабаюртовский муниципальный район</w:t>
            </w:r>
          </w:p>
        </w:tc>
        <w:tc>
          <w:tcPr>
            <w:tcW w:w="1814" w:type="dxa"/>
          </w:tcPr>
          <w:p w:rsidR="000F19E9" w:rsidRDefault="000F19E9">
            <w:pPr>
              <w:pStyle w:val="ConsPlusNormal"/>
              <w:jc w:val="center"/>
            </w:pPr>
            <w:r>
              <w:t>252,0</w:t>
            </w:r>
          </w:p>
        </w:tc>
      </w:tr>
      <w:tr w:rsidR="000F19E9">
        <w:tc>
          <w:tcPr>
            <w:tcW w:w="4422" w:type="dxa"/>
          </w:tcPr>
          <w:p w:rsidR="000F19E9" w:rsidRDefault="000F19E9">
            <w:pPr>
              <w:pStyle w:val="ConsPlusNormal"/>
            </w:pPr>
            <w:r>
              <w:t>Буйнакский муниципальный район</w:t>
            </w:r>
          </w:p>
        </w:tc>
        <w:tc>
          <w:tcPr>
            <w:tcW w:w="1814" w:type="dxa"/>
          </w:tcPr>
          <w:p w:rsidR="000F19E9" w:rsidRDefault="000F19E9">
            <w:pPr>
              <w:pStyle w:val="ConsPlusNormal"/>
              <w:jc w:val="center"/>
            </w:pPr>
            <w:r>
              <w:t>176,4</w:t>
            </w:r>
          </w:p>
        </w:tc>
      </w:tr>
      <w:tr w:rsidR="000F19E9">
        <w:tc>
          <w:tcPr>
            <w:tcW w:w="4422" w:type="dxa"/>
          </w:tcPr>
          <w:p w:rsidR="000F19E9" w:rsidRDefault="000F19E9">
            <w:pPr>
              <w:pStyle w:val="ConsPlusNormal"/>
            </w:pPr>
            <w:r>
              <w:t>Кизилюртовский муниципальный район</w:t>
            </w:r>
          </w:p>
        </w:tc>
        <w:tc>
          <w:tcPr>
            <w:tcW w:w="1814" w:type="dxa"/>
          </w:tcPr>
          <w:p w:rsidR="000F19E9" w:rsidRDefault="000F19E9">
            <w:pPr>
              <w:pStyle w:val="ConsPlusNormal"/>
              <w:jc w:val="center"/>
            </w:pPr>
            <w:r>
              <w:t>528,2</w:t>
            </w:r>
          </w:p>
        </w:tc>
      </w:tr>
      <w:tr w:rsidR="000F19E9">
        <w:tc>
          <w:tcPr>
            <w:tcW w:w="4422" w:type="dxa"/>
          </w:tcPr>
          <w:p w:rsidR="000F19E9" w:rsidRDefault="000F19E9">
            <w:pPr>
              <w:pStyle w:val="ConsPlusNormal"/>
            </w:pPr>
            <w:r>
              <w:t>Магарамкентский муниципальный район</w:t>
            </w:r>
          </w:p>
        </w:tc>
        <w:tc>
          <w:tcPr>
            <w:tcW w:w="1814" w:type="dxa"/>
          </w:tcPr>
          <w:p w:rsidR="000F19E9" w:rsidRDefault="000F19E9">
            <w:pPr>
              <w:pStyle w:val="ConsPlusNormal"/>
              <w:jc w:val="center"/>
            </w:pPr>
            <w:r>
              <w:t>352,8</w:t>
            </w:r>
          </w:p>
        </w:tc>
      </w:tr>
      <w:tr w:rsidR="000F19E9">
        <w:tc>
          <w:tcPr>
            <w:tcW w:w="4422" w:type="dxa"/>
          </w:tcPr>
          <w:p w:rsidR="000F19E9" w:rsidRDefault="000F19E9">
            <w:pPr>
              <w:pStyle w:val="ConsPlusNormal"/>
            </w:pPr>
            <w:r>
              <w:t>Тарумовский муниципальный район</w:t>
            </w:r>
          </w:p>
        </w:tc>
        <w:tc>
          <w:tcPr>
            <w:tcW w:w="1814" w:type="dxa"/>
          </w:tcPr>
          <w:p w:rsidR="000F19E9" w:rsidRDefault="000F19E9">
            <w:pPr>
              <w:pStyle w:val="ConsPlusNormal"/>
              <w:jc w:val="center"/>
            </w:pPr>
            <w:r>
              <w:t>189,0</w:t>
            </w:r>
          </w:p>
        </w:tc>
      </w:tr>
      <w:tr w:rsidR="000F19E9">
        <w:tc>
          <w:tcPr>
            <w:tcW w:w="4422" w:type="dxa"/>
          </w:tcPr>
          <w:p w:rsidR="000F19E9" w:rsidRDefault="000F19E9">
            <w:pPr>
              <w:pStyle w:val="ConsPlusNormal"/>
            </w:pPr>
            <w:r>
              <w:t>Унцукульский муниципальный район</w:t>
            </w:r>
          </w:p>
        </w:tc>
        <w:tc>
          <w:tcPr>
            <w:tcW w:w="1814" w:type="dxa"/>
          </w:tcPr>
          <w:p w:rsidR="000F19E9" w:rsidRDefault="000F19E9">
            <w:pPr>
              <w:pStyle w:val="ConsPlusNormal"/>
              <w:jc w:val="center"/>
            </w:pPr>
            <w:r>
              <w:t>504,0</w:t>
            </w:r>
          </w:p>
        </w:tc>
      </w:tr>
      <w:tr w:rsidR="000F19E9">
        <w:tc>
          <w:tcPr>
            <w:tcW w:w="4422" w:type="dxa"/>
          </w:tcPr>
          <w:p w:rsidR="000F19E9" w:rsidRDefault="000F19E9">
            <w:pPr>
              <w:pStyle w:val="ConsPlusNormal"/>
            </w:pPr>
            <w:r>
              <w:t>Хасавюртовский муниципальный район</w:t>
            </w:r>
          </w:p>
        </w:tc>
        <w:tc>
          <w:tcPr>
            <w:tcW w:w="1814" w:type="dxa"/>
          </w:tcPr>
          <w:p w:rsidR="000F19E9" w:rsidRDefault="000F19E9">
            <w:pPr>
              <w:pStyle w:val="ConsPlusNormal"/>
              <w:jc w:val="center"/>
            </w:pPr>
            <w:r>
              <w:t>252,0</w:t>
            </w:r>
          </w:p>
        </w:tc>
      </w:tr>
      <w:tr w:rsidR="000F19E9">
        <w:tc>
          <w:tcPr>
            <w:tcW w:w="4422" w:type="dxa"/>
          </w:tcPr>
          <w:p w:rsidR="000F19E9" w:rsidRDefault="000F19E9">
            <w:pPr>
              <w:pStyle w:val="ConsPlusNormal"/>
            </w:pPr>
            <w:r>
              <w:t>Цумадинский муниципальный район</w:t>
            </w:r>
          </w:p>
        </w:tc>
        <w:tc>
          <w:tcPr>
            <w:tcW w:w="1814" w:type="dxa"/>
          </w:tcPr>
          <w:p w:rsidR="000F19E9" w:rsidRDefault="000F19E9">
            <w:pPr>
              <w:pStyle w:val="ConsPlusNormal"/>
              <w:jc w:val="center"/>
            </w:pPr>
            <w:r>
              <w:t>302,4</w:t>
            </w:r>
          </w:p>
        </w:tc>
      </w:tr>
      <w:tr w:rsidR="000F19E9">
        <w:tc>
          <w:tcPr>
            <w:tcW w:w="4422" w:type="dxa"/>
          </w:tcPr>
          <w:p w:rsidR="000F19E9" w:rsidRDefault="000F19E9">
            <w:pPr>
              <w:pStyle w:val="ConsPlusNormal"/>
            </w:pPr>
            <w:r>
              <w:t>город Махачкала</w:t>
            </w:r>
          </w:p>
        </w:tc>
        <w:tc>
          <w:tcPr>
            <w:tcW w:w="1814" w:type="dxa"/>
          </w:tcPr>
          <w:p w:rsidR="000F19E9" w:rsidRDefault="000F19E9">
            <w:pPr>
              <w:pStyle w:val="ConsPlusNormal"/>
              <w:jc w:val="center"/>
            </w:pPr>
            <w:r>
              <w:t>3024,0</w:t>
            </w:r>
          </w:p>
        </w:tc>
      </w:tr>
      <w:tr w:rsidR="000F19E9">
        <w:tc>
          <w:tcPr>
            <w:tcW w:w="4422" w:type="dxa"/>
          </w:tcPr>
          <w:p w:rsidR="000F19E9" w:rsidRDefault="000F19E9">
            <w:pPr>
              <w:pStyle w:val="ConsPlusNormal"/>
            </w:pPr>
            <w:r>
              <w:t>город Буйнакск</w:t>
            </w:r>
          </w:p>
        </w:tc>
        <w:tc>
          <w:tcPr>
            <w:tcW w:w="1814" w:type="dxa"/>
          </w:tcPr>
          <w:p w:rsidR="000F19E9" w:rsidRDefault="000F19E9">
            <w:pPr>
              <w:pStyle w:val="ConsPlusNormal"/>
              <w:jc w:val="center"/>
            </w:pPr>
            <w:r>
              <w:t>504,0</w:t>
            </w:r>
          </w:p>
        </w:tc>
      </w:tr>
      <w:tr w:rsidR="000F19E9">
        <w:tc>
          <w:tcPr>
            <w:tcW w:w="4422" w:type="dxa"/>
          </w:tcPr>
          <w:p w:rsidR="000F19E9" w:rsidRDefault="000F19E9">
            <w:pPr>
              <w:pStyle w:val="ConsPlusNormal"/>
            </w:pPr>
            <w:r>
              <w:t>город Каспийск</w:t>
            </w:r>
          </w:p>
        </w:tc>
        <w:tc>
          <w:tcPr>
            <w:tcW w:w="1814" w:type="dxa"/>
          </w:tcPr>
          <w:p w:rsidR="000F19E9" w:rsidRDefault="000F19E9">
            <w:pPr>
              <w:pStyle w:val="ConsPlusNormal"/>
              <w:jc w:val="center"/>
            </w:pPr>
            <w:r>
              <w:t>756,0</w:t>
            </w:r>
          </w:p>
        </w:tc>
      </w:tr>
      <w:tr w:rsidR="000F19E9">
        <w:tc>
          <w:tcPr>
            <w:tcW w:w="4422" w:type="dxa"/>
          </w:tcPr>
          <w:p w:rsidR="000F19E9" w:rsidRDefault="000F19E9">
            <w:pPr>
              <w:pStyle w:val="ConsPlusNormal"/>
            </w:pPr>
            <w:r>
              <w:t>город Кизляр</w:t>
            </w:r>
          </w:p>
        </w:tc>
        <w:tc>
          <w:tcPr>
            <w:tcW w:w="1814" w:type="dxa"/>
          </w:tcPr>
          <w:p w:rsidR="000F19E9" w:rsidRDefault="000F19E9">
            <w:pPr>
              <w:pStyle w:val="ConsPlusNormal"/>
              <w:jc w:val="center"/>
            </w:pPr>
            <w:r>
              <w:t>252,0</w:t>
            </w:r>
          </w:p>
        </w:tc>
      </w:tr>
      <w:tr w:rsidR="000F19E9">
        <w:tc>
          <w:tcPr>
            <w:tcW w:w="4422" w:type="dxa"/>
          </w:tcPr>
          <w:p w:rsidR="000F19E9" w:rsidRDefault="000F19E9">
            <w:pPr>
              <w:pStyle w:val="ConsPlusNormal"/>
            </w:pPr>
            <w:r>
              <w:t>Всего</w:t>
            </w:r>
          </w:p>
        </w:tc>
        <w:tc>
          <w:tcPr>
            <w:tcW w:w="1814" w:type="dxa"/>
          </w:tcPr>
          <w:p w:rsidR="000F19E9" w:rsidRDefault="000F19E9">
            <w:pPr>
              <w:pStyle w:val="ConsPlusNormal"/>
              <w:jc w:val="center"/>
            </w:pPr>
            <w:r>
              <w:t>8000,0</w:t>
            </w:r>
          </w:p>
        </w:tc>
      </w:tr>
    </w:tbl>
    <w:p w:rsidR="000F19E9" w:rsidRDefault="000F19E9">
      <w:pPr>
        <w:pStyle w:val="ConsPlusNormal"/>
        <w:jc w:val="both"/>
      </w:pPr>
    </w:p>
    <w:p w:rsidR="000F19E9" w:rsidRDefault="000F19E9">
      <w:pPr>
        <w:pStyle w:val="ConsPlusNormal"/>
        <w:jc w:val="right"/>
        <w:outlineLvl w:val="1"/>
      </w:pPr>
      <w:r>
        <w:t>Таблица 25</w:t>
      </w:r>
    </w:p>
    <w:p w:rsidR="000F19E9" w:rsidRDefault="000F19E9">
      <w:pPr>
        <w:pStyle w:val="ConsPlusNormal"/>
        <w:jc w:val="both"/>
      </w:pPr>
    </w:p>
    <w:p w:rsidR="000F19E9" w:rsidRDefault="000F19E9">
      <w:pPr>
        <w:pStyle w:val="ConsPlusTitle"/>
        <w:jc w:val="center"/>
      </w:pPr>
      <w:r>
        <w:t>Распределение субсидий бюджетам муниципальных районов</w:t>
      </w:r>
    </w:p>
    <w:p w:rsidR="000F19E9" w:rsidRDefault="000F19E9">
      <w:pPr>
        <w:pStyle w:val="ConsPlusTitle"/>
        <w:jc w:val="center"/>
      </w:pPr>
      <w:r>
        <w:lastRenderedPageBreak/>
        <w:t>и городских округов Республики Дагестан на государственную</w:t>
      </w:r>
    </w:p>
    <w:p w:rsidR="000F19E9" w:rsidRDefault="000F19E9">
      <w:pPr>
        <w:pStyle w:val="ConsPlusTitle"/>
        <w:jc w:val="center"/>
      </w:pPr>
      <w:r>
        <w:t>поддержку отрасли культуры (модернизация (капитальный</w:t>
      </w:r>
    </w:p>
    <w:p w:rsidR="000F19E9" w:rsidRDefault="000F19E9">
      <w:pPr>
        <w:pStyle w:val="ConsPlusTitle"/>
        <w:jc w:val="center"/>
      </w:pPr>
      <w:r>
        <w:t>ремонт, реконструкция) региональных и муниципальных</w:t>
      </w:r>
    </w:p>
    <w:p w:rsidR="000F19E9" w:rsidRDefault="000F19E9">
      <w:pPr>
        <w:pStyle w:val="ConsPlusTitle"/>
        <w:jc w:val="center"/>
      </w:pPr>
      <w:r>
        <w:t>детских школ искусств по видам искусств) в рамках</w:t>
      </w:r>
    </w:p>
    <w:p w:rsidR="000F19E9" w:rsidRDefault="000F19E9">
      <w:pPr>
        <w:pStyle w:val="ConsPlusTitle"/>
        <w:jc w:val="center"/>
      </w:pPr>
      <w:r>
        <w:t>реализации мероприятий регионального проекта</w:t>
      </w:r>
    </w:p>
    <w:p w:rsidR="000F19E9" w:rsidRDefault="000F19E9">
      <w:pPr>
        <w:pStyle w:val="ConsPlusTitle"/>
        <w:jc w:val="center"/>
      </w:pPr>
      <w:r>
        <w:t>"Обеспечение качественного нового уровня развития</w:t>
      </w:r>
    </w:p>
    <w:p w:rsidR="000F19E9" w:rsidRDefault="000F19E9">
      <w:pPr>
        <w:pStyle w:val="ConsPlusTitle"/>
        <w:jc w:val="center"/>
      </w:pPr>
      <w:r>
        <w:t>инфраструктуры культуры" ("Культурная среда")</w:t>
      </w:r>
    </w:p>
    <w:p w:rsidR="000F19E9" w:rsidRDefault="000F19E9">
      <w:pPr>
        <w:pStyle w:val="ConsPlusTitle"/>
        <w:jc w:val="center"/>
      </w:pPr>
      <w:r>
        <w:t>национального проекта "Культура" на 2021 год</w:t>
      </w:r>
    </w:p>
    <w:p w:rsidR="000F19E9" w:rsidRDefault="000F19E9">
      <w:pPr>
        <w:pStyle w:val="ConsPlusNormal"/>
        <w:jc w:val="both"/>
      </w:pPr>
    </w:p>
    <w:p w:rsidR="000F19E9" w:rsidRDefault="000F19E9">
      <w:pPr>
        <w:pStyle w:val="ConsPlusNormal"/>
        <w:jc w:val="right"/>
      </w:pPr>
      <w:r>
        <w:t>(тыс. рублей)</w:t>
      </w:r>
    </w:p>
    <w:p w:rsidR="000F19E9" w:rsidRDefault="000F19E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1843"/>
        <w:gridCol w:w="1843"/>
        <w:gridCol w:w="1767"/>
      </w:tblGrid>
      <w:tr w:rsidR="000F19E9">
        <w:tc>
          <w:tcPr>
            <w:tcW w:w="3118" w:type="dxa"/>
          </w:tcPr>
          <w:p w:rsidR="000F19E9" w:rsidRDefault="000F19E9">
            <w:pPr>
              <w:pStyle w:val="ConsPlusNormal"/>
              <w:jc w:val="center"/>
            </w:pPr>
            <w:r>
              <w:t>Наименование муниципального образования</w:t>
            </w:r>
          </w:p>
        </w:tc>
        <w:tc>
          <w:tcPr>
            <w:tcW w:w="1843" w:type="dxa"/>
          </w:tcPr>
          <w:p w:rsidR="000F19E9" w:rsidRDefault="000F19E9">
            <w:pPr>
              <w:pStyle w:val="ConsPlusNormal"/>
              <w:jc w:val="center"/>
            </w:pPr>
            <w:r>
              <w:t>Республиканский бюджет Республики Дагестан</w:t>
            </w:r>
          </w:p>
        </w:tc>
        <w:tc>
          <w:tcPr>
            <w:tcW w:w="1843" w:type="dxa"/>
          </w:tcPr>
          <w:p w:rsidR="000F19E9" w:rsidRDefault="000F19E9">
            <w:pPr>
              <w:pStyle w:val="ConsPlusNormal"/>
              <w:jc w:val="center"/>
            </w:pPr>
            <w:r>
              <w:t>Федеральный бюджет</w:t>
            </w:r>
          </w:p>
        </w:tc>
        <w:tc>
          <w:tcPr>
            <w:tcW w:w="1767" w:type="dxa"/>
          </w:tcPr>
          <w:p w:rsidR="000F19E9" w:rsidRDefault="000F19E9">
            <w:pPr>
              <w:pStyle w:val="ConsPlusNormal"/>
              <w:jc w:val="center"/>
            </w:pPr>
            <w:r>
              <w:t>Всего</w:t>
            </w:r>
          </w:p>
        </w:tc>
      </w:tr>
      <w:tr w:rsidR="000F19E9">
        <w:tc>
          <w:tcPr>
            <w:tcW w:w="3118" w:type="dxa"/>
          </w:tcPr>
          <w:p w:rsidR="000F19E9" w:rsidRDefault="000F19E9">
            <w:pPr>
              <w:pStyle w:val="ConsPlusNormal"/>
            </w:pPr>
            <w:r>
              <w:t>Хивский муниципальный район</w:t>
            </w:r>
          </w:p>
        </w:tc>
        <w:tc>
          <w:tcPr>
            <w:tcW w:w="1843" w:type="dxa"/>
          </w:tcPr>
          <w:p w:rsidR="000F19E9" w:rsidRDefault="000F19E9">
            <w:pPr>
              <w:pStyle w:val="ConsPlusNormal"/>
              <w:jc w:val="center"/>
            </w:pPr>
            <w:r>
              <w:t>312,91579</w:t>
            </w:r>
          </w:p>
        </w:tc>
        <w:tc>
          <w:tcPr>
            <w:tcW w:w="1843" w:type="dxa"/>
          </w:tcPr>
          <w:p w:rsidR="000F19E9" w:rsidRDefault="000F19E9">
            <w:pPr>
              <w:pStyle w:val="ConsPlusNormal"/>
              <w:jc w:val="center"/>
            </w:pPr>
            <w:r>
              <w:t>5945,40000</w:t>
            </w:r>
          </w:p>
        </w:tc>
        <w:tc>
          <w:tcPr>
            <w:tcW w:w="1767" w:type="dxa"/>
          </w:tcPr>
          <w:p w:rsidR="000F19E9" w:rsidRDefault="000F19E9">
            <w:pPr>
              <w:pStyle w:val="ConsPlusNormal"/>
              <w:jc w:val="center"/>
            </w:pPr>
            <w:r>
              <w:t>6258,31579</w:t>
            </w:r>
          </w:p>
        </w:tc>
      </w:tr>
      <w:tr w:rsidR="000F19E9">
        <w:tc>
          <w:tcPr>
            <w:tcW w:w="3118" w:type="dxa"/>
          </w:tcPr>
          <w:p w:rsidR="000F19E9" w:rsidRDefault="000F19E9">
            <w:pPr>
              <w:pStyle w:val="ConsPlusNormal"/>
            </w:pPr>
            <w:r>
              <w:t>город Махачкала</w:t>
            </w:r>
          </w:p>
        </w:tc>
        <w:tc>
          <w:tcPr>
            <w:tcW w:w="1843" w:type="dxa"/>
          </w:tcPr>
          <w:p w:rsidR="000F19E9" w:rsidRDefault="000F19E9">
            <w:pPr>
              <w:pStyle w:val="ConsPlusNormal"/>
              <w:jc w:val="center"/>
            </w:pPr>
            <w:r>
              <w:t>1605,26316</w:t>
            </w:r>
          </w:p>
        </w:tc>
        <w:tc>
          <w:tcPr>
            <w:tcW w:w="1843" w:type="dxa"/>
          </w:tcPr>
          <w:p w:rsidR="000F19E9" w:rsidRDefault="000F19E9">
            <w:pPr>
              <w:pStyle w:val="ConsPlusNormal"/>
              <w:jc w:val="center"/>
            </w:pPr>
            <w:r>
              <w:t>30500,00000</w:t>
            </w:r>
          </w:p>
        </w:tc>
        <w:tc>
          <w:tcPr>
            <w:tcW w:w="1767" w:type="dxa"/>
          </w:tcPr>
          <w:p w:rsidR="000F19E9" w:rsidRDefault="000F19E9">
            <w:pPr>
              <w:pStyle w:val="ConsPlusNormal"/>
              <w:jc w:val="center"/>
            </w:pPr>
            <w:r>
              <w:t>32105,26316</w:t>
            </w:r>
          </w:p>
        </w:tc>
      </w:tr>
      <w:tr w:rsidR="000F19E9">
        <w:tc>
          <w:tcPr>
            <w:tcW w:w="3118" w:type="dxa"/>
          </w:tcPr>
          <w:p w:rsidR="000F19E9" w:rsidRDefault="000F19E9">
            <w:pPr>
              <w:pStyle w:val="ConsPlusNormal"/>
            </w:pPr>
            <w:r>
              <w:t>город Дагестанские Огни</w:t>
            </w:r>
          </w:p>
        </w:tc>
        <w:tc>
          <w:tcPr>
            <w:tcW w:w="1843" w:type="dxa"/>
          </w:tcPr>
          <w:p w:rsidR="000F19E9" w:rsidRDefault="000F19E9">
            <w:pPr>
              <w:pStyle w:val="ConsPlusNormal"/>
              <w:jc w:val="center"/>
            </w:pPr>
            <w:r>
              <w:t>1157,89474</w:t>
            </w:r>
          </w:p>
        </w:tc>
        <w:tc>
          <w:tcPr>
            <w:tcW w:w="1843" w:type="dxa"/>
          </w:tcPr>
          <w:p w:rsidR="000F19E9" w:rsidRDefault="000F19E9">
            <w:pPr>
              <w:pStyle w:val="ConsPlusNormal"/>
              <w:jc w:val="center"/>
            </w:pPr>
            <w:r>
              <w:t>22000,00000</w:t>
            </w:r>
          </w:p>
        </w:tc>
        <w:tc>
          <w:tcPr>
            <w:tcW w:w="1767" w:type="dxa"/>
          </w:tcPr>
          <w:p w:rsidR="000F19E9" w:rsidRDefault="000F19E9">
            <w:pPr>
              <w:pStyle w:val="ConsPlusNormal"/>
              <w:jc w:val="center"/>
            </w:pPr>
            <w:r>
              <w:t>23157,89474</w:t>
            </w:r>
          </w:p>
        </w:tc>
      </w:tr>
      <w:tr w:rsidR="000F19E9">
        <w:tc>
          <w:tcPr>
            <w:tcW w:w="3118" w:type="dxa"/>
          </w:tcPr>
          <w:p w:rsidR="000F19E9" w:rsidRDefault="000F19E9">
            <w:pPr>
              <w:pStyle w:val="ConsPlusNormal"/>
            </w:pPr>
            <w:r>
              <w:t>Всего</w:t>
            </w:r>
          </w:p>
        </w:tc>
        <w:tc>
          <w:tcPr>
            <w:tcW w:w="1843" w:type="dxa"/>
          </w:tcPr>
          <w:p w:rsidR="000F19E9" w:rsidRDefault="000F19E9">
            <w:pPr>
              <w:pStyle w:val="ConsPlusNormal"/>
              <w:jc w:val="center"/>
            </w:pPr>
            <w:r>
              <w:t>3076,07368</w:t>
            </w:r>
          </w:p>
        </w:tc>
        <w:tc>
          <w:tcPr>
            <w:tcW w:w="1843" w:type="dxa"/>
          </w:tcPr>
          <w:p w:rsidR="000F19E9" w:rsidRDefault="000F19E9">
            <w:pPr>
              <w:pStyle w:val="ConsPlusNormal"/>
              <w:jc w:val="center"/>
            </w:pPr>
            <w:r>
              <w:t>58445,40000</w:t>
            </w:r>
          </w:p>
        </w:tc>
        <w:tc>
          <w:tcPr>
            <w:tcW w:w="1767" w:type="dxa"/>
          </w:tcPr>
          <w:p w:rsidR="000F19E9" w:rsidRDefault="000F19E9">
            <w:pPr>
              <w:pStyle w:val="ConsPlusNormal"/>
              <w:jc w:val="center"/>
            </w:pPr>
            <w:r>
              <w:t>61521,47368</w:t>
            </w:r>
          </w:p>
        </w:tc>
      </w:tr>
    </w:tbl>
    <w:p w:rsidR="000F19E9" w:rsidRDefault="000F19E9">
      <w:pPr>
        <w:pStyle w:val="ConsPlusNormal"/>
        <w:jc w:val="both"/>
      </w:pPr>
    </w:p>
    <w:p w:rsidR="000F19E9" w:rsidRDefault="000F19E9">
      <w:pPr>
        <w:pStyle w:val="ConsPlusNormal"/>
        <w:jc w:val="right"/>
        <w:outlineLvl w:val="1"/>
      </w:pPr>
      <w:r>
        <w:t>Таблица 26</w:t>
      </w:r>
    </w:p>
    <w:p w:rsidR="000F19E9" w:rsidRDefault="000F19E9">
      <w:pPr>
        <w:pStyle w:val="ConsPlusNormal"/>
        <w:jc w:val="both"/>
      </w:pPr>
    </w:p>
    <w:p w:rsidR="000F19E9" w:rsidRDefault="000F19E9">
      <w:pPr>
        <w:pStyle w:val="ConsPlusTitle"/>
        <w:jc w:val="center"/>
      </w:pPr>
      <w:r>
        <w:t>Распределение субсидий бюджетам муниципальных районов</w:t>
      </w:r>
    </w:p>
    <w:p w:rsidR="000F19E9" w:rsidRDefault="000F19E9">
      <w:pPr>
        <w:pStyle w:val="ConsPlusTitle"/>
        <w:jc w:val="center"/>
      </w:pPr>
      <w:r>
        <w:t>и городских округов Республики Дагестан на государственную</w:t>
      </w:r>
    </w:p>
    <w:p w:rsidR="000F19E9" w:rsidRDefault="000F19E9">
      <w:pPr>
        <w:pStyle w:val="ConsPlusTitle"/>
        <w:jc w:val="center"/>
      </w:pPr>
      <w:r>
        <w:t>поддержку отрасли культуры (субсидия на реализацию</w:t>
      </w:r>
    </w:p>
    <w:p w:rsidR="000F19E9" w:rsidRDefault="000F19E9">
      <w:pPr>
        <w:pStyle w:val="ConsPlusTitle"/>
        <w:jc w:val="center"/>
      </w:pPr>
      <w:r>
        <w:t>мероприятий по устойчивому развитию сельских территорий)</w:t>
      </w:r>
    </w:p>
    <w:p w:rsidR="000F19E9" w:rsidRDefault="000F19E9">
      <w:pPr>
        <w:pStyle w:val="ConsPlusTitle"/>
        <w:jc w:val="center"/>
      </w:pPr>
      <w:r>
        <w:t>в рамках реализации мероприятий регионального проекта</w:t>
      </w:r>
    </w:p>
    <w:p w:rsidR="000F19E9" w:rsidRDefault="000F19E9">
      <w:pPr>
        <w:pStyle w:val="ConsPlusTitle"/>
        <w:jc w:val="center"/>
      </w:pPr>
      <w:r>
        <w:t>"Обеспечение качественного нового уровня развития</w:t>
      </w:r>
    </w:p>
    <w:p w:rsidR="000F19E9" w:rsidRDefault="000F19E9">
      <w:pPr>
        <w:pStyle w:val="ConsPlusTitle"/>
        <w:jc w:val="center"/>
      </w:pPr>
      <w:r>
        <w:t>инфраструктуры культуры" ("Культурная среда")</w:t>
      </w:r>
    </w:p>
    <w:p w:rsidR="000F19E9" w:rsidRDefault="000F19E9">
      <w:pPr>
        <w:pStyle w:val="ConsPlusTitle"/>
        <w:jc w:val="center"/>
      </w:pPr>
      <w:r>
        <w:t>национального проекта "Культура" на 2021 год</w:t>
      </w:r>
    </w:p>
    <w:p w:rsidR="000F19E9" w:rsidRDefault="000F19E9">
      <w:pPr>
        <w:pStyle w:val="ConsPlusNormal"/>
        <w:jc w:val="both"/>
      </w:pPr>
    </w:p>
    <w:p w:rsidR="000F19E9" w:rsidRDefault="000F19E9">
      <w:pPr>
        <w:pStyle w:val="ConsPlusNormal"/>
        <w:jc w:val="right"/>
      </w:pPr>
      <w:r>
        <w:t>(тыс. рублей)</w:t>
      </w:r>
    </w:p>
    <w:p w:rsidR="000F19E9" w:rsidRDefault="000F19E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1843"/>
        <w:gridCol w:w="1843"/>
        <w:gridCol w:w="1767"/>
      </w:tblGrid>
      <w:tr w:rsidR="000F19E9">
        <w:tc>
          <w:tcPr>
            <w:tcW w:w="2778" w:type="dxa"/>
          </w:tcPr>
          <w:p w:rsidR="000F19E9" w:rsidRDefault="000F19E9">
            <w:pPr>
              <w:pStyle w:val="ConsPlusNormal"/>
              <w:jc w:val="center"/>
            </w:pPr>
            <w:r>
              <w:t>Наименование муниципального образования</w:t>
            </w:r>
          </w:p>
        </w:tc>
        <w:tc>
          <w:tcPr>
            <w:tcW w:w="1843" w:type="dxa"/>
          </w:tcPr>
          <w:p w:rsidR="000F19E9" w:rsidRDefault="000F19E9">
            <w:pPr>
              <w:pStyle w:val="ConsPlusNormal"/>
              <w:jc w:val="center"/>
            </w:pPr>
            <w:r>
              <w:t>Республиканский бюджет Республики Дагестан</w:t>
            </w:r>
          </w:p>
        </w:tc>
        <w:tc>
          <w:tcPr>
            <w:tcW w:w="1843" w:type="dxa"/>
          </w:tcPr>
          <w:p w:rsidR="000F19E9" w:rsidRDefault="000F19E9">
            <w:pPr>
              <w:pStyle w:val="ConsPlusNormal"/>
              <w:jc w:val="center"/>
            </w:pPr>
            <w:r>
              <w:t>Федеральный бюджет</w:t>
            </w:r>
          </w:p>
        </w:tc>
        <w:tc>
          <w:tcPr>
            <w:tcW w:w="1767" w:type="dxa"/>
          </w:tcPr>
          <w:p w:rsidR="000F19E9" w:rsidRDefault="000F19E9">
            <w:pPr>
              <w:pStyle w:val="ConsPlusNormal"/>
              <w:jc w:val="center"/>
            </w:pPr>
            <w:r>
              <w:t>Всего</w:t>
            </w:r>
          </w:p>
        </w:tc>
      </w:tr>
      <w:tr w:rsidR="000F19E9">
        <w:tc>
          <w:tcPr>
            <w:tcW w:w="2778" w:type="dxa"/>
          </w:tcPr>
          <w:p w:rsidR="000F19E9" w:rsidRDefault="000F19E9">
            <w:pPr>
              <w:pStyle w:val="ConsPlusNormal"/>
              <w:jc w:val="center"/>
            </w:pPr>
            <w:r>
              <w:t>1</w:t>
            </w:r>
          </w:p>
        </w:tc>
        <w:tc>
          <w:tcPr>
            <w:tcW w:w="1843" w:type="dxa"/>
          </w:tcPr>
          <w:p w:rsidR="000F19E9" w:rsidRDefault="000F19E9">
            <w:pPr>
              <w:pStyle w:val="ConsPlusNormal"/>
              <w:jc w:val="center"/>
            </w:pPr>
            <w:r>
              <w:t>2</w:t>
            </w:r>
          </w:p>
        </w:tc>
        <w:tc>
          <w:tcPr>
            <w:tcW w:w="1843" w:type="dxa"/>
          </w:tcPr>
          <w:p w:rsidR="000F19E9" w:rsidRDefault="000F19E9">
            <w:pPr>
              <w:pStyle w:val="ConsPlusNormal"/>
              <w:jc w:val="center"/>
            </w:pPr>
            <w:r>
              <w:t>3</w:t>
            </w:r>
          </w:p>
        </w:tc>
        <w:tc>
          <w:tcPr>
            <w:tcW w:w="1767" w:type="dxa"/>
          </w:tcPr>
          <w:p w:rsidR="000F19E9" w:rsidRDefault="000F19E9">
            <w:pPr>
              <w:pStyle w:val="ConsPlusNormal"/>
              <w:jc w:val="center"/>
            </w:pPr>
            <w:r>
              <w:t>4</w:t>
            </w:r>
          </w:p>
        </w:tc>
      </w:tr>
      <w:tr w:rsidR="000F19E9">
        <w:tc>
          <w:tcPr>
            <w:tcW w:w="2778" w:type="dxa"/>
          </w:tcPr>
          <w:p w:rsidR="000F19E9" w:rsidRDefault="000F19E9">
            <w:pPr>
              <w:pStyle w:val="ConsPlusNormal"/>
            </w:pPr>
            <w:r>
              <w:lastRenderedPageBreak/>
              <w:t>Дербентский муниципальный район</w:t>
            </w:r>
          </w:p>
        </w:tc>
        <w:tc>
          <w:tcPr>
            <w:tcW w:w="1843" w:type="dxa"/>
          </w:tcPr>
          <w:p w:rsidR="000F19E9" w:rsidRDefault="000F19E9">
            <w:pPr>
              <w:pStyle w:val="ConsPlusNormal"/>
              <w:jc w:val="center"/>
            </w:pPr>
            <w:r>
              <w:t>1269,83684</w:t>
            </w:r>
          </w:p>
        </w:tc>
        <w:tc>
          <w:tcPr>
            <w:tcW w:w="1843" w:type="dxa"/>
          </w:tcPr>
          <w:p w:rsidR="000F19E9" w:rsidRDefault="000F19E9">
            <w:pPr>
              <w:pStyle w:val="ConsPlusNormal"/>
              <w:jc w:val="center"/>
            </w:pPr>
            <w:r>
              <w:t>24126,90000</w:t>
            </w:r>
          </w:p>
        </w:tc>
        <w:tc>
          <w:tcPr>
            <w:tcW w:w="1767" w:type="dxa"/>
          </w:tcPr>
          <w:p w:rsidR="000F19E9" w:rsidRDefault="000F19E9">
            <w:pPr>
              <w:pStyle w:val="ConsPlusNormal"/>
              <w:jc w:val="center"/>
            </w:pPr>
            <w:r>
              <w:t>25396,73684</w:t>
            </w:r>
          </w:p>
        </w:tc>
      </w:tr>
      <w:tr w:rsidR="000F19E9">
        <w:tc>
          <w:tcPr>
            <w:tcW w:w="2778" w:type="dxa"/>
          </w:tcPr>
          <w:p w:rsidR="000F19E9" w:rsidRDefault="000F19E9">
            <w:pPr>
              <w:pStyle w:val="ConsPlusNormal"/>
            </w:pPr>
            <w:r>
              <w:t>Карабудахкентский муниципальный район</w:t>
            </w:r>
          </w:p>
        </w:tc>
        <w:tc>
          <w:tcPr>
            <w:tcW w:w="1843" w:type="dxa"/>
          </w:tcPr>
          <w:p w:rsidR="000F19E9" w:rsidRDefault="000F19E9">
            <w:pPr>
              <w:pStyle w:val="ConsPlusNormal"/>
              <w:jc w:val="center"/>
            </w:pPr>
            <w:r>
              <w:t>1269,84211</w:t>
            </w:r>
          </w:p>
        </w:tc>
        <w:tc>
          <w:tcPr>
            <w:tcW w:w="1843" w:type="dxa"/>
          </w:tcPr>
          <w:p w:rsidR="000F19E9" w:rsidRDefault="000F19E9">
            <w:pPr>
              <w:pStyle w:val="ConsPlusNormal"/>
              <w:jc w:val="center"/>
            </w:pPr>
            <w:r>
              <w:t>24127,00000</w:t>
            </w:r>
          </w:p>
        </w:tc>
        <w:tc>
          <w:tcPr>
            <w:tcW w:w="1767" w:type="dxa"/>
          </w:tcPr>
          <w:p w:rsidR="000F19E9" w:rsidRDefault="000F19E9">
            <w:pPr>
              <w:pStyle w:val="ConsPlusNormal"/>
              <w:jc w:val="center"/>
            </w:pPr>
            <w:r>
              <w:t>25396,84211</w:t>
            </w:r>
          </w:p>
        </w:tc>
      </w:tr>
      <w:tr w:rsidR="000F19E9">
        <w:tc>
          <w:tcPr>
            <w:tcW w:w="2778" w:type="dxa"/>
          </w:tcPr>
          <w:p w:rsidR="000F19E9" w:rsidRDefault="000F19E9">
            <w:pPr>
              <w:pStyle w:val="ConsPlusNormal"/>
            </w:pPr>
            <w:r>
              <w:t>Каякентский муниципальный район</w:t>
            </w:r>
          </w:p>
        </w:tc>
        <w:tc>
          <w:tcPr>
            <w:tcW w:w="1843" w:type="dxa"/>
          </w:tcPr>
          <w:p w:rsidR="000F19E9" w:rsidRDefault="000F19E9">
            <w:pPr>
              <w:pStyle w:val="ConsPlusNormal"/>
              <w:jc w:val="center"/>
            </w:pPr>
            <w:r>
              <w:t>1618,20000</w:t>
            </w:r>
          </w:p>
        </w:tc>
        <w:tc>
          <w:tcPr>
            <w:tcW w:w="1843" w:type="dxa"/>
          </w:tcPr>
          <w:p w:rsidR="000F19E9" w:rsidRDefault="000F19E9">
            <w:pPr>
              <w:pStyle w:val="ConsPlusNormal"/>
              <w:jc w:val="center"/>
            </w:pPr>
            <w:r>
              <w:t>30745,80000</w:t>
            </w:r>
          </w:p>
        </w:tc>
        <w:tc>
          <w:tcPr>
            <w:tcW w:w="1767" w:type="dxa"/>
          </w:tcPr>
          <w:p w:rsidR="000F19E9" w:rsidRDefault="000F19E9">
            <w:pPr>
              <w:pStyle w:val="ConsPlusNormal"/>
              <w:jc w:val="center"/>
            </w:pPr>
            <w:r>
              <w:t>32364,00000</w:t>
            </w:r>
          </w:p>
        </w:tc>
      </w:tr>
      <w:tr w:rsidR="000F19E9">
        <w:tc>
          <w:tcPr>
            <w:tcW w:w="2778" w:type="dxa"/>
          </w:tcPr>
          <w:p w:rsidR="000F19E9" w:rsidRDefault="000F19E9">
            <w:pPr>
              <w:pStyle w:val="ConsPlusNormal"/>
            </w:pPr>
            <w:r>
              <w:t>Всего</w:t>
            </w:r>
          </w:p>
        </w:tc>
        <w:tc>
          <w:tcPr>
            <w:tcW w:w="1843" w:type="dxa"/>
          </w:tcPr>
          <w:p w:rsidR="000F19E9" w:rsidRDefault="000F19E9">
            <w:pPr>
              <w:pStyle w:val="ConsPlusNormal"/>
              <w:jc w:val="center"/>
            </w:pPr>
            <w:r>
              <w:t>4157,87895</w:t>
            </w:r>
          </w:p>
        </w:tc>
        <w:tc>
          <w:tcPr>
            <w:tcW w:w="1843" w:type="dxa"/>
          </w:tcPr>
          <w:p w:rsidR="000F19E9" w:rsidRDefault="000F19E9">
            <w:pPr>
              <w:pStyle w:val="ConsPlusNormal"/>
              <w:jc w:val="center"/>
            </w:pPr>
            <w:r>
              <w:t>78999,70000</w:t>
            </w:r>
          </w:p>
        </w:tc>
        <w:tc>
          <w:tcPr>
            <w:tcW w:w="1767" w:type="dxa"/>
          </w:tcPr>
          <w:p w:rsidR="000F19E9" w:rsidRDefault="000F19E9">
            <w:pPr>
              <w:pStyle w:val="ConsPlusNormal"/>
              <w:jc w:val="center"/>
            </w:pPr>
            <w:r>
              <w:t>83157,57895</w:t>
            </w:r>
          </w:p>
        </w:tc>
      </w:tr>
    </w:tbl>
    <w:p w:rsidR="000F19E9" w:rsidRDefault="000F19E9">
      <w:pPr>
        <w:pStyle w:val="ConsPlusNormal"/>
        <w:jc w:val="both"/>
      </w:pPr>
    </w:p>
    <w:p w:rsidR="000F19E9" w:rsidRDefault="000F19E9">
      <w:pPr>
        <w:pStyle w:val="ConsPlusNormal"/>
        <w:jc w:val="right"/>
        <w:outlineLvl w:val="1"/>
      </w:pPr>
      <w:r>
        <w:t>Таблица 27</w:t>
      </w:r>
    </w:p>
    <w:p w:rsidR="000F19E9" w:rsidRDefault="000F19E9">
      <w:pPr>
        <w:pStyle w:val="ConsPlusNormal"/>
        <w:jc w:val="both"/>
      </w:pPr>
    </w:p>
    <w:p w:rsidR="000F19E9" w:rsidRDefault="000F19E9">
      <w:pPr>
        <w:pStyle w:val="ConsPlusTitle"/>
        <w:jc w:val="center"/>
      </w:pPr>
      <w:r>
        <w:t>Распределение иных межбюджетных трансфертов, имеющих целевое</w:t>
      </w:r>
    </w:p>
    <w:p w:rsidR="000F19E9" w:rsidRDefault="000F19E9">
      <w:pPr>
        <w:pStyle w:val="ConsPlusTitle"/>
        <w:jc w:val="center"/>
      </w:pPr>
      <w:r>
        <w:t>назначение бюджетам муниципальных районов и городских</w:t>
      </w:r>
    </w:p>
    <w:p w:rsidR="000F19E9" w:rsidRDefault="000F19E9">
      <w:pPr>
        <w:pStyle w:val="ConsPlusTitle"/>
        <w:jc w:val="center"/>
      </w:pPr>
      <w:r>
        <w:t>округов на создание модельных муниципальных библиотек</w:t>
      </w:r>
    </w:p>
    <w:p w:rsidR="000F19E9" w:rsidRDefault="000F19E9">
      <w:pPr>
        <w:pStyle w:val="ConsPlusTitle"/>
        <w:jc w:val="center"/>
      </w:pPr>
      <w:r>
        <w:t>в рамках реализации мероприятий регионального проекта</w:t>
      </w:r>
    </w:p>
    <w:p w:rsidR="000F19E9" w:rsidRDefault="000F19E9">
      <w:pPr>
        <w:pStyle w:val="ConsPlusTitle"/>
        <w:jc w:val="center"/>
      </w:pPr>
      <w:r>
        <w:t>"Обеспечение качественного нового уровня развития</w:t>
      </w:r>
    </w:p>
    <w:p w:rsidR="000F19E9" w:rsidRDefault="000F19E9">
      <w:pPr>
        <w:pStyle w:val="ConsPlusTitle"/>
        <w:jc w:val="center"/>
      </w:pPr>
      <w:r>
        <w:t>инфраструктуры культуры" ("Культурная среда")</w:t>
      </w:r>
    </w:p>
    <w:p w:rsidR="000F19E9" w:rsidRDefault="000F19E9">
      <w:pPr>
        <w:pStyle w:val="ConsPlusTitle"/>
        <w:jc w:val="center"/>
      </w:pPr>
      <w:r>
        <w:t>национального проекта "Культура" на 2021 год</w:t>
      </w:r>
    </w:p>
    <w:p w:rsidR="000F19E9" w:rsidRDefault="000F19E9">
      <w:pPr>
        <w:pStyle w:val="ConsPlusNormal"/>
        <w:jc w:val="both"/>
      </w:pPr>
    </w:p>
    <w:p w:rsidR="000F19E9" w:rsidRDefault="000F19E9">
      <w:pPr>
        <w:pStyle w:val="ConsPlusNormal"/>
        <w:jc w:val="right"/>
      </w:pPr>
      <w:r>
        <w:t>(тыс. рублей)</w:t>
      </w:r>
    </w:p>
    <w:p w:rsidR="000F19E9" w:rsidRDefault="000F19E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08"/>
        <w:gridCol w:w="1843"/>
        <w:gridCol w:w="1843"/>
        <w:gridCol w:w="1767"/>
      </w:tblGrid>
      <w:tr w:rsidR="000F19E9">
        <w:tc>
          <w:tcPr>
            <w:tcW w:w="2608" w:type="dxa"/>
          </w:tcPr>
          <w:p w:rsidR="000F19E9" w:rsidRDefault="000F19E9">
            <w:pPr>
              <w:pStyle w:val="ConsPlusNormal"/>
              <w:jc w:val="center"/>
            </w:pPr>
            <w:r>
              <w:t>Наименование муниципального образования</w:t>
            </w:r>
          </w:p>
        </w:tc>
        <w:tc>
          <w:tcPr>
            <w:tcW w:w="1843" w:type="dxa"/>
          </w:tcPr>
          <w:p w:rsidR="000F19E9" w:rsidRDefault="000F19E9">
            <w:pPr>
              <w:pStyle w:val="ConsPlusNormal"/>
              <w:jc w:val="center"/>
            </w:pPr>
            <w:r>
              <w:t>Республиканский бюджет Республики Дагестан</w:t>
            </w:r>
          </w:p>
        </w:tc>
        <w:tc>
          <w:tcPr>
            <w:tcW w:w="1843" w:type="dxa"/>
          </w:tcPr>
          <w:p w:rsidR="000F19E9" w:rsidRDefault="000F19E9">
            <w:pPr>
              <w:pStyle w:val="ConsPlusNormal"/>
              <w:jc w:val="center"/>
            </w:pPr>
            <w:r>
              <w:t>Федеральный бюджет</w:t>
            </w:r>
          </w:p>
        </w:tc>
        <w:tc>
          <w:tcPr>
            <w:tcW w:w="1767" w:type="dxa"/>
          </w:tcPr>
          <w:p w:rsidR="000F19E9" w:rsidRDefault="000F19E9">
            <w:pPr>
              <w:pStyle w:val="ConsPlusNormal"/>
              <w:jc w:val="center"/>
            </w:pPr>
            <w:r>
              <w:t>Всего</w:t>
            </w:r>
          </w:p>
        </w:tc>
      </w:tr>
      <w:tr w:rsidR="000F19E9">
        <w:tc>
          <w:tcPr>
            <w:tcW w:w="2608" w:type="dxa"/>
          </w:tcPr>
          <w:p w:rsidR="000F19E9" w:rsidRDefault="000F19E9">
            <w:pPr>
              <w:pStyle w:val="ConsPlusNormal"/>
            </w:pPr>
            <w:r>
              <w:t>город Махачкала</w:t>
            </w:r>
          </w:p>
        </w:tc>
        <w:tc>
          <w:tcPr>
            <w:tcW w:w="1843" w:type="dxa"/>
          </w:tcPr>
          <w:p w:rsidR="000F19E9" w:rsidRDefault="000F19E9">
            <w:pPr>
              <w:pStyle w:val="ConsPlusNormal"/>
            </w:pPr>
          </w:p>
        </w:tc>
        <w:tc>
          <w:tcPr>
            <w:tcW w:w="1843" w:type="dxa"/>
          </w:tcPr>
          <w:p w:rsidR="000F19E9" w:rsidRDefault="000F19E9">
            <w:pPr>
              <w:pStyle w:val="ConsPlusNormal"/>
              <w:jc w:val="center"/>
            </w:pPr>
            <w:r>
              <w:t>5000,0</w:t>
            </w:r>
          </w:p>
        </w:tc>
        <w:tc>
          <w:tcPr>
            <w:tcW w:w="1767" w:type="dxa"/>
          </w:tcPr>
          <w:p w:rsidR="000F19E9" w:rsidRDefault="000F19E9">
            <w:pPr>
              <w:pStyle w:val="ConsPlusNormal"/>
              <w:jc w:val="center"/>
            </w:pPr>
            <w:r>
              <w:t>5000,0</w:t>
            </w:r>
          </w:p>
        </w:tc>
      </w:tr>
      <w:tr w:rsidR="000F19E9">
        <w:tc>
          <w:tcPr>
            <w:tcW w:w="2608" w:type="dxa"/>
          </w:tcPr>
          <w:p w:rsidR="000F19E9" w:rsidRDefault="000F19E9">
            <w:pPr>
              <w:pStyle w:val="ConsPlusNormal"/>
            </w:pPr>
            <w:r>
              <w:t>город Каспийск</w:t>
            </w:r>
          </w:p>
        </w:tc>
        <w:tc>
          <w:tcPr>
            <w:tcW w:w="1843" w:type="dxa"/>
          </w:tcPr>
          <w:p w:rsidR="000F19E9" w:rsidRDefault="000F19E9">
            <w:pPr>
              <w:pStyle w:val="ConsPlusNormal"/>
            </w:pPr>
          </w:p>
        </w:tc>
        <w:tc>
          <w:tcPr>
            <w:tcW w:w="1843" w:type="dxa"/>
          </w:tcPr>
          <w:p w:rsidR="000F19E9" w:rsidRDefault="000F19E9">
            <w:pPr>
              <w:pStyle w:val="ConsPlusNormal"/>
              <w:jc w:val="center"/>
            </w:pPr>
            <w:r>
              <w:t>10000,0</w:t>
            </w:r>
          </w:p>
        </w:tc>
        <w:tc>
          <w:tcPr>
            <w:tcW w:w="1767" w:type="dxa"/>
          </w:tcPr>
          <w:p w:rsidR="000F19E9" w:rsidRDefault="000F19E9">
            <w:pPr>
              <w:pStyle w:val="ConsPlusNormal"/>
              <w:jc w:val="center"/>
            </w:pPr>
            <w:r>
              <w:t>10000,0</w:t>
            </w:r>
          </w:p>
        </w:tc>
      </w:tr>
      <w:tr w:rsidR="000F19E9">
        <w:tc>
          <w:tcPr>
            <w:tcW w:w="2608" w:type="dxa"/>
          </w:tcPr>
          <w:p w:rsidR="000F19E9" w:rsidRDefault="000F19E9">
            <w:pPr>
              <w:pStyle w:val="ConsPlusNormal"/>
            </w:pPr>
            <w:r>
              <w:t>Всего</w:t>
            </w:r>
          </w:p>
        </w:tc>
        <w:tc>
          <w:tcPr>
            <w:tcW w:w="1843" w:type="dxa"/>
          </w:tcPr>
          <w:p w:rsidR="000F19E9" w:rsidRDefault="000F19E9">
            <w:pPr>
              <w:pStyle w:val="ConsPlusNormal"/>
            </w:pPr>
          </w:p>
        </w:tc>
        <w:tc>
          <w:tcPr>
            <w:tcW w:w="1843" w:type="dxa"/>
          </w:tcPr>
          <w:p w:rsidR="000F19E9" w:rsidRDefault="000F19E9">
            <w:pPr>
              <w:pStyle w:val="ConsPlusNormal"/>
              <w:jc w:val="center"/>
            </w:pPr>
            <w:r>
              <w:t>15000,0</w:t>
            </w:r>
          </w:p>
        </w:tc>
        <w:tc>
          <w:tcPr>
            <w:tcW w:w="1767" w:type="dxa"/>
          </w:tcPr>
          <w:p w:rsidR="000F19E9" w:rsidRDefault="000F19E9">
            <w:pPr>
              <w:pStyle w:val="ConsPlusNormal"/>
              <w:jc w:val="center"/>
            </w:pPr>
            <w:r>
              <w:t>15000,0</w:t>
            </w:r>
          </w:p>
        </w:tc>
      </w:tr>
    </w:tbl>
    <w:p w:rsidR="000F19E9" w:rsidRDefault="000F19E9">
      <w:pPr>
        <w:pStyle w:val="ConsPlusNormal"/>
        <w:jc w:val="both"/>
      </w:pPr>
    </w:p>
    <w:p w:rsidR="000F19E9" w:rsidRDefault="000F19E9">
      <w:pPr>
        <w:pStyle w:val="ConsPlusNormal"/>
        <w:jc w:val="right"/>
        <w:outlineLvl w:val="1"/>
      </w:pPr>
      <w:r>
        <w:t>Таблица 28</w:t>
      </w:r>
    </w:p>
    <w:p w:rsidR="000F19E9" w:rsidRDefault="000F19E9">
      <w:pPr>
        <w:pStyle w:val="ConsPlusNormal"/>
        <w:jc w:val="both"/>
      </w:pPr>
    </w:p>
    <w:p w:rsidR="000F19E9" w:rsidRDefault="000F19E9">
      <w:pPr>
        <w:pStyle w:val="ConsPlusTitle"/>
        <w:jc w:val="center"/>
      </w:pPr>
      <w:r>
        <w:t>Распределение субсидий бюджетам муниципальных районов</w:t>
      </w:r>
    </w:p>
    <w:p w:rsidR="000F19E9" w:rsidRDefault="000F19E9">
      <w:pPr>
        <w:pStyle w:val="ConsPlusTitle"/>
        <w:jc w:val="center"/>
      </w:pPr>
      <w:r>
        <w:t>и городских округов Республики Дагестан на государственную</w:t>
      </w:r>
    </w:p>
    <w:p w:rsidR="000F19E9" w:rsidRDefault="000F19E9">
      <w:pPr>
        <w:pStyle w:val="ConsPlusTitle"/>
        <w:jc w:val="center"/>
      </w:pPr>
      <w:r>
        <w:t>поддержку отрасли культуры (создание и модернизация</w:t>
      </w:r>
    </w:p>
    <w:p w:rsidR="000F19E9" w:rsidRDefault="000F19E9">
      <w:pPr>
        <w:pStyle w:val="ConsPlusTitle"/>
        <w:jc w:val="center"/>
      </w:pPr>
      <w:r>
        <w:t>учреждении культурно-досугового типа в сельской местности,</w:t>
      </w:r>
    </w:p>
    <w:p w:rsidR="000F19E9" w:rsidRDefault="000F19E9">
      <w:pPr>
        <w:pStyle w:val="ConsPlusTitle"/>
        <w:jc w:val="center"/>
      </w:pPr>
      <w:r>
        <w:t>включая строительство, реконструкцию и капитальный ремонт</w:t>
      </w:r>
    </w:p>
    <w:p w:rsidR="000F19E9" w:rsidRDefault="000F19E9">
      <w:pPr>
        <w:pStyle w:val="ConsPlusTitle"/>
        <w:jc w:val="center"/>
      </w:pPr>
      <w:r>
        <w:t>зданий) в рамках реализации мероприятий регионального</w:t>
      </w:r>
    </w:p>
    <w:p w:rsidR="000F19E9" w:rsidRDefault="000F19E9">
      <w:pPr>
        <w:pStyle w:val="ConsPlusTitle"/>
        <w:jc w:val="center"/>
      </w:pPr>
      <w:r>
        <w:lastRenderedPageBreak/>
        <w:t>проекта "Обеспечение качественного нового уровня развития</w:t>
      </w:r>
    </w:p>
    <w:p w:rsidR="000F19E9" w:rsidRDefault="000F19E9">
      <w:pPr>
        <w:pStyle w:val="ConsPlusTitle"/>
        <w:jc w:val="center"/>
      </w:pPr>
      <w:r>
        <w:t>инфраструктуры культуры" ("Культурная среда")</w:t>
      </w:r>
    </w:p>
    <w:p w:rsidR="000F19E9" w:rsidRDefault="000F19E9">
      <w:pPr>
        <w:pStyle w:val="ConsPlusTitle"/>
        <w:jc w:val="center"/>
      </w:pPr>
      <w:r>
        <w:t>национального проекта "Культура" на 2021 год</w:t>
      </w:r>
    </w:p>
    <w:p w:rsidR="000F19E9" w:rsidRDefault="000F19E9">
      <w:pPr>
        <w:pStyle w:val="ConsPlusNormal"/>
        <w:jc w:val="both"/>
      </w:pPr>
    </w:p>
    <w:p w:rsidR="000F19E9" w:rsidRDefault="000F19E9">
      <w:pPr>
        <w:pStyle w:val="ConsPlusNormal"/>
        <w:jc w:val="right"/>
      </w:pPr>
      <w:r>
        <w:t>(тыс. рублей)</w:t>
      </w:r>
    </w:p>
    <w:p w:rsidR="000F19E9" w:rsidRDefault="000F19E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1701"/>
        <w:gridCol w:w="1843"/>
        <w:gridCol w:w="1814"/>
      </w:tblGrid>
      <w:tr w:rsidR="000F19E9">
        <w:tc>
          <w:tcPr>
            <w:tcW w:w="3458" w:type="dxa"/>
          </w:tcPr>
          <w:p w:rsidR="000F19E9" w:rsidRDefault="000F19E9">
            <w:pPr>
              <w:pStyle w:val="ConsPlusNormal"/>
              <w:jc w:val="center"/>
            </w:pPr>
            <w:r>
              <w:t>Наименование муниципального образования</w:t>
            </w:r>
          </w:p>
        </w:tc>
        <w:tc>
          <w:tcPr>
            <w:tcW w:w="1701" w:type="dxa"/>
          </w:tcPr>
          <w:p w:rsidR="000F19E9" w:rsidRDefault="000F19E9">
            <w:pPr>
              <w:pStyle w:val="ConsPlusNormal"/>
              <w:jc w:val="center"/>
            </w:pPr>
            <w:r>
              <w:t>Республиканский бюджет Республики Дагестан</w:t>
            </w:r>
          </w:p>
        </w:tc>
        <w:tc>
          <w:tcPr>
            <w:tcW w:w="1843" w:type="dxa"/>
          </w:tcPr>
          <w:p w:rsidR="000F19E9" w:rsidRDefault="000F19E9">
            <w:pPr>
              <w:pStyle w:val="ConsPlusNormal"/>
              <w:jc w:val="center"/>
            </w:pPr>
            <w:r>
              <w:t>Федеральный бюджет</w:t>
            </w:r>
          </w:p>
        </w:tc>
        <w:tc>
          <w:tcPr>
            <w:tcW w:w="1814" w:type="dxa"/>
          </w:tcPr>
          <w:p w:rsidR="000F19E9" w:rsidRDefault="000F19E9">
            <w:pPr>
              <w:pStyle w:val="ConsPlusNormal"/>
              <w:jc w:val="center"/>
            </w:pPr>
            <w:r>
              <w:t>Всего</w:t>
            </w:r>
          </w:p>
        </w:tc>
      </w:tr>
      <w:tr w:rsidR="000F19E9">
        <w:tc>
          <w:tcPr>
            <w:tcW w:w="3458" w:type="dxa"/>
          </w:tcPr>
          <w:p w:rsidR="000F19E9" w:rsidRDefault="000F19E9">
            <w:pPr>
              <w:pStyle w:val="ConsPlusNormal"/>
              <w:jc w:val="center"/>
            </w:pPr>
            <w:r>
              <w:t>1</w:t>
            </w:r>
          </w:p>
        </w:tc>
        <w:tc>
          <w:tcPr>
            <w:tcW w:w="1701" w:type="dxa"/>
          </w:tcPr>
          <w:p w:rsidR="000F19E9" w:rsidRDefault="000F19E9">
            <w:pPr>
              <w:pStyle w:val="ConsPlusNormal"/>
              <w:jc w:val="center"/>
            </w:pPr>
            <w:r>
              <w:t>2</w:t>
            </w:r>
          </w:p>
        </w:tc>
        <w:tc>
          <w:tcPr>
            <w:tcW w:w="1843" w:type="dxa"/>
          </w:tcPr>
          <w:p w:rsidR="000F19E9" w:rsidRDefault="000F19E9">
            <w:pPr>
              <w:pStyle w:val="ConsPlusNormal"/>
              <w:jc w:val="center"/>
            </w:pPr>
            <w:r>
              <w:t>3</w:t>
            </w:r>
          </w:p>
        </w:tc>
        <w:tc>
          <w:tcPr>
            <w:tcW w:w="1814" w:type="dxa"/>
          </w:tcPr>
          <w:p w:rsidR="000F19E9" w:rsidRDefault="000F19E9">
            <w:pPr>
              <w:pStyle w:val="ConsPlusNormal"/>
              <w:jc w:val="center"/>
            </w:pPr>
            <w:r>
              <w:t>4</w:t>
            </w:r>
          </w:p>
        </w:tc>
      </w:tr>
      <w:tr w:rsidR="000F19E9">
        <w:tc>
          <w:tcPr>
            <w:tcW w:w="3458" w:type="dxa"/>
          </w:tcPr>
          <w:p w:rsidR="000F19E9" w:rsidRDefault="000F19E9">
            <w:pPr>
              <w:pStyle w:val="ConsPlusNormal"/>
            </w:pPr>
            <w:r>
              <w:t>Акушинский муниципальный район</w:t>
            </w:r>
          </w:p>
        </w:tc>
        <w:tc>
          <w:tcPr>
            <w:tcW w:w="1701" w:type="dxa"/>
          </w:tcPr>
          <w:p w:rsidR="000F19E9" w:rsidRDefault="000F19E9">
            <w:pPr>
              <w:pStyle w:val="ConsPlusNormal"/>
              <w:jc w:val="center"/>
            </w:pPr>
            <w:r>
              <w:t>724,69263</w:t>
            </w:r>
          </w:p>
        </w:tc>
        <w:tc>
          <w:tcPr>
            <w:tcW w:w="1843" w:type="dxa"/>
          </w:tcPr>
          <w:p w:rsidR="000F19E9" w:rsidRDefault="000F19E9">
            <w:pPr>
              <w:pStyle w:val="ConsPlusNormal"/>
              <w:jc w:val="center"/>
            </w:pPr>
            <w:r>
              <w:t>13769,16000</w:t>
            </w:r>
          </w:p>
        </w:tc>
        <w:tc>
          <w:tcPr>
            <w:tcW w:w="1814" w:type="dxa"/>
          </w:tcPr>
          <w:p w:rsidR="000F19E9" w:rsidRDefault="000F19E9">
            <w:pPr>
              <w:pStyle w:val="ConsPlusNormal"/>
              <w:jc w:val="center"/>
            </w:pPr>
            <w:r>
              <w:t>14493,85263</w:t>
            </w:r>
          </w:p>
        </w:tc>
      </w:tr>
      <w:tr w:rsidR="000F19E9">
        <w:tc>
          <w:tcPr>
            <w:tcW w:w="3458" w:type="dxa"/>
          </w:tcPr>
          <w:p w:rsidR="000F19E9" w:rsidRDefault="000F19E9">
            <w:pPr>
              <w:pStyle w:val="ConsPlusNormal"/>
            </w:pPr>
            <w:r>
              <w:t>Гумбетовский муниципальный район</w:t>
            </w:r>
          </w:p>
        </w:tc>
        <w:tc>
          <w:tcPr>
            <w:tcW w:w="1701" w:type="dxa"/>
          </w:tcPr>
          <w:p w:rsidR="000F19E9" w:rsidRDefault="000F19E9">
            <w:pPr>
              <w:pStyle w:val="ConsPlusNormal"/>
              <w:jc w:val="center"/>
            </w:pPr>
            <w:r>
              <w:t>151,14842</w:t>
            </w:r>
          </w:p>
        </w:tc>
        <w:tc>
          <w:tcPr>
            <w:tcW w:w="1843" w:type="dxa"/>
          </w:tcPr>
          <w:p w:rsidR="000F19E9" w:rsidRDefault="000F19E9">
            <w:pPr>
              <w:pStyle w:val="ConsPlusNormal"/>
              <w:jc w:val="center"/>
            </w:pPr>
            <w:r>
              <w:t>2871,82000</w:t>
            </w:r>
          </w:p>
        </w:tc>
        <w:tc>
          <w:tcPr>
            <w:tcW w:w="1814" w:type="dxa"/>
          </w:tcPr>
          <w:p w:rsidR="000F19E9" w:rsidRDefault="000F19E9">
            <w:pPr>
              <w:pStyle w:val="ConsPlusNormal"/>
              <w:jc w:val="center"/>
            </w:pPr>
            <w:r>
              <w:t>3022,96842</w:t>
            </w:r>
          </w:p>
        </w:tc>
      </w:tr>
      <w:tr w:rsidR="000F19E9">
        <w:tc>
          <w:tcPr>
            <w:tcW w:w="3458" w:type="dxa"/>
          </w:tcPr>
          <w:p w:rsidR="000F19E9" w:rsidRDefault="000F19E9">
            <w:pPr>
              <w:pStyle w:val="ConsPlusNormal"/>
            </w:pPr>
            <w:r>
              <w:t>Гунибский муниципальный район</w:t>
            </w:r>
          </w:p>
        </w:tc>
        <w:tc>
          <w:tcPr>
            <w:tcW w:w="1701" w:type="dxa"/>
          </w:tcPr>
          <w:p w:rsidR="000F19E9" w:rsidRDefault="000F19E9">
            <w:pPr>
              <w:pStyle w:val="ConsPlusNormal"/>
              <w:jc w:val="center"/>
            </w:pPr>
            <w:r>
              <w:t>1000,80158</w:t>
            </w:r>
          </w:p>
        </w:tc>
        <w:tc>
          <w:tcPr>
            <w:tcW w:w="1843" w:type="dxa"/>
          </w:tcPr>
          <w:p w:rsidR="000F19E9" w:rsidRDefault="000F19E9">
            <w:pPr>
              <w:pStyle w:val="ConsPlusNormal"/>
              <w:jc w:val="center"/>
            </w:pPr>
            <w:r>
              <w:t>19015,23000</w:t>
            </w:r>
          </w:p>
        </w:tc>
        <w:tc>
          <w:tcPr>
            <w:tcW w:w="1814" w:type="dxa"/>
          </w:tcPr>
          <w:p w:rsidR="000F19E9" w:rsidRDefault="000F19E9">
            <w:pPr>
              <w:pStyle w:val="ConsPlusNormal"/>
              <w:jc w:val="center"/>
            </w:pPr>
            <w:r>
              <w:t>20016,03158</w:t>
            </w:r>
          </w:p>
        </w:tc>
      </w:tr>
      <w:tr w:rsidR="000F19E9">
        <w:tc>
          <w:tcPr>
            <w:tcW w:w="3458" w:type="dxa"/>
          </w:tcPr>
          <w:p w:rsidR="000F19E9" w:rsidRDefault="000F19E9">
            <w:pPr>
              <w:pStyle w:val="ConsPlusNormal"/>
            </w:pPr>
            <w:r>
              <w:t>Дахадаевский муниципальный район</w:t>
            </w:r>
          </w:p>
        </w:tc>
        <w:tc>
          <w:tcPr>
            <w:tcW w:w="1701" w:type="dxa"/>
          </w:tcPr>
          <w:p w:rsidR="000F19E9" w:rsidRDefault="000F19E9">
            <w:pPr>
              <w:pStyle w:val="ConsPlusNormal"/>
              <w:jc w:val="center"/>
            </w:pPr>
            <w:r>
              <w:t>892,11053</w:t>
            </w:r>
          </w:p>
        </w:tc>
        <w:tc>
          <w:tcPr>
            <w:tcW w:w="1843" w:type="dxa"/>
          </w:tcPr>
          <w:p w:rsidR="000F19E9" w:rsidRDefault="000F19E9">
            <w:pPr>
              <w:pStyle w:val="ConsPlusNormal"/>
              <w:jc w:val="center"/>
            </w:pPr>
            <w:r>
              <w:t>16950,10000</w:t>
            </w:r>
          </w:p>
        </w:tc>
        <w:tc>
          <w:tcPr>
            <w:tcW w:w="1814" w:type="dxa"/>
          </w:tcPr>
          <w:p w:rsidR="000F19E9" w:rsidRDefault="000F19E9">
            <w:pPr>
              <w:pStyle w:val="ConsPlusNormal"/>
              <w:jc w:val="center"/>
            </w:pPr>
            <w:r>
              <w:t>17842,21053</w:t>
            </w:r>
          </w:p>
        </w:tc>
      </w:tr>
      <w:tr w:rsidR="000F19E9">
        <w:tc>
          <w:tcPr>
            <w:tcW w:w="3458" w:type="dxa"/>
          </w:tcPr>
          <w:p w:rsidR="000F19E9" w:rsidRDefault="000F19E9">
            <w:pPr>
              <w:pStyle w:val="ConsPlusNormal"/>
            </w:pPr>
            <w:r>
              <w:t>Магарамкентский муниципальный район</w:t>
            </w:r>
          </w:p>
        </w:tc>
        <w:tc>
          <w:tcPr>
            <w:tcW w:w="1701" w:type="dxa"/>
          </w:tcPr>
          <w:p w:rsidR="000F19E9" w:rsidRDefault="000F19E9">
            <w:pPr>
              <w:pStyle w:val="ConsPlusNormal"/>
              <w:jc w:val="center"/>
            </w:pPr>
            <w:r>
              <w:t>398,59474</w:t>
            </w:r>
          </w:p>
        </w:tc>
        <w:tc>
          <w:tcPr>
            <w:tcW w:w="1843" w:type="dxa"/>
          </w:tcPr>
          <w:p w:rsidR="000F19E9" w:rsidRDefault="000F19E9">
            <w:pPr>
              <w:pStyle w:val="ConsPlusNormal"/>
              <w:jc w:val="center"/>
            </w:pPr>
            <w:r>
              <w:t>7573,30000</w:t>
            </w:r>
          </w:p>
        </w:tc>
        <w:tc>
          <w:tcPr>
            <w:tcW w:w="1814" w:type="dxa"/>
          </w:tcPr>
          <w:p w:rsidR="000F19E9" w:rsidRDefault="000F19E9">
            <w:pPr>
              <w:pStyle w:val="ConsPlusNormal"/>
              <w:jc w:val="center"/>
            </w:pPr>
            <w:r>
              <w:t>7971,89474</w:t>
            </w:r>
          </w:p>
        </w:tc>
      </w:tr>
      <w:tr w:rsidR="000F19E9">
        <w:tc>
          <w:tcPr>
            <w:tcW w:w="3458" w:type="dxa"/>
          </w:tcPr>
          <w:p w:rsidR="000F19E9" w:rsidRDefault="000F19E9">
            <w:pPr>
              <w:pStyle w:val="ConsPlusNormal"/>
            </w:pPr>
            <w:r>
              <w:t>Хивский муниципальный район</w:t>
            </w:r>
          </w:p>
        </w:tc>
        <w:tc>
          <w:tcPr>
            <w:tcW w:w="1701" w:type="dxa"/>
          </w:tcPr>
          <w:p w:rsidR="000F19E9" w:rsidRDefault="000F19E9">
            <w:pPr>
              <w:pStyle w:val="ConsPlusNormal"/>
              <w:jc w:val="center"/>
            </w:pPr>
            <w:r>
              <w:t>379,13947</w:t>
            </w:r>
          </w:p>
        </w:tc>
        <w:tc>
          <w:tcPr>
            <w:tcW w:w="1843" w:type="dxa"/>
          </w:tcPr>
          <w:p w:rsidR="000F19E9" w:rsidRDefault="000F19E9">
            <w:pPr>
              <w:pStyle w:val="ConsPlusNormal"/>
              <w:jc w:val="center"/>
            </w:pPr>
            <w:r>
              <w:t>7203,65000</w:t>
            </w:r>
          </w:p>
        </w:tc>
        <w:tc>
          <w:tcPr>
            <w:tcW w:w="1814" w:type="dxa"/>
          </w:tcPr>
          <w:p w:rsidR="000F19E9" w:rsidRDefault="000F19E9">
            <w:pPr>
              <w:pStyle w:val="ConsPlusNormal"/>
              <w:jc w:val="center"/>
            </w:pPr>
            <w:r>
              <w:t>7582,78947</w:t>
            </w:r>
          </w:p>
        </w:tc>
      </w:tr>
      <w:tr w:rsidR="000F19E9">
        <w:tc>
          <w:tcPr>
            <w:tcW w:w="3458" w:type="dxa"/>
          </w:tcPr>
          <w:p w:rsidR="000F19E9" w:rsidRDefault="000F19E9">
            <w:pPr>
              <w:pStyle w:val="ConsPlusNormal"/>
            </w:pPr>
            <w:r>
              <w:t>Всего</w:t>
            </w:r>
          </w:p>
        </w:tc>
        <w:tc>
          <w:tcPr>
            <w:tcW w:w="1701" w:type="dxa"/>
          </w:tcPr>
          <w:p w:rsidR="000F19E9" w:rsidRDefault="000F19E9">
            <w:pPr>
              <w:pStyle w:val="ConsPlusNormal"/>
              <w:jc w:val="center"/>
            </w:pPr>
            <w:r>
              <w:t>3546,48737</w:t>
            </w:r>
          </w:p>
        </w:tc>
        <w:tc>
          <w:tcPr>
            <w:tcW w:w="1843" w:type="dxa"/>
          </w:tcPr>
          <w:p w:rsidR="000F19E9" w:rsidRDefault="000F19E9">
            <w:pPr>
              <w:pStyle w:val="ConsPlusNormal"/>
              <w:jc w:val="center"/>
            </w:pPr>
            <w:r>
              <w:t>67383,26000</w:t>
            </w:r>
          </w:p>
        </w:tc>
        <w:tc>
          <w:tcPr>
            <w:tcW w:w="1814" w:type="dxa"/>
          </w:tcPr>
          <w:p w:rsidR="000F19E9" w:rsidRDefault="000F19E9">
            <w:pPr>
              <w:pStyle w:val="ConsPlusNormal"/>
              <w:jc w:val="center"/>
            </w:pPr>
            <w:r>
              <w:t>70929,74737</w:t>
            </w:r>
          </w:p>
        </w:tc>
      </w:tr>
    </w:tbl>
    <w:p w:rsidR="000F19E9" w:rsidRDefault="000F19E9">
      <w:pPr>
        <w:pStyle w:val="ConsPlusNormal"/>
        <w:jc w:val="both"/>
      </w:pPr>
    </w:p>
    <w:p w:rsidR="000F19E9" w:rsidRDefault="000F19E9">
      <w:pPr>
        <w:pStyle w:val="ConsPlusNormal"/>
        <w:jc w:val="right"/>
        <w:outlineLvl w:val="1"/>
      </w:pPr>
      <w:r>
        <w:t>Таблица 29</w:t>
      </w:r>
    </w:p>
    <w:p w:rsidR="000F19E9" w:rsidRDefault="000F19E9">
      <w:pPr>
        <w:pStyle w:val="ConsPlusNormal"/>
        <w:jc w:val="both"/>
      </w:pPr>
    </w:p>
    <w:p w:rsidR="000F19E9" w:rsidRDefault="000F19E9">
      <w:pPr>
        <w:pStyle w:val="ConsPlusTitle"/>
        <w:jc w:val="center"/>
      </w:pPr>
      <w:r>
        <w:t>Распределение субсидий, выделяемых бюджетам муниципальных</w:t>
      </w:r>
    </w:p>
    <w:p w:rsidR="000F19E9" w:rsidRDefault="000F19E9">
      <w:pPr>
        <w:pStyle w:val="ConsPlusTitle"/>
        <w:jc w:val="center"/>
      </w:pPr>
      <w:r>
        <w:t>районов и городских округов Республики Дагестан</w:t>
      </w:r>
    </w:p>
    <w:p w:rsidR="000F19E9" w:rsidRDefault="000F19E9">
      <w:pPr>
        <w:pStyle w:val="ConsPlusTitle"/>
        <w:jc w:val="center"/>
      </w:pPr>
      <w:r>
        <w:t>на обеспечение развития и укрепления материально-технической</w:t>
      </w:r>
    </w:p>
    <w:p w:rsidR="000F19E9" w:rsidRDefault="000F19E9">
      <w:pPr>
        <w:pStyle w:val="ConsPlusTitle"/>
        <w:jc w:val="center"/>
      </w:pPr>
      <w:r>
        <w:t>базы домов культуры в населенных пунктах с числом жителей</w:t>
      </w:r>
    </w:p>
    <w:p w:rsidR="000F19E9" w:rsidRDefault="000F19E9">
      <w:pPr>
        <w:pStyle w:val="ConsPlusTitle"/>
        <w:jc w:val="center"/>
      </w:pPr>
      <w:r>
        <w:t>до 50 тысяч человек, на 2021 год</w:t>
      </w:r>
    </w:p>
    <w:p w:rsidR="000F19E9" w:rsidRDefault="000F19E9">
      <w:pPr>
        <w:pStyle w:val="ConsPlusNormal"/>
        <w:jc w:val="both"/>
      </w:pPr>
    </w:p>
    <w:p w:rsidR="000F19E9" w:rsidRDefault="000F19E9">
      <w:pPr>
        <w:pStyle w:val="ConsPlusNormal"/>
        <w:jc w:val="right"/>
      </w:pPr>
      <w:r>
        <w:t>(тыс. рублей)</w:t>
      </w:r>
    </w:p>
    <w:p w:rsidR="000F19E9" w:rsidRDefault="000F19E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1701"/>
        <w:gridCol w:w="1701"/>
        <w:gridCol w:w="1701"/>
      </w:tblGrid>
      <w:tr w:rsidR="000F19E9">
        <w:tc>
          <w:tcPr>
            <w:tcW w:w="3402" w:type="dxa"/>
          </w:tcPr>
          <w:p w:rsidR="000F19E9" w:rsidRDefault="000F19E9">
            <w:pPr>
              <w:pStyle w:val="ConsPlusNormal"/>
              <w:jc w:val="center"/>
            </w:pPr>
            <w:r>
              <w:t>Наименование муниципального образования</w:t>
            </w:r>
          </w:p>
        </w:tc>
        <w:tc>
          <w:tcPr>
            <w:tcW w:w="1701" w:type="dxa"/>
          </w:tcPr>
          <w:p w:rsidR="000F19E9" w:rsidRDefault="000F19E9">
            <w:pPr>
              <w:pStyle w:val="ConsPlusNormal"/>
              <w:jc w:val="center"/>
            </w:pPr>
            <w:r>
              <w:t xml:space="preserve">Республиканский бюджет Республики </w:t>
            </w:r>
            <w:r>
              <w:lastRenderedPageBreak/>
              <w:t>Дагестан</w:t>
            </w:r>
          </w:p>
        </w:tc>
        <w:tc>
          <w:tcPr>
            <w:tcW w:w="1701" w:type="dxa"/>
          </w:tcPr>
          <w:p w:rsidR="000F19E9" w:rsidRDefault="000F19E9">
            <w:pPr>
              <w:pStyle w:val="ConsPlusNormal"/>
              <w:jc w:val="center"/>
            </w:pPr>
            <w:r>
              <w:lastRenderedPageBreak/>
              <w:t>Федеральный бюджет</w:t>
            </w:r>
          </w:p>
        </w:tc>
        <w:tc>
          <w:tcPr>
            <w:tcW w:w="1701" w:type="dxa"/>
          </w:tcPr>
          <w:p w:rsidR="000F19E9" w:rsidRDefault="000F19E9">
            <w:pPr>
              <w:pStyle w:val="ConsPlusNormal"/>
              <w:jc w:val="center"/>
            </w:pPr>
            <w:r>
              <w:t>Всего</w:t>
            </w:r>
          </w:p>
        </w:tc>
      </w:tr>
      <w:tr w:rsidR="000F19E9">
        <w:tc>
          <w:tcPr>
            <w:tcW w:w="3402" w:type="dxa"/>
          </w:tcPr>
          <w:p w:rsidR="000F19E9" w:rsidRDefault="000F19E9">
            <w:pPr>
              <w:pStyle w:val="ConsPlusNormal"/>
            </w:pPr>
            <w:r>
              <w:lastRenderedPageBreak/>
              <w:t>Буйнакский муниципальный район</w:t>
            </w:r>
          </w:p>
        </w:tc>
        <w:tc>
          <w:tcPr>
            <w:tcW w:w="1701" w:type="dxa"/>
          </w:tcPr>
          <w:p w:rsidR="000F19E9" w:rsidRDefault="000F19E9">
            <w:pPr>
              <w:pStyle w:val="ConsPlusNormal"/>
              <w:jc w:val="center"/>
            </w:pPr>
            <w:r>
              <w:t>90,75000</w:t>
            </w:r>
          </w:p>
        </w:tc>
        <w:tc>
          <w:tcPr>
            <w:tcW w:w="1701" w:type="dxa"/>
          </w:tcPr>
          <w:p w:rsidR="000F19E9" w:rsidRDefault="000F19E9">
            <w:pPr>
              <w:pStyle w:val="ConsPlusNormal"/>
              <w:jc w:val="center"/>
            </w:pPr>
            <w:r>
              <w:t>1724,25000</w:t>
            </w:r>
          </w:p>
        </w:tc>
        <w:tc>
          <w:tcPr>
            <w:tcW w:w="1701" w:type="dxa"/>
          </w:tcPr>
          <w:p w:rsidR="000F19E9" w:rsidRDefault="000F19E9">
            <w:pPr>
              <w:pStyle w:val="ConsPlusNormal"/>
              <w:jc w:val="center"/>
            </w:pPr>
            <w:r>
              <w:t>1815,00000</w:t>
            </w:r>
          </w:p>
        </w:tc>
      </w:tr>
      <w:tr w:rsidR="000F19E9">
        <w:tc>
          <w:tcPr>
            <w:tcW w:w="3402" w:type="dxa"/>
          </w:tcPr>
          <w:p w:rsidR="000F19E9" w:rsidRDefault="000F19E9">
            <w:pPr>
              <w:pStyle w:val="ConsPlusNormal"/>
            </w:pPr>
            <w:r>
              <w:t>Дахадаевский муниципальный район</w:t>
            </w:r>
          </w:p>
        </w:tc>
        <w:tc>
          <w:tcPr>
            <w:tcW w:w="1701" w:type="dxa"/>
          </w:tcPr>
          <w:p w:rsidR="000F19E9" w:rsidRDefault="000F19E9">
            <w:pPr>
              <w:pStyle w:val="ConsPlusNormal"/>
              <w:jc w:val="center"/>
            </w:pPr>
            <w:r>
              <w:t>142,50000</w:t>
            </w:r>
          </w:p>
        </w:tc>
        <w:tc>
          <w:tcPr>
            <w:tcW w:w="1701" w:type="dxa"/>
          </w:tcPr>
          <w:p w:rsidR="000F19E9" w:rsidRDefault="000F19E9">
            <w:pPr>
              <w:pStyle w:val="ConsPlusNormal"/>
              <w:jc w:val="center"/>
            </w:pPr>
            <w:r>
              <w:t>2707,50000</w:t>
            </w:r>
          </w:p>
        </w:tc>
        <w:tc>
          <w:tcPr>
            <w:tcW w:w="1701" w:type="dxa"/>
          </w:tcPr>
          <w:p w:rsidR="000F19E9" w:rsidRDefault="000F19E9">
            <w:pPr>
              <w:pStyle w:val="ConsPlusNormal"/>
              <w:jc w:val="center"/>
            </w:pPr>
            <w:r>
              <w:t>2850,00000</w:t>
            </w:r>
          </w:p>
        </w:tc>
      </w:tr>
      <w:tr w:rsidR="000F19E9">
        <w:tc>
          <w:tcPr>
            <w:tcW w:w="3402" w:type="dxa"/>
          </w:tcPr>
          <w:p w:rsidR="000F19E9" w:rsidRDefault="000F19E9">
            <w:pPr>
              <w:pStyle w:val="ConsPlusNormal"/>
            </w:pPr>
            <w:r>
              <w:t>Карабудахкентский муниципальный район</w:t>
            </w:r>
          </w:p>
        </w:tc>
        <w:tc>
          <w:tcPr>
            <w:tcW w:w="1701" w:type="dxa"/>
          </w:tcPr>
          <w:p w:rsidR="000F19E9" w:rsidRDefault="000F19E9">
            <w:pPr>
              <w:pStyle w:val="ConsPlusNormal"/>
              <w:jc w:val="center"/>
            </w:pPr>
            <w:r>
              <w:t>663,03062</w:t>
            </w:r>
          </w:p>
        </w:tc>
        <w:tc>
          <w:tcPr>
            <w:tcW w:w="1701" w:type="dxa"/>
          </w:tcPr>
          <w:p w:rsidR="000F19E9" w:rsidRDefault="000F19E9">
            <w:pPr>
              <w:pStyle w:val="ConsPlusNormal"/>
              <w:jc w:val="center"/>
            </w:pPr>
            <w:r>
              <w:t>12597,58182</w:t>
            </w:r>
          </w:p>
        </w:tc>
        <w:tc>
          <w:tcPr>
            <w:tcW w:w="1701" w:type="dxa"/>
          </w:tcPr>
          <w:p w:rsidR="000F19E9" w:rsidRDefault="000F19E9">
            <w:pPr>
              <w:pStyle w:val="ConsPlusNormal"/>
              <w:jc w:val="center"/>
            </w:pPr>
            <w:r>
              <w:t>13260,61244</w:t>
            </w:r>
          </w:p>
        </w:tc>
      </w:tr>
      <w:tr w:rsidR="000F19E9">
        <w:tc>
          <w:tcPr>
            <w:tcW w:w="3402" w:type="dxa"/>
          </w:tcPr>
          <w:p w:rsidR="000F19E9" w:rsidRDefault="000F19E9">
            <w:pPr>
              <w:pStyle w:val="ConsPlusNormal"/>
            </w:pPr>
            <w:r>
              <w:t>Каякентский муниципальный район</w:t>
            </w:r>
          </w:p>
        </w:tc>
        <w:tc>
          <w:tcPr>
            <w:tcW w:w="1701" w:type="dxa"/>
          </w:tcPr>
          <w:p w:rsidR="000F19E9" w:rsidRDefault="000F19E9">
            <w:pPr>
              <w:pStyle w:val="ConsPlusNormal"/>
              <w:jc w:val="center"/>
            </w:pPr>
            <w:r>
              <w:t>75,00000</w:t>
            </w:r>
          </w:p>
        </w:tc>
        <w:tc>
          <w:tcPr>
            <w:tcW w:w="1701" w:type="dxa"/>
          </w:tcPr>
          <w:p w:rsidR="000F19E9" w:rsidRDefault="000F19E9">
            <w:pPr>
              <w:pStyle w:val="ConsPlusNormal"/>
              <w:jc w:val="center"/>
            </w:pPr>
            <w:r>
              <w:t>1425,00000</w:t>
            </w:r>
          </w:p>
        </w:tc>
        <w:tc>
          <w:tcPr>
            <w:tcW w:w="1701" w:type="dxa"/>
          </w:tcPr>
          <w:p w:rsidR="000F19E9" w:rsidRDefault="000F19E9">
            <w:pPr>
              <w:pStyle w:val="ConsPlusNormal"/>
              <w:jc w:val="center"/>
            </w:pPr>
            <w:r>
              <w:t>1500,00000</w:t>
            </w:r>
          </w:p>
        </w:tc>
      </w:tr>
      <w:tr w:rsidR="000F19E9">
        <w:tc>
          <w:tcPr>
            <w:tcW w:w="3402" w:type="dxa"/>
          </w:tcPr>
          <w:p w:rsidR="000F19E9" w:rsidRDefault="000F19E9">
            <w:pPr>
              <w:pStyle w:val="ConsPlusNormal"/>
            </w:pPr>
            <w:r>
              <w:t>Лакский муниципальный район</w:t>
            </w:r>
          </w:p>
        </w:tc>
        <w:tc>
          <w:tcPr>
            <w:tcW w:w="1701" w:type="dxa"/>
          </w:tcPr>
          <w:p w:rsidR="000F19E9" w:rsidRDefault="000F19E9">
            <w:pPr>
              <w:pStyle w:val="ConsPlusNormal"/>
              <w:jc w:val="center"/>
            </w:pPr>
            <w:r>
              <w:t>133,06684</w:t>
            </w:r>
          </w:p>
        </w:tc>
        <w:tc>
          <w:tcPr>
            <w:tcW w:w="1701" w:type="dxa"/>
          </w:tcPr>
          <w:p w:rsidR="000F19E9" w:rsidRDefault="000F19E9">
            <w:pPr>
              <w:pStyle w:val="ConsPlusNormal"/>
              <w:jc w:val="center"/>
            </w:pPr>
            <w:r>
              <w:t>2528,27000</w:t>
            </w:r>
          </w:p>
        </w:tc>
        <w:tc>
          <w:tcPr>
            <w:tcW w:w="1701" w:type="dxa"/>
          </w:tcPr>
          <w:p w:rsidR="000F19E9" w:rsidRDefault="000F19E9">
            <w:pPr>
              <w:pStyle w:val="ConsPlusNormal"/>
              <w:jc w:val="center"/>
            </w:pPr>
            <w:r>
              <w:t>2661,33684</w:t>
            </w:r>
          </w:p>
        </w:tc>
      </w:tr>
      <w:tr w:rsidR="000F19E9">
        <w:tc>
          <w:tcPr>
            <w:tcW w:w="3402" w:type="dxa"/>
          </w:tcPr>
          <w:p w:rsidR="000F19E9" w:rsidRDefault="000F19E9">
            <w:pPr>
              <w:pStyle w:val="ConsPlusNormal"/>
            </w:pPr>
            <w:r>
              <w:t>Левашинский муниципальный район</w:t>
            </w:r>
          </w:p>
        </w:tc>
        <w:tc>
          <w:tcPr>
            <w:tcW w:w="1701" w:type="dxa"/>
          </w:tcPr>
          <w:p w:rsidR="000F19E9" w:rsidRDefault="000F19E9">
            <w:pPr>
              <w:pStyle w:val="ConsPlusNormal"/>
              <w:jc w:val="center"/>
            </w:pPr>
            <w:r>
              <w:t>235,02000</w:t>
            </w:r>
          </w:p>
        </w:tc>
        <w:tc>
          <w:tcPr>
            <w:tcW w:w="1701" w:type="dxa"/>
          </w:tcPr>
          <w:p w:rsidR="000F19E9" w:rsidRDefault="000F19E9">
            <w:pPr>
              <w:pStyle w:val="ConsPlusNormal"/>
              <w:jc w:val="center"/>
            </w:pPr>
            <w:r>
              <w:t>4465,38000</w:t>
            </w:r>
          </w:p>
        </w:tc>
        <w:tc>
          <w:tcPr>
            <w:tcW w:w="1701" w:type="dxa"/>
          </w:tcPr>
          <w:p w:rsidR="000F19E9" w:rsidRDefault="000F19E9">
            <w:pPr>
              <w:pStyle w:val="ConsPlusNormal"/>
              <w:jc w:val="center"/>
            </w:pPr>
            <w:r>
              <w:t>4700,40000</w:t>
            </w:r>
          </w:p>
        </w:tc>
      </w:tr>
      <w:tr w:rsidR="000F19E9">
        <w:tc>
          <w:tcPr>
            <w:tcW w:w="3402" w:type="dxa"/>
          </w:tcPr>
          <w:p w:rsidR="000F19E9" w:rsidRDefault="000F19E9">
            <w:pPr>
              <w:pStyle w:val="ConsPlusNormal"/>
            </w:pPr>
            <w:r>
              <w:t>Табасаранский муниципальный район</w:t>
            </w:r>
          </w:p>
        </w:tc>
        <w:tc>
          <w:tcPr>
            <w:tcW w:w="1701" w:type="dxa"/>
          </w:tcPr>
          <w:p w:rsidR="000F19E9" w:rsidRDefault="000F19E9">
            <w:pPr>
              <w:pStyle w:val="ConsPlusNormal"/>
              <w:jc w:val="center"/>
            </w:pPr>
            <w:r>
              <w:t>250,00000</w:t>
            </w:r>
          </w:p>
        </w:tc>
        <w:tc>
          <w:tcPr>
            <w:tcW w:w="1701" w:type="dxa"/>
          </w:tcPr>
          <w:p w:rsidR="000F19E9" w:rsidRDefault="000F19E9">
            <w:pPr>
              <w:pStyle w:val="ConsPlusNormal"/>
              <w:jc w:val="center"/>
            </w:pPr>
            <w:r>
              <w:t>4750,00000</w:t>
            </w:r>
          </w:p>
        </w:tc>
        <w:tc>
          <w:tcPr>
            <w:tcW w:w="1701" w:type="dxa"/>
          </w:tcPr>
          <w:p w:rsidR="000F19E9" w:rsidRDefault="000F19E9">
            <w:pPr>
              <w:pStyle w:val="ConsPlusNormal"/>
              <w:jc w:val="center"/>
            </w:pPr>
            <w:r>
              <w:t>5000,00000</w:t>
            </w:r>
          </w:p>
        </w:tc>
      </w:tr>
      <w:tr w:rsidR="000F19E9">
        <w:tc>
          <w:tcPr>
            <w:tcW w:w="3402" w:type="dxa"/>
          </w:tcPr>
          <w:p w:rsidR="000F19E9" w:rsidRDefault="000F19E9">
            <w:pPr>
              <w:pStyle w:val="ConsPlusNormal"/>
            </w:pPr>
            <w:r>
              <w:t>Унцукульский муниципальный район</w:t>
            </w:r>
          </w:p>
        </w:tc>
        <w:tc>
          <w:tcPr>
            <w:tcW w:w="1701" w:type="dxa"/>
          </w:tcPr>
          <w:p w:rsidR="000F19E9" w:rsidRDefault="000F19E9">
            <w:pPr>
              <w:pStyle w:val="ConsPlusNormal"/>
              <w:jc w:val="center"/>
            </w:pPr>
            <w:r>
              <w:t>131,26872</w:t>
            </w:r>
          </w:p>
        </w:tc>
        <w:tc>
          <w:tcPr>
            <w:tcW w:w="1701" w:type="dxa"/>
          </w:tcPr>
          <w:p w:rsidR="000F19E9" w:rsidRDefault="000F19E9">
            <w:pPr>
              <w:pStyle w:val="ConsPlusNormal"/>
              <w:jc w:val="center"/>
            </w:pPr>
            <w:r>
              <w:t>2494,10568</w:t>
            </w:r>
          </w:p>
        </w:tc>
        <w:tc>
          <w:tcPr>
            <w:tcW w:w="1701" w:type="dxa"/>
          </w:tcPr>
          <w:p w:rsidR="000F19E9" w:rsidRDefault="000F19E9">
            <w:pPr>
              <w:pStyle w:val="ConsPlusNormal"/>
              <w:jc w:val="center"/>
            </w:pPr>
            <w:r>
              <w:t>2625,37440</w:t>
            </w:r>
          </w:p>
        </w:tc>
      </w:tr>
      <w:tr w:rsidR="000F19E9">
        <w:tc>
          <w:tcPr>
            <w:tcW w:w="3402" w:type="dxa"/>
          </w:tcPr>
          <w:p w:rsidR="000F19E9" w:rsidRDefault="000F19E9">
            <w:pPr>
              <w:pStyle w:val="ConsPlusNormal"/>
            </w:pPr>
            <w:r>
              <w:t>Хивский муниципальный район</w:t>
            </w:r>
          </w:p>
        </w:tc>
        <w:tc>
          <w:tcPr>
            <w:tcW w:w="1701" w:type="dxa"/>
          </w:tcPr>
          <w:p w:rsidR="000F19E9" w:rsidRDefault="000F19E9">
            <w:pPr>
              <w:pStyle w:val="ConsPlusNormal"/>
              <w:jc w:val="center"/>
            </w:pPr>
            <w:r>
              <w:t>100,00000</w:t>
            </w:r>
          </w:p>
        </w:tc>
        <w:tc>
          <w:tcPr>
            <w:tcW w:w="1701" w:type="dxa"/>
          </w:tcPr>
          <w:p w:rsidR="000F19E9" w:rsidRDefault="000F19E9">
            <w:pPr>
              <w:pStyle w:val="ConsPlusNormal"/>
              <w:jc w:val="center"/>
            </w:pPr>
            <w:r>
              <w:t>1900,00000</w:t>
            </w:r>
          </w:p>
        </w:tc>
        <w:tc>
          <w:tcPr>
            <w:tcW w:w="1701" w:type="dxa"/>
          </w:tcPr>
          <w:p w:rsidR="000F19E9" w:rsidRDefault="000F19E9">
            <w:pPr>
              <w:pStyle w:val="ConsPlusNormal"/>
              <w:jc w:val="center"/>
            </w:pPr>
            <w:r>
              <w:t>2000,00000</w:t>
            </w:r>
          </w:p>
        </w:tc>
      </w:tr>
      <w:tr w:rsidR="000F19E9">
        <w:tc>
          <w:tcPr>
            <w:tcW w:w="3402" w:type="dxa"/>
          </w:tcPr>
          <w:p w:rsidR="000F19E9" w:rsidRDefault="000F19E9">
            <w:pPr>
              <w:pStyle w:val="ConsPlusNormal"/>
            </w:pPr>
            <w:r>
              <w:t>Чародинский муниципальный район</w:t>
            </w:r>
          </w:p>
        </w:tc>
        <w:tc>
          <w:tcPr>
            <w:tcW w:w="1701" w:type="dxa"/>
          </w:tcPr>
          <w:p w:rsidR="000F19E9" w:rsidRDefault="000F19E9">
            <w:pPr>
              <w:pStyle w:val="ConsPlusNormal"/>
              <w:jc w:val="center"/>
            </w:pPr>
            <w:r>
              <w:t>142,50000</w:t>
            </w:r>
          </w:p>
        </w:tc>
        <w:tc>
          <w:tcPr>
            <w:tcW w:w="1701" w:type="dxa"/>
          </w:tcPr>
          <w:p w:rsidR="000F19E9" w:rsidRDefault="000F19E9">
            <w:pPr>
              <w:pStyle w:val="ConsPlusNormal"/>
              <w:jc w:val="center"/>
            </w:pPr>
            <w:r>
              <w:t>2707,50000</w:t>
            </w:r>
          </w:p>
        </w:tc>
        <w:tc>
          <w:tcPr>
            <w:tcW w:w="1701" w:type="dxa"/>
          </w:tcPr>
          <w:p w:rsidR="000F19E9" w:rsidRDefault="000F19E9">
            <w:pPr>
              <w:pStyle w:val="ConsPlusNormal"/>
              <w:jc w:val="center"/>
            </w:pPr>
            <w:r>
              <w:t>2850,00000</w:t>
            </w:r>
          </w:p>
        </w:tc>
      </w:tr>
      <w:tr w:rsidR="000F19E9">
        <w:tc>
          <w:tcPr>
            <w:tcW w:w="3402" w:type="dxa"/>
          </w:tcPr>
          <w:p w:rsidR="000F19E9" w:rsidRDefault="000F19E9">
            <w:pPr>
              <w:pStyle w:val="ConsPlusNormal"/>
            </w:pPr>
            <w:r>
              <w:t>Шамильский муниципальный район</w:t>
            </w:r>
          </w:p>
        </w:tc>
        <w:tc>
          <w:tcPr>
            <w:tcW w:w="1701" w:type="dxa"/>
          </w:tcPr>
          <w:p w:rsidR="000F19E9" w:rsidRDefault="000F19E9">
            <w:pPr>
              <w:pStyle w:val="ConsPlusNormal"/>
              <w:jc w:val="center"/>
            </w:pPr>
            <w:r>
              <w:t>355,43750</w:t>
            </w:r>
          </w:p>
        </w:tc>
        <w:tc>
          <w:tcPr>
            <w:tcW w:w="1701" w:type="dxa"/>
          </w:tcPr>
          <w:p w:rsidR="000F19E9" w:rsidRDefault="000F19E9">
            <w:pPr>
              <w:pStyle w:val="ConsPlusNormal"/>
              <w:jc w:val="center"/>
            </w:pPr>
            <w:r>
              <w:t>6753,31250</w:t>
            </w:r>
          </w:p>
        </w:tc>
        <w:tc>
          <w:tcPr>
            <w:tcW w:w="1701" w:type="dxa"/>
          </w:tcPr>
          <w:p w:rsidR="000F19E9" w:rsidRDefault="000F19E9">
            <w:pPr>
              <w:pStyle w:val="ConsPlusNormal"/>
              <w:jc w:val="center"/>
            </w:pPr>
            <w:r>
              <w:t>7108,75000</w:t>
            </w:r>
          </w:p>
        </w:tc>
      </w:tr>
      <w:tr w:rsidR="000F19E9">
        <w:tc>
          <w:tcPr>
            <w:tcW w:w="3402" w:type="dxa"/>
          </w:tcPr>
          <w:p w:rsidR="000F19E9" w:rsidRDefault="000F19E9">
            <w:pPr>
              <w:pStyle w:val="ConsPlusNormal"/>
            </w:pPr>
            <w:r>
              <w:t>Всего</w:t>
            </w:r>
          </w:p>
        </w:tc>
        <w:tc>
          <w:tcPr>
            <w:tcW w:w="1701" w:type="dxa"/>
          </w:tcPr>
          <w:p w:rsidR="000F19E9" w:rsidRDefault="000F19E9">
            <w:pPr>
              <w:pStyle w:val="ConsPlusNormal"/>
              <w:jc w:val="center"/>
            </w:pPr>
            <w:r>
              <w:t>2318,57368</w:t>
            </w:r>
          </w:p>
        </w:tc>
        <w:tc>
          <w:tcPr>
            <w:tcW w:w="1701" w:type="dxa"/>
          </w:tcPr>
          <w:p w:rsidR="000F19E9" w:rsidRDefault="000F19E9">
            <w:pPr>
              <w:pStyle w:val="ConsPlusNormal"/>
              <w:jc w:val="center"/>
            </w:pPr>
            <w:r>
              <w:t>44052,90000</w:t>
            </w:r>
          </w:p>
        </w:tc>
        <w:tc>
          <w:tcPr>
            <w:tcW w:w="1701" w:type="dxa"/>
          </w:tcPr>
          <w:p w:rsidR="000F19E9" w:rsidRDefault="000F19E9">
            <w:pPr>
              <w:pStyle w:val="ConsPlusNormal"/>
              <w:jc w:val="center"/>
            </w:pPr>
            <w:r>
              <w:t>46371,47368</w:t>
            </w:r>
          </w:p>
        </w:tc>
      </w:tr>
    </w:tbl>
    <w:p w:rsidR="000F19E9" w:rsidRDefault="000F19E9">
      <w:pPr>
        <w:pStyle w:val="ConsPlusNormal"/>
        <w:jc w:val="both"/>
      </w:pPr>
    </w:p>
    <w:p w:rsidR="000F19E9" w:rsidRDefault="000F19E9">
      <w:pPr>
        <w:pStyle w:val="ConsPlusNormal"/>
        <w:jc w:val="right"/>
        <w:outlineLvl w:val="1"/>
      </w:pPr>
      <w:r>
        <w:t>Таблица 30</w:t>
      </w:r>
    </w:p>
    <w:p w:rsidR="000F19E9" w:rsidRDefault="000F19E9">
      <w:pPr>
        <w:pStyle w:val="ConsPlusNormal"/>
        <w:jc w:val="both"/>
      </w:pPr>
    </w:p>
    <w:p w:rsidR="000F19E9" w:rsidRDefault="000F19E9">
      <w:pPr>
        <w:pStyle w:val="ConsPlusTitle"/>
        <w:jc w:val="center"/>
      </w:pPr>
      <w:r>
        <w:t>Распределение дотаций, выделяемых бюджетам муниципальных</w:t>
      </w:r>
    </w:p>
    <w:p w:rsidR="000F19E9" w:rsidRDefault="000F19E9">
      <w:pPr>
        <w:pStyle w:val="ConsPlusTitle"/>
        <w:jc w:val="center"/>
      </w:pPr>
      <w:r>
        <w:t>районов и городских округов Республики Дагестан</w:t>
      </w:r>
    </w:p>
    <w:p w:rsidR="000F19E9" w:rsidRDefault="000F19E9">
      <w:pPr>
        <w:pStyle w:val="ConsPlusTitle"/>
        <w:jc w:val="center"/>
      </w:pPr>
      <w:r>
        <w:t>на частичную компенсацию дополнительных расходов</w:t>
      </w:r>
    </w:p>
    <w:p w:rsidR="000F19E9" w:rsidRDefault="000F19E9">
      <w:pPr>
        <w:pStyle w:val="ConsPlusTitle"/>
        <w:jc w:val="center"/>
      </w:pPr>
      <w:r>
        <w:t>на повышение оплаты труда работников бюджетной сферы,</w:t>
      </w:r>
    </w:p>
    <w:p w:rsidR="000F19E9" w:rsidRDefault="000F19E9">
      <w:pPr>
        <w:pStyle w:val="ConsPlusTitle"/>
        <w:jc w:val="center"/>
      </w:pPr>
      <w:r>
        <w:t>определенных указами Президента Российской Федерации,</w:t>
      </w:r>
    </w:p>
    <w:p w:rsidR="000F19E9" w:rsidRDefault="000F19E9">
      <w:pPr>
        <w:pStyle w:val="ConsPlusTitle"/>
        <w:jc w:val="center"/>
      </w:pPr>
      <w:r>
        <w:t>на 2021 год</w:t>
      </w:r>
    </w:p>
    <w:p w:rsidR="000F19E9" w:rsidRDefault="000F19E9">
      <w:pPr>
        <w:pStyle w:val="ConsPlusNormal"/>
        <w:jc w:val="both"/>
      </w:pPr>
    </w:p>
    <w:p w:rsidR="000F19E9" w:rsidRDefault="000F19E9">
      <w:pPr>
        <w:pStyle w:val="ConsPlusNormal"/>
        <w:jc w:val="right"/>
      </w:pPr>
      <w:r>
        <w:t>(тыс. рублей)</w:t>
      </w:r>
    </w:p>
    <w:p w:rsidR="000F19E9" w:rsidRDefault="000F19E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2"/>
        <w:gridCol w:w="1814"/>
      </w:tblGrid>
      <w:tr w:rsidR="000F19E9">
        <w:tc>
          <w:tcPr>
            <w:tcW w:w="4422" w:type="dxa"/>
          </w:tcPr>
          <w:p w:rsidR="000F19E9" w:rsidRDefault="000F19E9">
            <w:pPr>
              <w:pStyle w:val="ConsPlusNormal"/>
              <w:jc w:val="center"/>
            </w:pPr>
            <w:r>
              <w:lastRenderedPageBreak/>
              <w:t>Наименование муниципального образования</w:t>
            </w:r>
          </w:p>
        </w:tc>
        <w:tc>
          <w:tcPr>
            <w:tcW w:w="1814" w:type="dxa"/>
          </w:tcPr>
          <w:p w:rsidR="000F19E9" w:rsidRDefault="000F19E9">
            <w:pPr>
              <w:pStyle w:val="ConsPlusNormal"/>
              <w:jc w:val="center"/>
            </w:pPr>
            <w:r>
              <w:t>Сумма</w:t>
            </w:r>
          </w:p>
        </w:tc>
      </w:tr>
      <w:tr w:rsidR="000F19E9">
        <w:tc>
          <w:tcPr>
            <w:tcW w:w="4422" w:type="dxa"/>
          </w:tcPr>
          <w:p w:rsidR="000F19E9" w:rsidRDefault="000F19E9">
            <w:pPr>
              <w:pStyle w:val="ConsPlusNormal"/>
              <w:jc w:val="center"/>
            </w:pPr>
            <w:r>
              <w:t>1</w:t>
            </w:r>
          </w:p>
        </w:tc>
        <w:tc>
          <w:tcPr>
            <w:tcW w:w="1814" w:type="dxa"/>
          </w:tcPr>
          <w:p w:rsidR="000F19E9" w:rsidRDefault="000F19E9">
            <w:pPr>
              <w:pStyle w:val="ConsPlusNormal"/>
              <w:jc w:val="center"/>
            </w:pPr>
            <w:r>
              <w:t>2</w:t>
            </w:r>
          </w:p>
        </w:tc>
      </w:tr>
      <w:tr w:rsidR="000F19E9">
        <w:tc>
          <w:tcPr>
            <w:tcW w:w="4422" w:type="dxa"/>
          </w:tcPr>
          <w:p w:rsidR="000F19E9" w:rsidRDefault="000F19E9">
            <w:pPr>
              <w:pStyle w:val="ConsPlusNormal"/>
            </w:pPr>
            <w:r>
              <w:t>Агульский муниципальный район</w:t>
            </w:r>
          </w:p>
        </w:tc>
        <w:tc>
          <w:tcPr>
            <w:tcW w:w="1814" w:type="dxa"/>
          </w:tcPr>
          <w:p w:rsidR="000F19E9" w:rsidRDefault="000F19E9">
            <w:pPr>
              <w:pStyle w:val="ConsPlusNormal"/>
              <w:jc w:val="center"/>
            </w:pPr>
            <w:r>
              <w:t>1553,0</w:t>
            </w:r>
          </w:p>
        </w:tc>
      </w:tr>
      <w:tr w:rsidR="000F19E9">
        <w:tc>
          <w:tcPr>
            <w:tcW w:w="4422" w:type="dxa"/>
          </w:tcPr>
          <w:p w:rsidR="000F19E9" w:rsidRDefault="000F19E9">
            <w:pPr>
              <w:pStyle w:val="ConsPlusNormal"/>
            </w:pPr>
            <w:r>
              <w:t>Акушинский муниципальный район</w:t>
            </w:r>
          </w:p>
        </w:tc>
        <w:tc>
          <w:tcPr>
            <w:tcW w:w="1814" w:type="dxa"/>
          </w:tcPr>
          <w:p w:rsidR="000F19E9" w:rsidRDefault="000F19E9">
            <w:pPr>
              <w:pStyle w:val="ConsPlusNormal"/>
              <w:jc w:val="center"/>
            </w:pPr>
            <w:r>
              <w:t>3944,4</w:t>
            </w:r>
          </w:p>
        </w:tc>
      </w:tr>
      <w:tr w:rsidR="000F19E9">
        <w:tc>
          <w:tcPr>
            <w:tcW w:w="4422" w:type="dxa"/>
          </w:tcPr>
          <w:p w:rsidR="000F19E9" w:rsidRDefault="000F19E9">
            <w:pPr>
              <w:pStyle w:val="ConsPlusNormal"/>
            </w:pPr>
            <w:r>
              <w:t>Ахвахский муниципальный район</w:t>
            </w:r>
          </w:p>
        </w:tc>
        <w:tc>
          <w:tcPr>
            <w:tcW w:w="1814" w:type="dxa"/>
          </w:tcPr>
          <w:p w:rsidR="000F19E9" w:rsidRDefault="000F19E9">
            <w:pPr>
              <w:pStyle w:val="ConsPlusNormal"/>
              <w:jc w:val="center"/>
            </w:pPr>
            <w:r>
              <w:t>2241,7</w:t>
            </w:r>
          </w:p>
        </w:tc>
      </w:tr>
      <w:tr w:rsidR="000F19E9">
        <w:tc>
          <w:tcPr>
            <w:tcW w:w="4422" w:type="dxa"/>
          </w:tcPr>
          <w:p w:rsidR="000F19E9" w:rsidRDefault="000F19E9">
            <w:pPr>
              <w:pStyle w:val="ConsPlusNormal"/>
            </w:pPr>
            <w:r>
              <w:t>Ахтынский муниципальный район</w:t>
            </w:r>
          </w:p>
        </w:tc>
        <w:tc>
          <w:tcPr>
            <w:tcW w:w="1814" w:type="dxa"/>
          </w:tcPr>
          <w:p w:rsidR="000F19E9" w:rsidRDefault="000F19E9">
            <w:pPr>
              <w:pStyle w:val="ConsPlusNormal"/>
              <w:jc w:val="center"/>
            </w:pPr>
            <w:r>
              <w:t>4539,1</w:t>
            </w:r>
          </w:p>
        </w:tc>
      </w:tr>
      <w:tr w:rsidR="000F19E9">
        <w:tc>
          <w:tcPr>
            <w:tcW w:w="4422" w:type="dxa"/>
          </w:tcPr>
          <w:p w:rsidR="000F19E9" w:rsidRDefault="000F19E9">
            <w:pPr>
              <w:pStyle w:val="ConsPlusNormal"/>
            </w:pPr>
            <w:r>
              <w:t>Бабаюртовский муниципальный район</w:t>
            </w:r>
          </w:p>
        </w:tc>
        <w:tc>
          <w:tcPr>
            <w:tcW w:w="1814" w:type="dxa"/>
          </w:tcPr>
          <w:p w:rsidR="000F19E9" w:rsidRDefault="000F19E9">
            <w:pPr>
              <w:pStyle w:val="ConsPlusNormal"/>
              <w:jc w:val="center"/>
            </w:pPr>
            <w:r>
              <w:t>3263,0</w:t>
            </w:r>
          </w:p>
        </w:tc>
      </w:tr>
      <w:tr w:rsidR="000F19E9">
        <w:tc>
          <w:tcPr>
            <w:tcW w:w="4422" w:type="dxa"/>
          </w:tcPr>
          <w:p w:rsidR="000F19E9" w:rsidRDefault="000F19E9">
            <w:pPr>
              <w:pStyle w:val="ConsPlusNormal"/>
            </w:pPr>
            <w:r>
              <w:t>Ботлихский муниципальный район</w:t>
            </w:r>
          </w:p>
        </w:tc>
        <w:tc>
          <w:tcPr>
            <w:tcW w:w="1814" w:type="dxa"/>
          </w:tcPr>
          <w:p w:rsidR="000F19E9" w:rsidRDefault="000F19E9">
            <w:pPr>
              <w:pStyle w:val="ConsPlusNormal"/>
              <w:jc w:val="center"/>
            </w:pPr>
            <w:r>
              <w:t>3691,9</w:t>
            </w:r>
          </w:p>
        </w:tc>
      </w:tr>
      <w:tr w:rsidR="000F19E9">
        <w:tc>
          <w:tcPr>
            <w:tcW w:w="4422" w:type="dxa"/>
          </w:tcPr>
          <w:p w:rsidR="000F19E9" w:rsidRDefault="000F19E9">
            <w:pPr>
              <w:pStyle w:val="ConsPlusNormal"/>
            </w:pPr>
            <w:r>
              <w:t>Буйнакский муниципальный район</w:t>
            </w:r>
          </w:p>
        </w:tc>
        <w:tc>
          <w:tcPr>
            <w:tcW w:w="1814" w:type="dxa"/>
          </w:tcPr>
          <w:p w:rsidR="000F19E9" w:rsidRDefault="000F19E9">
            <w:pPr>
              <w:pStyle w:val="ConsPlusNormal"/>
              <w:jc w:val="center"/>
            </w:pPr>
            <w:r>
              <w:t>4031,4</w:t>
            </w:r>
          </w:p>
        </w:tc>
      </w:tr>
      <w:tr w:rsidR="000F19E9">
        <w:tc>
          <w:tcPr>
            <w:tcW w:w="4422" w:type="dxa"/>
          </w:tcPr>
          <w:p w:rsidR="000F19E9" w:rsidRDefault="000F19E9">
            <w:pPr>
              <w:pStyle w:val="ConsPlusNormal"/>
            </w:pPr>
            <w:r>
              <w:t>Гергебильский муниципальный район</w:t>
            </w:r>
          </w:p>
        </w:tc>
        <w:tc>
          <w:tcPr>
            <w:tcW w:w="1814" w:type="dxa"/>
          </w:tcPr>
          <w:p w:rsidR="000F19E9" w:rsidRDefault="000F19E9">
            <w:pPr>
              <w:pStyle w:val="ConsPlusNormal"/>
              <w:jc w:val="center"/>
            </w:pPr>
            <w:r>
              <w:t>1882,2</w:t>
            </w:r>
          </w:p>
        </w:tc>
      </w:tr>
      <w:tr w:rsidR="000F19E9">
        <w:tc>
          <w:tcPr>
            <w:tcW w:w="4422" w:type="dxa"/>
          </w:tcPr>
          <w:p w:rsidR="000F19E9" w:rsidRDefault="000F19E9">
            <w:pPr>
              <w:pStyle w:val="ConsPlusNormal"/>
            </w:pPr>
            <w:r>
              <w:t>Гумбетовский муниципальный район</w:t>
            </w:r>
          </w:p>
        </w:tc>
        <w:tc>
          <w:tcPr>
            <w:tcW w:w="1814" w:type="dxa"/>
          </w:tcPr>
          <w:p w:rsidR="000F19E9" w:rsidRDefault="000F19E9">
            <w:pPr>
              <w:pStyle w:val="ConsPlusNormal"/>
              <w:jc w:val="center"/>
            </w:pPr>
            <w:r>
              <w:t>1290,1</w:t>
            </w:r>
          </w:p>
        </w:tc>
      </w:tr>
      <w:tr w:rsidR="000F19E9">
        <w:tc>
          <w:tcPr>
            <w:tcW w:w="4422" w:type="dxa"/>
          </w:tcPr>
          <w:p w:rsidR="000F19E9" w:rsidRDefault="000F19E9">
            <w:pPr>
              <w:pStyle w:val="ConsPlusNormal"/>
            </w:pPr>
            <w:r>
              <w:t>Гунибский муниципальный район</w:t>
            </w:r>
          </w:p>
        </w:tc>
        <w:tc>
          <w:tcPr>
            <w:tcW w:w="1814" w:type="dxa"/>
          </w:tcPr>
          <w:p w:rsidR="000F19E9" w:rsidRDefault="000F19E9">
            <w:pPr>
              <w:pStyle w:val="ConsPlusNormal"/>
              <w:jc w:val="center"/>
            </w:pPr>
            <w:r>
              <w:t>1682,0</w:t>
            </w:r>
          </w:p>
        </w:tc>
      </w:tr>
      <w:tr w:rsidR="000F19E9">
        <w:tc>
          <w:tcPr>
            <w:tcW w:w="4422" w:type="dxa"/>
          </w:tcPr>
          <w:p w:rsidR="000F19E9" w:rsidRDefault="000F19E9">
            <w:pPr>
              <w:pStyle w:val="ConsPlusNormal"/>
            </w:pPr>
            <w:r>
              <w:t>Дахадаевский муниципальный район</w:t>
            </w:r>
          </w:p>
        </w:tc>
        <w:tc>
          <w:tcPr>
            <w:tcW w:w="1814" w:type="dxa"/>
          </w:tcPr>
          <w:p w:rsidR="000F19E9" w:rsidRDefault="000F19E9">
            <w:pPr>
              <w:pStyle w:val="ConsPlusNormal"/>
              <w:jc w:val="center"/>
            </w:pPr>
            <w:r>
              <w:t>3612,3</w:t>
            </w:r>
          </w:p>
        </w:tc>
      </w:tr>
      <w:tr w:rsidR="000F19E9">
        <w:tc>
          <w:tcPr>
            <w:tcW w:w="4422" w:type="dxa"/>
          </w:tcPr>
          <w:p w:rsidR="000F19E9" w:rsidRDefault="000F19E9">
            <w:pPr>
              <w:pStyle w:val="ConsPlusNormal"/>
            </w:pPr>
            <w:r>
              <w:t>Дербентский муниципальный район</w:t>
            </w:r>
          </w:p>
        </w:tc>
        <w:tc>
          <w:tcPr>
            <w:tcW w:w="1814" w:type="dxa"/>
          </w:tcPr>
          <w:p w:rsidR="000F19E9" w:rsidRDefault="000F19E9">
            <w:pPr>
              <w:pStyle w:val="ConsPlusNormal"/>
              <w:jc w:val="center"/>
            </w:pPr>
            <w:r>
              <w:t>5836,5</w:t>
            </w:r>
          </w:p>
        </w:tc>
      </w:tr>
      <w:tr w:rsidR="000F19E9">
        <w:tc>
          <w:tcPr>
            <w:tcW w:w="4422" w:type="dxa"/>
          </w:tcPr>
          <w:p w:rsidR="000F19E9" w:rsidRDefault="000F19E9">
            <w:pPr>
              <w:pStyle w:val="ConsPlusNormal"/>
            </w:pPr>
            <w:r>
              <w:t>Докузпаринский муниципальный район</w:t>
            </w:r>
          </w:p>
        </w:tc>
        <w:tc>
          <w:tcPr>
            <w:tcW w:w="1814" w:type="dxa"/>
          </w:tcPr>
          <w:p w:rsidR="000F19E9" w:rsidRDefault="000F19E9">
            <w:pPr>
              <w:pStyle w:val="ConsPlusNormal"/>
              <w:jc w:val="center"/>
            </w:pPr>
            <w:r>
              <w:t>1436,3</w:t>
            </w:r>
          </w:p>
        </w:tc>
      </w:tr>
      <w:tr w:rsidR="000F19E9">
        <w:tc>
          <w:tcPr>
            <w:tcW w:w="4422" w:type="dxa"/>
          </w:tcPr>
          <w:p w:rsidR="000F19E9" w:rsidRDefault="000F19E9">
            <w:pPr>
              <w:pStyle w:val="ConsPlusNormal"/>
            </w:pPr>
            <w:r>
              <w:t>Казбековский муниципальный район</w:t>
            </w:r>
          </w:p>
        </w:tc>
        <w:tc>
          <w:tcPr>
            <w:tcW w:w="1814" w:type="dxa"/>
          </w:tcPr>
          <w:p w:rsidR="000F19E9" w:rsidRDefault="000F19E9">
            <w:pPr>
              <w:pStyle w:val="ConsPlusNormal"/>
              <w:jc w:val="center"/>
            </w:pPr>
            <w:r>
              <w:t>2549,5</w:t>
            </w:r>
          </w:p>
        </w:tc>
      </w:tr>
      <w:tr w:rsidR="000F19E9">
        <w:tc>
          <w:tcPr>
            <w:tcW w:w="4422" w:type="dxa"/>
          </w:tcPr>
          <w:p w:rsidR="000F19E9" w:rsidRDefault="000F19E9">
            <w:pPr>
              <w:pStyle w:val="ConsPlusNormal"/>
            </w:pPr>
            <w:r>
              <w:t>Кайтагский муниципальный район</w:t>
            </w:r>
          </w:p>
        </w:tc>
        <w:tc>
          <w:tcPr>
            <w:tcW w:w="1814" w:type="dxa"/>
          </w:tcPr>
          <w:p w:rsidR="000F19E9" w:rsidRDefault="000F19E9">
            <w:pPr>
              <w:pStyle w:val="ConsPlusNormal"/>
              <w:jc w:val="center"/>
            </w:pPr>
            <w:r>
              <w:t>2571,9</w:t>
            </w:r>
          </w:p>
        </w:tc>
      </w:tr>
      <w:tr w:rsidR="000F19E9">
        <w:tc>
          <w:tcPr>
            <w:tcW w:w="4422" w:type="dxa"/>
          </w:tcPr>
          <w:p w:rsidR="000F19E9" w:rsidRDefault="000F19E9">
            <w:pPr>
              <w:pStyle w:val="ConsPlusNormal"/>
            </w:pPr>
            <w:r>
              <w:t>Карабудахкентский муниципальный район</w:t>
            </w:r>
          </w:p>
        </w:tc>
        <w:tc>
          <w:tcPr>
            <w:tcW w:w="1814" w:type="dxa"/>
          </w:tcPr>
          <w:p w:rsidR="000F19E9" w:rsidRDefault="000F19E9">
            <w:pPr>
              <w:pStyle w:val="ConsPlusNormal"/>
              <w:jc w:val="center"/>
            </w:pPr>
            <w:r>
              <w:t>2453,8</w:t>
            </w:r>
          </w:p>
        </w:tc>
      </w:tr>
      <w:tr w:rsidR="000F19E9">
        <w:tc>
          <w:tcPr>
            <w:tcW w:w="4422" w:type="dxa"/>
          </w:tcPr>
          <w:p w:rsidR="000F19E9" w:rsidRDefault="000F19E9">
            <w:pPr>
              <w:pStyle w:val="ConsPlusNormal"/>
            </w:pPr>
            <w:r>
              <w:t>Каякентский муниципальный район</w:t>
            </w:r>
          </w:p>
        </w:tc>
        <w:tc>
          <w:tcPr>
            <w:tcW w:w="1814" w:type="dxa"/>
          </w:tcPr>
          <w:p w:rsidR="000F19E9" w:rsidRDefault="000F19E9">
            <w:pPr>
              <w:pStyle w:val="ConsPlusNormal"/>
              <w:jc w:val="center"/>
            </w:pPr>
            <w:r>
              <w:t>3683,9</w:t>
            </w:r>
          </w:p>
        </w:tc>
      </w:tr>
      <w:tr w:rsidR="000F19E9">
        <w:tc>
          <w:tcPr>
            <w:tcW w:w="4422" w:type="dxa"/>
          </w:tcPr>
          <w:p w:rsidR="000F19E9" w:rsidRDefault="000F19E9">
            <w:pPr>
              <w:pStyle w:val="ConsPlusNormal"/>
            </w:pPr>
            <w:r>
              <w:t xml:space="preserve">Кизилюртовский муниципальный </w:t>
            </w:r>
            <w:r>
              <w:lastRenderedPageBreak/>
              <w:t>район</w:t>
            </w:r>
          </w:p>
        </w:tc>
        <w:tc>
          <w:tcPr>
            <w:tcW w:w="1814" w:type="dxa"/>
          </w:tcPr>
          <w:p w:rsidR="000F19E9" w:rsidRDefault="000F19E9">
            <w:pPr>
              <w:pStyle w:val="ConsPlusNormal"/>
              <w:jc w:val="center"/>
            </w:pPr>
            <w:r>
              <w:lastRenderedPageBreak/>
              <w:t>1970,8</w:t>
            </w:r>
          </w:p>
        </w:tc>
      </w:tr>
      <w:tr w:rsidR="000F19E9">
        <w:tc>
          <w:tcPr>
            <w:tcW w:w="4422" w:type="dxa"/>
          </w:tcPr>
          <w:p w:rsidR="000F19E9" w:rsidRDefault="000F19E9">
            <w:pPr>
              <w:pStyle w:val="ConsPlusNormal"/>
            </w:pPr>
            <w:r>
              <w:lastRenderedPageBreak/>
              <w:t>Кизлярский муниципальный район</w:t>
            </w:r>
          </w:p>
        </w:tc>
        <w:tc>
          <w:tcPr>
            <w:tcW w:w="1814" w:type="dxa"/>
          </w:tcPr>
          <w:p w:rsidR="000F19E9" w:rsidRDefault="000F19E9">
            <w:pPr>
              <w:pStyle w:val="ConsPlusNormal"/>
              <w:jc w:val="center"/>
            </w:pPr>
            <w:r>
              <w:t>3283,9</w:t>
            </w:r>
          </w:p>
        </w:tc>
      </w:tr>
      <w:tr w:rsidR="000F19E9">
        <w:tc>
          <w:tcPr>
            <w:tcW w:w="4422" w:type="dxa"/>
          </w:tcPr>
          <w:p w:rsidR="000F19E9" w:rsidRDefault="000F19E9">
            <w:pPr>
              <w:pStyle w:val="ConsPlusNormal"/>
            </w:pPr>
            <w:r>
              <w:t>Кумторкалинский муниципальный район</w:t>
            </w:r>
          </w:p>
        </w:tc>
        <w:tc>
          <w:tcPr>
            <w:tcW w:w="1814" w:type="dxa"/>
          </w:tcPr>
          <w:p w:rsidR="000F19E9" w:rsidRDefault="000F19E9">
            <w:pPr>
              <w:pStyle w:val="ConsPlusNormal"/>
              <w:jc w:val="center"/>
            </w:pPr>
            <w:r>
              <w:t>1363,4</w:t>
            </w:r>
          </w:p>
        </w:tc>
      </w:tr>
      <w:tr w:rsidR="000F19E9">
        <w:tc>
          <w:tcPr>
            <w:tcW w:w="4422" w:type="dxa"/>
          </w:tcPr>
          <w:p w:rsidR="000F19E9" w:rsidRDefault="000F19E9">
            <w:pPr>
              <w:pStyle w:val="ConsPlusNormal"/>
            </w:pPr>
            <w:r>
              <w:t>Кулинский муниципальный район</w:t>
            </w:r>
          </w:p>
        </w:tc>
        <w:tc>
          <w:tcPr>
            <w:tcW w:w="1814" w:type="dxa"/>
          </w:tcPr>
          <w:p w:rsidR="000F19E9" w:rsidRDefault="000F19E9">
            <w:pPr>
              <w:pStyle w:val="ConsPlusNormal"/>
              <w:jc w:val="center"/>
            </w:pPr>
            <w:r>
              <w:t>1085,5</w:t>
            </w:r>
          </w:p>
        </w:tc>
      </w:tr>
      <w:tr w:rsidR="000F19E9">
        <w:tc>
          <w:tcPr>
            <w:tcW w:w="4422" w:type="dxa"/>
          </w:tcPr>
          <w:p w:rsidR="000F19E9" w:rsidRDefault="000F19E9">
            <w:pPr>
              <w:pStyle w:val="ConsPlusNormal"/>
            </w:pPr>
            <w:r>
              <w:t>Курахский муниципальный район</w:t>
            </w:r>
          </w:p>
        </w:tc>
        <w:tc>
          <w:tcPr>
            <w:tcW w:w="1814" w:type="dxa"/>
          </w:tcPr>
          <w:p w:rsidR="000F19E9" w:rsidRDefault="000F19E9">
            <w:pPr>
              <w:pStyle w:val="ConsPlusNormal"/>
              <w:jc w:val="center"/>
            </w:pPr>
            <w:r>
              <w:t>1766,9</w:t>
            </w:r>
          </w:p>
        </w:tc>
      </w:tr>
      <w:tr w:rsidR="000F19E9">
        <w:tc>
          <w:tcPr>
            <w:tcW w:w="4422" w:type="dxa"/>
          </w:tcPr>
          <w:p w:rsidR="000F19E9" w:rsidRDefault="000F19E9">
            <w:pPr>
              <w:pStyle w:val="ConsPlusNormal"/>
            </w:pPr>
            <w:r>
              <w:t>Лакский муниципальный район</w:t>
            </w:r>
          </w:p>
        </w:tc>
        <w:tc>
          <w:tcPr>
            <w:tcW w:w="1814" w:type="dxa"/>
          </w:tcPr>
          <w:p w:rsidR="000F19E9" w:rsidRDefault="000F19E9">
            <w:pPr>
              <w:pStyle w:val="ConsPlusNormal"/>
              <w:jc w:val="center"/>
            </w:pPr>
            <w:r>
              <w:t>1297,5</w:t>
            </w:r>
          </w:p>
        </w:tc>
      </w:tr>
      <w:tr w:rsidR="000F19E9">
        <w:tc>
          <w:tcPr>
            <w:tcW w:w="4422" w:type="dxa"/>
          </w:tcPr>
          <w:p w:rsidR="000F19E9" w:rsidRDefault="000F19E9">
            <w:pPr>
              <w:pStyle w:val="ConsPlusNormal"/>
            </w:pPr>
            <w:r>
              <w:t>Левашинский муниципальный район</w:t>
            </w:r>
          </w:p>
        </w:tc>
        <w:tc>
          <w:tcPr>
            <w:tcW w:w="1814" w:type="dxa"/>
          </w:tcPr>
          <w:p w:rsidR="000F19E9" w:rsidRDefault="000F19E9">
            <w:pPr>
              <w:pStyle w:val="ConsPlusNormal"/>
              <w:jc w:val="center"/>
            </w:pPr>
            <w:r>
              <w:t>4000,4</w:t>
            </w:r>
          </w:p>
        </w:tc>
      </w:tr>
      <w:tr w:rsidR="000F19E9">
        <w:tc>
          <w:tcPr>
            <w:tcW w:w="4422" w:type="dxa"/>
          </w:tcPr>
          <w:p w:rsidR="000F19E9" w:rsidRDefault="000F19E9">
            <w:pPr>
              <w:pStyle w:val="ConsPlusNormal"/>
            </w:pPr>
            <w:r>
              <w:t>Магарамкентский муниципальный район</w:t>
            </w:r>
          </w:p>
        </w:tc>
        <w:tc>
          <w:tcPr>
            <w:tcW w:w="1814" w:type="dxa"/>
          </w:tcPr>
          <w:p w:rsidR="000F19E9" w:rsidRDefault="000F19E9">
            <w:pPr>
              <w:pStyle w:val="ConsPlusNormal"/>
              <w:jc w:val="center"/>
            </w:pPr>
            <w:r>
              <w:t>6183,9</w:t>
            </w:r>
          </w:p>
        </w:tc>
      </w:tr>
      <w:tr w:rsidR="000F19E9">
        <w:tc>
          <w:tcPr>
            <w:tcW w:w="4422" w:type="dxa"/>
          </w:tcPr>
          <w:p w:rsidR="000F19E9" w:rsidRDefault="000F19E9">
            <w:pPr>
              <w:pStyle w:val="ConsPlusNormal"/>
            </w:pPr>
            <w:r>
              <w:t>Новолакский муниципальный район</w:t>
            </w:r>
          </w:p>
        </w:tc>
        <w:tc>
          <w:tcPr>
            <w:tcW w:w="1814" w:type="dxa"/>
          </w:tcPr>
          <w:p w:rsidR="000F19E9" w:rsidRDefault="000F19E9">
            <w:pPr>
              <w:pStyle w:val="ConsPlusNormal"/>
              <w:jc w:val="center"/>
            </w:pPr>
            <w:r>
              <w:t>1900,1</w:t>
            </w:r>
          </w:p>
        </w:tc>
      </w:tr>
      <w:tr w:rsidR="000F19E9">
        <w:tc>
          <w:tcPr>
            <w:tcW w:w="4422" w:type="dxa"/>
          </w:tcPr>
          <w:p w:rsidR="000F19E9" w:rsidRDefault="000F19E9">
            <w:pPr>
              <w:pStyle w:val="ConsPlusNormal"/>
            </w:pPr>
            <w:r>
              <w:t>Ногайский муниципальный район</w:t>
            </w:r>
          </w:p>
        </w:tc>
        <w:tc>
          <w:tcPr>
            <w:tcW w:w="1814" w:type="dxa"/>
          </w:tcPr>
          <w:p w:rsidR="000F19E9" w:rsidRDefault="000F19E9">
            <w:pPr>
              <w:pStyle w:val="ConsPlusNormal"/>
              <w:jc w:val="center"/>
            </w:pPr>
            <w:r>
              <w:t>1642,7</w:t>
            </w:r>
          </w:p>
        </w:tc>
      </w:tr>
      <w:tr w:rsidR="000F19E9">
        <w:tc>
          <w:tcPr>
            <w:tcW w:w="4422" w:type="dxa"/>
          </w:tcPr>
          <w:p w:rsidR="000F19E9" w:rsidRDefault="000F19E9">
            <w:pPr>
              <w:pStyle w:val="ConsPlusNormal"/>
            </w:pPr>
            <w:r>
              <w:t>Рутульский муниципальный район</w:t>
            </w:r>
          </w:p>
        </w:tc>
        <w:tc>
          <w:tcPr>
            <w:tcW w:w="1814" w:type="dxa"/>
          </w:tcPr>
          <w:p w:rsidR="000F19E9" w:rsidRDefault="000F19E9">
            <w:pPr>
              <w:pStyle w:val="ConsPlusNormal"/>
              <w:jc w:val="center"/>
            </w:pPr>
            <w:r>
              <w:t>2629,7</w:t>
            </w:r>
          </w:p>
        </w:tc>
      </w:tr>
      <w:tr w:rsidR="000F19E9">
        <w:tc>
          <w:tcPr>
            <w:tcW w:w="4422" w:type="dxa"/>
          </w:tcPr>
          <w:p w:rsidR="000F19E9" w:rsidRDefault="000F19E9">
            <w:pPr>
              <w:pStyle w:val="ConsPlusNormal"/>
            </w:pPr>
            <w:r>
              <w:t>Сулейман-Стальский муниципальный район</w:t>
            </w:r>
          </w:p>
        </w:tc>
        <w:tc>
          <w:tcPr>
            <w:tcW w:w="1814" w:type="dxa"/>
          </w:tcPr>
          <w:p w:rsidR="000F19E9" w:rsidRDefault="000F19E9">
            <w:pPr>
              <w:pStyle w:val="ConsPlusNormal"/>
              <w:jc w:val="center"/>
            </w:pPr>
            <w:r>
              <w:t>3386,2</w:t>
            </w:r>
          </w:p>
        </w:tc>
      </w:tr>
      <w:tr w:rsidR="000F19E9">
        <w:tc>
          <w:tcPr>
            <w:tcW w:w="4422" w:type="dxa"/>
          </w:tcPr>
          <w:p w:rsidR="000F19E9" w:rsidRDefault="000F19E9">
            <w:pPr>
              <w:pStyle w:val="ConsPlusNormal"/>
            </w:pPr>
            <w:r>
              <w:t>Сергокалинский муниципальный район</w:t>
            </w:r>
          </w:p>
        </w:tc>
        <w:tc>
          <w:tcPr>
            <w:tcW w:w="1814" w:type="dxa"/>
          </w:tcPr>
          <w:p w:rsidR="000F19E9" w:rsidRDefault="000F19E9">
            <w:pPr>
              <w:pStyle w:val="ConsPlusNormal"/>
              <w:jc w:val="center"/>
            </w:pPr>
            <w:r>
              <w:t>2402,7</w:t>
            </w:r>
          </w:p>
        </w:tc>
      </w:tr>
      <w:tr w:rsidR="000F19E9">
        <w:tc>
          <w:tcPr>
            <w:tcW w:w="4422" w:type="dxa"/>
          </w:tcPr>
          <w:p w:rsidR="000F19E9" w:rsidRDefault="000F19E9">
            <w:pPr>
              <w:pStyle w:val="ConsPlusNormal"/>
            </w:pPr>
            <w:r>
              <w:t>Табасаранский муниципальный район</w:t>
            </w:r>
          </w:p>
        </w:tc>
        <w:tc>
          <w:tcPr>
            <w:tcW w:w="1814" w:type="dxa"/>
          </w:tcPr>
          <w:p w:rsidR="000F19E9" w:rsidRDefault="000F19E9">
            <w:pPr>
              <w:pStyle w:val="ConsPlusNormal"/>
              <w:jc w:val="center"/>
            </w:pPr>
            <w:r>
              <w:t>3594,1</w:t>
            </w:r>
          </w:p>
        </w:tc>
      </w:tr>
      <w:tr w:rsidR="000F19E9">
        <w:tc>
          <w:tcPr>
            <w:tcW w:w="4422" w:type="dxa"/>
          </w:tcPr>
          <w:p w:rsidR="000F19E9" w:rsidRDefault="000F19E9">
            <w:pPr>
              <w:pStyle w:val="ConsPlusNormal"/>
            </w:pPr>
            <w:r>
              <w:t>Тарумовский муниципальный район</w:t>
            </w:r>
          </w:p>
        </w:tc>
        <w:tc>
          <w:tcPr>
            <w:tcW w:w="1814" w:type="dxa"/>
          </w:tcPr>
          <w:p w:rsidR="000F19E9" w:rsidRDefault="000F19E9">
            <w:pPr>
              <w:pStyle w:val="ConsPlusNormal"/>
              <w:jc w:val="center"/>
            </w:pPr>
            <w:r>
              <w:t>1529,1</w:t>
            </w:r>
          </w:p>
        </w:tc>
      </w:tr>
      <w:tr w:rsidR="000F19E9">
        <w:tc>
          <w:tcPr>
            <w:tcW w:w="4422" w:type="dxa"/>
          </w:tcPr>
          <w:p w:rsidR="000F19E9" w:rsidRDefault="000F19E9">
            <w:pPr>
              <w:pStyle w:val="ConsPlusNormal"/>
            </w:pPr>
            <w:r>
              <w:t>Тляратинский муниципальный район</w:t>
            </w:r>
          </w:p>
        </w:tc>
        <w:tc>
          <w:tcPr>
            <w:tcW w:w="1814" w:type="dxa"/>
          </w:tcPr>
          <w:p w:rsidR="000F19E9" w:rsidRDefault="000F19E9">
            <w:pPr>
              <w:pStyle w:val="ConsPlusNormal"/>
              <w:jc w:val="center"/>
            </w:pPr>
            <w:r>
              <w:t>3463,5</w:t>
            </w:r>
          </w:p>
        </w:tc>
      </w:tr>
      <w:tr w:rsidR="000F19E9">
        <w:tc>
          <w:tcPr>
            <w:tcW w:w="4422" w:type="dxa"/>
          </w:tcPr>
          <w:p w:rsidR="000F19E9" w:rsidRDefault="000F19E9">
            <w:pPr>
              <w:pStyle w:val="ConsPlusNormal"/>
            </w:pPr>
            <w:r>
              <w:t>Унцукульский муниципальный район</w:t>
            </w:r>
          </w:p>
        </w:tc>
        <w:tc>
          <w:tcPr>
            <w:tcW w:w="1814" w:type="dxa"/>
          </w:tcPr>
          <w:p w:rsidR="000F19E9" w:rsidRDefault="000F19E9">
            <w:pPr>
              <w:pStyle w:val="ConsPlusNormal"/>
              <w:jc w:val="center"/>
            </w:pPr>
            <w:r>
              <w:t>4002,1</w:t>
            </w:r>
          </w:p>
        </w:tc>
      </w:tr>
      <w:tr w:rsidR="000F19E9">
        <w:tc>
          <w:tcPr>
            <w:tcW w:w="4422" w:type="dxa"/>
          </w:tcPr>
          <w:p w:rsidR="000F19E9" w:rsidRDefault="000F19E9">
            <w:pPr>
              <w:pStyle w:val="ConsPlusNormal"/>
            </w:pPr>
            <w:r>
              <w:t>Хасавюртовский муниципальный район</w:t>
            </w:r>
          </w:p>
        </w:tc>
        <w:tc>
          <w:tcPr>
            <w:tcW w:w="1814" w:type="dxa"/>
          </w:tcPr>
          <w:p w:rsidR="000F19E9" w:rsidRDefault="000F19E9">
            <w:pPr>
              <w:pStyle w:val="ConsPlusNormal"/>
              <w:jc w:val="center"/>
            </w:pPr>
            <w:r>
              <w:t>7160,5</w:t>
            </w:r>
          </w:p>
        </w:tc>
      </w:tr>
      <w:tr w:rsidR="000F19E9">
        <w:tc>
          <w:tcPr>
            <w:tcW w:w="4422" w:type="dxa"/>
          </w:tcPr>
          <w:p w:rsidR="000F19E9" w:rsidRDefault="000F19E9">
            <w:pPr>
              <w:pStyle w:val="ConsPlusNormal"/>
            </w:pPr>
            <w:r>
              <w:t>Хивский муниципальный район</w:t>
            </w:r>
          </w:p>
        </w:tc>
        <w:tc>
          <w:tcPr>
            <w:tcW w:w="1814" w:type="dxa"/>
          </w:tcPr>
          <w:p w:rsidR="000F19E9" w:rsidRDefault="000F19E9">
            <w:pPr>
              <w:pStyle w:val="ConsPlusNormal"/>
              <w:jc w:val="center"/>
            </w:pPr>
            <w:r>
              <w:t>1913,9</w:t>
            </w:r>
          </w:p>
        </w:tc>
      </w:tr>
      <w:tr w:rsidR="000F19E9">
        <w:tc>
          <w:tcPr>
            <w:tcW w:w="4422" w:type="dxa"/>
          </w:tcPr>
          <w:p w:rsidR="000F19E9" w:rsidRDefault="000F19E9">
            <w:pPr>
              <w:pStyle w:val="ConsPlusNormal"/>
            </w:pPr>
            <w:r>
              <w:t>Хунзахский муниципальный район</w:t>
            </w:r>
          </w:p>
        </w:tc>
        <w:tc>
          <w:tcPr>
            <w:tcW w:w="1814" w:type="dxa"/>
          </w:tcPr>
          <w:p w:rsidR="000F19E9" w:rsidRDefault="000F19E9">
            <w:pPr>
              <w:pStyle w:val="ConsPlusNormal"/>
              <w:jc w:val="center"/>
            </w:pPr>
            <w:r>
              <w:t>3185,8</w:t>
            </w:r>
          </w:p>
        </w:tc>
      </w:tr>
      <w:tr w:rsidR="000F19E9">
        <w:tc>
          <w:tcPr>
            <w:tcW w:w="4422" w:type="dxa"/>
          </w:tcPr>
          <w:p w:rsidR="000F19E9" w:rsidRDefault="000F19E9">
            <w:pPr>
              <w:pStyle w:val="ConsPlusNormal"/>
            </w:pPr>
            <w:r>
              <w:lastRenderedPageBreak/>
              <w:t>Цумадинский муниципальный район</w:t>
            </w:r>
          </w:p>
        </w:tc>
        <w:tc>
          <w:tcPr>
            <w:tcW w:w="1814" w:type="dxa"/>
          </w:tcPr>
          <w:p w:rsidR="000F19E9" w:rsidRDefault="000F19E9">
            <w:pPr>
              <w:pStyle w:val="ConsPlusNormal"/>
              <w:jc w:val="center"/>
            </w:pPr>
            <w:r>
              <w:t>1905,1</w:t>
            </w:r>
          </w:p>
        </w:tc>
      </w:tr>
      <w:tr w:rsidR="000F19E9">
        <w:tc>
          <w:tcPr>
            <w:tcW w:w="4422" w:type="dxa"/>
          </w:tcPr>
          <w:p w:rsidR="000F19E9" w:rsidRDefault="000F19E9">
            <w:pPr>
              <w:pStyle w:val="ConsPlusNormal"/>
            </w:pPr>
            <w:r>
              <w:t>Цунтинский муниципальный район</w:t>
            </w:r>
          </w:p>
        </w:tc>
        <w:tc>
          <w:tcPr>
            <w:tcW w:w="1814" w:type="dxa"/>
          </w:tcPr>
          <w:p w:rsidR="000F19E9" w:rsidRDefault="000F19E9">
            <w:pPr>
              <w:pStyle w:val="ConsPlusNormal"/>
              <w:jc w:val="center"/>
            </w:pPr>
            <w:r>
              <w:t>924,5</w:t>
            </w:r>
          </w:p>
        </w:tc>
      </w:tr>
      <w:tr w:rsidR="000F19E9">
        <w:tc>
          <w:tcPr>
            <w:tcW w:w="4422" w:type="dxa"/>
          </w:tcPr>
          <w:p w:rsidR="000F19E9" w:rsidRDefault="000F19E9">
            <w:pPr>
              <w:pStyle w:val="ConsPlusNormal"/>
            </w:pPr>
            <w:r>
              <w:t>Чародинский муниципальный район</w:t>
            </w:r>
          </w:p>
        </w:tc>
        <w:tc>
          <w:tcPr>
            <w:tcW w:w="1814" w:type="dxa"/>
          </w:tcPr>
          <w:p w:rsidR="000F19E9" w:rsidRDefault="000F19E9">
            <w:pPr>
              <w:pStyle w:val="ConsPlusNormal"/>
              <w:jc w:val="center"/>
            </w:pPr>
            <w:r>
              <w:t>1993,7</w:t>
            </w:r>
          </w:p>
        </w:tc>
      </w:tr>
      <w:tr w:rsidR="000F19E9">
        <w:tc>
          <w:tcPr>
            <w:tcW w:w="4422" w:type="dxa"/>
          </w:tcPr>
          <w:p w:rsidR="000F19E9" w:rsidRDefault="000F19E9">
            <w:pPr>
              <w:pStyle w:val="ConsPlusNormal"/>
            </w:pPr>
            <w:r>
              <w:t>Шамильский муниципальный район</w:t>
            </w:r>
          </w:p>
        </w:tc>
        <w:tc>
          <w:tcPr>
            <w:tcW w:w="1814" w:type="dxa"/>
          </w:tcPr>
          <w:p w:rsidR="000F19E9" w:rsidRDefault="000F19E9">
            <w:pPr>
              <w:pStyle w:val="ConsPlusNormal"/>
              <w:jc w:val="center"/>
            </w:pPr>
            <w:r>
              <w:t>2159,6</w:t>
            </w:r>
          </w:p>
        </w:tc>
      </w:tr>
      <w:tr w:rsidR="000F19E9">
        <w:tc>
          <w:tcPr>
            <w:tcW w:w="4422" w:type="dxa"/>
          </w:tcPr>
          <w:p w:rsidR="000F19E9" w:rsidRDefault="000F19E9">
            <w:pPr>
              <w:pStyle w:val="ConsPlusNormal"/>
            </w:pPr>
            <w:r>
              <w:t>Бежтинский участок</w:t>
            </w:r>
          </w:p>
        </w:tc>
        <w:tc>
          <w:tcPr>
            <w:tcW w:w="1814" w:type="dxa"/>
          </w:tcPr>
          <w:p w:rsidR="000F19E9" w:rsidRDefault="000F19E9">
            <w:pPr>
              <w:pStyle w:val="ConsPlusNormal"/>
              <w:jc w:val="center"/>
            </w:pPr>
            <w:r>
              <w:t>1366,5</w:t>
            </w:r>
          </w:p>
        </w:tc>
      </w:tr>
      <w:tr w:rsidR="000F19E9">
        <w:tc>
          <w:tcPr>
            <w:tcW w:w="4422" w:type="dxa"/>
          </w:tcPr>
          <w:p w:rsidR="000F19E9" w:rsidRDefault="000F19E9">
            <w:pPr>
              <w:pStyle w:val="ConsPlusNormal"/>
            </w:pPr>
            <w:r>
              <w:t>город Махачкала</w:t>
            </w:r>
          </w:p>
        </w:tc>
        <w:tc>
          <w:tcPr>
            <w:tcW w:w="1814" w:type="dxa"/>
          </w:tcPr>
          <w:p w:rsidR="000F19E9" w:rsidRDefault="000F19E9">
            <w:pPr>
              <w:pStyle w:val="ConsPlusNormal"/>
              <w:jc w:val="center"/>
            </w:pPr>
            <w:r>
              <w:t>16606,6</w:t>
            </w:r>
          </w:p>
        </w:tc>
      </w:tr>
      <w:tr w:rsidR="000F19E9">
        <w:tc>
          <w:tcPr>
            <w:tcW w:w="4422" w:type="dxa"/>
          </w:tcPr>
          <w:p w:rsidR="000F19E9" w:rsidRDefault="000F19E9">
            <w:pPr>
              <w:pStyle w:val="ConsPlusNormal"/>
            </w:pPr>
            <w:r>
              <w:t>город Дербент</w:t>
            </w:r>
          </w:p>
        </w:tc>
        <w:tc>
          <w:tcPr>
            <w:tcW w:w="1814" w:type="dxa"/>
          </w:tcPr>
          <w:p w:rsidR="000F19E9" w:rsidRDefault="000F19E9">
            <w:pPr>
              <w:pStyle w:val="ConsPlusNormal"/>
              <w:jc w:val="center"/>
            </w:pPr>
            <w:r>
              <w:t>3831,8</w:t>
            </w:r>
          </w:p>
        </w:tc>
      </w:tr>
      <w:tr w:rsidR="000F19E9">
        <w:tc>
          <w:tcPr>
            <w:tcW w:w="4422" w:type="dxa"/>
          </w:tcPr>
          <w:p w:rsidR="000F19E9" w:rsidRDefault="000F19E9">
            <w:pPr>
              <w:pStyle w:val="ConsPlusNormal"/>
            </w:pPr>
            <w:r>
              <w:t>город Буйнакск</w:t>
            </w:r>
          </w:p>
        </w:tc>
        <w:tc>
          <w:tcPr>
            <w:tcW w:w="1814" w:type="dxa"/>
          </w:tcPr>
          <w:p w:rsidR="000F19E9" w:rsidRDefault="000F19E9">
            <w:pPr>
              <w:pStyle w:val="ConsPlusNormal"/>
              <w:jc w:val="center"/>
            </w:pPr>
            <w:r>
              <w:t>3370,5</w:t>
            </w:r>
          </w:p>
        </w:tc>
      </w:tr>
      <w:tr w:rsidR="000F19E9">
        <w:tc>
          <w:tcPr>
            <w:tcW w:w="4422" w:type="dxa"/>
          </w:tcPr>
          <w:p w:rsidR="000F19E9" w:rsidRDefault="000F19E9">
            <w:pPr>
              <w:pStyle w:val="ConsPlusNormal"/>
            </w:pPr>
            <w:r>
              <w:t>город Хасавюрт</w:t>
            </w:r>
          </w:p>
        </w:tc>
        <w:tc>
          <w:tcPr>
            <w:tcW w:w="1814" w:type="dxa"/>
          </w:tcPr>
          <w:p w:rsidR="000F19E9" w:rsidRDefault="000F19E9">
            <w:pPr>
              <w:pStyle w:val="ConsPlusNormal"/>
              <w:jc w:val="center"/>
            </w:pPr>
            <w:r>
              <w:t>8136,2</w:t>
            </w:r>
          </w:p>
        </w:tc>
      </w:tr>
      <w:tr w:rsidR="000F19E9">
        <w:tc>
          <w:tcPr>
            <w:tcW w:w="4422" w:type="dxa"/>
          </w:tcPr>
          <w:p w:rsidR="000F19E9" w:rsidRDefault="000F19E9">
            <w:pPr>
              <w:pStyle w:val="ConsPlusNormal"/>
            </w:pPr>
            <w:r>
              <w:t>город Каспийск</w:t>
            </w:r>
          </w:p>
        </w:tc>
        <w:tc>
          <w:tcPr>
            <w:tcW w:w="1814" w:type="dxa"/>
          </w:tcPr>
          <w:p w:rsidR="000F19E9" w:rsidRDefault="000F19E9">
            <w:pPr>
              <w:pStyle w:val="ConsPlusNormal"/>
              <w:jc w:val="center"/>
            </w:pPr>
            <w:r>
              <w:t>3640,9</w:t>
            </w:r>
          </w:p>
        </w:tc>
      </w:tr>
      <w:tr w:rsidR="000F19E9">
        <w:tc>
          <w:tcPr>
            <w:tcW w:w="4422" w:type="dxa"/>
          </w:tcPr>
          <w:p w:rsidR="000F19E9" w:rsidRDefault="000F19E9">
            <w:pPr>
              <w:pStyle w:val="ConsPlusNormal"/>
            </w:pPr>
            <w:r>
              <w:t>город Кизляр</w:t>
            </w:r>
          </w:p>
        </w:tc>
        <w:tc>
          <w:tcPr>
            <w:tcW w:w="1814" w:type="dxa"/>
          </w:tcPr>
          <w:p w:rsidR="000F19E9" w:rsidRDefault="000F19E9">
            <w:pPr>
              <w:pStyle w:val="ConsPlusNormal"/>
              <w:jc w:val="center"/>
            </w:pPr>
            <w:r>
              <w:t>3459,7</w:t>
            </w:r>
          </w:p>
        </w:tc>
      </w:tr>
      <w:tr w:rsidR="000F19E9">
        <w:tc>
          <w:tcPr>
            <w:tcW w:w="4422" w:type="dxa"/>
          </w:tcPr>
          <w:p w:rsidR="000F19E9" w:rsidRDefault="000F19E9">
            <w:pPr>
              <w:pStyle w:val="ConsPlusNormal"/>
            </w:pPr>
            <w:r>
              <w:t>город Кизилюрт</w:t>
            </w:r>
          </w:p>
        </w:tc>
        <w:tc>
          <w:tcPr>
            <w:tcW w:w="1814" w:type="dxa"/>
          </w:tcPr>
          <w:p w:rsidR="000F19E9" w:rsidRDefault="000F19E9">
            <w:pPr>
              <w:pStyle w:val="ConsPlusNormal"/>
              <w:jc w:val="center"/>
            </w:pPr>
            <w:r>
              <w:t>3115,3</w:t>
            </w:r>
          </w:p>
        </w:tc>
      </w:tr>
      <w:tr w:rsidR="000F19E9">
        <w:tc>
          <w:tcPr>
            <w:tcW w:w="4422" w:type="dxa"/>
          </w:tcPr>
          <w:p w:rsidR="000F19E9" w:rsidRDefault="000F19E9">
            <w:pPr>
              <w:pStyle w:val="ConsPlusNormal"/>
            </w:pPr>
            <w:r>
              <w:t>город Избербаш</w:t>
            </w:r>
          </w:p>
        </w:tc>
        <w:tc>
          <w:tcPr>
            <w:tcW w:w="1814" w:type="dxa"/>
          </w:tcPr>
          <w:p w:rsidR="000F19E9" w:rsidRDefault="000F19E9">
            <w:pPr>
              <w:pStyle w:val="ConsPlusNormal"/>
              <w:jc w:val="center"/>
            </w:pPr>
            <w:r>
              <w:t>2613,0</w:t>
            </w:r>
          </w:p>
        </w:tc>
      </w:tr>
      <w:tr w:rsidR="000F19E9">
        <w:tc>
          <w:tcPr>
            <w:tcW w:w="4422" w:type="dxa"/>
          </w:tcPr>
          <w:p w:rsidR="000F19E9" w:rsidRDefault="000F19E9">
            <w:pPr>
              <w:pStyle w:val="ConsPlusNormal"/>
            </w:pPr>
            <w:r>
              <w:t>город Южно-Сухокумск</w:t>
            </w:r>
          </w:p>
        </w:tc>
        <w:tc>
          <w:tcPr>
            <w:tcW w:w="1814" w:type="dxa"/>
          </w:tcPr>
          <w:p w:rsidR="000F19E9" w:rsidRDefault="000F19E9">
            <w:pPr>
              <w:pStyle w:val="ConsPlusNormal"/>
              <w:jc w:val="center"/>
            </w:pPr>
            <w:r>
              <w:t>1493,8</w:t>
            </w:r>
          </w:p>
        </w:tc>
      </w:tr>
      <w:tr w:rsidR="000F19E9">
        <w:tc>
          <w:tcPr>
            <w:tcW w:w="4422" w:type="dxa"/>
          </w:tcPr>
          <w:p w:rsidR="000F19E9" w:rsidRDefault="000F19E9">
            <w:pPr>
              <w:pStyle w:val="ConsPlusNormal"/>
            </w:pPr>
            <w:r>
              <w:t>город Дагестанские Огни</w:t>
            </w:r>
          </w:p>
        </w:tc>
        <w:tc>
          <w:tcPr>
            <w:tcW w:w="1814" w:type="dxa"/>
          </w:tcPr>
          <w:p w:rsidR="000F19E9" w:rsidRDefault="000F19E9">
            <w:pPr>
              <w:pStyle w:val="ConsPlusNormal"/>
              <w:jc w:val="center"/>
            </w:pPr>
            <w:r>
              <w:t>2327,5</w:t>
            </w:r>
          </w:p>
        </w:tc>
      </w:tr>
      <w:tr w:rsidR="000F19E9">
        <w:tc>
          <w:tcPr>
            <w:tcW w:w="4422" w:type="dxa"/>
          </w:tcPr>
          <w:p w:rsidR="000F19E9" w:rsidRDefault="000F19E9">
            <w:pPr>
              <w:pStyle w:val="ConsPlusNormal"/>
            </w:pPr>
            <w:r>
              <w:t>Всего</w:t>
            </w:r>
          </w:p>
        </w:tc>
        <w:tc>
          <w:tcPr>
            <w:tcW w:w="1814" w:type="dxa"/>
          </w:tcPr>
          <w:p w:rsidR="000F19E9" w:rsidRDefault="000F19E9">
            <w:pPr>
              <w:pStyle w:val="ConsPlusNormal"/>
              <w:jc w:val="center"/>
            </w:pPr>
            <w:r>
              <w:t>164970,4</w:t>
            </w:r>
          </w:p>
        </w:tc>
      </w:tr>
    </w:tbl>
    <w:p w:rsidR="000F19E9" w:rsidRDefault="000F19E9">
      <w:pPr>
        <w:pStyle w:val="ConsPlusNormal"/>
        <w:jc w:val="both"/>
      </w:pPr>
    </w:p>
    <w:p w:rsidR="000F19E9" w:rsidRDefault="000F19E9">
      <w:pPr>
        <w:pStyle w:val="ConsPlusNormal"/>
        <w:jc w:val="right"/>
        <w:outlineLvl w:val="1"/>
      </w:pPr>
      <w:r>
        <w:t>Таблица 31</w:t>
      </w:r>
    </w:p>
    <w:p w:rsidR="000F19E9" w:rsidRDefault="000F19E9">
      <w:pPr>
        <w:pStyle w:val="ConsPlusNormal"/>
        <w:jc w:val="both"/>
      </w:pPr>
    </w:p>
    <w:p w:rsidR="000F19E9" w:rsidRDefault="000F19E9">
      <w:pPr>
        <w:pStyle w:val="ConsPlusTitle"/>
        <w:jc w:val="center"/>
      </w:pPr>
      <w:r>
        <w:t>Распределение дотаций, выделяемых бюджетам муниципальных</w:t>
      </w:r>
    </w:p>
    <w:p w:rsidR="000F19E9" w:rsidRDefault="000F19E9">
      <w:pPr>
        <w:pStyle w:val="ConsPlusTitle"/>
        <w:jc w:val="center"/>
      </w:pPr>
      <w:r>
        <w:t>поселений Республики Дагестан на частичную компенсацию</w:t>
      </w:r>
    </w:p>
    <w:p w:rsidR="000F19E9" w:rsidRDefault="000F19E9">
      <w:pPr>
        <w:pStyle w:val="ConsPlusTitle"/>
        <w:jc w:val="center"/>
      </w:pPr>
      <w:r>
        <w:t>дополнительных расходов на повышение оплаты труда</w:t>
      </w:r>
    </w:p>
    <w:p w:rsidR="000F19E9" w:rsidRDefault="000F19E9">
      <w:pPr>
        <w:pStyle w:val="ConsPlusTitle"/>
        <w:jc w:val="center"/>
      </w:pPr>
      <w:r>
        <w:t>работников бюджетной сферы, определенных указами</w:t>
      </w:r>
    </w:p>
    <w:p w:rsidR="000F19E9" w:rsidRDefault="000F19E9">
      <w:pPr>
        <w:pStyle w:val="ConsPlusTitle"/>
        <w:jc w:val="center"/>
      </w:pPr>
      <w:r>
        <w:t>Президента Российской Федерации, на 2021 год</w:t>
      </w:r>
    </w:p>
    <w:p w:rsidR="000F19E9" w:rsidRDefault="000F19E9">
      <w:pPr>
        <w:pStyle w:val="ConsPlusNormal"/>
        <w:jc w:val="both"/>
      </w:pPr>
    </w:p>
    <w:p w:rsidR="000F19E9" w:rsidRDefault="000F19E9">
      <w:pPr>
        <w:pStyle w:val="ConsPlusNormal"/>
        <w:jc w:val="right"/>
      </w:pPr>
      <w:r>
        <w:t>(тыс. рублей)</w:t>
      </w:r>
    </w:p>
    <w:p w:rsidR="000F19E9" w:rsidRDefault="000F19E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2"/>
        <w:gridCol w:w="1814"/>
      </w:tblGrid>
      <w:tr w:rsidR="000F19E9">
        <w:tc>
          <w:tcPr>
            <w:tcW w:w="4422" w:type="dxa"/>
          </w:tcPr>
          <w:p w:rsidR="000F19E9" w:rsidRDefault="000F19E9">
            <w:pPr>
              <w:pStyle w:val="ConsPlusNormal"/>
              <w:jc w:val="center"/>
            </w:pPr>
            <w:r>
              <w:t>Наименование муниципального образования</w:t>
            </w:r>
          </w:p>
        </w:tc>
        <w:tc>
          <w:tcPr>
            <w:tcW w:w="1814" w:type="dxa"/>
          </w:tcPr>
          <w:p w:rsidR="000F19E9" w:rsidRDefault="000F19E9">
            <w:pPr>
              <w:pStyle w:val="ConsPlusNormal"/>
              <w:jc w:val="center"/>
            </w:pPr>
            <w:r>
              <w:t>Сумма</w:t>
            </w:r>
          </w:p>
        </w:tc>
      </w:tr>
      <w:tr w:rsidR="000F19E9">
        <w:tc>
          <w:tcPr>
            <w:tcW w:w="4422" w:type="dxa"/>
          </w:tcPr>
          <w:p w:rsidR="000F19E9" w:rsidRDefault="000F19E9">
            <w:pPr>
              <w:pStyle w:val="ConsPlusNormal"/>
              <w:jc w:val="center"/>
            </w:pPr>
            <w:r>
              <w:t>1</w:t>
            </w:r>
          </w:p>
        </w:tc>
        <w:tc>
          <w:tcPr>
            <w:tcW w:w="1814" w:type="dxa"/>
          </w:tcPr>
          <w:p w:rsidR="000F19E9" w:rsidRDefault="000F19E9">
            <w:pPr>
              <w:pStyle w:val="ConsPlusNormal"/>
              <w:jc w:val="center"/>
            </w:pPr>
            <w:r>
              <w:t>2</w:t>
            </w:r>
          </w:p>
        </w:tc>
      </w:tr>
      <w:tr w:rsidR="000F19E9">
        <w:tc>
          <w:tcPr>
            <w:tcW w:w="4422" w:type="dxa"/>
          </w:tcPr>
          <w:p w:rsidR="000F19E9" w:rsidRDefault="000F19E9">
            <w:pPr>
              <w:pStyle w:val="ConsPlusNormal"/>
            </w:pPr>
            <w:r>
              <w:lastRenderedPageBreak/>
              <w:t>Агульский муниципальный район</w:t>
            </w:r>
          </w:p>
        </w:tc>
        <w:tc>
          <w:tcPr>
            <w:tcW w:w="1814" w:type="dxa"/>
          </w:tcPr>
          <w:p w:rsidR="000F19E9" w:rsidRDefault="000F19E9">
            <w:pPr>
              <w:pStyle w:val="ConsPlusNormal"/>
              <w:jc w:val="center"/>
            </w:pPr>
            <w:r>
              <w:t>529,0</w:t>
            </w:r>
          </w:p>
        </w:tc>
      </w:tr>
      <w:tr w:rsidR="000F19E9">
        <w:tc>
          <w:tcPr>
            <w:tcW w:w="4422" w:type="dxa"/>
          </w:tcPr>
          <w:p w:rsidR="000F19E9" w:rsidRDefault="000F19E9">
            <w:pPr>
              <w:pStyle w:val="ConsPlusNormal"/>
            </w:pPr>
            <w:r>
              <w:t>Акушинский муниципальный район</w:t>
            </w:r>
          </w:p>
        </w:tc>
        <w:tc>
          <w:tcPr>
            <w:tcW w:w="1814" w:type="dxa"/>
          </w:tcPr>
          <w:p w:rsidR="000F19E9" w:rsidRDefault="000F19E9">
            <w:pPr>
              <w:pStyle w:val="ConsPlusNormal"/>
              <w:jc w:val="center"/>
            </w:pPr>
            <w:r>
              <w:t>1139,9</w:t>
            </w:r>
          </w:p>
        </w:tc>
      </w:tr>
      <w:tr w:rsidR="000F19E9">
        <w:tc>
          <w:tcPr>
            <w:tcW w:w="4422" w:type="dxa"/>
          </w:tcPr>
          <w:p w:rsidR="000F19E9" w:rsidRDefault="000F19E9">
            <w:pPr>
              <w:pStyle w:val="ConsPlusNormal"/>
            </w:pPr>
            <w:r>
              <w:t>Ахвахский муниципальный район</w:t>
            </w:r>
          </w:p>
        </w:tc>
        <w:tc>
          <w:tcPr>
            <w:tcW w:w="1814" w:type="dxa"/>
          </w:tcPr>
          <w:p w:rsidR="000F19E9" w:rsidRDefault="000F19E9">
            <w:pPr>
              <w:pStyle w:val="ConsPlusNormal"/>
              <w:jc w:val="center"/>
            </w:pPr>
            <w:r>
              <w:t>511,8</w:t>
            </w:r>
          </w:p>
        </w:tc>
      </w:tr>
      <w:tr w:rsidR="000F19E9">
        <w:tc>
          <w:tcPr>
            <w:tcW w:w="4422" w:type="dxa"/>
          </w:tcPr>
          <w:p w:rsidR="000F19E9" w:rsidRDefault="000F19E9">
            <w:pPr>
              <w:pStyle w:val="ConsPlusNormal"/>
            </w:pPr>
            <w:r>
              <w:t>Ахтынский муниципальный район</w:t>
            </w:r>
          </w:p>
        </w:tc>
        <w:tc>
          <w:tcPr>
            <w:tcW w:w="1814" w:type="dxa"/>
          </w:tcPr>
          <w:p w:rsidR="000F19E9" w:rsidRDefault="000F19E9">
            <w:pPr>
              <w:pStyle w:val="ConsPlusNormal"/>
              <w:jc w:val="center"/>
            </w:pPr>
            <w:r>
              <w:t>682,0</w:t>
            </w:r>
          </w:p>
        </w:tc>
      </w:tr>
      <w:tr w:rsidR="000F19E9">
        <w:tc>
          <w:tcPr>
            <w:tcW w:w="4422" w:type="dxa"/>
          </w:tcPr>
          <w:p w:rsidR="000F19E9" w:rsidRDefault="000F19E9">
            <w:pPr>
              <w:pStyle w:val="ConsPlusNormal"/>
            </w:pPr>
            <w:r>
              <w:t>Бабаюртовский муниципальный район</w:t>
            </w:r>
          </w:p>
        </w:tc>
        <w:tc>
          <w:tcPr>
            <w:tcW w:w="1814" w:type="dxa"/>
          </w:tcPr>
          <w:p w:rsidR="000F19E9" w:rsidRDefault="000F19E9">
            <w:pPr>
              <w:pStyle w:val="ConsPlusNormal"/>
              <w:jc w:val="center"/>
            </w:pPr>
            <w:r>
              <w:t>453,4</w:t>
            </w:r>
          </w:p>
        </w:tc>
      </w:tr>
      <w:tr w:rsidR="000F19E9">
        <w:tc>
          <w:tcPr>
            <w:tcW w:w="4422" w:type="dxa"/>
          </w:tcPr>
          <w:p w:rsidR="000F19E9" w:rsidRDefault="000F19E9">
            <w:pPr>
              <w:pStyle w:val="ConsPlusNormal"/>
            </w:pPr>
            <w:r>
              <w:t>Ботлихский муниципальный район</w:t>
            </w:r>
          </w:p>
        </w:tc>
        <w:tc>
          <w:tcPr>
            <w:tcW w:w="1814" w:type="dxa"/>
          </w:tcPr>
          <w:p w:rsidR="000F19E9" w:rsidRDefault="000F19E9">
            <w:pPr>
              <w:pStyle w:val="ConsPlusNormal"/>
              <w:jc w:val="center"/>
            </w:pPr>
            <w:r>
              <w:t>398,9</w:t>
            </w:r>
          </w:p>
        </w:tc>
      </w:tr>
      <w:tr w:rsidR="000F19E9">
        <w:tc>
          <w:tcPr>
            <w:tcW w:w="4422" w:type="dxa"/>
          </w:tcPr>
          <w:p w:rsidR="000F19E9" w:rsidRDefault="000F19E9">
            <w:pPr>
              <w:pStyle w:val="ConsPlusNormal"/>
            </w:pPr>
            <w:r>
              <w:t>Буйнакский муниципальный район</w:t>
            </w:r>
          </w:p>
        </w:tc>
        <w:tc>
          <w:tcPr>
            <w:tcW w:w="1814" w:type="dxa"/>
          </w:tcPr>
          <w:p w:rsidR="000F19E9" w:rsidRDefault="000F19E9">
            <w:pPr>
              <w:pStyle w:val="ConsPlusNormal"/>
              <w:jc w:val="center"/>
            </w:pPr>
            <w:r>
              <w:t>388,5</w:t>
            </w:r>
          </w:p>
        </w:tc>
      </w:tr>
      <w:tr w:rsidR="000F19E9">
        <w:tc>
          <w:tcPr>
            <w:tcW w:w="4422" w:type="dxa"/>
          </w:tcPr>
          <w:p w:rsidR="000F19E9" w:rsidRDefault="000F19E9">
            <w:pPr>
              <w:pStyle w:val="ConsPlusNormal"/>
            </w:pPr>
            <w:r>
              <w:t>Гергебильский муниципальный район</w:t>
            </w:r>
          </w:p>
        </w:tc>
        <w:tc>
          <w:tcPr>
            <w:tcW w:w="1814" w:type="dxa"/>
          </w:tcPr>
          <w:p w:rsidR="000F19E9" w:rsidRDefault="000F19E9">
            <w:pPr>
              <w:pStyle w:val="ConsPlusNormal"/>
              <w:jc w:val="center"/>
            </w:pPr>
            <w:r>
              <w:t>497,9</w:t>
            </w:r>
          </w:p>
        </w:tc>
      </w:tr>
      <w:tr w:rsidR="000F19E9">
        <w:tc>
          <w:tcPr>
            <w:tcW w:w="4422" w:type="dxa"/>
          </w:tcPr>
          <w:p w:rsidR="000F19E9" w:rsidRDefault="000F19E9">
            <w:pPr>
              <w:pStyle w:val="ConsPlusNormal"/>
            </w:pPr>
            <w:r>
              <w:t>Гумбетовский муниципальный район</w:t>
            </w:r>
          </w:p>
        </w:tc>
        <w:tc>
          <w:tcPr>
            <w:tcW w:w="1814" w:type="dxa"/>
          </w:tcPr>
          <w:p w:rsidR="000F19E9" w:rsidRDefault="000F19E9">
            <w:pPr>
              <w:pStyle w:val="ConsPlusNormal"/>
              <w:jc w:val="center"/>
            </w:pPr>
            <w:r>
              <w:t>456,0</w:t>
            </w:r>
          </w:p>
        </w:tc>
      </w:tr>
      <w:tr w:rsidR="000F19E9">
        <w:tc>
          <w:tcPr>
            <w:tcW w:w="4422" w:type="dxa"/>
          </w:tcPr>
          <w:p w:rsidR="000F19E9" w:rsidRDefault="000F19E9">
            <w:pPr>
              <w:pStyle w:val="ConsPlusNormal"/>
            </w:pPr>
            <w:r>
              <w:t>Гунибский муниципальный район</w:t>
            </w:r>
          </w:p>
        </w:tc>
        <w:tc>
          <w:tcPr>
            <w:tcW w:w="1814" w:type="dxa"/>
          </w:tcPr>
          <w:p w:rsidR="000F19E9" w:rsidRDefault="000F19E9">
            <w:pPr>
              <w:pStyle w:val="ConsPlusNormal"/>
              <w:jc w:val="center"/>
            </w:pPr>
            <w:r>
              <w:t>666,8</w:t>
            </w:r>
          </w:p>
        </w:tc>
      </w:tr>
      <w:tr w:rsidR="000F19E9">
        <w:tc>
          <w:tcPr>
            <w:tcW w:w="4422" w:type="dxa"/>
          </w:tcPr>
          <w:p w:rsidR="000F19E9" w:rsidRDefault="000F19E9">
            <w:pPr>
              <w:pStyle w:val="ConsPlusNormal"/>
            </w:pPr>
            <w:r>
              <w:t>Казбековский муниципальный район</w:t>
            </w:r>
          </w:p>
        </w:tc>
        <w:tc>
          <w:tcPr>
            <w:tcW w:w="1814" w:type="dxa"/>
          </w:tcPr>
          <w:p w:rsidR="000F19E9" w:rsidRDefault="000F19E9">
            <w:pPr>
              <w:pStyle w:val="ConsPlusNormal"/>
              <w:jc w:val="center"/>
            </w:pPr>
            <w:r>
              <w:t>767,9</w:t>
            </w:r>
          </w:p>
        </w:tc>
      </w:tr>
      <w:tr w:rsidR="000F19E9">
        <w:tc>
          <w:tcPr>
            <w:tcW w:w="4422" w:type="dxa"/>
          </w:tcPr>
          <w:p w:rsidR="000F19E9" w:rsidRDefault="000F19E9">
            <w:pPr>
              <w:pStyle w:val="ConsPlusNormal"/>
            </w:pPr>
            <w:r>
              <w:t>Карабудахкентский муниципальный район</w:t>
            </w:r>
          </w:p>
        </w:tc>
        <w:tc>
          <w:tcPr>
            <w:tcW w:w="1814" w:type="dxa"/>
          </w:tcPr>
          <w:p w:rsidR="000F19E9" w:rsidRDefault="000F19E9">
            <w:pPr>
              <w:pStyle w:val="ConsPlusNormal"/>
              <w:jc w:val="center"/>
            </w:pPr>
            <w:r>
              <w:t>345,4</w:t>
            </w:r>
          </w:p>
        </w:tc>
      </w:tr>
      <w:tr w:rsidR="000F19E9">
        <w:tc>
          <w:tcPr>
            <w:tcW w:w="4422" w:type="dxa"/>
          </w:tcPr>
          <w:p w:rsidR="000F19E9" w:rsidRDefault="000F19E9">
            <w:pPr>
              <w:pStyle w:val="ConsPlusNormal"/>
            </w:pPr>
            <w:r>
              <w:t>Каякентский муниципальный район</w:t>
            </w:r>
          </w:p>
        </w:tc>
        <w:tc>
          <w:tcPr>
            <w:tcW w:w="1814" w:type="dxa"/>
          </w:tcPr>
          <w:p w:rsidR="000F19E9" w:rsidRDefault="000F19E9">
            <w:pPr>
              <w:pStyle w:val="ConsPlusNormal"/>
              <w:jc w:val="center"/>
            </w:pPr>
            <w:r>
              <w:t>324,1</w:t>
            </w:r>
          </w:p>
        </w:tc>
      </w:tr>
      <w:tr w:rsidR="000F19E9">
        <w:tc>
          <w:tcPr>
            <w:tcW w:w="4422" w:type="dxa"/>
          </w:tcPr>
          <w:p w:rsidR="000F19E9" w:rsidRDefault="000F19E9">
            <w:pPr>
              <w:pStyle w:val="ConsPlusNormal"/>
            </w:pPr>
            <w:r>
              <w:t>Кизилюртовский муниципальный район</w:t>
            </w:r>
          </w:p>
        </w:tc>
        <w:tc>
          <w:tcPr>
            <w:tcW w:w="1814" w:type="dxa"/>
          </w:tcPr>
          <w:p w:rsidR="000F19E9" w:rsidRDefault="000F19E9">
            <w:pPr>
              <w:pStyle w:val="ConsPlusNormal"/>
              <w:jc w:val="center"/>
            </w:pPr>
            <w:r>
              <w:t>302,2</w:t>
            </w:r>
          </w:p>
        </w:tc>
      </w:tr>
      <w:tr w:rsidR="000F19E9">
        <w:tc>
          <w:tcPr>
            <w:tcW w:w="4422" w:type="dxa"/>
          </w:tcPr>
          <w:p w:rsidR="000F19E9" w:rsidRDefault="000F19E9">
            <w:pPr>
              <w:pStyle w:val="ConsPlusNormal"/>
            </w:pPr>
            <w:r>
              <w:t>Кумторкалинский муниципальный район</w:t>
            </w:r>
          </w:p>
        </w:tc>
        <w:tc>
          <w:tcPr>
            <w:tcW w:w="1814" w:type="dxa"/>
          </w:tcPr>
          <w:p w:rsidR="000F19E9" w:rsidRDefault="000F19E9">
            <w:pPr>
              <w:pStyle w:val="ConsPlusNormal"/>
              <w:jc w:val="center"/>
            </w:pPr>
            <w:r>
              <w:t>215,9</w:t>
            </w:r>
          </w:p>
        </w:tc>
      </w:tr>
      <w:tr w:rsidR="000F19E9">
        <w:tc>
          <w:tcPr>
            <w:tcW w:w="4422" w:type="dxa"/>
          </w:tcPr>
          <w:p w:rsidR="000F19E9" w:rsidRDefault="000F19E9">
            <w:pPr>
              <w:pStyle w:val="ConsPlusNormal"/>
            </w:pPr>
            <w:r>
              <w:t>Кулинский муниципальный район</w:t>
            </w:r>
          </w:p>
        </w:tc>
        <w:tc>
          <w:tcPr>
            <w:tcW w:w="1814" w:type="dxa"/>
          </w:tcPr>
          <w:p w:rsidR="000F19E9" w:rsidRDefault="000F19E9">
            <w:pPr>
              <w:pStyle w:val="ConsPlusNormal"/>
              <w:jc w:val="center"/>
            </w:pPr>
            <w:r>
              <w:t>793,7</w:t>
            </w:r>
          </w:p>
        </w:tc>
      </w:tr>
      <w:tr w:rsidR="000F19E9">
        <w:tc>
          <w:tcPr>
            <w:tcW w:w="4422" w:type="dxa"/>
          </w:tcPr>
          <w:p w:rsidR="000F19E9" w:rsidRDefault="000F19E9">
            <w:pPr>
              <w:pStyle w:val="ConsPlusNormal"/>
            </w:pPr>
            <w:r>
              <w:t>Курахский муниципальный район</w:t>
            </w:r>
          </w:p>
        </w:tc>
        <w:tc>
          <w:tcPr>
            <w:tcW w:w="1814" w:type="dxa"/>
          </w:tcPr>
          <w:p w:rsidR="000F19E9" w:rsidRDefault="000F19E9">
            <w:pPr>
              <w:pStyle w:val="ConsPlusNormal"/>
              <w:jc w:val="center"/>
            </w:pPr>
            <w:r>
              <w:t>809,2</w:t>
            </w:r>
          </w:p>
        </w:tc>
      </w:tr>
      <w:tr w:rsidR="000F19E9">
        <w:tc>
          <w:tcPr>
            <w:tcW w:w="4422" w:type="dxa"/>
          </w:tcPr>
          <w:p w:rsidR="000F19E9" w:rsidRDefault="000F19E9">
            <w:pPr>
              <w:pStyle w:val="ConsPlusNormal"/>
            </w:pPr>
            <w:r>
              <w:t>Лакский муниципальный район</w:t>
            </w:r>
          </w:p>
        </w:tc>
        <w:tc>
          <w:tcPr>
            <w:tcW w:w="1814" w:type="dxa"/>
          </w:tcPr>
          <w:p w:rsidR="000F19E9" w:rsidRDefault="000F19E9">
            <w:pPr>
              <w:pStyle w:val="ConsPlusNormal"/>
              <w:jc w:val="center"/>
            </w:pPr>
            <w:r>
              <w:t>477,3</w:t>
            </w:r>
          </w:p>
        </w:tc>
      </w:tr>
      <w:tr w:rsidR="000F19E9">
        <w:tc>
          <w:tcPr>
            <w:tcW w:w="4422" w:type="dxa"/>
          </w:tcPr>
          <w:p w:rsidR="000F19E9" w:rsidRDefault="000F19E9">
            <w:pPr>
              <w:pStyle w:val="ConsPlusNormal"/>
            </w:pPr>
            <w:r>
              <w:t>Левашинский муниципальный район</w:t>
            </w:r>
          </w:p>
        </w:tc>
        <w:tc>
          <w:tcPr>
            <w:tcW w:w="1814" w:type="dxa"/>
          </w:tcPr>
          <w:p w:rsidR="000F19E9" w:rsidRDefault="000F19E9">
            <w:pPr>
              <w:pStyle w:val="ConsPlusNormal"/>
              <w:jc w:val="center"/>
            </w:pPr>
            <w:r>
              <w:t>1014,9</w:t>
            </w:r>
          </w:p>
        </w:tc>
      </w:tr>
      <w:tr w:rsidR="000F19E9">
        <w:tc>
          <w:tcPr>
            <w:tcW w:w="4422" w:type="dxa"/>
          </w:tcPr>
          <w:p w:rsidR="000F19E9" w:rsidRDefault="000F19E9">
            <w:pPr>
              <w:pStyle w:val="ConsPlusNormal"/>
            </w:pPr>
            <w:r>
              <w:t>Ногайский муниципальный район</w:t>
            </w:r>
          </w:p>
        </w:tc>
        <w:tc>
          <w:tcPr>
            <w:tcW w:w="1814" w:type="dxa"/>
          </w:tcPr>
          <w:p w:rsidR="000F19E9" w:rsidRDefault="000F19E9">
            <w:pPr>
              <w:pStyle w:val="ConsPlusNormal"/>
              <w:jc w:val="center"/>
            </w:pPr>
            <w:r>
              <w:t>286,0</w:t>
            </w:r>
          </w:p>
        </w:tc>
      </w:tr>
      <w:tr w:rsidR="000F19E9">
        <w:tc>
          <w:tcPr>
            <w:tcW w:w="4422" w:type="dxa"/>
          </w:tcPr>
          <w:p w:rsidR="000F19E9" w:rsidRDefault="000F19E9">
            <w:pPr>
              <w:pStyle w:val="ConsPlusNormal"/>
            </w:pPr>
            <w:r>
              <w:t>Рутульский муниципальный район</w:t>
            </w:r>
          </w:p>
        </w:tc>
        <w:tc>
          <w:tcPr>
            <w:tcW w:w="1814" w:type="dxa"/>
          </w:tcPr>
          <w:p w:rsidR="000F19E9" w:rsidRDefault="000F19E9">
            <w:pPr>
              <w:pStyle w:val="ConsPlusNormal"/>
              <w:jc w:val="center"/>
            </w:pPr>
            <w:r>
              <w:t>1373,6</w:t>
            </w:r>
          </w:p>
        </w:tc>
      </w:tr>
      <w:tr w:rsidR="000F19E9">
        <w:tc>
          <w:tcPr>
            <w:tcW w:w="4422" w:type="dxa"/>
          </w:tcPr>
          <w:p w:rsidR="000F19E9" w:rsidRDefault="000F19E9">
            <w:pPr>
              <w:pStyle w:val="ConsPlusNormal"/>
            </w:pPr>
            <w:r>
              <w:lastRenderedPageBreak/>
              <w:t>Сулейман-Стальский муниципальный район</w:t>
            </w:r>
          </w:p>
        </w:tc>
        <w:tc>
          <w:tcPr>
            <w:tcW w:w="1814" w:type="dxa"/>
          </w:tcPr>
          <w:p w:rsidR="000F19E9" w:rsidRDefault="000F19E9">
            <w:pPr>
              <w:pStyle w:val="ConsPlusNormal"/>
              <w:jc w:val="center"/>
            </w:pPr>
            <w:r>
              <w:t>43,2</w:t>
            </w:r>
          </w:p>
        </w:tc>
      </w:tr>
      <w:tr w:rsidR="000F19E9">
        <w:tc>
          <w:tcPr>
            <w:tcW w:w="4422" w:type="dxa"/>
          </w:tcPr>
          <w:p w:rsidR="000F19E9" w:rsidRDefault="000F19E9">
            <w:pPr>
              <w:pStyle w:val="ConsPlusNormal"/>
            </w:pPr>
            <w:r>
              <w:t>Табасаранский муниципальный район</w:t>
            </w:r>
          </w:p>
        </w:tc>
        <w:tc>
          <w:tcPr>
            <w:tcW w:w="1814" w:type="dxa"/>
          </w:tcPr>
          <w:p w:rsidR="000F19E9" w:rsidRDefault="000F19E9">
            <w:pPr>
              <w:pStyle w:val="ConsPlusNormal"/>
              <w:jc w:val="center"/>
            </w:pPr>
            <w:r>
              <w:t>1231,2</w:t>
            </w:r>
          </w:p>
        </w:tc>
      </w:tr>
      <w:tr w:rsidR="000F19E9">
        <w:tc>
          <w:tcPr>
            <w:tcW w:w="4422" w:type="dxa"/>
          </w:tcPr>
          <w:p w:rsidR="000F19E9" w:rsidRDefault="000F19E9">
            <w:pPr>
              <w:pStyle w:val="ConsPlusNormal"/>
            </w:pPr>
            <w:r>
              <w:t>Тарумовский муниципальный район</w:t>
            </w:r>
          </w:p>
        </w:tc>
        <w:tc>
          <w:tcPr>
            <w:tcW w:w="1814" w:type="dxa"/>
          </w:tcPr>
          <w:p w:rsidR="000F19E9" w:rsidRDefault="000F19E9">
            <w:pPr>
              <w:pStyle w:val="ConsPlusNormal"/>
              <w:jc w:val="center"/>
            </w:pPr>
            <w:r>
              <w:t>528,2</w:t>
            </w:r>
          </w:p>
        </w:tc>
      </w:tr>
      <w:tr w:rsidR="000F19E9">
        <w:tc>
          <w:tcPr>
            <w:tcW w:w="4422" w:type="dxa"/>
          </w:tcPr>
          <w:p w:rsidR="000F19E9" w:rsidRDefault="000F19E9">
            <w:pPr>
              <w:pStyle w:val="ConsPlusNormal"/>
            </w:pPr>
            <w:r>
              <w:t>Тляратинский муниципальный район</w:t>
            </w:r>
          </w:p>
        </w:tc>
        <w:tc>
          <w:tcPr>
            <w:tcW w:w="1814" w:type="dxa"/>
          </w:tcPr>
          <w:p w:rsidR="000F19E9" w:rsidRDefault="000F19E9">
            <w:pPr>
              <w:pStyle w:val="ConsPlusNormal"/>
              <w:jc w:val="center"/>
            </w:pPr>
            <w:r>
              <w:t>972,3</w:t>
            </w:r>
          </w:p>
        </w:tc>
      </w:tr>
      <w:tr w:rsidR="000F19E9">
        <w:tc>
          <w:tcPr>
            <w:tcW w:w="4422" w:type="dxa"/>
          </w:tcPr>
          <w:p w:rsidR="000F19E9" w:rsidRDefault="000F19E9">
            <w:pPr>
              <w:pStyle w:val="ConsPlusNormal"/>
            </w:pPr>
            <w:r>
              <w:t>Унцукульский муниципальный район</w:t>
            </w:r>
          </w:p>
        </w:tc>
        <w:tc>
          <w:tcPr>
            <w:tcW w:w="1814" w:type="dxa"/>
          </w:tcPr>
          <w:p w:rsidR="000F19E9" w:rsidRDefault="000F19E9">
            <w:pPr>
              <w:pStyle w:val="ConsPlusNormal"/>
              <w:jc w:val="center"/>
            </w:pPr>
            <w:r>
              <w:t>1081,3</w:t>
            </w:r>
          </w:p>
        </w:tc>
      </w:tr>
      <w:tr w:rsidR="000F19E9">
        <w:tc>
          <w:tcPr>
            <w:tcW w:w="4422" w:type="dxa"/>
          </w:tcPr>
          <w:p w:rsidR="000F19E9" w:rsidRDefault="000F19E9">
            <w:pPr>
              <w:pStyle w:val="ConsPlusNormal"/>
            </w:pPr>
            <w:r>
              <w:t>Хасавюртовский муниципальный район</w:t>
            </w:r>
          </w:p>
        </w:tc>
        <w:tc>
          <w:tcPr>
            <w:tcW w:w="1814" w:type="dxa"/>
          </w:tcPr>
          <w:p w:rsidR="000F19E9" w:rsidRDefault="000F19E9">
            <w:pPr>
              <w:pStyle w:val="ConsPlusNormal"/>
              <w:jc w:val="center"/>
            </w:pPr>
            <w:r>
              <w:t>64,7</w:t>
            </w:r>
          </w:p>
        </w:tc>
      </w:tr>
      <w:tr w:rsidR="000F19E9">
        <w:tc>
          <w:tcPr>
            <w:tcW w:w="4422" w:type="dxa"/>
          </w:tcPr>
          <w:p w:rsidR="000F19E9" w:rsidRDefault="000F19E9">
            <w:pPr>
              <w:pStyle w:val="ConsPlusNormal"/>
            </w:pPr>
            <w:r>
              <w:t>Хунзахский муниципальный район</w:t>
            </w:r>
          </w:p>
        </w:tc>
        <w:tc>
          <w:tcPr>
            <w:tcW w:w="1814" w:type="dxa"/>
          </w:tcPr>
          <w:p w:rsidR="000F19E9" w:rsidRDefault="000F19E9">
            <w:pPr>
              <w:pStyle w:val="ConsPlusNormal"/>
              <w:jc w:val="center"/>
            </w:pPr>
            <w:r>
              <w:t>323,7</w:t>
            </w:r>
          </w:p>
        </w:tc>
      </w:tr>
      <w:tr w:rsidR="000F19E9">
        <w:tc>
          <w:tcPr>
            <w:tcW w:w="4422" w:type="dxa"/>
          </w:tcPr>
          <w:p w:rsidR="000F19E9" w:rsidRDefault="000F19E9">
            <w:pPr>
              <w:pStyle w:val="ConsPlusNormal"/>
            </w:pPr>
            <w:r>
              <w:t>Цумадинский муниципальный район</w:t>
            </w:r>
          </w:p>
        </w:tc>
        <w:tc>
          <w:tcPr>
            <w:tcW w:w="1814" w:type="dxa"/>
          </w:tcPr>
          <w:p w:rsidR="000F19E9" w:rsidRDefault="000F19E9">
            <w:pPr>
              <w:pStyle w:val="ConsPlusNormal"/>
              <w:jc w:val="center"/>
            </w:pPr>
            <w:r>
              <w:t>336,3</w:t>
            </w:r>
          </w:p>
        </w:tc>
      </w:tr>
      <w:tr w:rsidR="000F19E9">
        <w:tc>
          <w:tcPr>
            <w:tcW w:w="4422" w:type="dxa"/>
          </w:tcPr>
          <w:p w:rsidR="000F19E9" w:rsidRDefault="000F19E9">
            <w:pPr>
              <w:pStyle w:val="ConsPlusNormal"/>
            </w:pPr>
            <w:r>
              <w:t>Цунтинский муниципальный район</w:t>
            </w:r>
          </w:p>
        </w:tc>
        <w:tc>
          <w:tcPr>
            <w:tcW w:w="1814" w:type="dxa"/>
          </w:tcPr>
          <w:p w:rsidR="000F19E9" w:rsidRDefault="000F19E9">
            <w:pPr>
              <w:pStyle w:val="ConsPlusNormal"/>
              <w:jc w:val="center"/>
            </w:pPr>
            <w:r>
              <w:t>175,9</w:t>
            </w:r>
          </w:p>
        </w:tc>
      </w:tr>
      <w:tr w:rsidR="000F19E9">
        <w:tc>
          <w:tcPr>
            <w:tcW w:w="4422" w:type="dxa"/>
          </w:tcPr>
          <w:p w:rsidR="000F19E9" w:rsidRDefault="000F19E9">
            <w:pPr>
              <w:pStyle w:val="ConsPlusNormal"/>
            </w:pPr>
            <w:r>
              <w:t>Чародинский муниципальный район</w:t>
            </w:r>
          </w:p>
        </w:tc>
        <w:tc>
          <w:tcPr>
            <w:tcW w:w="1814" w:type="dxa"/>
          </w:tcPr>
          <w:p w:rsidR="000F19E9" w:rsidRDefault="000F19E9">
            <w:pPr>
              <w:pStyle w:val="ConsPlusNormal"/>
              <w:jc w:val="center"/>
            </w:pPr>
            <w:r>
              <w:t>474,6</w:t>
            </w:r>
          </w:p>
        </w:tc>
      </w:tr>
      <w:tr w:rsidR="000F19E9">
        <w:tc>
          <w:tcPr>
            <w:tcW w:w="4422" w:type="dxa"/>
          </w:tcPr>
          <w:p w:rsidR="000F19E9" w:rsidRDefault="000F19E9">
            <w:pPr>
              <w:pStyle w:val="ConsPlusNormal"/>
            </w:pPr>
            <w:r>
              <w:t>Шамильский муниципальный район</w:t>
            </w:r>
          </w:p>
        </w:tc>
        <w:tc>
          <w:tcPr>
            <w:tcW w:w="1814" w:type="dxa"/>
          </w:tcPr>
          <w:p w:rsidR="000F19E9" w:rsidRDefault="000F19E9">
            <w:pPr>
              <w:pStyle w:val="ConsPlusNormal"/>
              <w:jc w:val="center"/>
            </w:pPr>
            <w:r>
              <w:t>1162,7</w:t>
            </w:r>
          </w:p>
        </w:tc>
      </w:tr>
      <w:tr w:rsidR="000F19E9">
        <w:tc>
          <w:tcPr>
            <w:tcW w:w="4422" w:type="dxa"/>
          </w:tcPr>
          <w:p w:rsidR="000F19E9" w:rsidRDefault="000F19E9">
            <w:pPr>
              <w:pStyle w:val="ConsPlusNormal"/>
            </w:pPr>
            <w:r>
              <w:t>Бежтинский участок</w:t>
            </w:r>
          </w:p>
        </w:tc>
        <w:tc>
          <w:tcPr>
            <w:tcW w:w="1814" w:type="dxa"/>
          </w:tcPr>
          <w:p w:rsidR="000F19E9" w:rsidRDefault="000F19E9">
            <w:pPr>
              <w:pStyle w:val="ConsPlusNormal"/>
              <w:jc w:val="center"/>
            </w:pPr>
            <w:r>
              <w:t>193,3</w:t>
            </w:r>
          </w:p>
        </w:tc>
      </w:tr>
      <w:tr w:rsidR="000F19E9">
        <w:tc>
          <w:tcPr>
            <w:tcW w:w="4422" w:type="dxa"/>
          </w:tcPr>
          <w:p w:rsidR="000F19E9" w:rsidRDefault="000F19E9">
            <w:pPr>
              <w:pStyle w:val="ConsPlusNormal"/>
            </w:pPr>
            <w:r>
              <w:t>Всего</w:t>
            </w:r>
          </w:p>
        </w:tc>
        <w:tc>
          <w:tcPr>
            <w:tcW w:w="1814" w:type="dxa"/>
          </w:tcPr>
          <w:p w:rsidR="000F19E9" w:rsidRDefault="000F19E9">
            <w:pPr>
              <w:pStyle w:val="ConsPlusNormal"/>
              <w:jc w:val="center"/>
            </w:pPr>
            <w:r>
              <w:t>19021,8</w:t>
            </w:r>
          </w:p>
        </w:tc>
      </w:tr>
    </w:tbl>
    <w:p w:rsidR="000F19E9" w:rsidRDefault="000F19E9">
      <w:pPr>
        <w:pStyle w:val="ConsPlusNormal"/>
        <w:jc w:val="both"/>
      </w:pPr>
    </w:p>
    <w:p w:rsidR="000F19E9" w:rsidRDefault="000F19E9">
      <w:pPr>
        <w:pStyle w:val="ConsPlusNormal"/>
        <w:jc w:val="right"/>
        <w:outlineLvl w:val="1"/>
      </w:pPr>
      <w:r>
        <w:t>Таблица 32</w:t>
      </w:r>
    </w:p>
    <w:p w:rsidR="000F19E9" w:rsidRDefault="000F19E9">
      <w:pPr>
        <w:pStyle w:val="ConsPlusNormal"/>
        <w:jc w:val="both"/>
      </w:pPr>
    </w:p>
    <w:p w:rsidR="000F19E9" w:rsidRDefault="000F19E9">
      <w:pPr>
        <w:pStyle w:val="ConsPlusTitle"/>
        <w:jc w:val="center"/>
      </w:pPr>
      <w:r>
        <w:t>Распределение субсидий бюджетам муниципальных районов</w:t>
      </w:r>
    </w:p>
    <w:p w:rsidR="000F19E9" w:rsidRDefault="000F19E9">
      <w:pPr>
        <w:pStyle w:val="ConsPlusTitle"/>
        <w:jc w:val="center"/>
      </w:pPr>
      <w:r>
        <w:t>и городских округов Республики Дагестан на организацию</w:t>
      </w:r>
    </w:p>
    <w:p w:rsidR="000F19E9" w:rsidRDefault="000F19E9">
      <w:pPr>
        <w:pStyle w:val="ConsPlusTitle"/>
        <w:jc w:val="center"/>
      </w:pPr>
      <w:r>
        <w:t>бесплатного горячего питания обучающихся, получающих</w:t>
      </w:r>
    </w:p>
    <w:p w:rsidR="000F19E9" w:rsidRDefault="000F19E9">
      <w:pPr>
        <w:pStyle w:val="ConsPlusTitle"/>
        <w:jc w:val="center"/>
      </w:pPr>
      <w:r>
        <w:t>начальное общее образование в муниципальных</w:t>
      </w:r>
    </w:p>
    <w:p w:rsidR="000F19E9" w:rsidRDefault="000F19E9">
      <w:pPr>
        <w:pStyle w:val="ConsPlusTitle"/>
        <w:jc w:val="center"/>
      </w:pPr>
      <w:r>
        <w:t>образовательных организациях, на 2021 год</w:t>
      </w:r>
    </w:p>
    <w:p w:rsidR="000F19E9" w:rsidRDefault="000F19E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72"/>
        <w:gridCol w:w="1843"/>
        <w:gridCol w:w="1842"/>
        <w:gridCol w:w="1756"/>
      </w:tblGrid>
      <w:tr w:rsidR="000F19E9">
        <w:tc>
          <w:tcPr>
            <w:tcW w:w="3572" w:type="dxa"/>
          </w:tcPr>
          <w:p w:rsidR="000F19E9" w:rsidRDefault="000F19E9">
            <w:pPr>
              <w:pStyle w:val="ConsPlusNormal"/>
              <w:jc w:val="center"/>
            </w:pPr>
            <w:r>
              <w:t>Наименование муниципального образования</w:t>
            </w:r>
          </w:p>
        </w:tc>
        <w:tc>
          <w:tcPr>
            <w:tcW w:w="1843" w:type="dxa"/>
          </w:tcPr>
          <w:p w:rsidR="000F19E9" w:rsidRDefault="000F19E9">
            <w:pPr>
              <w:pStyle w:val="ConsPlusNormal"/>
              <w:jc w:val="center"/>
            </w:pPr>
            <w:r>
              <w:t>Республиканский бюджет Республики Дагестан</w:t>
            </w:r>
          </w:p>
        </w:tc>
        <w:tc>
          <w:tcPr>
            <w:tcW w:w="1842" w:type="dxa"/>
          </w:tcPr>
          <w:p w:rsidR="000F19E9" w:rsidRDefault="000F19E9">
            <w:pPr>
              <w:pStyle w:val="ConsPlusNormal"/>
              <w:jc w:val="center"/>
            </w:pPr>
            <w:r>
              <w:t>Федеральный бюджет</w:t>
            </w:r>
          </w:p>
        </w:tc>
        <w:tc>
          <w:tcPr>
            <w:tcW w:w="1756" w:type="dxa"/>
          </w:tcPr>
          <w:p w:rsidR="000F19E9" w:rsidRDefault="000F19E9">
            <w:pPr>
              <w:pStyle w:val="ConsPlusNormal"/>
              <w:jc w:val="center"/>
            </w:pPr>
            <w:r>
              <w:t>Всего</w:t>
            </w:r>
          </w:p>
        </w:tc>
      </w:tr>
      <w:tr w:rsidR="000F19E9">
        <w:tc>
          <w:tcPr>
            <w:tcW w:w="3572" w:type="dxa"/>
          </w:tcPr>
          <w:p w:rsidR="000F19E9" w:rsidRDefault="000F19E9">
            <w:pPr>
              <w:pStyle w:val="ConsPlusNormal"/>
              <w:jc w:val="center"/>
            </w:pPr>
            <w:r>
              <w:lastRenderedPageBreak/>
              <w:t>1</w:t>
            </w:r>
          </w:p>
        </w:tc>
        <w:tc>
          <w:tcPr>
            <w:tcW w:w="1843" w:type="dxa"/>
          </w:tcPr>
          <w:p w:rsidR="000F19E9" w:rsidRDefault="000F19E9">
            <w:pPr>
              <w:pStyle w:val="ConsPlusNormal"/>
              <w:jc w:val="center"/>
            </w:pPr>
            <w:r>
              <w:t>2</w:t>
            </w:r>
          </w:p>
        </w:tc>
        <w:tc>
          <w:tcPr>
            <w:tcW w:w="1842" w:type="dxa"/>
          </w:tcPr>
          <w:p w:rsidR="000F19E9" w:rsidRDefault="000F19E9">
            <w:pPr>
              <w:pStyle w:val="ConsPlusNormal"/>
              <w:jc w:val="center"/>
            </w:pPr>
            <w:r>
              <w:t>3</w:t>
            </w:r>
          </w:p>
        </w:tc>
        <w:tc>
          <w:tcPr>
            <w:tcW w:w="1756" w:type="dxa"/>
          </w:tcPr>
          <w:p w:rsidR="000F19E9" w:rsidRDefault="000F19E9">
            <w:pPr>
              <w:pStyle w:val="ConsPlusNormal"/>
              <w:jc w:val="center"/>
            </w:pPr>
            <w:r>
              <w:t>4</w:t>
            </w:r>
          </w:p>
        </w:tc>
      </w:tr>
      <w:tr w:rsidR="000F19E9">
        <w:tc>
          <w:tcPr>
            <w:tcW w:w="3572" w:type="dxa"/>
          </w:tcPr>
          <w:p w:rsidR="000F19E9" w:rsidRDefault="000F19E9">
            <w:pPr>
              <w:pStyle w:val="ConsPlusNormal"/>
            </w:pPr>
            <w:r>
              <w:t>Агульский муниципальный район</w:t>
            </w:r>
          </w:p>
        </w:tc>
        <w:tc>
          <w:tcPr>
            <w:tcW w:w="1843" w:type="dxa"/>
          </w:tcPr>
          <w:p w:rsidR="000F19E9" w:rsidRDefault="000F19E9">
            <w:pPr>
              <w:pStyle w:val="ConsPlusNormal"/>
              <w:jc w:val="center"/>
            </w:pPr>
            <w:r>
              <w:t>234,240</w:t>
            </w:r>
          </w:p>
        </w:tc>
        <w:tc>
          <w:tcPr>
            <w:tcW w:w="1842" w:type="dxa"/>
          </w:tcPr>
          <w:p w:rsidR="000F19E9" w:rsidRDefault="000F19E9">
            <w:pPr>
              <w:pStyle w:val="ConsPlusNormal"/>
              <w:jc w:val="center"/>
            </w:pPr>
            <w:r>
              <w:t>4450,560</w:t>
            </w:r>
          </w:p>
        </w:tc>
        <w:tc>
          <w:tcPr>
            <w:tcW w:w="1756" w:type="dxa"/>
          </w:tcPr>
          <w:p w:rsidR="000F19E9" w:rsidRDefault="000F19E9">
            <w:pPr>
              <w:pStyle w:val="ConsPlusNormal"/>
              <w:jc w:val="center"/>
            </w:pPr>
            <w:r>
              <w:t>4684,800</w:t>
            </w:r>
          </w:p>
        </w:tc>
      </w:tr>
      <w:tr w:rsidR="000F19E9">
        <w:tc>
          <w:tcPr>
            <w:tcW w:w="3572" w:type="dxa"/>
          </w:tcPr>
          <w:p w:rsidR="000F19E9" w:rsidRDefault="000F19E9">
            <w:pPr>
              <w:pStyle w:val="ConsPlusNormal"/>
            </w:pPr>
            <w:r>
              <w:t>Акушинский муниципальный район</w:t>
            </w:r>
          </w:p>
        </w:tc>
        <w:tc>
          <w:tcPr>
            <w:tcW w:w="1843" w:type="dxa"/>
          </w:tcPr>
          <w:p w:rsidR="000F19E9" w:rsidRDefault="000F19E9">
            <w:pPr>
              <w:pStyle w:val="ConsPlusNormal"/>
              <w:jc w:val="center"/>
            </w:pPr>
            <w:r>
              <w:t>1531,533</w:t>
            </w:r>
          </w:p>
        </w:tc>
        <w:tc>
          <w:tcPr>
            <w:tcW w:w="1842" w:type="dxa"/>
          </w:tcPr>
          <w:p w:rsidR="000F19E9" w:rsidRDefault="000F19E9">
            <w:pPr>
              <w:pStyle w:val="ConsPlusNormal"/>
              <w:jc w:val="center"/>
            </w:pPr>
            <w:r>
              <w:t>29099,129</w:t>
            </w:r>
          </w:p>
        </w:tc>
        <w:tc>
          <w:tcPr>
            <w:tcW w:w="1756" w:type="dxa"/>
          </w:tcPr>
          <w:p w:rsidR="000F19E9" w:rsidRDefault="000F19E9">
            <w:pPr>
              <w:pStyle w:val="ConsPlusNormal"/>
              <w:jc w:val="center"/>
            </w:pPr>
            <w:r>
              <w:t>30630,662</w:t>
            </w:r>
          </w:p>
        </w:tc>
      </w:tr>
      <w:tr w:rsidR="000F19E9">
        <w:tc>
          <w:tcPr>
            <w:tcW w:w="3572" w:type="dxa"/>
          </w:tcPr>
          <w:p w:rsidR="000F19E9" w:rsidRDefault="000F19E9">
            <w:pPr>
              <w:pStyle w:val="ConsPlusNormal"/>
            </w:pPr>
            <w:r>
              <w:t>Ахвахский муниципальный район</w:t>
            </w:r>
          </w:p>
        </w:tc>
        <w:tc>
          <w:tcPr>
            <w:tcW w:w="1843" w:type="dxa"/>
          </w:tcPr>
          <w:p w:rsidR="000F19E9" w:rsidRDefault="000F19E9">
            <w:pPr>
              <w:pStyle w:val="ConsPlusNormal"/>
              <w:jc w:val="center"/>
            </w:pPr>
            <w:r>
              <w:t>315,986</w:t>
            </w:r>
          </w:p>
        </w:tc>
        <w:tc>
          <w:tcPr>
            <w:tcW w:w="1842" w:type="dxa"/>
          </w:tcPr>
          <w:p w:rsidR="000F19E9" w:rsidRDefault="000F19E9">
            <w:pPr>
              <w:pStyle w:val="ConsPlusNormal"/>
              <w:jc w:val="center"/>
            </w:pPr>
            <w:r>
              <w:t>6003,736</w:t>
            </w:r>
          </w:p>
        </w:tc>
        <w:tc>
          <w:tcPr>
            <w:tcW w:w="1756" w:type="dxa"/>
          </w:tcPr>
          <w:p w:rsidR="000F19E9" w:rsidRDefault="000F19E9">
            <w:pPr>
              <w:pStyle w:val="ConsPlusNormal"/>
              <w:jc w:val="center"/>
            </w:pPr>
            <w:r>
              <w:t>6319,722</w:t>
            </w:r>
          </w:p>
        </w:tc>
      </w:tr>
      <w:tr w:rsidR="000F19E9">
        <w:tc>
          <w:tcPr>
            <w:tcW w:w="3572" w:type="dxa"/>
          </w:tcPr>
          <w:p w:rsidR="000F19E9" w:rsidRDefault="000F19E9">
            <w:pPr>
              <w:pStyle w:val="ConsPlusNormal"/>
            </w:pPr>
            <w:r>
              <w:t>Ахтынский муниципальный район</w:t>
            </w:r>
          </w:p>
        </w:tc>
        <w:tc>
          <w:tcPr>
            <w:tcW w:w="1843" w:type="dxa"/>
          </w:tcPr>
          <w:p w:rsidR="000F19E9" w:rsidRDefault="000F19E9">
            <w:pPr>
              <w:pStyle w:val="ConsPlusNormal"/>
              <w:jc w:val="center"/>
            </w:pPr>
            <w:r>
              <w:t>704,593</w:t>
            </w:r>
          </w:p>
        </w:tc>
        <w:tc>
          <w:tcPr>
            <w:tcW w:w="1842" w:type="dxa"/>
          </w:tcPr>
          <w:p w:rsidR="000F19E9" w:rsidRDefault="000F19E9">
            <w:pPr>
              <w:pStyle w:val="ConsPlusNormal"/>
              <w:jc w:val="center"/>
            </w:pPr>
            <w:r>
              <w:t>13387,261</w:t>
            </w:r>
          </w:p>
        </w:tc>
        <w:tc>
          <w:tcPr>
            <w:tcW w:w="1756" w:type="dxa"/>
          </w:tcPr>
          <w:p w:rsidR="000F19E9" w:rsidRDefault="000F19E9">
            <w:pPr>
              <w:pStyle w:val="ConsPlusNormal"/>
              <w:jc w:val="center"/>
            </w:pPr>
            <w:r>
              <w:t>14091,854</w:t>
            </w:r>
          </w:p>
        </w:tc>
      </w:tr>
      <w:tr w:rsidR="000F19E9">
        <w:tc>
          <w:tcPr>
            <w:tcW w:w="3572" w:type="dxa"/>
          </w:tcPr>
          <w:p w:rsidR="000F19E9" w:rsidRDefault="000F19E9">
            <w:pPr>
              <w:pStyle w:val="ConsPlusNormal"/>
            </w:pPr>
            <w:r>
              <w:t>Бабаюртовский муниципальный район</w:t>
            </w:r>
          </w:p>
        </w:tc>
        <w:tc>
          <w:tcPr>
            <w:tcW w:w="1843" w:type="dxa"/>
          </w:tcPr>
          <w:p w:rsidR="000F19E9" w:rsidRDefault="000F19E9">
            <w:pPr>
              <w:pStyle w:val="ConsPlusNormal"/>
              <w:jc w:val="center"/>
            </w:pPr>
            <w:r>
              <w:t>1905,640</w:t>
            </w:r>
          </w:p>
        </w:tc>
        <w:tc>
          <w:tcPr>
            <w:tcW w:w="1842" w:type="dxa"/>
          </w:tcPr>
          <w:p w:rsidR="000F19E9" w:rsidRDefault="000F19E9">
            <w:pPr>
              <w:pStyle w:val="ConsPlusNormal"/>
              <w:jc w:val="center"/>
            </w:pPr>
            <w:r>
              <w:t>36207,160</w:t>
            </w:r>
          </w:p>
        </w:tc>
        <w:tc>
          <w:tcPr>
            <w:tcW w:w="1756" w:type="dxa"/>
          </w:tcPr>
          <w:p w:rsidR="000F19E9" w:rsidRDefault="000F19E9">
            <w:pPr>
              <w:pStyle w:val="ConsPlusNormal"/>
              <w:jc w:val="center"/>
            </w:pPr>
            <w:r>
              <w:t>38112,800</w:t>
            </w:r>
          </w:p>
        </w:tc>
      </w:tr>
      <w:tr w:rsidR="000F19E9">
        <w:tc>
          <w:tcPr>
            <w:tcW w:w="3572" w:type="dxa"/>
          </w:tcPr>
          <w:p w:rsidR="000F19E9" w:rsidRDefault="000F19E9">
            <w:pPr>
              <w:pStyle w:val="ConsPlusNormal"/>
            </w:pPr>
            <w:r>
              <w:t>Ботлихский муниципальный район</w:t>
            </w:r>
          </w:p>
        </w:tc>
        <w:tc>
          <w:tcPr>
            <w:tcW w:w="1843" w:type="dxa"/>
          </w:tcPr>
          <w:p w:rsidR="000F19E9" w:rsidRDefault="000F19E9">
            <w:pPr>
              <w:pStyle w:val="ConsPlusNormal"/>
              <w:jc w:val="center"/>
            </w:pPr>
            <w:r>
              <w:t>1502,296</w:t>
            </w:r>
          </w:p>
        </w:tc>
        <w:tc>
          <w:tcPr>
            <w:tcW w:w="1842" w:type="dxa"/>
          </w:tcPr>
          <w:p w:rsidR="000F19E9" w:rsidRDefault="000F19E9">
            <w:pPr>
              <w:pStyle w:val="ConsPlusNormal"/>
              <w:jc w:val="center"/>
            </w:pPr>
            <w:r>
              <w:t>28543,620</w:t>
            </w:r>
          </w:p>
        </w:tc>
        <w:tc>
          <w:tcPr>
            <w:tcW w:w="1756" w:type="dxa"/>
          </w:tcPr>
          <w:p w:rsidR="000F19E9" w:rsidRDefault="000F19E9">
            <w:pPr>
              <w:pStyle w:val="ConsPlusNormal"/>
              <w:jc w:val="center"/>
            </w:pPr>
            <w:r>
              <w:t>30045,916</w:t>
            </w:r>
          </w:p>
        </w:tc>
      </w:tr>
      <w:tr w:rsidR="000F19E9">
        <w:tc>
          <w:tcPr>
            <w:tcW w:w="3572" w:type="dxa"/>
          </w:tcPr>
          <w:p w:rsidR="000F19E9" w:rsidRDefault="000F19E9">
            <w:pPr>
              <w:pStyle w:val="ConsPlusNormal"/>
            </w:pPr>
            <w:r>
              <w:t>Буйнакский муниципальный район</w:t>
            </w:r>
          </w:p>
        </w:tc>
        <w:tc>
          <w:tcPr>
            <w:tcW w:w="1843" w:type="dxa"/>
          </w:tcPr>
          <w:p w:rsidR="000F19E9" w:rsidRDefault="000F19E9">
            <w:pPr>
              <w:pStyle w:val="ConsPlusNormal"/>
              <w:jc w:val="center"/>
            </w:pPr>
            <w:r>
              <w:t>3073,034</w:t>
            </w:r>
          </w:p>
        </w:tc>
        <w:tc>
          <w:tcPr>
            <w:tcW w:w="1842" w:type="dxa"/>
          </w:tcPr>
          <w:p w:rsidR="000F19E9" w:rsidRDefault="000F19E9">
            <w:pPr>
              <w:pStyle w:val="ConsPlusNormal"/>
              <w:jc w:val="center"/>
            </w:pPr>
            <w:r>
              <w:t>58387,638</w:t>
            </w:r>
          </w:p>
        </w:tc>
        <w:tc>
          <w:tcPr>
            <w:tcW w:w="1756" w:type="dxa"/>
          </w:tcPr>
          <w:p w:rsidR="000F19E9" w:rsidRDefault="000F19E9">
            <w:pPr>
              <w:pStyle w:val="ConsPlusNormal"/>
              <w:jc w:val="center"/>
            </w:pPr>
            <w:r>
              <w:t>61460,672</w:t>
            </w:r>
          </w:p>
        </w:tc>
      </w:tr>
      <w:tr w:rsidR="000F19E9">
        <w:tc>
          <w:tcPr>
            <w:tcW w:w="3572" w:type="dxa"/>
          </w:tcPr>
          <w:p w:rsidR="000F19E9" w:rsidRDefault="000F19E9">
            <w:pPr>
              <w:pStyle w:val="ConsPlusNormal"/>
            </w:pPr>
            <w:r>
              <w:t>Гергебильский муниципальный район</w:t>
            </w:r>
          </w:p>
        </w:tc>
        <w:tc>
          <w:tcPr>
            <w:tcW w:w="1843" w:type="dxa"/>
          </w:tcPr>
          <w:p w:rsidR="000F19E9" w:rsidRDefault="000F19E9">
            <w:pPr>
              <w:pStyle w:val="ConsPlusNormal"/>
              <w:jc w:val="center"/>
            </w:pPr>
            <w:r>
              <w:t>566,842</w:t>
            </w:r>
          </w:p>
        </w:tc>
        <w:tc>
          <w:tcPr>
            <w:tcW w:w="1842" w:type="dxa"/>
          </w:tcPr>
          <w:p w:rsidR="000F19E9" w:rsidRDefault="000F19E9">
            <w:pPr>
              <w:pStyle w:val="ConsPlusNormal"/>
              <w:jc w:val="center"/>
            </w:pPr>
            <w:r>
              <w:t>10770,008</w:t>
            </w:r>
          </w:p>
        </w:tc>
        <w:tc>
          <w:tcPr>
            <w:tcW w:w="1756" w:type="dxa"/>
          </w:tcPr>
          <w:p w:rsidR="000F19E9" w:rsidRDefault="000F19E9">
            <w:pPr>
              <w:pStyle w:val="ConsPlusNormal"/>
              <w:jc w:val="center"/>
            </w:pPr>
            <w:r>
              <w:t>11336,850</w:t>
            </w:r>
          </w:p>
        </w:tc>
      </w:tr>
      <w:tr w:rsidR="000F19E9">
        <w:tc>
          <w:tcPr>
            <w:tcW w:w="3572" w:type="dxa"/>
          </w:tcPr>
          <w:p w:rsidR="000F19E9" w:rsidRDefault="000F19E9">
            <w:pPr>
              <w:pStyle w:val="ConsPlusNormal"/>
            </w:pPr>
            <w:r>
              <w:t>Гумбетовский муниципальный район</w:t>
            </w:r>
          </w:p>
        </w:tc>
        <w:tc>
          <w:tcPr>
            <w:tcW w:w="1843" w:type="dxa"/>
          </w:tcPr>
          <w:p w:rsidR="000F19E9" w:rsidRDefault="000F19E9">
            <w:pPr>
              <w:pStyle w:val="ConsPlusNormal"/>
              <w:jc w:val="center"/>
            </w:pPr>
            <w:r>
              <w:t>410,255</w:t>
            </w:r>
          </w:p>
        </w:tc>
        <w:tc>
          <w:tcPr>
            <w:tcW w:w="1842" w:type="dxa"/>
          </w:tcPr>
          <w:p w:rsidR="000F19E9" w:rsidRDefault="000F19E9">
            <w:pPr>
              <w:pStyle w:val="ConsPlusNormal"/>
              <w:jc w:val="center"/>
            </w:pPr>
            <w:r>
              <w:t>7794,855</w:t>
            </w:r>
          </w:p>
        </w:tc>
        <w:tc>
          <w:tcPr>
            <w:tcW w:w="1756" w:type="dxa"/>
          </w:tcPr>
          <w:p w:rsidR="000F19E9" w:rsidRDefault="000F19E9">
            <w:pPr>
              <w:pStyle w:val="ConsPlusNormal"/>
              <w:jc w:val="center"/>
            </w:pPr>
            <w:r>
              <w:t>8205,110</w:t>
            </w:r>
          </w:p>
        </w:tc>
      </w:tr>
      <w:tr w:rsidR="000F19E9">
        <w:tc>
          <w:tcPr>
            <w:tcW w:w="3572" w:type="dxa"/>
          </w:tcPr>
          <w:p w:rsidR="000F19E9" w:rsidRDefault="000F19E9">
            <w:pPr>
              <w:pStyle w:val="ConsPlusNormal"/>
            </w:pPr>
            <w:r>
              <w:t>Гунибский муниципальный район</w:t>
            </w:r>
          </w:p>
        </w:tc>
        <w:tc>
          <w:tcPr>
            <w:tcW w:w="1843" w:type="dxa"/>
          </w:tcPr>
          <w:p w:rsidR="000F19E9" w:rsidRDefault="000F19E9">
            <w:pPr>
              <w:pStyle w:val="ConsPlusNormal"/>
              <w:jc w:val="center"/>
            </w:pPr>
            <w:r>
              <w:t>530,145</w:t>
            </w:r>
          </w:p>
        </w:tc>
        <w:tc>
          <w:tcPr>
            <w:tcW w:w="1842" w:type="dxa"/>
          </w:tcPr>
          <w:p w:rsidR="000F19E9" w:rsidRDefault="000F19E9">
            <w:pPr>
              <w:pStyle w:val="ConsPlusNormal"/>
              <w:jc w:val="center"/>
            </w:pPr>
            <w:r>
              <w:t>10072,753</w:t>
            </w:r>
          </w:p>
        </w:tc>
        <w:tc>
          <w:tcPr>
            <w:tcW w:w="1756" w:type="dxa"/>
          </w:tcPr>
          <w:p w:rsidR="000F19E9" w:rsidRDefault="000F19E9">
            <w:pPr>
              <w:pStyle w:val="ConsPlusNormal"/>
              <w:jc w:val="center"/>
            </w:pPr>
            <w:r>
              <w:t>10602,898</w:t>
            </w:r>
          </w:p>
        </w:tc>
      </w:tr>
      <w:tr w:rsidR="000F19E9">
        <w:tc>
          <w:tcPr>
            <w:tcW w:w="3572" w:type="dxa"/>
          </w:tcPr>
          <w:p w:rsidR="000F19E9" w:rsidRDefault="000F19E9">
            <w:pPr>
              <w:pStyle w:val="ConsPlusNormal"/>
            </w:pPr>
            <w:r>
              <w:t>Дахадаевский муниципальный район</w:t>
            </w:r>
          </w:p>
        </w:tc>
        <w:tc>
          <w:tcPr>
            <w:tcW w:w="1843" w:type="dxa"/>
          </w:tcPr>
          <w:p w:rsidR="000F19E9" w:rsidRDefault="000F19E9">
            <w:pPr>
              <w:pStyle w:val="ConsPlusNormal"/>
              <w:jc w:val="center"/>
            </w:pPr>
            <w:r>
              <w:t>849,035</w:t>
            </w:r>
          </w:p>
        </w:tc>
        <w:tc>
          <w:tcPr>
            <w:tcW w:w="1842" w:type="dxa"/>
          </w:tcPr>
          <w:p w:rsidR="000F19E9" w:rsidRDefault="000F19E9">
            <w:pPr>
              <w:pStyle w:val="ConsPlusNormal"/>
              <w:jc w:val="center"/>
            </w:pPr>
            <w:r>
              <w:t>16131,657</w:t>
            </w:r>
          </w:p>
        </w:tc>
        <w:tc>
          <w:tcPr>
            <w:tcW w:w="1756" w:type="dxa"/>
          </w:tcPr>
          <w:p w:rsidR="000F19E9" w:rsidRDefault="000F19E9">
            <w:pPr>
              <w:pStyle w:val="ConsPlusNormal"/>
              <w:jc w:val="center"/>
            </w:pPr>
            <w:r>
              <w:t>16980,692</w:t>
            </w:r>
          </w:p>
        </w:tc>
      </w:tr>
      <w:tr w:rsidR="000F19E9">
        <w:tc>
          <w:tcPr>
            <w:tcW w:w="3572" w:type="dxa"/>
          </w:tcPr>
          <w:p w:rsidR="000F19E9" w:rsidRDefault="000F19E9">
            <w:pPr>
              <w:pStyle w:val="ConsPlusNormal"/>
            </w:pPr>
            <w:r>
              <w:t>Дербентский муниципальный район</w:t>
            </w:r>
          </w:p>
        </w:tc>
        <w:tc>
          <w:tcPr>
            <w:tcW w:w="1843" w:type="dxa"/>
          </w:tcPr>
          <w:p w:rsidR="000F19E9" w:rsidRDefault="000F19E9">
            <w:pPr>
              <w:pStyle w:val="ConsPlusNormal"/>
              <w:jc w:val="center"/>
            </w:pPr>
            <w:r>
              <w:t>3499,119</w:t>
            </w:r>
          </w:p>
        </w:tc>
        <w:tc>
          <w:tcPr>
            <w:tcW w:w="1842" w:type="dxa"/>
          </w:tcPr>
          <w:p w:rsidR="000F19E9" w:rsidRDefault="000F19E9">
            <w:pPr>
              <w:pStyle w:val="ConsPlusNormal"/>
              <w:jc w:val="center"/>
            </w:pPr>
            <w:r>
              <w:t>66483,253</w:t>
            </w:r>
          </w:p>
        </w:tc>
        <w:tc>
          <w:tcPr>
            <w:tcW w:w="1756" w:type="dxa"/>
          </w:tcPr>
          <w:p w:rsidR="000F19E9" w:rsidRDefault="000F19E9">
            <w:pPr>
              <w:pStyle w:val="ConsPlusNormal"/>
              <w:jc w:val="center"/>
            </w:pPr>
            <w:r>
              <w:t>69982,372</w:t>
            </w:r>
          </w:p>
        </w:tc>
      </w:tr>
      <w:tr w:rsidR="000F19E9">
        <w:tc>
          <w:tcPr>
            <w:tcW w:w="3572" w:type="dxa"/>
          </w:tcPr>
          <w:p w:rsidR="000F19E9" w:rsidRDefault="000F19E9">
            <w:pPr>
              <w:pStyle w:val="ConsPlusNormal"/>
            </w:pPr>
            <w:r>
              <w:t>Докузпаринский муниципальный район</w:t>
            </w:r>
          </w:p>
        </w:tc>
        <w:tc>
          <w:tcPr>
            <w:tcW w:w="1843" w:type="dxa"/>
          </w:tcPr>
          <w:p w:rsidR="000F19E9" w:rsidRDefault="000F19E9">
            <w:pPr>
              <w:pStyle w:val="ConsPlusNormal"/>
              <w:jc w:val="center"/>
            </w:pPr>
            <w:r>
              <w:t>483,889</w:t>
            </w:r>
          </w:p>
        </w:tc>
        <w:tc>
          <w:tcPr>
            <w:tcW w:w="1842" w:type="dxa"/>
          </w:tcPr>
          <w:p w:rsidR="000F19E9" w:rsidRDefault="000F19E9">
            <w:pPr>
              <w:pStyle w:val="ConsPlusNormal"/>
              <w:jc w:val="center"/>
            </w:pPr>
            <w:r>
              <w:t>9193,883</w:t>
            </w:r>
          </w:p>
        </w:tc>
        <w:tc>
          <w:tcPr>
            <w:tcW w:w="1756" w:type="dxa"/>
          </w:tcPr>
          <w:p w:rsidR="000F19E9" w:rsidRDefault="000F19E9">
            <w:pPr>
              <w:pStyle w:val="ConsPlusNormal"/>
              <w:jc w:val="center"/>
            </w:pPr>
            <w:r>
              <w:t>9677,772</w:t>
            </w:r>
          </w:p>
        </w:tc>
      </w:tr>
      <w:tr w:rsidR="000F19E9">
        <w:tc>
          <w:tcPr>
            <w:tcW w:w="3572" w:type="dxa"/>
          </w:tcPr>
          <w:p w:rsidR="000F19E9" w:rsidRDefault="000F19E9">
            <w:pPr>
              <w:pStyle w:val="ConsPlusNormal"/>
            </w:pPr>
            <w:r>
              <w:t>Казбековский муниципальный район</w:t>
            </w:r>
          </w:p>
        </w:tc>
        <w:tc>
          <w:tcPr>
            <w:tcW w:w="1843" w:type="dxa"/>
          </w:tcPr>
          <w:p w:rsidR="000F19E9" w:rsidRDefault="000F19E9">
            <w:pPr>
              <w:pStyle w:val="ConsPlusNormal"/>
              <w:jc w:val="center"/>
            </w:pPr>
            <w:r>
              <w:t>1700,906</w:t>
            </w:r>
          </w:p>
        </w:tc>
        <w:tc>
          <w:tcPr>
            <w:tcW w:w="1842" w:type="dxa"/>
          </w:tcPr>
          <w:p w:rsidR="000F19E9" w:rsidRDefault="000F19E9">
            <w:pPr>
              <w:pStyle w:val="ConsPlusNormal"/>
              <w:jc w:val="center"/>
            </w:pPr>
            <w:r>
              <w:t>32317,208</w:t>
            </w:r>
          </w:p>
        </w:tc>
        <w:tc>
          <w:tcPr>
            <w:tcW w:w="1756" w:type="dxa"/>
          </w:tcPr>
          <w:p w:rsidR="000F19E9" w:rsidRDefault="000F19E9">
            <w:pPr>
              <w:pStyle w:val="ConsPlusNormal"/>
              <w:jc w:val="center"/>
            </w:pPr>
            <w:r>
              <w:t>34018,114</w:t>
            </w:r>
          </w:p>
        </w:tc>
      </w:tr>
      <w:tr w:rsidR="000F19E9">
        <w:tc>
          <w:tcPr>
            <w:tcW w:w="3572" w:type="dxa"/>
          </w:tcPr>
          <w:p w:rsidR="000F19E9" w:rsidRDefault="000F19E9">
            <w:pPr>
              <w:pStyle w:val="ConsPlusNormal"/>
            </w:pPr>
            <w:r>
              <w:t>Кайтагский муниципальный район</w:t>
            </w:r>
          </w:p>
        </w:tc>
        <w:tc>
          <w:tcPr>
            <w:tcW w:w="1843" w:type="dxa"/>
          </w:tcPr>
          <w:p w:rsidR="000F19E9" w:rsidRDefault="000F19E9">
            <w:pPr>
              <w:pStyle w:val="ConsPlusNormal"/>
              <w:jc w:val="center"/>
            </w:pPr>
            <w:r>
              <w:t>1177,391</w:t>
            </w:r>
          </w:p>
        </w:tc>
        <w:tc>
          <w:tcPr>
            <w:tcW w:w="1842" w:type="dxa"/>
          </w:tcPr>
          <w:p w:rsidR="000F19E9" w:rsidRDefault="000F19E9">
            <w:pPr>
              <w:pStyle w:val="ConsPlusNormal"/>
              <w:jc w:val="center"/>
            </w:pPr>
            <w:r>
              <w:t>22370,439</w:t>
            </w:r>
          </w:p>
        </w:tc>
        <w:tc>
          <w:tcPr>
            <w:tcW w:w="1756" w:type="dxa"/>
          </w:tcPr>
          <w:p w:rsidR="000F19E9" w:rsidRDefault="000F19E9">
            <w:pPr>
              <w:pStyle w:val="ConsPlusNormal"/>
              <w:jc w:val="center"/>
            </w:pPr>
            <w:r>
              <w:t>23547,830</w:t>
            </w:r>
          </w:p>
        </w:tc>
      </w:tr>
      <w:tr w:rsidR="000F19E9">
        <w:tc>
          <w:tcPr>
            <w:tcW w:w="3572" w:type="dxa"/>
          </w:tcPr>
          <w:p w:rsidR="000F19E9" w:rsidRDefault="000F19E9">
            <w:pPr>
              <w:pStyle w:val="ConsPlusNormal"/>
            </w:pPr>
            <w:r>
              <w:t>Карабудахкентский муниципальный район</w:t>
            </w:r>
          </w:p>
        </w:tc>
        <w:tc>
          <w:tcPr>
            <w:tcW w:w="1843" w:type="dxa"/>
          </w:tcPr>
          <w:p w:rsidR="000F19E9" w:rsidRDefault="000F19E9">
            <w:pPr>
              <w:pStyle w:val="ConsPlusNormal"/>
              <w:jc w:val="center"/>
            </w:pPr>
            <w:r>
              <w:t>4101,286</w:t>
            </w:r>
          </w:p>
        </w:tc>
        <w:tc>
          <w:tcPr>
            <w:tcW w:w="1842" w:type="dxa"/>
          </w:tcPr>
          <w:p w:rsidR="000F19E9" w:rsidRDefault="000F19E9">
            <w:pPr>
              <w:pStyle w:val="ConsPlusNormal"/>
              <w:jc w:val="center"/>
            </w:pPr>
            <w:r>
              <w:t>77924,438</w:t>
            </w:r>
          </w:p>
        </w:tc>
        <w:tc>
          <w:tcPr>
            <w:tcW w:w="1756" w:type="dxa"/>
          </w:tcPr>
          <w:p w:rsidR="000F19E9" w:rsidRDefault="000F19E9">
            <w:pPr>
              <w:pStyle w:val="ConsPlusNormal"/>
              <w:jc w:val="center"/>
            </w:pPr>
            <w:r>
              <w:t>82025,724</w:t>
            </w:r>
          </w:p>
        </w:tc>
      </w:tr>
      <w:tr w:rsidR="000F19E9">
        <w:tc>
          <w:tcPr>
            <w:tcW w:w="3572" w:type="dxa"/>
          </w:tcPr>
          <w:p w:rsidR="000F19E9" w:rsidRDefault="000F19E9">
            <w:pPr>
              <w:pStyle w:val="ConsPlusNormal"/>
            </w:pPr>
            <w:r>
              <w:lastRenderedPageBreak/>
              <w:t>Каякентский муниципальный район</w:t>
            </w:r>
          </w:p>
        </w:tc>
        <w:tc>
          <w:tcPr>
            <w:tcW w:w="1843" w:type="dxa"/>
          </w:tcPr>
          <w:p w:rsidR="000F19E9" w:rsidRDefault="000F19E9">
            <w:pPr>
              <w:pStyle w:val="ConsPlusNormal"/>
              <w:jc w:val="center"/>
            </w:pPr>
            <w:r>
              <w:t>2300,109</w:t>
            </w:r>
          </w:p>
        </w:tc>
        <w:tc>
          <w:tcPr>
            <w:tcW w:w="1842" w:type="dxa"/>
          </w:tcPr>
          <w:p w:rsidR="000F19E9" w:rsidRDefault="000F19E9">
            <w:pPr>
              <w:pStyle w:val="ConsPlusNormal"/>
              <w:jc w:val="center"/>
            </w:pPr>
            <w:r>
              <w:t>43702,065</w:t>
            </w:r>
          </w:p>
        </w:tc>
        <w:tc>
          <w:tcPr>
            <w:tcW w:w="1756" w:type="dxa"/>
          </w:tcPr>
          <w:p w:rsidR="000F19E9" w:rsidRDefault="000F19E9">
            <w:pPr>
              <w:pStyle w:val="ConsPlusNormal"/>
              <w:jc w:val="center"/>
            </w:pPr>
            <w:r>
              <w:t>46002,174</w:t>
            </w:r>
          </w:p>
        </w:tc>
      </w:tr>
      <w:tr w:rsidR="000F19E9">
        <w:tc>
          <w:tcPr>
            <w:tcW w:w="3572" w:type="dxa"/>
          </w:tcPr>
          <w:p w:rsidR="000F19E9" w:rsidRDefault="000F19E9">
            <w:pPr>
              <w:pStyle w:val="ConsPlusNormal"/>
            </w:pPr>
            <w:r>
              <w:t>Кизилюртовский муниципальный район</w:t>
            </w:r>
          </w:p>
        </w:tc>
        <w:tc>
          <w:tcPr>
            <w:tcW w:w="1843" w:type="dxa"/>
          </w:tcPr>
          <w:p w:rsidR="000F19E9" w:rsidRDefault="000F19E9">
            <w:pPr>
              <w:pStyle w:val="ConsPlusNormal"/>
              <w:jc w:val="center"/>
            </w:pPr>
            <w:r>
              <w:t>3076,297</w:t>
            </w:r>
          </w:p>
        </w:tc>
        <w:tc>
          <w:tcPr>
            <w:tcW w:w="1842" w:type="dxa"/>
          </w:tcPr>
          <w:p w:rsidR="000F19E9" w:rsidRDefault="000F19E9">
            <w:pPr>
              <w:pStyle w:val="ConsPlusNormal"/>
              <w:jc w:val="center"/>
            </w:pPr>
            <w:r>
              <w:t>58449,645</w:t>
            </w:r>
          </w:p>
        </w:tc>
        <w:tc>
          <w:tcPr>
            <w:tcW w:w="1756" w:type="dxa"/>
          </w:tcPr>
          <w:p w:rsidR="000F19E9" w:rsidRDefault="000F19E9">
            <w:pPr>
              <w:pStyle w:val="ConsPlusNormal"/>
              <w:jc w:val="center"/>
            </w:pPr>
            <w:r>
              <w:t>61525,942</w:t>
            </w:r>
          </w:p>
        </w:tc>
      </w:tr>
      <w:tr w:rsidR="000F19E9">
        <w:tc>
          <w:tcPr>
            <w:tcW w:w="3572" w:type="dxa"/>
          </w:tcPr>
          <w:p w:rsidR="000F19E9" w:rsidRDefault="000F19E9">
            <w:pPr>
              <w:pStyle w:val="ConsPlusNormal"/>
            </w:pPr>
            <w:r>
              <w:t>Кизлярский муниципальный район</w:t>
            </w:r>
          </w:p>
        </w:tc>
        <w:tc>
          <w:tcPr>
            <w:tcW w:w="1843" w:type="dxa"/>
          </w:tcPr>
          <w:p w:rsidR="000F19E9" w:rsidRDefault="000F19E9">
            <w:pPr>
              <w:pStyle w:val="ConsPlusNormal"/>
              <w:jc w:val="center"/>
            </w:pPr>
            <w:r>
              <w:t>3104,278</w:t>
            </w:r>
          </w:p>
        </w:tc>
        <w:tc>
          <w:tcPr>
            <w:tcW w:w="1842" w:type="dxa"/>
          </w:tcPr>
          <w:p w:rsidR="000F19E9" w:rsidRDefault="000F19E9">
            <w:pPr>
              <w:pStyle w:val="ConsPlusNormal"/>
              <w:jc w:val="center"/>
            </w:pPr>
            <w:r>
              <w:t>58981,278</w:t>
            </w:r>
          </w:p>
        </w:tc>
        <w:tc>
          <w:tcPr>
            <w:tcW w:w="1756" w:type="dxa"/>
          </w:tcPr>
          <w:p w:rsidR="000F19E9" w:rsidRDefault="000F19E9">
            <w:pPr>
              <w:pStyle w:val="ConsPlusNormal"/>
              <w:jc w:val="center"/>
            </w:pPr>
            <w:r>
              <w:t>62085,556</w:t>
            </w:r>
          </w:p>
        </w:tc>
      </w:tr>
      <w:tr w:rsidR="000F19E9">
        <w:tc>
          <w:tcPr>
            <w:tcW w:w="3572" w:type="dxa"/>
          </w:tcPr>
          <w:p w:rsidR="000F19E9" w:rsidRDefault="000F19E9">
            <w:pPr>
              <w:pStyle w:val="ConsPlusNormal"/>
            </w:pPr>
            <w:r>
              <w:t>Кумторкалинский муниципальный район</w:t>
            </w:r>
          </w:p>
        </w:tc>
        <w:tc>
          <w:tcPr>
            <w:tcW w:w="1843" w:type="dxa"/>
          </w:tcPr>
          <w:p w:rsidR="000F19E9" w:rsidRDefault="000F19E9">
            <w:pPr>
              <w:pStyle w:val="ConsPlusNormal"/>
              <w:jc w:val="center"/>
            </w:pPr>
            <w:r>
              <w:t>1278,786</w:t>
            </w:r>
          </w:p>
        </w:tc>
        <w:tc>
          <w:tcPr>
            <w:tcW w:w="1842" w:type="dxa"/>
          </w:tcPr>
          <w:p w:rsidR="000F19E9" w:rsidRDefault="000F19E9">
            <w:pPr>
              <w:pStyle w:val="ConsPlusNormal"/>
              <w:jc w:val="center"/>
            </w:pPr>
            <w:r>
              <w:t>24296,928</w:t>
            </w:r>
          </w:p>
        </w:tc>
        <w:tc>
          <w:tcPr>
            <w:tcW w:w="1756" w:type="dxa"/>
          </w:tcPr>
          <w:p w:rsidR="000F19E9" w:rsidRDefault="000F19E9">
            <w:pPr>
              <w:pStyle w:val="ConsPlusNormal"/>
              <w:jc w:val="center"/>
            </w:pPr>
            <w:r>
              <w:t>25575,714</w:t>
            </w:r>
          </w:p>
        </w:tc>
      </w:tr>
      <w:tr w:rsidR="000F19E9">
        <w:tc>
          <w:tcPr>
            <w:tcW w:w="3572" w:type="dxa"/>
          </w:tcPr>
          <w:p w:rsidR="000F19E9" w:rsidRDefault="000F19E9">
            <w:pPr>
              <w:pStyle w:val="ConsPlusNormal"/>
            </w:pPr>
            <w:r>
              <w:t>Кулинский муниципальный район</w:t>
            </w:r>
          </w:p>
        </w:tc>
        <w:tc>
          <w:tcPr>
            <w:tcW w:w="1843" w:type="dxa"/>
          </w:tcPr>
          <w:p w:rsidR="000F19E9" w:rsidRDefault="000F19E9">
            <w:pPr>
              <w:pStyle w:val="ConsPlusNormal"/>
              <w:jc w:val="center"/>
            </w:pPr>
            <w:r>
              <w:t>145,759</w:t>
            </w:r>
          </w:p>
        </w:tc>
        <w:tc>
          <w:tcPr>
            <w:tcW w:w="1842" w:type="dxa"/>
          </w:tcPr>
          <w:p w:rsidR="000F19E9" w:rsidRDefault="000F19E9">
            <w:pPr>
              <w:pStyle w:val="ConsPlusNormal"/>
              <w:jc w:val="center"/>
            </w:pPr>
            <w:r>
              <w:t>2769,431</w:t>
            </w:r>
          </w:p>
        </w:tc>
        <w:tc>
          <w:tcPr>
            <w:tcW w:w="1756" w:type="dxa"/>
          </w:tcPr>
          <w:p w:rsidR="000F19E9" w:rsidRDefault="000F19E9">
            <w:pPr>
              <w:pStyle w:val="ConsPlusNormal"/>
              <w:jc w:val="center"/>
            </w:pPr>
            <w:r>
              <w:t>2915,190</w:t>
            </w:r>
          </w:p>
        </w:tc>
      </w:tr>
      <w:tr w:rsidR="000F19E9">
        <w:tc>
          <w:tcPr>
            <w:tcW w:w="3572" w:type="dxa"/>
          </w:tcPr>
          <w:p w:rsidR="000F19E9" w:rsidRDefault="000F19E9">
            <w:pPr>
              <w:pStyle w:val="ConsPlusNormal"/>
            </w:pPr>
            <w:r>
              <w:t>Курахский муниципальный район</w:t>
            </w:r>
          </w:p>
        </w:tc>
        <w:tc>
          <w:tcPr>
            <w:tcW w:w="1843" w:type="dxa"/>
          </w:tcPr>
          <w:p w:rsidR="000F19E9" w:rsidRDefault="000F19E9">
            <w:pPr>
              <w:pStyle w:val="ConsPlusNormal"/>
              <w:jc w:val="center"/>
            </w:pPr>
            <w:r>
              <w:t>437,370</w:t>
            </w:r>
          </w:p>
        </w:tc>
        <w:tc>
          <w:tcPr>
            <w:tcW w:w="1842" w:type="dxa"/>
          </w:tcPr>
          <w:p w:rsidR="000F19E9" w:rsidRDefault="000F19E9">
            <w:pPr>
              <w:pStyle w:val="ConsPlusNormal"/>
              <w:jc w:val="center"/>
            </w:pPr>
            <w:r>
              <w:t>8310,030</w:t>
            </w:r>
          </w:p>
        </w:tc>
        <w:tc>
          <w:tcPr>
            <w:tcW w:w="1756" w:type="dxa"/>
          </w:tcPr>
          <w:p w:rsidR="000F19E9" w:rsidRDefault="000F19E9">
            <w:pPr>
              <w:pStyle w:val="ConsPlusNormal"/>
              <w:jc w:val="center"/>
            </w:pPr>
            <w:r>
              <w:t>8747,400</w:t>
            </w:r>
          </w:p>
        </w:tc>
      </w:tr>
      <w:tr w:rsidR="000F19E9">
        <w:tc>
          <w:tcPr>
            <w:tcW w:w="3572" w:type="dxa"/>
          </w:tcPr>
          <w:p w:rsidR="000F19E9" w:rsidRDefault="000F19E9">
            <w:pPr>
              <w:pStyle w:val="ConsPlusNormal"/>
            </w:pPr>
            <w:r>
              <w:t>Лакский муниципальный район</w:t>
            </w:r>
          </w:p>
        </w:tc>
        <w:tc>
          <w:tcPr>
            <w:tcW w:w="1843" w:type="dxa"/>
          </w:tcPr>
          <w:p w:rsidR="000F19E9" w:rsidRDefault="000F19E9">
            <w:pPr>
              <w:pStyle w:val="ConsPlusNormal"/>
              <w:jc w:val="center"/>
            </w:pPr>
            <w:r>
              <w:t>176,937</w:t>
            </w:r>
          </w:p>
        </w:tc>
        <w:tc>
          <w:tcPr>
            <w:tcW w:w="1842" w:type="dxa"/>
          </w:tcPr>
          <w:p w:rsidR="000F19E9" w:rsidRDefault="000F19E9">
            <w:pPr>
              <w:pStyle w:val="ConsPlusNormal"/>
              <w:jc w:val="center"/>
            </w:pPr>
            <w:r>
              <w:t>3361,795</w:t>
            </w:r>
          </w:p>
        </w:tc>
        <w:tc>
          <w:tcPr>
            <w:tcW w:w="1756" w:type="dxa"/>
          </w:tcPr>
          <w:p w:rsidR="000F19E9" w:rsidRDefault="000F19E9">
            <w:pPr>
              <w:pStyle w:val="ConsPlusNormal"/>
              <w:jc w:val="center"/>
            </w:pPr>
            <w:r>
              <w:t>3538,732</w:t>
            </w:r>
          </w:p>
        </w:tc>
      </w:tr>
      <w:tr w:rsidR="000F19E9">
        <w:tc>
          <w:tcPr>
            <w:tcW w:w="3572" w:type="dxa"/>
          </w:tcPr>
          <w:p w:rsidR="000F19E9" w:rsidRDefault="000F19E9">
            <w:pPr>
              <w:pStyle w:val="ConsPlusNormal"/>
            </w:pPr>
            <w:r>
              <w:t>Левашинский муниципальный район</w:t>
            </w:r>
          </w:p>
        </w:tc>
        <w:tc>
          <w:tcPr>
            <w:tcW w:w="1843" w:type="dxa"/>
          </w:tcPr>
          <w:p w:rsidR="000F19E9" w:rsidRDefault="000F19E9">
            <w:pPr>
              <w:pStyle w:val="ConsPlusNormal"/>
              <w:jc w:val="center"/>
            </w:pPr>
            <w:r>
              <w:t>2581,355</w:t>
            </w:r>
          </w:p>
        </w:tc>
        <w:tc>
          <w:tcPr>
            <w:tcW w:w="1842" w:type="dxa"/>
          </w:tcPr>
          <w:p w:rsidR="000F19E9" w:rsidRDefault="000F19E9">
            <w:pPr>
              <w:pStyle w:val="ConsPlusNormal"/>
              <w:jc w:val="center"/>
            </w:pPr>
            <w:r>
              <w:t>49045,751</w:t>
            </w:r>
          </w:p>
        </w:tc>
        <w:tc>
          <w:tcPr>
            <w:tcW w:w="1756" w:type="dxa"/>
          </w:tcPr>
          <w:p w:rsidR="000F19E9" w:rsidRDefault="000F19E9">
            <w:pPr>
              <w:pStyle w:val="ConsPlusNormal"/>
              <w:jc w:val="center"/>
            </w:pPr>
            <w:r>
              <w:t>51627,106</w:t>
            </w:r>
          </w:p>
        </w:tc>
      </w:tr>
      <w:tr w:rsidR="000F19E9">
        <w:tc>
          <w:tcPr>
            <w:tcW w:w="3572" w:type="dxa"/>
          </w:tcPr>
          <w:p w:rsidR="000F19E9" w:rsidRDefault="000F19E9">
            <w:pPr>
              <w:pStyle w:val="ConsPlusNormal"/>
            </w:pPr>
            <w:r>
              <w:t>Магарамкентский муниципальный район</w:t>
            </w:r>
          </w:p>
        </w:tc>
        <w:tc>
          <w:tcPr>
            <w:tcW w:w="1843" w:type="dxa"/>
          </w:tcPr>
          <w:p w:rsidR="000F19E9" w:rsidRDefault="000F19E9">
            <w:pPr>
              <w:pStyle w:val="ConsPlusNormal"/>
              <w:jc w:val="center"/>
            </w:pPr>
            <w:r>
              <w:t>1789,142</w:t>
            </w:r>
          </w:p>
        </w:tc>
        <w:tc>
          <w:tcPr>
            <w:tcW w:w="1842" w:type="dxa"/>
          </w:tcPr>
          <w:p w:rsidR="000F19E9" w:rsidRDefault="000F19E9">
            <w:pPr>
              <w:pStyle w:val="ConsPlusNormal"/>
              <w:jc w:val="center"/>
            </w:pPr>
            <w:r>
              <w:t>33993,702</w:t>
            </w:r>
          </w:p>
        </w:tc>
        <w:tc>
          <w:tcPr>
            <w:tcW w:w="1756" w:type="dxa"/>
          </w:tcPr>
          <w:p w:rsidR="000F19E9" w:rsidRDefault="000F19E9">
            <w:pPr>
              <w:pStyle w:val="ConsPlusNormal"/>
              <w:jc w:val="center"/>
            </w:pPr>
            <w:r>
              <w:t>35782,844</w:t>
            </w:r>
          </w:p>
        </w:tc>
      </w:tr>
      <w:tr w:rsidR="000F19E9">
        <w:tc>
          <w:tcPr>
            <w:tcW w:w="3572" w:type="dxa"/>
          </w:tcPr>
          <w:p w:rsidR="000F19E9" w:rsidRDefault="000F19E9">
            <w:pPr>
              <w:pStyle w:val="ConsPlusNormal"/>
            </w:pPr>
            <w:r>
              <w:t>Новолакский муниципальный район</w:t>
            </w:r>
          </w:p>
        </w:tc>
        <w:tc>
          <w:tcPr>
            <w:tcW w:w="1843" w:type="dxa"/>
          </w:tcPr>
          <w:p w:rsidR="000F19E9" w:rsidRDefault="000F19E9">
            <w:pPr>
              <w:pStyle w:val="ConsPlusNormal"/>
              <w:jc w:val="center"/>
            </w:pPr>
            <w:r>
              <w:t>1800,012</w:t>
            </w:r>
          </w:p>
        </w:tc>
        <w:tc>
          <w:tcPr>
            <w:tcW w:w="1842" w:type="dxa"/>
          </w:tcPr>
          <w:p w:rsidR="000F19E9" w:rsidRDefault="000F19E9">
            <w:pPr>
              <w:pStyle w:val="ConsPlusNormal"/>
              <w:jc w:val="center"/>
            </w:pPr>
            <w:r>
              <w:t>34200,236</w:t>
            </w:r>
          </w:p>
        </w:tc>
        <w:tc>
          <w:tcPr>
            <w:tcW w:w="1756" w:type="dxa"/>
          </w:tcPr>
          <w:p w:rsidR="000F19E9" w:rsidRDefault="000F19E9">
            <w:pPr>
              <w:pStyle w:val="ConsPlusNormal"/>
              <w:jc w:val="center"/>
            </w:pPr>
            <w:r>
              <w:t>36000,248</w:t>
            </w:r>
          </w:p>
        </w:tc>
      </w:tr>
      <w:tr w:rsidR="000F19E9">
        <w:tc>
          <w:tcPr>
            <w:tcW w:w="3572" w:type="dxa"/>
          </w:tcPr>
          <w:p w:rsidR="000F19E9" w:rsidRDefault="000F19E9">
            <w:pPr>
              <w:pStyle w:val="ConsPlusNormal"/>
            </w:pPr>
            <w:r>
              <w:t>Ногайский муниципальный район</w:t>
            </w:r>
          </w:p>
        </w:tc>
        <w:tc>
          <w:tcPr>
            <w:tcW w:w="1843" w:type="dxa"/>
          </w:tcPr>
          <w:p w:rsidR="000F19E9" w:rsidRDefault="000F19E9">
            <w:pPr>
              <w:pStyle w:val="ConsPlusNormal"/>
              <w:jc w:val="center"/>
            </w:pPr>
            <w:r>
              <w:t>936,350</w:t>
            </w:r>
          </w:p>
        </w:tc>
        <w:tc>
          <w:tcPr>
            <w:tcW w:w="1842" w:type="dxa"/>
          </w:tcPr>
          <w:p w:rsidR="000F19E9" w:rsidRDefault="000F19E9">
            <w:pPr>
              <w:pStyle w:val="ConsPlusNormal"/>
              <w:jc w:val="center"/>
            </w:pPr>
            <w:r>
              <w:t>17790,650</w:t>
            </w:r>
          </w:p>
        </w:tc>
        <w:tc>
          <w:tcPr>
            <w:tcW w:w="1756" w:type="dxa"/>
          </w:tcPr>
          <w:p w:rsidR="000F19E9" w:rsidRDefault="000F19E9">
            <w:pPr>
              <w:pStyle w:val="ConsPlusNormal"/>
              <w:jc w:val="center"/>
            </w:pPr>
            <w:r>
              <w:t>18727,000</w:t>
            </w:r>
          </w:p>
        </w:tc>
      </w:tr>
      <w:tr w:rsidR="000F19E9">
        <w:tc>
          <w:tcPr>
            <w:tcW w:w="3572" w:type="dxa"/>
          </w:tcPr>
          <w:p w:rsidR="000F19E9" w:rsidRDefault="000F19E9">
            <w:pPr>
              <w:pStyle w:val="ConsPlusNormal"/>
            </w:pPr>
            <w:r>
              <w:t>Рутульский муниципальный район</w:t>
            </w:r>
          </w:p>
        </w:tc>
        <w:tc>
          <w:tcPr>
            <w:tcW w:w="1843" w:type="dxa"/>
          </w:tcPr>
          <w:p w:rsidR="000F19E9" w:rsidRDefault="000F19E9">
            <w:pPr>
              <w:pStyle w:val="ConsPlusNormal"/>
              <w:jc w:val="center"/>
            </w:pPr>
            <w:r>
              <w:t>480,656</w:t>
            </w:r>
          </w:p>
        </w:tc>
        <w:tc>
          <w:tcPr>
            <w:tcW w:w="1842" w:type="dxa"/>
          </w:tcPr>
          <w:p w:rsidR="000F19E9" w:rsidRDefault="000F19E9">
            <w:pPr>
              <w:pStyle w:val="ConsPlusNormal"/>
              <w:jc w:val="center"/>
            </w:pPr>
            <w:r>
              <w:t>9132,456</w:t>
            </w:r>
          </w:p>
        </w:tc>
        <w:tc>
          <w:tcPr>
            <w:tcW w:w="1756" w:type="dxa"/>
          </w:tcPr>
          <w:p w:rsidR="000F19E9" w:rsidRDefault="000F19E9">
            <w:pPr>
              <w:pStyle w:val="ConsPlusNormal"/>
              <w:jc w:val="center"/>
            </w:pPr>
            <w:r>
              <w:t>9613,112</w:t>
            </w:r>
          </w:p>
        </w:tc>
      </w:tr>
      <w:tr w:rsidR="000F19E9">
        <w:tc>
          <w:tcPr>
            <w:tcW w:w="3572" w:type="dxa"/>
          </w:tcPr>
          <w:p w:rsidR="000F19E9" w:rsidRDefault="000F19E9">
            <w:pPr>
              <w:pStyle w:val="ConsPlusNormal"/>
            </w:pPr>
            <w:r>
              <w:t>Сулейман-Стальский муниципальный район</w:t>
            </w:r>
          </w:p>
        </w:tc>
        <w:tc>
          <w:tcPr>
            <w:tcW w:w="1843" w:type="dxa"/>
          </w:tcPr>
          <w:p w:rsidR="000F19E9" w:rsidRDefault="000F19E9">
            <w:pPr>
              <w:pStyle w:val="ConsPlusNormal"/>
              <w:jc w:val="center"/>
            </w:pPr>
            <w:r>
              <w:t>1598,975</w:t>
            </w:r>
          </w:p>
        </w:tc>
        <w:tc>
          <w:tcPr>
            <w:tcW w:w="1842" w:type="dxa"/>
          </w:tcPr>
          <w:p w:rsidR="000F19E9" w:rsidRDefault="000F19E9">
            <w:pPr>
              <w:pStyle w:val="ConsPlusNormal"/>
              <w:jc w:val="center"/>
            </w:pPr>
            <w:r>
              <w:t>30380,519</w:t>
            </w:r>
          </w:p>
        </w:tc>
        <w:tc>
          <w:tcPr>
            <w:tcW w:w="1756" w:type="dxa"/>
          </w:tcPr>
          <w:p w:rsidR="000F19E9" w:rsidRDefault="000F19E9">
            <w:pPr>
              <w:pStyle w:val="ConsPlusNormal"/>
              <w:jc w:val="center"/>
            </w:pPr>
            <w:r>
              <w:t>31979,494</w:t>
            </w:r>
          </w:p>
        </w:tc>
      </w:tr>
      <w:tr w:rsidR="000F19E9">
        <w:tc>
          <w:tcPr>
            <w:tcW w:w="3572" w:type="dxa"/>
          </w:tcPr>
          <w:p w:rsidR="000F19E9" w:rsidRDefault="000F19E9">
            <w:pPr>
              <w:pStyle w:val="ConsPlusNormal"/>
            </w:pPr>
            <w:r>
              <w:t>Сергокалинский муниципальный район</w:t>
            </w:r>
          </w:p>
        </w:tc>
        <w:tc>
          <w:tcPr>
            <w:tcW w:w="1843" w:type="dxa"/>
          </w:tcPr>
          <w:p w:rsidR="000F19E9" w:rsidRDefault="000F19E9">
            <w:pPr>
              <w:pStyle w:val="ConsPlusNormal"/>
              <w:jc w:val="center"/>
            </w:pPr>
            <w:r>
              <w:t>945,720</w:t>
            </w:r>
          </w:p>
        </w:tc>
        <w:tc>
          <w:tcPr>
            <w:tcW w:w="1842" w:type="dxa"/>
          </w:tcPr>
          <w:p w:rsidR="000F19E9" w:rsidRDefault="000F19E9">
            <w:pPr>
              <w:pStyle w:val="ConsPlusNormal"/>
              <w:jc w:val="center"/>
            </w:pPr>
            <w:r>
              <w:t>17968,672</w:t>
            </w:r>
          </w:p>
        </w:tc>
        <w:tc>
          <w:tcPr>
            <w:tcW w:w="1756" w:type="dxa"/>
          </w:tcPr>
          <w:p w:rsidR="000F19E9" w:rsidRDefault="000F19E9">
            <w:pPr>
              <w:pStyle w:val="ConsPlusNormal"/>
              <w:jc w:val="center"/>
            </w:pPr>
            <w:r>
              <w:t>18914,392</w:t>
            </w:r>
          </w:p>
        </w:tc>
      </w:tr>
      <w:tr w:rsidR="000F19E9">
        <w:tc>
          <w:tcPr>
            <w:tcW w:w="3572" w:type="dxa"/>
          </w:tcPr>
          <w:p w:rsidR="000F19E9" w:rsidRDefault="000F19E9">
            <w:pPr>
              <w:pStyle w:val="ConsPlusNormal"/>
            </w:pPr>
            <w:r>
              <w:t>Табасаранский муниципальный район</w:t>
            </w:r>
          </w:p>
        </w:tc>
        <w:tc>
          <w:tcPr>
            <w:tcW w:w="1843" w:type="dxa"/>
          </w:tcPr>
          <w:p w:rsidR="000F19E9" w:rsidRDefault="000F19E9">
            <w:pPr>
              <w:pStyle w:val="ConsPlusNormal"/>
              <w:jc w:val="center"/>
            </w:pPr>
            <w:r>
              <w:t>1982,335</w:t>
            </w:r>
          </w:p>
        </w:tc>
        <w:tc>
          <w:tcPr>
            <w:tcW w:w="1842" w:type="dxa"/>
          </w:tcPr>
          <w:p w:rsidR="000F19E9" w:rsidRDefault="000F19E9">
            <w:pPr>
              <w:pStyle w:val="ConsPlusNormal"/>
              <w:jc w:val="center"/>
            </w:pPr>
            <w:r>
              <w:t>37664,371</w:t>
            </w:r>
          </w:p>
        </w:tc>
        <w:tc>
          <w:tcPr>
            <w:tcW w:w="1756" w:type="dxa"/>
          </w:tcPr>
          <w:p w:rsidR="000F19E9" w:rsidRDefault="000F19E9">
            <w:pPr>
              <w:pStyle w:val="ConsPlusNormal"/>
              <w:jc w:val="center"/>
            </w:pPr>
            <w:r>
              <w:t>39646,706</w:t>
            </w:r>
          </w:p>
        </w:tc>
      </w:tr>
      <w:tr w:rsidR="000F19E9">
        <w:tc>
          <w:tcPr>
            <w:tcW w:w="3572" w:type="dxa"/>
          </w:tcPr>
          <w:p w:rsidR="000F19E9" w:rsidRDefault="000F19E9">
            <w:pPr>
              <w:pStyle w:val="ConsPlusNormal"/>
            </w:pPr>
            <w:r>
              <w:t>Тарумовский муниципальный район</w:t>
            </w:r>
          </w:p>
        </w:tc>
        <w:tc>
          <w:tcPr>
            <w:tcW w:w="1843" w:type="dxa"/>
          </w:tcPr>
          <w:p w:rsidR="000F19E9" w:rsidRDefault="000F19E9">
            <w:pPr>
              <w:pStyle w:val="ConsPlusNormal"/>
              <w:jc w:val="center"/>
            </w:pPr>
            <w:r>
              <w:t>1352,095</w:t>
            </w:r>
          </w:p>
        </w:tc>
        <w:tc>
          <w:tcPr>
            <w:tcW w:w="1842" w:type="dxa"/>
          </w:tcPr>
          <w:p w:rsidR="000F19E9" w:rsidRDefault="000F19E9">
            <w:pPr>
              <w:pStyle w:val="ConsPlusNormal"/>
              <w:jc w:val="center"/>
            </w:pPr>
            <w:r>
              <w:t>25689,815</w:t>
            </w:r>
          </w:p>
        </w:tc>
        <w:tc>
          <w:tcPr>
            <w:tcW w:w="1756" w:type="dxa"/>
          </w:tcPr>
          <w:p w:rsidR="000F19E9" w:rsidRDefault="000F19E9">
            <w:pPr>
              <w:pStyle w:val="ConsPlusNormal"/>
              <w:jc w:val="center"/>
            </w:pPr>
            <w:r>
              <w:t>27041,910</w:t>
            </w:r>
          </w:p>
        </w:tc>
      </w:tr>
      <w:tr w:rsidR="000F19E9">
        <w:tc>
          <w:tcPr>
            <w:tcW w:w="3572" w:type="dxa"/>
          </w:tcPr>
          <w:p w:rsidR="000F19E9" w:rsidRDefault="000F19E9">
            <w:pPr>
              <w:pStyle w:val="ConsPlusNormal"/>
            </w:pPr>
            <w:r>
              <w:t xml:space="preserve">Тляратинский </w:t>
            </w:r>
            <w:r>
              <w:lastRenderedPageBreak/>
              <w:t>муниципальный район</w:t>
            </w:r>
          </w:p>
        </w:tc>
        <w:tc>
          <w:tcPr>
            <w:tcW w:w="1843" w:type="dxa"/>
          </w:tcPr>
          <w:p w:rsidR="000F19E9" w:rsidRDefault="000F19E9">
            <w:pPr>
              <w:pStyle w:val="ConsPlusNormal"/>
              <w:jc w:val="center"/>
            </w:pPr>
            <w:r>
              <w:lastRenderedPageBreak/>
              <w:t>492,197</w:t>
            </w:r>
          </w:p>
        </w:tc>
        <w:tc>
          <w:tcPr>
            <w:tcW w:w="1842" w:type="dxa"/>
          </w:tcPr>
          <w:p w:rsidR="000F19E9" w:rsidRDefault="000F19E9">
            <w:pPr>
              <w:pStyle w:val="ConsPlusNormal"/>
              <w:jc w:val="center"/>
            </w:pPr>
            <w:r>
              <w:t>9351,739</w:t>
            </w:r>
          </w:p>
        </w:tc>
        <w:tc>
          <w:tcPr>
            <w:tcW w:w="1756" w:type="dxa"/>
          </w:tcPr>
          <w:p w:rsidR="000F19E9" w:rsidRDefault="000F19E9">
            <w:pPr>
              <w:pStyle w:val="ConsPlusNormal"/>
              <w:jc w:val="center"/>
            </w:pPr>
            <w:r>
              <w:t>9843,936</w:t>
            </w:r>
          </w:p>
        </w:tc>
      </w:tr>
      <w:tr w:rsidR="000F19E9">
        <w:tc>
          <w:tcPr>
            <w:tcW w:w="3572" w:type="dxa"/>
          </w:tcPr>
          <w:p w:rsidR="000F19E9" w:rsidRDefault="000F19E9">
            <w:pPr>
              <w:pStyle w:val="ConsPlusNormal"/>
            </w:pPr>
            <w:r>
              <w:lastRenderedPageBreak/>
              <w:t>Унцукульский муниципальный район</w:t>
            </w:r>
          </w:p>
        </w:tc>
        <w:tc>
          <w:tcPr>
            <w:tcW w:w="1843" w:type="dxa"/>
          </w:tcPr>
          <w:p w:rsidR="000F19E9" w:rsidRDefault="000F19E9">
            <w:pPr>
              <w:pStyle w:val="ConsPlusNormal"/>
              <w:jc w:val="center"/>
            </w:pPr>
            <w:r>
              <w:t>898,463</w:t>
            </w:r>
          </w:p>
        </w:tc>
        <w:tc>
          <w:tcPr>
            <w:tcW w:w="1842" w:type="dxa"/>
          </w:tcPr>
          <w:p w:rsidR="000F19E9" w:rsidRDefault="000F19E9">
            <w:pPr>
              <w:pStyle w:val="ConsPlusNormal"/>
              <w:jc w:val="center"/>
            </w:pPr>
            <w:r>
              <w:t>17070,795</w:t>
            </w:r>
          </w:p>
        </w:tc>
        <w:tc>
          <w:tcPr>
            <w:tcW w:w="1756" w:type="dxa"/>
          </w:tcPr>
          <w:p w:rsidR="000F19E9" w:rsidRDefault="000F19E9">
            <w:pPr>
              <w:pStyle w:val="ConsPlusNormal"/>
              <w:jc w:val="center"/>
            </w:pPr>
            <w:r>
              <w:t>17969,258</w:t>
            </w:r>
          </w:p>
        </w:tc>
      </w:tr>
      <w:tr w:rsidR="000F19E9">
        <w:tc>
          <w:tcPr>
            <w:tcW w:w="3572" w:type="dxa"/>
          </w:tcPr>
          <w:p w:rsidR="000F19E9" w:rsidRDefault="000F19E9">
            <w:pPr>
              <w:pStyle w:val="ConsPlusNormal"/>
            </w:pPr>
            <w:r>
              <w:t>Хасавюртовский муниципальный район</w:t>
            </w:r>
          </w:p>
        </w:tc>
        <w:tc>
          <w:tcPr>
            <w:tcW w:w="1843" w:type="dxa"/>
          </w:tcPr>
          <w:p w:rsidR="000F19E9" w:rsidRDefault="000F19E9">
            <w:pPr>
              <w:pStyle w:val="ConsPlusNormal"/>
              <w:jc w:val="center"/>
            </w:pPr>
            <w:r>
              <w:t>7620,870</w:t>
            </w:r>
          </w:p>
        </w:tc>
        <w:tc>
          <w:tcPr>
            <w:tcW w:w="1842" w:type="dxa"/>
          </w:tcPr>
          <w:p w:rsidR="000F19E9" w:rsidRDefault="000F19E9">
            <w:pPr>
              <w:pStyle w:val="ConsPlusNormal"/>
              <w:jc w:val="center"/>
            </w:pPr>
            <w:r>
              <w:t>144796,536</w:t>
            </w:r>
          </w:p>
        </w:tc>
        <w:tc>
          <w:tcPr>
            <w:tcW w:w="1756" w:type="dxa"/>
          </w:tcPr>
          <w:p w:rsidR="000F19E9" w:rsidRDefault="000F19E9">
            <w:pPr>
              <w:pStyle w:val="ConsPlusNormal"/>
              <w:jc w:val="center"/>
            </w:pPr>
            <w:r>
              <w:t>152417,406</w:t>
            </w:r>
          </w:p>
        </w:tc>
      </w:tr>
      <w:tr w:rsidR="000F19E9">
        <w:tc>
          <w:tcPr>
            <w:tcW w:w="3572" w:type="dxa"/>
          </w:tcPr>
          <w:p w:rsidR="000F19E9" w:rsidRDefault="000F19E9">
            <w:pPr>
              <w:pStyle w:val="ConsPlusNormal"/>
            </w:pPr>
            <w:r>
              <w:t>Хивский муниципальный район</w:t>
            </w:r>
          </w:p>
        </w:tc>
        <w:tc>
          <w:tcPr>
            <w:tcW w:w="1843" w:type="dxa"/>
          </w:tcPr>
          <w:p w:rsidR="000F19E9" w:rsidRDefault="000F19E9">
            <w:pPr>
              <w:pStyle w:val="ConsPlusNormal"/>
              <w:jc w:val="center"/>
            </w:pPr>
            <w:r>
              <w:t>583,203</w:t>
            </w:r>
          </w:p>
        </w:tc>
        <w:tc>
          <w:tcPr>
            <w:tcW w:w="1842" w:type="dxa"/>
          </w:tcPr>
          <w:p w:rsidR="000F19E9" w:rsidRDefault="000F19E9">
            <w:pPr>
              <w:pStyle w:val="ConsPlusNormal"/>
              <w:jc w:val="center"/>
            </w:pPr>
            <w:r>
              <w:t>11080,851</w:t>
            </w:r>
          </w:p>
        </w:tc>
        <w:tc>
          <w:tcPr>
            <w:tcW w:w="1756" w:type="dxa"/>
          </w:tcPr>
          <w:p w:rsidR="000F19E9" w:rsidRDefault="000F19E9">
            <w:pPr>
              <w:pStyle w:val="ConsPlusNormal"/>
              <w:jc w:val="center"/>
            </w:pPr>
            <w:r>
              <w:t>11664,054</w:t>
            </w:r>
          </w:p>
        </w:tc>
      </w:tr>
      <w:tr w:rsidR="000F19E9">
        <w:tc>
          <w:tcPr>
            <w:tcW w:w="3572" w:type="dxa"/>
          </w:tcPr>
          <w:p w:rsidR="000F19E9" w:rsidRDefault="000F19E9">
            <w:pPr>
              <w:pStyle w:val="ConsPlusNormal"/>
            </w:pPr>
            <w:r>
              <w:t>Хунзахский муниципальный район</w:t>
            </w:r>
          </w:p>
        </w:tc>
        <w:tc>
          <w:tcPr>
            <w:tcW w:w="1843" w:type="dxa"/>
          </w:tcPr>
          <w:p w:rsidR="000F19E9" w:rsidRDefault="000F19E9">
            <w:pPr>
              <w:pStyle w:val="ConsPlusNormal"/>
              <w:jc w:val="center"/>
            </w:pPr>
            <w:r>
              <w:t>728,645</w:t>
            </w:r>
          </w:p>
        </w:tc>
        <w:tc>
          <w:tcPr>
            <w:tcW w:w="1842" w:type="dxa"/>
          </w:tcPr>
          <w:p w:rsidR="000F19E9" w:rsidRDefault="000F19E9">
            <w:pPr>
              <w:pStyle w:val="ConsPlusNormal"/>
              <w:jc w:val="center"/>
            </w:pPr>
            <w:r>
              <w:t>13844,255</w:t>
            </w:r>
          </w:p>
        </w:tc>
        <w:tc>
          <w:tcPr>
            <w:tcW w:w="1756" w:type="dxa"/>
          </w:tcPr>
          <w:p w:rsidR="000F19E9" w:rsidRDefault="000F19E9">
            <w:pPr>
              <w:pStyle w:val="ConsPlusNormal"/>
              <w:jc w:val="center"/>
            </w:pPr>
            <w:r>
              <w:t>14572,900</w:t>
            </w:r>
          </w:p>
        </w:tc>
      </w:tr>
      <w:tr w:rsidR="000F19E9">
        <w:tc>
          <w:tcPr>
            <w:tcW w:w="3572" w:type="dxa"/>
          </w:tcPr>
          <w:p w:rsidR="000F19E9" w:rsidRDefault="000F19E9">
            <w:pPr>
              <w:pStyle w:val="ConsPlusNormal"/>
            </w:pPr>
            <w:r>
              <w:t>Цумадинский муниципальный район</w:t>
            </w:r>
          </w:p>
        </w:tc>
        <w:tc>
          <w:tcPr>
            <w:tcW w:w="1843" w:type="dxa"/>
          </w:tcPr>
          <w:p w:rsidR="000F19E9" w:rsidRDefault="000F19E9">
            <w:pPr>
              <w:pStyle w:val="ConsPlusNormal"/>
              <w:jc w:val="center"/>
            </w:pPr>
            <w:r>
              <w:t>652,127</w:t>
            </w:r>
          </w:p>
        </w:tc>
        <w:tc>
          <w:tcPr>
            <w:tcW w:w="1842" w:type="dxa"/>
          </w:tcPr>
          <w:p w:rsidR="000F19E9" w:rsidRDefault="000F19E9">
            <w:pPr>
              <w:pStyle w:val="ConsPlusNormal"/>
              <w:jc w:val="center"/>
            </w:pPr>
            <w:r>
              <w:t>12390,405</w:t>
            </w:r>
          </w:p>
        </w:tc>
        <w:tc>
          <w:tcPr>
            <w:tcW w:w="1756" w:type="dxa"/>
          </w:tcPr>
          <w:p w:rsidR="000F19E9" w:rsidRDefault="000F19E9">
            <w:pPr>
              <w:pStyle w:val="ConsPlusNormal"/>
              <w:jc w:val="center"/>
            </w:pPr>
            <w:r>
              <w:t>13042,532</w:t>
            </w:r>
          </w:p>
        </w:tc>
      </w:tr>
      <w:tr w:rsidR="000F19E9">
        <w:tc>
          <w:tcPr>
            <w:tcW w:w="3572" w:type="dxa"/>
          </w:tcPr>
          <w:p w:rsidR="000F19E9" w:rsidRDefault="000F19E9">
            <w:pPr>
              <w:pStyle w:val="ConsPlusNormal"/>
            </w:pPr>
            <w:r>
              <w:t>Цунтинский муниципальный район</w:t>
            </w:r>
          </w:p>
        </w:tc>
        <w:tc>
          <w:tcPr>
            <w:tcW w:w="1843" w:type="dxa"/>
          </w:tcPr>
          <w:p w:rsidR="000F19E9" w:rsidRDefault="000F19E9">
            <w:pPr>
              <w:pStyle w:val="ConsPlusNormal"/>
              <w:jc w:val="center"/>
            </w:pPr>
            <w:r>
              <w:t>414,721</w:t>
            </w:r>
          </w:p>
        </w:tc>
        <w:tc>
          <w:tcPr>
            <w:tcW w:w="1842" w:type="dxa"/>
          </w:tcPr>
          <w:p w:rsidR="000F19E9" w:rsidRDefault="000F19E9">
            <w:pPr>
              <w:pStyle w:val="ConsPlusNormal"/>
              <w:jc w:val="center"/>
            </w:pPr>
            <w:r>
              <w:t>7879,693</w:t>
            </w:r>
          </w:p>
        </w:tc>
        <w:tc>
          <w:tcPr>
            <w:tcW w:w="1756" w:type="dxa"/>
          </w:tcPr>
          <w:p w:rsidR="000F19E9" w:rsidRDefault="000F19E9">
            <w:pPr>
              <w:pStyle w:val="ConsPlusNormal"/>
              <w:jc w:val="center"/>
            </w:pPr>
            <w:r>
              <w:t>8294,414</w:t>
            </w:r>
          </w:p>
        </w:tc>
      </w:tr>
      <w:tr w:rsidR="000F19E9">
        <w:tc>
          <w:tcPr>
            <w:tcW w:w="3572" w:type="dxa"/>
          </w:tcPr>
          <w:p w:rsidR="000F19E9" w:rsidRDefault="000F19E9">
            <w:pPr>
              <w:pStyle w:val="ConsPlusNormal"/>
            </w:pPr>
            <w:r>
              <w:t>Чародинский муниципальный район</w:t>
            </w:r>
          </w:p>
        </w:tc>
        <w:tc>
          <w:tcPr>
            <w:tcW w:w="1843" w:type="dxa"/>
          </w:tcPr>
          <w:p w:rsidR="000F19E9" w:rsidRDefault="000F19E9">
            <w:pPr>
              <w:pStyle w:val="ConsPlusNormal"/>
              <w:jc w:val="center"/>
            </w:pPr>
            <w:r>
              <w:t>260,537</w:t>
            </w:r>
          </w:p>
        </w:tc>
        <w:tc>
          <w:tcPr>
            <w:tcW w:w="1842" w:type="dxa"/>
          </w:tcPr>
          <w:p w:rsidR="000F19E9" w:rsidRDefault="000F19E9">
            <w:pPr>
              <w:pStyle w:val="ConsPlusNormal"/>
              <w:jc w:val="center"/>
            </w:pPr>
            <w:r>
              <w:t>4950,205</w:t>
            </w:r>
          </w:p>
        </w:tc>
        <w:tc>
          <w:tcPr>
            <w:tcW w:w="1756" w:type="dxa"/>
          </w:tcPr>
          <w:p w:rsidR="000F19E9" w:rsidRDefault="000F19E9">
            <w:pPr>
              <w:pStyle w:val="ConsPlusNormal"/>
              <w:jc w:val="center"/>
            </w:pPr>
            <w:r>
              <w:t>5210,742</w:t>
            </w:r>
          </w:p>
        </w:tc>
      </w:tr>
      <w:tr w:rsidR="000F19E9">
        <w:tc>
          <w:tcPr>
            <w:tcW w:w="3572" w:type="dxa"/>
          </w:tcPr>
          <w:p w:rsidR="000F19E9" w:rsidRDefault="000F19E9">
            <w:pPr>
              <w:pStyle w:val="ConsPlusNormal"/>
            </w:pPr>
            <w:r>
              <w:t>Шамильский муниципальный район</w:t>
            </w:r>
          </w:p>
        </w:tc>
        <w:tc>
          <w:tcPr>
            <w:tcW w:w="1843" w:type="dxa"/>
          </w:tcPr>
          <w:p w:rsidR="000F19E9" w:rsidRDefault="000F19E9">
            <w:pPr>
              <w:pStyle w:val="ConsPlusNormal"/>
              <w:jc w:val="center"/>
            </w:pPr>
            <w:r>
              <w:t>655,567</w:t>
            </w:r>
          </w:p>
        </w:tc>
        <w:tc>
          <w:tcPr>
            <w:tcW w:w="1842" w:type="dxa"/>
          </w:tcPr>
          <w:p w:rsidR="000F19E9" w:rsidRDefault="000F19E9">
            <w:pPr>
              <w:pStyle w:val="ConsPlusNormal"/>
              <w:jc w:val="center"/>
            </w:pPr>
            <w:r>
              <w:t>12455,773</w:t>
            </w:r>
          </w:p>
        </w:tc>
        <w:tc>
          <w:tcPr>
            <w:tcW w:w="1756" w:type="dxa"/>
          </w:tcPr>
          <w:p w:rsidR="000F19E9" w:rsidRDefault="000F19E9">
            <w:pPr>
              <w:pStyle w:val="ConsPlusNormal"/>
              <w:jc w:val="center"/>
            </w:pPr>
            <w:r>
              <w:t>13111,340</w:t>
            </w:r>
          </w:p>
        </w:tc>
      </w:tr>
      <w:tr w:rsidR="000F19E9">
        <w:tc>
          <w:tcPr>
            <w:tcW w:w="3572" w:type="dxa"/>
          </w:tcPr>
          <w:p w:rsidR="000F19E9" w:rsidRDefault="000F19E9">
            <w:pPr>
              <w:pStyle w:val="ConsPlusNormal"/>
            </w:pPr>
            <w:r>
              <w:t>Бежтинский участок</w:t>
            </w:r>
          </w:p>
        </w:tc>
        <w:tc>
          <w:tcPr>
            <w:tcW w:w="1843" w:type="dxa"/>
          </w:tcPr>
          <w:p w:rsidR="000F19E9" w:rsidRDefault="000F19E9">
            <w:pPr>
              <w:pStyle w:val="ConsPlusNormal"/>
              <w:jc w:val="center"/>
            </w:pPr>
            <w:r>
              <w:t>237,668</w:t>
            </w:r>
          </w:p>
        </w:tc>
        <w:tc>
          <w:tcPr>
            <w:tcW w:w="1842" w:type="dxa"/>
          </w:tcPr>
          <w:p w:rsidR="000F19E9" w:rsidRDefault="000F19E9">
            <w:pPr>
              <w:pStyle w:val="ConsPlusNormal"/>
              <w:jc w:val="center"/>
            </w:pPr>
            <w:r>
              <w:t>4515,696</w:t>
            </w:r>
          </w:p>
        </w:tc>
        <w:tc>
          <w:tcPr>
            <w:tcW w:w="1756" w:type="dxa"/>
          </w:tcPr>
          <w:p w:rsidR="000F19E9" w:rsidRDefault="000F19E9">
            <w:pPr>
              <w:pStyle w:val="ConsPlusNormal"/>
              <w:jc w:val="center"/>
            </w:pPr>
            <w:r>
              <w:t>4753,364</w:t>
            </w:r>
          </w:p>
        </w:tc>
      </w:tr>
      <w:tr w:rsidR="000F19E9">
        <w:tc>
          <w:tcPr>
            <w:tcW w:w="3572" w:type="dxa"/>
          </w:tcPr>
          <w:p w:rsidR="000F19E9" w:rsidRDefault="000F19E9">
            <w:pPr>
              <w:pStyle w:val="ConsPlusNormal"/>
            </w:pPr>
            <w:r>
              <w:t>город Махачкала</w:t>
            </w:r>
          </w:p>
        </w:tc>
        <w:tc>
          <w:tcPr>
            <w:tcW w:w="1843" w:type="dxa"/>
          </w:tcPr>
          <w:p w:rsidR="000F19E9" w:rsidRDefault="000F19E9">
            <w:pPr>
              <w:pStyle w:val="ConsPlusNormal"/>
              <w:jc w:val="center"/>
            </w:pPr>
            <w:r>
              <w:t>25822,428</w:t>
            </w:r>
          </w:p>
        </w:tc>
        <w:tc>
          <w:tcPr>
            <w:tcW w:w="1842" w:type="dxa"/>
          </w:tcPr>
          <w:p w:rsidR="000F19E9" w:rsidRDefault="000F19E9">
            <w:pPr>
              <w:pStyle w:val="ConsPlusNormal"/>
              <w:jc w:val="center"/>
            </w:pPr>
            <w:r>
              <w:t>490626,142</w:t>
            </w:r>
          </w:p>
        </w:tc>
        <w:tc>
          <w:tcPr>
            <w:tcW w:w="1756" w:type="dxa"/>
          </w:tcPr>
          <w:p w:rsidR="000F19E9" w:rsidRDefault="000F19E9">
            <w:pPr>
              <w:pStyle w:val="ConsPlusNormal"/>
              <w:jc w:val="center"/>
            </w:pPr>
            <w:r>
              <w:t>516448,570</w:t>
            </w:r>
          </w:p>
        </w:tc>
      </w:tr>
      <w:tr w:rsidR="000F19E9">
        <w:tc>
          <w:tcPr>
            <w:tcW w:w="3572" w:type="dxa"/>
          </w:tcPr>
          <w:p w:rsidR="000F19E9" w:rsidRDefault="000F19E9">
            <w:pPr>
              <w:pStyle w:val="ConsPlusNormal"/>
            </w:pPr>
            <w:r>
              <w:t>город Дербент</w:t>
            </w:r>
          </w:p>
        </w:tc>
        <w:tc>
          <w:tcPr>
            <w:tcW w:w="1843" w:type="dxa"/>
          </w:tcPr>
          <w:p w:rsidR="000F19E9" w:rsidRDefault="000F19E9">
            <w:pPr>
              <w:pStyle w:val="ConsPlusNormal"/>
              <w:jc w:val="center"/>
            </w:pPr>
            <w:r>
              <w:t>4724,328</w:t>
            </w:r>
          </w:p>
        </w:tc>
        <w:tc>
          <w:tcPr>
            <w:tcW w:w="1842" w:type="dxa"/>
          </w:tcPr>
          <w:p w:rsidR="000F19E9" w:rsidRDefault="000F19E9">
            <w:pPr>
              <w:pStyle w:val="ConsPlusNormal"/>
              <w:jc w:val="center"/>
            </w:pPr>
            <w:r>
              <w:t>89762,232</w:t>
            </w:r>
          </w:p>
        </w:tc>
        <w:tc>
          <w:tcPr>
            <w:tcW w:w="1756" w:type="dxa"/>
          </w:tcPr>
          <w:p w:rsidR="000F19E9" w:rsidRDefault="000F19E9">
            <w:pPr>
              <w:pStyle w:val="ConsPlusNormal"/>
              <w:jc w:val="center"/>
            </w:pPr>
            <w:r>
              <w:t>94486,560</w:t>
            </w:r>
          </w:p>
        </w:tc>
      </w:tr>
      <w:tr w:rsidR="000F19E9">
        <w:tc>
          <w:tcPr>
            <w:tcW w:w="3572" w:type="dxa"/>
          </w:tcPr>
          <w:p w:rsidR="000F19E9" w:rsidRDefault="000F19E9">
            <w:pPr>
              <w:pStyle w:val="ConsPlusNormal"/>
            </w:pPr>
            <w:r>
              <w:t>город Буйнакск</w:t>
            </w:r>
          </w:p>
        </w:tc>
        <w:tc>
          <w:tcPr>
            <w:tcW w:w="1843" w:type="dxa"/>
          </w:tcPr>
          <w:p w:rsidR="000F19E9" w:rsidRDefault="000F19E9">
            <w:pPr>
              <w:pStyle w:val="ConsPlusNormal"/>
              <w:jc w:val="center"/>
            </w:pPr>
            <w:r>
              <w:t>2545,274</w:t>
            </w:r>
          </w:p>
        </w:tc>
        <w:tc>
          <w:tcPr>
            <w:tcW w:w="1842" w:type="dxa"/>
          </w:tcPr>
          <w:p w:rsidR="000F19E9" w:rsidRDefault="000F19E9">
            <w:pPr>
              <w:pStyle w:val="ConsPlusNormal"/>
              <w:jc w:val="center"/>
            </w:pPr>
            <w:r>
              <w:t>48360,202</w:t>
            </w:r>
          </w:p>
        </w:tc>
        <w:tc>
          <w:tcPr>
            <w:tcW w:w="1756" w:type="dxa"/>
          </w:tcPr>
          <w:p w:rsidR="000F19E9" w:rsidRDefault="000F19E9">
            <w:pPr>
              <w:pStyle w:val="ConsPlusNormal"/>
              <w:jc w:val="center"/>
            </w:pPr>
            <w:r>
              <w:t>50905,476</w:t>
            </w:r>
          </w:p>
        </w:tc>
      </w:tr>
      <w:tr w:rsidR="000F19E9">
        <w:tc>
          <w:tcPr>
            <w:tcW w:w="3572" w:type="dxa"/>
          </w:tcPr>
          <w:p w:rsidR="000F19E9" w:rsidRDefault="000F19E9">
            <w:pPr>
              <w:pStyle w:val="ConsPlusNormal"/>
            </w:pPr>
            <w:r>
              <w:t>город Хасавюрт</w:t>
            </w:r>
          </w:p>
        </w:tc>
        <w:tc>
          <w:tcPr>
            <w:tcW w:w="1843" w:type="dxa"/>
          </w:tcPr>
          <w:p w:rsidR="000F19E9" w:rsidRDefault="000F19E9">
            <w:pPr>
              <w:pStyle w:val="ConsPlusNormal"/>
              <w:jc w:val="center"/>
            </w:pPr>
            <w:r>
              <w:t>6251,426</w:t>
            </w:r>
          </w:p>
        </w:tc>
        <w:tc>
          <w:tcPr>
            <w:tcW w:w="1842" w:type="dxa"/>
          </w:tcPr>
          <w:p w:rsidR="000F19E9" w:rsidRDefault="000F19E9">
            <w:pPr>
              <w:pStyle w:val="ConsPlusNormal"/>
              <w:jc w:val="center"/>
            </w:pPr>
            <w:r>
              <w:t>118777,102</w:t>
            </w:r>
          </w:p>
        </w:tc>
        <w:tc>
          <w:tcPr>
            <w:tcW w:w="1756" w:type="dxa"/>
          </w:tcPr>
          <w:p w:rsidR="000F19E9" w:rsidRDefault="000F19E9">
            <w:pPr>
              <w:pStyle w:val="ConsPlusNormal"/>
              <w:jc w:val="center"/>
            </w:pPr>
            <w:r>
              <w:t>125028,528</w:t>
            </w:r>
          </w:p>
        </w:tc>
      </w:tr>
      <w:tr w:rsidR="000F19E9">
        <w:tc>
          <w:tcPr>
            <w:tcW w:w="3572" w:type="dxa"/>
          </w:tcPr>
          <w:p w:rsidR="000F19E9" w:rsidRDefault="000F19E9">
            <w:pPr>
              <w:pStyle w:val="ConsPlusNormal"/>
            </w:pPr>
            <w:r>
              <w:t>город Каспийск</w:t>
            </w:r>
          </w:p>
        </w:tc>
        <w:tc>
          <w:tcPr>
            <w:tcW w:w="1843" w:type="dxa"/>
          </w:tcPr>
          <w:p w:rsidR="000F19E9" w:rsidRDefault="000F19E9">
            <w:pPr>
              <w:pStyle w:val="ConsPlusNormal"/>
              <w:jc w:val="center"/>
            </w:pPr>
            <w:r>
              <w:t>5200,903</w:t>
            </w:r>
          </w:p>
        </w:tc>
        <w:tc>
          <w:tcPr>
            <w:tcW w:w="1842" w:type="dxa"/>
          </w:tcPr>
          <w:p w:rsidR="000F19E9" w:rsidRDefault="000F19E9">
            <w:pPr>
              <w:pStyle w:val="ConsPlusNormal"/>
              <w:jc w:val="center"/>
            </w:pPr>
            <w:r>
              <w:t>98817,151</w:t>
            </w:r>
          </w:p>
        </w:tc>
        <w:tc>
          <w:tcPr>
            <w:tcW w:w="1756" w:type="dxa"/>
          </w:tcPr>
          <w:p w:rsidR="000F19E9" w:rsidRDefault="000F19E9">
            <w:pPr>
              <w:pStyle w:val="ConsPlusNormal"/>
              <w:jc w:val="center"/>
            </w:pPr>
            <w:r>
              <w:t>104018,054</w:t>
            </w:r>
          </w:p>
        </w:tc>
      </w:tr>
      <w:tr w:rsidR="000F19E9">
        <w:tc>
          <w:tcPr>
            <w:tcW w:w="3572" w:type="dxa"/>
          </w:tcPr>
          <w:p w:rsidR="000F19E9" w:rsidRDefault="000F19E9">
            <w:pPr>
              <w:pStyle w:val="ConsPlusNormal"/>
            </w:pPr>
            <w:r>
              <w:t>город Кизляр</w:t>
            </w:r>
          </w:p>
        </w:tc>
        <w:tc>
          <w:tcPr>
            <w:tcW w:w="1843" w:type="dxa"/>
          </w:tcPr>
          <w:p w:rsidR="000F19E9" w:rsidRDefault="000F19E9">
            <w:pPr>
              <w:pStyle w:val="ConsPlusNormal"/>
              <w:jc w:val="center"/>
            </w:pPr>
            <w:r>
              <w:t>2126,869</w:t>
            </w:r>
          </w:p>
        </w:tc>
        <w:tc>
          <w:tcPr>
            <w:tcW w:w="1842" w:type="dxa"/>
          </w:tcPr>
          <w:p w:rsidR="000F19E9" w:rsidRDefault="000F19E9">
            <w:pPr>
              <w:pStyle w:val="ConsPlusNormal"/>
              <w:jc w:val="center"/>
            </w:pPr>
            <w:r>
              <w:t>40410,505</w:t>
            </w:r>
          </w:p>
        </w:tc>
        <w:tc>
          <w:tcPr>
            <w:tcW w:w="1756" w:type="dxa"/>
          </w:tcPr>
          <w:p w:rsidR="000F19E9" w:rsidRDefault="000F19E9">
            <w:pPr>
              <w:pStyle w:val="ConsPlusNormal"/>
              <w:jc w:val="center"/>
            </w:pPr>
            <w:r>
              <w:t>42537,374</w:t>
            </w:r>
          </w:p>
        </w:tc>
      </w:tr>
      <w:tr w:rsidR="000F19E9">
        <w:tc>
          <w:tcPr>
            <w:tcW w:w="3572" w:type="dxa"/>
          </w:tcPr>
          <w:p w:rsidR="000F19E9" w:rsidRDefault="000F19E9">
            <w:pPr>
              <w:pStyle w:val="ConsPlusNormal"/>
            </w:pPr>
            <w:r>
              <w:t>город Кизилюрт</w:t>
            </w:r>
          </w:p>
        </w:tc>
        <w:tc>
          <w:tcPr>
            <w:tcW w:w="1843" w:type="dxa"/>
          </w:tcPr>
          <w:p w:rsidR="000F19E9" w:rsidRDefault="000F19E9">
            <w:pPr>
              <w:pStyle w:val="ConsPlusNormal"/>
              <w:jc w:val="center"/>
            </w:pPr>
            <w:r>
              <w:t>2085,980</w:t>
            </w:r>
          </w:p>
        </w:tc>
        <w:tc>
          <w:tcPr>
            <w:tcW w:w="1842" w:type="dxa"/>
          </w:tcPr>
          <w:p w:rsidR="000F19E9" w:rsidRDefault="000F19E9">
            <w:pPr>
              <w:pStyle w:val="ConsPlusNormal"/>
              <w:jc w:val="center"/>
            </w:pPr>
            <w:r>
              <w:t>39633,628</w:t>
            </w:r>
          </w:p>
        </w:tc>
        <w:tc>
          <w:tcPr>
            <w:tcW w:w="1756" w:type="dxa"/>
          </w:tcPr>
          <w:p w:rsidR="000F19E9" w:rsidRDefault="000F19E9">
            <w:pPr>
              <w:pStyle w:val="ConsPlusNormal"/>
              <w:jc w:val="center"/>
            </w:pPr>
            <w:r>
              <w:t>41719,608</w:t>
            </w:r>
          </w:p>
        </w:tc>
      </w:tr>
      <w:tr w:rsidR="000F19E9">
        <w:tc>
          <w:tcPr>
            <w:tcW w:w="3572" w:type="dxa"/>
          </w:tcPr>
          <w:p w:rsidR="000F19E9" w:rsidRDefault="000F19E9">
            <w:pPr>
              <w:pStyle w:val="ConsPlusNormal"/>
            </w:pPr>
            <w:r>
              <w:t>город Избербаш</w:t>
            </w:r>
          </w:p>
        </w:tc>
        <w:tc>
          <w:tcPr>
            <w:tcW w:w="1843" w:type="dxa"/>
          </w:tcPr>
          <w:p w:rsidR="000F19E9" w:rsidRDefault="000F19E9">
            <w:pPr>
              <w:pStyle w:val="ConsPlusNormal"/>
              <w:jc w:val="center"/>
            </w:pPr>
            <w:r>
              <w:t>2390,303</w:t>
            </w:r>
          </w:p>
        </w:tc>
        <w:tc>
          <w:tcPr>
            <w:tcW w:w="1842" w:type="dxa"/>
          </w:tcPr>
          <w:p w:rsidR="000F19E9" w:rsidRDefault="000F19E9">
            <w:pPr>
              <w:pStyle w:val="ConsPlusNormal"/>
              <w:jc w:val="center"/>
            </w:pPr>
            <w:r>
              <w:t>45415,763</w:t>
            </w:r>
          </w:p>
        </w:tc>
        <w:tc>
          <w:tcPr>
            <w:tcW w:w="1756" w:type="dxa"/>
          </w:tcPr>
          <w:p w:rsidR="000F19E9" w:rsidRDefault="000F19E9">
            <w:pPr>
              <w:pStyle w:val="ConsPlusNormal"/>
              <w:jc w:val="center"/>
            </w:pPr>
            <w:r>
              <w:t>47806,066</w:t>
            </w:r>
          </w:p>
        </w:tc>
      </w:tr>
      <w:tr w:rsidR="000F19E9">
        <w:tc>
          <w:tcPr>
            <w:tcW w:w="3572" w:type="dxa"/>
          </w:tcPr>
          <w:p w:rsidR="000F19E9" w:rsidRDefault="000F19E9">
            <w:pPr>
              <w:pStyle w:val="ConsPlusNormal"/>
            </w:pPr>
            <w:r>
              <w:t>город Южно-Сухокумск</w:t>
            </w:r>
          </w:p>
        </w:tc>
        <w:tc>
          <w:tcPr>
            <w:tcW w:w="1843" w:type="dxa"/>
          </w:tcPr>
          <w:p w:rsidR="000F19E9" w:rsidRDefault="000F19E9">
            <w:pPr>
              <w:pStyle w:val="ConsPlusNormal"/>
              <w:jc w:val="center"/>
            </w:pPr>
            <w:r>
              <w:t>408,047</w:t>
            </w:r>
          </w:p>
        </w:tc>
        <w:tc>
          <w:tcPr>
            <w:tcW w:w="1842" w:type="dxa"/>
          </w:tcPr>
          <w:p w:rsidR="000F19E9" w:rsidRDefault="000F19E9">
            <w:pPr>
              <w:pStyle w:val="ConsPlusNormal"/>
              <w:jc w:val="center"/>
            </w:pPr>
            <w:r>
              <w:t>7752,899</w:t>
            </w:r>
          </w:p>
        </w:tc>
        <w:tc>
          <w:tcPr>
            <w:tcW w:w="1756" w:type="dxa"/>
          </w:tcPr>
          <w:p w:rsidR="000F19E9" w:rsidRDefault="000F19E9">
            <w:pPr>
              <w:pStyle w:val="ConsPlusNormal"/>
              <w:jc w:val="center"/>
            </w:pPr>
            <w:r>
              <w:t>8160,946</w:t>
            </w:r>
          </w:p>
        </w:tc>
      </w:tr>
      <w:tr w:rsidR="000F19E9">
        <w:tc>
          <w:tcPr>
            <w:tcW w:w="3572" w:type="dxa"/>
          </w:tcPr>
          <w:p w:rsidR="000F19E9" w:rsidRDefault="000F19E9">
            <w:pPr>
              <w:pStyle w:val="ConsPlusNormal"/>
            </w:pPr>
            <w:r>
              <w:t>город Дагестанские Огни</w:t>
            </w:r>
          </w:p>
        </w:tc>
        <w:tc>
          <w:tcPr>
            <w:tcW w:w="1843" w:type="dxa"/>
          </w:tcPr>
          <w:p w:rsidR="000F19E9" w:rsidRDefault="000F19E9">
            <w:pPr>
              <w:pStyle w:val="ConsPlusNormal"/>
              <w:jc w:val="center"/>
            </w:pPr>
            <w:r>
              <w:t>1512,757</w:t>
            </w:r>
          </w:p>
        </w:tc>
        <w:tc>
          <w:tcPr>
            <w:tcW w:w="1842" w:type="dxa"/>
          </w:tcPr>
          <w:p w:rsidR="000F19E9" w:rsidRDefault="000F19E9">
            <w:pPr>
              <w:pStyle w:val="ConsPlusNormal"/>
              <w:jc w:val="center"/>
            </w:pPr>
            <w:r>
              <w:t>28742,389</w:t>
            </w:r>
          </w:p>
        </w:tc>
        <w:tc>
          <w:tcPr>
            <w:tcW w:w="1756" w:type="dxa"/>
          </w:tcPr>
          <w:p w:rsidR="000F19E9" w:rsidRDefault="000F19E9">
            <w:pPr>
              <w:pStyle w:val="ConsPlusNormal"/>
              <w:jc w:val="center"/>
            </w:pPr>
            <w:r>
              <w:t>30255,146</w:t>
            </w:r>
          </w:p>
        </w:tc>
      </w:tr>
      <w:tr w:rsidR="000F19E9">
        <w:tc>
          <w:tcPr>
            <w:tcW w:w="3572" w:type="dxa"/>
          </w:tcPr>
          <w:p w:rsidR="000F19E9" w:rsidRDefault="000F19E9">
            <w:pPr>
              <w:pStyle w:val="ConsPlusNormal"/>
            </w:pPr>
            <w:r>
              <w:t>Всего</w:t>
            </w:r>
          </w:p>
        </w:tc>
        <w:tc>
          <w:tcPr>
            <w:tcW w:w="1843" w:type="dxa"/>
          </w:tcPr>
          <w:p w:rsidR="000F19E9" w:rsidRDefault="000F19E9">
            <w:pPr>
              <w:pStyle w:val="ConsPlusNormal"/>
              <w:jc w:val="center"/>
            </w:pPr>
            <w:r>
              <w:t>112184,679</w:t>
            </w:r>
          </w:p>
        </w:tc>
        <w:tc>
          <w:tcPr>
            <w:tcW w:w="1842" w:type="dxa"/>
          </w:tcPr>
          <w:p w:rsidR="000F19E9" w:rsidRDefault="000F19E9">
            <w:pPr>
              <w:pStyle w:val="ConsPlusNormal"/>
              <w:jc w:val="center"/>
            </w:pPr>
            <w:r>
              <w:t>2131508,903</w:t>
            </w:r>
          </w:p>
        </w:tc>
        <w:tc>
          <w:tcPr>
            <w:tcW w:w="1756" w:type="dxa"/>
          </w:tcPr>
          <w:p w:rsidR="000F19E9" w:rsidRDefault="000F19E9">
            <w:pPr>
              <w:pStyle w:val="ConsPlusNormal"/>
              <w:jc w:val="center"/>
            </w:pPr>
            <w:r>
              <w:t>2243693,582</w:t>
            </w:r>
          </w:p>
        </w:tc>
      </w:tr>
    </w:tbl>
    <w:p w:rsidR="000F19E9" w:rsidRDefault="000F19E9">
      <w:pPr>
        <w:pStyle w:val="ConsPlusNormal"/>
        <w:jc w:val="both"/>
      </w:pPr>
    </w:p>
    <w:p w:rsidR="000F19E9" w:rsidRDefault="000F19E9">
      <w:pPr>
        <w:pStyle w:val="ConsPlusNormal"/>
        <w:jc w:val="right"/>
        <w:outlineLvl w:val="1"/>
      </w:pPr>
      <w:r>
        <w:t>Таблица 33</w:t>
      </w:r>
    </w:p>
    <w:p w:rsidR="000F19E9" w:rsidRDefault="000F19E9">
      <w:pPr>
        <w:pStyle w:val="ConsPlusNormal"/>
        <w:jc w:val="both"/>
      </w:pPr>
    </w:p>
    <w:p w:rsidR="000F19E9" w:rsidRDefault="000F19E9">
      <w:pPr>
        <w:pStyle w:val="ConsPlusTitle"/>
        <w:jc w:val="center"/>
      </w:pPr>
      <w:r>
        <w:t>Распределение субвенций бюджетам муниципальных районов</w:t>
      </w:r>
    </w:p>
    <w:p w:rsidR="000F19E9" w:rsidRDefault="000F19E9">
      <w:pPr>
        <w:pStyle w:val="ConsPlusTitle"/>
        <w:jc w:val="center"/>
      </w:pPr>
      <w:r>
        <w:t>и городских округов Республики Дагестан на обеспечение</w:t>
      </w:r>
    </w:p>
    <w:p w:rsidR="000F19E9" w:rsidRDefault="000F19E9">
      <w:pPr>
        <w:pStyle w:val="ConsPlusTitle"/>
        <w:jc w:val="center"/>
      </w:pPr>
      <w:r>
        <w:t>выплат ежемесячного денежного вознаграждения за классное</w:t>
      </w:r>
    </w:p>
    <w:p w:rsidR="000F19E9" w:rsidRDefault="000F19E9">
      <w:pPr>
        <w:pStyle w:val="ConsPlusTitle"/>
        <w:jc w:val="center"/>
      </w:pPr>
      <w:r>
        <w:t>руководство педагогическим работникам общеобразовательных</w:t>
      </w:r>
    </w:p>
    <w:p w:rsidR="000F19E9" w:rsidRDefault="000F19E9">
      <w:pPr>
        <w:pStyle w:val="ConsPlusTitle"/>
        <w:jc w:val="center"/>
      </w:pPr>
      <w:r>
        <w:t>организаций Республики Дагестан на 2021 год</w:t>
      </w:r>
    </w:p>
    <w:p w:rsidR="000F19E9" w:rsidRDefault="000F19E9">
      <w:pPr>
        <w:pStyle w:val="ConsPlusNormal"/>
        <w:jc w:val="both"/>
      </w:pPr>
    </w:p>
    <w:p w:rsidR="000F19E9" w:rsidRDefault="000F19E9">
      <w:pPr>
        <w:pStyle w:val="ConsPlusNormal"/>
        <w:jc w:val="right"/>
      </w:pPr>
      <w:r>
        <w:t>(тыс. рублей)</w:t>
      </w:r>
    </w:p>
    <w:p w:rsidR="000F19E9" w:rsidRDefault="000F19E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2"/>
        <w:gridCol w:w="1814"/>
      </w:tblGrid>
      <w:tr w:rsidR="000F19E9">
        <w:tc>
          <w:tcPr>
            <w:tcW w:w="4422" w:type="dxa"/>
          </w:tcPr>
          <w:p w:rsidR="000F19E9" w:rsidRDefault="000F19E9">
            <w:pPr>
              <w:pStyle w:val="ConsPlusNormal"/>
              <w:jc w:val="center"/>
            </w:pPr>
            <w:r>
              <w:t>Наименование муниципального образования</w:t>
            </w:r>
          </w:p>
        </w:tc>
        <w:tc>
          <w:tcPr>
            <w:tcW w:w="1814" w:type="dxa"/>
          </w:tcPr>
          <w:p w:rsidR="000F19E9" w:rsidRDefault="000F19E9">
            <w:pPr>
              <w:pStyle w:val="ConsPlusNormal"/>
              <w:jc w:val="center"/>
            </w:pPr>
            <w:r>
              <w:t>Сумма</w:t>
            </w:r>
          </w:p>
        </w:tc>
      </w:tr>
      <w:tr w:rsidR="000F19E9">
        <w:tc>
          <w:tcPr>
            <w:tcW w:w="4422" w:type="dxa"/>
          </w:tcPr>
          <w:p w:rsidR="000F19E9" w:rsidRDefault="000F19E9">
            <w:pPr>
              <w:pStyle w:val="ConsPlusNormal"/>
              <w:jc w:val="center"/>
            </w:pPr>
            <w:r>
              <w:t>1</w:t>
            </w:r>
          </w:p>
        </w:tc>
        <w:tc>
          <w:tcPr>
            <w:tcW w:w="1814" w:type="dxa"/>
          </w:tcPr>
          <w:p w:rsidR="000F19E9" w:rsidRDefault="000F19E9">
            <w:pPr>
              <w:pStyle w:val="ConsPlusNormal"/>
              <w:jc w:val="center"/>
            </w:pPr>
            <w:r>
              <w:t>2</w:t>
            </w:r>
          </w:p>
        </w:tc>
      </w:tr>
      <w:tr w:rsidR="000F19E9">
        <w:tc>
          <w:tcPr>
            <w:tcW w:w="4422" w:type="dxa"/>
          </w:tcPr>
          <w:p w:rsidR="000F19E9" w:rsidRDefault="000F19E9">
            <w:pPr>
              <w:pStyle w:val="ConsPlusNormal"/>
            </w:pPr>
            <w:r>
              <w:t>Агульский муниципальный район</w:t>
            </w:r>
          </w:p>
        </w:tc>
        <w:tc>
          <w:tcPr>
            <w:tcW w:w="1814" w:type="dxa"/>
          </w:tcPr>
          <w:p w:rsidR="000F19E9" w:rsidRDefault="000F19E9">
            <w:pPr>
              <w:pStyle w:val="ConsPlusNormal"/>
              <w:jc w:val="center"/>
            </w:pPr>
            <w:r>
              <w:t>14983,416</w:t>
            </w:r>
          </w:p>
        </w:tc>
      </w:tr>
      <w:tr w:rsidR="000F19E9">
        <w:tc>
          <w:tcPr>
            <w:tcW w:w="4422" w:type="dxa"/>
          </w:tcPr>
          <w:p w:rsidR="000F19E9" w:rsidRDefault="000F19E9">
            <w:pPr>
              <w:pStyle w:val="ConsPlusNormal"/>
            </w:pPr>
            <w:r>
              <w:t>Акушинский муниципальный район</w:t>
            </w:r>
          </w:p>
        </w:tc>
        <w:tc>
          <w:tcPr>
            <w:tcW w:w="1814" w:type="dxa"/>
          </w:tcPr>
          <w:p w:rsidR="000F19E9" w:rsidRDefault="000F19E9">
            <w:pPr>
              <w:pStyle w:val="ConsPlusNormal"/>
              <w:jc w:val="center"/>
            </w:pPr>
            <w:r>
              <w:t>49684,320</w:t>
            </w:r>
          </w:p>
        </w:tc>
      </w:tr>
      <w:tr w:rsidR="000F19E9">
        <w:tc>
          <w:tcPr>
            <w:tcW w:w="4422" w:type="dxa"/>
          </w:tcPr>
          <w:p w:rsidR="000F19E9" w:rsidRDefault="000F19E9">
            <w:pPr>
              <w:pStyle w:val="ConsPlusNormal"/>
            </w:pPr>
            <w:r>
              <w:t>Ахвахский муниципальный район</w:t>
            </w:r>
          </w:p>
        </w:tc>
        <w:tc>
          <w:tcPr>
            <w:tcW w:w="1814" w:type="dxa"/>
          </w:tcPr>
          <w:p w:rsidR="000F19E9" w:rsidRDefault="000F19E9">
            <w:pPr>
              <w:pStyle w:val="ConsPlusNormal"/>
              <w:jc w:val="center"/>
            </w:pPr>
            <w:r>
              <w:t>12967,920</w:t>
            </w:r>
          </w:p>
        </w:tc>
      </w:tr>
      <w:tr w:rsidR="000F19E9">
        <w:tc>
          <w:tcPr>
            <w:tcW w:w="4422" w:type="dxa"/>
          </w:tcPr>
          <w:p w:rsidR="000F19E9" w:rsidRDefault="000F19E9">
            <w:pPr>
              <w:pStyle w:val="ConsPlusNormal"/>
            </w:pPr>
            <w:r>
              <w:t>Ахтынский муниципальный район</w:t>
            </w:r>
          </w:p>
        </w:tc>
        <w:tc>
          <w:tcPr>
            <w:tcW w:w="1814" w:type="dxa"/>
          </w:tcPr>
          <w:p w:rsidR="000F19E9" w:rsidRDefault="000F19E9">
            <w:pPr>
              <w:pStyle w:val="ConsPlusNormal"/>
              <w:jc w:val="center"/>
            </w:pPr>
            <w:r>
              <w:t>19479,222</w:t>
            </w:r>
          </w:p>
        </w:tc>
      </w:tr>
      <w:tr w:rsidR="000F19E9">
        <w:tc>
          <w:tcPr>
            <w:tcW w:w="4422" w:type="dxa"/>
          </w:tcPr>
          <w:p w:rsidR="000F19E9" w:rsidRDefault="000F19E9">
            <w:pPr>
              <w:pStyle w:val="ConsPlusNormal"/>
            </w:pPr>
            <w:r>
              <w:t>Бабаюртовский муниципальный район</w:t>
            </w:r>
          </w:p>
        </w:tc>
        <w:tc>
          <w:tcPr>
            <w:tcW w:w="1814" w:type="dxa"/>
          </w:tcPr>
          <w:p w:rsidR="000F19E9" w:rsidRDefault="000F19E9">
            <w:pPr>
              <w:pStyle w:val="ConsPlusNormal"/>
              <w:jc w:val="center"/>
            </w:pPr>
            <w:r>
              <w:t>34294,680</w:t>
            </w:r>
          </w:p>
        </w:tc>
      </w:tr>
      <w:tr w:rsidR="000F19E9">
        <w:tc>
          <w:tcPr>
            <w:tcW w:w="4422" w:type="dxa"/>
          </w:tcPr>
          <w:p w:rsidR="000F19E9" w:rsidRDefault="000F19E9">
            <w:pPr>
              <w:pStyle w:val="ConsPlusNormal"/>
            </w:pPr>
            <w:r>
              <w:t>Ботлихский муниципальный район</w:t>
            </w:r>
          </w:p>
        </w:tc>
        <w:tc>
          <w:tcPr>
            <w:tcW w:w="1814" w:type="dxa"/>
          </w:tcPr>
          <w:p w:rsidR="000F19E9" w:rsidRDefault="000F19E9">
            <w:pPr>
              <w:pStyle w:val="ConsPlusNormal"/>
              <w:jc w:val="center"/>
            </w:pPr>
            <w:r>
              <w:t>35767,242</w:t>
            </w:r>
          </w:p>
        </w:tc>
      </w:tr>
      <w:tr w:rsidR="000F19E9">
        <w:tc>
          <w:tcPr>
            <w:tcW w:w="4422" w:type="dxa"/>
          </w:tcPr>
          <w:p w:rsidR="000F19E9" w:rsidRDefault="000F19E9">
            <w:pPr>
              <w:pStyle w:val="ConsPlusNormal"/>
            </w:pPr>
            <w:r>
              <w:t>Буйнакский муниципальный район</w:t>
            </w:r>
          </w:p>
        </w:tc>
        <w:tc>
          <w:tcPr>
            <w:tcW w:w="1814" w:type="dxa"/>
          </w:tcPr>
          <w:p w:rsidR="000F19E9" w:rsidRDefault="000F19E9">
            <w:pPr>
              <w:pStyle w:val="ConsPlusNormal"/>
              <w:jc w:val="center"/>
            </w:pPr>
            <w:r>
              <w:t>50621,760</w:t>
            </w:r>
          </w:p>
        </w:tc>
      </w:tr>
      <w:tr w:rsidR="000F19E9">
        <w:tc>
          <w:tcPr>
            <w:tcW w:w="4422" w:type="dxa"/>
          </w:tcPr>
          <w:p w:rsidR="000F19E9" w:rsidRDefault="000F19E9">
            <w:pPr>
              <w:pStyle w:val="ConsPlusNormal"/>
            </w:pPr>
            <w:r>
              <w:t>Гергебильский муниципальный район</w:t>
            </w:r>
          </w:p>
        </w:tc>
        <w:tc>
          <w:tcPr>
            <w:tcW w:w="1814" w:type="dxa"/>
          </w:tcPr>
          <w:p w:rsidR="000F19E9" w:rsidRDefault="000F19E9">
            <w:pPr>
              <w:pStyle w:val="ConsPlusNormal"/>
              <w:jc w:val="center"/>
            </w:pPr>
            <w:r>
              <w:t>12195,313</w:t>
            </w:r>
          </w:p>
        </w:tc>
      </w:tr>
      <w:tr w:rsidR="000F19E9">
        <w:tc>
          <w:tcPr>
            <w:tcW w:w="4422" w:type="dxa"/>
          </w:tcPr>
          <w:p w:rsidR="000F19E9" w:rsidRDefault="000F19E9">
            <w:pPr>
              <w:pStyle w:val="ConsPlusNormal"/>
            </w:pPr>
            <w:r>
              <w:t>Гумбетовский муниципальный район</w:t>
            </w:r>
          </w:p>
        </w:tc>
        <w:tc>
          <w:tcPr>
            <w:tcW w:w="1814" w:type="dxa"/>
          </w:tcPr>
          <w:p w:rsidR="000F19E9" w:rsidRDefault="000F19E9">
            <w:pPr>
              <w:pStyle w:val="ConsPlusNormal"/>
              <w:jc w:val="center"/>
            </w:pPr>
            <w:r>
              <w:t>15096,690</w:t>
            </w:r>
          </w:p>
        </w:tc>
      </w:tr>
      <w:tr w:rsidR="000F19E9">
        <w:tc>
          <w:tcPr>
            <w:tcW w:w="4422" w:type="dxa"/>
          </w:tcPr>
          <w:p w:rsidR="000F19E9" w:rsidRDefault="000F19E9">
            <w:pPr>
              <w:pStyle w:val="ConsPlusNormal"/>
            </w:pPr>
            <w:r>
              <w:t>Гунибский муниципальный район</w:t>
            </w:r>
          </w:p>
        </w:tc>
        <w:tc>
          <w:tcPr>
            <w:tcW w:w="1814" w:type="dxa"/>
          </w:tcPr>
          <w:p w:rsidR="000F19E9" w:rsidRDefault="000F19E9">
            <w:pPr>
              <w:pStyle w:val="ConsPlusNormal"/>
              <w:jc w:val="center"/>
            </w:pPr>
            <w:r>
              <w:t>23475,060</w:t>
            </w:r>
          </w:p>
        </w:tc>
      </w:tr>
      <w:tr w:rsidR="000F19E9">
        <w:tc>
          <w:tcPr>
            <w:tcW w:w="4422" w:type="dxa"/>
          </w:tcPr>
          <w:p w:rsidR="000F19E9" w:rsidRDefault="000F19E9">
            <w:pPr>
              <w:pStyle w:val="ConsPlusNormal"/>
            </w:pPr>
            <w:r>
              <w:t>Дахадаевский муниципальный район</w:t>
            </w:r>
          </w:p>
        </w:tc>
        <w:tc>
          <w:tcPr>
            <w:tcW w:w="1814" w:type="dxa"/>
          </w:tcPr>
          <w:p w:rsidR="000F19E9" w:rsidRDefault="000F19E9">
            <w:pPr>
              <w:pStyle w:val="ConsPlusNormal"/>
              <w:jc w:val="center"/>
            </w:pPr>
            <w:r>
              <w:t>38235,834</w:t>
            </w:r>
          </w:p>
        </w:tc>
      </w:tr>
      <w:tr w:rsidR="000F19E9">
        <w:tc>
          <w:tcPr>
            <w:tcW w:w="4422" w:type="dxa"/>
          </w:tcPr>
          <w:p w:rsidR="000F19E9" w:rsidRDefault="000F19E9">
            <w:pPr>
              <w:pStyle w:val="ConsPlusNormal"/>
            </w:pPr>
            <w:r>
              <w:t>Дербентский муниципальный район</w:t>
            </w:r>
          </w:p>
        </w:tc>
        <w:tc>
          <w:tcPr>
            <w:tcW w:w="1814" w:type="dxa"/>
          </w:tcPr>
          <w:p w:rsidR="000F19E9" w:rsidRDefault="000F19E9">
            <w:pPr>
              <w:pStyle w:val="ConsPlusNormal"/>
              <w:jc w:val="center"/>
            </w:pPr>
            <w:r>
              <w:t>62105,400</w:t>
            </w:r>
          </w:p>
        </w:tc>
      </w:tr>
      <w:tr w:rsidR="000F19E9">
        <w:tc>
          <w:tcPr>
            <w:tcW w:w="4422" w:type="dxa"/>
          </w:tcPr>
          <w:p w:rsidR="000F19E9" w:rsidRDefault="000F19E9">
            <w:pPr>
              <w:pStyle w:val="ConsPlusNormal"/>
            </w:pPr>
            <w:r>
              <w:t>Докузпаринский муниципальный район</w:t>
            </w:r>
          </w:p>
        </w:tc>
        <w:tc>
          <w:tcPr>
            <w:tcW w:w="1814" w:type="dxa"/>
          </w:tcPr>
          <w:p w:rsidR="000F19E9" w:rsidRDefault="000F19E9">
            <w:pPr>
              <w:pStyle w:val="ConsPlusNormal"/>
              <w:jc w:val="center"/>
            </w:pPr>
            <w:r>
              <w:t>13299,930</w:t>
            </w:r>
          </w:p>
        </w:tc>
      </w:tr>
      <w:tr w:rsidR="000F19E9">
        <w:tc>
          <w:tcPr>
            <w:tcW w:w="4422" w:type="dxa"/>
          </w:tcPr>
          <w:p w:rsidR="000F19E9" w:rsidRDefault="000F19E9">
            <w:pPr>
              <w:pStyle w:val="ConsPlusNormal"/>
            </w:pPr>
            <w:r>
              <w:t>Казбековский муниципальный район</w:t>
            </w:r>
          </w:p>
        </w:tc>
        <w:tc>
          <w:tcPr>
            <w:tcW w:w="1814" w:type="dxa"/>
          </w:tcPr>
          <w:p w:rsidR="000F19E9" w:rsidRDefault="000F19E9">
            <w:pPr>
              <w:pStyle w:val="ConsPlusNormal"/>
              <w:jc w:val="center"/>
            </w:pPr>
            <w:r>
              <w:t>26701,416</w:t>
            </w:r>
          </w:p>
        </w:tc>
      </w:tr>
      <w:tr w:rsidR="000F19E9">
        <w:tc>
          <w:tcPr>
            <w:tcW w:w="4422" w:type="dxa"/>
          </w:tcPr>
          <w:p w:rsidR="000F19E9" w:rsidRDefault="000F19E9">
            <w:pPr>
              <w:pStyle w:val="ConsPlusNormal"/>
            </w:pPr>
            <w:r>
              <w:lastRenderedPageBreak/>
              <w:t>Кайтагский муниципальный район</w:t>
            </w:r>
          </w:p>
        </w:tc>
        <w:tc>
          <w:tcPr>
            <w:tcW w:w="1814" w:type="dxa"/>
          </w:tcPr>
          <w:p w:rsidR="000F19E9" w:rsidRDefault="000F19E9">
            <w:pPr>
              <w:pStyle w:val="ConsPlusNormal"/>
              <w:jc w:val="center"/>
            </w:pPr>
            <w:r>
              <w:t>28045,080</w:t>
            </w:r>
          </w:p>
        </w:tc>
      </w:tr>
      <w:tr w:rsidR="000F19E9">
        <w:tc>
          <w:tcPr>
            <w:tcW w:w="4422" w:type="dxa"/>
          </w:tcPr>
          <w:p w:rsidR="000F19E9" w:rsidRDefault="000F19E9">
            <w:pPr>
              <w:pStyle w:val="ConsPlusNormal"/>
            </w:pPr>
            <w:r>
              <w:t>Карабудахкентский муниципальный район</w:t>
            </w:r>
          </w:p>
        </w:tc>
        <w:tc>
          <w:tcPr>
            <w:tcW w:w="1814" w:type="dxa"/>
          </w:tcPr>
          <w:p w:rsidR="000F19E9" w:rsidRDefault="000F19E9">
            <w:pPr>
              <w:pStyle w:val="ConsPlusNormal"/>
              <w:jc w:val="center"/>
            </w:pPr>
            <w:r>
              <w:t>59683,680</w:t>
            </w:r>
          </w:p>
        </w:tc>
      </w:tr>
      <w:tr w:rsidR="000F19E9">
        <w:tc>
          <w:tcPr>
            <w:tcW w:w="4422" w:type="dxa"/>
          </w:tcPr>
          <w:p w:rsidR="000F19E9" w:rsidRDefault="000F19E9">
            <w:pPr>
              <w:pStyle w:val="ConsPlusNormal"/>
            </w:pPr>
            <w:r>
              <w:t>Каякентский муниципальный район</w:t>
            </w:r>
          </w:p>
        </w:tc>
        <w:tc>
          <w:tcPr>
            <w:tcW w:w="1814" w:type="dxa"/>
          </w:tcPr>
          <w:p w:rsidR="000F19E9" w:rsidRDefault="000F19E9">
            <w:pPr>
              <w:pStyle w:val="ConsPlusNormal"/>
              <w:jc w:val="center"/>
            </w:pPr>
            <w:r>
              <w:t>35091,504</w:t>
            </w:r>
          </w:p>
        </w:tc>
      </w:tr>
      <w:tr w:rsidR="000F19E9">
        <w:tc>
          <w:tcPr>
            <w:tcW w:w="4422" w:type="dxa"/>
          </w:tcPr>
          <w:p w:rsidR="000F19E9" w:rsidRDefault="000F19E9">
            <w:pPr>
              <w:pStyle w:val="ConsPlusNormal"/>
            </w:pPr>
            <w:r>
              <w:t>Кизилюртовский муниципальный район</w:t>
            </w:r>
          </w:p>
        </w:tc>
        <w:tc>
          <w:tcPr>
            <w:tcW w:w="1814" w:type="dxa"/>
          </w:tcPr>
          <w:p w:rsidR="000F19E9" w:rsidRDefault="000F19E9">
            <w:pPr>
              <w:pStyle w:val="ConsPlusNormal"/>
              <w:jc w:val="center"/>
            </w:pPr>
            <w:r>
              <w:t>45309,600</w:t>
            </w:r>
          </w:p>
        </w:tc>
      </w:tr>
      <w:tr w:rsidR="000F19E9">
        <w:tc>
          <w:tcPr>
            <w:tcW w:w="4422" w:type="dxa"/>
          </w:tcPr>
          <w:p w:rsidR="000F19E9" w:rsidRDefault="000F19E9">
            <w:pPr>
              <w:pStyle w:val="ConsPlusNormal"/>
            </w:pPr>
            <w:r>
              <w:t>Кизлярский муниципальный район</w:t>
            </w:r>
          </w:p>
        </w:tc>
        <w:tc>
          <w:tcPr>
            <w:tcW w:w="1814" w:type="dxa"/>
          </w:tcPr>
          <w:p w:rsidR="000F19E9" w:rsidRDefault="000F19E9">
            <w:pPr>
              <w:pStyle w:val="ConsPlusNormal"/>
              <w:jc w:val="center"/>
            </w:pPr>
            <w:r>
              <w:t>55418,328</w:t>
            </w:r>
          </w:p>
        </w:tc>
      </w:tr>
      <w:tr w:rsidR="000F19E9">
        <w:tc>
          <w:tcPr>
            <w:tcW w:w="4422" w:type="dxa"/>
          </w:tcPr>
          <w:p w:rsidR="000F19E9" w:rsidRDefault="000F19E9">
            <w:pPr>
              <w:pStyle w:val="ConsPlusNormal"/>
            </w:pPr>
            <w:r>
              <w:t>Кумторкалинский муниципальный район</w:t>
            </w:r>
          </w:p>
        </w:tc>
        <w:tc>
          <w:tcPr>
            <w:tcW w:w="1814" w:type="dxa"/>
          </w:tcPr>
          <w:p w:rsidR="000F19E9" w:rsidRDefault="000F19E9">
            <w:pPr>
              <w:pStyle w:val="ConsPlusNormal"/>
              <w:jc w:val="center"/>
            </w:pPr>
            <w:r>
              <w:t>16327,080</w:t>
            </w:r>
          </w:p>
        </w:tc>
      </w:tr>
      <w:tr w:rsidR="000F19E9">
        <w:tc>
          <w:tcPr>
            <w:tcW w:w="4422" w:type="dxa"/>
          </w:tcPr>
          <w:p w:rsidR="000F19E9" w:rsidRDefault="000F19E9">
            <w:pPr>
              <w:pStyle w:val="ConsPlusNormal"/>
            </w:pPr>
            <w:r>
              <w:t>Кулинский муниципальный район</w:t>
            </w:r>
          </w:p>
        </w:tc>
        <w:tc>
          <w:tcPr>
            <w:tcW w:w="1814" w:type="dxa"/>
          </w:tcPr>
          <w:p w:rsidR="000F19E9" w:rsidRDefault="000F19E9">
            <w:pPr>
              <w:pStyle w:val="ConsPlusNormal"/>
              <w:jc w:val="center"/>
            </w:pPr>
            <w:r>
              <w:t>10100,916</w:t>
            </w:r>
          </w:p>
        </w:tc>
      </w:tr>
      <w:tr w:rsidR="000F19E9">
        <w:tc>
          <w:tcPr>
            <w:tcW w:w="4422" w:type="dxa"/>
          </w:tcPr>
          <w:p w:rsidR="000F19E9" w:rsidRDefault="000F19E9">
            <w:pPr>
              <w:pStyle w:val="ConsPlusNormal"/>
            </w:pPr>
            <w:r>
              <w:t>Курахский муниципальный район</w:t>
            </w:r>
          </w:p>
        </w:tc>
        <w:tc>
          <w:tcPr>
            <w:tcW w:w="1814" w:type="dxa"/>
          </w:tcPr>
          <w:p w:rsidR="000F19E9" w:rsidRDefault="000F19E9">
            <w:pPr>
              <w:pStyle w:val="ConsPlusNormal"/>
              <w:jc w:val="center"/>
            </w:pPr>
            <w:r>
              <w:t>17787,924</w:t>
            </w:r>
          </w:p>
        </w:tc>
      </w:tr>
      <w:tr w:rsidR="000F19E9">
        <w:tc>
          <w:tcPr>
            <w:tcW w:w="4422" w:type="dxa"/>
          </w:tcPr>
          <w:p w:rsidR="000F19E9" w:rsidRDefault="000F19E9">
            <w:pPr>
              <w:pStyle w:val="ConsPlusNormal"/>
            </w:pPr>
            <w:r>
              <w:t>Лакский муниципальный район</w:t>
            </w:r>
          </w:p>
        </w:tc>
        <w:tc>
          <w:tcPr>
            <w:tcW w:w="1814" w:type="dxa"/>
          </w:tcPr>
          <w:p w:rsidR="000F19E9" w:rsidRDefault="000F19E9">
            <w:pPr>
              <w:pStyle w:val="ConsPlusNormal"/>
              <w:jc w:val="center"/>
            </w:pPr>
            <w:r>
              <w:t>12881,988</w:t>
            </w:r>
          </w:p>
        </w:tc>
      </w:tr>
      <w:tr w:rsidR="000F19E9">
        <w:tc>
          <w:tcPr>
            <w:tcW w:w="4422" w:type="dxa"/>
          </w:tcPr>
          <w:p w:rsidR="000F19E9" w:rsidRDefault="000F19E9">
            <w:pPr>
              <w:pStyle w:val="ConsPlusNormal"/>
            </w:pPr>
            <w:r>
              <w:t>Левашинский муниципальный район</w:t>
            </w:r>
          </w:p>
        </w:tc>
        <w:tc>
          <w:tcPr>
            <w:tcW w:w="1814" w:type="dxa"/>
          </w:tcPr>
          <w:p w:rsidR="000F19E9" w:rsidRDefault="000F19E9">
            <w:pPr>
              <w:pStyle w:val="ConsPlusNormal"/>
              <w:jc w:val="center"/>
            </w:pPr>
            <w:r>
              <w:t>53672,346</w:t>
            </w:r>
          </w:p>
        </w:tc>
      </w:tr>
      <w:tr w:rsidR="000F19E9">
        <w:tc>
          <w:tcPr>
            <w:tcW w:w="4422" w:type="dxa"/>
          </w:tcPr>
          <w:p w:rsidR="000F19E9" w:rsidRDefault="000F19E9">
            <w:pPr>
              <w:pStyle w:val="ConsPlusNormal"/>
            </w:pPr>
            <w:r>
              <w:t>Магарамкентский муниципальный район</w:t>
            </w:r>
          </w:p>
        </w:tc>
        <w:tc>
          <w:tcPr>
            <w:tcW w:w="1814" w:type="dxa"/>
          </w:tcPr>
          <w:p w:rsidR="000F19E9" w:rsidRDefault="000F19E9">
            <w:pPr>
              <w:pStyle w:val="ConsPlusNormal"/>
              <w:jc w:val="center"/>
            </w:pPr>
            <w:r>
              <w:t>37810,080</w:t>
            </w:r>
          </w:p>
        </w:tc>
      </w:tr>
      <w:tr w:rsidR="000F19E9">
        <w:tc>
          <w:tcPr>
            <w:tcW w:w="4422" w:type="dxa"/>
          </w:tcPr>
          <w:p w:rsidR="000F19E9" w:rsidRDefault="000F19E9">
            <w:pPr>
              <w:pStyle w:val="ConsPlusNormal"/>
            </w:pPr>
            <w:r>
              <w:t>Новолакский муниципальный район</w:t>
            </w:r>
          </w:p>
        </w:tc>
        <w:tc>
          <w:tcPr>
            <w:tcW w:w="1814" w:type="dxa"/>
          </w:tcPr>
          <w:p w:rsidR="000F19E9" w:rsidRDefault="000F19E9">
            <w:pPr>
              <w:pStyle w:val="ConsPlusNormal"/>
              <w:jc w:val="center"/>
            </w:pPr>
            <w:r>
              <w:t>29919,960</w:t>
            </w:r>
          </w:p>
        </w:tc>
      </w:tr>
      <w:tr w:rsidR="000F19E9">
        <w:tc>
          <w:tcPr>
            <w:tcW w:w="4422" w:type="dxa"/>
          </w:tcPr>
          <w:p w:rsidR="000F19E9" w:rsidRDefault="000F19E9">
            <w:pPr>
              <w:pStyle w:val="ConsPlusNormal"/>
            </w:pPr>
            <w:r>
              <w:t>Ногайский муниципальный район</w:t>
            </w:r>
          </w:p>
        </w:tc>
        <w:tc>
          <w:tcPr>
            <w:tcW w:w="1814" w:type="dxa"/>
          </w:tcPr>
          <w:p w:rsidR="000F19E9" w:rsidRDefault="000F19E9">
            <w:pPr>
              <w:pStyle w:val="ConsPlusNormal"/>
              <w:jc w:val="center"/>
            </w:pPr>
            <w:r>
              <w:t>20850,228</w:t>
            </w:r>
          </w:p>
        </w:tc>
      </w:tr>
      <w:tr w:rsidR="000F19E9">
        <w:tc>
          <w:tcPr>
            <w:tcW w:w="4422" w:type="dxa"/>
          </w:tcPr>
          <w:p w:rsidR="000F19E9" w:rsidRDefault="000F19E9">
            <w:pPr>
              <w:pStyle w:val="ConsPlusNormal"/>
            </w:pPr>
            <w:r>
              <w:t>Рутульский муниципальный район</w:t>
            </w:r>
          </w:p>
        </w:tc>
        <w:tc>
          <w:tcPr>
            <w:tcW w:w="1814" w:type="dxa"/>
          </w:tcPr>
          <w:p w:rsidR="000F19E9" w:rsidRDefault="000F19E9">
            <w:pPr>
              <w:pStyle w:val="ConsPlusNormal"/>
              <w:jc w:val="center"/>
            </w:pPr>
            <w:r>
              <w:t>21584,556</w:t>
            </w:r>
          </w:p>
        </w:tc>
      </w:tr>
      <w:tr w:rsidR="000F19E9">
        <w:tc>
          <w:tcPr>
            <w:tcW w:w="4422" w:type="dxa"/>
          </w:tcPr>
          <w:p w:rsidR="000F19E9" w:rsidRDefault="000F19E9">
            <w:pPr>
              <w:pStyle w:val="ConsPlusNormal"/>
            </w:pPr>
            <w:r>
              <w:t>Сулейман-Стальский муниципальный район</w:t>
            </w:r>
          </w:p>
        </w:tc>
        <w:tc>
          <w:tcPr>
            <w:tcW w:w="1814" w:type="dxa"/>
          </w:tcPr>
          <w:p w:rsidR="000F19E9" w:rsidRDefault="000F19E9">
            <w:pPr>
              <w:pStyle w:val="ConsPlusNormal"/>
              <w:jc w:val="center"/>
            </w:pPr>
            <w:r>
              <w:t>38903,760</w:t>
            </w:r>
          </w:p>
        </w:tc>
      </w:tr>
      <w:tr w:rsidR="000F19E9">
        <w:tc>
          <w:tcPr>
            <w:tcW w:w="4422" w:type="dxa"/>
          </w:tcPr>
          <w:p w:rsidR="000F19E9" w:rsidRDefault="000F19E9">
            <w:pPr>
              <w:pStyle w:val="ConsPlusNormal"/>
            </w:pPr>
            <w:r>
              <w:t>Сергокалинский муниципальный район</w:t>
            </w:r>
          </w:p>
        </w:tc>
        <w:tc>
          <w:tcPr>
            <w:tcW w:w="1814" w:type="dxa"/>
          </w:tcPr>
          <w:p w:rsidR="000F19E9" w:rsidRDefault="000F19E9">
            <w:pPr>
              <w:pStyle w:val="ConsPlusNormal"/>
              <w:jc w:val="center"/>
            </w:pPr>
            <w:r>
              <w:t>22732,920</w:t>
            </w:r>
          </w:p>
        </w:tc>
      </w:tr>
      <w:tr w:rsidR="000F19E9">
        <w:tc>
          <w:tcPr>
            <w:tcW w:w="4422" w:type="dxa"/>
          </w:tcPr>
          <w:p w:rsidR="000F19E9" w:rsidRDefault="000F19E9">
            <w:pPr>
              <w:pStyle w:val="ConsPlusNormal"/>
            </w:pPr>
            <w:r>
              <w:t>Табасаранский муниципальный район</w:t>
            </w:r>
          </w:p>
        </w:tc>
        <w:tc>
          <w:tcPr>
            <w:tcW w:w="1814" w:type="dxa"/>
          </w:tcPr>
          <w:p w:rsidR="000F19E9" w:rsidRDefault="000F19E9">
            <w:pPr>
              <w:pStyle w:val="ConsPlusNormal"/>
              <w:jc w:val="center"/>
            </w:pPr>
            <w:r>
              <w:t>64292,760</w:t>
            </w:r>
          </w:p>
        </w:tc>
      </w:tr>
      <w:tr w:rsidR="000F19E9">
        <w:tc>
          <w:tcPr>
            <w:tcW w:w="4422" w:type="dxa"/>
          </w:tcPr>
          <w:p w:rsidR="000F19E9" w:rsidRDefault="000F19E9">
            <w:pPr>
              <w:pStyle w:val="ConsPlusNormal"/>
            </w:pPr>
            <w:r>
              <w:t>Тарумовский муниципальный район</w:t>
            </w:r>
          </w:p>
        </w:tc>
        <w:tc>
          <w:tcPr>
            <w:tcW w:w="1814" w:type="dxa"/>
          </w:tcPr>
          <w:p w:rsidR="000F19E9" w:rsidRDefault="000F19E9">
            <w:pPr>
              <w:pStyle w:val="ConsPlusNormal"/>
              <w:jc w:val="center"/>
            </w:pPr>
            <w:r>
              <w:t>24935,904</w:t>
            </w:r>
          </w:p>
        </w:tc>
      </w:tr>
      <w:tr w:rsidR="000F19E9">
        <w:tc>
          <w:tcPr>
            <w:tcW w:w="4422" w:type="dxa"/>
          </w:tcPr>
          <w:p w:rsidR="000F19E9" w:rsidRDefault="000F19E9">
            <w:pPr>
              <w:pStyle w:val="ConsPlusNormal"/>
            </w:pPr>
            <w:r>
              <w:t>Тляратинский муниципальный район</w:t>
            </w:r>
          </w:p>
        </w:tc>
        <w:tc>
          <w:tcPr>
            <w:tcW w:w="1814" w:type="dxa"/>
          </w:tcPr>
          <w:p w:rsidR="000F19E9" w:rsidRDefault="000F19E9">
            <w:pPr>
              <w:pStyle w:val="ConsPlusNormal"/>
              <w:jc w:val="center"/>
            </w:pPr>
            <w:r>
              <w:t>26064,738</w:t>
            </w:r>
          </w:p>
        </w:tc>
      </w:tr>
      <w:tr w:rsidR="000F19E9">
        <w:tc>
          <w:tcPr>
            <w:tcW w:w="4422" w:type="dxa"/>
          </w:tcPr>
          <w:p w:rsidR="000F19E9" w:rsidRDefault="000F19E9">
            <w:pPr>
              <w:pStyle w:val="ConsPlusNormal"/>
            </w:pPr>
            <w:r>
              <w:lastRenderedPageBreak/>
              <w:t>Унцукульский муниципальный район</w:t>
            </w:r>
          </w:p>
        </w:tc>
        <w:tc>
          <w:tcPr>
            <w:tcW w:w="1814" w:type="dxa"/>
          </w:tcPr>
          <w:p w:rsidR="000F19E9" w:rsidRDefault="000F19E9">
            <w:pPr>
              <w:pStyle w:val="ConsPlusNormal"/>
              <w:jc w:val="center"/>
            </w:pPr>
            <w:r>
              <w:t>21268,170</w:t>
            </w:r>
          </w:p>
        </w:tc>
      </w:tr>
      <w:tr w:rsidR="000F19E9">
        <w:tc>
          <w:tcPr>
            <w:tcW w:w="4422" w:type="dxa"/>
          </w:tcPr>
          <w:p w:rsidR="000F19E9" w:rsidRDefault="000F19E9">
            <w:pPr>
              <w:pStyle w:val="ConsPlusNormal"/>
            </w:pPr>
            <w:r>
              <w:t>Хасавюртовский муниципальный район</w:t>
            </w:r>
          </w:p>
        </w:tc>
        <w:tc>
          <w:tcPr>
            <w:tcW w:w="1814" w:type="dxa"/>
          </w:tcPr>
          <w:p w:rsidR="000F19E9" w:rsidRDefault="000F19E9">
            <w:pPr>
              <w:pStyle w:val="ConsPlusNormal"/>
              <w:jc w:val="center"/>
            </w:pPr>
            <w:r>
              <w:t>106711,920</w:t>
            </w:r>
          </w:p>
        </w:tc>
      </w:tr>
      <w:tr w:rsidR="000F19E9">
        <w:tc>
          <w:tcPr>
            <w:tcW w:w="4422" w:type="dxa"/>
          </w:tcPr>
          <w:p w:rsidR="000F19E9" w:rsidRDefault="000F19E9">
            <w:pPr>
              <w:pStyle w:val="ConsPlusNormal"/>
            </w:pPr>
            <w:r>
              <w:t>Хивский муниципальный район</w:t>
            </w:r>
          </w:p>
        </w:tc>
        <w:tc>
          <w:tcPr>
            <w:tcW w:w="1814" w:type="dxa"/>
          </w:tcPr>
          <w:p w:rsidR="000F19E9" w:rsidRDefault="000F19E9">
            <w:pPr>
              <w:pStyle w:val="ConsPlusNormal"/>
              <w:jc w:val="center"/>
            </w:pPr>
            <w:r>
              <w:t>20623,680</w:t>
            </w:r>
          </w:p>
        </w:tc>
      </w:tr>
      <w:tr w:rsidR="000F19E9">
        <w:tc>
          <w:tcPr>
            <w:tcW w:w="4422" w:type="dxa"/>
          </w:tcPr>
          <w:p w:rsidR="000F19E9" w:rsidRDefault="000F19E9">
            <w:pPr>
              <w:pStyle w:val="ConsPlusNormal"/>
            </w:pPr>
            <w:r>
              <w:t>Хунзахский муниципальный район</w:t>
            </w:r>
          </w:p>
        </w:tc>
        <w:tc>
          <w:tcPr>
            <w:tcW w:w="1814" w:type="dxa"/>
          </w:tcPr>
          <w:p w:rsidR="000F19E9" w:rsidRDefault="000F19E9">
            <w:pPr>
              <w:pStyle w:val="ConsPlusNormal"/>
              <w:jc w:val="center"/>
            </w:pPr>
            <w:r>
              <w:t>27099,828</w:t>
            </w:r>
          </w:p>
        </w:tc>
      </w:tr>
      <w:tr w:rsidR="000F19E9">
        <w:tc>
          <w:tcPr>
            <w:tcW w:w="4422" w:type="dxa"/>
          </w:tcPr>
          <w:p w:rsidR="000F19E9" w:rsidRDefault="000F19E9">
            <w:pPr>
              <w:pStyle w:val="ConsPlusNormal"/>
            </w:pPr>
            <w:r>
              <w:t>Цумадинский муниципальный район</w:t>
            </w:r>
          </w:p>
        </w:tc>
        <w:tc>
          <w:tcPr>
            <w:tcW w:w="1814" w:type="dxa"/>
          </w:tcPr>
          <w:p w:rsidR="000F19E9" w:rsidRDefault="000F19E9">
            <w:pPr>
              <w:pStyle w:val="ConsPlusNormal"/>
              <w:jc w:val="center"/>
            </w:pPr>
            <w:r>
              <w:t>23728,950</w:t>
            </w:r>
          </w:p>
        </w:tc>
      </w:tr>
      <w:tr w:rsidR="000F19E9">
        <w:tc>
          <w:tcPr>
            <w:tcW w:w="4422" w:type="dxa"/>
          </w:tcPr>
          <w:p w:rsidR="000F19E9" w:rsidRDefault="000F19E9">
            <w:pPr>
              <w:pStyle w:val="ConsPlusNormal"/>
            </w:pPr>
            <w:r>
              <w:t>Цунтинский муниципальный район</w:t>
            </w:r>
          </w:p>
        </w:tc>
        <w:tc>
          <w:tcPr>
            <w:tcW w:w="1814" w:type="dxa"/>
          </w:tcPr>
          <w:p w:rsidR="000F19E9" w:rsidRDefault="000F19E9">
            <w:pPr>
              <w:pStyle w:val="ConsPlusNormal"/>
              <w:jc w:val="center"/>
            </w:pPr>
            <w:r>
              <w:t>22709,484</w:t>
            </w:r>
          </w:p>
        </w:tc>
      </w:tr>
      <w:tr w:rsidR="000F19E9">
        <w:tc>
          <w:tcPr>
            <w:tcW w:w="4422" w:type="dxa"/>
          </w:tcPr>
          <w:p w:rsidR="000F19E9" w:rsidRDefault="000F19E9">
            <w:pPr>
              <w:pStyle w:val="ConsPlusNormal"/>
            </w:pPr>
            <w:r>
              <w:t>Чародинский муниципальный район</w:t>
            </w:r>
          </w:p>
        </w:tc>
        <w:tc>
          <w:tcPr>
            <w:tcW w:w="1814" w:type="dxa"/>
          </w:tcPr>
          <w:p w:rsidR="000F19E9" w:rsidRDefault="000F19E9">
            <w:pPr>
              <w:pStyle w:val="ConsPlusNormal"/>
              <w:jc w:val="center"/>
            </w:pPr>
            <w:r>
              <w:t>12456,234</w:t>
            </w:r>
          </w:p>
        </w:tc>
      </w:tr>
      <w:tr w:rsidR="000F19E9">
        <w:tc>
          <w:tcPr>
            <w:tcW w:w="4422" w:type="dxa"/>
          </w:tcPr>
          <w:p w:rsidR="000F19E9" w:rsidRDefault="000F19E9">
            <w:pPr>
              <w:pStyle w:val="ConsPlusNormal"/>
            </w:pPr>
            <w:r>
              <w:t>Шамильский муниципальный район</w:t>
            </w:r>
          </w:p>
        </w:tc>
        <w:tc>
          <w:tcPr>
            <w:tcW w:w="1814" w:type="dxa"/>
          </w:tcPr>
          <w:p w:rsidR="000F19E9" w:rsidRDefault="000F19E9">
            <w:pPr>
              <w:pStyle w:val="ConsPlusNormal"/>
              <w:jc w:val="center"/>
            </w:pPr>
            <w:r>
              <w:t>28279,440</w:t>
            </w:r>
          </w:p>
        </w:tc>
      </w:tr>
      <w:tr w:rsidR="000F19E9">
        <w:tc>
          <w:tcPr>
            <w:tcW w:w="4422" w:type="dxa"/>
          </w:tcPr>
          <w:p w:rsidR="000F19E9" w:rsidRDefault="000F19E9">
            <w:pPr>
              <w:pStyle w:val="ConsPlusNormal"/>
            </w:pPr>
            <w:r>
              <w:t>Бежтинский участок</w:t>
            </w:r>
          </w:p>
        </w:tc>
        <w:tc>
          <w:tcPr>
            <w:tcW w:w="1814" w:type="dxa"/>
          </w:tcPr>
          <w:p w:rsidR="000F19E9" w:rsidRDefault="000F19E9">
            <w:pPr>
              <w:pStyle w:val="ConsPlusNormal"/>
              <w:jc w:val="center"/>
            </w:pPr>
            <w:r>
              <w:t>8198,694</w:t>
            </w:r>
          </w:p>
        </w:tc>
      </w:tr>
      <w:tr w:rsidR="000F19E9">
        <w:tc>
          <w:tcPr>
            <w:tcW w:w="4422" w:type="dxa"/>
          </w:tcPr>
          <w:p w:rsidR="000F19E9" w:rsidRDefault="000F19E9">
            <w:pPr>
              <w:pStyle w:val="ConsPlusNormal"/>
            </w:pPr>
            <w:r>
              <w:t>город Махачкала</w:t>
            </w:r>
          </w:p>
        </w:tc>
        <w:tc>
          <w:tcPr>
            <w:tcW w:w="1814" w:type="dxa"/>
          </w:tcPr>
          <w:p w:rsidR="000F19E9" w:rsidRDefault="000F19E9">
            <w:pPr>
              <w:pStyle w:val="ConsPlusNormal"/>
              <w:jc w:val="center"/>
            </w:pPr>
            <w:r>
              <w:t>252874,440</w:t>
            </w:r>
          </w:p>
        </w:tc>
      </w:tr>
      <w:tr w:rsidR="000F19E9">
        <w:tc>
          <w:tcPr>
            <w:tcW w:w="4422" w:type="dxa"/>
          </w:tcPr>
          <w:p w:rsidR="000F19E9" w:rsidRDefault="000F19E9">
            <w:pPr>
              <w:pStyle w:val="ConsPlusNormal"/>
            </w:pPr>
            <w:r>
              <w:t>город Дербент</w:t>
            </w:r>
          </w:p>
        </w:tc>
        <w:tc>
          <w:tcPr>
            <w:tcW w:w="1814" w:type="dxa"/>
          </w:tcPr>
          <w:p w:rsidR="000F19E9" w:rsidRDefault="000F19E9">
            <w:pPr>
              <w:pStyle w:val="ConsPlusNormal"/>
              <w:jc w:val="center"/>
            </w:pPr>
            <w:r>
              <w:t>54059,040</w:t>
            </w:r>
          </w:p>
        </w:tc>
      </w:tr>
      <w:tr w:rsidR="000F19E9">
        <w:tc>
          <w:tcPr>
            <w:tcW w:w="4422" w:type="dxa"/>
          </w:tcPr>
          <w:p w:rsidR="000F19E9" w:rsidRDefault="000F19E9">
            <w:pPr>
              <w:pStyle w:val="ConsPlusNormal"/>
            </w:pPr>
            <w:r>
              <w:t>город Буйнакск</w:t>
            </w:r>
          </w:p>
        </w:tc>
        <w:tc>
          <w:tcPr>
            <w:tcW w:w="1814" w:type="dxa"/>
          </w:tcPr>
          <w:p w:rsidR="000F19E9" w:rsidRDefault="000F19E9">
            <w:pPr>
              <w:pStyle w:val="ConsPlusNormal"/>
              <w:jc w:val="center"/>
            </w:pPr>
            <w:r>
              <w:t>26873,280</w:t>
            </w:r>
          </w:p>
        </w:tc>
      </w:tr>
      <w:tr w:rsidR="000F19E9">
        <w:tc>
          <w:tcPr>
            <w:tcW w:w="4422" w:type="dxa"/>
          </w:tcPr>
          <w:p w:rsidR="000F19E9" w:rsidRDefault="000F19E9">
            <w:pPr>
              <w:pStyle w:val="ConsPlusNormal"/>
            </w:pPr>
            <w:r>
              <w:t>город Хасавюрт</w:t>
            </w:r>
          </w:p>
        </w:tc>
        <w:tc>
          <w:tcPr>
            <w:tcW w:w="1814" w:type="dxa"/>
          </w:tcPr>
          <w:p w:rsidR="000F19E9" w:rsidRDefault="000F19E9">
            <w:pPr>
              <w:pStyle w:val="ConsPlusNormal"/>
              <w:jc w:val="center"/>
            </w:pPr>
            <w:r>
              <w:t>63433,440</w:t>
            </w:r>
          </w:p>
        </w:tc>
      </w:tr>
      <w:tr w:rsidR="000F19E9">
        <w:tc>
          <w:tcPr>
            <w:tcW w:w="4422" w:type="dxa"/>
          </w:tcPr>
          <w:p w:rsidR="000F19E9" w:rsidRDefault="000F19E9">
            <w:pPr>
              <w:pStyle w:val="ConsPlusNormal"/>
            </w:pPr>
            <w:r>
              <w:t>город Каспийск</w:t>
            </w:r>
          </w:p>
        </w:tc>
        <w:tc>
          <w:tcPr>
            <w:tcW w:w="1814" w:type="dxa"/>
          </w:tcPr>
          <w:p w:rsidR="000F19E9" w:rsidRDefault="000F19E9">
            <w:pPr>
              <w:pStyle w:val="ConsPlusNormal"/>
              <w:jc w:val="center"/>
            </w:pPr>
            <w:r>
              <w:t>54762,120</w:t>
            </w:r>
          </w:p>
        </w:tc>
      </w:tr>
      <w:tr w:rsidR="000F19E9">
        <w:tc>
          <w:tcPr>
            <w:tcW w:w="4422" w:type="dxa"/>
          </w:tcPr>
          <w:p w:rsidR="000F19E9" w:rsidRDefault="000F19E9">
            <w:pPr>
              <w:pStyle w:val="ConsPlusNormal"/>
            </w:pPr>
            <w:r>
              <w:t>город Кизляр</w:t>
            </w:r>
          </w:p>
        </w:tc>
        <w:tc>
          <w:tcPr>
            <w:tcW w:w="1814" w:type="dxa"/>
          </w:tcPr>
          <w:p w:rsidR="000F19E9" w:rsidRDefault="000F19E9">
            <w:pPr>
              <w:pStyle w:val="ConsPlusNormal"/>
              <w:jc w:val="center"/>
            </w:pPr>
            <w:r>
              <w:t>21951,720</w:t>
            </w:r>
          </w:p>
        </w:tc>
      </w:tr>
      <w:tr w:rsidR="000F19E9">
        <w:tc>
          <w:tcPr>
            <w:tcW w:w="4422" w:type="dxa"/>
          </w:tcPr>
          <w:p w:rsidR="000F19E9" w:rsidRDefault="000F19E9">
            <w:pPr>
              <w:pStyle w:val="ConsPlusNormal"/>
            </w:pPr>
            <w:r>
              <w:t>город Кизилюрт</w:t>
            </w:r>
          </w:p>
        </w:tc>
        <w:tc>
          <w:tcPr>
            <w:tcW w:w="1814" w:type="dxa"/>
          </w:tcPr>
          <w:p w:rsidR="000F19E9" w:rsidRDefault="000F19E9">
            <w:pPr>
              <w:pStyle w:val="ConsPlusNormal"/>
              <w:jc w:val="center"/>
            </w:pPr>
            <w:r>
              <w:t>24295,320</w:t>
            </w:r>
          </w:p>
        </w:tc>
      </w:tr>
      <w:tr w:rsidR="000F19E9">
        <w:tc>
          <w:tcPr>
            <w:tcW w:w="4422" w:type="dxa"/>
          </w:tcPr>
          <w:p w:rsidR="000F19E9" w:rsidRDefault="000F19E9">
            <w:pPr>
              <w:pStyle w:val="ConsPlusNormal"/>
            </w:pPr>
            <w:r>
              <w:t>город Избербаш</w:t>
            </w:r>
          </w:p>
        </w:tc>
        <w:tc>
          <w:tcPr>
            <w:tcW w:w="1814" w:type="dxa"/>
          </w:tcPr>
          <w:p w:rsidR="000F19E9" w:rsidRDefault="000F19E9">
            <w:pPr>
              <w:pStyle w:val="ConsPlusNormal"/>
              <w:jc w:val="center"/>
            </w:pPr>
            <w:r>
              <w:t>24685,920</w:t>
            </w:r>
          </w:p>
        </w:tc>
      </w:tr>
      <w:tr w:rsidR="000F19E9">
        <w:tc>
          <w:tcPr>
            <w:tcW w:w="4422" w:type="dxa"/>
          </w:tcPr>
          <w:p w:rsidR="000F19E9" w:rsidRDefault="000F19E9">
            <w:pPr>
              <w:pStyle w:val="ConsPlusNormal"/>
            </w:pPr>
            <w:r>
              <w:t>город Южно-Сухокумск</w:t>
            </w:r>
          </w:p>
        </w:tc>
        <w:tc>
          <w:tcPr>
            <w:tcW w:w="1814" w:type="dxa"/>
          </w:tcPr>
          <w:p w:rsidR="000F19E9" w:rsidRDefault="000F19E9">
            <w:pPr>
              <w:pStyle w:val="ConsPlusNormal"/>
              <w:jc w:val="center"/>
            </w:pPr>
            <w:r>
              <w:t>7124,544</w:t>
            </w:r>
          </w:p>
        </w:tc>
      </w:tr>
      <w:tr w:rsidR="000F19E9">
        <w:tc>
          <w:tcPr>
            <w:tcW w:w="4422" w:type="dxa"/>
          </w:tcPr>
          <w:p w:rsidR="000F19E9" w:rsidRDefault="000F19E9">
            <w:pPr>
              <w:pStyle w:val="ConsPlusNormal"/>
            </w:pPr>
            <w:r>
              <w:t>город Дагестанские Огни</w:t>
            </w:r>
          </w:p>
        </w:tc>
        <w:tc>
          <w:tcPr>
            <w:tcW w:w="1814" w:type="dxa"/>
          </w:tcPr>
          <w:p w:rsidR="000F19E9" w:rsidRDefault="000F19E9">
            <w:pPr>
              <w:pStyle w:val="ConsPlusNormal"/>
              <w:jc w:val="center"/>
            </w:pPr>
            <w:r>
              <w:t>19295,640</w:t>
            </w:r>
          </w:p>
        </w:tc>
      </w:tr>
      <w:tr w:rsidR="000F19E9">
        <w:tc>
          <w:tcPr>
            <w:tcW w:w="4422" w:type="dxa"/>
          </w:tcPr>
          <w:p w:rsidR="000F19E9" w:rsidRDefault="000F19E9">
            <w:pPr>
              <w:pStyle w:val="ConsPlusNormal"/>
            </w:pPr>
            <w:r>
              <w:t>Итого</w:t>
            </w:r>
          </w:p>
        </w:tc>
        <w:tc>
          <w:tcPr>
            <w:tcW w:w="1814" w:type="dxa"/>
          </w:tcPr>
          <w:p w:rsidR="000F19E9" w:rsidRDefault="000F19E9">
            <w:pPr>
              <w:pStyle w:val="ConsPlusNormal"/>
              <w:jc w:val="center"/>
            </w:pPr>
            <w:r>
              <w:t>1850753,419</w:t>
            </w:r>
          </w:p>
        </w:tc>
      </w:tr>
      <w:tr w:rsidR="000F19E9">
        <w:tc>
          <w:tcPr>
            <w:tcW w:w="4422" w:type="dxa"/>
          </w:tcPr>
          <w:p w:rsidR="000F19E9" w:rsidRDefault="000F19E9">
            <w:pPr>
              <w:pStyle w:val="ConsPlusNormal"/>
            </w:pPr>
            <w:r>
              <w:t>Республиканский бюджет Республики Дагестан</w:t>
            </w:r>
          </w:p>
        </w:tc>
        <w:tc>
          <w:tcPr>
            <w:tcW w:w="1814" w:type="dxa"/>
          </w:tcPr>
          <w:p w:rsidR="000F19E9" w:rsidRDefault="000F19E9">
            <w:pPr>
              <w:pStyle w:val="ConsPlusNormal"/>
              <w:jc w:val="center"/>
            </w:pPr>
            <w:r>
              <w:t>35173,741</w:t>
            </w:r>
          </w:p>
        </w:tc>
      </w:tr>
      <w:tr w:rsidR="000F19E9">
        <w:tc>
          <w:tcPr>
            <w:tcW w:w="4422" w:type="dxa"/>
          </w:tcPr>
          <w:p w:rsidR="000F19E9" w:rsidRDefault="000F19E9">
            <w:pPr>
              <w:pStyle w:val="ConsPlusNormal"/>
            </w:pPr>
            <w:r>
              <w:t>Всего</w:t>
            </w:r>
          </w:p>
        </w:tc>
        <w:tc>
          <w:tcPr>
            <w:tcW w:w="1814" w:type="dxa"/>
          </w:tcPr>
          <w:p w:rsidR="000F19E9" w:rsidRDefault="000F19E9">
            <w:pPr>
              <w:pStyle w:val="ConsPlusNormal"/>
              <w:jc w:val="center"/>
            </w:pPr>
            <w:r>
              <w:t>1885927,160</w:t>
            </w:r>
          </w:p>
        </w:tc>
      </w:tr>
    </w:tbl>
    <w:p w:rsidR="000F19E9" w:rsidRDefault="000F19E9">
      <w:pPr>
        <w:pStyle w:val="ConsPlusNormal"/>
        <w:jc w:val="both"/>
      </w:pPr>
    </w:p>
    <w:p w:rsidR="000F19E9" w:rsidRDefault="000F19E9">
      <w:pPr>
        <w:pStyle w:val="ConsPlusNormal"/>
        <w:jc w:val="right"/>
        <w:outlineLvl w:val="1"/>
      </w:pPr>
      <w:r>
        <w:t>Таблица 34</w:t>
      </w:r>
    </w:p>
    <w:p w:rsidR="000F19E9" w:rsidRDefault="000F19E9">
      <w:pPr>
        <w:pStyle w:val="ConsPlusNormal"/>
        <w:jc w:val="both"/>
      </w:pPr>
    </w:p>
    <w:p w:rsidR="000F19E9" w:rsidRDefault="000F19E9">
      <w:pPr>
        <w:pStyle w:val="ConsPlusTitle"/>
        <w:jc w:val="center"/>
      </w:pPr>
      <w:r>
        <w:t>Распределение субсидий, выделяемых бюджетам</w:t>
      </w:r>
    </w:p>
    <w:p w:rsidR="000F19E9" w:rsidRDefault="000F19E9">
      <w:pPr>
        <w:pStyle w:val="ConsPlusTitle"/>
        <w:jc w:val="center"/>
      </w:pPr>
      <w:r>
        <w:t>муниципальных районов и городских округов</w:t>
      </w:r>
    </w:p>
    <w:p w:rsidR="000F19E9" w:rsidRDefault="000F19E9">
      <w:pPr>
        <w:pStyle w:val="ConsPlusTitle"/>
        <w:jc w:val="center"/>
      </w:pPr>
      <w:r>
        <w:t>Республики Дагестан на государственную поддержку</w:t>
      </w:r>
    </w:p>
    <w:p w:rsidR="000F19E9" w:rsidRDefault="000F19E9">
      <w:pPr>
        <w:pStyle w:val="ConsPlusTitle"/>
        <w:jc w:val="center"/>
      </w:pPr>
      <w:r>
        <w:t>отрасли культуры (государственная поддержка</w:t>
      </w:r>
    </w:p>
    <w:p w:rsidR="000F19E9" w:rsidRDefault="000F19E9">
      <w:pPr>
        <w:pStyle w:val="ConsPlusTitle"/>
        <w:jc w:val="center"/>
      </w:pPr>
      <w:r>
        <w:t>лучших сельских учреждений культуры)</w:t>
      </w:r>
    </w:p>
    <w:p w:rsidR="000F19E9" w:rsidRDefault="000F19E9">
      <w:pPr>
        <w:pStyle w:val="ConsPlusTitle"/>
        <w:jc w:val="center"/>
      </w:pPr>
      <w:r>
        <w:t>в рамках реализации регионального проекта</w:t>
      </w:r>
    </w:p>
    <w:p w:rsidR="000F19E9" w:rsidRDefault="000F19E9">
      <w:pPr>
        <w:pStyle w:val="ConsPlusTitle"/>
        <w:jc w:val="center"/>
      </w:pPr>
      <w:r>
        <w:t>"Творческие люди" национального проекта</w:t>
      </w:r>
    </w:p>
    <w:p w:rsidR="000F19E9" w:rsidRDefault="000F19E9">
      <w:pPr>
        <w:pStyle w:val="ConsPlusTitle"/>
        <w:jc w:val="center"/>
      </w:pPr>
      <w:r>
        <w:t>"Культура", на 2021 год</w:t>
      </w:r>
    </w:p>
    <w:p w:rsidR="000F19E9" w:rsidRDefault="000F19E9">
      <w:pPr>
        <w:pStyle w:val="ConsPlusNormal"/>
        <w:jc w:val="center"/>
      </w:pPr>
      <w:r>
        <w:t xml:space="preserve">(введено </w:t>
      </w:r>
      <w:hyperlink r:id="rId257" w:history="1">
        <w:r>
          <w:rPr>
            <w:color w:val="0000FF"/>
          </w:rPr>
          <w:t>Законом</w:t>
        </w:r>
      </w:hyperlink>
      <w:r>
        <w:t xml:space="preserve"> Республики Дагестан</w:t>
      </w:r>
    </w:p>
    <w:p w:rsidR="000F19E9" w:rsidRDefault="000F19E9">
      <w:pPr>
        <w:pStyle w:val="ConsPlusNormal"/>
        <w:jc w:val="center"/>
      </w:pPr>
      <w:r>
        <w:t>от 04.05.2021 N 32)</w:t>
      </w:r>
    </w:p>
    <w:p w:rsidR="000F19E9" w:rsidRDefault="000F19E9">
      <w:pPr>
        <w:pStyle w:val="ConsPlusNormal"/>
        <w:jc w:val="both"/>
      </w:pPr>
    </w:p>
    <w:p w:rsidR="000F19E9" w:rsidRDefault="000F19E9">
      <w:pPr>
        <w:pStyle w:val="ConsPlusNormal"/>
        <w:jc w:val="right"/>
      </w:pPr>
      <w:r>
        <w:t>(тыс. рублей)</w:t>
      </w:r>
    </w:p>
    <w:p w:rsidR="000F19E9" w:rsidRDefault="000F19E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2"/>
        <w:gridCol w:w="1701"/>
        <w:gridCol w:w="1559"/>
        <w:gridCol w:w="1644"/>
      </w:tblGrid>
      <w:tr w:rsidR="000F19E9">
        <w:tc>
          <w:tcPr>
            <w:tcW w:w="4422" w:type="dxa"/>
          </w:tcPr>
          <w:p w:rsidR="000F19E9" w:rsidRDefault="000F19E9">
            <w:pPr>
              <w:pStyle w:val="ConsPlusNormal"/>
              <w:jc w:val="center"/>
            </w:pPr>
            <w:r>
              <w:t>Наименование муниципального образования</w:t>
            </w:r>
          </w:p>
        </w:tc>
        <w:tc>
          <w:tcPr>
            <w:tcW w:w="1701" w:type="dxa"/>
          </w:tcPr>
          <w:p w:rsidR="000F19E9" w:rsidRDefault="000F19E9">
            <w:pPr>
              <w:pStyle w:val="ConsPlusNormal"/>
              <w:jc w:val="center"/>
            </w:pPr>
            <w:r>
              <w:t>Республиканский бюджет Республики Дагестан</w:t>
            </w:r>
          </w:p>
        </w:tc>
        <w:tc>
          <w:tcPr>
            <w:tcW w:w="1559" w:type="dxa"/>
          </w:tcPr>
          <w:p w:rsidR="000F19E9" w:rsidRDefault="000F19E9">
            <w:pPr>
              <w:pStyle w:val="ConsPlusNormal"/>
              <w:jc w:val="center"/>
            </w:pPr>
            <w:r>
              <w:t>Федеральный бюджет</w:t>
            </w:r>
          </w:p>
        </w:tc>
        <w:tc>
          <w:tcPr>
            <w:tcW w:w="1644" w:type="dxa"/>
          </w:tcPr>
          <w:p w:rsidR="000F19E9" w:rsidRDefault="000F19E9">
            <w:pPr>
              <w:pStyle w:val="ConsPlusNormal"/>
              <w:jc w:val="center"/>
            </w:pPr>
            <w:r>
              <w:t>Всего</w:t>
            </w:r>
          </w:p>
        </w:tc>
      </w:tr>
      <w:tr w:rsidR="000F19E9">
        <w:tc>
          <w:tcPr>
            <w:tcW w:w="4422" w:type="dxa"/>
          </w:tcPr>
          <w:p w:rsidR="000F19E9" w:rsidRDefault="000F19E9">
            <w:pPr>
              <w:pStyle w:val="ConsPlusNormal"/>
            </w:pPr>
            <w:r>
              <w:t>Акушинский муниципальный район</w:t>
            </w:r>
          </w:p>
        </w:tc>
        <w:tc>
          <w:tcPr>
            <w:tcW w:w="1701" w:type="dxa"/>
          </w:tcPr>
          <w:p w:rsidR="000F19E9" w:rsidRDefault="000F19E9">
            <w:pPr>
              <w:pStyle w:val="ConsPlusNormal"/>
              <w:jc w:val="center"/>
            </w:pPr>
            <w:r>
              <w:t>5,00000</w:t>
            </w:r>
          </w:p>
        </w:tc>
        <w:tc>
          <w:tcPr>
            <w:tcW w:w="1559" w:type="dxa"/>
          </w:tcPr>
          <w:p w:rsidR="000F19E9" w:rsidRDefault="000F19E9">
            <w:pPr>
              <w:pStyle w:val="ConsPlusNormal"/>
              <w:jc w:val="center"/>
            </w:pPr>
            <w:r>
              <w:t>95,00000</w:t>
            </w:r>
          </w:p>
        </w:tc>
        <w:tc>
          <w:tcPr>
            <w:tcW w:w="1644" w:type="dxa"/>
          </w:tcPr>
          <w:p w:rsidR="000F19E9" w:rsidRDefault="000F19E9">
            <w:pPr>
              <w:pStyle w:val="ConsPlusNormal"/>
              <w:jc w:val="center"/>
            </w:pPr>
            <w:r>
              <w:t>100,00000</w:t>
            </w:r>
          </w:p>
        </w:tc>
      </w:tr>
      <w:tr w:rsidR="000F19E9">
        <w:tc>
          <w:tcPr>
            <w:tcW w:w="4422" w:type="dxa"/>
          </w:tcPr>
          <w:p w:rsidR="000F19E9" w:rsidRDefault="000F19E9">
            <w:pPr>
              <w:pStyle w:val="ConsPlusNormal"/>
            </w:pPr>
            <w:r>
              <w:t>Ахтынский муниципальный район</w:t>
            </w:r>
          </w:p>
        </w:tc>
        <w:tc>
          <w:tcPr>
            <w:tcW w:w="1701" w:type="dxa"/>
          </w:tcPr>
          <w:p w:rsidR="000F19E9" w:rsidRDefault="000F19E9">
            <w:pPr>
              <w:pStyle w:val="ConsPlusNormal"/>
              <w:jc w:val="center"/>
            </w:pPr>
            <w:r>
              <w:t>5,00000</w:t>
            </w:r>
          </w:p>
        </w:tc>
        <w:tc>
          <w:tcPr>
            <w:tcW w:w="1559" w:type="dxa"/>
          </w:tcPr>
          <w:p w:rsidR="000F19E9" w:rsidRDefault="000F19E9">
            <w:pPr>
              <w:pStyle w:val="ConsPlusNormal"/>
              <w:jc w:val="center"/>
            </w:pPr>
            <w:r>
              <w:t>95,00000</w:t>
            </w:r>
          </w:p>
        </w:tc>
        <w:tc>
          <w:tcPr>
            <w:tcW w:w="1644" w:type="dxa"/>
          </w:tcPr>
          <w:p w:rsidR="000F19E9" w:rsidRDefault="000F19E9">
            <w:pPr>
              <w:pStyle w:val="ConsPlusNormal"/>
              <w:jc w:val="center"/>
            </w:pPr>
            <w:r>
              <w:t>100,00000</w:t>
            </w:r>
          </w:p>
        </w:tc>
      </w:tr>
      <w:tr w:rsidR="000F19E9">
        <w:tc>
          <w:tcPr>
            <w:tcW w:w="4422" w:type="dxa"/>
          </w:tcPr>
          <w:p w:rsidR="000F19E9" w:rsidRDefault="000F19E9">
            <w:pPr>
              <w:pStyle w:val="ConsPlusNormal"/>
            </w:pPr>
            <w:r>
              <w:t>Ботлихский муниципальный район</w:t>
            </w:r>
          </w:p>
        </w:tc>
        <w:tc>
          <w:tcPr>
            <w:tcW w:w="1701" w:type="dxa"/>
          </w:tcPr>
          <w:p w:rsidR="000F19E9" w:rsidRDefault="000F19E9">
            <w:pPr>
              <w:pStyle w:val="ConsPlusNormal"/>
              <w:jc w:val="center"/>
            </w:pPr>
            <w:r>
              <w:t>5,00000</w:t>
            </w:r>
          </w:p>
        </w:tc>
        <w:tc>
          <w:tcPr>
            <w:tcW w:w="1559" w:type="dxa"/>
          </w:tcPr>
          <w:p w:rsidR="000F19E9" w:rsidRDefault="000F19E9">
            <w:pPr>
              <w:pStyle w:val="ConsPlusNormal"/>
              <w:jc w:val="center"/>
            </w:pPr>
            <w:r>
              <w:t>95,00000</w:t>
            </w:r>
          </w:p>
        </w:tc>
        <w:tc>
          <w:tcPr>
            <w:tcW w:w="1644" w:type="dxa"/>
          </w:tcPr>
          <w:p w:rsidR="000F19E9" w:rsidRDefault="000F19E9">
            <w:pPr>
              <w:pStyle w:val="ConsPlusNormal"/>
              <w:jc w:val="center"/>
            </w:pPr>
            <w:r>
              <w:t>100,00000</w:t>
            </w:r>
          </w:p>
        </w:tc>
      </w:tr>
      <w:tr w:rsidR="000F19E9">
        <w:tc>
          <w:tcPr>
            <w:tcW w:w="4422" w:type="dxa"/>
          </w:tcPr>
          <w:p w:rsidR="000F19E9" w:rsidRDefault="000F19E9">
            <w:pPr>
              <w:pStyle w:val="ConsPlusNormal"/>
            </w:pPr>
            <w:r>
              <w:t>Буйнакский муниципальный район</w:t>
            </w:r>
          </w:p>
        </w:tc>
        <w:tc>
          <w:tcPr>
            <w:tcW w:w="1701" w:type="dxa"/>
          </w:tcPr>
          <w:p w:rsidR="000F19E9" w:rsidRDefault="000F19E9">
            <w:pPr>
              <w:pStyle w:val="ConsPlusNormal"/>
              <w:jc w:val="center"/>
            </w:pPr>
            <w:r>
              <w:t>10,00000</w:t>
            </w:r>
          </w:p>
        </w:tc>
        <w:tc>
          <w:tcPr>
            <w:tcW w:w="1559" w:type="dxa"/>
          </w:tcPr>
          <w:p w:rsidR="000F19E9" w:rsidRDefault="000F19E9">
            <w:pPr>
              <w:pStyle w:val="ConsPlusNormal"/>
              <w:jc w:val="center"/>
            </w:pPr>
            <w:r>
              <w:t>190,00000</w:t>
            </w:r>
          </w:p>
        </w:tc>
        <w:tc>
          <w:tcPr>
            <w:tcW w:w="1644" w:type="dxa"/>
          </w:tcPr>
          <w:p w:rsidR="000F19E9" w:rsidRDefault="000F19E9">
            <w:pPr>
              <w:pStyle w:val="ConsPlusNormal"/>
              <w:jc w:val="center"/>
            </w:pPr>
            <w:r>
              <w:t>200,00000</w:t>
            </w:r>
          </w:p>
        </w:tc>
      </w:tr>
      <w:tr w:rsidR="000F19E9">
        <w:tc>
          <w:tcPr>
            <w:tcW w:w="4422" w:type="dxa"/>
          </w:tcPr>
          <w:p w:rsidR="000F19E9" w:rsidRDefault="000F19E9">
            <w:pPr>
              <w:pStyle w:val="ConsPlusNormal"/>
            </w:pPr>
            <w:r>
              <w:t>Гунибский муниципальный район</w:t>
            </w:r>
          </w:p>
        </w:tc>
        <w:tc>
          <w:tcPr>
            <w:tcW w:w="1701" w:type="dxa"/>
          </w:tcPr>
          <w:p w:rsidR="000F19E9" w:rsidRDefault="000F19E9">
            <w:pPr>
              <w:pStyle w:val="ConsPlusNormal"/>
              <w:jc w:val="center"/>
            </w:pPr>
            <w:r>
              <w:t>5,00000</w:t>
            </w:r>
          </w:p>
        </w:tc>
        <w:tc>
          <w:tcPr>
            <w:tcW w:w="1559" w:type="dxa"/>
          </w:tcPr>
          <w:p w:rsidR="000F19E9" w:rsidRDefault="000F19E9">
            <w:pPr>
              <w:pStyle w:val="ConsPlusNormal"/>
              <w:jc w:val="center"/>
            </w:pPr>
            <w:r>
              <w:t>95,00000</w:t>
            </w:r>
          </w:p>
        </w:tc>
        <w:tc>
          <w:tcPr>
            <w:tcW w:w="1644" w:type="dxa"/>
          </w:tcPr>
          <w:p w:rsidR="000F19E9" w:rsidRDefault="000F19E9">
            <w:pPr>
              <w:pStyle w:val="ConsPlusNormal"/>
              <w:jc w:val="center"/>
            </w:pPr>
            <w:r>
              <w:t>100,00000</w:t>
            </w:r>
          </w:p>
        </w:tc>
      </w:tr>
      <w:tr w:rsidR="000F19E9">
        <w:tc>
          <w:tcPr>
            <w:tcW w:w="4422" w:type="dxa"/>
          </w:tcPr>
          <w:p w:rsidR="000F19E9" w:rsidRDefault="000F19E9">
            <w:pPr>
              <w:pStyle w:val="ConsPlusNormal"/>
            </w:pPr>
            <w:r>
              <w:t>Дахадаевский муниципальный район</w:t>
            </w:r>
          </w:p>
        </w:tc>
        <w:tc>
          <w:tcPr>
            <w:tcW w:w="1701" w:type="dxa"/>
          </w:tcPr>
          <w:p w:rsidR="000F19E9" w:rsidRDefault="000F19E9">
            <w:pPr>
              <w:pStyle w:val="ConsPlusNormal"/>
              <w:jc w:val="center"/>
            </w:pPr>
            <w:r>
              <w:t>5,00000</w:t>
            </w:r>
          </w:p>
        </w:tc>
        <w:tc>
          <w:tcPr>
            <w:tcW w:w="1559" w:type="dxa"/>
          </w:tcPr>
          <w:p w:rsidR="000F19E9" w:rsidRDefault="000F19E9">
            <w:pPr>
              <w:pStyle w:val="ConsPlusNormal"/>
              <w:jc w:val="center"/>
            </w:pPr>
            <w:r>
              <w:t>95,00000</w:t>
            </w:r>
          </w:p>
        </w:tc>
        <w:tc>
          <w:tcPr>
            <w:tcW w:w="1644" w:type="dxa"/>
          </w:tcPr>
          <w:p w:rsidR="000F19E9" w:rsidRDefault="000F19E9">
            <w:pPr>
              <w:pStyle w:val="ConsPlusNormal"/>
              <w:jc w:val="center"/>
            </w:pPr>
            <w:r>
              <w:t>100,00000</w:t>
            </w:r>
          </w:p>
        </w:tc>
      </w:tr>
      <w:tr w:rsidR="000F19E9">
        <w:tc>
          <w:tcPr>
            <w:tcW w:w="4422" w:type="dxa"/>
          </w:tcPr>
          <w:p w:rsidR="000F19E9" w:rsidRDefault="000F19E9">
            <w:pPr>
              <w:pStyle w:val="ConsPlusNormal"/>
            </w:pPr>
            <w:r>
              <w:t>Дербентский муниципальный район</w:t>
            </w:r>
          </w:p>
        </w:tc>
        <w:tc>
          <w:tcPr>
            <w:tcW w:w="1701" w:type="dxa"/>
          </w:tcPr>
          <w:p w:rsidR="000F19E9" w:rsidRDefault="000F19E9">
            <w:pPr>
              <w:pStyle w:val="ConsPlusNormal"/>
              <w:jc w:val="center"/>
            </w:pPr>
            <w:r>
              <w:t>5,00000</w:t>
            </w:r>
          </w:p>
        </w:tc>
        <w:tc>
          <w:tcPr>
            <w:tcW w:w="1559" w:type="dxa"/>
          </w:tcPr>
          <w:p w:rsidR="000F19E9" w:rsidRDefault="000F19E9">
            <w:pPr>
              <w:pStyle w:val="ConsPlusNormal"/>
              <w:jc w:val="center"/>
            </w:pPr>
            <w:r>
              <w:t>95,00000</w:t>
            </w:r>
          </w:p>
        </w:tc>
        <w:tc>
          <w:tcPr>
            <w:tcW w:w="1644" w:type="dxa"/>
          </w:tcPr>
          <w:p w:rsidR="000F19E9" w:rsidRDefault="000F19E9">
            <w:pPr>
              <w:pStyle w:val="ConsPlusNormal"/>
              <w:jc w:val="center"/>
            </w:pPr>
            <w:r>
              <w:t>100,00000</w:t>
            </w:r>
          </w:p>
        </w:tc>
      </w:tr>
      <w:tr w:rsidR="000F19E9">
        <w:tc>
          <w:tcPr>
            <w:tcW w:w="4422" w:type="dxa"/>
          </w:tcPr>
          <w:p w:rsidR="000F19E9" w:rsidRDefault="000F19E9">
            <w:pPr>
              <w:pStyle w:val="ConsPlusNormal"/>
            </w:pPr>
            <w:r>
              <w:t>Карабудахкентский муниципальный район</w:t>
            </w:r>
          </w:p>
        </w:tc>
        <w:tc>
          <w:tcPr>
            <w:tcW w:w="1701" w:type="dxa"/>
          </w:tcPr>
          <w:p w:rsidR="000F19E9" w:rsidRDefault="000F19E9">
            <w:pPr>
              <w:pStyle w:val="ConsPlusNormal"/>
              <w:jc w:val="center"/>
            </w:pPr>
            <w:r>
              <w:t>10,00000</w:t>
            </w:r>
          </w:p>
        </w:tc>
        <w:tc>
          <w:tcPr>
            <w:tcW w:w="1559" w:type="dxa"/>
          </w:tcPr>
          <w:p w:rsidR="000F19E9" w:rsidRDefault="000F19E9">
            <w:pPr>
              <w:pStyle w:val="ConsPlusNormal"/>
              <w:jc w:val="center"/>
            </w:pPr>
            <w:r>
              <w:t>190,00000</w:t>
            </w:r>
          </w:p>
        </w:tc>
        <w:tc>
          <w:tcPr>
            <w:tcW w:w="1644" w:type="dxa"/>
          </w:tcPr>
          <w:p w:rsidR="000F19E9" w:rsidRDefault="000F19E9">
            <w:pPr>
              <w:pStyle w:val="ConsPlusNormal"/>
              <w:jc w:val="center"/>
            </w:pPr>
            <w:r>
              <w:t>200,00000</w:t>
            </w:r>
          </w:p>
        </w:tc>
      </w:tr>
      <w:tr w:rsidR="000F19E9">
        <w:tc>
          <w:tcPr>
            <w:tcW w:w="4422" w:type="dxa"/>
          </w:tcPr>
          <w:p w:rsidR="000F19E9" w:rsidRDefault="000F19E9">
            <w:pPr>
              <w:pStyle w:val="ConsPlusNormal"/>
            </w:pPr>
            <w:r>
              <w:t>Кизилюртовский муниципальный район</w:t>
            </w:r>
          </w:p>
        </w:tc>
        <w:tc>
          <w:tcPr>
            <w:tcW w:w="1701" w:type="dxa"/>
          </w:tcPr>
          <w:p w:rsidR="000F19E9" w:rsidRDefault="000F19E9">
            <w:pPr>
              <w:pStyle w:val="ConsPlusNormal"/>
              <w:jc w:val="center"/>
            </w:pPr>
            <w:r>
              <w:t>5,00000</w:t>
            </w:r>
          </w:p>
        </w:tc>
        <w:tc>
          <w:tcPr>
            <w:tcW w:w="1559" w:type="dxa"/>
          </w:tcPr>
          <w:p w:rsidR="000F19E9" w:rsidRDefault="000F19E9">
            <w:pPr>
              <w:pStyle w:val="ConsPlusNormal"/>
              <w:jc w:val="center"/>
            </w:pPr>
            <w:r>
              <w:t>95,00000</w:t>
            </w:r>
          </w:p>
        </w:tc>
        <w:tc>
          <w:tcPr>
            <w:tcW w:w="1644" w:type="dxa"/>
          </w:tcPr>
          <w:p w:rsidR="000F19E9" w:rsidRDefault="000F19E9">
            <w:pPr>
              <w:pStyle w:val="ConsPlusNormal"/>
              <w:jc w:val="center"/>
            </w:pPr>
            <w:r>
              <w:t>100,00000</w:t>
            </w:r>
          </w:p>
        </w:tc>
      </w:tr>
      <w:tr w:rsidR="000F19E9">
        <w:tc>
          <w:tcPr>
            <w:tcW w:w="4422" w:type="dxa"/>
          </w:tcPr>
          <w:p w:rsidR="000F19E9" w:rsidRDefault="000F19E9">
            <w:pPr>
              <w:pStyle w:val="ConsPlusNormal"/>
            </w:pPr>
            <w:r>
              <w:t>Кизлярский муниципальный район</w:t>
            </w:r>
          </w:p>
        </w:tc>
        <w:tc>
          <w:tcPr>
            <w:tcW w:w="1701" w:type="dxa"/>
          </w:tcPr>
          <w:p w:rsidR="000F19E9" w:rsidRDefault="000F19E9">
            <w:pPr>
              <w:pStyle w:val="ConsPlusNormal"/>
              <w:jc w:val="center"/>
            </w:pPr>
            <w:r>
              <w:t>27,36842</w:t>
            </w:r>
          </w:p>
        </w:tc>
        <w:tc>
          <w:tcPr>
            <w:tcW w:w="1559" w:type="dxa"/>
          </w:tcPr>
          <w:p w:rsidR="000F19E9" w:rsidRDefault="000F19E9">
            <w:pPr>
              <w:pStyle w:val="ConsPlusNormal"/>
              <w:jc w:val="center"/>
            </w:pPr>
            <w:r>
              <w:t>520,00000</w:t>
            </w:r>
          </w:p>
        </w:tc>
        <w:tc>
          <w:tcPr>
            <w:tcW w:w="1644" w:type="dxa"/>
          </w:tcPr>
          <w:p w:rsidR="000F19E9" w:rsidRDefault="000F19E9">
            <w:pPr>
              <w:pStyle w:val="ConsPlusNormal"/>
              <w:jc w:val="center"/>
            </w:pPr>
            <w:r>
              <w:t>547,36842</w:t>
            </w:r>
          </w:p>
        </w:tc>
      </w:tr>
      <w:tr w:rsidR="000F19E9">
        <w:tc>
          <w:tcPr>
            <w:tcW w:w="4422" w:type="dxa"/>
          </w:tcPr>
          <w:p w:rsidR="000F19E9" w:rsidRDefault="000F19E9">
            <w:pPr>
              <w:pStyle w:val="ConsPlusNormal"/>
            </w:pPr>
            <w:r>
              <w:t>Лакский муниципальный район</w:t>
            </w:r>
          </w:p>
        </w:tc>
        <w:tc>
          <w:tcPr>
            <w:tcW w:w="1701" w:type="dxa"/>
          </w:tcPr>
          <w:p w:rsidR="000F19E9" w:rsidRDefault="000F19E9">
            <w:pPr>
              <w:pStyle w:val="ConsPlusNormal"/>
              <w:jc w:val="center"/>
            </w:pPr>
            <w:r>
              <w:t>10,00000</w:t>
            </w:r>
          </w:p>
        </w:tc>
        <w:tc>
          <w:tcPr>
            <w:tcW w:w="1559" w:type="dxa"/>
          </w:tcPr>
          <w:p w:rsidR="000F19E9" w:rsidRDefault="000F19E9">
            <w:pPr>
              <w:pStyle w:val="ConsPlusNormal"/>
              <w:jc w:val="center"/>
            </w:pPr>
            <w:r>
              <w:t>190,00000</w:t>
            </w:r>
          </w:p>
        </w:tc>
        <w:tc>
          <w:tcPr>
            <w:tcW w:w="1644" w:type="dxa"/>
          </w:tcPr>
          <w:p w:rsidR="000F19E9" w:rsidRDefault="000F19E9">
            <w:pPr>
              <w:pStyle w:val="ConsPlusNormal"/>
              <w:jc w:val="center"/>
            </w:pPr>
            <w:r>
              <w:t>200,00000</w:t>
            </w:r>
          </w:p>
        </w:tc>
      </w:tr>
      <w:tr w:rsidR="000F19E9">
        <w:tc>
          <w:tcPr>
            <w:tcW w:w="4422" w:type="dxa"/>
          </w:tcPr>
          <w:p w:rsidR="000F19E9" w:rsidRDefault="000F19E9">
            <w:pPr>
              <w:pStyle w:val="ConsPlusNormal"/>
            </w:pPr>
            <w:r>
              <w:t>Магарамкентский муниципальный район</w:t>
            </w:r>
          </w:p>
        </w:tc>
        <w:tc>
          <w:tcPr>
            <w:tcW w:w="1701" w:type="dxa"/>
          </w:tcPr>
          <w:p w:rsidR="000F19E9" w:rsidRDefault="000F19E9">
            <w:pPr>
              <w:pStyle w:val="ConsPlusNormal"/>
              <w:jc w:val="center"/>
            </w:pPr>
            <w:r>
              <w:t>15,00000</w:t>
            </w:r>
          </w:p>
        </w:tc>
        <w:tc>
          <w:tcPr>
            <w:tcW w:w="1559" w:type="dxa"/>
          </w:tcPr>
          <w:p w:rsidR="000F19E9" w:rsidRDefault="000F19E9">
            <w:pPr>
              <w:pStyle w:val="ConsPlusNormal"/>
              <w:jc w:val="center"/>
            </w:pPr>
            <w:r>
              <w:t>285,00000</w:t>
            </w:r>
          </w:p>
        </w:tc>
        <w:tc>
          <w:tcPr>
            <w:tcW w:w="1644" w:type="dxa"/>
          </w:tcPr>
          <w:p w:rsidR="000F19E9" w:rsidRDefault="000F19E9">
            <w:pPr>
              <w:pStyle w:val="ConsPlusNormal"/>
              <w:jc w:val="center"/>
            </w:pPr>
            <w:r>
              <w:t>300,00000</w:t>
            </w:r>
          </w:p>
        </w:tc>
      </w:tr>
      <w:tr w:rsidR="000F19E9">
        <w:tc>
          <w:tcPr>
            <w:tcW w:w="4422" w:type="dxa"/>
          </w:tcPr>
          <w:p w:rsidR="000F19E9" w:rsidRDefault="000F19E9">
            <w:pPr>
              <w:pStyle w:val="ConsPlusNormal"/>
            </w:pPr>
            <w:r>
              <w:lastRenderedPageBreak/>
              <w:t>Табасаранский муниципальный район</w:t>
            </w:r>
          </w:p>
        </w:tc>
        <w:tc>
          <w:tcPr>
            <w:tcW w:w="1701" w:type="dxa"/>
          </w:tcPr>
          <w:p w:rsidR="000F19E9" w:rsidRDefault="000F19E9">
            <w:pPr>
              <w:pStyle w:val="ConsPlusNormal"/>
              <w:jc w:val="center"/>
            </w:pPr>
            <w:r>
              <w:t>10,00000</w:t>
            </w:r>
          </w:p>
        </w:tc>
        <w:tc>
          <w:tcPr>
            <w:tcW w:w="1559" w:type="dxa"/>
          </w:tcPr>
          <w:p w:rsidR="000F19E9" w:rsidRDefault="000F19E9">
            <w:pPr>
              <w:pStyle w:val="ConsPlusNormal"/>
              <w:jc w:val="center"/>
            </w:pPr>
            <w:r>
              <w:t>190,00000</w:t>
            </w:r>
          </w:p>
        </w:tc>
        <w:tc>
          <w:tcPr>
            <w:tcW w:w="1644" w:type="dxa"/>
          </w:tcPr>
          <w:p w:rsidR="000F19E9" w:rsidRDefault="000F19E9">
            <w:pPr>
              <w:pStyle w:val="ConsPlusNormal"/>
              <w:jc w:val="center"/>
            </w:pPr>
            <w:r>
              <w:t>200,00000</w:t>
            </w:r>
          </w:p>
        </w:tc>
      </w:tr>
      <w:tr w:rsidR="000F19E9">
        <w:tc>
          <w:tcPr>
            <w:tcW w:w="4422" w:type="dxa"/>
          </w:tcPr>
          <w:p w:rsidR="000F19E9" w:rsidRDefault="000F19E9">
            <w:pPr>
              <w:pStyle w:val="ConsPlusNormal"/>
            </w:pPr>
            <w:r>
              <w:t>Тарумовский муниципальный район</w:t>
            </w:r>
          </w:p>
        </w:tc>
        <w:tc>
          <w:tcPr>
            <w:tcW w:w="1701" w:type="dxa"/>
          </w:tcPr>
          <w:p w:rsidR="000F19E9" w:rsidRDefault="000F19E9">
            <w:pPr>
              <w:pStyle w:val="ConsPlusNormal"/>
              <w:jc w:val="center"/>
            </w:pPr>
            <w:r>
              <w:t>5,00000</w:t>
            </w:r>
          </w:p>
        </w:tc>
        <w:tc>
          <w:tcPr>
            <w:tcW w:w="1559" w:type="dxa"/>
          </w:tcPr>
          <w:p w:rsidR="000F19E9" w:rsidRDefault="000F19E9">
            <w:pPr>
              <w:pStyle w:val="ConsPlusNormal"/>
              <w:jc w:val="center"/>
            </w:pPr>
            <w:r>
              <w:t>95,00000</w:t>
            </w:r>
          </w:p>
        </w:tc>
        <w:tc>
          <w:tcPr>
            <w:tcW w:w="1644" w:type="dxa"/>
          </w:tcPr>
          <w:p w:rsidR="000F19E9" w:rsidRDefault="000F19E9">
            <w:pPr>
              <w:pStyle w:val="ConsPlusNormal"/>
              <w:jc w:val="center"/>
            </w:pPr>
            <w:r>
              <w:t>100,00000</w:t>
            </w:r>
          </w:p>
        </w:tc>
      </w:tr>
      <w:tr w:rsidR="000F19E9">
        <w:tc>
          <w:tcPr>
            <w:tcW w:w="4422" w:type="dxa"/>
          </w:tcPr>
          <w:p w:rsidR="000F19E9" w:rsidRDefault="000F19E9">
            <w:pPr>
              <w:pStyle w:val="ConsPlusNormal"/>
            </w:pPr>
            <w:r>
              <w:t>Унцукульский муниципальный район</w:t>
            </w:r>
          </w:p>
        </w:tc>
        <w:tc>
          <w:tcPr>
            <w:tcW w:w="1701" w:type="dxa"/>
          </w:tcPr>
          <w:p w:rsidR="000F19E9" w:rsidRDefault="000F19E9">
            <w:pPr>
              <w:pStyle w:val="ConsPlusNormal"/>
              <w:jc w:val="center"/>
            </w:pPr>
            <w:r>
              <w:t>10,00000</w:t>
            </w:r>
          </w:p>
        </w:tc>
        <w:tc>
          <w:tcPr>
            <w:tcW w:w="1559" w:type="dxa"/>
          </w:tcPr>
          <w:p w:rsidR="000F19E9" w:rsidRDefault="000F19E9">
            <w:pPr>
              <w:pStyle w:val="ConsPlusNormal"/>
              <w:jc w:val="center"/>
            </w:pPr>
            <w:r>
              <w:t>190,00000</w:t>
            </w:r>
          </w:p>
        </w:tc>
        <w:tc>
          <w:tcPr>
            <w:tcW w:w="1644" w:type="dxa"/>
          </w:tcPr>
          <w:p w:rsidR="000F19E9" w:rsidRDefault="000F19E9">
            <w:pPr>
              <w:pStyle w:val="ConsPlusNormal"/>
              <w:jc w:val="center"/>
            </w:pPr>
            <w:r>
              <w:t>200,00000</w:t>
            </w:r>
          </w:p>
        </w:tc>
      </w:tr>
      <w:tr w:rsidR="000F19E9">
        <w:tc>
          <w:tcPr>
            <w:tcW w:w="4422" w:type="dxa"/>
          </w:tcPr>
          <w:p w:rsidR="000F19E9" w:rsidRDefault="000F19E9">
            <w:pPr>
              <w:pStyle w:val="ConsPlusNormal"/>
            </w:pPr>
            <w:r>
              <w:t>Хасавюртовский муниципальный район</w:t>
            </w:r>
          </w:p>
        </w:tc>
        <w:tc>
          <w:tcPr>
            <w:tcW w:w="1701" w:type="dxa"/>
          </w:tcPr>
          <w:p w:rsidR="000F19E9" w:rsidRDefault="000F19E9">
            <w:pPr>
              <w:pStyle w:val="ConsPlusNormal"/>
              <w:jc w:val="center"/>
            </w:pPr>
            <w:r>
              <w:t>5,00000</w:t>
            </w:r>
          </w:p>
        </w:tc>
        <w:tc>
          <w:tcPr>
            <w:tcW w:w="1559" w:type="dxa"/>
          </w:tcPr>
          <w:p w:rsidR="000F19E9" w:rsidRDefault="000F19E9">
            <w:pPr>
              <w:pStyle w:val="ConsPlusNormal"/>
              <w:jc w:val="center"/>
            </w:pPr>
            <w:r>
              <w:t>95,00000</w:t>
            </w:r>
          </w:p>
        </w:tc>
        <w:tc>
          <w:tcPr>
            <w:tcW w:w="1644" w:type="dxa"/>
          </w:tcPr>
          <w:p w:rsidR="000F19E9" w:rsidRDefault="000F19E9">
            <w:pPr>
              <w:pStyle w:val="ConsPlusNormal"/>
              <w:jc w:val="center"/>
            </w:pPr>
            <w:r>
              <w:t>100,00000</w:t>
            </w:r>
          </w:p>
        </w:tc>
      </w:tr>
      <w:tr w:rsidR="000F19E9">
        <w:tc>
          <w:tcPr>
            <w:tcW w:w="4422" w:type="dxa"/>
          </w:tcPr>
          <w:p w:rsidR="000F19E9" w:rsidRDefault="000F19E9">
            <w:pPr>
              <w:pStyle w:val="ConsPlusNormal"/>
            </w:pPr>
            <w:r>
              <w:t>Хивский муниципальный район</w:t>
            </w:r>
          </w:p>
        </w:tc>
        <w:tc>
          <w:tcPr>
            <w:tcW w:w="1701" w:type="dxa"/>
          </w:tcPr>
          <w:p w:rsidR="000F19E9" w:rsidRDefault="000F19E9">
            <w:pPr>
              <w:pStyle w:val="ConsPlusNormal"/>
              <w:jc w:val="center"/>
            </w:pPr>
            <w:r>
              <w:t>5,00000</w:t>
            </w:r>
          </w:p>
        </w:tc>
        <w:tc>
          <w:tcPr>
            <w:tcW w:w="1559" w:type="dxa"/>
          </w:tcPr>
          <w:p w:rsidR="000F19E9" w:rsidRDefault="000F19E9">
            <w:pPr>
              <w:pStyle w:val="ConsPlusNormal"/>
              <w:jc w:val="center"/>
            </w:pPr>
            <w:r>
              <w:t>95,00000</w:t>
            </w:r>
          </w:p>
        </w:tc>
        <w:tc>
          <w:tcPr>
            <w:tcW w:w="1644" w:type="dxa"/>
          </w:tcPr>
          <w:p w:rsidR="000F19E9" w:rsidRDefault="000F19E9">
            <w:pPr>
              <w:pStyle w:val="ConsPlusNormal"/>
              <w:jc w:val="center"/>
            </w:pPr>
            <w:r>
              <w:t>100,00000</w:t>
            </w:r>
          </w:p>
        </w:tc>
      </w:tr>
      <w:tr w:rsidR="000F19E9">
        <w:tc>
          <w:tcPr>
            <w:tcW w:w="4422" w:type="dxa"/>
          </w:tcPr>
          <w:p w:rsidR="000F19E9" w:rsidRDefault="000F19E9">
            <w:pPr>
              <w:pStyle w:val="ConsPlusNormal"/>
            </w:pPr>
            <w:r>
              <w:t>город Махачкала</w:t>
            </w:r>
          </w:p>
        </w:tc>
        <w:tc>
          <w:tcPr>
            <w:tcW w:w="1701" w:type="dxa"/>
          </w:tcPr>
          <w:p w:rsidR="000F19E9" w:rsidRDefault="000F19E9">
            <w:pPr>
              <w:pStyle w:val="ConsPlusNormal"/>
              <w:jc w:val="center"/>
            </w:pPr>
            <w:r>
              <w:t>5,00000</w:t>
            </w:r>
          </w:p>
        </w:tc>
        <w:tc>
          <w:tcPr>
            <w:tcW w:w="1559" w:type="dxa"/>
          </w:tcPr>
          <w:p w:rsidR="000F19E9" w:rsidRDefault="000F19E9">
            <w:pPr>
              <w:pStyle w:val="ConsPlusNormal"/>
              <w:jc w:val="center"/>
            </w:pPr>
            <w:r>
              <w:t>95,00000</w:t>
            </w:r>
          </w:p>
        </w:tc>
        <w:tc>
          <w:tcPr>
            <w:tcW w:w="1644" w:type="dxa"/>
          </w:tcPr>
          <w:p w:rsidR="000F19E9" w:rsidRDefault="000F19E9">
            <w:pPr>
              <w:pStyle w:val="ConsPlusNormal"/>
              <w:jc w:val="center"/>
            </w:pPr>
            <w:r>
              <w:t>100,00000</w:t>
            </w:r>
          </w:p>
        </w:tc>
      </w:tr>
      <w:tr w:rsidR="000F19E9">
        <w:tc>
          <w:tcPr>
            <w:tcW w:w="4422" w:type="dxa"/>
          </w:tcPr>
          <w:p w:rsidR="000F19E9" w:rsidRDefault="000F19E9">
            <w:pPr>
              <w:pStyle w:val="ConsPlusNormal"/>
            </w:pPr>
            <w:r>
              <w:t>Всего</w:t>
            </w:r>
          </w:p>
        </w:tc>
        <w:tc>
          <w:tcPr>
            <w:tcW w:w="1701" w:type="dxa"/>
          </w:tcPr>
          <w:p w:rsidR="000F19E9" w:rsidRDefault="000F19E9">
            <w:pPr>
              <w:pStyle w:val="ConsPlusNormal"/>
              <w:jc w:val="center"/>
            </w:pPr>
            <w:r>
              <w:t>147,36842</w:t>
            </w:r>
          </w:p>
        </w:tc>
        <w:tc>
          <w:tcPr>
            <w:tcW w:w="1559" w:type="dxa"/>
          </w:tcPr>
          <w:p w:rsidR="000F19E9" w:rsidRDefault="000F19E9">
            <w:pPr>
              <w:pStyle w:val="ConsPlusNormal"/>
              <w:jc w:val="center"/>
            </w:pPr>
            <w:r>
              <w:t>2800,00000</w:t>
            </w:r>
          </w:p>
        </w:tc>
        <w:tc>
          <w:tcPr>
            <w:tcW w:w="1644" w:type="dxa"/>
          </w:tcPr>
          <w:p w:rsidR="000F19E9" w:rsidRDefault="000F19E9">
            <w:pPr>
              <w:pStyle w:val="ConsPlusNormal"/>
              <w:jc w:val="center"/>
            </w:pPr>
            <w:r>
              <w:t>2947,36842</w:t>
            </w:r>
          </w:p>
        </w:tc>
      </w:tr>
    </w:tbl>
    <w:p w:rsidR="000F19E9" w:rsidRDefault="000F19E9">
      <w:pPr>
        <w:pStyle w:val="ConsPlusNormal"/>
        <w:jc w:val="both"/>
      </w:pPr>
    </w:p>
    <w:p w:rsidR="000F19E9" w:rsidRDefault="000F19E9">
      <w:pPr>
        <w:pStyle w:val="ConsPlusNormal"/>
        <w:jc w:val="right"/>
        <w:outlineLvl w:val="1"/>
      </w:pPr>
      <w:r>
        <w:t>Таблица 35</w:t>
      </w:r>
    </w:p>
    <w:p w:rsidR="000F19E9" w:rsidRDefault="000F19E9">
      <w:pPr>
        <w:pStyle w:val="ConsPlusNormal"/>
        <w:jc w:val="both"/>
      </w:pPr>
    </w:p>
    <w:p w:rsidR="000F19E9" w:rsidRDefault="000F19E9">
      <w:pPr>
        <w:pStyle w:val="ConsPlusTitle"/>
        <w:jc w:val="center"/>
      </w:pPr>
      <w:r>
        <w:t>Распределение субсидий, выделяемых бюджетам</w:t>
      </w:r>
    </w:p>
    <w:p w:rsidR="000F19E9" w:rsidRDefault="000F19E9">
      <w:pPr>
        <w:pStyle w:val="ConsPlusTitle"/>
        <w:jc w:val="center"/>
      </w:pPr>
      <w:r>
        <w:t>муниципальных районов и городских округов</w:t>
      </w:r>
    </w:p>
    <w:p w:rsidR="000F19E9" w:rsidRDefault="000F19E9">
      <w:pPr>
        <w:pStyle w:val="ConsPlusTitle"/>
        <w:jc w:val="center"/>
      </w:pPr>
      <w:r>
        <w:t>Республики Дагестан на государственную поддержку</w:t>
      </w:r>
    </w:p>
    <w:p w:rsidR="000F19E9" w:rsidRDefault="000F19E9">
      <w:pPr>
        <w:pStyle w:val="ConsPlusTitle"/>
        <w:jc w:val="center"/>
      </w:pPr>
      <w:r>
        <w:t>отрасли культуры (государственная поддержка</w:t>
      </w:r>
    </w:p>
    <w:p w:rsidR="000F19E9" w:rsidRDefault="000F19E9">
      <w:pPr>
        <w:pStyle w:val="ConsPlusTitle"/>
        <w:jc w:val="center"/>
      </w:pPr>
      <w:r>
        <w:t>лучших работников сельских учреждений культуры)</w:t>
      </w:r>
    </w:p>
    <w:p w:rsidR="000F19E9" w:rsidRDefault="000F19E9">
      <w:pPr>
        <w:pStyle w:val="ConsPlusTitle"/>
        <w:jc w:val="center"/>
      </w:pPr>
      <w:r>
        <w:t>в рамках реализации регионального проекта</w:t>
      </w:r>
    </w:p>
    <w:p w:rsidR="000F19E9" w:rsidRDefault="000F19E9">
      <w:pPr>
        <w:pStyle w:val="ConsPlusTitle"/>
        <w:jc w:val="center"/>
      </w:pPr>
      <w:r>
        <w:t>"Творческие люди" национального проекта</w:t>
      </w:r>
    </w:p>
    <w:p w:rsidR="000F19E9" w:rsidRDefault="000F19E9">
      <w:pPr>
        <w:pStyle w:val="ConsPlusTitle"/>
        <w:jc w:val="center"/>
      </w:pPr>
      <w:r>
        <w:t>"Культура", на 2021 год</w:t>
      </w:r>
    </w:p>
    <w:p w:rsidR="000F19E9" w:rsidRDefault="000F19E9">
      <w:pPr>
        <w:pStyle w:val="ConsPlusNormal"/>
        <w:jc w:val="center"/>
      </w:pPr>
      <w:r>
        <w:t xml:space="preserve">(введено </w:t>
      </w:r>
      <w:hyperlink r:id="rId258" w:history="1">
        <w:r>
          <w:rPr>
            <w:color w:val="0000FF"/>
          </w:rPr>
          <w:t>Законом</w:t>
        </w:r>
      </w:hyperlink>
      <w:r>
        <w:t xml:space="preserve"> Республики Дагестан</w:t>
      </w:r>
    </w:p>
    <w:p w:rsidR="000F19E9" w:rsidRDefault="000F19E9">
      <w:pPr>
        <w:pStyle w:val="ConsPlusNormal"/>
        <w:jc w:val="center"/>
      </w:pPr>
      <w:r>
        <w:t>от 04.05.2021 N 32)</w:t>
      </w:r>
    </w:p>
    <w:p w:rsidR="000F19E9" w:rsidRDefault="000F19E9">
      <w:pPr>
        <w:pStyle w:val="ConsPlusNormal"/>
        <w:jc w:val="both"/>
      </w:pPr>
    </w:p>
    <w:p w:rsidR="000F19E9" w:rsidRDefault="000F19E9">
      <w:pPr>
        <w:pStyle w:val="ConsPlusNormal"/>
        <w:jc w:val="right"/>
      </w:pPr>
      <w:r>
        <w:t>(тыс. рублей)</w:t>
      </w:r>
    </w:p>
    <w:p w:rsidR="000F19E9" w:rsidRDefault="000F19E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92"/>
        <w:gridCol w:w="1559"/>
        <w:gridCol w:w="1701"/>
        <w:gridCol w:w="1843"/>
      </w:tblGrid>
      <w:tr w:rsidR="000F19E9">
        <w:tc>
          <w:tcPr>
            <w:tcW w:w="4592" w:type="dxa"/>
          </w:tcPr>
          <w:p w:rsidR="000F19E9" w:rsidRDefault="000F19E9">
            <w:pPr>
              <w:pStyle w:val="ConsPlusNormal"/>
              <w:jc w:val="center"/>
            </w:pPr>
            <w:r>
              <w:t>Наименование муниципального образования</w:t>
            </w:r>
          </w:p>
        </w:tc>
        <w:tc>
          <w:tcPr>
            <w:tcW w:w="1559" w:type="dxa"/>
          </w:tcPr>
          <w:p w:rsidR="000F19E9" w:rsidRDefault="000F19E9">
            <w:pPr>
              <w:pStyle w:val="ConsPlusNormal"/>
              <w:jc w:val="center"/>
            </w:pPr>
            <w:r>
              <w:t>Республиканский бюджет Республики Дагестан</w:t>
            </w:r>
          </w:p>
        </w:tc>
        <w:tc>
          <w:tcPr>
            <w:tcW w:w="1701" w:type="dxa"/>
          </w:tcPr>
          <w:p w:rsidR="000F19E9" w:rsidRDefault="000F19E9">
            <w:pPr>
              <w:pStyle w:val="ConsPlusNormal"/>
              <w:jc w:val="center"/>
            </w:pPr>
            <w:r>
              <w:t>Федеральный бюджет</w:t>
            </w:r>
          </w:p>
        </w:tc>
        <w:tc>
          <w:tcPr>
            <w:tcW w:w="1843" w:type="dxa"/>
          </w:tcPr>
          <w:p w:rsidR="000F19E9" w:rsidRDefault="000F19E9">
            <w:pPr>
              <w:pStyle w:val="ConsPlusNormal"/>
              <w:jc w:val="center"/>
            </w:pPr>
            <w:r>
              <w:t>Всего</w:t>
            </w:r>
          </w:p>
        </w:tc>
      </w:tr>
      <w:tr w:rsidR="000F19E9">
        <w:tc>
          <w:tcPr>
            <w:tcW w:w="4592" w:type="dxa"/>
          </w:tcPr>
          <w:p w:rsidR="000F19E9" w:rsidRDefault="000F19E9">
            <w:pPr>
              <w:pStyle w:val="ConsPlusNormal"/>
              <w:jc w:val="center"/>
            </w:pPr>
            <w:r>
              <w:t>1</w:t>
            </w:r>
          </w:p>
        </w:tc>
        <w:tc>
          <w:tcPr>
            <w:tcW w:w="1559" w:type="dxa"/>
          </w:tcPr>
          <w:p w:rsidR="000F19E9" w:rsidRDefault="000F19E9">
            <w:pPr>
              <w:pStyle w:val="ConsPlusNormal"/>
              <w:jc w:val="center"/>
            </w:pPr>
            <w:r>
              <w:t>2</w:t>
            </w:r>
          </w:p>
        </w:tc>
        <w:tc>
          <w:tcPr>
            <w:tcW w:w="1701" w:type="dxa"/>
          </w:tcPr>
          <w:p w:rsidR="000F19E9" w:rsidRDefault="000F19E9">
            <w:pPr>
              <w:pStyle w:val="ConsPlusNormal"/>
              <w:jc w:val="center"/>
            </w:pPr>
            <w:r>
              <w:t>3</w:t>
            </w:r>
          </w:p>
        </w:tc>
        <w:tc>
          <w:tcPr>
            <w:tcW w:w="1843" w:type="dxa"/>
          </w:tcPr>
          <w:p w:rsidR="000F19E9" w:rsidRDefault="000F19E9">
            <w:pPr>
              <w:pStyle w:val="ConsPlusNormal"/>
              <w:jc w:val="center"/>
            </w:pPr>
            <w:r>
              <w:t>4</w:t>
            </w:r>
          </w:p>
        </w:tc>
      </w:tr>
      <w:tr w:rsidR="000F19E9">
        <w:tc>
          <w:tcPr>
            <w:tcW w:w="4592" w:type="dxa"/>
          </w:tcPr>
          <w:p w:rsidR="000F19E9" w:rsidRDefault="000F19E9">
            <w:pPr>
              <w:pStyle w:val="ConsPlusNormal"/>
            </w:pPr>
            <w:r>
              <w:t>Акушинский муниципальный район</w:t>
            </w:r>
          </w:p>
        </w:tc>
        <w:tc>
          <w:tcPr>
            <w:tcW w:w="1559" w:type="dxa"/>
          </w:tcPr>
          <w:p w:rsidR="000F19E9" w:rsidRDefault="000F19E9">
            <w:pPr>
              <w:pStyle w:val="ConsPlusNormal"/>
              <w:jc w:val="center"/>
            </w:pPr>
            <w:r>
              <w:t>5,00000</w:t>
            </w:r>
          </w:p>
        </w:tc>
        <w:tc>
          <w:tcPr>
            <w:tcW w:w="1701" w:type="dxa"/>
          </w:tcPr>
          <w:p w:rsidR="000F19E9" w:rsidRDefault="000F19E9">
            <w:pPr>
              <w:pStyle w:val="ConsPlusNormal"/>
              <w:jc w:val="center"/>
            </w:pPr>
            <w:r>
              <w:t>95,00000</w:t>
            </w:r>
          </w:p>
        </w:tc>
        <w:tc>
          <w:tcPr>
            <w:tcW w:w="1843" w:type="dxa"/>
          </w:tcPr>
          <w:p w:rsidR="000F19E9" w:rsidRDefault="000F19E9">
            <w:pPr>
              <w:pStyle w:val="ConsPlusNormal"/>
              <w:jc w:val="center"/>
            </w:pPr>
            <w:r>
              <w:t>100,00000</w:t>
            </w:r>
          </w:p>
        </w:tc>
      </w:tr>
      <w:tr w:rsidR="000F19E9">
        <w:tc>
          <w:tcPr>
            <w:tcW w:w="4592" w:type="dxa"/>
          </w:tcPr>
          <w:p w:rsidR="000F19E9" w:rsidRDefault="000F19E9">
            <w:pPr>
              <w:pStyle w:val="ConsPlusNormal"/>
            </w:pPr>
            <w:r>
              <w:t>Ахтынский муниципальный район</w:t>
            </w:r>
          </w:p>
        </w:tc>
        <w:tc>
          <w:tcPr>
            <w:tcW w:w="1559" w:type="dxa"/>
          </w:tcPr>
          <w:p w:rsidR="000F19E9" w:rsidRDefault="000F19E9">
            <w:pPr>
              <w:pStyle w:val="ConsPlusNormal"/>
              <w:jc w:val="center"/>
            </w:pPr>
            <w:r>
              <w:t>2,50000</w:t>
            </w:r>
          </w:p>
        </w:tc>
        <w:tc>
          <w:tcPr>
            <w:tcW w:w="1701" w:type="dxa"/>
          </w:tcPr>
          <w:p w:rsidR="000F19E9" w:rsidRDefault="000F19E9">
            <w:pPr>
              <w:pStyle w:val="ConsPlusNormal"/>
              <w:jc w:val="center"/>
            </w:pPr>
            <w:r>
              <w:t>47,50000</w:t>
            </w:r>
          </w:p>
        </w:tc>
        <w:tc>
          <w:tcPr>
            <w:tcW w:w="1843" w:type="dxa"/>
          </w:tcPr>
          <w:p w:rsidR="000F19E9" w:rsidRDefault="000F19E9">
            <w:pPr>
              <w:pStyle w:val="ConsPlusNormal"/>
              <w:jc w:val="center"/>
            </w:pPr>
            <w:r>
              <w:t>50,00000</w:t>
            </w:r>
          </w:p>
        </w:tc>
      </w:tr>
      <w:tr w:rsidR="000F19E9">
        <w:tc>
          <w:tcPr>
            <w:tcW w:w="4592" w:type="dxa"/>
          </w:tcPr>
          <w:p w:rsidR="000F19E9" w:rsidRDefault="000F19E9">
            <w:pPr>
              <w:pStyle w:val="ConsPlusNormal"/>
            </w:pPr>
            <w:r>
              <w:t>Ботлихский муниципальный район</w:t>
            </w:r>
          </w:p>
        </w:tc>
        <w:tc>
          <w:tcPr>
            <w:tcW w:w="1559" w:type="dxa"/>
          </w:tcPr>
          <w:p w:rsidR="000F19E9" w:rsidRDefault="000F19E9">
            <w:pPr>
              <w:pStyle w:val="ConsPlusNormal"/>
              <w:jc w:val="center"/>
            </w:pPr>
            <w:r>
              <w:t>2,50000</w:t>
            </w:r>
          </w:p>
        </w:tc>
        <w:tc>
          <w:tcPr>
            <w:tcW w:w="1701" w:type="dxa"/>
          </w:tcPr>
          <w:p w:rsidR="000F19E9" w:rsidRDefault="000F19E9">
            <w:pPr>
              <w:pStyle w:val="ConsPlusNormal"/>
              <w:jc w:val="center"/>
            </w:pPr>
            <w:r>
              <w:t>47,50000</w:t>
            </w:r>
          </w:p>
        </w:tc>
        <w:tc>
          <w:tcPr>
            <w:tcW w:w="1843" w:type="dxa"/>
          </w:tcPr>
          <w:p w:rsidR="000F19E9" w:rsidRDefault="000F19E9">
            <w:pPr>
              <w:pStyle w:val="ConsPlusNormal"/>
              <w:jc w:val="center"/>
            </w:pPr>
            <w:r>
              <w:t>50,00000</w:t>
            </w:r>
          </w:p>
        </w:tc>
      </w:tr>
      <w:tr w:rsidR="000F19E9">
        <w:tc>
          <w:tcPr>
            <w:tcW w:w="4592" w:type="dxa"/>
          </w:tcPr>
          <w:p w:rsidR="000F19E9" w:rsidRDefault="000F19E9">
            <w:pPr>
              <w:pStyle w:val="ConsPlusNormal"/>
            </w:pPr>
            <w:r>
              <w:lastRenderedPageBreak/>
              <w:t>Буйнакский муниципальный район</w:t>
            </w:r>
          </w:p>
        </w:tc>
        <w:tc>
          <w:tcPr>
            <w:tcW w:w="1559" w:type="dxa"/>
          </w:tcPr>
          <w:p w:rsidR="000F19E9" w:rsidRDefault="000F19E9">
            <w:pPr>
              <w:pStyle w:val="ConsPlusNormal"/>
              <w:jc w:val="center"/>
            </w:pPr>
            <w:r>
              <w:t>2,50000</w:t>
            </w:r>
          </w:p>
        </w:tc>
        <w:tc>
          <w:tcPr>
            <w:tcW w:w="1701" w:type="dxa"/>
          </w:tcPr>
          <w:p w:rsidR="000F19E9" w:rsidRDefault="000F19E9">
            <w:pPr>
              <w:pStyle w:val="ConsPlusNormal"/>
              <w:jc w:val="center"/>
            </w:pPr>
            <w:r>
              <w:t>47,50000</w:t>
            </w:r>
          </w:p>
        </w:tc>
        <w:tc>
          <w:tcPr>
            <w:tcW w:w="1843" w:type="dxa"/>
          </w:tcPr>
          <w:p w:rsidR="000F19E9" w:rsidRDefault="000F19E9">
            <w:pPr>
              <w:pStyle w:val="ConsPlusNormal"/>
              <w:jc w:val="center"/>
            </w:pPr>
            <w:r>
              <w:t>50,00000</w:t>
            </w:r>
          </w:p>
        </w:tc>
      </w:tr>
      <w:tr w:rsidR="000F19E9">
        <w:tc>
          <w:tcPr>
            <w:tcW w:w="4592" w:type="dxa"/>
          </w:tcPr>
          <w:p w:rsidR="000F19E9" w:rsidRDefault="000F19E9">
            <w:pPr>
              <w:pStyle w:val="ConsPlusNormal"/>
            </w:pPr>
            <w:r>
              <w:t>Гунибский муниципальный район</w:t>
            </w:r>
          </w:p>
        </w:tc>
        <w:tc>
          <w:tcPr>
            <w:tcW w:w="1559" w:type="dxa"/>
          </w:tcPr>
          <w:p w:rsidR="000F19E9" w:rsidRDefault="000F19E9">
            <w:pPr>
              <w:pStyle w:val="ConsPlusNormal"/>
              <w:jc w:val="center"/>
            </w:pPr>
            <w:r>
              <w:t>2,50000</w:t>
            </w:r>
          </w:p>
        </w:tc>
        <w:tc>
          <w:tcPr>
            <w:tcW w:w="1701" w:type="dxa"/>
          </w:tcPr>
          <w:p w:rsidR="000F19E9" w:rsidRDefault="000F19E9">
            <w:pPr>
              <w:pStyle w:val="ConsPlusNormal"/>
              <w:jc w:val="center"/>
            </w:pPr>
            <w:r>
              <w:t>47,50000</w:t>
            </w:r>
          </w:p>
        </w:tc>
        <w:tc>
          <w:tcPr>
            <w:tcW w:w="1843" w:type="dxa"/>
          </w:tcPr>
          <w:p w:rsidR="000F19E9" w:rsidRDefault="000F19E9">
            <w:pPr>
              <w:pStyle w:val="ConsPlusNormal"/>
              <w:jc w:val="center"/>
            </w:pPr>
            <w:r>
              <w:t>50,00000</w:t>
            </w:r>
          </w:p>
        </w:tc>
      </w:tr>
      <w:tr w:rsidR="000F19E9">
        <w:tc>
          <w:tcPr>
            <w:tcW w:w="4592" w:type="dxa"/>
          </w:tcPr>
          <w:p w:rsidR="000F19E9" w:rsidRDefault="000F19E9">
            <w:pPr>
              <w:pStyle w:val="ConsPlusNormal"/>
            </w:pPr>
            <w:r>
              <w:t>Дахадаевский муниципальный район</w:t>
            </w:r>
          </w:p>
        </w:tc>
        <w:tc>
          <w:tcPr>
            <w:tcW w:w="1559" w:type="dxa"/>
          </w:tcPr>
          <w:p w:rsidR="000F19E9" w:rsidRDefault="000F19E9">
            <w:pPr>
              <w:pStyle w:val="ConsPlusNormal"/>
              <w:jc w:val="center"/>
            </w:pPr>
            <w:r>
              <w:t>5,00000</w:t>
            </w:r>
          </w:p>
        </w:tc>
        <w:tc>
          <w:tcPr>
            <w:tcW w:w="1701" w:type="dxa"/>
          </w:tcPr>
          <w:p w:rsidR="000F19E9" w:rsidRDefault="000F19E9">
            <w:pPr>
              <w:pStyle w:val="ConsPlusNormal"/>
              <w:jc w:val="center"/>
            </w:pPr>
            <w:r>
              <w:t>95,00000</w:t>
            </w:r>
          </w:p>
        </w:tc>
        <w:tc>
          <w:tcPr>
            <w:tcW w:w="1843" w:type="dxa"/>
          </w:tcPr>
          <w:p w:rsidR="000F19E9" w:rsidRDefault="000F19E9">
            <w:pPr>
              <w:pStyle w:val="ConsPlusNormal"/>
              <w:jc w:val="center"/>
            </w:pPr>
            <w:r>
              <w:t>100,00000</w:t>
            </w:r>
          </w:p>
        </w:tc>
      </w:tr>
      <w:tr w:rsidR="000F19E9">
        <w:tc>
          <w:tcPr>
            <w:tcW w:w="4592" w:type="dxa"/>
          </w:tcPr>
          <w:p w:rsidR="000F19E9" w:rsidRDefault="000F19E9">
            <w:pPr>
              <w:pStyle w:val="ConsPlusNormal"/>
            </w:pPr>
            <w:r>
              <w:t>Дербентский муниципальный район</w:t>
            </w:r>
          </w:p>
        </w:tc>
        <w:tc>
          <w:tcPr>
            <w:tcW w:w="1559" w:type="dxa"/>
          </w:tcPr>
          <w:p w:rsidR="000F19E9" w:rsidRDefault="000F19E9">
            <w:pPr>
              <w:pStyle w:val="ConsPlusNormal"/>
              <w:jc w:val="center"/>
            </w:pPr>
            <w:r>
              <w:t>5,00000</w:t>
            </w:r>
          </w:p>
        </w:tc>
        <w:tc>
          <w:tcPr>
            <w:tcW w:w="1701" w:type="dxa"/>
          </w:tcPr>
          <w:p w:rsidR="000F19E9" w:rsidRDefault="000F19E9">
            <w:pPr>
              <w:pStyle w:val="ConsPlusNormal"/>
              <w:jc w:val="center"/>
            </w:pPr>
            <w:r>
              <w:t>95,00000</w:t>
            </w:r>
          </w:p>
        </w:tc>
        <w:tc>
          <w:tcPr>
            <w:tcW w:w="1843" w:type="dxa"/>
          </w:tcPr>
          <w:p w:rsidR="000F19E9" w:rsidRDefault="000F19E9">
            <w:pPr>
              <w:pStyle w:val="ConsPlusNormal"/>
              <w:jc w:val="center"/>
            </w:pPr>
            <w:r>
              <w:t>100,00000</w:t>
            </w:r>
          </w:p>
        </w:tc>
      </w:tr>
      <w:tr w:rsidR="000F19E9">
        <w:tc>
          <w:tcPr>
            <w:tcW w:w="4592" w:type="dxa"/>
          </w:tcPr>
          <w:p w:rsidR="000F19E9" w:rsidRDefault="000F19E9">
            <w:pPr>
              <w:pStyle w:val="ConsPlusNormal"/>
            </w:pPr>
            <w:r>
              <w:t>Кайтагский муниципальный район</w:t>
            </w:r>
          </w:p>
        </w:tc>
        <w:tc>
          <w:tcPr>
            <w:tcW w:w="1559" w:type="dxa"/>
          </w:tcPr>
          <w:p w:rsidR="000F19E9" w:rsidRDefault="000F19E9">
            <w:pPr>
              <w:pStyle w:val="ConsPlusNormal"/>
              <w:jc w:val="center"/>
            </w:pPr>
            <w:r>
              <w:t>5,78947</w:t>
            </w:r>
          </w:p>
        </w:tc>
        <w:tc>
          <w:tcPr>
            <w:tcW w:w="1701" w:type="dxa"/>
          </w:tcPr>
          <w:p w:rsidR="000F19E9" w:rsidRDefault="000F19E9">
            <w:pPr>
              <w:pStyle w:val="ConsPlusNormal"/>
              <w:jc w:val="center"/>
            </w:pPr>
            <w:r>
              <w:t>110,00000</w:t>
            </w:r>
          </w:p>
        </w:tc>
        <w:tc>
          <w:tcPr>
            <w:tcW w:w="1843" w:type="dxa"/>
          </w:tcPr>
          <w:p w:rsidR="000F19E9" w:rsidRDefault="000F19E9">
            <w:pPr>
              <w:pStyle w:val="ConsPlusNormal"/>
              <w:jc w:val="center"/>
            </w:pPr>
            <w:r>
              <w:t>115,78947</w:t>
            </w:r>
          </w:p>
        </w:tc>
      </w:tr>
      <w:tr w:rsidR="000F19E9">
        <w:tc>
          <w:tcPr>
            <w:tcW w:w="4592" w:type="dxa"/>
          </w:tcPr>
          <w:p w:rsidR="000F19E9" w:rsidRDefault="000F19E9">
            <w:pPr>
              <w:pStyle w:val="ConsPlusNormal"/>
            </w:pPr>
            <w:r>
              <w:t>Карабудахкентский муниципальный район</w:t>
            </w:r>
          </w:p>
        </w:tc>
        <w:tc>
          <w:tcPr>
            <w:tcW w:w="1559" w:type="dxa"/>
          </w:tcPr>
          <w:p w:rsidR="000F19E9" w:rsidRDefault="000F19E9">
            <w:pPr>
              <w:pStyle w:val="ConsPlusNormal"/>
              <w:jc w:val="center"/>
            </w:pPr>
            <w:r>
              <w:t>2,50000</w:t>
            </w:r>
          </w:p>
        </w:tc>
        <w:tc>
          <w:tcPr>
            <w:tcW w:w="1701" w:type="dxa"/>
          </w:tcPr>
          <w:p w:rsidR="000F19E9" w:rsidRDefault="000F19E9">
            <w:pPr>
              <w:pStyle w:val="ConsPlusNormal"/>
              <w:jc w:val="center"/>
            </w:pPr>
            <w:r>
              <w:t>47,50000</w:t>
            </w:r>
          </w:p>
        </w:tc>
        <w:tc>
          <w:tcPr>
            <w:tcW w:w="1843" w:type="dxa"/>
          </w:tcPr>
          <w:p w:rsidR="000F19E9" w:rsidRDefault="000F19E9">
            <w:pPr>
              <w:pStyle w:val="ConsPlusNormal"/>
              <w:jc w:val="center"/>
            </w:pPr>
            <w:r>
              <w:t>50,00000</w:t>
            </w:r>
          </w:p>
        </w:tc>
      </w:tr>
      <w:tr w:rsidR="000F19E9">
        <w:tc>
          <w:tcPr>
            <w:tcW w:w="4592" w:type="dxa"/>
          </w:tcPr>
          <w:p w:rsidR="000F19E9" w:rsidRDefault="000F19E9">
            <w:pPr>
              <w:pStyle w:val="ConsPlusNormal"/>
            </w:pPr>
            <w:r>
              <w:t>Кизилюртовский муниципальный район</w:t>
            </w:r>
          </w:p>
        </w:tc>
        <w:tc>
          <w:tcPr>
            <w:tcW w:w="1559" w:type="dxa"/>
          </w:tcPr>
          <w:p w:rsidR="000F19E9" w:rsidRDefault="000F19E9">
            <w:pPr>
              <w:pStyle w:val="ConsPlusNormal"/>
              <w:jc w:val="center"/>
            </w:pPr>
            <w:r>
              <w:t>2,50000</w:t>
            </w:r>
          </w:p>
        </w:tc>
        <w:tc>
          <w:tcPr>
            <w:tcW w:w="1701" w:type="dxa"/>
          </w:tcPr>
          <w:p w:rsidR="000F19E9" w:rsidRDefault="000F19E9">
            <w:pPr>
              <w:pStyle w:val="ConsPlusNormal"/>
              <w:jc w:val="center"/>
            </w:pPr>
            <w:r>
              <w:t>47,50000</w:t>
            </w:r>
          </w:p>
        </w:tc>
        <w:tc>
          <w:tcPr>
            <w:tcW w:w="1843" w:type="dxa"/>
          </w:tcPr>
          <w:p w:rsidR="000F19E9" w:rsidRDefault="000F19E9">
            <w:pPr>
              <w:pStyle w:val="ConsPlusNormal"/>
              <w:jc w:val="center"/>
            </w:pPr>
            <w:r>
              <w:t>50,00000</w:t>
            </w:r>
          </w:p>
        </w:tc>
      </w:tr>
      <w:tr w:rsidR="000F19E9">
        <w:tc>
          <w:tcPr>
            <w:tcW w:w="4592" w:type="dxa"/>
          </w:tcPr>
          <w:p w:rsidR="000F19E9" w:rsidRDefault="000F19E9">
            <w:pPr>
              <w:pStyle w:val="ConsPlusNormal"/>
            </w:pPr>
            <w:r>
              <w:t>Кизлярский муниципальный район</w:t>
            </w:r>
          </w:p>
        </w:tc>
        <w:tc>
          <w:tcPr>
            <w:tcW w:w="1559" w:type="dxa"/>
          </w:tcPr>
          <w:p w:rsidR="000F19E9" w:rsidRDefault="000F19E9">
            <w:pPr>
              <w:pStyle w:val="ConsPlusNormal"/>
              <w:jc w:val="center"/>
            </w:pPr>
            <w:r>
              <w:t>7,50000</w:t>
            </w:r>
          </w:p>
        </w:tc>
        <w:tc>
          <w:tcPr>
            <w:tcW w:w="1701" w:type="dxa"/>
          </w:tcPr>
          <w:p w:rsidR="000F19E9" w:rsidRDefault="000F19E9">
            <w:pPr>
              <w:pStyle w:val="ConsPlusNormal"/>
              <w:jc w:val="center"/>
            </w:pPr>
            <w:r>
              <w:t>142,50000</w:t>
            </w:r>
          </w:p>
        </w:tc>
        <w:tc>
          <w:tcPr>
            <w:tcW w:w="1843" w:type="dxa"/>
          </w:tcPr>
          <w:p w:rsidR="000F19E9" w:rsidRDefault="000F19E9">
            <w:pPr>
              <w:pStyle w:val="ConsPlusNormal"/>
              <w:jc w:val="center"/>
            </w:pPr>
            <w:r>
              <w:t>150,0000</w:t>
            </w:r>
          </w:p>
        </w:tc>
      </w:tr>
      <w:tr w:rsidR="000F19E9">
        <w:tc>
          <w:tcPr>
            <w:tcW w:w="4592" w:type="dxa"/>
          </w:tcPr>
          <w:p w:rsidR="000F19E9" w:rsidRDefault="000F19E9">
            <w:pPr>
              <w:pStyle w:val="ConsPlusNormal"/>
            </w:pPr>
            <w:r>
              <w:t>Лакский муниципальный район</w:t>
            </w:r>
          </w:p>
        </w:tc>
        <w:tc>
          <w:tcPr>
            <w:tcW w:w="1559" w:type="dxa"/>
          </w:tcPr>
          <w:p w:rsidR="000F19E9" w:rsidRDefault="000F19E9">
            <w:pPr>
              <w:pStyle w:val="ConsPlusNormal"/>
              <w:jc w:val="center"/>
            </w:pPr>
            <w:r>
              <w:t>5,00000</w:t>
            </w:r>
          </w:p>
        </w:tc>
        <w:tc>
          <w:tcPr>
            <w:tcW w:w="1701" w:type="dxa"/>
          </w:tcPr>
          <w:p w:rsidR="000F19E9" w:rsidRDefault="000F19E9">
            <w:pPr>
              <w:pStyle w:val="ConsPlusNormal"/>
              <w:jc w:val="center"/>
            </w:pPr>
            <w:r>
              <w:t>95,00000</w:t>
            </w:r>
          </w:p>
        </w:tc>
        <w:tc>
          <w:tcPr>
            <w:tcW w:w="1843" w:type="dxa"/>
          </w:tcPr>
          <w:p w:rsidR="000F19E9" w:rsidRDefault="000F19E9">
            <w:pPr>
              <w:pStyle w:val="ConsPlusNormal"/>
              <w:jc w:val="center"/>
            </w:pPr>
            <w:r>
              <w:t>100,00000</w:t>
            </w:r>
          </w:p>
        </w:tc>
      </w:tr>
      <w:tr w:rsidR="000F19E9">
        <w:tc>
          <w:tcPr>
            <w:tcW w:w="4592" w:type="dxa"/>
          </w:tcPr>
          <w:p w:rsidR="000F19E9" w:rsidRDefault="000F19E9">
            <w:pPr>
              <w:pStyle w:val="ConsPlusNormal"/>
            </w:pPr>
            <w:r>
              <w:t>Магарамкентский муниципальный район</w:t>
            </w:r>
          </w:p>
        </w:tc>
        <w:tc>
          <w:tcPr>
            <w:tcW w:w="1559" w:type="dxa"/>
          </w:tcPr>
          <w:p w:rsidR="000F19E9" w:rsidRDefault="000F19E9">
            <w:pPr>
              <w:pStyle w:val="ConsPlusNormal"/>
              <w:jc w:val="center"/>
            </w:pPr>
            <w:r>
              <w:t>2,50000</w:t>
            </w:r>
          </w:p>
        </w:tc>
        <w:tc>
          <w:tcPr>
            <w:tcW w:w="1701" w:type="dxa"/>
          </w:tcPr>
          <w:p w:rsidR="000F19E9" w:rsidRDefault="000F19E9">
            <w:pPr>
              <w:pStyle w:val="ConsPlusNormal"/>
              <w:jc w:val="center"/>
            </w:pPr>
            <w:r>
              <w:t>47,50000</w:t>
            </w:r>
          </w:p>
        </w:tc>
        <w:tc>
          <w:tcPr>
            <w:tcW w:w="1843" w:type="dxa"/>
          </w:tcPr>
          <w:p w:rsidR="000F19E9" w:rsidRDefault="000F19E9">
            <w:pPr>
              <w:pStyle w:val="ConsPlusNormal"/>
              <w:jc w:val="center"/>
            </w:pPr>
            <w:r>
              <w:t>50,00000</w:t>
            </w:r>
          </w:p>
        </w:tc>
      </w:tr>
      <w:tr w:rsidR="000F19E9">
        <w:tc>
          <w:tcPr>
            <w:tcW w:w="4592" w:type="dxa"/>
          </w:tcPr>
          <w:p w:rsidR="000F19E9" w:rsidRDefault="000F19E9">
            <w:pPr>
              <w:pStyle w:val="ConsPlusNormal"/>
            </w:pPr>
            <w:r>
              <w:t>Тарумовский муниципальный район</w:t>
            </w:r>
          </w:p>
        </w:tc>
        <w:tc>
          <w:tcPr>
            <w:tcW w:w="1559" w:type="dxa"/>
          </w:tcPr>
          <w:p w:rsidR="000F19E9" w:rsidRDefault="000F19E9">
            <w:pPr>
              <w:pStyle w:val="ConsPlusNormal"/>
              <w:jc w:val="center"/>
            </w:pPr>
            <w:r>
              <w:t>2,50000</w:t>
            </w:r>
          </w:p>
        </w:tc>
        <w:tc>
          <w:tcPr>
            <w:tcW w:w="1701" w:type="dxa"/>
          </w:tcPr>
          <w:p w:rsidR="000F19E9" w:rsidRDefault="000F19E9">
            <w:pPr>
              <w:pStyle w:val="ConsPlusNormal"/>
              <w:jc w:val="center"/>
            </w:pPr>
            <w:r>
              <w:t>47,50000</w:t>
            </w:r>
          </w:p>
        </w:tc>
        <w:tc>
          <w:tcPr>
            <w:tcW w:w="1843" w:type="dxa"/>
          </w:tcPr>
          <w:p w:rsidR="000F19E9" w:rsidRDefault="000F19E9">
            <w:pPr>
              <w:pStyle w:val="ConsPlusNormal"/>
              <w:jc w:val="center"/>
            </w:pPr>
            <w:r>
              <w:t>50,00000</w:t>
            </w:r>
          </w:p>
        </w:tc>
      </w:tr>
      <w:tr w:rsidR="000F19E9">
        <w:tc>
          <w:tcPr>
            <w:tcW w:w="4592" w:type="dxa"/>
          </w:tcPr>
          <w:p w:rsidR="000F19E9" w:rsidRDefault="000F19E9">
            <w:pPr>
              <w:pStyle w:val="ConsPlusNormal"/>
            </w:pPr>
            <w:r>
              <w:t>Унцукульский муниципальный район</w:t>
            </w:r>
          </w:p>
        </w:tc>
        <w:tc>
          <w:tcPr>
            <w:tcW w:w="1559" w:type="dxa"/>
          </w:tcPr>
          <w:p w:rsidR="000F19E9" w:rsidRDefault="000F19E9">
            <w:pPr>
              <w:pStyle w:val="ConsPlusNormal"/>
              <w:jc w:val="center"/>
            </w:pPr>
            <w:r>
              <w:t>5,00000</w:t>
            </w:r>
          </w:p>
        </w:tc>
        <w:tc>
          <w:tcPr>
            <w:tcW w:w="1701" w:type="dxa"/>
          </w:tcPr>
          <w:p w:rsidR="000F19E9" w:rsidRDefault="000F19E9">
            <w:pPr>
              <w:pStyle w:val="ConsPlusNormal"/>
              <w:jc w:val="center"/>
            </w:pPr>
            <w:r>
              <w:t>95,00000</w:t>
            </w:r>
          </w:p>
        </w:tc>
        <w:tc>
          <w:tcPr>
            <w:tcW w:w="1843" w:type="dxa"/>
          </w:tcPr>
          <w:p w:rsidR="000F19E9" w:rsidRDefault="000F19E9">
            <w:pPr>
              <w:pStyle w:val="ConsPlusNormal"/>
              <w:jc w:val="center"/>
            </w:pPr>
            <w:r>
              <w:t>100,00000</w:t>
            </w:r>
          </w:p>
        </w:tc>
      </w:tr>
      <w:tr w:rsidR="000F19E9">
        <w:tc>
          <w:tcPr>
            <w:tcW w:w="4592" w:type="dxa"/>
          </w:tcPr>
          <w:p w:rsidR="000F19E9" w:rsidRDefault="000F19E9">
            <w:pPr>
              <w:pStyle w:val="ConsPlusNormal"/>
            </w:pPr>
            <w:r>
              <w:t>Хивский муниципальный район</w:t>
            </w:r>
          </w:p>
        </w:tc>
        <w:tc>
          <w:tcPr>
            <w:tcW w:w="1559" w:type="dxa"/>
          </w:tcPr>
          <w:p w:rsidR="000F19E9" w:rsidRDefault="000F19E9">
            <w:pPr>
              <w:pStyle w:val="ConsPlusNormal"/>
              <w:jc w:val="center"/>
            </w:pPr>
            <w:r>
              <w:t>2,50000</w:t>
            </w:r>
          </w:p>
        </w:tc>
        <w:tc>
          <w:tcPr>
            <w:tcW w:w="1701" w:type="dxa"/>
          </w:tcPr>
          <w:p w:rsidR="000F19E9" w:rsidRDefault="000F19E9">
            <w:pPr>
              <w:pStyle w:val="ConsPlusNormal"/>
              <w:jc w:val="center"/>
            </w:pPr>
            <w:r>
              <w:t>47,50000</w:t>
            </w:r>
          </w:p>
        </w:tc>
        <w:tc>
          <w:tcPr>
            <w:tcW w:w="1843" w:type="dxa"/>
          </w:tcPr>
          <w:p w:rsidR="000F19E9" w:rsidRDefault="000F19E9">
            <w:pPr>
              <w:pStyle w:val="ConsPlusNormal"/>
              <w:jc w:val="center"/>
            </w:pPr>
            <w:r>
              <w:t>50,00000</w:t>
            </w:r>
          </w:p>
        </w:tc>
      </w:tr>
      <w:tr w:rsidR="000F19E9">
        <w:tc>
          <w:tcPr>
            <w:tcW w:w="4592" w:type="dxa"/>
          </w:tcPr>
          <w:p w:rsidR="000F19E9" w:rsidRDefault="000F19E9">
            <w:pPr>
              <w:pStyle w:val="ConsPlusNormal"/>
            </w:pPr>
            <w:r>
              <w:t>город Махачкала</w:t>
            </w:r>
          </w:p>
        </w:tc>
        <w:tc>
          <w:tcPr>
            <w:tcW w:w="1559" w:type="dxa"/>
          </w:tcPr>
          <w:p w:rsidR="000F19E9" w:rsidRDefault="000F19E9">
            <w:pPr>
              <w:pStyle w:val="ConsPlusNormal"/>
              <w:jc w:val="center"/>
            </w:pPr>
            <w:r>
              <w:t>5,00000</w:t>
            </w:r>
          </w:p>
        </w:tc>
        <w:tc>
          <w:tcPr>
            <w:tcW w:w="1701" w:type="dxa"/>
          </w:tcPr>
          <w:p w:rsidR="000F19E9" w:rsidRDefault="000F19E9">
            <w:pPr>
              <w:pStyle w:val="ConsPlusNormal"/>
              <w:jc w:val="center"/>
            </w:pPr>
            <w:r>
              <w:t>95,00000</w:t>
            </w:r>
          </w:p>
        </w:tc>
        <w:tc>
          <w:tcPr>
            <w:tcW w:w="1843" w:type="dxa"/>
          </w:tcPr>
          <w:p w:rsidR="000F19E9" w:rsidRDefault="000F19E9">
            <w:pPr>
              <w:pStyle w:val="ConsPlusNormal"/>
              <w:jc w:val="center"/>
            </w:pPr>
            <w:r>
              <w:t>100,00000</w:t>
            </w:r>
          </w:p>
        </w:tc>
      </w:tr>
      <w:tr w:rsidR="000F19E9">
        <w:tc>
          <w:tcPr>
            <w:tcW w:w="4592" w:type="dxa"/>
          </w:tcPr>
          <w:p w:rsidR="000F19E9" w:rsidRDefault="000F19E9">
            <w:pPr>
              <w:pStyle w:val="ConsPlusNormal"/>
            </w:pPr>
            <w:r>
              <w:t>Всего</w:t>
            </w:r>
          </w:p>
        </w:tc>
        <w:tc>
          <w:tcPr>
            <w:tcW w:w="1559" w:type="dxa"/>
          </w:tcPr>
          <w:p w:rsidR="000F19E9" w:rsidRDefault="000F19E9">
            <w:pPr>
              <w:pStyle w:val="ConsPlusNormal"/>
              <w:jc w:val="center"/>
            </w:pPr>
            <w:r>
              <w:t>65,78947</w:t>
            </w:r>
          </w:p>
        </w:tc>
        <w:tc>
          <w:tcPr>
            <w:tcW w:w="1701" w:type="dxa"/>
          </w:tcPr>
          <w:p w:rsidR="000F19E9" w:rsidRDefault="000F19E9">
            <w:pPr>
              <w:pStyle w:val="ConsPlusNormal"/>
              <w:jc w:val="center"/>
            </w:pPr>
            <w:r>
              <w:t>11250,00000</w:t>
            </w:r>
          </w:p>
        </w:tc>
        <w:tc>
          <w:tcPr>
            <w:tcW w:w="1843" w:type="dxa"/>
          </w:tcPr>
          <w:p w:rsidR="000F19E9" w:rsidRDefault="000F19E9">
            <w:pPr>
              <w:pStyle w:val="ConsPlusNormal"/>
              <w:jc w:val="center"/>
            </w:pPr>
            <w:r>
              <w:t>1315,78947</w:t>
            </w:r>
          </w:p>
        </w:tc>
      </w:tr>
    </w:tbl>
    <w:p w:rsidR="000F19E9" w:rsidRDefault="000F19E9">
      <w:pPr>
        <w:pStyle w:val="ConsPlusNormal"/>
        <w:jc w:val="both"/>
      </w:pPr>
    </w:p>
    <w:p w:rsidR="000F19E9" w:rsidRDefault="000F19E9">
      <w:pPr>
        <w:pStyle w:val="ConsPlusNormal"/>
        <w:jc w:val="right"/>
        <w:outlineLvl w:val="1"/>
      </w:pPr>
      <w:r>
        <w:t>Таблица 36</w:t>
      </w:r>
    </w:p>
    <w:p w:rsidR="000F19E9" w:rsidRDefault="000F19E9">
      <w:pPr>
        <w:pStyle w:val="ConsPlusNormal"/>
        <w:jc w:val="both"/>
      </w:pPr>
    </w:p>
    <w:p w:rsidR="000F19E9" w:rsidRDefault="000F19E9">
      <w:pPr>
        <w:pStyle w:val="ConsPlusTitle"/>
        <w:jc w:val="center"/>
      </w:pPr>
      <w:r>
        <w:t>Средства, передаваемые бюджетам муниципальных районов</w:t>
      </w:r>
    </w:p>
    <w:p w:rsidR="000F19E9" w:rsidRDefault="000F19E9">
      <w:pPr>
        <w:pStyle w:val="ConsPlusTitle"/>
        <w:jc w:val="center"/>
      </w:pPr>
      <w:r>
        <w:t>и городских округов Республики Дагестан для компенсации</w:t>
      </w:r>
    </w:p>
    <w:p w:rsidR="000F19E9" w:rsidRDefault="000F19E9">
      <w:pPr>
        <w:pStyle w:val="ConsPlusTitle"/>
        <w:jc w:val="center"/>
      </w:pPr>
      <w:r>
        <w:t>дополнительных расходов в результате решений,</w:t>
      </w:r>
    </w:p>
    <w:p w:rsidR="000F19E9" w:rsidRDefault="000F19E9">
      <w:pPr>
        <w:pStyle w:val="ConsPlusTitle"/>
        <w:jc w:val="center"/>
      </w:pPr>
      <w:r>
        <w:t>принятых органами власти другого уровня, на 2021 год</w:t>
      </w:r>
    </w:p>
    <w:p w:rsidR="000F19E9" w:rsidRDefault="000F19E9">
      <w:pPr>
        <w:pStyle w:val="ConsPlusNormal"/>
        <w:jc w:val="center"/>
      </w:pPr>
      <w:r>
        <w:t xml:space="preserve">(введено </w:t>
      </w:r>
      <w:hyperlink r:id="rId259" w:history="1">
        <w:r>
          <w:rPr>
            <w:color w:val="0000FF"/>
          </w:rPr>
          <w:t>Законом</w:t>
        </w:r>
      </w:hyperlink>
      <w:r>
        <w:t xml:space="preserve"> Республики Дагестан</w:t>
      </w:r>
    </w:p>
    <w:p w:rsidR="000F19E9" w:rsidRDefault="000F19E9">
      <w:pPr>
        <w:pStyle w:val="ConsPlusNormal"/>
        <w:jc w:val="center"/>
      </w:pPr>
      <w:r>
        <w:t>от 04.05.2021 N 32)</w:t>
      </w:r>
    </w:p>
    <w:p w:rsidR="000F19E9" w:rsidRDefault="000F19E9">
      <w:pPr>
        <w:pStyle w:val="ConsPlusNormal"/>
        <w:jc w:val="both"/>
      </w:pPr>
    </w:p>
    <w:p w:rsidR="000F19E9" w:rsidRDefault="000F19E9">
      <w:pPr>
        <w:pStyle w:val="ConsPlusNormal"/>
        <w:jc w:val="right"/>
      </w:pPr>
      <w:r>
        <w:t>(тыс. рублей)</w:t>
      </w:r>
    </w:p>
    <w:p w:rsidR="000F19E9" w:rsidRDefault="000F19E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09"/>
        <w:gridCol w:w="1417"/>
      </w:tblGrid>
      <w:tr w:rsidR="000F19E9">
        <w:tc>
          <w:tcPr>
            <w:tcW w:w="4309" w:type="dxa"/>
          </w:tcPr>
          <w:p w:rsidR="000F19E9" w:rsidRDefault="000F19E9">
            <w:pPr>
              <w:pStyle w:val="ConsPlusNormal"/>
              <w:jc w:val="center"/>
            </w:pPr>
            <w:r>
              <w:t>Наименование муниципального образования</w:t>
            </w:r>
          </w:p>
        </w:tc>
        <w:tc>
          <w:tcPr>
            <w:tcW w:w="1417" w:type="dxa"/>
          </w:tcPr>
          <w:p w:rsidR="000F19E9" w:rsidRDefault="000F19E9">
            <w:pPr>
              <w:pStyle w:val="ConsPlusNormal"/>
              <w:jc w:val="center"/>
            </w:pPr>
            <w:r>
              <w:t>Сумма</w:t>
            </w:r>
          </w:p>
        </w:tc>
      </w:tr>
      <w:tr w:rsidR="000F19E9">
        <w:tc>
          <w:tcPr>
            <w:tcW w:w="4309" w:type="dxa"/>
          </w:tcPr>
          <w:p w:rsidR="000F19E9" w:rsidRDefault="000F19E9">
            <w:pPr>
              <w:pStyle w:val="ConsPlusNormal"/>
            </w:pPr>
            <w:r>
              <w:lastRenderedPageBreak/>
              <w:t>Унцукульский муниципальный район</w:t>
            </w:r>
          </w:p>
        </w:tc>
        <w:tc>
          <w:tcPr>
            <w:tcW w:w="1417" w:type="dxa"/>
          </w:tcPr>
          <w:p w:rsidR="000F19E9" w:rsidRDefault="000F19E9">
            <w:pPr>
              <w:pStyle w:val="ConsPlusNormal"/>
              <w:jc w:val="center"/>
            </w:pPr>
            <w:r>
              <w:t>7660,0</w:t>
            </w:r>
          </w:p>
        </w:tc>
      </w:tr>
    </w:tbl>
    <w:p w:rsidR="000F19E9" w:rsidRDefault="000F19E9">
      <w:pPr>
        <w:pStyle w:val="ConsPlusNormal"/>
        <w:jc w:val="both"/>
      </w:pPr>
    </w:p>
    <w:p w:rsidR="000F19E9" w:rsidRDefault="000F19E9">
      <w:pPr>
        <w:pStyle w:val="ConsPlusNormal"/>
        <w:jc w:val="right"/>
        <w:outlineLvl w:val="1"/>
      </w:pPr>
      <w:r>
        <w:t>Таблица 37</w:t>
      </w:r>
    </w:p>
    <w:p w:rsidR="000F19E9" w:rsidRDefault="000F19E9">
      <w:pPr>
        <w:pStyle w:val="ConsPlusNormal"/>
        <w:jc w:val="both"/>
      </w:pPr>
    </w:p>
    <w:p w:rsidR="000F19E9" w:rsidRDefault="000F19E9">
      <w:pPr>
        <w:pStyle w:val="ConsPlusTitle"/>
        <w:jc w:val="center"/>
      </w:pPr>
      <w:r>
        <w:t>Распределение субсидий бюджетам городских округов</w:t>
      </w:r>
    </w:p>
    <w:p w:rsidR="000F19E9" w:rsidRDefault="000F19E9">
      <w:pPr>
        <w:pStyle w:val="ConsPlusTitle"/>
        <w:jc w:val="center"/>
      </w:pPr>
      <w:r>
        <w:t>Республики Дагестан на реализацию мероприятий</w:t>
      </w:r>
    </w:p>
    <w:p w:rsidR="000F19E9" w:rsidRDefault="000F19E9">
      <w:pPr>
        <w:pStyle w:val="ConsPlusTitle"/>
        <w:jc w:val="center"/>
      </w:pPr>
      <w:r>
        <w:t>государственной программы Республики Дагестан</w:t>
      </w:r>
    </w:p>
    <w:p w:rsidR="000F19E9" w:rsidRDefault="000F19E9">
      <w:pPr>
        <w:pStyle w:val="ConsPlusTitle"/>
        <w:jc w:val="center"/>
      </w:pPr>
      <w:r>
        <w:t>"обеспечение развития и реализации городским</w:t>
      </w:r>
    </w:p>
    <w:p w:rsidR="000F19E9" w:rsidRDefault="000F19E9">
      <w:pPr>
        <w:pStyle w:val="ConsPlusTitle"/>
        <w:jc w:val="center"/>
      </w:pPr>
      <w:r>
        <w:t>округом с внутригородским делением "город Махачкала"</w:t>
      </w:r>
    </w:p>
    <w:p w:rsidR="000F19E9" w:rsidRDefault="000F19E9">
      <w:pPr>
        <w:pStyle w:val="ConsPlusTitle"/>
        <w:jc w:val="center"/>
      </w:pPr>
      <w:r>
        <w:t>функций столицы Республики Дагестан на 2021 год</w:t>
      </w:r>
    </w:p>
    <w:p w:rsidR="000F19E9" w:rsidRDefault="000F19E9">
      <w:pPr>
        <w:pStyle w:val="ConsPlusNormal"/>
        <w:jc w:val="center"/>
      </w:pPr>
      <w:r>
        <w:t xml:space="preserve">(введено </w:t>
      </w:r>
      <w:hyperlink r:id="rId260" w:history="1">
        <w:r>
          <w:rPr>
            <w:color w:val="0000FF"/>
          </w:rPr>
          <w:t>Законом</w:t>
        </w:r>
      </w:hyperlink>
      <w:r>
        <w:t xml:space="preserve"> Республики Дагестан</w:t>
      </w:r>
    </w:p>
    <w:p w:rsidR="000F19E9" w:rsidRDefault="000F19E9">
      <w:pPr>
        <w:pStyle w:val="ConsPlusNormal"/>
        <w:jc w:val="center"/>
      </w:pPr>
      <w:r>
        <w:t>от 04.05.2021 N 32)</w:t>
      </w:r>
    </w:p>
    <w:p w:rsidR="000F19E9" w:rsidRDefault="000F19E9">
      <w:pPr>
        <w:pStyle w:val="ConsPlusNormal"/>
        <w:jc w:val="both"/>
      </w:pPr>
    </w:p>
    <w:p w:rsidR="000F19E9" w:rsidRDefault="000F19E9">
      <w:pPr>
        <w:pStyle w:val="ConsPlusNormal"/>
        <w:jc w:val="right"/>
      </w:pPr>
      <w:r>
        <w:t>(тыс. рублей)</w:t>
      </w:r>
    </w:p>
    <w:p w:rsidR="000F19E9" w:rsidRDefault="000F19E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09"/>
        <w:gridCol w:w="1417"/>
      </w:tblGrid>
      <w:tr w:rsidR="000F19E9">
        <w:tc>
          <w:tcPr>
            <w:tcW w:w="4309" w:type="dxa"/>
          </w:tcPr>
          <w:p w:rsidR="000F19E9" w:rsidRDefault="000F19E9">
            <w:pPr>
              <w:pStyle w:val="ConsPlusNormal"/>
              <w:jc w:val="center"/>
            </w:pPr>
            <w:r>
              <w:t>Наименование муниципального образования</w:t>
            </w:r>
          </w:p>
        </w:tc>
        <w:tc>
          <w:tcPr>
            <w:tcW w:w="1417" w:type="dxa"/>
          </w:tcPr>
          <w:p w:rsidR="000F19E9" w:rsidRDefault="000F19E9">
            <w:pPr>
              <w:pStyle w:val="ConsPlusNormal"/>
              <w:jc w:val="center"/>
            </w:pPr>
            <w:r>
              <w:t>Сумма</w:t>
            </w:r>
          </w:p>
        </w:tc>
      </w:tr>
      <w:tr w:rsidR="000F19E9">
        <w:tc>
          <w:tcPr>
            <w:tcW w:w="4309" w:type="dxa"/>
          </w:tcPr>
          <w:p w:rsidR="000F19E9" w:rsidRDefault="000F19E9">
            <w:pPr>
              <w:pStyle w:val="ConsPlusNormal"/>
            </w:pPr>
            <w:r>
              <w:t>город Махачкала</w:t>
            </w:r>
          </w:p>
        </w:tc>
        <w:tc>
          <w:tcPr>
            <w:tcW w:w="1417" w:type="dxa"/>
          </w:tcPr>
          <w:p w:rsidR="000F19E9" w:rsidRDefault="000F19E9">
            <w:pPr>
              <w:pStyle w:val="ConsPlusNormal"/>
              <w:jc w:val="center"/>
            </w:pPr>
            <w:r>
              <w:t>500000,0</w:t>
            </w:r>
          </w:p>
        </w:tc>
      </w:tr>
    </w:tbl>
    <w:p w:rsidR="000F19E9" w:rsidRDefault="000F19E9">
      <w:pPr>
        <w:pStyle w:val="ConsPlusNormal"/>
        <w:jc w:val="both"/>
      </w:pPr>
    </w:p>
    <w:p w:rsidR="000F19E9" w:rsidRDefault="000F19E9">
      <w:pPr>
        <w:pStyle w:val="ConsPlusNormal"/>
        <w:jc w:val="right"/>
        <w:outlineLvl w:val="1"/>
      </w:pPr>
      <w:r>
        <w:t>Таблица 38</w:t>
      </w:r>
    </w:p>
    <w:p w:rsidR="000F19E9" w:rsidRDefault="000F19E9">
      <w:pPr>
        <w:pStyle w:val="ConsPlusNormal"/>
        <w:jc w:val="both"/>
      </w:pPr>
    </w:p>
    <w:p w:rsidR="000F19E9" w:rsidRDefault="000F19E9">
      <w:pPr>
        <w:pStyle w:val="ConsPlusTitle"/>
        <w:jc w:val="center"/>
      </w:pPr>
      <w:r>
        <w:t>Распределение субсидий бюджетам муниципальных районов</w:t>
      </w:r>
    </w:p>
    <w:p w:rsidR="000F19E9" w:rsidRDefault="000F19E9">
      <w:pPr>
        <w:pStyle w:val="ConsPlusTitle"/>
        <w:jc w:val="center"/>
      </w:pPr>
      <w:r>
        <w:t>и городских округов Республики Дагестан</w:t>
      </w:r>
    </w:p>
    <w:p w:rsidR="000F19E9" w:rsidRDefault="000F19E9">
      <w:pPr>
        <w:pStyle w:val="ConsPlusTitle"/>
        <w:jc w:val="center"/>
      </w:pPr>
      <w:r>
        <w:t>на реализацию муниципальных программ по переселению</w:t>
      </w:r>
    </w:p>
    <w:p w:rsidR="000F19E9" w:rsidRDefault="000F19E9">
      <w:pPr>
        <w:pStyle w:val="ConsPlusTitle"/>
        <w:jc w:val="center"/>
      </w:pPr>
      <w:r>
        <w:t>граждан из аварийного жилищного фонда на 2021 год</w:t>
      </w:r>
    </w:p>
    <w:p w:rsidR="000F19E9" w:rsidRDefault="000F19E9">
      <w:pPr>
        <w:pStyle w:val="ConsPlusNormal"/>
        <w:jc w:val="center"/>
      </w:pPr>
      <w:r>
        <w:t xml:space="preserve">(введено </w:t>
      </w:r>
      <w:hyperlink r:id="rId261" w:history="1">
        <w:r>
          <w:rPr>
            <w:color w:val="0000FF"/>
          </w:rPr>
          <w:t>Законом</w:t>
        </w:r>
      </w:hyperlink>
      <w:r>
        <w:t xml:space="preserve"> Республики Дагестан</w:t>
      </w:r>
    </w:p>
    <w:p w:rsidR="000F19E9" w:rsidRDefault="000F19E9">
      <w:pPr>
        <w:pStyle w:val="ConsPlusNormal"/>
        <w:jc w:val="center"/>
      </w:pPr>
      <w:r>
        <w:t>от 04.05.2021 N 32)</w:t>
      </w:r>
    </w:p>
    <w:p w:rsidR="000F19E9" w:rsidRDefault="000F19E9">
      <w:pPr>
        <w:pStyle w:val="ConsPlusNormal"/>
        <w:jc w:val="both"/>
      </w:pPr>
    </w:p>
    <w:p w:rsidR="000F19E9" w:rsidRDefault="000F19E9">
      <w:pPr>
        <w:pStyle w:val="ConsPlusNormal"/>
        <w:jc w:val="right"/>
      </w:pPr>
      <w:r>
        <w:t>(тыс. рублей)</w:t>
      </w:r>
    </w:p>
    <w:p w:rsidR="000F19E9" w:rsidRDefault="000F19E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28"/>
        <w:gridCol w:w="1602"/>
        <w:gridCol w:w="2622"/>
        <w:gridCol w:w="1748"/>
      </w:tblGrid>
      <w:tr w:rsidR="000F19E9">
        <w:tc>
          <w:tcPr>
            <w:tcW w:w="3628" w:type="dxa"/>
          </w:tcPr>
          <w:p w:rsidR="000F19E9" w:rsidRDefault="000F19E9">
            <w:pPr>
              <w:pStyle w:val="ConsPlusNormal"/>
              <w:jc w:val="center"/>
            </w:pPr>
            <w:r>
              <w:t>Наименование муниципального образования</w:t>
            </w:r>
          </w:p>
        </w:tc>
        <w:tc>
          <w:tcPr>
            <w:tcW w:w="1602" w:type="dxa"/>
          </w:tcPr>
          <w:p w:rsidR="000F19E9" w:rsidRDefault="000F19E9">
            <w:pPr>
              <w:pStyle w:val="ConsPlusNormal"/>
              <w:jc w:val="center"/>
            </w:pPr>
            <w:r>
              <w:t>Республиканский бюджет Республики Дагестан</w:t>
            </w:r>
          </w:p>
        </w:tc>
        <w:tc>
          <w:tcPr>
            <w:tcW w:w="2622" w:type="dxa"/>
          </w:tcPr>
          <w:p w:rsidR="000F19E9" w:rsidRDefault="000F19E9">
            <w:pPr>
              <w:pStyle w:val="ConsPlusNormal"/>
              <w:jc w:val="center"/>
            </w:pPr>
            <w:r>
              <w:t>Средства государственной корпорации - Фонда содействия реформированию жилищно-коммунального хозяйства</w:t>
            </w:r>
          </w:p>
        </w:tc>
        <w:tc>
          <w:tcPr>
            <w:tcW w:w="1748" w:type="dxa"/>
          </w:tcPr>
          <w:p w:rsidR="000F19E9" w:rsidRDefault="000F19E9">
            <w:pPr>
              <w:pStyle w:val="ConsPlusNormal"/>
              <w:jc w:val="center"/>
            </w:pPr>
            <w:r>
              <w:t>Всего</w:t>
            </w:r>
          </w:p>
        </w:tc>
      </w:tr>
      <w:tr w:rsidR="000F19E9">
        <w:tc>
          <w:tcPr>
            <w:tcW w:w="3628" w:type="dxa"/>
          </w:tcPr>
          <w:p w:rsidR="000F19E9" w:rsidRDefault="000F19E9">
            <w:pPr>
              <w:pStyle w:val="ConsPlusNormal"/>
            </w:pPr>
            <w:r>
              <w:t>Унцукульский район</w:t>
            </w:r>
          </w:p>
        </w:tc>
        <w:tc>
          <w:tcPr>
            <w:tcW w:w="1602" w:type="dxa"/>
          </w:tcPr>
          <w:p w:rsidR="000F19E9" w:rsidRDefault="000F19E9">
            <w:pPr>
              <w:pStyle w:val="ConsPlusNormal"/>
              <w:jc w:val="center"/>
            </w:pPr>
            <w:r>
              <w:t>7374,59</w:t>
            </w:r>
          </w:p>
        </w:tc>
        <w:tc>
          <w:tcPr>
            <w:tcW w:w="2622" w:type="dxa"/>
          </w:tcPr>
          <w:p w:rsidR="000F19E9" w:rsidRDefault="000F19E9">
            <w:pPr>
              <w:pStyle w:val="ConsPlusNormal"/>
              <w:jc w:val="center"/>
            </w:pPr>
            <w:r>
              <w:t>0,00</w:t>
            </w:r>
          </w:p>
        </w:tc>
        <w:tc>
          <w:tcPr>
            <w:tcW w:w="1748" w:type="dxa"/>
          </w:tcPr>
          <w:p w:rsidR="000F19E9" w:rsidRDefault="000F19E9">
            <w:pPr>
              <w:pStyle w:val="ConsPlusNormal"/>
              <w:jc w:val="center"/>
            </w:pPr>
            <w:r>
              <w:t>7374,59</w:t>
            </w:r>
          </w:p>
        </w:tc>
      </w:tr>
      <w:tr w:rsidR="000F19E9">
        <w:tc>
          <w:tcPr>
            <w:tcW w:w="3628" w:type="dxa"/>
          </w:tcPr>
          <w:p w:rsidR="000F19E9" w:rsidRDefault="000F19E9">
            <w:pPr>
              <w:pStyle w:val="ConsPlusNormal"/>
            </w:pPr>
            <w:r>
              <w:t>город Махачкала</w:t>
            </w:r>
          </w:p>
        </w:tc>
        <w:tc>
          <w:tcPr>
            <w:tcW w:w="1602" w:type="dxa"/>
          </w:tcPr>
          <w:p w:rsidR="000F19E9" w:rsidRDefault="000F19E9">
            <w:pPr>
              <w:pStyle w:val="ConsPlusNormal"/>
              <w:jc w:val="center"/>
            </w:pPr>
            <w:r>
              <w:t>5664,57</w:t>
            </w:r>
          </w:p>
        </w:tc>
        <w:tc>
          <w:tcPr>
            <w:tcW w:w="2622" w:type="dxa"/>
          </w:tcPr>
          <w:p w:rsidR="000F19E9" w:rsidRDefault="000F19E9">
            <w:pPr>
              <w:pStyle w:val="ConsPlusNormal"/>
              <w:jc w:val="center"/>
            </w:pPr>
            <w:r>
              <w:t>15199,01</w:t>
            </w:r>
          </w:p>
        </w:tc>
        <w:tc>
          <w:tcPr>
            <w:tcW w:w="1748" w:type="dxa"/>
          </w:tcPr>
          <w:p w:rsidR="000F19E9" w:rsidRDefault="000F19E9">
            <w:pPr>
              <w:pStyle w:val="ConsPlusNormal"/>
              <w:jc w:val="center"/>
            </w:pPr>
            <w:r>
              <w:t>20863,58</w:t>
            </w:r>
          </w:p>
        </w:tc>
      </w:tr>
      <w:tr w:rsidR="000F19E9">
        <w:tc>
          <w:tcPr>
            <w:tcW w:w="3628" w:type="dxa"/>
          </w:tcPr>
          <w:p w:rsidR="000F19E9" w:rsidRDefault="000F19E9">
            <w:pPr>
              <w:pStyle w:val="ConsPlusNormal"/>
            </w:pPr>
            <w:r>
              <w:lastRenderedPageBreak/>
              <w:t>Всего</w:t>
            </w:r>
          </w:p>
        </w:tc>
        <w:tc>
          <w:tcPr>
            <w:tcW w:w="1602" w:type="dxa"/>
          </w:tcPr>
          <w:p w:rsidR="000F19E9" w:rsidRDefault="000F19E9">
            <w:pPr>
              <w:pStyle w:val="ConsPlusNormal"/>
              <w:jc w:val="center"/>
            </w:pPr>
            <w:r>
              <w:t>13039,16</w:t>
            </w:r>
          </w:p>
        </w:tc>
        <w:tc>
          <w:tcPr>
            <w:tcW w:w="2622" w:type="dxa"/>
          </w:tcPr>
          <w:p w:rsidR="000F19E9" w:rsidRDefault="000F19E9">
            <w:pPr>
              <w:pStyle w:val="ConsPlusNormal"/>
              <w:jc w:val="center"/>
            </w:pPr>
            <w:r>
              <w:t>15199,01</w:t>
            </w:r>
          </w:p>
        </w:tc>
        <w:tc>
          <w:tcPr>
            <w:tcW w:w="1748" w:type="dxa"/>
          </w:tcPr>
          <w:p w:rsidR="000F19E9" w:rsidRDefault="000F19E9">
            <w:pPr>
              <w:pStyle w:val="ConsPlusNormal"/>
              <w:jc w:val="center"/>
            </w:pPr>
            <w:r>
              <w:t>28238,17</w:t>
            </w:r>
          </w:p>
        </w:tc>
      </w:tr>
    </w:tbl>
    <w:p w:rsidR="000F19E9" w:rsidRDefault="000F19E9">
      <w:pPr>
        <w:pStyle w:val="ConsPlusNormal"/>
        <w:jc w:val="both"/>
      </w:pPr>
    </w:p>
    <w:p w:rsidR="000F19E9" w:rsidRDefault="000F19E9">
      <w:pPr>
        <w:pStyle w:val="ConsPlusNormal"/>
        <w:jc w:val="right"/>
        <w:outlineLvl w:val="1"/>
      </w:pPr>
      <w:r>
        <w:t>Таблица 39</w:t>
      </w:r>
    </w:p>
    <w:p w:rsidR="000F19E9" w:rsidRDefault="000F19E9">
      <w:pPr>
        <w:pStyle w:val="ConsPlusNormal"/>
        <w:jc w:val="both"/>
      </w:pPr>
    </w:p>
    <w:p w:rsidR="000F19E9" w:rsidRDefault="000F19E9">
      <w:pPr>
        <w:pStyle w:val="ConsPlusTitle"/>
        <w:jc w:val="center"/>
      </w:pPr>
      <w:r>
        <w:t>Распределение субсидий бюджетам муниципальных районов</w:t>
      </w:r>
    </w:p>
    <w:p w:rsidR="000F19E9" w:rsidRDefault="000F19E9">
      <w:pPr>
        <w:pStyle w:val="ConsPlusTitle"/>
        <w:jc w:val="center"/>
      </w:pPr>
      <w:r>
        <w:t>и городских округов Республики Дагестан на проведение</w:t>
      </w:r>
    </w:p>
    <w:p w:rsidR="000F19E9" w:rsidRDefault="000F19E9">
      <w:pPr>
        <w:pStyle w:val="ConsPlusTitle"/>
        <w:jc w:val="center"/>
      </w:pPr>
      <w:r>
        <w:t>комплексных кадастровых работ на 2021 год</w:t>
      </w:r>
    </w:p>
    <w:p w:rsidR="000F19E9" w:rsidRDefault="000F19E9">
      <w:pPr>
        <w:pStyle w:val="ConsPlusNormal"/>
        <w:jc w:val="center"/>
      </w:pPr>
      <w:r>
        <w:t xml:space="preserve">(введено </w:t>
      </w:r>
      <w:hyperlink r:id="rId262" w:history="1">
        <w:r>
          <w:rPr>
            <w:color w:val="0000FF"/>
          </w:rPr>
          <w:t>Законом</w:t>
        </w:r>
      </w:hyperlink>
      <w:r>
        <w:t xml:space="preserve"> Республики Дагестан</w:t>
      </w:r>
    </w:p>
    <w:p w:rsidR="000F19E9" w:rsidRDefault="000F19E9">
      <w:pPr>
        <w:pStyle w:val="ConsPlusNormal"/>
        <w:jc w:val="center"/>
      </w:pPr>
      <w:r>
        <w:t>от 04.05.2021 N 32)</w:t>
      </w:r>
    </w:p>
    <w:p w:rsidR="000F19E9" w:rsidRDefault="000F19E9">
      <w:pPr>
        <w:pStyle w:val="ConsPlusNormal"/>
        <w:jc w:val="both"/>
      </w:pPr>
    </w:p>
    <w:p w:rsidR="000F19E9" w:rsidRDefault="000F19E9">
      <w:pPr>
        <w:pStyle w:val="ConsPlusNormal"/>
        <w:jc w:val="right"/>
      </w:pPr>
      <w:r>
        <w:t>(тыс. рублей)</w:t>
      </w:r>
    </w:p>
    <w:p w:rsidR="000F19E9" w:rsidRDefault="000F19E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2"/>
        <w:gridCol w:w="1701"/>
        <w:gridCol w:w="1560"/>
        <w:gridCol w:w="1474"/>
      </w:tblGrid>
      <w:tr w:rsidR="000F19E9">
        <w:tc>
          <w:tcPr>
            <w:tcW w:w="3742" w:type="dxa"/>
          </w:tcPr>
          <w:p w:rsidR="000F19E9" w:rsidRDefault="000F19E9">
            <w:pPr>
              <w:pStyle w:val="ConsPlusNormal"/>
              <w:jc w:val="center"/>
            </w:pPr>
            <w:r>
              <w:t>Наименование муниципального образования</w:t>
            </w:r>
          </w:p>
        </w:tc>
        <w:tc>
          <w:tcPr>
            <w:tcW w:w="1701" w:type="dxa"/>
          </w:tcPr>
          <w:p w:rsidR="000F19E9" w:rsidRDefault="000F19E9">
            <w:pPr>
              <w:pStyle w:val="ConsPlusNormal"/>
              <w:jc w:val="center"/>
            </w:pPr>
            <w:r>
              <w:t>Республиканский бюджет Республики Дагестан</w:t>
            </w:r>
          </w:p>
        </w:tc>
        <w:tc>
          <w:tcPr>
            <w:tcW w:w="1560" w:type="dxa"/>
          </w:tcPr>
          <w:p w:rsidR="000F19E9" w:rsidRDefault="000F19E9">
            <w:pPr>
              <w:pStyle w:val="ConsPlusNormal"/>
              <w:jc w:val="center"/>
            </w:pPr>
            <w:r>
              <w:t>Федеральный бюджет</w:t>
            </w:r>
          </w:p>
        </w:tc>
        <w:tc>
          <w:tcPr>
            <w:tcW w:w="1474" w:type="dxa"/>
          </w:tcPr>
          <w:p w:rsidR="000F19E9" w:rsidRDefault="000F19E9">
            <w:pPr>
              <w:pStyle w:val="ConsPlusNormal"/>
              <w:jc w:val="center"/>
            </w:pPr>
            <w:r>
              <w:t>Всего</w:t>
            </w:r>
          </w:p>
        </w:tc>
      </w:tr>
      <w:tr w:rsidR="000F19E9">
        <w:tc>
          <w:tcPr>
            <w:tcW w:w="3742" w:type="dxa"/>
          </w:tcPr>
          <w:p w:rsidR="000F19E9" w:rsidRDefault="000F19E9">
            <w:pPr>
              <w:pStyle w:val="ConsPlusNormal"/>
            </w:pPr>
            <w:r>
              <w:t>город Буйнакск</w:t>
            </w:r>
          </w:p>
        </w:tc>
        <w:tc>
          <w:tcPr>
            <w:tcW w:w="1701" w:type="dxa"/>
          </w:tcPr>
          <w:p w:rsidR="000F19E9" w:rsidRDefault="000F19E9">
            <w:pPr>
              <w:pStyle w:val="ConsPlusNormal"/>
              <w:jc w:val="center"/>
            </w:pPr>
            <w:r>
              <w:t>254,01</w:t>
            </w:r>
          </w:p>
        </w:tc>
        <w:tc>
          <w:tcPr>
            <w:tcW w:w="1560" w:type="dxa"/>
          </w:tcPr>
          <w:p w:rsidR="000F19E9" w:rsidRDefault="000F19E9">
            <w:pPr>
              <w:pStyle w:val="ConsPlusNormal"/>
              <w:jc w:val="center"/>
            </w:pPr>
            <w:r>
              <w:t>4782,50</w:t>
            </w:r>
          </w:p>
        </w:tc>
        <w:tc>
          <w:tcPr>
            <w:tcW w:w="1474" w:type="dxa"/>
          </w:tcPr>
          <w:p w:rsidR="000F19E9" w:rsidRDefault="000F19E9">
            <w:pPr>
              <w:pStyle w:val="ConsPlusNormal"/>
              <w:jc w:val="center"/>
            </w:pPr>
            <w:r>
              <w:t>5036,51</w:t>
            </w:r>
          </w:p>
        </w:tc>
      </w:tr>
    </w:tbl>
    <w:p w:rsidR="000F19E9" w:rsidRDefault="000F19E9">
      <w:pPr>
        <w:pStyle w:val="ConsPlusNormal"/>
        <w:jc w:val="both"/>
      </w:pPr>
    </w:p>
    <w:p w:rsidR="000F19E9" w:rsidRDefault="000F19E9">
      <w:pPr>
        <w:pStyle w:val="ConsPlusNormal"/>
        <w:jc w:val="right"/>
        <w:outlineLvl w:val="1"/>
      </w:pPr>
      <w:r>
        <w:t>Таблица 40</w:t>
      </w:r>
    </w:p>
    <w:p w:rsidR="000F19E9" w:rsidRDefault="000F19E9">
      <w:pPr>
        <w:pStyle w:val="ConsPlusNormal"/>
        <w:jc w:val="both"/>
      </w:pPr>
    </w:p>
    <w:p w:rsidR="000F19E9" w:rsidRDefault="000F19E9">
      <w:pPr>
        <w:pStyle w:val="ConsPlusTitle"/>
        <w:jc w:val="center"/>
      </w:pPr>
      <w:r>
        <w:t>Распределение дотаций, выделяемых бюджетам городских округов</w:t>
      </w:r>
    </w:p>
    <w:p w:rsidR="000F19E9" w:rsidRDefault="000F19E9">
      <w:pPr>
        <w:pStyle w:val="ConsPlusTitle"/>
        <w:jc w:val="center"/>
      </w:pPr>
      <w:r>
        <w:t>Республики Дагестан на компенсацию дополнительных расходов</w:t>
      </w:r>
    </w:p>
    <w:p w:rsidR="000F19E9" w:rsidRDefault="000F19E9">
      <w:pPr>
        <w:pStyle w:val="ConsPlusTitle"/>
        <w:jc w:val="center"/>
      </w:pPr>
      <w:r>
        <w:t>при выполнении полномочий органов местного самоуправления</w:t>
      </w:r>
    </w:p>
    <w:p w:rsidR="000F19E9" w:rsidRDefault="000F19E9">
      <w:pPr>
        <w:pStyle w:val="ConsPlusTitle"/>
        <w:jc w:val="center"/>
      </w:pPr>
      <w:r>
        <w:t>по вопросам местного значения, на 2021 год</w:t>
      </w:r>
    </w:p>
    <w:p w:rsidR="000F19E9" w:rsidRDefault="000F19E9">
      <w:pPr>
        <w:pStyle w:val="ConsPlusNormal"/>
        <w:jc w:val="center"/>
      </w:pPr>
      <w:r>
        <w:t xml:space="preserve">(введено </w:t>
      </w:r>
      <w:hyperlink r:id="rId263" w:history="1">
        <w:r>
          <w:rPr>
            <w:color w:val="0000FF"/>
          </w:rPr>
          <w:t>Законом</w:t>
        </w:r>
      </w:hyperlink>
      <w:r>
        <w:t xml:space="preserve"> Республики Дагестан</w:t>
      </w:r>
    </w:p>
    <w:p w:rsidR="000F19E9" w:rsidRDefault="000F19E9">
      <w:pPr>
        <w:pStyle w:val="ConsPlusNormal"/>
        <w:jc w:val="center"/>
      </w:pPr>
      <w:r>
        <w:t>от 04.05.2021 N 32)</w:t>
      </w:r>
    </w:p>
    <w:p w:rsidR="000F19E9" w:rsidRDefault="000F19E9">
      <w:pPr>
        <w:pStyle w:val="ConsPlusNormal"/>
        <w:jc w:val="both"/>
      </w:pPr>
    </w:p>
    <w:p w:rsidR="000F19E9" w:rsidRDefault="000F19E9">
      <w:pPr>
        <w:pStyle w:val="ConsPlusNormal"/>
        <w:jc w:val="right"/>
      </w:pPr>
      <w:r>
        <w:t>(тыс. рублей)</w:t>
      </w:r>
    </w:p>
    <w:p w:rsidR="000F19E9" w:rsidRDefault="000F19E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2"/>
        <w:gridCol w:w="1757"/>
      </w:tblGrid>
      <w:tr w:rsidR="000F19E9">
        <w:tc>
          <w:tcPr>
            <w:tcW w:w="4762" w:type="dxa"/>
          </w:tcPr>
          <w:p w:rsidR="000F19E9" w:rsidRDefault="000F19E9">
            <w:pPr>
              <w:pStyle w:val="ConsPlusNormal"/>
              <w:jc w:val="center"/>
            </w:pPr>
            <w:r>
              <w:t>Наименование муниципального образования</w:t>
            </w:r>
          </w:p>
        </w:tc>
        <w:tc>
          <w:tcPr>
            <w:tcW w:w="1757" w:type="dxa"/>
          </w:tcPr>
          <w:p w:rsidR="000F19E9" w:rsidRDefault="000F19E9">
            <w:pPr>
              <w:pStyle w:val="ConsPlusNormal"/>
              <w:jc w:val="center"/>
            </w:pPr>
            <w:r>
              <w:t>Сумма</w:t>
            </w:r>
          </w:p>
        </w:tc>
      </w:tr>
      <w:tr w:rsidR="000F19E9">
        <w:tc>
          <w:tcPr>
            <w:tcW w:w="4762" w:type="dxa"/>
          </w:tcPr>
          <w:p w:rsidR="000F19E9" w:rsidRDefault="000F19E9">
            <w:pPr>
              <w:pStyle w:val="ConsPlusNormal"/>
            </w:pPr>
            <w:r>
              <w:t>город Буйнакск</w:t>
            </w:r>
          </w:p>
        </w:tc>
        <w:tc>
          <w:tcPr>
            <w:tcW w:w="1757" w:type="dxa"/>
          </w:tcPr>
          <w:p w:rsidR="000F19E9" w:rsidRDefault="000F19E9">
            <w:pPr>
              <w:pStyle w:val="ConsPlusNormal"/>
              <w:jc w:val="center"/>
            </w:pPr>
            <w:r>
              <w:t>15258,0</w:t>
            </w:r>
          </w:p>
        </w:tc>
      </w:tr>
      <w:tr w:rsidR="000F19E9">
        <w:tc>
          <w:tcPr>
            <w:tcW w:w="4762" w:type="dxa"/>
          </w:tcPr>
          <w:p w:rsidR="000F19E9" w:rsidRDefault="000F19E9">
            <w:pPr>
              <w:pStyle w:val="ConsPlusNormal"/>
            </w:pPr>
            <w:r>
              <w:t>город Хасавюрт</w:t>
            </w:r>
          </w:p>
        </w:tc>
        <w:tc>
          <w:tcPr>
            <w:tcW w:w="1757" w:type="dxa"/>
          </w:tcPr>
          <w:p w:rsidR="000F19E9" w:rsidRDefault="000F19E9">
            <w:pPr>
              <w:pStyle w:val="ConsPlusNormal"/>
              <w:jc w:val="center"/>
            </w:pPr>
            <w:r>
              <w:t>5100,0</w:t>
            </w:r>
          </w:p>
        </w:tc>
      </w:tr>
      <w:tr w:rsidR="000F19E9">
        <w:tc>
          <w:tcPr>
            <w:tcW w:w="4762" w:type="dxa"/>
          </w:tcPr>
          <w:p w:rsidR="000F19E9" w:rsidRDefault="000F19E9">
            <w:pPr>
              <w:pStyle w:val="ConsPlusNormal"/>
            </w:pPr>
            <w:r>
              <w:t>Всего</w:t>
            </w:r>
          </w:p>
        </w:tc>
        <w:tc>
          <w:tcPr>
            <w:tcW w:w="1757" w:type="dxa"/>
          </w:tcPr>
          <w:p w:rsidR="000F19E9" w:rsidRDefault="000F19E9">
            <w:pPr>
              <w:pStyle w:val="ConsPlusNormal"/>
              <w:jc w:val="center"/>
            </w:pPr>
            <w:r>
              <w:t>20358,0</w:t>
            </w:r>
          </w:p>
        </w:tc>
      </w:tr>
    </w:tbl>
    <w:p w:rsidR="000F19E9" w:rsidRDefault="000F19E9">
      <w:pPr>
        <w:pStyle w:val="ConsPlusNormal"/>
        <w:jc w:val="both"/>
      </w:pPr>
    </w:p>
    <w:p w:rsidR="000F19E9" w:rsidRDefault="000F19E9">
      <w:pPr>
        <w:pStyle w:val="ConsPlusNormal"/>
        <w:jc w:val="both"/>
      </w:pPr>
    </w:p>
    <w:p w:rsidR="000F19E9" w:rsidRDefault="000F19E9">
      <w:pPr>
        <w:pStyle w:val="ConsPlusNormal"/>
        <w:jc w:val="both"/>
      </w:pPr>
    </w:p>
    <w:p w:rsidR="000F19E9" w:rsidRDefault="000F19E9">
      <w:pPr>
        <w:pStyle w:val="ConsPlusNormal"/>
        <w:jc w:val="both"/>
      </w:pPr>
    </w:p>
    <w:p w:rsidR="000F19E9" w:rsidRDefault="000F19E9">
      <w:pPr>
        <w:pStyle w:val="ConsPlusNormal"/>
        <w:jc w:val="both"/>
      </w:pPr>
    </w:p>
    <w:p w:rsidR="000F19E9" w:rsidRDefault="000F19E9">
      <w:pPr>
        <w:pStyle w:val="ConsPlusNormal"/>
        <w:jc w:val="right"/>
        <w:outlineLvl w:val="0"/>
      </w:pPr>
      <w:bookmarkStart w:id="24" w:name="P99000"/>
      <w:bookmarkEnd w:id="24"/>
      <w:r>
        <w:t>Приложение N 20</w:t>
      </w:r>
    </w:p>
    <w:p w:rsidR="000F19E9" w:rsidRDefault="000F19E9">
      <w:pPr>
        <w:pStyle w:val="ConsPlusNormal"/>
        <w:jc w:val="right"/>
      </w:pPr>
      <w:r>
        <w:lastRenderedPageBreak/>
        <w:t>к Закону Республики Дагестан</w:t>
      </w:r>
    </w:p>
    <w:p w:rsidR="000F19E9" w:rsidRDefault="000F19E9">
      <w:pPr>
        <w:pStyle w:val="ConsPlusNormal"/>
        <w:jc w:val="right"/>
      </w:pPr>
      <w:r>
        <w:t>"О республиканском бюджете</w:t>
      </w:r>
    </w:p>
    <w:p w:rsidR="000F19E9" w:rsidRDefault="000F19E9">
      <w:pPr>
        <w:pStyle w:val="ConsPlusNormal"/>
        <w:jc w:val="right"/>
      </w:pPr>
      <w:r>
        <w:t>Республики Дагестан на 2021 год</w:t>
      </w:r>
    </w:p>
    <w:p w:rsidR="000F19E9" w:rsidRDefault="000F19E9">
      <w:pPr>
        <w:pStyle w:val="ConsPlusNormal"/>
        <w:jc w:val="right"/>
      </w:pPr>
      <w:r>
        <w:t>и на плановый период 2022 и 2023 годов"</w:t>
      </w:r>
    </w:p>
    <w:p w:rsidR="000F19E9" w:rsidRDefault="000F19E9">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4"/>
      </w:tblGrid>
      <w:tr w:rsidR="000F19E9">
        <w:trPr>
          <w:jc w:val="center"/>
        </w:trPr>
        <w:tc>
          <w:tcPr>
            <w:tcW w:w="10144" w:type="dxa"/>
            <w:tcBorders>
              <w:top w:val="nil"/>
              <w:left w:val="single" w:sz="24" w:space="0" w:color="CED3F1"/>
              <w:bottom w:val="nil"/>
              <w:right w:val="single" w:sz="24" w:space="0" w:color="F4F3F8"/>
            </w:tcBorders>
            <w:shd w:val="clear" w:color="auto" w:fill="F4F3F8"/>
          </w:tcPr>
          <w:p w:rsidR="000F19E9" w:rsidRDefault="000F19E9">
            <w:pPr>
              <w:pStyle w:val="ConsPlusNormal"/>
              <w:jc w:val="center"/>
            </w:pPr>
            <w:r>
              <w:rPr>
                <w:color w:val="392C69"/>
              </w:rPr>
              <w:t>Список изменяющих документов</w:t>
            </w:r>
          </w:p>
          <w:p w:rsidR="000F19E9" w:rsidRDefault="000F19E9">
            <w:pPr>
              <w:pStyle w:val="ConsPlusNormal"/>
              <w:jc w:val="center"/>
            </w:pPr>
            <w:r>
              <w:rPr>
                <w:color w:val="392C69"/>
              </w:rPr>
              <w:t xml:space="preserve">(в ред. </w:t>
            </w:r>
            <w:hyperlink r:id="rId264" w:history="1">
              <w:r>
                <w:rPr>
                  <w:color w:val="0000FF"/>
                </w:rPr>
                <w:t>Закона</w:t>
              </w:r>
            </w:hyperlink>
            <w:r>
              <w:rPr>
                <w:color w:val="392C69"/>
              </w:rPr>
              <w:t xml:space="preserve"> Республики Дагестан</w:t>
            </w:r>
          </w:p>
          <w:p w:rsidR="000F19E9" w:rsidRDefault="000F19E9">
            <w:pPr>
              <w:pStyle w:val="ConsPlusNormal"/>
              <w:jc w:val="center"/>
            </w:pPr>
            <w:r>
              <w:rPr>
                <w:color w:val="392C69"/>
              </w:rPr>
              <w:t>от 04.05.2021 N 32)</w:t>
            </w:r>
          </w:p>
        </w:tc>
      </w:tr>
    </w:tbl>
    <w:p w:rsidR="000F19E9" w:rsidRDefault="000F19E9">
      <w:pPr>
        <w:pStyle w:val="ConsPlusNormal"/>
        <w:jc w:val="both"/>
      </w:pPr>
    </w:p>
    <w:p w:rsidR="000F19E9" w:rsidRDefault="000F19E9">
      <w:pPr>
        <w:pStyle w:val="ConsPlusNormal"/>
        <w:jc w:val="right"/>
        <w:outlineLvl w:val="1"/>
      </w:pPr>
      <w:r>
        <w:t>Таблица 1</w:t>
      </w:r>
    </w:p>
    <w:p w:rsidR="000F19E9" w:rsidRDefault="000F19E9">
      <w:pPr>
        <w:pStyle w:val="ConsPlusNormal"/>
        <w:jc w:val="both"/>
      </w:pPr>
    </w:p>
    <w:p w:rsidR="000F19E9" w:rsidRDefault="000F19E9">
      <w:pPr>
        <w:pStyle w:val="ConsPlusTitle"/>
        <w:jc w:val="center"/>
      </w:pPr>
      <w:r>
        <w:t>Распределение дотаций на выравнивание бюджетной</w:t>
      </w:r>
    </w:p>
    <w:p w:rsidR="000F19E9" w:rsidRDefault="000F19E9">
      <w:pPr>
        <w:pStyle w:val="ConsPlusTitle"/>
        <w:jc w:val="center"/>
      </w:pPr>
      <w:r>
        <w:t>обеспеченности муниципальных районов (городских округов)</w:t>
      </w:r>
    </w:p>
    <w:p w:rsidR="000F19E9" w:rsidRDefault="000F19E9">
      <w:pPr>
        <w:pStyle w:val="ConsPlusTitle"/>
        <w:jc w:val="center"/>
      </w:pPr>
      <w:r>
        <w:t>Республики Дагестан на плановый период 2022 и 2023 годов</w:t>
      </w:r>
    </w:p>
    <w:p w:rsidR="000F19E9" w:rsidRDefault="000F19E9">
      <w:pPr>
        <w:pStyle w:val="ConsPlusNormal"/>
        <w:jc w:val="both"/>
      </w:pPr>
    </w:p>
    <w:p w:rsidR="000F19E9" w:rsidRDefault="000F19E9">
      <w:pPr>
        <w:pStyle w:val="ConsPlusNormal"/>
        <w:jc w:val="right"/>
      </w:pPr>
      <w:r>
        <w:t>(тыс. рублей)</w:t>
      </w:r>
    </w:p>
    <w:p w:rsidR="000F19E9" w:rsidRDefault="000F19E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1987"/>
        <w:gridCol w:w="1988"/>
      </w:tblGrid>
      <w:tr w:rsidR="000F19E9">
        <w:tc>
          <w:tcPr>
            <w:tcW w:w="4252" w:type="dxa"/>
            <w:vMerge w:val="restart"/>
          </w:tcPr>
          <w:p w:rsidR="000F19E9" w:rsidRDefault="000F19E9">
            <w:pPr>
              <w:pStyle w:val="ConsPlusNormal"/>
              <w:jc w:val="center"/>
            </w:pPr>
            <w:r>
              <w:t>Наименование муниципального образования</w:t>
            </w:r>
          </w:p>
        </w:tc>
        <w:tc>
          <w:tcPr>
            <w:tcW w:w="3975" w:type="dxa"/>
            <w:gridSpan w:val="2"/>
          </w:tcPr>
          <w:p w:rsidR="000F19E9" w:rsidRDefault="000F19E9">
            <w:pPr>
              <w:pStyle w:val="ConsPlusNormal"/>
              <w:jc w:val="center"/>
            </w:pPr>
            <w:r>
              <w:t>Сумма</w:t>
            </w:r>
          </w:p>
        </w:tc>
      </w:tr>
      <w:tr w:rsidR="000F19E9">
        <w:tc>
          <w:tcPr>
            <w:tcW w:w="4252" w:type="dxa"/>
            <w:vMerge/>
          </w:tcPr>
          <w:p w:rsidR="000F19E9" w:rsidRDefault="000F19E9"/>
        </w:tc>
        <w:tc>
          <w:tcPr>
            <w:tcW w:w="1987" w:type="dxa"/>
          </w:tcPr>
          <w:p w:rsidR="000F19E9" w:rsidRDefault="000F19E9">
            <w:pPr>
              <w:pStyle w:val="ConsPlusNormal"/>
              <w:jc w:val="center"/>
            </w:pPr>
            <w:r>
              <w:t>2022 год</w:t>
            </w:r>
          </w:p>
        </w:tc>
        <w:tc>
          <w:tcPr>
            <w:tcW w:w="1988" w:type="dxa"/>
          </w:tcPr>
          <w:p w:rsidR="000F19E9" w:rsidRDefault="000F19E9">
            <w:pPr>
              <w:pStyle w:val="ConsPlusNormal"/>
              <w:jc w:val="center"/>
            </w:pPr>
            <w:r>
              <w:t>2023 год</w:t>
            </w:r>
          </w:p>
        </w:tc>
      </w:tr>
      <w:tr w:rsidR="000F19E9">
        <w:tc>
          <w:tcPr>
            <w:tcW w:w="4252" w:type="dxa"/>
          </w:tcPr>
          <w:p w:rsidR="000F19E9" w:rsidRDefault="000F19E9">
            <w:pPr>
              <w:pStyle w:val="ConsPlusNormal"/>
              <w:jc w:val="center"/>
            </w:pPr>
            <w:r>
              <w:t>1</w:t>
            </w:r>
          </w:p>
        </w:tc>
        <w:tc>
          <w:tcPr>
            <w:tcW w:w="1987" w:type="dxa"/>
          </w:tcPr>
          <w:p w:rsidR="000F19E9" w:rsidRDefault="000F19E9">
            <w:pPr>
              <w:pStyle w:val="ConsPlusNormal"/>
              <w:jc w:val="center"/>
            </w:pPr>
            <w:r>
              <w:t>2</w:t>
            </w:r>
          </w:p>
        </w:tc>
        <w:tc>
          <w:tcPr>
            <w:tcW w:w="1988" w:type="dxa"/>
          </w:tcPr>
          <w:p w:rsidR="000F19E9" w:rsidRDefault="000F19E9">
            <w:pPr>
              <w:pStyle w:val="ConsPlusNormal"/>
              <w:jc w:val="center"/>
            </w:pPr>
            <w:r>
              <w:t>3</w:t>
            </w:r>
          </w:p>
        </w:tc>
      </w:tr>
      <w:tr w:rsidR="000F19E9">
        <w:tc>
          <w:tcPr>
            <w:tcW w:w="4252" w:type="dxa"/>
          </w:tcPr>
          <w:p w:rsidR="000F19E9" w:rsidRDefault="000F19E9">
            <w:pPr>
              <w:pStyle w:val="ConsPlusNormal"/>
            </w:pPr>
            <w:r>
              <w:t>Агульский муниципальный район</w:t>
            </w:r>
          </w:p>
        </w:tc>
        <w:tc>
          <w:tcPr>
            <w:tcW w:w="1987" w:type="dxa"/>
          </w:tcPr>
          <w:p w:rsidR="000F19E9" w:rsidRDefault="000F19E9">
            <w:pPr>
              <w:pStyle w:val="ConsPlusNormal"/>
              <w:jc w:val="center"/>
            </w:pPr>
            <w:r>
              <w:t>63445,0</w:t>
            </w:r>
          </w:p>
        </w:tc>
        <w:tc>
          <w:tcPr>
            <w:tcW w:w="1988" w:type="dxa"/>
          </w:tcPr>
          <w:p w:rsidR="000F19E9" w:rsidRDefault="000F19E9">
            <w:pPr>
              <w:pStyle w:val="ConsPlusNormal"/>
              <w:jc w:val="center"/>
            </w:pPr>
            <w:r>
              <w:t>63445,0</w:t>
            </w:r>
          </w:p>
        </w:tc>
      </w:tr>
      <w:tr w:rsidR="000F19E9">
        <w:tc>
          <w:tcPr>
            <w:tcW w:w="4252" w:type="dxa"/>
          </w:tcPr>
          <w:p w:rsidR="000F19E9" w:rsidRDefault="000F19E9">
            <w:pPr>
              <w:pStyle w:val="ConsPlusNormal"/>
            </w:pPr>
            <w:r>
              <w:t>Акушинский муниципальный район</w:t>
            </w:r>
          </w:p>
        </w:tc>
        <w:tc>
          <w:tcPr>
            <w:tcW w:w="1987" w:type="dxa"/>
          </w:tcPr>
          <w:p w:rsidR="000F19E9" w:rsidRDefault="000F19E9">
            <w:pPr>
              <w:pStyle w:val="ConsPlusNormal"/>
              <w:jc w:val="center"/>
            </w:pPr>
            <w:r>
              <w:t>157348,0</w:t>
            </w:r>
          </w:p>
        </w:tc>
        <w:tc>
          <w:tcPr>
            <w:tcW w:w="1988" w:type="dxa"/>
          </w:tcPr>
          <w:p w:rsidR="000F19E9" w:rsidRDefault="000F19E9">
            <w:pPr>
              <w:pStyle w:val="ConsPlusNormal"/>
              <w:jc w:val="center"/>
            </w:pPr>
            <w:r>
              <w:t>157348,0</w:t>
            </w:r>
          </w:p>
        </w:tc>
      </w:tr>
      <w:tr w:rsidR="000F19E9">
        <w:tc>
          <w:tcPr>
            <w:tcW w:w="4252" w:type="dxa"/>
          </w:tcPr>
          <w:p w:rsidR="000F19E9" w:rsidRDefault="000F19E9">
            <w:pPr>
              <w:pStyle w:val="ConsPlusNormal"/>
            </w:pPr>
            <w:r>
              <w:t>Ахвахский муниципальный район</w:t>
            </w:r>
          </w:p>
        </w:tc>
        <w:tc>
          <w:tcPr>
            <w:tcW w:w="1987" w:type="dxa"/>
          </w:tcPr>
          <w:p w:rsidR="000F19E9" w:rsidRDefault="000F19E9">
            <w:pPr>
              <w:pStyle w:val="ConsPlusNormal"/>
              <w:jc w:val="center"/>
            </w:pPr>
            <w:r>
              <w:t>92774,0</w:t>
            </w:r>
          </w:p>
        </w:tc>
        <w:tc>
          <w:tcPr>
            <w:tcW w:w="1988" w:type="dxa"/>
          </w:tcPr>
          <w:p w:rsidR="000F19E9" w:rsidRDefault="000F19E9">
            <w:pPr>
              <w:pStyle w:val="ConsPlusNormal"/>
              <w:jc w:val="center"/>
            </w:pPr>
            <w:r>
              <w:t>92774,0</w:t>
            </w:r>
          </w:p>
        </w:tc>
      </w:tr>
      <w:tr w:rsidR="000F19E9">
        <w:tc>
          <w:tcPr>
            <w:tcW w:w="4252" w:type="dxa"/>
          </w:tcPr>
          <w:p w:rsidR="000F19E9" w:rsidRDefault="000F19E9">
            <w:pPr>
              <w:pStyle w:val="ConsPlusNormal"/>
            </w:pPr>
            <w:r>
              <w:t>Ахтынский муниципальный район</w:t>
            </w:r>
          </w:p>
        </w:tc>
        <w:tc>
          <w:tcPr>
            <w:tcW w:w="1987" w:type="dxa"/>
          </w:tcPr>
          <w:p w:rsidR="000F19E9" w:rsidRDefault="000F19E9">
            <w:pPr>
              <w:pStyle w:val="ConsPlusNormal"/>
              <w:jc w:val="center"/>
            </w:pPr>
            <w:r>
              <w:t>60789,0</w:t>
            </w:r>
          </w:p>
        </w:tc>
        <w:tc>
          <w:tcPr>
            <w:tcW w:w="1988" w:type="dxa"/>
          </w:tcPr>
          <w:p w:rsidR="000F19E9" w:rsidRDefault="000F19E9">
            <w:pPr>
              <w:pStyle w:val="ConsPlusNormal"/>
              <w:jc w:val="center"/>
            </w:pPr>
            <w:r>
              <w:t>60789,0</w:t>
            </w:r>
          </w:p>
        </w:tc>
      </w:tr>
      <w:tr w:rsidR="000F19E9">
        <w:tc>
          <w:tcPr>
            <w:tcW w:w="4252" w:type="dxa"/>
          </w:tcPr>
          <w:p w:rsidR="000F19E9" w:rsidRDefault="000F19E9">
            <w:pPr>
              <w:pStyle w:val="ConsPlusNormal"/>
            </w:pPr>
            <w:r>
              <w:t>Бабаюртовский муниципальный район</w:t>
            </w:r>
          </w:p>
        </w:tc>
        <w:tc>
          <w:tcPr>
            <w:tcW w:w="1987" w:type="dxa"/>
          </w:tcPr>
          <w:p w:rsidR="000F19E9" w:rsidRDefault="000F19E9">
            <w:pPr>
              <w:pStyle w:val="ConsPlusNormal"/>
              <w:jc w:val="center"/>
            </w:pPr>
            <w:r>
              <w:t>134203,0</w:t>
            </w:r>
          </w:p>
        </w:tc>
        <w:tc>
          <w:tcPr>
            <w:tcW w:w="1988" w:type="dxa"/>
          </w:tcPr>
          <w:p w:rsidR="000F19E9" w:rsidRDefault="000F19E9">
            <w:pPr>
              <w:pStyle w:val="ConsPlusNormal"/>
              <w:jc w:val="center"/>
            </w:pPr>
            <w:r>
              <w:t>134203,0</w:t>
            </w:r>
          </w:p>
        </w:tc>
      </w:tr>
      <w:tr w:rsidR="000F19E9">
        <w:tc>
          <w:tcPr>
            <w:tcW w:w="4252" w:type="dxa"/>
          </w:tcPr>
          <w:p w:rsidR="000F19E9" w:rsidRDefault="000F19E9">
            <w:pPr>
              <w:pStyle w:val="ConsPlusNormal"/>
            </w:pPr>
            <w:r>
              <w:t>Ботлихский муниципальный район</w:t>
            </w:r>
          </w:p>
        </w:tc>
        <w:tc>
          <w:tcPr>
            <w:tcW w:w="1987" w:type="dxa"/>
          </w:tcPr>
          <w:p w:rsidR="000F19E9" w:rsidRDefault="000F19E9">
            <w:pPr>
              <w:pStyle w:val="ConsPlusNormal"/>
              <w:jc w:val="center"/>
            </w:pPr>
            <w:r>
              <w:t>170580,0</w:t>
            </w:r>
          </w:p>
        </w:tc>
        <w:tc>
          <w:tcPr>
            <w:tcW w:w="1988" w:type="dxa"/>
          </w:tcPr>
          <w:p w:rsidR="000F19E9" w:rsidRDefault="000F19E9">
            <w:pPr>
              <w:pStyle w:val="ConsPlusNormal"/>
              <w:jc w:val="center"/>
            </w:pPr>
            <w:r>
              <w:t>170580,0</w:t>
            </w:r>
          </w:p>
        </w:tc>
      </w:tr>
      <w:tr w:rsidR="000F19E9">
        <w:tc>
          <w:tcPr>
            <w:tcW w:w="4252" w:type="dxa"/>
          </w:tcPr>
          <w:p w:rsidR="000F19E9" w:rsidRDefault="000F19E9">
            <w:pPr>
              <w:pStyle w:val="ConsPlusNormal"/>
            </w:pPr>
            <w:r>
              <w:t>Буйнакский муниципальный район</w:t>
            </w:r>
          </w:p>
        </w:tc>
        <w:tc>
          <w:tcPr>
            <w:tcW w:w="1987" w:type="dxa"/>
          </w:tcPr>
          <w:p w:rsidR="000F19E9" w:rsidRDefault="000F19E9">
            <w:pPr>
              <w:pStyle w:val="ConsPlusNormal"/>
              <w:jc w:val="center"/>
            </w:pPr>
            <w:r>
              <w:t>188365,0</w:t>
            </w:r>
          </w:p>
        </w:tc>
        <w:tc>
          <w:tcPr>
            <w:tcW w:w="1988" w:type="dxa"/>
          </w:tcPr>
          <w:p w:rsidR="000F19E9" w:rsidRDefault="000F19E9">
            <w:pPr>
              <w:pStyle w:val="ConsPlusNormal"/>
              <w:jc w:val="center"/>
            </w:pPr>
            <w:r>
              <w:t>188365,0</w:t>
            </w:r>
          </w:p>
        </w:tc>
      </w:tr>
      <w:tr w:rsidR="000F19E9">
        <w:tc>
          <w:tcPr>
            <w:tcW w:w="4252" w:type="dxa"/>
          </w:tcPr>
          <w:p w:rsidR="000F19E9" w:rsidRDefault="000F19E9">
            <w:pPr>
              <w:pStyle w:val="ConsPlusNormal"/>
            </w:pPr>
            <w:r>
              <w:t>Гергебильский муниципальный район</w:t>
            </w:r>
          </w:p>
        </w:tc>
        <w:tc>
          <w:tcPr>
            <w:tcW w:w="1987" w:type="dxa"/>
          </w:tcPr>
          <w:p w:rsidR="000F19E9" w:rsidRDefault="000F19E9">
            <w:pPr>
              <w:pStyle w:val="ConsPlusNormal"/>
              <w:jc w:val="center"/>
            </w:pPr>
            <w:r>
              <w:t>59322,0</w:t>
            </w:r>
          </w:p>
        </w:tc>
        <w:tc>
          <w:tcPr>
            <w:tcW w:w="1988" w:type="dxa"/>
          </w:tcPr>
          <w:p w:rsidR="000F19E9" w:rsidRDefault="000F19E9">
            <w:pPr>
              <w:pStyle w:val="ConsPlusNormal"/>
              <w:jc w:val="center"/>
            </w:pPr>
            <w:r>
              <w:t>59322,0</w:t>
            </w:r>
          </w:p>
        </w:tc>
      </w:tr>
      <w:tr w:rsidR="000F19E9">
        <w:tc>
          <w:tcPr>
            <w:tcW w:w="4252" w:type="dxa"/>
          </w:tcPr>
          <w:p w:rsidR="000F19E9" w:rsidRDefault="000F19E9">
            <w:pPr>
              <w:pStyle w:val="ConsPlusNormal"/>
            </w:pPr>
            <w:r>
              <w:t>Гумбетовский муниципальный район</w:t>
            </w:r>
          </w:p>
        </w:tc>
        <w:tc>
          <w:tcPr>
            <w:tcW w:w="1987" w:type="dxa"/>
          </w:tcPr>
          <w:p w:rsidR="000F19E9" w:rsidRDefault="000F19E9">
            <w:pPr>
              <w:pStyle w:val="ConsPlusNormal"/>
              <w:jc w:val="center"/>
            </w:pPr>
            <w:r>
              <w:t>72422,0</w:t>
            </w:r>
          </w:p>
        </w:tc>
        <w:tc>
          <w:tcPr>
            <w:tcW w:w="1988" w:type="dxa"/>
          </w:tcPr>
          <w:p w:rsidR="000F19E9" w:rsidRDefault="000F19E9">
            <w:pPr>
              <w:pStyle w:val="ConsPlusNormal"/>
              <w:jc w:val="center"/>
            </w:pPr>
            <w:r>
              <w:t>72422,0</w:t>
            </w:r>
          </w:p>
        </w:tc>
      </w:tr>
      <w:tr w:rsidR="000F19E9">
        <w:tc>
          <w:tcPr>
            <w:tcW w:w="4252" w:type="dxa"/>
          </w:tcPr>
          <w:p w:rsidR="000F19E9" w:rsidRDefault="000F19E9">
            <w:pPr>
              <w:pStyle w:val="ConsPlusNormal"/>
            </w:pPr>
            <w:r>
              <w:lastRenderedPageBreak/>
              <w:t>Гунибский муниципальный район</w:t>
            </w:r>
          </w:p>
        </w:tc>
        <w:tc>
          <w:tcPr>
            <w:tcW w:w="1987" w:type="dxa"/>
          </w:tcPr>
          <w:p w:rsidR="000F19E9" w:rsidRDefault="000F19E9">
            <w:pPr>
              <w:pStyle w:val="ConsPlusNormal"/>
              <w:jc w:val="center"/>
            </w:pPr>
            <w:r>
              <w:t>85658,0</w:t>
            </w:r>
          </w:p>
        </w:tc>
        <w:tc>
          <w:tcPr>
            <w:tcW w:w="1988" w:type="dxa"/>
          </w:tcPr>
          <w:p w:rsidR="000F19E9" w:rsidRDefault="000F19E9">
            <w:pPr>
              <w:pStyle w:val="ConsPlusNormal"/>
              <w:jc w:val="center"/>
            </w:pPr>
            <w:r>
              <w:t>85658,0</w:t>
            </w:r>
          </w:p>
        </w:tc>
      </w:tr>
      <w:tr w:rsidR="000F19E9">
        <w:tc>
          <w:tcPr>
            <w:tcW w:w="4252" w:type="dxa"/>
          </w:tcPr>
          <w:p w:rsidR="000F19E9" w:rsidRDefault="000F19E9">
            <w:pPr>
              <w:pStyle w:val="ConsPlusNormal"/>
            </w:pPr>
            <w:r>
              <w:t>Дахадаевский муниципальный район</w:t>
            </w:r>
          </w:p>
        </w:tc>
        <w:tc>
          <w:tcPr>
            <w:tcW w:w="1987" w:type="dxa"/>
          </w:tcPr>
          <w:p w:rsidR="000F19E9" w:rsidRDefault="000F19E9">
            <w:pPr>
              <w:pStyle w:val="ConsPlusNormal"/>
              <w:jc w:val="center"/>
            </w:pPr>
            <w:r>
              <w:t>94259,0</w:t>
            </w:r>
          </w:p>
        </w:tc>
        <w:tc>
          <w:tcPr>
            <w:tcW w:w="1988" w:type="dxa"/>
          </w:tcPr>
          <w:p w:rsidR="000F19E9" w:rsidRDefault="000F19E9">
            <w:pPr>
              <w:pStyle w:val="ConsPlusNormal"/>
              <w:jc w:val="center"/>
            </w:pPr>
            <w:r>
              <w:t>94259,0</w:t>
            </w:r>
          </w:p>
        </w:tc>
      </w:tr>
      <w:tr w:rsidR="000F19E9">
        <w:tc>
          <w:tcPr>
            <w:tcW w:w="4252" w:type="dxa"/>
          </w:tcPr>
          <w:p w:rsidR="000F19E9" w:rsidRDefault="000F19E9">
            <w:pPr>
              <w:pStyle w:val="ConsPlusNormal"/>
            </w:pPr>
            <w:r>
              <w:t>Дербентский муниципальный район</w:t>
            </w:r>
          </w:p>
        </w:tc>
        <w:tc>
          <w:tcPr>
            <w:tcW w:w="1987" w:type="dxa"/>
          </w:tcPr>
          <w:p w:rsidR="000F19E9" w:rsidRDefault="000F19E9">
            <w:pPr>
              <w:pStyle w:val="ConsPlusNormal"/>
              <w:jc w:val="center"/>
            </w:pPr>
            <w:r>
              <w:t>153223,0</w:t>
            </w:r>
          </w:p>
        </w:tc>
        <w:tc>
          <w:tcPr>
            <w:tcW w:w="1988" w:type="dxa"/>
          </w:tcPr>
          <w:p w:rsidR="000F19E9" w:rsidRDefault="000F19E9">
            <w:pPr>
              <w:pStyle w:val="ConsPlusNormal"/>
              <w:jc w:val="center"/>
            </w:pPr>
            <w:r>
              <w:t>153223,0</w:t>
            </w:r>
          </w:p>
        </w:tc>
      </w:tr>
      <w:tr w:rsidR="000F19E9">
        <w:tc>
          <w:tcPr>
            <w:tcW w:w="4252" w:type="dxa"/>
          </w:tcPr>
          <w:p w:rsidR="000F19E9" w:rsidRDefault="000F19E9">
            <w:pPr>
              <w:pStyle w:val="ConsPlusNormal"/>
            </w:pPr>
            <w:r>
              <w:t>Докузпаринский муниципальный район</w:t>
            </w:r>
          </w:p>
        </w:tc>
        <w:tc>
          <w:tcPr>
            <w:tcW w:w="1987" w:type="dxa"/>
          </w:tcPr>
          <w:p w:rsidR="000F19E9" w:rsidRDefault="000F19E9">
            <w:pPr>
              <w:pStyle w:val="ConsPlusNormal"/>
              <w:jc w:val="center"/>
            </w:pPr>
            <w:r>
              <w:t>70594,0</w:t>
            </w:r>
          </w:p>
        </w:tc>
        <w:tc>
          <w:tcPr>
            <w:tcW w:w="1988" w:type="dxa"/>
          </w:tcPr>
          <w:p w:rsidR="000F19E9" w:rsidRDefault="000F19E9">
            <w:pPr>
              <w:pStyle w:val="ConsPlusNormal"/>
              <w:jc w:val="center"/>
            </w:pPr>
            <w:r>
              <w:t>70594,0</w:t>
            </w:r>
          </w:p>
        </w:tc>
      </w:tr>
      <w:tr w:rsidR="000F19E9">
        <w:tc>
          <w:tcPr>
            <w:tcW w:w="4252" w:type="dxa"/>
          </w:tcPr>
          <w:p w:rsidR="000F19E9" w:rsidRDefault="000F19E9">
            <w:pPr>
              <w:pStyle w:val="ConsPlusNormal"/>
            </w:pPr>
            <w:r>
              <w:t>Казбековский муниципальный район</w:t>
            </w:r>
          </w:p>
        </w:tc>
        <w:tc>
          <w:tcPr>
            <w:tcW w:w="1987" w:type="dxa"/>
          </w:tcPr>
          <w:p w:rsidR="000F19E9" w:rsidRDefault="000F19E9">
            <w:pPr>
              <w:pStyle w:val="ConsPlusNormal"/>
              <w:jc w:val="center"/>
            </w:pPr>
            <w:r>
              <w:t>132513,0</w:t>
            </w:r>
          </w:p>
        </w:tc>
        <w:tc>
          <w:tcPr>
            <w:tcW w:w="1988" w:type="dxa"/>
          </w:tcPr>
          <w:p w:rsidR="000F19E9" w:rsidRDefault="000F19E9">
            <w:pPr>
              <w:pStyle w:val="ConsPlusNormal"/>
              <w:jc w:val="center"/>
            </w:pPr>
            <w:r>
              <w:t>132513,0</w:t>
            </w:r>
          </w:p>
        </w:tc>
      </w:tr>
      <w:tr w:rsidR="000F19E9">
        <w:tc>
          <w:tcPr>
            <w:tcW w:w="4252" w:type="dxa"/>
          </w:tcPr>
          <w:p w:rsidR="000F19E9" w:rsidRDefault="000F19E9">
            <w:pPr>
              <w:pStyle w:val="ConsPlusNormal"/>
            </w:pPr>
            <w:r>
              <w:t>Кайтагский муниципальный район</w:t>
            </w:r>
          </w:p>
        </w:tc>
        <w:tc>
          <w:tcPr>
            <w:tcW w:w="1987" w:type="dxa"/>
          </w:tcPr>
          <w:p w:rsidR="000F19E9" w:rsidRDefault="000F19E9">
            <w:pPr>
              <w:pStyle w:val="ConsPlusNormal"/>
              <w:jc w:val="center"/>
            </w:pPr>
            <w:r>
              <w:t>98774,0</w:t>
            </w:r>
          </w:p>
        </w:tc>
        <w:tc>
          <w:tcPr>
            <w:tcW w:w="1988" w:type="dxa"/>
          </w:tcPr>
          <w:p w:rsidR="000F19E9" w:rsidRDefault="000F19E9">
            <w:pPr>
              <w:pStyle w:val="ConsPlusNormal"/>
              <w:jc w:val="center"/>
            </w:pPr>
            <w:r>
              <w:t>98774,0</w:t>
            </w:r>
          </w:p>
        </w:tc>
      </w:tr>
      <w:tr w:rsidR="000F19E9">
        <w:tc>
          <w:tcPr>
            <w:tcW w:w="4252" w:type="dxa"/>
          </w:tcPr>
          <w:p w:rsidR="000F19E9" w:rsidRDefault="000F19E9">
            <w:pPr>
              <w:pStyle w:val="ConsPlusNormal"/>
            </w:pPr>
            <w:r>
              <w:t>Карабудахкентский муниципальный район</w:t>
            </w:r>
          </w:p>
        </w:tc>
        <w:tc>
          <w:tcPr>
            <w:tcW w:w="1987" w:type="dxa"/>
          </w:tcPr>
          <w:p w:rsidR="000F19E9" w:rsidRDefault="000F19E9">
            <w:pPr>
              <w:pStyle w:val="ConsPlusNormal"/>
              <w:jc w:val="center"/>
            </w:pPr>
            <w:r>
              <w:t>125246,0</w:t>
            </w:r>
          </w:p>
        </w:tc>
        <w:tc>
          <w:tcPr>
            <w:tcW w:w="1988" w:type="dxa"/>
          </w:tcPr>
          <w:p w:rsidR="000F19E9" w:rsidRDefault="000F19E9">
            <w:pPr>
              <w:pStyle w:val="ConsPlusNormal"/>
              <w:jc w:val="center"/>
            </w:pPr>
            <w:r>
              <w:t>125246,0</w:t>
            </w:r>
          </w:p>
        </w:tc>
      </w:tr>
      <w:tr w:rsidR="000F19E9">
        <w:tc>
          <w:tcPr>
            <w:tcW w:w="4252" w:type="dxa"/>
          </w:tcPr>
          <w:p w:rsidR="000F19E9" w:rsidRDefault="000F19E9">
            <w:pPr>
              <w:pStyle w:val="ConsPlusNormal"/>
            </w:pPr>
            <w:r>
              <w:t>Каякентский муниципальный район</w:t>
            </w:r>
          </w:p>
        </w:tc>
        <w:tc>
          <w:tcPr>
            <w:tcW w:w="1987" w:type="dxa"/>
          </w:tcPr>
          <w:p w:rsidR="000F19E9" w:rsidRDefault="000F19E9">
            <w:pPr>
              <w:pStyle w:val="ConsPlusNormal"/>
              <w:jc w:val="center"/>
            </w:pPr>
            <w:r>
              <w:t>125409,0</w:t>
            </w:r>
          </w:p>
        </w:tc>
        <w:tc>
          <w:tcPr>
            <w:tcW w:w="1988" w:type="dxa"/>
          </w:tcPr>
          <w:p w:rsidR="000F19E9" w:rsidRDefault="000F19E9">
            <w:pPr>
              <w:pStyle w:val="ConsPlusNormal"/>
              <w:jc w:val="center"/>
            </w:pPr>
            <w:r>
              <w:t>125409,0</w:t>
            </w:r>
          </w:p>
        </w:tc>
      </w:tr>
      <w:tr w:rsidR="000F19E9">
        <w:tc>
          <w:tcPr>
            <w:tcW w:w="4252" w:type="dxa"/>
          </w:tcPr>
          <w:p w:rsidR="000F19E9" w:rsidRDefault="000F19E9">
            <w:pPr>
              <w:pStyle w:val="ConsPlusNormal"/>
            </w:pPr>
            <w:r>
              <w:t>Кизилюртовский муниципальный район</w:t>
            </w:r>
          </w:p>
        </w:tc>
        <w:tc>
          <w:tcPr>
            <w:tcW w:w="1987" w:type="dxa"/>
          </w:tcPr>
          <w:p w:rsidR="000F19E9" w:rsidRDefault="000F19E9">
            <w:pPr>
              <w:pStyle w:val="ConsPlusNormal"/>
              <w:jc w:val="center"/>
            </w:pPr>
            <w:r>
              <w:t>115172,0</w:t>
            </w:r>
          </w:p>
        </w:tc>
        <w:tc>
          <w:tcPr>
            <w:tcW w:w="1988" w:type="dxa"/>
          </w:tcPr>
          <w:p w:rsidR="000F19E9" w:rsidRDefault="000F19E9">
            <w:pPr>
              <w:pStyle w:val="ConsPlusNormal"/>
              <w:jc w:val="center"/>
            </w:pPr>
            <w:r>
              <w:t>115172,0</w:t>
            </w:r>
          </w:p>
        </w:tc>
      </w:tr>
      <w:tr w:rsidR="000F19E9">
        <w:tc>
          <w:tcPr>
            <w:tcW w:w="4252" w:type="dxa"/>
          </w:tcPr>
          <w:p w:rsidR="000F19E9" w:rsidRDefault="000F19E9">
            <w:pPr>
              <w:pStyle w:val="ConsPlusNormal"/>
            </w:pPr>
            <w:r>
              <w:t>Кизлярский муниципальный район</w:t>
            </w:r>
          </w:p>
        </w:tc>
        <w:tc>
          <w:tcPr>
            <w:tcW w:w="1987" w:type="dxa"/>
          </w:tcPr>
          <w:p w:rsidR="000F19E9" w:rsidRDefault="000F19E9">
            <w:pPr>
              <w:pStyle w:val="ConsPlusNormal"/>
              <w:jc w:val="center"/>
            </w:pPr>
            <w:r>
              <w:t>108237,0</w:t>
            </w:r>
          </w:p>
        </w:tc>
        <w:tc>
          <w:tcPr>
            <w:tcW w:w="1988" w:type="dxa"/>
          </w:tcPr>
          <w:p w:rsidR="000F19E9" w:rsidRDefault="000F19E9">
            <w:pPr>
              <w:pStyle w:val="ConsPlusNormal"/>
              <w:jc w:val="center"/>
            </w:pPr>
            <w:r>
              <w:t>108237,0</w:t>
            </w:r>
          </w:p>
        </w:tc>
      </w:tr>
      <w:tr w:rsidR="000F19E9">
        <w:tc>
          <w:tcPr>
            <w:tcW w:w="4252" w:type="dxa"/>
          </w:tcPr>
          <w:p w:rsidR="000F19E9" w:rsidRDefault="000F19E9">
            <w:pPr>
              <w:pStyle w:val="ConsPlusNormal"/>
            </w:pPr>
            <w:r>
              <w:t>Кумторкалинский муниципальный район</w:t>
            </w:r>
          </w:p>
        </w:tc>
        <w:tc>
          <w:tcPr>
            <w:tcW w:w="1987" w:type="dxa"/>
          </w:tcPr>
          <w:p w:rsidR="000F19E9" w:rsidRDefault="000F19E9">
            <w:pPr>
              <w:pStyle w:val="ConsPlusNormal"/>
              <w:jc w:val="center"/>
            </w:pPr>
            <w:r>
              <w:t>34004,0</w:t>
            </w:r>
          </w:p>
        </w:tc>
        <w:tc>
          <w:tcPr>
            <w:tcW w:w="1988" w:type="dxa"/>
          </w:tcPr>
          <w:p w:rsidR="000F19E9" w:rsidRDefault="000F19E9">
            <w:pPr>
              <w:pStyle w:val="ConsPlusNormal"/>
              <w:jc w:val="center"/>
            </w:pPr>
            <w:r>
              <w:t>34004,0</w:t>
            </w:r>
          </w:p>
        </w:tc>
      </w:tr>
      <w:tr w:rsidR="000F19E9">
        <w:tc>
          <w:tcPr>
            <w:tcW w:w="4252" w:type="dxa"/>
          </w:tcPr>
          <w:p w:rsidR="000F19E9" w:rsidRDefault="000F19E9">
            <w:pPr>
              <w:pStyle w:val="ConsPlusNormal"/>
            </w:pPr>
            <w:r>
              <w:t>Кулинский муниципальный район</w:t>
            </w:r>
          </w:p>
        </w:tc>
        <w:tc>
          <w:tcPr>
            <w:tcW w:w="1987" w:type="dxa"/>
          </w:tcPr>
          <w:p w:rsidR="000F19E9" w:rsidRDefault="000F19E9">
            <w:pPr>
              <w:pStyle w:val="ConsPlusNormal"/>
              <w:jc w:val="center"/>
            </w:pPr>
            <w:r>
              <w:t>59758,0</w:t>
            </w:r>
          </w:p>
        </w:tc>
        <w:tc>
          <w:tcPr>
            <w:tcW w:w="1988" w:type="dxa"/>
          </w:tcPr>
          <w:p w:rsidR="000F19E9" w:rsidRDefault="000F19E9">
            <w:pPr>
              <w:pStyle w:val="ConsPlusNormal"/>
              <w:jc w:val="center"/>
            </w:pPr>
            <w:r>
              <w:t>59758,0</w:t>
            </w:r>
          </w:p>
        </w:tc>
      </w:tr>
      <w:tr w:rsidR="000F19E9">
        <w:tc>
          <w:tcPr>
            <w:tcW w:w="4252" w:type="dxa"/>
          </w:tcPr>
          <w:p w:rsidR="000F19E9" w:rsidRDefault="000F19E9">
            <w:pPr>
              <w:pStyle w:val="ConsPlusNormal"/>
            </w:pPr>
            <w:r>
              <w:t>Курахский муниципальный район</w:t>
            </w:r>
          </w:p>
        </w:tc>
        <w:tc>
          <w:tcPr>
            <w:tcW w:w="1987" w:type="dxa"/>
          </w:tcPr>
          <w:p w:rsidR="000F19E9" w:rsidRDefault="000F19E9">
            <w:pPr>
              <w:pStyle w:val="ConsPlusNormal"/>
              <w:jc w:val="center"/>
            </w:pPr>
            <w:r>
              <w:t>82140,0</w:t>
            </w:r>
          </w:p>
        </w:tc>
        <w:tc>
          <w:tcPr>
            <w:tcW w:w="1988" w:type="dxa"/>
          </w:tcPr>
          <w:p w:rsidR="000F19E9" w:rsidRDefault="000F19E9">
            <w:pPr>
              <w:pStyle w:val="ConsPlusNormal"/>
              <w:jc w:val="center"/>
            </w:pPr>
            <w:r>
              <w:t>82140,0</w:t>
            </w:r>
          </w:p>
        </w:tc>
      </w:tr>
      <w:tr w:rsidR="000F19E9">
        <w:tc>
          <w:tcPr>
            <w:tcW w:w="4252" w:type="dxa"/>
          </w:tcPr>
          <w:p w:rsidR="000F19E9" w:rsidRDefault="000F19E9">
            <w:pPr>
              <w:pStyle w:val="ConsPlusNormal"/>
            </w:pPr>
            <w:r>
              <w:t>Лакский муниципальный район</w:t>
            </w:r>
          </w:p>
        </w:tc>
        <w:tc>
          <w:tcPr>
            <w:tcW w:w="1987" w:type="dxa"/>
          </w:tcPr>
          <w:p w:rsidR="000F19E9" w:rsidRDefault="000F19E9">
            <w:pPr>
              <w:pStyle w:val="ConsPlusNormal"/>
              <w:jc w:val="center"/>
            </w:pPr>
            <w:r>
              <w:t>60101,0</w:t>
            </w:r>
          </w:p>
        </w:tc>
        <w:tc>
          <w:tcPr>
            <w:tcW w:w="1988" w:type="dxa"/>
          </w:tcPr>
          <w:p w:rsidR="000F19E9" w:rsidRDefault="000F19E9">
            <w:pPr>
              <w:pStyle w:val="ConsPlusNormal"/>
              <w:jc w:val="center"/>
            </w:pPr>
            <w:r>
              <w:t>60101,0</w:t>
            </w:r>
          </w:p>
        </w:tc>
      </w:tr>
      <w:tr w:rsidR="000F19E9">
        <w:tc>
          <w:tcPr>
            <w:tcW w:w="4252" w:type="dxa"/>
          </w:tcPr>
          <w:p w:rsidR="000F19E9" w:rsidRDefault="000F19E9">
            <w:pPr>
              <w:pStyle w:val="ConsPlusNormal"/>
            </w:pPr>
            <w:r>
              <w:t>Левашинский муниципальный район</w:t>
            </w:r>
          </w:p>
        </w:tc>
        <w:tc>
          <w:tcPr>
            <w:tcW w:w="1987" w:type="dxa"/>
          </w:tcPr>
          <w:p w:rsidR="000F19E9" w:rsidRDefault="000F19E9">
            <w:pPr>
              <w:pStyle w:val="ConsPlusNormal"/>
              <w:jc w:val="center"/>
            </w:pPr>
            <w:r>
              <w:t>160146,0</w:t>
            </w:r>
          </w:p>
        </w:tc>
        <w:tc>
          <w:tcPr>
            <w:tcW w:w="1988" w:type="dxa"/>
          </w:tcPr>
          <w:p w:rsidR="000F19E9" w:rsidRDefault="000F19E9">
            <w:pPr>
              <w:pStyle w:val="ConsPlusNormal"/>
              <w:jc w:val="center"/>
            </w:pPr>
            <w:r>
              <w:t>160146,0</w:t>
            </w:r>
          </w:p>
        </w:tc>
      </w:tr>
      <w:tr w:rsidR="000F19E9">
        <w:tc>
          <w:tcPr>
            <w:tcW w:w="4252" w:type="dxa"/>
          </w:tcPr>
          <w:p w:rsidR="000F19E9" w:rsidRDefault="000F19E9">
            <w:pPr>
              <w:pStyle w:val="ConsPlusNormal"/>
            </w:pPr>
            <w:r>
              <w:t>Магарамкентский муниципальный район</w:t>
            </w:r>
          </w:p>
        </w:tc>
        <w:tc>
          <w:tcPr>
            <w:tcW w:w="1987" w:type="dxa"/>
          </w:tcPr>
          <w:p w:rsidR="000F19E9" w:rsidRDefault="000F19E9">
            <w:pPr>
              <w:pStyle w:val="ConsPlusNormal"/>
              <w:jc w:val="center"/>
            </w:pPr>
            <w:r>
              <w:t>158075,0</w:t>
            </w:r>
          </w:p>
        </w:tc>
        <w:tc>
          <w:tcPr>
            <w:tcW w:w="1988" w:type="dxa"/>
          </w:tcPr>
          <w:p w:rsidR="000F19E9" w:rsidRDefault="000F19E9">
            <w:pPr>
              <w:pStyle w:val="ConsPlusNormal"/>
              <w:jc w:val="center"/>
            </w:pPr>
            <w:r>
              <w:t>158075,0</w:t>
            </w:r>
          </w:p>
        </w:tc>
      </w:tr>
      <w:tr w:rsidR="000F19E9">
        <w:tc>
          <w:tcPr>
            <w:tcW w:w="4252" w:type="dxa"/>
          </w:tcPr>
          <w:p w:rsidR="000F19E9" w:rsidRDefault="000F19E9">
            <w:pPr>
              <w:pStyle w:val="ConsPlusNormal"/>
            </w:pPr>
            <w:r>
              <w:t>Новолакский муниципальный район</w:t>
            </w:r>
          </w:p>
        </w:tc>
        <w:tc>
          <w:tcPr>
            <w:tcW w:w="1987" w:type="dxa"/>
          </w:tcPr>
          <w:p w:rsidR="000F19E9" w:rsidRDefault="000F19E9">
            <w:pPr>
              <w:pStyle w:val="ConsPlusNormal"/>
              <w:jc w:val="center"/>
            </w:pPr>
            <w:r>
              <w:t>82316,0</w:t>
            </w:r>
          </w:p>
        </w:tc>
        <w:tc>
          <w:tcPr>
            <w:tcW w:w="1988" w:type="dxa"/>
          </w:tcPr>
          <w:p w:rsidR="000F19E9" w:rsidRDefault="000F19E9">
            <w:pPr>
              <w:pStyle w:val="ConsPlusNormal"/>
              <w:jc w:val="center"/>
            </w:pPr>
            <w:r>
              <w:t>82316,0</w:t>
            </w:r>
          </w:p>
        </w:tc>
      </w:tr>
      <w:tr w:rsidR="000F19E9">
        <w:tc>
          <w:tcPr>
            <w:tcW w:w="4252" w:type="dxa"/>
          </w:tcPr>
          <w:p w:rsidR="000F19E9" w:rsidRDefault="000F19E9">
            <w:pPr>
              <w:pStyle w:val="ConsPlusNormal"/>
            </w:pPr>
            <w:r>
              <w:t>Ногайский муниципальный район</w:t>
            </w:r>
          </w:p>
        </w:tc>
        <w:tc>
          <w:tcPr>
            <w:tcW w:w="1987" w:type="dxa"/>
          </w:tcPr>
          <w:p w:rsidR="000F19E9" w:rsidRDefault="000F19E9">
            <w:pPr>
              <w:pStyle w:val="ConsPlusNormal"/>
              <w:jc w:val="center"/>
            </w:pPr>
            <w:r>
              <w:t>53858,0</w:t>
            </w:r>
          </w:p>
        </w:tc>
        <w:tc>
          <w:tcPr>
            <w:tcW w:w="1988" w:type="dxa"/>
          </w:tcPr>
          <w:p w:rsidR="000F19E9" w:rsidRDefault="000F19E9">
            <w:pPr>
              <w:pStyle w:val="ConsPlusNormal"/>
              <w:jc w:val="center"/>
            </w:pPr>
            <w:r>
              <w:t>53858,0</w:t>
            </w:r>
          </w:p>
        </w:tc>
      </w:tr>
      <w:tr w:rsidR="000F19E9">
        <w:tc>
          <w:tcPr>
            <w:tcW w:w="4252" w:type="dxa"/>
          </w:tcPr>
          <w:p w:rsidR="000F19E9" w:rsidRDefault="000F19E9">
            <w:pPr>
              <w:pStyle w:val="ConsPlusNormal"/>
            </w:pPr>
            <w:r>
              <w:t xml:space="preserve">Рутульский муниципальный </w:t>
            </w:r>
            <w:r>
              <w:lastRenderedPageBreak/>
              <w:t>район</w:t>
            </w:r>
          </w:p>
        </w:tc>
        <w:tc>
          <w:tcPr>
            <w:tcW w:w="1987" w:type="dxa"/>
          </w:tcPr>
          <w:p w:rsidR="000F19E9" w:rsidRDefault="000F19E9">
            <w:pPr>
              <w:pStyle w:val="ConsPlusNormal"/>
              <w:jc w:val="center"/>
            </w:pPr>
            <w:r>
              <w:lastRenderedPageBreak/>
              <w:t>99714,0</w:t>
            </w:r>
          </w:p>
        </w:tc>
        <w:tc>
          <w:tcPr>
            <w:tcW w:w="1988" w:type="dxa"/>
          </w:tcPr>
          <w:p w:rsidR="000F19E9" w:rsidRDefault="000F19E9">
            <w:pPr>
              <w:pStyle w:val="ConsPlusNormal"/>
              <w:jc w:val="center"/>
            </w:pPr>
            <w:r>
              <w:t>99714,0</w:t>
            </w:r>
          </w:p>
        </w:tc>
      </w:tr>
      <w:tr w:rsidR="000F19E9">
        <w:tc>
          <w:tcPr>
            <w:tcW w:w="4252" w:type="dxa"/>
          </w:tcPr>
          <w:p w:rsidR="000F19E9" w:rsidRDefault="000F19E9">
            <w:pPr>
              <w:pStyle w:val="ConsPlusNormal"/>
            </w:pPr>
            <w:r>
              <w:lastRenderedPageBreak/>
              <w:t>Сулейман-Стальский муниципальный район</w:t>
            </w:r>
          </w:p>
        </w:tc>
        <w:tc>
          <w:tcPr>
            <w:tcW w:w="1987" w:type="dxa"/>
          </w:tcPr>
          <w:p w:rsidR="000F19E9" w:rsidRDefault="000F19E9">
            <w:pPr>
              <w:pStyle w:val="ConsPlusNormal"/>
              <w:jc w:val="center"/>
            </w:pPr>
            <w:r>
              <w:t>112966,0</w:t>
            </w:r>
          </w:p>
        </w:tc>
        <w:tc>
          <w:tcPr>
            <w:tcW w:w="1988" w:type="dxa"/>
          </w:tcPr>
          <w:p w:rsidR="000F19E9" w:rsidRDefault="000F19E9">
            <w:pPr>
              <w:pStyle w:val="ConsPlusNormal"/>
              <w:jc w:val="center"/>
            </w:pPr>
            <w:r>
              <w:t>112966,0</w:t>
            </w:r>
          </w:p>
        </w:tc>
      </w:tr>
      <w:tr w:rsidR="000F19E9">
        <w:tc>
          <w:tcPr>
            <w:tcW w:w="4252" w:type="dxa"/>
          </w:tcPr>
          <w:p w:rsidR="000F19E9" w:rsidRDefault="000F19E9">
            <w:pPr>
              <w:pStyle w:val="ConsPlusNormal"/>
            </w:pPr>
            <w:r>
              <w:t>Сергокалинский муниципальный район</w:t>
            </w:r>
          </w:p>
        </w:tc>
        <w:tc>
          <w:tcPr>
            <w:tcW w:w="1987" w:type="dxa"/>
          </w:tcPr>
          <w:p w:rsidR="000F19E9" w:rsidRDefault="000F19E9">
            <w:pPr>
              <w:pStyle w:val="ConsPlusNormal"/>
              <w:jc w:val="center"/>
            </w:pPr>
            <w:r>
              <w:t>94222,0</w:t>
            </w:r>
          </w:p>
        </w:tc>
        <w:tc>
          <w:tcPr>
            <w:tcW w:w="1988" w:type="dxa"/>
          </w:tcPr>
          <w:p w:rsidR="000F19E9" w:rsidRDefault="000F19E9">
            <w:pPr>
              <w:pStyle w:val="ConsPlusNormal"/>
              <w:jc w:val="center"/>
            </w:pPr>
            <w:r>
              <w:t>94222,0</w:t>
            </w:r>
          </w:p>
        </w:tc>
      </w:tr>
      <w:tr w:rsidR="000F19E9">
        <w:tc>
          <w:tcPr>
            <w:tcW w:w="4252" w:type="dxa"/>
          </w:tcPr>
          <w:p w:rsidR="000F19E9" w:rsidRDefault="000F19E9">
            <w:pPr>
              <w:pStyle w:val="ConsPlusNormal"/>
            </w:pPr>
            <w:r>
              <w:t>Табасаранский муниципальный район</w:t>
            </w:r>
          </w:p>
        </w:tc>
        <w:tc>
          <w:tcPr>
            <w:tcW w:w="1987" w:type="dxa"/>
          </w:tcPr>
          <w:p w:rsidR="000F19E9" w:rsidRDefault="000F19E9">
            <w:pPr>
              <w:pStyle w:val="ConsPlusNormal"/>
              <w:jc w:val="center"/>
            </w:pPr>
            <w:r>
              <w:t>140263,0</w:t>
            </w:r>
          </w:p>
        </w:tc>
        <w:tc>
          <w:tcPr>
            <w:tcW w:w="1988" w:type="dxa"/>
          </w:tcPr>
          <w:p w:rsidR="000F19E9" w:rsidRDefault="000F19E9">
            <w:pPr>
              <w:pStyle w:val="ConsPlusNormal"/>
              <w:jc w:val="center"/>
            </w:pPr>
            <w:r>
              <w:t>140263,0</w:t>
            </w:r>
          </w:p>
        </w:tc>
      </w:tr>
      <w:tr w:rsidR="000F19E9">
        <w:tc>
          <w:tcPr>
            <w:tcW w:w="4252" w:type="dxa"/>
          </w:tcPr>
          <w:p w:rsidR="000F19E9" w:rsidRDefault="000F19E9">
            <w:pPr>
              <w:pStyle w:val="ConsPlusNormal"/>
            </w:pPr>
            <w:r>
              <w:t>Тарумовский муниципальный район</w:t>
            </w:r>
          </w:p>
        </w:tc>
        <w:tc>
          <w:tcPr>
            <w:tcW w:w="1987" w:type="dxa"/>
          </w:tcPr>
          <w:p w:rsidR="000F19E9" w:rsidRDefault="000F19E9">
            <w:pPr>
              <w:pStyle w:val="ConsPlusNormal"/>
              <w:jc w:val="center"/>
            </w:pPr>
            <w:r>
              <w:t>29547,0</w:t>
            </w:r>
          </w:p>
        </w:tc>
        <w:tc>
          <w:tcPr>
            <w:tcW w:w="1988" w:type="dxa"/>
          </w:tcPr>
          <w:p w:rsidR="000F19E9" w:rsidRDefault="000F19E9">
            <w:pPr>
              <w:pStyle w:val="ConsPlusNormal"/>
              <w:jc w:val="center"/>
            </w:pPr>
            <w:r>
              <w:t>29547,0</w:t>
            </w:r>
          </w:p>
        </w:tc>
      </w:tr>
      <w:tr w:rsidR="000F19E9">
        <w:tc>
          <w:tcPr>
            <w:tcW w:w="4252" w:type="dxa"/>
          </w:tcPr>
          <w:p w:rsidR="000F19E9" w:rsidRDefault="000F19E9">
            <w:pPr>
              <w:pStyle w:val="ConsPlusNormal"/>
            </w:pPr>
            <w:r>
              <w:t>Тляратинский муниципальный район</w:t>
            </w:r>
          </w:p>
        </w:tc>
        <w:tc>
          <w:tcPr>
            <w:tcW w:w="1987" w:type="dxa"/>
          </w:tcPr>
          <w:p w:rsidR="000F19E9" w:rsidRDefault="000F19E9">
            <w:pPr>
              <w:pStyle w:val="ConsPlusNormal"/>
              <w:jc w:val="center"/>
            </w:pPr>
            <w:r>
              <w:t>123558,0</w:t>
            </w:r>
          </w:p>
        </w:tc>
        <w:tc>
          <w:tcPr>
            <w:tcW w:w="1988" w:type="dxa"/>
          </w:tcPr>
          <w:p w:rsidR="000F19E9" w:rsidRDefault="000F19E9">
            <w:pPr>
              <w:pStyle w:val="ConsPlusNormal"/>
              <w:jc w:val="center"/>
            </w:pPr>
            <w:r>
              <w:t>123558,0</w:t>
            </w:r>
          </w:p>
        </w:tc>
      </w:tr>
      <w:tr w:rsidR="000F19E9">
        <w:tc>
          <w:tcPr>
            <w:tcW w:w="4252" w:type="dxa"/>
          </w:tcPr>
          <w:p w:rsidR="000F19E9" w:rsidRDefault="000F19E9">
            <w:pPr>
              <w:pStyle w:val="ConsPlusNormal"/>
            </w:pPr>
            <w:r>
              <w:t>Унцукульский муниципальный район</w:t>
            </w:r>
          </w:p>
        </w:tc>
        <w:tc>
          <w:tcPr>
            <w:tcW w:w="1987" w:type="dxa"/>
          </w:tcPr>
          <w:p w:rsidR="000F19E9" w:rsidRDefault="000F19E9">
            <w:pPr>
              <w:pStyle w:val="ConsPlusNormal"/>
              <w:jc w:val="center"/>
            </w:pPr>
            <w:r>
              <w:t>138620,0</w:t>
            </w:r>
          </w:p>
        </w:tc>
        <w:tc>
          <w:tcPr>
            <w:tcW w:w="1988" w:type="dxa"/>
          </w:tcPr>
          <w:p w:rsidR="000F19E9" w:rsidRDefault="000F19E9">
            <w:pPr>
              <w:pStyle w:val="ConsPlusNormal"/>
              <w:jc w:val="center"/>
            </w:pPr>
            <w:r>
              <w:t>138620,0</w:t>
            </w:r>
          </w:p>
        </w:tc>
      </w:tr>
      <w:tr w:rsidR="000F19E9">
        <w:tc>
          <w:tcPr>
            <w:tcW w:w="4252" w:type="dxa"/>
          </w:tcPr>
          <w:p w:rsidR="000F19E9" w:rsidRDefault="000F19E9">
            <w:pPr>
              <w:pStyle w:val="ConsPlusNormal"/>
            </w:pPr>
            <w:r>
              <w:t>Хасавюртовский муниципальный район</w:t>
            </w:r>
          </w:p>
        </w:tc>
        <w:tc>
          <w:tcPr>
            <w:tcW w:w="1987" w:type="dxa"/>
          </w:tcPr>
          <w:p w:rsidR="000F19E9" w:rsidRDefault="000F19E9">
            <w:pPr>
              <w:pStyle w:val="ConsPlusNormal"/>
              <w:jc w:val="center"/>
            </w:pPr>
            <w:r>
              <w:t>243990,0</w:t>
            </w:r>
          </w:p>
        </w:tc>
        <w:tc>
          <w:tcPr>
            <w:tcW w:w="1988" w:type="dxa"/>
          </w:tcPr>
          <w:p w:rsidR="000F19E9" w:rsidRDefault="000F19E9">
            <w:pPr>
              <w:pStyle w:val="ConsPlusNormal"/>
              <w:jc w:val="center"/>
            </w:pPr>
            <w:r>
              <w:t>243990,0</w:t>
            </w:r>
          </w:p>
        </w:tc>
      </w:tr>
      <w:tr w:rsidR="000F19E9">
        <w:tc>
          <w:tcPr>
            <w:tcW w:w="4252" w:type="dxa"/>
          </w:tcPr>
          <w:p w:rsidR="000F19E9" w:rsidRDefault="000F19E9">
            <w:pPr>
              <w:pStyle w:val="ConsPlusNormal"/>
            </w:pPr>
            <w:r>
              <w:t>Хивский муниципальный район</w:t>
            </w:r>
          </w:p>
        </w:tc>
        <w:tc>
          <w:tcPr>
            <w:tcW w:w="1987" w:type="dxa"/>
          </w:tcPr>
          <w:p w:rsidR="000F19E9" w:rsidRDefault="000F19E9">
            <w:pPr>
              <w:pStyle w:val="ConsPlusNormal"/>
              <w:jc w:val="center"/>
            </w:pPr>
            <w:r>
              <w:t>59667,0</w:t>
            </w:r>
          </w:p>
        </w:tc>
        <w:tc>
          <w:tcPr>
            <w:tcW w:w="1988" w:type="dxa"/>
          </w:tcPr>
          <w:p w:rsidR="000F19E9" w:rsidRDefault="000F19E9">
            <w:pPr>
              <w:pStyle w:val="ConsPlusNormal"/>
              <w:jc w:val="center"/>
            </w:pPr>
            <w:r>
              <w:t>59667,0</w:t>
            </w:r>
          </w:p>
        </w:tc>
      </w:tr>
      <w:tr w:rsidR="000F19E9">
        <w:tc>
          <w:tcPr>
            <w:tcW w:w="4252" w:type="dxa"/>
          </w:tcPr>
          <w:p w:rsidR="000F19E9" w:rsidRDefault="000F19E9">
            <w:pPr>
              <w:pStyle w:val="ConsPlusNormal"/>
            </w:pPr>
            <w:r>
              <w:t>Хунзахский муниципальный район</w:t>
            </w:r>
          </w:p>
        </w:tc>
        <w:tc>
          <w:tcPr>
            <w:tcW w:w="1987" w:type="dxa"/>
          </w:tcPr>
          <w:p w:rsidR="000F19E9" w:rsidRDefault="000F19E9">
            <w:pPr>
              <w:pStyle w:val="ConsPlusNormal"/>
              <w:jc w:val="center"/>
            </w:pPr>
            <w:r>
              <w:t>61434,0</w:t>
            </w:r>
          </w:p>
        </w:tc>
        <w:tc>
          <w:tcPr>
            <w:tcW w:w="1988" w:type="dxa"/>
          </w:tcPr>
          <w:p w:rsidR="000F19E9" w:rsidRDefault="000F19E9">
            <w:pPr>
              <w:pStyle w:val="ConsPlusNormal"/>
              <w:jc w:val="center"/>
            </w:pPr>
            <w:r>
              <w:t>61434,0</w:t>
            </w:r>
          </w:p>
        </w:tc>
      </w:tr>
      <w:tr w:rsidR="000F19E9">
        <w:tc>
          <w:tcPr>
            <w:tcW w:w="4252" w:type="dxa"/>
          </w:tcPr>
          <w:p w:rsidR="000F19E9" w:rsidRDefault="000F19E9">
            <w:pPr>
              <w:pStyle w:val="ConsPlusNormal"/>
            </w:pPr>
            <w:r>
              <w:t>Цумадинский муниципальный район</w:t>
            </w:r>
          </w:p>
        </w:tc>
        <w:tc>
          <w:tcPr>
            <w:tcW w:w="1987" w:type="dxa"/>
          </w:tcPr>
          <w:p w:rsidR="000F19E9" w:rsidRDefault="000F19E9">
            <w:pPr>
              <w:pStyle w:val="ConsPlusNormal"/>
              <w:jc w:val="center"/>
            </w:pPr>
            <w:r>
              <w:t>88884,0</w:t>
            </w:r>
          </w:p>
        </w:tc>
        <w:tc>
          <w:tcPr>
            <w:tcW w:w="1988" w:type="dxa"/>
          </w:tcPr>
          <w:p w:rsidR="000F19E9" w:rsidRDefault="000F19E9">
            <w:pPr>
              <w:pStyle w:val="ConsPlusNormal"/>
              <w:jc w:val="center"/>
            </w:pPr>
            <w:r>
              <w:t>88884,0</w:t>
            </w:r>
          </w:p>
        </w:tc>
      </w:tr>
      <w:tr w:rsidR="000F19E9">
        <w:tc>
          <w:tcPr>
            <w:tcW w:w="4252" w:type="dxa"/>
          </w:tcPr>
          <w:p w:rsidR="000F19E9" w:rsidRDefault="000F19E9">
            <w:pPr>
              <w:pStyle w:val="ConsPlusNormal"/>
            </w:pPr>
            <w:r>
              <w:t>Цунтинский муниципальный район</w:t>
            </w:r>
          </w:p>
        </w:tc>
        <w:tc>
          <w:tcPr>
            <w:tcW w:w="1987" w:type="dxa"/>
          </w:tcPr>
          <w:p w:rsidR="000F19E9" w:rsidRDefault="000F19E9">
            <w:pPr>
              <w:pStyle w:val="ConsPlusNormal"/>
              <w:jc w:val="center"/>
            </w:pPr>
            <w:r>
              <w:t>57218,0</w:t>
            </w:r>
          </w:p>
        </w:tc>
        <w:tc>
          <w:tcPr>
            <w:tcW w:w="1988" w:type="dxa"/>
          </w:tcPr>
          <w:p w:rsidR="000F19E9" w:rsidRDefault="000F19E9">
            <w:pPr>
              <w:pStyle w:val="ConsPlusNormal"/>
              <w:jc w:val="center"/>
            </w:pPr>
            <w:r>
              <w:t>57218,0</w:t>
            </w:r>
          </w:p>
        </w:tc>
      </w:tr>
      <w:tr w:rsidR="000F19E9">
        <w:tc>
          <w:tcPr>
            <w:tcW w:w="4252" w:type="dxa"/>
          </w:tcPr>
          <w:p w:rsidR="000F19E9" w:rsidRDefault="000F19E9">
            <w:pPr>
              <w:pStyle w:val="ConsPlusNormal"/>
            </w:pPr>
            <w:r>
              <w:t>Чародинский муниципальный район</w:t>
            </w:r>
          </w:p>
        </w:tc>
        <w:tc>
          <w:tcPr>
            <w:tcW w:w="1987" w:type="dxa"/>
          </w:tcPr>
          <w:p w:rsidR="000F19E9" w:rsidRDefault="000F19E9">
            <w:pPr>
              <w:pStyle w:val="ConsPlusNormal"/>
              <w:jc w:val="center"/>
            </w:pPr>
            <w:r>
              <w:t>72868,0</w:t>
            </w:r>
          </w:p>
        </w:tc>
        <w:tc>
          <w:tcPr>
            <w:tcW w:w="1988" w:type="dxa"/>
          </w:tcPr>
          <w:p w:rsidR="000F19E9" w:rsidRDefault="000F19E9">
            <w:pPr>
              <w:pStyle w:val="ConsPlusNormal"/>
              <w:jc w:val="center"/>
            </w:pPr>
            <w:r>
              <w:t>72868,0</w:t>
            </w:r>
          </w:p>
        </w:tc>
      </w:tr>
      <w:tr w:rsidR="000F19E9">
        <w:tc>
          <w:tcPr>
            <w:tcW w:w="4252" w:type="dxa"/>
          </w:tcPr>
          <w:p w:rsidR="000F19E9" w:rsidRDefault="000F19E9">
            <w:pPr>
              <w:pStyle w:val="ConsPlusNormal"/>
            </w:pPr>
            <w:r>
              <w:t>Шамильский муниципальный район</w:t>
            </w:r>
          </w:p>
        </w:tc>
        <w:tc>
          <w:tcPr>
            <w:tcW w:w="1987" w:type="dxa"/>
          </w:tcPr>
          <w:p w:rsidR="000F19E9" w:rsidRDefault="000F19E9">
            <w:pPr>
              <w:pStyle w:val="ConsPlusNormal"/>
              <w:jc w:val="center"/>
            </w:pPr>
            <w:r>
              <w:t>97784,0</w:t>
            </w:r>
          </w:p>
        </w:tc>
        <w:tc>
          <w:tcPr>
            <w:tcW w:w="1988" w:type="dxa"/>
          </w:tcPr>
          <w:p w:rsidR="000F19E9" w:rsidRDefault="000F19E9">
            <w:pPr>
              <w:pStyle w:val="ConsPlusNormal"/>
              <w:jc w:val="center"/>
            </w:pPr>
            <w:r>
              <w:t>97784,0</w:t>
            </w:r>
          </w:p>
        </w:tc>
      </w:tr>
      <w:tr w:rsidR="000F19E9">
        <w:tc>
          <w:tcPr>
            <w:tcW w:w="4252" w:type="dxa"/>
          </w:tcPr>
          <w:p w:rsidR="000F19E9" w:rsidRDefault="000F19E9">
            <w:pPr>
              <w:pStyle w:val="ConsPlusNormal"/>
            </w:pPr>
            <w:r>
              <w:t>Бежтинский участок</w:t>
            </w:r>
          </w:p>
        </w:tc>
        <w:tc>
          <w:tcPr>
            <w:tcW w:w="1987" w:type="dxa"/>
          </w:tcPr>
          <w:p w:rsidR="000F19E9" w:rsidRDefault="000F19E9">
            <w:pPr>
              <w:pStyle w:val="ConsPlusNormal"/>
              <w:jc w:val="center"/>
            </w:pPr>
            <w:r>
              <w:t>80466,0</w:t>
            </w:r>
          </w:p>
        </w:tc>
        <w:tc>
          <w:tcPr>
            <w:tcW w:w="1988" w:type="dxa"/>
          </w:tcPr>
          <w:p w:rsidR="000F19E9" w:rsidRDefault="000F19E9">
            <w:pPr>
              <w:pStyle w:val="ConsPlusNormal"/>
              <w:jc w:val="center"/>
            </w:pPr>
            <w:r>
              <w:t>80466,0</w:t>
            </w:r>
          </w:p>
        </w:tc>
      </w:tr>
      <w:tr w:rsidR="000F19E9">
        <w:tc>
          <w:tcPr>
            <w:tcW w:w="4252" w:type="dxa"/>
          </w:tcPr>
          <w:p w:rsidR="000F19E9" w:rsidRDefault="000F19E9">
            <w:pPr>
              <w:pStyle w:val="ConsPlusNormal"/>
            </w:pPr>
            <w:r>
              <w:t>город Дербент</w:t>
            </w:r>
          </w:p>
        </w:tc>
        <w:tc>
          <w:tcPr>
            <w:tcW w:w="1987" w:type="dxa"/>
          </w:tcPr>
          <w:p w:rsidR="000F19E9" w:rsidRDefault="000F19E9">
            <w:pPr>
              <w:pStyle w:val="ConsPlusNormal"/>
              <w:jc w:val="center"/>
            </w:pPr>
            <w:r>
              <w:t>31322,0</w:t>
            </w:r>
          </w:p>
        </w:tc>
        <w:tc>
          <w:tcPr>
            <w:tcW w:w="1988" w:type="dxa"/>
          </w:tcPr>
          <w:p w:rsidR="000F19E9" w:rsidRDefault="000F19E9">
            <w:pPr>
              <w:pStyle w:val="ConsPlusNormal"/>
              <w:jc w:val="center"/>
            </w:pPr>
            <w:r>
              <w:t>31322,0</w:t>
            </w:r>
          </w:p>
        </w:tc>
      </w:tr>
      <w:tr w:rsidR="000F19E9">
        <w:tc>
          <w:tcPr>
            <w:tcW w:w="4252" w:type="dxa"/>
          </w:tcPr>
          <w:p w:rsidR="000F19E9" w:rsidRDefault="000F19E9">
            <w:pPr>
              <w:pStyle w:val="ConsPlusNormal"/>
            </w:pPr>
            <w:r>
              <w:t>город Буйнакск</w:t>
            </w:r>
          </w:p>
        </w:tc>
        <w:tc>
          <w:tcPr>
            <w:tcW w:w="1987" w:type="dxa"/>
          </w:tcPr>
          <w:p w:rsidR="000F19E9" w:rsidRDefault="000F19E9">
            <w:pPr>
              <w:pStyle w:val="ConsPlusNormal"/>
              <w:jc w:val="center"/>
            </w:pPr>
            <w:r>
              <w:t>113000,0</w:t>
            </w:r>
          </w:p>
        </w:tc>
        <w:tc>
          <w:tcPr>
            <w:tcW w:w="1988" w:type="dxa"/>
          </w:tcPr>
          <w:p w:rsidR="000F19E9" w:rsidRDefault="000F19E9">
            <w:pPr>
              <w:pStyle w:val="ConsPlusNormal"/>
              <w:jc w:val="center"/>
            </w:pPr>
            <w:r>
              <w:t>113000,0</w:t>
            </w:r>
          </w:p>
        </w:tc>
      </w:tr>
      <w:tr w:rsidR="000F19E9">
        <w:tc>
          <w:tcPr>
            <w:tcW w:w="4252" w:type="dxa"/>
          </w:tcPr>
          <w:p w:rsidR="000F19E9" w:rsidRDefault="000F19E9">
            <w:pPr>
              <w:pStyle w:val="ConsPlusNormal"/>
            </w:pPr>
            <w:r>
              <w:t>город Хасавюрт</w:t>
            </w:r>
          </w:p>
        </w:tc>
        <w:tc>
          <w:tcPr>
            <w:tcW w:w="1987" w:type="dxa"/>
          </w:tcPr>
          <w:p w:rsidR="000F19E9" w:rsidRDefault="000F19E9">
            <w:pPr>
              <w:pStyle w:val="ConsPlusNormal"/>
              <w:jc w:val="center"/>
            </w:pPr>
            <w:r>
              <w:t>239097,0</w:t>
            </w:r>
          </w:p>
        </w:tc>
        <w:tc>
          <w:tcPr>
            <w:tcW w:w="1988" w:type="dxa"/>
          </w:tcPr>
          <w:p w:rsidR="000F19E9" w:rsidRDefault="000F19E9">
            <w:pPr>
              <w:pStyle w:val="ConsPlusNormal"/>
              <w:jc w:val="center"/>
            </w:pPr>
            <w:r>
              <w:t>239097,0</w:t>
            </w:r>
          </w:p>
        </w:tc>
      </w:tr>
      <w:tr w:rsidR="000F19E9">
        <w:tc>
          <w:tcPr>
            <w:tcW w:w="4252" w:type="dxa"/>
          </w:tcPr>
          <w:p w:rsidR="000F19E9" w:rsidRDefault="000F19E9">
            <w:pPr>
              <w:pStyle w:val="ConsPlusNormal"/>
            </w:pPr>
            <w:r>
              <w:t>город Каспийск</w:t>
            </w:r>
          </w:p>
        </w:tc>
        <w:tc>
          <w:tcPr>
            <w:tcW w:w="1987" w:type="dxa"/>
          </w:tcPr>
          <w:p w:rsidR="000F19E9" w:rsidRDefault="000F19E9">
            <w:pPr>
              <w:pStyle w:val="ConsPlusNormal"/>
              <w:jc w:val="center"/>
            </w:pPr>
            <w:r>
              <w:t>26063,0</w:t>
            </w:r>
          </w:p>
        </w:tc>
        <w:tc>
          <w:tcPr>
            <w:tcW w:w="1988" w:type="dxa"/>
          </w:tcPr>
          <w:p w:rsidR="000F19E9" w:rsidRDefault="000F19E9">
            <w:pPr>
              <w:pStyle w:val="ConsPlusNormal"/>
              <w:jc w:val="center"/>
            </w:pPr>
            <w:r>
              <w:t>26063,0</w:t>
            </w:r>
          </w:p>
        </w:tc>
      </w:tr>
      <w:tr w:rsidR="000F19E9">
        <w:tc>
          <w:tcPr>
            <w:tcW w:w="4252" w:type="dxa"/>
          </w:tcPr>
          <w:p w:rsidR="000F19E9" w:rsidRDefault="000F19E9">
            <w:pPr>
              <w:pStyle w:val="ConsPlusNormal"/>
            </w:pPr>
            <w:r>
              <w:lastRenderedPageBreak/>
              <w:t>город Кизляр</w:t>
            </w:r>
          </w:p>
        </w:tc>
        <w:tc>
          <w:tcPr>
            <w:tcW w:w="1987" w:type="dxa"/>
          </w:tcPr>
          <w:p w:rsidR="000F19E9" w:rsidRDefault="000F19E9">
            <w:pPr>
              <w:pStyle w:val="ConsPlusNormal"/>
              <w:jc w:val="center"/>
            </w:pPr>
            <w:r>
              <w:t>68746,0</w:t>
            </w:r>
          </w:p>
        </w:tc>
        <w:tc>
          <w:tcPr>
            <w:tcW w:w="1988" w:type="dxa"/>
          </w:tcPr>
          <w:p w:rsidR="000F19E9" w:rsidRDefault="000F19E9">
            <w:pPr>
              <w:pStyle w:val="ConsPlusNormal"/>
              <w:jc w:val="center"/>
            </w:pPr>
            <w:r>
              <w:t>68746,0</w:t>
            </w:r>
          </w:p>
        </w:tc>
      </w:tr>
      <w:tr w:rsidR="000F19E9">
        <w:tc>
          <w:tcPr>
            <w:tcW w:w="4252" w:type="dxa"/>
          </w:tcPr>
          <w:p w:rsidR="000F19E9" w:rsidRDefault="000F19E9">
            <w:pPr>
              <w:pStyle w:val="ConsPlusNormal"/>
            </w:pPr>
            <w:r>
              <w:t>город Кизилюрт</w:t>
            </w:r>
          </w:p>
        </w:tc>
        <w:tc>
          <w:tcPr>
            <w:tcW w:w="1987" w:type="dxa"/>
          </w:tcPr>
          <w:p w:rsidR="000F19E9" w:rsidRDefault="000F19E9">
            <w:pPr>
              <w:pStyle w:val="ConsPlusNormal"/>
              <w:jc w:val="center"/>
            </w:pPr>
            <w:r>
              <w:t>87486,0</w:t>
            </w:r>
          </w:p>
        </w:tc>
        <w:tc>
          <w:tcPr>
            <w:tcW w:w="1988" w:type="dxa"/>
          </w:tcPr>
          <w:p w:rsidR="000F19E9" w:rsidRDefault="000F19E9">
            <w:pPr>
              <w:pStyle w:val="ConsPlusNormal"/>
              <w:jc w:val="center"/>
            </w:pPr>
            <w:r>
              <w:t>87486,0</w:t>
            </w:r>
          </w:p>
        </w:tc>
      </w:tr>
      <w:tr w:rsidR="000F19E9">
        <w:tc>
          <w:tcPr>
            <w:tcW w:w="4252" w:type="dxa"/>
          </w:tcPr>
          <w:p w:rsidR="000F19E9" w:rsidRDefault="000F19E9">
            <w:pPr>
              <w:pStyle w:val="ConsPlusNormal"/>
            </w:pPr>
            <w:r>
              <w:t>город Избербаш</w:t>
            </w:r>
          </w:p>
        </w:tc>
        <w:tc>
          <w:tcPr>
            <w:tcW w:w="1987" w:type="dxa"/>
          </w:tcPr>
          <w:p w:rsidR="000F19E9" w:rsidRDefault="000F19E9">
            <w:pPr>
              <w:pStyle w:val="ConsPlusNormal"/>
              <w:jc w:val="center"/>
            </w:pPr>
            <w:r>
              <w:t>96402,0</w:t>
            </w:r>
          </w:p>
        </w:tc>
        <w:tc>
          <w:tcPr>
            <w:tcW w:w="1988" w:type="dxa"/>
          </w:tcPr>
          <w:p w:rsidR="000F19E9" w:rsidRDefault="000F19E9">
            <w:pPr>
              <w:pStyle w:val="ConsPlusNormal"/>
              <w:jc w:val="center"/>
            </w:pPr>
            <w:r>
              <w:t>96402,0</w:t>
            </w:r>
          </w:p>
        </w:tc>
      </w:tr>
      <w:tr w:rsidR="000F19E9">
        <w:tc>
          <w:tcPr>
            <w:tcW w:w="4252" w:type="dxa"/>
          </w:tcPr>
          <w:p w:rsidR="000F19E9" w:rsidRDefault="000F19E9">
            <w:pPr>
              <w:pStyle w:val="ConsPlusNormal"/>
            </w:pPr>
            <w:r>
              <w:t>город Южно-Сухокумск</w:t>
            </w:r>
          </w:p>
        </w:tc>
        <w:tc>
          <w:tcPr>
            <w:tcW w:w="1987" w:type="dxa"/>
          </w:tcPr>
          <w:p w:rsidR="000F19E9" w:rsidRDefault="000F19E9">
            <w:pPr>
              <w:pStyle w:val="ConsPlusNormal"/>
              <w:jc w:val="center"/>
            </w:pPr>
            <w:r>
              <w:t>87822,0</w:t>
            </w:r>
          </w:p>
        </w:tc>
        <w:tc>
          <w:tcPr>
            <w:tcW w:w="1988" w:type="dxa"/>
          </w:tcPr>
          <w:p w:rsidR="000F19E9" w:rsidRDefault="000F19E9">
            <w:pPr>
              <w:pStyle w:val="ConsPlusNormal"/>
              <w:jc w:val="center"/>
            </w:pPr>
            <w:r>
              <w:t>87822,0</w:t>
            </w:r>
          </w:p>
        </w:tc>
      </w:tr>
      <w:tr w:rsidR="000F19E9">
        <w:tc>
          <w:tcPr>
            <w:tcW w:w="4252" w:type="dxa"/>
          </w:tcPr>
          <w:p w:rsidR="000F19E9" w:rsidRDefault="000F19E9">
            <w:pPr>
              <w:pStyle w:val="ConsPlusNormal"/>
            </w:pPr>
            <w:r>
              <w:t>город Дагестанские Огни</w:t>
            </w:r>
          </w:p>
        </w:tc>
        <w:tc>
          <w:tcPr>
            <w:tcW w:w="1987" w:type="dxa"/>
          </w:tcPr>
          <w:p w:rsidR="000F19E9" w:rsidRDefault="000F19E9">
            <w:pPr>
              <w:pStyle w:val="ConsPlusNormal"/>
              <w:jc w:val="center"/>
            </w:pPr>
            <w:r>
              <w:t>108958,0</w:t>
            </w:r>
          </w:p>
        </w:tc>
        <w:tc>
          <w:tcPr>
            <w:tcW w:w="1988" w:type="dxa"/>
          </w:tcPr>
          <w:p w:rsidR="000F19E9" w:rsidRDefault="000F19E9">
            <w:pPr>
              <w:pStyle w:val="ConsPlusNormal"/>
              <w:jc w:val="center"/>
            </w:pPr>
            <w:r>
              <w:t>108958,0</w:t>
            </w:r>
          </w:p>
        </w:tc>
      </w:tr>
      <w:tr w:rsidR="000F19E9">
        <w:tc>
          <w:tcPr>
            <w:tcW w:w="4252" w:type="dxa"/>
          </w:tcPr>
          <w:p w:rsidR="000F19E9" w:rsidRDefault="000F19E9">
            <w:pPr>
              <w:pStyle w:val="ConsPlusNormal"/>
            </w:pPr>
            <w:r>
              <w:t>Всего</w:t>
            </w:r>
          </w:p>
        </w:tc>
        <w:tc>
          <w:tcPr>
            <w:tcW w:w="1987" w:type="dxa"/>
          </w:tcPr>
          <w:p w:rsidR="000F19E9" w:rsidRDefault="000F19E9">
            <w:pPr>
              <w:pStyle w:val="ConsPlusNormal"/>
              <w:jc w:val="center"/>
            </w:pPr>
            <w:r>
              <w:t>5158828,0</w:t>
            </w:r>
          </w:p>
        </w:tc>
        <w:tc>
          <w:tcPr>
            <w:tcW w:w="1988" w:type="dxa"/>
          </w:tcPr>
          <w:p w:rsidR="000F19E9" w:rsidRDefault="000F19E9">
            <w:pPr>
              <w:pStyle w:val="ConsPlusNormal"/>
              <w:jc w:val="center"/>
            </w:pPr>
            <w:r>
              <w:t>5158828,0</w:t>
            </w:r>
          </w:p>
        </w:tc>
      </w:tr>
    </w:tbl>
    <w:p w:rsidR="000F19E9" w:rsidRDefault="000F19E9">
      <w:pPr>
        <w:pStyle w:val="ConsPlusNormal"/>
        <w:jc w:val="both"/>
      </w:pPr>
    </w:p>
    <w:p w:rsidR="000F19E9" w:rsidRDefault="000F19E9">
      <w:pPr>
        <w:pStyle w:val="ConsPlusNormal"/>
        <w:jc w:val="right"/>
        <w:outlineLvl w:val="1"/>
      </w:pPr>
      <w:r>
        <w:t>Таблица 2</w:t>
      </w:r>
    </w:p>
    <w:p w:rsidR="000F19E9" w:rsidRDefault="000F19E9">
      <w:pPr>
        <w:pStyle w:val="ConsPlusNormal"/>
        <w:jc w:val="both"/>
      </w:pPr>
    </w:p>
    <w:p w:rsidR="000F19E9" w:rsidRDefault="000F19E9">
      <w:pPr>
        <w:pStyle w:val="ConsPlusTitle"/>
        <w:jc w:val="center"/>
      </w:pPr>
      <w:r>
        <w:t>Распределение субвенций бюджетам муниципальных районов</w:t>
      </w:r>
    </w:p>
    <w:p w:rsidR="000F19E9" w:rsidRDefault="000F19E9">
      <w:pPr>
        <w:pStyle w:val="ConsPlusTitle"/>
        <w:jc w:val="center"/>
      </w:pPr>
      <w:r>
        <w:t>Республики Дагестан на осуществление государственных</w:t>
      </w:r>
    </w:p>
    <w:p w:rsidR="000F19E9" w:rsidRDefault="000F19E9">
      <w:pPr>
        <w:pStyle w:val="ConsPlusTitle"/>
        <w:jc w:val="center"/>
      </w:pPr>
      <w:r>
        <w:t>полномочий Республики Дагестан по расчету и предоставлению</w:t>
      </w:r>
    </w:p>
    <w:p w:rsidR="000F19E9" w:rsidRDefault="000F19E9">
      <w:pPr>
        <w:pStyle w:val="ConsPlusTitle"/>
        <w:jc w:val="center"/>
      </w:pPr>
      <w:r>
        <w:t>дотаций бюджетам поселений на плановый период</w:t>
      </w:r>
    </w:p>
    <w:p w:rsidR="000F19E9" w:rsidRDefault="000F19E9">
      <w:pPr>
        <w:pStyle w:val="ConsPlusTitle"/>
        <w:jc w:val="center"/>
      </w:pPr>
      <w:r>
        <w:t>2022 и 2023 годов</w:t>
      </w:r>
    </w:p>
    <w:p w:rsidR="000F19E9" w:rsidRDefault="000F19E9">
      <w:pPr>
        <w:pStyle w:val="ConsPlusNormal"/>
        <w:jc w:val="both"/>
      </w:pPr>
    </w:p>
    <w:p w:rsidR="000F19E9" w:rsidRDefault="000F19E9">
      <w:pPr>
        <w:pStyle w:val="ConsPlusNormal"/>
        <w:jc w:val="right"/>
      </w:pPr>
      <w:r>
        <w:t>(тыс. рублей)</w:t>
      </w:r>
    </w:p>
    <w:p w:rsidR="000F19E9" w:rsidRDefault="000F19E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1987"/>
        <w:gridCol w:w="1988"/>
      </w:tblGrid>
      <w:tr w:rsidR="000F19E9">
        <w:tc>
          <w:tcPr>
            <w:tcW w:w="4252" w:type="dxa"/>
            <w:vMerge w:val="restart"/>
          </w:tcPr>
          <w:p w:rsidR="000F19E9" w:rsidRDefault="000F19E9">
            <w:pPr>
              <w:pStyle w:val="ConsPlusNormal"/>
              <w:jc w:val="center"/>
            </w:pPr>
            <w:r>
              <w:t>Наименование муниципального образования</w:t>
            </w:r>
          </w:p>
        </w:tc>
        <w:tc>
          <w:tcPr>
            <w:tcW w:w="3975" w:type="dxa"/>
            <w:gridSpan w:val="2"/>
          </w:tcPr>
          <w:p w:rsidR="000F19E9" w:rsidRDefault="000F19E9">
            <w:pPr>
              <w:pStyle w:val="ConsPlusNormal"/>
              <w:jc w:val="center"/>
            </w:pPr>
            <w:r>
              <w:t>Сумма</w:t>
            </w:r>
          </w:p>
        </w:tc>
      </w:tr>
      <w:tr w:rsidR="000F19E9">
        <w:tc>
          <w:tcPr>
            <w:tcW w:w="4252" w:type="dxa"/>
            <w:vMerge/>
          </w:tcPr>
          <w:p w:rsidR="000F19E9" w:rsidRDefault="000F19E9"/>
        </w:tc>
        <w:tc>
          <w:tcPr>
            <w:tcW w:w="1987" w:type="dxa"/>
          </w:tcPr>
          <w:p w:rsidR="000F19E9" w:rsidRDefault="000F19E9">
            <w:pPr>
              <w:pStyle w:val="ConsPlusNormal"/>
              <w:jc w:val="center"/>
            </w:pPr>
            <w:r>
              <w:t>2022 год</w:t>
            </w:r>
          </w:p>
        </w:tc>
        <w:tc>
          <w:tcPr>
            <w:tcW w:w="1988" w:type="dxa"/>
          </w:tcPr>
          <w:p w:rsidR="000F19E9" w:rsidRDefault="000F19E9">
            <w:pPr>
              <w:pStyle w:val="ConsPlusNormal"/>
              <w:jc w:val="center"/>
            </w:pPr>
            <w:r>
              <w:t>2023 год</w:t>
            </w:r>
          </w:p>
        </w:tc>
      </w:tr>
      <w:tr w:rsidR="000F19E9">
        <w:tc>
          <w:tcPr>
            <w:tcW w:w="4252" w:type="dxa"/>
          </w:tcPr>
          <w:p w:rsidR="000F19E9" w:rsidRDefault="000F19E9">
            <w:pPr>
              <w:pStyle w:val="ConsPlusNormal"/>
              <w:jc w:val="center"/>
            </w:pPr>
            <w:r>
              <w:t>1</w:t>
            </w:r>
          </w:p>
        </w:tc>
        <w:tc>
          <w:tcPr>
            <w:tcW w:w="1987" w:type="dxa"/>
          </w:tcPr>
          <w:p w:rsidR="000F19E9" w:rsidRDefault="000F19E9">
            <w:pPr>
              <w:pStyle w:val="ConsPlusNormal"/>
              <w:jc w:val="center"/>
            </w:pPr>
            <w:r>
              <w:t>2</w:t>
            </w:r>
          </w:p>
        </w:tc>
        <w:tc>
          <w:tcPr>
            <w:tcW w:w="1988" w:type="dxa"/>
          </w:tcPr>
          <w:p w:rsidR="000F19E9" w:rsidRDefault="000F19E9">
            <w:pPr>
              <w:pStyle w:val="ConsPlusNormal"/>
              <w:jc w:val="center"/>
            </w:pPr>
            <w:r>
              <w:t>3</w:t>
            </w:r>
          </w:p>
        </w:tc>
      </w:tr>
      <w:tr w:rsidR="000F19E9">
        <w:tc>
          <w:tcPr>
            <w:tcW w:w="4252" w:type="dxa"/>
          </w:tcPr>
          <w:p w:rsidR="000F19E9" w:rsidRDefault="000F19E9">
            <w:pPr>
              <w:pStyle w:val="ConsPlusNormal"/>
            </w:pPr>
            <w:r>
              <w:t>Агульский муниципальный район</w:t>
            </w:r>
          </w:p>
        </w:tc>
        <w:tc>
          <w:tcPr>
            <w:tcW w:w="1987" w:type="dxa"/>
          </w:tcPr>
          <w:p w:rsidR="000F19E9" w:rsidRDefault="000F19E9">
            <w:pPr>
              <w:pStyle w:val="ConsPlusNormal"/>
              <w:jc w:val="center"/>
            </w:pPr>
            <w:r>
              <w:t>27906,0</w:t>
            </w:r>
          </w:p>
        </w:tc>
        <w:tc>
          <w:tcPr>
            <w:tcW w:w="1988" w:type="dxa"/>
          </w:tcPr>
          <w:p w:rsidR="000F19E9" w:rsidRDefault="000F19E9">
            <w:pPr>
              <w:pStyle w:val="ConsPlusNormal"/>
              <w:jc w:val="center"/>
            </w:pPr>
            <w:r>
              <w:t>27906,0</w:t>
            </w:r>
          </w:p>
        </w:tc>
      </w:tr>
      <w:tr w:rsidR="000F19E9">
        <w:tc>
          <w:tcPr>
            <w:tcW w:w="4252" w:type="dxa"/>
          </w:tcPr>
          <w:p w:rsidR="000F19E9" w:rsidRDefault="000F19E9">
            <w:pPr>
              <w:pStyle w:val="ConsPlusNormal"/>
            </w:pPr>
            <w:r>
              <w:t>Акушинский муниципальный район</w:t>
            </w:r>
          </w:p>
        </w:tc>
        <w:tc>
          <w:tcPr>
            <w:tcW w:w="1987" w:type="dxa"/>
          </w:tcPr>
          <w:p w:rsidR="000F19E9" w:rsidRDefault="000F19E9">
            <w:pPr>
              <w:pStyle w:val="ConsPlusNormal"/>
              <w:jc w:val="center"/>
            </w:pPr>
            <w:r>
              <w:t>80105,0</w:t>
            </w:r>
          </w:p>
        </w:tc>
        <w:tc>
          <w:tcPr>
            <w:tcW w:w="1988" w:type="dxa"/>
          </w:tcPr>
          <w:p w:rsidR="000F19E9" w:rsidRDefault="000F19E9">
            <w:pPr>
              <w:pStyle w:val="ConsPlusNormal"/>
              <w:jc w:val="center"/>
            </w:pPr>
            <w:r>
              <w:t>80105,0</w:t>
            </w:r>
          </w:p>
        </w:tc>
      </w:tr>
      <w:tr w:rsidR="000F19E9">
        <w:tc>
          <w:tcPr>
            <w:tcW w:w="4252" w:type="dxa"/>
          </w:tcPr>
          <w:p w:rsidR="000F19E9" w:rsidRDefault="000F19E9">
            <w:pPr>
              <w:pStyle w:val="ConsPlusNormal"/>
            </w:pPr>
            <w:r>
              <w:t>Ахвахский муниципальный район</w:t>
            </w:r>
          </w:p>
        </w:tc>
        <w:tc>
          <w:tcPr>
            <w:tcW w:w="1987" w:type="dxa"/>
          </w:tcPr>
          <w:p w:rsidR="000F19E9" w:rsidRDefault="000F19E9">
            <w:pPr>
              <w:pStyle w:val="ConsPlusNormal"/>
              <w:jc w:val="center"/>
            </w:pPr>
            <w:r>
              <w:t>40543,0</w:t>
            </w:r>
          </w:p>
        </w:tc>
        <w:tc>
          <w:tcPr>
            <w:tcW w:w="1988" w:type="dxa"/>
          </w:tcPr>
          <w:p w:rsidR="000F19E9" w:rsidRDefault="000F19E9">
            <w:pPr>
              <w:pStyle w:val="ConsPlusNormal"/>
              <w:jc w:val="center"/>
            </w:pPr>
            <w:r>
              <w:t>40543,0</w:t>
            </w:r>
          </w:p>
        </w:tc>
      </w:tr>
      <w:tr w:rsidR="000F19E9">
        <w:tc>
          <w:tcPr>
            <w:tcW w:w="4252" w:type="dxa"/>
          </w:tcPr>
          <w:p w:rsidR="000F19E9" w:rsidRDefault="000F19E9">
            <w:pPr>
              <w:pStyle w:val="ConsPlusNormal"/>
            </w:pPr>
            <w:r>
              <w:t>Ахтынский муниципальный район</w:t>
            </w:r>
          </w:p>
        </w:tc>
        <w:tc>
          <w:tcPr>
            <w:tcW w:w="1987" w:type="dxa"/>
          </w:tcPr>
          <w:p w:rsidR="000F19E9" w:rsidRDefault="000F19E9">
            <w:pPr>
              <w:pStyle w:val="ConsPlusNormal"/>
              <w:jc w:val="center"/>
            </w:pPr>
            <w:r>
              <w:t>36859,0</w:t>
            </w:r>
          </w:p>
        </w:tc>
        <w:tc>
          <w:tcPr>
            <w:tcW w:w="1988" w:type="dxa"/>
          </w:tcPr>
          <w:p w:rsidR="000F19E9" w:rsidRDefault="000F19E9">
            <w:pPr>
              <w:pStyle w:val="ConsPlusNormal"/>
              <w:jc w:val="center"/>
            </w:pPr>
            <w:r>
              <w:t>36859,0</w:t>
            </w:r>
          </w:p>
        </w:tc>
      </w:tr>
      <w:tr w:rsidR="000F19E9">
        <w:tc>
          <w:tcPr>
            <w:tcW w:w="4252" w:type="dxa"/>
          </w:tcPr>
          <w:p w:rsidR="000F19E9" w:rsidRDefault="000F19E9">
            <w:pPr>
              <w:pStyle w:val="ConsPlusNormal"/>
            </w:pPr>
            <w:r>
              <w:t>Бабаюртовский муниципальный район</w:t>
            </w:r>
          </w:p>
        </w:tc>
        <w:tc>
          <w:tcPr>
            <w:tcW w:w="1987" w:type="dxa"/>
          </w:tcPr>
          <w:p w:rsidR="000F19E9" w:rsidRDefault="000F19E9">
            <w:pPr>
              <w:pStyle w:val="ConsPlusNormal"/>
              <w:jc w:val="center"/>
            </w:pPr>
            <w:r>
              <w:t>27419,0</w:t>
            </w:r>
          </w:p>
        </w:tc>
        <w:tc>
          <w:tcPr>
            <w:tcW w:w="1988" w:type="dxa"/>
          </w:tcPr>
          <w:p w:rsidR="000F19E9" w:rsidRDefault="000F19E9">
            <w:pPr>
              <w:pStyle w:val="ConsPlusNormal"/>
              <w:jc w:val="center"/>
            </w:pPr>
            <w:r>
              <w:t>27419,0</w:t>
            </w:r>
          </w:p>
        </w:tc>
      </w:tr>
      <w:tr w:rsidR="000F19E9">
        <w:tc>
          <w:tcPr>
            <w:tcW w:w="4252" w:type="dxa"/>
          </w:tcPr>
          <w:p w:rsidR="000F19E9" w:rsidRDefault="000F19E9">
            <w:pPr>
              <w:pStyle w:val="ConsPlusNormal"/>
            </w:pPr>
            <w:r>
              <w:t>Ботлихский муниципальный район</w:t>
            </w:r>
          </w:p>
        </w:tc>
        <w:tc>
          <w:tcPr>
            <w:tcW w:w="1987" w:type="dxa"/>
          </w:tcPr>
          <w:p w:rsidR="000F19E9" w:rsidRDefault="000F19E9">
            <w:pPr>
              <w:pStyle w:val="ConsPlusNormal"/>
              <w:jc w:val="center"/>
            </w:pPr>
            <w:r>
              <w:t>80399,0</w:t>
            </w:r>
          </w:p>
        </w:tc>
        <w:tc>
          <w:tcPr>
            <w:tcW w:w="1988" w:type="dxa"/>
          </w:tcPr>
          <w:p w:rsidR="000F19E9" w:rsidRDefault="000F19E9">
            <w:pPr>
              <w:pStyle w:val="ConsPlusNormal"/>
              <w:jc w:val="center"/>
            </w:pPr>
            <w:r>
              <w:t>80399,0</w:t>
            </w:r>
          </w:p>
        </w:tc>
      </w:tr>
      <w:tr w:rsidR="000F19E9">
        <w:tc>
          <w:tcPr>
            <w:tcW w:w="4252" w:type="dxa"/>
          </w:tcPr>
          <w:p w:rsidR="000F19E9" w:rsidRDefault="000F19E9">
            <w:pPr>
              <w:pStyle w:val="ConsPlusNormal"/>
            </w:pPr>
            <w:r>
              <w:t>Буйнакский муниципальный район</w:t>
            </w:r>
          </w:p>
        </w:tc>
        <w:tc>
          <w:tcPr>
            <w:tcW w:w="1987" w:type="dxa"/>
          </w:tcPr>
          <w:p w:rsidR="000F19E9" w:rsidRDefault="000F19E9">
            <w:pPr>
              <w:pStyle w:val="ConsPlusNormal"/>
              <w:jc w:val="center"/>
            </w:pPr>
            <w:r>
              <w:t>63293,0</w:t>
            </w:r>
          </w:p>
        </w:tc>
        <w:tc>
          <w:tcPr>
            <w:tcW w:w="1988" w:type="dxa"/>
          </w:tcPr>
          <w:p w:rsidR="000F19E9" w:rsidRDefault="000F19E9">
            <w:pPr>
              <w:pStyle w:val="ConsPlusNormal"/>
              <w:jc w:val="center"/>
            </w:pPr>
            <w:r>
              <w:t>63293,0</w:t>
            </w:r>
          </w:p>
        </w:tc>
      </w:tr>
      <w:tr w:rsidR="000F19E9">
        <w:tc>
          <w:tcPr>
            <w:tcW w:w="4252" w:type="dxa"/>
          </w:tcPr>
          <w:p w:rsidR="000F19E9" w:rsidRDefault="000F19E9">
            <w:pPr>
              <w:pStyle w:val="ConsPlusNormal"/>
            </w:pPr>
            <w:r>
              <w:t xml:space="preserve">Гергебильский муниципальный </w:t>
            </w:r>
            <w:r>
              <w:lastRenderedPageBreak/>
              <w:t>район</w:t>
            </w:r>
          </w:p>
        </w:tc>
        <w:tc>
          <w:tcPr>
            <w:tcW w:w="1987" w:type="dxa"/>
          </w:tcPr>
          <w:p w:rsidR="000F19E9" w:rsidRDefault="000F19E9">
            <w:pPr>
              <w:pStyle w:val="ConsPlusNormal"/>
              <w:jc w:val="center"/>
            </w:pPr>
            <w:r>
              <w:lastRenderedPageBreak/>
              <w:t>27118,0</w:t>
            </w:r>
          </w:p>
        </w:tc>
        <w:tc>
          <w:tcPr>
            <w:tcW w:w="1988" w:type="dxa"/>
          </w:tcPr>
          <w:p w:rsidR="000F19E9" w:rsidRDefault="000F19E9">
            <w:pPr>
              <w:pStyle w:val="ConsPlusNormal"/>
              <w:jc w:val="center"/>
            </w:pPr>
            <w:r>
              <w:t>27118,0</w:t>
            </w:r>
          </w:p>
        </w:tc>
      </w:tr>
      <w:tr w:rsidR="000F19E9">
        <w:tc>
          <w:tcPr>
            <w:tcW w:w="4252" w:type="dxa"/>
          </w:tcPr>
          <w:p w:rsidR="000F19E9" w:rsidRDefault="000F19E9">
            <w:pPr>
              <w:pStyle w:val="ConsPlusNormal"/>
            </w:pPr>
            <w:r>
              <w:lastRenderedPageBreak/>
              <w:t>Гумбетовский муниципальный район</w:t>
            </w:r>
          </w:p>
        </w:tc>
        <w:tc>
          <w:tcPr>
            <w:tcW w:w="1987" w:type="dxa"/>
          </w:tcPr>
          <w:p w:rsidR="000F19E9" w:rsidRDefault="000F19E9">
            <w:pPr>
              <w:pStyle w:val="ConsPlusNormal"/>
              <w:jc w:val="center"/>
            </w:pPr>
            <w:r>
              <w:t>34021,0</w:t>
            </w:r>
          </w:p>
        </w:tc>
        <w:tc>
          <w:tcPr>
            <w:tcW w:w="1988" w:type="dxa"/>
          </w:tcPr>
          <w:p w:rsidR="000F19E9" w:rsidRDefault="000F19E9">
            <w:pPr>
              <w:pStyle w:val="ConsPlusNormal"/>
              <w:jc w:val="center"/>
            </w:pPr>
            <w:r>
              <w:t>34021,0</w:t>
            </w:r>
          </w:p>
        </w:tc>
      </w:tr>
      <w:tr w:rsidR="000F19E9">
        <w:tc>
          <w:tcPr>
            <w:tcW w:w="4252" w:type="dxa"/>
          </w:tcPr>
          <w:p w:rsidR="000F19E9" w:rsidRDefault="000F19E9">
            <w:pPr>
              <w:pStyle w:val="ConsPlusNormal"/>
            </w:pPr>
            <w:r>
              <w:t>Гунибский муниципальный район</w:t>
            </w:r>
          </w:p>
        </w:tc>
        <w:tc>
          <w:tcPr>
            <w:tcW w:w="1987" w:type="dxa"/>
          </w:tcPr>
          <w:p w:rsidR="000F19E9" w:rsidRDefault="000F19E9">
            <w:pPr>
              <w:pStyle w:val="ConsPlusNormal"/>
              <w:jc w:val="center"/>
            </w:pPr>
            <w:r>
              <w:t>39264,0</w:t>
            </w:r>
          </w:p>
        </w:tc>
        <w:tc>
          <w:tcPr>
            <w:tcW w:w="1988" w:type="dxa"/>
          </w:tcPr>
          <w:p w:rsidR="000F19E9" w:rsidRDefault="000F19E9">
            <w:pPr>
              <w:pStyle w:val="ConsPlusNormal"/>
              <w:jc w:val="center"/>
            </w:pPr>
            <w:r>
              <w:t>39264,0</w:t>
            </w:r>
          </w:p>
        </w:tc>
      </w:tr>
      <w:tr w:rsidR="000F19E9">
        <w:tc>
          <w:tcPr>
            <w:tcW w:w="4252" w:type="dxa"/>
          </w:tcPr>
          <w:p w:rsidR="000F19E9" w:rsidRDefault="000F19E9">
            <w:pPr>
              <w:pStyle w:val="ConsPlusNormal"/>
            </w:pPr>
            <w:r>
              <w:t>Дахадаевский муниципальный район</w:t>
            </w:r>
          </w:p>
        </w:tc>
        <w:tc>
          <w:tcPr>
            <w:tcW w:w="1987" w:type="dxa"/>
          </w:tcPr>
          <w:p w:rsidR="000F19E9" w:rsidRDefault="000F19E9">
            <w:pPr>
              <w:pStyle w:val="ConsPlusNormal"/>
              <w:jc w:val="center"/>
            </w:pPr>
            <w:r>
              <w:t>50844,0</w:t>
            </w:r>
          </w:p>
        </w:tc>
        <w:tc>
          <w:tcPr>
            <w:tcW w:w="1988" w:type="dxa"/>
          </w:tcPr>
          <w:p w:rsidR="000F19E9" w:rsidRDefault="000F19E9">
            <w:pPr>
              <w:pStyle w:val="ConsPlusNormal"/>
              <w:jc w:val="center"/>
            </w:pPr>
            <w:r>
              <w:t>50844,0</w:t>
            </w:r>
          </w:p>
        </w:tc>
      </w:tr>
      <w:tr w:rsidR="000F19E9">
        <w:tc>
          <w:tcPr>
            <w:tcW w:w="4252" w:type="dxa"/>
          </w:tcPr>
          <w:p w:rsidR="000F19E9" w:rsidRDefault="000F19E9">
            <w:pPr>
              <w:pStyle w:val="ConsPlusNormal"/>
            </w:pPr>
            <w:r>
              <w:t>Дербентский муниципальный район</w:t>
            </w:r>
          </w:p>
        </w:tc>
        <w:tc>
          <w:tcPr>
            <w:tcW w:w="1987" w:type="dxa"/>
          </w:tcPr>
          <w:p w:rsidR="000F19E9" w:rsidRDefault="000F19E9">
            <w:pPr>
              <w:pStyle w:val="ConsPlusNormal"/>
              <w:jc w:val="center"/>
            </w:pPr>
            <w:r>
              <w:t>50414,0</w:t>
            </w:r>
          </w:p>
        </w:tc>
        <w:tc>
          <w:tcPr>
            <w:tcW w:w="1988" w:type="dxa"/>
          </w:tcPr>
          <w:p w:rsidR="000F19E9" w:rsidRDefault="000F19E9">
            <w:pPr>
              <w:pStyle w:val="ConsPlusNormal"/>
              <w:jc w:val="center"/>
            </w:pPr>
            <w:r>
              <w:t>44334,0</w:t>
            </w:r>
          </w:p>
        </w:tc>
      </w:tr>
      <w:tr w:rsidR="000F19E9">
        <w:tc>
          <w:tcPr>
            <w:tcW w:w="4252" w:type="dxa"/>
          </w:tcPr>
          <w:p w:rsidR="000F19E9" w:rsidRDefault="000F19E9">
            <w:pPr>
              <w:pStyle w:val="ConsPlusNormal"/>
            </w:pPr>
            <w:r>
              <w:t>Докузпаринский муниципальный район</w:t>
            </w:r>
          </w:p>
        </w:tc>
        <w:tc>
          <w:tcPr>
            <w:tcW w:w="1987" w:type="dxa"/>
          </w:tcPr>
          <w:p w:rsidR="000F19E9" w:rsidRDefault="000F19E9">
            <w:pPr>
              <w:pStyle w:val="ConsPlusNormal"/>
              <w:jc w:val="center"/>
            </w:pPr>
            <w:r>
              <w:t>25530,0</w:t>
            </w:r>
          </w:p>
        </w:tc>
        <w:tc>
          <w:tcPr>
            <w:tcW w:w="1988" w:type="dxa"/>
          </w:tcPr>
          <w:p w:rsidR="000F19E9" w:rsidRDefault="000F19E9">
            <w:pPr>
              <w:pStyle w:val="ConsPlusNormal"/>
              <w:jc w:val="center"/>
            </w:pPr>
            <w:r>
              <w:t>25530,0</w:t>
            </w:r>
          </w:p>
        </w:tc>
      </w:tr>
      <w:tr w:rsidR="000F19E9">
        <w:tc>
          <w:tcPr>
            <w:tcW w:w="4252" w:type="dxa"/>
          </w:tcPr>
          <w:p w:rsidR="000F19E9" w:rsidRDefault="000F19E9">
            <w:pPr>
              <w:pStyle w:val="ConsPlusNormal"/>
            </w:pPr>
            <w:r>
              <w:t>Казбековский муниципальный район</w:t>
            </w:r>
          </w:p>
        </w:tc>
        <w:tc>
          <w:tcPr>
            <w:tcW w:w="1987" w:type="dxa"/>
          </w:tcPr>
          <w:p w:rsidR="000F19E9" w:rsidRDefault="000F19E9">
            <w:pPr>
              <w:pStyle w:val="ConsPlusNormal"/>
              <w:jc w:val="center"/>
            </w:pPr>
            <w:r>
              <w:t>58334,0</w:t>
            </w:r>
          </w:p>
        </w:tc>
        <w:tc>
          <w:tcPr>
            <w:tcW w:w="1988" w:type="dxa"/>
          </w:tcPr>
          <w:p w:rsidR="000F19E9" w:rsidRDefault="000F19E9">
            <w:pPr>
              <w:pStyle w:val="ConsPlusNormal"/>
              <w:jc w:val="center"/>
            </w:pPr>
            <w:r>
              <w:t>57335,0</w:t>
            </w:r>
          </w:p>
        </w:tc>
      </w:tr>
      <w:tr w:rsidR="000F19E9">
        <w:tc>
          <w:tcPr>
            <w:tcW w:w="4252" w:type="dxa"/>
          </w:tcPr>
          <w:p w:rsidR="000F19E9" w:rsidRDefault="000F19E9">
            <w:pPr>
              <w:pStyle w:val="ConsPlusNormal"/>
            </w:pPr>
            <w:r>
              <w:t>Кайтагский муниципальный район</w:t>
            </w:r>
          </w:p>
        </w:tc>
        <w:tc>
          <w:tcPr>
            <w:tcW w:w="1987" w:type="dxa"/>
          </w:tcPr>
          <w:p w:rsidR="000F19E9" w:rsidRDefault="000F19E9">
            <w:pPr>
              <w:pStyle w:val="ConsPlusNormal"/>
              <w:jc w:val="center"/>
            </w:pPr>
            <w:r>
              <w:t>31527,0</w:t>
            </w:r>
          </w:p>
        </w:tc>
        <w:tc>
          <w:tcPr>
            <w:tcW w:w="1988" w:type="dxa"/>
          </w:tcPr>
          <w:p w:rsidR="000F19E9" w:rsidRDefault="000F19E9">
            <w:pPr>
              <w:pStyle w:val="ConsPlusNormal"/>
              <w:jc w:val="center"/>
            </w:pPr>
            <w:r>
              <w:t>31527,0</w:t>
            </w:r>
          </w:p>
        </w:tc>
      </w:tr>
      <w:tr w:rsidR="000F19E9">
        <w:tc>
          <w:tcPr>
            <w:tcW w:w="4252" w:type="dxa"/>
          </w:tcPr>
          <w:p w:rsidR="000F19E9" w:rsidRDefault="000F19E9">
            <w:pPr>
              <w:pStyle w:val="ConsPlusNormal"/>
            </w:pPr>
            <w:r>
              <w:t>Карабудахкентский муниципальный район</w:t>
            </w:r>
          </w:p>
        </w:tc>
        <w:tc>
          <w:tcPr>
            <w:tcW w:w="1987" w:type="dxa"/>
          </w:tcPr>
          <w:p w:rsidR="000F19E9" w:rsidRDefault="000F19E9">
            <w:pPr>
              <w:pStyle w:val="ConsPlusNormal"/>
              <w:jc w:val="center"/>
            </w:pPr>
            <w:r>
              <w:t>45530,0</w:t>
            </w:r>
          </w:p>
        </w:tc>
        <w:tc>
          <w:tcPr>
            <w:tcW w:w="1988" w:type="dxa"/>
          </w:tcPr>
          <w:p w:rsidR="000F19E9" w:rsidRDefault="000F19E9">
            <w:pPr>
              <w:pStyle w:val="ConsPlusNormal"/>
              <w:jc w:val="center"/>
            </w:pPr>
            <w:r>
              <w:t>37868,0</w:t>
            </w:r>
          </w:p>
        </w:tc>
      </w:tr>
      <w:tr w:rsidR="000F19E9">
        <w:tc>
          <w:tcPr>
            <w:tcW w:w="4252" w:type="dxa"/>
          </w:tcPr>
          <w:p w:rsidR="000F19E9" w:rsidRDefault="000F19E9">
            <w:pPr>
              <w:pStyle w:val="ConsPlusNormal"/>
            </w:pPr>
            <w:r>
              <w:t>Каякентский муниципальный район</w:t>
            </w:r>
          </w:p>
        </w:tc>
        <w:tc>
          <w:tcPr>
            <w:tcW w:w="1987" w:type="dxa"/>
          </w:tcPr>
          <w:p w:rsidR="000F19E9" w:rsidRDefault="000F19E9">
            <w:pPr>
              <w:pStyle w:val="ConsPlusNormal"/>
              <w:jc w:val="center"/>
            </w:pPr>
            <w:r>
              <w:t>38851,0</w:t>
            </w:r>
          </w:p>
        </w:tc>
        <w:tc>
          <w:tcPr>
            <w:tcW w:w="1988" w:type="dxa"/>
          </w:tcPr>
          <w:p w:rsidR="000F19E9" w:rsidRDefault="000F19E9">
            <w:pPr>
              <w:pStyle w:val="ConsPlusNormal"/>
              <w:jc w:val="center"/>
            </w:pPr>
            <w:r>
              <w:t>31081,0</w:t>
            </w:r>
          </w:p>
        </w:tc>
      </w:tr>
      <w:tr w:rsidR="000F19E9">
        <w:tc>
          <w:tcPr>
            <w:tcW w:w="4252" w:type="dxa"/>
          </w:tcPr>
          <w:p w:rsidR="000F19E9" w:rsidRDefault="000F19E9">
            <w:pPr>
              <w:pStyle w:val="ConsPlusNormal"/>
            </w:pPr>
            <w:r>
              <w:t>Кизилюртовский муниципальный район</w:t>
            </w:r>
          </w:p>
        </w:tc>
        <w:tc>
          <w:tcPr>
            <w:tcW w:w="1987" w:type="dxa"/>
          </w:tcPr>
          <w:p w:rsidR="000F19E9" w:rsidRDefault="000F19E9">
            <w:pPr>
              <w:pStyle w:val="ConsPlusNormal"/>
              <w:jc w:val="center"/>
            </w:pPr>
            <w:r>
              <w:t>48917,0</w:t>
            </w:r>
          </w:p>
        </w:tc>
        <w:tc>
          <w:tcPr>
            <w:tcW w:w="1988" w:type="dxa"/>
          </w:tcPr>
          <w:p w:rsidR="000F19E9" w:rsidRDefault="000F19E9">
            <w:pPr>
              <w:pStyle w:val="ConsPlusNormal"/>
              <w:jc w:val="center"/>
            </w:pPr>
            <w:r>
              <w:t>41512,0</w:t>
            </w:r>
          </w:p>
        </w:tc>
      </w:tr>
      <w:tr w:rsidR="000F19E9">
        <w:tc>
          <w:tcPr>
            <w:tcW w:w="4252" w:type="dxa"/>
          </w:tcPr>
          <w:p w:rsidR="000F19E9" w:rsidRDefault="000F19E9">
            <w:pPr>
              <w:pStyle w:val="ConsPlusNormal"/>
            </w:pPr>
            <w:r>
              <w:t>Кизлярский муниципальный район</w:t>
            </w:r>
          </w:p>
        </w:tc>
        <w:tc>
          <w:tcPr>
            <w:tcW w:w="1987" w:type="dxa"/>
          </w:tcPr>
          <w:p w:rsidR="000F19E9" w:rsidRDefault="000F19E9">
            <w:pPr>
              <w:pStyle w:val="ConsPlusNormal"/>
              <w:jc w:val="center"/>
            </w:pPr>
            <w:r>
              <w:t>45305,0</w:t>
            </w:r>
          </w:p>
        </w:tc>
        <w:tc>
          <w:tcPr>
            <w:tcW w:w="1988" w:type="dxa"/>
          </w:tcPr>
          <w:p w:rsidR="000F19E9" w:rsidRDefault="000F19E9">
            <w:pPr>
              <w:pStyle w:val="ConsPlusNormal"/>
              <w:jc w:val="center"/>
            </w:pPr>
            <w:r>
              <w:t>44467,0</w:t>
            </w:r>
          </w:p>
        </w:tc>
      </w:tr>
      <w:tr w:rsidR="000F19E9">
        <w:tc>
          <w:tcPr>
            <w:tcW w:w="4252" w:type="dxa"/>
          </w:tcPr>
          <w:p w:rsidR="000F19E9" w:rsidRDefault="000F19E9">
            <w:pPr>
              <w:pStyle w:val="ConsPlusNormal"/>
            </w:pPr>
            <w:r>
              <w:t>Кумторкалинский муниципальный район</w:t>
            </w:r>
          </w:p>
        </w:tc>
        <w:tc>
          <w:tcPr>
            <w:tcW w:w="1987" w:type="dxa"/>
          </w:tcPr>
          <w:p w:rsidR="000F19E9" w:rsidRDefault="000F19E9">
            <w:pPr>
              <w:pStyle w:val="ConsPlusNormal"/>
              <w:jc w:val="center"/>
            </w:pPr>
            <w:r>
              <w:t>17493,0</w:t>
            </w:r>
          </w:p>
        </w:tc>
        <w:tc>
          <w:tcPr>
            <w:tcW w:w="1988" w:type="dxa"/>
          </w:tcPr>
          <w:p w:rsidR="000F19E9" w:rsidRDefault="000F19E9">
            <w:pPr>
              <w:pStyle w:val="ConsPlusNormal"/>
              <w:jc w:val="center"/>
            </w:pPr>
            <w:r>
              <w:t>13994,0</w:t>
            </w:r>
          </w:p>
        </w:tc>
      </w:tr>
      <w:tr w:rsidR="000F19E9">
        <w:tc>
          <w:tcPr>
            <w:tcW w:w="4252" w:type="dxa"/>
          </w:tcPr>
          <w:p w:rsidR="000F19E9" w:rsidRDefault="000F19E9">
            <w:pPr>
              <w:pStyle w:val="ConsPlusNormal"/>
            </w:pPr>
            <w:r>
              <w:t>Кулинский муниципальный район</w:t>
            </w:r>
          </w:p>
        </w:tc>
        <w:tc>
          <w:tcPr>
            <w:tcW w:w="1987" w:type="dxa"/>
          </w:tcPr>
          <w:p w:rsidR="000F19E9" w:rsidRDefault="000F19E9">
            <w:pPr>
              <w:pStyle w:val="ConsPlusNormal"/>
              <w:jc w:val="center"/>
            </w:pPr>
            <w:r>
              <w:t>29968,0</w:t>
            </w:r>
          </w:p>
        </w:tc>
        <w:tc>
          <w:tcPr>
            <w:tcW w:w="1988" w:type="dxa"/>
          </w:tcPr>
          <w:p w:rsidR="000F19E9" w:rsidRDefault="000F19E9">
            <w:pPr>
              <w:pStyle w:val="ConsPlusNormal"/>
              <w:jc w:val="center"/>
            </w:pPr>
            <w:r>
              <w:t>29968,0</w:t>
            </w:r>
          </w:p>
        </w:tc>
      </w:tr>
      <w:tr w:rsidR="000F19E9">
        <w:tc>
          <w:tcPr>
            <w:tcW w:w="4252" w:type="dxa"/>
          </w:tcPr>
          <w:p w:rsidR="000F19E9" w:rsidRDefault="000F19E9">
            <w:pPr>
              <w:pStyle w:val="ConsPlusNormal"/>
            </w:pPr>
            <w:r>
              <w:t>Курахский муниципальный район</w:t>
            </w:r>
          </w:p>
        </w:tc>
        <w:tc>
          <w:tcPr>
            <w:tcW w:w="1987" w:type="dxa"/>
          </w:tcPr>
          <w:p w:rsidR="000F19E9" w:rsidRDefault="000F19E9">
            <w:pPr>
              <w:pStyle w:val="ConsPlusNormal"/>
              <w:jc w:val="center"/>
            </w:pPr>
            <w:r>
              <w:t>33070,0</w:t>
            </w:r>
          </w:p>
        </w:tc>
        <w:tc>
          <w:tcPr>
            <w:tcW w:w="1988" w:type="dxa"/>
          </w:tcPr>
          <w:p w:rsidR="000F19E9" w:rsidRDefault="000F19E9">
            <w:pPr>
              <w:pStyle w:val="ConsPlusNormal"/>
              <w:jc w:val="center"/>
            </w:pPr>
            <w:r>
              <w:t>33070,0</w:t>
            </w:r>
          </w:p>
        </w:tc>
      </w:tr>
      <w:tr w:rsidR="000F19E9">
        <w:tc>
          <w:tcPr>
            <w:tcW w:w="4252" w:type="dxa"/>
          </w:tcPr>
          <w:p w:rsidR="000F19E9" w:rsidRDefault="000F19E9">
            <w:pPr>
              <w:pStyle w:val="ConsPlusNormal"/>
            </w:pPr>
            <w:r>
              <w:t>Лакский муниципальный район</w:t>
            </w:r>
          </w:p>
        </w:tc>
        <w:tc>
          <w:tcPr>
            <w:tcW w:w="1987" w:type="dxa"/>
          </w:tcPr>
          <w:p w:rsidR="000F19E9" w:rsidRDefault="000F19E9">
            <w:pPr>
              <w:pStyle w:val="ConsPlusNormal"/>
              <w:jc w:val="center"/>
            </w:pPr>
            <w:r>
              <w:t>28270,0</w:t>
            </w:r>
          </w:p>
        </w:tc>
        <w:tc>
          <w:tcPr>
            <w:tcW w:w="1988" w:type="dxa"/>
          </w:tcPr>
          <w:p w:rsidR="000F19E9" w:rsidRDefault="000F19E9">
            <w:pPr>
              <w:pStyle w:val="ConsPlusNormal"/>
              <w:jc w:val="center"/>
            </w:pPr>
            <w:r>
              <w:t>28270,0</w:t>
            </w:r>
          </w:p>
        </w:tc>
      </w:tr>
      <w:tr w:rsidR="000F19E9">
        <w:tc>
          <w:tcPr>
            <w:tcW w:w="4252" w:type="dxa"/>
          </w:tcPr>
          <w:p w:rsidR="000F19E9" w:rsidRDefault="000F19E9">
            <w:pPr>
              <w:pStyle w:val="ConsPlusNormal"/>
            </w:pPr>
            <w:r>
              <w:t>Левашинский муниципальный район</w:t>
            </w:r>
          </w:p>
        </w:tc>
        <w:tc>
          <w:tcPr>
            <w:tcW w:w="1987" w:type="dxa"/>
          </w:tcPr>
          <w:p w:rsidR="000F19E9" w:rsidRDefault="000F19E9">
            <w:pPr>
              <w:pStyle w:val="ConsPlusNormal"/>
              <w:jc w:val="center"/>
            </w:pPr>
            <w:r>
              <w:t>87558,0</w:t>
            </w:r>
          </w:p>
        </w:tc>
        <w:tc>
          <w:tcPr>
            <w:tcW w:w="1988" w:type="dxa"/>
          </w:tcPr>
          <w:p w:rsidR="000F19E9" w:rsidRDefault="000F19E9">
            <w:pPr>
              <w:pStyle w:val="ConsPlusNormal"/>
              <w:jc w:val="center"/>
            </w:pPr>
            <w:r>
              <w:t>87202,0</w:t>
            </w:r>
          </w:p>
        </w:tc>
      </w:tr>
      <w:tr w:rsidR="000F19E9">
        <w:tc>
          <w:tcPr>
            <w:tcW w:w="4252" w:type="dxa"/>
          </w:tcPr>
          <w:p w:rsidR="000F19E9" w:rsidRDefault="000F19E9">
            <w:pPr>
              <w:pStyle w:val="ConsPlusNormal"/>
            </w:pPr>
            <w:r>
              <w:t>Магарамкентский муниципальный район</w:t>
            </w:r>
          </w:p>
        </w:tc>
        <w:tc>
          <w:tcPr>
            <w:tcW w:w="1987" w:type="dxa"/>
          </w:tcPr>
          <w:p w:rsidR="000F19E9" w:rsidRDefault="000F19E9">
            <w:pPr>
              <w:pStyle w:val="ConsPlusNormal"/>
              <w:jc w:val="center"/>
            </w:pPr>
            <w:r>
              <w:t>59593,0</w:t>
            </w:r>
          </w:p>
        </w:tc>
        <w:tc>
          <w:tcPr>
            <w:tcW w:w="1988" w:type="dxa"/>
          </w:tcPr>
          <w:p w:rsidR="000F19E9" w:rsidRDefault="000F19E9">
            <w:pPr>
              <w:pStyle w:val="ConsPlusNormal"/>
              <w:jc w:val="center"/>
            </w:pPr>
            <w:r>
              <w:t>59593,0</w:t>
            </w:r>
          </w:p>
        </w:tc>
      </w:tr>
      <w:tr w:rsidR="000F19E9">
        <w:tc>
          <w:tcPr>
            <w:tcW w:w="4252" w:type="dxa"/>
          </w:tcPr>
          <w:p w:rsidR="000F19E9" w:rsidRDefault="000F19E9">
            <w:pPr>
              <w:pStyle w:val="ConsPlusNormal"/>
            </w:pPr>
            <w:r>
              <w:t xml:space="preserve">Новолакский муниципальный </w:t>
            </w:r>
            <w:r>
              <w:lastRenderedPageBreak/>
              <w:t>район</w:t>
            </w:r>
          </w:p>
        </w:tc>
        <w:tc>
          <w:tcPr>
            <w:tcW w:w="1987" w:type="dxa"/>
          </w:tcPr>
          <w:p w:rsidR="000F19E9" w:rsidRDefault="000F19E9">
            <w:pPr>
              <w:pStyle w:val="ConsPlusNormal"/>
              <w:jc w:val="center"/>
            </w:pPr>
            <w:r>
              <w:lastRenderedPageBreak/>
              <w:t>39591,0</w:t>
            </w:r>
          </w:p>
        </w:tc>
        <w:tc>
          <w:tcPr>
            <w:tcW w:w="1988" w:type="dxa"/>
          </w:tcPr>
          <w:p w:rsidR="000F19E9" w:rsidRDefault="000F19E9">
            <w:pPr>
              <w:pStyle w:val="ConsPlusNormal"/>
              <w:jc w:val="center"/>
            </w:pPr>
            <w:r>
              <w:t>39591,0</w:t>
            </w:r>
          </w:p>
        </w:tc>
      </w:tr>
      <w:tr w:rsidR="000F19E9">
        <w:tc>
          <w:tcPr>
            <w:tcW w:w="4252" w:type="dxa"/>
          </w:tcPr>
          <w:p w:rsidR="000F19E9" w:rsidRDefault="000F19E9">
            <w:pPr>
              <w:pStyle w:val="ConsPlusNormal"/>
            </w:pPr>
            <w:r>
              <w:lastRenderedPageBreak/>
              <w:t>Ногайский муниципальный район</w:t>
            </w:r>
          </w:p>
        </w:tc>
        <w:tc>
          <w:tcPr>
            <w:tcW w:w="1987" w:type="dxa"/>
          </w:tcPr>
          <w:p w:rsidR="000F19E9" w:rsidRDefault="000F19E9">
            <w:pPr>
              <w:pStyle w:val="ConsPlusNormal"/>
              <w:jc w:val="center"/>
            </w:pPr>
            <w:r>
              <w:t>15151,0</w:t>
            </w:r>
          </w:p>
        </w:tc>
        <w:tc>
          <w:tcPr>
            <w:tcW w:w="1988" w:type="dxa"/>
          </w:tcPr>
          <w:p w:rsidR="000F19E9" w:rsidRDefault="000F19E9">
            <w:pPr>
              <w:pStyle w:val="ConsPlusNormal"/>
              <w:jc w:val="center"/>
            </w:pPr>
            <w:r>
              <w:t>12121,0</w:t>
            </w:r>
          </w:p>
        </w:tc>
      </w:tr>
      <w:tr w:rsidR="000F19E9">
        <w:tc>
          <w:tcPr>
            <w:tcW w:w="4252" w:type="dxa"/>
          </w:tcPr>
          <w:p w:rsidR="000F19E9" w:rsidRDefault="000F19E9">
            <w:pPr>
              <w:pStyle w:val="ConsPlusNormal"/>
            </w:pPr>
            <w:r>
              <w:t>Рутульский муниципальный район</w:t>
            </w:r>
          </w:p>
        </w:tc>
        <w:tc>
          <w:tcPr>
            <w:tcW w:w="1987" w:type="dxa"/>
          </w:tcPr>
          <w:p w:rsidR="000F19E9" w:rsidRDefault="000F19E9">
            <w:pPr>
              <w:pStyle w:val="ConsPlusNormal"/>
              <w:jc w:val="center"/>
            </w:pPr>
            <w:r>
              <w:t>50010,0</w:t>
            </w:r>
          </w:p>
        </w:tc>
        <w:tc>
          <w:tcPr>
            <w:tcW w:w="1988" w:type="dxa"/>
          </w:tcPr>
          <w:p w:rsidR="000F19E9" w:rsidRDefault="000F19E9">
            <w:pPr>
              <w:pStyle w:val="ConsPlusNormal"/>
              <w:jc w:val="center"/>
            </w:pPr>
            <w:r>
              <w:t>50010,0</w:t>
            </w:r>
          </w:p>
        </w:tc>
      </w:tr>
      <w:tr w:rsidR="000F19E9">
        <w:tc>
          <w:tcPr>
            <w:tcW w:w="4252" w:type="dxa"/>
          </w:tcPr>
          <w:p w:rsidR="000F19E9" w:rsidRDefault="000F19E9">
            <w:pPr>
              <w:pStyle w:val="ConsPlusNormal"/>
            </w:pPr>
            <w:r>
              <w:t>Сулейман-Стальский муниципальный район</w:t>
            </w:r>
          </w:p>
        </w:tc>
        <w:tc>
          <w:tcPr>
            <w:tcW w:w="1987" w:type="dxa"/>
          </w:tcPr>
          <w:p w:rsidR="000F19E9" w:rsidRDefault="000F19E9">
            <w:pPr>
              <w:pStyle w:val="ConsPlusNormal"/>
              <w:jc w:val="center"/>
            </w:pPr>
            <w:r>
              <w:t>50103,0</w:t>
            </w:r>
          </w:p>
        </w:tc>
        <w:tc>
          <w:tcPr>
            <w:tcW w:w="1988" w:type="dxa"/>
          </w:tcPr>
          <w:p w:rsidR="000F19E9" w:rsidRDefault="000F19E9">
            <w:pPr>
              <w:pStyle w:val="ConsPlusNormal"/>
              <w:jc w:val="center"/>
            </w:pPr>
            <w:r>
              <w:t>50103,0</w:t>
            </w:r>
          </w:p>
        </w:tc>
      </w:tr>
      <w:tr w:rsidR="000F19E9">
        <w:tc>
          <w:tcPr>
            <w:tcW w:w="4252" w:type="dxa"/>
          </w:tcPr>
          <w:p w:rsidR="000F19E9" w:rsidRDefault="000F19E9">
            <w:pPr>
              <w:pStyle w:val="ConsPlusNormal"/>
            </w:pPr>
            <w:r>
              <w:t>Сергокалинский муниципальный район</w:t>
            </w:r>
          </w:p>
        </w:tc>
        <w:tc>
          <w:tcPr>
            <w:tcW w:w="1987" w:type="dxa"/>
          </w:tcPr>
          <w:p w:rsidR="000F19E9" w:rsidRDefault="000F19E9">
            <w:pPr>
              <w:pStyle w:val="ConsPlusNormal"/>
              <w:jc w:val="center"/>
            </w:pPr>
            <w:r>
              <w:t>37135,0</w:t>
            </w:r>
          </w:p>
        </w:tc>
        <w:tc>
          <w:tcPr>
            <w:tcW w:w="1988" w:type="dxa"/>
          </w:tcPr>
          <w:p w:rsidR="000F19E9" w:rsidRDefault="000F19E9">
            <w:pPr>
              <w:pStyle w:val="ConsPlusNormal"/>
              <w:jc w:val="center"/>
            </w:pPr>
            <w:r>
              <w:t>37135,0</w:t>
            </w:r>
          </w:p>
        </w:tc>
      </w:tr>
      <w:tr w:rsidR="000F19E9">
        <w:tc>
          <w:tcPr>
            <w:tcW w:w="4252" w:type="dxa"/>
          </w:tcPr>
          <w:p w:rsidR="000F19E9" w:rsidRDefault="000F19E9">
            <w:pPr>
              <w:pStyle w:val="ConsPlusNormal"/>
            </w:pPr>
            <w:r>
              <w:t>Табасаранский муниципальный район</w:t>
            </w:r>
          </w:p>
        </w:tc>
        <w:tc>
          <w:tcPr>
            <w:tcW w:w="1987" w:type="dxa"/>
          </w:tcPr>
          <w:p w:rsidR="000F19E9" w:rsidRDefault="000F19E9">
            <w:pPr>
              <w:pStyle w:val="ConsPlusNormal"/>
              <w:jc w:val="center"/>
            </w:pPr>
            <w:r>
              <w:t>60050,0</w:t>
            </w:r>
          </w:p>
        </w:tc>
        <w:tc>
          <w:tcPr>
            <w:tcW w:w="1988" w:type="dxa"/>
          </w:tcPr>
          <w:p w:rsidR="000F19E9" w:rsidRDefault="000F19E9">
            <w:pPr>
              <w:pStyle w:val="ConsPlusNormal"/>
              <w:jc w:val="center"/>
            </w:pPr>
            <w:r>
              <w:t>60050,0</w:t>
            </w:r>
          </w:p>
        </w:tc>
      </w:tr>
      <w:tr w:rsidR="000F19E9">
        <w:tc>
          <w:tcPr>
            <w:tcW w:w="4252" w:type="dxa"/>
          </w:tcPr>
          <w:p w:rsidR="000F19E9" w:rsidRDefault="000F19E9">
            <w:pPr>
              <w:pStyle w:val="ConsPlusNormal"/>
            </w:pPr>
            <w:r>
              <w:t>Тарумовский муниципальный район</w:t>
            </w:r>
          </w:p>
        </w:tc>
        <w:tc>
          <w:tcPr>
            <w:tcW w:w="1987" w:type="dxa"/>
          </w:tcPr>
          <w:p w:rsidR="000F19E9" w:rsidRDefault="000F19E9">
            <w:pPr>
              <w:pStyle w:val="ConsPlusNormal"/>
              <w:jc w:val="center"/>
            </w:pPr>
            <w:r>
              <w:t>25303,0</w:t>
            </w:r>
          </w:p>
        </w:tc>
        <w:tc>
          <w:tcPr>
            <w:tcW w:w="1988" w:type="dxa"/>
          </w:tcPr>
          <w:p w:rsidR="000F19E9" w:rsidRDefault="000F19E9">
            <w:pPr>
              <w:pStyle w:val="ConsPlusNormal"/>
              <w:jc w:val="center"/>
            </w:pPr>
            <w:r>
              <w:t>21955,0</w:t>
            </w:r>
          </w:p>
        </w:tc>
      </w:tr>
      <w:tr w:rsidR="000F19E9">
        <w:tc>
          <w:tcPr>
            <w:tcW w:w="4252" w:type="dxa"/>
          </w:tcPr>
          <w:p w:rsidR="000F19E9" w:rsidRDefault="000F19E9">
            <w:pPr>
              <w:pStyle w:val="ConsPlusNormal"/>
            </w:pPr>
            <w:r>
              <w:t>Тляратинский муниципальный район</w:t>
            </w:r>
          </w:p>
        </w:tc>
        <w:tc>
          <w:tcPr>
            <w:tcW w:w="1987" w:type="dxa"/>
          </w:tcPr>
          <w:p w:rsidR="000F19E9" w:rsidRDefault="000F19E9">
            <w:pPr>
              <w:pStyle w:val="ConsPlusNormal"/>
              <w:jc w:val="center"/>
            </w:pPr>
            <w:r>
              <w:t>57119,0</w:t>
            </w:r>
          </w:p>
        </w:tc>
        <w:tc>
          <w:tcPr>
            <w:tcW w:w="1988" w:type="dxa"/>
          </w:tcPr>
          <w:p w:rsidR="000F19E9" w:rsidRDefault="000F19E9">
            <w:pPr>
              <w:pStyle w:val="ConsPlusNormal"/>
              <w:jc w:val="center"/>
            </w:pPr>
            <w:r>
              <w:t>57119,0</w:t>
            </w:r>
          </w:p>
        </w:tc>
      </w:tr>
      <w:tr w:rsidR="000F19E9">
        <w:tc>
          <w:tcPr>
            <w:tcW w:w="4252" w:type="dxa"/>
          </w:tcPr>
          <w:p w:rsidR="000F19E9" w:rsidRDefault="000F19E9">
            <w:pPr>
              <w:pStyle w:val="ConsPlusNormal"/>
            </w:pPr>
            <w:r>
              <w:t>Унцукульский муниципальный район</w:t>
            </w:r>
          </w:p>
        </w:tc>
        <w:tc>
          <w:tcPr>
            <w:tcW w:w="1987" w:type="dxa"/>
          </w:tcPr>
          <w:p w:rsidR="000F19E9" w:rsidRDefault="000F19E9">
            <w:pPr>
              <w:pStyle w:val="ConsPlusNormal"/>
              <w:jc w:val="center"/>
            </w:pPr>
            <w:r>
              <w:t>50112,0</w:t>
            </w:r>
          </w:p>
        </w:tc>
        <w:tc>
          <w:tcPr>
            <w:tcW w:w="1988" w:type="dxa"/>
          </w:tcPr>
          <w:p w:rsidR="000F19E9" w:rsidRDefault="000F19E9">
            <w:pPr>
              <w:pStyle w:val="ConsPlusNormal"/>
              <w:jc w:val="center"/>
            </w:pPr>
            <w:r>
              <w:t>50112,0</w:t>
            </w:r>
          </w:p>
        </w:tc>
      </w:tr>
      <w:tr w:rsidR="000F19E9">
        <w:tc>
          <w:tcPr>
            <w:tcW w:w="4252" w:type="dxa"/>
          </w:tcPr>
          <w:p w:rsidR="000F19E9" w:rsidRDefault="000F19E9">
            <w:pPr>
              <w:pStyle w:val="ConsPlusNormal"/>
            </w:pPr>
            <w:r>
              <w:t>Хасавюртовский муниципальный район</w:t>
            </w:r>
          </w:p>
        </w:tc>
        <w:tc>
          <w:tcPr>
            <w:tcW w:w="1987" w:type="dxa"/>
          </w:tcPr>
          <w:p w:rsidR="000F19E9" w:rsidRDefault="000F19E9">
            <w:pPr>
              <w:pStyle w:val="ConsPlusNormal"/>
              <w:jc w:val="center"/>
            </w:pPr>
            <w:r>
              <w:t>96586,0</w:t>
            </w:r>
          </w:p>
        </w:tc>
        <w:tc>
          <w:tcPr>
            <w:tcW w:w="1988" w:type="dxa"/>
          </w:tcPr>
          <w:p w:rsidR="000F19E9" w:rsidRDefault="000F19E9">
            <w:pPr>
              <w:pStyle w:val="ConsPlusNormal"/>
              <w:jc w:val="center"/>
            </w:pPr>
            <w:r>
              <w:t>91429,0</w:t>
            </w:r>
          </w:p>
        </w:tc>
      </w:tr>
      <w:tr w:rsidR="000F19E9">
        <w:tc>
          <w:tcPr>
            <w:tcW w:w="4252" w:type="dxa"/>
          </w:tcPr>
          <w:p w:rsidR="000F19E9" w:rsidRDefault="000F19E9">
            <w:pPr>
              <w:pStyle w:val="ConsPlusNormal"/>
            </w:pPr>
            <w:r>
              <w:t>Хивский муниципальный район</w:t>
            </w:r>
          </w:p>
        </w:tc>
        <w:tc>
          <w:tcPr>
            <w:tcW w:w="1987" w:type="dxa"/>
          </w:tcPr>
          <w:p w:rsidR="000F19E9" w:rsidRDefault="000F19E9">
            <w:pPr>
              <w:pStyle w:val="ConsPlusNormal"/>
              <w:jc w:val="center"/>
            </w:pPr>
            <w:r>
              <w:t>43797,0</w:t>
            </w:r>
          </w:p>
        </w:tc>
        <w:tc>
          <w:tcPr>
            <w:tcW w:w="1988" w:type="dxa"/>
          </w:tcPr>
          <w:p w:rsidR="000F19E9" w:rsidRDefault="000F19E9">
            <w:pPr>
              <w:pStyle w:val="ConsPlusNormal"/>
              <w:jc w:val="center"/>
            </w:pPr>
            <w:r>
              <w:t>43797,0</w:t>
            </w:r>
          </w:p>
        </w:tc>
      </w:tr>
      <w:tr w:rsidR="000F19E9">
        <w:tc>
          <w:tcPr>
            <w:tcW w:w="4252" w:type="dxa"/>
          </w:tcPr>
          <w:p w:rsidR="000F19E9" w:rsidRDefault="000F19E9">
            <w:pPr>
              <w:pStyle w:val="ConsPlusNormal"/>
            </w:pPr>
            <w:r>
              <w:t>Хунзахский муниципальный район</w:t>
            </w:r>
          </w:p>
        </w:tc>
        <w:tc>
          <w:tcPr>
            <w:tcW w:w="1987" w:type="dxa"/>
          </w:tcPr>
          <w:p w:rsidR="000F19E9" w:rsidRDefault="000F19E9">
            <w:pPr>
              <w:pStyle w:val="ConsPlusNormal"/>
              <w:jc w:val="center"/>
            </w:pPr>
            <w:r>
              <w:t>43058,0</w:t>
            </w:r>
          </w:p>
        </w:tc>
        <w:tc>
          <w:tcPr>
            <w:tcW w:w="1988" w:type="dxa"/>
          </w:tcPr>
          <w:p w:rsidR="000F19E9" w:rsidRDefault="000F19E9">
            <w:pPr>
              <w:pStyle w:val="ConsPlusNormal"/>
              <w:jc w:val="center"/>
            </w:pPr>
            <w:r>
              <w:t>43058,0</w:t>
            </w:r>
          </w:p>
        </w:tc>
      </w:tr>
      <w:tr w:rsidR="000F19E9">
        <w:tc>
          <w:tcPr>
            <w:tcW w:w="4252" w:type="dxa"/>
          </w:tcPr>
          <w:p w:rsidR="000F19E9" w:rsidRDefault="000F19E9">
            <w:pPr>
              <w:pStyle w:val="ConsPlusNormal"/>
            </w:pPr>
            <w:r>
              <w:t>Цумадинский муниципальный район</w:t>
            </w:r>
          </w:p>
        </w:tc>
        <w:tc>
          <w:tcPr>
            <w:tcW w:w="1987" w:type="dxa"/>
          </w:tcPr>
          <w:p w:rsidR="000F19E9" w:rsidRDefault="000F19E9">
            <w:pPr>
              <w:pStyle w:val="ConsPlusNormal"/>
              <w:jc w:val="center"/>
            </w:pPr>
            <w:r>
              <w:t>40706,0</w:t>
            </w:r>
          </w:p>
        </w:tc>
        <w:tc>
          <w:tcPr>
            <w:tcW w:w="1988" w:type="dxa"/>
          </w:tcPr>
          <w:p w:rsidR="000F19E9" w:rsidRDefault="000F19E9">
            <w:pPr>
              <w:pStyle w:val="ConsPlusNormal"/>
              <w:jc w:val="center"/>
            </w:pPr>
            <w:r>
              <w:t>40706,0</w:t>
            </w:r>
          </w:p>
        </w:tc>
      </w:tr>
      <w:tr w:rsidR="000F19E9">
        <w:tc>
          <w:tcPr>
            <w:tcW w:w="4252" w:type="dxa"/>
          </w:tcPr>
          <w:p w:rsidR="000F19E9" w:rsidRDefault="000F19E9">
            <w:pPr>
              <w:pStyle w:val="ConsPlusNormal"/>
            </w:pPr>
            <w:r>
              <w:t>Цунтинский муниципальный район</w:t>
            </w:r>
          </w:p>
        </w:tc>
        <w:tc>
          <w:tcPr>
            <w:tcW w:w="1987" w:type="dxa"/>
          </w:tcPr>
          <w:p w:rsidR="000F19E9" w:rsidRDefault="000F19E9">
            <w:pPr>
              <w:pStyle w:val="ConsPlusNormal"/>
              <w:jc w:val="center"/>
            </w:pPr>
            <w:r>
              <w:t>24623,0</w:t>
            </w:r>
          </w:p>
        </w:tc>
        <w:tc>
          <w:tcPr>
            <w:tcW w:w="1988" w:type="dxa"/>
          </w:tcPr>
          <w:p w:rsidR="000F19E9" w:rsidRDefault="000F19E9">
            <w:pPr>
              <w:pStyle w:val="ConsPlusNormal"/>
              <w:jc w:val="center"/>
            </w:pPr>
            <w:r>
              <w:t>24623,0</w:t>
            </w:r>
          </w:p>
        </w:tc>
      </w:tr>
      <w:tr w:rsidR="000F19E9">
        <w:tc>
          <w:tcPr>
            <w:tcW w:w="4252" w:type="dxa"/>
          </w:tcPr>
          <w:p w:rsidR="000F19E9" w:rsidRDefault="000F19E9">
            <w:pPr>
              <w:pStyle w:val="ConsPlusNormal"/>
            </w:pPr>
            <w:r>
              <w:t>Чародинский муниципальный район</w:t>
            </w:r>
          </w:p>
        </w:tc>
        <w:tc>
          <w:tcPr>
            <w:tcW w:w="1987" w:type="dxa"/>
          </w:tcPr>
          <w:p w:rsidR="000F19E9" w:rsidRDefault="000F19E9">
            <w:pPr>
              <w:pStyle w:val="ConsPlusNormal"/>
              <w:jc w:val="center"/>
            </w:pPr>
            <w:r>
              <w:t>28913,0</w:t>
            </w:r>
          </w:p>
        </w:tc>
        <w:tc>
          <w:tcPr>
            <w:tcW w:w="1988" w:type="dxa"/>
          </w:tcPr>
          <w:p w:rsidR="000F19E9" w:rsidRDefault="000F19E9">
            <w:pPr>
              <w:pStyle w:val="ConsPlusNormal"/>
              <w:jc w:val="center"/>
            </w:pPr>
            <w:r>
              <w:t>28913,0</w:t>
            </w:r>
          </w:p>
        </w:tc>
      </w:tr>
      <w:tr w:rsidR="000F19E9">
        <w:tc>
          <w:tcPr>
            <w:tcW w:w="4252" w:type="dxa"/>
          </w:tcPr>
          <w:p w:rsidR="000F19E9" w:rsidRDefault="000F19E9">
            <w:pPr>
              <w:pStyle w:val="ConsPlusNormal"/>
            </w:pPr>
            <w:r>
              <w:t>Шамильский муниципальный район</w:t>
            </w:r>
          </w:p>
        </w:tc>
        <w:tc>
          <w:tcPr>
            <w:tcW w:w="1987" w:type="dxa"/>
          </w:tcPr>
          <w:p w:rsidR="000F19E9" w:rsidRDefault="000F19E9">
            <w:pPr>
              <w:pStyle w:val="ConsPlusNormal"/>
              <w:jc w:val="center"/>
            </w:pPr>
            <w:r>
              <w:t>51139,0</w:t>
            </w:r>
          </w:p>
        </w:tc>
        <w:tc>
          <w:tcPr>
            <w:tcW w:w="1988" w:type="dxa"/>
          </w:tcPr>
          <w:p w:rsidR="000F19E9" w:rsidRDefault="000F19E9">
            <w:pPr>
              <w:pStyle w:val="ConsPlusNormal"/>
              <w:jc w:val="center"/>
            </w:pPr>
            <w:r>
              <w:t>51139,0</w:t>
            </w:r>
          </w:p>
        </w:tc>
      </w:tr>
      <w:tr w:rsidR="000F19E9">
        <w:tc>
          <w:tcPr>
            <w:tcW w:w="4252" w:type="dxa"/>
          </w:tcPr>
          <w:p w:rsidR="000F19E9" w:rsidRDefault="000F19E9">
            <w:pPr>
              <w:pStyle w:val="ConsPlusNormal"/>
            </w:pPr>
            <w:r>
              <w:t>Бежтинский участок</w:t>
            </w:r>
          </w:p>
        </w:tc>
        <w:tc>
          <w:tcPr>
            <w:tcW w:w="1987" w:type="dxa"/>
          </w:tcPr>
          <w:p w:rsidR="000F19E9" w:rsidRDefault="000F19E9">
            <w:pPr>
              <w:pStyle w:val="ConsPlusNormal"/>
              <w:jc w:val="center"/>
            </w:pPr>
            <w:r>
              <w:t>22054,0</w:t>
            </w:r>
          </w:p>
        </w:tc>
        <w:tc>
          <w:tcPr>
            <w:tcW w:w="1988" w:type="dxa"/>
          </w:tcPr>
          <w:p w:rsidR="000F19E9" w:rsidRDefault="000F19E9">
            <w:pPr>
              <w:pStyle w:val="ConsPlusNormal"/>
              <w:jc w:val="center"/>
            </w:pPr>
            <w:r>
              <w:t>22054,0</w:t>
            </w:r>
          </w:p>
        </w:tc>
      </w:tr>
      <w:tr w:rsidR="000F19E9">
        <w:tc>
          <w:tcPr>
            <w:tcW w:w="4252" w:type="dxa"/>
          </w:tcPr>
          <w:p w:rsidR="000F19E9" w:rsidRDefault="000F19E9">
            <w:pPr>
              <w:pStyle w:val="ConsPlusNormal"/>
            </w:pPr>
            <w:r>
              <w:t>Всего</w:t>
            </w:r>
          </w:p>
        </w:tc>
        <w:tc>
          <w:tcPr>
            <w:tcW w:w="1987" w:type="dxa"/>
          </w:tcPr>
          <w:p w:rsidR="000F19E9" w:rsidRDefault="000F19E9">
            <w:pPr>
              <w:pStyle w:val="ConsPlusNormal"/>
              <w:jc w:val="center"/>
            </w:pPr>
            <w:r>
              <w:t>1843581,0</w:t>
            </w:r>
          </w:p>
        </w:tc>
        <w:tc>
          <w:tcPr>
            <w:tcW w:w="1988" w:type="dxa"/>
          </w:tcPr>
          <w:p w:rsidR="000F19E9" w:rsidRDefault="000F19E9">
            <w:pPr>
              <w:pStyle w:val="ConsPlusNormal"/>
              <w:jc w:val="center"/>
            </w:pPr>
            <w:r>
              <w:t>1797437,0</w:t>
            </w:r>
          </w:p>
        </w:tc>
      </w:tr>
    </w:tbl>
    <w:p w:rsidR="000F19E9" w:rsidRDefault="000F19E9">
      <w:pPr>
        <w:pStyle w:val="ConsPlusNormal"/>
        <w:jc w:val="both"/>
      </w:pPr>
    </w:p>
    <w:p w:rsidR="000F19E9" w:rsidRDefault="000F19E9">
      <w:pPr>
        <w:pStyle w:val="ConsPlusNormal"/>
        <w:jc w:val="right"/>
        <w:outlineLvl w:val="1"/>
      </w:pPr>
      <w:r>
        <w:t>Таблица 3</w:t>
      </w:r>
    </w:p>
    <w:p w:rsidR="000F19E9" w:rsidRDefault="000F19E9">
      <w:pPr>
        <w:pStyle w:val="ConsPlusNormal"/>
        <w:jc w:val="both"/>
      </w:pPr>
    </w:p>
    <w:p w:rsidR="000F19E9" w:rsidRDefault="000F19E9">
      <w:pPr>
        <w:pStyle w:val="ConsPlusTitle"/>
        <w:jc w:val="center"/>
      </w:pPr>
      <w:r>
        <w:t>Распределение субвенций, выделяемых бюджетам муниципальных</w:t>
      </w:r>
    </w:p>
    <w:p w:rsidR="000F19E9" w:rsidRDefault="000F19E9">
      <w:pPr>
        <w:pStyle w:val="ConsPlusTitle"/>
        <w:jc w:val="center"/>
      </w:pPr>
      <w:r>
        <w:t>районов и городских округов Республики Дагестан</w:t>
      </w:r>
    </w:p>
    <w:p w:rsidR="000F19E9" w:rsidRDefault="000F19E9">
      <w:pPr>
        <w:pStyle w:val="ConsPlusTitle"/>
        <w:jc w:val="center"/>
      </w:pPr>
      <w:r>
        <w:t>для реализации основных общеобразовательных программ,</w:t>
      </w:r>
    </w:p>
    <w:p w:rsidR="000F19E9" w:rsidRDefault="000F19E9">
      <w:pPr>
        <w:pStyle w:val="ConsPlusTitle"/>
        <w:jc w:val="center"/>
      </w:pPr>
      <w:r>
        <w:t>на плановый период 2022 и 2023 годов</w:t>
      </w:r>
    </w:p>
    <w:p w:rsidR="000F19E9" w:rsidRDefault="000F19E9">
      <w:pPr>
        <w:pStyle w:val="ConsPlusNormal"/>
        <w:jc w:val="both"/>
      </w:pPr>
    </w:p>
    <w:p w:rsidR="000F19E9" w:rsidRDefault="000F19E9">
      <w:pPr>
        <w:pStyle w:val="ConsPlusNormal"/>
        <w:jc w:val="right"/>
      </w:pPr>
      <w:r>
        <w:t>(тыс. рублей)</w:t>
      </w:r>
    </w:p>
    <w:p w:rsidR="000F19E9" w:rsidRDefault="000F19E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1987"/>
        <w:gridCol w:w="1988"/>
      </w:tblGrid>
      <w:tr w:rsidR="000F19E9">
        <w:tc>
          <w:tcPr>
            <w:tcW w:w="4252" w:type="dxa"/>
            <w:vMerge w:val="restart"/>
          </w:tcPr>
          <w:p w:rsidR="000F19E9" w:rsidRDefault="000F19E9">
            <w:pPr>
              <w:pStyle w:val="ConsPlusNormal"/>
              <w:jc w:val="center"/>
            </w:pPr>
            <w:r>
              <w:t>Наименование муниципального образования</w:t>
            </w:r>
          </w:p>
        </w:tc>
        <w:tc>
          <w:tcPr>
            <w:tcW w:w="3975" w:type="dxa"/>
            <w:gridSpan w:val="2"/>
          </w:tcPr>
          <w:p w:rsidR="000F19E9" w:rsidRDefault="000F19E9">
            <w:pPr>
              <w:pStyle w:val="ConsPlusNormal"/>
              <w:jc w:val="center"/>
            </w:pPr>
            <w:r>
              <w:t>Сумма</w:t>
            </w:r>
          </w:p>
        </w:tc>
      </w:tr>
      <w:tr w:rsidR="000F19E9">
        <w:tc>
          <w:tcPr>
            <w:tcW w:w="4252" w:type="dxa"/>
            <w:vMerge/>
          </w:tcPr>
          <w:p w:rsidR="000F19E9" w:rsidRDefault="000F19E9"/>
        </w:tc>
        <w:tc>
          <w:tcPr>
            <w:tcW w:w="1987" w:type="dxa"/>
          </w:tcPr>
          <w:p w:rsidR="000F19E9" w:rsidRDefault="000F19E9">
            <w:pPr>
              <w:pStyle w:val="ConsPlusNormal"/>
              <w:jc w:val="center"/>
            </w:pPr>
            <w:r>
              <w:t>2022 год</w:t>
            </w:r>
          </w:p>
        </w:tc>
        <w:tc>
          <w:tcPr>
            <w:tcW w:w="1988" w:type="dxa"/>
          </w:tcPr>
          <w:p w:rsidR="000F19E9" w:rsidRDefault="000F19E9">
            <w:pPr>
              <w:pStyle w:val="ConsPlusNormal"/>
              <w:jc w:val="center"/>
            </w:pPr>
            <w:r>
              <w:t>2023 год</w:t>
            </w:r>
          </w:p>
        </w:tc>
      </w:tr>
      <w:tr w:rsidR="000F19E9">
        <w:tc>
          <w:tcPr>
            <w:tcW w:w="4252" w:type="dxa"/>
          </w:tcPr>
          <w:p w:rsidR="000F19E9" w:rsidRDefault="000F19E9">
            <w:pPr>
              <w:pStyle w:val="ConsPlusNormal"/>
              <w:jc w:val="center"/>
            </w:pPr>
            <w:r>
              <w:t>1</w:t>
            </w:r>
          </w:p>
        </w:tc>
        <w:tc>
          <w:tcPr>
            <w:tcW w:w="1987" w:type="dxa"/>
          </w:tcPr>
          <w:p w:rsidR="000F19E9" w:rsidRDefault="000F19E9">
            <w:pPr>
              <w:pStyle w:val="ConsPlusNormal"/>
              <w:jc w:val="center"/>
            </w:pPr>
            <w:r>
              <w:t>2</w:t>
            </w:r>
          </w:p>
        </w:tc>
        <w:tc>
          <w:tcPr>
            <w:tcW w:w="1988" w:type="dxa"/>
          </w:tcPr>
          <w:p w:rsidR="000F19E9" w:rsidRDefault="000F19E9">
            <w:pPr>
              <w:pStyle w:val="ConsPlusNormal"/>
              <w:jc w:val="center"/>
            </w:pPr>
            <w:r>
              <w:t>3</w:t>
            </w:r>
          </w:p>
        </w:tc>
      </w:tr>
      <w:tr w:rsidR="000F19E9">
        <w:tc>
          <w:tcPr>
            <w:tcW w:w="4252" w:type="dxa"/>
          </w:tcPr>
          <w:p w:rsidR="000F19E9" w:rsidRDefault="000F19E9">
            <w:pPr>
              <w:pStyle w:val="ConsPlusNormal"/>
            </w:pPr>
            <w:r>
              <w:t>Агульский муниципальный район</w:t>
            </w:r>
          </w:p>
        </w:tc>
        <w:tc>
          <w:tcPr>
            <w:tcW w:w="1987" w:type="dxa"/>
          </w:tcPr>
          <w:p w:rsidR="000F19E9" w:rsidRDefault="000F19E9">
            <w:pPr>
              <w:pStyle w:val="ConsPlusNormal"/>
              <w:jc w:val="center"/>
            </w:pPr>
            <w:r>
              <w:t>168115,0</w:t>
            </w:r>
          </w:p>
        </w:tc>
        <w:tc>
          <w:tcPr>
            <w:tcW w:w="1988" w:type="dxa"/>
          </w:tcPr>
          <w:p w:rsidR="000F19E9" w:rsidRDefault="000F19E9">
            <w:pPr>
              <w:pStyle w:val="ConsPlusNormal"/>
              <w:jc w:val="center"/>
            </w:pPr>
            <w:r>
              <w:t>168115,0</w:t>
            </w:r>
          </w:p>
        </w:tc>
      </w:tr>
      <w:tr w:rsidR="000F19E9">
        <w:tc>
          <w:tcPr>
            <w:tcW w:w="4252" w:type="dxa"/>
          </w:tcPr>
          <w:p w:rsidR="000F19E9" w:rsidRDefault="000F19E9">
            <w:pPr>
              <w:pStyle w:val="ConsPlusNormal"/>
            </w:pPr>
            <w:r>
              <w:t>Акушинский муниципальный район</w:t>
            </w:r>
          </w:p>
        </w:tc>
        <w:tc>
          <w:tcPr>
            <w:tcW w:w="1987" w:type="dxa"/>
          </w:tcPr>
          <w:p w:rsidR="000F19E9" w:rsidRDefault="000F19E9">
            <w:pPr>
              <w:pStyle w:val="ConsPlusNormal"/>
              <w:jc w:val="center"/>
            </w:pPr>
            <w:r>
              <w:t>540419,0</w:t>
            </w:r>
          </w:p>
        </w:tc>
        <w:tc>
          <w:tcPr>
            <w:tcW w:w="1988" w:type="dxa"/>
          </w:tcPr>
          <w:p w:rsidR="000F19E9" w:rsidRDefault="000F19E9">
            <w:pPr>
              <w:pStyle w:val="ConsPlusNormal"/>
              <w:jc w:val="center"/>
            </w:pPr>
            <w:r>
              <w:t>540419,0</w:t>
            </w:r>
          </w:p>
        </w:tc>
      </w:tr>
      <w:tr w:rsidR="000F19E9">
        <w:tc>
          <w:tcPr>
            <w:tcW w:w="4252" w:type="dxa"/>
          </w:tcPr>
          <w:p w:rsidR="000F19E9" w:rsidRDefault="000F19E9">
            <w:pPr>
              <w:pStyle w:val="ConsPlusNormal"/>
            </w:pPr>
            <w:r>
              <w:t>Ахвахский муниципальный район</w:t>
            </w:r>
          </w:p>
        </w:tc>
        <w:tc>
          <w:tcPr>
            <w:tcW w:w="1987" w:type="dxa"/>
          </w:tcPr>
          <w:p w:rsidR="000F19E9" w:rsidRDefault="000F19E9">
            <w:pPr>
              <w:pStyle w:val="ConsPlusNormal"/>
              <w:jc w:val="center"/>
            </w:pPr>
            <w:r>
              <w:t>172077,0</w:t>
            </w:r>
          </w:p>
        </w:tc>
        <w:tc>
          <w:tcPr>
            <w:tcW w:w="1988" w:type="dxa"/>
          </w:tcPr>
          <w:p w:rsidR="000F19E9" w:rsidRDefault="000F19E9">
            <w:pPr>
              <w:pStyle w:val="ConsPlusNormal"/>
              <w:jc w:val="center"/>
            </w:pPr>
            <w:r>
              <w:t>172077,0</w:t>
            </w:r>
          </w:p>
        </w:tc>
      </w:tr>
      <w:tr w:rsidR="000F19E9">
        <w:tc>
          <w:tcPr>
            <w:tcW w:w="4252" w:type="dxa"/>
          </w:tcPr>
          <w:p w:rsidR="000F19E9" w:rsidRDefault="000F19E9">
            <w:pPr>
              <w:pStyle w:val="ConsPlusNormal"/>
            </w:pPr>
            <w:r>
              <w:t>Ахтынский муниципальный район</w:t>
            </w:r>
          </w:p>
        </w:tc>
        <w:tc>
          <w:tcPr>
            <w:tcW w:w="1987" w:type="dxa"/>
          </w:tcPr>
          <w:p w:rsidR="000F19E9" w:rsidRDefault="000F19E9">
            <w:pPr>
              <w:pStyle w:val="ConsPlusNormal"/>
              <w:jc w:val="center"/>
            </w:pPr>
            <w:r>
              <w:t>260758,0</w:t>
            </w:r>
          </w:p>
        </w:tc>
        <w:tc>
          <w:tcPr>
            <w:tcW w:w="1988" w:type="dxa"/>
          </w:tcPr>
          <w:p w:rsidR="000F19E9" w:rsidRDefault="000F19E9">
            <w:pPr>
              <w:pStyle w:val="ConsPlusNormal"/>
              <w:jc w:val="center"/>
            </w:pPr>
            <w:r>
              <w:t>260758,0</w:t>
            </w:r>
          </w:p>
        </w:tc>
      </w:tr>
      <w:tr w:rsidR="000F19E9">
        <w:tc>
          <w:tcPr>
            <w:tcW w:w="4252" w:type="dxa"/>
          </w:tcPr>
          <w:p w:rsidR="000F19E9" w:rsidRDefault="000F19E9">
            <w:pPr>
              <w:pStyle w:val="ConsPlusNormal"/>
            </w:pPr>
            <w:r>
              <w:t>Бабаюртовский муниципальный район</w:t>
            </w:r>
          </w:p>
        </w:tc>
        <w:tc>
          <w:tcPr>
            <w:tcW w:w="1987" w:type="dxa"/>
          </w:tcPr>
          <w:p w:rsidR="000F19E9" w:rsidRDefault="000F19E9">
            <w:pPr>
              <w:pStyle w:val="ConsPlusNormal"/>
              <w:jc w:val="center"/>
            </w:pPr>
            <w:r>
              <w:t>467351,0</w:t>
            </w:r>
          </w:p>
        </w:tc>
        <w:tc>
          <w:tcPr>
            <w:tcW w:w="1988" w:type="dxa"/>
          </w:tcPr>
          <w:p w:rsidR="000F19E9" w:rsidRDefault="000F19E9">
            <w:pPr>
              <w:pStyle w:val="ConsPlusNormal"/>
              <w:jc w:val="center"/>
            </w:pPr>
            <w:r>
              <w:t>467351,0</w:t>
            </w:r>
          </w:p>
        </w:tc>
      </w:tr>
      <w:tr w:rsidR="000F19E9">
        <w:tc>
          <w:tcPr>
            <w:tcW w:w="4252" w:type="dxa"/>
          </w:tcPr>
          <w:p w:rsidR="000F19E9" w:rsidRDefault="000F19E9">
            <w:pPr>
              <w:pStyle w:val="ConsPlusNormal"/>
            </w:pPr>
            <w:r>
              <w:t>Ботлихский муниципальный район</w:t>
            </w:r>
          </w:p>
        </w:tc>
        <w:tc>
          <w:tcPr>
            <w:tcW w:w="1987" w:type="dxa"/>
          </w:tcPr>
          <w:p w:rsidR="000F19E9" w:rsidRDefault="000F19E9">
            <w:pPr>
              <w:pStyle w:val="ConsPlusNormal"/>
              <w:jc w:val="center"/>
            </w:pPr>
            <w:r>
              <w:t>457640,0</w:t>
            </w:r>
          </w:p>
        </w:tc>
        <w:tc>
          <w:tcPr>
            <w:tcW w:w="1988" w:type="dxa"/>
          </w:tcPr>
          <w:p w:rsidR="000F19E9" w:rsidRDefault="000F19E9">
            <w:pPr>
              <w:pStyle w:val="ConsPlusNormal"/>
              <w:jc w:val="center"/>
            </w:pPr>
            <w:r>
              <w:t>457640,0</w:t>
            </w:r>
          </w:p>
        </w:tc>
      </w:tr>
      <w:tr w:rsidR="000F19E9">
        <w:tc>
          <w:tcPr>
            <w:tcW w:w="4252" w:type="dxa"/>
          </w:tcPr>
          <w:p w:rsidR="000F19E9" w:rsidRDefault="000F19E9">
            <w:pPr>
              <w:pStyle w:val="ConsPlusNormal"/>
            </w:pPr>
            <w:r>
              <w:t>Буйнакский муниципальный район</w:t>
            </w:r>
          </w:p>
        </w:tc>
        <w:tc>
          <w:tcPr>
            <w:tcW w:w="1987" w:type="dxa"/>
          </w:tcPr>
          <w:p w:rsidR="000F19E9" w:rsidRDefault="000F19E9">
            <w:pPr>
              <w:pStyle w:val="ConsPlusNormal"/>
              <w:jc w:val="center"/>
            </w:pPr>
            <w:r>
              <w:t>736508,0</w:t>
            </w:r>
          </w:p>
        </w:tc>
        <w:tc>
          <w:tcPr>
            <w:tcW w:w="1988" w:type="dxa"/>
          </w:tcPr>
          <w:p w:rsidR="000F19E9" w:rsidRDefault="000F19E9">
            <w:pPr>
              <w:pStyle w:val="ConsPlusNormal"/>
              <w:jc w:val="center"/>
            </w:pPr>
            <w:r>
              <w:t>736508,0</w:t>
            </w:r>
          </w:p>
        </w:tc>
      </w:tr>
      <w:tr w:rsidR="000F19E9">
        <w:tc>
          <w:tcPr>
            <w:tcW w:w="4252" w:type="dxa"/>
          </w:tcPr>
          <w:p w:rsidR="000F19E9" w:rsidRDefault="000F19E9">
            <w:pPr>
              <w:pStyle w:val="ConsPlusNormal"/>
            </w:pPr>
            <w:r>
              <w:t>Гергебильский муниципальный район</w:t>
            </w:r>
          </w:p>
        </w:tc>
        <w:tc>
          <w:tcPr>
            <w:tcW w:w="1987" w:type="dxa"/>
          </w:tcPr>
          <w:p w:rsidR="000F19E9" w:rsidRDefault="000F19E9">
            <w:pPr>
              <w:pStyle w:val="ConsPlusNormal"/>
              <w:jc w:val="center"/>
            </w:pPr>
            <w:r>
              <w:t>167437,0</w:t>
            </w:r>
          </w:p>
        </w:tc>
        <w:tc>
          <w:tcPr>
            <w:tcW w:w="1988" w:type="dxa"/>
          </w:tcPr>
          <w:p w:rsidR="000F19E9" w:rsidRDefault="000F19E9">
            <w:pPr>
              <w:pStyle w:val="ConsPlusNormal"/>
              <w:jc w:val="center"/>
            </w:pPr>
            <w:r>
              <w:t>167437,0</w:t>
            </w:r>
          </w:p>
        </w:tc>
      </w:tr>
      <w:tr w:rsidR="000F19E9">
        <w:tc>
          <w:tcPr>
            <w:tcW w:w="4252" w:type="dxa"/>
          </w:tcPr>
          <w:p w:rsidR="000F19E9" w:rsidRDefault="000F19E9">
            <w:pPr>
              <w:pStyle w:val="ConsPlusNormal"/>
            </w:pPr>
            <w:r>
              <w:t>Гумбетовский муниципальный район</w:t>
            </w:r>
          </w:p>
        </w:tc>
        <w:tc>
          <w:tcPr>
            <w:tcW w:w="1987" w:type="dxa"/>
          </w:tcPr>
          <w:p w:rsidR="000F19E9" w:rsidRDefault="000F19E9">
            <w:pPr>
              <w:pStyle w:val="ConsPlusNormal"/>
              <w:jc w:val="center"/>
            </w:pPr>
            <w:r>
              <w:t>180950,0</w:t>
            </w:r>
          </w:p>
        </w:tc>
        <w:tc>
          <w:tcPr>
            <w:tcW w:w="1988" w:type="dxa"/>
          </w:tcPr>
          <w:p w:rsidR="000F19E9" w:rsidRDefault="000F19E9">
            <w:pPr>
              <w:pStyle w:val="ConsPlusNormal"/>
              <w:jc w:val="center"/>
            </w:pPr>
            <w:r>
              <w:t>180950,0</w:t>
            </w:r>
          </w:p>
        </w:tc>
      </w:tr>
      <w:tr w:rsidR="000F19E9">
        <w:tc>
          <w:tcPr>
            <w:tcW w:w="4252" w:type="dxa"/>
          </w:tcPr>
          <w:p w:rsidR="000F19E9" w:rsidRDefault="000F19E9">
            <w:pPr>
              <w:pStyle w:val="ConsPlusNormal"/>
            </w:pPr>
            <w:r>
              <w:t>Гунибский муниципальный район</w:t>
            </w:r>
          </w:p>
        </w:tc>
        <w:tc>
          <w:tcPr>
            <w:tcW w:w="1987" w:type="dxa"/>
          </w:tcPr>
          <w:p w:rsidR="000F19E9" w:rsidRDefault="000F19E9">
            <w:pPr>
              <w:pStyle w:val="ConsPlusNormal"/>
              <w:jc w:val="center"/>
            </w:pPr>
            <w:r>
              <w:t>308756,0</w:t>
            </w:r>
          </w:p>
        </w:tc>
        <w:tc>
          <w:tcPr>
            <w:tcW w:w="1988" w:type="dxa"/>
          </w:tcPr>
          <w:p w:rsidR="000F19E9" w:rsidRDefault="000F19E9">
            <w:pPr>
              <w:pStyle w:val="ConsPlusNormal"/>
              <w:jc w:val="center"/>
            </w:pPr>
            <w:r>
              <w:t>308756,0</w:t>
            </w:r>
          </w:p>
        </w:tc>
      </w:tr>
      <w:tr w:rsidR="000F19E9">
        <w:tc>
          <w:tcPr>
            <w:tcW w:w="4252" w:type="dxa"/>
          </w:tcPr>
          <w:p w:rsidR="000F19E9" w:rsidRDefault="000F19E9">
            <w:pPr>
              <w:pStyle w:val="ConsPlusNormal"/>
            </w:pPr>
            <w:r>
              <w:t>Дахадаевский муниципальный район</w:t>
            </w:r>
          </w:p>
        </w:tc>
        <w:tc>
          <w:tcPr>
            <w:tcW w:w="1987" w:type="dxa"/>
          </w:tcPr>
          <w:p w:rsidR="000F19E9" w:rsidRDefault="000F19E9">
            <w:pPr>
              <w:pStyle w:val="ConsPlusNormal"/>
              <w:jc w:val="center"/>
            </w:pPr>
            <w:r>
              <w:t>467544,0</w:t>
            </w:r>
          </w:p>
        </w:tc>
        <w:tc>
          <w:tcPr>
            <w:tcW w:w="1988" w:type="dxa"/>
          </w:tcPr>
          <w:p w:rsidR="000F19E9" w:rsidRDefault="000F19E9">
            <w:pPr>
              <w:pStyle w:val="ConsPlusNormal"/>
              <w:jc w:val="center"/>
            </w:pPr>
            <w:r>
              <w:t>467544,0</w:t>
            </w:r>
          </w:p>
        </w:tc>
      </w:tr>
      <w:tr w:rsidR="000F19E9">
        <w:tc>
          <w:tcPr>
            <w:tcW w:w="4252" w:type="dxa"/>
          </w:tcPr>
          <w:p w:rsidR="000F19E9" w:rsidRDefault="000F19E9">
            <w:pPr>
              <w:pStyle w:val="ConsPlusNormal"/>
            </w:pPr>
            <w:r>
              <w:t>Дербентский муниципальный район</w:t>
            </w:r>
          </w:p>
        </w:tc>
        <w:tc>
          <w:tcPr>
            <w:tcW w:w="1987" w:type="dxa"/>
          </w:tcPr>
          <w:p w:rsidR="000F19E9" w:rsidRDefault="000F19E9">
            <w:pPr>
              <w:pStyle w:val="ConsPlusNormal"/>
              <w:jc w:val="center"/>
            </w:pPr>
            <w:r>
              <w:t>847115,0</w:t>
            </w:r>
          </w:p>
        </w:tc>
        <w:tc>
          <w:tcPr>
            <w:tcW w:w="1988" w:type="dxa"/>
          </w:tcPr>
          <w:p w:rsidR="000F19E9" w:rsidRDefault="000F19E9">
            <w:pPr>
              <w:pStyle w:val="ConsPlusNormal"/>
              <w:jc w:val="center"/>
            </w:pPr>
            <w:r>
              <w:t>847115,0</w:t>
            </w:r>
          </w:p>
        </w:tc>
      </w:tr>
      <w:tr w:rsidR="000F19E9">
        <w:tc>
          <w:tcPr>
            <w:tcW w:w="4252" w:type="dxa"/>
          </w:tcPr>
          <w:p w:rsidR="000F19E9" w:rsidRDefault="000F19E9">
            <w:pPr>
              <w:pStyle w:val="ConsPlusNormal"/>
            </w:pPr>
            <w:r>
              <w:t>Докузпаринский муниципальный район</w:t>
            </w:r>
          </w:p>
        </w:tc>
        <w:tc>
          <w:tcPr>
            <w:tcW w:w="1987" w:type="dxa"/>
          </w:tcPr>
          <w:p w:rsidR="000F19E9" w:rsidRDefault="000F19E9">
            <w:pPr>
              <w:pStyle w:val="ConsPlusNormal"/>
              <w:jc w:val="center"/>
            </w:pPr>
            <w:r>
              <w:t>207243,0</w:t>
            </w:r>
          </w:p>
        </w:tc>
        <w:tc>
          <w:tcPr>
            <w:tcW w:w="1988" w:type="dxa"/>
          </w:tcPr>
          <w:p w:rsidR="000F19E9" w:rsidRDefault="000F19E9">
            <w:pPr>
              <w:pStyle w:val="ConsPlusNormal"/>
              <w:jc w:val="center"/>
            </w:pPr>
            <w:r>
              <w:t>207243,0</w:t>
            </w:r>
          </w:p>
        </w:tc>
      </w:tr>
      <w:tr w:rsidR="000F19E9">
        <w:tc>
          <w:tcPr>
            <w:tcW w:w="4252" w:type="dxa"/>
          </w:tcPr>
          <w:p w:rsidR="000F19E9" w:rsidRDefault="000F19E9">
            <w:pPr>
              <w:pStyle w:val="ConsPlusNormal"/>
            </w:pPr>
            <w:r>
              <w:lastRenderedPageBreak/>
              <w:t>Казбековский муниципальный район</w:t>
            </w:r>
          </w:p>
        </w:tc>
        <w:tc>
          <w:tcPr>
            <w:tcW w:w="1987" w:type="dxa"/>
          </w:tcPr>
          <w:p w:rsidR="000F19E9" w:rsidRDefault="000F19E9">
            <w:pPr>
              <w:pStyle w:val="ConsPlusNormal"/>
              <w:jc w:val="center"/>
            </w:pPr>
            <w:r>
              <w:t>371874,0</w:t>
            </w:r>
          </w:p>
        </w:tc>
        <w:tc>
          <w:tcPr>
            <w:tcW w:w="1988" w:type="dxa"/>
          </w:tcPr>
          <w:p w:rsidR="000F19E9" w:rsidRDefault="000F19E9">
            <w:pPr>
              <w:pStyle w:val="ConsPlusNormal"/>
              <w:jc w:val="center"/>
            </w:pPr>
            <w:r>
              <w:t>371874,0</w:t>
            </w:r>
          </w:p>
        </w:tc>
      </w:tr>
      <w:tr w:rsidR="000F19E9">
        <w:tc>
          <w:tcPr>
            <w:tcW w:w="4252" w:type="dxa"/>
          </w:tcPr>
          <w:p w:rsidR="000F19E9" w:rsidRDefault="000F19E9">
            <w:pPr>
              <w:pStyle w:val="ConsPlusNormal"/>
            </w:pPr>
            <w:r>
              <w:t>Кайтагский муниципальный район</w:t>
            </w:r>
          </w:p>
        </w:tc>
        <w:tc>
          <w:tcPr>
            <w:tcW w:w="1987" w:type="dxa"/>
          </w:tcPr>
          <w:p w:rsidR="000F19E9" w:rsidRDefault="000F19E9">
            <w:pPr>
              <w:pStyle w:val="ConsPlusNormal"/>
              <w:jc w:val="center"/>
            </w:pPr>
            <w:r>
              <w:t>339187,0</w:t>
            </w:r>
          </w:p>
        </w:tc>
        <w:tc>
          <w:tcPr>
            <w:tcW w:w="1988" w:type="dxa"/>
          </w:tcPr>
          <w:p w:rsidR="000F19E9" w:rsidRDefault="000F19E9">
            <w:pPr>
              <w:pStyle w:val="ConsPlusNormal"/>
              <w:jc w:val="center"/>
            </w:pPr>
            <w:r>
              <w:t>339187,0</w:t>
            </w:r>
          </w:p>
        </w:tc>
      </w:tr>
      <w:tr w:rsidR="000F19E9">
        <w:tc>
          <w:tcPr>
            <w:tcW w:w="4252" w:type="dxa"/>
          </w:tcPr>
          <w:p w:rsidR="000F19E9" w:rsidRDefault="000F19E9">
            <w:pPr>
              <w:pStyle w:val="ConsPlusNormal"/>
            </w:pPr>
            <w:r>
              <w:t>Карабудахкентский муниципальный район</w:t>
            </w:r>
          </w:p>
        </w:tc>
        <w:tc>
          <w:tcPr>
            <w:tcW w:w="1987" w:type="dxa"/>
          </w:tcPr>
          <w:p w:rsidR="000F19E9" w:rsidRDefault="000F19E9">
            <w:pPr>
              <w:pStyle w:val="ConsPlusNormal"/>
              <w:jc w:val="center"/>
            </w:pPr>
            <w:r>
              <w:t>770698,0</w:t>
            </w:r>
          </w:p>
        </w:tc>
        <w:tc>
          <w:tcPr>
            <w:tcW w:w="1988" w:type="dxa"/>
          </w:tcPr>
          <w:p w:rsidR="000F19E9" w:rsidRDefault="000F19E9">
            <w:pPr>
              <w:pStyle w:val="ConsPlusNormal"/>
              <w:jc w:val="center"/>
            </w:pPr>
            <w:r>
              <w:t>770698,0</w:t>
            </w:r>
          </w:p>
        </w:tc>
      </w:tr>
      <w:tr w:rsidR="000F19E9">
        <w:tc>
          <w:tcPr>
            <w:tcW w:w="4252" w:type="dxa"/>
          </w:tcPr>
          <w:p w:rsidR="000F19E9" w:rsidRDefault="000F19E9">
            <w:pPr>
              <w:pStyle w:val="ConsPlusNormal"/>
            </w:pPr>
            <w:r>
              <w:t>Каякентский муниципальный район</w:t>
            </w:r>
          </w:p>
        </w:tc>
        <w:tc>
          <w:tcPr>
            <w:tcW w:w="1987" w:type="dxa"/>
          </w:tcPr>
          <w:p w:rsidR="000F19E9" w:rsidRDefault="000F19E9">
            <w:pPr>
              <w:pStyle w:val="ConsPlusNormal"/>
              <w:jc w:val="center"/>
            </w:pPr>
            <w:r>
              <w:t>473738,0</w:t>
            </w:r>
          </w:p>
        </w:tc>
        <w:tc>
          <w:tcPr>
            <w:tcW w:w="1988" w:type="dxa"/>
          </w:tcPr>
          <w:p w:rsidR="000F19E9" w:rsidRDefault="000F19E9">
            <w:pPr>
              <w:pStyle w:val="ConsPlusNormal"/>
              <w:jc w:val="center"/>
            </w:pPr>
            <w:r>
              <w:t>473738,0</w:t>
            </w:r>
          </w:p>
        </w:tc>
      </w:tr>
      <w:tr w:rsidR="000F19E9">
        <w:tc>
          <w:tcPr>
            <w:tcW w:w="4252" w:type="dxa"/>
          </w:tcPr>
          <w:p w:rsidR="000F19E9" w:rsidRDefault="000F19E9">
            <w:pPr>
              <w:pStyle w:val="ConsPlusNormal"/>
            </w:pPr>
            <w:r>
              <w:t>Кизилюртовский муниципальный район</w:t>
            </w:r>
          </w:p>
        </w:tc>
        <w:tc>
          <w:tcPr>
            <w:tcW w:w="1987" w:type="dxa"/>
          </w:tcPr>
          <w:p w:rsidR="000F19E9" w:rsidRDefault="000F19E9">
            <w:pPr>
              <w:pStyle w:val="ConsPlusNormal"/>
              <w:jc w:val="center"/>
            </w:pPr>
            <w:r>
              <w:t>567378,0</w:t>
            </w:r>
          </w:p>
        </w:tc>
        <w:tc>
          <w:tcPr>
            <w:tcW w:w="1988" w:type="dxa"/>
          </w:tcPr>
          <w:p w:rsidR="000F19E9" w:rsidRDefault="000F19E9">
            <w:pPr>
              <w:pStyle w:val="ConsPlusNormal"/>
              <w:jc w:val="center"/>
            </w:pPr>
            <w:r>
              <w:t>567378,0</w:t>
            </w:r>
          </w:p>
        </w:tc>
      </w:tr>
      <w:tr w:rsidR="000F19E9">
        <w:tc>
          <w:tcPr>
            <w:tcW w:w="4252" w:type="dxa"/>
          </w:tcPr>
          <w:p w:rsidR="000F19E9" w:rsidRDefault="000F19E9">
            <w:pPr>
              <w:pStyle w:val="ConsPlusNormal"/>
            </w:pPr>
            <w:r>
              <w:t>Кизлярский муниципальный район</w:t>
            </w:r>
          </w:p>
        </w:tc>
        <w:tc>
          <w:tcPr>
            <w:tcW w:w="1987" w:type="dxa"/>
          </w:tcPr>
          <w:p w:rsidR="000F19E9" w:rsidRDefault="000F19E9">
            <w:pPr>
              <w:pStyle w:val="ConsPlusNormal"/>
              <w:jc w:val="center"/>
            </w:pPr>
            <w:r>
              <w:t>649749,0</w:t>
            </w:r>
          </w:p>
        </w:tc>
        <w:tc>
          <w:tcPr>
            <w:tcW w:w="1988" w:type="dxa"/>
          </w:tcPr>
          <w:p w:rsidR="000F19E9" w:rsidRDefault="000F19E9">
            <w:pPr>
              <w:pStyle w:val="ConsPlusNormal"/>
              <w:jc w:val="center"/>
            </w:pPr>
            <w:r>
              <w:t>649749,0</w:t>
            </w:r>
          </w:p>
        </w:tc>
      </w:tr>
      <w:tr w:rsidR="000F19E9">
        <w:tc>
          <w:tcPr>
            <w:tcW w:w="4252" w:type="dxa"/>
          </w:tcPr>
          <w:p w:rsidR="000F19E9" w:rsidRDefault="000F19E9">
            <w:pPr>
              <w:pStyle w:val="ConsPlusNormal"/>
            </w:pPr>
            <w:r>
              <w:t>Кумторкалинский муниципальный район</w:t>
            </w:r>
          </w:p>
        </w:tc>
        <w:tc>
          <w:tcPr>
            <w:tcW w:w="1987" w:type="dxa"/>
          </w:tcPr>
          <w:p w:rsidR="000F19E9" w:rsidRDefault="000F19E9">
            <w:pPr>
              <w:pStyle w:val="ConsPlusNormal"/>
              <w:jc w:val="center"/>
            </w:pPr>
            <w:r>
              <w:t>223305,0</w:t>
            </w:r>
          </w:p>
        </w:tc>
        <w:tc>
          <w:tcPr>
            <w:tcW w:w="1988" w:type="dxa"/>
          </w:tcPr>
          <w:p w:rsidR="000F19E9" w:rsidRDefault="000F19E9">
            <w:pPr>
              <w:pStyle w:val="ConsPlusNormal"/>
              <w:jc w:val="center"/>
            </w:pPr>
            <w:r>
              <w:t>223305,0</w:t>
            </w:r>
          </w:p>
        </w:tc>
      </w:tr>
      <w:tr w:rsidR="000F19E9">
        <w:tc>
          <w:tcPr>
            <w:tcW w:w="4252" w:type="dxa"/>
          </w:tcPr>
          <w:p w:rsidR="000F19E9" w:rsidRDefault="000F19E9">
            <w:pPr>
              <w:pStyle w:val="ConsPlusNormal"/>
            </w:pPr>
            <w:r>
              <w:t>Кулинский муниципальный район</w:t>
            </w:r>
          </w:p>
        </w:tc>
        <w:tc>
          <w:tcPr>
            <w:tcW w:w="1987" w:type="dxa"/>
          </w:tcPr>
          <w:p w:rsidR="000F19E9" w:rsidRDefault="000F19E9">
            <w:pPr>
              <w:pStyle w:val="ConsPlusNormal"/>
              <w:jc w:val="center"/>
            </w:pPr>
            <w:r>
              <w:t>133163,0</w:t>
            </w:r>
          </w:p>
        </w:tc>
        <w:tc>
          <w:tcPr>
            <w:tcW w:w="1988" w:type="dxa"/>
          </w:tcPr>
          <w:p w:rsidR="000F19E9" w:rsidRDefault="000F19E9">
            <w:pPr>
              <w:pStyle w:val="ConsPlusNormal"/>
              <w:jc w:val="center"/>
            </w:pPr>
            <w:r>
              <w:t>133163,0</w:t>
            </w:r>
          </w:p>
        </w:tc>
      </w:tr>
      <w:tr w:rsidR="000F19E9">
        <w:tc>
          <w:tcPr>
            <w:tcW w:w="4252" w:type="dxa"/>
          </w:tcPr>
          <w:p w:rsidR="000F19E9" w:rsidRDefault="000F19E9">
            <w:pPr>
              <w:pStyle w:val="ConsPlusNormal"/>
            </w:pPr>
            <w:r>
              <w:t>Курахский муниципальный район</w:t>
            </w:r>
          </w:p>
        </w:tc>
        <w:tc>
          <w:tcPr>
            <w:tcW w:w="1987" w:type="dxa"/>
          </w:tcPr>
          <w:p w:rsidR="000F19E9" w:rsidRDefault="000F19E9">
            <w:pPr>
              <w:pStyle w:val="ConsPlusNormal"/>
              <w:jc w:val="center"/>
            </w:pPr>
            <w:r>
              <w:t>212426,0</w:t>
            </w:r>
          </w:p>
        </w:tc>
        <w:tc>
          <w:tcPr>
            <w:tcW w:w="1988" w:type="dxa"/>
          </w:tcPr>
          <w:p w:rsidR="000F19E9" w:rsidRDefault="000F19E9">
            <w:pPr>
              <w:pStyle w:val="ConsPlusNormal"/>
              <w:jc w:val="center"/>
            </w:pPr>
            <w:r>
              <w:t>212426,0</w:t>
            </w:r>
          </w:p>
        </w:tc>
      </w:tr>
      <w:tr w:rsidR="000F19E9">
        <w:tc>
          <w:tcPr>
            <w:tcW w:w="4252" w:type="dxa"/>
          </w:tcPr>
          <w:p w:rsidR="000F19E9" w:rsidRDefault="000F19E9">
            <w:pPr>
              <w:pStyle w:val="ConsPlusNormal"/>
            </w:pPr>
            <w:r>
              <w:t>Лакский муниципальный район</w:t>
            </w:r>
          </w:p>
        </w:tc>
        <w:tc>
          <w:tcPr>
            <w:tcW w:w="1987" w:type="dxa"/>
          </w:tcPr>
          <w:p w:rsidR="000F19E9" w:rsidRDefault="000F19E9">
            <w:pPr>
              <w:pStyle w:val="ConsPlusNormal"/>
              <w:jc w:val="center"/>
            </w:pPr>
            <w:r>
              <w:t>149671,0</w:t>
            </w:r>
          </w:p>
        </w:tc>
        <w:tc>
          <w:tcPr>
            <w:tcW w:w="1988" w:type="dxa"/>
          </w:tcPr>
          <w:p w:rsidR="000F19E9" w:rsidRDefault="000F19E9">
            <w:pPr>
              <w:pStyle w:val="ConsPlusNormal"/>
              <w:jc w:val="center"/>
            </w:pPr>
            <w:r>
              <w:t>149671,0</w:t>
            </w:r>
          </w:p>
        </w:tc>
      </w:tr>
      <w:tr w:rsidR="000F19E9">
        <w:tc>
          <w:tcPr>
            <w:tcW w:w="4252" w:type="dxa"/>
          </w:tcPr>
          <w:p w:rsidR="000F19E9" w:rsidRDefault="000F19E9">
            <w:pPr>
              <w:pStyle w:val="ConsPlusNormal"/>
            </w:pPr>
            <w:r>
              <w:t>Левашинский муниципальный район</w:t>
            </w:r>
          </w:p>
        </w:tc>
        <w:tc>
          <w:tcPr>
            <w:tcW w:w="1987" w:type="dxa"/>
          </w:tcPr>
          <w:p w:rsidR="000F19E9" w:rsidRDefault="000F19E9">
            <w:pPr>
              <w:pStyle w:val="ConsPlusNormal"/>
              <w:jc w:val="center"/>
            </w:pPr>
            <w:r>
              <w:t>599673,0</w:t>
            </w:r>
          </w:p>
        </w:tc>
        <w:tc>
          <w:tcPr>
            <w:tcW w:w="1988" w:type="dxa"/>
          </w:tcPr>
          <w:p w:rsidR="000F19E9" w:rsidRDefault="000F19E9">
            <w:pPr>
              <w:pStyle w:val="ConsPlusNormal"/>
              <w:jc w:val="center"/>
            </w:pPr>
            <w:r>
              <w:t>599673,0</w:t>
            </w:r>
          </w:p>
        </w:tc>
      </w:tr>
      <w:tr w:rsidR="000F19E9">
        <w:tc>
          <w:tcPr>
            <w:tcW w:w="4252" w:type="dxa"/>
          </w:tcPr>
          <w:p w:rsidR="000F19E9" w:rsidRDefault="000F19E9">
            <w:pPr>
              <w:pStyle w:val="ConsPlusNormal"/>
            </w:pPr>
            <w:r>
              <w:t>Магарамкентский муниципальный район</w:t>
            </w:r>
          </w:p>
        </w:tc>
        <w:tc>
          <w:tcPr>
            <w:tcW w:w="1987" w:type="dxa"/>
          </w:tcPr>
          <w:p w:rsidR="000F19E9" w:rsidRDefault="000F19E9">
            <w:pPr>
              <w:pStyle w:val="ConsPlusNormal"/>
              <w:jc w:val="center"/>
            </w:pPr>
            <w:r>
              <w:t>491932,0</w:t>
            </w:r>
          </w:p>
        </w:tc>
        <w:tc>
          <w:tcPr>
            <w:tcW w:w="1988" w:type="dxa"/>
          </w:tcPr>
          <w:p w:rsidR="000F19E9" w:rsidRDefault="000F19E9">
            <w:pPr>
              <w:pStyle w:val="ConsPlusNormal"/>
              <w:jc w:val="center"/>
            </w:pPr>
            <w:r>
              <w:t>491932,0</w:t>
            </w:r>
          </w:p>
        </w:tc>
      </w:tr>
      <w:tr w:rsidR="000F19E9">
        <w:tc>
          <w:tcPr>
            <w:tcW w:w="4252" w:type="dxa"/>
          </w:tcPr>
          <w:p w:rsidR="000F19E9" w:rsidRDefault="000F19E9">
            <w:pPr>
              <w:pStyle w:val="ConsPlusNormal"/>
            </w:pPr>
            <w:r>
              <w:t>Новолакский муниципальный район</w:t>
            </w:r>
          </w:p>
        </w:tc>
        <w:tc>
          <w:tcPr>
            <w:tcW w:w="1987" w:type="dxa"/>
          </w:tcPr>
          <w:p w:rsidR="000F19E9" w:rsidRDefault="000F19E9">
            <w:pPr>
              <w:pStyle w:val="ConsPlusNormal"/>
              <w:jc w:val="center"/>
            </w:pPr>
            <w:r>
              <w:t>359440,0</w:t>
            </w:r>
          </w:p>
        </w:tc>
        <w:tc>
          <w:tcPr>
            <w:tcW w:w="1988" w:type="dxa"/>
          </w:tcPr>
          <w:p w:rsidR="000F19E9" w:rsidRDefault="000F19E9">
            <w:pPr>
              <w:pStyle w:val="ConsPlusNormal"/>
              <w:jc w:val="center"/>
            </w:pPr>
            <w:r>
              <w:t>359440,0</w:t>
            </w:r>
          </w:p>
        </w:tc>
      </w:tr>
      <w:tr w:rsidR="000F19E9">
        <w:tc>
          <w:tcPr>
            <w:tcW w:w="4252" w:type="dxa"/>
          </w:tcPr>
          <w:p w:rsidR="000F19E9" w:rsidRDefault="000F19E9">
            <w:pPr>
              <w:pStyle w:val="ConsPlusNormal"/>
            </w:pPr>
            <w:r>
              <w:t>Ногайский муниципальный район</w:t>
            </w:r>
          </w:p>
        </w:tc>
        <w:tc>
          <w:tcPr>
            <w:tcW w:w="1987" w:type="dxa"/>
          </w:tcPr>
          <w:p w:rsidR="000F19E9" w:rsidRDefault="000F19E9">
            <w:pPr>
              <w:pStyle w:val="ConsPlusNormal"/>
              <w:jc w:val="center"/>
            </w:pPr>
            <w:r>
              <w:t>251832,0</w:t>
            </w:r>
          </w:p>
        </w:tc>
        <w:tc>
          <w:tcPr>
            <w:tcW w:w="1988" w:type="dxa"/>
          </w:tcPr>
          <w:p w:rsidR="000F19E9" w:rsidRDefault="000F19E9">
            <w:pPr>
              <w:pStyle w:val="ConsPlusNormal"/>
              <w:jc w:val="center"/>
            </w:pPr>
            <w:r>
              <w:t>251832,0</w:t>
            </w:r>
          </w:p>
        </w:tc>
      </w:tr>
      <w:tr w:rsidR="000F19E9">
        <w:tc>
          <w:tcPr>
            <w:tcW w:w="4252" w:type="dxa"/>
          </w:tcPr>
          <w:p w:rsidR="000F19E9" w:rsidRDefault="000F19E9">
            <w:pPr>
              <w:pStyle w:val="ConsPlusNormal"/>
            </w:pPr>
            <w:r>
              <w:t>Рутульский муниципальный район</w:t>
            </w:r>
          </w:p>
        </w:tc>
        <w:tc>
          <w:tcPr>
            <w:tcW w:w="1987" w:type="dxa"/>
          </w:tcPr>
          <w:p w:rsidR="000F19E9" w:rsidRDefault="000F19E9">
            <w:pPr>
              <w:pStyle w:val="ConsPlusNormal"/>
              <w:jc w:val="center"/>
            </w:pPr>
            <w:r>
              <w:t>314939,0</w:t>
            </w:r>
          </w:p>
        </w:tc>
        <w:tc>
          <w:tcPr>
            <w:tcW w:w="1988" w:type="dxa"/>
          </w:tcPr>
          <w:p w:rsidR="000F19E9" w:rsidRDefault="000F19E9">
            <w:pPr>
              <w:pStyle w:val="ConsPlusNormal"/>
              <w:jc w:val="center"/>
            </w:pPr>
            <w:r>
              <w:t>314939,0</w:t>
            </w:r>
          </w:p>
        </w:tc>
      </w:tr>
      <w:tr w:rsidR="000F19E9">
        <w:tc>
          <w:tcPr>
            <w:tcW w:w="4252" w:type="dxa"/>
          </w:tcPr>
          <w:p w:rsidR="000F19E9" w:rsidRDefault="000F19E9">
            <w:pPr>
              <w:pStyle w:val="ConsPlusNormal"/>
            </w:pPr>
            <w:r>
              <w:t>Сулейман-Стальский муниципальный район</w:t>
            </w:r>
          </w:p>
        </w:tc>
        <w:tc>
          <w:tcPr>
            <w:tcW w:w="1987" w:type="dxa"/>
          </w:tcPr>
          <w:p w:rsidR="000F19E9" w:rsidRDefault="000F19E9">
            <w:pPr>
              <w:pStyle w:val="ConsPlusNormal"/>
              <w:jc w:val="center"/>
            </w:pPr>
            <w:r>
              <w:t>474950,0</w:t>
            </w:r>
          </w:p>
        </w:tc>
        <w:tc>
          <w:tcPr>
            <w:tcW w:w="1988" w:type="dxa"/>
          </w:tcPr>
          <w:p w:rsidR="000F19E9" w:rsidRDefault="000F19E9">
            <w:pPr>
              <w:pStyle w:val="ConsPlusNormal"/>
              <w:jc w:val="center"/>
            </w:pPr>
            <w:r>
              <w:t>474950,0</w:t>
            </w:r>
          </w:p>
        </w:tc>
      </w:tr>
      <w:tr w:rsidR="000F19E9">
        <w:tc>
          <w:tcPr>
            <w:tcW w:w="4252" w:type="dxa"/>
          </w:tcPr>
          <w:p w:rsidR="000F19E9" w:rsidRDefault="000F19E9">
            <w:pPr>
              <w:pStyle w:val="ConsPlusNormal"/>
            </w:pPr>
            <w:r>
              <w:t>Сергокалинский муниципальный район</w:t>
            </w:r>
          </w:p>
        </w:tc>
        <w:tc>
          <w:tcPr>
            <w:tcW w:w="1987" w:type="dxa"/>
          </w:tcPr>
          <w:p w:rsidR="000F19E9" w:rsidRDefault="000F19E9">
            <w:pPr>
              <w:pStyle w:val="ConsPlusNormal"/>
              <w:jc w:val="center"/>
            </w:pPr>
            <w:r>
              <w:t>334205,0</w:t>
            </w:r>
          </w:p>
        </w:tc>
        <w:tc>
          <w:tcPr>
            <w:tcW w:w="1988" w:type="dxa"/>
          </w:tcPr>
          <w:p w:rsidR="000F19E9" w:rsidRDefault="000F19E9">
            <w:pPr>
              <w:pStyle w:val="ConsPlusNormal"/>
              <w:jc w:val="center"/>
            </w:pPr>
            <w:r>
              <w:t>334205,0</w:t>
            </w:r>
          </w:p>
        </w:tc>
      </w:tr>
      <w:tr w:rsidR="000F19E9">
        <w:tc>
          <w:tcPr>
            <w:tcW w:w="4252" w:type="dxa"/>
          </w:tcPr>
          <w:p w:rsidR="000F19E9" w:rsidRDefault="000F19E9">
            <w:pPr>
              <w:pStyle w:val="ConsPlusNormal"/>
            </w:pPr>
            <w:r>
              <w:t>Табасаранский муниципальный район</w:t>
            </w:r>
          </w:p>
        </w:tc>
        <w:tc>
          <w:tcPr>
            <w:tcW w:w="1987" w:type="dxa"/>
          </w:tcPr>
          <w:p w:rsidR="000F19E9" w:rsidRDefault="000F19E9">
            <w:pPr>
              <w:pStyle w:val="ConsPlusNormal"/>
              <w:jc w:val="center"/>
            </w:pPr>
            <w:r>
              <w:t>769542,0</w:t>
            </w:r>
          </w:p>
        </w:tc>
        <w:tc>
          <w:tcPr>
            <w:tcW w:w="1988" w:type="dxa"/>
          </w:tcPr>
          <w:p w:rsidR="000F19E9" w:rsidRDefault="000F19E9">
            <w:pPr>
              <w:pStyle w:val="ConsPlusNormal"/>
              <w:jc w:val="center"/>
            </w:pPr>
            <w:r>
              <w:t>769542,0</w:t>
            </w:r>
          </w:p>
        </w:tc>
      </w:tr>
      <w:tr w:rsidR="000F19E9">
        <w:tc>
          <w:tcPr>
            <w:tcW w:w="4252" w:type="dxa"/>
          </w:tcPr>
          <w:p w:rsidR="000F19E9" w:rsidRDefault="000F19E9">
            <w:pPr>
              <w:pStyle w:val="ConsPlusNormal"/>
            </w:pPr>
            <w:r>
              <w:lastRenderedPageBreak/>
              <w:t>Тарумовский муниципальный район</w:t>
            </w:r>
          </w:p>
        </w:tc>
        <w:tc>
          <w:tcPr>
            <w:tcW w:w="1987" w:type="dxa"/>
          </w:tcPr>
          <w:p w:rsidR="000F19E9" w:rsidRDefault="000F19E9">
            <w:pPr>
              <w:pStyle w:val="ConsPlusNormal"/>
              <w:jc w:val="center"/>
            </w:pPr>
            <w:r>
              <w:t>267104,0</w:t>
            </w:r>
          </w:p>
        </w:tc>
        <w:tc>
          <w:tcPr>
            <w:tcW w:w="1988" w:type="dxa"/>
          </w:tcPr>
          <w:p w:rsidR="000F19E9" w:rsidRDefault="000F19E9">
            <w:pPr>
              <w:pStyle w:val="ConsPlusNormal"/>
              <w:jc w:val="center"/>
            </w:pPr>
            <w:r>
              <w:t>267104,0</w:t>
            </w:r>
          </w:p>
        </w:tc>
      </w:tr>
      <w:tr w:rsidR="000F19E9">
        <w:tc>
          <w:tcPr>
            <w:tcW w:w="4252" w:type="dxa"/>
          </w:tcPr>
          <w:p w:rsidR="000F19E9" w:rsidRDefault="000F19E9">
            <w:pPr>
              <w:pStyle w:val="ConsPlusNormal"/>
            </w:pPr>
            <w:r>
              <w:t>Тляратинский муниципальный район</w:t>
            </w:r>
          </w:p>
        </w:tc>
        <w:tc>
          <w:tcPr>
            <w:tcW w:w="1987" w:type="dxa"/>
          </w:tcPr>
          <w:p w:rsidR="000F19E9" w:rsidRDefault="000F19E9">
            <w:pPr>
              <w:pStyle w:val="ConsPlusNormal"/>
              <w:jc w:val="center"/>
            </w:pPr>
            <w:r>
              <w:t>283728,0</w:t>
            </w:r>
          </w:p>
        </w:tc>
        <w:tc>
          <w:tcPr>
            <w:tcW w:w="1988" w:type="dxa"/>
          </w:tcPr>
          <w:p w:rsidR="000F19E9" w:rsidRDefault="000F19E9">
            <w:pPr>
              <w:pStyle w:val="ConsPlusNormal"/>
              <w:jc w:val="center"/>
            </w:pPr>
            <w:r>
              <w:t>283728,0</w:t>
            </w:r>
          </w:p>
        </w:tc>
      </w:tr>
      <w:tr w:rsidR="000F19E9">
        <w:tc>
          <w:tcPr>
            <w:tcW w:w="4252" w:type="dxa"/>
          </w:tcPr>
          <w:p w:rsidR="000F19E9" w:rsidRDefault="000F19E9">
            <w:pPr>
              <w:pStyle w:val="ConsPlusNormal"/>
            </w:pPr>
            <w:r>
              <w:t>Унцукульский муниципальный район</w:t>
            </w:r>
          </w:p>
        </w:tc>
        <w:tc>
          <w:tcPr>
            <w:tcW w:w="1987" w:type="dxa"/>
          </w:tcPr>
          <w:p w:rsidR="000F19E9" w:rsidRDefault="000F19E9">
            <w:pPr>
              <w:pStyle w:val="ConsPlusNormal"/>
              <w:jc w:val="center"/>
            </w:pPr>
            <w:r>
              <w:t>382337,0</w:t>
            </w:r>
          </w:p>
        </w:tc>
        <w:tc>
          <w:tcPr>
            <w:tcW w:w="1988" w:type="dxa"/>
          </w:tcPr>
          <w:p w:rsidR="000F19E9" w:rsidRDefault="000F19E9">
            <w:pPr>
              <w:pStyle w:val="ConsPlusNormal"/>
              <w:jc w:val="center"/>
            </w:pPr>
            <w:r>
              <w:t>382337,0</w:t>
            </w:r>
          </w:p>
        </w:tc>
      </w:tr>
      <w:tr w:rsidR="000F19E9">
        <w:tc>
          <w:tcPr>
            <w:tcW w:w="4252" w:type="dxa"/>
          </w:tcPr>
          <w:p w:rsidR="000F19E9" w:rsidRDefault="000F19E9">
            <w:pPr>
              <w:pStyle w:val="ConsPlusNormal"/>
            </w:pPr>
            <w:r>
              <w:t>Хасавюртовский муниципальный район</w:t>
            </w:r>
          </w:p>
        </w:tc>
        <w:tc>
          <w:tcPr>
            <w:tcW w:w="1987" w:type="dxa"/>
          </w:tcPr>
          <w:p w:rsidR="000F19E9" w:rsidRDefault="000F19E9">
            <w:pPr>
              <w:pStyle w:val="ConsPlusNormal"/>
              <w:jc w:val="center"/>
            </w:pPr>
            <w:r>
              <w:t>1587263,0</w:t>
            </w:r>
          </w:p>
        </w:tc>
        <w:tc>
          <w:tcPr>
            <w:tcW w:w="1988" w:type="dxa"/>
          </w:tcPr>
          <w:p w:rsidR="000F19E9" w:rsidRDefault="000F19E9">
            <w:pPr>
              <w:pStyle w:val="ConsPlusNormal"/>
              <w:jc w:val="center"/>
            </w:pPr>
            <w:r>
              <w:t>1587263,0</w:t>
            </w:r>
          </w:p>
        </w:tc>
      </w:tr>
      <w:tr w:rsidR="000F19E9">
        <w:tc>
          <w:tcPr>
            <w:tcW w:w="4252" w:type="dxa"/>
          </w:tcPr>
          <w:p w:rsidR="000F19E9" w:rsidRDefault="000F19E9">
            <w:pPr>
              <w:pStyle w:val="ConsPlusNormal"/>
            </w:pPr>
            <w:r>
              <w:t>Хивский муниципальный район</w:t>
            </w:r>
          </w:p>
        </w:tc>
        <w:tc>
          <w:tcPr>
            <w:tcW w:w="1987" w:type="dxa"/>
          </w:tcPr>
          <w:p w:rsidR="000F19E9" w:rsidRDefault="000F19E9">
            <w:pPr>
              <w:pStyle w:val="ConsPlusNormal"/>
              <w:jc w:val="center"/>
            </w:pPr>
            <w:r>
              <w:t>287073,0</w:t>
            </w:r>
          </w:p>
        </w:tc>
        <w:tc>
          <w:tcPr>
            <w:tcW w:w="1988" w:type="dxa"/>
          </w:tcPr>
          <w:p w:rsidR="000F19E9" w:rsidRDefault="000F19E9">
            <w:pPr>
              <w:pStyle w:val="ConsPlusNormal"/>
              <w:jc w:val="center"/>
            </w:pPr>
            <w:r>
              <w:t>287073,0</w:t>
            </w:r>
          </w:p>
        </w:tc>
      </w:tr>
      <w:tr w:rsidR="000F19E9">
        <w:tc>
          <w:tcPr>
            <w:tcW w:w="4252" w:type="dxa"/>
          </w:tcPr>
          <w:p w:rsidR="000F19E9" w:rsidRDefault="000F19E9">
            <w:pPr>
              <w:pStyle w:val="ConsPlusNormal"/>
            </w:pPr>
            <w:r>
              <w:t>Хунзахский муниципальный район</w:t>
            </w:r>
          </w:p>
        </w:tc>
        <w:tc>
          <w:tcPr>
            <w:tcW w:w="1987" w:type="dxa"/>
          </w:tcPr>
          <w:p w:rsidR="000F19E9" w:rsidRDefault="000F19E9">
            <w:pPr>
              <w:pStyle w:val="ConsPlusNormal"/>
              <w:jc w:val="center"/>
            </w:pPr>
            <w:r>
              <w:t>320967,0</w:t>
            </w:r>
          </w:p>
        </w:tc>
        <w:tc>
          <w:tcPr>
            <w:tcW w:w="1988" w:type="dxa"/>
          </w:tcPr>
          <w:p w:rsidR="000F19E9" w:rsidRDefault="000F19E9">
            <w:pPr>
              <w:pStyle w:val="ConsPlusNormal"/>
              <w:jc w:val="center"/>
            </w:pPr>
            <w:r>
              <w:t>320967,0</w:t>
            </w:r>
          </w:p>
        </w:tc>
      </w:tr>
      <w:tr w:rsidR="000F19E9">
        <w:tc>
          <w:tcPr>
            <w:tcW w:w="4252" w:type="dxa"/>
          </w:tcPr>
          <w:p w:rsidR="000F19E9" w:rsidRDefault="000F19E9">
            <w:pPr>
              <w:pStyle w:val="ConsPlusNormal"/>
            </w:pPr>
            <w:r>
              <w:t>Цумадинский муниципальный район</w:t>
            </w:r>
          </w:p>
        </w:tc>
        <w:tc>
          <w:tcPr>
            <w:tcW w:w="1987" w:type="dxa"/>
          </w:tcPr>
          <w:p w:rsidR="000F19E9" w:rsidRDefault="000F19E9">
            <w:pPr>
              <w:pStyle w:val="ConsPlusNormal"/>
              <w:jc w:val="center"/>
            </w:pPr>
            <w:r>
              <w:t>279156,0</w:t>
            </w:r>
          </w:p>
        </w:tc>
        <w:tc>
          <w:tcPr>
            <w:tcW w:w="1988" w:type="dxa"/>
          </w:tcPr>
          <w:p w:rsidR="000F19E9" w:rsidRDefault="000F19E9">
            <w:pPr>
              <w:pStyle w:val="ConsPlusNormal"/>
              <w:jc w:val="center"/>
            </w:pPr>
            <w:r>
              <w:t>279156,0</w:t>
            </w:r>
          </w:p>
        </w:tc>
      </w:tr>
      <w:tr w:rsidR="000F19E9">
        <w:tc>
          <w:tcPr>
            <w:tcW w:w="4252" w:type="dxa"/>
          </w:tcPr>
          <w:p w:rsidR="000F19E9" w:rsidRDefault="000F19E9">
            <w:pPr>
              <w:pStyle w:val="ConsPlusNormal"/>
            </w:pPr>
            <w:r>
              <w:t>Цунтинский муниципальный район</w:t>
            </w:r>
          </w:p>
        </w:tc>
        <w:tc>
          <w:tcPr>
            <w:tcW w:w="1987" w:type="dxa"/>
          </w:tcPr>
          <w:p w:rsidR="000F19E9" w:rsidRDefault="000F19E9">
            <w:pPr>
              <w:pStyle w:val="ConsPlusNormal"/>
              <w:jc w:val="center"/>
            </w:pPr>
            <w:r>
              <w:t>254143,0</w:t>
            </w:r>
          </w:p>
        </w:tc>
        <w:tc>
          <w:tcPr>
            <w:tcW w:w="1988" w:type="dxa"/>
          </w:tcPr>
          <w:p w:rsidR="000F19E9" w:rsidRDefault="000F19E9">
            <w:pPr>
              <w:pStyle w:val="ConsPlusNormal"/>
              <w:jc w:val="center"/>
            </w:pPr>
            <w:r>
              <w:t>254143,0</w:t>
            </w:r>
          </w:p>
        </w:tc>
      </w:tr>
      <w:tr w:rsidR="000F19E9">
        <w:tc>
          <w:tcPr>
            <w:tcW w:w="4252" w:type="dxa"/>
          </w:tcPr>
          <w:p w:rsidR="000F19E9" w:rsidRDefault="000F19E9">
            <w:pPr>
              <w:pStyle w:val="ConsPlusNormal"/>
            </w:pPr>
            <w:r>
              <w:t>Чародинский муниципальный район</w:t>
            </w:r>
          </w:p>
        </w:tc>
        <w:tc>
          <w:tcPr>
            <w:tcW w:w="1987" w:type="dxa"/>
          </w:tcPr>
          <w:p w:rsidR="000F19E9" w:rsidRDefault="000F19E9">
            <w:pPr>
              <w:pStyle w:val="ConsPlusNormal"/>
              <w:jc w:val="center"/>
            </w:pPr>
            <w:r>
              <w:t>138634,0</w:t>
            </w:r>
          </w:p>
        </w:tc>
        <w:tc>
          <w:tcPr>
            <w:tcW w:w="1988" w:type="dxa"/>
          </w:tcPr>
          <w:p w:rsidR="000F19E9" w:rsidRDefault="000F19E9">
            <w:pPr>
              <w:pStyle w:val="ConsPlusNormal"/>
              <w:jc w:val="center"/>
            </w:pPr>
            <w:r>
              <w:t>138634,0</w:t>
            </w:r>
          </w:p>
        </w:tc>
      </w:tr>
      <w:tr w:rsidR="000F19E9">
        <w:tc>
          <w:tcPr>
            <w:tcW w:w="4252" w:type="dxa"/>
          </w:tcPr>
          <w:p w:rsidR="000F19E9" w:rsidRDefault="000F19E9">
            <w:pPr>
              <w:pStyle w:val="ConsPlusNormal"/>
            </w:pPr>
            <w:r>
              <w:t>Шамильский муниципальный район</w:t>
            </w:r>
          </w:p>
        </w:tc>
        <w:tc>
          <w:tcPr>
            <w:tcW w:w="1987" w:type="dxa"/>
          </w:tcPr>
          <w:p w:rsidR="000F19E9" w:rsidRDefault="000F19E9">
            <w:pPr>
              <w:pStyle w:val="ConsPlusNormal"/>
              <w:jc w:val="center"/>
            </w:pPr>
            <w:r>
              <w:t>321616,0</w:t>
            </w:r>
          </w:p>
        </w:tc>
        <w:tc>
          <w:tcPr>
            <w:tcW w:w="1988" w:type="dxa"/>
          </w:tcPr>
          <w:p w:rsidR="000F19E9" w:rsidRDefault="000F19E9">
            <w:pPr>
              <w:pStyle w:val="ConsPlusNormal"/>
              <w:jc w:val="center"/>
            </w:pPr>
            <w:r>
              <w:t>321616,0</w:t>
            </w:r>
          </w:p>
        </w:tc>
      </w:tr>
      <w:tr w:rsidR="000F19E9">
        <w:tc>
          <w:tcPr>
            <w:tcW w:w="4252" w:type="dxa"/>
          </w:tcPr>
          <w:p w:rsidR="000F19E9" w:rsidRDefault="000F19E9">
            <w:pPr>
              <w:pStyle w:val="ConsPlusNormal"/>
            </w:pPr>
            <w:r>
              <w:t>Бежтинский участок</w:t>
            </w:r>
          </w:p>
        </w:tc>
        <w:tc>
          <w:tcPr>
            <w:tcW w:w="1987" w:type="dxa"/>
          </w:tcPr>
          <w:p w:rsidR="000F19E9" w:rsidRDefault="000F19E9">
            <w:pPr>
              <w:pStyle w:val="ConsPlusNormal"/>
              <w:jc w:val="center"/>
            </w:pPr>
            <w:r>
              <w:t>96805,0</w:t>
            </w:r>
          </w:p>
        </w:tc>
        <w:tc>
          <w:tcPr>
            <w:tcW w:w="1988" w:type="dxa"/>
          </w:tcPr>
          <w:p w:rsidR="000F19E9" w:rsidRDefault="000F19E9">
            <w:pPr>
              <w:pStyle w:val="ConsPlusNormal"/>
              <w:jc w:val="center"/>
            </w:pPr>
            <w:r>
              <w:t>96805,0</w:t>
            </w:r>
          </w:p>
        </w:tc>
      </w:tr>
      <w:tr w:rsidR="000F19E9">
        <w:tc>
          <w:tcPr>
            <w:tcW w:w="4252" w:type="dxa"/>
          </w:tcPr>
          <w:p w:rsidR="000F19E9" w:rsidRDefault="000F19E9">
            <w:pPr>
              <w:pStyle w:val="ConsPlusNormal"/>
            </w:pPr>
            <w:r>
              <w:t>город Махачкала</w:t>
            </w:r>
          </w:p>
        </w:tc>
        <w:tc>
          <w:tcPr>
            <w:tcW w:w="1987" w:type="dxa"/>
          </w:tcPr>
          <w:p w:rsidR="000F19E9" w:rsidRDefault="000F19E9">
            <w:pPr>
              <w:pStyle w:val="ConsPlusNormal"/>
              <w:jc w:val="center"/>
            </w:pPr>
            <w:r>
              <w:t>3810912,0</w:t>
            </w:r>
          </w:p>
        </w:tc>
        <w:tc>
          <w:tcPr>
            <w:tcW w:w="1988" w:type="dxa"/>
          </w:tcPr>
          <w:p w:rsidR="000F19E9" w:rsidRDefault="000F19E9">
            <w:pPr>
              <w:pStyle w:val="ConsPlusNormal"/>
              <w:jc w:val="center"/>
            </w:pPr>
            <w:r>
              <w:t>3810912,0</w:t>
            </w:r>
          </w:p>
        </w:tc>
      </w:tr>
      <w:tr w:rsidR="000F19E9">
        <w:tc>
          <w:tcPr>
            <w:tcW w:w="4252" w:type="dxa"/>
          </w:tcPr>
          <w:p w:rsidR="000F19E9" w:rsidRDefault="000F19E9">
            <w:pPr>
              <w:pStyle w:val="ConsPlusNormal"/>
            </w:pPr>
            <w:r>
              <w:t>город Дербент</w:t>
            </w:r>
          </w:p>
        </w:tc>
        <w:tc>
          <w:tcPr>
            <w:tcW w:w="1987" w:type="dxa"/>
          </w:tcPr>
          <w:p w:rsidR="000F19E9" w:rsidRDefault="000F19E9">
            <w:pPr>
              <w:pStyle w:val="ConsPlusNormal"/>
              <w:jc w:val="center"/>
            </w:pPr>
            <w:r>
              <w:t>699909,0</w:t>
            </w:r>
          </w:p>
        </w:tc>
        <w:tc>
          <w:tcPr>
            <w:tcW w:w="1988" w:type="dxa"/>
          </w:tcPr>
          <w:p w:rsidR="000F19E9" w:rsidRDefault="000F19E9">
            <w:pPr>
              <w:pStyle w:val="ConsPlusNormal"/>
              <w:jc w:val="center"/>
            </w:pPr>
            <w:r>
              <w:t>699909,0</w:t>
            </w:r>
          </w:p>
        </w:tc>
      </w:tr>
      <w:tr w:rsidR="000F19E9">
        <w:tc>
          <w:tcPr>
            <w:tcW w:w="4252" w:type="dxa"/>
          </w:tcPr>
          <w:p w:rsidR="000F19E9" w:rsidRDefault="000F19E9">
            <w:pPr>
              <w:pStyle w:val="ConsPlusNormal"/>
            </w:pPr>
            <w:r>
              <w:t>город Буйнакск</w:t>
            </w:r>
          </w:p>
        </w:tc>
        <w:tc>
          <w:tcPr>
            <w:tcW w:w="1987" w:type="dxa"/>
          </w:tcPr>
          <w:p w:rsidR="000F19E9" w:rsidRDefault="000F19E9">
            <w:pPr>
              <w:pStyle w:val="ConsPlusNormal"/>
              <w:jc w:val="center"/>
            </w:pPr>
            <w:r>
              <w:t>371185,0</w:t>
            </w:r>
          </w:p>
        </w:tc>
        <w:tc>
          <w:tcPr>
            <w:tcW w:w="1988" w:type="dxa"/>
          </w:tcPr>
          <w:p w:rsidR="000F19E9" w:rsidRDefault="000F19E9">
            <w:pPr>
              <w:pStyle w:val="ConsPlusNormal"/>
              <w:jc w:val="center"/>
            </w:pPr>
            <w:r>
              <w:t>371185,0</w:t>
            </w:r>
          </w:p>
        </w:tc>
      </w:tr>
      <w:tr w:rsidR="000F19E9">
        <w:tc>
          <w:tcPr>
            <w:tcW w:w="4252" w:type="dxa"/>
          </w:tcPr>
          <w:p w:rsidR="000F19E9" w:rsidRDefault="000F19E9">
            <w:pPr>
              <w:pStyle w:val="ConsPlusNormal"/>
            </w:pPr>
            <w:r>
              <w:t>город Хасавюрт</w:t>
            </w:r>
          </w:p>
        </w:tc>
        <w:tc>
          <w:tcPr>
            <w:tcW w:w="1987" w:type="dxa"/>
          </w:tcPr>
          <w:p w:rsidR="000F19E9" w:rsidRDefault="000F19E9">
            <w:pPr>
              <w:pStyle w:val="ConsPlusNormal"/>
              <w:jc w:val="center"/>
            </w:pPr>
            <w:r>
              <w:t>841015,0</w:t>
            </w:r>
          </w:p>
        </w:tc>
        <w:tc>
          <w:tcPr>
            <w:tcW w:w="1988" w:type="dxa"/>
          </w:tcPr>
          <w:p w:rsidR="000F19E9" w:rsidRDefault="000F19E9">
            <w:pPr>
              <w:pStyle w:val="ConsPlusNormal"/>
              <w:jc w:val="center"/>
            </w:pPr>
            <w:r>
              <w:t>841015,0</w:t>
            </w:r>
          </w:p>
        </w:tc>
      </w:tr>
      <w:tr w:rsidR="000F19E9">
        <w:tc>
          <w:tcPr>
            <w:tcW w:w="4252" w:type="dxa"/>
          </w:tcPr>
          <w:p w:rsidR="000F19E9" w:rsidRDefault="000F19E9">
            <w:pPr>
              <w:pStyle w:val="ConsPlusNormal"/>
            </w:pPr>
            <w:r>
              <w:t>город Каспийск</w:t>
            </w:r>
          </w:p>
        </w:tc>
        <w:tc>
          <w:tcPr>
            <w:tcW w:w="1987" w:type="dxa"/>
          </w:tcPr>
          <w:p w:rsidR="000F19E9" w:rsidRDefault="000F19E9">
            <w:pPr>
              <w:pStyle w:val="ConsPlusNormal"/>
              <w:jc w:val="center"/>
            </w:pPr>
            <w:r>
              <w:t>752923,0</w:t>
            </w:r>
          </w:p>
        </w:tc>
        <w:tc>
          <w:tcPr>
            <w:tcW w:w="1988" w:type="dxa"/>
          </w:tcPr>
          <w:p w:rsidR="000F19E9" w:rsidRDefault="000F19E9">
            <w:pPr>
              <w:pStyle w:val="ConsPlusNormal"/>
              <w:jc w:val="center"/>
            </w:pPr>
            <w:r>
              <w:t>752923,0</w:t>
            </w:r>
          </w:p>
        </w:tc>
      </w:tr>
      <w:tr w:rsidR="000F19E9">
        <w:tc>
          <w:tcPr>
            <w:tcW w:w="4252" w:type="dxa"/>
          </w:tcPr>
          <w:p w:rsidR="000F19E9" w:rsidRDefault="000F19E9">
            <w:pPr>
              <w:pStyle w:val="ConsPlusNormal"/>
            </w:pPr>
            <w:r>
              <w:t>город Кизляр</w:t>
            </w:r>
          </w:p>
        </w:tc>
        <w:tc>
          <w:tcPr>
            <w:tcW w:w="1987" w:type="dxa"/>
          </w:tcPr>
          <w:p w:rsidR="000F19E9" w:rsidRDefault="000F19E9">
            <w:pPr>
              <w:pStyle w:val="ConsPlusNormal"/>
              <w:jc w:val="center"/>
            </w:pPr>
            <w:r>
              <w:t>289109,0</w:t>
            </w:r>
          </w:p>
        </w:tc>
        <w:tc>
          <w:tcPr>
            <w:tcW w:w="1988" w:type="dxa"/>
          </w:tcPr>
          <w:p w:rsidR="000F19E9" w:rsidRDefault="000F19E9">
            <w:pPr>
              <w:pStyle w:val="ConsPlusNormal"/>
              <w:jc w:val="center"/>
            </w:pPr>
            <w:r>
              <w:t>289109,0</w:t>
            </w:r>
          </w:p>
        </w:tc>
      </w:tr>
      <w:tr w:rsidR="000F19E9">
        <w:tc>
          <w:tcPr>
            <w:tcW w:w="4252" w:type="dxa"/>
          </w:tcPr>
          <w:p w:rsidR="000F19E9" w:rsidRDefault="000F19E9">
            <w:pPr>
              <w:pStyle w:val="ConsPlusNormal"/>
            </w:pPr>
            <w:r>
              <w:t>город Кизилюрт</w:t>
            </w:r>
          </w:p>
        </w:tc>
        <w:tc>
          <w:tcPr>
            <w:tcW w:w="1987" w:type="dxa"/>
          </w:tcPr>
          <w:p w:rsidR="000F19E9" w:rsidRDefault="000F19E9">
            <w:pPr>
              <w:pStyle w:val="ConsPlusNormal"/>
              <w:jc w:val="center"/>
            </w:pPr>
            <w:r>
              <w:t>298613,0</w:t>
            </w:r>
          </w:p>
        </w:tc>
        <w:tc>
          <w:tcPr>
            <w:tcW w:w="1988" w:type="dxa"/>
          </w:tcPr>
          <w:p w:rsidR="000F19E9" w:rsidRDefault="000F19E9">
            <w:pPr>
              <w:pStyle w:val="ConsPlusNormal"/>
              <w:jc w:val="center"/>
            </w:pPr>
            <w:r>
              <w:t>298613,0</w:t>
            </w:r>
          </w:p>
        </w:tc>
      </w:tr>
      <w:tr w:rsidR="000F19E9">
        <w:tc>
          <w:tcPr>
            <w:tcW w:w="4252" w:type="dxa"/>
          </w:tcPr>
          <w:p w:rsidR="000F19E9" w:rsidRDefault="000F19E9">
            <w:pPr>
              <w:pStyle w:val="ConsPlusNormal"/>
            </w:pPr>
            <w:r>
              <w:t>город Избербаш</w:t>
            </w:r>
          </w:p>
        </w:tc>
        <w:tc>
          <w:tcPr>
            <w:tcW w:w="1987" w:type="dxa"/>
          </w:tcPr>
          <w:p w:rsidR="000F19E9" w:rsidRDefault="000F19E9">
            <w:pPr>
              <w:pStyle w:val="ConsPlusNormal"/>
              <w:jc w:val="center"/>
            </w:pPr>
            <w:r>
              <w:t>333310,0</w:t>
            </w:r>
          </w:p>
        </w:tc>
        <w:tc>
          <w:tcPr>
            <w:tcW w:w="1988" w:type="dxa"/>
          </w:tcPr>
          <w:p w:rsidR="000F19E9" w:rsidRDefault="000F19E9">
            <w:pPr>
              <w:pStyle w:val="ConsPlusNormal"/>
              <w:jc w:val="center"/>
            </w:pPr>
            <w:r>
              <w:t>333310,0</w:t>
            </w:r>
          </w:p>
        </w:tc>
      </w:tr>
      <w:tr w:rsidR="000F19E9">
        <w:tc>
          <w:tcPr>
            <w:tcW w:w="4252" w:type="dxa"/>
          </w:tcPr>
          <w:p w:rsidR="000F19E9" w:rsidRDefault="000F19E9">
            <w:pPr>
              <w:pStyle w:val="ConsPlusNormal"/>
            </w:pPr>
            <w:r>
              <w:t>город Южно-Сухокумск</w:t>
            </w:r>
          </w:p>
        </w:tc>
        <w:tc>
          <w:tcPr>
            <w:tcW w:w="1987" w:type="dxa"/>
          </w:tcPr>
          <w:p w:rsidR="000F19E9" w:rsidRDefault="000F19E9">
            <w:pPr>
              <w:pStyle w:val="ConsPlusNormal"/>
              <w:jc w:val="center"/>
            </w:pPr>
            <w:r>
              <w:t>82078,0</w:t>
            </w:r>
          </w:p>
        </w:tc>
        <w:tc>
          <w:tcPr>
            <w:tcW w:w="1988" w:type="dxa"/>
          </w:tcPr>
          <w:p w:rsidR="000F19E9" w:rsidRDefault="000F19E9">
            <w:pPr>
              <w:pStyle w:val="ConsPlusNormal"/>
              <w:jc w:val="center"/>
            </w:pPr>
            <w:r>
              <w:t>82078,0</w:t>
            </w:r>
          </w:p>
        </w:tc>
      </w:tr>
      <w:tr w:rsidR="000F19E9">
        <w:tc>
          <w:tcPr>
            <w:tcW w:w="4252" w:type="dxa"/>
          </w:tcPr>
          <w:p w:rsidR="000F19E9" w:rsidRDefault="000F19E9">
            <w:pPr>
              <w:pStyle w:val="ConsPlusNormal"/>
            </w:pPr>
            <w:r>
              <w:t>город Дагестанские Огни</w:t>
            </w:r>
          </w:p>
        </w:tc>
        <w:tc>
          <w:tcPr>
            <w:tcW w:w="1987" w:type="dxa"/>
          </w:tcPr>
          <w:p w:rsidR="000F19E9" w:rsidRDefault="000F19E9">
            <w:pPr>
              <w:pStyle w:val="ConsPlusNormal"/>
              <w:jc w:val="center"/>
            </w:pPr>
            <w:r>
              <w:t>225946,0</w:t>
            </w:r>
          </w:p>
        </w:tc>
        <w:tc>
          <w:tcPr>
            <w:tcW w:w="1988" w:type="dxa"/>
          </w:tcPr>
          <w:p w:rsidR="000F19E9" w:rsidRDefault="000F19E9">
            <w:pPr>
              <w:pStyle w:val="ConsPlusNormal"/>
              <w:jc w:val="center"/>
            </w:pPr>
            <w:r>
              <w:t>225946,0</w:t>
            </w:r>
          </w:p>
        </w:tc>
      </w:tr>
      <w:tr w:rsidR="000F19E9">
        <w:tc>
          <w:tcPr>
            <w:tcW w:w="4252" w:type="dxa"/>
          </w:tcPr>
          <w:p w:rsidR="000F19E9" w:rsidRDefault="000F19E9">
            <w:pPr>
              <w:pStyle w:val="ConsPlusNormal"/>
            </w:pPr>
            <w:r>
              <w:lastRenderedPageBreak/>
              <w:t>Всего</w:t>
            </w:r>
          </w:p>
        </w:tc>
        <w:tc>
          <w:tcPr>
            <w:tcW w:w="1987" w:type="dxa"/>
          </w:tcPr>
          <w:p w:rsidR="000F19E9" w:rsidRDefault="000F19E9">
            <w:pPr>
              <w:pStyle w:val="ConsPlusNormal"/>
              <w:jc w:val="center"/>
            </w:pPr>
            <w:r>
              <w:t>24393441,0</w:t>
            </w:r>
          </w:p>
        </w:tc>
        <w:tc>
          <w:tcPr>
            <w:tcW w:w="1988" w:type="dxa"/>
          </w:tcPr>
          <w:p w:rsidR="000F19E9" w:rsidRDefault="000F19E9">
            <w:pPr>
              <w:pStyle w:val="ConsPlusNormal"/>
              <w:jc w:val="center"/>
            </w:pPr>
            <w:r>
              <w:t>24393441,0</w:t>
            </w:r>
          </w:p>
        </w:tc>
      </w:tr>
    </w:tbl>
    <w:p w:rsidR="000F19E9" w:rsidRDefault="000F19E9">
      <w:pPr>
        <w:pStyle w:val="ConsPlusNormal"/>
        <w:jc w:val="both"/>
      </w:pPr>
    </w:p>
    <w:p w:rsidR="000F19E9" w:rsidRDefault="000F19E9">
      <w:pPr>
        <w:pStyle w:val="ConsPlusNormal"/>
        <w:jc w:val="right"/>
        <w:outlineLvl w:val="1"/>
      </w:pPr>
      <w:r>
        <w:t>Таблица 4</w:t>
      </w:r>
    </w:p>
    <w:p w:rsidR="000F19E9" w:rsidRDefault="000F19E9">
      <w:pPr>
        <w:pStyle w:val="ConsPlusNormal"/>
        <w:jc w:val="both"/>
      </w:pPr>
    </w:p>
    <w:p w:rsidR="000F19E9" w:rsidRDefault="000F19E9">
      <w:pPr>
        <w:pStyle w:val="ConsPlusTitle"/>
        <w:jc w:val="center"/>
      </w:pPr>
      <w:r>
        <w:t>Распределение субвенций, выделяемых бюджетам муниципальных</w:t>
      </w:r>
    </w:p>
    <w:p w:rsidR="000F19E9" w:rsidRDefault="000F19E9">
      <w:pPr>
        <w:pStyle w:val="ConsPlusTitle"/>
        <w:jc w:val="center"/>
      </w:pPr>
      <w:r>
        <w:t>районов и городских округов Республики Дагестан</w:t>
      </w:r>
    </w:p>
    <w:p w:rsidR="000F19E9" w:rsidRDefault="000F19E9">
      <w:pPr>
        <w:pStyle w:val="ConsPlusTitle"/>
        <w:jc w:val="center"/>
      </w:pPr>
      <w:r>
        <w:t>для реализации основных общеобразовательных программ</w:t>
      </w:r>
    </w:p>
    <w:p w:rsidR="000F19E9" w:rsidRDefault="000F19E9">
      <w:pPr>
        <w:pStyle w:val="ConsPlusTitle"/>
        <w:jc w:val="center"/>
      </w:pPr>
      <w:r>
        <w:t>дошкольного образования, на плановый период</w:t>
      </w:r>
    </w:p>
    <w:p w:rsidR="000F19E9" w:rsidRDefault="000F19E9">
      <w:pPr>
        <w:pStyle w:val="ConsPlusTitle"/>
        <w:jc w:val="center"/>
      </w:pPr>
      <w:r>
        <w:t>2022 и 2023 годов</w:t>
      </w:r>
    </w:p>
    <w:p w:rsidR="000F19E9" w:rsidRDefault="000F19E9">
      <w:pPr>
        <w:pStyle w:val="ConsPlusNormal"/>
        <w:jc w:val="center"/>
      </w:pPr>
      <w:r>
        <w:t xml:space="preserve">(в ред. </w:t>
      </w:r>
      <w:hyperlink r:id="rId265" w:history="1">
        <w:r>
          <w:rPr>
            <w:color w:val="0000FF"/>
          </w:rPr>
          <w:t>Закона</w:t>
        </w:r>
      </w:hyperlink>
      <w:r>
        <w:t xml:space="preserve"> Республики Дагестан</w:t>
      </w:r>
    </w:p>
    <w:p w:rsidR="000F19E9" w:rsidRDefault="000F19E9">
      <w:pPr>
        <w:pStyle w:val="ConsPlusNormal"/>
        <w:jc w:val="center"/>
      </w:pPr>
      <w:r>
        <w:t>от 04.05.2021 N 32)</w:t>
      </w:r>
    </w:p>
    <w:p w:rsidR="000F19E9" w:rsidRDefault="000F19E9">
      <w:pPr>
        <w:pStyle w:val="ConsPlusNormal"/>
        <w:jc w:val="both"/>
      </w:pPr>
    </w:p>
    <w:p w:rsidR="000F19E9" w:rsidRDefault="000F19E9">
      <w:pPr>
        <w:pStyle w:val="ConsPlusNormal"/>
        <w:jc w:val="right"/>
      </w:pPr>
      <w:r>
        <w:t>(тыс. рублей)</w:t>
      </w:r>
    </w:p>
    <w:p w:rsidR="000F19E9" w:rsidRDefault="000F19E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92"/>
        <w:gridCol w:w="1908"/>
        <w:gridCol w:w="2067"/>
      </w:tblGrid>
      <w:tr w:rsidR="000F19E9">
        <w:tc>
          <w:tcPr>
            <w:tcW w:w="4592" w:type="dxa"/>
            <w:vMerge w:val="restart"/>
          </w:tcPr>
          <w:p w:rsidR="000F19E9" w:rsidRDefault="000F19E9">
            <w:pPr>
              <w:pStyle w:val="ConsPlusNormal"/>
              <w:jc w:val="center"/>
            </w:pPr>
            <w:r>
              <w:t>Наименование муниципального образования</w:t>
            </w:r>
          </w:p>
        </w:tc>
        <w:tc>
          <w:tcPr>
            <w:tcW w:w="3975" w:type="dxa"/>
            <w:gridSpan w:val="2"/>
          </w:tcPr>
          <w:p w:rsidR="000F19E9" w:rsidRDefault="000F19E9">
            <w:pPr>
              <w:pStyle w:val="ConsPlusNormal"/>
              <w:jc w:val="center"/>
            </w:pPr>
            <w:r>
              <w:t>Сумма</w:t>
            </w:r>
          </w:p>
        </w:tc>
      </w:tr>
      <w:tr w:rsidR="000F19E9">
        <w:tc>
          <w:tcPr>
            <w:tcW w:w="4592" w:type="dxa"/>
            <w:vMerge/>
          </w:tcPr>
          <w:p w:rsidR="000F19E9" w:rsidRDefault="000F19E9"/>
        </w:tc>
        <w:tc>
          <w:tcPr>
            <w:tcW w:w="1908" w:type="dxa"/>
          </w:tcPr>
          <w:p w:rsidR="000F19E9" w:rsidRDefault="000F19E9">
            <w:pPr>
              <w:pStyle w:val="ConsPlusNormal"/>
              <w:jc w:val="center"/>
            </w:pPr>
            <w:r>
              <w:t>2022 год</w:t>
            </w:r>
          </w:p>
        </w:tc>
        <w:tc>
          <w:tcPr>
            <w:tcW w:w="2067" w:type="dxa"/>
          </w:tcPr>
          <w:p w:rsidR="000F19E9" w:rsidRDefault="000F19E9">
            <w:pPr>
              <w:pStyle w:val="ConsPlusNormal"/>
              <w:jc w:val="center"/>
            </w:pPr>
            <w:r>
              <w:t>2023 год</w:t>
            </w:r>
          </w:p>
        </w:tc>
      </w:tr>
      <w:tr w:rsidR="000F19E9">
        <w:tc>
          <w:tcPr>
            <w:tcW w:w="4592" w:type="dxa"/>
          </w:tcPr>
          <w:p w:rsidR="000F19E9" w:rsidRDefault="000F19E9">
            <w:pPr>
              <w:pStyle w:val="ConsPlusNormal"/>
              <w:jc w:val="center"/>
            </w:pPr>
            <w:r>
              <w:t>1</w:t>
            </w:r>
          </w:p>
        </w:tc>
        <w:tc>
          <w:tcPr>
            <w:tcW w:w="1908" w:type="dxa"/>
          </w:tcPr>
          <w:p w:rsidR="000F19E9" w:rsidRDefault="000F19E9">
            <w:pPr>
              <w:pStyle w:val="ConsPlusNormal"/>
              <w:jc w:val="center"/>
            </w:pPr>
            <w:r>
              <w:t>2</w:t>
            </w:r>
          </w:p>
        </w:tc>
        <w:tc>
          <w:tcPr>
            <w:tcW w:w="2067" w:type="dxa"/>
          </w:tcPr>
          <w:p w:rsidR="000F19E9" w:rsidRDefault="000F19E9">
            <w:pPr>
              <w:pStyle w:val="ConsPlusNormal"/>
              <w:jc w:val="center"/>
            </w:pPr>
            <w:r>
              <w:t>3</w:t>
            </w:r>
          </w:p>
        </w:tc>
      </w:tr>
      <w:tr w:rsidR="000F19E9">
        <w:tc>
          <w:tcPr>
            <w:tcW w:w="4592" w:type="dxa"/>
          </w:tcPr>
          <w:p w:rsidR="000F19E9" w:rsidRDefault="000F19E9">
            <w:pPr>
              <w:pStyle w:val="ConsPlusNormal"/>
            </w:pPr>
            <w:r>
              <w:t>Агульский муниципальный район</w:t>
            </w:r>
          </w:p>
        </w:tc>
        <w:tc>
          <w:tcPr>
            <w:tcW w:w="1908" w:type="dxa"/>
          </w:tcPr>
          <w:p w:rsidR="000F19E9" w:rsidRDefault="000F19E9">
            <w:pPr>
              <w:pStyle w:val="ConsPlusNormal"/>
              <w:jc w:val="center"/>
            </w:pPr>
            <w:r>
              <w:t>20334,0</w:t>
            </w:r>
          </w:p>
        </w:tc>
        <w:tc>
          <w:tcPr>
            <w:tcW w:w="2067" w:type="dxa"/>
          </w:tcPr>
          <w:p w:rsidR="000F19E9" w:rsidRDefault="000F19E9">
            <w:pPr>
              <w:pStyle w:val="ConsPlusNormal"/>
              <w:jc w:val="center"/>
            </w:pPr>
            <w:r>
              <w:t>20334,0</w:t>
            </w:r>
          </w:p>
        </w:tc>
      </w:tr>
      <w:tr w:rsidR="000F19E9">
        <w:tc>
          <w:tcPr>
            <w:tcW w:w="4592" w:type="dxa"/>
          </w:tcPr>
          <w:p w:rsidR="000F19E9" w:rsidRDefault="000F19E9">
            <w:pPr>
              <w:pStyle w:val="ConsPlusNormal"/>
            </w:pPr>
            <w:r>
              <w:t>Акушинский муниципальный район</w:t>
            </w:r>
          </w:p>
        </w:tc>
        <w:tc>
          <w:tcPr>
            <w:tcW w:w="1908" w:type="dxa"/>
          </w:tcPr>
          <w:p w:rsidR="000F19E9" w:rsidRDefault="000F19E9">
            <w:pPr>
              <w:pStyle w:val="ConsPlusNormal"/>
              <w:jc w:val="center"/>
            </w:pPr>
            <w:r>
              <w:t>34677,0</w:t>
            </w:r>
          </w:p>
        </w:tc>
        <w:tc>
          <w:tcPr>
            <w:tcW w:w="2067" w:type="dxa"/>
          </w:tcPr>
          <w:p w:rsidR="000F19E9" w:rsidRDefault="000F19E9">
            <w:pPr>
              <w:pStyle w:val="ConsPlusNormal"/>
              <w:jc w:val="center"/>
            </w:pPr>
            <w:r>
              <w:t>34677,0</w:t>
            </w:r>
          </w:p>
        </w:tc>
      </w:tr>
      <w:tr w:rsidR="000F19E9">
        <w:tc>
          <w:tcPr>
            <w:tcW w:w="4592" w:type="dxa"/>
          </w:tcPr>
          <w:p w:rsidR="000F19E9" w:rsidRDefault="000F19E9">
            <w:pPr>
              <w:pStyle w:val="ConsPlusNormal"/>
            </w:pPr>
            <w:r>
              <w:t>Ахвахский муниципальный район</w:t>
            </w:r>
          </w:p>
        </w:tc>
        <w:tc>
          <w:tcPr>
            <w:tcW w:w="1908" w:type="dxa"/>
          </w:tcPr>
          <w:p w:rsidR="000F19E9" w:rsidRDefault="000F19E9">
            <w:pPr>
              <w:pStyle w:val="ConsPlusNormal"/>
              <w:jc w:val="center"/>
            </w:pPr>
            <w:r>
              <w:t>65065,0</w:t>
            </w:r>
          </w:p>
        </w:tc>
        <w:tc>
          <w:tcPr>
            <w:tcW w:w="2067" w:type="dxa"/>
          </w:tcPr>
          <w:p w:rsidR="000F19E9" w:rsidRDefault="000F19E9">
            <w:pPr>
              <w:pStyle w:val="ConsPlusNormal"/>
              <w:jc w:val="center"/>
            </w:pPr>
            <w:r>
              <w:t>65065,0</w:t>
            </w:r>
          </w:p>
        </w:tc>
      </w:tr>
      <w:tr w:rsidR="000F19E9">
        <w:tc>
          <w:tcPr>
            <w:tcW w:w="4592" w:type="dxa"/>
          </w:tcPr>
          <w:p w:rsidR="000F19E9" w:rsidRDefault="000F19E9">
            <w:pPr>
              <w:pStyle w:val="ConsPlusNormal"/>
            </w:pPr>
            <w:r>
              <w:t>Ахтынский муниципальный район</w:t>
            </w:r>
          </w:p>
        </w:tc>
        <w:tc>
          <w:tcPr>
            <w:tcW w:w="1908" w:type="dxa"/>
          </w:tcPr>
          <w:p w:rsidR="000F19E9" w:rsidRDefault="000F19E9">
            <w:pPr>
              <w:pStyle w:val="ConsPlusNormal"/>
              <w:jc w:val="center"/>
            </w:pPr>
            <w:r>
              <w:t>39047,0</w:t>
            </w:r>
          </w:p>
        </w:tc>
        <w:tc>
          <w:tcPr>
            <w:tcW w:w="2067" w:type="dxa"/>
          </w:tcPr>
          <w:p w:rsidR="000F19E9" w:rsidRDefault="000F19E9">
            <w:pPr>
              <w:pStyle w:val="ConsPlusNormal"/>
              <w:jc w:val="center"/>
            </w:pPr>
            <w:r>
              <w:t>39047,0</w:t>
            </w:r>
          </w:p>
        </w:tc>
      </w:tr>
      <w:tr w:rsidR="000F19E9">
        <w:tc>
          <w:tcPr>
            <w:tcW w:w="4592" w:type="dxa"/>
          </w:tcPr>
          <w:p w:rsidR="000F19E9" w:rsidRDefault="000F19E9">
            <w:pPr>
              <w:pStyle w:val="ConsPlusNormal"/>
            </w:pPr>
            <w:r>
              <w:t>Бабаюртовский муниципальный район</w:t>
            </w:r>
          </w:p>
        </w:tc>
        <w:tc>
          <w:tcPr>
            <w:tcW w:w="1908" w:type="dxa"/>
          </w:tcPr>
          <w:p w:rsidR="000F19E9" w:rsidRDefault="000F19E9">
            <w:pPr>
              <w:pStyle w:val="ConsPlusNormal"/>
              <w:jc w:val="center"/>
            </w:pPr>
            <w:r>
              <w:t>47954,0</w:t>
            </w:r>
          </w:p>
        </w:tc>
        <w:tc>
          <w:tcPr>
            <w:tcW w:w="2067" w:type="dxa"/>
          </w:tcPr>
          <w:p w:rsidR="000F19E9" w:rsidRDefault="000F19E9">
            <w:pPr>
              <w:pStyle w:val="ConsPlusNormal"/>
              <w:jc w:val="center"/>
            </w:pPr>
            <w:r>
              <w:t>47954,0</w:t>
            </w:r>
          </w:p>
        </w:tc>
      </w:tr>
      <w:tr w:rsidR="000F19E9">
        <w:tc>
          <w:tcPr>
            <w:tcW w:w="4592" w:type="dxa"/>
          </w:tcPr>
          <w:p w:rsidR="000F19E9" w:rsidRDefault="000F19E9">
            <w:pPr>
              <w:pStyle w:val="ConsPlusNormal"/>
            </w:pPr>
            <w:r>
              <w:t>Ботлихский муниципальный район</w:t>
            </w:r>
          </w:p>
        </w:tc>
        <w:tc>
          <w:tcPr>
            <w:tcW w:w="1908" w:type="dxa"/>
          </w:tcPr>
          <w:p w:rsidR="000F19E9" w:rsidRDefault="000F19E9">
            <w:pPr>
              <w:pStyle w:val="ConsPlusNormal"/>
              <w:jc w:val="center"/>
            </w:pPr>
            <w:r>
              <w:t>111578,0</w:t>
            </w:r>
          </w:p>
        </w:tc>
        <w:tc>
          <w:tcPr>
            <w:tcW w:w="2067" w:type="dxa"/>
          </w:tcPr>
          <w:p w:rsidR="000F19E9" w:rsidRDefault="000F19E9">
            <w:pPr>
              <w:pStyle w:val="ConsPlusNormal"/>
              <w:jc w:val="center"/>
            </w:pPr>
            <w:r>
              <w:t>111578,0</w:t>
            </w:r>
          </w:p>
        </w:tc>
      </w:tr>
      <w:tr w:rsidR="000F19E9">
        <w:tc>
          <w:tcPr>
            <w:tcW w:w="4592" w:type="dxa"/>
          </w:tcPr>
          <w:p w:rsidR="000F19E9" w:rsidRDefault="000F19E9">
            <w:pPr>
              <w:pStyle w:val="ConsPlusNormal"/>
            </w:pPr>
            <w:r>
              <w:t>Буйнакский муниципальный район</w:t>
            </w:r>
          </w:p>
        </w:tc>
        <w:tc>
          <w:tcPr>
            <w:tcW w:w="1908" w:type="dxa"/>
          </w:tcPr>
          <w:p w:rsidR="000F19E9" w:rsidRDefault="000F19E9">
            <w:pPr>
              <w:pStyle w:val="ConsPlusNormal"/>
              <w:jc w:val="center"/>
            </w:pPr>
            <w:r>
              <w:t>128191,0</w:t>
            </w:r>
          </w:p>
        </w:tc>
        <w:tc>
          <w:tcPr>
            <w:tcW w:w="2067" w:type="dxa"/>
          </w:tcPr>
          <w:p w:rsidR="000F19E9" w:rsidRDefault="000F19E9">
            <w:pPr>
              <w:pStyle w:val="ConsPlusNormal"/>
              <w:jc w:val="center"/>
            </w:pPr>
            <w:r>
              <w:t>128191,0</w:t>
            </w:r>
          </w:p>
        </w:tc>
      </w:tr>
      <w:tr w:rsidR="000F19E9">
        <w:tc>
          <w:tcPr>
            <w:tcW w:w="4592" w:type="dxa"/>
          </w:tcPr>
          <w:p w:rsidR="000F19E9" w:rsidRDefault="000F19E9">
            <w:pPr>
              <w:pStyle w:val="ConsPlusNormal"/>
            </w:pPr>
            <w:r>
              <w:t>Гергебильский муниципальный район</w:t>
            </w:r>
          </w:p>
        </w:tc>
        <w:tc>
          <w:tcPr>
            <w:tcW w:w="1908" w:type="dxa"/>
          </w:tcPr>
          <w:p w:rsidR="000F19E9" w:rsidRDefault="000F19E9">
            <w:pPr>
              <w:pStyle w:val="ConsPlusNormal"/>
              <w:jc w:val="center"/>
            </w:pPr>
            <w:r>
              <w:t>61235,0</w:t>
            </w:r>
          </w:p>
        </w:tc>
        <w:tc>
          <w:tcPr>
            <w:tcW w:w="2067" w:type="dxa"/>
          </w:tcPr>
          <w:p w:rsidR="000F19E9" w:rsidRDefault="000F19E9">
            <w:pPr>
              <w:pStyle w:val="ConsPlusNormal"/>
              <w:jc w:val="center"/>
            </w:pPr>
            <w:r>
              <w:t>61235,0</w:t>
            </w:r>
          </w:p>
        </w:tc>
      </w:tr>
      <w:tr w:rsidR="000F19E9">
        <w:tc>
          <w:tcPr>
            <w:tcW w:w="4592" w:type="dxa"/>
          </w:tcPr>
          <w:p w:rsidR="000F19E9" w:rsidRDefault="000F19E9">
            <w:pPr>
              <w:pStyle w:val="ConsPlusNormal"/>
            </w:pPr>
            <w:r>
              <w:t>Гумбетовский муниципальный район</w:t>
            </w:r>
          </w:p>
        </w:tc>
        <w:tc>
          <w:tcPr>
            <w:tcW w:w="1908" w:type="dxa"/>
          </w:tcPr>
          <w:p w:rsidR="000F19E9" w:rsidRDefault="000F19E9">
            <w:pPr>
              <w:pStyle w:val="ConsPlusNormal"/>
              <w:jc w:val="center"/>
            </w:pPr>
            <w:r>
              <w:t>40397,0</w:t>
            </w:r>
          </w:p>
        </w:tc>
        <w:tc>
          <w:tcPr>
            <w:tcW w:w="2067" w:type="dxa"/>
          </w:tcPr>
          <w:p w:rsidR="000F19E9" w:rsidRDefault="000F19E9">
            <w:pPr>
              <w:pStyle w:val="ConsPlusNormal"/>
              <w:jc w:val="center"/>
            </w:pPr>
            <w:r>
              <w:t>40397,0</w:t>
            </w:r>
          </w:p>
        </w:tc>
      </w:tr>
      <w:tr w:rsidR="000F19E9">
        <w:tc>
          <w:tcPr>
            <w:tcW w:w="4592" w:type="dxa"/>
          </w:tcPr>
          <w:p w:rsidR="000F19E9" w:rsidRDefault="000F19E9">
            <w:pPr>
              <w:pStyle w:val="ConsPlusNormal"/>
            </w:pPr>
            <w:r>
              <w:t>Гунибский муниципальный район</w:t>
            </w:r>
          </w:p>
        </w:tc>
        <w:tc>
          <w:tcPr>
            <w:tcW w:w="1908" w:type="dxa"/>
          </w:tcPr>
          <w:p w:rsidR="000F19E9" w:rsidRDefault="000F19E9">
            <w:pPr>
              <w:pStyle w:val="ConsPlusNormal"/>
              <w:jc w:val="center"/>
            </w:pPr>
            <w:r>
              <w:t>46314,0</w:t>
            </w:r>
          </w:p>
        </w:tc>
        <w:tc>
          <w:tcPr>
            <w:tcW w:w="2067" w:type="dxa"/>
          </w:tcPr>
          <w:p w:rsidR="000F19E9" w:rsidRDefault="000F19E9">
            <w:pPr>
              <w:pStyle w:val="ConsPlusNormal"/>
              <w:jc w:val="center"/>
            </w:pPr>
            <w:r>
              <w:t>46314,0</w:t>
            </w:r>
          </w:p>
        </w:tc>
      </w:tr>
      <w:tr w:rsidR="000F19E9">
        <w:tc>
          <w:tcPr>
            <w:tcW w:w="4592" w:type="dxa"/>
          </w:tcPr>
          <w:p w:rsidR="000F19E9" w:rsidRDefault="000F19E9">
            <w:pPr>
              <w:pStyle w:val="ConsPlusNormal"/>
            </w:pPr>
            <w:r>
              <w:t>Дахадаевский муниципальный район</w:t>
            </w:r>
          </w:p>
        </w:tc>
        <w:tc>
          <w:tcPr>
            <w:tcW w:w="1908" w:type="dxa"/>
          </w:tcPr>
          <w:p w:rsidR="000F19E9" w:rsidRDefault="000F19E9">
            <w:pPr>
              <w:pStyle w:val="ConsPlusNormal"/>
              <w:jc w:val="center"/>
            </w:pPr>
            <w:r>
              <w:t>32459,0</w:t>
            </w:r>
          </w:p>
        </w:tc>
        <w:tc>
          <w:tcPr>
            <w:tcW w:w="2067" w:type="dxa"/>
          </w:tcPr>
          <w:p w:rsidR="000F19E9" w:rsidRDefault="000F19E9">
            <w:pPr>
              <w:pStyle w:val="ConsPlusNormal"/>
              <w:jc w:val="center"/>
            </w:pPr>
            <w:r>
              <w:t>32459,0</w:t>
            </w:r>
          </w:p>
        </w:tc>
      </w:tr>
      <w:tr w:rsidR="000F19E9">
        <w:tc>
          <w:tcPr>
            <w:tcW w:w="4592" w:type="dxa"/>
          </w:tcPr>
          <w:p w:rsidR="000F19E9" w:rsidRDefault="000F19E9">
            <w:pPr>
              <w:pStyle w:val="ConsPlusNormal"/>
            </w:pPr>
            <w:r>
              <w:t>Дербентский муниципальный район</w:t>
            </w:r>
          </w:p>
        </w:tc>
        <w:tc>
          <w:tcPr>
            <w:tcW w:w="1908" w:type="dxa"/>
          </w:tcPr>
          <w:p w:rsidR="000F19E9" w:rsidRDefault="000F19E9">
            <w:pPr>
              <w:pStyle w:val="ConsPlusNormal"/>
              <w:jc w:val="center"/>
            </w:pPr>
            <w:r>
              <w:t>145900,0</w:t>
            </w:r>
          </w:p>
        </w:tc>
        <w:tc>
          <w:tcPr>
            <w:tcW w:w="2067" w:type="dxa"/>
          </w:tcPr>
          <w:p w:rsidR="000F19E9" w:rsidRDefault="000F19E9">
            <w:pPr>
              <w:pStyle w:val="ConsPlusNormal"/>
              <w:jc w:val="center"/>
            </w:pPr>
            <w:r>
              <w:t>145900,0</w:t>
            </w:r>
          </w:p>
        </w:tc>
      </w:tr>
      <w:tr w:rsidR="000F19E9">
        <w:tc>
          <w:tcPr>
            <w:tcW w:w="4592" w:type="dxa"/>
          </w:tcPr>
          <w:p w:rsidR="000F19E9" w:rsidRDefault="000F19E9">
            <w:pPr>
              <w:pStyle w:val="ConsPlusNormal"/>
            </w:pPr>
            <w:r>
              <w:t xml:space="preserve">Докузпаринский муниципальный </w:t>
            </w:r>
            <w:r>
              <w:lastRenderedPageBreak/>
              <w:t>район</w:t>
            </w:r>
          </w:p>
        </w:tc>
        <w:tc>
          <w:tcPr>
            <w:tcW w:w="1908" w:type="dxa"/>
          </w:tcPr>
          <w:p w:rsidR="000F19E9" w:rsidRDefault="000F19E9">
            <w:pPr>
              <w:pStyle w:val="ConsPlusNormal"/>
              <w:jc w:val="center"/>
            </w:pPr>
            <w:r>
              <w:lastRenderedPageBreak/>
              <w:t>27171,0</w:t>
            </w:r>
          </w:p>
        </w:tc>
        <w:tc>
          <w:tcPr>
            <w:tcW w:w="2067" w:type="dxa"/>
          </w:tcPr>
          <w:p w:rsidR="000F19E9" w:rsidRDefault="000F19E9">
            <w:pPr>
              <w:pStyle w:val="ConsPlusNormal"/>
              <w:jc w:val="center"/>
            </w:pPr>
            <w:r>
              <w:t>27171,0</w:t>
            </w:r>
          </w:p>
        </w:tc>
      </w:tr>
      <w:tr w:rsidR="000F19E9">
        <w:tc>
          <w:tcPr>
            <w:tcW w:w="4592" w:type="dxa"/>
          </w:tcPr>
          <w:p w:rsidR="000F19E9" w:rsidRDefault="000F19E9">
            <w:pPr>
              <w:pStyle w:val="ConsPlusNormal"/>
            </w:pPr>
            <w:r>
              <w:lastRenderedPageBreak/>
              <w:t>Казбековский муниципальный район</w:t>
            </w:r>
          </w:p>
        </w:tc>
        <w:tc>
          <w:tcPr>
            <w:tcW w:w="1908" w:type="dxa"/>
          </w:tcPr>
          <w:p w:rsidR="000F19E9" w:rsidRDefault="000F19E9">
            <w:pPr>
              <w:pStyle w:val="ConsPlusNormal"/>
              <w:jc w:val="center"/>
            </w:pPr>
            <w:r>
              <w:t>132218,0</w:t>
            </w:r>
          </w:p>
        </w:tc>
        <w:tc>
          <w:tcPr>
            <w:tcW w:w="2067" w:type="dxa"/>
          </w:tcPr>
          <w:p w:rsidR="000F19E9" w:rsidRDefault="000F19E9">
            <w:pPr>
              <w:pStyle w:val="ConsPlusNormal"/>
              <w:jc w:val="center"/>
            </w:pPr>
            <w:r>
              <w:t>132218,0</w:t>
            </w:r>
          </w:p>
        </w:tc>
      </w:tr>
      <w:tr w:rsidR="000F19E9">
        <w:tc>
          <w:tcPr>
            <w:tcW w:w="4592" w:type="dxa"/>
          </w:tcPr>
          <w:p w:rsidR="000F19E9" w:rsidRDefault="000F19E9">
            <w:pPr>
              <w:pStyle w:val="ConsPlusNormal"/>
            </w:pPr>
            <w:r>
              <w:t>Кайтагский муниципальный район</w:t>
            </w:r>
          </w:p>
        </w:tc>
        <w:tc>
          <w:tcPr>
            <w:tcW w:w="1908" w:type="dxa"/>
          </w:tcPr>
          <w:p w:rsidR="000F19E9" w:rsidRDefault="000F19E9">
            <w:pPr>
              <w:pStyle w:val="ConsPlusNormal"/>
              <w:jc w:val="center"/>
            </w:pPr>
            <w:r>
              <w:t>32755,0</w:t>
            </w:r>
          </w:p>
        </w:tc>
        <w:tc>
          <w:tcPr>
            <w:tcW w:w="2067" w:type="dxa"/>
          </w:tcPr>
          <w:p w:rsidR="000F19E9" w:rsidRDefault="000F19E9">
            <w:pPr>
              <w:pStyle w:val="ConsPlusNormal"/>
              <w:jc w:val="center"/>
            </w:pPr>
            <w:r>
              <w:t>32755,0</w:t>
            </w:r>
          </w:p>
        </w:tc>
      </w:tr>
      <w:tr w:rsidR="000F19E9">
        <w:tc>
          <w:tcPr>
            <w:tcW w:w="4592" w:type="dxa"/>
          </w:tcPr>
          <w:p w:rsidR="000F19E9" w:rsidRDefault="000F19E9">
            <w:pPr>
              <w:pStyle w:val="ConsPlusNormal"/>
            </w:pPr>
            <w:r>
              <w:t>Карабудахкентский муниципальный район</w:t>
            </w:r>
          </w:p>
        </w:tc>
        <w:tc>
          <w:tcPr>
            <w:tcW w:w="1908" w:type="dxa"/>
          </w:tcPr>
          <w:p w:rsidR="000F19E9" w:rsidRDefault="000F19E9">
            <w:pPr>
              <w:pStyle w:val="ConsPlusNormal"/>
              <w:jc w:val="center"/>
            </w:pPr>
            <w:r>
              <w:t>160337,0</w:t>
            </w:r>
          </w:p>
        </w:tc>
        <w:tc>
          <w:tcPr>
            <w:tcW w:w="2067" w:type="dxa"/>
          </w:tcPr>
          <w:p w:rsidR="000F19E9" w:rsidRDefault="000F19E9">
            <w:pPr>
              <w:pStyle w:val="ConsPlusNormal"/>
              <w:jc w:val="center"/>
            </w:pPr>
            <w:r>
              <w:t>160337,0</w:t>
            </w:r>
          </w:p>
        </w:tc>
      </w:tr>
      <w:tr w:rsidR="000F19E9">
        <w:tc>
          <w:tcPr>
            <w:tcW w:w="4592" w:type="dxa"/>
          </w:tcPr>
          <w:p w:rsidR="000F19E9" w:rsidRDefault="000F19E9">
            <w:pPr>
              <w:pStyle w:val="ConsPlusNormal"/>
            </w:pPr>
            <w:r>
              <w:t>Каякентский муниципальный район</w:t>
            </w:r>
          </w:p>
        </w:tc>
        <w:tc>
          <w:tcPr>
            <w:tcW w:w="1908" w:type="dxa"/>
          </w:tcPr>
          <w:p w:rsidR="000F19E9" w:rsidRDefault="000F19E9">
            <w:pPr>
              <w:pStyle w:val="ConsPlusNormal"/>
              <w:jc w:val="center"/>
            </w:pPr>
            <w:r>
              <w:t>110820,0</w:t>
            </w:r>
          </w:p>
        </w:tc>
        <w:tc>
          <w:tcPr>
            <w:tcW w:w="2067" w:type="dxa"/>
          </w:tcPr>
          <w:p w:rsidR="000F19E9" w:rsidRDefault="000F19E9">
            <w:pPr>
              <w:pStyle w:val="ConsPlusNormal"/>
              <w:jc w:val="center"/>
            </w:pPr>
            <w:r>
              <w:t>110820,0</w:t>
            </w:r>
          </w:p>
        </w:tc>
      </w:tr>
      <w:tr w:rsidR="000F19E9">
        <w:tc>
          <w:tcPr>
            <w:tcW w:w="4592" w:type="dxa"/>
          </w:tcPr>
          <w:p w:rsidR="000F19E9" w:rsidRDefault="000F19E9">
            <w:pPr>
              <w:pStyle w:val="ConsPlusNormal"/>
            </w:pPr>
            <w:r>
              <w:t>Кизилюртовский муниципальный район</w:t>
            </w:r>
          </w:p>
        </w:tc>
        <w:tc>
          <w:tcPr>
            <w:tcW w:w="1908" w:type="dxa"/>
          </w:tcPr>
          <w:p w:rsidR="000F19E9" w:rsidRDefault="000F19E9">
            <w:pPr>
              <w:pStyle w:val="ConsPlusNormal"/>
              <w:jc w:val="center"/>
            </w:pPr>
            <w:r>
              <w:t>50769,0</w:t>
            </w:r>
          </w:p>
        </w:tc>
        <w:tc>
          <w:tcPr>
            <w:tcW w:w="2067" w:type="dxa"/>
          </w:tcPr>
          <w:p w:rsidR="000F19E9" w:rsidRDefault="000F19E9">
            <w:pPr>
              <w:pStyle w:val="ConsPlusNormal"/>
              <w:jc w:val="center"/>
            </w:pPr>
            <w:r>
              <w:t>50769,0</w:t>
            </w:r>
          </w:p>
        </w:tc>
      </w:tr>
      <w:tr w:rsidR="000F19E9">
        <w:tc>
          <w:tcPr>
            <w:tcW w:w="4592" w:type="dxa"/>
          </w:tcPr>
          <w:p w:rsidR="000F19E9" w:rsidRDefault="000F19E9">
            <w:pPr>
              <w:pStyle w:val="ConsPlusNormal"/>
            </w:pPr>
            <w:r>
              <w:t>Кизлярский муниципальный район</w:t>
            </w:r>
          </w:p>
        </w:tc>
        <w:tc>
          <w:tcPr>
            <w:tcW w:w="1908" w:type="dxa"/>
          </w:tcPr>
          <w:p w:rsidR="000F19E9" w:rsidRDefault="000F19E9">
            <w:pPr>
              <w:pStyle w:val="ConsPlusNormal"/>
              <w:jc w:val="center"/>
            </w:pPr>
            <w:r>
              <w:t>60254,0</w:t>
            </w:r>
          </w:p>
        </w:tc>
        <w:tc>
          <w:tcPr>
            <w:tcW w:w="2067" w:type="dxa"/>
          </w:tcPr>
          <w:p w:rsidR="000F19E9" w:rsidRDefault="000F19E9">
            <w:pPr>
              <w:pStyle w:val="ConsPlusNormal"/>
              <w:jc w:val="center"/>
            </w:pPr>
            <w:r>
              <w:t>60254,0</w:t>
            </w:r>
          </w:p>
        </w:tc>
      </w:tr>
      <w:tr w:rsidR="000F19E9">
        <w:tc>
          <w:tcPr>
            <w:tcW w:w="4592" w:type="dxa"/>
          </w:tcPr>
          <w:p w:rsidR="000F19E9" w:rsidRDefault="000F19E9">
            <w:pPr>
              <w:pStyle w:val="ConsPlusNormal"/>
            </w:pPr>
            <w:r>
              <w:t>Кумторкалинский муниципальный район</w:t>
            </w:r>
          </w:p>
        </w:tc>
        <w:tc>
          <w:tcPr>
            <w:tcW w:w="1908" w:type="dxa"/>
          </w:tcPr>
          <w:p w:rsidR="000F19E9" w:rsidRDefault="000F19E9">
            <w:pPr>
              <w:pStyle w:val="ConsPlusNormal"/>
              <w:jc w:val="center"/>
            </w:pPr>
            <w:r>
              <w:t>22943,0</w:t>
            </w:r>
          </w:p>
        </w:tc>
        <w:tc>
          <w:tcPr>
            <w:tcW w:w="2067" w:type="dxa"/>
          </w:tcPr>
          <w:p w:rsidR="000F19E9" w:rsidRDefault="000F19E9">
            <w:pPr>
              <w:pStyle w:val="ConsPlusNormal"/>
              <w:jc w:val="center"/>
            </w:pPr>
            <w:r>
              <w:t>22943,0</w:t>
            </w:r>
          </w:p>
        </w:tc>
      </w:tr>
      <w:tr w:rsidR="000F19E9">
        <w:tc>
          <w:tcPr>
            <w:tcW w:w="4592" w:type="dxa"/>
          </w:tcPr>
          <w:p w:rsidR="000F19E9" w:rsidRDefault="000F19E9">
            <w:pPr>
              <w:pStyle w:val="ConsPlusNormal"/>
            </w:pPr>
            <w:r>
              <w:t>Кулинский муниципальный район</w:t>
            </w:r>
          </w:p>
        </w:tc>
        <w:tc>
          <w:tcPr>
            <w:tcW w:w="1908" w:type="dxa"/>
          </w:tcPr>
          <w:p w:rsidR="000F19E9" w:rsidRDefault="000F19E9">
            <w:pPr>
              <w:pStyle w:val="ConsPlusNormal"/>
              <w:jc w:val="center"/>
            </w:pPr>
            <w:r>
              <w:t>14956,0</w:t>
            </w:r>
          </w:p>
        </w:tc>
        <w:tc>
          <w:tcPr>
            <w:tcW w:w="2067" w:type="dxa"/>
          </w:tcPr>
          <w:p w:rsidR="000F19E9" w:rsidRDefault="000F19E9">
            <w:pPr>
              <w:pStyle w:val="ConsPlusNormal"/>
              <w:jc w:val="center"/>
            </w:pPr>
            <w:r>
              <w:t>14956,0</w:t>
            </w:r>
          </w:p>
        </w:tc>
      </w:tr>
      <w:tr w:rsidR="000F19E9">
        <w:tc>
          <w:tcPr>
            <w:tcW w:w="4592" w:type="dxa"/>
          </w:tcPr>
          <w:p w:rsidR="000F19E9" w:rsidRDefault="000F19E9">
            <w:pPr>
              <w:pStyle w:val="ConsPlusNormal"/>
            </w:pPr>
            <w:r>
              <w:t>Курахский муниципальный район</w:t>
            </w:r>
          </w:p>
        </w:tc>
        <w:tc>
          <w:tcPr>
            <w:tcW w:w="1908" w:type="dxa"/>
          </w:tcPr>
          <w:p w:rsidR="000F19E9" w:rsidRDefault="000F19E9">
            <w:pPr>
              <w:pStyle w:val="ConsPlusNormal"/>
              <w:jc w:val="center"/>
            </w:pPr>
            <w:r>
              <w:t>36189,0</w:t>
            </w:r>
          </w:p>
        </w:tc>
        <w:tc>
          <w:tcPr>
            <w:tcW w:w="2067" w:type="dxa"/>
          </w:tcPr>
          <w:p w:rsidR="000F19E9" w:rsidRDefault="000F19E9">
            <w:pPr>
              <w:pStyle w:val="ConsPlusNormal"/>
              <w:jc w:val="center"/>
            </w:pPr>
            <w:r>
              <w:t>36189,0</w:t>
            </w:r>
          </w:p>
        </w:tc>
      </w:tr>
      <w:tr w:rsidR="000F19E9">
        <w:tc>
          <w:tcPr>
            <w:tcW w:w="4592" w:type="dxa"/>
          </w:tcPr>
          <w:p w:rsidR="000F19E9" w:rsidRDefault="000F19E9">
            <w:pPr>
              <w:pStyle w:val="ConsPlusNormal"/>
            </w:pPr>
            <w:r>
              <w:t>Лакский муниципальный район</w:t>
            </w:r>
          </w:p>
        </w:tc>
        <w:tc>
          <w:tcPr>
            <w:tcW w:w="1908" w:type="dxa"/>
          </w:tcPr>
          <w:p w:rsidR="000F19E9" w:rsidRDefault="000F19E9">
            <w:pPr>
              <w:pStyle w:val="ConsPlusNormal"/>
              <w:jc w:val="center"/>
            </w:pPr>
            <w:r>
              <w:t>14099,0</w:t>
            </w:r>
          </w:p>
        </w:tc>
        <w:tc>
          <w:tcPr>
            <w:tcW w:w="2067" w:type="dxa"/>
          </w:tcPr>
          <w:p w:rsidR="000F19E9" w:rsidRDefault="000F19E9">
            <w:pPr>
              <w:pStyle w:val="ConsPlusNormal"/>
              <w:jc w:val="center"/>
            </w:pPr>
            <w:r>
              <w:t>14099,0</w:t>
            </w:r>
          </w:p>
        </w:tc>
      </w:tr>
      <w:tr w:rsidR="000F19E9">
        <w:tc>
          <w:tcPr>
            <w:tcW w:w="4592" w:type="dxa"/>
          </w:tcPr>
          <w:p w:rsidR="000F19E9" w:rsidRDefault="000F19E9">
            <w:pPr>
              <w:pStyle w:val="ConsPlusNormal"/>
            </w:pPr>
            <w:r>
              <w:t>Левашинский муниципальный район</w:t>
            </w:r>
          </w:p>
        </w:tc>
        <w:tc>
          <w:tcPr>
            <w:tcW w:w="1908" w:type="dxa"/>
          </w:tcPr>
          <w:p w:rsidR="000F19E9" w:rsidRDefault="000F19E9">
            <w:pPr>
              <w:pStyle w:val="ConsPlusNormal"/>
              <w:jc w:val="center"/>
            </w:pPr>
            <w:r>
              <w:t>116036,0</w:t>
            </w:r>
          </w:p>
        </w:tc>
        <w:tc>
          <w:tcPr>
            <w:tcW w:w="2067" w:type="dxa"/>
          </w:tcPr>
          <w:p w:rsidR="000F19E9" w:rsidRDefault="000F19E9">
            <w:pPr>
              <w:pStyle w:val="ConsPlusNormal"/>
              <w:jc w:val="center"/>
            </w:pPr>
            <w:r>
              <w:t>116036,0</w:t>
            </w:r>
          </w:p>
        </w:tc>
      </w:tr>
      <w:tr w:rsidR="000F19E9">
        <w:tc>
          <w:tcPr>
            <w:tcW w:w="4592" w:type="dxa"/>
          </w:tcPr>
          <w:p w:rsidR="000F19E9" w:rsidRDefault="000F19E9">
            <w:pPr>
              <w:pStyle w:val="ConsPlusNormal"/>
            </w:pPr>
            <w:r>
              <w:t>Магарамкентский муниципальный район</w:t>
            </w:r>
          </w:p>
        </w:tc>
        <w:tc>
          <w:tcPr>
            <w:tcW w:w="1908" w:type="dxa"/>
          </w:tcPr>
          <w:p w:rsidR="000F19E9" w:rsidRDefault="000F19E9">
            <w:pPr>
              <w:pStyle w:val="ConsPlusNormal"/>
              <w:jc w:val="center"/>
            </w:pPr>
            <w:r>
              <w:t>91424,0</w:t>
            </w:r>
          </w:p>
        </w:tc>
        <w:tc>
          <w:tcPr>
            <w:tcW w:w="2067" w:type="dxa"/>
          </w:tcPr>
          <w:p w:rsidR="000F19E9" w:rsidRDefault="000F19E9">
            <w:pPr>
              <w:pStyle w:val="ConsPlusNormal"/>
              <w:jc w:val="center"/>
            </w:pPr>
            <w:r>
              <w:t>91424,0</w:t>
            </w:r>
          </w:p>
        </w:tc>
      </w:tr>
      <w:tr w:rsidR="000F19E9">
        <w:tc>
          <w:tcPr>
            <w:tcW w:w="4592" w:type="dxa"/>
          </w:tcPr>
          <w:p w:rsidR="000F19E9" w:rsidRDefault="000F19E9">
            <w:pPr>
              <w:pStyle w:val="ConsPlusNormal"/>
            </w:pPr>
            <w:r>
              <w:t>Новолакский муниципальный район</w:t>
            </w:r>
          </w:p>
        </w:tc>
        <w:tc>
          <w:tcPr>
            <w:tcW w:w="1908" w:type="dxa"/>
          </w:tcPr>
          <w:p w:rsidR="000F19E9" w:rsidRDefault="000F19E9">
            <w:pPr>
              <w:pStyle w:val="ConsPlusNormal"/>
              <w:jc w:val="center"/>
            </w:pPr>
            <w:r>
              <w:t>41048,0</w:t>
            </w:r>
          </w:p>
        </w:tc>
        <w:tc>
          <w:tcPr>
            <w:tcW w:w="2067" w:type="dxa"/>
          </w:tcPr>
          <w:p w:rsidR="000F19E9" w:rsidRDefault="000F19E9">
            <w:pPr>
              <w:pStyle w:val="ConsPlusNormal"/>
              <w:jc w:val="center"/>
            </w:pPr>
            <w:r>
              <w:t>41048,0</w:t>
            </w:r>
          </w:p>
        </w:tc>
      </w:tr>
      <w:tr w:rsidR="000F19E9">
        <w:tc>
          <w:tcPr>
            <w:tcW w:w="4592" w:type="dxa"/>
          </w:tcPr>
          <w:p w:rsidR="000F19E9" w:rsidRDefault="000F19E9">
            <w:pPr>
              <w:pStyle w:val="ConsPlusNormal"/>
            </w:pPr>
            <w:r>
              <w:t>Ногайский муниципальный район</w:t>
            </w:r>
          </w:p>
        </w:tc>
        <w:tc>
          <w:tcPr>
            <w:tcW w:w="1908" w:type="dxa"/>
          </w:tcPr>
          <w:p w:rsidR="000F19E9" w:rsidRDefault="000F19E9">
            <w:pPr>
              <w:pStyle w:val="ConsPlusNormal"/>
              <w:jc w:val="center"/>
            </w:pPr>
            <w:r>
              <w:t>63805,0</w:t>
            </w:r>
          </w:p>
        </w:tc>
        <w:tc>
          <w:tcPr>
            <w:tcW w:w="2067" w:type="dxa"/>
          </w:tcPr>
          <w:p w:rsidR="000F19E9" w:rsidRDefault="000F19E9">
            <w:pPr>
              <w:pStyle w:val="ConsPlusNormal"/>
              <w:jc w:val="center"/>
            </w:pPr>
            <w:r>
              <w:t>63805,0</w:t>
            </w:r>
          </w:p>
        </w:tc>
      </w:tr>
      <w:tr w:rsidR="000F19E9">
        <w:tc>
          <w:tcPr>
            <w:tcW w:w="4592" w:type="dxa"/>
          </w:tcPr>
          <w:p w:rsidR="000F19E9" w:rsidRDefault="000F19E9">
            <w:pPr>
              <w:pStyle w:val="ConsPlusNormal"/>
            </w:pPr>
            <w:r>
              <w:t>Рутульский муниципальный район</w:t>
            </w:r>
          </w:p>
        </w:tc>
        <w:tc>
          <w:tcPr>
            <w:tcW w:w="1908" w:type="dxa"/>
          </w:tcPr>
          <w:p w:rsidR="000F19E9" w:rsidRDefault="000F19E9">
            <w:pPr>
              <w:pStyle w:val="ConsPlusNormal"/>
              <w:jc w:val="center"/>
            </w:pPr>
            <w:r>
              <w:t>38168,0</w:t>
            </w:r>
          </w:p>
        </w:tc>
        <w:tc>
          <w:tcPr>
            <w:tcW w:w="2067" w:type="dxa"/>
          </w:tcPr>
          <w:p w:rsidR="000F19E9" w:rsidRDefault="000F19E9">
            <w:pPr>
              <w:pStyle w:val="ConsPlusNormal"/>
              <w:jc w:val="center"/>
            </w:pPr>
            <w:r>
              <w:t>38168,0</w:t>
            </w:r>
          </w:p>
        </w:tc>
      </w:tr>
      <w:tr w:rsidR="000F19E9">
        <w:tc>
          <w:tcPr>
            <w:tcW w:w="4592" w:type="dxa"/>
          </w:tcPr>
          <w:p w:rsidR="000F19E9" w:rsidRDefault="000F19E9">
            <w:pPr>
              <w:pStyle w:val="ConsPlusNormal"/>
            </w:pPr>
            <w:r>
              <w:t>Сулейман-Стальский муниципальный район</w:t>
            </w:r>
          </w:p>
        </w:tc>
        <w:tc>
          <w:tcPr>
            <w:tcW w:w="1908" w:type="dxa"/>
          </w:tcPr>
          <w:p w:rsidR="000F19E9" w:rsidRDefault="000F19E9">
            <w:pPr>
              <w:pStyle w:val="ConsPlusNormal"/>
              <w:jc w:val="center"/>
            </w:pPr>
            <w:r>
              <w:t>65617,0</w:t>
            </w:r>
          </w:p>
        </w:tc>
        <w:tc>
          <w:tcPr>
            <w:tcW w:w="2067" w:type="dxa"/>
          </w:tcPr>
          <w:p w:rsidR="000F19E9" w:rsidRDefault="000F19E9">
            <w:pPr>
              <w:pStyle w:val="ConsPlusNormal"/>
              <w:jc w:val="center"/>
            </w:pPr>
            <w:r>
              <w:t>65617,0</w:t>
            </w:r>
          </w:p>
        </w:tc>
      </w:tr>
      <w:tr w:rsidR="000F19E9">
        <w:tc>
          <w:tcPr>
            <w:tcW w:w="4592" w:type="dxa"/>
          </w:tcPr>
          <w:p w:rsidR="000F19E9" w:rsidRDefault="000F19E9">
            <w:pPr>
              <w:pStyle w:val="ConsPlusNormal"/>
            </w:pPr>
            <w:r>
              <w:t>Сергокалинский муниципальный район</w:t>
            </w:r>
          </w:p>
        </w:tc>
        <w:tc>
          <w:tcPr>
            <w:tcW w:w="1908" w:type="dxa"/>
          </w:tcPr>
          <w:p w:rsidR="000F19E9" w:rsidRDefault="000F19E9">
            <w:pPr>
              <w:pStyle w:val="ConsPlusNormal"/>
              <w:jc w:val="center"/>
            </w:pPr>
            <w:r>
              <w:t>70307,0</w:t>
            </w:r>
          </w:p>
        </w:tc>
        <w:tc>
          <w:tcPr>
            <w:tcW w:w="2067" w:type="dxa"/>
          </w:tcPr>
          <w:p w:rsidR="000F19E9" w:rsidRDefault="000F19E9">
            <w:pPr>
              <w:pStyle w:val="ConsPlusNormal"/>
              <w:jc w:val="center"/>
            </w:pPr>
            <w:r>
              <w:t>70307,0</w:t>
            </w:r>
          </w:p>
        </w:tc>
      </w:tr>
      <w:tr w:rsidR="000F19E9">
        <w:tc>
          <w:tcPr>
            <w:tcW w:w="4592" w:type="dxa"/>
          </w:tcPr>
          <w:p w:rsidR="000F19E9" w:rsidRDefault="000F19E9">
            <w:pPr>
              <w:pStyle w:val="ConsPlusNormal"/>
            </w:pPr>
            <w:r>
              <w:t>Табасаранский муниципальный район</w:t>
            </w:r>
          </w:p>
        </w:tc>
        <w:tc>
          <w:tcPr>
            <w:tcW w:w="1908" w:type="dxa"/>
          </w:tcPr>
          <w:p w:rsidR="000F19E9" w:rsidRDefault="000F19E9">
            <w:pPr>
              <w:pStyle w:val="ConsPlusNormal"/>
              <w:jc w:val="center"/>
            </w:pPr>
            <w:r>
              <w:t>112384,0</w:t>
            </w:r>
          </w:p>
        </w:tc>
        <w:tc>
          <w:tcPr>
            <w:tcW w:w="2067" w:type="dxa"/>
          </w:tcPr>
          <w:p w:rsidR="000F19E9" w:rsidRDefault="000F19E9">
            <w:pPr>
              <w:pStyle w:val="ConsPlusNormal"/>
              <w:jc w:val="center"/>
            </w:pPr>
            <w:r>
              <w:t>112384,0</w:t>
            </w:r>
          </w:p>
        </w:tc>
      </w:tr>
      <w:tr w:rsidR="000F19E9">
        <w:tc>
          <w:tcPr>
            <w:tcW w:w="4592" w:type="dxa"/>
          </w:tcPr>
          <w:p w:rsidR="000F19E9" w:rsidRDefault="000F19E9">
            <w:pPr>
              <w:pStyle w:val="ConsPlusNormal"/>
            </w:pPr>
            <w:r>
              <w:t>Тарумовский муниципальный район</w:t>
            </w:r>
          </w:p>
        </w:tc>
        <w:tc>
          <w:tcPr>
            <w:tcW w:w="1908" w:type="dxa"/>
          </w:tcPr>
          <w:p w:rsidR="000F19E9" w:rsidRDefault="000F19E9">
            <w:pPr>
              <w:pStyle w:val="ConsPlusNormal"/>
              <w:jc w:val="center"/>
            </w:pPr>
            <w:r>
              <w:t>29119,0</w:t>
            </w:r>
          </w:p>
        </w:tc>
        <w:tc>
          <w:tcPr>
            <w:tcW w:w="2067" w:type="dxa"/>
          </w:tcPr>
          <w:p w:rsidR="000F19E9" w:rsidRDefault="000F19E9">
            <w:pPr>
              <w:pStyle w:val="ConsPlusNormal"/>
              <w:jc w:val="center"/>
            </w:pPr>
            <w:r>
              <w:t>29119,0</w:t>
            </w:r>
          </w:p>
        </w:tc>
      </w:tr>
      <w:tr w:rsidR="000F19E9">
        <w:tc>
          <w:tcPr>
            <w:tcW w:w="4592" w:type="dxa"/>
          </w:tcPr>
          <w:p w:rsidR="000F19E9" w:rsidRDefault="000F19E9">
            <w:pPr>
              <w:pStyle w:val="ConsPlusNormal"/>
            </w:pPr>
            <w:r>
              <w:t>Тляратинский муниципальный район</w:t>
            </w:r>
          </w:p>
        </w:tc>
        <w:tc>
          <w:tcPr>
            <w:tcW w:w="1908" w:type="dxa"/>
          </w:tcPr>
          <w:p w:rsidR="000F19E9" w:rsidRDefault="000F19E9">
            <w:pPr>
              <w:pStyle w:val="ConsPlusNormal"/>
              <w:jc w:val="center"/>
            </w:pPr>
            <w:r>
              <w:t>52514,0</w:t>
            </w:r>
          </w:p>
        </w:tc>
        <w:tc>
          <w:tcPr>
            <w:tcW w:w="2067" w:type="dxa"/>
          </w:tcPr>
          <w:p w:rsidR="000F19E9" w:rsidRDefault="000F19E9">
            <w:pPr>
              <w:pStyle w:val="ConsPlusNormal"/>
              <w:jc w:val="center"/>
            </w:pPr>
            <w:r>
              <w:t>52514,0</w:t>
            </w:r>
          </w:p>
        </w:tc>
      </w:tr>
      <w:tr w:rsidR="000F19E9">
        <w:tc>
          <w:tcPr>
            <w:tcW w:w="4592" w:type="dxa"/>
          </w:tcPr>
          <w:p w:rsidR="000F19E9" w:rsidRDefault="000F19E9">
            <w:pPr>
              <w:pStyle w:val="ConsPlusNormal"/>
            </w:pPr>
            <w:r>
              <w:t xml:space="preserve">Унцукульский муниципальный </w:t>
            </w:r>
            <w:r>
              <w:lastRenderedPageBreak/>
              <w:t>район</w:t>
            </w:r>
          </w:p>
        </w:tc>
        <w:tc>
          <w:tcPr>
            <w:tcW w:w="1908" w:type="dxa"/>
          </w:tcPr>
          <w:p w:rsidR="000F19E9" w:rsidRDefault="000F19E9">
            <w:pPr>
              <w:pStyle w:val="ConsPlusNormal"/>
              <w:jc w:val="center"/>
            </w:pPr>
            <w:r>
              <w:lastRenderedPageBreak/>
              <w:t>119792,0</w:t>
            </w:r>
          </w:p>
        </w:tc>
        <w:tc>
          <w:tcPr>
            <w:tcW w:w="2067" w:type="dxa"/>
          </w:tcPr>
          <w:p w:rsidR="000F19E9" w:rsidRDefault="000F19E9">
            <w:pPr>
              <w:pStyle w:val="ConsPlusNormal"/>
              <w:jc w:val="center"/>
            </w:pPr>
            <w:r>
              <w:t>119792,0</w:t>
            </w:r>
          </w:p>
        </w:tc>
      </w:tr>
      <w:tr w:rsidR="000F19E9">
        <w:tc>
          <w:tcPr>
            <w:tcW w:w="4592" w:type="dxa"/>
          </w:tcPr>
          <w:p w:rsidR="000F19E9" w:rsidRDefault="000F19E9">
            <w:pPr>
              <w:pStyle w:val="ConsPlusNormal"/>
            </w:pPr>
            <w:r>
              <w:lastRenderedPageBreak/>
              <w:t>Хасавюртовский муниципальный район</w:t>
            </w:r>
          </w:p>
        </w:tc>
        <w:tc>
          <w:tcPr>
            <w:tcW w:w="1908" w:type="dxa"/>
          </w:tcPr>
          <w:p w:rsidR="000F19E9" w:rsidRDefault="000F19E9">
            <w:pPr>
              <w:pStyle w:val="ConsPlusNormal"/>
              <w:jc w:val="center"/>
            </w:pPr>
            <w:r>
              <w:t>151141,0</w:t>
            </w:r>
          </w:p>
        </w:tc>
        <w:tc>
          <w:tcPr>
            <w:tcW w:w="2067" w:type="dxa"/>
          </w:tcPr>
          <w:p w:rsidR="000F19E9" w:rsidRDefault="000F19E9">
            <w:pPr>
              <w:pStyle w:val="ConsPlusNormal"/>
              <w:jc w:val="center"/>
            </w:pPr>
            <w:r>
              <w:t>151141,0</w:t>
            </w:r>
          </w:p>
        </w:tc>
      </w:tr>
      <w:tr w:rsidR="000F19E9">
        <w:tc>
          <w:tcPr>
            <w:tcW w:w="4592" w:type="dxa"/>
          </w:tcPr>
          <w:p w:rsidR="000F19E9" w:rsidRDefault="000F19E9">
            <w:pPr>
              <w:pStyle w:val="ConsPlusNormal"/>
            </w:pPr>
            <w:r>
              <w:t>Хивский муниципальный район</w:t>
            </w:r>
          </w:p>
        </w:tc>
        <w:tc>
          <w:tcPr>
            <w:tcW w:w="1908" w:type="dxa"/>
          </w:tcPr>
          <w:p w:rsidR="000F19E9" w:rsidRDefault="000F19E9">
            <w:pPr>
              <w:pStyle w:val="ConsPlusNormal"/>
              <w:jc w:val="center"/>
            </w:pPr>
            <w:r>
              <w:t>38011,0</w:t>
            </w:r>
          </w:p>
        </w:tc>
        <w:tc>
          <w:tcPr>
            <w:tcW w:w="2067" w:type="dxa"/>
          </w:tcPr>
          <w:p w:rsidR="000F19E9" w:rsidRDefault="000F19E9">
            <w:pPr>
              <w:pStyle w:val="ConsPlusNormal"/>
              <w:jc w:val="center"/>
            </w:pPr>
            <w:r>
              <w:t>38011,0</w:t>
            </w:r>
          </w:p>
        </w:tc>
      </w:tr>
      <w:tr w:rsidR="000F19E9">
        <w:tc>
          <w:tcPr>
            <w:tcW w:w="4592" w:type="dxa"/>
          </w:tcPr>
          <w:p w:rsidR="000F19E9" w:rsidRDefault="000F19E9">
            <w:pPr>
              <w:pStyle w:val="ConsPlusNormal"/>
            </w:pPr>
            <w:r>
              <w:t>Хунзахский муниципальный район</w:t>
            </w:r>
          </w:p>
        </w:tc>
        <w:tc>
          <w:tcPr>
            <w:tcW w:w="1908" w:type="dxa"/>
          </w:tcPr>
          <w:p w:rsidR="000F19E9" w:rsidRDefault="000F19E9">
            <w:pPr>
              <w:pStyle w:val="ConsPlusNormal"/>
              <w:jc w:val="center"/>
            </w:pPr>
            <w:r>
              <w:t>100978,0</w:t>
            </w:r>
          </w:p>
        </w:tc>
        <w:tc>
          <w:tcPr>
            <w:tcW w:w="2067" w:type="dxa"/>
          </w:tcPr>
          <w:p w:rsidR="000F19E9" w:rsidRDefault="000F19E9">
            <w:pPr>
              <w:pStyle w:val="ConsPlusNormal"/>
              <w:jc w:val="center"/>
            </w:pPr>
            <w:r>
              <w:t>100978,0</w:t>
            </w:r>
          </w:p>
        </w:tc>
      </w:tr>
      <w:tr w:rsidR="000F19E9">
        <w:tc>
          <w:tcPr>
            <w:tcW w:w="4592" w:type="dxa"/>
          </w:tcPr>
          <w:p w:rsidR="000F19E9" w:rsidRDefault="000F19E9">
            <w:pPr>
              <w:pStyle w:val="ConsPlusNormal"/>
            </w:pPr>
            <w:r>
              <w:t>Цумадинский муниципальный район</w:t>
            </w:r>
          </w:p>
        </w:tc>
        <w:tc>
          <w:tcPr>
            <w:tcW w:w="1908" w:type="dxa"/>
          </w:tcPr>
          <w:p w:rsidR="000F19E9" w:rsidRDefault="000F19E9">
            <w:pPr>
              <w:pStyle w:val="ConsPlusNormal"/>
              <w:jc w:val="center"/>
            </w:pPr>
            <w:r>
              <w:t>39382,0</w:t>
            </w:r>
          </w:p>
        </w:tc>
        <w:tc>
          <w:tcPr>
            <w:tcW w:w="2067" w:type="dxa"/>
          </w:tcPr>
          <w:p w:rsidR="000F19E9" w:rsidRDefault="000F19E9">
            <w:pPr>
              <w:pStyle w:val="ConsPlusNormal"/>
              <w:jc w:val="center"/>
            </w:pPr>
            <w:r>
              <w:t>39382,0</w:t>
            </w:r>
          </w:p>
        </w:tc>
      </w:tr>
      <w:tr w:rsidR="000F19E9">
        <w:tc>
          <w:tcPr>
            <w:tcW w:w="4592" w:type="dxa"/>
          </w:tcPr>
          <w:p w:rsidR="000F19E9" w:rsidRDefault="000F19E9">
            <w:pPr>
              <w:pStyle w:val="ConsPlusNormal"/>
            </w:pPr>
            <w:r>
              <w:t>Цунтинский муниципальный район</w:t>
            </w:r>
          </w:p>
        </w:tc>
        <w:tc>
          <w:tcPr>
            <w:tcW w:w="1908" w:type="dxa"/>
          </w:tcPr>
          <w:p w:rsidR="000F19E9" w:rsidRDefault="000F19E9">
            <w:pPr>
              <w:pStyle w:val="ConsPlusNormal"/>
              <w:jc w:val="center"/>
            </w:pPr>
            <w:r>
              <w:t>20639,0</w:t>
            </w:r>
          </w:p>
        </w:tc>
        <w:tc>
          <w:tcPr>
            <w:tcW w:w="2067" w:type="dxa"/>
          </w:tcPr>
          <w:p w:rsidR="000F19E9" w:rsidRDefault="000F19E9">
            <w:pPr>
              <w:pStyle w:val="ConsPlusNormal"/>
              <w:jc w:val="center"/>
            </w:pPr>
            <w:r>
              <w:t>20639,0</w:t>
            </w:r>
          </w:p>
        </w:tc>
      </w:tr>
      <w:tr w:rsidR="000F19E9">
        <w:tc>
          <w:tcPr>
            <w:tcW w:w="4592" w:type="dxa"/>
          </w:tcPr>
          <w:p w:rsidR="000F19E9" w:rsidRDefault="000F19E9">
            <w:pPr>
              <w:pStyle w:val="ConsPlusNormal"/>
            </w:pPr>
            <w:r>
              <w:t>Чародинский муниципальный район</w:t>
            </w:r>
          </w:p>
        </w:tc>
        <w:tc>
          <w:tcPr>
            <w:tcW w:w="1908" w:type="dxa"/>
          </w:tcPr>
          <w:p w:rsidR="000F19E9" w:rsidRDefault="000F19E9">
            <w:pPr>
              <w:pStyle w:val="ConsPlusNormal"/>
              <w:jc w:val="center"/>
            </w:pPr>
            <w:r>
              <w:t>27451,0</w:t>
            </w:r>
          </w:p>
        </w:tc>
        <w:tc>
          <w:tcPr>
            <w:tcW w:w="2067" w:type="dxa"/>
          </w:tcPr>
          <w:p w:rsidR="000F19E9" w:rsidRDefault="000F19E9">
            <w:pPr>
              <w:pStyle w:val="ConsPlusNormal"/>
              <w:jc w:val="center"/>
            </w:pPr>
            <w:r>
              <w:t>27451,0</w:t>
            </w:r>
          </w:p>
        </w:tc>
      </w:tr>
      <w:tr w:rsidR="000F19E9">
        <w:tc>
          <w:tcPr>
            <w:tcW w:w="4592" w:type="dxa"/>
          </w:tcPr>
          <w:p w:rsidR="000F19E9" w:rsidRDefault="000F19E9">
            <w:pPr>
              <w:pStyle w:val="ConsPlusNormal"/>
            </w:pPr>
            <w:r>
              <w:t>Шамильский муниципальный район</w:t>
            </w:r>
          </w:p>
        </w:tc>
        <w:tc>
          <w:tcPr>
            <w:tcW w:w="1908" w:type="dxa"/>
          </w:tcPr>
          <w:p w:rsidR="000F19E9" w:rsidRDefault="000F19E9">
            <w:pPr>
              <w:pStyle w:val="ConsPlusNormal"/>
              <w:jc w:val="center"/>
            </w:pPr>
            <w:r>
              <w:t>32450,0</w:t>
            </w:r>
          </w:p>
        </w:tc>
        <w:tc>
          <w:tcPr>
            <w:tcW w:w="2067" w:type="dxa"/>
          </w:tcPr>
          <w:p w:rsidR="000F19E9" w:rsidRDefault="000F19E9">
            <w:pPr>
              <w:pStyle w:val="ConsPlusNormal"/>
              <w:jc w:val="center"/>
            </w:pPr>
            <w:r>
              <w:t>32450,0</w:t>
            </w:r>
          </w:p>
        </w:tc>
      </w:tr>
      <w:tr w:rsidR="000F19E9">
        <w:tc>
          <w:tcPr>
            <w:tcW w:w="4592" w:type="dxa"/>
          </w:tcPr>
          <w:p w:rsidR="000F19E9" w:rsidRDefault="000F19E9">
            <w:pPr>
              <w:pStyle w:val="ConsPlusNormal"/>
            </w:pPr>
            <w:r>
              <w:t>Бежтинский участок</w:t>
            </w:r>
          </w:p>
        </w:tc>
        <w:tc>
          <w:tcPr>
            <w:tcW w:w="1908" w:type="dxa"/>
          </w:tcPr>
          <w:p w:rsidR="000F19E9" w:rsidRDefault="000F19E9">
            <w:pPr>
              <w:pStyle w:val="ConsPlusNormal"/>
              <w:jc w:val="center"/>
            </w:pPr>
            <w:r>
              <w:t>16589,0</w:t>
            </w:r>
          </w:p>
        </w:tc>
        <w:tc>
          <w:tcPr>
            <w:tcW w:w="2067" w:type="dxa"/>
          </w:tcPr>
          <w:p w:rsidR="000F19E9" w:rsidRDefault="000F19E9">
            <w:pPr>
              <w:pStyle w:val="ConsPlusNormal"/>
              <w:jc w:val="center"/>
            </w:pPr>
            <w:r>
              <w:t>16589,0</w:t>
            </w:r>
          </w:p>
        </w:tc>
      </w:tr>
      <w:tr w:rsidR="000F19E9">
        <w:tc>
          <w:tcPr>
            <w:tcW w:w="4592" w:type="dxa"/>
          </w:tcPr>
          <w:p w:rsidR="000F19E9" w:rsidRDefault="000F19E9">
            <w:pPr>
              <w:pStyle w:val="ConsPlusNormal"/>
            </w:pPr>
            <w:r>
              <w:t>город Махачкала</w:t>
            </w:r>
          </w:p>
        </w:tc>
        <w:tc>
          <w:tcPr>
            <w:tcW w:w="1908" w:type="dxa"/>
          </w:tcPr>
          <w:p w:rsidR="000F19E9" w:rsidRDefault="000F19E9">
            <w:pPr>
              <w:pStyle w:val="ConsPlusNormal"/>
              <w:jc w:val="center"/>
            </w:pPr>
            <w:r>
              <w:t>960536,0</w:t>
            </w:r>
          </w:p>
        </w:tc>
        <w:tc>
          <w:tcPr>
            <w:tcW w:w="2067" w:type="dxa"/>
          </w:tcPr>
          <w:p w:rsidR="000F19E9" w:rsidRDefault="000F19E9">
            <w:pPr>
              <w:pStyle w:val="ConsPlusNormal"/>
              <w:jc w:val="center"/>
            </w:pPr>
            <w:r>
              <w:t>960536,0</w:t>
            </w:r>
          </w:p>
        </w:tc>
      </w:tr>
      <w:tr w:rsidR="000F19E9">
        <w:tc>
          <w:tcPr>
            <w:tcW w:w="4592" w:type="dxa"/>
          </w:tcPr>
          <w:p w:rsidR="000F19E9" w:rsidRDefault="000F19E9">
            <w:pPr>
              <w:pStyle w:val="ConsPlusNormal"/>
            </w:pPr>
            <w:r>
              <w:t>город Дербент</w:t>
            </w:r>
          </w:p>
        </w:tc>
        <w:tc>
          <w:tcPr>
            <w:tcW w:w="1908" w:type="dxa"/>
          </w:tcPr>
          <w:p w:rsidR="000F19E9" w:rsidRDefault="000F19E9">
            <w:pPr>
              <w:pStyle w:val="ConsPlusNormal"/>
              <w:jc w:val="center"/>
            </w:pPr>
            <w:r>
              <w:t>262729,0</w:t>
            </w:r>
          </w:p>
        </w:tc>
        <w:tc>
          <w:tcPr>
            <w:tcW w:w="2067" w:type="dxa"/>
          </w:tcPr>
          <w:p w:rsidR="000F19E9" w:rsidRDefault="000F19E9">
            <w:pPr>
              <w:pStyle w:val="ConsPlusNormal"/>
              <w:jc w:val="center"/>
            </w:pPr>
            <w:r>
              <w:t>262729,0</w:t>
            </w:r>
          </w:p>
        </w:tc>
      </w:tr>
      <w:tr w:rsidR="000F19E9">
        <w:tc>
          <w:tcPr>
            <w:tcW w:w="4592" w:type="dxa"/>
          </w:tcPr>
          <w:p w:rsidR="000F19E9" w:rsidRDefault="000F19E9">
            <w:pPr>
              <w:pStyle w:val="ConsPlusNormal"/>
            </w:pPr>
            <w:r>
              <w:t>город Буйнакск</w:t>
            </w:r>
          </w:p>
        </w:tc>
        <w:tc>
          <w:tcPr>
            <w:tcW w:w="1908" w:type="dxa"/>
          </w:tcPr>
          <w:p w:rsidR="000F19E9" w:rsidRDefault="000F19E9">
            <w:pPr>
              <w:pStyle w:val="ConsPlusNormal"/>
              <w:jc w:val="center"/>
            </w:pPr>
            <w:r>
              <w:t>185121,0</w:t>
            </w:r>
          </w:p>
        </w:tc>
        <w:tc>
          <w:tcPr>
            <w:tcW w:w="2067" w:type="dxa"/>
          </w:tcPr>
          <w:p w:rsidR="000F19E9" w:rsidRDefault="000F19E9">
            <w:pPr>
              <w:pStyle w:val="ConsPlusNormal"/>
              <w:jc w:val="center"/>
            </w:pPr>
            <w:r>
              <w:t>185121,0</w:t>
            </w:r>
          </w:p>
        </w:tc>
      </w:tr>
      <w:tr w:rsidR="000F19E9">
        <w:tc>
          <w:tcPr>
            <w:tcW w:w="4592" w:type="dxa"/>
          </w:tcPr>
          <w:p w:rsidR="000F19E9" w:rsidRDefault="000F19E9">
            <w:pPr>
              <w:pStyle w:val="ConsPlusNormal"/>
            </w:pPr>
            <w:r>
              <w:t>город Хасавюрт</w:t>
            </w:r>
          </w:p>
        </w:tc>
        <w:tc>
          <w:tcPr>
            <w:tcW w:w="1908" w:type="dxa"/>
          </w:tcPr>
          <w:p w:rsidR="000F19E9" w:rsidRDefault="000F19E9">
            <w:pPr>
              <w:pStyle w:val="ConsPlusNormal"/>
              <w:jc w:val="center"/>
            </w:pPr>
            <w:r>
              <w:t>104527,0</w:t>
            </w:r>
          </w:p>
        </w:tc>
        <w:tc>
          <w:tcPr>
            <w:tcW w:w="2067" w:type="dxa"/>
          </w:tcPr>
          <w:p w:rsidR="000F19E9" w:rsidRDefault="000F19E9">
            <w:pPr>
              <w:pStyle w:val="ConsPlusNormal"/>
              <w:jc w:val="center"/>
            </w:pPr>
            <w:r>
              <w:t>104527,0</w:t>
            </w:r>
          </w:p>
        </w:tc>
      </w:tr>
      <w:tr w:rsidR="000F19E9">
        <w:tc>
          <w:tcPr>
            <w:tcW w:w="4592" w:type="dxa"/>
          </w:tcPr>
          <w:p w:rsidR="000F19E9" w:rsidRDefault="000F19E9">
            <w:pPr>
              <w:pStyle w:val="ConsPlusNormal"/>
            </w:pPr>
            <w:r>
              <w:t>город Каспийск</w:t>
            </w:r>
          </w:p>
        </w:tc>
        <w:tc>
          <w:tcPr>
            <w:tcW w:w="1908" w:type="dxa"/>
          </w:tcPr>
          <w:p w:rsidR="000F19E9" w:rsidRDefault="000F19E9">
            <w:pPr>
              <w:pStyle w:val="ConsPlusNormal"/>
              <w:jc w:val="center"/>
            </w:pPr>
            <w:r>
              <w:t>326111,0</w:t>
            </w:r>
          </w:p>
        </w:tc>
        <w:tc>
          <w:tcPr>
            <w:tcW w:w="2067" w:type="dxa"/>
          </w:tcPr>
          <w:p w:rsidR="000F19E9" w:rsidRDefault="000F19E9">
            <w:pPr>
              <w:pStyle w:val="ConsPlusNormal"/>
              <w:jc w:val="center"/>
            </w:pPr>
            <w:r>
              <w:t>326111,0</w:t>
            </w:r>
          </w:p>
        </w:tc>
      </w:tr>
      <w:tr w:rsidR="000F19E9">
        <w:tc>
          <w:tcPr>
            <w:tcW w:w="4592" w:type="dxa"/>
          </w:tcPr>
          <w:p w:rsidR="000F19E9" w:rsidRDefault="000F19E9">
            <w:pPr>
              <w:pStyle w:val="ConsPlusNormal"/>
            </w:pPr>
            <w:r>
              <w:t>город Кизляр</w:t>
            </w:r>
          </w:p>
        </w:tc>
        <w:tc>
          <w:tcPr>
            <w:tcW w:w="1908" w:type="dxa"/>
          </w:tcPr>
          <w:p w:rsidR="000F19E9" w:rsidRDefault="000F19E9">
            <w:pPr>
              <w:pStyle w:val="ConsPlusNormal"/>
              <w:jc w:val="center"/>
            </w:pPr>
            <w:r>
              <w:t>132726,0</w:t>
            </w:r>
          </w:p>
        </w:tc>
        <w:tc>
          <w:tcPr>
            <w:tcW w:w="2067" w:type="dxa"/>
          </w:tcPr>
          <w:p w:rsidR="000F19E9" w:rsidRDefault="000F19E9">
            <w:pPr>
              <w:pStyle w:val="ConsPlusNormal"/>
              <w:jc w:val="center"/>
            </w:pPr>
            <w:r>
              <w:t>132726,0</w:t>
            </w:r>
          </w:p>
        </w:tc>
      </w:tr>
      <w:tr w:rsidR="000F19E9">
        <w:tc>
          <w:tcPr>
            <w:tcW w:w="4592" w:type="dxa"/>
          </w:tcPr>
          <w:p w:rsidR="000F19E9" w:rsidRDefault="000F19E9">
            <w:pPr>
              <w:pStyle w:val="ConsPlusNormal"/>
            </w:pPr>
            <w:r>
              <w:t>город Кизилюрт</w:t>
            </w:r>
          </w:p>
        </w:tc>
        <w:tc>
          <w:tcPr>
            <w:tcW w:w="1908" w:type="dxa"/>
          </w:tcPr>
          <w:p w:rsidR="000F19E9" w:rsidRDefault="000F19E9">
            <w:pPr>
              <w:pStyle w:val="ConsPlusNormal"/>
              <w:jc w:val="center"/>
            </w:pPr>
            <w:r>
              <w:t>130512,0</w:t>
            </w:r>
          </w:p>
        </w:tc>
        <w:tc>
          <w:tcPr>
            <w:tcW w:w="2067" w:type="dxa"/>
          </w:tcPr>
          <w:p w:rsidR="000F19E9" w:rsidRDefault="000F19E9">
            <w:pPr>
              <w:pStyle w:val="ConsPlusNormal"/>
              <w:jc w:val="center"/>
            </w:pPr>
            <w:r>
              <w:t>130512,0</w:t>
            </w:r>
          </w:p>
        </w:tc>
      </w:tr>
      <w:tr w:rsidR="000F19E9">
        <w:tc>
          <w:tcPr>
            <w:tcW w:w="4592" w:type="dxa"/>
          </w:tcPr>
          <w:p w:rsidR="000F19E9" w:rsidRDefault="000F19E9">
            <w:pPr>
              <w:pStyle w:val="ConsPlusNormal"/>
            </w:pPr>
            <w:r>
              <w:t>город Избербаш</w:t>
            </w:r>
          </w:p>
        </w:tc>
        <w:tc>
          <w:tcPr>
            <w:tcW w:w="1908" w:type="dxa"/>
          </w:tcPr>
          <w:p w:rsidR="000F19E9" w:rsidRDefault="000F19E9">
            <w:pPr>
              <w:pStyle w:val="ConsPlusNormal"/>
              <w:jc w:val="center"/>
            </w:pPr>
            <w:r>
              <w:t>113163,0</w:t>
            </w:r>
          </w:p>
        </w:tc>
        <w:tc>
          <w:tcPr>
            <w:tcW w:w="2067" w:type="dxa"/>
          </w:tcPr>
          <w:p w:rsidR="000F19E9" w:rsidRDefault="000F19E9">
            <w:pPr>
              <w:pStyle w:val="ConsPlusNormal"/>
              <w:jc w:val="center"/>
            </w:pPr>
            <w:r>
              <w:t>113163,0</w:t>
            </w:r>
          </w:p>
        </w:tc>
      </w:tr>
      <w:tr w:rsidR="000F19E9">
        <w:tc>
          <w:tcPr>
            <w:tcW w:w="4592" w:type="dxa"/>
          </w:tcPr>
          <w:p w:rsidR="000F19E9" w:rsidRDefault="000F19E9">
            <w:pPr>
              <w:pStyle w:val="ConsPlusNormal"/>
            </w:pPr>
            <w:r>
              <w:t>город Южно-Сухокумск</w:t>
            </w:r>
          </w:p>
        </w:tc>
        <w:tc>
          <w:tcPr>
            <w:tcW w:w="1908" w:type="dxa"/>
          </w:tcPr>
          <w:p w:rsidR="000F19E9" w:rsidRDefault="000F19E9">
            <w:pPr>
              <w:pStyle w:val="ConsPlusNormal"/>
              <w:jc w:val="center"/>
            </w:pPr>
            <w:r>
              <w:t>30760,0</w:t>
            </w:r>
          </w:p>
        </w:tc>
        <w:tc>
          <w:tcPr>
            <w:tcW w:w="2067" w:type="dxa"/>
          </w:tcPr>
          <w:p w:rsidR="000F19E9" w:rsidRDefault="000F19E9">
            <w:pPr>
              <w:pStyle w:val="ConsPlusNormal"/>
              <w:jc w:val="center"/>
            </w:pPr>
            <w:r>
              <w:t>30760,0</w:t>
            </w:r>
          </w:p>
        </w:tc>
      </w:tr>
      <w:tr w:rsidR="000F19E9">
        <w:tc>
          <w:tcPr>
            <w:tcW w:w="4592" w:type="dxa"/>
          </w:tcPr>
          <w:p w:rsidR="000F19E9" w:rsidRDefault="000F19E9">
            <w:pPr>
              <w:pStyle w:val="ConsPlusNormal"/>
            </w:pPr>
            <w:r>
              <w:t>город Дагестанские Огни</w:t>
            </w:r>
          </w:p>
        </w:tc>
        <w:tc>
          <w:tcPr>
            <w:tcW w:w="1908" w:type="dxa"/>
          </w:tcPr>
          <w:p w:rsidR="000F19E9" w:rsidRDefault="000F19E9">
            <w:pPr>
              <w:pStyle w:val="ConsPlusNormal"/>
              <w:jc w:val="center"/>
            </w:pPr>
            <w:r>
              <w:t>64827,0</w:t>
            </w:r>
          </w:p>
        </w:tc>
        <w:tc>
          <w:tcPr>
            <w:tcW w:w="2067" w:type="dxa"/>
          </w:tcPr>
          <w:p w:rsidR="000F19E9" w:rsidRDefault="000F19E9">
            <w:pPr>
              <w:pStyle w:val="ConsPlusNormal"/>
              <w:jc w:val="center"/>
            </w:pPr>
            <w:r>
              <w:t>64827,0</w:t>
            </w:r>
          </w:p>
        </w:tc>
      </w:tr>
      <w:tr w:rsidR="000F19E9">
        <w:tc>
          <w:tcPr>
            <w:tcW w:w="4592" w:type="dxa"/>
          </w:tcPr>
          <w:p w:rsidR="000F19E9" w:rsidRDefault="000F19E9">
            <w:pPr>
              <w:pStyle w:val="ConsPlusNormal"/>
            </w:pPr>
            <w:r>
              <w:t>Всего</w:t>
            </w:r>
          </w:p>
        </w:tc>
        <w:tc>
          <w:tcPr>
            <w:tcW w:w="1908" w:type="dxa"/>
          </w:tcPr>
          <w:p w:rsidR="000F19E9" w:rsidRDefault="000F19E9">
            <w:pPr>
              <w:pStyle w:val="ConsPlusNormal"/>
              <w:jc w:val="center"/>
            </w:pPr>
            <w:r>
              <w:t>4973529,0</w:t>
            </w:r>
          </w:p>
        </w:tc>
        <w:tc>
          <w:tcPr>
            <w:tcW w:w="2067" w:type="dxa"/>
          </w:tcPr>
          <w:p w:rsidR="000F19E9" w:rsidRDefault="000F19E9">
            <w:pPr>
              <w:pStyle w:val="ConsPlusNormal"/>
              <w:jc w:val="center"/>
            </w:pPr>
            <w:r>
              <w:t>4973529,0</w:t>
            </w:r>
          </w:p>
        </w:tc>
      </w:tr>
    </w:tbl>
    <w:p w:rsidR="000F19E9" w:rsidRDefault="000F19E9">
      <w:pPr>
        <w:pStyle w:val="ConsPlusNormal"/>
        <w:jc w:val="both"/>
      </w:pPr>
    </w:p>
    <w:p w:rsidR="000F19E9" w:rsidRDefault="000F19E9">
      <w:pPr>
        <w:pStyle w:val="ConsPlusNormal"/>
        <w:jc w:val="right"/>
        <w:outlineLvl w:val="1"/>
      </w:pPr>
      <w:r>
        <w:t>Таблица 5</w:t>
      </w:r>
    </w:p>
    <w:p w:rsidR="000F19E9" w:rsidRDefault="000F19E9">
      <w:pPr>
        <w:pStyle w:val="ConsPlusNormal"/>
        <w:jc w:val="both"/>
      </w:pPr>
    </w:p>
    <w:p w:rsidR="000F19E9" w:rsidRDefault="000F19E9">
      <w:pPr>
        <w:pStyle w:val="ConsPlusTitle"/>
        <w:jc w:val="center"/>
      </w:pPr>
      <w:r>
        <w:t>Распределение субвенций бюджетам муниципальных районов</w:t>
      </w:r>
    </w:p>
    <w:p w:rsidR="000F19E9" w:rsidRDefault="000F19E9">
      <w:pPr>
        <w:pStyle w:val="ConsPlusTitle"/>
        <w:jc w:val="center"/>
      </w:pPr>
      <w:r>
        <w:t>и городских округов Республики Дагестан на осуществление</w:t>
      </w:r>
    </w:p>
    <w:p w:rsidR="000F19E9" w:rsidRDefault="000F19E9">
      <w:pPr>
        <w:pStyle w:val="ConsPlusTitle"/>
        <w:jc w:val="center"/>
      </w:pPr>
      <w:r>
        <w:t>полномочий по хранению, комплектованию, учету</w:t>
      </w:r>
    </w:p>
    <w:p w:rsidR="000F19E9" w:rsidRDefault="000F19E9">
      <w:pPr>
        <w:pStyle w:val="ConsPlusTitle"/>
        <w:jc w:val="center"/>
      </w:pPr>
      <w:r>
        <w:t>и использованию архивного фонда Республики Дагестан</w:t>
      </w:r>
    </w:p>
    <w:p w:rsidR="000F19E9" w:rsidRDefault="000F19E9">
      <w:pPr>
        <w:pStyle w:val="ConsPlusTitle"/>
        <w:jc w:val="center"/>
      </w:pPr>
      <w:r>
        <w:t>на плановый период 2022 и 2023 годов</w:t>
      </w:r>
    </w:p>
    <w:p w:rsidR="000F19E9" w:rsidRDefault="000F19E9">
      <w:pPr>
        <w:pStyle w:val="ConsPlusNormal"/>
        <w:jc w:val="both"/>
      </w:pPr>
    </w:p>
    <w:p w:rsidR="000F19E9" w:rsidRDefault="000F19E9">
      <w:pPr>
        <w:pStyle w:val="ConsPlusNormal"/>
        <w:jc w:val="right"/>
      </w:pPr>
      <w:r>
        <w:t>(тыс. рублей)</w:t>
      </w:r>
    </w:p>
    <w:p w:rsidR="000F19E9" w:rsidRDefault="000F19E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1987"/>
        <w:gridCol w:w="1988"/>
      </w:tblGrid>
      <w:tr w:rsidR="000F19E9">
        <w:tc>
          <w:tcPr>
            <w:tcW w:w="4252" w:type="dxa"/>
            <w:vMerge w:val="restart"/>
          </w:tcPr>
          <w:p w:rsidR="000F19E9" w:rsidRDefault="000F19E9">
            <w:pPr>
              <w:pStyle w:val="ConsPlusNormal"/>
              <w:jc w:val="center"/>
            </w:pPr>
            <w:r>
              <w:t>Наименование муниципального образования</w:t>
            </w:r>
          </w:p>
        </w:tc>
        <w:tc>
          <w:tcPr>
            <w:tcW w:w="3975" w:type="dxa"/>
            <w:gridSpan w:val="2"/>
          </w:tcPr>
          <w:p w:rsidR="000F19E9" w:rsidRDefault="000F19E9">
            <w:pPr>
              <w:pStyle w:val="ConsPlusNormal"/>
              <w:jc w:val="center"/>
            </w:pPr>
            <w:r>
              <w:t>Сумма</w:t>
            </w:r>
          </w:p>
        </w:tc>
      </w:tr>
      <w:tr w:rsidR="000F19E9">
        <w:tc>
          <w:tcPr>
            <w:tcW w:w="4252" w:type="dxa"/>
            <w:vMerge/>
          </w:tcPr>
          <w:p w:rsidR="000F19E9" w:rsidRDefault="000F19E9"/>
        </w:tc>
        <w:tc>
          <w:tcPr>
            <w:tcW w:w="1987" w:type="dxa"/>
          </w:tcPr>
          <w:p w:rsidR="000F19E9" w:rsidRDefault="000F19E9">
            <w:pPr>
              <w:pStyle w:val="ConsPlusNormal"/>
              <w:jc w:val="center"/>
            </w:pPr>
            <w:r>
              <w:t>2022 год</w:t>
            </w:r>
          </w:p>
        </w:tc>
        <w:tc>
          <w:tcPr>
            <w:tcW w:w="1988" w:type="dxa"/>
          </w:tcPr>
          <w:p w:rsidR="000F19E9" w:rsidRDefault="000F19E9">
            <w:pPr>
              <w:pStyle w:val="ConsPlusNormal"/>
              <w:jc w:val="center"/>
            </w:pPr>
            <w:r>
              <w:t>2023 год</w:t>
            </w:r>
          </w:p>
        </w:tc>
      </w:tr>
      <w:tr w:rsidR="000F19E9">
        <w:tc>
          <w:tcPr>
            <w:tcW w:w="4252" w:type="dxa"/>
          </w:tcPr>
          <w:p w:rsidR="000F19E9" w:rsidRDefault="000F19E9">
            <w:pPr>
              <w:pStyle w:val="ConsPlusNormal"/>
              <w:jc w:val="center"/>
            </w:pPr>
            <w:r>
              <w:t>1</w:t>
            </w:r>
          </w:p>
        </w:tc>
        <w:tc>
          <w:tcPr>
            <w:tcW w:w="1987" w:type="dxa"/>
          </w:tcPr>
          <w:p w:rsidR="000F19E9" w:rsidRDefault="000F19E9">
            <w:pPr>
              <w:pStyle w:val="ConsPlusNormal"/>
              <w:jc w:val="center"/>
            </w:pPr>
            <w:r>
              <w:t>2</w:t>
            </w:r>
          </w:p>
        </w:tc>
        <w:tc>
          <w:tcPr>
            <w:tcW w:w="1988" w:type="dxa"/>
          </w:tcPr>
          <w:p w:rsidR="000F19E9" w:rsidRDefault="000F19E9">
            <w:pPr>
              <w:pStyle w:val="ConsPlusNormal"/>
              <w:jc w:val="center"/>
            </w:pPr>
            <w:r>
              <w:t>3</w:t>
            </w:r>
          </w:p>
        </w:tc>
      </w:tr>
      <w:tr w:rsidR="000F19E9">
        <w:tc>
          <w:tcPr>
            <w:tcW w:w="4252" w:type="dxa"/>
          </w:tcPr>
          <w:p w:rsidR="000F19E9" w:rsidRDefault="000F19E9">
            <w:pPr>
              <w:pStyle w:val="ConsPlusNormal"/>
            </w:pPr>
            <w:r>
              <w:t>Агульский муниципальный район</w:t>
            </w:r>
          </w:p>
        </w:tc>
        <w:tc>
          <w:tcPr>
            <w:tcW w:w="1987" w:type="dxa"/>
          </w:tcPr>
          <w:p w:rsidR="000F19E9" w:rsidRDefault="000F19E9">
            <w:pPr>
              <w:pStyle w:val="ConsPlusNormal"/>
              <w:jc w:val="center"/>
            </w:pPr>
            <w:r>
              <w:t>69,1</w:t>
            </w:r>
          </w:p>
        </w:tc>
        <w:tc>
          <w:tcPr>
            <w:tcW w:w="1988" w:type="dxa"/>
          </w:tcPr>
          <w:p w:rsidR="000F19E9" w:rsidRDefault="000F19E9">
            <w:pPr>
              <w:pStyle w:val="ConsPlusNormal"/>
              <w:jc w:val="center"/>
            </w:pPr>
            <w:r>
              <w:t>69,1</w:t>
            </w:r>
          </w:p>
        </w:tc>
      </w:tr>
      <w:tr w:rsidR="000F19E9">
        <w:tc>
          <w:tcPr>
            <w:tcW w:w="4252" w:type="dxa"/>
          </w:tcPr>
          <w:p w:rsidR="000F19E9" w:rsidRDefault="000F19E9">
            <w:pPr>
              <w:pStyle w:val="ConsPlusNormal"/>
            </w:pPr>
            <w:r>
              <w:t>Акушинский муниципальный район</w:t>
            </w:r>
          </w:p>
        </w:tc>
        <w:tc>
          <w:tcPr>
            <w:tcW w:w="1987" w:type="dxa"/>
          </w:tcPr>
          <w:p w:rsidR="000F19E9" w:rsidRDefault="000F19E9">
            <w:pPr>
              <w:pStyle w:val="ConsPlusNormal"/>
              <w:jc w:val="center"/>
            </w:pPr>
            <w:r>
              <w:t>208,6</w:t>
            </w:r>
          </w:p>
        </w:tc>
        <w:tc>
          <w:tcPr>
            <w:tcW w:w="1988" w:type="dxa"/>
          </w:tcPr>
          <w:p w:rsidR="000F19E9" w:rsidRDefault="000F19E9">
            <w:pPr>
              <w:pStyle w:val="ConsPlusNormal"/>
              <w:jc w:val="center"/>
            </w:pPr>
            <w:r>
              <w:t>208,6</w:t>
            </w:r>
          </w:p>
        </w:tc>
      </w:tr>
      <w:tr w:rsidR="000F19E9">
        <w:tc>
          <w:tcPr>
            <w:tcW w:w="4252" w:type="dxa"/>
          </w:tcPr>
          <w:p w:rsidR="000F19E9" w:rsidRDefault="000F19E9">
            <w:pPr>
              <w:pStyle w:val="ConsPlusNormal"/>
            </w:pPr>
            <w:r>
              <w:t>Ахвахский муниципальный район</w:t>
            </w:r>
          </w:p>
        </w:tc>
        <w:tc>
          <w:tcPr>
            <w:tcW w:w="1987" w:type="dxa"/>
          </w:tcPr>
          <w:p w:rsidR="000F19E9" w:rsidRDefault="000F19E9">
            <w:pPr>
              <w:pStyle w:val="ConsPlusNormal"/>
              <w:jc w:val="center"/>
            </w:pPr>
            <w:r>
              <w:t>132,7</w:t>
            </w:r>
          </w:p>
        </w:tc>
        <w:tc>
          <w:tcPr>
            <w:tcW w:w="1988" w:type="dxa"/>
          </w:tcPr>
          <w:p w:rsidR="000F19E9" w:rsidRDefault="000F19E9">
            <w:pPr>
              <w:pStyle w:val="ConsPlusNormal"/>
              <w:jc w:val="center"/>
            </w:pPr>
            <w:r>
              <w:t>132,7</w:t>
            </w:r>
          </w:p>
        </w:tc>
      </w:tr>
      <w:tr w:rsidR="000F19E9">
        <w:tc>
          <w:tcPr>
            <w:tcW w:w="4252" w:type="dxa"/>
          </w:tcPr>
          <w:p w:rsidR="000F19E9" w:rsidRDefault="000F19E9">
            <w:pPr>
              <w:pStyle w:val="ConsPlusNormal"/>
            </w:pPr>
            <w:r>
              <w:t>Ахтынский муниципальный район</w:t>
            </w:r>
          </w:p>
        </w:tc>
        <w:tc>
          <w:tcPr>
            <w:tcW w:w="1987" w:type="dxa"/>
          </w:tcPr>
          <w:p w:rsidR="000F19E9" w:rsidRDefault="000F19E9">
            <w:pPr>
              <w:pStyle w:val="ConsPlusNormal"/>
              <w:jc w:val="center"/>
            </w:pPr>
            <w:r>
              <w:t>263,6</w:t>
            </w:r>
          </w:p>
        </w:tc>
        <w:tc>
          <w:tcPr>
            <w:tcW w:w="1988" w:type="dxa"/>
          </w:tcPr>
          <w:p w:rsidR="000F19E9" w:rsidRDefault="000F19E9">
            <w:pPr>
              <w:pStyle w:val="ConsPlusNormal"/>
              <w:jc w:val="center"/>
            </w:pPr>
            <w:r>
              <w:t>263,6</w:t>
            </w:r>
          </w:p>
        </w:tc>
      </w:tr>
      <w:tr w:rsidR="000F19E9">
        <w:tc>
          <w:tcPr>
            <w:tcW w:w="4252" w:type="dxa"/>
          </w:tcPr>
          <w:p w:rsidR="000F19E9" w:rsidRDefault="000F19E9">
            <w:pPr>
              <w:pStyle w:val="ConsPlusNormal"/>
            </w:pPr>
            <w:r>
              <w:t>Бабаюртовский муниципальный район</w:t>
            </w:r>
          </w:p>
        </w:tc>
        <w:tc>
          <w:tcPr>
            <w:tcW w:w="1987" w:type="dxa"/>
          </w:tcPr>
          <w:p w:rsidR="000F19E9" w:rsidRDefault="000F19E9">
            <w:pPr>
              <w:pStyle w:val="ConsPlusNormal"/>
              <w:jc w:val="center"/>
            </w:pPr>
            <w:r>
              <w:t>331,4</w:t>
            </w:r>
          </w:p>
        </w:tc>
        <w:tc>
          <w:tcPr>
            <w:tcW w:w="1988" w:type="dxa"/>
          </w:tcPr>
          <w:p w:rsidR="000F19E9" w:rsidRDefault="000F19E9">
            <w:pPr>
              <w:pStyle w:val="ConsPlusNormal"/>
              <w:jc w:val="center"/>
            </w:pPr>
            <w:r>
              <w:t>331,4</w:t>
            </w:r>
          </w:p>
        </w:tc>
      </w:tr>
      <w:tr w:rsidR="000F19E9">
        <w:tc>
          <w:tcPr>
            <w:tcW w:w="4252" w:type="dxa"/>
          </w:tcPr>
          <w:p w:rsidR="000F19E9" w:rsidRDefault="000F19E9">
            <w:pPr>
              <w:pStyle w:val="ConsPlusNormal"/>
            </w:pPr>
            <w:r>
              <w:t>Ботлихский муниципальный район</w:t>
            </w:r>
          </w:p>
        </w:tc>
        <w:tc>
          <w:tcPr>
            <w:tcW w:w="1987" w:type="dxa"/>
          </w:tcPr>
          <w:p w:rsidR="000F19E9" w:rsidRDefault="000F19E9">
            <w:pPr>
              <w:pStyle w:val="ConsPlusNormal"/>
              <w:jc w:val="center"/>
            </w:pPr>
            <w:r>
              <w:t>59,7</w:t>
            </w:r>
          </w:p>
        </w:tc>
        <w:tc>
          <w:tcPr>
            <w:tcW w:w="1988" w:type="dxa"/>
          </w:tcPr>
          <w:p w:rsidR="000F19E9" w:rsidRDefault="000F19E9">
            <w:pPr>
              <w:pStyle w:val="ConsPlusNormal"/>
              <w:jc w:val="center"/>
            </w:pPr>
            <w:r>
              <w:t>59,7</w:t>
            </w:r>
          </w:p>
        </w:tc>
      </w:tr>
      <w:tr w:rsidR="000F19E9">
        <w:tc>
          <w:tcPr>
            <w:tcW w:w="4252" w:type="dxa"/>
          </w:tcPr>
          <w:p w:rsidR="000F19E9" w:rsidRDefault="000F19E9">
            <w:pPr>
              <w:pStyle w:val="ConsPlusNormal"/>
            </w:pPr>
            <w:r>
              <w:t>Буйнакский муниципальный район</w:t>
            </w:r>
          </w:p>
        </w:tc>
        <w:tc>
          <w:tcPr>
            <w:tcW w:w="1987" w:type="dxa"/>
          </w:tcPr>
          <w:p w:rsidR="000F19E9" w:rsidRDefault="000F19E9">
            <w:pPr>
              <w:pStyle w:val="ConsPlusNormal"/>
              <w:jc w:val="center"/>
            </w:pPr>
            <w:r>
              <w:t>473,3</w:t>
            </w:r>
          </w:p>
        </w:tc>
        <w:tc>
          <w:tcPr>
            <w:tcW w:w="1988" w:type="dxa"/>
          </w:tcPr>
          <w:p w:rsidR="000F19E9" w:rsidRDefault="000F19E9">
            <w:pPr>
              <w:pStyle w:val="ConsPlusNormal"/>
              <w:jc w:val="center"/>
            </w:pPr>
            <w:r>
              <w:t>473,3</w:t>
            </w:r>
          </w:p>
        </w:tc>
      </w:tr>
      <w:tr w:rsidR="000F19E9">
        <w:tc>
          <w:tcPr>
            <w:tcW w:w="4252" w:type="dxa"/>
          </w:tcPr>
          <w:p w:rsidR="000F19E9" w:rsidRDefault="000F19E9">
            <w:pPr>
              <w:pStyle w:val="ConsPlusNormal"/>
            </w:pPr>
            <w:r>
              <w:t>Гергебильский муниципальный район</w:t>
            </w:r>
          </w:p>
        </w:tc>
        <w:tc>
          <w:tcPr>
            <w:tcW w:w="1987" w:type="dxa"/>
          </w:tcPr>
          <w:p w:rsidR="000F19E9" w:rsidRDefault="000F19E9">
            <w:pPr>
              <w:pStyle w:val="ConsPlusNormal"/>
              <w:jc w:val="center"/>
            </w:pPr>
            <w:r>
              <w:t>205,7</w:t>
            </w:r>
          </w:p>
        </w:tc>
        <w:tc>
          <w:tcPr>
            <w:tcW w:w="1988" w:type="dxa"/>
          </w:tcPr>
          <w:p w:rsidR="000F19E9" w:rsidRDefault="000F19E9">
            <w:pPr>
              <w:pStyle w:val="ConsPlusNormal"/>
              <w:jc w:val="center"/>
            </w:pPr>
            <w:r>
              <w:t>205,7</w:t>
            </w:r>
          </w:p>
        </w:tc>
      </w:tr>
      <w:tr w:rsidR="000F19E9">
        <w:tc>
          <w:tcPr>
            <w:tcW w:w="4252" w:type="dxa"/>
          </w:tcPr>
          <w:p w:rsidR="000F19E9" w:rsidRDefault="000F19E9">
            <w:pPr>
              <w:pStyle w:val="ConsPlusNormal"/>
            </w:pPr>
            <w:r>
              <w:t>Гумбетовский муниципальный район</w:t>
            </w:r>
          </w:p>
        </w:tc>
        <w:tc>
          <w:tcPr>
            <w:tcW w:w="1987" w:type="dxa"/>
          </w:tcPr>
          <w:p w:rsidR="000F19E9" w:rsidRDefault="000F19E9">
            <w:pPr>
              <w:pStyle w:val="ConsPlusNormal"/>
              <w:jc w:val="center"/>
            </w:pPr>
            <w:r>
              <w:t>225,5</w:t>
            </w:r>
          </w:p>
        </w:tc>
        <w:tc>
          <w:tcPr>
            <w:tcW w:w="1988" w:type="dxa"/>
          </w:tcPr>
          <w:p w:rsidR="000F19E9" w:rsidRDefault="000F19E9">
            <w:pPr>
              <w:pStyle w:val="ConsPlusNormal"/>
              <w:jc w:val="center"/>
            </w:pPr>
            <w:r>
              <w:t>225,5</w:t>
            </w:r>
          </w:p>
        </w:tc>
      </w:tr>
      <w:tr w:rsidR="000F19E9">
        <w:tc>
          <w:tcPr>
            <w:tcW w:w="4252" w:type="dxa"/>
          </w:tcPr>
          <w:p w:rsidR="000F19E9" w:rsidRDefault="000F19E9">
            <w:pPr>
              <w:pStyle w:val="ConsPlusNormal"/>
            </w:pPr>
            <w:r>
              <w:t>Гунибский муниципальный район</w:t>
            </w:r>
          </w:p>
        </w:tc>
        <w:tc>
          <w:tcPr>
            <w:tcW w:w="1987" w:type="dxa"/>
          </w:tcPr>
          <w:p w:rsidR="000F19E9" w:rsidRDefault="000F19E9">
            <w:pPr>
              <w:pStyle w:val="ConsPlusNormal"/>
              <w:jc w:val="center"/>
            </w:pPr>
            <w:r>
              <w:t>268,9</w:t>
            </w:r>
          </w:p>
        </w:tc>
        <w:tc>
          <w:tcPr>
            <w:tcW w:w="1988" w:type="dxa"/>
          </w:tcPr>
          <w:p w:rsidR="000F19E9" w:rsidRDefault="000F19E9">
            <w:pPr>
              <w:pStyle w:val="ConsPlusNormal"/>
              <w:jc w:val="center"/>
            </w:pPr>
            <w:r>
              <w:t>268,9</w:t>
            </w:r>
          </w:p>
        </w:tc>
      </w:tr>
      <w:tr w:rsidR="000F19E9">
        <w:tc>
          <w:tcPr>
            <w:tcW w:w="4252" w:type="dxa"/>
          </w:tcPr>
          <w:p w:rsidR="000F19E9" w:rsidRDefault="000F19E9">
            <w:pPr>
              <w:pStyle w:val="ConsPlusNormal"/>
            </w:pPr>
            <w:r>
              <w:t>Дахадаевский муниципальный район</w:t>
            </w:r>
          </w:p>
        </w:tc>
        <w:tc>
          <w:tcPr>
            <w:tcW w:w="1987" w:type="dxa"/>
          </w:tcPr>
          <w:p w:rsidR="000F19E9" w:rsidRDefault="000F19E9">
            <w:pPr>
              <w:pStyle w:val="ConsPlusNormal"/>
              <w:jc w:val="center"/>
            </w:pPr>
            <w:r>
              <w:t>571,5</w:t>
            </w:r>
          </w:p>
        </w:tc>
        <w:tc>
          <w:tcPr>
            <w:tcW w:w="1988" w:type="dxa"/>
          </w:tcPr>
          <w:p w:rsidR="000F19E9" w:rsidRDefault="000F19E9">
            <w:pPr>
              <w:pStyle w:val="ConsPlusNormal"/>
              <w:jc w:val="center"/>
            </w:pPr>
            <w:r>
              <w:t>571,5</w:t>
            </w:r>
          </w:p>
        </w:tc>
      </w:tr>
      <w:tr w:rsidR="000F19E9">
        <w:tc>
          <w:tcPr>
            <w:tcW w:w="4252" w:type="dxa"/>
          </w:tcPr>
          <w:p w:rsidR="000F19E9" w:rsidRDefault="000F19E9">
            <w:pPr>
              <w:pStyle w:val="ConsPlusNormal"/>
            </w:pPr>
            <w:r>
              <w:t>Дербентский муниципальный район</w:t>
            </w:r>
          </w:p>
        </w:tc>
        <w:tc>
          <w:tcPr>
            <w:tcW w:w="1987" w:type="dxa"/>
          </w:tcPr>
          <w:p w:rsidR="000F19E9" w:rsidRDefault="000F19E9">
            <w:pPr>
              <w:pStyle w:val="ConsPlusNormal"/>
              <w:jc w:val="center"/>
            </w:pPr>
            <w:r>
              <w:t>522,5</w:t>
            </w:r>
          </w:p>
        </w:tc>
        <w:tc>
          <w:tcPr>
            <w:tcW w:w="1988" w:type="dxa"/>
          </w:tcPr>
          <w:p w:rsidR="000F19E9" w:rsidRDefault="000F19E9">
            <w:pPr>
              <w:pStyle w:val="ConsPlusNormal"/>
              <w:jc w:val="center"/>
            </w:pPr>
            <w:r>
              <w:t>522,5</w:t>
            </w:r>
          </w:p>
        </w:tc>
      </w:tr>
      <w:tr w:rsidR="000F19E9">
        <w:tc>
          <w:tcPr>
            <w:tcW w:w="4252" w:type="dxa"/>
          </w:tcPr>
          <w:p w:rsidR="000F19E9" w:rsidRDefault="000F19E9">
            <w:pPr>
              <w:pStyle w:val="ConsPlusNormal"/>
            </w:pPr>
            <w:r>
              <w:t>Докузпаринский муниципальный район</w:t>
            </w:r>
          </w:p>
        </w:tc>
        <w:tc>
          <w:tcPr>
            <w:tcW w:w="1987" w:type="dxa"/>
          </w:tcPr>
          <w:p w:rsidR="000F19E9" w:rsidRDefault="000F19E9">
            <w:pPr>
              <w:pStyle w:val="ConsPlusNormal"/>
              <w:jc w:val="center"/>
            </w:pPr>
            <w:r>
              <w:t>146,7</w:t>
            </w:r>
          </w:p>
        </w:tc>
        <w:tc>
          <w:tcPr>
            <w:tcW w:w="1988" w:type="dxa"/>
          </w:tcPr>
          <w:p w:rsidR="000F19E9" w:rsidRDefault="000F19E9">
            <w:pPr>
              <w:pStyle w:val="ConsPlusNormal"/>
              <w:jc w:val="center"/>
            </w:pPr>
            <w:r>
              <w:t>146,7</w:t>
            </w:r>
          </w:p>
        </w:tc>
      </w:tr>
      <w:tr w:rsidR="000F19E9">
        <w:tc>
          <w:tcPr>
            <w:tcW w:w="4252" w:type="dxa"/>
          </w:tcPr>
          <w:p w:rsidR="000F19E9" w:rsidRDefault="000F19E9">
            <w:pPr>
              <w:pStyle w:val="ConsPlusNormal"/>
            </w:pPr>
            <w:r>
              <w:t>Казбековский муниципальный район</w:t>
            </w:r>
          </w:p>
        </w:tc>
        <w:tc>
          <w:tcPr>
            <w:tcW w:w="1987" w:type="dxa"/>
          </w:tcPr>
          <w:p w:rsidR="000F19E9" w:rsidRDefault="000F19E9">
            <w:pPr>
              <w:pStyle w:val="ConsPlusNormal"/>
              <w:jc w:val="center"/>
            </w:pPr>
            <w:r>
              <w:t>249,5</w:t>
            </w:r>
          </w:p>
        </w:tc>
        <w:tc>
          <w:tcPr>
            <w:tcW w:w="1988" w:type="dxa"/>
          </w:tcPr>
          <w:p w:rsidR="000F19E9" w:rsidRDefault="000F19E9">
            <w:pPr>
              <w:pStyle w:val="ConsPlusNormal"/>
              <w:jc w:val="center"/>
            </w:pPr>
            <w:r>
              <w:t>249,5</w:t>
            </w:r>
          </w:p>
        </w:tc>
      </w:tr>
      <w:tr w:rsidR="000F19E9">
        <w:tc>
          <w:tcPr>
            <w:tcW w:w="4252" w:type="dxa"/>
          </w:tcPr>
          <w:p w:rsidR="000F19E9" w:rsidRDefault="000F19E9">
            <w:pPr>
              <w:pStyle w:val="ConsPlusNormal"/>
            </w:pPr>
            <w:r>
              <w:t>Кайтагский муниципальный район</w:t>
            </w:r>
          </w:p>
        </w:tc>
        <w:tc>
          <w:tcPr>
            <w:tcW w:w="1987" w:type="dxa"/>
          </w:tcPr>
          <w:p w:rsidR="000F19E9" w:rsidRDefault="000F19E9">
            <w:pPr>
              <w:pStyle w:val="ConsPlusNormal"/>
              <w:jc w:val="center"/>
            </w:pPr>
            <w:r>
              <w:t>448,9</w:t>
            </w:r>
          </w:p>
        </w:tc>
        <w:tc>
          <w:tcPr>
            <w:tcW w:w="1988" w:type="dxa"/>
          </w:tcPr>
          <w:p w:rsidR="000F19E9" w:rsidRDefault="000F19E9">
            <w:pPr>
              <w:pStyle w:val="ConsPlusNormal"/>
              <w:jc w:val="center"/>
            </w:pPr>
            <w:r>
              <w:t>448,9</w:t>
            </w:r>
          </w:p>
        </w:tc>
      </w:tr>
      <w:tr w:rsidR="000F19E9">
        <w:tc>
          <w:tcPr>
            <w:tcW w:w="4252" w:type="dxa"/>
          </w:tcPr>
          <w:p w:rsidR="000F19E9" w:rsidRDefault="000F19E9">
            <w:pPr>
              <w:pStyle w:val="ConsPlusNormal"/>
            </w:pPr>
            <w:r>
              <w:t xml:space="preserve">Карабудахкентский </w:t>
            </w:r>
            <w:r>
              <w:lastRenderedPageBreak/>
              <w:t>муниципальный район</w:t>
            </w:r>
          </w:p>
        </w:tc>
        <w:tc>
          <w:tcPr>
            <w:tcW w:w="1987" w:type="dxa"/>
          </w:tcPr>
          <w:p w:rsidR="000F19E9" w:rsidRDefault="000F19E9">
            <w:pPr>
              <w:pStyle w:val="ConsPlusNormal"/>
              <w:jc w:val="center"/>
            </w:pPr>
            <w:r>
              <w:lastRenderedPageBreak/>
              <w:t>269,5</w:t>
            </w:r>
          </w:p>
        </w:tc>
        <w:tc>
          <w:tcPr>
            <w:tcW w:w="1988" w:type="dxa"/>
          </w:tcPr>
          <w:p w:rsidR="000F19E9" w:rsidRDefault="000F19E9">
            <w:pPr>
              <w:pStyle w:val="ConsPlusNormal"/>
              <w:jc w:val="center"/>
            </w:pPr>
            <w:r>
              <w:t>269,5</w:t>
            </w:r>
          </w:p>
        </w:tc>
      </w:tr>
      <w:tr w:rsidR="000F19E9">
        <w:tc>
          <w:tcPr>
            <w:tcW w:w="4252" w:type="dxa"/>
          </w:tcPr>
          <w:p w:rsidR="000F19E9" w:rsidRDefault="000F19E9">
            <w:pPr>
              <w:pStyle w:val="ConsPlusNormal"/>
            </w:pPr>
            <w:r>
              <w:lastRenderedPageBreak/>
              <w:t>Каякентский муниципальный район</w:t>
            </w:r>
          </w:p>
        </w:tc>
        <w:tc>
          <w:tcPr>
            <w:tcW w:w="1987" w:type="dxa"/>
          </w:tcPr>
          <w:p w:rsidR="000F19E9" w:rsidRDefault="000F19E9">
            <w:pPr>
              <w:pStyle w:val="ConsPlusNormal"/>
              <w:jc w:val="center"/>
            </w:pPr>
            <w:r>
              <w:t>314,6</w:t>
            </w:r>
          </w:p>
        </w:tc>
        <w:tc>
          <w:tcPr>
            <w:tcW w:w="1988" w:type="dxa"/>
          </w:tcPr>
          <w:p w:rsidR="000F19E9" w:rsidRDefault="000F19E9">
            <w:pPr>
              <w:pStyle w:val="ConsPlusNormal"/>
              <w:jc w:val="center"/>
            </w:pPr>
            <w:r>
              <w:t>314,6</w:t>
            </w:r>
          </w:p>
        </w:tc>
      </w:tr>
      <w:tr w:rsidR="000F19E9">
        <w:tc>
          <w:tcPr>
            <w:tcW w:w="4252" w:type="dxa"/>
          </w:tcPr>
          <w:p w:rsidR="000F19E9" w:rsidRDefault="000F19E9">
            <w:pPr>
              <w:pStyle w:val="ConsPlusNormal"/>
            </w:pPr>
            <w:r>
              <w:t>Кизилюртовский муниципальный район</w:t>
            </w:r>
          </w:p>
        </w:tc>
        <w:tc>
          <w:tcPr>
            <w:tcW w:w="1987" w:type="dxa"/>
          </w:tcPr>
          <w:p w:rsidR="000F19E9" w:rsidRDefault="000F19E9">
            <w:pPr>
              <w:pStyle w:val="ConsPlusNormal"/>
              <w:jc w:val="center"/>
            </w:pPr>
            <w:r>
              <w:t>476,8</w:t>
            </w:r>
          </w:p>
        </w:tc>
        <w:tc>
          <w:tcPr>
            <w:tcW w:w="1988" w:type="dxa"/>
          </w:tcPr>
          <w:p w:rsidR="000F19E9" w:rsidRDefault="000F19E9">
            <w:pPr>
              <w:pStyle w:val="ConsPlusNormal"/>
              <w:jc w:val="center"/>
            </w:pPr>
            <w:r>
              <w:t>476,8</w:t>
            </w:r>
          </w:p>
        </w:tc>
      </w:tr>
      <w:tr w:rsidR="000F19E9">
        <w:tc>
          <w:tcPr>
            <w:tcW w:w="4252" w:type="dxa"/>
          </w:tcPr>
          <w:p w:rsidR="000F19E9" w:rsidRDefault="000F19E9">
            <w:pPr>
              <w:pStyle w:val="ConsPlusNormal"/>
            </w:pPr>
            <w:r>
              <w:t>Кизлярский муниципальный район</w:t>
            </w:r>
          </w:p>
        </w:tc>
        <w:tc>
          <w:tcPr>
            <w:tcW w:w="1987" w:type="dxa"/>
          </w:tcPr>
          <w:p w:rsidR="000F19E9" w:rsidRDefault="000F19E9">
            <w:pPr>
              <w:pStyle w:val="ConsPlusNormal"/>
              <w:jc w:val="center"/>
            </w:pPr>
            <w:r>
              <w:t>696,1</w:t>
            </w:r>
          </w:p>
        </w:tc>
        <w:tc>
          <w:tcPr>
            <w:tcW w:w="1988" w:type="dxa"/>
          </w:tcPr>
          <w:p w:rsidR="000F19E9" w:rsidRDefault="000F19E9">
            <w:pPr>
              <w:pStyle w:val="ConsPlusNormal"/>
              <w:jc w:val="center"/>
            </w:pPr>
            <w:r>
              <w:t>696,1</w:t>
            </w:r>
          </w:p>
        </w:tc>
      </w:tr>
      <w:tr w:rsidR="000F19E9">
        <w:tc>
          <w:tcPr>
            <w:tcW w:w="4252" w:type="dxa"/>
          </w:tcPr>
          <w:p w:rsidR="000F19E9" w:rsidRDefault="000F19E9">
            <w:pPr>
              <w:pStyle w:val="ConsPlusNormal"/>
            </w:pPr>
            <w:r>
              <w:t>Кумторкалинский муниципальный район</w:t>
            </w:r>
          </w:p>
        </w:tc>
        <w:tc>
          <w:tcPr>
            <w:tcW w:w="1987" w:type="dxa"/>
          </w:tcPr>
          <w:p w:rsidR="000F19E9" w:rsidRDefault="000F19E9">
            <w:pPr>
              <w:pStyle w:val="ConsPlusNormal"/>
              <w:jc w:val="center"/>
            </w:pPr>
            <w:r>
              <w:t>26,6</w:t>
            </w:r>
          </w:p>
        </w:tc>
        <w:tc>
          <w:tcPr>
            <w:tcW w:w="1988" w:type="dxa"/>
          </w:tcPr>
          <w:p w:rsidR="000F19E9" w:rsidRDefault="000F19E9">
            <w:pPr>
              <w:pStyle w:val="ConsPlusNormal"/>
              <w:jc w:val="center"/>
            </w:pPr>
            <w:r>
              <w:t>26,6</w:t>
            </w:r>
          </w:p>
        </w:tc>
      </w:tr>
      <w:tr w:rsidR="000F19E9">
        <w:tc>
          <w:tcPr>
            <w:tcW w:w="4252" w:type="dxa"/>
          </w:tcPr>
          <w:p w:rsidR="000F19E9" w:rsidRDefault="000F19E9">
            <w:pPr>
              <w:pStyle w:val="ConsPlusNormal"/>
            </w:pPr>
            <w:r>
              <w:t>Кулинский муниципальный район</w:t>
            </w:r>
          </w:p>
        </w:tc>
        <w:tc>
          <w:tcPr>
            <w:tcW w:w="1987" w:type="dxa"/>
          </w:tcPr>
          <w:p w:rsidR="000F19E9" w:rsidRDefault="000F19E9">
            <w:pPr>
              <w:pStyle w:val="ConsPlusNormal"/>
              <w:jc w:val="center"/>
            </w:pPr>
            <w:r>
              <w:t>100,4</w:t>
            </w:r>
          </w:p>
        </w:tc>
        <w:tc>
          <w:tcPr>
            <w:tcW w:w="1988" w:type="dxa"/>
          </w:tcPr>
          <w:p w:rsidR="000F19E9" w:rsidRDefault="000F19E9">
            <w:pPr>
              <w:pStyle w:val="ConsPlusNormal"/>
              <w:jc w:val="center"/>
            </w:pPr>
            <w:r>
              <w:t>100,4</w:t>
            </w:r>
          </w:p>
        </w:tc>
      </w:tr>
      <w:tr w:rsidR="000F19E9">
        <w:tc>
          <w:tcPr>
            <w:tcW w:w="4252" w:type="dxa"/>
          </w:tcPr>
          <w:p w:rsidR="000F19E9" w:rsidRDefault="000F19E9">
            <w:pPr>
              <w:pStyle w:val="ConsPlusNormal"/>
            </w:pPr>
            <w:r>
              <w:t>Курахский муниципальный район</w:t>
            </w:r>
          </w:p>
        </w:tc>
        <w:tc>
          <w:tcPr>
            <w:tcW w:w="1987" w:type="dxa"/>
          </w:tcPr>
          <w:p w:rsidR="000F19E9" w:rsidRDefault="000F19E9">
            <w:pPr>
              <w:pStyle w:val="ConsPlusNormal"/>
              <w:jc w:val="center"/>
            </w:pPr>
            <w:r>
              <w:t>245,4</w:t>
            </w:r>
          </w:p>
        </w:tc>
        <w:tc>
          <w:tcPr>
            <w:tcW w:w="1988" w:type="dxa"/>
          </w:tcPr>
          <w:p w:rsidR="000F19E9" w:rsidRDefault="000F19E9">
            <w:pPr>
              <w:pStyle w:val="ConsPlusNormal"/>
              <w:jc w:val="center"/>
            </w:pPr>
            <w:r>
              <w:t>245,4</w:t>
            </w:r>
          </w:p>
        </w:tc>
      </w:tr>
      <w:tr w:rsidR="000F19E9">
        <w:tc>
          <w:tcPr>
            <w:tcW w:w="4252" w:type="dxa"/>
          </w:tcPr>
          <w:p w:rsidR="000F19E9" w:rsidRDefault="000F19E9">
            <w:pPr>
              <w:pStyle w:val="ConsPlusNormal"/>
            </w:pPr>
            <w:r>
              <w:t>Лакский муниципальный район</w:t>
            </w:r>
          </w:p>
        </w:tc>
        <w:tc>
          <w:tcPr>
            <w:tcW w:w="1987" w:type="dxa"/>
          </w:tcPr>
          <w:p w:rsidR="000F19E9" w:rsidRDefault="000F19E9">
            <w:pPr>
              <w:pStyle w:val="ConsPlusNormal"/>
              <w:jc w:val="center"/>
            </w:pPr>
            <w:r>
              <w:t>284,1</w:t>
            </w:r>
          </w:p>
        </w:tc>
        <w:tc>
          <w:tcPr>
            <w:tcW w:w="1988" w:type="dxa"/>
          </w:tcPr>
          <w:p w:rsidR="000F19E9" w:rsidRDefault="000F19E9">
            <w:pPr>
              <w:pStyle w:val="ConsPlusNormal"/>
              <w:jc w:val="center"/>
            </w:pPr>
            <w:r>
              <w:t>284,1</w:t>
            </w:r>
          </w:p>
        </w:tc>
      </w:tr>
      <w:tr w:rsidR="000F19E9">
        <w:tc>
          <w:tcPr>
            <w:tcW w:w="4252" w:type="dxa"/>
          </w:tcPr>
          <w:p w:rsidR="000F19E9" w:rsidRDefault="000F19E9">
            <w:pPr>
              <w:pStyle w:val="ConsPlusNormal"/>
            </w:pPr>
            <w:r>
              <w:t>Левашинский муниципальный район</w:t>
            </w:r>
          </w:p>
        </w:tc>
        <w:tc>
          <w:tcPr>
            <w:tcW w:w="1987" w:type="dxa"/>
          </w:tcPr>
          <w:p w:rsidR="000F19E9" w:rsidRDefault="000F19E9">
            <w:pPr>
              <w:pStyle w:val="ConsPlusNormal"/>
              <w:jc w:val="center"/>
            </w:pPr>
            <w:r>
              <w:t>244,0</w:t>
            </w:r>
          </w:p>
        </w:tc>
        <w:tc>
          <w:tcPr>
            <w:tcW w:w="1988" w:type="dxa"/>
          </w:tcPr>
          <w:p w:rsidR="000F19E9" w:rsidRDefault="000F19E9">
            <w:pPr>
              <w:pStyle w:val="ConsPlusNormal"/>
              <w:jc w:val="center"/>
            </w:pPr>
            <w:r>
              <w:t>244,0</w:t>
            </w:r>
          </w:p>
        </w:tc>
      </w:tr>
      <w:tr w:rsidR="000F19E9">
        <w:tc>
          <w:tcPr>
            <w:tcW w:w="4252" w:type="dxa"/>
          </w:tcPr>
          <w:p w:rsidR="000F19E9" w:rsidRDefault="000F19E9">
            <w:pPr>
              <w:pStyle w:val="ConsPlusNormal"/>
            </w:pPr>
            <w:r>
              <w:t>Магарамкентский муниципальный район</w:t>
            </w:r>
          </w:p>
        </w:tc>
        <w:tc>
          <w:tcPr>
            <w:tcW w:w="1987" w:type="dxa"/>
          </w:tcPr>
          <w:p w:rsidR="000F19E9" w:rsidRDefault="000F19E9">
            <w:pPr>
              <w:pStyle w:val="ConsPlusNormal"/>
              <w:jc w:val="center"/>
            </w:pPr>
            <w:r>
              <w:t>236,7</w:t>
            </w:r>
          </w:p>
        </w:tc>
        <w:tc>
          <w:tcPr>
            <w:tcW w:w="1988" w:type="dxa"/>
          </w:tcPr>
          <w:p w:rsidR="000F19E9" w:rsidRDefault="000F19E9">
            <w:pPr>
              <w:pStyle w:val="ConsPlusNormal"/>
              <w:jc w:val="center"/>
            </w:pPr>
            <w:r>
              <w:t>236,7</w:t>
            </w:r>
          </w:p>
        </w:tc>
      </w:tr>
      <w:tr w:rsidR="000F19E9">
        <w:tc>
          <w:tcPr>
            <w:tcW w:w="4252" w:type="dxa"/>
          </w:tcPr>
          <w:p w:rsidR="000F19E9" w:rsidRDefault="000F19E9">
            <w:pPr>
              <w:pStyle w:val="ConsPlusNormal"/>
            </w:pPr>
            <w:r>
              <w:t>Новолакский муниципальный район</w:t>
            </w:r>
          </w:p>
        </w:tc>
        <w:tc>
          <w:tcPr>
            <w:tcW w:w="1987" w:type="dxa"/>
          </w:tcPr>
          <w:p w:rsidR="000F19E9" w:rsidRDefault="000F19E9">
            <w:pPr>
              <w:pStyle w:val="ConsPlusNormal"/>
              <w:jc w:val="center"/>
            </w:pPr>
            <w:r>
              <w:t>101,6</w:t>
            </w:r>
          </w:p>
        </w:tc>
        <w:tc>
          <w:tcPr>
            <w:tcW w:w="1988" w:type="dxa"/>
          </w:tcPr>
          <w:p w:rsidR="000F19E9" w:rsidRDefault="000F19E9">
            <w:pPr>
              <w:pStyle w:val="ConsPlusNormal"/>
              <w:jc w:val="center"/>
            </w:pPr>
            <w:r>
              <w:t>101,6</w:t>
            </w:r>
          </w:p>
        </w:tc>
      </w:tr>
      <w:tr w:rsidR="000F19E9">
        <w:tc>
          <w:tcPr>
            <w:tcW w:w="4252" w:type="dxa"/>
          </w:tcPr>
          <w:p w:rsidR="000F19E9" w:rsidRDefault="000F19E9">
            <w:pPr>
              <w:pStyle w:val="ConsPlusNormal"/>
            </w:pPr>
            <w:r>
              <w:t>Ногайский муниципальный район</w:t>
            </w:r>
          </w:p>
        </w:tc>
        <w:tc>
          <w:tcPr>
            <w:tcW w:w="1987" w:type="dxa"/>
          </w:tcPr>
          <w:p w:rsidR="000F19E9" w:rsidRDefault="000F19E9">
            <w:pPr>
              <w:pStyle w:val="ConsPlusNormal"/>
              <w:jc w:val="center"/>
            </w:pPr>
            <w:r>
              <w:t>230,0</w:t>
            </w:r>
          </w:p>
        </w:tc>
        <w:tc>
          <w:tcPr>
            <w:tcW w:w="1988" w:type="dxa"/>
          </w:tcPr>
          <w:p w:rsidR="000F19E9" w:rsidRDefault="000F19E9">
            <w:pPr>
              <w:pStyle w:val="ConsPlusNormal"/>
              <w:jc w:val="center"/>
            </w:pPr>
            <w:r>
              <w:t>230,0</w:t>
            </w:r>
          </w:p>
        </w:tc>
      </w:tr>
      <w:tr w:rsidR="000F19E9">
        <w:tc>
          <w:tcPr>
            <w:tcW w:w="4252" w:type="dxa"/>
          </w:tcPr>
          <w:p w:rsidR="000F19E9" w:rsidRDefault="000F19E9">
            <w:pPr>
              <w:pStyle w:val="ConsPlusNormal"/>
            </w:pPr>
            <w:r>
              <w:t>Рутульский муниципальный район</w:t>
            </w:r>
          </w:p>
        </w:tc>
        <w:tc>
          <w:tcPr>
            <w:tcW w:w="1987" w:type="dxa"/>
          </w:tcPr>
          <w:p w:rsidR="000F19E9" w:rsidRDefault="000F19E9">
            <w:pPr>
              <w:pStyle w:val="ConsPlusNormal"/>
              <w:jc w:val="center"/>
            </w:pPr>
            <w:r>
              <w:t>207,5</w:t>
            </w:r>
          </w:p>
        </w:tc>
        <w:tc>
          <w:tcPr>
            <w:tcW w:w="1988" w:type="dxa"/>
          </w:tcPr>
          <w:p w:rsidR="000F19E9" w:rsidRDefault="000F19E9">
            <w:pPr>
              <w:pStyle w:val="ConsPlusNormal"/>
              <w:jc w:val="center"/>
            </w:pPr>
            <w:r>
              <w:t>207,5</w:t>
            </w:r>
          </w:p>
        </w:tc>
      </w:tr>
      <w:tr w:rsidR="000F19E9">
        <w:tc>
          <w:tcPr>
            <w:tcW w:w="4252" w:type="dxa"/>
          </w:tcPr>
          <w:p w:rsidR="000F19E9" w:rsidRDefault="000F19E9">
            <w:pPr>
              <w:pStyle w:val="ConsPlusNormal"/>
            </w:pPr>
            <w:r>
              <w:t>Сулейман-Стальский муниципальный район</w:t>
            </w:r>
          </w:p>
        </w:tc>
        <w:tc>
          <w:tcPr>
            <w:tcW w:w="1987" w:type="dxa"/>
          </w:tcPr>
          <w:p w:rsidR="000F19E9" w:rsidRDefault="000F19E9">
            <w:pPr>
              <w:pStyle w:val="ConsPlusNormal"/>
              <w:jc w:val="center"/>
            </w:pPr>
            <w:r>
              <w:t>395,7</w:t>
            </w:r>
          </w:p>
        </w:tc>
        <w:tc>
          <w:tcPr>
            <w:tcW w:w="1988" w:type="dxa"/>
          </w:tcPr>
          <w:p w:rsidR="000F19E9" w:rsidRDefault="000F19E9">
            <w:pPr>
              <w:pStyle w:val="ConsPlusNormal"/>
              <w:jc w:val="center"/>
            </w:pPr>
            <w:r>
              <w:t>395,7</w:t>
            </w:r>
          </w:p>
        </w:tc>
      </w:tr>
      <w:tr w:rsidR="000F19E9">
        <w:tc>
          <w:tcPr>
            <w:tcW w:w="4252" w:type="dxa"/>
          </w:tcPr>
          <w:p w:rsidR="000F19E9" w:rsidRDefault="000F19E9">
            <w:pPr>
              <w:pStyle w:val="ConsPlusNormal"/>
            </w:pPr>
            <w:r>
              <w:t>Сергокалинский муниципальный район</w:t>
            </w:r>
          </w:p>
        </w:tc>
        <w:tc>
          <w:tcPr>
            <w:tcW w:w="1987" w:type="dxa"/>
          </w:tcPr>
          <w:p w:rsidR="000F19E9" w:rsidRDefault="000F19E9">
            <w:pPr>
              <w:pStyle w:val="ConsPlusNormal"/>
              <w:jc w:val="center"/>
            </w:pPr>
            <w:r>
              <w:t>236,3</w:t>
            </w:r>
          </w:p>
        </w:tc>
        <w:tc>
          <w:tcPr>
            <w:tcW w:w="1988" w:type="dxa"/>
          </w:tcPr>
          <w:p w:rsidR="000F19E9" w:rsidRDefault="000F19E9">
            <w:pPr>
              <w:pStyle w:val="ConsPlusNormal"/>
              <w:jc w:val="center"/>
            </w:pPr>
            <w:r>
              <w:t>236,3</w:t>
            </w:r>
          </w:p>
        </w:tc>
      </w:tr>
      <w:tr w:rsidR="000F19E9">
        <w:tc>
          <w:tcPr>
            <w:tcW w:w="4252" w:type="dxa"/>
          </w:tcPr>
          <w:p w:rsidR="000F19E9" w:rsidRDefault="000F19E9">
            <w:pPr>
              <w:pStyle w:val="ConsPlusNormal"/>
            </w:pPr>
            <w:r>
              <w:t>Табасаранский муниципальный район</w:t>
            </w:r>
          </w:p>
        </w:tc>
        <w:tc>
          <w:tcPr>
            <w:tcW w:w="1987" w:type="dxa"/>
          </w:tcPr>
          <w:p w:rsidR="000F19E9" w:rsidRDefault="000F19E9">
            <w:pPr>
              <w:pStyle w:val="ConsPlusNormal"/>
              <w:jc w:val="center"/>
            </w:pPr>
            <w:r>
              <w:t>193,2</w:t>
            </w:r>
          </w:p>
        </w:tc>
        <w:tc>
          <w:tcPr>
            <w:tcW w:w="1988" w:type="dxa"/>
          </w:tcPr>
          <w:p w:rsidR="000F19E9" w:rsidRDefault="000F19E9">
            <w:pPr>
              <w:pStyle w:val="ConsPlusNormal"/>
              <w:jc w:val="center"/>
            </w:pPr>
            <w:r>
              <w:t>193,2</w:t>
            </w:r>
          </w:p>
        </w:tc>
      </w:tr>
      <w:tr w:rsidR="000F19E9">
        <w:tc>
          <w:tcPr>
            <w:tcW w:w="4252" w:type="dxa"/>
          </w:tcPr>
          <w:p w:rsidR="000F19E9" w:rsidRDefault="000F19E9">
            <w:pPr>
              <w:pStyle w:val="ConsPlusNormal"/>
            </w:pPr>
            <w:r>
              <w:t>Тарумовский муниципальный район</w:t>
            </w:r>
          </w:p>
        </w:tc>
        <w:tc>
          <w:tcPr>
            <w:tcW w:w="1987" w:type="dxa"/>
          </w:tcPr>
          <w:p w:rsidR="000F19E9" w:rsidRDefault="000F19E9">
            <w:pPr>
              <w:pStyle w:val="ConsPlusNormal"/>
              <w:jc w:val="center"/>
            </w:pPr>
            <w:r>
              <w:t>266,7</w:t>
            </w:r>
          </w:p>
        </w:tc>
        <w:tc>
          <w:tcPr>
            <w:tcW w:w="1988" w:type="dxa"/>
          </w:tcPr>
          <w:p w:rsidR="000F19E9" w:rsidRDefault="000F19E9">
            <w:pPr>
              <w:pStyle w:val="ConsPlusNormal"/>
              <w:jc w:val="center"/>
            </w:pPr>
            <w:r>
              <w:t>266,7</w:t>
            </w:r>
          </w:p>
        </w:tc>
      </w:tr>
      <w:tr w:rsidR="000F19E9">
        <w:tc>
          <w:tcPr>
            <w:tcW w:w="4252" w:type="dxa"/>
          </w:tcPr>
          <w:p w:rsidR="000F19E9" w:rsidRDefault="000F19E9">
            <w:pPr>
              <w:pStyle w:val="ConsPlusNormal"/>
            </w:pPr>
            <w:r>
              <w:t>Тляратинский муниципальный район</w:t>
            </w:r>
          </w:p>
        </w:tc>
        <w:tc>
          <w:tcPr>
            <w:tcW w:w="1987" w:type="dxa"/>
          </w:tcPr>
          <w:p w:rsidR="000F19E9" w:rsidRDefault="000F19E9">
            <w:pPr>
              <w:pStyle w:val="ConsPlusNormal"/>
              <w:jc w:val="center"/>
            </w:pPr>
            <w:r>
              <w:t>138,2</w:t>
            </w:r>
          </w:p>
        </w:tc>
        <w:tc>
          <w:tcPr>
            <w:tcW w:w="1988" w:type="dxa"/>
          </w:tcPr>
          <w:p w:rsidR="000F19E9" w:rsidRDefault="000F19E9">
            <w:pPr>
              <w:pStyle w:val="ConsPlusNormal"/>
              <w:jc w:val="center"/>
            </w:pPr>
            <w:r>
              <w:t>138,2</w:t>
            </w:r>
          </w:p>
        </w:tc>
      </w:tr>
      <w:tr w:rsidR="000F19E9">
        <w:tc>
          <w:tcPr>
            <w:tcW w:w="4252" w:type="dxa"/>
          </w:tcPr>
          <w:p w:rsidR="000F19E9" w:rsidRDefault="000F19E9">
            <w:pPr>
              <w:pStyle w:val="ConsPlusNormal"/>
            </w:pPr>
            <w:r>
              <w:t xml:space="preserve">Унцукульский муниципальный </w:t>
            </w:r>
            <w:r>
              <w:lastRenderedPageBreak/>
              <w:t>район</w:t>
            </w:r>
          </w:p>
        </w:tc>
        <w:tc>
          <w:tcPr>
            <w:tcW w:w="1987" w:type="dxa"/>
          </w:tcPr>
          <w:p w:rsidR="000F19E9" w:rsidRDefault="000F19E9">
            <w:pPr>
              <w:pStyle w:val="ConsPlusNormal"/>
              <w:jc w:val="center"/>
            </w:pPr>
            <w:r>
              <w:lastRenderedPageBreak/>
              <w:t>210,7</w:t>
            </w:r>
          </w:p>
        </w:tc>
        <w:tc>
          <w:tcPr>
            <w:tcW w:w="1988" w:type="dxa"/>
          </w:tcPr>
          <w:p w:rsidR="000F19E9" w:rsidRDefault="000F19E9">
            <w:pPr>
              <w:pStyle w:val="ConsPlusNormal"/>
              <w:jc w:val="center"/>
            </w:pPr>
            <w:r>
              <w:t>210,7</w:t>
            </w:r>
          </w:p>
        </w:tc>
      </w:tr>
      <w:tr w:rsidR="000F19E9">
        <w:tc>
          <w:tcPr>
            <w:tcW w:w="4252" w:type="dxa"/>
          </w:tcPr>
          <w:p w:rsidR="000F19E9" w:rsidRDefault="000F19E9">
            <w:pPr>
              <w:pStyle w:val="ConsPlusNormal"/>
            </w:pPr>
            <w:r>
              <w:lastRenderedPageBreak/>
              <w:t>Хасавюртовский муниципальный район</w:t>
            </w:r>
          </w:p>
        </w:tc>
        <w:tc>
          <w:tcPr>
            <w:tcW w:w="1987" w:type="dxa"/>
          </w:tcPr>
          <w:p w:rsidR="000F19E9" w:rsidRDefault="000F19E9">
            <w:pPr>
              <w:pStyle w:val="ConsPlusNormal"/>
              <w:jc w:val="center"/>
            </w:pPr>
            <w:r>
              <w:t>612,4</w:t>
            </w:r>
          </w:p>
        </w:tc>
        <w:tc>
          <w:tcPr>
            <w:tcW w:w="1988" w:type="dxa"/>
          </w:tcPr>
          <w:p w:rsidR="000F19E9" w:rsidRDefault="000F19E9">
            <w:pPr>
              <w:pStyle w:val="ConsPlusNormal"/>
              <w:jc w:val="center"/>
            </w:pPr>
            <w:r>
              <w:t>612,4</w:t>
            </w:r>
          </w:p>
        </w:tc>
      </w:tr>
      <w:tr w:rsidR="000F19E9">
        <w:tc>
          <w:tcPr>
            <w:tcW w:w="4252" w:type="dxa"/>
          </w:tcPr>
          <w:p w:rsidR="000F19E9" w:rsidRDefault="000F19E9">
            <w:pPr>
              <w:pStyle w:val="ConsPlusNormal"/>
            </w:pPr>
            <w:r>
              <w:t>Хивский муниципальный район</w:t>
            </w:r>
          </w:p>
        </w:tc>
        <w:tc>
          <w:tcPr>
            <w:tcW w:w="1987" w:type="dxa"/>
          </w:tcPr>
          <w:p w:rsidR="000F19E9" w:rsidRDefault="000F19E9">
            <w:pPr>
              <w:pStyle w:val="ConsPlusNormal"/>
              <w:jc w:val="center"/>
            </w:pPr>
            <w:r>
              <w:t>252,9</w:t>
            </w:r>
          </w:p>
        </w:tc>
        <w:tc>
          <w:tcPr>
            <w:tcW w:w="1988" w:type="dxa"/>
          </w:tcPr>
          <w:p w:rsidR="000F19E9" w:rsidRDefault="000F19E9">
            <w:pPr>
              <w:pStyle w:val="ConsPlusNormal"/>
              <w:jc w:val="center"/>
            </w:pPr>
            <w:r>
              <w:t>252,9</w:t>
            </w:r>
          </w:p>
        </w:tc>
      </w:tr>
      <w:tr w:rsidR="000F19E9">
        <w:tc>
          <w:tcPr>
            <w:tcW w:w="4252" w:type="dxa"/>
          </w:tcPr>
          <w:p w:rsidR="000F19E9" w:rsidRDefault="000F19E9">
            <w:pPr>
              <w:pStyle w:val="ConsPlusNormal"/>
            </w:pPr>
            <w:r>
              <w:t>Хунзахский муниципальный район</w:t>
            </w:r>
          </w:p>
        </w:tc>
        <w:tc>
          <w:tcPr>
            <w:tcW w:w="1987" w:type="dxa"/>
          </w:tcPr>
          <w:p w:rsidR="000F19E9" w:rsidRDefault="000F19E9">
            <w:pPr>
              <w:pStyle w:val="ConsPlusNormal"/>
              <w:jc w:val="center"/>
            </w:pPr>
            <w:r>
              <w:t>280,6</w:t>
            </w:r>
          </w:p>
        </w:tc>
        <w:tc>
          <w:tcPr>
            <w:tcW w:w="1988" w:type="dxa"/>
          </w:tcPr>
          <w:p w:rsidR="000F19E9" w:rsidRDefault="000F19E9">
            <w:pPr>
              <w:pStyle w:val="ConsPlusNormal"/>
              <w:jc w:val="center"/>
            </w:pPr>
            <w:r>
              <w:t>280,6</w:t>
            </w:r>
          </w:p>
        </w:tc>
      </w:tr>
      <w:tr w:rsidR="000F19E9">
        <w:tc>
          <w:tcPr>
            <w:tcW w:w="4252" w:type="dxa"/>
          </w:tcPr>
          <w:p w:rsidR="000F19E9" w:rsidRDefault="000F19E9">
            <w:pPr>
              <w:pStyle w:val="ConsPlusNormal"/>
            </w:pPr>
            <w:r>
              <w:t>Цумадинский муниципальный район</w:t>
            </w:r>
          </w:p>
        </w:tc>
        <w:tc>
          <w:tcPr>
            <w:tcW w:w="1987" w:type="dxa"/>
          </w:tcPr>
          <w:p w:rsidR="000F19E9" w:rsidRDefault="000F19E9">
            <w:pPr>
              <w:pStyle w:val="ConsPlusNormal"/>
              <w:jc w:val="center"/>
            </w:pPr>
            <w:r>
              <w:t>202,0</w:t>
            </w:r>
          </w:p>
        </w:tc>
        <w:tc>
          <w:tcPr>
            <w:tcW w:w="1988" w:type="dxa"/>
          </w:tcPr>
          <w:p w:rsidR="000F19E9" w:rsidRDefault="000F19E9">
            <w:pPr>
              <w:pStyle w:val="ConsPlusNormal"/>
              <w:jc w:val="center"/>
            </w:pPr>
            <w:r>
              <w:t>202,0</w:t>
            </w:r>
          </w:p>
        </w:tc>
      </w:tr>
      <w:tr w:rsidR="000F19E9">
        <w:tc>
          <w:tcPr>
            <w:tcW w:w="4252" w:type="dxa"/>
          </w:tcPr>
          <w:p w:rsidR="000F19E9" w:rsidRDefault="000F19E9">
            <w:pPr>
              <w:pStyle w:val="ConsPlusNormal"/>
            </w:pPr>
            <w:r>
              <w:t>Цунтинский муниципальный район</w:t>
            </w:r>
          </w:p>
        </w:tc>
        <w:tc>
          <w:tcPr>
            <w:tcW w:w="1987" w:type="dxa"/>
          </w:tcPr>
          <w:p w:rsidR="000F19E9" w:rsidRDefault="000F19E9">
            <w:pPr>
              <w:pStyle w:val="ConsPlusNormal"/>
              <w:jc w:val="center"/>
            </w:pPr>
            <w:r>
              <w:t>69,1</w:t>
            </w:r>
          </w:p>
        </w:tc>
        <w:tc>
          <w:tcPr>
            <w:tcW w:w="1988" w:type="dxa"/>
          </w:tcPr>
          <w:p w:rsidR="000F19E9" w:rsidRDefault="000F19E9">
            <w:pPr>
              <w:pStyle w:val="ConsPlusNormal"/>
              <w:jc w:val="center"/>
            </w:pPr>
            <w:r>
              <w:t>69,1</w:t>
            </w:r>
          </w:p>
        </w:tc>
      </w:tr>
      <w:tr w:rsidR="000F19E9">
        <w:tc>
          <w:tcPr>
            <w:tcW w:w="4252" w:type="dxa"/>
          </w:tcPr>
          <w:p w:rsidR="000F19E9" w:rsidRDefault="000F19E9">
            <w:pPr>
              <w:pStyle w:val="ConsPlusNormal"/>
            </w:pPr>
            <w:r>
              <w:t>Чародинский муниципальный район</w:t>
            </w:r>
          </w:p>
        </w:tc>
        <w:tc>
          <w:tcPr>
            <w:tcW w:w="1987" w:type="dxa"/>
          </w:tcPr>
          <w:p w:rsidR="000F19E9" w:rsidRDefault="000F19E9">
            <w:pPr>
              <w:pStyle w:val="ConsPlusNormal"/>
              <w:jc w:val="center"/>
            </w:pPr>
            <w:r>
              <w:t>209,1</w:t>
            </w:r>
          </w:p>
        </w:tc>
        <w:tc>
          <w:tcPr>
            <w:tcW w:w="1988" w:type="dxa"/>
          </w:tcPr>
          <w:p w:rsidR="000F19E9" w:rsidRDefault="000F19E9">
            <w:pPr>
              <w:pStyle w:val="ConsPlusNormal"/>
              <w:jc w:val="center"/>
            </w:pPr>
            <w:r>
              <w:t>209,1</w:t>
            </w:r>
          </w:p>
        </w:tc>
      </w:tr>
      <w:tr w:rsidR="000F19E9">
        <w:tc>
          <w:tcPr>
            <w:tcW w:w="4252" w:type="dxa"/>
          </w:tcPr>
          <w:p w:rsidR="000F19E9" w:rsidRDefault="000F19E9">
            <w:pPr>
              <w:pStyle w:val="ConsPlusNormal"/>
            </w:pPr>
            <w:r>
              <w:t>Шамильский муниципальный район</w:t>
            </w:r>
          </w:p>
        </w:tc>
        <w:tc>
          <w:tcPr>
            <w:tcW w:w="1987" w:type="dxa"/>
          </w:tcPr>
          <w:p w:rsidR="000F19E9" w:rsidRDefault="000F19E9">
            <w:pPr>
              <w:pStyle w:val="ConsPlusNormal"/>
              <w:jc w:val="center"/>
            </w:pPr>
            <w:r>
              <w:t>191,5</w:t>
            </w:r>
          </w:p>
        </w:tc>
        <w:tc>
          <w:tcPr>
            <w:tcW w:w="1988" w:type="dxa"/>
          </w:tcPr>
          <w:p w:rsidR="000F19E9" w:rsidRDefault="000F19E9">
            <w:pPr>
              <w:pStyle w:val="ConsPlusNormal"/>
              <w:jc w:val="center"/>
            </w:pPr>
            <w:r>
              <w:t>191,5</w:t>
            </w:r>
          </w:p>
        </w:tc>
      </w:tr>
      <w:tr w:rsidR="000F19E9">
        <w:tc>
          <w:tcPr>
            <w:tcW w:w="4252" w:type="dxa"/>
          </w:tcPr>
          <w:p w:rsidR="000F19E9" w:rsidRDefault="000F19E9">
            <w:pPr>
              <w:pStyle w:val="ConsPlusNormal"/>
            </w:pPr>
            <w:r>
              <w:t>Бежтинский участок</w:t>
            </w:r>
          </w:p>
        </w:tc>
        <w:tc>
          <w:tcPr>
            <w:tcW w:w="1987" w:type="dxa"/>
          </w:tcPr>
          <w:p w:rsidR="000F19E9" w:rsidRDefault="000F19E9">
            <w:pPr>
              <w:pStyle w:val="ConsPlusNormal"/>
              <w:jc w:val="center"/>
            </w:pPr>
            <w:r>
              <w:t>30,4</w:t>
            </w:r>
          </w:p>
        </w:tc>
        <w:tc>
          <w:tcPr>
            <w:tcW w:w="1988" w:type="dxa"/>
          </w:tcPr>
          <w:p w:rsidR="000F19E9" w:rsidRDefault="000F19E9">
            <w:pPr>
              <w:pStyle w:val="ConsPlusNormal"/>
              <w:jc w:val="center"/>
            </w:pPr>
            <w:r>
              <w:t>30,4</w:t>
            </w:r>
          </w:p>
        </w:tc>
      </w:tr>
      <w:tr w:rsidR="000F19E9">
        <w:tc>
          <w:tcPr>
            <w:tcW w:w="4252" w:type="dxa"/>
          </w:tcPr>
          <w:p w:rsidR="000F19E9" w:rsidRDefault="000F19E9">
            <w:pPr>
              <w:pStyle w:val="ConsPlusNormal"/>
            </w:pPr>
            <w:r>
              <w:t>город Махачкала</w:t>
            </w:r>
          </w:p>
        </w:tc>
        <w:tc>
          <w:tcPr>
            <w:tcW w:w="1987" w:type="dxa"/>
          </w:tcPr>
          <w:p w:rsidR="000F19E9" w:rsidRDefault="000F19E9">
            <w:pPr>
              <w:pStyle w:val="ConsPlusNormal"/>
              <w:jc w:val="center"/>
            </w:pPr>
            <w:r>
              <w:t>29,6</w:t>
            </w:r>
          </w:p>
        </w:tc>
        <w:tc>
          <w:tcPr>
            <w:tcW w:w="1988" w:type="dxa"/>
          </w:tcPr>
          <w:p w:rsidR="000F19E9" w:rsidRDefault="000F19E9">
            <w:pPr>
              <w:pStyle w:val="ConsPlusNormal"/>
              <w:jc w:val="center"/>
            </w:pPr>
            <w:r>
              <w:t>29,6</w:t>
            </w:r>
          </w:p>
        </w:tc>
      </w:tr>
      <w:tr w:rsidR="000F19E9">
        <w:tc>
          <w:tcPr>
            <w:tcW w:w="4252" w:type="dxa"/>
          </w:tcPr>
          <w:p w:rsidR="000F19E9" w:rsidRDefault="000F19E9">
            <w:pPr>
              <w:pStyle w:val="ConsPlusNormal"/>
            </w:pPr>
            <w:r>
              <w:t>город Дербент</w:t>
            </w:r>
          </w:p>
        </w:tc>
        <w:tc>
          <w:tcPr>
            <w:tcW w:w="1987" w:type="dxa"/>
          </w:tcPr>
          <w:p w:rsidR="000F19E9" w:rsidRDefault="000F19E9">
            <w:pPr>
              <w:pStyle w:val="ConsPlusNormal"/>
              <w:jc w:val="center"/>
            </w:pPr>
            <w:r>
              <w:t>370,6</w:t>
            </w:r>
          </w:p>
        </w:tc>
        <w:tc>
          <w:tcPr>
            <w:tcW w:w="1988" w:type="dxa"/>
          </w:tcPr>
          <w:p w:rsidR="000F19E9" w:rsidRDefault="000F19E9">
            <w:pPr>
              <w:pStyle w:val="ConsPlusNormal"/>
              <w:jc w:val="center"/>
            </w:pPr>
            <w:r>
              <w:t>370,6</w:t>
            </w:r>
          </w:p>
        </w:tc>
      </w:tr>
      <w:tr w:rsidR="000F19E9">
        <w:tc>
          <w:tcPr>
            <w:tcW w:w="4252" w:type="dxa"/>
          </w:tcPr>
          <w:p w:rsidR="000F19E9" w:rsidRDefault="000F19E9">
            <w:pPr>
              <w:pStyle w:val="ConsPlusNormal"/>
            </w:pPr>
            <w:r>
              <w:t>город Буйнакск</w:t>
            </w:r>
          </w:p>
        </w:tc>
        <w:tc>
          <w:tcPr>
            <w:tcW w:w="1987" w:type="dxa"/>
          </w:tcPr>
          <w:p w:rsidR="000F19E9" w:rsidRDefault="000F19E9">
            <w:pPr>
              <w:pStyle w:val="ConsPlusNormal"/>
              <w:jc w:val="center"/>
            </w:pPr>
            <w:r>
              <w:t>963,2</w:t>
            </w:r>
          </w:p>
        </w:tc>
        <w:tc>
          <w:tcPr>
            <w:tcW w:w="1988" w:type="dxa"/>
          </w:tcPr>
          <w:p w:rsidR="000F19E9" w:rsidRDefault="000F19E9">
            <w:pPr>
              <w:pStyle w:val="ConsPlusNormal"/>
              <w:jc w:val="center"/>
            </w:pPr>
            <w:r>
              <w:t>963,2</w:t>
            </w:r>
          </w:p>
        </w:tc>
      </w:tr>
      <w:tr w:rsidR="000F19E9">
        <w:tc>
          <w:tcPr>
            <w:tcW w:w="4252" w:type="dxa"/>
          </w:tcPr>
          <w:p w:rsidR="000F19E9" w:rsidRDefault="000F19E9">
            <w:pPr>
              <w:pStyle w:val="ConsPlusNormal"/>
            </w:pPr>
            <w:r>
              <w:t>город Хасавюрт</w:t>
            </w:r>
          </w:p>
        </w:tc>
        <w:tc>
          <w:tcPr>
            <w:tcW w:w="1987" w:type="dxa"/>
          </w:tcPr>
          <w:p w:rsidR="000F19E9" w:rsidRDefault="000F19E9">
            <w:pPr>
              <w:pStyle w:val="ConsPlusNormal"/>
              <w:jc w:val="center"/>
            </w:pPr>
            <w:r>
              <w:t>391,3</w:t>
            </w:r>
          </w:p>
        </w:tc>
        <w:tc>
          <w:tcPr>
            <w:tcW w:w="1988" w:type="dxa"/>
          </w:tcPr>
          <w:p w:rsidR="000F19E9" w:rsidRDefault="000F19E9">
            <w:pPr>
              <w:pStyle w:val="ConsPlusNormal"/>
              <w:jc w:val="center"/>
            </w:pPr>
            <w:r>
              <w:t>391,3</w:t>
            </w:r>
          </w:p>
        </w:tc>
      </w:tr>
      <w:tr w:rsidR="000F19E9">
        <w:tc>
          <w:tcPr>
            <w:tcW w:w="4252" w:type="dxa"/>
          </w:tcPr>
          <w:p w:rsidR="000F19E9" w:rsidRDefault="000F19E9">
            <w:pPr>
              <w:pStyle w:val="ConsPlusNormal"/>
            </w:pPr>
            <w:r>
              <w:t>город Каспийск</w:t>
            </w:r>
          </w:p>
        </w:tc>
        <w:tc>
          <w:tcPr>
            <w:tcW w:w="1987" w:type="dxa"/>
          </w:tcPr>
          <w:p w:rsidR="000F19E9" w:rsidRDefault="000F19E9">
            <w:pPr>
              <w:pStyle w:val="ConsPlusNormal"/>
              <w:jc w:val="center"/>
            </w:pPr>
            <w:r>
              <w:t>206,5</w:t>
            </w:r>
          </w:p>
        </w:tc>
        <w:tc>
          <w:tcPr>
            <w:tcW w:w="1988" w:type="dxa"/>
          </w:tcPr>
          <w:p w:rsidR="000F19E9" w:rsidRDefault="000F19E9">
            <w:pPr>
              <w:pStyle w:val="ConsPlusNormal"/>
              <w:jc w:val="center"/>
            </w:pPr>
            <w:r>
              <w:t>206,5</w:t>
            </w:r>
          </w:p>
        </w:tc>
      </w:tr>
      <w:tr w:rsidR="000F19E9">
        <w:tc>
          <w:tcPr>
            <w:tcW w:w="4252" w:type="dxa"/>
          </w:tcPr>
          <w:p w:rsidR="000F19E9" w:rsidRDefault="000F19E9">
            <w:pPr>
              <w:pStyle w:val="ConsPlusNormal"/>
            </w:pPr>
            <w:r>
              <w:t>город Кизляр</w:t>
            </w:r>
          </w:p>
        </w:tc>
        <w:tc>
          <w:tcPr>
            <w:tcW w:w="1987" w:type="dxa"/>
          </w:tcPr>
          <w:p w:rsidR="000F19E9" w:rsidRDefault="000F19E9">
            <w:pPr>
              <w:pStyle w:val="ConsPlusNormal"/>
              <w:jc w:val="center"/>
            </w:pPr>
            <w:r>
              <w:t>476,2</w:t>
            </w:r>
          </w:p>
        </w:tc>
        <w:tc>
          <w:tcPr>
            <w:tcW w:w="1988" w:type="dxa"/>
          </w:tcPr>
          <w:p w:rsidR="000F19E9" w:rsidRDefault="000F19E9">
            <w:pPr>
              <w:pStyle w:val="ConsPlusNormal"/>
              <w:jc w:val="center"/>
            </w:pPr>
            <w:r>
              <w:t>476,2</w:t>
            </w:r>
          </w:p>
        </w:tc>
      </w:tr>
      <w:tr w:rsidR="000F19E9">
        <w:tc>
          <w:tcPr>
            <w:tcW w:w="4252" w:type="dxa"/>
          </w:tcPr>
          <w:p w:rsidR="000F19E9" w:rsidRDefault="000F19E9">
            <w:pPr>
              <w:pStyle w:val="ConsPlusNormal"/>
            </w:pPr>
            <w:r>
              <w:t>город Кизилюрт</w:t>
            </w:r>
          </w:p>
        </w:tc>
        <w:tc>
          <w:tcPr>
            <w:tcW w:w="1987" w:type="dxa"/>
          </w:tcPr>
          <w:p w:rsidR="000F19E9" w:rsidRDefault="000F19E9">
            <w:pPr>
              <w:pStyle w:val="ConsPlusNormal"/>
              <w:jc w:val="center"/>
            </w:pPr>
            <w:r>
              <w:t>368,4</w:t>
            </w:r>
          </w:p>
        </w:tc>
        <w:tc>
          <w:tcPr>
            <w:tcW w:w="1988" w:type="dxa"/>
          </w:tcPr>
          <w:p w:rsidR="000F19E9" w:rsidRDefault="000F19E9">
            <w:pPr>
              <w:pStyle w:val="ConsPlusNormal"/>
              <w:jc w:val="center"/>
            </w:pPr>
            <w:r>
              <w:t>368,4</w:t>
            </w:r>
          </w:p>
        </w:tc>
      </w:tr>
      <w:tr w:rsidR="000F19E9">
        <w:tc>
          <w:tcPr>
            <w:tcW w:w="4252" w:type="dxa"/>
          </w:tcPr>
          <w:p w:rsidR="000F19E9" w:rsidRDefault="000F19E9">
            <w:pPr>
              <w:pStyle w:val="ConsPlusNormal"/>
            </w:pPr>
            <w:r>
              <w:t>город Избербаш</w:t>
            </w:r>
          </w:p>
        </w:tc>
        <w:tc>
          <w:tcPr>
            <w:tcW w:w="1987" w:type="dxa"/>
          </w:tcPr>
          <w:p w:rsidR="000F19E9" w:rsidRDefault="000F19E9">
            <w:pPr>
              <w:pStyle w:val="ConsPlusNormal"/>
              <w:jc w:val="center"/>
            </w:pPr>
            <w:r>
              <w:t>262,8</w:t>
            </w:r>
          </w:p>
        </w:tc>
        <w:tc>
          <w:tcPr>
            <w:tcW w:w="1988" w:type="dxa"/>
          </w:tcPr>
          <w:p w:rsidR="000F19E9" w:rsidRDefault="000F19E9">
            <w:pPr>
              <w:pStyle w:val="ConsPlusNormal"/>
              <w:jc w:val="center"/>
            </w:pPr>
            <w:r>
              <w:t>262,8</w:t>
            </w:r>
          </w:p>
        </w:tc>
      </w:tr>
      <w:tr w:rsidR="000F19E9">
        <w:tc>
          <w:tcPr>
            <w:tcW w:w="4252" w:type="dxa"/>
          </w:tcPr>
          <w:p w:rsidR="000F19E9" w:rsidRDefault="000F19E9">
            <w:pPr>
              <w:pStyle w:val="ConsPlusNormal"/>
            </w:pPr>
            <w:r>
              <w:t>город Южно-Сухокумск</w:t>
            </w:r>
          </w:p>
        </w:tc>
        <w:tc>
          <w:tcPr>
            <w:tcW w:w="1987" w:type="dxa"/>
          </w:tcPr>
          <w:p w:rsidR="000F19E9" w:rsidRDefault="000F19E9">
            <w:pPr>
              <w:pStyle w:val="ConsPlusNormal"/>
              <w:jc w:val="center"/>
            </w:pPr>
            <w:r>
              <w:t>98,6</w:t>
            </w:r>
          </w:p>
        </w:tc>
        <w:tc>
          <w:tcPr>
            <w:tcW w:w="1988" w:type="dxa"/>
          </w:tcPr>
          <w:p w:rsidR="000F19E9" w:rsidRDefault="000F19E9">
            <w:pPr>
              <w:pStyle w:val="ConsPlusNormal"/>
              <w:jc w:val="center"/>
            </w:pPr>
            <w:r>
              <w:t>98,6</w:t>
            </w:r>
          </w:p>
        </w:tc>
      </w:tr>
      <w:tr w:rsidR="000F19E9">
        <w:tc>
          <w:tcPr>
            <w:tcW w:w="4252" w:type="dxa"/>
          </w:tcPr>
          <w:p w:rsidR="000F19E9" w:rsidRDefault="000F19E9">
            <w:pPr>
              <w:pStyle w:val="ConsPlusNormal"/>
            </w:pPr>
            <w:r>
              <w:t>город Дагестанские Огни</w:t>
            </w:r>
          </w:p>
        </w:tc>
        <w:tc>
          <w:tcPr>
            <w:tcW w:w="1987" w:type="dxa"/>
          </w:tcPr>
          <w:p w:rsidR="000F19E9" w:rsidRDefault="000F19E9">
            <w:pPr>
              <w:pStyle w:val="ConsPlusNormal"/>
              <w:jc w:val="center"/>
            </w:pPr>
            <w:r>
              <w:t>134,2</w:t>
            </w:r>
          </w:p>
        </w:tc>
        <w:tc>
          <w:tcPr>
            <w:tcW w:w="1988" w:type="dxa"/>
          </w:tcPr>
          <w:p w:rsidR="000F19E9" w:rsidRDefault="000F19E9">
            <w:pPr>
              <w:pStyle w:val="ConsPlusNormal"/>
              <w:jc w:val="center"/>
            </w:pPr>
            <w:r>
              <w:t>134,2</w:t>
            </w:r>
          </w:p>
        </w:tc>
      </w:tr>
      <w:tr w:rsidR="000F19E9">
        <w:tc>
          <w:tcPr>
            <w:tcW w:w="4252" w:type="dxa"/>
          </w:tcPr>
          <w:p w:rsidR="000F19E9" w:rsidRDefault="000F19E9">
            <w:pPr>
              <w:pStyle w:val="ConsPlusNormal"/>
            </w:pPr>
            <w:r>
              <w:t>Всего</w:t>
            </w:r>
          </w:p>
        </w:tc>
        <w:tc>
          <w:tcPr>
            <w:tcW w:w="1987" w:type="dxa"/>
          </w:tcPr>
          <w:p w:rsidR="000F19E9" w:rsidRDefault="000F19E9">
            <w:pPr>
              <w:pStyle w:val="ConsPlusNormal"/>
              <w:jc w:val="center"/>
            </w:pPr>
            <w:r>
              <w:t>14201,1</w:t>
            </w:r>
          </w:p>
        </w:tc>
        <w:tc>
          <w:tcPr>
            <w:tcW w:w="1988" w:type="dxa"/>
          </w:tcPr>
          <w:p w:rsidR="000F19E9" w:rsidRDefault="000F19E9">
            <w:pPr>
              <w:pStyle w:val="ConsPlusNormal"/>
              <w:jc w:val="center"/>
            </w:pPr>
            <w:r>
              <w:t>14201,1</w:t>
            </w:r>
          </w:p>
        </w:tc>
      </w:tr>
    </w:tbl>
    <w:p w:rsidR="000F19E9" w:rsidRDefault="000F19E9">
      <w:pPr>
        <w:pStyle w:val="ConsPlusNormal"/>
        <w:jc w:val="both"/>
      </w:pPr>
    </w:p>
    <w:p w:rsidR="000F19E9" w:rsidRDefault="000F19E9">
      <w:pPr>
        <w:pStyle w:val="ConsPlusNormal"/>
        <w:jc w:val="right"/>
        <w:outlineLvl w:val="1"/>
      </w:pPr>
      <w:r>
        <w:t>Таблица 6</w:t>
      </w:r>
    </w:p>
    <w:p w:rsidR="000F19E9" w:rsidRDefault="000F19E9">
      <w:pPr>
        <w:pStyle w:val="ConsPlusNormal"/>
        <w:jc w:val="both"/>
      </w:pPr>
    </w:p>
    <w:p w:rsidR="000F19E9" w:rsidRDefault="000F19E9">
      <w:pPr>
        <w:pStyle w:val="ConsPlusTitle"/>
        <w:jc w:val="center"/>
      </w:pPr>
      <w:r>
        <w:t>Распределение субвенций бюджетам муниципальных районов</w:t>
      </w:r>
    </w:p>
    <w:p w:rsidR="000F19E9" w:rsidRDefault="000F19E9">
      <w:pPr>
        <w:pStyle w:val="ConsPlusTitle"/>
        <w:jc w:val="center"/>
      </w:pPr>
      <w:r>
        <w:t>и городских округов Республики Дагестан на осуществление</w:t>
      </w:r>
    </w:p>
    <w:p w:rsidR="000F19E9" w:rsidRDefault="000F19E9">
      <w:pPr>
        <w:pStyle w:val="ConsPlusTitle"/>
        <w:jc w:val="center"/>
      </w:pPr>
      <w:r>
        <w:lastRenderedPageBreak/>
        <w:t>полномочий по первичному воинскому учету на территориях,</w:t>
      </w:r>
    </w:p>
    <w:p w:rsidR="000F19E9" w:rsidRDefault="000F19E9">
      <w:pPr>
        <w:pStyle w:val="ConsPlusTitle"/>
        <w:jc w:val="center"/>
      </w:pPr>
      <w:r>
        <w:t>где отсутствуют военные комиссариаты, на плановый период</w:t>
      </w:r>
    </w:p>
    <w:p w:rsidR="000F19E9" w:rsidRDefault="000F19E9">
      <w:pPr>
        <w:pStyle w:val="ConsPlusTitle"/>
        <w:jc w:val="center"/>
      </w:pPr>
      <w:r>
        <w:t>2022 и 2023 годов</w:t>
      </w:r>
    </w:p>
    <w:p w:rsidR="000F19E9" w:rsidRDefault="000F19E9">
      <w:pPr>
        <w:pStyle w:val="ConsPlusNormal"/>
        <w:jc w:val="both"/>
      </w:pPr>
    </w:p>
    <w:p w:rsidR="000F19E9" w:rsidRDefault="000F19E9">
      <w:pPr>
        <w:pStyle w:val="ConsPlusNormal"/>
        <w:jc w:val="right"/>
      </w:pPr>
      <w:r>
        <w:t>(тыс. рублей)</w:t>
      </w:r>
    </w:p>
    <w:p w:rsidR="000F19E9" w:rsidRDefault="000F19E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1987"/>
        <w:gridCol w:w="1988"/>
      </w:tblGrid>
      <w:tr w:rsidR="000F19E9">
        <w:tc>
          <w:tcPr>
            <w:tcW w:w="4252" w:type="dxa"/>
            <w:vMerge w:val="restart"/>
          </w:tcPr>
          <w:p w:rsidR="000F19E9" w:rsidRDefault="000F19E9">
            <w:pPr>
              <w:pStyle w:val="ConsPlusNormal"/>
              <w:jc w:val="center"/>
            </w:pPr>
            <w:r>
              <w:t>Наименование муниципального образования</w:t>
            </w:r>
          </w:p>
        </w:tc>
        <w:tc>
          <w:tcPr>
            <w:tcW w:w="3975" w:type="dxa"/>
            <w:gridSpan w:val="2"/>
          </w:tcPr>
          <w:p w:rsidR="000F19E9" w:rsidRDefault="000F19E9">
            <w:pPr>
              <w:pStyle w:val="ConsPlusNormal"/>
              <w:jc w:val="center"/>
            </w:pPr>
            <w:r>
              <w:t>Сумма</w:t>
            </w:r>
          </w:p>
        </w:tc>
      </w:tr>
      <w:tr w:rsidR="000F19E9">
        <w:tc>
          <w:tcPr>
            <w:tcW w:w="4252" w:type="dxa"/>
            <w:vMerge/>
          </w:tcPr>
          <w:p w:rsidR="000F19E9" w:rsidRDefault="000F19E9"/>
        </w:tc>
        <w:tc>
          <w:tcPr>
            <w:tcW w:w="1987" w:type="dxa"/>
          </w:tcPr>
          <w:p w:rsidR="000F19E9" w:rsidRDefault="000F19E9">
            <w:pPr>
              <w:pStyle w:val="ConsPlusNormal"/>
              <w:jc w:val="center"/>
            </w:pPr>
            <w:r>
              <w:t>2022 год</w:t>
            </w:r>
          </w:p>
        </w:tc>
        <w:tc>
          <w:tcPr>
            <w:tcW w:w="1988" w:type="dxa"/>
          </w:tcPr>
          <w:p w:rsidR="000F19E9" w:rsidRDefault="000F19E9">
            <w:pPr>
              <w:pStyle w:val="ConsPlusNormal"/>
              <w:jc w:val="center"/>
            </w:pPr>
            <w:r>
              <w:t>2023 год</w:t>
            </w:r>
          </w:p>
        </w:tc>
      </w:tr>
      <w:tr w:rsidR="000F19E9">
        <w:tc>
          <w:tcPr>
            <w:tcW w:w="4252" w:type="dxa"/>
          </w:tcPr>
          <w:p w:rsidR="000F19E9" w:rsidRDefault="000F19E9">
            <w:pPr>
              <w:pStyle w:val="ConsPlusNormal"/>
              <w:jc w:val="center"/>
            </w:pPr>
            <w:r>
              <w:t>1</w:t>
            </w:r>
          </w:p>
        </w:tc>
        <w:tc>
          <w:tcPr>
            <w:tcW w:w="1987" w:type="dxa"/>
          </w:tcPr>
          <w:p w:rsidR="000F19E9" w:rsidRDefault="000F19E9">
            <w:pPr>
              <w:pStyle w:val="ConsPlusNormal"/>
              <w:jc w:val="center"/>
            </w:pPr>
            <w:r>
              <w:t>2</w:t>
            </w:r>
          </w:p>
        </w:tc>
        <w:tc>
          <w:tcPr>
            <w:tcW w:w="1988" w:type="dxa"/>
          </w:tcPr>
          <w:p w:rsidR="000F19E9" w:rsidRDefault="000F19E9">
            <w:pPr>
              <w:pStyle w:val="ConsPlusNormal"/>
              <w:jc w:val="center"/>
            </w:pPr>
            <w:r>
              <w:t>3</w:t>
            </w:r>
          </w:p>
        </w:tc>
      </w:tr>
      <w:tr w:rsidR="000F19E9">
        <w:tc>
          <w:tcPr>
            <w:tcW w:w="4252" w:type="dxa"/>
          </w:tcPr>
          <w:p w:rsidR="000F19E9" w:rsidRDefault="000F19E9">
            <w:pPr>
              <w:pStyle w:val="ConsPlusNormal"/>
            </w:pPr>
            <w:r>
              <w:t>Агульский муниципальный район</w:t>
            </w:r>
          </w:p>
        </w:tc>
        <w:tc>
          <w:tcPr>
            <w:tcW w:w="1987" w:type="dxa"/>
          </w:tcPr>
          <w:p w:rsidR="000F19E9" w:rsidRDefault="000F19E9">
            <w:pPr>
              <w:pStyle w:val="ConsPlusNormal"/>
              <w:jc w:val="center"/>
            </w:pPr>
            <w:r>
              <w:t>1080,0</w:t>
            </w:r>
          </w:p>
        </w:tc>
        <w:tc>
          <w:tcPr>
            <w:tcW w:w="1988" w:type="dxa"/>
          </w:tcPr>
          <w:p w:rsidR="000F19E9" w:rsidRDefault="000F19E9">
            <w:pPr>
              <w:pStyle w:val="ConsPlusNormal"/>
              <w:jc w:val="center"/>
            </w:pPr>
            <w:r>
              <w:t>1125,0</w:t>
            </w:r>
          </w:p>
        </w:tc>
      </w:tr>
      <w:tr w:rsidR="000F19E9">
        <w:tc>
          <w:tcPr>
            <w:tcW w:w="4252" w:type="dxa"/>
          </w:tcPr>
          <w:p w:rsidR="000F19E9" w:rsidRDefault="000F19E9">
            <w:pPr>
              <w:pStyle w:val="ConsPlusNormal"/>
            </w:pPr>
            <w:r>
              <w:t>сельсовет "Амухский"</w:t>
            </w:r>
          </w:p>
        </w:tc>
        <w:tc>
          <w:tcPr>
            <w:tcW w:w="1987" w:type="dxa"/>
          </w:tcPr>
          <w:p w:rsidR="000F19E9" w:rsidRDefault="000F19E9">
            <w:pPr>
              <w:pStyle w:val="ConsPlusNormal"/>
              <w:jc w:val="center"/>
            </w:pPr>
            <w:r>
              <w:t>103,0</w:t>
            </w:r>
          </w:p>
        </w:tc>
        <w:tc>
          <w:tcPr>
            <w:tcW w:w="1988" w:type="dxa"/>
          </w:tcPr>
          <w:p w:rsidR="000F19E9" w:rsidRDefault="000F19E9">
            <w:pPr>
              <w:pStyle w:val="ConsPlusNormal"/>
              <w:jc w:val="center"/>
            </w:pPr>
            <w:r>
              <w:t>108,0</w:t>
            </w:r>
          </w:p>
        </w:tc>
      </w:tr>
      <w:tr w:rsidR="000F19E9">
        <w:tc>
          <w:tcPr>
            <w:tcW w:w="4252" w:type="dxa"/>
          </w:tcPr>
          <w:p w:rsidR="000F19E9" w:rsidRDefault="000F19E9">
            <w:pPr>
              <w:pStyle w:val="ConsPlusNormal"/>
            </w:pPr>
            <w:r>
              <w:t>село Буркихан</w:t>
            </w:r>
          </w:p>
        </w:tc>
        <w:tc>
          <w:tcPr>
            <w:tcW w:w="1987" w:type="dxa"/>
          </w:tcPr>
          <w:p w:rsidR="000F19E9" w:rsidRDefault="000F19E9">
            <w:pPr>
              <w:pStyle w:val="ConsPlusNormal"/>
              <w:jc w:val="center"/>
            </w:pPr>
            <w:r>
              <w:t>104,0</w:t>
            </w:r>
          </w:p>
        </w:tc>
        <w:tc>
          <w:tcPr>
            <w:tcW w:w="1988" w:type="dxa"/>
          </w:tcPr>
          <w:p w:rsidR="000F19E9" w:rsidRDefault="000F19E9">
            <w:pPr>
              <w:pStyle w:val="ConsPlusNormal"/>
              <w:jc w:val="center"/>
            </w:pPr>
            <w:r>
              <w:t>108,0</w:t>
            </w:r>
          </w:p>
        </w:tc>
      </w:tr>
      <w:tr w:rsidR="000F19E9">
        <w:tc>
          <w:tcPr>
            <w:tcW w:w="4252" w:type="dxa"/>
          </w:tcPr>
          <w:p w:rsidR="000F19E9" w:rsidRDefault="000F19E9">
            <w:pPr>
              <w:pStyle w:val="ConsPlusNormal"/>
            </w:pPr>
            <w:r>
              <w:t>сельсовет "Буршагский"</w:t>
            </w:r>
          </w:p>
        </w:tc>
        <w:tc>
          <w:tcPr>
            <w:tcW w:w="1987" w:type="dxa"/>
          </w:tcPr>
          <w:p w:rsidR="000F19E9" w:rsidRDefault="000F19E9">
            <w:pPr>
              <w:pStyle w:val="ConsPlusNormal"/>
              <w:jc w:val="center"/>
            </w:pPr>
            <w:r>
              <w:t>108,0</w:t>
            </w:r>
          </w:p>
        </w:tc>
        <w:tc>
          <w:tcPr>
            <w:tcW w:w="1988" w:type="dxa"/>
          </w:tcPr>
          <w:p w:rsidR="000F19E9" w:rsidRDefault="000F19E9">
            <w:pPr>
              <w:pStyle w:val="ConsPlusNormal"/>
              <w:jc w:val="center"/>
            </w:pPr>
            <w:r>
              <w:t>113,0</w:t>
            </w:r>
          </w:p>
        </w:tc>
      </w:tr>
      <w:tr w:rsidR="000F19E9">
        <w:tc>
          <w:tcPr>
            <w:tcW w:w="4252" w:type="dxa"/>
          </w:tcPr>
          <w:p w:rsidR="000F19E9" w:rsidRDefault="000F19E9">
            <w:pPr>
              <w:pStyle w:val="ConsPlusNormal"/>
            </w:pPr>
            <w:r>
              <w:t>сельсовет "Дулдугский"</w:t>
            </w:r>
          </w:p>
        </w:tc>
        <w:tc>
          <w:tcPr>
            <w:tcW w:w="1987" w:type="dxa"/>
          </w:tcPr>
          <w:p w:rsidR="000F19E9" w:rsidRDefault="000F19E9">
            <w:pPr>
              <w:pStyle w:val="ConsPlusNormal"/>
              <w:jc w:val="center"/>
            </w:pPr>
            <w:r>
              <w:t>109,0</w:t>
            </w:r>
          </w:p>
        </w:tc>
        <w:tc>
          <w:tcPr>
            <w:tcW w:w="1988" w:type="dxa"/>
          </w:tcPr>
          <w:p w:rsidR="000F19E9" w:rsidRDefault="000F19E9">
            <w:pPr>
              <w:pStyle w:val="ConsPlusNormal"/>
              <w:jc w:val="center"/>
            </w:pPr>
            <w:r>
              <w:t>113,0</w:t>
            </w:r>
          </w:p>
        </w:tc>
      </w:tr>
      <w:tr w:rsidR="000F19E9">
        <w:tc>
          <w:tcPr>
            <w:tcW w:w="4252" w:type="dxa"/>
          </w:tcPr>
          <w:p w:rsidR="000F19E9" w:rsidRDefault="000F19E9">
            <w:pPr>
              <w:pStyle w:val="ConsPlusNormal"/>
            </w:pPr>
            <w:r>
              <w:t>сельсовет "Курагский"</w:t>
            </w:r>
          </w:p>
        </w:tc>
        <w:tc>
          <w:tcPr>
            <w:tcW w:w="1987" w:type="dxa"/>
          </w:tcPr>
          <w:p w:rsidR="000F19E9" w:rsidRDefault="000F19E9">
            <w:pPr>
              <w:pStyle w:val="ConsPlusNormal"/>
              <w:jc w:val="center"/>
            </w:pPr>
            <w:r>
              <w:t>101,0</w:t>
            </w:r>
          </w:p>
        </w:tc>
        <w:tc>
          <w:tcPr>
            <w:tcW w:w="1988" w:type="dxa"/>
          </w:tcPr>
          <w:p w:rsidR="000F19E9" w:rsidRDefault="000F19E9">
            <w:pPr>
              <w:pStyle w:val="ConsPlusNormal"/>
              <w:jc w:val="center"/>
            </w:pPr>
            <w:r>
              <w:t>105,0</w:t>
            </w:r>
          </w:p>
        </w:tc>
      </w:tr>
      <w:tr w:rsidR="000F19E9">
        <w:tc>
          <w:tcPr>
            <w:tcW w:w="4252" w:type="dxa"/>
          </w:tcPr>
          <w:p w:rsidR="000F19E9" w:rsidRDefault="000F19E9">
            <w:pPr>
              <w:pStyle w:val="ConsPlusNormal"/>
            </w:pPr>
            <w:r>
              <w:t>сельсовет "Ричинский"</w:t>
            </w:r>
          </w:p>
        </w:tc>
        <w:tc>
          <w:tcPr>
            <w:tcW w:w="1987" w:type="dxa"/>
          </w:tcPr>
          <w:p w:rsidR="000F19E9" w:rsidRDefault="000F19E9">
            <w:pPr>
              <w:pStyle w:val="ConsPlusNormal"/>
              <w:jc w:val="center"/>
            </w:pPr>
            <w:r>
              <w:t>115,0</w:t>
            </w:r>
          </w:p>
        </w:tc>
        <w:tc>
          <w:tcPr>
            <w:tcW w:w="1988" w:type="dxa"/>
          </w:tcPr>
          <w:p w:rsidR="000F19E9" w:rsidRDefault="000F19E9">
            <w:pPr>
              <w:pStyle w:val="ConsPlusNormal"/>
              <w:jc w:val="center"/>
            </w:pPr>
            <w:r>
              <w:t>120,0</w:t>
            </w:r>
          </w:p>
        </w:tc>
      </w:tr>
      <w:tr w:rsidR="000F19E9">
        <w:tc>
          <w:tcPr>
            <w:tcW w:w="4252" w:type="dxa"/>
          </w:tcPr>
          <w:p w:rsidR="000F19E9" w:rsidRDefault="000F19E9">
            <w:pPr>
              <w:pStyle w:val="ConsPlusNormal"/>
            </w:pPr>
            <w:r>
              <w:t>село Тпиг</w:t>
            </w:r>
          </w:p>
        </w:tc>
        <w:tc>
          <w:tcPr>
            <w:tcW w:w="1987" w:type="dxa"/>
          </w:tcPr>
          <w:p w:rsidR="000F19E9" w:rsidRDefault="000F19E9">
            <w:pPr>
              <w:pStyle w:val="ConsPlusNormal"/>
              <w:jc w:val="center"/>
            </w:pPr>
            <w:r>
              <w:t>122,0</w:t>
            </w:r>
          </w:p>
        </w:tc>
        <w:tc>
          <w:tcPr>
            <w:tcW w:w="1988" w:type="dxa"/>
          </w:tcPr>
          <w:p w:rsidR="000F19E9" w:rsidRDefault="000F19E9">
            <w:pPr>
              <w:pStyle w:val="ConsPlusNormal"/>
              <w:jc w:val="center"/>
            </w:pPr>
            <w:r>
              <w:t>126,0</w:t>
            </w:r>
          </w:p>
        </w:tc>
      </w:tr>
      <w:tr w:rsidR="000F19E9">
        <w:tc>
          <w:tcPr>
            <w:tcW w:w="4252" w:type="dxa"/>
          </w:tcPr>
          <w:p w:rsidR="000F19E9" w:rsidRDefault="000F19E9">
            <w:pPr>
              <w:pStyle w:val="ConsPlusNormal"/>
            </w:pPr>
            <w:r>
              <w:t>село Фите</w:t>
            </w:r>
          </w:p>
        </w:tc>
        <w:tc>
          <w:tcPr>
            <w:tcW w:w="1987" w:type="dxa"/>
          </w:tcPr>
          <w:p w:rsidR="000F19E9" w:rsidRDefault="000F19E9">
            <w:pPr>
              <w:pStyle w:val="ConsPlusNormal"/>
              <w:jc w:val="center"/>
            </w:pPr>
            <w:r>
              <w:t>106,0</w:t>
            </w:r>
          </w:p>
        </w:tc>
        <w:tc>
          <w:tcPr>
            <w:tcW w:w="1988" w:type="dxa"/>
          </w:tcPr>
          <w:p w:rsidR="000F19E9" w:rsidRDefault="000F19E9">
            <w:pPr>
              <w:pStyle w:val="ConsPlusNormal"/>
              <w:jc w:val="center"/>
            </w:pPr>
            <w:r>
              <w:t>111,0</w:t>
            </w:r>
          </w:p>
        </w:tc>
      </w:tr>
      <w:tr w:rsidR="000F19E9">
        <w:tc>
          <w:tcPr>
            <w:tcW w:w="4252" w:type="dxa"/>
          </w:tcPr>
          <w:p w:rsidR="000F19E9" w:rsidRDefault="000F19E9">
            <w:pPr>
              <w:pStyle w:val="ConsPlusNormal"/>
            </w:pPr>
            <w:r>
              <w:t>сельсовет "Хутхульский"</w:t>
            </w:r>
          </w:p>
        </w:tc>
        <w:tc>
          <w:tcPr>
            <w:tcW w:w="1987" w:type="dxa"/>
          </w:tcPr>
          <w:p w:rsidR="000F19E9" w:rsidRDefault="000F19E9">
            <w:pPr>
              <w:pStyle w:val="ConsPlusNormal"/>
              <w:jc w:val="center"/>
            </w:pPr>
            <w:r>
              <w:t>106,0</w:t>
            </w:r>
          </w:p>
        </w:tc>
        <w:tc>
          <w:tcPr>
            <w:tcW w:w="1988" w:type="dxa"/>
          </w:tcPr>
          <w:p w:rsidR="000F19E9" w:rsidRDefault="000F19E9">
            <w:pPr>
              <w:pStyle w:val="ConsPlusNormal"/>
              <w:jc w:val="center"/>
            </w:pPr>
            <w:r>
              <w:t>110,0</w:t>
            </w:r>
          </w:p>
        </w:tc>
      </w:tr>
      <w:tr w:rsidR="000F19E9">
        <w:tc>
          <w:tcPr>
            <w:tcW w:w="4252" w:type="dxa"/>
          </w:tcPr>
          <w:p w:rsidR="000F19E9" w:rsidRDefault="000F19E9">
            <w:pPr>
              <w:pStyle w:val="ConsPlusNormal"/>
            </w:pPr>
            <w:r>
              <w:t>село Чираг</w:t>
            </w:r>
          </w:p>
        </w:tc>
        <w:tc>
          <w:tcPr>
            <w:tcW w:w="1987" w:type="dxa"/>
          </w:tcPr>
          <w:p w:rsidR="000F19E9" w:rsidRDefault="000F19E9">
            <w:pPr>
              <w:pStyle w:val="ConsPlusNormal"/>
              <w:jc w:val="center"/>
            </w:pPr>
            <w:r>
              <w:t>106,0</w:t>
            </w:r>
          </w:p>
        </w:tc>
        <w:tc>
          <w:tcPr>
            <w:tcW w:w="1988" w:type="dxa"/>
          </w:tcPr>
          <w:p w:rsidR="000F19E9" w:rsidRDefault="000F19E9">
            <w:pPr>
              <w:pStyle w:val="ConsPlusNormal"/>
              <w:jc w:val="center"/>
            </w:pPr>
            <w:r>
              <w:t>111,0</w:t>
            </w:r>
          </w:p>
        </w:tc>
      </w:tr>
      <w:tr w:rsidR="000F19E9">
        <w:tc>
          <w:tcPr>
            <w:tcW w:w="4252" w:type="dxa"/>
          </w:tcPr>
          <w:p w:rsidR="000F19E9" w:rsidRDefault="000F19E9">
            <w:pPr>
              <w:pStyle w:val="ConsPlusNormal"/>
            </w:pPr>
            <w:r>
              <w:t>Акушинский муниципальный район</w:t>
            </w:r>
          </w:p>
        </w:tc>
        <w:tc>
          <w:tcPr>
            <w:tcW w:w="1987" w:type="dxa"/>
          </w:tcPr>
          <w:p w:rsidR="000F19E9" w:rsidRDefault="000F19E9">
            <w:pPr>
              <w:pStyle w:val="ConsPlusNormal"/>
              <w:jc w:val="center"/>
            </w:pPr>
            <w:r>
              <w:t>4713,0</w:t>
            </w:r>
          </w:p>
        </w:tc>
        <w:tc>
          <w:tcPr>
            <w:tcW w:w="1988" w:type="dxa"/>
          </w:tcPr>
          <w:p w:rsidR="000F19E9" w:rsidRDefault="000F19E9">
            <w:pPr>
              <w:pStyle w:val="ConsPlusNormal"/>
              <w:jc w:val="center"/>
            </w:pPr>
            <w:r>
              <w:t>4893,0</w:t>
            </w:r>
          </w:p>
        </w:tc>
      </w:tr>
      <w:tr w:rsidR="000F19E9">
        <w:tc>
          <w:tcPr>
            <w:tcW w:w="4252" w:type="dxa"/>
          </w:tcPr>
          <w:p w:rsidR="000F19E9" w:rsidRDefault="000F19E9">
            <w:pPr>
              <w:pStyle w:val="ConsPlusNormal"/>
            </w:pPr>
            <w:r>
              <w:t>сельсовет "Акушинский"</w:t>
            </w:r>
          </w:p>
        </w:tc>
        <w:tc>
          <w:tcPr>
            <w:tcW w:w="1987" w:type="dxa"/>
          </w:tcPr>
          <w:p w:rsidR="000F19E9" w:rsidRDefault="000F19E9">
            <w:pPr>
              <w:pStyle w:val="ConsPlusNormal"/>
              <w:jc w:val="center"/>
            </w:pPr>
            <w:r>
              <w:t>881,0</w:t>
            </w:r>
          </w:p>
        </w:tc>
        <w:tc>
          <w:tcPr>
            <w:tcW w:w="1988" w:type="dxa"/>
          </w:tcPr>
          <w:p w:rsidR="000F19E9" w:rsidRDefault="000F19E9">
            <w:pPr>
              <w:pStyle w:val="ConsPlusNormal"/>
              <w:jc w:val="center"/>
            </w:pPr>
            <w:r>
              <w:t>913,0</w:t>
            </w:r>
          </w:p>
        </w:tc>
      </w:tr>
      <w:tr w:rsidR="000F19E9">
        <w:tc>
          <w:tcPr>
            <w:tcW w:w="4252" w:type="dxa"/>
          </w:tcPr>
          <w:p w:rsidR="000F19E9" w:rsidRDefault="000F19E9">
            <w:pPr>
              <w:pStyle w:val="ConsPlusNormal"/>
            </w:pPr>
            <w:r>
              <w:t>сельсовет "Алиханмахинский"</w:t>
            </w:r>
          </w:p>
        </w:tc>
        <w:tc>
          <w:tcPr>
            <w:tcW w:w="1987" w:type="dxa"/>
          </w:tcPr>
          <w:p w:rsidR="000F19E9" w:rsidRDefault="000F19E9">
            <w:pPr>
              <w:pStyle w:val="ConsPlusNormal"/>
              <w:jc w:val="center"/>
            </w:pPr>
            <w:r>
              <w:t>104,0</w:t>
            </w:r>
          </w:p>
        </w:tc>
        <w:tc>
          <w:tcPr>
            <w:tcW w:w="1988" w:type="dxa"/>
          </w:tcPr>
          <w:p w:rsidR="000F19E9" w:rsidRDefault="000F19E9">
            <w:pPr>
              <w:pStyle w:val="ConsPlusNormal"/>
              <w:jc w:val="center"/>
            </w:pPr>
            <w:r>
              <w:t>108,0</w:t>
            </w:r>
          </w:p>
        </w:tc>
      </w:tr>
      <w:tr w:rsidR="000F19E9">
        <w:tc>
          <w:tcPr>
            <w:tcW w:w="4252" w:type="dxa"/>
          </w:tcPr>
          <w:p w:rsidR="000F19E9" w:rsidRDefault="000F19E9">
            <w:pPr>
              <w:pStyle w:val="ConsPlusNormal"/>
            </w:pPr>
            <w:r>
              <w:t>село Аметеркмахи</w:t>
            </w:r>
          </w:p>
        </w:tc>
        <w:tc>
          <w:tcPr>
            <w:tcW w:w="1987" w:type="dxa"/>
          </w:tcPr>
          <w:p w:rsidR="000F19E9" w:rsidRDefault="000F19E9">
            <w:pPr>
              <w:pStyle w:val="ConsPlusNormal"/>
              <w:jc w:val="center"/>
            </w:pPr>
            <w:r>
              <w:t>106,0</w:t>
            </w:r>
          </w:p>
        </w:tc>
        <w:tc>
          <w:tcPr>
            <w:tcW w:w="1988" w:type="dxa"/>
          </w:tcPr>
          <w:p w:rsidR="000F19E9" w:rsidRDefault="000F19E9">
            <w:pPr>
              <w:pStyle w:val="ConsPlusNormal"/>
              <w:jc w:val="center"/>
            </w:pPr>
            <w:r>
              <w:t>110,0</w:t>
            </w:r>
          </w:p>
        </w:tc>
      </w:tr>
      <w:tr w:rsidR="000F19E9">
        <w:tc>
          <w:tcPr>
            <w:tcW w:w="4252" w:type="dxa"/>
          </w:tcPr>
          <w:p w:rsidR="000F19E9" w:rsidRDefault="000F19E9">
            <w:pPr>
              <w:pStyle w:val="ConsPlusNormal"/>
            </w:pPr>
            <w:r>
              <w:t>сельсовет "Балхарский"</w:t>
            </w:r>
          </w:p>
        </w:tc>
        <w:tc>
          <w:tcPr>
            <w:tcW w:w="1987" w:type="dxa"/>
          </w:tcPr>
          <w:p w:rsidR="000F19E9" w:rsidRDefault="000F19E9">
            <w:pPr>
              <w:pStyle w:val="ConsPlusNormal"/>
              <w:jc w:val="center"/>
            </w:pPr>
            <w:r>
              <w:t>113,0</w:t>
            </w:r>
          </w:p>
        </w:tc>
        <w:tc>
          <w:tcPr>
            <w:tcW w:w="1988" w:type="dxa"/>
          </w:tcPr>
          <w:p w:rsidR="000F19E9" w:rsidRDefault="000F19E9">
            <w:pPr>
              <w:pStyle w:val="ConsPlusNormal"/>
              <w:jc w:val="center"/>
            </w:pPr>
            <w:r>
              <w:t>117,0</w:t>
            </w:r>
          </w:p>
        </w:tc>
      </w:tr>
      <w:tr w:rsidR="000F19E9">
        <w:tc>
          <w:tcPr>
            <w:tcW w:w="4252" w:type="dxa"/>
          </w:tcPr>
          <w:p w:rsidR="000F19E9" w:rsidRDefault="000F19E9">
            <w:pPr>
              <w:pStyle w:val="ConsPlusNormal"/>
            </w:pPr>
            <w:r>
              <w:t>сельсовет "Бургимакмахинский"</w:t>
            </w:r>
          </w:p>
        </w:tc>
        <w:tc>
          <w:tcPr>
            <w:tcW w:w="1987" w:type="dxa"/>
          </w:tcPr>
          <w:p w:rsidR="000F19E9" w:rsidRDefault="000F19E9">
            <w:pPr>
              <w:pStyle w:val="ConsPlusNormal"/>
              <w:jc w:val="center"/>
            </w:pPr>
            <w:r>
              <w:t>238,0</w:t>
            </w:r>
          </w:p>
        </w:tc>
        <w:tc>
          <w:tcPr>
            <w:tcW w:w="1988" w:type="dxa"/>
          </w:tcPr>
          <w:p w:rsidR="000F19E9" w:rsidRDefault="000F19E9">
            <w:pPr>
              <w:pStyle w:val="ConsPlusNormal"/>
              <w:jc w:val="center"/>
            </w:pPr>
            <w:r>
              <w:t>247,0</w:t>
            </w:r>
          </w:p>
        </w:tc>
      </w:tr>
      <w:tr w:rsidR="000F19E9">
        <w:tc>
          <w:tcPr>
            <w:tcW w:w="4252" w:type="dxa"/>
          </w:tcPr>
          <w:p w:rsidR="000F19E9" w:rsidRDefault="000F19E9">
            <w:pPr>
              <w:pStyle w:val="ConsPlusNormal"/>
            </w:pPr>
            <w:r>
              <w:t>село Бутри</w:t>
            </w:r>
          </w:p>
        </w:tc>
        <w:tc>
          <w:tcPr>
            <w:tcW w:w="1987" w:type="dxa"/>
          </w:tcPr>
          <w:p w:rsidR="000F19E9" w:rsidRDefault="000F19E9">
            <w:pPr>
              <w:pStyle w:val="ConsPlusNormal"/>
              <w:jc w:val="center"/>
            </w:pPr>
            <w:r>
              <w:t>114,0</w:t>
            </w:r>
          </w:p>
        </w:tc>
        <w:tc>
          <w:tcPr>
            <w:tcW w:w="1988" w:type="dxa"/>
          </w:tcPr>
          <w:p w:rsidR="000F19E9" w:rsidRDefault="000F19E9">
            <w:pPr>
              <w:pStyle w:val="ConsPlusNormal"/>
              <w:jc w:val="center"/>
            </w:pPr>
            <w:r>
              <w:t>118,0</w:t>
            </w:r>
          </w:p>
        </w:tc>
      </w:tr>
      <w:tr w:rsidR="000F19E9">
        <w:tc>
          <w:tcPr>
            <w:tcW w:w="4252" w:type="dxa"/>
          </w:tcPr>
          <w:p w:rsidR="000F19E9" w:rsidRDefault="000F19E9">
            <w:pPr>
              <w:pStyle w:val="ConsPlusNormal"/>
            </w:pPr>
            <w:r>
              <w:t>село Верхние Мулебки</w:t>
            </w:r>
          </w:p>
        </w:tc>
        <w:tc>
          <w:tcPr>
            <w:tcW w:w="1987" w:type="dxa"/>
          </w:tcPr>
          <w:p w:rsidR="000F19E9" w:rsidRDefault="000F19E9">
            <w:pPr>
              <w:pStyle w:val="ConsPlusNormal"/>
              <w:jc w:val="center"/>
            </w:pPr>
            <w:r>
              <w:t>112,0</w:t>
            </w:r>
          </w:p>
        </w:tc>
        <w:tc>
          <w:tcPr>
            <w:tcW w:w="1988" w:type="dxa"/>
          </w:tcPr>
          <w:p w:rsidR="000F19E9" w:rsidRDefault="000F19E9">
            <w:pPr>
              <w:pStyle w:val="ConsPlusNormal"/>
              <w:jc w:val="center"/>
            </w:pPr>
            <w:r>
              <w:t>116,0</w:t>
            </w:r>
          </w:p>
        </w:tc>
      </w:tr>
      <w:tr w:rsidR="000F19E9">
        <w:tc>
          <w:tcPr>
            <w:tcW w:w="4252" w:type="dxa"/>
          </w:tcPr>
          <w:p w:rsidR="000F19E9" w:rsidRDefault="000F19E9">
            <w:pPr>
              <w:pStyle w:val="ConsPlusNormal"/>
            </w:pPr>
            <w:r>
              <w:lastRenderedPageBreak/>
              <w:t>село Гапшима</w:t>
            </w:r>
          </w:p>
        </w:tc>
        <w:tc>
          <w:tcPr>
            <w:tcW w:w="1987" w:type="dxa"/>
          </w:tcPr>
          <w:p w:rsidR="000F19E9" w:rsidRDefault="000F19E9">
            <w:pPr>
              <w:pStyle w:val="ConsPlusNormal"/>
              <w:jc w:val="center"/>
            </w:pPr>
            <w:r>
              <w:t>268,0</w:t>
            </w:r>
          </w:p>
        </w:tc>
        <w:tc>
          <w:tcPr>
            <w:tcW w:w="1988" w:type="dxa"/>
          </w:tcPr>
          <w:p w:rsidR="000F19E9" w:rsidRDefault="000F19E9">
            <w:pPr>
              <w:pStyle w:val="ConsPlusNormal"/>
              <w:jc w:val="center"/>
            </w:pPr>
            <w:r>
              <w:t>279,0</w:t>
            </w:r>
          </w:p>
        </w:tc>
      </w:tr>
      <w:tr w:rsidR="000F19E9">
        <w:tc>
          <w:tcPr>
            <w:tcW w:w="4252" w:type="dxa"/>
          </w:tcPr>
          <w:p w:rsidR="000F19E9" w:rsidRDefault="000F19E9">
            <w:pPr>
              <w:pStyle w:val="ConsPlusNormal"/>
            </w:pPr>
            <w:r>
              <w:t>село Геба</w:t>
            </w:r>
          </w:p>
        </w:tc>
        <w:tc>
          <w:tcPr>
            <w:tcW w:w="1987" w:type="dxa"/>
          </w:tcPr>
          <w:p w:rsidR="000F19E9" w:rsidRDefault="000F19E9">
            <w:pPr>
              <w:pStyle w:val="ConsPlusNormal"/>
              <w:jc w:val="center"/>
            </w:pPr>
            <w:r>
              <w:t>105,0</w:t>
            </w:r>
          </w:p>
        </w:tc>
        <w:tc>
          <w:tcPr>
            <w:tcW w:w="1988" w:type="dxa"/>
          </w:tcPr>
          <w:p w:rsidR="000F19E9" w:rsidRDefault="000F19E9">
            <w:pPr>
              <w:pStyle w:val="ConsPlusNormal"/>
              <w:jc w:val="center"/>
            </w:pPr>
            <w:r>
              <w:t>109,0</w:t>
            </w:r>
          </w:p>
        </w:tc>
      </w:tr>
      <w:tr w:rsidR="000F19E9">
        <w:tc>
          <w:tcPr>
            <w:tcW w:w="4252" w:type="dxa"/>
          </w:tcPr>
          <w:p w:rsidR="000F19E9" w:rsidRDefault="000F19E9">
            <w:pPr>
              <w:pStyle w:val="ConsPlusNormal"/>
            </w:pPr>
            <w:r>
              <w:t>село Герхмахи</w:t>
            </w:r>
          </w:p>
        </w:tc>
        <w:tc>
          <w:tcPr>
            <w:tcW w:w="1987" w:type="dxa"/>
          </w:tcPr>
          <w:p w:rsidR="000F19E9" w:rsidRDefault="000F19E9">
            <w:pPr>
              <w:pStyle w:val="ConsPlusNormal"/>
              <w:jc w:val="center"/>
            </w:pPr>
            <w:r>
              <w:t>117,0</w:t>
            </w:r>
          </w:p>
        </w:tc>
        <w:tc>
          <w:tcPr>
            <w:tcW w:w="1988" w:type="dxa"/>
          </w:tcPr>
          <w:p w:rsidR="000F19E9" w:rsidRDefault="000F19E9">
            <w:pPr>
              <w:pStyle w:val="ConsPlusNormal"/>
              <w:jc w:val="center"/>
            </w:pPr>
            <w:r>
              <w:t>121,0</w:t>
            </w:r>
          </w:p>
        </w:tc>
      </w:tr>
      <w:tr w:rsidR="000F19E9">
        <w:tc>
          <w:tcPr>
            <w:tcW w:w="4252" w:type="dxa"/>
          </w:tcPr>
          <w:p w:rsidR="000F19E9" w:rsidRDefault="000F19E9">
            <w:pPr>
              <w:pStyle w:val="ConsPlusNormal"/>
            </w:pPr>
            <w:r>
              <w:t>село Гинта</w:t>
            </w:r>
          </w:p>
        </w:tc>
        <w:tc>
          <w:tcPr>
            <w:tcW w:w="1987" w:type="dxa"/>
          </w:tcPr>
          <w:p w:rsidR="000F19E9" w:rsidRDefault="000F19E9">
            <w:pPr>
              <w:pStyle w:val="ConsPlusNormal"/>
              <w:jc w:val="center"/>
            </w:pPr>
            <w:r>
              <w:t>118,0</w:t>
            </w:r>
          </w:p>
        </w:tc>
        <w:tc>
          <w:tcPr>
            <w:tcW w:w="1988" w:type="dxa"/>
          </w:tcPr>
          <w:p w:rsidR="000F19E9" w:rsidRDefault="000F19E9">
            <w:pPr>
              <w:pStyle w:val="ConsPlusNormal"/>
              <w:jc w:val="center"/>
            </w:pPr>
            <w:r>
              <w:t>122,0</w:t>
            </w:r>
          </w:p>
        </w:tc>
      </w:tr>
      <w:tr w:rsidR="000F19E9">
        <w:tc>
          <w:tcPr>
            <w:tcW w:w="4252" w:type="dxa"/>
          </w:tcPr>
          <w:p w:rsidR="000F19E9" w:rsidRDefault="000F19E9">
            <w:pPr>
              <w:pStyle w:val="ConsPlusNormal"/>
            </w:pPr>
            <w:r>
              <w:t>сельсовет "Дубримахинский"</w:t>
            </w:r>
          </w:p>
        </w:tc>
        <w:tc>
          <w:tcPr>
            <w:tcW w:w="1987" w:type="dxa"/>
          </w:tcPr>
          <w:p w:rsidR="000F19E9" w:rsidRDefault="000F19E9">
            <w:pPr>
              <w:pStyle w:val="ConsPlusNormal"/>
              <w:jc w:val="center"/>
            </w:pPr>
            <w:r>
              <w:t>269,0</w:t>
            </w:r>
          </w:p>
        </w:tc>
        <w:tc>
          <w:tcPr>
            <w:tcW w:w="1988" w:type="dxa"/>
          </w:tcPr>
          <w:p w:rsidR="000F19E9" w:rsidRDefault="000F19E9">
            <w:pPr>
              <w:pStyle w:val="ConsPlusNormal"/>
              <w:jc w:val="center"/>
            </w:pPr>
            <w:r>
              <w:t>280,0</w:t>
            </w:r>
          </w:p>
        </w:tc>
      </w:tr>
      <w:tr w:rsidR="000F19E9">
        <w:tc>
          <w:tcPr>
            <w:tcW w:w="4252" w:type="dxa"/>
          </w:tcPr>
          <w:p w:rsidR="000F19E9" w:rsidRDefault="000F19E9">
            <w:pPr>
              <w:pStyle w:val="ConsPlusNormal"/>
            </w:pPr>
            <w:r>
              <w:t>село Кавкамахи</w:t>
            </w:r>
          </w:p>
        </w:tc>
        <w:tc>
          <w:tcPr>
            <w:tcW w:w="1987" w:type="dxa"/>
          </w:tcPr>
          <w:p w:rsidR="000F19E9" w:rsidRDefault="000F19E9">
            <w:pPr>
              <w:pStyle w:val="ConsPlusNormal"/>
              <w:jc w:val="center"/>
            </w:pPr>
            <w:r>
              <w:t>110,0</w:t>
            </w:r>
          </w:p>
        </w:tc>
        <w:tc>
          <w:tcPr>
            <w:tcW w:w="1988" w:type="dxa"/>
          </w:tcPr>
          <w:p w:rsidR="000F19E9" w:rsidRDefault="000F19E9">
            <w:pPr>
              <w:pStyle w:val="ConsPlusNormal"/>
              <w:jc w:val="center"/>
            </w:pPr>
            <w:r>
              <w:t>114,0</w:t>
            </w:r>
          </w:p>
        </w:tc>
      </w:tr>
      <w:tr w:rsidR="000F19E9">
        <w:tc>
          <w:tcPr>
            <w:tcW w:w="4252" w:type="dxa"/>
          </w:tcPr>
          <w:p w:rsidR="000F19E9" w:rsidRDefault="000F19E9">
            <w:pPr>
              <w:pStyle w:val="ConsPlusNormal"/>
            </w:pPr>
            <w:r>
              <w:t>сельсовет "Кассагумахинский"</w:t>
            </w:r>
          </w:p>
        </w:tc>
        <w:tc>
          <w:tcPr>
            <w:tcW w:w="1987" w:type="dxa"/>
          </w:tcPr>
          <w:p w:rsidR="000F19E9" w:rsidRDefault="000F19E9">
            <w:pPr>
              <w:pStyle w:val="ConsPlusNormal"/>
              <w:jc w:val="center"/>
            </w:pPr>
            <w:r>
              <w:t>108,0</w:t>
            </w:r>
          </w:p>
        </w:tc>
        <w:tc>
          <w:tcPr>
            <w:tcW w:w="1988" w:type="dxa"/>
          </w:tcPr>
          <w:p w:rsidR="000F19E9" w:rsidRDefault="000F19E9">
            <w:pPr>
              <w:pStyle w:val="ConsPlusNormal"/>
              <w:jc w:val="center"/>
            </w:pPr>
            <w:r>
              <w:t>112,0</w:t>
            </w:r>
          </w:p>
        </w:tc>
      </w:tr>
      <w:tr w:rsidR="000F19E9">
        <w:tc>
          <w:tcPr>
            <w:tcW w:w="4252" w:type="dxa"/>
          </w:tcPr>
          <w:p w:rsidR="000F19E9" w:rsidRDefault="000F19E9">
            <w:pPr>
              <w:pStyle w:val="ConsPlusNormal"/>
            </w:pPr>
            <w:r>
              <w:t>село Куркимахи</w:t>
            </w:r>
          </w:p>
        </w:tc>
        <w:tc>
          <w:tcPr>
            <w:tcW w:w="1987" w:type="dxa"/>
          </w:tcPr>
          <w:p w:rsidR="000F19E9" w:rsidRDefault="000F19E9">
            <w:pPr>
              <w:pStyle w:val="ConsPlusNormal"/>
              <w:jc w:val="center"/>
            </w:pPr>
            <w:r>
              <w:t>102,0</w:t>
            </w:r>
          </w:p>
        </w:tc>
        <w:tc>
          <w:tcPr>
            <w:tcW w:w="1988" w:type="dxa"/>
          </w:tcPr>
          <w:p w:rsidR="000F19E9" w:rsidRDefault="000F19E9">
            <w:pPr>
              <w:pStyle w:val="ConsPlusNormal"/>
              <w:jc w:val="center"/>
            </w:pPr>
            <w:r>
              <w:t>106,0</w:t>
            </w:r>
          </w:p>
        </w:tc>
      </w:tr>
      <w:tr w:rsidR="000F19E9">
        <w:tc>
          <w:tcPr>
            <w:tcW w:w="4252" w:type="dxa"/>
          </w:tcPr>
          <w:p w:rsidR="000F19E9" w:rsidRDefault="000F19E9">
            <w:pPr>
              <w:pStyle w:val="ConsPlusNormal"/>
            </w:pPr>
            <w:r>
              <w:t>село Муги</w:t>
            </w:r>
          </w:p>
        </w:tc>
        <w:tc>
          <w:tcPr>
            <w:tcW w:w="1987" w:type="dxa"/>
          </w:tcPr>
          <w:p w:rsidR="000F19E9" w:rsidRDefault="000F19E9">
            <w:pPr>
              <w:pStyle w:val="ConsPlusNormal"/>
              <w:jc w:val="center"/>
            </w:pPr>
            <w:r>
              <w:t>268,0</w:t>
            </w:r>
          </w:p>
        </w:tc>
        <w:tc>
          <w:tcPr>
            <w:tcW w:w="1988" w:type="dxa"/>
          </w:tcPr>
          <w:p w:rsidR="000F19E9" w:rsidRDefault="000F19E9">
            <w:pPr>
              <w:pStyle w:val="ConsPlusNormal"/>
              <w:jc w:val="center"/>
            </w:pPr>
            <w:r>
              <w:t>279,0</w:t>
            </w:r>
          </w:p>
        </w:tc>
      </w:tr>
      <w:tr w:rsidR="000F19E9">
        <w:tc>
          <w:tcPr>
            <w:tcW w:w="4252" w:type="dxa"/>
          </w:tcPr>
          <w:p w:rsidR="000F19E9" w:rsidRDefault="000F19E9">
            <w:pPr>
              <w:pStyle w:val="ConsPlusNormal"/>
            </w:pPr>
            <w:r>
              <w:t>сельсовет "Нахкинский"</w:t>
            </w:r>
          </w:p>
        </w:tc>
        <w:tc>
          <w:tcPr>
            <w:tcW w:w="1987" w:type="dxa"/>
          </w:tcPr>
          <w:p w:rsidR="000F19E9" w:rsidRDefault="000F19E9">
            <w:pPr>
              <w:pStyle w:val="ConsPlusNormal"/>
              <w:jc w:val="center"/>
            </w:pPr>
            <w:r>
              <w:t>105,0</w:t>
            </w:r>
          </w:p>
        </w:tc>
        <w:tc>
          <w:tcPr>
            <w:tcW w:w="1988" w:type="dxa"/>
          </w:tcPr>
          <w:p w:rsidR="000F19E9" w:rsidRDefault="000F19E9">
            <w:pPr>
              <w:pStyle w:val="ConsPlusNormal"/>
              <w:jc w:val="center"/>
            </w:pPr>
            <w:r>
              <w:t>109,0</w:t>
            </w:r>
          </w:p>
        </w:tc>
      </w:tr>
      <w:tr w:rsidR="000F19E9">
        <w:tc>
          <w:tcPr>
            <w:tcW w:w="4252" w:type="dxa"/>
          </w:tcPr>
          <w:p w:rsidR="000F19E9" w:rsidRDefault="000F19E9">
            <w:pPr>
              <w:pStyle w:val="ConsPlusNormal"/>
            </w:pPr>
            <w:r>
              <w:t>сельсовет "Нацинский"</w:t>
            </w:r>
          </w:p>
        </w:tc>
        <w:tc>
          <w:tcPr>
            <w:tcW w:w="1987" w:type="dxa"/>
          </w:tcPr>
          <w:p w:rsidR="000F19E9" w:rsidRDefault="000F19E9">
            <w:pPr>
              <w:pStyle w:val="ConsPlusNormal"/>
              <w:jc w:val="center"/>
            </w:pPr>
            <w:r>
              <w:t>106,0</w:t>
            </w:r>
          </w:p>
        </w:tc>
        <w:tc>
          <w:tcPr>
            <w:tcW w:w="1988" w:type="dxa"/>
          </w:tcPr>
          <w:p w:rsidR="000F19E9" w:rsidRDefault="000F19E9">
            <w:pPr>
              <w:pStyle w:val="ConsPlusNormal"/>
              <w:jc w:val="center"/>
            </w:pPr>
            <w:r>
              <w:t>110,0</w:t>
            </w:r>
          </w:p>
        </w:tc>
      </w:tr>
      <w:tr w:rsidR="000F19E9">
        <w:tc>
          <w:tcPr>
            <w:tcW w:w="4252" w:type="dxa"/>
          </w:tcPr>
          <w:p w:rsidR="000F19E9" w:rsidRDefault="000F19E9">
            <w:pPr>
              <w:pStyle w:val="ConsPlusNormal"/>
            </w:pPr>
            <w:r>
              <w:t>село Танты</w:t>
            </w:r>
          </w:p>
        </w:tc>
        <w:tc>
          <w:tcPr>
            <w:tcW w:w="1987" w:type="dxa"/>
          </w:tcPr>
          <w:p w:rsidR="000F19E9" w:rsidRDefault="000F19E9">
            <w:pPr>
              <w:pStyle w:val="ConsPlusNormal"/>
              <w:jc w:val="center"/>
            </w:pPr>
            <w:r>
              <w:t>107,0</w:t>
            </w:r>
          </w:p>
        </w:tc>
        <w:tc>
          <w:tcPr>
            <w:tcW w:w="1988" w:type="dxa"/>
          </w:tcPr>
          <w:p w:rsidR="000F19E9" w:rsidRDefault="000F19E9">
            <w:pPr>
              <w:pStyle w:val="ConsPlusNormal"/>
              <w:jc w:val="center"/>
            </w:pPr>
            <w:r>
              <w:t>111,0</w:t>
            </w:r>
          </w:p>
        </w:tc>
      </w:tr>
      <w:tr w:rsidR="000F19E9">
        <w:tc>
          <w:tcPr>
            <w:tcW w:w="4252" w:type="dxa"/>
          </w:tcPr>
          <w:p w:rsidR="000F19E9" w:rsidRDefault="000F19E9">
            <w:pPr>
              <w:pStyle w:val="ConsPlusNormal"/>
            </w:pPr>
            <w:r>
              <w:t>сельсовет "Тебекмахинский"</w:t>
            </w:r>
          </w:p>
        </w:tc>
        <w:tc>
          <w:tcPr>
            <w:tcW w:w="1987" w:type="dxa"/>
          </w:tcPr>
          <w:p w:rsidR="000F19E9" w:rsidRDefault="000F19E9">
            <w:pPr>
              <w:pStyle w:val="ConsPlusNormal"/>
              <w:jc w:val="center"/>
            </w:pPr>
            <w:r>
              <w:t>274,0</w:t>
            </w:r>
          </w:p>
        </w:tc>
        <w:tc>
          <w:tcPr>
            <w:tcW w:w="1988" w:type="dxa"/>
          </w:tcPr>
          <w:p w:rsidR="000F19E9" w:rsidRDefault="000F19E9">
            <w:pPr>
              <w:pStyle w:val="ConsPlusNormal"/>
              <w:jc w:val="center"/>
            </w:pPr>
            <w:r>
              <w:t>285,0</w:t>
            </w:r>
          </w:p>
        </w:tc>
      </w:tr>
      <w:tr w:rsidR="000F19E9">
        <w:tc>
          <w:tcPr>
            <w:tcW w:w="4252" w:type="dxa"/>
          </w:tcPr>
          <w:p w:rsidR="000F19E9" w:rsidRDefault="000F19E9">
            <w:pPr>
              <w:pStyle w:val="ConsPlusNormal"/>
            </w:pPr>
            <w:r>
              <w:t>село Уллучара</w:t>
            </w:r>
          </w:p>
        </w:tc>
        <w:tc>
          <w:tcPr>
            <w:tcW w:w="1987" w:type="dxa"/>
          </w:tcPr>
          <w:p w:rsidR="000F19E9" w:rsidRDefault="000F19E9">
            <w:pPr>
              <w:pStyle w:val="ConsPlusNormal"/>
              <w:jc w:val="center"/>
            </w:pPr>
            <w:r>
              <w:t>101,0</w:t>
            </w:r>
          </w:p>
        </w:tc>
        <w:tc>
          <w:tcPr>
            <w:tcW w:w="1988" w:type="dxa"/>
          </w:tcPr>
          <w:p w:rsidR="000F19E9" w:rsidRDefault="000F19E9">
            <w:pPr>
              <w:pStyle w:val="ConsPlusNormal"/>
              <w:jc w:val="center"/>
            </w:pPr>
            <w:r>
              <w:t>105,0</w:t>
            </w:r>
          </w:p>
        </w:tc>
      </w:tr>
      <w:tr w:rsidR="000F19E9">
        <w:tc>
          <w:tcPr>
            <w:tcW w:w="4252" w:type="dxa"/>
          </w:tcPr>
          <w:p w:rsidR="000F19E9" w:rsidRDefault="000F19E9">
            <w:pPr>
              <w:pStyle w:val="ConsPlusNormal"/>
            </w:pPr>
            <w:r>
              <w:t>сельсовет "Урхучимахинский"</w:t>
            </w:r>
          </w:p>
        </w:tc>
        <w:tc>
          <w:tcPr>
            <w:tcW w:w="1987" w:type="dxa"/>
          </w:tcPr>
          <w:p w:rsidR="000F19E9" w:rsidRDefault="000F19E9">
            <w:pPr>
              <w:pStyle w:val="ConsPlusNormal"/>
              <w:jc w:val="center"/>
            </w:pPr>
            <w:r>
              <w:t>237,0</w:t>
            </w:r>
          </w:p>
        </w:tc>
        <w:tc>
          <w:tcPr>
            <w:tcW w:w="1988" w:type="dxa"/>
          </w:tcPr>
          <w:p w:rsidR="000F19E9" w:rsidRDefault="000F19E9">
            <w:pPr>
              <w:pStyle w:val="ConsPlusNormal"/>
              <w:jc w:val="center"/>
            </w:pPr>
            <w:r>
              <w:t>246,0</w:t>
            </w:r>
          </w:p>
        </w:tc>
      </w:tr>
      <w:tr w:rsidR="000F19E9">
        <w:tc>
          <w:tcPr>
            <w:tcW w:w="4252" w:type="dxa"/>
          </w:tcPr>
          <w:p w:rsidR="000F19E9" w:rsidRDefault="000F19E9">
            <w:pPr>
              <w:pStyle w:val="ConsPlusNormal"/>
            </w:pPr>
            <w:r>
              <w:t>сельсовет "Усишинский"</w:t>
            </w:r>
          </w:p>
        </w:tc>
        <w:tc>
          <w:tcPr>
            <w:tcW w:w="1987" w:type="dxa"/>
          </w:tcPr>
          <w:p w:rsidR="000F19E9" w:rsidRDefault="000F19E9">
            <w:pPr>
              <w:pStyle w:val="ConsPlusNormal"/>
              <w:jc w:val="center"/>
            </w:pPr>
            <w:r>
              <w:t>271,0</w:t>
            </w:r>
          </w:p>
        </w:tc>
        <w:tc>
          <w:tcPr>
            <w:tcW w:w="1988" w:type="dxa"/>
          </w:tcPr>
          <w:p w:rsidR="000F19E9" w:rsidRDefault="000F19E9">
            <w:pPr>
              <w:pStyle w:val="ConsPlusNormal"/>
              <w:jc w:val="center"/>
            </w:pPr>
            <w:r>
              <w:t>282,0</w:t>
            </w:r>
          </w:p>
        </w:tc>
      </w:tr>
      <w:tr w:rsidR="000F19E9">
        <w:tc>
          <w:tcPr>
            <w:tcW w:w="4252" w:type="dxa"/>
          </w:tcPr>
          <w:p w:rsidR="000F19E9" w:rsidRDefault="000F19E9">
            <w:pPr>
              <w:pStyle w:val="ConsPlusNormal"/>
            </w:pPr>
            <w:r>
              <w:t>сельсовет "Цугнинский"</w:t>
            </w:r>
          </w:p>
        </w:tc>
        <w:tc>
          <w:tcPr>
            <w:tcW w:w="1987" w:type="dxa"/>
          </w:tcPr>
          <w:p w:rsidR="000F19E9" w:rsidRDefault="000F19E9">
            <w:pPr>
              <w:pStyle w:val="ConsPlusNormal"/>
              <w:jc w:val="center"/>
            </w:pPr>
            <w:r>
              <w:t>268,0</w:t>
            </w:r>
          </w:p>
        </w:tc>
        <w:tc>
          <w:tcPr>
            <w:tcW w:w="1988" w:type="dxa"/>
          </w:tcPr>
          <w:p w:rsidR="000F19E9" w:rsidRDefault="000F19E9">
            <w:pPr>
              <w:pStyle w:val="ConsPlusNormal"/>
              <w:jc w:val="center"/>
            </w:pPr>
            <w:r>
              <w:t>279,0</w:t>
            </w:r>
          </w:p>
        </w:tc>
      </w:tr>
      <w:tr w:rsidR="000F19E9">
        <w:tc>
          <w:tcPr>
            <w:tcW w:w="4252" w:type="dxa"/>
          </w:tcPr>
          <w:p w:rsidR="000F19E9" w:rsidRDefault="000F19E9">
            <w:pPr>
              <w:pStyle w:val="ConsPlusNormal"/>
            </w:pPr>
            <w:r>
              <w:t>сельсовет "Шуктынский"</w:t>
            </w:r>
          </w:p>
        </w:tc>
        <w:tc>
          <w:tcPr>
            <w:tcW w:w="1987" w:type="dxa"/>
          </w:tcPr>
          <w:p w:rsidR="000F19E9" w:rsidRDefault="000F19E9">
            <w:pPr>
              <w:pStyle w:val="ConsPlusNormal"/>
              <w:jc w:val="center"/>
            </w:pPr>
            <w:r>
              <w:t>111,0</w:t>
            </w:r>
          </w:p>
        </w:tc>
        <w:tc>
          <w:tcPr>
            <w:tcW w:w="1988" w:type="dxa"/>
          </w:tcPr>
          <w:p w:rsidR="000F19E9" w:rsidRDefault="000F19E9">
            <w:pPr>
              <w:pStyle w:val="ConsPlusNormal"/>
              <w:jc w:val="center"/>
            </w:pPr>
            <w:r>
              <w:t>115,0</w:t>
            </w:r>
          </w:p>
        </w:tc>
      </w:tr>
      <w:tr w:rsidR="000F19E9">
        <w:tc>
          <w:tcPr>
            <w:tcW w:w="4252" w:type="dxa"/>
          </w:tcPr>
          <w:p w:rsidR="000F19E9" w:rsidRDefault="000F19E9">
            <w:pPr>
              <w:pStyle w:val="ConsPlusNormal"/>
            </w:pPr>
            <w:r>
              <w:t>Ахвахский муниципальный район</w:t>
            </w:r>
          </w:p>
        </w:tc>
        <w:tc>
          <w:tcPr>
            <w:tcW w:w="1987" w:type="dxa"/>
          </w:tcPr>
          <w:p w:rsidR="000F19E9" w:rsidRDefault="000F19E9">
            <w:pPr>
              <w:pStyle w:val="ConsPlusNormal"/>
              <w:jc w:val="center"/>
            </w:pPr>
            <w:r>
              <w:t>1954,0</w:t>
            </w:r>
          </w:p>
        </w:tc>
        <w:tc>
          <w:tcPr>
            <w:tcW w:w="1988" w:type="dxa"/>
          </w:tcPr>
          <w:p w:rsidR="000F19E9" w:rsidRDefault="000F19E9">
            <w:pPr>
              <w:pStyle w:val="ConsPlusNormal"/>
              <w:jc w:val="center"/>
            </w:pPr>
            <w:r>
              <w:t>2029,0</w:t>
            </w:r>
          </w:p>
        </w:tc>
      </w:tr>
      <w:tr w:rsidR="000F19E9">
        <w:tc>
          <w:tcPr>
            <w:tcW w:w="4252" w:type="dxa"/>
          </w:tcPr>
          <w:p w:rsidR="000F19E9" w:rsidRDefault="000F19E9">
            <w:pPr>
              <w:pStyle w:val="ConsPlusNormal"/>
            </w:pPr>
            <w:r>
              <w:t>сельсовет "Анчикский"</w:t>
            </w:r>
          </w:p>
        </w:tc>
        <w:tc>
          <w:tcPr>
            <w:tcW w:w="1987" w:type="dxa"/>
          </w:tcPr>
          <w:p w:rsidR="000F19E9" w:rsidRDefault="000F19E9">
            <w:pPr>
              <w:pStyle w:val="ConsPlusNormal"/>
              <w:jc w:val="center"/>
            </w:pPr>
            <w:r>
              <w:t>111,0</w:t>
            </w:r>
          </w:p>
        </w:tc>
        <w:tc>
          <w:tcPr>
            <w:tcW w:w="1988" w:type="dxa"/>
          </w:tcPr>
          <w:p w:rsidR="000F19E9" w:rsidRDefault="000F19E9">
            <w:pPr>
              <w:pStyle w:val="ConsPlusNormal"/>
              <w:jc w:val="center"/>
            </w:pPr>
            <w:r>
              <w:t>115,0</w:t>
            </w:r>
          </w:p>
        </w:tc>
      </w:tr>
      <w:tr w:rsidR="000F19E9">
        <w:tc>
          <w:tcPr>
            <w:tcW w:w="4252" w:type="dxa"/>
          </w:tcPr>
          <w:p w:rsidR="000F19E9" w:rsidRDefault="000F19E9">
            <w:pPr>
              <w:pStyle w:val="ConsPlusNormal"/>
            </w:pPr>
            <w:r>
              <w:t>село Арчо</w:t>
            </w:r>
          </w:p>
        </w:tc>
        <w:tc>
          <w:tcPr>
            <w:tcW w:w="1987" w:type="dxa"/>
          </w:tcPr>
          <w:p w:rsidR="000F19E9" w:rsidRDefault="000F19E9">
            <w:pPr>
              <w:pStyle w:val="ConsPlusNormal"/>
              <w:jc w:val="center"/>
            </w:pPr>
            <w:r>
              <w:t>100,0</w:t>
            </w:r>
          </w:p>
        </w:tc>
        <w:tc>
          <w:tcPr>
            <w:tcW w:w="1988" w:type="dxa"/>
          </w:tcPr>
          <w:p w:rsidR="000F19E9" w:rsidRDefault="000F19E9">
            <w:pPr>
              <w:pStyle w:val="ConsPlusNormal"/>
              <w:jc w:val="center"/>
            </w:pPr>
            <w:r>
              <w:t>104,0</w:t>
            </w:r>
          </w:p>
        </w:tc>
      </w:tr>
      <w:tr w:rsidR="000F19E9">
        <w:tc>
          <w:tcPr>
            <w:tcW w:w="4252" w:type="dxa"/>
          </w:tcPr>
          <w:p w:rsidR="000F19E9" w:rsidRDefault="000F19E9">
            <w:pPr>
              <w:pStyle w:val="ConsPlusNormal"/>
            </w:pPr>
            <w:r>
              <w:t>сельсовет "Верхнеинхелинский"</w:t>
            </w:r>
          </w:p>
        </w:tc>
        <w:tc>
          <w:tcPr>
            <w:tcW w:w="1987" w:type="dxa"/>
          </w:tcPr>
          <w:p w:rsidR="000F19E9" w:rsidRDefault="000F19E9">
            <w:pPr>
              <w:pStyle w:val="ConsPlusNormal"/>
              <w:jc w:val="center"/>
            </w:pPr>
            <w:r>
              <w:t>112,0</w:t>
            </w:r>
          </w:p>
        </w:tc>
        <w:tc>
          <w:tcPr>
            <w:tcW w:w="1988" w:type="dxa"/>
          </w:tcPr>
          <w:p w:rsidR="000F19E9" w:rsidRDefault="000F19E9">
            <w:pPr>
              <w:pStyle w:val="ConsPlusNormal"/>
              <w:jc w:val="center"/>
            </w:pPr>
            <w:r>
              <w:t>116,0</w:t>
            </w:r>
          </w:p>
        </w:tc>
      </w:tr>
      <w:tr w:rsidR="000F19E9">
        <w:tc>
          <w:tcPr>
            <w:tcW w:w="4252" w:type="dxa"/>
          </w:tcPr>
          <w:p w:rsidR="000F19E9" w:rsidRDefault="000F19E9">
            <w:pPr>
              <w:pStyle w:val="ConsPlusNormal"/>
            </w:pPr>
            <w:r>
              <w:t>село Изано</w:t>
            </w:r>
          </w:p>
        </w:tc>
        <w:tc>
          <w:tcPr>
            <w:tcW w:w="1987" w:type="dxa"/>
          </w:tcPr>
          <w:p w:rsidR="000F19E9" w:rsidRDefault="000F19E9">
            <w:pPr>
              <w:pStyle w:val="ConsPlusNormal"/>
              <w:jc w:val="center"/>
            </w:pPr>
            <w:r>
              <w:t>113,0</w:t>
            </w:r>
          </w:p>
        </w:tc>
        <w:tc>
          <w:tcPr>
            <w:tcW w:w="1988" w:type="dxa"/>
          </w:tcPr>
          <w:p w:rsidR="000F19E9" w:rsidRDefault="000F19E9">
            <w:pPr>
              <w:pStyle w:val="ConsPlusNormal"/>
              <w:jc w:val="center"/>
            </w:pPr>
            <w:r>
              <w:t>117,0</w:t>
            </w:r>
          </w:p>
        </w:tc>
      </w:tr>
      <w:tr w:rsidR="000F19E9">
        <w:tc>
          <w:tcPr>
            <w:tcW w:w="4252" w:type="dxa"/>
          </w:tcPr>
          <w:p w:rsidR="000F19E9" w:rsidRDefault="000F19E9">
            <w:pPr>
              <w:pStyle w:val="ConsPlusNormal"/>
            </w:pPr>
            <w:r>
              <w:t>сельсовет "Ингердахский"</w:t>
            </w:r>
          </w:p>
        </w:tc>
        <w:tc>
          <w:tcPr>
            <w:tcW w:w="1987" w:type="dxa"/>
          </w:tcPr>
          <w:p w:rsidR="000F19E9" w:rsidRDefault="000F19E9">
            <w:pPr>
              <w:pStyle w:val="ConsPlusNormal"/>
              <w:jc w:val="center"/>
            </w:pPr>
            <w:r>
              <w:t>113,0</w:t>
            </w:r>
          </w:p>
        </w:tc>
        <w:tc>
          <w:tcPr>
            <w:tcW w:w="1988" w:type="dxa"/>
          </w:tcPr>
          <w:p w:rsidR="000F19E9" w:rsidRDefault="000F19E9">
            <w:pPr>
              <w:pStyle w:val="ConsPlusNormal"/>
              <w:jc w:val="center"/>
            </w:pPr>
            <w:r>
              <w:t>117,0</w:t>
            </w:r>
          </w:p>
        </w:tc>
      </w:tr>
      <w:tr w:rsidR="000F19E9">
        <w:tc>
          <w:tcPr>
            <w:tcW w:w="4252" w:type="dxa"/>
          </w:tcPr>
          <w:p w:rsidR="000F19E9" w:rsidRDefault="000F19E9">
            <w:pPr>
              <w:pStyle w:val="ConsPlusNormal"/>
            </w:pPr>
            <w:r>
              <w:t>сельсовет "Каратинский"</w:t>
            </w:r>
          </w:p>
        </w:tc>
        <w:tc>
          <w:tcPr>
            <w:tcW w:w="1987" w:type="dxa"/>
          </w:tcPr>
          <w:p w:rsidR="000F19E9" w:rsidRDefault="000F19E9">
            <w:pPr>
              <w:pStyle w:val="ConsPlusNormal"/>
              <w:jc w:val="center"/>
            </w:pPr>
            <w:r>
              <w:t>284,0</w:t>
            </w:r>
          </w:p>
        </w:tc>
        <w:tc>
          <w:tcPr>
            <w:tcW w:w="1988" w:type="dxa"/>
          </w:tcPr>
          <w:p w:rsidR="000F19E9" w:rsidRDefault="000F19E9">
            <w:pPr>
              <w:pStyle w:val="ConsPlusNormal"/>
              <w:jc w:val="center"/>
            </w:pPr>
            <w:r>
              <w:t>295,0</w:t>
            </w:r>
          </w:p>
        </w:tc>
      </w:tr>
      <w:tr w:rsidR="000F19E9">
        <w:tc>
          <w:tcPr>
            <w:tcW w:w="4252" w:type="dxa"/>
          </w:tcPr>
          <w:p w:rsidR="000F19E9" w:rsidRDefault="000F19E9">
            <w:pPr>
              <w:pStyle w:val="ConsPlusNormal"/>
            </w:pPr>
            <w:r>
              <w:t>село Кудиябросо</w:t>
            </w:r>
          </w:p>
        </w:tc>
        <w:tc>
          <w:tcPr>
            <w:tcW w:w="1987" w:type="dxa"/>
          </w:tcPr>
          <w:p w:rsidR="000F19E9" w:rsidRDefault="000F19E9">
            <w:pPr>
              <w:pStyle w:val="ConsPlusNormal"/>
              <w:jc w:val="center"/>
            </w:pPr>
            <w:r>
              <w:t>123,0</w:t>
            </w:r>
          </w:p>
        </w:tc>
        <w:tc>
          <w:tcPr>
            <w:tcW w:w="1988" w:type="dxa"/>
          </w:tcPr>
          <w:p w:rsidR="000F19E9" w:rsidRDefault="000F19E9">
            <w:pPr>
              <w:pStyle w:val="ConsPlusNormal"/>
              <w:jc w:val="center"/>
            </w:pPr>
            <w:r>
              <w:t>127,0</w:t>
            </w:r>
          </w:p>
        </w:tc>
      </w:tr>
      <w:tr w:rsidR="000F19E9">
        <w:tc>
          <w:tcPr>
            <w:tcW w:w="4252" w:type="dxa"/>
          </w:tcPr>
          <w:p w:rsidR="000F19E9" w:rsidRDefault="000F19E9">
            <w:pPr>
              <w:pStyle w:val="ConsPlusNormal"/>
            </w:pPr>
            <w:r>
              <w:t>село Лологонитль</w:t>
            </w:r>
          </w:p>
        </w:tc>
        <w:tc>
          <w:tcPr>
            <w:tcW w:w="1987" w:type="dxa"/>
          </w:tcPr>
          <w:p w:rsidR="000F19E9" w:rsidRDefault="000F19E9">
            <w:pPr>
              <w:pStyle w:val="ConsPlusNormal"/>
              <w:jc w:val="center"/>
            </w:pPr>
            <w:r>
              <w:t>115,0</w:t>
            </w:r>
          </w:p>
        </w:tc>
        <w:tc>
          <w:tcPr>
            <w:tcW w:w="1988" w:type="dxa"/>
          </w:tcPr>
          <w:p w:rsidR="000F19E9" w:rsidRDefault="000F19E9">
            <w:pPr>
              <w:pStyle w:val="ConsPlusNormal"/>
              <w:jc w:val="center"/>
            </w:pPr>
            <w:r>
              <w:t>120,0</w:t>
            </w:r>
          </w:p>
        </w:tc>
      </w:tr>
      <w:tr w:rsidR="000F19E9">
        <w:tc>
          <w:tcPr>
            <w:tcW w:w="4252" w:type="dxa"/>
          </w:tcPr>
          <w:p w:rsidR="000F19E9" w:rsidRDefault="000F19E9">
            <w:pPr>
              <w:pStyle w:val="ConsPlusNormal"/>
            </w:pPr>
            <w:r>
              <w:lastRenderedPageBreak/>
              <w:t>село Местерух</w:t>
            </w:r>
          </w:p>
        </w:tc>
        <w:tc>
          <w:tcPr>
            <w:tcW w:w="1987" w:type="dxa"/>
          </w:tcPr>
          <w:p w:rsidR="000F19E9" w:rsidRDefault="000F19E9">
            <w:pPr>
              <w:pStyle w:val="ConsPlusNormal"/>
              <w:jc w:val="center"/>
            </w:pPr>
            <w:r>
              <w:t>115,0</w:t>
            </w:r>
          </w:p>
        </w:tc>
        <w:tc>
          <w:tcPr>
            <w:tcW w:w="1988" w:type="dxa"/>
          </w:tcPr>
          <w:p w:rsidR="000F19E9" w:rsidRDefault="000F19E9">
            <w:pPr>
              <w:pStyle w:val="ConsPlusNormal"/>
              <w:jc w:val="center"/>
            </w:pPr>
            <w:r>
              <w:t>119,0</w:t>
            </w:r>
          </w:p>
        </w:tc>
      </w:tr>
      <w:tr w:rsidR="000F19E9">
        <w:tc>
          <w:tcPr>
            <w:tcW w:w="4252" w:type="dxa"/>
          </w:tcPr>
          <w:p w:rsidR="000F19E9" w:rsidRDefault="000F19E9">
            <w:pPr>
              <w:pStyle w:val="ConsPlusNormal"/>
            </w:pPr>
            <w:r>
              <w:t>сельсовет "Тад-Магитлинский"</w:t>
            </w:r>
          </w:p>
        </w:tc>
        <w:tc>
          <w:tcPr>
            <w:tcW w:w="1987" w:type="dxa"/>
          </w:tcPr>
          <w:p w:rsidR="000F19E9" w:rsidRDefault="000F19E9">
            <w:pPr>
              <w:pStyle w:val="ConsPlusNormal"/>
              <w:jc w:val="center"/>
            </w:pPr>
            <w:r>
              <w:t>269,0</w:t>
            </w:r>
          </w:p>
        </w:tc>
        <w:tc>
          <w:tcPr>
            <w:tcW w:w="1988" w:type="dxa"/>
          </w:tcPr>
          <w:p w:rsidR="000F19E9" w:rsidRDefault="000F19E9">
            <w:pPr>
              <w:pStyle w:val="ConsPlusNormal"/>
              <w:jc w:val="center"/>
            </w:pPr>
            <w:r>
              <w:t>280,0</w:t>
            </w:r>
          </w:p>
        </w:tc>
      </w:tr>
      <w:tr w:rsidR="000F19E9">
        <w:tc>
          <w:tcPr>
            <w:tcW w:w="4252" w:type="dxa"/>
          </w:tcPr>
          <w:p w:rsidR="000F19E9" w:rsidRDefault="000F19E9">
            <w:pPr>
              <w:pStyle w:val="ConsPlusNormal"/>
            </w:pPr>
            <w:r>
              <w:t>сельсовет "Тлибишинский"</w:t>
            </w:r>
          </w:p>
        </w:tc>
        <w:tc>
          <w:tcPr>
            <w:tcW w:w="1987" w:type="dxa"/>
          </w:tcPr>
          <w:p w:rsidR="000F19E9" w:rsidRDefault="000F19E9">
            <w:pPr>
              <w:pStyle w:val="ConsPlusNormal"/>
              <w:jc w:val="center"/>
            </w:pPr>
            <w:r>
              <w:t>110,0</w:t>
            </w:r>
          </w:p>
        </w:tc>
        <w:tc>
          <w:tcPr>
            <w:tcW w:w="1988" w:type="dxa"/>
          </w:tcPr>
          <w:p w:rsidR="000F19E9" w:rsidRDefault="000F19E9">
            <w:pPr>
              <w:pStyle w:val="ConsPlusNormal"/>
              <w:jc w:val="center"/>
            </w:pPr>
            <w:r>
              <w:t>114,0</w:t>
            </w:r>
          </w:p>
        </w:tc>
      </w:tr>
      <w:tr w:rsidR="000F19E9">
        <w:tc>
          <w:tcPr>
            <w:tcW w:w="4252" w:type="dxa"/>
          </w:tcPr>
          <w:p w:rsidR="000F19E9" w:rsidRDefault="000F19E9">
            <w:pPr>
              <w:pStyle w:val="ConsPlusNormal"/>
            </w:pPr>
            <w:r>
              <w:t>село Тукита</w:t>
            </w:r>
          </w:p>
        </w:tc>
        <w:tc>
          <w:tcPr>
            <w:tcW w:w="1987" w:type="dxa"/>
          </w:tcPr>
          <w:p w:rsidR="000F19E9" w:rsidRDefault="000F19E9">
            <w:pPr>
              <w:pStyle w:val="ConsPlusNormal"/>
              <w:jc w:val="center"/>
            </w:pPr>
            <w:r>
              <w:t>109,0</w:t>
            </w:r>
          </w:p>
        </w:tc>
        <w:tc>
          <w:tcPr>
            <w:tcW w:w="1988" w:type="dxa"/>
          </w:tcPr>
          <w:p w:rsidR="000F19E9" w:rsidRDefault="000F19E9">
            <w:pPr>
              <w:pStyle w:val="ConsPlusNormal"/>
              <w:jc w:val="center"/>
            </w:pPr>
            <w:r>
              <w:t>114,0</w:t>
            </w:r>
          </w:p>
        </w:tc>
      </w:tr>
      <w:tr w:rsidR="000F19E9">
        <w:tc>
          <w:tcPr>
            <w:tcW w:w="4252" w:type="dxa"/>
          </w:tcPr>
          <w:p w:rsidR="000F19E9" w:rsidRDefault="000F19E9">
            <w:pPr>
              <w:pStyle w:val="ConsPlusNormal"/>
            </w:pPr>
            <w:r>
              <w:t>сельсовет "Цолодинский"</w:t>
            </w:r>
          </w:p>
        </w:tc>
        <w:tc>
          <w:tcPr>
            <w:tcW w:w="1987" w:type="dxa"/>
          </w:tcPr>
          <w:p w:rsidR="000F19E9" w:rsidRDefault="000F19E9">
            <w:pPr>
              <w:pStyle w:val="ConsPlusNormal"/>
              <w:jc w:val="center"/>
            </w:pPr>
            <w:r>
              <w:t>280,0</w:t>
            </w:r>
          </w:p>
        </w:tc>
        <w:tc>
          <w:tcPr>
            <w:tcW w:w="1988" w:type="dxa"/>
          </w:tcPr>
          <w:p w:rsidR="000F19E9" w:rsidRDefault="000F19E9">
            <w:pPr>
              <w:pStyle w:val="ConsPlusNormal"/>
              <w:jc w:val="center"/>
            </w:pPr>
            <w:r>
              <w:t>291,0</w:t>
            </w:r>
          </w:p>
        </w:tc>
      </w:tr>
      <w:tr w:rsidR="000F19E9">
        <w:tc>
          <w:tcPr>
            <w:tcW w:w="4252" w:type="dxa"/>
          </w:tcPr>
          <w:p w:rsidR="000F19E9" w:rsidRDefault="000F19E9">
            <w:pPr>
              <w:pStyle w:val="ConsPlusNormal"/>
            </w:pPr>
            <w:r>
              <w:t>Ахтынский муниципальный район</w:t>
            </w:r>
          </w:p>
        </w:tc>
        <w:tc>
          <w:tcPr>
            <w:tcW w:w="1987" w:type="dxa"/>
          </w:tcPr>
          <w:p w:rsidR="000F19E9" w:rsidRDefault="000F19E9">
            <w:pPr>
              <w:pStyle w:val="ConsPlusNormal"/>
              <w:jc w:val="center"/>
            </w:pPr>
            <w:r>
              <w:t>1573,0</w:t>
            </w:r>
          </w:p>
        </w:tc>
        <w:tc>
          <w:tcPr>
            <w:tcW w:w="1988" w:type="dxa"/>
          </w:tcPr>
          <w:p w:rsidR="000F19E9" w:rsidRDefault="000F19E9">
            <w:pPr>
              <w:pStyle w:val="ConsPlusNormal"/>
              <w:jc w:val="center"/>
            </w:pPr>
            <w:r>
              <w:t>1636,0</w:t>
            </w:r>
          </w:p>
        </w:tc>
      </w:tr>
      <w:tr w:rsidR="000F19E9">
        <w:tc>
          <w:tcPr>
            <w:tcW w:w="4252" w:type="dxa"/>
          </w:tcPr>
          <w:p w:rsidR="000F19E9" w:rsidRDefault="000F19E9">
            <w:pPr>
              <w:pStyle w:val="ConsPlusNormal"/>
            </w:pPr>
            <w:r>
              <w:t>село Гдым</w:t>
            </w:r>
          </w:p>
        </w:tc>
        <w:tc>
          <w:tcPr>
            <w:tcW w:w="1987" w:type="dxa"/>
          </w:tcPr>
          <w:p w:rsidR="000F19E9" w:rsidRDefault="000F19E9">
            <w:pPr>
              <w:pStyle w:val="ConsPlusNormal"/>
              <w:jc w:val="center"/>
            </w:pPr>
            <w:r>
              <w:t>104,0</w:t>
            </w:r>
          </w:p>
        </w:tc>
        <w:tc>
          <w:tcPr>
            <w:tcW w:w="1988" w:type="dxa"/>
          </w:tcPr>
          <w:p w:rsidR="000F19E9" w:rsidRDefault="000F19E9">
            <w:pPr>
              <w:pStyle w:val="ConsPlusNormal"/>
              <w:jc w:val="center"/>
            </w:pPr>
            <w:r>
              <w:t>109,0</w:t>
            </w:r>
          </w:p>
        </w:tc>
      </w:tr>
      <w:tr w:rsidR="000F19E9">
        <w:tc>
          <w:tcPr>
            <w:tcW w:w="4252" w:type="dxa"/>
          </w:tcPr>
          <w:p w:rsidR="000F19E9" w:rsidRDefault="000F19E9">
            <w:pPr>
              <w:pStyle w:val="ConsPlusNormal"/>
            </w:pPr>
            <w:r>
              <w:t>село Джаба</w:t>
            </w:r>
          </w:p>
        </w:tc>
        <w:tc>
          <w:tcPr>
            <w:tcW w:w="1987" w:type="dxa"/>
          </w:tcPr>
          <w:p w:rsidR="000F19E9" w:rsidRDefault="000F19E9">
            <w:pPr>
              <w:pStyle w:val="ConsPlusNormal"/>
              <w:jc w:val="center"/>
            </w:pPr>
            <w:r>
              <w:t>104,0</w:t>
            </w:r>
          </w:p>
        </w:tc>
        <w:tc>
          <w:tcPr>
            <w:tcW w:w="1988" w:type="dxa"/>
          </w:tcPr>
          <w:p w:rsidR="000F19E9" w:rsidRDefault="000F19E9">
            <w:pPr>
              <w:pStyle w:val="ConsPlusNormal"/>
              <w:jc w:val="center"/>
            </w:pPr>
            <w:r>
              <w:t>108,0</w:t>
            </w:r>
          </w:p>
        </w:tc>
      </w:tr>
      <w:tr w:rsidR="000F19E9">
        <w:tc>
          <w:tcPr>
            <w:tcW w:w="4252" w:type="dxa"/>
          </w:tcPr>
          <w:p w:rsidR="000F19E9" w:rsidRDefault="000F19E9">
            <w:pPr>
              <w:pStyle w:val="ConsPlusNormal"/>
            </w:pPr>
            <w:r>
              <w:t>село Зрых</w:t>
            </w:r>
          </w:p>
        </w:tc>
        <w:tc>
          <w:tcPr>
            <w:tcW w:w="1987" w:type="dxa"/>
          </w:tcPr>
          <w:p w:rsidR="000F19E9" w:rsidRDefault="000F19E9">
            <w:pPr>
              <w:pStyle w:val="ConsPlusNormal"/>
              <w:jc w:val="center"/>
            </w:pPr>
            <w:r>
              <w:t>103,0</w:t>
            </w:r>
          </w:p>
        </w:tc>
        <w:tc>
          <w:tcPr>
            <w:tcW w:w="1988" w:type="dxa"/>
          </w:tcPr>
          <w:p w:rsidR="000F19E9" w:rsidRDefault="000F19E9">
            <w:pPr>
              <w:pStyle w:val="ConsPlusNormal"/>
              <w:jc w:val="center"/>
            </w:pPr>
            <w:r>
              <w:t>107,0</w:t>
            </w:r>
          </w:p>
        </w:tc>
      </w:tr>
      <w:tr w:rsidR="000F19E9">
        <w:tc>
          <w:tcPr>
            <w:tcW w:w="4252" w:type="dxa"/>
          </w:tcPr>
          <w:p w:rsidR="000F19E9" w:rsidRDefault="000F19E9">
            <w:pPr>
              <w:pStyle w:val="ConsPlusNormal"/>
            </w:pPr>
            <w:r>
              <w:t>село Кака</w:t>
            </w:r>
          </w:p>
        </w:tc>
        <w:tc>
          <w:tcPr>
            <w:tcW w:w="1987" w:type="dxa"/>
          </w:tcPr>
          <w:p w:rsidR="000F19E9" w:rsidRDefault="000F19E9">
            <w:pPr>
              <w:pStyle w:val="ConsPlusNormal"/>
              <w:jc w:val="center"/>
            </w:pPr>
            <w:r>
              <w:t>99,0</w:t>
            </w:r>
          </w:p>
        </w:tc>
        <w:tc>
          <w:tcPr>
            <w:tcW w:w="1988" w:type="dxa"/>
          </w:tcPr>
          <w:p w:rsidR="000F19E9" w:rsidRDefault="000F19E9">
            <w:pPr>
              <w:pStyle w:val="ConsPlusNormal"/>
              <w:jc w:val="center"/>
            </w:pPr>
            <w:r>
              <w:t>103,0</w:t>
            </w:r>
          </w:p>
        </w:tc>
      </w:tr>
      <w:tr w:rsidR="000F19E9">
        <w:tc>
          <w:tcPr>
            <w:tcW w:w="4252" w:type="dxa"/>
          </w:tcPr>
          <w:p w:rsidR="000F19E9" w:rsidRDefault="000F19E9">
            <w:pPr>
              <w:pStyle w:val="ConsPlusNormal"/>
            </w:pPr>
            <w:r>
              <w:t>село Калук</w:t>
            </w:r>
          </w:p>
        </w:tc>
        <w:tc>
          <w:tcPr>
            <w:tcW w:w="1987" w:type="dxa"/>
          </w:tcPr>
          <w:p w:rsidR="000F19E9" w:rsidRDefault="000F19E9">
            <w:pPr>
              <w:pStyle w:val="ConsPlusNormal"/>
              <w:jc w:val="center"/>
            </w:pPr>
            <w:r>
              <w:t>109,0</w:t>
            </w:r>
          </w:p>
        </w:tc>
        <w:tc>
          <w:tcPr>
            <w:tcW w:w="1988" w:type="dxa"/>
          </w:tcPr>
          <w:p w:rsidR="000F19E9" w:rsidRDefault="000F19E9">
            <w:pPr>
              <w:pStyle w:val="ConsPlusNormal"/>
              <w:jc w:val="center"/>
            </w:pPr>
            <w:r>
              <w:t>113,0</w:t>
            </w:r>
          </w:p>
        </w:tc>
      </w:tr>
      <w:tr w:rsidR="000F19E9">
        <w:tc>
          <w:tcPr>
            <w:tcW w:w="4252" w:type="dxa"/>
          </w:tcPr>
          <w:p w:rsidR="000F19E9" w:rsidRDefault="000F19E9">
            <w:pPr>
              <w:pStyle w:val="ConsPlusNormal"/>
            </w:pPr>
            <w:r>
              <w:t>сельсовет "Луткунский"</w:t>
            </w:r>
          </w:p>
        </w:tc>
        <w:tc>
          <w:tcPr>
            <w:tcW w:w="1987" w:type="dxa"/>
          </w:tcPr>
          <w:p w:rsidR="000F19E9" w:rsidRDefault="000F19E9">
            <w:pPr>
              <w:pStyle w:val="ConsPlusNormal"/>
              <w:jc w:val="center"/>
            </w:pPr>
            <w:r>
              <w:t>247,0</w:t>
            </w:r>
          </w:p>
        </w:tc>
        <w:tc>
          <w:tcPr>
            <w:tcW w:w="1988" w:type="dxa"/>
          </w:tcPr>
          <w:p w:rsidR="000F19E9" w:rsidRDefault="000F19E9">
            <w:pPr>
              <w:pStyle w:val="ConsPlusNormal"/>
              <w:jc w:val="center"/>
            </w:pPr>
            <w:r>
              <w:t>256,0</w:t>
            </w:r>
          </w:p>
        </w:tc>
      </w:tr>
      <w:tr w:rsidR="000F19E9">
        <w:tc>
          <w:tcPr>
            <w:tcW w:w="4252" w:type="dxa"/>
          </w:tcPr>
          <w:p w:rsidR="000F19E9" w:rsidRDefault="000F19E9">
            <w:pPr>
              <w:pStyle w:val="ConsPlusNormal"/>
            </w:pPr>
            <w:r>
              <w:t>сельсовет "Смугульский"</w:t>
            </w:r>
          </w:p>
        </w:tc>
        <w:tc>
          <w:tcPr>
            <w:tcW w:w="1987" w:type="dxa"/>
          </w:tcPr>
          <w:p w:rsidR="000F19E9" w:rsidRDefault="000F19E9">
            <w:pPr>
              <w:pStyle w:val="ConsPlusNormal"/>
              <w:jc w:val="center"/>
            </w:pPr>
            <w:r>
              <w:t>92,0</w:t>
            </w:r>
          </w:p>
        </w:tc>
        <w:tc>
          <w:tcPr>
            <w:tcW w:w="1988" w:type="dxa"/>
          </w:tcPr>
          <w:p w:rsidR="000F19E9" w:rsidRDefault="000F19E9">
            <w:pPr>
              <w:pStyle w:val="ConsPlusNormal"/>
              <w:jc w:val="center"/>
            </w:pPr>
            <w:r>
              <w:t>96,0</w:t>
            </w:r>
          </w:p>
        </w:tc>
      </w:tr>
      <w:tr w:rsidR="000F19E9">
        <w:tc>
          <w:tcPr>
            <w:tcW w:w="4252" w:type="dxa"/>
          </w:tcPr>
          <w:p w:rsidR="000F19E9" w:rsidRDefault="000F19E9">
            <w:pPr>
              <w:pStyle w:val="ConsPlusNormal"/>
            </w:pPr>
            <w:r>
              <w:t>село Ухул</w:t>
            </w:r>
          </w:p>
        </w:tc>
        <w:tc>
          <w:tcPr>
            <w:tcW w:w="1987" w:type="dxa"/>
          </w:tcPr>
          <w:p w:rsidR="000F19E9" w:rsidRDefault="000F19E9">
            <w:pPr>
              <w:pStyle w:val="ConsPlusNormal"/>
              <w:jc w:val="center"/>
            </w:pPr>
            <w:r>
              <w:t>103,0</w:t>
            </w:r>
          </w:p>
        </w:tc>
        <w:tc>
          <w:tcPr>
            <w:tcW w:w="1988" w:type="dxa"/>
          </w:tcPr>
          <w:p w:rsidR="000F19E9" w:rsidRDefault="000F19E9">
            <w:pPr>
              <w:pStyle w:val="ConsPlusNormal"/>
              <w:jc w:val="center"/>
            </w:pPr>
            <w:r>
              <w:t>108,0</w:t>
            </w:r>
          </w:p>
        </w:tc>
      </w:tr>
      <w:tr w:rsidR="000F19E9">
        <w:tc>
          <w:tcPr>
            <w:tcW w:w="4252" w:type="dxa"/>
          </w:tcPr>
          <w:p w:rsidR="000F19E9" w:rsidRDefault="000F19E9">
            <w:pPr>
              <w:pStyle w:val="ConsPlusNormal"/>
            </w:pPr>
            <w:r>
              <w:t>село Фий</w:t>
            </w:r>
          </w:p>
        </w:tc>
        <w:tc>
          <w:tcPr>
            <w:tcW w:w="1987" w:type="dxa"/>
          </w:tcPr>
          <w:p w:rsidR="000F19E9" w:rsidRDefault="000F19E9">
            <w:pPr>
              <w:pStyle w:val="ConsPlusNormal"/>
              <w:jc w:val="center"/>
            </w:pPr>
            <w:r>
              <w:t>112,0</w:t>
            </w:r>
          </w:p>
        </w:tc>
        <w:tc>
          <w:tcPr>
            <w:tcW w:w="1988" w:type="dxa"/>
          </w:tcPr>
          <w:p w:rsidR="000F19E9" w:rsidRDefault="000F19E9">
            <w:pPr>
              <w:pStyle w:val="ConsPlusNormal"/>
              <w:jc w:val="center"/>
            </w:pPr>
            <w:r>
              <w:t>117,0</w:t>
            </w:r>
          </w:p>
        </w:tc>
      </w:tr>
      <w:tr w:rsidR="000F19E9">
        <w:tc>
          <w:tcPr>
            <w:tcW w:w="4252" w:type="dxa"/>
          </w:tcPr>
          <w:p w:rsidR="000F19E9" w:rsidRDefault="000F19E9">
            <w:pPr>
              <w:pStyle w:val="ConsPlusNormal"/>
            </w:pPr>
            <w:r>
              <w:t>село Хнов</w:t>
            </w:r>
          </w:p>
        </w:tc>
        <w:tc>
          <w:tcPr>
            <w:tcW w:w="1987" w:type="dxa"/>
          </w:tcPr>
          <w:p w:rsidR="000F19E9" w:rsidRDefault="000F19E9">
            <w:pPr>
              <w:pStyle w:val="ConsPlusNormal"/>
              <w:jc w:val="center"/>
            </w:pPr>
            <w:r>
              <w:t>114,0</w:t>
            </w:r>
          </w:p>
        </w:tc>
        <w:tc>
          <w:tcPr>
            <w:tcW w:w="1988" w:type="dxa"/>
          </w:tcPr>
          <w:p w:rsidR="000F19E9" w:rsidRDefault="000F19E9">
            <w:pPr>
              <w:pStyle w:val="ConsPlusNormal"/>
              <w:jc w:val="center"/>
            </w:pPr>
            <w:r>
              <w:t>118,0</w:t>
            </w:r>
          </w:p>
        </w:tc>
      </w:tr>
      <w:tr w:rsidR="000F19E9">
        <w:tc>
          <w:tcPr>
            <w:tcW w:w="4252" w:type="dxa"/>
          </w:tcPr>
          <w:p w:rsidR="000F19E9" w:rsidRDefault="000F19E9">
            <w:pPr>
              <w:pStyle w:val="ConsPlusNormal"/>
            </w:pPr>
            <w:r>
              <w:t>сельсовет "Хрюгский"</w:t>
            </w:r>
          </w:p>
        </w:tc>
        <w:tc>
          <w:tcPr>
            <w:tcW w:w="1987" w:type="dxa"/>
          </w:tcPr>
          <w:p w:rsidR="000F19E9" w:rsidRDefault="000F19E9">
            <w:pPr>
              <w:pStyle w:val="ConsPlusNormal"/>
              <w:jc w:val="center"/>
            </w:pPr>
            <w:r>
              <w:t>286,0</w:t>
            </w:r>
          </w:p>
        </w:tc>
        <w:tc>
          <w:tcPr>
            <w:tcW w:w="1988" w:type="dxa"/>
          </w:tcPr>
          <w:p w:rsidR="000F19E9" w:rsidRDefault="000F19E9">
            <w:pPr>
              <w:pStyle w:val="ConsPlusNormal"/>
              <w:jc w:val="center"/>
            </w:pPr>
            <w:r>
              <w:t>297,0</w:t>
            </w:r>
          </w:p>
        </w:tc>
      </w:tr>
      <w:tr w:rsidR="000F19E9">
        <w:tc>
          <w:tcPr>
            <w:tcW w:w="4252" w:type="dxa"/>
          </w:tcPr>
          <w:p w:rsidR="000F19E9" w:rsidRDefault="000F19E9">
            <w:pPr>
              <w:pStyle w:val="ConsPlusNormal"/>
            </w:pPr>
            <w:r>
              <w:t>село Ялак</w:t>
            </w:r>
          </w:p>
        </w:tc>
        <w:tc>
          <w:tcPr>
            <w:tcW w:w="1987" w:type="dxa"/>
          </w:tcPr>
          <w:p w:rsidR="000F19E9" w:rsidRDefault="000F19E9">
            <w:pPr>
              <w:pStyle w:val="ConsPlusNormal"/>
              <w:jc w:val="center"/>
            </w:pPr>
            <w:r>
              <w:t>100,0</w:t>
            </w:r>
          </w:p>
        </w:tc>
        <w:tc>
          <w:tcPr>
            <w:tcW w:w="1988" w:type="dxa"/>
          </w:tcPr>
          <w:p w:rsidR="000F19E9" w:rsidRDefault="000F19E9">
            <w:pPr>
              <w:pStyle w:val="ConsPlusNormal"/>
              <w:jc w:val="center"/>
            </w:pPr>
            <w:r>
              <w:t>104,0</w:t>
            </w:r>
          </w:p>
        </w:tc>
      </w:tr>
      <w:tr w:rsidR="000F19E9">
        <w:tc>
          <w:tcPr>
            <w:tcW w:w="4252" w:type="dxa"/>
          </w:tcPr>
          <w:p w:rsidR="000F19E9" w:rsidRDefault="000F19E9">
            <w:pPr>
              <w:pStyle w:val="ConsPlusNormal"/>
            </w:pPr>
            <w:r>
              <w:t>Бабаюртовский муниципальный район</w:t>
            </w:r>
          </w:p>
        </w:tc>
        <w:tc>
          <w:tcPr>
            <w:tcW w:w="1987" w:type="dxa"/>
          </w:tcPr>
          <w:p w:rsidR="000F19E9" w:rsidRDefault="000F19E9">
            <w:pPr>
              <w:pStyle w:val="ConsPlusNormal"/>
              <w:jc w:val="center"/>
            </w:pPr>
            <w:r>
              <w:t>2135,0</w:t>
            </w:r>
          </w:p>
        </w:tc>
        <w:tc>
          <w:tcPr>
            <w:tcW w:w="1988" w:type="dxa"/>
          </w:tcPr>
          <w:p w:rsidR="000F19E9" w:rsidRDefault="000F19E9">
            <w:pPr>
              <w:pStyle w:val="ConsPlusNormal"/>
              <w:jc w:val="center"/>
            </w:pPr>
            <w:r>
              <w:t>2216,0</w:t>
            </w:r>
          </w:p>
        </w:tc>
      </w:tr>
      <w:tr w:rsidR="000F19E9">
        <w:tc>
          <w:tcPr>
            <w:tcW w:w="4252" w:type="dxa"/>
          </w:tcPr>
          <w:p w:rsidR="000F19E9" w:rsidRDefault="000F19E9">
            <w:pPr>
              <w:pStyle w:val="ConsPlusNormal"/>
            </w:pPr>
            <w:r>
              <w:t>сельсовет "Адиль-Янгиюртовский"</w:t>
            </w:r>
          </w:p>
        </w:tc>
        <w:tc>
          <w:tcPr>
            <w:tcW w:w="1987" w:type="dxa"/>
          </w:tcPr>
          <w:p w:rsidR="000F19E9" w:rsidRDefault="000F19E9">
            <w:pPr>
              <w:pStyle w:val="ConsPlusNormal"/>
              <w:jc w:val="center"/>
            </w:pPr>
            <w:r>
              <w:t>252,0</w:t>
            </w:r>
          </w:p>
        </w:tc>
        <w:tc>
          <w:tcPr>
            <w:tcW w:w="1988" w:type="dxa"/>
          </w:tcPr>
          <w:p w:rsidR="000F19E9" w:rsidRDefault="000F19E9">
            <w:pPr>
              <w:pStyle w:val="ConsPlusNormal"/>
              <w:jc w:val="center"/>
            </w:pPr>
            <w:r>
              <w:t>261,0</w:t>
            </w:r>
          </w:p>
        </w:tc>
      </w:tr>
      <w:tr w:rsidR="000F19E9">
        <w:tc>
          <w:tcPr>
            <w:tcW w:w="4252" w:type="dxa"/>
          </w:tcPr>
          <w:p w:rsidR="000F19E9" w:rsidRDefault="000F19E9">
            <w:pPr>
              <w:pStyle w:val="ConsPlusNormal"/>
            </w:pPr>
            <w:r>
              <w:t>сельсовет "Геметюбинский"</w:t>
            </w:r>
          </w:p>
        </w:tc>
        <w:tc>
          <w:tcPr>
            <w:tcW w:w="1987" w:type="dxa"/>
          </w:tcPr>
          <w:p w:rsidR="000F19E9" w:rsidRDefault="000F19E9">
            <w:pPr>
              <w:pStyle w:val="ConsPlusNormal"/>
              <w:jc w:val="center"/>
            </w:pPr>
            <w:r>
              <w:t>107,0</w:t>
            </w:r>
          </w:p>
        </w:tc>
        <w:tc>
          <w:tcPr>
            <w:tcW w:w="1988" w:type="dxa"/>
          </w:tcPr>
          <w:p w:rsidR="000F19E9" w:rsidRDefault="000F19E9">
            <w:pPr>
              <w:pStyle w:val="ConsPlusNormal"/>
              <w:jc w:val="center"/>
            </w:pPr>
            <w:r>
              <w:t>111,0</w:t>
            </w:r>
          </w:p>
        </w:tc>
      </w:tr>
      <w:tr w:rsidR="000F19E9">
        <w:tc>
          <w:tcPr>
            <w:tcW w:w="4252" w:type="dxa"/>
          </w:tcPr>
          <w:p w:rsidR="000F19E9" w:rsidRDefault="000F19E9">
            <w:pPr>
              <w:pStyle w:val="ConsPlusNormal"/>
            </w:pPr>
            <w:r>
              <w:t>село Герменчик</w:t>
            </w:r>
          </w:p>
        </w:tc>
        <w:tc>
          <w:tcPr>
            <w:tcW w:w="1987" w:type="dxa"/>
          </w:tcPr>
          <w:p w:rsidR="000F19E9" w:rsidRDefault="000F19E9">
            <w:pPr>
              <w:pStyle w:val="ConsPlusNormal"/>
              <w:jc w:val="center"/>
            </w:pPr>
            <w:r>
              <w:t>237,0</w:t>
            </w:r>
          </w:p>
        </w:tc>
        <w:tc>
          <w:tcPr>
            <w:tcW w:w="1988" w:type="dxa"/>
          </w:tcPr>
          <w:p w:rsidR="000F19E9" w:rsidRDefault="000F19E9">
            <w:pPr>
              <w:pStyle w:val="ConsPlusNormal"/>
              <w:jc w:val="center"/>
            </w:pPr>
            <w:r>
              <w:t>246,0</w:t>
            </w:r>
          </w:p>
        </w:tc>
      </w:tr>
      <w:tr w:rsidR="000F19E9">
        <w:tc>
          <w:tcPr>
            <w:tcW w:w="4252" w:type="dxa"/>
          </w:tcPr>
          <w:p w:rsidR="000F19E9" w:rsidRDefault="000F19E9">
            <w:pPr>
              <w:pStyle w:val="ConsPlusNormal"/>
            </w:pPr>
            <w:r>
              <w:t>село Львовский N 1</w:t>
            </w:r>
          </w:p>
        </w:tc>
        <w:tc>
          <w:tcPr>
            <w:tcW w:w="1987" w:type="dxa"/>
          </w:tcPr>
          <w:p w:rsidR="000F19E9" w:rsidRDefault="000F19E9">
            <w:pPr>
              <w:pStyle w:val="ConsPlusNormal"/>
              <w:jc w:val="center"/>
            </w:pPr>
            <w:r>
              <w:t>98,0</w:t>
            </w:r>
          </w:p>
        </w:tc>
        <w:tc>
          <w:tcPr>
            <w:tcW w:w="1988" w:type="dxa"/>
          </w:tcPr>
          <w:p w:rsidR="000F19E9" w:rsidRDefault="000F19E9">
            <w:pPr>
              <w:pStyle w:val="ConsPlusNormal"/>
              <w:jc w:val="center"/>
            </w:pPr>
            <w:r>
              <w:t>102,0</w:t>
            </w:r>
          </w:p>
        </w:tc>
      </w:tr>
      <w:tr w:rsidR="000F19E9">
        <w:tc>
          <w:tcPr>
            <w:tcW w:w="4252" w:type="dxa"/>
          </w:tcPr>
          <w:p w:rsidR="000F19E9" w:rsidRDefault="000F19E9">
            <w:pPr>
              <w:pStyle w:val="ConsPlusNormal"/>
            </w:pPr>
            <w:r>
              <w:t>село Люксембург</w:t>
            </w:r>
          </w:p>
        </w:tc>
        <w:tc>
          <w:tcPr>
            <w:tcW w:w="1987" w:type="dxa"/>
          </w:tcPr>
          <w:p w:rsidR="000F19E9" w:rsidRDefault="000F19E9">
            <w:pPr>
              <w:pStyle w:val="ConsPlusNormal"/>
              <w:jc w:val="center"/>
            </w:pPr>
            <w:r>
              <w:t>101,0</w:t>
            </w:r>
          </w:p>
        </w:tc>
        <w:tc>
          <w:tcPr>
            <w:tcW w:w="1988" w:type="dxa"/>
          </w:tcPr>
          <w:p w:rsidR="000F19E9" w:rsidRDefault="000F19E9">
            <w:pPr>
              <w:pStyle w:val="ConsPlusNormal"/>
              <w:jc w:val="center"/>
            </w:pPr>
            <w:r>
              <w:t>105,0</w:t>
            </w:r>
          </w:p>
        </w:tc>
      </w:tr>
      <w:tr w:rsidR="000F19E9">
        <w:tc>
          <w:tcPr>
            <w:tcW w:w="4252" w:type="dxa"/>
          </w:tcPr>
          <w:p w:rsidR="000F19E9" w:rsidRDefault="000F19E9">
            <w:pPr>
              <w:pStyle w:val="ConsPlusNormal"/>
            </w:pPr>
            <w:r>
              <w:t>сельсовет "Мужукайский"</w:t>
            </w:r>
          </w:p>
        </w:tc>
        <w:tc>
          <w:tcPr>
            <w:tcW w:w="1987" w:type="dxa"/>
          </w:tcPr>
          <w:p w:rsidR="000F19E9" w:rsidRDefault="000F19E9">
            <w:pPr>
              <w:pStyle w:val="ConsPlusNormal"/>
              <w:jc w:val="center"/>
            </w:pPr>
            <w:r>
              <w:t>92,0</w:t>
            </w:r>
          </w:p>
        </w:tc>
        <w:tc>
          <w:tcPr>
            <w:tcW w:w="1988" w:type="dxa"/>
          </w:tcPr>
          <w:p w:rsidR="000F19E9" w:rsidRDefault="000F19E9">
            <w:pPr>
              <w:pStyle w:val="ConsPlusNormal"/>
              <w:jc w:val="center"/>
            </w:pPr>
            <w:r>
              <w:t>96,0</w:t>
            </w:r>
          </w:p>
        </w:tc>
      </w:tr>
      <w:tr w:rsidR="000F19E9">
        <w:tc>
          <w:tcPr>
            <w:tcW w:w="4252" w:type="dxa"/>
          </w:tcPr>
          <w:p w:rsidR="000F19E9" w:rsidRDefault="000F19E9">
            <w:pPr>
              <w:pStyle w:val="ConsPlusNormal"/>
            </w:pPr>
            <w:r>
              <w:lastRenderedPageBreak/>
              <w:t>село Новокаре</w:t>
            </w:r>
          </w:p>
        </w:tc>
        <w:tc>
          <w:tcPr>
            <w:tcW w:w="1987" w:type="dxa"/>
          </w:tcPr>
          <w:p w:rsidR="000F19E9" w:rsidRDefault="000F19E9">
            <w:pPr>
              <w:pStyle w:val="ConsPlusNormal"/>
              <w:jc w:val="center"/>
            </w:pPr>
            <w:r>
              <w:t>101,0</w:t>
            </w:r>
          </w:p>
        </w:tc>
        <w:tc>
          <w:tcPr>
            <w:tcW w:w="1988" w:type="dxa"/>
          </w:tcPr>
          <w:p w:rsidR="000F19E9" w:rsidRDefault="000F19E9">
            <w:pPr>
              <w:pStyle w:val="ConsPlusNormal"/>
              <w:jc w:val="center"/>
            </w:pPr>
            <w:r>
              <w:t>105,0</w:t>
            </w:r>
          </w:p>
        </w:tc>
      </w:tr>
      <w:tr w:rsidR="000F19E9">
        <w:tc>
          <w:tcPr>
            <w:tcW w:w="4252" w:type="dxa"/>
          </w:tcPr>
          <w:p w:rsidR="000F19E9" w:rsidRDefault="000F19E9">
            <w:pPr>
              <w:pStyle w:val="ConsPlusNormal"/>
            </w:pPr>
            <w:r>
              <w:t>сельсовет "Новокосинский"</w:t>
            </w:r>
          </w:p>
        </w:tc>
        <w:tc>
          <w:tcPr>
            <w:tcW w:w="1987" w:type="dxa"/>
          </w:tcPr>
          <w:p w:rsidR="000F19E9" w:rsidRDefault="000F19E9">
            <w:pPr>
              <w:pStyle w:val="ConsPlusNormal"/>
              <w:jc w:val="center"/>
            </w:pPr>
            <w:r>
              <w:t>91,0</w:t>
            </w:r>
          </w:p>
        </w:tc>
        <w:tc>
          <w:tcPr>
            <w:tcW w:w="1988" w:type="dxa"/>
          </w:tcPr>
          <w:p w:rsidR="000F19E9" w:rsidRDefault="000F19E9">
            <w:pPr>
              <w:pStyle w:val="ConsPlusNormal"/>
              <w:jc w:val="center"/>
            </w:pPr>
            <w:r>
              <w:t>95,0</w:t>
            </w:r>
          </w:p>
        </w:tc>
      </w:tr>
      <w:tr w:rsidR="000F19E9">
        <w:tc>
          <w:tcPr>
            <w:tcW w:w="4252" w:type="dxa"/>
          </w:tcPr>
          <w:p w:rsidR="000F19E9" w:rsidRDefault="000F19E9">
            <w:pPr>
              <w:pStyle w:val="ConsPlusNormal"/>
            </w:pPr>
            <w:r>
              <w:t>сельсовет "Тамазатюбинский"</w:t>
            </w:r>
          </w:p>
        </w:tc>
        <w:tc>
          <w:tcPr>
            <w:tcW w:w="1987" w:type="dxa"/>
          </w:tcPr>
          <w:p w:rsidR="000F19E9" w:rsidRDefault="000F19E9">
            <w:pPr>
              <w:pStyle w:val="ConsPlusNormal"/>
              <w:jc w:val="center"/>
            </w:pPr>
            <w:r>
              <w:t>102,0</w:t>
            </w:r>
          </w:p>
        </w:tc>
        <w:tc>
          <w:tcPr>
            <w:tcW w:w="1988" w:type="dxa"/>
          </w:tcPr>
          <w:p w:rsidR="000F19E9" w:rsidRDefault="000F19E9">
            <w:pPr>
              <w:pStyle w:val="ConsPlusNormal"/>
              <w:jc w:val="center"/>
            </w:pPr>
            <w:r>
              <w:t>106,0</w:t>
            </w:r>
          </w:p>
        </w:tc>
      </w:tr>
      <w:tr w:rsidR="000F19E9">
        <w:tc>
          <w:tcPr>
            <w:tcW w:w="4252" w:type="dxa"/>
          </w:tcPr>
          <w:p w:rsidR="000F19E9" w:rsidRDefault="000F19E9">
            <w:pPr>
              <w:pStyle w:val="ConsPlusNormal"/>
            </w:pPr>
            <w:r>
              <w:t>село Татаюрт</w:t>
            </w:r>
          </w:p>
        </w:tc>
        <w:tc>
          <w:tcPr>
            <w:tcW w:w="1987" w:type="dxa"/>
          </w:tcPr>
          <w:p w:rsidR="000F19E9" w:rsidRDefault="000F19E9">
            <w:pPr>
              <w:pStyle w:val="ConsPlusNormal"/>
              <w:jc w:val="center"/>
            </w:pPr>
            <w:r>
              <w:t>241,0</w:t>
            </w:r>
          </w:p>
        </w:tc>
        <w:tc>
          <w:tcPr>
            <w:tcW w:w="1988" w:type="dxa"/>
          </w:tcPr>
          <w:p w:rsidR="000F19E9" w:rsidRDefault="000F19E9">
            <w:pPr>
              <w:pStyle w:val="ConsPlusNormal"/>
              <w:jc w:val="center"/>
            </w:pPr>
            <w:r>
              <w:t>250,0</w:t>
            </w:r>
          </w:p>
        </w:tc>
      </w:tr>
      <w:tr w:rsidR="000F19E9">
        <w:tc>
          <w:tcPr>
            <w:tcW w:w="4252" w:type="dxa"/>
          </w:tcPr>
          <w:p w:rsidR="000F19E9" w:rsidRDefault="000F19E9">
            <w:pPr>
              <w:pStyle w:val="ConsPlusNormal"/>
            </w:pPr>
            <w:r>
              <w:t>сельсовет "Туршунайский"</w:t>
            </w:r>
          </w:p>
        </w:tc>
        <w:tc>
          <w:tcPr>
            <w:tcW w:w="1987" w:type="dxa"/>
          </w:tcPr>
          <w:p w:rsidR="000F19E9" w:rsidRDefault="000F19E9">
            <w:pPr>
              <w:pStyle w:val="ConsPlusNormal"/>
              <w:jc w:val="center"/>
            </w:pPr>
            <w:r>
              <w:t>107,0</w:t>
            </w:r>
          </w:p>
        </w:tc>
        <w:tc>
          <w:tcPr>
            <w:tcW w:w="1988" w:type="dxa"/>
          </w:tcPr>
          <w:p w:rsidR="000F19E9" w:rsidRDefault="000F19E9">
            <w:pPr>
              <w:pStyle w:val="ConsPlusNormal"/>
              <w:jc w:val="center"/>
            </w:pPr>
            <w:r>
              <w:t>111,0</w:t>
            </w:r>
          </w:p>
        </w:tc>
      </w:tr>
      <w:tr w:rsidR="000F19E9">
        <w:tc>
          <w:tcPr>
            <w:tcW w:w="4252" w:type="dxa"/>
          </w:tcPr>
          <w:p w:rsidR="000F19E9" w:rsidRDefault="000F19E9">
            <w:pPr>
              <w:pStyle w:val="ConsPlusNormal"/>
            </w:pPr>
            <w:r>
              <w:t>село Уцмиюрт</w:t>
            </w:r>
          </w:p>
        </w:tc>
        <w:tc>
          <w:tcPr>
            <w:tcW w:w="1987" w:type="dxa"/>
          </w:tcPr>
          <w:p w:rsidR="000F19E9" w:rsidRDefault="000F19E9">
            <w:pPr>
              <w:pStyle w:val="ConsPlusNormal"/>
              <w:jc w:val="center"/>
            </w:pPr>
            <w:r>
              <w:t>251,0</w:t>
            </w:r>
          </w:p>
        </w:tc>
        <w:tc>
          <w:tcPr>
            <w:tcW w:w="1988" w:type="dxa"/>
          </w:tcPr>
          <w:p w:rsidR="000F19E9" w:rsidRDefault="000F19E9">
            <w:pPr>
              <w:pStyle w:val="ConsPlusNormal"/>
              <w:jc w:val="center"/>
            </w:pPr>
            <w:r>
              <w:t>260,0</w:t>
            </w:r>
          </w:p>
        </w:tc>
      </w:tr>
      <w:tr w:rsidR="000F19E9">
        <w:tc>
          <w:tcPr>
            <w:tcW w:w="4252" w:type="dxa"/>
          </w:tcPr>
          <w:p w:rsidR="000F19E9" w:rsidRDefault="000F19E9">
            <w:pPr>
              <w:pStyle w:val="ConsPlusNormal"/>
            </w:pPr>
            <w:r>
              <w:t>село Хамаматюрт</w:t>
            </w:r>
          </w:p>
        </w:tc>
        <w:tc>
          <w:tcPr>
            <w:tcW w:w="1987" w:type="dxa"/>
          </w:tcPr>
          <w:p w:rsidR="000F19E9" w:rsidRDefault="000F19E9">
            <w:pPr>
              <w:pStyle w:val="ConsPlusNormal"/>
              <w:jc w:val="center"/>
            </w:pPr>
            <w:r>
              <w:t>260,0</w:t>
            </w:r>
          </w:p>
        </w:tc>
        <w:tc>
          <w:tcPr>
            <w:tcW w:w="1988" w:type="dxa"/>
          </w:tcPr>
          <w:p w:rsidR="000F19E9" w:rsidRDefault="000F19E9">
            <w:pPr>
              <w:pStyle w:val="ConsPlusNormal"/>
              <w:jc w:val="center"/>
            </w:pPr>
            <w:r>
              <w:t>269,0</w:t>
            </w:r>
          </w:p>
        </w:tc>
      </w:tr>
      <w:tr w:rsidR="000F19E9">
        <w:tc>
          <w:tcPr>
            <w:tcW w:w="4252" w:type="dxa"/>
          </w:tcPr>
          <w:p w:rsidR="000F19E9" w:rsidRDefault="000F19E9">
            <w:pPr>
              <w:pStyle w:val="ConsPlusNormal"/>
            </w:pPr>
            <w:r>
              <w:t>сельсовет "Хасанайский"</w:t>
            </w:r>
          </w:p>
        </w:tc>
        <w:tc>
          <w:tcPr>
            <w:tcW w:w="1987" w:type="dxa"/>
          </w:tcPr>
          <w:p w:rsidR="000F19E9" w:rsidRDefault="000F19E9">
            <w:pPr>
              <w:pStyle w:val="ConsPlusNormal"/>
              <w:jc w:val="center"/>
            </w:pPr>
            <w:r>
              <w:t>95,0</w:t>
            </w:r>
          </w:p>
        </w:tc>
        <w:tc>
          <w:tcPr>
            <w:tcW w:w="1988" w:type="dxa"/>
          </w:tcPr>
          <w:p w:rsidR="000F19E9" w:rsidRDefault="000F19E9">
            <w:pPr>
              <w:pStyle w:val="ConsPlusNormal"/>
              <w:jc w:val="center"/>
            </w:pPr>
            <w:r>
              <w:t>99,0</w:t>
            </w:r>
          </w:p>
        </w:tc>
      </w:tr>
      <w:tr w:rsidR="000F19E9">
        <w:tc>
          <w:tcPr>
            <w:tcW w:w="4252" w:type="dxa"/>
          </w:tcPr>
          <w:p w:rsidR="000F19E9" w:rsidRDefault="000F19E9">
            <w:pPr>
              <w:pStyle w:val="ConsPlusNormal"/>
            </w:pPr>
            <w:r>
              <w:t>Ботлихский муниципальный район</w:t>
            </w:r>
          </w:p>
        </w:tc>
        <w:tc>
          <w:tcPr>
            <w:tcW w:w="1987" w:type="dxa"/>
          </w:tcPr>
          <w:p w:rsidR="000F19E9" w:rsidRDefault="000F19E9">
            <w:pPr>
              <w:pStyle w:val="ConsPlusNormal"/>
              <w:jc w:val="center"/>
            </w:pPr>
            <w:r>
              <w:t>3035,0</w:t>
            </w:r>
          </w:p>
        </w:tc>
        <w:tc>
          <w:tcPr>
            <w:tcW w:w="1988" w:type="dxa"/>
          </w:tcPr>
          <w:p w:rsidR="000F19E9" w:rsidRDefault="000F19E9">
            <w:pPr>
              <w:pStyle w:val="ConsPlusNormal"/>
              <w:jc w:val="center"/>
            </w:pPr>
            <w:r>
              <w:t>3152,0</w:t>
            </w:r>
          </w:p>
        </w:tc>
      </w:tr>
      <w:tr w:rsidR="000F19E9">
        <w:tc>
          <w:tcPr>
            <w:tcW w:w="4252" w:type="dxa"/>
          </w:tcPr>
          <w:p w:rsidR="000F19E9" w:rsidRDefault="000F19E9">
            <w:pPr>
              <w:pStyle w:val="ConsPlusNormal"/>
            </w:pPr>
            <w:r>
              <w:t>село Алак</w:t>
            </w:r>
          </w:p>
        </w:tc>
        <w:tc>
          <w:tcPr>
            <w:tcW w:w="1987" w:type="dxa"/>
          </w:tcPr>
          <w:p w:rsidR="000F19E9" w:rsidRDefault="000F19E9">
            <w:pPr>
              <w:pStyle w:val="ConsPlusNormal"/>
              <w:jc w:val="center"/>
            </w:pPr>
            <w:r>
              <w:t>117,0</w:t>
            </w:r>
          </w:p>
        </w:tc>
        <w:tc>
          <w:tcPr>
            <w:tcW w:w="1988" w:type="dxa"/>
          </w:tcPr>
          <w:p w:rsidR="000F19E9" w:rsidRDefault="000F19E9">
            <w:pPr>
              <w:pStyle w:val="ConsPlusNormal"/>
              <w:jc w:val="center"/>
            </w:pPr>
            <w:r>
              <w:t>121,0</w:t>
            </w:r>
          </w:p>
        </w:tc>
      </w:tr>
      <w:tr w:rsidR="000F19E9">
        <w:tc>
          <w:tcPr>
            <w:tcW w:w="4252" w:type="dxa"/>
          </w:tcPr>
          <w:p w:rsidR="000F19E9" w:rsidRDefault="000F19E9">
            <w:pPr>
              <w:pStyle w:val="ConsPlusNormal"/>
            </w:pPr>
            <w:r>
              <w:t>сельсовет "Андийский"</w:t>
            </w:r>
          </w:p>
        </w:tc>
        <w:tc>
          <w:tcPr>
            <w:tcW w:w="1987" w:type="dxa"/>
          </w:tcPr>
          <w:p w:rsidR="000F19E9" w:rsidRDefault="000F19E9">
            <w:pPr>
              <w:pStyle w:val="ConsPlusNormal"/>
              <w:jc w:val="center"/>
            </w:pPr>
            <w:r>
              <w:t>298,0</w:t>
            </w:r>
          </w:p>
        </w:tc>
        <w:tc>
          <w:tcPr>
            <w:tcW w:w="1988" w:type="dxa"/>
          </w:tcPr>
          <w:p w:rsidR="000F19E9" w:rsidRDefault="000F19E9">
            <w:pPr>
              <w:pStyle w:val="ConsPlusNormal"/>
              <w:jc w:val="center"/>
            </w:pPr>
            <w:r>
              <w:t>309,0</w:t>
            </w:r>
          </w:p>
        </w:tc>
      </w:tr>
      <w:tr w:rsidR="000F19E9">
        <w:tc>
          <w:tcPr>
            <w:tcW w:w="4252" w:type="dxa"/>
          </w:tcPr>
          <w:p w:rsidR="000F19E9" w:rsidRDefault="000F19E9">
            <w:pPr>
              <w:pStyle w:val="ConsPlusNormal"/>
            </w:pPr>
            <w:r>
              <w:t>сельсовет "Ансалтинский"</w:t>
            </w:r>
          </w:p>
        </w:tc>
        <w:tc>
          <w:tcPr>
            <w:tcW w:w="1987" w:type="dxa"/>
          </w:tcPr>
          <w:p w:rsidR="000F19E9" w:rsidRDefault="000F19E9">
            <w:pPr>
              <w:pStyle w:val="ConsPlusNormal"/>
              <w:jc w:val="center"/>
            </w:pPr>
            <w:r>
              <w:t>242,0</w:t>
            </w:r>
          </w:p>
        </w:tc>
        <w:tc>
          <w:tcPr>
            <w:tcW w:w="1988" w:type="dxa"/>
          </w:tcPr>
          <w:p w:rsidR="000F19E9" w:rsidRDefault="000F19E9">
            <w:pPr>
              <w:pStyle w:val="ConsPlusNormal"/>
              <w:jc w:val="center"/>
            </w:pPr>
            <w:r>
              <w:t>251,0</w:t>
            </w:r>
          </w:p>
        </w:tc>
      </w:tr>
      <w:tr w:rsidR="000F19E9">
        <w:tc>
          <w:tcPr>
            <w:tcW w:w="4252" w:type="dxa"/>
          </w:tcPr>
          <w:p w:rsidR="000F19E9" w:rsidRDefault="000F19E9">
            <w:pPr>
              <w:pStyle w:val="ConsPlusNormal"/>
            </w:pPr>
            <w:r>
              <w:t>село Ашали</w:t>
            </w:r>
          </w:p>
        </w:tc>
        <w:tc>
          <w:tcPr>
            <w:tcW w:w="1987" w:type="dxa"/>
          </w:tcPr>
          <w:p w:rsidR="000F19E9" w:rsidRDefault="000F19E9">
            <w:pPr>
              <w:pStyle w:val="ConsPlusNormal"/>
              <w:jc w:val="center"/>
            </w:pPr>
            <w:r>
              <w:t>103,0</w:t>
            </w:r>
          </w:p>
        </w:tc>
        <w:tc>
          <w:tcPr>
            <w:tcW w:w="1988" w:type="dxa"/>
          </w:tcPr>
          <w:p w:rsidR="000F19E9" w:rsidRDefault="000F19E9">
            <w:pPr>
              <w:pStyle w:val="ConsPlusNormal"/>
              <w:jc w:val="center"/>
            </w:pPr>
            <w:r>
              <w:t>107,0</w:t>
            </w:r>
          </w:p>
        </w:tc>
      </w:tr>
      <w:tr w:rsidR="000F19E9">
        <w:tc>
          <w:tcPr>
            <w:tcW w:w="4252" w:type="dxa"/>
          </w:tcPr>
          <w:p w:rsidR="000F19E9" w:rsidRDefault="000F19E9">
            <w:pPr>
              <w:pStyle w:val="ConsPlusNormal"/>
            </w:pPr>
            <w:r>
              <w:t>село Гагатли</w:t>
            </w:r>
          </w:p>
        </w:tc>
        <w:tc>
          <w:tcPr>
            <w:tcW w:w="1987" w:type="dxa"/>
          </w:tcPr>
          <w:p w:rsidR="000F19E9" w:rsidRDefault="000F19E9">
            <w:pPr>
              <w:pStyle w:val="ConsPlusNormal"/>
              <w:jc w:val="center"/>
            </w:pPr>
            <w:r>
              <w:t>269,0</w:t>
            </w:r>
          </w:p>
        </w:tc>
        <w:tc>
          <w:tcPr>
            <w:tcW w:w="1988" w:type="dxa"/>
          </w:tcPr>
          <w:p w:rsidR="000F19E9" w:rsidRDefault="000F19E9">
            <w:pPr>
              <w:pStyle w:val="ConsPlusNormal"/>
              <w:jc w:val="center"/>
            </w:pPr>
            <w:r>
              <w:t>280,0</w:t>
            </w:r>
          </w:p>
        </w:tc>
      </w:tr>
      <w:tr w:rsidR="000F19E9">
        <w:tc>
          <w:tcPr>
            <w:tcW w:w="4252" w:type="dxa"/>
          </w:tcPr>
          <w:p w:rsidR="000F19E9" w:rsidRDefault="000F19E9">
            <w:pPr>
              <w:pStyle w:val="ConsPlusNormal"/>
            </w:pPr>
            <w:r>
              <w:t>сельсовет "Годоберинский"</w:t>
            </w:r>
          </w:p>
        </w:tc>
        <w:tc>
          <w:tcPr>
            <w:tcW w:w="1987" w:type="dxa"/>
          </w:tcPr>
          <w:p w:rsidR="000F19E9" w:rsidRDefault="000F19E9">
            <w:pPr>
              <w:pStyle w:val="ConsPlusNormal"/>
              <w:jc w:val="center"/>
            </w:pPr>
            <w:r>
              <w:t>274,0</w:t>
            </w:r>
          </w:p>
        </w:tc>
        <w:tc>
          <w:tcPr>
            <w:tcW w:w="1988" w:type="dxa"/>
          </w:tcPr>
          <w:p w:rsidR="000F19E9" w:rsidRDefault="000F19E9">
            <w:pPr>
              <w:pStyle w:val="ConsPlusNormal"/>
              <w:jc w:val="center"/>
            </w:pPr>
            <w:r>
              <w:t>285,0</w:t>
            </w:r>
          </w:p>
        </w:tc>
      </w:tr>
      <w:tr w:rsidR="000F19E9">
        <w:tc>
          <w:tcPr>
            <w:tcW w:w="4252" w:type="dxa"/>
          </w:tcPr>
          <w:p w:rsidR="000F19E9" w:rsidRDefault="000F19E9">
            <w:pPr>
              <w:pStyle w:val="ConsPlusNormal"/>
            </w:pPr>
            <w:r>
              <w:t>село Зило</w:t>
            </w:r>
          </w:p>
        </w:tc>
        <w:tc>
          <w:tcPr>
            <w:tcW w:w="1987" w:type="dxa"/>
          </w:tcPr>
          <w:p w:rsidR="000F19E9" w:rsidRDefault="000F19E9">
            <w:pPr>
              <w:pStyle w:val="ConsPlusNormal"/>
              <w:jc w:val="center"/>
            </w:pPr>
            <w:r>
              <w:t>108,0</w:t>
            </w:r>
          </w:p>
        </w:tc>
        <w:tc>
          <w:tcPr>
            <w:tcW w:w="1988" w:type="dxa"/>
          </w:tcPr>
          <w:p w:rsidR="000F19E9" w:rsidRDefault="000F19E9">
            <w:pPr>
              <w:pStyle w:val="ConsPlusNormal"/>
              <w:jc w:val="center"/>
            </w:pPr>
            <w:r>
              <w:t>112,0</w:t>
            </w:r>
          </w:p>
        </w:tc>
      </w:tr>
      <w:tr w:rsidR="000F19E9">
        <w:tc>
          <w:tcPr>
            <w:tcW w:w="4252" w:type="dxa"/>
          </w:tcPr>
          <w:p w:rsidR="000F19E9" w:rsidRDefault="000F19E9">
            <w:pPr>
              <w:pStyle w:val="ConsPlusNormal"/>
            </w:pPr>
            <w:r>
              <w:t>село Кванхидатли</w:t>
            </w:r>
          </w:p>
        </w:tc>
        <w:tc>
          <w:tcPr>
            <w:tcW w:w="1987" w:type="dxa"/>
          </w:tcPr>
          <w:p w:rsidR="000F19E9" w:rsidRDefault="000F19E9">
            <w:pPr>
              <w:pStyle w:val="ConsPlusNormal"/>
              <w:jc w:val="center"/>
            </w:pPr>
            <w:r>
              <w:t>89,0</w:t>
            </w:r>
          </w:p>
        </w:tc>
        <w:tc>
          <w:tcPr>
            <w:tcW w:w="1988" w:type="dxa"/>
          </w:tcPr>
          <w:p w:rsidR="000F19E9" w:rsidRDefault="000F19E9">
            <w:pPr>
              <w:pStyle w:val="ConsPlusNormal"/>
              <w:jc w:val="center"/>
            </w:pPr>
            <w:r>
              <w:t>93,0</w:t>
            </w:r>
          </w:p>
        </w:tc>
      </w:tr>
      <w:tr w:rsidR="000F19E9">
        <w:tc>
          <w:tcPr>
            <w:tcW w:w="4252" w:type="dxa"/>
          </w:tcPr>
          <w:p w:rsidR="000F19E9" w:rsidRDefault="000F19E9">
            <w:pPr>
              <w:pStyle w:val="ConsPlusNormal"/>
            </w:pPr>
            <w:r>
              <w:t>село Кижани</w:t>
            </w:r>
          </w:p>
        </w:tc>
        <w:tc>
          <w:tcPr>
            <w:tcW w:w="1987" w:type="dxa"/>
          </w:tcPr>
          <w:p w:rsidR="000F19E9" w:rsidRDefault="000F19E9">
            <w:pPr>
              <w:pStyle w:val="ConsPlusNormal"/>
              <w:jc w:val="center"/>
            </w:pPr>
            <w:r>
              <w:t>101,0</w:t>
            </w:r>
          </w:p>
        </w:tc>
        <w:tc>
          <w:tcPr>
            <w:tcW w:w="1988" w:type="dxa"/>
          </w:tcPr>
          <w:p w:rsidR="000F19E9" w:rsidRDefault="000F19E9">
            <w:pPr>
              <w:pStyle w:val="ConsPlusNormal"/>
              <w:jc w:val="center"/>
            </w:pPr>
            <w:r>
              <w:t>105,0</w:t>
            </w:r>
          </w:p>
        </w:tc>
      </w:tr>
      <w:tr w:rsidR="000F19E9">
        <w:tc>
          <w:tcPr>
            <w:tcW w:w="4252" w:type="dxa"/>
          </w:tcPr>
          <w:p w:rsidR="000F19E9" w:rsidRDefault="000F19E9">
            <w:pPr>
              <w:pStyle w:val="ConsPlusNormal"/>
            </w:pPr>
            <w:r>
              <w:t>село Миарсо</w:t>
            </w:r>
          </w:p>
        </w:tc>
        <w:tc>
          <w:tcPr>
            <w:tcW w:w="1987" w:type="dxa"/>
          </w:tcPr>
          <w:p w:rsidR="000F19E9" w:rsidRDefault="000F19E9">
            <w:pPr>
              <w:pStyle w:val="ConsPlusNormal"/>
              <w:jc w:val="center"/>
            </w:pPr>
            <w:r>
              <w:t>101,0</w:t>
            </w:r>
          </w:p>
        </w:tc>
        <w:tc>
          <w:tcPr>
            <w:tcW w:w="1988" w:type="dxa"/>
          </w:tcPr>
          <w:p w:rsidR="000F19E9" w:rsidRDefault="000F19E9">
            <w:pPr>
              <w:pStyle w:val="ConsPlusNormal"/>
              <w:jc w:val="center"/>
            </w:pPr>
            <w:r>
              <w:t>105,0</w:t>
            </w:r>
          </w:p>
        </w:tc>
      </w:tr>
      <w:tr w:rsidR="000F19E9">
        <w:tc>
          <w:tcPr>
            <w:tcW w:w="4252" w:type="dxa"/>
          </w:tcPr>
          <w:p w:rsidR="000F19E9" w:rsidRDefault="000F19E9">
            <w:pPr>
              <w:pStyle w:val="ConsPlusNormal"/>
            </w:pPr>
            <w:r>
              <w:t>сельсовет "Мунинский"</w:t>
            </w:r>
          </w:p>
        </w:tc>
        <w:tc>
          <w:tcPr>
            <w:tcW w:w="1987" w:type="dxa"/>
          </w:tcPr>
          <w:p w:rsidR="000F19E9" w:rsidRDefault="000F19E9">
            <w:pPr>
              <w:pStyle w:val="ConsPlusNormal"/>
              <w:jc w:val="center"/>
            </w:pPr>
            <w:r>
              <w:t>248,0</w:t>
            </w:r>
          </w:p>
        </w:tc>
        <w:tc>
          <w:tcPr>
            <w:tcW w:w="1988" w:type="dxa"/>
          </w:tcPr>
          <w:p w:rsidR="000F19E9" w:rsidRDefault="000F19E9">
            <w:pPr>
              <w:pStyle w:val="ConsPlusNormal"/>
              <w:jc w:val="center"/>
            </w:pPr>
            <w:r>
              <w:t>257,0</w:t>
            </w:r>
          </w:p>
        </w:tc>
      </w:tr>
      <w:tr w:rsidR="000F19E9">
        <w:tc>
          <w:tcPr>
            <w:tcW w:w="4252" w:type="dxa"/>
          </w:tcPr>
          <w:p w:rsidR="000F19E9" w:rsidRDefault="000F19E9">
            <w:pPr>
              <w:pStyle w:val="ConsPlusNormal"/>
            </w:pPr>
            <w:r>
              <w:t>село Нижнее Инхело</w:t>
            </w:r>
          </w:p>
        </w:tc>
        <w:tc>
          <w:tcPr>
            <w:tcW w:w="1987" w:type="dxa"/>
          </w:tcPr>
          <w:p w:rsidR="000F19E9" w:rsidRDefault="000F19E9">
            <w:pPr>
              <w:pStyle w:val="ConsPlusNormal"/>
              <w:jc w:val="center"/>
            </w:pPr>
            <w:r>
              <w:t>101,0</w:t>
            </w:r>
          </w:p>
        </w:tc>
        <w:tc>
          <w:tcPr>
            <w:tcW w:w="1988" w:type="dxa"/>
          </w:tcPr>
          <w:p w:rsidR="000F19E9" w:rsidRDefault="000F19E9">
            <w:pPr>
              <w:pStyle w:val="ConsPlusNormal"/>
              <w:jc w:val="center"/>
            </w:pPr>
            <w:r>
              <w:t>105,0</w:t>
            </w:r>
          </w:p>
        </w:tc>
      </w:tr>
      <w:tr w:rsidR="000F19E9">
        <w:tc>
          <w:tcPr>
            <w:tcW w:w="4252" w:type="dxa"/>
          </w:tcPr>
          <w:p w:rsidR="000F19E9" w:rsidRDefault="000F19E9">
            <w:pPr>
              <w:pStyle w:val="ConsPlusNormal"/>
            </w:pPr>
            <w:r>
              <w:t>село Рахата</w:t>
            </w:r>
          </w:p>
        </w:tc>
        <w:tc>
          <w:tcPr>
            <w:tcW w:w="1987" w:type="dxa"/>
          </w:tcPr>
          <w:p w:rsidR="000F19E9" w:rsidRDefault="000F19E9">
            <w:pPr>
              <w:pStyle w:val="ConsPlusNormal"/>
              <w:jc w:val="center"/>
            </w:pPr>
            <w:r>
              <w:t>238,0</w:t>
            </w:r>
          </w:p>
        </w:tc>
        <w:tc>
          <w:tcPr>
            <w:tcW w:w="1988" w:type="dxa"/>
          </w:tcPr>
          <w:p w:rsidR="000F19E9" w:rsidRDefault="000F19E9">
            <w:pPr>
              <w:pStyle w:val="ConsPlusNormal"/>
              <w:jc w:val="center"/>
            </w:pPr>
            <w:r>
              <w:t>247,0</w:t>
            </w:r>
          </w:p>
        </w:tc>
      </w:tr>
      <w:tr w:rsidR="000F19E9">
        <w:tc>
          <w:tcPr>
            <w:tcW w:w="4252" w:type="dxa"/>
          </w:tcPr>
          <w:p w:rsidR="000F19E9" w:rsidRDefault="000F19E9">
            <w:pPr>
              <w:pStyle w:val="ConsPlusNormal"/>
            </w:pPr>
            <w:r>
              <w:t>сельсовет "Рикванинский"</w:t>
            </w:r>
          </w:p>
        </w:tc>
        <w:tc>
          <w:tcPr>
            <w:tcW w:w="1987" w:type="dxa"/>
          </w:tcPr>
          <w:p w:rsidR="000F19E9" w:rsidRDefault="000F19E9">
            <w:pPr>
              <w:pStyle w:val="ConsPlusNormal"/>
              <w:jc w:val="center"/>
            </w:pPr>
            <w:r>
              <w:t>106,0</w:t>
            </w:r>
          </w:p>
        </w:tc>
        <w:tc>
          <w:tcPr>
            <w:tcW w:w="1988" w:type="dxa"/>
          </w:tcPr>
          <w:p w:rsidR="000F19E9" w:rsidRDefault="000F19E9">
            <w:pPr>
              <w:pStyle w:val="ConsPlusNormal"/>
              <w:jc w:val="center"/>
            </w:pPr>
            <w:r>
              <w:t>110,0</w:t>
            </w:r>
          </w:p>
        </w:tc>
      </w:tr>
      <w:tr w:rsidR="000F19E9">
        <w:tc>
          <w:tcPr>
            <w:tcW w:w="4252" w:type="dxa"/>
          </w:tcPr>
          <w:p w:rsidR="000F19E9" w:rsidRDefault="000F19E9">
            <w:pPr>
              <w:pStyle w:val="ConsPlusNormal"/>
            </w:pPr>
            <w:r>
              <w:t>село Тандо</w:t>
            </w:r>
          </w:p>
        </w:tc>
        <w:tc>
          <w:tcPr>
            <w:tcW w:w="1987" w:type="dxa"/>
          </w:tcPr>
          <w:p w:rsidR="000F19E9" w:rsidRDefault="000F19E9">
            <w:pPr>
              <w:pStyle w:val="ConsPlusNormal"/>
              <w:jc w:val="center"/>
            </w:pPr>
            <w:r>
              <w:t>89,0</w:t>
            </w:r>
          </w:p>
        </w:tc>
        <w:tc>
          <w:tcPr>
            <w:tcW w:w="1988" w:type="dxa"/>
          </w:tcPr>
          <w:p w:rsidR="000F19E9" w:rsidRDefault="000F19E9">
            <w:pPr>
              <w:pStyle w:val="ConsPlusNormal"/>
              <w:jc w:val="center"/>
            </w:pPr>
            <w:r>
              <w:t>93,0</w:t>
            </w:r>
          </w:p>
        </w:tc>
      </w:tr>
      <w:tr w:rsidR="000F19E9">
        <w:tc>
          <w:tcPr>
            <w:tcW w:w="4252" w:type="dxa"/>
          </w:tcPr>
          <w:p w:rsidR="000F19E9" w:rsidRDefault="000F19E9">
            <w:pPr>
              <w:pStyle w:val="ConsPlusNormal"/>
            </w:pPr>
            <w:r>
              <w:t>село Тлох</w:t>
            </w:r>
          </w:p>
        </w:tc>
        <w:tc>
          <w:tcPr>
            <w:tcW w:w="1987" w:type="dxa"/>
          </w:tcPr>
          <w:p w:rsidR="000F19E9" w:rsidRDefault="000F19E9">
            <w:pPr>
              <w:pStyle w:val="ConsPlusNormal"/>
              <w:jc w:val="center"/>
            </w:pPr>
            <w:r>
              <w:t>241,0</w:t>
            </w:r>
          </w:p>
        </w:tc>
        <w:tc>
          <w:tcPr>
            <w:tcW w:w="1988" w:type="dxa"/>
          </w:tcPr>
          <w:p w:rsidR="000F19E9" w:rsidRDefault="000F19E9">
            <w:pPr>
              <w:pStyle w:val="ConsPlusNormal"/>
              <w:jc w:val="center"/>
            </w:pPr>
            <w:r>
              <w:t>250,0</w:t>
            </w:r>
          </w:p>
        </w:tc>
      </w:tr>
      <w:tr w:rsidR="000F19E9">
        <w:tc>
          <w:tcPr>
            <w:tcW w:w="4252" w:type="dxa"/>
          </w:tcPr>
          <w:p w:rsidR="000F19E9" w:rsidRDefault="000F19E9">
            <w:pPr>
              <w:pStyle w:val="ConsPlusNormal"/>
            </w:pPr>
            <w:r>
              <w:t>сельсовет "Хелетуринский"</w:t>
            </w:r>
          </w:p>
        </w:tc>
        <w:tc>
          <w:tcPr>
            <w:tcW w:w="1987" w:type="dxa"/>
          </w:tcPr>
          <w:p w:rsidR="000F19E9" w:rsidRDefault="000F19E9">
            <w:pPr>
              <w:pStyle w:val="ConsPlusNormal"/>
              <w:jc w:val="center"/>
            </w:pPr>
            <w:r>
              <w:t>110,0</w:t>
            </w:r>
          </w:p>
        </w:tc>
        <w:tc>
          <w:tcPr>
            <w:tcW w:w="1988" w:type="dxa"/>
          </w:tcPr>
          <w:p w:rsidR="000F19E9" w:rsidRDefault="000F19E9">
            <w:pPr>
              <w:pStyle w:val="ConsPlusNormal"/>
              <w:jc w:val="center"/>
            </w:pPr>
            <w:r>
              <w:t>114,0</w:t>
            </w:r>
          </w:p>
        </w:tc>
      </w:tr>
      <w:tr w:rsidR="000F19E9">
        <w:tc>
          <w:tcPr>
            <w:tcW w:w="4252" w:type="dxa"/>
          </w:tcPr>
          <w:p w:rsidR="000F19E9" w:rsidRDefault="000F19E9">
            <w:pPr>
              <w:pStyle w:val="ConsPlusNormal"/>
            </w:pPr>
            <w:r>
              <w:lastRenderedPageBreak/>
              <w:t>сельсовет "Чанковский"</w:t>
            </w:r>
          </w:p>
        </w:tc>
        <w:tc>
          <w:tcPr>
            <w:tcW w:w="1987" w:type="dxa"/>
          </w:tcPr>
          <w:p w:rsidR="000F19E9" w:rsidRDefault="000F19E9">
            <w:pPr>
              <w:pStyle w:val="ConsPlusNormal"/>
              <w:jc w:val="center"/>
            </w:pPr>
            <w:r>
              <w:t>105,0</w:t>
            </w:r>
          </w:p>
        </w:tc>
        <w:tc>
          <w:tcPr>
            <w:tcW w:w="1988" w:type="dxa"/>
          </w:tcPr>
          <w:p w:rsidR="000F19E9" w:rsidRDefault="000F19E9">
            <w:pPr>
              <w:pStyle w:val="ConsPlusNormal"/>
              <w:jc w:val="center"/>
            </w:pPr>
            <w:r>
              <w:t>109,0</w:t>
            </w:r>
          </w:p>
        </w:tc>
      </w:tr>
      <w:tr w:rsidR="000F19E9">
        <w:tc>
          <w:tcPr>
            <w:tcW w:w="4252" w:type="dxa"/>
          </w:tcPr>
          <w:p w:rsidR="000F19E9" w:rsidRDefault="000F19E9">
            <w:pPr>
              <w:pStyle w:val="ConsPlusNormal"/>
            </w:pPr>
            <w:r>
              <w:t>сельсовет "Шодродинский"</w:t>
            </w:r>
          </w:p>
        </w:tc>
        <w:tc>
          <w:tcPr>
            <w:tcW w:w="1987" w:type="dxa"/>
          </w:tcPr>
          <w:p w:rsidR="000F19E9" w:rsidRDefault="000F19E9">
            <w:pPr>
              <w:pStyle w:val="ConsPlusNormal"/>
              <w:jc w:val="center"/>
            </w:pPr>
            <w:r>
              <w:t>95,0</w:t>
            </w:r>
          </w:p>
        </w:tc>
        <w:tc>
          <w:tcPr>
            <w:tcW w:w="1988" w:type="dxa"/>
          </w:tcPr>
          <w:p w:rsidR="000F19E9" w:rsidRDefault="000F19E9">
            <w:pPr>
              <w:pStyle w:val="ConsPlusNormal"/>
              <w:jc w:val="center"/>
            </w:pPr>
            <w:r>
              <w:t>99,0</w:t>
            </w:r>
          </w:p>
        </w:tc>
      </w:tr>
      <w:tr w:rsidR="000F19E9">
        <w:tc>
          <w:tcPr>
            <w:tcW w:w="4252" w:type="dxa"/>
          </w:tcPr>
          <w:p w:rsidR="000F19E9" w:rsidRDefault="000F19E9">
            <w:pPr>
              <w:pStyle w:val="ConsPlusNormal"/>
            </w:pPr>
            <w:r>
              <w:t>Буйнакский муниципальный район</w:t>
            </w:r>
          </w:p>
        </w:tc>
        <w:tc>
          <w:tcPr>
            <w:tcW w:w="1987" w:type="dxa"/>
          </w:tcPr>
          <w:p w:rsidR="000F19E9" w:rsidRDefault="000F19E9">
            <w:pPr>
              <w:pStyle w:val="ConsPlusNormal"/>
              <w:jc w:val="center"/>
            </w:pPr>
            <w:r>
              <w:t>4344,0</w:t>
            </w:r>
          </w:p>
        </w:tc>
        <w:tc>
          <w:tcPr>
            <w:tcW w:w="1988" w:type="dxa"/>
          </w:tcPr>
          <w:p w:rsidR="000F19E9" w:rsidRDefault="000F19E9">
            <w:pPr>
              <w:pStyle w:val="ConsPlusNormal"/>
              <w:jc w:val="center"/>
            </w:pPr>
            <w:r>
              <w:t>4498,0</w:t>
            </w:r>
          </w:p>
        </w:tc>
      </w:tr>
      <w:tr w:rsidR="000F19E9">
        <w:tc>
          <w:tcPr>
            <w:tcW w:w="4252" w:type="dxa"/>
          </w:tcPr>
          <w:p w:rsidR="000F19E9" w:rsidRDefault="000F19E9">
            <w:pPr>
              <w:pStyle w:val="ConsPlusNormal"/>
            </w:pPr>
            <w:r>
              <w:t>село Акайтала</w:t>
            </w:r>
          </w:p>
        </w:tc>
        <w:tc>
          <w:tcPr>
            <w:tcW w:w="1987" w:type="dxa"/>
          </w:tcPr>
          <w:p w:rsidR="000F19E9" w:rsidRDefault="000F19E9">
            <w:pPr>
              <w:pStyle w:val="ConsPlusNormal"/>
              <w:jc w:val="center"/>
            </w:pPr>
            <w:r>
              <w:t>93,0</w:t>
            </w:r>
          </w:p>
        </w:tc>
        <w:tc>
          <w:tcPr>
            <w:tcW w:w="1988" w:type="dxa"/>
          </w:tcPr>
          <w:p w:rsidR="000F19E9" w:rsidRDefault="000F19E9">
            <w:pPr>
              <w:pStyle w:val="ConsPlusNormal"/>
              <w:jc w:val="center"/>
            </w:pPr>
            <w:r>
              <w:t>97,0</w:t>
            </w:r>
          </w:p>
        </w:tc>
      </w:tr>
      <w:tr w:rsidR="000F19E9">
        <w:tc>
          <w:tcPr>
            <w:tcW w:w="4252" w:type="dxa"/>
          </w:tcPr>
          <w:p w:rsidR="000F19E9" w:rsidRDefault="000F19E9">
            <w:pPr>
              <w:pStyle w:val="ConsPlusNormal"/>
            </w:pPr>
            <w:r>
              <w:t>сельсовет "Апшинский"</w:t>
            </w:r>
          </w:p>
        </w:tc>
        <w:tc>
          <w:tcPr>
            <w:tcW w:w="1987" w:type="dxa"/>
          </w:tcPr>
          <w:p w:rsidR="000F19E9" w:rsidRDefault="000F19E9">
            <w:pPr>
              <w:pStyle w:val="ConsPlusNormal"/>
              <w:jc w:val="center"/>
            </w:pPr>
            <w:r>
              <w:t>241,0</w:t>
            </w:r>
          </w:p>
        </w:tc>
        <w:tc>
          <w:tcPr>
            <w:tcW w:w="1988" w:type="dxa"/>
          </w:tcPr>
          <w:p w:rsidR="000F19E9" w:rsidRDefault="000F19E9">
            <w:pPr>
              <w:pStyle w:val="ConsPlusNormal"/>
              <w:jc w:val="center"/>
            </w:pPr>
            <w:r>
              <w:t>250,0</w:t>
            </w:r>
          </w:p>
        </w:tc>
      </w:tr>
      <w:tr w:rsidR="000F19E9">
        <w:tc>
          <w:tcPr>
            <w:tcW w:w="4252" w:type="dxa"/>
          </w:tcPr>
          <w:p w:rsidR="000F19E9" w:rsidRDefault="000F19E9">
            <w:pPr>
              <w:pStyle w:val="ConsPlusNormal"/>
            </w:pPr>
            <w:r>
              <w:t>село Аркас</w:t>
            </w:r>
          </w:p>
        </w:tc>
        <w:tc>
          <w:tcPr>
            <w:tcW w:w="1987" w:type="dxa"/>
          </w:tcPr>
          <w:p w:rsidR="000F19E9" w:rsidRDefault="000F19E9">
            <w:pPr>
              <w:pStyle w:val="ConsPlusNormal"/>
              <w:jc w:val="center"/>
            </w:pPr>
            <w:r>
              <w:t>89,0</w:t>
            </w:r>
          </w:p>
        </w:tc>
        <w:tc>
          <w:tcPr>
            <w:tcW w:w="1988" w:type="dxa"/>
          </w:tcPr>
          <w:p w:rsidR="000F19E9" w:rsidRDefault="000F19E9">
            <w:pPr>
              <w:pStyle w:val="ConsPlusNormal"/>
              <w:jc w:val="center"/>
            </w:pPr>
            <w:r>
              <w:t>93,0</w:t>
            </w:r>
          </w:p>
        </w:tc>
      </w:tr>
      <w:tr w:rsidR="000F19E9">
        <w:tc>
          <w:tcPr>
            <w:tcW w:w="4252" w:type="dxa"/>
          </w:tcPr>
          <w:p w:rsidR="000F19E9" w:rsidRDefault="000F19E9">
            <w:pPr>
              <w:pStyle w:val="ConsPlusNormal"/>
            </w:pPr>
            <w:r>
              <w:t>село Атланаул</w:t>
            </w:r>
          </w:p>
        </w:tc>
        <w:tc>
          <w:tcPr>
            <w:tcW w:w="1987" w:type="dxa"/>
          </w:tcPr>
          <w:p w:rsidR="000F19E9" w:rsidRDefault="000F19E9">
            <w:pPr>
              <w:pStyle w:val="ConsPlusNormal"/>
              <w:jc w:val="center"/>
            </w:pPr>
            <w:r>
              <w:t>243,0</w:t>
            </w:r>
          </w:p>
        </w:tc>
        <w:tc>
          <w:tcPr>
            <w:tcW w:w="1988" w:type="dxa"/>
          </w:tcPr>
          <w:p w:rsidR="000F19E9" w:rsidRDefault="000F19E9">
            <w:pPr>
              <w:pStyle w:val="ConsPlusNormal"/>
              <w:jc w:val="center"/>
            </w:pPr>
            <w:r>
              <w:t>252,0</w:t>
            </w:r>
          </w:p>
        </w:tc>
      </w:tr>
      <w:tr w:rsidR="000F19E9">
        <w:tc>
          <w:tcPr>
            <w:tcW w:w="4252" w:type="dxa"/>
          </w:tcPr>
          <w:p w:rsidR="000F19E9" w:rsidRDefault="000F19E9">
            <w:pPr>
              <w:pStyle w:val="ConsPlusNormal"/>
            </w:pPr>
            <w:r>
              <w:t>село Буглен</w:t>
            </w:r>
          </w:p>
        </w:tc>
        <w:tc>
          <w:tcPr>
            <w:tcW w:w="1987" w:type="dxa"/>
          </w:tcPr>
          <w:p w:rsidR="000F19E9" w:rsidRDefault="000F19E9">
            <w:pPr>
              <w:pStyle w:val="ConsPlusNormal"/>
              <w:jc w:val="center"/>
            </w:pPr>
            <w:r>
              <w:t>237,0</w:t>
            </w:r>
          </w:p>
        </w:tc>
        <w:tc>
          <w:tcPr>
            <w:tcW w:w="1988" w:type="dxa"/>
          </w:tcPr>
          <w:p w:rsidR="000F19E9" w:rsidRDefault="000F19E9">
            <w:pPr>
              <w:pStyle w:val="ConsPlusNormal"/>
              <w:jc w:val="center"/>
            </w:pPr>
            <w:r>
              <w:t>246,0</w:t>
            </w:r>
          </w:p>
        </w:tc>
      </w:tr>
      <w:tr w:rsidR="000F19E9">
        <w:tc>
          <w:tcPr>
            <w:tcW w:w="4252" w:type="dxa"/>
          </w:tcPr>
          <w:p w:rsidR="000F19E9" w:rsidRDefault="000F19E9">
            <w:pPr>
              <w:pStyle w:val="ConsPlusNormal"/>
            </w:pPr>
            <w:r>
              <w:t>село Верхний Дженгутай</w:t>
            </w:r>
          </w:p>
        </w:tc>
        <w:tc>
          <w:tcPr>
            <w:tcW w:w="1987" w:type="dxa"/>
          </w:tcPr>
          <w:p w:rsidR="000F19E9" w:rsidRDefault="000F19E9">
            <w:pPr>
              <w:pStyle w:val="ConsPlusNormal"/>
              <w:jc w:val="center"/>
            </w:pPr>
            <w:r>
              <w:t>241,0</w:t>
            </w:r>
          </w:p>
        </w:tc>
        <w:tc>
          <w:tcPr>
            <w:tcW w:w="1988" w:type="dxa"/>
          </w:tcPr>
          <w:p w:rsidR="000F19E9" w:rsidRDefault="000F19E9">
            <w:pPr>
              <w:pStyle w:val="ConsPlusNormal"/>
              <w:jc w:val="center"/>
            </w:pPr>
            <w:r>
              <w:t>250,0</w:t>
            </w:r>
          </w:p>
        </w:tc>
      </w:tr>
      <w:tr w:rsidR="000F19E9">
        <w:tc>
          <w:tcPr>
            <w:tcW w:w="4252" w:type="dxa"/>
          </w:tcPr>
          <w:p w:rsidR="000F19E9" w:rsidRDefault="000F19E9">
            <w:pPr>
              <w:pStyle w:val="ConsPlusNormal"/>
            </w:pPr>
            <w:r>
              <w:t>сельсовет "Верхнеказанищенский"</w:t>
            </w:r>
          </w:p>
        </w:tc>
        <w:tc>
          <w:tcPr>
            <w:tcW w:w="1987" w:type="dxa"/>
          </w:tcPr>
          <w:p w:rsidR="000F19E9" w:rsidRDefault="000F19E9">
            <w:pPr>
              <w:pStyle w:val="ConsPlusNormal"/>
              <w:jc w:val="center"/>
            </w:pPr>
            <w:r>
              <w:t>278,0</w:t>
            </w:r>
          </w:p>
        </w:tc>
        <w:tc>
          <w:tcPr>
            <w:tcW w:w="1988" w:type="dxa"/>
          </w:tcPr>
          <w:p w:rsidR="000F19E9" w:rsidRDefault="000F19E9">
            <w:pPr>
              <w:pStyle w:val="ConsPlusNormal"/>
              <w:jc w:val="center"/>
            </w:pPr>
            <w:r>
              <w:t>287,0</w:t>
            </w:r>
          </w:p>
        </w:tc>
      </w:tr>
      <w:tr w:rsidR="000F19E9">
        <w:tc>
          <w:tcPr>
            <w:tcW w:w="4252" w:type="dxa"/>
          </w:tcPr>
          <w:p w:rsidR="000F19E9" w:rsidRDefault="000F19E9">
            <w:pPr>
              <w:pStyle w:val="ConsPlusNormal"/>
            </w:pPr>
            <w:r>
              <w:t>сельсовет "Верхне-Каранаевский"</w:t>
            </w:r>
          </w:p>
        </w:tc>
        <w:tc>
          <w:tcPr>
            <w:tcW w:w="1987" w:type="dxa"/>
          </w:tcPr>
          <w:p w:rsidR="000F19E9" w:rsidRDefault="000F19E9">
            <w:pPr>
              <w:pStyle w:val="ConsPlusNormal"/>
              <w:jc w:val="center"/>
            </w:pPr>
            <w:r>
              <w:t>96,0</w:t>
            </w:r>
          </w:p>
        </w:tc>
        <w:tc>
          <w:tcPr>
            <w:tcW w:w="1988" w:type="dxa"/>
          </w:tcPr>
          <w:p w:rsidR="000F19E9" w:rsidRDefault="000F19E9">
            <w:pPr>
              <w:pStyle w:val="ConsPlusNormal"/>
              <w:jc w:val="center"/>
            </w:pPr>
            <w:r>
              <w:t>100,0</w:t>
            </w:r>
          </w:p>
        </w:tc>
      </w:tr>
      <w:tr w:rsidR="000F19E9">
        <w:tc>
          <w:tcPr>
            <w:tcW w:w="4252" w:type="dxa"/>
          </w:tcPr>
          <w:p w:rsidR="000F19E9" w:rsidRDefault="000F19E9">
            <w:pPr>
              <w:pStyle w:val="ConsPlusNormal"/>
            </w:pPr>
            <w:r>
              <w:t>село Дуранги</w:t>
            </w:r>
          </w:p>
        </w:tc>
        <w:tc>
          <w:tcPr>
            <w:tcW w:w="1987" w:type="dxa"/>
          </w:tcPr>
          <w:p w:rsidR="000F19E9" w:rsidRDefault="000F19E9">
            <w:pPr>
              <w:pStyle w:val="ConsPlusNormal"/>
              <w:jc w:val="center"/>
            </w:pPr>
            <w:r>
              <w:t>92,0</w:t>
            </w:r>
          </w:p>
        </w:tc>
        <w:tc>
          <w:tcPr>
            <w:tcW w:w="1988" w:type="dxa"/>
          </w:tcPr>
          <w:p w:rsidR="000F19E9" w:rsidRDefault="000F19E9">
            <w:pPr>
              <w:pStyle w:val="ConsPlusNormal"/>
              <w:jc w:val="center"/>
            </w:pPr>
            <w:r>
              <w:t>96,0</w:t>
            </w:r>
          </w:p>
        </w:tc>
      </w:tr>
      <w:tr w:rsidR="000F19E9">
        <w:tc>
          <w:tcPr>
            <w:tcW w:w="4252" w:type="dxa"/>
          </w:tcPr>
          <w:p w:rsidR="000F19E9" w:rsidRDefault="000F19E9">
            <w:pPr>
              <w:pStyle w:val="ConsPlusNormal"/>
            </w:pPr>
            <w:r>
              <w:t>сельсовет "Ишкартынский"</w:t>
            </w:r>
          </w:p>
        </w:tc>
        <w:tc>
          <w:tcPr>
            <w:tcW w:w="1987" w:type="dxa"/>
          </w:tcPr>
          <w:p w:rsidR="000F19E9" w:rsidRDefault="000F19E9">
            <w:pPr>
              <w:pStyle w:val="ConsPlusNormal"/>
              <w:jc w:val="center"/>
            </w:pPr>
            <w:r>
              <w:t>101,0</w:t>
            </w:r>
          </w:p>
        </w:tc>
        <w:tc>
          <w:tcPr>
            <w:tcW w:w="1988" w:type="dxa"/>
          </w:tcPr>
          <w:p w:rsidR="000F19E9" w:rsidRDefault="000F19E9">
            <w:pPr>
              <w:pStyle w:val="ConsPlusNormal"/>
              <w:jc w:val="center"/>
            </w:pPr>
            <w:r>
              <w:t>105,0</w:t>
            </w:r>
          </w:p>
        </w:tc>
      </w:tr>
      <w:tr w:rsidR="000F19E9">
        <w:tc>
          <w:tcPr>
            <w:tcW w:w="4252" w:type="dxa"/>
          </w:tcPr>
          <w:p w:rsidR="000F19E9" w:rsidRDefault="000F19E9">
            <w:pPr>
              <w:pStyle w:val="ConsPlusNormal"/>
            </w:pPr>
            <w:r>
              <w:t>село Кадар</w:t>
            </w:r>
          </w:p>
        </w:tc>
        <w:tc>
          <w:tcPr>
            <w:tcW w:w="1987" w:type="dxa"/>
          </w:tcPr>
          <w:p w:rsidR="000F19E9" w:rsidRDefault="000F19E9">
            <w:pPr>
              <w:pStyle w:val="ConsPlusNormal"/>
              <w:jc w:val="center"/>
            </w:pPr>
            <w:r>
              <w:t>243,0</w:t>
            </w:r>
          </w:p>
        </w:tc>
        <w:tc>
          <w:tcPr>
            <w:tcW w:w="1988" w:type="dxa"/>
          </w:tcPr>
          <w:p w:rsidR="000F19E9" w:rsidRDefault="000F19E9">
            <w:pPr>
              <w:pStyle w:val="ConsPlusNormal"/>
              <w:jc w:val="center"/>
            </w:pPr>
            <w:r>
              <w:t>252,0</w:t>
            </w:r>
          </w:p>
        </w:tc>
      </w:tr>
      <w:tr w:rsidR="000F19E9">
        <w:tc>
          <w:tcPr>
            <w:tcW w:w="4252" w:type="dxa"/>
          </w:tcPr>
          <w:p w:rsidR="000F19E9" w:rsidRDefault="000F19E9">
            <w:pPr>
              <w:pStyle w:val="ConsPlusNormal"/>
            </w:pPr>
            <w:r>
              <w:t>сельсовет "Карамахинский"</w:t>
            </w:r>
          </w:p>
        </w:tc>
        <w:tc>
          <w:tcPr>
            <w:tcW w:w="1987" w:type="dxa"/>
          </w:tcPr>
          <w:p w:rsidR="000F19E9" w:rsidRDefault="000F19E9">
            <w:pPr>
              <w:pStyle w:val="ConsPlusNormal"/>
              <w:jc w:val="center"/>
            </w:pPr>
            <w:r>
              <w:t>276,0</w:t>
            </w:r>
          </w:p>
        </w:tc>
        <w:tc>
          <w:tcPr>
            <w:tcW w:w="1988" w:type="dxa"/>
          </w:tcPr>
          <w:p w:rsidR="000F19E9" w:rsidRDefault="000F19E9">
            <w:pPr>
              <w:pStyle w:val="ConsPlusNormal"/>
              <w:jc w:val="center"/>
            </w:pPr>
            <w:r>
              <w:t>285,0</w:t>
            </w:r>
          </w:p>
        </w:tc>
      </w:tr>
      <w:tr w:rsidR="000F19E9">
        <w:tc>
          <w:tcPr>
            <w:tcW w:w="4252" w:type="dxa"/>
          </w:tcPr>
          <w:p w:rsidR="000F19E9" w:rsidRDefault="000F19E9">
            <w:pPr>
              <w:pStyle w:val="ConsPlusNormal"/>
            </w:pPr>
            <w:r>
              <w:t>село Кафыр-Кумух</w:t>
            </w:r>
          </w:p>
        </w:tc>
        <w:tc>
          <w:tcPr>
            <w:tcW w:w="1987" w:type="dxa"/>
          </w:tcPr>
          <w:p w:rsidR="000F19E9" w:rsidRDefault="000F19E9">
            <w:pPr>
              <w:pStyle w:val="ConsPlusNormal"/>
              <w:jc w:val="center"/>
            </w:pPr>
            <w:r>
              <w:t>263,0</w:t>
            </w:r>
          </w:p>
        </w:tc>
        <w:tc>
          <w:tcPr>
            <w:tcW w:w="1988" w:type="dxa"/>
          </w:tcPr>
          <w:p w:rsidR="000F19E9" w:rsidRDefault="000F19E9">
            <w:pPr>
              <w:pStyle w:val="ConsPlusNormal"/>
              <w:jc w:val="center"/>
            </w:pPr>
            <w:r>
              <w:t>272,0</w:t>
            </w:r>
          </w:p>
        </w:tc>
      </w:tr>
      <w:tr w:rsidR="000F19E9">
        <w:tc>
          <w:tcPr>
            <w:tcW w:w="4252" w:type="dxa"/>
          </w:tcPr>
          <w:p w:rsidR="000F19E9" w:rsidRDefault="000F19E9">
            <w:pPr>
              <w:pStyle w:val="ConsPlusNormal"/>
            </w:pPr>
            <w:r>
              <w:t>сельсовет "Манасаульский"</w:t>
            </w:r>
          </w:p>
        </w:tc>
        <w:tc>
          <w:tcPr>
            <w:tcW w:w="1987" w:type="dxa"/>
          </w:tcPr>
          <w:p w:rsidR="000F19E9" w:rsidRDefault="000F19E9">
            <w:pPr>
              <w:pStyle w:val="ConsPlusNormal"/>
              <w:jc w:val="center"/>
            </w:pPr>
            <w:r>
              <w:t>95,0</w:t>
            </w:r>
          </w:p>
        </w:tc>
        <w:tc>
          <w:tcPr>
            <w:tcW w:w="1988" w:type="dxa"/>
          </w:tcPr>
          <w:p w:rsidR="000F19E9" w:rsidRDefault="000F19E9">
            <w:pPr>
              <w:pStyle w:val="ConsPlusNormal"/>
              <w:jc w:val="center"/>
            </w:pPr>
            <w:r>
              <w:t>99,0</w:t>
            </w:r>
          </w:p>
        </w:tc>
      </w:tr>
      <w:tr w:rsidR="000F19E9">
        <w:tc>
          <w:tcPr>
            <w:tcW w:w="4252" w:type="dxa"/>
          </w:tcPr>
          <w:p w:rsidR="000F19E9" w:rsidRDefault="000F19E9">
            <w:pPr>
              <w:pStyle w:val="ConsPlusNormal"/>
            </w:pPr>
            <w:r>
              <w:t>село Нижний Дженгутай</w:t>
            </w:r>
          </w:p>
        </w:tc>
        <w:tc>
          <w:tcPr>
            <w:tcW w:w="1987" w:type="dxa"/>
          </w:tcPr>
          <w:p w:rsidR="000F19E9" w:rsidRDefault="000F19E9">
            <w:pPr>
              <w:pStyle w:val="ConsPlusNormal"/>
              <w:jc w:val="center"/>
            </w:pPr>
            <w:r>
              <w:t>279,0</w:t>
            </w:r>
          </w:p>
        </w:tc>
        <w:tc>
          <w:tcPr>
            <w:tcW w:w="1988" w:type="dxa"/>
          </w:tcPr>
          <w:p w:rsidR="000F19E9" w:rsidRDefault="000F19E9">
            <w:pPr>
              <w:pStyle w:val="ConsPlusNormal"/>
              <w:jc w:val="center"/>
            </w:pPr>
            <w:r>
              <w:t>288,0</w:t>
            </w:r>
          </w:p>
        </w:tc>
      </w:tr>
      <w:tr w:rsidR="000F19E9">
        <w:tc>
          <w:tcPr>
            <w:tcW w:w="4252" w:type="dxa"/>
          </w:tcPr>
          <w:p w:rsidR="000F19E9" w:rsidRDefault="000F19E9">
            <w:pPr>
              <w:pStyle w:val="ConsPlusNormal"/>
            </w:pPr>
            <w:r>
              <w:t>село Нижнее Казанище</w:t>
            </w:r>
          </w:p>
        </w:tc>
        <w:tc>
          <w:tcPr>
            <w:tcW w:w="1987" w:type="dxa"/>
          </w:tcPr>
          <w:p w:rsidR="000F19E9" w:rsidRDefault="000F19E9">
            <w:pPr>
              <w:pStyle w:val="ConsPlusNormal"/>
              <w:jc w:val="center"/>
            </w:pPr>
            <w:r>
              <w:t>551,0</w:t>
            </w:r>
          </w:p>
        </w:tc>
        <w:tc>
          <w:tcPr>
            <w:tcW w:w="1988" w:type="dxa"/>
          </w:tcPr>
          <w:p w:rsidR="000F19E9" w:rsidRDefault="000F19E9">
            <w:pPr>
              <w:pStyle w:val="ConsPlusNormal"/>
              <w:jc w:val="center"/>
            </w:pPr>
            <w:r>
              <w:t>569,0</w:t>
            </w:r>
          </w:p>
        </w:tc>
      </w:tr>
      <w:tr w:rsidR="000F19E9">
        <w:tc>
          <w:tcPr>
            <w:tcW w:w="4252" w:type="dxa"/>
          </w:tcPr>
          <w:p w:rsidR="000F19E9" w:rsidRDefault="000F19E9">
            <w:pPr>
              <w:pStyle w:val="ConsPlusNormal"/>
            </w:pPr>
            <w:r>
              <w:t>сельсовет "Халимбекаульский"</w:t>
            </w:r>
          </w:p>
        </w:tc>
        <w:tc>
          <w:tcPr>
            <w:tcW w:w="1987" w:type="dxa"/>
          </w:tcPr>
          <w:p w:rsidR="000F19E9" w:rsidRDefault="000F19E9">
            <w:pPr>
              <w:pStyle w:val="ConsPlusNormal"/>
              <w:jc w:val="center"/>
            </w:pPr>
            <w:r>
              <w:t>265,0</w:t>
            </w:r>
          </w:p>
        </w:tc>
        <w:tc>
          <w:tcPr>
            <w:tcW w:w="1988" w:type="dxa"/>
          </w:tcPr>
          <w:p w:rsidR="000F19E9" w:rsidRDefault="000F19E9">
            <w:pPr>
              <w:pStyle w:val="ConsPlusNormal"/>
              <w:jc w:val="center"/>
            </w:pPr>
            <w:r>
              <w:t>274,0</w:t>
            </w:r>
          </w:p>
        </w:tc>
      </w:tr>
      <w:tr w:rsidR="000F19E9">
        <w:tc>
          <w:tcPr>
            <w:tcW w:w="4252" w:type="dxa"/>
          </w:tcPr>
          <w:p w:rsidR="000F19E9" w:rsidRDefault="000F19E9">
            <w:pPr>
              <w:pStyle w:val="ConsPlusNormal"/>
            </w:pPr>
            <w:r>
              <w:t>сельсовет "Чанкурбинский"</w:t>
            </w:r>
          </w:p>
        </w:tc>
        <w:tc>
          <w:tcPr>
            <w:tcW w:w="1987" w:type="dxa"/>
          </w:tcPr>
          <w:p w:rsidR="000F19E9" w:rsidRDefault="000F19E9">
            <w:pPr>
              <w:pStyle w:val="ConsPlusNormal"/>
              <w:jc w:val="center"/>
            </w:pPr>
            <w:r>
              <w:t>104,0</w:t>
            </w:r>
          </w:p>
        </w:tc>
        <w:tc>
          <w:tcPr>
            <w:tcW w:w="1988" w:type="dxa"/>
          </w:tcPr>
          <w:p w:rsidR="000F19E9" w:rsidRDefault="000F19E9">
            <w:pPr>
              <w:pStyle w:val="ConsPlusNormal"/>
              <w:jc w:val="center"/>
            </w:pPr>
            <w:r>
              <w:t>108,0</w:t>
            </w:r>
          </w:p>
        </w:tc>
      </w:tr>
      <w:tr w:rsidR="000F19E9">
        <w:tc>
          <w:tcPr>
            <w:tcW w:w="4252" w:type="dxa"/>
          </w:tcPr>
          <w:p w:rsidR="000F19E9" w:rsidRDefault="000F19E9">
            <w:pPr>
              <w:pStyle w:val="ConsPlusNormal"/>
            </w:pPr>
            <w:r>
              <w:t>село Чиркей</w:t>
            </w:r>
          </w:p>
        </w:tc>
        <w:tc>
          <w:tcPr>
            <w:tcW w:w="1987" w:type="dxa"/>
          </w:tcPr>
          <w:p w:rsidR="000F19E9" w:rsidRDefault="000F19E9">
            <w:pPr>
              <w:pStyle w:val="ConsPlusNormal"/>
              <w:jc w:val="center"/>
            </w:pPr>
            <w:r>
              <w:t>304,0</w:t>
            </w:r>
          </w:p>
        </w:tc>
        <w:tc>
          <w:tcPr>
            <w:tcW w:w="1988" w:type="dxa"/>
          </w:tcPr>
          <w:p w:rsidR="000F19E9" w:rsidRDefault="000F19E9">
            <w:pPr>
              <w:pStyle w:val="ConsPlusNormal"/>
              <w:jc w:val="center"/>
            </w:pPr>
            <w:r>
              <w:t>313,0</w:t>
            </w:r>
          </w:p>
        </w:tc>
      </w:tr>
      <w:tr w:rsidR="000F19E9">
        <w:tc>
          <w:tcPr>
            <w:tcW w:w="4252" w:type="dxa"/>
          </w:tcPr>
          <w:p w:rsidR="000F19E9" w:rsidRDefault="000F19E9">
            <w:pPr>
              <w:pStyle w:val="ConsPlusNormal"/>
            </w:pPr>
            <w:r>
              <w:t>сельсовет "Эрпелинский"</w:t>
            </w:r>
          </w:p>
        </w:tc>
        <w:tc>
          <w:tcPr>
            <w:tcW w:w="1987" w:type="dxa"/>
          </w:tcPr>
          <w:p w:rsidR="000F19E9" w:rsidRDefault="000F19E9">
            <w:pPr>
              <w:pStyle w:val="ConsPlusNormal"/>
              <w:jc w:val="center"/>
            </w:pPr>
            <w:r>
              <w:t>253,0</w:t>
            </w:r>
          </w:p>
        </w:tc>
        <w:tc>
          <w:tcPr>
            <w:tcW w:w="1988" w:type="dxa"/>
          </w:tcPr>
          <w:p w:rsidR="000F19E9" w:rsidRDefault="000F19E9">
            <w:pPr>
              <w:pStyle w:val="ConsPlusNormal"/>
              <w:jc w:val="center"/>
            </w:pPr>
            <w:r>
              <w:t>262,0</w:t>
            </w:r>
          </w:p>
        </w:tc>
      </w:tr>
      <w:tr w:rsidR="000F19E9">
        <w:tc>
          <w:tcPr>
            <w:tcW w:w="4252" w:type="dxa"/>
          </w:tcPr>
          <w:p w:rsidR="000F19E9" w:rsidRDefault="000F19E9">
            <w:pPr>
              <w:pStyle w:val="ConsPlusNormal"/>
            </w:pPr>
            <w:r>
              <w:t>Гергебильский муниципальный район</w:t>
            </w:r>
          </w:p>
        </w:tc>
        <w:tc>
          <w:tcPr>
            <w:tcW w:w="1987" w:type="dxa"/>
          </w:tcPr>
          <w:p w:rsidR="000F19E9" w:rsidRDefault="000F19E9">
            <w:pPr>
              <w:pStyle w:val="ConsPlusNormal"/>
              <w:jc w:val="center"/>
            </w:pPr>
            <w:r>
              <w:t>1399,0</w:t>
            </w:r>
          </w:p>
        </w:tc>
        <w:tc>
          <w:tcPr>
            <w:tcW w:w="1988" w:type="dxa"/>
          </w:tcPr>
          <w:p w:rsidR="000F19E9" w:rsidRDefault="000F19E9">
            <w:pPr>
              <w:pStyle w:val="ConsPlusNormal"/>
              <w:jc w:val="center"/>
            </w:pPr>
            <w:r>
              <w:t>1454,0</w:t>
            </w:r>
          </w:p>
        </w:tc>
      </w:tr>
      <w:tr w:rsidR="000F19E9">
        <w:tc>
          <w:tcPr>
            <w:tcW w:w="4252" w:type="dxa"/>
          </w:tcPr>
          <w:p w:rsidR="000F19E9" w:rsidRDefault="000F19E9">
            <w:pPr>
              <w:pStyle w:val="ConsPlusNormal"/>
            </w:pPr>
            <w:r>
              <w:t>село Аймаки</w:t>
            </w:r>
          </w:p>
        </w:tc>
        <w:tc>
          <w:tcPr>
            <w:tcW w:w="1987" w:type="dxa"/>
          </w:tcPr>
          <w:p w:rsidR="000F19E9" w:rsidRDefault="000F19E9">
            <w:pPr>
              <w:pStyle w:val="ConsPlusNormal"/>
              <w:jc w:val="center"/>
            </w:pPr>
            <w:r>
              <w:t>237,0</w:t>
            </w:r>
          </w:p>
        </w:tc>
        <w:tc>
          <w:tcPr>
            <w:tcW w:w="1988" w:type="dxa"/>
          </w:tcPr>
          <w:p w:rsidR="000F19E9" w:rsidRDefault="000F19E9">
            <w:pPr>
              <w:pStyle w:val="ConsPlusNormal"/>
              <w:jc w:val="center"/>
            </w:pPr>
            <w:r>
              <w:t>246,0</w:t>
            </w:r>
          </w:p>
        </w:tc>
      </w:tr>
      <w:tr w:rsidR="000F19E9">
        <w:tc>
          <w:tcPr>
            <w:tcW w:w="4252" w:type="dxa"/>
          </w:tcPr>
          <w:p w:rsidR="000F19E9" w:rsidRDefault="000F19E9">
            <w:pPr>
              <w:pStyle w:val="ConsPlusNormal"/>
            </w:pPr>
            <w:r>
              <w:lastRenderedPageBreak/>
              <w:t>сельсовет "Дарада-Мурадинский"</w:t>
            </w:r>
          </w:p>
        </w:tc>
        <w:tc>
          <w:tcPr>
            <w:tcW w:w="1987" w:type="dxa"/>
          </w:tcPr>
          <w:p w:rsidR="000F19E9" w:rsidRDefault="000F19E9">
            <w:pPr>
              <w:pStyle w:val="ConsPlusNormal"/>
              <w:jc w:val="center"/>
            </w:pPr>
            <w:r>
              <w:t>107,0</w:t>
            </w:r>
          </w:p>
        </w:tc>
        <w:tc>
          <w:tcPr>
            <w:tcW w:w="1988" w:type="dxa"/>
          </w:tcPr>
          <w:p w:rsidR="000F19E9" w:rsidRDefault="000F19E9">
            <w:pPr>
              <w:pStyle w:val="ConsPlusNormal"/>
              <w:jc w:val="center"/>
            </w:pPr>
            <w:r>
              <w:t>111,0</w:t>
            </w:r>
          </w:p>
        </w:tc>
      </w:tr>
      <w:tr w:rsidR="000F19E9">
        <w:tc>
          <w:tcPr>
            <w:tcW w:w="4252" w:type="dxa"/>
          </w:tcPr>
          <w:p w:rsidR="000F19E9" w:rsidRDefault="000F19E9">
            <w:pPr>
              <w:pStyle w:val="ConsPlusNormal"/>
            </w:pPr>
            <w:r>
              <w:t>село Гергебиль</w:t>
            </w:r>
          </w:p>
        </w:tc>
        <w:tc>
          <w:tcPr>
            <w:tcW w:w="1987" w:type="dxa"/>
          </w:tcPr>
          <w:p w:rsidR="000F19E9" w:rsidRDefault="000F19E9">
            <w:pPr>
              <w:pStyle w:val="ConsPlusNormal"/>
              <w:jc w:val="center"/>
            </w:pPr>
            <w:r>
              <w:t>261,0</w:t>
            </w:r>
          </w:p>
        </w:tc>
        <w:tc>
          <w:tcPr>
            <w:tcW w:w="1988" w:type="dxa"/>
          </w:tcPr>
          <w:p w:rsidR="000F19E9" w:rsidRDefault="000F19E9">
            <w:pPr>
              <w:pStyle w:val="ConsPlusNormal"/>
              <w:jc w:val="center"/>
            </w:pPr>
            <w:r>
              <w:t>270,0</w:t>
            </w:r>
          </w:p>
        </w:tc>
      </w:tr>
      <w:tr w:rsidR="000F19E9">
        <w:tc>
          <w:tcPr>
            <w:tcW w:w="4252" w:type="dxa"/>
          </w:tcPr>
          <w:p w:rsidR="000F19E9" w:rsidRDefault="000F19E9">
            <w:pPr>
              <w:pStyle w:val="ConsPlusNormal"/>
            </w:pPr>
            <w:r>
              <w:t>сельсовет "Кикунинский"</w:t>
            </w:r>
          </w:p>
        </w:tc>
        <w:tc>
          <w:tcPr>
            <w:tcW w:w="1987" w:type="dxa"/>
          </w:tcPr>
          <w:p w:rsidR="000F19E9" w:rsidRDefault="000F19E9">
            <w:pPr>
              <w:pStyle w:val="ConsPlusNormal"/>
              <w:jc w:val="center"/>
            </w:pPr>
            <w:r>
              <w:t>244,0</w:t>
            </w:r>
          </w:p>
        </w:tc>
        <w:tc>
          <w:tcPr>
            <w:tcW w:w="1988" w:type="dxa"/>
          </w:tcPr>
          <w:p w:rsidR="000F19E9" w:rsidRDefault="000F19E9">
            <w:pPr>
              <w:pStyle w:val="ConsPlusNormal"/>
              <w:jc w:val="center"/>
            </w:pPr>
            <w:r>
              <w:t>253,0</w:t>
            </w:r>
          </w:p>
        </w:tc>
      </w:tr>
      <w:tr w:rsidR="000F19E9">
        <w:tc>
          <w:tcPr>
            <w:tcW w:w="4252" w:type="dxa"/>
          </w:tcPr>
          <w:p w:rsidR="000F19E9" w:rsidRDefault="000F19E9">
            <w:pPr>
              <w:pStyle w:val="ConsPlusNormal"/>
            </w:pPr>
            <w:r>
              <w:t>село Кудутль</w:t>
            </w:r>
          </w:p>
        </w:tc>
        <w:tc>
          <w:tcPr>
            <w:tcW w:w="1987" w:type="dxa"/>
          </w:tcPr>
          <w:p w:rsidR="000F19E9" w:rsidRDefault="000F19E9">
            <w:pPr>
              <w:pStyle w:val="ConsPlusNormal"/>
              <w:jc w:val="center"/>
            </w:pPr>
            <w:r>
              <w:t>89,0</w:t>
            </w:r>
          </w:p>
        </w:tc>
        <w:tc>
          <w:tcPr>
            <w:tcW w:w="1988" w:type="dxa"/>
          </w:tcPr>
          <w:p w:rsidR="000F19E9" w:rsidRDefault="000F19E9">
            <w:pPr>
              <w:pStyle w:val="ConsPlusNormal"/>
              <w:jc w:val="center"/>
            </w:pPr>
            <w:r>
              <w:t>93,0</w:t>
            </w:r>
          </w:p>
        </w:tc>
      </w:tr>
      <w:tr w:rsidR="000F19E9">
        <w:tc>
          <w:tcPr>
            <w:tcW w:w="4252" w:type="dxa"/>
          </w:tcPr>
          <w:p w:rsidR="000F19E9" w:rsidRDefault="000F19E9">
            <w:pPr>
              <w:pStyle w:val="ConsPlusNormal"/>
            </w:pPr>
            <w:r>
              <w:t>село Курми</w:t>
            </w:r>
          </w:p>
        </w:tc>
        <w:tc>
          <w:tcPr>
            <w:tcW w:w="1987" w:type="dxa"/>
          </w:tcPr>
          <w:p w:rsidR="000F19E9" w:rsidRDefault="000F19E9">
            <w:pPr>
              <w:pStyle w:val="ConsPlusNormal"/>
              <w:jc w:val="center"/>
            </w:pPr>
            <w:r>
              <w:t>94,0</w:t>
            </w:r>
          </w:p>
        </w:tc>
        <w:tc>
          <w:tcPr>
            <w:tcW w:w="1988" w:type="dxa"/>
          </w:tcPr>
          <w:p w:rsidR="000F19E9" w:rsidRDefault="000F19E9">
            <w:pPr>
              <w:pStyle w:val="ConsPlusNormal"/>
              <w:jc w:val="center"/>
            </w:pPr>
            <w:r>
              <w:t>98,0</w:t>
            </w:r>
          </w:p>
        </w:tc>
      </w:tr>
      <w:tr w:rsidR="000F19E9">
        <w:tc>
          <w:tcPr>
            <w:tcW w:w="4252" w:type="dxa"/>
          </w:tcPr>
          <w:p w:rsidR="000F19E9" w:rsidRDefault="000F19E9">
            <w:pPr>
              <w:pStyle w:val="ConsPlusNormal"/>
            </w:pPr>
            <w:r>
              <w:t>село Маали</w:t>
            </w:r>
          </w:p>
        </w:tc>
        <w:tc>
          <w:tcPr>
            <w:tcW w:w="1987" w:type="dxa"/>
          </w:tcPr>
          <w:p w:rsidR="000F19E9" w:rsidRDefault="000F19E9">
            <w:pPr>
              <w:pStyle w:val="ConsPlusNormal"/>
              <w:jc w:val="center"/>
            </w:pPr>
            <w:r>
              <w:t>100,0</w:t>
            </w:r>
          </w:p>
        </w:tc>
        <w:tc>
          <w:tcPr>
            <w:tcW w:w="1988" w:type="dxa"/>
          </w:tcPr>
          <w:p w:rsidR="000F19E9" w:rsidRDefault="000F19E9">
            <w:pPr>
              <w:pStyle w:val="ConsPlusNormal"/>
              <w:jc w:val="center"/>
            </w:pPr>
            <w:r>
              <w:t>104,0</w:t>
            </w:r>
          </w:p>
        </w:tc>
      </w:tr>
      <w:tr w:rsidR="000F19E9">
        <w:tc>
          <w:tcPr>
            <w:tcW w:w="4252" w:type="dxa"/>
          </w:tcPr>
          <w:p w:rsidR="000F19E9" w:rsidRDefault="000F19E9">
            <w:pPr>
              <w:pStyle w:val="ConsPlusNormal"/>
            </w:pPr>
            <w:r>
              <w:t>сельсовет "Могохский"</w:t>
            </w:r>
          </w:p>
        </w:tc>
        <w:tc>
          <w:tcPr>
            <w:tcW w:w="1987" w:type="dxa"/>
          </w:tcPr>
          <w:p w:rsidR="000F19E9" w:rsidRDefault="000F19E9">
            <w:pPr>
              <w:pStyle w:val="ConsPlusNormal"/>
              <w:jc w:val="center"/>
            </w:pPr>
            <w:r>
              <w:t>90,0</w:t>
            </w:r>
          </w:p>
        </w:tc>
        <w:tc>
          <w:tcPr>
            <w:tcW w:w="1988" w:type="dxa"/>
          </w:tcPr>
          <w:p w:rsidR="000F19E9" w:rsidRDefault="000F19E9">
            <w:pPr>
              <w:pStyle w:val="ConsPlusNormal"/>
              <w:jc w:val="center"/>
            </w:pPr>
            <w:r>
              <w:t>94,0</w:t>
            </w:r>
          </w:p>
        </w:tc>
      </w:tr>
      <w:tr w:rsidR="000F19E9">
        <w:tc>
          <w:tcPr>
            <w:tcW w:w="4252" w:type="dxa"/>
          </w:tcPr>
          <w:p w:rsidR="000F19E9" w:rsidRDefault="000F19E9">
            <w:pPr>
              <w:pStyle w:val="ConsPlusNormal"/>
            </w:pPr>
            <w:r>
              <w:t>сельсовет "Хвартикунинский"</w:t>
            </w:r>
          </w:p>
        </w:tc>
        <w:tc>
          <w:tcPr>
            <w:tcW w:w="1987" w:type="dxa"/>
          </w:tcPr>
          <w:p w:rsidR="000F19E9" w:rsidRDefault="000F19E9">
            <w:pPr>
              <w:pStyle w:val="ConsPlusNormal"/>
              <w:jc w:val="center"/>
            </w:pPr>
            <w:r>
              <w:t>89,0</w:t>
            </w:r>
          </w:p>
        </w:tc>
        <w:tc>
          <w:tcPr>
            <w:tcW w:w="1988" w:type="dxa"/>
          </w:tcPr>
          <w:p w:rsidR="000F19E9" w:rsidRDefault="000F19E9">
            <w:pPr>
              <w:pStyle w:val="ConsPlusNormal"/>
              <w:jc w:val="center"/>
            </w:pPr>
            <w:r>
              <w:t>93,0</w:t>
            </w:r>
          </w:p>
        </w:tc>
      </w:tr>
      <w:tr w:rsidR="000F19E9">
        <w:tc>
          <w:tcPr>
            <w:tcW w:w="4252" w:type="dxa"/>
          </w:tcPr>
          <w:p w:rsidR="000F19E9" w:rsidRDefault="000F19E9">
            <w:pPr>
              <w:pStyle w:val="ConsPlusNormal"/>
            </w:pPr>
            <w:r>
              <w:t>село Чалда</w:t>
            </w:r>
          </w:p>
        </w:tc>
        <w:tc>
          <w:tcPr>
            <w:tcW w:w="1987" w:type="dxa"/>
          </w:tcPr>
          <w:p w:rsidR="000F19E9" w:rsidRDefault="000F19E9">
            <w:pPr>
              <w:pStyle w:val="ConsPlusNormal"/>
              <w:jc w:val="center"/>
            </w:pPr>
            <w:r>
              <w:t>88,0</w:t>
            </w:r>
          </w:p>
        </w:tc>
        <w:tc>
          <w:tcPr>
            <w:tcW w:w="1988" w:type="dxa"/>
          </w:tcPr>
          <w:p w:rsidR="000F19E9" w:rsidRDefault="000F19E9">
            <w:pPr>
              <w:pStyle w:val="ConsPlusNormal"/>
              <w:jc w:val="center"/>
            </w:pPr>
            <w:r>
              <w:t>92,0</w:t>
            </w:r>
          </w:p>
        </w:tc>
      </w:tr>
      <w:tr w:rsidR="000F19E9">
        <w:tc>
          <w:tcPr>
            <w:tcW w:w="4252" w:type="dxa"/>
          </w:tcPr>
          <w:p w:rsidR="000F19E9" w:rsidRDefault="000F19E9">
            <w:pPr>
              <w:pStyle w:val="ConsPlusNormal"/>
            </w:pPr>
            <w:r>
              <w:t>Гумбетовский муниципальный район</w:t>
            </w:r>
          </w:p>
        </w:tc>
        <w:tc>
          <w:tcPr>
            <w:tcW w:w="1987" w:type="dxa"/>
          </w:tcPr>
          <w:p w:rsidR="000F19E9" w:rsidRDefault="000F19E9">
            <w:pPr>
              <w:pStyle w:val="ConsPlusNormal"/>
              <w:jc w:val="center"/>
            </w:pPr>
            <w:r>
              <w:t>1816,0</w:t>
            </w:r>
          </w:p>
        </w:tc>
        <w:tc>
          <w:tcPr>
            <w:tcW w:w="1988" w:type="dxa"/>
          </w:tcPr>
          <w:p w:rsidR="000F19E9" w:rsidRDefault="000F19E9">
            <w:pPr>
              <w:pStyle w:val="ConsPlusNormal"/>
              <w:jc w:val="center"/>
            </w:pPr>
            <w:r>
              <w:t>1888,0</w:t>
            </w:r>
          </w:p>
        </w:tc>
      </w:tr>
      <w:tr w:rsidR="000F19E9">
        <w:tc>
          <w:tcPr>
            <w:tcW w:w="4252" w:type="dxa"/>
          </w:tcPr>
          <w:p w:rsidR="000F19E9" w:rsidRDefault="000F19E9">
            <w:pPr>
              <w:pStyle w:val="ConsPlusNormal"/>
            </w:pPr>
            <w:r>
              <w:t>сельсовет "Арадирихский"</w:t>
            </w:r>
          </w:p>
        </w:tc>
        <w:tc>
          <w:tcPr>
            <w:tcW w:w="1987" w:type="dxa"/>
          </w:tcPr>
          <w:p w:rsidR="000F19E9" w:rsidRDefault="000F19E9">
            <w:pPr>
              <w:pStyle w:val="ConsPlusNormal"/>
              <w:jc w:val="center"/>
            </w:pPr>
            <w:r>
              <w:t>107,0</w:t>
            </w:r>
          </w:p>
        </w:tc>
        <w:tc>
          <w:tcPr>
            <w:tcW w:w="1988" w:type="dxa"/>
          </w:tcPr>
          <w:p w:rsidR="000F19E9" w:rsidRDefault="000F19E9">
            <w:pPr>
              <w:pStyle w:val="ConsPlusNormal"/>
              <w:jc w:val="center"/>
            </w:pPr>
            <w:r>
              <w:t>111,0</w:t>
            </w:r>
          </w:p>
        </w:tc>
      </w:tr>
      <w:tr w:rsidR="000F19E9">
        <w:tc>
          <w:tcPr>
            <w:tcW w:w="4252" w:type="dxa"/>
          </w:tcPr>
          <w:p w:rsidR="000F19E9" w:rsidRDefault="000F19E9">
            <w:pPr>
              <w:pStyle w:val="ConsPlusNormal"/>
            </w:pPr>
            <w:r>
              <w:t>сельсовет "Аргванинский"</w:t>
            </w:r>
          </w:p>
        </w:tc>
        <w:tc>
          <w:tcPr>
            <w:tcW w:w="1987" w:type="dxa"/>
          </w:tcPr>
          <w:p w:rsidR="000F19E9" w:rsidRDefault="000F19E9">
            <w:pPr>
              <w:pStyle w:val="ConsPlusNormal"/>
              <w:jc w:val="center"/>
            </w:pPr>
            <w:r>
              <w:t>119,0</w:t>
            </w:r>
          </w:p>
        </w:tc>
        <w:tc>
          <w:tcPr>
            <w:tcW w:w="1988" w:type="dxa"/>
          </w:tcPr>
          <w:p w:rsidR="000F19E9" w:rsidRDefault="000F19E9">
            <w:pPr>
              <w:pStyle w:val="ConsPlusNormal"/>
              <w:jc w:val="center"/>
            </w:pPr>
            <w:r>
              <w:t>123,0</w:t>
            </w:r>
          </w:p>
        </w:tc>
      </w:tr>
      <w:tr w:rsidR="000F19E9">
        <w:tc>
          <w:tcPr>
            <w:tcW w:w="4252" w:type="dxa"/>
          </w:tcPr>
          <w:p w:rsidR="000F19E9" w:rsidRDefault="000F19E9">
            <w:pPr>
              <w:pStyle w:val="ConsPlusNormal"/>
            </w:pPr>
            <w:r>
              <w:t>село Верхнее Инхо</w:t>
            </w:r>
          </w:p>
        </w:tc>
        <w:tc>
          <w:tcPr>
            <w:tcW w:w="1987" w:type="dxa"/>
          </w:tcPr>
          <w:p w:rsidR="000F19E9" w:rsidRDefault="000F19E9">
            <w:pPr>
              <w:pStyle w:val="ConsPlusNormal"/>
              <w:jc w:val="center"/>
            </w:pPr>
            <w:r>
              <w:t>93,0</w:t>
            </w:r>
          </w:p>
        </w:tc>
        <w:tc>
          <w:tcPr>
            <w:tcW w:w="1988" w:type="dxa"/>
          </w:tcPr>
          <w:p w:rsidR="000F19E9" w:rsidRDefault="000F19E9">
            <w:pPr>
              <w:pStyle w:val="ConsPlusNormal"/>
              <w:jc w:val="center"/>
            </w:pPr>
            <w:r>
              <w:t>97,0</w:t>
            </w:r>
          </w:p>
        </w:tc>
      </w:tr>
      <w:tr w:rsidR="000F19E9">
        <w:tc>
          <w:tcPr>
            <w:tcW w:w="4252" w:type="dxa"/>
          </w:tcPr>
          <w:p w:rsidR="000F19E9" w:rsidRDefault="000F19E9">
            <w:pPr>
              <w:pStyle w:val="ConsPlusNormal"/>
            </w:pPr>
            <w:r>
              <w:t>село Гадари</w:t>
            </w:r>
          </w:p>
        </w:tc>
        <w:tc>
          <w:tcPr>
            <w:tcW w:w="1987" w:type="dxa"/>
          </w:tcPr>
          <w:p w:rsidR="000F19E9" w:rsidRDefault="000F19E9">
            <w:pPr>
              <w:pStyle w:val="ConsPlusNormal"/>
              <w:jc w:val="center"/>
            </w:pPr>
            <w:r>
              <w:t>86,0</w:t>
            </w:r>
          </w:p>
        </w:tc>
        <w:tc>
          <w:tcPr>
            <w:tcW w:w="1988" w:type="dxa"/>
          </w:tcPr>
          <w:p w:rsidR="000F19E9" w:rsidRDefault="000F19E9">
            <w:pPr>
              <w:pStyle w:val="ConsPlusNormal"/>
              <w:jc w:val="center"/>
            </w:pPr>
            <w:r>
              <w:t>90,0</w:t>
            </w:r>
          </w:p>
        </w:tc>
      </w:tr>
      <w:tr w:rsidR="000F19E9">
        <w:tc>
          <w:tcPr>
            <w:tcW w:w="4252" w:type="dxa"/>
          </w:tcPr>
          <w:p w:rsidR="000F19E9" w:rsidRDefault="000F19E9">
            <w:pPr>
              <w:pStyle w:val="ConsPlusNormal"/>
            </w:pPr>
            <w:r>
              <w:t>село Данух</w:t>
            </w:r>
          </w:p>
        </w:tc>
        <w:tc>
          <w:tcPr>
            <w:tcW w:w="1987" w:type="dxa"/>
          </w:tcPr>
          <w:p w:rsidR="000F19E9" w:rsidRDefault="000F19E9">
            <w:pPr>
              <w:pStyle w:val="ConsPlusNormal"/>
              <w:jc w:val="center"/>
            </w:pPr>
            <w:r>
              <w:t>108,0</w:t>
            </w:r>
          </w:p>
        </w:tc>
        <w:tc>
          <w:tcPr>
            <w:tcW w:w="1988" w:type="dxa"/>
          </w:tcPr>
          <w:p w:rsidR="000F19E9" w:rsidRDefault="000F19E9">
            <w:pPr>
              <w:pStyle w:val="ConsPlusNormal"/>
              <w:jc w:val="center"/>
            </w:pPr>
            <w:r>
              <w:t>112,0</w:t>
            </w:r>
          </w:p>
        </w:tc>
      </w:tr>
      <w:tr w:rsidR="000F19E9">
        <w:tc>
          <w:tcPr>
            <w:tcW w:w="4252" w:type="dxa"/>
          </w:tcPr>
          <w:p w:rsidR="000F19E9" w:rsidRDefault="000F19E9">
            <w:pPr>
              <w:pStyle w:val="ConsPlusNormal"/>
            </w:pPr>
            <w:r>
              <w:t>сельсовет "Игалинский"</w:t>
            </w:r>
          </w:p>
        </w:tc>
        <w:tc>
          <w:tcPr>
            <w:tcW w:w="1987" w:type="dxa"/>
          </w:tcPr>
          <w:p w:rsidR="000F19E9" w:rsidRDefault="000F19E9">
            <w:pPr>
              <w:pStyle w:val="ConsPlusNormal"/>
              <w:jc w:val="center"/>
            </w:pPr>
            <w:r>
              <w:t>239,0</w:t>
            </w:r>
          </w:p>
        </w:tc>
        <w:tc>
          <w:tcPr>
            <w:tcW w:w="1988" w:type="dxa"/>
          </w:tcPr>
          <w:p w:rsidR="000F19E9" w:rsidRDefault="000F19E9">
            <w:pPr>
              <w:pStyle w:val="ConsPlusNormal"/>
              <w:jc w:val="center"/>
            </w:pPr>
            <w:r>
              <w:t>248,0</w:t>
            </w:r>
          </w:p>
        </w:tc>
      </w:tr>
      <w:tr w:rsidR="000F19E9">
        <w:tc>
          <w:tcPr>
            <w:tcW w:w="4252" w:type="dxa"/>
          </w:tcPr>
          <w:p w:rsidR="000F19E9" w:rsidRDefault="000F19E9">
            <w:pPr>
              <w:pStyle w:val="ConsPlusNormal"/>
            </w:pPr>
            <w:r>
              <w:t>село Ингиши</w:t>
            </w:r>
          </w:p>
        </w:tc>
        <w:tc>
          <w:tcPr>
            <w:tcW w:w="1987" w:type="dxa"/>
          </w:tcPr>
          <w:p w:rsidR="000F19E9" w:rsidRDefault="000F19E9">
            <w:pPr>
              <w:pStyle w:val="ConsPlusNormal"/>
              <w:jc w:val="center"/>
            </w:pPr>
            <w:r>
              <w:t>105,0</w:t>
            </w:r>
          </w:p>
        </w:tc>
        <w:tc>
          <w:tcPr>
            <w:tcW w:w="1988" w:type="dxa"/>
          </w:tcPr>
          <w:p w:rsidR="000F19E9" w:rsidRDefault="000F19E9">
            <w:pPr>
              <w:pStyle w:val="ConsPlusNormal"/>
              <w:jc w:val="center"/>
            </w:pPr>
            <w:r>
              <w:t>109,0</w:t>
            </w:r>
          </w:p>
        </w:tc>
      </w:tr>
      <w:tr w:rsidR="000F19E9">
        <w:tc>
          <w:tcPr>
            <w:tcW w:w="4252" w:type="dxa"/>
          </w:tcPr>
          <w:p w:rsidR="000F19E9" w:rsidRDefault="000F19E9">
            <w:pPr>
              <w:pStyle w:val="ConsPlusNormal"/>
            </w:pPr>
            <w:r>
              <w:t>село Килятль</w:t>
            </w:r>
          </w:p>
        </w:tc>
        <w:tc>
          <w:tcPr>
            <w:tcW w:w="1987" w:type="dxa"/>
          </w:tcPr>
          <w:p w:rsidR="000F19E9" w:rsidRDefault="000F19E9">
            <w:pPr>
              <w:pStyle w:val="ConsPlusNormal"/>
              <w:jc w:val="center"/>
            </w:pPr>
            <w:r>
              <w:t>90,0</w:t>
            </w:r>
          </w:p>
        </w:tc>
        <w:tc>
          <w:tcPr>
            <w:tcW w:w="1988" w:type="dxa"/>
          </w:tcPr>
          <w:p w:rsidR="000F19E9" w:rsidRDefault="000F19E9">
            <w:pPr>
              <w:pStyle w:val="ConsPlusNormal"/>
              <w:jc w:val="center"/>
            </w:pPr>
            <w:r>
              <w:t>94,0</w:t>
            </w:r>
          </w:p>
        </w:tc>
      </w:tr>
      <w:tr w:rsidR="000F19E9">
        <w:tc>
          <w:tcPr>
            <w:tcW w:w="4252" w:type="dxa"/>
          </w:tcPr>
          <w:p w:rsidR="000F19E9" w:rsidRDefault="000F19E9">
            <w:pPr>
              <w:pStyle w:val="ConsPlusNormal"/>
            </w:pPr>
            <w:r>
              <w:t>сельсовет "Мехельтинский"</w:t>
            </w:r>
          </w:p>
        </w:tc>
        <w:tc>
          <w:tcPr>
            <w:tcW w:w="1987" w:type="dxa"/>
          </w:tcPr>
          <w:p w:rsidR="000F19E9" w:rsidRDefault="000F19E9">
            <w:pPr>
              <w:pStyle w:val="ConsPlusNormal"/>
              <w:jc w:val="center"/>
            </w:pPr>
            <w:r>
              <w:t>272,0</w:t>
            </w:r>
          </w:p>
        </w:tc>
        <w:tc>
          <w:tcPr>
            <w:tcW w:w="1988" w:type="dxa"/>
          </w:tcPr>
          <w:p w:rsidR="000F19E9" w:rsidRDefault="000F19E9">
            <w:pPr>
              <w:pStyle w:val="ConsPlusNormal"/>
              <w:jc w:val="center"/>
            </w:pPr>
            <w:r>
              <w:t>283,0</w:t>
            </w:r>
          </w:p>
        </w:tc>
      </w:tr>
      <w:tr w:rsidR="000F19E9">
        <w:tc>
          <w:tcPr>
            <w:tcW w:w="4252" w:type="dxa"/>
          </w:tcPr>
          <w:p w:rsidR="000F19E9" w:rsidRDefault="000F19E9">
            <w:pPr>
              <w:pStyle w:val="ConsPlusNormal"/>
            </w:pPr>
            <w:r>
              <w:t>село Нижнее Инхо</w:t>
            </w:r>
          </w:p>
        </w:tc>
        <w:tc>
          <w:tcPr>
            <w:tcW w:w="1987" w:type="dxa"/>
          </w:tcPr>
          <w:p w:rsidR="000F19E9" w:rsidRDefault="000F19E9">
            <w:pPr>
              <w:pStyle w:val="ConsPlusNormal"/>
              <w:jc w:val="center"/>
            </w:pPr>
            <w:r>
              <w:t>94,0</w:t>
            </w:r>
          </w:p>
        </w:tc>
        <w:tc>
          <w:tcPr>
            <w:tcW w:w="1988" w:type="dxa"/>
          </w:tcPr>
          <w:p w:rsidR="000F19E9" w:rsidRDefault="000F19E9">
            <w:pPr>
              <w:pStyle w:val="ConsPlusNormal"/>
              <w:jc w:val="center"/>
            </w:pPr>
            <w:r>
              <w:t>98,0</w:t>
            </w:r>
          </w:p>
        </w:tc>
      </w:tr>
      <w:tr w:rsidR="000F19E9">
        <w:tc>
          <w:tcPr>
            <w:tcW w:w="4252" w:type="dxa"/>
          </w:tcPr>
          <w:p w:rsidR="000F19E9" w:rsidRDefault="000F19E9">
            <w:pPr>
              <w:pStyle w:val="ConsPlusNormal"/>
            </w:pPr>
            <w:r>
              <w:t>село Тлярата</w:t>
            </w:r>
          </w:p>
        </w:tc>
        <w:tc>
          <w:tcPr>
            <w:tcW w:w="1987" w:type="dxa"/>
          </w:tcPr>
          <w:p w:rsidR="000F19E9" w:rsidRDefault="000F19E9">
            <w:pPr>
              <w:pStyle w:val="ConsPlusNormal"/>
              <w:jc w:val="center"/>
            </w:pPr>
            <w:r>
              <w:t>91,0</w:t>
            </w:r>
          </w:p>
        </w:tc>
        <w:tc>
          <w:tcPr>
            <w:tcW w:w="1988" w:type="dxa"/>
          </w:tcPr>
          <w:p w:rsidR="000F19E9" w:rsidRDefault="000F19E9">
            <w:pPr>
              <w:pStyle w:val="ConsPlusNormal"/>
              <w:jc w:val="center"/>
            </w:pPr>
            <w:r>
              <w:t>95,0</w:t>
            </w:r>
          </w:p>
        </w:tc>
      </w:tr>
      <w:tr w:rsidR="000F19E9">
        <w:tc>
          <w:tcPr>
            <w:tcW w:w="4252" w:type="dxa"/>
          </w:tcPr>
          <w:p w:rsidR="000F19E9" w:rsidRDefault="000F19E9">
            <w:pPr>
              <w:pStyle w:val="ConsPlusNormal"/>
            </w:pPr>
            <w:r>
              <w:t>сельсовет "Цилитлинский"</w:t>
            </w:r>
          </w:p>
        </w:tc>
        <w:tc>
          <w:tcPr>
            <w:tcW w:w="1987" w:type="dxa"/>
          </w:tcPr>
          <w:p w:rsidR="000F19E9" w:rsidRDefault="000F19E9">
            <w:pPr>
              <w:pStyle w:val="ConsPlusNormal"/>
              <w:jc w:val="center"/>
            </w:pPr>
            <w:r>
              <w:t>113,0</w:t>
            </w:r>
          </w:p>
        </w:tc>
        <w:tc>
          <w:tcPr>
            <w:tcW w:w="1988" w:type="dxa"/>
          </w:tcPr>
          <w:p w:rsidR="000F19E9" w:rsidRDefault="000F19E9">
            <w:pPr>
              <w:pStyle w:val="ConsPlusNormal"/>
              <w:jc w:val="center"/>
            </w:pPr>
            <w:r>
              <w:t>117,0</w:t>
            </w:r>
          </w:p>
        </w:tc>
      </w:tr>
      <w:tr w:rsidR="000F19E9">
        <w:tc>
          <w:tcPr>
            <w:tcW w:w="4252" w:type="dxa"/>
          </w:tcPr>
          <w:p w:rsidR="000F19E9" w:rsidRDefault="000F19E9">
            <w:pPr>
              <w:pStyle w:val="ConsPlusNormal"/>
            </w:pPr>
            <w:r>
              <w:t>село Чирката</w:t>
            </w:r>
          </w:p>
        </w:tc>
        <w:tc>
          <w:tcPr>
            <w:tcW w:w="1987" w:type="dxa"/>
          </w:tcPr>
          <w:p w:rsidR="000F19E9" w:rsidRDefault="000F19E9">
            <w:pPr>
              <w:pStyle w:val="ConsPlusNormal"/>
              <w:jc w:val="center"/>
            </w:pPr>
            <w:r>
              <w:t>104,0</w:t>
            </w:r>
          </w:p>
        </w:tc>
        <w:tc>
          <w:tcPr>
            <w:tcW w:w="1988" w:type="dxa"/>
          </w:tcPr>
          <w:p w:rsidR="000F19E9" w:rsidRDefault="000F19E9">
            <w:pPr>
              <w:pStyle w:val="ConsPlusNormal"/>
              <w:jc w:val="center"/>
            </w:pPr>
            <w:r>
              <w:t>108,0</w:t>
            </w:r>
          </w:p>
        </w:tc>
      </w:tr>
      <w:tr w:rsidR="000F19E9">
        <w:tc>
          <w:tcPr>
            <w:tcW w:w="4252" w:type="dxa"/>
          </w:tcPr>
          <w:p w:rsidR="000F19E9" w:rsidRDefault="000F19E9">
            <w:pPr>
              <w:pStyle w:val="ConsPlusNormal"/>
            </w:pPr>
            <w:r>
              <w:t>село Читль</w:t>
            </w:r>
          </w:p>
        </w:tc>
        <w:tc>
          <w:tcPr>
            <w:tcW w:w="1987" w:type="dxa"/>
          </w:tcPr>
          <w:p w:rsidR="000F19E9" w:rsidRDefault="000F19E9">
            <w:pPr>
              <w:pStyle w:val="ConsPlusNormal"/>
              <w:jc w:val="center"/>
            </w:pPr>
            <w:r>
              <w:t>88,0</w:t>
            </w:r>
          </w:p>
        </w:tc>
        <w:tc>
          <w:tcPr>
            <w:tcW w:w="1988" w:type="dxa"/>
          </w:tcPr>
          <w:p w:rsidR="000F19E9" w:rsidRDefault="000F19E9">
            <w:pPr>
              <w:pStyle w:val="ConsPlusNormal"/>
              <w:jc w:val="center"/>
            </w:pPr>
            <w:r>
              <w:t>92,0</w:t>
            </w:r>
          </w:p>
        </w:tc>
      </w:tr>
      <w:tr w:rsidR="000F19E9">
        <w:tc>
          <w:tcPr>
            <w:tcW w:w="4252" w:type="dxa"/>
          </w:tcPr>
          <w:p w:rsidR="000F19E9" w:rsidRDefault="000F19E9">
            <w:pPr>
              <w:pStyle w:val="ConsPlusNormal"/>
            </w:pPr>
            <w:r>
              <w:t>сельсовет "Шабдухский"</w:t>
            </w:r>
          </w:p>
        </w:tc>
        <w:tc>
          <w:tcPr>
            <w:tcW w:w="1987" w:type="dxa"/>
          </w:tcPr>
          <w:p w:rsidR="000F19E9" w:rsidRDefault="000F19E9">
            <w:pPr>
              <w:pStyle w:val="ConsPlusNormal"/>
              <w:jc w:val="center"/>
            </w:pPr>
            <w:r>
              <w:t>107,0</w:t>
            </w:r>
          </w:p>
        </w:tc>
        <w:tc>
          <w:tcPr>
            <w:tcW w:w="1988" w:type="dxa"/>
          </w:tcPr>
          <w:p w:rsidR="000F19E9" w:rsidRDefault="000F19E9">
            <w:pPr>
              <w:pStyle w:val="ConsPlusNormal"/>
              <w:jc w:val="center"/>
            </w:pPr>
            <w:r>
              <w:t>111,0</w:t>
            </w:r>
          </w:p>
        </w:tc>
      </w:tr>
      <w:tr w:rsidR="000F19E9">
        <w:tc>
          <w:tcPr>
            <w:tcW w:w="4252" w:type="dxa"/>
          </w:tcPr>
          <w:p w:rsidR="000F19E9" w:rsidRDefault="000F19E9">
            <w:pPr>
              <w:pStyle w:val="ConsPlusNormal"/>
            </w:pPr>
            <w:r>
              <w:t>Гунибский муниципальный район</w:t>
            </w:r>
          </w:p>
        </w:tc>
        <w:tc>
          <w:tcPr>
            <w:tcW w:w="1987" w:type="dxa"/>
          </w:tcPr>
          <w:p w:rsidR="000F19E9" w:rsidRDefault="000F19E9">
            <w:pPr>
              <w:pStyle w:val="ConsPlusNormal"/>
              <w:jc w:val="center"/>
            </w:pPr>
            <w:r>
              <w:t>1812,0</w:t>
            </w:r>
          </w:p>
        </w:tc>
        <w:tc>
          <w:tcPr>
            <w:tcW w:w="1988" w:type="dxa"/>
          </w:tcPr>
          <w:p w:rsidR="000F19E9" w:rsidRDefault="000F19E9">
            <w:pPr>
              <w:pStyle w:val="ConsPlusNormal"/>
              <w:jc w:val="center"/>
            </w:pPr>
            <w:r>
              <w:t>1880,0</w:t>
            </w:r>
          </w:p>
        </w:tc>
      </w:tr>
      <w:tr w:rsidR="000F19E9">
        <w:tc>
          <w:tcPr>
            <w:tcW w:w="4252" w:type="dxa"/>
          </w:tcPr>
          <w:p w:rsidR="000F19E9" w:rsidRDefault="000F19E9">
            <w:pPr>
              <w:pStyle w:val="ConsPlusNormal"/>
            </w:pPr>
            <w:r>
              <w:lastRenderedPageBreak/>
              <w:t>сельсовет "Бацадинский"</w:t>
            </w:r>
          </w:p>
        </w:tc>
        <w:tc>
          <w:tcPr>
            <w:tcW w:w="1987" w:type="dxa"/>
          </w:tcPr>
          <w:p w:rsidR="000F19E9" w:rsidRDefault="000F19E9">
            <w:pPr>
              <w:pStyle w:val="ConsPlusNormal"/>
              <w:jc w:val="center"/>
            </w:pPr>
            <w:r>
              <w:t>108,0</w:t>
            </w:r>
          </w:p>
        </w:tc>
        <w:tc>
          <w:tcPr>
            <w:tcW w:w="1988" w:type="dxa"/>
          </w:tcPr>
          <w:p w:rsidR="000F19E9" w:rsidRDefault="000F19E9">
            <w:pPr>
              <w:pStyle w:val="ConsPlusNormal"/>
              <w:jc w:val="center"/>
            </w:pPr>
            <w:r>
              <w:t>112,0</w:t>
            </w:r>
          </w:p>
        </w:tc>
      </w:tr>
      <w:tr w:rsidR="000F19E9">
        <w:tc>
          <w:tcPr>
            <w:tcW w:w="4252" w:type="dxa"/>
          </w:tcPr>
          <w:p w:rsidR="000F19E9" w:rsidRDefault="000F19E9">
            <w:pPr>
              <w:pStyle w:val="ConsPlusNormal"/>
            </w:pPr>
            <w:r>
              <w:t>село Бухты</w:t>
            </w:r>
          </w:p>
        </w:tc>
        <w:tc>
          <w:tcPr>
            <w:tcW w:w="1987" w:type="dxa"/>
          </w:tcPr>
          <w:p w:rsidR="000F19E9" w:rsidRDefault="000F19E9">
            <w:pPr>
              <w:pStyle w:val="ConsPlusNormal"/>
              <w:jc w:val="center"/>
            </w:pPr>
            <w:r>
              <w:t>107,0</w:t>
            </w:r>
          </w:p>
        </w:tc>
        <w:tc>
          <w:tcPr>
            <w:tcW w:w="1988" w:type="dxa"/>
          </w:tcPr>
          <w:p w:rsidR="000F19E9" w:rsidRDefault="000F19E9">
            <w:pPr>
              <w:pStyle w:val="ConsPlusNormal"/>
              <w:jc w:val="center"/>
            </w:pPr>
            <w:r>
              <w:t>111,0</w:t>
            </w:r>
          </w:p>
        </w:tc>
      </w:tr>
      <w:tr w:rsidR="000F19E9">
        <w:tc>
          <w:tcPr>
            <w:tcW w:w="4252" w:type="dxa"/>
          </w:tcPr>
          <w:p w:rsidR="000F19E9" w:rsidRDefault="000F19E9">
            <w:pPr>
              <w:pStyle w:val="ConsPlusNormal"/>
            </w:pPr>
            <w:r>
              <w:t>село Гонода</w:t>
            </w:r>
          </w:p>
        </w:tc>
        <w:tc>
          <w:tcPr>
            <w:tcW w:w="1987" w:type="dxa"/>
          </w:tcPr>
          <w:p w:rsidR="000F19E9" w:rsidRDefault="000F19E9">
            <w:pPr>
              <w:pStyle w:val="ConsPlusNormal"/>
              <w:jc w:val="center"/>
            </w:pPr>
            <w:r>
              <w:t>111,0</w:t>
            </w:r>
          </w:p>
        </w:tc>
        <w:tc>
          <w:tcPr>
            <w:tcW w:w="1988" w:type="dxa"/>
          </w:tcPr>
          <w:p w:rsidR="000F19E9" w:rsidRDefault="000F19E9">
            <w:pPr>
              <w:pStyle w:val="ConsPlusNormal"/>
              <w:jc w:val="center"/>
            </w:pPr>
            <w:r>
              <w:t>115,0</w:t>
            </w:r>
          </w:p>
        </w:tc>
      </w:tr>
      <w:tr w:rsidR="000F19E9">
        <w:tc>
          <w:tcPr>
            <w:tcW w:w="4252" w:type="dxa"/>
          </w:tcPr>
          <w:p w:rsidR="000F19E9" w:rsidRDefault="000F19E9">
            <w:pPr>
              <w:pStyle w:val="ConsPlusNormal"/>
            </w:pPr>
            <w:r>
              <w:t>сельсовет "Кегерский"</w:t>
            </w:r>
          </w:p>
        </w:tc>
        <w:tc>
          <w:tcPr>
            <w:tcW w:w="1987" w:type="dxa"/>
          </w:tcPr>
          <w:p w:rsidR="000F19E9" w:rsidRDefault="000F19E9">
            <w:pPr>
              <w:pStyle w:val="ConsPlusNormal"/>
              <w:jc w:val="center"/>
            </w:pPr>
            <w:r>
              <w:t>106,0</w:t>
            </w:r>
          </w:p>
        </w:tc>
        <w:tc>
          <w:tcPr>
            <w:tcW w:w="1988" w:type="dxa"/>
          </w:tcPr>
          <w:p w:rsidR="000F19E9" w:rsidRDefault="000F19E9">
            <w:pPr>
              <w:pStyle w:val="ConsPlusNormal"/>
              <w:jc w:val="center"/>
            </w:pPr>
            <w:r>
              <w:t>110,0</w:t>
            </w:r>
          </w:p>
        </w:tc>
      </w:tr>
      <w:tr w:rsidR="000F19E9">
        <w:tc>
          <w:tcPr>
            <w:tcW w:w="4252" w:type="dxa"/>
          </w:tcPr>
          <w:p w:rsidR="000F19E9" w:rsidRDefault="000F19E9">
            <w:pPr>
              <w:pStyle w:val="ConsPlusNormal"/>
            </w:pPr>
            <w:r>
              <w:t>сельсовет "Кородинский"</w:t>
            </w:r>
          </w:p>
        </w:tc>
        <w:tc>
          <w:tcPr>
            <w:tcW w:w="1987" w:type="dxa"/>
          </w:tcPr>
          <w:p w:rsidR="000F19E9" w:rsidRDefault="000F19E9">
            <w:pPr>
              <w:pStyle w:val="ConsPlusNormal"/>
              <w:jc w:val="center"/>
            </w:pPr>
            <w:r>
              <w:t>102,0</w:t>
            </w:r>
          </w:p>
        </w:tc>
        <w:tc>
          <w:tcPr>
            <w:tcW w:w="1988" w:type="dxa"/>
          </w:tcPr>
          <w:p w:rsidR="000F19E9" w:rsidRDefault="000F19E9">
            <w:pPr>
              <w:pStyle w:val="ConsPlusNormal"/>
              <w:jc w:val="center"/>
            </w:pPr>
            <w:r>
              <w:t>106,0</w:t>
            </w:r>
          </w:p>
        </w:tc>
      </w:tr>
      <w:tr w:rsidR="000F19E9">
        <w:tc>
          <w:tcPr>
            <w:tcW w:w="4252" w:type="dxa"/>
          </w:tcPr>
          <w:p w:rsidR="000F19E9" w:rsidRDefault="000F19E9">
            <w:pPr>
              <w:pStyle w:val="ConsPlusNormal"/>
            </w:pPr>
            <w:r>
              <w:t>сельсовет "Кудалинский"</w:t>
            </w:r>
          </w:p>
        </w:tc>
        <w:tc>
          <w:tcPr>
            <w:tcW w:w="1987" w:type="dxa"/>
          </w:tcPr>
          <w:p w:rsidR="000F19E9" w:rsidRDefault="000F19E9">
            <w:pPr>
              <w:pStyle w:val="ConsPlusNormal"/>
              <w:jc w:val="center"/>
            </w:pPr>
            <w:r>
              <w:t>111,0</w:t>
            </w:r>
          </w:p>
        </w:tc>
        <w:tc>
          <w:tcPr>
            <w:tcW w:w="1988" w:type="dxa"/>
          </w:tcPr>
          <w:p w:rsidR="000F19E9" w:rsidRDefault="000F19E9">
            <w:pPr>
              <w:pStyle w:val="ConsPlusNormal"/>
              <w:jc w:val="center"/>
            </w:pPr>
            <w:r>
              <w:t>115,0</w:t>
            </w:r>
          </w:p>
        </w:tc>
      </w:tr>
      <w:tr w:rsidR="000F19E9">
        <w:tc>
          <w:tcPr>
            <w:tcW w:w="4252" w:type="dxa"/>
          </w:tcPr>
          <w:p w:rsidR="000F19E9" w:rsidRDefault="000F19E9">
            <w:pPr>
              <w:pStyle w:val="ConsPlusNormal"/>
            </w:pPr>
            <w:r>
              <w:t>село Мегеб</w:t>
            </w:r>
          </w:p>
        </w:tc>
        <w:tc>
          <w:tcPr>
            <w:tcW w:w="1987" w:type="dxa"/>
          </w:tcPr>
          <w:p w:rsidR="000F19E9" w:rsidRDefault="000F19E9">
            <w:pPr>
              <w:pStyle w:val="ConsPlusNormal"/>
              <w:jc w:val="center"/>
            </w:pPr>
            <w:r>
              <w:t>104,0</w:t>
            </w:r>
          </w:p>
        </w:tc>
        <w:tc>
          <w:tcPr>
            <w:tcW w:w="1988" w:type="dxa"/>
          </w:tcPr>
          <w:p w:rsidR="000F19E9" w:rsidRDefault="000F19E9">
            <w:pPr>
              <w:pStyle w:val="ConsPlusNormal"/>
              <w:jc w:val="center"/>
            </w:pPr>
            <w:r>
              <w:t>108,0</w:t>
            </w:r>
          </w:p>
        </w:tc>
      </w:tr>
      <w:tr w:rsidR="000F19E9">
        <w:tc>
          <w:tcPr>
            <w:tcW w:w="4252" w:type="dxa"/>
          </w:tcPr>
          <w:p w:rsidR="000F19E9" w:rsidRDefault="000F19E9">
            <w:pPr>
              <w:pStyle w:val="ConsPlusNormal"/>
            </w:pPr>
            <w:r>
              <w:t>село Обох</w:t>
            </w:r>
          </w:p>
        </w:tc>
        <w:tc>
          <w:tcPr>
            <w:tcW w:w="1987" w:type="dxa"/>
          </w:tcPr>
          <w:p w:rsidR="000F19E9" w:rsidRDefault="000F19E9">
            <w:pPr>
              <w:pStyle w:val="ConsPlusNormal"/>
              <w:jc w:val="center"/>
            </w:pPr>
            <w:r>
              <w:t>102,0</w:t>
            </w:r>
          </w:p>
        </w:tc>
        <w:tc>
          <w:tcPr>
            <w:tcW w:w="1988" w:type="dxa"/>
          </w:tcPr>
          <w:p w:rsidR="000F19E9" w:rsidRDefault="000F19E9">
            <w:pPr>
              <w:pStyle w:val="ConsPlusNormal"/>
              <w:jc w:val="center"/>
            </w:pPr>
            <w:r>
              <w:t>106,0</w:t>
            </w:r>
          </w:p>
        </w:tc>
      </w:tr>
      <w:tr w:rsidR="000F19E9">
        <w:tc>
          <w:tcPr>
            <w:tcW w:w="4252" w:type="dxa"/>
          </w:tcPr>
          <w:p w:rsidR="000F19E9" w:rsidRDefault="000F19E9">
            <w:pPr>
              <w:pStyle w:val="ConsPlusNormal"/>
            </w:pPr>
            <w:r>
              <w:t>сельсовет "Ругуджинский"</w:t>
            </w:r>
          </w:p>
        </w:tc>
        <w:tc>
          <w:tcPr>
            <w:tcW w:w="1987" w:type="dxa"/>
          </w:tcPr>
          <w:p w:rsidR="000F19E9" w:rsidRDefault="000F19E9">
            <w:pPr>
              <w:pStyle w:val="ConsPlusNormal"/>
              <w:jc w:val="center"/>
            </w:pPr>
            <w:r>
              <w:t>120,0</w:t>
            </w:r>
          </w:p>
        </w:tc>
        <w:tc>
          <w:tcPr>
            <w:tcW w:w="1988" w:type="dxa"/>
          </w:tcPr>
          <w:p w:rsidR="000F19E9" w:rsidRDefault="000F19E9">
            <w:pPr>
              <w:pStyle w:val="ConsPlusNormal"/>
              <w:jc w:val="center"/>
            </w:pPr>
            <w:r>
              <w:t>124,0</w:t>
            </w:r>
          </w:p>
        </w:tc>
      </w:tr>
      <w:tr w:rsidR="000F19E9">
        <w:tc>
          <w:tcPr>
            <w:tcW w:w="4252" w:type="dxa"/>
          </w:tcPr>
          <w:p w:rsidR="000F19E9" w:rsidRDefault="000F19E9">
            <w:pPr>
              <w:pStyle w:val="ConsPlusNormal"/>
            </w:pPr>
            <w:r>
              <w:t>село Салта</w:t>
            </w:r>
          </w:p>
        </w:tc>
        <w:tc>
          <w:tcPr>
            <w:tcW w:w="1987" w:type="dxa"/>
          </w:tcPr>
          <w:p w:rsidR="000F19E9" w:rsidRDefault="000F19E9">
            <w:pPr>
              <w:pStyle w:val="ConsPlusNormal"/>
              <w:jc w:val="center"/>
            </w:pPr>
            <w:r>
              <w:t>91,0</w:t>
            </w:r>
          </w:p>
        </w:tc>
        <w:tc>
          <w:tcPr>
            <w:tcW w:w="1988" w:type="dxa"/>
          </w:tcPr>
          <w:p w:rsidR="000F19E9" w:rsidRDefault="000F19E9">
            <w:pPr>
              <w:pStyle w:val="ConsPlusNormal"/>
              <w:jc w:val="center"/>
            </w:pPr>
            <w:r>
              <w:t>95,0</w:t>
            </w:r>
          </w:p>
        </w:tc>
      </w:tr>
      <w:tr w:rsidR="000F19E9">
        <w:tc>
          <w:tcPr>
            <w:tcW w:w="4252" w:type="dxa"/>
          </w:tcPr>
          <w:p w:rsidR="000F19E9" w:rsidRDefault="000F19E9">
            <w:pPr>
              <w:pStyle w:val="ConsPlusNormal"/>
            </w:pPr>
            <w:r>
              <w:t>сельсовет "Согратлинский"</w:t>
            </w:r>
          </w:p>
        </w:tc>
        <w:tc>
          <w:tcPr>
            <w:tcW w:w="1987" w:type="dxa"/>
          </w:tcPr>
          <w:p w:rsidR="000F19E9" w:rsidRDefault="000F19E9">
            <w:pPr>
              <w:pStyle w:val="ConsPlusNormal"/>
              <w:jc w:val="center"/>
            </w:pPr>
            <w:r>
              <w:t>118,0</w:t>
            </w:r>
          </w:p>
        </w:tc>
        <w:tc>
          <w:tcPr>
            <w:tcW w:w="1988" w:type="dxa"/>
          </w:tcPr>
          <w:p w:rsidR="000F19E9" w:rsidRDefault="000F19E9">
            <w:pPr>
              <w:pStyle w:val="ConsPlusNormal"/>
              <w:jc w:val="center"/>
            </w:pPr>
            <w:r>
              <w:t>122,0</w:t>
            </w:r>
          </w:p>
        </w:tc>
      </w:tr>
      <w:tr w:rsidR="000F19E9">
        <w:tc>
          <w:tcPr>
            <w:tcW w:w="4252" w:type="dxa"/>
          </w:tcPr>
          <w:p w:rsidR="000F19E9" w:rsidRDefault="000F19E9">
            <w:pPr>
              <w:pStyle w:val="ConsPlusNormal"/>
            </w:pPr>
            <w:r>
              <w:t>сельсовет "Тлогобский"</w:t>
            </w:r>
          </w:p>
        </w:tc>
        <w:tc>
          <w:tcPr>
            <w:tcW w:w="1987" w:type="dxa"/>
          </w:tcPr>
          <w:p w:rsidR="000F19E9" w:rsidRDefault="000F19E9">
            <w:pPr>
              <w:pStyle w:val="ConsPlusNormal"/>
              <w:jc w:val="center"/>
            </w:pPr>
            <w:r>
              <w:t>103,0</w:t>
            </w:r>
          </w:p>
        </w:tc>
        <w:tc>
          <w:tcPr>
            <w:tcW w:w="1988" w:type="dxa"/>
          </w:tcPr>
          <w:p w:rsidR="000F19E9" w:rsidRDefault="000F19E9">
            <w:pPr>
              <w:pStyle w:val="ConsPlusNormal"/>
              <w:jc w:val="center"/>
            </w:pPr>
            <w:r>
              <w:t>107,0</w:t>
            </w:r>
          </w:p>
        </w:tc>
      </w:tr>
      <w:tr w:rsidR="000F19E9">
        <w:tc>
          <w:tcPr>
            <w:tcW w:w="4252" w:type="dxa"/>
          </w:tcPr>
          <w:p w:rsidR="000F19E9" w:rsidRDefault="000F19E9">
            <w:pPr>
              <w:pStyle w:val="ConsPlusNormal"/>
            </w:pPr>
            <w:r>
              <w:t>село Хиндах</w:t>
            </w:r>
          </w:p>
        </w:tc>
        <w:tc>
          <w:tcPr>
            <w:tcW w:w="1987" w:type="dxa"/>
          </w:tcPr>
          <w:p w:rsidR="000F19E9" w:rsidRDefault="000F19E9">
            <w:pPr>
              <w:pStyle w:val="ConsPlusNormal"/>
              <w:jc w:val="center"/>
            </w:pPr>
            <w:r>
              <w:t>96,0</w:t>
            </w:r>
          </w:p>
        </w:tc>
        <w:tc>
          <w:tcPr>
            <w:tcW w:w="1988" w:type="dxa"/>
          </w:tcPr>
          <w:p w:rsidR="000F19E9" w:rsidRDefault="000F19E9">
            <w:pPr>
              <w:pStyle w:val="ConsPlusNormal"/>
              <w:jc w:val="center"/>
            </w:pPr>
            <w:r>
              <w:t>100,0</w:t>
            </w:r>
          </w:p>
        </w:tc>
      </w:tr>
      <w:tr w:rsidR="000F19E9">
        <w:tc>
          <w:tcPr>
            <w:tcW w:w="4252" w:type="dxa"/>
          </w:tcPr>
          <w:p w:rsidR="000F19E9" w:rsidRDefault="000F19E9">
            <w:pPr>
              <w:pStyle w:val="ConsPlusNormal"/>
            </w:pPr>
            <w:r>
              <w:t>село Хоточ</w:t>
            </w:r>
          </w:p>
        </w:tc>
        <w:tc>
          <w:tcPr>
            <w:tcW w:w="1987" w:type="dxa"/>
          </w:tcPr>
          <w:p w:rsidR="000F19E9" w:rsidRDefault="000F19E9">
            <w:pPr>
              <w:pStyle w:val="ConsPlusNormal"/>
              <w:jc w:val="center"/>
            </w:pPr>
            <w:r>
              <w:t>95,0</w:t>
            </w:r>
          </w:p>
        </w:tc>
        <w:tc>
          <w:tcPr>
            <w:tcW w:w="1988" w:type="dxa"/>
          </w:tcPr>
          <w:p w:rsidR="000F19E9" w:rsidRDefault="000F19E9">
            <w:pPr>
              <w:pStyle w:val="ConsPlusNormal"/>
              <w:jc w:val="center"/>
            </w:pPr>
            <w:r>
              <w:t>99,0</w:t>
            </w:r>
          </w:p>
        </w:tc>
      </w:tr>
      <w:tr w:rsidR="000F19E9">
        <w:tc>
          <w:tcPr>
            <w:tcW w:w="4252" w:type="dxa"/>
          </w:tcPr>
          <w:p w:rsidR="000F19E9" w:rsidRDefault="000F19E9">
            <w:pPr>
              <w:pStyle w:val="ConsPlusNormal"/>
            </w:pPr>
            <w:r>
              <w:t>сельсовет "Чохский"</w:t>
            </w:r>
          </w:p>
        </w:tc>
        <w:tc>
          <w:tcPr>
            <w:tcW w:w="1987" w:type="dxa"/>
          </w:tcPr>
          <w:p w:rsidR="000F19E9" w:rsidRDefault="000F19E9">
            <w:pPr>
              <w:pStyle w:val="ConsPlusNormal"/>
              <w:jc w:val="center"/>
            </w:pPr>
            <w:r>
              <w:t>123,0</w:t>
            </w:r>
          </w:p>
        </w:tc>
        <w:tc>
          <w:tcPr>
            <w:tcW w:w="1988" w:type="dxa"/>
          </w:tcPr>
          <w:p w:rsidR="000F19E9" w:rsidRDefault="000F19E9">
            <w:pPr>
              <w:pStyle w:val="ConsPlusNormal"/>
              <w:jc w:val="center"/>
            </w:pPr>
            <w:r>
              <w:t>127,0</w:t>
            </w:r>
          </w:p>
        </w:tc>
      </w:tr>
      <w:tr w:rsidR="000F19E9">
        <w:tc>
          <w:tcPr>
            <w:tcW w:w="4252" w:type="dxa"/>
          </w:tcPr>
          <w:p w:rsidR="000F19E9" w:rsidRDefault="000F19E9">
            <w:pPr>
              <w:pStyle w:val="ConsPlusNormal"/>
            </w:pPr>
            <w:r>
              <w:t>сельсовет "Шангодинский"</w:t>
            </w:r>
          </w:p>
        </w:tc>
        <w:tc>
          <w:tcPr>
            <w:tcW w:w="1987" w:type="dxa"/>
          </w:tcPr>
          <w:p w:rsidR="000F19E9" w:rsidRDefault="000F19E9">
            <w:pPr>
              <w:pStyle w:val="ConsPlusNormal"/>
              <w:jc w:val="center"/>
            </w:pPr>
            <w:r>
              <w:t>103,0</w:t>
            </w:r>
          </w:p>
        </w:tc>
        <w:tc>
          <w:tcPr>
            <w:tcW w:w="1988" w:type="dxa"/>
          </w:tcPr>
          <w:p w:rsidR="000F19E9" w:rsidRDefault="000F19E9">
            <w:pPr>
              <w:pStyle w:val="ConsPlusNormal"/>
              <w:jc w:val="center"/>
            </w:pPr>
            <w:r>
              <w:t>107,0</w:t>
            </w:r>
          </w:p>
        </w:tc>
      </w:tr>
      <w:tr w:rsidR="000F19E9">
        <w:tc>
          <w:tcPr>
            <w:tcW w:w="4252" w:type="dxa"/>
          </w:tcPr>
          <w:p w:rsidR="000F19E9" w:rsidRDefault="000F19E9">
            <w:pPr>
              <w:pStyle w:val="ConsPlusNormal"/>
            </w:pPr>
            <w:r>
              <w:t>сельсовет "Шуланинский"</w:t>
            </w:r>
          </w:p>
        </w:tc>
        <w:tc>
          <w:tcPr>
            <w:tcW w:w="1987" w:type="dxa"/>
          </w:tcPr>
          <w:p w:rsidR="000F19E9" w:rsidRDefault="000F19E9">
            <w:pPr>
              <w:pStyle w:val="ConsPlusNormal"/>
              <w:jc w:val="center"/>
            </w:pPr>
            <w:r>
              <w:t>112,0</w:t>
            </w:r>
          </w:p>
        </w:tc>
        <w:tc>
          <w:tcPr>
            <w:tcW w:w="1988" w:type="dxa"/>
          </w:tcPr>
          <w:p w:rsidR="000F19E9" w:rsidRDefault="000F19E9">
            <w:pPr>
              <w:pStyle w:val="ConsPlusNormal"/>
              <w:jc w:val="center"/>
            </w:pPr>
            <w:r>
              <w:t>116,0</w:t>
            </w:r>
          </w:p>
        </w:tc>
      </w:tr>
      <w:tr w:rsidR="000F19E9">
        <w:tc>
          <w:tcPr>
            <w:tcW w:w="4252" w:type="dxa"/>
          </w:tcPr>
          <w:p w:rsidR="000F19E9" w:rsidRDefault="000F19E9">
            <w:pPr>
              <w:pStyle w:val="ConsPlusNormal"/>
            </w:pPr>
            <w:r>
              <w:t>Дахадаевский муниципальный район</w:t>
            </w:r>
          </w:p>
        </w:tc>
        <w:tc>
          <w:tcPr>
            <w:tcW w:w="1987" w:type="dxa"/>
          </w:tcPr>
          <w:p w:rsidR="000F19E9" w:rsidRDefault="000F19E9">
            <w:pPr>
              <w:pStyle w:val="ConsPlusNormal"/>
              <w:jc w:val="center"/>
            </w:pPr>
            <w:r>
              <w:t>3298,0</w:t>
            </w:r>
          </w:p>
        </w:tc>
        <w:tc>
          <w:tcPr>
            <w:tcW w:w="1988" w:type="dxa"/>
          </w:tcPr>
          <w:p w:rsidR="000F19E9" w:rsidRDefault="000F19E9">
            <w:pPr>
              <w:pStyle w:val="ConsPlusNormal"/>
              <w:jc w:val="center"/>
            </w:pPr>
            <w:r>
              <w:t>3424,0</w:t>
            </w:r>
          </w:p>
        </w:tc>
      </w:tr>
      <w:tr w:rsidR="000F19E9">
        <w:tc>
          <w:tcPr>
            <w:tcW w:w="4252" w:type="dxa"/>
          </w:tcPr>
          <w:p w:rsidR="000F19E9" w:rsidRDefault="000F19E9">
            <w:pPr>
              <w:pStyle w:val="ConsPlusNormal"/>
            </w:pPr>
            <w:r>
              <w:t>сельсовет "Аштынский"</w:t>
            </w:r>
          </w:p>
        </w:tc>
        <w:tc>
          <w:tcPr>
            <w:tcW w:w="1987" w:type="dxa"/>
          </w:tcPr>
          <w:p w:rsidR="000F19E9" w:rsidRDefault="000F19E9">
            <w:pPr>
              <w:pStyle w:val="ConsPlusNormal"/>
              <w:jc w:val="center"/>
            </w:pPr>
            <w:r>
              <w:t>109,0</w:t>
            </w:r>
          </w:p>
        </w:tc>
        <w:tc>
          <w:tcPr>
            <w:tcW w:w="1988" w:type="dxa"/>
          </w:tcPr>
          <w:p w:rsidR="000F19E9" w:rsidRDefault="000F19E9">
            <w:pPr>
              <w:pStyle w:val="ConsPlusNormal"/>
              <w:jc w:val="center"/>
            </w:pPr>
            <w:r>
              <w:t>113,0</w:t>
            </w:r>
          </w:p>
        </w:tc>
      </w:tr>
      <w:tr w:rsidR="000F19E9">
        <w:tc>
          <w:tcPr>
            <w:tcW w:w="4252" w:type="dxa"/>
          </w:tcPr>
          <w:p w:rsidR="000F19E9" w:rsidRDefault="000F19E9">
            <w:pPr>
              <w:pStyle w:val="ConsPlusNormal"/>
            </w:pPr>
            <w:r>
              <w:t>сельсовет "Бускринский"</w:t>
            </w:r>
          </w:p>
        </w:tc>
        <w:tc>
          <w:tcPr>
            <w:tcW w:w="1987" w:type="dxa"/>
          </w:tcPr>
          <w:p w:rsidR="000F19E9" w:rsidRDefault="000F19E9">
            <w:pPr>
              <w:pStyle w:val="ConsPlusNormal"/>
              <w:jc w:val="center"/>
            </w:pPr>
            <w:r>
              <w:t>113,0</w:t>
            </w:r>
          </w:p>
        </w:tc>
        <w:tc>
          <w:tcPr>
            <w:tcW w:w="1988" w:type="dxa"/>
          </w:tcPr>
          <w:p w:rsidR="000F19E9" w:rsidRDefault="000F19E9">
            <w:pPr>
              <w:pStyle w:val="ConsPlusNormal"/>
              <w:jc w:val="center"/>
            </w:pPr>
            <w:r>
              <w:t>117,0</w:t>
            </w:r>
          </w:p>
        </w:tc>
      </w:tr>
      <w:tr w:rsidR="000F19E9">
        <w:tc>
          <w:tcPr>
            <w:tcW w:w="4252" w:type="dxa"/>
          </w:tcPr>
          <w:p w:rsidR="000F19E9" w:rsidRDefault="000F19E9">
            <w:pPr>
              <w:pStyle w:val="ConsPlusNormal"/>
            </w:pPr>
            <w:r>
              <w:t>сельсовет "Гуладтынский"</w:t>
            </w:r>
          </w:p>
        </w:tc>
        <w:tc>
          <w:tcPr>
            <w:tcW w:w="1987" w:type="dxa"/>
          </w:tcPr>
          <w:p w:rsidR="000F19E9" w:rsidRDefault="000F19E9">
            <w:pPr>
              <w:pStyle w:val="ConsPlusNormal"/>
              <w:jc w:val="center"/>
            </w:pPr>
            <w:r>
              <w:t>108,0</w:t>
            </w:r>
          </w:p>
        </w:tc>
        <w:tc>
          <w:tcPr>
            <w:tcW w:w="1988" w:type="dxa"/>
          </w:tcPr>
          <w:p w:rsidR="000F19E9" w:rsidRDefault="000F19E9">
            <w:pPr>
              <w:pStyle w:val="ConsPlusNormal"/>
              <w:jc w:val="center"/>
            </w:pPr>
            <w:r>
              <w:t>112,0</w:t>
            </w:r>
          </w:p>
        </w:tc>
      </w:tr>
      <w:tr w:rsidR="000F19E9">
        <w:tc>
          <w:tcPr>
            <w:tcW w:w="4252" w:type="dxa"/>
          </w:tcPr>
          <w:p w:rsidR="000F19E9" w:rsidRDefault="000F19E9">
            <w:pPr>
              <w:pStyle w:val="ConsPlusNormal"/>
            </w:pPr>
            <w:r>
              <w:t>село Дибгалик</w:t>
            </w:r>
          </w:p>
        </w:tc>
        <w:tc>
          <w:tcPr>
            <w:tcW w:w="1987" w:type="dxa"/>
          </w:tcPr>
          <w:p w:rsidR="000F19E9" w:rsidRDefault="000F19E9">
            <w:pPr>
              <w:pStyle w:val="ConsPlusNormal"/>
              <w:jc w:val="center"/>
            </w:pPr>
            <w:r>
              <w:t>91,0</w:t>
            </w:r>
          </w:p>
        </w:tc>
        <w:tc>
          <w:tcPr>
            <w:tcW w:w="1988" w:type="dxa"/>
          </w:tcPr>
          <w:p w:rsidR="000F19E9" w:rsidRDefault="000F19E9">
            <w:pPr>
              <w:pStyle w:val="ConsPlusNormal"/>
              <w:jc w:val="center"/>
            </w:pPr>
            <w:r>
              <w:t>95,0</w:t>
            </w:r>
          </w:p>
        </w:tc>
      </w:tr>
      <w:tr w:rsidR="000F19E9">
        <w:tc>
          <w:tcPr>
            <w:tcW w:w="4252" w:type="dxa"/>
          </w:tcPr>
          <w:p w:rsidR="000F19E9" w:rsidRDefault="000F19E9">
            <w:pPr>
              <w:pStyle w:val="ConsPlusNormal"/>
            </w:pPr>
            <w:r>
              <w:t>сельсовет "Дибгашинский"</w:t>
            </w:r>
          </w:p>
        </w:tc>
        <w:tc>
          <w:tcPr>
            <w:tcW w:w="1987" w:type="dxa"/>
          </w:tcPr>
          <w:p w:rsidR="000F19E9" w:rsidRDefault="000F19E9">
            <w:pPr>
              <w:pStyle w:val="ConsPlusNormal"/>
              <w:jc w:val="center"/>
            </w:pPr>
            <w:r>
              <w:t>101,0</w:t>
            </w:r>
          </w:p>
        </w:tc>
        <w:tc>
          <w:tcPr>
            <w:tcW w:w="1988" w:type="dxa"/>
          </w:tcPr>
          <w:p w:rsidR="000F19E9" w:rsidRDefault="000F19E9">
            <w:pPr>
              <w:pStyle w:val="ConsPlusNormal"/>
              <w:jc w:val="center"/>
            </w:pPr>
            <w:r>
              <w:t>105,0</w:t>
            </w:r>
          </w:p>
        </w:tc>
      </w:tr>
      <w:tr w:rsidR="000F19E9">
        <w:tc>
          <w:tcPr>
            <w:tcW w:w="4252" w:type="dxa"/>
          </w:tcPr>
          <w:p w:rsidR="000F19E9" w:rsidRDefault="000F19E9">
            <w:pPr>
              <w:pStyle w:val="ConsPlusNormal"/>
            </w:pPr>
            <w:r>
              <w:t>сельсовет "Дуакарский"</w:t>
            </w:r>
          </w:p>
        </w:tc>
        <w:tc>
          <w:tcPr>
            <w:tcW w:w="1987" w:type="dxa"/>
          </w:tcPr>
          <w:p w:rsidR="000F19E9" w:rsidRDefault="000F19E9">
            <w:pPr>
              <w:pStyle w:val="ConsPlusNormal"/>
              <w:jc w:val="center"/>
            </w:pPr>
            <w:r>
              <w:t>111,0</w:t>
            </w:r>
          </w:p>
        </w:tc>
        <w:tc>
          <w:tcPr>
            <w:tcW w:w="1988" w:type="dxa"/>
          </w:tcPr>
          <w:p w:rsidR="000F19E9" w:rsidRDefault="000F19E9">
            <w:pPr>
              <w:pStyle w:val="ConsPlusNormal"/>
              <w:jc w:val="center"/>
            </w:pPr>
            <w:r>
              <w:t>115,0</w:t>
            </w:r>
          </w:p>
        </w:tc>
      </w:tr>
      <w:tr w:rsidR="000F19E9">
        <w:tc>
          <w:tcPr>
            <w:tcW w:w="4252" w:type="dxa"/>
          </w:tcPr>
          <w:p w:rsidR="000F19E9" w:rsidRDefault="000F19E9">
            <w:pPr>
              <w:pStyle w:val="ConsPlusNormal"/>
            </w:pPr>
            <w:r>
              <w:t>село Зильбачи</w:t>
            </w:r>
          </w:p>
        </w:tc>
        <w:tc>
          <w:tcPr>
            <w:tcW w:w="1987" w:type="dxa"/>
          </w:tcPr>
          <w:p w:rsidR="000F19E9" w:rsidRDefault="000F19E9">
            <w:pPr>
              <w:pStyle w:val="ConsPlusNormal"/>
              <w:jc w:val="center"/>
            </w:pPr>
            <w:r>
              <w:t>96,0</w:t>
            </w:r>
          </w:p>
        </w:tc>
        <w:tc>
          <w:tcPr>
            <w:tcW w:w="1988" w:type="dxa"/>
          </w:tcPr>
          <w:p w:rsidR="000F19E9" w:rsidRDefault="000F19E9">
            <w:pPr>
              <w:pStyle w:val="ConsPlusNormal"/>
              <w:jc w:val="center"/>
            </w:pPr>
            <w:r>
              <w:t>100,0</w:t>
            </w:r>
          </w:p>
        </w:tc>
      </w:tr>
      <w:tr w:rsidR="000F19E9">
        <w:tc>
          <w:tcPr>
            <w:tcW w:w="4252" w:type="dxa"/>
          </w:tcPr>
          <w:p w:rsidR="000F19E9" w:rsidRDefault="000F19E9">
            <w:pPr>
              <w:pStyle w:val="ConsPlusNormal"/>
            </w:pPr>
            <w:r>
              <w:t>село Зубанчи</w:t>
            </w:r>
          </w:p>
        </w:tc>
        <w:tc>
          <w:tcPr>
            <w:tcW w:w="1987" w:type="dxa"/>
          </w:tcPr>
          <w:p w:rsidR="000F19E9" w:rsidRDefault="000F19E9">
            <w:pPr>
              <w:pStyle w:val="ConsPlusNormal"/>
              <w:jc w:val="center"/>
            </w:pPr>
            <w:r>
              <w:t>100,0</w:t>
            </w:r>
          </w:p>
        </w:tc>
        <w:tc>
          <w:tcPr>
            <w:tcW w:w="1988" w:type="dxa"/>
          </w:tcPr>
          <w:p w:rsidR="000F19E9" w:rsidRDefault="000F19E9">
            <w:pPr>
              <w:pStyle w:val="ConsPlusNormal"/>
              <w:jc w:val="center"/>
            </w:pPr>
            <w:r>
              <w:t>104,0</w:t>
            </w:r>
          </w:p>
        </w:tc>
      </w:tr>
      <w:tr w:rsidR="000F19E9">
        <w:tc>
          <w:tcPr>
            <w:tcW w:w="4252" w:type="dxa"/>
          </w:tcPr>
          <w:p w:rsidR="000F19E9" w:rsidRDefault="000F19E9">
            <w:pPr>
              <w:pStyle w:val="ConsPlusNormal"/>
            </w:pPr>
            <w:r>
              <w:lastRenderedPageBreak/>
              <w:t>сельсовет "Ицаринский"</w:t>
            </w:r>
          </w:p>
        </w:tc>
        <w:tc>
          <w:tcPr>
            <w:tcW w:w="1987" w:type="dxa"/>
          </w:tcPr>
          <w:p w:rsidR="000F19E9" w:rsidRDefault="000F19E9">
            <w:pPr>
              <w:pStyle w:val="ConsPlusNormal"/>
              <w:jc w:val="center"/>
            </w:pPr>
            <w:r>
              <w:t>101,0</w:t>
            </w:r>
          </w:p>
        </w:tc>
        <w:tc>
          <w:tcPr>
            <w:tcW w:w="1988" w:type="dxa"/>
          </w:tcPr>
          <w:p w:rsidR="000F19E9" w:rsidRDefault="000F19E9">
            <w:pPr>
              <w:pStyle w:val="ConsPlusNormal"/>
              <w:jc w:val="center"/>
            </w:pPr>
            <w:r>
              <w:t>105,0</w:t>
            </w:r>
          </w:p>
        </w:tc>
      </w:tr>
      <w:tr w:rsidR="000F19E9">
        <w:tc>
          <w:tcPr>
            <w:tcW w:w="4252" w:type="dxa"/>
          </w:tcPr>
          <w:p w:rsidR="000F19E9" w:rsidRDefault="000F19E9">
            <w:pPr>
              <w:pStyle w:val="ConsPlusNormal"/>
            </w:pPr>
            <w:r>
              <w:t>село Калкни</w:t>
            </w:r>
          </w:p>
        </w:tc>
        <w:tc>
          <w:tcPr>
            <w:tcW w:w="1987" w:type="dxa"/>
          </w:tcPr>
          <w:p w:rsidR="000F19E9" w:rsidRDefault="000F19E9">
            <w:pPr>
              <w:pStyle w:val="ConsPlusNormal"/>
              <w:jc w:val="center"/>
            </w:pPr>
            <w:r>
              <w:t>98,0</w:t>
            </w:r>
          </w:p>
        </w:tc>
        <w:tc>
          <w:tcPr>
            <w:tcW w:w="1988" w:type="dxa"/>
          </w:tcPr>
          <w:p w:rsidR="000F19E9" w:rsidRDefault="000F19E9">
            <w:pPr>
              <w:pStyle w:val="ConsPlusNormal"/>
              <w:jc w:val="center"/>
            </w:pPr>
            <w:r>
              <w:t>102,0</w:t>
            </w:r>
          </w:p>
        </w:tc>
      </w:tr>
      <w:tr w:rsidR="000F19E9">
        <w:tc>
          <w:tcPr>
            <w:tcW w:w="4252" w:type="dxa"/>
          </w:tcPr>
          <w:p w:rsidR="000F19E9" w:rsidRDefault="000F19E9">
            <w:pPr>
              <w:pStyle w:val="ConsPlusNormal"/>
            </w:pPr>
            <w:r>
              <w:t>сельсовет "Карбучимахинский"</w:t>
            </w:r>
          </w:p>
        </w:tc>
        <w:tc>
          <w:tcPr>
            <w:tcW w:w="1987" w:type="dxa"/>
          </w:tcPr>
          <w:p w:rsidR="000F19E9" w:rsidRDefault="000F19E9">
            <w:pPr>
              <w:pStyle w:val="ConsPlusNormal"/>
              <w:jc w:val="center"/>
            </w:pPr>
            <w:r>
              <w:t>107,0</w:t>
            </w:r>
          </w:p>
        </w:tc>
        <w:tc>
          <w:tcPr>
            <w:tcW w:w="1988" w:type="dxa"/>
          </w:tcPr>
          <w:p w:rsidR="000F19E9" w:rsidRDefault="000F19E9">
            <w:pPr>
              <w:pStyle w:val="ConsPlusNormal"/>
              <w:jc w:val="center"/>
            </w:pPr>
            <w:r>
              <w:t>112,0</w:t>
            </w:r>
          </w:p>
        </w:tc>
      </w:tr>
      <w:tr w:rsidR="000F19E9">
        <w:tc>
          <w:tcPr>
            <w:tcW w:w="4252" w:type="dxa"/>
          </w:tcPr>
          <w:p w:rsidR="000F19E9" w:rsidRDefault="000F19E9">
            <w:pPr>
              <w:pStyle w:val="ConsPlusNormal"/>
            </w:pPr>
            <w:r>
              <w:t>сельсовет "Кищинский"</w:t>
            </w:r>
          </w:p>
        </w:tc>
        <w:tc>
          <w:tcPr>
            <w:tcW w:w="1987" w:type="dxa"/>
          </w:tcPr>
          <w:p w:rsidR="000F19E9" w:rsidRDefault="000F19E9">
            <w:pPr>
              <w:pStyle w:val="ConsPlusNormal"/>
              <w:jc w:val="center"/>
            </w:pPr>
            <w:r>
              <w:t>282,0</w:t>
            </w:r>
          </w:p>
        </w:tc>
        <w:tc>
          <w:tcPr>
            <w:tcW w:w="1988" w:type="dxa"/>
          </w:tcPr>
          <w:p w:rsidR="000F19E9" w:rsidRDefault="000F19E9">
            <w:pPr>
              <w:pStyle w:val="ConsPlusNormal"/>
              <w:jc w:val="center"/>
            </w:pPr>
            <w:r>
              <w:t>293,0</w:t>
            </w:r>
          </w:p>
        </w:tc>
      </w:tr>
      <w:tr w:rsidR="000F19E9">
        <w:tc>
          <w:tcPr>
            <w:tcW w:w="4252" w:type="dxa"/>
          </w:tcPr>
          <w:p w:rsidR="000F19E9" w:rsidRDefault="000F19E9">
            <w:pPr>
              <w:pStyle w:val="ConsPlusNormal"/>
            </w:pPr>
            <w:r>
              <w:t>поселок Кубачи</w:t>
            </w:r>
          </w:p>
        </w:tc>
        <w:tc>
          <w:tcPr>
            <w:tcW w:w="1987" w:type="dxa"/>
          </w:tcPr>
          <w:p w:rsidR="000F19E9" w:rsidRDefault="000F19E9">
            <w:pPr>
              <w:pStyle w:val="ConsPlusNormal"/>
              <w:jc w:val="center"/>
            </w:pPr>
            <w:r>
              <w:t>281,0</w:t>
            </w:r>
          </w:p>
        </w:tc>
        <w:tc>
          <w:tcPr>
            <w:tcW w:w="1988" w:type="dxa"/>
          </w:tcPr>
          <w:p w:rsidR="000F19E9" w:rsidRDefault="000F19E9">
            <w:pPr>
              <w:pStyle w:val="ConsPlusNormal"/>
              <w:jc w:val="center"/>
            </w:pPr>
            <w:r>
              <w:t>292,0</w:t>
            </w:r>
          </w:p>
        </w:tc>
      </w:tr>
      <w:tr w:rsidR="000F19E9">
        <w:tc>
          <w:tcPr>
            <w:tcW w:w="4252" w:type="dxa"/>
          </w:tcPr>
          <w:p w:rsidR="000F19E9" w:rsidRDefault="000F19E9">
            <w:pPr>
              <w:pStyle w:val="ConsPlusNormal"/>
            </w:pPr>
            <w:r>
              <w:t>сельсовет "Кудагинский"</w:t>
            </w:r>
          </w:p>
        </w:tc>
        <w:tc>
          <w:tcPr>
            <w:tcW w:w="1987" w:type="dxa"/>
          </w:tcPr>
          <w:p w:rsidR="000F19E9" w:rsidRDefault="000F19E9">
            <w:pPr>
              <w:pStyle w:val="ConsPlusNormal"/>
              <w:jc w:val="center"/>
            </w:pPr>
            <w:r>
              <w:t>103,0</w:t>
            </w:r>
          </w:p>
        </w:tc>
        <w:tc>
          <w:tcPr>
            <w:tcW w:w="1988" w:type="dxa"/>
          </w:tcPr>
          <w:p w:rsidR="000F19E9" w:rsidRDefault="000F19E9">
            <w:pPr>
              <w:pStyle w:val="ConsPlusNormal"/>
              <w:jc w:val="center"/>
            </w:pPr>
            <w:r>
              <w:t>107,0</w:t>
            </w:r>
          </w:p>
        </w:tc>
      </w:tr>
      <w:tr w:rsidR="000F19E9">
        <w:tc>
          <w:tcPr>
            <w:tcW w:w="4252" w:type="dxa"/>
          </w:tcPr>
          <w:p w:rsidR="000F19E9" w:rsidRDefault="000F19E9">
            <w:pPr>
              <w:pStyle w:val="ConsPlusNormal"/>
            </w:pPr>
            <w:r>
              <w:t>село Кунки</w:t>
            </w:r>
          </w:p>
        </w:tc>
        <w:tc>
          <w:tcPr>
            <w:tcW w:w="1987" w:type="dxa"/>
          </w:tcPr>
          <w:p w:rsidR="000F19E9" w:rsidRDefault="000F19E9">
            <w:pPr>
              <w:pStyle w:val="ConsPlusNormal"/>
              <w:jc w:val="center"/>
            </w:pPr>
            <w:r>
              <w:t>109,0</w:t>
            </w:r>
          </w:p>
        </w:tc>
        <w:tc>
          <w:tcPr>
            <w:tcW w:w="1988" w:type="dxa"/>
          </w:tcPr>
          <w:p w:rsidR="000F19E9" w:rsidRDefault="000F19E9">
            <w:pPr>
              <w:pStyle w:val="ConsPlusNormal"/>
              <w:jc w:val="center"/>
            </w:pPr>
            <w:r>
              <w:t>113,0</w:t>
            </w:r>
          </w:p>
        </w:tc>
      </w:tr>
      <w:tr w:rsidR="000F19E9">
        <w:tc>
          <w:tcPr>
            <w:tcW w:w="4252" w:type="dxa"/>
          </w:tcPr>
          <w:p w:rsidR="000F19E9" w:rsidRDefault="000F19E9">
            <w:pPr>
              <w:pStyle w:val="ConsPlusNormal"/>
            </w:pPr>
            <w:r>
              <w:t>село Меусиша</w:t>
            </w:r>
          </w:p>
        </w:tc>
        <w:tc>
          <w:tcPr>
            <w:tcW w:w="1987" w:type="dxa"/>
          </w:tcPr>
          <w:p w:rsidR="000F19E9" w:rsidRDefault="000F19E9">
            <w:pPr>
              <w:pStyle w:val="ConsPlusNormal"/>
              <w:jc w:val="center"/>
            </w:pPr>
            <w:r>
              <w:t>117,0</w:t>
            </w:r>
          </w:p>
        </w:tc>
        <w:tc>
          <w:tcPr>
            <w:tcW w:w="1988" w:type="dxa"/>
          </w:tcPr>
          <w:p w:rsidR="000F19E9" w:rsidRDefault="000F19E9">
            <w:pPr>
              <w:pStyle w:val="ConsPlusNormal"/>
              <w:jc w:val="center"/>
            </w:pPr>
            <w:r>
              <w:t>121,0</w:t>
            </w:r>
          </w:p>
        </w:tc>
      </w:tr>
      <w:tr w:rsidR="000F19E9">
        <w:tc>
          <w:tcPr>
            <w:tcW w:w="4252" w:type="dxa"/>
          </w:tcPr>
          <w:p w:rsidR="000F19E9" w:rsidRDefault="000F19E9">
            <w:pPr>
              <w:pStyle w:val="ConsPlusNormal"/>
            </w:pPr>
            <w:r>
              <w:t>село Морское</w:t>
            </w:r>
          </w:p>
        </w:tc>
        <w:tc>
          <w:tcPr>
            <w:tcW w:w="1987" w:type="dxa"/>
          </w:tcPr>
          <w:p w:rsidR="000F19E9" w:rsidRDefault="000F19E9">
            <w:pPr>
              <w:pStyle w:val="ConsPlusNormal"/>
              <w:jc w:val="center"/>
            </w:pPr>
            <w:r>
              <w:t>98,0</w:t>
            </w:r>
          </w:p>
        </w:tc>
        <w:tc>
          <w:tcPr>
            <w:tcW w:w="1988" w:type="dxa"/>
          </w:tcPr>
          <w:p w:rsidR="000F19E9" w:rsidRDefault="000F19E9">
            <w:pPr>
              <w:pStyle w:val="ConsPlusNormal"/>
              <w:jc w:val="center"/>
            </w:pPr>
            <w:r>
              <w:t>102,0</w:t>
            </w:r>
          </w:p>
        </w:tc>
      </w:tr>
      <w:tr w:rsidR="000F19E9">
        <w:tc>
          <w:tcPr>
            <w:tcW w:w="4252" w:type="dxa"/>
          </w:tcPr>
          <w:p w:rsidR="000F19E9" w:rsidRDefault="000F19E9">
            <w:pPr>
              <w:pStyle w:val="ConsPlusNormal"/>
            </w:pPr>
            <w:r>
              <w:t>сельсовет "Сутбукский"</w:t>
            </w:r>
          </w:p>
        </w:tc>
        <w:tc>
          <w:tcPr>
            <w:tcW w:w="1987" w:type="dxa"/>
          </w:tcPr>
          <w:p w:rsidR="000F19E9" w:rsidRDefault="000F19E9">
            <w:pPr>
              <w:pStyle w:val="ConsPlusNormal"/>
              <w:jc w:val="center"/>
            </w:pPr>
            <w:r>
              <w:t>115,0</w:t>
            </w:r>
          </w:p>
        </w:tc>
        <w:tc>
          <w:tcPr>
            <w:tcW w:w="1988" w:type="dxa"/>
          </w:tcPr>
          <w:p w:rsidR="000F19E9" w:rsidRDefault="000F19E9">
            <w:pPr>
              <w:pStyle w:val="ConsPlusNormal"/>
              <w:jc w:val="center"/>
            </w:pPr>
            <w:r>
              <w:t>119,0</w:t>
            </w:r>
          </w:p>
        </w:tc>
      </w:tr>
      <w:tr w:rsidR="000F19E9">
        <w:tc>
          <w:tcPr>
            <w:tcW w:w="4252" w:type="dxa"/>
          </w:tcPr>
          <w:p w:rsidR="000F19E9" w:rsidRDefault="000F19E9">
            <w:pPr>
              <w:pStyle w:val="ConsPlusNormal"/>
            </w:pPr>
            <w:r>
              <w:t>сельсовет "Трисанчинский"</w:t>
            </w:r>
          </w:p>
        </w:tc>
        <w:tc>
          <w:tcPr>
            <w:tcW w:w="1987" w:type="dxa"/>
          </w:tcPr>
          <w:p w:rsidR="000F19E9" w:rsidRDefault="000F19E9">
            <w:pPr>
              <w:pStyle w:val="ConsPlusNormal"/>
              <w:jc w:val="center"/>
            </w:pPr>
            <w:r>
              <w:t>107,0</w:t>
            </w:r>
          </w:p>
        </w:tc>
        <w:tc>
          <w:tcPr>
            <w:tcW w:w="1988" w:type="dxa"/>
          </w:tcPr>
          <w:p w:rsidR="000F19E9" w:rsidRDefault="000F19E9">
            <w:pPr>
              <w:pStyle w:val="ConsPlusNormal"/>
              <w:jc w:val="center"/>
            </w:pPr>
            <w:r>
              <w:t>111,0</w:t>
            </w:r>
          </w:p>
        </w:tc>
      </w:tr>
      <w:tr w:rsidR="000F19E9">
        <w:tc>
          <w:tcPr>
            <w:tcW w:w="4252" w:type="dxa"/>
          </w:tcPr>
          <w:p w:rsidR="000F19E9" w:rsidRDefault="000F19E9">
            <w:pPr>
              <w:pStyle w:val="ConsPlusNormal"/>
            </w:pPr>
            <w:r>
              <w:t>сельсовет "Урагинский"</w:t>
            </w:r>
          </w:p>
        </w:tc>
        <w:tc>
          <w:tcPr>
            <w:tcW w:w="1987" w:type="dxa"/>
          </w:tcPr>
          <w:p w:rsidR="000F19E9" w:rsidRDefault="000F19E9">
            <w:pPr>
              <w:pStyle w:val="ConsPlusNormal"/>
              <w:jc w:val="center"/>
            </w:pPr>
            <w:r>
              <w:t>108,0</w:t>
            </w:r>
          </w:p>
        </w:tc>
        <w:tc>
          <w:tcPr>
            <w:tcW w:w="1988" w:type="dxa"/>
          </w:tcPr>
          <w:p w:rsidR="000F19E9" w:rsidRDefault="000F19E9">
            <w:pPr>
              <w:pStyle w:val="ConsPlusNormal"/>
              <w:jc w:val="center"/>
            </w:pPr>
            <w:r>
              <w:t>112,0</w:t>
            </w:r>
          </w:p>
        </w:tc>
      </w:tr>
      <w:tr w:rsidR="000F19E9">
        <w:tc>
          <w:tcPr>
            <w:tcW w:w="4252" w:type="dxa"/>
          </w:tcPr>
          <w:p w:rsidR="000F19E9" w:rsidRDefault="000F19E9">
            <w:pPr>
              <w:pStyle w:val="ConsPlusNormal"/>
            </w:pPr>
            <w:r>
              <w:t>сельсовет "Ураринский"</w:t>
            </w:r>
          </w:p>
        </w:tc>
        <w:tc>
          <w:tcPr>
            <w:tcW w:w="1987" w:type="dxa"/>
          </w:tcPr>
          <w:p w:rsidR="000F19E9" w:rsidRDefault="000F19E9">
            <w:pPr>
              <w:pStyle w:val="ConsPlusNormal"/>
              <w:jc w:val="center"/>
            </w:pPr>
            <w:r>
              <w:t>117,0</w:t>
            </w:r>
          </w:p>
        </w:tc>
        <w:tc>
          <w:tcPr>
            <w:tcW w:w="1988" w:type="dxa"/>
          </w:tcPr>
          <w:p w:rsidR="000F19E9" w:rsidRDefault="000F19E9">
            <w:pPr>
              <w:pStyle w:val="ConsPlusNormal"/>
              <w:jc w:val="center"/>
            </w:pPr>
            <w:r>
              <w:t>121,0</w:t>
            </w:r>
          </w:p>
        </w:tc>
      </w:tr>
      <w:tr w:rsidR="000F19E9">
        <w:tc>
          <w:tcPr>
            <w:tcW w:w="4252" w:type="dxa"/>
          </w:tcPr>
          <w:p w:rsidR="000F19E9" w:rsidRDefault="000F19E9">
            <w:pPr>
              <w:pStyle w:val="ConsPlusNormal"/>
            </w:pPr>
            <w:r>
              <w:t>сельсовет "Уркарахский"</w:t>
            </w:r>
          </w:p>
        </w:tc>
        <w:tc>
          <w:tcPr>
            <w:tcW w:w="1987" w:type="dxa"/>
          </w:tcPr>
          <w:p w:rsidR="000F19E9" w:rsidRDefault="000F19E9">
            <w:pPr>
              <w:pStyle w:val="ConsPlusNormal"/>
              <w:jc w:val="center"/>
            </w:pPr>
            <w:r>
              <w:t>319,0</w:t>
            </w:r>
          </w:p>
        </w:tc>
        <w:tc>
          <w:tcPr>
            <w:tcW w:w="1988" w:type="dxa"/>
          </w:tcPr>
          <w:p w:rsidR="000F19E9" w:rsidRDefault="000F19E9">
            <w:pPr>
              <w:pStyle w:val="ConsPlusNormal"/>
              <w:jc w:val="center"/>
            </w:pPr>
            <w:r>
              <w:t>330,0</w:t>
            </w:r>
          </w:p>
        </w:tc>
      </w:tr>
      <w:tr w:rsidR="000F19E9">
        <w:tc>
          <w:tcPr>
            <w:tcW w:w="4252" w:type="dxa"/>
          </w:tcPr>
          <w:p w:rsidR="000F19E9" w:rsidRDefault="000F19E9">
            <w:pPr>
              <w:pStyle w:val="ConsPlusNormal"/>
            </w:pPr>
            <w:r>
              <w:t>село Харбук</w:t>
            </w:r>
          </w:p>
        </w:tc>
        <w:tc>
          <w:tcPr>
            <w:tcW w:w="1987" w:type="dxa"/>
          </w:tcPr>
          <w:p w:rsidR="000F19E9" w:rsidRDefault="000F19E9">
            <w:pPr>
              <w:pStyle w:val="ConsPlusNormal"/>
              <w:jc w:val="center"/>
            </w:pPr>
            <w:r>
              <w:t>116,0</w:t>
            </w:r>
          </w:p>
        </w:tc>
        <w:tc>
          <w:tcPr>
            <w:tcW w:w="1988" w:type="dxa"/>
          </w:tcPr>
          <w:p w:rsidR="000F19E9" w:rsidRDefault="000F19E9">
            <w:pPr>
              <w:pStyle w:val="ConsPlusNormal"/>
              <w:jc w:val="center"/>
            </w:pPr>
            <w:r>
              <w:t>120,0</w:t>
            </w:r>
          </w:p>
        </w:tc>
      </w:tr>
      <w:tr w:rsidR="000F19E9">
        <w:tc>
          <w:tcPr>
            <w:tcW w:w="4252" w:type="dxa"/>
          </w:tcPr>
          <w:p w:rsidR="000F19E9" w:rsidRDefault="000F19E9">
            <w:pPr>
              <w:pStyle w:val="ConsPlusNormal"/>
            </w:pPr>
            <w:r>
              <w:t>село Хуршни</w:t>
            </w:r>
          </w:p>
        </w:tc>
        <w:tc>
          <w:tcPr>
            <w:tcW w:w="1987" w:type="dxa"/>
          </w:tcPr>
          <w:p w:rsidR="000F19E9" w:rsidRDefault="000F19E9">
            <w:pPr>
              <w:pStyle w:val="ConsPlusNormal"/>
              <w:jc w:val="center"/>
            </w:pPr>
            <w:r>
              <w:t>103,0</w:t>
            </w:r>
          </w:p>
        </w:tc>
        <w:tc>
          <w:tcPr>
            <w:tcW w:w="1988" w:type="dxa"/>
          </w:tcPr>
          <w:p w:rsidR="000F19E9" w:rsidRDefault="000F19E9">
            <w:pPr>
              <w:pStyle w:val="ConsPlusNormal"/>
              <w:jc w:val="center"/>
            </w:pPr>
            <w:r>
              <w:t>107,0</w:t>
            </w:r>
          </w:p>
        </w:tc>
      </w:tr>
      <w:tr w:rsidR="000F19E9">
        <w:tc>
          <w:tcPr>
            <w:tcW w:w="4252" w:type="dxa"/>
          </w:tcPr>
          <w:p w:rsidR="000F19E9" w:rsidRDefault="000F19E9">
            <w:pPr>
              <w:pStyle w:val="ConsPlusNormal"/>
            </w:pPr>
            <w:r>
              <w:t>сельсовет "Цизгаринский"</w:t>
            </w:r>
          </w:p>
        </w:tc>
        <w:tc>
          <w:tcPr>
            <w:tcW w:w="1987" w:type="dxa"/>
          </w:tcPr>
          <w:p w:rsidR="000F19E9" w:rsidRDefault="000F19E9">
            <w:pPr>
              <w:pStyle w:val="ConsPlusNormal"/>
              <w:jc w:val="center"/>
            </w:pPr>
            <w:r>
              <w:t>95,0</w:t>
            </w:r>
          </w:p>
        </w:tc>
        <w:tc>
          <w:tcPr>
            <w:tcW w:w="1988" w:type="dxa"/>
          </w:tcPr>
          <w:p w:rsidR="000F19E9" w:rsidRDefault="000F19E9">
            <w:pPr>
              <w:pStyle w:val="ConsPlusNormal"/>
              <w:jc w:val="center"/>
            </w:pPr>
            <w:r>
              <w:t>99,0</w:t>
            </w:r>
          </w:p>
        </w:tc>
      </w:tr>
      <w:tr w:rsidR="000F19E9">
        <w:tc>
          <w:tcPr>
            <w:tcW w:w="4252" w:type="dxa"/>
          </w:tcPr>
          <w:p w:rsidR="000F19E9" w:rsidRDefault="000F19E9">
            <w:pPr>
              <w:pStyle w:val="ConsPlusNormal"/>
            </w:pPr>
            <w:r>
              <w:t>село Чишили</w:t>
            </w:r>
          </w:p>
        </w:tc>
        <w:tc>
          <w:tcPr>
            <w:tcW w:w="1987" w:type="dxa"/>
          </w:tcPr>
          <w:p w:rsidR="000F19E9" w:rsidRDefault="000F19E9">
            <w:pPr>
              <w:pStyle w:val="ConsPlusNormal"/>
              <w:jc w:val="center"/>
            </w:pPr>
            <w:r>
              <w:t>93,0</w:t>
            </w:r>
          </w:p>
        </w:tc>
        <w:tc>
          <w:tcPr>
            <w:tcW w:w="1988" w:type="dxa"/>
          </w:tcPr>
          <w:p w:rsidR="000F19E9" w:rsidRDefault="000F19E9">
            <w:pPr>
              <w:pStyle w:val="ConsPlusNormal"/>
              <w:jc w:val="center"/>
            </w:pPr>
            <w:r>
              <w:t>97,0</w:t>
            </w:r>
          </w:p>
        </w:tc>
      </w:tr>
      <w:tr w:rsidR="000F19E9">
        <w:tc>
          <w:tcPr>
            <w:tcW w:w="4252" w:type="dxa"/>
          </w:tcPr>
          <w:p w:rsidR="000F19E9" w:rsidRDefault="000F19E9">
            <w:pPr>
              <w:pStyle w:val="ConsPlusNormal"/>
            </w:pPr>
            <w:r>
              <w:t>Дербентский муниципальный район</w:t>
            </w:r>
          </w:p>
        </w:tc>
        <w:tc>
          <w:tcPr>
            <w:tcW w:w="1987" w:type="dxa"/>
          </w:tcPr>
          <w:p w:rsidR="000F19E9" w:rsidRDefault="000F19E9">
            <w:pPr>
              <w:pStyle w:val="ConsPlusNormal"/>
              <w:jc w:val="center"/>
            </w:pPr>
            <w:r>
              <w:t>6230,0</w:t>
            </w:r>
          </w:p>
        </w:tc>
        <w:tc>
          <w:tcPr>
            <w:tcW w:w="1988" w:type="dxa"/>
          </w:tcPr>
          <w:p w:rsidR="000F19E9" w:rsidRDefault="000F19E9">
            <w:pPr>
              <w:pStyle w:val="ConsPlusNormal"/>
              <w:jc w:val="center"/>
            </w:pPr>
            <w:r>
              <w:t>6454,0</w:t>
            </w:r>
          </w:p>
        </w:tc>
      </w:tr>
      <w:tr w:rsidR="000F19E9">
        <w:tc>
          <w:tcPr>
            <w:tcW w:w="4252" w:type="dxa"/>
          </w:tcPr>
          <w:p w:rsidR="000F19E9" w:rsidRDefault="000F19E9">
            <w:pPr>
              <w:pStyle w:val="ConsPlusNormal"/>
            </w:pPr>
            <w:r>
              <w:t>село Аглоби</w:t>
            </w:r>
          </w:p>
        </w:tc>
        <w:tc>
          <w:tcPr>
            <w:tcW w:w="1987" w:type="dxa"/>
          </w:tcPr>
          <w:p w:rsidR="000F19E9" w:rsidRDefault="000F19E9">
            <w:pPr>
              <w:pStyle w:val="ConsPlusNormal"/>
              <w:jc w:val="center"/>
            </w:pPr>
            <w:r>
              <w:t>237,0</w:t>
            </w:r>
          </w:p>
        </w:tc>
        <w:tc>
          <w:tcPr>
            <w:tcW w:w="1988" w:type="dxa"/>
          </w:tcPr>
          <w:p w:rsidR="000F19E9" w:rsidRDefault="000F19E9">
            <w:pPr>
              <w:pStyle w:val="ConsPlusNormal"/>
              <w:jc w:val="center"/>
            </w:pPr>
            <w:r>
              <w:t>246,0</w:t>
            </w:r>
          </w:p>
        </w:tc>
      </w:tr>
      <w:tr w:rsidR="000F19E9">
        <w:tc>
          <w:tcPr>
            <w:tcW w:w="4252" w:type="dxa"/>
          </w:tcPr>
          <w:p w:rsidR="000F19E9" w:rsidRDefault="000F19E9">
            <w:pPr>
              <w:pStyle w:val="ConsPlusNormal"/>
            </w:pPr>
            <w:r>
              <w:t>село Араблинское</w:t>
            </w:r>
          </w:p>
        </w:tc>
        <w:tc>
          <w:tcPr>
            <w:tcW w:w="1987" w:type="dxa"/>
          </w:tcPr>
          <w:p w:rsidR="000F19E9" w:rsidRDefault="000F19E9">
            <w:pPr>
              <w:pStyle w:val="ConsPlusNormal"/>
              <w:jc w:val="center"/>
            </w:pPr>
            <w:r>
              <w:t>237,0</w:t>
            </w:r>
          </w:p>
        </w:tc>
        <w:tc>
          <w:tcPr>
            <w:tcW w:w="1988" w:type="dxa"/>
          </w:tcPr>
          <w:p w:rsidR="000F19E9" w:rsidRDefault="000F19E9">
            <w:pPr>
              <w:pStyle w:val="ConsPlusNormal"/>
              <w:jc w:val="center"/>
            </w:pPr>
            <w:r>
              <w:t>246,0</w:t>
            </w:r>
          </w:p>
        </w:tc>
      </w:tr>
      <w:tr w:rsidR="000F19E9">
        <w:tc>
          <w:tcPr>
            <w:tcW w:w="4252" w:type="dxa"/>
          </w:tcPr>
          <w:p w:rsidR="000F19E9" w:rsidRDefault="000F19E9">
            <w:pPr>
              <w:pStyle w:val="ConsPlusNormal"/>
            </w:pPr>
            <w:r>
              <w:t>село Белиджи</w:t>
            </w:r>
          </w:p>
        </w:tc>
        <w:tc>
          <w:tcPr>
            <w:tcW w:w="1987" w:type="dxa"/>
          </w:tcPr>
          <w:p w:rsidR="000F19E9" w:rsidRDefault="000F19E9">
            <w:pPr>
              <w:pStyle w:val="ConsPlusNormal"/>
              <w:jc w:val="center"/>
            </w:pPr>
            <w:r>
              <w:t>242,0</w:t>
            </w:r>
          </w:p>
        </w:tc>
        <w:tc>
          <w:tcPr>
            <w:tcW w:w="1988" w:type="dxa"/>
          </w:tcPr>
          <w:p w:rsidR="000F19E9" w:rsidRDefault="000F19E9">
            <w:pPr>
              <w:pStyle w:val="ConsPlusNormal"/>
              <w:jc w:val="center"/>
            </w:pPr>
            <w:r>
              <w:t>251,0</w:t>
            </w:r>
          </w:p>
        </w:tc>
      </w:tr>
      <w:tr w:rsidR="000F19E9">
        <w:tc>
          <w:tcPr>
            <w:tcW w:w="4252" w:type="dxa"/>
          </w:tcPr>
          <w:p w:rsidR="000F19E9" w:rsidRDefault="000F19E9">
            <w:pPr>
              <w:pStyle w:val="ConsPlusNormal"/>
            </w:pPr>
            <w:r>
              <w:t>поселок Белиджи</w:t>
            </w:r>
          </w:p>
        </w:tc>
        <w:tc>
          <w:tcPr>
            <w:tcW w:w="1987" w:type="dxa"/>
          </w:tcPr>
          <w:p w:rsidR="000F19E9" w:rsidRDefault="000F19E9">
            <w:pPr>
              <w:pStyle w:val="ConsPlusNormal"/>
              <w:jc w:val="center"/>
            </w:pPr>
            <w:r>
              <w:t>566,0</w:t>
            </w:r>
          </w:p>
        </w:tc>
        <w:tc>
          <w:tcPr>
            <w:tcW w:w="1988" w:type="dxa"/>
          </w:tcPr>
          <w:p w:rsidR="000F19E9" w:rsidRDefault="000F19E9">
            <w:pPr>
              <w:pStyle w:val="ConsPlusNormal"/>
              <w:jc w:val="center"/>
            </w:pPr>
            <w:r>
              <w:t>584,0</w:t>
            </w:r>
          </w:p>
        </w:tc>
      </w:tr>
      <w:tr w:rsidR="000F19E9">
        <w:tc>
          <w:tcPr>
            <w:tcW w:w="4252" w:type="dxa"/>
          </w:tcPr>
          <w:p w:rsidR="000F19E9" w:rsidRDefault="000F19E9">
            <w:pPr>
              <w:pStyle w:val="ConsPlusNormal"/>
            </w:pPr>
            <w:r>
              <w:t>сельсовет "Берикеевский"</w:t>
            </w:r>
          </w:p>
        </w:tc>
        <w:tc>
          <w:tcPr>
            <w:tcW w:w="1987" w:type="dxa"/>
          </w:tcPr>
          <w:p w:rsidR="000F19E9" w:rsidRDefault="000F19E9">
            <w:pPr>
              <w:pStyle w:val="ConsPlusNormal"/>
              <w:jc w:val="center"/>
            </w:pPr>
            <w:r>
              <w:t>250,0</w:t>
            </w:r>
          </w:p>
        </w:tc>
        <w:tc>
          <w:tcPr>
            <w:tcW w:w="1988" w:type="dxa"/>
          </w:tcPr>
          <w:p w:rsidR="000F19E9" w:rsidRDefault="000F19E9">
            <w:pPr>
              <w:pStyle w:val="ConsPlusNormal"/>
              <w:jc w:val="center"/>
            </w:pPr>
            <w:r>
              <w:t>259,0</w:t>
            </w:r>
          </w:p>
        </w:tc>
      </w:tr>
      <w:tr w:rsidR="000F19E9">
        <w:tc>
          <w:tcPr>
            <w:tcW w:w="4252" w:type="dxa"/>
          </w:tcPr>
          <w:p w:rsidR="000F19E9" w:rsidRDefault="000F19E9">
            <w:pPr>
              <w:pStyle w:val="ConsPlusNormal"/>
            </w:pPr>
            <w:r>
              <w:t>село Великент</w:t>
            </w:r>
          </w:p>
        </w:tc>
        <w:tc>
          <w:tcPr>
            <w:tcW w:w="1987" w:type="dxa"/>
          </w:tcPr>
          <w:p w:rsidR="000F19E9" w:rsidRDefault="000F19E9">
            <w:pPr>
              <w:pStyle w:val="ConsPlusNormal"/>
              <w:jc w:val="center"/>
            </w:pPr>
            <w:r>
              <w:t>249,0</w:t>
            </w:r>
          </w:p>
        </w:tc>
        <w:tc>
          <w:tcPr>
            <w:tcW w:w="1988" w:type="dxa"/>
          </w:tcPr>
          <w:p w:rsidR="000F19E9" w:rsidRDefault="000F19E9">
            <w:pPr>
              <w:pStyle w:val="ConsPlusNormal"/>
              <w:jc w:val="center"/>
            </w:pPr>
            <w:r>
              <w:t>258,0</w:t>
            </w:r>
          </w:p>
        </w:tc>
      </w:tr>
      <w:tr w:rsidR="000F19E9">
        <w:tc>
          <w:tcPr>
            <w:tcW w:w="4252" w:type="dxa"/>
          </w:tcPr>
          <w:p w:rsidR="000F19E9" w:rsidRDefault="000F19E9">
            <w:pPr>
              <w:pStyle w:val="ConsPlusNormal"/>
            </w:pPr>
            <w:r>
              <w:t>село Геджух</w:t>
            </w:r>
          </w:p>
        </w:tc>
        <w:tc>
          <w:tcPr>
            <w:tcW w:w="1987" w:type="dxa"/>
          </w:tcPr>
          <w:p w:rsidR="000F19E9" w:rsidRDefault="000F19E9">
            <w:pPr>
              <w:pStyle w:val="ConsPlusNormal"/>
              <w:jc w:val="center"/>
            </w:pPr>
            <w:r>
              <w:t>278,0</w:t>
            </w:r>
          </w:p>
        </w:tc>
        <w:tc>
          <w:tcPr>
            <w:tcW w:w="1988" w:type="dxa"/>
          </w:tcPr>
          <w:p w:rsidR="000F19E9" w:rsidRDefault="000F19E9">
            <w:pPr>
              <w:pStyle w:val="ConsPlusNormal"/>
              <w:jc w:val="center"/>
            </w:pPr>
            <w:r>
              <w:t>287,0</w:t>
            </w:r>
          </w:p>
        </w:tc>
      </w:tr>
      <w:tr w:rsidR="000F19E9">
        <w:tc>
          <w:tcPr>
            <w:tcW w:w="4252" w:type="dxa"/>
          </w:tcPr>
          <w:p w:rsidR="000F19E9" w:rsidRDefault="000F19E9">
            <w:pPr>
              <w:pStyle w:val="ConsPlusNormal"/>
            </w:pPr>
            <w:r>
              <w:lastRenderedPageBreak/>
              <w:t>село Деличобан</w:t>
            </w:r>
          </w:p>
        </w:tc>
        <w:tc>
          <w:tcPr>
            <w:tcW w:w="1987" w:type="dxa"/>
          </w:tcPr>
          <w:p w:rsidR="000F19E9" w:rsidRDefault="000F19E9">
            <w:pPr>
              <w:pStyle w:val="ConsPlusNormal"/>
              <w:jc w:val="center"/>
            </w:pPr>
            <w:r>
              <w:t>239,0</w:t>
            </w:r>
          </w:p>
        </w:tc>
        <w:tc>
          <w:tcPr>
            <w:tcW w:w="1988" w:type="dxa"/>
          </w:tcPr>
          <w:p w:rsidR="000F19E9" w:rsidRDefault="000F19E9">
            <w:pPr>
              <w:pStyle w:val="ConsPlusNormal"/>
              <w:jc w:val="center"/>
            </w:pPr>
            <w:r>
              <w:t>248,0</w:t>
            </w:r>
          </w:p>
        </w:tc>
      </w:tr>
      <w:tr w:rsidR="000F19E9">
        <w:tc>
          <w:tcPr>
            <w:tcW w:w="4252" w:type="dxa"/>
          </w:tcPr>
          <w:p w:rsidR="000F19E9" w:rsidRDefault="000F19E9">
            <w:pPr>
              <w:pStyle w:val="ConsPlusNormal"/>
            </w:pPr>
            <w:r>
              <w:t>село Джалган</w:t>
            </w:r>
          </w:p>
        </w:tc>
        <w:tc>
          <w:tcPr>
            <w:tcW w:w="1987" w:type="dxa"/>
          </w:tcPr>
          <w:p w:rsidR="000F19E9" w:rsidRDefault="000F19E9">
            <w:pPr>
              <w:pStyle w:val="ConsPlusNormal"/>
              <w:jc w:val="center"/>
            </w:pPr>
            <w:r>
              <w:t>93,0</w:t>
            </w:r>
          </w:p>
        </w:tc>
        <w:tc>
          <w:tcPr>
            <w:tcW w:w="1988" w:type="dxa"/>
          </w:tcPr>
          <w:p w:rsidR="000F19E9" w:rsidRDefault="000F19E9">
            <w:pPr>
              <w:pStyle w:val="ConsPlusNormal"/>
              <w:jc w:val="center"/>
            </w:pPr>
            <w:r>
              <w:t>97,0</w:t>
            </w:r>
          </w:p>
        </w:tc>
      </w:tr>
      <w:tr w:rsidR="000F19E9">
        <w:tc>
          <w:tcPr>
            <w:tcW w:w="4252" w:type="dxa"/>
          </w:tcPr>
          <w:p w:rsidR="000F19E9" w:rsidRDefault="000F19E9">
            <w:pPr>
              <w:pStyle w:val="ConsPlusNormal"/>
            </w:pPr>
            <w:r>
              <w:t>село Джемикент</w:t>
            </w:r>
          </w:p>
        </w:tc>
        <w:tc>
          <w:tcPr>
            <w:tcW w:w="1987" w:type="dxa"/>
          </w:tcPr>
          <w:p w:rsidR="000F19E9" w:rsidRDefault="000F19E9">
            <w:pPr>
              <w:pStyle w:val="ConsPlusNormal"/>
              <w:jc w:val="center"/>
            </w:pPr>
            <w:r>
              <w:t>258,0</w:t>
            </w:r>
          </w:p>
        </w:tc>
        <w:tc>
          <w:tcPr>
            <w:tcW w:w="1988" w:type="dxa"/>
          </w:tcPr>
          <w:p w:rsidR="000F19E9" w:rsidRDefault="000F19E9">
            <w:pPr>
              <w:pStyle w:val="ConsPlusNormal"/>
              <w:jc w:val="center"/>
            </w:pPr>
            <w:r>
              <w:t>267,0</w:t>
            </w:r>
          </w:p>
        </w:tc>
      </w:tr>
      <w:tr w:rsidR="000F19E9">
        <w:tc>
          <w:tcPr>
            <w:tcW w:w="4252" w:type="dxa"/>
          </w:tcPr>
          <w:p w:rsidR="000F19E9" w:rsidRDefault="000F19E9">
            <w:pPr>
              <w:pStyle w:val="ConsPlusNormal"/>
            </w:pPr>
            <w:r>
              <w:t>сельсовет "Зидьян-Казмалярский"</w:t>
            </w:r>
          </w:p>
        </w:tc>
        <w:tc>
          <w:tcPr>
            <w:tcW w:w="1987" w:type="dxa"/>
          </w:tcPr>
          <w:p w:rsidR="000F19E9" w:rsidRDefault="000F19E9">
            <w:pPr>
              <w:pStyle w:val="ConsPlusNormal"/>
              <w:jc w:val="center"/>
            </w:pPr>
            <w:r>
              <w:t>98,0</w:t>
            </w:r>
          </w:p>
        </w:tc>
        <w:tc>
          <w:tcPr>
            <w:tcW w:w="1988" w:type="dxa"/>
          </w:tcPr>
          <w:p w:rsidR="000F19E9" w:rsidRDefault="000F19E9">
            <w:pPr>
              <w:pStyle w:val="ConsPlusNormal"/>
              <w:jc w:val="center"/>
            </w:pPr>
            <w:r>
              <w:t>102,0</w:t>
            </w:r>
          </w:p>
        </w:tc>
      </w:tr>
      <w:tr w:rsidR="000F19E9">
        <w:tc>
          <w:tcPr>
            <w:tcW w:w="4252" w:type="dxa"/>
          </w:tcPr>
          <w:p w:rsidR="000F19E9" w:rsidRDefault="000F19E9">
            <w:pPr>
              <w:pStyle w:val="ConsPlusNormal"/>
            </w:pPr>
            <w:r>
              <w:t>село Кала</w:t>
            </w:r>
          </w:p>
        </w:tc>
        <w:tc>
          <w:tcPr>
            <w:tcW w:w="1987" w:type="dxa"/>
          </w:tcPr>
          <w:p w:rsidR="000F19E9" w:rsidRDefault="000F19E9">
            <w:pPr>
              <w:pStyle w:val="ConsPlusNormal"/>
              <w:jc w:val="center"/>
            </w:pPr>
            <w:r>
              <w:t>102,0</w:t>
            </w:r>
          </w:p>
        </w:tc>
        <w:tc>
          <w:tcPr>
            <w:tcW w:w="1988" w:type="dxa"/>
          </w:tcPr>
          <w:p w:rsidR="000F19E9" w:rsidRDefault="000F19E9">
            <w:pPr>
              <w:pStyle w:val="ConsPlusNormal"/>
              <w:jc w:val="center"/>
            </w:pPr>
            <w:r>
              <w:t>106,0</w:t>
            </w:r>
          </w:p>
        </w:tc>
      </w:tr>
      <w:tr w:rsidR="000F19E9">
        <w:tc>
          <w:tcPr>
            <w:tcW w:w="4252" w:type="dxa"/>
          </w:tcPr>
          <w:p w:rsidR="000F19E9" w:rsidRDefault="000F19E9">
            <w:pPr>
              <w:pStyle w:val="ConsPlusNormal"/>
            </w:pPr>
            <w:r>
              <w:t>село Куллар</w:t>
            </w:r>
          </w:p>
        </w:tc>
        <w:tc>
          <w:tcPr>
            <w:tcW w:w="1987" w:type="dxa"/>
          </w:tcPr>
          <w:p w:rsidR="000F19E9" w:rsidRDefault="000F19E9">
            <w:pPr>
              <w:pStyle w:val="ConsPlusNormal"/>
              <w:jc w:val="center"/>
            </w:pPr>
            <w:r>
              <w:t>237,0</w:t>
            </w:r>
          </w:p>
        </w:tc>
        <w:tc>
          <w:tcPr>
            <w:tcW w:w="1988" w:type="dxa"/>
          </w:tcPr>
          <w:p w:rsidR="000F19E9" w:rsidRDefault="000F19E9">
            <w:pPr>
              <w:pStyle w:val="ConsPlusNormal"/>
              <w:jc w:val="center"/>
            </w:pPr>
            <w:r>
              <w:t>246,0</w:t>
            </w:r>
          </w:p>
        </w:tc>
      </w:tr>
      <w:tr w:rsidR="000F19E9">
        <w:tc>
          <w:tcPr>
            <w:tcW w:w="4252" w:type="dxa"/>
          </w:tcPr>
          <w:p w:rsidR="000F19E9" w:rsidRDefault="000F19E9">
            <w:pPr>
              <w:pStyle w:val="ConsPlusNormal"/>
            </w:pPr>
            <w:r>
              <w:t>поселок Мамедкала</w:t>
            </w:r>
          </w:p>
        </w:tc>
        <w:tc>
          <w:tcPr>
            <w:tcW w:w="1987" w:type="dxa"/>
          </w:tcPr>
          <w:p w:rsidR="000F19E9" w:rsidRDefault="000F19E9">
            <w:pPr>
              <w:pStyle w:val="ConsPlusNormal"/>
              <w:jc w:val="center"/>
            </w:pPr>
            <w:r>
              <w:t>298,0</w:t>
            </w:r>
          </w:p>
        </w:tc>
        <w:tc>
          <w:tcPr>
            <w:tcW w:w="1988" w:type="dxa"/>
          </w:tcPr>
          <w:p w:rsidR="000F19E9" w:rsidRDefault="000F19E9">
            <w:pPr>
              <w:pStyle w:val="ConsPlusNormal"/>
              <w:jc w:val="center"/>
            </w:pPr>
            <w:r>
              <w:t>307,0</w:t>
            </w:r>
          </w:p>
        </w:tc>
      </w:tr>
      <w:tr w:rsidR="000F19E9">
        <w:tc>
          <w:tcPr>
            <w:tcW w:w="4252" w:type="dxa"/>
          </w:tcPr>
          <w:p w:rsidR="000F19E9" w:rsidRDefault="000F19E9">
            <w:pPr>
              <w:pStyle w:val="ConsPlusNormal"/>
            </w:pPr>
            <w:r>
              <w:t>село Митаги</w:t>
            </w:r>
          </w:p>
        </w:tc>
        <w:tc>
          <w:tcPr>
            <w:tcW w:w="1987" w:type="dxa"/>
          </w:tcPr>
          <w:p w:rsidR="000F19E9" w:rsidRDefault="000F19E9">
            <w:pPr>
              <w:pStyle w:val="ConsPlusNormal"/>
              <w:jc w:val="center"/>
            </w:pPr>
            <w:r>
              <w:t>94,0</w:t>
            </w:r>
          </w:p>
        </w:tc>
        <w:tc>
          <w:tcPr>
            <w:tcW w:w="1988" w:type="dxa"/>
          </w:tcPr>
          <w:p w:rsidR="000F19E9" w:rsidRDefault="000F19E9">
            <w:pPr>
              <w:pStyle w:val="ConsPlusNormal"/>
              <w:jc w:val="center"/>
            </w:pPr>
            <w:r>
              <w:t>98,0</w:t>
            </w:r>
          </w:p>
        </w:tc>
      </w:tr>
      <w:tr w:rsidR="000F19E9">
        <w:tc>
          <w:tcPr>
            <w:tcW w:w="4252" w:type="dxa"/>
          </w:tcPr>
          <w:p w:rsidR="000F19E9" w:rsidRDefault="000F19E9">
            <w:pPr>
              <w:pStyle w:val="ConsPlusNormal"/>
            </w:pPr>
            <w:r>
              <w:t>село Митаги-Казмаляр</w:t>
            </w:r>
          </w:p>
        </w:tc>
        <w:tc>
          <w:tcPr>
            <w:tcW w:w="1987" w:type="dxa"/>
          </w:tcPr>
          <w:p w:rsidR="000F19E9" w:rsidRDefault="000F19E9">
            <w:pPr>
              <w:pStyle w:val="ConsPlusNormal"/>
              <w:jc w:val="center"/>
            </w:pPr>
            <w:r>
              <w:t>99,0</w:t>
            </w:r>
          </w:p>
        </w:tc>
        <w:tc>
          <w:tcPr>
            <w:tcW w:w="1988" w:type="dxa"/>
          </w:tcPr>
          <w:p w:rsidR="000F19E9" w:rsidRDefault="000F19E9">
            <w:pPr>
              <w:pStyle w:val="ConsPlusNormal"/>
              <w:jc w:val="center"/>
            </w:pPr>
            <w:r>
              <w:t>103,0</w:t>
            </w:r>
          </w:p>
        </w:tc>
      </w:tr>
      <w:tr w:rsidR="000F19E9">
        <w:tc>
          <w:tcPr>
            <w:tcW w:w="4252" w:type="dxa"/>
          </w:tcPr>
          <w:p w:rsidR="000F19E9" w:rsidRDefault="000F19E9">
            <w:pPr>
              <w:pStyle w:val="ConsPlusNormal"/>
            </w:pPr>
            <w:r>
              <w:t>село Мугарты</w:t>
            </w:r>
          </w:p>
        </w:tc>
        <w:tc>
          <w:tcPr>
            <w:tcW w:w="1987" w:type="dxa"/>
          </w:tcPr>
          <w:p w:rsidR="000F19E9" w:rsidRDefault="000F19E9">
            <w:pPr>
              <w:pStyle w:val="ConsPlusNormal"/>
              <w:jc w:val="center"/>
            </w:pPr>
            <w:r>
              <w:t>100,0</w:t>
            </w:r>
          </w:p>
        </w:tc>
        <w:tc>
          <w:tcPr>
            <w:tcW w:w="1988" w:type="dxa"/>
          </w:tcPr>
          <w:p w:rsidR="000F19E9" w:rsidRDefault="000F19E9">
            <w:pPr>
              <w:pStyle w:val="ConsPlusNormal"/>
              <w:jc w:val="center"/>
            </w:pPr>
            <w:r>
              <w:t>104,0</w:t>
            </w:r>
          </w:p>
        </w:tc>
      </w:tr>
      <w:tr w:rsidR="000F19E9">
        <w:tc>
          <w:tcPr>
            <w:tcW w:w="4252" w:type="dxa"/>
          </w:tcPr>
          <w:p w:rsidR="000F19E9" w:rsidRDefault="000F19E9">
            <w:pPr>
              <w:pStyle w:val="ConsPlusNormal"/>
            </w:pPr>
            <w:r>
              <w:t>село Музаим</w:t>
            </w:r>
          </w:p>
        </w:tc>
        <w:tc>
          <w:tcPr>
            <w:tcW w:w="1987" w:type="dxa"/>
          </w:tcPr>
          <w:p w:rsidR="000F19E9" w:rsidRDefault="000F19E9">
            <w:pPr>
              <w:pStyle w:val="ConsPlusNormal"/>
              <w:jc w:val="center"/>
            </w:pPr>
            <w:r>
              <w:t>106,0</w:t>
            </w:r>
          </w:p>
        </w:tc>
        <w:tc>
          <w:tcPr>
            <w:tcW w:w="1988" w:type="dxa"/>
          </w:tcPr>
          <w:p w:rsidR="000F19E9" w:rsidRDefault="000F19E9">
            <w:pPr>
              <w:pStyle w:val="ConsPlusNormal"/>
              <w:jc w:val="center"/>
            </w:pPr>
            <w:r>
              <w:t>110,0</w:t>
            </w:r>
          </w:p>
        </w:tc>
      </w:tr>
      <w:tr w:rsidR="000F19E9">
        <w:tc>
          <w:tcPr>
            <w:tcW w:w="4252" w:type="dxa"/>
          </w:tcPr>
          <w:p w:rsidR="000F19E9" w:rsidRDefault="000F19E9">
            <w:pPr>
              <w:pStyle w:val="ConsPlusNormal"/>
            </w:pPr>
            <w:r>
              <w:t>село Нюгди</w:t>
            </w:r>
          </w:p>
        </w:tc>
        <w:tc>
          <w:tcPr>
            <w:tcW w:w="1987" w:type="dxa"/>
          </w:tcPr>
          <w:p w:rsidR="000F19E9" w:rsidRDefault="000F19E9">
            <w:pPr>
              <w:pStyle w:val="ConsPlusNormal"/>
              <w:jc w:val="center"/>
            </w:pPr>
            <w:r>
              <w:t>104,0</w:t>
            </w:r>
          </w:p>
        </w:tc>
        <w:tc>
          <w:tcPr>
            <w:tcW w:w="1988" w:type="dxa"/>
          </w:tcPr>
          <w:p w:rsidR="000F19E9" w:rsidRDefault="000F19E9">
            <w:pPr>
              <w:pStyle w:val="ConsPlusNormal"/>
              <w:jc w:val="center"/>
            </w:pPr>
            <w:r>
              <w:t>108,0</w:t>
            </w:r>
          </w:p>
        </w:tc>
      </w:tr>
      <w:tr w:rsidR="000F19E9">
        <w:tc>
          <w:tcPr>
            <w:tcW w:w="4252" w:type="dxa"/>
          </w:tcPr>
          <w:p w:rsidR="000F19E9" w:rsidRDefault="000F19E9">
            <w:pPr>
              <w:pStyle w:val="ConsPlusNormal"/>
            </w:pPr>
            <w:r>
              <w:t>село Падар</w:t>
            </w:r>
          </w:p>
        </w:tc>
        <w:tc>
          <w:tcPr>
            <w:tcW w:w="1987" w:type="dxa"/>
          </w:tcPr>
          <w:p w:rsidR="000F19E9" w:rsidRDefault="000F19E9">
            <w:pPr>
              <w:pStyle w:val="ConsPlusNormal"/>
              <w:jc w:val="center"/>
            </w:pPr>
            <w:r>
              <w:t>237,0</w:t>
            </w:r>
          </w:p>
        </w:tc>
        <w:tc>
          <w:tcPr>
            <w:tcW w:w="1988" w:type="dxa"/>
          </w:tcPr>
          <w:p w:rsidR="000F19E9" w:rsidRDefault="000F19E9">
            <w:pPr>
              <w:pStyle w:val="ConsPlusNormal"/>
              <w:jc w:val="center"/>
            </w:pPr>
            <w:r>
              <w:t>246,0</w:t>
            </w:r>
          </w:p>
        </w:tc>
      </w:tr>
      <w:tr w:rsidR="000F19E9">
        <w:tc>
          <w:tcPr>
            <w:tcW w:w="4252" w:type="dxa"/>
          </w:tcPr>
          <w:p w:rsidR="000F19E9" w:rsidRDefault="000F19E9">
            <w:pPr>
              <w:pStyle w:val="ConsPlusNormal"/>
            </w:pPr>
            <w:r>
              <w:t>сельсовет "Первомайский"</w:t>
            </w:r>
          </w:p>
        </w:tc>
        <w:tc>
          <w:tcPr>
            <w:tcW w:w="1987" w:type="dxa"/>
          </w:tcPr>
          <w:p w:rsidR="000F19E9" w:rsidRDefault="000F19E9">
            <w:pPr>
              <w:pStyle w:val="ConsPlusNormal"/>
              <w:jc w:val="center"/>
            </w:pPr>
            <w:r>
              <w:t>104,0</w:t>
            </w:r>
          </w:p>
        </w:tc>
        <w:tc>
          <w:tcPr>
            <w:tcW w:w="1988" w:type="dxa"/>
          </w:tcPr>
          <w:p w:rsidR="000F19E9" w:rsidRDefault="000F19E9">
            <w:pPr>
              <w:pStyle w:val="ConsPlusNormal"/>
              <w:jc w:val="center"/>
            </w:pPr>
            <w:r>
              <w:t>108,0</w:t>
            </w:r>
          </w:p>
        </w:tc>
      </w:tr>
      <w:tr w:rsidR="000F19E9">
        <w:tc>
          <w:tcPr>
            <w:tcW w:w="4252" w:type="dxa"/>
          </w:tcPr>
          <w:p w:rsidR="000F19E9" w:rsidRDefault="000F19E9">
            <w:pPr>
              <w:pStyle w:val="ConsPlusNormal"/>
            </w:pPr>
            <w:r>
              <w:t>сельсовет "Рубасский"</w:t>
            </w:r>
          </w:p>
        </w:tc>
        <w:tc>
          <w:tcPr>
            <w:tcW w:w="1987" w:type="dxa"/>
          </w:tcPr>
          <w:p w:rsidR="000F19E9" w:rsidRDefault="000F19E9">
            <w:pPr>
              <w:pStyle w:val="ConsPlusNormal"/>
              <w:jc w:val="center"/>
            </w:pPr>
            <w:r>
              <w:t>252,0</w:t>
            </w:r>
          </w:p>
        </w:tc>
        <w:tc>
          <w:tcPr>
            <w:tcW w:w="1988" w:type="dxa"/>
          </w:tcPr>
          <w:p w:rsidR="000F19E9" w:rsidRDefault="000F19E9">
            <w:pPr>
              <w:pStyle w:val="ConsPlusNormal"/>
              <w:jc w:val="center"/>
            </w:pPr>
            <w:r>
              <w:t>261,0</w:t>
            </w:r>
          </w:p>
        </w:tc>
      </w:tr>
      <w:tr w:rsidR="000F19E9">
        <w:tc>
          <w:tcPr>
            <w:tcW w:w="4252" w:type="dxa"/>
          </w:tcPr>
          <w:p w:rsidR="000F19E9" w:rsidRDefault="000F19E9">
            <w:pPr>
              <w:pStyle w:val="ConsPlusNormal"/>
            </w:pPr>
            <w:r>
              <w:t>село Рукель</w:t>
            </w:r>
          </w:p>
        </w:tc>
        <w:tc>
          <w:tcPr>
            <w:tcW w:w="1987" w:type="dxa"/>
          </w:tcPr>
          <w:p w:rsidR="000F19E9" w:rsidRDefault="000F19E9">
            <w:pPr>
              <w:pStyle w:val="ConsPlusNormal"/>
              <w:jc w:val="center"/>
            </w:pPr>
            <w:r>
              <w:t>243,0</w:t>
            </w:r>
          </w:p>
        </w:tc>
        <w:tc>
          <w:tcPr>
            <w:tcW w:w="1988" w:type="dxa"/>
          </w:tcPr>
          <w:p w:rsidR="000F19E9" w:rsidRDefault="000F19E9">
            <w:pPr>
              <w:pStyle w:val="ConsPlusNormal"/>
              <w:jc w:val="center"/>
            </w:pPr>
            <w:r>
              <w:t>252,0</w:t>
            </w:r>
          </w:p>
        </w:tc>
      </w:tr>
      <w:tr w:rsidR="000F19E9">
        <w:tc>
          <w:tcPr>
            <w:tcW w:w="4252" w:type="dxa"/>
          </w:tcPr>
          <w:p w:rsidR="000F19E9" w:rsidRDefault="000F19E9">
            <w:pPr>
              <w:pStyle w:val="ConsPlusNormal"/>
            </w:pPr>
            <w:r>
              <w:t>село Сабнова</w:t>
            </w:r>
          </w:p>
        </w:tc>
        <w:tc>
          <w:tcPr>
            <w:tcW w:w="1987" w:type="dxa"/>
          </w:tcPr>
          <w:p w:rsidR="000F19E9" w:rsidRDefault="000F19E9">
            <w:pPr>
              <w:pStyle w:val="ConsPlusNormal"/>
              <w:jc w:val="center"/>
            </w:pPr>
            <w:r>
              <w:t>263,0</w:t>
            </w:r>
          </w:p>
        </w:tc>
        <w:tc>
          <w:tcPr>
            <w:tcW w:w="1988" w:type="dxa"/>
          </w:tcPr>
          <w:p w:rsidR="000F19E9" w:rsidRDefault="000F19E9">
            <w:pPr>
              <w:pStyle w:val="ConsPlusNormal"/>
              <w:jc w:val="center"/>
            </w:pPr>
            <w:r>
              <w:t>272,0</w:t>
            </w:r>
          </w:p>
        </w:tc>
      </w:tr>
      <w:tr w:rsidR="000F19E9">
        <w:tc>
          <w:tcPr>
            <w:tcW w:w="4252" w:type="dxa"/>
          </w:tcPr>
          <w:p w:rsidR="000F19E9" w:rsidRDefault="000F19E9">
            <w:pPr>
              <w:pStyle w:val="ConsPlusNormal"/>
            </w:pPr>
            <w:r>
              <w:t>село Салик</w:t>
            </w:r>
          </w:p>
        </w:tc>
        <w:tc>
          <w:tcPr>
            <w:tcW w:w="1987" w:type="dxa"/>
          </w:tcPr>
          <w:p w:rsidR="000F19E9" w:rsidRDefault="000F19E9">
            <w:pPr>
              <w:pStyle w:val="ConsPlusNormal"/>
              <w:jc w:val="center"/>
            </w:pPr>
            <w:r>
              <w:t>103,0</w:t>
            </w:r>
          </w:p>
        </w:tc>
        <w:tc>
          <w:tcPr>
            <w:tcW w:w="1988" w:type="dxa"/>
          </w:tcPr>
          <w:p w:rsidR="000F19E9" w:rsidRDefault="000F19E9">
            <w:pPr>
              <w:pStyle w:val="ConsPlusNormal"/>
              <w:jc w:val="center"/>
            </w:pPr>
            <w:r>
              <w:t>107,0</w:t>
            </w:r>
          </w:p>
        </w:tc>
      </w:tr>
      <w:tr w:rsidR="000F19E9">
        <w:tc>
          <w:tcPr>
            <w:tcW w:w="4252" w:type="dxa"/>
          </w:tcPr>
          <w:p w:rsidR="000F19E9" w:rsidRDefault="000F19E9">
            <w:pPr>
              <w:pStyle w:val="ConsPlusNormal"/>
            </w:pPr>
            <w:r>
              <w:t>сельсовет "Татлярский"</w:t>
            </w:r>
          </w:p>
        </w:tc>
        <w:tc>
          <w:tcPr>
            <w:tcW w:w="1987" w:type="dxa"/>
          </w:tcPr>
          <w:p w:rsidR="000F19E9" w:rsidRDefault="000F19E9">
            <w:pPr>
              <w:pStyle w:val="ConsPlusNormal"/>
              <w:jc w:val="center"/>
            </w:pPr>
            <w:r>
              <w:t>238,0</w:t>
            </w:r>
          </w:p>
        </w:tc>
        <w:tc>
          <w:tcPr>
            <w:tcW w:w="1988" w:type="dxa"/>
          </w:tcPr>
          <w:p w:rsidR="000F19E9" w:rsidRDefault="000F19E9">
            <w:pPr>
              <w:pStyle w:val="ConsPlusNormal"/>
              <w:jc w:val="center"/>
            </w:pPr>
            <w:r>
              <w:t>247,0</w:t>
            </w:r>
          </w:p>
        </w:tc>
      </w:tr>
      <w:tr w:rsidR="000F19E9">
        <w:tc>
          <w:tcPr>
            <w:tcW w:w="4252" w:type="dxa"/>
          </w:tcPr>
          <w:p w:rsidR="000F19E9" w:rsidRDefault="000F19E9">
            <w:pPr>
              <w:pStyle w:val="ConsPlusNormal"/>
            </w:pPr>
            <w:r>
              <w:t>село Уллу-Теркеме</w:t>
            </w:r>
          </w:p>
        </w:tc>
        <w:tc>
          <w:tcPr>
            <w:tcW w:w="1987" w:type="dxa"/>
          </w:tcPr>
          <w:p w:rsidR="000F19E9" w:rsidRDefault="000F19E9">
            <w:pPr>
              <w:pStyle w:val="ConsPlusNormal"/>
              <w:jc w:val="center"/>
            </w:pPr>
            <w:r>
              <w:t>99,0</w:t>
            </w:r>
          </w:p>
        </w:tc>
        <w:tc>
          <w:tcPr>
            <w:tcW w:w="1988" w:type="dxa"/>
          </w:tcPr>
          <w:p w:rsidR="000F19E9" w:rsidRDefault="000F19E9">
            <w:pPr>
              <w:pStyle w:val="ConsPlusNormal"/>
              <w:jc w:val="center"/>
            </w:pPr>
            <w:r>
              <w:t>103,0</w:t>
            </w:r>
          </w:p>
        </w:tc>
      </w:tr>
      <w:tr w:rsidR="000F19E9">
        <w:tc>
          <w:tcPr>
            <w:tcW w:w="4252" w:type="dxa"/>
          </w:tcPr>
          <w:p w:rsidR="000F19E9" w:rsidRDefault="000F19E9">
            <w:pPr>
              <w:pStyle w:val="ConsPlusNormal"/>
            </w:pPr>
            <w:r>
              <w:t>сельсовет "Хазарский"</w:t>
            </w:r>
          </w:p>
        </w:tc>
        <w:tc>
          <w:tcPr>
            <w:tcW w:w="1987" w:type="dxa"/>
          </w:tcPr>
          <w:p w:rsidR="000F19E9" w:rsidRDefault="000F19E9">
            <w:pPr>
              <w:pStyle w:val="ConsPlusNormal"/>
              <w:jc w:val="center"/>
            </w:pPr>
            <w:r>
              <w:t>525,0</w:t>
            </w:r>
          </w:p>
        </w:tc>
        <w:tc>
          <w:tcPr>
            <w:tcW w:w="1988" w:type="dxa"/>
          </w:tcPr>
          <w:p w:rsidR="000F19E9" w:rsidRDefault="000F19E9">
            <w:pPr>
              <w:pStyle w:val="ConsPlusNormal"/>
              <w:jc w:val="center"/>
            </w:pPr>
            <w:r>
              <w:t>543,0</w:t>
            </w:r>
          </w:p>
        </w:tc>
      </w:tr>
      <w:tr w:rsidR="000F19E9">
        <w:tc>
          <w:tcPr>
            <w:tcW w:w="4252" w:type="dxa"/>
          </w:tcPr>
          <w:p w:rsidR="000F19E9" w:rsidRDefault="000F19E9">
            <w:pPr>
              <w:pStyle w:val="ConsPlusNormal"/>
            </w:pPr>
            <w:r>
              <w:t>сельсовет "Чинарский"</w:t>
            </w:r>
          </w:p>
        </w:tc>
        <w:tc>
          <w:tcPr>
            <w:tcW w:w="1987" w:type="dxa"/>
          </w:tcPr>
          <w:p w:rsidR="000F19E9" w:rsidRDefault="000F19E9">
            <w:pPr>
              <w:pStyle w:val="ConsPlusNormal"/>
              <w:jc w:val="center"/>
            </w:pPr>
            <w:r>
              <w:t>279,0</w:t>
            </w:r>
          </w:p>
        </w:tc>
        <w:tc>
          <w:tcPr>
            <w:tcW w:w="1988" w:type="dxa"/>
          </w:tcPr>
          <w:p w:rsidR="000F19E9" w:rsidRDefault="000F19E9">
            <w:pPr>
              <w:pStyle w:val="ConsPlusNormal"/>
              <w:jc w:val="center"/>
            </w:pPr>
            <w:r>
              <w:t>288,0</w:t>
            </w:r>
          </w:p>
        </w:tc>
      </w:tr>
      <w:tr w:rsidR="000F19E9">
        <w:tc>
          <w:tcPr>
            <w:tcW w:w="4252" w:type="dxa"/>
          </w:tcPr>
          <w:p w:rsidR="000F19E9" w:rsidRDefault="000F19E9">
            <w:pPr>
              <w:pStyle w:val="ConsPlusNormal"/>
            </w:pPr>
            <w:r>
              <w:t>Докузпаринский муниципальный район</w:t>
            </w:r>
          </w:p>
        </w:tc>
        <w:tc>
          <w:tcPr>
            <w:tcW w:w="1987" w:type="dxa"/>
          </w:tcPr>
          <w:p w:rsidR="000F19E9" w:rsidRDefault="000F19E9">
            <w:pPr>
              <w:pStyle w:val="ConsPlusNormal"/>
              <w:jc w:val="center"/>
            </w:pPr>
            <w:r>
              <w:t>1070,0</w:t>
            </w:r>
          </w:p>
        </w:tc>
        <w:tc>
          <w:tcPr>
            <w:tcW w:w="1988" w:type="dxa"/>
          </w:tcPr>
          <w:p w:rsidR="000F19E9" w:rsidRDefault="000F19E9">
            <w:pPr>
              <w:pStyle w:val="ConsPlusNormal"/>
              <w:jc w:val="center"/>
            </w:pPr>
            <w:r>
              <w:t>1112,0</w:t>
            </w:r>
          </w:p>
        </w:tc>
      </w:tr>
      <w:tr w:rsidR="000F19E9">
        <w:tc>
          <w:tcPr>
            <w:tcW w:w="4252" w:type="dxa"/>
          </w:tcPr>
          <w:p w:rsidR="000F19E9" w:rsidRDefault="000F19E9">
            <w:pPr>
              <w:pStyle w:val="ConsPlusNormal"/>
            </w:pPr>
            <w:r>
              <w:t>село Авадан</w:t>
            </w:r>
          </w:p>
        </w:tc>
        <w:tc>
          <w:tcPr>
            <w:tcW w:w="1987" w:type="dxa"/>
          </w:tcPr>
          <w:p w:rsidR="000F19E9" w:rsidRDefault="000F19E9">
            <w:pPr>
              <w:pStyle w:val="ConsPlusNormal"/>
              <w:jc w:val="center"/>
            </w:pPr>
            <w:r>
              <w:t>110,0</w:t>
            </w:r>
          </w:p>
        </w:tc>
        <w:tc>
          <w:tcPr>
            <w:tcW w:w="1988" w:type="dxa"/>
          </w:tcPr>
          <w:p w:rsidR="000F19E9" w:rsidRDefault="000F19E9">
            <w:pPr>
              <w:pStyle w:val="ConsPlusNormal"/>
              <w:jc w:val="center"/>
            </w:pPr>
            <w:r>
              <w:t>114,0</w:t>
            </w:r>
          </w:p>
        </w:tc>
      </w:tr>
      <w:tr w:rsidR="000F19E9">
        <w:tc>
          <w:tcPr>
            <w:tcW w:w="4252" w:type="dxa"/>
          </w:tcPr>
          <w:p w:rsidR="000F19E9" w:rsidRDefault="000F19E9">
            <w:pPr>
              <w:pStyle w:val="ConsPlusNormal"/>
            </w:pPr>
            <w:r>
              <w:t>село Каладжух</w:t>
            </w:r>
          </w:p>
        </w:tc>
        <w:tc>
          <w:tcPr>
            <w:tcW w:w="1987" w:type="dxa"/>
          </w:tcPr>
          <w:p w:rsidR="000F19E9" w:rsidRDefault="000F19E9">
            <w:pPr>
              <w:pStyle w:val="ConsPlusNormal"/>
              <w:jc w:val="center"/>
            </w:pPr>
            <w:r>
              <w:t>109,0</w:t>
            </w:r>
          </w:p>
        </w:tc>
        <w:tc>
          <w:tcPr>
            <w:tcW w:w="1988" w:type="dxa"/>
          </w:tcPr>
          <w:p w:rsidR="000F19E9" w:rsidRDefault="000F19E9">
            <w:pPr>
              <w:pStyle w:val="ConsPlusNormal"/>
              <w:jc w:val="center"/>
            </w:pPr>
            <w:r>
              <w:t>113,0</w:t>
            </w:r>
          </w:p>
        </w:tc>
      </w:tr>
      <w:tr w:rsidR="000F19E9">
        <w:tc>
          <w:tcPr>
            <w:tcW w:w="4252" w:type="dxa"/>
          </w:tcPr>
          <w:p w:rsidR="000F19E9" w:rsidRDefault="000F19E9">
            <w:pPr>
              <w:pStyle w:val="ConsPlusNormal"/>
            </w:pPr>
            <w:r>
              <w:t>село Каракюре</w:t>
            </w:r>
          </w:p>
        </w:tc>
        <w:tc>
          <w:tcPr>
            <w:tcW w:w="1987" w:type="dxa"/>
          </w:tcPr>
          <w:p w:rsidR="000F19E9" w:rsidRDefault="000F19E9">
            <w:pPr>
              <w:pStyle w:val="ConsPlusNormal"/>
              <w:jc w:val="center"/>
            </w:pPr>
            <w:r>
              <w:t>96,0</w:t>
            </w:r>
          </w:p>
        </w:tc>
        <w:tc>
          <w:tcPr>
            <w:tcW w:w="1988" w:type="dxa"/>
          </w:tcPr>
          <w:p w:rsidR="000F19E9" w:rsidRDefault="000F19E9">
            <w:pPr>
              <w:pStyle w:val="ConsPlusNormal"/>
              <w:jc w:val="center"/>
            </w:pPr>
            <w:r>
              <w:t>100,0</w:t>
            </w:r>
          </w:p>
        </w:tc>
      </w:tr>
      <w:tr w:rsidR="000F19E9">
        <w:tc>
          <w:tcPr>
            <w:tcW w:w="4252" w:type="dxa"/>
          </w:tcPr>
          <w:p w:rsidR="000F19E9" w:rsidRDefault="000F19E9">
            <w:pPr>
              <w:pStyle w:val="ConsPlusNormal"/>
            </w:pPr>
            <w:r>
              <w:lastRenderedPageBreak/>
              <w:t>сельсовет "Килерский"</w:t>
            </w:r>
          </w:p>
        </w:tc>
        <w:tc>
          <w:tcPr>
            <w:tcW w:w="1987" w:type="dxa"/>
          </w:tcPr>
          <w:p w:rsidR="000F19E9" w:rsidRDefault="000F19E9">
            <w:pPr>
              <w:pStyle w:val="ConsPlusNormal"/>
              <w:jc w:val="center"/>
            </w:pPr>
            <w:r>
              <w:t>94,0</w:t>
            </w:r>
          </w:p>
        </w:tc>
        <w:tc>
          <w:tcPr>
            <w:tcW w:w="1988" w:type="dxa"/>
          </w:tcPr>
          <w:p w:rsidR="000F19E9" w:rsidRDefault="000F19E9">
            <w:pPr>
              <w:pStyle w:val="ConsPlusNormal"/>
              <w:jc w:val="center"/>
            </w:pPr>
            <w:r>
              <w:t>98,0</w:t>
            </w:r>
          </w:p>
        </w:tc>
      </w:tr>
      <w:tr w:rsidR="000F19E9">
        <w:tc>
          <w:tcPr>
            <w:tcW w:w="4252" w:type="dxa"/>
          </w:tcPr>
          <w:p w:rsidR="000F19E9" w:rsidRDefault="000F19E9">
            <w:pPr>
              <w:pStyle w:val="ConsPlusNormal"/>
            </w:pPr>
            <w:r>
              <w:t>село Куруш</w:t>
            </w:r>
          </w:p>
        </w:tc>
        <w:tc>
          <w:tcPr>
            <w:tcW w:w="1987" w:type="dxa"/>
          </w:tcPr>
          <w:p w:rsidR="000F19E9" w:rsidRDefault="000F19E9">
            <w:pPr>
              <w:pStyle w:val="ConsPlusNormal"/>
              <w:jc w:val="center"/>
            </w:pPr>
            <w:r>
              <w:t>110,0</w:t>
            </w:r>
          </w:p>
        </w:tc>
        <w:tc>
          <w:tcPr>
            <w:tcW w:w="1988" w:type="dxa"/>
          </w:tcPr>
          <w:p w:rsidR="000F19E9" w:rsidRDefault="000F19E9">
            <w:pPr>
              <w:pStyle w:val="ConsPlusNormal"/>
              <w:jc w:val="center"/>
            </w:pPr>
            <w:r>
              <w:t>115,0</w:t>
            </w:r>
          </w:p>
        </w:tc>
      </w:tr>
      <w:tr w:rsidR="000F19E9">
        <w:tc>
          <w:tcPr>
            <w:tcW w:w="4252" w:type="dxa"/>
          </w:tcPr>
          <w:p w:rsidR="000F19E9" w:rsidRDefault="000F19E9">
            <w:pPr>
              <w:pStyle w:val="ConsPlusNormal"/>
            </w:pPr>
            <w:r>
              <w:t>сельсовет "Микрахский"</w:t>
            </w:r>
          </w:p>
        </w:tc>
        <w:tc>
          <w:tcPr>
            <w:tcW w:w="1987" w:type="dxa"/>
          </w:tcPr>
          <w:p w:rsidR="000F19E9" w:rsidRDefault="000F19E9">
            <w:pPr>
              <w:pStyle w:val="ConsPlusNormal"/>
              <w:jc w:val="center"/>
            </w:pPr>
            <w:r>
              <w:t>105,0</w:t>
            </w:r>
          </w:p>
        </w:tc>
        <w:tc>
          <w:tcPr>
            <w:tcW w:w="1988" w:type="dxa"/>
          </w:tcPr>
          <w:p w:rsidR="000F19E9" w:rsidRDefault="000F19E9">
            <w:pPr>
              <w:pStyle w:val="ConsPlusNormal"/>
              <w:jc w:val="center"/>
            </w:pPr>
            <w:r>
              <w:t>109,0</w:t>
            </w:r>
          </w:p>
        </w:tc>
      </w:tr>
      <w:tr w:rsidR="000F19E9">
        <w:tc>
          <w:tcPr>
            <w:tcW w:w="4252" w:type="dxa"/>
          </w:tcPr>
          <w:p w:rsidR="000F19E9" w:rsidRDefault="000F19E9">
            <w:pPr>
              <w:pStyle w:val="ConsPlusNormal"/>
            </w:pPr>
            <w:r>
              <w:t>село Мискинджа</w:t>
            </w:r>
          </w:p>
        </w:tc>
        <w:tc>
          <w:tcPr>
            <w:tcW w:w="1987" w:type="dxa"/>
          </w:tcPr>
          <w:p w:rsidR="000F19E9" w:rsidRDefault="000F19E9">
            <w:pPr>
              <w:pStyle w:val="ConsPlusNormal"/>
              <w:jc w:val="center"/>
            </w:pPr>
            <w:r>
              <w:t>249,0</w:t>
            </w:r>
          </w:p>
        </w:tc>
        <w:tc>
          <w:tcPr>
            <w:tcW w:w="1988" w:type="dxa"/>
          </w:tcPr>
          <w:p w:rsidR="000F19E9" w:rsidRDefault="000F19E9">
            <w:pPr>
              <w:pStyle w:val="ConsPlusNormal"/>
              <w:jc w:val="center"/>
            </w:pPr>
            <w:r>
              <w:t>258,0</w:t>
            </w:r>
          </w:p>
        </w:tc>
      </w:tr>
      <w:tr w:rsidR="000F19E9">
        <w:tc>
          <w:tcPr>
            <w:tcW w:w="4252" w:type="dxa"/>
          </w:tcPr>
          <w:p w:rsidR="000F19E9" w:rsidRDefault="000F19E9">
            <w:pPr>
              <w:pStyle w:val="ConsPlusNormal"/>
            </w:pPr>
            <w:r>
              <w:t>село Новое Каракюре</w:t>
            </w:r>
          </w:p>
        </w:tc>
        <w:tc>
          <w:tcPr>
            <w:tcW w:w="1987" w:type="dxa"/>
          </w:tcPr>
          <w:p w:rsidR="000F19E9" w:rsidRDefault="000F19E9">
            <w:pPr>
              <w:pStyle w:val="ConsPlusNormal"/>
              <w:jc w:val="center"/>
            </w:pPr>
            <w:r>
              <w:t>93,0</w:t>
            </w:r>
          </w:p>
        </w:tc>
        <w:tc>
          <w:tcPr>
            <w:tcW w:w="1988" w:type="dxa"/>
          </w:tcPr>
          <w:p w:rsidR="000F19E9" w:rsidRDefault="000F19E9">
            <w:pPr>
              <w:pStyle w:val="ConsPlusNormal"/>
              <w:jc w:val="center"/>
            </w:pPr>
            <w:r>
              <w:t>97,0</w:t>
            </w:r>
          </w:p>
        </w:tc>
      </w:tr>
      <w:tr w:rsidR="000F19E9">
        <w:tc>
          <w:tcPr>
            <w:tcW w:w="4252" w:type="dxa"/>
          </w:tcPr>
          <w:p w:rsidR="000F19E9" w:rsidRDefault="000F19E9">
            <w:pPr>
              <w:pStyle w:val="ConsPlusNormal"/>
            </w:pPr>
            <w:r>
              <w:t>село Усухчай</w:t>
            </w:r>
          </w:p>
        </w:tc>
        <w:tc>
          <w:tcPr>
            <w:tcW w:w="1987" w:type="dxa"/>
          </w:tcPr>
          <w:p w:rsidR="000F19E9" w:rsidRDefault="000F19E9">
            <w:pPr>
              <w:pStyle w:val="ConsPlusNormal"/>
              <w:jc w:val="center"/>
            </w:pPr>
            <w:r>
              <w:t>104,0</w:t>
            </w:r>
          </w:p>
        </w:tc>
        <w:tc>
          <w:tcPr>
            <w:tcW w:w="1988" w:type="dxa"/>
          </w:tcPr>
          <w:p w:rsidR="000F19E9" w:rsidRDefault="000F19E9">
            <w:pPr>
              <w:pStyle w:val="ConsPlusNormal"/>
              <w:jc w:val="center"/>
            </w:pPr>
            <w:r>
              <w:t>108,0</w:t>
            </w:r>
          </w:p>
        </w:tc>
      </w:tr>
      <w:tr w:rsidR="000F19E9">
        <w:tc>
          <w:tcPr>
            <w:tcW w:w="4252" w:type="dxa"/>
          </w:tcPr>
          <w:p w:rsidR="000F19E9" w:rsidRDefault="000F19E9">
            <w:pPr>
              <w:pStyle w:val="ConsPlusNormal"/>
            </w:pPr>
            <w:r>
              <w:t>Казбековский муниципальный район</w:t>
            </w:r>
          </w:p>
        </w:tc>
        <w:tc>
          <w:tcPr>
            <w:tcW w:w="1987" w:type="dxa"/>
          </w:tcPr>
          <w:p w:rsidR="000F19E9" w:rsidRDefault="000F19E9">
            <w:pPr>
              <w:pStyle w:val="ConsPlusNormal"/>
              <w:jc w:val="center"/>
            </w:pPr>
            <w:r>
              <w:t>1943,0</w:t>
            </w:r>
          </w:p>
        </w:tc>
        <w:tc>
          <w:tcPr>
            <w:tcW w:w="1988" w:type="dxa"/>
          </w:tcPr>
          <w:p w:rsidR="000F19E9" w:rsidRDefault="000F19E9">
            <w:pPr>
              <w:pStyle w:val="ConsPlusNormal"/>
              <w:jc w:val="center"/>
            </w:pPr>
            <w:r>
              <w:t>2013,0</w:t>
            </w:r>
          </w:p>
        </w:tc>
      </w:tr>
      <w:tr w:rsidR="000F19E9">
        <w:tc>
          <w:tcPr>
            <w:tcW w:w="4252" w:type="dxa"/>
          </w:tcPr>
          <w:p w:rsidR="000F19E9" w:rsidRDefault="000F19E9">
            <w:pPr>
              <w:pStyle w:val="ConsPlusNormal"/>
            </w:pPr>
            <w:r>
              <w:t>село Алмак</w:t>
            </w:r>
          </w:p>
        </w:tc>
        <w:tc>
          <w:tcPr>
            <w:tcW w:w="1987" w:type="dxa"/>
          </w:tcPr>
          <w:p w:rsidR="000F19E9" w:rsidRDefault="000F19E9">
            <w:pPr>
              <w:pStyle w:val="ConsPlusNormal"/>
              <w:jc w:val="center"/>
            </w:pPr>
            <w:r>
              <w:t>107,0</w:t>
            </w:r>
          </w:p>
        </w:tc>
        <w:tc>
          <w:tcPr>
            <w:tcW w:w="1988" w:type="dxa"/>
          </w:tcPr>
          <w:p w:rsidR="000F19E9" w:rsidRDefault="000F19E9">
            <w:pPr>
              <w:pStyle w:val="ConsPlusNormal"/>
              <w:jc w:val="center"/>
            </w:pPr>
            <w:r>
              <w:t>111,0</w:t>
            </w:r>
          </w:p>
        </w:tc>
      </w:tr>
      <w:tr w:rsidR="000F19E9">
        <w:tc>
          <w:tcPr>
            <w:tcW w:w="4252" w:type="dxa"/>
          </w:tcPr>
          <w:p w:rsidR="000F19E9" w:rsidRDefault="000F19E9">
            <w:pPr>
              <w:pStyle w:val="ConsPlusNormal"/>
            </w:pPr>
            <w:r>
              <w:t>сельсовет "Артлухский"</w:t>
            </w:r>
          </w:p>
        </w:tc>
        <w:tc>
          <w:tcPr>
            <w:tcW w:w="1987" w:type="dxa"/>
          </w:tcPr>
          <w:p w:rsidR="000F19E9" w:rsidRDefault="000F19E9">
            <w:pPr>
              <w:pStyle w:val="ConsPlusNormal"/>
              <w:jc w:val="center"/>
            </w:pPr>
            <w:r>
              <w:t>109,0</w:t>
            </w:r>
          </w:p>
        </w:tc>
        <w:tc>
          <w:tcPr>
            <w:tcW w:w="1988" w:type="dxa"/>
          </w:tcPr>
          <w:p w:rsidR="000F19E9" w:rsidRDefault="000F19E9">
            <w:pPr>
              <w:pStyle w:val="ConsPlusNormal"/>
              <w:jc w:val="center"/>
            </w:pPr>
            <w:r>
              <w:t>114,0</w:t>
            </w:r>
          </w:p>
        </w:tc>
      </w:tr>
      <w:tr w:rsidR="000F19E9">
        <w:tc>
          <w:tcPr>
            <w:tcW w:w="4252" w:type="dxa"/>
          </w:tcPr>
          <w:p w:rsidR="000F19E9" w:rsidRDefault="000F19E9">
            <w:pPr>
              <w:pStyle w:val="ConsPlusNormal"/>
            </w:pPr>
            <w:r>
              <w:t>село Буртунай</w:t>
            </w:r>
          </w:p>
        </w:tc>
        <w:tc>
          <w:tcPr>
            <w:tcW w:w="1987" w:type="dxa"/>
          </w:tcPr>
          <w:p w:rsidR="000F19E9" w:rsidRDefault="000F19E9">
            <w:pPr>
              <w:pStyle w:val="ConsPlusNormal"/>
              <w:jc w:val="center"/>
            </w:pPr>
            <w:r>
              <w:t>252,0</w:t>
            </w:r>
          </w:p>
        </w:tc>
        <w:tc>
          <w:tcPr>
            <w:tcW w:w="1988" w:type="dxa"/>
          </w:tcPr>
          <w:p w:rsidR="000F19E9" w:rsidRDefault="000F19E9">
            <w:pPr>
              <w:pStyle w:val="ConsPlusNormal"/>
              <w:jc w:val="center"/>
            </w:pPr>
            <w:r>
              <w:t>261,0</w:t>
            </w:r>
          </w:p>
        </w:tc>
      </w:tr>
      <w:tr w:rsidR="000F19E9">
        <w:tc>
          <w:tcPr>
            <w:tcW w:w="4252" w:type="dxa"/>
          </w:tcPr>
          <w:p w:rsidR="000F19E9" w:rsidRDefault="000F19E9">
            <w:pPr>
              <w:pStyle w:val="ConsPlusNormal"/>
            </w:pPr>
            <w:r>
              <w:t>село Гертма</w:t>
            </w:r>
          </w:p>
        </w:tc>
        <w:tc>
          <w:tcPr>
            <w:tcW w:w="1987" w:type="dxa"/>
          </w:tcPr>
          <w:p w:rsidR="000F19E9" w:rsidRDefault="000F19E9">
            <w:pPr>
              <w:pStyle w:val="ConsPlusNormal"/>
              <w:jc w:val="center"/>
            </w:pPr>
            <w:r>
              <w:t>100,0</w:t>
            </w:r>
          </w:p>
        </w:tc>
        <w:tc>
          <w:tcPr>
            <w:tcW w:w="1988" w:type="dxa"/>
          </w:tcPr>
          <w:p w:rsidR="000F19E9" w:rsidRDefault="000F19E9">
            <w:pPr>
              <w:pStyle w:val="ConsPlusNormal"/>
              <w:jc w:val="center"/>
            </w:pPr>
            <w:r>
              <w:t>104,0</w:t>
            </w:r>
          </w:p>
        </w:tc>
      </w:tr>
      <w:tr w:rsidR="000F19E9">
        <w:tc>
          <w:tcPr>
            <w:tcW w:w="4252" w:type="dxa"/>
          </w:tcPr>
          <w:p w:rsidR="000F19E9" w:rsidRDefault="000F19E9">
            <w:pPr>
              <w:pStyle w:val="ConsPlusNormal"/>
            </w:pPr>
            <w:r>
              <w:t>село Гуни</w:t>
            </w:r>
          </w:p>
        </w:tc>
        <w:tc>
          <w:tcPr>
            <w:tcW w:w="1987" w:type="dxa"/>
          </w:tcPr>
          <w:p w:rsidR="000F19E9" w:rsidRDefault="000F19E9">
            <w:pPr>
              <w:pStyle w:val="ConsPlusNormal"/>
              <w:jc w:val="center"/>
            </w:pPr>
            <w:r>
              <w:t>246,0</w:t>
            </w:r>
          </w:p>
        </w:tc>
        <w:tc>
          <w:tcPr>
            <w:tcW w:w="1988" w:type="dxa"/>
          </w:tcPr>
          <w:p w:rsidR="000F19E9" w:rsidRDefault="000F19E9">
            <w:pPr>
              <w:pStyle w:val="ConsPlusNormal"/>
              <w:jc w:val="center"/>
            </w:pPr>
            <w:r>
              <w:t>255,0</w:t>
            </w:r>
          </w:p>
        </w:tc>
      </w:tr>
      <w:tr w:rsidR="000F19E9">
        <w:tc>
          <w:tcPr>
            <w:tcW w:w="4252" w:type="dxa"/>
          </w:tcPr>
          <w:p w:rsidR="000F19E9" w:rsidRDefault="000F19E9">
            <w:pPr>
              <w:pStyle w:val="ConsPlusNormal"/>
            </w:pPr>
            <w:r>
              <w:t>село Гостала</w:t>
            </w:r>
          </w:p>
        </w:tc>
        <w:tc>
          <w:tcPr>
            <w:tcW w:w="1987" w:type="dxa"/>
          </w:tcPr>
          <w:p w:rsidR="000F19E9" w:rsidRDefault="000F19E9">
            <w:pPr>
              <w:pStyle w:val="ConsPlusNormal"/>
              <w:jc w:val="center"/>
            </w:pPr>
            <w:r>
              <w:t>91,0</w:t>
            </w:r>
          </w:p>
        </w:tc>
        <w:tc>
          <w:tcPr>
            <w:tcW w:w="1988" w:type="dxa"/>
          </w:tcPr>
          <w:p w:rsidR="000F19E9" w:rsidRDefault="000F19E9">
            <w:pPr>
              <w:pStyle w:val="ConsPlusNormal"/>
              <w:jc w:val="center"/>
            </w:pPr>
            <w:r>
              <w:t>95,0</w:t>
            </w:r>
          </w:p>
        </w:tc>
      </w:tr>
      <w:tr w:rsidR="000F19E9">
        <w:tc>
          <w:tcPr>
            <w:tcW w:w="4252" w:type="dxa"/>
          </w:tcPr>
          <w:p w:rsidR="000F19E9" w:rsidRDefault="000F19E9">
            <w:pPr>
              <w:pStyle w:val="ConsPlusNormal"/>
            </w:pPr>
            <w:r>
              <w:t>поселок Дубки</w:t>
            </w:r>
          </w:p>
        </w:tc>
        <w:tc>
          <w:tcPr>
            <w:tcW w:w="1987" w:type="dxa"/>
          </w:tcPr>
          <w:p w:rsidR="000F19E9" w:rsidRDefault="000F19E9">
            <w:pPr>
              <w:pStyle w:val="ConsPlusNormal"/>
              <w:jc w:val="center"/>
            </w:pPr>
            <w:r>
              <w:t>253,0</w:t>
            </w:r>
          </w:p>
        </w:tc>
        <w:tc>
          <w:tcPr>
            <w:tcW w:w="1988" w:type="dxa"/>
          </w:tcPr>
          <w:p w:rsidR="000F19E9" w:rsidRDefault="000F19E9">
            <w:pPr>
              <w:pStyle w:val="ConsPlusNormal"/>
              <w:jc w:val="center"/>
            </w:pPr>
            <w:r>
              <w:t>262,0</w:t>
            </w:r>
          </w:p>
        </w:tc>
      </w:tr>
      <w:tr w:rsidR="000F19E9">
        <w:tc>
          <w:tcPr>
            <w:tcW w:w="4252" w:type="dxa"/>
          </w:tcPr>
          <w:p w:rsidR="000F19E9" w:rsidRDefault="000F19E9">
            <w:pPr>
              <w:pStyle w:val="ConsPlusNormal"/>
            </w:pPr>
            <w:r>
              <w:t>село Инчха</w:t>
            </w:r>
          </w:p>
        </w:tc>
        <w:tc>
          <w:tcPr>
            <w:tcW w:w="1987" w:type="dxa"/>
          </w:tcPr>
          <w:p w:rsidR="000F19E9" w:rsidRDefault="000F19E9">
            <w:pPr>
              <w:pStyle w:val="ConsPlusNormal"/>
              <w:jc w:val="center"/>
            </w:pPr>
            <w:r>
              <w:t>110,0</w:t>
            </w:r>
          </w:p>
        </w:tc>
        <w:tc>
          <w:tcPr>
            <w:tcW w:w="1988" w:type="dxa"/>
          </w:tcPr>
          <w:p w:rsidR="000F19E9" w:rsidRDefault="000F19E9">
            <w:pPr>
              <w:pStyle w:val="ConsPlusNormal"/>
              <w:jc w:val="center"/>
            </w:pPr>
            <w:r>
              <w:t>114,0</w:t>
            </w:r>
          </w:p>
        </w:tc>
      </w:tr>
      <w:tr w:rsidR="000F19E9">
        <w:tc>
          <w:tcPr>
            <w:tcW w:w="4252" w:type="dxa"/>
          </w:tcPr>
          <w:p w:rsidR="000F19E9" w:rsidRDefault="000F19E9">
            <w:pPr>
              <w:pStyle w:val="ConsPlusNormal"/>
            </w:pPr>
            <w:r>
              <w:t>село Калининаул</w:t>
            </w:r>
          </w:p>
        </w:tc>
        <w:tc>
          <w:tcPr>
            <w:tcW w:w="1987" w:type="dxa"/>
          </w:tcPr>
          <w:p w:rsidR="000F19E9" w:rsidRDefault="000F19E9">
            <w:pPr>
              <w:pStyle w:val="ConsPlusNormal"/>
              <w:jc w:val="center"/>
            </w:pPr>
            <w:r>
              <w:t>272,0</w:t>
            </w:r>
          </w:p>
        </w:tc>
        <w:tc>
          <w:tcPr>
            <w:tcW w:w="1988" w:type="dxa"/>
          </w:tcPr>
          <w:p w:rsidR="000F19E9" w:rsidRDefault="000F19E9">
            <w:pPr>
              <w:pStyle w:val="ConsPlusNormal"/>
              <w:jc w:val="center"/>
            </w:pPr>
            <w:r>
              <w:t>281,0</w:t>
            </w:r>
          </w:p>
        </w:tc>
      </w:tr>
      <w:tr w:rsidR="000F19E9">
        <w:tc>
          <w:tcPr>
            <w:tcW w:w="4252" w:type="dxa"/>
          </w:tcPr>
          <w:p w:rsidR="000F19E9" w:rsidRDefault="000F19E9">
            <w:pPr>
              <w:pStyle w:val="ConsPlusNormal"/>
            </w:pPr>
            <w:r>
              <w:t>село Ленинаул</w:t>
            </w:r>
          </w:p>
        </w:tc>
        <w:tc>
          <w:tcPr>
            <w:tcW w:w="1987" w:type="dxa"/>
          </w:tcPr>
          <w:p w:rsidR="000F19E9" w:rsidRDefault="000F19E9">
            <w:pPr>
              <w:pStyle w:val="ConsPlusNormal"/>
              <w:jc w:val="center"/>
            </w:pPr>
            <w:r>
              <w:t>296,0</w:t>
            </w:r>
          </w:p>
        </w:tc>
        <w:tc>
          <w:tcPr>
            <w:tcW w:w="1988" w:type="dxa"/>
          </w:tcPr>
          <w:p w:rsidR="000F19E9" w:rsidRDefault="000F19E9">
            <w:pPr>
              <w:pStyle w:val="ConsPlusNormal"/>
              <w:jc w:val="center"/>
            </w:pPr>
            <w:r>
              <w:t>305,0</w:t>
            </w:r>
          </w:p>
        </w:tc>
      </w:tr>
      <w:tr w:rsidR="000F19E9">
        <w:tc>
          <w:tcPr>
            <w:tcW w:w="4252" w:type="dxa"/>
          </w:tcPr>
          <w:p w:rsidR="000F19E9" w:rsidRDefault="000F19E9">
            <w:pPr>
              <w:pStyle w:val="ConsPlusNormal"/>
            </w:pPr>
            <w:r>
              <w:t>сельсовет "Хубарский"</w:t>
            </w:r>
          </w:p>
        </w:tc>
        <w:tc>
          <w:tcPr>
            <w:tcW w:w="1987" w:type="dxa"/>
          </w:tcPr>
          <w:p w:rsidR="000F19E9" w:rsidRDefault="000F19E9">
            <w:pPr>
              <w:pStyle w:val="ConsPlusNormal"/>
              <w:jc w:val="center"/>
            </w:pPr>
            <w:r>
              <w:t>107,0</w:t>
            </w:r>
          </w:p>
        </w:tc>
        <w:tc>
          <w:tcPr>
            <w:tcW w:w="1988" w:type="dxa"/>
          </w:tcPr>
          <w:p w:rsidR="000F19E9" w:rsidRDefault="000F19E9">
            <w:pPr>
              <w:pStyle w:val="ConsPlusNormal"/>
              <w:jc w:val="center"/>
            </w:pPr>
            <w:r>
              <w:t>111,0</w:t>
            </w:r>
          </w:p>
        </w:tc>
      </w:tr>
      <w:tr w:rsidR="000F19E9">
        <w:tc>
          <w:tcPr>
            <w:tcW w:w="4252" w:type="dxa"/>
          </w:tcPr>
          <w:p w:rsidR="000F19E9" w:rsidRDefault="000F19E9">
            <w:pPr>
              <w:pStyle w:val="ConsPlusNormal"/>
            </w:pPr>
            <w:r>
              <w:t>Кайтагский муниципальный район</w:t>
            </w:r>
          </w:p>
        </w:tc>
        <w:tc>
          <w:tcPr>
            <w:tcW w:w="1987" w:type="dxa"/>
          </w:tcPr>
          <w:p w:rsidR="000F19E9" w:rsidRDefault="000F19E9">
            <w:pPr>
              <w:pStyle w:val="ConsPlusNormal"/>
              <w:jc w:val="center"/>
            </w:pPr>
            <w:r>
              <w:t>2053,0</w:t>
            </w:r>
          </w:p>
        </w:tc>
        <w:tc>
          <w:tcPr>
            <w:tcW w:w="1988" w:type="dxa"/>
          </w:tcPr>
          <w:p w:rsidR="000F19E9" w:rsidRDefault="000F19E9">
            <w:pPr>
              <w:pStyle w:val="ConsPlusNormal"/>
              <w:jc w:val="center"/>
            </w:pPr>
            <w:r>
              <w:t>2133,0</w:t>
            </w:r>
          </w:p>
        </w:tc>
      </w:tr>
      <w:tr w:rsidR="000F19E9">
        <w:tc>
          <w:tcPr>
            <w:tcW w:w="4252" w:type="dxa"/>
          </w:tcPr>
          <w:p w:rsidR="000F19E9" w:rsidRDefault="000F19E9">
            <w:pPr>
              <w:pStyle w:val="ConsPlusNormal"/>
            </w:pPr>
            <w:r>
              <w:t>сельсовет "Ахмедкентский"</w:t>
            </w:r>
          </w:p>
        </w:tc>
        <w:tc>
          <w:tcPr>
            <w:tcW w:w="1987" w:type="dxa"/>
          </w:tcPr>
          <w:p w:rsidR="000F19E9" w:rsidRDefault="000F19E9">
            <w:pPr>
              <w:pStyle w:val="ConsPlusNormal"/>
              <w:jc w:val="center"/>
            </w:pPr>
            <w:r>
              <w:t>104,0</w:t>
            </w:r>
          </w:p>
        </w:tc>
        <w:tc>
          <w:tcPr>
            <w:tcW w:w="1988" w:type="dxa"/>
          </w:tcPr>
          <w:p w:rsidR="000F19E9" w:rsidRDefault="000F19E9">
            <w:pPr>
              <w:pStyle w:val="ConsPlusNormal"/>
              <w:jc w:val="center"/>
            </w:pPr>
            <w:r>
              <w:t>108,0</w:t>
            </w:r>
          </w:p>
        </w:tc>
      </w:tr>
      <w:tr w:rsidR="000F19E9">
        <w:tc>
          <w:tcPr>
            <w:tcW w:w="4252" w:type="dxa"/>
          </w:tcPr>
          <w:p w:rsidR="000F19E9" w:rsidRDefault="000F19E9">
            <w:pPr>
              <w:pStyle w:val="ConsPlusNormal"/>
            </w:pPr>
            <w:r>
              <w:t>сельсовет "Баршамайский</w:t>
            </w:r>
          </w:p>
        </w:tc>
        <w:tc>
          <w:tcPr>
            <w:tcW w:w="1987" w:type="dxa"/>
          </w:tcPr>
          <w:p w:rsidR="000F19E9" w:rsidRDefault="000F19E9">
            <w:pPr>
              <w:pStyle w:val="ConsPlusNormal"/>
              <w:jc w:val="center"/>
            </w:pPr>
            <w:r>
              <w:t>242,0</w:t>
            </w:r>
          </w:p>
        </w:tc>
        <w:tc>
          <w:tcPr>
            <w:tcW w:w="1988" w:type="dxa"/>
          </w:tcPr>
          <w:p w:rsidR="000F19E9" w:rsidRDefault="000F19E9">
            <w:pPr>
              <w:pStyle w:val="ConsPlusNormal"/>
              <w:jc w:val="center"/>
            </w:pPr>
            <w:r>
              <w:t>251,0</w:t>
            </w:r>
          </w:p>
        </w:tc>
      </w:tr>
      <w:tr w:rsidR="000F19E9">
        <w:tc>
          <w:tcPr>
            <w:tcW w:w="4252" w:type="dxa"/>
          </w:tcPr>
          <w:p w:rsidR="000F19E9" w:rsidRDefault="000F19E9">
            <w:pPr>
              <w:pStyle w:val="ConsPlusNormal"/>
            </w:pPr>
            <w:r>
              <w:t>сельсовет "Варситский"</w:t>
            </w:r>
          </w:p>
        </w:tc>
        <w:tc>
          <w:tcPr>
            <w:tcW w:w="1987" w:type="dxa"/>
          </w:tcPr>
          <w:p w:rsidR="000F19E9" w:rsidRDefault="000F19E9">
            <w:pPr>
              <w:pStyle w:val="ConsPlusNormal"/>
              <w:jc w:val="center"/>
            </w:pPr>
            <w:r>
              <w:t>90,0</w:t>
            </w:r>
          </w:p>
        </w:tc>
        <w:tc>
          <w:tcPr>
            <w:tcW w:w="1988" w:type="dxa"/>
          </w:tcPr>
          <w:p w:rsidR="000F19E9" w:rsidRDefault="000F19E9">
            <w:pPr>
              <w:pStyle w:val="ConsPlusNormal"/>
              <w:jc w:val="center"/>
            </w:pPr>
            <w:r>
              <w:t>94,0</w:t>
            </w:r>
          </w:p>
        </w:tc>
      </w:tr>
      <w:tr w:rsidR="000F19E9">
        <w:tc>
          <w:tcPr>
            <w:tcW w:w="4252" w:type="dxa"/>
          </w:tcPr>
          <w:p w:rsidR="000F19E9" w:rsidRDefault="000F19E9">
            <w:pPr>
              <w:pStyle w:val="ConsPlusNormal"/>
            </w:pPr>
            <w:r>
              <w:t>село Гулли</w:t>
            </w:r>
          </w:p>
        </w:tc>
        <w:tc>
          <w:tcPr>
            <w:tcW w:w="1987" w:type="dxa"/>
          </w:tcPr>
          <w:p w:rsidR="000F19E9" w:rsidRDefault="000F19E9">
            <w:pPr>
              <w:pStyle w:val="ConsPlusNormal"/>
              <w:jc w:val="center"/>
            </w:pPr>
            <w:r>
              <w:t>99,0</w:t>
            </w:r>
          </w:p>
        </w:tc>
        <w:tc>
          <w:tcPr>
            <w:tcW w:w="1988" w:type="dxa"/>
          </w:tcPr>
          <w:p w:rsidR="000F19E9" w:rsidRDefault="000F19E9">
            <w:pPr>
              <w:pStyle w:val="ConsPlusNormal"/>
              <w:jc w:val="center"/>
            </w:pPr>
            <w:r>
              <w:t>103,0</w:t>
            </w:r>
          </w:p>
        </w:tc>
      </w:tr>
      <w:tr w:rsidR="000F19E9">
        <w:tc>
          <w:tcPr>
            <w:tcW w:w="4252" w:type="dxa"/>
          </w:tcPr>
          <w:p w:rsidR="000F19E9" w:rsidRDefault="000F19E9">
            <w:pPr>
              <w:pStyle w:val="ConsPlusNormal"/>
            </w:pPr>
            <w:r>
              <w:t>сельсовет "Джавгатский"</w:t>
            </w:r>
          </w:p>
        </w:tc>
        <w:tc>
          <w:tcPr>
            <w:tcW w:w="1987" w:type="dxa"/>
          </w:tcPr>
          <w:p w:rsidR="000F19E9" w:rsidRDefault="000F19E9">
            <w:pPr>
              <w:pStyle w:val="ConsPlusNormal"/>
              <w:jc w:val="center"/>
            </w:pPr>
            <w:r>
              <w:t>248,0</w:t>
            </w:r>
          </w:p>
        </w:tc>
        <w:tc>
          <w:tcPr>
            <w:tcW w:w="1988" w:type="dxa"/>
          </w:tcPr>
          <w:p w:rsidR="000F19E9" w:rsidRDefault="000F19E9">
            <w:pPr>
              <w:pStyle w:val="ConsPlusNormal"/>
              <w:jc w:val="center"/>
            </w:pPr>
            <w:r>
              <w:t>257,0</w:t>
            </w:r>
          </w:p>
        </w:tc>
      </w:tr>
      <w:tr w:rsidR="000F19E9">
        <w:tc>
          <w:tcPr>
            <w:tcW w:w="4252" w:type="dxa"/>
          </w:tcPr>
          <w:p w:rsidR="000F19E9" w:rsidRDefault="000F19E9">
            <w:pPr>
              <w:pStyle w:val="ConsPlusNormal"/>
            </w:pPr>
            <w:r>
              <w:t>сельсовет "Джибахнинский"</w:t>
            </w:r>
          </w:p>
        </w:tc>
        <w:tc>
          <w:tcPr>
            <w:tcW w:w="1987" w:type="dxa"/>
          </w:tcPr>
          <w:p w:rsidR="000F19E9" w:rsidRDefault="000F19E9">
            <w:pPr>
              <w:pStyle w:val="ConsPlusNormal"/>
              <w:jc w:val="center"/>
            </w:pPr>
            <w:r>
              <w:t>242,0</w:t>
            </w:r>
          </w:p>
        </w:tc>
        <w:tc>
          <w:tcPr>
            <w:tcW w:w="1988" w:type="dxa"/>
          </w:tcPr>
          <w:p w:rsidR="000F19E9" w:rsidRDefault="000F19E9">
            <w:pPr>
              <w:pStyle w:val="ConsPlusNormal"/>
              <w:jc w:val="center"/>
            </w:pPr>
            <w:r>
              <w:t>251,0</w:t>
            </w:r>
          </w:p>
        </w:tc>
      </w:tr>
      <w:tr w:rsidR="000F19E9">
        <w:tc>
          <w:tcPr>
            <w:tcW w:w="4252" w:type="dxa"/>
          </w:tcPr>
          <w:p w:rsidR="000F19E9" w:rsidRDefault="000F19E9">
            <w:pPr>
              <w:pStyle w:val="ConsPlusNormal"/>
            </w:pPr>
            <w:r>
              <w:lastRenderedPageBreak/>
              <w:t>село Джинаби</w:t>
            </w:r>
          </w:p>
        </w:tc>
        <w:tc>
          <w:tcPr>
            <w:tcW w:w="1987" w:type="dxa"/>
          </w:tcPr>
          <w:p w:rsidR="000F19E9" w:rsidRDefault="000F19E9">
            <w:pPr>
              <w:pStyle w:val="ConsPlusNormal"/>
              <w:jc w:val="center"/>
            </w:pPr>
            <w:r>
              <w:t>95,0</w:t>
            </w:r>
          </w:p>
        </w:tc>
        <w:tc>
          <w:tcPr>
            <w:tcW w:w="1988" w:type="dxa"/>
          </w:tcPr>
          <w:p w:rsidR="000F19E9" w:rsidRDefault="000F19E9">
            <w:pPr>
              <w:pStyle w:val="ConsPlusNormal"/>
              <w:jc w:val="center"/>
            </w:pPr>
            <w:r>
              <w:t>99,0</w:t>
            </w:r>
          </w:p>
        </w:tc>
      </w:tr>
      <w:tr w:rsidR="000F19E9">
        <w:tc>
          <w:tcPr>
            <w:tcW w:w="4252" w:type="dxa"/>
          </w:tcPr>
          <w:p w:rsidR="000F19E9" w:rsidRDefault="000F19E9">
            <w:pPr>
              <w:pStyle w:val="ConsPlusNormal"/>
            </w:pPr>
            <w:r>
              <w:t>сельсовет "Джирабачинский"</w:t>
            </w:r>
          </w:p>
        </w:tc>
        <w:tc>
          <w:tcPr>
            <w:tcW w:w="1987" w:type="dxa"/>
          </w:tcPr>
          <w:p w:rsidR="000F19E9" w:rsidRDefault="000F19E9">
            <w:pPr>
              <w:pStyle w:val="ConsPlusNormal"/>
              <w:jc w:val="center"/>
            </w:pPr>
            <w:r>
              <w:t>101,0</w:t>
            </w:r>
          </w:p>
        </w:tc>
        <w:tc>
          <w:tcPr>
            <w:tcW w:w="1988" w:type="dxa"/>
          </w:tcPr>
          <w:p w:rsidR="000F19E9" w:rsidRDefault="000F19E9">
            <w:pPr>
              <w:pStyle w:val="ConsPlusNormal"/>
              <w:jc w:val="center"/>
            </w:pPr>
            <w:r>
              <w:t>105,0</w:t>
            </w:r>
          </w:p>
        </w:tc>
      </w:tr>
      <w:tr w:rsidR="000F19E9">
        <w:tc>
          <w:tcPr>
            <w:tcW w:w="4252" w:type="dxa"/>
          </w:tcPr>
          <w:p w:rsidR="000F19E9" w:rsidRDefault="000F19E9">
            <w:pPr>
              <w:pStyle w:val="ConsPlusNormal"/>
            </w:pPr>
            <w:r>
              <w:t>сельсовет "Карацанский"</w:t>
            </w:r>
          </w:p>
        </w:tc>
        <w:tc>
          <w:tcPr>
            <w:tcW w:w="1987" w:type="dxa"/>
          </w:tcPr>
          <w:p w:rsidR="000F19E9" w:rsidRDefault="000F19E9">
            <w:pPr>
              <w:pStyle w:val="ConsPlusNormal"/>
              <w:jc w:val="center"/>
            </w:pPr>
            <w:r>
              <w:t>104,0</w:t>
            </w:r>
          </w:p>
        </w:tc>
        <w:tc>
          <w:tcPr>
            <w:tcW w:w="1988" w:type="dxa"/>
          </w:tcPr>
          <w:p w:rsidR="000F19E9" w:rsidRDefault="000F19E9">
            <w:pPr>
              <w:pStyle w:val="ConsPlusNormal"/>
              <w:jc w:val="center"/>
            </w:pPr>
            <w:r>
              <w:t>108,0</w:t>
            </w:r>
          </w:p>
        </w:tc>
      </w:tr>
      <w:tr w:rsidR="000F19E9">
        <w:tc>
          <w:tcPr>
            <w:tcW w:w="4252" w:type="dxa"/>
          </w:tcPr>
          <w:p w:rsidR="000F19E9" w:rsidRDefault="000F19E9">
            <w:pPr>
              <w:pStyle w:val="ConsPlusNormal"/>
            </w:pPr>
            <w:r>
              <w:t>сельсовет "Киркинский"</w:t>
            </w:r>
          </w:p>
        </w:tc>
        <w:tc>
          <w:tcPr>
            <w:tcW w:w="1987" w:type="dxa"/>
          </w:tcPr>
          <w:p w:rsidR="000F19E9" w:rsidRDefault="000F19E9">
            <w:pPr>
              <w:pStyle w:val="ConsPlusNormal"/>
              <w:jc w:val="center"/>
            </w:pPr>
            <w:r>
              <w:t>90,0</w:t>
            </w:r>
          </w:p>
        </w:tc>
        <w:tc>
          <w:tcPr>
            <w:tcW w:w="1988" w:type="dxa"/>
          </w:tcPr>
          <w:p w:rsidR="000F19E9" w:rsidRDefault="000F19E9">
            <w:pPr>
              <w:pStyle w:val="ConsPlusNormal"/>
              <w:jc w:val="center"/>
            </w:pPr>
            <w:r>
              <w:t>94,0</w:t>
            </w:r>
          </w:p>
        </w:tc>
      </w:tr>
      <w:tr w:rsidR="000F19E9">
        <w:tc>
          <w:tcPr>
            <w:tcW w:w="4252" w:type="dxa"/>
          </w:tcPr>
          <w:p w:rsidR="000F19E9" w:rsidRDefault="000F19E9">
            <w:pPr>
              <w:pStyle w:val="ConsPlusNormal"/>
            </w:pPr>
            <w:r>
              <w:t>сельсовет "Кирцикский"</w:t>
            </w:r>
          </w:p>
        </w:tc>
        <w:tc>
          <w:tcPr>
            <w:tcW w:w="1987" w:type="dxa"/>
          </w:tcPr>
          <w:p w:rsidR="000F19E9" w:rsidRDefault="000F19E9">
            <w:pPr>
              <w:pStyle w:val="ConsPlusNormal"/>
              <w:jc w:val="center"/>
            </w:pPr>
            <w:r>
              <w:t>89,0</w:t>
            </w:r>
          </w:p>
        </w:tc>
        <w:tc>
          <w:tcPr>
            <w:tcW w:w="1988" w:type="dxa"/>
          </w:tcPr>
          <w:p w:rsidR="000F19E9" w:rsidRDefault="000F19E9">
            <w:pPr>
              <w:pStyle w:val="ConsPlusNormal"/>
              <w:jc w:val="center"/>
            </w:pPr>
            <w:r>
              <w:t>93,0</w:t>
            </w:r>
          </w:p>
        </w:tc>
      </w:tr>
      <w:tr w:rsidR="000F19E9">
        <w:tc>
          <w:tcPr>
            <w:tcW w:w="4252" w:type="dxa"/>
          </w:tcPr>
          <w:p w:rsidR="000F19E9" w:rsidRDefault="000F19E9">
            <w:pPr>
              <w:pStyle w:val="ConsPlusNormal"/>
            </w:pPr>
            <w:r>
              <w:t>село Санчи</w:t>
            </w:r>
          </w:p>
        </w:tc>
        <w:tc>
          <w:tcPr>
            <w:tcW w:w="1987" w:type="dxa"/>
          </w:tcPr>
          <w:p w:rsidR="000F19E9" w:rsidRDefault="000F19E9">
            <w:pPr>
              <w:pStyle w:val="ConsPlusNormal"/>
              <w:jc w:val="center"/>
            </w:pPr>
            <w:r>
              <w:t>108,0</w:t>
            </w:r>
          </w:p>
        </w:tc>
        <w:tc>
          <w:tcPr>
            <w:tcW w:w="1988" w:type="dxa"/>
          </w:tcPr>
          <w:p w:rsidR="000F19E9" w:rsidRDefault="000F19E9">
            <w:pPr>
              <w:pStyle w:val="ConsPlusNormal"/>
              <w:jc w:val="center"/>
            </w:pPr>
            <w:r>
              <w:t>112,0</w:t>
            </w:r>
          </w:p>
        </w:tc>
      </w:tr>
      <w:tr w:rsidR="000F19E9">
        <w:tc>
          <w:tcPr>
            <w:tcW w:w="4252" w:type="dxa"/>
          </w:tcPr>
          <w:p w:rsidR="000F19E9" w:rsidRDefault="000F19E9">
            <w:pPr>
              <w:pStyle w:val="ConsPlusNormal"/>
            </w:pPr>
            <w:r>
              <w:t>село Чумли</w:t>
            </w:r>
          </w:p>
        </w:tc>
        <w:tc>
          <w:tcPr>
            <w:tcW w:w="1987" w:type="dxa"/>
          </w:tcPr>
          <w:p w:rsidR="000F19E9" w:rsidRDefault="000F19E9">
            <w:pPr>
              <w:pStyle w:val="ConsPlusNormal"/>
              <w:jc w:val="center"/>
            </w:pPr>
            <w:r>
              <w:t>99,0</w:t>
            </w:r>
          </w:p>
        </w:tc>
        <w:tc>
          <w:tcPr>
            <w:tcW w:w="1988" w:type="dxa"/>
          </w:tcPr>
          <w:p w:rsidR="000F19E9" w:rsidRDefault="000F19E9">
            <w:pPr>
              <w:pStyle w:val="ConsPlusNormal"/>
              <w:jc w:val="center"/>
            </w:pPr>
            <w:r>
              <w:t>103,0</w:t>
            </w:r>
          </w:p>
        </w:tc>
      </w:tr>
      <w:tr w:rsidR="000F19E9">
        <w:tc>
          <w:tcPr>
            <w:tcW w:w="4252" w:type="dxa"/>
          </w:tcPr>
          <w:p w:rsidR="000F19E9" w:rsidRDefault="000F19E9">
            <w:pPr>
              <w:pStyle w:val="ConsPlusNormal"/>
            </w:pPr>
            <w:r>
              <w:t>сельсовет "Шилягинский"</w:t>
            </w:r>
          </w:p>
        </w:tc>
        <w:tc>
          <w:tcPr>
            <w:tcW w:w="1987" w:type="dxa"/>
          </w:tcPr>
          <w:p w:rsidR="000F19E9" w:rsidRDefault="000F19E9">
            <w:pPr>
              <w:pStyle w:val="ConsPlusNormal"/>
              <w:jc w:val="center"/>
            </w:pPr>
            <w:r>
              <w:t>238,0</w:t>
            </w:r>
          </w:p>
        </w:tc>
        <w:tc>
          <w:tcPr>
            <w:tcW w:w="1988" w:type="dxa"/>
          </w:tcPr>
          <w:p w:rsidR="000F19E9" w:rsidRDefault="000F19E9">
            <w:pPr>
              <w:pStyle w:val="ConsPlusNormal"/>
              <w:jc w:val="center"/>
            </w:pPr>
            <w:r>
              <w:t>247,0</w:t>
            </w:r>
          </w:p>
        </w:tc>
      </w:tr>
      <w:tr w:rsidR="000F19E9">
        <w:tc>
          <w:tcPr>
            <w:tcW w:w="4252" w:type="dxa"/>
          </w:tcPr>
          <w:p w:rsidR="000F19E9" w:rsidRDefault="000F19E9">
            <w:pPr>
              <w:pStyle w:val="ConsPlusNormal"/>
            </w:pPr>
            <w:r>
              <w:t>сельсовет "Янгикентский"</w:t>
            </w:r>
          </w:p>
        </w:tc>
        <w:tc>
          <w:tcPr>
            <w:tcW w:w="1987" w:type="dxa"/>
          </w:tcPr>
          <w:p w:rsidR="000F19E9" w:rsidRDefault="000F19E9">
            <w:pPr>
              <w:pStyle w:val="ConsPlusNormal"/>
              <w:jc w:val="center"/>
            </w:pPr>
            <w:r>
              <w:t>104,0</w:t>
            </w:r>
          </w:p>
        </w:tc>
        <w:tc>
          <w:tcPr>
            <w:tcW w:w="1988" w:type="dxa"/>
          </w:tcPr>
          <w:p w:rsidR="000F19E9" w:rsidRDefault="000F19E9">
            <w:pPr>
              <w:pStyle w:val="ConsPlusNormal"/>
              <w:jc w:val="center"/>
            </w:pPr>
            <w:r>
              <w:t>108,0</w:t>
            </w:r>
          </w:p>
        </w:tc>
      </w:tr>
      <w:tr w:rsidR="000F19E9">
        <w:tc>
          <w:tcPr>
            <w:tcW w:w="4252" w:type="dxa"/>
          </w:tcPr>
          <w:p w:rsidR="000F19E9" w:rsidRDefault="000F19E9">
            <w:pPr>
              <w:pStyle w:val="ConsPlusNormal"/>
            </w:pPr>
            <w:r>
              <w:t>Карабудахкентский муниципальный район</w:t>
            </w:r>
          </w:p>
        </w:tc>
        <w:tc>
          <w:tcPr>
            <w:tcW w:w="1987" w:type="dxa"/>
          </w:tcPr>
          <w:p w:rsidR="000F19E9" w:rsidRDefault="000F19E9">
            <w:pPr>
              <w:pStyle w:val="ConsPlusNormal"/>
              <w:jc w:val="center"/>
            </w:pPr>
            <w:r>
              <w:t>4114,0</w:t>
            </w:r>
          </w:p>
        </w:tc>
        <w:tc>
          <w:tcPr>
            <w:tcW w:w="1988" w:type="dxa"/>
          </w:tcPr>
          <w:p w:rsidR="000F19E9" w:rsidRDefault="000F19E9">
            <w:pPr>
              <w:pStyle w:val="ConsPlusNormal"/>
              <w:jc w:val="center"/>
            </w:pPr>
            <w:r>
              <w:t>4257,0</w:t>
            </w:r>
          </w:p>
        </w:tc>
      </w:tr>
      <w:tr w:rsidR="000F19E9">
        <w:tc>
          <w:tcPr>
            <w:tcW w:w="4252" w:type="dxa"/>
          </w:tcPr>
          <w:p w:rsidR="000F19E9" w:rsidRDefault="000F19E9">
            <w:pPr>
              <w:pStyle w:val="ConsPlusNormal"/>
            </w:pPr>
            <w:r>
              <w:t>село Агачаул</w:t>
            </w:r>
          </w:p>
        </w:tc>
        <w:tc>
          <w:tcPr>
            <w:tcW w:w="1987" w:type="dxa"/>
          </w:tcPr>
          <w:p w:rsidR="000F19E9" w:rsidRDefault="000F19E9">
            <w:pPr>
              <w:pStyle w:val="ConsPlusNormal"/>
              <w:jc w:val="center"/>
            </w:pPr>
            <w:r>
              <w:t>97,0</w:t>
            </w:r>
          </w:p>
        </w:tc>
        <w:tc>
          <w:tcPr>
            <w:tcW w:w="1988" w:type="dxa"/>
          </w:tcPr>
          <w:p w:rsidR="000F19E9" w:rsidRDefault="000F19E9">
            <w:pPr>
              <w:pStyle w:val="ConsPlusNormal"/>
              <w:jc w:val="center"/>
            </w:pPr>
            <w:r>
              <w:t>101,0</w:t>
            </w:r>
          </w:p>
        </w:tc>
      </w:tr>
      <w:tr w:rsidR="000F19E9">
        <w:tc>
          <w:tcPr>
            <w:tcW w:w="4252" w:type="dxa"/>
          </w:tcPr>
          <w:p w:rsidR="000F19E9" w:rsidRDefault="000F19E9">
            <w:pPr>
              <w:pStyle w:val="ConsPlusNormal"/>
            </w:pPr>
            <w:r>
              <w:t>село Аданак</w:t>
            </w:r>
          </w:p>
        </w:tc>
        <w:tc>
          <w:tcPr>
            <w:tcW w:w="1987" w:type="dxa"/>
          </w:tcPr>
          <w:p w:rsidR="000F19E9" w:rsidRDefault="000F19E9">
            <w:pPr>
              <w:pStyle w:val="ConsPlusNormal"/>
              <w:jc w:val="center"/>
            </w:pPr>
            <w:r>
              <w:t>99,0</w:t>
            </w:r>
          </w:p>
        </w:tc>
        <w:tc>
          <w:tcPr>
            <w:tcW w:w="1988" w:type="dxa"/>
          </w:tcPr>
          <w:p w:rsidR="000F19E9" w:rsidRDefault="000F19E9">
            <w:pPr>
              <w:pStyle w:val="ConsPlusNormal"/>
              <w:jc w:val="center"/>
            </w:pPr>
            <w:r>
              <w:t>103,0</w:t>
            </w:r>
          </w:p>
        </w:tc>
      </w:tr>
      <w:tr w:rsidR="000F19E9">
        <w:tc>
          <w:tcPr>
            <w:tcW w:w="4252" w:type="dxa"/>
          </w:tcPr>
          <w:p w:rsidR="000F19E9" w:rsidRDefault="000F19E9">
            <w:pPr>
              <w:pStyle w:val="ConsPlusNormal"/>
            </w:pPr>
            <w:r>
              <w:t>поселок Ачи-Су</w:t>
            </w:r>
          </w:p>
        </w:tc>
        <w:tc>
          <w:tcPr>
            <w:tcW w:w="1987" w:type="dxa"/>
          </w:tcPr>
          <w:p w:rsidR="000F19E9" w:rsidRDefault="000F19E9">
            <w:pPr>
              <w:pStyle w:val="ConsPlusNormal"/>
              <w:jc w:val="center"/>
            </w:pPr>
            <w:r>
              <w:t>98,0</w:t>
            </w:r>
          </w:p>
        </w:tc>
        <w:tc>
          <w:tcPr>
            <w:tcW w:w="1988" w:type="dxa"/>
          </w:tcPr>
          <w:p w:rsidR="000F19E9" w:rsidRDefault="000F19E9">
            <w:pPr>
              <w:pStyle w:val="ConsPlusNormal"/>
              <w:jc w:val="center"/>
            </w:pPr>
            <w:r>
              <w:t>102,0</w:t>
            </w:r>
          </w:p>
        </w:tc>
      </w:tr>
      <w:tr w:rsidR="000F19E9">
        <w:tc>
          <w:tcPr>
            <w:tcW w:w="4252" w:type="dxa"/>
          </w:tcPr>
          <w:p w:rsidR="000F19E9" w:rsidRDefault="000F19E9">
            <w:pPr>
              <w:pStyle w:val="ConsPlusNormal"/>
            </w:pPr>
            <w:r>
              <w:t>село Гели</w:t>
            </w:r>
          </w:p>
        </w:tc>
        <w:tc>
          <w:tcPr>
            <w:tcW w:w="1987" w:type="dxa"/>
          </w:tcPr>
          <w:p w:rsidR="000F19E9" w:rsidRDefault="000F19E9">
            <w:pPr>
              <w:pStyle w:val="ConsPlusNormal"/>
              <w:jc w:val="center"/>
            </w:pPr>
            <w:r>
              <w:t>244,0</w:t>
            </w:r>
          </w:p>
        </w:tc>
        <w:tc>
          <w:tcPr>
            <w:tcW w:w="1988" w:type="dxa"/>
          </w:tcPr>
          <w:p w:rsidR="000F19E9" w:rsidRDefault="000F19E9">
            <w:pPr>
              <w:pStyle w:val="ConsPlusNormal"/>
              <w:jc w:val="center"/>
            </w:pPr>
            <w:r>
              <w:t>253,0</w:t>
            </w:r>
          </w:p>
        </w:tc>
      </w:tr>
      <w:tr w:rsidR="000F19E9">
        <w:tc>
          <w:tcPr>
            <w:tcW w:w="4252" w:type="dxa"/>
          </w:tcPr>
          <w:p w:rsidR="000F19E9" w:rsidRDefault="000F19E9">
            <w:pPr>
              <w:pStyle w:val="ConsPlusNormal"/>
            </w:pPr>
            <w:r>
              <w:t>сельсовет "Губденский"</w:t>
            </w:r>
          </w:p>
        </w:tc>
        <w:tc>
          <w:tcPr>
            <w:tcW w:w="1987" w:type="dxa"/>
          </w:tcPr>
          <w:p w:rsidR="000F19E9" w:rsidRDefault="000F19E9">
            <w:pPr>
              <w:pStyle w:val="ConsPlusNormal"/>
              <w:jc w:val="center"/>
            </w:pPr>
            <w:r>
              <w:t>526,0</w:t>
            </w:r>
          </w:p>
        </w:tc>
        <w:tc>
          <w:tcPr>
            <w:tcW w:w="1988" w:type="dxa"/>
          </w:tcPr>
          <w:p w:rsidR="000F19E9" w:rsidRDefault="000F19E9">
            <w:pPr>
              <w:pStyle w:val="ConsPlusNormal"/>
              <w:jc w:val="center"/>
            </w:pPr>
            <w:r>
              <w:t>544,0</w:t>
            </w:r>
          </w:p>
        </w:tc>
      </w:tr>
      <w:tr w:rsidR="000F19E9">
        <w:tc>
          <w:tcPr>
            <w:tcW w:w="4252" w:type="dxa"/>
          </w:tcPr>
          <w:p w:rsidR="000F19E9" w:rsidRDefault="000F19E9">
            <w:pPr>
              <w:pStyle w:val="ConsPlusNormal"/>
            </w:pPr>
            <w:r>
              <w:t>село Гурбуки</w:t>
            </w:r>
          </w:p>
        </w:tc>
        <w:tc>
          <w:tcPr>
            <w:tcW w:w="1987" w:type="dxa"/>
          </w:tcPr>
          <w:p w:rsidR="000F19E9" w:rsidRDefault="000F19E9">
            <w:pPr>
              <w:pStyle w:val="ConsPlusNormal"/>
              <w:jc w:val="center"/>
            </w:pPr>
            <w:r>
              <w:t>273,0</w:t>
            </w:r>
          </w:p>
        </w:tc>
        <w:tc>
          <w:tcPr>
            <w:tcW w:w="1988" w:type="dxa"/>
          </w:tcPr>
          <w:p w:rsidR="000F19E9" w:rsidRDefault="000F19E9">
            <w:pPr>
              <w:pStyle w:val="ConsPlusNormal"/>
              <w:jc w:val="center"/>
            </w:pPr>
            <w:r>
              <w:t>282,0</w:t>
            </w:r>
          </w:p>
        </w:tc>
      </w:tr>
      <w:tr w:rsidR="000F19E9">
        <w:tc>
          <w:tcPr>
            <w:tcW w:w="4252" w:type="dxa"/>
          </w:tcPr>
          <w:p w:rsidR="000F19E9" w:rsidRDefault="000F19E9">
            <w:pPr>
              <w:pStyle w:val="ConsPlusNormal"/>
            </w:pPr>
            <w:r>
              <w:t>село Доргели</w:t>
            </w:r>
          </w:p>
        </w:tc>
        <w:tc>
          <w:tcPr>
            <w:tcW w:w="1987" w:type="dxa"/>
          </w:tcPr>
          <w:p w:rsidR="000F19E9" w:rsidRDefault="000F19E9">
            <w:pPr>
              <w:pStyle w:val="ConsPlusNormal"/>
              <w:jc w:val="center"/>
            </w:pPr>
            <w:r>
              <w:t>270,0</w:t>
            </w:r>
          </w:p>
        </w:tc>
        <w:tc>
          <w:tcPr>
            <w:tcW w:w="1988" w:type="dxa"/>
          </w:tcPr>
          <w:p w:rsidR="000F19E9" w:rsidRDefault="000F19E9">
            <w:pPr>
              <w:pStyle w:val="ConsPlusNormal"/>
              <w:jc w:val="center"/>
            </w:pPr>
            <w:r>
              <w:t>279,0</w:t>
            </w:r>
          </w:p>
        </w:tc>
      </w:tr>
      <w:tr w:rsidR="000F19E9">
        <w:tc>
          <w:tcPr>
            <w:tcW w:w="4252" w:type="dxa"/>
          </w:tcPr>
          <w:p w:rsidR="000F19E9" w:rsidRDefault="000F19E9">
            <w:pPr>
              <w:pStyle w:val="ConsPlusNormal"/>
            </w:pPr>
            <w:r>
              <w:t>село Зеленоморск</w:t>
            </w:r>
          </w:p>
        </w:tc>
        <w:tc>
          <w:tcPr>
            <w:tcW w:w="1987" w:type="dxa"/>
          </w:tcPr>
          <w:p w:rsidR="000F19E9" w:rsidRDefault="000F19E9">
            <w:pPr>
              <w:pStyle w:val="ConsPlusNormal"/>
              <w:jc w:val="center"/>
            </w:pPr>
            <w:r>
              <w:t>93,0</w:t>
            </w:r>
          </w:p>
        </w:tc>
        <w:tc>
          <w:tcPr>
            <w:tcW w:w="1988" w:type="dxa"/>
          </w:tcPr>
          <w:p w:rsidR="000F19E9" w:rsidRDefault="000F19E9">
            <w:pPr>
              <w:pStyle w:val="ConsPlusNormal"/>
              <w:jc w:val="center"/>
            </w:pPr>
            <w:r>
              <w:t>97,0</w:t>
            </w:r>
          </w:p>
        </w:tc>
      </w:tr>
      <w:tr w:rsidR="000F19E9">
        <w:tc>
          <w:tcPr>
            <w:tcW w:w="4252" w:type="dxa"/>
          </w:tcPr>
          <w:p w:rsidR="000F19E9" w:rsidRDefault="000F19E9">
            <w:pPr>
              <w:pStyle w:val="ConsPlusNormal"/>
            </w:pPr>
            <w:r>
              <w:t>сельсовет "Кака-Шуринский"</w:t>
            </w:r>
          </w:p>
        </w:tc>
        <w:tc>
          <w:tcPr>
            <w:tcW w:w="1987" w:type="dxa"/>
          </w:tcPr>
          <w:p w:rsidR="000F19E9" w:rsidRDefault="000F19E9">
            <w:pPr>
              <w:pStyle w:val="ConsPlusNormal"/>
              <w:jc w:val="center"/>
            </w:pPr>
            <w:r>
              <w:t>282,0</w:t>
            </w:r>
          </w:p>
        </w:tc>
        <w:tc>
          <w:tcPr>
            <w:tcW w:w="1988" w:type="dxa"/>
          </w:tcPr>
          <w:p w:rsidR="000F19E9" w:rsidRDefault="000F19E9">
            <w:pPr>
              <w:pStyle w:val="ConsPlusNormal"/>
              <w:jc w:val="center"/>
            </w:pPr>
            <w:r>
              <w:t>291,0</w:t>
            </w:r>
          </w:p>
        </w:tc>
      </w:tr>
      <w:tr w:rsidR="000F19E9">
        <w:tc>
          <w:tcPr>
            <w:tcW w:w="4252" w:type="dxa"/>
          </w:tcPr>
          <w:p w:rsidR="000F19E9" w:rsidRDefault="000F19E9">
            <w:pPr>
              <w:pStyle w:val="ConsPlusNormal"/>
            </w:pPr>
            <w:r>
              <w:t>село Карабудахкент</w:t>
            </w:r>
          </w:p>
        </w:tc>
        <w:tc>
          <w:tcPr>
            <w:tcW w:w="1987" w:type="dxa"/>
          </w:tcPr>
          <w:p w:rsidR="000F19E9" w:rsidRDefault="000F19E9">
            <w:pPr>
              <w:pStyle w:val="ConsPlusNormal"/>
              <w:jc w:val="center"/>
            </w:pPr>
            <w:r>
              <w:t>1049,0</w:t>
            </w:r>
          </w:p>
        </w:tc>
        <w:tc>
          <w:tcPr>
            <w:tcW w:w="1988" w:type="dxa"/>
          </w:tcPr>
          <w:p w:rsidR="000F19E9" w:rsidRDefault="000F19E9">
            <w:pPr>
              <w:pStyle w:val="ConsPlusNormal"/>
              <w:jc w:val="center"/>
            </w:pPr>
            <w:r>
              <w:t>1086,0</w:t>
            </w:r>
          </w:p>
        </w:tc>
      </w:tr>
      <w:tr w:rsidR="000F19E9">
        <w:tc>
          <w:tcPr>
            <w:tcW w:w="4252" w:type="dxa"/>
          </w:tcPr>
          <w:p w:rsidR="000F19E9" w:rsidRDefault="000F19E9">
            <w:pPr>
              <w:pStyle w:val="ConsPlusNormal"/>
            </w:pPr>
            <w:r>
              <w:t>поселок Манас</w:t>
            </w:r>
          </w:p>
        </w:tc>
        <w:tc>
          <w:tcPr>
            <w:tcW w:w="1987" w:type="dxa"/>
          </w:tcPr>
          <w:p w:rsidR="000F19E9" w:rsidRDefault="000F19E9">
            <w:pPr>
              <w:pStyle w:val="ConsPlusNormal"/>
              <w:jc w:val="center"/>
            </w:pPr>
            <w:r>
              <w:t>263,0</w:t>
            </w:r>
          </w:p>
        </w:tc>
        <w:tc>
          <w:tcPr>
            <w:tcW w:w="1988" w:type="dxa"/>
          </w:tcPr>
          <w:p w:rsidR="000F19E9" w:rsidRDefault="000F19E9">
            <w:pPr>
              <w:pStyle w:val="ConsPlusNormal"/>
              <w:jc w:val="center"/>
            </w:pPr>
            <w:r>
              <w:t>272,0</w:t>
            </w:r>
          </w:p>
        </w:tc>
      </w:tr>
      <w:tr w:rsidR="000F19E9">
        <w:tc>
          <w:tcPr>
            <w:tcW w:w="4252" w:type="dxa"/>
          </w:tcPr>
          <w:p w:rsidR="000F19E9" w:rsidRDefault="000F19E9">
            <w:pPr>
              <w:pStyle w:val="ConsPlusNormal"/>
            </w:pPr>
            <w:r>
              <w:t>село Манаскент</w:t>
            </w:r>
          </w:p>
        </w:tc>
        <w:tc>
          <w:tcPr>
            <w:tcW w:w="1987" w:type="dxa"/>
          </w:tcPr>
          <w:p w:rsidR="000F19E9" w:rsidRDefault="000F19E9">
            <w:pPr>
              <w:pStyle w:val="ConsPlusNormal"/>
              <w:jc w:val="center"/>
            </w:pPr>
            <w:r>
              <w:t>273,0</w:t>
            </w:r>
          </w:p>
        </w:tc>
        <w:tc>
          <w:tcPr>
            <w:tcW w:w="1988" w:type="dxa"/>
          </w:tcPr>
          <w:p w:rsidR="000F19E9" w:rsidRDefault="000F19E9">
            <w:pPr>
              <w:pStyle w:val="ConsPlusNormal"/>
              <w:jc w:val="center"/>
            </w:pPr>
            <w:r>
              <w:t>282,0</w:t>
            </w:r>
          </w:p>
        </w:tc>
      </w:tr>
      <w:tr w:rsidR="000F19E9">
        <w:tc>
          <w:tcPr>
            <w:tcW w:w="4252" w:type="dxa"/>
          </w:tcPr>
          <w:p w:rsidR="000F19E9" w:rsidRDefault="000F19E9">
            <w:pPr>
              <w:pStyle w:val="ConsPlusNormal"/>
            </w:pPr>
            <w:r>
              <w:t>село Параул</w:t>
            </w:r>
          </w:p>
        </w:tc>
        <w:tc>
          <w:tcPr>
            <w:tcW w:w="1987" w:type="dxa"/>
          </w:tcPr>
          <w:p w:rsidR="000F19E9" w:rsidRDefault="000F19E9">
            <w:pPr>
              <w:pStyle w:val="ConsPlusNormal"/>
              <w:jc w:val="center"/>
            </w:pPr>
            <w:r>
              <w:t>269,0</w:t>
            </w:r>
          </w:p>
        </w:tc>
        <w:tc>
          <w:tcPr>
            <w:tcW w:w="1988" w:type="dxa"/>
          </w:tcPr>
          <w:p w:rsidR="000F19E9" w:rsidRDefault="000F19E9">
            <w:pPr>
              <w:pStyle w:val="ConsPlusNormal"/>
              <w:jc w:val="center"/>
            </w:pPr>
            <w:r>
              <w:t>278,0</w:t>
            </w:r>
          </w:p>
        </w:tc>
      </w:tr>
      <w:tr w:rsidR="000F19E9">
        <w:tc>
          <w:tcPr>
            <w:tcW w:w="4252" w:type="dxa"/>
          </w:tcPr>
          <w:p w:rsidR="000F19E9" w:rsidRDefault="000F19E9">
            <w:pPr>
              <w:pStyle w:val="ConsPlusNormal"/>
            </w:pPr>
            <w:r>
              <w:t>село Уллубийаул</w:t>
            </w:r>
          </w:p>
        </w:tc>
        <w:tc>
          <w:tcPr>
            <w:tcW w:w="1987" w:type="dxa"/>
          </w:tcPr>
          <w:p w:rsidR="000F19E9" w:rsidRDefault="000F19E9">
            <w:pPr>
              <w:pStyle w:val="ConsPlusNormal"/>
              <w:jc w:val="center"/>
            </w:pPr>
            <w:r>
              <w:t>278,0</w:t>
            </w:r>
          </w:p>
        </w:tc>
        <w:tc>
          <w:tcPr>
            <w:tcW w:w="1988" w:type="dxa"/>
          </w:tcPr>
          <w:p w:rsidR="000F19E9" w:rsidRDefault="000F19E9">
            <w:pPr>
              <w:pStyle w:val="ConsPlusNormal"/>
              <w:jc w:val="center"/>
            </w:pPr>
            <w:r>
              <w:t>287,0</w:t>
            </w:r>
          </w:p>
        </w:tc>
      </w:tr>
      <w:tr w:rsidR="000F19E9">
        <w:tc>
          <w:tcPr>
            <w:tcW w:w="4252" w:type="dxa"/>
          </w:tcPr>
          <w:p w:rsidR="000F19E9" w:rsidRDefault="000F19E9">
            <w:pPr>
              <w:pStyle w:val="ConsPlusNormal"/>
            </w:pPr>
            <w:r>
              <w:t>Каякентский муниципальный район</w:t>
            </w:r>
          </w:p>
        </w:tc>
        <w:tc>
          <w:tcPr>
            <w:tcW w:w="1987" w:type="dxa"/>
          </w:tcPr>
          <w:p w:rsidR="000F19E9" w:rsidRDefault="000F19E9">
            <w:pPr>
              <w:pStyle w:val="ConsPlusNormal"/>
              <w:jc w:val="center"/>
            </w:pPr>
            <w:r>
              <w:t>3495,0</w:t>
            </w:r>
          </w:p>
        </w:tc>
        <w:tc>
          <w:tcPr>
            <w:tcW w:w="1988" w:type="dxa"/>
          </w:tcPr>
          <w:p w:rsidR="000F19E9" w:rsidRDefault="000F19E9">
            <w:pPr>
              <w:pStyle w:val="ConsPlusNormal"/>
              <w:jc w:val="center"/>
            </w:pPr>
            <w:r>
              <w:t>3620,0</w:t>
            </w:r>
          </w:p>
        </w:tc>
      </w:tr>
      <w:tr w:rsidR="000F19E9">
        <w:tc>
          <w:tcPr>
            <w:tcW w:w="4252" w:type="dxa"/>
          </w:tcPr>
          <w:p w:rsidR="000F19E9" w:rsidRDefault="000F19E9">
            <w:pPr>
              <w:pStyle w:val="ConsPlusNormal"/>
            </w:pPr>
            <w:r>
              <w:lastRenderedPageBreak/>
              <w:t>сельсовет "Алхаджакентский"</w:t>
            </w:r>
          </w:p>
        </w:tc>
        <w:tc>
          <w:tcPr>
            <w:tcW w:w="1987" w:type="dxa"/>
          </w:tcPr>
          <w:p w:rsidR="000F19E9" w:rsidRDefault="000F19E9">
            <w:pPr>
              <w:pStyle w:val="ConsPlusNormal"/>
              <w:jc w:val="center"/>
            </w:pPr>
            <w:r>
              <w:t>246,0</w:t>
            </w:r>
          </w:p>
        </w:tc>
        <w:tc>
          <w:tcPr>
            <w:tcW w:w="1988" w:type="dxa"/>
          </w:tcPr>
          <w:p w:rsidR="000F19E9" w:rsidRDefault="000F19E9">
            <w:pPr>
              <w:pStyle w:val="ConsPlusNormal"/>
              <w:jc w:val="center"/>
            </w:pPr>
            <w:r>
              <w:t>255,0</w:t>
            </w:r>
          </w:p>
        </w:tc>
      </w:tr>
      <w:tr w:rsidR="000F19E9">
        <w:tc>
          <w:tcPr>
            <w:tcW w:w="4252" w:type="dxa"/>
          </w:tcPr>
          <w:p w:rsidR="000F19E9" w:rsidRDefault="000F19E9">
            <w:pPr>
              <w:pStyle w:val="ConsPlusNormal"/>
            </w:pPr>
            <w:r>
              <w:t>село Башлыкент</w:t>
            </w:r>
          </w:p>
        </w:tc>
        <w:tc>
          <w:tcPr>
            <w:tcW w:w="1987" w:type="dxa"/>
          </w:tcPr>
          <w:p w:rsidR="000F19E9" w:rsidRDefault="000F19E9">
            <w:pPr>
              <w:pStyle w:val="ConsPlusNormal"/>
              <w:jc w:val="center"/>
            </w:pPr>
            <w:r>
              <w:t>243,0</w:t>
            </w:r>
          </w:p>
        </w:tc>
        <w:tc>
          <w:tcPr>
            <w:tcW w:w="1988" w:type="dxa"/>
          </w:tcPr>
          <w:p w:rsidR="000F19E9" w:rsidRDefault="000F19E9">
            <w:pPr>
              <w:pStyle w:val="ConsPlusNormal"/>
              <w:jc w:val="center"/>
            </w:pPr>
            <w:r>
              <w:t>252,0</w:t>
            </w:r>
          </w:p>
        </w:tc>
      </w:tr>
      <w:tr w:rsidR="000F19E9">
        <w:tc>
          <w:tcPr>
            <w:tcW w:w="4252" w:type="dxa"/>
          </w:tcPr>
          <w:p w:rsidR="000F19E9" w:rsidRDefault="000F19E9">
            <w:pPr>
              <w:pStyle w:val="ConsPlusNormal"/>
            </w:pPr>
            <w:r>
              <w:t>село Герга</w:t>
            </w:r>
          </w:p>
        </w:tc>
        <w:tc>
          <w:tcPr>
            <w:tcW w:w="1987" w:type="dxa"/>
          </w:tcPr>
          <w:p w:rsidR="000F19E9" w:rsidRDefault="000F19E9">
            <w:pPr>
              <w:pStyle w:val="ConsPlusNormal"/>
              <w:jc w:val="center"/>
            </w:pPr>
            <w:r>
              <w:t>244,0</w:t>
            </w:r>
          </w:p>
        </w:tc>
        <w:tc>
          <w:tcPr>
            <w:tcW w:w="1988" w:type="dxa"/>
          </w:tcPr>
          <w:p w:rsidR="000F19E9" w:rsidRDefault="000F19E9">
            <w:pPr>
              <w:pStyle w:val="ConsPlusNormal"/>
              <w:jc w:val="center"/>
            </w:pPr>
            <w:r>
              <w:t>253,0</w:t>
            </w:r>
          </w:p>
        </w:tc>
      </w:tr>
      <w:tr w:rsidR="000F19E9">
        <w:tc>
          <w:tcPr>
            <w:tcW w:w="4252" w:type="dxa"/>
          </w:tcPr>
          <w:p w:rsidR="000F19E9" w:rsidRDefault="000F19E9">
            <w:pPr>
              <w:pStyle w:val="ConsPlusNormal"/>
            </w:pPr>
            <w:r>
              <w:t>село Джаванкент</w:t>
            </w:r>
          </w:p>
        </w:tc>
        <w:tc>
          <w:tcPr>
            <w:tcW w:w="1987" w:type="dxa"/>
          </w:tcPr>
          <w:p w:rsidR="000F19E9" w:rsidRDefault="000F19E9">
            <w:pPr>
              <w:pStyle w:val="ConsPlusNormal"/>
              <w:jc w:val="center"/>
            </w:pPr>
            <w:r>
              <w:t>94,0</w:t>
            </w:r>
          </w:p>
        </w:tc>
        <w:tc>
          <w:tcPr>
            <w:tcW w:w="1988" w:type="dxa"/>
          </w:tcPr>
          <w:p w:rsidR="000F19E9" w:rsidRDefault="000F19E9">
            <w:pPr>
              <w:pStyle w:val="ConsPlusNormal"/>
              <w:jc w:val="center"/>
            </w:pPr>
            <w:r>
              <w:t>98,0</w:t>
            </w:r>
          </w:p>
        </w:tc>
      </w:tr>
      <w:tr w:rsidR="000F19E9">
        <w:tc>
          <w:tcPr>
            <w:tcW w:w="4252" w:type="dxa"/>
          </w:tcPr>
          <w:p w:rsidR="000F19E9" w:rsidRDefault="000F19E9">
            <w:pPr>
              <w:pStyle w:val="ConsPlusNormal"/>
            </w:pPr>
            <w:r>
              <w:t>село Дружба</w:t>
            </w:r>
          </w:p>
        </w:tc>
        <w:tc>
          <w:tcPr>
            <w:tcW w:w="1987" w:type="dxa"/>
          </w:tcPr>
          <w:p w:rsidR="000F19E9" w:rsidRDefault="000F19E9">
            <w:pPr>
              <w:pStyle w:val="ConsPlusNormal"/>
              <w:jc w:val="center"/>
            </w:pPr>
            <w:r>
              <w:t>250,0</w:t>
            </w:r>
          </w:p>
        </w:tc>
        <w:tc>
          <w:tcPr>
            <w:tcW w:w="1988" w:type="dxa"/>
          </w:tcPr>
          <w:p w:rsidR="000F19E9" w:rsidRDefault="000F19E9">
            <w:pPr>
              <w:pStyle w:val="ConsPlusNormal"/>
              <w:jc w:val="center"/>
            </w:pPr>
            <w:r>
              <w:t>259,0</w:t>
            </w:r>
          </w:p>
        </w:tc>
      </w:tr>
      <w:tr w:rsidR="000F19E9">
        <w:tc>
          <w:tcPr>
            <w:tcW w:w="4252" w:type="dxa"/>
          </w:tcPr>
          <w:p w:rsidR="000F19E9" w:rsidRDefault="000F19E9">
            <w:pPr>
              <w:pStyle w:val="ConsPlusNormal"/>
            </w:pPr>
            <w:r>
              <w:t>село Капкайкент</w:t>
            </w:r>
          </w:p>
        </w:tc>
        <w:tc>
          <w:tcPr>
            <w:tcW w:w="1987" w:type="dxa"/>
          </w:tcPr>
          <w:p w:rsidR="000F19E9" w:rsidRDefault="000F19E9">
            <w:pPr>
              <w:pStyle w:val="ConsPlusNormal"/>
              <w:jc w:val="center"/>
            </w:pPr>
            <w:r>
              <w:t>93,0</w:t>
            </w:r>
          </w:p>
        </w:tc>
        <w:tc>
          <w:tcPr>
            <w:tcW w:w="1988" w:type="dxa"/>
          </w:tcPr>
          <w:p w:rsidR="000F19E9" w:rsidRDefault="000F19E9">
            <w:pPr>
              <w:pStyle w:val="ConsPlusNormal"/>
              <w:jc w:val="center"/>
            </w:pPr>
            <w:r>
              <w:t>97,0</w:t>
            </w:r>
          </w:p>
        </w:tc>
      </w:tr>
      <w:tr w:rsidR="000F19E9">
        <w:tc>
          <w:tcPr>
            <w:tcW w:w="4252" w:type="dxa"/>
          </w:tcPr>
          <w:p w:rsidR="000F19E9" w:rsidRDefault="000F19E9">
            <w:pPr>
              <w:pStyle w:val="ConsPlusNormal"/>
            </w:pPr>
            <w:r>
              <w:t>село Каранайаул</w:t>
            </w:r>
          </w:p>
        </w:tc>
        <w:tc>
          <w:tcPr>
            <w:tcW w:w="1987" w:type="dxa"/>
          </w:tcPr>
          <w:p w:rsidR="000F19E9" w:rsidRDefault="000F19E9">
            <w:pPr>
              <w:pStyle w:val="ConsPlusNormal"/>
              <w:jc w:val="center"/>
            </w:pPr>
            <w:r>
              <w:t>239,0</w:t>
            </w:r>
          </w:p>
        </w:tc>
        <w:tc>
          <w:tcPr>
            <w:tcW w:w="1988" w:type="dxa"/>
          </w:tcPr>
          <w:p w:rsidR="000F19E9" w:rsidRDefault="000F19E9">
            <w:pPr>
              <w:pStyle w:val="ConsPlusNormal"/>
              <w:jc w:val="center"/>
            </w:pPr>
            <w:r>
              <w:t>248,0</w:t>
            </w:r>
          </w:p>
        </w:tc>
      </w:tr>
      <w:tr w:rsidR="000F19E9">
        <w:tc>
          <w:tcPr>
            <w:tcW w:w="4252" w:type="dxa"/>
          </w:tcPr>
          <w:p w:rsidR="000F19E9" w:rsidRDefault="000F19E9">
            <w:pPr>
              <w:pStyle w:val="ConsPlusNormal"/>
            </w:pPr>
            <w:r>
              <w:t>сельсовет "Каякентский"</w:t>
            </w:r>
          </w:p>
        </w:tc>
        <w:tc>
          <w:tcPr>
            <w:tcW w:w="1987" w:type="dxa"/>
          </w:tcPr>
          <w:p w:rsidR="000F19E9" w:rsidRDefault="000F19E9">
            <w:pPr>
              <w:pStyle w:val="ConsPlusNormal"/>
              <w:jc w:val="center"/>
            </w:pPr>
            <w:r>
              <w:t>527,0</w:t>
            </w:r>
          </w:p>
        </w:tc>
        <w:tc>
          <w:tcPr>
            <w:tcW w:w="1988" w:type="dxa"/>
          </w:tcPr>
          <w:p w:rsidR="000F19E9" w:rsidRDefault="000F19E9">
            <w:pPr>
              <w:pStyle w:val="ConsPlusNormal"/>
              <w:jc w:val="center"/>
            </w:pPr>
            <w:r>
              <w:t>545,0</w:t>
            </w:r>
          </w:p>
        </w:tc>
      </w:tr>
      <w:tr w:rsidR="000F19E9">
        <w:tc>
          <w:tcPr>
            <w:tcW w:w="4252" w:type="dxa"/>
          </w:tcPr>
          <w:p w:rsidR="000F19E9" w:rsidRDefault="000F19E9">
            <w:pPr>
              <w:pStyle w:val="ConsPlusNormal"/>
            </w:pPr>
            <w:r>
              <w:t>сельсовет "Нововикринский"</w:t>
            </w:r>
          </w:p>
        </w:tc>
        <w:tc>
          <w:tcPr>
            <w:tcW w:w="1987" w:type="dxa"/>
          </w:tcPr>
          <w:p w:rsidR="000F19E9" w:rsidRDefault="000F19E9">
            <w:pPr>
              <w:pStyle w:val="ConsPlusNormal"/>
              <w:jc w:val="center"/>
            </w:pPr>
            <w:r>
              <w:t>251,0</w:t>
            </w:r>
          </w:p>
        </w:tc>
        <w:tc>
          <w:tcPr>
            <w:tcW w:w="1988" w:type="dxa"/>
          </w:tcPr>
          <w:p w:rsidR="000F19E9" w:rsidRDefault="000F19E9">
            <w:pPr>
              <w:pStyle w:val="ConsPlusNormal"/>
              <w:jc w:val="center"/>
            </w:pPr>
            <w:r>
              <w:t>260,0</w:t>
            </w:r>
          </w:p>
        </w:tc>
      </w:tr>
      <w:tr w:rsidR="000F19E9">
        <w:tc>
          <w:tcPr>
            <w:tcW w:w="4252" w:type="dxa"/>
          </w:tcPr>
          <w:p w:rsidR="000F19E9" w:rsidRDefault="000F19E9">
            <w:pPr>
              <w:pStyle w:val="ConsPlusNormal"/>
            </w:pPr>
            <w:r>
              <w:t>сельсовет "Новокаякентский"</w:t>
            </w:r>
          </w:p>
        </w:tc>
        <w:tc>
          <w:tcPr>
            <w:tcW w:w="1987" w:type="dxa"/>
          </w:tcPr>
          <w:p w:rsidR="000F19E9" w:rsidRDefault="000F19E9">
            <w:pPr>
              <w:pStyle w:val="ConsPlusNormal"/>
              <w:jc w:val="center"/>
            </w:pPr>
            <w:r>
              <w:t>288,0</w:t>
            </w:r>
          </w:p>
        </w:tc>
        <w:tc>
          <w:tcPr>
            <w:tcW w:w="1988" w:type="dxa"/>
          </w:tcPr>
          <w:p w:rsidR="000F19E9" w:rsidRDefault="000F19E9">
            <w:pPr>
              <w:pStyle w:val="ConsPlusNormal"/>
              <w:jc w:val="center"/>
            </w:pPr>
            <w:r>
              <w:t>297,0</w:t>
            </w:r>
          </w:p>
        </w:tc>
      </w:tr>
      <w:tr w:rsidR="000F19E9">
        <w:tc>
          <w:tcPr>
            <w:tcW w:w="4252" w:type="dxa"/>
          </w:tcPr>
          <w:p w:rsidR="000F19E9" w:rsidRDefault="000F19E9">
            <w:pPr>
              <w:pStyle w:val="ConsPlusNormal"/>
            </w:pPr>
            <w:r>
              <w:t>село Первомайское</w:t>
            </w:r>
          </w:p>
        </w:tc>
        <w:tc>
          <w:tcPr>
            <w:tcW w:w="1987" w:type="dxa"/>
          </w:tcPr>
          <w:p w:rsidR="000F19E9" w:rsidRDefault="000F19E9">
            <w:pPr>
              <w:pStyle w:val="ConsPlusNormal"/>
              <w:jc w:val="center"/>
            </w:pPr>
            <w:r>
              <w:t>296,0</w:t>
            </w:r>
          </w:p>
        </w:tc>
        <w:tc>
          <w:tcPr>
            <w:tcW w:w="1988" w:type="dxa"/>
          </w:tcPr>
          <w:p w:rsidR="000F19E9" w:rsidRDefault="000F19E9">
            <w:pPr>
              <w:pStyle w:val="ConsPlusNormal"/>
              <w:jc w:val="center"/>
            </w:pPr>
            <w:r>
              <w:t>305,0</w:t>
            </w:r>
          </w:p>
        </w:tc>
      </w:tr>
      <w:tr w:rsidR="000F19E9">
        <w:tc>
          <w:tcPr>
            <w:tcW w:w="4252" w:type="dxa"/>
          </w:tcPr>
          <w:p w:rsidR="000F19E9" w:rsidRDefault="000F19E9">
            <w:pPr>
              <w:pStyle w:val="ConsPlusNormal"/>
            </w:pPr>
            <w:r>
              <w:t>сельсовет "Сагаси-Дейбукский"</w:t>
            </w:r>
          </w:p>
        </w:tc>
        <w:tc>
          <w:tcPr>
            <w:tcW w:w="1987" w:type="dxa"/>
          </w:tcPr>
          <w:p w:rsidR="000F19E9" w:rsidRDefault="000F19E9">
            <w:pPr>
              <w:pStyle w:val="ConsPlusNormal"/>
              <w:jc w:val="center"/>
            </w:pPr>
            <w:r>
              <w:t>241,0</w:t>
            </w:r>
          </w:p>
        </w:tc>
        <w:tc>
          <w:tcPr>
            <w:tcW w:w="1988" w:type="dxa"/>
          </w:tcPr>
          <w:p w:rsidR="000F19E9" w:rsidRDefault="000F19E9">
            <w:pPr>
              <w:pStyle w:val="ConsPlusNormal"/>
              <w:jc w:val="center"/>
            </w:pPr>
            <w:r>
              <w:t>250,0</w:t>
            </w:r>
          </w:p>
        </w:tc>
      </w:tr>
      <w:tr w:rsidR="000F19E9">
        <w:tc>
          <w:tcPr>
            <w:tcW w:w="4252" w:type="dxa"/>
          </w:tcPr>
          <w:p w:rsidR="000F19E9" w:rsidRDefault="000F19E9">
            <w:pPr>
              <w:pStyle w:val="ConsPlusNormal"/>
            </w:pPr>
            <w:r>
              <w:t>село Усемикент</w:t>
            </w:r>
          </w:p>
        </w:tc>
        <w:tc>
          <w:tcPr>
            <w:tcW w:w="1987" w:type="dxa"/>
          </w:tcPr>
          <w:p w:rsidR="000F19E9" w:rsidRDefault="000F19E9">
            <w:pPr>
              <w:pStyle w:val="ConsPlusNormal"/>
              <w:jc w:val="center"/>
            </w:pPr>
            <w:r>
              <w:t>241,0</w:t>
            </w:r>
          </w:p>
        </w:tc>
        <w:tc>
          <w:tcPr>
            <w:tcW w:w="1988" w:type="dxa"/>
          </w:tcPr>
          <w:p w:rsidR="000F19E9" w:rsidRDefault="000F19E9">
            <w:pPr>
              <w:pStyle w:val="ConsPlusNormal"/>
              <w:jc w:val="center"/>
            </w:pPr>
            <w:r>
              <w:t>250,0</w:t>
            </w:r>
          </w:p>
        </w:tc>
      </w:tr>
      <w:tr w:rsidR="000F19E9">
        <w:tc>
          <w:tcPr>
            <w:tcW w:w="4252" w:type="dxa"/>
          </w:tcPr>
          <w:p w:rsidR="000F19E9" w:rsidRDefault="000F19E9">
            <w:pPr>
              <w:pStyle w:val="ConsPlusNormal"/>
            </w:pPr>
            <w:r>
              <w:t>село Утамыш</w:t>
            </w:r>
          </w:p>
        </w:tc>
        <w:tc>
          <w:tcPr>
            <w:tcW w:w="1987" w:type="dxa"/>
          </w:tcPr>
          <w:p w:rsidR="000F19E9" w:rsidRDefault="000F19E9">
            <w:pPr>
              <w:pStyle w:val="ConsPlusNormal"/>
              <w:jc w:val="center"/>
            </w:pPr>
            <w:r>
              <w:t>242,0</w:t>
            </w:r>
          </w:p>
        </w:tc>
        <w:tc>
          <w:tcPr>
            <w:tcW w:w="1988" w:type="dxa"/>
          </w:tcPr>
          <w:p w:rsidR="000F19E9" w:rsidRDefault="000F19E9">
            <w:pPr>
              <w:pStyle w:val="ConsPlusNormal"/>
              <w:jc w:val="center"/>
            </w:pPr>
            <w:r>
              <w:t>251,0</w:t>
            </w:r>
          </w:p>
        </w:tc>
      </w:tr>
      <w:tr w:rsidR="000F19E9">
        <w:tc>
          <w:tcPr>
            <w:tcW w:w="4252" w:type="dxa"/>
          </w:tcPr>
          <w:p w:rsidR="000F19E9" w:rsidRDefault="000F19E9">
            <w:pPr>
              <w:pStyle w:val="ConsPlusNormal"/>
            </w:pPr>
            <w:r>
              <w:t>Кизилюртовский муниципальный район</w:t>
            </w:r>
          </w:p>
        </w:tc>
        <w:tc>
          <w:tcPr>
            <w:tcW w:w="1987" w:type="dxa"/>
          </w:tcPr>
          <w:p w:rsidR="000F19E9" w:rsidRDefault="000F19E9">
            <w:pPr>
              <w:pStyle w:val="ConsPlusNormal"/>
              <w:jc w:val="center"/>
            </w:pPr>
            <w:r>
              <w:t>3658,0</w:t>
            </w:r>
          </w:p>
        </w:tc>
        <w:tc>
          <w:tcPr>
            <w:tcW w:w="1988" w:type="dxa"/>
          </w:tcPr>
          <w:p w:rsidR="000F19E9" w:rsidRDefault="000F19E9">
            <w:pPr>
              <w:pStyle w:val="ConsPlusNormal"/>
              <w:jc w:val="center"/>
            </w:pPr>
            <w:r>
              <w:t>3783,0</w:t>
            </w:r>
          </w:p>
        </w:tc>
      </w:tr>
      <w:tr w:rsidR="000F19E9">
        <w:tc>
          <w:tcPr>
            <w:tcW w:w="4252" w:type="dxa"/>
          </w:tcPr>
          <w:p w:rsidR="000F19E9" w:rsidRDefault="000F19E9">
            <w:pPr>
              <w:pStyle w:val="ConsPlusNormal"/>
            </w:pPr>
            <w:r>
              <w:t>село Акнада</w:t>
            </w:r>
          </w:p>
        </w:tc>
        <w:tc>
          <w:tcPr>
            <w:tcW w:w="1987" w:type="dxa"/>
          </w:tcPr>
          <w:p w:rsidR="000F19E9" w:rsidRDefault="000F19E9">
            <w:pPr>
              <w:pStyle w:val="ConsPlusNormal"/>
              <w:jc w:val="center"/>
            </w:pPr>
            <w:r>
              <w:t>245,0</w:t>
            </w:r>
          </w:p>
        </w:tc>
        <w:tc>
          <w:tcPr>
            <w:tcW w:w="1988" w:type="dxa"/>
          </w:tcPr>
          <w:p w:rsidR="000F19E9" w:rsidRDefault="000F19E9">
            <w:pPr>
              <w:pStyle w:val="ConsPlusNormal"/>
              <w:jc w:val="center"/>
            </w:pPr>
            <w:r>
              <w:t>254,0</w:t>
            </w:r>
          </w:p>
        </w:tc>
      </w:tr>
      <w:tr w:rsidR="000F19E9">
        <w:tc>
          <w:tcPr>
            <w:tcW w:w="4252" w:type="dxa"/>
          </w:tcPr>
          <w:p w:rsidR="000F19E9" w:rsidRDefault="000F19E9">
            <w:pPr>
              <w:pStyle w:val="ConsPlusNormal"/>
            </w:pPr>
            <w:r>
              <w:t>село Гельбах</w:t>
            </w:r>
          </w:p>
        </w:tc>
        <w:tc>
          <w:tcPr>
            <w:tcW w:w="1987" w:type="dxa"/>
          </w:tcPr>
          <w:p w:rsidR="000F19E9" w:rsidRDefault="000F19E9">
            <w:pPr>
              <w:pStyle w:val="ConsPlusNormal"/>
              <w:jc w:val="center"/>
            </w:pPr>
            <w:r>
              <w:t>102,0</w:t>
            </w:r>
          </w:p>
        </w:tc>
        <w:tc>
          <w:tcPr>
            <w:tcW w:w="1988" w:type="dxa"/>
          </w:tcPr>
          <w:p w:rsidR="000F19E9" w:rsidRDefault="000F19E9">
            <w:pPr>
              <w:pStyle w:val="ConsPlusNormal"/>
              <w:jc w:val="center"/>
            </w:pPr>
            <w:r>
              <w:t>106,0</w:t>
            </w:r>
          </w:p>
        </w:tc>
      </w:tr>
      <w:tr w:rsidR="000F19E9">
        <w:tc>
          <w:tcPr>
            <w:tcW w:w="4252" w:type="dxa"/>
          </w:tcPr>
          <w:p w:rsidR="000F19E9" w:rsidRDefault="000F19E9">
            <w:pPr>
              <w:pStyle w:val="ConsPlusNormal"/>
            </w:pPr>
            <w:r>
              <w:t>сельсовет "Зубутли-Миатлинский"</w:t>
            </w:r>
          </w:p>
        </w:tc>
        <w:tc>
          <w:tcPr>
            <w:tcW w:w="1987" w:type="dxa"/>
          </w:tcPr>
          <w:p w:rsidR="000F19E9" w:rsidRDefault="000F19E9">
            <w:pPr>
              <w:pStyle w:val="ConsPlusNormal"/>
              <w:jc w:val="center"/>
            </w:pPr>
            <w:r>
              <w:t>264,0</w:t>
            </w:r>
          </w:p>
        </w:tc>
        <w:tc>
          <w:tcPr>
            <w:tcW w:w="1988" w:type="dxa"/>
          </w:tcPr>
          <w:p w:rsidR="000F19E9" w:rsidRDefault="000F19E9">
            <w:pPr>
              <w:pStyle w:val="ConsPlusNormal"/>
              <w:jc w:val="center"/>
            </w:pPr>
            <w:r>
              <w:t>273,0</w:t>
            </w:r>
          </w:p>
        </w:tc>
      </w:tr>
      <w:tr w:rsidR="000F19E9">
        <w:tc>
          <w:tcPr>
            <w:tcW w:w="4252" w:type="dxa"/>
          </w:tcPr>
          <w:p w:rsidR="000F19E9" w:rsidRDefault="000F19E9">
            <w:pPr>
              <w:pStyle w:val="ConsPlusNormal"/>
            </w:pPr>
            <w:r>
              <w:t>село Кироваул</w:t>
            </w:r>
          </w:p>
        </w:tc>
        <w:tc>
          <w:tcPr>
            <w:tcW w:w="1987" w:type="dxa"/>
          </w:tcPr>
          <w:p w:rsidR="000F19E9" w:rsidRDefault="000F19E9">
            <w:pPr>
              <w:pStyle w:val="ConsPlusNormal"/>
              <w:jc w:val="center"/>
            </w:pPr>
            <w:r>
              <w:t>241,0</w:t>
            </w:r>
          </w:p>
        </w:tc>
        <w:tc>
          <w:tcPr>
            <w:tcW w:w="1988" w:type="dxa"/>
          </w:tcPr>
          <w:p w:rsidR="000F19E9" w:rsidRDefault="000F19E9">
            <w:pPr>
              <w:pStyle w:val="ConsPlusNormal"/>
              <w:jc w:val="center"/>
            </w:pPr>
            <w:r>
              <w:t>250,0</w:t>
            </w:r>
          </w:p>
        </w:tc>
      </w:tr>
      <w:tr w:rsidR="000F19E9">
        <w:tc>
          <w:tcPr>
            <w:tcW w:w="4252" w:type="dxa"/>
          </w:tcPr>
          <w:p w:rsidR="000F19E9" w:rsidRDefault="000F19E9">
            <w:pPr>
              <w:pStyle w:val="ConsPlusNormal"/>
            </w:pPr>
            <w:r>
              <w:t>село Комсомольское</w:t>
            </w:r>
          </w:p>
        </w:tc>
        <w:tc>
          <w:tcPr>
            <w:tcW w:w="1987" w:type="dxa"/>
          </w:tcPr>
          <w:p w:rsidR="000F19E9" w:rsidRDefault="000F19E9">
            <w:pPr>
              <w:pStyle w:val="ConsPlusNormal"/>
              <w:jc w:val="center"/>
            </w:pPr>
            <w:r>
              <w:t>528,0</w:t>
            </w:r>
          </w:p>
        </w:tc>
        <w:tc>
          <w:tcPr>
            <w:tcW w:w="1988" w:type="dxa"/>
          </w:tcPr>
          <w:p w:rsidR="000F19E9" w:rsidRDefault="000F19E9">
            <w:pPr>
              <w:pStyle w:val="ConsPlusNormal"/>
              <w:jc w:val="center"/>
            </w:pPr>
            <w:r>
              <w:t>546,0</w:t>
            </w:r>
          </w:p>
        </w:tc>
      </w:tr>
      <w:tr w:rsidR="000F19E9">
        <w:tc>
          <w:tcPr>
            <w:tcW w:w="4252" w:type="dxa"/>
          </w:tcPr>
          <w:p w:rsidR="000F19E9" w:rsidRDefault="000F19E9">
            <w:pPr>
              <w:pStyle w:val="ConsPlusNormal"/>
            </w:pPr>
            <w:r>
              <w:t>село Кульзеб</w:t>
            </w:r>
          </w:p>
        </w:tc>
        <w:tc>
          <w:tcPr>
            <w:tcW w:w="1987" w:type="dxa"/>
          </w:tcPr>
          <w:p w:rsidR="000F19E9" w:rsidRDefault="000F19E9">
            <w:pPr>
              <w:pStyle w:val="ConsPlusNormal"/>
              <w:jc w:val="center"/>
            </w:pPr>
            <w:r>
              <w:t>238,0</w:t>
            </w:r>
          </w:p>
        </w:tc>
        <w:tc>
          <w:tcPr>
            <w:tcW w:w="1988" w:type="dxa"/>
          </w:tcPr>
          <w:p w:rsidR="000F19E9" w:rsidRDefault="000F19E9">
            <w:pPr>
              <w:pStyle w:val="ConsPlusNormal"/>
              <w:jc w:val="center"/>
            </w:pPr>
            <w:r>
              <w:t>247,0</w:t>
            </w:r>
          </w:p>
        </w:tc>
      </w:tr>
      <w:tr w:rsidR="000F19E9">
        <w:tc>
          <w:tcPr>
            <w:tcW w:w="4252" w:type="dxa"/>
          </w:tcPr>
          <w:p w:rsidR="000F19E9" w:rsidRDefault="000F19E9">
            <w:pPr>
              <w:pStyle w:val="ConsPlusNormal"/>
            </w:pPr>
            <w:r>
              <w:t>село Миатли</w:t>
            </w:r>
          </w:p>
        </w:tc>
        <w:tc>
          <w:tcPr>
            <w:tcW w:w="1987" w:type="dxa"/>
          </w:tcPr>
          <w:p w:rsidR="000F19E9" w:rsidRDefault="000F19E9">
            <w:pPr>
              <w:pStyle w:val="ConsPlusNormal"/>
              <w:jc w:val="center"/>
            </w:pPr>
            <w:r>
              <w:t>262,0</w:t>
            </w:r>
          </w:p>
        </w:tc>
        <w:tc>
          <w:tcPr>
            <w:tcW w:w="1988" w:type="dxa"/>
          </w:tcPr>
          <w:p w:rsidR="000F19E9" w:rsidRDefault="000F19E9">
            <w:pPr>
              <w:pStyle w:val="ConsPlusNormal"/>
              <w:jc w:val="center"/>
            </w:pPr>
            <w:r>
              <w:t>271,0</w:t>
            </w:r>
          </w:p>
        </w:tc>
      </w:tr>
      <w:tr w:rsidR="000F19E9">
        <w:tc>
          <w:tcPr>
            <w:tcW w:w="4252" w:type="dxa"/>
          </w:tcPr>
          <w:p w:rsidR="000F19E9" w:rsidRDefault="000F19E9">
            <w:pPr>
              <w:pStyle w:val="ConsPlusNormal"/>
            </w:pPr>
            <w:r>
              <w:t>сельсовет "Нечаевский"</w:t>
            </w:r>
          </w:p>
        </w:tc>
        <w:tc>
          <w:tcPr>
            <w:tcW w:w="1987" w:type="dxa"/>
          </w:tcPr>
          <w:p w:rsidR="000F19E9" w:rsidRDefault="000F19E9">
            <w:pPr>
              <w:pStyle w:val="ConsPlusNormal"/>
              <w:jc w:val="center"/>
            </w:pPr>
            <w:r>
              <w:t>288,0</w:t>
            </w:r>
          </w:p>
        </w:tc>
        <w:tc>
          <w:tcPr>
            <w:tcW w:w="1988" w:type="dxa"/>
          </w:tcPr>
          <w:p w:rsidR="000F19E9" w:rsidRDefault="000F19E9">
            <w:pPr>
              <w:pStyle w:val="ConsPlusNormal"/>
              <w:jc w:val="center"/>
            </w:pPr>
            <w:r>
              <w:t>297,0</w:t>
            </w:r>
          </w:p>
        </w:tc>
      </w:tr>
      <w:tr w:rsidR="000F19E9">
        <w:tc>
          <w:tcPr>
            <w:tcW w:w="4252" w:type="dxa"/>
          </w:tcPr>
          <w:p w:rsidR="000F19E9" w:rsidRDefault="000F19E9">
            <w:pPr>
              <w:pStyle w:val="ConsPlusNormal"/>
            </w:pPr>
            <w:r>
              <w:t>село Нижний Чирюрт</w:t>
            </w:r>
          </w:p>
        </w:tc>
        <w:tc>
          <w:tcPr>
            <w:tcW w:w="1987" w:type="dxa"/>
          </w:tcPr>
          <w:p w:rsidR="000F19E9" w:rsidRDefault="000F19E9">
            <w:pPr>
              <w:pStyle w:val="ConsPlusNormal"/>
              <w:jc w:val="center"/>
            </w:pPr>
            <w:r>
              <w:t>104,0</w:t>
            </w:r>
          </w:p>
        </w:tc>
        <w:tc>
          <w:tcPr>
            <w:tcW w:w="1988" w:type="dxa"/>
          </w:tcPr>
          <w:p w:rsidR="000F19E9" w:rsidRDefault="000F19E9">
            <w:pPr>
              <w:pStyle w:val="ConsPlusNormal"/>
              <w:jc w:val="center"/>
            </w:pPr>
            <w:r>
              <w:t>108,0</w:t>
            </w:r>
          </w:p>
        </w:tc>
      </w:tr>
      <w:tr w:rsidR="000F19E9">
        <w:tc>
          <w:tcPr>
            <w:tcW w:w="4252" w:type="dxa"/>
          </w:tcPr>
          <w:p w:rsidR="000F19E9" w:rsidRDefault="000F19E9">
            <w:pPr>
              <w:pStyle w:val="ConsPlusNormal"/>
            </w:pPr>
            <w:r>
              <w:t>село Новый Чиркей</w:t>
            </w:r>
          </w:p>
        </w:tc>
        <w:tc>
          <w:tcPr>
            <w:tcW w:w="1987" w:type="dxa"/>
          </w:tcPr>
          <w:p w:rsidR="000F19E9" w:rsidRDefault="000F19E9">
            <w:pPr>
              <w:pStyle w:val="ConsPlusNormal"/>
              <w:jc w:val="center"/>
            </w:pPr>
            <w:r>
              <w:t>287,0</w:t>
            </w:r>
          </w:p>
        </w:tc>
        <w:tc>
          <w:tcPr>
            <w:tcW w:w="1988" w:type="dxa"/>
          </w:tcPr>
          <w:p w:rsidR="000F19E9" w:rsidRDefault="000F19E9">
            <w:pPr>
              <w:pStyle w:val="ConsPlusNormal"/>
              <w:jc w:val="center"/>
            </w:pPr>
            <w:r>
              <w:t>296,0</w:t>
            </w:r>
          </w:p>
        </w:tc>
      </w:tr>
      <w:tr w:rsidR="000F19E9">
        <w:tc>
          <w:tcPr>
            <w:tcW w:w="4252" w:type="dxa"/>
          </w:tcPr>
          <w:p w:rsidR="000F19E9" w:rsidRDefault="000F19E9">
            <w:pPr>
              <w:pStyle w:val="ConsPlusNormal"/>
            </w:pPr>
            <w:r>
              <w:lastRenderedPageBreak/>
              <w:t>сельсовет "Стальский"</w:t>
            </w:r>
          </w:p>
        </w:tc>
        <w:tc>
          <w:tcPr>
            <w:tcW w:w="1987" w:type="dxa"/>
          </w:tcPr>
          <w:p w:rsidR="000F19E9" w:rsidRDefault="000F19E9">
            <w:pPr>
              <w:pStyle w:val="ConsPlusNormal"/>
              <w:jc w:val="center"/>
            </w:pPr>
            <w:r>
              <w:t>288,0</w:t>
            </w:r>
          </w:p>
        </w:tc>
        <w:tc>
          <w:tcPr>
            <w:tcW w:w="1988" w:type="dxa"/>
          </w:tcPr>
          <w:p w:rsidR="000F19E9" w:rsidRDefault="000F19E9">
            <w:pPr>
              <w:pStyle w:val="ConsPlusNormal"/>
              <w:jc w:val="center"/>
            </w:pPr>
            <w:r>
              <w:t>297,0</w:t>
            </w:r>
          </w:p>
        </w:tc>
      </w:tr>
      <w:tr w:rsidR="000F19E9">
        <w:tc>
          <w:tcPr>
            <w:tcW w:w="4252" w:type="dxa"/>
          </w:tcPr>
          <w:p w:rsidR="000F19E9" w:rsidRDefault="000F19E9">
            <w:pPr>
              <w:pStyle w:val="ConsPlusNormal"/>
            </w:pPr>
            <w:r>
              <w:t>село Султан-Янги-Юрт</w:t>
            </w:r>
          </w:p>
        </w:tc>
        <w:tc>
          <w:tcPr>
            <w:tcW w:w="1987" w:type="dxa"/>
          </w:tcPr>
          <w:p w:rsidR="000F19E9" w:rsidRDefault="000F19E9">
            <w:pPr>
              <w:pStyle w:val="ConsPlusNormal"/>
              <w:jc w:val="center"/>
            </w:pPr>
            <w:r>
              <w:t>530,0</w:t>
            </w:r>
          </w:p>
        </w:tc>
        <w:tc>
          <w:tcPr>
            <w:tcW w:w="1988" w:type="dxa"/>
          </w:tcPr>
          <w:p w:rsidR="000F19E9" w:rsidRDefault="000F19E9">
            <w:pPr>
              <w:pStyle w:val="ConsPlusNormal"/>
              <w:jc w:val="center"/>
            </w:pPr>
            <w:r>
              <w:t>548,0</w:t>
            </w:r>
          </w:p>
        </w:tc>
      </w:tr>
      <w:tr w:rsidR="000F19E9">
        <w:tc>
          <w:tcPr>
            <w:tcW w:w="4252" w:type="dxa"/>
          </w:tcPr>
          <w:p w:rsidR="000F19E9" w:rsidRDefault="000F19E9">
            <w:pPr>
              <w:pStyle w:val="ConsPlusNormal"/>
            </w:pPr>
            <w:r>
              <w:t>село Чонтаул</w:t>
            </w:r>
          </w:p>
        </w:tc>
        <w:tc>
          <w:tcPr>
            <w:tcW w:w="1987" w:type="dxa"/>
          </w:tcPr>
          <w:p w:rsidR="000F19E9" w:rsidRDefault="000F19E9">
            <w:pPr>
              <w:pStyle w:val="ConsPlusNormal"/>
              <w:jc w:val="center"/>
            </w:pPr>
            <w:r>
              <w:t>281,0</w:t>
            </w:r>
          </w:p>
        </w:tc>
        <w:tc>
          <w:tcPr>
            <w:tcW w:w="1988" w:type="dxa"/>
          </w:tcPr>
          <w:p w:rsidR="000F19E9" w:rsidRDefault="000F19E9">
            <w:pPr>
              <w:pStyle w:val="ConsPlusNormal"/>
              <w:jc w:val="center"/>
            </w:pPr>
            <w:r>
              <w:t>290,0</w:t>
            </w:r>
          </w:p>
        </w:tc>
      </w:tr>
      <w:tr w:rsidR="000F19E9">
        <w:tc>
          <w:tcPr>
            <w:tcW w:w="4252" w:type="dxa"/>
          </w:tcPr>
          <w:p w:rsidR="000F19E9" w:rsidRDefault="000F19E9">
            <w:pPr>
              <w:pStyle w:val="ConsPlusNormal"/>
            </w:pPr>
            <w:r>
              <w:t>Кизлярский муниципальный район</w:t>
            </w:r>
          </w:p>
        </w:tc>
        <w:tc>
          <w:tcPr>
            <w:tcW w:w="1987" w:type="dxa"/>
          </w:tcPr>
          <w:p w:rsidR="000F19E9" w:rsidRDefault="000F19E9">
            <w:pPr>
              <w:pStyle w:val="ConsPlusNormal"/>
              <w:jc w:val="center"/>
            </w:pPr>
            <w:r>
              <w:t>4838,0</w:t>
            </w:r>
          </w:p>
        </w:tc>
        <w:tc>
          <w:tcPr>
            <w:tcW w:w="1988" w:type="dxa"/>
          </w:tcPr>
          <w:p w:rsidR="000F19E9" w:rsidRDefault="000F19E9">
            <w:pPr>
              <w:pStyle w:val="ConsPlusNormal"/>
              <w:jc w:val="center"/>
            </w:pPr>
            <w:r>
              <w:t>5013,0</w:t>
            </w:r>
          </w:p>
        </w:tc>
      </w:tr>
      <w:tr w:rsidR="000F19E9">
        <w:tc>
          <w:tcPr>
            <w:tcW w:w="4252" w:type="dxa"/>
          </w:tcPr>
          <w:p w:rsidR="000F19E9" w:rsidRDefault="000F19E9">
            <w:pPr>
              <w:pStyle w:val="ConsPlusNormal"/>
            </w:pPr>
            <w:r>
              <w:t>сельсовет "Аверьяновский"</w:t>
            </w:r>
          </w:p>
        </w:tc>
        <w:tc>
          <w:tcPr>
            <w:tcW w:w="1987" w:type="dxa"/>
          </w:tcPr>
          <w:p w:rsidR="000F19E9" w:rsidRDefault="000F19E9">
            <w:pPr>
              <w:pStyle w:val="ConsPlusNormal"/>
              <w:jc w:val="center"/>
            </w:pPr>
            <w:r>
              <w:t>262,0</w:t>
            </w:r>
          </w:p>
        </w:tc>
        <w:tc>
          <w:tcPr>
            <w:tcW w:w="1988" w:type="dxa"/>
          </w:tcPr>
          <w:p w:rsidR="000F19E9" w:rsidRDefault="000F19E9">
            <w:pPr>
              <w:pStyle w:val="ConsPlusNormal"/>
              <w:jc w:val="center"/>
            </w:pPr>
            <w:r>
              <w:t>271,0</w:t>
            </w:r>
          </w:p>
        </w:tc>
      </w:tr>
      <w:tr w:rsidR="000F19E9">
        <w:tc>
          <w:tcPr>
            <w:tcW w:w="4252" w:type="dxa"/>
          </w:tcPr>
          <w:p w:rsidR="000F19E9" w:rsidRDefault="000F19E9">
            <w:pPr>
              <w:pStyle w:val="ConsPlusNormal"/>
            </w:pPr>
            <w:r>
              <w:t>сельсовет "Александрийский"</w:t>
            </w:r>
          </w:p>
        </w:tc>
        <w:tc>
          <w:tcPr>
            <w:tcW w:w="1987" w:type="dxa"/>
          </w:tcPr>
          <w:p w:rsidR="000F19E9" w:rsidRDefault="000F19E9">
            <w:pPr>
              <w:pStyle w:val="ConsPlusNormal"/>
              <w:jc w:val="center"/>
            </w:pPr>
            <w:r>
              <w:t>244,0</w:t>
            </w:r>
          </w:p>
        </w:tc>
        <w:tc>
          <w:tcPr>
            <w:tcW w:w="1988" w:type="dxa"/>
          </w:tcPr>
          <w:p w:rsidR="000F19E9" w:rsidRDefault="000F19E9">
            <w:pPr>
              <w:pStyle w:val="ConsPlusNormal"/>
              <w:jc w:val="center"/>
            </w:pPr>
            <w:r>
              <w:t>253,0</w:t>
            </w:r>
          </w:p>
        </w:tc>
      </w:tr>
      <w:tr w:rsidR="000F19E9">
        <w:tc>
          <w:tcPr>
            <w:tcW w:w="4252" w:type="dxa"/>
          </w:tcPr>
          <w:p w:rsidR="000F19E9" w:rsidRDefault="000F19E9">
            <w:pPr>
              <w:pStyle w:val="ConsPlusNormal"/>
            </w:pPr>
            <w:r>
              <w:t>сельсовет "Большеарешевский"</w:t>
            </w:r>
          </w:p>
        </w:tc>
        <w:tc>
          <w:tcPr>
            <w:tcW w:w="1987" w:type="dxa"/>
          </w:tcPr>
          <w:p w:rsidR="000F19E9" w:rsidRDefault="000F19E9">
            <w:pPr>
              <w:pStyle w:val="ConsPlusNormal"/>
              <w:jc w:val="center"/>
            </w:pPr>
            <w:r>
              <w:t>237,0</w:t>
            </w:r>
          </w:p>
        </w:tc>
        <w:tc>
          <w:tcPr>
            <w:tcW w:w="1988" w:type="dxa"/>
          </w:tcPr>
          <w:p w:rsidR="000F19E9" w:rsidRDefault="000F19E9">
            <w:pPr>
              <w:pStyle w:val="ConsPlusNormal"/>
              <w:jc w:val="center"/>
            </w:pPr>
            <w:r>
              <w:t>246,0</w:t>
            </w:r>
          </w:p>
        </w:tc>
      </w:tr>
      <w:tr w:rsidR="000F19E9">
        <w:tc>
          <w:tcPr>
            <w:tcW w:w="4252" w:type="dxa"/>
          </w:tcPr>
          <w:p w:rsidR="000F19E9" w:rsidRDefault="000F19E9">
            <w:pPr>
              <w:pStyle w:val="ConsPlusNormal"/>
            </w:pPr>
            <w:r>
              <w:t>сельсовет "Большебредихинский"</w:t>
            </w:r>
          </w:p>
        </w:tc>
        <w:tc>
          <w:tcPr>
            <w:tcW w:w="1987" w:type="dxa"/>
          </w:tcPr>
          <w:p w:rsidR="000F19E9" w:rsidRDefault="000F19E9">
            <w:pPr>
              <w:pStyle w:val="ConsPlusNormal"/>
              <w:jc w:val="center"/>
            </w:pPr>
            <w:r>
              <w:t>265,0</w:t>
            </w:r>
          </w:p>
        </w:tc>
        <w:tc>
          <w:tcPr>
            <w:tcW w:w="1988" w:type="dxa"/>
          </w:tcPr>
          <w:p w:rsidR="000F19E9" w:rsidRDefault="000F19E9">
            <w:pPr>
              <w:pStyle w:val="ConsPlusNormal"/>
              <w:jc w:val="center"/>
            </w:pPr>
            <w:r>
              <w:t>274,0</w:t>
            </w:r>
          </w:p>
        </w:tc>
      </w:tr>
      <w:tr w:rsidR="000F19E9">
        <w:tc>
          <w:tcPr>
            <w:tcW w:w="4252" w:type="dxa"/>
          </w:tcPr>
          <w:p w:rsidR="000F19E9" w:rsidRDefault="000F19E9">
            <w:pPr>
              <w:pStyle w:val="ConsPlusNormal"/>
            </w:pPr>
            <w:r>
              <w:t>сельсовет "Большезадоевский"</w:t>
            </w:r>
          </w:p>
        </w:tc>
        <w:tc>
          <w:tcPr>
            <w:tcW w:w="1987" w:type="dxa"/>
          </w:tcPr>
          <w:p w:rsidR="000F19E9" w:rsidRDefault="000F19E9">
            <w:pPr>
              <w:pStyle w:val="ConsPlusNormal"/>
              <w:jc w:val="center"/>
            </w:pPr>
            <w:r>
              <w:t>237,0</w:t>
            </w:r>
          </w:p>
        </w:tc>
        <w:tc>
          <w:tcPr>
            <w:tcW w:w="1988" w:type="dxa"/>
          </w:tcPr>
          <w:p w:rsidR="000F19E9" w:rsidRDefault="000F19E9">
            <w:pPr>
              <w:pStyle w:val="ConsPlusNormal"/>
              <w:jc w:val="center"/>
            </w:pPr>
            <w:r>
              <w:t>246,0</w:t>
            </w:r>
          </w:p>
        </w:tc>
      </w:tr>
      <w:tr w:rsidR="000F19E9">
        <w:tc>
          <w:tcPr>
            <w:tcW w:w="4252" w:type="dxa"/>
          </w:tcPr>
          <w:p w:rsidR="000F19E9" w:rsidRDefault="000F19E9">
            <w:pPr>
              <w:pStyle w:val="ConsPlusNormal"/>
            </w:pPr>
            <w:r>
              <w:t>сельсовет "Брянский"</w:t>
            </w:r>
          </w:p>
        </w:tc>
        <w:tc>
          <w:tcPr>
            <w:tcW w:w="1987" w:type="dxa"/>
          </w:tcPr>
          <w:p w:rsidR="000F19E9" w:rsidRDefault="000F19E9">
            <w:pPr>
              <w:pStyle w:val="ConsPlusNormal"/>
              <w:jc w:val="center"/>
            </w:pPr>
            <w:r>
              <w:t>103,0</w:t>
            </w:r>
          </w:p>
        </w:tc>
        <w:tc>
          <w:tcPr>
            <w:tcW w:w="1988" w:type="dxa"/>
          </w:tcPr>
          <w:p w:rsidR="000F19E9" w:rsidRDefault="000F19E9">
            <w:pPr>
              <w:pStyle w:val="ConsPlusNormal"/>
              <w:jc w:val="center"/>
            </w:pPr>
            <w:r>
              <w:t>107,0</w:t>
            </w:r>
          </w:p>
        </w:tc>
      </w:tr>
      <w:tr w:rsidR="000F19E9">
        <w:tc>
          <w:tcPr>
            <w:tcW w:w="4252" w:type="dxa"/>
          </w:tcPr>
          <w:p w:rsidR="000F19E9" w:rsidRDefault="000F19E9">
            <w:pPr>
              <w:pStyle w:val="ConsPlusNormal"/>
            </w:pPr>
            <w:r>
              <w:t>сельсовет "Впередовский"</w:t>
            </w:r>
          </w:p>
        </w:tc>
        <w:tc>
          <w:tcPr>
            <w:tcW w:w="1987" w:type="dxa"/>
          </w:tcPr>
          <w:p w:rsidR="000F19E9" w:rsidRDefault="000F19E9">
            <w:pPr>
              <w:pStyle w:val="ConsPlusNormal"/>
              <w:jc w:val="center"/>
            </w:pPr>
            <w:r>
              <w:t>237,0</w:t>
            </w:r>
          </w:p>
        </w:tc>
        <w:tc>
          <w:tcPr>
            <w:tcW w:w="1988" w:type="dxa"/>
          </w:tcPr>
          <w:p w:rsidR="000F19E9" w:rsidRDefault="000F19E9">
            <w:pPr>
              <w:pStyle w:val="ConsPlusNormal"/>
              <w:jc w:val="center"/>
            </w:pPr>
            <w:r>
              <w:t>246,0</w:t>
            </w:r>
          </w:p>
        </w:tc>
      </w:tr>
      <w:tr w:rsidR="000F19E9">
        <w:tc>
          <w:tcPr>
            <w:tcW w:w="4252" w:type="dxa"/>
          </w:tcPr>
          <w:p w:rsidR="000F19E9" w:rsidRDefault="000F19E9">
            <w:pPr>
              <w:pStyle w:val="ConsPlusNormal"/>
            </w:pPr>
            <w:r>
              <w:t>сельсовет "Кардоновский"</w:t>
            </w:r>
          </w:p>
        </w:tc>
        <w:tc>
          <w:tcPr>
            <w:tcW w:w="1987" w:type="dxa"/>
          </w:tcPr>
          <w:p w:rsidR="000F19E9" w:rsidRDefault="000F19E9">
            <w:pPr>
              <w:pStyle w:val="ConsPlusNormal"/>
              <w:jc w:val="center"/>
            </w:pPr>
            <w:r>
              <w:t>251,0</w:t>
            </w:r>
          </w:p>
        </w:tc>
        <w:tc>
          <w:tcPr>
            <w:tcW w:w="1988" w:type="dxa"/>
          </w:tcPr>
          <w:p w:rsidR="000F19E9" w:rsidRDefault="000F19E9">
            <w:pPr>
              <w:pStyle w:val="ConsPlusNormal"/>
              <w:jc w:val="center"/>
            </w:pPr>
            <w:r>
              <w:t>260,0</w:t>
            </w:r>
          </w:p>
        </w:tc>
      </w:tr>
      <w:tr w:rsidR="000F19E9">
        <w:tc>
          <w:tcPr>
            <w:tcW w:w="4252" w:type="dxa"/>
          </w:tcPr>
          <w:p w:rsidR="000F19E9" w:rsidRDefault="000F19E9">
            <w:pPr>
              <w:pStyle w:val="ConsPlusNormal"/>
            </w:pPr>
            <w:r>
              <w:t>сельсовет "Кизлярский"</w:t>
            </w:r>
          </w:p>
        </w:tc>
        <w:tc>
          <w:tcPr>
            <w:tcW w:w="1987" w:type="dxa"/>
          </w:tcPr>
          <w:p w:rsidR="000F19E9" w:rsidRDefault="000F19E9">
            <w:pPr>
              <w:pStyle w:val="ConsPlusNormal"/>
              <w:jc w:val="center"/>
            </w:pPr>
            <w:r>
              <w:t>265,0</w:t>
            </w:r>
          </w:p>
        </w:tc>
        <w:tc>
          <w:tcPr>
            <w:tcW w:w="1988" w:type="dxa"/>
          </w:tcPr>
          <w:p w:rsidR="000F19E9" w:rsidRDefault="000F19E9">
            <w:pPr>
              <w:pStyle w:val="ConsPlusNormal"/>
              <w:jc w:val="center"/>
            </w:pPr>
            <w:r>
              <w:t>274,0</w:t>
            </w:r>
          </w:p>
        </w:tc>
      </w:tr>
      <w:tr w:rsidR="000F19E9">
        <w:tc>
          <w:tcPr>
            <w:tcW w:w="4252" w:type="dxa"/>
          </w:tcPr>
          <w:p w:rsidR="000F19E9" w:rsidRDefault="000F19E9">
            <w:pPr>
              <w:pStyle w:val="ConsPlusNormal"/>
            </w:pPr>
            <w:r>
              <w:t>сельсовет "Косякинский"</w:t>
            </w:r>
          </w:p>
        </w:tc>
        <w:tc>
          <w:tcPr>
            <w:tcW w:w="1987" w:type="dxa"/>
          </w:tcPr>
          <w:p w:rsidR="000F19E9" w:rsidRDefault="000F19E9">
            <w:pPr>
              <w:pStyle w:val="ConsPlusNormal"/>
              <w:jc w:val="center"/>
            </w:pPr>
            <w:r>
              <w:t>265,0</w:t>
            </w:r>
          </w:p>
        </w:tc>
        <w:tc>
          <w:tcPr>
            <w:tcW w:w="1988" w:type="dxa"/>
          </w:tcPr>
          <w:p w:rsidR="000F19E9" w:rsidRDefault="000F19E9">
            <w:pPr>
              <w:pStyle w:val="ConsPlusNormal"/>
              <w:jc w:val="center"/>
            </w:pPr>
            <w:r>
              <w:t>274,0</w:t>
            </w:r>
          </w:p>
        </w:tc>
      </w:tr>
      <w:tr w:rsidR="000F19E9">
        <w:tc>
          <w:tcPr>
            <w:tcW w:w="4252" w:type="dxa"/>
          </w:tcPr>
          <w:p w:rsidR="000F19E9" w:rsidRDefault="000F19E9">
            <w:pPr>
              <w:pStyle w:val="ConsPlusNormal"/>
            </w:pPr>
            <w:r>
              <w:t>сельсовет "Крайновский"</w:t>
            </w:r>
          </w:p>
        </w:tc>
        <w:tc>
          <w:tcPr>
            <w:tcW w:w="1987" w:type="dxa"/>
          </w:tcPr>
          <w:p w:rsidR="000F19E9" w:rsidRDefault="000F19E9">
            <w:pPr>
              <w:pStyle w:val="ConsPlusNormal"/>
              <w:jc w:val="center"/>
            </w:pPr>
            <w:r>
              <w:t>282,0</w:t>
            </w:r>
          </w:p>
        </w:tc>
        <w:tc>
          <w:tcPr>
            <w:tcW w:w="1988" w:type="dxa"/>
          </w:tcPr>
          <w:p w:rsidR="000F19E9" w:rsidRDefault="000F19E9">
            <w:pPr>
              <w:pStyle w:val="ConsPlusNormal"/>
              <w:jc w:val="center"/>
            </w:pPr>
            <w:r>
              <w:t>293,0</w:t>
            </w:r>
          </w:p>
        </w:tc>
      </w:tr>
      <w:tr w:rsidR="000F19E9">
        <w:tc>
          <w:tcPr>
            <w:tcW w:w="4252" w:type="dxa"/>
          </w:tcPr>
          <w:p w:rsidR="000F19E9" w:rsidRDefault="000F19E9">
            <w:pPr>
              <w:pStyle w:val="ConsPlusNormal"/>
            </w:pPr>
            <w:r>
              <w:t>сельсовет "Красноармейский"</w:t>
            </w:r>
          </w:p>
        </w:tc>
        <w:tc>
          <w:tcPr>
            <w:tcW w:w="1987" w:type="dxa"/>
          </w:tcPr>
          <w:p w:rsidR="000F19E9" w:rsidRDefault="000F19E9">
            <w:pPr>
              <w:pStyle w:val="ConsPlusNormal"/>
              <w:jc w:val="center"/>
            </w:pPr>
            <w:r>
              <w:t>291,0</w:t>
            </w:r>
          </w:p>
        </w:tc>
        <w:tc>
          <w:tcPr>
            <w:tcW w:w="1988" w:type="dxa"/>
          </w:tcPr>
          <w:p w:rsidR="000F19E9" w:rsidRDefault="000F19E9">
            <w:pPr>
              <w:pStyle w:val="ConsPlusNormal"/>
              <w:jc w:val="center"/>
            </w:pPr>
            <w:r>
              <w:t>300,0</w:t>
            </w:r>
          </w:p>
        </w:tc>
      </w:tr>
      <w:tr w:rsidR="000F19E9">
        <w:tc>
          <w:tcPr>
            <w:tcW w:w="4252" w:type="dxa"/>
          </w:tcPr>
          <w:p w:rsidR="000F19E9" w:rsidRDefault="000F19E9">
            <w:pPr>
              <w:pStyle w:val="ConsPlusNormal"/>
            </w:pPr>
            <w:r>
              <w:t>сельсовет "Малоарешевский"</w:t>
            </w:r>
          </w:p>
        </w:tc>
        <w:tc>
          <w:tcPr>
            <w:tcW w:w="1987" w:type="dxa"/>
          </w:tcPr>
          <w:p w:rsidR="000F19E9" w:rsidRDefault="000F19E9">
            <w:pPr>
              <w:pStyle w:val="ConsPlusNormal"/>
              <w:jc w:val="center"/>
            </w:pPr>
            <w:r>
              <w:t>243,0</w:t>
            </w:r>
          </w:p>
        </w:tc>
        <w:tc>
          <w:tcPr>
            <w:tcW w:w="1988" w:type="dxa"/>
          </w:tcPr>
          <w:p w:rsidR="000F19E9" w:rsidRDefault="000F19E9">
            <w:pPr>
              <w:pStyle w:val="ConsPlusNormal"/>
              <w:jc w:val="center"/>
            </w:pPr>
            <w:r>
              <w:t>252,0</w:t>
            </w:r>
          </w:p>
        </w:tc>
      </w:tr>
      <w:tr w:rsidR="000F19E9">
        <w:tc>
          <w:tcPr>
            <w:tcW w:w="4252" w:type="dxa"/>
          </w:tcPr>
          <w:p w:rsidR="000F19E9" w:rsidRDefault="000F19E9">
            <w:pPr>
              <w:pStyle w:val="ConsPlusNormal"/>
            </w:pPr>
            <w:r>
              <w:t>село Новый Бирюзяк</w:t>
            </w:r>
          </w:p>
        </w:tc>
        <w:tc>
          <w:tcPr>
            <w:tcW w:w="1987" w:type="dxa"/>
          </w:tcPr>
          <w:p w:rsidR="000F19E9" w:rsidRDefault="000F19E9">
            <w:pPr>
              <w:pStyle w:val="ConsPlusNormal"/>
              <w:jc w:val="center"/>
            </w:pPr>
            <w:r>
              <w:t>95,0</w:t>
            </w:r>
          </w:p>
        </w:tc>
        <w:tc>
          <w:tcPr>
            <w:tcW w:w="1988" w:type="dxa"/>
          </w:tcPr>
          <w:p w:rsidR="000F19E9" w:rsidRDefault="000F19E9">
            <w:pPr>
              <w:pStyle w:val="ConsPlusNormal"/>
              <w:jc w:val="center"/>
            </w:pPr>
            <w:r>
              <w:t>99,0</w:t>
            </w:r>
          </w:p>
        </w:tc>
      </w:tr>
      <w:tr w:rsidR="000F19E9">
        <w:tc>
          <w:tcPr>
            <w:tcW w:w="4252" w:type="dxa"/>
          </w:tcPr>
          <w:p w:rsidR="000F19E9" w:rsidRDefault="000F19E9">
            <w:pPr>
              <w:pStyle w:val="ConsPlusNormal"/>
            </w:pPr>
            <w:r>
              <w:t>сельсовет "Новокохановский"</w:t>
            </w:r>
          </w:p>
        </w:tc>
        <w:tc>
          <w:tcPr>
            <w:tcW w:w="1987" w:type="dxa"/>
          </w:tcPr>
          <w:p w:rsidR="000F19E9" w:rsidRDefault="000F19E9">
            <w:pPr>
              <w:pStyle w:val="ConsPlusNormal"/>
              <w:jc w:val="center"/>
            </w:pPr>
            <w:r>
              <w:t>263,0</w:t>
            </w:r>
          </w:p>
        </w:tc>
        <w:tc>
          <w:tcPr>
            <w:tcW w:w="1988" w:type="dxa"/>
          </w:tcPr>
          <w:p w:rsidR="000F19E9" w:rsidRDefault="000F19E9">
            <w:pPr>
              <w:pStyle w:val="ConsPlusNormal"/>
              <w:jc w:val="center"/>
            </w:pPr>
            <w:r>
              <w:t>272,0</w:t>
            </w:r>
          </w:p>
        </w:tc>
      </w:tr>
      <w:tr w:rsidR="000F19E9">
        <w:tc>
          <w:tcPr>
            <w:tcW w:w="4252" w:type="dxa"/>
          </w:tcPr>
          <w:p w:rsidR="000F19E9" w:rsidRDefault="000F19E9">
            <w:pPr>
              <w:pStyle w:val="ConsPlusNormal"/>
            </w:pPr>
            <w:r>
              <w:t>сельсовет "Новосеребряковский"</w:t>
            </w:r>
          </w:p>
        </w:tc>
        <w:tc>
          <w:tcPr>
            <w:tcW w:w="1987" w:type="dxa"/>
          </w:tcPr>
          <w:p w:rsidR="000F19E9" w:rsidRDefault="000F19E9">
            <w:pPr>
              <w:pStyle w:val="ConsPlusNormal"/>
              <w:jc w:val="center"/>
            </w:pPr>
            <w:r>
              <w:t>96,0</w:t>
            </w:r>
          </w:p>
        </w:tc>
        <w:tc>
          <w:tcPr>
            <w:tcW w:w="1988" w:type="dxa"/>
          </w:tcPr>
          <w:p w:rsidR="000F19E9" w:rsidRDefault="000F19E9">
            <w:pPr>
              <w:pStyle w:val="ConsPlusNormal"/>
              <w:jc w:val="center"/>
            </w:pPr>
            <w:r>
              <w:t>100,0</w:t>
            </w:r>
          </w:p>
        </w:tc>
      </w:tr>
      <w:tr w:rsidR="000F19E9">
        <w:tc>
          <w:tcPr>
            <w:tcW w:w="4252" w:type="dxa"/>
          </w:tcPr>
          <w:p w:rsidR="000F19E9" w:rsidRDefault="000F19E9">
            <w:pPr>
              <w:pStyle w:val="ConsPlusNormal"/>
            </w:pPr>
            <w:r>
              <w:t>село Огузер</w:t>
            </w:r>
          </w:p>
        </w:tc>
        <w:tc>
          <w:tcPr>
            <w:tcW w:w="1987" w:type="dxa"/>
          </w:tcPr>
          <w:p w:rsidR="000F19E9" w:rsidRDefault="000F19E9">
            <w:pPr>
              <w:pStyle w:val="ConsPlusNormal"/>
              <w:jc w:val="center"/>
            </w:pPr>
            <w:r>
              <w:t>90,0</w:t>
            </w:r>
          </w:p>
        </w:tc>
        <w:tc>
          <w:tcPr>
            <w:tcW w:w="1988" w:type="dxa"/>
          </w:tcPr>
          <w:p w:rsidR="000F19E9" w:rsidRDefault="000F19E9">
            <w:pPr>
              <w:pStyle w:val="ConsPlusNormal"/>
              <w:jc w:val="center"/>
            </w:pPr>
            <w:r>
              <w:t>94,0</w:t>
            </w:r>
          </w:p>
        </w:tc>
      </w:tr>
      <w:tr w:rsidR="000F19E9">
        <w:tc>
          <w:tcPr>
            <w:tcW w:w="4252" w:type="dxa"/>
          </w:tcPr>
          <w:p w:rsidR="000F19E9" w:rsidRDefault="000F19E9">
            <w:pPr>
              <w:pStyle w:val="ConsPlusNormal"/>
            </w:pPr>
            <w:r>
              <w:t>село Тушиловка</w:t>
            </w:r>
          </w:p>
        </w:tc>
        <w:tc>
          <w:tcPr>
            <w:tcW w:w="1987" w:type="dxa"/>
          </w:tcPr>
          <w:p w:rsidR="000F19E9" w:rsidRDefault="000F19E9">
            <w:pPr>
              <w:pStyle w:val="ConsPlusNormal"/>
              <w:jc w:val="center"/>
            </w:pPr>
            <w:r>
              <w:t>99,0</w:t>
            </w:r>
          </w:p>
        </w:tc>
        <w:tc>
          <w:tcPr>
            <w:tcW w:w="1988" w:type="dxa"/>
          </w:tcPr>
          <w:p w:rsidR="000F19E9" w:rsidRDefault="000F19E9">
            <w:pPr>
              <w:pStyle w:val="ConsPlusNormal"/>
              <w:jc w:val="center"/>
            </w:pPr>
            <w:r>
              <w:t>103,0</w:t>
            </w:r>
          </w:p>
        </w:tc>
      </w:tr>
      <w:tr w:rsidR="000F19E9">
        <w:tc>
          <w:tcPr>
            <w:tcW w:w="4252" w:type="dxa"/>
          </w:tcPr>
          <w:p w:rsidR="000F19E9" w:rsidRDefault="000F19E9">
            <w:pPr>
              <w:pStyle w:val="ConsPlusNormal"/>
            </w:pPr>
            <w:r>
              <w:t>сельсовет "Цветковский"</w:t>
            </w:r>
          </w:p>
        </w:tc>
        <w:tc>
          <w:tcPr>
            <w:tcW w:w="1987" w:type="dxa"/>
          </w:tcPr>
          <w:p w:rsidR="000F19E9" w:rsidRDefault="000F19E9">
            <w:pPr>
              <w:pStyle w:val="ConsPlusNormal"/>
              <w:jc w:val="center"/>
            </w:pPr>
            <w:r>
              <w:t>264,0</w:t>
            </w:r>
          </w:p>
        </w:tc>
        <w:tc>
          <w:tcPr>
            <w:tcW w:w="1988" w:type="dxa"/>
          </w:tcPr>
          <w:p w:rsidR="000F19E9" w:rsidRDefault="000F19E9">
            <w:pPr>
              <w:pStyle w:val="ConsPlusNormal"/>
              <w:jc w:val="center"/>
            </w:pPr>
            <w:r>
              <w:t>273,0</w:t>
            </w:r>
          </w:p>
        </w:tc>
      </w:tr>
      <w:tr w:rsidR="000F19E9">
        <w:tc>
          <w:tcPr>
            <w:tcW w:w="4252" w:type="dxa"/>
          </w:tcPr>
          <w:p w:rsidR="000F19E9" w:rsidRDefault="000F19E9">
            <w:pPr>
              <w:pStyle w:val="ConsPlusNormal"/>
            </w:pPr>
            <w:r>
              <w:t>сельсовет "Черняевский"</w:t>
            </w:r>
          </w:p>
        </w:tc>
        <w:tc>
          <w:tcPr>
            <w:tcW w:w="1987" w:type="dxa"/>
          </w:tcPr>
          <w:p w:rsidR="000F19E9" w:rsidRDefault="000F19E9">
            <w:pPr>
              <w:pStyle w:val="ConsPlusNormal"/>
              <w:jc w:val="center"/>
            </w:pPr>
            <w:r>
              <w:t>258,0</w:t>
            </w:r>
          </w:p>
        </w:tc>
        <w:tc>
          <w:tcPr>
            <w:tcW w:w="1988" w:type="dxa"/>
          </w:tcPr>
          <w:p w:rsidR="000F19E9" w:rsidRDefault="000F19E9">
            <w:pPr>
              <w:pStyle w:val="ConsPlusNormal"/>
              <w:jc w:val="center"/>
            </w:pPr>
            <w:r>
              <w:t>267,0</w:t>
            </w:r>
          </w:p>
        </w:tc>
      </w:tr>
      <w:tr w:rsidR="000F19E9">
        <w:tc>
          <w:tcPr>
            <w:tcW w:w="4252" w:type="dxa"/>
          </w:tcPr>
          <w:p w:rsidR="000F19E9" w:rsidRDefault="000F19E9">
            <w:pPr>
              <w:pStyle w:val="ConsPlusNormal"/>
            </w:pPr>
            <w:r>
              <w:t>сельсовет "Южный"</w:t>
            </w:r>
          </w:p>
        </w:tc>
        <w:tc>
          <w:tcPr>
            <w:tcW w:w="1987" w:type="dxa"/>
          </w:tcPr>
          <w:p w:rsidR="000F19E9" w:rsidRDefault="000F19E9">
            <w:pPr>
              <w:pStyle w:val="ConsPlusNormal"/>
              <w:jc w:val="center"/>
            </w:pPr>
            <w:r>
              <w:t>254,0</w:t>
            </w:r>
          </w:p>
        </w:tc>
        <w:tc>
          <w:tcPr>
            <w:tcW w:w="1988" w:type="dxa"/>
          </w:tcPr>
          <w:p w:rsidR="000F19E9" w:rsidRDefault="000F19E9">
            <w:pPr>
              <w:pStyle w:val="ConsPlusNormal"/>
              <w:jc w:val="center"/>
            </w:pPr>
            <w:r>
              <w:t>263,0</w:t>
            </w:r>
          </w:p>
        </w:tc>
      </w:tr>
      <w:tr w:rsidR="000F19E9">
        <w:tc>
          <w:tcPr>
            <w:tcW w:w="4252" w:type="dxa"/>
          </w:tcPr>
          <w:p w:rsidR="000F19E9" w:rsidRDefault="000F19E9">
            <w:pPr>
              <w:pStyle w:val="ConsPlusNormal"/>
            </w:pPr>
            <w:r>
              <w:t>сельсовет "Яснополянский"</w:t>
            </w:r>
          </w:p>
        </w:tc>
        <w:tc>
          <w:tcPr>
            <w:tcW w:w="1987" w:type="dxa"/>
          </w:tcPr>
          <w:p w:rsidR="000F19E9" w:rsidRDefault="000F19E9">
            <w:pPr>
              <w:pStyle w:val="ConsPlusNormal"/>
              <w:jc w:val="center"/>
            </w:pPr>
            <w:r>
              <w:t>237,0</w:t>
            </w:r>
          </w:p>
        </w:tc>
        <w:tc>
          <w:tcPr>
            <w:tcW w:w="1988" w:type="dxa"/>
          </w:tcPr>
          <w:p w:rsidR="000F19E9" w:rsidRDefault="000F19E9">
            <w:pPr>
              <w:pStyle w:val="ConsPlusNormal"/>
              <w:jc w:val="center"/>
            </w:pPr>
            <w:r>
              <w:t>246,0</w:t>
            </w:r>
          </w:p>
        </w:tc>
      </w:tr>
      <w:tr w:rsidR="000F19E9">
        <w:tc>
          <w:tcPr>
            <w:tcW w:w="4252" w:type="dxa"/>
          </w:tcPr>
          <w:p w:rsidR="000F19E9" w:rsidRDefault="000F19E9">
            <w:pPr>
              <w:pStyle w:val="ConsPlusNormal"/>
            </w:pPr>
            <w:r>
              <w:lastRenderedPageBreak/>
              <w:t>Кумторкалинский муниципальный район</w:t>
            </w:r>
          </w:p>
        </w:tc>
        <w:tc>
          <w:tcPr>
            <w:tcW w:w="1987" w:type="dxa"/>
          </w:tcPr>
          <w:p w:rsidR="000F19E9" w:rsidRDefault="000F19E9">
            <w:pPr>
              <w:pStyle w:val="ConsPlusNormal"/>
              <w:jc w:val="center"/>
            </w:pPr>
            <w:r>
              <w:t>1794,0</w:t>
            </w:r>
          </w:p>
        </w:tc>
        <w:tc>
          <w:tcPr>
            <w:tcW w:w="1988" w:type="dxa"/>
          </w:tcPr>
          <w:p w:rsidR="000F19E9" w:rsidRDefault="000F19E9">
            <w:pPr>
              <w:pStyle w:val="ConsPlusNormal"/>
              <w:jc w:val="center"/>
            </w:pPr>
            <w:r>
              <w:t>1856,0</w:t>
            </w:r>
          </w:p>
        </w:tc>
      </w:tr>
      <w:tr w:rsidR="000F19E9">
        <w:tc>
          <w:tcPr>
            <w:tcW w:w="4252" w:type="dxa"/>
          </w:tcPr>
          <w:p w:rsidR="000F19E9" w:rsidRDefault="000F19E9">
            <w:pPr>
              <w:pStyle w:val="ConsPlusNormal"/>
            </w:pPr>
            <w:r>
              <w:t>село Аджидада</w:t>
            </w:r>
          </w:p>
        </w:tc>
        <w:tc>
          <w:tcPr>
            <w:tcW w:w="1987" w:type="dxa"/>
          </w:tcPr>
          <w:p w:rsidR="000F19E9" w:rsidRDefault="000F19E9">
            <w:pPr>
              <w:pStyle w:val="ConsPlusNormal"/>
              <w:jc w:val="center"/>
            </w:pPr>
            <w:r>
              <w:t>238,0</w:t>
            </w:r>
          </w:p>
        </w:tc>
        <w:tc>
          <w:tcPr>
            <w:tcW w:w="1988" w:type="dxa"/>
          </w:tcPr>
          <w:p w:rsidR="000F19E9" w:rsidRDefault="000F19E9">
            <w:pPr>
              <w:pStyle w:val="ConsPlusNormal"/>
              <w:jc w:val="center"/>
            </w:pPr>
            <w:r>
              <w:t>247,0</w:t>
            </w:r>
          </w:p>
        </w:tc>
      </w:tr>
      <w:tr w:rsidR="000F19E9">
        <w:tc>
          <w:tcPr>
            <w:tcW w:w="4252" w:type="dxa"/>
          </w:tcPr>
          <w:p w:rsidR="000F19E9" w:rsidRDefault="000F19E9">
            <w:pPr>
              <w:pStyle w:val="ConsPlusNormal"/>
            </w:pPr>
            <w:r>
              <w:t>село Алмало</w:t>
            </w:r>
          </w:p>
        </w:tc>
        <w:tc>
          <w:tcPr>
            <w:tcW w:w="1987" w:type="dxa"/>
          </w:tcPr>
          <w:p w:rsidR="000F19E9" w:rsidRDefault="000F19E9">
            <w:pPr>
              <w:pStyle w:val="ConsPlusNormal"/>
              <w:jc w:val="center"/>
            </w:pPr>
            <w:r>
              <w:t>240,0</w:t>
            </w:r>
          </w:p>
        </w:tc>
        <w:tc>
          <w:tcPr>
            <w:tcW w:w="1988" w:type="dxa"/>
          </w:tcPr>
          <w:p w:rsidR="000F19E9" w:rsidRDefault="000F19E9">
            <w:pPr>
              <w:pStyle w:val="ConsPlusNormal"/>
              <w:jc w:val="center"/>
            </w:pPr>
            <w:r>
              <w:t>249,0</w:t>
            </w:r>
          </w:p>
        </w:tc>
      </w:tr>
      <w:tr w:rsidR="000F19E9">
        <w:tc>
          <w:tcPr>
            <w:tcW w:w="4252" w:type="dxa"/>
          </w:tcPr>
          <w:p w:rsidR="000F19E9" w:rsidRDefault="000F19E9">
            <w:pPr>
              <w:pStyle w:val="ConsPlusNormal"/>
            </w:pPr>
            <w:r>
              <w:t>сельсовет "Коркмаскалинский"</w:t>
            </w:r>
          </w:p>
        </w:tc>
        <w:tc>
          <w:tcPr>
            <w:tcW w:w="1987" w:type="dxa"/>
          </w:tcPr>
          <w:p w:rsidR="000F19E9" w:rsidRDefault="000F19E9">
            <w:pPr>
              <w:pStyle w:val="ConsPlusNormal"/>
              <w:jc w:val="center"/>
            </w:pPr>
            <w:r>
              <w:t>554,0</w:t>
            </w:r>
          </w:p>
        </w:tc>
        <w:tc>
          <w:tcPr>
            <w:tcW w:w="1988" w:type="dxa"/>
          </w:tcPr>
          <w:p w:rsidR="000F19E9" w:rsidRDefault="000F19E9">
            <w:pPr>
              <w:pStyle w:val="ConsPlusNormal"/>
              <w:jc w:val="center"/>
            </w:pPr>
            <w:r>
              <w:t>572,0</w:t>
            </w:r>
          </w:p>
        </w:tc>
      </w:tr>
      <w:tr w:rsidR="000F19E9">
        <w:tc>
          <w:tcPr>
            <w:tcW w:w="4252" w:type="dxa"/>
          </w:tcPr>
          <w:p w:rsidR="000F19E9" w:rsidRDefault="000F19E9">
            <w:pPr>
              <w:pStyle w:val="ConsPlusNormal"/>
            </w:pPr>
            <w:r>
              <w:t>село Темиргое</w:t>
            </w:r>
          </w:p>
        </w:tc>
        <w:tc>
          <w:tcPr>
            <w:tcW w:w="1987" w:type="dxa"/>
          </w:tcPr>
          <w:p w:rsidR="000F19E9" w:rsidRDefault="000F19E9">
            <w:pPr>
              <w:pStyle w:val="ConsPlusNormal"/>
              <w:jc w:val="center"/>
            </w:pPr>
            <w:r>
              <w:t>108,0</w:t>
            </w:r>
          </w:p>
        </w:tc>
        <w:tc>
          <w:tcPr>
            <w:tcW w:w="1988" w:type="dxa"/>
          </w:tcPr>
          <w:p w:rsidR="000F19E9" w:rsidRDefault="000F19E9">
            <w:pPr>
              <w:pStyle w:val="ConsPlusNormal"/>
              <w:jc w:val="center"/>
            </w:pPr>
            <w:r>
              <w:t>112,0</w:t>
            </w:r>
          </w:p>
        </w:tc>
      </w:tr>
      <w:tr w:rsidR="000F19E9">
        <w:tc>
          <w:tcPr>
            <w:tcW w:w="4252" w:type="dxa"/>
          </w:tcPr>
          <w:p w:rsidR="000F19E9" w:rsidRDefault="000F19E9">
            <w:pPr>
              <w:pStyle w:val="ConsPlusNormal"/>
            </w:pPr>
            <w:r>
              <w:t>поселок Тюбе</w:t>
            </w:r>
          </w:p>
        </w:tc>
        <w:tc>
          <w:tcPr>
            <w:tcW w:w="1987" w:type="dxa"/>
          </w:tcPr>
          <w:p w:rsidR="000F19E9" w:rsidRDefault="000F19E9">
            <w:pPr>
              <w:pStyle w:val="ConsPlusNormal"/>
              <w:jc w:val="center"/>
            </w:pPr>
            <w:r>
              <w:t>276,0</w:t>
            </w:r>
          </w:p>
        </w:tc>
        <w:tc>
          <w:tcPr>
            <w:tcW w:w="1988" w:type="dxa"/>
          </w:tcPr>
          <w:p w:rsidR="000F19E9" w:rsidRDefault="000F19E9">
            <w:pPr>
              <w:pStyle w:val="ConsPlusNormal"/>
              <w:jc w:val="center"/>
            </w:pPr>
            <w:r>
              <w:t>285,0</w:t>
            </w:r>
          </w:p>
        </w:tc>
      </w:tr>
      <w:tr w:rsidR="000F19E9">
        <w:tc>
          <w:tcPr>
            <w:tcW w:w="4252" w:type="dxa"/>
          </w:tcPr>
          <w:p w:rsidR="000F19E9" w:rsidRDefault="000F19E9">
            <w:pPr>
              <w:pStyle w:val="ConsPlusNormal"/>
            </w:pPr>
            <w:r>
              <w:t>село Учкент</w:t>
            </w:r>
          </w:p>
        </w:tc>
        <w:tc>
          <w:tcPr>
            <w:tcW w:w="1987" w:type="dxa"/>
          </w:tcPr>
          <w:p w:rsidR="000F19E9" w:rsidRDefault="000F19E9">
            <w:pPr>
              <w:pStyle w:val="ConsPlusNormal"/>
              <w:jc w:val="center"/>
            </w:pPr>
            <w:r>
              <w:t>273,0</w:t>
            </w:r>
          </w:p>
        </w:tc>
        <w:tc>
          <w:tcPr>
            <w:tcW w:w="1988" w:type="dxa"/>
          </w:tcPr>
          <w:p w:rsidR="000F19E9" w:rsidRDefault="000F19E9">
            <w:pPr>
              <w:pStyle w:val="ConsPlusNormal"/>
              <w:jc w:val="center"/>
            </w:pPr>
            <w:r>
              <w:t>282,0</w:t>
            </w:r>
          </w:p>
        </w:tc>
      </w:tr>
      <w:tr w:rsidR="000F19E9">
        <w:tc>
          <w:tcPr>
            <w:tcW w:w="4252" w:type="dxa"/>
          </w:tcPr>
          <w:p w:rsidR="000F19E9" w:rsidRDefault="000F19E9">
            <w:pPr>
              <w:pStyle w:val="ConsPlusNormal"/>
            </w:pPr>
            <w:r>
              <w:t>село Шамхал-Янги-Юрт</w:t>
            </w:r>
          </w:p>
        </w:tc>
        <w:tc>
          <w:tcPr>
            <w:tcW w:w="1987" w:type="dxa"/>
          </w:tcPr>
          <w:p w:rsidR="000F19E9" w:rsidRDefault="000F19E9">
            <w:pPr>
              <w:pStyle w:val="ConsPlusNormal"/>
              <w:jc w:val="center"/>
            </w:pPr>
            <w:r>
              <w:t>105,0</w:t>
            </w:r>
          </w:p>
        </w:tc>
        <w:tc>
          <w:tcPr>
            <w:tcW w:w="1988" w:type="dxa"/>
          </w:tcPr>
          <w:p w:rsidR="000F19E9" w:rsidRDefault="000F19E9">
            <w:pPr>
              <w:pStyle w:val="ConsPlusNormal"/>
              <w:jc w:val="center"/>
            </w:pPr>
            <w:r>
              <w:t>109,0</w:t>
            </w:r>
          </w:p>
        </w:tc>
      </w:tr>
      <w:tr w:rsidR="000F19E9">
        <w:tc>
          <w:tcPr>
            <w:tcW w:w="4252" w:type="dxa"/>
          </w:tcPr>
          <w:p w:rsidR="000F19E9" w:rsidRDefault="000F19E9">
            <w:pPr>
              <w:pStyle w:val="ConsPlusNormal"/>
            </w:pPr>
            <w:r>
              <w:t>Кулинский муниципальный район</w:t>
            </w:r>
          </w:p>
        </w:tc>
        <w:tc>
          <w:tcPr>
            <w:tcW w:w="1987" w:type="dxa"/>
          </w:tcPr>
          <w:p w:rsidR="000F19E9" w:rsidRDefault="000F19E9">
            <w:pPr>
              <w:pStyle w:val="ConsPlusNormal"/>
              <w:jc w:val="center"/>
            </w:pPr>
            <w:r>
              <w:t>1473,0</w:t>
            </w:r>
          </w:p>
        </w:tc>
        <w:tc>
          <w:tcPr>
            <w:tcW w:w="1988" w:type="dxa"/>
          </w:tcPr>
          <w:p w:rsidR="000F19E9" w:rsidRDefault="000F19E9">
            <w:pPr>
              <w:pStyle w:val="ConsPlusNormal"/>
              <w:jc w:val="center"/>
            </w:pPr>
            <w:r>
              <w:t>1532,0</w:t>
            </w:r>
          </w:p>
        </w:tc>
      </w:tr>
      <w:tr w:rsidR="000F19E9">
        <w:tc>
          <w:tcPr>
            <w:tcW w:w="4252" w:type="dxa"/>
          </w:tcPr>
          <w:p w:rsidR="000F19E9" w:rsidRDefault="000F19E9">
            <w:pPr>
              <w:pStyle w:val="ConsPlusNormal"/>
            </w:pPr>
            <w:r>
              <w:t>село Вачи</w:t>
            </w:r>
          </w:p>
        </w:tc>
        <w:tc>
          <w:tcPr>
            <w:tcW w:w="1987" w:type="dxa"/>
          </w:tcPr>
          <w:p w:rsidR="000F19E9" w:rsidRDefault="000F19E9">
            <w:pPr>
              <w:pStyle w:val="ConsPlusNormal"/>
              <w:jc w:val="center"/>
            </w:pPr>
            <w:r>
              <w:t>108,0</w:t>
            </w:r>
          </w:p>
        </w:tc>
        <w:tc>
          <w:tcPr>
            <w:tcW w:w="1988" w:type="dxa"/>
          </w:tcPr>
          <w:p w:rsidR="000F19E9" w:rsidRDefault="000F19E9">
            <w:pPr>
              <w:pStyle w:val="ConsPlusNormal"/>
              <w:jc w:val="center"/>
            </w:pPr>
            <w:r>
              <w:t>112,0</w:t>
            </w:r>
          </w:p>
        </w:tc>
      </w:tr>
      <w:tr w:rsidR="000F19E9">
        <w:tc>
          <w:tcPr>
            <w:tcW w:w="4252" w:type="dxa"/>
          </w:tcPr>
          <w:p w:rsidR="000F19E9" w:rsidRDefault="000F19E9">
            <w:pPr>
              <w:pStyle w:val="ConsPlusNormal"/>
            </w:pPr>
            <w:r>
              <w:t>сельсовет "Вихлинский"</w:t>
            </w:r>
          </w:p>
        </w:tc>
        <w:tc>
          <w:tcPr>
            <w:tcW w:w="1987" w:type="dxa"/>
          </w:tcPr>
          <w:p w:rsidR="000F19E9" w:rsidRDefault="000F19E9">
            <w:pPr>
              <w:pStyle w:val="ConsPlusNormal"/>
              <w:jc w:val="center"/>
            </w:pPr>
            <w:r>
              <w:t>115,0</w:t>
            </w:r>
          </w:p>
        </w:tc>
        <w:tc>
          <w:tcPr>
            <w:tcW w:w="1988" w:type="dxa"/>
          </w:tcPr>
          <w:p w:rsidR="000F19E9" w:rsidRDefault="000F19E9">
            <w:pPr>
              <w:pStyle w:val="ConsPlusNormal"/>
              <w:jc w:val="center"/>
            </w:pPr>
            <w:r>
              <w:t>120,0</w:t>
            </w:r>
          </w:p>
        </w:tc>
      </w:tr>
      <w:tr w:rsidR="000F19E9">
        <w:tc>
          <w:tcPr>
            <w:tcW w:w="4252" w:type="dxa"/>
          </w:tcPr>
          <w:p w:rsidR="000F19E9" w:rsidRDefault="000F19E9">
            <w:pPr>
              <w:pStyle w:val="ConsPlusNormal"/>
            </w:pPr>
            <w:r>
              <w:t>село Кани</w:t>
            </w:r>
          </w:p>
        </w:tc>
        <w:tc>
          <w:tcPr>
            <w:tcW w:w="1987" w:type="dxa"/>
          </w:tcPr>
          <w:p w:rsidR="000F19E9" w:rsidRDefault="000F19E9">
            <w:pPr>
              <w:pStyle w:val="ConsPlusNormal"/>
              <w:jc w:val="center"/>
            </w:pPr>
            <w:r>
              <w:t>101,0</w:t>
            </w:r>
          </w:p>
        </w:tc>
        <w:tc>
          <w:tcPr>
            <w:tcW w:w="1988" w:type="dxa"/>
          </w:tcPr>
          <w:p w:rsidR="000F19E9" w:rsidRDefault="000F19E9">
            <w:pPr>
              <w:pStyle w:val="ConsPlusNormal"/>
              <w:jc w:val="center"/>
            </w:pPr>
            <w:r>
              <w:t>105,0</w:t>
            </w:r>
          </w:p>
        </w:tc>
      </w:tr>
      <w:tr w:rsidR="000F19E9">
        <w:tc>
          <w:tcPr>
            <w:tcW w:w="4252" w:type="dxa"/>
          </w:tcPr>
          <w:p w:rsidR="000F19E9" w:rsidRDefault="000F19E9">
            <w:pPr>
              <w:pStyle w:val="ConsPlusNormal"/>
            </w:pPr>
            <w:r>
              <w:t>сельсовет "Каялинский"</w:t>
            </w:r>
          </w:p>
        </w:tc>
        <w:tc>
          <w:tcPr>
            <w:tcW w:w="1987" w:type="dxa"/>
          </w:tcPr>
          <w:p w:rsidR="000F19E9" w:rsidRDefault="000F19E9">
            <w:pPr>
              <w:pStyle w:val="ConsPlusNormal"/>
              <w:jc w:val="center"/>
            </w:pPr>
            <w:r>
              <w:t>110,0</w:t>
            </w:r>
          </w:p>
        </w:tc>
        <w:tc>
          <w:tcPr>
            <w:tcW w:w="1988" w:type="dxa"/>
          </w:tcPr>
          <w:p w:rsidR="000F19E9" w:rsidRDefault="000F19E9">
            <w:pPr>
              <w:pStyle w:val="ConsPlusNormal"/>
              <w:jc w:val="center"/>
            </w:pPr>
            <w:r>
              <w:t>114,0</w:t>
            </w:r>
          </w:p>
        </w:tc>
      </w:tr>
      <w:tr w:rsidR="000F19E9">
        <w:tc>
          <w:tcPr>
            <w:tcW w:w="4252" w:type="dxa"/>
          </w:tcPr>
          <w:p w:rsidR="000F19E9" w:rsidRDefault="000F19E9">
            <w:pPr>
              <w:pStyle w:val="ConsPlusNormal"/>
            </w:pPr>
            <w:r>
              <w:t>село Кули</w:t>
            </w:r>
          </w:p>
        </w:tc>
        <w:tc>
          <w:tcPr>
            <w:tcW w:w="1987" w:type="dxa"/>
          </w:tcPr>
          <w:p w:rsidR="000F19E9" w:rsidRDefault="000F19E9">
            <w:pPr>
              <w:pStyle w:val="ConsPlusNormal"/>
              <w:jc w:val="center"/>
            </w:pPr>
            <w:r>
              <w:t>300,0</w:t>
            </w:r>
          </w:p>
        </w:tc>
        <w:tc>
          <w:tcPr>
            <w:tcW w:w="1988" w:type="dxa"/>
          </w:tcPr>
          <w:p w:rsidR="000F19E9" w:rsidRDefault="000F19E9">
            <w:pPr>
              <w:pStyle w:val="ConsPlusNormal"/>
              <w:jc w:val="center"/>
            </w:pPr>
            <w:r>
              <w:t>311,0</w:t>
            </w:r>
          </w:p>
        </w:tc>
      </w:tr>
      <w:tr w:rsidR="000F19E9">
        <w:tc>
          <w:tcPr>
            <w:tcW w:w="4252" w:type="dxa"/>
          </w:tcPr>
          <w:p w:rsidR="000F19E9" w:rsidRDefault="000F19E9">
            <w:pPr>
              <w:pStyle w:val="ConsPlusNormal"/>
            </w:pPr>
            <w:r>
              <w:t>село Сумбатль</w:t>
            </w:r>
          </w:p>
        </w:tc>
        <w:tc>
          <w:tcPr>
            <w:tcW w:w="1987" w:type="dxa"/>
          </w:tcPr>
          <w:p w:rsidR="000F19E9" w:rsidRDefault="000F19E9">
            <w:pPr>
              <w:pStyle w:val="ConsPlusNormal"/>
              <w:jc w:val="center"/>
            </w:pPr>
            <w:r>
              <w:t>102,0</w:t>
            </w:r>
          </w:p>
        </w:tc>
        <w:tc>
          <w:tcPr>
            <w:tcW w:w="1988" w:type="dxa"/>
          </w:tcPr>
          <w:p w:rsidR="000F19E9" w:rsidRDefault="000F19E9">
            <w:pPr>
              <w:pStyle w:val="ConsPlusNormal"/>
              <w:jc w:val="center"/>
            </w:pPr>
            <w:r>
              <w:t>106,0</w:t>
            </w:r>
          </w:p>
        </w:tc>
      </w:tr>
      <w:tr w:rsidR="000F19E9">
        <w:tc>
          <w:tcPr>
            <w:tcW w:w="4252" w:type="dxa"/>
          </w:tcPr>
          <w:p w:rsidR="000F19E9" w:rsidRDefault="000F19E9">
            <w:pPr>
              <w:pStyle w:val="ConsPlusNormal"/>
            </w:pPr>
            <w:r>
              <w:t>село Хойхи</w:t>
            </w:r>
          </w:p>
        </w:tc>
        <w:tc>
          <w:tcPr>
            <w:tcW w:w="1987" w:type="dxa"/>
          </w:tcPr>
          <w:p w:rsidR="000F19E9" w:rsidRDefault="000F19E9">
            <w:pPr>
              <w:pStyle w:val="ConsPlusNormal"/>
              <w:jc w:val="center"/>
            </w:pPr>
            <w:r>
              <w:t>102,0</w:t>
            </w:r>
          </w:p>
        </w:tc>
        <w:tc>
          <w:tcPr>
            <w:tcW w:w="1988" w:type="dxa"/>
          </w:tcPr>
          <w:p w:rsidR="000F19E9" w:rsidRDefault="000F19E9">
            <w:pPr>
              <w:pStyle w:val="ConsPlusNormal"/>
              <w:jc w:val="center"/>
            </w:pPr>
            <w:r>
              <w:t>106,0</w:t>
            </w:r>
          </w:p>
        </w:tc>
      </w:tr>
      <w:tr w:rsidR="000F19E9">
        <w:tc>
          <w:tcPr>
            <w:tcW w:w="4252" w:type="dxa"/>
          </w:tcPr>
          <w:p w:rsidR="000F19E9" w:rsidRDefault="000F19E9">
            <w:pPr>
              <w:pStyle w:val="ConsPlusNormal"/>
            </w:pPr>
            <w:r>
              <w:t>село Хосрех</w:t>
            </w:r>
          </w:p>
        </w:tc>
        <w:tc>
          <w:tcPr>
            <w:tcW w:w="1987" w:type="dxa"/>
          </w:tcPr>
          <w:p w:rsidR="000F19E9" w:rsidRDefault="000F19E9">
            <w:pPr>
              <w:pStyle w:val="ConsPlusNormal"/>
              <w:jc w:val="center"/>
            </w:pPr>
            <w:r>
              <w:t>118,0</w:t>
            </w:r>
          </w:p>
        </w:tc>
        <w:tc>
          <w:tcPr>
            <w:tcW w:w="1988" w:type="dxa"/>
          </w:tcPr>
          <w:p w:rsidR="000F19E9" w:rsidRDefault="000F19E9">
            <w:pPr>
              <w:pStyle w:val="ConsPlusNormal"/>
              <w:jc w:val="center"/>
            </w:pPr>
            <w:r>
              <w:t>123,0</w:t>
            </w:r>
          </w:p>
        </w:tc>
      </w:tr>
      <w:tr w:rsidR="000F19E9">
        <w:tc>
          <w:tcPr>
            <w:tcW w:w="4252" w:type="dxa"/>
          </w:tcPr>
          <w:p w:rsidR="000F19E9" w:rsidRDefault="000F19E9">
            <w:pPr>
              <w:pStyle w:val="ConsPlusNormal"/>
            </w:pPr>
            <w:r>
              <w:t>село Цовкра-1</w:t>
            </w:r>
          </w:p>
        </w:tc>
        <w:tc>
          <w:tcPr>
            <w:tcW w:w="1987" w:type="dxa"/>
          </w:tcPr>
          <w:p w:rsidR="000F19E9" w:rsidRDefault="000F19E9">
            <w:pPr>
              <w:pStyle w:val="ConsPlusNormal"/>
              <w:jc w:val="center"/>
            </w:pPr>
            <w:r>
              <w:t>107,0</w:t>
            </w:r>
          </w:p>
        </w:tc>
        <w:tc>
          <w:tcPr>
            <w:tcW w:w="1988" w:type="dxa"/>
          </w:tcPr>
          <w:p w:rsidR="000F19E9" w:rsidRDefault="000F19E9">
            <w:pPr>
              <w:pStyle w:val="ConsPlusNormal"/>
              <w:jc w:val="center"/>
            </w:pPr>
            <w:r>
              <w:t>112,0</w:t>
            </w:r>
          </w:p>
        </w:tc>
      </w:tr>
      <w:tr w:rsidR="000F19E9">
        <w:tc>
          <w:tcPr>
            <w:tcW w:w="4252" w:type="dxa"/>
          </w:tcPr>
          <w:p w:rsidR="000F19E9" w:rsidRDefault="000F19E9">
            <w:pPr>
              <w:pStyle w:val="ConsPlusNormal"/>
            </w:pPr>
            <w:r>
              <w:t>село Цовкра-2</w:t>
            </w:r>
          </w:p>
        </w:tc>
        <w:tc>
          <w:tcPr>
            <w:tcW w:w="1987" w:type="dxa"/>
          </w:tcPr>
          <w:p w:rsidR="000F19E9" w:rsidRDefault="000F19E9">
            <w:pPr>
              <w:pStyle w:val="ConsPlusNormal"/>
              <w:jc w:val="center"/>
            </w:pPr>
            <w:r>
              <w:t>107,0</w:t>
            </w:r>
          </w:p>
        </w:tc>
        <w:tc>
          <w:tcPr>
            <w:tcW w:w="1988" w:type="dxa"/>
          </w:tcPr>
          <w:p w:rsidR="000F19E9" w:rsidRDefault="000F19E9">
            <w:pPr>
              <w:pStyle w:val="ConsPlusNormal"/>
              <w:jc w:val="center"/>
            </w:pPr>
            <w:r>
              <w:t>112,0</w:t>
            </w:r>
          </w:p>
        </w:tc>
      </w:tr>
      <w:tr w:rsidR="000F19E9">
        <w:tc>
          <w:tcPr>
            <w:tcW w:w="4252" w:type="dxa"/>
          </w:tcPr>
          <w:p w:rsidR="000F19E9" w:rsidRDefault="000F19E9">
            <w:pPr>
              <w:pStyle w:val="ConsPlusNormal"/>
            </w:pPr>
            <w:r>
              <w:t>село Цущар</w:t>
            </w:r>
          </w:p>
        </w:tc>
        <w:tc>
          <w:tcPr>
            <w:tcW w:w="1987" w:type="dxa"/>
          </w:tcPr>
          <w:p w:rsidR="000F19E9" w:rsidRDefault="000F19E9">
            <w:pPr>
              <w:pStyle w:val="ConsPlusNormal"/>
              <w:jc w:val="center"/>
            </w:pPr>
            <w:r>
              <w:t>100,0</w:t>
            </w:r>
          </w:p>
        </w:tc>
        <w:tc>
          <w:tcPr>
            <w:tcW w:w="1988" w:type="dxa"/>
          </w:tcPr>
          <w:p w:rsidR="000F19E9" w:rsidRDefault="000F19E9">
            <w:pPr>
              <w:pStyle w:val="ConsPlusNormal"/>
              <w:jc w:val="center"/>
            </w:pPr>
            <w:r>
              <w:t>104,0</w:t>
            </w:r>
          </w:p>
        </w:tc>
      </w:tr>
      <w:tr w:rsidR="000F19E9">
        <w:tc>
          <w:tcPr>
            <w:tcW w:w="4252" w:type="dxa"/>
          </w:tcPr>
          <w:p w:rsidR="000F19E9" w:rsidRDefault="000F19E9">
            <w:pPr>
              <w:pStyle w:val="ConsPlusNormal"/>
            </w:pPr>
            <w:r>
              <w:t>село Цыйша</w:t>
            </w:r>
          </w:p>
        </w:tc>
        <w:tc>
          <w:tcPr>
            <w:tcW w:w="1987" w:type="dxa"/>
          </w:tcPr>
          <w:p w:rsidR="000F19E9" w:rsidRDefault="000F19E9">
            <w:pPr>
              <w:pStyle w:val="ConsPlusNormal"/>
              <w:jc w:val="center"/>
            </w:pPr>
            <w:r>
              <w:t>103,0</w:t>
            </w:r>
          </w:p>
        </w:tc>
        <w:tc>
          <w:tcPr>
            <w:tcW w:w="1988" w:type="dxa"/>
          </w:tcPr>
          <w:p w:rsidR="000F19E9" w:rsidRDefault="000F19E9">
            <w:pPr>
              <w:pStyle w:val="ConsPlusNormal"/>
              <w:jc w:val="center"/>
            </w:pPr>
            <w:r>
              <w:t>107,0</w:t>
            </w:r>
          </w:p>
        </w:tc>
      </w:tr>
      <w:tr w:rsidR="000F19E9">
        <w:tc>
          <w:tcPr>
            <w:tcW w:w="4252" w:type="dxa"/>
          </w:tcPr>
          <w:p w:rsidR="000F19E9" w:rsidRDefault="000F19E9">
            <w:pPr>
              <w:pStyle w:val="ConsPlusNormal"/>
            </w:pPr>
            <w:r>
              <w:t>Курахский муниципальный район</w:t>
            </w:r>
          </w:p>
        </w:tc>
        <w:tc>
          <w:tcPr>
            <w:tcW w:w="1987" w:type="dxa"/>
          </w:tcPr>
          <w:p w:rsidR="000F19E9" w:rsidRDefault="000F19E9">
            <w:pPr>
              <w:pStyle w:val="ConsPlusNormal"/>
              <w:jc w:val="center"/>
            </w:pPr>
            <w:r>
              <w:t>1599,0</w:t>
            </w:r>
          </w:p>
        </w:tc>
        <w:tc>
          <w:tcPr>
            <w:tcW w:w="1988" w:type="dxa"/>
          </w:tcPr>
          <w:p w:rsidR="000F19E9" w:rsidRDefault="000F19E9">
            <w:pPr>
              <w:pStyle w:val="ConsPlusNormal"/>
              <w:jc w:val="center"/>
            </w:pPr>
            <w:r>
              <w:t>1663,0</w:t>
            </w:r>
          </w:p>
        </w:tc>
      </w:tr>
      <w:tr w:rsidR="000F19E9">
        <w:tc>
          <w:tcPr>
            <w:tcW w:w="4252" w:type="dxa"/>
          </w:tcPr>
          <w:p w:rsidR="000F19E9" w:rsidRDefault="000F19E9">
            <w:pPr>
              <w:pStyle w:val="ConsPlusNormal"/>
            </w:pPr>
            <w:r>
              <w:t>село Аладаш</w:t>
            </w:r>
          </w:p>
        </w:tc>
        <w:tc>
          <w:tcPr>
            <w:tcW w:w="1987" w:type="dxa"/>
          </w:tcPr>
          <w:p w:rsidR="000F19E9" w:rsidRDefault="000F19E9">
            <w:pPr>
              <w:pStyle w:val="ConsPlusNormal"/>
              <w:jc w:val="center"/>
            </w:pPr>
            <w:r>
              <w:t>99,0</w:t>
            </w:r>
          </w:p>
        </w:tc>
        <w:tc>
          <w:tcPr>
            <w:tcW w:w="1988" w:type="dxa"/>
          </w:tcPr>
          <w:p w:rsidR="000F19E9" w:rsidRDefault="000F19E9">
            <w:pPr>
              <w:pStyle w:val="ConsPlusNormal"/>
              <w:jc w:val="center"/>
            </w:pPr>
            <w:r>
              <w:t>103,0</w:t>
            </w:r>
          </w:p>
        </w:tc>
      </w:tr>
      <w:tr w:rsidR="000F19E9">
        <w:tc>
          <w:tcPr>
            <w:tcW w:w="4252" w:type="dxa"/>
          </w:tcPr>
          <w:p w:rsidR="000F19E9" w:rsidRDefault="000F19E9">
            <w:pPr>
              <w:pStyle w:val="ConsPlusNormal"/>
            </w:pPr>
            <w:r>
              <w:t>сельсовет "Ашарский"</w:t>
            </w:r>
          </w:p>
        </w:tc>
        <w:tc>
          <w:tcPr>
            <w:tcW w:w="1987" w:type="dxa"/>
          </w:tcPr>
          <w:p w:rsidR="000F19E9" w:rsidRDefault="000F19E9">
            <w:pPr>
              <w:pStyle w:val="ConsPlusNormal"/>
              <w:jc w:val="center"/>
            </w:pPr>
            <w:r>
              <w:t>107,0</w:t>
            </w:r>
          </w:p>
        </w:tc>
        <w:tc>
          <w:tcPr>
            <w:tcW w:w="1988" w:type="dxa"/>
          </w:tcPr>
          <w:p w:rsidR="000F19E9" w:rsidRDefault="000F19E9">
            <w:pPr>
              <w:pStyle w:val="ConsPlusNormal"/>
              <w:jc w:val="center"/>
            </w:pPr>
            <w:r>
              <w:t>111,0</w:t>
            </w:r>
          </w:p>
        </w:tc>
      </w:tr>
      <w:tr w:rsidR="000F19E9">
        <w:tc>
          <w:tcPr>
            <w:tcW w:w="4252" w:type="dxa"/>
          </w:tcPr>
          <w:p w:rsidR="000F19E9" w:rsidRDefault="000F19E9">
            <w:pPr>
              <w:pStyle w:val="ConsPlusNormal"/>
            </w:pPr>
            <w:r>
              <w:t>сельсовет "Гельхенский"</w:t>
            </w:r>
          </w:p>
        </w:tc>
        <w:tc>
          <w:tcPr>
            <w:tcW w:w="1987" w:type="dxa"/>
          </w:tcPr>
          <w:p w:rsidR="000F19E9" w:rsidRDefault="000F19E9">
            <w:pPr>
              <w:pStyle w:val="ConsPlusNormal"/>
              <w:jc w:val="center"/>
            </w:pPr>
            <w:r>
              <w:t>108,0</w:t>
            </w:r>
          </w:p>
        </w:tc>
        <w:tc>
          <w:tcPr>
            <w:tcW w:w="1988" w:type="dxa"/>
          </w:tcPr>
          <w:p w:rsidR="000F19E9" w:rsidRDefault="000F19E9">
            <w:pPr>
              <w:pStyle w:val="ConsPlusNormal"/>
              <w:jc w:val="center"/>
            </w:pPr>
            <w:r>
              <w:t>112,0</w:t>
            </w:r>
          </w:p>
        </w:tc>
      </w:tr>
      <w:tr w:rsidR="000F19E9">
        <w:tc>
          <w:tcPr>
            <w:tcW w:w="4252" w:type="dxa"/>
          </w:tcPr>
          <w:p w:rsidR="000F19E9" w:rsidRDefault="000F19E9">
            <w:pPr>
              <w:pStyle w:val="ConsPlusNormal"/>
            </w:pPr>
            <w:r>
              <w:t>сельсовет "Икринский"</w:t>
            </w:r>
          </w:p>
        </w:tc>
        <w:tc>
          <w:tcPr>
            <w:tcW w:w="1987" w:type="dxa"/>
          </w:tcPr>
          <w:p w:rsidR="000F19E9" w:rsidRDefault="000F19E9">
            <w:pPr>
              <w:pStyle w:val="ConsPlusNormal"/>
              <w:jc w:val="center"/>
            </w:pPr>
            <w:r>
              <w:t>108,0</w:t>
            </w:r>
          </w:p>
        </w:tc>
        <w:tc>
          <w:tcPr>
            <w:tcW w:w="1988" w:type="dxa"/>
          </w:tcPr>
          <w:p w:rsidR="000F19E9" w:rsidRDefault="000F19E9">
            <w:pPr>
              <w:pStyle w:val="ConsPlusNormal"/>
              <w:jc w:val="center"/>
            </w:pPr>
            <w:r>
              <w:t>112,0</w:t>
            </w:r>
          </w:p>
        </w:tc>
      </w:tr>
      <w:tr w:rsidR="000F19E9">
        <w:tc>
          <w:tcPr>
            <w:tcW w:w="4252" w:type="dxa"/>
          </w:tcPr>
          <w:p w:rsidR="000F19E9" w:rsidRDefault="000F19E9">
            <w:pPr>
              <w:pStyle w:val="ConsPlusNormal"/>
            </w:pPr>
            <w:r>
              <w:lastRenderedPageBreak/>
              <w:t>село Кабир</w:t>
            </w:r>
          </w:p>
        </w:tc>
        <w:tc>
          <w:tcPr>
            <w:tcW w:w="1987" w:type="dxa"/>
          </w:tcPr>
          <w:p w:rsidR="000F19E9" w:rsidRDefault="000F19E9">
            <w:pPr>
              <w:pStyle w:val="ConsPlusNormal"/>
              <w:jc w:val="center"/>
            </w:pPr>
            <w:r>
              <w:t>103,0</w:t>
            </w:r>
          </w:p>
        </w:tc>
        <w:tc>
          <w:tcPr>
            <w:tcW w:w="1988" w:type="dxa"/>
          </w:tcPr>
          <w:p w:rsidR="000F19E9" w:rsidRDefault="000F19E9">
            <w:pPr>
              <w:pStyle w:val="ConsPlusNormal"/>
              <w:jc w:val="center"/>
            </w:pPr>
            <w:r>
              <w:t>107,0</w:t>
            </w:r>
          </w:p>
        </w:tc>
      </w:tr>
      <w:tr w:rsidR="000F19E9">
        <w:tc>
          <w:tcPr>
            <w:tcW w:w="4252" w:type="dxa"/>
          </w:tcPr>
          <w:p w:rsidR="000F19E9" w:rsidRDefault="000F19E9">
            <w:pPr>
              <w:pStyle w:val="ConsPlusNormal"/>
            </w:pPr>
            <w:r>
              <w:t>сельсовет "Кочхюрский"</w:t>
            </w:r>
          </w:p>
        </w:tc>
        <w:tc>
          <w:tcPr>
            <w:tcW w:w="1987" w:type="dxa"/>
          </w:tcPr>
          <w:p w:rsidR="000F19E9" w:rsidRDefault="000F19E9">
            <w:pPr>
              <w:pStyle w:val="ConsPlusNormal"/>
              <w:jc w:val="center"/>
            </w:pPr>
            <w:r>
              <w:t>93,0</w:t>
            </w:r>
          </w:p>
        </w:tc>
        <w:tc>
          <w:tcPr>
            <w:tcW w:w="1988" w:type="dxa"/>
          </w:tcPr>
          <w:p w:rsidR="000F19E9" w:rsidRDefault="000F19E9">
            <w:pPr>
              <w:pStyle w:val="ConsPlusNormal"/>
              <w:jc w:val="center"/>
            </w:pPr>
            <w:r>
              <w:t>97,0</w:t>
            </w:r>
          </w:p>
        </w:tc>
      </w:tr>
      <w:tr w:rsidR="000F19E9">
        <w:tc>
          <w:tcPr>
            <w:tcW w:w="4252" w:type="dxa"/>
          </w:tcPr>
          <w:p w:rsidR="000F19E9" w:rsidRDefault="000F19E9">
            <w:pPr>
              <w:pStyle w:val="ConsPlusNormal"/>
            </w:pPr>
            <w:r>
              <w:t>село Кумух</w:t>
            </w:r>
          </w:p>
        </w:tc>
        <w:tc>
          <w:tcPr>
            <w:tcW w:w="1987" w:type="dxa"/>
          </w:tcPr>
          <w:p w:rsidR="000F19E9" w:rsidRDefault="000F19E9">
            <w:pPr>
              <w:pStyle w:val="ConsPlusNormal"/>
              <w:jc w:val="center"/>
            </w:pPr>
            <w:r>
              <w:t>95,0</w:t>
            </w:r>
          </w:p>
        </w:tc>
        <w:tc>
          <w:tcPr>
            <w:tcW w:w="1988" w:type="dxa"/>
          </w:tcPr>
          <w:p w:rsidR="000F19E9" w:rsidRDefault="000F19E9">
            <w:pPr>
              <w:pStyle w:val="ConsPlusNormal"/>
              <w:jc w:val="center"/>
            </w:pPr>
            <w:r>
              <w:t>99,0</w:t>
            </w:r>
          </w:p>
        </w:tc>
      </w:tr>
      <w:tr w:rsidR="000F19E9">
        <w:tc>
          <w:tcPr>
            <w:tcW w:w="4252" w:type="dxa"/>
          </w:tcPr>
          <w:p w:rsidR="000F19E9" w:rsidRDefault="000F19E9">
            <w:pPr>
              <w:pStyle w:val="ConsPlusNormal"/>
            </w:pPr>
            <w:r>
              <w:t>сельсовет "Курахский"</w:t>
            </w:r>
          </w:p>
        </w:tc>
        <w:tc>
          <w:tcPr>
            <w:tcW w:w="1987" w:type="dxa"/>
          </w:tcPr>
          <w:p w:rsidR="000F19E9" w:rsidRDefault="000F19E9">
            <w:pPr>
              <w:pStyle w:val="ConsPlusNormal"/>
              <w:jc w:val="center"/>
            </w:pPr>
            <w:r>
              <w:t>288,0</w:t>
            </w:r>
          </w:p>
        </w:tc>
        <w:tc>
          <w:tcPr>
            <w:tcW w:w="1988" w:type="dxa"/>
          </w:tcPr>
          <w:p w:rsidR="000F19E9" w:rsidRDefault="000F19E9">
            <w:pPr>
              <w:pStyle w:val="ConsPlusNormal"/>
              <w:jc w:val="center"/>
            </w:pPr>
            <w:r>
              <w:t>299,0</w:t>
            </w:r>
          </w:p>
        </w:tc>
      </w:tr>
      <w:tr w:rsidR="000F19E9">
        <w:tc>
          <w:tcPr>
            <w:tcW w:w="4252" w:type="dxa"/>
          </w:tcPr>
          <w:p w:rsidR="000F19E9" w:rsidRDefault="000F19E9">
            <w:pPr>
              <w:pStyle w:val="ConsPlusNormal"/>
            </w:pPr>
            <w:r>
              <w:t>сельсовет "Кутульский"</w:t>
            </w:r>
          </w:p>
        </w:tc>
        <w:tc>
          <w:tcPr>
            <w:tcW w:w="1987" w:type="dxa"/>
          </w:tcPr>
          <w:p w:rsidR="000F19E9" w:rsidRDefault="000F19E9">
            <w:pPr>
              <w:pStyle w:val="ConsPlusNormal"/>
              <w:jc w:val="center"/>
            </w:pPr>
            <w:r>
              <w:t>88,0</w:t>
            </w:r>
          </w:p>
        </w:tc>
        <w:tc>
          <w:tcPr>
            <w:tcW w:w="1988" w:type="dxa"/>
          </w:tcPr>
          <w:p w:rsidR="000F19E9" w:rsidRDefault="000F19E9">
            <w:pPr>
              <w:pStyle w:val="ConsPlusNormal"/>
              <w:jc w:val="center"/>
            </w:pPr>
            <w:r>
              <w:t>92,0</w:t>
            </w:r>
          </w:p>
        </w:tc>
      </w:tr>
      <w:tr w:rsidR="000F19E9">
        <w:tc>
          <w:tcPr>
            <w:tcW w:w="4252" w:type="dxa"/>
          </w:tcPr>
          <w:p w:rsidR="000F19E9" w:rsidRDefault="000F19E9">
            <w:pPr>
              <w:pStyle w:val="ConsPlusNormal"/>
            </w:pPr>
            <w:r>
              <w:t>сельсовет "Моллакентский"</w:t>
            </w:r>
          </w:p>
        </w:tc>
        <w:tc>
          <w:tcPr>
            <w:tcW w:w="1987" w:type="dxa"/>
          </w:tcPr>
          <w:p w:rsidR="000F19E9" w:rsidRDefault="000F19E9">
            <w:pPr>
              <w:pStyle w:val="ConsPlusNormal"/>
              <w:jc w:val="center"/>
            </w:pPr>
            <w:r>
              <w:t>102,0</w:t>
            </w:r>
          </w:p>
        </w:tc>
        <w:tc>
          <w:tcPr>
            <w:tcW w:w="1988" w:type="dxa"/>
          </w:tcPr>
          <w:p w:rsidR="000F19E9" w:rsidRDefault="000F19E9">
            <w:pPr>
              <w:pStyle w:val="ConsPlusNormal"/>
              <w:jc w:val="center"/>
            </w:pPr>
            <w:r>
              <w:t>106,0</w:t>
            </w:r>
          </w:p>
        </w:tc>
      </w:tr>
      <w:tr w:rsidR="000F19E9">
        <w:tc>
          <w:tcPr>
            <w:tcW w:w="4252" w:type="dxa"/>
          </w:tcPr>
          <w:p w:rsidR="000F19E9" w:rsidRDefault="000F19E9">
            <w:pPr>
              <w:pStyle w:val="ConsPlusNormal"/>
            </w:pPr>
            <w:r>
              <w:t>сельсовет "Усугский"</w:t>
            </w:r>
          </w:p>
        </w:tc>
        <w:tc>
          <w:tcPr>
            <w:tcW w:w="1987" w:type="dxa"/>
          </w:tcPr>
          <w:p w:rsidR="000F19E9" w:rsidRDefault="000F19E9">
            <w:pPr>
              <w:pStyle w:val="ConsPlusNormal"/>
              <w:jc w:val="center"/>
            </w:pPr>
            <w:r>
              <w:t>104,0</w:t>
            </w:r>
          </w:p>
        </w:tc>
        <w:tc>
          <w:tcPr>
            <w:tcW w:w="1988" w:type="dxa"/>
          </w:tcPr>
          <w:p w:rsidR="000F19E9" w:rsidRDefault="000F19E9">
            <w:pPr>
              <w:pStyle w:val="ConsPlusNormal"/>
              <w:jc w:val="center"/>
            </w:pPr>
            <w:r>
              <w:t>108,0</w:t>
            </w:r>
          </w:p>
        </w:tc>
      </w:tr>
      <w:tr w:rsidR="000F19E9">
        <w:tc>
          <w:tcPr>
            <w:tcW w:w="4252" w:type="dxa"/>
          </w:tcPr>
          <w:p w:rsidR="000F19E9" w:rsidRDefault="000F19E9">
            <w:pPr>
              <w:pStyle w:val="ConsPlusNormal"/>
            </w:pPr>
            <w:r>
              <w:t>село Хпюк</w:t>
            </w:r>
          </w:p>
        </w:tc>
        <w:tc>
          <w:tcPr>
            <w:tcW w:w="1987" w:type="dxa"/>
          </w:tcPr>
          <w:p w:rsidR="000F19E9" w:rsidRDefault="000F19E9">
            <w:pPr>
              <w:pStyle w:val="ConsPlusNormal"/>
              <w:jc w:val="center"/>
            </w:pPr>
            <w:r>
              <w:t>106,0</w:t>
            </w:r>
          </w:p>
        </w:tc>
        <w:tc>
          <w:tcPr>
            <w:tcW w:w="1988" w:type="dxa"/>
          </w:tcPr>
          <w:p w:rsidR="000F19E9" w:rsidRDefault="000F19E9">
            <w:pPr>
              <w:pStyle w:val="ConsPlusNormal"/>
              <w:jc w:val="center"/>
            </w:pPr>
            <w:r>
              <w:t>111,0</w:t>
            </w:r>
          </w:p>
        </w:tc>
      </w:tr>
      <w:tr w:rsidR="000F19E9">
        <w:tc>
          <w:tcPr>
            <w:tcW w:w="4252" w:type="dxa"/>
          </w:tcPr>
          <w:p w:rsidR="000F19E9" w:rsidRDefault="000F19E9">
            <w:pPr>
              <w:pStyle w:val="ConsPlusNormal"/>
            </w:pPr>
            <w:r>
              <w:t>сельсовет "Шимихюрский"</w:t>
            </w:r>
          </w:p>
        </w:tc>
        <w:tc>
          <w:tcPr>
            <w:tcW w:w="1987" w:type="dxa"/>
          </w:tcPr>
          <w:p w:rsidR="000F19E9" w:rsidRDefault="000F19E9">
            <w:pPr>
              <w:pStyle w:val="ConsPlusNormal"/>
              <w:jc w:val="center"/>
            </w:pPr>
            <w:r>
              <w:t>108,0</w:t>
            </w:r>
          </w:p>
        </w:tc>
        <w:tc>
          <w:tcPr>
            <w:tcW w:w="1988" w:type="dxa"/>
          </w:tcPr>
          <w:p w:rsidR="000F19E9" w:rsidRDefault="000F19E9">
            <w:pPr>
              <w:pStyle w:val="ConsPlusNormal"/>
              <w:jc w:val="center"/>
            </w:pPr>
            <w:r>
              <w:t>112,0</w:t>
            </w:r>
          </w:p>
        </w:tc>
      </w:tr>
      <w:tr w:rsidR="000F19E9">
        <w:tc>
          <w:tcPr>
            <w:tcW w:w="4252" w:type="dxa"/>
          </w:tcPr>
          <w:p w:rsidR="000F19E9" w:rsidRDefault="000F19E9">
            <w:pPr>
              <w:pStyle w:val="ConsPlusNormal"/>
            </w:pPr>
            <w:r>
              <w:t>сельсовет "Штульский"</w:t>
            </w:r>
          </w:p>
        </w:tc>
        <w:tc>
          <w:tcPr>
            <w:tcW w:w="1987" w:type="dxa"/>
          </w:tcPr>
          <w:p w:rsidR="000F19E9" w:rsidRDefault="000F19E9">
            <w:pPr>
              <w:pStyle w:val="ConsPlusNormal"/>
              <w:jc w:val="center"/>
            </w:pPr>
            <w:r>
              <w:t>90,0</w:t>
            </w:r>
          </w:p>
        </w:tc>
        <w:tc>
          <w:tcPr>
            <w:tcW w:w="1988" w:type="dxa"/>
          </w:tcPr>
          <w:p w:rsidR="000F19E9" w:rsidRDefault="000F19E9">
            <w:pPr>
              <w:pStyle w:val="ConsPlusNormal"/>
              <w:jc w:val="center"/>
            </w:pPr>
            <w:r>
              <w:t>94,0</w:t>
            </w:r>
          </w:p>
        </w:tc>
      </w:tr>
      <w:tr w:rsidR="000F19E9">
        <w:tc>
          <w:tcPr>
            <w:tcW w:w="4252" w:type="dxa"/>
          </w:tcPr>
          <w:p w:rsidR="000F19E9" w:rsidRDefault="000F19E9">
            <w:pPr>
              <w:pStyle w:val="ConsPlusNormal"/>
            </w:pPr>
            <w:r>
              <w:t>Лакский муниципальный район</w:t>
            </w:r>
          </w:p>
        </w:tc>
        <w:tc>
          <w:tcPr>
            <w:tcW w:w="1987" w:type="dxa"/>
          </w:tcPr>
          <w:p w:rsidR="000F19E9" w:rsidRDefault="000F19E9">
            <w:pPr>
              <w:pStyle w:val="ConsPlusNormal"/>
              <w:jc w:val="center"/>
            </w:pPr>
            <w:r>
              <w:t>1859,0</w:t>
            </w:r>
          </w:p>
        </w:tc>
        <w:tc>
          <w:tcPr>
            <w:tcW w:w="1988" w:type="dxa"/>
          </w:tcPr>
          <w:p w:rsidR="000F19E9" w:rsidRDefault="000F19E9">
            <w:pPr>
              <w:pStyle w:val="ConsPlusNormal"/>
              <w:jc w:val="center"/>
            </w:pPr>
            <w:r>
              <w:t>1932,0</w:t>
            </w:r>
          </w:p>
        </w:tc>
      </w:tr>
      <w:tr w:rsidR="000F19E9">
        <w:tc>
          <w:tcPr>
            <w:tcW w:w="4252" w:type="dxa"/>
          </w:tcPr>
          <w:p w:rsidR="000F19E9" w:rsidRDefault="000F19E9">
            <w:pPr>
              <w:pStyle w:val="ConsPlusNormal"/>
            </w:pPr>
            <w:r>
              <w:t>сельсовет "Буршинский"</w:t>
            </w:r>
          </w:p>
        </w:tc>
        <w:tc>
          <w:tcPr>
            <w:tcW w:w="1987" w:type="dxa"/>
          </w:tcPr>
          <w:p w:rsidR="000F19E9" w:rsidRDefault="000F19E9">
            <w:pPr>
              <w:pStyle w:val="ConsPlusNormal"/>
              <w:jc w:val="center"/>
            </w:pPr>
            <w:r>
              <w:t>105,0</w:t>
            </w:r>
          </w:p>
        </w:tc>
        <w:tc>
          <w:tcPr>
            <w:tcW w:w="1988" w:type="dxa"/>
          </w:tcPr>
          <w:p w:rsidR="000F19E9" w:rsidRDefault="000F19E9">
            <w:pPr>
              <w:pStyle w:val="ConsPlusNormal"/>
              <w:jc w:val="center"/>
            </w:pPr>
            <w:r>
              <w:t>110,0</w:t>
            </w:r>
          </w:p>
        </w:tc>
      </w:tr>
      <w:tr w:rsidR="000F19E9">
        <w:tc>
          <w:tcPr>
            <w:tcW w:w="4252" w:type="dxa"/>
          </w:tcPr>
          <w:p w:rsidR="000F19E9" w:rsidRDefault="000F19E9">
            <w:pPr>
              <w:pStyle w:val="ConsPlusNormal"/>
            </w:pPr>
            <w:r>
              <w:t>сельсовет "Камахальский"</w:t>
            </w:r>
          </w:p>
        </w:tc>
        <w:tc>
          <w:tcPr>
            <w:tcW w:w="1987" w:type="dxa"/>
          </w:tcPr>
          <w:p w:rsidR="000F19E9" w:rsidRDefault="000F19E9">
            <w:pPr>
              <w:pStyle w:val="ConsPlusNormal"/>
              <w:jc w:val="center"/>
            </w:pPr>
            <w:r>
              <w:t>101,0</w:t>
            </w:r>
          </w:p>
        </w:tc>
        <w:tc>
          <w:tcPr>
            <w:tcW w:w="1988" w:type="dxa"/>
          </w:tcPr>
          <w:p w:rsidR="000F19E9" w:rsidRDefault="000F19E9">
            <w:pPr>
              <w:pStyle w:val="ConsPlusNormal"/>
              <w:jc w:val="center"/>
            </w:pPr>
            <w:r>
              <w:t>105,0</w:t>
            </w:r>
          </w:p>
        </w:tc>
      </w:tr>
      <w:tr w:rsidR="000F19E9">
        <w:tc>
          <w:tcPr>
            <w:tcW w:w="4252" w:type="dxa"/>
          </w:tcPr>
          <w:p w:rsidR="000F19E9" w:rsidRDefault="000F19E9">
            <w:pPr>
              <w:pStyle w:val="ConsPlusNormal"/>
            </w:pPr>
            <w:r>
              <w:t>село Кара</w:t>
            </w:r>
          </w:p>
        </w:tc>
        <w:tc>
          <w:tcPr>
            <w:tcW w:w="1987" w:type="dxa"/>
          </w:tcPr>
          <w:p w:rsidR="000F19E9" w:rsidRDefault="000F19E9">
            <w:pPr>
              <w:pStyle w:val="ConsPlusNormal"/>
              <w:jc w:val="center"/>
            </w:pPr>
            <w:r>
              <w:t>104,0</w:t>
            </w:r>
          </w:p>
        </w:tc>
        <w:tc>
          <w:tcPr>
            <w:tcW w:w="1988" w:type="dxa"/>
          </w:tcPr>
          <w:p w:rsidR="000F19E9" w:rsidRDefault="000F19E9">
            <w:pPr>
              <w:pStyle w:val="ConsPlusNormal"/>
              <w:jc w:val="center"/>
            </w:pPr>
            <w:r>
              <w:t>108,0</w:t>
            </w:r>
          </w:p>
        </w:tc>
      </w:tr>
      <w:tr w:rsidR="000F19E9">
        <w:tc>
          <w:tcPr>
            <w:tcW w:w="4252" w:type="dxa"/>
          </w:tcPr>
          <w:p w:rsidR="000F19E9" w:rsidRDefault="000F19E9">
            <w:pPr>
              <w:pStyle w:val="ConsPlusNormal"/>
            </w:pPr>
            <w:r>
              <w:t>сельсовет "Карашинский"</w:t>
            </w:r>
          </w:p>
        </w:tc>
        <w:tc>
          <w:tcPr>
            <w:tcW w:w="1987" w:type="dxa"/>
          </w:tcPr>
          <w:p w:rsidR="000F19E9" w:rsidRDefault="000F19E9">
            <w:pPr>
              <w:pStyle w:val="ConsPlusNormal"/>
              <w:jc w:val="center"/>
            </w:pPr>
            <w:r>
              <w:t>102,0</w:t>
            </w:r>
          </w:p>
        </w:tc>
        <w:tc>
          <w:tcPr>
            <w:tcW w:w="1988" w:type="dxa"/>
          </w:tcPr>
          <w:p w:rsidR="000F19E9" w:rsidRDefault="000F19E9">
            <w:pPr>
              <w:pStyle w:val="ConsPlusNormal"/>
              <w:jc w:val="center"/>
            </w:pPr>
            <w:r>
              <w:t>106,0</w:t>
            </w:r>
          </w:p>
        </w:tc>
      </w:tr>
      <w:tr w:rsidR="000F19E9">
        <w:tc>
          <w:tcPr>
            <w:tcW w:w="4252" w:type="dxa"/>
          </w:tcPr>
          <w:p w:rsidR="000F19E9" w:rsidRDefault="000F19E9">
            <w:pPr>
              <w:pStyle w:val="ConsPlusNormal"/>
            </w:pPr>
            <w:r>
              <w:t>сельсовет "Кубинский"</w:t>
            </w:r>
          </w:p>
        </w:tc>
        <w:tc>
          <w:tcPr>
            <w:tcW w:w="1987" w:type="dxa"/>
          </w:tcPr>
          <w:p w:rsidR="000F19E9" w:rsidRDefault="000F19E9">
            <w:pPr>
              <w:pStyle w:val="ConsPlusNormal"/>
              <w:jc w:val="center"/>
            </w:pPr>
            <w:r>
              <w:t>105,0</w:t>
            </w:r>
          </w:p>
        </w:tc>
        <w:tc>
          <w:tcPr>
            <w:tcW w:w="1988" w:type="dxa"/>
          </w:tcPr>
          <w:p w:rsidR="000F19E9" w:rsidRDefault="000F19E9">
            <w:pPr>
              <w:pStyle w:val="ConsPlusNormal"/>
              <w:jc w:val="center"/>
            </w:pPr>
            <w:r>
              <w:t>109,0</w:t>
            </w:r>
          </w:p>
        </w:tc>
      </w:tr>
      <w:tr w:rsidR="000F19E9">
        <w:tc>
          <w:tcPr>
            <w:tcW w:w="4252" w:type="dxa"/>
          </w:tcPr>
          <w:p w:rsidR="000F19E9" w:rsidRDefault="000F19E9">
            <w:pPr>
              <w:pStyle w:val="ConsPlusNormal"/>
            </w:pPr>
            <w:r>
              <w:t>сельсовет "Кубринский"</w:t>
            </w:r>
          </w:p>
        </w:tc>
        <w:tc>
          <w:tcPr>
            <w:tcW w:w="1987" w:type="dxa"/>
          </w:tcPr>
          <w:p w:rsidR="000F19E9" w:rsidRDefault="000F19E9">
            <w:pPr>
              <w:pStyle w:val="ConsPlusNormal"/>
              <w:jc w:val="center"/>
            </w:pPr>
            <w:r>
              <w:t>100,0</w:t>
            </w:r>
          </w:p>
        </w:tc>
        <w:tc>
          <w:tcPr>
            <w:tcW w:w="1988" w:type="dxa"/>
          </w:tcPr>
          <w:p w:rsidR="000F19E9" w:rsidRDefault="000F19E9">
            <w:pPr>
              <w:pStyle w:val="ConsPlusNormal"/>
              <w:jc w:val="center"/>
            </w:pPr>
            <w:r>
              <w:t>104,0</w:t>
            </w:r>
          </w:p>
        </w:tc>
      </w:tr>
      <w:tr w:rsidR="000F19E9">
        <w:tc>
          <w:tcPr>
            <w:tcW w:w="4252" w:type="dxa"/>
          </w:tcPr>
          <w:p w:rsidR="000F19E9" w:rsidRDefault="000F19E9">
            <w:pPr>
              <w:pStyle w:val="ConsPlusNormal"/>
            </w:pPr>
            <w:r>
              <w:t>сельсовет "Кулушацский"</w:t>
            </w:r>
          </w:p>
        </w:tc>
        <w:tc>
          <w:tcPr>
            <w:tcW w:w="1987" w:type="dxa"/>
          </w:tcPr>
          <w:p w:rsidR="000F19E9" w:rsidRDefault="000F19E9">
            <w:pPr>
              <w:pStyle w:val="ConsPlusNormal"/>
              <w:jc w:val="center"/>
            </w:pPr>
            <w:r>
              <w:t>102,0</w:t>
            </w:r>
          </w:p>
        </w:tc>
        <w:tc>
          <w:tcPr>
            <w:tcW w:w="1988" w:type="dxa"/>
          </w:tcPr>
          <w:p w:rsidR="000F19E9" w:rsidRDefault="000F19E9">
            <w:pPr>
              <w:pStyle w:val="ConsPlusNormal"/>
              <w:jc w:val="center"/>
            </w:pPr>
            <w:r>
              <w:t>106,0</w:t>
            </w:r>
          </w:p>
        </w:tc>
      </w:tr>
      <w:tr w:rsidR="000F19E9">
        <w:tc>
          <w:tcPr>
            <w:tcW w:w="4252" w:type="dxa"/>
          </w:tcPr>
          <w:p w:rsidR="000F19E9" w:rsidRDefault="000F19E9">
            <w:pPr>
              <w:pStyle w:val="ConsPlusNormal"/>
            </w:pPr>
            <w:r>
              <w:t>сельсовет "Куминский"</w:t>
            </w:r>
          </w:p>
        </w:tc>
        <w:tc>
          <w:tcPr>
            <w:tcW w:w="1987" w:type="dxa"/>
          </w:tcPr>
          <w:p w:rsidR="000F19E9" w:rsidRDefault="000F19E9">
            <w:pPr>
              <w:pStyle w:val="ConsPlusNormal"/>
              <w:jc w:val="center"/>
            </w:pPr>
            <w:r>
              <w:t>102,0</w:t>
            </w:r>
          </w:p>
        </w:tc>
        <w:tc>
          <w:tcPr>
            <w:tcW w:w="1988" w:type="dxa"/>
          </w:tcPr>
          <w:p w:rsidR="000F19E9" w:rsidRDefault="000F19E9">
            <w:pPr>
              <w:pStyle w:val="ConsPlusNormal"/>
              <w:jc w:val="center"/>
            </w:pPr>
            <w:r>
              <w:t>106,0</w:t>
            </w:r>
          </w:p>
        </w:tc>
      </w:tr>
      <w:tr w:rsidR="000F19E9">
        <w:tc>
          <w:tcPr>
            <w:tcW w:w="4252" w:type="dxa"/>
          </w:tcPr>
          <w:p w:rsidR="000F19E9" w:rsidRDefault="000F19E9">
            <w:pPr>
              <w:pStyle w:val="ConsPlusNormal"/>
            </w:pPr>
            <w:r>
              <w:t>сельсовет "Кундынский"</w:t>
            </w:r>
          </w:p>
        </w:tc>
        <w:tc>
          <w:tcPr>
            <w:tcW w:w="1987" w:type="dxa"/>
          </w:tcPr>
          <w:p w:rsidR="000F19E9" w:rsidRDefault="000F19E9">
            <w:pPr>
              <w:pStyle w:val="ConsPlusNormal"/>
              <w:jc w:val="center"/>
            </w:pPr>
            <w:r>
              <w:t>108,0</w:t>
            </w:r>
          </w:p>
        </w:tc>
        <w:tc>
          <w:tcPr>
            <w:tcW w:w="1988" w:type="dxa"/>
          </w:tcPr>
          <w:p w:rsidR="000F19E9" w:rsidRDefault="000F19E9">
            <w:pPr>
              <w:pStyle w:val="ConsPlusNormal"/>
              <w:jc w:val="center"/>
            </w:pPr>
            <w:r>
              <w:t>112,0</w:t>
            </w:r>
          </w:p>
        </w:tc>
      </w:tr>
      <w:tr w:rsidR="000F19E9">
        <w:tc>
          <w:tcPr>
            <w:tcW w:w="4252" w:type="dxa"/>
          </w:tcPr>
          <w:p w:rsidR="000F19E9" w:rsidRDefault="000F19E9">
            <w:pPr>
              <w:pStyle w:val="ConsPlusNormal"/>
            </w:pPr>
            <w:r>
              <w:t>сельсовет "Курклинский"</w:t>
            </w:r>
          </w:p>
        </w:tc>
        <w:tc>
          <w:tcPr>
            <w:tcW w:w="1987" w:type="dxa"/>
          </w:tcPr>
          <w:p w:rsidR="000F19E9" w:rsidRDefault="000F19E9">
            <w:pPr>
              <w:pStyle w:val="ConsPlusNormal"/>
              <w:jc w:val="center"/>
            </w:pPr>
            <w:r>
              <w:t>103,0</w:t>
            </w:r>
          </w:p>
        </w:tc>
        <w:tc>
          <w:tcPr>
            <w:tcW w:w="1988" w:type="dxa"/>
          </w:tcPr>
          <w:p w:rsidR="000F19E9" w:rsidRDefault="000F19E9">
            <w:pPr>
              <w:pStyle w:val="ConsPlusNormal"/>
              <w:jc w:val="center"/>
            </w:pPr>
            <w:r>
              <w:t>107,0</w:t>
            </w:r>
          </w:p>
        </w:tc>
      </w:tr>
      <w:tr w:rsidR="000F19E9">
        <w:tc>
          <w:tcPr>
            <w:tcW w:w="4252" w:type="dxa"/>
          </w:tcPr>
          <w:p w:rsidR="000F19E9" w:rsidRDefault="000F19E9">
            <w:pPr>
              <w:pStyle w:val="ConsPlusNormal"/>
            </w:pPr>
            <w:r>
              <w:t>сельсовет "Унчукатлинский"</w:t>
            </w:r>
          </w:p>
        </w:tc>
        <w:tc>
          <w:tcPr>
            <w:tcW w:w="1987" w:type="dxa"/>
          </w:tcPr>
          <w:p w:rsidR="000F19E9" w:rsidRDefault="000F19E9">
            <w:pPr>
              <w:pStyle w:val="ConsPlusNormal"/>
              <w:jc w:val="center"/>
            </w:pPr>
            <w:r>
              <w:t>104,0</w:t>
            </w:r>
          </w:p>
        </w:tc>
        <w:tc>
          <w:tcPr>
            <w:tcW w:w="1988" w:type="dxa"/>
          </w:tcPr>
          <w:p w:rsidR="000F19E9" w:rsidRDefault="000F19E9">
            <w:pPr>
              <w:pStyle w:val="ConsPlusNormal"/>
              <w:jc w:val="center"/>
            </w:pPr>
            <w:r>
              <w:t>108,0</w:t>
            </w:r>
          </w:p>
        </w:tc>
      </w:tr>
      <w:tr w:rsidR="000F19E9">
        <w:tc>
          <w:tcPr>
            <w:tcW w:w="4252" w:type="dxa"/>
          </w:tcPr>
          <w:p w:rsidR="000F19E9" w:rsidRDefault="000F19E9">
            <w:pPr>
              <w:pStyle w:val="ConsPlusNormal"/>
            </w:pPr>
            <w:r>
              <w:t>сельсовет "Уринский"</w:t>
            </w:r>
          </w:p>
        </w:tc>
        <w:tc>
          <w:tcPr>
            <w:tcW w:w="1987" w:type="dxa"/>
          </w:tcPr>
          <w:p w:rsidR="000F19E9" w:rsidRDefault="000F19E9">
            <w:pPr>
              <w:pStyle w:val="ConsPlusNormal"/>
              <w:jc w:val="center"/>
            </w:pPr>
            <w:r>
              <w:t>101,0</w:t>
            </w:r>
          </w:p>
        </w:tc>
        <w:tc>
          <w:tcPr>
            <w:tcW w:w="1988" w:type="dxa"/>
          </w:tcPr>
          <w:p w:rsidR="000F19E9" w:rsidRDefault="000F19E9">
            <w:pPr>
              <w:pStyle w:val="ConsPlusNormal"/>
              <w:jc w:val="center"/>
            </w:pPr>
            <w:r>
              <w:t>105,0</w:t>
            </w:r>
          </w:p>
        </w:tc>
      </w:tr>
      <w:tr w:rsidR="000F19E9">
        <w:tc>
          <w:tcPr>
            <w:tcW w:w="4252" w:type="dxa"/>
          </w:tcPr>
          <w:p w:rsidR="000F19E9" w:rsidRDefault="000F19E9">
            <w:pPr>
              <w:pStyle w:val="ConsPlusNormal"/>
            </w:pPr>
            <w:r>
              <w:t>село Хулисма</w:t>
            </w:r>
          </w:p>
        </w:tc>
        <w:tc>
          <w:tcPr>
            <w:tcW w:w="1987" w:type="dxa"/>
          </w:tcPr>
          <w:p w:rsidR="000F19E9" w:rsidRDefault="000F19E9">
            <w:pPr>
              <w:pStyle w:val="ConsPlusNormal"/>
              <w:jc w:val="center"/>
            </w:pPr>
            <w:r>
              <w:t>101,0</w:t>
            </w:r>
          </w:p>
        </w:tc>
        <w:tc>
          <w:tcPr>
            <w:tcW w:w="1988" w:type="dxa"/>
          </w:tcPr>
          <w:p w:rsidR="000F19E9" w:rsidRDefault="000F19E9">
            <w:pPr>
              <w:pStyle w:val="ConsPlusNormal"/>
              <w:jc w:val="center"/>
            </w:pPr>
            <w:r>
              <w:t>105,0</w:t>
            </w:r>
          </w:p>
        </w:tc>
      </w:tr>
      <w:tr w:rsidR="000F19E9">
        <w:tc>
          <w:tcPr>
            <w:tcW w:w="4252" w:type="dxa"/>
          </w:tcPr>
          <w:p w:rsidR="000F19E9" w:rsidRDefault="000F19E9">
            <w:pPr>
              <w:pStyle w:val="ConsPlusNormal"/>
            </w:pPr>
            <w:r>
              <w:t>сельсовет "Хунинский"</w:t>
            </w:r>
          </w:p>
        </w:tc>
        <w:tc>
          <w:tcPr>
            <w:tcW w:w="1987" w:type="dxa"/>
          </w:tcPr>
          <w:p w:rsidR="000F19E9" w:rsidRDefault="000F19E9">
            <w:pPr>
              <w:pStyle w:val="ConsPlusNormal"/>
              <w:jc w:val="center"/>
            </w:pPr>
            <w:r>
              <w:t>102,0</w:t>
            </w:r>
          </w:p>
        </w:tc>
        <w:tc>
          <w:tcPr>
            <w:tcW w:w="1988" w:type="dxa"/>
          </w:tcPr>
          <w:p w:rsidR="000F19E9" w:rsidRDefault="000F19E9">
            <w:pPr>
              <w:pStyle w:val="ConsPlusNormal"/>
              <w:jc w:val="center"/>
            </w:pPr>
            <w:r>
              <w:t>106,0</w:t>
            </w:r>
          </w:p>
        </w:tc>
      </w:tr>
      <w:tr w:rsidR="000F19E9">
        <w:tc>
          <w:tcPr>
            <w:tcW w:w="4252" w:type="dxa"/>
          </w:tcPr>
          <w:p w:rsidR="000F19E9" w:rsidRDefault="000F19E9">
            <w:pPr>
              <w:pStyle w:val="ConsPlusNormal"/>
            </w:pPr>
            <w:r>
              <w:t>сельсовет "Хуринский"</w:t>
            </w:r>
          </w:p>
        </w:tc>
        <w:tc>
          <w:tcPr>
            <w:tcW w:w="1987" w:type="dxa"/>
          </w:tcPr>
          <w:p w:rsidR="000F19E9" w:rsidRDefault="000F19E9">
            <w:pPr>
              <w:pStyle w:val="ConsPlusNormal"/>
              <w:jc w:val="center"/>
            </w:pPr>
            <w:r>
              <w:t>104,0</w:t>
            </w:r>
          </w:p>
        </w:tc>
        <w:tc>
          <w:tcPr>
            <w:tcW w:w="1988" w:type="dxa"/>
          </w:tcPr>
          <w:p w:rsidR="000F19E9" w:rsidRDefault="000F19E9">
            <w:pPr>
              <w:pStyle w:val="ConsPlusNormal"/>
              <w:jc w:val="center"/>
            </w:pPr>
            <w:r>
              <w:t>108,0</w:t>
            </w:r>
          </w:p>
        </w:tc>
      </w:tr>
      <w:tr w:rsidR="000F19E9">
        <w:tc>
          <w:tcPr>
            <w:tcW w:w="4252" w:type="dxa"/>
          </w:tcPr>
          <w:p w:rsidR="000F19E9" w:rsidRDefault="000F19E9">
            <w:pPr>
              <w:pStyle w:val="ConsPlusNormal"/>
            </w:pPr>
            <w:r>
              <w:t>сельсовет "Хурхинский"</w:t>
            </w:r>
          </w:p>
        </w:tc>
        <w:tc>
          <w:tcPr>
            <w:tcW w:w="1987" w:type="dxa"/>
          </w:tcPr>
          <w:p w:rsidR="000F19E9" w:rsidRDefault="000F19E9">
            <w:pPr>
              <w:pStyle w:val="ConsPlusNormal"/>
              <w:jc w:val="center"/>
            </w:pPr>
            <w:r>
              <w:t>104,0</w:t>
            </w:r>
          </w:p>
        </w:tc>
        <w:tc>
          <w:tcPr>
            <w:tcW w:w="1988" w:type="dxa"/>
          </w:tcPr>
          <w:p w:rsidR="000F19E9" w:rsidRDefault="000F19E9">
            <w:pPr>
              <w:pStyle w:val="ConsPlusNormal"/>
              <w:jc w:val="center"/>
            </w:pPr>
            <w:r>
              <w:t>108,0</w:t>
            </w:r>
          </w:p>
        </w:tc>
      </w:tr>
      <w:tr w:rsidR="000F19E9">
        <w:tc>
          <w:tcPr>
            <w:tcW w:w="4252" w:type="dxa"/>
          </w:tcPr>
          <w:p w:rsidR="000F19E9" w:rsidRDefault="000F19E9">
            <w:pPr>
              <w:pStyle w:val="ConsPlusNormal"/>
            </w:pPr>
            <w:r>
              <w:lastRenderedPageBreak/>
              <w:t>село Шара</w:t>
            </w:r>
          </w:p>
        </w:tc>
        <w:tc>
          <w:tcPr>
            <w:tcW w:w="1987" w:type="dxa"/>
          </w:tcPr>
          <w:p w:rsidR="000F19E9" w:rsidRDefault="000F19E9">
            <w:pPr>
              <w:pStyle w:val="ConsPlusNormal"/>
              <w:jc w:val="center"/>
            </w:pPr>
            <w:r>
              <w:t>106,0</w:t>
            </w:r>
          </w:p>
        </w:tc>
        <w:tc>
          <w:tcPr>
            <w:tcW w:w="1988" w:type="dxa"/>
          </w:tcPr>
          <w:p w:rsidR="000F19E9" w:rsidRDefault="000F19E9">
            <w:pPr>
              <w:pStyle w:val="ConsPlusNormal"/>
              <w:jc w:val="center"/>
            </w:pPr>
            <w:r>
              <w:t>110,0</w:t>
            </w:r>
          </w:p>
        </w:tc>
      </w:tr>
      <w:tr w:rsidR="000F19E9">
        <w:tc>
          <w:tcPr>
            <w:tcW w:w="4252" w:type="dxa"/>
          </w:tcPr>
          <w:p w:rsidR="000F19E9" w:rsidRDefault="000F19E9">
            <w:pPr>
              <w:pStyle w:val="ConsPlusNormal"/>
            </w:pPr>
            <w:r>
              <w:t>сельсовет "Шовкринский"</w:t>
            </w:r>
          </w:p>
        </w:tc>
        <w:tc>
          <w:tcPr>
            <w:tcW w:w="1987" w:type="dxa"/>
          </w:tcPr>
          <w:p w:rsidR="000F19E9" w:rsidRDefault="000F19E9">
            <w:pPr>
              <w:pStyle w:val="ConsPlusNormal"/>
              <w:jc w:val="center"/>
            </w:pPr>
            <w:r>
              <w:t>105,0</w:t>
            </w:r>
          </w:p>
        </w:tc>
        <w:tc>
          <w:tcPr>
            <w:tcW w:w="1988" w:type="dxa"/>
          </w:tcPr>
          <w:p w:rsidR="000F19E9" w:rsidRDefault="000F19E9">
            <w:pPr>
              <w:pStyle w:val="ConsPlusNormal"/>
              <w:jc w:val="center"/>
            </w:pPr>
            <w:r>
              <w:t>109,0</w:t>
            </w:r>
          </w:p>
        </w:tc>
      </w:tr>
      <w:tr w:rsidR="000F19E9">
        <w:tc>
          <w:tcPr>
            <w:tcW w:w="4252" w:type="dxa"/>
          </w:tcPr>
          <w:p w:rsidR="000F19E9" w:rsidRDefault="000F19E9">
            <w:pPr>
              <w:pStyle w:val="ConsPlusNormal"/>
            </w:pPr>
            <w:r>
              <w:t>Левашинский муниципальный район</w:t>
            </w:r>
          </w:p>
        </w:tc>
        <w:tc>
          <w:tcPr>
            <w:tcW w:w="1987" w:type="dxa"/>
          </w:tcPr>
          <w:p w:rsidR="000F19E9" w:rsidRDefault="000F19E9">
            <w:pPr>
              <w:pStyle w:val="ConsPlusNormal"/>
              <w:jc w:val="center"/>
            </w:pPr>
            <w:r>
              <w:t>3919,0</w:t>
            </w:r>
          </w:p>
        </w:tc>
        <w:tc>
          <w:tcPr>
            <w:tcW w:w="1988" w:type="dxa"/>
          </w:tcPr>
          <w:p w:rsidR="000F19E9" w:rsidRDefault="000F19E9">
            <w:pPr>
              <w:pStyle w:val="ConsPlusNormal"/>
              <w:jc w:val="center"/>
            </w:pPr>
            <w:r>
              <w:t>4066,0</w:t>
            </w:r>
          </w:p>
        </w:tc>
      </w:tr>
      <w:tr w:rsidR="000F19E9">
        <w:tc>
          <w:tcPr>
            <w:tcW w:w="4252" w:type="dxa"/>
          </w:tcPr>
          <w:p w:rsidR="000F19E9" w:rsidRDefault="000F19E9">
            <w:pPr>
              <w:pStyle w:val="ConsPlusNormal"/>
            </w:pPr>
            <w:r>
              <w:t>сельсовет "Аршимахинский"</w:t>
            </w:r>
          </w:p>
        </w:tc>
        <w:tc>
          <w:tcPr>
            <w:tcW w:w="1987" w:type="dxa"/>
          </w:tcPr>
          <w:p w:rsidR="000F19E9" w:rsidRDefault="000F19E9">
            <w:pPr>
              <w:pStyle w:val="ConsPlusNormal"/>
              <w:jc w:val="center"/>
            </w:pPr>
            <w:r>
              <w:t>104,0</w:t>
            </w:r>
          </w:p>
        </w:tc>
        <w:tc>
          <w:tcPr>
            <w:tcW w:w="1988" w:type="dxa"/>
          </w:tcPr>
          <w:p w:rsidR="000F19E9" w:rsidRDefault="000F19E9">
            <w:pPr>
              <w:pStyle w:val="ConsPlusNormal"/>
              <w:jc w:val="center"/>
            </w:pPr>
            <w:r>
              <w:t>108,0</w:t>
            </w:r>
          </w:p>
        </w:tc>
      </w:tr>
      <w:tr w:rsidR="000F19E9">
        <w:tc>
          <w:tcPr>
            <w:tcW w:w="4252" w:type="dxa"/>
          </w:tcPr>
          <w:p w:rsidR="000F19E9" w:rsidRDefault="000F19E9">
            <w:pPr>
              <w:pStyle w:val="ConsPlusNormal"/>
            </w:pPr>
            <w:r>
              <w:t>село Ахкент</w:t>
            </w:r>
          </w:p>
        </w:tc>
        <w:tc>
          <w:tcPr>
            <w:tcW w:w="1987" w:type="dxa"/>
          </w:tcPr>
          <w:p w:rsidR="000F19E9" w:rsidRDefault="000F19E9">
            <w:pPr>
              <w:pStyle w:val="ConsPlusNormal"/>
              <w:jc w:val="center"/>
            </w:pPr>
            <w:r>
              <w:t>110,0</w:t>
            </w:r>
          </w:p>
        </w:tc>
        <w:tc>
          <w:tcPr>
            <w:tcW w:w="1988" w:type="dxa"/>
          </w:tcPr>
          <w:p w:rsidR="000F19E9" w:rsidRDefault="000F19E9">
            <w:pPr>
              <w:pStyle w:val="ConsPlusNormal"/>
              <w:jc w:val="center"/>
            </w:pPr>
            <w:r>
              <w:t>114,0</w:t>
            </w:r>
          </w:p>
        </w:tc>
      </w:tr>
      <w:tr w:rsidR="000F19E9">
        <w:tc>
          <w:tcPr>
            <w:tcW w:w="4252" w:type="dxa"/>
          </w:tcPr>
          <w:p w:rsidR="000F19E9" w:rsidRDefault="000F19E9">
            <w:pPr>
              <w:pStyle w:val="ConsPlusNormal"/>
            </w:pPr>
            <w:r>
              <w:t>сельсовет "Аялакабский"</w:t>
            </w:r>
          </w:p>
        </w:tc>
        <w:tc>
          <w:tcPr>
            <w:tcW w:w="1987" w:type="dxa"/>
          </w:tcPr>
          <w:p w:rsidR="000F19E9" w:rsidRDefault="000F19E9">
            <w:pPr>
              <w:pStyle w:val="ConsPlusNormal"/>
              <w:jc w:val="center"/>
            </w:pPr>
            <w:r>
              <w:t>98,0</w:t>
            </w:r>
          </w:p>
        </w:tc>
        <w:tc>
          <w:tcPr>
            <w:tcW w:w="1988" w:type="dxa"/>
          </w:tcPr>
          <w:p w:rsidR="000F19E9" w:rsidRDefault="000F19E9">
            <w:pPr>
              <w:pStyle w:val="ConsPlusNormal"/>
              <w:jc w:val="center"/>
            </w:pPr>
            <w:r>
              <w:t>102,0</w:t>
            </w:r>
          </w:p>
        </w:tc>
      </w:tr>
      <w:tr w:rsidR="000F19E9">
        <w:tc>
          <w:tcPr>
            <w:tcW w:w="4252" w:type="dxa"/>
          </w:tcPr>
          <w:p w:rsidR="000F19E9" w:rsidRDefault="000F19E9">
            <w:pPr>
              <w:pStyle w:val="ConsPlusNormal"/>
            </w:pPr>
            <w:r>
              <w:t>сельсовет "Верхне-Лабкомахинский"</w:t>
            </w:r>
          </w:p>
        </w:tc>
        <w:tc>
          <w:tcPr>
            <w:tcW w:w="1987" w:type="dxa"/>
          </w:tcPr>
          <w:p w:rsidR="000F19E9" w:rsidRDefault="000F19E9">
            <w:pPr>
              <w:pStyle w:val="ConsPlusNormal"/>
              <w:jc w:val="center"/>
            </w:pPr>
            <w:r>
              <w:t>109,0</w:t>
            </w:r>
          </w:p>
        </w:tc>
        <w:tc>
          <w:tcPr>
            <w:tcW w:w="1988" w:type="dxa"/>
          </w:tcPr>
          <w:p w:rsidR="000F19E9" w:rsidRDefault="000F19E9">
            <w:pPr>
              <w:pStyle w:val="ConsPlusNormal"/>
              <w:jc w:val="center"/>
            </w:pPr>
            <w:r>
              <w:t>113,0</w:t>
            </w:r>
          </w:p>
        </w:tc>
      </w:tr>
      <w:tr w:rsidR="000F19E9">
        <w:tc>
          <w:tcPr>
            <w:tcW w:w="4252" w:type="dxa"/>
          </w:tcPr>
          <w:p w:rsidR="000F19E9" w:rsidRDefault="000F19E9">
            <w:pPr>
              <w:pStyle w:val="ConsPlusNormal"/>
            </w:pPr>
            <w:r>
              <w:t>сельсовет "Верхне-Убекимахинский"</w:t>
            </w:r>
          </w:p>
        </w:tc>
        <w:tc>
          <w:tcPr>
            <w:tcW w:w="1987" w:type="dxa"/>
          </w:tcPr>
          <w:p w:rsidR="000F19E9" w:rsidRDefault="000F19E9">
            <w:pPr>
              <w:pStyle w:val="ConsPlusNormal"/>
              <w:jc w:val="center"/>
            </w:pPr>
            <w:r>
              <w:t>93,0</w:t>
            </w:r>
          </w:p>
        </w:tc>
        <w:tc>
          <w:tcPr>
            <w:tcW w:w="1988" w:type="dxa"/>
          </w:tcPr>
          <w:p w:rsidR="000F19E9" w:rsidRDefault="000F19E9">
            <w:pPr>
              <w:pStyle w:val="ConsPlusNormal"/>
              <w:jc w:val="center"/>
            </w:pPr>
            <w:r>
              <w:t>97,0</w:t>
            </w:r>
          </w:p>
        </w:tc>
      </w:tr>
      <w:tr w:rsidR="000F19E9">
        <w:tc>
          <w:tcPr>
            <w:tcW w:w="4252" w:type="dxa"/>
          </w:tcPr>
          <w:p w:rsidR="000F19E9" w:rsidRDefault="000F19E9">
            <w:pPr>
              <w:pStyle w:val="ConsPlusNormal"/>
            </w:pPr>
            <w:r>
              <w:t>сельсовет "Джангамахинский"</w:t>
            </w:r>
          </w:p>
        </w:tc>
        <w:tc>
          <w:tcPr>
            <w:tcW w:w="1987" w:type="dxa"/>
          </w:tcPr>
          <w:p w:rsidR="000F19E9" w:rsidRDefault="000F19E9">
            <w:pPr>
              <w:pStyle w:val="ConsPlusNormal"/>
              <w:jc w:val="center"/>
            </w:pPr>
            <w:r>
              <w:t>94,0</w:t>
            </w:r>
          </w:p>
        </w:tc>
        <w:tc>
          <w:tcPr>
            <w:tcW w:w="1988" w:type="dxa"/>
          </w:tcPr>
          <w:p w:rsidR="000F19E9" w:rsidRDefault="000F19E9">
            <w:pPr>
              <w:pStyle w:val="ConsPlusNormal"/>
              <w:jc w:val="center"/>
            </w:pPr>
            <w:r>
              <w:t>98,0</w:t>
            </w:r>
          </w:p>
        </w:tc>
      </w:tr>
      <w:tr w:rsidR="000F19E9">
        <w:tc>
          <w:tcPr>
            <w:tcW w:w="4252" w:type="dxa"/>
          </w:tcPr>
          <w:p w:rsidR="000F19E9" w:rsidRDefault="000F19E9">
            <w:pPr>
              <w:pStyle w:val="ConsPlusNormal"/>
            </w:pPr>
            <w:r>
              <w:t>сельсовет "Какамахинский"</w:t>
            </w:r>
          </w:p>
        </w:tc>
        <w:tc>
          <w:tcPr>
            <w:tcW w:w="1987" w:type="dxa"/>
          </w:tcPr>
          <w:p w:rsidR="000F19E9" w:rsidRDefault="000F19E9">
            <w:pPr>
              <w:pStyle w:val="ConsPlusNormal"/>
              <w:jc w:val="center"/>
            </w:pPr>
            <w:r>
              <w:t>246,0</w:t>
            </w:r>
          </w:p>
        </w:tc>
        <w:tc>
          <w:tcPr>
            <w:tcW w:w="1988" w:type="dxa"/>
          </w:tcPr>
          <w:p w:rsidR="000F19E9" w:rsidRDefault="000F19E9">
            <w:pPr>
              <w:pStyle w:val="ConsPlusNormal"/>
              <w:jc w:val="center"/>
            </w:pPr>
            <w:r>
              <w:t>255,0</w:t>
            </w:r>
          </w:p>
        </w:tc>
      </w:tr>
      <w:tr w:rsidR="000F19E9">
        <w:tc>
          <w:tcPr>
            <w:tcW w:w="4252" w:type="dxa"/>
          </w:tcPr>
          <w:p w:rsidR="000F19E9" w:rsidRDefault="000F19E9">
            <w:pPr>
              <w:pStyle w:val="ConsPlusNormal"/>
            </w:pPr>
            <w:r>
              <w:t>сельсовет "Карлабкинский"</w:t>
            </w:r>
          </w:p>
        </w:tc>
        <w:tc>
          <w:tcPr>
            <w:tcW w:w="1987" w:type="dxa"/>
          </w:tcPr>
          <w:p w:rsidR="000F19E9" w:rsidRDefault="000F19E9">
            <w:pPr>
              <w:pStyle w:val="ConsPlusNormal"/>
              <w:jc w:val="center"/>
            </w:pPr>
            <w:r>
              <w:t>284,0</w:t>
            </w:r>
          </w:p>
        </w:tc>
        <w:tc>
          <w:tcPr>
            <w:tcW w:w="1988" w:type="dxa"/>
          </w:tcPr>
          <w:p w:rsidR="000F19E9" w:rsidRDefault="000F19E9">
            <w:pPr>
              <w:pStyle w:val="ConsPlusNormal"/>
              <w:jc w:val="center"/>
            </w:pPr>
            <w:r>
              <w:t>295,0</w:t>
            </w:r>
          </w:p>
        </w:tc>
      </w:tr>
      <w:tr w:rsidR="000F19E9">
        <w:tc>
          <w:tcPr>
            <w:tcW w:w="4252" w:type="dxa"/>
          </w:tcPr>
          <w:p w:rsidR="000F19E9" w:rsidRDefault="000F19E9">
            <w:pPr>
              <w:pStyle w:val="ConsPlusNormal"/>
            </w:pPr>
            <w:r>
              <w:t>село Кулецма</w:t>
            </w:r>
          </w:p>
        </w:tc>
        <w:tc>
          <w:tcPr>
            <w:tcW w:w="1987" w:type="dxa"/>
          </w:tcPr>
          <w:p w:rsidR="000F19E9" w:rsidRDefault="000F19E9">
            <w:pPr>
              <w:pStyle w:val="ConsPlusNormal"/>
              <w:jc w:val="center"/>
            </w:pPr>
            <w:r>
              <w:t>237,0</w:t>
            </w:r>
          </w:p>
        </w:tc>
        <w:tc>
          <w:tcPr>
            <w:tcW w:w="1988" w:type="dxa"/>
          </w:tcPr>
          <w:p w:rsidR="000F19E9" w:rsidRDefault="000F19E9">
            <w:pPr>
              <w:pStyle w:val="ConsPlusNormal"/>
              <w:jc w:val="center"/>
            </w:pPr>
            <w:r>
              <w:t>246,0</w:t>
            </w:r>
          </w:p>
        </w:tc>
      </w:tr>
      <w:tr w:rsidR="000F19E9">
        <w:tc>
          <w:tcPr>
            <w:tcW w:w="4252" w:type="dxa"/>
          </w:tcPr>
          <w:p w:rsidR="000F19E9" w:rsidRDefault="000F19E9">
            <w:pPr>
              <w:pStyle w:val="ConsPlusNormal"/>
            </w:pPr>
            <w:r>
              <w:t>сельсовет "Куппинский"</w:t>
            </w:r>
          </w:p>
        </w:tc>
        <w:tc>
          <w:tcPr>
            <w:tcW w:w="1987" w:type="dxa"/>
          </w:tcPr>
          <w:p w:rsidR="000F19E9" w:rsidRDefault="000F19E9">
            <w:pPr>
              <w:pStyle w:val="ConsPlusNormal"/>
              <w:jc w:val="center"/>
            </w:pPr>
            <w:r>
              <w:t>107,0</w:t>
            </w:r>
          </w:p>
        </w:tc>
        <w:tc>
          <w:tcPr>
            <w:tcW w:w="1988" w:type="dxa"/>
          </w:tcPr>
          <w:p w:rsidR="000F19E9" w:rsidRDefault="000F19E9">
            <w:pPr>
              <w:pStyle w:val="ConsPlusNormal"/>
              <w:jc w:val="center"/>
            </w:pPr>
            <w:r>
              <w:t>111,0</w:t>
            </w:r>
          </w:p>
        </w:tc>
      </w:tr>
      <w:tr w:rsidR="000F19E9">
        <w:tc>
          <w:tcPr>
            <w:tcW w:w="4252" w:type="dxa"/>
          </w:tcPr>
          <w:p w:rsidR="000F19E9" w:rsidRDefault="000F19E9">
            <w:pPr>
              <w:pStyle w:val="ConsPlusNormal"/>
            </w:pPr>
            <w:r>
              <w:t>село Кутиша</w:t>
            </w:r>
          </w:p>
        </w:tc>
        <w:tc>
          <w:tcPr>
            <w:tcW w:w="1987" w:type="dxa"/>
          </w:tcPr>
          <w:p w:rsidR="000F19E9" w:rsidRDefault="000F19E9">
            <w:pPr>
              <w:pStyle w:val="ConsPlusNormal"/>
              <w:jc w:val="center"/>
            </w:pPr>
            <w:r>
              <w:t>119,0</w:t>
            </w:r>
          </w:p>
        </w:tc>
        <w:tc>
          <w:tcPr>
            <w:tcW w:w="1988" w:type="dxa"/>
          </w:tcPr>
          <w:p w:rsidR="000F19E9" w:rsidRDefault="000F19E9">
            <w:pPr>
              <w:pStyle w:val="ConsPlusNormal"/>
              <w:jc w:val="center"/>
            </w:pPr>
            <w:r>
              <w:t>123,0</w:t>
            </w:r>
          </w:p>
        </w:tc>
      </w:tr>
      <w:tr w:rsidR="000F19E9">
        <w:tc>
          <w:tcPr>
            <w:tcW w:w="4252" w:type="dxa"/>
          </w:tcPr>
          <w:p w:rsidR="000F19E9" w:rsidRDefault="000F19E9">
            <w:pPr>
              <w:pStyle w:val="ConsPlusNormal"/>
            </w:pPr>
            <w:r>
              <w:t>сельсовет "Мекегинский"</w:t>
            </w:r>
          </w:p>
        </w:tc>
        <w:tc>
          <w:tcPr>
            <w:tcW w:w="1987" w:type="dxa"/>
          </w:tcPr>
          <w:p w:rsidR="000F19E9" w:rsidRDefault="000F19E9">
            <w:pPr>
              <w:pStyle w:val="ConsPlusNormal"/>
              <w:jc w:val="center"/>
            </w:pPr>
            <w:r>
              <w:t>110,0</w:t>
            </w:r>
          </w:p>
        </w:tc>
        <w:tc>
          <w:tcPr>
            <w:tcW w:w="1988" w:type="dxa"/>
          </w:tcPr>
          <w:p w:rsidR="000F19E9" w:rsidRDefault="000F19E9">
            <w:pPr>
              <w:pStyle w:val="ConsPlusNormal"/>
              <w:jc w:val="center"/>
            </w:pPr>
            <w:r>
              <w:t>114,0</w:t>
            </w:r>
          </w:p>
        </w:tc>
      </w:tr>
      <w:tr w:rsidR="000F19E9">
        <w:tc>
          <w:tcPr>
            <w:tcW w:w="4252" w:type="dxa"/>
          </w:tcPr>
          <w:p w:rsidR="000F19E9" w:rsidRDefault="000F19E9">
            <w:pPr>
              <w:pStyle w:val="ConsPlusNormal"/>
            </w:pPr>
            <w:r>
              <w:t>сельсовет "Мусультемахинский"</w:t>
            </w:r>
          </w:p>
        </w:tc>
        <w:tc>
          <w:tcPr>
            <w:tcW w:w="1987" w:type="dxa"/>
          </w:tcPr>
          <w:p w:rsidR="000F19E9" w:rsidRDefault="000F19E9">
            <w:pPr>
              <w:pStyle w:val="ConsPlusNormal"/>
              <w:jc w:val="center"/>
            </w:pPr>
            <w:r>
              <w:t>237,0</w:t>
            </w:r>
          </w:p>
        </w:tc>
        <w:tc>
          <w:tcPr>
            <w:tcW w:w="1988" w:type="dxa"/>
          </w:tcPr>
          <w:p w:rsidR="000F19E9" w:rsidRDefault="000F19E9">
            <w:pPr>
              <w:pStyle w:val="ConsPlusNormal"/>
              <w:jc w:val="center"/>
            </w:pPr>
            <w:r>
              <w:t>246,0</w:t>
            </w:r>
          </w:p>
        </w:tc>
      </w:tr>
      <w:tr w:rsidR="000F19E9">
        <w:tc>
          <w:tcPr>
            <w:tcW w:w="4252" w:type="dxa"/>
          </w:tcPr>
          <w:p w:rsidR="000F19E9" w:rsidRDefault="000F19E9">
            <w:pPr>
              <w:pStyle w:val="ConsPlusNormal"/>
            </w:pPr>
            <w:r>
              <w:t>село Наскент</w:t>
            </w:r>
          </w:p>
        </w:tc>
        <w:tc>
          <w:tcPr>
            <w:tcW w:w="1987" w:type="dxa"/>
          </w:tcPr>
          <w:p w:rsidR="000F19E9" w:rsidRDefault="000F19E9">
            <w:pPr>
              <w:pStyle w:val="ConsPlusNormal"/>
              <w:jc w:val="center"/>
            </w:pPr>
            <w:r>
              <w:t>241,0</w:t>
            </w:r>
          </w:p>
        </w:tc>
        <w:tc>
          <w:tcPr>
            <w:tcW w:w="1988" w:type="dxa"/>
          </w:tcPr>
          <w:p w:rsidR="000F19E9" w:rsidRDefault="000F19E9">
            <w:pPr>
              <w:pStyle w:val="ConsPlusNormal"/>
              <w:jc w:val="center"/>
            </w:pPr>
            <w:r>
              <w:t>250,0</w:t>
            </w:r>
          </w:p>
        </w:tc>
      </w:tr>
      <w:tr w:rsidR="000F19E9">
        <w:tc>
          <w:tcPr>
            <w:tcW w:w="4252" w:type="dxa"/>
          </w:tcPr>
          <w:p w:rsidR="000F19E9" w:rsidRDefault="000F19E9">
            <w:pPr>
              <w:pStyle w:val="ConsPlusNormal"/>
            </w:pPr>
            <w:r>
              <w:t>село Нижнее Чугли</w:t>
            </w:r>
          </w:p>
        </w:tc>
        <w:tc>
          <w:tcPr>
            <w:tcW w:w="1987" w:type="dxa"/>
          </w:tcPr>
          <w:p w:rsidR="000F19E9" w:rsidRDefault="000F19E9">
            <w:pPr>
              <w:pStyle w:val="ConsPlusNormal"/>
              <w:jc w:val="center"/>
            </w:pPr>
            <w:r>
              <w:t>100,0</w:t>
            </w:r>
          </w:p>
        </w:tc>
        <w:tc>
          <w:tcPr>
            <w:tcW w:w="1988" w:type="dxa"/>
          </w:tcPr>
          <w:p w:rsidR="000F19E9" w:rsidRDefault="000F19E9">
            <w:pPr>
              <w:pStyle w:val="ConsPlusNormal"/>
              <w:jc w:val="center"/>
            </w:pPr>
            <w:r>
              <w:t>104,0</w:t>
            </w:r>
          </w:p>
        </w:tc>
      </w:tr>
      <w:tr w:rsidR="000F19E9">
        <w:tc>
          <w:tcPr>
            <w:tcW w:w="4252" w:type="dxa"/>
          </w:tcPr>
          <w:p w:rsidR="000F19E9" w:rsidRDefault="000F19E9">
            <w:pPr>
              <w:pStyle w:val="ConsPlusNormal"/>
            </w:pPr>
            <w:r>
              <w:t>село Орада Чугли</w:t>
            </w:r>
          </w:p>
        </w:tc>
        <w:tc>
          <w:tcPr>
            <w:tcW w:w="1987" w:type="dxa"/>
          </w:tcPr>
          <w:p w:rsidR="000F19E9" w:rsidRDefault="000F19E9">
            <w:pPr>
              <w:pStyle w:val="ConsPlusNormal"/>
              <w:jc w:val="center"/>
            </w:pPr>
            <w:r>
              <w:t>109,0</w:t>
            </w:r>
          </w:p>
        </w:tc>
        <w:tc>
          <w:tcPr>
            <w:tcW w:w="1988" w:type="dxa"/>
          </w:tcPr>
          <w:p w:rsidR="000F19E9" w:rsidRDefault="000F19E9">
            <w:pPr>
              <w:pStyle w:val="ConsPlusNormal"/>
              <w:jc w:val="center"/>
            </w:pPr>
            <w:r>
              <w:t>113,0</w:t>
            </w:r>
          </w:p>
        </w:tc>
      </w:tr>
      <w:tr w:rsidR="000F19E9">
        <w:tc>
          <w:tcPr>
            <w:tcW w:w="4252" w:type="dxa"/>
          </w:tcPr>
          <w:p w:rsidR="000F19E9" w:rsidRDefault="000F19E9">
            <w:pPr>
              <w:pStyle w:val="ConsPlusNormal"/>
            </w:pPr>
            <w:r>
              <w:t>село Охли</w:t>
            </w:r>
          </w:p>
        </w:tc>
        <w:tc>
          <w:tcPr>
            <w:tcW w:w="1987" w:type="dxa"/>
          </w:tcPr>
          <w:p w:rsidR="000F19E9" w:rsidRDefault="000F19E9">
            <w:pPr>
              <w:pStyle w:val="ConsPlusNormal"/>
              <w:jc w:val="center"/>
            </w:pPr>
            <w:r>
              <w:t>106,0</w:t>
            </w:r>
          </w:p>
        </w:tc>
        <w:tc>
          <w:tcPr>
            <w:tcW w:w="1988" w:type="dxa"/>
          </w:tcPr>
          <w:p w:rsidR="000F19E9" w:rsidRDefault="000F19E9">
            <w:pPr>
              <w:pStyle w:val="ConsPlusNormal"/>
              <w:jc w:val="center"/>
            </w:pPr>
            <w:r>
              <w:t>110,0</w:t>
            </w:r>
          </w:p>
        </w:tc>
      </w:tr>
      <w:tr w:rsidR="000F19E9">
        <w:tc>
          <w:tcPr>
            <w:tcW w:w="4252" w:type="dxa"/>
          </w:tcPr>
          <w:p w:rsidR="000F19E9" w:rsidRDefault="000F19E9">
            <w:pPr>
              <w:pStyle w:val="ConsPlusNormal"/>
            </w:pPr>
            <w:r>
              <w:t>село Уллуая</w:t>
            </w:r>
          </w:p>
        </w:tc>
        <w:tc>
          <w:tcPr>
            <w:tcW w:w="1987" w:type="dxa"/>
          </w:tcPr>
          <w:p w:rsidR="000F19E9" w:rsidRDefault="000F19E9">
            <w:pPr>
              <w:pStyle w:val="ConsPlusNormal"/>
              <w:jc w:val="center"/>
            </w:pPr>
            <w:r>
              <w:t>237,0</w:t>
            </w:r>
          </w:p>
        </w:tc>
        <w:tc>
          <w:tcPr>
            <w:tcW w:w="1988" w:type="dxa"/>
          </w:tcPr>
          <w:p w:rsidR="000F19E9" w:rsidRDefault="000F19E9">
            <w:pPr>
              <w:pStyle w:val="ConsPlusNormal"/>
              <w:jc w:val="center"/>
            </w:pPr>
            <w:r>
              <w:t>246,0</w:t>
            </w:r>
          </w:p>
        </w:tc>
      </w:tr>
      <w:tr w:rsidR="000F19E9">
        <w:tc>
          <w:tcPr>
            <w:tcW w:w="4252" w:type="dxa"/>
          </w:tcPr>
          <w:p w:rsidR="000F19E9" w:rsidRDefault="000F19E9">
            <w:pPr>
              <w:pStyle w:val="ConsPlusNormal"/>
            </w:pPr>
            <w:r>
              <w:t>село Урма</w:t>
            </w:r>
          </w:p>
        </w:tc>
        <w:tc>
          <w:tcPr>
            <w:tcW w:w="1987" w:type="dxa"/>
          </w:tcPr>
          <w:p w:rsidR="000F19E9" w:rsidRDefault="000F19E9">
            <w:pPr>
              <w:pStyle w:val="ConsPlusNormal"/>
              <w:jc w:val="center"/>
            </w:pPr>
            <w:r>
              <w:t>251,0</w:t>
            </w:r>
          </w:p>
        </w:tc>
        <w:tc>
          <w:tcPr>
            <w:tcW w:w="1988" w:type="dxa"/>
          </w:tcPr>
          <w:p w:rsidR="000F19E9" w:rsidRDefault="000F19E9">
            <w:pPr>
              <w:pStyle w:val="ConsPlusNormal"/>
              <w:jc w:val="center"/>
            </w:pPr>
            <w:r>
              <w:t>260,0</w:t>
            </w:r>
          </w:p>
        </w:tc>
      </w:tr>
      <w:tr w:rsidR="000F19E9">
        <w:tc>
          <w:tcPr>
            <w:tcW w:w="4252" w:type="dxa"/>
          </w:tcPr>
          <w:p w:rsidR="000F19E9" w:rsidRDefault="000F19E9">
            <w:pPr>
              <w:pStyle w:val="ConsPlusNormal"/>
            </w:pPr>
            <w:r>
              <w:t>сельсовет "Хаджалмахинский"</w:t>
            </w:r>
          </w:p>
        </w:tc>
        <w:tc>
          <w:tcPr>
            <w:tcW w:w="1987" w:type="dxa"/>
          </w:tcPr>
          <w:p w:rsidR="000F19E9" w:rsidRDefault="000F19E9">
            <w:pPr>
              <w:pStyle w:val="ConsPlusNormal"/>
              <w:jc w:val="center"/>
            </w:pPr>
            <w:r>
              <w:t>269,0</w:t>
            </w:r>
          </w:p>
        </w:tc>
        <w:tc>
          <w:tcPr>
            <w:tcW w:w="1988" w:type="dxa"/>
          </w:tcPr>
          <w:p w:rsidR="000F19E9" w:rsidRDefault="000F19E9">
            <w:pPr>
              <w:pStyle w:val="ConsPlusNormal"/>
              <w:jc w:val="center"/>
            </w:pPr>
            <w:r>
              <w:t>278,0</w:t>
            </w:r>
          </w:p>
        </w:tc>
      </w:tr>
      <w:tr w:rsidR="000F19E9">
        <w:tc>
          <w:tcPr>
            <w:tcW w:w="4252" w:type="dxa"/>
          </w:tcPr>
          <w:p w:rsidR="000F19E9" w:rsidRDefault="000F19E9">
            <w:pPr>
              <w:pStyle w:val="ConsPlusNormal"/>
            </w:pPr>
            <w:r>
              <w:t>село Хахита</w:t>
            </w:r>
          </w:p>
        </w:tc>
        <w:tc>
          <w:tcPr>
            <w:tcW w:w="1987" w:type="dxa"/>
          </w:tcPr>
          <w:p w:rsidR="000F19E9" w:rsidRDefault="000F19E9">
            <w:pPr>
              <w:pStyle w:val="ConsPlusNormal"/>
              <w:jc w:val="center"/>
            </w:pPr>
            <w:r>
              <w:t>98,0</w:t>
            </w:r>
          </w:p>
        </w:tc>
        <w:tc>
          <w:tcPr>
            <w:tcW w:w="1988" w:type="dxa"/>
          </w:tcPr>
          <w:p w:rsidR="000F19E9" w:rsidRDefault="000F19E9">
            <w:pPr>
              <w:pStyle w:val="ConsPlusNormal"/>
              <w:jc w:val="center"/>
            </w:pPr>
            <w:r>
              <w:t>102,0</w:t>
            </w:r>
          </w:p>
        </w:tc>
      </w:tr>
      <w:tr w:rsidR="000F19E9">
        <w:tc>
          <w:tcPr>
            <w:tcW w:w="4252" w:type="dxa"/>
          </w:tcPr>
          <w:p w:rsidR="000F19E9" w:rsidRDefault="000F19E9">
            <w:pPr>
              <w:pStyle w:val="ConsPlusNormal"/>
            </w:pPr>
            <w:r>
              <w:t>сельсовет "Цудахарский"</w:t>
            </w:r>
          </w:p>
        </w:tc>
        <w:tc>
          <w:tcPr>
            <w:tcW w:w="1987" w:type="dxa"/>
          </w:tcPr>
          <w:p w:rsidR="000F19E9" w:rsidRDefault="000F19E9">
            <w:pPr>
              <w:pStyle w:val="ConsPlusNormal"/>
              <w:jc w:val="center"/>
            </w:pPr>
            <w:r>
              <w:t>249,0</w:t>
            </w:r>
          </w:p>
        </w:tc>
        <w:tc>
          <w:tcPr>
            <w:tcW w:w="1988" w:type="dxa"/>
          </w:tcPr>
          <w:p w:rsidR="000F19E9" w:rsidRDefault="000F19E9">
            <w:pPr>
              <w:pStyle w:val="ConsPlusNormal"/>
              <w:jc w:val="center"/>
            </w:pPr>
            <w:r>
              <w:t>258,0</w:t>
            </w:r>
          </w:p>
        </w:tc>
      </w:tr>
      <w:tr w:rsidR="000F19E9">
        <w:tc>
          <w:tcPr>
            <w:tcW w:w="4252" w:type="dxa"/>
          </w:tcPr>
          <w:p w:rsidR="000F19E9" w:rsidRDefault="000F19E9">
            <w:pPr>
              <w:pStyle w:val="ConsPlusNormal"/>
            </w:pPr>
            <w:r>
              <w:lastRenderedPageBreak/>
              <w:t>село Цухта</w:t>
            </w:r>
          </w:p>
        </w:tc>
        <w:tc>
          <w:tcPr>
            <w:tcW w:w="1987" w:type="dxa"/>
          </w:tcPr>
          <w:p w:rsidR="000F19E9" w:rsidRDefault="000F19E9">
            <w:pPr>
              <w:pStyle w:val="ConsPlusNormal"/>
              <w:jc w:val="center"/>
            </w:pPr>
            <w:r>
              <w:t>113,0</w:t>
            </w:r>
          </w:p>
        </w:tc>
        <w:tc>
          <w:tcPr>
            <w:tcW w:w="1988" w:type="dxa"/>
          </w:tcPr>
          <w:p w:rsidR="000F19E9" w:rsidRDefault="000F19E9">
            <w:pPr>
              <w:pStyle w:val="ConsPlusNormal"/>
              <w:jc w:val="center"/>
            </w:pPr>
            <w:r>
              <w:t>117,0</w:t>
            </w:r>
          </w:p>
        </w:tc>
      </w:tr>
      <w:tr w:rsidR="000F19E9">
        <w:tc>
          <w:tcPr>
            <w:tcW w:w="4252" w:type="dxa"/>
          </w:tcPr>
          <w:p w:rsidR="000F19E9" w:rsidRDefault="000F19E9">
            <w:pPr>
              <w:pStyle w:val="ConsPlusNormal"/>
            </w:pPr>
            <w:r>
              <w:t>село Чуни</w:t>
            </w:r>
          </w:p>
        </w:tc>
        <w:tc>
          <w:tcPr>
            <w:tcW w:w="1987" w:type="dxa"/>
          </w:tcPr>
          <w:p w:rsidR="000F19E9" w:rsidRDefault="000F19E9">
            <w:pPr>
              <w:pStyle w:val="ConsPlusNormal"/>
              <w:jc w:val="center"/>
            </w:pPr>
            <w:r>
              <w:t>98,0</w:t>
            </w:r>
          </w:p>
        </w:tc>
        <w:tc>
          <w:tcPr>
            <w:tcW w:w="1988" w:type="dxa"/>
          </w:tcPr>
          <w:p w:rsidR="000F19E9" w:rsidRDefault="000F19E9">
            <w:pPr>
              <w:pStyle w:val="ConsPlusNormal"/>
              <w:jc w:val="center"/>
            </w:pPr>
            <w:r>
              <w:t>102,0</w:t>
            </w:r>
          </w:p>
        </w:tc>
      </w:tr>
      <w:tr w:rsidR="000F19E9">
        <w:tc>
          <w:tcPr>
            <w:tcW w:w="4252" w:type="dxa"/>
          </w:tcPr>
          <w:p w:rsidR="000F19E9" w:rsidRDefault="000F19E9">
            <w:pPr>
              <w:pStyle w:val="ConsPlusNormal"/>
            </w:pPr>
            <w:r>
              <w:t>сельсовет "Эбдалаянский"</w:t>
            </w:r>
          </w:p>
        </w:tc>
        <w:tc>
          <w:tcPr>
            <w:tcW w:w="1987" w:type="dxa"/>
          </w:tcPr>
          <w:p w:rsidR="000F19E9" w:rsidRDefault="000F19E9">
            <w:pPr>
              <w:pStyle w:val="ConsPlusNormal"/>
              <w:jc w:val="center"/>
            </w:pPr>
            <w:r>
              <w:t>100,0</w:t>
            </w:r>
          </w:p>
        </w:tc>
        <w:tc>
          <w:tcPr>
            <w:tcW w:w="1988" w:type="dxa"/>
          </w:tcPr>
          <w:p w:rsidR="000F19E9" w:rsidRDefault="000F19E9">
            <w:pPr>
              <w:pStyle w:val="ConsPlusNormal"/>
              <w:jc w:val="center"/>
            </w:pPr>
            <w:r>
              <w:t>104,0</w:t>
            </w:r>
          </w:p>
        </w:tc>
      </w:tr>
      <w:tr w:rsidR="000F19E9">
        <w:tc>
          <w:tcPr>
            <w:tcW w:w="4252" w:type="dxa"/>
          </w:tcPr>
          <w:p w:rsidR="000F19E9" w:rsidRDefault="000F19E9">
            <w:pPr>
              <w:pStyle w:val="ConsPlusNormal"/>
            </w:pPr>
            <w:r>
              <w:t>Магарамкентский муниципальный район</w:t>
            </w:r>
          </w:p>
        </w:tc>
        <w:tc>
          <w:tcPr>
            <w:tcW w:w="1987" w:type="dxa"/>
          </w:tcPr>
          <w:p w:rsidR="000F19E9" w:rsidRDefault="000F19E9">
            <w:pPr>
              <w:pStyle w:val="ConsPlusNormal"/>
              <w:jc w:val="center"/>
            </w:pPr>
            <w:r>
              <w:t>4352,0</w:t>
            </w:r>
          </w:p>
        </w:tc>
        <w:tc>
          <w:tcPr>
            <w:tcW w:w="1988" w:type="dxa"/>
          </w:tcPr>
          <w:p w:rsidR="000F19E9" w:rsidRDefault="000F19E9">
            <w:pPr>
              <w:pStyle w:val="ConsPlusNormal"/>
              <w:jc w:val="center"/>
            </w:pPr>
            <w:r>
              <w:t>4511,0</w:t>
            </w:r>
          </w:p>
        </w:tc>
      </w:tr>
      <w:tr w:rsidR="000F19E9">
        <w:tc>
          <w:tcPr>
            <w:tcW w:w="4252" w:type="dxa"/>
          </w:tcPr>
          <w:p w:rsidR="000F19E9" w:rsidRDefault="000F19E9">
            <w:pPr>
              <w:pStyle w:val="ConsPlusNormal"/>
            </w:pPr>
            <w:r>
              <w:t>село Азадоглы</w:t>
            </w:r>
          </w:p>
        </w:tc>
        <w:tc>
          <w:tcPr>
            <w:tcW w:w="1987" w:type="dxa"/>
          </w:tcPr>
          <w:p w:rsidR="000F19E9" w:rsidRDefault="000F19E9">
            <w:pPr>
              <w:pStyle w:val="ConsPlusNormal"/>
              <w:jc w:val="center"/>
            </w:pPr>
            <w:r>
              <w:t>109,0</w:t>
            </w:r>
          </w:p>
        </w:tc>
        <w:tc>
          <w:tcPr>
            <w:tcW w:w="1988" w:type="dxa"/>
          </w:tcPr>
          <w:p w:rsidR="000F19E9" w:rsidRDefault="000F19E9">
            <w:pPr>
              <w:pStyle w:val="ConsPlusNormal"/>
              <w:jc w:val="center"/>
            </w:pPr>
            <w:r>
              <w:t>113,0</w:t>
            </w:r>
          </w:p>
        </w:tc>
      </w:tr>
      <w:tr w:rsidR="000F19E9">
        <w:tc>
          <w:tcPr>
            <w:tcW w:w="4252" w:type="dxa"/>
          </w:tcPr>
          <w:p w:rsidR="000F19E9" w:rsidRDefault="000F19E9">
            <w:pPr>
              <w:pStyle w:val="ConsPlusNormal"/>
            </w:pPr>
            <w:r>
              <w:t>сельсовет "Бильбильский"</w:t>
            </w:r>
          </w:p>
        </w:tc>
        <w:tc>
          <w:tcPr>
            <w:tcW w:w="1987" w:type="dxa"/>
          </w:tcPr>
          <w:p w:rsidR="000F19E9" w:rsidRDefault="000F19E9">
            <w:pPr>
              <w:pStyle w:val="ConsPlusNormal"/>
              <w:jc w:val="center"/>
            </w:pPr>
            <w:r>
              <w:t>243,0</w:t>
            </w:r>
          </w:p>
        </w:tc>
        <w:tc>
          <w:tcPr>
            <w:tcW w:w="1988" w:type="dxa"/>
          </w:tcPr>
          <w:p w:rsidR="000F19E9" w:rsidRDefault="000F19E9">
            <w:pPr>
              <w:pStyle w:val="ConsPlusNormal"/>
              <w:jc w:val="center"/>
            </w:pPr>
            <w:r>
              <w:t>252,0</w:t>
            </w:r>
          </w:p>
        </w:tc>
      </w:tr>
      <w:tr w:rsidR="000F19E9">
        <w:tc>
          <w:tcPr>
            <w:tcW w:w="4252" w:type="dxa"/>
          </w:tcPr>
          <w:p w:rsidR="000F19E9" w:rsidRDefault="000F19E9">
            <w:pPr>
              <w:pStyle w:val="ConsPlusNormal"/>
            </w:pPr>
            <w:r>
              <w:t>село Бут-Казмаляр</w:t>
            </w:r>
          </w:p>
        </w:tc>
        <w:tc>
          <w:tcPr>
            <w:tcW w:w="1987" w:type="dxa"/>
          </w:tcPr>
          <w:p w:rsidR="000F19E9" w:rsidRDefault="000F19E9">
            <w:pPr>
              <w:pStyle w:val="ConsPlusNormal"/>
              <w:jc w:val="center"/>
            </w:pPr>
            <w:r>
              <w:t>246,0</w:t>
            </w:r>
          </w:p>
        </w:tc>
        <w:tc>
          <w:tcPr>
            <w:tcW w:w="1988" w:type="dxa"/>
          </w:tcPr>
          <w:p w:rsidR="000F19E9" w:rsidRDefault="000F19E9">
            <w:pPr>
              <w:pStyle w:val="ConsPlusNormal"/>
              <w:jc w:val="center"/>
            </w:pPr>
            <w:r>
              <w:t>255,0</w:t>
            </w:r>
          </w:p>
        </w:tc>
      </w:tr>
      <w:tr w:rsidR="000F19E9">
        <w:tc>
          <w:tcPr>
            <w:tcW w:w="4252" w:type="dxa"/>
          </w:tcPr>
          <w:p w:rsidR="000F19E9" w:rsidRDefault="000F19E9">
            <w:pPr>
              <w:pStyle w:val="ConsPlusNormal"/>
            </w:pPr>
            <w:r>
              <w:t>село Гапцах</w:t>
            </w:r>
          </w:p>
        </w:tc>
        <w:tc>
          <w:tcPr>
            <w:tcW w:w="1987" w:type="dxa"/>
          </w:tcPr>
          <w:p w:rsidR="000F19E9" w:rsidRDefault="000F19E9">
            <w:pPr>
              <w:pStyle w:val="ConsPlusNormal"/>
              <w:jc w:val="center"/>
            </w:pPr>
            <w:r>
              <w:t>253,0</w:t>
            </w:r>
          </w:p>
        </w:tc>
        <w:tc>
          <w:tcPr>
            <w:tcW w:w="1988" w:type="dxa"/>
          </w:tcPr>
          <w:p w:rsidR="000F19E9" w:rsidRDefault="000F19E9">
            <w:pPr>
              <w:pStyle w:val="ConsPlusNormal"/>
              <w:jc w:val="center"/>
            </w:pPr>
            <w:r>
              <w:t>262,0</w:t>
            </w:r>
          </w:p>
        </w:tc>
      </w:tr>
      <w:tr w:rsidR="000F19E9">
        <w:tc>
          <w:tcPr>
            <w:tcW w:w="4252" w:type="dxa"/>
          </w:tcPr>
          <w:p w:rsidR="000F19E9" w:rsidRDefault="000F19E9">
            <w:pPr>
              <w:pStyle w:val="ConsPlusNormal"/>
            </w:pPr>
            <w:r>
              <w:t>сельсовет "Гарахский"</w:t>
            </w:r>
          </w:p>
        </w:tc>
        <w:tc>
          <w:tcPr>
            <w:tcW w:w="1987" w:type="dxa"/>
          </w:tcPr>
          <w:p w:rsidR="000F19E9" w:rsidRDefault="000F19E9">
            <w:pPr>
              <w:pStyle w:val="ConsPlusNormal"/>
              <w:jc w:val="center"/>
            </w:pPr>
            <w:r>
              <w:t>90,0</w:t>
            </w:r>
          </w:p>
        </w:tc>
        <w:tc>
          <w:tcPr>
            <w:tcW w:w="1988" w:type="dxa"/>
          </w:tcPr>
          <w:p w:rsidR="000F19E9" w:rsidRDefault="000F19E9">
            <w:pPr>
              <w:pStyle w:val="ConsPlusNormal"/>
              <w:jc w:val="center"/>
            </w:pPr>
            <w:r>
              <w:t>94,0</w:t>
            </w:r>
          </w:p>
        </w:tc>
      </w:tr>
      <w:tr w:rsidR="000F19E9">
        <w:tc>
          <w:tcPr>
            <w:tcW w:w="4252" w:type="dxa"/>
          </w:tcPr>
          <w:p w:rsidR="000F19E9" w:rsidRDefault="000F19E9">
            <w:pPr>
              <w:pStyle w:val="ConsPlusNormal"/>
            </w:pPr>
            <w:r>
              <w:t>село Гильяр</w:t>
            </w:r>
          </w:p>
        </w:tc>
        <w:tc>
          <w:tcPr>
            <w:tcW w:w="1987" w:type="dxa"/>
          </w:tcPr>
          <w:p w:rsidR="000F19E9" w:rsidRDefault="000F19E9">
            <w:pPr>
              <w:pStyle w:val="ConsPlusNormal"/>
              <w:jc w:val="center"/>
            </w:pPr>
            <w:r>
              <w:t>245,0</w:t>
            </w:r>
          </w:p>
        </w:tc>
        <w:tc>
          <w:tcPr>
            <w:tcW w:w="1988" w:type="dxa"/>
          </w:tcPr>
          <w:p w:rsidR="000F19E9" w:rsidRDefault="000F19E9">
            <w:pPr>
              <w:pStyle w:val="ConsPlusNormal"/>
              <w:jc w:val="center"/>
            </w:pPr>
            <w:r>
              <w:t>254,0</w:t>
            </w:r>
          </w:p>
        </w:tc>
      </w:tr>
      <w:tr w:rsidR="000F19E9">
        <w:tc>
          <w:tcPr>
            <w:tcW w:w="4252" w:type="dxa"/>
          </w:tcPr>
          <w:p w:rsidR="000F19E9" w:rsidRDefault="000F19E9">
            <w:pPr>
              <w:pStyle w:val="ConsPlusNormal"/>
            </w:pPr>
            <w:r>
              <w:t>сельсовет "Кабир-Казмалярский"</w:t>
            </w:r>
          </w:p>
        </w:tc>
        <w:tc>
          <w:tcPr>
            <w:tcW w:w="1987" w:type="dxa"/>
          </w:tcPr>
          <w:p w:rsidR="000F19E9" w:rsidRDefault="000F19E9">
            <w:pPr>
              <w:pStyle w:val="ConsPlusNormal"/>
              <w:jc w:val="center"/>
            </w:pPr>
            <w:r>
              <w:t>253,0</w:t>
            </w:r>
          </w:p>
        </w:tc>
        <w:tc>
          <w:tcPr>
            <w:tcW w:w="1988" w:type="dxa"/>
          </w:tcPr>
          <w:p w:rsidR="000F19E9" w:rsidRDefault="000F19E9">
            <w:pPr>
              <w:pStyle w:val="ConsPlusNormal"/>
              <w:jc w:val="center"/>
            </w:pPr>
            <w:r>
              <w:t>262,0</w:t>
            </w:r>
          </w:p>
        </w:tc>
      </w:tr>
      <w:tr w:rsidR="000F19E9">
        <w:tc>
          <w:tcPr>
            <w:tcW w:w="4252" w:type="dxa"/>
          </w:tcPr>
          <w:p w:rsidR="000F19E9" w:rsidRDefault="000F19E9">
            <w:pPr>
              <w:pStyle w:val="ConsPlusNormal"/>
            </w:pPr>
            <w:r>
              <w:t>село Картас-Казмаляр</w:t>
            </w:r>
          </w:p>
        </w:tc>
        <w:tc>
          <w:tcPr>
            <w:tcW w:w="1987" w:type="dxa"/>
          </w:tcPr>
          <w:p w:rsidR="000F19E9" w:rsidRDefault="000F19E9">
            <w:pPr>
              <w:pStyle w:val="ConsPlusNormal"/>
              <w:jc w:val="center"/>
            </w:pPr>
            <w:r>
              <w:t>104,0</w:t>
            </w:r>
          </w:p>
        </w:tc>
        <w:tc>
          <w:tcPr>
            <w:tcW w:w="1988" w:type="dxa"/>
          </w:tcPr>
          <w:p w:rsidR="000F19E9" w:rsidRDefault="000F19E9">
            <w:pPr>
              <w:pStyle w:val="ConsPlusNormal"/>
              <w:jc w:val="center"/>
            </w:pPr>
            <w:r>
              <w:t>108,0</w:t>
            </w:r>
          </w:p>
        </w:tc>
      </w:tr>
      <w:tr w:rsidR="000F19E9">
        <w:tc>
          <w:tcPr>
            <w:tcW w:w="4252" w:type="dxa"/>
          </w:tcPr>
          <w:p w:rsidR="000F19E9" w:rsidRDefault="000F19E9">
            <w:pPr>
              <w:pStyle w:val="ConsPlusNormal"/>
            </w:pPr>
            <w:r>
              <w:t>сельсовет "Киркинский"</w:t>
            </w:r>
          </w:p>
        </w:tc>
        <w:tc>
          <w:tcPr>
            <w:tcW w:w="1987" w:type="dxa"/>
          </w:tcPr>
          <w:p w:rsidR="000F19E9" w:rsidRDefault="000F19E9">
            <w:pPr>
              <w:pStyle w:val="ConsPlusNormal"/>
              <w:jc w:val="center"/>
            </w:pPr>
            <w:r>
              <w:t>246,0</w:t>
            </w:r>
          </w:p>
        </w:tc>
        <w:tc>
          <w:tcPr>
            <w:tcW w:w="1988" w:type="dxa"/>
          </w:tcPr>
          <w:p w:rsidR="000F19E9" w:rsidRDefault="000F19E9">
            <w:pPr>
              <w:pStyle w:val="ConsPlusNormal"/>
              <w:jc w:val="center"/>
            </w:pPr>
            <w:r>
              <w:t>255,0</w:t>
            </w:r>
          </w:p>
        </w:tc>
      </w:tr>
      <w:tr w:rsidR="000F19E9">
        <w:tc>
          <w:tcPr>
            <w:tcW w:w="4252" w:type="dxa"/>
          </w:tcPr>
          <w:p w:rsidR="000F19E9" w:rsidRDefault="000F19E9">
            <w:pPr>
              <w:pStyle w:val="ConsPlusNormal"/>
            </w:pPr>
            <w:r>
              <w:t>село Куйсун</w:t>
            </w:r>
          </w:p>
        </w:tc>
        <w:tc>
          <w:tcPr>
            <w:tcW w:w="1987" w:type="dxa"/>
          </w:tcPr>
          <w:p w:rsidR="000F19E9" w:rsidRDefault="000F19E9">
            <w:pPr>
              <w:pStyle w:val="ConsPlusNormal"/>
              <w:jc w:val="center"/>
            </w:pPr>
            <w:r>
              <w:t>253,0</w:t>
            </w:r>
          </w:p>
        </w:tc>
        <w:tc>
          <w:tcPr>
            <w:tcW w:w="1988" w:type="dxa"/>
          </w:tcPr>
          <w:p w:rsidR="000F19E9" w:rsidRDefault="000F19E9">
            <w:pPr>
              <w:pStyle w:val="ConsPlusNormal"/>
              <w:jc w:val="center"/>
            </w:pPr>
            <w:r>
              <w:t>262,0</w:t>
            </w:r>
          </w:p>
        </w:tc>
      </w:tr>
      <w:tr w:rsidR="000F19E9">
        <w:tc>
          <w:tcPr>
            <w:tcW w:w="4252" w:type="dxa"/>
          </w:tcPr>
          <w:p w:rsidR="000F19E9" w:rsidRDefault="000F19E9">
            <w:pPr>
              <w:pStyle w:val="ConsPlusNormal"/>
            </w:pPr>
            <w:r>
              <w:t>село Мугерган</w:t>
            </w:r>
          </w:p>
        </w:tc>
        <w:tc>
          <w:tcPr>
            <w:tcW w:w="1987" w:type="dxa"/>
          </w:tcPr>
          <w:p w:rsidR="000F19E9" w:rsidRDefault="000F19E9">
            <w:pPr>
              <w:pStyle w:val="ConsPlusNormal"/>
              <w:jc w:val="center"/>
            </w:pPr>
            <w:r>
              <w:t>106,0</w:t>
            </w:r>
          </w:p>
        </w:tc>
        <w:tc>
          <w:tcPr>
            <w:tcW w:w="1988" w:type="dxa"/>
          </w:tcPr>
          <w:p w:rsidR="000F19E9" w:rsidRDefault="000F19E9">
            <w:pPr>
              <w:pStyle w:val="ConsPlusNormal"/>
              <w:jc w:val="center"/>
            </w:pPr>
            <w:r>
              <w:t>110,0</w:t>
            </w:r>
          </w:p>
        </w:tc>
      </w:tr>
      <w:tr w:rsidR="000F19E9">
        <w:tc>
          <w:tcPr>
            <w:tcW w:w="4252" w:type="dxa"/>
          </w:tcPr>
          <w:p w:rsidR="000F19E9" w:rsidRDefault="000F19E9">
            <w:pPr>
              <w:pStyle w:val="ConsPlusNormal"/>
            </w:pPr>
            <w:r>
              <w:t>сельсовет "Новоаульский"</w:t>
            </w:r>
          </w:p>
        </w:tc>
        <w:tc>
          <w:tcPr>
            <w:tcW w:w="1987" w:type="dxa"/>
          </w:tcPr>
          <w:p w:rsidR="000F19E9" w:rsidRDefault="000F19E9">
            <w:pPr>
              <w:pStyle w:val="ConsPlusNormal"/>
              <w:jc w:val="center"/>
            </w:pPr>
            <w:r>
              <w:t>250,0</w:t>
            </w:r>
          </w:p>
        </w:tc>
        <w:tc>
          <w:tcPr>
            <w:tcW w:w="1988" w:type="dxa"/>
          </w:tcPr>
          <w:p w:rsidR="000F19E9" w:rsidRDefault="000F19E9">
            <w:pPr>
              <w:pStyle w:val="ConsPlusNormal"/>
              <w:jc w:val="center"/>
            </w:pPr>
            <w:r>
              <w:t>259,0</w:t>
            </w:r>
          </w:p>
        </w:tc>
      </w:tr>
      <w:tr w:rsidR="000F19E9">
        <w:tc>
          <w:tcPr>
            <w:tcW w:w="4252" w:type="dxa"/>
          </w:tcPr>
          <w:p w:rsidR="000F19E9" w:rsidRDefault="000F19E9">
            <w:pPr>
              <w:pStyle w:val="ConsPlusNormal"/>
            </w:pPr>
            <w:r>
              <w:t>сельсовет "Оружбинский"</w:t>
            </w:r>
          </w:p>
        </w:tc>
        <w:tc>
          <w:tcPr>
            <w:tcW w:w="1987" w:type="dxa"/>
          </w:tcPr>
          <w:p w:rsidR="000F19E9" w:rsidRDefault="000F19E9">
            <w:pPr>
              <w:pStyle w:val="ConsPlusNormal"/>
              <w:jc w:val="center"/>
            </w:pPr>
            <w:r>
              <w:t>245,0</w:t>
            </w:r>
          </w:p>
        </w:tc>
        <w:tc>
          <w:tcPr>
            <w:tcW w:w="1988" w:type="dxa"/>
          </w:tcPr>
          <w:p w:rsidR="000F19E9" w:rsidRDefault="000F19E9">
            <w:pPr>
              <w:pStyle w:val="ConsPlusNormal"/>
              <w:jc w:val="center"/>
            </w:pPr>
            <w:r>
              <w:t>254,0</w:t>
            </w:r>
          </w:p>
        </w:tc>
      </w:tr>
      <w:tr w:rsidR="000F19E9">
        <w:tc>
          <w:tcPr>
            <w:tcW w:w="4252" w:type="dxa"/>
          </w:tcPr>
          <w:p w:rsidR="000F19E9" w:rsidRDefault="000F19E9">
            <w:pPr>
              <w:pStyle w:val="ConsPlusNormal"/>
            </w:pPr>
            <w:r>
              <w:t>село Самур</w:t>
            </w:r>
          </w:p>
        </w:tc>
        <w:tc>
          <w:tcPr>
            <w:tcW w:w="1987" w:type="dxa"/>
          </w:tcPr>
          <w:p w:rsidR="000F19E9" w:rsidRDefault="000F19E9">
            <w:pPr>
              <w:pStyle w:val="ConsPlusNormal"/>
              <w:jc w:val="center"/>
            </w:pPr>
            <w:r>
              <w:t>255,0</w:t>
            </w:r>
          </w:p>
        </w:tc>
        <w:tc>
          <w:tcPr>
            <w:tcW w:w="1988" w:type="dxa"/>
          </w:tcPr>
          <w:p w:rsidR="000F19E9" w:rsidRDefault="000F19E9">
            <w:pPr>
              <w:pStyle w:val="ConsPlusNormal"/>
              <w:jc w:val="center"/>
            </w:pPr>
            <w:r>
              <w:t>264,0</w:t>
            </w:r>
          </w:p>
        </w:tc>
      </w:tr>
      <w:tr w:rsidR="000F19E9">
        <w:tc>
          <w:tcPr>
            <w:tcW w:w="4252" w:type="dxa"/>
          </w:tcPr>
          <w:p w:rsidR="000F19E9" w:rsidRDefault="000F19E9">
            <w:pPr>
              <w:pStyle w:val="ConsPlusNormal"/>
            </w:pPr>
            <w:r>
              <w:t>село Советское</w:t>
            </w:r>
          </w:p>
        </w:tc>
        <w:tc>
          <w:tcPr>
            <w:tcW w:w="1987" w:type="dxa"/>
          </w:tcPr>
          <w:p w:rsidR="000F19E9" w:rsidRDefault="000F19E9">
            <w:pPr>
              <w:pStyle w:val="ConsPlusNormal"/>
              <w:jc w:val="center"/>
            </w:pPr>
            <w:r>
              <w:t>254,0</w:t>
            </w:r>
          </w:p>
        </w:tc>
        <w:tc>
          <w:tcPr>
            <w:tcW w:w="1988" w:type="dxa"/>
          </w:tcPr>
          <w:p w:rsidR="000F19E9" w:rsidRDefault="000F19E9">
            <w:pPr>
              <w:pStyle w:val="ConsPlusNormal"/>
              <w:jc w:val="center"/>
            </w:pPr>
            <w:r>
              <w:t>263,0</w:t>
            </w:r>
          </w:p>
        </w:tc>
      </w:tr>
      <w:tr w:rsidR="000F19E9">
        <w:tc>
          <w:tcPr>
            <w:tcW w:w="4252" w:type="dxa"/>
          </w:tcPr>
          <w:p w:rsidR="000F19E9" w:rsidRDefault="000F19E9">
            <w:pPr>
              <w:pStyle w:val="ConsPlusNormal"/>
            </w:pPr>
            <w:r>
              <w:t>сельсовет "Тагиркент-Казмалярский"</w:t>
            </w:r>
          </w:p>
        </w:tc>
        <w:tc>
          <w:tcPr>
            <w:tcW w:w="1987" w:type="dxa"/>
          </w:tcPr>
          <w:p w:rsidR="000F19E9" w:rsidRDefault="000F19E9">
            <w:pPr>
              <w:pStyle w:val="ConsPlusNormal"/>
              <w:jc w:val="center"/>
            </w:pPr>
            <w:r>
              <w:t>256,0</w:t>
            </w:r>
          </w:p>
        </w:tc>
        <w:tc>
          <w:tcPr>
            <w:tcW w:w="1988" w:type="dxa"/>
          </w:tcPr>
          <w:p w:rsidR="000F19E9" w:rsidRDefault="000F19E9">
            <w:pPr>
              <w:pStyle w:val="ConsPlusNormal"/>
              <w:jc w:val="center"/>
            </w:pPr>
            <w:r>
              <w:t>265,0</w:t>
            </w:r>
          </w:p>
        </w:tc>
      </w:tr>
      <w:tr w:rsidR="000F19E9">
        <w:tc>
          <w:tcPr>
            <w:tcW w:w="4252" w:type="dxa"/>
          </w:tcPr>
          <w:p w:rsidR="000F19E9" w:rsidRDefault="000F19E9">
            <w:pPr>
              <w:pStyle w:val="ConsPlusNormal"/>
            </w:pPr>
            <w:r>
              <w:t>село Филя</w:t>
            </w:r>
          </w:p>
        </w:tc>
        <w:tc>
          <w:tcPr>
            <w:tcW w:w="1987" w:type="dxa"/>
          </w:tcPr>
          <w:p w:rsidR="000F19E9" w:rsidRDefault="000F19E9">
            <w:pPr>
              <w:pStyle w:val="ConsPlusNormal"/>
              <w:jc w:val="center"/>
            </w:pPr>
            <w:r>
              <w:t>244,0</w:t>
            </w:r>
          </w:p>
        </w:tc>
        <w:tc>
          <w:tcPr>
            <w:tcW w:w="1988" w:type="dxa"/>
          </w:tcPr>
          <w:p w:rsidR="000F19E9" w:rsidRDefault="000F19E9">
            <w:pPr>
              <w:pStyle w:val="ConsPlusNormal"/>
              <w:jc w:val="center"/>
            </w:pPr>
            <w:r>
              <w:t>253,0</w:t>
            </w:r>
          </w:p>
        </w:tc>
      </w:tr>
      <w:tr w:rsidR="000F19E9">
        <w:tc>
          <w:tcPr>
            <w:tcW w:w="4252" w:type="dxa"/>
          </w:tcPr>
          <w:p w:rsidR="000F19E9" w:rsidRDefault="000F19E9">
            <w:pPr>
              <w:pStyle w:val="ConsPlusNormal"/>
            </w:pPr>
            <w:r>
              <w:t>село Ходжа-Казмаляр</w:t>
            </w:r>
          </w:p>
        </w:tc>
        <w:tc>
          <w:tcPr>
            <w:tcW w:w="1987" w:type="dxa"/>
          </w:tcPr>
          <w:p w:rsidR="000F19E9" w:rsidRDefault="000F19E9">
            <w:pPr>
              <w:pStyle w:val="ConsPlusNormal"/>
              <w:jc w:val="center"/>
            </w:pPr>
            <w:r>
              <w:t>104,0</w:t>
            </w:r>
          </w:p>
        </w:tc>
        <w:tc>
          <w:tcPr>
            <w:tcW w:w="1988" w:type="dxa"/>
          </w:tcPr>
          <w:p w:rsidR="000F19E9" w:rsidRDefault="000F19E9">
            <w:pPr>
              <w:pStyle w:val="ConsPlusNormal"/>
              <w:jc w:val="center"/>
            </w:pPr>
            <w:r>
              <w:t>108,0</w:t>
            </w:r>
          </w:p>
        </w:tc>
      </w:tr>
      <w:tr w:rsidR="000F19E9">
        <w:tc>
          <w:tcPr>
            <w:tcW w:w="4252" w:type="dxa"/>
          </w:tcPr>
          <w:p w:rsidR="000F19E9" w:rsidRDefault="000F19E9">
            <w:pPr>
              <w:pStyle w:val="ConsPlusNormal"/>
            </w:pPr>
            <w:r>
              <w:t>село Целягюн</w:t>
            </w:r>
          </w:p>
        </w:tc>
        <w:tc>
          <w:tcPr>
            <w:tcW w:w="1987" w:type="dxa"/>
          </w:tcPr>
          <w:p w:rsidR="000F19E9" w:rsidRDefault="000F19E9">
            <w:pPr>
              <w:pStyle w:val="ConsPlusNormal"/>
              <w:jc w:val="center"/>
            </w:pPr>
            <w:r>
              <w:t>240,0</w:t>
            </w:r>
          </w:p>
        </w:tc>
        <w:tc>
          <w:tcPr>
            <w:tcW w:w="1988" w:type="dxa"/>
          </w:tcPr>
          <w:p w:rsidR="000F19E9" w:rsidRDefault="000F19E9">
            <w:pPr>
              <w:pStyle w:val="ConsPlusNormal"/>
              <w:jc w:val="center"/>
            </w:pPr>
            <w:r>
              <w:t>249,0</w:t>
            </w:r>
          </w:p>
        </w:tc>
      </w:tr>
      <w:tr w:rsidR="000F19E9">
        <w:tc>
          <w:tcPr>
            <w:tcW w:w="4252" w:type="dxa"/>
          </w:tcPr>
          <w:p w:rsidR="000F19E9" w:rsidRDefault="000F19E9">
            <w:pPr>
              <w:pStyle w:val="ConsPlusNormal"/>
            </w:pPr>
            <w:r>
              <w:t>село Чахчах-Казмаляр</w:t>
            </w:r>
          </w:p>
        </w:tc>
        <w:tc>
          <w:tcPr>
            <w:tcW w:w="1987" w:type="dxa"/>
          </w:tcPr>
          <w:p w:rsidR="000F19E9" w:rsidRDefault="000F19E9">
            <w:pPr>
              <w:pStyle w:val="ConsPlusNormal"/>
              <w:jc w:val="center"/>
            </w:pPr>
            <w:r>
              <w:t>102,0</w:t>
            </w:r>
          </w:p>
        </w:tc>
        <w:tc>
          <w:tcPr>
            <w:tcW w:w="1988" w:type="dxa"/>
          </w:tcPr>
          <w:p w:rsidR="000F19E9" w:rsidRDefault="000F19E9">
            <w:pPr>
              <w:pStyle w:val="ConsPlusNormal"/>
              <w:jc w:val="center"/>
            </w:pPr>
            <w:r>
              <w:t>106,0</w:t>
            </w:r>
          </w:p>
        </w:tc>
      </w:tr>
      <w:tr w:rsidR="000F19E9">
        <w:tc>
          <w:tcPr>
            <w:tcW w:w="4252" w:type="dxa"/>
          </w:tcPr>
          <w:p w:rsidR="000F19E9" w:rsidRDefault="000F19E9">
            <w:pPr>
              <w:pStyle w:val="ConsPlusNormal"/>
            </w:pPr>
            <w:r>
              <w:t>село Яраг-Казмаляр</w:t>
            </w:r>
          </w:p>
        </w:tc>
        <w:tc>
          <w:tcPr>
            <w:tcW w:w="1987" w:type="dxa"/>
          </w:tcPr>
          <w:p w:rsidR="000F19E9" w:rsidRDefault="000F19E9">
            <w:pPr>
              <w:pStyle w:val="ConsPlusNormal"/>
              <w:jc w:val="center"/>
            </w:pPr>
            <w:r>
              <w:t>254,0</w:t>
            </w:r>
          </w:p>
        </w:tc>
        <w:tc>
          <w:tcPr>
            <w:tcW w:w="1988" w:type="dxa"/>
          </w:tcPr>
          <w:p w:rsidR="000F19E9" w:rsidRDefault="000F19E9">
            <w:pPr>
              <w:pStyle w:val="ConsPlusNormal"/>
              <w:jc w:val="center"/>
            </w:pPr>
            <w:r>
              <w:t>263,0</w:t>
            </w:r>
          </w:p>
        </w:tc>
      </w:tr>
      <w:tr w:rsidR="000F19E9">
        <w:tc>
          <w:tcPr>
            <w:tcW w:w="4252" w:type="dxa"/>
          </w:tcPr>
          <w:p w:rsidR="000F19E9" w:rsidRDefault="000F19E9">
            <w:pPr>
              <w:pStyle w:val="ConsPlusNormal"/>
            </w:pPr>
            <w:r>
              <w:lastRenderedPageBreak/>
              <w:t>Новолакский муниципальный район</w:t>
            </w:r>
          </w:p>
        </w:tc>
        <w:tc>
          <w:tcPr>
            <w:tcW w:w="1987" w:type="dxa"/>
          </w:tcPr>
          <w:p w:rsidR="000F19E9" w:rsidRDefault="000F19E9">
            <w:pPr>
              <w:pStyle w:val="ConsPlusNormal"/>
              <w:jc w:val="center"/>
            </w:pPr>
            <w:r>
              <w:t>1732,0</w:t>
            </w:r>
          </w:p>
        </w:tc>
        <w:tc>
          <w:tcPr>
            <w:tcW w:w="1988" w:type="dxa"/>
          </w:tcPr>
          <w:p w:rsidR="000F19E9" w:rsidRDefault="000F19E9">
            <w:pPr>
              <w:pStyle w:val="ConsPlusNormal"/>
              <w:jc w:val="center"/>
            </w:pPr>
            <w:r>
              <w:t>1800,0</w:t>
            </w:r>
          </w:p>
        </w:tc>
      </w:tr>
      <w:tr w:rsidR="000F19E9">
        <w:tc>
          <w:tcPr>
            <w:tcW w:w="4252" w:type="dxa"/>
          </w:tcPr>
          <w:p w:rsidR="000F19E9" w:rsidRDefault="000F19E9">
            <w:pPr>
              <w:pStyle w:val="ConsPlusNormal"/>
            </w:pPr>
            <w:r>
              <w:t>село Ахар</w:t>
            </w:r>
          </w:p>
        </w:tc>
        <w:tc>
          <w:tcPr>
            <w:tcW w:w="1987" w:type="dxa"/>
          </w:tcPr>
          <w:p w:rsidR="000F19E9" w:rsidRDefault="000F19E9">
            <w:pPr>
              <w:pStyle w:val="ConsPlusNormal"/>
              <w:jc w:val="center"/>
            </w:pPr>
            <w:r>
              <w:t>87,0</w:t>
            </w:r>
          </w:p>
        </w:tc>
        <w:tc>
          <w:tcPr>
            <w:tcW w:w="1988" w:type="dxa"/>
          </w:tcPr>
          <w:p w:rsidR="000F19E9" w:rsidRDefault="000F19E9">
            <w:pPr>
              <w:pStyle w:val="ConsPlusNormal"/>
              <w:jc w:val="center"/>
            </w:pPr>
            <w:r>
              <w:t>91,0</w:t>
            </w:r>
          </w:p>
        </w:tc>
      </w:tr>
      <w:tr w:rsidR="000F19E9">
        <w:tc>
          <w:tcPr>
            <w:tcW w:w="4252" w:type="dxa"/>
          </w:tcPr>
          <w:p w:rsidR="000F19E9" w:rsidRDefault="000F19E9">
            <w:pPr>
              <w:pStyle w:val="ConsPlusNormal"/>
            </w:pPr>
            <w:r>
              <w:t>село Банайюрт</w:t>
            </w:r>
          </w:p>
        </w:tc>
        <w:tc>
          <w:tcPr>
            <w:tcW w:w="1987" w:type="dxa"/>
          </w:tcPr>
          <w:p w:rsidR="000F19E9" w:rsidRDefault="000F19E9">
            <w:pPr>
              <w:pStyle w:val="ConsPlusNormal"/>
              <w:jc w:val="center"/>
            </w:pPr>
            <w:r>
              <w:t>91,0</w:t>
            </w:r>
          </w:p>
        </w:tc>
        <w:tc>
          <w:tcPr>
            <w:tcW w:w="1988" w:type="dxa"/>
          </w:tcPr>
          <w:p w:rsidR="000F19E9" w:rsidRDefault="000F19E9">
            <w:pPr>
              <w:pStyle w:val="ConsPlusNormal"/>
              <w:jc w:val="center"/>
            </w:pPr>
            <w:r>
              <w:t>95,0</w:t>
            </w:r>
          </w:p>
        </w:tc>
      </w:tr>
      <w:tr w:rsidR="000F19E9">
        <w:tc>
          <w:tcPr>
            <w:tcW w:w="4252" w:type="dxa"/>
          </w:tcPr>
          <w:p w:rsidR="000F19E9" w:rsidRDefault="000F19E9">
            <w:pPr>
              <w:pStyle w:val="ConsPlusNormal"/>
            </w:pPr>
            <w:r>
              <w:t>село Гамиях</w:t>
            </w:r>
          </w:p>
        </w:tc>
        <w:tc>
          <w:tcPr>
            <w:tcW w:w="1987" w:type="dxa"/>
          </w:tcPr>
          <w:p w:rsidR="000F19E9" w:rsidRDefault="000F19E9">
            <w:pPr>
              <w:pStyle w:val="ConsPlusNormal"/>
              <w:jc w:val="center"/>
            </w:pPr>
            <w:r>
              <w:t>105,0</w:t>
            </w:r>
          </w:p>
        </w:tc>
        <w:tc>
          <w:tcPr>
            <w:tcW w:w="1988" w:type="dxa"/>
          </w:tcPr>
          <w:p w:rsidR="000F19E9" w:rsidRDefault="000F19E9">
            <w:pPr>
              <w:pStyle w:val="ConsPlusNormal"/>
              <w:jc w:val="center"/>
            </w:pPr>
            <w:r>
              <w:t>109,0</w:t>
            </w:r>
          </w:p>
        </w:tc>
      </w:tr>
      <w:tr w:rsidR="000F19E9">
        <w:tc>
          <w:tcPr>
            <w:tcW w:w="4252" w:type="dxa"/>
          </w:tcPr>
          <w:p w:rsidR="000F19E9" w:rsidRDefault="000F19E9">
            <w:pPr>
              <w:pStyle w:val="ConsPlusNormal"/>
            </w:pPr>
            <w:r>
              <w:t>сельсовет "Дучинский"</w:t>
            </w:r>
          </w:p>
        </w:tc>
        <w:tc>
          <w:tcPr>
            <w:tcW w:w="1987" w:type="dxa"/>
          </w:tcPr>
          <w:p w:rsidR="000F19E9" w:rsidRDefault="000F19E9">
            <w:pPr>
              <w:pStyle w:val="ConsPlusNormal"/>
              <w:jc w:val="center"/>
            </w:pPr>
            <w:r>
              <w:t>94,0</w:t>
            </w:r>
          </w:p>
        </w:tc>
        <w:tc>
          <w:tcPr>
            <w:tcW w:w="1988" w:type="dxa"/>
          </w:tcPr>
          <w:p w:rsidR="000F19E9" w:rsidRDefault="000F19E9">
            <w:pPr>
              <w:pStyle w:val="ConsPlusNormal"/>
              <w:jc w:val="center"/>
            </w:pPr>
            <w:r>
              <w:t>98,0</w:t>
            </w:r>
          </w:p>
        </w:tc>
      </w:tr>
      <w:tr w:rsidR="000F19E9">
        <w:tc>
          <w:tcPr>
            <w:tcW w:w="4252" w:type="dxa"/>
          </w:tcPr>
          <w:p w:rsidR="000F19E9" w:rsidRDefault="000F19E9">
            <w:pPr>
              <w:pStyle w:val="ConsPlusNormal"/>
            </w:pPr>
            <w:r>
              <w:t>сельсовет "Новокулинский"</w:t>
            </w:r>
          </w:p>
        </w:tc>
        <w:tc>
          <w:tcPr>
            <w:tcW w:w="1987" w:type="dxa"/>
          </w:tcPr>
          <w:p w:rsidR="000F19E9" w:rsidRDefault="000F19E9">
            <w:pPr>
              <w:pStyle w:val="ConsPlusNormal"/>
              <w:jc w:val="center"/>
            </w:pPr>
            <w:r>
              <w:t>250,0</w:t>
            </w:r>
          </w:p>
        </w:tc>
        <w:tc>
          <w:tcPr>
            <w:tcW w:w="1988" w:type="dxa"/>
          </w:tcPr>
          <w:p w:rsidR="000F19E9" w:rsidRDefault="000F19E9">
            <w:pPr>
              <w:pStyle w:val="ConsPlusNormal"/>
              <w:jc w:val="center"/>
            </w:pPr>
            <w:r>
              <w:t>259,0</w:t>
            </w:r>
          </w:p>
        </w:tc>
      </w:tr>
      <w:tr w:rsidR="000F19E9">
        <w:tc>
          <w:tcPr>
            <w:tcW w:w="4252" w:type="dxa"/>
          </w:tcPr>
          <w:p w:rsidR="000F19E9" w:rsidRDefault="000F19E9">
            <w:pPr>
              <w:pStyle w:val="ConsPlusNormal"/>
            </w:pPr>
            <w:r>
              <w:t>село Новолакское</w:t>
            </w:r>
          </w:p>
        </w:tc>
        <w:tc>
          <w:tcPr>
            <w:tcW w:w="1987" w:type="dxa"/>
          </w:tcPr>
          <w:p w:rsidR="000F19E9" w:rsidRDefault="000F19E9">
            <w:pPr>
              <w:pStyle w:val="ConsPlusNormal"/>
              <w:jc w:val="center"/>
            </w:pPr>
            <w:r>
              <w:t>246,0</w:t>
            </w:r>
          </w:p>
        </w:tc>
        <w:tc>
          <w:tcPr>
            <w:tcW w:w="1988" w:type="dxa"/>
          </w:tcPr>
          <w:p w:rsidR="000F19E9" w:rsidRDefault="000F19E9">
            <w:pPr>
              <w:pStyle w:val="ConsPlusNormal"/>
              <w:jc w:val="center"/>
            </w:pPr>
            <w:r>
              <w:t>255,0</w:t>
            </w:r>
          </w:p>
        </w:tc>
      </w:tr>
      <w:tr w:rsidR="000F19E9">
        <w:tc>
          <w:tcPr>
            <w:tcW w:w="4252" w:type="dxa"/>
          </w:tcPr>
          <w:p w:rsidR="000F19E9" w:rsidRDefault="000F19E9">
            <w:pPr>
              <w:pStyle w:val="ConsPlusNormal"/>
            </w:pPr>
            <w:r>
              <w:t>сельсовет "Новомехельтинский"</w:t>
            </w:r>
          </w:p>
        </w:tc>
        <w:tc>
          <w:tcPr>
            <w:tcW w:w="1987" w:type="dxa"/>
          </w:tcPr>
          <w:p w:rsidR="000F19E9" w:rsidRDefault="000F19E9">
            <w:pPr>
              <w:pStyle w:val="ConsPlusNormal"/>
              <w:jc w:val="center"/>
            </w:pPr>
            <w:r>
              <w:t>102,0</w:t>
            </w:r>
          </w:p>
        </w:tc>
        <w:tc>
          <w:tcPr>
            <w:tcW w:w="1988" w:type="dxa"/>
          </w:tcPr>
          <w:p w:rsidR="000F19E9" w:rsidRDefault="000F19E9">
            <w:pPr>
              <w:pStyle w:val="ConsPlusNormal"/>
              <w:jc w:val="center"/>
            </w:pPr>
            <w:r>
              <w:t>106,0</w:t>
            </w:r>
          </w:p>
        </w:tc>
      </w:tr>
      <w:tr w:rsidR="000F19E9">
        <w:tc>
          <w:tcPr>
            <w:tcW w:w="4252" w:type="dxa"/>
          </w:tcPr>
          <w:p w:rsidR="000F19E9" w:rsidRDefault="000F19E9">
            <w:pPr>
              <w:pStyle w:val="ConsPlusNormal"/>
            </w:pPr>
            <w:r>
              <w:t>село Новочуртах</w:t>
            </w:r>
          </w:p>
        </w:tc>
        <w:tc>
          <w:tcPr>
            <w:tcW w:w="1987" w:type="dxa"/>
          </w:tcPr>
          <w:p w:rsidR="000F19E9" w:rsidRDefault="000F19E9">
            <w:pPr>
              <w:pStyle w:val="ConsPlusNormal"/>
              <w:jc w:val="center"/>
            </w:pPr>
            <w:r>
              <w:t>239,0</w:t>
            </w:r>
          </w:p>
        </w:tc>
        <w:tc>
          <w:tcPr>
            <w:tcW w:w="1988" w:type="dxa"/>
          </w:tcPr>
          <w:p w:rsidR="000F19E9" w:rsidRDefault="000F19E9">
            <w:pPr>
              <w:pStyle w:val="ConsPlusNormal"/>
              <w:jc w:val="center"/>
            </w:pPr>
            <w:r>
              <w:t>248,0</w:t>
            </w:r>
          </w:p>
        </w:tc>
      </w:tr>
      <w:tr w:rsidR="000F19E9">
        <w:tc>
          <w:tcPr>
            <w:tcW w:w="4252" w:type="dxa"/>
          </w:tcPr>
          <w:p w:rsidR="000F19E9" w:rsidRDefault="000F19E9">
            <w:pPr>
              <w:pStyle w:val="ConsPlusNormal"/>
            </w:pPr>
            <w:r>
              <w:t>село Тухчар</w:t>
            </w:r>
          </w:p>
        </w:tc>
        <w:tc>
          <w:tcPr>
            <w:tcW w:w="1987" w:type="dxa"/>
          </w:tcPr>
          <w:p w:rsidR="000F19E9" w:rsidRDefault="000F19E9">
            <w:pPr>
              <w:pStyle w:val="ConsPlusNormal"/>
              <w:jc w:val="center"/>
            </w:pPr>
            <w:r>
              <w:t>240,0</w:t>
            </w:r>
          </w:p>
        </w:tc>
        <w:tc>
          <w:tcPr>
            <w:tcW w:w="1988" w:type="dxa"/>
          </w:tcPr>
          <w:p w:rsidR="000F19E9" w:rsidRDefault="000F19E9">
            <w:pPr>
              <w:pStyle w:val="ConsPlusNormal"/>
              <w:jc w:val="center"/>
            </w:pPr>
            <w:r>
              <w:t>249,0</w:t>
            </w:r>
          </w:p>
        </w:tc>
      </w:tr>
      <w:tr w:rsidR="000F19E9">
        <w:tc>
          <w:tcPr>
            <w:tcW w:w="4252" w:type="dxa"/>
          </w:tcPr>
          <w:p w:rsidR="000F19E9" w:rsidRDefault="000F19E9">
            <w:pPr>
              <w:pStyle w:val="ConsPlusNormal"/>
            </w:pPr>
            <w:r>
              <w:t>село Чапаево</w:t>
            </w:r>
          </w:p>
        </w:tc>
        <w:tc>
          <w:tcPr>
            <w:tcW w:w="1987" w:type="dxa"/>
          </w:tcPr>
          <w:p w:rsidR="000F19E9" w:rsidRDefault="000F19E9">
            <w:pPr>
              <w:pStyle w:val="ConsPlusNormal"/>
              <w:jc w:val="center"/>
            </w:pPr>
            <w:r>
              <w:t>100,0</w:t>
            </w:r>
          </w:p>
        </w:tc>
        <w:tc>
          <w:tcPr>
            <w:tcW w:w="1988" w:type="dxa"/>
          </w:tcPr>
          <w:p w:rsidR="000F19E9" w:rsidRDefault="000F19E9">
            <w:pPr>
              <w:pStyle w:val="ConsPlusNormal"/>
              <w:jc w:val="center"/>
            </w:pPr>
            <w:r>
              <w:t>104,0</w:t>
            </w:r>
          </w:p>
        </w:tc>
      </w:tr>
      <w:tr w:rsidR="000F19E9">
        <w:tc>
          <w:tcPr>
            <w:tcW w:w="4252" w:type="dxa"/>
          </w:tcPr>
          <w:p w:rsidR="000F19E9" w:rsidRDefault="000F19E9">
            <w:pPr>
              <w:pStyle w:val="ConsPlusNormal"/>
            </w:pPr>
            <w:r>
              <w:t>село Шушия</w:t>
            </w:r>
          </w:p>
        </w:tc>
        <w:tc>
          <w:tcPr>
            <w:tcW w:w="1987" w:type="dxa"/>
          </w:tcPr>
          <w:p w:rsidR="000F19E9" w:rsidRDefault="000F19E9">
            <w:pPr>
              <w:pStyle w:val="ConsPlusNormal"/>
              <w:jc w:val="center"/>
            </w:pPr>
            <w:r>
              <w:t>89,0</w:t>
            </w:r>
          </w:p>
        </w:tc>
        <w:tc>
          <w:tcPr>
            <w:tcW w:w="1988" w:type="dxa"/>
          </w:tcPr>
          <w:p w:rsidR="000F19E9" w:rsidRDefault="000F19E9">
            <w:pPr>
              <w:pStyle w:val="ConsPlusNormal"/>
              <w:jc w:val="center"/>
            </w:pPr>
            <w:r>
              <w:t>93,0</w:t>
            </w:r>
          </w:p>
        </w:tc>
      </w:tr>
      <w:tr w:rsidR="000F19E9">
        <w:tc>
          <w:tcPr>
            <w:tcW w:w="4252" w:type="dxa"/>
          </w:tcPr>
          <w:p w:rsidR="000F19E9" w:rsidRDefault="000F19E9">
            <w:pPr>
              <w:pStyle w:val="ConsPlusNormal"/>
            </w:pPr>
            <w:r>
              <w:t>село Ямансу</w:t>
            </w:r>
          </w:p>
        </w:tc>
        <w:tc>
          <w:tcPr>
            <w:tcW w:w="1987" w:type="dxa"/>
          </w:tcPr>
          <w:p w:rsidR="000F19E9" w:rsidRDefault="000F19E9">
            <w:pPr>
              <w:pStyle w:val="ConsPlusNormal"/>
              <w:jc w:val="center"/>
            </w:pPr>
            <w:r>
              <w:t>89,0</w:t>
            </w:r>
          </w:p>
        </w:tc>
        <w:tc>
          <w:tcPr>
            <w:tcW w:w="1988" w:type="dxa"/>
          </w:tcPr>
          <w:p w:rsidR="000F19E9" w:rsidRDefault="000F19E9">
            <w:pPr>
              <w:pStyle w:val="ConsPlusNormal"/>
              <w:jc w:val="center"/>
            </w:pPr>
            <w:r>
              <w:t>93,0</w:t>
            </w:r>
          </w:p>
        </w:tc>
      </w:tr>
      <w:tr w:rsidR="000F19E9">
        <w:tc>
          <w:tcPr>
            <w:tcW w:w="4252" w:type="dxa"/>
          </w:tcPr>
          <w:p w:rsidR="000F19E9" w:rsidRDefault="000F19E9">
            <w:pPr>
              <w:pStyle w:val="ConsPlusNormal"/>
            </w:pPr>
            <w:r>
              <w:t>Ногайский муниципальный район</w:t>
            </w:r>
          </w:p>
        </w:tc>
        <w:tc>
          <w:tcPr>
            <w:tcW w:w="1987" w:type="dxa"/>
          </w:tcPr>
          <w:p w:rsidR="000F19E9" w:rsidRDefault="000F19E9">
            <w:pPr>
              <w:pStyle w:val="ConsPlusNormal"/>
              <w:jc w:val="center"/>
            </w:pPr>
            <w:r>
              <w:t>2270,0</w:t>
            </w:r>
          </w:p>
        </w:tc>
        <w:tc>
          <w:tcPr>
            <w:tcW w:w="1988" w:type="dxa"/>
          </w:tcPr>
          <w:p w:rsidR="000F19E9" w:rsidRDefault="000F19E9">
            <w:pPr>
              <w:pStyle w:val="ConsPlusNormal"/>
              <w:jc w:val="center"/>
            </w:pPr>
            <w:r>
              <w:t>2356,0</w:t>
            </w:r>
          </w:p>
        </w:tc>
      </w:tr>
      <w:tr w:rsidR="000F19E9">
        <w:tc>
          <w:tcPr>
            <w:tcW w:w="4252" w:type="dxa"/>
          </w:tcPr>
          <w:p w:rsidR="000F19E9" w:rsidRDefault="000F19E9">
            <w:pPr>
              <w:pStyle w:val="ConsPlusNormal"/>
            </w:pPr>
            <w:r>
              <w:t>сельсовет "Арсланбековский"</w:t>
            </w:r>
          </w:p>
        </w:tc>
        <w:tc>
          <w:tcPr>
            <w:tcW w:w="1987" w:type="dxa"/>
          </w:tcPr>
          <w:p w:rsidR="000F19E9" w:rsidRDefault="000F19E9">
            <w:pPr>
              <w:pStyle w:val="ConsPlusNormal"/>
              <w:jc w:val="center"/>
            </w:pPr>
            <w:r>
              <w:t>105,0</w:t>
            </w:r>
          </w:p>
        </w:tc>
        <w:tc>
          <w:tcPr>
            <w:tcW w:w="1988" w:type="dxa"/>
          </w:tcPr>
          <w:p w:rsidR="000F19E9" w:rsidRDefault="000F19E9">
            <w:pPr>
              <w:pStyle w:val="ConsPlusNormal"/>
              <w:jc w:val="center"/>
            </w:pPr>
            <w:r>
              <w:t>109,0</w:t>
            </w:r>
          </w:p>
        </w:tc>
      </w:tr>
      <w:tr w:rsidR="000F19E9">
        <w:tc>
          <w:tcPr>
            <w:tcW w:w="4252" w:type="dxa"/>
          </w:tcPr>
          <w:p w:rsidR="000F19E9" w:rsidRDefault="000F19E9">
            <w:pPr>
              <w:pStyle w:val="ConsPlusNormal"/>
            </w:pPr>
            <w:r>
              <w:t>сельсовет "Карагасский"</w:t>
            </w:r>
          </w:p>
        </w:tc>
        <w:tc>
          <w:tcPr>
            <w:tcW w:w="1987" w:type="dxa"/>
          </w:tcPr>
          <w:p w:rsidR="000F19E9" w:rsidRDefault="000F19E9">
            <w:pPr>
              <w:pStyle w:val="ConsPlusNormal"/>
              <w:jc w:val="center"/>
            </w:pPr>
            <w:r>
              <w:t>268,0</w:t>
            </w:r>
          </w:p>
        </w:tc>
        <w:tc>
          <w:tcPr>
            <w:tcW w:w="1988" w:type="dxa"/>
          </w:tcPr>
          <w:p w:rsidR="000F19E9" w:rsidRDefault="000F19E9">
            <w:pPr>
              <w:pStyle w:val="ConsPlusNormal"/>
              <w:jc w:val="center"/>
            </w:pPr>
            <w:r>
              <w:t>278,0</w:t>
            </w:r>
          </w:p>
        </w:tc>
      </w:tr>
      <w:tr w:rsidR="000F19E9">
        <w:tc>
          <w:tcPr>
            <w:tcW w:w="4252" w:type="dxa"/>
          </w:tcPr>
          <w:p w:rsidR="000F19E9" w:rsidRDefault="000F19E9">
            <w:pPr>
              <w:pStyle w:val="ConsPlusNormal"/>
            </w:pPr>
            <w:r>
              <w:t>сельсовет "Карасувский"</w:t>
            </w:r>
          </w:p>
        </w:tc>
        <w:tc>
          <w:tcPr>
            <w:tcW w:w="1987" w:type="dxa"/>
          </w:tcPr>
          <w:p w:rsidR="000F19E9" w:rsidRDefault="000F19E9">
            <w:pPr>
              <w:pStyle w:val="ConsPlusNormal"/>
              <w:jc w:val="center"/>
            </w:pPr>
            <w:r>
              <w:t>106,0</w:t>
            </w:r>
          </w:p>
        </w:tc>
        <w:tc>
          <w:tcPr>
            <w:tcW w:w="1988" w:type="dxa"/>
          </w:tcPr>
          <w:p w:rsidR="000F19E9" w:rsidRDefault="000F19E9">
            <w:pPr>
              <w:pStyle w:val="ConsPlusNormal"/>
              <w:jc w:val="center"/>
            </w:pPr>
            <w:r>
              <w:t>110,0</w:t>
            </w:r>
          </w:p>
        </w:tc>
      </w:tr>
      <w:tr w:rsidR="000F19E9">
        <w:tc>
          <w:tcPr>
            <w:tcW w:w="4252" w:type="dxa"/>
          </w:tcPr>
          <w:p w:rsidR="000F19E9" w:rsidRDefault="000F19E9">
            <w:pPr>
              <w:pStyle w:val="ConsPlusNormal"/>
            </w:pPr>
            <w:r>
              <w:t>сельсовет "Коктюбинский"</w:t>
            </w:r>
          </w:p>
        </w:tc>
        <w:tc>
          <w:tcPr>
            <w:tcW w:w="1987" w:type="dxa"/>
          </w:tcPr>
          <w:p w:rsidR="000F19E9" w:rsidRDefault="000F19E9">
            <w:pPr>
              <w:pStyle w:val="ConsPlusNormal"/>
              <w:jc w:val="center"/>
            </w:pPr>
            <w:r>
              <w:t>259,0</w:t>
            </w:r>
          </w:p>
        </w:tc>
        <w:tc>
          <w:tcPr>
            <w:tcW w:w="1988" w:type="dxa"/>
          </w:tcPr>
          <w:p w:rsidR="000F19E9" w:rsidRDefault="000F19E9">
            <w:pPr>
              <w:pStyle w:val="ConsPlusNormal"/>
              <w:jc w:val="center"/>
            </w:pPr>
            <w:r>
              <w:t>269,0</w:t>
            </w:r>
          </w:p>
        </w:tc>
      </w:tr>
      <w:tr w:rsidR="000F19E9">
        <w:tc>
          <w:tcPr>
            <w:tcW w:w="4252" w:type="dxa"/>
          </w:tcPr>
          <w:p w:rsidR="000F19E9" w:rsidRDefault="000F19E9">
            <w:pPr>
              <w:pStyle w:val="ConsPlusNormal"/>
            </w:pPr>
            <w:r>
              <w:t>село Кумли</w:t>
            </w:r>
          </w:p>
        </w:tc>
        <w:tc>
          <w:tcPr>
            <w:tcW w:w="1987" w:type="dxa"/>
          </w:tcPr>
          <w:p w:rsidR="000F19E9" w:rsidRDefault="000F19E9">
            <w:pPr>
              <w:pStyle w:val="ConsPlusNormal"/>
              <w:jc w:val="center"/>
            </w:pPr>
            <w:r>
              <w:t>96,0</w:t>
            </w:r>
          </w:p>
        </w:tc>
        <w:tc>
          <w:tcPr>
            <w:tcW w:w="1988" w:type="dxa"/>
          </w:tcPr>
          <w:p w:rsidR="000F19E9" w:rsidRDefault="000F19E9">
            <w:pPr>
              <w:pStyle w:val="ConsPlusNormal"/>
              <w:jc w:val="center"/>
            </w:pPr>
            <w:r>
              <w:t>100,0</w:t>
            </w:r>
          </w:p>
        </w:tc>
      </w:tr>
      <w:tr w:rsidR="000F19E9">
        <w:tc>
          <w:tcPr>
            <w:tcW w:w="4252" w:type="dxa"/>
          </w:tcPr>
          <w:p w:rsidR="000F19E9" w:rsidRDefault="000F19E9">
            <w:pPr>
              <w:pStyle w:val="ConsPlusNormal"/>
            </w:pPr>
            <w:r>
              <w:t>село Кунбатар</w:t>
            </w:r>
          </w:p>
        </w:tc>
        <w:tc>
          <w:tcPr>
            <w:tcW w:w="1987" w:type="dxa"/>
          </w:tcPr>
          <w:p w:rsidR="000F19E9" w:rsidRDefault="000F19E9">
            <w:pPr>
              <w:pStyle w:val="ConsPlusNormal"/>
              <w:jc w:val="center"/>
            </w:pPr>
            <w:r>
              <w:t>262,0</w:t>
            </w:r>
          </w:p>
        </w:tc>
        <w:tc>
          <w:tcPr>
            <w:tcW w:w="1988" w:type="dxa"/>
          </w:tcPr>
          <w:p w:rsidR="000F19E9" w:rsidRDefault="000F19E9">
            <w:pPr>
              <w:pStyle w:val="ConsPlusNormal"/>
              <w:jc w:val="center"/>
            </w:pPr>
            <w:r>
              <w:t>272,0</w:t>
            </w:r>
          </w:p>
        </w:tc>
      </w:tr>
      <w:tr w:rsidR="000F19E9">
        <w:tc>
          <w:tcPr>
            <w:tcW w:w="4252" w:type="dxa"/>
          </w:tcPr>
          <w:p w:rsidR="000F19E9" w:rsidRDefault="000F19E9">
            <w:pPr>
              <w:pStyle w:val="ConsPlusNormal"/>
            </w:pPr>
            <w:r>
              <w:t>сельсовет "Ортатюбинский"</w:t>
            </w:r>
          </w:p>
        </w:tc>
        <w:tc>
          <w:tcPr>
            <w:tcW w:w="1987" w:type="dxa"/>
          </w:tcPr>
          <w:p w:rsidR="000F19E9" w:rsidRDefault="000F19E9">
            <w:pPr>
              <w:pStyle w:val="ConsPlusNormal"/>
              <w:jc w:val="center"/>
            </w:pPr>
            <w:r>
              <w:t>281,0</w:t>
            </w:r>
          </w:p>
        </w:tc>
        <w:tc>
          <w:tcPr>
            <w:tcW w:w="1988" w:type="dxa"/>
          </w:tcPr>
          <w:p w:rsidR="000F19E9" w:rsidRDefault="000F19E9">
            <w:pPr>
              <w:pStyle w:val="ConsPlusNormal"/>
              <w:jc w:val="center"/>
            </w:pPr>
            <w:r>
              <w:t>292,0</w:t>
            </w:r>
          </w:p>
        </w:tc>
      </w:tr>
      <w:tr w:rsidR="000F19E9">
        <w:tc>
          <w:tcPr>
            <w:tcW w:w="4252" w:type="dxa"/>
          </w:tcPr>
          <w:p w:rsidR="000F19E9" w:rsidRDefault="000F19E9">
            <w:pPr>
              <w:pStyle w:val="ConsPlusNormal"/>
            </w:pPr>
            <w:r>
              <w:t>село Терекли-Мектеб</w:t>
            </w:r>
          </w:p>
        </w:tc>
        <w:tc>
          <w:tcPr>
            <w:tcW w:w="1987" w:type="dxa"/>
          </w:tcPr>
          <w:p w:rsidR="000F19E9" w:rsidRDefault="000F19E9">
            <w:pPr>
              <w:pStyle w:val="ConsPlusNormal"/>
              <w:jc w:val="center"/>
            </w:pPr>
            <w:r>
              <w:t>566,0</w:t>
            </w:r>
          </w:p>
        </w:tc>
        <w:tc>
          <w:tcPr>
            <w:tcW w:w="1988" w:type="dxa"/>
          </w:tcPr>
          <w:p w:rsidR="000F19E9" w:rsidRDefault="000F19E9">
            <w:pPr>
              <w:pStyle w:val="ConsPlusNormal"/>
              <w:jc w:val="center"/>
            </w:pPr>
            <w:r>
              <w:t>586,0</w:t>
            </w:r>
          </w:p>
        </w:tc>
      </w:tr>
      <w:tr w:rsidR="000F19E9">
        <w:tc>
          <w:tcPr>
            <w:tcW w:w="4252" w:type="dxa"/>
          </w:tcPr>
          <w:p w:rsidR="000F19E9" w:rsidRDefault="000F19E9">
            <w:pPr>
              <w:pStyle w:val="ConsPlusNormal"/>
            </w:pPr>
            <w:r>
              <w:t>село Червленные Буруны</w:t>
            </w:r>
          </w:p>
        </w:tc>
        <w:tc>
          <w:tcPr>
            <w:tcW w:w="1987" w:type="dxa"/>
          </w:tcPr>
          <w:p w:rsidR="000F19E9" w:rsidRDefault="000F19E9">
            <w:pPr>
              <w:pStyle w:val="ConsPlusNormal"/>
              <w:jc w:val="center"/>
            </w:pPr>
            <w:r>
              <w:t>238,0</w:t>
            </w:r>
          </w:p>
        </w:tc>
        <w:tc>
          <w:tcPr>
            <w:tcW w:w="1988" w:type="dxa"/>
          </w:tcPr>
          <w:p w:rsidR="000F19E9" w:rsidRDefault="000F19E9">
            <w:pPr>
              <w:pStyle w:val="ConsPlusNormal"/>
              <w:jc w:val="center"/>
            </w:pPr>
            <w:r>
              <w:t>247,0</w:t>
            </w:r>
          </w:p>
        </w:tc>
      </w:tr>
      <w:tr w:rsidR="000F19E9">
        <w:tc>
          <w:tcPr>
            <w:tcW w:w="4252" w:type="dxa"/>
          </w:tcPr>
          <w:p w:rsidR="000F19E9" w:rsidRDefault="000F19E9">
            <w:pPr>
              <w:pStyle w:val="ConsPlusNormal"/>
            </w:pPr>
            <w:r>
              <w:t>село Эдиге</w:t>
            </w:r>
          </w:p>
        </w:tc>
        <w:tc>
          <w:tcPr>
            <w:tcW w:w="1987" w:type="dxa"/>
          </w:tcPr>
          <w:p w:rsidR="000F19E9" w:rsidRDefault="000F19E9">
            <w:pPr>
              <w:pStyle w:val="ConsPlusNormal"/>
              <w:jc w:val="center"/>
            </w:pPr>
            <w:r>
              <w:t>89,0</w:t>
            </w:r>
          </w:p>
        </w:tc>
        <w:tc>
          <w:tcPr>
            <w:tcW w:w="1988" w:type="dxa"/>
          </w:tcPr>
          <w:p w:rsidR="000F19E9" w:rsidRDefault="000F19E9">
            <w:pPr>
              <w:pStyle w:val="ConsPlusNormal"/>
              <w:jc w:val="center"/>
            </w:pPr>
            <w:r>
              <w:t>93,0</w:t>
            </w:r>
          </w:p>
        </w:tc>
      </w:tr>
      <w:tr w:rsidR="000F19E9">
        <w:tc>
          <w:tcPr>
            <w:tcW w:w="4252" w:type="dxa"/>
          </w:tcPr>
          <w:p w:rsidR="000F19E9" w:rsidRDefault="000F19E9">
            <w:pPr>
              <w:pStyle w:val="ConsPlusNormal"/>
            </w:pPr>
            <w:r>
              <w:t>Рутульский муниципальный район</w:t>
            </w:r>
          </w:p>
        </w:tc>
        <w:tc>
          <w:tcPr>
            <w:tcW w:w="1987" w:type="dxa"/>
          </w:tcPr>
          <w:p w:rsidR="000F19E9" w:rsidRDefault="000F19E9">
            <w:pPr>
              <w:pStyle w:val="ConsPlusNormal"/>
              <w:jc w:val="center"/>
            </w:pPr>
            <w:r>
              <w:t>1990,0</w:t>
            </w:r>
          </w:p>
        </w:tc>
        <w:tc>
          <w:tcPr>
            <w:tcW w:w="1988" w:type="dxa"/>
          </w:tcPr>
          <w:p w:rsidR="000F19E9" w:rsidRDefault="000F19E9">
            <w:pPr>
              <w:pStyle w:val="ConsPlusNormal"/>
              <w:jc w:val="center"/>
            </w:pPr>
            <w:r>
              <w:t>2068,0</w:t>
            </w:r>
          </w:p>
        </w:tc>
      </w:tr>
      <w:tr w:rsidR="000F19E9">
        <w:tc>
          <w:tcPr>
            <w:tcW w:w="4252" w:type="dxa"/>
          </w:tcPr>
          <w:p w:rsidR="000F19E9" w:rsidRDefault="000F19E9">
            <w:pPr>
              <w:pStyle w:val="ConsPlusNormal"/>
            </w:pPr>
            <w:r>
              <w:lastRenderedPageBreak/>
              <w:t>сельсовет "Амсарский"</w:t>
            </w:r>
          </w:p>
        </w:tc>
        <w:tc>
          <w:tcPr>
            <w:tcW w:w="1987" w:type="dxa"/>
          </w:tcPr>
          <w:p w:rsidR="000F19E9" w:rsidRDefault="000F19E9">
            <w:pPr>
              <w:pStyle w:val="ConsPlusNormal"/>
              <w:jc w:val="center"/>
            </w:pPr>
            <w:r>
              <w:t>92,0</w:t>
            </w:r>
          </w:p>
        </w:tc>
        <w:tc>
          <w:tcPr>
            <w:tcW w:w="1988" w:type="dxa"/>
          </w:tcPr>
          <w:p w:rsidR="000F19E9" w:rsidRDefault="000F19E9">
            <w:pPr>
              <w:pStyle w:val="ConsPlusNormal"/>
              <w:jc w:val="center"/>
            </w:pPr>
            <w:r>
              <w:t>96,0</w:t>
            </w:r>
          </w:p>
        </w:tc>
      </w:tr>
      <w:tr w:rsidR="000F19E9">
        <w:tc>
          <w:tcPr>
            <w:tcW w:w="4252" w:type="dxa"/>
          </w:tcPr>
          <w:p w:rsidR="000F19E9" w:rsidRDefault="000F19E9">
            <w:pPr>
              <w:pStyle w:val="ConsPlusNormal"/>
            </w:pPr>
            <w:r>
              <w:t>село Аракул</w:t>
            </w:r>
          </w:p>
        </w:tc>
        <w:tc>
          <w:tcPr>
            <w:tcW w:w="1987" w:type="dxa"/>
          </w:tcPr>
          <w:p w:rsidR="000F19E9" w:rsidRDefault="000F19E9">
            <w:pPr>
              <w:pStyle w:val="ConsPlusNormal"/>
              <w:jc w:val="center"/>
            </w:pPr>
            <w:r>
              <w:t>106,0</w:t>
            </w:r>
          </w:p>
        </w:tc>
        <w:tc>
          <w:tcPr>
            <w:tcW w:w="1988" w:type="dxa"/>
          </w:tcPr>
          <w:p w:rsidR="000F19E9" w:rsidRDefault="000F19E9">
            <w:pPr>
              <w:pStyle w:val="ConsPlusNormal"/>
              <w:jc w:val="center"/>
            </w:pPr>
            <w:r>
              <w:t>111,0</w:t>
            </w:r>
          </w:p>
        </w:tc>
      </w:tr>
      <w:tr w:rsidR="000F19E9">
        <w:tc>
          <w:tcPr>
            <w:tcW w:w="4252" w:type="dxa"/>
          </w:tcPr>
          <w:p w:rsidR="000F19E9" w:rsidRDefault="000F19E9">
            <w:pPr>
              <w:pStyle w:val="ConsPlusNormal"/>
            </w:pPr>
            <w:r>
              <w:t>сельсовет "Борчский"</w:t>
            </w:r>
          </w:p>
        </w:tc>
        <w:tc>
          <w:tcPr>
            <w:tcW w:w="1987" w:type="dxa"/>
          </w:tcPr>
          <w:p w:rsidR="000F19E9" w:rsidRDefault="000F19E9">
            <w:pPr>
              <w:pStyle w:val="ConsPlusNormal"/>
              <w:jc w:val="center"/>
            </w:pPr>
            <w:r>
              <w:t>117,0</w:t>
            </w:r>
          </w:p>
        </w:tc>
        <w:tc>
          <w:tcPr>
            <w:tcW w:w="1988" w:type="dxa"/>
          </w:tcPr>
          <w:p w:rsidR="000F19E9" w:rsidRDefault="000F19E9">
            <w:pPr>
              <w:pStyle w:val="ConsPlusNormal"/>
              <w:jc w:val="center"/>
            </w:pPr>
            <w:r>
              <w:t>122,0</w:t>
            </w:r>
          </w:p>
        </w:tc>
      </w:tr>
      <w:tr w:rsidR="000F19E9">
        <w:tc>
          <w:tcPr>
            <w:tcW w:w="4252" w:type="dxa"/>
          </w:tcPr>
          <w:p w:rsidR="000F19E9" w:rsidRDefault="000F19E9">
            <w:pPr>
              <w:pStyle w:val="ConsPlusNormal"/>
            </w:pPr>
            <w:r>
              <w:t>село Верхний Катрух</w:t>
            </w:r>
          </w:p>
        </w:tc>
        <w:tc>
          <w:tcPr>
            <w:tcW w:w="1987" w:type="dxa"/>
          </w:tcPr>
          <w:p w:rsidR="000F19E9" w:rsidRDefault="000F19E9">
            <w:pPr>
              <w:pStyle w:val="ConsPlusNormal"/>
              <w:jc w:val="center"/>
            </w:pPr>
            <w:r>
              <w:t>106,0</w:t>
            </w:r>
          </w:p>
        </w:tc>
        <w:tc>
          <w:tcPr>
            <w:tcW w:w="1988" w:type="dxa"/>
          </w:tcPr>
          <w:p w:rsidR="000F19E9" w:rsidRDefault="000F19E9">
            <w:pPr>
              <w:pStyle w:val="ConsPlusNormal"/>
              <w:jc w:val="center"/>
            </w:pPr>
            <w:r>
              <w:t>111,0</w:t>
            </w:r>
          </w:p>
        </w:tc>
      </w:tr>
      <w:tr w:rsidR="000F19E9">
        <w:tc>
          <w:tcPr>
            <w:tcW w:w="4252" w:type="dxa"/>
          </w:tcPr>
          <w:p w:rsidR="000F19E9" w:rsidRDefault="000F19E9">
            <w:pPr>
              <w:pStyle w:val="ConsPlusNormal"/>
            </w:pPr>
            <w:r>
              <w:t>сельсовет "Гельмецинский"</w:t>
            </w:r>
          </w:p>
        </w:tc>
        <w:tc>
          <w:tcPr>
            <w:tcW w:w="1987" w:type="dxa"/>
          </w:tcPr>
          <w:p w:rsidR="000F19E9" w:rsidRDefault="000F19E9">
            <w:pPr>
              <w:pStyle w:val="ConsPlusNormal"/>
              <w:jc w:val="center"/>
            </w:pPr>
            <w:r>
              <w:t>111,0</w:t>
            </w:r>
          </w:p>
        </w:tc>
        <w:tc>
          <w:tcPr>
            <w:tcW w:w="1988" w:type="dxa"/>
          </w:tcPr>
          <w:p w:rsidR="000F19E9" w:rsidRDefault="000F19E9">
            <w:pPr>
              <w:pStyle w:val="ConsPlusNormal"/>
              <w:jc w:val="center"/>
            </w:pPr>
            <w:r>
              <w:t>115,0</w:t>
            </w:r>
          </w:p>
        </w:tc>
      </w:tr>
      <w:tr w:rsidR="000F19E9">
        <w:tc>
          <w:tcPr>
            <w:tcW w:w="4252" w:type="dxa"/>
          </w:tcPr>
          <w:p w:rsidR="000F19E9" w:rsidRDefault="000F19E9">
            <w:pPr>
              <w:pStyle w:val="ConsPlusNormal"/>
            </w:pPr>
            <w:r>
              <w:t>сельсовет "Ихрекский"</w:t>
            </w:r>
          </w:p>
        </w:tc>
        <w:tc>
          <w:tcPr>
            <w:tcW w:w="1987" w:type="dxa"/>
          </w:tcPr>
          <w:p w:rsidR="000F19E9" w:rsidRDefault="000F19E9">
            <w:pPr>
              <w:pStyle w:val="ConsPlusNormal"/>
              <w:jc w:val="center"/>
            </w:pPr>
            <w:r>
              <w:t>119,0</w:t>
            </w:r>
          </w:p>
        </w:tc>
        <w:tc>
          <w:tcPr>
            <w:tcW w:w="1988" w:type="dxa"/>
          </w:tcPr>
          <w:p w:rsidR="000F19E9" w:rsidRDefault="000F19E9">
            <w:pPr>
              <w:pStyle w:val="ConsPlusNormal"/>
              <w:jc w:val="center"/>
            </w:pPr>
            <w:r>
              <w:t>123,0</w:t>
            </w:r>
          </w:p>
        </w:tc>
      </w:tr>
      <w:tr w:rsidR="000F19E9">
        <w:tc>
          <w:tcPr>
            <w:tcW w:w="4252" w:type="dxa"/>
          </w:tcPr>
          <w:p w:rsidR="000F19E9" w:rsidRDefault="000F19E9">
            <w:pPr>
              <w:pStyle w:val="ConsPlusNormal"/>
            </w:pPr>
            <w:r>
              <w:t>сельсовет "Кальяльский"</w:t>
            </w:r>
          </w:p>
        </w:tc>
        <w:tc>
          <w:tcPr>
            <w:tcW w:w="1987" w:type="dxa"/>
          </w:tcPr>
          <w:p w:rsidR="000F19E9" w:rsidRDefault="000F19E9">
            <w:pPr>
              <w:pStyle w:val="ConsPlusNormal"/>
              <w:jc w:val="center"/>
            </w:pPr>
            <w:r>
              <w:t>122,0</w:t>
            </w:r>
          </w:p>
        </w:tc>
        <w:tc>
          <w:tcPr>
            <w:tcW w:w="1988" w:type="dxa"/>
          </w:tcPr>
          <w:p w:rsidR="000F19E9" w:rsidRDefault="000F19E9">
            <w:pPr>
              <w:pStyle w:val="ConsPlusNormal"/>
              <w:jc w:val="center"/>
            </w:pPr>
            <w:r>
              <w:t>127,0</w:t>
            </w:r>
          </w:p>
        </w:tc>
      </w:tr>
      <w:tr w:rsidR="000F19E9">
        <w:tc>
          <w:tcPr>
            <w:tcW w:w="4252" w:type="dxa"/>
          </w:tcPr>
          <w:p w:rsidR="000F19E9" w:rsidRDefault="000F19E9">
            <w:pPr>
              <w:pStyle w:val="ConsPlusNormal"/>
            </w:pPr>
            <w:r>
              <w:t>село Кина</w:t>
            </w:r>
          </w:p>
        </w:tc>
        <w:tc>
          <w:tcPr>
            <w:tcW w:w="1987" w:type="dxa"/>
          </w:tcPr>
          <w:p w:rsidR="000F19E9" w:rsidRDefault="000F19E9">
            <w:pPr>
              <w:pStyle w:val="ConsPlusNormal"/>
              <w:jc w:val="center"/>
            </w:pPr>
            <w:r>
              <w:t>105,0</w:t>
            </w:r>
          </w:p>
        </w:tc>
        <w:tc>
          <w:tcPr>
            <w:tcW w:w="1988" w:type="dxa"/>
          </w:tcPr>
          <w:p w:rsidR="000F19E9" w:rsidRDefault="000F19E9">
            <w:pPr>
              <w:pStyle w:val="ConsPlusNormal"/>
              <w:jc w:val="center"/>
            </w:pPr>
            <w:r>
              <w:t>109,0</w:t>
            </w:r>
          </w:p>
        </w:tc>
      </w:tr>
      <w:tr w:rsidR="000F19E9">
        <w:tc>
          <w:tcPr>
            <w:tcW w:w="4252" w:type="dxa"/>
          </w:tcPr>
          <w:p w:rsidR="000F19E9" w:rsidRDefault="000F19E9">
            <w:pPr>
              <w:pStyle w:val="ConsPlusNormal"/>
            </w:pPr>
            <w:r>
              <w:t>сельсовет "Лучекский"</w:t>
            </w:r>
          </w:p>
        </w:tc>
        <w:tc>
          <w:tcPr>
            <w:tcW w:w="1987" w:type="dxa"/>
          </w:tcPr>
          <w:p w:rsidR="000F19E9" w:rsidRDefault="000F19E9">
            <w:pPr>
              <w:pStyle w:val="ConsPlusNormal"/>
              <w:jc w:val="center"/>
            </w:pPr>
            <w:r>
              <w:t>90,0</w:t>
            </w:r>
          </w:p>
        </w:tc>
        <w:tc>
          <w:tcPr>
            <w:tcW w:w="1988" w:type="dxa"/>
          </w:tcPr>
          <w:p w:rsidR="000F19E9" w:rsidRDefault="000F19E9">
            <w:pPr>
              <w:pStyle w:val="ConsPlusNormal"/>
              <w:jc w:val="center"/>
            </w:pPr>
            <w:r>
              <w:t>94,0</w:t>
            </w:r>
          </w:p>
        </w:tc>
      </w:tr>
      <w:tr w:rsidR="000F19E9">
        <w:tc>
          <w:tcPr>
            <w:tcW w:w="4252" w:type="dxa"/>
          </w:tcPr>
          <w:p w:rsidR="000F19E9" w:rsidRDefault="000F19E9">
            <w:pPr>
              <w:pStyle w:val="ConsPlusNormal"/>
            </w:pPr>
            <w:r>
              <w:t>село Мишлеш</w:t>
            </w:r>
          </w:p>
        </w:tc>
        <w:tc>
          <w:tcPr>
            <w:tcW w:w="1987" w:type="dxa"/>
          </w:tcPr>
          <w:p w:rsidR="000F19E9" w:rsidRDefault="000F19E9">
            <w:pPr>
              <w:pStyle w:val="ConsPlusNormal"/>
              <w:jc w:val="center"/>
            </w:pPr>
            <w:r>
              <w:t>115,0</w:t>
            </w:r>
          </w:p>
        </w:tc>
        <w:tc>
          <w:tcPr>
            <w:tcW w:w="1988" w:type="dxa"/>
          </w:tcPr>
          <w:p w:rsidR="000F19E9" w:rsidRDefault="000F19E9">
            <w:pPr>
              <w:pStyle w:val="ConsPlusNormal"/>
              <w:jc w:val="center"/>
            </w:pPr>
            <w:r>
              <w:t>119,0</w:t>
            </w:r>
          </w:p>
        </w:tc>
      </w:tr>
      <w:tr w:rsidR="000F19E9">
        <w:tc>
          <w:tcPr>
            <w:tcW w:w="4252" w:type="dxa"/>
          </w:tcPr>
          <w:p w:rsidR="000F19E9" w:rsidRDefault="000F19E9">
            <w:pPr>
              <w:pStyle w:val="ConsPlusNormal"/>
            </w:pPr>
            <w:r>
              <w:t>село Муслах</w:t>
            </w:r>
          </w:p>
        </w:tc>
        <w:tc>
          <w:tcPr>
            <w:tcW w:w="1987" w:type="dxa"/>
          </w:tcPr>
          <w:p w:rsidR="000F19E9" w:rsidRDefault="000F19E9">
            <w:pPr>
              <w:pStyle w:val="ConsPlusNormal"/>
              <w:jc w:val="center"/>
            </w:pPr>
            <w:r>
              <w:t>104,0</w:t>
            </w:r>
          </w:p>
        </w:tc>
        <w:tc>
          <w:tcPr>
            <w:tcW w:w="1988" w:type="dxa"/>
          </w:tcPr>
          <w:p w:rsidR="000F19E9" w:rsidRDefault="000F19E9">
            <w:pPr>
              <w:pStyle w:val="ConsPlusNormal"/>
              <w:jc w:val="center"/>
            </w:pPr>
            <w:r>
              <w:t>108,0</w:t>
            </w:r>
          </w:p>
        </w:tc>
      </w:tr>
      <w:tr w:rsidR="000F19E9">
        <w:tc>
          <w:tcPr>
            <w:tcW w:w="4252" w:type="dxa"/>
          </w:tcPr>
          <w:p w:rsidR="000F19E9" w:rsidRDefault="000F19E9">
            <w:pPr>
              <w:pStyle w:val="ConsPlusNormal"/>
            </w:pPr>
            <w:r>
              <w:t>сельсовет "Мюхрекский"</w:t>
            </w:r>
          </w:p>
        </w:tc>
        <w:tc>
          <w:tcPr>
            <w:tcW w:w="1987" w:type="dxa"/>
          </w:tcPr>
          <w:p w:rsidR="000F19E9" w:rsidRDefault="000F19E9">
            <w:pPr>
              <w:pStyle w:val="ConsPlusNormal"/>
              <w:jc w:val="center"/>
            </w:pPr>
            <w:r>
              <w:t>115,0</w:t>
            </w:r>
          </w:p>
        </w:tc>
        <w:tc>
          <w:tcPr>
            <w:tcW w:w="1988" w:type="dxa"/>
          </w:tcPr>
          <w:p w:rsidR="000F19E9" w:rsidRDefault="000F19E9">
            <w:pPr>
              <w:pStyle w:val="ConsPlusNormal"/>
              <w:jc w:val="center"/>
            </w:pPr>
            <w:r>
              <w:t>120,0</w:t>
            </w:r>
          </w:p>
        </w:tc>
      </w:tr>
      <w:tr w:rsidR="000F19E9">
        <w:tc>
          <w:tcPr>
            <w:tcW w:w="4252" w:type="dxa"/>
          </w:tcPr>
          <w:p w:rsidR="000F19E9" w:rsidRDefault="000F19E9">
            <w:pPr>
              <w:pStyle w:val="ConsPlusNormal"/>
            </w:pPr>
            <w:r>
              <w:t>село Нижний Катрух</w:t>
            </w:r>
          </w:p>
        </w:tc>
        <w:tc>
          <w:tcPr>
            <w:tcW w:w="1987" w:type="dxa"/>
          </w:tcPr>
          <w:p w:rsidR="000F19E9" w:rsidRDefault="000F19E9">
            <w:pPr>
              <w:pStyle w:val="ConsPlusNormal"/>
              <w:jc w:val="center"/>
            </w:pPr>
            <w:r>
              <w:t>102,0</w:t>
            </w:r>
          </w:p>
        </w:tc>
        <w:tc>
          <w:tcPr>
            <w:tcW w:w="1988" w:type="dxa"/>
          </w:tcPr>
          <w:p w:rsidR="000F19E9" w:rsidRDefault="000F19E9">
            <w:pPr>
              <w:pStyle w:val="ConsPlusNormal"/>
              <w:jc w:val="center"/>
            </w:pPr>
            <w:r>
              <w:t>106,0</w:t>
            </w:r>
          </w:p>
        </w:tc>
      </w:tr>
      <w:tr w:rsidR="000F19E9">
        <w:tc>
          <w:tcPr>
            <w:tcW w:w="4252" w:type="dxa"/>
          </w:tcPr>
          <w:p w:rsidR="000F19E9" w:rsidRDefault="000F19E9">
            <w:pPr>
              <w:pStyle w:val="ConsPlusNormal"/>
            </w:pPr>
            <w:r>
              <w:t>сельсовет "Рутульский"</w:t>
            </w:r>
          </w:p>
        </w:tc>
        <w:tc>
          <w:tcPr>
            <w:tcW w:w="1987" w:type="dxa"/>
          </w:tcPr>
          <w:p w:rsidR="000F19E9" w:rsidRDefault="000F19E9">
            <w:pPr>
              <w:pStyle w:val="ConsPlusNormal"/>
              <w:jc w:val="center"/>
            </w:pPr>
            <w:r>
              <w:t>268,0</w:t>
            </w:r>
          </w:p>
        </w:tc>
        <w:tc>
          <w:tcPr>
            <w:tcW w:w="1988" w:type="dxa"/>
          </w:tcPr>
          <w:p w:rsidR="000F19E9" w:rsidRDefault="000F19E9">
            <w:pPr>
              <w:pStyle w:val="ConsPlusNormal"/>
              <w:jc w:val="center"/>
            </w:pPr>
            <w:r>
              <w:t>277,0</w:t>
            </w:r>
          </w:p>
        </w:tc>
      </w:tr>
      <w:tr w:rsidR="000F19E9">
        <w:tc>
          <w:tcPr>
            <w:tcW w:w="4252" w:type="dxa"/>
          </w:tcPr>
          <w:p w:rsidR="000F19E9" w:rsidRDefault="000F19E9">
            <w:pPr>
              <w:pStyle w:val="ConsPlusNormal"/>
            </w:pPr>
            <w:r>
              <w:t>сельсовет "Хлютский"</w:t>
            </w:r>
          </w:p>
        </w:tc>
        <w:tc>
          <w:tcPr>
            <w:tcW w:w="1987" w:type="dxa"/>
          </w:tcPr>
          <w:p w:rsidR="000F19E9" w:rsidRDefault="000F19E9">
            <w:pPr>
              <w:pStyle w:val="ConsPlusNormal"/>
              <w:jc w:val="center"/>
            </w:pPr>
            <w:r>
              <w:t>103,0</w:t>
            </w:r>
          </w:p>
        </w:tc>
        <w:tc>
          <w:tcPr>
            <w:tcW w:w="1988" w:type="dxa"/>
          </w:tcPr>
          <w:p w:rsidR="000F19E9" w:rsidRDefault="000F19E9">
            <w:pPr>
              <w:pStyle w:val="ConsPlusNormal"/>
              <w:jc w:val="center"/>
            </w:pPr>
            <w:r>
              <w:t>107,0</w:t>
            </w:r>
          </w:p>
        </w:tc>
      </w:tr>
      <w:tr w:rsidR="000F19E9">
        <w:tc>
          <w:tcPr>
            <w:tcW w:w="4252" w:type="dxa"/>
          </w:tcPr>
          <w:p w:rsidR="000F19E9" w:rsidRDefault="000F19E9">
            <w:pPr>
              <w:pStyle w:val="ConsPlusNormal"/>
            </w:pPr>
            <w:r>
              <w:t>сельсовет "Цахурский"</w:t>
            </w:r>
          </w:p>
        </w:tc>
        <w:tc>
          <w:tcPr>
            <w:tcW w:w="1987" w:type="dxa"/>
          </w:tcPr>
          <w:p w:rsidR="000F19E9" w:rsidRDefault="000F19E9">
            <w:pPr>
              <w:pStyle w:val="ConsPlusNormal"/>
              <w:jc w:val="center"/>
            </w:pPr>
            <w:r>
              <w:t>105,0</w:t>
            </w:r>
          </w:p>
        </w:tc>
        <w:tc>
          <w:tcPr>
            <w:tcW w:w="1988" w:type="dxa"/>
          </w:tcPr>
          <w:p w:rsidR="000F19E9" w:rsidRDefault="000F19E9">
            <w:pPr>
              <w:pStyle w:val="ConsPlusNormal"/>
              <w:jc w:val="center"/>
            </w:pPr>
            <w:r>
              <w:t>109,0</w:t>
            </w:r>
          </w:p>
        </w:tc>
      </w:tr>
      <w:tr w:rsidR="000F19E9">
        <w:tc>
          <w:tcPr>
            <w:tcW w:w="4252" w:type="dxa"/>
          </w:tcPr>
          <w:p w:rsidR="000F19E9" w:rsidRDefault="000F19E9">
            <w:pPr>
              <w:pStyle w:val="ConsPlusNormal"/>
            </w:pPr>
            <w:r>
              <w:t>сельсовет "Шиназский"</w:t>
            </w:r>
          </w:p>
        </w:tc>
        <w:tc>
          <w:tcPr>
            <w:tcW w:w="1987" w:type="dxa"/>
          </w:tcPr>
          <w:p w:rsidR="000F19E9" w:rsidRDefault="000F19E9">
            <w:pPr>
              <w:pStyle w:val="ConsPlusNormal"/>
              <w:jc w:val="center"/>
            </w:pPr>
            <w:r>
              <w:t>110,0</w:t>
            </w:r>
          </w:p>
        </w:tc>
        <w:tc>
          <w:tcPr>
            <w:tcW w:w="1988" w:type="dxa"/>
          </w:tcPr>
          <w:p w:rsidR="000F19E9" w:rsidRDefault="000F19E9">
            <w:pPr>
              <w:pStyle w:val="ConsPlusNormal"/>
              <w:jc w:val="center"/>
            </w:pPr>
            <w:r>
              <w:t>114,0</w:t>
            </w:r>
          </w:p>
        </w:tc>
      </w:tr>
      <w:tr w:rsidR="000F19E9">
        <w:tc>
          <w:tcPr>
            <w:tcW w:w="4252" w:type="dxa"/>
          </w:tcPr>
          <w:p w:rsidR="000F19E9" w:rsidRDefault="000F19E9">
            <w:pPr>
              <w:pStyle w:val="ConsPlusNormal"/>
            </w:pPr>
            <w:r>
              <w:t>Сулейман-Стальский муниципальный район</w:t>
            </w:r>
          </w:p>
        </w:tc>
        <w:tc>
          <w:tcPr>
            <w:tcW w:w="1987" w:type="dxa"/>
          </w:tcPr>
          <w:p w:rsidR="000F19E9" w:rsidRDefault="000F19E9">
            <w:pPr>
              <w:pStyle w:val="ConsPlusNormal"/>
              <w:jc w:val="center"/>
            </w:pPr>
            <w:r>
              <w:t>2778,0</w:t>
            </w:r>
          </w:p>
        </w:tc>
        <w:tc>
          <w:tcPr>
            <w:tcW w:w="1988" w:type="dxa"/>
          </w:tcPr>
          <w:p w:rsidR="000F19E9" w:rsidRDefault="000F19E9">
            <w:pPr>
              <w:pStyle w:val="ConsPlusNormal"/>
              <w:jc w:val="center"/>
            </w:pPr>
            <w:r>
              <w:t>2878,0</w:t>
            </w:r>
          </w:p>
        </w:tc>
      </w:tr>
      <w:tr w:rsidR="000F19E9">
        <w:tc>
          <w:tcPr>
            <w:tcW w:w="4252" w:type="dxa"/>
          </w:tcPr>
          <w:p w:rsidR="000F19E9" w:rsidRDefault="000F19E9">
            <w:pPr>
              <w:pStyle w:val="ConsPlusNormal"/>
            </w:pPr>
            <w:r>
              <w:t>сельсовет "Алкадарский"</w:t>
            </w:r>
          </w:p>
        </w:tc>
        <w:tc>
          <w:tcPr>
            <w:tcW w:w="1987" w:type="dxa"/>
          </w:tcPr>
          <w:p w:rsidR="000F19E9" w:rsidRDefault="000F19E9">
            <w:pPr>
              <w:pStyle w:val="ConsPlusNormal"/>
              <w:jc w:val="center"/>
            </w:pPr>
            <w:r>
              <w:t>103,0</w:t>
            </w:r>
          </w:p>
        </w:tc>
        <w:tc>
          <w:tcPr>
            <w:tcW w:w="1988" w:type="dxa"/>
          </w:tcPr>
          <w:p w:rsidR="000F19E9" w:rsidRDefault="000F19E9">
            <w:pPr>
              <w:pStyle w:val="ConsPlusNormal"/>
              <w:jc w:val="center"/>
            </w:pPr>
            <w:r>
              <w:t>107,0</w:t>
            </w:r>
          </w:p>
        </w:tc>
      </w:tr>
      <w:tr w:rsidR="000F19E9">
        <w:tc>
          <w:tcPr>
            <w:tcW w:w="4252" w:type="dxa"/>
          </w:tcPr>
          <w:p w:rsidR="000F19E9" w:rsidRDefault="000F19E9">
            <w:pPr>
              <w:pStyle w:val="ConsPlusNormal"/>
            </w:pPr>
            <w:r>
              <w:t>сельсовет "Ашага-Стальский"</w:t>
            </w:r>
          </w:p>
        </w:tc>
        <w:tc>
          <w:tcPr>
            <w:tcW w:w="1987" w:type="dxa"/>
          </w:tcPr>
          <w:p w:rsidR="000F19E9" w:rsidRDefault="000F19E9">
            <w:pPr>
              <w:pStyle w:val="ConsPlusNormal"/>
              <w:jc w:val="center"/>
            </w:pPr>
            <w:r>
              <w:t>274,0</w:t>
            </w:r>
          </w:p>
        </w:tc>
        <w:tc>
          <w:tcPr>
            <w:tcW w:w="1988" w:type="dxa"/>
          </w:tcPr>
          <w:p w:rsidR="000F19E9" w:rsidRDefault="000F19E9">
            <w:pPr>
              <w:pStyle w:val="ConsPlusNormal"/>
              <w:jc w:val="center"/>
            </w:pPr>
            <w:r>
              <w:t>283,0</w:t>
            </w:r>
          </w:p>
        </w:tc>
      </w:tr>
      <w:tr w:rsidR="000F19E9">
        <w:tc>
          <w:tcPr>
            <w:tcW w:w="4252" w:type="dxa"/>
          </w:tcPr>
          <w:p w:rsidR="000F19E9" w:rsidRDefault="000F19E9">
            <w:pPr>
              <w:pStyle w:val="ConsPlusNormal"/>
            </w:pPr>
            <w:r>
              <w:t>сельсовет "Герейхановский"</w:t>
            </w:r>
          </w:p>
        </w:tc>
        <w:tc>
          <w:tcPr>
            <w:tcW w:w="1987" w:type="dxa"/>
          </w:tcPr>
          <w:p w:rsidR="000F19E9" w:rsidRDefault="000F19E9">
            <w:pPr>
              <w:pStyle w:val="ConsPlusNormal"/>
              <w:jc w:val="center"/>
            </w:pPr>
            <w:r>
              <w:t>272,0</w:t>
            </w:r>
          </w:p>
        </w:tc>
        <w:tc>
          <w:tcPr>
            <w:tcW w:w="1988" w:type="dxa"/>
          </w:tcPr>
          <w:p w:rsidR="000F19E9" w:rsidRDefault="000F19E9">
            <w:pPr>
              <w:pStyle w:val="ConsPlusNormal"/>
              <w:jc w:val="center"/>
            </w:pPr>
            <w:r>
              <w:t>281,0</w:t>
            </w:r>
          </w:p>
        </w:tc>
      </w:tr>
      <w:tr w:rsidR="000F19E9">
        <w:tc>
          <w:tcPr>
            <w:tcW w:w="4252" w:type="dxa"/>
          </w:tcPr>
          <w:p w:rsidR="000F19E9" w:rsidRDefault="000F19E9">
            <w:pPr>
              <w:pStyle w:val="ConsPlusNormal"/>
            </w:pPr>
            <w:r>
              <w:t>село Даркуш-Казмаляр</w:t>
            </w:r>
          </w:p>
        </w:tc>
        <w:tc>
          <w:tcPr>
            <w:tcW w:w="1987" w:type="dxa"/>
          </w:tcPr>
          <w:p w:rsidR="000F19E9" w:rsidRDefault="000F19E9">
            <w:pPr>
              <w:pStyle w:val="ConsPlusNormal"/>
              <w:jc w:val="center"/>
            </w:pPr>
            <w:r>
              <w:t>245,0</w:t>
            </w:r>
          </w:p>
        </w:tc>
        <w:tc>
          <w:tcPr>
            <w:tcW w:w="1988" w:type="dxa"/>
          </w:tcPr>
          <w:p w:rsidR="000F19E9" w:rsidRDefault="000F19E9">
            <w:pPr>
              <w:pStyle w:val="ConsPlusNormal"/>
              <w:jc w:val="center"/>
            </w:pPr>
            <w:r>
              <w:t>254,0</w:t>
            </w:r>
          </w:p>
        </w:tc>
      </w:tr>
      <w:tr w:rsidR="000F19E9">
        <w:tc>
          <w:tcPr>
            <w:tcW w:w="4252" w:type="dxa"/>
          </w:tcPr>
          <w:p w:rsidR="000F19E9" w:rsidRDefault="000F19E9">
            <w:pPr>
              <w:pStyle w:val="ConsPlusNormal"/>
            </w:pPr>
            <w:r>
              <w:t>сельсовет "Испикский"</w:t>
            </w:r>
          </w:p>
        </w:tc>
        <w:tc>
          <w:tcPr>
            <w:tcW w:w="1987" w:type="dxa"/>
          </w:tcPr>
          <w:p w:rsidR="000F19E9" w:rsidRDefault="000F19E9">
            <w:pPr>
              <w:pStyle w:val="ConsPlusNormal"/>
              <w:jc w:val="center"/>
            </w:pPr>
            <w:r>
              <w:t>100,0</w:t>
            </w:r>
          </w:p>
        </w:tc>
        <w:tc>
          <w:tcPr>
            <w:tcW w:w="1988" w:type="dxa"/>
          </w:tcPr>
          <w:p w:rsidR="000F19E9" w:rsidRDefault="000F19E9">
            <w:pPr>
              <w:pStyle w:val="ConsPlusNormal"/>
              <w:jc w:val="center"/>
            </w:pPr>
            <w:r>
              <w:t>104,0</w:t>
            </w:r>
          </w:p>
        </w:tc>
      </w:tr>
      <w:tr w:rsidR="000F19E9">
        <w:tc>
          <w:tcPr>
            <w:tcW w:w="4252" w:type="dxa"/>
          </w:tcPr>
          <w:p w:rsidR="000F19E9" w:rsidRDefault="000F19E9">
            <w:pPr>
              <w:pStyle w:val="ConsPlusNormal"/>
            </w:pPr>
            <w:r>
              <w:t>сельсовет "Карчагский"</w:t>
            </w:r>
          </w:p>
        </w:tc>
        <w:tc>
          <w:tcPr>
            <w:tcW w:w="1987" w:type="dxa"/>
          </w:tcPr>
          <w:p w:rsidR="000F19E9" w:rsidRDefault="000F19E9">
            <w:pPr>
              <w:pStyle w:val="ConsPlusNormal"/>
              <w:jc w:val="center"/>
            </w:pPr>
            <w:r>
              <w:t>255,0</w:t>
            </w:r>
          </w:p>
        </w:tc>
        <w:tc>
          <w:tcPr>
            <w:tcW w:w="1988" w:type="dxa"/>
          </w:tcPr>
          <w:p w:rsidR="000F19E9" w:rsidRDefault="000F19E9">
            <w:pPr>
              <w:pStyle w:val="ConsPlusNormal"/>
              <w:jc w:val="center"/>
            </w:pPr>
            <w:r>
              <w:t>264,0</w:t>
            </w:r>
          </w:p>
        </w:tc>
      </w:tr>
      <w:tr w:rsidR="000F19E9">
        <w:tc>
          <w:tcPr>
            <w:tcW w:w="4252" w:type="dxa"/>
          </w:tcPr>
          <w:p w:rsidR="000F19E9" w:rsidRDefault="000F19E9">
            <w:pPr>
              <w:pStyle w:val="ConsPlusNormal"/>
            </w:pPr>
            <w:r>
              <w:t>село Куркент</w:t>
            </w:r>
          </w:p>
        </w:tc>
        <w:tc>
          <w:tcPr>
            <w:tcW w:w="1987" w:type="dxa"/>
          </w:tcPr>
          <w:p w:rsidR="000F19E9" w:rsidRDefault="000F19E9">
            <w:pPr>
              <w:pStyle w:val="ConsPlusNormal"/>
              <w:jc w:val="center"/>
            </w:pPr>
            <w:r>
              <w:t>250,0</w:t>
            </w:r>
          </w:p>
        </w:tc>
        <w:tc>
          <w:tcPr>
            <w:tcW w:w="1988" w:type="dxa"/>
          </w:tcPr>
          <w:p w:rsidR="000F19E9" w:rsidRDefault="000F19E9">
            <w:pPr>
              <w:pStyle w:val="ConsPlusNormal"/>
              <w:jc w:val="center"/>
            </w:pPr>
            <w:r>
              <w:t>259,0</w:t>
            </w:r>
          </w:p>
        </w:tc>
      </w:tr>
      <w:tr w:rsidR="000F19E9">
        <w:tc>
          <w:tcPr>
            <w:tcW w:w="4252" w:type="dxa"/>
          </w:tcPr>
          <w:p w:rsidR="000F19E9" w:rsidRDefault="000F19E9">
            <w:pPr>
              <w:pStyle w:val="ConsPlusNormal"/>
            </w:pPr>
            <w:r>
              <w:t>сельсовет "Новомакинский"</w:t>
            </w:r>
          </w:p>
        </w:tc>
        <w:tc>
          <w:tcPr>
            <w:tcW w:w="1987" w:type="dxa"/>
          </w:tcPr>
          <w:p w:rsidR="000F19E9" w:rsidRDefault="000F19E9">
            <w:pPr>
              <w:pStyle w:val="ConsPlusNormal"/>
              <w:jc w:val="center"/>
            </w:pPr>
            <w:r>
              <w:t>271,0</w:t>
            </w:r>
          </w:p>
        </w:tc>
        <w:tc>
          <w:tcPr>
            <w:tcW w:w="1988" w:type="dxa"/>
          </w:tcPr>
          <w:p w:rsidR="000F19E9" w:rsidRDefault="000F19E9">
            <w:pPr>
              <w:pStyle w:val="ConsPlusNormal"/>
              <w:jc w:val="center"/>
            </w:pPr>
            <w:r>
              <w:t>280,0</w:t>
            </w:r>
          </w:p>
        </w:tc>
      </w:tr>
      <w:tr w:rsidR="000F19E9">
        <w:tc>
          <w:tcPr>
            <w:tcW w:w="4252" w:type="dxa"/>
          </w:tcPr>
          <w:p w:rsidR="000F19E9" w:rsidRDefault="000F19E9">
            <w:pPr>
              <w:pStyle w:val="ConsPlusNormal"/>
            </w:pPr>
            <w:r>
              <w:lastRenderedPageBreak/>
              <w:t>село Орта-Стал</w:t>
            </w:r>
          </w:p>
        </w:tc>
        <w:tc>
          <w:tcPr>
            <w:tcW w:w="1987" w:type="dxa"/>
          </w:tcPr>
          <w:p w:rsidR="000F19E9" w:rsidRDefault="000F19E9">
            <w:pPr>
              <w:pStyle w:val="ConsPlusNormal"/>
              <w:jc w:val="center"/>
            </w:pPr>
            <w:r>
              <w:t>247,0</w:t>
            </w:r>
          </w:p>
        </w:tc>
        <w:tc>
          <w:tcPr>
            <w:tcW w:w="1988" w:type="dxa"/>
          </w:tcPr>
          <w:p w:rsidR="000F19E9" w:rsidRDefault="000F19E9">
            <w:pPr>
              <w:pStyle w:val="ConsPlusNormal"/>
              <w:jc w:val="center"/>
            </w:pPr>
            <w:r>
              <w:t>256,0</w:t>
            </w:r>
          </w:p>
        </w:tc>
      </w:tr>
      <w:tr w:rsidR="000F19E9">
        <w:tc>
          <w:tcPr>
            <w:tcW w:w="4252" w:type="dxa"/>
          </w:tcPr>
          <w:p w:rsidR="000F19E9" w:rsidRDefault="000F19E9">
            <w:pPr>
              <w:pStyle w:val="ConsPlusNormal"/>
            </w:pPr>
            <w:r>
              <w:t>сельсовет "Уллугатагский"</w:t>
            </w:r>
          </w:p>
        </w:tc>
        <w:tc>
          <w:tcPr>
            <w:tcW w:w="1987" w:type="dxa"/>
          </w:tcPr>
          <w:p w:rsidR="000F19E9" w:rsidRDefault="000F19E9">
            <w:pPr>
              <w:pStyle w:val="ConsPlusNormal"/>
              <w:jc w:val="center"/>
            </w:pPr>
            <w:r>
              <w:t>106,0</w:t>
            </w:r>
          </w:p>
        </w:tc>
        <w:tc>
          <w:tcPr>
            <w:tcW w:w="1988" w:type="dxa"/>
          </w:tcPr>
          <w:p w:rsidR="000F19E9" w:rsidRDefault="000F19E9">
            <w:pPr>
              <w:pStyle w:val="ConsPlusNormal"/>
              <w:jc w:val="center"/>
            </w:pPr>
            <w:r>
              <w:t>110,0</w:t>
            </w:r>
          </w:p>
        </w:tc>
      </w:tr>
      <w:tr w:rsidR="000F19E9">
        <w:tc>
          <w:tcPr>
            <w:tcW w:w="4252" w:type="dxa"/>
          </w:tcPr>
          <w:p w:rsidR="000F19E9" w:rsidRDefault="000F19E9">
            <w:pPr>
              <w:pStyle w:val="ConsPlusNormal"/>
            </w:pPr>
            <w:r>
              <w:t>село Хпюк</w:t>
            </w:r>
          </w:p>
        </w:tc>
        <w:tc>
          <w:tcPr>
            <w:tcW w:w="1987" w:type="dxa"/>
          </w:tcPr>
          <w:p w:rsidR="000F19E9" w:rsidRDefault="000F19E9">
            <w:pPr>
              <w:pStyle w:val="ConsPlusNormal"/>
              <w:jc w:val="center"/>
            </w:pPr>
            <w:r>
              <w:t>86,0</w:t>
            </w:r>
          </w:p>
        </w:tc>
        <w:tc>
          <w:tcPr>
            <w:tcW w:w="1988" w:type="dxa"/>
          </w:tcPr>
          <w:p w:rsidR="000F19E9" w:rsidRDefault="000F19E9">
            <w:pPr>
              <w:pStyle w:val="ConsPlusNormal"/>
              <w:jc w:val="center"/>
            </w:pPr>
            <w:r>
              <w:t>90,0</w:t>
            </w:r>
          </w:p>
        </w:tc>
      </w:tr>
      <w:tr w:rsidR="000F19E9">
        <w:tc>
          <w:tcPr>
            <w:tcW w:w="4252" w:type="dxa"/>
          </w:tcPr>
          <w:p w:rsidR="000F19E9" w:rsidRDefault="000F19E9">
            <w:pPr>
              <w:pStyle w:val="ConsPlusNormal"/>
            </w:pPr>
            <w:r>
              <w:t>сельсовет "Цмурский"</w:t>
            </w:r>
          </w:p>
        </w:tc>
        <w:tc>
          <w:tcPr>
            <w:tcW w:w="1987" w:type="dxa"/>
          </w:tcPr>
          <w:p w:rsidR="000F19E9" w:rsidRDefault="000F19E9">
            <w:pPr>
              <w:pStyle w:val="ConsPlusNormal"/>
              <w:jc w:val="center"/>
            </w:pPr>
            <w:r>
              <w:t>102,0</w:t>
            </w:r>
          </w:p>
        </w:tc>
        <w:tc>
          <w:tcPr>
            <w:tcW w:w="1988" w:type="dxa"/>
          </w:tcPr>
          <w:p w:rsidR="000F19E9" w:rsidRDefault="000F19E9">
            <w:pPr>
              <w:pStyle w:val="ConsPlusNormal"/>
              <w:jc w:val="center"/>
            </w:pPr>
            <w:r>
              <w:t>106,0</w:t>
            </w:r>
          </w:p>
        </w:tc>
      </w:tr>
      <w:tr w:rsidR="000F19E9">
        <w:tc>
          <w:tcPr>
            <w:tcW w:w="4252" w:type="dxa"/>
          </w:tcPr>
          <w:p w:rsidR="000F19E9" w:rsidRDefault="000F19E9">
            <w:pPr>
              <w:pStyle w:val="ConsPlusNormal"/>
            </w:pPr>
            <w:r>
              <w:t>сельсовет "Шихикентский"</w:t>
            </w:r>
          </w:p>
        </w:tc>
        <w:tc>
          <w:tcPr>
            <w:tcW w:w="1987" w:type="dxa"/>
          </w:tcPr>
          <w:p w:rsidR="000F19E9" w:rsidRDefault="000F19E9">
            <w:pPr>
              <w:pStyle w:val="ConsPlusNormal"/>
              <w:jc w:val="center"/>
            </w:pPr>
            <w:r>
              <w:t>106,0</w:t>
            </w:r>
          </w:p>
        </w:tc>
        <w:tc>
          <w:tcPr>
            <w:tcW w:w="1988" w:type="dxa"/>
          </w:tcPr>
          <w:p w:rsidR="000F19E9" w:rsidRDefault="000F19E9">
            <w:pPr>
              <w:pStyle w:val="ConsPlusNormal"/>
              <w:jc w:val="center"/>
            </w:pPr>
            <w:r>
              <w:t>110,0</w:t>
            </w:r>
          </w:p>
        </w:tc>
      </w:tr>
      <w:tr w:rsidR="000F19E9">
        <w:tc>
          <w:tcPr>
            <w:tcW w:w="4252" w:type="dxa"/>
          </w:tcPr>
          <w:p w:rsidR="000F19E9" w:rsidRDefault="000F19E9">
            <w:pPr>
              <w:pStyle w:val="ConsPlusNormal"/>
            </w:pPr>
            <w:r>
              <w:t>село Эминхюр</w:t>
            </w:r>
          </w:p>
        </w:tc>
        <w:tc>
          <w:tcPr>
            <w:tcW w:w="1987" w:type="dxa"/>
          </w:tcPr>
          <w:p w:rsidR="000F19E9" w:rsidRDefault="000F19E9">
            <w:pPr>
              <w:pStyle w:val="ConsPlusNormal"/>
              <w:jc w:val="center"/>
            </w:pPr>
            <w:r>
              <w:t>253,0</w:t>
            </w:r>
          </w:p>
        </w:tc>
        <w:tc>
          <w:tcPr>
            <w:tcW w:w="1988" w:type="dxa"/>
          </w:tcPr>
          <w:p w:rsidR="000F19E9" w:rsidRDefault="000F19E9">
            <w:pPr>
              <w:pStyle w:val="ConsPlusNormal"/>
              <w:jc w:val="center"/>
            </w:pPr>
            <w:r>
              <w:t>262,0</w:t>
            </w:r>
          </w:p>
        </w:tc>
      </w:tr>
      <w:tr w:rsidR="000F19E9">
        <w:tc>
          <w:tcPr>
            <w:tcW w:w="4252" w:type="dxa"/>
          </w:tcPr>
          <w:p w:rsidR="000F19E9" w:rsidRDefault="000F19E9">
            <w:pPr>
              <w:pStyle w:val="ConsPlusNormal"/>
            </w:pPr>
            <w:r>
              <w:t>село Юхари-Стал</w:t>
            </w:r>
          </w:p>
        </w:tc>
        <w:tc>
          <w:tcPr>
            <w:tcW w:w="1987" w:type="dxa"/>
          </w:tcPr>
          <w:p w:rsidR="000F19E9" w:rsidRDefault="000F19E9">
            <w:pPr>
              <w:pStyle w:val="ConsPlusNormal"/>
              <w:jc w:val="center"/>
            </w:pPr>
            <w:r>
              <w:t>108,0</w:t>
            </w:r>
          </w:p>
        </w:tc>
        <w:tc>
          <w:tcPr>
            <w:tcW w:w="1988" w:type="dxa"/>
          </w:tcPr>
          <w:p w:rsidR="000F19E9" w:rsidRDefault="000F19E9">
            <w:pPr>
              <w:pStyle w:val="ConsPlusNormal"/>
              <w:jc w:val="center"/>
            </w:pPr>
            <w:r>
              <w:t>112,0</w:t>
            </w:r>
          </w:p>
        </w:tc>
      </w:tr>
      <w:tr w:rsidR="000F19E9">
        <w:tc>
          <w:tcPr>
            <w:tcW w:w="4252" w:type="dxa"/>
          </w:tcPr>
          <w:p w:rsidR="000F19E9" w:rsidRDefault="000F19E9">
            <w:pPr>
              <w:pStyle w:val="ConsPlusNormal"/>
            </w:pPr>
            <w:r>
              <w:t>Сергокалинский муниципальный район</w:t>
            </w:r>
          </w:p>
        </w:tc>
        <w:tc>
          <w:tcPr>
            <w:tcW w:w="1987" w:type="dxa"/>
          </w:tcPr>
          <w:p w:rsidR="000F19E9" w:rsidRDefault="000F19E9">
            <w:pPr>
              <w:pStyle w:val="ConsPlusNormal"/>
              <w:jc w:val="center"/>
            </w:pPr>
            <w:r>
              <w:t>1638,0</w:t>
            </w:r>
          </w:p>
        </w:tc>
        <w:tc>
          <w:tcPr>
            <w:tcW w:w="1988" w:type="dxa"/>
          </w:tcPr>
          <w:p w:rsidR="000F19E9" w:rsidRDefault="000F19E9">
            <w:pPr>
              <w:pStyle w:val="ConsPlusNormal"/>
              <w:jc w:val="center"/>
            </w:pPr>
            <w:r>
              <w:t>1704,0</w:t>
            </w:r>
          </w:p>
        </w:tc>
      </w:tr>
      <w:tr w:rsidR="000F19E9">
        <w:tc>
          <w:tcPr>
            <w:tcW w:w="4252" w:type="dxa"/>
          </w:tcPr>
          <w:p w:rsidR="000F19E9" w:rsidRDefault="000F19E9">
            <w:pPr>
              <w:pStyle w:val="ConsPlusNormal"/>
            </w:pPr>
            <w:r>
              <w:t>сельсовет "Аймаумахинский"</w:t>
            </w:r>
          </w:p>
        </w:tc>
        <w:tc>
          <w:tcPr>
            <w:tcW w:w="1987" w:type="dxa"/>
          </w:tcPr>
          <w:p w:rsidR="000F19E9" w:rsidRDefault="000F19E9">
            <w:pPr>
              <w:pStyle w:val="ConsPlusNormal"/>
              <w:jc w:val="center"/>
            </w:pPr>
            <w:r>
              <w:t>91,0</w:t>
            </w:r>
          </w:p>
        </w:tc>
        <w:tc>
          <w:tcPr>
            <w:tcW w:w="1988" w:type="dxa"/>
          </w:tcPr>
          <w:p w:rsidR="000F19E9" w:rsidRDefault="000F19E9">
            <w:pPr>
              <w:pStyle w:val="ConsPlusNormal"/>
              <w:jc w:val="center"/>
            </w:pPr>
            <w:r>
              <w:t>95,0</w:t>
            </w:r>
          </w:p>
        </w:tc>
      </w:tr>
      <w:tr w:rsidR="000F19E9">
        <w:tc>
          <w:tcPr>
            <w:tcW w:w="4252" w:type="dxa"/>
          </w:tcPr>
          <w:p w:rsidR="000F19E9" w:rsidRDefault="000F19E9">
            <w:pPr>
              <w:pStyle w:val="ConsPlusNormal"/>
            </w:pPr>
            <w:r>
              <w:t>село Аялизимахи</w:t>
            </w:r>
          </w:p>
        </w:tc>
        <w:tc>
          <w:tcPr>
            <w:tcW w:w="1987" w:type="dxa"/>
          </w:tcPr>
          <w:p w:rsidR="000F19E9" w:rsidRDefault="000F19E9">
            <w:pPr>
              <w:pStyle w:val="ConsPlusNormal"/>
              <w:jc w:val="center"/>
            </w:pPr>
            <w:r>
              <w:t>92,0</w:t>
            </w:r>
          </w:p>
        </w:tc>
        <w:tc>
          <w:tcPr>
            <w:tcW w:w="1988" w:type="dxa"/>
          </w:tcPr>
          <w:p w:rsidR="000F19E9" w:rsidRDefault="000F19E9">
            <w:pPr>
              <w:pStyle w:val="ConsPlusNormal"/>
              <w:jc w:val="center"/>
            </w:pPr>
            <w:r>
              <w:t>96,0</w:t>
            </w:r>
          </w:p>
        </w:tc>
      </w:tr>
      <w:tr w:rsidR="000F19E9">
        <w:tc>
          <w:tcPr>
            <w:tcW w:w="4252" w:type="dxa"/>
          </w:tcPr>
          <w:p w:rsidR="000F19E9" w:rsidRDefault="000F19E9">
            <w:pPr>
              <w:pStyle w:val="ConsPlusNormal"/>
            </w:pPr>
            <w:r>
              <w:t>сельсовет "Бурдекинский"</w:t>
            </w:r>
          </w:p>
        </w:tc>
        <w:tc>
          <w:tcPr>
            <w:tcW w:w="1987" w:type="dxa"/>
          </w:tcPr>
          <w:p w:rsidR="000F19E9" w:rsidRDefault="000F19E9">
            <w:pPr>
              <w:pStyle w:val="ConsPlusNormal"/>
              <w:jc w:val="center"/>
            </w:pPr>
            <w:r>
              <w:t>96,0</w:t>
            </w:r>
          </w:p>
        </w:tc>
        <w:tc>
          <w:tcPr>
            <w:tcW w:w="1988" w:type="dxa"/>
          </w:tcPr>
          <w:p w:rsidR="000F19E9" w:rsidRDefault="000F19E9">
            <w:pPr>
              <w:pStyle w:val="ConsPlusNormal"/>
              <w:jc w:val="center"/>
            </w:pPr>
            <w:r>
              <w:t>100,0</w:t>
            </w:r>
          </w:p>
        </w:tc>
      </w:tr>
      <w:tr w:rsidR="000F19E9">
        <w:tc>
          <w:tcPr>
            <w:tcW w:w="4252" w:type="dxa"/>
          </w:tcPr>
          <w:p w:rsidR="000F19E9" w:rsidRDefault="000F19E9">
            <w:pPr>
              <w:pStyle w:val="ConsPlusNormal"/>
            </w:pPr>
            <w:r>
              <w:t>сельсовет "Ванашимахинский"</w:t>
            </w:r>
          </w:p>
        </w:tc>
        <w:tc>
          <w:tcPr>
            <w:tcW w:w="1987" w:type="dxa"/>
          </w:tcPr>
          <w:p w:rsidR="000F19E9" w:rsidRDefault="000F19E9">
            <w:pPr>
              <w:pStyle w:val="ConsPlusNormal"/>
              <w:jc w:val="center"/>
            </w:pPr>
            <w:r>
              <w:t>94,0</w:t>
            </w:r>
          </w:p>
        </w:tc>
        <w:tc>
          <w:tcPr>
            <w:tcW w:w="1988" w:type="dxa"/>
          </w:tcPr>
          <w:p w:rsidR="000F19E9" w:rsidRDefault="000F19E9">
            <w:pPr>
              <w:pStyle w:val="ConsPlusNormal"/>
              <w:jc w:val="center"/>
            </w:pPr>
            <w:r>
              <w:t>98,0</w:t>
            </w:r>
          </w:p>
        </w:tc>
      </w:tr>
      <w:tr w:rsidR="000F19E9">
        <w:tc>
          <w:tcPr>
            <w:tcW w:w="4252" w:type="dxa"/>
          </w:tcPr>
          <w:p w:rsidR="000F19E9" w:rsidRDefault="000F19E9">
            <w:pPr>
              <w:pStyle w:val="ConsPlusNormal"/>
            </w:pPr>
            <w:r>
              <w:t>сельсовет "Дегвинский"</w:t>
            </w:r>
          </w:p>
        </w:tc>
        <w:tc>
          <w:tcPr>
            <w:tcW w:w="1987" w:type="dxa"/>
          </w:tcPr>
          <w:p w:rsidR="000F19E9" w:rsidRDefault="000F19E9">
            <w:pPr>
              <w:pStyle w:val="ConsPlusNormal"/>
              <w:jc w:val="center"/>
            </w:pPr>
            <w:r>
              <w:t>93,0</w:t>
            </w:r>
          </w:p>
        </w:tc>
        <w:tc>
          <w:tcPr>
            <w:tcW w:w="1988" w:type="dxa"/>
          </w:tcPr>
          <w:p w:rsidR="000F19E9" w:rsidRDefault="000F19E9">
            <w:pPr>
              <w:pStyle w:val="ConsPlusNormal"/>
              <w:jc w:val="center"/>
            </w:pPr>
            <w:r>
              <w:t>97,0</w:t>
            </w:r>
          </w:p>
        </w:tc>
      </w:tr>
      <w:tr w:rsidR="000F19E9">
        <w:tc>
          <w:tcPr>
            <w:tcW w:w="4252" w:type="dxa"/>
          </w:tcPr>
          <w:p w:rsidR="000F19E9" w:rsidRDefault="000F19E9">
            <w:pPr>
              <w:pStyle w:val="ConsPlusNormal"/>
            </w:pPr>
            <w:r>
              <w:t>село Канасираги</w:t>
            </w:r>
          </w:p>
        </w:tc>
        <w:tc>
          <w:tcPr>
            <w:tcW w:w="1987" w:type="dxa"/>
          </w:tcPr>
          <w:p w:rsidR="000F19E9" w:rsidRDefault="000F19E9">
            <w:pPr>
              <w:pStyle w:val="ConsPlusNormal"/>
              <w:jc w:val="center"/>
            </w:pPr>
            <w:r>
              <w:t>93,0</w:t>
            </w:r>
          </w:p>
        </w:tc>
        <w:tc>
          <w:tcPr>
            <w:tcW w:w="1988" w:type="dxa"/>
          </w:tcPr>
          <w:p w:rsidR="000F19E9" w:rsidRDefault="000F19E9">
            <w:pPr>
              <w:pStyle w:val="ConsPlusNormal"/>
              <w:jc w:val="center"/>
            </w:pPr>
            <w:r>
              <w:t>97,0</w:t>
            </w:r>
          </w:p>
        </w:tc>
      </w:tr>
      <w:tr w:rsidR="000F19E9">
        <w:tc>
          <w:tcPr>
            <w:tcW w:w="4252" w:type="dxa"/>
          </w:tcPr>
          <w:p w:rsidR="000F19E9" w:rsidRDefault="000F19E9">
            <w:pPr>
              <w:pStyle w:val="ConsPlusNormal"/>
            </w:pPr>
            <w:r>
              <w:t>сельсовет "Кичи-Гамринский</w:t>
            </w:r>
          </w:p>
        </w:tc>
        <w:tc>
          <w:tcPr>
            <w:tcW w:w="1987" w:type="dxa"/>
          </w:tcPr>
          <w:p w:rsidR="000F19E9" w:rsidRDefault="000F19E9">
            <w:pPr>
              <w:pStyle w:val="ConsPlusNormal"/>
              <w:jc w:val="center"/>
            </w:pPr>
            <w:r>
              <w:t>237,0</w:t>
            </w:r>
          </w:p>
        </w:tc>
        <w:tc>
          <w:tcPr>
            <w:tcW w:w="1988" w:type="dxa"/>
          </w:tcPr>
          <w:p w:rsidR="000F19E9" w:rsidRDefault="000F19E9">
            <w:pPr>
              <w:pStyle w:val="ConsPlusNormal"/>
              <w:jc w:val="center"/>
            </w:pPr>
            <w:r>
              <w:t>246,0</w:t>
            </w:r>
          </w:p>
        </w:tc>
      </w:tr>
      <w:tr w:rsidR="000F19E9">
        <w:tc>
          <w:tcPr>
            <w:tcW w:w="4252" w:type="dxa"/>
          </w:tcPr>
          <w:p w:rsidR="000F19E9" w:rsidRDefault="000F19E9">
            <w:pPr>
              <w:pStyle w:val="ConsPlusNormal"/>
            </w:pPr>
            <w:r>
              <w:t>село Мамааул</w:t>
            </w:r>
          </w:p>
        </w:tc>
        <w:tc>
          <w:tcPr>
            <w:tcW w:w="1987" w:type="dxa"/>
          </w:tcPr>
          <w:p w:rsidR="000F19E9" w:rsidRDefault="000F19E9">
            <w:pPr>
              <w:pStyle w:val="ConsPlusNormal"/>
              <w:jc w:val="center"/>
            </w:pPr>
            <w:r>
              <w:t>91,0</w:t>
            </w:r>
          </w:p>
        </w:tc>
        <w:tc>
          <w:tcPr>
            <w:tcW w:w="1988" w:type="dxa"/>
          </w:tcPr>
          <w:p w:rsidR="000F19E9" w:rsidRDefault="000F19E9">
            <w:pPr>
              <w:pStyle w:val="ConsPlusNormal"/>
              <w:jc w:val="center"/>
            </w:pPr>
            <w:r>
              <w:t>95,0</w:t>
            </w:r>
          </w:p>
        </w:tc>
      </w:tr>
      <w:tr w:rsidR="000F19E9">
        <w:tc>
          <w:tcPr>
            <w:tcW w:w="4252" w:type="dxa"/>
          </w:tcPr>
          <w:p w:rsidR="000F19E9" w:rsidRDefault="000F19E9">
            <w:pPr>
              <w:pStyle w:val="ConsPlusNormal"/>
            </w:pPr>
            <w:r>
              <w:t>сельсовет "Миглакасимахинский"</w:t>
            </w:r>
          </w:p>
        </w:tc>
        <w:tc>
          <w:tcPr>
            <w:tcW w:w="1987" w:type="dxa"/>
          </w:tcPr>
          <w:p w:rsidR="000F19E9" w:rsidRDefault="000F19E9">
            <w:pPr>
              <w:pStyle w:val="ConsPlusNormal"/>
              <w:jc w:val="center"/>
            </w:pPr>
            <w:r>
              <w:t>98,0</w:t>
            </w:r>
          </w:p>
        </w:tc>
        <w:tc>
          <w:tcPr>
            <w:tcW w:w="1988" w:type="dxa"/>
          </w:tcPr>
          <w:p w:rsidR="000F19E9" w:rsidRDefault="000F19E9">
            <w:pPr>
              <w:pStyle w:val="ConsPlusNormal"/>
              <w:jc w:val="center"/>
            </w:pPr>
            <w:r>
              <w:t>102,0</w:t>
            </w:r>
          </w:p>
        </w:tc>
      </w:tr>
      <w:tr w:rsidR="000F19E9">
        <w:tc>
          <w:tcPr>
            <w:tcW w:w="4252" w:type="dxa"/>
          </w:tcPr>
          <w:p w:rsidR="000F19E9" w:rsidRDefault="000F19E9">
            <w:pPr>
              <w:pStyle w:val="ConsPlusNormal"/>
            </w:pPr>
            <w:r>
              <w:t>село Мургук</w:t>
            </w:r>
          </w:p>
        </w:tc>
        <w:tc>
          <w:tcPr>
            <w:tcW w:w="1987" w:type="dxa"/>
          </w:tcPr>
          <w:p w:rsidR="000F19E9" w:rsidRDefault="000F19E9">
            <w:pPr>
              <w:pStyle w:val="ConsPlusNormal"/>
              <w:jc w:val="center"/>
            </w:pPr>
            <w:r>
              <w:t>101,0</w:t>
            </w:r>
          </w:p>
        </w:tc>
        <w:tc>
          <w:tcPr>
            <w:tcW w:w="1988" w:type="dxa"/>
          </w:tcPr>
          <w:p w:rsidR="000F19E9" w:rsidRDefault="000F19E9">
            <w:pPr>
              <w:pStyle w:val="ConsPlusNormal"/>
              <w:jc w:val="center"/>
            </w:pPr>
            <w:r>
              <w:t>105,0</w:t>
            </w:r>
          </w:p>
        </w:tc>
      </w:tr>
      <w:tr w:rsidR="000F19E9">
        <w:tc>
          <w:tcPr>
            <w:tcW w:w="4252" w:type="dxa"/>
          </w:tcPr>
          <w:p w:rsidR="000F19E9" w:rsidRDefault="000F19E9">
            <w:pPr>
              <w:pStyle w:val="ConsPlusNormal"/>
            </w:pPr>
            <w:r>
              <w:t>село Мюрего</w:t>
            </w:r>
          </w:p>
        </w:tc>
        <w:tc>
          <w:tcPr>
            <w:tcW w:w="1987" w:type="dxa"/>
          </w:tcPr>
          <w:p w:rsidR="000F19E9" w:rsidRDefault="000F19E9">
            <w:pPr>
              <w:pStyle w:val="ConsPlusNormal"/>
              <w:jc w:val="center"/>
            </w:pPr>
            <w:r>
              <w:t>253,0</w:t>
            </w:r>
          </w:p>
        </w:tc>
        <w:tc>
          <w:tcPr>
            <w:tcW w:w="1988" w:type="dxa"/>
          </w:tcPr>
          <w:p w:rsidR="000F19E9" w:rsidRDefault="000F19E9">
            <w:pPr>
              <w:pStyle w:val="ConsPlusNormal"/>
              <w:jc w:val="center"/>
            </w:pPr>
            <w:r>
              <w:t>262,0</w:t>
            </w:r>
          </w:p>
        </w:tc>
      </w:tr>
      <w:tr w:rsidR="000F19E9">
        <w:tc>
          <w:tcPr>
            <w:tcW w:w="4252" w:type="dxa"/>
          </w:tcPr>
          <w:p w:rsidR="000F19E9" w:rsidRDefault="000F19E9">
            <w:pPr>
              <w:pStyle w:val="ConsPlusNormal"/>
            </w:pPr>
            <w:r>
              <w:t>сельсовет "Нижнемулебкинский"</w:t>
            </w:r>
          </w:p>
        </w:tc>
        <w:tc>
          <w:tcPr>
            <w:tcW w:w="1987" w:type="dxa"/>
          </w:tcPr>
          <w:p w:rsidR="000F19E9" w:rsidRDefault="000F19E9">
            <w:pPr>
              <w:pStyle w:val="ConsPlusNormal"/>
              <w:jc w:val="center"/>
            </w:pPr>
            <w:r>
              <w:t>106,0</w:t>
            </w:r>
          </w:p>
        </w:tc>
        <w:tc>
          <w:tcPr>
            <w:tcW w:w="1988" w:type="dxa"/>
          </w:tcPr>
          <w:p w:rsidR="000F19E9" w:rsidRDefault="000F19E9">
            <w:pPr>
              <w:pStyle w:val="ConsPlusNormal"/>
              <w:jc w:val="center"/>
            </w:pPr>
            <w:r>
              <w:t>110,0</w:t>
            </w:r>
          </w:p>
        </w:tc>
      </w:tr>
      <w:tr w:rsidR="000F19E9">
        <w:tc>
          <w:tcPr>
            <w:tcW w:w="4252" w:type="dxa"/>
          </w:tcPr>
          <w:p w:rsidR="000F19E9" w:rsidRDefault="000F19E9">
            <w:pPr>
              <w:pStyle w:val="ConsPlusNormal"/>
            </w:pPr>
            <w:r>
              <w:t>сельсовет "Новомугринский"</w:t>
            </w:r>
          </w:p>
        </w:tc>
        <w:tc>
          <w:tcPr>
            <w:tcW w:w="1987" w:type="dxa"/>
          </w:tcPr>
          <w:p w:rsidR="000F19E9" w:rsidRDefault="000F19E9">
            <w:pPr>
              <w:pStyle w:val="ConsPlusNormal"/>
              <w:jc w:val="center"/>
            </w:pPr>
            <w:r>
              <w:t>91,0</w:t>
            </w:r>
          </w:p>
        </w:tc>
        <w:tc>
          <w:tcPr>
            <w:tcW w:w="1988" w:type="dxa"/>
          </w:tcPr>
          <w:p w:rsidR="000F19E9" w:rsidRDefault="000F19E9">
            <w:pPr>
              <w:pStyle w:val="ConsPlusNormal"/>
              <w:jc w:val="center"/>
            </w:pPr>
            <w:r>
              <w:t>95,0</w:t>
            </w:r>
          </w:p>
        </w:tc>
      </w:tr>
      <w:tr w:rsidR="000F19E9">
        <w:tc>
          <w:tcPr>
            <w:tcW w:w="4252" w:type="dxa"/>
          </w:tcPr>
          <w:p w:rsidR="000F19E9" w:rsidRDefault="000F19E9">
            <w:pPr>
              <w:pStyle w:val="ConsPlusNormal"/>
            </w:pPr>
            <w:r>
              <w:t>сельсовет "Урахинский"</w:t>
            </w:r>
          </w:p>
        </w:tc>
        <w:tc>
          <w:tcPr>
            <w:tcW w:w="1987" w:type="dxa"/>
          </w:tcPr>
          <w:p w:rsidR="000F19E9" w:rsidRDefault="000F19E9">
            <w:pPr>
              <w:pStyle w:val="ConsPlusNormal"/>
              <w:jc w:val="center"/>
            </w:pPr>
            <w:r>
              <w:t>102,0</w:t>
            </w:r>
          </w:p>
        </w:tc>
        <w:tc>
          <w:tcPr>
            <w:tcW w:w="1988" w:type="dxa"/>
          </w:tcPr>
          <w:p w:rsidR="000F19E9" w:rsidRDefault="000F19E9">
            <w:pPr>
              <w:pStyle w:val="ConsPlusNormal"/>
              <w:jc w:val="center"/>
            </w:pPr>
            <w:r>
              <w:t>106,0</w:t>
            </w:r>
          </w:p>
        </w:tc>
      </w:tr>
      <w:tr w:rsidR="000F19E9">
        <w:tc>
          <w:tcPr>
            <w:tcW w:w="4252" w:type="dxa"/>
          </w:tcPr>
          <w:p w:rsidR="000F19E9" w:rsidRDefault="000F19E9">
            <w:pPr>
              <w:pStyle w:val="ConsPlusNormal"/>
            </w:pPr>
            <w:r>
              <w:t>Табасаранский муниципальный район</w:t>
            </w:r>
          </w:p>
        </w:tc>
        <w:tc>
          <w:tcPr>
            <w:tcW w:w="1987" w:type="dxa"/>
          </w:tcPr>
          <w:p w:rsidR="000F19E9" w:rsidRDefault="000F19E9">
            <w:pPr>
              <w:pStyle w:val="ConsPlusNormal"/>
              <w:jc w:val="center"/>
            </w:pPr>
            <w:r>
              <w:t>4276,0</w:t>
            </w:r>
          </w:p>
        </w:tc>
        <w:tc>
          <w:tcPr>
            <w:tcW w:w="1988" w:type="dxa"/>
          </w:tcPr>
          <w:p w:rsidR="000F19E9" w:rsidRDefault="000F19E9">
            <w:pPr>
              <w:pStyle w:val="ConsPlusNormal"/>
              <w:jc w:val="center"/>
            </w:pPr>
            <w:r>
              <w:t>4435,0</w:t>
            </w:r>
          </w:p>
        </w:tc>
      </w:tr>
      <w:tr w:rsidR="000F19E9">
        <w:tc>
          <w:tcPr>
            <w:tcW w:w="4252" w:type="dxa"/>
          </w:tcPr>
          <w:p w:rsidR="000F19E9" w:rsidRDefault="000F19E9">
            <w:pPr>
              <w:pStyle w:val="ConsPlusNormal"/>
            </w:pPr>
            <w:r>
              <w:t>сельсовет "Аракский"</w:t>
            </w:r>
          </w:p>
        </w:tc>
        <w:tc>
          <w:tcPr>
            <w:tcW w:w="1987" w:type="dxa"/>
          </w:tcPr>
          <w:p w:rsidR="000F19E9" w:rsidRDefault="000F19E9">
            <w:pPr>
              <w:pStyle w:val="ConsPlusNormal"/>
              <w:jc w:val="center"/>
            </w:pPr>
            <w:r>
              <w:t>238,0</w:t>
            </w:r>
          </w:p>
        </w:tc>
        <w:tc>
          <w:tcPr>
            <w:tcW w:w="1988" w:type="dxa"/>
          </w:tcPr>
          <w:p w:rsidR="000F19E9" w:rsidRDefault="000F19E9">
            <w:pPr>
              <w:pStyle w:val="ConsPlusNormal"/>
              <w:jc w:val="center"/>
            </w:pPr>
            <w:r>
              <w:t>247,0</w:t>
            </w:r>
          </w:p>
        </w:tc>
      </w:tr>
      <w:tr w:rsidR="000F19E9">
        <w:tc>
          <w:tcPr>
            <w:tcW w:w="4252" w:type="dxa"/>
          </w:tcPr>
          <w:p w:rsidR="000F19E9" w:rsidRDefault="000F19E9">
            <w:pPr>
              <w:pStyle w:val="ConsPlusNormal"/>
            </w:pPr>
            <w:r>
              <w:t>сельсовет "Аркитский"</w:t>
            </w:r>
          </w:p>
        </w:tc>
        <w:tc>
          <w:tcPr>
            <w:tcW w:w="1987" w:type="dxa"/>
          </w:tcPr>
          <w:p w:rsidR="000F19E9" w:rsidRDefault="000F19E9">
            <w:pPr>
              <w:pStyle w:val="ConsPlusNormal"/>
              <w:jc w:val="center"/>
            </w:pPr>
            <w:r>
              <w:t>240,0</w:t>
            </w:r>
          </w:p>
        </w:tc>
        <w:tc>
          <w:tcPr>
            <w:tcW w:w="1988" w:type="dxa"/>
          </w:tcPr>
          <w:p w:rsidR="000F19E9" w:rsidRDefault="000F19E9">
            <w:pPr>
              <w:pStyle w:val="ConsPlusNormal"/>
              <w:jc w:val="center"/>
            </w:pPr>
            <w:r>
              <w:t>249,0</w:t>
            </w:r>
          </w:p>
        </w:tc>
      </w:tr>
      <w:tr w:rsidR="000F19E9">
        <w:tc>
          <w:tcPr>
            <w:tcW w:w="4252" w:type="dxa"/>
          </w:tcPr>
          <w:p w:rsidR="000F19E9" w:rsidRDefault="000F19E9">
            <w:pPr>
              <w:pStyle w:val="ConsPlusNormal"/>
            </w:pPr>
            <w:r>
              <w:lastRenderedPageBreak/>
              <w:t>сельсовет "Бурганкентский"</w:t>
            </w:r>
          </w:p>
        </w:tc>
        <w:tc>
          <w:tcPr>
            <w:tcW w:w="1987" w:type="dxa"/>
          </w:tcPr>
          <w:p w:rsidR="000F19E9" w:rsidRDefault="000F19E9">
            <w:pPr>
              <w:pStyle w:val="ConsPlusNormal"/>
              <w:jc w:val="center"/>
            </w:pPr>
            <w:r>
              <w:t>98,0</w:t>
            </w:r>
          </w:p>
        </w:tc>
        <w:tc>
          <w:tcPr>
            <w:tcW w:w="1988" w:type="dxa"/>
          </w:tcPr>
          <w:p w:rsidR="000F19E9" w:rsidRDefault="000F19E9">
            <w:pPr>
              <w:pStyle w:val="ConsPlusNormal"/>
              <w:jc w:val="center"/>
            </w:pPr>
            <w:r>
              <w:t>102,0</w:t>
            </w:r>
          </w:p>
        </w:tc>
      </w:tr>
      <w:tr w:rsidR="000F19E9">
        <w:tc>
          <w:tcPr>
            <w:tcW w:w="4252" w:type="dxa"/>
          </w:tcPr>
          <w:p w:rsidR="000F19E9" w:rsidRDefault="000F19E9">
            <w:pPr>
              <w:pStyle w:val="ConsPlusNormal"/>
            </w:pPr>
            <w:r>
              <w:t>сельсовет "Гуминский"</w:t>
            </w:r>
          </w:p>
        </w:tc>
        <w:tc>
          <w:tcPr>
            <w:tcW w:w="1987" w:type="dxa"/>
          </w:tcPr>
          <w:p w:rsidR="000F19E9" w:rsidRDefault="000F19E9">
            <w:pPr>
              <w:pStyle w:val="ConsPlusNormal"/>
              <w:jc w:val="center"/>
            </w:pPr>
            <w:r>
              <w:t>242,0</w:t>
            </w:r>
          </w:p>
        </w:tc>
        <w:tc>
          <w:tcPr>
            <w:tcW w:w="1988" w:type="dxa"/>
          </w:tcPr>
          <w:p w:rsidR="000F19E9" w:rsidRDefault="000F19E9">
            <w:pPr>
              <w:pStyle w:val="ConsPlusNormal"/>
              <w:jc w:val="center"/>
            </w:pPr>
            <w:r>
              <w:t>251,0</w:t>
            </w:r>
          </w:p>
        </w:tc>
      </w:tr>
      <w:tr w:rsidR="000F19E9">
        <w:tc>
          <w:tcPr>
            <w:tcW w:w="4252" w:type="dxa"/>
          </w:tcPr>
          <w:p w:rsidR="000F19E9" w:rsidRDefault="000F19E9">
            <w:pPr>
              <w:pStyle w:val="ConsPlusNormal"/>
            </w:pPr>
            <w:r>
              <w:t>сельсовет "Гурикский"</w:t>
            </w:r>
          </w:p>
        </w:tc>
        <w:tc>
          <w:tcPr>
            <w:tcW w:w="1987" w:type="dxa"/>
          </w:tcPr>
          <w:p w:rsidR="000F19E9" w:rsidRDefault="000F19E9">
            <w:pPr>
              <w:pStyle w:val="ConsPlusNormal"/>
              <w:jc w:val="center"/>
            </w:pPr>
            <w:r>
              <w:t>242,0</w:t>
            </w:r>
          </w:p>
        </w:tc>
        <w:tc>
          <w:tcPr>
            <w:tcW w:w="1988" w:type="dxa"/>
          </w:tcPr>
          <w:p w:rsidR="000F19E9" w:rsidRDefault="000F19E9">
            <w:pPr>
              <w:pStyle w:val="ConsPlusNormal"/>
              <w:jc w:val="center"/>
            </w:pPr>
            <w:r>
              <w:t>251,0</w:t>
            </w:r>
          </w:p>
        </w:tc>
      </w:tr>
      <w:tr w:rsidR="000F19E9">
        <w:tc>
          <w:tcPr>
            <w:tcW w:w="4252" w:type="dxa"/>
          </w:tcPr>
          <w:p w:rsidR="000F19E9" w:rsidRDefault="000F19E9">
            <w:pPr>
              <w:pStyle w:val="ConsPlusNormal"/>
            </w:pPr>
            <w:r>
              <w:t>село Гюхряг</w:t>
            </w:r>
          </w:p>
        </w:tc>
        <w:tc>
          <w:tcPr>
            <w:tcW w:w="1987" w:type="dxa"/>
          </w:tcPr>
          <w:p w:rsidR="000F19E9" w:rsidRDefault="000F19E9">
            <w:pPr>
              <w:pStyle w:val="ConsPlusNormal"/>
              <w:jc w:val="center"/>
            </w:pPr>
            <w:r>
              <w:t>99,0</w:t>
            </w:r>
          </w:p>
        </w:tc>
        <w:tc>
          <w:tcPr>
            <w:tcW w:w="1988" w:type="dxa"/>
          </w:tcPr>
          <w:p w:rsidR="000F19E9" w:rsidRDefault="000F19E9">
            <w:pPr>
              <w:pStyle w:val="ConsPlusNormal"/>
              <w:jc w:val="center"/>
            </w:pPr>
            <w:r>
              <w:t>103,0</w:t>
            </w:r>
          </w:p>
        </w:tc>
      </w:tr>
      <w:tr w:rsidR="000F19E9">
        <w:tc>
          <w:tcPr>
            <w:tcW w:w="4252" w:type="dxa"/>
          </w:tcPr>
          <w:p w:rsidR="000F19E9" w:rsidRDefault="000F19E9">
            <w:pPr>
              <w:pStyle w:val="ConsPlusNormal"/>
            </w:pPr>
            <w:r>
              <w:t>село Дарваг</w:t>
            </w:r>
          </w:p>
        </w:tc>
        <w:tc>
          <w:tcPr>
            <w:tcW w:w="1987" w:type="dxa"/>
          </w:tcPr>
          <w:p w:rsidR="000F19E9" w:rsidRDefault="000F19E9">
            <w:pPr>
              <w:pStyle w:val="ConsPlusNormal"/>
              <w:jc w:val="center"/>
            </w:pPr>
            <w:r>
              <w:t>249,0</w:t>
            </w:r>
          </w:p>
        </w:tc>
        <w:tc>
          <w:tcPr>
            <w:tcW w:w="1988" w:type="dxa"/>
          </w:tcPr>
          <w:p w:rsidR="000F19E9" w:rsidRDefault="000F19E9">
            <w:pPr>
              <w:pStyle w:val="ConsPlusNormal"/>
              <w:jc w:val="center"/>
            </w:pPr>
            <w:r>
              <w:t>258,0</w:t>
            </w:r>
          </w:p>
        </w:tc>
      </w:tr>
      <w:tr w:rsidR="000F19E9">
        <w:tc>
          <w:tcPr>
            <w:tcW w:w="4252" w:type="dxa"/>
          </w:tcPr>
          <w:p w:rsidR="000F19E9" w:rsidRDefault="000F19E9">
            <w:pPr>
              <w:pStyle w:val="ConsPlusNormal"/>
            </w:pPr>
            <w:r>
              <w:t>сельсовет "Джульджагский"</w:t>
            </w:r>
          </w:p>
        </w:tc>
        <w:tc>
          <w:tcPr>
            <w:tcW w:w="1987" w:type="dxa"/>
          </w:tcPr>
          <w:p w:rsidR="000F19E9" w:rsidRDefault="000F19E9">
            <w:pPr>
              <w:pStyle w:val="ConsPlusNormal"/>
              <w:jc w:val="center"/>
            </w:pPr>
            <w:r>
              <w:t>242,0</w:t>
            </w:r>
          </w:p>
        </w:tc>
        <w:tc>
          <w:tcPr>
            <w:tcW w:w="1988" w:type="dxa"/>
          </w:tcPr>
          <w:p w:rsidR="000F19E9" w:rsidRDefault="000F19E9">
            <w:pPr>
              <w:pStyle w:val="ConsPlusNormal"/>
              <w:jc w:val="center"/>
            </w:pPr>
            <w:r>
              <w:t>251,0</w:t>
            </w:r>
          </w:p>
        </w:tc>
      </w:tr>
      <w:tr w:rsidR="000F19E9">
        <w:tc>
          <w:tcPr>
            <w:tcW w:w="4252" w:type="dxa"/>
          </w:tcPr>
          <w:p w:rsidR="000F19E9" w:rsidRDefault="000F19E9">
            <w:pPr>
              <w:pStyle w:val="ConsPlusNormal"/>
            </w:pPr>
            <w:r>
              <w:t>сельсовет "Дюбекский"</w:t>
            </w:r>
          </w:p>
        </w:tc>
        <w:tc>
          <w:tcPr>
            <w:tcW w:w="1987" w:type="dxa"/>
          </w:tcPr>
          <w:p w:rsidR="000F19E9" w:rsidRDefault="000F19E9">
            <w:pPr>
              <w:pStyle w:val="ConsPlusNormal"/>
              <w:jc w:val="center"/>
            </w:pPr>
            <w:r>
              <w:t>250,0</w:t>
            </w:r>
          </w:p>
        </w:tc>
        <w:tc>
          <w:tcPr>
            <w:tcW w:w="1988" w:type="dxa"/>
          </w:tcPr>
          <w:p w:rsidR="000F19E9" w:rsidRDefault="000F19E9">
            <w:pPr>
              <w:pStyle w:val="ConsPlusNormal"/>
              <w:jc w:val="center"/>
            </w:pPr>
            <w:r>
              <w:t>259,0</w:t>
            </w:r>
          </w:p>
        </w:tc>
      </w:tr>
      <w:tr w:rsidR="000F19E9">
        <w:tc>
          <w:tcPr>
            <w:tcW w:w="4252" w:type="dxa"/>
          </w:tcPr>
          <w:p w:rsidR="000F19E9" w:rsidRDefault="000F19E9">
            <w:pPr>
              <w:pStyle w:val="ConsPlusNormal"/>
            </w:pPr>
            <w:r>
              <w:t>сельсовет "Ерсинский"</w:t>
            </w:r>
          </w:p>
        </w:tc>
        <w:tc>
          <w:tcPr>
            <w:tcW w:w="1987" w:type="dxa"/>
          </w:tcPr>
          <w:p w:rsidR="000F19E9" w:rsidRDefault="000F19E9">
            <w:pPr>
              <w:pStyle w:val="ConsPlusNormal"/>
              <w:jc w:val="center"/>
            </w:pPr>
            <w:r>
              <w:t>250,0</w:t>
            </w:r>
          </w:p>
        </w:tc>
        <w:tc>
          <w:tcPr>
            <w:tcW w:w="1988" w:type="dxa"/>
          </w:tcPr>
          <w:p w:rsidR="000F19E9" w:rsidRDefault="000F19E9">
            <w:pPr>
              <w:pStyle w:val="ConsPlusNormal"/>
              <w:jc w:val="center"/>
            </w:pPr>
            <w:r>
              <w:t>259,0</w:t>
            </w:r>
          </w:p>
        </w:tc>
      </w:tr>
      <w:tr w:rsidR="000F19E9">
        <w:tc>
          <w:tcPr>
            <w:tcW w:w="4252" w:type="dxa"/>
          </w:tcPr>
          <w:p w:rsidR="000F19E9" w:rsidRDefault="000F19E9">
            <w:pPr>
              <w:pStyle w:val="ConsPlusNormal"/>
            </w:pPr>
            <w:r>
              <w:t>сельсовет "Кужникский"</w:t>
            </w:r>
          </w:p>
        </w:tc>
        <w:tc>
          <w:tcPr>
            <w:tcW w:w="1987" w:type="dxa"/>
          </w:tcPr>
          <w:p w:rsidR="000F19E9" w:rsidRDefault="000F19E9">
            <w:pPr>
              <w:pStyle w:val="ConsPlusNormal"/>
              <w:jc w:val="center"/>
            </w:pPr>
            <w:r>
              <w:t>246,0</w:t>
            </w:r>
          </w:p>
        </w:tc>
        <w:tc>
          <w:tcPr>
            <w:tcW w:w="1988" w:type="dxa"/>
          </w:tcPr>
          <w:p w:rsidR="000F19E9" w:rsidRDefault="000F19E9">
            <w:pPr>
              <w:pStyle w:val="ConsPlusNormal"/>
              <w:jc w:val="center"/>
            </w:pPr>
            <w:r>
              <w:t>255,0</w:t>
            </w:r>
          </w:p>
        </w:tc>
      </w:tr>
      <w:tr w:rsidR="000F19E9">
        <w:tc>
          <w:tcPr>
            <w:tcW w:w="4252" w:type="dxa"/>
          </w:tcPr>
          <w:p w:rsidR="000F19E9" w:rsidRDefault="000F19E9">
            <w:pPr>
              <w:pStyle w:val="ConsPlusNormal"/>
            </w:pPr>
            <w:r>
              <w:t>сельсовет "Куркакский"</w:t>
            </w:r>
          </w:p>
        </w:tc>
        <w:tc>
          <w:tcPr>
            <w:tcW w:w="1987" w:type="dxa"/>
          </w:tcPr>
          <w:p w:rsidR="000F19E9" w:rsidRDefault="000F19E9">
            <w:pPr>
              <w:pStyle w:val="ConsPlusNormal"/>
              <w:jc w:val="center"/>
            </w:pPr>
            <w:r>
              <w:t>99,0</w:t>
            </w:r>
          </w:p>
        </w:tc>
        <w:tc>
          <w:tcPr>
            <w:tcW w:w="1988" w:type="dxa"/>
          </w:tcPr>
          <w:p w:rsidR="000F19E9" w:rsidRDefault="000F19E9">
            <w:pPr>
              <w:pStyle w:val="ConsPlusNormal"/>
              <w:jc w:val="center"/>
            </w:pPr>
            <w:r>
              <w:t>103,0</w:t>
            </w:r>
          </w:p>
        </w:tc>
      </w:tr>
      <w:tr w:rsidR="000F19E9">
        <w:tc>
          <w:tcPr>
            <w:tcW w:w="4252" w:type="dxa"/>
          </w:tcPr>
          <w:p w:rsidR="000F19E9" w:rsidRDefault="000F19E9">
            <w:pPr>
              <w:pStyle w:val="ConsPlusNormal"/>
            </w:pPr>
            <w:r>
              <w:t>сельсовет "Марагинский"</w:t>
            </w:r>
          </w:p>
        </w:tc>
        <w:tc>
          <w:tcPr>
            <w:tcW w:w="1987" w:type="dxa"/>
          </w:tcPr>
          <w:p w:rsidR="000F19E9" w:rsidRDefault="000F19E9">
            <w:pPr>
              <w:pStyle w:val="ConsPlusNormal"/>
              <w:jc w:val="center"/>
            </w:pPr>
            <w:r>
              <w:t>240,0</w:t>
            </w:r>
          </w:p>
        </w:tc>
        <w:tc>
          <w:tcPr>
            <w:tcW w:w="1988" w:type="dxa"/>
          </w:tcPr>
          <w:p w:rsidR="000F19E9" w:rsidRDefault="000F19E9">
            <w:pPr>
              <w:pStyle w:val="ConsPlusNormal"/>
              <w:jc w:val="center"/>
            </w:pPr>
            <w:r>
              <w:t>249,0</w:t>
            </w:r>
          </w:p>
        </w:tc>
      </w:tr>
      <w:tr w:rsidR="000F19E9">
        <w:tc>
          <w:tcPr>
            <w:tcW w:w="4252" w:type="dxa"/>
          </w:tcPr>
          <w:p w:rsidR="000F19E9" w:rsidRDefault="000F19E9">
            <w:pPr>
              <w:pStyle w:val="ConsPlusNormal"/>
            </w:pPr>
            <w:r>
              <w:t>село Сиртич</w:t>
            </w:r>
          </w:p>
        </w:tc>
        <w:tc>
          <w:tcPr>
            <w:tcW w:w="1987" w:type="dxa"/>
          </w:tcPr>
          <w:p w:rsidR="000F19E9" w:rsidRDefault="000F19E9">
            <w:pPr>
              <w:pStyle w:val="ConsPlusNormal"/>
              <w:jc w:val="center"/>
            </w:pPr>
            <w:r>
              <w:t>257,0</w:t>
            </w:r>
          </w:p>
        </w:tc>
        <w:tc>
          <w:tcPr>
            <w:tcW w:w="1988" w:type="dxa"/>
          </w:tcPr>
          <w:p w:rsidR="000F19E9" w:rsidRDefault="000F19E9">
            <w:pPr>
              <w:pStyle w:val="ConsPlusNormal"/>
              <w:jc w:val="center"/>
            </w:pPr>
            <w:r>
              <w:t>266,0</w:t>
            </w:r>
          </w:p>
        </w:tc>
      </w:tr>
      <w:tr w:rsidR="000F19E9">
        <w:tc>
          <w:tcPr>
            <w:tcW w:w="4252" w:type="dxa"/>
          </w:tcPr>
          <w:p w:rsidR="000F19E9" w:rsidRDefault="000F19E9">
            <w:pPr>
              <w:pStyle w:val="ConsPlusNormal"/>
            </w:pPr>
            <w:r>
              <w:t>сельсовет "Тинитский"</w:t>
            </w:r>
          </w:p>
        </w:tc>
        <w:tc>
          <w:tcPr>
            <w:tcW w:w="1987" w:type="dxa"/>
          </w:tcPr>
          <w:p w:rsidR="000F19E9" w:rsidRDefault="000F19E9">
            <w:pPr>
              <w:pStyle w:val="ConsPlusNormal"/>
              <w:jc w:val="center"/>
            </w:pPr>
            <w:r>
              <w:t>243,0</w:t>
            </w:r>
          </w:p>
        </w:tc>
        <w:tc>
          <w:tcPr>
            <w:tcW w:w="1988" w:type="dxa"/>
          </w:tcPr>
          <w:p w:rsidR="000F19E9" w:rsidRDefault="000F19E9">
            <w:pPr>
              <w:pStyle w:val="ConsPlusNormal"/>
              <w:jc w:val="center"/>
            </w:pPr>
            <w:r>
              <w:t>252,0</w:t>
            </w:r>
          </w:p>
        </w:tc>
      </w:tr>
      <w:tr w:rsidR="000F19E9">
        <w:tc>
          <w:tcPr>
            <w:tcW w:w="4252" w:type="dxa"/>
          </w:tcPr>
          <w:p w:rsidR="000F19E9" w:rsidRDefault="000F19E9">
            <w:pPr>
              <w:pStyle w:val="ConsPlusNormal"/>
            </w:pPr>
            <w:r>
              <w:t>сельсовет "Турагский"</w:t>
            </w:r>
          </w:p>
        </w:tc>
        <w:tc>
          <w:tcPr>
            <w:tcW w:w="1987" w:type="dxa"/>
          </w:tcPr>
          <w:p w:rsidR="000F19E9" w:rsidRDefault="000F19E9">
            <w:pPr>
              <w:pStyle w:val="ConsPlusNormal"/>
              <w:jc w:val="center"/>
            </w:pPr>
            <w:r>
              <w:t>242,0</w:t>
            </w:r>
          </w:p>
        </w:tc>
        <w:tc>
          <w:tcPr>
            <w:tcW w:w="1988" w:type="dxa"/>
          </w:tcPr>
          <w:p w:rsidR="000F19E9" w:rsidRDefault="000F19E9">
            <w:pPr>
              <w:pStyle w:val="ConsPlusNormal"/>
              <w:jc w:val="center"/>
            </w:pPr>
            <w:r>
              <w:t>251,0</w:t>
            </w:r>
          </w:p>
        </w:tc>
      </w:tr>
      <w:tr w:rsidR="000F19E9">
        <w:tc>
          <w:tcPr>
            <w:tcW w:w="4252" w:type="dxa"/>
          </w:tcPr>
          <w:p w:rsidR="000F19E9" w:rsidRDefault="000F19E9">
            <w:pPr>
              <w:pStyle w:val="ConsPlusNormal"/>
            </w:pPr>
            <w:r>
              <w:t>сельсовет "Халагский"</w:t>
            </w:r>
          </w:p>
        </w:tc>
        <w:tc>
          <w:tcPr>
            <w:tcW w:w="1987" w:type="dxa"/>
          </w:tcPr>
          <w:p w:rsidR="000F19E9" w:rsidRDefault="000F19E9">
            <w:pPr>
              <w:pStyle w:val="ConsPlusNormal"/>
              <w:jc w:val="center"/>
            </w:pPr>
            <w:r>
              <w:t>99,0</w:t>
            </w:r>
          </w:p>
        </w:tc>
        <w:tc>
          <w:tcPr>
            <w:tcW w:w="1988" w:type="dxa"/>
          </w:tcPr>
          <w:p w:rsidR="000F19E9" w:rsidRDefault="000F19E9">
            <w:pPr>
              <w:pStyle w:val="ConsPlusNormal"/>
              <w:jc w:val="center"/>
            </w:pPr>
            <w:r>
              <w:t>103,0</w:t>
            </w:r>
          </w:p>
        </w:tc>
      </w:tr>
      <w:tr w:rsidR="000F19E9">
        <w:tc>
          <w:tcPr>
            <w:tcW w:w="4252" w:type="dxa"/>
          </w:tcPr>
          <w:p w:rsidR="000F19E9" w:rsidRDefault="000F19E9">
            <w:pPr>
              <w:pStyle w:val="ConsPlusNormal"/>
            </w:pPr>
            <w:r>
              <w:t>сельсовет "Хапильский"</w:t>
            </w:r>
          </w:p>
        </w:tc>
        <w:tc>
          <w:tcPr>
            <w:tcW w:w="1987" w:type="dxa"/>
          </w:tcPr>
          <w:p w:rsidR="000F19E9" w:rsidRDefault="000F19E9">
            <w:pPr>
              <w:pStyle w:val="ConsPlusNormal"/>
              <w:jc w:val="center"/>
            </w:pPr>
            <w:r>
              <w:t>238,0</w:t>
            </w:r>
          </w:p>
        </w:tc>
        <w:tc>
          <w:tcPr>
            <w:tcW w:w="1988" w:type="dxa"/>
          </w:tcPr>
          <w:p w:rsidR="000F19E9" w:rsidRDefault="000F19E9">
            <w:pPr>
              <w:pStyle w:val="ConsPlusNormal"/>
              <w:jc w:val="center"/>
            </w:pPr>
            <w:r>
              <w:t>247,0</w:t>
            </w:r>
          </w:p>
        </w:tc>
      </w:tr>
      <w:tr w:rsidR="000F19E9">
        <w:tc>
          <w:tcPr>
            <w:tcW w:w="4252" w:type="dxa"/>
          </w:tcPr>
          <w:p w:rsidR="000F19E9" w:rsidRDefault="000F19E9">
            <w:pPr>
              <w:pStyle w:val="ConsPlusNormal"/>
            </w:pPr>
            <w:r>
              <w:t>сельсовет "Хели-Пенджинский"</w:t>
            </w:r>
          </w:p>
        </w:tc>
        <w:tc>
          <w:tcPr>
            <w:tcW w:w="1987" w:type="dxa"/>
          </w:tcPr>
          <w:p w:rsidR="000F19E9" w:rsidRDefault="000F19E9">
            <w:pPr>
              <w:pStyle w:val="ConsPlusNormal"/>
              <w:jc w:val="center"/>
            </w:pPr>
            <w:r>
              <w:t>98,0</w:t>
            </w:r>
          </w:p>
        </w:tc>
        <w:tc>
          <w:tcPr>
            <w:tcW w:w="1988" w:type="dxa"/>
          </w:tcPr>
          <w:p w:rsidR="000F19E9" w:rsidRDefault="000F19E9">
            <w:pPr>
              <w:pStyle w:val="ConsPlusNormal"/>
              <w:jc w:val="center"/>
            </w:pPr>
            <w:r>
              <w:t>102,0</w:t>
            </w:r>
          </w:p>
        </w:tc>
      </w:tr>
      <w:tr w:rsidR="000F19E9">
        <w:tc>
          <w:tcPr>
            <w:tcW w:w="4252" w:type="dxa"/>
          </w:tcPr>
          <w:p w:rsidR="000F19E9" w:rsidRDefault="000F19E9">
            <w:pPr>
              <w:pStyle w:val="ConsPlusNormal"/>
            </w:pPr>
            <w:r>
              <w:t>сельсовет "Хурикский"</w:t>
            </w:r>
          </w:p>
        </w:tc>
        <w:tc>
          <w:tcPr>
            <w:tcW w:w="1987" w:type="dxa"/>
          </w:tcPr>
          <w:p w:rsidR="000F19E9" w:rsidRDefault="000F19E9">
            <w:pPr>
              <w:pStyle w:val="ConsPlusNormal"/>
              <w:jc w:val="center"/>
            </w:pPr>
            <w:r>
              <w:t>267,0</w:t>
            </w:r>
          </w:p>
        </w:tc>
        <w:tc>
          <w:tcPr>
            <w:tcW w:w="1988" w:type="dxa"/>
          </w:tcPr>
          <w:p w:rsidR="000F19E9" w:rsidRDefault="000F19E9">
            <w:pPr>
              <w:pStyle w:val="ConsPlusNormal"/>
              <w:jc w:val="center"/>
            </w:pPr>
            <w:r>
              <w:t>276,0</w:t>
            </w:r>
          </w:p>
        </w:tc>
      </w:tr>
      <w:tr w:rsidR="000F19E9">
        <w:tc>
          <w:tcPr>
            <w:tcW w:w="4252" w:type="dxa"/>
          </w:tcPr>
          <w:p w:rsidR="000F19E9" w:rsidRDefault="000F19E9">
            <w:pPr>
              <w:pStyle w:val="ConsPlusNormal"/>
            </w:pPr>
            <w:r>
              <w:t>село Чулат</w:t>
            </w:r>
          </w:p>
        </w:tc>
        <w:tc>
          <w:tcPr>
            <w:tcW w:w="1987" w:type="dxa"/>
          </w:tcPr>
          <w:p w:rsidR="000F19E9" w:rsidRDefault="000F19E9">
            <w:pPr>
              <w:pStyle w:val="ConsPlusNormal"/>
              <w:jc w:val="center"/>
            </w:pPr>
            <w:r>
              <w:t>97,0</w:t>
            </w:r>
          </w:p>
        </w:tc>
        <w:tc>
          <w:tcPr>
            <w:tcW w:w="1988" w:type="dxa"/>
          </w:tcPr>
          <w:p w:rsidR="000F19E9" w:rsidRDefault="000F19E9">
            <w:pPr>
              <w:pStyle w:val="ConsPlusNormal"/>
              <w:jc w:val="center"/>
            </w:pPr>
            <w:r>
              <w:t>101,0</w:t>
            </w:r>
          </w:p>
        </w:tc>
      </w:tr>
      <w:tr w:rsidR="000F19E9">
        <w:tc>
          <w:tcPr>
            <w:tcW w:w="4252" w:type="dxa"/>
          </w:tcPr>
          <w:p w:rsidR="000F19E9" w:rsidRDefault="000F19E9">
            <w:pPr>
              <w:pStyle w:val="ConsPlusNormal"/>
            </w:pPr>
            <w:r>
              <w:t>Тарумовский муниципальный район</w:t>
            </w:r>
          </w:p>
        </w:tc>
        <w:tc>
          <w:tcPr>
            <w:tcW w:w="1987" w:type="dxa"/>
          </w:tcPr>
          <w:p w:rsidR="000F19E9" w:rsidRDefault="000F19E9">
            <w:pPr>
              <w:pStyle w:val="ConsPlusNormal"/>
              <w:jc w:val="center"/>
            </w:pPr>
            <w:r>
              <w:t>2179,0</w:t>
            </w:r>
          </w:p>
        </w:tc>
        <w:tc>
          <w:tcPr>
            <w:tcW w:w="1988" w:type="dxa"/>
          </w:tcPr>
          <w:p w:rsidR="000F19E9" w:rsidRDefault="000F19E9">
            <w:pPr>
              <w:pStyle w:val="ConsPlusNormal"/>
              <w:jc w:val="center"/>
            </w:pPr>
            <w:r>
              <w:t>2260,0</w:t>
            </w:r>
          </w:p>
        </w:tc>
      </w:tr>
      <w:tr w:rsidR="000F19E9">
        <w:tc>
          <w:tcPr>
            <w:tcW w:w="4252" w:type="dxa"/>
          </w:tcPr>
          <w:p w:rsidR="000F19E9" w:rsidRDefault="000F19E9">
            <w:pPr>
              <w:pStyle w:val="ConsPlusNormal"/>
            </w:pPr>
            <w:r>
              <w:t>село Александро-Невское</w:t>
            </w:r>
          </w:p>
        </w:tc>
        <w:tc>
          <w:tcPr>
            <w:tcW w:w="1987" w:type="dxa"/>
          </w:tcPr>
          <w:p w:rsidR="000F19E9" w:rsidRDefault="000F19E9">
            <w:pPr>
              <w:pStyle w:val="ConsPlusNormal"/>
              <w:jc w:val="center"/>
            </w:pPr>
            <w:r>
              <w:t>103,0</w:t>
            </w:r>
          </w:p>
        </w:tc>
        <w:tc>
          <w:tcPr>
            <w:tcW w:w="1988" w:type="dxa"/>
          </w:tcPr>
          <w:p w:rsidR="000F19E9" w:rsidRDefault="000F19E9">
            <w:pPr>
              <w:pStyle w:val="ConsPlusNormal"/>
              <w:jc w:val="center"/>
            </w:pPr>
            <w:r>
              <w:t>107,0</w:t>
            </w:r>
          </w:p>
        </w:tc>
      </w:tr>
      <w:tr w:rsidR="000F19E9">
        <w:tc>
          <w:tcPr>
            <w:tcW w:w="4252" w:type="dxa"/>
          </w:tcPr>
          <w:p w:rsidR="000F19E9" w:rsidRDefault="000F19E9">
            <w:pPr>
              <w:pStyle w:val="ConsPlusNormal"/>
            </w:pPr>
            <w:r>
              <w:t>сельсовет "Калиновский"</w:t>
            </w:r>
          </w:p>
        </w:tc>
        <w:tc>
          <w:tcPr>
            <w:tcW w:w="1987" w:type="dxa"/>
          </w:tcPr>
          <w:p w:rsidR="000F19E9" w:rsidRDefault="000F19E9">
            <w:pPr>
              <w:pStyle w:val="ConsPlusNormal"/>
              <w:jc w:val="center"/>
            </w:pPr>
            <w:r>
              <w:t>237,0</w:t>
            </w:r>
          </w:p>
        </w:tc>
        <w:tc>
          <w:tcPr>
            <w:tcW w:w="1988" w:type="dxa"/>
          </w:tcPr>
          <w:p w:rsidR="000F19E9" w:rsidRDefault="000F19E9">
            <w:pPr>
              <w:pStyle w:val="ConsPlusNormal"/>
              <w:jc w:val="center"/>
            </w:pPr>
            <w:r>
              <w:t>246,0</w:t>
            </w:r>
          </w:p>
        </w:tc>
      </w:tr>
      <w:tr w:rsidR="000F19E9">
        <w:tc>
          <w:tcPr>
            <w:tcW w:w="4252" w:type="dxa"/>
          </w:tcPr>
          <w:p w:rsidR="000F19E9" w:rsidRDefault="000F19E9">
            <w:pPr>
              <w:pStyle w:val="ConsPlusNormal"/>
            </w:pPr>
            <w:r>
              <w:t>село Карабаглы</w:t>
            </w:r>
          </w:p>
        </w:tc>
        <w:tc>
          <w:tcPr>
            <w:tcW w:w="1987" w:type="dxa"/>
          </w:tcPr>
          <w:p w:rsidR="000F19E9" w:rsidRDefault="000F19E9">
            <w:pPr>
              <w:pStyle w:val="ConsPlusNormal"/>
              <w:jc w:val="center"/>
            </w:pPr>
            <w:r>
              <w:t>93,0</w:t>
            </w:r>
          </w:p>
        </w:tc>
        <w:tc>
          <w:tcPr>
            <w:tcW w:w="1988" w:type="dxa"/>
          </w:tcPr>
          <w:p w:rsidR="000F19E9" w:rsidRDefault="000F19E9">
            <w:pPr>
              <w:pStyle w:val="ConsPlusNormal"/>
              <w:jc w:val="center"/>
            </w:pPr>
            <w:r>
              <w:t>97,0</w:t>
            </w:r>
          </w:p>
        </w:tc>
      </w:tr>
      <w:tr w:rsidR="000F19E9">
        <w:tc>
          <w:tcPr>
            <w:tcW w:w="4252" w:type="dxa"/>
          </w:tcPr>
          <w:p w:rsidR="000F19E9" w:rsidRDefault="000F19E9">
            <w:pPr>
              <w:pStyle w:val="ConsPlusNormal"/>
            </w:pPr>
            <w:r>
              <w:t>село Коктюбей</w:t>
            </w:r>
          </w:p>
        </w:tc>
        <w:tc>
          <w:tcPr>
            <w:tcW w:w="1987" w:type="dxa"/>
          </w:tcPr>
          <w:p w:rsidR="000F19E9" w:rsidRDefault="000F19E9">
            <w:pPr>
              <w:pStyle w:val="ConsPlusNormal"/>
              <w:jc w:val="center"/>
            </w:pPr>
            <w:r>
              <w:t>102,0</w:t>
            </w:r>
          </w:p>
        </w:tc>
        <w:tc>
          <w:tcPr>
            <w:tcW w:w="1988" w:type="dxa"/>
          </w:tcPr>
          <w:p w:rsidR="000F19E9" w:rsidRDefault="000F19E9">
            <w:pPr>
              <w:pStyle w:val="ConsPlusNormal"/>
              <w:jc w:val="center"/>
            </w:pPr>
            <w:r>
              <w:t>106,0</w:t>
            </w:r>
          </w:p>
        </w:tc>
      </w:tr>
      <w:tr w:rsidR="000F19E9">
        <w:tc>
          <w:tcPr>
            <w:tcW w:w="4252" w:type="dxa"/>
          </w:tcPr>
          <w:p w:rsidR="000F19E9" w:rsidRDefault="000F19E9">
            <w:pPr>
              <w:pStyle w:val="ConsPlusNormal"/>
            </w:pPr>
            <w:r>
              <w:t>село Кочубей</w:t>
            </w:r>
          </w:p>
        </w:tc>
        <w:tc>
          <w:tcPr>
            <w:tcW w:w="1987" w:type="dxa"/>
          </w:tcPr>
          <w:p w:rsidR="000F19E9" w:rsidRDefault="000F19E9">
            <w:pPr>
              <w:pStyle w:val="ConsPlusNormal"/>
              <w:jc w:val="center"/>
            </w:pPr>
            <w:r>
              <w:t>319,0</w:t>
            </w:r>
          </w:p>
        </w:tc>
        <w:tc>
          <w:tcPr>
            <w:tcW w:w="1988" w:type="dxa"/>
          </w:tcPr>
          <w:p w:rsidR="000F19E9" w:rsidRDefault="000F19E9">
            <w:pPr>
              <w:pStyle w:val="ConsPlusNormal"/>
              <w:jc w:val="center"/>
            </w:pPr>
            <w:r>
              <w:t>329,0</w:t>
            </w:r>
          </w:p>
        </w:tc>
      </w:tr>
      <w:tr w:rsidR="000F19E9">
        <w:tc>
          <w:tcPr>
            <w:tcW w:w="4252" w:type="dxa"/>
          </w:tcPr>
          <w:p w:rsidR="000F19E9" w:rsidRDefault="000F19E9">
            <w:pPr>
              <w:pStyle w:val="ConsPlusNormal"/>
            </w:pPr>
            <w:r>
              <w:t>сельсовет "Новогеоргиевский"</w:t>
            </w:r>
          </w:p>
        </w:tc>
        <w:tc>
          <w:tcPr>
            <w:tcW w:w="1987" w:type="dxa"/>
          </w:tcPr>
          <w:p w:rsidR="000F19E9" w:rsidRDefault="000F19E9">
            <w:pPr>
              <w:pStyle w:val="ConsPlusNormal"/>
              <w:jc w:val="center"/>
            </w:pPr>
            <w:r>
              <w:t>250,0</w:t>
            </w:r>
          </w:p>
        </w:tc>
        <w:tc>
          <w:tcPr>
            <w:tcW w:w="1988" w:type="dxa"/>
          </w:tcPr>
          <w:p w:rsidR="000F19E9" w:rsidRDefault="000F19E9">
            <w:pPr>
              <w:pStyle w:val="ConsPlusNormal"/>
              <w:jc w:val="center"/>
            </w:pPr>
            <w:r>
              <w:t>259,0</w:t>
            </w:r>
          </w:p>
        </w:tc>
      </w:tr>
      <w:tr w:rsidR="000F19E9">
        <w:tc>
          <w:tcPr>
            <w:tcW w:w="4252" w:type="dxa"/>
          </w:tcPr>
          <w:p w:rsidR="000F19E9" w:rsidRDefault="000F19E9">
            <w:pPr>
              <w:pStyle w:val="ConsPlusNormal"/>
            </w:pPr>
            <w:r>
              <w:lastRenderedPageBreak/>
              <w:t>село Новодмитриевка</w:t>
            </w:r>
          </w:p>
        </w:tc>
        <w:tc>
          <w:tcPr>
            <w:tcW w:w="1987" w:type="dxa"/>
          </w:tcPr>
          <w:p w:rsidR="000F19E9" w:rsidRDefault="000F19E9">
            <w:pPr>
              <w:pStyle w:val="ConsPlusNormal"/>
              <w:jc w:val="center"/>
            </w:pPr>
            <w:r>
              <w:t>259,0</w:t>
            </w:r>
          </w:p>
        </w:tc>
        <w:tc>
          <w:tcPr>
            <w:tcW w:w="1988" w:type="dxa"/>
          </w:tcPr>
          <w:p w:rsidR="000F19E9" w:rsidRDefault="000F19E9">
            <w:pPr>
              <w:pStyle w:val="ConsPlusNormal"/>
              <w:jc w:val="center"/>
            </w:pPr>
            <w:r>
              <w:t>269,0</w:t>
            </w:r>
          </w:p>
        </w:tc>
      </w:tr>
      <w:tr w:rsidR="000F19E9">
        <w:tc>
          <w:tcPr>
            <w:tcW w:w="4252" w:type="dxa"/>
          </w:tcPr>
          <w:p w:rsidR="000F19E9" w:rsidRDefault="000F19E9">
            <w:pPr>
              <w:pStyle w:val="ConsPlusNormal"/>
            </w:pPr>
            <w:r>
              <w:t>село Новоромановка</w:t>
            </w:r>
          </w:p>
        </w:tc>
        <w:tc>
          <w:tcPr>
            <w:tcW w:w="1987" w:type="dxa"/>
          </w:tcPr>
          <w:p w:rsidR="000F19E9" w:rsidRDefault="000F19E9">
            <w:pPr>
              <w:pStyle w:val="ConsPlusNormal"/>
              <w:jc w:val="center"/>
            </w:pPr>
            <w:r>
              <w:t>97,0</w:t>
            </w:r>
          </w:p>
        </w:tc>
        <w:tc>
          <w:tcPr>
            <w:tcW w:w="1988" w:type="dxa"/>
          </w:tcPr>
          <w:p w:rsidR="000F19E9" w:rsidRDefault="000F19E9">
            <w:pPr>
              <w:pStyle w:val="ConsPlusNormal"/>
              <w:jc w:val="center"/>
            </w:pPr>
            <w:r>
              <w:t>101,0</w:t>
            </w:r>
          </w:p>
        </w:tc>
      </w:tr>
      <w:tr w:rsidR="000F19E9">
        <w:tc>
          <w:tcPr>
            <w:tcW w:w="4252" w:type="dxa"/>
          </w:tcPr>
          <w:p w:rsidR="000F19E9" w:rsidRDefault="000F19E9">
            <w:pPr>
              <w:pStyle w:val="ConsPlusNormal"/>
            </w:pPr>
            <w:r>
              <w:t>село Раздолье</w:t>
            </w:r>
          </w:p>
        </w:tc>
        <w:tc>
          <w:tcPr>
            <w:tcW w:w="1987" w:type="dxa"/>
          </w:tcPr>
          <w:p w:rsidR="000F19E9" w:rsidRDefault="000F19E9">
            <w:pPr>
              <w:pStyle w:val="ConsPlusNormal"/>
              <w:jc w:val="center"/>
            </w:pPr>
            <w:r>
              <w:t>107,0</w:t>
            </w:r>
          </w:p>
        </w:tc>
        <w:tc>
          <w:tcPr>
            <w:tcW w:w="1988" w:type="dxa"/>
          </w:tcPr>
          <w:p w:rsidR="000F19E9" w:rsidRDefault="000F19E9">
            <w:pPr>
              <w:pStyle w:val="ConsPlusNormal"/>
              <w:jc w:val="center"/>
            </w:pPr>
            <w:r>
              <w:t>111,0</w:t>
            </w:r>
          </w:p>
        </w:tc>
      </w:tr>
      <w:tr w:rsidR="000F19E9">
        <w:tc>
          <w:tcPr>
            <w:tcW w:w="4252" w:type="dxa"/>
          </w:tcPr>
          <w:p w:rsidR="000F19E9" w:rsidRDefault="000F19E9">
            <w:pPr>
              <w:pStyle w:val="ConsPlusNormal"/>
            </w:pPr>
            <w:r>
              <w:t>сельсовет "Таловский"</w:t>
            </w:r>
          </w:p>
        </w:tc>
        <w:tc>
          <w:tcPr>
            <w:tcW w:w="1987" w:type="dxa"/>
          </w:tcPr>
          <w:p w:rsidR="000F19E9" w:rsidRDefault="000F19E9">
            <w:pPr>
              <w:pStyle w:val="ConsPlusNormal"/>
              <w:jc w:val="center"/>
            </w:pPr>
            <w:r>
              <w:t>108,0</w:t>
            </w:r>
          </w:p>
        </w:tc>
        <w:tc>
          <w:tcPr>
            <w:tcW w:w="1988" w:type="dxa"/>
          </w:tcPr>
          <w:p w:rsidR="000F19E9" w:rsidRDefault="000F19E9">
            <w:pPr>
              <w:pStyle w:val="ConsPlusNormal"/>
              <w:jc w:val="center"/>
            </w:pPr>
            <w:r>
              <w:t>112,0</w:t>
            </w:r>
          </w:p>
        </w:tc>
      </w:tr>
      <w:tr w:rsidR="000F19E9">
        <w:tc>
          <w:tcPr>
            <w:tcW w:w="4252" w:type="dxa"/>
          </w:tcPr>
          <w:p w:rsidR="000F19E9" w:rsidRDefault="000F19E9">
            <w:pPr>
              <w:pStyle w:val="ConsPlusNormal"/>
            </w:pPr>
            <w:r>
              <w:t>сельсовет "Уллубиевский"</w:t>
            </w:r>
          </w:p>
        </w:tc>
        <w:tc>
          <w:tcPr>
            <w:tcW w:w="1987" w:type="dxa"/>
          </w:tcPr>
          <w:p w:rsidR="000F19E9" w:rsidRDefault="000F19E9">
            <w:pPr>
              <w:pStyle w:val="ConsPlusNormal"/>
              <w:jc w:val="center"/>
            </w:pPr>
            <w:r>
              <w:t>246,0</w:t>
            </w:r>
          </w:p>
        </w:tc>
        <w:tc>
          <w:tcPr>
            <w:tcW w:w="1988" w:type="dxa"/>
          </w:tcPr>
          <w:p w:rsidR="000F19E9" w:rsidRDefault="000F19E9">
            <w:pPr>
              <w:pStyle w:val="ConsPlusNormal"/>
              <w:jc w:val="center"/>
            </w:pPr>
            <w:r>
              <w:t>255,0</w:t>
            </w:r>
          </w:p>
        </w:tc>
      </w:tr>
      <w:tr w:rsidR="000F19E9">
        <w:tc>
          <w:tcPr>
            <w:tcW w:w="4252" w:type="dxa"/>
          </w:tcPr>
          <w:p w:rsidR="000F19E9" w:rsidRDefault="000F19E9">
            <w:pPr>
              <w:pStyle w:val="ConsPlusNormal"/>
            </w:pPr>
            <w:r>
              <w:t>сельсовет "Юрковский"</w:t>
            </w:r>
          </w:p>
        </w:tc>
        <w:tc>
          <w:tcPr>
            <w:tcW w:w="1987" w:type="dxa"/>
          </w:tcPr>
          <w:p w:rsidR="000F19E9" w:rsidRDefault="000F19E9">
            <w:pPr>
              <w:pStyle w:val="ConsPlusNormal"/>
              <w:jc w:val="center"/>
            </w:pPr>
            <w:r>
              <w:t>258,0</w:t>
            </w:r>
          </w:p>
        </w:tc>
        <w:tc>
          <w:tcPr>
            <w:tcW w:w="1988" w:type="dxa"/>
          </w:tcPr>
          <w:p w:rsidR="000F19E9" w:rsidRDefault="000F19E9">
            <w:pPr>
              <w:pStyle w:val="ConsPlusNormal"/>
              <w:jc w:val="center"/>
            </w:pPr>
            <w:r>
              <w:t>268,0</w:t>
            </w:r>
          </w:p>
        </w:tc>
      </w:tr>
      <w:tr w:rsidR="000F19E9">
        <w:tc>
          <w:tcPr>
            <w:tcW w:w="4252" w:type="dxa"/>
          </w:tcPr>
          <w:p w:rsidR="000F19E9" w:rsidRDefault="000F19E9">
            <w:pPr>
              <w:pStyle w:val="ConsPlusNormal"/>
            </w:pPr>
            <w:r>
              <w:t>Тляратинский муниципальный район</w:t>
            </w:r>
          </w:p>
        </w:tc>
        <w:tc>
          <w:tcPr>
            <w:tcW w:w="1987" w:type="dxa"/>
          </w:tcPr>
          <w:p w:rsidR="000F19E9" w:rsidRDefault="000F19E9">
            <w:pPr>
              <w:pStyle w:val="ConsPlusNormal"/>
              <w:jc w:val="center"/>
            </w:pPr>
            <w:r>
              <w:t>2258,0</w:t>
            </w:r>
          </w:p>
        </w:tc>
        <w:tc>
          <w:tcPr>
            <w:tcW w:w="1988" w:type="dxa"/>
          </w:tcPr>
          <w:p w:rsidR="000F19E9" w:rsidRDefault="000F19E9">
            <w:pPr>
              <w:pStyle w:val="ConsPlusNormal"/>
              <w:jc w:val="center"/>
            </w:pPr>
            <w:r>
              <w:t>2350,0</w:t>
            </w:r>
          </w:p>
        </w:tc>
      </w:tr>
      <w:tr w:rsidR="000F19E9">
        <w:tc>
          <w:tcPr>
            <w:tcW w:w="4252" w:type="dxa"/>
          </w:tcPr>
          <w:p w:rsidR="000F19E9" w:rsidRDefault="000F19E9">
            <w:pPr>
              <w:pStyle w:val="ConsPlusNormal"/>
            </w:pPr>
            <w:r>
              <w:t>сельсовет "Гведышский"</w:t>
            </w:r>
          </w:p>
        </w:tc>
        <w:tc>
          <w:tcPr>
            <w:tcW w:w="1987" w:type="dxa"/>
          </w:tcPr>
          <w:p w:rsidR="000F19E9" w:rsidRDefault="000F19E9">
            <w:pPr>
              <w:pStyle w:val="ConsPlusNormal"/>
              <w:jc w:val="center"/>
            </w:pPr>
            <w:r>
              <w:t>104,0</w:t>
            </w:r>
          </w:p>
        </w:tc>
        <w:tc>
          <w:tcPr>
            <w:tcW w:w="1988" w:type="dxa"/>
          </w:tcPr>
          <w:p w:rsidR="000F19E9" w:rsidRDefault="000F19E9">
            <w:pPr>
              <w:pStyle w:val="ConsPlusNormal"/>
              <w:jc w:val="center"/>
            </w:pPr>
            <w:r>
              <w:t>108,0</w:t>
            </w:r>
          </w:p>
        </w:tc>
      </w:tr>
      <w:tr w:rsidR="000F19E9">
        <w:tc>
          <w:tcPr>
            <w:tcW w:w="4252" w:type="dxa"/>
          </w:tcPr>
          <w:p w:rsidR="000F19E9" w:rsidRDefault="000F19E9">
            <w:pPr>
              <w:pStyle w:val="ConsPlusNormal"/>
            </w:pPr>
            <w:r>
              <w:t>сельсовет "Герельский"</w:t>
            </w:r>
          </w:p>
        </w:tc>
        <w:tc>
          <w:tcPr>
            <w:tcW w:w="1987" w:type="dxa"/>
          </w:tcPr>
          <w:p w:rsidR="000F19E9" w:rsidRDefault="000F19E9">
            <w:pPr>
              <w:pStyle w:val="ConsPlusNormal"/>
              <w:jc w:val="center"/>
            </w:pPr>
            <w:r>
              <w:t>110,0</w:t>
            </w:r>
          </w:p>
        </w:tc>
        <w:tc>
          <w:tcPr>
            <w:tcW w:w="1988" w:type="dxa"/>
          </w:tcPr>
          <w:p w:rsidR="000F19E9" w:rsidRDefault="000F19E9">
            <w:pPr>
              <w:pStyle w:val="ConsPlusNormal"/>
              <w:jc w:val="center"/>
            </w:pPr>
            <w:r>
              <w:t>115,0</w:t>
            </w:r>
          </w:p>
        </w:tc>
      </w:tr>
      <w:tr w:rsidR="000F19E9">
        <w:tc>
          <w:tcPr>
            <w:tcW w:w="4252" w:type="dxa"/>
          </w:tcPr>
          <w:p w:rsidR="000F19E9" w:rsidRDefault="000F19E9">
            <w:pPr>
              <w:pStyle w:val="ConsPlusNormal"/>
            </w:pPr>
            <w:r>
              <w:t>сельсовет "Гиндибский"</w:t>
            </w:r>
          </w:p>
        </w:tc>
        <w:tc>
          <w:tcPr>
            <w:tcW w:w="1987" w:type="dxa"/>
          </w:tcPr>
          <w:p w:rsidR="000F19E9" w:rsidRDefault="000F19E9">
            <w:pPr>
              <w:pStyle w:val="ConsPlusNormal"/>
              <w:jc w:val="center"/>
            </w:pPr>
            <w:r>
              <w:t>112,0</w:t>
            </w:r>
          </w:p>
        </w:tc>
        <w:tc>
          <w:tcPr>
            <w:tcW w:w="1988" w:type="dxa"/>
          </w:tcPr>
          <w:p w:rsidR="000F19E9" w:rsidRDefault="000F19E9">
            <w:pPr>
              <w:pStyle w:val="ConsPlusNormal"/>
              <w:jc w:val="center"/>
            </w:pPr>
            <w:r>
              <w:t>117,0</w:t>
            </w:r>
          </w:p>
        </w:tc>
      </w:tr>
      <w:tr w:rsidR="000F19E9">
        <w:tc>
          <w:tcPr>
            <w:tcW w:w="4252" w:type="dxa"/>
          </w:tcPr>
          <w:p w:rsidR="000F19E9" w:rsidRDefault="000F19E9">
            <w:pPr>
              <w:pStyle w:val="ConsPlusNormal"/>
            </w:pPr>
            <w:r>
              <w:t>сельсовет "Камилухский"</w:t>
            </w:r>
          </w:p>
        </w:tc>
        <w:tc>
          <w:tcPr>
            <w:tcW w:w="1987" w:type="dxa"/>
          </w:tcPr>
          <w:p w:rsidR="000F19E9" w:rsidRDefault="000F19E9">
            <w:pPr>
              <w:pStyle w:val="ConsPlusNormal"/>
              <w:jc w:val="center"/>
            </w:pPr>
            <w:r>
              <w:t>110,0</w:t>
            </w:r>
          </w:p>
        </w:tc>
        <w:tc>
          <w:tcPr>
            <w:tcW w:w="1988" w:type="dxa"/>
          </w:tcPr>
          <w:p w:rsidR="000F19E9" w:rsidRDefault="000F19E9">
            <w:pPr>
              <w:pStyle w:val="ConsPlusNormal"/>
              <w:jc w:val="center"/>
            </w:pPr>
            <w:r>
              <w:t>115,0</w:t>
            </w:r>
          </w:p>
        </w:tc>
      </w:tr>
      <w:tr w:rsidR="000F19E9">
        <w:tc>
          <w:tcPr>
            <w:tcW w:w="4252" w:type="dxa"/>
          </w:tcPr>
          <w:p w:rsidR="000F19E9" w:rsidRDefault="000F19E9">
            <w:pPr>
              <w:pStyle w:val="ConsPlusNormal"/>
            </w:pPr>
            <w:r>
              <w:t>сельсовет "Кардибский"</w:t>
            </w:r>
          </w:p>
        </w:tc>
        <w:tc>
          <w:tcPr>
            <w:tcW w:w="1987" w:type="dxa"/>
          </w:tcPr>
          <w:p w:rsidR="000F19E9" w:rsidRDefault="000F19E9">
            <w:pPr>
              <w:pStyle w:val="ConsPlusNormal"/>
              <w:jc w:val="center"/>
            </w:pPr>
            <w:r>
              <w:t>114,0</w:t>
            </w:r>
          </w:p>
        </w:tc>
        <w:tc>
          <w:tcPr>
            <w:tcW w:w="1988" w:type="dxa"/>
          </w:tcPr>
          <w:p w:rsidR="000F19E9" w:rsidRDefault="000F19E9">
            <w:pPr>
              <w:pStyle w:val="ConsPlusNormal"/>
              <w:jc w:val="center"/>
            </w:pPr>
            <w:r>
              <w:t>119,0</w:t>
            </w:r>
          </w:p>
        </w:tc>
      </w:tr>
      <w:tr w:rsidR="000F19E9">
        <w:tc>
          <w:tcPr>
            <w:tcW w:w="4252" w:type="dxa"/>
          </w:tcPr>
          <w:p w:rsidR="000F19E9" w:rsidRDefault="000F19E9">
            <w:pPr>
              <w:pStyle w:val="ConsPlusNormal"/>
            </w:pPr>
            <w:r>
              <w:t>сельсовет "Колобский"</w:t>
            </w:r>
          </w:p>
        </w:tc>
        <w:tc>
          <w:tcPr>
            <w:tcW w:w="1987" w:type="dxa"/>
          </w:tcPr>
          <w:p w:rsidR="000F19E9" w:rsidRDefault="000F19E9">
            <w:pPr>
              <w:pStyle w:val="ConsPlusNormal"/>
              <w:jc w:val="center"/>
            </w:pPr>
            <w:r>
              <w:t>116,0</w:t>
            </w:r>
          </w:p>
        </w:tc>
        <w:tc>
          <w:tcPr>
            <w:tcW w:w="1988" w:type="dxa"/>
          </w:tcPr>
          <w:p w:rsidR="000F19E9" w:rsidRDefault="000F19E9">
            <w:pPr>
              <w:pStyle w:val="ConsPlusNormal"/>
              <w:jc w:val="center"/>
            </w:pPr>
            <w:r>
              <w:t>121,0</w:t>
            </w:r>
          </w:p>
        </w:tc>
      </w:tr>
      <w:tr w:rsidR="000F19E9">
        <w:tc>
          <w:tcPr>
            <w:tcW w:w="4252" w:type="dxa"/>
          </w:tcPr>
          <w:p w:rsidR="000F19E9" w:rsidRDefault="000F19E9">
            <w:pPr>
              <w:pStyle w:val="ConsPlusNormal"/>
            </w:pPr>
            <w:r>
              <w:t>сельсовет "Кособский"</w:t>
            </w:r>
          </w:p>
        </w:tc>
        <w:tc>
          <w:tcPr>
            <w:tcW w:w="1987" w:type="dxa"/>
          </w:tcPr>
          <w:p w:rsidR="000F19E9" w:rsidRDefault="000F19E9">
            <w:pPr>
              <w:pStyle w:val="ConsPlusNormal"/>
              <w:jc w:val="center"/>
            </w:pPr>
            <w:r>
              <w:t>91,0</w:t>
            </w:r>
          </w:p>
        </w:tc>
        <w:tc>
          <w:tcPr>
            <w:tcW w:w="1988" w:type="dxa"/>
          </w:tcPr>
          <w:p w:rsidR="000F19E9" w:rsidRDefault="000F19E9">
            <w:pPr>
              <w:pStyle w:val="ConsPlusNormal"/>
              <w:jc w:val="center"/>
            </w:pPr>
            <w:r>
              <w:t>95,0</w:t>
            </w:r>
          </w:p>
        </w:tc>
      </w:tr>
      <w:tr w:rsidR="000F19E9">
        <w:tc>
          <w:tcPr>
            <w:tcW w:w="4252" w:type="dxa"/>
          </w:tcPr>
          <w:p w:rsidR="000F19E9" w:rsidRDefault="000F19E9">
            <w:pPr>
              <w:pStyle w:val="ConsPlusNormal"/>
            </w:pPr>
            <w:r>
              <w:t>село Кутлаб</w:t>
            </w:r>
          </w:p>
        </w:tc>
        <w:tc>
          <w:tcPr>
            <w:tcW w:w="1987" w:type="dxa"/>
          </w:tcPr>
          <w:p w:rsidR="000F19E9" w:rsidRDefault="000F19E9">
            <w:pPr>
              <w:pStyle w:val="ConsPlusNormal"/>
              <w:jc w:val="center"/>
            </w:pPr>
            <w:r>
              <w:t>108,0</w:t>
            </w:r>
          </w:p>
        </w:tc>
        <w:tc>
          <w:tcPr>
            <w:tcW w:w="1988" w:type="dxa"/>
          </w:tcPr>
          <w:p w:rsidR="000F19E9" w:rsidRDefault="000F19E9">
            <w:pPr>
              <w:pStyle w:val="ConsPlusNormal"/>
              <w:jc w:val="center"/>
            </w:pPr>
            <w:r>
              <w:t>112,0</w:t>
            </w:r>
          </w:p>
        </w:tc>
      </w:tr>
      <w:tr w:rsidR="000F19E9">
        <w:tc>
          <w:tcPr>
            <w:tcW w:w="4252" w:type="dxa"/>
          </w:tcPr>
          <w:p w:rsidR="000F19E9" w:rsidRDefault="000F19E9">
            <w:pPr>
              <w:pStyle w:val="ConsPlusNormal"/>
            </w:pPr>
            <w:r>
              <w:t>сельсовет "Мазадинский"</w:t>
            </w:r>
          </w:p>
        </w:tc>
        <w:tc>
          <w:tcPr>
            <w:tcW w:w="1987" w:type="dxa"/>
          </w:tcPr>
          <w:p w:rsidR="000F19E9" w:rsidRDefault="000F19E9">
            <w:pPr>
              <w:pStyle w:val="ConsPlusNormal"/>
              <w:jc w:val="center"/>
            </w:pPr>
            <w:r>
              <w:t>107,0</w:t>
            </w:r>
          </w:p>
        </w:tc>
        <w:tc>
          <w:tcPr>
            <w:tcW w:w="1988" w:type="dxa"/>
          </w:tcPr>
          <w:p w:rsidR="000F19E9" w:rsidRDefault="000F19E9">
            <w:pPr>
              <w:pStyle w:val="ConsPlusNormal"/>
              <w:jc w:val="center"/>
            </w:pPr>
            <w:r>
              <w:t>111,0</w:t>
            </w:r>
          </w:p>
        </w:tc>
      </w:tr>
      <w:tr w:rsidR="000F19E9">
        <w:tc>
          <w:tcPr>
            <w:tcW w:w="4252" w:type="dxa"/>
          </w:tcPr>
          <w:p w:rsidR="000F19E9" w:rsidRDefault="000F19E9">
            <w:pPr>
              <w:pStyle w:val="ConsPlusNormal"/>
            </w:pPr>
            <w:r>
              <w:t>сельсовет "Начадинский"</w:t>
            </w:r>
          </w:p>
        </w:tc>
        <w:tc>
          <w:tcPr>
            <w:tcW w:w="1987" w:type="dxa"/>
          </w:tcPr>
          <w:p w:rsidR="000F19E9" w:rsidRDefault="000F19E9">
            <w:pPr>
              <w:pStyle w:val="ConsPlusNormal"/>
              <w:jc w:val="center"/>
            </w:pPr>
            <w:r>
              <w:t>93,0</w:t>
            </w:r>
          </w:p>
        </w:tc>
        <w:tc>
          <w:tcPr>
            <w:tcW w:w="1988" w:type="dxa"/>
          </w:tcPr>
          <w:p w:rsidR="000F19E9" w:rsidRDefault="000F19E9">
            <w:pPr>
              <w:pStyle w:val="ConsPlusNormal"/>
              <w:jc w:val="center"/>
            </w:pPr>
            <w:r>
              <w:t>97,0</w:t>
            </w:r>
          </w:p>
        </w:tc>
      </w:tr>
      <w:tr w:rsidR="000F19E9">
        <w:tc>
          <w:tcPr>
            <w:tcW w:w="4252" w:type="dxa"/>
          </w:tcPr>
          <w:p w:rsidR="000F19E9" w:rsidRDefault="000F19E9">
            <w:pPr>
              <w:pStyle w:val="ConsPlusNormal"/>
            </w:pPr>
            <w:r>
              <w:t>сельсовет "Саниортинский"</w:t>
            </w:r>
          </w:p>
        </w:tc>
        <w:tc>
          <w:tcPr>
            <w:tcW w:w="1987" w:type="dxa"/>
          </w:tcPr>
          <w:p w:rsidR="000F19E9" w:rsidRDefault="000F19E9">
            <w:pPr>
              <w:pStyle w:val="ConsPlusNormal"/>
              <w:jc w:val="center"/>
            </w:pPr>
            <w:r>
              <w:t>126,0</w:t>
            </w:r>
          </w:p>
        </w:tc>
        <w:tc>
          <w:tcPr>
            <w:tcW w:w="1988" w:type="dxa"/>
          </w:tcPr>
          <w:p w:rsidR="000F19E9" w:rsidRDefault="000F19E9">
            <w:pPr>
              <w:pStyle w:val="ConsPlusNormal"/>
              <w:jc w:val="center"/>
            </w:pPr>
            <w:r>
              <w:t>131,0</w:t>
            </w:r>
          </w:p>
        </w:tc>
      </w:tr>
      <w:tr w:rsidR="000F19E9">
        <w:tc>
          <w:tcPr>
            <w:tcW w:w="4252" w:type="dxa"/>
          </w:tcPr>
          <w:p w:rsidR="000F19E9" w:rsidRDefault="000F19E9">
            <w:pPr>
              <w:pStyle w:val="ConsPlusNormal"/>
            </w:pPr>
            <w:r>
              <w:t>сельсовет "Тляратинский"</w:t>
            </w:r>
          </w:p>
        </w:tc>
        <w:tc>
          <w:tcPr>
            <w:tcW w:w="1987" w:type="dxa"/>
          </w:tcPr>
          <w:p w:rsidR="000F19E9" w:rsidRDefault="000F19E9">
            <w:pPr>
              <w:pStyle w:val="ConsPlusNormal"/>
              <w:jc w:val="center"/>
            </w:pPr>
            <w:r>
              <w:t>290,0</w:t>
            </w:r>
          </w:p>
        </w:tc>
        <w:tc>
          <w:tcPr>
            <w:tcW w:w="1988" w:type="dxa"/>
          </w:tcPr>
          <w:p w:rsidR="000F19E9" w:rsidRDefault="000F19E9">
            <w:pPr>
              <w:pStyle w:val="ConsPlusNormal"/>
              <w:jc w:val="center"/>
            </w:pPr>
            <w:r>
              <w:t>301,0</w:t>
            </w:r>
          </w:p>
        </w:tc>
      </w:tr>
      <w:tr w:rsidR="000F19E9">
        <w:tc>
          <w:tcPr>
            <w:tcW w:w="4252" w:type="dxa"/>
          </w:tcPr>
          <w:p w:rsidR="000F19E9" w:rsidRDefault="000F19E9">
            <w:pPr>
              <w:pStyle w:val="ConsPlusNormal"/>
            </w:pPr>
            <w:r>
              <w:t>сельсовет "Тохотинский"</w:t>
            </w:r>
          </w:p>
        </w:tc>
        <w:tc>
          <w:tcPr>
            <w:tcW w:w="1987" w:type="dxa"/>
          </w:tcPr>
          <w:p w:rsidR="000F19E9" w:rsidRDefault="000F19E9">
            <w:pPr>
              <w:pStyle w:val="ConsPlusNormal"/>
              <w:jc w:val="center"/>
            </w:pPr>
            <w:r>
              <w:t>114,0</w:t>
            </w:r>
          </w:p>
        </w:tc>
        <w:tc>
          <w:tcPr>
            <w:tcW w:w="1988" w:type="dxa"/>
          </w:tcPr>
          <w:p w:rsidR="000F19E9" w:rsidRDefault="000F19E9">
            <w:pPr>
              <w:pStyle w:val="ConsPlusNormal"/>
              <w:jc w:val="center"/>
            </w:pPr>
            <w:r>
              <w:t>119,0</w:t>
            </w:r>
          </w:p>
        </w:tc>
      </w:tr>
      <w:tr w:rsidR="000F19E9">
        <w:tc>
          <w:tcPr>
            <w:tcW w:w="4252" w:type="dxa"/>
          </w:tcPr>
          <w:p w:rsidR="000F19E9" w:rsidRDefault="000F19E9">
            <w:pPr>
              <w:pStyle w:val="ConsPlusNormal"/>
            </w:pPr>
            <w:r>
              <w:t>сельсовет "Хадияльский"</w:t>
            </w:r>
          </w:p>
        </w:tc>
        <w:tc>
          <w:tcPr>
            <w:tcW w:w="1987" w:type="dxa"/>
          </w:tcPr>
          <w:p w:rsidR="000F19E9" w:rsidRDefault="000F19E9">
            <w:pPr>
              <w:pStyle w:val="ConsPlusNormal"/>
              <w:jc w:val="center"/>
            </w:pPr>
            <w:r>
              <w:t>113,0</w:t>
            </w:r>
          </w:p>
        </w:tc>
        <w:tc>
          <w:tcPr>
            <w:tcW w:w="1988" w:type="dxa"/>
          </w:tcPr>
          <w:p w:rsidR="000F19E9" w:rsidRDefault="000F19E9">
            <w:pPr>
              <w:pStyle w:val="ConsPlusNormal"/>
              <w:jc w:val="center"/>
            </w:pPr>
            <w:r>
              <w:t>118,0</w:t>
            </w:r>
          </w:p>
        </w:tc>
      </w:tr>
      <w:tr w:rsidR="000F19E9">
        <w:tc>
          <w:tcPr>
            <w:tcW w:w="4252" w:type="dxa"/>
          </w:tcPr>
          <w:p w:rsidR="000F19E9" w:rsidRDefault="000F19E9">
            <w:pPr>
              <w:pStyle w:val="ConsPlusNormal"/>
            </w:pPr>
            <w:r>
              <w:t>сельсовет "Хидибский"</w:t>
            </w:r>
          </w:p>
        </w:tc>
        <w:tc>
          <w:tcPr>
            <w:tcW w:w="1987" w:type="dxa"/>
          </w:tcPr>
          <w:p w:rsidR="000F19E9" w:rsidRDefault="000F19E9">
            <w:pPr>
              <w:pStyle w:val="ConsPlusNormal"/>
              <w:jc w:val="center"/>
            </w:pPr>
            <w:r>
              <w:t>109,0</w:t>
            </w:r>
          </w:p>
        </w:tc>
        <w:tc>
          <w:tcPr>
            <w:tcW w:w="1988" w:type="dxa"/>
          </w:tcPr>
          <w:p w:rsidR="000F19E9" w:rsidRDefault="000F19E9">
            <w:pPr>
              <w:pStyle w:val="ConsPlusNormal"/>
              <w:jc w:val="center"/>
            </w:pPr>
            <w:r>
              <w:t>113,0</w:t>
            </w:r>
          </w:p>
        </w:tc>
      </w:tr>
      <w:tr w:rsidR="000F19E9">
        <w:tc>
          <w:tcPr>
            <w:tcW w:w="4252" w:type="dxa"/>
          </w:tcPr>
          <w:p w:rsidR="000F19E9" w:rsidRDefault="000F19E9">
            <w:pPr>
              <w:pStyle w:val="ConsPlusNormal"/>
            </w:pPr>
            <w:r>
              <w:t>сельсовет "Хиндахский"</w:t>
            </w:r>
          </w:p>
        </w:tc>
        <w:tc>
          <w:tcPr>
            <w:tcW w:w="1987" w:type="dxa"/>
          </w:tcPr>
          <w:p w:rsidR="000F19E9" w:rsidRDefault="000F19E9">
            <w:pPr>
              <w:pStyle w:val="ConsPlusNormal"/>
              <w:jc w:val="center"/>
            </w:pPr>
            <w:r>
              <w:t>104,0</w:t>
            </w:r>
          </w:p>
        </w:tc>
        <w:tc>
          <w:tcPr>
            <w:tcW w:w="1988" w:type="dxa"/>
          </w:tcPr>
          <w:p w:rsidR="000F19E9" w:rsidRDefault="000F19E9">
            <w:pPr>
              <w:pStyle w:val="ConsPlusNormal"/>
              <w:jc w:val="center"/>
            </w:pPr>
            <w:r>
              <w:t>108,0</w:t>
            </w:r>
          </w:p>
        </w:tc>
      </w:tr>
      <w:tr w:rsidR="000F19E9">
        <w:tc>
          <w:tcPr>
            <w:tcW w:w="4252" w:type="dxa"/>
          </w:tcPr>
          <w:p w:rsidR="000F19E9" w:rsidRDefault="000F19E9">
            <w:pPr>
              <w:pStyle w:val="ConsPlusNormal"/>
            </w:pPr>
            <w:r>
              <w:t>сельсовет "Чадаколобский"</w:t>
            </w:r>
          </w:p>
        </w:tc>
        <w:tc>
          <w:tcPr>
            <w:tcW w:w="1987" w:type="dxa"/>
          </w:tcPr>
          <w:p w:rsidR="000F19E9" w:rsidRDefault="000F19E9">
            <w:pPr>
              <w:pStyle w:val="ConsPlusNormal"/>
              <w:jc w:val="center"/>
            </w:pPr>
            <w:r>
              <w:t>111,0</w:t>
            </w:r>
          </w:p>
        </w:tc>
        <w:tc>
          <w:tcPr>
            <w:tcW w:w="1988" w:type="dxa"/>
          </w:tcPr>
          <w:p w:rsidR="000F19E9" w:rsidRDefault="000F19E9">
            <w:pPr>
              <w:pStyle w:val="ConsPlusNormal"/>
              <w:jc w:val="center"/>
            </w:pPr>
            <w:r>
              <w:t>115,0</w:t>
            </w:r>
          </w:p>
        </w:tc>
      </w:tr>
      <w:tr w:rsidR="000F19E9">
        <w:tc>
          <w:tcPr>
            <w:tcW w:w="4252" w:type="dxa"/>
          </w:tcPr>
          <w:p w:rsidR="000F19E9" w:rsidRDefault="000F19E9">
            <w:pPr>
              <w:pStyle w:val="ConsPlusNormal"/>
            </w:pPr>
            <w:r>
              <w:t>сельсовет "Чородинский"</w:t>
            </w:r>
          </w:p>
        </w:tc>
        <w:tc>
          <w:tcPr>
            <w:tcW w:w="1987" w:type="dxa"/>
          </w:tcPr>
          <w:p w:rsidR="000F19E9" w:rsidRDefault="000F19E9">
            <w:pPr>
              <w:pStyle w:val="ConsPlusNormal"/>
              <w:jc w:val="center"/>
            </w:pPr>
            <w:r>
              <w:t>112,0</w:t>
            </w:r>
          </w:p>
        </w:tc>
        <w:tc>
          <w:tcPr>
            <w:tcW w:w="1988" w:type="dxa"/>
          </w:tcPr>
          <w:p w:rsidR="000F19E9" w:rsidRDefault="000F19E9">
            <w:pPr>
              <w:pStyle w:val="ConsPlusNormal"/>
              <w:jc w:val="center"/>
            </w:pPr>
            <w:r>
              <w:t>117,0</w:t>
            </w:r>
          </w:p>
        </w:tc>
      </w:tr>
      <w:tr w:rsidR="000F19E9">
        <w:tc>
          <w:tcPr>
            <w:tcW w:w="4252" w:type="dxa"/>
          </w:tcPr>
          <w:p w:rsidR="000F19E9" w:rsidRDefault="000F19E9">
            <w:pPr>
              <w:pStyle w:val="ConsPlusNormal"/>
            </w:pPr>
            <w:r>
              <w:t>сельсовет "Шидибский"</w:t>
            </w:r>
          </w:p>
        </w:tc>
        <w:tc>
          <w:tcPr>
            <w:tcW w:w="1987" w:type="dxa"/>
          </w:tcPr>
          <w:p w:rsidR="000F19E9" w:rsidRDefault="000F19E9">
            <w:pPr>
              <w:pStyle w:val="ConsPlusNormal"/>
              <w:jc w:val="center"/>
            </w:pPr>
            <w:r>
              <w:t>114,0</w:t>
            </w:r>
          </w:p>
        </w:tc>
        <w:tc>
          <w:tcPr>
            <w:tcW w:w="1988" w:type="dxa"/>
          </w:tcPr>
          <w:p w:rsidR="000F19E9" w:rsidRDefault="000F19E9">
            <w:pPr>
              <w:pStyle w:val="ConsPlusNormal"/>
              <w:jc w:val="center"/>
            </w:pPr>
            <w:r>
              <w:t>118,0</w:t>
            </w:r>
          </w:p>
        </w:tc>
      </w:tr>
      <w:tr w:rsidR="000F19E9">
        <w:tc>
          <w:tcPr>
            <w:tcW w:w="4252" w:type="dxa"/>
          </w:tcPr>
          <w:p w:rsidR="000F19E9" w:rsidRDefault="000F19E9">
            <w:pPr>
              <w:pStyle w:val="ConsPlusNormal"/>
            </w:pPr>
            <w:r>
              <w:lastRenderedPageBreak/>
              <w:t>Унцукульский муниципальный район</w:t>
            </w:r>
          </w:p>
        </w:tc>
        <w:tc>
          <w:tcPr>
            <w:tcW w:w="1987" w:type="dxa"/>
          </w:tcPr>
          <w:p w:rsidR="000F19E9" w:rsidRDefault="000F19E9">
            <w:pPr>
              <w:pStyle w:val="ConsPlusNormal"/>
              <w:jc w:val="center"/>
            </w:pPr>
            <w:r>
              <w:t>2009,0</w:t>
            </w:r>
          </w:p>
        </w:tc>
        <w:tc>
          <w:tcPr>
            <w:tcW w:w="1988" w:type="dxa"/>
          </w:tcPr>
          <w:p w:rsidR="000F19E9" w:rsidRDefault="000F19E9">
            <w:pPr>
              <w:pStyle w:val="ConsPlusNormal"/>
              <w:jc w:val="center"/>
            </w:pPr>
            <w:r>
              <w:t>2083,0</w:t>
            </w:r>
          </w:p>
        </w:tc>
      </w:tr>
      <w:tr w:rsidR="000F19E9">
        <w:tc>
          <w:tcPr>
            <w:tcW w:w="4252" w:type="dxa"/>
          </w:tcPr>
          <w:p w:rsidR="000F19E9" w:rsidRDefault="000F19E9">
            <w:pPr>
              <w:pStyle w:val="ConsPlusNormal"/>
            </w:pPr>
            <w:r>
              <w:t>сельсовет "Араканский"</w:t>
            </w:r>
          </w:p>
        </w:tc>
        <w:tc>
          <w:tcPr>
            <w:tcW w:w="1987" w:type="dxa"/>
          </w:tcPr>
          <w:p w:rsidR="000F19E9" w:rsidRDefault="000F19E9">
            <w:pPr>
              <w:pStyle w:val="ConsPlusNormal"/>
              <w:jc w:val="center"/>
            </w:pPr>
            <w:r>
              <w:t>237,0</w:t>
            </w:r>
          </w:p>
        </w:tc>
        <w:tc>
          <w:tcPr>
            <w:tcW w:w="1988" w:type="dxa"/>
          </w:tcPr>
          <w:p w:rsidR="000F19E9" w:rsidRDefault="000F19E9">
            <w:pPr>
              <w:pStyle w:val="ConsPlusNormal"/>
              <w:jc w:val="center"/>
            </w:pPr>
            <w:r>
              <w:t>246,0</w:t>
            </w:r>
          </w:p>
        </w:tc>
      </w:tr>
      <w:tr w:rsidR="000F19E9">
        <w:tc>
          <w:tcPr>
            <w:tcW w:w="4252" w:type="dxa"/>
          </w:tcPr>
          <w:p w:rsidR="000F19E9" w:rsidRDefault="000F19E9">
            <w:pPr>
              <w:pStyle w:val="ConsPlusNormal"/>
            </w:pPr>
            <w:r>
              <w:t>село Ашильта</w:t>
            </w:r>
          </w:p>
        </w:tc>
        <w:tc>
          <w:tcPr>
            <w:tcW w:w="1987" w:type="dxa"/>
          </w:tcPr>
          <w:p w:rsidR="000F19E9" w:rsidRDefault="000F19E9">
            <w:pPr>
              <w:pStyle w:val="ConsPlusNormal"/>
              <w:jc w:val="center"/>
            </w:pPr>
            <w:r>
              <w:t>104,0</w:t>
            </w:r>
          </w:p>
        </w:tc>
        <w:tc>
          <w:tcPr>
            <w:tcW w:w="1988" w:type="dxa"/>
          </w:tcPr>
          <w:p w:rsidR="000F19E9" w:rsidRDefault="000F19E9">
            <w:pPr>
              <w:pStyle w:val="ConsPlusNormal"/>
              <w:jc w:val="center"/>
            </w:pPr>
            <w:r>
              <w:t>108,0</w:t>
            </w:r>
          </w:p>
        </w:tc>
      </w:tr>
      <w:tr w:rsidR="000F19E9">
        <w:tc>
          <w:tcPr>
            <w:tcW w:w="4252" w:type="dxa"/>
          </w:tcPr>
          <w:p w:rsidR="000F19E9" w:rsidRDefault="000F19E9">
            <w:pPr>
              <w:pStyle w:val="ConsPlusNormal"/>
            </w:pPr>
            <w:r>
              <w:t>сельсовет "Балаханский"</w:t>
            </w:r>
          </w:p>
        </w:tc>
        <w:tc>
          <w:tcPr>
            <w:tcW w:w="1987" w:type="dxa"/>
          </w:tcPr>
          <w:p w:rsidR="000F19E9" w:rsidRDefault="000F19E9">
            <w:pPr>
              <w:pStyle w:val="ConsPlusNormal"/>
              <w:jc w:val="center"/>
            </w:pPr>
            <w:r>
              <w:t>240,0</w:t>
            </w:r>
          </w:p>
        </w:tc>
        <w:tc>
          <w:tcPr>
            <w:tcW w:w="1988" w:type="dxa"/>
          </w:tcPr>
          <w:p w:rsidR="000F19E9" w:rsidRDefault="000F19E9">
            <w:pPr>
              <w:pStyle w:val="ConsPlusNormal"/>
              <w:jc w:val="center"/>
            </w:pPr>
            <w:r>
              <w:t>249,0</w:t>
            </w:r>
          </w:p>
        </w:tc>
      </w:tr>
      <w:tr w:rsidR="000F19E9">
        <w:tc>
          <w:tcPr>
            <w:tcW w:w="4252" w:type="dxa"/>
          </w:tcPr>
          <w:p w:rsidR="000F19E9" w:rsidRDefault="000F19E9">
            <w:pPr>
              <w:pStyle w:val="ConsPlusNormal"/>
            </w:pPr>
            <w:r>
              <w:t>село Гимры</w:t>
            </w:r>
          </w:p>
        </w:tc>
        <w:tc>
          <w:tcPr>
            <w:tcW w:w="1987" w:type="dxa"/>
          </w:tcPr>
          <w:p w:rsidR="000F19E9" w:rsidRDefault="000F19E9">
            <w:pPr>
              <w:pStyle w:val="ConsPlusNormal"/>
              <w:jc w:val="center"/>
            </w:pPr>
            <w:r>
              <w:t>267,0</w:t>
            </w:r>
          </w:p>
        </w:tc>
        <w:tc>
          <w:tcPr>
            <w:tcW w:w="1988" w:type="dxa"/>
          </w:tcPr>
          <w:p w:rsidR="000F19E9" w:rsidRDefault="000F19E9">
            <w:pPr>
              <w:pStyle w:val="ConsPlusNormal"/>
              <w:jc w:val="center"/>
            </w:pPr>
            <w:r>
              <w:t>276,0</w:t>
            </w:r>
          </w:p>
        </w:tc>
      </w:tr>
      <w:tr w:rsidR="000F19E9">
        <w:tc>
          <w:tcPr>
            <w:tcW w:w="4252" w:type="dxa"/>
          </w:tcPr>
          <w:p w:rsidR="000F19E9" w:rsidRDefault="000F19E9">
            <w:pPr>
              <w:pStyle w:val="ConsPlusNormal"/>
            </w:pPr>
            <w:r>
              <w:t>село Ирганай</w:t>
            </w:r>
          </w:p>
        </w:tc>
        <w:tc>
          <w:tcPr>
            <w:tcW w:w="1987" w:type="dxa"/>
          </w:tcPr>
          <w:p w:rsidR="000F19E9" w:rsidRDefault="000F19E9">
            <w:pPr>
              <w:pStyle w:val="ConsPlusNormal"/>
              <w:jc w:val="center"/>
            </w:pPr>
            <w:r>
              <w:t>240,0</w:t>
            </w:r>
          </w:p>
        </w:tc>
        <w:tc>
          <w:tcPr>
            <w:tcW w:w="1988" w:type="dxa"/>
          </w:tcPr>
          <w:p w:rsidR="000F19E9" w:rsidRDefault="000F19E9">
            <w:pPr>
              <w:pStyle w:val="ConsPlusNormal"/>
              <w:jc w:val="center"/>
            </w:pPr>
            <w:r>
              <w:t>249,0</w:t>
            </w:r>
          </w:p>
        </w:tc>
      </w:tr>
      <w:tr w:rsidR="000F19E9">
        <w:tc>
          <w:tcPr>
            <w:tcW w:w="4252" w:type="dxa"/>
          </w:tcPr>
          <w:p w:rsidR="000F19E9" w:rsidRDefault="000F19E9">
            <w:pPr>
              <w:pStyle w:val="ConsPlusNormal"/>
            </w:pPr>
            <w:r>
              <w:t>сельсовет "Иштибуринский"</w:t>
            </w:r>
          </w:p>
        </w:tc>
        <w:tc>
          <w:tcPr>
            <w:tcW w:w="1987" w:type="dxa"/>
          </w:tcPr>
          <w:p w:rsidR="000F19E9" w:rsidRDefault="000F19E9">
            <w:pPr>
              <w:pStyle w:val="ConsPlusNormal"/>
              <w:jc w:val="center"/>
            </w:pPr>
            <w:r>
              <w:t>101,0</w:t>
            </w:r>
          </w:p>
        </w:tc>
        <w:tc>
          <w:tcPr>
            <w:tcW w:w="1988" w:type="dxa"/>
          </w:tcPr>
          <w:p w:rsidR="000F19E9" w:rsidRDefault="000F19E9">
            <w:pPr>
              <w:pStyle w:val="ConsPlusNormal"/>
              <w:jc w:val="center"/>
            </w:pPr>
            <w:r>
              <w:t>105,0</w:t>
            </w:r>
          </w:p>
        </w:tc>
      </w:tr>
      <w:tr w:rsidR="000F19E9">
        <w:tc>
          <w:tcPr>
            <w:tcW w:w="4252" w:type="dxa"/>
          </w:tcPr>
          <w:p w:rsidR="000F19E9" w:rsidRDefault="000F19E9">
            <w:pPr>
              <w:pStyle w:val="ConsPlusNormal"/>
            </w:pPr>
            <w:r>
              <w:t>сельсовет "Кахабросинский"</w:t>
            </w:r>
          </w:p>
        </w:tc>
        <w:tc>
          <w:tcPr>
            <w:tcW w:w="1987" w:type="dxa"/>
          </w:tcPr>
          <w:p w:rsidR="000F19E9" w:rsidRDefault="000F19E9">
            <w:pPr>
              <w:pStyle w:val="ConsPlusNormal"/>
              <w:jc w:val="center"/>
            </w:pPr>
            <w:r>
              <w:t>107,0</w:t>
            </w:r>
          </w:p>
        </w:tc>
        <w:tc>
          <w:tcPr>
            <w:tcW w:w="1988" w:type="dxa"/>
          </w:tcPr>
          <w:p w:rsidR="000F19E9" w:rsidRDefault="000F19E9">
            <w:pPr>
              <w:pStyle w:val="ConsPlusNormal"/>
              <w:jc w:val="center"/>
            </w:pPr>
            <w:r>
              <w:t>111,0</w:t>
            </w:r>
          </w:p>
        </w:tc>
      </w:tr>
      <w:tr w:rsidR="000F19E9">
        <w:tc>
          <w:tcPr>
            <w:tcW w:w="4252" w:type="dxa"/>
          </w:tcPr>
          <w:p w:rsidR="000F19E9" w:rsidRDefault="000F19E9">
            <w:pPr>
              <w:pStyle w:val="ConsPlusNormal"/>
            </w:pPr>
            <w:r>
              <w:t>сельсовет "Майданский"</w:t>
            </w:r>
          </w:p>
        </w:tc>
        <w:tc>
          <w:tcPr>
            <w:tcW w:w="1987" w:type="dxa"/>
          </w:tcPr>
          <w:p w:rsidR="000F19E9" w:rsidRDefault="000F19E9">
            <w:pPr>
              <w:pStyle w:val="ConsPlusNormal"/>
              <w:jc w:val="center"/>
            </w:pPr>
            <w:r>
              <w:t>237,0</w:t>
            </w:r>
          </w:p>
        </w:tc>
        <w:tc>
          <w:tcPr>
            <w:tcW w:w="1988" w:type="dxa"/>
          </w:tcPr>
          <w:p w:rsidR="000F19E9" w:rsidRDefault="000F19E9">
            <w:pPr>
              <w:pStyle w:val="ConsPlusNormal"/>
              <w:jc w:val="center"/>
            </w:pPr>
            <w:r>
              <w:t>246,0</w:t>
            </w:r>
          </w:p>
        </w:tc>
      </w:tr>
      <w:tr w:rsidR="000F19E9">
        <w:tc>
          <w:tcPr>
            <w:tcW w:w="4252" w:type="dxa"/>
          </w:tcPr>
          <w:p w:rsidR="000F19E9" w:rsidRDefault="000F19E9">
            <w:pPr>
              <w:pStyle w:val="ConsPlusNormal"/>
            </w:pPr>
            <w:r>
              <w:t>сельсовет "Унцукульский"</w:t>
            </w:r>
          </w:p>
        </w:tc>
        <w:tc>
          <w:tcPr>
            <w:tcW w:w="1987" w:type="dxa"/>
          </w:tcPr>
          <w:p w:rsidR="000F19E9" w:rsidRDefault="000F19E9">
            <w:pPr>
              <w:pStyle w:val="ConsPlusNormal"/>
              <w:jc w:val="center"/>
            </w:pPr>
            <w:r>
              <w:t>285,0</w:t>
            </w:r>
          </w:p>
        </w:tc>
        <w:tc>
          <w:tcPr>
            <w:tcW w:w="1988" w:type="dxa"/>
          </w:tcPr>
          <w:p w:rsidR="000F19E9" w:rsidRDefault="000F19E9">
            <w:pPr>
              <w:pStyle w:val="ConsPlusNormal"/>
              <w:jc w:val="center"/>
            </w:pPr>
            <w:r>
              <w:t>294,0</w:t>
            </w:r>
          </w:p>
        </w:tc>
      </w:tr>
      <w:tr w:rsidR="000F19E9">
        <w:tc>
          <w:tcPr>
            <w:tcW w:w="4252" w:type="dxa"/>
          </w:tcPr>
          <w:p w:rsidR="000F19E9" w:rsidRDefault="000F19E9">
            <w:pPr>
              <w:pStyle w:val="ConsPlusNormal"/>
            </w:pPr>
            <w:r>
              <w:t>село Харачи</w:t>
            </w:r>
          </w:p>
        </w:tc>
        <w:tc>
          <w:tcPr>
            <w:tcW w:w="1987" w:type="dxa"/>
          </w:tcPr>
          <w:p w:rsidR="000F19E9" w:rsidRDefault="000F19E9">
            <w:pPr>
              <w:pStyle w:val="ConsPlusNormal"/>
              <w:jc w:val="center"/>
            </w:pPr>
            <w:r>
              <w:t>87,0</w:t>
            </w:r>
          </w:p>
        </w:tc>
        <w:tc>
          <w:tcPr>
            <w:tcW w:w="1988" w:type="dxa"/>
          </w:tcPr>
          <w:p w:rsidR="000F19E9" w:rsidRDefault="000F19E9">
            <w:pPr>
              <w:pStyle w:val="ConsPlusNormal"/>
              <w:jc w:val="center"/>
            </w:pPr>
            <w:r>
              <w:t>91,0</w:t>
            </w:r>
          </w:p>
        </w:tc>
      </w:tr>
      <w:tr w:rsidR="000F19E9">
        <w:tc>
          <w:tcPr>
            <w:tcW w:w="4252" w:type="dxa"/>
          </w:tcPr>
          <w:p w:rsidR="000F19E9" w:rsidRDefault="000F19E9">
            <w:pPr>
              <w:pStyle w:val="ConsPlusNormal"/>
            </w:pPr>
            <w:r>
              <w:t>село Цатаних</w:t>
            </w:r>
          </w:p>
        </w:tc>
        <w:tc>
          <w:tcPr>
            <w:tcW w:w="1987" w:type="dxa"/>
          </w:tcPr>
          <w:p w:rsidR="000F19E9" w:rsidRDefault="000F19E9">
            <w:pPr>
              <w:pStyle w:val="ConsPlusNormal"/>
              <w:jc w:val="center"/>
            </w:pPr>
            <w:r>
              <w:t>104,0</w:t>
            </w:r>
          </w:p>
        </w:tc>
        <w:tc>
          <w:tcPr>
            <w:tcW w:w="1988" w:type="dxa"/>
          </w:tcPr>
          <w:p w:rsidR="000F19E9" w:rsidRDefault="000F19E9">
            <w:pPr>
              <w:pStyle w:val="ConsPlusNormal"/>
              <w:jc w:val="center"/>
            </w:pPr>
            <w:r>
              <w:t>108,0</w:t>
            </w:r>
          </w:p>
        </w:tc>
      </w:tr>
      <w:tr w:rsidR="000F19E9">
        <w:tc>
          <w:tcPr>
            <w:tcW w:w="4252" w:type="dxa"/>
          </w:tcPr>
          <w:p w:rsidR="000F19E9" w:rsidRDefault="000F19E9">
            <w:pPr>
              <w:pStyle w:val="ConsPlusNormal"/>
            </w:pPr>
            <w:r>
              <w:t>Хасавюртовский муниципальный район</w:t>
            </w:r>
          </w:p>
        </w:tc>
        <w:tc>
          <w:tcPr>
            <w:tcW w:w="1987" w:type="dxa"/>
          </w:tcPr>
          <w:p w:rsidR="000F19E9" w:rsidRDefault="000F19E9">
            <w:pPr>
              <w:pStyle w:val="ConsPlusNormal"/>
              <w:jc w:val="center"/>
            </w:pPr>
            <w:r>
              <w:t>7653,0</w:t>
            </w:r>
          </w:p>
        </w:tc>
        <w:tc>
          <w:tcPr>
            <w:tcW w:w="1988" w:type="dxa"/>
          </w:tcPr>
          <w:p w:rsidR="000F19E9" w:rsidRDefault="000F19E9">
            <w:pPr>
              <w:pStyle w:val="ConsPlusNormal"/>
              <w:jc w:val="center"/>
            </w:pPr>
            <w:r>
              <w:t>7936,0</w:t>
            </w:r>
          </w:p>
        </w:tc>
      </w:tr>
      <w:tr w:rsidR="000F19E9">
        <w:tc>
          <w:tcPr>
            <w:tcW w:w="4252" w:type="dxa"/>
          </w:tcPr>
          <w:p w:rsidR="000F19E9" w:rsidRDefault="000F19E9">
            <w:pPr>
              <w:pStyle w:val="ConsPlusNormal"/>
            </w:pPr>
            <w:r>
              <w:t>село Аджимажагатюрт</w:t>
            </w:r>
          </w:p>
        </w:tc>
        <w:tc>
          <w:tcPr>
            <w:tcW w:w="1987" w:type="dxa"/>
          </w:tcPr>
          <w:p w:rsidR="000F19E9" w:rsidRDefault="000F19E9">
            <w:pPr>
              <w:pStyle w:val="ConsPlusNormal"/>
              <w:jc w:val="center"/>
            </w:pPr>
            <w:r>
              <w:t>94,0</w:t>
            </w:r>
          </w:p>
        </w:tc>
        <w:tc>
          <w:tcPr>
            <w:tcW w:w="1988" w:type="dxa"/>
          </w:tcPr>
          <w:p w:rsidR="000F19E9" w:rsidRDefault="000F19E9">
            <w:pPr>
              <w:pStyle w:val="ConsPlusNormal"/>
              <w:jc w:val="center"/>
            </w:pPr>
            <w:r>
              <w:t>98,0</w:t>
            </w:r>
          </w:p>
        </w:tc>
      </w:tr>
      <w:tr w:rsidR="000F19E9">
        <w:tc>
          <w:tcPr>
            <w:tcW w:w="4252" w:type="dxa"/>
          </w:tcPr>
          <w:p w:rsidR="000F19E9" w:rsidRDefault="000F19E9">
            <w:pPr>
              <w:pStyle w:val="ConsPlusNormal"/>
            </w:pPr>
            <w:r>
              <w:t>сельсовет "Адильотарский"</w:t>
            </w:r>
          </w:p>
        </w:tc>
        <w:tc>
          <w:tcPr>
            <w:tcW w:w="1987" w:type="dxa"/>
          </w:tcPr>
          <w:p w:rsidR="000F19E9" w:rsidRDefault="000F19E9">
            <w:pPr>
              <w:pStyle w:val="ConsPlusNormal"/>
              <w:jc w:val="center"/>
            </w:pPr>
            <w:r>
              <w:t>105,0</w:t>
            </w:r>
          </w:p>
        </w:tc>
        <w:tc>
          <w:tcPr>
            <w:tcW w:w="1988" w:type="dxa"/>
          </w:tcPr>
          <w:p w:rsidR="000F19E9" w:rsidRDefault="000F19E9">
            <w:pPr>
              <w:pStyle w:val="ConsPlusNormal"/>
              <w:jc w:val="center"/>
            </w:pPr>
            <w:r>
              <w:t>109,0</w:t>
            </w:r>
          </w:p>
        </w:tc>
      </w:tr>
      <w:tr w:rsidR="000F19E9">
        <w:tc>
          <w:tcPr>
            <w:tcW w:w="4252" w:type="dxa"/>
          </w:tcPr>
          <w:p w:rsidR="000F19E9" w:rsidRDefault="000F19E9">
            <w:pPr>
              <w:pStyle w:val="ConsPlusNormal"/>
            </w:pPr>
            <w:r>
              <w:t>село Акбулатюрт</w:t>
            </w:r>
          </w:p>
        </w:tc>
        <w:tc>
          <w:tcPr>
            <w:tcW w:w="1987" w:type="dxa"/>
          </w:tcPr>
          <w:p w:rsidR="000F19E9" w:rsidRDefault="000F19E9">
            <w:pPr>
              <w:pStyle w:val="ConsPlusNormal"/>
              <w:jc w:val="center"/>
            </w:pPr>
            <w:r>
              <w:t>89,0</w:t>
            </w:r>
          </w:p>
        </w:tc>
        <w:tc>
          <w:tcPr>
            <w:tcW w:w="1988" w:type="dxa"/>
          </w:tcPr>
          <w:p w:rsidR="000F19E9" w:rsidRDefault="000F19E9">
            <w:pPr>
              <w:pStyle w:val="ConsPlusNormal"/>
              <w:jc w:val="center"/>
            </w:pPr>
            <w:r>
              <w:t>93,0</w:t>
            </w:r>
          </w:p>
        </w:tc>
      </w:tr>
      <w:tr w:rsidR="000F19E9">
        <w:tc>
          <w:tcPr>
            <w:tcW w:w="4252" w:type="dxa"/>
          </w:tcPr>
          <w:p w:rsidR="000F19E9" w:rsidRDefault="000F19E9">
            <w:pPr>
              <w:pStyle w:val="ConsPlusNormal"/>
            </w:pPr>
            <w:r>
              <w:t>село Аксай</w:t>
            </w:r>
          </w:p>
        </w:tc>
        <w:tc>
          <w:tcPr>
            <w:tcW w:w="1987" w:type="dxa"/>
          </w:tcPr>
          <w:p w:rsidR="000F19E9" w:rsidRDefault="000F19E9">
            <w:pPr>
              <w:pStyle w:val="ConsPlusNormal"/>
              <w:jc w:val="center"/>
            </w:pPr>
            <w:r>
              <w:t>296,0</w:t>
            </w:r>
          </w:p>
        </w:tc>
        <w:tc>
          <w:tcPr>
            <w:tcW w:w="1988" w:type="dxa"/>
          </w:tcPr>
          <w:p w:rsidR="000F19E9" w:rsidRDefault="000F19E9">
            <w:pPr>
              <w:pStyle w:val="ConsPlusNormal"/>
              <w:jc w:val="center"/>
            </w:pPr>
            <w:r>
              <w:t>305,0</w:t>
            </w:r>
          </w:p>
        </w:tc>
      </w:tr>
      <w:tr w:rsidR="000F19E9">
        <w:tc>
          <w:tcPr>
            <w:tcW w:w="4252" w:type="dxa"/>
          </w:tcPr>
          <w:p w:rsidR="000F19E9" w:rsidRDefault="000F19E9">
            <w:pPr>
              <w:pStyle w:val="ConsPlusNormal"/>
            </w:pPr>
            <w:r>
              <w:t>сельсовет "Байрамаульский"</w:t>
            </w:r>
          </w:p>
        </w:tc>
        <w:tc>
          <w:tcPr>
            <w:tcW w:w="1987" w:type="dxa"/>
          </w:tcPr>
          <w:p w:rsidR="000F19E9" w:rsidRDefault="000F19E9">
            <w:pPr>
              <w:pStyle w:val="ConsPlusNormal"/>
              <w:jc w:val="center"/>
            </w:pPr>
            <w:r>
              <w:t>245,0</w:t>
            </w:r>
          </w:p>
        </w:tc>
        <w:tc>
          <w:tcPr>
            <w:tcW w:w="1988" w:type="dxa"/>
          </w:tcPr>
          <w:p w:rsidR="000F19E9" w:rsidRDefault="000F19E9">
            <w:pPr>
              <w:pStyle w:val="ConsPlusNormal"/>
              <w:jc w:val="center"/>
            </w:pPr>
            <w:r>
              <w:t>254,0</w:t>
            </w:r>
          </w:p>
        </w:tc>
      </w:tr>
      <w:tr w:rsidR="000F19E9">
        <w:tc>
          <w:tcPr>
            <w:tcW w:w="4252" w:type="dxa"/>
          </w:tcPr>
          <w:p w:rsidR="000F19E9" w:rsidRDefault="000F19E9">
            <w:pPr>
              <w:pStyle w:val="ConsPlusNormal"/>
            </w:pPr>
            <w:r>
              <w:t>село Бамматюрт</w:t>
            </w:r>
          </w:p>
        </w:tc>
        <w:tc>
          <w:tcPr>
            <w:tcW w:w="1987" w:type="dxa"/>
          </w:tcPr>
          <w:p w:rsidR="000F19E9" w:rsidRDefault="000F19E9">
            <w:pPr>
              <w:pStyle w:val="ConsPlusNormal"/>
              <w:jc w:val="center"/>
            </w:pPr>
            <w:r>
              <w:t>243,0</w:t>
            </w:r>
          </w:p>
        </w:tc>
        <w:tc>
          <w:tcPr>
            <w:tcW w:w="1988" w:type="dxa"/>
          </w:tcPr>
          <w:p w:rsidR="000F19E9" w:rsidRDefault="000F19E9">
            <w:pPr>
              <w:pStyle w:val="ConsPlusNormal"/>
              <w:jc w:val="center"/>
            </w:pPr>
            <w:r>
              <w:t>252,0</w:t>
            </w:r>
          </w:p>
        </w:tc>
      </w:tr>
      <w:tr w:rsidR="000F19E9">
        <w:tc>
          <w:tcPr>
            <w:tcW w:w="4252" w:type="dxa"/>
          </w:tcPr>
          <w:p w:rsidR="000F19E9" w:rsidRDefault="000F19E9">
            <w:pPr>
              <w:pStyle w:val="ConsPlusNormal"/>
            </w:pPr>
            <w:r>
              <w:t>село Баташюрт</w:t>
            </w:r>
          </w:p>
        </w:tc>
        <w:tc>
          <w:tcPr>
            <w:tcW w:w="1987" w:type="dxa"/>
          </w:tcPr>
          <w:p w:rsidR="000F19E9" w:rsidRDefault="000F19E9">
            <w:pPr>
              <w:pStyle w:val="ConsPlusNormal"/>
              <w:jc w:val="center"/>
            </w:pPr>
            <w:r>
              <w:t>243,0</w:t>
            </w:r>
          </w:p>
        </w:tc>
        <w:tc>
          <w:tcPr>
            <w:tcW w:w="1988" w:type="dxa"/>
          </w:tcPr>
          <w:p w:rsidR="000F19E9" w:rsidRDefault="000F19E9">
            <w:pPr>
              <w:pStyle w:val="ConsPlusNormal"/>
              <w:jc w:val="center"/>
            </w:pPr>
            <w:r>
              <w:t>252,0</w:t>
            </w:r>
          </w:p>
        </w:tc>
      </w:tr>
      <w:tr w:rsidR="000F19E9">
        <w:tc>
          <w:tcPr>
            <w:tcW w:w="4252" w:type="dxa"/>
          </w:tcPr>
          <w:p w:rsidR="000F19E9" w:rsidRDefault="000F19E9">
            <w:pPr>
              <w:pStyle w:val="ConsPlusNormal"/>
            </w:pPr>
            <w:r>
              <w:t>сельсовет "Батаюртовский"</w:t>
            </w:r>
          </w:p>
        </w:tc>
        <w:tc>
          <w:tcPr>
            <w:tcW w:w="1987" w:type="dxa"/>
          </w:tcPr>
          <w:p w:rsidR="000F19E9" w:rsidRDefault="000F19E9">
            <w:pPr>
              <w:pStyle w:val="ConsPlusNormal"/>
              <w:jc w:val="center"/>
            </w:pPr>
            <w:r>
              <w:t>260,0</w:t>
            </w:r>
          </w:p>
        </w:tc>
        <w:tc>
          <w:tcPr>
            <w:tcW w:w="1988" w:type="dxa"/>
          </w:tcPr>
          <w:p w:rsidR="000F19E9" w:rsidRDefault="000F19E9">
            <w:pPr>
              <w:pStyle w:val="ConsPlusNormal"/>
              <w:jc w:val="center"/>
            </w:pPr>
            <w:r>
              <w:t>269,0</w:t>
            </w:r>
          </w:p>
        </w:tc>
      </w:tr>
      <w:tr w:rsidR="000F19E9">
        <w:tc>
          <w:tcPr>
            <w:tcW w:w="4252" w:type="dxa"/>
          </w:tcPr>
          <w:p w:rsidR="000F19E9" w:rsidRDefault="000F19E9">
            <w:pPr>
              <w:pStyle w:val="ConsPlusNormal"/>
            </w:pPr>
            <w:r>
              <w:t>село Борагангечув</w:t>
            </w:r>
          </w:p>
        </w:tc>
        <w:tc>
          <w:tcPr>
            <w:tcW w:w="1987" w:type="dxa"/>
          </w:tcPr>
          <w:p w:rsidR="000F19E9" w:rsidRDefault="000F19E9">
            <w:pPr>
              <w:pStyle w:val="ConsPlusNormal"/>
              <w:jc w:val="center"/>
            </w:pPr>
            <w:r>
              <w:t>95,0</w:t>
            </w:r>
          </w:p>
        </w:tc>
        <w:tc>
          <w:tcPr>
            <w:tcW w:w="1988" w:type="dxa"/>
          </w:tcPr>
          <w:p w:rsidR="000F19E9" w:rsidRDefault="000F19E9">
            <w:pPr>
              <w:pStyle w:val="ConsPlusNormal"/>
              <w:jc w:val="center"/>
            </w:pPr>
            <w:r>
              <w:t>99,0</w:t>
            </w:r>
          </w:p>
        </w:tc>
      </w:tr>
      <w:tr w:rsidR="000F19E9">
        <w:tc>
          <w:tcPr>
            <w:tcW w:w="4252" w:type="dxa"/>
          </w:tcPr>
          <w:p w:rsidR="000F19E9" w:rsidRDefault="000F19E9">
            <w:pPr>
              <w:pStyle w:val="ConsPlusNormal"/>
            </w:pPr>
            <w:r>
              <w:t>село Дзержинское</w:t>
            </w:r>
          </w:p>
        </w:tc>
        <w:tc>
          <w:tcPr>
            <w:tcW w:w="1987" w:type="dxa"/>
          </w:tcPr>
          <w:p w:rsidR="000F19E9" w:rsidRDefault="000F19E9">
            <w:pPr>
              <w:pStyle w:val="ConsPlusNormal"/>
              <w:jc w:val="center"/>
            </w:pPr>
            <w:r>
              <w:t>100,0</w:t>
            </w:r>
          </w:p>
        </w:tc>
        <w:tc>
          <w:tcPr>
            <w:tcW w:w="1988" w:type="dxa"/>
          </w:tcPr>
          <w:p w:rsidR="000F19E9" w:rsidRDefault="000F19E9">
            <w:pPr>
              <w:pStyle w:val="ConsPlusNormal"/>
              <w:jc w:val="center"/>
            </w:pPr>
            <w:r>
              <w:t>104,0</w:t>
            </w:r>
          </w:p>
        </w:tc>
      </w:tr>
      <w:tr w:rsidR="000F19E9">
        <w:tc>
          <w:tcPr>
            <w:tcW w:w="4252" w:type="dxa"/>
          </w:tcPr>
          <w:p w:rsidR="000F19E9" w:rsidRDefault="000F19E9">
            <w:pPr>
              <w:pStyle w:val="ConsPlusNormal"/>
            </w:pPr>
            <w:r>
              <w:t>сельсовет "Казмааульский"</w:t>
            </w:r>
          </w:p>
        </w:tc>
        <w:tc>
          <w:tcPr>
            <w:tcW w:w="1987" w:type="dxa"/>
          </w:tcPr>
          <w:p w:rsidR="000F19E9" w:rsidRDefault="000F19E9">
            <w:pPr>
              <w:pStyle w:val="ConsPlusNormal"/>
              <w:jc w:val="center"/>
            </w:pPr>
            <w:r>
              <w:t>102,0</w:t>
            </w:r>
          </w:p>
        </w:tc>
        <w:tc>
          <w:tcPr>
            <w:tcW w:w="1988" w:type="dxa"/>
          </w:tcPr>
          <w:p w:rsidR="000F19E9" w:rsidRDefault="000F19E9">
            <w:pPr>
              <w:pStyle w:val="ConsPlusNormal"/>
              <w:jc w:val="center"/>
            </w:pPr>
            <w:r>
              <w:t>106,0</w:t>
            </w:r>
          </w:p>
        </w:tc>
      </w:tr>
      <w:tr w:rsidR="000F19E9">
        <w:tc>
          <w:tcPr>
            <w:tcW w:w="4252" w:type="dxa"/>
          </w:tcPr>
          <w:p w:rsidR="000F19E9" w:rsidRDefault="000F19E9">
            <w:pPr>
              <w:pStyle w:val="ConsPlusNormal"/>
            </w:pPr>
            <w:r>
              <w:t>село Кандаураул</w:t>
            </w:r>
          </w:p>
        </w:tc>
        <w:tc>
          <w:tcPr>
            <w:tcW w:w="1987" w:type="dxa"/>
          </w:tcPr>
          <w:p w:rsidR="000F19E9" w:rsidRDefault="000F19E9">
            <w:pPr>
              <w:pStyle w:val="ConsPlusNormal"/>
              <w:jc w:val="center"/>
            </w:pPr>
            <w:r>
              <w:t>100,0</w:t>
            </w:r>
          </w:p>
        </w:tc>
        <w:tc>
          <w:tcPr>
            <w:tcW w:w="1988" w:type="dxa"/>
          </w:tcPr>
          <w:p w:rsidR="000F19E9" w:rsidRDefault="000F19E9">
            <w:pPr>
              <w:pStyle w:val="ConsPlusNormal"/>
              <w:jc w:val="center"/>
            </w:pPr>
            <w:r>
              <w:t>104,0</w:t>
            </w:r>
          </w:p>
        </w:tc>
      </w:tr>
      <w:tr w:rsidR="000F19E9">
        <w:tc>
          <w:tcPr>
            <w:tcW w:w="4252" w:type="dxa"/>
          </w:tcPr>
          <w:p w:rsidR="000F19E9" w:rsidRDefault="000F19E9">
            <w:pPr>
              <w:pStyle w:val="ConsPlusNormal"/>
            </w:pPr>
            <w:r>
              <w:lastRenderedPageBreak/>
              <w:t>сельсовет "Карланюртовский"</w:t>
            </w:r>
          </w:p>
        </w:tc>
        <w:tc>
          <w:tcPr>
            <w:tcW w:w="1987" w:type="dxa"/>
          </w:tcPr>
          <w:p w:rsidR="000F19E9" w:rsidRDefault="000F19E9">
            <w:pPr>
              <w:pStyle w:val="ConsPlusNormal"/>
              <w:jc w:val="center"/>
            </w:pPr>
            <w:r>
              <w:t>245,0</w:t>
            </w:r>
          </w:p>
        </w:tc>
        <w:tc>
          <w:tcPr>
            <w:tcW w:w="1988" w:type="dxa"/>
          </w:tcPr>
          <w:p w:rsidR="000F19E9" w:rsidRDefault="000F19E9">
            <w:pPr>
              <w:pStyle w:val="ConsPlusNormal"/>
              <w:jc w:val="center"/>
            </w:pPr>
            <w:r>
              <w:t>254,0</w:t>
            </w:r>
          </w:p>
        </w:tc>
      </w:tr>
      <w:tr w:rsidR="000F19E9">
        <w:tc>
          <w:tcPr>
            <w:tcW w:w="4252" w:type="dxa"/>
          </w:tcPr>
          <w:p w:rsidR="000F19E9" w:rsidRDefault="000F19E9">
            <w:pPr>
              <w:pStyle w:val="ConsPlusNormal"/>
            </w:pPr>
            <w:r>
              <w:t>сельсовет "Кокрекский"</w:t>
            </w:r>
          </w:p>
        </w:tc>
        <w:tc>
          <w:tcPr>
            <w:tcW w:w="1987" w:type="dxa"/>
          </w:tcPr>
          <w:p w:rsidR="000F19E9" w:rsidRDefault="000F19E9">
            <w:pPr>
              <w:pStyle w:val="ConsPlusNormal"/>
              <w:jc w:val="center"/>
            </w:pPr>
            <w:r>
              <w:t>273,0</w:t>
            </w:r>
          </w:p>
        </w:tc>
        <w:tc>
          <w:tcPr>
            <w:tcW w:w="1988" w:type="dxa"/>
          </w:tcPr>
          <w:p w:rsidR="000F19E9" w:rsidRDefault="000F19E9">
            <w:pPr>
              <w:pStyle w:val="ConsPlusNormal"/>
              <w:jc w:val="center"/>
            </w:pPr>
            <w:r>
              <w:t>282,0</w:t>
            </w:r>
          </w:p>
        </w:tc>
      </w:tr>
      <w:tr w:rsidR="000F19E9">
        <w:tc>
          <w:tcPr>
            <w:tcW w:w="4252" w:type="dxa"/>
          </w:tcPr>
          <w:p w:rsidR="000F19E9" w:rsidRDefault="000F19E9">
            <w:pPr>
              <w:pStyle w:val="ConsPlusNormal"/>
            </w:pPr>
            <w:r>
              <w:t>сельсовет "Костекский"</w:t>
            </w:r>
          </w:p>
        </w:tc>
        <w:tc>
          <w:tcPr>
            <w:tcW w:w="1987" w:type="dxa"/>
          </w:tcPr>
          <w:p w:rsidR="000F19E9" w:rsidRDefault="000F19E9">
            <w:pPr>
              <w:pStyle w:val="ConsPlusNormal"/>
              <w:jc w:val="center"/>
            </w:pPr>
            <w:r>
              <w:t>261,0</w:t>
            </w:r>
          </w:p>
        </w:tc>
        <w:tc>
          <w:tcPr>
            <w:tcW w:w="1988" w:type="dxa"/>
          </w:tcPr>
          <w:p w:rsidR="000F19E9" w:rsidRDefault="000F19E9">
            <w:pPr>
              <w:pStyle w:val="ConsPlusNormal"/>
              <w:jc w:val="center"/>
            </w:pPr>
            <w:r>
              <w:t>270,0</w:t>
            </w:r>
          </w:p>
        </w:tc>
      </w:tr>
      <w:tr w:rsidR="000F19E9">
        <w:tc>
          <w:tcPr>
            <w:tcW w:w="4252" w:type="dxa"/>
          </w:tcPr>
          <w:p w:rsidR="000F19E9" w:rsidRDefault="000F19E9">
            <w:pPr>
              <w:pStyle w:val="ConsPlusNormal"/>
            </w:pPr>
            <w:r>
              <w:t>село Куруш</w:t>
            </w:r>
          </w:p>
        </w:tc>
        <w:tc>
          <w:tcPr>
            <w:tcW w:w="1987" w:type="dxa"/>
          </w:tcPr>
          <w:p w:rsidR="000F19E9" w:rsidRDefault="000F19E9">
            <w:pPr>
              <w:pStyle w:val="ConsPlusNormal"/>
              <w:jc w:val="center"/>
            </w:pPr>
            <w:r>
              <w:t>292,0</w:t>
            </w:r>
          </w:p>
        </w:tc>
        <w:tc>
          <w:tcPr>
            <w:tcW w:w="1988" w:type="dxa"/>
          </w:tcPr>
          <w:p w:rsidR="000F19E9" w:rsidRDefault="000F19E9">
            <w:pPr>
              <w:pStyle w:val="ConsPlusNormal"/>
              <w:jc w:val="center"/>
            </w:pPr>
            <w:r>
              <w:t>301,0</w:t>
            </w:r>
          </w:p>
        </w:tc>
      </w:tr>
      <w:tr w:rsidR="000F19E9">
        <w:tc>
          <w:tcPr>
            <w:tcW w:w="4252" w:type="dxa"/>
          </w:tcPr>
          <w:p w:rsidR="000F19E9" w:rsidRDefault="000F19E9">
            <w:pPr>
              <w:pStyle w:val="ConsPlusNormal"/>
            </w:pPr>
            <w:r>
              <w:t>сельсовет "Могилевский"</w:t>
            </w:r>
          </w:p>
        </w:tc>
        <w:tc>
          <w:tcPr>
            <w:tcW w:w="1987" w:type="dxa"/>
          </w:tcPr>
          <w:p w:rsidR="000F19E9" w:rsidRDefault="000F19E9">
            <w:pPr>
              <w:pStyle w:val="ConsPlusNormal"/>
              <w:jc w:val="center"/>
            </w:pPr>
            <w:r>
              <w:t>242,0</w:t>
            </w:r>
          </w:p>
        </w:tc>
        <w:tc>
          <w:tcPr>
            <w:tcW w:w="1988" w:type="dxa"/>
          </w:tcPr>
          <w:p w:rsidR="000F19E9" w:rsidRDefault="000F19E9">
            <w:pPr>
              <w:pStyle w:val="ConsPlusNormal"/>
              <w:jc w:val="center"/>
            </w:pPr>
            <w:r>
              <w:t>251,0</w:t>
            </w:r>
          </w:p>
        </w:tc>
      </w:tr>
      <w:tr w:rsidR="000F19E9">
        <w:tc>
          <w:tcPr>
            <w:tcW w:w="4252" w:type="dxa"/>
          </w:tcPr>
          <w:p w:rsidR="000F19E9" w:rsidRDefault="000F19E9">
            <w:pPr>
              <w:pStyle w:val="ConsPlusNormal"/>
            </w:pPr>
            <w:r>
              <w:t>село Моксоб</w:t>
            </w:r>
          </w:p>
        </w:tc>
        <w:tc>
          <w:tcPr>
            <w:tcW w:w="1987" w:type="dxa"/>
          </w:tcPr>
          <w:p w:rsidR="000F19E9" w:rsidRDefault="000F19E9">
            <w:pPr>
              <w:pStyle w:val="ConsPlusNormal"/>
              <w:jc w:val="center"/>
            </w:pPr>
            <w:r>
              <w:t>89,0</w:t>
            </w:r>
          </w:p>
        </w:tc>
        <w:tc>
          <w:tcPr>
            <w:tcW w:w="1988" w:type="dxa"/>
          </w:tcPr>
          <w:p w:rsidR="000F19E9" w:rsidRDefault="000F19E9">
            <w:pPr>
              <w:pStyle w:val="ConsPlusNormal"/>
              <w:jc w:val="center"/>
            </w:pPr>
            <w:r>
              <w:t>93,0</w:t>
            </w:r>
          </w:p>
        </w:tc>
      </w:tr>
      <w:tr w:rsidR="000F19E9">
        <w:tc>
          <w:tcPr>
            <w:tcW w:w="4252" w:type="dxa"/>
          </w:tcPr>
          <w:p w:rsidR="000F19E9" w:rsidRDefault="000F19E9">
            <w:pPr>
              <w:pStyle w:val="ConsPlusNormal"/>
            </w:pPr>
            <w:r>
              <w:t>село Муцалаул</w:t>
            </w:r>
          </w:p>
        </w:tc>
        <w:tc>
          <w:tcPr>
            <w:tcW w:w="1987" w:type="dxa"/>
          </w:tcPr>
          <w:p w:rsidR="000F19E9" w:rsidRDefault="000F19E9">
            <w:pPr>
              <w:pStyle w:val="ConsPlusNormal"/>
              <w:jc w:val="center"/>
            </w:pPr>
            <w:r>
              <w:t>267,0</w:t>
            </w:r>
          </w:p>
        </w:tc>
        <w:tc>
          <w:tcPr>
            <w:tcW w:w="1988" w:type="dxa"/>
          </w:tcPr>
          <w:p w:rsidR="000F19E9" w:rsidRDefault="000F19E9">
            <w:pPr>
              <w:pStyle w:val="ConsPlusNormal"/>
              <w:jc w:val="center"/>
            </w:pPr>
            <w:r>
              <w:t>276,0</w:t>
            </w:r>
          </w:p>
        </w:tc>
      </w:tr>
      <w:tr w:rsidR="000F19E9">
        <w:tc>
          <w:tcPr>
            <w:tcW w:w="4252" w:type="dxa"/>
          </w:tcPr>
          <w:p w:rsidR="000F19E9" w:rsidRDefault="000F19E9">
            <w:pPr>
              <w:pStyle w:val="ConsPlusNormal"/>
            </w:pPr>
            <w:r>
              <w:t>село Новогагатли</w:t>
            </w:r>
          </w:p>
        </w:tc>
        <w:tc>
          <w:tcPr>
            <w:tcW w:w="1987" w:type="dxa"/>
          </w:tcPr>
          <w:p w:rsidR="000F19E9" w:rsidRDefault="000F19E9">
            <w:pPr>
              <w:pStyle w:val="ConsPlusNormal"/>
              <w:jc w:val="center"/>
            </w:pPr>
            <w:r>
              <w:t>245,0</w:t>
            </w:r>
          </w:p>
        </w:tc>
        <w:tc>
          <w:tcPr>
            <w:tcW w:w="1988" w:type="dxa"/>
          </w:tcPr>
          <w:p w:rsidR="000F19E9" w:rsidRDefault="000F19E9">
            <w:pPr>
              <w:pStyle w:val="ConsPlusNormal"/>
              <w:jc w:val="center"/>
            </w:pPr>
            <w:r>
              <w:t>254,0</w:t>
            </w:r>
          </w:p>
        </w:tc>
      </w:tr>
      <w:tr w:rsidR="000F19E9">
        <w:tc>
          <w:tcPr>
            <w:tcW w:w="4252" w:type="dxa"/>
          </w:tcPr>
          <w:p w:rsidR="000F19E9" w:rsidRDefault="000F19E9">
            <w:pPr>
              <w:pStyle w:val="ConsPlusNormal"/>
            </w:pPr>
            <w:r>
              <w:t>село Новый Костек</w:t>
            </w:r>
          </w:p>
        </w:tc>
        <w:tc>
          <w:tcPr>
            <w:tcW w:w="1987" w:type="dxa"/>
          </w:tcPr>
          <w:p w:rsidR="000F19E9" w:rsidRDefault="000F19E9">
            <w:pPr>
              <w:pStyle w:val="ConsPlusNormal"/>
              <w:jc w:val="center"/>
            </w:pPr>
            <w:r>
              <w:t>237,0</w:t>
            </w:r>
          </w:p>
        </w:tc>
        <w:tc>
          <w:tcPr>
            <w:tcW w:w="1988" w:type="dxa"/>
          </w:tcPr>
          <w:p w:rsidR="000F19E9" w:rsidRDefault="000F19E9">
            <w:pPr>
              <w:pStyle w:val="ConsPlusNormal"/>
              <w:jc w:val="center"/>
            </w:pPr>
            <w:r>
              <w:t>246,0</w:t>
            </w:r>
          </w:p>
        </w:tc>
      </w:tr>
      <w:tr w:rsidR="000F19E9">
        <w:tc>
          <w:tcPr>
            <w:tcW w:w="4252" w:type="dxa"/>
          </w:tcPr>
          <w:p w:rsidR="000F19E9" w:rsidRDefault="000F19E9">
            <w:pPr>
              <w:pStyle w:val="ConsPlusNormal"/>
            </w:pPr>
            <w:r>
              <w:t>сельсовет "Новосельский"</w:t>
            </w:r>
          </w:p>
        </w:tc>
        <w:tc>
          <w:tcPr>
            <w:tcW w:w="1987" w:type="dxa"/>
          </w:tcPr>
          <w:p w:rsidR="000F19E9" w:rsidRDefault="000F19E9">
            <w:pPr>
              <w:pStyle w:val="ConsPlusNormal"/>
              <w:jc w:val="center"/>
            </w:pPr>
            <w:r>
              <w:t>95,0</w:t>
            </w:r>
          </w:p>
        </w:tc>
        <w:tc>
          <w:tcPr>
            <w:tcW w:w="1988" w:type="dxa"/>
          </w:tcPr>
          <w:p w:rsidR="000F19E9" w:rsidRDefault="000F19E9">
            <w:pPr>
              <w:pStyle w:val="ConsPlusNormal"/>
              <w:jc w:val="center"/>
            </w:pPr>
            <w:r>
              <w:t>99,0</w:t>
            </w:r>
          </w:p>
        </w:tc>
      </w:tr>
      <w:tr w:rsidR="000F19E9">
        <w:tc>
          <w:tcPr>
            <w:tcW w:w="4252" w:type="dxa"/>
          </w:tcPr>
          <w:p w:rsidR="000F19E9" w:rsidRDefault="000F19E9">
            <w:pPr>
              <w:pStyle w:val="ConsPlusNormal"/>
            </w:pPr>
            <w:r>
              <w:t>село Новососитли</w:t>
            </w:r>
          </w:p>
        </w:tc>
        <w:tc>
          <w:tcPr>
            <w:tcW w:w="1987" w:type="dxa"/>
          </w:tcPr>
          <w:p w:rsidR="000F19E9" w:rsidRDefault="000F19E9">
            <w:pPr>
              <w:pStyle w:val="ConsPlusNormal"/>
              <w:jc w:val="center"/>
            </w:pPr>
            <w:r>
              <w:t>245,0</w:t>
            </w:r>
          </w:p>
        </w:tc>
        <w:tc>
          <w:tcPr>
            <w:tcW w:w="1988" w:type="dxa"/>
          </w:tcPr>
          <w:p w:rsidR="000F19E9" w:rsidRDefault="000F19E9">
            <w:pPr>
              <w:pStyle w:val="ConsPlusNormal"/>
              <w:jc w:val="center"/>
            </w:pPr>
            <w:r>
              <w:t>254,0</w:t>
            </w:r>
          </w:p>
        </w:tc>
      </w:tr>
      <w:tr w:rsidR="000F19E9">
        <w:tc>
          <w:tcPr>
            <w:tcW w:w="4252" w:type="dxa"/>
          </w:tcPr>
          <w:p w:rsidR="000F19E9" w:rsidRDefault="000F19E9">
            <w:pPr>
              <w:pStyle w:val="ConsPlusNormal"/>
            </w:pPr>
            <w:r>
              <w:t>село Нурадилово</w:t>
            </w:r>
          </w:p>
        </w:tc>
        <w:tc>
          <w:tcPr>
            <w:tcW w:w="1987" w:type="dxa"/>
          </w:tcPr>
          <w:p w:rsidR="000F19E9" w:rsidRDefault="000F19E9">
            <w:pPr>
              <w:pStyle w:val="ConsPlusNormal"/>
              <w:jc w:val="center"/>
            </w:pPr>
            <w:r>
              <w:t>238,0</w:t>
            </w:r>
          </w:p>
        </w:tc>
        <w:tc>
          <w:tcPr>
            <w:tcW w:w="1988" w:type="dxa"/>
          </w:tcPr>
          <w:p w:rsidR="000F19E9" w:rsidRDefault="000F19E9">
            <w:pPr>
              <w:pStyle w:val="ConsPlusNormal"/>
              <w:jc w:val="center"/>
            </w:pPr>
            <w:r>
              <w:t>247,0</w:t>
            </w:r>
          </w:p>
        </w:tc>
      </w:tr>
      <w:tr w:rsidR="000F19E9">
        <w:tc>
          <w:tcPr>
            <w:tcW w:w="4252" w:type="dxa"/>
          </w:tcPr>
          <w:p w:rsidR="000F19E9" w:rsidRDefault="000F19E9">
            <w:pPr>
              <w:pStyle w:val="ConsPlusNormal"/>
            </w:pPr>
            <w:r>
              <w:t>сельсовет "Октябрьский"</w:t>
            </w:r>
          </w:p>
        </w:tc>
        <w:tc>
          <w:tcPr>
            <w:tcW w:w="1987" w:type="dxa"/>
          </w:tcPr>
          <w:p w:rsidR="000F19E9" w:rsidRDefault="000F19E9">
            <w:pPr>
              <w:pStyle w:val="ConsPlusNormal"/>
              <w:jc w:val="center"/>
            </w:pPr>
            <w:r>
              <w:t>102,0</w:t>
            </w:r>
          </w:p>
        </w:tc>
        <w:tc>
          <w:tcPr>
            <w:tcW w:w="1988" w:type="dxa"/>
          </w:tcPr>
          <w:p w:rsidR="000F19E9" w:rsidRDefault="000F19E9">
            <w:pPr>
              <w:pStyle w:val="ConsPlusNormal"/>
              <w:jc w:val="center"/>
            </w:pPr>
            <w:r>
              <w:t>106,0</w:t>
            </w:r>
          </w:p>
        </w:tc>
      </w:tr>
      <w:tr w:rsidR="000F19E9">
        <w:tc>
          <w:tcPr>
            <w:tcW w:w="4252" w:type="dxa"/>
          </w:tcPr>
          <w:p w:rsidR="000F19E9" w:rsidRDefault="000F19E9">
            <w:pPr>
              <w:pStyle w:val="ConsPlusNormal"/>
            </w:pPr>
            <w:r>
              <w:t>сельсовет "Османюртовский"</w:t>
            </w:r>
          </w:p>
        </w:tc>
        <w:tc>
          <w:tcPr>
            <w:tcW w:w="1987" w:type="dxa"/>
          </w:tcPr>
          <w:p w:rsidR="000F19E9" w:rsidRDefault="000F19E9">
            <w:pPr>
              <w:pStyle w:val="ConsPlusNormal"/>
              <w:jc w:val="center"/>
            </w:pPr>
            <w:r>
              <w:t>238,0</w:t>
            </w:r>
          </w:p>
        </w:tc>
        <w:tc>
          <w:tcPr>
            <w:tcW w:w="1988" w:type="dxa"/>
          </w:tcPr>
          <w:p w:rsidR="000F19E9" w:rsidRDefault="000F19E9">
            <w:pPr>
              <w:pStyle w:val="ConsPlusNormal"/>
              <w:jc w:val="center"/>
            </w:pPr>
            <w:r>
              <w:t>247,0</w:t>
            </w:r>
          </w:p>
        </w:tc>
      </w:tr>
      <w:tr w:rsidR="000F19E9">
        <w:tc>
          <w:tcPr>
            <w:tcW w:w="4252" w:type="dxa"/>
          </w:tcPr>
          <w:p w:rsidR="000F19E9" w:rsidRDefault="000F19E9">
            <w:pPr>
              <w:pStyle w:val="ConsPlusNormal"/>
            </w:pPr>
            <w:r>
              <w:t>село Первомайское</w:t>
            </w:r>
          </w:p>
        </w:tc>
        <w:tc>
          <w:tcPr>
            <w:tcW w:w="1987" w:type="dxa"/>
          </w:tcPr>
          <w:p w:rsidR="000F19E9" w:rsidRDefault="000F19E9">
            <w:pPr>
              <w:pStyle w:val="ConsPlusNormal"/>
              <w:jc w:val="center"/>
            </w:pPr>
            <w:r>
              <w:t>94,0</w:t>
            </w:r>
          </w:p>
        </w:tc>
        <w:tc>
          <w:tcPr>
            <w:tcW w:w="1988" w:type="dxa"/>
          </w:tcPr>
          <w:p w:rsidR="000F19E9" w:rsidRDefault="000F19E9">
            <w:pPr>
              <w:pStyle w:val="ConsPlusNormal"/>
              <w:jc w:val="center"/>
            </w:pPr>
            <w:r>
              <w:t>98,0</w:t>
            </w:r>
          </w:p>
        </w:tc>
      </w:tr>
      <w:tr w:rsidR="000F19E9">
        <w:tc>
          <w:tcPr>
            <w:tcW w:w="4252" w:type="dxa"/>
          </w:tcPr>
          <w:p w:rsidR="000F19E9" w:rsidRDefault="000F19E9">
            <w:pPr>
              <w:pStyle w:val="ConsPlusNormal"/>
            </w:pPr>
            <w:r>
              <w:t>сельсовет "Покровский"</w:t>
            </w:r>
          </w:p>
        </w:tc>
        <w:tc>
          <w:tcPr>
            <w:tcW w:w="1987" w:type="dxa"/>
          </w:tcPr>
          <w:p w:rsidR="000F19E9" w:rsidRDefault="000F19E9">
            <w:pPr>
              <w:pStyle w:val="ConsPlusNormal"/>
              <w:jc w:val="center"/>
            </w:pPr>
            <w:r>
              <w:t>237,0</w:t>
            </w:r>
          </w:p>
        </w:tc>
        <w:tc>
          <w:tcPr>
            <w:tcW w:w="1988" w:type="dxa"/>
          </w:tcPr>
          <w:p w:rsidR="000F19E9" w:rsidRDefault="000F19E9">
            <w:pPr>
              <w:pStyle w:val="ConsPlusNormal"/>
              <w:jc w:val="center"/>
            </w:pPr>
            <w:r>
              <w:t>246,0</w:t>
            </w:r>
          </w:p>
        </w:tc>
      </w:tr>
      <w:tr w:rsidR="000F19E9">
        <w:tc>
          <w:tcPr>
            <w:tcW w:w="4252" w:type="dxa"/>
          </w:tcPr>
          <w:p w:rsidR="000F19E9" w:rsidRDefault="000F19E9">
            <w:pPr>
              <w:pStyle w:val="ConsPlusNormal"/>
            </w:pPr>
            <w:r>
              <w:t>село Садовое</w:t>
            </w:r>
          </w:p>
        </w:tc>
        <w:tc>
          <w:tcPr>
            <w:tcW w:w="1987" w:type="dxa"/>
          </w:tcPr>
          <w:p w:rsidR="000F19E9" w:rsidRDefault="000F19E9">
            <w:pPr>
              <w:pStyle w:val="ConsPlusNormal"/>
              <w:jc w:val="center"/>
            </w:pPr>
            <w:r>
              <w:t>91,0</w:t>
            </w:r>
          </w:p>
        </w:tc>
        <w:tc>
          <w:tcPr>
            <w:tcW w:w="1988" w:type="dxa"/>
          </w:tcPr>
          <w:p w:rsidR="000F19E9" w:rsidRDefault="000F19E9">
            <w:pPr>
              <w:pStyle w:val="ConsPlusNormal"/>
              <w:jc w:val="center"/>
            </w:pPr>
            <w:r>
              <w:t>95,0</w:t>
            </w:r>
          </w:p>
        </w:tc>
      </w:tr>
      <w:tr w:rsidR="000F19E9">
        <w:tc>
          <w:tcPr>
            <w:tcW w:w="4252" w:type="dxa"/>
          </w:tcPr>
          <w:p w:rsidR="000F19E9" w:rsidRDefault="000F19E9">
            <w:pPr>
              <w:pStyle w:val="ConsPlusNormal"/>
            </w:pPr>
            <w:r>
              <w:t>село Сиух</w:t>
            </w:r>
          </w:p>
        </w:tc>
        <w:tc>
          <w:tcPr>
            <w:tcW w:w="1987" w:type="dxa"/>
          </w:tcPr>
          <w:p w:rsidR="000F19E9" w:rsidRDefault="000F19E9">
            <w:pPr>
              <w:pStyle w:val="ConsPlusNormal"/>
              <w:jc w:val="center"/>
            </w:pPr>
            <w:r>
              <w:t>248,0</w:t>
            </w:r>
          </w:p>
        </w:tc>
        <w:tc>
          <w:tcPr>
            <w:tcW w:w="1988" w:type="dxa"/>
          </w:tcPr>
          <w:p w:rsidR="000F19E9" w:rsidRDefault="000F19E9">
            <w:pPr>
              <w:pStyle w:val="ConsPlusNormal"/>
              <w:jc w:val="center"/>
            </w:pPr>
            <w:r>
              <w:t>257,0</w:t>
            </w:r>
          </w:p>
        </w:tc>
      </w:tr>
      <w:tr w:rsidR="000F19E9">
        <w:tc>
          <w:tcPr>
            <w:tcW w:w="4252" w:type="dxa"/>
          </w:tcPr>
          <w:p w:rsidR="000F19E9" w:rsidRDefault="000F19E9">
            <w:pPr>
              <w:pStyle w:val="ConsPlusNormal"/>
            </w:pPr>
            <w:r>
              <w:t>село Советское</w:t>
            </w:r>
          </w:p>
        </w:tc>
        <w:tc>
          <w:tcPr>
            <w:tcW w:w="1987" w:type="dxa"/>
          </w:tcPr>
          <w:p w:rsidR="000F19E9" w:rsidRDefault="000F19E9">
            <w:pPr>
              <w:pStyle w:val="ConsPlusNormal"/>
              <w:jc w:val="center"/>
            </w:pPr>
            <w:r>
              <w:t>97,0</w:t>
            </w:r>
          </w:p>
        </w:tc>
        <w:tc>
          <w:tcPr>
            <w:tcW w:w="1988" w:type="dxa"/>
          </w:tcPr>
          <w:p w:rsidR="000F19E9" w:rsidRDefault="000F19E9">
            <w:pPr>
              <w:pStyle w:val="ConsPlusNormal"/>
              <w:jc w:val="center"/>
            </w:pPr>
            <w:r>
              <w:t>101,0</w:t>
            </w:r>
          </w:p>
        </w:tc>
      </w:tr>
      <w:tr w:rsidR="000F19E9">
        <w:tc>
          <w:tcPr>
            <w:tcW w:w="4252" w:type="dxa"/>
          </w:tcPr>
          <w:p w:rsidR="000F19E9" w:rsidRDefault="000F19E9">
            <w:pPr>
              <w:pStyle w:val="ConsPlusNormal"/>
            </w:pPr>
            <w:r>
              <w:t>село Солнечное</w:t>
            </w:r>
          </w:p>
        </w:tc>
        <w:tc>
          <w:tcPr>
            <w:tcW w:w="1987" w:type="dxa"/>
          </w:tcPr>
          <w:p w:rsidR="000F19E9" w:rsidRDefault="000F19E9">
            <w:pPr>
              <w:pStyle w:val="ConsPlusNormal"/>
              <w:jc w:val="center"/>
            </w:pPr>
            <w:r>
              <w:t>242,0</w:t>
            </w:r>
          </w:p>
        </w:tc>
        <w:tc>
          <w:tcPr>
            <w:tcW w:w="1988" w:type="dxa"/>
          </w:tcPr>
          <w:p w:rsidR="000F19E9" w:rsidRDefault="000F19E9">
            <w:pPr>
              <w:pStyle w:val="ConsPlusNormal"/>
              <w:jc w:val="center"/>
            </w:pPr>
            <w:r>
              <w:t>251,0</w:t>
            </w:r>
          </w:p>
        </w:tc>
      </w:tr>
      <w:tr w:rsidR="000F19E9">
        <w:tc>
          <w:tcPr>
            <w:tcW w:w="4252" w:type="dxa"/>
          </w:tcPr>
          <w:p w:rsidR="000F19E9" w:rsidRDefault="000F19E9">
            <w:pPr>
              <w:pStyle w:val="ConsPlusNormal"/>
            </w:pPr>
            <w:r>
              <w:t>село Сулевкент</w:t>
            </w:r>
          </w:p>
        </w:tc>
        <w:tc>
          <w:tcPr>
            <w:tcW w:w="1987" w:type="dxa"/>
          </w:tcPr>
          <w:p w:rsidR="000F19E9" w:rsidRDefault="000F19E9">
            <w:pPr>
              <w:pStyle w:val="ConsPlusNormal"/>
              <w:jc w:val="center"/>
            </w:pPr>
            <w:r>
              <w:t>106,0</w:t>
            </w:r>
          </w:p>
        </w:tc>
        <w:tc>
          <w:tcPr>
            <w:tcW w:w="1988" w:type="dxa"/>
          </w:tcPr>
          <w:p w:rsidR="000F19E9" w:rsidRDefault="000F19E9">
            <w:pPr>
              <w:pStyle w:val="ConsPlusNormal"/>
              <w:jc w:val="center"/>
            </w:pPr>
            <w:r>
              <w:t>110,0</w:t>
            </w:r>
          </w:p>
        </w:tc>
      </w:tr>
      <w:tr w:rsidR="000F19E9">
        <w:tc>
          <w:tcPr>
            <w:tcW w:w="4252" w:type="dxa"/>
          </w:tcPr>
          <w:p w:rsidR="000F19E9" w:rsidRDefault="000F19E9">
            <w:pPr>
              <w:pStyle w:val="ConsPlusNormal"/>
            </w:pPr>
            <w:r>
              <w:t>сельсовет "Темираульский"</w:t>
            </w:r>
          </w:p>
        </w:tc>
        <w:tc>
          <w:tcPr>
            <w:tcW w:w="1987" w:type="dxa"/>
          </w:tcPr>
          <w:p w:rsidR="000F19E9" w:rsidRDefault="000F19E9">
            <w:pPr>
              <w:pStyle w:val="ConsPlusNormal"/>
              <w:jc w:val="center"/>
            </w:pPr>
            <w:r>
              <w:t>253,0</w:t>
            </w:r>
          </w:p>
        </w:tc>
        <w:tc>
          <w:tcPr>
            <w:tcW w:w="1988" w:type="dxa"/>
          </w:tcPr>
          <w:p w:rsidR="000F19E9" w:rsidRDefault="000F19E9">
            <w:pPr>
              <w:pStyle w:val="ConsPlusNormal"/>
              <w:jc w:val="center"/>
            </w:pPr>
            <w:r>
              <w:t>262,0</w:t>
            </w:r>
          </w:p>
        </w:tc>
      </w:tr>
      <w:tr w:rsidR="000F19E9">
        <w:tc>
          <w:tcPr>
            <w:tcW w:w="4252" w:type="dxa"/>
          </w:tcPr>
          <w:p w:rsidR="000F19E9" w:rsidRDefault="000F19E9">
            <w:pPr>
              <w:pStyle w:val="ConsPlusNormal"/>
            </w:pPr>
            <w:r>
              <w:t>село Теречное</w:t>
            </w:r>
          </w:p>
        </w:tc>
        <w:tc>
          <w:tcPr>
            <w:tcW w:w="1987" w:type="dxa"/>
          </w:tcPr>
          <w:p w:rsidR="000F19E9" w:rsidRDefault="000F19E9">
            <w:pPr>
              <w:pStyle w:val="ConsPlusNormal"/>
              <w:jc w:val="center"/>
            </w:pPr>
            <w:r>
              <w:t>103,0</w:t>
            </w:r>
          </w:p>
        </w:tc>
        <w:tc>
          <w:tcPr>
            <w:tcW w:w="1988" w:type="dxa"/>
          </w:tcPr>
          <w:p w:rsidR="000F19E9" w:rsidRDefault="000F19E9">
            <w:pPr>
              <w:pStyle w:val="ConsPlusNormal"/>
              <w:jc w:val="center"/>
            </w:pPr>
            <w:r>
              <w:t>107,0</w:t>
            </w:r>
          </w:p>
        </w:tc>
      </w:tr>
      <w:tr w:rsidR="000F19E9">
        <w:tc>
          <w:tcPr>
            <w:tcW w:w="4252" w:type="dxa"/>
          </w:tcPr>
          <w:p w:rsidR="000F19E9" w:rsidRDefault="000F19E9">
            <w:pPr>
              <w:pStyle w:val="ConsPlusNormal"/>
            </w:pPr>
            <w:r>
              <w:t>село Тукита</w:t>
            </w:r>
          </w:p>
        </w:tc>
        <w:tc>
          <w:tcPr>
            <w:tcW w:w="1987" w:type="dxa"/>
          </w:tcPr>
          <w:p w:rsidR="000F19E9" w:rsidRDefault="000F19E9">
            <w:pPr>
              <w:pStyle w:val="ConsPlusNormal"/>
              <w:jc w:val="center"/>
            </w:pPr>
            <w:r>
              <w:t>94,0</w:t>
            </w:r>
          </w:p>
        </w:tc>
        <w:tc>
          <w:tcPr>
            <w:tcW w:w="1988" w:type="dxa"/>
          </w:tcPr>
          <w:p w:rsidR="000F19E9" w:rsidRDefault="000F19E9">
            <w:pPr>
              <w:pStyle w:val="ConsPlusNormal"/>
              <w:jc w:val="center"/>
            </w:pPr>
            <w:r>
              <w:t>98,0</w:t>
            </w:r>
          </w:p>
        </w:tc>
      </w:tr>
      <w:tr w:rsidR="000F19E9">
        <w:tc>
          <w:tcPr>
            <w:tcW w:w="4252" w:type="dxa"/>
          </w:tcPr>
          <w:p w:rsidR="000F19E9" w:rsidRDefault="000F19E9">
            <w:pPr>
              <w:pStyle w:val="ConsPlusNormal"/>
            </w:pPr>
            <w:r>
              <w:t>село Тотурбийкала</w:t>
            </w:r>
          </w:p>
        </w:tc>
        <w:tc>
          <w:tcPr>
            <w:tcW w:w="1987" w:type="dxa"/>
          </w:tcPr>
          <w:p w:rsidR="000F19E9" w:rsidRDefault="000F19E9">
            <w:pPr>
              <w:pStyle w:val="ConsPlusNormal"/>
              <w:jc w:val="center"/>
            </w:pPr>
            <w:r>
              <w:t>237,0</w:t>
            </w:r>
          </w:p>
        </w:tc>
        <w:tc>
          <w:tcPr>
            <w:tcW w:w="1988" w:type="dxa"/>
          </w:tcPr>
          <w:p w:rsidR="000F19E9" w:rsidRDefault="000F19E9">
            <w:pPr>
              <w:pStyle w:val="ConsPlusNormal"/>
              <w:jc w:val="center"/>
            </w:pPr>
            <w:r>
              <w:t>246,0</w:t>
            </w:r>
          </w:p>
        </w:tc>
      </w:tr>
      <w:tr w:rsidR="000F19E9">
        <w:tc>
          <w:tcPr>
            <w:tcW w:w="4252" w:type="dxa"/>
          </w:tcPr>
          <w:p w:rsidR="000F19E9" w:rsidRDefault="000F19E9">
            <w:pPr>
              <w:pStyle w:val="ConsPlusNormal"/>
            </w:pPr>
            <w:r>
              <w:t>село Хамавюрт</w:t>
            </w:r>
          </w:p>
        </w:tc>
        <w:tc>
          <w:tcPr>
            <w:tcW w:w="1987" w:type="dxa"/>
          </w:tcPr>
          <w:p w:rsidR="000F19E9" w:rsidRDefault="000F19E9">
            <w:pPr>
              <w:pStyle w:val="ConsPlusNormal"/>
              <w:jc w:val="center"/>
            </w:pPr>
            <w:r>
              <w:t>237,0</w:t>
            </w:r>
          </w:p>
        </w:tc>
        <w:tc>
          <w:tcPr>
            <w:tcW w:w="1988" w:type="dxa"/>
          </w:tcPr>
          <w:p w:rsidR="000F19E9" w:rsidRDefault="000F19E9">
            <w:pPr>
              <w:pStyle w:val="ConsPlusNormal"/>
              <w:jc w:val="center"/>
            </w:pPr>
            <w:r>
              <w:t>246,0</w:t>
            </w:r>
          </w:p>
        </w:tc>
      </w:tr>
      <w:tr w:rsidR="000F19E9">
        <w:tc>
          <w:tcPr>
            <w:tcW w:w="4252" w:type="dxa"/>
          </w:tcPr>
          <w:p w:rsidR="000F19E9" w:rsidRDefault="000F19E9">
            <w:pPr>
              <w:pStyle w:val="ConsPlusNormal"/>
            </w:pPr>
            <w:r>
              <w:t>село Цияб Ичичали</w:t>
            </w:r>
          </w:p>
        </w:tc>
        <w:tc>
          <w:tcPr>
            <w:tcW w:w="1987" w:type="dxa"/>
          </w:tcPr>
          <w:p w:rsidR="000F19E9" w:rsidRDefault="000F19E9">
            <w:pPr>
              <w:pStyle w:val="ConsPlusNormal"/>
              <w:jc w:val="center"/>
            </w:pPr>
            <w:r>
              <w:t>101,0</w:t>
            </w:r>
          </w:p>
        </w:tc>
        <w:tc>
          <w:tcPr>
            <w:tcW w:w="1988" w:type="dxa"/>
          </w:tcPr>
          <w:p w:rsidR="000F19E9" w:rsidRDefault="000F19E9">
            <w:pPr>
              <w:pStyle w:val="ConsPlusNormal"/>
              <w:jc w:val="center"/>
            </w:pPr>
            <w:r>
              <w:t>105,0</w:t>
            </w:r>
          </w:p>
        </w:tc>
      </w:tr>
      <w:tr w:rsidR="000F19E9">
        <w:tc>
          <w:tcPr>
            <w:tcW w:w="4252" w:type="dxa"/>
          </w:tcPr>
          <w:p w:rsidR="000F19E9" w:rsidRDefault="000F19E9">
            <w:pPr>
              <w:pStyle w:val="ConsPlusNormal"/>
            </w:pPr>
            <w:r>
              <w:lastRenderedPageBreak/>
              <w:t>село Чагаротар</w:t>
            </w:r>
          </w:p>
        </w:tc>
        <w:tc>
          <w:tcPr>
            <w:tcW w:w="1987" w:type="dxa"/>
          </w:tcPr>
          <w:p w:rsidR="000F19E9" w:rsidRDefault="000F19E9">
            <w:pPr>
              <w:pStyle w:val="ConsPlusNormal"/>
              <w:jc w:val="center"/>
            </w:pPr>
            <w:r>
              <w:t>101,0</w:t>
            </w:r>
          </w:p>
        </w:tc>
        <w:tc>
          <w:tcPr>
            <w:tcW w:w="1988" w:type="dxa"/>
          </w:tcPr>
          <w:p w:rsidR="000F19E9" w:rsidRDefault="000F19E9">
            <w:pPr>
              <w:pStyle w:val="ConsPlusNormal"/>
              <w:jc w:val="center"/>
            </w:pPr>
            <w:r>
              <w:t>105,0</w:t>
            </w:r>
          </w:p>
        </w:tc>
      </w:tr>
      <w:tr w:rsidR="000F19E9">
        <w:tc>
          <w:tcPr>
            <w:tcW w:w="4252" w:type="dxa"/>
          </w:tcPr>
          <w:p w:rsidR="000F19E9" w:rsidRDefault="000F19E9">
            <w:pPr>
              <w:pStyle w:val="ConsPlusNormal"/>
            </w:pPr>
            <w:r>
              <w:t>село Шагада</w:t>
            </w:r>
          </w:p>
        </w:tc>
        <w:tc>
          <w:tcPr>
            <w:tcW w:w="1987" w:type="dxa"/>
          </w:tcPr>
          <w:p w:rsidR="000F19E9" w:rsidRDefault="000F19E9">
            <w:pPr>
              <w:pStyle w:val="ConsPlusNormal"/>
              <w:jc w:val="center"/>
            </w:pPr>
            <w:r>
              <w:t>96,0</w:t>
            </w:r>
          </w:p>
        </w:tc>
        <w:tc>
          <w:tcPr>
            <w:tcW w:w="1988" w:type="dxa"/>
          </w:tcPr>
          <w:p w:rsidR="000F19E9" w:rsidRDefault="000F19E9">
            <w:pPr>
              <w:pStyle w:val="ConsPlusNormal"/>
              <w:jc w:val="center"/>
            </w:pPr>
            <w:r>
              <w:t>100,0</w:t>
            </w:r>
          </w:p>
        </w:tc>
      </w:tr>
      <w:tr w:rsidR="000F19E9">
        <w:tc>
          <w:tcPr>
            <w:tcW w:w="4252" w:type="dxa"/>
          </w:tcPr>
          <w:p w:rsidR="000F19E9" w:rsidRDefault="000F19E9">
            <w:pPr>
              <w:pStyle w:val="ConsPlusNormal"/>
            </w:pPr>
            <w:r>
              <w:t>село Эндирей</w:t>
            </w:r>
          </w:p>
        </w:tc>
        <w:tc>
          <w:tcPr>
            <w:tcW w:w="1987" w:type="dxa"/>
          </w:tcPr>
          <w:p w:rsidR="000F19E9" w:rsidRDefault="000F19E9">
            <w:pPr>
              <w:pStyle w:val="ConsPlusNormal"/>
              <w:jc w:val="center"/>
            </w:pPr>
            <w:r>
              <w:t>275,0</w:t>
            </w:r>
          </w:p>
        </w:tc>
        <w:tc>
          <w:tcPr>
            <w:tcW w:w="1988" w:type="dxa"/>
          </w:tcPr>
          <w:p w:rsidR="000F19E9" w:rsidRDefault="000F19E9">
            <w:pPr>
              <w:pStyle w:val="ConsPlusNormal"/>
              <w:jc w:val="center"/>
            </w:pPr>
            <w:r>
              <w:t>284,0</w:t>
            </w:r>
          </w:p>
        </w:tc>
      </w:tr>
      <w:tr w:rsidR="000F19E9">
        <w:tc>
          <w:tcPr>
            <w:tcW w:w="4252" w:type="dxa"/>
          </w:tcPr>
          <w:p w:rsidR="000F19E9" w:rsidRDefault="000F19E9">
            <w:pPr>
              <w:pStyle w:val="ConsPlusNormal"/>
            </w:pPr>
            <w:r>
              <w:t>Хивский муниципальный район</w:t>
            </w:r>
          </w:p>
        </w:tc>
        <w:tc>
          <w:tcPr>
            <w:tcW w:w="1987" w:type="dxa"/>
          </w:tcPr>
          <w:p w:rsidR="000F19E9" w:rsidRDefault="000F19E9">
            <w:pPr>
              <w:pStyle w:val="ConsPlusNormal"/>
              <w:jc w:val="center"/>
            </w:pPr>
            <w:r>
              <w:t>1606,0</w:t>
            </w:r>
          </w:p>
        </w:tc>
        <w:tc>
          <w:tcPr>
            <w:tcW w:w="1988" w:type="dxa"/>
          </w:tcPr>
          <w:p w:rsidR="000F19E9" w:rsidRDefault="000F19E9">
            <w:pPr>
              <w:pStyle w:val="ConsPlusNormal"/>
              <w:jc w:val="center"/>
            </w:pPr>
            <w:r>
              <w:t>1671,0</w:t>
            </w:r>
          </w:p>
        </w:tc>
      </w:tr>
      <w:tr w:rsidR="000F19E9">
        <w:tc>
          <w:tcPr>
            <w:tcW w:w="4252" w:type="dxa"/>
          </w:tcPr>
          <w:p w:rsidR="000F19E9" w:rsidRDefault="000F19E9">
            <w:pPr>
              <w:pStyle w:val="ConsPlusNormal"/>
            </w:pPr>
            <w:r>
              <w:t>сельсовет "Ашага-Архитский"</w:t>
            </w:r>
          </w:p>
        </w:tc>
        <w:tc>
          <w:tcPr>
            <w:tcW w:w="1987" w:type="dxa"/>
          </w:tcPr>
          <w:p w:rsidR="000F19E9" w:rsidRDefault="000F19E9">
            <w:pPr>
              <w:pStyle w:val="ConsPlusNormal"/>
              <w:jc w:val="center"/>
            </w:pPr>
            <w:r>
              <w:t>237,0</w:t>
            </w:r>
          </w:p>
        </w:tc>
        <w:tc>
          <w:tcPr>
            <w:tcW w:w="1988" w:type="dxa"/>
          </w:tcPr>
          <w:p w:rsidR="000F19E9" w:rsidRDefault="000F19E9">
            <w:pPr>
              <w:pStyle w:val="ConsPlusNormal"/>
              <w:jc w:val="center"/>
            </w:pPr>
            <w:r>
              <w:t>246,0</w:t>
            </w:r>
          </w:p>
        </w:tc>
      </w:tr>
      <w:tr w:rsidR="000F19E9">
        <w:tc>
          <w:tcPr>
            <w:tcW w:w="4252" w:type="dxa"/>
          </w:tcPr>
          <w:p w:rsidR="000F19E9" w:rsidRDefault="000F19E9">
            <w:pPr>
              <w:pStyle w:val="ConsPlusNormal"/>
            </w:pPr>
            <w:r>
              <w:t>сельсовет "Ашага-Яракский"</w:t>
            </w:r>
          </w:p>
        </w:tc>
        <w:tc>
          <w:tcPr>
            <w:tcW w:w="1987" w:type="dxa"/>
          </w:tcPr>
          <w:p w:rsidR="000F19E9" w:rsidRDefault="000F19E9">
            <w:pPr>
              <w:pStyle w:val="ConsPlusNormal"/>
              <w:jc w:val="center"/>
            </w:pPr>
            <w:r>
              <w:t>101,0</w:t>
            </w:r>
          </w:p>
        </w:tc>
        <w:tc>
          <w:tcPr>
            <w:tcW w:w="1988" w:type="dxa"/>
          </w:tcPr>
          <w:p w:rsidR="000F19E9" w:rsidRDefault="000F19E9">
            <w:pPr>
              <w:pStyle w:val="ConsPlusNormal"/>
              <w:jc w:val="center"/>
            </w:pPr>
            <w:r>
              <w:t>105,0</w:t>
            </w:r>
          </w:p>
        </w:tc>
      </w:tr>
      <w:tr w:rsidR="000F19E9">
        <w:tc>
          <w:tcPr>
            <w:tcW w:w="4252" w:type="dxa"/>
          </w:tcPr>
          <w:p w:rsidR="000F19E9" w:rsidRDefault="000F19E9">
            <w:pPr>
              <w:pStyle w:val="ConsPlusNormal"/>
            </w:pPr>
            <w:r>
              <w:t>сельсовет "Захитский"</w:t>
            </w:r>
          </w:p>
        </w:tc>
        <w:tc>
          <w:tcPr>
            <w:tcW w:w="1987" w:type="dxa"/>
          </w:tcPr>
          <w:p w:rsidR="000F19E9" w:rsidRDefault="000F19E9">
            <w:pPr>
              <w:pStyle w:val="ConsPlusNormal"/>
              <w:jc w:val="center"/>
            </w:pPr>
            <w:r>
              <w:t>97,0</w:t>
            </w:r>
          </w:p>
        </w:tc>
        <w:tc>
          <w:tcPr>
            <w:tcW w:w="1988" w:type="dxa"/>
          </w:tcPr>
          <w:p w:rsidR="000F19E9" w:rsidRDefault="000F19E9">
            <w:pPr>
              <w:pStyle w:val="ConsPlusNormal"/>
              <w:jc w:val="center"/>
            </w:pPr>
            <w:r>
              <w:t>101,0</w:t>
            </w:r>
          </w:p>
        </w:tc>
      </w:tr>
      <w:tr w:rsidR="000F19E9">
        <w:tc>
          <w:tcPr>
            <w:tcW w:w="4252" w:type="dxa"/>
          </w:tcPr>
          <w:p w:rsidR="000F19E9" w:rsidRDefault="000F19E9">
            <w:pPr>
              <w:pStyle w:val="ConsPlusNormal"/>
            </w:pPr>
            <w:r>
              <w:t>село Зильдик</w:t>
            </w:r>
          </w:p>
        </w:tc>
        <w:tc>
          <w:tcPr>
            <w:tcW w:w="1987" w:type="dxa"/>
          </w:tcPr>
          <w:p w:rsidR="000F19E9" w:rsidRDefault="000F19E9">
            <w:pPr>
              <w:pStyle w:val="ConsPlusNormal"/>
              <w:jc w:val="center"/>
            </w:pPr>
            <w:r>
              <w:t>90,0</w:t>
            </w:r>
          </w:p>
        </w:tc>
        <w:tc>
          <w:tcPr>
            <w:tcW w:w="1988" w:type="dxa"/>
          </w:tcPr>
          <w:p w:rsidR="000F19E9" w:rsidRDefault="000F19E9">
            <w:pPr>
              <w:pStyle w:val="ConsPlusNormal"/>
              <w:jc w:val="center"/>
            </w:pPr>
            <w:r>
              <w:t>94,0</w:t>
            </w:r>
          </w:p>
        </w:tc>
      </w:tr>
      <w:tr w:rsidR="000F19E9">
        <w:tc>
          <w:tcPr>
            <w:tcW w:w="4252" w:type="dxa"/>
          </w:tcPr>
          <w:p w:rsidR="000F19E9" w:rsidRDefault="000F19E9">
            <w:pPr>
              <w:pStyle w:val="ConsPlusNormal"/>
            </w:pPr>
            <w:r>
              <w:t>сельсовет "Кондикский"</w:t>
            </w:r>
          </w:p>
        </w:tc>
        <w:tc>
          <w:tcPr>
            <w:tcW w:w="1987" w:type="dxa"/>
          </w:tcPr>
          <w:p w:rsidR="000F19E9" w:rsidRDefault="000F19E9">
            <w:pPr>
              <w:pStyle w:val="ConsPlusNormal"/>
              <w:jc w:val="center"/>
            </w:pPr>
            <w:r>
              <w:t>107,0</w:t>
            </w:r>
          </w:p>
        </w:tc>
        <w:tc>
          <w:tcPr>
            <w:tcW w:w="1988" w:type="dxa"/>
          </w:tcPr>
          <w:p w:rsidR="000F19E9" w:rsidRDefault="000F19E9">
            <w:pPr>
              <w:pStyle w:val="ConsPlusNormal"/>
              <w:jc w:val="center"/>
            </w:pPr>
            <w:r>
              <w:t>111,0</w:t>
            </w:r>
          </w:p>
        </w:tc>
      </w:tr>
      <w:tr w:rsidR="000F19E9">
        <w:tc>
          <w:tcPr>
            <w:tcW w:w="4252" w:type="dxa"/>
          </w:tcPr>
          <w:p w:rsidR="000F19E9" w:rsidRDefault="000F19E9">
            <w:pPr>
              <w:pStyle w:val="ConsPlusNormal"/>
            </w:pPr>
            <w:r>
              <w:t>сельсовет "Концильский"</w:t>
            </w:r>
          </w:p>
        </w:tc>
        <w:tc>
          <w:tcPr>
            <w:tcW w:w="1987" w:type="dxa"/>
          </w:tcPr>
          <w:p w:rsidR="000F19E9" w:rsidRDefault="000F19E9">
            <w:pPr>
              <w:pStyle w:val="ConsPlusNormal"/>
              <w:jc w:val="center"/>
            </w:pPr>
            <w:r>
              <w:t>91,0</w:t>
            </w:r>
          </w:p>
        </w:tc>
        <w:tc>
          <w:tcPr>
            <w:tcW w:w="1988" w:type="dxa"/>
          </w:tcPr>
          <w:p w:rsidR="000F19E9" w:rsidRDefault="000F19E9">
            <w:pPr>
              <w:pStyle w:val="ConsPlusNormal"/>
              <w:jc w:val="center"/>
            </w:pPr>
            <w:r>
              <w:t>95,0</w:t>
            </w:r>
          </w:p>
        </w:tc>
      </w:tr>
      <w:tr w:rsidR="000F19E9">
        <w:tc>
          <w:tcPr>
            <w:tcW w:w="4252" w:type="dxa"/>
          </w:tcPr>
          <w:p w:rsidR="000F19E9" w:rsidRDefault="000F19E9">
            <w:pPr>
              <w:pStyle w:val="ConsPlusNormal"/>
            </w:pPr>
            <w:r>
              <w:t>сельсовет "Кошкентский"</w:t>
            </w:r>
          </w:p>
        </w:tc>
        <w:tc>
          <w:tcPr>
            <w:tcW w:w="1987" w:type="dxa"/>
          </w:tcPr>
          <w:p w:rsidR="000F19E9" w:rsidRDefault="000F19E9">
            <w:pPr>
              <w:pStyle w:val="ConsPlusNormal"/>
              <w:jc w:val="center"/>
            </w:pPr>
            <w:r>
              <w:t>101,0</w:t>
            </w:r>
          </w:p>
        </w:tc>
        <w:tc>
          <w:tcPr>
            <w:tcW w:w="1988" w:type="dxa"/>
          </w:tcPr>
          <w:p w:rsidR="000F19E9" w:rsidRDefault="000F19E9">
            <w:pPr>
              <w:pStyle w:val="ConsPlusNormal"/>
              <w:jc w:val="center"/>
            </w:pPr>
            <w:r>
              <w:t>105,0</w:t>
            </w:r>
          </w:p>
        </w:tc>
      </w:tr>
      <w:tr w:rsidR="000F19E9">
        <w:tc>
          <w:tcPr>
            <w:tcW w:w="4252" w:type="dxa"/>
          </w:tcPr>
          <w:p w:rsidR="000F19E9" w:rsidRDefault="000F19E9">
            <w:pPr>
              <w:pStyle w:val="ConsPlusNormal"/>
            </w:pPr>
            <w:r>
              <w:t>село Куг</w:t>
            </w:r>
          </w:p>
        </w:tc>
        <w:tc>
          <w:tcPr>
            <w:tcW w:w="1987" w:type="dxa"/>
          </w:tcPr>
          <w:p w:rsidR="000F19E9" w:rsidRDefault="000F19E9">
            <w:pPr>
              <w:pStyle w:val="ConsPlusNormal"/>
              <w:jc w:val="center"/>
            </w:pPr>
            <w:r>
              <w:t>98,0</w:t>
            </w:r>
          </w:p>
        </w:tc>
        <w:tc>
          <w:tcPr>
            <w:tcW w:w="1988" w:type="dxa"/>
          </w:tcPr>
          <w:p w:rsidR="000F19E9" w:rsidRDefault="000F19E9">
            <w:pPr>
              <w:pStyle w:val="ConsPlusNormal"/>
              <w:jc w:val="center"/>
            </w:pPr>
            <w:r>
              <w:t>102,0</w:t>
            </w:r>
          </w:p>
        </w:tc>
      </w:tr>
      <w:tr w:rsidR="000F19E9">
        <w:tc>
          <w:tcPr>
            <w:tcW w:w="4252" w:type="dxa"/>
          </w:tcPr>
          <w:p w:rsidR="000F19E9" w:rsidRDefault="000F19E9">
            <w:pPr>
              <w:pStyle w:val="ConsPlusNormal"/>
            </w:pPr>
            <w:r>
              <w:t>село Ляхлинский</w:t>
            </w:r>
          </w:p>
        </w:tc>
        <w:tc>
          <w:tcPr>
            <w:tcW w:w="1987" w:type="dxa"/>
          </w:tcPr>
          <w:p w:rsidR="000F19E9" w:rsidRDefault="000F19E9">
            <w:pPr>
              <w:pStyle w:val="ConsPlusNormal"/>
              <w:jc w:val="center"/>
            </w:pPr>
            <w:r>
              <w:t>94,0</w:t>
            </w:r>
          </w:p>
        </w:tc>
        <w:tc>
          <w:tcPr>
            <w:tcW w:w="1988" w:type="dxa"/>
          </w:tcPr>
          <w:p w:rsidR="000F19E9" w:rsidRDefault="000F19E9">
            <w:pPr>
              <w:pStyle w:val="ConsPlusNormal"/>
              <w:jc w:val="center"/>
            </w:pPr>
            <w:r>
              <w:t>98,0</w:t>
            </w:r>
          </w:p>
        </w:tc>
      </w:tr>
      <w:tr w:rsidR="000F19E9">
        <w:tc>
          <w:tcPr>
            <w:tcW w:w="4252" w:type="dxa"/>
          </w:tcPr>
          <w:p w:rsidR="000F19E9" w:rsidRDefault="000F19E9">
            <w:pPr>
              <w:pStyle w:val="ConsPlusNormal"/>
            </w:pPr>
            <w:r>
              <w:t>сельсовет "Межгюльский"</w:t>
            </w:r>
          </w:p>
        </w:tc>
        <w:tc>
          <w:tcPr>
            <w:tcW w:w="1987" w:type="dxa"/>
          </w:tcPr>
          <w:p w:rsidR="000F19E9" w:rsidRDefault="000F19E9">
            <w:pPr>
              <w:pStyle w:val="ConsPlusNormal"/>
              <w:jc w:val="center"/>
            </w:pPr>
            <w:r>
              <w:t>96,0</w:t>
            </w:r>
          </w:p>
        </w:tc>
        <w:tc>
          <w:tcPr>
            <w:tcW w:w="1988" w:type="dxa"/>
          </w:tcPr>
          <w:p w:rsidR="000F19E9" w:rsidRDefault="000F19E9">
            <w:pPr>
              <w:pStyle w:val="ConsPlusNormal"/>
              <w:jc w:val="center"/>
            </w:pPr>
            <w:r>
              <w:t>100,0</w:t>
            </w:r>
          </w:p>
        </w:tc>
      </w:tr>
      <w:tr w:rsidR="000F19E9">
        <w:tc>
          <w:tcPr>
            <w:tcW w:w="4252" w:type="dxa"/>
          </w:tcPr>
          <w:p w:rsidR="000F19E9" w:rsidRDefault="000F19E9">
            <w:pPr>
              <w:pStyle w:val="ConsPlusNormal"/>
            </w:pPr>
            <w:r>
              <w:t>село Новый Фриг</w:t>
            </w:r>
          </w:p>
        </w:tc>
        <w:tc>
          <w:tcPr>
            <w:tcW w:w="1987" w:type="dxa"/>
          </w:tcPr>
          <w:p w:rsidR="000F19E9" w:rsidRDefault="000F19E9">
            <w:pPr>
              <w:pStyle w:val="ConsPlusNormal"/>
              <w:jc w:val="center"/>
            </w:pPr>
            <w:r>
              <w:t>109,0</w:t>
            </w:r>
          </w:p>
        </w:tc>
        <w:tc>
          <w:tcPr>
            <w:tcW w:w="1988" w:type="dxa"/>
          </w:tcPr>
          <w:p w:rsidR="000F19E9" w:rsidRDefault="000F19E9">
            <w:pPr>
              <w:pStyle w:val="ConsPlusNormal"/>
              <w:jc w:val="center"/>
            </w:pPr>
            <w:r>
              <w:t>113,0</w:t>
            </w:r>
          </w:p>
        </w:tc>
      </w:tr>
      <w:tr w:rsidR="000F19E9">
        <w:tc>
          <w:tcPr>
            <w:tcW w:w="4252" w:type="dxa"/>
          </w:tcPr>
          <w:p w:rsidR="000F19E9" w:rsidRDefault="000F19E9">
            <w:pPr>
              <w:pStyle w:val="ConsPlusNormal"/>
            </w:pPr>
            <w:r>
              <w:t>сельсовет "Ургинский"</w:t>
            </w:r>
          </w:p>
        </w:tc>
        <w:tc>
          <w:tcPr>
            <w:tcW w:w="1987" w:type="dxa"/>
          </w:tcPr>
          <w:p w:rsidR="000F19E9" w:rsidRDefault="000F19E9">
            <w:pPr>
              <w:pStyle w:val="ConsPlusNormal"/>
              <w:jc w:val="center"/>
            </w:pPr>
            <w:r>
              <w:t>92,0</w:t>
            </w:r>
          </w:p>
        </w:tc>
        <w:tc>
          <w:tcPr>
            <w:tcW w:w="1988" w:type="dxa"/>
          </w:tcPr>
          <w:p w:rsidR="000F19E9" w:rsidRDefault="000F19E9">
            <w:pPr>
              <w:pStyle w:val="ConsPlusNormal"/>
              <w:jc w:val="center"/>
            </w:pPr>
            <w:r>
              <w:t>96,0</w:t>
            </w:r>
          </w:p>
        </w:tc>
      </w:tr>
      <w:tr w:rsidR="000F19E9">
        <w:tc>
          <w:tcPr>
            <w:tcW w:w="4252" w:type="dxa"/>
          </w:tcPr>
          <w:p w:rsidR="000F19E9" w:rsidRDefault="000F19E9">
            <w:pPr>
              <w:pStyle w:val="ConsPlusNormal"/>
            </w:pPr>
            <w:r>
              <w:t>сельсовет "Хореджский"</w:t>
            </w:r>
          </w:p>
        </w:tc>
        <w:tc>
          <w:tcPr>
            <w:tcW w:w="1987" w:type="dxa"/>
          </w:tcPr>
          <w:p w:rsidR="000F19E9" w:rsidRDefault="000F19E9">
            <w:pPr>
              <w:pStyle w:val="ConsPlusNormal"/>
              <w:jc w:val="center"/>
            </w:pPr>
            <w:r>
              <w:t>101,0</w:t>
            </w:r>
          </w:p>
        </w:tc>
        <w:tc>
          <w:tcPr>
            <w:tcW w:w="1988" w:type="dxa"/>
          </w:tcPr>
          <w:p w:rsidR="000F19E9" w:rsidRDefault="000F19E9">
            <w:pPr>
              <w:pStyle w:val="ConsPlusNormal"/>
              <w:jc w:val="center"/>
            </w:pPr>
            <w:r>
              <w:t>105,0</w:t>
            </w:r>
          </w:p>
        </w:tc>
      </w:tr>
      <w:tr w:rsidR="000F19E9">
        <w:tc>
          <w:tcPr>
            <w:tcW w:w="4252" w:type="dxa"/>
          </w:tcPr>
          <w:p w:rsidR="000F19E9" w:rsidRDefault="000F19E9">
            <w:pPr>
              <w:pStyle w:val="ConsPlusNormal"/>
            </w:pPr>
            <w:r>
              <w:t>село Цнал</w:t>
            </w:r>
          </w:p>
        </w:tc>
        <w:tc>
          <w:tcPr>
            <w:tcW w:w="1987" w:type="dxa"/>
          </w:tcPr>
          <w:p w:rsidR="000F19E9" w:rsidRDefault="000F19E9">
            <w:pPr>
              <w:pStyle w:val="ConsPlusNormal"/>
              <w:jc w:val="center"/>
            </w:pPr>
            <w:r>
              <w:t>91,0</w:t>
            </w:r>
          </w:p>
        </w:tc>
        <w:tc>
          <w:tcPr>
            <w:tcW w:w="1988" w:type="dxa"/>
          </w:tcPr>
          <w:p w:rsidR="000F19E9" w:rsidRDefault="000F19E9">
            <w:pPr>
              <w:pStyle w:val="ConsPlusNormal"/>
              <w:jc w:val="center"/>
            </w:pPr>
            <w:r>
              <w:t>95,0</w:t>
            </w:r>
          </w:p>
        </w:tc>
      </w:tr>
      <w:tr w:rsidR="000F19E9">
        <w:tc>
          <w:tcPr>
            <w:tcW w:w="4252" w:type="dxa"/>
          </w:tcPr>
          <w:p w:rsidR="000F19E9" w:rsidRDefault="000F19E9">
            <w:pPr>
              <w:pStyle w:val="ConsPlusNormal"/>
            </w:pPr>
            <w:r>
              <w:t>сельсовет "Чувекский"</w:t>
            </w:r>
          </w:p>
        </w:tc>
        <w:tc>
          <w:tcPr>
            <w:tcW w:w="1987" w:type="dxa"/>
          </w:tcPr>
          <w:p w:rsidR="000F19E9" w:rsidRDefault="000F19E9">
            <w:pPr>
              <w:pStyle w:val="ConsPlusNormal"/>
              <w:jc w:val="center"/>
            </w:pPr>
            <w:r>
              <w:t>101,0</w:t>
            </w:r>
          </w:p>
        </w:tc>
        <w:tc>
          <w:tcPr>
            <w:tcW w:w="1988" w:type="dxa"/>
          </w:tcPr>
          <w:p w:rsidR="000F19E9" w:rsidRDefault="000F19E9">
            <w:pPr>
              <w:pStyle w:val="ConsPlusNormal"/>
              <w:jc w:val="center"/>
            </w:pPr>
            <w:r>
              <w:t>105,0</w:t>
            </w:r>
          </w:p>
        </w:tc>
      </w:tr>
      <w:tr w:rsidR="000F19E9">
        <w:tc>
          <w:tcPr>
            <w:tcW w:w="4252" w:type="dxa"/>
          </w:tcPr>
          <w:p w:rsidR="000F19E9" w:rsidRDefault="000F19E9">
            <w:pPr>
              <w:pStyle w:val="ConsPlusNormal"/>
            </w:pPr>
            <w:r>
              <w:t>Хунзахский муниципальный район</w:t>
            </w:r>
          </w:p>
        </w:tc>
        <w:tc>
          <w:tcPr>
            <w:tcW w:w="1987" w:type="dxa"/>
          </w:tcPr>
          <w:p w:rsidR="000F19E9" w:rsidRDefault="000F19E9">
            <w:pPr>
              <w:pStyle w:val="ConsPlusNormal"/>
              <w:jc w:val="center"/>
            </w:pPr>
            <w:r>
              <w:t>2787,0</w:t>
            </w:r>
          </w:p>
        </w:tc>
        <w:tc>
          <w:tcPr>
            <w:tcW w:w="1988" w:type="dxa"/>
          </w:tcPr>
          <w:p w:rsidR="000F19E9" w:rsidRDefault="000F19E9">
            <w:pPr>
              <w:pStyle w:val="ConsPlusNormal"/>
              <w:jc w:val="center"/>
            </w:pPr>
            <w:r>
              <w:t>2895,0</w:t>
            </w:r>
          </w:p>
        </w:tc>
      </w:tr>
      <w:tr w:rsidR="000F19E9">
        <w:tc>
          <w:tcPr>
            <w:tcW w:w="4252" w:type="dxa"/>
          </w:tcPr>
          <w:p w:rsidR="000F19E9" w:rsidRDefault="000F19E9">
            <w:pPr>
              <w:pStyle w:val="ConsPlusNormal"/>
            </w:pPr>
            <w:r>
              <w:t>сельсовет "Амиштинский"</w:t>
            </w:r>
          </w:p>
        </w:tc>
        <w:tc>
          <w:tcPr>
            <w:tcW w:w="1987" w:type="dxa"/>
          </w:tcPr>
          <w:p w:rsidR="000F19E9" w:rsidRDefault="000F19E9">
            <w:pPr>
              <w:pStyle w:val="ConsPlusNormal"/>
              <w:jc w:val="center"/>
            </w:pPr>
            <w:r>
              <w:t>102,0</w:t>
            </w:r>
          </w:p>
        </w:tc>
        <w:tc>
          <w:tcPr>
            <w:tcW w:w="1988" w:type="dxa"/>
          </w:tcPr>
          <w:p w:rsidR="000F19E9" w:rsidRDefault="000F19E9">
            <w:pPr>
              <w:pStyle w:val="ConsPlusNormal"/>
              <w:jc w:val="center"/>
            </w:pPr>
            <w:r>
              <w:t>106,0</w:t>
            </w:r>
          </w:p>
        </w:tc>
      </w:tr>
      <w:tr w:rsidR="000F19E9">
        <w:tc>
          <w:tcPr>
            <w:tcW w:w="4252" w:type="dxa"/>
          </w:tcPr>
          <w:p w:rsidR="000F19E9" w:rsidRDefault="000F19E9">
            <w:pPr>
              <w:pStyle w:val="ConsPlusNormal"/>
            </w:pPr>
            <w:r>
              <w:t>сельсовет "Амущинский"</w:t>
            </w:r>
          </w:p>
        </w:tc>
        <w:tc>
          <w:tcPr>
            <w:tcW w:w="1987" w:type="dxa"/>
          </w:tcPr>
          <w:p w:rsidR="000F19E9" w:rsidRDefault="000F19E9">
            <w:pPr>
              <w:pStyle w:val="ConsPlusNormal"/>
              <w:jc w:val="center"/>
            </w:pPr>
            <w:r>
              <w:t>98,0</w:t>
            </w:r>
          </w:p>
        </w:tc>
        <w:tc>
          <w:tcPr>
            <w:tcW w:w="1988" w:type="dxa"/>
          </w:tcPr>
          <w:p w:rsidR="000F19E9" w:rsidRDefault="000F19E9">
            <w:pPr>
              <w:pStyle w:val="ConsPlusNormal"/>
              <w:jc w:val="center"/>
            </w:pPr>
            <w:r>
              <w:t>102,0</w:t>
            </w:r>
          </w:p>
        </w:tc>
      </w:tr>
      <w:tr w:rsidR="000F19E9">
        <w:tc>
          <w:tcPr>
            <w:tcW w:w="4252" w:type="dxa"/>
          </w:tcPr>
          <w:p w:rsidR="000F19E9" w:rsidRDefault="000F19E9">
            <w:pPr>
              <w:pStyle w:val="ConsPlusNormal"/>
            </w:pPr>
            <w:r>
              <w:t>сельсовет "Ахалчинский"</w:t>
            </w:r>
          </w:p>
        </w:tc>
        <w:tc>
          <w:tcPr>
            <w:tcW w:w="1987" w:type="dxa"/>
          </w:tcPr>
          <w:p w:rsidR="000F19E9" w:rsidRDefault="000F19E9">
            <w:pPr>
              <w:pStyle w:val="ConsPlusNormal"/>
              <w:jc w:val="center"/>
            </w:pPr>
            <w:r>
              <w:t>111,0</w:t>
            </w:r>
          </w:p>
        </w:tc>
        <w:tc>
          <w:tcPr>
            <w:tcW w:w="1988" w:type="dxa"/>
          </w:tcPr>
          <w:p w:rsidR="000F19E9" w:rsidRDefault="000F19E9">
            <w:pPr>
              <w:pStyle w:val="ConsPlusNormal"/>
              <w:jc w:val="center"/>
            </w:pPr>
            <w:r>
              <w:t>115,0</w:t>
            </w:r>
          </w:p>
        </w:tc>
      </w:tr>
      <w:tr w:rsidR="000F19E9">
        <w:tc>
          <w:tcPr>
            <w:tcW w:w="4252" w:type="dxa"/>
          </w:tcPr>
          <w:p w:rsidR="000F19E9" w:rsidRDefault="000F19E9">
            <w:pPr>
              <w:pStyle w:val="ConsPlusNormal"/>
            </w:pPr>
            <w:r>
              <w:t>сельсовет "Батлаичский"</w:t>
            </w:r>
          </w:p>
        </w:tc>
        <w:tc>
          <w:tcPr>
            <w:tcW w:w="1987" w:type="dxa"/>
          </w:tcPr>
          <w:p w:rsidR="000F19E9" w:rsidRDefault="000F19E9">
            <w:pPr>
              <w:pStyle w:val="ConsPlusNormal"/>
              <w:jc w:val="center"/>
            </w:pPr>
            <w:r>
              <w:t>113,0</w:t>
            </w:r>
          </w:p>
        </w:tc>
        <w:tc>
          <w:tcPr>
            <w:tcW w:w="1988" w:type="dxa"/>
          </w:tcPr>
          <w:p w:rsidR="000F19E9" w:rsidRDefault="000F19E9">
            <w:pPr>
              <w:pStyle w:val="ConsPlusNormal"/>
              <w:jc w:val="center"/>
            </w:pPr>
            <w:r>
              <w:t>117,0</w:t>
            </w:r>
          </w:p>
        </w:tc>
      </w:tr>
      <w:tr w:rsidR="000F19E9">
        <w:tc>
          <w:tcPr>
            <w:tcW w:w="4252" w:type="dxa"/>
          </w:tcPr>
          <w:p w:rsidR="000F19E9" w:rsidRDefault="000F19E9">
            <w:pPr>
              <w:pStyle w:val="ConsPlusNormal"/>
            </w:pPr>
            <w:r>
              <w:t>село Буцра</w:t>
            </w:r>
          </w:p>
        </w:tc>
        <w:tc>
          <w:tcPr>
            <w:tcW w:w="1987" w:type="dxa"/>
          </w:tcPr>
          <w:p w:rsidR="000F19E9" w:rsidRDefault="000F19E9">
            <w:pPr>
              <w:pStyle w:val="ConsPlusNormal"/>
              <w:jc w:val="center"/>
            </w:pPr>
            <w:r>
              <w:t>111,0</w:t>
            </w:r>
          </w:p>
        </w:tc>
        <w:tc>
          <w:tcPr>
            <w:tcW w:w="1988" w:type="dxa"/>
          </w:tcPr>
          <w:p w:rsidR="000F19E9" w:rsidRDefault="000F19E9">
            <w:pPr>
              <w:pStyle w:val="ConsPlusNormal"/>
              <w:jc w:val="center"/>
            </w:pPr>
            <w:r>
              <w:t>115,0</w:t>
            </w:r>
          </w:p>
        </w:tc>
      </w:tr>
      <w:tr w:rsidR="000F19E9">
        <w:tc>
          <w:tcPr>
            <w:tcW w:w="4252" w:type="dxa"/>
          </w:tcPr>
          <w:p w:rsidR="000F19E9" w:rsidRDefault="000F19E9">
            <w:pPr>
              <w:pStyle w:val="ConsPlusNormal"/>
            </w:pPr>
            <w:r>
              <w:t>село Гацалух</w:t>
            </w:r>
          </w:p>
        </w:tc>
        <w:tc>
          <w:tcPr>
            <w:tcW w:w="1987" w:type="dxa"/>
          </w:tcPr>
          <w:p w:rsidR="000F19E9" w:rsidRDefault="000F19E9">
            <w:pPr>
              <w:pStyle w:val="ConsPlusNormal"/>
              <w:jc w:val="center"/>
            </w:pPr>
            <w:r>
              <w:t>103,0</w:t>
            </w:r>
          </w:p>
        </w:tc>
        <w:tc>
          <w:tcPr>
            <w:tcW w:w="1988" w:type="dxa"/>
          </w:tcPr>
          <w:p w:rsidR="000F19E9" w:rsidRDefault="000F19E9">
            <w:pPr>
              <w:pStyle w:val="ConsPlusNormal"/>
              <w:jc w:val="center"/>
            </w:pPr>
            <w:r>
              <w:t>107,0</w:t>
            </w:r>
          </w:p>
        </w:tc>
      </w:tr>
      <w:tr w:rsidR="000F19E9">
        <w:tc>
          <w:tcPr>
            <w:tcW w:w="4252" w:type="dxa"/>
          </w:tcPr>
          <w:p w:rsidR="000F19E9" w:rsidRDefault="000F19E9">
            <w:pPr>
              <w:pStyle w:val="ConsPlusNormal"/>
            </w:pPr>
            <w:r>
              <w:lastRenderedPageBreak/>
              <w:t>сельсовет "Гоцатлинский"</w:t>
            </w:r>
          </w:p>
        </w:tc>
        <w:tc>
          <w:tcPr>
            <w:tcW w:w="1987" w:type="dxa"/>
          </w:tcPr>
          <w:p w:rsidR="000F19E9" w:rsidRDefault="000F19E9">
            <w:pPr>
              <w:pStyle w:val="ConsPlusNormal"/>
              <w:jc w:val="center"/>
            </w:pPr>
            <w:r>
              <w:t>238,0</w:t>
            </w:r>
          </w:p>
        </w:tc>
        <w:tc>
          <w:tcPr>
            <w:tcW w:w="1988" w:type="dxa"/>
          </w:tcPr>
          <w:p w:rsidR="000F19E9" w:rsidRDefault="000F19E9">
            <w:pPr>
              <w:pStyle w:val="ConsPlusNormal"/>
              <w:jc w:val="center"/>
            </w:pPr>
            <w:r>
              <w:t>247,0</w:t>
            </w:r>
          </w:p>
        </w:tc>
      </w:tr>
      <w:tr w:rsidR="000F19E9">
        <w:tc>
          <w:tcPr>
            <w:tcW w:w="4252" w:type="dxa"/>
          </w:tcPr>
          <w:p w:rsidR="000F19E9" w:rsidRDefault="000F19E9">
            <w:pPr>
              <w:pStyle w:val="ConsPlusNormal"/>
            </w:pPr>
            <w:r>
              <w:t>село Мочох</w:t>
            </w:r>
          </w:p>
        </w:tc>
        <w:tc>
          <w:tcPr>
            <w:tcW w:w="1987" w:type="dxa"/>
          </w:tcPr>
          <w:p w:rsidR="000F19E9" w:rsidRDefault="000F19E9">
            <w:pPr>
              <w:pStyle w:val="ConsPlusNormal"/>
              <w:jc w:val="center"/>
            </w:pPr>
            <w:r>
              <w:t>101,0</w:t>
            </w:r>
          </w:p>
        </w:tc>
        <w:tc>
          <w:tcPr>
            <w:tcW w:w="1988" w:type="dxa"/>
          </w:tcPr>
          <w:p w:rsidR="000F19E9" w:rsidRDefault="000F19E9">
            <w:pPr>
              <w:pStyle w:val="ConsPlusNormal"/>
              <w:jc w:val="center"/>
            </w:pPr>
            <w:r>
              <w:t>105,0</w:t>
            </w:r>
          </w:p>
        </w:tc>
      </w:tr>
      <w:tr w:rsidR="000F19E9">
        <w:tc>
          <w:tcPr>
            <w:tcW w:w="4252" w:type="dxa"/>
          </w:tcPr>
          <w:p w:rsidR="000F19E9" w:rsidRDefault="000F19E9">
            <w:pPr>
              <w:pStyle w:val="ConsPlusNormal"/>
            </w:pPr>
            <w:r>
              <w:t>село Мушули</w:t>
            </w:r>
          </w:p>
        </w:tc>
        <w:tc>
          <w:tcPr>
            <w:tcW w:w="1987" w:type="dxa"/>
          </w:tcPr>
          <w:p w:rsidR="000F19E9" w:rsidRDefault="000F19E9">
            <w:pPr>
              <w:pStyle w:val="ConsPlusNormal"/>
              <w:jc w:val="center"/>
            </w:pPr>
            <w:r>
              <w:t>89,0</w:t>
            </w:r>
          </w:p>
        </w:tc>
        <w:tc>
          <w:tcPr>
            <w:tcW w:w="1988" w:type="dxa"/>
          </w:tcPr>
          <w:p w:rsidR="000F19E9" w:rsidRDefault="000F19E9">
            <w:pPr>
              <w:pStyle w:val="ConsPlusNormal"/>
              <w:jc w:val="center"/>
            </w:pPr>
            <w:r>
              <w:t>93,0</w:t>
            </w:r>
          </w:p>
        </w:tc>
      </w:tr>
      <w:tr w:rsidR="000F19E9">
        <w:tc>
          <w:tcPr>
            <w:tcW w:w="4252" w:type="dxa"/>
          </w:tcPr>
          <w:p w:rsidR="000F19E9" w:rsidRDefault="000F19E9">
            <w:pPr>
              <w:pStyle w:val="ConsPlusNormal"/>
            </w:pPr>
            <w:r>
              <w:t>сельсовет "Ободинский"</w:t>
            </w:r>
          </w:p>
        </w:tc>
        <w:tc>
          <w:tcPr>
            <w:tcW w:w="1987" w:type="dxa"/>
          </w:tcPr>
          <w:p w:rsidR="000F19E9" w:rsidRDefault="000F19E9">
            <w:pPr>
              <w:pStyle w:val="ConsPlusNormal"/>
              <w:jc w:val="center"/>
            </w:pPr>
            <w:r>
              <w:t>112,0</w:t>
            </w:r>
          </w:p>
        </w:tc>
        <w:tc>
          <w:tcPr>
            <w:tcW w:w="1988" w:type="dxa"/>
          </w:tcPr>
          <w:p w:rsidR="000F19E9" w:rsidRDefault="000F19E9">
            <w:pPr>
              <w:pStyle w:val="ConsPlusNormal"/>
              <w:jc w:val="center"/>
            </w:pPr>
            <w:r>
              <w:t>116,0</w:t>
            </w:r>
          </w:p>
        </w:tc>
      </w:tr>
      <w:tr w:rsidR="000F19E9">
        <w:tc>
          <w:tcPr>
            <w:tcW w:w="4252" w:type="dxa"/>
          </w:tcPr>
          <w:p w:rsidR="000F19E9" w:rsidRDefault="000F19E9">
            <w:pPr>
              <w:pStyle w:val="ConsPlusNormal"/>
            </w:pPr>
            <w:r>
              <w:t>село Оркачи</w:t>
            </w:r>
          </w:p>
        </w:tc>
        <w:tc>
          <w:tcPr>
            <w:tcW w:w="1987" w:type="dxa"/>
          </w:tcPr>
          <w:p w:rsidR="000F19E9" w:rsidRDefault="000F19E9">
            <w:pPr>
              <w:pStyle w:val="ConsPlusNormal"/>
              <w:jc w:val="center"/>
            </w:pPr>
            <w:r>
              <w:t>101,0</w:t>
            </w:r>
          </w:p>
        </w:tc>
        <w:tc>
          <w:tcPr>
            <w:tcW w:w="1988" w:type="dxa"/>
          </w:tcPr>
          <w:p w:rsidR="000F19E9" w:rsidRDefault="000F19E9">
            <w:pPr>
              <w:pStyle w:val="ConsPlusNormal"/>
              <w:jc w:val="center"/>
            </w:pPr>
            <w:r>
              <w:t>105,0</w:t>
            </w:r>
          </w:p>
        </w:tc>
      </w:tr>
      <w:tr w:rsidR="000F19E9">
        <w:tc>
          <w:tcPr>
            <w:tcW w:w="4252" w:type="dxa"/>
          </w:tcPr>
          <w:p w:rsidR="000F19E9" w:rsidRDefault="000F19E9">
            <w:pPr>
              <w:pStyle w:val="ConsPlusNormal"/>
            </w:pPr>
            <w:r>
              <w:t>село Орота</w:t>
            </w:r>
          </w:p>
        </w:tc>
        <w:tc>
          <w:tcPr>
            <w:tcW w:w="1987" w:type="dxa"/>
          </w:tcPr>
          <w:p w:rsidR="000F19E9" w:rsidRDefault="000F19E9">
            <w:pPr>
              <w:pStyle w:val="ConsPlusNormal"/>
              <w:jc w:val="center"/>
            </w:pPr>
            <w:r>
              <w:t>97,0</w:t>
            </w:r>
          </w:p>
        </w:tc>
        <w:tc>
          <w:tcPr>
            <w:tcW w:w="1988" w:type="dxa"/>
          </w:tcPr>
          <w:p w:rsidR="000F19E9" w:rsidRDefault="000F19E9">
            <w:pPr>
              <w:pStyle w:val="ConsPlusNormal"/>
              <w:jc w:val="center"/>
            </w:pPr>
            <w:r>
              <w:t>101,0</w:t>
            </w:r>
          </w:p>
        </w:tc>
      </w:tr>
      <w:tr w:rsidR="000F19E9">
        <w:tc>
          <w:tcPr>
            <w:tcW w:w="4252" w:type="dxa"/>
          </w:tcPr>
          <w:p w:rsidR="000F19E9" w:rsidRDefault="000F19E9">
            <w:pPr>
              <w:pStyle w:val="ConsPlusNormal"/>
            </w:pPr>
            <w:r>
              <w:t>сельсовет "Очлинский"</w:t>
            </w:r>
          </w:p>
        </w:tc>
        <w:tc>
          <w:tcPr>
            <w:tcW w:w="1987" w:type="dxa"/>
          </w:tcPr>
          <w:p w:rsidR="000F19E9" w:rsidRDefault="000F19E9">
            <w:pPr>
              <w:pStyle w:val="ConsPlusNormal"/>
              <w:jc w:val="center"/>
            </w:pPr>
            <w:r>
              <w:t>106,0</w:t>
            </w:r>
          </w:p>
        </w:tc>
        <w:tc>
          <w:tcPr>
            <w:tcW w:w="1988" w:type="dxa"/>
          </w:tcPr>
          <w:p w:rsidR="000F19E9" w:rsidRDefault="000F19E9">
            <w:pPr>
              <w:pStyle w:val="ConsPlusNormal"/>
              <w:jc w:val="center"/>
            </w:pPr>
            <w:r>
              <w:t>110,0</w:t>
            </w:r>
          </w:p>
        </w:tc>
      </w:tr>
      <w:tr w:rsidR="000F19E9">
        <w:tc>
          <w:tcPr>
            <w:tcW w:w="4252" w:type="dxa"/>
          </w:tcPr>
          <w:p w:rsidR="000F19E9" w:rsidRDefault="000F19E9">
            <w:pPr>
              <w:pStyle w:val="ConsPlusNormal"/>
            </w:pPr>
            <w:r>
              <w:t>сельсовет "Самилахский"</w:t>
            </w:r>
          </w:p>
        </w:tc>
        <w:tc>
          <w:tcPr>
            <w:tcW w:w="1987" w:type="dxa"/>
          </w:tcPr>
          <w:p w:rsidR="000F19E9" w:rsidRDefault="000F19E9">
            <w:pPr>
              <w:pStyle w:val="ConsPlusNormal"/>
              <w:jc w:val="center"/>
            </w:pPr>
            <w:r>
              <w:t>98,0</w:t>
            </w:r>
          </w:p>
        </w:tc>
        <w:tc>
          <w:tcPr>
            <w:tcW w:w="1988" w:type="dxa"/>
          </w:tcPr>
          <w:p w:rsidR="000F19E9" w:rsidRDefault="000F19E9">
            <w:pPr>
              <w:pStyle w:val="ConsPlusNormal"/>
              <w:jc w:val="center"/>
            </w:pPr>
            <w:r>
              <w:t>102,0</w:t>
            </w:r>
          </w:p>
        </w:tc>
      </w:tr>
      <w:tr w:rsidR="000F19E9">
        <w:tc>
          <w:tcPr>
            <w:tcW w:w="4252" w:type="dxa"/>
          </w:tcPr>
          <w:p w:rsidR="000F19E9" w:rsidRDefault="000F19E9">
            <w:pPr>
              <w:pStyle w:val="ConsPlusNormal"/>
            </w:pPr>
            <w:r>
              <w:t>сельсовет "Сиухский"</w:t>
            </w:r>
          </w:p>
        </w:tc>
        <w:tc>
          <w:tcPr>
            <w:tcW w:w="1987" w:type="dxa"/>
          </w:tcPr>
          <w:p w:rsidR="000F19E9" w:rsidRDefault="000F19E9">
            <w:pPr>
              <w:pStyle w:val="ConsPlusNormal"/>
              <w:jc w:val="center"/>
            </w:pPr>
            <w:r>
              <w:t>101,0</w:t>
            </w:r>
          </w:p>
        </w:tc>
        <w:tc>
          <w:tcPr>
            <w:tcW w:w="1988" w:type="dxa"/>
          </w:tcPr>
          <w:p w:rsidR="000F19E9" w:rsidRDefault="000F19E9">
            <w:pPr>
              <w:pStyle w:val="ConsPlusNormal"/>
              <w:jc w:val="center"/>
            </w:pPr>
            <w:r>
              <w:t>105,0</w:t>
            </w:r>
          </w:p>
        </w:tc>
      </w:tr>
      <w:tr w:rsidR="000F19E9">
        <w:tc>
          <w:tcPr>
            <w:tcW w:w="4252" w:type="dxa"/>
          </w:tcPr>
          <w:p w:rsidR="000F19E9" w:rsidRDefault="000F19E9">
            <w:pPr>
              <w:pStyle w:val="ConsPlusNormal"/>
            </w:pPr>
            <w:r>
              <w:t>сельсовет "Танусинский"</w:t>
            </w:r>
          </w:p>
        </w:tc>
        <w:tc>
          <w:tcPr>
            <w:tcW w:w="1987" w:type="dxa"/>
          </w:tcPr>
          <w:p w:rsidR="000F19E9" w:rsidRDefault="000F19E9">
            <w:pPr>
              <w:pStyle w:val="ConsPlusNormal"/>
              <w:jc w:val="center"/>
            </w:pPr>
            <w:r>
              <w:t>110,0</w:t>
            </w:r>
          </w:p>
        </w:tc>
        <w:tc>
          <w:tcPr>
            <w:tcW w:w="1988" w:type="dxa"/>
          </w:tcPr>
          <w:p w:rsidR="000F19E9" w:rsidRDefault="000F19E9">
            <w:pPr>
              <w:pStyle w:val="ConsPlusNormal"/>
              <w:jc w:val="center"/>
            </w:pPr>
            <w:r>
              <w:t>114,0</w:t>
            </w:r>
          </w:p>
        </w:tc>
      </w:tr>
      <w:tr w:rsidR="000F19E9">
        <w:tc>
          <w:tcPr>
            <w:tcW w:w="4252" w:type="dxa"/>
          </w:tcPr>
          <w:p w:rsidR="000F19E9" w:rsidRDefault="000F19E9">
            <w:pPr>
              <w:pStyle w:val="ConsPlusNormal"/>
            </w:pPr>
            <w:r>
              <w:t>сельсовет "Тлайлухский"</w:t>
            </w:r>
          </w:p>
        </w:tc>
        <w:tc>
          <w:tcPr>
            <w:tcW w:w="1987" w:type="dxa"/>
          </w:tcPr>
          <w:p w:rsidR="000F19E9" w:rsidRDefault="000F19E9">
            <w:pPr>
              <w:pStyle w:val="ConsPlusNormal"/>
              <w:jc w:val="center"/>
            </w:pPr>
            <w:r>
              <w:t>95,0</w:t>
            </w:r>
          </w:p>
        </w:tc>
        <w:tc>
          <w:tcPr>
            <w:tcW w:w="1988" w:type="dxa"/>
          </w:tcPr>
          <w:p w:rsidR="000F19E9" w:rsidRDefault="000F19E9">
            <w:pPr>
              <w:pStyle w:val="ConsPlusNormal"/>
              <w:jc w:val="center"/>
            </w:pPr>
            <w:r>
              <w:t>99,0</w:t>
            </w:r>
          </w:p>
        </w:tc>
      </w:tr>
      <w:tr w:rsidR="000F19E9">
        <w:tc>
          <w:tcPr>
            <w:tcW w:w="4252" w:type="dxa"/>
          </w:tcPr>
          <w:p w:rsidR="000F19E9" w:rsidRDefault="000F19E9">
            <w:pPr>
              <w:pStyle w:val="ConsPlusNormal"/>
            </w:pPr>
            <w:r>
              <w:t>сельсовет "Уздалросинский"</w:t>
            </w:r>
          </w:p>
        </w:tc>
        <w:tc>
          <w:tcPr>
            <w:tcW w:w="1987" w:type="dxa"/>
          </w:tcPr>
          <w:p w:rsidR="000F19E9" w:rsidRDefault="000F19E9">
            <w:pPr>
              <w:pStyle w:val="ConsPlusNormal"/>
              <w:jc w:val="center"/>
            </w:pPr>
            <w:r>
              <w:t>99,0</w:t>
            </w:r>
          </w:p>
        </w:tc>
        <w:tc>
          <w:tcPr>
            <w:tcW w:w="1988" w:type="dxa"/>
          </w:tcPr>
          <w:p w:rsidR="000F19E9" w:rsidRDefault="000F19E9">
            <w:pPr>
              <w:pStyle w:val="ConsPlusNormal"/>
              <w:jc w:val="center"/>
            </w:pPr>
            <w:r>
              <w:t>103,0</w:t>
            </w:r>
          </w:p>
        </w:tc>
      </w:tr>
      <w:tr w:rsidR="000F19E9">
        <w:tc>
          <w:tcPr>
            <w:tcW w:w="4252" w:type="dxa"/>
          </w:tcPr>
          <w:p w:rsidR="000F19E9" w:rsidRDefault="000F19E9">
            <w:pPr>
              <w:pStyle w:val="ConsPlusNormal"/>
            </w:pPr>
            <w:r>
              <w:t>сельсовет "Харахи"</w:t>
            </w:r>
          </w:p>
        </w:tc>
        <w:tc>
          <w:tcPr>
            <w:tcW w:w="1987" w:type="dxa"/>
          </w:tcPr>
          <w:p w:rsidR="000F19E9" w:rsidRDefault="000F19E9">
            <w:pPr>
              <w:pStyle w:val="ConsPlusNormal"/>
              <w:jc w:val="center"/>
            </w:pPr>
            <w:r>
              <w:t>97,0</w:t>
            </w:r>
          </w:p>
        </w:tc>
        <w:tc>
          <w:tcPr>
            <w:tcW w:w="1988" w:type="dxa"/>
          </w:tcPr>
          <w:p w:rsidR="000F19E9" w:rsidRDefault="000F19E9">
            <w:pPr>
              <w:pStyle w:val="ConsPlusNormal"/>
              <w:jc w:val="center"/>
            </w:pPr>
            <w:r>
              <w:t>101,0</w:t>
            </w:r>
          </w:p>
        </w:tc>
      </w:tr>
      <w:tr w:rsidR="000F19E9">
        <w:tc>
          <w:tcPr>
            <w:tcW w:w="4252" w:type="dxa"/>
          </w:tcPr>
          <w:p w:rsidR="000F19E9" w:rsidRDefault="000F19E9">
            <w:pPr>
              <w:pStyle w:val="ConsPlusNormal"/>
            </w:pPr>
            <w:r>
              <w:t>сельсовет "Хариколинский"</w:t>
            </w:r>
          </w:p>
        </w:tc>
        <w:tc>
          <w:tcPr>
            <w:tcW w:w="1987" w:type="dxa"/>
          </w:tcPr>
          <w:p w:rsidR="000F19E9" w:rsidRDefault="000F19E9">
            <w:pPr>
              <w:pStyle w:val="ConsPlusNormal"/>
              <w:jc w:val="center"/>
            </w:pPr>
            <w:r>
              <w:t>110,0</w:t>
            </w:r>
          </w:p>
        </w:tc>
        <w:tc>
          <w:tcPr>
            <w:tcW w:w="1988" w:type="dxa"/>
          </w:tcPr>
          <w:p w:rsidR="000F19E9" w:rsidRDefault="000F19E9">
            <w:pPr>
              <w:pStyle w:val="ConsPlusNormal"/>
              <w:jc w:val="center"/>
            </w:pPr>
            <w:r>
              <w:t>114,0</w:t>
            </w:r>
          </w:p>
        </w:tc>
      </w:tr>
      <w:tr w:rsidR="000F19E9">
        <w:tc>
          <w:tcPr>
            <w:tcW w:w="4252" w:type="dxa"/>
          </w:tcPr>
          <w:p w:rsidR="000F19E9" w:rsidRDefault="000F19E9">
            <w:pPr>
              <w:pStyle w:val="ConsPlusNormal"/>
            </w:pPr>
            <w:r>
              <w:t>сельсовет "Хиндахский"</w:t>
            </w:r>
          </w:p>
        </w:tc>
        <w:tc>
          <w:tcPr>
            <w:tcW w:w="1987" w:type="dxa"/>
          </w:tcPr>
          <w:p w:rsidR="000F19E9" w:rsidRDefault="000F19E9">
            <w:pPr>
              <w:pStyle w:val="ConsPlusNormal"/>
              <w:jc w:val="center"/>
            </w:pPr>
            <w:r>
              <w:t>94,0</w:t>
            </w:r>
          </w:p>
        </w:tc>
        <w:tc>
          <w:tcPr>
            <w:tcW w:w="1988" w:type="dxa"/>
          </w:tcPr>
          <w:p w:rsidR="000F19E9" w:rsidRDefault="000F19E9">
            <w:pPr>
              <w:pStyle w:val="ConsPlusNormal"/>
              <w:jc w:val="center"/>
            </w:pPr>
            <w:r>
              <w:t>98,0</w:t>
            </w:r>
          </w:p>
        </w:tc>
      </w:tr>
      <w:tr w:rsidR="000F19E9">
        <w:tc>
          <w:tcPr>
            <w:tcW w:w="4252" w:type="dxa"/>
          </w:tcPr>
          <w:p w:rsidR="000F19E9" w:rsidRDefault="000F19E9">
            <w:pPr>
              <w:pStyle w:val="ConsPlusNormal"/>
            </w:pPr>
            <w:r>
              <w:t>сельсовет "Хунзахский"</w:t>
            </w:r>
          </w:p>
        </w:tc>
        <w:tc>
          <w:tcPr>
            <w:tcW w:w="1987" w:type="dxa"/>
          </w:tcPr>
          <w:p w:rsidR="000F19E9" w:rsidRDefault="000F19E9">
            <w:pPr>
              <w:pStyle w:val="ConsPlusNormal"/>
              <w:jc w:val="center"/>
            </w:pPr>
            <w:r>
              <w:t>297,0</w:t>
            </w:r>
          </w:p>
        </w:tc>
        <w:tc>
          <w:tcPr>
            <w:tcW w:w="1988" w:type="dxa"/>
          </w:tcPr>
          <w:p w:rsidR="000F19E9" w:rsidRDefault="000F19E9">
            <w:pPr>
              <w:pStyle w:val="ConsPlusNormal"/>
              <w:jc w:val="center"/>
            </w:pPr>
            <w:r>
              <w:t>308,0</w:t>
            </w:r>
          </w:p>
        </w:tc>
      </w:tr>
      <w:tr w:rsidR="000F19E9">
        <w:tc>
          <w:tcPr>
            <w:tcW w:w="4252" w:type="dxa"/>
          </w:tcPr>
          <w:p w:rsidR="000F19E9" w:rsidRDefault="000F19E9">
            <w:pPr>
              <w:pStyle w:val="ConsPlusNormal"/>
            </w:pPr>
            <w:r>
              <w:t>село Цада</w:t>
            </w:r>
          </w:p>
        </w:tc>
        <w:tc>
          <w:tcPr>
            <w:tcW w:w="1987" w:type="dxa"/>
          </w:tcPr>
          <w:p w:rsidR="000F19E9" w:rsidRDefault="000F19E9">
            <w:pPr>
              <w:pStyle w:val="ConsPlusNormal"/>
              <w:jc w:val="center"/>
            </w:pPr>
            <w:r>
              <w:t>102,0</w:t>
            </w:r>
          </w:p>
        </w:tc>
        <w:tc>
          <w:tcPr>
            <w:tcW w:w="1988" w:type="dxa"/>
          </w:tcPr>
          <w:p w:rsidR="000F19E9" w:rsidRDefault="000F19E9">
            <w:pPr>
              <w:pStyle w:val="ConsPlusNormal"/>
              <w:jc w:val="center"/>
            </w:pPr>
            <w:r>
              <w:t>106,0</w:t>
            </w:r>
          </w:p>
        </w:tc>
      </w:tr>
      <w:tr w:rsidR="000F19E9">
        <w:tc>
          <w:tcPr>
            <w:tcW w:w="4252" w:type="dxa"/>
          </w:tcPr>
          <w:p w:rsidR="000F19E9" w:rsidRDefault="000F19E9">
            <w:pPr>
              <w:pStyle w:val="ConsPlusNormal"/>
            </w:pPr>
            <w:r>
              <w:t>село Шотода</w:t>
            </w:r>
          </w:p>
        </w:tc>
        <w:tc>
          <w:tcPr>
            <w:tcW w:w="1987" w:type="dxa"/>
          </w:tcPr>
          <w:p w:rsidR="000F19E9" w:rsidRDefault="000F19E9">
            <w:pPr>
              <w:pStyle w:val="ConsPlusNormal"/>
              <w:jc w:val="center"/>
            </w:pPr>
            <w:r>
              <w:t>102,0</w:t>
            </w:r>
          </w:p>
        </w:tc>
        <w:tc>
          <w:tcPr>
            <w:tcW w:w="1988" w:type="dxa"/>
          </w:tcPr>
          <w:p w:rsidR="000F19E9" w:rsidRDefault="000F19E9">
            <w:pPr>
              <w:pStyle w:val="ConsPlusNormal"/>
              <w:jc w:val="center"/>
            </w:pPr>
            <w:r>
              <w:t>106,0</w:t>
            </w:r>
          </w:p>
        </w:tc>
      </w:tr>
      <w:tr w:rsidR="000F19E9">
        <w:tc>
          <w:tcPr>
            <w:tcW w:w="4252" w:type="dxa"/>
          </w:tcPr>
          <w:p w:rsidR="000F19E9" w:rsidRDefault="000F19E9">
            <w:pPr>
              <w:pStyle w:val="ConsPlusNormal"/>
            </w:pPr>
            <w:r>
              <w:t>Цумадинский муниципальный район</w:t>
            </w:r>
          </w:p>
        </w:tc>
        <w:tc>
          <w:tcPr>
            <w:tcW w:w="1987" w:type="dxa"/>
          </w:tcPr>
          <w:p w:rsidR="000F19E9" w:rsidRDefault="000F19E9">
            <w:pPr>
              <w:pStyle w:val="ConsPlusNormal"/>
              <w:jc w:val="center"/>
            </w:pPr>
            <w:r>
              <w:t>2490,0</w:t>
            </w:r>
          </w:p>
        </w:tc>
        <w:tc>
          <w:tcPr>
            <w:tcW w:w="1988" w:type="dxa"/>
          </w:tcPr>
          <w:p w:rsidR="000F19E9" w:rsidRDefault="000F19E9">
            <w:pPr>
              <w:pStyle w:val="ConsPlusNormal"/>
              <w:jc w:val="center"/>
            </w:pPr>
            <w:r>
              <w:t>2589,0</w:t>
            </w:r>
          </w:p>
        </w:tc>
      </w:tr>
      <w:tr w:rsidR="000F19E9">
        <w:tc>
          <w:tcPr>
            <w:tcW w:w="4252" w:type="dxa"/>
          </w:tcPr>
          <w:p w:rsidR="000F19E9" w:rsidRDefault="000F19E9">
            <w:pPr>
              <w:pStyle w:val="ConsPlusNormal"/>
            </w:pPr>
            <w:r>
              <w:t>сельсовет "Верхнегакваринский"</w:t>
            </w:r>
          </w:p>
        </w:tc>
        <w:tc>
          <w:tcPr>
            <w:tcW w:w="1987" w:type="dxa"/>
          </w:tcPr>
          <w:p w:rsidR="000F19E9" w:rsidRDefault="000F19E9">
            <w:pPr>
              <w:pStyle w:val="ConsPlusNormal"/>
              <w:jc w:val="center"/>
            </w:pPr>
            <w:r>
              <w:t>110,0</w:t>
            </w:r>
          </w:p>
        </w:tc>
        <w:tc>
          <w:tcPr>
            <w:tcW w:w="1988" w:type="dxa"/>
          </w:tcPr>
          <w:p w:rsidR="000F19E9" w:rsidRDefault="000F19E9">
            <w:pPr>
              <w:pStyle w:val="ConsPlusNormal"/>
              <w:jc w:val="center"/>
            </w:pPr>
            <w:r>
              <w:t>115,0</w:t>
            </w:r>
          </w:p>
        </w:tc>
      </w:tr>
      <w:tr w:rsidR="000F19E9">
        <w:tc>
          <w:tcPr>
            <w:tcW w:w="4252" w:type="dxa"/>
          </w:tcPr>
          <w:p w:rsidR="000F19E9" w:rsidRDefault="000F19E9">
            <w:pPr>
              <w:pStyle w:val="ConsPlusNormal"/>
            </w:pPr>
            <w:r>
              <w:t>сельсовет "Гадиринский"</w:t>
            </w:r>
          </w:p>
        </w:tc>
        <w:tc>
          <w:tcPr>
            <w:tcW w:w="1987" w:type="dxa"/>
          </w:tcPr>
          <w:p w:rsidR="000F19E9" w:rsidRDefault="000F19E9">
            <w:pPr>
              <w:pStyle w:val="ConsPlusNormal"/>
              <w:jc w:val="center"/>
            </w:pPr>
            <w:r>
              <w:t>107,0</w:t>
            </w:r>
          </w:p>
        </w:tc>
        <w:tc>
          <w:tcPr>
            <w:tcW w:w="1988" w:type="dxa"/>
          </w:tcPr>
          <w:p w:rsidR="000F19E9" w:rsidRDefault="000F19E9">
            <w:pPr>
              <w:pStyle w:val="ConsPlusNormal"/>
              <w:jc w:val="center"/>
            </w:pPr>
            <w:r>
              <w:t>112,0</w:t>
            </w:r>
          </w:p>
        </w:tc>
      </w:tr>
      <w:tr w:rsidR="000F19E9">
        <w:tc>
          <w:tcPr>
            <w:tcW w:w="4252" w:type="dxa"/>
          </w:tcPr>
          <w:p w:rsidR="000F19E9" w:rsidRDefault="000F19E9">
            <w:pPr>
              <w:pStyle w:val="ConsPlusNormal"/>
            </w:pPr>
            <w:r>
              <w:t>село Гакко</w:t>
            </w:r>
          </w:p>
        </w:tc>
        <w:tc>
          <w:tcPr>
            <w:tcW w:w="1987" w:type="dxa"/>
          </w:tcPr>
          <w:p w:rsidR="000F19E9" w:rsidRDefault="000F19E9">
            <w:pPr>
              <w:pStyle w:val="ConsPlusNormal"/>
              <w:jc w:val="center"/>
            </w:pPr>
            <w:r>
              <w:t>100,0</w:t>
            </w:r>
          </w:p>
        </w:tc>
        <w:tc>
          <w:tcPr>
            <w:tcW w:w="1988" w:type="dxa"/>
          </w:tcPr>
          <w:p w:rsidR="000F19E9" w:rsidRDefault="000F19E9">
            <w:pPr>
              <w:pStyle w:val="ConsPlusNormal"/>
              <w:jc w:val="center"/>
            </w:pPr>
            <w:r>
              <w:t>104,0</w:t>
            </w:r>
          </w:p>
        </w:tc>
      </w:tr>
      <w:tr w:rsidR="000F19E9">
        <w:tc>
          <w:tcPr>
            <w:tcW w:w="4252" w:type="dxa"/>
          </w:tcPr>
          <w:p w:rsidR="000F19E9" w:rsidRDefault="000F19E9">
            <w:pPr>
              <w:pStyle w:val="ConsPlusNormal"/>
            </w:pPr>
            <w:r>
              <w:t>сельсовет "Гигатлинский"</w:t>
            </w:r>
          </w:p>
        </w:tc>
        <w:tc>
          <w:tcPr>
            <w:tcW w:w="1987" w:type="dxa"/>
          </w:tcPr>
          <w:p w:rsidR="000F19E9" w:rsidRDefault="000F19E9">
            <w:pPr>
              <w:pStyle w:val="ConsPlusNormal"/>
              <w:jc w:val="center"/>
            </w:pPr>
            <w:r>
              <w:t>119,0</w:t>
            </w:r>
          </w:p>
        </w:tc>
        <w:tc>
          <w:tcPr>
            <w:tcW w:w="1988" w:type="dxa"/>
          </w:tcPr>
          <w:p w:rsidR="000F19E9" w:rsidRDefault="000F19E9">
            <w:pPr>
              <w:pStyle w:val="ConsPlusNormal"/>
              <w:jc w:val="center"/>
            </w:pPr>
            <w:r>
              <w:t>123,0</w:t>
            </w:r>
          </w:p>
        </w:tc>
      </w:tr>
      <w:tr w:rsidR="000F19E9">
        <w:tc>
          <w:tcPr>
            <w:tcW w:w="4252" w:type="dxa"/>
          </w:tcPr>
          <w:p w:rsidR="000F19E9" w:rsidRDefault="000F19E9">
            <w:pPr>
              <w:pStyle w:val="ConsPlusNormal"/>
            </w:pPr>
            <w:r>
              <w:t>сельсовет "Инхокваринский"</w:t>
            </w:r>
          </w:p>
        </w:tc>
        <w:tc>
          <w:tcPr>
            <w:tcW w:w="1987" w:type="dxa"/>
          </w:tcPr>
          <w:p w:rsidR="000F19E9" w:rsidRDefault="000F19E9">
            <w:pPr>
              <w:pStyle w:val="ConsPlusNormal"/>
              <w:jc w:val="center"/>
            </w:pPr>
            <w:r>
              <w:t>104,0</w:t>
            </w:r>
          </w:p>
        </w:tc>
        <w:tc>
          <w:tcPr>
            <w:tcW w:w="1988" w:type="dxa"/>
          </w:tcPr>
          <w:p w:rsidR="000F19E9" w:rsidRDefault="000F19E9">
            <w:pPr>
              <w:pStyle w:val="ConsPlusNormal"/>
              <w:jc w:val="center"/>
            </w:pPr>
            <w:r>
              <w:t>108,0</w:t>
            </w:r>
          </w:p>
        </w:tc>
      </w:tr>
      <w:tr w:rsidR="000F19E9">
        <w:tc>
          <w:tcPr>
            <w:tcW w:w="4252" w:type="dxa"/>
          </w:tcPr>
          <w:p w:rsidR="000F19E9" w:rsidRDefault="000F19E9">
            <w:pPr>
              <w:pStyle w:val="ConsPlusNormal"/>
            </w:pPr>
            <w:r>
              <w:t>сельсовет "Кванадинский"</w:t>
            </w:r>
          </w:p>
        </w:tc>
        <w:tc>
          <w:tcPr>
            <w:tcW w:w="1987" w:type="dxa"/>
          </w:tcPr>
          <w:p w:rsidR="000F19E9" w:rsidRDefault="000F19E9">
            <w:pPr>
              <w:pStyle w:val="ConsPlusNormal"/>
              <w:jc w:val="center"/>
            </w:pPr>
            <w:r>
              <w:t>113,0</w:t>
            </w:r>
          </w:p>
        </w:tc>
        <w:tc>
          <w:tcPr>
            <w:tcW w:w="1988" w:type="dxa"/>
          </w:tcPr>
          <w:p w:rsidR="000F19E9" w:rsidRDefault="000F19E9">
            <w:pPr>
              <w:pStyle w:val="ConsPlusNormal"/>
              <w:jc w:val="center"/>
            </w:pPr>
            <w:r>
              <w:t>117,0</w:t>
            </w:r>
          </w:p>
        </w:tc>
      </w:tr>
      <w:tr w:rsidR="000F19E9">
        <w:tc>
          <w:tcPr>
            <w:tcW w:w="4252" w:type="dxa"/>
          </w:tcPr>
          <w:p w:rsidR="000F19E9" w:rsidRDefault="000F19E9">
            <w:pPr>
              <w:pStyle w:val="ConsPlusNormal"/>
            </w:pPr>
            <w:r>
              <w:t>село Кеди</w:t>
            </w:r>
          </w:p>
        </w:tc>
        <w:tc>
          <w:tcPr>
            <w:tcW w:w="1987" w:type="dxa"/>
          </w:tcPr>
          <w:p w:rsidR="000F19E9" w:rsidRDefault="000F19E9">
            <w:pPr>
              <w:pStyle w:val="ConsPlusNormal"/>
              <w:jc w:val="center"/>
            </w:pPr>
            <w:r>
              <w:t>104,0</w:t>
            </w:r>
          </w:p>
        </w:tc>
        <w:tc>
          <w:tcPr>
            <w:tcW w:w="1988" w:type="dxa"/>
          </w:tcPr>
          <w:p w:rsidR="000F19E9" w:rsidRDefault="000F19E9">
            <w:pPr>
              <w:pStyle w:val="ConsPlusNormal"/>
              <w:jc w:val="center"/>
            </w:pPr>
            <w:r>
              <w:t>108,0</w:t>
            </w:r>
          </w:p>
        </w:tc>
      </w:tr>
      <w:tr w:rsidR="000F19E9">
        <w:tc>
          <w:tcPr>
            <w:tcW w:w="4252" w:type="dxa"/>
          </w:tcPr>
          <w:p w:rsidR="000F19E9" w:rsidRDefault="000F19E9">
            <w:pPr>
              <w:pStyle w:val="ConsPlusNormal"/>
            </w:pPr>
            <w:r>
              <w:lastRenderedPageBreak/>
              <w:t>сельсовет "Кочалинский"</w:t>
            </w:r>
          </w:p>
        </w:tc>
        <w:tc>
          <w:tcPr>
            <w:tcW w:w="1987" w:type="dxa"/>
          </w:tcPr>
          <w:p w:rsidR="000F19E9" w:rsidRDefault="000F19E9">
            <w:pPr>
              <w:pStyle w:val="ConsPlusNormal"/>
              <w:jc w:val="center"/>
            </w:pPr>
            <w:r>
              <w:t>93,0</w:t>
            </w:r>
          </w:p>
        </w:tc>
        <w:tc>
          <w:tcPr>
            <w:tcW w:w="1988" w:type="dxa"/>
          </w:tcPr>
          <w:p w:rsidR="000F19E9" w:rsidRDefault="000F19E9">
            <w:pPr>
              <w:pStyle w:val="ConsPlusNormal"/>
              <w:jc w:val="center"/>
            </w:pPr>
            <w:r>
              <w:t>97,0</w:t>
            </w:r>
          </w:p>
        </w:tc>
      </w:tr>
      <w:tr w:rsidR="000F19E9">
        <w:tc>
          <w:tcPr>
            <w:tcW w:w="4252" w:type="dxa"/>
          </w:tcPr>
          <w:p w:rsidR="000F19E9" w:rsidRDefault="000F19E9">
            <w:pPr>
              <w:pStyle w:val="ConsPlusNormal"/>
            </w:pPr>
            <w:r>
              <w:t>село Метрада</w:t>
            </w:r>
          </w:p>
        </w:tc>
        <w:tc>
          <w:tcPr>
            <w:tcW w:w="1987" w:type="dxa"/>
          </w:tcPr>
          <w:p w:rsidR="000F19E9" w:rsidRDefault="000F19E9">
            <w:pPr>
              <w:pStyle w:val="ConsPlusNormal"/>
              <w:jc w:val="center"/>
            </w:pPr>
            <w:r>
              <w:t>102,0</w:t>
            </w:r>
          </w:p>
        </w:tc>
        <w:tc>
          <w:tcPr>
            <w:tcW w:w="1988" w:type="dxa"/>
          </w:tcPr>
          <w:p w:rsidR="000F19E9" w:rsidRDefault="000F19E9">
            <w:pPr>
              <w:pStyle w:val="ConsPlusNormal"/>
              <w:jc w:val="center"/>
            </w:pPr>
            <w:r>
              <w:t>106,0</w:t>
            </w:r>
          </w:p>
        </w:tc>
      </w:tr>
      <w:tr w:rsidR="000F19E9">
        <w:tc>
          <w:tcPr>
            <w:tcW w:w="4252" w:type="dxa"/>
          </w:tcPr>
          <w:p w:rsidR="000F19E9" w:rsidRDefault="000F19E9">
            <w:pPr>
              <w:pStyle w:val="ConsPlusNormal"/>
            </w:pPr>
            <w:r>
              <w:t>сельсовет "Нижнегакваринский"</w:t>
            </w:r>
          </w:p>
        </w:tc>
        <w:tc>
          <w:tcPr>
            <w:tcW w:w="1987" w:type="dxa"/>
          </w:tcPr>
          <w:p w:rsidR="000F19E9" w:rsidRDefault="000F19E9">
            <w:pPr>
              <w:pStyle w:val="ConsPlusNormal"/>
              <w:jc w:val="center"/>
            </w:pPr>
            <w:r>
              <w:t>108,0</w:t>
            </w:r>
          </w:p>
        </w:tc>
        <w:tc>
          <w:tcPr>
            <w:tcW w:w="1988" w:type="dxa"/>
          </w:tcPr>
          <w:p w:rsidR="000F19E9" w:rsidRDefault="000F19E9">
            <w:pPr>
              <w:pStyle w:val="ConsPlusNormal"/>
              <w:jc w:val="center"/>
            </w:pPr>
            <w:r>
              <w:t>112,0</w:t>
            </w:r>
          </w:p>
        </w:tc>
      </w:tr>
      <w:tr w:rsidR="000F19E9">
        <w:tc>
          <w:tcPr>
            <w:tcW w:w="4252" w:type="dxa"/>
          </w:tcPr>
          <w:p w:rsidR="000F19E9" w:rsidRDefault="000F19E9">
            <w:pPr>
              <w:pStyle w:val="ConsPlusNormal"/>
            </w:pPr>
            <w:r>
              <w:t>сельсовет "Нижнехваршининский"</w:t>
            </w:r>
          </w:p>
        </w:tc>
        <w:tc>
          <w:tcPr>
            <w:tcW w:w="1987" w:type="dxa"/>
          </w:tcPr>
          <w:p w:rsidR="000F19E9" w:rsidRDefault="000F19E9">
            <w:pPr>
              <w:pStyle w:val="ConsPlusNormal"/>
              <w:jc w:val="center"/>
            </w:pPr>
            <w:r>
              <w:t>103,0</w:t>
            </w:r>
          </w:p>
        </w:tc>
        <w:tc>
          <w:tcPr>
            <w:tcW w:w="1988" w:type="dxa"/>
          </w:tcPr>
          <w:p w:rsidR="000F19E9" w:rsidRDefault="000F19E9">
            <w:pPr>
              <w:pStyle w:val="ConsPlusNormal"/>
              <w:jc w:val="center"/>
            </w:pPr>
            <w:r>
              <w:t>107,0</w:t>
            </w:r>
          </w:p>
        </w:tc>
      </w:tr>
      <w:tr w:rsidR="000F19E9">
        <w:tc>
          <w:tcPr>
            <w:tcW w:w="4252" w:type="dxa"/>
          </w:tcPr>
          <w:p w:rsidR="000F19E9" w:rsidRDefault="000F19E9">
            <w:pPr>
              <w:pStyle w:val="ConsPlusNormal"/>
            </w:pPr>
            <w:r>
              <w:t>село Саситли</w:t>
            </w:r>
          </w:p>
        </w:tc>
        <w:tc>
          <w:tcPr>
            <w:tcW w:w="1987" w:type="dxa"/>
          </w:tcPr>
          <w:p w:rsidR="000F19E9" w:rsidRDefault="000F19E9">
            <w:pPr>
              <w:pStyle w:val="ConsPlusNormal"/>
              <w:jc w:val="center"/>
            </w:pPr>
            <w:r>
              <w:t>102,0</w:t>
            </w:r>
          </w:p>
        </w:tc>
        <w:tc>
          <w:tcPr>
            <w:tcW w:w="1988" w:type="dxa"/>
          </w:tcPr>
          <w:p w:rsidR="000F19E9" w:rsidRDefault="000F19E9">
            <w:pPr>
              <w:pStyle w:val="ConsPlusNormal"/>
              <w:jc w:val="center"/>
            </w:pPr>
            <w:r>
              <w:t>106,0</w:t>
            </w:r>
          </w:p>
        </w:tc>
      </w:tr>
      <w:tr w:rsidR="000F19E9">
        <w:tc>
          <w:tcPr>
            <w:tcW w:w="4252" w:type="dxa"/>
          </w:tcPr>
          <w:p w:rsidR="000F19E9" w:rsidRDefault="000F19E9">
            <w:pPr>
              <w:pStyle w:val="ConsPlusNormal"/>
            </w:pPr>
            <w:r>
              <w:t>село Сильди</w:t>
            </w:r>
          </w:p>
        </w:tc>
        <w:tc>
          <w:tcPr>
            <w:tcW w:w="1987" w:type="dxa"/>
          </w:tcPr>
          <w:p w:rsidR="000F19E9" w:rsidRDefault="000F19E9">
            <w:pPr>
              <w:pStyle w:val="ConsPlusNormal"/>
              <w:jc w:val="center"/>
            </w:pPr>
            <w:r>
              <w:t>102,0</w:t>
            </w:r>
          </w:p>
        </w:tc>
        <w:tc>
          <w:tcPr>
            <w:tcW w:w="1988" w:type="dxa"/>
          </w:tcPr>
          <w:p w:rsidR="000F19E9" w:rsidRDefault="000F19E9">
            <w:pPr>
              <w:pStyle w:val="ConsPlusNormal"/>
              <w:jc w:val="center"/>
            </w:pPr>
            <w:r>
              <w:t>106,0</w:t>
            </w:r>
          </w:p>
        </w:tc>
      </w:tr>
      <w:tr w:rsidR="000F19E9">
        <w:tc>
          <w:tcPr>
            <w:tcW w:w="4252" w:type="dxa"/>
          </w:tcPr>
          <w:p w:rsidR="000F19E9" w:rsidRDefault="000F19E9">
            <w:pPr>
              <w:pStyle w:val="ConsPlusNormal"/>
            </w:pPr>
            <w:r>
              <w:t>сельсовет "Тиндинский"</w:t>
            </w:r>
          </w:p>
        </w:tc>
        <w:tc>
          <w:tcPr>
            <w:tcW w:w="1987" w:type="dxa"/>
          </w:tcPr>
          <w:p w:rsidR="000F19E9" w:rsidRDefault="000F19E9">
            <w:pPr>
              <w:pStyle w:val="ConsPlusNormal"/>
              <w:jc w:val="center"/>
            </w:pPr>
            <w:r>
              <w:t>279,0</w:t>
            </w:r>
          </w:p>
        </w:tc>
        <w:tc>
          <w:tcPr>
            <w:tcW w:w="1988" w:type="dxa"/>
          </w:tcPr>
          <w:p w:rsidR="000F19E9" w:rsidRDefault="000F19E9">
            <w:pPr>
              <w:pStyle w:val="ConsPlusNormal"/>
              <w:jc w:val="center"/>
            </w:pPr>
            <w:r>
              <w:t>290,0</w:t>
            </w:r>
          </w:p>
        </w:tc>
      </w:tr>
      <w:tr w:rsidR="000F19E9">
        <w:tc>
          <w:tcPr>
            <w:tcW w:w="4252" w:type="dxa"/>
          </w:tcPr>
          <w:p w:rsidR="000F19E9" w:rsidRDefault="000F19E9">
            <w:pPr>
              <w:pStyle w:val="ConsPlusNormal"/>
            </w:pPr>
            <w:r>
              <w:t>село Тисси</w:t>
            </w:r>
          </w:p>
        </w:tc>
        <w:tc>
          <w:tcPr>
            <w:tcW w:w="1987" w:type="dxa"/>
          </w:tcPr>
          <w:p w:rsidR="000F19E9" w:rsidRDefault="000F19E9">
            <w:pPr>
              <w:pStyle w:val="ConsPlusNormal"/>
              <w:jc w:val="center"/>
            </w:pPr>
            <w:r>
              <w:t>103,0</w:t>
            </w:r>
          </w:p>
        </w:tc>
        <w:tc>
          <w:tcPr>
            <w:tcW w:w="1988" w:type="dxa"/>
          </w:tcPr>
          <w:p w:rsidR="000F19E9" w:rsidRDefault="000F19E9">
            <w:pPr>
              <w:pStyle w:val="ConsPlusNormal"/>
              <w:jc w:val="center"/>
            </w:pPr>
            <w:r>
              <w:t>107,0</w:t>
            </w:r>
          </w:p>
        </w:tc>
      </w:tr>
      <w:tr w:rsidR="000F19E9">
        <w:tc>
          <w:tcPr>
            <w:tcW w:w="4252" w:type="dxa"/>
          </w:tcPr>
          <w:p w:rsidR="000F19E9" w:rsidRDefault="000F19E9">
            <w:pPr>
              <w:pStyle w:val="ConsPlusNormal"/>
            </w:pPr>
            <w:r>
              <w:t>село Тлондода</w:t>
            </w:r>
          </w:p>
        </w:tc>
        <w:tc>
          <w:tcPr>
            <w:tcW w:w="1987" w:type="dxa"/>
          </w:tcPr>
          <w:p w:rsidR="000F19E9" w:rsidRDefault="000F19E9">
            <w:pPr>
              <w:pStyle w:val="ConsPlusNormal"/>
              <w:jc w:val="center"/>
            </w:pPr>
            <w:r>
              <w:t>105,0</w:t>
            </w:r>
          </w:p>
        </w:tc>
        <w:tc>
          <w:tcPr>
            <w:tcW w:w="1988" w:type="dxa"/>
          </w:tcPr>
          <w:p w:rsidR="000F19E9" w:rsidRDefault="000F19E9">
            <w:pPr>
              <w:pStyle w:val="ConsPlusNormal"/>
              <w:jc w:val="center"/>
            </w:pPr>
            <w:r>
              <w:t>110,0</w:t>
            </w:r>
          </w:p>
        </w:tc>
      </w:tr>
      <w:tr w:rsidR="000F19E9">
        <w:tc>
          <w:tcPr>
            <w:tcW w:w="4252" w:type="dxa"/>
          </w:tcPr>
          <w:p w:rsidR="000F19E9" w:rsidRDefault="000F19E9">
            <w:pPr>
              <w:pStyle w:val="ConsPlusNormal"/>
            </w:pPr>
            <w:r>
              <w:t>сельсовет "Хваршинский"</w:t>
            </w:r>
          </w:p>
        </w:tc>
        <w:tc>
          <w:tcPr>
            <w:tcW w:w="1987" w:type="dxa"/>
          </w:tcPr>
          <w:p w:rsidR="000F19E9" w:rsidRDefault="000F19E9">
            <w:pPr>
              <w:pStyle w:val="ConsPlusNormal"/>
              <w:jc w:val="center"/>
            </w:pPr>
            <w:r>
              <w:t>104,0</w:t>
            </w:r>
          </w:p>
        </w:tc>
        <w:tc>
          <w:tcPr>
            <w:tcW w:w="1988" w:type="dxa"/>
          </w:tcPr>
          <w:p w:rsidR="000F19E9" w:rsidRDefault="000F19E9">
            <w:pPr>
              <w:pStyle w:val="ConsPlusNormal"/>
              <w:jc w:val="center"/>
            </w:pPr>
            <w:r>
              <w:t>108,0</w:t>
            </w:r>
          </w:p>
        </w:tc>
      </w:tr>
      <w:tr w:rsidR="000F19E9">
        <w:tc>
          <w:tcPr>
            <w:tcW w:w="4252" w:type="dxa"/>
          </w:tcPr>
          <w:p w:rsidR="000F19E9" w:rsidRDefault="000F19E9">
            <w:pPr>
              <w:pStyle w:val="ConsPlusNormal"/>
            </w:pPr>
            <w:r>
              <w:t>село Хушет</w:t>
            </w:r>
          </w:p>
        </w:tc>
        <w:tc>
          <w:tcPr>
            <w:tcW w:w="1987" w:type="dxa"/>
          </w:tcPr>
          <w:p w:rsidR="000F19E9" w:rsidRDefault="000F19E9">
            <w:pPr>
              <w:pStyle w:val="ConsPlusNormal"/>
              <w:jc w:val="center"/>
            </w:pPr>
            <w:r>
              <w:t>109,0</w:t>
            </w:r>
          </w:p>
        </w:tc>
        <w:tc>
          <w:tcPr>
            <w:tcW w:w="1988" w:type="dxa"/>
          </w:tcPr>
          <w:p w:rsidR="000F19E9" w:rsidRDefault="000F19E9">
            <w:pPr>
              <w:pStyle w:val="ConsPlusNormal"/>
              <w:jc w:val="center"/>
            </w:pPr>
            <w:r>
              <w:t>114,0</w:t>
            </w:r>
          </w:p>
        </w:tc>
      </w:tr>
      <w:tr w:rsidR="000F19E9">
        <w:tc>
          <w:tcPr>
            <w:tcW w:w="4252" w:type="dxa"/>
          </w:tcPr>
          <w:p w:rsidR="000F19E9" w:rsidRDefault="000F19E9">
            <w:pPr>
              <w:pStyle w:val="ConsPlusNormal"/>
            </w:pPr>
            <w:r>
              <w:t>сельсовет "Хуштадинский"</w:t>
            </w:r>
          </w:p>
        </w:tc>
        <w:tc>
          <w:tcPr>
            <w:tcW w:w="1987" w:type="dxa"/>
          </w:tcPr>
          <w:p w:rsidR="000F19E9" w:rsidRDefault="000F19E9">
            <w:pPr>
              <w:pStyle w:val="ConsPlusNormal"/>
              <w:jc w:val="center"/>
            </w:pPr>
            <w:r>
              <w:t>114,0</w:t>
            </w:r>
          </w:p>
        </w:tc>
        <w:tc>
          <w:tcPr>
            <w:tcW w:w="1988" w:type="dxa"/>
          </w:tcPr>
          <w:p w:rsidR="000F19E9" w:rsidRDefault="000F19E9">
            <w:pPr>
              <w:pStyle w:val="ConsPlusNormal"/>
              <w:jc w:val="center"/>
            </w:pPr>
            <w:r>
              <w:t>118,0</w:t>
            </w:r>
          </w:p>
        </w:tc>
      </w:tr>
      <w:tr w:rsidR="000F19E9">
        <w:tc>
          <w:tcPr>
            <w:tcW w:w="4252" w:type="dxa"/>
          </w:tcPr>
          <w:p w:rsidR="000F19E9" w:rsidRDefault="000F19E9">
            <w:pPr>
              <w:pStyle w:val="ConsPlusNormal"/>
            </w:pPr>
            <w:r>
              <w:t>сельсовет "Цумадинский"</w:t>
            </w:r>
          </w:p>
        </w:tc>
        <w:tc>
          <w:tcPr>
            <w:tcW w:w="1987" w:type="dxa"/>
          </w:tcPr>
          <w:p w:rsidR="000F19E9" w:rsidRDefault="000F19E9">
            <w:pPr>
              <w:pStyle w:val="ConsPlusNormal"/>
              <w:jc w:val="center"/>
            </w:pPr>
            <w:r>
              <w:t>103,0</w:t>
            </w:r>
          </w:p>
        </w:tc>
        <w:tc>
          <w:tcPr>
            <w:tcW w:w="1988" w:type="dxa"/>
          </w:tcPr>
          <w:p w:rsidR="000F19E9" w:rsidRDefault="000F19E9">
            <w:pPr>
              <w:pStyle w:val="ConsPlusNormal"/>
              <w:jc w:val="center"/>
            </w:pPr>
            <w:r>
              <w:t>107,0</w:t>
            </w:r>
          </w:p>
        </w:tc>
      </w:tr>
      <w:tr w:rsidR="000F19E9">
        <w:tc>
          <w:tcPr>
            <w:tcW w:w="4252" w:type="dxa"/>
          </w:tcPr>
          <w:p w:rsidR="000F19E9" w:rsidRDefault="000F19E9">
            <w:pPr>
              <w:pStyle w:val="ConsPlusNormal"/>
            </w:pPr>
            <w:r>
              <w:t>сельсовет "Шавинский"</w:t>
            </w:r>
          </w:p>
        </w:tc>
        <w:tc>
          <w:tcPr>
            <w:tcW w:w="1987" w:type="dxa"/>
          </w:tcPr>
          <w:p w:rsidR="000F19E9" w:rsidRDefault="000F19E9">
            <w:pPr>
              <w:pStyle w:val="ConsPlusNormal"/>
              <w:jc w:val="center"/>
            </w:pPr>
            <w:r>
              <w:t>99,0</w:t>
            </w:r>
          </w:p>
        </w:tc>
        <w:tc>
          <w:tcPr>
            <w:tcW w:w="1988" w:type="dxa"/>
          </w:tcPr>
          <w:p w:rsidR="000F19E9" w:rsidRDefault="000F19E9">
            <w:pPr>
              <w:pStyle w:val="ConsPlusNormal"/>
              <w:jc w:val="center"/>
            </w:pPr>
            <w:r>
              <w:t>103,0</w:t>
            </w:r>
          </w:p>
        </w:tc>
      </w:tr>
      <w:tr w:rsidR="000F19E9">
        <w:tc>
          <w:tcPr>
            <w:tcW w:w="4252" w:type="dxa"/>
          </w:tcPr>
          <w:p w:rsidR="000F19E9" w:rsidRDefault="000F19E9">
            <w:pPr>
              <w:pStyle w:val="ConsPlusNormal"/>
            </w:pPr>
            <w:r>
              <w:t>сельсовет "Эчединский"</w:t>
            </w:r>
          </w:p>
        </w:tc>
        <w:tc>
          <w:tcPr>
            <w:tcW w:w="1987" w:type="dxa"/>
          </w:tcPr>
          <w:p w:rsidR="000F19E9" w:rsidRDefault="000F19E9">
            <w:pPr>
              <w:pStyle w:val="ConsPlusNormal"/>
              <w:jc w:val="center"/>
            </w:pPr>
            <w:r>
              <w:t>107,0</w:t>
            </w:r>
          </w:p>
        </w:tc>
        <w:tc>
          <w:tcPr>
            <w:tcW w:w="1988" w:type="dxa"/>
          </w:tcPr>
          <w:p w:rsidR="000F19E9" w:rsidRDefault="000F19E9">
            <w:pPr>
              <w:pStyle w:val="ConsPlusNormal"/>
              <w:jc w:val="center"/>
            </w:pPr>
            <w:r>
              <w:t>111,0</w:t>
            </w:r>
          </w:p>
        </w:tc>
      </w:tr>
      <w:tr w:rsidR="000F19E9">
        <w:tc>
          <w:tcPr>
            <w:tcW w:w="4252" w:type="dxa"/>
          </w:tcPr>
          <w:p w:rsidR="000F19E9" w:rsidRDefault="000F19E9">
            <w:pPr>
              <w:pStyle w:val="ConsPlusNormal"/>
            </w:pPr>
            <w:r>
              <w:t>Цунтинский муниципальный район</w:t>
            </w:r>
          </w:p>
        </w:tc>
        <w:tc>
          <w:tcPr>
            <w:tcW w:w="1987" w:type="dxa"/>
          </w:tcPr>
          <w:p w:rsidR="000F19E9" w:rsidRDefault="000F19E9">
            <w:pPr>
              <w:pStyle w:val="ConsPlusNormal"/>
              <w:jc w:val="center"/>
            </w:pPr>
            <w:r>
              <w:t>1159,0</w:t>
            </w:r>
          </w:p>
        </w:tc>
        <w:tc>
          <w:tcPr>
            <w:tcW w:w="1988" w:type="dxa"/>
          </w:tcPr>
          <w:p w:rsidR="000F19E9" w:rsidRDefault="000F19E9">
            <w:pPr>
              <w:pStyle w:val="ConsPlusNormal"/>
              <w:jc w:val="center"/>
            </w:pPr>
            <w:r>
              <w:t>1204,0</w:t>
            </w:r>
          </w:p>
        </w:tc>
      </w:tr>
      <w:tr w:rsidR="000F19E9">
        <w:tc>
          <w:tcPr>
            <w:tcW w:w="4252" w:type="dxa"/>
          </w:tcPr>
          <w:p w:rsidR="000F19E9" w:rsidRDefault="000F19E9">
            <w:pPr>
              <w:pStyle w:val="ConsPlusNormal"/>
            </w:pPr>
            <w:r>
              <w:t>сельсовет "Кидеринский"</w:t>
            </w:r>
          </w:p>
        </w:tc>
        <w:tc>
          <w:tcPr>
            <w:tcW w:w="1987" w:type="dxa"/>
          </w:tcPr>
          <w:p w:rsidR="000F19E9" w:rsidRDefault="000F19E9">
            <w:pPr>
              <w:pStyle w:val="ConsPlusNormal"/>
              <w:jc w:val="center"/>
            </w:pPr>
            <w:r>
              <w:t>268,0</w:t>
            </w:r>
          </w:p>
        </w:tc>
        <w:tc>
          <w:tcPr>
            <w:tcW w:w="1988" w:type="dxa"/>
          </w:tcPr>
          <w:p w:rsidR="000F19E9" w:rsidRDefault="000F19E9">
            <w:pPr>
              <w:pStyle w:val="ConsPlusNormal"/>
              <w:jc w:val="center"/>
            </w:pPr>
            <w:r>
              <w:t>279,0</w:t>
            </w:r>
          </w:p>
        </w:tc>
      </w:tr>
      <w:tr w:rsidR="000F19E9">
        <w:tc>
          <w:tcPr>
            <w:tcW w:w="4252" w:type="dxa"/>
          </w:tcPr>
          <w:p w:rsidR="000F19E9" w:rsidRDefault="000F19E9">
            <w:pPr>
              <w:pStyle w:val="ConsPlusNormal"/>
            </w:pPr>
            <w:r>
              <w:t>сельсовет "Кимятлинский"</w:t>
            </w:r>
          </w:p>
        </w:tc>
        <w:tc>
          <w:tcPr>
            <w:tcW w:w="1987" w:type="dxa"/>
          </w:tcPr>
          <w:p w:rsidR="000F19E9" w:rsidRDefault="000F19E9">
            <w:pPr>
              <w:pStyle w:val="ConsPlusNormal"/>
              <w:jc w:val="center"/>
            </w:pPr>
            <w:r>
              <w:t>106,0</w:t>
            </w:r>
          </w:p>
        </w:tc>
        <w:tc>
          <w:tcPr>
            <w:tcW w:w="1988" w:type="dxa"/>
          </w:tcPr>
          <w:p w:rsidR="000F19E9" w:rsidRDefault="000F19E9">
            <w:pPr>
              <w:pStyle w:val="ConsPlusNormal"/>
              <w:jc w:val="center"/>
            </w:pPr>
            <w:r>
              <w:t>110,0</w:t>
            </w:r>
          </w:p>
        </w:tc>
      </w:tr>
      <w:tr w:rsidR="000F19E9">
        <w:tc>
          <w:tcPr>
            <w:tcW w:w="4252" w:type="dxa"/>
          </w:tcPr>
          <w:p w:rsidR="000F19E9" w:rsidRDefault="000F19E9">
            <w:pPr>
              <w:pStyle w:val="ConsPlusNormal"/>
            </w:pPr>
            <w:r>
              <w:t>сельсовет "Терутлинский"</w:t>
            </w:r>
          </w:p>
        </w:tc>
        <w:tc>
          <w:tcPr>
            <w:tcW w:w="1987" w:type="dxa"/>
          </w:tcPr>
          <w:p w:rsidR="000F19E9" w:rsidRDefault="000F19E9">
            <w:pPr>
              <w:pStyle w:val="ConsPlusNormal"/>
              <w:jc w:val="center"/>
            </w:pPr>
            <w:r>
              <w:t>113,0</w:t>
            </w:r>
          </w:p>
        </w:tc>
        <w:tc>
          <w:tcPr>
            <w:tcW w:w="1988" w:type="dxa"/>
          </w:tcPr>
          <w:p w:rsidR="000F19E9" w:rsidRDefault="000F19E9">
            <w:pPr>
              <w:pStyle w:val="ConsPlusNormal"/>
              <w:jc w:val="center"/>
            </w:pPr>
            <w:r>
              <w:t>118,0</w:t>
            </w:r>
          </w:p>
        </w:tc>
      </w:tr>
      <w:tr w:rsidR="000F19E9">
        <w:tc>
          <w:tcPr>
            <w:tcW w:w="4252" w:type="dxa"/>
          </w:tcPr>
          <w:p w:rsidR="000F19E9" w:rsidRDefault="000F19E9">
            <w:pPr>
              <w:pStyle w:val="ConsPlusNormal"/>
            </w:pPr>
            <w:r>
              <w:t>сельсовет "Тляцудинский"</w:t>
            </w:r>
          </w:p>
        </w:tc>
        <w:tc>
          <w:tcPr>
            <w:tcW w:w="1987" w:type="dxa"/>
          </w:tcPr>
          <w:p w:rsidR="000F19E9" w:rsidRDefault="000F19E9">
            <w:pPr>
              <w:pStyle w:val="ConsPlusNormal"/>
              <w:jc w:val="center"/>
            </w:pPr>
            <w:r>
              <w:t>105,0</w:t>
            </w:r>
          </w:p>
        </w:tc>
        <w:tc>
          <w:tcPr>
            <w:tcW w:w="1988" w:type="dxa"/>
          </w:tcPr>
          <w:p w:rsidR="000F19E9" w:rsidRDefault="000F19E9">
            <w:pPr>
              <w:pStyle w:val="ConsPlusNormal"/>
              <w:jc w:val="center"/>
            </w:pPr>
            <w:r>
              <w:t>109,0</w:t>
            </w:r>
          </w:p>
        </w:tc>
      </w:tr>
      <w:tr w:rsidR="000F19E9">
        <w:tc>
          <w:tcPr>
            <w:tcW w:w="4252" w:type="dxa"/>
          </w:tcPr>
          <w:p w:rsidR="000F19E9" w:rsidRDefault="000F19E9">
            <w:pPr>
              <w:pStyle w:val="ConsPlusNormal"/>
            </w:pPr>
            <w:r>
              <w:t>сельсовет "Хибиятлинский"</w:t>
            </w:r>
          </w:p>
        </w:tc>
        <w:tc>
          <w:tcPr>
            <w:tcW w:w="1987" w:type="dxa"/>
          </w:tcPr>
          <w:p w:rsidR="000F19E9" w:rsidRDefault="000F19E9">
            <w:pPr>
              <w:pStyle w:val="ConsPlusNormal"/>
              <w:jc w:val="center"/>
            </w:pPr>
            <w:r>
              <w:t>108,0</w:t>
            </w:r>
          </w:p>
        </w:tc>
        <w:tc>
          <w:tcPr>
            <w:tcW w:w="1988" w:type="dxa"/>
          </w:tcPr>
          <w:p w:rsidR="000F19E9" w:rsidRDefault="000F19E9">
            <w:pPr>
              <w:pStyle w:val="ConsPlusNormal"/>
              <w:jc w:val="center"/>
            </w:pPr>
            <w:r>
              <w:t>112,0</w:t>
            </w:r>
          </w:p>
        </w:tc>
      </w:tr>
      <w:tr w:rsidR="000F19E9">
        <w:tc>
          <w:tcPr>
            <w:tcW w:w="4252" w:type="dxa"/>
          </w:tcPr>
          <w:p w:rsidR="000F19E9" w:rsidRDefault="000F19E9">
            <w:pPr>
              <w:pStyle w:val="ConsPlusNormal"/>
            </w:pPr>
            <w:r>
              <w:t>сельсовет "Шаитлинский"</w:t>
            </w:r>
          </w:p>
        </w:tc>
        <w:tc>
          <w:tcPr>
            <w:tcW w:w="1987" w:type="dxa"/>
          </w:tcPr>
          <w:p w:rsidR="000F19E9" w:rsidRDefault="000F19E9">
            <w:pPr>
              <w:pStyle w:val="ConsPlusNormal"/>
              <w:jc w:val="center"/>
            </w:pPr>
            <w:r>
              <w:t>109,0</w:t>
            </w:r>
          </w:p>
        </w:tc>
        <w:tc>
          <w:tcPr>
            <w:tcW w:w="1988" w:type="dxa"/>
          </w:tcPr>
          <w:p w:rsidR="000F19E9" w:rsidRDefault="000F19E9">
            <w:pPr>
              <w:pStyle w:val="ConsPlusNormal"/>
              <w:jc w:val="center"/>
            </w:pPr>
            <w:r>
              <w:t>113,0</w:t>
            </w:r>
          </w:p>
        </w:tc>
      </w:tr>
      <w:tr w:rsidR="000F19E9">
        <w:tc>
          <w:tcPr>
            <w:tcW w:w="4252" w:type="dxa"/>
          </w:tcPr>
          <w:p w:rsidR="000F19E9" w:rsidRDefault="000F19E9">
            <w:pPr>
              <w:pStyle w:val="ConsPlusNormal"/>
            </w:pPr>
            <w:r>
              <w:t>сельсовет "Шапихский"</w:t>
            </w:r>
          </w:p>
        </w:tc>
        <w:tc>
          <w:tcPr>
            <w:tcW w:w="1987" w:type="dxa"/>
          </w:tcPr>
          <w:p w:rsidR="000F19E9" w:rsidRDefault="000F19E9">
            <w:pPr>
              <w:pStyle w:val="ConsPlusNormal"/>
              <w:jc w:val="center"/>
            </w:pPr>
            <w:r>
              <w:t>113,0</w:t>
            </w:r>
          </w:p>
        </w:tc>
        <w:tc>
          <w:tcPr>
            <w:tcW w:w="1988" w:type="dxa"/>
          </w:tcPr>
          <w:p w:rsidR="000F19E9" w:rsidRDefault="000F19E9">
            <w:pPr>
              <w:pStyle w:val="ConsPlusNormal"/>
              <w:jc w:val="center"/>
            </w:pPr>
            <w:r>
              <w:t>117,0</w:t>
            </w:r>
          </w:p>
        </w:tc>
      </w:tr>
      <w:tr w:rsidR="000F19E9">
        <w:tc>
          <w:tcPr>
            <w:tcW w:w="4252" w:type="dxa"/>
          </w:tcPr>
          <w:p w:rsidR="000F19E9" w:rsidRDefault="000F19E9">
            <w:pPr>
              <w:pStyle w:val="ConsPlusNormal"/>
            </w:pPr>
            <w:r>
              <w:t>сельсовет "Шауринский"</w:t>
            </w:r>
          </w:p>
        </w:tc>
        <w:tc>
          <w:tcPr>
            <w:tcW w:w="1987" w:type="dxa"/>
          </w:tcPr>
          <w:p w:rsidR="000F19E9" w:rsidRDefault="000F19E9">
            <w:pPr>
              <w:pStyle w:val="ConsPlusNormal"/>
              <w:jc w:val="center"/>
            </w:pPr>
            <w:r>
              <w:t>237,0</w:t>
            </w:r>
          </w:p>
        </w:tc>
        <w:tc>
          <w:tcPr>
            <w:tcW w:w="1988" w:type="dxa"/>
          </w:tcPr>
          <w:p w:rsidR="000F19E9" w:rsidRDefault="000F19E9">
            <w:pPr>
              <w:pStyle w:val="ConsPlusNormal"/>
              <w:jc w:val="center"/>
            </w:pPr>
            <w:r>
              <w:t>246,0</w:t>
            </w:r>
          </w:p>
        </w:tc>
      </w:tr>
      <w:tr w:rsidR="000F19E9">
        <w:tc>
          <w:tcPr>
            <w:tcW w:w="4252" w:type="dxa"/>
          </w:tcPr>
          <w:p w:rsidR="000F19E9" w:rsidRDefault="000F19E9">
            <w:pPr>
              <w:pStyle w:val="ConsPlusNormal"/>
            </w:pPr>
            <w:r>
              <w:t>Чародинский муниципальный район</w:t>
            </w:r>
          </w:p>
        </w:tc>
        <w:tc>
          <w:tcPr>
            <w:tcW w:w="1987" w:type="dxa"/>
          </w:tcPr>
          <w:p w:rsidR="000F19E9" w:rsidRDefault="000F19E9">
            <w:pPr>
              <w:pStyle w:val="ConsPlusNormal"/>
              <w:jc w:val="center"/>
            </w:pPr>
            <w:r>
              <w:t>1282,0</w:t>
            </w:r>
          </w:p>
        </w:tc>
        <w:tc>
          <w:tcPr>
            <w:tcW w:w="1988" w:type="dxa"/>
          </w:tcPr>
          <w:p w:rsidR="000F19E9" w:rsidRDefault="000F19E9">
            <w:pPr>
              <w:pStyle w:val="ConsPlusNormal"/>
              <w:jc w:val="center"/>
            </w:pPr>
            <w:r>
              <w:t>1333,0</w:t>
            </w:r>
          </w:p>
        </w:tc>
      </w:tr>
      <w:tr w:rsidR="000F19E9">
        <w:tc>
          <w:tcPr>
            <w:tcW w:w="4252" w:type="dxa"/>
          </w:tcPr>
          <w:p w:rsidR="000F19E9" w:rsidRDefault="000F19E9">
            <w:pPr>
              <w:pStyle w:val="ConsPlusNormal"/>
            </w:pPr>
            <w:r>
              <w:lastRenderedPageBreak/>
              <w:t>сельсовет "Арчибский"</w:t>
            </w:r>
          </w:p>
        </w:tc>
        <w:tc>
          <w:tcPr>
            <w:tcW w:w="1987" w:type="dxa"/>
          </w:tcPr>
          <w:p w:rsidR="000F19E9" w:rsidRDefault="000F19E9">
            <w:pPr>
              <w:pStyle w:val="ConsPlusNormal"/>
              <w:jc w:val="center"/>
            </w:pPr>
            <w:r>
              <w:t>116,0</w:t>
            </w:r>
          </w:p>
        </w:tc>
        <w:tc>
          <w:tcPr>
            <w:tcW w:w="1988" w:type="dxa"/>
          </w:tcPr>
          <w:p w:rsidR="000F19E9" w:rsidRDefault="000F19E9">
            <w:pPr>
              <w:pStyle w:val="ConsPlusNormal"/>
              <w:jc w:val="center"/>
            </w:pPr>
            <w:r>
              <w:t>121,0</w:t>
            </w:r>
          </w:p>
        </w:tc>
      </w:tr>
      <w:tr w:rsidR="000F19E9">
        <w:tc>
          <w:tcPr>
            <w:tcW w:w="4252" w:type="dxa"/>
          </w:tcPr>
          <w:p w:rsidR="000F19E9" w:rsidRDefault="000F19E9">
            <w:pPr>
              <w:pStyle w:val="ConsPlusNormal"/>
            </w:pPr>
            <w:r>
              <w:t>сельсовет "Гилибский"</w:t>
            </w:r>
          </w:p>
        </w:tc>
        <w:tc>
          <w:tcPr>
            <w:tcW w:w="1987" w:type="dxa"/>
          </w:tcPr>
          <w:p w:rsidR="000F19E9" w:rsidRDefault="000F19E9">
            <w:pPr>
              <w:pStyle w:val="ConsPlusNormal"/>
              <w:jc w:val="center"/>
            </w:pPr>
            <w:r>
              <w:t>117,0</w:t>
            </w:r>
          </w:p>
        </w:tc>
        <w:tc>
          <w:tcPr>
            <w:tcW w:w="1988" w:type="dxa"/>
          </w:tcPr>
          <w:p w:rsidR="000F19E9" w:rsidRDefault="000F19E9">
            <w:pPr>
              <w:pStyle w:val="ConsPlusNormal"/>
              <w:jc w:val="center"/>
            </w:pPr>
            <w:r>
              <w:t>121,0</w:t>
            </w:r>
          </w:p>
        </w:tc>
      </w:tr>
      <w:tr w:rsidR="000F19E9">
        <w:tc>
          <w:tcPr>
            <w:tcW w:w="4252" w:type="dxa"/>
          </w:tcPr>
          <w:p w:rsidR="000F19E9" w:rsidRDefault="000F19E9">
            <w:pPr>
              <w:pStyle w:val="ConsPlusNormal"/>
            </w:pPr>
            <w:r>
              <w:t>сельсовет "Гочадинский"</w:t>
            </w:r>
          </w:p>
        </w:tc>
        <w:tc>
          <w:tcPr>
            <w:tcW w:w="1987" w:type="dxa"/>
          </w:tcPr>
          <w:p w:rsidR="000F19E9" w:rsidRDefault="000F19E9">
            <w:pPr>
              <w:pStyle w:val="ConsPlusNormal"/>
              <w:jc w:val="center"/>
            </w:pPr>
            <w:r>
              <w:t>106,0</w:t>
            </w:r>
          </w:p>
        </w:tc>
        <w:tc>
          <w:tcPr>
            <w:tcW w:w="1988" w:type="dxa"/>
          </w:tcPr>
          <w:p w:rsidR="000F19E9" w:rsidRDefault="000F19E9">
            <w:pPr>
              <w:pStyle w:val="ConsPlusNormal"/>
              <w:jc w:val="center"/>
            </w:pPr>
            <w:r>
              <w:t>110,0</w:t>
            </w:r>
          </w:p>
        </w:tc>
      </w:tr>
      <w:tr w:rsidR="000F19E9">
        <w:tc>
          <w:tcPr>
            <w:tcW w:w="4252" w:type="dxa"/>
          </w:tcPr>
          <w:p w:rsidR="000F19E9" w:rsidRDefault="000F19E9">
            <w:pPr>
              <w:pStyle w:val="ConsPlusNormal"/>
            </w:pPr>
            <w:r>
              <w:t>сельсовет "Гочобский"</w:t>
            </w:r>
          </w:p>
        </w:tc>
        <w:tc>
          <w:tcPr>
            <w:tcW w:w="1987" w:type="dxa"/>
          </w:tcPr>
          <w:p w:rsidR="000F19E9" w:rsidRDefault="000F19E9">
            <w:pPr>
              <w:pStyle w:val="ConsPlusNormal"/>
              <w:jc w:val="center"/>
            </w:pPr>
            <w:r>
              <w:t>110,0</w:t>
            </w:r>
          </w:p>
        </w:tc>
        <w:tc>
          <w:tcPr>
            <w:tcW w:w="1988" w:type="dxa"/>
          </w:tcPr>
          <w:p w:rsidR="000F19E9" w:rsidRDefault="000F19E9">
            <w:pPr>
              <w:pStyle w:val="ConsPlusNormal"/>
              <w:jc w:val="center"/>
            </w:pPr>
            <w:r>
              <w:t>115,0</w:t>
            </w:r>
          </w:p>
        </w:tc>
      </w:tr>
      <w:tr w:rsidR="000F19E9">
        <w:tc>
          <w:tcPr>
            <w:tcW w:w="4252" w:type="dxa"/>
          </w:tcPr>
          <w:p w:rsidR="000F19E9" w:rsidRDefault="000F19E9">
            <w:pPr>
              <w:pStyle w:val="ConsPlusNormal"/>
            </w:pPr>
            <w:r>
              <w:t>сельсовет "Дусрахский"</w:t>
            </w:r>
          </w:p>
        </w:tc>
        <w:tc>
          <w:tcPr>
            <w:tcW w:w="1987" w:type="dxa"/>
          </w:tcPr>
          <w:p w:rsidR="000F19E9" w:rsidRDefault="000F19E9">
            <w:pPr>
              <w:pStyle w:val="ConsPlusNormal"/>
              <w:jc w:val="center"/>
            </w:pPr>
            <w:r>
              <w:t>107,0</w:t>
            </w:r>
          </w:p>
        </w:tc>
        <w:tc>
          <w:tcPr>
            <w:tcW w:w="1988" w:type="dxa"/>
          </w:tcPr>
          <w:p w:rsidR="000F19E9" w:rsidRDefault="000F19E9">
            <w:pPr>
              <w:pStyle w:val="ConsPlusNormal"/>
              <w:jc w:val="center"/>
            </w:pPr>
            <w:r>
              <w:t>111,0</w:t>
            </w:r>
          </w:p>
        </w:tc>
      </w:tr>
      <w:tr w:rsidR="000F19E9">
        <w:tc>
          <w:tcPr>
            <w:tcW w:w="4252" w:type="dxa"/>
          </w:tcPr>
          <w:p w:rsidR="000F19E9" w:rsidRDefault="000F19E9">
            <w:pPr>
              <w:pStyle w:val="ConsPlusNormal"/>
            </w:pPr>
            <w:r>
              <w:t>сельсовет "Ирибский"</w:t>
            </w:r>
          </w:p>
        </w:tc>
        <w:tc>
          <w:tcPr>
            <w:tcW w:w="1987" w:type="dxa"/>
          </w:tcPr>
          <w:p w:rsidR="000F19E9" w:rsidRDefault="000F19E9">
            <w:pPr>
              <w:pStyle w:val="ConsPlusNormal"/>
              <w:jc w:val="center"/>
            </w:pPr>
            <w:r>
              <w:t>116,0</w:t>
            </w:r>
          </w:p>
        </w:tc>
        <w:tc>
          <w:tcPr>
            <w:tcW w:w="1988" w:type="dxa"/>
          </w:tcPr>
          <w:p w:rsidR="000F19E9" w:rsidRDefault="000F19E9">
            <w:pPr>
              <w:pStyle w:val="ConsPlusNormal"/>
              <w:jc w:val="center"/>
            </w:pPr>
            <w:r>
              <w:t>120,0</w:t>
            </w:r>
          </w:p>
        </w:tc>
      </w:tr>
      <w:tr w:rsidR="000F19E9">
        <w:tc>
          <w:tcPr>
            <w:tcW w:w="4252" w:type="dxa"/>
          </w:tcPr>
          <w:p w:rsidR="000F19E9" w:rsidRDefault="000F19E9">
            <w:pPr>
              <w:pStyle w:val="ConsPlusNormal"/>
            </w:pPr>
            <w:r>
              <w:t>сельсовет "Магарский"</w:t>
            </w:r>
          </w:p>
        </w:tc>
        <w:tc>
          <w:tcPr>
            <w:tcW w:w="1987" w:type="dxa"/>
          </w:tcPr>
          <w:p w:rsidR="000F19E9" w:rsidRDefault="000F19E9">
            <w:pPr>
              <w:pStyle w:val="ConsPlusNormal"/>
              <w:jc w:val="center"/>
            </w:pPr>
            <w:r>
              <w:t>108,0</w:t>
            </w:r>
          </w:p>
        </w:tc>
        <w:tc>
          <w:tcPr>
            <w:tcW w:w="1988" w:type="dxa"/>
          </w:tcPr>
          <w:p w:rsidR="000F19E9" w:rsidRDefault="000F19E9">
            <w:pPr>
              <w:pStyle w:val="ConsPlusNormal"/>
              <w:jc w:val="center"/>
            </w:pPr>
            <w:r>
              <w:t>112,0</w:t>
            </w:r>
          </w:p>
        </w:tc>
      </w:tr>
      <w:tr w:rsidR="000F19E9">
        <w:tc>
          <w:tcPr>
            <w:tcW w:w="4252" w:type="dxa"/>
          </w:tcPr>
          <w:p w:rsidR="000F19E9" w:rsidRDefault="000F19E9">
            <w:pPr>
              <w:pStyle w:val="ConsPlusNormal"/>
            </w:pPr>
            <w:r>
              <w:t>село Мугурух</w:t>
            </w:r>
          </w:p>
        </w:tc>
        <w:tc>
          <w:tcPr>
            <w:tcW w:w="1987" w:type="dxa"/>
          </w:tcPr>
          <w:p w:rsidR="000F19E9" w:rsidRDefault="000F19E9">
            <w:pPr>
              <w:pStyle w:val="ConsPlusNormal"/>
              <w:jc w:val="center"/>
            </w:pPr>
            <w:r>
              <w:t>100,0</w:t>
            </w:r>
          </w:p>
        </w:tc>
        <w:tc>
          <w:tcPr>
            <w:tcW w:w="1988" w:type="dxa"/>
          </w:tcPr>
          <w:p w:rsidR="000F19E9" w:rsidRDefault="000F19E9">
            <w:pPr>
              <w:pStyle w:val="ConsPlusNormal"/>
              <w:jc w:val="center"/>
            </w:pPr>
            <w:r>
              <w:t>104,0</w:t>
            </w:r>
          </w:p>
        </w:tc>
      </w:tr>
      <w:tr w:rsidR="000F19E9">
        <w:tc>
          <w:tcPr>
            <w:tcW w:w="4252" w:type="dxa"/>
          </w:tcPr>
          <w:p w:rsidR="000F19E9" w:rsidRDefault="000F19E9">
            <w:pPr>
              <w:pStyle w:val="ConsPlusNormal"/>
            </w:pPr>
            <w:r>
              <w:t>сельсовет "Суметинский"</w:t>
            </w:r>
          </w:p>
        </w:tc>
        <w:tc>
          <w:tcPr>
            <w:tcW w:w="1987" w:type="dxa"/>
          </w:tcPr>
          <w:p w:rsidR="000F19E9" w:rsidRDefault="000F19E9">
            <w:pPr>
              <w:pStyle w:val="ConsPlusNormal"/>
              <w:jc w:val="center"/>
            </w:pPr>
            <w:r>
              <w:t>104,0</w:t>
            </w:r>
          </w:p>
        </w:tc>
        <w:tc>
          <w:tcPr>
            <w:tcW w:w="1988" w:type="dxa"/>
          </w:tcPr>
          <w:p w:rsidR="000F19E9" w:rsidRDefault="000F19E9">
            <w:pPr>
              <w:pStyle w:val="ConsPlusNormal"/>
              <w:jc w:val="center"/>
            </w:pPr>
            <w:r>
              <w:t>108,0</w:t>
            </w:r>
          </w:p>
        </w:tc>
      </w:tr>
      <w:tr w:rsidR="000F19E9">
        <w:tc>
          <w:tcPr>
            <w:tcW w:w="4252" w:type="dxa"/>
          </w:tcPr>
          <w:p w:rsidR="000F19E9" w:rsidRDefault="000F19E9">
            <w:pPr>
              <w:pStyle w:val="ConsPlusNormal"/>
            </w:pPr>
            <w:r>
              <w:t>село Цадах</w:t>
            </w:r>
          </w:p>
        </w:tc>
        <w:tc>
          <w:tcPr>
            <w:tcW w:w="1987" w:type="dxa"/>
          </w:tcPr>
          <w:p w:rsidR="000F19E9" w:rsidRDefault="000F19E9">
            <w:pPr>
              <w:pStyle w:val="ConsPlusNormal"/>
              <w:jc w:val="center"/>
            </w:pPr>
            <w:r>
              <w:t>92,0</w:t>
            </w:r>
          </w:p>
        </w:tc>
        <w:tc>
          <w:tcPr>
            <w:tcW w:w="1988" w:type="dxa"/>
          </w:tcPr>
          <w:p w:rsidR="000F19E9" w:rsidRDefault="000F19E9">
            <w:pPr>
              <w:pStyle w:val="ConsPlusNormal"/>
              <w:jc w:val="center"/>
            </w:pPr>
            <w:r>
              <w:t>96,0</w:t>
            </w:r>
          </w:p>
        </w:tc>
      </w:tr>
      <w:tr w:rsidR="000F19E9">
        <w:tc>
          <w:tcPr>
            <w:tcW w:w="4252" w:type="dxa"/>
          </w:tcPr>
          <w:p w:rsidR="000F19E9" w:rsidRDefault="000F19E9">
            <w:pPr>
              <w:pStyle w:val="ConsPlusNormal"/>
            </w:pPr>
            <w:r>
              <w:t>село Чарода</w:t>
            </w:r>
          </w:p>
        </w:tc>
        <w:tc>
          <w:tcPr>
            <w:tcW w:w="1987" w:type="dxa"/>
          </w:tcPr>
          <w:p w:rsidR="000F19E9" w:rsidRDefault="000F19E9">
            <w:pPr>
              <w:pStyle w:val="ConsPlusNormal"/>
              <w:jc w:val="center"/>
            </w:pPr>
            <w:r>
              <w:t>102,0</w:t>
            </w:r>
          </w:p>
        </w:tc>
        <w:tc>
          <w:tcPr>
            <w:tcW w:w="1988" w:type="dxa"/>
          </w:tcPr>
          <w:p w:rsidR="000F19E9" w:rsidRDefault="000F19E9">
            <w:pPr>
              <w:pStyle w:val="ConsPlusNormal"/>
              <w:jc w:val="center"/>
            </w:pPr>
            <w:r>
              <w:t>106,0</w:t>
            </w:r>
          </w:p>
        </w:tc>
      </w:tr>
      <w:tr w:rsidR="000F19E9">
        <w:tc>
          <w:tcPr>
            <w:tcW w:w="4252" w:type="dxa"/>
          </w:tcPr>
          <w:p w:rsidR="000F19E9" w:rsidRDefault="000F19E9">
            <w:pPr>
              <w:pStyle w:val="ConsPlusNormal"/>
            </w:pPr>
            <w:r>
              <w:t>село Шалиб</w:t>
            </w:r>
          </w:p>
        </w:tc>
        <w:tc>
          <w:tcPr>
            <w:tcW w:w="1987" w:type="dxa"/>
          </w:tcPr>
          <w:p w:rsidR="000F19E9" w:rsidRDefault="000F19E9">
            <w:pPr>
              <w:pStyle w:val="ConsPlusNormal"/>
              <w:jc w:val="center"/>
            </w:pPr>
            <w:r>
              <w:t>104,0</w:t>
            </w:r>
          </w:p>
        </w:tc>
        <w:tc>
          <w:tcPr>
            <w:tcW w:w="1988" w:type="dxa"/>
          </w:tcPr>
          <w:p w:rsidR="000F19E9" w:rsidRDefault="000F19E9">
            <w:pPr>
              <w:pStyle w:val="ConsPlusNormal"/>
              <w:jc w:val="center"/>
            </w:pPr>
            <w:r>
              <w:t>109,0</w:t>
            </w:r>
          </w:p>
        </w:tc>
      </w:tr>
      <w:tr w:rsidR="000F19E9">
        <w:tc>
          <w:tcPr>
            <w:tcW w:w="4252" w:type="dxa"/>
          </w:tcPr>
          <w:p w:rsidR="000F19E9" w:rsidRDefault="000F19E9">
            <w:pPr>
              <w:pStyle w:val="ConsPlusNormal"/>
            </w:pPr>
            <w:r>
              <w:t>Шамильский муниципальный район</w:t>
            </w:r>
          </w:p>
        </w:tc>
        <w:tc>
          <w:tcPr>
            <w:tcW w:w="1987" w:type="dxa"/>
          </w:tcPr>
          <w:p w:rsidR="000F19E9" w:rsidRDefault="000F19E9">
            <w:pPr>
              <w:pStyle w:val="ConsPlusNormal"/>
              <w:jc w:val="center"/>
            </w:pPr>
            <w:r>
              <w:t>2568,0</w:t>
            </w:r>
          </w:p>
        </w:tc>
        <w:tc>
          <w:tcPr>
            <w:tcW w:w="1988" w:type="dxa"/>
          </w:tcPr>
          <w:p w:rsidR="000F19E9" w:rsidRDefault="000F19E9">
            <w:pPr>
              <w:pStyle w:val="ConsPlusNormal"/>
              <w:jc w:val="center"/>
            </w:pPr>
            <w:r>
              <w:t>2665,0</w:t>
            </w:r>
          </w:p>
        </w:tc>
      </w:tr>
      <w:tr w:rsidR="000F19E9">
        <w:tc>
          <w:tcPr>
            <w:tcW w:w="4252" w:type="dxa"/>
          </w:tcPr>
          <w:p w:rsidR="000F19E9" w:rsidRDefault="000F19E9">
            <w:pPr>
              <w:pStyle w:val="ConsPlusNormal"/>
            </w:pPr>
            <w:r>
              <w:t>село Андых</w:t>
            </w:r>
          </w:p>
        </w:tc>
        <w:tc>
          <w:tcPr>
            <w:tcW w:w="1987" w:type="dxa"/>
          </w:tcPr>
          <w:p w:rsidR="000F19E9" w:rsidRDefault="000F19E9">
            <w:pPr>
              <w:pStyle w:val="ConsPlusNormal"/>
              <w:jc w:val="center"/>
            </w:pPr>
            <w:r>
              <w:t>105,0</w:t>
            </w:r>
          </w:p>
        </w:tc>
        <w:tc>
          <w:tcPr>
            <w:tcW w:w="1988" w:type="dxa"/>
          </w:tcPr>
          <w:p w:rsidR="000F19E9" w:rsidRDefault="000F19E9">
            <w:pPr>
              <w:pStyle w:val="ConsPlusNormal"/>
              <w:jc w:val="center"/>
            </w:pPr>
            <w:r>
              <w:t>109,0</w:t>
            </w:r>
          </w:p>
        </w:tc>
      </w:tr>
      <w:tr w:rsidR="000F19E9">
        <w:tc>
          <w:tcPr>
            <w:tcW w:w="4252" w:type="dxa"/>
          </w:tcPr>
          <w:p w:rsidR="000F19E9" w:rsidRDefault="000F19E9">
            <w:pPr>
              <w:pStyle w:val="ConsPlusNormal"/>
            </w:pPr>
            <w:r>
              <w:t>село Ассаб</w:t>
            </w:r>
          </w:p>
        </w:tc>
        <w:tc>
          <w:tcPr>
            <w:tcW w:w="1987" w:type="dxa"/>
          </w:tcPr>
          <w:p w:rsidR="000F19E9" w:rsidRDefault="000F19E9">
            <w:pPr>
              <w:pStyle w:val="ConsPlusNormal"/>
              <w:jc w:val="center"/>
            </w:pPr>
            <w:r>
              <w:t>109,0</w:t>
            </w:r>
          </w:p>
        </w:tc>
        <w:tc>
          <w:tcPr>
            <w:tcW w:w="1988" w:type="dxa"/>
          </w:tcPr>
          <w:p w:rsidR="000F19E9" w:rsidRDefault="000F19E9">
            <w:pPr>
              <w:pStyle w:val="ConsPlusNormal"/>
              <w:jc w:val="center"/>
            </w:pPr>
            <w:r>
              <w:t>113,0</w:t>
            </w:r>
          </w:p>
        </w:tc>
      </w:tr>
      <w:tr w:rsidR="000F19E9">
        <w:tc>
          <w:tcPr>
            <w:tcW w:w="4252" w:type="dxa"/>
          </w:tcPr>
          <w:p w:rsidR="000F19E9" w:rsidRDefault="000F19E9">
            <w:pPr>
              <w:pStyle w:val="ConsPlusNormal"/>
            </w:pPr>
            <w:r>
              <w:t>сельсовет "Батлухский"</w:t>
            </w:r>
          </w:p>
        </w:tc>
        <w:tc>
          <w:tcPr>
            <w:tcW w:w="1987" w:type="dxa"/>
          </w:tcPr>
          <w:p w:rsidR="000F19E9" w:rsidRDefault="000F19E9">
            <w:pPr>
              <w:pStyle w:val="ConsPlusNormal"/>
              <w:jc w:val="center"/>
            </w:pPr>
            <w:r>
              <w:t>114,0</w:t>
            </w:r>
          </w:p>
        </w:tc>
        <w:tc>
          <w:tcPr>
            <w:tcW w:w="1988" w:type="dxa"/>
          </w:tcPr>
          <w:p w:rsidR="000F19E9" w:rsidRDefault="000F19E9">
            <w:pPr>
              <w:pStyle w:val="ConsPlusNormal"/>
              <w:jc w:val="center"/>
            </w:pPr>
            <w:r>
              <w:t>118,0</w:t>
            </w:r>
          </w:p>
        </w:tc>
      </w:tr>
      <w:tr w:rsidR="000F19E9">
        <w:tc>
          <w:tcPr>
            <w:tcW w:w="4252" w:type="dxa"/>
          </w:tcPr>
          <w:p w:rsidR="000F19E9" w:rsidRDefault="000F19E9">
            <w:pPr>
              <w:pStyle w:val="ConsPlusNormal"/>
            </w:pPr>
            <w:r>
              <w:t>село Верхний Батлух</w:t>
            </w:r>
          </w:p>
        </w:tc>
        <w:tc>
          <w:tcPr>
            <w:tcW w:w="1987" w:type="dxa"/>
          </w:tcPr>
          <w:p w:rsidR="000F19E9" w:rsidRDefault="000F19E9">
            <w:pPr>
              <w:pStyle w:val="ConsPlusNormal"/>
              <w:jc w:val="center"/>
            </w:pPr>
            <w:r>
              <w:t>105,0</w:t>
            </w:r>
          </w:p>
        </w:tc>
        <w:tc>
          <w:tcPr>
            <w:tcW w:w="1988" w:type="dxa"/>
          </w:tcPr>
          <w:p w:rsidR="000F19E9" w:rsidRDefault="000F19E9">
            <w:pPr>
              <w:pStyle w:val="ConsPlusNormal"/>
              <w:jc w:val="center"/>
            </w:pPr>
            <w:r>
              <w:t>109,0</w:t>
            </w:r>
          </w:p>
        </w:tc>
      </w:tr>
      <w:tr w:rsidR="000F19E9">
        <w:tc>
          <w:tcPr>
            <w:tcW w:w="4252" w:type="dxa"/>
          </w:tcPr>
          <w:p w:rsidR="000F19E9" w:rsidRDefault="000F19E9">
            <w:pPr>
              <w:pStyle w:val="ConsPlusNormal"/>
            </w:pPr>
            <w:r>
              <w:t>село Гента</w:t>
            </w:r>
          </w:p>
        </w:tc>
        <w:tc>
          <w:tcPr>
            <w:tcW w:w="1987" w:type="dxa"/>
          </w:tcPr>
          <w:p w:rsidR="000F19E9" w:rsidRDefault="000F19E9">
            <w:pPr>
              <w:pStyle w:val="ConsPlusNormal"/>
              <w:jc w:val="center"/>
            </w:pPr>
            <w:r>
              <w:t>108,0</w:t>
            </w:r>
          </w:p>
        </w:tc>
        <w:tc>
          <w:tcPr>
            <w:tcW w:w="1988" w:type="dxa"/>
          </w:tcPr>
          <w:p w:rsidR="000F19E9" w:rsidRDefault="000F19E9">
            <w:pPr>
              <w:pStyle w:val="ConsPlusNormal"/>
              <w:jc w:val="center"/>
            </w:pPr>
            <w:r>
              <w:t>112,0</w:t>
            </w:r>
          </w:p>
        </w:tc>
      </w:tr>
      <w:tr w:rsidR="000F19E9">
        <w:tc>
          <w:tcPr>
            <w:tcW w:w="4252" w:type="dxa"/>
          </w:tcPr>
          <w:p w:rsidR="000F19E9" w:rsidRDefault="000F19E9">
            <w:pPr>
              <w:pStyle w:val="ConsPlusNormal"/>
            </w:pPr>
            <w:r>
              <w:t>село Гоготль</w:t>
            </w:r>
          </w:p>
        </w:tc>
        <w:tc>
          <w:tcPr>
            <w:tcW w:w="1987" w:type="dxa"/>
          </w:tcPr>
          <w:p w:rsidR="000F19E9" w:rsidRDefault="000F19E9">
            <w:pPr>
              <w:pStyle w:val="ConsPlusNormal"/>
              <w:jc w:val="center"/>
            </w:pPr>
            <w:r>
              <w:t>103,0</w:t>
            </w:r>
          </w:p>
        </w:tc>
        <w:tc>
          <w:tcPr>
            <w:tcW w:w="1988" w:type="dxa"/>
          </w:tcPr>
          <w:p w:rsidR="000F19E9" w:rsidRDefault="000F19E9">
            <w:pPr>
              <w:pStyle w:val="ConsPlusNormal"/>
              <w:jc w:val="center"/>
            </w:pPr>
            <w:r>
              <w:t>107,0</w:t>
            </w:r>
          </w:p>
        </w:tc>
      </w:tr>
      <w:tr w:rsidR="000F19E9">
        <w:tc>
          <w:tcPr>
            <w:tcW w:w="4252" w:type="dxa"/>
          </w:tcPr>
          <w:p w:rsidR="000F19E9" w:rsidRDefault="000F19E9">
            <w:pPr>
              <w:pStyle w:val="ConsPlusNormal"/>
            </w:pPr>
            <w:r>
              <w:t>сельсовет "Голотлинский"</w:t>
            </w:r>
          </w:p>
        </w:tc>
        <w:tc>
          <w:tcPr>
            <w:tcW w:w="1987" w:type="dxa"/>
          </w:tcPr>
          <w:p w:rsidR="000F19E9" w:rsidRDefault="000F19E9">
            <w:pPr>
              <w:pStyle w:val="ConsPlusNormal"/>
              <w:jc w:val="center"/>
            </w:pPr>
            <w:r>
              <w:t>102,0</w:t>
            </w:r>
          </w:p>
        </w:tc>
        <w:tc>
          <w:tcPr>
            <w:tcW w:w="1988" w:type="dxa"/>
          </w:tcPr>
          <w:p w:rsidR="000F19E9" w:rsidRDefault="000F19E9">
            <w:pPr>
              <w:pStyle w:val="ConsPlusNormal"/>
              <w:jc w:val="center"/>
            </w:pPr>
            <w:r>
              <w:t>106,0</w:t>
            </w:r>
          </w:p>
        </w:tc>
      </w:tr>
      <w:tr w:rsidR="000F19E9">
        <w:tc>
          <w:tcPr>
            <w:tcW w:w="4252" w:type="dxa"/>
          </w:tcPr>
          <w:p w:rsidR="000F19E9" w:rsidRDefault="000F19E9">
            <w:pPr>
              <w:pStyle w:val="ConsPlusNormal"/>
            </w:pPr>
            <w:r>
              <w:t>сельсовет "Гоорский"</w:t>
            </w:r>
          </w:p>
        </w:tc>
        <w:tc>
          <w:tcPr>
            <w:tcW w:w="1987" w:type="dxa"/>
          </w:tcPr>
          <w:p w:rsidR="000F19E9" w:rsidRDefault="000F19E9">
            <w:pPr>
              <w:pStyle w:val="ConsPlusNormal"/>
              <w:jc w:val="center"/>
            </w:pPr>
            <w:r>
              <w:t>108,0</w:t>
            </w:r>
          </w:p>
        </w:tc>
        <w:tc>
          <w:tcPr>
            <w:tcW w:w="1988" w:type="dxa"/>
          </w:tcPr>
          <w:p w:rsidR="000F19E9" w:rsidRDefault="000F19E9">
            <w:pPr>
              <w:pStyle w:val="ConsPlusNormal"/>
              <w:jc w:val="center"/>
            </w:pPr>
            <w:r>
              <w:t>112,0</w:t>
            </w:r>
          </w:p>
        </w:tc>
      </w:tr>
      <w:tr w:rsidR="000F19E9">
        <w:tc>
          <w:tcPr>
            <w:tcW w:w="4252" w:type="dxa"/>
          </w:tcPr>
          <w:p w:rsidR="000F19E9" w:rsidRDefault="000F19E9">
            <w:pPr>
              <w:pStyle w:val="ConsPlusNormal"/>
            </w:pPr>
            <w:r>
              <w:t>село Дагбаш</w:t>
            </w:r>
          </w:p>
        </w:tc>
        <w:tc>
          <w:tcPr>
            <w:tcW w:w="1987" w:type="dxa"/>
          </w:tcPr>
          <w:p w:rsidR="000F19E9" w:rsidRDefault="000F19E9">
            <w:pPr>
              <w:pStyle w:val="ConsPlusNormal"/>
              <w:jc w:val="center"/>
            </w:pPr>
            <w:r>
              <w:t>107,0</w:t>
            </w:r>
          </w:p>
        </w:tc>
        <w:tc>
          <w:tcPr>
            <w:tcW w:w="1988" w:type="dxa"/>
          </w:tcPr>
          <w:p w:rsidR="000F19E9" w:rsidRDefault="000F19E9">
            <w:pPr>
              <w:pStyle w:val="ConsPlusNormal"/>
              <w:jc w:val="center"/>
            </w:pPr>
            <w:r>
              <w:t>112,0</w:t>
            </w:r>
          </w:p>
        </w:tc>
      </w:tr>
      <w:tr w:rsidR="000F19E9">
        <w:tc>
          <w:tcPr>
            <w:tcW w:w="4252" w:type="dxa"/>
          </w:tcPr>
          <w:p w:rsidR="000F19E9" w:rsidRDefault="000F19E9">
            <w:pPr>
              <w:pStyle w:val="ConsPlusNormal"/>
            </w:pPr>
            <w:r>
              <w:t>сельсовет "Кахибский"</w:t>
            </w:r>
          </w:p>
        </w:tc>
        <w:tc>
          <w:tcPr>
            <w:tcW w:w="1987" w:type="dxa"/>
          </w:tcPr>
          <w:p w:rsidR="000F19E9" w:rsidRDefault="000F19E9">
            <w:pPr>
              <w:pStyle w:val="ConsPlusNormal"/>
              <w:jc w:val="center"/>
            </w:pPr>
            <w:r>
              <w:t>110,0</w:t>
            </w:r>
          </w:p>
        </w:tc>
        <w:tc>
          <w:tcPr>
            <w:tcW w:w="1988" w:type="dxa"/>
          </w:tcPr>
          <w:p w:rsidR="000F19E9" w:rsidRDefault="000F19E9">
            <w:pPr>
              <w:pStyle w:val="ConsPlusNormal"/>
              <w:jc w:val="center"/>
            </w:pPr>
            <w:r>
              <w:t>114,0</w:t>
            </w:r>
          </w:p>
        </w:tc>
      </w:tr>
      <w:tr w:rsidR="000F19E9">
        <w:tc>
          <w:tcPr>
            <w:tcW w:w="4252" w:type="dxa"/>
          </w:tcPr>
          <w:p w:rsidR="000F19E9" w:rsidRDefault="000F19E9">
            <w:pPr>
              <w:pStyle w:val="ConsPlusNormal"/>
            </w:pPr>
            <w:r>
              <w:t>сельсовет "Куанибский"</w:t>
            </w:r>
          </w:p>
        </w:tc>
        <w:tc>
          <w:tcPr>
            <w:tcW w:w="1987" w:type="dxa"/>
          </w:tcPr>
          <w:p w:rsidR="000F19E9" w:rsidRDefault="000F19E9">
            <w:pPr>
              <w:pStyle w:val="ConsPlusNormal"/>
              <w:jc w:val="center"/>
            </w:pPr>
            <w:r>
              <w:t>103,0</w:t>
            </w:r>
          </w:p>
        </w:tc>
        <w:tc>
          <w:tcPr>
            <w:tcW w:w="1988" w:type="dxa"/>
          </w:tcPr>
          <w:p w:rsidR="000F19E9" w:rsidRDefault="000F19E9">
            <w:pPr>
              <w:pStyle w:val="ConsPlusNormal"/>
              <w:jc w:val="center"/>
            </w:pPr>
            <w:r>
              <w:t>107,0</w:t>
            </w:r>
          </w:p>
        </w:tc>
      </w:tr>
      <w:tr w:rsidR="000F19E9">
        <w:tc>
          <w:tcPr>
            <w:tcW w:w="4252" w:type="dxa"/>
          </w:tcPr>
          <w:p w:rsidR="000F19E9" w:rsidRDefault="000F19E9">
            <w:pPr>
              <w:pStyle w:val="ConsPlusNormal"/>
            </w:pPr>
            <w:r>
              <w:t>село Мачада</w:t>
            </w:r>
          </w:p>
        </w:tc>
        <w:tc>
          <w:tcPr>
            <w:tcW w:w="1987" w:type="dxa"/>
          </w:tcPr>
          <w:p w:rsidR="000F19E9" w:rsidRDefault="000F19E9">
            <w:pPr>
              <w:pStyle w:val="ConsPlusNormal"/>
              <w:jc w:val="center"/>
            </w:pPr>
            <w:r>
              <w:t>103,0</w:t>
            </w:r>
          </w:p>
        </w:tc>
        <w:tc>
          <w:tcPr>
            <w:tcW w:w="1988" w:type="dxa"/>
          </w:tcPr>
          <w:p w:rsidR="000F19E9" w:rsidRDefault="000F19E9">
            <w:pPr>
              <w:pStyle w:val="ConsPlusNormal"/>
              <w:jc w:val="center"/>
            </w:pPr>
            <w:r>
              <w:t>107,0</w:t>
            </w:r>
          </w:p>
        </w:tc>
      </w:tr>
      <w:tr w:rsidR="000F19E9">
        <w:tc>
          <w:tcPr>
            <w:tcW w:w="4252" w:type="dxa"/>
          </w:tcPr>
          <w:p w:rsidR="000F19E9" w:rsidRDefault="000F19E9">
            <w:pPr>
              <w:pStyle w:val="ConsPlusNormal"/>
            </w:pPr>
            <w:r>
              <w:t>село Могох</w:t>
            </w:r>
          </w:p>
        </w:tc>
        <w:tc>
          <w:tcPr>
            <w:tcW w:w="1987" w:type="dxa"/>
          </w:tcPr>
          <w:p w:rsidR="000F19E9" w:rsidRDefault="000F19E9">
            <w:pPr>
              <w:pStyle w:val="ConsPlusNormal"/>
              <w:jc w:val="center"/>
            </w:pPr>
            <w:r>
              <w:t>103,0</w:t>
            </w:r>
          </w:p>
        </w:tc>
        <w:tc>
          <w:tcPr>
            <w:tcW w:w="1988" w:type="dxa"/>
          </w:tcPr>
          <w:p w:rsidR="000F19E9" w:rsidRDefault="000F19E9">
            <w:pPr>
              <w:pStyle w:val="ConsPlusNormal"/>
              <w:jc w:val="center"/>
            </w:pPr>
            <w:r>
              <w:t>107,0</w:t>
            </w:r>
          </w:p>
        </w:tc>
      </w:tr>
      <w:tr w:rsidR="000F19E9">
        <w:tc>
          <w:tcPr>
            <w:tcW w:w="4252" w:type="dxa"/>
          </w:tcPr>
          <w:p w:rsidR="000F19E9" w:rsidRDefault="000F19E9">
            <w:pPr>
              <w:pStyle w:val="ConsPlusNormal"/>
            </w:pPr>
            <w:r>
              <w:lastRenderedPageBreak/>
              <w:t>село Ратлуб</w:t>
            </w:r>
          </w:p>
        </w:tc>
        <w:tc>
          <w:tcPr>
            <w:tcW w:w="1987" w:type="dxa"/>
          </w:tcPr>
          <w:p w:rsidR="000F19E9" w:rsidRDefault="000F19E9">
            <w:pPr>
              <w:pStyle w:val="ConsPlusNormal"/>
              <w:jc w:val="center"/>
            </w:pPr>
            <w:r>
              <w:t>105,0</w:t>
            </w:r>
          </w:p>
        </w:tc>
        <w:tc>
          <w:tcPr>
            <w:tcW w:w="1988" w:type="dxa"/>
          </w:tcPr>
          <w:p w:rsidR="000F19E9" w:rsidRDefault="000F19E9">
            <w:pPr>
              <w:pStyle w:val="ConsPlusNormal"/>
              <w:jc w:val="center"/>
            </w:pPr>
            <w:r>
              <w:t>109,0</w:t>
            </w:r>
          </w:p>
        </w:tc>
      </w:tr>
      <w:tr w:rsidR="000F19E9">
        <w:tc>
          <w:tcPr>
            <w:tcW w:w="4252" w:type="dxa"/>
          </w:tcPr>
          <w:p w:rsidR="000F19E9" w:rsidRDefault="000F19E9">
            <w:pPr>
              <w:pStyle w:val="ConsPlusNormal"/>
            </w:pPr>
            <w:r>
              <w:t>сельсовет "Ругельдинский"</w:t>
            </w:r>
          </w:p>
        </w:tc>
        <w:tc>
          <w:tcPr>
            <w:tcW w:w="1987" w:type="dxa"/>
          </w:tcPr>
          <w:p w:rsidR="000F19E9" w:rsidRDefault="000F19E9">
            <w:pPr>
              <w:pStyle w:val="ConsPlusNormal"/>
              <w:jc w:val="center"/>
            </w:pPr>
            <w:r>
              <w:t>109,0</w:t>
            </w:r>
          </w:p>
        </w:tc>
        <w:tc>
          <w:tcPr>
            <w:tcW w:w="1988" w:type="dxa"/>
          </w:tcPr>
          <w:p w:rsidR="000F19E9" w:rsidRDefault="000F19E9">
            <w:pPr>
              <w:pStyle w:val="ConsPlusNormal"/>
              <w:jc w:val="center"/>
            </w:pPr>
            <w:r>
              <w:t>113,0</w:t>
            </w:r>
          </w:p>
        </w:tc>
      </w:tr>
      <w:tr w:rsidR="000F19E9">
        <w:tc>
          <w:tcPr>
            <w:tcW w:w="4252" w:type="dxa"/>
          </w:tcPr>
          <w:p w:rsidR="000F19E9" w:rsidRDefault="000F19E9">
            <w:pPr>
              <w:pStyle w:val="ConsPlusNormal"/>
            </w:pPr>
            <w:r>
              <w:t>сельсовет "Телетлинский"</w:t>
            </w:r>
          </w:p>
        </w:tc>
        <w:tc>
          <w:tcPr>
            <w:tcW w:w="1987" w:type="dxa"/>
          </w:tcPr>
          <w:p w:rsidR="000F19E9" w:rsidRDefault="000F19E9">
            <w:pPr>
              <w:pStyle w:val="ConsPlusNormal"/>
              <w:jc w:val="center"/>
            </w:pPr>
            <w:r>
              <w:t>115,0</w:t>
            </w:r>
          </w:p>
        </w:tc>
        <w:tc>
          <w:tcPr>
            <w:tcW w:w="1988" w:type="dxa"/>
          </w:tcPr>
          <w:p w:rsidR="000F19E9" w:rsidRDefault="000F19E9">
            <w:pPr>
              <w:pStyle w:val="ConsPlusNormal"/>
              <w:jc w:val="center"/>
            </w:pPr>
            <w:r>
              <w:t>119,0</w:t>
            </w:r>
          </w:p>
        </w:tc>
      </w:tr>
      <w:tr w:rsidR="000F19E9">
        <w:tc>
          <w:tcPr>
            <w:tcW w:w="4252" w:type="dxa"/>
          </w:tcPr>
          <w:p w:rsidR="000F19E9" w:rsidRDefault="000F19E9">
            <w:pPr>
              <w:pStyle w:val="ConsPlusNormal"/>
            </w:pPr>
            <w:r>
              <w:t>сельсовет "Тидибский"</w:t>
            </w:r>
          </w:p>
        </w:tc>
        <w:tc>
          <w:tcPr>
            <w:tcW w:w="1987" w:type="dxa"/>
          </w:tcPr>
          <w:p w:rsidR="000F19E9" w:rsidRDefault="000F19E9">
            <w:pPr>
              <w:pStyle w:val="ConsPlusNormal"/>
              <w:jc w:val="center"/>
            </w:pPr>
            <w:r>
              <w:t>113,0</w:t>
            </w:r>
          </w:p>
        </w:tc>
        <w:tc>
          <w:tcPr>
            <w:tcW w:w="1988" w:type="dxa"/>
          </w:tcPr>
          <w:p w:rsidR="000F19E9" w:rsidRDefault="000F19E9">
            <w:pPr>
              <w:pStyle w:val="ConsPlusNormal"/>
              <w:jc w:val="center"/>
            </w:pPr>
            <w:r>
              <w:t>117,0</w:t>
            </w:r>
          </w:p>
        </w:tc>
      </w:tr>
      <w:tr w:rsidR="000F19E9">
        <w:tc>
          <w:tcPr>
            <w:tcW w:w="4252" w:type="dxa"/>
          </w:tcPr>
          <w:p w:rsidR="000F19E9" w:rsidRDefault="000F19E9">
            <w:pPr>
              <w:pStyle w:val="ConsPlusNormal"/>
            </w:pPr>
            <w:r>
              <w:t>село Тлянуб</w:t>
            </w:r>
          </w:p>
        </w:tc>
        <w:tc>
          <w:tcPr>
            <w:tcW w:w="1987" w:type="dxa"/>
          </w:tcPr>
          <w:p w:rsidR="000F19E9" w:rsidRDefault="000F19E9">
            <w:pPr>
              <w:pStyle w:val="ConsPlusNormal"/>
              <w:jc w:val="center"/>
            </w:pPr>
            <w:r>
              <w:t>101,0</w:t>
            </w:r>
          </w:p>
        </w:tc>
        <w:tc>
          <w:tcPr>
            <w:tcW w:w="1988" w:type="dxa"/>
          </w:tcPr>
          <w:p w:rsidR="000F19E9" w:rsidRDefault="000F19E9">
            <w:pPr>
              <w:pStyle w:val="ConsPlusNormal"/>
              <w:jc w:val="center"/>
            </w:pPr>
            <w:r>
              <w:t>105,0</w:t>
            </w:r>
          </w:p>
        </w:tc>
      </w:tr>
      <w:tr w:rsidR="000F19E9">
        <w:tc>
          <w:tcPr>
            <w:tcW w:w="4252" w:type="dxa"/>
          </w:tcPr>
          <w:p w:rsidR="000F19E9" w:rsidRDefault="000F19E9">
            <w:pPr>
              <w:pStyle w:val="ConsPlusNormal"/>
            </w:pPr>
            <w:r>
              <w:t>сельсовет "Тогохский"</w:t>
            </w:r>
          </w:p>
        </w:tc>
        <w:tc>
          <w:tcPr>
            <w:tcW w:w="1987" w:type="dxa"/>
          </w:tcPr>
          <w:p w:rsidR="000F19E9" w:rsidRDefault="000F19E9">
            <w:pPr>
              <w:pStyle w:val="ConsPlusNormal"/>
              <w:jc w:val="center"/>
            </w:pPr>
            <w:r>
              <w:t>109,0</w:t>
            </w:r>
          </w:p>
        </w:tc>
        <w:tc>
          <w:tcPr>
            <w:tcW w:w="1988" w:type="dxa"/>
          </w:tcPr>
          <w:p w:rsidR="000F19E9" w:rsidRDefault="000F19E9">
            <w:pPr>
              <w:pStyle w:val="ConsPlusNormal"/>
              <w:jc w:val="center"/>
            </w:pPr>
            <w:r>
              <w:t>113,0</w:t>
            </w:r>
          </w:p>
        </w:tc>
      </w:tr>
      <w:tr w:rsidR="000F19E9">
        <w:tc>
          <w:tcPr>
            <w:tcW w:w="4252" w:type="dxa"/>
          </w:tcPr>
          <w:p w:rsidR="000F19E9" w:rsidRDefault="000F19E9">
            <w:pPr>
              <w:pStyle w:val="ConsPlusNormal"/>
            </w:pPr>
            <w:r>
              <w:t>сельсовет "Урадинский"</w:t>
            </w:r>
          </w:p>
        </w:tc>
        <w:tc>
          <w:tcPr>
            <w:tcW w:w="1987" w:type="dxa"/>
          </w:tcPr>
          <w:p w:rsidR="000F19E9" w:rsidRDefault="000F19E9">
            <w:pPr>
              <w:pStyle w:val="ConsPlusNormal"/>
              <w:jc w:val="center"/>
            </w:pPr>
            <w:r>
              <w:t>120,0</w:t>
            </w:r>
          </w:p>
        </w:tc>
        <w:tc>
          <w:tcPr>
            <w:tcW w:w="1988" w:type="dxa"/>
          </w:tcPr>
          <w:p w:rsidR="000F19E9" w:rsidRDefault="000F19E9">
            <w:pPr>
              <w:pStyle w:val="ConsPlusNormal"/>
              <w:jc w:val="center"/>
            </w:pPr>
            <w:r>
              <w:t>124,0</w:t>
            </w:r>
          </w:p>
        </w:tc>
      </w:tr>
      <w:tr w:rsidR="000F19E9">
        <w:tc>
          <w:tcPr>
            <w:tcW w:w="4252" w:type="dxa"/>
          </w:tcPr>
          <w:p w:rsidR="000F19E9" w:rsidRDefault="000F19E9">
            <w:pPr>
              <w:pStyle w:val="ConsPlusNormal"/>
            </w:pPr>
            <w:r>
              <w:t>село Уриб</w:t>
            </w:r>
          </w:p>
        </w:tc>
        <w:tc>
          <w:tcPr>
            <w:tcW w:w="1987" w:type="dxa"/>
          </w:tcPr>
          <w:p w:rsidR="000F19E9" w:rsidRDefault="000F19E9">
            <w:pPr>
              <w:pStyle w:val="ConsPlusNormal"/>
              <w:jc w:val="center"/>
            </w:pPr>
            <w:r>
              <w:t>106,0</w:t>
            </w:r>
          </w:p>
        </w:tc>
        <w:tc>
          <w:tcPr>
            <w:tcW w:w="1988" w:type="dxa"/>
          </w:tcPr>
          <w:p w:rsidR="000F19E9" w:rsidRDefault="000F19E9">
            <w:pPr>
              <w:pStyle w:val="ConsPlusNormal"/>
              <w:jc w:val="center"/>
            </w:pPr>
            <w:r>
              <w:t>110,0</w:t>
            </w:r>
          </w:p>
        </w:tc>
      </w:tr>
      <w:tr w:rsidR="000F19E9">
        <w:tc>
          <w:tcPr>
            <w:tcW w:w="4252" w:type="dxa"/>
          </w:tcPr>
          <w:p w:rsidR="000F19E9" w:rsidRDefault="000F19E9">
            <w:pPr>
              <w:pStyle w:val="ConsPlusNormal"/>
            </w:pPr>
            <w:r>
              <w:t>село Хотода</w:t>
            </w:r>
          </w:p>
        </w:tc>
        <w:tc>
          <w:tcPr>
            <w:tcW w:w="1987" w:type="dxa"/>
          </w:tcPr>
          <w:p w:rsidR="000F19E9" w:rsidRDefault="000F19E9">
            <w:pPr>
              <w:pStyle w:val="ConsPlusNormal"/>
              <w:jc w:val="center"/>
            </w:pPr>
            <w:r>
              <w:t>107,0</w:t>
            </w:r>
          </w:p>
        </w:tc>
        <w:tc>
          <w:tcPr>
            <w:tcW w:w="1988" w:type="dxa"/>
          </w:tcPr>
          <w:p w:rsidR="000F19E9" w:rsidRDefault="000F19E9">
            <w:pPr>
              <w:pStyle w:val="ConsPlusNormal"/>
              <w:jc w:val="center"/>
            </w:pPr>
            <w:r>
              <w:t>111,0</w:t>
            </w:r>
          </w:p>
        </w:tc>
      </w:tr>
      <w:tr w:rsidR="000F19E9">
        <w:tc>
          <w:tcPr>
            <w:tcW w:w="4252" w:type="dxa"/>
          </w:tcPr>
          <w:p w:rsidR="000F19E9" w:rsidRDefault="000F19E9">
            <w:pPr>
              <w:pStyle w:val="ConsPlusNormal"/>
            </w:pPr>
            <w:r>
              <w:t>село Хучада</w:t>
            </w:r>
          </w:p>
        </w:tc>
        <w:tc>
          <w:tcPr>
            <w:tcW w:w="1987" w:type="dxa"/>
          </w:tcPr>
          <w:p w:rsidR="000F19E9" w:rsidRDefault="000F19E9">
            <w:pPr>
              <w:pStyle w:val="ConsPlusNormal"/>
              <w:jc w:val="center"/>
            </w:pPr>
            <w:r>
              <w:t>102,0</w:t>
            </w:r>
          </w:p>
        </w:tc>
        <w:tc>
          <w:tcPr>
            <w:tcW w:w="1988" w:type="dxa"/>
          </w:tcPr>
          <w:p w:rsidR="000F19E9" w:rsidRDefault="000F19E9">
            <w:pPr>
              <w:pStyle w:val="ConsPlusNormal"/>
              <w:jc w:val="center"/>
            </w:pPr>
            <w:r>
              <w:t>106,0</w:t>
            </w:r>
          </w:p>
        </w:tc>
      </w:tr>
      <w:tr w:rsidR="000F19E9">
        <w:tc>
          <w:tcPr>
            <w:tcW w:w="4252" w:type="dxa"/>
          </w:tcPr>
          <w:p w:rsidR="000F19E9" w:rsidRDefault="000F19E9">
            <w:pPr>
              <w:pStyle w:val="ConsPlusNormal"/>
            </w:pPr>
            <w:r>
              <w:t>село Цекоб</w:t>
            </w:r>
          </w:p>
        </w:tc>
        <w:tc>
          <w:tcPr>
            <w:tcW w:w="1987" w:type="dxa"/>
          </w:tcPr>
          <w:p w:rsidR="000F19E9" w:rsidRDefault="000F19E9">
            <w:pPr>
              <w:pStyle w:val="ConsPlusNormal"/>
              <w:jc w:val="center"/>
            </w:pPr>
            <w:r>
              <w:t>101,0</w:t>
            </w:r>
          </w:p>
        </w:tc>
        <w:tc>
          <w:tcPr>
            <w:tcW w:w="1988" w:type="dxa"/>
          </w:tcPr>
          <w:p w:rsidR="000F19E9" w:rsidRDefault="000F19E9">
            <w:pPr>
              <w:pStyle w:val="ConsPlusNormal"/>
              <w:jc w:val="center"/>
            </w:pPr>
            <w:r>
              <w:t>105,0</w:t>
            </w:r>
          </w:p>
        </w:tc>
      </w:tr>
      <w:tr w:rsidR="000F19E9">
        <w:tc>
          <w:tcPr>
            <w:tcW w:w="4252" w:type="dxa"/>
          </w:tcPr>
          <w:p w:rsidR="000F19E9" w:rsidRDefault="000F19E9">
            <w:pPr>
              <w:pStyle w:val="ConsPlusNormal"/>
            </w:pPr>
            <w:r>
              <w:t>Бежтинский участок</w:t>
            </w:r>
          </w:p>
        </w:tc>
        <w:tc>
          <w:tcPr>
            <w:tcW w:w="1987" w:type="dxa"/>
          </w:tcPr>
          <w:p w:rsidR="000F19E9" w:rsidRDefault="000F19E9">
            <w:pPr>
              <w:pStyle w:val="ConsPlusNormal"/>
              <w:jc w:val="center"/>
            </w:pPr>
            <w:r>
              <w:t>560,0</w:t>
            </w:r>
          </w:p>
        </w:tc>
        <w:tc>
          <w:tcPr>
            <w:tcW w:w="1988" w:type="dxa"/>
          </w:tcPr>
          <w:p w:rsidR="000F19E9" w:rsidRDefault="000F19E9">
            <w:pPr>
              <w:pStyle w:val="ConsPlusNormal"/>
              <w:jc w:val="center"/>
            </w:pPr>
            <w:r>
              <w:t>581,0</w:t>
            </w:r>
          </w:p>
        </w:tc>
      </w:tr>
      <w:tr w:rsidR="000F19E9">
        <w:tc>
          <w:tcPr>
            <w:tcW w:w="4252" w:type="dxa"/>
          </w:tcPr>
          <w:p w:rsidR="000F19E9" w:rsidRDefault="000F19E9">
            <w:pPr>
              <w:pStyle w:val="ConsPlusNormal"/>
            </w:pPr>
            <w:r>
              <w:t>сельсовет "Гунзибский"</w:t>
            </w:r>
          </w:p>
        </w:tc>
        <w:tc>
          <w:tcPr>
            <w:tcW w:w="1987" w:type="dxa"/>
          </w:tcPr>
          <w:p w:rsidR="000F19E9" w:rsidRDefault="000F19E9">
            <w:pPr>
              <w:pStyle w:val="ConsPlusNormal"/>
              <w:jc w:val="center"/>
            </w:pPr>
            <w:r>
              <w:t>111,0</w:t>
            </w:r>
          </w:p>
        </w:tc>
        <w:tc>
          <w:tcPr>
            <w:tcW w:w="1988" w:type="dxa"/>
          </w:tcPr>
          <w:p w:rsidR="000F19E9" w:rsidRDefault="000F19E9">
            <w:pPr>
              <w:pStyle w:val="ConsPlusNormal"/>
              <w:jc w:val="center"/>
            </w:pPr>
            <w:r>
              <w:t>115,0</w:t>
            </w:r>
          </w:p>
        </w:tc>
      </w:tr>
      <w:tr w:rsidR="000F19E9">
        <w:tc>
          <w:tcPr>
            <w:tcW w:w="4252" w:type="dxa"/>
          </w:tcPr>
          <w:p w:rsidR="000F19E9" w:rsidRDefault="000F19E9">
            <w:pPr>
              <w:pStyle w:val="ConsPlusNormal"/>
            </w:pPr>
            <w:r>
              <w:t>сельсовет "Качалайский"</w:t>
            </w:r>
          </w:p>
        </w:tc>
        <w:tc>
          <w:tcPr>
            <w:tcW w:w="1987" w:type="dxa"/>
          </w:tcPr>
          <w:p w:rsidR="000F19E9" w:rsidRDefault="000F19E9">
            <w:pPr>
              <w:pStyle w:val="ConsPlusNormal"/>
              <w:jc w:val="center"/>
            </w:pPr>
            <w:r>
              <w:t>237,0</w:t>
            </w:r>
          </w:p>
        </w:tc>
        <w:tc>
          <w:tcPr>
            <w:tcW w:w="1988" w:type="dxa"/>
          </w:tcPr>
          <w:p w:rsidR="000F19E9" w:rsidRDefault="000F19E9">
            <w:pPr>
              <w:pStyle w:val="ConsPlusNormal"/>
              <w:jc w:val="center"/>
            </w:pPr>
            <w:r>
              <w:t>246,0</w:t>
            </w:r>
          </w:p>
        </w:tc>
      </w:tr>
      <w:tr w:rsidR="000F19E9">
        <w:tc>
          <w:tcPr>
            <w:tcW w:w="4252" w:type="dxa"/>
          </w:tcPr>
          <w:p w:rsidR="000F19E9" w:rsidRDefault="000F19E9">
            <w:pPr>
              <w:pStyle w:val="ConsPlusNormal"/>
            </w:pPr>
            <w:r>
              <w:t>село Тлядал</w:t>
            </w:r>
          </w:p>
        </w:tc>
        <w:tc>
          <w:tcPr>
            <w:tcW w:w="1987" w:type="dxa"/>
          </w:tcPr>
          <w:p w:rsidR="000F19E9" w:rsidRDefault="000F19E9">
            <w:pPr>
              <w:pStyle w:val="ConsPlusNormal"/>
              <w:jc w:val="center"/>
            </w:pPr>
            <w:r>
              <w:t>106,0</w:t>
            </w:r>
          </w:p>
        </w:tc>
        <w:tc>
          <w:tcPr>
            <w:tcW w:w="1988" w:type="dxa"/>
          </w:tcPr>
          <w:p w:rsidR="000F19E9" w:rsidRDefault="000F19E9">
            <w:pPr>
              <w:pStyle w:val="ConsPlusNormal"/>
              <w:jc w:val="center"/>
            </w:pPr>
            <w:r>
              <w:t>110,0</w:t>
            </w:r>
          </w:p>
        </w:tc>
      </w:tr>
      <w:tr w:rsidR="000F19E9">
        <w:tc>
          <w:tcPr>
            <w:tcW w:w="4252" w:type="dxa"/>
          </w:tcPr>
          <w:p w:rsidR="000F19E9" w:rsidRDefault="000F19E9">
            <w:pPr>
              <w:pStyle w:val="ConsPlusNormal"/>
            </w:pPr>
            <w:r>
              <w:t>село Хашархота</w:t>
            </w:r>
          </w:p>
        </w:tc>
        <w:tc>
          <w:tcPr>
            <w:tcW w:w="1987" w:type="dxa"/>
          </w:tcPr>
          <w:p w:rsidR="000F19E9" w:rsidRDefault="000F19E9">
            <w:pPr>
              <w:pStyle w:val="ConsPlusNormal"/>
              <w:jc w:val="center"/>
            </w:pPr>
            <w:r>
              <w:t>106,0</w:t>
            </w:r>
          </w:p>
        </w:tc>
        <w:tc>
          <w:tcPr>
            <w:tcW w:w="1988" w:type="dxa"/>
          </w:tcPr>
          <w:p w:rsidR="000F19E9" w:rsidRDefault="000F19E9">
            <w:pPr>
              <w:pStyle w:val="ConsPlusNormal"/>
              <w:jc w:val="center"/>
            </w:pPr>
            <w:r>
              <w:t>110,0</w:t>
            </w:r>
          </w:p>
        </w:tc>
      </w:tr>
      <w:tr w:rsidR="000F19E9">
        <w:tc>
          <w:tcPr>
            <w:tcW w:w="4252" w:type="dxa"/>
          </w:tcPr>
          <w:p w:rsidR="000F19E9" w:rsidRDefault="000F19E9">
            <w:pPr>
              <w:pStyle w:val="ConsPlusNormal"/>
            </w:pPr>
            <w:r>
              <w:t>город Южно-Сухокумск</w:t>
            </w:r>
          </w:p>
        </w:tc>
        <w:tc>
          <w:tcPr>
            <w:tcW w:w="1987" w:type="dxa"/>
          </w:tcPr>
          <w:p w:rsidR="000F19E9" w:rsidRDefault="000F19E9">
            <w:pPr>
              <w:pStyle w:val="ConsPlusNormal"/>
              <w:jc w:val="center"/>
            </w:pPr>
            <w:r>
              <w:t>611,0</w:t>
            </w:r>
          </w:p>
        </w:tc>
        <w:tc>
          <w:tcPr>
            <w:tcW w:w="1988" w:type="dxa"/>
          </w:tcPr>
          <w:p w:rsidR="000F19E9" w:rsidRDefault="000F19E9">
            <w:pPr>
              <w:pStyle w:val="ConsPlusNormal"/>
              <w:jc w:val="center"/>
            </w:pPr>
            <w:r>
              <w:t>634,0</w:t>
            </w:r>
          </w:p>
        </w:tc>
      </w:tr>
      <w:tr w:rsidR="000F19E9">
        <w:tc>
          <w:tcPr>
            <w:tcW w:w="4252" w:type="dxa"/>
          </w:tcPr>
          <w:p w:rsidR="000F19E9" w:rsidRDefault="000F19E9">
            <w:pPr>
              <w:pStyle w:val="ConsPlusNormal"/>
            </w:pPr>
            <w:r>
              <w:t>город Дагестанские Огни</w:t>
            </w:r>
          </w:p>
        </w:tc>
        <w:tc>
          <w:tcPr>
            <w:tcW w:w="1987" w:type="dxa"/>
          </w:tcPr>
          <w:p w:rsidR="000F19E9" w:rsidRDefault="000F19E9">
            <w:pPr>
              <w:pStyle w:val="ConsPlusNormal"/>
              <w:jc w:val="center"/>
            </w:pPr>
            <w:r>
              <w:t>1817,1</w:t>
            </w:r>
          </w:p>
        </w:tc>
        <w:tc>
          <w:tcPr>
            <w:tcW w:w="1988" w:type="dxa"/>
          </w:tcPr>
          <w:p w:rsidR="000F19E9" w:rsidRDefault="000F19E9">
            <w:pPr>
              <w:pStyle w:val="ConsPlusNormal"/>
              <w:jc w:val="center"/>
            </w:pPr>
            <w:r>
              <w:t>2024,6</w:t>
            </w:r>
          </w:p>
        </w:tc>
      </w:tr>
      <w:tr w:rsidR="000F19E9">
        <w:tc>
          <w:tcPr>
            <w:tcW w:w="4252" w:type="dxa"/>
          </w:tcPr>
          <w:p w:rsidR="000F19E9" w:rsidRDefault="000F19E9">
            <w:pPr>
              <w:pStyle w:val="ConsPlusNormal"/>
            </w:pPr>
            <w:r>
              <w:t>Всего</w:t>
            </w:r>
          </w:p>
        </w:tc>
        <w:tc>
          <w:tcPr>
            <w:tcW w:w="1987" w:type="dxa"/>
          </w:tcPr>
          <w:p w:rsidR="000F19E9" w:rsidRDefault="000F19E9">
            <w:pPr>
              <w:pStyle w:val="ConsPlusNormal"/>
              <w:jc w:val="center"/>
            </w:pPr>
            <w:r>
              <w:t>113219,1</w:t>
            </w:r>
          </w:p>
        </w:tc>
        <w:tc>
          <w:tcPr>
            <w:tcW w:w="1988" w:type="dxa"/>
          </w:tcPr>
          <w:p w:rsidR="000F19E9" w:rsidRDefault="000F19E9">
            <w:pPr>
              <w:pStyle w:val="ConsPlusNormal"/>
              <w:jc w:val="center"/>
            </w:pPr>
            <w:r>
              <w:t>117606,6</w:t>
            </w:r>
          </w:p>
        </w:tc>
      </w:tr>
    </w:tbl>
    <w:p w:rsidR="000F19E9" w:rsidRDefault="000F19E9">
      <w:pPr>
        <w:pStyle w:val="ConsPlusNormal"/>
        <w:jc w:val="both"/>
      </w:pPr>
    </w:p>
    <w:p w:rsidR="000F19E9" w:rsidRDefault="000F19E9">
      <w:pPr>
        <w:pStyle w:val="ConsPlusNormal"/>
        <w:jc w:val="right"/>
        <w:outlineLvl w:val="1"/>
      </w:pPr>
      <w:r>
        <w:t>Таблица 7</w:t>
      </w:r>
    </w:p>
    <w:p w:rsidR="000F19E9" w:rsidRDefault="000F19E9">
      <w:pPr>
        <w:pStyle w:val="ConsPlusNormal"/>
        <w:jc w:val="both"/>
      </w:pPr>
    </w:p>
    <w:p w:rsidR="000F19E9" w:rsidRDefault="000F19E9">
      <w:pPr>
        <w:pStyle w:val="ConsPlusTitle"/>
        <w:jc w:val="center"/>
      </w:pPr>
      <w:r>
        <w:t>Распределение субвенций бюджетам муниципальных районов</w:t>
      </w:r>
    </w:p>
    <w:p w:rsidR="000F19E9" w:rsidRDefault="000F19E9">
      <w:pPr>
        <w:pStyle w:val="ConsPlusTitle"/>
        <w:jc w:val="center"/>
      </w:pPr>
      <w:r>
        <w:t>и городских округов Республики Дагестан на осуществление</w:t>
      </w:r>
    </w:p>
    <w:p w:rsidR="000F19E9" w:rsidRDefault="000F19E9">
      <w:pPr>
        <w:pStyle w:val="ConsPlusTitle"/>
        <w:jc w:val="center"/>
      </w:pPr>
      <w:r>
        <w:t>полномочий по организации деятельности административных</w:t>
      </w:r>
    </w:p>
    <w:p w:rsidR="000F19E9" w:rsidRDefault="000F19E9">
      <w:pPr>
        <w:pStyle w:val="ConsPlusTitle"/>
        <w:jc w:val="center"/>
      </w:pPr>
      <w:r>
        <w:t>комиссий на плановый период 2022 и 2023 годов</w:t>
      </w:r>
    </w:p>
    <w:p w:rsidR="000F19E9" w:rsidRDefault="000F19E9">
      <w:pPr>
        <w:pStyle w:val="ConsPlusNormal"/>
        <w:jc w:val="both"/>
      </w:pPr>
    </w:p>
    <w:p w:rsidR="000F19E9" w:rsidRDefault="000F19E9">
      <w:pPr>
        <w:pStyle w:val="ConsPlusNormal"/>
        <w:jc w:val="right"/>
      </w:pPr>
      <w:r>
        <w:t>(тыс. рублей)</w:t>
      </w:r>
    </w:p>
    <w:p w:rsidR="000F19E9" w:rsidRDefault="000F19E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1987"/>
        <w:gridCol w:w="1988"/>
      </w:tblGrid>
      <w:tr w:rsidR="000F19E9">
        <w:tc>
          <w:tcPr>
            <w:tcW w:w="4252" w:type="dxa"/>
            <w:vMerge w:val="restart"/>
          </w:tcPr>
          <w:p w:rsidR="000F19E9" w:rsidRDefault="000F19E9">
            <w:pPr>
              <w:pStyle w:val="ConsPlusNormal"/>
              <w:jc w:val="center"/>
            </w:pPr>
            <w:r>
              <w:t>Наименование муниципального образования</w:t>
            </w:r>
          </w:p>
        </w:tc>
        <w:tc>
          <w:tcPr>
            <w:tcW w:w="3975" w:type="dxa"/>
            <w:gridSpan w:val="2"/>
          </w:tcPr>
          <w:p w:rsidR="000F19E9" w:rsidRDefault="000F19E9">
            <w:pPr>
              <w:pStyle w:val="ConsPlusNormal"/>
              <w:jc w:val="center"/>
            </w:pPr>
            <w:r>
              <w:t>Сумма</w:t>
            </w:r>
          </w:p>
        </w:tc>
      </w:tr>
      <w:tr w:rsidR="000F19E9">
        <w:tc>
          <w:tcPr>
            <w:tcW w:w="4252" w:type="dxa"/>
            <w:vMerge/>
          </w:tcPr>
          <w:p w:rsidR="000F19E9" w:rsidRDefault="000F19E9"/>
        </w:tc>
        <w:tc>
          <w:tcPr>
            <w:tcW w:w="1987" w:type="dxa"/>
          </w:tcPr>
          <w:p w:rsidR="000F19E9" w:rsidRDefault="000F19E9">
            <w:pPr>
              <w:pStyle w:val="ConsPlusNormal"/>
              <w:jc w:val="center"/>
            </w:pPr>
            <w:r>
              <w:t>2022 год</w:t>
            </w:r>
          </w:p>
        </w:tc>
        <w:tc>
          <w:tcPr>
            <w:tcW w:w="1988" w:type="dxa"/>
          </w:tcPr>
          <w:p w:rsidR="000F19E9" w:rsidRDefault="000F19E9">
            <w:pPr>
              <w:pStyle w:val="ConsPlusNormal"/>
              <w:jc w:val="center"/>
            </w:pPr>
            <w:r>
              <w:t>2023 год</w:t>
            </w:r>
          </w:p>
        </w:tc>
      </w:tr>
      <w:tr w:rsidR="000F19E9">
        <w:tc>
          <w:tcPr>
            <w:tcW w:w="4252" w:type="dxa"/>
          </w:tcPr>
          <w:p w:rsidR="000F19E9" w:rsidRDefault="000F19E9">
            <w:pPr>
              <w:pStyle w:val="ConsPlusNormal"/>
              <w:jc w:val="center"/>
            </w:pPr>
            <w:r>
              <w:lastRenderedPageBreak/>
              <w:t>1</w:t>
            </w:r>
          </w:p>
        </w:tc>
        <w:tc>
          <w:tcPr>
            <w:tcW w:w="1987" w:type="dxa"/>
          </w:tcPr>
          <w:p w:rsidR="000F19E9" w:rsidRDefault="000F19E9">
            <w:pPr>
              <w:pStyle w:val="ConsPlusNormal"/>
              <w:jc w:val="center"/>
            </w:pPr>
            <w:r>
              <w:t>2</w:t>
            </w:r>
          </w:p>
        </w:tc>
        <w:tc>
          <w:tcPr>
            <w:tcW w:w="1988" w:type="dxa"/>
          </w:tcPr>
          <w:p w:rsidR="000F19E9" w:rsidRDefault="000F19E9">
            <w:pPr>
              <w:pStyle w:val="ConsPlusNormal"/>
              <w:jc w:val="center"/>
            </w:pPr>
            <w:r>
              <w:t>3</w:t>
            </w:r>
          </w:p>
        </w:tc>
      </w:tr>
      <w:tr w:rsidR="000F19E9">
        <w:tc>
          <w:tcPr>
            <w:tcW w:w="4252" w:type="dxa"/>
          </w:tcPr>
          <w:p w:rsidR="000F19E9" w:rsidRDefault="000F19E9">
            <w:pPr>
              <w:pStyle w:val="ConsPlusNormal"/>
            </w:pPr>
            <w:r>
              <w:t>Агульский муниципальный район</w:t>
            </w:r>
          </w:p>
        </w:tc>
        <w:tc>
          <w:tcPr>
            <w:tcW w:w="1987" w:type="dxa"/>
          </w:tcPr>
          <w:p w:rsidR="000F19E9" w:rsidRDefault="000F19E9">
            <w:pPr>
              <w:pStyle w:val="ConsPlusNormal"/>
              <w:jc w:val="center"/>
            </w:pPr>
            <w:r>
              <w:t>423,0</w:t>
            </w:r>
          </w:p>
        </w:tc>
        <w:tc>
          <w:tcPr>
            <w:tcW w:w="1988" w:type="dxa"/>
          </w:tcPr>
          <w:p w:rsidR="000F19E9" w:rsidRDefault="000F19E9">
            <w:pPr>
              <w:pStyle w:val="ConsPlusNormal"/>
              <w:jc w:val="center"/>
            </w:pPr>
            <w:r>
              <w:t>435,0</w:t>
            </w:r>
          </w:p>
        </w:tc>
      </w:tr>
      <w:tr w:rsidR="000F19E9">
        <w:tc>
          <w:tcPr>
            <w:tcW w:w="4252" w:type="dxa"/>
          </w:tcPr>
          <w:p w:rsidR="000F19E9" w:rsidRDefault="000F19E9">
            <w:pPr>
              <w:pStyle w:val="ConsPlusNormal"/>
            </w:pPr>
            <w:r>
              <w:t>Акушинский муниципальный район</w:t>
            </w:r>
          </w:p>
        </w:tc>
        <w:tc>
          <w:tcPr>
            <w:tcW w:w="1987" w:type="dxa"/>
          </w:tcPr>
          <w:p w:rsidR="000F19E9" w:rsidRDefault="000F19E9">
            <w:pPr>
              <w:pStyle w:val="ConsPlusNormal"/>
              <w:jc w:val="center"/>
            </w:pPr>
            <w:r>
              <w:t>423,0</w:t>
            </w:r>
          </w:p>
        </w:tc>
        <w:tc>
          <w:tcPr>
            <w:tcW w:w="1988" w:type="dxa"/>
          </w:tcPr>
          <w:p w:rsidR="000F19E9" w:rsidRDefault="000F19E9">
            <w:pPr>
              <w:pStyle w:val="ConsPlusNormal"/>
              <w:jc w:val="center"/>
            </w:pPr>
            <w:r>
              <w:t>435,0</w:t>
            </w:r>
          </w:p>
        </w:tc>
      </w:tr>
      <w:tr w:rsidR="000F19E9">
        <w:tc>
          <w:tcPr>
            <w:tcW w:w="4252" w:type="dxa"/>
          </w:tcPr>
          <w:p w:rsidR="000F19E9" w:rsidRDefault="000F19E9">
            <w:pPr>
              <w:pStyle w:val="ConsPlusNormal"/>
            </w:pPr>
            <w:r>
              <w:t>Ахвахский муниципальный район</w:t>
            </w:r>
          </w:p>
        </w:tc>
        <w:tc>
          <w:tcPr>
            <w:tcW w:w="1987" w:type="dxa"/>
          </w:tcPr>
          <w:p w:rsidR="000F19E9" w:rsidRDefault="000F19E9">
            <w:pPr>
              <w:pStyle w:val="ConsPlusNormal"/>
              <w:jc w:val="center"/>
            </w:pPr>
            <w:r>
              <w:t>423,0</w:t>
            </w:r>
          </w:p>
        </w:tc>
        <w:tc>
          <w:tcPr>
            <w:tcW w:w="1988" w:type="dxa"/>
          </w:tcPr>
          <w:p w:rsidR="000F19E9" w:rsidRDefault="000F19E9">
            <w:pPr>
              <w:pStyle w:val="ConsPlusNormal"/>
              <w:jc w:val="center"/>
            </w:pPr>
            <w:r>
              <w:t>435,0</w:t>
            </w:r>
          </w:p>
        </w:tc>
      </w:tr>
      <w:tr w:rsidR="000F19E9">
        <w:tc>
          <w:tcPr>
            <w:tcW w:w="4252" w:type="dxa"/>
          </w:tcPr>
          <w:p w:rsidR="000F19E9" w:rsidRDefault="000F19E9">
            <w:pPr>
              <w:pStyle w:val="ConsPlusNormal"/>
            </w:pPr>
            <w:r>
              <w:t>Ахтынский муниципальный район</w:t>
            </w:r>
          </w:p>
        </w:tc>
        <w:tc>
          <w:tcPr>
            <w:tcW w:w="1987" w:type="dxa"/>
          </w:tcPr>
          <w:p w:rsidR="000F19E9" w:rsidRDefault="000F19E9">
            <w:pPr>
              <w:pStyle w:val="ConsPlusNormal"/>
              <w:jc w:val="center"/>
            </w:pPr>
            <w:r>
              <w:t>372,0</w:t>
            </w:r>
          </w:p>
        </w:tc>
        <w:tc>
          <w:tcPr>
            <w:tcW w:w="1988" w:type="dxa"/>
          </w:tcPr>
          <w:p w:rsidR="000F19E9" w:rsidRDefault="000F19E9">
            <w:pPr>
              <w:pStyle w:val="ConsPlusNormal"/>
              <w:jc w:val="center"/>
            </w:pPr>
            <w:r>
              <w:t>383,0</w:t>
            </w:r>
          </w:p>
        </w:tc>
      </w:tr>
      <w:tr w:rsidR="000F19E9">
        <w:tc>
          <w:tcPr>
            <w:tcW w:w="4252" w:type="dxa"/>
          </w:tcPr>
          <w:p w:rsidR="000F19E9" w:rsidRDefault="000F19E9">
            <w:pPr>
              <w:pStyle w:val="ConsPlusNormal"/>
            </w:pPr>
            <w:r>
              <w:t>Бабаюртовский муниципальный район</w:t>
            </w:r>
          </w:p>
        </w:tc>
        <w:tc>
          <w:tcPr>
            <w:tcW w:w="1987" w:type="dxa"/>
          </w:tcPr>
          <w:p w:rsidR="000F19E9" w:rsidRDefault="000F19E9">
            <w:pPr>
              <w:pStyle w:val="ConsPlusNormal"/>
              <w:jc w:val="center"/>
            </w:pPr>
            <w:r>
              <w:t>372,0</w:t>
            </w:r>
          </w:p>
        </w:tc>
        <w:tc>
          <w:tcPr>
            <w:tcW w:w="1988" w:type="dxa"/>
          </w:tcPr>
          <w:p w:rsidR="000F19E9" w:rsidRDefault="000F19E9">
            <w:pPr>
              <w:pStyle w:val="ConsPlusNormal"/>
              <w:jc w:val="center"/>
            </w:pPr>
            <w:r>
              <w:t>383,0</w:t>
            </w:r>
          </w:p>
        </w:tc>
      </w:tr>
      <w:tr w:rsidR="000F19E9">
        <w:tc>
          <w:tcPr>
            <w:tcW w:w="4252" w:type="dxa"/>
          </w:tcPr>
          <w:p w:rsidR="000F19E9" w:rsidRDefault="000F19E9">
            <w:pPr>
              <w:pStyle w:val="ConsPlusNormal"/>
            </w:pPr>
            <w:r>
              <w:t>Ботлихский муниципальный район</w:t>
            </w:r>
          </w:p>
        </w:tc>
        <w:tc>
          <w:tcPr>
            <w:tcW w:w="1987" w:type="dxa"/>
          </w:tcPr>
          <w:p w:rsidR="000F19E9" w:rsidRDefault="000F19E9">
            <w:pPr>
              <w:pStyle w:val="ConsPlusNormal"/>
              <w:jc w:val="center"/>
            </w:pPr>
            <w:r>
              <w:t>372,0</w:t>
            </w:r>
          </w:p>
        </w:tc>
        <w:tc>
          <w:tcPr>
            <w:tcW w:w="1988" w:type="dxa"/>
          </w:tcPr>
          <w:p w:rsidR="000F19E9" w:rsidRDefault="000F19E9">
            <w:pPr>
              <w:pStyle w:val="ConsPlusNormal"/>
              <w:jc w:val="center"/>
            </w:pPr>
            <w:r>
              <w:t>383,0</w:t>
            </w:r>
          </w:p>
        </w:tc>
      </w:tr>
      <w:tr w:rsidR="000F19E9">
        <w:tc>
          <w:tcPr>
            <w:tcW w:w="4252" w:type="dxa"/>
          </w:tcPr>
          <w:p w:rsidR="000F19E9" w:rsidRDefault="000F19E9">
            <w:pPr>
              <w:pStyle w:val="ConsPlusNormal"/>
            </w:pPr>
            <w:r>
              <w:t>Буйнакский муниципальный район</w:t>
            </w:r>
          </w:p>
        </w:tc>
        <w:tc>
          <w:tcPr>
            <w:tcW w:w="1987" w:type="dxa"/>
          </w:tcPr>
          <w:p w:rsidR="000F19E9" w:rsidRDefault="000F19E9">
            <w:pPr>
              <w:pStyle w:val="ConsPlusNormal"/>
              <w:jc w:val="center"/>
            </w:pPr>
            <w:r>
              <w:t>372,0</w:t>
            </w:r>
          </w:p>
        </w:tc>
        <w:tc>
          <w:tcPr>
            <w:tcW w:w="1988" w:type="dxa"/>
          </w:tcPr>
          <w:p w:rsidR="000F19E9" w:rsidRDefault="000F19E9">
            <w:pPr>
              <w:pStyle w:val="ConsPlusNormal"/>
              <w:jc w:val="center"/>
            </w:pPr>
            <w:r>
              <w:t>383,0</w:t>
            </w:r>
          </w:p>
        </w:tc>
      </w:tr>
      <w:tr w:rsidR="000F19E9">
        <w:tc>
          <w:tcPr>
            <w:tcW w:w="4252" w:type="dxa"/>
          </w:tcPr>
          <w:p w:rsidR="000F19E9" w:rsidRDefault="000F19E9">
            <w:pPr>
              <w:pStyle w:val="ConsPlusNormal"/>
            </w:pPr>
            <w:r>
              <w:t>Гергебильский муниципальный район</w:t>
            </w:r>
          </w:p>
        </w:tc>
        <w:tc>
          <w:tcPr>
            <w:tcW w:w="1987" w:type="dxa"/>
          </w:tcPr>
          <w:p w:rsidR="000F19E9" w:rsidRDefault="000F19E9">
            <w:pPr>
              <w:pStyle w:val="ConsPlusNormal"/>
              <w:jc w:val="center"/>
            </w:pPr>
            <w:r>
              <w:t>372,0</w:t>
            </w:r>
          </w:p>
        </w:tc>
        <w:tc>
          <w:tcPr>
            <w:tcW w:w="1988" w:type="dxa"/>
          </w:tcPr>
          <w:p w:rsidR="000F19E9" w:rsidRDefault="000F19E9">
            <w:pPr>
              <w:pStyle w:val="ConsPlusNormal"/>
              <w:jc w:val="center"/>
            </w:pPr>
            <w:r>
              <w:t>383,0</w:t>
            </w:r>
          </w:p>
        </w:tc>
      </w:tr>
      <w:tr w:rsidR="000F19E9">
        <w:tc>
          <w:tcPr>
            <w:tcW w:w="4252" w:type="dxa"/>
          </w:tcPr>
          <w:p w:rsidR="000F19E9" w:rsidRDefault="000F19E9">
            <w:pPr>
              <w:pStyle w:val="ConsPlusNormal"/>
            </w:pPr>
            <w:r>
              <w:t>Гумбетовский муниципальный район</w:t>
            </w:r>
          </w:p>
        </w:tc>
        <w:tc>
          <w:tcPr>
            <w:tcW w:w="1987" w:type="dxa"/>
          </w:tcPr>
          <w:p w:rsidR="000F19E9" w:rsidRDefault="000F19E9">
            <w:pPr>
              <w:pStyle w:val="ConsPlusNormal"/>
              <w:jc w:val="center"/>
            </w:pPr>
            <w:r>
              <w:t>423,0</w:t>
            </w:r>
          </w:p>
        </w:tc>
        <w:tc>
          <w:tcPr>
            <w:tcW w:w="1988" w:type="dxa"/>
          </w:tcPr>
          <w:p w:rsidR="000F19E9" w:rsidRDefault="000F19E9">
            <w:pPr>
              <w:pStyle w:val="ConsPlusNormal"/>
              <w:jc w:val="center"/>
            </w:pPr>
            <w:r>
              <w:t>435,0</w:t>
            </w:r>
          </w:p>
        </w:tc>
      </w:tr>
      <w:tr w:rsidR="000F19E9">
        <w:tc>
          <w:tcPr>
            <w:tcW w:w="4252" w:type="dxa"/>
          </w:tcPr>
          <w:p w:rsidR="000F19E9" w:rsidRDefault="000F19E9">
            <w:pPr>
              <w:pStyle w:val="ConsPlusNormal"/>
            </w:pPr>
            <w:r>
              <w:t>Гунибский муниципальный район</w:t>
            </w:r>
          </w:p>
        </w:tc>
        <w:tc>
          <w:tcPr>
            <w:tcW w:w="1987" w:type="dxa"/>
          </w:tcPr>
          <w:p w:rsidR="000F19E9" w:rsidRDefault="000F19E9">
            <w:pPr>
              <w:pStyle w:val="ConsPlusNormal"/>
              <w:jc w:val="center"/>
            </w:pPr>
            <w:r>
              <w:t>423,0</w:t>
            </w:r>
          </w:p>
        </w:tc>
        <w:tc>
          <w:tcPr>
            <w:tcW w:w="1988" w:type="dxa"/>
          </w:tcPr>
          <w:p w:rsidR="000F19E9" w:rsidRDefault="000F19E9">
            <w:pPr>
              <w:pStyle w:val="ConsPlusNormal"/>
              <w:jc w:val="center"/>
            </w:pPr>
            <w:r>
              <w:t>435,0</w:t>
            </w:r>
          </w:p>
        </w:tc>
      </w:tr>
      <w:tr w:rsidR="000F19E9">
        <w:tc>
          <w:tcPr>
            <w:tcW w:w="4252" w:type="dxa"/>
          </w:tcPr>
          <w:p w:rsidR="000F19E9" w:rsidRDefault="000F19E9">
            <w:pPr>
              <w:pStyle w:val="ConsPlusNormal"/>
            </w:pPr>
            <w:r>
              <w:t>Дахадаевский муниципальный район</w:t>
            </w:r>
          </w:p>
        </w:tc>
        <w:tc>
          <w:tcPr>
            <w:tcW w:w="1987" w:type="dxa"/>
          </w:tcPr>
          <w:p w:rsidR="000F19E9" w:rsidRDefault="000F19E9">
            <w:pPr>
              <w:pStyle w:val="ConsPlusNormal"/>
              <w:jc w:val="center"/>
            </w:pPr>
            <w:r>
              <w:t>423,0</w:t>
            </w:r>
          </w:p>
        </w:tc>
        <w:tc>
          <w:tcPr>
            <w:tcW w:w="1988" w:type="dxa"/>
          </w:tcPr>
          <w:p w:rsidR="000F19E9" w:rsidRDefault="000F19E9">
            <w:pPr>
              <w:pStyle w:val="ConsPlusNormal"/>
              <w:jc w:val="center"/>
            </w:pPr>
            <w:r>
              <w:t>435,0</w:t>
            </w:r>
          </w:p>
        </w:tc>
      </w:tr>
      <w:tr w:rsidR="000F19E9">
        <w:tc>
          <w:tcPr>
            <w:tcW w:w="4252" w:type="dxa"/>
          </w:tcPr>
          <w:p w:rsidR="000F19E9" w:rsidRDefault="000F19E9">
            <w:pPr>
              <w:pStyle w:val="ConsPlusNormal"/>
            </w:pPr>
            <w:r>
              <w:t>Дербентский муниципальный район</w:t>
            </w:r>
          </w:p>
        </w:tc>
        <w:tc>
          <w:tcPr>
            <w:tcW w:w="1987" w:type="dxa"/>
          </w:tcPr>
          <w:p w:rsidR="000F19E9" w:rsidRDefault="000F19E9">
            <w:pPr>
              <w:pStyle w:val="ConsPlusNormal"/>
              <w:jc w:val="center"/>
            </w:pPr>
            <w:r>
              <w:t>963,0</w:t>
            </w:r>
          </w:p>
        </w:tc>
        <w:tc>
          <w:tcPr>
            <w:tcW w:w="1988" w:type="dxa"/>
          </w:tcPr>
          <w:p w:rsidR="000F19E9" w:rsidRDefault="000F19E9">
            <w:pPr>
              <w:pStyle w:val="ConsPlusNormal"/>
              <w:jc w:val="center"/>
            </w:pPr>
            <w:r>
              <w:t>989,0</w:t>
            </w:r>
          </w:p>
        </w:tc>
      </w:tr>
      <w:tr w:rsidR="000F19E9">
        <w:tc>
          <w:tcPr>
            <w:tcW w:w="4252" w:type="dxa"/>
          </w:tcPr>
          <w:p w:rsidR="000F19E9" w:rsidRDefault="000F19E9">
            <w:pPr>
              <w:pStyle w:val="ConsPlusNormal"/>
            </w:pPr>
            <w:r>
              <w:t>Докузпаринский муниципальный район</w:t>
            </w:r>
          </w:p>
        </w:tc>
        <w:tc>
          <w:tcPr>
            <w:tcW w:w="1987" w:type="dxa"/>
          </w:tcPr>
          <w:p w:rsidR="000F19E9" w:rsidRDefault="000F19E9">
            <w:pPr>
              <w:pStyle w:val="ConsPlusNormal"/>
              <w:jc w:val="center"/>
            </w:pPr>
            <w:r>
              <w:t>372,0</w:t>
            </w:r>
          </w:p>
        </w:tc>
        <w:tc>
          <w:tcPr>
            <w:tcW w:w="1988" w:type="dxa"/>
          </w:tcPr>
          <w:p w:rsidR="000F19E9" w:rsidRDefault="000F19E9">
            <w:pPr>
              <w:pStyle w:val="ConsPlusNormal"/>
              <w:jc w:val="center"/>
            </w:pPr>
            <w:r>
              <w:t>383,0</w:t>
            </w:r>
          </w:p>
        </w:tc>
      </w:tr>
      <w:tr w:rsidR="000F19E9">
        <w:tc>
          <w:tcPr>
            <w:tcW w:w="4252" w:type="dxa"/>
          </w:tcPr>
          <w:p w:rsidR="000F19E9" w:rsidRDefault="000F19E9">
            <w:pPr>
              <w:pStyle w:val="ConsPlusNormal"/>
            </w:pPr>
            <w:r>
              <w:t>Казбековский муниципальный район</w:t>
            </w:r>
          </w:p>
        </w:tc>
        <w:tc>
          <w:tcPr>
            <w:tcW w:w="1987" w:type="dxa"/>
          </w:tcPr>
          <w:p w:rsidR="000F19E9" w:rsidRDefault="000F19E9">
            <w:pPr>
              <w:pStyle w:val="ConsPlusNormal"/>
              <w:jc w:val="center"/>
            </w:pPr>
            <w:r>
              <w:t>372,0</w:t>
            </w:r>
          </w:p>
        </w:tc>
        <w:tc>
          <w:tcPr>
            <w:tcW w:w="1988" w:type="dxa"/>
          </w:tcPr>
          <w:p w:rsidR="000F19E9" w:rsidRDefault="000F19E9">
            <w:pPr>
              <w:pStyle w:val="ConsPlusNormal"/>
              <w:jc w:val="center"/>
            </w:pPr>
            <w:r>
              <w:t>383,0</w:t>
            </w:r>
          </w:p>
        </w:tc>
      </w:tr>
      <w:tr w:rsidR="000F19E9">
        <w:tc>
          <w:tcPr>
            <w:tcW w:w="4252" w:type="dxa"/>
          </w:tcPr>
          <w:p w:rsidR="000F19E9" w:rsidRDefault="000F19E9">
            <w:pPr>
              <w:pStyle w:val="ConsPlusNormal"/>
            </w:pPr>
            <w:r>
              <w:t>Кайтагский муниципальный район</w:t>
            </w:r>
          </w:p>
        </w:tc>
        <w:tc>
          <w:tcPr>
            <w:tcW w:w="1987" w:type="dxa"/>
          </w:tcPr>
          <w:p w:rsidR="000F19E9" w:rsidRDefault="000F19E9">
            <w:pPr>
              <w:pStyle w:val="ConsPlusNormal"/>
              <w:jc w:val="center"/>
            </w:pPr>
            <w:r>
              <w:t>372,0</w:t>
            </w:r>
          </w:p>
        </w:tc>
        <w:tc>
          <w:tcPr>
            <w:tcW w:w="1988" w:type="dxa"/>
          </w:tcPr>
          <w:p w:rsidR="000F19E9" w:rsidRDefault="000F19E9">
            <w:pPr>
              <w:pStyle w:val="ConsPlusNormal"/>
              <w:jc w:val="center"/>
            </w:pPr>
            <w:r>
              <w:t>383,0</w:t>
            </w:r>
          </w:p>
        </w:tc>
      </w:tr>
      <w:tr w:rsidR="000F19E9">
        <w:tc>
          <w:tcPr>
            <w:tcW w:w="4252" w:type="dxa"/>
          </w:tcPr>
          <w:p w:rsidR="000F19E9" w:rsidRDefault="000F19E9">
            <w:pPr>
              <w:pStyle w:val="ConsPlusNormal"/>
            </w:pPr>
            <w:r>
              <w:t>Карабудахкентский муниципальный район</w:t>
            </w:r>
          </w:p>
        </w:tc>
        <w:tc>
          <w:tcPr>
            <w:tcW w:w="1987" w:type="dxa"/>
          </w:tcPr>
          <w:p w:rsidR="000F19E9" w:rsidRDefault="000F19E9">
            <w:pPr>
              <w:pStyle w:val="ConsPlusNormal"/>
              <w:jc w:val="center"/>
            </w:pPr>
            <w:r>
              <w:t>372,0</w:t>
            </w:r>
          </w:p>
        </w:tc>
        <w:tc>
          <w:tcPr>
            <w:tcW w:w="1988" w:type="dxa"/>
          </w:tcPr>
          <w:p w:rsidR="000F19E9" w:rsidRDefault="000F19E9">
            <w:pPr>
              <w:pStyle w:val="ConsPlusNormal"/>
              <w:jc w:val="center"/>
            </w:pPr>
            <w:r>
              <w:t>383,0</w:t>
            </w:r>
          </w:p>
        </w:tc>
      </w:tr>
      <w:tr w:rsidR="000F19E9">
        <w:tc>
          <w:tcPr>
            <w:tcW w:w="4252" w:type="dxa"/>
          </w:tcPr>
          <w:p w:rsidR="000F19E9" w:rsidRDefault="000F19E9">
            <w:pPr>
              <w:pStyle w:val="ConsPlusNormal"/>
            </w:pPr>
            <w:r>
              <w:t>Каякентский муниципальный район</w:t>
            </w:r>
          </w:p>
        </w:tc>
        <w:tc>
          <w:tcPr>
            <w:tcW w:w="1987" w:type="dxa"/>
          </w:tcPr>
          <w:p w:rsidR="000F19E9" w:rsidRDefault="000F19E9">
            <w:pPr>
              <w:pStyle w:val="ConsPlusNormal"/>
              <w:jc w:val="center"/>
            </w:pPr>
            <w:r>
              <w:t>372,0</w:t>
            </w:r>
          </w:p>
        </w:tc>
        <w:tc>
          <w:tcPr>
            <w:tcW w:w="1988" w:type="dxa"/>
          </w:tcPr>
          <w:p w:rsidR="000F19E9" w:rsidRDefault="000F19E9">
            <w:pPr>
              <w:pStyle w:val="ConsPlusNormal"/>
              <w:jc w:val="center"/>
            </w:pPr>
            <w:r>
              <w:t>383,0</w:t>
            </w:r>
          </w:p>
        </w:tc>
      </w:tr>
      <w:tr w:rsidR="000F19E9">
        <w:tc>
          <w:tcPr>
            <w:tcW w:w="4252" w:type="dxa"/>
          </w:tcPr>
          <w:p w:rsidR="000F19E9" w:rsidRDefault="000F19E9">
            <w:pPr>
              <w:pStyle w:val="ConsPlusNormal"/>
            </w:pPr>
            <w:r>
              <w:lastRenderedPageBreak/>
              <w:t>Кизилюртовский муниципальный район</w:t>
            </w:r>
          </w:p>
        </w:tc>
        <w:tc>
          <w:tcPr>
            <w:tcW w:w="1987" w:type="dxa"/>
          </w:tcPr>
          <w:p w:rsidR="000F19E9" w:rsidRDefault="000F19E9">
            <w:pPr>
              <w:pStyle w:val="ConsPlusNormal"/>
              <w:jc w:val="center"/>
            </w:pPr>
            <w:r>
              <w:t>372,0</w:t>
            </w:r>
          </w:p>
        </w:tc>
        <w:tc>
          <w:tcPr>
            <w:tcW w:w="1988" w:type="dxa"/>
          </w:tcPr>
          <w:p w:rsidR="000F19E9" w:rsidRDefault="000F19E9">
            <w:pPr>
              <w:pStyle w:val="ConsPlusNormal"/>
              <w:jc w:val="center"/>
            </w:pPr>
            <w:r>
              <w:t>383,0</w:t>
            </w:r>
          </w:p>
        </w:tc>
      </w:tr>
      <w:tr w:rsidR="000F19E9">
        <w:tc>
          <w:tcPr>
            <w:tcW w:w="4252" w:type="dxa"/>
          </w:tcPr>
          <w:p w:rsidR="000F19E9" w:rsidRDefault="000F19E9">
            <w:pPr>
              <w:pStyle w:val="ConsPlusNormal"/>
            </w:pPr>
            <w:r>
              <w:t>Кизлярский муниципальный район</w:t>
            </w:r>
          </w:p>
        </w:tc>
        <w:tc>
          <w:tcPr>
            <w:tcW w:w="1987" w:type="dxa"/>
          </w:tcPr>
          <w:p w:rsidR="000F19E9" w:rsidRDefault="000F19E9">
            <w:pPr>
              <w:pStyle w:val="ConsPlusNormal"/>
              <w:jc w:val="center"/>
            </w:pPr>
            <w:r>
              <w:t>372,0</w:t>
            </w:r>
          </w:p>
        </w:tc>
        <w:tc>
          <w:tcPr>
            <w:tcW w:w="1988" w:type="dxa"/>
          </w:tcPr>
          <w:p w:rsidR="000F19E9" w:rsidRDefault="000F19E9">
            <w:pPr>
              <w:pStyle w:val="ConsPlusNormal"/>
              <w:jc w:val="center"/>
            </w:pPr>
            <w:r>
              <w:t>383,0</w:t>
            </w:r>
          </w:p>
        </w:tc>
      </w:tr>
      <w:tr w:rsidR="000F19E9">
        <w:tc>
          <w:tcPr>
            <w:tcW w:w="4252" w:type="dxa"/>
          </w:tcPr>
          <w:p w:rsidR="000F19E9" w:rsidRDefault="000F19E9">
            <w:pPr>
              <w:pStyle w:val="ConsPlusNormal"/>
            </w:pPr>
            <w:r>
              <w:t>Кумторкалинский муниципальный район</w:t>
            </w:r>
          </w:p>
        </w:tc>
        <w:tc>
          <w:tcPr>
            <w:tcW w:w="1987" w:type="dxa"/>
          </w:tcPr>
          <w:p w:rsidR="000F19E9" w:rsidRDefault="000F19E9">
            <w:pPr>
              <w:pStyle w:val="ConsPlusNormal"/>
              <w:jc w:val="center"/>
            </w:pPr>
            <w:r>
              <w:t>372,0</w:t>
            </w:r>
          </w:p>
        </w:tc>
        <w:tc>
          <w:tcPr>
            <w:tcW w:w="1988" w:type="dxa"/>
          </w:tcPr>
          <w:p w:rsidR="000F19E9" w:rsidRDefault="000F19E9">
            <w:pPr>
              <w:pStyle w:val="ConsPlusNormal"/>
              <w:jc w:val="center"/>
            </w:pPr>
            <w:r>
              <w:t>383,0</w:t>
            </w:r>
          </w:p>
        </w:tc>
      </w:tr>
      <w:tr w:rsidR="000F19E9">
        <w:tc>
          <w:tcPr>
            <w:tcW w:w="4252" w:type="dxa"/>
          </w:tcPr>
          <w:p w:rsidR="000F19E9" w:rsidRDefault="000F19E9">
            <w:pPr>
              <w:pStyle w:val="ConsPlusNormal"/>
            </w:pPr>
            <w:r>
              <w:t>Кулинский муниципальный район</w:t>
            </w:r>
          </w:p>
        </w:tc>
        <w:tc>
          <w:tcPr>
            <w:tcW w:w="1987" w:type="dxa"/>
          </w:tcPr>
          <w:p w:rsidR="000F19E9" w:rsidRDefault="000F19E9">
            <w:pPr>
              <w:pStyle w:val="ConsPlusNormal"/>
              <w:jc w:val="center"/>
            </w:pPr>
            <w:r>
              <w:t>423,0</w:t>
            </w:r>
          </w:p>
        </w:tc>
        <w:tc>
          <w:tcPr>
            <w:tcW w:w="1988" w:type="dxa"/>
          </w:tcPr>
          <w:p w:rsidR="000F19E9" w:rsidRDefault="000F19E9">
            <w:pPr>
              <w:pStyle w:val="ConsPlusNormal"/>
              <w:jc w:val="center"/>
            </w:pPr>
            <w:r>
              <w:t>435,0</w:t>
            </w:r>
          </w:p>
        </w:tc>
      </w:tr>
      <w:tr w:rsidR="000F19E9">
        <w:tc>
          <w:tcPr>
            <w:tcW w:w="4252" w:type="dxa"/>
          </w:tcPr>
          <w:p w:rsidR="000F19E9" w:rsidRDefault="000F19E9">
            <w:pPr>
              <w:pStyle w:val="ConsPlusNormal"/>
            </w:pPr>
            <w:r>
              <w:t>Курахский муниципальный район</w:t>
            </w:r>
          </w:p>
        </w:tc>
        <w:tc>
          <w:tcPr>
            <w:tcW w:w="1987" w:type="dxa"/>
          </w:tcPr>
          <w:p w:rsidR="000F19E9" w:rsidRDefault="000F19E9">
            <w:pPr>
              <w:pStyle w:val="ConsPlusNormal"/>
              <w:jc w:val="center"/>
            </w:pPr>
            <w:r>
              <w:t>423,0</w:t>
            </w:r>
          </w:p>
        </w:tc>
        <w:tc>
          <w:tcPr>
            <w:tcW w:w="1988" w:type="dxa"/>
          </w:tcPr>
          <w:p w:rsidR="000F19E9" w:rsidRDefault="000F19E9">
            <w:pPr>
              <w:pStyle w:val="ConsPlusNormal"/>
              <w:jc w:val="center"/>
            </w:pPr>
            <w:r>
              <w:t>435,0</w:t>
            </w:r>
          </w:p>
        </w:tc>
      </w:tr>
      <w:tr w:rsidR="000F19E9">
        <w:tc>
          <w:tcPr>
            <w:tcW w:w="4252" w:type="dxa"/>
          </w:tcPr>
          <w:p w:rsidR="000F19E9" w:rsidRDefault="000F19E9">
            <w:pPr>
              <w:pStyle w:val="ConsPlusNormal"/>
            </w:pPr>
            <w:r>
              <w:t>Лакский муниципальный район</w:t>
            </w:r>
          </w:p>
        </w:tc>
        <w:tc>
          <w:tcPr>
            <w:tcW w:w="1987" w:type="dxa"/>
          </w:tcPr>
          <w:p w:rsidR="000F19E9" w:rsidRDefault="000F19E9">
            <w:pPr>
              <w:pStyle w:val="ConsPlusNormal"/>
              <w:jc w:val="center"/>
            </w:pPr>
            <w:r>
              <w:t>423,0</w:t>
            </w:r>
          </w:p>
        </w:tc>
        <w:tc>
          <w:tcPr>
            <w:tcW w:w="1988" w:type="dxa"/>
          </w:tcPr>
          <w:p w:rsidR="000F19E9" w:rsidRDefault="000F19E9">
            <w:pPr>
              <w:pStyle w:val="ConsPlusNormal"/>
              <w:jc w:val="center"/>
            </w:pPr>
            <w:r>
              <w:t>435,0</w:t>
            </w:r>
          </w:p>
        </w:tc>
      </w:tr>
      <w:tr w:rsidR="000F19E9">
        <w:tc>
          <w:tcPr>
            <w:tcW w:w="4252" w:type="dxa"/>
          </w:tcPr>
          <w:p w:rsidR="000F19E9" w:rsidRDefault="000F19E9">
            <w:pPr>
              <w:pStyle w:val="ConsPlusNormal"/>
            </w:pPr>
            <w:r>
              <w:t>Левашинский муниципальный район</w:t>
            </w:r>
          </w:p>
        </w:tc>
        <w:tc>
          <w:tcPr>
            <w:tcW w:w="1987" w:type="dxa"/>
          </w:tcPr>
          <w:p w:rsidR="000F19E9" w:rsidRDefault="000F19E9">
            <w:pPr>
              <w:pStyle w:val="ConsPlusNormal"/>
              <w:jc w:val="center"/>
            </w:pPr>
            <w:r>
              <w:t>372,0</w:t>
            </w:r>
          </w:p>
        </w:tc>
        <w:tc>
          <w:tcPr>
            <w:tcW w:w="1988" w:type="dxa"/>
          </w:tcPr>
          <w:p w:rsidR="000F19E9" w:rsidRDefault="000F19E9">
            <w:pPr>
              <w:pStyle w:val="ConsPlusNormal"/>
              <w:jc w:val="center"/>
            </w:pPr>
            <w:r>
              <w:t>383,0</w:t>
            </w:r>
          </w:p>
        </w:tc>
      </w:tr>
      <w:tr w:rsidR="000F19E9">
        <w:tc>
          <w:tcPr>
            <w:tcW w:w="4252" w:type="dxa"/>
          </w:tcPr>
          <w:p w:rsidR="000F19E9" w:rsidRDefault="000F19E9">
            <w:pPr>
              <w:pStyle w:val="ConsPlusNormal"/>
            </w:pPr>
            <w:r>
              <w:t>Магарамкентский муниципальный район</w:t>
            </w:r>
          </w:p>
        </w:tc>
        <w:tc>
          <w:tcPr>
            <w:tcW w:w="1987" w:type="dxa"/>
          </w:tcPr>
          <w:p w:rsidR="000F19E9" w:rsidRDefault="000F19E9">
            <w:pPr>
              <w:pStyle w:val="ConsPlusNormal"/>
              <w:jc w:val="center"/>
            </w:pPr>
            <w:r>
              <w:t>372,0</w:t>
            </w:r>
          </w:p>
        </w:tc>
        <w:tc>
          <w:tcPr>
            <w:tcW w:w="1988" w:type="dxa"/>
          </w:tcPr>
          <w:p w:rsidR="000F19E9" w:rsidRDefault="000F19E9">
            <w:pPr>
              <w:pStyle w:val="ConsPlusNormal"/>
              <w:jc w:val="center"/>
            </w:pPr>
            <w:r>
              <w:t>383,0</w:t>
            </w:r>
          </w:p>
        </w:tc>
      </w:tr>
      <w:tr w:rsidR="000F19E9">
        <w:tc>
          <w:tcPr>
            <w:tcW w:w="4252" w:type="dxa"/>
          </w:tcPr>
          <w:p w:rsidR="000F19E9" w:rsidRDefault="000F19E9">
            <w:pPr>
              <w:pStyle w:val="ConsPlusNormal"/>
            </w:pPr>
            <w:r>
              <w:t>Новолакский муниципальный район</w:t>
            </w:r>
          </w:p>
        </w:tc>
        <w:tc>
          <w:tcPr>
            <w:tcW w:w="1987" w:type="dxa"/>
          </w:tcPr>
          <w:p w:rsidR="000F19E9" w:rsidRDefault="000F19E9">
            <w:pPr>
              <w:pStyle w:val="ConsPlusNormal"/>
              <w:jc w:val="center"/>
            </w:pPr>
            <w:r>
              <w:t>372,0</w:t>
            </w:r>
          </w:p>
        </w:tc>
        <w:tc>
          <w:tcPr>
            <w:tcW w:w="1988" w:type="dxa"/>
          </w:tcPr>
          <w:p w:rsidR="000F19E9" w:rsidRDefault="000F19E9">
            <w:pPr>
              <w:pStyle w:val="ConsPlusNormal"/>
              <w:jc w:val="center"/>
            </w:pPr>
            <w:r>
              <w:t>383,0</w:t>
            </w:r>
          </w:p>
        </w:tc>
      </w:tr>
      <w:tr w:rsidR="000F19E9">
        <w:tc>
          <w:tcPr>
            <w:tcW w:w="4252" w:type="dxa"/>
          </w:tcPr>
          <w:p w:rsidR="000F19E9" w:rsidRDefault="000F19E9">
            <w:pPr>
              <w:pStyle w:val="ConsPlusNormal"/>
            </w:pPr>
            <w:r>
              <w:t>Ногайский муниципальный район</w:t>
            </w:r>
          </w:p>
        </w:tc>
        <w:tc>
          <w:tcPr>
            <w:tcW w:w="1987" w:type="dxa"/>
          </w:tcPr>
          <w:p w:rsidR="000F19E9" w:rsidRDefault="000F19E9">
            <w:pPr>
              <w:pStyle w:val="ConsPlusNormal"/>
              <w:jc w:val="center"/>
            </w:pPr>
            <w:r>
              <w:t>406,0</w:t>
            </w:r>
          </w:p>
        </w:tc>
        <w:tc>
          <w:tcPr>
            <w:tcW w:w="1988" w:type="dxa"/>
          </w:tcPr>
          <w:p w:rsidR="000F19E9" w:rsidRDefault="000F19E9">
            <w:pPr>
              <w:pStyle w:val="ConsPlusNormal"/>
              <w:jc w:val="center"/>
            </w:pPr>
            <w:r>
              <w:t>418,0</w:t>
            </w:r>
          </w:p>
        </w:tc>
      </w:tr>
      <w:tr w:rsidR="000F19E9">
        <w:tc>
          <w:tcPr>
            <w:tcW w:w="4252" w:type="dxa"/>
          </w:tcPr>
          <w:p w:rsidR="000F19E9" w:rsidRDefault="000F19E9">
            <w:pPr>
              <w:pStyle w:val="ConsPlusNormal"/>
            </w:pPr>
            <w:r>
              <w:t>Рутульский муниципальный район</w:t>
            </w:r>
          </w:p>
        </w:tc>
        <w:tc>
          <w:tcPr>
            <w:tcW w:w="1987" w:type="dxa"/>
          </w:tcPr>
          <w:p w:rsidR="000F19E9" w:rsidRDefault="000F19E9">
            <w:pPr>
              <w:pStyle w:val="ConsPlusNormal"/>
              <w:jc w:val="center"/>
            </w:pPr>
            <w:r>
              <w:t>372,0</w:t>
            </w:r>
          </w:p>
        </w:tc>
        <w:tc>
          <w:tcPr>
            <w:tcW w:w="1988" w:type="dxa"/>
          </w:tcPr>
          <w:p w:rsidR="000F19E9" w:rsidRDefault="000F19E9">
            <w:pPr>
              <w:pStyle w:val="ConsPlusNormal"/>
              <w:jc w:val="center"/>
            </w:pPr>
            <w:r>
              <w:t>383,0</w:t>
            </w:r>
          </w:p>
        </w:tc>
      </w:tr>
      <w:tr w:rsidR="000F19E9">
        <w:tc>
          <w:tcPr>
            <w:tcW w:w="4252" w:type="dxa"/>
          </w:tcPr>
          <w:p w:rsidR="000F19E9" w:rsidRDefault="000F19E9">
            <w:pPr>
              <w:pStyle w:val="ConsPlusNormal"/>
            </w:pPr>
            <w:r>
              <w:t>Сулейман-Стальский муниципальный район</w:t>
            </w:r>
          </w:p>
        </w:tc>
        <w:tc>
          <w:tcPr>
            <w:tcW w:w="1987" w:type="dxa"/>
          </w:tcPr>
          <w:p w:rsidR="000F19E9" w:rsidRDefault="000F19E9">
            <w:pPr>
              <w:pStyle w:val="ConsPlusNormal"/>
              <w:jc w:val="center"/>
            </w:pPr>
            <w:r>
              <w:t>372,0</w:t>
            </w:r>
          </w:p>
        </w:tc>
        <w:tc>
          <w:tcPr>
            <w:tcW w:w="1988" w:type="dxa"/>
          </w:tcPr>
          <w:p w:rsidR="000F19E9" w:rsidRDefault="000F19E9">
            <w:pPr>
              <w:pStyle w:val="ConsPlusNormal"/>
              <w:jc w:val="center"/>
            </w:pPr>
            <w:r>
              <w:t>383,0</w:t>
            </w:r>
          </w:p>
        </w:tc>
      </w:tr>
      <w:tr w:rsidR="000F19E9">
        <w:tc>
          <w:tcPr>
            <w:tcW w:w="4252" w:type="dxa"/>
          </w:tcPr>
          <w:p w:rsidR="000F19E9" w:rsidRDefault="000F19E9">
            <w:pPr>
              <w:pStyle w:val="ConsPlusNormal"/>
            </w:pPr>
            <w:r>
              <w:t>Сергокалинский муниципальный район</w:t>
            </w:r>
          </w:p>
        </w:tc>
        <w:tc>
          <w:tcPr>
            <w:tcW w:w="1987" w:type="dxa"/>
          </w:tcPr>
          <w:p w:rsidR="000F19E9" w:rsidRDefault="000F19E9">
            <w:pPr>
              <w:pStyle w:val="ConsPlusNormal"/>
              <w:jc w:val="center"/>
            </w:pPr>
            <w:r>
              <w:t>372,0</w:t>
            </w:r>
          </w:p>
        </w:tc>
        <w:tc>
          <w:tcPr>
            <w:tcW w:w="1988" w:type="dxa"/>
          </w:tcPr>
          <w:p w:rsidR="000F19E9" w:rsidRDefault="000F19E9">
            <w:pPr>
              <w:pStyle w:val="ConsPlusNormal"/>
              <w:jc w:val="center"/>
            </w:pPr>
            <w:r>
              <w:t>383,0</w:t>
            </w:r>
          </w:p>
        </w:tc>
      </w:tr>
      <w:tr w:rsidR="000F19E9">
        <w:tc>
          <w:tcPr>
            <w:tcW w:w="4252" w:type="dxa"/>
          </w:tcPr>
          <w:p w:rsidR="000F19E9" w:rsidRDefault="000F19E9">
            <w:pPr>
              <w:pStyle w:val="ConsPlusNormal"/>
            </w:pPr>
            <w:r>
              <w:t>Табасаранский муниципальный район</w:t>
            </w:r>
          </w:p>
        </w:tc>
        <w:tc>
          <w:tcPr>
            <w:tcW w:w="1987" w:type="dxa"/>
          </w:tcPr>
          <w:p w:rsidR="000F19E9" w:rsidRDefault="000F19E9">
            <w:pPr>
              <w:pStyle w:val="ConsPlusNormal"/>
              <w:jc w:val="center"/>
            </w:pPr>
            <w:r>
              <w:t>372,0</w:t>
            </w:r>
          </w:p>
        </w:tc>
        <w:tc>
          <w:tcPr>
            <w:tcW w:w="1988" w:type="dxa"/>
          </w:tcPr>
          <w:p w:rsidR="000F19E9" w:rsidRDefault="000F19E9">
            <w:pPr>
              <w:pStyle w:val="ConsPlusNormal"/>
              <w:jc w:val="center"/>
            </w:pPr>
            <w:r>
              <w:t>383,0</w:t>
            </w:r>
          </w:p>
        </w:tc>
      </w:tr>
      <w:tr w:rsidR="000F19E9">
        <w:tc>
          <w:tcPr>
            <w:tcW w:w="4252" w:type="dxa"/>
          </w:tcPr>
          <w:p w:rsidR="000F19E9" w:rsidRDefault="000F19E9">
            <w:pPr>
              <w:pStyle w:val="ConsPlusNormal"/>
            </w:pPr>
            <w:r>
              <w:t>Тарумовский муниципальный район</w:t>
            </w:r>
          </w:p>
        </w:tc>
        <w:tc>
          <w:tcPr>
            <w:tcW w:w="1987" w:type="dxa"/>
          </w:tcPr>
          <w:p w:rsidR="000F19E9" w:rsidRDefault="000F19E9">
            <w:pPr>
              <w:pStyle w:val="ConsPlusNormal"/>
              <w:jc w:val="center"/>
            </w:pPr>
            <w:r>
              <w:t>406,0</w:t>
            </w:r>
          </w:p>
        </w:tc>
        <w:tc>
          <w:tcPr>
            <w:tcW w:w="1988" w:type="dxa"/>
          </w:tcPr>
          <w:p w:rsidR="000F19E9" w:rsidRDefault="000F19E9">
            <w:pPr>
              <w:pStyle w:val="ConsPlusNormal"/>
              <w:jc w:val="center"/>
            </w:pPr>
            <w:r>
              <w:t>418,0</w:t>
            </w:r>
          </w:p>
        </w:tc>
      </w:tr>
      <w:tr w:rsidR="000F19E9">
        <w:tc>
          <w:tcPr>
            <w:tcW w:w="4252" w:type="dxa"/>
          </w:tcPr>
          <w:p w:rsidR="000F19E9" w:rsidRDefault="000F19E9">
            <w:pPr>
              <w:pStyle w:val="ConsPlusNormal"/>
            </w:pPr>
            <w:r>
              <w:t>Тляратинский муниципальный район</w:t>
            </w:r>
          </w:p>
        </w:tc>
        <w:tc>
          <w:tcPr>
            <w:tcW w:w="1987" w:type="dxa"/>
          </w:tcPr>
          <w:p w:rsidR="000F19E9" w:rsidRDefault="000F19E9">
            <w:pPr>
              <w:pStyle w:val="ConsPlusNormal"/>
              <w:jc w:val="center"/>
            </w:pPr>
            <w:r>
              <w:t>423,0</w:t>
            </w:r>
          </w:p>
        </w:tc>
        <w:tc>
          <w:tcPr>
            <w:tcW w:w="1988" w:type="dxa"/>
          </w:tcPr>
          <w:p w:rsidR="000F19E9" w:rsidRDefault="000F19E9">
            <w:pPr>
              <w:pStyle w:val="ConsPlusNormal"/>
              <w:jc w:val="center"/>
            </w:pPr>
            <w:r>
              <w:t>435,0</w:t>
            </w:r>
          </w:p>
        </w:tc>
      </w:tr>
      <w:tr w:rsidR="000F19E9">
        <w:tc>
          <w:tcPr>
            <w:tcW w:w="4252" w:type="dxa"/>
          </w:tcPr>
          <w:p w:rsidR="000F19E9" w:rsidRDefault="000F19E9">
            <w:pPr>
              <w:pStyle w:val="ConsPlusNormal"/>
            </w:pPr>
            <w:r>
              <w:t>Унцукульский муниципальный район</w:t>
            </w:r>
          </w:p>
        </w:tc>
        <w:tc>
          <w:tcPr>
            <w:tcW w:w="1987" w:type="dxa"/>
          </w:tcPr>
          <w:p w:rsidR="000F19E9" w:rsidRDefault="000F19E9">
            <w:pPr>
              <w:pStyle w:val="ConsPlusNormal"/>
              <w:jc w:val="center"/>
            </w:pPr>
            <w:r>
              <w:t>372,0</w:t>
            </w:r>
          </w:p>
        </w:tc>
        <w:tc>
          <w:tcPr>
            <w:tcW w:w="1988" w:type="dxa"/>
          </w:tcPr>
          <w:p w:rsidR="000F19E9" w:rsidRDefault="000F19E9">
            <w:pPr>
              <w:pStyle w:val="ConsPlusNormal"/>
              <w:jc w:val="center"/>
            </w:pPr>
            <w:r>
              <w:t>383,0</w:t>
            </w:r>
          </w:p>
        </w:tc>
      </w:tr>
      <w:tr w:rsidR="000F19E9">
        <w:tc>
          <w:tcPr>
            <w:tcW w:w="4252" w:type="dxa"/>
          </w:tcPr>
          <w:p w:rsidR="000F19E9" w:rsidRDefault="000F19E9">
            <w:pPr>
              <w:pStyle w:val="ConsPlusNormal"/>
            </w:pPr>
            <w:r>
              <w:t>Хасавюртовский муниципальный район</w:t>
            </w:r>
          </w:p>
        </w:tc>
        <w:tc>
          <w:tcPr>
            <w:tcW w:w="1987" w:type="dxa"/>
          </w:tcPr>
          <w:p w:rsidR="000F19E9" w:rsidRDefault="000F19E9">
            <w:pPr>
              <w:pStyle w:val="ConsPlusNormal"/>
              <w:jc w:val="center"/>
            </w:pPr>
            <w:r>
              <w:t>963,0</w:t>
            </w:r>
          </w:p>
        </w:tc>
        <w:tc>
          <w:tcPr>
            <w:tcW w:w="1988" w:type="dxa"/>
          </w:tcPr>
          <w:p w:rsidR="000F19E9" w:rsidRDefault="000F19E9">
            <w:pPr>
              <w:pStyle w:val="ConsPlusNormal"/>
              <w:jc w:val="center"/>
            </w:pPr>
            <w:r>
              <w:t>989,0</w:t>
            </w:r>
          </w:p>
        </w:tc>
      </w:tr>
      <w:tr w:rsidR="000F19E9">
        <w:tc>
          <w:tcPr>
            <w:tcW w:w="4252" w:type="dxa"/>
          </w:tcPr>
          <w:p w:rsidR="000F19E9" w:rsidRDefault="000F19E9">
            <w:pPr>
              <w:pStyle w:val="ConsPlusNormal"/>
            </w:pPr>
            <w:r>
              <w:lastRenderedPageBreak/>
              <w:t>Хивский муниципальный район</w:t>
            </w:r>
          </w:p>
        </w:tc>
        <w:tc>
          <w:tcPr>
            <w:tcW w:w="1987" w:type="dxa"/>
          </w:tcPr>
          <w:p w:rsidR="000F19E9" w:rsidRDefault="000F19E9">
            <w:pPr>
              <w:pStyle w:val="ConsPlusNormal"/>
              <w:jc w:val="center"/>
            </w:pPr>
            <w:r>
              <w:t>372,0</w:t>
            </w:r>
          </w:p>
        </w:tc>
        <w:tc>
          <w:tcPr>
            <w:tcW w:w="1988" w:type="dxa"/>
          </w:tcPr>
          <w:p w:rsidR="000F19E9" w:rsidRDefault="000F19E9">
            <w:pPr>
              <w:pStyle w:val="ConsPlusNormal"/>
              <w:jc w:val="center"/>
            </w:pPr>
            <w:r>
              <w:t>383,0</w:t>
            </w:r>
          </w:p>
        </w:tc>
      </w:tr>
      <w:tr w:rsidR="000F19E9">
        <w:tc>
          <w:tcPr>
            <w:tcW w:w="4252" w:type="dxa"/>
          </w:tcPr>
          <w:p w:rsidR="000F19E9" w:rsidRDefault="000F19E9">
            <w:pPr>
              <w:pStyle w:val="ConsPlusNormal"/>
            </w:pPr>
            <w:r>
              <w:t>Хунзахский муниципальный район</w:t>
            </w:r>
          </w:p>
        </w:tc>
        <w:tc>
          <w:tcPr>
            <w:tcW w:w="1987" w:type="dxa"/>
          </w:tcPr>
          <w:p w:rsidR="000F19E9" w:rsidRDefault="000F19E9">
            <w:pPr>
              <w:pStyle w:val="ConsPlusNormal"/>
              <w:jc w:val="center"/>
            </w:pPr>
            <w:r>
              <w:t>423,0</w:t>
            </w:r>
          </w:p>
        </w:tc>
        <w:tc>
          <w:tcPr>
            <w:tcW w:w="1988" w:type="dxa"/>
          </w:tcPr>
          <w:p w:rsidR="000F19E9" w:rsidRDefault="000F19E9">
            <w:pPr>
              <w:pStyle w:val="ConsPlusNormal"/>
              <w:jc w:val="center"/>
            </w:pPr>
            <w:r>
              <w:t>435,0</w:t>
            </w:r>
          </w:p>
        </w:tc>
      </w:tr>
      <w:tr w:rsidR="000F19E9">
        <w:tc>
          <w:tcPr>
            <w:tcW w:w="4252" w:type="dxa"/>
          </w:tcPr>
          <w:p w:rsidR="000F19E9" w:rsidRDefault="000F19E9">
            <w:pPr>
              <w:pStyle w:val="ConsPlusNormal"/>
            </w:pPr>
            <w:r>
              <w:t>Цумадинский муниципальный район</w:t>
            </w:r>
          </w:p>
        </w:tc>
        <w:tc>
          <w:tcPr>
            <w:tcW w:w="1987" w:type="dxa"/>
          </w:tcPr>
          <w:p w:rsidR="000F19E9" w:rsidRDefault="000F19E9">
            <w:pPr>
              <w:pStyle w:val="ConsPlusNormal"/>
              <w:jc w:val="center"/>
            </w:pPr>
            <w:r>
              <w:t>372,0</w:t>
            </w:r>
          </w:p>
        </w:tc>
        <w:tc>
          <w:tcPr>
            <w:tcW w:w="1988" w:type="dxa"/>
          </w:tcPr>
          <w:p w:rsidR="000F19E9" w:rsidRDefault="000F19E9">
            <w:pPr>
              <w:pStyle w:val="ConsPlusNormal"/>
              <w:jc w:val="center"/>
            </w:pPr>
            <w:r>
              <w:t>383,0</w:t>
            </w:r>
          </w:p>
        </w:tc>
      </w:tr>
      <w:tr w:rsidR="000F19E9">
        <w:tc>
          <w:tcPr>
            <w:tcW w:w="4252" w:type="dxa"/>
          </w:tcPr>
          <w:p w:rsidR="000F19E9" w:rsidRDefault="000F19E9">
            <w:pPr>
              <w:pStyle w:val="ConsPlusNormal"/>
            </w:pPr>
            <w:r>
              <w:t>Цунтинский муниципальный район</w:t>
            </w:r>
          </w:p>
        </w:tc>
        <w:tc>
          <w:tcPr>
            <w:tcW w:w="1987" w:type="dxa"/>
          </w:tcPr>
          <w:p w:rsidR="000F19E9" w:rsidRDefault="000F19E9">
            <w:pPr>
              <w:pStyle w:val="ConsPlusNormal"/>
              <w:jc w:val="center"/>
            </w:pPr>
            <w:r>
              <w:t>423,0</w:t>
            </w:r>
          </w:p>
        </w:tc>
        <w:tc>
          <w:tcPr>
            <w:tcW w:w="1988" w:type="dxa"/>
          </w:tcPr>
          <w:p w:rsidR="000F19E9" w:rsidRDefault="000F19E9">
            <w:pPr>
              <w:pStyle w:val="ConsPlusNormal"/>
              <w:jc w:val="center"/>
            </w:pPr>
            <w:r>
              <w:t>435,0</w:t>
            </w:r>
          </w:p>
        </w:tc>
      </w:tr>
      <w:tr w:rsidR="000F19E9">
        <w:tc>
          <w:tcPr>
            <w:tcW w:w="4252" w:type="dxa"/>
          </w:tcPr>
          <w:p w:rsidR="000F19E9" w:rsidRDefault="000F19E9">
            <w:pPr>
              <w:pStyle w:val="ConsPlusNormal"/>
            </w:pPr>
            <w:r>
              <w:t>Чародинский муниципальный район</w:t>
            </w:r>
          </w:p>
        </w:tc>
        <w:tc>
          <w:tcPr>
            <w:tcW w:w="1987" w:type="dxa"/>
          </w:tcPr>
          <w:p w:rsidR="000F19E9" w:rsidRDefault="000F19E9">
            <w:pPr>
              <w:pStyle w:val="ConsPlusNormal"/>
              <w:jc w:val="center"/>
            </w:pPr>
            <w:r>
              <w:t>423,0</w:t>
            </w:r>
          </w:p>
        </w:tc>
        <w:tc>
          <w:tcPr>
            <w:tcW w:w="1988" w:type="dxa"/>
          </w:tcPr>
          <w:p w:rsidR="000F19E9" w:rsidRDefault="000F19E9">
            <w:pPr>
              <w:pStyle w:val="ConsPlusNormal"/>
              <w:jc w:val="center"/>
            </w:pPr>
            <w:r>
              <w:t>435,0</w:t>
            </w:r>
          </w:p>
        </w:tc>
      </w:tr>
      <w:tr w:rsidR="000F19E9">
        <w:tc>
          <w:tcPr>
            <w:tcW w:w="4252" w:type="dxa"/>
          </w:tcPr>
          <w:p w:rsidR="000F19E9" w:rsidRDefault="000F19E9">
            <w:pPr>
              <w:pStyle w:val="ConsPlusNormal"/>
            </w:pPr>
            <w:r>
              <w:t>Шамильский муниципальный район</w:t>
            </w:r>
          </w:p>
        </w:tc>
        <w:tc>
          <w:tcPr>
            <w:tcW w:w="1987" w:type="dxa"/>
          </w:tcPr>
          <w:p w:rsidR="000F19E9" w:rsidRDefault="000F19E9">
            <w:pPr>
              <w:pStyle w:val="ConsPlusNormal"/>
              <w:jc w:val="center"/>
            </w:pPr>
            <w:r>
              <w:t>372,0</w:t>
            </w:r>
          </w:p>
        </w:tc>
        <w:tc>
          <w:tcPr>
            <w:tcW w:w="1988" w:type="dxa"/>
          </w:tcPr>
          <w:p w:rsidR="000F19E9" w:rsidRDefault="000F19E9">
            <w:pPr>
              <w:pStyle w:val="ConsPlusNormal"/>
              <w:jc w:val="center"/>
            </w:pPr>
            <w:r>
              <w:t>383,0</w:t>
            </w:r>
          </w:p>
        </w:tc>
      </w:tr>
      <w:tr w:rsidR="000F19E9">
        <w:tc>
          <w:tcPr>
            <w:tcW w:w="4252" w:type="dxa"/>
          </w:tcPr>
          <w:p w:rsidR="000F19E9" w:rsidRDefault="000F19E9">
            <w:pPr>
              <w:pStyle w:val="ConsPlusNormal"/>
            </w:pPr>
            <w:r>
              <w:t>Бежтинский участок</w:t>
            </w:r>
          </w:p>
        </w:tc>
        <w:tc>
          <w:tcPr>
            <w:tcW w:w="1987" w:type="dxa"/>
          </w:tcPr>
          <w:p w:rsidR="000F19E9" w:rsidRDefault="000F19E9">
            <w:pPr>
              <w:pStyle w:val="ConsPlusNormal"/>
              <w:jc w:val="center"/>
            </w:pPr>
            <w:r>
              <w:t>423,0</w:t>
            </w:r>
          </w:p>
        </w:tc>
        <w:tc>
          <w:tcPr>
            <w:tcW w:w="1988" w:type="dxa"/>
          </w:tcPr>
          <w:p w:rsidR="000F19E9" w:rsidRDefault="000F19E9">
            <w:pPr>
              <w:pStyle w:val="ConsPlusNormal"/>
              <w:jc w:val="center"/>
            </w:pPr>
            <w:r>
              <w:t>435,0</w:t>
            </w:r>
          </w:p>
        </w:tc>
      </w:tr>
      <w:tr w:rsidR="000F19E9">
        <w:tc>
          <w:tcPr>
            <w:tcW w:w="4252" w:type="dxa"/>
          </w:tcPr>
          <w:p w:rsidR="000F19E9" w:rsidRDefault="000F19E9">
            <w:pPr>
              <w:pStyle w:val="ConsPlusNormal"/>
            </w:pPr>
            <w:r>
              <w:t>город Махачкала</w:t>
            </w:r>
          </w:p>
        </w:tc>
        <w:tc>
          <w:tcPr>
            <w:tcW w:w="1987" w:type="dxa"/>
          </w:tcPr>
          <w:p w:rsidR="000F19E9" w:rsidRDefault="000F19E9">
            <w:pPr>
              <w:pStyle w:val="ConsPlusNormal"/>
              <w:jc w:val="center"/>
            </w:pPr>
            <w:r>
              <w:t>4226,0</w:t>
            </w:r>
          </w:p>
        </w:tc>
        <w:tc>
          <w:tcPr>
            <w:tcW w:w="1988" w:type="dxa"/>
          </w:tcPr>
          <w:p w:rsidR="000F19E9" w:rsidRDefault="000F19E9">
            <w:pPr>
              <w:pStyle w:val="ConsPlusNormal"/>
              <w:jc w:val="center"/>
            </w:pPr>
            <w:r>
              <w:t>4341,0</w:t>
            </w:r>
          </w:p>
        </w:tc>
      </w:tr>
      <w:tr w:rsidR="000F19E9">
        <w:tc>
          <w:tcPr>
            <w:tcW w:w="4252" w:type="dxa"/>
          </w:tcPr>
          <w:p w:rsidR="000F19E9" w:rsidRDefault="000F19E9">
            <w:pPr>
              <w:pStyle w:val="ConsPlusNormal"/>
            </w:pPr>
            <w:r>
              <w:t>город Дербент</w:t>
            </w:r>
          </w:p>
        </w:tc>
        <w:tc>
          <w:tcPr>
            <w:tcW w:w="1987" w:type="dxa"/>
          </w:tcPr>
          <w:p w:rsidR="000F19E9" w:rsidRDefault="000F19E9">
            <w:pPr>
              <w:pStyle w:val="ConsPlusNormal"/>
              <w:jc w:val="center"/>
            </w:pPr>
            <w:r>
              <w:t>963,0</w:t>
            </w:r>
          </w:p>
        </w:tc>
        <w:tc>
          <w:tcPr>
            <w:tcW w:w="1988" w:type="dxa"/>
          </w:tcPr>
          <w:p w:rsidR="000F19E9" w:rsidRDefault="000F19E9">
            <w:pPr>
              <w:pStyle w:val="ConsPlusNormal"/>
              <w:jc w:val="center"/>
            </w:pPr>
            <w:r>
              <w:t>989,0</w:t>
            </w:r>
          </w:p>
        </w:tc>
      </w:tr>
      <w:tr w:rsidR="000F19E9">
        <w:tc>
          <w:tcPr>
            <w:tcW w:w="4252" w:type="dxa"/>
          </w:tcPr>
          <w:p w:rsidR="000F19E9" w:rsidRDefault="000F19E9">
            <w:pPr>
              <w:pStyle w:val="ConsPlusNormal"/>
            </w:pPr>
            <w:r>
              <w:t>город Буйнакск</w:t>
            </w:r>
          </w:p>
        </w:tc>
        <w:tc>
          <w:tcPr>
            <w:tcW w:w="1987" w:type="dxa"/>
          </w:tcPr>
          <w:p w:rsidR="000F19E9" w:rsidRDefault="000F19E9">
            <w:pPr>
              <w:pStyle w:val="ConsPlusNormal"/>
              <w:jc w:val="center"/>
            </w:pPr>
            <w:r>
              <w:t>372,0</w:t>
            </w:r>
          </w:p>
        </w:tc>
        <w:tc>
          <w:tcPr>
            <w:tcW w:w="1988" w:type="dxa"/>
          </w:tcPr>
          <w:p w:rsidR="000F19E9" w:rsidRDefault="000F19E9">
            <w:pPr>
              <w:pStyle w:val="ConsPlusNormal"/>
              <w:jc w:val="center"/>
            </w:pPr>
            <w:r>
              <w:t>383,0</w:t>
            </w:r>
          </w:p>
        </w:tc>
      </w:tr>
      <w:tr w:rsidR="000F19E9">
        <w:tc>
          <w:tcPr>
            <w:tcW w:w="4252" w:type="dxa"/>
          </w:tcPr>
          <w:p w:rsidR="000F19E9" w:rsidRDefault="000F19E9">
            <w:pPr>
              <w:pStyle w:val="ConsPlusNormal"/>
            </w:pPr>
            <w:r>
              <w:t>город Хасавюрт</w:t>
            </w:r>
          </w:p>
        </w:tc>
        <w:tc>
          <w:tcPr>
            <w:tcW w:w="1987" w:type="dxa"/>
          </w:tcPr>
          <w:p w:rsidR="000F19E9" w:rsidRDefault="000F19E9">
            <w:pPr>
              <w:pStyle w:val="ConsPlusNormal"/>
              <w:jc w:val="center"/>
            </w:pPr>
            <w:r>
              <w:t>963,0</w:t>
            </w:r>
          </w:p>
        </w:tc>
        <w:tc>
          <w:tcPr>
            <w:tcW w:w="1988" w:type="dxa"/>
          </w:tcPr>
          <w:p w:rsidR="000F19E9" w:rsidRDefault="000F19E9">
            <w:pPr>
              <w:pStyle w:val="ConsPlusNormal"/>
              <w:jc w:val="center"/>
            </w:pPr>
            <w:r>
              <w:t>989,0</w:t>
            </w:r>
          </w:p>
        </w:tc>
      </w:tr>
      <w:tr w:rsidR="000F19E9">
        <w:tc>
          <w:tcPr>
            <w:tcW w:w="4252" w:type="dxa"/>
          </w:tcPr>
          <w:p w:rsidR="000F19E9" w:rsidRDefault="000F19E9">
            <w:pPr>
              <w:pStyle w:val="ConsPlusNormal"/>
            </w:pPr>
            <w:r>
              <w:t>город Каспийск</w:t>
            </w:r>
          </w:p>
        </w:tc>
        <w:tc>
          <w:tcPr>
            <w:tcW w:w="1987" w:type="dxa"/>
          </w:tcPr>
          <w:p w:rsidR="000F19E9" w:rsidRDefault="000F19E9">
            <w:pPr>
              <w:pStyle w:val="ConsPlusNormal"/>
              <w:jc w:val="center"/>
            </w:pPr>
            <w:r>
              <w:t>963,0</w:t>
            </w:r>
          </w:p>
        </w:tc>
        <w:tc>
          <w:tcPr>
            <w:tcW w:w="1988" w:type="dxa"/>
          </w:tcPr>
          <w:p w:rsidR="000F19E9" w:rsidRDefault="000F19E9">
            <w:pPr>
              <w:pStyle w:val="ConsPlusNormal"/>
              <w:jc w:val="center"/>
            </w:pPr>
            <w:r>
              <w:t>989,0</w:t>
            </w:r>
          </w:p>
        </w:tc>
      </w:tr>
      <w:tr w:rsidR="000F19E9">
        <w:tc>
          <w:tcPr>
            <w:tcW w:w="4252" w:type="dxa"/>
          </w:tcPr>
          <w:p w:rsidR="000F19E9" w:rsidRDefault="000F19E9">
            <w:pPr>
              <w:pStyle w:val="ConsPlusNormal"/>
            </w:pPr>
            <w:r>
              <w:t>город Кизляр</w:t>
            </w:r>
          </w:p>
        </w:tc>
        <w:tc>
          <w:tcPr>
            <w:tcW w:w="1987" w:type="dxa"/>
          </w:tcPr>
          <w:p w:rsidR="000F19E9" w:rsidRDefault="000F19E9">
            <w:pPr>
              <w:pStyle w:val="ConsPlusNormal"/>
              <w:jc w:val="center"/>
            </w:pPr>
            <w:r>
              <w:t>372,0</w:t>
            </w:r>
          </w:p>
        </w:tc>
        <w:tc>
          <w:tcPr>
            <w:tcW w:w="1988" w:type="dxa"/>
          </w:tcPr>
          <w:p w:rsidR="000F19E9" w:rsidRDefault="000F19E9">
            <w:pPr>
              <w:pStyle w:val="ConsPlusNormal"/>
              <w:jc w:val="center"/>
            </w:pPr>
            <w:r>
              <w:t>383,0</w:t>
            </w:r>
          </w:p>
        </w:tc>
      </w:tr>
      <w:tr w:rsidR="000F19E9">
        <w:tc>
          <w:tcPr>
            <w:tcW w:w="4252" w:type="dxa"/>
          </w:tcPr>
          <w:p w:rsidR="000F19E9" w:rsidRDefault="000F19E9">
            <w:pPr>
              <w:pStyle w:val="ConsPlusNormal"/>
            </w:pPr>
            <w:r>
              <w:t>город Кизилюрт</w:t>
            </w:r>
          </w:p>
        </w:tc>
        <w:tc>
          <w:tcPr>
            <w:tcW w:w="1987" w:type="dxa"/>
          </w:tcPr>
          <w:p w:rsidR="000F19E9" w:rsidRDefault="000F19E9">
            <w:pPr>
              <w:pStyle w:val="ConsPlusNormal"/>
              <w:jc w:val="center"/>
            </w:pPr>
            <w:r>
              <w:t>372,0</w:t>
            </w:r>
          </w:p>
        </w:tc>
        <w:tc>
          <w:tcPr>
            <w:tcW w:w="1988" w:type="dxa"/>
          </w:tcPr>
          <w:p w:rsidR="000F19E9" w:rsidRDefault="000F19E9">
            <w:pPr>
              <w:pStyle w:val="ConsPlusNormal"/>
              <w:jc w:val="center"/>
            </w:pPr>
            <w:r>
              <w:t>383,0</w:t>
            </w:r>
          </w:p>
        </w:tc>
      </w:tr>
      <w:tr w:rsidR="000F19E9">
        <w:tc>
          <w:tcPr>
            <w:tcW w:w="4252" w:type="dxa"/>
          </w:tcPr>
          <w:p w:rsidR="000F19E9" w:rsidRDefault="000F19E9">
            <w:pPr>
              <w:pStyle w:val="ConsPlusNormal"/>
            </w:pPr>
            <w:r>
              <w:t>город Избербаш</w:t>
            </w:r>
          </w:p>
        </w:tc>
        <w:tc>
          <w:tcPr>
            <w:tcW w:w="1987" w:type="dxa"/>
          </w:tcPr>
          <w:p w:rsidR="000F19E9" w:rsidRDefault="000F19E9">
            <w:pPr>
              <w:pStyle w:val="ConsPlusNormal"/>
              <w:jc w:val="center"/>
            </w:pPr>
            <w:r>
              <w:t>372,0</w:t>
            </w:r>
          </w:p>
        </w:tc>
        <w:tc>
          <w:tcPr>
            <w:tcW w:w="1988" w:type="dxa"/>
          </w:tcPr>
          <w:p w:rsidR="000F19E9" w:rsidRDefault="000F19E9">
            <w:pPr>
              <w:pStyle w:val="ConsPlusNormal"/>
              <w:jc w:val="center"/>
            </w:pPr>
            <w:r>
              <w:t>383,0</w:t>
            </w:r>
          </w:p>
        </w:tc>
      </w:tr>
      <w:tr w:rsidR="000F19E9">
        <w:tc>
          <w:tcPr>
            <w:tcW w:w="4252" w:type="dxa"/>
          </w:tcPr>
          <w:p w:rsidR="000F19E9" w:rsidRDefault="000F19E9">
            <w:pPr>
              <w:pStyle w:val="ConsPlusNormal"/>
            </w:pPr>
            <w:r>
              <w:t>город Южно-Сухокумск</w:t>
            </w:r>
          </w:p>
        </w:tc>
        <w:tc>
          <w:tcPr>
            <w:tcW w:w="1987" w:type="dxa"/>
          </w:tcPr>
          <w:p w:rsidR="000F19E9" w:rsidRDefault="000F19E9">
            <w:pPr>
              <w:pStyle w:val="ConsPlusNormal"/>
              <w:jc w:val="center"/>
            </w:pPr>
            <w:r>
              <w:t>440,0</w:t>
            </w:r>
          </w:p>
        </w:tc>
        <w:tc>
          <w:tcPr>
            <w:tcW w:w="1988" w:type="dxa"/>
          </w:tcPr>
          <w:p w:rsidR="000F19E9" w:rsidRDefault="000F19E9">
            <w:pPr>
              <w:pStyle w:val="ConsPlusNormal"/>
              <w:jc w:val="center"/>
            </w:pPr>
            <w:r>
              <w:t>452,0</w:t>
            </w:r>
          </w:p>
        </w:tc>
      </w:tr>
      <w:tr w:rsidR="000F19E9">
        <w:tc>
          <w:tcPr>
            <w:tcW w:w="4252" w:type="dxa"/>
          </w:tcPr>
          <w:p w:rsidR="000F19E9" w:rsidRDefault="000F19E9">
            <w:pPr>
              <w:pStyle w:val="ConsPlusNormal"/>
            </w:pPr>
            <w:r>
              <w:t>город Дагестанские Огни</w:t>
            </w:r>
          </w:p>
        </w:tc>
        <w:tc>
          <w:tcPr>
            <w:tcW w:w="1987" w:type="dxa"/>
          </w:tcPr>
          <w:p w:rsidR="000F19E9" w:rsidRDefault="000F19E9">
            <w:pPr>
              <w:pStyle w:val="ConsPlusNormal"/>
              <w:jc w:val="center"/>
            </w:pPr>
            <w:r>
              <w:t>372,0</w:t>
            </w:r>
          </w:p>
        </w:tc>
        <w:tc>
          <w:tcPr>
            <w:tcW w:w="1988" w:type="dxa"/>
          </w:tcPr>
          <w:p w:rsidR="000F19E9" w:rsidRDefault="000F19E9">
            <w:pPr>
              <w:pStyle w:val="ConsPlusNormal"/>
              <w:jc w:val="center"/>
            </w:pPr>
            <w:r>
              <w:t>383,0</w:t>
            </w:r>
          </w:p>
        </w:tc>
      </w:tr>
      <w:tr w:rsidR="000F19E9">
        <w:tc>
          <w:tcPr>
            <w:tcW w:w="4252" w:type="dxa"/>
          </w:tcPr>
          <w:p w:rsidR="000F19E9" w:rsidRDefault="000F19E9">
            <w:pPr>
              <w:pStyle w:val="ConsPlusNormal"/>
            </w:pPr>
            <w:r>
              <w:t>Всего</w:t>
            </w:r>
          </w:p>
        </w:tc>
        <w:tc>
          <w:tcPr>
            <w:tcW w:w="1987" w:type="dxa"/>
          </w:tcPr>
          <w:p w:rsidR="000F19E9" w:rsidRDefault="000F19E9">
            <w:pPr>
              <w:pStyle w:val="ConsPlusNormal"/>
              <w:jc w:val="center"/>
            </w:pPr>
            <w:r>
              <w:t>27003,0</w:t>
            </w:r>
          </w:p>
        </w:tc>
        <w:tc>
          <w:tcPr>
            <w:tcW w:w="1988" w:type="dxa"/>
          </w:tcPr>
          <w:p w:rsidR="000F19E9" w:rsidRDefault="000F19E9">
            <w:pPr>
              <w:pStyle w:val="ConsPlusNormal"/>
              <w:jc w:val="center"/>
            </w:pPr>
            <w:r>
              <w:t>27771,0</w:t>
            </w:r>
          </w:p>
        </w:tc>
      </w:tr>
    </w:tbl>
    <w:p w:rsidR="000F19E9" w:rsidRDefault="000F19E9">
      <w:pPr>
        <w:pStyle w:val="ConsPlusNormal"/>
        <w:jc w:val="both"/>
      </w:pPr>
    </w:p>
    <w:p w:rsidR="000F19E9" w:rsidRDefault="000F19E9">
      <w:pPr>
        <w:pStyle w:val="ConsPlusNormal"/>
        <w:jc w:val="right"/>
        <w:outlineLvl w:val="1"/>
      </w:pPr>
      <w:r>
        <w:t>Таблица 8</w:t>
      </w:r>
    </w:p>
    <w:p w:rsidR="000F19E9" w:rsidRDefault="000F19E9">
      <w:pPr>
        <w:pStyle w:val="ConsPlusNormal"/>
        <w:jc w:val="both"/>
      </w:pPr>
    </w:p>
    <w:p w:rsidR="000F19E9" w:rsidRDefault="000F19E9">
      <w:pPr>
        <w:pStyle w:val="ConsPlusTitle"/>
        <w:jc w:val="center"/>
      </w:pPr>
      <w:r>
        <w:t>Распределение субвенций бюджетам муниципальных районов</w:t>
      </w:r>
    </w:p>
    <w:p w:rsidR="000F19E9" w:rsidRDefault="000F19E9">
      <w:pPr>
        <w:pStyle w:val="ConsPlusTitle"/>
        <w:jc w:val="center"/>
      </w:pPr>
      <w:r>
        <w:t>и городских округов Республики Дагестан на осуществление</w:t>
      </w:r>
    </w:p>
    <w:p w:rsidR="000F19E9" w:rsidRDefault="000F19E9">
      <w:pPr>
        <w:pStyle w:val="ConsPlusTitle"/>
        <w:jc w:val="center"/>
      </w:pPr>
      <w:r>
        <w:t>полномочий по организации деятельности комиссий по делам</w:t>
      </w:r>
    </w:p>
    <w:p w:rsidR="000F19E9" w:rsidRDefault="000F19E9">
      <w:pPr>
        <w:pStyle w:val="ConsPlusTitle"/>
        <w:jc w:val="center"/>
      </w:pPr>
      <w:r>
        <w:t>несовершеннолетних и защите их прав на плановый период</w:t>
      </w:r>
    </w:p>
    <w:p w:rsidR="000F19E9" w:rsidRDefault="000F19E9">
      <w:pPr>
        <w:pStyle w:val="ConsPlusTitle"/>
        <w:jc w:val="center"/>
      </w:pPr>
      <w:r>
        <w:t>2022 и 2023 годов</w:t>
      </w:r>
    </w:p>
    <w:p w:rsidR="000F19E9" w:rsidRDefault="000F19E9">
      <w:pPr>
        <w:pStyle w:val="ConsPlusNormal"/>
        <w:jc w:val="both"/>
      </w:pPr>
    </w:p>
    <w:p w:rsidR="000F19E9" w:rsidRDefault="000F19E9">
      <w:pPr>
        <w:pStyle w:val="ConsPlusNormal"/>
        <w:jc w:val="right"/>
      </w:pPr>
      <w:r>
        <w:t>(тыс. рублей)</w:t>
      </w:r>
    </w:p>
    <w:p w:rsidR="000F19E9" w:rsidRDefault="000F19E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1987"/>
        <w:gridCol w:w="1988"/>
      </w:tblGrid>
      <w:tr w:rsidR="000F19E9">
        <w:tc>
          <w:tcPr>
            <w:tcW w:w="4252" w:type="dxa"/>
            <w:vMerge w:val="restart"/>
          </w:tcPr>
          <w:p w:rsidR="000F19E9" w:rsidRDefault="000F19E9">
            <w:pPr>
              <w:pStyle w:val="ConsPlusNormal"/>
              <w:jc w:val="center"/>
            </w:pPr>
            <w:r>
              <w:t>Наименование муниципального образования</w:t>
            </w:r>
          </w:p>
        </w:tc>
        <w:tc>
          <w:tcPr>
            <w:tcW w:w="3975" w:type="dxa"/>
            <w:gridSpan w:val="2"/>
          </w:tcPr>
          <w:p w:rsidR="000F19E9" w:rsidRDefault="000F19E9">
            <w:pPr>
              <w:pStyle w:val="ConsPlusNormal"/>
              <w:jc w:val="center"/>
            </w:pPr>
            <w:r>
              <w:t>Сумма</w:t>
            </w:r>
          </w:p>
        </w:tc>
      </w:tr>
      <w:tr w:rsidR="000F19E9">
        <w:tc>
          <w:tcPr>
            <w:tcW w:w="4252" w:type="dxa"/>
            <w:vMerge/>
          </w:tcPr>
          <w:p w:rsidR="000F19E9" w:rsidRDefault="000F19E9"/>
        </w:tc>
        <w:tc>
          <w:tcPr>
            <w:tcW w:w="1987" w:type="dxa"/>
          </w:tcPr>
          <w:p w:rsidR="000F19E9" w:rsidRDefault="000F19E9">
            <w:pPr>
              <w:pStyle w:val="ConsPlusNormal"/>
              <w:jc w:val="center"/>
            </w:pPr>
            <w:r>
              <w:t>2022 год</w:t>
            </w:r>
          </w:p>
        </w:tc>
        <w:tc>
          <w:tcPr>
            <w:tcW w:w="1988" w:type="dxa"/>
          </w:tcPr>
          <w:p w:rsidR="000F19E9" w:rsidRDefault="000F19E9">
            <w:pPr>
              <w:pStyle w:val="ConsPlusNormal"/>
              <w:jc w:val="center"/>
            </w:pPr>
            <w:r>
              <w:t>2023 год</w:t>
            </w:r>
          </w:p>
        </w:tc>
      </w:tr>
      <w:tr w:rsidR="000F19E9">
        <w:tc>
          <w:tcPr>
            <w:tcW w:w="4252" w:type="dxa"/>
          </w:tcPr>
          <w:p w:rsidR="000F19E9" w:rsidRDefault="000F19E9">
            <w:pPr>
              <w:pStyle w:val="ConsPlusNormal"/>
              <w:jc w:val="center"/>
            </w:pPr>
            <w:r>
              <w:t>1</w:t>
            </w:r>
          </w:p>
        </w:tc>
        <w:tc>
          <w:tcPr>
            <w:tcW w:w="1987" w:type="dxa"/>
          </w:tcPr>
          <w:p w:rsidR="000F19E9" w:rsidRDefault="000F19E9">
            <w:pPr>
              <w:pStyle w:val="ConsPlusNormal"/>
              <w:jc w:val="center"/>
            </w:pPr>
            <w:r>
              <w:t>2</w:t>
            </w:r>
          </w:p>
        </w:tc>
        <w:tc>
          <w:tcPr>
            <w:tcW w:w="1988" w:type="dxa"/>
          </w:tcPr>
          <w:p w:rsidR="000F19E9" w:rsidRDefault="000F19E9">
            <w:pPr>
              <w:pStyle w:val="ConsPlusNormal"/>
              <w:jc w:val="center"/>
            </w:pPr>
            <w:r>
              <w:t>3</w:t>
            </w:r>
          </w:p>
        </w:tc>
      </w:tr>
      <w:tr w:rsidR="000F19E9">
        <w:tc>
          <w:tcPr>
            <w:tcW w:w="4252" w:type="dxa"/>
          </w:tcPr>
          <w:p w:rsidR="000F19E9" w:rsidRDefault="000F19E9">
            <w:pPr>
              <w:pStyle w:val="ConsPlusNormal"/>
            </w:pPr>
            <w:r>
              <w:t>Агульский муниципальный район</w:t>
            </w:r>
          </w:p>
        </w:tc>
        <w:tc>
          <w:tcPr>
            <w:tcW w:w="1987" w:type="dxa"/>
          </w:tcPr>
          <w:p w:rsidR="000F19E9" w:rsidRDefault="000F19E9">
            <w:pPr>
              <w:pStyle w:val="ConsPlusNormal"/>
              <w:jc w:val="center"/>
            </w:pPr>
            <w:r>
              <w:t>423,0</w:t>
            </w:r>
          </w:p>
        </w:tc>
        <w:tc>
          <w:tcPr>
            <w:tcW w:w="1988" w:type="dxa"/>
          </w:tcPr>
          <w:p w:rsidR="000F19E9" w:rsidRDefault="000F19E9">
            <w:pPr>
              <w:pStyle w:val="ConsPlusNormal"/>
              <w:jc w:val="center"/>
            </w:pPr>
            <w:r>
              <w:t>435,0</w:t>
            </w:r>
          </w:p>
        </w:tc>
      </w:tr>
      <w:tr w:rsidR="000F19E9">
        <w:tc>
          <w:tcPr>
            <w:tcW w:w="4252" w:type="dxa"/>
          </w:tcPr>
          <w:p w:rsidR="000F19E9" w:rsidRDefault="000F19E9">
            <w:pPr>
              <w:pStyle w:val="ConsPlusNormal"/>
            </w:pPr>
            <w:r>
              <w:t>Акушинский муниципальный район</w:t>
            </w:r>
          </w:p>
        </w:tc>
        <w:tc>
          <w:tcPr>
            <w:tcW w:w="1987" w:type="dxa"/>
          </w:tcPr>
          <w:p w:rsidR="000F19E9" w:rsidRDefault="000F19E9">
            <w:pPr>
              <w:pStyle w:val="ConsPlusNormal"/>
              <w:jc w:val="center"/>
            </w:pPr>
            <w:r>
              <w:t>846,0</w:t>
            </w:r>
          </w:p>
        </w:tc>
        <w:tc>
          <w:tcPr>
            <w:tcW w:w="1988" w:type="dxa"/>
          </w:tcPr>
          <w:p w:rsidR="000F19E9" w:rsidRDefault="000F19E9">
            <w:pPr>
              <w:pStyle w:val="ConsPlusNormal"/>
              <w:jc w:val="center"/>
            </w:pPr>
            <w:r>
              <w:t>869,0</w:t>
            </w:r>
          </w:p>
        </w:tc>
      </w:tr>
      <w:tr w:rsidR="000F19E9">
        <w:tc>
          <w:tcPr>
            <w:tcW w:w="4252" w:type="dxa"/>
          </w:tcPr>
          <w:p w:rsidR="000F19E9" w:rsidRDefault="000F19E9">
            <w:pPr>
              <w:pStyle w:val="ConsPlusNormal"/>
            </w:pPr>
            <w:r>
              <w:t>Ахвахский муниципальный район</w:t>
            </w:r>
          </w:p>
        </w:tc>
        <w:tc>
          <w:tcPr>
            <w:tcW w:w="1987" w:type="dxa"/>
          </w:tcPr>
          <w:p w:rsidR="000F19E9" w:rsidRDefault="000F19E9">
            <w:pPr>
              <w:pStyle w:val="ConsPlusNormal"/>
              <w:jc w:val="center"/>
            </w:pPr>
            <w:r>
              <w:t>423,0</w:t>
            </w:r>
          </w:p>
        </w:tc>
        <w:tc>
          <w:tcPr>
            <w:tcW w:w="1988" w:type="dxa"/>
          </w:tcPr>
          <w:p w:rsidR="000F19E9" w:rsidRDefault="000F19E9">
            <w:pPr>
              <w:pStyle w:val="ConsPlusNormal"/>
              <w:jc w:val="center"/>
            </w:pPr>
            <w:r>
              <w:t>435,0</w:t>
            </w:r>
          </w:p>
        </w:tc>
      </w:tr>
      <w:tr w:rsidR="000F19E9">
        <w:tc>
          <w:tcPr>
            <w:tcW w:w="4252" w:type="dxa"/>
          </w:tcPr>
          <w:p w:rsidR="000F19E9" w:rsidRDefault="000F19E9">
            <w:pPr>
              <w:pStyle w:val="ConsPlusNormal"/>
            </w:pPr>
            <w:r>
              <w:t>Ахтынский муниципальный район</w:t>
            </w:r>
          </w:p>
        </w:tc>
        <w:tc>
          <w:tcPr>
            <w:tcW w:w="1987" w:type="dxa"/>
          </w:tcPr>
          <w:p w:rsidR="000F19E9" w:rsidRDefault="000F19E9">
            <w:pPr>
              <w:pStyle w:val="ConsPlusNormal"/>
              <w:jc w:val="center"/>
            </w:pPr>
            <w:r>
              <w:t>372,0</w:t>
            </w:r>
          </w:p>
        </w:tc>
        <w:tc>
          <w:tcPr>
            <w:tcW w:w="1988" w:type="dxa"/>
          </w:tcPr>
          <w:p w:rsidR="000F19E9" w:rsidRDefault="000F19E9">
            <w:pPr>
              <w:pStyle w:val="ConsPlusNormal"/>
              <w:jc w:val="center"/>
            </w:pPr>
            <w:r>
              <w:t>383,0</w:t>
            </w:r>
          </w:p>
        </w:tc>
      </w:tr>
      <w:tr w:rsidR="000F19E9">
        <w:tc>
          <w:tcPr>
            <w:tcW w:w="4252" w:type="dxa"/>
          </w:tcPr>
          <w:p w:rsidR="000F19E9" w:rsidRDefault="000F19E9">
            <w:pPr>
              <w:pStyle w:val="ConsPlusNormal"/>
            </w:pPr>
            <w:r>
              <w:t>Бабаюртовский муниципальный район</w:t>
            </w:r>
          </w:p>
        </w:tc>
        <w:tc>
          <w:tcPr>
            <w:tcW w:w="1987" w:type="dxa"/>
          </w:tcPr>
          <w:p w:rsidR="000F19E9" w:rsidRDefault="000F19E9">
            <w:pPr>
              <w:pStyle w:val="ConsPlusNormal"/>
              <w:jc w:val="center"/>
            </w:pPr>
            <w:r>
              <w:t>744,0</w:t>
            </w:r>
          </w:p>
        </w:tc>
        <w:tc>
          <w:tcPr>
            <w:tcW w:w="1988" w:type="dxa"/>
          </w:tcPr>
          <w:p w:rsidR="000F19E9" w:rsidRDefault="000F19E9">
            <w:pPr>
              <w:pStyle w:val="ConsPlusNormal"/>
              <w:jc w:val="center"/>
            </w:pPr>
            <w:r>
              <w:t>765,0</w:t>
            </w:r>
          </w:p>
        </w:tc>
      </w:tr>
      <w:tr w:rsidR="000F19E9">
        <w:tc>
          <w:tcPr>
            <w:tcW w:w="4252" w:type="dxa"/>
          </w:tcPr>
          <w:p w:rsidR="000F19E9" w:rsidRDefault="000F19E9">
            <w:pPr>
              <w:pStyle w:val="ConsPlusNormal"/>
            </w:pPr>
            <w:r>
              <w:t>Ботлихский муниципальный район</w:t>
            </w:r>
          </w:p>
        </w:tc>
        <w:tc>
          <w:tcPr>
            <w:tcW w:w="1987" w:type="dxa"/>
          </w:tcPr>
          <w:p w:rsidR="000F19E9" w:rsidRDefault="000F19E9">
            <w:pPr>
              <w:pStyle w:val="ConsPlusNormal"/>
              <w:jc w:val="center"/>
            </w:pPr>
            <w:r>
              <w:t>744,0</w:t>
            </w:r>
          </w:p>
        </w:tc>
        <w:tc>
          <w:tcPr>
            <w:tcW w:w="1988" w:type="dxa"/>
          </w:tcPr>
          <w:p w:rsidR="000F19E9" w:rsidRDefault="000F19E9">
            <w:pPr>
              <w:pStyle w:val="ConsPlusNormal"/>
              <w:jc w:val="center"/>
            </w:pPr>
            <w:r>
              <w:t>765,0</w:t>
            </w:r>
          </w:p>
        </w:tc>
      </w:tr>
      <w:tr w:rsidR="000F19E9">
        <w:tc>
          <w:tcPr>
            <w:tcW w:w="4252" w:type="dxa"/>
          </w:tcPr>
          <w:p w:rsidR="000F19E9" w:rsidRDefault="000F19E9">
            <w:pPr>
              <w:pStyle w:val="ConsPlusNormal"/>
            </w:pPr>
            <w:r>
              <w:t>Буйнакский муниципальный район</w:t>
            </w:r>
          </w:p>
        </w:tc>
        <w:tc>
          <w:tcPr>
            <w:tcW w:w="1987" w:type="dxa"/>
          </w:tcPr>
          <w:p w:rsidR="000F19E9" w:rsidRDefault="000F19E9">
            <w:pPr>
              <w:pStyle w:val="ConsPlusNormal"/>
              <w:jc w:val="center"/>
            </w:pPr>
            <w:r>
              <w:t>744,0</w:t>
            </w:r>
          </w:p>
        </w:tc>
        <w:tc>
          <w:tcPr>
            <w:tcW w:w="1988" w:type="dxa"/>
          </w:tcPr>
          <w:p w:rsidR="000F19E9" w:rsidRDefault="000F19E9">
            <w:pPr>
              <w:pStyle w:val="ConsPlusNormal"/>
              <w:jc w:val="center"/>
            </w:pPr>
            <w:r>
              <w:t>765,0</w:t>
            </w:r>
          </w:p>
        </w:tc>
      </w:tr>
      <w:tr w:rsidR="000F19E9">
        <w:tc>
          <w:tcPr>
            <w:tcW w:w="4252" w:type="dxa"/>
          </w:tcPr>
          <w:p w:rsidR="000F19E9" w:rsidRDefault="000F19E9">
            <w:pPr>
              <w:pStyle w:val="ConsPlusNormal"/>
            </w:pPr>
            <w:r>
              <w:t>Гергебильский муниципальный район</w:t>
            </w:r>
          </w:p>
        </w:tc>
        <w:tc>
          <w:tcPr>
            <w:tcW w:w="1987" w:type="dxa"/>
          </w:tcPr>
          <w:p w:rsidR="000F19E9" w:rsidRDefault="000F19E9">
            <w:pPr>
              <w:pStyle w:val="ConsPlusNormal"/>
              <w:jc w:val="center"/>
            </w:pPr>
            <w:r>
              <w:t>372,0</w:t>
            </w:r>
          </w:p>
        </w:tc>
        <w:tc>
          <w:tcPr>
            <w:tcW w:w="1988" w:type="dxa"/>
          </w:tcPr>
          <w:p w:rsidR="000F19E9" w:rsidRDefault="000F19E9">
            <w:pPr>
              <w:pStyle w:val="ConsPlusNormal"/>
              <w:jc w:val="center"/>
            </w:pPr>
            <w:r>
              <w:t>383,0</w:t>
            </w:r>
          </w:p>
        </w:tc>
      </w:tr>
      <w:tr w:rsidR="000F19E9">
        <w:tc>
          <w:tcPr>
            <w:tcW w:w="4252" w:type="dxa"/>
          </w:tcPr>
          <w:p w:rsidR="000F19E9" w:rsidRDefault="000F19E9">
            <w:pPr>
              <w:pStyle w:val="ConsPlusNormal"/>
            </w:pPr>
            <w:r>
              <w:t>Гумбетовский муниципальный район</w:t>
            </w:r>
          </w:p>
        </w:tc>
        <w:tc>
          <w:tcPr>
            <w:tcW w:w="1987" w:type="dxa"/>
          </w:tcPr>
          <w:p w:rsidR="000F19E9" w:rsidRDefault="000F19E9">
            <w:pPr>
              <w:pStyle w:val="ConsPlusNormal"/>
              <w:jc w:val="center"/>
            </w:pPr>
            <w:r>
              <w:t>423,0</w:t>
            </w:r>
          </w:p>
        </w:tc>
        <w:tc>
          <w:tcPr>
            <w:tcW w:w="1988" w:type="dxa"/>
          </w:tcPr>
          <w:p w:rsidR="000F19E9" w:rsidRDefault="000F19E9">
            <w:pPr>
              <w:pStyle w:val="ConsPlusNormal"/>
              <w:jc w:val="center"/>
            </w:pPr>
            <w:r>
              <w:t>435,0</w:t>
            </w:r>
          </w:p>
        </w:tc>
      </w:tr>
      <w:tr w:rsidR="000F19E9">
        <w:tc>
          <w:tcPr>
            <w:tcW w:w="4252" w:type="dxa"/>
          </w:tcPr>
          <w:p w:rsidR="000F19E9" w:rsidRDefault="000F19E9">
            <w:pPr>
              <w:pStyle w:val="ConsPlusNormal"/>
            </w:pPr>
            <w:r>
              <w:t>Гунибский муниципальный район</w:t>
            </w:r>
          </w:p>
        </w:tc>
        <w:tc>
          <w:tcPr>
            <w:tcW w:w="1987" w:type="dxa"/>
          </w:tcPr>
          <w:p w:rsidR="000F19E9" w:rsidRDefault="000F19E9">
            <w:pPr>
              <w:pStyle w:val="ConsPlusNormal"/>
              <w:jc w:val="center"/>
            </w:pPr>
            <w:r>
              <w:t>423,0</w:t>
            </w:r>
          </w:p>
        </w:tc>
        <w:tc>
          <w:tcPr>
            <w:tcW w:w="1988" w:type="dxa"/>
          </w:tcPr>
          <w:p w:rsidR="000F19E9" w:rsidRDefault="000F19E9">
            <w:pPr>
              <w:pStyle w:val="ConsPlusNormal"/>
              <w:jc w:val="center"/>
            </w:pPr>
            <w:r>
              <w:t>435,0</w:t>
            </w:r>
          </w:p>
        </w:tc>
      </w:tr>
      <w:tr w:rsidR="000F19E9">
        <w:tc>
          <w:tcPr>
            <w:tcW w:w="4252" w:type="dxa"/>
          </w:tcPr>
          <w:p w:rsidR="000F19E9" w:rsidRDefault="000F19E9">
            <w:pPr>
              <w:pStyle w:val="ConsPlusNormal"/>
            </w:pPr>
            <w:r>
              <w:t>Дахадаевский муниципальный район</w:t>
            </w:r>
          </w:p>
        </w:tc>
        <w:tc>
          <w:tcPr>
            <w:tcW w:w="1987" w:type="dxa"/>
          </w:tcPr>
          <w:p w:rsidR="000F19E9" w:rsidRDefault="000F19E9">
            <w:pPr>
              <w:pStyle w:val="ConsPlusNormal"/>
              <w:jc w:val="center"/>
            </w:pPr>
            <w:r>
              <w:t>423,0</w:t>
            </w:r>
          </w:p>
        </w:tc>
        <w:tc>
          <w:tcPr>
            <w:tcW w:w="1988" w:type="dxa"/>
          </w:tcPr>
          <w:p w:rsidR="000F19E9" w:rsidRDefault="000F19E9">
            <w:pPr>
              <w:pStyle w:val="ConsPlusNormal"/>
              <w:jc w:val="center"/>
            </w:pPr>
            <w:r>
              <w:t>435,0</w:t>
            </w:r>
          </w:p>
        </w:tc>
      </w:tr>
      <w:tr w:rsidR="000F19E9">
        <w:tc>
          <w:tcPr>
            <w:tcW w:w="4252" w:type="dxa"/>
          </w:tcPr>
          <w:p w:rsidR="000F19E9" w:rsidRDefault="000F19E9">
            <w:pPr>
              <w:pStyle w:val="ConsPlusNormal"/>
            </w:pPr>
            <w:r>
              <w:t>Дербентский муниципальный район</w:t>
            </w:r>
          </w:p>
        </w:tc>
        <w:tc>
          <w:tcPr>
            <w:tcW w:w="1987" w:type="dxa"/>
          </w:tcPr>
          <w:p w:rsidR="000F19E9" w:rsidRDefault="000F19E9">
            <w:pPr>
              <w:pStyle w:val="ConsPlusNormal"/>
              <w:jc w:val="center"/>
            </w:pPr>
            <w:r>
              <w:t>826,0</w:t>
            </w:r>
          </w:p>
        </w:tc>
        <w:tc>
          <w:tcPr>
            <w:tcW w:w="1988" w:type="dxa"/>
          </w:tcPr>
          <w:p w:rsidR="000F19E9" w:rsidRDefault="000F19E9">
            <w:pPr>
              <w:pStyle w:val="ConsPlusNormal"/>
              <w:jc w:val="center"/>
            </w:pPr>
            <w:r>
              <w:t>849,0</w:t>
            </w:r>
          </w:p>
        </w:tc>
      </w:tr>
      <w:tr w:rsidR="000F19E9">
        <w:tc>
          <w:tcPr>
            <w:tcW w:w="4252" w:type="dxa"/>
          </w:tcPr>
          <w:p w:rsidR="000F19E9" w:rsidRDefault="000F19E9">
            <w:pPr>
              <w:pStyle w:val="ConsPlusNormal"/>
            </w:pPr>
            <w:r>
              <w:t>Докузпаринский муниципальный район</w:t>
            </w:r>
          </w:p>
        </w:tc>
        <w:tc>
          <w:tcPr>
            <w:tcW w:w="1987" w:type="dxa"/>
          </w:tcPr>
          <w:p w:rsidR="000F19E9" w:rsidRDefault="000F19E9">
            <w:pPr>
              <w:pStyle w:val="ConsPlusNormal"/>
              <w:jc w:val="center"/>
            </w:pPr>
            <w:r>
              <w:t>372,0</w:t>
            </w:r>
          </w:p>
        </w:tc>
        <w:tc>
          <w:tcPr>
            <w:tcW w:w="1988" w:type="dxa"/>
          </w:tcPr>
          <w:p w:rsidR="000F19E9" w:rsidRDefault="000F19E9">
            <w:pPr>
              <w:pStyle w:val="ConsPlusNormal"/>
              <w:jc w:val="center"/>
            </w:pPr>
            <w:r>
              <w:t>383,0</w:t>
            </w:r>
          </w:p>
        </w:tc>
      </w:tr>
      <w:tr w:rsidR="000F19E9">
        <w:tc>
          <w:tcPr>
            <w:tcW w:w="4252" w:type="dxa"/>
          </w:tcPr>
          <w:p w:rsidR="000F19E9" w:rsidRDefault="000F19E9">
            <w:pPr>
              <w:pStyle w:val="ConsPlusNormal"/>
            </w:pPr>
            <w:r>
              <w:t>Казбековский муниципальный район</w:t>
            </w:r>
          </w:p>
        </w:tc>
        <w:tc>
          <w:tcPr>
            <w:tcW w:w="1987" w:type="dxa"/>
          </w:tcPr>
          <w:p w:rsidR="000F19E9" w:rsidRDefault="000F19E9">
            <w:pPr>
              <w:pStyle w:val="ConsPlusNormal"/>
              <w:jc w:val="center"/>
            </w:pPr>
            <w:r>
              <w:t>744,0</w:t>
            </w:r>
          </w:p>
        </w:tc>
        <w:tc>
          <w:tcPr>
            <w:tcW w:w="1988" w:type="dxa"/>
          </w:tcPr>
          <w:p w:rsidR="000F19E9" w:rsidRDefault="000F19E9">
            <w:pPr>
              <w:pStyle w:val="ConsPlusNormal"/>
              <w:jc w:val="center"/>
            </w:pPr>
            <w:r>
              <w:t>765,0</w:t>
            </w:r>
          </w:p>
        </w:tc>
      </w:tr>
      <w:tr w:rsidR="000F19E9">
        <w:tc>
          <w:tcPr>
            <w:tcW w:w="4252" w:type="dxa"/>
          </w:tcPr>
          <w:p w:rsidR="000F19E9" w:rsidRDefault="000F19E9">
            <w:pPr>
              <w:pStyle w:val="ConsPlusNormal"/>
            </w:pPr>
            <w:r>
              <w:t>Кайтагский муниципальный район</w:t>
            </w:r>
          </w:p>
        </w:tc>
        <w:tc>
          <w:tcPr>
            <w:tcW w:w="1987" w:type="dxa"/>
          </w:tcPr>
          <w:p w:rsidR="000F19E9" w:rsidRDefault="000F19E9">
            <w:pPr>
              <w:pStyle w:val="ConsPlusNormal"/>
              <w:jc w:val="center"/>
            </w:pPr>
            <w:r>
              <w:t>372,0</w:t>
            </w:r>
          </w:p>
        </w:tc>
        <w:tc>
          <w:tcPr>
            <w:tcW w:w="1988" w:type="dxa"/>
          </w:tcPr>
          <w:p w:rsidR="000F19E9" w:rsidRDefault="000F19E9">
            <w:pPr>
              <w:pStyle w:val="ConsPlusNormal"/>
              <w:jc w:val="center"/>
            </w:pPr>
            <w:r>
              <w:t>383,0</w:t>
            </w:r>
          </w:p>
        </w:tc>
      </w:tr>
      <w:tr w:rsidR="000F19E9">
        <w:tc>
          <w:tcPr>
            <w:tcW w:w="4252" w:type="dxa"/>
          </w:tcPr>
          <w:p w:rsidR="000F19E9" w:rsidRDefault="000F19E9">
            <w:pPr>
              <w:pStyle w:val="ConsPlusNormal"/>
            </w:pPr>
            <w:r>
              <w:t xml:space="preserve">Карабудахкентский </w:t>
            </w:r>
            <w:r>
              <w:lastRenderedPageBreak/>
              <w:t>муниципальный район</w:t>
            </w:r>
          </w:p>
        </w:tc>
        <w:tc>
          <w:tcPr>
            <w:tcW w:w="1987" w:type="dxa"/>
          </w:tcPr>
          <w:p w:rsidR="000F19E9" w:rsidRDefault="000F19E9">
            <w:pPr>
              <w:pStyle w:val="ConsPlusNormal"/>
              <w:jc w:val="center"/>
            </w:pPr>
            <w:r>
              <w:lastRenderedPageBreak/>
              <w:t>1118,0</w:t>
            </w:r>
          </w:p>
        </w:tc>
        <w:tc>
          <w:tcPr>
            <w:tcW w:w="1988" w:type="dxa"/>
          </w:tcPr>
          <w:p w:rsidR="000F19E9" w:rsidRDefault="000F19E9">
            <w:pPr>
              <w:pStyle w:val="ConsPlusNormal"/>
              <w:jc w:val="center"/>
            </w:pPr>
            <w:r>
              <w:t>1148,0</w:t>
            </w:r>
          </w:p>
        </w:tc>
      </w:tr>
      <w:tr w:rsidR="000F19E9">
        <w:tc>
          <w:tcPr>
            <w:tcW w:w="4252" w:type="dxa"/>
          </w:tcPr>
          <w:p w:rsidR="000F19E9" w:rsidRDefault="000F19E9">
            <w:pPr>
              <w:pStyle w:val="ConsPlusNormal"/>
            </w:pPr>
            <w:r>
              <w:lastRenderedPageBreak/>
              <w:t>Каякентский муниципальный район</w:t>
            </w:r>
          </w:p>
        </w:tc>
        <w:tc>
          <w:tcPr>
            <w:tcW w:w="1987" w:type="dxa"/>
          </w:tcPr>
          <w:p w:rsidR="000F19E9" w:rsidRDefault="000F19E9">
            <w:pPr>
              <w:pStyle w:val="ConsPlusNormal"/>
              <w:jc w:val="center"/>
            </w:pPr>
            <w:r>
              <w:t>744,0</w:t>
            </w:r>
          </w:p>
        </w:tc>
        <w:tc>
          <w:tcPr>
            <w:tcW w:w="1988" w:type="dxa"/>
          </w:tcPr>
          <w:p w:rsidR="000F19E9" w:rsidRDefault="000F19E9">
            <w:pPr>
              <w:pStyle w:val="ConsPlusNormal"/>
              <w:jc w:val="center"/>
            </w:pPr>
            <w:r>
              <w:t>765,0</w:t>
            </w:r>
          </w:p>
        </w:tc>
      </w:tr>
      <w:tr w:rsidR="000F19E9">
        <w:tc>
          <w:tcPr>
            <w:tcW w:w="4252" w:type="dxa"/>
          </w:tcPr>
          <w:p w:rsidR="000F19E9" w:rsidRDefault="000F19E9">
            <w:pPr>
              <w:pStyle w:val="ConsPlusNormal"/>
            </w:pPr>
            <w:r>
              <w:t>Кизилюртовский муниципальный район</w:t>
            </w:r>
          </w:p>
        </w:tc>
        <w:tc>
          <w:tcPr>
            <w:tcW w:w="1987" w:type="dxa"/>
          </w:tcPr>
          <w:p w:rsidR="000F19E9" w:rsidRDefault="000F19E9">
            <w:pPr>
              <w:pStyle w:val="ConsPlusNormal"/>
              <w:jc w:val="center"/>
            </w:pPr>
            <w:r>
              <w:t>744,0</w:t>
            </w:r>
          </w:p>
        </w:tc>
        <w:tc>
          <w:tcPr>
            <w:tcW w:w="1988" w:type="dxa"/>
          </w:tcPr>
          <w:p w:rsidR="000F19E9" w:rsidRDefault="000F19E9">
            <w:pPr>
              <w:pStyle w:val="ConsPlusNormal"/>
              <w:jc w:val="center"/>
            </w:pPr>
            <w:r>
              <w:t>765,0</w:t>
            </w:r>
          </w:p>
        </w:tc>
      </w:tr>
      <w:tr w:rsidR="000F19E9">
        <w:tc>
          <w:tcPr>
            <w:tcW w:w="4252" w:type="dxa"/>
          </w:tcPr>
          <w:p w:rsidR="000F19E9" w:rsidRDefault="000F19E9">
            <w:pPr>
              <w:pStyle w:val="ConsPlusNormal"/>
            </w:pPr>
            <w:r>
              <w:t>Кизлярский муниципальный район</w:t>
            </w:r>
          </w:p>
        </w:tc>
        <w:tc>
          <w:tcPr>
            <w:tcW w:w="1987" w:type="dxa"/>
          </w:tcPr>
          <w:p w:rsidR="000F19E9" w:rsidRDefault="000F19E9">
            <w:pPr>
              <w:pStyle w:val="ConsPlusNormal"/>
              <w:jc w:val="center"/>
            </w:pPr>
            <w:r>
              <w:t>744,0</w:t>
            </w:r>
          </w:p>
        </w:tc>
        <w:tc>
          <w:tcPr>
            <w:tcW w:w="1988" w:type="dxa"/>
          </w:tcPr>
          <w:p w:rsidR="000F19E9" w:rsidRDefault="000F19E9">
            <w:pPr>
              <w:pStyle w:val="ConsPlusNormal"/>
              <w:jc w:val="center"/>
            </w:pPr>
            <w:r>
              <w:t>765,0</w:t>
            </w:r>
          </w:p>
        </w:tc>
      </w:tr>
      <w:tr w:rsidR="000F19E9">
        <w:tc>
          <w:tcPr>
            <w:tcW w:w="4252" w:type="dxa"/>
          </w:tcPr>
          <w:p w:rsidR="000F19E9" w:rsidRDefault="000F19E9">
            <w:pPr>
              <w:pStyle w:val="ConsPlusNormal"/>
            </w:pPr>
            <w:r>
              <w:t>Кумторкалинский муниципальный район</w:t>
            </w:r>
          </w:p>
        </w:tc>
        <w:tc>
          <w:tcPr>
            <w:tcW w:w="1987" w:type="dxa"/>
          </w:tcPr>
          <w:p w:rsidR="000F19E9" w:rsidRDefault="000F19E9">
            <w:pPr>
              <w:pStyle w:val="ConsPlusNormal"/>
              <w:jc w:val="center"/>
            </w:pPr>
            <w:r>
              <w:t>372,0</w:t>
            </w:r>
          </w:p>
        </w:tc>
        <w:tc>
          <w:tcPr>
            <w:tcW w:w="1988" w:type="dxa"/>
          </w:tcPr>
          <w:p w:rsidR="000F19E9" w:rsidRDefault="000F19E9">
            <w:pPr>
              <w:pStyle w:val="ConsPlusNormal"/>
              <w:jc w:val="center"/>
            </w:pPr>
            <w:r>
              <w:t>383,0</w:t>
            </w:r>
          </w:p>
        </w:tc>
      </w:tr>
      <w:tr w:rsidR="000F19E9">
        <w:tc>
          <w:tcPr>
            <w:tcW w:w="4252" w:type="dxa"/>
          </w:tcPr>
          <w:p w:rsidR="000F19E9" w:rsidRDefault="000F19E9">
            <w:pPr>
              <w:pStyle w:val="ConsPlusNormal"/>
            </w:pPr>
            <w:r>
              <w:t>Кулинский муниципальный район</w:t>
            </w:r>
          </w:p>
        </w:tc>
        <w:tc>
          <w:tcPr>
            <w:tcW w:w="1987" w:type="dxa"/>
          </w:tcPr>
          <w:p w:rsidR="000F19E9" w:rsidRDefault="000F19E9">
            <w:pPr>
              <w:pStyle w:val="ConsPlusNormal"/>
              <w:jc w:val="center"/>
            </w:pPr>
            <w:r>
              <w:t>423,0</w:t>
            </w:r>
          </w:p>
        </w:tc>
        <w:tc>
          <w:tcPr>
            <w:tcW w:w="1988" w:type="dxa"/>
          </w:tcPr>
          <w:p w:rsidR="000F19E9" w:rsidRDefault="000F19E9">
            <w:pPr>
              <w:pStyle w:val="ConsPlusNormal"/>
              <w:jc w:val="center"/>
            </w:pPr>
            <w:r>
              <w:t>435,0</w:t>
            </w:r>
          </w:p>
        </w:tc>
      </w:tr>
      <w:tr w:rsidR="000F19E9">
        <w:tc>
          <w:tcPr>
            <w:tcW w:w="4252" w:type="dxa"/>
          </w:tcPr>
          <w:p w:rsidR="000F19E9" w:rsidRDefault="000F19E9">
            <w:pPr>
              <w:pStyle w:val="ConsPlusNormal"/>
            </w:pPr>
            <w:r>
              <w:t>Курахский муниципальный район</w:t>
            </w:r>
          </w:p>
        </w:tc>
        <w:tc>
          <w:tcPr>
            <w:tcW w:w="1987" w:type="dxa"/>
          </w:tcPr>
          <w:p w:rsidR="000F19E9" w:rsidRDefault="000F19E9">
            <w:pPr>
              <w:pStyle w:val="ConsPlusNormal"/>
              <w:jc w:val="center"/>
            </w:pPr>
            <w:r>
              <w:t>423,0</w:t>
            </w:r>
          </w:p>
        </w:tc>
        <w:tc>
          <w:tcPr>
            <w:tcW w:w="1988" w:type="dxa"/>
          </w:tcPr>
          <w:p w:rsidR="000F19E9" w:rsidRDefault="000F19E9">
            <w:pPr>
              <w:pStyle w:val="ConsPlusNormal"/>
              <w:jc w:val="center"/>
            </w:pPr>
            <w:r>
              <w:t>435,0</w:t>
            </w:r>
          </w:p>
        </w:tc>
      </w:tr>
      <w:tr w:rsidR="000F19E9">
        <w:tc>
          <w:tcPr>
            <w:tcW w:w="4252" w:type="dxa"/>
          </w:tcPr>
          <w:p w:rsidR="000F19E9" w:rsidRDefault="000F19E9">
            <w:pPr>
              <w:pStyle w:val="ConsPlusNormal"/>
            </w:pPr>
            <w:r>
              <w:t>Лакский муниципальный район</w:t>
            </w:r>
          </w:p>
        </w:tc>
        <w:tc>
          <w:tcPr>
            <w:tcW w:w="1987" w:type="dxa"/>
          </w:tcPr>
          <w:p w:rsidR="000F19E9" w:rsidRDefault="000F19E9">
            <w:pPr>
              <w:pStyle w:val="ConsPlusNormal"/>
              <w:jc w:val="center"/>
            </w:pPr>
            <w:r>
              <w:t>423,0</w:t>
            </w:r>
          </w:p>
        </w:tc>
        <w:tc>
          <w:tcPr>
            <w:tcW w:w="1988" w:type="dxa"/>
          </w:tcPr>
          <w:p w:rsidR="000F19E9" w:rsidRDefault="000F19E9">
            <w:pPr>
              <w:pStyle w:val="ConsPlusNormal"/>
              <w:jc w:val="center"/>
            </w:pPr>
            <w:r>
              <w:t>435,0</w:t>
            </w:r>
          </w:p>
        </w:tc>
      </w:tr>
      <w:tr w:rsidR="000F19E9">
        <w:tc>
          <w:tcPr>
            <w:tcW w:w="4252" w:type="dxa"/>
          </w:tcPr>
          <w:p w:rsidR="000F19E9" w:rsidRDefault="000F19E9">
            <w:pPr>
              <w:pStyle w:val="ConsPlusNormal"/>
            </w:pPr>
            <w:r>
              <w:t>Левашинский муниципальный район</w:t>
            </w:r>
          </w:p>
        </w:tc>
        <w:tc>
          <w:tcPr>
            <w:tcW w:w="1987" w:type="dxa"/>
          </w:tcPr>
          <w:p w:rsidR="000F19E9" w:rsidRDefault="000F19E9">
            <w:pPr>
              <w:pStyle w:val="ConsPlusNormal"/>
              <w:jc w:val="center"/>
            </w:pPr>
            <w:r>
              <w:t>744,0</w:t>
            </w:r>
          </w:p>
        </w:tc>
        <w:tc>
          <w:tcPr>
            <w:tcW w:w="1988" w:type="dxa"/>
          </w:tcPr>
          <w:p w:rsidR="000F19E9" w:rsidRDefault="000F19E9">
            <w:pPr>
              <w:pStyle w:val="ConsPlusNormal"/>
              <w:jc w:val="center"/>
            </w:pPr>
            <w:r>
              <w:t>765,0</w:t>
            </w:r>
          </w:p>
        </w:tc>
      </w:tr>
      <w:tr w:rsidR="000F19E9">
        <w:tc>
          <w:tcPr>
            <w:tcW w:w="4252" w:type="dxa"/>
          </w:tcPr>
          <w:p w:rsidR="000F19E9" w:rsidRDefault="000F19E9">
            <w:pPr>
              <w:pStyle w:val="ConsPlusNormal"/>
            </w:pPr>
            <w:r>
              <w:t>Магарамкентский муниципальный район</w:t>
            </w:r>
          </w:p>
        </w:tc>
        <w:tc>
          <w:tcPr>
            <w:tcW w:w="1987" w:type="dxa"/>
          </w:tcPr>
          <w:p w:rsidR="000F19E9" w:rsidRDefault="000F19E9">
            <w:pPr>
              <w:pStyle w:val="ConsPlusNormal"/>
              <w:jc w:val="center"/>
            </w:pPr>
            <w:r>
              <w:t>744,0</w:t>
            </w:r>
          </w:p>
        </w:tc>
        <w:tc>
          <w:tcPr>
            <w:tcW w:w="1988" w:type="dxa"/>
          </w:tcPr>
          <w:p w:rsidR="000F19E9" w:rsidRDefault="000F19E9">
            <w:pPr>
              <w:pStyle w:val="ConsPlusNormal"/>
              <w:jc w:val="center"/>
            </w:pPr>
            <w:r>
              <w:t>765,0</w:t>
            </w:r>
          </w:p>
        </w:tc>
      </w:tr>
      <w:tr w:rsidR="000F19E9">
        <w:tc>
          <w:tcPr>
            <w:tcW w:w="4252" w:type="dxa"/>
          </w:tcPr>
          <w:p w:rsidR="000F19E9" w:rsidRDefault="000F19E9">
            <w:pPr>
              <w:pStyle w:val="ConsPlusNormal"/>
            </w:pPr>
            <w:r>
              <w:t>Новолакский муниципальный район</w:t>
            </w:r>
          </w:p>
        </w:tc>
        <w:tc>
          <w:tcPr>
            <w:tcW w:w="1987" w:type="dxa"/>
          </w:tcPr>
          <w:p w:rsidR="000F19E9" w:rsidRDefault="000F19E9">
            <w:pPr>
              <w:pStyle w:val="ConsPlusNormal"/>
              <w:jc w:val="center"/>
            </w:pPr>
            <w:r>
              <w:t>372,0</w:t>
            </w:r>
          </w:p>
        </w:tc>
        <w:tc>
          <w:tcPr>
            <w:tcW w:w="1988" w:type="dxa"/>
          </w:tcPr>
          <w:p w:rsidR="000F19E9" w:rsidRDefault="000F19E9">
            <w:pPr>
              <w:pStyle w:val="ConsPlusNormal"/>
              <w:jc w:val="center"/>
            </w:pPr>
            <w:r>
              <w:t>383,0</w:t>
            </w:r>
          </w:p>
        </w:tc>
      </w:tr>
      <w:tr w:rsidR="000F19E9">
        <w:tc>
          <w:tcPr>
            <w:tcW w:w="4252" w:type="dxa"/>
          </w:tcPr>
          <w:p w:rsidR="000F19E9" w:rsidRDefault="000F19E9">
            <w:pPr>
              <w:pStyle w:val="ConsPlusNormal"/>
            </w:pPr>
            <w:r>
              <w:t>Ногайский муниципальный район</w:t>
            </w:r>
          </w:p>
        </w:tc>
        <w:tc>
          <w:tcPr>
            <w:tcW w:w="1987" w:type="dxa"/>
          </w:tcPr>
          <w:p w:rsidR="000F19E9" w:rsidRDefault="000F19E9">
            <w:pPr>
              <w:pStyle w:val="ConsPlusNormal"/>
              <w:jc w:val="center"/>
            </w:pPr>
            <w:r>
              <w:t>406,0</w:t>
            </w:r>
          </w:p>
        </w:tc>
        <w:tc>
          <w:tcPr>
            <w:tcW w:w="1988" w:type="dxa"/>
          </w:tcPr>
          <w:p w:rsidR="000F19E9" w:rsidRDefault="000F19E9">
            <w:pPr>
              <w:pStyle w:val="ConsPlusNormal"/>
              <w:jc w:val="center"/>
            </w:pPr>
            <w:r>
              <w:t>418,0</w:t>
            </w:r>
          </w:p>
        </w:tc>
      </w:tr>
      <w:tr w:rsidR="000F19E9">
        <w:tc>
          <w:tcPr>
            <w:tcW w:w="4252" w:type="dxa"/>
          </w:tcPr>
          <w:p w:rsidR="000F19E9" w:rsidRDefault="000F19E9">
            <w:pPr>
              <w:pStyle w:val="ConsPlusNormal"/>
            </w:pPr>
            <w:r>
              <w:t>Рутульский муниципальный район</w:t>
            </w:r>
          </w:p>
        </w:tc>
        <w:tc>
          <w:tcPr>
            <w:tcW w:w="1987" w:type="dxa"/>
          </w:tcPr>
          <w:p w:rsidR="000F19E9" w:rsidRDefault="000F19E9">
            <w:pPr>
              <w:pStyle w:val="ConsPlusNormal"/>
              <w:jc w:val="center"/>
            </w:pPr>
            <w:r>
              <w:t>372,0</w:t>
            </w:r>
          </w:p>
        </w:tc>
        <w:tc>
          <w:tcPr>
            <w:tcW w:w="1988" w:type="dxa"/>
          </w:tcPr>
          <w:p w:rsidR="000F19E9" w:rsidRDefault="000F19E9">
            <w:pPr>
              <w:pStyle w:val="ConsPlusNormal"/>
              <w:jc w:val="center"/>
            </w:pPr>
            <w:r>
              <w:t>383,0</w:t>
            </w:r>
          </w:p>
        </w:tc>
      </w:tr>
      <w:tr w:rsidR="000F19E9">
        <w:tc>
          <w:tcPr>
            <w:tcW w:w="4252" w:type="dxa"/>
          </w:tcPr>
          <w:p w:rsidR="000F19E9" w:rsidRDefault="000F19E9">
            <w:pPr>
              <w:pStyle w:val="ConsPlusNormal"/>
            </w:pPr>
            <w:r>
              <w:t>Сулейман-Стальский муниципальный район</w:t>
            </w:r>
          </w:p>
        </w:tc>
        <w:tc>
          <w:tcPr>
            <w:tcW w:w="1987" w:type="dxa"/>
          </w:tcPr>
          <w:p w:rsidR="000F19E9" w:rsidRDefault="000F19E9">
            <w:pPr>
              <w:pStyle w:val="ConsPlusNormal"/>
              <w:jc w:val="center"/>
            </w:pPr>
            <w:r>
              <w:t>744,0</w:t>
            </w:r>
          </w:p>
        </w:tc>
        <w:tc>
          <w:tcPr>
            <w:tcW w:w="1988" w:type="dxa"/>
          </w:tcPr>
          <w:p w:rsidR="000F19E9" w:rsidRDefault="000F19E9">
            <w:pPr>
              <w:pStyle w:val="ConsPlusNormal"/>
              <w:jc w:val="center"/>
            </w:pPr>
            <w:r>
              <w:t>765,0</w:t>
            </w:r>
          </w:p>
        </w:tc>
      </w:tr>
      <w:tr w:rsidR="000F19E9">
        <w:tc>
          <w:tcPr>
            <w:tcW w:w="4252" w:type="dxa"/>
          </w:tcPr>
          <w:p w:rsidR="000F19E9" w:rsidRDefault="000F19E9">
            <w:pPr>
              <w:pStyle w:val="ConsPlusNormal"/>
            </w:pPr>
            <w:r>
              <w:t>Сергокалинский муниципальный район</w:t>
            </w:r>
          </w:p>
        </w:tc>
        <w:tc>
          <w:tcPr>
            <w:tcW w:w="1987" w:type="dxa"/>
          </w:tcPr>
          <w:p w:rsidR="000F19E9" w:rsidRDefault="000F19E9">
            <w:pPr>
              <w:pStyle w:val="ConsPlusNormal"/>
              <w:jc w:val="center"/>
            </w:pPr>
            <w:r>
              <w:t>372,0</w:t>
            </w:r>
          </w:p>
        </w:tc>
        <w:tc>
          <w:tcPr>
            <w:tcW w:w="1988" w:type="dxa"/>
          </w:tcPr>
          <w:p w:rsidR="000F19E9" w:rsidRDefault="000F19E9">
            <w:pPr>
              <w:pStyle w:val="ConsPlusNormal"/>
              <w:jc w:val="center"/>
            </w:pPr>
            <w:r>
              <w:t>383,0</w:t>
            </w:r>
          </w:p>
        </w:tc>
      </w:tr>
      <w:tr w:rsidR="000F19E9">
        <w:tc>
          <w:tcPr>
            <w:tcW w:w="4252" w:type="dxa"/>
          </w:tcPr>
          <w:p w:rsidR="000F19E9" w:rsidRDefault="000F19E9">
            <w:pPr>
              <w:pStyle w:val="ConsPlusNormal"/>
            </w:pPr>
            <w:r>
              <w:t>Табасаранский муниципальный район</w:t>
            </w:r>
          </w:p>
        </w:tc>
        <w:tc>
          <w:tcPr>
            <w:tcW w:w="1987" w:type="dxa"/>
          </w:tcPr>
          <w:p w:rsidR="000F19E9" w:rsidRDefault="000F19E9">
            <w:pPr>
              <w:pStyle w:val="ConsPlusNormal"/>
              <w:jc w:val="center"/>
            </w:pPr>
            <w:r>
              <w:t>744,0</w:t>
            </w:r>
          </w:p>
        </w:tc>
        <w:tc>
          <w:tcPr>
            <w:tcW w:w="1988" w:type="dxa"/>
          </w:tcPr>
          <w:p w:rsidR="000F19E9" w:rsidRDefault="000F19E9">
            <w:pPr>
              <w:pStyle w:val="ConsPlusNormal"/>
              <w:jc w:val="center"/>
            </w:pPr>
            <w:r>
              <w:t>765,0</w:t>
            </w:r>
          </w:p>
        </w:tc>
      </w:tr>
      <w:tr w:rsidR="000F19E9">
        <w:tc>
          <w:tcPr>
            <w:tcW w:w="4252" w:type="dxa"/>
          </w:tcPr>
          <w:p w:rsidR="000F19E9" w:rsidRDefault="000F19E9">
            <w:pPr>
              <w:pStyle w:val="ConsPlusNormal"/>
            </w:pPr>
            <w:r>
              <w:t>Тарумовский муниципальный район</w:t>
            </w:r>
          </w:p>
        </w:tc>
        <w:tc>
          <w:tcPr>
            <w:tcW w:w="1987" w:type="dxa"/>
          </w:tcPr>
          <w:p w:rsidR="000F19E9" w:rsidRDefault="000F19E9">
            <w:pPr>
              <w:pStyle w:val="ConsPlusNormal"/>
              <w:jc w:val="center"/>
            </w:pPr>
            <w:r>
              <w:t>406,0</w:t>
            </w:r>
          </w:p>
        </w:tc>
        <w:tc>
          <w:tcPr>
            <w:tcW w:w="1988" w:type="dxa"/>
          </w:tcPr>
          <w:p w:rsidR="000F19E9" w:rsidRDefault="000F19E9">
            <w:pPr>
              <w:pStyle w:val="ConsPlusNormal"/>
              <w:jc w:val="center"/>
            </w:pPr>
            <w:r>
              <w:t>418,0</w:t>
            </w:r>
          </w:p>
        </w:tc>
      </w:tr>
      <w:tr w:rsidR="000F19E9">
        <w:tc>
          <w:tcPr>
            <w:tcW w:w="4252" w:type="dxa"/>
          </w:tcPr>
          <w:p w:rsidR="000F19E9" w:rsidRDefault="000F19E9">
            <w:pPr>
              <w:pStyle w:val="ConsPlusNormal"/>
            </w:pPr>
            <w:r>
              <w:t>Тляратинский муниципальный район</w:t>
            </w:r>
          </w:p>
        </w:tc>
        <w:tc>
          <w:tcPr>
            <w:tcW w:w="1987" w:type="dxa"/>
          </w:tcPr>
          <w:p w:rsidR="000F19E9" w:rsidRDefault="000F19E9">
            <w:pPr>
              <w:pStyle w:val="ConsPlusNormal"/>
              <w:jc w:val="center"/>
            </w:pPr>
            <w:r>
              <w:t>423,0</w:t>
            </w:r>
          </w:p>
        </w:tc>
        <w:tc>
          <w:tcPr>
            <w:tcW w:w="1988" w:type="dxa"/>
          </w:tcPr>
          <w:p w:rsidR="000F19E9" w:rsidRDefault="000F19E9">
            <w:pPr>
              <w:pStyle w:val="ConsPlusNormal"/>
              <w:jc w:val="center"/>
            </w:pPr>
            <w:r>
              <w:t>435,0</w:t>
            </w:r>
          </w:p>
        </w:tc>
      </w:tr>
      <w:tr w:rsidR="000F19E9">
        <w:tc>
          <w:tcPr>
            <w:tcW w:w="4252" w:type="dxa"/>
          </w:tcPr>
          <w:p w:rsidR="000F19E9" w:rsidRDefault="000F19E9">
            <w:pPr>
              <w:pStyle w:val="ConsPlusNormal"/>
            </w:pPr>
            <w:r>
              <w:t xml:space="preserve">Унцукульский муниципальный </w:t>
            </w:r>
            <w:r>
              <w:lastRenderedPageBreak/>
              <w:t>район</w:t>
            </w:r>
          </w:p>
        </w:tc>
        <w:tc>
          <w:tcPr>
            <w:tcW w:w="1987" w:type="dxa"/>
          </w:tcPr>
          <w:p w:rsidR="000F19E9" w:rsidRDefault="000F19E9">
            <w:pPr>
              <w:pStyle w:val="ConsPlusNormal"/>
              <w:jc w:val="center"/>
            </w:pPr>
            <w:r>
              <w:lastRenderedPageBreak/>
              <w:t>372,0</w:t>
            </w:r>
          </w:p>
        </w:tc>
        <w:tc>
          <w:tcPr>
            <w:tcW w:w="1988" w:type="dxa"/>
          </w:tcPr>
          <w:p w:rsidR="000F19E9" w:rsidRDefault="000F19E9">
            <w:pPr>
              <w:pStyle w:val="ConsPlusNormal"/>
              <w:jc w:val="center"/>
            </w:pPr>
            <w:r>
              <w:t>383,0</w:t>
            </w:r>
          </w:p>
        </w:tc>
      </w:tr>
      <w:tr w:rsidR="000F19E9">
        <w:tc>
          <w:tcPr>
            <w:tcW w:w="4252" w:type="dxa"/>
          </w:tcPr>
          <w:p w:rsidR="000F19E9" w:rsidRDefault="000F19E9">
            <w:pPr>
              <w:pStyle w:val="ConsPlusNormal"/>
            </w:pPr>
            <w:r>
              <w:lastRenderedPageBreak/>
              <w:t>Хасавюртовский муниципальный район</w:t>
            </w:r>
          </w:p>
        </w:tc>
        <w:tc>
          <w:tcPr>
            <w:tcW w:w="1987" w:type="dxa"/>
          </w:tcPr>
          <w:p w:rsidR="000F19E9" w:rsidRDefault="000F19E9">
            <w:pPr>
              <w:pStyle w:val="ConsPlusNormal"/>
              <w:jc w:val="center"/>
            </w:pPr>
            <w:r>
              <w:t>1653,0</w:t>
            </w:r>
          </w:p>
        </w:tc>
        <w:tc>
          <w:tcPr>
            <w:tcW w:w="1988" w:type="dxa"/>
          </w:tcPr>
          <w:p w:rsidR="000F19E9" w:rsidRDefault="000F19E9">
            <w:pPr>
              <w:pStyle w:val="ConsPlusNormal"/>
              <w:jc w:val="center"/>
            </w:pPr>
            <w:r>
              <w:t>1698,0</w:t>
            </w:r>
          </w:p>
        </w:tc>
      </w:tr>
      <w:tr w:rsidR="000F19E9">
        <w:tc>
          <w:tcPr>
            <w:tcW w:w="4252" w:type="dxa"/>
          </w:tcPr>
          <w:p w:rsidR="000F19E9" w:rsidRDefault="000F19E9">
            <w:pPr>
              <w:pStyle w:val="ConsPlusNormal"/>
            </w:pPr>
            <w:r>
              <w:t>Хивский муниципальный район</w:t>
            </w:r>
          </w:p>
        </w:tc>
        <w:tc>
          <w:tcPr>
            <w:tcW w:w="1987" w:type="dxa"/>
          </w:tcPr>
          <w:p w:rsidR="000F19E9" w:rsidRDefault="000F19E9">
            <w:pPr>
              <w:pStyle w:val="ConsPlusNormal"/>
              <w:jc w:val="center"/>
            </w:pPr>
            <w:r>
              <w:t>372,0</w:t>
            </w:r>
          </w:p>
        </w:tc>
        <w:tc>
          <w:tcPr>
            <w:tcW w:w="1988" w:type="dxa"/>
          </w:tcPr>
          <w:p w:rsidR="000F19E9" w:rsidRDefault="000F19E9">
            <w:pPr>
              <w:pStyle w:val="ConsPlusNormal"/>
              <w:jc w:val="center"/>
            </w:pPr>
            <w:r>
              <w:t>383,0</w:t>
            </w:r>
          </w:p>
        </w:tc>
      </w:tr>
      <w:tr w:rsidR="000F19E9">
        <w:tc>
          <w:tcPr>
            <w:tcW w:w="4252" w:type="dxa"/>
          </w:tcPr>
          <w:p w:rsidR="000F19E9" w:rsidRDefault="000F19E9">
            <w:pPr>
              <w:pStyle w:val="ConsPlusNormal"/>
            </w:pPr>
            <w:r>
              <w:t>Хунзахский муниципальный район</w:t>
            </w:r>
          </w:p>
        </w:tc>
        <w:tc>
          <w:tcPr>
            <w:tcW w:w="1987" w:type="dxa"/>
          </w:tcPr>
          <w:p w:rsidR="000F19E9" w:rsidRDefault="000F19E9">
            <w:pPr>
              <w:pStyle w:val="ConsPlusNormal"/>
              <w:jc w:val="center"/>
            </w:pPr>
            <w:r>
              <w:t>423,0</w:t>
            </w:r>
          </w:p>
        </w:tc>
        <w:tc>
          <w:tcPr>
            <w:tcW w:w="1988" w:type="dxa"/>
          </w:tcPr>
          <w:p w:rsidR="000F19E9" w:rsidRDefault="000F19E9">
            <w:pPr>
              <w:pStyle w:val="ConsPlusNormal"/>
              <w:jc w:val="center"/>
            </w:pPr>
            <w:r>
              <w:t>435,0</w:t>
            </w:r>
          </w:p>
        </w:tc>
      </w:tr>
      <w:tr w:rsidR="000F19E9">
        <w:tc>
          <w:tcPr>
            <w:tcW w:w="4252" w:type="dxa"/>
          </w:tcPr>
          <w:p w:rsidR="000F19E9" w:rsidRDefault="000F19E9">
            <w:pPr>
              <w:pStyle w:val="ConsPlusNormal"/>
            </w:pPr>
            <w:r>
              <w:t>Цумадинский муниципальный район</w:t>
            </w:r>
          </w:p>
        </w:tc>
        <w:tc>
          <w:tcPr>
            <w:tcW w:w="1987" w:type="dxa"/>
          </w:tcPr>
          <w:p w:rsidR="000F19E9" w:rsidRDefault="000F19E9">
            <w:pPr>
              <w:pStyle w:val="ConsPlusNormal"/>
              <w:jc w:val="center"/>
            </w:pPr>
            <w:r>
              <w:t>372,0</w:t>
            </w:r>
          </w:p>
        </w:tc>
        <w:tc>
          <w:tcPr>
            <w:tcW w:w="1988" w:type="dxa"/>
          </w:tcPr>
          <w:p w:rsidR="000F19E9" w:rsidRDefault="000F19E9">
            <w:pPr>
              <w:pStyle w:val="ConsPlusNormal"/>
              <w:jc w:val="center"/>
            </w:pPr>
            <w:r>
              <w:t>383,0</w:t>
            </w:r>
          </w:p>
        </w:tc>
      </w:tr>
      <w:tr w:rsidR="000F19E9">
        <w:tc>
          <w:tcPr>
            <w:tcW w:w="4252" w:type="dxa"/>
          </w:tcPr>
          <w:p w:rsidR="000F19E9" w:rsidRDefault="000F19E9">
            <w:pPr>
              <w:pStyle w:val="ConsPlusNormal"/>
            </w:pPr>
            <w:r>
              <w:t>Цунтинский муниципальный район</w:t>
            </w:r>
          </w:p>
        </w:tc>
        <w:tc>
          <w:tcPr>
            <w:tcW w:w="1987" w:type="dxa"/>
          </w:tcPr>
          <w:p w:rsidR="000F19E9" w:rsidRDefault="000F19E9">
            <w:pPr>
              <w:pStyle w:val="ConsPlusNormal"/>
              <w:jc w:val="center"/>
            </w:pPr>
            <w:r>
              <w:t>423,0</w:t>
            </w:r>
          </w:p>
        </w:tc>
        <w:tc>
          <w:tcPr>
            <w:tcW w:w="1988" w:type="dxa"/>
          </w:tcPr>
          <w:p w:rsidR="000F19E9" w:rsidRDefault="000F19E9">
            <w:pPr>
              <w:pStyle w:val="ConsPlusNormal"/>
              <w:jc w:val="center"/>
            </w:pPr>
            <w:r>
              <w:t>435,0</w:t>
            </w:r>
          </w:p>
        </w:tc>
      </w:tr>
      <w:tr w:rsidR="000F19E9">
        <w:tc>
          <w:tcPr>
            <w:tcW w:w="4252" w:type="dxa"/>
          </w:tcPr>
          <w:p w:rsidR="000F19E9" w:rsidRDefault="000F19E9">
            <w:pPr>
              <w:pStyle w:val="ConsPlusNormal"/>
            </w:pPr>
            <w:r>
              <w:t>Чародинский муниципальный район</w:t>
            </w:r>
          </w:p>
        </w:tc>
        <w:tc>
          <w:tcPr>
            <w:tcW w:w="1987" w:type="dxa"/>
          </w:tcPr>
          <w:p w:rsidR="000F19E9" w:rsidRDefault="000F19E9">
            <w:pPr>
              <w:pStyle w:val="ConsPlusNormal"/>
              <w:jc w:val="center"/>
            </w:pPr>
            <w:r>
              <w:t>423,0</w:t>
            </w:r>
          </w:p>
        </w:tc>
        <w:tc>
          <w:tcPr>
            <w:tcW w:w="1988" w:type="dxa"/>
          </w:tcPr>
          <w:p w:rsidR="000F19E9" w:rsidRDefault="000F19E9">
            <w:pPr>
              <w:pStyle w:val="ConsPlusNormal"/>
              <w:jc w:val="center"/>
            </w:pPr>
            <w:r>
              <w:t>435,0</w:t>
            </w:r>
          </w:p>
        </w:tc>
      </w:tr>
      <w:tr w:rsidR="000F19E9">
        <w:tc>
          <w:tcPr>
            <w:tcW w:w="4252" w:type="dxa"/>
          </w:tcPr>
          <w:p w:rsidR="000F19E9" w:rsidRDefault="000F19E9">
            <w:pPr>
              <w:pStyle w:val="ConsPlusNormal"/>
            </w:pPr>
            <w:r>
              <w:t>Шамильский муниципальный район</w:t>
            </w:r>
          </w:p>
        </w:tc>
        <w:tc>
          <w:tcPr>
            <w:tcW w:w="1987" w:type="dxa"/>
          </w:tcPr>
          <w:p w:rsidR="000F19E9" w:rsidRDefault="000F19E9">
            <w:pPr>
              <w:pStyle w:val="ConsPlusNormal"/>
              <w:jc w:val="center"/>
            </w:pPr>
            <w:r>
              <w:t>372,0</w:t>
            </w:r>
          </w:p>
        </w:tc>
        <w:tc>
          <w:tcPr>
            <w:tcW w:w="1988" w:type="dxa"/>
          </w:tcPr>
          <w:p w:rsidR="000F19E9" w:rsidRDefault="000F19E9">
            <w:pPr>
              <w:pStyle w:val="ConsPlusNormal"/>
              <w:jc w:val="center"/>
            </w:pPr>
            <w:r>
              <w:t>383,0</w:t>
            </w:r>
          </w:p>
        </w:tc>
      </w:tr>
      <w:tr w:rsidR="000F19E9">
        <w:tc>
          <w:tcPr>
            <w:tcW w:w="4252" w:type="dxa"/>
          </w:tcPr>
          <w:p w:rsidR="000F19E9" w:rsidRDefault="000F19E9">
            <w:pPr>
              <w:pStyle w:val="ConsPlusNormal"/>
            </w:pPr>
            <w:r>
              <w:t>Бежтинский участок</w:t>
            </w:r>
          </w:p>
        </w:tc>
        <w:tc>
          <w:tcPr>
            <w:tcW w:w="1987" w:type="dxa"/>
          </w:tcPr>
          <w:p w:rsidR="000F19E9" w:rsidRDefault="000F19E9">
            <w:pPr>
              <w:pStyle w:val="ConsPlusNormal"/>
              <w:jc w:val="center"/>
            </w:pPr>
            <w:r>
              <w:t>423,0</w:t>
            </w:r>
          </w:p>
        </w:tc>
        <w:tc>
          <w:tcPr>
            <w:tcW w:w="1988" w:type="dxa"/>
          </w:tcPr>
          <w:p w:rsidR="000F19E9" w:rsidRDefault="000F19E9">
            <w:pPr>
              <w:pStyle w:val="ConsPlusNormal"/>
              <w:jc w:val="center"/>
            </w:pPr>
            <w:r>
              <w:t>435,0</w:t>
            </w:r>
          </w:p>
        </w:tc>
      </w:tr>
      <w:tr w:rsidR="000F19E9">
        <w:tc>
          <w:tcPr>
            <w:tcW w:w="4252" w:type="dxa"/>
          </w:tcPr>
          <w:p w:rsidR="000F19E9" w:rsidRDefault="000F19E9">
            <w:pPr>
              <w:pStyle w:val="ConsPlusNormal"/>
            </w:pPr>
            <w:r>
              <w:t>город Махачкала</w:t>
            </w:r>
          </w:p>
        </w:tc>
        <w:tc>
          <w:tcPr>
            <w:tcW w:w="1987" w:type="dxa"/>
          </w:tcPr>
          <w:p w:rsidR="000F19E9" w:rsidRDefault="000F19E9">
            <w:pPr>
              <w:pStyle w:val="ConsPlusNormal"/>
              <w:jc w:val="center"/>
            </w:pPr>
            <w:r>
              <w:t>5435,0</w:t>
            </w:r>
          </w:p>
        </w:tc>
        <w:tc>
          <w:tcPr>
            <w:tcW w:w="1988" w:type="dxa"/>
          </w:tcPr>
          <w:p w:rsidR="000F19E9" w:rsidRDefault="000F19E9">
            <w:pPr>
              <w:pStyle w:val="ConsPlusNormal"/>
              <w:jc w:val="center"/>
            </w:pPr>
            <w:r>
              <w:t>5584,0</w:t>
            </w:r>
          </w:p>
        </w:tc>
      </w:tr>
      <w:tr w:rsidR="000F19E9">
        <w:tc>
          <w:tcPr>
            <w:tcW w:w="4252" w:type="dxa"/>
          </w:tcPr>
          <w:p w:rsidR="000F19E9" w:rsidRDefault="000F19E9">
            <w:pPr>
              <w:pStyle w:val="ConsPlusNormal"/>
            </w:pPr>
            <w:r>
              <w:t>город Дербент</w:t>
            </w:r>
          </w:p>
        </w:tc>
        <w:tc>
          <w:tcPr>
            <w:tcW w:w="1987" w:type="dxa"/>
          </w:tcPr>
          <w:p w:rsidR="000F19E9" w:rsidRDefault="000F19E9">
            <w:pPr>
              <w:pStyle w:val="ConsPlusNormal"/>
              <w:jc w:val="center"/>
            </w:pPr>
            <w:r>
              <w:t>1240,0</w:t>
            </w:r>
          </w:p>
        </w:tc>
        <w:tc>
          <w:tcPr>
            <w:tcW w:w="1988" w:type="dxa"/>
          </w:tcPr>
          <w:p w:rsidR="000F19E9" w:rsidRDefault="000F19E9">
            <w:pPr>
              <w:pStyle w:val="ConsPlusNormal"/>
              <w:jc w:val="center"/>
            </w:pPr>
            <w:r>
              <w:t>1273,0</w:t>
            </w:r>
          </w:p>
        </w:tc>
      </w:tr>
      <w:tr w:rsidR="000F19E9">
        <w:tc>
          <w:tcPr>
            <w:tcW w:w="4252" w:type="dxa"/>
          </w:tcPr>
          <w:p w:rsidR="000F19E9" w:rsidRDefault="000F19E9">
            <w:pPr>
              <w:pStyle w:val="ConsPlusNormal"/>
            </w:pPr>
            <w:r>
              <w:t>город Буйнакск</w:t>
            </w:r>
          </w:p>
        </w:tc>
        <w:tc>
          <w:tcPr>
            <w:tcW w:w="1987" w:type="dxa"/>
          </w:tcPr>
          <w:p w:rsidR="000F19E9" w:rsidRDefault="000F19E9">
            <w:pPr>
              <w:pStyle w:val="ConsPlusNormal"/>
              <w:jc w:val="center"/>
            </w:pPr>
            <w:r>
              <w:t>744,0</w:t>
            </w:r>
          </w:p>
        </w:tc>
        <w:tc>
          <w:tcPr>
            <w:tcW w:w="1988" w:type="dxa"/>
          </w:tcPr>
          <w:p w:rsidR="000F19E9" w:rsidRDefault="000F19E9">
            <w:pPr>
              <w:pStyle w:val="ConsPlusNormal"/>
              <w:jc w:val="center"/>
            </w:pPr>
            <w:r>
              <w:t>765,0</w:t>
            </w:r>
          </w:p>
        </w:tc>
      </w:tr>
      <w:tr w:rsidR="000F19E9">
        <w:tc>
          <w:tcPr>
            <w:tcW w:w="4252" w:type="dxa"/>
          </w:tcPr>
          <w:p w:rsidR="000F19E9" w:rsidRDefault="000F19E9">
            <w:pPr>
              <w:pStyle w:val="ConsPlusNormal"/>
            </w:pPr>
            <w:r>
              <w:t>город Хасавюрт</w:t>
            </w:r>
          </w:p>
        </w:tc>
        <w:tc>
          <w:tcPr>
            <w:tcW w:w="1987" w:type="dxa"/>
          </w:tcPr>
          <w:p w:rsidR="000F19E9" w:rsidRDefault="000F19E9">
            <w:pPr>
              <w:pStyle w:val="ConsPlusNormal"/>
              <w:jc w:val="center"/>
            </w:pPr>
            <w:r>
              <w:t>1240,0</w:t>
            </w:r>
          </w:p>
        </w:tc>
        <w:tc>
          <w:tcPr>
            <w:tcW w:w="1988" w:type="dxa"/>
          </w:tcPr>
          <w:p w:rsidR="000F19E9" w:rsidRDefault="000F19E9">
            <w:pPr>
              <w:pStyle w:val="ConsPlusNormal"/>
              <w:jc w:val="center"/>
            </w:pPr>
            <w:r>
              <w:t>1273,0</w:t>
            </w:r>
          </w:p>
        </w:tc>
      </w:tr>
      <w:tr w:rsidR="000F19E9">
        <w:tc>
          <w:tcPr>
            <w:tcW w:w="4252" w:type="dxa"/>
          </w:tcPr>
          <w:p w:rsidR="000F19E9" w:rsidRDefault="000F19E9">
            <w:pPr>
              <w:pStyle w:val="ConsPlusNormal"/>
            </w:pPr>
            <w:r>
              <w:t>город Каспийск</w:t>
            </w:r>
          </w:p>
        </w:tc>
        <w:tc>
          <w:tcPr>
            <w:tcW w:w="1987" w:type="dxa"/>
          </w:tcPr>
          <w:p w:rsidR="000F19E9" w:rsidRDefault="000F19E9">
            <w:pPr>
              <w:pStyle w:val="ConsPlusNormal"/>
              <w:jc w:val="center"/>
            </w:pPr>
            <w:r>
              <w:t>1240,0</w:t>
            </w:r>
          </w:p>
        </w:tc>
        <w:tc>
          <w:tcPr>
            <w:tcW w:w="1988" w:type="dxa"/>
          </w:tcPr>
          <w:p w:rsidR="000F19E9" w:rsidRDefault="000F19E9">
            <w:pPr>
              <w:pStyle w:val="ConsPlusNormal"/>
              <w:jc w:val="center"/>
            </w:pPr>
            <w:r>
              <w:t>1273,0</w:t>
            </w:r>
          </w:p>
        </w:tc>
      </w:tr>
      <w:tr w:rsidR="000F19E9">
        <w:tc>
          <w:tcPr>
            <w:tcW w:w="4252" w:type="dxa"/>
          </w:tcPr>
          <w:p w:rsidR="000F19E9" w:rsidRDefault="000F19E9">
            <w:pPr>
              <w:pStyle w:val="ConsPlusNormal"/>
            </w:pPr>
            <w:r>
              <w:t>город Кизляр</w:t>
            </w:r>
          </w:p>
        </w:tc>
        <w:tc>
          <w:tcPr>
            <w:tcW w:w="1987" w:type="dxa"/>
          </w:tcPr>
          <w:p w:rsidR="000F19E9" w:rsidRDefault="000F19E9">
            <w:pPr>
              <w:pStyle w:val="ConsPlusNormal"/>
              <w:jc w:val="center"/>
            </w:pPr>
            <w:r>
              <w:t>372,0</w:t>
            </w:r>
          </w:p>
        </w:tc>
        <w:tc>
          <w:tcPr>
            <w:tcW w:w="1988" w:type="dxa"/>
          </w:tcPr>
          <w:p w:rsidR="000F19E9" w:rsidRDefault="000F19E9">
            <w:pPr>
              <w:pStyle w:val="ConsPlusNormal"/>
              <w:jc w:val="center"/>
            </w:pPr>
            <w:r>
              <w:t>383,0</w:t>
            </w:r>
          </w:p>
        </w:tc>
      </w:tr>
      <w:tr w:rsidR="000F19E9">
        <w:tc>
          <w:tcPr>
            <w:tcW w:w="4252" w:type="dxa"/>
          </w:tcPr>
          <w:p w:rsidR="000F19E9" w:rsidRDefault="000F19E9">
            <w:pPr>
              <w:pStyle w:val="ConsPlusNormal"/>
            </w:pPr>
            <w:r>
              <w:t>город Кизилюрт</w:t>
            </w:r>
          </w:p>
        </w:tc>
        <w:tc>
          <w:tcPr>
            <w:tcW w:w="1987" w:type="dxa"/>
          </w:tcPr>
          <w:p w:rsidR="000F19E9" w:rsidRDefault="000F19E9">
            <w:pPr>
              <w:pStyle w:val="ConsPlusNormal"/>
              <w:jc w:val="center"/>
            </w:pPr>
            <w:r>
              <w:t>372,0</w:t>
            </w:r>
          </w:p>
        </w:tc>
        <w:tc>
          <w:tcPr>
            <w:tcW w:w="1988" w:type="dxa"/>
          </w:tcPr>
          <w:p w:rsidR="000F19E9" w:rsidRDefault="000F19E9">
            <w:pPr>
              <w:pStyle w:val="ConsPlusNormal"/>
              <w:jc w:val="center"/>
            </w:pPr>
            <w:r>
              <w:t>383,0</w:t>
            </w:r>
          </w:p>
        </w:tc>
      </w:tr>
      <w:tr w:rsidR="000F19E9">
        <w:tc>
          <w:tcPr>
            <w:tcW w:w="4252" w:type="dxa"/>
          </w:tcPr>
          <w:p w:rsidR="000F19E9" w:rsidRDefault="000F19E9">
            <w:pPr>
              <w:pStyle w:val="ConsPlusNormal"/>
            </w:pPr>
            <w:r>
              <w:t>город Избербаш</w:t>
            </w:r>
          </w:p>
        </w:tc>
        <w:tc>
          <w:tcPr>
            <w:tcW w:w="1987" w:type="dxa"/>
          </w:tcPr>
          <w:p w:rsidR="000F19E9" w:rsidRDefault="000F19E9">
            <w:pPr>
              <w:pStyle w:val="ConsPlusNormal"/>
              <w:jc w:val="center"/>
            </w:pPr>
            <w:r>
              <w:t>372,0</w:t>
            </w:r>
          </w:p>
        </w:tc>
        <w:tc>
          <w:tcPr>
            <w:tcW w:w="1988" w:type="dxa"/>
          </w:tcPr>
          <w:p w:rsidR="000F19E9" w:rsidRDefault="000F19E9">
            <w:pPr>
              <w:pStyle w:val="ConsPlusNormal"/>
              <w:jc w:val="center"/>
            </w:pPr>
            <w:r>
              <w:t>383,0</w:t>
            </w:r>
          </w:p>
        </w:tc>
      </w:tr>
      <w:tr w:rsidR="000F19E9">
        <w:tc>
          <w:tcPr>
            <w:tcW w:w="4252" w:type="dxa"/>
          </w:tcPr>
          <w:p w:rsidR="000F19E9" w:rsidRDefault="000F19E9">
            <w:pPr>
              <w:pStyle w:val="ConsPlusNormal"/>
            </w:pPr>
            <w:r>
              <w:t>город Южно-Сухокумск</w:t>
            </w:r>
          </w:p>
        </w:tc>
        <w:tc>
          <w:tcPr>
            <w:tcW w:w="1987" w:type="dxa"/>
          </w:tcPr>
          <w:p w:rsidR="000F19E9" w:rsidRDefault="000F19E9">
            <w:pPr>
              <w:pStyle w:val="ConsPlusNormal"/>
              <w:jc w:val="center"/>
            </w:pPr>
            <w:r>
              <w:t>440,0</w:t>
            </w:r>
          </w:p>
        </w:tc>
        <w:tc>
          <w:tcPr>
            <w:tcW w:w="1988" w:type="dxa"/>
          </w:tcPr>
          <w:p w:rsidR="000F19E9" w:rsidRDefault="000F19E9">
            <w:pPr>
              <w:pStyle w:val="ConsPlusNormal"/>
              <w:jc w:val="center"/>
            </w:pPr>
            <w:r>
              <w:t>452,0</w:t>
            </w:r>
          </w:p>
        </w:tc>
      </w:tr>
      <w:tr w:rsidR="000F19E9">
        <w:tc>
          <w:tcPr>
            <w:tcW w:w="4252" w:type="dxa"/>
          </w:tcPr>
          <w:p w:rsidR="000F19E9" w:rsidRDefault="000F19E9">
            <w:pPr>
              <w:pStyle w:val="ConsPlusNormal"/>
            </w:pPr>
            <w:r>
              <w:t>город Дагестанские Огни</w:t>
            </w:r>
          </w:p>
        </w:tc>
        <w:tc>
          <w:tcPr>
            <w:tcW w:w="1987" w:type="dxa"/>
          </w:tcPr>
          <w:p w:rsidR="000F19E9" w:rsidRDefault="000F19E9">
            <w:pPr>
              <w:pStyle w:val="ConsPlusNormal"/>
              <w:jc w:val="center"/>
            </w:pPr>
            <w:r>
              <w:t>372,0</w:t>
            </w:r>
          </w:p>
        </w:tc>
        <w:tc>
          <w:tcPr>
            <w:tcW w:w="1988" w:type="dxa"/>
          </w:tcPr>
          <w:p w:rsidR="000F19E9" w:rsidRDefault="000F19E9">
            <w:pPr>
              <w:pStyle w:val="ConsPlusNormal"/>
              <w:jc w:val="center"/>
            </w:pPr>
            <w:r>
              <w:t>383,0</w:t>
            </w:r>
          </w:p>
        </w:tc>
      </w:tr>
      <w:tr w:rsidR="000F19E9">
        <w:tc>
          <w:tcPr>
            <w:tcW w:w="4252" w:type="dxa"/>
          </w:tcPr>
          <w:p w:rsidR="000F19E9" w:rsidRDefault="000F19E9">
            <w:pPr>
              <w:pStyle w:val="ConsPlusNormal"/>
            </w:pPr>
            <w:r>
              <w:t>Всего</w:t>
            </w:r>
          </w:p>
        </w:tc>
        <w:tc>
          <w:tcPr>
            <w:tcW w:w="1987" w:type="dxa"/>
          </w:tcPr>
          <w:p w:rsidR="000F19E9" w:rsidRDefault="000F19E9">
            <w:pPr>
              <w:pStyle w:val="ConsPlusNormal"/>
              <w:jc w:val="center"/>
            </w:pPr>
            <w:r>
              <w:t>35229,0</w:t>
            </w:r>
          </w:p>
        </w:tc>
        <w:tc>
          <w:tcPr>
            <w:tcW w:w="1988" w:type="dxa"/>
          </w:tcPr>
          <w:p w:rsidR="000F19E9" w:rsidRDefault="000F19E9">
            <w:pPr>
              <w:pStyle w:val="ConsPlusNormal"/>
              <w:jc w:val="center"/>
            </w:pPr>
            <w:r>
              <w:t>36218,0</w:t>
            </w:r>
          </w:p>
        </w:tc>
      </w:tr>
    </w:tbl>
    <w:p w:rsidR="000F19E9" w:rsidRDefault="000F19E9">
      <w:pPr>
        <w:pStyle w:val="ConsPlusNormal"/>
        <w:jc w:val="both"/>
      </w:pPr>
    </w:p>
    <w:p w:rsidR="000F19E9" w:rsidRDefault="000F19E9">
      <w:pPr>
        <w:pStyle w:val="ConsPlusNormal"/>
        <w:jc w:val="right"/>
        <w:outlineLvl w:val="1"/>
      </w:pPr>
      <w:r>
        <w:t>Таблица 9</w:t>
      </w:r>
    </w:p>
    <w:p w:rsidR="000F19E9" w:rsidRDefault="000F19E9">
      <w:pPr>
        <w:pStyle w:val="ConsPlusNormal"/>
        <w:jc w:val="both"/>
      </w:pPr>
    </w:p>
    <w:p w:rsidR="000F19E9" w:rsidRDefault="000F19E9">
      <w:pPr>
        <w:pStyle w:val="ConsPlusTitle"/>
        <w:jc w:val="center"/>
      </w:pPr>
      <w:r>
        <w:t>Распределение субвенций бюджетам муниципальных районов</w:t>
      </w:r>
    </w:p>
    <w:p w:rsidR="000F19E9" w:rsidRDefault="000F19E9">
      <w:pPr>
        <w:pStyle w:val="ConsPlusTitle"/>
        <w:jc w:val="center"/>
      </w:pPr>
      <w:r>
        <w:t>и городских округов Республики Дагестан на организацию</w:t>
      </w:r>
    </w:p>
    <w:p w:rsidR="000F19E9" w:rsidRDefault="000F19E9">
      <w:pPr>
        <w:pStyle w:val="ConsPlusTitle"/>
        <w:jc w:val="center"/>
      </w:pPr>
      <w:r>
        <w:lastRenderedPageBreak/>
        <w:t>и осуществление деятельности по опеке и попечительству</w:t>
      </w:r>
    </w:p>
    <w:p w:rsidR="000F19E9" w:rsidRDefault="000F19E9">
      <w:pPr>
        <w:pStyle w:val="ConsPlusTitle"/>
        <w:jc w:val="center"/>
      </w:pPr>
      <w:r>
        <w:t>на плановый период 2022 и 2023 годов</w:t>
      </w:r>
    </w:p>
    <w:p w:rsidR="000F19E9" w:rsidRDefault="000F19E9">
      <w:pPr>
        <w:pStyle w:val="ConsPlusNormal"/>
        <w:jc w:val="both"/>
      </w:pPr>
    </w:p>
    <w:p w:rsidR="000F19E9" w:rsidRDefault="000F19E9">
      <w:pPr>
        <w:pStyle w:val="ConsPlusNormal"/>
        <w:jc w:val="right"/>
      </w:pPr>
      <w:r>
        <w:t>(тыс. рублей)</w:t>
      </w:r>
    </w:p>
    <w:p w:rsidR="000F19E9" w:rsidRDefault="000F19E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1987"/>
        <w:gridCol w:w="1988"/>
      </w:tblGrid>
      <w:tr w:rsidR="000F19E9">
        <w:tc>
          <w:tcPr>
            <w:tcW w:w="4252" w:type="dxa"/>
            <w:vMerge w:val="restart"/>
          </w:tcPr>
          <w:p w:rsidR="000F19E9" w:rsidRDefault="000F19E9">
            <w:pPr>
              <w:pStyle w:val="ConsPlusNormal"/>
              <w:jc w:val="center"/>
            </w:pPr>
            <w:r>
              <w:t>Наименование муниципального образования</w:t>
            </w:r>
          </w:p>
        </w:tc>
        <w:tc>
          <w:tcPr>
            <w:tcW w:w="3975" w:type="dxa"/>
            <w:gridSpan w:val="2"/>
          </w:tcPr>
          <w:p w:rsidR="000F19E9" w:rsidRDefault="000F19E9">
            <w:pPr>
              <w:pStyle w:val="ConsPlusNormal"/>
              <w:jc w:val="center"/>
            </w:pPr>
            <w:r>
              <w:t>Сумма</w:t>
            </w:r>
          </w:p>
        </w:tc>
      </w:tr>
      <w:tr w:rsidR="000F19E9">
        <w:tc>
          <w:tcPr>
            <w:tcW w:w="4252" w:type="dxa"/>
            <w:vMerge/>
          </w:tcPr>
          <w:p w:rsidR="000F19E9" w:rsidRDefault="000F19E9"/>
        </w:tc>
        <w:tc>
          <w:tcPr>
            <w:tcW w:w="1987" w:type="dxa"/>
          </w:tcPr>
          <w:p w:rsidR="000F19E9" w:rsidRDefault="000F19E9">
            <w:pPr>
              <w:pStyle w:val="ConsPlusNormal"/>
              <w:jc w:val="center"/>
            </w:pPr>
            <w:r>
              <w:t>2022 год</w:t>
            </w:r>
          </w:p>
        </w:tc>
        <w:tc>
          <w:tcPr>
            <w:tcW w:w="1988" w:type="dxa"/>
          </w:tcPr>
          <w:p w:rsidR="000F19E9" w:rsidRDefault="000F19E9">
            <w:pPr>
              <w:pStyle w:val="ConsPlusNormal"/>
              <w:jc w:val="center"/>
            </w:pPr>
            <w:r>
              <w:t>2023 год</w:t>
            </w:r>
          </w:p>
        </w:tc>
      </w:tr>
      <w:tr w:rsidR="000F19E9">
        <w:tc>
          <w:tcPr>
            <w:tcW w:w="4252" w:type="dxa"/>
          </w:tcPr>
          <w:p w:rsidR="000F19E9" w:rsidRDefault="000F19E9">
            <w:pPr>
              <w:pStyle w:val="ConsPlusNormal"/>
              <w:jc w:val="center"/>
            </w:pPr>
            <w:r>
              <w:t>1</w:t>
            </w:r>
          </w:p>
        </w:tc>
        <w:tc>
          <w:tcPr>
            <w:tcW w:w="1987" w:type="dxa"/>
          </w:tcPr>
          <w:p w:rsidR="000F19E9" w:rsidRDefault="000F19E9">
            <w:pPr>
              <w:pStyle w:val="ConsPlusNormal"/>
              <w:jc w:val="center"/>
            </w:pPr>
            <w:r>
              <w:t>2</w:t>
            </w:r>
          </w:p>
        </w:tc>
        <w:tc>
          <w:tcPr>
            <w:tcW w:w="1988" w:type="dxa"/>
          </w:tcPr>
          <w:p w:rsidR="000F19E9" w:rsidRDefault="000F19E9">
            <w:pPr>
              <w:pStyle w:val="ConsPlusNormal"/>
              <w:jc w:val="center"/>
            </w:pPr>
            <w:r>
              <w:t>3</w:t>
            </w:r>
          </w:p>
        </w:tc>
      </w:tr>
      <w:tr w:rsidR="000F19E9">
        <w:tc>
          <w:tcPr>
            <w:tcW w:w="4252" w:type="dxa"/>
          </w:tcPr>
          <w:p w:rsidR="000F19E9" w:rsidRDefault="000F19E9">
            <w:pPr>
              <w:pStyle w:val="ConsPlusNormal"/>
            </w:pPr>
            <w:r>
              <w:t>Агульский муниципальный район</w:t>
            </w:r>
          </w:p>
        </w:tc>
        <w:tc>
          <w:tcPr>
            <w:tcW w:w="1987" w:type="dxa"/>
          </w:tcPr>
          <w:p w:rsidR="000F19E9" w:rsidRDefault="000F19E9">
            <w:pPr>
              <w:pStyle w:val="ConsPlusNormal"/>
              <w:jc w:val="center"/>
            </w:pPr>
            <w:r>
              <w:t>423,0</w:t>
            </w:r>
          </w:p>
        </w:tc>
        <w:tc>
          <w:tcPr>
            <w:tcW w:w="1988" w:type="dxa"/>
          </w:tcPr>
          <w:p w:rsidR="000F19E9" w:rsidRDefault="000F19E9">
            <w:pPr>
              <w:pStyle w:val="ConsPlusNormal"/>
              <w:jc w:val="center"/>
            </w:pPr>
            <w:r>
              <w:t>440,0</w:t>
            </w:r>
          </w:p>
        </w:tc>
      </w:tr>
      <w:tr w:rsidR="000F19E9">
        <w:tc>
          <w:tcPr>
            <w:tcW w:w="4252" w:type="dxa"/>
          </w:tcPr>
          <w:p w:rsidR="000F19E9" w:rsidRDefault="000F19E9">
            <w:pPr>
              <w:pStyle w:val="ConsPlusNormal"/>
            </w:pPr>
            <w:r>
              <w:t>Акушинский муниципальный район</w:t>
            </w:r>
          </w:p>
        </w:tc>
        <w:tc>
          <w:tcPr>
            <w:tcW w:w="1987" w:type="dxa"/>
          </w:tcPr>
          <w:p w:rsidR="000F19E9" w:rsidRDefault="000F19E9">
            <w:pPr>
              <w:pStyle w:val="ConsPlusNormal"/>
              <w:jc w:val="center"/>
            </w:pPr>
            <w:r>
              <w:t>847,0</w:t>
            </w:r>
          </w:p>
        </w:tc>
        <w:tc>
          <w:tcPr>
            <w:tcW w:w="1988" w:type="dxa"/>
          </w:tcPr>
          <w:p w:rsidR="000F19E9" w:rsidRDefault="000F19E9">
            <w:pPr>
              <w:pStyle w:val="ConsPlusNormal"/>
              <w:jc w:val="center"/>
            </w:pPr>
            <w:r>
              <w:t>877,0</w:t>
            </w:r>
          </w:p>
        </w:tc>
      </w:tr>
      <w:tr w:rsidR="000F19E9">
        <w:tc>
          <w:tcPr>
            <w:tcW w:w="4252" w:type="dxa"/>
          </w:tcPr>
          <w:p w:rsidR="000F19E9" w:rsidRDefault="000F19E9">
            <w:pPr>
              <w:pStyle w:val="ConsPlusNormal"/>
            </w:pPr>
            <w:r>
              <w:t>Ахвахский муниципальный район</w:t>
            </w:r>
          </w:p>
        </w:tc>
        <w:tc>
          <w:tcPr>
            <w:tcW w:w="1987" w:type="dxa"/>
          </w:tcPr>
          <w:p w:rsidR="000F19E9" w:rsidRDefault="000F19E9">
            <w:pPr>
              <w:pStyle w:val="ConsPlusNormal"/>
              <w:jc w:val="center"/>
            </w:pPr>
            <w:r>
              <w:t>423,0</w:t>
            </w:r>
          </w:p>
        </w:tc>
        <w:tc>
          <w:tcPr>
            <w:tcW w:w="1988" w:type="dxa"/>
          </w:tcPr>
          <w:p w:rsidR="000F19E9" w:rsidRDefault="000F19E9">
            <w:pPr>
              <w:pStyle w:val="ConsPlusNormal"/>
              <w:jc w:val="center"/>
            </w:pPr>
            <w:r>
              <w:t>440,0</w:t>
            </w:r>
          </w:p>
        </w:tc>
      </w:tr>
      <w:tr w:rsidR="000F19E9">
        <w:tc>
          <w:tcPr>
            <w:tcW w:w="4252" w:type="dxa"/>
          </w:tcPr>
          <w:p w:rsidR="000F19E9" w:rsidRDefault="000F19E9">
            <w:pPr>
              <w:pStyle w:val="ConsPlusNormal"/>
            </w:pPr>
            <w:r>
              <w:t>Ахтынский муниципальный район</w:t>
            </w:r>
          </w:p>
        </w:tc>
        <w:tc>
          <w:tcPr>
            <w:tcW w:w="1987" w:type="dxa"/>
          </w:tcPr>
          <w:p w:rsidR="000F19E9" w:rsidRDefault="000F19E9">
            <w:pPr>
              <w:pStyle w:val="ConsPlusNormal"/>
              <w:jc w:val="center"/>
            </w:pPr>
            <w:r>
              <w:t>746,0</w:t>
            </w:r>
          </w:p>
        </w:tc>
        <w:tc>
          <w:tcPr>
            <w:tcW w:w="1988" w:type="dxa"/>
          </w:tcPr>
          <w:p w:rsidR="000F19E9" w:rsidRDefault="000F19E9">
            <w:pPr>
              <w:pStyle w:val="ConsPlusNormal"/>
              <w:jc w:val="center"/>
            </w:pPr>
            <w:r>
              <w:t>772,0</w:t>
            </w:r>
          </w:p>
        </w:tc>
      </w:tr>
      <w:tr w:rsidR="000F19E9">
        <w:tc>
          <w:tcPr>
            <w:tcW w:w="4252" w:type="dxa"/>
          </w:tcPr>
          <w:p w:rsidR="000F19E9" w:rsidRDefault="000F19E9">
            <w:pPr>
              <w:pStyle w:val="ConsPlusNormal"/>
            </w:pPr>
            <w:r>
              <w:t>Бабаюртовский муниципальный район</w:t>
            </w:r>
          </w:p>
        </w:tc>
        <w:tc>
          <w:tcPr>
            <w:tcW w:w="1987" w:type="dxa"/>
          </w:tcPr>
          <w:p w:rsidR="000F19E9" w:rsidRDefault="000F19E9">
            <w:pPr>
              <w:pStyle w:val="ConsPlusNormal"/>
              <w:jc w:val="center"/>
            </w:pPr>
            <w:r>
              <w:t>746,0</w:t>
            </w:r>
          </w:p>
        </w:tc>
        <w:tc>
          <w:tcPr>
            <w:tcW w:w="1988" w:type="dxa"/>
          </w:tcPr>
          <w:p w:rsidR="000F19E9" w:rsidRDefault="000F19E9">
            <w:pPr>
              <w:pStyle w:val="ConsPlusNormal"/>
              <w:jc w:val="center"/>
            </w:pPr>
            <w:r>
              <w:t>772,0</w:t>
            </w:r>
          </w:p>
        </w:tc>
      </w:tr>
      <w:tr w:rsidR="000F19E9">
        <w:tc>
          <w:tcPr>
            <w:tcW w:w="4252" w:type="dxa"/>
          </w:tcPr>
          <w:p w:rsidR="000F19E9" w:rsidRDefault="000F19E9">
            <w:pPr>
              <w:pStyle w:val="ConsPlusNormal"/>
            </w:pPr>
            <w:r>
              <w:t>Ботлихский муниципальный район</w:t>
            </w:r>
          </w:p>
        </w:tc>
        <w:tc>
          <w:tcPr>
            <w:tcW w:w="1987" w:type="dxa"/>
          </w:tcPr>
          <w:p w:rsidR="000F19E9" w:rsidRDefault="000F19E9">
            <w:pPr>
              <w:pStyle w:val="ConsPlusNormal"/>
              <w:jc w:val="center"/>
            </w:pPr>
            <w:r>
              <w:t>746,0</w:t>
            </w:r>
          </w:p>
        </w:tc>
        <w:tc>
          <w:tcPr>
            <w:tcW w:w="1988" w:type="dxa"/>
          </w:tcPr>
          <w:p w:rsidR="000F19E9" w:rsidRDefault="000F19E9">
            <w:pPr>
              <w:pStyle w:val="ConsPlusNormal"/>
              <w:jc w:val="center"/>
            </w:pPr>
            <w:r>
              <w:t>772,0</w:t>
            </w:r>
          </w:p>
        </w:tc>
      </w:tr>
      <w:tr w:rsidR="000F19E9">
        <w:tc>
          <w:tcPr>
            <w:tcW w:w="4252" w:type="dxa"/>
          </w:tcPr>
          <w:p w:rsidR="000F19E9" w:rsidRDefault="000F19E9">
            <w:pPr>
              <w:pStyle w:val="ConsPlusNormal"/>
            </w:pPr>
            <w:r>
              <w:t>Буйнакский муниципальный район</w:t>
            </w:r>
          </w:p>
        </w:tc>
        <w:tc>
          <w:tcPr>
            <w:tcW w:w="1987" w:type="dxa"/>
          </w:tcPr>
          <w:p w:rsidR="000F19E9" w:rsidRDefault="000F19E9">
            <w:pPr>
              <w:pStyle w:val="ConsPlusNormal"/>
              <w:jc w:val="center"/>
            </w:pPr>
            <w:r>
              <w:t>746,0</w:t>
            </w:r>
          </w:p>
        </w:tc>
        <w:tc>
          <w:tcPr>
            <w:tcW w:w="1988" w:type="dxa"/>
          </w:tcPr>
          <w:p w:rsidR="000F19E9" w:rsidRDefault="000F19E9">
            <w:pPr>
              <w:pStyle w:val="ConsPlusNormal"/>
              <w:jc w:val="center"/>
            </w:pPr>
            <w:r>
              <w:t>772,0</w:t>
            </w:r>
          </w:p>
        </w:tc>
      </w:tr>
      <w:tr w:rsidR="000F19E9">
        <w:tc>
          <w:tcPr>
            <w:tcW w:w="4252" w:type="dxa"/>
          </w:tcPr>
          <w:p w:rsidR="000F19E9" w:rsidRDefault="000F19E9">
            <w:pPr>
              <w:pStyle w:val="ConsPlusNormal"/>
            </w:pPr>
            <w:r>
              <w:t>Гергебильский муниципальный район</w:t>
            </w:r>
          </w:p>
        </w:tc>
        <w:tc>
          <w:tcPr>
            <w:tcW w:w="1987" w:type="dxa"/>
          </w:tcPr>
          <w:p w:rsidR="000F19E9" w:rsidRDefault="000F19E9">
            <w:pPr>
              <w:pStyle w:val="ConsPlusNormal"/>
              <w:jc w:val="center"/>
            </w:pPr>
            <w:r>
              <w:t>372,0</w:t>
            </w:r>
          </w:p>
        </w:tc>
        <w:tc>
          <w:tcPr>
            <w:tcW w:w="1988" w:type="dxa"/>
          </w:tcPr>
          <w:p w:rsidR="000F19E9" w:rsidRDefault="000F19E9">
            <w:pPr>
              <w:pStyle w:val="ConsPlusNormal"/>
              <w:jc w:val="center"/>
            </w:pPr>
            <w:r>
              <w:t>387,0</w:t>
            </w:r>
          </w:p>
        </w:tc>
      </w:tr>
      <w:tr w:rsidR="000F19E9">
        <w:tc>
          <w:tcPr>
            <w:tcW w:w="4252" w:type="dxa"/>
          </w:tcPr>
          <w:p w:rsidR="000F19E9" w:rsidRDefault="000F19E9">
            <w:pPr>
              <w:pStyle w:val="ConsPlusNormal"/>
            </w:pPr>
            <w:r>
              <w:t>Гумбетовский муниципальный район</w:t>
            </w:r>
          </w:p>
        </w:tc>
        <w:tc>
          <w:tcPr>
            <w:tcW w:w="1987" w:type="dxa"/>
          </w:tcPr>
          <w:p w:rsidR="000F19E9" w:rsidRDefault="000F19E9">
            <w:pPr>
              <w:pStyle w:val="ConsPlusNormal"/>
              <w:jc w:val="center"/>
            </w:pPr>
            <w:r>
              <w:t>423,0</w:t>
            </w:r>
          </w:p>
        </w:tc>
        <w:tc>
          <w:tcPr>
            <w:tcW w:w="1988" w:type="dxa"/>
          </w:tcPr>
          <w:p w:rsidR="000F19E9" w:rsidRDefault="000F19E9">
            <w:pPr>
              <w:pStyle w:val="ConsPlusNormal"/>
              <w:jc w:val="center"/>
            </w:pPr>
            <w:r>
              <w:t>440,0</w:t>
            </w:r>
          </w:p>
        </w:tc>
      </w:tr>
      <w:tr w:rsidR="000F19E9">
        <w:tc>
          <w:tcPr>
            <w:tcW w:w="4252" w:type="dxa"/>
          </w:tcPr>
          <w:p w:rsidR="000F19E9" w:rsidRDefault="000F19E9">
            <w:pPr>
              <w:pStyle w:val="ConsPlusNormal"/>
            </w:pPr>
            <w:r>
              <w:t>Гунибский муниципальный район</w:t>
            </w:r>
          </w:p>
        </w:tc>
        <w:tc>
          <w:tcPr>
            <w:tcW w:w="1987" w:type="dxa"/>
          </w:tcPr>
          <w:p w:rsidR="000F19E9" w:rsidRDefault="000F19E9">
            <w:pPr>
              <w:pStyle w:val="ConsPlusNormal"/>
              <w:jc w:val="center"/>
            </w:pPr>
            <w:r>
              <w:t>847,0</w:t>
            </w:r>
          </w:p>
        </w:tc>
        <w:tc>
          <w:tcPr>
            <w:tcW w:w="1988" w:type="dxa"/>
          </w:tcPr>
          <w:p w:rsidR="000F19E9" w:rsidRDefault="000F19E9">
            <w:pPr>
              <w:pStyle w:val="ConsPlusNormal"/>
              <w:jc w:val="center"/>
            </w:pPr>
            <w:r>
              <w:t>877,0</w:t>
            </w:r>
          </w:p>
        </w:tc>
      </w:tr>
      <w:tr w:rsidR="000F19E9">
        <w:tc>
          <w:tcPr>
            <w:tcW w:w="4252" w:type="dxa"/>
          </w:tcPr>
          <w:p w:rsidR="000F19E9" w:rsidRDefault="000F19E9">
            <w:pPr>
              <w:pStyle w:val="ConsPlusNormal"/>
            </w:pPr>
            <w:r>
              <w:t>Дахадаевский муниципальный район</w:t>
            </w:r>
          </w:p>
        </w:tc>
        <w:tc>
          <w:tcPr>
            <w:tcW w:w="1987" w:type="dxa"/>
          </w:tcPr>
          <w:p w:rsidR="000F19E9" w:rsidRDefault="000F19E9">
            <w:pPr>
              <w:pStyle w:val="ConsPlusNormal"/>
              <w:jc w:val="center"/>
            </w:pPr>
            <w:r>
              <w:t>976,0</w:t>
            </w:r>
          </w:p>
        </w:tc>
        <w:tc>
          <w:tcPr>
            <w:tcW w:w="1988" w:type="dxa"/>
          </w:tcPr>
          <w:p w:rsidR="000F19E9" w:rsidRDefault="000F19E9">
            <w:pPr>
              <w:pStyle w:val="ConsPlusNormal"/>
              <w:jc w:val="center"/>
            </w:pPr>
            <w:r>
              <w:t>1006,0</w:t>
            </w:r>
          </w:p>
        </w:tc>
      </w:tr>
      <w:tr w:rsidR="000F19E9">
        <w:tc>
          <w:tcPr>
            <w:tcW w:w="4252" w:type="dxa"/>
          </w:tcPr>
          <w:p w:rsidR="000F19E9" w:rsidRDefault="000F19E9">
            <w:pPr>
              <w:pStyle w:val="ConsPlusNormal"/>
            </w:pPr>
            <w:r>
              <w:t>Дербентский муниципальный район</w:t>
            </w:r>
          </w:p>
        </w:tc>
        <w:tc>
          <w:tcPr>
            <w:tcW w:w="1987" w:type="dxa"/>
          </w:tcPr>
          <w:p w:rsidR="000F19E9" w:rsidRDefault="000F19E9">
            <w:pPr>
              <w:pStyle w:val="ConsPlusNormal"/>
              <w:jc w:val="center"/>
            </w:pPr>
            <w:r>
              <w:t>1592,0</w:t>
            </w:r>
          </w:p>
        </w:tc>
        <w:tc>
          <w:tcPr>
            <w:tcW w:w="1988" w:type="dxa"/>
          </w:tcPr>
          <w:p w:rsidR="000F19E9" w:rsidRDefault="000F19E9">
            <w:pPr>
              <w:pStyle w:val="ConsPlusNormal"/>
              <w:jc w:val="center"/>
            </w:pPr>
            <w:r>
              <w:t>1649,0</w:t>
            </w:r>
          </w:p>
        </w:tc>
      </w:tr>
      <w:tr w:rsidR="000F19E9">
        <w:tc>
          <w:tcPr>
            <w:tcW w:w="4252" w:type="dxa"/>
          </w:tcPr>
          <w:p w:rsidR="000F19E9" w:rsidRDefault="000F19E9">
            <w:pPr>
              <w:pStyle w:val="ConsPlusNormal"/>
            </w:pPr>
            <w:r>
              <w:t>Докузпаринский муниципальный район</w:t>
            </w:r>
          </w:p>
        </w:tc>
        <w:tc>
          <w:tcPr>
            <w:tcW w:w="1987" w:type="dxa"/>
          </w:tcPr>
          <w:p w:rsidR="000F19E9" w:rsidRDefault="000F19E9">
            <w:pPr>
              <w:pStyle w:val="ConsPlusNormal"/>
              <w:jc w:val="center"/>
            </w:pPr>
            <w:r>
              <w:t>372,0</w:t>
            </w:r>
          </w:p>
        </w:tc>
        <w:tc>
          <w:tcPr>
            <w:tcW w:w="1988" w:type="dxa"/>
          </w:tcPr>
          <w:p w:rsidR="000F19E9" w:rsidRDefault="000F19E9">
            <w:pPr>
              <w:pStyle w:val="ConsPlusNormal"/>
              <w:jc w:val="center"/>
            </w:pPr>
            <w:r>
              <w:t>387,0</w:t>
            </w:r>
          </w:p>
        </w:tc>
      </w:tr>
      <w:tr w:rsidR="000F19E9">
        <w:tc>
          <w:tcPr>
            <w:tcW w:w="4252" w:type="dxa"/>
          </w:tcPr>
          <w:p w:rsidR="000F19E9" w:rsidRDefault="000F19E9">
            <w:pPr>
              <w:pStyle w:val="ConsPlusNormal"/>
            </w:pPr>
            <w:r>
              <w:t>Казбековский муниципальный район</w:t>
            </w:r>
          </w:p>
        </w:tc>
        <w:tc>
          <w:tcPr>
            <w:tcW w:w="1987" w:type="dxa"/>
          </w:tcPr>
          <w:p w:rsidR="000F19E9" w:rsidRDefault="000F19E9">
            <w:pPr>
              <w:pStyle w:val="ConsPlusNormal"/>
              <w:jc w:val="center"/>
            </w:pPr>
            <w:r>
              <w:t>858,0</w:t>
            </w:r>
          </w:p>
        </w:tc>
        <w:tc>
          <w:tcPr>
            <w:tcW w:w="1988" w:type="dxa"/>
          </w:tcPr>
          <w:p w:rsidR="000F19E9" w:rsidRDefault="000F19E9">
            <w:pPr>
              <w:pStyle w:val="ConsPlusNormal"/>
              <w:jc w:val="center"/>
            </w:pPr>
            <w:r>
              <w:t>884,0</w:t>
            </w:r>
          </w:p>
        </w:tc>
      </w:tr>
      <w:tr w:rsidR="000F19E9">
        <w:tc>
          <w:tcPr>
            <w:tcW w:w="4252" w:type="dxa"/>
          </w:tcPr>
          <w:p w:rsidR="000F19E9" w:rsidRDefault="000F19E9">
            <w:pPr>
              <w:pStyle w:val="ConsPlusNormal"/>
            </w:pPr>
            <w:r>
              <w:lastRenderedPageBreak/>
              <w:t>Кайтагский муниципальный район</w:t>
            </w:r>
          </w:p>
        </w:tc>
        <w:tc>
          <w:tcPr>
            <w:tcW w:w="1987" w:type="dxa"/>
          </w:tcPr>
          <w:p w:rsidR="000F19E9" w:rsidRDefault="000F19E9">
            <w:pPr>
              <w:pStyle w:val="ConsPlusNormal"/>
              <w:jc w:val="center"/>
            </w:pPr>
            <w:r>
              <w:t>746,0</w:t>
            </w:r>
          </w:p>
        </w:tc>
        <w:tc>
          <w:tcPr>
            <w:tcW w:w="1988" w:type="dxa"/>
          </w:tcPr>
          <w:p w:rsidR="000F19E9" w:rsidRDefault="000F19E9">
            <w:pPr>
              <w:pStyle w:val="ConsPlusNormal"/>
              <w:jc w:val="center"/>
            </w:pPr>
            <w:r>
              <w:t>772,0</w:t>
            </w:r>
          </w:p>
        </w:tc>
      </w:tr>
      <w:tr w:rsidR="000F19E9">
        <w:tc>
          <w:tcPr>
            <w:tcW w:w="4252" w:type="dxa"/>
          </w:tcPr>
          <w:p w:rsidR="000F19E9" w:rsidRDefault="000F19E9">
            <w:pPr>
              <w:pStyle w:val="ConsPlusNormal"/>
            </w:pPr>
            <w:r>
              <w:t>Карабудахкентский муниципальный район</w:t>
            </w:r>
          </w:p>
        </w:tc>
        <w:tc>
          <w:tcPr>
            <w:tcW w:w="1987" w:type="dxa"/>
          </w:tcPr>
          <w:p w:rsidR="000F19E9" w:rsidRDefault="000F19E9">
            <w:pPr>
              <w:pStyle w:val="ConsPlusNormal"/>
              <w:jc w:val="center"/>
            </w:pPr>
            <w:r>
              <w:t>746,0</w:t>
            </w:r>
          </w:p>
        </w:tc>
        <w:tc>
          <w:tcPr>
            <w:tcW w:w="1988" w:type="dxa"/>
          </w:tcPr>
          <w:p w:rsidR="000F19E9" w:rsidRDefault="000F19E9">
            <w:pPr>
              <w:pStyle w:val="ConsPlusNormal"/>
              <w:jc w:val="center"/>
            </w:pPr>
            <w:r>
              <w:t>772,0</w:t>
            </w:r>
          </w:p>
        </w:tc>
      </w:tr>
      <w:tr w:rsidR="000F19E9">
        <w:tc>
          <w:tcPr>
            <w:tcW w:w="4252" w:type="dxa"/>
          </w:tcPr>
          <w:p w:rsidR="000F19E9" w:rsidRDefault="000F19E9">
            <w:pPr>
              <w:pStyle w:val="ConsPlusNormal"/>
            </w:pPr>
            <w:r>
              <w:t>Каякентский муниципальный район</w:t>
            </w:r>
          </w:p>
        </w:tc>
        <w:tc>
          <w:tcPr>
            <w:tcW w:w="1987" w:type="dxa"/>
          </w:tcPr>
          <w:p w:rsidR="000F19E9" w:rsidRDefault="000F19E9">
            <w:pPr>
              <w:pStyle w:val="ConsPlusNormal"/>
              <w:jc w:val="center"/>
            </w:pPr>
            <w:r>
              <w:t>1118,0</w:t>
            </w:r>
          </w:p>
        </w:tc>
        <w:tc>
          <w:tcPr>
            <w:tcW w:w="1988" w:type="dxa"/>
          </w:tcPr>
          <w:p w:rsidR="000F19E9" w:rsidRDefault="000F19E9">
            <w:pPr>
              <w:pStyle w:val="ConsPlusNormal"/>
              <w:jc w:val="center"/>
            </w:pPr>
            <w:r>
              <w:t>1158,0</w:t>
            </w:r>
          </w:p>
        </w:tc>
      </w:tr>
      <w:tr w:rsidR="000F19E9">
        <w:tc>
          <w:tcPr>
            <w:tcW w:w="4252" w:type="dxa"/>
          </w:tcPr>
          <w:p w:rsidR="000F19E9" w:rsidRDefault="000F19E9">
            <w:pPr>
              <w:pStyle w:val="ConsPlusNormal"/>
            </w:pPr>
            <w:r>
              <w:t>Кизилюртовский муниципальный район</w:t>
            </w:r>
          </w:p>
        </w:tc>
        <w:tc>
          <w:tcPr>
            <w:tcW w:w="1987" w:type="dxa"/>
          </w:tcPr>
          <w:p w:rsidR="000F19E9" w:rsidRDefault="000F19E9">
            <w:pPr>
              <w:pStyle w:val="ConsPlusNormal"/>
              <w:jc w:val="center"/>
            </w:pPr>
            <w:r>
              <w:t>746,0</w:t>
            </w:r>
          </w:p>
        </w:tc>
        <w:tc>
          <w:tcPr>
            <w:tcW w:w="1988" w:type="dxa"/>
          </w:tcPr>
          <w:p w:rsidR="000F19E9" w:rsidRDefault="000F19E9">
            <w:pPr>
              <w:pStyle w:val="ConsPlusNormal"/>
              <w:jc w:val="center"/>
            </w:pPr>
            <w:r>
              <w:t>772,0</w:t>
            </w:r>
          </w:p>
        </w:tc>
      </w:tr>
      <w:tr w:rsidR="000F19E9">
        <w:tc>
          <w:tcPr>
            <w:tcW w:w="4252" w:type="dxa"/>
          </w:tcPr>
          <w:p w:rsidR="000F19E9" w:rsidRDefault="000F19E9">
            <w:pPr>
              <w:pStyle w:val="ConsPlusNormal"/>
            </w:pPr>
            <w:r>
              <w:t>Кизлярский муниципальный район</w:t>
            </w:r>
          </w:p>
        </w:tc>
        <w:tc>
          <w:tcPr>
            <w:tcW w:w="1987" w:type="dxa"/>
          </w:tcPr>
          <w:p w:rsidR="000F19E9" w:rsidRDefault="000F19E9">
            <w:pPr>
              <w:pStyle w:val="ConsPlusNormal"/>
              <w:jc w:val="center"/>
            </w:pPr>
            <w:r>
              <w:t>1118,0</w:t>
            </w:r>
          </w:p>
        </w:tc>
        <w:tc>
          <w:tcPr>
            <w:tcW w:w="1988" w:type="dxa"/>
          </w:tcPr>
          <w:p w:rsidR="000F19E9" w:rsidRDefault="000F19E9">
            <w:pPr>
              <w:pStyle w:val="ConsPlusNormal"/>
              <w:jc w:val="center"/>
            </w:pPr>
            <w:r>
              <w:t>1158,0</w:t>
            </w:r>
          </w:p>
        </w:tc>
      </w:tr>
      <w:tr w:rsidR="000F19E9">
        <w:tc>
          <w:tcPr>
            <w:tcW w:w="4252" w:type="dxa"/>
          </w:tcPr>
          <w:p w:rsidR="000F19E9" w:rsidRDefault="000F19E9">
            <w:pPr>
              <w:pStyle w:val="ConsPlusNormal"/>
            </w:pPr>
            <w:r>
              <w:t>Кумторкалинский муниципальный район</w:t>
            </w:r>
          </w:p>
        </w:tc>
        <w:tc>
          <w:tcPr>
            <w:tcW w:w="1987" w:type="dxa"/>
          </w:tcPr>
          <w:p w:rsidR="000F19E9" w:rsidRDefault="000F19E9">
            <w:pPr>
              <w:pStyle w:val="ConsPlusNormal"/>
              <w:jc w:val="center"/>
            </w:pPr>
            <w:r>
              <w:t>372,0</w:t>
            </w:r>
          </w:p>
        </w:tc>
        <w:tc>
          <w:tcPr>
            <w:tcW w:w="1988" w:type="dxa"/>
          </w:tcPr>
          <w:p w:rsidR="000F19E9" w:rsidRDefault="000F19E9">
            <w:pPr>
              <w:pStyle w:val="ConsPlusNormal"/>
              <w:jc w:val="center"/>
            </w:pPr>
            <w:r>
              <w:t>387,0</w:t>
            </w:r>
          </w:p>
        </w:tc>
      </w:tr>
      <w:tr w:rsidR="000F19E9">
        <w:tc>
          <w:tcPr>
            <w:tcW w:w="4252" w:type="dxa"/>
          </w:tcPr>
          <w:p w:rsidR="000F19E9" w:rsidRDefault="000F19E9">
            <w:pPr>
              <w:pStyle w:val="ConsPlusNormal"/>
            </w:pPr>
            <w:r>
              <w:t>Кулинский муниципальный район</w:t>
            </w:r>
          </w:p>
        </w:tc>
        <w:tc>
          <w:tcPr>
            <w:tcW w:w="1987" w:type="dxa"/>
          </w:tcPr>
          <w:p w:rsidR="000F19E9" w:rsidRDefault="000F19E9">
            <w:pPr>
              <w:pStyle w:val="ConsPlusNormal"/>
              <w:jc w:val="center"/>
            </w:pPr>
            <w:r>
              <w:t>423,0</w:t>
            </w:r>
          </w:p>
        </w:tc>
        <w:tc>
          <w:tcPr>
            <w:tcW w:w="1988" w:type="dxa"/>
          </w:tcPr>
          <w:p w:rsidR="000F19E9" w:rsidRDefault="000F19E9">
            <w:pPr>
              <w:pStyle w:val="ConsPlusNormal"/>
              <w:jc w:val="center"/>
            </w:pPr>
            <w:r>
              <w:t>440,0</w:t>
            </w:r>
          </w:p>
        </w:tc>
      </w:tr>
      <w:tr w:rsidR="000F19E9">
        <w:tc>
          <w:tcPr>
            <w:tcW w:w="4252" w:type="dxa"/>
          </w:tcPr>
          <w:p w:rsidR="000F19E9" w:rsidRDefault="000F19E9">
            <w:pPr>
              <w:pStyle w:val="ConsPlusNormal"/>
            </w:pPr>
            <w:r>
              <w:t>Курахский муниципальный район</w:t>
            </w:r>
          </w:p>
        </w:tc>
        <w:tc>
          <w:tcPr>
            <w:tcW w:w="1987" w:type="dxa"/>
          </w:tcPr>
          <w:p w:rsidR="000F19E9" w:rsidRDefault="000F19E9">
            <w:pPr>
              <w:pStyle w:val="ConsPlusNormal"/>
              <w:jc w:val="center"/>
            </w:pPr>
            <w:r>
              <w:t>423,0</w:t>
            </w:r>
          </w:p>
        </w:tc>
        <w:tc>
          <w:tcPr>
            <w:tcW w:w="1988" w:type="dxa"/>
          </w:tcPr>
          <w:p w:rsidR="000F19E9" w:rsidRDefault="000F19E9">
            <w:pPr>
              <w:pStyle w:val="ConsPlusNormal"/>
              <w:jc w:val="center"/>
            </w:pPr>
            <w:r>
              <w:t>440,0</w:t>
            </w:r>
          </w:p>
        </w:tc>
      </w:tr>
      <w:tr w:rsidR="000F19E9">
        <w:tc>
          <w:tcPr>
            <w:tcW w:w="4252" w:type="dxa"/>
          </w:tcPr>
          <w:p w:rsidR="000F19E9" w:rsidRDefault="000F19E9">
            <w:pPr>
              <w:pStyle w:val="ConsPlusNormal"/>
            </w:pPr>
            <w:r>
              <w:t>Лакский муниципальный район</w:t>
            </w:r>
          </w:p>
        </w:tc>
        <w:tc>
          <w:tcPr>
            <w:tcW w:w="1987" w:type="dxa"/>
          </w:tcPr>
          <w:p w:rsidR="000F19E9" w:rsidRDefault="000F19E9">
            <w:pPr>
              <w:pStyle w:val="ConsPlusNormal"/>
              <w:jc w:val="center"/>
            </w:pPr>
            <w:r>
              <w:t>423,0</w:t>
            </w:r>
          </w:p>
        </w:tc>
        <w:tc>
          <w:tcPr>
            <w:tcW w:w="1988" w:type="dxa"/>
          </w:tcPr>
          <w:p w:rsidR="000F19E9" w:rsidRDefault="000F19E9">
            <w:pPr>
              <w:pStyle w:val="ConsPlusNormal"/>
              <w:jc w:val="center"/>
            </w:pPr>
            <w:r>
              <w:t>440,0</w:t>
            </w:r>
          </w:p>
        </w:tc>
      </w:tr>
      <w:tr w:rsidR="000F19E9">
        <w:tc>
          <w:tcPr>
            <w:tcW w:w="4252" w:type="dxa"/>
          </w:tcPr>
          <w:p w:rsidR="000F19E9" w:rsidRDefault="000F19E9">
            <w:pPr>
              <w:pStyle w:val="ConsPlusNormal"/>
            </w:pPr>
            <w:r>
              <w:t>Левашинский муниципальный район</w:t>
            </w:r>
          </w:p>
        </w:tc>
        <w:tc>
          <w:tcPr>
            <w:tcW w:w="1987" w:type="dxa"/>
          </w:tcPr>
          <w:p w:rsidR="000F19E9" w:rsidRDefault="000F19E9">
            <w:pPr>
              <w:pStyle w:val="ConsPlusNormal"/>
              <w:jc w:val="center"/>
            </w:pPr>
            <w:r>
              <w:t>1118,0</w:t>
            </w:r>
          </w:p>
        </w:tc>
        <w:tc>
          <w:tcPr>
            <w:tcW w:w="1988" w:type="dxa"/>
          </w:tcPr>
          <w:p w:rsidR="000F19E9" w:rsidRDefault="000F19E9">
            <w:pPr>
              <w:pStyle w:val="ConsPlusNormal"/>
              <w:jc w:val="center"/>
            </w:pPr>
            <w:r>
              <w:t>1158,0</w:t>
            </w:r>
          </w:p>
        </w:tc>
      </w:tr>
      <w:tr w:rsidR="000F19E9">
        <w:tc>
          <w:tcPr>
            <w:tcW w:w="4252" w:type="dxa"/>
          </w:tcPr>
          <w:p w:rsidR="000F19E9" w:rsidRDefault="000F19E9">
            <w:pPr>
              <w:pStyle w:val="ConsPlusNormal"/>
            </w:pPr>
            <w:r>
              <w:t>Магарамкентский муниципальный район</w:t>
            </w:r>
          </w:p>
        </w:tc>
        <w:tc>
          <w:tcPr>
            <w:tcW w:w="1987" w:type="dxa"/>
          </w:tcPr>
          <w:p w:rsidR="000F19E9" w:rsidRDefault="000F19E9">
            <w:pPr>
              <w:pStyle w:val="ConsPlusNormal"/>
              <w:jc w:val="center"/>
            </w:pPr>
            <w:r>
              <w:t>1118,0</w:t>
            </w:r>
          </w:p>
        </w:tc>
        <w:tc>
          <w:tcPr>
            <w:tcW w:w="1988" w:type="dxa"/>
          </w:tcPr>
          <w:p w:rsidR="000F19E9" w:rsidRDefault="000F19E9">
            <w:pPr>
              <w:pStyle w:val="ConsPlusNormal"/>
              <w:jc w:val="center"/>
            </w:pPr>
            <w:r>
              <w:t>1158,0</w:t>
            </w:r>
          </w:p>
        </w:tc>
      </w:tr>
      <w:tr w:rsidR="000F19E9">
        <w:tc>
          <w:tcPr>
            <w:tcW w:w="4252" w:type="dxa"/>
          </w:tcPr>
          <w:p w:rsidR="000F19E9" w:rsidRDefault="000F19E9">
            <w:pPr>
              <w:pStyle w:val="ConsPlusNormal"/>
            </w:pPr>
            <w:r>
              <w:t>Новолакский муниципальный район</w:t>
            </w:r>
          </w:p>
        </w:tc>
        <w:tc>
          <w:tcPr>
            <w:tcW w:w="1987" w:type="dxa"/>
          </w:tcPr>
          <w:p w:rsidR="000F19E9" w:rsidRDefault="000F19E9">
            <w:pPr>
              <w:pStyle w:val="ConsPlusNormal"/>
              <w:jc w:val="center"/>
            </w:pPr>
            <w:r>
              <w:t>746,0</w:t>
            </w:r>
          </w:p>
        </w:tc>
        <w:tc>
          <w:tcPr>
            <w:tcW w:w="1988" w:type="dxa"/>
          </w:tcPr>
          <w:p w:rsidR="000F19E9" w:rsidRDefault="000F19E9">
            <w:pPr>
              <w:pStyle w:val="ConsPlusNormal"/>
              <w:jc w:val="center"/>
            </w:pPr>
            <w:r>
              <w:t>772,0</w:t>
            </w:r>
          </w:p>
        </w:tc>
      </w:tr>
      <w:tr w:rsidR="000F19E9">
        <w:tc>
          <w:tcPr>
            <w:tcW w:w="4252" w:type="dxa"/>
          </w:tcPr>
          <w:p w:rsidR="000F19E9" w:rsidRDefault="000F19E9">
            <w:pPr>
              <w:pStyle w:val="ConsPlusNormal"/>
            </w:pPr>
            <w:r>
              <w:t>Ногайский муниципальный район</w:t>
            </w:r>
          </w:p>
        </w:tc>
        <w:tc>
          <w:tcPr>
            <w:tcW w:w="1987" w:type="dxa"/>
          </w:tcPr>
          <w:p w:rsidR="000F19E9" w:rsidRDefault="000F19E9">
            <w:pPr>
              <w:pStyle w:val="ConsPlusNormal"/>
              <w:jc w:val="center"/>
            </w:pPr>
            <w:r>
              <w:t>406,0</w:t>
            </w:r>
          </w:p>
        </w:tc>
        <w:tc>
          <w:tcPr>
            <w:tcW w:w="1988" w:type="dxa"/>
          </w:tcPr>
          <w:p w:rsidR="000F19E9" w:rsidRDefault="000F19E9">
            <w:pPr>
              <w:pStyle w:val="ConsPlusNormal"/>
              <w:jc w:val="center"/>
            </w:pPr>
            <w:r>
              <w:t>422,0</w:t>
            </w:r>
          </w:p>
        </w:tc>
      </w:tr>
      <w:tr w:rsidR="000F19E9">
        <w:tc>
          <w:tcPr>
            <w:tcW w:w="4252" w:type="dxa"/>
          </w:tcPr>
          <w:p w:rsidR="000F19E9" w:rsidRDefault="000F19E9">
            <w:pPr>
              <w:pStyle w:val="ConsPlusNormal"/>
            </w:pPr>
            <w:r>
              <w:t>Рутульский муниципальный район</w:t>
            </w:r>
          </w:p>
        </w:tc>
        <w:tc>
          <w:tcPr>
            <w:tcW w:w="1987" w:type="dxa"/>
          </w:tcPr>
          <w:p w:rsidR="000F19E9" w:rsidRDefault="000F19E9">
            <w:pPr>
              <w:pStyle w:val="ConsPlusNormal"/>
              <w:jc w:val="center"/>
            </w:pPr>
            <w:r>
              <w:t>746,0</w:t>
            </w:r>
          </w:p>
        </w:tc>
        <w:tc>
          <w:tcPr>
            <w:tcW w:w="1988" w:type="dxa"/>
          </w:tcPr>
          <w:p w:rsidR="000F19E9" w:rsidRDefault="000F19E9">
            <w:pPr>
              <w:pStyle w:val="ConsPlusNormal"/>
              <w:jc w:val="center"/>
            </w:pPr>
            <w:r>
              <w:t>772,0</w:t>
            </w:r>
          </w:p>
        </w:tc>
      </w:tr>
      <w:tr w:rsidR="000F19E9">
        <w:tc>
          <w:tcPr>
            <w:tcW w:w="4252" w:type="dxa"/>
          </w:tcPr>
          <w:p w:rsidR="000F19E9" w:rsidRDefault="000F19E9">
            <w:pPr>
              <w:pStyle w:val="ConsPlusNormal"/>
            </w:pPr>
            <w:r>
              <w:t>Сулейман-Стальский муниципальный район</w:t>
            </w:r>
          </w:p>
        </w:tc>
        <w:tc>
          <w:tcPr>
            <w:tcW w:w="1987" w:type="dxa"/>
          </w:tcPr>
          <w:p w:rsidR="000F19E9" w:rsidRDefault="000F19E9">
            <w:pPr>
              <w:pStyle w:val="ConsPlusNormal"/>
              <w:jc w:val="center"/>
            </w:pPr>
            <w:r>
              <w:t>746,0</w:t>
            </w:r>
          </w:p>
        </w:tc>
        <w:tc>
          <w:tcPr>
            <w:tcW w:w="1988" w:type="dxa"/>
          </w:tcPr>
          <w:p w:rsidR="000F19E9" w:rsidRDefault="000F19E9">
            <w:pPr>
              <w:pStyle w:val="ConsPlusNormal"/>
              <w:jc w:val="center"/>
            </w:pPr>
            <w:r>
              <w:t>772,0</w:t>
            </w:r>
          </w:p>
        </w:tc>
      </w:tr>
      <w:tr w:rsidR="000F19E9">
        <w:tc>
          <w:tcPr>
            <w:tcW w:w="4252" w:type="dxa"/>
          </w:tcPr>
          <w:p w:rsidR="000F19E9" w:rsidRDefault="000F19E9">
            <w:pPr>
              <w:pStyle w:val="ConsPlusNormal"/>
            </w:pPr>
            <w:r>
              <w:t>Сергокалинский муниципальный район</w:t>
            </w:r>
          </w:p>
        </w:tc>
        <w:tc>
          <w:tcPr>
            <w:tcW w:w="1987" w:type="dxa"/>
          </w:tcPr>
          <w:p w:rsidR="000F19E9" w:rsidRDefault="000F19E9">
            <w:pPr>
              <w:pStyle w:val="ConsPlusNormal"/>
              <w:jc w:val="center"/>
            </w:pPr>
            <w:r>
              <w:t>372,0</w:t>
            </w:r>
          </w:p>
        </w:tc>
        <w:tc>
          <w:tcPr>
            <w:tcW w:w="1988" w:type="dxa"/>
          </w:tcPr>
          <w:p w:rsidR="000F19E9" w:rsidRDefault="000F19E9">
            <w:pPr>
              <w:pStyle w:val="ConsPlusNormal"/>
              <w:jc w:val="center"/>
            </w:pPr>
            <w:r>
              <w:t>387,0</w:t>
            </w:r>
          </w:p>
        </w:tc>
      </w:tr>
      <w:tr w:rsidR="000F19E9">
        <w:tc>
          <w:tcPr>
            <w:tcW w:w="4252" w:type="dxa"/>
          </w:tcPr>
          <w:p w:rsidR="000F19E9" w:rsidRDefault="000F19E9">
            <w:pPr>
              <w:pStyle w:val="ConsPlusNormal"/>
            </w:pPr>
            <w:r>
              <w:t>Табасаранский муниципальный район</w:t>
            </w:r>
          </w:p>
        </w:tc>
        <w:tc>
          <w:tcPr>
            <w:tcW w:w="1987" w:type="dxa"/>
          </w:tcPr>
          <w:p w:rsidR="000F19E9" w:rsidRDefault="000F19E9">
            <w:pPr>
              <w:pStyle w:val="ConsPlusNormal"/>
              <w:jc w:val="center"/>
            </w:pPr>
            <w:r>
              <w:t>746,0</w:t>
            </w:r>
          </w:p>
        </w:tc>
        <w:tc>
          <w:tcPr>
            <w:tcW w:w="1988" w:type="dxa"/>
          </w:tcPr>
          <w:p w:rsidR="000F19E9" w:rsidRDefault="000F19E9">
            <w:pPr>
              <w:pStyle w:val="ConsPlusNormal"/>
              <w:jc w:val="center"/>
            </w:pPr>
            <w:r>
              <w:t>772,0</w:t>
            </w:r>
          </w:p>
        </w:tc>
      </w:tr>
      <w:tr w:rsidR="000F19E9">
        <w:tc>
          <w:tcPr>
            <w:tcW w:w="4252" w:type="dxa"/>
          </w:tcPr>
          <w:p w:rsidR="000F19E9" w:rsidRDefault="000F19E9">
            <w:pPr>
              <w:pStyle w:val="ConsPlusNormal"/>
            </w:pPr>
            <w:r>
              <w:t>Тарумовский муниципальный район</w:t>
            </w:r>
          </w:p>
        </w:tc>
        <w:tc>
          <w:tcPr>
            <w:tcW w:w="1987" w:type="dxa"/>
          </w:tcPr>
          <w:p w:rsidR="000F19E9" w:rsidRDefault="000F19E9">
            <w:pPr>
              <w:pStyle w:val="ConsPlusNormal"/>
              <w:jc w:val="center"/>
            </w:pPr>
            <w:r>
              <w:t>1220,0</w:t>
            </w:r>
          </w:p>
        </w:tc>
        <w:tc>
          <w:tcPr>
            <w:tcW w:w="1988" w:type="dxa"/>
          </w:tcPr>
          <w:p w:rsidR="000F19E9" w:rsidRDefault="000F19E9">
            <w:pPr>
              <w:pStyle w:val="ConsPlusNormal"/>
              <w:jc w:val="center"/>
            </w:pPr>
            <w:r>
              <w:t>1264,0</w:t>
            </w:r>
          </w:p>
        </w:tc>
      </w:tr>
      <w:tr w:rsidR="000F19E9">
        <w:tc>
          <w:tcPr>
            <w:tcW w:w="4252" w:type="dxa"/>
          </w:tcPr>
          <w:p w:rsidR="000F19E9" w:rsidRDefault="000F19E9">
            <w:pPr>
              <w:pStyle w:val="ConsPlusNormal"/>
            </w:pPr>
            <w:r>
              <w:lastRenderedPageBreak/>
              <w:t>Тляратинский муниципальный район</w:t>
            </w:r>
          </w:p>
        </w:tc>
        <w:tc>
          <w:tcPr>
            <w:tcW w:w="1987" w:type="dxa"/>
          </w:tcPr>
          <w:p w:rsidR="000F19E9" w:rsidRDefault="000F19E9">
            <w:pPr>
              <w:pStyle w:val="ConsPlusNormal"/>
              <w:jc w:val="center"/>
            </w:pPr>
            <w:r>
              <w:t>847,0</w:t>
            </w:r>
          </w:p>
        </w:tc>
        <w:tc>
          <w:tcPr>
            <w:tcW w:w="1988" w:type="dxa"/>
          </w:tcPr>
          <w:p w:rsidR="000F19E9" w:rsidRDefault="000F19E9">
            <w:pPr>
              <w:pStyle w:val="ConsPlusNormal"/>
              <w:jc w:val="center"/>
            </w:pPr>
            <w:r>
              <w:t>877,0</w:t>
            </w:r>
          </w:p>
        </w:tc>
      </w:tr>
      <w:tr w:rsidR="000F19E9">
        <w:tc>
          <w:tcPr>
            <w:tcW w:w="4252" w:type="dxa"/>
          </w:tcPr>
          <w:p w:rsidR="000F19E9" w:rsidRDefault="000F19E9">
            <w:pPr>
              <w:pStyle w:val="ConsPlusNormal"/>
            </w:pPr>
            <w:r>
              <w:t>Унцукульский муниципальный район</w:t>
            </w:r>
          </w:p>
        </w:tc>
        <w:tc>
          <w:tcPr>
            <w:tcW w:w="1987" w:type="dxa"/>
          </w:tcPr>
          <w:p w:rsidR="000F19E9" w:rsidRDefault="000F19E9">
            <w:pPr>
              <w:pStyle w:val="ConsPlusNormal"/>
              <w:jc w:val="center"/>
            </w:pPr>
            <w:r>
              <w:t>1118,0</w:t>
            </w:r>
          </w:p>
        </w:tc>
        <w:tc>
          <w:tcPr>
            <w:tcW w:w="1988" w:type="dxa"/>
          </w:tcPr>
          <w:p w:rsidR="000F19E9" w:rsidRDefault="000F19E9">
            <w:pPr>
              <w:pStyle w:val="ConsPlusNormal"/>
              <w:jc w:val="center"/>
            </w:pPr>
            <w:r>
              <w:t>1158,0</w:t>
            </w:r>
          </w:p>
        </w:tc>
      </w:tr>
      <w:tr w:rsidR="000F19E9">
        <w:tc>
          <w:tcPr>
            <w:tcW w:w="4252" w:type="dxa"/>
          </w:tcPr>
          <w:p w:rsidR="000F19E9" w:rsidRDefault="000F19E9">
            <w:pPr>
              <w:pStyle w:val="ConsPlusNormal"/>
            </w:pPr>
            <w:r>
              <w:t>Хасавюртовский муниципальный район</w:t>
            </w:r>
          </w:p>
        </w:tc>
        <w:tc>
          <w:tcPr>
            <w:tcW w:w="1987" w:type="dxa"/>
          </w:tcPr>
          <w:p w:rsidR="000F19E9" w:rsidRDefault="000F19E9">
            <w:pPr>
              <w:pStyle w:val="ConsPlusNormal"/>
              <w:jc w:val="center"/>
            </w:pPr>
            <w:r>
              <w:t>1592,0</w:t>
            </w:r>
          </w:p>
        </w:tc>
        <w:tc>
          <w:tcPr>
            <w:tcW w:w="1988" w:type="dxa"/>
          </w:tcPr>
          <w:p w:rsidR="000F19E9" w:rsidRDefault="000F19E9">
            <w:pPr>
              <w:pStyle w:val="ConsPlusNormal"/>
              <w:jc w:val="center"/>
            </w:pPr>
            <w:r>
              <w:t>1649,0</w:t>
            </w:r>
          </w:p>
        </w:tc>
      </w:tr>
      <w:tr w:rsidR="000F19E9">
        <w:tc>
          <w:tcPr>
            <w:tcW w:w="4252" w:type="dxa"/>
          </w:tcPr>
          <w:p w:rsidR="000F19E9" w:rsidRDefault="000F19E9">
            <w:pPr>
              <w:pStyle w:val="ConsPlusNormal"/>
            </w:pPr>
            <w:r>
              <w:t>Хивский муниципальный район</w:t>
            </w:r>
          </w:p>
        </w:tc>
        <w:tc>
          <w:tcPr>
            <w:tcW w:w="1987" w:type="dxa"/>
          </w:tcPr>
          <w:p w:rsidR="000F19E9" w:rsidRDefault="000F19E9">
            <w:pPr>
              <w:pStyle w:val="ConsPlusNormal"/>
              <w:jc w:val="center"/>
            </w:pPr>
            <w:r>
              <w:t>372,0</w:t>
            </w:r>
          </w:p>
        </w:tc>
        <w:tc>
          <w:tcPr>
            <w:tcW w:w="1988" w:type="dxa"/>
          </w:tcPr>
          <w:p w:rsidR="000F19E9" w:rsidRDefault="000F19E9">
            <w:pPr>
              <w:pStyle w:val="ConsPlusNormal"/>
              <w:jc w:val="center"/>
            </w:pPr>
            <w:r>
              <w:t>387,0</w:t>
            </w:r>
          </w:p>
        </w:tc>
      </w:tr>
      <w:tr w:rsidR="000F19E9">
        <w:tc>
          <w:tcPr>
            <w:tcW w:w="4252" w:type="dxa"/>
          </w:tcPr>
          <w:p w:rsidR="000F19E9" w:rsidRDefault="000F19E9">
            <w:pPr>
              <w:pStyle w:val="ConsPlusNormal"/>
            </w:pPr>
            <w:r>
              <w:t>Хунзахский муниципальный район</w:t>
            </w:r>
          </w:p>
        </w:tc>
        <w:tc>
          <w:tcPr>
            <w:tcW w:w="1987" w:type="dxa"/>
          </w:tcPr>
          <w:p w:rsidR="000F19E9" w:rsidRDefault="000F19E9">
            <w:pPr>
              <w:pStyle w:val="ConsPlusNormal"/>
              <w:jc w:val="center"/>
            </w:pPr>
            <w:r>
              <w:t>847,0</w:t>
            </w:r>
          </w:p>
        </w:tc>
        <w:tc>
          <w:tcPr>
            <w:tcW w:w="1988" w:type="dxa"/>
          </w:tcPr>
          <w:p w:rsidR="000F19E9" w:rsidRDefault="000F19E9">
            <w:pPr>
              <w:pStyle w:val="ConsPlusNormal"/>
              <w:jc w:val="center"/>
            </w:pPr>
            <w:r>
              <w:t>877,0</w:t>
            </w:r>
          </w:p>
        </w:tc>
      </w:tr>
      <w:tr w:rsidR="000F19E9">
        <w:tc>
          <w:tcPr>
            <w:tcW w:w="4252" w:type="dxa"/>
          </w:tcPr>
          <w:p w:rsidR="000F19E9" w:rsidRDefault="000F19E9">
            <w:pPr>
              <w:pStyle w:val="ConsPlusNormal"/>
            </w:pPr>
            <w:r>
              <w:t>Цумадинский муниципальный район</w:t>
            </w:r>
          </w:p>
        </w:tc>
        <w:tc>
          <w:tcPr>
            <w:tcW w:w="1987" w:type="dxa"/>
          </w:tcPr>
          <w:p w:rsidR="000F19E9" w:rsidRDefault="000F19E9">
            <w:pPr>
              <w:pStyle w:val="ConsPlusNormal"/>
              <w:jc w:val="center"/>
            </w:pPr>
            <w:r>
              <w:t>372,0</w:t>
            </w:r>
          </w:p>
        </w:tc>
        <w:tc>
          <w:tcPr>
            <w:tcW w:w="1988" w:type="dxa"/>
          </w:tcPr>
          <w:p w:rsidR="000F19E9" w:rsidRDefault="000F19E9">
            <w:pPr>
              <w:pStyle w:val="ConsPlusNormal"/>
              <w:jc w:val="center"/>
            </w:pPr>
            <w:r>
              <w:t>387,0</w:t>
            </w:r>
          </w:p>
        </w:tc>
      </w:tr>
      <w:tr w:rsidR="000F19E9">
        <w:tc>
          <w:tcPr>
            <w:tcW w:w="4252" w:type="dxa"/>
          </w:tcPr>
          <w:p w:rsidR="000F19E9" w:rsidRDefault="000F19E9">
            <w:pPr>
              <w:pStyle w:val="ConsPlusNormal"/>
            </w:pPr>
            <w:r>
              <w:t>Цунтинский муниципальный район</w:t>
            </w:r>
          </w:p>
        </w:tc>
        <w:tc>
          <w:tcPr>
            <w:tcW w:w="1987" w:type="dxa"/>
          </w:tcPr>
          <w:p w:rsidR="000F19E9" w:rsidRDefault="000F19E9">
            <w:pPr>
              <w:pStyle w:val="ConsPlusNormal"/>
              <w:jc w:val="center"/>
            </w:pPr>
            <w:r>
              <w:t>423,0</w:t>
            </w:r>
          </w:p>
        </w:tc>
        <w:tc>
          <w:tcPr>
            <w:tcW w:w="1988" w:type="dxa"/>
          </w:tcPr>
          <w:p w:rsidR="000F19E9" w:rsidRDefault="000F19E9">
            <w:pPr>
              <w:pStyle w:val="ConsPlusNormal"/>
              <w:jc w:val="center"/>
            </w:pPr>
            <w:r>
              <w:t>440,0</w:t>
            </w:r>
          </w:p>
        </w:tc>
      </w:tr>
      <w:tr w:rsidR="000F19E9">
        <w:tc>
          <w:tcPr>
            <w:tcW w:w="4252" w:type="dxa"/>
          </w:tcPr>
          <w:p w:rsidR="000F19E9" w:rsidRDefault="000F19E9">
            <w:pPr>
              <w:pStyle w:val="ConsPlusNormal"/>
            </w:pPr>
            <w:r>
              <w:t>Чародинский муниципальный район</w:t>
            </w:r>
          </w:p>
        </w:tc>
        <w:tc>
          <w:tcPr>
            <w:tcW w:w="1987" w:type="dxa"/>
          </w:tcPr>
          <w:p w:rsidR="000F19E9" w:rsidRDefault="000F19E9">
            <w:pPr>
              <w:pStyle w:val="ConsPlusNormal"/>
              <w:jc w:val="center"/>
            </w:pPr>
            <w:r>
              <w:t>423,0</w:t>
            </w:r>
          </w:p>
        </w:tc>
        <w:tc>
          <w:tcPr>
            <w:tcW w:w="1988" w:type="dxa"/>
          </w:tcPr>
          <w:p w:rsidR="000F19E9" w:rsidRDefault="000F19E9">
            <w:pPr>
              <w:pStyle w:val="ConsPlusNormal"/>
              <w:jc w:val="center"/>
            </w:pPr>
            <w:r>
              <w:t>440,0</w:t>
            </w:r>
          </w:p>
        </w:tc>
      </w:tr>
      <w:tr w:rsidR="000F19E9">
        <w:tc>
          <w:tcPr>
            <w:tcW w:w="4252" w:type="dxa"/>
          </w:tcPr>
          <w:p w:rsidR="000F19E9" w:rsidRDefault="000F19E9">
            <w:pPr>
              <w:pStyle w:val="ConsPlusNormal"/>
            </w:pPr>
            <w:r>
              <w:t>Шамильский муниципальный район</w:t>
            </w:r>
          </w:p>
        </w:tc>
        <w:tc>
          <w:tcPr>
            <w:tcW w:w="1987" w:type="dxa"/>
          </w:tcPr>
          <w:p w:rsidR="000F19E9" w:rsidRDefault="000F19E9">
            <w:pPr>
              <w:pStyle w:val="ConsPlusNormal"/>
              <w:jc w:val="center"/>
            </w:pPr>
            <w:r>
              <w:t>746,0</w:t>
            </w:r>
          </w:p>
        </w:tc>
        <w:tc>
          <w:tcPr>
            <w:tcW w:w="1988" w:type="dxa"/>
          </w:tcPr>
          <w:p w:rsidR="000F19E9" w:rsidRDefault="000F19E9">
            <w:pPr>
              <w:pStyle w:val="ConsPlusNormal"/>
              <w:jc w:val="center"/>
            </w:pPr>
            <w:r>
              <w:t>772,0</w:t>
            </w:r>
          </w:p>
        </w:tc>
      </w:tr>
      <w:tr w:rsidR="000F19E9">
        <w:tc>
          <w:tcPr>
            <w:tcW w:w="4252" w:type="dxa"/>
          </w:tcPr>
          <w:p w:rsidR="000F19E9" w:rsidRDefault="000F19E9">
            <w:pPr>
              <w:pStyle w:val="ConsPlusNormal"/>
            </w:pPr>
            <w:r>
              <w:t>Бежтинский участок</w:t>
            </w:r>
          </w:p>
        </w:tc>
        <w:tc>
          <w:tcPr>
            <w:tcW w:w="1987" w:type="dxa"/>
          </w:tcPr>
          <w:p w:rsidR="000F19E9" w:rsidRDefault="000F19E9">
            <w:pPr>
              <w:pStyle w:val="ConsPlusNormal"/>
              <w:jc w:val="center"/>
            </w:pPr>
            <w:r>
              <w:t>423,0</w:t>
            </w:r>
          </w:p>
        </w:tc>
        <w:tc>
          <w:tcPr>
            <w:tcW w:w="1988" w:type="dxa"/>
          </w:tcPr>
          <w:p w:rsidR="000F19E9" w:rsidRDefault="000F19E9">
            <w:pPr>
              <w:pStyle w:val="ConsPlusNormal"/>
              <w:jc w:val="center"/>
            </w:pPr>
            <w:r>
              <w:t>440,0</w:t>
            </w:r>
          </w:p>
        </w:tc>
      </w:tr>
      <w:tr w:rsidR="000F19E9">
        <w:tc>
          <w:tcPr>
            <w:tcW w:w="4252" w:type="dxa"/>
          </w:tcPr>
          <w:p w:rsidR="000F19E9" w:rsidRDefault="000F19E9">
            <w:pPr>
              <w:pStyle w:val="ConsPlusNormal"/>
            </w:pPr>
            <w:r>
              <w:t>город Махачкала</w:t>
            </w:r>
          </w:p>
        </w:tc>
        <w:tc>
          <w:tcPr>
            <w:tcW w:w="1987" w:type="dxa"/>
          </w:tcPr>
          <w:p w:rsidR="000F19E9" w:rsidRDefault="000F19E9">
            <w:pPr>
              <w:pStyle w:val="ConsPlusNormal"/>
              <w:jc w:val="center"/>
            </w:pPr>
            <w:r>
              <w:t>8616,0</w:t>
            </w:r>
          </w:p>
        </w:tc>
        <w:tc>
          <w:tcPr>
            <w:tcW w:w="1988" w:type="dxa"/>
          </w:tcPr>
          <w:p w:rsidR="000F19E9" w:rsidRDefault="000F19E9">
            <w:pPr>
              <w:pStyle w:val="ConsPlusNormal"/>
              <w:jc w:val="center"/>
            </w:pPr>
            <w:r>
              <w:t>8933,0</w:t>
            </w:r>
          </w:p>
        </w:tc>
      </w:tr>
      <w:tr w:rsidR="000F19E9">
        <w:tc>
          <w:tcPr>
            <w:tcW w:w="4252" w:type="dxa"/>
          </w:tcPr>
          <w:p w:rsidR="000F19E9" w:rsidRDefault="000F19E9">
            <w:pPr>
              <w:pStyle w:val="ConsPlusNormal"/>
            </w:pPr>
            <w:r>
              <w:t>город Дербент</w:t>
            </w:r>
          </w:p>
        </w:tc>
        <w:tc>
          <w:tcPr>
            <w:tcW w:w="1987" w:type="dxa"/>
          </w:tcPr>
          <w:p w:rsidR="000F19E9" w:rsidRDefault="000F19E9">
            <w:pPr>
              <w:pStyle w:val="ConsPlusNormal"/>
              <w:jc w:val="center"/>
            </w:pPr>
            <w:r>
              <w:t>1592,0</w:t>
            </w:r>
          </w:p>
        </w:tc>
        <w:tc>
          <w:tcPr>
            <w:tcW w:w="1988" w:type="dxa"/>
          </w:tcPr>
          <w:p w:rsidR="000F19E9" w:rsidRDefault="000F19E9">
            <w:pPr>
              <w:pStyle w:val="ConsPlusNormal"/>
              <w:jc w:val="center"/>
            </w:pPr>
            <w:r>
              <w:t>1649,0</w:t>
            </w:r>
          </w:p>
        </w:tc>
      </w:tr>
      <w:tr w:rsidR="000F19E9">
        <w:tc>
          <w:tcPr>
            <w:tcW w:w="4252" w:type="dxa"/>
          </w:tcPr>
          <w:p w:rsidR="000F19E9" w:rsidRDefault="000F19E9">
            <w:pPr>
              <w:pStyle w:val="ConsPlusNormal"/>
            </w:pPr>
            <w:r>
              <w:t>город Буйнакск</w:t>
            </w:r>
          </w:p>
        </w:tc>
        <w:tc>
          <w:tcPr>
            <w:tcW w:w="1987" w:type="dxa"/>
          </w:tcPr>
          <w:p w:rsidR="000F19E9" w:rsidRDefault="000F19E9">
            <w:pPr>
              <w:pStyle w:val="ConsPlusNormal"/>
              <w:jc w:val="center"/>
            </w:pPr>
            <w:r>
              <w:t>746,0</w:t>
            </w:r>
          </w:p>
        </w:tc>
        <w:tc>
          <w:tcPr>
            <w:tcW w:w="1988" w:type="dxa"/>
          </w:tcPr>
          <w:p w:rsidR="000F19E9" w:rsidRDefault="000F19E9">
            <w:pPr>
              <w:pStyle w:val="ConsPlusNormal"/>
              <w:jc w:val="center"/>
            </w:pPr>
            <w:r>
              <w:t>772,0</w:t>
            </w:r>
          </w:p>
        </w:tc>
      </w:tr>
      <w:tr w:rsidR="000F19E9">
        <w:tc>
          <w:tcPr>
            <w:tcW w:w="4252" w:type="dxa"/>
          </w:tcPr>
          <w:p w:rsidR="000F19E9" w:rsidRDefault="000F19E9">
            <w:pPr>
              <w:pStyle w:val="ConsPlusNormal"/>
            </w:pPr>
            <w:r>
              <w:t>город Хасавюрт</w:t>
            </w:r>
          </w:p>
        </w:tc>
        <w:tc>
          <w:tcPr>
            <w:tcW w:w="1987" w:type="dxa"/>
          </w:tcPr>
          <w:p w:rsidR="000F19E9" w:rsidRDefault="000F19E9">
            <w:pPr>
              <w:pStyle w:val="ConsPlusNormal"/>
              <w:jc w:val="center"/>
            </w:pPr>
            <w:r>
              <w:t>1592,0</w:t>
            </w:r>
          </w:p>
        </w:tc>
        <w:tc>
          <w:tcPr>
            <w:tcW w:w="1988" w:type="dxa"/>
          </w:tcPr>
          <w:p w:rsidR="000F19E9" w:rsidRDefault="000F19E9">
            <w:pPr>
              <w:pStyle w:val="ConsPlusNormal"/>
              <w:jc w:val="center"/>
            </w:pPr>
            <w:r>
              <w:t>1649,0</w:t>
            </w:r>
          </w:p>
        </w:tc>
      </w:tr>
      <w:tr w:rsidR="000F19E9">
        <w:tc>
          <w:tcPr>
            <w:tcW w:w="4252" w:type="dxa"/>
          </w:tcPr>
          <w:p w:rsidR="000F19E9" w:rsidRDefault="000F19E9">
            <w:pPr>
              <w:pStyle w:val="ConsPlusNormal"/>
            </w:pPr>
            <w:r>
              <w:t>город Каспийск</w:t>
            </w:r>
          </w:p>
        </w:tc>
        <w:tc>
          <w:tcPr>
            <w:tcW w:w="1987" w:type="dxa"/>
          </w:tcPr>
          <w:p w:rsidR="000F19E9" w:rsidRDefault="000F19E9">
            <w:pPr>
              <w:pStyle w:val="ConsPlusNormal"/>
              <w:jc w:val="center"/>
            </w:pPr>
            <w:r>
              <w:t>1592,0</w:t>
            </w:r>
          </w:p>
        </w:tc>
        <w:tc>
          <w:tcPr>
            <w:tcW w:w="1988" w:type="dxa"/>
          </w:tcPr>
          <w:p w:rsidR="000F19E9" w:rsidRDefault="000F19E9">
            <w:pPr>
              <w:pStyle w:val="ConsPlusNormal"/>
              <w:jc w:val="center"/>
            </w:pPr>
            <w:r>
              <w:t>1649,0</w:t>
            </w:r>
          </w:p>
        </w:tc>
      </w:tr>
      <w:tr w:rsidR="000F19E9">
        <w:tc>
          <w:tcPr>
            <w:tcW w:w="4252" w:type="dxa"/>
          </w:tcPr>
          <w:p w:rsidR="000F19E9" w:rsidRDefault="000F19E9">
            <w:pPr>
              <w:pStyle w:val="ConsPlusNormal"/>
            </w:pPr>
            <w:r>
              <w:t>город Кизляр</w:t>
            </w:r>
          </w:p>
        </w:tc>
        <w:tc>
          <w:tcPr>
            <w:tcW w:w="1987" w:type="dxa"/>
          </w:tcPr>
          <w:p w:rsidR="000F19E9" w:rsidRDefault="000F19E9">
            <w:pPr>
              <w:pStyle w:val="ConsPlusNormal"/>
              <w:jc w:val="center"/>
            </w:pPr>
            <w:r>
              <w:t>746,0</w:t>
            </w:r>
          </w:p>
        </w:tc>
        <w:tc>
          <w:tcPr>
            <w:tcW w:w="1988" w:type="dxa"/>
          </w:tcPr>
          <w:p w:rsidR="000F19E9" w:rsidRDefault="000F19E9">
            <w:pPr>
              <w:pStyle w:val="ConsPlusNormal"/>
              <w:jc w:val="center"/>
            </w:pPr>
            <w:r>
              <w:t>772,0</w:t>
            </w:r>
          </w:p>
        </w:tc>
      </w:tr>
      <w:tr w:rsidR="000F19E9">
        <w:tc>
          <w:tcPr>
            <w:tcW w:w="4252" w:type="dxa"/>
          </w:tcPr>
          <w:p w:rsidR="000F19E9" w:rsidRDefault="000F19E9">
            <w:pPr>
              <w:pStyle w:val="ConsPlusNormal"/>
            </w:pPr>
            <w:r>
              <w:t>город Кизилюрт</w:t>
            </w:r>
          </w:p>
        </w:tc>
        <w:tc>
          <w:tcPr>
            <w:tcW w:w="1987" w:type="dxa"/>
          </w:tcPr>
          <w:p w:rsidR="000F19E9" w:rsidRDefault="000F19E9">
            <w:pPr>
              <w:pStyle w:val="ConsPlusNormal"/>
              <w:jc w:val="center"/>
            </w:pPr>
            <w:r>
              <w:t>746,0</w:t>
            </w:r>
          </w:p>
        </w:tc>
        <w:tc>
          <w:tcPr>
            <w:tcW w:w="1988" w:type="dxa"/>
          </w:tcPr>
          <w:p w:rsidR="000F19E9" w:rsidRDefault="000F19E9">
            <w:pPr>
              <w:pStyle w:val="ConsPlusNormal"/>
              <w:jc w:val="center"/>
            </w:pPr>
            <w:r>
              <w:t>772,0</w:t>
            </w:r>
          </w:p>
        </w:tc>
      </w:tr>
      <w:tr w:rsidR="000F19E9">
        <w:tc>
          <w:tcPr>
            <w:tcW w:w="4252" w:type="dxa"/>
          </w:tcPr>
          <w:p w:rsidR="000F19E9" w:rsidRDefault="000F19E9">
            <w:pPr>
              <w:pStyle w:val="ConsPlusNormal"/>
            </w:pPr>
            <w:r>
              <w:t>город Избербаш</w:t>
            </w:r>
          </w:p>
        </w:tc>
        <w:tc>
          <w:tcPr>
            <w:tcW w:w="1987" w:type="dxa"/>
          </w:tcPr>
          <w:p w:rsidR="000F19E9" w:rsidRDefault="000F19E9">
            <w:pPr>
              <w:pStyle w:val="ConsPlusNormal"/>
              <w:jc w:val="center"/>
            </w:pPr>
            <w:r>
              <w:t>746,0</w:t>
            </w:r>
          </w:p>
        </w:tc>
        <w:tc>
          <w:tcPr>
            <w:tcW w:w="1988" w:type="dxa"/>
          </w:tcPr>
          <w:p w:rsidR="000F19E9" w:rsidRDefault="000F19E9">
            <w:pPr>
              <w:pStyle w:val="ConsPlusNormal"/>
              <w:jc w:val="center"/>
            </w:pPr>
            <w:r>
              <w:t>772,0</w:t>
            </w:r>
          </w:p>
        </w:tc>
      </w:tr>
      <w:tr w:rsidR="000F19E9">
        <w:tc>
          <w:tcPr>
            <w:tcW w:w="4252" w:type="dxa"/>
          </w:tcPr>
          <w:p w:rsidR="000F19E9" w:rsidRDefault="000F19E9">
            <w:pPr>
              <w:pStyle w:val="ConsPlusNormal"/>
            </w:pPr>
            <w:r>
              <w:t>город Южно-Сухокумск</w:t>
            </w:r>
          </w:p>
        </w:tc>
        <w:tc>
          <w:tcPr>
            <w:tcW w:w="1987" w:type="dxa"/>
          </w:tcPr>
          <w:p w:rsidR="000F19E9" w:rsidRDefault="000F19E9">
            <w:pPr>
              <w:pStyle w:val="ConsPlusNormal"/>
              <w:jc w:val="center"/>
            </w:pPr>
            <w:r>
              <w:t>440,0</w:t>
            </w:r>
          </w:p>
        </w:tc>
        <w:tc>
          <w:tcPr>
            <w:tcW w:w="1988" w:type="dxa"/>
          </w:tcPr>
          <w:p w:rsidR="000F19E9" w:rsidRDefault="000F19E9">
            <w:pPr>
              <w:pStyle w:val="ConsPlusNormal"/>
              <w:jc w:val="center"/>
            </w:pPr>
            <w:r>
              <w:t>457,0</w:t>
            </w:r>
          </w:p>
        </w:tc>
      </w:tr>
      <w:tr w:rsidR="000F19E9">
        <w:tc>
          <w:tcPr>
            <w:tcW w:w="4252" w:type="dxa"/>
          </w:tcPr>
          <w:p w:rsidR="000F19E9" w:rsidRDefault="000F19E9">
            <w:pPr>
              <w:pStyle w:val="ConsPlusNormal"/>
            </w:pPr>
            <w:r>
              <w:t>город Дагестанские Огни</w:t>
            </w:r>
          </w:p>
        </w:tc>
        <w:tc>
          <w:tcPr>
            <w:tcW w:w="1987" w:type="dxa"/>
          </w:tcPr>
          <w:p w:rsidR="000F19E9" w:rsidRDefault="000F19E9">
            <w:pPr>
              <w:pStyle w:val="ConsPlusNormal"/>
              <w:jc w:val="center"/>
            </w:pPr>
            <w:r>
              <w:t>746,0</w:t>
            </w:r>
          </w:p>
        </w:tc>
        <w:tc>
          <w:tcPr>
            <w:tcW w:w="1988" w:type="dxa"/>
          </w:tcPr>
          <w:p w:rsidR="000F19E9" w:rsidRDefault="000F19E9">
            <w:pPr>
              <w:pStyle w:val="ConsPlusNormal"/>
              <w:jc w:val="center"/>
            </w:pPr>
            <w:r>
              <w:t>772,0</w:t>
            </w:r>
          </w:p>
        </w:tc>
      </w:tr>
      <w:tr w:rsidR="000F19E9">
        <w:tc>
          <w:tcPr>
            <w:tcW w:w="4252" w:type="dxa"/>
          </w:tcPr>
          <w:p w:rsidR="000F19E9" w:rsidRDefault="000F19E9">
            <w:pPr>
              <w:pStyle w:val="ConsPlusNormal"/>
            </w:pPr>
            <w:r>
              <w:t>Всего</w:t>
            </w:r>
          </w:p>
        </w:tc>
        <w:tc>
          <w:tcPr>
            <w:tcW w:w="1987" w:type="dxa"/>
          </w:tcPr>
          <w:p w:rsidR="000F19E9" w:rsidRDefault="000F19E9">
            <w:pPr>
              <w:pStyle w:val="ConsPlusNormal"/>
              <w:jc w:val="center"/>
            </w:pPr>
            <w:r>
              <w:t>48175,0</w:t>
            </w:r>
          </w:p>
        </w:tc>
        <w:tc>
          <w:tcPr>
            <w:tcW w:w="1988" w:type="dxa"/>
          </w:tcPr>
          <w:p w:rsidR="000F19E9" w:rsidRDefault="000F19E9">
            <w:pPr>
              <w:pStyle w:val="ConsPlusNormal"/>
              <w:jc w:val="center"/>
            </w:pPr>
            <w:r>
              <w:t>49915,0</w:t>
            </w:r>
          </w:p>
        </w:tc>
      </w:tr>
    </w:tbl>
    <w:p w:rsidR="000F19E9" w:rsidRDefault="000F19E9">
      <w:pPr>
        <w:pStyle w:val="ConsPlusNormal"/>
        <w:jc w:val="both"/>
      </w:pPr>
    </w:p>
    <w:p w:rsidR="000F19E9" w:rsidRDefault="000F19E9">
      <w:pPr>
        <w:pStyle w:val="ConsPlusNormal"/>
        <w:jc w:val="right"/>
        <w:outlineLvl w:val="1"/>
      </w:pPr>
      <w:r>
        <w:t>Таблица 10</w:t>
      </w:r>
    </w:p>
    <w:p w:rsidR="000F19E9" w:rsidRDefault="000F19E9">
      <w:pPr>
        <w:pStyle w:val="ConsPlusNormal"/>
        <w:jc w:val="both"/>
      </w:pPr>
    </w:p>
    <w:p w:rsidR="000F19E9" w:rsidRDefault="000F19E9">
      <w:pPr>
        <w:pStyle w:val="ConsPlusTitle"/>
        <w:jc w:val="center"/>
      </w:pPr>
      <w:r>
        <w:t>Распределение субвенций, выделяемых бюджетам муниципальных</w:t>
      </w:r>
    </w:p>
    <w:p w:rsidR="000F19E9" w:rsidRDefault="000F19E9">
      <w:pPr>
        <w:pStyle w:val="ConsPlusTitle"/>
        <w:jc w:val="center"/>
      </w:pPr>
      <w:r>
        <w:t>районов и городских округов Республики Дагестан</w:t>
      </w:r>
    </w:p>
    <w:p w:rsidR="000F19E9" w:rsidRDefault="000F19E9">
      <w:pPr>
        <w:pStyle w:val="ConsPlusTitle"/>
        <w:jc w:val="center"/>
      </w:pPr>
      <w:r>
        <w:t>на осуществление полномочий по обеспечению жильем</w:t>
      </w:r>
    </w:p>
    <w:p w:rsidR="000F19E9" w:rsidRDefault="000F19E9">
      <w:pPr>
        <w:pStyle w:val="ConsPlusTitle"/>
        <w:jc w:val="center"/>
      </w:pPr>
      <w:r>
        <w:t>детей-сирот и детей, оставшихся без попечения родителей,</w:t>
      </w:r>
    </w:p>
    <w:p w:rsidR="000F19E9" w:rsidRDefault="000F19E9">
      <w:pPr>
        <w:pStyle w:val="ConsPlusTitle"/>
        <w:jc w:val="center"/>
      </w:pPr>
      <w:r>
        <w:t>а также детей, находящихся под опекой (попечительством),</w:t>
      </w:r>
    </w:p>
    <w:p w:rsidR="000F19E9" w:rsidRDefault="000F19E9">
      <w:pPr>
        <w:pStyle w:val="ConsPlusTitle"/>
        <w:jc w:val="center"/>
      </w:pPr>
      <w:r>
        <w:t>не имеющих закрепленного жилого помещения,</w:t>
      </w:r>
    </w:p>
    <w:p w:rsidR="000F19E9" w:rsidRDefault="000F19E9">
      <w:pPr>
        <w:pStyle w:val="ConsPlusTitle"/>
        <w:jc w:val="center"/>
      </w:pPr>
      <w:r>
        <w:t>на плановый период 2022 и 2023 годов</w:t>
      </w:r>
    </w:p>
    <w:p w:rsidR="000F19E9" w:rsidRDefault="000F19E9">
      <w:pPr>
        <w:pStyle w:val="ConsPlusNormal"/>
        <w:jc w:val="both"/>
      </w:pPr>
    </w:p>
    <w:p w:rsidR="000F19E9" w:rsidRDefault="000F19E9">
      <w:pPr>
        <w:pStyle w:val="ConsPlusNormal"/>
        <w:jc w:val="right"/>
      </w:pPr>
      <w:r>
        <w:t>(тыс. рублей)</w:t>
      </w:r>
    </w:p>
    <w:p w:rsidR="000F19E9" w:rsidRDefault="000F19E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1474"/>
        <w:gridCol w:w="1134"/>
        <w:gridCol w:w="1417"/>
        <w:gridCol w:w="1247"/>
      </w:tblGrid>
      <w:tr w:rsidR="000F19E9">
        <w:tc>
          <w:tcPr>
            <w:tcW w:w="3685" w:type="dxa"/>
            <w:vMerge w:val="restart"/>
          </w:tcPr>
          <w:p w:rsidR="000F19E9" w:rsidRDefault="000F19E9">
            <w:pPr>
              <w:pStyle w:val="ConsPlusNormal"/>
              <w:jc w:val="center"/>
            </w:pPr>
            <w:r>
              <w:t>Наименование муниципального образования</w:t>
            </w:r>
          </w:p>
        </w:tc>
        <w:tc>
          <w:tcPr>
            <w:tcW w:w="1474" w:type="dxa"/>
          </w:tcPr>
          <w:p w:rsidR="000F19E9" w:rsidRDefault="000F19E9">
            <w:pPr>
              <w:pStyle w:val="ConsPlusNormal"/>
              <w:jc w:val="center"/>
            </w:pPr>
            <w:r>
              <w:t>Республиканский бюджет Республики Дагестан</w:t>
            </w:r>
          </w:p>
        </w:tc>
        <w:tc>
          <w:tcPr>
            <w:tcW w:w="1134" w:type="dxa"/>
          </w:tcPr>
          <w:p w:rsidR="000F19E9" w:rsidRDefault="000F19E9">
            <w:pPr>
              <w:pStyle w:val="ConsPlusNormal"/>
              <w:jc w:val="center"/>
            </w:pPr>
            <w:r>
              <w:t>Федеральный бюджет</w:t>
            </w:r>
          </w:p>
        </w:tc>
        <w:tc>
          <w:tcPr>
            <w:tcW w:w="1417" w:type="dxa"/>
          </w:tcPr>
          <w:p w:rsidR="000F19E9" w:rsidRDefault="000F19E9">
            <w:pPr>
              <w:pStyle w:val="ConsPlusNormal"/>
              <w:jc w:val="center"/>
            </w:pPr>
            <w:r>
              <w:t>Республиканский бюджет Республики Дагестан</w:t>
            </w:r>
          </w:p>
        </w:tc>
        <w:tc>
          <w:tcPr>
            <w:tcW w:w="1247" w:type="dxa"/>
          </w:tcPr>
          <w:p w:rsidR="000F19E9" w:rsidRDefault="000F19E9">
            <w:pPr>
              <w:pStyle w:val="ConsPlusNormal"/>
              <w:jc w:val="center"/>
            </w:pPr>
            <w:r>
              <w:t>Федеральный бюджет</w:t>
            </w:r>
          </w:p>
        </w:tc>
      </w:tr>
      <w:tr w:rsidR="000F19E9">
        <w:tc>
          <w:tcPr>
            <w:tcW w:w="3685" w:type="dxa"/>
            <w:vMerge/>
          </w:tcPr>
          <w:p w:rsidR="000F19E9" w:rsidRDefault="000F19E9"/>
        </w:tc>
        <w:tc>
          <w:tcPr>
            <w:tcW w:w="2608" w:type="dxa"/>
            <w:gridSpan w:val="2"/>
          </w:tcPr>
          <w:p w:rsidR="000F19E9" w:rsidRDefault="000F19E9">
            <w:pPr>
              <w:pStyle w:val="ConsPlusNormal"/>
              <w:jc w:val="center"/>
            </w:pPr>
            <w:r>
              <w:t>2022 год</w:t>
            </w:r>
          </w:p>
        </w:tc>
        <w:tc>
          <w:tcPr>
            <w:tcW w:w="2664" w:type="dxa"/>
            <w:gridSpan w:val="2"/>
          </w:tcPr>
          <w:p w:rsidR="000F19E9" w:rsidRDefault="000F19E9">
            <w:pPr>
              <w:pStyle w:val="ConsPlusNormal"/>
              <w:jc w:val="center"/>
            </w:pPr>
            <w:r>
              <w:t>2023 год</w:t>
            </w:r>
          </w:p>
        </w:tc>
      </w:tr>
      <w:tr w:rsidR="000F19E9">
        <w:tc>
          <w:tcPr>
            <w:tcW w:w="3685" w:type="dxa"/>
          </w:tcPr>
          <w:p w:rsidR="000F19E9" w:rsidRDefault="000F19E9">
            <w:pPr>
              <w:pStyle w:val="ConsPlusNormal"/>
              <w:jc w:val="center"/>
            </w:pPr>
            <w:r>
              <w:t>1</w:t>
            </w:r>
          </w:p>
        </w:tc>
        <w:tc>
          <w:tcPr>
            <w:tcW w:w="1474" w:type="dxa"/>
          </w:tcPr>
          <w:p w:rsidR="000F19E9" w:rsidRDefault="000F19E9">
            <w:pPr>
              <w:pStyle w:val="ConsPlusNormal"/>
              <w:jc w:val="center"/>
            </w:pPr>
            <w:r>
              <w:t>2</w:t>
            </w:r>
          </w:p>
        </w:tc>
        <w:tc>
          <w:tcPr>
            <w:tcW w:w="1134" w:type="dxa"/>
          </w:tcPr>
          <w:p w:rsidR="000F19E9" w:rsidRDefault="000F19E9">
            <w:pPr>
              <w:pStyle w:val="ConsPlusNormal"/>
              <w:jc w:val="center"/>
            </w:pPr>
            <w:r>
              <w:t>3</w:t>
            </w:r>
          </w:p>
        </w:tc>
        <w:tc>
          <w:tcPr>
            <w:tcW w:w="1417" w:type="dxa"/>
          </w:tcPr>
          <w:p w:rsidR="000F19E9" w:rsidRDefault="000F19E9">
            <w:pPr>
              <w:pStyle w:val="ConsPlusNormal"/>
              <w:jc w:val="center"/>
            </w:pPr>
            <w:r>
              <w:t>4</w:t>
            </w:r>
          </w:p>
        </w:tc>
        <w:tc>
          <w:tcPr>
            <w:tcW w:w="1247" w:type="dxa"/>
          </w:tcPr>
          <w:p w:rsidR="000F19E9" w:rsidRDefault="000F19E9">
            <w:pPr>
              <w:pStyle w:val="ConsPlusNormal"/>
              <w:jc w:val="center"/>
            </w:pPr>
            <w:r>
              <w:t>5</w:t>
            </w:r>
          </w:p>
        </w:tc>
      </w:tr>
      <w:tr w:rsidR="000F19E9">
        <w:tc>
          <w:tcPr>
            <w:tcW w:w="3685" w:type="dxa"/>
          </w:tcPr>
          <w:p w:rsidR="000F19E9" w:rsidRDefault="000F19E9">
            <w:pPr>
              <w:pStyle w:val="ConsPlusNormal"/>
            </w:pPr>
            <w:r>
              <w:t>Агульский муниципальный район</w:t>
            </w:r>
          </w:p>
        </w:tc>
        <w:tc>
          <w:tcPr>
            <w:tcW w:w="1474" w:type="dxa"/>
          </w:tcPr>
          <w:p w:rsidR="000F19E9" w:rsidRDefault="000F19E9">
            <w:pPr>
              <w:pStyle w:val="ConsPlusNormal"/>
              <w:jc w:val="center"/>
            </w:pPr>
            <w:r>
              <w:t>1005,378</w:t>
            </w:r>
          </w:p>
        </w:tc>
        <w:tc>
          <w:tcPr>
            <w:tcW w:w="1134" w:type="dxa"/>
          </w:tcPr>
          <w:p w:rsidR="000F19E9" w:rsidRDefault="000F19E9">
            <w:pPr>
              <w:pStyle w:val="ConsPlusNormal"/>
              <w:jc w:val="center"/>
            </w:pPr>
            <w:r>
              <w:t>0,000</w:t>
            </w:r>
          </w:p>
        </w:tc>
        <w:tc>
          <w:tcPr>
            <w:tcW w:w="1417" w:type="dxa"/>
          </w:tcPr>
          <w:p w:rsidR="000F19E9" w:rsidRDefault="000F19E9">
            <w:pPr>
              <w:pStyle w:val="ConsPlusNormal"/>
              <w:jc w:val="center"/>
            </w:pPr>
            <w:r>
              <w:t>1005,378</w:t>
            </w:r>
          </w:p>
        </w:tc>
        <w:tc>
          <w:tcPr>
            <w:tcW w:w="1247" w:type="dxa"/>
          </w:tcPr>
          <w:p w:rsidR="000F19E9" w:rsidRDefault="000F19E9">
            <w:pPr>
              <w:pStyle w:val="ConsPlusNormal"/>
              <w:jc w:val="center"/>
            </w:pPr>
            <w:r>
              <w:t>0,000</w:t>
            </w:r>
          </w:p>
        </w:tc>
      </w:tr>
      <w:tr w:rsidR="000F19E9">
        <w:tc>
          <w:tcPr>
            <w:tcW w:w="3685" w:type="dxa"/>
          </w:tcPr>
          <w:p w:rsidR="000F19E9" w:rsidRDefault="000F19E9">
            <w:pPr>
              <w:pStyle w:val="ConsPlusNormal"/>
            </w:pPr>
            <w:r>
              <w:t>Акушинский муниципальный район</w:t>
            </w:r>
          </w:p>
        </w:tc>
        <w:tc>
          <w:tcPr>
            <w:tcW w:w="1474" w:type="dxa"/>
          </w:tcPr>
          <w:p w:rsidR="000F19E9" w:rsidRDefault="000F19E9">
            <w:pPr>
              <w:pStyle w:val="ConsPlusNormal"/>
              <w:jc w:val="center"/>
            </w:pPr>
            <w:r>
              <w:t>502,689</w:t>
            </w:r>
          </w:p>
        </w:tc>
        <w:tc>
          <w:tcPr>
            <w:tcW w:w="1134" w:type="dxa"/>
          </w:tcPr>
          <w:p w:rsidR="000F19E9" w:rsidRDefault="000F19E9">
            <w:pPr>
              <w:pStyle w:val="ConsPlusNormal"/>
              <w:jc w:val="center"/>
            </w:pPr>
            <w:r>
              <w:t>0,000</w:t>
            </w:r>
          </w:p>
        </w:tc>
        <w:tc>
          <w:tcPr>
            <w:tcW w:w="1417" w:type="dxa"/>
          </w:tcPr>
          <w:p w:rsidR="000F19E9" w:rsidRDefault="000F19E9">
            <w:pPr>
              <w:pStyle w:val="ConsPlusNormal"/>
              <w:jc w:val="center"/>
            </w:pPr>
            <w:r>
              <w:t>502,689</w:t>
            </w:r>
          </w:p>
        </w:tc>
        <w:tc>
          <w:tcPr>
            <w:tcW w:w="1247" w:type="dxa"/>
          </w:tcPr>
          <w:p w:rsidR="000F19E9" w:rsidRDefault="000F19E9">
            <w:pPr>
              <w:pStyle w:val="ConsPlusNormal"/>
              <w:jc w:val="center"/>
            </w:pPr>
            <w:r>
              <w:t>0,000</w:t>
            </w:r>
          </w:p>
        </w:tc>
      </w:tr>
      <w:tr w:rsidR="000F19E9">
        <w:tc>
          <w:tcPr>
            <w:tcW w:w="3685" w:type="dxa"/>
          </w:tcPr>
          <w:p w:rsidR="000F19E9" w:rsidRDefault="000F19E9">
            <w:pPr>
              <w:pStyle w:val="ConsPlusNormal"/>
            </w:pPr>
            <w:r>
              <w:t>Ахвахский муниципальный район</w:t>
            </w:r>
          </w:p>
        </w:tc>
        <w:tc>
          <w:tcPr>
            <w:tcW w:w="1474" w:type="dxa"/>
          </w:tcPr>
          <w:p w:rsidR="000F19E9" w:rsidRDefault="000F19E9">
            <w:pPr>
              <w:pStyle w:val="ConsPlusNormal"/>
              <w:jc w:val="center"/>
            </w:pPr>
            <w:r>
              <w:t>1030,512</w:t>
            </w:r>
          </w:p>
        </w:tc>
        <w:tc>
          <w:tcPr>
            <w:tcW w:w="1134" w:type="dxa"/>
          </w:tcPr>
          <w:p w:rsidR="000F19E9" w:rsidRDefault="000F19E9">
            <w:pPr>
              <w:pStyle w:val="ConsPlusNormal"/>
              <w:jc w:val="center"/>
            </w:pPr>
            <w:r>
              <w:t>477,555</w:t>
            </w:r>
          </w:p>
        </w:tc>
        <w:tc>
          <w:tcPr>
            <w:tcW w:w="1417" w:type="dxa"/>
          </w:tcPr>
          <w:p w:rsidR="000F19E9" w:rsidRDefault="000F19E9">
            <w:pPr>
              <w:pStyle w:val="ConsPlusNormal"/>
              <w:jc w:val="center"/>
            </w:pPr>
            <w:r>
              <w:t>1030,512</w:t>
            </w:r>
          </w:p>
        </w:tc>
        <w:tc>
          <w:tcPr>
            <w:tcW w:w="1247" w:type="dxa"/>
          </w:tcPr>
          <w:p w:rsidR="000F19E9" w:rsidRDefault="000F19E9">
            <w:pPr>
              <w:pStyle w:val="ConsPlusNormal"/>
              <w:jc w:val="center"/>
            </w:pPr>
            <w:r>
              <w:t>477,555</w:t>
            </w:r>
          </w:p>
        </w:tc>
      </w:tr>
      <w:tr w:rsidR="000F19E9">
        <w:tc>
          <w:tcPr>
            <w:tcW w:w="3685" w:type="dxa"/>
          </w:tcPr>
          <w:p w:rsidR="000F19E9" w:rsidRDefault="000F19E9">
            <w:pPr>
              <w:pStyle w:val="ConsPlusNormal"/>
            </w:pPr>
            <w:r>
              <w:t>Ахтынский муниципальный район</w:t>
            </w:r>
          </w:p>
        </w:tc>
        <w:tc>
          <w:tcPr>
            <w:tcW w:w="1474" w:type="dxa"/>
          </w:tcPr>
          <w:p w:rsidR="000F19E9" w:rsidRDefault="000F19E9">
            <w:pPr>
              <w:pStyle w:val="ConsPlusNormal"/>
              <w:jc w:val="center"/>
            </w:pPr>
            <w:r>
              <w:t>527,823</w:t>
            </w:r>
          </w:p>
        </w:tc>
        <w:tc>
          <w:tcPr>
            <w:tcW w:w="1134" w:type="dxa"/>
          </w:tcPr>
          <w:p w:rsidR="000F19E9" w:rsidRDefault="000F19E9">
            <w:pPr>
              <w:pStyle w:val="ConsPlusNormal"/>
              <w:jc w:val="center"/>
            </w:pPr>
            <w:r>
              <w:t>477,555</w:t>
            </w:r>
          </w:p>
        </w:tc>
        <w:tc>
          <w:tcPr>
            <w:tcW w:w="1417" w:type="dxa"/>
          </w:tcPr>
          <w:p w:rsidR="000F19E9" w:rsidRDefault="000F19E9">
            <w:pPr>
              <w:pStyle w:val="ConsPlusNormal"/>
              <w:jc w:val="center"/>
            </w:pPr>
            <w:r>
              <w:t>527,823</w:t>
            </w:r>
          </w:p>
        </w:tc>
        <w:tc>
          <w:tcPr>
            <w:tcW w:w="1247" w:type="dxa"/>
          </w:tcPr>
          <w:p w:rsidR="000F19E9" w:rsidRDefault="000F19E9">
            <w:pPr>
              <w:pStyle w:val="ConsPlusNormal"/>
              <w:jc w:val="center"/>
            </w:pPr>
            <w:r>
              <w:t>477,555</w:t>
            </w:r>
          </w:p>
        </w:tc>
      </w:tr>
      <w:tr w:rsidR="000F19E9">
        <w:tc>
          <w:tcPr>
            <w:tcW w:w="3685" w:type="dxa"/>
          </w:tcPr>
          <w:p w:rsidR="000F19E9" w:rsidRDefault="000F19E9">
            <w:pPr>
              <w:pStyle w:val="ConsPlusNormal"/>
            </w:pPr>
            <w:r>
              <w:t>Бабаюртовский муниципальный район</w:t>
            </w:r>
          </w:p>
        </w:tc>
        <w:tc>
          <w:tcPr>
            <w:tcW w:w="1474" w:type="dxa"/>
          </w:tcPr>
          <w:p w:rsidR="000F19E9" w:rsidRDefault="000F19E9">
            <w:pPr>
              <w:pStyle w:val="ConsPlusNormal"/>
              <w:jc w:val="center"/>
            </w:pPr>
            <w:r>
              <w:t>2596,810</w:t>
            </w:r>
          </w:p>
        </w:tc>
        <w:tc>
          <w:tcPr>
            <w:tcW w:w="1134" w:type="dxa"/>
          </w:tcPr>
          <w:p w:rsidR="000F19E9" w:rsidRDefault="000F19E9">
            <w:pPr>
              <w:pStyle w:val="ConsPlusNormal"/>
              <w:jc w:val="center"/>
            </w:pPr>
            <w:r>
              <w:t>2349,494</w:t>
            </w:r>
          </w:p>
        </w:tc>
        <w:tc>
          <w:tcPr>
            <w:tcW w:w="1417" w:type="dxa"/>
          </w:tcPr>
          <w:p w:rsidR="000F19E9" w:rsidRDefault="000F19E9">
            <w:pPr>
              <w:pStyle w:val="ConsPlusNormal"/>
              <w:jc w:val="center"/>
            </w:pPr>
            <w:r>
              <w:t>2596,810</w:t>
            </w:r>
          </w:p>
        </w:tc>
        <w:tc>
          <w:tcPr>
            <w:tcW w:w="1247" w:type="dxa"/>
          </w:tcPr>
          <w:p w:rsidR="000F19E9" w:rsidRDefault="000F19E9">
            <w:pPr>
              <w:pStyle w:val="ConsPlusNormal"/>
              <w:jc w:val="center"/>
            </w:pPr>
            <w:r>
              <w:t>2349,494</w:t>
            </w:r>
          </w:p>
        </w:tc>
      </w:tr>
      <w:tr w:rsidR="000F19E9">
        <w:tc>
          <w:tcPr>
            <w:tcW w:w="3685" w:type="dxa"/>
          </w:tcPr>
          <w:p w:rsidR="000F19E9" w:rsidRDefault="000F19E9">
            <w:pPr>
              <w:pStyle w:val="ConsPlusNormal"/>
            </w:pPr>
            <w:r>
              <w:t>Ботлихский муниципальный район</w:t>
            </w:r>
          </w:p>
        </w:tc>
        <w:tc>
          <w:tcPr>
            <w:tcW w:w="1474" w:type="dxa"/>
          </w:tcPr>
          <w:p w:rsidR="000F19E9" w:rsidRDefault="000F19E9">
            <w:pPr>
              <w:pStyle w:val="ConsPlusNormal"/>
              <w:jc w:val="center"/>
            </w:pPr>
            <w:r>
              <w:t>3008,194</w:t>
            </w:r>
          </w:p>
        </w:tc>
        <w:tc>
          <w:tcPr>
            <w:tcW w:w="1134" w:type="dxa"/>
          </w:tcPr>
          <w:p w:rsidR="000F19E9" w:rsidRDefault="000F19E9">
            <w:pPr>
              <w:pStyle w:val="ConsPlusNormal"/>
              <w:jc w:val="center"/>
            </w:pPr>
            <w:r>
              <w:t>1120,700</w:t>
            </w:r>
          </w:p>
        </w:tc>
        <w:tc>
          <w:tcPr>
            <w:tcW w:w="1417" w:type="dxa"/>
          </w:tcPr>
          <w:p w:rsidR="000F19E9" w:rsidRDefault="000F19E9">
            <w:pPr>
              <w:pStyle w:val="ConsPlusNormal"/>
              <w:jc w:val="center"/>
            </w:pPr>
            <w:r>
              <w:t>3008,194</w:t>
            </w:r>
          </w:p>
        </w:tc>
        <w:tc>
          <w:tcPr>
            <w:tcW w:w="1247" w:type="dxa"/>
          </w:tcPr>
          <w:p w:rsidR="000F19E9" w:rsidRDefault="000F19E9">
            <w:pPr>
              <w:pStyle w:val="ConsPlusNormal"/>
              <w:jc w:val="center"/>
            </w:pPr>
            <w:r>
              <w:t>1120,700</w:t>
            </w:r>
          </w:p>
        </w:tc>
      </w:tr>
      <w:tr w:rsidR="000F19E9">
        <w:tc>
          <w:tcPr>
            <w:tcW w:w="3685" w:type="dxa"/>
          </w:tcPr>
          <w:p w:rsidR="000F19E9" w:rsidRDefault="000F19E9">
            <w:pPr>
              <w:pStyle w:val="ConsPlusNormal"/>
            </w:pPr>
            <w:r>
              <w:t>Буйнакский муниципальный район</w:t>
            </w:r>
          </w:p>
        </w:tc>
        <w:tc>
          <w:tcPr>
            <w:tcW w:w="1474" w:type="dxa"/>
          </w:tcPr>
          <w:p w:rsidR="000F19E9" w:rsidRDefault="000F19E9">
            <w:pPr>
              <w:pStyle w:val="ConsPlusNormal"/>
              <w:jc w:val="center"/>
            </w:pPr>
            <w:r>
              <w:t>1234,999</w:t>
            </w:r>
          </w:p>
        </w:tc>
        <w:tc>
          <w:tcPr>
            <w:tcW w:w="1134" w:type="dxa"/>
          </w:tcPr>
          <w:p w:rsidR="000F19E9" w:rsidRDefault="000F19E9">
            <w:pPr>
              <w:pStyle w:val="ConsPlusNormal"/>
              <w:jc w:val="center"/>
            </w:pPr>
            <w:r>
              <w:t>2133,179</w:t>
            </w:r>
          </w:p>
        </w:tc>
        <w:tc>
          <w:tcPr>
            <w:tcW w:w="1417" w:type="dxa"/>
          </w:tcPr>
          <w:p w:rsidR="000F19E9" w:rsidRDefault="000F19E9">
            <w:pPr>
              <w:pStyle w:val="ConsPlusNormal"/>
              <w:jc w:val="center"/>
            </w:pPr>
            <w:r>
              <w:t>1234,999</w:t>
            </w:r>
          </w:p>
        </w:tc>
        <w:tc>
          <w:tcPr>
            <w:tcW w:w="1247" w:type="dxa"/>
          </w:tcPr>
          <w:p w:rsidR="000F19E9" w:rsidRDefault="000F19E9">
            <w:pPr>
              <w:pStyle w:val="ConsPlusNormal"/>
              <w:jc w:val="center"/>
            </w:pPr>
            <w:r>
              <w:t>2133,179</w:t>
            </w:r>
          </w:p>
        </w:tc>
      </w:tr>
      <w:tr w:rsidR="000F19E9">
        <w:tc>
          <w:tcPr>
            <w:tcW w:w="3685" w:type="dxa"/>
          </w:tcPr>
          <w:p w:rsidR="000F19E9" w:rsidRDefault="000F19E9">
            <w:pPr>
              <w:pStyle w:val="ConsPlusNormal"/>
            </w:pPr>
            <w:r>
              <w:t>Гергебильский муниципальный район</w:t>
            </w:r>
          </w:p>
        </w:tc>
        <w:tc>
          <w:tcPr>
            <w:tcW w:w="1474" w:type="dxa"/>
          </w:tcPr>
          <w:p w:rsidR="000F19E9" w:rsidRDefault="000F19E9">
            <w:pPr>
              <w:pStyle w:val="ConsPlusNormal"/>
              <w:jc w:val="center"/>
            </w:pPr>
            <w:r>
              <w:t>527,823</w:t>
            </w:r>
          </w:p>
        </w:tc>
        <w:tc>
          <w:tcPr>
            <w:tcW w:w="1134" w:type="dxa"/>
          </w:tcPr>
          <w:p w:rsidR="000F19E9" w:rsidRDefault="000F19E9">
            <w:pPr>
              <w:pStyle w:val="ConsPlusNormal"/>
              <w:jc w:val="center"/>
            </w:pPr>
            <w:r>
              <w:t>477,555</w:t>
            </w:r>
          </w:p>
        </w:tc>
        <w:tc>
          <w:tcPr>
            <w:tcW w:w="1417" w:type="dxa"/>
          </w:tcPr>
          <w:p w:rsidR="000F19E9" w:rsidRDefault="000F19E9">
            <w:pPr>
              <w:pStyle w:val="ConsPlusNormal"/>
              <w:jc w:val="center"/>
            </w:pPr>
            <w:r>
              <w:t>527,823</w:t>
            </w:r>
          </w:p>
        </w:tc>
        <w:tc>
          <w:tcPr>
            <w:tcW w:w="1247" w:type="dxa"/>
          </w:tcPr>
          <w:p w:rsidR="000F19E9" w:rsidRDefault="000F19E9">
            <w:pPr>
              <w:pStyle w:val="ConsPlusNormal"/>
              <w:jc w:val="center"/>
            </w:pPr>
            <w:r>
              <w:t>477,555</w:t>
            </w:r>
          </w:p>
        </w:tc>
      </w:tr>
      <w:tr w:rsidR="000F19E9">
        <w:tc>
          <w:tcPr>
            <w:tcW w:w="3685" w:type="dxa"/>
          </w:tcPr>
          <w:p w:rsidR="000F19E9" w:rsidRDefault="000F19E9">
            <w:pPr>
              <w:pStyle w:val="ConsPlusNormal"/>
            </w:pPr>
            <w:r>
              <w:t>Гумбетовский муниципальный район</w:t>
            </w:r>
          </w:p>
        </w:tc>
        <w:tc>
          <w:tcPr>
            <w:tcW w:w="1474" w:type="dxa"/>
          </w:tcPr>
          <w:p w:rsidR="000F19E9" w:rsidRDefault="000F19E9">
            <w:pPr>
              <w:pStyle w:val="ConsPlusNormal"/>
              <w:jc w:val="center"/>
            </w:pPr>
            <w:r>
              <w:t>1533,201</w:t>
            </w:r>
          </w:p>
        </w:tc>
        <w:tc>
          <w:tcPr>
            <w:tcW w:w="1134" w:type="dxa"/>
          </w:tcPr>
          <w:p w:rsidR="000F19E9" w:rsidRDefault="000F19E9">
            <w:pPr>
              <w:pStyle w:val="ConsPlusNormal"/>
              <w:jc w:val="center"/>
            </w:pPr>
            <w:r>
              <w:t>477,555</w:t>
            </w:r>
          </w:p>
        </w:tc>
        <w:tc>
          <w:tcPr>
            <w:tcW w:w="1417" w:type="dxa"/>
          </w:tcPr>
          <w:p w:rsidR="000F19E9" w:rsidRDefault="000F19E9">
            <w:pPr>
              <w:pStyle w:val="ConsPlusNormal"/>
              <w:jc w:val="center"/>
            </w:pPr>
            <w:r>
              <w:t>1533,201</w:t>
            </w:r>
          </w:p>
        </w:tc>
        <w:tc>
          <w:tcPr>
            <w:tcW w:w="1247" w:type="dxa"/>
          </w:tcPr>
          <w:p w:rsidR="000F19E9" w:rsidRDefault="000F19E9">
            <w:pPr>
              <w:pStyle w:val="ConsPlusNormal"/>
              <w:jc w:val="center"/>
            </w:pPr>
            <w:r>
              <w:t>477,555</w:t>
            </w:r>
          </w:p>
        </w:tc>
      </w:tr>
      <w:tr w:rsidR="000F19E9">
        <w:tc>
          <w:tcPr>
            <w:tcW w:w="3685" w:type="dxa"/>
          </w:tcPr>
          <w:p w:rsidR="000F19E9" w:rsidRDefault="000F19E9">
            <w:pPr>
              <w:pStyle w:val="ConsPlusNormal"/>
            </w:pPr>
            <w:r>
              <w:lastRenderedPageBreak/>
              <w:t>Гунибский муниципальный район</w:t>
            </w:r>
          </w:p>
        </w:tc>
        <w:tc>
          <w:tcPr>
            <w:tcW w:w="1474" w:type="dxa"/>
          </w:tcPr>
          <w:p w:rsidR="000F19E9" w:rsidRDefault="000F19E9">
            <w:pPr>
              <w:pStyle w:val="ConsPlusNormal"/>
              <w:jc w:val="center"/>
            </w:pPr>
            <w:r>
              <w:t>2061,025</w:t>
            </w:r>
          </w:p>
        </w:tc>
        <w:tc>
          <w:tcPr>
            <w:tcW w:w="1134" w:type="dxa"/>
          </w:tcPr>
          <w:p w:rsidR="000F19E9" w:rsidRDefault="000F19E9">
            <w:pPr>
              <w:pStyle w:val="ConsPlusNormal"/>
              <w:jc w:val="center"/>
            </w:pPr>
            <w:r>
              <w:t>955,109</w:t>
            </w:r>
          </w:p>
        </w:tc>
        <w:tc>
          <w:tcPr>
            <w:tcW w:w="1417" w:type="dxa"/>
          </w:tcPr>
          <w:p w:rsidR="000F19E9" w:rsidRDefault="000F19E9">
            <w:pPr>
              <w:pStyle w:val="ConsPlusNormal"/>
              <w:jc w:val="center"/>
            </w:pPr>
            <w:r>
              <w:t>2061,025</w:t>
            </w:r>
          </w:p>
        </w:tc>
        <w:tc>
          <w:tcPr>
            <w:tcW w:w="1247" w:type="dxa"/>
          </w:tcPr>
          <w:p w:rsidR="000F19E9" w:rsidRDefault="000F19E9">
            <w:pPr>
              <w:pStyle w:val="ConsPlusNormal"/>
              <w:jc w:val="center"/>
            </w:pPr>
            <w:r>
              <w:t>955,109</w:t>
            </w:r>
          </w:p>
        </w:tc>
      </w:tr>
      <w:tr w:rsidR="000F19E9">
        <w:tc>
          <w:tcPr>
            <w:tcW w:w="3685" w:type="dxa"/>
          </w:tcPr>
          <w:p w:rsidR="000F19E9" w:rsidRDefault="000F19E9">
            <w:pPr>
              <w:pStyle w:val="ConsPlusNormal"/>
            </w:pPr>
            <w:r>
              <w:t>Дахадаевский муниципальный район</w:t>
            </w:r>
          </w:p>
        </w:tc>
        <w:tc>
          <w:tcPr>
            <w:tcW w:w="1474" w:type="dxa"/>
          </w:tcPr>
          <w:p w:rsidR="000F19E9" w:rsidRDefault="000F19E9">
            <w:pPr>
              <w:pStyle w:val="ConsPlusNormal"/>
              <w:jc w:val="center"/>
            </w:pPr>
            <w:r>
              <w:t>1558,336</w:t>
            </w:r>
          </w:p>
        </w:tc>
        <w:tc>
          <w:tcPr>
            <w:tcW w:w="1134" w:type="dxa"/>
          </w:tcPr>
          <w:p w:rsidR="000F19E9" w:rsidRDefault="000F19E9">
            <w:pPr>
              <w:pStyle w:val="ConsPlusNormal"/>
              <w:jc w:val="center"/>
            </w:pPr>
            <w:r>
              <w:t>955,109</w:t>
            </w:r>
          </w:p>
        </w:tc>
        <w:tc>
          <w:tcPr>
            <w:tcW w:w="1417" w:type="dxa"/>
          </w:tcPr>
          <w:p w:rsidR="000F19E9" w:rsidRDefault="000F19E9">
            <w:pPr>
              <w:pStyle w:val="ConsPlusNormal"/>
              <w:jc w:val="center"/>
            </w:pPr>
            <w:r>
              <w:t>1558,336</w:t>
            </w:r>
          </w:p>
        </w:tc>
        <w:tc>
          <w:tcPr>
            <w:tcW w:w="1247" w:type="dxa"/>
          </w:tcPr>
          <w:p w:rsidR="000F19E9" w:rsidRDefault="000F19E9">
            <w:pPr>
              <w:pStyle w:val="ConsPlusNormal"/>
              <w:jc w:val="center"/>
            </w:pPr>
            <w:r>
              <w:t>955,109</w:t>
            </w:r>
          </w:p>
        </w:tc>
      </w:tr>
      <w:tr w:rsidR="000F19E9">
        <w:tc>
          <w:tcPr>
            <w:tcW w:w="3685" w:type="dxa"/>
          </w:tcPr>
          <w:p w:rsidR="000F19E9" w:rsidRDefault="000F19E9">
            <w:pPr>
              <w:pStyle w:val="ConsPlusNormal"/>
            </w:pPr>
            <w:r>
              <w:t>Дербентский муниципальный район</w:t>
            </w:r>
          </w:p>
        </w:tc>
        <w:tc>
          <w:tcPr>
            <w:tcW w:w="1474" w:type="dxa"/>
          </w:tcPr>
          <w:p w:rsidR="000F19E9" w:rsidRDefault="000F19E9">
            <w:pPr>
              <w:pStyle w:val="ConsPlusNormal"/>
              <w:jc w:val="center"/>
            </w:pPr>
            <w:r>
              <w:t>3369,672</w:t>
            </w:r>
          </w:p>
        </w:tc>
        <w:tc>
          <w:tcPr>
            <w:tcW w:w="1134" w:type="dxa"/>
          </w:tcPr>
          <w:p w:rsidR="000F19E9" w:rsidRDefault="000F19E9">
            <w:pPr>
              <w:pStyle w:val="ConsPlusNormal"/>
              <w:jc w:val="center"/>
            </w:pPr>
            <w:r>
              <w:t>5286,360</w:t>
            </w:r>
          </w:p>
        </w:tc>
        <w:tc>
          <w:tcPr>
            <w:tcW w:w="1417" w:type="dxa"/>
          </w:tcPr>
          <w:p w:rsidR="000F19E9" w:rsidRDefault="000F19E9">
            <w:pPr>
              <w:pStyle w:val="ConsPlusNormal"/>
              <w:jc w:val="center"/>
            </w:pPr>
            <w:r>
              <w:t>3369,672</w:t>
            </w:r>
          </w:p>
        </w:tc>
        <w:tc>
          <w:tcPr>
            <w:tcW w:w="1247" w:type="dxa"/>
          </w:tcPr>
          <w:p w:rsidR="000F19E9" w:rsidRDefault="000F19E9">
            <w:pPr>
              <w:pStyle w:val="ConsPlusNormal"/>
              <w:jc w:val="center"/>
            </w:pPr>
            <w:r>
              <w:t>5286,360</w:t>
            </w:r>
          </w:p>
        </w:tc>
      </w:tr>
      <w:tr w:rsidR="000F19E9">
        <w:tc>
          <w:tcPr>
            <w:tcW w:w="3685" w:type="dxa"/>
          </w:tcPr>
          <w:p w:rsidR="000F19E9" w:rsidRDefault="000F19E9">
            <w:pPr>
              <w:pStyle w:val="ConsPlusNormal"/>
            </w:pPr>
            <w:r>
              <w:t>Докузпаринский муниципальный район</w:t>
            </w:r>
          </w:p>
        </w:tc>
        <w:tc>
          <w:tcPr>
            <w:tcW w:w="1474" w:type="dxa"/>
          </w:tcPr>
          <w:p w:rsidR="000F19E9" w:rsidRDefault="000F19E9">
            <w:pPr>
              <w:pStyle w:val="ConsPlusNormal"/>
              <w:jc w:val="center"/>
            </w:pPr>
            <w:r>
              <w:t>527,823</w:t>
            </w:r>
          </w:p>
        </w:tc>
        <w:tc>
          <w:tcPr>
            <w:tcW w:w="1134" w:type="dxa"/>
          </w:tcPr>
          <w:p w:rsidR="000F19E9" w:rsidRDefault="000F19E9">
            <w:pPr>
              <w:pStyle w:val="ConsPlusNormal"/>
              <w:jc w:val="center"/>
            </w:pPr>
            <w:r>
              <w:t>477,555</w:t>
            </w:r>
          </w:p>
        </w:tc>
        <w:tc>
          <w:tcPr>
            <w:tcW w:w="1417" w:type="dxa"/>
          </w:tcPr>
          <w:p w:rsidR="000F19E9" w:rsidRDefault="000F19E9">
            <w:pPr>
              <w:pStyle w:val="ConsPlusNormal"/>
              <w:jc w:val="center"/>
            </w:pPr>
            <w:r>
              <w:t>527,823</w:t>
            </w:r>
          </w:p>
        </w:tc>
        <w:tc>
          <w:tcPr>
            <w:tcW w:w="1247" w:type="dxa"/>
          </w:tcPr>
          <w:p w:rsidR="000F19E9" w:rsidRDefault="000F19E9">
            <w:pPr>
              <w:pStyle w:val="ConsPlusNormal"/>
              <w:jc w:val="center"/>
            </w:pPr>
            <w:r>
              <w:t>477,555</w:t>
            </w:r>
          </w:p>
        </w:tc>
      </w:tr>
      <w:tr w:rsidR="000F19E9">
        <w:tc>
          <w:tcPr>
            <w:tcW w:w="3685" w:type="dxa"/>
          </w:tcPr>
          <w:p w:rsidR="000F19E9" w:rsidRDefault="000F19E9">
            <w:pPr>
              <w:pStyle w:val="ConsPlusNormal"/>
            </w:pPr>
            <w:r>
              <w:t>Казбековский муниципальный район</w:t>
            </w:r>
          </w:p>
        </w:tc>
        <w:tc>
          <w:tcPr>
            <w:tcW w:w="1474" w:type="dxa"/>
          </w:tcPr>
          <w:p w:rsidR="000F19E9" w:rsidRDefault="000F19E9">
            <w:pPr>
              <w:pStyle w:val="ConsPlusNormal"/>
              <w:jc w:val="center"/>
            </w:pPr>
            <w:r>
              <w:t>28,068</w:t>
            </w:r>
          </w:p>
        </w:tc>
        <w:tc>
          <w:tcPr>
            <w:tcW w:w="1134" w:type="dxa"/>
          </w:tcPr>
          <w:p w:rsidR="000F19E9" w:rsidRDefault="000F19E9">
            <w:pPr>
              <w:pStyle w:val="ConsPlusNormal"/>
              <w:jc w:val="center"/>
            </w:pPr>
            <w:r>
              <w:t>533,295</w:t>
            </w:r>
          </w:p>
        </w:tc>
        <w:tc>
          <w:tcPr>
            <w:tcW w:w="1417" w:type="dxa"/>
          </w:tcPr>
          <w:p w:rsidR="000F19E9" w:rsidRDefault="000F19E9">
            <w:pPr>
              <w:pStyle w:val="ConsPlusNormal"/>
              <w:jc w:val="center"/>
            </w:pPr>
            <w:r>
              <w:t>28,068</w:t>
            </w:r>
          </w:p>
        </w:tc>
        <w:tc>
          <w:tcPr>
            <w:tcW w:w="1247" w:type="dxa"/>
          </w:tcPr>
          <w:p w:rsidR="000F19E9" w:rsidRDefault="000F19E9">
            <w:pPr>
              <w:pStyle w:val="ConsPlusNormal"/>
              <w:jc w:val="center"/>
            </w:pPr>
            <w:r>
              <w:t>533,295</w:t>
            </w:r>
          </w:p>
        </w:tc>
      </w:tr>
      <w:tr w:rsidR="000F19E9">
        <w:tc>
          <w:tcPr>
            <w:tcW w:w="3685" w:type="dxa"/>
          </w:tcPr>
          <w:p w:rsidR="000F19E9" w:rsidRDefault="000F19E9">
            <w:pPr>
              <w:pStyle w:val="ConsPlusNormal"/>
            </w:pPr>
            <w:r>
              <w:t>Кайтагский муниципальный район</w:t>
            </w:r>
          </w:p>
        </w:tc>
        <w:tc>
          <w:tcPr>
            <w:tcW w:w="1474" w:type="dxa"/>
          </w:tcPr>
          <w:p w:rsidR="000F19E9" w:rsidRDefault="000F19E9">
            <w:pPr>
              <w:pStyle w:val="ConsPlusNormal"/>
              <w:jc w:val="center"/>
            </w:pPr>
            <w:r>
              <w:t>2862,951</w:t>
            </w:r>
          </w:p>
        </w:tc>
        <w:tc>
          <w:tcPr>
            <w:tcW w:w="1134" w:type="dxa"/>
          </w:tcPr>
          <w:p w:rsidR="000F19E9" w:rsidRDefault="000F19E9">
            <w:pPr>
              <w:pStyle w:val="ConsPlusNormal"/>
              <w:jc w:val="center"/>
            </w:pPr>
            <w:r>
              <w:t>1066,590</w:t>
            </w:r>
          </w:p>
        </w:tc>
        <w:tc>
          <w:tcPr>
            <w:tcW w:w="1417" w:type="dxa"/>
          </w:tcPr>
          <w:p w:rsidR="000F19E9" w:rsidRDefault="000F19E9">
            <w:pPr>
              <w:pStyle w:val="ConsPlusNormal"/>
              <w:jc w:val="center"/>
            </w:pPr>
            <w:r>
              <w:t>2862,951</w:t>
            </w:r>
          </w:p>
        </w:tc>
        <w:tc>
          <w:tcPr>
            <w:tcW w:w="1247" w:type="dxa"/>
          </w:tcPr>
          <w:p w:rsidR="000F19E9" w:rsidRDefault="000F19E9">
            <w:pPr>
              <w:pStyle w:val="ConsPlusNormal"/>
              <w:jc w:val="center"/>
            </w:pPr>
            <w:r>
              <w:t>1066,590</w:t>
            </w:r>
          </w:p>
        </w:tc>
      </w:tr>
      <w:tr w:rsidR="000F19E9">
        <w:tc>
          <w:tcPr>
            <w:tcW w:w="3685" w:type="dxa"/>
          </w:tcPr>
          <w:p w:rsidR="000F19E9" w:rsidRDefault="000F19E9">
            <w:pPr>
              <w:pStyle w:val="ConsPlusNormal"/>
            </w:pPr>
            <w:r>
              <w:t>Карабудахкентский муниципальный район</w:t>
            </w:r>
          </w:p>
        </w:tc>
        <w:tc>
          <w:tcPr>
            <w:tcW w:w="1474" w:type="dxa"/>
          </w:tcPr>
          <w:p w:rsidR="000F19E9" w:rsidRDefault="000F19E9">
            <w:pPr>
              <w:pStyle w:val="ConsPlusNormal"/>
              <w:jc w:val="center"/>
            </w:pPr>
            <w:r>
              <w:t>834,689</w:t>
            </w:r>
          </w:p>
        </w:tc>
        <w:tc>
          <w:tcPr>
            <w:tcW w:w="1134" w:type="dxa"/>
          </w:tcPr>
          <w:p w:rsidR="000F19E9" w:rsidRDefault="000F19E9">
            <w:pPr>
              <w:pStyle w:val="ConsPlusNormal"/>
              <w:jc w:val="center"/>
            </w:pPr>
            <w:r>
              <w:t>4111,615</w:t>
            </w:r>
          </w:p>
        </w:tc>
        <w:tc>
          <w:tcPr>
            <w:tcW w:w="1417" w:type="dxa"/>
          </w:tcPr>
          <w:p w:rsidR="000F19E9" w:rsidRDefault="000F19E9">
            <w:pPr>
              <w:pStyle w:val="ConsPlusNormal"/>
              <w:jc w:val="center"/>
            </w:pPr>
            <w:r>
              <w:t>834,689</w:t>
            </w:r>
          </w:p>
        </w:tc>
        <w:tc>
          <w:tcPr>
            <w:tcW w:w="1247" w:type="dxa"/>
          </w:tcPr>
          <w:p w:rsidR="000F19E9" w:rsidRDefault="000F19E9">
            <w:pPr>
              <w:pStyle w:val="ConsPlusNormal"/>
              <w:jc w:val="center"/>
            </w:pPr>
            <w:r>
              <w:t>4111,615</w:t>
            </w:r>
          </w:p>
        </w:tc>
      </w:tr>
      <w:tr w:rsidR="000F19E9">
        <w:tc>
          <w:tcPr>
            <w:tcW w:w="3685" w:type="dxa"/>
          </w:tcPr>
          <w:p w:rsidR="000F19E9" w:rsidRDefault="000F19E9">
            <w:pPr>
              <w:pStyle w:val="ConsPlusNormal"/>
            </w:pPr>
            <w:r>
              <w:t>Каякентский муниципальный район</w:t>
            </w:r>
          </w:p>
        </w:tc>
        <w:tc>
          <w:tcPr>
            <w:tcW w:w="1474" w:type="dxa"/>
          </w:tcPr>
          <w:p w:rsidR="000F19E9" w:rsidRDefault="000F19E9">
            <w:pPr>
              <w:pStyle w:val="ConsPlusNormal"/>
              <w:jc w:val="center"/>
            </w:pPr>
            <w:r>
              <w:t>2565,895</w:t>
            </w:r>
          </w:p>
        </w:tc>
        <w:tc>
          <w:tcPr>
            <w:tcW w:w="1134" w:type="dxa"/>
          </w:tcPr>
          <w:p w:rsidR="000F19E9" w:rsidRDefault="000F19E9">
            <w:pPr>
              <w:pStyle w:val="ConsPlusNormal"/>
              <w:jc w:val="center"/>
            </w:pPr>
            <w:r>
              <w:t>1762,121</w:t>
            </w:r>
          </w:p>
        </w:tc>
        <w:tc>
          <w:tcPr>
            <w:tcW w:w="1417" w:type="dxa"/>
          </w:tcPr>
          <w:p w:rsidR="000F19E9" w:rsidRDefault="000F19E9">
            <w:pPr>
              <w:pStyle w:val="ConsPlusNormal"/>
              <w:jc w:val="center"/>
            </w:pPr>
            <w:r>
              <w:t>2565,895</w:t>
            </w:r>
          </w:p>
        </w:tc>
        <w:tc>
          <w:tcPr>
            <w:tcW w:w="1247" w:type="dxa"/>
          </w:tcPr>
          <w:p w:rsidR="000F19E9" w:rsidRDefault="000F19E9">
            <w:pPr>
              <w:pStyle w:val="ConsPlusNormal"/>
              <w:jc w:val="center"/>
            </w:pPr>
            <w:r>
              <w:t>1762,121</w:t>
            </w:r>
          </w:p>
        </w:tc>
      </w:tr>
      <w:tr w:rsidR="000F19E9">
        <w:tc>
          <w:tcPr>
            <w:tcW w:w="3685" w:type="dxa"/>
          </w:tcPr>
          <w:p w:rsidR="000F19E9" w:rsidRDefault="000F19E9">
            <w:pPr>
              <w:pStyle w:val="ConsPlusNormal"/>
            </w:pPr>
            <w:r>
              <w:t>Кизилюртовский муниципальный район</w:t>
            </w:r>
          </w:p>
        </w:tc>
        <w:tc>
          <w:tcPr>
            <w:tcW w:w="1474" w:type="dxa"/>
          </w:tcPr>
          <w:p w:rsidR="000F19E9" w:rsidRDefault="000F19E9">
            <w:pPr>
              <w:pStyle w:val="ConsPlusNormal"/>
              <w:jc w:val="center"/>
            </w:pPr>
            <w:r>
              <w:t>2534,981</w:t>
            </w:r>
          </w:p>
        </w:tc>
        <w:tc>
          <w:tcPr>
            <w:tcW w:w="1134" w:type="dxa"/>
          </w:tcPr>
          <w:p w:rsidR="000F19E9" w:rsidRDefault="000F19E9">
            <w:pPr>
              <w:pStyle w:val="ConsPlusNormal"/>
              <w:jc w:val="center"/>
            </w:pPr>
            <w:r>
              <w:t>1174,747</w:t>
            </w:r>
          </w:p>
        </w:tc>
        <w:tc>
          <w:tcPr>
            <w:tcW w:w="1417" w:type="dxa"/>
          </w:tcPr>
          <w:p w:rsidR="000F19E9" w:rsidRDefault="000F19E9">
            <w:pPr>
              <w:pStyle w:val="ConsPlusNormal"/>
              <w:jc w:val="center"/>
            </w:pPr>
            <w:r>
              <w:t>2534,981</w:t>
            </w:r>
          </w:p>
        </w:tc>
        <w:tc>
          <w:tcPr>
            <w:tcW w:w="1247" w:type="dxa"/>
          </w:tcPr>
          <w:p w:rsidR="000F19E9" w:rsidRDefault="000F19E9">
            <w:pPr>
              <w:pStyle w:val="ConsPlusNormal"/>
              <w:jc w:val="center"/>
            </w:pPr>
            <w:r>
              <w:t>1174,747</w:t>
            </w:r>
          </w:p>
        </w:tc>
      </w:tr>
      <w:tr w:rsidR="000F19E9">
        <w:tc>
          <w:tcPr>
            <w:tcW w:w="3685" w:type="dxa"/>
          </w:tcPr>
          <w:p w:rsidR="000F19E9" w:rsidRDefault="000F19E9">
            <w:pPr>
              <w:pStyle w:val="ConsPlusNormal"/>
            </w:pPr>
            <w:r>
              <w:t>Кизлярский муниципальный район</w:t>
            </w:r>
          </w:p>
        </w:tc>
        <w:tc>
          <w:tcPr>
            <w:tcW w:w="1474" w:type="dxa"/>
          </w:tcPr>
          <w:p w:rsidR="000F19E9" w:rsidRDefault="000F19E9">
            <w:pPr>
              <w:pStyle w:val="ConsPlusNormal"/>
              <w:jc w:val="center"/>
            </w:pPr>
            <w:r>
              <w:t>1916,693</w:t>
            </w:r>
          </w:p>
        </w:tc>
        <w:tc>
          <w:tcPr>
            <w:tcW w:w="1134" w:type="dxa"/>
          </w:tcPr>
          <w:p w:rsidR="000F19E9" w:rsidRDefault="000F19E9">
            <w:pPr>
              <w:pStyle w:val="ConsPlusNormal"/>
              <w:jc w:val="center"/>
            </w:pPr>
            <w:r>
              <w:t>1174,747</w:t>
            </w:r>
          </w:p>
        </w:tc>
        <w:tc>
          <w:tcPr>
            <w:tcW w:w="1417" w:type="dxa"/>
          </w:tcPr>
          <w:p w:rsidR="000F19E9" w:rsidRDefault="000F19E9">
            <w:pPr>
              <w:pStyle w:val="ConsPlusNormal"/>
              <w:jc w:val="center"/>
            </w:pPr>
            <w:r>
              <w:t>1916,693</w:t>
            </w:r>
          </w:p>
        </w:tc>
        <w:tc>
          <w:tcPr>
            <w:tcW w:w="1247" w:type="dxa"/>
          </w:tcPr>
          <w:p w:rsidR="000F19E9" w:rsidRDefault="000F19E9">
            <w:pPr>
              <w:pStyle w:val="ConsPlusNormal"/>
              <w:jc w:val="center"/>
            </w:pPr>
            <w:r>
              <w:t>1174,747</w:t>
            </w:r>
          </w:p>
        </w:tc>
      </w:tr>
      <w:tr w:rsidR="000F19E9">
        <w:tc>
          <w:tcPr>
            <w:tcW w:w="3685" w:type="dxa"/>
          </w:tcPr>
          <w:p w:rsidR="000F19E9" w:rsidRDefault="000F19E9">
            <w:pPr>
              <w:pStyle w:val="ConsPlusNormal"/>
            </w:pPr>
            <w:r>
              <w:t>Кумторкалинский муниципальный район</w:t>
            </w:r>
          </w:p>
        </w:tc>
        <w:tc>
          <w:tcPr>
            <w:tcW w:w="1474" w:type="dxa"/>
          </w:tcPr>
          <w:p w:rsidR="000F19E9" w:rsidRDefault="000F19E9">
            <w:pPr>
              <w:pStyle w:val="ConsPlusNormal"/>
              <w:jc w:val="center"/>
            </w:pPr>
            <w:r>
              <w:t>649,202</w:t>
            </w:r>
          </w:p>
        </w:tc>
        <w:tc>
          <w:tcPr>
            <w:tcW w:w="1134" w:type="dxa"/>
          </w:tcPr>
          <w:p w:rsidR="000F19E9" w:rsidRDefault="000F19E9">
            <w:pPr>
              <w:pStyle w:val="ConsPlusNormal"/>
              <w:jc w:val="center"/>
            </w:pPr>
            <w:r>
              <w:t>587,374</w:t>
            </w:r>
          </w:p>
        </w:tc>
        <w:tc>
          <w:tcPr>
            <w:tcW w:w="1417" w:type="dxa"/>
          </w:tcPr>
          <w:p w:rsidR="000F19E9" w:rsidRDefault="000F19E9">
            <w:pPr>
              <w:pStyle w:val="ConsPlusNormal"/>
              <w:jc w:val="center"/>
            </w:pPr>
            <w:r>
              <w:t>649,202</w:t>
            </w:r>
          </w:p>
        </w:tc>
        <w:tc>
          <w:tcPr>
            <w:tcW w:w="1247" w:type="dxa"/>
          </w:tcPr>
          <w:p w:rsidR="000F19E9" w:rsidRDefault="000F19E9">
            <w:pPr>
              <w:pStyle w:val="ConsPlusNormal"/>
              <w:jc w:val="center"/>
            </w:pPr>
            <w:r>
              <w:t>587,374</w:t>
            </w:r>
          </w:p>
        </w:tc>
      </w:tr>
      <w:tr w:rsidR="000F19E9">
        <w:tc>
          <w:tcPr>
            <w:tcW w:w="3685" w:type="dxa"/>
          </w:tcPr>
          <w:p w:rsidR="000F19E9" w:rsidRDefault="000F19E9">
            <w:pPr>
              <w:pStyle w:val="ConsPlusNormal"/>
            </w:pPr>
            <w:r>
              <w:t>Кулинский муниципальный район</w:t>
            </w:r>
          </w:p>
        </w:tc>
        <w:tc>
          <w:tcPr>
            <w:tcW w:w="1474" w:type="dxa"/>
          </w:tcPr>
          <w:p w:rsidR="000F19E9" w:rsidRDefault="000F19E9">
            <w:pPr>
              <w:pStyle w:val="ConsPlusNormal"/>
              <w:jc w:val="center"/>
            </w:pPr>
            <w:r>
              <w:t>25,134</w:t>
            </w:r>
          </w:p>
        </w:tc>
        <w:tc>
          <w:tcPr>
            <w:tcW w:w="1134" w:type="dxa"/>
          </w:tcPr>
          <w:p w:rsidR="000F19E9" w:rsidRDefault="000F19E9">
            <w:pPr>
              <w:pStyle w:val="ConsPlusNormal"/>
              <w:jc w:val="center"/>
            </w:pPr>
            <w:r>
              <w:t>477,555</w:t>
            </w:r>
          </w:p>
        </w:tc>
        <w:tc>
          <w:tcPr>
            <w:tcW w:w="1417" w:type="dxa"/>
          </w:tcPr>
          <w:p w:rsidR="000F19E9" w:rsidRDefault="000F19E9">
            <w:pPr>
              <w:pStyle w:val="ConsPlusNormal"/>
              <w:jc w:val="center"/>
            </w:pPr>
            <w:r>
              <w:t>25,134</w:t>
            </w:r>
          </w:p>
        </w:tc>
        <w:tc>
          <w:tcPr>
            <w:tcW w:w="1247" w:type="dxa"/>
          </w:tcPr>
          <w:p w:rsidR="000F19E9" w:rsidRDefault="000F19E9">
            <w:pPr>
              <w:pStyle w:val="ConsPlusNormal"/>
              <w:jc w:val="center"/>
            </w:pPr>
            <w:r>
              <w:t>477,555</w:t>
            </w:r>
          </w:p>
        </w:tc>
      </w:tr>
      <w:tr w:rsidR="000F19E9">
        <w:tc>
          <w:tcPr>
            <w:tcW w:w="3685" w:type="dxa"/>
          </w:tcPr>
          <w:p w:rsidR="000F19E9" w:rsidRDefault="000F19E9">
            <w:pPr>
              <w:pStyle w:val="ConsPlusNormal"/>
            </w:pPr>
            <w:r>
              <w:t>Курахский муниципальный район</w:t>
            </w:r>
          </w:p>
        </w:tc>
        <w:tc>
          <w:tcPr>
            <w:tcW w:w="1474" w:type="dxa"/>
          </w:tcPr>
          <w:p w:rsidR="000F19E9" w:rsidRDefault="000F19E9">
            <w:pPr>
              <w:pStyle w:val="ConsPlusNormal"/>
              <w:jc w:val="center"/>
            </w:pPr>
            <w:r>
              <w:t>1005,378</w:t>
            </w:r>
          </w:p>
        </w:tc>
        <w:tc>
          <w:tcPr>
            <w:tcW w:w="1134" w:type="dxa"/>
          </w:tcPr>
          <w:p w:rsidR="000F19E9" w:rsidRDefault="000F19E9">
            <w:pPr>
              <w:pStyle w:val="ConsPlusNormal"/>
              <w:jc w:val="center"/>
            </w:pPr>
            <w:r>
              <w:t>0,000</w:t>
            </w:r>
          </w:p>
        </w:tc>
        <w:tc>
          <w:tcPr>
            <w:tcW w:w="1417" w:type="dxa"/>
          </w:tcPr>
          <w:p w:rsidR="000F19E9" w:rsidRDefault="000F19E9">
            <w:pPr>
              <w:pStyle w:val="ConsPlusNormal"/>
              <w:jc w:val="center"/>
            </w:pPr>
            <w:r>
              <w:t>1005,378</w:t>
            </w:r>
          </w:p>
        </w:tc>
        <w:tc>
          <w:tcPr>
            <w:tcW w:w="1247" w:type="dxa"/>
          </w:tcPr>
          <w:p w:rsidR="000F19E9" w:rsidRDefault="000F19E9">
            <w:pPr>
              <w:pStyle w:val="ConsPlusNormal"/>
              <w:jc w:val="center"/>
            </w:pPr>
            <w:r>
              <w:t>0,000</w:t>
            </w:r>
          </w:p>
        </w:tc>
      </w:tr>
      <w:tr w:rsidR="000F19E9">
        <w:tc>
          <w:tcPr>
            <w:tcW w:w="3685" w:type="dxa"/>
          </w:tcPr>
          <w:p w:rsidR="000F19E9" w:rsidRDefault="000F19E9">
            <w:pPr>
              <w:pStyle w:val="ConsPlusNormal"/>
            </w:pPr>
            <w:r>
              <w:t>Лакский муниципальный район</w:t>
            </w:r>
          </w:p>
        </w:tc>
        <w:tc>
          <w:tcPr>
            <w:tcW w:w="1474" w:type="dxa"/>
          </w:tcPr>
          <w:p w:rsidR="000F19E9" w:rsidRDefault="000F19E9">
            <w:pPr>
              <w:pStyle w:val="ConsPlusNormal"/>
              <w:jc w:val="center"/>
            </w:pPr>
            <w:r>
              <w:t>1005,378</w:t>
            </w:r>
          </w:p>
        </w:tc>
        <w:tc>
          <w:tcPr>
            <w:tcW w:w="1134" w:type="dxa"/>
          </w:tcPr>
          <w:p w:rsidR="000F19E9" w:rsidRDefault="000F19E9">
            <w:pPr>
              <w:pStyle w:val="ConsPlusNormal"/>
              <w:jc w:val="center"/>
            </w:pPr>
            <w:r>
              <w:t>0,000</w:t>
            </w:r>
          </w:p>
        </w:tc>
        <w:tc>
          <w:tcPr>
            <w:tcW w:w="1417" w:type="dxa"/>
          </w:tcPr>
          <w:p w:rsidR="000F19E9" w:rsidRDefault="000F19E9">
            <w:pPr>
              <w:pStyle w:val="ConsPlusNormal"/>
              <w:jc w:val="center"/>
            </w:pPr>
            <w:r>
              <w:t>1005,378</w:t>
            </w:r>
          </w:p>
        </w:tc>
        <w:tc>
          <w:tcPr>
            <w:tcW w:w="1247" w:type="dxa"/>
          </w:tcPr>
          <w:p w:rsidR="000F19E9" w:rsidRDefault="000F19E9">
            <w:pPr>
              <w:pStyle w:val="ConsPlusNormal"/>
              <w:jc w:val="center"/>
            </w:pPr>
            <w:r>
              <w:t>0,000</w:t>
            </w:r>
          </w:p>
        </w:tc>
      </w:tr>
      <w:tr w:rsidR="000F19E9">
        <w:tc>
          <w:tcPr>
            <w:tcW w:w="3685" w:type="dxa"/>
          </w:tcPr>
          <w:p w:rsidR="000F19E9" w:rsidRDefault="000F19E9">
            <w:pPr>
              <w:pStyle w:val="ConsPlusNormal"/>
            </w:pPr>
            <w:r>
              <w:t>Левашинский муниципальный район</w:t>
            </w:r>
          </w:p>
        </w:tc>
        <w:tc>
          <w:tcPr>
            <w:tcW w:w="1474" w:type="dxa"/>
          </w:tcPr>
          <w:p w:rsidR="000F19E9" w:rsidRDefault="000F19E9">
            <w:pPr>
              <w:pStyle w:val="ConsPlusNormal"/>
              <w:jc w:val="center"/>
            </w:pPr>
            <w:r>
              <w:t>2664,252</w:t>
            </w:r>
          </w:p>
        </w:tc>
        <w:tc>
          <w:tcPr>
            <w:tcW w:w="1134" w:type="dxa"/>
          </w:tcPr>
          <w:p w:rsidR="000F19E9" w:rsidRDefault="000F19E9">
            <w:pPr>
              <w:pStyle w:val="ConsPlusNormal"/>
              <w:jc w:val="center"/>
            </w:pPr>
            <w:r>
              <w:t>2865,327</w:t>
            </w:r>
          </w:p>
        </w:tc>
        <w:tc>
          <w:tcPr>
            <w:tcW w:w="1417" w:type="dxa"/>
          </w:tcPr>
          <w:p w:rsidR="000F19E9" w:rsidRDefault="000F19E9">
            <w:pPr>
              <w:pStyle w:val="ConsPlusNormal"/>
              <w:jc w:val="center"/>
            </w:pPr>
            <w:r>
              <w:t>2664,252</w:t>
            </w:r>
          </w:p>
        </w:tc>
        <w:tc>
          <w:tcPr>
            <w:tcW w:w="1247" w:type="dxa"/>
          </w:tcPr>
          <w:p w:rsidR="000F19E9" w:rsidRDefault="000F19E9">
            <w:pPr>
              <w:pStyle w:val="ConsPlusNormal"/>
              <w:jc w:val="center"/>
            </w:pPr>
            <w:r>
              <w:t>2865,327</w:t>
            </w:r>
          </w:p>
        </w:tc>
      </w:tr>
      <w:tr w:rsidR="000F19E9">
        <w:tc>
          <w:tcPr>
            <w:tcW w:w="3685" w:type="dxa"/>
          </w:tcPr>
          <w:p w:rsidR="000F19E9" w:rsidRDefault="000F19E9">
            <w:pPr>
              <w:pStyle w:val="ConsPlusNormal"/>
            </w:pPr>
            <w:r>
              <w:t>Магарамкентский муниципальный район</w:t>
            </w:r>
          </w:p>
        </w:tc>
        <w:tc>
          <w:tcPr>
            <w:tcW w:w="1474" w:type="dxa"/>
          </w:tcPr>
          <w:p w:rsidR="000F19E9" w:rsidRDefault="000F19E9">
            <w:pPr>
              <w:pStyle w:val="ConsPlusNormal"/>
              <w:jc w:val="center"/>
            </w:pPr>
            <w:r>
              <w:t>1545,720</w:t>
            </w:r>
          </w:p>
        </w:tc>
        <w:tc>
          <w:tcPr>
            <w:tcW w:w="1134" w:type="dxa"/>
          </w:tcPr>
          <w:p w:rsidR="000F19E9" w:rsidRDefault="000F19E9">
            <w:pPr>
              <w:pStyle w:val="ConsPlusNormal"/>
              <w:jc w:val="center"/>
            </w:pPr>
            <w:r>
              <w:t>5873,736</w:t>
            </w:r>
          </w:p>
        </w:tc>
        <w:tc>
          <w:tcPr>
            <w:tcW w:w="1417" w:type="dxa"/>
          </w:tcPr>
          <w:p w:rsidR="000F19E9" w:rsidRDefault="000F19E9">
            <w:pPr>
              <w:pStyle w:val="ConsPlusNormal"/>
              <w:jc w:val="center"/>
            </w:pPr>
            <w:r>
              <w:t>1545,720</w:t>
            </w:r>
          </w:p>
        </w:tc>
        <w:tc>
          <w:tcPr>
            <w:tcW w:w="1247" w:type="dxa"/>
          </w:tcPr>
          <w:p w:rsidR="000F19E9" w:rsidRDefault="000F19E9">
            <w:pPr>
              <w:pStyle w:val="ConsPlusNormal"/>
              <w:jc w:val="center"/>
            </w:pPr>
            <w:r>
              <w:t>5873,736</w:t>
            </w:r>
          </w:p>
        </w:tc>
      </w:tr>
      <w:tr w:rsidR="000F19E9">
        <w:tc>
          <w:tcPr>
            <w:tcW w:w="3685" w:type="dxa"/>
          </w:tcPr>
          <w:p w:rsidR="000F19E9" w:rsidRDefault="000F19E9">
            <w:pPr>
              <w:pStyle w:val="ConsPlusNormal"/>
            </w:pPr>
            <w:r>
              <w:t xml:space="preserve">Ногайский муниципальный </w:t>
            </w:r>
            <w:r>
              <w:lastRenderedPageBreak/>
              <w:t>район</w:t>
            </w:r>
          </w:p>
        </w:tc>
        <w:tc>
          <w:tcPr>
            <w:tcW w:w="1474" w:type="dxa"/>
          </w:tcPr>
          <w:p w:rsidR="000F19E9" w:rsidRDefault="000F19E9">
            <w:pPr>
              <w:pStyle w:val="ConsPlusNormal"/>
              <w:jc w:val="center"/>
            </w:pPr>
            <w:r>
              <w:lastRenderedPageBreak/>
              <w:t>3091,440</w:t>
            </w:r>
          </w:p>
        </w:tc>
        <w:tc>
          <w:tcPr>
            <w:tcW w:w="1134" w:type="dxa"/>
          </w:tcPr>
          <w:p w:rsidR="000F19E9" w:rsidRDefault="000F19E9">
            <w:pPr>
              <w:pStyle w:val="ConsPlusNormal"/>
              <w:jc w:val="center"/>
            </w:pPr>
            <w:r>
              <w:t>0,000</w:t>
            </w:r>
          </w:p>
        </w:tc>
        <w:tc>
          <w:tcPr>
            <w:tcW w:w="1417" w:type="dxa"/>
          </w:tcPr>
          <w:p w:rsidR="000F19E9" w:rsidRDefault="000F19E9">
            <w:pPr>
              <w:pStyle w:val="ConsPlusNormal"/>
              <w:jc w:val="center"/>
            </w:pPr>
            <w:r>
              <w:t>3091,440</w:t>
            </w:r>
          </w:p>
        </w:tc>
        <w:tc>
          <w:tcPr>
            <w:tcW w:w="1247" w:type="dxa"/>
          </w:tcPr>
          <w:p w:rsidR="000F19E9" w:rsidRDefault="000F19E9">
            <w:pPr>
              <w:pStyle w:val="ConsPlusNormal"/>
              <w:jc w:val="center"/>
            </w:pPr>
            <w:r>
              <w:t>0,000</w:t>
            </w:r>
          </w:p>
        </w:tc>
      </w:tr>
      <w:tr w:rsidR="000F19E9">
        <w:tc>
          <w:tcPr>
            <w:tcW w:w="3685" w:type="dxa"/>
          </w:tcPr>
          <w:p w:rsidR="000F19E9" w:rsidRDefault="000F19E9">
            <w:pPr>
              <w:pStyle w:val="ConsPlusNormal"/>
            </w:pPr>
            <w:r>
              <w:lastRenderedPageBreak/>
              <w:t>Рутульский муниципальный район</w:t>
            </w:r>
          </w:p>
        </w:tc>
        <w:tc>
          <w:tcPr>
            <w:tcW w:w="1474" w:type="dxa"/>
          </w:tcPr>
          <w:p w:rsidR="000F19E9" w:rsidRDefault="000F19E9">
            <w:pPr>
              <w:pStyle w:val="ConsPlusNormal"/>
              <w:jc w:val="center"/>
            </w:pPr>
            <w:r>
              <w:t>1583,470</w:t>
            </w:r>
          </w:p>
        </w:tc>
        <w:tc>
          <w:tcPr>
            <w:tcW w:w="1134" w:type="dxa"/>
          </w:tcPr>
          <w:p w:rsidR="000F19E9" w:rsidRDefault="000F19E9">
            <w:pPr>
              <w:pStyle w:val="ConsPlusNormal"/>
              <w:jc w:val="center"/>
            </w:pPr>
            <w:r>
              <w:t>1432,664</w:t>
            </w:r>
          </w:p>
        </w:tc>
        <w:tc>
          <w:tcPr>
            <w:tcW w:w="1417" w:type="dxa"/>
          </w:tcPr>
          <w:p w:rsidR="000F19E9" w:rsidRDefault="000F19E9">
            <w:pPr>
              <w:pStyle w:val="ConsPlusNormal"/>
              <w:jc w:val="center"/>
            </w:pPr>
            <w:r>
              <w:t>1583,470</w:t>
            </w:r>
          </w:p>
        </w:tc>
        <w:tc>
          <w:tcPr>
            <w:tcW w:w="1247" w:type="dxa"/>
          </w:tcPr>
          <w:p w:rsidR="000F19E9" w:rsidRDefault="000F19E9">
            <w:pPr>
              <w:pStyle w:val="ConsPlusNormal"/>
              <w:jc w:val="center"/>
            </w:pPr>
            <w:r>
              <w:t>1432,664</w:t>
            </w:r>
          </w:p>
        </w:tc>
      </w:tr>
      <w:tr w:rsidR="000F19E9">
        <w:tc>
          <w:tcPr>
            <w:tcW w:w="3685" w:type="dxa"/>
          </w:tcPr>
          <w:p w:rsidR="000F19E9" w:rsidRDefault="000F19E9">
            <w:pPr>
              <w:pStyle w:val="ConsPlusNormal"/>
            </w:pPr>
            <w:r>
              <w:t>Сулейман-Стальский муниципальный район</w:t>
            </w:r>
          </w:p>
        </w:tc>
        <w:tc>
          <w:tcPr>
            <w:tcW w:w="1474" w:type="dxa"/>
          </w:tcPr>
          <w:p w:rsidR="000F19E9" w:rsidRDefault="000F19E9">
            <w:pPr>
              <w:pStyle w:val="ConsPlusNormal"/>
              <w:jc w:val="center"/>
            </w:pPr>
            <w:r>
              <w:t>112,273</w:t>
            </w:r>
          </w:p>
        </w:tc>
        <w:tc>
          <w:tcPr>
            <w:tcW w:w="1134" w:type="dxa"/>
          </w:tcPr>
          <w:p w:rsidR="000F19E9" w:rsidRDefault="000F19E9">
            <w:pPr>
              <w:pStyle w:val="ConsPlusNormal"/>
              <w:jc w:val="center"/>
            </w:pPr>
            <w:r>
              <w:t>2133,179</w:t>
            </w:r>
          </w:p>
        </w:tc>
        <w:tc>
          <w:tcPr>
            <w:tcW w:w="1417" w:type="dxa"/>
          </w:tcPr>
          <w:p w:rsidR="000F19E9" w:rsidRDefault="000F19E9">
            <w:pPr>
              <w:pStyle w:val="ConsPlusNormal"/>
              <w:jc w:val="center"/>
            </w:pPr>
            <w:r>
              <w:t>112,273</w:t>
            </w:r>
          </w:p>
        </w:tc>
        <w:tc>
          <w:tcPr>
            <w:tcW w:w="1247" w:type="dxa"/>
          </w:tcPr>
          <w:p w:rsidR="000F19E9" w:rsidRDefault="000F19E9">
            <w:pPr>
              <w:pStyle w:val="ConsPlusNormal"/>
              <w:jc w:val="center"/>
            </w:pPr>
            <w:r>
              <w:t>2133,179</w:t>
            </w:r>
          </w:p>
        </w:tc>
      </w:tr>
      <w:tr w:rsidR="000F19E9">
        <w:tc>
          <w:tcPr>
            <w:tcW w:w="3685" w:type="dxa"/>
          </w:tcPr>
          <w:p w:rsidR="000F19E9" w:rsidRDefault="000F19E9">
            <w:pPr>
              <w:pStyle w:val="ConsPlusNormal"/>
            </w:pPr>
            <w:r>
              <w:t>Сергокалинский муниципальный район</w:t>
            </w:r>
          </w:p>
        </w:tc>
        <w:tc>
          <w:tcPr>
            <w:tcW w:w="1474" w:type="dxa"/>
          </w:tcPr>
          <w:p w:rsidR="000F19E9" w:rsidRDefault="000F19E9">
            <w:pPr>
              <w:pStyle w:val="ConsPlusNormal"/>
              <w:jc w:val="center"/>
            </w:pPr>
            <w:r>
              <w:t>112,273</w:t>
            </w:r>
          </w:p>
        </w:tc>
        <w:tc>
          <w:tcPr>
            <w:tcW w:w="1134" w:type="dxa"/>
          </w:tcPr>
          <w:p w:rsidR="000F19E9" w:rsidRDefault="000F19E9">
            <w:pPr>
              <w:pStyle w:val="ConsPlusNormal"/>
              <w:jc w:val="center"/>
            </w:pPr>
            <w:r>
              <w:t>2133,179</w:t>
            </w:r>
          </w:p>
        </w:tc>
        <w:tc>
          <w:tcPr>
            <w:tcW w:w="1417" w:type="dxa"/>
          </w:tcPr>
          <w:p w:rsidR="000F19E9" w:rsidRDefault="000F19E9">
            <w:pPr>
              <w:pStyle w:val="ConsPlusNormal"/>
              <w:jc w:val="center"/>
            </w:pPr>
            <w:r>
              <w:t>112,273</w:t>
            </w:r>
          </w:p>
        </w:tc>
        <w:tc>
          <w:tcPr>
            <w:tcW w:w="1247" w:type="dxa"/>
          </w:tcPr>
          <w:p w:rsidR="000F19E9" w:rsidRDefault="000F19E9">
            <w:pPr>
              <w:pStyle w:val="ConsPlusNormal"/>
              <w:jc w:val="center"/>
            </w:pPr>
            <w:r>
              <w:t>2133,179</w:t>
            </w:r>
          </w:p>
        </w:tc>
      </w:tr>
      <w:tr w:rsidR="000F19E9">
        <w:tc>
          <w:tcPr>
            <w:tcW w:w="3685" w:type="dxa"/>
          </w:tcPr>
          <w:p w:rsidR="000F19E9" w:rsidRDefault="000F19E9">
            <w:pPr>
              <w:pStyle w:val="ConsPlusNormal"/>
            </w:pPr>
            <w:r>
              <w:t>Табасаранский муниципальный район</w:t>
            </w:r>
          </w:p>
        </w:tc>
        <w:tc>
          <w:tcPr>
            <w:tcW w:w="1474" w:type="dxa"/>
          </w:tcPr>
          <w:p w:rsidR="000F19E9" w:rsidRDefault="000F19E9">
            <w:pPr>
              <w:pStyle w:val="ConsPlusNormal"/>
              <w:jc w:val="center"/>
            </w:pPr>
            <w:r>
              <w:t>3564,655</w:t>
            </w:r>
          </w:p>
        </w:tc>
        <w:tc>
          <w:tcPr>
            <w:tcW w:w="1134" w:type="dxa"/>
          </w:tcPr>
          <w:p w:rsidR="000F19E9" w:rsidRDefault="000F19E9">
            <w:pPr>
              <w:pStyle w:val="ConsPlusNormal"/>
              <w:jc w:val="center"/>
            </w:pPr>
            <w:r>
              <w:t>3733,064</w:t>
            </w:r>
          </w:p>
        </w:tc>
        <w:tc>
          <w:tcPr>
            <w:tcW w:w="1417" w:type="dxa"/>
          </w:tcPr>
          <w:p w:rsidR="000F19E9" w:rsidRDefault="000F19E9">
            <w:pPr>
              <w:pStyle w:val="ConsPlusNormal"/>
              <w:jc w:val="center"/>
            </w:pPr>
            <w:r>
              <w:t>3564,655</w:t>
            </w:r>
          </w:p>
        </w:tc>
        <w:tc>
          <w:tcPr>
            <w:tcW w:w="1247" w:type="dxa"/>
          </w:tcPr>
          <w:p w:rsidR="000F19E9" w:rsidRDefault="000F19E9">
            <w:pPr>
              <w:pStyle w:val="ConsPlusNormal"/>
              <w:jc w:val="center"/>
            </w:pPr>
            <w:r>
              <w:t>3733,064</w:t>
            </w:r>
          </w:p>
        </w:tc>
      </w:tr>
      <w:tr w:rsidR="000F19E9">
        <w:tc>
          <w:tcPr>
            <w:tcW w:w="3685" w:type="dxa"/>
          </w:tcPr>
          <w:p w:rsidR="000F19E9" w:rsidRDefault="000F19E9">
            <w:pPr>
              <w:pStyle w:val="ConsPlusNormal"/>
            </w:pPr>
            <w:r>
              <w:t>Тарумовский муниципальный район</w:t>
            </w:r>
          </w:p>
        </w:tc>
        <w:tc>
          <w:tcPr>
            <w:tcW w:w="1474" w:type="dxa"/>
          </w:tcPr>
          <w:p w:rsidR="000F19E9" w:rsidRDefault="000F19E9">
            <w:pPr>
              <w:pStyle w:val="ConsPlusNormal"/>
              <w:jc w:val="center"/>
            </w:pPr>
            <w:r>
              <w:t>1947,607</w:t>
            </w:r>
          </w:p>
        </w:tc>
        <w:tc>
          <w:tcPr>
            <w:tcW w:w="1134" w:type="dxa"/>
          </w:tcPr>
          <w:p w:rsidR="000F19E9" w:rsidRDefault="000F19E9">
            <w:pPr>
              <w:pStyle w:val="ConsPlusNormal"/>
              <w:jc w:val="center"/>
            </w:pPr>
            <w:r>
              <w:t>1762,121</w:t>
            </w:r>
          </w:p>
        </w:tc>
        <w:tc>
          <w:tcPr>
            <w:tcW w:w="1417" w:type="dxa"/>
          </w:tcPr>
          <w:p w:rsidR="000F19E9" w:rsidRDefault="000F19E9">
            <w:pPr>
              <w:pStyle w:val="ConsPlusNormal"/>
              <w:jc w:val="center"/>
            </w:pPr>
            <w:r>
              <w:t>1947,607</w:t>
            </w:r>
          </w:p>
        </w:tc>
        <w:tc>
          <w:tcPr>
            <w:tcW w:w="1247" w:type="dxa"/>
          </w:tcPr>
          <w:p w:rsidR="000F19E9" w:rsidRDefault="000F19E9">
            <w:pPr>
              <w:pStyle w:val="ConsPlusNormal"/>
              <w:jc w:val="center"/>
            </w:pPr>
            <w:r>
              <w:t>1762,121</w:t>
            </w:r>
          </w:p>
        </w:tc>
      </w:tr>
      <w:tr w:rsidR="000F19E9">
        <w:tc>
          <w:tcPr>
            <w:tcW w:w="3685" w:type="dxa"/>
          </w:tcPr>
          <w:p w:rsidR="000F19E9" w:rsidRDefault="000F19E9">
            <w:pPr>
              <w:pStyle w:val="ConsPlusNormal"/>
            </w:pPr>
            <w:r>
              <w:t>Тляратинский муниципальный район</w:t>
            </w:r>
          </w:p>
        </w:tc>
        <w:tc>
          <w:tcPr>
            <w:tcW w:w="1474" w:type="dxa"/>
          </w:tcPr>
          <w:p w:rsidR="000F19E9" w:rsidRDefault="000F19E9">
            <w:pPr>
              <w:pStyle w:val="ConsPlusNormal"/>
              <w:jc w:val="center"/>
            </w:pPr>
            <w:r>
              <w:t>3016,134</w:t>
            </w:r>
          </w:p>
        </w:tc>
        <w:tc>
          <w:tcPr>
            <w:tcW w:w="1134" w:type="dxa"/>
          </w:tcPr>
          <w:p w:rsidR="000F19E9" w:rsidRDefault="000F19E9">
            <w:pPr>
              <w:pStyle w:val="ConsPlusNormal"/>
              <w:jc w:val="center"/>
            </w:pPr>
            <w:r>
              <w:t>0,000</w:t>
            </w:r>
          </w:p>
        </w:tc>
        <w:tc>
          <w:tcPr>
            <w:tcW w:w="1417" w:type="dxa"/>
          </w:tcPr>
          <w:p w:rsidR="000F19E9" w:rsidRDefault="000F19E9">
            <w:pPr>
              <w:pStyle w:val="ConsPlusNormal"/>
              <w:jc w:val="center"/>
            </w:pPr>
            <w:r>
              <w:t>3016,134</w:t>
            </w:r>
          </w:p>
        </w:tc>
        <w:tc>
          <w:tcPr>
            <w:tcW w:w="1247" w:type="dxa"/>
          </w:tcPr>
          <w:p w:rsidR="000F19E9" w:rsidRDefault="000F19E9">
            <w:pPr>
              <w:pStyle w:val="ConsPlusNormal"/>
              <w:jc w:val="center"/>
            </w:pPr>
            <w:r>
              <w:t>0,000</w:t>
            </w:r>
          </w:p>
        </w:tc>
      </w:tr>
      <w:tr w:rsidR="000F19E9">
        <w:tc>
          <w:tcPr>
            <w:tcW w:w="3685" w:type="dxa"/>
          </w:tcPr>
          <w:p w:rsidR="000F19E9" w:rsidRDefault="000F19E9">
            <w:pPr>
              <w:pStyle w:val="ConsPlusNormal"/>
            </w:pPr>
            <w:r>
              <w:t>Унцукульский муниципальный район</w:t>
            </w:r>
          </w:p>
        </w:tc>
        <w:tc>
          <w:tcPr>
            <w:tcW w:w="1474" w:type="dxa"/>
          </w:tcPr>
          <w:p w:rsidR="000F19E9" w:rsidRDefault="000F19E9">
            <w:pPr>
              <w:pStyle w:val="ConsPlusNormal"/>
              <w:jc w:val="center"/>
            </w:pPr>
            <w:r>
              <w:t>3299,911</w:t>
            </w:r>
          </w:p>
        </w:tc>
        <w:tc>
          <w:tcPr>
            <w:tcW w:w="1134" w:type="dxa"/>
          </w:tcPr>
          <w:p w:rsidR="000F19E9" w:rsidRDefault="000F19E9">
            <w:pPr>
              <w:pStyle w:val="ConsPlusNormal"/>
              <w:jc w:val="center"/>
            </w:pPr>
            <w:r>
              <w:t>1027,841</w:t>
            </w:r>
          </w:p>
        </w:tc>
        <w:tc>
          <w:tcPr>
            <w:tcW w:w="1417" w:type="dxa"/>
          </w:tcPr>
          <w:p w:rsidR="000F19E9" w:rsidRDefault="000F19E9">
            <w:pPr>
              <w:pStyle w:val="ConsPlusNormal"/>
              <w:jc w:val="center"/>
            </w:pPr>
            <w:r>
              <w:t>3299,911</w:t>
            </w:r>
          </w:p>
        </w:tc>
        <w:tc>
          <w:tcPr>
            <w:tcW w:w="1247" w:type="dxa"/>
          </w:tcPr>
          <w:p w:rsidR="000F19E9" w:rsidRDefault="000F19E9">
            <w:pPr>
              <w:pStyle w:val="ConsPlusNormal"/>
              <w:jc w:val="center"/>
            </w:pPr>
            <w:r>
              <w:t>1027,841</w:t>
            </w:r>
          </w:p>
        </w:tc>
      </w:tr>
      <w:tr w:rsidR="000F19E9">
        <w:tc>
          <w:tcPr>
            <w:tcW w:w="3685" w:type="dxa"/>
          </w:tcPr>
          <w:p w:rsidR="000F19E9" w:rsidRDefault="000F19E9">
            <w:pPr>
              <w:pStyle w:val="ConsPlusNormal"/>
            </w:pPr>
            <w:r>
              <w:t>Хасавюртовский муниципальный район</w:t>
            </w:r>
          </w:p>
        </w:tc>
        <w:tc>
          <w:tcPr>
            <w:tcW w:w="1474" w:type="dxa"/>
          </w:tcPr>
          <w:p w:rsidR="000F19E9" w:rsidRDefault="000F19E9">
            <w:pPr>
              <w:pStyle w:val="ConsPlusNormal"/>
              <w:jc w:val="center"/>
            </w:pPr>
            <w:r>
              <w:t>2627,724</w:t>
            </w:r>
          </w:p>
        </w:tc>
        <w:tc>
          <w:tcPr>
            <w:tcW w:w="1134" w:type="dxa"/>
          </w:tcPr>
          <w:p w:rsidR="000F19E9" w:rsidRDefault="000F19E9">
            <w:pPr>
              <w:pStyle w:val="ConsPlusNormal"/>
              <w:jc w:val="center"/>
            </w:pPr>
            <w:r>
              <w:t>2936,868</w:t>
            </w:r>
          </w:p>
        </w:tc>
        <w:tc>
          <w:tcPr>
            <w:tcW w:w="1417" w:type="dxa"/>
          </w:tcPr>
          <w:p w:rsidR="000F19E9" w:rsidRDefault="000F19E9">
            <w:pPr>
              <w:pStyle w:val="ConsPlusNormal"/>
              <w:jc w:val="center"/>
            </w:pPr>
            <w:r>
              <w:t>2627,724</w:t>
            </w:r>
          </w:p>
        </w:tc>
        <w:tc>
          <w:tcPr>
            <w:tcW w:w="1247" w:type="dxa"/>
          </w:tcPr>
          <w:p w:rsidR="000F19E9" w:rsidRDefault="000F19E9">
            <w:pPr>
              <w:pStyle w:val="ConsPlusNormal"/>
              <w:jc w:val="center"/>
            </w:pPr>
            <w:r>
              <w:t>2936,868</w:t>
            </w:r>
          </w:p>
        </w:tc>
      </w:tr>
      <w:tr w:rsidR="000F19E9">
        <w:tc>
          <w:tcPr>
            <w:tcW w:w="3685" w:type="dxa"/>
          </w:tcPr>
          <w:p w:rsidR="000F19E9" w:rsidRDefault="000F19E9">
            <w:pPr>
              <w:pStyle w:val="ConsPlusNormal"/>
            </w:pPr>
            <w:r>
              <w:t>Хивский муниципальный район</w:t>
            </w:r>
          </w:p>
        </w:tc>
        <w:tc>
          <w:tcPr>
            <w:tcW w:w="1474" w:type="dxa"/>
          </w:tcPr>
          <w:p w:rsidR="000F19E9" w:rsidRDefault="000F19E9">
            <w:pPr>
              <w:pStyle w:val="ConsPlusNormal"/>
              <w:jc w:val="center"/>
            </w:pPr>
            <w:r>
              <w:t>1005,378</w:t>
            </w:r>
          </w:p>
        </w:tc>
        <w:tc>
          <w:tcPr>
            <w:tcW w:w="1134" w:type="dxa"/>
          </w:tcPr>
          <w:p w:rsidR="000F19E9" w:rsidRDefault="000F19E9">
            <w:pPr>
              <w:pStyle w:val="ConsPlusNormal"/>
              <w:jc w:val="center"/>
            </w:pPr>
            <w:r>
              <w:t>0,000</w:t>
            </w:r>
          </w:p>
        </w:tc>
        <w:tc>
          <w:tcPr>
            <w:tcW w:w="1417" w:type="dxa"/>
          </w:tcPr>
          <w:p w:rsidR="000F19E9" w:rsidRDefault="000F19E9">
            <w:pPr>
              <w:pStyle w:val="ConsPlusNormal"/>
              <w:jc w:val="center"/>
            </w:pPr>
            <w:r>
              <w:t>1005,378</w:t>
            </w:r>
          </w:p>
        </w:tc>
        <w:tc>
          <w:tcPr>
            <w:tcW w:w="1247" w:type="dxa"/>
          </w:tcPr>
          <w:p w:rsidR="000F19E9" w:rsidRDefault="000F19E9">
            <w:pPr>
              <w:pStyle w:val="ConsPlusNormal"/>
              <w:jc w:val="center"/>
            </w:pPr>
            <w:r>
              <w:t>0,000</w:t>
            </w:r>
          </w:p>
        </w:tc>
      </w:tr>
      <w:tr w:rsidR="000F19E9">
        <w:tc>
          <w:tcPr>
            <w:tcW w:w="3685" w:type="dxa"/>
          </w:tcPr>
          <w:p w:rsidR="000F19E9" w:rsidRDefault="000F19E9">
            <w:pPr>
              <w:pStyle w:val="ConsPlusNormal"/>
            </w:pPr>
            <w:r>
              <w:t>Хунзахский муниципальный район</w:t>
            </w:r>
          </w:p>
        </w:tc>
        <w:tc>
          <w:tcPr>
            <w:tcW w:w="1474" w:type="dxa"/>
          </w:tcPr>
          <w:p w:rsidR="000F19E9" w:rsidRDefault="000F19E9">
            <w:pPr>
              <w:pStyle w:val="ConsPlusNormal"/>
              <w:jc w:val="center"/>
            </w:pPr>
            <w:r>
              <w:t>1583,470</w:t>
            </w:r>
          </w:p>
        </w:tc>
        <w:tc>
          <w:tcPr>
            <w:tcW w:w="1134" w:type="dxa"/>
          </w:tcPr>
          <w:p w:rsidR="000F19E9" w:rsidRDefault="000F19E9">
            <w:pPr>
              <w:pStyle w:val="ConsPlusNormal"/>
              <w:jc w:val="center"/>
            </w:pPr>
            <w:r>
              <w:t>1432,664</w:t>
            </w:r>
          </w:p>
        </w:tc>
        <w:tc>
          <w:tcPr>
            <w:tcW w:w="1417" w:type="dxa"/>
          </w:tcPr>
          <w:p w:rsidR="000F19E9" w:rsidRDefault="000F19E9">
            <w:pPr>
              <w:pStyle w:val="ConsPlusNormal"/>
              <w:jc w:val="center"/>
            </w:pPr>
            <w:r>
              <w:t>1583,470</w:t>
            </w:r>
          </w:p>
        </w:tc>
        <w:tc>
          <w:tcPr>
            <w:tcW w:w="1247" w:type="dxa"/>
          </w:tcPr>
          <w:p w:rsidR="000F19E9" w:rsidRDefault="000F19E9">
            <w:pPr>
              <w:pStyle w:val="ConsPlusNormal"/>
              <w:jc w:val="center"/>
            </w:pPr>
            <w:r>
              <w:t>1432,664</w:t>
            </w:r>
          </w:p>
        </w:tc>
      </w:tr>
      <w:tr w:rsidR="000F19E9">
        <w:tc>
          <w:tcPr>
            <w:tcW w:w="3685" w:type="dxa"/>
          </w:tcPr>
          <w:p w:rsidR="000F19E9" w:rsidRDefault="000F19E9">
            <w:pPr>
              <w:pStyle w:val="ConsPlusNormal"/>
            </w:pPr>
            <w:r>
              <w:t>Цунтинский муниципальный район</w:t>
            </w:r>
          </w:p>
        </w:tc>
        <w:tc>
          <w:tcPr>
            <w:tcW w:w="1474" w:type="dxa"/>
          </w:tcPr>
          <w:p w:rsidR="000F19E9" w:rsidRDefault="000F19E9">
            <w:pPr>
              <w:pStyle w:val="ConsPlusNormal"/>
              <w:jc w:val="center"/>
            </w:pPr>
            <w:r>
              <w:t>502,689</w:t>
            </w:r>
          </w:p>
        </w:tc>
        <w:tc>
          <w:tcPr>
            <w:tcW w:w="1134" w:type="dxa"/>
          </w:tcPr>
          <w:p w:rsidR="000F19E9" w:rsidRDefault="000F19E9">
            <w:pPr>
              <w:pStyle w:val="ConsPlusNormal"/>
              <w:jc w:val="center"/>
            </w:pPr>
            <w:r>
              <w:t>0,000</w:t>
            </w:r>
          </w:p>
        </w:tc>
        <w:tc>
          <w:tcPr>
            <w:tcW w:w="1417" w:type="dxa"/>
          </w:tcPr>
          <w:p w:rsidR="000F19E9" w:rsidRDefault="000F19E9">
            <w:pPr>
              <w:pStyle w:val="ConsPlusNormal"/>
              <w:jc w:val="center"/>
            </w:pPr>
            <w:r>
              <w:t>502,689</w:t>
            </w:r>
          </w:p>
        </w:tc>
        <w:tc>
          <w:tcPr>
            <w:tcW w:w="1247" w:type="dxa"/>
          </w:tcPr>
          <w:p w:rsidR="000F19E9" w:rsidRDefault="000F19E9">
            <w:pPr>
              <w:pStyle w:val="ConsPlusNormal"/>
              <w:jc w:val="center"/>
            </w:pPr>
            <w:r>
              <w:t>0,000</w:t>
            </w:r>
          </w:p>
        </w:tc>
      </w:tr>
      <w:tr w:rsidR="000F19E9">
        <w:tc>
          <w:tcPr>
            <w:tcW w:w="3685" w:type="dxa"/>
          </w:tcPr>
          <w:p w:rsidR="000F19E9" w:rsidRDefault="000F19E9">
            <w:pPr>
              <w:pStyle w:val="ConsPlusNormal"/>
            </w:pPr>
            <w:r>
              <w:t>Чародинский муниципальный район</w:t>
            </w:r>
          </w:p>
        </w:tc>
        <w:tc>
          <w:tcPr>
            <w:tcW w:w="1474" w:type="dxa"/>
          </w:tcPr>
          <w:p w:rsidR="000F19E9" w:rsidRDefault="000F19E9">
            <w:pPr>
              <w:pStyle w:val="ConsPlusNormal"/>
              <w:jc w:val="center"/>
            </w:pPr>
            <w:r>
              <w:t>1005,378</w:t>
            </w:r>
          </w:p>
        </w:tc>
        <w:tc>
          <w:tcPr>
            <w:tcW w:w="1134" w:type="dxa"/>
          </w:tcPr>
          <w:p w:rsidR="000F19E9" w:rsidRDefault="000F19E9">
            <w:pPr>
              <w:pStyle w:val="ConsPlusNormal"/>
              <w:jc w:val="center"/>
            </w:pPr>
            <w:r>
              <w:t>0,000</w:t>
            </w:r>
          </w:p>
        </w:tc>
        <w:tc>
          <w:tcPr>
            <w:tcW w:w="1417" w:type="dxa"/>
          </w:tcPr>
          <w:p w:rsidR="000F19E9" w:rsidRDefault="000F19E9">
            <w:pPr>
              <w:pStyle w:val="ConsPlusNormal"/>
              <w:jc w:val="center"/>
            </w:pPr>
            <w:r>
              <w:t>1005,378</w:t>
            </w:r>
          </w:p>
        </w:tc>
        <w:tc>
          <w:tcPr>
            <w:tcW w:w="1247" w:type="dxa"/>
          </w:tcPr>
          <w:p w:rsidR="000F19E9" w:rsidRDefault="000F19E9">
            <w:pPr>
              <w:pStyle w:val="ConsPlusNormal"/>
              <w:jc w:val="center"/>
            </w:pPr>
            <w:r>
              <w:t>0,000</w:t>
            </w:r>
          </w:p>
        </w:tc>
      </w:tr>
      <w:tr w:rsidR="000F19E9">
        <w:tc>
          <w:tcPr>
            <w:tcW w:w="3685" w:type="dxa"/>
          </w:tcPr>
          <w:p w:rsidR="000F19E9" w:rsidRDefault="000F19E9">
            <w:pPr>
              <w:pStyle w:val="ConsPlusNormal"/>
            </w:pPr>
            <w:r>
              <w:t>Шамильский муниципальный район</w:t>
            </w:r>
          </w:p>
        </w:tc>
        <w:tc>
          <w:tcPr>
            <w:tcW w:w="1474" w:type="dxa"/>
          </w:tcPr>
          <w:p w:rsidR="000F19E9" w:rsidRDefault="000F19E9">
            <w:pPr>
              <w:pStyle w:val="ConsPlusNormal"/>
              <w:jc w:val="center"/>
            </w:pPr>
            <w:r>
              <w:t>2061,025</w:t>
            </w:r>
          </w:p>
        </w:tc>
        <w:tc>
          <w:tcPr>
            <w:tcW w:w="1134" w:type="dxa"/>
          </w:tcPr>
          <w:p w:rsidR="000F19E9" w:rsidRDefault="000F19E9">
            <w:pPr>
              <w:pStyle w:val="ConsPlusNormal"/>
              <w:jc w:val="center"/>
            </w:pPr>
            <w:r>
              <w:t>955,109</w:t>
            </w:r>
          </w:p>
        </w:tc>
        <w:tc>
          <w:tcPr>
            <w:tcW w:w="1417" w:type="dxa"/>
          </w:tcPr>
          <w:p w:rsidR="000F19E9" w:rsidRDefault="000F19E9">
            <w:pPr>
              <w:pStyle w:val="ConsPlusNormal"/>
              <w:jc w:val="center"/>
            </w:pPr>
            <w:r>
              <w:t>2061,025</w:t>
            </w:r>
          </w:p>
        </w:tc>
        <w:tc>
          <w:tcPr>
            <w:tcW w:w="1247" w:type="dxa"/>
          </w:tcPr>
          <w:p w:rsidR="000F19E9" w:rsidRDefault="000F19E9">
            <w:pPr>
              <w:pStyle w:val="ConsPlusNormal"/>
              <w:jc w:val="center"/>
            </w:pPr>
            <w:r>
              <w:t>955,109</w:t>
            </w:r>
          </w:p>
        </w:tc>
      </w:tr>
      <w:tr w:rsidR="000F19E9">
        <w:tc>
          <w:tcPr>
            <w:tcW w:w="3685" w:type="dxa"/>
          </w:tcPr>
          <w:p w:rsidR="000F19E9" w:rsidRDefault="000F19E9">
            <w:pPr>
              <w:pStyle w:val="ConsPlusNormal"/>
            </w:pPr>
            <w:r>
              <w:t>Бежтинский участок</w:t>
            </w:r>
          </w:p>
        </w:tc>
        <w:tc>
          <w:tcPr>
            <w:tcW w:w="1474" w:type="dxa"/>
          </w:tcPr>
          <w:p w:rsidR="000F19E9" w:rsidRDefault="000F19E9">
            <w:pPr>
              <w:pStyle w:val="ConsPlusNormal"/>
              <w:jc w:val="center"/>
            </w:pPr>
            <w:r>
              <w:t>1005,378</w:t>
            </w:r>
          </w:p>
        </w:tc>
        <w:tc>
          <w:tcPr>
            <w:tcW w:w="1134" w:type="dxa"/>
          </w:tcPr>
          <w:p w:rsidR="000F19E9" w:rsidRDefault="000F19E9">
            <w:pPr>
              <w:pStyle w:val="ConsPlusNormal"/>
              <w:jc w:val="center"/>
            </w:pPr>
            <w:r>
              <w:t>0,000</w:t>
            </w:r>
          </w:p>
        </w:tc>
        <w:tc>
          <w:tcPr>
            <w:tcW w:w="1417" w:type="dxa"/>
          </w:tcPr>
          <w:p w:rsidR="000F19E9" w:rsidRDefault="000F19E9">
            <w:pPr>
              <w:pStyle w:val="ConsPlusNormal"/>
              <w:jc w:val="center"/>
            </w:pPr>
            <w:r>
              <w:t>1005,378</w:t>
            </w:r>
          </w:p>
        </w:tc>
        <w:tc>
          <w:tcPr>
            <w:tcW w:w="1247" w:type="dxa"/>
          </w:tcPr>
          <w:p w:rsidR="000F19E9" w:rsidRDefault="000F19E9">
            <w:pPr>
              <w:pStyle w:val="ConsPlusNormal"/>
              <w:jc w:val="center"/>
            </w:pPr>
            <w:r>
              <w:t>0,000</w:t>
            </w:r>
          </w:p>
        </w:tc>
      </w:tr>
      <w:tr w:rsidR="000F19E9">
        <w:tc>
          <w:tcPr>
            <w:tcW w:w="3685" w:type="dxa"/>
          </w:tcPr>
          <w:p w:rsidR="000F19E9" w:rsidRDefault="000F19E9">
            <w:pPr>
              <w:pStyle w:val="ConsPlusNormal"/>
            </w:pPr>
            <w:r>
              <w:t>город Махачкала</w:t>
            </w:r>
          </w:p>
        </w:tc>
        <w:tc>
          <w:tcPr>
            <w:tcW w:w="1474" w:type="dxa"/>
          </w:tcPr>
          <w:p w:rsidR="000F19E9" w:rsidRDefault="000F19E9">
            <w:pPr>
              <w:pStyle w:val="ConsPlusNormal"/>
              <w:jc w:val="center"/>
            </w:pPr>
            <w:r>
              <w:t>41323,395</w:t>
            </w:r>
          </w:p>
        </w:tc>
        <w:tc>
          <w:tcPr>
            <w:tcW w:w="1134" w:type="dxa"/>
          </w:tcPr>
          <w:p w:rsidR="000F19E9" w:rsidRDefault="000F19E9">
            <w:pPr>
              <w:pStyle w:val="ConsPlusNormal"/>
              <w:jc w:val="center"/>
            </w:pPr>
            <w:r>
              <w:t>16481,123</w:t>
            </w:r>
          </w:p>
        </w:tc>
        <w:tc>
          <w:tcPr>
            <w:tcW w:w="1417" w:type="dxa"/>
          </w:tcPr>
          <w:p w:rsidR="000F19E9" w:rsidRDefault="000F19E9">
            <w:pPr>
              <w:pStyle w:val="ConsPlusNormal"/>
              <w:jc w:val="center"/>
            </w:pPr>
            <w:r>
              <w:t>41323,395</w:t>
            </w:r>
          </w:p>
        </w:tc>
        <w:tc>
          <w:tcPr>
            <w:tcW w:w="1247" w:type="dxa"/>
          </w:tcPr>
          <w:p w:rsidR="000F19E9" w:rsidRDefault="000F19E9">
            <w:pPr>
              <w:pStyle w:val="ConsPlusNormal"/>
              <w:jc w:val="center"/>
            </w:pPr>
            <w:r>
              <w:t>16481,123</w:t>
            </w:r>
          </w:p>
        </w:tc>
      </w:tr>
      <w:tr w:rsidR="000F19E9">
        <w:tc>
          <w:tcPr>
            <w:tcW w:w="3685" w:type="dxa"/>
          </w:tcPr>
          <w:p w:rsidR="000F19E9" w:rsidRDefault="000F19E9">
            <w:pPr>
              <w:pStyle w:val="ConsPlusNormal"/>
            </w:pPr>
            <w:r>
              <w:t>город Дербент</w:t>
            </w:r>
          </w:p>
        </w:tc>
        <w:tc>
          <w:tcPr>
            <w:tcW w:w="1474" w:type="dxa"/>
          </w:tcPr>
          <w:p w:rsidR="000F19E9" w:rsidRDefault="000F19E9">
            <w:pPr>
              <w:pStyle w:val="ConsPlusNormal"/>
              <w:jc w:val="center"/>
            </w:pPr>
            <w:r>
              <w:t>12042,827</w:t>
            </w:r>
          </w:p>
        </w:tc>
        <w:tc>
          <w:tcPr>
            <w:tcW w:w="1134" w:type="dxa"/>
          </w:tcPr>
          <w:p w:rsidR="000F19E9" w:rsidRDefault="000F19E9">
            <w:pPr>
              <w:pStyle w:val="ConsPlusNormal"/>
              <w:jc w:val="center"/>
            </w:pPr>
            <w:r>
              <w:t>13177,753</w:t>
            </w:r>
          </w:p>
        </w:tc>
        <w:tc>
          <w:tcPr>
            <w:tcW w:w="1417" w:type="dxa"/>
          </w:tcPr>
          <w:p w:rsidR="000F19E9" w:rsidRDefault="000F19E9">
            <w:pPr>
              <w:pStyle w:val="ConsPlusNormal"/>
              <w:jc w:val="center"/>
            </w:pPr>
            <w:r>
              <w:t>12042,827</w:t>
            </w:r>
          </w:p>
        </w:tc>
        <w:tc>
          <w:tcPr>
            <w:tcW w:w="1247" w:type="dxa"/>
          </w:tcPr>
          <w:p w:rsidR="000F19E9" w:rsidRDefault="000F19E9">
            <w:pPr>
              <w:pStyle w:val="ConsPlusNormal"/>
              <w:jc w:val="center"/>
            </w:pPr>
            <w:r>
              <w:t>13177,753</w:t>
            </w:r>
          </w:p>
        </w:tc>
      </w:tr>
      <w:tr w:rsidR="000F19E9">
        <w:tc>
          <w:tcPr>
            <w:tcW w:w="3685" w:type="dxa"/>
          </w:tcPr>
          <w:p w:rsidR="000F19E9" w:rsidRDefault="000F19E9">
            <w:pPr>
              <w:pStyle w:val="ConsPlusNormal"/>
            </w:pPr>
            <w:r>
              <w:t>город Буйнакск</w:t>
            </w:r>
          </w:p>
        </w:tc>
        <w:tc>
          <w:tcPr>
            <w:tcW w:w="1474" w:type="dxa"/>
          </w:tcPr>
          <w:p w:rsidR="000F19E9" w:rsidRDefault="000F19E9">
            <w:pPr>
              <w:pStyle w:val="ConsPlusNormal"/>
              <w:jc w:val="center"/>
            </w:pPr>
            <w:r>
              <w:t>6859,829</w:t>
            </w:r>
          </w:p>
        </w:tc>
        <w:tc>
          <w:tcPr>
            <w:tcW w:w="1134" w:type="dxa"/>
          </w:tcPr>
          <w:p w:rsidR="000F19E9" w:rsidRDefault="000F19E9">
            <w:pPr>
              <w:pStyle w:val="ConsPlusNormal"/>
              <w:jc w:val="center"/>
            </w:pPr>
            <w:r>
              <w:t>4204,41</w:t>
            </w:r>
            <w:r>
              <w:lastRenderedPageBreak/>
              <w:t>1</w:t>
            </w:r>
          </w:p>
        </w:tc>
        <w:tc>
          <w:tcPr>
            <w:tcW w:w="1417" w:type="dxa"/>
          </w:tcPr>
          <w:p w:rsidR="000F19E9" w:rsidRDefault="000F19E9">
            <w:pPr>
              <w:pStyle w:val="ConsPlusNormal"/>
              <w:jc w:val="center"/>
            </w:pPr>
            <w:r>
              <w:lastRenderedPageBreak/>
              <w:t>6859,829</w:t>
            </w:r>
          </w:p>
        </w:tc>
        <w:tc>
          <w:tcPr>
            <w:tcW w:w="1247" w:type="dxa"/>
          </w:tcPr>
          <w:p w:rsidR="000F19E9" w:rsidRDefault="000F19E9">
            <w:pPr>
              <w:pStyle w:val="ConsPlusNormal"/>
              <w:jc w:val="center"/>
            </w:pPr>
            <w:r>
              <w:t>4204,411</w:t>
            </w:r>
          </w:p>
        </w:tc>
      </w:tr>
      <w:tr w:rsidR="000F19E9">
        <w:tc>
          <w:tcPr>
            <w:tcW w:w="3685" w:type="dxa"/>
          </w:tcPr>
          <w:p w:rsidR="000F19E9" w:rsidRDefault="000F19E9">
            <w:pPr>
              <w:pStyle w:val="ConsPlusNormal"/>
            </w:pPr>
            <w:r>
              <w:lastRenderedPageBreak/>
              <w:t>город Хасавюрт</w:t>
            </w:r>
          </w:p>
        </w:tc>
        <w:tc>
          <w:tcPr>
            <w:tcW w:w="1474" w:type="dxa"/>
          </w:tcPr>
          <w:p w:rsidR="000F19E9" w:rsidRDefault="000F19E9">
            <w:pPr>
              <w:pStyle w:val="ConsPlusNormal"/>
              <w:jc w:val="center"/>
            </w:pPr>
            <w:r>
              <w:t>6711,689</w:t>
            </w:r>
          </w:p>
        </w:tc>
        <w:tc>
          <w:tcPr>
            <w:tcW w:w="1134" w:type="dxa"/>
          </w:tcPr>
          <w:p w:rsidR="000F19E9" w:rsidRDefault="000F19E9">
            <w:pPr>
              <w:pStyle w:val="ConsPlusNormal"/>
              <w:jc w:val="center"/>
            </w:pPr>
            <w:r>
              <w:t>11592,917</w:t>
            </w:r>
          </w:p>
        </w:tc>
        <w:tc>
          <w:tcPr>
            <w:tcW w:w="1417" w:type="dxa"/>
          </w:tcPr>
          <w:p w:rsidR="000F19E9" w:rsidRDefault="000F19E9">
            <w:pPr>
              <w:pStyle w:val="ConsPlusNormal"/>
              <w:jc w:val="center"/>
            </w:pPr>
            <w:r>
              <w:t>6711,689</w:t>
            </w:r>
          </w:p>
        </w:tc>
        <w:tc>
          <w:tcPr>
            <w:tcW w:w="1247" w:type="dxa"/>
          </w:tcPr>
          <w:p w:rsidR="000F19E9" w:rsidRDefault="000F19E9">
            <w:pPr>
              <w:pStyle w:val="ConsPlusNormal"/>
              <w:jc w:val="center"/>
            </w:pPr>
            <w:r>
              <w:t>11592,917</w:t>
            </w:r>
          </w:p>
        </w:tc>
      </w:tr>
      <w:tr w:rsidR="000F19E9">
        <w:tc>
          <w:tcPr>
            <w:tcW w:w="3685" w:type="dxa"/>
          </w:tcPr>
          <w:p w:rsidR="000F19E9" w:rsidRDefault="000F19E9">
            <w:pPr>
              <w:pStyle w:val="ConsPlusNormal"/>
            </w:pPr>
            <w:r>
              <w:t>город Каспийск</w:t>
            </w:r>
          </w:p>
        </w:tc>
        <w:tc>
          <w:tcPr>
            <w:tcW w:w="1474" w:type="dxa"/>
          </w:tcPr>
          <w:p w:rsidR="000F19E9" w:rsidRDefault="000F19E9">
            <w:pPr>
              <w:pStyle w:val="ConsPlusNormal"/>
              <w:jc w:val="center"/>
            </w:pPr>
            <w:r>
              <w:t>4332,090</w:t>
            </w:r>
          </w:p>
        </w:tc>
        <w:tc>
          <w:tcPr>
            <w:tcW w:w="1134" w:type="dxa"/>
          </w:tcPr>
          <w:p w:rsidR="000F19E9" w:rsidRDefault="000F19E9">
            <w:pPr>
              <w:pStyle w:val="ConsPlusNormal"/>
              <w:jc w:val="center"/>
            </w:pPr>
            <w:r>
              <w:t>12752,208</w:t>
            </w:r>
          </w:p>
        </w:tc>
        <w:tc>
          <w:tcPr>
            <w:tcW w:w="1417" w:type="dxa"/>
          </w:tcPr>
          <w:p w:rsidR="000F19E9" w:rsidRDefault="000F19E9">
            <w:pPr>
              <w:pStyle w:val="ConsPlusNormal"/>
              <w:jc w:val="center"/>
            </w:pPr>
            <w:r>
              <w:t>4332,090</w:t>
            </w:r>
          </w:p>
        </w:tc>
        <w:tc>
          <w:tcPr>
            <w:tcW w:w="1247" w:type="dxa"/>
          </w:tcPr>
          <w:p w:rsidR="000F19E9" w:rsidRDefault="000F19E9">
            <w:pPr>
              <w:pStyle w:val="ConsPlusNormal"/>
              <w:jc w:val="center"/>
            </w:pPr>
            <w:r>
              <w:t>12752,208</w:t>
            </w:r>
          </w:p>
        </w:tc>
      </w:tr>
      <w:tr w:rsidR="000F19E9">
        <w:tc>
          <w:tcPr>
            <w:tcW w:w="3685" w:type="dxa"/>
          </w:tcPr>
          <w:p w:rsidR="000F19E9" w:rsidRDefault="000F19E9">
            <w:pPr>
              <w:pStyle w:val="ConsPlusNormal"/>
            </w:pPr>
            <w:r>
              <w:t>город Кизляр</w:t>
            </w:r>
          </w:p>
        </w:tc>
        <w:tc>
          <w:tcPr>
            <w:tcW w:w="1474" w:type="dxa"/>
          </w:tcPr>
          <w:p w:rsidR="000F19E9" w:rsidRDefault="000F19E9">
            <w:pPr>
              <w:pStyle w:val="ConsPlusNormal"/>
              <w:jc w:val="center"/>
            </w:pPr>
            <w:r>
              <w:t>2544,399</w:t>
            </w:r>
          </w:p>
        </w:tc>
        <w:tc>
          <w:tcPr>
            <w:tcW w:w="1134" w:type="dxa"/>
          </w:tcPr>
          <w:p w:rsidR="000F19E9" w:rsidRDefault="000F19E9">
            <w:pPr>
              <w:pStyle w:val="ConsPlusNormal"/>
              <w:jc w:val="center"/>
            </w:pPr>
            <w:r>
              <w:t>5371,509</w:t>
            </w:r>
          </w:p>
        </w:tc>
        <w:tc>
          <w:tcPr>
            <w:tcW w:w="1417" w:type="dxa"/>
          </w:tcPr>
          <w:p w:rsidR="000F19E9" w:rsidRDefault="000F19E9">
            <w:pPr>
              <w:pStyle w:val="ConsPlusNormal"/>
              <w:jc w:val="center"/>
            </w:pPr>
            <w:r>
              <w:t>2544,399</w:t>
            </w:r>
          </w:p>
        </w:tc>
        <w:tc>
          <w:tcPr>
            <w:tcW w:w="1247" w:type="dxa"/>
          </w:tcPr>
          <w:p w:rsidR="000F19E9" w:rsidRDefault="000F19E9">
            <w:pPr>
              <w:pStyle w:val="ConsPlusNormal"/>
              <w:jc w:val="center"/>
            </w:pPr>
            <w:r>
              <w:t>5371,509</w:t>
            </w:r>
          </w:p>
        </w:tc>
      </w:tr>
      <w:tr w:rsidR="000F19E9">
        <w:tc>
          <w:tcPr>
            <w:tcW w:w="3685" w:type="dxa"/>
          </w:tcPr>
          <w:p w:rsidR="000F19E9" w:rsidRDefault="000F19E9">
            <w:pPr>
              <w:pStyle w:val="ConsPlusNormal"/>
            </w:pPr>
            <w:r>
              <w:t>город Кизилюрт</w:t>
            </w:r>
          </w:p>
        </w:tc>
        <w:tc>
          <w:tcPr>
            <w:tcW w:w="1474" w:type="dxa"/>
          </w:tcPr>
          <w:p w:rsidR="000F19E9" w:rsidRDefault="000F19E9">
            <w:pPr>
              <w:pStyle w:val="ConsPlusNormal"/>
              <w:jc w:val="center"/>
            </w:pPr>
            <w:r>
              <w:t>231,347</w:t>
            </w:r>
          </w:p>
        </w:tc>
        <w:tc>
          <w:tcPr>
            <w:tcW w:w="1134" w:type="dxa"/>
          </w:tcPr>
          <w:p w:rsidR="000F19E9" w:rsidRDefault="000F19E9">
            <w:pPr>
              <w:pStyle w:val="ConsPlusNormal"/>
              <w:jc w:val="center"/>
            </w:pPr>
            <w:r>
              <w:t>4395,584</w:t>
            </w:r>
          </w:p>
        </w:tc>
        <w:tc>
          <w:tcPr>
            <w:tcW w:w="1417" w:type="dxa"/>
          </w:tcPr>
          <w:p w:rsidR="000F19E9" w:rsidRDefault="000F19E9">
            <w:pPr>
              <w:pStyle w:val="ConsPlusNormal"/>
              <w:jc w:val="center"/>
            </w:pPr>
            <w:r>
              <w:t>231,347</w:t>
            </w:r>
          </w:p>
        </w:tc>
        <w:tc>
          <w:tcPr>
            <w:tcW w:w="1247" w:type="dxa"/>
          </w:tcPr>
          <w:p w:rsidR="000F19E9" w:rsidRDefault="000F19E9">
            <w:pPr>
              <w:pStyle w:val="ConsPlusNormal"/>
              <w:jc w:val="center"/>
            </w:pPr>
            <w:r>
              <w:t>4395,584</w:t>
            </w:r>
          </w:p>
        </w:tc>
      </w:tr>
      <w:tr w:rsidR="000F19E9">
        <w:tc>
          <w:tcPr>
            <w:tcW w:w="3685" w:type="dxa"/>
          </w:tcPr>
          <w:p w:rsidR="000F19E9" w:rsidRDefault="000F19E9">
            <w:pPr>
              <w:pStyle w:val="ConsPlusNormal"/>
            </w:pPr>
            <w:r>
              <w:t>город Избербаш</w:t>
            </w:r>
          </w:p>
        </w:tc>
        <w:tc>
          <w:tcPr>
            <w:tcW w:w="1474" w:type="dxa"/>
          </w:tcPr>
          <w:p w:rsidR="000F19E9" w:rsidRDefault="000F19E9">
            <w:pPr>
              <w:pStyle w:val="ConsPlusNormal"/>
              <w:jc w:val="center"/>
            </w:pPr>
            <w:r>
              <w:t>9270,327</w:t>
            </w:r>
          </w:p>
        </w:tc>
        <w:tc>
          <w:tcPr>
            <w:tcW w:w="1134" w:type="dxa"/>
          </w:tcPr>
          <w:p w:rsidR="000F19E9" w:rsidRDefault="000F19E9">
            <w:pPr>
              <w:pStyle w:val="ConsPlusNormal"/>
              <w:jc w:val="center"/>
            </w:pPr>
            <w:r>
              <w:t>12288,573</w:t>
            </w:r>
          </w:p>
        </w:tc>
        <w:tc>
          <w:tcPr>
            <w:tcW w:w="1417" w:type="dxa"/>
          </w:tcPr>
          <w:p w:rsidR="000F19E9" w:rsidRDefault="000F19E9">
            <w:pPr>
              <w:pStyle w:val="ConsPlusNormal"/>
              <w:jc w:val="center"/>
            </w:pPr>
            <w:r>
              <w:t>9270,327</w:t>
            </w:r>
          </w:p>
        </w:tc>
        <w:tc>
          <w:tcPr>
            <w:tcW w:w="1247" w:type="dxa"/>
          </w:tcPr>
          <w:p w:rsidR="000F19E9" w:rsidRDefault="000F19E9">
            <w:pPr>
              <w:pStyle w:val="ConsPlusNormal"/>
              <w:jc w:val="center"/>
            </w:pPr>
            <w:r>
              <w:t>12288,573</w:t>
            </w:r>
          </w:p>
        </w:tc>
      </w:tr>
      <w:tr w:rsidR="000F19E9">
        <w:tc>
          <w:tcPr>
            <w:tcW w:w="3685" w:type="dxa"/>
          </w:tcPr>
          <w:p w:rsidR="000F19E9" w:rsidRDefault="000F19E9">
            <w:pPr>
              <w:pStyle w:val="ConsPlusNormal"/>
            </w:pPr>
            <w:r>
              <w:t>город Южно-Сухокумск</w:t>
            </w:r>
          </w:p>
        </w:tc>
        <w:tc>
          <w:tcPr>
            <w:tcW w:w="1474" w:type="dxa"/>
          </w:tcPr>
          <w:p w:rsidR="000F19E9" w:rsidRDefault="000F19E9">
            <w:pPr>
              <w:pStyle w:val="ConsPlusNormal"/>
              <w:jc w:val="center"/>
            </w:pPr>
            <w:r>
              <w:t>1236,576</w:t>
            </w:r>
          </w:p>
        </w:tc>
        <w:tc>
          <w:tcPr>
            <w:tcW w:w="1134" w:type="dxa"/>
          </w:tcPr>
          <w:p w:rsidR="000F19E9" w:rsidRDefault="000F19E9">
            <w:pPr>
              <w:pStyle w:val="ConsPlusNormal"/>
              <w:jc w:val="center"/>
            </w:pPr>
            <w:r>
              <w:t>0,000</w:t>
            </w:r>
          </w:p>
        </w:tc>
        <w:tc>
          <w:tcPr>
            <w:tcW w:w="1417" w:type="dxa"/>
          </w:tcPr>
          <w:p w:rsidR="000F19E9" w:rsidRDefault="000F19E9">
            <w:pPr>
              <w:pStyle w:val="ConsPlusNormal"/>
              <w:jc w:val="center"/>
            </w:pPr>
            <w:r>
              <w:t>1236,576</w:t>
            </w:r>
          </w:p>
        </w:tc>
        <w:tc>
          <w:tcPr>
            <w:tcW w:w="1247" w:type="dxa"/>
          </w:tcPr>
          <w:p w:rsidR="000F19E9" w:rsidRDefault="000F19E9">
            <w:pPr>
              <w:pStyle w:val="ConsPlusNormal"/>
              <w:jc w:val="center"/>
            </w:pPr>
            <w:r>
              <w:t>0,000</w:t>
            </w:r>
          </w:p>
        </w:tc>
      </w:tr>
      <w:tr w:rsidR="000F19E9">
        <w:tc>
          <w:tcPr>
            <w:tcW w:w="3685" w:type="dxa"/>
          </w:tcPr>
          <w:p w:rsidR="000F19E9" w:rsidRDefault="000F19E9">
            <w:pPr>
              <w:pStyle w:val="ConsPlusNormal"/>
            </w:pPr>
            <w:r>
              <w:t>город Дагестанские Огни</w:t>
            </w:r>
          </w:p>
        </w:tc>
        <w:tc>
          <w:tcPr>
            <w:tcW w:w="1474" w:type="dxa"/>
          </w:tcPr>
          <w:p w:rsidR="000F19E9" w:rsidRDefault="000F19E9">
            <w:pPr>
              <w:pStyle w:val="ConsPlusNormal"/>
              <w:jc w:val="center"/>
            </w:pPr>
            <w:r>
              <w:t>1806,090</w:t>
            </w:r>
          </w:p>
        </w:tc>
        <w:tc>
          <w:tcPr>
            <w:tcW w:w="1134" w:type="dxa"/>
          </w:tcPr>
          <w:p w:rsidR="000F19E9" w:rsidRDefault="000F19E9">
            <w:pPr>
              <w:pStyle w:val="ConsPlusNormal"/>
              <w:jc w:val="center"/>
            </w:pPr>
            <w:r>
              <w:t>0,000</w:t>
            </w:r>
          </w:p>
        </w:tc>
        <w:tc>
          <w:tcPr>
            <w:tcW w:w="1417" w:type="dxa"/>
          </w:tcPr>
          <w:p w:rsidR="000F19E9" w:rsidRDefault="000F19E9">
            <w:pPr>
              <w:pStyle w:val="ConsPlusNormal"/>
              <w:jc w:val="center"/>
            </w:pPr>
            <w:r>
              <w:t>1806,090</w:t>
            </w:r>
          </w:p>
        </w:tc>
        <w:tc>
          <w:tcPr>
            <w:tcW w:w="1247" w:type="dxa"/>
          </w:tcPr>
          <w:p w:rsidR="000F19E9" w:rsidRDefault="000F19E9">
            <w:pPr>
              <w:pStyle w:val="ConsPlusNormal"/>
              <w:jc w:val="center"/>
            </w:pPr>
            <w:r>
              <w:t>0,000</w:t>
            </w:r>
          </w:p>
        </w:tc>
      </w:tr>
      <w:tr w:rsidR="000F19E9">
        <w:tc>
          <w:tcPr>
            <w:tcW w:w="3685" w:type="dxa"/>
          </w:tcPr>
          <w:p w:rsidR="000F19E9" w:rsidRDefault="000F19E9">
            <w:pPr>
              <w:pStyle w:val="ConsPlusNormal"/>
            </w:pPr>
            <w:r>
              <w:t>Всего</w:t>
            </w:r>
          </w:p>
        </w:tc>
        <w:tc>
          <w:tcPr>
            <w:tcW w:w="1474" w:type="dxa"/>
          </w:tcPr>
          <w:p w:rsidR="000F19E9" w:rsidRDefault="000F19E9">
            <w:pPr>
              <w:pStyle w:val="ConsPlusNormal"/>
              <w:jc w:val="center"/>
            </w:pPr>
            <w:r>
              <w:t>150000,000</w:t>
            </w:r>
          </w:p>
        </w:tc>
        <w:tc>
          <w:tcPr>
            <w:tcW w:w="1134" w:type="dxa"/>
          </w:tcPr>
          <w:p w:rsidR="000F19E9" w:rsidRDefault="000F19E9">
            <w:pPr>
              <w:pStyle w:val="ConsPlusNormal"/>
              <w:jc w:val="center"/>
            </w:pPr>
            <w:r>
              <w:t>132625,600</w:t>
            </w:r>
          </w:p>
        </w:tc>
        <w:tc>
          <w:tcPr>
            <w:tcW w:w="1417" w:type="dxa"/>
          </w:tcPr>
          <w:p w:rsidR="000F19E9" w:rsidRDefault="000F19E9">
            <w:pPr>
              <w:pStyle w:val="ConsPlusNormal"/>
              <w:jc w:val="center"/>
            </w:pPr>
            <w:r>
              <w:t>150000,000</w:t>
            </w:r>
          </w:p>
        </w:tc>
        <w:tc>
          <w:tcPr>
            <w:tcW w:w="1247" w:type="dxa"/>
          </w:tcPr>
          <w:p w:rsidR="000F19E9" w:rsidRDefault="000F19E9">
            <w:pPr>
              <w:pStyle w:val="ConsPlusNormal"/>
              <w:jc w:val="center"/>
            </w:pPr>
            <w:r>
              <w:t>132625,600</w:t>
            </w:r>
          </w:p>
        </w:tc>
      </w:tr>
    </w:tbl>
    <w:p w:rsidR="000F19E9" w:rsidRDefault="000F19E9">
      <w:pPr>
        <w:pStyle w:val="ConsPlusNormal"/>
        <w:jc w:val="both"/>
      </w:pPr>
    </w:p>
    <w:p w:rsidR="000F19E9" w:rsidRDefault="000F19E9">
      <w:pPr>
        <w:pStyle w:val="ConsPlusNormal"/>
        <w:jc w:val="right"/>
        <w:outlineLvl w:val="1"/>
      </w:pPr>
      <w:r>
        <w:t>Таблица 11</w:t>
      </w:r>
    </w:p>
    <w:p w:rsidR="000F19E9" w:rsidRDefault="000F19E9">
      <w:pPr>
        <w:pStyle w:val="ConsPlusNormal"/>
        <w:jc w:val="both"/>
      </w:pPr>
    </w:p>
    <w:p w:rsidR="000F19E9" w:rsidRDefault="000F19E9">
      <w:pPr>
        <w:pStyle w:val="ConsPlusTitle"/>
        <w:jc w:val="center"/>
      </w:pPr>
      <w:r>
        <w:t>Распределение субвенций бюджетам муниципальных районов</w:t>
      </w:r>
    </w:p>
    <w:p w:rsidR="000F19E9" w:rsidRDefault="000F19E9">
      <w:pPr>
        <w:pStyle w:val="ConsPlusTitle"/>
        <w:jc w:val="center"/>
      </w:pPr>
      <w:r>
        <w:t>и городских округов Республики Дагестан на осуществление</w:t>
      </w:r>
    </w:p>
    <w:p w:rsidR="000F19E9" w:rsidRDefault="000F19E9">
      <w:pPr>
        <w:pStyle w:val="ConsPlusTitle"/>
        <w:jc w:val="center"/>
      </w:pPr>
      <w:r>
        <w:t>полномочий по составлению списков кандидатов в присяжные</w:t>
      </w:r>
    </w:p>
    <w:p w:rsidR="000F19E9" w:rsidRDefault="000F19E9">
      <w:pPr>
        <w:pStyle w:val="ConsPlusTitle"/>
        <w:jc w:val="center"/>
      </w:pPr>
      <w:r>
        <w:t>заседатели на плановый период 2022 и 2023 годов</w:t>
      </w:r>
    </w:p>
    <w:p w:rsidR="000F19E9" w:rsidRDefault="000F19E9">
      <w:pPr>
        <w:pStyle w:val="ConsPlusNormal"/>
        <w:jc w:val="both"/>
      </w:pPr>
    </w:p>
    <w:p w:rsidR="000F19E9" w:rsidRDefault="000F19E9">
      <w:pPr>
        <w:pStyle w:val="ConsPlusNormal"/>
        <w:jc w:val="right"/>
      </w:pPr>
      <w:r>
        <w:t>(тыс. рублей)</w:t>
      </w:r>
    </w:p>
    <w:p w:rsidR="000F19E9" w:rsidRDefault="000F19E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1987"/>
        <w:gridCol w:w="1988"/>
      </w:tblGrid>
      <w:tr w:rsidR="000F19E9">
        <w:tc>
          <w:tcPr>
            <w:tcW w:w="4252" w:type="dxa"/>
            <w:vMerge w:val="restart"/>
          </w:tcPr>
          <w:p w:rsidR="000F19E9" w:rsidRDefault="000F19E9">
            <w:pPr>
              <w:pStyle w:val="ConsPlusNormal"/>
              <w:jc w:val="center"/>
            </w:pPr>
            <w:r>
              <w:t>Наименование муниципального образования</w:t>
            </w:r>
          </w:p>
        </w:tc>
        <w:tc>
          <w:tcPr>
            <w:tcW w:w="3975" w:type="dxa"/>
            <w:gridSpan w:val="2"/>
          </w:tcPr>
          <w:p w:rsidR="000F19E9" w:rsidRDefault="000F19E9">
            <w:pPr>
              <w:pStyle w:val="ConsPlusNormal"/>
              <w:jc w:val="center"/>
            </w:pPr>
            <w:r>
              <w:t>Сумма</w:t>
            </w:r>
          </w:p>
        </w:tc>
      </w:tr>
      <w:tr w:rsidR="000F19E9">
        <w:tc>
          <w:tcPr>
            <w:tcW w:w="4252" w:type="dxa"/>
            <w:vMerge/>
          </w:tcPr>
          <w:p w:rsidR="000F19E9" w:rsidRDefault="000F19E9"/>
        </w:tc>
        <w:tc>
          <w:tcPr>
            <w:tcW w:w="1987" w:type="dxa"/>
          </w:tcPr>
          <w:p w:rsidR="000F19E9" w:rsidRDefault="000F19E9">
            <w:pPr>
              <w:pStyle w:val="ConsPlusNormal"/>
              <w:jc w:val="center"/>
            </w:pPr>
            <w:r>
              <w:t>2022 год</w:t>
            </w:r>
          </w:p>
        </w:tc>
        <w:tc>
          <w:tcPr>
            <w:tcW w:w="1988" w:type="dxa"/>
          </w:tcPr>
          <w:p w:rsidR="000F19E9" w:rsidRDefault="000F19E9">
            <w:pPr>
              <w:pStyle w:val="ConsPlusNormal"/>
              <w:jc w:val="center"/>
            </w:pPr>
            <w:r>
              <w:t>2023 год</w:t>
            </w:r>
          </w:p>
        </w:tc>
      </w:tr>
      <w:tr w:rsidR="000F19E9">
        <w:tc>
          <w:tcPr>
            <w:tcW w:w="4252" w:type="dxa"/>
          </w:tcPr>
          <w:p w:rsidR="000F19E9" w:rsidRDefault="000F19E9">
            <w:pPr>
              <w:pStyle w:val="ConsPlusNormal"/>
              <w:jc w:val="center"/>
            </w:pPr>
            <w:r>
              <w:t>1</w:t>
            </w:r>
          </w:p>
        </w:tc>
        <w:tc>
          <w:tcPr>
            <w:tcW w:w="1987" w:type="dxa"/>
          </w:tcPr>
          <w:p w:rsidR="000F19E9" w:rsidRDefault="000F19E9">
            <w:pPr>
              <w:pStyle w:val="ConsPlusNormal"/>
              <w:jc w:val="center"/>
            </w:pPr>
            <w:r>
              <w:t>2</w:t>
            </w:r>
          </w:p>
        </w:tc>
        <w:tc>
          <w:tcPr>
            <w:tcW w:w="1988" w:type="dxa"/>
          </w:tcPr>
          <w:p w:rsidR="000F19E9" w:rsidRDefault="000F19E9">
            <w:pPr>
              <w:pStyle w:val="ConsPlusNormal"/>
              <w:jc w:val="center"/>
            </w:pPr>
            <w:r>
              <w:t>3</w:t>
            </w:r>
          </w:p>
        </w:tc>
      </w:tr>
      <w:tr w:rsidR="000F19E9">
        <w:tc>
          <w:tcPr>
            <w:tcW w:w="4252" w:type="dxa"/>
          </w:tcPr>
          <w:p w:rsidR="000F19E9" w:rsidRDefault="000F19E9">
            <w:pPr>
              <w:pStyle w:val="ConsPlusNormal"/>
            </w:pPr>
            <w:r>
              <w:t>Агульский муниципальный район</w:t>
            </w:r>
          </w:p>
        </w:tc>
        <w:tc>
          <w:tcPr>
            <w:tcW w:w="1987" w:type="dxa"/>
          </w:tcPr>
          <w:p w:rsidR="000F19E9" w:rsidRDefault="000F19E9">
            <w:pPr>
              <w:pStyle w:val="ConsPlusNormal"/>
              <w:jc w:val="center"/>
            </w:pPr>
            <w:r>
              <w:t>12,2</w:t>
            </w:r>
          </w:p>
        </w:tc>
        <w:tc>
          <w:tcPr>
            <w:tcW w:w="1988" w:type="dxa"/>
          </w:tcPr>
          <w:p w:rsidR="000F19E9" w:rsidRDefault="000F19E9">
            <w:pPr>
              <w:pStyle w:val="ConsPlusNormal"/>
              <w:jc w:val="center"/>
            </w:pPr>
            <w:r>
              <w:t>0,41</w:t>
            </w:r>
          </w:p>
        </w:tc>
      </w:tr>
      <w:tr w:rsidR="000F19E9">
        <w:tc>
          <w:tcPr>
            <w:tcW w:w="4252" w:type="dxa"/>
          </w:tcPr>
          <w:p w:rsidR="000F19E9" w:rsidRDefault="000F19E9">
            <w:pPr>
              <w:pStyle w:val="ConsPlusNormal"/>
            </w:pPr>
            <w:r>
              <w:t>Акушинский муниципальный район</w:t>
            </w:r>
          </w:p>
        </w:tc>
        <w:tc>
          <w:tcPr>
            <w:tcW w:w="1987" w:type="dxa"/>
          </w:tcPr>
          <w:p w:rsidR="000F19E9" w:rsidRDefault="000F19E9">
            <w:pPr>
              <w:pStyle w:val="ConsPlusNormal"/>
              <w:jc w:val="center"/>
            </w:pPr>
            <w:r>
              <w:t>20,3</w:t>
            </w:r>
          </w:p>
        </w:tc>
        <w:tc>
          <w:tcPr>
            <w:tcW w:w="1988" w:type="dxa"/>
          </w:tcPr>
          <w:p w:rsidR="000F19E9" w:rsidRDefault="000F19E9">
            <w:pPr>
              <w:pStyle w:val="ConsPlusNormal"/>
              <w:jc w:val="center"/>
            </w:pPr>
            <w:r>
              <w:t>0,69</w:t>
            </w:r>
          </w:p>
        </w:tc>
      </w:tr>
      <w:tr w:rsidR="000F19E9">
        <w:tc>
          <w:tcPr>
            <w:tcW w:w="4252" w:type="dxa"/>
          </w:tcPr>
          <w:p w:rsidR="000F19E9" w:rsidRDefault="000F19E9">
            <w:pPr>
              <w:pStyle w:val="ConsPlusNormal"/>
            </w:pPr>
            <w:r>
              <w:t>Ахвахский муниципальный район</w:t>
            </w:r>
          </w:p>
        </w:tc>
        <w:tc>
          <w:tcPr>
            <w:tcW w:w="1987" w:type="dxa"/>
          </w:tcPr>
          <w:p w:rsidR="000F19E9" w:rsidRDefault="000F19E9">
            <w:pPr>
              <w:pStyle w:val="ConsPlusNormal"/>
              <w:jc w:val="center"/>
            </w:pPr>
            <w:r>
              <w:t>14,2</w:t>
            </w:r>
          </w:p>
        </w:tc>
        <w:tc>
          <w:tcPr>
            <w:tcW w:w="1988" w:type="dxa"/>
          </w:tcPr>
          <w:p w:rsidR="000F19E9" w:rsidRDefault="000F19E9">
            <w:pPr>
              <w:pStyle w:val="ConsPlusNormal"/>
              <w:jc w:val="center"/>
            </w:pPr>
            <w:r>
              <w:t>0,48</w:t>
            </w:r>
          </w:p>
        </w:tc>
      </w:tr>
      <w:tr w:rsidR="000F19E9">
        <w:tc>
          <w:tcPr>
            <w:tcW w:w="4252" w:type="dxa"/>
          </w:tcPr>
          <w:p w:rsidR="000F19E9" w:rsidRDefault="000F19E9">
            <w:pPr>
              <w:pStyle w:val="ConsPlusNormal"/>
            </w:pPr>
            <w:r>
              <w:t>Ахтынский муниципальный район</w:t>
            </w:r>
          </w:p>
        </w:tc>
        <w:tc>
          <w:tcPr>
            <w:tcW w:w="1987" w:type="dxa"/>
          </w:tcPr>
          <w:p w:rsidR="000F19E9" w:rsidRDefault="000F19E9">
            <w:pPr>
              <w:pStyle w:val="ConsPlusNormal"/>
              <w:jc w:val="center"/>
            </w:pPr>
            <w:r>
              <w:t>16,3</w:t>
            </w:r>
          </w:p>
        </w:tc>
        <w:tc>
          <w:tcPr>
            <w:tcW w:w="1988" w:type="dxa"/>
          </w:tcPr>
          <w:p w:rsidR="000F19E9" w:rsidRDefault="000F19E9">
            <w:pPr>
              <w:pStyle w:val="ConsPlusNormal"/>
              <w:jc w:val="center"/>
            </w:pPr>
            <w:r>
              <w:t>0,55</w:t>
            </w:r>
          </w:p>
        </w:tc>
      </w:tr>
      <w:tr w:rsidR="000F19E9">
        <w:tc>
          <w:tcPr>
            <w:tcW w:w="4252" w:type="dxa"/>
          </w:tcPr>
          <w:p w:rsidR="000F19E9" w:rsidRDefault="000F19E9">
            <w:pPr>
              <w:pStyle w:val="ConsPlusNormal"/>
            </w:pPr>
            <w:r>
              <w:lastRenderedPageBreak/>
              <w:t>Бабаюртовский муниципальный район</w:t>
            </w:r>
          </w:p>
        </w:tc>
        <w:tc>
          <w:tcPr>
            <w:tcW w:w="1987" w:type="dxa"/>
          </w:tcPr>
          <w:p w:rsidR="000F19E9" w:rsidRDefault="000F19E9">
            <w:pPr>
              <w:pStyle w:val="ConsPlusNormal"/>
              <w:jc w:val="center"/>
            </w:pPr>
            <w:r>
              <w:t>18,3</w:t>
            </w:r>
          </w:p>
        </w:tc>
        <w:tc>
          <w:tcPr>
            <w:tcW w:w="1988" w:type="dxa"/>
          </w:tcPr>
          <w:p w:rsidR="000F19E9" w:rsidRDefault="000F19E9">
            <w:pPr>
              <w:pStyle w:val="ConsPlusNormal"/>
              <w:jc w:val="center"/>
            </w:pPr>
            <w:r>
              <w:t>0,62</w:t>
            </w:r>
          </w:p>
        </w:tc>
      </w:tr>
      <w:tr w:rsidR="000F19E9">
        <w:tc>
          <w:tcPr>
            <w:tcW w:w="4252" w:type="dxa"/>
          </w:tcPr>
          <w:p w:rsidR="000F19E9" w:rsidRDefault="000F19E9">
            <w:pPr>
              <w:pStyle w:val="ConsPlusNormal"/>
            </w:pPr>
            <w:r>
              <w:t>Ботлихский муниципальный район</w:t>
            </w:r>
          </w:p>
        </w:tc>
        <w:tc>
          <w:tcPr>
            <w:tcW w:w="1987" w:type="dxa"/>
          </w:tcPr>
          <w:p w:rsidR="000F19E9" w:rsidRDefault="000F19E9">
            <w:pPr>
              <w:pStyle w:val="ConsPlusNormal"/>
              <w:jc w:val="center"/>
            </w:pPr>
            <w:r>
              <w:t>18,3</w:t>
            </w:r>
          </w:p>
        </w:tc>
        <w:tc>
          <w:tcPr>
            <w:tcW w:w="1988" w:type="dxa"/>
          </w:tcPr>
          <w:p w:rsidR="000F19E9" w:rsidRDefault="000F19E9">
            <w:pPr>
              <w:pStyle w:val="ConsPlusNormal"/>
              <w:jc w:val="center"/>
            </w:pPr>
            <w:r>
              <w:t>0,62</w:t>
            </w:r>
          </w:p>
        </w:tc>
      </w:tr>
      <w:tr w:rsidR="000F19E9">
        <w:tc>
          <w:tcPr>
            <w:tcW w:w="4252" w:type="dxa"/>
          </w:tcPr>
          <w:p w:rsidR="000F19E9" w:rsidRDefault="000F19E9">
            <w:pPr>
              <w:pStyle w:val="ConsPlusNormal"/>
            </w:pPr>
            <w:r>
              <w:t>Буйнакский муниципальный район</w:t>
            </w:r>
          </w:p>
        </w:tc>
        <w:tc>
          <w:tcPr>
            <w:tcW w:w="1987" w:type="dxa"/>
          </w:tcPr>
          <w:p w:rsidR="000F19E9" w:rsidRDefault="000F19E9">
            <w:pPr>
              <w:pStyle w:val="ConsPlusNormal"/>
              <w:jc w:val="center"/>
            </w:pPr>
            <w:r>
              <w:t>24,4</w:t>
            </w:r>
          </w:p>
        </w:tc>
        <w:tc>
          <w:tcPr>
            <w:tcW w:w="1988" w:type="dxa"/>
          </w:tcPr>
          <w:p w:rsidR="000F19E9" w:rsidRDefault="000F19E9">
            <w:pPr>
              <w:pStyle w:val="ConsPlusNormal"/>
              <w:jc w:val="center"/>
            </w:pPr>
            <w:r>
              <w:t>0,83</w:t>
            </w:r>
          </w:p>
        </w:tc>
      </w:tr>
      <w:tr w:rsidR="000F19E9">
        <w:tc>
          <w:tcPr>
            <w:tcW w:w="4252" w:type="dxa"/>
          </w:tcPr>
          <w:p w:rsidR="000F19E9" w:rsidRDefault="000F19E9">
            <w:pPr>
              <w:pStyle w:val="ConsPlusNormal"/>
            </w:pPr>
            <w:r>
              <w:t>Гергебильский муниципальный район</w:t>
            </w:r>
          </w:p>
        </w:tc>
        <w:tc>
          <w:tcPr>
            <w:tcW w:w="1987" w:type="dxa"/>
          </w:tcPr>
          <w:p w:rsidR="000F19E9" w:rsidRDefault="000F19E9">
            <w:pPr>
              <w:pStyle w:val="ConsPlusNormal"/>
              <w:jc w:val="center"/>
            </w:pPr>
            <w:r>
              <w:t>12,2</w:t>
            </w:r>
          </w:p>
        </w:tc>
        <w:tc>
          <w:tcPr>
            <w:tcW w:w="1988" w:type="dxa"/>
          </w:tcPr>
          <w:p w:rsidR="000F19E9" w:rsidRDefault="000F19E9">
            <w:pPr>
              <w:pStyle w:val="ConsPlusNormal"/>
              <w:jc w:val="center"/>
            </w:pPr>
            <w:r>
              <w:t>0,41</w:t>
            </w:r>
          </w:p>
        </w:tc>
      </w:tr>
      <w:tr w:rsidR="000F19E9">
        <w:tc>
          <w:tcPr>
            <w:tcW w:w="4252" w:type="dxa"/>
          </w:tcPr>
          <w:p w:rsidR="000F19E9" w:rsidRDefault="000F19E9">
            <w:pPr>
              <w:pStyle w:val="ConsPlusNormal"/>
            </w:pPr>
            <w:r>
              <w:t>Гумбетовский муниципальный район</w:t>
            </w:r>
          </w:p>
        </w:tc>
        <w:tc>
          <w:tcPr>
            <w:tcW w:w="1987" w:type="dxa"/>
          </w:tcPr>
          <w:p w:rsidR="000F19E9" w:rsidRDefault="000F19E9">
            <w:pPr>
              <w:pStyle w:val="ConsPlusNormal"/>
              <w:jc w:val="center"/>
            </w:pPr>
            <w:r>
              <w:t>14,2</w:t>
            </w:r>
          </w:p>
        </w:tc>
        <w:tc>
          <w:tcPr>
            <w:tcW w:w="1988" w:type="dxa"/>
          </w:tcPr>
          <w:p w:rsidR="000F19E9" w:rsidRDefault="000F19E9">
            <w:pPr>
              <w:pStyle w:val="ConsPlusNormal"/>
              <w:jc w:val="center"/>
            </w:pPr>
            <w:r>
              <w:t>0,48</w:t>
            </w:r>
          </w:p>
        </w:tc>
      </w:tr>
      <w:tr w:rsidR="000F19E9">
        <w:tc>
          <w:tcPr>
            <w:tcW w:w="4252" w:type="dxa"/>
          </w:tcPr>
          <w:p w:rsidR="000F19E9" w:rsidRDefault="000F19E9">
            <w:pPr>
              <w:pStyle w:val="ConsPlusNormal"/>
            </w:pPr>
            <w:r>
              <w:t>Гунибский муниципальный район</w:t>
            </w:r>
          </w:p>
        </w:tc>
        <w:tc>
          <w:tcPr>
            <w:tcW w:w="1987" w:type="dxa"/>
          </w:tcPr>
          <w:p w:rsidR="000F19E9" w:rsidRDefault="000F19E9">
            <w:pPr>
              <w:pStyle w:val="ConsPlusNormal"/>
              <w:jc w:val="center"/>
            </w:pPr>
            <w:r>
              <w:t>14,2</w:t>
            </w:r>
          </w:p>
        </w:tc>
        <w:tc>
          <w:tcPr>
            <w:tcW w:w="1988" w:type="dxa"/>
          </w:tcPr>
          <w:p w:rsidR="000F19E9" w:rsidRDefault="000F19E9">
            <w:pPr>
              <w:pStyle w:val="ConsPlusNormal"/>
              <w:jc w:val="center"/>
            </w:pPr>
            <w:r>
              <w:t>0,48</w:t>
            </w:r>
          </w:p>
        </w:tc>
      </w:tr>
      <w:tr w:rsidR="000F19E9">
        <w:tc>
          <w:tcPr>
            <w:tcW w:w="4252" w:type="dxa"/>
          </w:tcPr>
          <w:p w:rsidR="000F19E9" w:rsidRDefault="000F19E9">
            <w:pPr>
              <w:pStyle w:val="ConsPlusNormal"/>
            </w:pPr>
            <w:r>
              <w:t>Дахадаевский муниципальный район</w:t>
            </w:r>
          </w:p>
        </w:tc>
        <w:tc>
          <w:tcPr>
            <w:tcW w:w="1987" w:type="dxa"/>
          </w:tcPr>
          <w:p w:rsidR="000F19E9" w:rsidRDefault="000F19E9">
            <w:pPr>
              <w:pStyle w:val="ConsPlusNormal"/>
              <w:jc w:val="center"/>
            </w:pPr>
            <w:r>
              <w:t>14,2</w:t>
            </w:r>
          </w:p>
        </w:tc>
        <w:tc>
          <w:tcPr>
            <w:tcW w:w="1988" w:type="dxa"/>
          </w:tcPr>
          <w:p w:rsidR="000F19E9" w:rsidRDefault="000F19E9">
            <w:pPr>
              <w:pStyle w:val="ConsPlusNormal"/>
              <w:jc w:val="center"/>
            </w:pPr>
            <w:r>
              <w:t>0,48</w:t>
            </w:r>
          </w:p>
        </w:tc>
      </w:tr>
      <w:tr w:rsidR="000F19E9">
        <w:tc>
          <w:tcPr>
            <w:tcW w:w="4252" w:type="dxa"/>
          </w:tcPr>
          <w:p w:rsidR="000F19E9" w:rsidRDefault="000F19E9">
            <w:pPr>
              <w:pStyle w:val="ConsPlusNormal"/>
            </w:pPr>
            <w:r>
              <w:t>Дербентский муниципальный район</w:t>
            </w:r>
          </w:p>
        </w:tc>
        <w:tc>
          <w:tcPr>
            <w:tcW w:w="1987" w:type="dxa"/>
          </w:tcPr>
          <w:p w:rsidR="000F19E9" w:rsidRDefault="000F19E9">
            <w:pPr>
              <w:pStyle w:val="ConsPlusNormal"/>
              <w:jc w:val="center"/>
            </w:pPr>
            <w:r>
              <w:t>30,5</w:t>
            </w:r>
          </w:p>
        </w:tc>
        <w:tc>
          <w:tcPr>
            <w:tcW w:w="1988" w:type="dxa"/>
          </w:tcPr>
          <w:p w:rsidR="000F19E9" w:rsidRDefault="000F19E9">
            <w:pPr>
              <w:pStyle w:val="ConsPlusNormal"/>
              <w:jc w:val="center"/>
            </w:pPr>
            <w:r>
              <w:t>1,03</w:t>
            </w:r>
          </w:p>
        </w:tc>
      </w:tr>
      <w:tr w:rsidR="000F19E9">
        <w:tc>
          <w:tcPr>
            <w:tcW w:w="4252" w:type="dxa"/>
          </w:tcPr>
          <w:p w:rsidR="000F19E9" w:rsidRDefault="000F19E9">
            <w:pPr>
              <w:pStyle w:val="ConsPlusNormal"/>
            </w:pPr>
            <w:r>
              <w:t>Докузпаринский муниципальный район</w:t>
            </w:r>
          </w:p>
        </w:tc>
        <w:tc>
          <w:tcPr>
            <w:tcW w:w="1987" w:type="dxa"/>
          </w:tcPr>
          <w:p w:rsidR="000F19E9" w:rsidRDefault="000F19E9">
            <w:pPr>
              <w:pStyle w:val="ConsPlusNormal"/>
              <w:jc w:val="center"/>
            </w:pPr>
            <w:r>
              <w:t>12,2</w:t>
            </w:r>
          </w:p>
        </w:tc>
        <w:tc>
          <w:tcPr>
            <w:tcW w:w="1988" w:type="dxa"/>
          </w:tcPr>
          <w:p w:rsidR="000F19E9" w:rsidRDefault="000F19E9">
            <w:pPr>
              <w:pStyle w:val="ConsPlusNormal"/>
              <w:jc w:val="center"/>
            </w:pPr>
            <w:r>
              <w:t>0,41</w:t>
            </w:r>
          </w:p>
        </w:tc>
      </w:tr>
      <w:tr w:rsidR="000F19E9">
        <w:tc>
          <w:tcPr>
            <w:tcW w:w="4252" w:type="dxa"/>
          </w:tcPr>
          <w:p w:rsidR="000F19E9" w:rsidRDefault="000F19E9">
            <w:pPr>
              <w:pStyle w:val="ConsPlusNormal"/>
            </w:pPr>
            <w:r>
              <w:t>Казбековский муниципальный район</w:t>
            </w:r>
          </w:p>
        </w:tc>
        <w:tc>
          <w:tcPr>
            <w:tcW w:w="1987" w:type="dxa"/>
          </w:tcPr>
          <w:p w:rsidR="000F19E9" w:rsidRDefault="000F19E9">
            <w:pPr>
              <w:pStyle w:val="ConsPlusNormal"/>
              <w:jc w:val="center"/>
            </w:pPr>
            <w:r>
              <w:t>18,3</w:t>
            </w:r>
          </w:p>
        </w:tc>
        <w:tc>
          <w:tcPr>
            <w:tcW w:w="1988" w:type="dxa"/>
          </w:tcPr>
          <w:p w:rsidR="000F19E9" w:rsidRDefault="000F19E9">
            <w:pPr>
              <w:pStyle w:val="ConsPlusNormal"/>
              <w:jc w:val="center"/>
            </w:pPr>
            <w:r>
              <w:t>0,62</w:t>
            </w:r>
          </w:p>
        </w:tc>
      </w:tr>
      <w:tr w:rsidR="000F19E9">
        <w:tc>
          <w:tcPr>
            <w:tcW w:w="4252" w:type="dxa"/>
          </w:tcPr>
          <w:p w:rsidR="000F19E9" w:rsidRDefault="000F19E9">
            <w:pPr>
              <w:pStyle w:val="ConsPlusNormal"/>
            </w:pPr>
            <w:r>
              <w:t>Кайтагский муниципальный район</w:t>
            </w:r>
          </w:p>
        </w:tc>
        <w:tc>
          <w:tcPr>
            <w:tcW w:w="1987" w:type="dxa"/>
          </w:tcPr>
          <w:p w:rsidR="000F19E9" w:rsidRDefault="000F19E9">
            <w:pPr>
              <w:pStyle w:val="ConsPlusNormal"/>
              <w:jc w:val="center"/>
            </w:pPr>
            <w:r>
              <w:t>14,2</w:t>
            </w:r>
          </w:p>
        </w:tc>
        <w:tc>
          <w:tcPr>
            <w:tcW w:w="1988" w:type="dxa"/>
          </w:tcPr>
          <w:p w:rsidR="000F19E9" w:rsidRDefault="000F19E9">
            <w:pPr>
              <w:pStyle w:val="ConsPlusNormal"/>
              <w:jc w:val="center"/>
            </w:pPr>
            <w:r>
              <w:t>0,48</w:t>
            </w:r>
          </w:p>
        </w:tc>
      </w:tr>
      <w:tr w:rsidR="000F19E9">
        <w:tc>
          <w:tcPr>
            <w:tcW w:w="4252" w:type="dxa"/>
          </w:tcPr>
          <w:p w:rsidR="000F19E9" w:rsidRDefault="000F19E9">
            <w:pPr>
              <w:pStyle w:val="ConsPlusNormal"/>
            </w:pPr>
            <w:r>
              <w:t>Карабудахкентский муниципальный район</w:t>
            </w:r>
          </w:p>
        </w:tc>
        <w:tc>
          <w:tcPr>
            <w:tcW w:w="1987" w:type="dxa"/>
          </w:tcPr>
          <w:p w:rsidR="000F19E9" w:rsidRDefault="000F19E9">
            <w:pPr>
              <w:pStyle w:val="ConsPlusNormal"/>
              <w:jc w:val="center"/>
            </w:pPr>
            <w:r>
              <w:t>22,4</w:t>
            </w:r>
          </w:p>
        </w:tc>
        <w:tc>
          <w:tcPr>
            <w:tcW w:w="1988" w:type="dxa"/>
          </w:tcPr>
          <w:p w:rsidR="000F19E9" w:rsidRDefault="000F19E9">
            <w:pPr>
              <w:pStyle w:val="ConsPlusNormal"/>
              <w:jc w:val="center"/>
            </w:pPr>
            <w:r>
              <w:t>0,76</w:t>
            </w:r>
          </w:p>
        </w:tc>
      </w:tr>
      <w:tr w:rsidR="000F19E9">
        <w:tc>
          <w:tcPr>
            <w:tcW w:w="4252" w:type="dxa"/>
          </w:tcPr>
          <w:p w:rsidR="000F19E9" w:rsidRDefault="000F19E9">
            <w:pPr>
              <w:pStyle w:val="ConsPlusNormal"/>
            </w:pPr>
            <w:r>
              <w:t>Каякентский муниципальный район</w:t>
            </w:r>
          </w:p>
        </w:tc>
        <w:tc>
          <w:tcPr>
            <w:tcW w:w="1987" w:type="dxa"/>
          </w:tcPr>
          <w:p w:rsidR="000F19E9" w:rsidRDefault="000F19E9">
            <w:pPr>
              <w:pStyle w:val="ConsPlusNormal"/>
              <w:jc w:val="center"/>
            </w:pPr>
            <w:r>
              <w:t>38,6</w:t>
            </w:r>
          </w:p>
        </w:tc>
        <w:tc>
          <w:tcPr>
            <w:tcW w:w="1988" w:type="dxa"/>
          </w:tcPr>
          <w:p w:rsidR="000F19E9" w:rsidRDefault="000F19E9">
            <w:pPr>
              <w:pStyle w:val="ConsPlusNormal"/>
              <w:jc w:val="center"/>
            </w:pPr>
            <w:r>
              <w:t>1,31</w:t>
            </w:r>
          </w:p>
        </w:tc>
      </w:tr>
      <w:tr w:rsidR="000F19E9">
        <w:tc>
          <w:tcPr>
            <w:tcW w:w="4252" w:type="dxa"/>
          </w:tcPr>
          <w:p w:rsidR="000F19E9" w:rsidRDefault="000F19E9">
            <w:pPr>
              <w:pStyle w:val="ConsPlusNormal"/>
            </w:pPr>
            <w:r>
              <w:t>Кизилюртовский муниципальный район</w:t>
            </w:r>
          </w:p>
        </w:tc>
        <w:tc>
          <w:tcPr>
            <w:tcW w:w="1987" w:type="dxa"/>
          </w:tcPr>
          <w:p w:rsidR="000F19E9" w:rsidRDefault="000F19E9">
            <w:pPr>
              <w:pStyle w:val="ConsPlusNormal"/>
              <w:jc w:val="center"/>
            </w:pPr>
            <w:r>
              <w:t>40,7</w:t>
            </w:r>
          </w:p>
        </w:tc>
        <w:tc>
          <w:tcPr>
            <w:tcW w:w="1988" w:type="dxa"/>
          </w:tcPr>
          <w:p w:rsidR="000F19E9" w:rsidRDefault="000F19E9">
            <w:pPr>
              <w:pStyle w:val="ConsPlusNormal"/>
              <w:jc w:val="center"/>
            </w:pPr>
            <w:r>
              <w:t>1,38</w:t>
            </w:r>
          </w:p>
        </w:tc>
      </w:tr>
      <w:tr w:rsidR="000F19E9">
        <w:tc>
          <w:tcPr>
            <w:tcW w:w="4252" w:type="dxa"/>
          </w:tcPr>
          <w:p w:rsidR="000F19E9" w:rsidRDefault="000F19E9">
            <w:pPr>
              <w:pStyle w:val="ConsPlusNormal"/>
            </w:pPr>
            <w:r>
              <w:t>Кизлярский муниципальный район</w:t>
            </w:r>
          </w:p>
        </w:tc>
        <w:tc>
          <w:tcPr>
            <w:tcW w:w="1987" w:type="dxa"/>
          </w:tcPr>
          <w:p w:rsidR="000F19E9" w:rsidRDefault="000F19E9">
            <w:pPr>
              <w:pStyle w:val="ConsPlusNormal"/>
              <w:jc w:val="center"/>
            </w:pPr>
            <w:r>
              <w:t>48,8</w:t>
            </w:r>
          </w:p>
        </w:tc>
        <w:tc>
          <w:tcPr>
            <w:tcW w:w="1988" w:type="dxa"/>
          </w:tcPr>
          <w:p w:rsidR="000F19E9" w:rsidRDefault="000F19E9">
            <w:pPr>
              <w:pStyle w:val="ConsPlusNormal"/>
              <w:jc w:val="center"/>
            </w:pPr>
            <w:r>
              <w:t>1,65</w:t>
            </w:r>
          </w:p>
        </w:tc>
      </w:tr>
      <w:tr w:rsidR="000F19E9">
        <w:tc>
          <w:tcPr>
            <w:tcW w:w="4252" w:type="dxa"/>
          </w:tcPr>
          <w:p w:rsidR="000F19E9" w:rsidRDefault="000F19E9">
            <w:pPr>
              <w:pStyle w:val="ConsPlusNormal"/>
            </w:pPr>
            <w:r>
              <w:t>Кумторкалинский муниципальный район</w:t>
            </w:r>
          </w:p>
        </w:tc>
        <w:tc>
          <w:tcPr>
            <w:tcW w:w="1987" w:type="dxa"/>
          </w:tcPr>
          <w:p w:rsidR="000F19E9" w:rsidRDefault="000F19E9">
            <w:pPr>
              <w:pStyle w:val="ConsPlusNormal"/>
              <w:jc w:val="center"/>
            </w:pPr>
            <w:r>
              <w:t>44,7</w:t>
            </w:r>
          </w:p>
        </w:tc>
        <w:tc>
          <w:tcPr>
            <w:tcW w:w="1988" w:type="dxa"/>
          </w:tcPr>
          <w:p w:rsidR="000F19E9" w:rsidRDefault="000F19E9">
            <w:pPr>
              <w:pStyle w:val="ConsPlusNormal"/>
              <w:jc w:val="center"/>
            </w:pPr>
            <w:r>
              <w:t>1,51</w:t>
            </w:r>
          </w:p>
        </w:tc>
      </w:tr>
      <w:tr w:rsidR="000F19E9">
        <w:tc>
          <w:tcPr>
            <w:tcW w:w="4252" w:type="dxa"/>
          </w:tcPr>
          <w:p w:rsidR="000F19E9" w:rsidRDefault="000F19E9">
            <w:pPr>
              <w:pStyle w:val="ConsPlusNormal"/>
            </w:pPr>
            <w:r>
              <w:t>Кулинский муниципальный район</w:t>
            </w:r>
          </w:p>
        </w:tc>
        <w:tc>
          <w:tcPr>
            <w:tcW w:w="1987" w:type="dxa"/>
          </w:tcPr>
          <w:p w:rsidR="000F19E9" w:rsidRDefault="000F19E9">
            <w:pPr>
              <w:pStyle w:val="ConsPlusNormal"/>
              <w:jc w:val="center"/>
            </w:pPr>
            <w:r>
              <w:t>12,2</w:t>
            </w:r>
          </w:p>
        </w:tc>
        <w:tc>
          <w:tcPr>
            <w:tcW w:w="1988" w:type="dxa"/>
          </w:tcPr>
          <w:p w:rsidR="000F19E9" w:rsidRDefault="000F19E9">
            <w:pPr>
              <w:pStyle w:val="ConsPlusNormal"/>
              <w:jc w:val="center"/>
            </w:pPr>
            <w:r>
              <w:t>0,41</w:t>
            </w:r>
          </w:p>
        </w:tc>
      </w:tr>
      <w:tr w:rsidR="000F19E9">
        <w:tc>
          <w:tcPr>
            <w:tcW w:w="4252" w:type="dxa"/>
          </w:tcPr>
          <w:p w:rsidR="000F19E9" w:rsidRDefault="000F19E9">
            <w:pPr>
              <w:pStyle w:val="ConsPlusNormal"/>
            </w:pPr>
            <w:r>
              <w:t>Курахский муниципальный район</w:t>
            </w:r>
          </w:p>
        </w:tc>
        <w:tc>
          <w:tcPr>
            <w:tcW w:w="1987" w:type="dxa"/>
          </w:tcPr>
          <w:p w:rsidR="000F19E9" w:rsidRDefault="000F19E9">
            <w:pPr>
              <w:pStyle w:val="ConsPlusNormal"/>
              <w:jc w:val="center"/>
            </w:pPr>
            <w:r>
              <w:t>12,2</w:t>
            </w:r>
          </w:p>
        </w:tc>
        <w:tc>
          <w:tcPr>
            <w:tcW w:w="1988" w:type="dxa"/>
          </w:tcPr>
          <w:p w:rsidR="000F19E9" w:rsidRDefault="000F19E9">
            <w:pPr>
              <w:pStyle w:val="ConsPlusNormal"/>
              <w:jc w:val="center"/>
            </w:pPr>
            <w:r>
              <w:t>0,41</w:t>
            </w:r>
          </w:p>
        </w:tc>
      </w:tr>
      <w:tr w:rsidR="000F19E9">
        <w:tc>
          <w:tcPr>
            <w:tcW w:w="4252" w:type="dxa"/>
          </w:tcPr>
          <w:p w:rsidR="000F19E9" w:rsidRDefault="000F19E9">
            <w:pPr>
              <w:pStyle w:val="ConsPlusNormal"/>
            </w:pPr>
            <w:r>
              <w:lastRenderedPageBreak/>
              <w:t>Лакский муниципальный район</w:t>
            </w:r>
          </w:p>
        </w:tc>
        <w:tc>
          <w:tcPr>
            <w:tcW w:w="1987" w:type="dxa"/>
          </w:tcPr>
          <w:p w:rsidR="000F19E9" w:rsidRDefault="000F19E9">
            <w:pPr>
              <w:pStyle w:val="ConsPlusNormal"/>
              <w:jc w:val="center"/>
            </w:pPr>
            <w:r>
              <w:t>12,2</w:t>
            </w:r>
          </w:p>
        </w:tc>
        <w:tc>
          <w:tcPr>
            <w:tcW w:w="1988" w:type="dxa"/>
          </w:tcPr>
          <w:p w:rsidR="000F19E9" w:rsidRDefault="000F19E9">
            <w:pPr>
              <w:pStyle w:val="ConsPlusNormal"/>
              <w:jc w:val="center"/>
            </w:pPr>
            <w:r>
              <w:t>0,41</w:t>
            </w:r>
          </w:p>
        </w:tc>
      </w:tr>
      <w:tr w:rsidR="000F19E9">
        <w:tc>
          <w:tcPr>
            <w:tcW w:w="4252" w:type="dxa"/>
          </w:tcPr>
          <w:p w:rsidR="000F19E9" w:rsidRDefault="000F19E9">
            <w:pPr>
              <w:pStyle w:val="ConsPlusNormal"/>
            </w:pPr>
            <w:r>
              <w:t>Левашинский муниципальный район</w:t>
            </w:r>
          </w:p>
        </w:tc>
        <w:tc>
          <w:tcPr>
            <w:tcW w:w="1987" w:type="dxa"/>
          </w:tcPr>
          <w:p w:rsidR="000F19E9" w:rsidRDefault="000F19E9">
            <w:pPr>
              <w:pStyle w:val="ConsPlusNormal"/>
              <w:jc w:val="center"/>
            </w:pPr>
            <w:r>
              <w:t>22,4</w:t>
            </w:r>
          </w:p>
        </w:tc>
        <w:tc>
          <w:tcPr>
            <w:tcW w:w="1988" w:type="dxa"/>
          </w:tcPr>
          <w:p w:rsidR="000F19E9" w:rsidRDefault="000F19E9">
            <w:pPr>
              <w:pStyle w:val="ConsPlusNormal"/>
              <w:jc w:val="center"/>
            </w:pPr>
            <w:r>
              <w:t>0,76</w:t>
            </w:r>
          </w:p>
        </w:tc>
      </w:tr>
      <w:tr w:rsidR="000F19E9">
        <w:tc>
          <w:tcPr>
            <w:tcW w:w="4252" w:type="dxa"/>
          </w:tcPr>
          <w:p w:rsidR="000F19E9" w:rsidRDefault="000F19E9">
            <w:pPr>
              <w:pStyle w:val="ConsPlusNormal"/>
            </w:pPr>
            <w:r>
              <w:t>Магарамкентский муниципальный район</w:t>
            </w:r>
          </w:p>
        </w:tc>
        <w:tc>
          <w:tcPr>
            <w:tcW w:w="1987" w:type="dxa"/>
          </w:tcPr>
          <w:p w:rsidR="000F19E9" w:rsidRDefault="000F19E9">
            <w:pPr>
              <w:pStyle w:val="ConsPlusNormal"/>
              <w:jc w:val="center"/>
            </w:pPr>
            <w:r>
              <w:t>20,3</w:t>
            </w:r>
          </w:p>
        </w:tc>
        <w:tc>
          <w:tcPr>
            <w:tcW w:w="1988" w:type="dxa"/>
          </w:tcPr>
          <w:p w:rsidR="000F19E9" w:rsidRDefault="000F19E9">
            <w:pPr>
              <w:pStyle w:val="ConsPlusNormal"/>
              <w:jc w:val="center"/>
            </w:pPr>
            <w:r>
              <w:t>0,69</w:t>
            </w:r>
          </w:p>
        </w:tc>
      </w:tr>
      <w:tr w:rsidR="000F19E9">
        <w:tc>
          <w:tcPr>
            <w:tcW w:w="4252" w:type="dxa"/>
          </w:tcPr>
          <w:p w:rsidR="000F19E9" w:rsidRDefault="000F19E9">
            <w:pPr>
              <w:pStyle w:val="ConsPlusNormal"/>
            </w:pPr>
            <w:r>
              <w:t>Новолакский муниципальный район</w:t>
            </w:r>
          </w:p>
        </w:tc>
        <w:tc>
          <w:tcPr>
            <w:tcW w:w="1987" w:type="dxa"/>
          </w:tcPr>
          <w:p w:rsidR="000F19E9" w:rsidRDefault="000F19E9">
            <w:pPr>
              <w:pStyle w:val="ConsPlusNormal"/>
              <w:jc w:val="center"/>
            </w:pPr>
            <w:r>
              <w:t>14,2</w:t>
            </w:r>
          </w:p>
        </w:tc>
        <w:tc>
          <w:tcPr>
            <w:tcW w:w="1988" w:type="dxa"/>
          </w:tcPr>
          <w:p w:rsidR="000F19E9" w:rsidRDefault="000F19E9">
            <w:pPr>
              <w:pStyle w:val="ConsPlusNormal"/>
              <w:jc w:val="center"/>
            </w:pPr>
            <w:r>
              <w:t>0,48</w:t>
            </w:r>
          </w:p>
        </w:tc>
      </w:tr>
      <w:tr w:rsidR="000F19E9">
        <w:tc>
          <w:tcPr>
            <w:tcW w:w="4252" w:type="dxa"/>
          </w:tcPr>
          <w:p w:rsidR="000F19E9" w:rsidRDefault="000F19E9">
            <w:pPr>
              <w:pStyle w:val="ConsPlusNormal"/>
            </w:pPr>
            <w:r>
              <w:t>Ногайский муниципальный район</w:t>
            </w:r>
          </w:p>
        </w:tc>
        <w:tc>
          <w:tcPr>
            <w:tcW w:w="1987" w:type="dxa"/>
          </w:tcPr>
          <w:p w:rsidR="000F19E9" w:rsidRDefault="000F19E9">
            <w:pPr>
              <w:pStyle w:val="ConsPlusNormal"/>
              <w:jc w:val="center"/>
            </w:pPr>
            <w:r>
              <w:t>14,2</w:t>
            </w:r>
          </w:p>
        </w:tc>
        <w:tc>
          <w:tcPr>
            <w:tcW w:w="1988" w:type="dxa"/>
          </w:tcPr>
          <w:p w:rsidR="000F19E9" w:rsidRDefault="000F19E9">
            <w:pPr>
              <w:pStyle w:val="ConsPlusNormal"/>
              <w:jc w:val="center"/>
            </w:pPr>
            <w:r>
              <w:t>0,48</w:t>
            </w:r>
          </w:p>
        </w:tc>
      </w:tr>
      <w:tr w:rsidR="000F19E9">
        <w:tc>
          <w:tcPr>
            <w:tcW w:w="4252" w:type="dxa"/>
          </w:tcPr>
          <w:p w:rsidR="000F19E9" w:rsidRDefault="000F19E9">
            <w:pPr>
              <w:pStyle w:val="ConsPlusNormal"/>
            </w:pPr>
            <w:r>
              <w:t>Рутульский муниципальный район</w:t>
            </w:r>
          </w:p>
        </w:tc>
        <w:tc>
          <w:tcPr>
            <w:tcW w:w="1987" w:type="dxa"/>
          </w:tcPr>
          <w:p w:rsidR="000F19E9" w:rsidRDefault="000F19E9">
            <w:pPr>
              <w:pStyle w:val="ConsPlusNormal"/>
              <w:jc w:val="center"/>
            </w:pPr>
            <w:r>
              <w:t>14,2</w:t>
            </w:r>
          </w:p>
        </w:tc>
        <w:tc>
          <w:tcPr>
            <w:tcW w:w="1988" w:type="dxa"/>
          </w:tcPr>
          <w:p w:rsidR="000F19E9" w:rsidRDefault="000F19E9">
            <w:pPr>
              <w:pStyle w:val="ConsPlusNormal"/>
              <w:jc w:val="center"/>
            </w:pPr>
            <w:r>
              <w:t>0,48</w:t>
            </w:r>
          </w:p>
        </w:tc>
      </w:tr>
      <w:tr w:rsidR="000F19E9">
        <w:tc>
          <w:tcPr>
            <w:tcW w:w="4252" w:type="dxa"/>
          </w:tcPr>
          <w:p w:rsidR="000F19E9" w:rsidRDefault="000F19E9">
            <w:pPr>
              <w:pStyle w:val="ConsPlusNormal"/>
            </w:pPr>
            <w:r>
              <w:t>Сулейман-Стальский муниципальный район</w:t>
            </w:r>
          </w:p>
        </w:tc>
        <w:tc>
          <w:tcPr>
            <w:tcW w:w="1987" w:type="dxa"/>
          </w:tcPr>
          <w:p w:rsidR="000F19E9" w:rsidRDefault="000F19E9">
            <w:pPr>
              <w:pStyle w:val="ConsPlusNormal"/>
              <w:jc w:val="center"/>
            </w:pPr>
            <w:r>
              <w:t>18,3</w:t>
            </w:r>
          </w:p>
        </w:tc>
        <w:tc>
          <w:tcPr>
            <w:tcW w:w="1988" w:type="dxa"/>
          </w:tcPr>
          <w:p w:rsidR="000F19E9" w:rsidRDefault="000F19E9">
            <w:pPr>
              <w:pStyle w:val="ConsPlusNormal"/>
              <w:jc w:val="center"/>
            </w:pPr>
            <w:r>
              <w:t>0,62</w:t>
            </w:r>
          </w:p>
        </w:tc>
      </w:tr>
      <w:tr w:rsidR="000F19E9">
        <w:tc>
          <w:tcPr>
            <w:tcW w:w="4252" w:type="dxa"/>
          </w:tcPr>
          <w:p w:rsidR="000F19E9" w:rsidRDefault="000F19E9">
            <w:pPr>
              <w:pStyle w:val="ConsPlusNormal"/>
            </w:pPr>
            <w:r>
              <w:t>Сергокалинский муниципальный район</w:t>
            </w:r>
          </w:p>
        </w:tc>
        <w:tc>
          <w:tcPr>
            <w:tcW w:w="1987" w:type="dxa"/>
          </w:tcPr>
          <w:p w:rsidR="000F19E9" w:rsidRDefault="000F19E9">
            <w:pPr>
              <w:pStyle w:val="ConsPlusNormal"/>
              <w:jc w:val="center"/>
            </w:pPr>
            <w:r>
              <w:t>14,2</w:t>
            </w:r>
          </w:p>
        </w:tc>
        <w:tc>
          <w:tcPr>
            <w:tcW w:w="1988" w:type="dxa"/>
          </w:tcPr>
          <w:p w:rsidR="000F19E9" w:rsidRDefault="000F19E9">
            <w:pPr>
              <w:pStyle w:val="ConsPlusNormal"/>
              <w:jc w:val="center"/>
            </w:pPr>
            <w:r>
              <w:t>0,48</w:t>
            </w:r>
          </w:p>
        </w:tc>
      </w:tr>
      <w:tr w:rsidR="000F19E9">
        <w:tc>
          <w:tcPr>
            <w:tcW w:w="4252" w:type="dxa"/>
          </w:tcPr>
          <w:p w:rsidR="000F19E9" w:rsidRDefault="000F19E9">
            <w:pPr>
              <w:pStyle w:val="ConsPlusNormal"/>
            </w:pPr>
            <w:r>
              <w:t>Табасаранский муниципальный район</w:t>
            </w:r>
          </w:p>
        </w:tc>
        <w:tc>
          <w:tcPr>
            <w:tcW w:w="1987" w:type="dxa"/>
          </w:tcPr>
          <w:p w:rsidR="000F19E9" w:rsidRDefault="000F19E9">
            <w:pPr>
              <w:pStyle w:val="ConsPlusNormal"/>
              <w:jc w:val="center"/>
            </w:pPr>
            <w:r>
              <w:t>18,3</w:t>
            </w:r>
          </w:p>
        </w:tc>
        <w:tc>
          <w:tcPr>
            <w:tcW w:w="1988" w:type="dxa"/>
          </w:tcPr>
          <w:p w:rsidR="000F19E9" w:rsidRDefault="000F19E9">
            <w:pPr>
              <w:pStyle w:val="ConsPlusNormal"/>
              <w:jc w:val="center"/>
            </w:pPr>
            <w:r>
              <w:t>0,62</w:t>
            </w:r>
          </w:p>
        </w:tc>
      </w:tr>
      <w:tr w:rsidR="000F19E9">
        <w:tc>
          <w:tcPr>
            <w:tcW w:w="4252" w:type="dxa"/>
          </w:tcPr>
          <w:p w:rsidR="000F19E9" w:rsidRDefault="000F19E9">
            <w:pPr>
              <w:pStyle w:val="ConsPlusNormal"/>
            </w:pPr>
            <w:r>
              <w:t>Тарумовский муниципальный район</w:t>
            </w:r>
          </w:p>
        </w:tc>
        <w:tc>
          <w:tcPr>
            <w:tcW w:w="1987" w:type="dxa"/>
          </w:tcPr>
          <w:p w:rsidR="000F19E9" w:rsidRDefault="000F19E9">
            <w:pPr>
              <w:pStyle w:val="ConsPlusNormal"/>
              <w:jc w:val="center"/>
            </w:pPr>
            <w:r>
              <w:t>16,3</w:t>
            </w:r>
          </w:p>
        </w:tc>
        <w:tc>
          <w:tcPr>
            <w:tcW w:w="1988" w:type="dxa"/>
          </w:tcPr>
          <w:p w:rsidR="000F19E9" w:rsidRDefault="000F19E9">
            <w:pPr>
              <w:pStyle w:val="ConsPlusNormal"/>
              <w:jc w:val="center"/>
            </w:pPr>
            <w:r>
              <w:t>0,55</w:t>
            </w:r>
          </w:p>
        </w:tc>
      </w:tr>
      <w:tr w:rsidR="000F19E9">
        <w:tc>
          <w:tcPr>
            <w:tcW w:w="4252" w:type="dxa"/>
          </w:tcPr>
          <w:p w:rsidR="000F19E9" w:rsidRDefault="000F19E9">
            <w:pPr>
              <w:pStyle w:val="ConsPlusNormal"/>
            </w:pPr>
            <w:r>
              <w:t>Тляратинский муниципальный район</w:t>
            </w:r>
          </w:p>
        </w:tc>
        <w:tc>
          <w:tcPr>
            <w:tcW w:w="1987" w:type="dxa"/>
          </w:tcPr>
          <w:p w:rsidR="000F19E9" w:rsidRDefault="000F19E9">
            <w:pPr>
              <w:pStyle w:val="ConsPlusNormal"/>
              <w:jc w:val="center"/>
            </w:pPr>
            <w:r>
              <w:t>14,2</w:t>
            </w:r>
          </w:p>
        </w:tc>
        <w:tc>
          <w:tcPr>
            <w:tcW w:w="1988" w:type="dxa"/>
          </w:tcPr>
          <w:p w:rsidR="000F19E9" w:rsidRDefault="000F19E9">
            <w:pPr>
              <w:pStyle w:val="ConsPlusNormal"/>
              <w:jc w:val="center"/>
            </w:pPr>
            <w:r>
              <w:t>0,48</w:t>
            </w:r>
          </w:p>
        </w:tc>
      </w:tr>
      <w:tr w:rsidR="000F19E9">
        <w:tc>
          <w:tcPr>
            <w:tcW w:w="4252" w:type="dxa"/>
          </w:tcPr>
          <w:p w:rsidR="000F19E9" w:rsidRDefault="000F19E9">
            <w:pPr>
              <w:pStyle w:val="ConsPlusNormal"/>
            </w:pPr>
            <w:r>
              <w:t>Унцукульский муниципальный район</w:t>
            </w:r>
          </w:p>
        </w:tc>
        <w:tc>
          <w:tcPr>
            <w:tcW w:w="1987" w:type="dxa"/>
          </w:tcPr>
          <w:p w:rsidR="000F19E9" w:rsidRDefault="000F19E9">
            <w:pPr>
              <w:pStyle w:val="ConsPlusNormal"/>
              <w:jc w:val="center"/>
            </w:pPr>
            <w:r>
              <w:t>14,2</w:t>
            </w:r>
          </w:p>
        </w:tc>
        <w:tc>
          <w:tcPr>
            <w:tcW w:w="1988" w:type="dxa"/>
          </w:tcPr>
          <w:p w:rsidR="000F19E9" w:rsidRDefault="000F19E9">
            <w:pPr>
              <w:pStyle w:val="ConsPlusNormal"/>
              <w:jc w:val="center"/>
            </w:pPr>
            <w:r>
              <w:t>0,48</w:t>
            </w:r>
          </w:p>
        </w:tc>
      </w:tr>
      <w:tr w:rsidR="000F19E9">
        <w:tc>
          <w:tcPr>
            <w:tcW w:w="4252" w:type="dxa"/>
          </w:tcPr>
          <w:p w:rsidR="000F19E9" w:rsidRDefault="000F19E9">
            <w:pPr>
              <w:pStyle w:val="ConsPlusNormal"/>
            </w:pPr>
            <w:r>
              <w:t>Хасавюртовский муниципальный район</w:t>
            </w:r>
          </w:p>
        </w:tc>
        <w:tc>
          <w:tcPr>
            <w:tcW w:w="1987" w:type="dxa"/>
          </w:tcPr>
          <w:p w:rsidR="000F19E9" w:rsidRDefault="000F19E9">
            <w:pPr>
              <w:pStyle w:val="ConsPlusNormal"/>
              <w:jc w:val="center"/>
            </w:pPr>
            <w:r>
              <w:t>71,1</w:t>
            </w:r>
          </w:p>
        </w:tc>
        <w:tc>
          <w:tcPr>
            <w:tcW w:w="1988" w:type="dxa"/>
          </w:tcPr>
          <w:p w:rsidR="000F19E9" w:rsidRDefault="000F19E9">
            <w:pPr>
              <w:pStyle w:val="ConsPlusNormal"/>
              <w:jc w:val="center"/>
            </w:pPr>
            <w:r>
              <w:t>2,41</w:t>
            </w:r>
          </w:p>
        </w:tc>
      </w:tr>
      <w:tr w:rsidR="000F19E9">
        <w:tc>
          <w:tcPr>
            <w:tcW w:w="4252" w:type="dxa"/>
          </w:tcPr>
          <w:p w:rsidR="000F19E9" w:rsidRDefault="000F19E9">
            <w:pPr>
              <w:pStyle w:val="ConsPlusNormal"/>
            </w:pPr>
            <w:r>
              <w:t>Хивский муниципальный район</w:t>
            </w:r>
          </w:p>
        </w:tc>
        <w:tc>
          <w:tcPr>
            <w:tcW w:w="1987" w:type="dxa"/>
          </w:tcPr>
          <w:p w:rsidR="000F19E9" w:rsidRDefault="000F19E9">
            <w:pPr>
              <w:pStyle w:val="ConsPlusNormal"/>
              <w:jc w:val="center"/>
            </w:pPr>
            <w:r>
              <w:t>14,2</w:t>
            </w:r>
          </w:p>
        </w:tc>
        <w:tc>
          <w:tcPr>
            <w:tcW w:w="1988" w:type="dxa"/>
          </w:tcPr>
          <w:p w:rsidR="000F19E9" w:rsidRDefault="000F19E9">
            <w:pPr>
              <w:pStyle w:val="ConsPlusNormal"/>
              <w:jc w:val="center"/>
            </w:pPr>
            <w:r>
              <w:t>0,48</w:t>
            </w:r>
          </w:p>
        </w:tc>
      </w:tr>
      <w:tr w:rsidR="000F19E9">
        <w:tc>
          <w:tcPr>
            <w:tcW w:w="4252" w:type="dxa"/>
          </w:tcPr>
          <w:p w:rsidR="000F19E9" w:rsidRDefault="000F19E9">
            <w:pPr>
              <w:pStyle w:val="ConsPlusNormal"/>
            </w:pPr>
            <w:r>
              <w:t>Хунзахский муниципальный район</w:t>
            </w:r>
          </w:p>
        </w:tc>
        <w:tc>
          <w:tcPr>
            <w:tcW w:w="1987" w:type="dxa"/>
          </w:tcPr>
          <w:p w:rsidR="000F19E9" w:rsidRDefault="000F19E9">
            <w:pPr>
              <w:pStyle w:val="ConsPlusNormal"/>
              <w:jc w:val="center"/>
            </w:pPr>
            <w:r>
              <w:t>16,3</w:t>
            </w:r>
          </w:p>
        </w:tc>
        <w:tc>
          <w:tcPr>
            <w:tcW w:w="1988" w:type="dxa"/>
          </w:tcPr>
          <w:p w:rsidR="000F19E9" w:rsidRDefault="000F19E9">
            <w:pPr>
              <w:pStyle w:val="ConsPlusNormal"/>
              <w:jc w:val="center"/>
            </w:pPr>
            <w:r>
              <w:t>0,55</w:t>
            </w:r>
          </w:p>
        </w:tc>
      </w:tr>
      <w:tr w:rsidR="000F19E9">
        <w:tc>
          <w:tcPr>
            <w:tcW w:w="4252" w:type="dxa"/>
          </w:tcPr>
          <w:p w:rsidR="000F19E9" w:rsidRDefault="000F19E9">
            <w:pPr>
              <w:pStyle w:val="ConsPlusNormal"/>
            </w:pPr>
            <w:r>
              <w:t>Цумадинский муниципальный район</w:t>
            </w:r>
          </w:p>
        </w:tc>
        <w:tc>
          <w:tcPr>
            <w:tcW w:w="1987" w:type="dxa"/>
          </w:tcPr>
          <w:p w:rsidR="000F19E9" w:rsidRDefault="000F19E9">
            <w:pPr>
              <w:pStyle w:val="ConsPlusNormal"/>
              <w:jc w:val="center"/>
            </w:pPr>
            <w:r>
              <w:t>14,2</w:t>
            </w:r>
          </w:p>
        </w:tc>
        <w:tc>
          <w:tcPr>
            <w:tcW w:w="1988" w:type="dxa"/>
          </w:tcPr>
          <w:p w:rsidR="000F19E9" w:rsidRDefault="000F19E9">
            <w:pPr>
              <w:pStyle w:val="ConsPlusNormal"/>
              <w:jc w:val="center"/>
            </w:pPr>
            <w:r>
              <w:t>0,48</w:t>
            </w:r>
          </w:p>
        </w:tc>
      </w:tr>
      <w:tr w:rsidR="000F19E9">
        <w:tc>
          <w:tcPr>
            <w:tcW w:w="4252" w:type="dxa"/>
          </w:tcPr>
          <w:p w:rsidR="000F19E9" w:rsidRDefault="000F19E9">
            <w:pPr>
              <w:pStyle w:val="ConsPlusNormal"/>
            </w:pPr>
            <w:r>
              <w:t>Цунтинский муниципальный район</w:t>
            </w:r>
          </w:p>
        </w:tc>
        <w:tc>
          <w:tcPr>
            <w:tcW w:w="1987" w:type="dxa"/>
          </w:tcPr>
          <w:p w:rsidR="000F19E9" w:rsidRDefault="000F19E9">
            <w:pPr>
              <w:pStyle w:val="ConsPlusNormal"/>
              <w:jc w:val="center"/>
            </w:pPr>
            <w:r>
              <w:t>12,2</w:t>
            </w:r>
          </w:p>
        </w:tc>
        <w:tc>
          <w:tcPr>
            <w:tcW w:w="1988" w:type="dxa"/>
          </w:tcPr>
          <w:p w:rsidR="000F19E9" w:rsidRDefault="000F19E9">
            <w:pPr>
              <w:pStyle w:val="ConsPlusNormal"/>
              <w:jc w:val="center"/>
            </w:pPr>
            <w:r>
              <w:t>0,41</w:t>
            </w:r>
          </w:p>
        </w:tc>
      </w:tr>
      <w:tr w:rsidR="000F19E9">
        <w:tc>
          <w:tcPr>
            <w:tcW w:w="4252" w:type="dxa"/>
          </w:tcPr>
          <w:p w:rsidR="000F19E9" w:rsidRDefault="000F19E9">
            <w:pPr>
              <w:pStyle w:val="ConsPlusNormal"/>
            </w:pPr>
            <w:r>
              <w:t>Чародинский муниципальный район</w:t>
            </w:r>
          </w:p>
        </w:tc>
        <w:tc>
          <w:tcPr>
            <w:tcW w:w="1987" w:type="dxa"/>
          </w:tcPr>
          <w:p w:rsidR="000F19E9" w:rsidRDefault="000F19E9">
            <w:pPr>
              <w:pStyle w:val="ConsPlusNormal"/>
              <w:jc w:val="center"/>
            </w:pPr>
            <w:r>
              <w:t>12,2</w:t>
            </w:r>
          </w:p>
        </w:tc>
        <w:tc>
          <w:tcPr>
            <w:tcW w:w="1988" w:type="dxa"/>
          </w:tcPr>
          <w:p w:rsidR="000F19E9" w:rsidRDefault="000F19E9">
            <w:pPr>
              <w:pStyle w:val="ConsPlusNormal"/>
              <w:jc w:val="center"/>
            </w:pPr>
            <w:r>
              <w:t>0,41</w:t>
            </w:r>
          </w:p>
        </w:tc>
      </w:tr>
      <w:tr w:rsidR="000F19E9">
        <w:tc>
          <w:tcPr>
            <w:tcW w:w="4252" w:type="dxa"/>
          </w:tcPr>
          <w:p w:rsidR="000F19E9" w:rsidRDefault="000F19E9">
            <w:pPr>
              <w:pStyle w:val="ConsPlusNormal"/>
            </w:pPr>
            <w:r>
              <w:lastRenderedPageBreak/>
              <w:t>Шамильский муниципальный район</w:t>
            </w:r>
          </w:p>
        </w:tc>
        <w:tc>
          <w:tcPr>
            <w:tcW w:w="1987" w:type="dxa"/>
          </w:tcPr>
          <w:p w:rsidR="000F19E9" w:rsidRDefault="000F19E9">
            <w:pPr>
              <w:pStyle w:val="ConsPlusNormal"/>
              <w:jc w:val="center"/>
            </w:pPr>
            <w:r>
              <w:t>12,2</w:t>
            </w:r>
          </w:p>
        </w:tc>
        <w:tc>
          <w:tcPr>
            <w:tcW w:w="1988" w:type="dxa"/>
          </w:tcPr>
          <w:p w:rsidR="000F19E9" w:rsidRDefault="000F19E9">
            <w:pPr>
              <w:pStyle w:val="ConsPlusNormal"/>
              <w:jc w:val="center"/>
            </w:pPr>
            <w:r>
              <w:t>0,41</w:t>
            </w:r>
          </w:p>
        </w:tc>
      </w:tr>
      <w:tr w:rsidR="000F19E9">
        <w:tc>
          <w:tcPr>
            <w:tcW w:w="4252" w:type="dxa"/>
          </w:tcPr>
          <w:p w:rsidR="000F19E9" w:rsidRDefault="000F19E9">
            <w:pPr>
              <w:pStyle w:val="ConsPlusNormal"/>
            </w:pPr>
            <w:r>
              <w:t>Бежтинский участок</w:t>
            </w:r>
          </w:p>
        </w:tc>
        <w:tc>
          <w:tcPr>
            <w:tcW w:w="1987" w:type="dxa"/>
          </w:tcPr>
          <w:p w:rsidR="000F19E9" w:rsidRDefault="000F19E9">
            <w:pPr>
              <w:pStyle w:val="ConsPlusNormal"/>
              <w:jc w:val="center"/>
            </w:pPr>
            <w:r>
              <w:t>2,0</w:t>
            </w:r>
          </w:p>
        </w:tc>
        <w:tc>
          <w:tcPr>
            <w:tcW w:w="1988" w:type="dxa"/>
          </w:tcPr>
          <w:p w:rsidR="000F19E9" w:rsidRDefault="000F19E9">
            <w:pPr>
              <w:pStyle w:val="ConsPlusNormal"/>
              <w:jc w:val="center"/>
            </w:pPr>
            <w:r>
              <w:t>0,07</w:t>
            </w:r>
          </w:p>
        </w:tc>
      </w:tr>
      <w:tr w:rsidR="000F19E9">
        <w:tc>
          <w:tcPr>
            <w:tcW w:w="4252" w:type="dxa"/>
          </w:tcPr>
          <w:p w:rsidR="000F19E9" w:rsidRDefault="000F19E9">
            <w:pPr>
              <w:pStyle w:val="ConsPlusNormal"/>
            </w:pPr>
            <w:r>
              <w:t>город Махачкала</w:t>
            </w:r>
          </w:p>
        </w:tc>
        <w:tc>
          <w:tcPr>
            <w:tcW w:w="1987" w:type="dxa"/>
          </w:tcPr>
          <w:p w:rsidR="000F19E9" w:rsidRDefault="000F19E9">
            <w:pPr>
              <w:pStyle w:val="ConsPlusNormal"/>
              <w:jc w:val="center"/>
            </w:pPr>
            <w:r>
              <w:t>2185,4</w:t>
            </w:r>
          </w:p>
        </w:tc>
        <w:tc>
          <w:tcPr>
            <w:tcW w:w="1988" w:type="dxa"/>
          </w:tcPr>
          <w:p w:rsidR="000F19E9" w:rsidRDefault="000F19E9">
            <w:pPr>
              <w:pStyle w:val="ConsPlusNormal"/>
              <w:jc w:val="center"/>
            </w:pPr>
            <w:r>
              <w:t>74,16</w:t>
            </w:r>
          </w:p>
        </w:tc>
      </w:tr>
      <w:tr w:rsidR="000F19E9">
        <w:tc>
          <w:tcPr>
            <w:tcW w:w="4252" w:type="dxa"/>
          </w:tcPr>
          <w:p w:rsidR="000F19E9" w:rsidRDefault="000F19E9">
            <w:pPr>
              <w:pStyle w:val="ConsPlusNormal"/>
            </w:pPr>
            <w:r>
              <w:t>город Дербент</w:t>
            </w:r>
          </w:p>
        </w:tc>
        <w:tc>
          <w:tcPr>
            <w:tcW w:w="1987" w:type="dxa"/>
          </w:tcPr>
          <w:p w:rsidR="000F19E9" w:rsidRDefault="000F19E9">
            <w:pPr>
              <w:pStyle w:val="ConsPlusNormal"/>
              <w:jc w:val="center"/>
            </w:pPr>
            <w:r>
              <w:t>93,5</w:t>
            </w:r>
          </w:p>
        </w:tc>
        <w:tc>
          <w:tcPr>
            <w:tcW w:w="1988" w:type="dxa"/>
          </w:tcPr>
          <w:p w:rsidR="000F19E9" w:rsidRDefault="000F19E9">
            <w:pPr>
              <w:pStyle w:val="ConsPlusNormal"/>
              <w:jc w:val="center"/>
            </w:pPr>
            <w:r>
              <w:t>3,17</w:t>
            </w:r>
          </w:p>
        </w:tc>
      </w:tr>
      <w:tr w:rsidR="000F19E9">
        <w:tc>
          <w:tcPr>
            <w:tcW w:w="4252" w:type="dxa"/>
          </w:tcPr>
          <w:p w:rsidR="000F19E9" w:rsidRDefault="000F19E9">
            <w:pPr>
              <w:pStyle w:val="ConsPlusNormal"/>
            </w:pPr>
            <w:r>
              <w:t>город Буйнакск</w:t>
            </w:r>
          </w:p>
        </w:tc>
        <w:tc>
          <w:tcPr>
            <w:tcW w:w="1987" w:type="dxa"/>
          </w:tcPr>
          <w:p w:rsidR="000F19E9" w:rsidRDefault="000F19E9">
            <w:pPr>
              <w:pStyle w:val="ConsPlusNormal"/>
              <w:jc w:val="center"/>
            </w:pPr>
            <w:r>
              <w:t>91,7</w:t>
            </w:r>
          </w:p>
        </w:tc>
        <w:tc>
          <w:tcPr>
            <w:tcW w:w="1988" w:type="dxa"/>
          </w:tcPr>
          <w:p w:rsidR="000F19E9" w:rsidRDefault="000F19E9">
            <w:pPr>
              <w:pStyle w:val="ConsPlusNormal"/>
              <w:jc w:val="center"/>
            </w:pPr>
            <w:r>
              <w:t>3,10</w:t>
            </w:r>
          </w:p>
        </w:tc>
      </w:tr>
      <w:tr w:rsidR="000F19E9">
        <w:tc>
          <w:tcPr>
            <w:tcW w:w="4252" w:type="dxa"/>
          </w:tcPr>
          <w:p w:rsidR="000F19E9" w:rsidRDefault="000F19E9">
            <w:pPr>
              <w:pStyle w:val="ConsPlusNormal"/>
            </w:pPr>
            <w:r>
              <w:t>город Хасавюрт</w:t>
            </w:r>
          </w:p>
        </w:tc>
        <w:tc>
          <w:tcPr>
            <w:tcW w:w="1987" w:type="dxa"/>
          </w:tcPr>
          <w:p w:rsidR="000F19E9" w:rsidRDefault="000F19E9">
            <w:pPr>
              <w:pStyle w:val="ConsPlusNormal"/>
              <w:jc w:val="center"/>
            </w:pPr>
            <w:r>
              <w:t>122,0</w:t>
            </w:r>
          </w:p>
        </w:tc>
        <w:tc>
          <w:tcPr>
            <w:tcW w:w="1988" w:type="dxa"/>
          </w:tcPr>
          <w:p w:rsidR="000F19E9" w:rsidRDefault="000F19E9">
            <w:pPr>
              <w:pStyle w:val="ConsPlusNormal"/>
              <w:jc w:val="center"/>
            </w:pPr>
            <w:r>
              <w:t>4,13</w:t>
            </w:r>
          </w:p>
        </w:tc>
      </w:tr>
      <w:tr w:rsidR="000F19E9">
        <w:tc>
          <w:tcPr>
            <w:tcW w:w="4252" w:type="dxa"/>
          </w:tcPr>
          <w:p w:rsidR="000F19E9" w:rsidRDefault="000F19E9">
            <w:pPr>
              <w:pStyle w:val="ConsPlusNormal"/>
            </w:pPr>
            <w:r>
              <w:t>город Каспийск</w:t>
            </w:r>
          </w:p>
        </w:tc>
        <w:tc>
          <w:tcPr>
            <w:tcW w:w="1987" w:type="dxa"/>
          </w:tcPr>
          <w:p w:rsidR="000F19E9" w:rsidRDefault="000F19E9">
            <w:pPr>
              <w:pStyle w:val="ConsPlusNormal"/>
              <w:jc w:val="center"/>
            </w:pPr>
            <w:r>
              <w:t>132,1</w:t>
            </w:r>
          </w:p>
        </w:tc>
        <w:tc>
          <w:tcPr>
            <w:tcW w:w="1988" w:type="dxa"/>
          </w:tcPr>
          <w:p w:rsidR="000F19E9" w:rsidRDefault="000F19E9">
            <w:pPr>
              <w:pStyle w:val="ConsPlusNormal"/>
              <w:jc w:val="center"/>
            </w:pPr>
            <w:r>
              <w:t>4,50</w:t>
            </w:r>
          </w:p>
        </w:tc>
      </w:tr>
      <w:tr w:rsidR="000F19E9">
        <w:tc>
          <w:tcPr>
            <w:tcW w:w="4252" w:type="dxa"/>
          </w:tcPr>
          <w:p w:rsidR="000F19E9" w:rsidRDefault="000F19E9">
            <w:pPr>
              <w:pStyle w:val="ConsPlusNormal"/>
            </w:pPr>
            <w:r>
              <w:t>город Кизляр</w:t>
            </w:r>
          </w:p>
        </w:tc>
        <w:tc>
          <w:tcPr>
            <w:tcW w:w="1987" w:type="dxa"/>
          </w:tcPr>
          <w:p w:rsidR="000F19E9" w:rsidRDefault="000F19E9">
            <w:pPr>
              <w:pStyle w:val="ConsPlusNormal"/>
              <w:jc w:val="center"/>
            </w:pPr>
            <w:r>
              <w:t>46,8</w:t>
            </w:r>
          </w:p>
        </w:tc>
        <w:tc>
          <w:tcPr>
            <w:tcW w:w="1988" w:type="dxa"/>
          </w:tcPr>
          <w:p w:rsidR="000F19E9" w:rsidRDefault="000F19E9">
            <w:pPr>
              <w:pStyle w:val="ConsPlusNormal"/>
              <w:jc w:val="center"/>
            </w:pPr>
            <w:r>
              <w:t>1,58</w:t>
            </w:r>
          </w:p>
        </w:tc>
      </w:tr>
      <w:tr w:rsidR="000F19E9">
        <w:tc>
          <w:tcPr>
            <w:tcW w:w="4252" w:type="dxa"/>
          </w:tcPr>
          <w:p w:rsidR="000F19E9" w:rsidRDefault="000F19E9">
            <w:pPr>
              <w:pStyle w:val="ConsPlusNormal"/>
            </w:pPr>
            <w:r>
              <w:t>город Кизилюрт</w:t>
            </w:r>
          </w:p>
        </w:tc>
        <w:tc>
          <w:tcPr>
            <w:tcW w:w="1987" w:type="dxa"/>
          </w:tcPr>
          <w:p w:rsidR="000F19E9" w:rsidRDefault="000F19E9">
            <w:pPr>
              <w:pStyle w:val="ConsPlusNormal"/>
              <w:jc w:val="center"/>
            </w:pPr>
            <w:r>
              <w:t>75,2</w:t>
            </w:r>
          </w:p>
        </w:tc>
        <w:tc>
          <w:tcPr>
            <w:tcW w:w="1988" w:type="dxa"/>
          </w:tcPr>
          <w:p w:rsidR="000F19E9" w:rsidRDefault="000F19E9">
            <w:pPr>
              <w:pStyle w:val="ConsPlusNormal"/>
              <w:jc w:val="center"/>
            </w:pPr>
            <w:r>
              <w:t>2,55</w:t>
            </w:r>
          </w:p>
        </w:tc>
      </w:tr>
      <w:tr w:rsidR="000F19E9">
        <w:tc>
          <w:tcPr>
            <w:tcW w:w="4252" w:type="dxa"/>
          </w:tcPr>
          <w:p w:rsidR="000F19E9" w:rsidRDefault="000F19E9">
            <w:pPr>
              <w:pStyle w:val="ConsPlusNormal"/>
            </w:pPr>
            <w:r>
              <w:t>город Избербаш</w:t>
            </w:r>
          </w:p>
        </w:tc>
        <w:tc>
          <w:tcPr>
            <w:tcW w:w="1987" w:type="dxa"/>
          </w:tcPr>
          <w:p w:rsidR="000F19E9" w:rsidRDefault="000F19E9">
            <w:pPr>
              <w:pStyle w:val="ConsPlusNormal"/>
              <w:jc w:val="center"/>
            </w:pPr>
            <w:r>
              <w:t>71,1</w:t>
            </w:r>
          </w:p>
        </w:tc>
        <w:tc>
          <w:tcPr>
            <w:tcW w:w="1988" w:type="dxa"/>
          </w:tcPr>
          <w:p w:rsidR="000F19E9" w:rsidRDefault="000F19E9">
            <w:pPr>
              <w:pStyle w:val="ConsPlusNormal"/>
              <w:jc w:val="center"/>
            </w:pPr>
            <w:r>
              <w:t>2,41</w:t>
            </w:r>
          </w:p>
        </w:tc>
      </w:tr>
      <w:tr w:rsidR="000F19E9">
        <w:tc>
          <w:tcPr>
            <w:tcW w:w="4252" w:type="dxa"/>
          </w:tcPr>
          <w:p w:rsidR="000F19E9" w:rsidRDefault="000F19E9">
            <w:pPr>
              <w:pStyle w:val="ConsPlusNormal"/>
            </w:pPr>
            <w:r>
              <w:t>город Южно-Сухокумск</w:t>
            </w:r>
          </w:p>
        </w:tc>
        <w:tc>
          <w:tcPr>
            <w:tcW w:w="1987" w:type="dxa"/>
          </w:tcPr>
          <w:p w:rsidR="000F19E9" w:rsidRDefault="000F19E9">
            <w:pPr>
              <w:pStyle w:val="ConsPlusNormal"/>
              <w:jc w:val="center"/>
            </w:pPr>
            <w:r>
              <w:t>42,9</w:t>
            </w:r>
          </w:p>
        </w:tc>
        <w:tc>
          <w:tcPr>
            <w:tcW w:w="1988" w:type="dxa"/>
          </w:tcPr>
          <w:p w:rsidR="000F19E9" w:rsidRDefault="000F19E9">
            <w:pPr>
              <w:pStyle w:val="ConsPlusNormal"/>
              <w:jc w:val="center"/>
            </w:pPr>
            <w:r>
              <w:t>1,45</w:t>
            </w:r>
          </w:p>
        </w:tc>
      </w:tr>
      <w:tr w:rsidR="000F19E9">
        <w:tc>
          <w:tcPr>
            <w:tcW w:w="4252" w:type="dxa"/>
          </w:tcPr>
          <w:p w:rsidR="000F19E9" w:rsidRDefault="000F19E9">
            <w:pPr>
              <w:pStyle w:val="ConsPlusNormal"/>
            </w:pPr>
            <w:r>
              <w:t>город Дагестанские Огни</w:t>
            </w:r>
          </w:p>
        </w:tc>
        <w:tc>
          <w:tcPr>
            <w:tcW w:w="1987" w:type="dxa"/>
          </w:tcPr>
          <w:p w:rsidR="000F19E9" w:rsidRDefault="000F19E9">
            <w:pPr>
              <w:pStyle w:val="ConsPlusNormal"/>
              <w:jc w:val="center"/>
            </w:pPr>
            <w:r>
              <w:t>46,8</w:t>
            </w:r>
          </w:p>
        </w:tc>
        <w:tc>
          <w:tcPr>
            <w:tcW w:w="1988" w:type="dxa"/>
          </w:tcPr>
          <w:p w:rsidR="000F19E9" w:rsidRDefault="000F19E9">
            <w:pPr>
              <w:pStyle w:val="ConsPlusNormal"/>
              <w:jc w:val="center"/>
            </w:pPr>
            <w:r>
              <w:t>1,58</w:t>
            </w:r>
          </w:p>
        </w:tc>
      </w:tr>
      <w:tr w:rsidR="000F19E9">
        <w:tc>
          <w:tcPr>
            <w:tcW w:w="4252" w:type="dxa"/>
          </w:tcPr>
          <w:p w:rsidR="000F19E9" w:rsidRDefault="000F19E9">
            <w:pPr>
              <w:pStyle w:val="ConsPlusNormal"/>
            </w:pPr>
            <w:r>
              <w:t>Всего</w:t>
            </w:r>
          </w:p>
        </w:tc>
        <w:tc>
          <w:tcPr>
            <w:tcW w:w="1987" w:type="dxa"/>
          </w:tcPr>
          <w:p w:rsidR="000F19E9" w:rsidRDefault="000F19E9">
            <w:pPr>
              <w:pStyle w:val="ConsPlusNormal"/>
              <w:jc w:val="center"/>
            </w:pPr>
            <w:r>
              <w:t>3728,5</w:t>
            </w:r>
          </w:p>
        </w:tc>
        <w:tc>
          <w:tcPr>
            <w:tcW w:w="1988" w:type="dxa"/>
          </w:tcPr>
          <w:p w:rsidR="000F19E9" w:rsidRDefault="000F19E9">
            <w:pPr>
              <w:pStyle w:val="ConsPlusNormal"/>
              <w:jc w:val="center"/>
            </w:pPr>
            <w:r>
              <w:t>126,40</w:t>
            </w:r>
          </w:p>
        </w:tc>
      </w:tr>
    </w:tbl>
    <w:p w:rsidR="000F19E9" w:rsidRDefault="000F19E9">
      <w:pPr>
        <w:pStyle w:val="ConsPlusNormal"/>
        <w:jc w:val="both"/>
      </w:pPr>
    </w:p>
    <w:p w:rsidR="000F19E9" w:rsidRDefault="000F19E9">
      <w:pPr>
        <w:pStyle w:val="ConsPlusNormal"/>
        <w:jc w:val="right"/>
        <w:outlineLvl w:val="1"/>
      </w:pPr>
      <w:r>
        <w:t>Таблица 12</w:t>
      </w:r>
    </w:p>
    <w:p w:rsidR="000F19E9" w:rsidRDefault="000F19E9">
      <w:pPr>
        <w:pStyle w:val="ConsPlusNormal"/>
        <w:jc w:val="both"/>
      </w:pPr>
    </w:p>
    <w:p w:rsidR="000F19E9" w:rsidRDefault="000F19E9">
      <w:pPr>
        <w:pStyle w:val="ConsPlusTitle"/>
        <w:jc w:val="center"/>
      </w:pPr>
      <w:r>
        <w:t>Распределение субвенций бюджетам муниципальных районов</w:t>
      </w:r>
    </w:p>
    <w:p w:rsidR="000F19E9" w:rsidRDefault="000F19E9">
      <w:pPr>
        <w:pStyle w:val="ConsPlusTitle"/>
        <w:jc w:val="center"/>
      </w:pPr>
      <w:r>
        <w:t>и городских округов Республики Дагестан на содержание детей</w:t>
      </w:r>
    </w:p>
    <w:p w:rsidR="000F19E9" w:rsidRDefault="000F19E9">
      <w:pPr>
        <w:pStyle w:val="ConsPlusTitle"/>
        <w:jc w:val="center"/>
      </w:pPr>
      <w:r>
        <w:t>в семьях опекунов (попечителей) и приемных семьях,</w:t>
      </w:r>
    </w:p>
    <w:p w:rsidR="000F19E9" w:rsidRDefault="000F19E9">
      <w:pPr>
        <w:pStyle w:val="ConsPlusTitle"/>
        <w:jc w:val="center"/>
      </w:pPr>
      <w:r>
        <w:t>а также на оплату труда приемных родителей</w:t>
      </w:r>
    </w:p>
    <w:p w:rsidR="000F19E9" w:rsidRDefault="000F19E9">
      <w:pPr>
        <w:pStyle w:val="ConsPlusTitle"/>
        <w:jc w:val="center"/>
      </w:pPr>
      <w:r>
        <w:t>на плановый период 2022 и 2023 годов</w:t>
      </w:r>
    </w:p>
    <w:p w:rsidR="000F19E9" w:rsidRDefault="000F19E9">
      <w:pPr>
        <w:pStyle w:val="ConsPlusNormal"/>
        <w:jc w:val="both"/>
      </w:pPr>
    </w:p>
    <w:p w:rsidR="000F19E9" w:rsidRDefault="000F19E9">
      <w:pPr>
        <w:pStyle w:val="ConsPlusNormal"/>
        <w:jc w:val="right"/>
      </w:pPr>
      <w:r>
        <w:t>(тыс. рублей)</w:t>
      </w:r>
    </w:p>
    <w:p w:rsidR="000F19E9" w:rsidRDefault="000F19E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1987"/>
        <w:gridCol w:w="1988"/>
      </w:tblGrid>
      <w:tr w:rsidR="000F19E9">
        <w:tc>
          <w:tcPr>
            <w:tcW w:w="4252" w:type="dxa"/>
            <w:vMerge w:val="restart"/>
          </w:tcPr>
          <w:p w:rsidR="000F19E9" w:rsidRDefault="000F19E9">
            <w:pPr>
              <w:pStyle w:val="ConsPlusNormal"/>
              <w:jc w:val="center"/>
            </w:pPr>
            <w:r>
              <w:t>Наименование муниципального образования</w:t>
            </w:r>
          </w:p>
        </w:tc>
        <w:tc>
          <w:tcPr>
            <w:tcW w:w="3975" w:type="dxa"/>
            <w:gridSpan w:val="2"/>
          </w:tcPr>
          <w:p w:rsidR="000F19E9" w:rsidRDefault="000F19E9">
            <w:pPr>
              <w:pStyle w:val="ConsPlusNormal"/>
              <w:jc w:val="center"/>
            </w:pPr>
            <w:r>
              <w:t>Сумма</w:t>
            </w:r>
          </w:p>
        </w:tc>
      </w:tr>
      <w:tr w:rsidR="000F19E9">
        <w:tc>
          <w:tcPr>
            <w:tcW w:w="4252" w:type="dxa"/>
            <w:vMerge/>
          </w:tcPr>
          <w:p w:rsidR="000F19E9" w:rsidRDefault="000F19E9"/>
        </w:tc>
        <w:tc>
          <w:tcPr>
            <w:tcW w:w="1987" w:type="dxa"/>
          </w:tcPr>
          <w:p w:rsidR="000F19E9" w:rsidRDefault="000F19E9">
            <w:pPr>
              <w:pStyle w:val="ConsPlusNormal"/>
              <w:jc w:val="center"/>
            </w:pPr>
            <w:r>
              <w:t>2022 год</w:t>
            </w:r>
          </w:p>
        </w:tc>
        <w:tc>
          <w:tcPr>
            <w:tcW w:w="1988" w:type="dxa"/>
          </w:tcPr>
          <w:p w:rsidR="000F19E9" w:rsidRDefault="000F19E9">
            <w:pPr>
              <w:pStyle w:val="ConsPlusNormal"/>
              <w:jc w:val="center"/>
            </w:pPr>
            <w:r>
              <w:t>2023 год</w:t>
            </w:r>
          </w:p>
        </w:tc>
      </w:tr>
      <w:tr w:rsidR="000F19E9">
        <w:tc>
          <w:tcPr>
            <w:tcW w:w="4252" w:type="dxa"/>
          </w:tcPr>
          <w:p w:rsidR="000F19E9" w:rsidRDefault="000F19E9">
            <w:pPr>
              <w:pStyle w:val="ConsPlusNormal"/>
              <w:jc w:val="center"/>
            </w:pPr>
            <w:r>
              <w:t>1</w:t>
            </w:r>
          </w:p>
        </w:tc>
        <w:tc>
          <w:tcPr>
            <w:tcW w:w="1987" w:type="dxa"/>
          </w:tcPr>
          <w:p w:rsidR="000F19E9" w:rsidRDefault="000F19E9">
            <w:pPr>
              <w:pStyle w:val="ConsPlusNormal"/>
              <w:jc w:val="center"/>
            </w:pPr>
            <w:r>
              <w:t>2</w:t>
            </w:r>
          </w:p>
        </w:tc>
        <w:tc>
          <w:tcPr>
            <w:tcW w:w="1988" w:type="dxa"/>
          </w:tcPr>
          <w:p w:rsidR="000F19E9" w:rsidRDefault="000F19E9">
            <w:pPr>
              <w:pStyle w:val="ConsPlusNormal"/>
              <w:jc w:val="center"/>
            </w:pPr>
            <w:r>
              <w:t>3</w:t>
            </w:r>
          </w:p>
        </w:tc>
      </w:tr>
      <w:tr w:rsidR="000F19E9">
        <w:tc>
          <w:tcPr>
            <w:tcW w:w="4252" w:type="dxa"/>
          </w:tcPr>
          <w:p w:rsidR="000F19E9" w:rsidRDefault="000F19E9">
            <w:pPr>
              <w:pStyle w:val="ConsPlusNormal"/>
            </w:pPr>
            <w:r>
              <w:t>Агульский муниципальный район</w:t>
            </w:r>
          </w:p>
        </w:tc>
        <w:tc>
          <w:tcPr>
            <w:tcW w:w="1987" w:type="dxa"/>
          </w:tcPr>
          <w:p w:rsidR="000F19E9" w:rsidRDefault="000F19E9">
            <w:pPr>
              <w:pStyle w:val="ConsPlusNormal"/>
              <w:jc w:val="center"/>
            </w:pPr>
            <w:r>
              <w:t>2737,00</w:t>
            </w:r>
          </w:p>
        </w:tc>
        <w:tc>
          <w:tcPr>
            <w:tcW w:w="1988" w:type="dxa"/>
          </w:tcPr>
          <w:p w:rsidR="000F19E9" w:rsidRDefault="000F19E9">
            <w:pPr>
              <w:pStyle w:val="ConsPlusNormal"/>
              <w:jc w:val="center"/>
            </w:pPr>
            <w:r>
              <w:t>2847,00</w:t>
            </w:r>
          </w:p>
        </w:tc>
      </w:tr>
      <w:tr w:rsidR="000F19E9">
        <w:tc>
          <w:tcPr>
            <w:tcW w:w="4252" w:type="dxa"/>
          </w:tcPr>
          <w:p w:rsidR="000F19E9" w:rsidRDefault="000F19E9">
            <w:pPr>
              <w:pStyle w:val="ConsPlusNormal"/>
            </w:pPr>
            <w:r>
              <w:t>Акушинский муниципальный район</w:t>
            </w:r>
          </w:p>
        </w:tc>
        <w:tc>
          <w:tcPr>
            <w:tcW w:w="1987" w:type="dxa"/>
          </w:tcPr>
          <w:p w:rsidR="000F19E9" w:rsidRDefault="000F19E9">
            <w:pPr>
              <w:pStyle w:val="ConsPlusNormal"/>
              <w:jc w:val="center"/>
            </w:pPr>
            <w:r>
              <w:t>1633,00</w:t>
            </w:r>
          </w:p>
        </w:tc>
        <w:tc>
          <w:tcPr>
            <w:tcW w:w="1988" w:type="dxa"/>
          </w:tcPr>
          <w:p w:rsidR="000F19E9" w:rsidRDefault="000F19E9">
            <w:pPr>
              <w:pStyle w:val="ConsPlusNormal"/>
              <w:jc w:val="center"/>
            </w:pPr>
            <w:r>
              <w:t>1698,00</w:t>
            </w:r>
          </w:p>
        </w:tc>
      </w:tr>
      <w:tr w:rsidR="000F19E9">
        <w:tc>
          <w:tcPr>
            <w:tcW w:w="4252" w:type="dxa"/>
          </w:tcPr>
          <w:p w:rsidR="000F19E9" w:rsidRDefault="000F19E9">
            <w:pPr>
              <w:pStyle w:val="ConsPlusNormal"/>
            </w:pPr>
            <w:r>
              <w:t>Ахвахский муниципальный район</w:t>
            </w:r>
          </w:p>
        </w:tc>
        <w:tc>
          <w:tcPr>
            <w:tcW w:w="1987" w:type="dxa"/>
          </w:tcPr>
          <w:p w:rsidR="000F19E9" w:rsidRDefault="000F19E9">
            <w:pPr>
              <w:pStyle w:val="ConsPlusNormal"/>
              <w:jc w:val="center"/>
            </w:pPr>
            <w:r>
              <w:t>1371,00</w:t>
            </w:r>
          </w:p>
        </w:tc>
        <w:tc>
          <w:tcPr>
            <w:tcW w:w="1988" w:type="dxa"/>
          </w:tcPr>
          <w:p w:rsidR="000F19E9" w:rsidRDefault="000F19E9">
            <w:pPr>
              <w:pStyle w:val="ConsPlusNormal"/>
              <w:jc w:val="center"/>
            </w:pPr>
            <w:r>
              <w:t>1426,00</w:t>
            </w:r>
          </w:p>
        </w:tc>
      </w:tr>
      <w:tr w:rsidR="000F19E9">
        <w:tc>
          <w:tcPr>
            <w:tcW w:w="4252" w:type="dxa"/>
          </w:tcPr>
          <w:p w:rsidR="000F19E9" w:rsidRDefault="000F19E9">
            <w:pPr>
              <w:pStyle w:val="ConsPlusNormal"/>
            </w:pPr>
            <w:r>
              <w:lastRenderedPageBreak/>
              <w:t>Ахтынский муниципальный район</w:t>
            </w:r>
          </w:p>
        </w:tc>
        <w:tc>
          <w:tcPr>
            <w:tcW w:w="1987" w:type="dxa"/>
          </w:tcPr>
          <w:p w:rsidR="000F19E9" w:rsidRDefault="000F19E9">
            <w:pPr>
              <w:pStyle w:val="ConsPlusNormal"/>
              <w:jc w:val="center"/>
            </w:pPr>
            <w:r>
              <w:t>1763,00</w:t>
            </w:r>
          </w:p>
        </w:tc>
        <w:tc>
          <w:tcPr>
            <w:tcW w:w="1988" w:type="dxa"/>
          </w:tcPr>
          <w:p w:rsidR="000F19E9" w:rsidRDefault="000F19E9">
            <w:pPr>
              <w:pStyle w:val="ConsPlusNormal"/>
              <w:jc w:val="center"/>
            </w:pPr>
            <w:r>
              <w:t>1834,00</w:t>
            </w:r>
          </w:p>
        </w:tc>
      </w:tr>
      <w:tr w:rsidR="000F19E9">
        <w:tc>
          <w:tcPr>
            <w:tcW w:w="4252" w:type="dxa"/>
          </w:tcPr>
          <w:p w:rsidR="000F19E9" w:rsidRDefault="000F19E9">
            <w:pPr>
              <w:pStyle w:val="ConsPlusNormal"/>
            </w:pPr>
            <w:r>
              <w:t>Бабаюртовский муниципальный район</w:t>
            </w:r>
          </w:p>
        </w:tc>
        <w:tc>
          <w:tcPr>
            <w:tcW w:w="1987" w:type="dxa"/>
          </w:tcPr>
          <w:p w:rsidR="000F19E9" w:rsidRDefault="000F19E9">
            <w:pPr>
              <w:pStyle w:val="ConsPlusNormal"/>
              <w:jc w:val="center"/>
            </w:pPr>
            <w:r>
              <w:t>4049,00</w:t>
            </w:r>
          </w:p>
        </w:tc>
        <w:tc>
          <w:tcPr>
            <w:tcW w:w="1988" w:type="dxa"/>
          </w:tcPr>
          <w:p w:rsidR="000F19E9" w:rsidRDefault="000F19E9">
            <w:pPr>
              <w:pStyle w:val="ConsPlusNormal"/>
              <w:jc w:val="center"/>
            </w:pPr>
            <w:r>
              <w:t>4211,00</w:t>
            </w:r>
          </w:p>
        </w:tc>
      </w:tr>
      <w:tr w:rsidR="000F19E9">
        <w:tc>
          <w:tcPr>
            <w:tcW w:w="4252" w:type="dxa"/>
          </w:tcPr>
          <w:p w:rsidR="000F19E9" w:rsidRDefault="000F19E9">
            <w:pPr>
              <w:pStyle w:val="ConsPlusNormal"/>
            </w:pPr>
            <w:r>
              <w:t>Ботлихский муниципальный район</w:t>
            </w:r>
          </w:p>
        </w:tc>
        <w:tc>
          <w:tcPr>
            <w:tcW w:w="1987" w:type="dxa"/>
          </w:tcPr>
          <w:p w:rsidR="000F19E9" w:rsidRDefault="000F19E9">
            <w:pPr>
              <w:pStyle w:val="ConsPlusNormal"/>
              <w:jc w:val="center"/>
            </w:pPr>
            <w:r>
              <w:t>2317,00</w:t>
            </w:r>
          </w:p>
        </w:tc>
        <w:tc>
          <w:tcPr>
            <w:tcW w:w="1988" w:type="dxa"/>
          </w:tcPr>
          <w:p w:rsidR="000F19E9" w:rsidRDefault="000F19E9">
            <w:pPr>
              <w:pStyle w:val="ConsPlusNormal"/>
              <w:jc w:val="center"/>
            </w:pPr>
            <w:r>
              <w:t>2410,00</w:t>
            </w:r>
          </w:p>
        </w:tc>
      </w:tr>
      <w:tr w:rsidR="000F19E9">
        <w:tc>
          <w:tcPr>
            <w:tcW w:w="4252" w:type="dxa"/>
          </w:tcPr>
          <w:p w:rsidR="000F19E9" w:rsidRDefault="000F19E9">
            <w:pPr>
              <w:pStyle w:val="ConsPlusNormal"/>
            </w:pPr>
            <w:r>
              <w:t>Буйнакский муниципальный район</w:t>
            </w:r>
          </w:p>
        </w:tc>
        <w:tc>
          <w:tcPr>
            <w:tcW w:w="1987" w:type="dxa"/>
          </w:tcPr>
          <w:p w:rsidR="000F19E9" w:rsidRDefault="000F19E9">
            <w:pPr>
              <w:pStyle w:val="ConsPlusNormal"/>
              <w:jc w:val="center"/>
            </w:pPr>
            <w:r>
              <w:t>4413,00</w:t>
            </w:r>
          </w:p>
        </w:tc>
        <w:tc>
          <w:tcPr>
            <w:tcW w:w="1988" w:type="dxa"/>
          </w:tcPr>
          <w:p w:rsidR="000F19E9" w:rsidRDefault="000F19E9">
            <w:pPr>
              <w:pStyle w:val="ConsPlusNormal"/>
              <w:jc w:val="center"/>
            </w:pPr>
            <w:r>
              <w:t>4591,00</w:t>
            </w:r>
          </w:p>
        </w:tc>
      </w:tr>
      <w:tr w:rsidR="000F19E9">
        <w:tc>
          <w:tcPr>
            <w:tcW w:w="4252" w:type="dxa"/>
          </w:tcPr>
          <w:p w:rsidR="000F19E9" w:rsidRDefault="000F19E9">
            <w:pPr>
              <w:pStyle w:val="ConsPlusNormal"/>
            </w:pPr>
            <w:r>
              <w:t>Гергебильский муниципальный район</w:t>
            </w:r>
          </w:p>
        </w:tc>
        <w:tc>
          <w:tcPr>
            <w:tcW w:w="1987" w:type="dxa"/>
          </w:tcPr>
          <w:p w:rsidR="000F19E9" w:rsidRDefault="000F19E9">
            <w:pPr>
              <w:pStyle w:val="ConsPlusNormal"/>
              <w:jc w:val="center"/>
            </w:pPr>
            <w:r>
              <w:t>3087,00</w:t>
            </w:r>
          </w:p>
        </w:tc>
        <w:tc>
          <w:tcPr>
            <w:tcW w:w="1988" w:type="dxa"/>
          </w:tcPr>
          <w:p w:rsidR="000F19E9" w:rsidRDefault="000F19E9">
            <w:pPr>
              <w:pStyle w:val="ConsPlusNormal"/>
              <w:jc w:val="center"/>
            </w:pPr>
            <w:r>
              <w:t>3211,00</w:t>
            </w:r>
          </w:p>
        </w:tc>
      </w:tr>
      <w:tr w:rsidR="000F19E9">
        <w:tc>
          <w:tcPr>
            <w:tcW w:w="4252" w:type="dxa"/>
          </w:tcPr>
          <w:p w:rsidR="000F19E9" w:rsidRDefault="000F19E9">
            <w:pPr>
              <w:pStyle w:val="ConsPlusNormal"/>
            </w:pPr>
            <w:r>
              <w:t>Гумбетовский муниципальный район</w:t>
            </w:r>
          </w:p>
        </w:tc>
        <w:tc>
          <w:tcPr>
            <w:tcW w:w="1987" w:type="dxa"/>
          </w:tcPr>
          <w:p w:rsidR="000F19E9" w:rsidRDefault="000F19E9">
            <w:pPr>
              <w:pStyle w:val="ConsPlusNormal"/>
              <w:jc w:val="center"/>
            </w:pPr>
            <w:r>
              <w:t>1371,00</w:t>
            </w:r>
          </w:p>
        </w:tc>
        <w:tc>
          <w:tcPr>
            <w:tcW w:w="1988" w:type="dxa"/>
          </w:tcPr>
          <w:p w:rsidR="000F19E9" w:rsidRDefault="000F19E9">
            <w:pPr>
              <w:pStyle w:val="ConsPlusNormal"/>
              <w:jc w:val="center"/>
            </w:pPr>
            <w:r>
              <w:t>1426,00</w:t>
            </w:r>
          </w:p>
        </w:tc>
      </w:tr>
      <w:tr w:rsidR="000F19E9">
        <w:tc>
          <w:tcPr>
            <w:tcW w:w="4252" w:type="dxa"/>
          </w:tcPr>
          <w:p w:rsidR="000F19E9" w:rsidRDefault="000F19E9">
            <w:pPr>
              <w:pStyle w:val="ConsPlusNormal"/>
            </w:pPr>
            <w:r>
              <w:t>Гунибский муниципальный район</w:t>
            </w:r>
          </w:p>
        </w:tc>
        <w:tc>
          <w:tcPr>
            <w:tcW w:w="1987" w:type="dxa"/>
          </w:tcPr>
          <w:p w:rsidR="000F19E9" w:rsidRDefault="000F19E9">
            <w:pPr>
              <w:pStyle w:val="ConsPlusNormal"/>
              <w:jc w:val="center"/>
            </w:pPr>
            <w:r>
              <w:t>2151,00</w:t>
            </w:r>
          </w:p>
        </w:tc>
        <w:tc>
          <w:tcPr>
            <w:tcW w:w="1988" w:type="dxa"/>
          </w:tcPr>
          <w:p w:rsidR="000F19E9" w:rsidRDefault="000F19E9">
            <w:pPr>
              <w:pStyle w:val="ConsPlusNormal"/>
              <w:jc w:val="center"/>
            </w:pPr>
            <w:r>
              <w:t>2238,00</w:t>
            </w:r>
          </w:p>
        </w:tc>
      </w:tr>
      <w:tr w:rsidR="000F19E9">
        <w:tc>
          <w:tcPr>
            <w:tcW w:w="4252" w:type="dxa"/>
          </w:tcPr>
          <w:p w:rsidR="000F19E9" w:rsidRDefault="000F19E9">
            <w:pPr>
              <w:pStyle w:val="ConsPlusNormal"/>
            </w:pPr>
            <w:r>
              <w:t>Дахадаевский муниципальный район</w:t>
            </w:r>
          </w:p>
        </w:tc>
        <w:tc>
          <w:tcPr>
            <w:tcW w:w="1987" w:type="dxa"/>
          </w:tcPr>
          <w:p w:rsidR="000F19E9" w:rsidRDefault="000F19E9">
            <w:pPr>
              <w:pStyle w:val="ConsPlusNormal"/>
              <w:jc w:val="center"/>
            </w:pPr>
            <w:r>
              <w:t>5943,00</w:t>
            </w:r>
          </w:p>
        </w:tc>
        <w:tc>
          <w:tcPr>
            <w:tcW w:w="1988" w:type="dxa"/>
          </w:tcPr>
          <w:p w:rsidR="000F19E9" w:rsidRDefault="000F19E9">
            <w:pPr>
              <w:pStyle w:val="ConsPlusNormal"/>
              <w:jc w:val="center"/>
            </w:pPr>
            <w:r>
              <w:t>6181,00</w:t>
            </w:r>
          </w:p>
        </w:tc>
      </w:tr>
      <w:tr w:rsidR="000F19E9">
        <w:tc>
          <w:tcPr>
            <w:tcW w:w="4252" w:type="dxa"/>
          </w:tcPr>
          <w:p w:rsidR="000F19E9" w:rsidRDefault="000F19E9">
            <w:pPr>
              <w:pStyle w:val="ConsPlusNormal"/>
            </w:pPr>
            <w:r>
              <w:t>Дербентский муниципальный район</w:t>
            </w:r>
          </w:p>
        </w:tc>
        <w:tc>
          <w:tcPr>
            <w:tcW w:w="1987" w:type="dxa"/>
          </w:tcPr>
          <w:p w:rsidR="000F19E9" w:rsidRDefault="000F19E9">
            <w:pPr>
              <w:pStyle w:val="ConsPlusNormal"/>
              <w:jc w:val="center"/>
            </w:pPr>
            <w:r>
              <w:t>8004,00</w:t>
            </w:r>
          </w:p>
        </w:tc>
        <w:tc>
          <w:tcPr>
            <w:tcW w:w="1988" w:type="dxa"/>
          </w:tcPr>
          <w:p w:rsidR="000F19E9" w:rsidRDefault="000F19E9">
            <w:pPr>
              <w:pStyle w:val="ConsPlusNormal"/>
              <w:jc w:val="center"/>
            </w:pPr>
            <w:r>
              <w:t>8324,00</w:t>
            </w:r>
          </w:p>
        </w:tc>
      </w:tr>
      <w:tr w:rsidR="000F19E9">
        <w:tc>
          <w:tcPr>
            <w:tcW w:w="4252" w:type="dxa"/>
          </w:tcPr>
          <w:p w:rsidR="000F19E9" w:rsidRDefault="000F19E9">
            <w:pPr>
              <w:pStyle w:val="ConsPlusNormal"/>
            </w:pPr>
            <w:r>
              <w:t>Докузпаринский муниципальный район</w:t>
            </w:r>
          </w:p>
        </w:tc>
        <w:tc>
          <w:tcPr>
            <w:tcW w:w="1987" w:type="dxa"/>
          </w:tcPr>
          <w:p w:rsidR="000F19E9" w:rsidRDefault="000F19E9">
            <w:pPr>
              <w:pStyle w:val="ConsPlusNormal"/>
              <w:jc w:val="center"/>
            </w:pPr>
            <w:r>
              <w:t>1633,00</w:t>
            </w:r>
          </w:p>
        </w:tc>
        <w:tc>
          <w:tcPr>
            <w:tcW w:w="1988" w:type="dxa"/>
          </w:tcPr>
          <w:p w:rsidR="000F19E9" w:rsidRDefault="000F19E9">
            <w:pPr>
              <w:pStyle w:val="ConsPlusNormal"/>
              <w:jc w:val="center"/>
            </w:pPr>
            <w:r>
              <w:t>1698,00</w:t>
            </w:r>
          </w:p>
        </w:tc>
      </w:tr>
      <w:tr w:rsidR="000F19E9">
        <w:tc>
          <w:tcPr>
            <w:tcW w:w="4252" w:type="dxa"/>
          </w:tcPr>
          <w:p w:rsidR="000F19E9" w:rsidRDefault="000F19E9">
            <w:pPr>
              <w:pStyle w:val="ConsPlusNormal"/>
            </w:pPr>
            <w:r>
              <w:t>Казбековский муниципальный район</w:t>
            </w:r>
          </w:p>
        </w:tc>
        <w:tc>
          <w:tcPr>
            <w:tcW w:w="1987" w:type="dxa"/>
          </w:tcPr>
          <w:p w:rsidR="000F19E9" w:rsidRDefault="000F19E9">
            <w:pPr>
              <w:pStyle w:val="ConsPlusNormal"/>
              <w:jc w:val="center"/>
            </w:pPr>
            <w:r>
              <w:t>4832,00</w:t>
            </w:r>
          </w:p>
        </w:tc>
        <w:tc>
          <w:tcPr>
            <w:tcW w:w="1988" w:type="dxa"/>
          </w:tcPr>
          <w:p w:rsidR="000F19E9" w:rsidRDefault="000F19E9">
            <w:pPr>
              <w:pStyle w:val="ConsPlusNormal"/>
              <w:jc w:val="center"/>
            </w:pPr>
            <w:r>
              <w:t>5026,00</w:t>
            </w:r>
          </w:p>
        </w:tc>
      </w:tr>
      <w:tr w:rsidR="000F19E9">
        <w:tc>
          <w:tcPr>
            <w:tcW w:w="4252" w:type="dxa"/>
          </w:tcPr>
          <w:p w:rsidR="000F19E9" w:rsidRDefault="000F19E9">
            <w:pPr>
              <w:pStyle w:val="ConsPlusNormal"/>
            </w:pPr>
            <w:r>
              <w:t>Кайтагский муниципальный район</w:t>
            </w:r>
          </w:p>
        </w:tc>
        <w:tc>
          <w:tcPr>
            <w:tcW w:w="1987" w:type="dxa"/>
          </w:tcPr>
          <w:p w:rsidR="000F19E9" w:rsidRDefault="000F19E9">
            <w:pPr>
              <w:pStyle w:val="ConsPlusNormal"/>
              <w:jc w:val="center"/>
            </w:pPr>
            <w:r>
              <w:t>6138,00</w:t>
            </w:r>
          </w:p>
        </w:tc>
        <w:tc>
          <w:tcPr>
            <w:tcW w:w="1988" w:type="dxa"/>
          </w:tcPr>
          <w:p w:rsidR="000F19E9" w:rsidRDefault="000F19E9">
            <w:pPr>
              <w:pStyle w:val="ConsPlusNormal"/>
              <w:jc w:val="center"/>
            </w:pPr>
            <w:r>
              <w:t>6383,00</w:t>
            </w:r>
          </w:p>
        </w:tc>
      </w:tr>
      <w:tr w:rsidR="000F19E9">
        <w:tc>
          <w:tcPr>
            <w:tcW w:w="4252" w:type="dxa"/>
          </w:tcPr>
          <w:p w:rsidR="000F19E9" w:rsidRDefault="000F19E9">
            <w:pPr>
              <w:pStyle w:val="ConsPlusNormal"/>
            </w:pPr>
            <w:r>
              <w:t>Карабудахкентский муниципальный район</w:t>
            </w:r>
          </w:p>
        </w:tc>
        <w:tc>
          <w:tcPr>
            <w:tcW w:w="1987" w:type="dxa"/>
          </w:tcPr>
          <w:p w:rsidR="000F19E9" w:rsidRDefault="000F19E9">
            <w:pPr>
              <w:pStyle w:val="ConsPlusNormal"/>
              <w:jc w:val="center"/>
            </w:pPr>
            <w:r>
              <w:t>5373,00</w:t>
            </w:r>
          </w:p>
        </w:tc>
        <w:tc>
          <w:tcPr>
            <w:tcW w:w="1988" w:type="dxa"/>
          </w:tcPr>
          <w:p w:rsidR="000F19E9" w:rsidRDefault="000F19E9">
            <w:pPr>
              <w:pStyle w:val="ConsPlusNormal"/>
              <w:jc w:val="center"/>
            </w:pPr>
            <w:r>
              <w:t>5586,00</w:t>
            </w:r>
          </w:p>
        </w:tc>
      </w:tr>
      <w:tr w:rsidR="000F19E9">
        <w:tc>
          <w:tcPr>
            <w:tcW w:w="4252" w:type="dxa"/>
          </w:tcPr>
          <w:p w:rsidR="000F19E9" w:rsidRDefault="000F19E9">
            <w:pPr>
              <w:pStyle w:val="ConsPlusNormal"/>
            </w:pPr>
            <w:r>
              <w:t>Каякентский муниципальный район</w:t>
            </w:r>
          </w:p>
        </w:tc>
        <w:tc>
          <w:tcPr>
            <w:tcW w:w="1987" w:type="dxa"/>
          </w:tcPr>
          <w:p w:rsidR="000F19E9" w:rsidRDefault="000F19E9">
            <w:pPr>
              <w:pStyle w:val="ConsPlusNormal"/>
              <w:jc w:val="center"/>
            </w:pPr>
            <w:r>
              <w:t>12604,00</w:t>
            </w:r>
          </w:p>
        </w:tc>
        <w:tc>
          <w:tcPr>
            <w:tcW w:w="1988" w:type="dxa"/>
          </w:tcPr>
          <w:p w:rsidR="000F19E9" w:rsidRDefault="000F19E9">
            <w:pPr>
              <w:pStyle w:val="ConsPlusNormal"/>
              <w:jc w:val="center"/>
            </w:pPr>
            <w:r>
              <w:t>13109,00</w:t>
            </w:r>
          </w:p>
        </w:tc>
      </w:tr>
      <w:tr w:rsidR="000F19E9">
        <w:tc>
          <w:tcPr>
            <w:tcW w:w="4252" w:type="dxa"/>
          </w:tcPr>
          <w:p w:rsidR="000F19E9" w:rsidRDefault="000F19E9">
            <w:pPr>
              <w:pStyle w:val="ConsPlusNormal"/>
            </w:pPr>
            <w:r>
              <w:t>Кизилюртовский муниципальный район</w:t>
            </w:r>
          </w:p>
        </w:tc>
        <w:tc>
          <w:tcPr>
            <w:tcW w:w="1987" w:type="dxa"/>
          </w:tcPr>
          <w:p w:rsidR="000F19E9" w:rsidRDefault="000F19E9">
            <w:pPr>
              <w:pStyle w:val="ConsPlusNormal"/>
              <w:jc w:val="center"/>
            </w:pPr>
            <w:r>
              <w:t>3788,00</w:t>
            </w:r>
          </w:p>
        </w:tc>
        <w:tc>
          <w:tcPr>
            <w:tcW w:w="1988" w:type="dxa"/>
          </w:tcPr>
          <w:p w:rsidR="000F19E9" w:rsidRDefault="000F19E9">
            <w:pPr>
              <w:pStyle w:val="ConsPlusNormal"/>
              <w:jc w:val="center"/>
            </w:pPr>
            <w:r>
              <w:t>3939,00</w:t>
            </w:r>
          </w:p>
        </w:tc>
      </w:tr>
      <w:tr w:rsidR="000F19E9">
        <w:tc>
          <w:tcPr>
            <w:tcW w:w="4252" w:type="dxa"/>
          </w:tcPr>
          <w:p w:rsidR="000F19E9" w:rsidRDefault="000F19E9">
            <w:pPr>
              <w:pStyle w:val="ConsPlusNormal"/>
            </w:pPr>
            <w:r>
              <w:t>Кизлярский муниципальный район</w:t>
            </w:r>
          </w:p>
        </w:tc>
        <w:tc>
          <w:tcPr>
            <w:tcW w:w="1987" w:type="dxa"/>
          </w:tcPr>
          <w:p w:rsidR="000F19E9" w:rsidRDefault="000F19E9">
            <w:pPr>
              <w:pStyle w:val="ConsPlusNormal"/>
              <w:jc w:val="center"/>
            </w:pPr>
            <w:r>
              <w:t>9565,00</w:t>
            </w:r>
          </w:p>
        </w:tc>
        <w:tc>
          <w:tcPr>
            <w:tcW w:w="1988" w:type="dxa"/>
          </w:tcPr>
          <w:p w:rsidR="000F19E9" w:rsidRDefault="000F19E9">
            <w:pPr>
              <w:pStyle w:val="ConsPlusNormal"/>
              <w:jc w:val="center"/>
            </w:pPr>
            <w:r>
              <w:t>9949,00</w:t>
            </w:r>
          </w:p>
        </w:tc>
      </w:tr>
      <w:tr w:rsidR="000F19E9">
        <w:tc>
          <w:tcPr>
            <w:tcW w:w="4252" w:type="dxa"/>
          </w:tcPr>
          <w:p w:rsidR="000F19E9" w:rsidRDefault="000F19E9">
            <w:pPr>
              <w:pStyle w:val="ConsPlusNormal"/>
            </w:pPr>
            <w:r>
              <w:t>Кумторкалинский муниципальный район</w:t>
            </w:r>
          </w:p>
        </w:tc>
        <w:tc>
          <w:tcPr>
            <w:tcW w:w="1987" w:type="dxa"/>
          </w:tcPr>
          <w:p w:rsidR="000F19E9" w:rsidRDefault="000F19E9">
            <w:pPr>
              <w:pStyle w:val="ConsPlusNormal"/>
              <w:jc w:val="center"/>
            </w:pPr>
            <w:r>
              <w:t>2023,00</w:t>
            </w:r>
          </w:p>
        </w:tc>
        <w:tc>
          <w:tcPr>
            <w:tcW w:w="1988" w:type="dxa"/>
          </w:tcPr>
          <w:p w:rsidR="000F19E9" w:rsidRDefault="000F19E9">
            <w:pPr>
              <w:pStyle w:val="ConsPlusNormal"/>
              <w:jc w:val="center"/>
            </w:pPr>
            <w:r>
              <w:t>2104,00</w:t>
            </w:r>
          </w:p>
        </w:tc>
      </w:tr>
      <w:tr w:rsidR="000F19E9">
        <w:tc>
          <w:tcPr>
            <w:tcW w:w="4252" w:type="dxa"/>
          </w:tcPr>
          <w:p w:rsidR="000F19E9" w:rsidRDefault="000F19E9">
            <w:pPr>
              <w:pStyle w:val="ConsPlusNormal"/>
            </w:pPr>
            <w:r>
              <w:lastRenderedPageBreak/>
              <w:t>Кулинский муниципальный район</w:t>
            </w:r>
          </w:p>
        </w:tc>
        <w:tc>
          <w:tcPr>
            <w:tcW w:w="1987" w:type="dxa"/>
          </w:tcPr>
          <w:p w:rsidR="000F19E9" w:rsidRDefault="000F19E9">
            <w:pPr>
              <w:pStyle w:val="ConsPlusNormal"/>
              <w:jc w:val="center"/>
            </w:pPr>
            <w:r>
              <w:t>653,00</w:t>
            </w:r>
          </w:p>
        </w:tc>
        <w:tc>
          <w:tcPr>
            <w:tcW w:w="1988" w:type="dxa"/>
          </w:tcPr>
          <w:p w:rsidR="000F19E9" w:rsidRDefault="000F19E9">
            <w:pPr>
              <w:pStyle w:val="ConsPlusNormal"/>
              <w:jc w:val="center"/>
            </w:pPr>
            <w:r>
              <w:t>679,00</w:t>
            </w:r>
          </w:p>
        </w:tc>
      </w:tr>
      <w:tr w:rsidR="000F19E9">
        <w:tc>
          <w:tcPr>
            <w:tcW w:w="4252" w:type="dxa"/>
          </w:tcPr>
          <w:p w:rsidR="000F19E9" w:rsidRDefault="000F19E9">
            <w:pPr>
              <w:pStyle w:val="ConsPlusNormal"/>
            </w:pPr>
            <w:r>
              <w:t>Курахский муниципальный район</w:t>
            </w:r>
          </w:p>
        </w:tc>
        <w:tc>
          <w:tcPr>
            <w:tcW w:w="1987" w:type="dxa"/>
          </w:tcPr>
          <w:p w:rsidR="000F19E9" w:rsidRDefault="000F19E9">
            <w:pPr>
              <w:pStyle w:val="ConsPlusNormal"/>
              <w:jc w:val="center"/>
            </w:pPr>
            <w:r>
              <w:t>327,00</w:t>
            </w:r>
          </w:p>
        </w:tc>
        <w:tc>
          <w:tcPr>
            <w:tcW w:w="1988" w:type="dxa"/>
          </w:tcPr>
          <w:p w:rsidR="000F19E9" w:rsidRDefault="000F19E9">
            <w:pPr>
              <w:pStyle w:val="ConsPlusNormal"/>
              <w:jc w:val="center"/>
            </w:pPr>
            <w:r>
              <w:t>340,00</w:t>
            </w:r>
          </w:p>
        </w:tc>
      </w:tr>
      <w:tr w:rsidR="000F19E9">
        <w:tc>
          <w:tcPr>
            <w:tcW w:w="4252" w:type="dxa"/>
          </w:tcPr>
          <w:p w:rsidR="000F19E9" w:rsidRDefault="000F19E9">
            <w:pPr>
              <w:pStyle w:val="ConsPlusNormal"/>
            </w:pPr>
            <w:r>
              <w:t>Лакский муниципальный район</w:t>
            </w:r>
          </w:p>
        </w:tc>
        <w:tc>
          <w:tcPr>
            <w:tcW w:w="1987" w:type="dxa"/>
          </w:tcPr>
          <w:p w:rsidR="000F19E9" w:rsidRDefault="000F19E9">
            <w:pPr>
              <w:pStyle w:val="ConsPlusNormal"/>
              <w:jc w:val="center"/>
            </w:pPr>
            <w:r>
              <w:t>980,00</w:t>
            </w:r>
          </w:p>
        </w:tc>
        <w:tc>
          <w:tcPr>
            <w:tcW w:w="1988" w:type="dxa"/>
          </w:tcPr>
          <w:p w:rsidR="000F19E9" w:rsidRDefault="000F19E9">
            <w:pPr>
              <w:pStyle w:val="ConsPlusNormal"/>
              <w:jc w:val="center"/>
            </w:pPr>
            <w:r>
              <w:t>1019,00</w:t>
            </w:r>
          </w:p>
        </w:tc>
      </w:tr>
      <w:tr w:rsidR="000F19E9">
        <w:tc>
          <w:tcPr>
            <w:tcW w:w="4252" w:type="dxa"/>
          </w:tcPr>
          <w:p w:rsidR="000F19E9" w:rsidRDefault="000F19E9">
            <w:pPr>
              <w:pStyle w:val="ConsPlusNormal"/>
            </w:pPr>
            <w:r>
              <w:t>Левашинский муниципальный район</w:t>
            </w:r>
          </w:p>
        </w:tc>
        <w:tc>
          <w:tcPr>
            <w:tcW w:w="1987" w:type="dxa"/>
          </w:tcPr>
          <w:p w:rsidR="000F19E9" w:rsidRDefault="000F19E9">
            <w:pPr>
              <w:pStyle w:val="ConsPlusNormal"/>
              <w:jc w:val="center"/>
            </w:pPr>
            <w:r>
              <w:t>10905,00</w:t>
            </w:r>
          </w:p>
        </w:tc>
        <w:tc>
          <w:tcPr>
            <w:tcW w:w="1988" w:type="dxa"/>
          </w:tcPr>
          <w:p w:rsidR="000F19E9" w:rsidRDefault="000F19E9">
            <w:pPr>
              <w:pStyle w:val="ConsPlusNormal"/>
              <w:jc w:val="center"/>
            </w:pPr>
            <w:r>
              <w:t>11341,00</w:t>
            </w:r>
          </w:p>
        </w:tc>
      </w:tr>
      <w:tr w:rsidR="000F19E9">
        <w:tc>
          <w:tcPr>
            <w:tcW w:w="4252" w:type="dxa"/>
          </w:tcPr>
          <w:p w:rsidR="000F19E9" w:rsidRDefault="000F19E9">
            <w:pPr>
              <w:pStyle w:val="ConsPlusNormal"/>
            </w:pPr>
            <w:r>
              <w:t>Магарамкентский муниципальный район</w:t>
            </w:r>
          </w:p>
        </w:tc>
        <w:tc>
          <w:tcPr>
            <w:tcW w:w="1987" w:type="dxa"/>
          </w:tcPr>
          <w:p w:rsidR="000F19E9" w:rsidRDefault="000F19E9">
            <w:pPr>
              <w:pStyle w:val="ConsPlusNormal"/>
              <w:jc w:val="center"/>
            </w:pPr>
            <w:r>
              <w:t>11167,00</w:t>
            </w:r>
          </w:p>
        </w:tc>
        <w:tc>
          <w:tcPr>
            <w:tcW w:w="1988" w:type="dxa"/>
          </w:tcPr>
          <w:p w:rsidR="000F19E9" w:rsidRDefault="000F19E9">
            <w:pPr>
              <w:pStyle w:val="ConsPlusNormal"/>
              <w:jc w:val="center"/>
            </w:pPr>
            <w:r>
              <w:t>11614,00</w:t>
            </w:r>
          </w:p>
        </w:tc>
      </w:tr>
      <w:tr w:rsidR="000F19E9">
        <w:tc>
          <w:tcPr>
            <w:tcW w:w="4252" w:type="dxa"/>
          </w:tcPr>
          <w:p w:rsidR="000F19E9" w:rsidRDefault="000F19E9">
            <w:pPr>
              <w:pStyle w:val="ConsPlusNormal"/>
            </w:pPr>
            <w:r>
              <w:t>Новолакский муниципальный район</w:t>
            </w:r>
          </w:p>
        </w:tc>
        <w:tc>
          <w:tcPr>
            <w:tcW w:w="1987" w:type="dxa"/>
          </w:tcPr>
          <w:p w:rsidR="000F19E9" w:rsidRDefault="000F19E9">
            <w:pPr>
              <w:pStyle w:val="ConsPlusNormal"/>
              <w:jc w:val="center"/>
            </w:pPr>
            <w:r>
              <w:t>1437,00</w:t>
            </w:r>
          </w:p>
        </w:tc>
        <w:tc>
          <w:tcPr>
            <w:tcW w:w="1988" w:type="dxa"/>
          </w:tcPr>
          <w:p w:rsidR="000F19E9" w:rsidRDefault="000F19E9">
            <w:pPr>
              <w:pStyle w:val="ConsPlusNormal"/>
              <w:jc w:val="center"/>
            </w:pPr>
            <w:r>
              <w:t>1494,00</w:t>
            </w:r>
          </w:p>
        </w:tc>
      </w:tr>
      <w:tr w:rsidR="000F19E9">
        <w:tc>
          <w:tcPr>
            <w:tcW w:w="4252" w:type="dxa"/>
          </w:tcPr>
          <w:p w:rsidR="000F19E9" w:rsidRDefault="000F19E9">
            <w:pPr>
              <w:pStyle w:val="ConsPlusNormal"/>
            </w:pPr>
            <w:r>
              <w:t>Ногайский муниципальный район</w:t>
            </w:r>
          </w:p>
        </w:tc>
        <w:tc>
          <w:tcPr>
            <w:tcW w:w="1987" w:type="dxa"/>
          </w:tcPr>
          <w:p w:rsidR="000F19E9" w:rsidRDefault="000F19E9">
            <w:pPr>
              <w:pStyle w:val="ConsPlusNormal"/>
              <w:jc w:val="center"/>
            </w:pPr>
            <w:r>
              <w:t>2820,00</w:t>
            </w:r>
          </w:p>
        </w:tc>
        <w:tc>
          <w:tcPr>
            <w:tcW w:w="1988" w:type="dxa"/>
          </w:tcPr>
          <w:p w:rsidR="000F19E9" w:rsidRDefault="000F19E9">
            <w:pPr>
              <w:pStyle w:val="ConsPlusNormal"/>
              <w:jc w:val="center"/>
            </w:pPr>
            <w:r>
              <w:t>2933,00</w:t>
            </w:r>
          </w:p>
        </w:tc>
      </w:tr>
      <w:tr w:rsidR="000F19E9">
        <w:tc>
          <w:tcPr>
            <w:tcW w:w="4252" w:type="dxa"/>
          </w:tcPr>
          <w:p w:rsidR="000F19E9" w:rsidRDefault="000F19E9">
            <w:pPr>
              <w:pStyle w:val="ConsPlusNormal"/>
            </w:pPr>
            <w:r>
              <w:t>Рутульский муниципальный район</w:t>
            </w:r>
          </w:p>
        </w:tc>
        <w:tc>
          <w:tcPr>
            <w:tcW w:w="1987" w:type="dxa"/>
          </w:tcPr>
          <w:p w:rsidR="000F19E9" w:rsidRDefault="000F19E9">
            <w:pPr>
              <w:pStyle w:val="ConsPlusNormal"/>
              <w:jc w:val="center"/>
            </w:pPr>
            <w:r>
              <w:t>2612,00</w:t>
            </w:r>
          </w:p>
        </w:tc>
        <w:tc>
          <w:tcPr>
            <w:tcW w:w="1988" w:type="dxa"/>
          </w:tcPr>
          <w:p w:rsidR="000F19E9" w:rsidRDefault="000F19E9">
            <w:pPr>
              <w:pStyle w:val="ConsPlusNormal"/>
              <w:jc w:val="center"/>
            </w:pPr>
            <w:r>
              <w:t>2717,00</w:t>
            </w:r>
          </w:p>
        </w:tc>
      </w:tr>
      <w:tr w:rsidR="000F19E9">
        <w:tc>
          <w:tcPr>
            <w:tcW w:w="4252" w:type="dxa"/>
          </w:tcPr>
          <w:p w:rsidR="000F19E9" w:rsidRDefault="000F19E9">
            <w:pPr>
              <w:pStyle w:val="ConsPlusNormal"/>
            </w:pPr>
            <w:r>
              <w:t>Сулейман-Стальский муниципальный район</w:t>
            </w:r>
          </w:p>
        </w:tc>
        <w:tc>
          <w:tcPr>
            <w:tcW w:w="1987" w:type="dxa"/>
          </w:tcPr>
          <w:p w:rsidR="000F19E9" w:rsidRDefault="000F19E9">
            <w:pPr>
              <w:pStyle w:val="ConsPlusNormal"/>
              <w:jc w:val="center"/>
            </w:pPr>
            <w:r>
              <w:t>2155,00</w:t>
            </w:r>
          </w:p>
        </w:tc>
        <w:tc>
          <w:tcPr>
            <w:tcW w:w="1988" w:type="dxa"/>
          </w:tcPr>
          <w:p w:rsidR="000F19E9" w:rsidRDefault="000F19E9">
            <w:pPr>
              <w:pStyle w:val="ConsPlusNormal"/>
              <w:jc w:val="center"/>
            </w:pPr>
            <w:r>
              <w:t>2241,00</w:t>
            </w:r>
          </w:p>
        </w:tc>
      </w:tr>
      <w:tr w:rsidR="000F19E9">
        <w:tc>
          <w:tcPr>
            <w:tcW w:w="4252" w:type="dxa"/>
          </w:tcPr>
          <w:p w:rsidR="000F19E9" w:rsidRDefault="000F19E9">
            <w:pPr>
              <w:pStyle w:val="ConsPlusNormal"/>
            </w:pPr>
            <w:r>
              <w:t>Сергокалинский муниципальный район</w:t>
            </w:r>
          </w:p>
        </w:tc>
        <w:tc>
          <w:tcPr>
            <w:tcW w:w="1987" w:type="dxa"/>
          </w:tcPr>
          <w:p w:rsidR="000F19E9" w:rsidRDefault="000F19E9">
            <w:pPr>
              <w:pStyle w:val="ConsPlusNormal"/>
              <w:jc w:val="center"/>
            </w:pPr>
            <w:r>
              <w:t>6051,00</w:t>
            </w:r>
          </w:p>
        </w:tc>
        <w:tc>
          <w:tcPr>
            <w:tcW w:w="1988" w:type="dxa"/>
          </w:tcPr>
          <w:p w:rsidR="000F19E9" w:rsidRDefault="000F19E9">
            <w:pPr>
              <w:pStyle w:val="ConsPlusNormal"/>
              <w:jc w:val="center"/>
            </w:pPr>
            <w:r>
              <w:t>6294,00</w:t>
            </w:r>
          </w:p>
        </w:tc>
      </w:tr>
      <w:tr w:rsidR="000F19E9">
        <w:tc>
          <w:tcPr>
            <w:tcW w:w="4252" w:type="dxa"/>
          </w:tcPr>
          <w:p w:rsidR="000F19E9" w:rsidRDefault="000F19E9">
            <w:pPr>
              <w:pStyle w:val="ConsPlusNormal"/>
            </w:pPr>
            <w:r>
              <w:t>Табасаранский муниципальный район</w:t>
            </w:r>
          </w:p>
        </w:tc>
        <w:tc>
          <w:tcPr>
            <w:tcW w:w="1987" w:type="dxa"/>
          </w:tcPr>
          <w:p w:rsidR="000F19E9" w:rsidRDefault="000F19E9">
            <w:pPr>
              <w:pStyle w:val="ConsPlusNormal"/>
              <w:jc w:val="center"/>
            </w:pPr>
            <w:r>
              <w:t>4963,00</w:t>
            </w:r>
          </w:p>
        </w:tc>
        <w:tc>
          <w:tcPr>
            <w:tcW w:w="1988" w:type="dxa"/>
          </w:tcPr>
          <w:p w:rsidR="000F19E9" w:rsidRDefault="000F19E9">
            <w:pPr>
              <w:pStyle w:val="ConsPlusNormal"/>
              <w:jc w:val="center"/>
            </w:pPr>
            <w:r>
              <w:t>5162,00</w:t>
            </w:r>
          </w:p>
        </w:tc>
      </w:tr>
      <w:tr w:rsidR="000F19E9">
        <w:tc>
          <w:tcPr>
            <w:tcW w:w="4252" w:type="dxa"/>
          </w:tcPr>
          <w:p w:rsidR="000F19E9" w:rsidRDefault="000F19E9">
            <w:pPr>
              <w:pStyle w:val="ConsPlusNormal"/>
            </w:pPr>
            <w:r>
              <w:t>Тарумовский муниципальный район</w:t>
            </w:r>
          </w:p>
        </w:tc>
        <w:tc>
          <w:tcPr>
            <w:tcW w:w="1987" w:type="dxa"/>
          </w:tcPr>
          <w:p w:rsidR="000F19E9" w:rsidRDefault="000F19E9">
            <w:pPr>
              <w:pStyle w:val="ConsPlusNormal"/>
              <w:jc w:val="center"/>
            </w:pPr>
            <w:r>
              <w:t>8648,00</w:t>
            </w:r>
          </w:p>
        </w:tc>
        <w:tc>
          <w:tcPr>
            <w:tcW w:w="1988" w:type="dxa"/>
          </w:tcPr>
          <w:p w:rsidR="000F19E9" w:rsidRDefault="000F19E9">
            <w:pPr>
              <w:pStyle w:val="ConsPlusNormal"/>
              <w:jc w:val="center"/>
            </w:pPr>
            <w:r>
              <w:t>8995,00</w:t>
            </w:r>
          </w:p>
        </w:tc>
      </w:tr>
      <w:tr w:rsidR="000F19E9">
        <w:tc>
          <w:tcPr>
            <w:tcW w:w="4252" w:type="dxa"/>
          </w:tcPr>
          <w:p w:rsidR="000F19E9" w:rsidRDefault="000F19E9">
            <w:pPr>
              <w:pStyle w:val="ConsPlusNormal"/>
            </w:pPr>
            <w:r>
              <w:t>Тляратинский муниципальный район</w:t>
            </w:r>
          </w:p>
        </w:tc>
        <w:tc>
          <w:tcPr>
            <w:tcW w:w="1987" w:type="dxa"/>
          </w:tcPr>
          <w:p w:rsidR="000F19E9" w:rsidRDefault="000F19E9">
            <w:pPr>
              <w:pStyle w:val="ConsPlusNormal"/>
              <w:jc w:val="center"/>
            </w:pPr>
            <w:r>
              <w:t>7379,00</w:t>
            </w:r>
          </w:p>
        </w:tc>
        <w:tc>
          <w:tcPr>
            <w:tcW w:w="1988" w:type="dxa"/>
          </w:tcPr>
          <w:p w:rsidR="000F19E9" w:rsidRDefault="000F19E9">
            <w:pPr>
              <w:pStyle w:val="ConsPlusNormal"/>
              <w:jc w:val="center"/>
            </w:pPr>
            <w:r>
              <w:t>7675,00</w:t>
            </w:r>
          </w:p>
        </w:tc>
      </w:tr>
      <w:tr w:rsidR="000F19E9">
        <w:tc>
          <w:tcPr>
            <w:tcW w:w="4252" w:type="dxa"/>
          </w:tcPr>
          <w:p w:rsidR="000F19E9" w:rsidRDefault="000F19E9">
            <w:pPr>
              <w:pStyle w:val="ConsPlusNormal"/>
            </w:pPr>
            <w:r>
              <w:t>Унцукульский муниципальный район</w:t>
            </w:r>
          </w:p>
        </w:tc>
        <w:tc>
          <w:tcPr>
            <w:tcW w:w="1987" w:type="dxa"/>
          </w:tcPr>
          <w:p w:rsidR="000F19E9" w:rsidRDefault="000F19E9">
            <w:pPr>
              <w:pStyle w:val="ConsPlusNormal"/>
              <w:jc w:val="center"/>
            </w:pPr>
            <w:r>
              <w:t>6269,00</w:t>
            </w:r>
          </w:p>
        </w:tc>
        <w:tc>
          <w:tcPr>
            <w:tcW w:w="1988" w:type="dxa"/>
          </w:tcPr>
          <w:p w:rsidR="000F19E9" w:rsidRDefault="000F19E9">
            <w:pPr>
              <w:pStyle w:val="ConsPlusNormal"/>
              <w:jc w:val="center"/>
            </w:pPr>
            <w:r>
              <w:t>6520,00</w:t>
            </w:r>
          </w:p>
        </w:tc>
      </w:tr>
      <w:tr w:rsidR="000F19E9">
        <w:tc>
          <w:tcPr>
            <w:tcW w:w="4252" w:type="dxa"/>
          </w:tcPr>
          <w:p w:rsidR="000F19E9" w:rsidRDefault="000F19E9">
            <w:pPr>
              <w:pStyle w:val="ConsPlusNormal"/>
            </w:pPr>
            <w:r>
              <w:t>Хасавюртовский муниципальный район</w:t>
            </w:r>
          </w:p>
        </w:tc>
        <w:tc>
          <w:tcPr>
            <w:tcW w:w="1987" w:type="dxa"/>
          </w:tcPr>
          <w:p w:rsidR="000F19E9" w:rsidRDefault="000F19E9">
            <w:pPr>
              <w:pStyle w:val="ConsPlusNormal"/>
              <w:jc w:val="center"/>
            </w:pPr>
            <w:r>
              <w:t>12511,00</w:t>
            </w:r>
          </w:p>
        </w:tc>
        <w:tc>
          <w:tcPr>
            <w:tcW w:w="1988" w:type="dxa"/>
          </w:tcPr>
          <w:p w:rsidR="000F19E9" w:rsidRDefault="000F19E9">
            <w:pPr>
              <w:pStyle w:val="ConsPlusNormal"/>
              <w:jc w:val="center"/>
            </w:pPr>
            <w:r>
              <w:t>13013,00</w:t>
            </w:r>
          </w:p>
        </w:tc>
      </w:tr>
      <w:tr w:rsidR="000F19E9">
        <w:tc>
          <w:tcPr>
            <w:tcW w:w="4252" w:type="dxa"/>
          </w:tcPr>
          <w:p w:rsidR="000F19E9" w:rsidRDefault="000F19E9">
            <w:pPr>
              <w:pStyle w:val="ConsPlusNormal"/>
            </w:pPr>
            <w:r>
              <w:t>Хивский муниципальный район</w:t>
            </w:r>
          </w:p>
        </w:tc>
        <w:tc>
          <w:tcPr>
            <w:tcW w:w="1987" w:type="dxa"/>
          </w:tcPr>
          <w:p w:rsidR="000F19E9" w:rsidRDefault="000F19E9">
            <w:pPr>
              <w:pStyle w:val="ConsPlusNormal"/>
              <w:jc w:val="center"/>
            </w:pPr>
            <w:r>
              <w:t>1437,00</w:t>
            </w:r>
          </w:p>
        </w:tc>
        <w:tc>
          <w:tcPr>
            <w:tcW w:w="1988" w:type="dxa"/>
          </w:tcPr>
          <w:p w:rsidR="000F19E9" w:rsidRDefault="000F19E9">
            <w:pPr>
              <w:pStyle w:val="ConsPlusNormal"/>
              <w:jc w:val="center"/>
            </w:pPr>
            <w:r>
              <w:t>1494,00</w:t>
            </w:r>
          </w:p>
        </w:tc>
      </w:tr>
      <w:tr w:rsidR="000F19E9">
        <w:tc>
          <w:tcPr>
            <w:tcW w:w="4252" w:type="dxa"/>
          </w:tcPr>
          <w:p w:rsidR="000F19E9" w:rsidRDefault="000F19E9">
            <w:pPr>
              <w:pStyle w:val="ConsPlusNormal"/>
            </w:pPr>
            <w:r>
              <w:t>Хунзахский муниципальный район</w:t>
            </w:r>
          </w:p>
        </w:tc>
        <w:tc>
          <w:tcPr>
            <w:tcW w:w="1987" w:type="dxa"/>
          </w:tcPr>
          <w:p w:rsidR="000F19E9" w:rsidRDefault="000F19E9">
            <w:pPr>
              <w:pStyle w:val="ConsPlusNormal"/>
              <w:jc w:val="center"/>
            </w:pPr>
            <w:r>
              <w:t>4766,00</w:t>
            </w:r>
          </w:p>
        </w:tc>
        <w:tc>
          <w:tcPr>
            <w:tcW w:w="1988" w:type="dxa"/>
          </w:tcPr>
          <w:p w:rsidR="000F19E9" w:rsidRDefault="000F19E9">
            <w:pPr>
              <w:pStyle w:val="ConsPlusNormal"/>
              <w:jc w:val="center"/>
            </w:pPr>
            <w:r>
              <w:t>4956,00</w:t>
            </w:r>
          </w:p>
        </w:tc>
      </w:tr>
      <w:tr w:rsidR="000F19E9">
        <w:tc>
          <w:tcPr>
            <w:tcW w:w="4252" w:type="dxa"/>
          </w:tcPr>
          <w:p w:rsidR="000F19E9" w:rsidRDefault="000F19E9">
            <w:pPr>
              <w:pStyle w:val="ConsPlusNormal"/>
            </w:pPr>
            <w:r>
              <w:t>Цумадинский муниципальный район</w:t>
            </w:r>
          </w:p>
        </w:tc>
        <w:tc>
          <w:tcPr>
            <w:tcW w:w="1987" w:type="dxa"/>
          </w:tcPr>
          <w:p w:rsidR="000F19E9" w:rsidRDefault="000F19E9">
            <w:pPr>
              <w:pStyle w:val="ConsPlusNormal"/>
              <w:jc w:val="center"/>
            </w:pPr>
            <w:r>
              <w:t>2270,00</w:t>
            </w:r>
          </w:p>
        </w:tc>
        <w:tc>
          <w:tcPr>
            <w:tcW w:w="1988" w:type="dxa"/>
          </w:tcPr>
          <w:p w:rsidR="000F19E9" w:rsidRDefault="000F19E9">
            <w:pPr>
              <w:pStyle w:val="ConsPlusNormal"/>
              <w:jc w:val="center"/>
            </w:pPr>
            <w:r>
              <w:t>2361,00</w:t>
            </w:r>
          </w:p>
        </w:tc>
      </w:tr>
      <w:tr w:rsidR="000F19E9">
        <w:tc>
          <w:tcPr>
            <w:tcW w:w="4252" w:type="dxa"/>
          </w:tcPr>
          <w:p w:rsidR="000F19E9" w:rsidRDefault="000F19E9">
            <w:pPr>
              <w:pStyle w:val="ConsPlusNormal"/>
            </w:pPr>
            <w:r>
              <w:t xml:space="preserve">Цунтинский муниципальный </w:t>
            </w:r>
            <w:r>
              <w:lastRenderedPageBreak/>
              <w:t>район</w:t>
            </w:r>
          </w:p>
        </w:tc>
        <w:tc>
          <w:tcPr>
            <w:tcW w:w="1987" w:type="dxa"/>
          </w:tcPr>
          <w:p w:rsidR="000F19E9" w:rsidRDefault="000F19E9">
            <w:pPr>
              <w:pStyle w:val="ConsPlusNormal"/>
              <w:jc w:val="center"/>
            </w:pPr>
            <w:r>
              <w:lastRenderedPageBreak/>
              <w:t>3265,00</w:t>
            </w:r>
          </w:p>
        </w:tc>
        <w:tc>
          <w:tcPr>
            <w:tcW w:w="1988" w:type="dxa"/>
          </w:tcPr>
          <w:p w:rsidR="000F19E9" w:rsidRDefault="000F19E9">
            <w:pPr>
              <w:pStyle w:val="ConsPlusNormal"/>
              <w:jc w:val="center"/>
            </w:pPr>
            <w:r>
              <w:t>3396,00</w:t>
            </w:r>
          </w:p>
        </w:tc>
      </w:tr>
      <w:tr w:rsidR="000F19E9">
        <w:tc>
          <w:tcPr>
            <w:tcW w:w="4252" w:type="dxa"/>
          </w:tcPr>
          <w:p w:rsidR="000F19E9" w:rsidRDefault="000F19E9">
            <w:pPr>
              <w:pStyle w:val="ConsPlusNormal"/>
            </w:pPr>
            <w:r>
              <w:lastRenderedPageBreak/>
              <w:t>Чародинский муниципальный район</w:t>
            </w:r>
          </w:p>
        </w:tc>
        <w:tc>
          <w:tcPr>
            <w:tcW w:w="1987" w:type="dxa"/>
          </w:tcPr>
          <w:p w:rsidR="000F19E9" w:rsidRDefault="000F19E9">
            <w:pPr>
              <w:pStyle w:val="ConsPlusNormal"/>
              <w:jc w:val="center"/>
            </w:pPr>
            <w:r>
              <w:t>1502,00</w:t>
            </w:r>
          </w:p>
        </w:tc>
        <w:tc>
          <w:tcPr>
            <w:tcW w:w="1988" w:type="dxa"/>
          </w:tcPr>
          <w:p w:rsidR="000F19E9" w:rsidRDefault="000F19E9">
            <w:pPr>
              <w:pStyle w:val="ConsPlusNormal"/>
              <w:jc w:val="center"/>
            </w:pPr>
            <w:r>
              <w:t>1562,00</w:t>
            </w:r>
          </w:p>
        </w:tc>
      </w:tr>
      <w:tr w:rsidR="000F19E9">
        <w:tc>
          <w:tcPr>
            <w:tcW w:w="4252" w:type="dxa"/>
          </w:tcPr>
          <w:p w:rsidR="000F19E9" w:rsidRDefault="000F19E9">
            <w:pPr>
              <w:pStyle w:val="ConsPlusNormal"/>
            </w:pPr>
            <w:r>
              <w:t>Шамильский муниципальный район</w:t>
            </w:r>
          </w:p>
        </w:tc>
        <w:tc>
          <w:tcPr>
            <w:tcW w:w="1987" w:type="dxa"/>
          </w:tcPr>
          <w:p w:rsidR="000F19E9" w:rsidRDefault="000F19E9">
            <w:pPr>
              <w:pStyle w:val="ConsPlusNormal"/>
              <w:jc w:val="center"/>
            </w:pPr>
            <w:r>
              <w:t>3461,00</w:t>
            </w:r>
          </w:p>
        </w:tc>
        <w:tc>
          <w:tcPr>
            <w:tcW w:w="1988" w:type="dxa"/>
          </w:tcPr>
          <w:p w:rsidR="000F19E9" w:rsidRDefault="000F19E9">
            <w:pPr>
              <w:pStyle w:val="ConsPlusNormal"/>
              <w:jc w:val="center"/>
            </w:pPr>
            <w:r>
              <w:t>3600,00</w:t>
            </w:r>
          </w:p>
        </w:tc>
      </w:tr>
      <w:tr w:rsidR="000F19E9">
        <w:tc>
          <w:tcPr>
            <w:tcW w:w="4252" w:type="dxa"/>
          </w:tcPr>
          <w:p w:rsidR="000F19E9" w:rsidRDefault="000F19E9">
            <w:pPr>
              <w:pStyle w:val="ConsPlusNormal"/>
            </w:pPr>
            <w:r>
              <w:t>Бежтинский участок</w:t>
            </w:r>
          </w:p>
        </w:tc>
        <w:tc>
          <w:tcPr>
            <w:tcW w:w="1987" w:type="dxa"/>
          </w:tcPr>
          <w:p w:rsidR="000F19E9" w:rsidRDefault="000F19E9">
            <w:pPr>
              <w:pStyle w:val="ConsPlusNormal"/>
              <w:jc w:val="center"/>
            </w:pPr>
            <w:r>
              <w:t>1241,00</w:t>
            </w:r>
          </w:p>
        </w:tc>
        <w:tc>
          <w:tcPr>
            <w:tcW w:w="1988" w:type="dxa"/>
          </w:tcPr>
          <w:p w:rsidR="000F19E9" w:rsidRDefault="000F19E9">
            <w:pPr>
              <w:pStyle w:val="ConsPlusNormal"/>
              <w:jc w:val="center"/>
            </w:pPr>
            <w:r>
              <w:t>1290,00</w:t>
            </w:r>
          </w:p>
        </w:tc>
      </w:tr>
      <w:tr w:rsidR="000F19E9">
        <w:tc>
          <w:tcPr>
            <w:tcW w:w="4252" w:type="dxa"/>
          </w:tcPr>
          <w:p w:rsidR="000F19E9" w:rsidRDefault="000F19E9">
            <w:pPr>
              <w:pStyle w:val="ConsPlusNormal"/>
            </w:pPr>
            <w:r>
              <w:t>город Махачкала</w:t>
            </w:r>
          </w:p>
        </w:tc>
        <w:tc>
          <w:tcPr>
            <w:tcW w:w="1987" w:type="dxa"/>
          </w:tcPr>
          <w:p w:rsidR="000F19E9" w:rsidRDefault="000F19E9">
            <w:pPr>
              <w:pStyle w:val="ConsPlusNormal"/>
              <w:jc w:val="center"/>
            </w:pPr>
            <w:r>
              <w:t>29924,00</w:t>
            </w:r>
          </w:p>
        </w:tc>
        <w:tc>
          <w:tcPr>
            <w:tcW w:w="1988" w:type="dxa"/>
          </w:tcPr>
          <w:p w:rsidR="000F19E9" w:rsidRDefault="000F19E9">
            <w:pPr>
              <w:pStyle w:val="ConsPlusNormal"/>
              <w:jc w:val="center"/>
            </w:pPr>
            <w:r>
              <w:t>31121,00</w:t>
            </w:r>
          </w:p>
        </w:tc>
      </w:tr>
      <w:tr w:rsidR="000F19E9">
        <w:tc>
          <w:tcPr>
            <w:tcW w:w="4252" w:type="dxa"/>
          </w:tcPr>
          <w:p w:rsidR="000F19E9" w:rsidRDefault="000F19E9">
            <w:pPr>
              <w:pStyle w:val="ConsPlusNormal"/>
            </w:pPr>
            <w:r>
              <w:t>город Дербент</w:t>
            </w:r>
          </w:p>
        </w:tc>
        <w:tc>
          <w:tcPr>
            <w:tcW w:w="1987" w:type="dxa"/>
          </w:tcPr>
          <w:p w:rsidR="000F19E9" w:rsidRDefault="000F19E9">
            <w:pPr>
              <w:pStyle w:val="ConsPlusNormal"/>
              <w:jc w:val="center"/>
            </w:pPr>
            <w:r>
              <w:t>11754,00</w:t>
            </w:r>
          </w:p>
        </w:tc>
        <w:tc>
          <w:tcPr>
            <w:tcW w:w="1988" w:type="dxa"/>
          </w:tcPr>
          <w:p w:rsidR="000F19E9" w:rsidRDefault="000F19E9">
            <w:pPr>
              <w:pStyle w:val="ConsPlusNormal"/>
              <w:jc w:val="center"/>
            </w:pPr>
            <w:r>
              <w:t>12224,00</w:t>
            </w:r>
          </w:p>
        </w:tc>
      </w:tr>
      <w:tr w:rsidR="000F19E9">
        <w:tc>
          <w:tcPr>
            <w:tcW w:w="4252" w:type="dxa"/>
          </w:tcPr>
          <w:p w:rsidR="000F19E9" w:rsidRDefault="000F19E9">
            <w:pPr>
              <w:pStyle w:val="ConsPlusNormal"/>
            </w:pPr>
            <w:r>
              <w:t>город Буйнакск</w:t>
            </w:r>
          </w:p>
        </w:tc>
        <w:tc>
          <w:tcPr>
            <w:tcW w:w="1987" w:type="dxa"/>
          </w:tcPr>
          <w:p w:rsidR="000F19E9" w:rsidRDefault="000F19E9">
            <w:pPr>
              <w:pStyle w:val="ConsPlusNormal"/>
              <w:jc w:val="center"/>
            </w:pPr>
            <w:r>
              <w:t>6062,00</w:t>
            </w:r>
          </w:p>
        </w:tc>
        <w:tc>
          <w:tcPr>
            <w:tcW w:w="1988" w:type="dxa"/>
          </w:tcPr>
          <w:p w:rsidR="000F19E9" w:rsidRDefault="000F19E9">
            <w:pPr>
              <w:pStyle w:val="ConsPlusNormal"/>
              <w:jc w:val="center"/>
            </w:pPr>
            <w:r>
              <w:t>6304,00</w:t>
            </w:r>
          </w:p>
        </w:tc>
      </w:tr>
      <w:tr w:rsidR="000F19E9">
        <w:tc>
          <w:tcPr>
            <w:tcW w:w="4252" w:type="dxa"/>
          </w:tcPr>
          <w:p w:rsidR="000F19E9" w:rsidRDefault="000F19E9">
            <w:pPr>
              <w:pStyle w:val="ConsPlusNormal"/>
            </w:pPr>
            <w:r>
              <w:t>город Хасавюрт</w:t>
            </w:r>
          </w:p>
        </w:tc>
        <w:tc>
          <w:tcPr>
            <w:tcW w:w="1987" w:type="dxa"/>
          </w:tcPr>
          <w:p w:rsidR="000F19E9" w:rsidRDefault="000F19E9">
            <w:pPr>
              <w:pStyle w:val="ConsPlusNormal"/>
              <w:jc w:val="center"/>
            </w:pPr>
            <w:r>
              <w:t>13354,00</w:t>
            </w:r>
          </w:p>
        </w:tc>
        <w:tc>
          <w:tcPr>
            <w:tcW w:w="1988" w:type="dxa"/>
          </w:tcPr>
          <w:p w:rsidR="000F19E9" w:rsidRDefault="000F19E9">
            <w:pPr>
              <w:pStyle w:val="ConsPlusNormal"/>
              <w:jc w:val="center"/>
            </w:pPr>
            <w:r>
              <w:t>13889,00</w:t>
            </w:r>
          </w:p>
        </w:tc>
      </w:tr>
      <w:tr w:rsidR="000F19E9">
        <w:tc>
          <w:tcPr>
            <w:tcW w:w="4252" w:type="dxa"/>
          </w:tcPr>
          <w:p w:rsidR="000F19E9" w:rsidRDefault="000F19E9">
            <w:pPr>
              <w:pStyle w:val="ConsPlusNormal"/>
            </w:pPr>
            <w:r>
              <w:t>город Каспийск</w:t>
            </w:r>
          </w:p>
        </w:tc>
        <w:tc>
          <w:tcPr>
            <w:tcW w:w="1987" w:type="dxa"/>
          </w:tcPr>
          <w:p w:rsidR="000F19E9" w:rsidRDefault="000F19E9">
            <w:pPr>
              <w:pStyle w:val="ConsPlusNormal"/>
              <w:jc w:val="center"/>
            </w:pPr>
            <w:r>
              <w:t>9005,00</w:t>
            </w:r>
          </w:p>
        </w:tc>
        <w:tc>
          <w:tcPr>
            <w:tcW w:w="1988" w:type="dxa"/>
          </w:tcPr>
          <w:p w:rsidR="000F19E9" w:rsidRDefault="000F19E9">
            <w:pPr>
              <w:pStyle w:val="ConsPlusNormal"/>
              <w:jc w:val="center"/>
            </w:pPr>
            <w:r>
              <w:t>9366,00</w:t>
            </w:r>
          </w:p>
        </w:tc>
      </w:tr>
      <w:tr w:rsidR="000F19E9">
        <w:tc>
          <w:tcPr>
            <w:tcW w:w="4252" w:type="dxa"/>
          </w:tcPr>
          <w:p w:rsidR="000F19E9" w:rsidRDefault="000F19E9">
            <w:pPr>
              <w:pStyle w:val="ConsPlusNormal"/>
            </w:pPr>
            <w:r>
              <w:t>город Кизляр</w:t>
            </w:r>
          </w:p>
        </w:tc>
        <w:tc>
          <w:tcPr>
            <w:tcW w:w="1987" w:type="dxa"/>
          </w:tcPr>
          <w:p w:rsidR="000F19E9" w:rsidRDefault="000F19E9">
            <w:pPr>
              <w:pStyle w:val="ConsPlusNormal"/>
              <w:jc w:val="center"/>
            </w:pPr>
            <w:r>
              <w:t>6855,00</w:t>
            </w:r>
          </w:p>
        </w:tc>
        <w:tc>
          <w:tcPr>
            <w:tcW w:w="1988" w:type="dxa"/>
          </w:tcPr>
          <w:p w:rsidR="000F19E9" w:rsidRDefault="000F19E9">
            <w:pPr>
              <w:pStyle w:val="ConsPlusNormal"/>
              <w:jc w:val="center"/>
            </w:pPr>
            <w:r>
              <w:t>7128,00</w:t>
            </w:r>
          </w:p>
        </w:tc>
      </w:tr>
      <w:tr w:rsidR="000F19E9">
        <w:tc>
          <w:tcPr>
            <w:tcW w:w="4252" w:type="dxa"/>
          </w:tcPr>
          <w:p w:rsidR="000F19E9" w:rsidRDefault="000F19E9">
            <w:pPr>
              <w:pStyle w:val="ConsPlusNormal"/>
            </w:pPr>
            <w:r>
              <w:t>город Кизилюрт</w:t>
            </w:r>
          </w:p>
        </w:tc>
        <w:tc>
          <w:tcPr>
            <w:tcW w:w="1987" w:type="dxa"/>
          </w:tcPr>
          <w:p w:rsidR="000F19E9" w:rsidRDefault="000F19E9">
            <w:pPr>
              <w:pStyle w:val="ConsPlusNormal"/>
              <w:jc w:val="center"/>
            </w:pPr>
            <w:r>
              <w:t>2482,00</w:t>
            </w:r>
          </w:p>
        </w:tc>
        <w:tc>
          <w:tcPr>
            <w:tcW w:w="1988" w:type="dxa"/>
          </w:tcPr>
          <w:p w:rsidR="000F19E9" w:rsidRDefault="000F19E9">
            <w:pPr>
              <w:pStyle w:val="ConsPlusNormal"/>
              <w:jc w:val="center"/>
            </w:pPr>
            <w:r>
              <w:t>2581,00</w:t>
            </w:r>
          </w:p>
        </w:tc>
      </w:tr>
      <w:tr w:rsidR="000F19E9">
        <w:tc>
          <w:tcPr>
            <w:tcW w:w="4252" w:type="dxa"/>
          </w:tcPr>
          <w:p w:rsidR="000F19E9" w:rsidRDefault="000F19E9">
            <w:pPr>
              <w:pStyle w:val="ConsPlusNormal"/>
            </w:pPr>
            <w:r>
              <w:t>город Избербаш</w:t>
            </w:r>
          </w:p>
        </w:tc>
        <w:tc>
          <w:tcPr>
            <w:tcW w:w="1987" w:type="dxa"/>
          </w:tcPr>
          <w:p w:rsidR="000F19E9" w:rsidRDefault="000F19E9">
            <w:pPr>
              <w:pStyle w:val="ConsPlusNormal"/>
              <w:jc w:val="center"/>
            </w:pPr>
            <w:r>
              <w:t>3526,00</w:t>
            </w:r>
          </w:p>
        </w:tc>
        <w:tc>
          <w:tcPr>
            <w:tcW w:w="1988" w:type="dxa"/>
          </w:tcPr>
          <w:p w:rsidR="000F19E9" w:rsidRDefault="000F19E9">
            <w:pPr>
              <w:pStyle w:val="ConsPlusNormal"/>
              <w:jc w:val="center"/>
            </w:pPr>
            <w:r>
              <w:t>3668,00</w:t>
            </w:r>
          </w:p>
        </w:tc>
      </w:tr>
      <w:tr w:rsidR="000F19E9">
        <w:tc>
          <w:tcPr>
            <w:tcW w:w="4252" w:type="dxa"/>
          </w:tcPr>
          <w:p w:rsidR="000F19E9" w:rsidRDefault="000F19E9">
            <w:pPr>
              <w:pStyle w:val="ConsPlusNormal"/>
            </w:pPr>
            <w:r>
              <w:t>город Южно-Сухокумск</w:t>
            </w:r>
          </w:p>
        </w:tc>
        <w:tc>
          <w:tcPr>
            <w:tcW w:w="1987" w:type="dxa"/>
          </w:tcPr>
          <w:p w:rsidR="000F19E9" w:rsidRDefault="000F19E9">
            <w:pPr>
              <w:pStyle w:val="ConsPlusNormal"/>
              <w:jc w:val="center"/>
            </w:pPr>
            <w:r>
              <w:t>1696,00</w:t>
            </w:r>
          </w:p>
        </w:tc>
        <w:tc>
          <w:tcPr>
            <w:tcW w:w="1988" w:type="dxa"/>
          </w:tcPr>
          <w:p w:rsidR="000F19E9" w:rsidRDefault="000F19E9">
            <w:pPr>
              <w:pStyle w:val="ConsPlusNormal"/>
              <w:jc w:val="center"/>
            </w:pPr>
            <w:r>
              <w:t>1762,00</w:t>
            </w:r>
          </w:p>
        </w:tc>
      </w:tr>
      <w:tr w:rsidR="000F19E9">
        <w:tc>
          <w:tcPr>
            <w:tcW w:w="4252" w:type="dxa"/>
          </w:tcPr>
          <w:p w:rsidR="000F19E9" w:rsidRDefault="000F19E9">
            <w:pPr>
              <w:pStyle w:val="ConsPlusNormal"/>
            </w:pPr>
            <w:r>
              <w:t>город Дагестанские Огни</w:t>
            </w:r>
          </w:p>
        </w:tc>
        <w:tc>
          <w:tcPr>
            <w:tcW w:w="1987" w:type="dxa"/>
          </w:tcPr>
          <w:p w:rsidR="000F19E9" w:rsidRDefault="000F19E9">
            <w:pPr>
              <w:pStyle w:val="ConsPlusNormal"/>
              <w:jc w:val="center"/>
            </w:pPr>
            <w:r>
              <w:t>2939,00</w:t>
            </w:r>
          </w:p>
        </w:tc>
        <w:tc>
          <w:tcPr>
            <w:tcW w:w="1988" w:type="dxa"/>
          </w:tcPr>
          <w:p w:rsidR="000F19E9" w:rsidRDefault="000F19E9">
            <w:pPr>
              <w:pStyle w:val="ConsPlusNormal"/>
              <w:jc w:val="center"/>
            </w:pPr>
            <w:r>
              <w:t>3056,00</w:t>
            </w:r>
          </w:p>
        </w:tc>
      </w:tr>
      <w:tr w:rsidR="000F19E9">
        <w:tc>
          <w:tcPr>
            <w:tcW w:w="4252" w:type="dxa"/>
          </w:tcPr>
          <w:p w:rsidR="000F19E9" w:rsidRDefault="000F19E9">
            <w:pPr>
              <w:pStyle w:val="ConsPlusNormal"/>
            </w:pPr>
            <w:r>
              <w:t>Итого</w:t>
            </w:r>
          </w:p>
        </w:tc>
        <w:tc>
          <w:tcPr>
            <w:tcW w:w="1987" w:type="dxa"/>
          </w:tcPr>
          <w:p w:rsidR="000F19E9" w:rsidRDefault="000F19E9">
            <w:pPr>
              <w:pStyle w:val="ConsPlusNormal"/>
              <w:jc w:val="center"/>
            </w:pPr>
            <w:r>
              <w:t>269211,0</w:t>
            </w:r>
          </w:p>
        </w:tc>
        <w:tc>
          <w:tcPr>
            <w:tcW w:w="1988" w:type="dxa"/>
          </w:tcPr>
          <w:p w:rsidR="000F19E9" w:rsidRDefault="000F19E9">
            <w:pPr>
              <w:pStyle w:val="ConsPlusNormal"/>
              <w:jc w:val="center"/>
            </w:pPr>
            <w:r>
              <w:t>279986,0</w:t>
            </w:r>
          </w:p>
        </w:tc>
      </w:tr>
      <w:tr w:rsidR="000F19E9">
        <w:tc>
          <w:tcPr>
            <w:tcW w:w="4252" w:type="dxa"/>
          </w:tcPr>
          <w:p w:rsidR="000F19E9" w:rsidRDefault="000F19E9">
            <w:pPr>
              <w:pStyle w:val="ConsPlusNormal"/>
            </w:pPr>
            <w:r>
              <w:t>Республиканский бюджет Республики Дагестан</w:t>
            </w:r>
          </w:p>
        </w:tc>
        <w:tc>
          <w:tcPr>
            <w:tcW w:w="1987" w:type="dxa"/>
          </w:tcPr>
          <w:p w:rsidR="000F19E9" w:rsidRDefault="000F19E9">
            <w:pPr>
              <w:pStyle w:val="ConsPlusNormal"/>
              <w:jc w:val="center"/>
            </w:pPr>
            <w:r>
              <w:t>5000,0</w:t>
            </w:r>
          </w:p>
        </w:tc>
        <w:tc>
          <w:tcPr>
            <w:tcW w:w="1988" w:type="dxa"/>
          </w:tcPr>
          <w:p w:rsidR="000F19E9" w:rsidRDefault="000F19E9">
            <w:pPr>
              <w:pStyle w:val="ConsPlusNormal"/>
              <w:jc w:val="center"/>
            </w:pPr>
            <w:r>
              <w:t>5000,00</w:t>
            </w:r>
          </w:p>
        </w:tc>
      </w:tr>
      <w:tr w:rsidR="000F19E9">
        <w:tc>
          <w:tcPr>
            <w:tcW w:w="4252" w:type="dxa"/>
          </w:tcPr>
          <w:p w:rsidR="000F19E9" w:rsidRDefault="000F19E9">
            <w:pPr>
              <w:pStyle w:val="ConsPlusNormal"/>
            </w:pPr>
            <w:r>
              <w:t>Всего</w:t>
            </w:r>
          </w:p>
        </w:tc>
        <w:tc>
          <w:tcPr>
            <w:tcW w:w="1987" w:type="dxa"/>
          </w:tcPr>
          <w:p w:rsidR="000F19E9" w:rsidRDefault="000F19E9">
            <w:pPr>
              <w:pStyle w:val="ConsPlusNormal"/>
              <w:jc w:val="center"/>
            </w:pPr>
            <w:r>
              <w:t>274211,0</w:t>
            </w:r>
          </w:p>
        </w:tc>
        <w:tc>
          <w:tcPr>
            <w:tcW w:w="1988" w:type="dxa"/>
          </w:tcPr>
          <w:p w:rsidR="000F19E9" w:rsidRDefault="000F19E9">
            <w:pPr>
              <w:pStyle w:val="ConsPlusNormal"/>
              <w:jc w:val="center"/>
            </w:pPr>
            <w:r>
              <w:t>284986,0</w:t>
            </w:r>
          </w:p>
        </w:tc>
      </w:tr>
    </w:tbl>
    <w:p w:rsidR="000F19E9" w:rsidRDefault="000F19E9">
      <w:pPr>
        <w:pStyle w:val="ConsPlusNormal"/>
        <w:jc w:val="both"/>
      </w:pPr>
    </w:p>
    <w:p w:rsidR="000F19E9" w:rsidRDefault="000F19E9">
      <w:pPr>
        <w:pStyle w:val="ConsPlusNormal"/>
        <w:jc w:val="right"/>
        <w:outlineLvl w:val="1"/>
      </w:pPr>
      <w:r>
        <w:t>Таблица 13</w:t>
      </w:r>
    </w:p>
    <w:p w:rsidR="000F19E9" w:rsidRDefault="000F19E9">
      <w:pPr>
        <w:pStyle w:val="ConsPlusNormal"/>
        <w:jc w:val="both"/>
      </w:pPr>
    </w:p>
    <w:p w:rsidR="000F19E9" w:rsidRDefault="000F19E9">
      <w:pPr>
        <w:pStyle w:val="ConsPlusTitle"/>
        <w:jc w:val="center"/>
      </w:pPr>
      <w:r>
        <w:t>Распределение субвенций бюджетам муниципальных районов</w:t>
      </w:r>
    </w:p>
    <w:p w:rsidR="000F19E9" w:rsidRDefault="000F19E9">
      <w:pPr>
        <w:pStyle w:val="ConsPlusTitle"/>
        <w:jc w:val="center"/>
      </w:pPr>
      <w:r>
        <w:t>и городских округов Республики Дагестан на выплату</w:t>
      </w:r>
    </w:p>
    <w:p w:rsidR="000F19E9" w:rsidRDefault="000F19E9">
      <w:pPr>
        <w:pStyle w:val="ConsPlusTitle"/>
        <w:jc w:val="center"/>
      </w:pPr>
      <w:r>
        <w:t>единовременного пособия при всех формах устройства детей,</w:t>
      </w:r>
    </w:p>
    <w:p w:rsidR="000F19E9" w:rsidRDefault="000F19E9">
      <w:pPr>
        <w:pStyle w:val="ConsPlusTitle"/>
        <w:jc w:val="center"/>
      </w:pPr>
      <w:r>
        <w:t>лишенных родительского попечения, в семью</w:t>
      </w:r>
    </w:p>
    <w:p w:rsidR="000F19E9" w:rsidRDefault="000F19E9">
      <w:pPr>
        <w:pStyle w:val="ConsPlusTitle"/>
        <w:jc w:val="center"/>
      </w:pPr>
      <w:r>
        <w:t>на плановый период 2022 и 2023 годов</w:t>
      </w:r>
    </w:p>
    <w:p w:rsidR="000F19E9" w:rsidRDefault="000F19E9">
      <w:pPr>
        <w:pStyle w:val="ConsPlusNormal"/>
        <w:jc w:val="both"/>
      </w:pPr>
    </w:p>
    <w:p w:rsidR="000F19E9" w:rsidRDefault="000F19E9">
      <w:pPr>
        <w:pStyle w:val="ConsPlusNormal"/>
        <w:jc w:val="right"/>
      </w:pPr>
      <w:r>
        <w:t>(тыс. рублей)</w:t>
      </w:r>
    </w:p>
    <w:p w:rsidR="000F19E9" w:rsidRDefault="000F19E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1987"/>
        <w:gridCol w:w="1988"/>
      </w:tblGrid>
      <w:tr w:rsidR="000F19E9">
        <w:tc>
          <w:tcPr>
            <w:tcW w:w="4252" w:type="dxa"/>
            <w:vMerge w:val="restart"/>
          </w:tcPr>
          <w:p w:rsidR="000F19E9" w:rsidRDefault="000F19E9">
            <w:pPr>
              <w:pStyle w:val="ConsPlusNormal"/>
              <w:jc w:val="center"/>
            </w:pPr>
            <w:r>
              <w:t xml:space="preserve">Наименование муниципального </w:t>
            </w:r>
            <w:r>
              <w:lastRenderedPageBreak/>
              <w:t>образования</w:t>
            </w:r>
          </w:p>
        </w:tc>
        <w:tc>
          <w:tcPr>
            <w:tcW w:w="3975" w:type="dxa"/>
            <w:gridSpan w:val="2"/>
          </w:tcPr>
          <w:p w:rsidR="000F19E9" w:rsidRDefault="000F19E9">
            <w:pPr>
              <w:pStyle w:val="ConsPlusNormal"/>
              <w:jc w:val="center"/>
            </w:pPr>
            <w:r>
              <w:lastRenderedPageBreak/>
              <w:t>Сумма</w:t>
            </w:r>
          </w:p>
        </w:tc>
      </w:tr>
      <w:tr w:rsidR="000F19E9">
        <w:tc>
          <w:tcPr>
            <w:tcW w:w="4252" w:type="dxa"/>
            <w:vMerge/>
          </w:tcPr>
          <w:p w:rsidR="000F19E9" w:rsidRDefault="000F19E9"/>
        </w:tc>
        <w:tc>
          <w:tcPr>
            <w:tcW w:w="1987" w:type="dxa"/>
          </w:tcPr>
          <w:p w:rsidR="000F19E9" w:rsidRDefault="000F19E9">
            <w:pPr>
              <w:pStyle w:val="ConsPlusNormal"/>
              <w:jc w:val="center"/>
            </w:pPr>
            <w:r>
              <w:t>2022 год</w:t>
            </w:r>
          </w:p>
        </w:tc>
        <w:tc>
          <w:tcPr>
            <w:tcW w:w="1988" w:type="dxa"/>
          </w:tcPr>
          <w:p w:rsidR="000F19E9" w:rsidRDefault="000F19E9">
            <w:pPr>
              <w:pStyle w:val="ConsPlusNormal"/>
              <w:jc w:val="center"/>
            </w:pPr>
            <w:r>
              <w:t>2023 год</w:t>
            </w:r>
          </w:p>
        </w:tc>
      </w:tr>
      <w:tr w:rsidR="000F19E9">
        <w:tc>
          <w:tcPr>
            <w:tcW w:w="4252" w:type="dxa"/>
          </w:tcPr>
          <w:p w:rsidR="000F19E9" w:rsidRDefault="000F19E9">
            <w:pPr>
              <w:pStyle w:val="ConsPlusNormal"/>
              <w:jc w:val="center"/>
            </w:pPr>
            <w:r>
              <w:lastRenderedPageBreak/>
              <w:t>1</w:t>
            </w:r>
          </w:p>
        </w:tc>
        <w:tc>
          <w:tcPr>
            <w:tcW w:w="1987" w:type="dxa"/>
          </w:tcPr>
          <w:p w:rsidR="000F19E9" w:rsidRDefault="000F19E9">
            <w:pPr>
              <w:pStyle w:val="ConsPlusNormal"/>
              <w:jc w:val="center"/>
            </w:pPr>
            <w:r>
              <w:t>2</w:t>
            </w:r>
          </w:p>
        </w:tc>
        <w:tc>
          <w:tcPr>
            <w:tcW w:w="1988" w:type="dxa"/>
          </w:tcPr>
          <w:p w:rsidR="000F19E9" w:rsidRDefault="000F19E9">
            <w:pPr>
              <w:pStyle w:val="ConsPlusNormal"/>
              <w:jc w:val="center"/>
            </w:pPr>
            <w:r>
              <w:t>3</w:t>
            </w:r>
          </w:p>
        </w:tc>
      </w:tr>
      <w:tr w:rsidR="000F19E9">
        <w:tc>
          <w:tcPr>
            <w:tcW w:w="4252" w:type="dxa"/>
          </w:tcPr>
          <w:p w:rsidR="000F19E9" w:rsidRDefault="000F19E9">
            <w:pPr>
              <w:pStyle w:val="ConsPlusNormal"/>
            </w:pPr>
            <w:r>
              <w:t>Агульский муниципальный район</w:t>
            </w:r>
          </w:p>
        </w:tc>
        <w:tc>
          <w:tcPr>
            <w:tcW w:w="1987" w:type="dxa"/>
          </w:tcPr>
          <w:p w:rsidR="000F19E9" w:rsidRDefault="000F19E9">
            <w:pPr>
              <w:pStyle w:val="ConsPlusNormal"/>
              <w:jc w:val="center"/>
            </w:pPr>
            <w:r>
              <w:t>56,558</w:t>
            </w:r>
          </w:p>
        </w:tc>
        <w:tc>
          <w:tcPr>
            <w:tcW w:w="1988" w:type="dxa"/>
          </w:tcPr>
          <w:p w:rsidR="000F19E9" w:rsidRDefault="000F19E9">
            <w:pPr>
              <w:pStyle w:val="ConsPlusNormal"/>
              <w:jc w:val="center"/>
            </w:pPr>
            <w:r>
              <w:t>58,255</w:t>
            </w:r>
          </w:p>
        </w:tc>
      </w:tr>
      <w:tr w:rsidR="000F19E9">
        <w:tc>
          <w:tcPr>
            <w:tcW w:w="4252" w:type="dxa"/>
          </w:tcPr>
          <w:p w:rsidR="000F19E9" w:rsidRDefault="000F19E9">
            <w:pPr>
              <w:pStyle w:val="ConsPlusNormal"/>
            </w:pPr>
            <w:r>
              <w:t>Акушинский муниципальный район</w:t>
            </w:r>
          </w:p>
        </w:tc>
        <w:tc>
          <w:tcPr>
            <w:tcW w:w="1987" w:type="dxa"/>
          </w:tcPr>
          <w:p w:rsidR="000F19E9" w:rsidRDefault="000F19E9">
            <w:pPr>
              <w:pStyle w:val="ConsPlusNormal"/>
              <w:jc w:val="center"/>
            </w:pPr>
            <w:r>
              <w:t>56,558</w:t>
            </w:r>
          </w:p>
        </w:tc>
        <w:tc>
          <w:tcPr>
            <w:tcW w:w="1988" w:type="dxa"/>
          </w:tcPr>
          <w:p w:rsidR="000F19E9" w:rsidRDefault="000F19E9">
            <w:pPr>
              <w:pStyle w:val="ConsPlusNormal"/>
              <w:jc w:val="center"/>
            </w:pPr>
            <w:r>
              <w:t>58,255</w:t>
            </w:r>
          </w:p>
        </w:tc>
      </w:tr>
      <w:tr w:rsidR="000F19E9">
        <w:tc>
          <w:tcPr>
            <w:tcW w:w="4252" w:type="dxa"/>
          </w:tcPr>
          <w:p w:rsidR="000F19E9" w:rsidRDefault="000F19E9">
            <w:pPr>
              <w:pStyle w:val="ConsPlusNormal"/>
            </w:pPr>
            <w:r>
              <w:t>Ахвахский муниципальный район</w:t>
            </w:r>
          </w:p>
        </w:tc>
        <w:tc>
          <w:tcPr>
            <w:tcW w:w="1987" w:type="dxa"/>
          </w:tcPr>
          <w:p w:rsidR="000F19E9" w:rsidRDefault="000F19E9">
            <w:pPr>
              <w:pStyle w:val="ConsPlusNormal"/>
              <w:jc w:val="center"/>
            </w:pPr>
            <w:r>
              <w:t>169,675</w:t>
            </w:r>
          </w:p>
        </w:tc>
        <w:tc>
          <w:tcPr>
            <w:tcW w:w="1988" w:type="dxa"/>
          </w:tcPr>
          <w:p w:rsidR="000F19E9" w:rsidRDefault="000F19E9">
            <w:pPr>
              <w:pStyle w:val="ConsPlusNormal"/>
              <w:jc w:val="center"/>
            </w:pPr>
            <w:r>
              <w:t>174,766</w:t>
            </w:r>
          </w:p>
        </w:tc>
      </w:tr>
      <w:tr w:rsidR="000F19E9">
        <w:tc>
          <w:tcPr>
            <w:tcW w:w="4252" w:type="dxa"/>
          </w:tcPr>
          <w:p w:rsidR="000F19E9" w:rsidRDefault="000F19E9">
            <w:pPr>
              <w:pStyle w:val="ConsPlusNormal"/>
            </w:pPr>
            <w:r>
              <w:t>Ахтынский муниципальный район</w:t>
            </w:r>
          </w:p>
        </w:tc>
        <w:tc>
          <w:tcPr>
            <w:tcW w:w="1987" w:type="dxa"/>
          </w:tcPr>
          <w:p w:rsidR="000F19E9" w:rsidRDefault="000F19E9">
            <w:pPr>
              <w:pStyle w:val="ConsPlusNormal"/>
              <w:jc w:val="center"/>
            </w:pPr>
            <w:r>
              <w:t>75,411</w:t>
            </w:r>
          </w:p>
        </w:tc>
        <w:tc>
          <w:tcPr>
            <w:tcW w:w="1988" w:type="dxa"/>
          </w:tcPr>
          <w:p w:rsidR="000F19E9" w:rsidRDefault="000F19E9">
            <w:pPr>
              <w:pStyle w:val="ConsPlusNormal"/>
              <w:jc w:val="center"/>
            </w:pPr>
            <w:r>
              <w:t>77,674</w:t>
            </w:r>
          </w:p>
        </w:tc>
      </w:tr>
      <w:tr w:rsidR="000F19E9">
        <w:tc>
          <w:tcPr>
            <w:tcW w:w="4252" w:type="dxa"/>
          </w:tcPr>
          <w:p w:rsidR="000F19E9" w:rsidRDefault="000F19E9">
            <w:pPr>
              <w:pStyle w:val="ConsPlusNormal"/>
            </w:pPr>
            <w:r>
              <w:t>Бабаюртовский муниципальный район</w:t>
            </w:r>
          </w:p>
        </w:tc>
        <w:tc>
          <w:tcPr>
            <w:tcW w:w="1987" w:type="dxa"/>
          </w:tcPr>
          <w:p w:rsidR="000F19E9" w:rsidRDefault="000F19E9">
            <w:pPr>
              <w:pStyle w:val="ConsPlusNormal"/>
              <w:jc w:val="center"/>
            </w:pPr>
            <w:r>
              <w:t>320,498</w:t>
            </w:r>
          </w:p>
        </w:tc>
        <w:tc>
          <w:tcPr>
            <w:tcW w:w="1988" w:type="dxa"/>
          </w:tcPr>
          <w:p w:rsidR="000F19E9" w:rsidRDefault="000F19E9">
            <w:pPr>
              <w:pStyle w:val="ConsPlusNormal"/>
              <w:jc w:val="center"/>
            </w:pPr>
            <w:r>
              <w:t>330,113</w:t>
            </w:r>
          </w:p>
        </w:tc>
      </w:tr>
      <w:tr w:rsidR="000F19E9">
        <w:tc>
          <w:tcPr>
            <w:tcW w:w="4252" w:type="dxa"/>
          </w:tcPr>
          <w:p w:rsidR="000F19E9" w:rsidRDefault="000F19E9">
            <w:pPr>
              <w:pStyle w:val="ConsPlusNormal"/>
            </w:pPr>
            <w:r>
              <w:t>Ботлихский муниципальный район</w:t>
            </w:r>
          </w:p>
        </w:tc>
        <w:tc>
          <w:tcPr>
            <w:tcW w:w="1987" w:type="dxa"/>
          </w:tcPr>
          <w:p w:rsidR="000F19E9" w:rsidRDefault="000F19E9">
            <w:pPr>
              <w:pStyle w:val="ConsPlusNormal"/>
              <w:jc w:val="center"/>
            </w:pPr>
            <w:r>
              <w:t>131,970</w:t>
            </w:r>
          </w:p>
        </w:tc>
        <w:tc>
          <w:tcPr>
            <w:tcW w:w="1988" w:type="dxa"/>
          </w:tcPr>
          <w:p w:rsidR="000F19E9" w:rsidRDefault="000F19E9">
            <w:pPr>
              <w:pStyle w:val="ConsPlusNormal"/>
              <w:jc w:val="center"/>
            </w:pPr>
            <w:r>
              <w:t>135,929</w:t>
            </w:r>
          </w:p>
        </w:tc>
      </w:tr>
      <w:tr w:rsidR="000F19E9">
        <w:tc>
          <w:tcPr>
            <w:tcW w:w="4252" w:type="dxa"/>
          </w:tcPr>
          <w:p w:rsidR="000F19E9" w:rsidRDefault="000F19E9">
            <w:pPr>
              <w:pStyle w:val="ConsPlusNormal"/>
            </w:pPr>
            <w:r>
              <w:t>Буйнакский муниципальный район</w:t>
            </w:r>
          </w:p>
        </w:tc>
        <w:tc>
          <w:tcPr>
            <w:tcW w:w="1987" w:type="dxa"/>
          </w:tcPr>
          <w:p w:rsidR="000F19E9" w:rsidRDefault="000F19E9">
            <w:pPr>
              <w:pStyle w:val="ConsPlusNormal"/>
              <w:jc w:val="center"/>
            </w:pPr>
            <w:r>
              <w:t>169,675</w:t>
            </w:r>
          </w:p>
        </w:tc>
        <w:tc>
          <w:tcPr>
            <w:tcW w:w="1988" w:type="dxa"/>
          </w:tcPr>
          <w:p w:rsidR="000F19E9" w:rsidRDefault="000F19E9">
            <w:pPr>
              <w:pStyle w:val="ConsPlusNormal"/>
              <w:jc w:val="center"/>
            </w:pPr>
            <w:r>
              <w:t>174,766</w:t>
            </w:r>
          </w:p>
        </w:tc>
      </w:tr>
      <w:tr w:rsidR="000F19E9">
        <w:tc>
          <w:tcPr>
            <w:tcW w:w="4252" w:type="dxa"/>
          </w:tcPr>
          <w:p w:rsidR="000F19E9" w:rsidRDefault="000F19E9">
            <w:pPr>
              <w:pStyle w:val="ConsPlusNormal"/>
            </w:pPr>
            <w:r>
              <w:t>Гергебильский муниципальный район</w:t>
            </w:r>
          </w:p>
        </w:tc>
        <w:tc>
          <w:tcPr>
            <w:tcW w:w="1987" w:type="dxa"/>
          </w:tcPr>
          <w:p w:rsidR="000F19E9" w:rsidRDefault="000F19E9">
            <w:pPr>
              <w:pStyle w:val="ConsPlusNormal"/>
              <w:jc w:val="center"/>
            </w:pPr>
            <w:r>
              <w:t>282,792</w:t>
            </w:r>
          </w:p>
        </w:tc>
        <w:tc>
          <w:tcPr>
            <w:tcW w:w="1988" w:type="dxa"/>
          </w:tcPr>
          <w:p w:rsidR="000F19E9" w:rsidRDefault="000F19E9">
            <w:pPr>
              <w:pStyle w:val="ConsPlusNormal"/>
              <w:jc w:val="center"/>
            </w:pPr>
            <w:r>
              <w:t>291,276</w:t>
            </w:r>
          </w:p>
        </w:tc>
      </w:tr>
      <w:tr w:rsidR="000F19E9">
        <w:tc>
          <w:tcPr>
            <w:tcW w:w="4252" w:type="dxa"/>
          </w:tcPr>
          <w:p w:rsidR="000F19E9" w:rsidRDefault="000F19E9">
            <w:pPr>
              <w:pStyle w:val="ConsPlusNormal"/>
            </w:pPr>
            <w:r>
              <w:t>Гумбетовский муниципальный район</w:t>
            </w:r>
          </w:p>
        </w:tc>
        <w:tc>
          <w:tcPr>
            <w:tcW w:w="1987" w:type="dxa"/>
          </w:tcPr>
          <w:p w:rsidR="000F19E9" w:rsidRDefault="000F19E9">
            <w:pPr>
              <w:pStyle w:val="ConsPlusNormal"/>
              <w:jc w:val="center"/>
            </w:pPr>
            <w:r>
              <w:t>37,706</w:t>
            </w:r>
          </w:p>
        </w:tc>
        <w:tc>
          <w:tcPr>
            <w:tcW w:w="1988" w:type="dxa"/>
          </w:tcPr>
          <w:p w:rsidR="000F19E9" w:rsidRDefault="000F19E9">
            <w:pPr>
              <w:pStyle w:val="ConsPlusNormal"/>
              <w:jc w:val="center"/>
            </w:pPr>
            <w:r>
              <w:t>38,837</w:t>
            </w:r>
          </w:p>
        </w:tc>
      </w:tr>
      <w:tr w:rsidR="000F19E9">
        <w:tc>
          <w:tcPr>
            <w:tcW w:w="4252" w:type="dxa"/>
          </w:tcPr>
          <w:p w:rsidR="000F19E9" w:rsidRDefault="000F19E9">
            <w:pPr>
              <w:pStyle w:val="ConsPlusNormal"/>
            </w:pPr>
            <w:r>
              <w:t>Гунибский муниципальный район</w:t>
            </w:r>
          </w:p>
        </w:tc>
        <w:tc>
          <w:tcPr>
            <w:tcW w:w="1987" w:type="dxa"/>
          </w:tcPr>
          <w:p w:rsidR="000F19E9" w:rsidRDefault="000F19E9">
            <w:pPr>
              <w:pStyle w:val="ConsPlusNormal"/>
              <w:jc w:val="center"/>
            </w:pPr>
            <w:r>
              <w:t>75,411</w:t>
            </w:r>
          </w:p>
        </w:tc>
        <w:tc>
          <w:tcPr>
            <w:tcW w:w="1988" w:type="dxa"/>
          </w:tcPr>
          <w:p w:rsidR="000F19E9" w:rsidRDefault="000F19E9">
            <w:pPr>
              <w:pStyle w:val="ConsPlusNormal"/>
              <w:jc w:val="center"/>
            </w:pPr>
            <w:r>
              <w:t>77,674</w:t>
            </w:r>
          </w:p>
        </w:tc>
      </w:tr>
      <w:tr w:rsidR="000F19E9">
        <w:tc>
          <w:tcPr>
            <w:tcW w:w="4252" w:type="dxa"/>
          </w:tcPr>
          <w:p w:rsidR="000F19E9" w:rsidRDefault="000F19E9">
            <w:pPr>
              <w:pStyle w:val="ConsPlusNormal"/>
            </w:pPr>
            <w:r>
              <w:t>Дахадаевский муниципальный район</w:t>
            </w:r>
          </w:p>
        </w:tc>
        <w:tc>
          <w:tcPr>
            <w:tcW w:w="1987" w:type="dxa"/>
          </w:tcPr>
          <w:p w:rsidR="000F19E9" w:rsidRDefault="000F19E9">
            <w:pPr>
              <w:pStyle w:val="ConsPlusNormal"/>
              <w:jc w:val="center"/>
            </w:pPr>
            <w:r>
              <w:t>320,498</w:t>
            </w:r>
          </w:p>
        </w:tc>
        <w:tc>
          <w:tcPr>
            <w:tcW w:w="1988" w:type="dxa"/>
          </w:tcPr>
          <w:p w:rsidR="000F19E9" w:rsidRDefault="000F19E9">
            <w:pPr>
              <w:pStyle w:val="ConsPlusNormal"/>
              <w:jc w:val="center"/>
            </w:pPr>
            <w:r>
              <w:t>330,113</w:t>
            </w:r>
          </w:p>
        </w:tc>
      </w:tr>
      <w:tr w:rsidR="000F19E9">
        <w:tc>
          <w:tcPr>
            <w:tcW w:w="4252" w:type="dxa"/>
          </w:tcPr>
          <w:p w:rsidR="000F19E9" w:rsidRDefault="000F19E9">
            <w:pPr>
              <w:pStyle w:val="ConsPlusNormal"/>
            </w:pPr>
            <w:r>
              <w:t>Дербентский муниципальный район</w:t>
            </w:r>
          </w:p>
        </w:tc>
        <w:tc>
          <w:tcPr>
            <w:tcW w:w="1987" w:type="dxa"/>
          </w:tcPr>
          <w:p w:rsidR="000F19E9" w:rsidRDefault="000F19E9">
            <w:pPr>
              <w:pStyle w:val="ConsPlusNormal"/>
              <w:jc w:val="center"/>
            </w:pPr>
            <w:r>
              <w:t>358,204</w:t>
            </w:r>
          </w:p>
        </w:tc>
        <w:tc>
          <w:tcPr>
            <w:tcW w:w="1988" w:type="dxa"/>
          </w:tcPr>
          <w:p w:rsidR="000F19E9" w:rsidRDefault="000F19E9">
            <w:pPr>
              <w:pStyle w:val="ConsPlusNormal"/>
              <w:jc w:val="center"/>
            </w:pPr>
            <w:r>
              <w:t>368,950</w:t>
            </w:r>
          </w:p>
        </w:tc>
      </w:tr>
      <w:tr w:rsidR="000F19E9">
        <w:tc>
          <w:tcPr>
            <w:tcW w:w="4252" w:type="dxa"/>
          </w:tcPr>
          <w:p w:rsidR="000F19E9" w:rsidRDefault="000F19E9">
            <w:pPr>
              <w:pStyle w:val="ConsPlusNormal"/>
            </w:pPr>
            <w:r>
              <w:t>Докузпаринский муниципальный район</w:t>
            </w:r>
          </w:p>
        </w:tc>
        <w:tc>
          <w:tcPr>
            <w:tcW w:w="1987" w:type="dxa"/>
          </w:tcPr>
          <w:p w:rsidR="000F19E9" w:rsidRDefault="000F19E9">
            <w:pPr>
              <w:pStyle w:val="ConsPlusNormal"/>
              <w:jc w:val="center"/>
            </w:pPr>
            <w:r>
              <w:t>37,706</w:t>
            </w:r>
          </w:p>
        </w:tc>
        <w:tc>
          <w:tcPr>
            <w:tcW w:w="1988" w:type="dxa"/>
          </w:tcPr>
          <w:p w:rsidR="000F19E9" w:rsidRDefault="000F19E9">
            <w:pPr>
              <w:pStyle w:val="ConsPlusNormal"/>
              <w:jc w:val="center"/>
            </w:pPr>
            <w:r>
              <w:t>38,837</w:t>
            </w:r>
          </w:p>
        </w:tc>
      </w:tr>
      <w:tr w:rsidR="000F19E9">
        <w:tc>
          <w:tcPr>
            <w:tcW w:w="4252" w:type="dxa"/>
          </w:tcPr>
          <w:p w:rsidR="000F19E9" w:rsidRDefault="000F19E9">
            <w:pPr>
              <w:pStyle w:val="ConsPlusNormal"/>
            </w:pPr>
            <w:r>
              <w:t>Казбековский муниципальный район</w:t>
            </w:r>
          </w:p>
        </w:tc>
        <w:tc>
          <w:tcPr>
            <w:tcW w:w="1987" w:type="dxa"/>
          </w:tcPr>
          <w:p w:rsidR="000F19E9" w:rsidRDefault="000F19E9">
            <w:pPr>
              <w:pStyle w:val="ConsPlusNormal"/>
              <w:jc w:val="center"/>
            </w:pPr>
            <w:r>
              <w:t>169,675</w:t>
            </w:r>
          </w:p>
        </w:tc>
        <w:tc>
          <w:tcPr>
            <w:tcW w:w="1988" w:type="dxa"/>
          </w:tcPr>
          <w:p w:rsidR="000F19E9" w:rsidRDefault="000F19E9">
            <w:pPr>
              <w:pStyle w:val="ConsPlusNormal"/>
              <w:jc w:val="center"/>
            </w:pPr>
            <w:r>
              <w:t>174,766</w:t>
            </w:r>
          </w:p>
        </w:tc>
      </w:tr>
      <w:tr w:rsidR="000F19E9">
        <w:tc>
          <w:tcPr>
            <w:tcW w:w="4252" w:type="dxa"/>
          </w:tcPr>
          <w:p w:rsidR="000F19E9" w:rsidRDefault="000F19E9">
            <w:pPr>
              <w:pStyle w:val="ConsPlusNormal"/>
            </w:pPr>
            <w:r>
              <w:t>Кайтагский муниципальный район</w:t>
            </w:r>
          </w:p>
        </w:tc>
        <w:tc>
          <w:tcPr>
            <w:tcW w:w="1987" w:type="dxa"/>
          </w:tcPr>
          <w:p w:rsidR="000F19E9" w:rsidRDefault="000F19E9">
            <w:pPr>
              <w:pStyle w:val="ConsPlusNormal"/>
              <w:jc w:val="center"/>
            </w:pPr>
            <w:r>
              <w:t>94,264</w:t>
            </w:r>
          </w:p>
        </w:tc>
        <w:tc>
          <w:tcPr>
            <w:tcW w:w="1988" w:type="dxa"/>
          </w:tcPr>
          <w:p w:rsidR="000F19E9" w:rsidRDefault="000F19E9">
            <w:pPr>
              <w:pStyle w:val="ConsPlusNormal"/>
              <w:jc w:val="center"/>
            </w:pPr>
            <w:r>
              <w:t>97,092</w:t>
            </w:r>
          </w:p>
        </w:tc>
      </w:tr>
      <w:tr w:rsidR="000F19E9">
        <w:tc>
          <w:tcPr>
            <w:tcW w:w="4252" w:type="dxa"/>
          </w:tcPr>
          <w:p w:rsidR="000F19E9" w:rsidRDefault="000F19E9">
            <w:pPr>
              <w:pStyle w:val="ConsPlusNormal"/>
            </w:pPr>
            <w:r>
              <w:t>Карабудахкентский муниципальный район</w:t>
            </w:r>
          </w:p>
        </w:tc>
        <w:tc>
          <w:tcPr>
            <w:tcW w:w="1987" w:type="dxa"/>
          </w:tcPr>
          <w:p w:rsidR="000F19E9" w:rsidRDefault="000F19E9">
            <w:pPr>
              <w:pStyle w:val="ConsPlusNormal"/>
              <w:jc w:val="center"/>
            </w:pPr>
            <w:r>
              <w:t>282,792</w:t>
            </w:r>
          </w:p>
        </w:tc>
        <w:tc>
          <w:tcPr>
            <w:tcW w:w="1988" w:type="dxa"/>
          </w:tcPr>
          <w:p w:rsidR="000F19E9" w:rsidRDefault="000F19E9">
            <w:pPr>
              <w:pStyle w:val="ConsPlusNormal"/>
              <w:jc w:val="center"/>
            </w:pPr>
            <w:r>
              <w:t>291,276</w:t>
            </w:r>
          </w:p>
        </w:tc>
      </w:tr>
      <w:tr w:rsidR="000F19E9">
        <w:tc>
          <w:tcPr>
            <w:tcW w:w="4252" w:type="dxa"/>
          </w:tcPr>
          <w:p w:rsidR="000F19E9" w:rsidRDefault="000F19E9">
            <w:pPr>
              <w:pStyle w:val="ConsPlusNormal"/>
            </w:pPr>
            <w:r>
              <w:t xml:space="preserve">Каякентский муниципальный </w:t>
            </w:r>
            <w:r>
              <w:lastRenderedPageBreak/>
              <w:t>район</w:t>
            </w:r>
          </w:p>
        </w:tc>
        <w:tc>
          <w:tcPr>
            <w:tcW w:w="1987" w:type="dxa"/>
          </w:tcPr>
          <w:p w:rsidR="000F19E9" w:rsidRDefault="000F19E9">
            <w:pPr>
              <w:pStyle w:val="ConsPlusNormal"/>
              <w:jc w:val="center"/>
            </w:pPr>
            <w:r>
              <w:lastRenderedPageBreak/>
              <w:t>282,792</w:t>
            </w:r>
          </w:p>
        </w:tc>
        <w:tc>
          <w:tcPr>
            <w:tcW w:w="1988" w:type="dxa"/>
          </w:tcPr>
          <w:p w:rsidR="000F19E9" w:rsidRDefault="000F19E9">
            <w:pPr>
              <w:pStyle w:val="ConsPlusNormal"/>
              <w:jc w:val="center"/>
            </w:pPr>
            <w:r>
              <w:t>291,276</w:t>
            </w:r>
          </w:p>
        </w:tc>
      </w:tr>
      <w:tr w:rsidR="000F19E9">
        <w:tc>
          <w:tcPr>
            <w:tcW w:w="4252" w:type="dxa"/>
          </w:tcPr>
          <w:p w:rsidR="000F19E9" w:rsidRDefault="000F19E9">
            <w:pPr>
              <w:pStyle w:val="ConsPlusNormal"/>
            </w:pPr>
            <w:r>
              <w:lastRenderedPageBreak/>
              <w:t>Кизилюртовский муниципальный район</w:t>
            </w:r>
          </w:p>
        </w:tc>
        <w:tc>
          <w:tcPr>
            <w:tcW w:w="1987" w:type="dxa"/>
          </w:tcPr>
          <w:p w:rsidR="000F19E9" w:rsidRDefault="000F19E9">
            <w:pPr>
              <w:pStyle w:val="ConsPlusNormal"/>
              <w:jc w:val="center"/>
            </w:pPr>
            <w:r>
              <w:t>75,411</w:t>
            </w:r>
          </w:p>
        </w:tc>
        <w:tc>
          <w:tcPr>
            <w:tcW w:w="1988" w:type="dxa"/>
          </w:tcPr>
          <w:p w:rsidR="000F19E9" w:rsidRDefault="000F19E9">
            <w:pPr>
              <w:pStyle w:val="ConsPlusNormal"/>
              <w:jc w:val="center"/>
            </w:pPr>
            <w:r>
              <w:t>77,674</w:t>
            </w:r>
          </w:p>
        </w:tc>
      </w:tr>
      <w:tr w:rsidR="000F19E9">
        <w:tc>
          <w:tcPr>
            <w:tcW w:w="4252" w:type="dxa"/>
          </w:tcPr>
          <w:p w:rsidR="000F19E9" w:rsidRDefault="000F19E9">
            <w:pPr>
              <w:pStyle w:val="ConsPlusNormal"/>
            </w:pPr>
            <w:r>
              <w:t>Кизлярский муниципальный район</w:t>
            </w:r>
          </w:p>
        </w:tc>
        <w:tc>
          <w:tcPr>
            <w:tcW w:w="1987" w:type="dxa"/>
          </w:tcPr>
          <w:p w:rsidR="000F19E9" w:rsidRDefault="000F19E9">
            <w:pPr>
              <w:pStyle w:val="ConsPlusNormal"/>
              <w:jc w:val="center"/>
            </w:pPr>
            <w:r>
              <w:t>339,351</w:t>
            </w:r>
          </w:p>
        </w:tc>
        <w:tc>
          <w:tcPr>
            <w:tcW w:w="1988" w:type="dxa"/>
          </w:tcPr>
          <w:p w:rsidR="000F19E9" w:rsidRDefault="000F19E9">
            <w:pPr>
              <w:pStyle w:val="ConsPlusNormal"/>
              <w:jc w:val="center"/>
            </w:pPr>
            <w:r>
              <w:t>349,531</w:t>
            </w:r>
          </w:p>
        </w:tc>
      </w:tr>
      <w:tr w:rsidR="000F19E9">
        <w:tc>
          <w:tcPr>
            <w:tcW w:w="4252" w:type="dxa"/>
          </w:tcPr>
          <w:p w:rsidR="000F19E9" w:rsidRDefault="000F19E9">
            <w:pPr>
              <w:pStyle w:val="ConsPlusNormal"/>
            </w:pPr>
            <w:r>
              <w:t>Кумторкалинский муниципальный район</w:t>
            </w:r>
          </w:p>
        </w:tc>
        <w:tc>
          <w:tcPr>
            <w:tcW w:w="1987" w:type="dxa"/>
          </w:tcPr>
          <w:p w:rsidR="000F19E9" w:rsidRDefault="000F19E9">
            <w:pPr>
              <w:pStyle w:val="ConsPlusNormal"/>
              <w:jc w:val="center"/>
            </w:pPr>
            <w:r>
              <w:t>226,234</w:t>
            </w:r>
          </w:p>
        </w:tc>
        <w:tc>
          <w:tcPr>
            <w:tcW w:w="1988" w:type="dxa"/>
          </w:tcPr>
          <w:p w:rsidR="000F19E9" w:rsidRDefault="000F19E9">
            <w:pPr>
              <w:pStyle w:val="ConsPlusNormal"/>
              <w:jc w:val="center"/>
            </w:pPr>
            <w:r>
              <w:t>233,021</w:t>
            </w:r>
          </w:p>
        </w:tc>
      </w:tr>
      <w:tr w:rsidR="000F19E9">
        <w:tc>
          <w:tcPr>
            <w:tcW w:w="4252" w:type="dxa"/>
          </w:tcPr>
          <w:p w:rsidR="000F19E9" w:rsidRDefault="000F19E9">
            <w:pPr>
              <w:pStyle w:val="ConsPlusNormal"/>
            </w:pPr>
            <w:r>
              <w:t>Кулинский муниципальный район</w:t>
            </w:r>
          </w:p>
        </w:tc>
        <w:tc>
          <w:tcPr>
            <w:tcW w:w="1987" w:type="dxa"/>
          </w:tcPr>
          <w:p w:rsidR="000F19E9" w:rsidRDefault="000F19E9">
            <w:pPr>
              <w:pStyle w:val="ConsPlusNormal"/>
              <w:jc w:val="center"/>
            </w:pPr>
            <w:r>
              <w:t>56,558</w:t>
            </w:r>
          </w:p>
        </w:tc>
        <w:tc>
          <w:tcPr>
            <w:tcW w:w="1988" w:type="dxa"/>
          </w:tcPr>
          <w:p w:rsidR="000F19E9" w:rsidRDefault="000F19E9">
            <w:pPr>
              <w:pStyle w:val="ConsPlusNormal"/>
              <w:jc w:val="center"/>
            </w:pPr>
            <w:r>
              <w:t>58,255</w:t>
            </w:r>
          </w:p>
        </w:tc>
      </w:tr>
      <w:tr w:rsidR="000F19E9">
        <w:tc>
          <w:tcPr>
            <w:tcW w:w="4252" w:type="dxa"/>
          </w:tcPr>
          <w:p w:rsidR="000F19E9" w:rsidRDefault="000F19E9">
            <w:pPr>
              <w:pStyle w:val="ConsPlusNormal"/>
            </w:pPr>
            <w:r>
              <w:t>Курахский муниципальный район</w:t>
            </w:r>
          </w:p>
        </w:tc>
        <w:tc>
          <w:tcPr>
            <w:tcW w:w="1987" w:type="dxa"/>
          </w:tcPr>
          <w:p w:rsidR="000F19E9" w:rsidRDefault="000F19E9">
            <w:pPr>
              <w:pStyle w:val="ConsPlusNormal"/>
              <w:jc w:val="center"/>
            </w:pPr>
            <w:r>
              <w:t>56,558</w:t>
            </w:r>
          </w:p>
        </w:tc>
        <w:tc>
          <w:tcPr>
            <w:tcW w:w="1988" w:type="dxa"/>
          </w:tcPr>
          <w:p w:rsidR="000F19E9" w:rsidRDefault="000F19E9">
            <w:pPr>
              <w:pStyle w:val="ConsPlusNormal"/>
              <w:jc w:val="center"/>
            </w:pPr>
            <w:r>
              <w:t>58,255</w:t>
            </w:r>
          </w:p>
        </w:tc>
      </w:tr>
      <w:tr w:rsidR="000F19E9">
        <w:tc>
          <w:tcPr>
            <w:tcW w:w="4252" w:type="dxa"/>
          </w:tcPr>
          <w:p w:rsidR="000F19E9" w:rsidRDefault="000F19E9">
            <w:pPr>
              <w:pStyle w:val="ConsPlusNormal"/>
            </w:pPr>
            <w:r>
              <w:t>Лакский муниципальный район</w:t>
            </w:r>
          </w:p>
        </w:tc>
        <w:tc>
          <w:tcPr>
            <w:tcW w:w="1987" w:type="dxa"/>
          </w:tcPr>
          <w:p w:rsidR="000F19E9" w:rsidRDefault="000F19E9">
            <w:pPr>
              <w:pStyle w:val="ConsPlusNormal"/>
              <w:jc w:val="center"/>
            </w:pPr>
            <w:r>
              <w:t>113,117</w:t>
            </w:r>
          </w:p>
        </w:tc>
        <w:tc>
          <w:tcPr>
            <w:tcW w:w="1988" w:type="dxa"/>
          </w:tcPr>
          <w:p w:rsidR="000F19E9" w:rsidRDefault="000F19E9">
            <w:pPr>
              <w:pStyle w:val="ConsPlusNormal"/>
              <w:jc w:val="center"/>
            </w:pPr>
            <w:r>
              <w:t>116,510</w:t>
            </w:r>
          </w:p>
        </w:tc>
      </w:tr>
      <w:tr w:rsidR="000F19E9">
        <w:tc>
          <w:tcPr>
            <w:tcW w:w="4252" w:type="dxa"/>
          </w:tcPr>
          <w:p w:rsidR="000F19E9" w:rsidRDefault="000F19E9">
            <w:pPr>
              <w:pStyle w:val="ConsPlusNormal"/>
            </w:pPr>
            <w:r>
              <w:t>Левашинский муниципальный район</w:t>
            </w:r>
          </w:p>
        </w:tc>
        <w:tc>
          <w:tcPr>
            <w:tcW w:w="1987" w:type="dxa"/>
          </w:tcPr>
          <w:p w:rsidR="000F19E9" w:rsidRDefault="000F19E9">
            <w:pPr>
              <w:pStyle w:val="ConsPlusNormal"/>
              <w:jc w:val="center"/>
            </w:pPr>
            <w:r>
              <w:t>320,498</w:t>
            </w:r>
          </w:p>
        </w:tc>
        <w:tc>
          <w:tcPr>
            <w:tcW w:w="1988" w:type="dxa"/>
          </w:tcPr>
          <w:p w:rsidR="000F19E9" w:rsidRDefault="000F19E9">
            <w:pPr>
              <w:pStyle w:val="ConsPlusNormal"/>
              <w:jc w:val="center"/>
            </w:pPr>
            <w:r>
              <w:t>330,113</w:t>
            </w:r>
          </w:p>
        </w:tc>
      </w:tr>
      <w:tr w:rsidR="000F19E9">
        <w:tc>
          <w:tcPr>
            <w:tcW w:w="4252" w:type="dxa"/>
          </w:tcPr>
          <w:p w:rsidR="000F19E9" w:rsidRDefault="000F19E9">
            <w:pPr>
              <w:pStyle w:val="ConsPlusNormal"/>
            </w:pPr>
            <w:r>
              <w:t>Магарамкентский муниципальный район</w:t>
            </w:r>
          </w:p>
        </w:tc>
        <w:tc>
          <w:tcPr>
            <w:tcW w:w="1987" w:type="dxa"/>
          </w:tcPr>
          <w:p w:rsidR="000F19E9" w:rsidRDefault="000F19E9">
            <w:pPr>
              <w:pStyle w:val="ConsPlusNormal"/>
              <w:jc w:val="center"/>
            </w:pPr>
            <w:r>
              <w:t>207,381</w:t>
            </w:r>
          </w:p>
        </w:tc>
        <w:tc>
          <w:tcPr>
            <w:tcW w:w="1988" w:type="dxa"/>
          </w:tcPr>
          <w:p w:rsidR="000F19E9" w:rsidRDefault="000F19E9">
            <w:pPr>
              <w:pStyle w:val="ConsPlusNormal"/>
              <w:jc w:val="center"/>
            </w:pPr>
            <w:r>
              <w:t>213,602</w:t>
            </w:r>
          </w:p>
        </w:tc>
      </w:tr>
      <w:tr w:rsidR="000F19E9">
        <w:tc>
          <w:tcPr>
            <w:tcW w:w="4252" w:type="dxa"/>
          </w:tcPr>
          <w:p w:rsidR="000F19E9" w:rsidRDefault="000F19E9">
            <w:pPr>
              <w:pStyle w:val="ConsPlusNormal"/>
            </w:pPr>
            <w:r>
              <w:t>Новолакский муниципальный район</w:t>
            </w:r>
          </w:p>
        </w:tc>
        <w:tc>
          <w:tcPr>
            <w:tcW w:w="1987" w:type="dxa"/>
          </w:tcPr>
          <w:p w:rsidR="000F19E9" w:rsidRDefault="000F19E9">
            <w:pPr>
              <w:pStyle w:val="ConsPlusNormal"/>
              <w:jc w:val="center"/>
            </w:pPr>
            <w:r>
              <w:t>150,823</w:t>
            </w:r>
          </w:p>
        </w:tc>
        <w:tc>
          <w:tcPr>
            <w:tcW w:w="1988" w:type="dxa"/>
          </w:tcPr>
          <w:p w:rsidR="000F19E9" w:rsidRDefault="000F19E9">
            <w:pPr>
              <w:pStyle w:val="ConsPlusNormal"/>
              <w:jc w:val="center"/>
            </w:pPr>
            <w:r>
              <w:t>155,347</w:t>
            </w:r>
          </w:p>
        </w:tc>
      </w:tr>
      <w:tr w:rsidR="000F19E9">
        <w:tc>
          <w:tcPr>
            <w:tcW w:w="4252" w:type="dxa"/>
          </w:tcPr>
          <w:p w:rsidR="000F19E9" w:rsidRDefault="000F19E9">
            <w:pPr>
              <w:pStyle w:val="ConsPlusNormal"/>
            </w:pPr>
            <w:r>
              <w:t>Ногайский муниципальный район</w:t>
            </w:r>
          </w:p>
        </w:tc>
        <w:tc>
          <w:tcPr>
            <w:tcW w:w="1987" w:type="dxa"/>
          </w:tcPr>
          <w:p w:rsidR="000F19E9" w:rsidRDefault="000F19E9">
            <w:pPr>
              <w:pStyle w:val="ConsPlusNormal"/>
              <w:jc w:val="center"/>
            </w:pPr>
            <w:r>
              <w:t>131,970</w:t>
            </w:r>
          </w:p>
        </w:tc>
        <w:tc>
          <w:tcPr>
            <w:tcW w:w="1988" w:type="dxa"/>
          </w:tcPr>
          <w:p w:rsidR="000F19E9" w:rsidRDefault="000F19E9">
            <w:pPr>
              <w:pStyle w:val="ConsPlusNormal"/>
              <w:jc w:val="center"/>
            </w:pPr>
            <w:r>
              <w:t>135,929</w:t>
            </w:r>
          </w:p>
        </w:tc>
      </w:tr>
      <w:tr w:rsidR="000F19E9">
        <w:tc>
          <w:tcPr>
            <w:tcW w:w="4252" w:type="dxa"/>
          </w:tcPr>
          <w:p w:rsidR="000F19E9" w:rsidRDefault="000F19E9">
            <w:pPr>
              <w:pStyle w:val="ConsPlusNormal"/>
            </w:pPr>
            <w:r>
              <w:t>Рутульский муниципальный район</w:t>
            </w:r>
          </w:p>
        </w:tc>
        <w:tc>
          <w:tcPr>
            <w:tcW w:w="1987" w:type="dxa"/>
          </w:tcPr>
          <w:p w:rsidR="000F19E9" w:rsidRDefault="000F19E9">
            <w:pPr>
              <w:pStyle w:val="ConsPlusNormal"/>
              <w:jc w:val="center"/>
            </w:pPr>
            <w:r>
              <w:t>150,823</w:t>
            </w:r>
          </w:p>
        </w:tc>
        <w:tc>
          <w:tcPr>
            <w:tcW w:w="1988" w:type="dxa"/>
          </w:tcPr>
          <w:p w:rsidR="000F19E9" w:rsidRDefault="000F19E9">
            <w:pPr>
              <w:pStyle w:val="ConsPlusNormal"/>
              <w:jc w:val="center"/>
            </w:pPr>
            <w:r>
              <w:t>155,347</w:t>
            </w:r>
          </w:p>
        </w:tc>
      </w:tr>
      <w:tr w:rsidR="000F19E9">
        <w:tc>
          <w:tcPr>
            <w:tcW w:w="4252" w:type="dxa"/>
          </w:tcPr>
          <w:p w:rsidR="000F19E9" w:rsidRDefault="000F19E9">
            <w:pPr>
              <w:pStyle w:val="ConsPlusNormal"/>
            </w:pPr>
            <w:r>
              <w:t>Сулейман-Стальский муниципальный район</w:t>
            </w:r>
          </w:p>
        </w:tc>
        <w:tc>
          <w:tcPr>
            <w:tcW w:w="1987" w:type="dxa"/>
          </w:tcPr>
          <w:p w:rsidR="000F19E9" w:rsidRDefault="000F19E9">
            <w:pPr>
              <w:pStyle w:val="ConsPlusNormal"/>
              <w:jc w:val="center"/>
            </w:pPr>
            <w:r>
              <w:t>113,117</w:t>
            </w:r>
          </w:p>
        </w:tc>
        <w:tc>
          <w:tcPr>
            <w:tcW w:w="1988" w:type="dxa"/>
          </w:tcPr>
          <w:p w:rsidR="000F19E9" w:rsidRDefault="000F19E9">
            <w:pPr>
              <w:pStyle w:val="ConsPlusNormal"/>
              <w:jc w:val="center"/>
            </w:pPr>
            <w:r>
              <w:t>116,510</w:t>
            </w:r>
          </w:p>
        </w:tc>
      </w:tr>
      <w:tr w:rsidR="000F19E9">
        <w:tc>
          <w:tcPr>
            <w:tcW w:w="4252" w:type="dxa"/>
          </w:tcPr>
          <w:p w:rsidR="000F19E9" w:rsidRDefault="000F19E9">
            <w:pPr>
              <w:pStyle w:val="ConsPlusNormal"/>
            </w:pPr>
            <w:r>
              <w:t>Сергокалинский муниципальный район</w:t>
            </w:r>
          </w:p>
        </w:tc>
        <w:tc>
          <w:tcPr>
            <w:tcW w:w="1987" w:type="dxa"/>
          </w:tcPr>
          <w:p w:rsidR="000F19E9" w:rsidRDefault="000F19E9">
            <w:pPr>
              <w:pStyle w:val="ConsPlusNormal"/>
              <w:jc w:val="center"/>
            </w:pPr>
            <w:r>
              <w:t>150,823</w:t>
            </w:r>
          </w:p>
        </w:tc>
        <w:tc>
          <w:tcPr>
            <w:tcW w:w="1988" w:type="dxa"/>
          </w:tcPr>
          <w:p w:rsidR="000F19E9" w:rsidRDefault="000F19E9">
            <w:pPr>
              <w:pStyle w:val="ConsPlusNormal"/>
              <w:jc w:val="center"/>
            </w:pPr>
            <w:r>
              <w:t>155,347</w:t>
            </w:r>
          </w:p>
        </w:tc>
      </w:tr>
      <w:tr w:rsidR="000F19E9">
        <w:tc>
          <w:tcPr>
            <w:tcW w:w="4252" w:type="dxa"/>
          </w:tcPr>
          <w:p w:rsidR="000F19E9" w:rsidRDefault="000F19E9">
            <w:pPr>
              <w:pStyle w:val="ConsPlusNormal"/>
            </w:pPr>
            <w:r>
              <w:t>Табасаранский муниципальный район</w:t>
            </w:r>
          </w:p>
        </w:tc>
        <w:tc>
          <w:tcPr>
            <w:tcW w:w="1987" w:type="dxa"/>
          </w:tcPr>
          <w:p w:rsidR="000F19E9" w:rsidRDefault="000F19E9">
            <w:pPr>
              <w:pStyle w:val="ConsPlusNormal"/>
              <w:jc w:val="center"/>
            </w:pPr>
            <w:r>
              <w:t>282,792</w:t>
            </w:r>
          </w:p>
        </w:tc>
        <w:tc>
          <w:tcPr>
            <w:tcW w:w="1988" w:type="dxa"/>
          </w:tcPr>
          <w:p w:rsidR="000F19E9" w:rsidRDefault="000F19E9">
            <w:pPr>
              <w:pStyle w:val="ConsPlusNormal"/>
              <w:jc w:val="center"/>
            </w:pPr>
            <w:r>
              <w:t>291,276</w:t>
            </w:r>
          </w:p>
        </w:tc>
      </w:tr>
      <w:tr w:rsidR="000F19E9">
        <w:tc>
          <w:tcPr>
            <w:tcW w:w="4252" w:type="dxa"/>
          </w:tcPr>
          <w:p w:rsidR="000F19E9" w:rsidRDefault="000F19E9">
            <w:pPr>
              <w:pStyle w:val="ConsPlusNormal"/>
            </w:pPr>
            <w:r>
              <w:t>Тарумовский муниципальный район</w:t>
            </w:r>
          </w:p>
        </w:tc>
        <w:tc>
          <w:tcPr>
            <w:tcW w:w="1987" w:type="dxa"/>
          </w:tcPr>
          <w:p w:rsidR="000F19E9" w:rsidRDefault="000F19E9">
            <w:pPr>
              <w:pStyle w:val="ConsPlusNormal"/>
              <w:jc w:val="center"/>
            </w:pPr>
            <w:r>
              <w:t>282,792</w:t>
            </w:r>
          </w:p>
        </w:tc>
        <w:tc>
          <w:tcPr>
            <w:tcW w:w="1988" w:type="dxa"/>
          </w:tcPr>
          <w:p w:rsidR="000F19E9" w:rsidRDefault="000F19E9">
            <w:pPr>
              <w:pStyle w:val="ConsPlusNormal"/>
              <w:jc w:val="center"/>
            </w:pPr>
            <w:r>
              <w:t>291,276</w:t>
            </w:r>
          </w:p>
        </w:tc>
      </w:tr>
      <w:tr w:rsidR="000F19E9">
        <w:tc>
          <w:tcPr>
            <w:tcW w:w="4252" w:type="dxa"/>
          </w:tcPr>
          <w:p w:rsidR="000F19E9" w:rsidRDefault="000F19E9">
            <w:pPr>
              <w:pStyle w:val="ConsPlusNormal"/>
            </w:pPr>
            <w:r>
              <w:t>Тляратинский муниципальный район</w:t>
            </w:r>
          </w:p>
        </w:tc>
        <w:tc>
          <w:tcPr>
            <w:tcW w:w="1987" w:type="dxa"/>
          </w:tcPr>
          <w:p w:rsidR="000F19E9" w:rsidRDefault="000F19E9">
            <w:pPr>
              <w:pStyle w:val="ConsPlusNormal"/>
              <w:jc w:val="center"/>
            </w:pPr>
            <w:r>
              <w:t>169,675</w:t>
            </w:r>
          </w:p>
        </w:tc>
        <w:tc>
          <w:tcPr>
            <w:tcW w:w="1988" w:type="dxa"/>
          </w:tcPr>
          <w:p w:rsidR="000F19E9" w:rsidRDefault="000F19E9">
            <w:pPr>
              <w:pStyle w:val="ConsPlusNormal"/>
              <w:jc w:val="center"/>
            </w:pPr>
            <w:r>
              <w:t>174,766</w:t>
            </w:r>
          </w:p>
        </w:tc>
      </w:tr>
      <w:tr w:rsidR="000F19E9">
        <w:tc>
          <w:tcPr>
            <w:tcW w:w="4252" w:type="dxa"/>
          </w:tcPr>
          <w:p w:rsidR="000F19E9" w:rsidRDefault="000F19E9">
            <w:pPr>
              <w:pStyle w:val="ConsPlusNormal"/>
            </w:pPr>
            <w:r>
              <w:t>Унцукульский муниципальный район</w:t>
            </w:r>
          </w:p>
        </w:tc>
        <w:tc>
          <w:tcPr>
            <w:tcW w:w="1987" w:type="dxa"/>
          </w:tcPr>
          <w:p w:rsidR="000F19E9" w:rsidRDefault="000F19E9">
            <w:pPr>
              <w:pStyle w:val="ConsPlusNormal"/>
              <w:jc w:val="center"/>
            </w:pPr>
            <w:r>
              <w:t>131,970</w:t>
            </w:r>
          </w:p>
        </w:tc>
        <w:tc>
          <w:tcPr>
            <w:tcW w:w="1988" w:type="dxa"/>
          </w:tcPr>
          <w:p w:rsidR="000F19E9" w:rsidRDefault="000F19E9">
            <w:pPr>
              <w:pStyle w:val="ConsPlusNormal"/>
              <w:jc w:val="center"/>
            </w:pPr>
            <w:r>
              <w:t>135,929</w:t>
            </w:r>
          </w:p>
        </w:tc>
      </w:tr>
      <w:tr w:rsidR="000F19E9">
        <w:tc>
          <w:tcPr>
            <w:tcW w:w="4252" w:type="dxa"/>
          </w:tcPr>
          <w:p w:rsidR="000F19E9" w:rsidRDefault="000F19E9">
            <w:pPr>
              <w:pStyle w:val="ConsPlusNormal"/>
            </w:pPr>
            <w:r>
              <w:t xml:space="preserve">Хасавюртовский муниципальный </w:t>
            </w:r>
            <w:r>
              <w:lastRenderedPageBreak/>
              <w:t>район</w:t>
            </w:r>
          </w:p>
        </w:tc>
        <w:tc>
          <w:tcPr>
            <w:tcW w:w="1987" w:type="dxa"/>
          </w:tcPr>
          <w:p w:rsidR="000F19E9" w:rsidRDefault="000F19E9">
            <w:pPr>
              <w:pStyle w:val="ConsPlusNormal"/>
              <w:jc w:val="center"/>
            </w:pPr>
            <w:r>
              <w:lastRenderedPageBreak/>
              <w:t>358,204</w:t>
            </w:r>
          </w:p>
        </w:tc>
        <w:tc>
          <w:tcPr>
            <w:tcW w:w="1988" w:type="dxa"/>
          </w:tcPr>
          <w:p w:rsidR="000F19E9" w:rsidRDefault="000F19E9">
            <w:pPr>
              <w:pStyle w:val="ConsPlusNormal"/>
              <w:jc w:val="center"/>
            </w:pPr>
            <w:r>
              <w:t>368,950</w:t>
            </w:r>
          </w:p>
        </w:tc>
      </w:tr>
      <w:tr w:rsidR="000F19E9">
        <w:tc>
          <w:tcPr>
            <w:tcW w:w="4252" w:type="dxa"/>
          </w:tcPr>
          <w:p w:rsidR="000F19E9" w:rsidRDefault="000F19E9">
            <w:pPr>
              <w:pStyle w:val="ConsPlusNormal"/>
            </w:pPr>
            <w:r>
              <w:lastRenderedPageBreak/>
              <w:t>Хивский муниципальный район</w:t>
            </w:r>
          </w:p>
        </w:tc>
        <w:tc>
          <w:tcPr>
            <w:tcW w:w="1987" w:type="dxa"/>
          </w:tcPr>
          <w:p w:rsidR="000F19E9" w:rsidRDefault="000F19E9">
            <w:pPr>
              <w:pStyle w:val="ConsPlusNormal"/>
              <w:jc w:val="center"/>
            </w:pPr>
            <w:r>
              <w:t>37,706</w:t>
            </w:r>
          </w:p>
        </w:tc>
        <w:tc>
          <w:tcPr>
            <w:tcW w:w="1988" w:type="dxa"/>
          </w:tcPr>
          <w:p w:rsidR="000F19E9" w:rsidRDefault="000F19E9">
            <w:pPr>
              <w:pStyle w:val="ConsPlusNormal"/>
              <w:jc w:val="center"/>
            </w:pPr>
            <w:r>
              <w:t>38,837</w:t>
            </w:r>
          </w:p>
        </w:tc>
      </w:tr>
      <w:tr w:rsidR="000F19E9">
        <w:tc>
          <w:tcPr>
            <w:tcW w:w="4252" w:type="dxa"/>
          </w:tcPr>
          <w:p w:rsidR="000F19E9" w:rsidRDefault="000F19E9">
            <w:pPr>
              <w:pStyle w:val="ConsPlusNormal"/>
            </w:pPr>
            <w:r>
              <w:t>Хунзахский муниципальный район</w:t>
            </w:r>
          </w:p>
        </w:tc>
        <w:tc>
          <w:tcPr>
            <w:tcW w:w="1987" w:type="dxa"/>
          </w:tcPr>
          <w:p w:rsidR="000F19E9" w:rsidRDefault="000F19E9">
            <w:pPr>
              <w:pStyle w:val="ConsPlusNormal"/>
              <w:jc w:val="center"/>
            </w:pPr>
            <w:r>
              <w:t>263,939</w:t>
            </w:r>
          </w:p>
        </w:tc>
        <w:tc>
          <w:tcPr>
            <w:tcW w:w="1988" w:type="dxa"/>
          </w:tcPr>
          <w:p w:rsidR="000F19E9" w:rsidRDefault="000F19E9">
            <w:pPr>
              <w:pStyle w:val="ConsPlusNormal"/>
              <w:jc w:val="center"/>
            </w:pPr>
            <w:r>
              <w:t>271,858</w:t>
            </w:r>
          </w:p>
        </w:tc>
      </w:tr>
      <w:tr w:rsidR="000F19E9">
        <w:tc>
          <w:tcPr>
            <w:tcW w:w="4252" w:type="dxa"/>
          </w:tcPr>
          <w:p w:rsidR="000F19E9" w:rsidRDefault="000F19E9">
            <w:pPr>
              <w:pStyle w:val="ConsPlusNormal"/>
            </w:pPr>
            <w:r>
              <w:t>Цумадинский муниципальный район</w:t>
            </w:r>
          </w:p>
        </w:tc>
        <w:tc>
          <w:tcPr>
            <w:tcW w:w="1987" w:type="dxa"/>
          </w:tcPr>
          <w:p w:rsidR="000F19E9" w:rsidRDefault="000F19E9">
            <w:pPr>
              <w:pStyle w:val="ConsPlusNormal"/>
              <w:jc w:val="center"/>
            </w:pPr>
            <w:r>
              <w:t>113,117</w:t>
            </w:r>
          </w:p>
        </w:tc>
        <w:tc>
          <w:tcPr>
            <w:tcW w:w="1988" w:type="dxa"/>
          </w:tcPr>
          <w:p w:rsidR="000F19E9" w:rsidRDefault="000F19E9">
            <w:pPr>
              <w:pStyle w:val="ConsPlusNormal"/>
              <w:jc w:val="center"/>
            </w:pPr>
            <w:r>
              <w:t>116,510</w:t>
            </w:r>
          </w:p>
        </w:tc>
      </w:tr>
      <w:tr w:rsidR="000F19E9">
        <w:tc>
          <w:tcPr>
            <w:tcW w:w="4252" w:type="dxa"/>
          </w:tcPr>
          <w:p w:rsidR="000F19E9" w:rsidRDefault="000F19E9">
            <w:pPr>
              <w:pStyle w:val="ConsPlusNormal"/>
            </w:pPr>
            <w:r>
              <w:t>Цунтинский муниципальный район</w:t>
            </w:r>
          </w:p>
        </w:tc>
        <w:tc>
          <w:tcPr>
            <w:tcW w:w="1987" w:type="dxa"/>
          </w:tcPr>
          <w:p w:rsidR="000F19E9" w:rsidRDefault="000F19E9">
            <w:pPr>
              <w:pStyle w:val="ConsPlusNormal"/>
              <w:jc w:val="center"/>
            </w:pPr>
            <w:r>
              <w:t>263,939</w:t>
            </w:r>
          </w:p>
        </w:tc>
        <w:tc>
          <w:tcPr>
            <w:tcW w:w="1988" w:type="dxa"/>
          </w:tcPr>
          <w:p w:rsidR="000F19E9" w:rsidRDefault="000F19E9">
            <w:pPr>
              <w:pStyle w:val="ConsPlusNormal"/>
              <w:jc w:val="center"/>
            </w:pPr>
            <w:r>
              <w:t>271,858</w:t>
            </w:r>
          </w:p>
        </w:tc>
      </w:tr>
      <w:tr w:rsidR="000F19E9">
        <w:tc>
          <w:tcPr>
            <w:tcW w:w="4252" w:type="dxa"/>
          </w:tcPr>
          <w:p w:rsidR="000F19E9" w:rsidRDefault="000F19E9">
            <w:pPr>
              <w:pStyle w:val="ConsPlusNormal"/>
            </w:pPr>
            <w:r>
              <w:t>Чародинский муниципальный район</w:t>
            </w:r>
          </w:p>
        </w:tc>
        <w:tc>
          <w:tcPr>
            <w:tcW w:w="1987" w:type="dxa"/>
          </w:tcPr>
          <w:p w:rsidR="000F19E9" w:rsidRDefault="000F19E9">
            <w:pPr>
              <w:pStyle w:val="ConsPlusNormal"/>
              <w:jc w:val="center"/>
            </w:pPr>
            <w:r>
              <w:t>37,706</w:t>
            </w:r>
          </w:p>
        </w:tc>
        <w:tc>
          <w:tcPr>
            <w:tcW w:w="1988" w:type="dxa"/>
          </w:tcPr>
          <w:p w:rsidR="000F19E9" w:rsidRDefault="000F19E9">
            <w:pPr>
              <w:pStyle w:val="ConsPlusNormal"/>
              <w:jc w:val="center"/>
            </w:pPr>
            <w:r>
              <w:t>38,837</w:t>
            </w:r>
          </w:p>
        </w:tc>
      </w:tr>
      <w:tr w:rsidR="000F19E9">
        <w:tc>
          <w:tcPr>
            <w:tcW w:w="4252" w:type="dxa"/>
          </w:tcPr>
          <w:p w:rsidR="000F19E9" w:rsidRDefault="000F19E9">
            <w:pPr>
              <w:pStyle w:val="ConsPlusNormal"/>
            </w:pPr>
            <w:r>
              <w:t>Шамильский муниципальный район</w:t>
            </w:r>
          </w:p>
        </w:tc>
        <w:tc>
          <w:tcPr>
            <w:tcW w:w="1987" w:type="dxa"/>
          </w:tcPr>
          <w:p w:rsidR="000F19E9" w:rsidRDefault="000F19E9">
            <w:pPr>
              <w:pStyle w:val="ConsPlusNormal"/>
              <w:jc w:val="center"/>
            </w:pPr>
            <w:r>
              <w:t>263,939</w:t>
            </w:r>
          </w:p>
        </w:tc>
        <w:tc>
          <w:tcPr>
            <w:tcW w:w="1988" w:type="dxa"/>
          </w:tcPr>
          <w:p w:rsidR="000F19E9" w:rsidRDefault="000F19E9">
            <w:pPr>
              <w:pStyle w:val="ConsPlusNormal"/>
              <w:jc w:val="center"/>
            </w:pPr>
            <w:r>
              <w:t>271,858</w:t>
            </w:r>
          </w:p>
        </w:tc>
      </w:tr>
      <w:tr w:rsidR="000F19E9">
        <w:tc>
          <w:tcPr>
            <w:tcW w:w="4252" w:type="dxa"/>
          </w:tcPr>
          <w:p w:rsidR="000F19E9" w:rsidRDefault="000F19E9">
            <w:pPr>
              <w:pStyle w:val="ConsPlusNormal"/>
            </w:pPr>
            <w:r>
              <w:t>Бежтинский участок</w:t>
            </w:r>
          </w:p>
        </w:tc>
        <w:tc>
          <w:tcPr>
            <w:tcW w:w="1987" w:type="dxa"/>
          </w:tcPr>
          <w:p w:rsidR="000F19E9" w:rsidRDefault="000F19E9">
            <w:pPr>
              <w:pStyle w:val="ConsPlusNormal"/>
              <w:jc w:val="center"/>
            </w:pPr>
            <w:r>
              <w:t>75,411</w:t>
            </w:r>
          </w:p>
        </w:tc>
        <w:tc>
          <w:tcPr>
            <w:tcW w:w="1988" w:type="dxa"/>
          </w:tcPr>
          <w:p w:rsidR="000F19E9" w:rsidRDefault="000F19E9">
            <w:pPr>
              <w:pStyle w:val="ConsPlusNormal"/>
              <w:jc w:val="center"/>
            </w:pPr>
            <w:r>
              <w:t>77,674</w:t>
            </w:r>
          </w:p>
        </w:tc>
      </w:tr>
      <w:tr w:rsidR="000F19E9">
        <w:tc>
          <w:tcPr>
            <w:tcW w:w="4252" w:type="dxa"/>
          </w:tcPr>
          <w:p w:rsidR="000F19E9" w:rsidRDefault="000F19E9">
            <w:pPr>
              <w:pStyle w:val="ConsPlusNormal"/>
            </w:pPr>
            <w:r>
              <w:t>город Махачкала</w:t>
            </w:r>
          </w:p>
        </w:tc>
        <w:tc>
          <w:tcPr>
            <w:tcW w:w="1987" w:type="dxa"/>
          </w:tcPr>
          <w:p w:rsidR="000F19E9" w:rsidRDefault="000F19E9">
            <w:pPr>
              <w:pStyle w:val="ConsPlusNormal"/>
              <w:jc w:val="center"/>
            </w:pPr>
            <w:r>
              <w:t>1187,728</w:t>
            </w:r>
          </w:p>
        </w:tc>
        <w:tc>
          <w:tcPr>
            <w:tcW w:w="1988" w:type="dxa"/>
          </w:tcPr>
          <w:p w:rsidR="000F19E9" w:rsidRDefault="000F19E9">
            <w:pPr>
              <w:pStyle w:val="ConsPlusNormal"/>
              <w:jc w:val="center"/>
            </w:pPr>
            <w:r>
              <w:t>1223,359</w:t>
            </w:r>
          </w:p>
        </w:tc>
      </w:tr>
      <w:tr w:rsidR="000F19E9">
        <w:tc>
          <w:tcPr>
            <w:tcW w:w="4252" w:type="dxa"/>
          </w:tcPr>
          <w:p w:rsidR="000F19E9" w:rsidRDefault="000F19E9">
            <w:pPr>
              <w:pStyle w:val="ConsPlusNormal"/>
            </w:pPr>
            <w:r>
              <w:t>город Дербент</w:t>
            </w:r>
          </w:p>
        </w:tc>
        <w:tc>
          <w:tcPr>
            <w:tcW w:w="1987" w:type="dxa"/>
          </w:tcPr>
          <w:p w:rsidR="000F19E9" w:rsidRDefault="000F19E9">
            <w:pPr>
              <w:pStyle w:val="ConsPlusNormal"/>
              <w:jc w:val="center"/>
            </w:pPr>
            <w:r>
              <w:t>395,909</w:t>
            </w:r>
          </w:p>
        </w:tc>
        <w:tc>
          <w:tcPr>
            <w:tcW w:w="1988" w:type="dxa"/>
          </w:tcPr>
          <w:p w:rsidR="000F19E9" w:rsidRDefault="000F19E9">
            <w:pPr>
              <w:pStyle w:val="ConsPlusNormal"/>
              <w:jc w:val="center"/>
            </w:pPr>
            <w:r>
              <w:t>407,786</w:t>
            </w:r>
          </w:p>
        </w:tc>
      </w:tr>
      <w:tr w:rsidR="000F19E9">
        <w:tc>
          <w:tcPr>
            <w:tcW w:w="4252" w:type="dxa"/>
          </w:tcPr>
          <w:p w:rsidR="000F19E9" w:rsidRDefault="000F19E9">
            <w:pPr>
              <w:pStyle w:val="ConsPlusNormal"/>
            </w:pPr>
            <w:r>
              <w:t>город Буйнакск</w:t>
            </w:r>
          </w:p>
        </w:tc>
        <w:tc>
          <w:tcPr>
            <w:tcW w:w="1987" w:type="dxa"/>
          </w:tcPr>
          <w:p w:rsidR="000F19E9" w:rsidRDefault="000F19E9">
            <w:pPr>
              <w:pStyle w:val="ConsPlusNormal"/>
              <w:jc w:val="center"/>
            </w:pPr>
            <w:r>
              <w:t>339,351</w:t>
            </w:r>
          </w:p>
        </w:tc>
        <w:tc>
          <w:tcPr>
            <w:tcW w:w="1988" w:type="dxa"/>
          </w:tcPr>
          <w:p w:rsidR="000F19E9" w:rsidRDefault="000F19E9">
            <w:pPr>
              <w:pStyle w:val="ConsPlusNormal"/>
              <w:jc w:val="center"/>
            </w:pPr>
            <w:r>
              <w:t>349,531</w:t>
            </w:r>
          </w:p>
        </w:tc>
      </w:tr>
      <w:tr w:rsidR="000F19E9">
        <w:tc>
          <w:tcPr>
            <w:tcW w:w="4252" w:type="dxa"/>
          </w:tcPr>
          <w:p w:rsidR="000F19E9" w:rsidRDefault="000F19E9">
            <w:pPr>
              <w:pStyle w:val="ConsPlusNormal"/>
            </w:pPr>
            <w:r>
              <w:t>город Хасавюрт</w:t>
            </w:r>
          </w:p>
        </w:tc>
        <w:tc>
          <w:tcPr>
            <w:tcW w:w="1987" w:type="dxa"/>
          </w:tcPr>
          <w:p w:rsidR="000F19E9" w:rsidRDefault="000F19E9">
            <w:pPr>
              <w:pStyle w:val="ConsPlusNormal"/>
              <w:jc w:val="center"/>
            </w:pPr>
            <w:r>
              <w:t>320,498</w:t>
            </w:r>
          </w:p>
        </w:tc>
        <w:tc>
          <w:tcPr>
            <w:tcW w:w="1988" w:type="dxa"/>
          </w:tcPr>
          <w:p w:rsidR="000F19E9" w:rsidRDefault="000F19E9">
            <w:pPr>
              <w:pStyle w:val="ConsPlusNormal"/>
              <w:jc w:val="center"/>
            </w:pPr>
            <w:r>
              <w:t>330,113</w:t>
            </w:r>
          </w:p>
        </w:tc>
      </w:tr>
      <w:tr w:rsidR="000F19E9">
        <w:tc>
          <w:tcPr>
            <w:tcW w:w="4252" w:type="dxa"/>
          </w:tcPr>
          <w:p w:rsidR="000F19E9" w:rsidRDefault="000F19E9">
            <w:pPr>
              <w:pStyle w:val="ConsPlusNormal"/>
            </w:pPr>
            <w:r>
              <w:t>город Каспийск</w:t>
            </w:r>
          </w:p>
        </w:tc>
        <w:tc>
          <w:tcPr>
            <w:tcW w:w="1987" w:type="dxa"/>
          </w:tcPr>
          <w:p w:rsidR="000F19E9" w:rsidRDefault="000F19E9">
            <w:pPr>
              <w:pStyle w:val="ConsPlusNormal"/>
              <w:jc w:val="center"/>
            </w:pPr>
            <w:r>
              <w:t>395,909</w:t>
            </w:r>
          </w:p>
        </w:tc>
        <w:tc>
          <w:tcPr>
            <w:tcW w:w="1988" w:type="dxa"/>
          </w:tcPr>
          <w:p w:rsidR="000F19E9" w:rsidRDefault="000F19E9">
            <w:pPr>
              <w:pStyle w:val="ConsPlusNormal"/>
              <w:jc w:val="center"/>
            </w:pPr>
            <w:r>
              <w:t>407,786</w:t>
            </w:r>
          </w:p>
        </w:tc>
      </w:tr>
      <w:tr w:rsidR="000F19E9">
        <w:tc>
          <w:tcPr>
            <w:tcW w:w="4252" w:type="dxa"/>
          </w:tcPr>
          <w:p w:rsidR="000F19E9" w:rsidRDefault="000F19E9">
            <w:pPr>
              <w:pStyle w:val="ConsPlusNormal"/>
            </w:pPr>
            <w:r>
              <w:t>город Кизляр</w:t>
            </w:r>
          </w:p>
        </w:tc>
        <w:tc>
          <w:tcPr>
            <w:tcW w:w="1987" w:type="dxa"/>
          </w:tcPr>
          <w:p w:rsidR="000F19E9" w:rsidRDefault="000F19E9">
            <w:pPr>
              <w:pStyle w:val="ConsPlusNormal"/>
              <w:jc w:val="center"/>
            </w:pPr>
            <w:r>
              <w:t>395,909</w:t>
            </w:r>
          </w:p>
        </w:tc>
        <w:tc>
          <w:tcPr>
            <w:tcW w:w="1988" w:type="dxa"/>
          </w:tcPr>
          <w:p w:rsidR="000F19E9" w:rsidRDefault="000F19E9">
            <w:pPr>
              <w:pStyle w:val="ConsPlusNormal"/>
              <w:jc w:val="center"/>
            </w:pPr>
            <w:r>
              <w:t>407,786</w:t>
            </w:r>
          </w:p>
        </w:tc>
      </w:tr>
      <w:tr w:rsidR="000F19E9">
        <w:tc>
          <w:tcPr>
            <w:tcW w:w="4252" w:type="dxa"/>
          </w:tcPr>
          <w:p w:rsidR="000F19E9" w:rsidRDefault="000F19E9">
            <w:pPr>
              <w:pStyle w:val="ConsPlusNormal"/>
            </w:pPr>
            <w:r>
              <w:t>город Кизилюрт</w:t>
            </w:r>
          </w:p>
        </w:tc>
        <w:tc>
          <w:tcPr>
            <w:tcW w:w="1987" w:type="dxa"/>
          </w:tcPr>
          <w:p w:rsidR="000F19E9" w:rsidRDefault="000F19E9">
            <w:pPr>
              <w:pStyle w:val="ConsPlusNormal"/>
              <w:jc w:val="center"/>
            </w:pPr>
            <w:r>
              <w:t>150,823</w:t>
            </w:r>
          </w:p>
        </w:tc>
        <w:tc>
          <w:tcPr>
            <w:tcW w:w="1988" w:type="dxa"/>
          </w:tcPr>
          <w:p w:rsidR="000F19E9" w:rsidRDefault="000F19E9">
            <w:pPr>
              <w:pStyle w:val="ConsPlusNormal"/>
              <w:jc w:val="center"/>
            </w:pPr>
            <w:r>
              <w:t>155,347</w:t>
            </w:r>
          </w:p>
        </w:tc>
      </w:tr>
      <w:tr w:rsidR="000F19E9">
        <w:tc>
          <w:tcPr>
            <w:tcW w:w="4252" w:type="dxa"/>
          </w:tcPr>
          <w:p w:rsidR="000F19E9" w:rsidRDefault="000F19E9">
            <w:pPr>
              <w:pStyle w:val="ConsPlusNormal"/>
            </w:pPr>
            <w:r>
              <w:t>город Избербаш</w:t>
            </w:r>
          </w:p>
        </w:tc>
        <w:tc>
          <w:tcPr>
            <w:tcW w:w="1987" w:type="dxa"/>
          </w:tcPr>
          <w:p w:rsidR="000F19E9" w:rsidRDefault="000F19E9">
            <w:pPr>
              <w:pStyle w:val="ConsPlusNormal"/>
              <w:jc w:val="center"/>
            </w:pPr>
            <w:r>
              <w:t>169,675</w:t>
            </w:r>
          </w:p>
        </w:tc>
        <w:tc>
          <w:tcPr>
            <w:tcW w:w="1988" w:type="dxa"/>
          </w:tcPr>
          <w:p w:rsidR="000F19E9" w:rsidRDefault="000F19E9">
            <w:pPr>
              <w:pStyle w:val="ConsPlusNormal"/>
              <w:jc w:val="center"/>
            </w:pPr>
            <w:r>
              <w:t>174,766</w:t>
            </w:r>
          </w:p>
        </w:tc>
      </w:tr>
      <w:tr w:rsidR="000F19E9">
        <w:tc>
          <w:tcPr>
            <w:tcW w:w="4252" w:type="dxa"/>
          </w:tcPr>
          <w:p w:rsidR="000F19E9" w:rsidRDefault="000F19E9">
            <w:pPr>
              <w:pStyle w:val="ConsPlusNormal"/>
            </w:pPr>
            <w:r>
              <w:t>город Южно-Сухокумск</w:t>
            </w:r>
          </w:p>
        </w:tc>
        <w:tc>
          <w:tcPr>
            <w:tcW w:w="1987" w:type="dxa"/>
          </w:tcPr>
          <w:p w:rsidR="000F19E9" w:rsidRDefault="000F19E9">
            <w:pPr>
              <w:pStyle w:val="ConsPlusNormal"/>
              <w:jc w:val="center"/>
            </w:pPr>
            <w:r>
              <w:t>75,411</w:t>
            </w:r>
          </w:p>
        </w:tc>
        <w:tc>
          <w:tcPr>
            <w:tcW w:w="1988" w:type="dxa"/>
          </w:tcPr>
          <w:p w:rsidR="000F19E9" w:rsidRDefault="000F19E9">
            <w:pPr>
              <w:pStyle w:val="ConsPlusNormal"/>
              <w:jc w:val="center"/>
            </w:pPr>
            <w:r>
              <w:t>77,674</w:t>
            </w:r>
          </w:p>
        </w:tc>
      </w:tr>
      <w:tr w:rsidR="000F19E9">
        <w:tc>
          <w:tcPr>
            <w:tcW w:w="4252" w:type="dxa"/>
          </w:tcPr>
          <w:p w:rsidR="000F19E9" w:rsidRDefault="000F19E9">
            <w:pPr>
              <w:pStyle w:val="ConsPlusNormal"/>
            </w:pPr>
            <w:r>
              <w:t>город Дагестанские Огни</w:t>
            </w:r>
          </w:p>
        </w:tc>
        <w:tc>
          <w:tcPr>
            <w:tcW w:w="1987" w:type="dxa"/>
          </w:tcPr>
          <w:p w:rsidR="000F19E9" w:rsidRDefault="000F19E9">
            <w:pPr>
              <w:pStyle w:val="ConsPlusNormal"/>
              <w:jc w:val="center"/>
            </w:pPr>
            <w:r>
              <w:t>131,970</w:t>
            </w:r>
          </w:p>
        </w:tc>
        <w:tc>
          <w:tcPr>
            <w:tcW w:w="1988" w:type="dxa"/>
          </w:tcPr>
          <w:p w:rsidR="000F19E9" w:rsidRDefault="000F19E9">
            <w:pPr>
              <w:pStyle w:val="ConsPlusNormal"/>
              <w:jc w:val="center"/>
            </w:pPr>
            <w:r>
              <w:t>135,929</w:t>
            </w:r>
          </w:p>
        </w:tc>
      </w:tr>
      <w:tr w:rsidR="000F19E9">
        <w:tc>
          <w:tcPr>
            <w:tcW w:w="4252" w:type="dxa"/>
          </w:tcPr>
          <w:p w:rsidR="000F19E9" w:rsidRDefault="000F19E9">
            <w:pPr>
              <w:pStyle w:val="ConsPlusNormal"/>
            </w:pPr>
            <w:r>
              <w:t>Итого</w:t>
            </w:r>
          </w:p>
        </w:tc>
        <w:tc>
          <w:tcPr>
            <w:tcW w:w="1987" w:type="dxa"/>
          </w:tcPr>
          <w:p w:rsidR="000F19E9" w:rsidRDefault="000F19E9">
            <w:pPr>
              <w:pStyle w:val="ConsPlusNormal"/>
              <w:jc w:val="center"/>
            </w:pPr>
            <w:r>
              <w:t>10859,222</w:t>
            </w:r>
          </w:p>
        </w:tc>
        <w:tc>
          <w:tcPr>
            <w:tcW w:w="1988" w:type="dxa"/>
          </w:tcPr>
          <w:p w:rsidR="000F19E9" w:rsidRDefault="000F19E9">
            <w:pPr>
              <w:pStyle w:val="ConsPlusNormal"/>
              <w:jc w:val="center"/>
            </w:pPr>
            <w:r>
              <w:t>11185,002</w:t>
            </w:r>
          </w:p>
        </w:tc>
      </w:tr>
      <w:tr w:rsidR="000F19E9">
        <w:tc>
          <w:tcPr>
            <w:tcW w:w="4252" w:type="dxa"/>
          </w:tcPr>
          <w:p w:rsidR="000F19E9" w:rsidRDefault="000F19E9">
            <w:pPr>
              <w:pStyle w:val="ConsPlusNormal"/>
            </w:pPr>
            <w:r>
              <w:t>Республиканский бюджет Республики Дагестан</w:t>
            </w:r>
          </w:p>
        </w:tc>
        <w:tc>
          <w:tcPr>
            <w:tcW w:w="1987" w:type="dxa"/>
          </w:tcPr>
          <w:p w:rsidR="000F19E9" w:rsidRDefault="000F19E9">
            <w:pPr>
              <w:pStyle w:val="ConsPlusNormal"/>
              <w:jc w:val="center"/>
            </w:pPr>
            <w:r>
              <w:t>47,778</w:t>
            </w:r>
          </w:p>
        </w:tc>
        <w:tc>
          <w:tcPr>
            <w:tcW w:w="1988" w:type="dxa"/>
          </w:tcPr>
          <w:p w:rsidR="000F19E9" w:rsidRDefault="000F19E9">
            <w:pPr>
              <w:pStyle w:val="ConsPlusNormal"/>
              <w:jc w:val="center"/>
            </w:pPr>
            <w:r>
              <w:t>69,998</w:t>
            </w:r>
          </w:p>
        </w:tc>
      </w:tr>
      <w:tr w:rsidR="000F19E9">
        <w:tc>
          <w:tcPr>
            <w:tcW w:w="4252" w:type="dxa"/>
          </w:tcPr>
          <w:p w:rsidR="000F19E9" w:rsidRDefault="000F19E9">
            <w:pPr>
              <w:pStyle w:val="ConsPlusNormal"/>
            </w:pPr>
            <w:r>
              <w:t>Всего</w:t>
            </w:r>
          </w:p>
        </w:tc>
        <w:tc>
          <w:tcPr>
            <w:tcW w:w="1987" w:type="dxa"/>
          </w:tcPr>
          <w:p w:rsidR="000F19E9" w:rsidRDefault="000F19E9">
            <w:pPr>
              <w:pStyle w:val="ConsPlusNormal"/>
              <w:jc w:val="center"/>
            </w:pPr>
            <w:r>
              <w:t>10907,000</w:t>
            </w:r>
          </w:p>
        </w:tc>
        <w:tc>
          <w:tcPr>
            <w:tcW w:w="1988" w:type="dxa"/>
          </w:tcPr>
          <w:p w:rsidR="000F19E9" w:rsidRDefault="000F19E9">
            <w:pPr>
              <w:pStyle w:val="ConsPlusNormal"/>
              <w:jc w:val="center"/>
            </w:pPr>
            <w:r>
              <w:t>11255,000</w:t>
            </w:r>
          </w:p>
        </w:tc>
      </w:tr>
    </w:tbl>
    <w:p w:rsidR="000F19E9" w:rsidRDefault="000F19E9">
      <w:pPr>
        <w:pStyle w:val="ConsPlusNormal"/>
        <w:jc w:val="both"/>
      </w:pPr>
    </w:p>
    <w:p w:rsidR="000F19E9" w:rsidRDefault="000F19E9">
      <w:pPr>
        <w:pStyle w:val="ConsPlusNormal"/>
        <w:jc w:val="right"/>
        <w:outlineLvl w:val="1"/>
      </w:pPr>
      <w:r>
        <w:t>Таблица 14</w:t>
      </w:r>
    </w:p>
    <w:p w:rsidR="000F19E9" w:rsidRDefault="000F19E9">
      <w:pPr>
        <w:pStyle w:val="ConsPlusNormal"/>
        <w:jc w:val="both"/>
      </w:pPr>
    </w:p>
    <w:p w:rsidR="000F19E9" w:rsidRDefault="000F19E9">
      <w:pPr>
        <w:pStyle w:val="ConsPlusTitle"/>
        <w:jc w:val="center"/>
      </w:pPr>
      <w:r>
        <w:t>Распределение субвенций бюджетам муниципальных районов</w:t>
      </w:r>
    </w:p>
    <w:p w:rsidR="000F19E9" w:rsidRDefault="000F19E9">
      <w:pPr>
        <w:pStyle w:val="ConsPlusTitle"/>
        <w:jc w:val="center"/>
      </w:pPr>
      <w:r>
        <w:lastRenderedPageBreak/>
        <w:t>и городских округов Республики Дагестан на выплату</w:t>
      </w:r>
    </w:p>
    <w:p w:rsidR="000F19E9" w:rsidRDefault="000F19E9">
      <w:pPr>
        <w:pStyle w:val="ConsPlusTitle"/>
        <w:jc w:val="center"/>
      </w:pPr>
      <w:r>
        <w:t>компенсации части родительской платы за содержание ребенка</w:t>
      </w:r>
    </w:p>
    <w:p w:rsidR="000F19E9" w:rsidRDefault="000F19E9">
      <w:pPr>
        <w:pStyle w:val="ConsPlusTitle"/>
        <w:jc w:val="center"/>
      </w:pPr>
      <w:r>
        <w:t>в государственных, муниципальных учреждениях и иных</w:t>
      </w:r>
    </w:p>
    <w:p w:rsidR="000F19E9" w:rsidRDefault="000F19E9">
      <w:pPr>
        <w:pStyle w:val="ConsPlusTitle"/>
        <w:jc w:val="center"/>
      </w:pPr>
      <w:r>
        <w:t>образовательных организациях Республики Дагестан,</w:t>
      </w:r>
    </w:p>
    <w:p w:rsidR="000F19E9" w:rsidRDefault="000F19E9">
      <w:pPr>
        <w:pStyle w:val="ConsPlusTitle"/>
        <w:jc w:val="center"/>
      </w:pPr>
      <w:r>
        <w:t>реализующих основную общеобразовательную программу</w:t>
      </w:r>
    </w:p>
    <w:p w:rsidR="000F19E9" w:rsidRDefault="000F19E9">
      <w:pPr>
        <w:pStyle w:val="ConsPlusTitle"/>
        <w:jc w:val="center"/>
      </w:pPr>
      <w:r>
        <w:t>дошкольного образования, на плановый период</w:t>
      </w:r>
    </w:p>
    <w:p w:rsidR="000F19E9" w:rsidRDefault="000F19E9">
      <w:pPr>
        <w:pStyle w:val="ConsPlusTitle"/>
        <w:jc w:val="center"/>
      </w:pPr>
      <w:r>
        <w:t>2022 и 2023 годов</w:t>
      </w:r>
    </w:p>
    <w:p w:rsidR="000F19E9" w:rsidRDefault="000F19E9">
      <w:pPr>
        <w:pStyle w:val="ConsPlusNormal"/>
        <w:jc w:val="both"/>
      </w:pPr>
    </w:p>
    <w:p w:rsidR="000F19E9" w:rsidRDefault="000F19E9">
      <w:pPr>
        <w:pStyle w:val="ConsPlusNormal"/>
        <w:jc w:val="right"/>
      </w:pPr>
      <w:r>
        <w:t>(тыс. рублей)</w:t>
      </w:r>
    </w:p>
    <w:p w:rsidR="000F19E9" w:rsidRDefault="000F19E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1987"/>
        <w:gridCol w:w="1988"/>
      </w:tblGrid>
      <w:tr w:rsidR="000F19E9">
        <w:tc>
          <w:tcPr>
            <w:tcW w:w="4252" w:type="dxa"/>
            <w:vMerge w:val="restart"/>
          </w:tcPr>
          <w:p w:rsidR="000F19E9" w:rsidRDefault="000F19E9">
            <w:pPr>
              <w:pStyle w:val="ConsPlusNormal"/>
              <w:jc w:val="center"/>
            </w:pPr>
            <w:r>
              <w:t>Наименование муниципального образования</w:t>
            </w:r>
          </w:p>
        </w:tc>
        <w:tc>
          <w:tcPr>
            <w:tcW w:w="3975" w:type="dxa"/>
            <w:gridSpan w:val="2"/>
          </w:tcPr>
          <w:p w:rsidR="000F19E9" w:rsidRDefault="000F19E9">
            <w:pPr>
              <w:pStyle w:val="ConsPlusNormal"/>
              <w:jc w:val="center"/>
            </w:pPr>
            <w:r>
              <w:t>Сумма</w:t>
            </w:r>
          </w:p>
        </w:tc>
      </w:tr>
      <w:tr w:rsidR="000F19E9">
        <w:tc>
          <w:tcPr>
            <w:tcW w:w="4252" w:type="dxa"/>
            <w:vMerge/>
          </w:tcPr>
          <w:p w:rsidR="000F19E9" w:rsidRDefault="000F19E9"/>
        </w:tc>
        <w:tc>
          <w:tcPr>
            <w:tcW w:w="1987" w:type="dxa"/>
          </w:tcPr>
          <w:p w:rsidR="000F19E9" w:rsidRDefault="000F19E9">
            <w:pPr>
              <w:pStyle w:val="ConsPlusNormal"/>
              <w:jc w:val="center"/>
            </w:pPr>
            <w:r>
              <w:t>2022 год</w:t>
            </w:r>
          </w:p>
        </w:tc>
        <w:tc>
          <w:tcPr>
            <w:tcW w:w="1988" w:type="dxa"/>
          </w:tcPr>
          <w:p w:rsidR="000F19E9" w:rsidRDefault="000F19E9">
            <w:pPr>
              <w:pStyle w:val="ConsPlusNormal"/>
              <w:jc w:val="center"/>
            </w:pPr>
            <w:r>
              <w:t>2023 год</w:t>
            </w:r>
          </w:p>
        </w:tc>
      </w:tr>
      <w:tr w:rsidR="000F19E9">
        <w:tc>
          <w:tcPr>
            <w:tcW w:w="4252" w:type="dxa"/>
          </w:tcPr>
          <w:p w:rsidR="000F19E9" w:rsidRDefault="000F19E9">
            <w:pPr>
              <w:pStyle w:val="ConsPlusNormal"/>
              <w:jc w:val="center"/>
            </w:pPr>
            <w:r>
              <w:t>1</w:t>
            </w:r>
          </w:p>
        </w:tc>
        <w:tc>
          <w:tcPr>
            <w:tcW w:w="1987" w:type="dxa"/>
          </w:tcPr>
          <w:p w:rsidR="000F19E9" w:rsidRDefault="000F19E9">
            <w:pPr>
              <w:pStyle w:val="ConsPlusNormal"/>
              <w:jc w:val="center"/>
            </w:pPr>
            <w:r>
              <w:t>2</w:t>
            </w:r>
          </w:p>
        </w:tc>
        <w:tc>
          <w:tcPr>
            <w:tcW w:w="1988" w:type="dxa"/>
          </w:tcPr>
          <w:p w:rsidR="000F19E9" w:rsidRDefault="000F19E9">
            <w:pPr>
              <w:pStyle w:val="ConsPlusNormal"/>
              <w:jc w:val="center"/>
            </w:pPr>
            <w:r>
              <w:t>3</w:t>
            </w:r>
          </w:p>
        </w:tc>
      </w:tr>
      <w:tr w:rsidR="000F19E9">
        <w:tc>
          <w:tcPr>
            <w:tcW w:w="4252" w:type="dxa"/>
          </w:tcPr>
          <w:p w:rsidR="000F19E9" w:rsidRDefault="000F19E9">
            <w:pPr>
              <w:pStyle w:val="ConsPlusNormal"/>
            </w:pPr>
            <w:r>
              <w:t>Агульский муниципальный район</w:t>
            </w:r>
          </w:p>
        </w:tc>
        <w:tc>
          <w:tcPr>
            <w:tcW w:w="1987" w:type="dxa"/>
          </w:tcPr>
          <w:p w:rsidR="000F19E9" w:rsidRDefault="000F19E9">
            <w:pPr>
              <w:pStyle w:val="ConsPlusNormal"/>
              <w:jc w:val="center"/>
            </w:pPr>
            <w:r>
              <w:t>76,8</w:t>
            </w:r>
          </w:p>
        </w:tc>
        <w:tc>
          <w:tcPr>
            <w:tcW w:w="1988" w:type="dxa"/>
          </w:tcPr>
          <w:p w:rsidR="000F19E9" w:rsidRDefault="000F19E9">
            <w:pPr>
              <w:pStyle w:val="ConsPlusNormal"/>
              <w:jc w:val="center"/>
            </w:pPr>
            <w:r>
              <w:t>76,8</w:t>
            </w:r>
          </w:p>
        </w:tc>
      </w:tr>
      <w:tr w:rsidR="000F19E9">
        <w:tc>
          <w:tcPr>
            <w:tcW w:w="4252" w:type="dxa"/>
          </w:tcPr>
          <w:p w:rsidR="000F19E9" w:rsidRDefault="000F19E9">
            <w:pPr>
              <w:pStyle w:val="ConsPlusNormal"/>
            </w:pPr>
            <w:r>
              <w:t>Акушинский муниципальный район</w:t>
            </w:r>
          </w:p>
        </w:tc>
        <w:tc>
          <w:tcPr>
            <w:tcW w:w="1987" w:type="dxa"/>
          </w:tcPr>
          <w:p w:rsidR="000F19E9" w:rsidRDefault="000F19E9">
            <w:pPr>
              <w:pStyle w:val="ConsPlusNormal"/>
              <w:jc w:val="center"/>
            </w:pPr>
            <w:r>
              <w:t>5,6</w:t>
            </w:r>
          </w:p>
        </w:tc>
        <w:tc>
          <w:tcPr>
            <w:tcW w:w="1988" w:type="dxa"/>
          </w:tcPr>
          <w:p w:rsidR="000F19E9" w:rsidRDefault="000F19E9">
            <w:pPr>
              <w:pStyle w:val="ConsPlusNormal"/>
              <w:jc w:val="center"/>
            </w:pPr>
            <w:r>
              <w:t>5,6</w:t>
            </w:r>
          </w:p>
        </w:tc>
      </w:tr>
      <w:tr w:rsidR="000F19E9">
        <w:tc>
          <w:tcPr>
            <w:tcW w:w="4252" w:type="dxa"/>
          </w:tcPr>
          <w:p w:rsidR="000F19E9" w:rsidRDefault="000F19E9">
            <w:pPr>
              <w:pStyle w:val="ConsPlusNormal"/>
            </w:pPr>
            <w:r>
              <w:t>Ахвахский муниципальный район</w:t>
            </w:r>
          </w:p>
        </w:tc>
        <w:tc>
          <w:tcPr>
            <w:tcW w:w="1987" w:type="dxa"/>
          </w:tcPr>
          <w:p w:rsidR="000F19E9" w:rsidRDefault="000F19E9">
            <w:pPr>
              <w:pStyle w:val="ConsPlusNormal"/>
              <w:jc w:val="center"/>
            </w:pPr>
            <w:r>
              <w:t>529,8</w:t>
            </w:r>
          </w:p>
        </w:tc>
        <w:tc>
          <w:tcPr>
            <w:tcW w:w="1988" w:type="dxa"/>
          </w:tcPr>
          <w:p w:rsidR="000F19E9" w:rsidRDefault="000F19E9">
            <w:pPr>
              <w:pStyle w:val="ConsPlusNormal"/>
              <w:jc w:val="center"/>
            </w:pPr>
            <w:r>
              <w:t>529,8</w:t>
            </w:r>
          </w:p>
        </w:tc>
      </w:tr>
      <w:tr w:rsidR="000F19E9">
        <w:tc>
          <w:tcPr>
            <w:tcW w:w="4252" w:type="dxa"/>
          </w:tcPr>
          <w:p w:rsidR="000F19E9" w:rsidRDefault="000F19E9">
            <w:pPr>
              <w:pStyle w:val="ConsPlusNormal"/>
            </w:pPr>
            <w:r>
              <w:t>Ахтынский муниципальный район</w:t>
            </w:r>
          </w:p>
        </w:tc>
        <w:tc>
          <w:tcPr>
            <w:tcW w:w="1987" w:type="dxa"/>
          </w:tcPr>
          <w:p w:rsidR="000F19E9" w:rsidRDefault="000F19E9">
            <w:pPr>
              <w:pStyle w:val="ConsPlusNormal"/>
              <w:jc w:val="center"/>
            </w:pPr>
            <w:r>
              <w:t>216,0</w:t>
            </w:r>
          </w:p>
        </w:tc>
        <w:tc>
          <w:tcPr>
            <w:tcW w:w="1988" w:type="dxa"/>
          </w:tcPr>
          <w:p w:rsidR="000F19E9" w:rsidRDefault="000F19E9">
            <w:pPr>
              <w:pStyle w:val="ConsPlusNormal"/>
              <w:jc w:val="center"/>
            </w:pPr>
            <w:r>
              <w:t>216,0</w:t>
            </w:r>
          </w:p>
        </w:tc>
      </w:tr>
      <w:tr w:rsidR="000F19E9">
        <w:tc>
          <w:tcPr>
            <w:tcW w:w="4252" w:type="dxa"/>
          </w:tcPr>
          <w:p w:rsidR="000F19E9" w:rsidRDefault="000F19E9">
            <w:pPr>
              <w:pStyle w:val="ConsPlusNormal"/>
            </w:pPr>
            <w:r>
              <w:t>Бабаюртовский муниципальный район</w:t>
            </w:r>
          </w:p>
        </w:tc>
        <w:tc>
          <w:tcPr>
            <w:tcW w:w="1987" w:type="dxa"/>
          </w:tcPr>
          <w:p w:rsidR="000F19E9" w:rsidRDefault="000F19E9">
            <w:pPr>
              <w:pStyle w:val="ConsPlusNormal"/>
              <w:jc w:val="center"/>
            </w:pPr>
            <w:r>
              <w:t>1583,6</w:t>
            </w:r>
          </w:p>
        </w:tc>
        <w:tc>
          <w:tcPr>
            <w:tcW w:w="1988" w:type="dxa"/>
          </w:tcPr>
          <w:p w:rsidR="000F19E9" w:rsidRDefault="000F19E9">
            <w:pPr>
              <w:pStyle w:val="ConsPlusNormal"/>
              <w:jc w:val="center"/>
            </w:pPr>
            <w:r>
              <w:t>1583,6</w:t>
            </w:r>
          </w:p>
        </w:tc>
      </w:tr>
      <w:tr w:rsidR="000F19E9">
        <w:tc>
          <w:tcPr>
            <w:tcW w:w="4252" w:type="dxa"/>
          </w:tcPr>
          <w:p w:rsidR="000F19E9" w:rsidRDefault="000F19E9">
            <w:pPr>
              <w:pStyle w:val="ConsPlusNormal"/>
            </w:pPr>
            <w:r>
              <w:t>Ботлихский муниципальный район</w:t>
            </w:r>
          </w:p>
        </w:tc>
        <w:tc>
          <w:tcPr>
            <w:tcW w:w="1987" w:type="dxa"/>
          </w:tcPr>
          <w:p w:rsidR="000F19E9" w:rsidRDefault="000F19E9">
            <w:pPr>
              <w:pStyle w:val="ConsPlusNormal"/>
              <w:jc w:val="center"/>
            </w:pPr>
            <w:r>
              <w:t>2537,0</w:t>
            </w:r>
          </w:p>
        </w:tc>
        <w:tc>
          <w:tcPr>
            <w:tcW w:w="1988" w:type="dxa"/>
          </w:tcPr>
          <w:p w:rsidR="000F19E9" w:rsidRDefault="000F19E9">
            <w:pPr>
              <w:pStyle w:val="ConsPlusNormal"/>
              <w:jc w:val="center"/>
            </w:pPr>
            <w:r>
              <w:t>2537,0</w:t>
            </w:r>
          </w:p>
        </w:tc>
      </w:tr>
      <w:tr w:rsidR="000F19E9">
        <w:tc>
          <w:tcPr>
            <w:tcW w:w="4252" w:type="dxa"/>
          </w:tcPr>
          <w:p w:rsidR="000F19E9" w:rsidRDefault="000F19E9">
            <w:pPr>
              <w:pStyle w:val="ConsPlusNormal"/>
            </w:pPr>
            <w:r>
              <w:t>Буйнакский муниципальный район</w:t>
            </w:r>
          </w:p>
        </w:tc>
        <w:tc>
          <w:tcPr>
            <w:tcW w:w="1987" w:type="dxa"/>
          </w:tcPr>
          <w:p w:rsidR="000F19E9" w:rsidRDefault="000F19E9">
            <w:pPr>
              <w:pStyle w:val="ConsPlusNormal"/>
              <w:jc w:val="center"/>
            </w:pPr>
            <w:r>
              <w:t>573,1</w:t>
            </w:r>
          </w:p>
        </w:tc>
        <w:tc>
          <w:tcPr>
            <w:tcW w:w="1988" w:type="dxa"/>
          </w:tcPr>
          <w:p w:rsidR="000F19E9" w:rsidRDefault="000F19E9">
            <w:pPr>
              <w:pStyle w:val="ConsPlusNormal"/>
              <w:jc w:val="center"/>
            </w:pPr>
            <w:r>
              <w:t>573,1</w:t>
            </w:r>
          </w:p>
        </w:tc>
      </w:tr>
      <w:tr w:rsidR="000F19E9">
        <w:tc>
          <w:tcPr>
            <w:tcW w:w="4252" w:type="dxa"/>
          </w:tcPr>
          <w:p w:rsidR="000F19E9" w:rsidRDefault="000F19E9">
            <w:pPr>
              <w:pStyle w:val="ConsPlusNormal"/>
            </w:pPr>
            <w:r>
              <w:t>Гергебильский муниципальный район</w:t>
            </w:r>
          </w:p>
        </w:tc>
        <w:tc>
          <w:tcPr>
            <w:tcW w:w="1987" w:type="dxa"/>
          </w:tcPr>
          <w:p w:rsidR="000F19E9" w:rsidRDefault="000F19E9">
            <w:pPr>
              <w:pStyle w:val="ConsPlusNormal"/>
              <w:jc w:val="center"/>
            </w:pPr>
            <w:r>
              <w:t>771,5</w:t>
            </w:r>
          </w:p>
        </w:tc>
        <w:tc>
          <w:tcPr>
            <w:tcW w:w="1988" w:type="dxa"/>
          </w:tcPr>
          <w:p w:rsidR="000F19E9" w:rsidRDefault="000F19E9">
            <w:pPr>
              <w:pStyle w:val="ConsPlusNormal"/>
              <w:jc w:val="center"/>
            </w:pPr>
            <w:r>
              <w:t>771,5</w:t>
            </w:r>
          </w:p>
        </w:tc>
      </w:tr>
      <w:tr w:rsidR="000F19E9">
        <w:tc>
          <w:tcPr>
            <w:tcW w:w="4252" w:type="dxa"/>
          </w:tcPr>
          <w:p w:rsidR="000F19E9" w:rsidRDefault="000F19E9">
            <w:pPr>
              <w:pStyle w:val="ConsPlusNormal"/>
            </w:pPr>
            <w:r>
              <w:t>Гумбетовский муниципальный район</w:t>
            </w:r>
          </w:p>
        </w:tc>
        <w:tc>
          <w:tcPr>
            <w:tcW w:w="1987" w:type="dxa"/>
          </w:tcPr>
          <w:p w:rsidR="000F19E9" w:rsidRDefault="000F19E9">
            <w:pPr>
              <w:pStyle w:val="ConsPlusNormal"/>
              <w:jc w:val="center"/>
            </w:pPr>
            <w:r>
              <w:t>733,3</w:t>
            </w:r>
          </w:p>
        </w:tc>
        <w:tc>
          <w:tcPr>
            <w:tcW w:w="1988" w:type="dxa"/>
          </w:tcPr>
          <w:p w:rsidR="000F19E9" w:rsidRDefault="000F19E9">
            <w:pPr>
              <w:pStyle w:val="ConsPlusNormal"/>
              <w:jc w:val="center"/>
            </w:pPr>
            <w:r>
              <w:t>733,3</w:t>
            </w:r>
          </w:p>
        </w:tc>
      </w:tr>
      <w:tr w:rsidR="000F19E9">
        <w:tc>
          <w:tcPr>
            <w:tcW w:w="4252" w:type="dxa"/>
          </w:tcPr>
          <w:p w:rsidR="000F19E9" w:rsidRDefault="000F19E9">
            <w:pPr>
              <w:pStyle w:val="ConsPlusNormal"/>
            </w:pPr>
            <w:r>
              <w:t>Гунибский муниципальный район</w:t>
            </w:r>
          </w:p>
        </w:tc>
        <w:tc>
          <w:tcPr>
            <w:tcW w:w="1987" w:type="dxa"/>
          </w:tcPr>
          <w:p w:rsidR="000F19E9" w:rsidRDefault="000F19E9">
            <w:pPr>
              <w:pStyle w:val="ConsPlusNormal"/>
              <w:jc w:val="center"/>
            </w:pPr>
            <w:r>
              <w:t>393,5</w:t>
            </w:r>
          </w:p>
        </w:tc>
        <w:tc>
          <w:tcPr>
            <w:tcW w:w="1988" w:type="dxa"/>
          </w:tcPr>
          <w:p w:rsidR="000F19E9" w:rsidRDefault="000F19E9">
            <w:pPr>
              <w:pStyle w:val="ConsPlusNormal"/>
              <w:jc w:val="center"/>
            </w:pPr>
            <w:r>
              <w:t>393,5</w:t>
            </w:r>
          </w:p>
        </w:tc>
      </w:tr>
      <w:tr w:rsidR="000F19E9">
        <w:tc>
          <w:tcPr>
            <w:tcW w:w="4252" w:type="dxa"/>
          </w:tcPr>
          <w:p w:rsidR="000F19E9" w:rsidRDefault="000F19E9">
            <w:pPr>
              <w:pStyle w:val="ConsPlusNormal"/>
            </w:pPr>
            <w:r>
              <w:t>Дахадаевский муниципальный район</w:t>
            </w:r>
          </w:p>
        </w:tc>
        <w:tc>
          <w:tcPr>
            <w:tcW w:w="1987" w:type="dxa"/>
          </w:tcPr>
          <w:p w:rsidR="000F19E9" w:rsidRDefault="000F19E9">
            <w:pPr>
              <w:pStyle w:val="ConsPlusNormal"/>
              <w:jc w:val="center"/>
            </w:pPr>
            <w:r>
              <w:t>263,3</w:t>
            </w:r>
          </w:p>
        </w:tc>
        <w:tc>
          <w:tcPr>
            <w:tcW w:w="1988" w:type="dxa"/>
          </w:tcPr>
          <w:p w:rsidR="000F19E9" w:rsidRDefault="000F19E9">
            <w:pPr>
              <w:pStyle w:val="ConsPlusNormal"/>
              <w:jc w:val="center"/>
            </w:pPr>
            <w:r>
              <w:t>263,3</w:t>
            </w:r>
          </w:p>
        </w:tc>
      </w:tr>
      <w:tr w:rsidR="000F19E9">
        <w:tc>
          <w:tcPr>
            <w:tcW w:w="4252" w:type="dxa"/>
          </w:tcPr>
          <w:p w:rsidR="000F19E9" w:rsidRDefault="000F19E9">
            <w:pPr>
              <w:pStyle w:val="ConsPlusNormal"/>
            </w:pPr>
            <w:r>
              <w:t>Дербентский муниципальный район</w:t>
            </w:r>
          </w:p>
        </w:tc>
        <w:tc>
          <w:tcPr>
            <w:tcW w:w="1987" w:type="dxa"/>
          </w:tcPr>
          <w:p w:rsidR="000F19E9" w:rsidRDefault="000F19E9">
            <w:pPr>
              <w:pStyle w:val="ConsPlusNormal"/>
              <w:jc w:val="center"/>
            </w:pPr>
            <w:r>
              <w:t>1926,5</w:t>
            </w:r>
          </w:p>
        </w:tc>
        <w:tc>
          <w:tcPr>
            <w:tcW w:w="1988" w:type="dxa"/>
          </w:tcPr>
          <w:p w:rsidR="000F19E9" w:rsidRDefault="000F19E9">
            <w:pPr>
              <w:pStyle w:val="ConsPlusNormal"/>
              <w:jc w:val="center"/>
            </w:pPr>
            <w:r>
              <w:t>1926,5</w:t>
            </w:r>
          </w:p>
        </w:tc>
      </w:tr>
      <w:tr w:rsidR="000F19E9">
        <w:tc>
          <w:tcPr>
            <w:tcW w:w="4252" w:type="dxa"/>
          </w:tcPr>
          <w:p w:rsidR="000F19E9" w:rsidRDefault="000F19E9">
            <w:pPr>
              <w:pStyle w:val="ConsPlusNormal"/>
            </w:pPr>
            <w:r>
              <w:lastRenderedPageBreak/>
              <w:t>Докузпаринский муниципальный район</w:t>
            </w:r>
          </w:p>
        </w:tc>
        <w:tc>
          <w:tcPr>
            <w:tcW w:w="1987" w:type="dxa"/>
          </w:tcPr>
          <w:p w:rsidR="000F19E9" w:rsidRDefault="000F19E9">
            <w:pPr>
              <w:pStyle w:val="ConsPlusNormal"/>
              <w:jc w:val="center"/>
            </w:pPr>
            <w:r>
              <w:t>716,8</w:t>
            </w:r>
          </w:p>
        </w:tc>
        <w:tc>
          <w:tcPr>
            <w:tcW w:w="1988" w:type="dxa"/>
          </w:tcPr>
          <w:p w:rsidR="000F19E9" w:rsidRDefault="000F19E9">
            <w:pPr>
              <w:pStyle w:val="ConsPlusNormal"/>
              <w:jc w:val="center"/>
            </w:pPr>
            <w:r>
              <w:t>716,8</w:t>
            </w:r>
          </w:p>
        </w:tc>
      </w:tr>
      <w:tr w:rsidR="000F19E9">
        <w:tc>
          <w:tcPr>
            <w:tcW w:w="4252" w:type="dxa"/>
          </w:tcPr>
          <w:p w:rsidR="000F19E9" w:rsidRDefault="000F19E9">
            <w:pPr>
              <w:pStyle w:val="ConsPlusNormal"/>
            </w:pPr>
            <w:r>
              <w:t>Казбековский муниципальный район</w:t>
            </w:r>
          </w:p>
        </w:tc>
        <w:tc>
          <w:tcPr>
            <w:tcW w:w="1987" w:type="dxa"/>
          </w:tcPr>
          <w:p w:rsidR="000F19E9" w:rsidRDefault="000F19E9">
            <w:pPr>
              <w:pStyle w:val="ConsPlusNormal"/>
              <w:jc w:val="center"/>
            </w:pPr>
            <w:r>
              <w:t>2959,1</w:t>
            </w:r>
          </w:p>
        </w:tc>
        <w:tc>
          <w:tcPr>
            <w:tcW w:w="1988" w:type="dxa"/>
          </w:tcPr>
          <w:p w:rsidR="000F19E9" w:rsidRDefault="000F19E9">
            <w:pPr>
              <w:pStyle w:val="ConsPlusNormal"/>
              <w:jc w:val="center"/>
            </w:pPr>
            <w:r>
              <w:t>2959,1</w:t>
            </w:r>
          </w:p>
        </w:tc>
      </w:tr>
      <w:tr w:rsidR="000F19E9">
        <w:tc>
          <w:tcPr>
            <w:tcW w:w="4252" w:type="dxa"/>
          </w:tcPr>
          <w:p w:rsidR="000F19E9" w:rsidRDefault="000F19E9">
            <w:pPr>
              <w:pStyle w:val="ConsPlusNormal"/>
            </w:pPr>
            <w:r>
              <w:t>Кайтагский муниципальный район</w:t>
            </w:r>
          </w:p>
        </w:tc>
        <w:tc>
          <w:tcPr>
            <w:tcW w:w="1987" w:type="dxa"/>
          </w:tcPr>
          <w:p w:rsidR="000F19E9" w:rsidRDefault="000F19E9">
            <w:pPr>
              <w:pStyle w:val="ConsPlusNormal"/>
              <w:jc w:val="center"/>
            </w:pPr>
            <w:r>
              <w:t>208,9</w:t>
            </w:r>
          </w:p>
        </w:tc>
        <w:tc>
          <w:tcPr>
            <w:tcW w:w="1988" w:type="dxa"/>
          </w:tcPr>
          <w:p w:rsidR="000F19E9" w:rsidRDefault="000F19E9">
            <w:pPr>
              <w:pStyle w:val="ConsPlusNormal"/>
              <w:jc w:val="center"/>
            </w:pPr>
            <w:r>
              <w:t>208,9</w:t>
            </w:r>
          </w:p>
        </w:tc>
      </w:tr>
      <w:tr w:rsidR="000F19E9">
        <w:tc>
          <w:tcPr>
            <w:tcW w:w="4252" w:type="dxa"/>
          </w:tcPr>
          <w:p w:rsidR="000F19E9" w:rsidRDefault="000F19E9">
            <w:pPr>
              <w:pStyle w:val="ConsPlusNormal"/>
            </w:pPr>
            <w:r>
              <w:t>Карабудахкентский муниципальный район</w:t>
            </w:r>
          </w:p>
        </w:tc>
        <w:tc>
          <w:tcPr>
            <w:tcW w:w="1987" w:type="dxa"/>
          </w:tcPr>
          <w:p w:rsidR="000F19E9" w:rsidRDefault="000F19E9">
            <w:pPr>
              <w:pStyle w:val="ConsPlusNormal"/>
              <w:jc w:val="center"/>
            </w:pPr>
            <w:r>
              <w:t>3641,5</w:t>
            </w:r>
          </w:p>
        </w:tc>
        <w:tc>
          <w:tcPr>
            <w:tcW w:w="1988" w:type="dxa"/>
          </w:tcPr>
          <w:p w:rsidR="000F19E9" w:rsidRDefault="000F19E9">
            <w:pPr>
              <w:pStyle w:val="ConsPlusNormal"/>
              <w:jc w:val="center"/>
            </w:pPr>
            <w:r>
              <w:t>3641,5</w:t>
            </w:r>
          </w:p>
        </w:tc>
      </w:tr>
      <w:tr w:rsidR="000F19E9">
        <w:tc>
          <w:tcPr>
            <w:tcW w:w="4252" w:type="dxa"/>
          </w:tcPr>
          <w:p w:rsidR="000F19E9" w:rsidRDefault="000F19E9">
            <w:pPr>
              <w:pStyle w:val="ConsPlusNormal"/>
            </w:pPr>
            <w:r>
              <w:t>Каякентский муниципальный район</w:t>
            </w:r>
          </w:p>
        </w:tc>
        <w:tc>
          <w:tcPr>
            <w:tcW w:w="1987" w:type="dxa"/>
          </w:tcPr>
          <w:p w:rsidR="000F19E9" w:rsidRDefault="000F19E9">
            <w:pPr>
              <w:pStyle w:val="ConsPlusNormal"/>
              <w:jc w:val="center"/>
            </w:pPr>
            <w:r>
              <w:t>935,6</w:t>
            </w:r>
          </w:p>
        </w:tc>
        <w:tc>
          <w:tcPr>
            <w:tcW w:w="1988" w:type="dxa"/>
          </w:tcPr>
          <w:p w:rsidR="000F19E9" w:rsidRDefault="000F19E9">
            <w:pPr>
              <w:pStyle w:val="ConsPlusNormal"/>
              <w:jc w:val="center"/>
            </w:pPr>
            <w:r>
              <w:t>935,6</w:t>
            </w:r>
          </w:p>
        </w:tc>
      </w:tr>
      <w:tr w:rsidR="000F19E9">
        <w:tc>
          <w:tcPr>
            <w:tcW w:w="4252" w:type="dxa"/>
          </w:tcPr>
          <w:p w:rsidR="000F19E9" w:rsidRDefault="000F19E9">
            <w:pPr>
              <w:pStyle w:val="ConsPlusNormal"/>
            </w:pPr>
            <w:r>
              <w:t>Кизилюртовский муниципальный район</w:t>
            </w:r>
          </w:p>
        </w:tc>
        <w:tc>
          <w:tcPr>
            <w:tcW w:w="1987" w:type="dxa"/>
          </w:tcPr>
          <w:p w:rsidR="000F19E9" w:rsidRDefault="000F19E9">
            <w:pPr>
              <w:pStyle w:val="ConsPlusNormal"/>
              <w:jc w:val="center"/>
            </w:pPr>
            <w:r>
              <w:t>1385,7</w:t>
            </w:r>
          </w:p>
        </w:tc>
        <w:tc>
          <w:tcPr>
            <w:tcW w:w="1988" w:type="dxa"/>
          </w:tcPr>
          <w:p w:rsidR="000F19E9" w:rsidRDefault="000F19E9">
            <w:pPr>
              <w:pStyle w:val="ConsPlusNormal"/>
              <w:jc w:val="center"/>
            </w:pPr>
            <w:r>
              <w:t>1385,7</w:t>
            </w:r>
          </w:p>
        </w:tc>
      </w:tr>
      <w:tr w:rsidR="000F19E9">
        <w:tc>
          <w:tcPr>
            <w:tcW w:w="4252" w:type="dxa"/>
          </w:tcPr>
          <w:p w:rsidR="000F19E9" w:rsidRDefault="000F19E9">
            <w:pPr>
              <w:pStyle w:val="ConsPlusNormal"/>
            </w:pPr>
            <w:r>
              <w:t>Кизлярский муниципальный район</w:t>
            </w:r>
          </w:p>
        </w:tc>
        <w:tc>
          <w:tcPr>
            <w:tcW w:w="1987" w:type="dxa"/>
          </w:tcPr>
          <w:p w:rsidR="000F19E9" w:rsidRDefault="000F19E9">
            <w:pPr>
              <w:pStyle w:val="ConsPlusNormal"/>
              <w:jc w:val="center"/>
            </w:pPr>
            <w:r>
              <w:t>1041,0</w:t>
            </w:r>
          </w:p>
        </w:tc>
        <w:tc>
          <w:tcPr>
            <w:tcW w:w="1988" w:type="dxa"/>
          </w:tcPr>
          <w:p w:rsidR="000F19E9" w:rsidRDefault="000F19E9">
            <w:pPr>
              <w:pStyle w:val="ConsPlusNormal"/>
              <w:jc w:val="center"/>
            </w:pPr>
            <w:r>
              <w:t>1041,0</w:t>
            </w:r>
          </w:p>
        </w:tc>
      </w:tr>
      <w:tr w:rsidR="000F19E9">
        <w:tc>
          <w:tcPr>
            <w:tcW w:w="4252" w:type="dxa"/>
          </w:tcPr>
          <w:p w:rsidR="000F19E9" w:rsidRDefault="000F19E9">
            <w:pPr>
              <w:pStyle w:val="ConsPlusNormal"/>
            </w:pPr>
            <w:r>
              <w:t>Кумторкалинский муниципальный район</w:t>
            </w:r>
          </w:p>
        </w:tc>
        <w:tc>
          <w:tcPr>
            <w:tcW w:w="1987" w:type="dxa"/>
          </w:tcPr>
          <w:p w:rsidR="000F19E9" w:rsidRDefault="000F19E9">
            <w:pPr>
              <w:pStyle w:val="ConsPlusNormal"/>
              <w:jc w:val="center"/>
            </w:pPr>
            <w:r>
              <w:t>2676,2</w:t>
            </w:r>
          </w:p>
        </w:tc>
        <w:tc>
          <w:tcPr>
            <w:tcW w:w="1988" w:type="dxa"/>
          </w:tcPr>
          <w:p w:rsidR="000F19E9" w:rsidRDefault="000F19E9">
            <w:pPr>
              <w:pStyle w:val="ConsPlusNormal"/>
              <w:jc w:val="center"/>
            </w:pPr>
            <w:r>
              <w:t>2676,2</w:t>
            </w:r>
          </w:p>
        </w:tc>
      </w:tr>
      <w:tr w:rsidR="000F19E9">
        <w:tc>
          <w:tcPr>
            <w:tcW w:w="4252" w:type="dxa"/>
          </w:tcPr>
          <w:p w:rsidR="000F19E9" w:rsidRDefault="000F19E9">
            <w:pPr>
              <w:pStyle w:val="ConsPlusNormal"/>
            </w:pPr>
            <w:r>
              <w:t>Кулинский муниципальный район</w:t>
            </w:r>
          </w:p>
        </w:tc>
        <w:tc>
          <w:tcPr>
            <w:tcW w:w="1987" w:type="dxa"/>
          </w:tcPr>
          <w:p w:rsidR="000F19E9" w:rsidRDefault="000F19E9">
            <w:pPr>
              <w:pStyle w:val="ConsPlusNormal"/>
              <w:jc w:val="center"/>
            </w:pPr>
            <w:r>
              <w:t>57,2</w:t>
            </w:r>
          </w:p>
        </w:tc>
        <w:tc>
          <w:tcPr>
            <w:tcW w:w="1988" w:type="dxa"/>
          </w:tcPr>
          <w:p w:rsidR="000F19E9" w:rsidRDefault="000F19E9">
            <w:pPr>
              <w:pStyle w:val="ConsPlusNormal"/>
              <w:jc w:val="center"/>
            </w:pPr>
            <w:r>
              <w:t>57,2</w:t>
            </w:r>
          </w:p>
        </w:tc>
      </w:tr>
      <w:tr w:rsidR="000F19E9">
        <w:tc>
          <w:tcPr>
            <w:tcW w:w="4252" w:type="dxa"/>
          </w:tcPr>
          <w:p w:rsidR="000F19E9" w:rsidRDefault="000F19E9">
            <w:pPr>
              <w:pStyle w:val="ConsPlusNormal"/>
            </w:pPr>
            <w:r>
              <w:t>Курахский муниципальный район</w:t>
            </w:r>
          </w:p>
        </w:tc>
        <w:tc>
          <w:tcPr>
            <w:tcW w:w="1987" w:type="dxa"/>
          </w:tcPr>
          <w:p w:rsidR="000F19E9" w:rsidRDefault="000F19E9">
            <w:pPr>
              <w:pStyle w:val="ConsPlusNormal"/>
              <w:jc w:val="center"/>
            </w:pPr>
            <w:r>
              <w:t>164,1</w:t>
            </w:r>
          </w:p>
        </w:tc>
        <w:tc>
          <w:tcPr>
            <w:tcW w:w="1988" w:type="dxa"/>
          </w:tcPr>
          <w:p w:rsidR="000F19E9" w:rsidRDefault="000F19E9">
            <w:pPr>
              <w:pStyle w:val="ConsPlusNormal"/>
              <w:jc w:val="center"/>
            </w:pPr>
            <w:r>
              <w:t>164,1</w:t>
            </w:r>
          </w:p>
        </w:tc>
      </w:tr>
      <w:tr w:rsidR="000F19E9">
        <w:tc>
          <w:tcPr>
            <w:tcW w:w="4252" w:type="dxa"/>
          </w:tcPr>
          <w:p w:rsidR="000F19E9" w:rsidRDefault="000F19E9">
            <w:pPr>
              <w:pStyle w:val="ConsPlusNormal"/>
            </w:pPr>
            <w:r>
              <w:t>Лакский муниципальный район</w:t>
            </w:r>
          </w:p>
        </w:tc>
        <w:tc>
          <w:tcPr>
            <w:tcW w:w="1987" w:type="dxa"/>
          </w:tcPr>
          <w:p w:rsidR="000F19E9" w:rsidRDefault="000F19E9">
            <w:pPr>
              <w:pStyle w:val="ConsPlusNormal"/>
              <w:jc w:val="center"/>
            </w:pPr>
            <w:r>
              <w:t>513,5</w:t>
            </w:r>
          </w:p>
        </w:tc>
        <w:tc>
          <w:tcPr>
            <w:tcW w:w="1988" w:type="dxa"/>
          </w:tcPr>
          <w:p w:rsidR="000F19E9" w:rsidRDefault="000F19E9">
            <w:pPr>
              <w:pStyle w:val="ConsPlusNormal"/>
              <w:jc w:val="center"/>
            </w:pPr>
            <w:r>
              <w:t>513,5</w:t>
            </w:r>
          </w:p>
        </w:tc>
      </w:tr>
      <w:tr w:rsidR="000F19E9">
        <w:tc>
          <w:tcPr>
            <w:tcW w:w="4252" w:type="dxa"/>
          </w:tcPr>
          <w:p w:rsidR="000F19E9" w:rsidRDefault="000F19E9">
            <w:pPr>
              <w:pStyle w:val="ConsPlusNormal"/>
            </w:pPr>
            <w:r>
              <w:t>Левашинский муниципальный район</w:t>
            </w:r>
          </w:p>
        </w:tc>
        <w:tc>
          <w:tcPr>
            <w:tcW w:w="1987" w:type="dxa"/>
          </w:tcPr>
          <w:p w:rsidR="000F19E9" w:rsidRDefault="000F19E9">
            <w:pPr>
              <w:pStyle w:val="ConsPlusNormal"/>
              <w:jc w:val="center"/>
            </w:pPr>
            <w:r>
              <w:t>4477,3</w:t>
            </w:r>
          </w:p>
        </w:tc>
        <w:tc>
          <w:tcPr>
            <w:tcW w:w="1988" w:type="dxa"/>
          </w:tcPr>
          <w:p w:rsidR="000F19E9" w:rsidRDefault="000F19E9">
            <w:pPr>
              <w:pStyle w:val="ConsPlusNormal"/>
              <w:jc w:val="center"/>
            </w:pPr>
            <w:r>
              <w:t>4477,3</w:t>
            </w:r>
          </w:p>
        </w:tc>
      </w:tr>
      <w:tr w:rsidR="000F19E9">
        <w:tc>
          <w:tcPr>
            <w:tcW w:w="4252" w:type="dxa"/>
          </w:tcPr>
          <w:p w:rsidR="000F19E9" w:rsidRDefault="000F19E9">
            <w:pPr>
              <w:pStyle w:val="ConsPlusNormal"/>
            </w:pPr>
            <w:r>
              <w:t>Магарамкентский муниципальный район</w:t>
            </w:r>
          </w:p>
        </w:tc>
        <w:tc>
          <w:tcPr>
            <w:tcW w:w="1987" w:type="dxa"/>
          </w:tcPr>
          <w:p w:rsidR="000F19E9" w:rsidRDefault="000F19E9">
            <w:pPr>
              <w:pStyle w:val="ConsPlusNormal"/>
              <w:jc w:val="center"/>
            </w:pPr>
            <w:r>
              <w:t>2570,7</w:t>
            </w:r>
          </w:p>
        </w:tc>
        <w:tc>
          <w:tcPr>
            <w:tcW w:w="1988" w:type="dxa"/>
          </w:tcPr>
          <w:p w:rsidR="000F19E9" w:rsidRDefault="000F19E9">
            <w:pPr>
              <w:pStyle w:val="ConsPlusNormal"/>
              <w:jc w:val="center"/>
            </w:pPr>
            <w:r>
              <w:t>2570,7</w:t>
            </w:r>
          </w:p>
        </w:tc>
      </w:tr>
      <w:tr w:rsidR="000F19E9">
        <w:tc>
          <w:tcPr>
            <w:tcW w:w="4252" w:type="dxa"/>
          </w:tcPr>
          <w:p w:rsidR="000F19E9" w:rsidRDefault="000F19E9">
            <w:pPr>
              <w:pStyle w:val="ConsPlusNormal"/>
            </w:pPr>
            <w:r>
              <w:t>Новолакский муниципальный район</w:t>
            </w:r>
          </w:p>
        </w:tc>
        <w:tc>
          <w:tcPr>
            <w:tcW w:w="1987" w:type="dxa"/>
          </w:tcPr>
          <w:p w:rsidR="000F19E9" w:rsidRDefault="000F19E9">
            <w:pPr>
              <w:pStyle w:val="ConsPlusNormal"/>
              <w:jc w:val="center"/>
            </w:pPr>
            <w:r>
              <w:t>805,8</w:t>
            </w:r>
          </w:p>
        </w:tc>
        <w:tc>
          <w:tcPr>
            <w:tcW w:w="1988" w:type="dxa"/>
          </w:tcPr>
          <w:p w:rsidR="000F19E9" w:rsidRDefault="000F19E9">
            <w:pPr>
              <w:pStyle w:val="ConsPlusNormal"/>
              <w:jc w:val="center"/>
            </w:pPr>
            <w:r>
              <w:t>805,8</w:t>
            </w:r>
          </w:p>
        </w:tc>
      </w:tr>
      <w:tr w:rsidR="000F19E9">
        <w:tc>
          <w:tcPr>
            <w:tcW w:w="4252" w:type="dxa"/>
          </w:tcPr>
          <w:p w:rsidR="000F19E9" w:rsidRDefault="000F19E9">
            <w:pPr>
              <w:pStyle w:val="ConsPlusNormal"/>
            </w:pPr>
            <w:r>
              <w:t>Ногайский муниципальный район</w:t>
            </w:r>
          </w:p>
        </w:tc>
        <w:tc>
          <w:tcPr>
            <w:tcW w:w="1987" w:type="dxa"/>
          </w:tcPr>
          <w:p w:rsidR="000F19E9" w:rsidRDefault="000F19E9">
            <w:pPr>
              <w:pStyle w:val="ConsPlusNormal"/>
              <w:jc w:val="center"/>
            </w:pPr>
            <w:r>
              <w:t>2381,9</w:t>
            </w:r>
          </w:p>
        </w:tc>
        <w:tc>
          <w:tcPr>
            <w:tcW w:w="1988" w:type="dxa"/>
          </w:tcPr>
          <w:p w:rsidR="000F19E9" w:rsidRDefault="000F19E9">
            <w:pPr>
              <w:pStyle w:val="ConsPlusNormal"/>
              <w:jc w:val="center"/>
            </w:pPr>
            <w:r>
              <w:t>2381,9</w:t>
            </w:r>
          </w:p>
        </w:tc>
      </w:tr>
      <w:tr w:rsidR="000F19E9">
        <w:tc>
          <w:tcPr>
            <w:tcW w:w="4252" w:type="dxa"/>
          </w:tcPr>
          <w:p w:rsidR="000F19E9" w:rsidRDefault="000F19E9">
            <w:pPr>
              <w:pStyle w:val="ConsPlusNormal"/>
            </w:pPr>
            <w:r>
              <w:t>Рутульский муниципальный район</w:t>
            </w:r>
          </w:p>
        </w:tc>
        <w:tc>
          <w:tcPr>
            <w:tcW w:w="1987" w:type="dxa"/>
          </w:tcPr>
          <w:p w:rsidR="000F19E9" w:rsidRDefault="000F19E9">
            <w:pPr>
              <w:pStyle w:val="ConsPlusNormal"/>
              <w:jc w:val="center"/>
            </w:pPr>
            <w:r>
              <w:t>313,7</w:t>
            </w:r>
          </w:p>
        </w:tc>
        <w:tc>
          <w:tcPr>
            <w:tcW w:w="1988" w:type="dxa"/>
          </w:tcPr>
          <w:p w:rsidR="000F19E9" w:rsidRDefault="000F19E9">
            <w:pPr>
              <w:pStyle w:val="ConsPlusNormal"/>
              <w:jc w:val="center"/>
            </w:pPr>
            <w:r>
              <w:t>313,7</w:t>
            </w:r>
          </w:p>
        </w:tc>
      </w:tr>
      <w:tr w:rsidR="000F19E9">
        <w:tc>
          <w:tcPr>
            <w:tcW w:w="4252" w:type="dxa"/>
          </w:tcPr>
          <w:p w:rsidR="000F19E9" w:rsidRDefault="000F19E9">
            <w:pPr>
              <w:pStyle w:val="ConsPlusNormal"/>
            </w:pPr>
            <w:r>
              <w:t>Сулейман-Стальский муниципальный район</w:t>
            </w:r>
          </w:p>
        </w:tc>
        <w:tc>
          <w:tcPr>
            <w:tcW w:w="1987" w:type="dxa"/>
          </w:tcPr>
          <w:p w:rsidR="000F19E9" w:rsidRDefault="000F19E9">
            <w:pPr>
              <w:pStyle w:val="ConsPlusNormal"/>
              <w:jc w:val="center"/>
            </w:pPr>
            <w:r>
              <w:t>2001,3</w:t>
            </w:r>
          </w:p>
        </w:tc>
        <w:tc>
          <w:tcPr>
            <w:tcW w:w="1988" w:type="dxa"/>
          </w:tcPr>
          <w:p w:rsidR="000F19E9" w:rsidRDefault="000F19E9">
            <w:pPr>
              <w:pStyle w:val="ConsPlusNormal"/>
              <w:jc w:val="center"/>
            </w:pPr>
            <w:r>
              <w:t>2001,3</w:t>
            </w:r>
          </w:p>
        </w:tc>
      </w:tr>
      <w:tr w:rsidR="000F19E9">
        <w:tc>
          <w:tcPr>
            <w:tcW w:w="4252" w:type="dxa"/>
          </w:tcPr>
          <w:p w:rsidR="000F19E9" w:rsidRDefault="000F19E9">
            <w:pPr>
              <w:pStyle w:val="ConsPlusNormal"/>
            </w:pPr>
            <w:r>
              <w:t>Сергокалинский муниципальный район</w:t>
            </w:r>
          </w:p>
        </w:tc>
        <w:tc>
          <w:tcPr>
            <w:tcW w:w="1987" w:type="dxa"/>
          </w:tcPr>
          <w:p w:rsidR="000F19E9" w:rsidRDefault="000F19E9">
            <w:pPr>
              <w:pStyle w:val="ConsPlusNormal"/>
              <w:jc w:val="center"/>
            </w:pPr>
            <w:r>
              <w:t>2185,4</w:t>
            </w:r>
          </w:p>
        </w:tc>
        <w:tc>
          <w:tcPr>
            <w:tcW w:w="1988" w:type="dxa"/>
          </w:tcPr>
          <w:p w:rsidR="000F19E9" w:rsidRDefault="000F19E9">
            <w:pPr>
              <w:pStyle w:val="ConsPlusNormal"/>
              <w:jc w:val="center"/>
            </w:pPr>
            <w:r>
              <w:t>2185,4</w:t>
            </w:r>
          </w:p>
        </w:tc>
      </w:tr>
      <w:tr w:rsidR="000F19E9">
        <w:tc>
          <w:tcPr>
            <w:tcW w:w="4252" w:type="dxa"/>
          </w:tcPr>
          <w:p w:rsidR="000F19E9" w:rsidRDefault="000F19E9">
            <w:pPr>
              <w:pStyle w:val="ConsPlusNormal"/>
            </w:pPr>
            <w:r>
              <w:lastRenderedPageBreak/>
              <w:t>Табасаранский муниципальный район</w:t>
            </w:r>
          </w:p>
        </w:tc>
        <w:tc>
          <w:tcPr>
            <w:tcW w:w="1987" w:type="dxa"/>
          </w:tcPr>
          <w:p w:rsidR="000F19E9" w:rsidRDefault="000F19E9">
            <w:pPr>
              <w:pStyle w:val="ConsPlusNormal"/>
              <w:jc w:val="center"/>
            </w:pPr>
            <w:r>
              <w:t>1688,3</w:t>
            </w:r>
          </w:p>
        </w:tc>
        <w:tc>
          <w:tcPr>
            <w:tcW w:w="1988" w:type="dxa"/>
          </w:tcPr>
          <w:p w:rsidR="000F19E9" w:rsidRDefault="000F19E9">
            <w:pPr>
              <w:pStyle w:val="ConsPlusNormal"/>
              <w:jc w:val="center"/>
            </w:pPr>
            <w:r>
              <w:t>1688,3</w:t>
            </w:r>
          </w:p>
        </w:tc>
      </w:tr>
      <w:tr w:rsidR="000F19E9">
        <w:tc>
          <w:tcPr>
            <w:tcW w:w="4252" w:type="dxa"/>
          </w:tcPr>
          <w:p w:rsidR="000F19E9" w:rsidRDefault="000F19E9">
            <w:pPr>
              <w:pStyle w:val="ConsPlusNormal"/>
            </w:pPr>
            <w:r>
              <w:t>Тарумовский муниципальный район</w:t>
            </w:r>
          </w:p>
        </w:tc>
        <w:tc>
          <w:tcPr>
            <w:tcW w:w="1987" w:type="dxa"/>
          </w:tcPr>
          <w:p w:rsidR="000F19E9" w:rsidRDefault="000F19E9">
            <w:pPr>
              <w:pStyle w:val="ConsPlusNormal"/>
              <w:jc w:val="center"/>
            </w:pPr>
            <w:r>
              <w:t>735,9</w:t>
            </w:r>
          </w:p>
        </w:tc>
        <w:tc>
          <w:tcPr>
            <w:tcW w:w="1988" w:type="dxa"/>
          </w:tcPr>
          <w:p w:rsidR="000F19E9" w:rsidRDefault="000F19E9">
            <w:pPr>
              <w:pStyle w:val="ConsPlusNormal"/>
              <w:jc w:val="center"/>
            </w:pPr>
            <w:r>
              <w:t>735,9</w:t>
            </w:r>
          </w:p>
        </w:tc>
      </w:tr>
      <w:tr w:rsidR="000F19E9">
        <w:tc>
          <w:tcPr>
            <w:tcW w:w="4252" w:type="dxa"/>
          </w:tcPr>
          <w:p w:rsidR="000F19E9" w:rsidRDefault="000F19E9">
            <w:pPr>
              <w:pStyle w:val="ConsPlusNormal"/>
            </w:pPr>
            <w:r>
              <w:t>Унцукульский муниципальный район</w:t>
            </w:r>
          </w:p>
        </w:tc>
        <w:tc>
          <w:tcPr>
            <w:tcW w:w="1987" w:type="dxa"/>
          </w:tcPr>
          <w:p w:rsidR="000F19E9" w:rsidRDefault="000F19E9">
            <w:pPr>
              <w:pStyle w:val="ConsPlusNormal"/>
              <w:jc w:val="center"/>
            </w:pPr>
            <w:r>
              <w:t>293,5</w:t>
            </w:r>
          </w:p>
        </w:tc>
        <w:tc>
          <w:tcPr>
            <w:tcW w:w="1988" w:type="dxa"/>
          </w:tcPr>
          <w:p w:rsidR="000F19E9" w:rsidRDefault="000F19E9">
            <w:pPr>
              <w:pStyle w:val="ConsPlusNormal"/>
              <w:jc w:val="center"/>
            </w:pPr>
            <w:r>
              <w:t>293,5</w:t>
            </w:r>
          </w:p>
        </w:tc>
      </w:tr>
      <w:tr w:rsidR="000F19E9">
        <w:tc>
          <w:tcPr>
            <w:tcW w:w="4252" w:type="dxa"/>
          </w:tcPr>
          <w:p w:rsidR="000F19E9" w:rsidRDefault="000F19E9">
            <w:pPr>
              <w:pStyle w:val="ConsPlusNormal"/>
            </w:pPr>
            <w:r>
              <w:t>Хасавюртовский муниципальный район</w:t>
            </w:r>
          </w:p>
        </w:tc>
        <w:tc>
          <w:tcPr>
            <w:tcW w:w="1987" w:type="dxa"/>
          </w:tcPr>
          <w:p w:rsidR="000F19E9" w:rsidRDefault="000F19E9">
            <w:pPr>
              <w:pStyle w:val="ConsPlusNormal"/>
              <w:jc w:val="center"/>
            </w:pPr>
            <w:r>
              <w:t>9133,0</w:t>
            </w:r>
          </w:p>
        </w:tc>
        <w:tc>
          <w:tcPr>
            <w:tcW w:w="1988" w:type="dxa"/>
          </w:tcPr>
          <w:p w:rsidR="000F19E9" w:rsidRDefault="000F19E9">
            <w:pPr>
              <w:pStyle w:val="ConsPlusNormal"/>
              <w:jc w:val="center"/>
            </w:pPr>
            <w:r>
              <w:t>9133,0</w:t>
            </w:r>
          </w:p>
        </w:tc>
      </w:tr>
      <w:tr w:rsidR="000F19E9">
        <w:tc>
          <w:tcPr>
            <w:tcW w:w="4252" w:type="dxa"/>
          </w:tcPr>
          <w:p w:rsidR="000F19E9" w:rsidRDefault="000F19E9">
            <w:pPr>
              <w:pStyle w:val="ConsPlusNormal"/>
            </w:pPr>
            <w:r>
              <w:t>Хивский муниципальный район</w:t>
            </w:r>
          </w:p>
        </w:tc>
        <w:tc>
          <w:tcPr>
            <w:tcW w:w="1987" w:type="dxa"/>
          </w:tcPr>
          <w:p w:rsidR="000F19E9" w:rsidRDefault="000F19E9">
            <w:pPr>
              <w:pStyle w:val="ConsPlusNormal"/>
              <w:jc w:val="center"/>
            </w:pPr>
            <w:r>
              <w:t>1086,5</w:t>
            </w:r>
          </w:p>
        </w:tc>
        <w:tc>
          <w:tcPr>
            <w:tcW w:w="1988" w:type="dxa"/>
          </w:tcPr>
          <w:p w:rsidR="000F19E9" w:rsidRDefault="000F19E9">
            <w:pPr>
              <w:pStyle w:val="ConsPlusNormal"/>
              <w:jc w:val="center"/>
            </w:pPr>
            <w:r>
              <w:t>1086,5</w:t>
            </w:r>
          </w:p>
        </w:tc>
      </w:tr>
      <w:tr w:rsidR="000F19E9">
        <w:tc>
          <w:tcPr>
            <w:tcW w:w="4252" w:type="dxa"/>
          </w:tcPr>
          <w:p w:rsidR="000F19E9" w:rsidRDefault="000F19E9">
            <w:pPr>
              <w:pStyle w:val="ConsPlusNormal"/>
            </w:pPr>
            <w:r>
              <w:t>Хунзахский муниципальный район</w:t>
            </w:r>
          </w:p>
        </w:tc>
        <w:tc>
          <w:tcPr>
            <w:tcW w:w="1987" w:type="dxa"/>
          </w:tcPr>
          <w:p w:rsidR="000F19E9" w:rsidRDefault="000F19E9">
            <w:pPr>
              <w:pStyle w:val="ConsPlusNormal"/>
              <w:jc w:val="center"/>
            </w:pPr>
            <w:r>
              <w:t>1184,7</w:t>
            </w:r>
          </w:p>
        </w:tc>
        <w:tc>
          <w:tcPr>
            <w:tcW w:w="1988" w:type="dxa"/>
          </w:tcPr>
          <w:p w:rsidR="000F19E9" w:rsidRDefault="000F19E9">
            <w:pPr>
              <w:pStyle w:val="ConsPlusNormal"/>
              <w:jc w:val="center"/>
            </w:pPr>
            <w:r>
              <w:t>1184,7</w:t>
            </w:r>
          </w:p>
        </w:tc>
      </w:tr>
      <w:tr w:rsidR="000F19E9">
        <w:tc>
          <w:tcPr>
            <w:tcW w:w="4252" w:type="dxa"/>
          </w:tcPr>
          <w:p w:rsidR="000F19E9" w:rsidRDefault="000F19E9">
            <w:pPr>
              <w:pStyle w:val="ConsPlusNormal"/>
            </w:pPr>
            <w:r>
              <w:t>Цумадинский муниципальный район</w:t>
            </w:r>
          </w:p>
        </w:tc>
        <w:tc>
          <w:tcPr>
            <w:tcW w:w="1987" w:type="dxa"/>
          </w:tcPr>
          <w:p w:rsidR="000F19E9" w:rsidRDefault="000F19E9">
            <w:pPr>
              <w:pStyle w:val="ConsPlusNormal"/>
              <w:jc w:val="center"/>
            </w:pPr>
            <w:r>
              <w:t>467,0</w:t>
            </w:r>
          </w:p>
        </w:tc>
        <w:tc>
          <w:tcPr>
            <w:tcW w:w="1988" w:type="dxa"/>
          </w:tcPr>
          <w:p w:rsidR="000F19E9" w:rsidRDefault="000F19E9">
            <w:pPr>
              <w:pStyle w:val="ConsPlusNormal"/>
              <w:jc w:val="center"/>
            </w:pPr>
            <w:r>
              <w:t>467,0</w:t>
            </w:r>
          </w:p>
        </w:tc>
      </w:tr>
      <w:tr w:rsidR="000F19E9">
        <w:tc>
          <w:tcPr>
            <w:tcW w:w="4252" w:type="dxa"/>
          </w:tcPr>
          <w:p w:rsidR="000F19E9" w:rsidRDefault="000F19E9">
            <w:pPr>
              <w:pStyle w:val="ConsPlusNormal"/>
            </w:pPr>
            <w:r>
              <w:t>Чародинский муниципальный район</w:t>
            </w:r>
          </w:p>
        </w:tc>
        <w:tc>
          <w:tcPr>
            <w:tcW w:w="1987" w:type="dxa"/>
          </w:tcPr>
          <w:p w:rsidR="000F19E9" w:rsidRDefault="000F19E9">
            <w:pPr>
              <w:pStyle w:val="ConsPlusNormal"/>
              <w:jc w:val="center"/>
            </w:pPr>
            <w:r>
              <w:t>953,4</w:t>
            </w:r>
          </w:p>
        </w:tc>
        <w:tc>
          <w:tcPr>
            <w:tcW w:w="1988" w:type="dxa"/>
          </w:tcPr>
          <w:p w:rsidR="000F19E9" w:rsidRDefault="000F19E9">
            <w:pPr>
              <w:pStyle w:val="ConsPlusNormal"/>
              <w:jc w:val="center"/>
            </w:pPr>
            <w:r>
              <w:t>953,4</w:t>
            </w:r>
          </w:p>
        </w:tc>
      </w:tr>
      <w:tr w:rsidR="000F19E9">
        <w:tc>
          <w:tcPr>
            <w:tcW w:w="4252" w:type="dxa"/>
          </w:tcPr>
          <w:p w:rsidR="000F19E9" w:rsidRDefault="000F19E9">
            <w:pPr>
              <w:pStyle w:val="ConsPlusNormal"/>
            </w:pPr>
            <w:r>
              <w:t>Шамильский муниципальный район</w:t>
            </w:r>
          </w:p>
        </w:tc>
        <w:tc>
          <w:tcPr>
            <w:tcW w:w="1987" w:type="dxa"/>
          </w:tcPr>
          <w:p w:rsidR="000F19E9" w:rsidRDefault="000F19E9">
            <w:pPr>
              <w:pStyle w:val="ConsPlusNormal"/>
              <w:jc w:val="center"/>
            </w:pPr>
            <w:r>
              <w:t>499,0</w:t>
            </w:r>
          </w:p>
        </w:tc>
        <w:tc>
          <w:tcPr>
            <w:tcW w:w="1988" w:type="dxa"/>
          </w:tcPr>
          <w:p w:rsidR="000F19E9" w:rsidRDefault="000F19E9">
            <w:pPr>
              <w:pStyle w:val="ConsPlusNormal"/>
              <w:jc w:val="center"/>
            </w:pPr>
            <w:r>
              <w:t>499,0</w:t>
            </w:r>
          </w:p>
        </w:tc>
      </w:tr>
      <w:tr w:rsidR="000F19E9">
        <w:tc>
          <w:tcPr>
            <w:tcW w:w="4252" w:type="dxa"/>
          </w:tcPr>
          <w:p w:rsidR="000F19E9" w:rsidRDefault="000F19E9">
            <w:pPr>
              <w:pStyle w:val="ConsPlusNormal"/>
            </w:pPr>
            <w:r>
              <w:t>Бежтинский участок</w:t>
            </w:r>
          </w:p>
        </w:tc>
        <w:tc>
          <w:tcPr>
            <w:tcW w:w="1987" w:type="dxa"/>
          </w:tcPr>
          <w:p w:rsidR="000F19E9" w:rsidRDefault="000F19E9">
            <w:pPr>
              <w:pStyle w:val="ConsPlusNormal"/>
              <w:jc w:val="center"/>
            </w:pPr>
            <w:r>
              <w:t>134,6</w:t>
            </w:r>
          </w:p>
        </w:tc>
        <w:tc>
          <w:tcPr>
            <w:tcW w:w="1988" w:type="dxa"/>
          </w:tcPr>
          <w:p w:rsidR="000F19E9" w:rsidRDefault="000F19E9">
            <w:pPr>
              <w:pStyle w:val="ConsPlusNormal"/>
              <w:jc w:val="center"/>
            </w:pPr>
            <w:r>
              <w:t>134,6</w:t>
            </w:r>
          </w:p>
        </w:tc>
      </w:tr>
      <w:tr w:rsidR="000F19E9">
        <w:tc>
          <w:tcPr>
            <w:tcW w:w="4252" w:type="dxa"/>
          </w:tcPr>
          <w:p w:rsidR="000F19E9" w:rsidRDefault="000F19E9">
            <w:pPr>
              <w:pStyle w:val="ConsPlusNormal"/>
            </w:pPr>
            <w:r>
              <w:t>город Махачкала</w:t>
            </w:r>
          </w:p>
        </w:tc>
        <w:tc>
          <w:tcPr>
            <w:tcW w:w="1987" w:type="dxa"/>
          </w:tcPr>
          <w:p w:rsidR="000F19E9" w:rsidRDefault="000F19E9">
            <w:pPr>
              <w:pStyle w:val="ConsPlusNormal"/>
              <w:jc w:val="center"/>
            </w:pPr>
            <w:r>
              <w:t>24565,2</w:t>
            </w:r>
          </w:p>
        </w:tc>
        <w:tc>
          <w:tcPr>
            <w:tcW w:w="1988" w:type="dxa"/>
          </w:tcPr>
          <w:p w:rsidR="000F19E9" w:rsidRDefault="000F19E9">
            <w:pPr>
              <w:pStyle w:val="ConsPlusNormal"/>
              <w:jc w:val="center"/>
            </w:pPr>
            <w:r>
              <w:t>24565,2</w:t>
            </w:r>
          </w:p>
        </w:tc>
      </w:tr>
      <w:tr w:rsidR="000F19E9">
        <w:tc>
          <w:tcPr>
            <w:tcW w:w="4252" w:type="dxa"/>
          </w:tcPr>
          <w:p w:rsidR="000F19E9" w:rsidRDefault="000F19E9">
            <w:pPr>
              <w:pStyle w:val="ConsPlusNormal"/>
            </w:pPr>
            <w:r>
              <w:t>город Дербент</w:t>
            </w:r>
          </w:p>
        </w:tc>
        <w:tc>
          <w:tcPr>
            <w:tcW w:w="1987" w:type="dxa"/>
          </w:tcPr>
          <w:p w:rsidR="000F19E9" w:rsidRDefault="000F19E9">
            <w:pPr>
              <w:pStyle w:val="ConsPlusNormal"/>
              <w:jc w:val="center"/>
            </w:pPr>
            <w:r>
              <w:t>16534,0</w:t>
            </w:r>
          </w:p>
        </w:tc>
        <w:tc>
          <w:tcPr>
            <w:tcW w:w="1988" w:type="dxa"/>
          </w:tcPr>
          <w:p w:rsidR="000F19E9" w:rsidRDefault="000F19E9">
            <w:pPr>
              <w:pStyle w:val="ConsPlusNormal"/>
              <w:jc w:val="center"/>
            </w:pPr>
            <w:r>
              <w:t>16534,0</w:t>
            </w:r>
          </w:p>
        </w:tc>
      </w:tr>
      <w:tr w:rsidR="000F19E9">
        <w:tc>
          <w:tcPr>
            <w:tcW w:w="4252" w:type="dxa"/>
          </w:tcPr>
          <w:p w:rsidR="000F19E9" w:rsidRDefault="000F19E9">
            <w:pPr>
              <w:pStyle w:val="ConsPlusNormal"/>
            </w:pPr>
            <w:r>
              <w:t>город Буйнакск</w:t>
            </w:r>
          </w:p>
        </w:tc>
        <w:tc>
          <w:tcPr>
            <w:tcW w:w="1987" w:type="dxa"/>
          </w:tcPr>
          <w:p w:rsidR="000F19E9" w:rsidRDefault="000F19E9">
            <w:pPr>
              <w:pStyle w:val="ConsPlusNormal"/>
              <w:jc w:val="center"/>
            </w:pPr>
            <w:r>
              <w:t>2812,5</w:t>
            </w:r>
          </w:p>
        </w:tc>
        <w:tc>
          <w:tcPr>
            <w:tcW w:w="1988" w:type="dxa"/>
          </w:tcPr>
          <w:p w:rsidR="000F19E9" w:rsidRDefault="000F19E9">
            <w:pPr>
              <w:pStyle w:val="ConsPlusNormal"/>
              <w:jc w:val="center"/>
            </w:pPr>
            <w:r>
              <w:t>2812,5</w:t>
            </w:r>
          </w:p>
        </w:tc>
      </w:tr>
      <w:tr w:rsidR="000F19E9">
        <w:tc>
          <w:tcPr>
            <w:tcW w:w="4252" w:type="dxa"/>
          </w:tcPr>
          <w:p w:rsidR="000F19E9" w:rsidRDefault="000F19E9">
            <w:pPr>
              <w:pStyle w:val="ConsPlusNormal"/>
            </w:pPr>
            <w:r>
              <w:t>город Хасавюрт</w:t>
            </w:r>
          </w:p>
        </w:tc>
        <w:tc>
          <w:tcPr>
            <w:tcW w:w="1987" w:type="dxa"/>
          </w:tcPr>
          <w:p w:rsidR="000F19E9" w:rsidRDefault="000F19E9">
            <w:pPr>
              <w:pStyle w:val="ConsPlusNormal"/>
              <w:jc w:val="center"/>
            </w:pPr>
            <w:r>
              <w:t>3228,9</w:t>
            </w:r>
          </w:p>
        </w:tc>
        <w:tc>
          <w:tcPr>
            <w:tcW w:w="1988" w:type="dxa"/>
          </w:tcPr>
          <w:p w:rsidR="000F19E9" w:rsidRDefault="000F19E9">
            <w:pPr>
              <w:pStyle w:val="ConsPlusNormal"/>
              <w:jc w:val="center"/>
            </w:pPr>
            <w:r>
              <w:t>3228,9</w:t>
            </w:r>
          </w:p>
        </w:tc>
      </w:tr>
      <w:tr w:rsidR="000F19E9">
        <w:tc>
          <w:tcPr>
            <w:tcW w:w="4252" w:type="dxa"/>
          </w:tcPr>
          <w:p w:rsidR="000F19E9" w:rsidRDefault="000F19E9">
            <w:pPr>
              <w:pStyle w:val="ConsPlusNormal"/>
            </w:pPr>
            <w:r>
              <w:t>город Каспийск</w:t>
            </w:r>
          </w:p>
        </w:tc>
        <w:tc>
          <w:tcPr>
            <w:tcW w:w="1987" w:type="dxa"/>
          </w:tcPr>
          <w:p w:rsidR="000F19E9" w:rsidRDefault="000F19E9">
            <w:pPr>
              <w:pStyle w:val="ConsPlusNormal"/>
              <w:jc w:val="center"/>
            </w:pPr>
            <w:r>
              <w:t>16595,8</w:t>
            </w:r>
          </w:p>
        </w:tc>
        <w:tc>
          <w:tcPr>
            <w:tcW w:w="1988" w:type="dxa"/>
          </w:tcPr>
          <w:p w:rsidR="000F19E9" w:rsidRDefault="000F19E9">
            <w:pPr>
              <w:pStyle w:val="ConsPlusNormal"/>
              <w:jc w:val="center"/>
            </w:pPr>
            <w:r>
              <w:t>16595,8</w:t>
            </w:r>
          </w:p>
        </w:tc>
      </w:tr>
      <w:tr w:rsidR="000F19E9">
        <w:tc>
          <w:tcPr>
            <w:tcW w:w="4252" w:type="dxa"/>
          </w:tcPr>
          <w:p w:rsidR="000F19E9" w:rsidRDefault="000F19E9">
            <w:pPr>
              <w:pStyle w:val="ConsPlusNormal"/>
            </w:pPr>
            <w:r>
              <w:t>город Кизляр</w:t>
            </w:r>
          </w:p>
        </w:tc>
        <w:tc>
          <w:tcPr>
            <w:tcW w:w="1987" w:type="dxa"/>
          </w:tcPr>
          <w:p w:rsidR="000F19E9" w:rsidRDefault="000F19E9">
            <w:pPr>
              <w:pStyle w:val="ConsPlusNormal"/>
              <w:jc w:val="center"/>
            </w:pPr>
            <w:r>
              <w:t>1911,7</w:t>
            </w:r>
          </w:p>
        </w:tc>
        <w:tc>
          <w:tcPr>
            <w:tcW w:w="1988" w:type="dxa"/>
          </w:tcPr>
          <w:p w:rsidR="000F19E9" w:rsidRDefault="000F19E9">
            <w:pPr>
              <w:pStyle w:val="ConsPlusNormal"/>
              <w:jc w:val="center"/>
            </w:pPr>
            <w:r>
              <w:t>1911,7</w:t>
            </w:r>
          </w:p>
        </w:tc>
      </w:tr>
      <w:tr w:rsidR="000F19E9">
        <w:tc>
          <w:tcPr>
            <w:tcW w:w="4252" w:type="dxa"/>
          </w:tcPr>
          <w:p w:rsidR="000F19E9" w:rsidRDefault="000F19E9">
            <w:pPr>
              <w:pStyle w:val="ConsPlusNormal"/>
            </w:pPr>
            <w:r>
              <w:t>город Кизилюрт</w:t>
            </w:r>
          </w:p>
        </w:tc>
        <w:tc>
          <w:tcPr>
            <w:tcW w:w="1987" w:type="dxa"/>
          </w:tcPr>
          <w:p w:rsidR="000F19E9" w:rsidRDefault="000F19E9">
            <w:pPr>
              <w:pStyle w:val="ConsPlusNormal"/>
              <w:jc w:val="center"/>
            </w:pPr>
            <w:r>
              <w:t>5019,5</w:t>
            </w:r>
          </w:p>
        </w:tc>
        <w:tc>
          <w:tcPr>
            <w:tcW w:w="1988" w:type="dxa"/>
          </w:tcPr>
          <w:p w:rsidR="000F19E9" w:rsidRDefault="000F19E9">
            <w:pPr>
              <w:pStyle w:val="ConsPlusNormal"/>
              <w:jc w:val="center"/>
            </w:pPr>
            <w:r>
              <w:t>5019,5</w:t>
            </w:r>
          </w:p>
        </w:tc>
      </w:tr>
      <w:tr w:rsidR="000F19E9">
        <w:tc>
          <w:tcPr>
            <w:tcW w:w="4252" w:type="dxa"/>
          </w:tcPr>
          <w:p w:rsidR="000F19E9" w:rsidRDefault="000F19E9">
            <w:pPr>
              <w:pStyle w:val="ConsPlusNormal"/>
            </w:pPr>
            <w:r>
              <w:t>город Избербаш</w:t>
            </w:r>
          </w:p>
        </w:tc>
        <w:tc>
          <w:tcPr>
            <w:tcW w:w="1987" w:type="dxa"/>
          </w:tcPr>
          <w:p w:rsidR="000F19E9" w:rsidRDefault="000F19E9">
            <w:pPr>
              <w:pStyle w:val="ConsPlusNormal"/>
              <w:jc w:val="center"/>
            </w:pPr>
            <w:r>
              <w:t>4486,7</w:t>
            </w:r>
          </w:p>
        </w:tc>
        <w:tc>
          <w:tcPr>
            <w:tcW w:w="1988" w:type="dxa"/>
          </w:tcPr>
          <w:p w:rsidR="000F19E9" w:rsidRDefault="000F19E9">
            <w:pPr>
              <w:pStyle w:val="ConsPlusNormal"/>
              <w:jc w:val="center"/>
            </w:pPr>
            <w:r>
              <w:t>4486,7</w:t>
            </w:r>
          </w:p>
        </w:tc>
      </w:tr>
      <w:tr w:rsidR="000F19E9">
        <w:tc>
          <w:tcPr>
            <w:tcW w:w="4252" w:type="dxa"/>
          </w:tcPr>
          <w:p w:rsidR="000F19E9" w:rsidRDefault="000F19E9">
            <w:pPr>
              <w:pStyle w:val="ConsPlusNormal"/>
            </w:pPr>
            <w:r>
              <w:t>город Южно-Сухокумск</w:t>
            </w:r>
          </w:p>
        </w:tc>
        <w:tc>
          <w:tcPr>
            <w:tcW w:w="1987" w:type="dxa"/>
          </w:tcPr>
          <w:p w:rsidR="000F19E9" w:rsidRDefault="000F19E9">
            <w:pPr>
              <w:pStyle w:val="ConsPlusNormal"/>
              <w:jc w:val="center"/>
            </w:pPr>
            <w:r>
              <w:t>510,5</w:t>
            </w:r>
          </w:p>
        </w:tc>
        <w:tc>
          <w:tcPr>
            <w:tcW w:w="1988" w:type="dxa"/>
          </w:tcPr>
          <w:p w:rsidR="000F19E9" w:rsidRDefault="000F19E9">
            <w:pPr>
              <w:pStyle w:val="ConsPlusNormal"/>
              <w:jc w:val="center"/>
            </w:pPr>
            <w:r>
              <w:t>510,5</w:t>
            </w:r>
          </w:p>
        </w:tc>
      </w:tr>
      <w:tr w:rsidR="000F19E9">
        <w:tc>
          <w:tcPr>
            <w:tcW w:w="4252" w:type="dxa"/>
          </w:tcPr>
          <w:p w:rsidR="000F19E9" w:rsidRDefault="000F19E9">
            <w:pPr>
              <w:pStyle w:val="ConsPlusNormal"/>
            </w:pPr>
            <w:r>
              <w:t>город Дагестанские Огни</w:t>
            </w:r>
          </w:p>
        </w:tc>
        <w:tc>
          <w:tcPr>
            <w:tcW w:w="1987" w:type="dxa"/>
          </w:tcPr>
          <w:p w:rsidR="000F19E9" w:rsidRDefault="000F19E9">
            <w:pPr>
              <w:pStyle w:val="ConsPlusNormal"/>
              <w:jc w:val="center"/>
            </w:pPr>
            <w:r>
              <w:t>4758,9</w:t>
            </w:r>
          </w:p>
        </w:tc>
        <w:tc>
          <w:tcPr>
            <w:tcW w:w="1988" w:type="dxa"/>
          </w:tcPr>
          <w:p w:rsidR="000F19E9" w:rsidRDefault="000F19E9">
            <w:pPr>
              <w:pStyle w:val="ConsPlusNormal"/>
              <w:jc w:val="center"/>
            </w:pPr>
            <w:r>
              <w:t>4758,9</w:t>
            </w:r>
          </w:p>
        </w:tc>
      </w:tr>
      <w:tr w:rsidR="000F19E9">
        <w:tc>
          <w:tcPr>
            <w:tcW w:w="4252" w:type="dxa"/>
          </w:tcPr>
          <w:p w:rsidR="000F19E9" w:rsidRDefault="000F19E9">
            <w:pPr>
              <w:pStyle w:val="ConsPlusNormal"/>
            </w:pPr>
            <w:r>
              <w:t>Итого</w:t>
            </w:r>
          </w:p>
        </w:tc>
        <w:tc>
          <w:tcPr>
            <w:tcW w:w="1987" w:type="dxa"/>
          </w:tcPr>
          <w:p w:rsidR="000F19E9" w:rsidRDefault="000F19E9">
            <w:pPr>
              <w:pStyle w:val="ConsPlusNormal"/>
              <w:jc w:val="center"/>
            </w:pPr>
            <w:r>
              <w:t>135245,30</w:t>
            </w:r>
          </w:p>
        </w:tc>
        <w:tc>
          <w:tcPr>
            <w:tcW w:w="1988" w:type="dxa"/>
          </w:tcPr>
          <w:p w:rsidR="000F19E9" w:rsidRDefault="000F19E9">
            <w:pPr>
              <w:pStyle w:val="ConsPlusNormal"/>
              <w:jc w:val="center"/>
            </w:pPr>
            <w:r>
              <w:t>135245,30</w:t>
            </w:r>
          </w:p>
        </w:tc>
      </w:tr>
    </w:tbl>
    <w:p w:rsidR="000F19E9" w:rsidRDefault="000F19E9">
      <w:pPr>
        <w:pStyle w:val="ConsPlusNormal"/>
        <w:jc w:val="both"/>
      </w:pPr>
    </w:p>
    <w:p w:rsidR="000F19E9" w:rsidRDefault="000F19E9">
      <w:pPr>
        <w:pStyle w:val="ConsPlusNormal"/>
        <w:jc w:val="right"/>
        <w:outlineLvl w:val="1"/>
      </w:pPr>
      <w:r>
        <w:t>Таблица 15</w:t>
      </w:r>
    </w:p>
    <w:p w:rsidR="000F19E9" w:rsidRDefault="000F19E9">
      <w:pPr>
        <w:pStyle w:val="ConsPlusNormal"/>
        <w:jc w:val="both"/>
      </w:pPr>
    </w:p>
    <w:p w:rsidR="000F19E9" w:rsidRDefault="000F19E9">
      <w:pPr>
        <w:pStyle w:val="ConsPlusTitle"/>
        <w:jc w:val="center"/>
      </w:pPr>
      <w:r>
        <w:t>Распределение субсидий бюджетам муниципальных районов</w:t>
      </w:r>
    </w:p>
    <w:p w:rsidR="000F19E9" w:rsidRDefault="000F19E9">
      <w:pPr>
        <w:pStyle w:val="ConsPlusTitle"/>
        <w:jc w:val="center"/>
      </w:pPr>
      <w:r>
        <w:t>и городских округов Республики Дагестан на поддержку</w:t>
      </w:r>
    </w:p>
    <w:p w:rsidR="000F19E9" w:rsidRDefault="000F19E9">
      <w:pPr>
        <w:pStyle w:val="ConsPlusTitle"/>
        <w:jc w:val="center"/>
      </w:pPr>
      <w:r>
        <w:t>муниципальных программ формирования современной</w:t>
      </w:r>
    </w:p>
    <w:p w:rsidR="000F19E9" w:rsidRDefault="000F19E9">
      <w:pPr>
        <w:pStyle w:val="ConsPlusTitle"/>
        <w:jc w:val="center"/>
      </w:pPr>
      <w:r>
        <w:t>городской среды на плановый период 2022 и 2023 годов</w:t>
      </w:r>
    </w:p>
    <w:p w:rsidR="000F19E9" w:rsidRDefault="000F19E9">
      <w:pPr>
        <w:pStyle w:val="ConsPlusNormal"/>
        <w:jc w:val="both"/>
      </w:pPr>
    </w:p>
    <w:p w:rsidR="000F19E9" w:rsidRDefault="000F19E9">
      <w:pPr>
        <w:pStyle w:val="ConsPlusNormal"/>
        <w:jc w:val="right"/>
      </w:pPr>
      <w:r>
        <w:t>(тыс. рублей)</w:t>
      </w:r>
    </w:p>
    <w:p w:rsidR="000F19E9" w:rsidRDefault="000F19E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52"/>
        <w:gridCol w:w="1418"/>
        <w:gridCol w:w="1247"/>
        <w:gridCol w:w="1474"/>
        <w:gridCol w:w="1191"/>
      </w:tblGrid>
      <w:tr w:rsidR="000F19E9">
        <w:tc>
          <w:tcPr>
            <w:tcW w:w="3652" w:type="dxa"/>
            <w:vMerge w:val="restart"/>
          </w:tcPr>
          <w:p w:rsidR="000F19E9" w:rsidRDefault="000F19E9">
            <w:pPr>
              <w:pStyle w:val="ConsPlusNormal"/>
              <w:jc w:val="center"/>
            </w:pPr>
            <w:r>
              <w:t>Наименование муниципального образования</w:t>
            </w:r>
          </w:p>
        </w:tc>
        <w:tc>
          <w:tcPr>
            <w:tcW w:w="1418" w:type="dxa"/>
          </w:tcPr>
          <w:p w:rsidR="000F19E9" w:rsidRDefault="000F19E9">
            <w:pPr>
              <w:pStyle w:val="ConsPlusNormal"/>
              <w:jc w:val="center"/>
            </w:pPr>
            <w:r>
              <w:t>Республиканский бюджет Республики Дагестан</w:t>
            </w:r>
          </w:p>
        </w:tc>
        <w:tc>
          <w:tcPr>
            <w:tcW w:w="1247" w:type="dxa"/>
          </w:tcPr>
          <w:p w:rsidR="000F19E9" w:rsidRDefault="000F19E9">
            <w:pPr>
              <w:pStyle w:val="ConsPlusNormal"/>
              <w:jc w:val="center"/>
            </w:pPr>
            <w:r>
              <w:t>Федеральный бюджет</w:t>
            </w:r>
          </w:p>
        </w:tc>
        <w:tc>
          <w:tcPr>
            <w:tcW w:w="1474" w:type="dxa"/>
          </w:tcPr>
          <w:p w:rsidR="000F19E9" w:rsidRDefault="000F19E9">
            <w:pPr>
              <w:pStyle w:val="ConsPlusNormal"/>
              <w:jc w:val="center"/>
            </w:pPr>
            <w:r>
              <w:t>Республиканский бюджет Республики Дагестан</w:t>
            </w:r>
          </w:p>
        </w:tc>
        <w:tc>
          <w:tcPr>
            <w:tcW w:w="1191" w:type="dxa"/>
          </w:tcPr>
          <w:p w:rsidR="000F19E9" w:rsidRDefault="000F19E9">
            <w:pPr>
              <w:pStyle w:val="ConsPlusNormal"/>
              <w:jc w:val="center"/>
            </w:pPr>
            <w:r>
              <w:t>Федеральный бюджет</w:t>
            </w:r>
          </w:p>
        </w:tc>
      </w:tr>
      <w:tr w:rsidR="000F19E9">
        <w:tc>
          <w:tcPr>
            <w:tcW w:w="3652" w:type="dxa"/>
            <w:vMerge/>
          </w:tcPr>
          <w:p w:rsidR="000F19E9" w:rsidRDefault="000F19E9"/>
        </w:tc>
        <w:tc>
          <w:tcPr>
            <w:tcW w:w="2665" w:type="dxa"/>
            <w:gridSpan w:val="2"/>
          </w:tcPr>
          <w:p w:rsidR="000F19E9" w:rsidRDefault="000F19E9">
            <w:pPr>
              <w:pStyle w:val="ConsPlusNormal"/>
              <w:jc w:val="center"/>
            </w:pPr>
            <w:r>
              <w:t>2022 год</w:t>
            </w:r>
          </w:p>
        </w:tc>
        <w:tc>
          <w:tcPr>
            <w:tcW w:w="2665" w:type="dxa"/>
            <w:gridSpan w:val="2"/>
          </w:tcPr>
          <w:p w:rsidR="000F19E9" w:rsidRDefault="000F19E9">
            <w:pPr>
              <w:pStyle w:val="ConsPlusNormal"/>
              <w:jc w:val="center"/>
            </w:pPr>
            <w:r>
              <w:t>2023 год</w:t>
            </w:r>
          </w:p>
        </w:tc>
      </w:tr>
      <w:tr w:rsidR="000F19E9">
        <w:tc>
          <w:tcPr>
            <w:tcW w:w="3652" w:type="dxa"/>
          </w:tcPr>
          <w:p w:rsidR="000F19E9" w:rsidRDefault="000F19E9">
            <w:pPr>
              <w:pStyle w:val="ConsPlusNormal"/>
              <w:jc w:val="center"/>
            </w:pPr>
            <w:r>
              <w:t>1</w:t>
            </w:r>
          </w:p>
        </w:tc>
        <w:tc>
          <w:tcPr>
            <w:tcW w:w="1418" w:type="dxa"/>
          </w:tcPr>
          <w:p w:rsidR="000F19E9" w:rsidRDefault="000F19E9">
            <w:pPr>
              <w:pStyle w:val="ConsPlusNormal"/>
              <w:jc w:val="center"/>
            </w:pPr>
            <w:r>
              <w:t>2</w:t>
            </w:r>
          </w:p>
        </w:tc>
        <w:tc>
          <w:tcPr>
            <w:tcW w:w="1247" w:type="dxa"/>
          </w:tcPr>
          <w:p w:rsidR="000F19E9" w:rsidRDefault="000F19E9">
            <w:pPr>
              <w:pStyle w:val="ConsPlusNormal"/>
              <w:jc w:val="center"/>
            </w:pPr>
            <w:r>
              <w:t>3</w:t>
            </w:r>
          </w:p>
        </w:tc>
        <w:tc>
          <w:tcPr>
            <w:tcW w:w="1474" w:type="dxa"/>
          </w:tcPr>
          <w:p w:rsidR="000F19E9" w:rsidRDefault="000F19E9">
            <w:pPr>
              <w:pStyle w:val="ConsPlusNormal"/>
              <w:jc w:val="center"/>
            </w:pPr>
            <w:r>
              <w:t>4</w:t>
            </w:r>
          </w:p>
        </w:tc>
        <w:tc>
          <w:tcPr>
            <w:tcW w:w="1191" w:type="dxa"/>
          </w:tcPr>
          <w:p w:rsidR="000F19E9" w:rsidRDefault="000F19E9">
            <w:pPr>
              <w:pStyle w:val="ConsPlusNormal"/>
              <w:jc w:val="center"/>
            </w:pPr>
            <w:r>
              <w:t>5</w:t>
            </w:r>
          </w:p>
        </w:tc>
      </w:tr>
      <w:tr w:rsidR="000F19E9">
        <w:tc>
          <w:tcPr>
            <w:tcW w:w="3652" w:type="dxa"/>
          </w:tcPr>
          <w:p w:rsidR="000F19E9" w:rsidRDefault="000F19E9">
            <w:pPr>
              <w:pStyle w:val="ConsPlusNormal"/>
            </w:pPr>
            <w:r>
              <w:t>Агульский муниципальный район</w:t>
            </w:r>
          </w:p>
        </w:tc>
        <w:tc>
          <w:tcPr>
            <w:tcW w:w="1418" w:type="dxa"/>
          </w:tcPr>
          <w:p w:rsidR="000F19E9" w:rsidRDefault="000F19E9">
            <w:pPr>
              <w:pStyle w:val="ConsPlusNormal"/>
              <w:jc w:val="center"/>
            </w:pPr>
            <w:r>
              <w:t>25,826</w:t>
            </w:r>
          </w:p>
        </w:tc>
        <w:tc>
          <w:tcPr>
            <w:tcW w:w="1247" w:type="dxa"/>
          </w:tcPr>
          <w:p w:rsidR="000F19E9" w:rsidRDefault="000F19E9">
            <w:pPr>
              <w:pStyle w:val="ConsPlusNormal"/>
              <w:jc w:val="center"/>
            </w:pPr>
            <w:r>
              <w:t>2556,733</w:t>
            </w:r>
          </w:p>
        </w:tc>
        <w:tc>
          <w:tcPr>
            <w:tcW w:w="1474" w:type="dxa"/>
          </w:tcPr>
          <w:p w:rsidR="000F19E9" w:rsidRDefault="000F19E9">
            <w:pPr>
              <w:pStyle w:val="ConsPlusNormal"/>
              <w:jc w:val="center"/>
            </w:pPr>
            <w:r>
              <w:t>25,826</w:t>
            </w:r>
          </w:p>
        </w:tc>
        <w:tc>
          <w:tcPr>
            <w:tcW w:w="1191" w:type="dxa"/>
          </w:tcPr>
          <w:p w:rsidR="000F19E9" w:rsidRDefault="000F19E9">
            <w:pPr>
              <w:pStyle w:val="ConsPlusNormal"/>
              <w:jc w:val="center"/>
            </w:pPr>
            <w:r>
              <w:t>2556,733</w:t>
            </w:r>
          </w:p>
        </w:tc>
      </w:tr>
      <w:tr w:rsidR="000F19E9">
        <w:tc>
          <w:tcPr>
            <w:tcW w:w="3652" w:type="dxa"/>
          </w:tcPr>
          <w:p w:rsidR="000F19E9" w:rsidRDefault="000F19E9">
            <w:pPr>
              <w:pStyle w:val="ConsPlusNormal"/>
            </w:pPr>
            <w:r>
              <w:t>Акушинский муниципальный район</w:t>
            </w:r>
          </w:p>
        </w:tc>
        <w:tc>
          <w:tcPr>
            <w:tcW w:w="1418" w:type="dxa"/>
          </w:tcPr>
          <w:p w:rsidR="000F19E9" w:rsidRDefault="000F19E9">
            <w:pPr>
              <w:pStyle w:val="ConsPlusNormal"/>
              <w:jc w:val="center"/>
            </w:pPr>
            <w:r>
              <w:t>98,317</w:t>
            </w:r>
          </w:p>
        </w:tc>
        <w:tc>
          <w:tcPr>
            <w:tcW w:w="1247" w:type="dxa"/>
          </w:tcPr>
          <w:p w:rsidR="000F19E9" w:rsidRDefault="000F19E9">
            <w:pPr>
              <w:pStyle w:val="ConsPlusNormal"/>
              <w:jc w:val="center"/>
            </w:pPr>
            <w:r>
              <w:t>9733,381</w:t>
            </w:r>
          </w:p>
        </w:tc>
        <w:tc>
          <w:tcPr>
            <w:tcW w:w="1474" w:type="dxa"/>
          </w:tcPr>
          <w:p w:rsidR="000F19E9" w:rsidRDefault="000F19E9">
            <w:pPr>
              <w:pStyle w:val="ConsPlusNormal"/>
              <w:jc w:val="center"/>
            </w:pPr>
            <w:r>
              <w:t>98,317</w:t>
            </w:r>
          </w:p>
        </w:tc>
        <w:tc>
          <w:tcPr>
            <w:tcW w:w="1191" w:type="dxa"/>
          </w:tcPr>
          <w:p w:rsidR="000F19E9" w:rsidRDefault="000F19E9">
            <w:pPr>
              <w:pStyle w:val="ConsPlusNormal"/>
              <w:jc w:val="center"/>
            </w:pPr>
            <w:r>
              <w:t>9733,381</w:t>
            </w:r>
          </w:p>
        </w:tc>
      </w:tr>
      <w:tr w:rsidR="000F19E9">
        <w:tc>
          <w:tcPr>
            <w:tcW w:w="3652" w:type="dxa"/>
          </w:tcPr>
          <w:p w:rsidR="000F19E9" w:rsidRDefault="000F19E9">
            <w:pPr>
              <w:pStyle w:val="ConsPlusNormal"/>
            </w:pPr>
            <w:r>
              <w:t>Ахвахский муниципальный район</w:t>
            </w:r>
          </w:p>
        </w:tc>
        <w:tc>
          <w:tcPr>
            <w:tcW w:w="1418" w:type="dxa"/>
          </w:tcPr>
          <w:p w:rsidR="000F19E9" w:rsidRDefault="000F19E9">
            <w:pPr>
              <w:pStyle w:val="ConsPlusNormal"/>
              <w:jc w:val="center"/>
            </w:pPr>
            <w:r>
              <w:t>41,739</w:t>
            </w:r>
          </w:p>
        </w:tc>
        <w:tc>
          <w:tcPr>
            <w:tcW w:w="1247" w:type="dxa"/>
          </w:tcPr>
          <w:p w:rsidR="000F19E9" w:rsidRDefault="000F19E9">
            <w:pPr>
              <w:pStyle w:val="ConsPlusNormal"/>
              <w:jc w:val="center"/>
            </w:pPr>
            <w:r>
              <w:t>4132,186</w:t>
            </w:r>
          </w:p>
        </w:tc>
        <w:tc>
          <w:tcPr>
            <w:tcW w:w="1474" w:type="dxa"/>
          </w:tcPr>
          <w:p w:rsidR="000F19E9" w:rsidRDefault="000F19E9">
            <w:pPr>
              <w:pStyle w:val="ConsPlusNormal"/>
              <w:jc w:val="center"/>
            </w:pPr>
            <w:r>
              <w:t>41,739</w:t>
            </w:r>
          </w:p>
        </w:tc>
        <w:tc>
          <w:tcPr>
            <w:tcW w:w="1191" w:type="dxa"/>
          </w:tcPr>
          <w:p w:rsidR="000F19E9" w:rsidRDefault="000F19E9">
            <w:pPr>
              <w:pStyle w:val="ConsPlusNormal"/>
              <w:jc w:val="center"/>
            </w:pPr>
            <w:r>
              <w:t>4132,186</w:t>
            </w:r>
          </w:p>
        </w:tc>
      </w:tr>
      <w:tr w:rsidR="000F19E9">
        <w:tc>
          <w:tcPr>
            <w:tcW w:w="3652" w:type="dxa"/>
          </w:tcPr>
          <w:p w:rsidR="000F19E9" w:rsidRDefault="000F19E9">
            <w:pPr>
              <w:pStyle w:val="ConsPlusNormal"/>
            </w:pPr>
            <w:r>
              <w:t>Ахтынский муниципальный район</w:t>
            </w:r>
          </w:p>
        </w:tc>
        <w:tc>
          <w:tcPr>
            <w:tcW w:w="1418" w:type="dxa"/>
          </w:tcPr>
          <w:p w:rsidR="000F19E9" w:rsidRDefault="000F19E9">
            <w:pPr>
              <w:pStyle w:val="ConsPlusNormal"/>
              <w:jc w:val="center"/>
            </w:pPr>
            <w:r>
              <w:t>40,185</w:t>
            </w:r>
          </w:p>
        </w:tc>
        <w:tc>
          <w:tcPr>
            <w:tcW w:w="1247" w:type="dxa"/>
          </w:tcPr>
          <w:p w:rsidR="000F19E9" w:rsidRDefault="000F19E9">
            <w:pPr>
              <w:pStyle w:val="ConsPlusNormal"/>
              <w:jc w:val="center"/>
            </w:pPr>
            <w:r>
              <w:t>3978,346</w:t>
            </w:r>
          </w:p>
        </w:tc>
        <w:tc>
          <w:tcPr>
            <w:tcW w:w="1474" w:type="dxa"/>
          </w:tcPr>
          <w:p w:rsidR="000F19E9" w:rsidRDefault="000F19E9">
            <w:pPr>
              <w:pStyle w:val="ConsPlusNormal"/>
              <w:jc w:val="center"/>
            </w:pPr>
            <w:r>
              <w:t>40,185</w:t>
            </w:r>
          </w:p>
        </w:tc>
        <w:tc>
          <w:tcPr>
            <w:tcW w:w="1191" w:type="dxa"/>
          </w:tcPr>
          <w:p w:rsidR="000F19E9" w:rsidRDefault="000F19E9">
            <w:pPr>
              <w:pStyle w:val="ConsPlusNormal"/>
              <w:jc w:val="center"/>
            </w:pPr>
            <w:r>
              <w:t>3978,346</w:t>
            </w:r>
          </w:p>
        </w:tc>
      </w:tr>
      <w:tr w:rsidR="000F19E9">
        <w:tc>
          <w:tcPr>
            <w:tcW w:w="3652" w:type="dxa"/>
          </w:tcPr>
          <w:p w:rsidR="000F19E9" w:rsidRDefault="000F19E9">
            <w:pPr>
              <w:pStyle w:val="ConsPlusNormal"/>
            </w:pPr>
            <w:r>
              <w:t>Бабаюртовский муниципальный район</w:t>
            </w:r>
          </w:p>
        </w:tc>
        <w:tc>
          <w:tcPr>
            <w:tcW w:w="1418" w:type="dxa"/>
          </w:tcPr>
          <w:p w:rsidR="000F19E9" w:rsidRDefault="000F19E9">
            <w:pPr>
              <w:pStyle w:val="ConsPlusNormal"/>
              <w:jc w:val="center"/>
            </w:pPr>
            <w:r>
              <w:t>55,659</w:t>
            </w:r>
          </w:p>
        </w:tc>
        <w:tc>
          <w:tcPr>
            <w:tcW w:w="1247" w:type="dxa"/>
          </w:tcPr>
          <w:p w:rsidR="000F19E9" w:rsidRDefault="000F19E9">
            <w:pPr>
              <w:pStyle w:val="ConsPlusNormal"/>
              <w:jc w:val="center"/>
            </w:pPr>
            <w:r>
              <w:t>5510,217</w:t>
            </w:r>
          </w:p>
        </w:tc>
        <w:tc>
          <w:tcPr>
            <w:tcW w:w="1474" w:type="dxa"/>
          </w:tcPr>
          <w:p w:rsidR="000F19E9" w:rsidRDefault="000F19E9">
            <w:pPr>
              <w:pStyle w:val="ConsPlusNormal"/>
              <w:jc w:val="center"/>
            </w:pPr>
            <w:r>
              <w:t>55,659</w:t>
            </w:r>
          </w:p>
        </w:tc>
        <w:tc>
          <w:tcPr>
            <w:tcW w:w="1191" w:type="dxa"/>
          </w:tcPr>
          <w:p w:rsidR="000F19E9" w:rsidRDefault="000F19E9">
            <w:pPr>
              <w:pStyle w:val="ConsPlusNormal"/>
              <w:jc w:val="center"/>
            </w:pPr>
            <w:r>
              <w:t>5510,217</w:t>
            </w:r>
          </w:p>
        </w:tc>
      </w:tr>
      <w:tr w:rsidR="000F19E9">
        <w:tc>
          <w:tcPr>
            <w:tcW w:w="3652" w:type="dxa"/>
          </w:tcPr>
          <w:p w:rsidR="000F19E9" w:rsidRDefault="000F19E9">
            <w:pPr>
              <w:pStyle w:val="ConsPlusNormal"/>
            </w:pPr>
            <w:r>
              <w:t>Ботлихский муниципальный район</w:t>
            </w:r>
          </w:p>
        </w:tc>
        <w:tc>
          <w:tcPr>
            <w:tcW w:w="1418" w:type="dxa"/>
          </w:tcPr>
          <w:p w:rsidR="000F19E9" w:rsidRDefault="000F19E9">
            <w:pPr>
              <w:pStyle w:val="ConsPlusNormal"/>
              <w:jc w:val="center"/>
            </w:pPr>
            <w:r>
              <w:t>64,773</w:t>
            </w:r>
          </w:p>
        </w:tc>
        <w:tc>
          <w:tcPr>
            <w:tcW w:w="1247" w:type="dxa"/>
          </w:tcPr>
          <w:p w:rsidR="000F19E9" w:rsidRDefault="000F19E9">
            <w:pPr>
              <w:pStyle w:val="ConsPlusNormal"/>
              <w:jc w:val="center"/>
            </w:pPr>
            <w:r>
              <w:t>6412,539</w:t>
            </w:r>
          </w:p>
        </w:tc>
        <w:tc>
          <w:tcPr>
            <w:tcW w:w="1474" w:type="dxa"/>
          </w:tcPr>
          <w:p w:rsidR="000F19E9" w:rsidRDefault="000F19E9">
            <w:pPr>
              <w:pStyle w:val="ConsPlusNormal"/>
              <w:jc w:val="center"/>
            </w:pPr>
            <w:r>
              <w:t>64,773</w:t>
            </w:r>
          </w:p>
        </w:tc>
        <w:tc>
          <w:tcPr>
            <w:tcW w:w="1191" w:type="dxa"/>
          </w:tcPr>
          <w:p w:rsidR="000F19E9" w:rsidRDefault="000F19E9">
            <w:pPr>
              <w:pStyle w:val="ConsPlusNormal"/>
              <w:jc w:val="center"/>
            </w:pPr>
            <w:r>
              <w:t>6412,539</w:t>
            </w:r>
          </w:p>
        </w:tc>
      </w:tr>
      <w:tr w:rsidR="000F19E9">
        <w:tc>
          <w:tcPr>
            <w:tcW w:w="3652" w:type="dxa"/>
          </w:tcPr>
          <w:p w:rsidR="000F19E9" w:rsidRDefault="000F19E9">
            <w:pPr>
              <w:pStyle w:val="ConsPlusNormal"/>
            </w:pPr>
            <w:r>
              <w:t>Буйнакский муниципальный район</w:t>
            </w:r>
          </w:p>
        </w:tc>
        <w:tc>
          <w:tcPr>
            <w:tcW w:w="1418" w:type="dxa"/>
          </w:tcPr>
          <w:p w:rsidR="000F19E9" w:rsidRDefault="000F19E9">
            <w:pPr>
              <w:pStyle w:val="ConsPlusNormal"/>
              <w:jc w:val="center"/>
            </w:pPr>
            <w:r>
              <w:t>127,368</w:t>
            </w:r>
          </w:p>
        </w:tc>
        <w:tc>
          <w:tcPr>
            <w:tcW w:w="1247" w:type="dxa"/>
          </w:tcPr>
          <w:p w:rsidR="000F19E9" w:rsidRDefault="000F19E9">
            <w:pPr>
              <w:pStyle w:val="ConsPlusNormal"/>
              <w:jc w:val="center"/>
            </w:pPr>
            <w:r>
              <w:t>12609,442</w:t>
            </w:r>
          </w:p>
        </w:tc>
        <w:tc>
          <w:tcPr>
            <w:tcW w:w="1474" w:type="dxa"/>
          </w:tcPr>
          <w:p w:rsidR="000F19E9" w:rsidRDefault="000F19E9">
            <w:pPr>
              <w:pStyle w:val="ConsPlusNormal"/>
              <w:jc w:val="center"/>
            </w:pPr>
            <w:r>
              <w:t>127,368</w:t>
            </w:r>
          </w:p>
        </w:tc>
        <w:tc>
          <w:tcPr>
            <w:tcW w:w="1191" w:type="dxa"/>
          </w:tcPr>
          <w:p w:rsidR="000F19E9" w:rsidRDefault="000F19E9">
            <w:pPr>
              <w:pStyle w:val="ConsPlusNormal"/>
              <w:jc w:val="center"/>
            </w:pPr>
            <w:r>
              <w:t>12609,442</w:t>
            </w:r>
          </w:p>
        </w:tc>
      </w:tr>
      <w:tr w:rsidR="000F19E9">
        <w:tc>
          <w:tcPr>
            <w:tcW w:w="3652" w:type="dxa"/>
          </w:tcPr>
          <w:p w:rsidR="000F19E9" w:rsidRDefault="000F19E9">
            <w:pPr>
              <w:pStyle w:val="ConsPlusNormal"/>
            </w:pPr>
            <w:r>
              <w:t>Гергебильский муниципальный район</w:t>
            </w:r>
          </w:p>
        </w:tc>
        <w:tc>
          <w:tcPr>
            <w:tcW w:w="1418" w:type="dxa"/>
          </w:tcPr>
          <w:p w:rsidR="000F19E9" w:rsidRDefault="000F19E9">
            <w:pPr>
              <w:pStyle w:val="ConsPlusNormal"/>
              <w:jc w:val="center"/>
            </w:pPr>
            <w:r>
              <w:t>33,804</w:t>
            </w:r>
          </w:p>
        </w:tc>
        <w:tc>
          <w:tcPr>
            <w:tcW w:w="1247" w:type="dxa"/>
          </w:tcPr>
          <w:p w:rsidR="000F19E9" w:rsidRDefault="000F19E9">
            <w:pPr>
              <w:pStyle w:val="ConsPlusNormal"/>
              <w:jc w:val="center"/>
            </w:pPr>
            <w:r>
              <w:t>3346,618</w:t>
            </w:r>
          </w:p>
        </w:tc>
        <w:tc>
          <w:tcPr>
            <w:tcW w:w="1474" w:type="dxa"/>
          </w:tcPr>
          <w:p w:rsidR="000F19E9" w:rsidRDefault="000F19E9">
            <w:pPr>
              <w:pStyle w:val="ConsPlusNormal"/>
              <w:jc w:val="center"/>
            </w:pPr>
            <w:r>
              <w:t>33,804</w:t>
            </w:r>
          </w:p>
        </w:tc>
        <w:tc>
          <w:tcPr>
            <w:tcW w:w="1191" w:type="dxa"/>
          </w:tcPr>
          <w:p w:rsidR="000F19E9" w:rsidRDefault="000F19E9">
            <w:pPr>
              <w:pStyle w:val="ConsPlusNormal"/>
              <w:jc w:val="center"/>
            </w:pPr>
            <w:r>
              <w:t>3346,618</w:t>
            </w:r>
          </w:p>
        </w:tc>
      </w:tr>
      <w:tr w:rsidR="000F19E9">
        <w:tc>
          <w:tcPr>
            <w:tcW w:w="3652" w:type="dxa"/>
          </w:tcPr>
          <w:p w:rsidR="000F19E9" w:rsidRDefault="000F19E9">
            <w:pPr>
              <w:pStyle w:val="ConsPlusNormal"/>
            </w:pPr>
            <w:r>
              <w:t>Гумбетовский муниципальный район</w:t>
            </w:r>
          </w:p>
        </w:tc>
        <w:tc>
          <w:tcPr>
            <w:tcW w:w="1418" w:type="dxa"/>
          </w:tcPr>
          <w:p w:rsidR="000F19E9" w:rsidRDefault="000F19E9">
            <w:pPr>
              <w:pStyle w:val="ConsPlusNormal"/>
              <w:jc w:val="center"/>
            </w:pPr>
            <w:r>
              <w:t>36,893</w:t>
            </w:r>
          </w:p>
        </w:tc>
        <w:tc>
          <w:tcPr>
            <w:tcW w:w="1247" w:type="dxa"/>
          </w:tcPr>
          <w:p w:rsidR="000F19E9" w:rsidRDefault="000F19E9">
            <w:pPr>
              <w:pStyle w:val="ConsPlusNormal"/>
              <w:jc w:val="center"/>
            </w:pPr>
            <w:r>
              <w:t>3652,360</w:t>
            </w:r>
          </w:p>
        </w:tc>
        <w:tc>
          <w:tcPr>
            <w:tcW w:w="1474" w:type="dxa"/>
          </w:tcPr>
          <w:p w:rsidR="000F19E9" w:rsidRDefault="000F19E9">
            <w:pPr>
              <w:pStyle w:val="ConsPlusNormal"/>
              <w:jc w:val="center"/>
            </w:pPr>
            <w:r>
              <w:t>36,893</w:t>
            </w:r>
          </w:p>
        </w:tc>
        <w:tc>
          <w:tcPr>
            <w:tcW w:w="1191" w:type="dxa"/>
          </w:tcPr>
          <w:p w:rsidR="000F19E9" w:rsidRDefault="000F19E9">
            <w:pPr>
              <w:pStyle w:val="ConsPlusNormal"/>
              <w:jc w:val="center"/>
            </w:pPr>
            <w:r>
              <w:t>3652,360</w:t>
            </w:r>
          </w:p>
        </w:tc>
      </w:tr>
      <w:tr w:rsidR="000F19E9">
        <w:tc>
          <w:tcPr>
            <w:tcW w:w="3652" w:type="dxa"/>
          </w:tcPr>
          <w:p w:rsidR="000F19E9" w:rsidRDefault="000F19E9">
            <w:pPr>
              <w:pStyle w:val="ConsPlusNormal"/>
            </w:pPr>
            <w:r>
              <w:t>Гунибский муниципальный район</w:t>
            </w:r>
          </w:p>
        </w:tc>
        <w:tc>
          <w:tcPr>
            <w:tcW w:w="1418" w:type="dxa"/>
          </w:tcPr>
          <w:p w:rsidR="000F19E9" w:rsidRDefault="000F19E9">
            <w:pPr>
              <w:pStyle w:val="ConsPlusNormal"/>
              <w:jc w:val="center"/>
            </w:pPr>
            <w:r>
              <w:t>27,269</w:t>
            </w:r>
          </w:p>
        </w:tc>
        <w:tc>
          <w:tcPr>
            <w:tcW w:w="1247" w:type="dxa"/>
          </w:tcPr>
          <w:p w:rsidR="000F19E9" w:rsidRDefault="000F19E9">
            <w:pPr>
              <w:pStyle w:val="ConsPlusNormal"/>
              <w:jc w:val="center"/>
            </w:pPr>
            <w:r>
              <w:t>2699,587</w:t>
            </w:r>
          </w:p>
        </w:tc>
        <w:tc>
          <w:tcPr>
            <w:tcW w:w="1474" w:type="dxa"/>
          </w:tcPr>
          <w:p w:rsidR="000F19E9" w:rsidRDefault="000F19E9">
            <w:pPr>
              <w:pStyle w:val="ConsPlusNormal"/>
              <w:jc w:val="center"/>
            </w:pPr>
            <w:r>
              <w:t>27,269</w:t>
            </w:r>
          </w:p>
        </w:tc>
        <w:tc>
          <w:tcPr>
            <w:tcW w:w="1191" w:type="dxa"/>
          </w:tcPr>
          <w:p w:rsidR="000F19E9" w:rsidRDefault="000F19E9">
            <w:pPr>
              <w:pStyle w:val="ConsPlusNormal"/>
              <w:jc w:val="center"/>
            </w:pPr>
            <w:r>
              <w:t>2699,587</w:t>
            </w:r>
          </w:p>
        </w:tc>
      </w:tr>
      <w:tr w:rsidR="000F19E9">
        <w:tc>
          <w:tcPr>
            <w:tcW w:w="3652" w:type="dxa"/>
          </w:tcPr>
          <w:p w:rsidR="000F19E9" w:rsidRDefault="000F19E9">
            <w:pPr>
              <w:pStyle w:val="ConsPlusNormal"/>
            </w:pPr>
            <w:r>
              <w:lastRenderedPageBreak/>
              <w:t>Дербентский муниципальный район</w:t>
            </w:r>
          </w:p>
        </w:tc>
        <w:tc>
          <w:tcPr>
            <w:tcW w:w="1418" w:type="dxa"/>
          </w:tcPr>
          <w:p w:rsidR="000F19E9" w:rsidRDefault="000F19E9">
            <w:pPr>
              <w:pStyle w:val="ConsPlusNormal"/>
              <w:jc w:val="center"/>
            </w:pPr>
            <w:r>
              <w:t>80,529</w:t>
            </w:r>
          </w:p>
        </w:tc>
        <w:tc>
          <w:tcPr>
            <w:tcW w:w="1247" w:type="dxa"/>
          </w:tcPr>
          <w:p w:rsidR="000F19E9" w:rsidRDefault="000F19E9">
            <w:pPr>
              <w:pStyle w:val="ConsPlusNormal"/>
              <w:jc w:val="center"/>
            </w:pPr>
            <w:r>
              <w:t>7972,417</w:t>
            </w:r>
          </w:p>
        </w:tc>
        <w:tc>
          <w:tcPr>
            <w:tcW w:w="1474" w:type="dxa"/>
          </w:tcPr>
          <w:p w:rsidR="000F19E9" w:rsidRDefault="000F19E9">
            <w:pPr>
              <w:pStyle w:val="ConsPlusNormal"/>
              <w:jc w:val="center"/>
            </w:pPr>
            <w:r>
              <w:t>80,529</w:t>
            </w:r>
          </w:p>
        </w:tc>
        <w:tc>
          <w:tcPr>
            <w:tcW w:w="1191" w:type="dxa"/>
          </w:tcPr>
          <w:p w:rsidR="000F19E9" w:rsidRDefault="000F19E9">
            <w:pPr>
              <w:pStyle w:val="ConsPlusNormal"/>
              <w:jc w:val="center"/>
            </w:pPr>
            <w:r>
              <w:t>7972,417</w:t>
            </w:r>
          </w:p>
        </w:tc>
      </w:tr>
      <w:tr w:rsidR="000F19E9">
        <w:tc>
          <w:tcPr>
            <w:tcW w:w="3652" w:type="dxa"/>
          </w:tcPr>
          <w:p w:rsidR="000F19E9" w:rsidRDefault="000F19E9">
            <w:pPr>
              <w:pStyle w:val="ConsPlusNormal"/>
            </w:pPr>
            <w:r>
              <w:t>Докузпаринский муниципальный район</w:t>
            </w:r>
          </w:p>
        </w:tc>
        <w:tc>
          <w:tcPr>
            <w:tcW w:w="1418" w:type="dxa"/>
          </w:tcPr>
          <w:p w:rsidR="000F19E9" w:rsidRDefault="000F19E9">
            <w:pPr>
              <w:pStyle w:val="ConsPlusNormal"/>
              <w:jc w:val="center"/>
            </w:pPr>
            <w:r>
              <w:t>17,193</w:t>
            </w:r>
          </w:p>
        </w:tc>
        <w:tc>
          <w:tcPr>
            <w:tcW w:w="1247" w:type="dxa"/>
          </w:tcPr>
          <w:p w:rsidR="000F19E9" w:rsidRDefault="000F19E9">
            <w:pPr>
              <w:pStyle w:val="ConsPlusNormal"/>
              <w:jc w:val="center"/>
            </w:pPr>
            <w:r>
              <w:t>1702,079</w:t>
            </w:r>
          </w:p>
        </w:tc>
        <w:tc>
          <w:tcPr>
            <w:tcW w:w="1474" w:type="dxa"/>
          </w:tcPr>
          <w:p w:rsidR="000F19E9" w:rsidRDefault="000F19E9">
            <w:pPr>
              <w:pStyle w:val="ConsPlusNormal"/>
              <w:jc w:val="center"/>
            </w:pPr>
            <w:r>
              <w:t>17,193</w:t>
            </w:r>
          </w:p>
        </w:tc>
        <w:tc>
          <w:tcPr>
            <w:tcW w:w="1191" w:type="dxa"/>
          </w:tcPr>
          <w:p w:rsidR="000F19E9" w:rsidRDefault="000F19E9">
            <w:pPr>
              <w:pStyle w:val="ConsPlusNormal"/>
              <w:jc w:val="center"/>
            </w:pPr>
            <w:r>
              <w:t>1702,079</w:t>
            </w:r>
          </w:p>
        </w:tc>
      </w:tr>
      <w:tr w:rsidR="000F19E9">
        <w:tc>
          <w:tcPr>
            <w:tcW w:w="3652" w:type="dxa"/>
          </w:tcPr>
          <w:p w:rsidR="000F19E9" w:rsidRDefault="000F19E9">
            <w:pPr>
              <w:pStyle w:val="ConsPlusNormal"/>
            </w:pPr>
            <w:r>
              <w:t>Казбековский муниципальный район</w:t>
            </w:r>
          </w:p>
        </w:tc>
        <w:tc>
          <w:tcPr>
            <w:tcW w:w="1418" w:type="dxa"/>
          </w:tcPr>
          <w:p w:rsidR="000F19E9" w:rsidRDefault="000F19E9">
            <w:pPr>
              <w:pStyle w:val="ConsPlusNormal"/>
              <w:jc w:val="center"/>
            </w:pPr>
            <w:r>
              <w:t>30,872</w:t>
            </w:r>
          </w:p>
        </w:tc>
        <w:tc>
          <w:tcPr>
            <w:tcW w:w="1247" w:type="dxa"/>
          </w:tcPr>
          <w:p w:rsidR="000F19E9" w:rsidRDefault="000F19E9">
            <w:pPr>
              <w:pStyle w:val="ConsPlusNormal"/>
              <w:jc w:val="center"/>
            </w:pPr>
            <w:r>
              <w:t>3056,311</w:t>
            </w:r>
          </w:p>
        </w:tc>
        <w:tc>
          <w:tcPr>
            <w:tcW w:w="1474" w:type="dxa"/>
          </w:tcPr>
          <w:p w:rsidR="000F19E9" w:rsidRDefault="000F19E9">
            <w:pPr>
              <w:pStyle w:val="ConsPlusNormal"/>
              <w:jc w:val="center"/>
            </w:pPr>
            <w:r>
              <w:t>30,872</w:t>
            </w:r>
          </w:p>
        </w:tc>
        <w:tc>
          <w:tcPr>
            <w:tcW w:w="1191" w:type="dxa"/>
          </w:tcPr>
          <w:p w:rsidR="000F19E9" w:rsidRDefault="000F19E9">
            <w:pPr>
              <w:pStyle w:val="ConsPlusNormal"/>
              <w:jc w:val="center"/>
            </w:pPr>
            <w:r>
              <w:t>3056,311</w:t>
            </w:r>
          </w:p>
        </w:tc>
      </w:tr>
      <w:tr w:rsidR="000F19E9">
        <w:tc>
          <w:tcPr>
            <w:tcW w:w="3652" w:type="dxa"/>
          </w:tcPr>
          <w:p w:rsidR="000F19E9" w:rsidRDefault="000F19E9">
            <w:pPr>
              <w:pStyle w:val="ConsPlusNormal"/>
            </w:pPr>
            <w:r>
              <w:t>Кайтагский муниципальный район</w:t>
            </w:r>
          </w:p>
        </w:tc>
        <w:tc>
          <w:tcPr>
            <w:tcW w:w="1418" w:type="dxa"/>
          </w:tcPr>
          <w:p w:rsidR="000F19E9" w:rsidRDefault="000F19E9">
            <w:pPr>
              <w:pStyle w:val="ConsPlusNormal"/>
              <w:jc w:val="center"/>
            </w:pPr>
            <w:r>
              <w:t>38,329</w:t>
            </w:r>
          </w:p>
        </w:tc>
        <w:tc>
          <w:tcPr>
            <w:tcW w:w="1247" w:type="dxa"/>
          </w:tcPr>
          <w:p w:rsidR="000F19E9" w:rsidRDefault="000F19E9">
            <w:pPr>
              <w:pStyle w:val="ConsPlusNormal"/>
              <w:jc w:val="center"/>
            </w:pPr>
            <w:r>
              <w:t>3794,521</w:t>
            </w:r>
          </w:p>
        </w:tc>
        <w:tc>
          <w:tcPr>
            <w:tcW w:w="1474" w:type="dxa"/>
          </w:tcPr>
          <w:p w:rsidR="000F19E9" w:rsidRDefault="000F19E9">
            <w:pPr>
              <w:pStyle w:val="ConsPlusNormal"/>
              <w:jc w:val="center"/>
            </w:pPr>
            <w:r>
              <w:t>38,329</w:t>
            </w:r>
          </w:p>
        </w:tc>
        <w:tc>
          <w:tcPr>
            <w:tcW w:w="1191" w:type="dxa"/>
          </w:tcPr>
          <w:p w:rsidR="000F19E9" w:rsidRDefault="000F19E9">
            <w:pPr>
              <w:pStyle w:val="ConsPlusNormal"/>
              <w:jc w:val="center"/>
            </w:pPr>
            <w:r>
              <w:t>3794,521</w:t>
            </w:r>
          </w:p>
        </w:tc>
      </w:tr>
      <w:tr w:rsidR="000F19E9">
        <w:tc>
          <w:tcPr>
            <w:tcW w:w="3652" w:type="dxa"/>
          </w:tcPr>
          <w:p w:rsidR="000F19E9" w:rsidRDefault="000F19E9">
            <w:pPr>
              <w:pStyle w:val="ConsPlusNormal"/>
            </w:pPr>
            <w:r>
              <w:t>Карабудахкентский муниципальный район</w:t>
            </w:r>
          </w:p>
        </w:tc>
        <w:tc>
          <w:tcPr>
            <w:tcW w:w="1418" w:type="dxa"/>
          </w:tcPr>
          <w:p w:rsidR="000F19E9" w:rsidRDefault="000F19E9">
            <w:pPr>
              <w:pStyle w:val="ConsPlusNormal"/>
              <w:jc w:val="center"/>
            </w:pPr>
            <w:r>
              <w:t>109,418</w:t>
            </w:r>
          </w:p>
        </w:tc>
        <w:tc>
          <w:tcPr>
            <w:tcW w:w="1247" w:type="dxa"/>
          </w:tcPr>
          <w:p w:rsidR="000F19E9" w:rsidRDefault="000F19E9">
            <w:pPr>
              <w:pStyle w:val="ConsPlusNormal"/>
              <w:jc w:val="center"/>
            </w:pPr>
            <w:r>
              <w:t>10832,351</w:t>
            </w:r>
          </w:p>
        </w:tc>
        <w:tc>
          <w:tcPr>
            <w:tcW w:w="1474" w:type="dxa"/>
          </w:tcPr>
          <w:p w:rsidR="000F19E9" w:rsidRDefault="000F19E9">
            <w:pPr>
              <w:pStyle w:val="ConsPlusNormal"/>
              <w:jc w:val="center"/>
            </w:pPr>
            <w:r>
              <w:t>109,418</w:t>
            </w:r>
          </w:p>
        </w:tc>
        <w:tc>
          <w:tcPr>
            <w:tcW w:w="1191" w:type="dxa"/>
          </w:tcPr>
          <w:p w:rsidR="000F19E9" w:rsidRDefault="000F19E9">
            <w:pPr>
              <w:pStyle w:val="ConsPlusNormal"/>
              <w:jc w:val="center"/>
            </w:pPr>
            <w:r>
              <w:t>10832,351</w:t>
            </w:r>
          </w:p>
        </w:tc>
      </w:tr>
      <w:tr w:rsidR="000F19E9">
        <w:tc>
          <w:tcPr>
            <w:tcW w:w="3652" w:type="dxa"/>
          </w:tcPr>
          <w:p w:rsidR="000F19E9" w:rsidRDefault="000F19E9">
            <w:pPr>
              <w:pStyle w:val="ConsPlusNormal"/>
            </w:pPr>
            <w:r>
              <w:t>Каякентский муниципальный район</w:t>
            </w:r>
          </w:p>
        </w:tc>
        <w:tc>
          <w:tcPr>
            <w:tcW w:w="1418" w:type="dxa"/>
          </w:tcPr>
          <w:p w:rsidR="000F19E9" w:rsidRDefault="000F19E9">
            <w:pPr>
              <w:pStyle w:val="ConsPlusNormal"/>
              <w:jc w:val="center"/>
            </w:pPr>
            <w:r>
              <w:t>85,351</w:t>
            </w:r>
          </w:p>
        </w:tc>
        <w:tc>
          <w:tcPr>
            <w:tcW w:w="1247" w:type="dxa"/>
          </w:tcPr>
          <w:p w:rsidR="000F19E9" w:rsidRDefault="000F19E9">
            <w:pPr>
              <w:pStyle w:val="ConsPlusNormal"/>
              <w:jc w:val="center"/>
            </w:pPr>
            <w:r>
              <w:t>8449,702</w:t>
            </w:r>
          </w:p>
        </w:tc>
        <w:tc>
          <w:tcPr>
            <w:tcW w:w="1474" w:type="dxa"/>
          </w:tcPr>
          <w:p w:rsidR="000F19E9" w:rsidRDefault="000F19E9">
            <w:pPr>
              <w:pStyle w:val="ConsPlusNormal"/>
              <w:jc w:val="center"/>
            </w:pPr>
            <w:r>
              <w:t>85,351</w:t>
            </w:r>
          </w:p>
        </w:tc>
        <w:tc>
          <w:tcPr>
            <w:tcW w:w="1191" w:type="dxa"/>
          </w:tcPr>
          <w:p w:rsidR="000F19E9" w:rsidRDefault="000F19E9">
            <w:pPr>
              <w:pStyle w:val="ConsPlusNormal"/>
              <w:jc w:val="center"/>
            </w:pPr>
            <w:r>
              <w:t>8449,702</w:t>
            </w:r>
          </w:p>
        </w:tc>
      </w:tr>
      <w:tr w:rsidR="000F19E9">
        <w:tc>
          <w:tcPr>
            <w:tcW w:w="3652" w:type="dxa"/>
          </w:tcPr>
          <w:p w:rsidR="000F19E9" w:rsidRDefault="000F19E9">
            <w:pPr>
              <w:pStyle w:val="ConsPlusNormal"/>
            </w:pPr>
            <w:r>
              <w:t>Кизилюртовский муниципальный район</w:t>
            </w:r>
          </w:p>
        </w:tc>
        <w:tc>
          <w:tcPr>
            <w:tcW w:w="1418" w:type="dxa"/>
          </w:tcPr>
          <w:p w:rsidR="000F19E9" w:rsidRDefault="000F19E9">
            <w:pPr>
              <w:pStyle w:val="ConsPlusNormal"/>
              <w:jc w:val="center"/>
            </w:pPr>
            <w:r>
              <w:t>100,028</w:t>
            </w:r>
          </w:p>
        </w:tc>
        <w:tc>
          <w:tcPr>
            <w:tcW w:w="1247" w:type="dxa"/>
          </w:tcPr>
          <w:p w:rsidR="000F19E9" w:rsidRDefault="000F19E9">
            <w:pPr>
              <w:pStyle w:val="ConsPlusNormal"/>
              <w:jc w:val="center"/>
            </w:pPr>
            <w:r>
              <w:t>9902,785</w:t>
            </w:r>
          </w:p>
        </w:tc>
        <w:tc>
          <w:tcPr>
            <w:tcW w:w="1474" w:type="dxa"/>
          </w:tcPr>
          <w:p w:rsidR="000F19E9" w:rsidRDefault="000F19E9">
            <w:pPr>
              <w:pStyle w:val="ConsPlusNormal"/>
              <w:jc w:val="center"/>
            </w:pPr>
            <w:r>
              <w:t>100,028</w:t>
            </w:r>
          </w:p>
        </w:tc>
        <w:tc>
          <w:tcPr>
            <w:tcW w:w="1191" w:type="dxa"/>
          </w:tcPr>
          <w:p w:rsidR="000F19E9" w:rsidRDefault="000F19E9">
            <w:pPr>
              <w:pStyle w:val="ConsPlusNormal"/>
              <w:jc w:val="center"/>
            </w:pPr>
            <w:r>
              <w:t>9902,785</w:t>
            </w:r>
          </w:p>
        </w:tc>
      </w:tr>
      <w:tr w:rsidR="000F19E9">
        <w:tc>
          <w:tcPr>
            <w:tcW w:w="3652" w:type="dxa"/>
          </w:tcPr>
          <w:p w:rsidR="000F19E9" w:rsidRDefault="000F19E9">
            <w:pPr>
              <w:pStyle w:val="ConsPlusNormal"/>
            </w:pPr>
            <w:r>
              <w:t>Кизлярский муниципальный район</w:t>
            </w:r>
          </w:p>
        </w:tc>
        <w:tc>
          <w:tcPr>
            <w:tcW w:w="1418" w:type="dxa"/>
          </w:tcPr>
          <w:p w:rsidR="000F19E9" w:rsidRDefault="000F19E9">
            <w:pPr>
              <w:pStyle w:val="ConsPlusNormal"/>
              <w:jc w:val="center"/>
            </w:pPr>
            <w:r>
              <w:t>88,834</w:t>
            </w:r>
          </w:p>
        </w:tc>
        <w:tc>
          <w:tcPr>
            <w:tcW w:w="1247" w:type="dxa"/>
          </w:tcPr>
          <w:p w:rsidR="000F19E9" w:rsidRDefault="000F19E9">
            <w:pPr>
              <w:pStyle w:val="ConsPlusNormal"/>
              <w:jc w:val="center"/>
            </w:pPr>
            <w:r>
              <w:t>8794,596</w:t>
            </w:r>
          </w:p>
        </w:tc>
        <w:tc>
          <w:tcPr>
            <w:tcW w:w="1474" w:type="dxa"/>
          </w:tcPr>
          <w:p w:rsidR="000F19E9" w:rsidRDefault="000F19E9">
            <w:pPr>
              <w:pStyle w:val="ConsPlusNormal"/>
              <w:jc w:val="center"/>
            </w:pPr>
            <w:r>
              <w:t>88,834</w:t>
            </w:r>
          </w:p>
        </w:tc>
        <w:tc>
          <w:tcPr>
            <w:tcW w:w="1191" w:type="dxa"/>
          </w:tcPr>
          <w:p w:rsidR="000F19E9" w:rsidRDefault="000F19E9">
            <w:pPr>
              <w:pStyle w:val="ConsPlusNormal"/>
              <w:jc w:val="center"/>
            </w:pPr>
            <w:r>
              <w:t>8794,596</w:t>
            </w:r>
          </w:p>
        </w:tc>
      </w:tr>
      <w:tr w:rsidR="000F19E9">
        <w:tc>
          <w:tcPr>
            <w:tcW w:w="3652" w:type="dxa"/>
          </w:tcPr>
          <w:p w:rsidR="000F19E9" w:rsidRDefault="000F19E9">
            <w:pPr>
              <w:pStyle w:val="ConsPlusNormal"/>
            </w:pPr>
            <w:r>
              <w:t>Кумторкалинский муниципальный район</w:t>
            </w:r>
          </w:p>
        </w:tc>
        <w:tc>
          <w:tcPr>
            <w:tcW w:w="1418" w:type="dxa"/>
          </w:tcPr>
          <w:p w:rsidR="000F19E9" w:rsidRDefault="000F19E9">
            <w:pPr>
              <w:pStyle w:val="ConsPlusNormal"/>
              <w:jc w:val="center"/>
            </w:pPr>
            <w:r>
              <w:t>10,151</w:t>
            </w:r>
          </w:p>
        </w:tc>
        <w:tc>
          <w:tcPr>
            <w:tcW w:w="1247" w:type="dxa"/>
          </w:tcPr>
          <w:p w:rsidR="000F19E9" w:rsidRDefault="000F19E9">
            <w:pPr>
              <w:pStyle w:val="ConsPlusNormal"/>
              <w:jc w:val="center"/>
            </w:pPr>
            <w:r>
              <w:t>1004,980</w:t>
            </w:r>
          </w:p>
        </w:tc>
        <w:tc>
          <w:tcPr>
            <w:tcW w:w="1474" w:type="dxa"/>
          </w:tcPr>
          <w:p w:rsidR="000F19E9" w:rsidRDefault="000F19E9">
            <w:pPr>
              <w:pStyle w:val="ConsPlusNormal"/>
              <w:jc w:val="center"/>
            </w:pPr>
            <w:r>
              <w:t>10,151</w:t>
            </w:r>
          </w:p>
        </w:tc>
        <w:tc>
          <w:tcPr>
            <w:tcW w:w="1191" w:type="dxa"/>
          </w:tcPr>
          <w:p w:rsidR="000F19E9" w:rsidRDefault="000F19E9">
            <w:pPr>
              <w:pStyle w:val="ConsPlusNormal"/>
              <w:jc w:val="center"/>
            </w:pPr>
            <w:r>
              <w:t>1004,980</w:t>
            </w:r>
          </w:p>
        </w:tc>
      </w:tr>
      <w:tr w:rsidR="000F19E9">
        <w:tc>
          <w:tcPr>
            <w:tcW w:w="3652" w:type="dxa"/>
          </w:tcPr>
          <w:p w:rsidR="000F19E9" w:rsidRDefault="000F19E9">
            <w:pPr>
              <w:pStyle w:val="ConsPlusNormal"/>
            </w:pPr>
            <w:r>
              <w:t>Кулинский муниципальный район</w:t>
            </w:r>
          </w:p>
        </w:tc>
        <w:tc>
          <w:tcPr>
            <w:tcW w:w="1418" w:type="dxa"/>
          </w:tcPr>
          <w:p w:rsidR="000F19E9" w:rsidRDefault="000F19E9">
            <w:pPr>
              <w:pStyle w:val="ConsPlusNormal"/>
              <w:jc w:val="center"/>
            </w:pPr>
            <w:r>
              <w:t>40,005</w:t>
            </w:r>
          </w:p>
        </w:tc>
        <w:tc>
          <w:tcPr>
            <w:tcW w:w="1247" w:type="dxa"/>
          </w:tcPr>
          <w:p w:rsidR="000F19E9" w:rsidRDefault="000F19E9">
            <w:pPr>
              <w:pStyle w:val="ConsPlusNormal"/>
              <w:jc w:val="center"/>
            </w:pPr>
            <w:r>
              <w:t>3960,471</w:t>
            </w:r>
          </w:p>
        </w:tc>
        <w:tc>
          <w:tcPr>
            <w:tcW w:w="1474" w:type="dxa"/>
          </w:tcPr>
          <w:p w:rsidR="000F19E9" w:rsidRDefault="000F19E9">
            <w:pPr>
              <w:pStyle w:val="ConsPlusNormal"/>
              <w:jc w:val="center"/>
            </w:pPr>
            <w:r>
              <w:t>40,005</w:t>
            </w:r>
          </w:p>
        </w:tc>
        <w:tc>
          <w:tcPr>
            <w:tcW w:w="1191" w:type="dxa"/>
          </w:tcPr>
          <w:p w:rsidR="000F19E9" w:rsidRDefault="000F19E9">
            <w:pPr>
              <w:pStyle w:val="ConsPlusNormal"/>
              <w:jc w:val="center"/>
            </w:pPr>
            <w:r>
              <w:t>3960,471</w:t>
            </w:r>
          </w:p>
        </w:tc>
      </w:tr>
      <w:tr w:rsidR="000F19E9">
        <w:tc>
          <w:tcPr>
            <w:tcW w:w="3652" w:type="dxa"/>
          </w:tcPr>
          <w:p w:rsidR="000F19E9" w:rsidRDefault="000F19E9">
            <w:pPr>
              <w:pStyle w:val="ConsPlusNormal"/>
            </w:pPr>
            <w:r>
              <w:t>Курахский муниципальный район</w:t>
            </w:r>
          </w:p>
        </w:tc>
        <w:tc>
          <w:tcPr>
            <w:tcW w:w="1418" w:type="dxa"/>
          </w:tcPr>
          <w:p w:rsidR="000F19E9" w:rsidRDefault="000F19E9">
            <w:pPr>
              <w:pStyle w:val="ConsPlusNormal"/>
              <w:jc w:val="center"/>
            </w:pPr>
            <w:r>
              <w:t>13,129</w:t>
            </w:r>
          </w:p>
        </w:tc>
        <w:tc>
          <w:tcPr>
            <w:tcW w:w="1247" w:type="dxa"/>
          </w:tcPr>
          <w:p w:rsidR="000F19E9" w:rsidRDefault="000F19E9">
            <w:pPr>
              <w:pStyle w:val="ConsPlusNormal"/>
              <w:jc w:val="center"/>
            </w:pPr>
            <w:r>
              <w:t>1299,806</w:t>
            </w:r>
          </w:p>
        </w:tc>
        <w:tc>
          <w:tcPr>
            <w:tcW w:w="1474" w:type="dxa"/>
          </w:tcPr>
          <w:p w:rsidR="000F19E9" w:rsidRDefault="000F19E9">
            <w:pPr>
              <w:pStyle w:val="ConsPlusNormal"/>
              <w:jc w:val="center"/>
            </w:pPr>
            <w:r>
              <w:t>13,129</w:t>
            </w:r>
          </w:p>
        </w:tc>
        <w:tc>
          <w:tcPr>
            <w:tcW w:w="1191" w:type="dxa"/>
          </w:tcPr>
          <w:p w:rsidR="000F19E9" w:rsidRDefault="000F19E9">
            <w:pPr>
              <w:pStyle w:val="ConsPlusNormal"/>
              <w:jc w:val="center"/>
            </w:pPr>
            <w:r>
              <w:t>1299,806</w:t>
            </w:r>
          </w:p>
        </w:tc>
      </w:tr>
      <w:tr w:rsidR="000F19E9">
        <w:tc>
          <w:tcPr>
            <w:tcW w:w="3652" w:type="dxa"/>
          </w:tcPr>
          <w:p w:rsidR="000F19E9" w:rsidRDefault="000F19E9">
            <w:pPr>
              <w:pStyle w:val="ConsPlusNormal"/>
            </w:pPr>
            <w:r>
              <w:t>Лакский муниципальный район</w:t>
            </w:r>
          </w:p>
        </w:tc>
        <w:tc>
          <w:tcPr>
            <w:tcW w:w="1418" w:type="dxa"/>
          </w:tcPr>
          <w:p w:rsidR="000F19E9" w:rsidRDefault="000F19E9">
            <w:pPr>
              <w:pStyle w:val="ConsPlusNormal"/>
              <w:jc w:val="center"/>
            </w:pPr>
            <w:r>
              <w:t>15,661</w:t>
            </w:r>
          </w:p>
        </w:tc>
        <w:tc>
          <w:tcPr>
            <w:tcW w:w="1247" w:type="dxa"/>
          </w:tcPr>
          <w:p w:rsidR="000F19E9" w:rsidRDefault="000F19E9">
            <w:pPr>
              <w:pStyle w:val="ConsPlusNormal"/>
              <w:jc w:val="center"/>
            </w:pPr>
            <w:r>
              <w:t>1550,448</w:t>
            </w:r>
          </w:p>
        </w:tc>
        <w:tc>
          <w:tcPr>
            <w:tcW w:w="1474" w:type="dxa"/>
          </w:tcPr>
          <w:p w:rsidR="000F19E9" w:rsidRDefault="000F19E9">
            <w:pPr>
              <w:pStyle w:val="ConsPlusNormal"/>
              <w:jc w:val="center"/>
            </w:pPr>
            <w:r>
              <w:t>15,661</w:t>
            </w:r>
          </w:p>
        </w:tc>
        <w:tc>
          <w:tcPr>
            <w:tcW w:w="1191" w:type="dxa"/>
          </w:tcPr>
          <w:p w:rsidR="000F19E9" w:rsidRDefault="000F19E9">
            <w:pPr>
              <w:pStyle w:val="ConsPlusNormal"/>
              <w:jc w:val="center"/>
            </w:pPr>
            <w:r>
              <w:t>1550,448</w:t>
            </w:r>
          </w:p>
        </w:tc>
      </w:tr>
      <w:tr w:rsidR="000F19E9">
        <w:tc>
          <w:tcPr>
            <w:tcW w:w="3652" w:type="dxa"/>
          </w:tcPr>
          <w:p w:rsidR="000F19E9" w:rsidRDefault="000F19E9">
            <w:pPr>
              <w:pStyle w:val="ConsPlusNormal"/>
            </w:pPr>
            <w:r>
              <w:t>Левашинский муниципальный район</w:t>
            </w:r>
          </w:p>
        </w:tc>
        <w:tc>
          <w:tcPr>
            <w:tcW w:w="1418" w:type="dxa"/>
          </w:tcPr>
          <w:p w:rsidR="000F19E9" w:rsidRDefault="000F19E9">
            <w:pPr>
              <w:pStyle w:val="ConsPlusNormal"/>
              <w:jc w:val="center"/>
            </w:pPr>
            <w:r>
              <w:t>94,761</w:t>
            </w:r>
          </w:p>
        </w:tc>
        <w:tc>
          <w:tcPr>
            <w:tcW w:w="1247" w:type="dxa"/>
          </w:tcPr>
          <w:p w:rsidR="000F19E9" w:rsidRDefault="000F19E9">
            <w:pPr>
              <w:pStyle w:val="ConsPlusNormal"/>
              <w:jc w:val="center"/>
            </w:pPr>
            <w:r>
              <w:t>9381,317</w:t>
            </w:r>
          </w:p>
        </w:tc>
        <w:tc>
          <w:tcPr>
            <w:tcW w:w="1474" w:type="dxa"/>
          </w:tcPr>
          <w:p w:rsidR="000F19E9" w:rsidRDefault="000F19E9">
            <w:pPr>
              <w:pStyle w:val="ConsPlusNormal"/>
              <w:jc w:val="center"/>
            </w:pPr>
            <w:r>
              <w:t>94,761</w:t>
            </w:r>
          </w:p>
        </w:tc>
        <w:tc>
          <w:tcPr>
            <w:tcW w:w="1191" w:type="dxa"/>
          </w:tcPr>
          <w:p w:rsidR="000F19E9" w:rsidRDefault="000F19E9">
            <w:pPr>
              <w:pStyle w:val="ConsPlusNormal"/>
              <w:jc w:val="center"/>
            </w:pPr>
            <w:r>
              <w:t>9381,317</w:t>
            </w:r>
          </w:p>
        </w:tc>
      </w:tr>
      <w:tr w:rsidR="000F19E9">
        <w:tc>
          <w:tcPr>
            <w:tcW w:w="3652" w:type="dxa"/>
          </w:tcPr>
          <w:p w:rsidR="000F19E9" w:rsidRDefault="000F19E9">
            <w:pPr>
              <w:pStyle w:val="ConsPlusNormal"/>
            </w:pPr>
            <w:r>
              <w:t>Магарамкентский муниципальный район</w:t>
            </w:r>
          </w:p>
        </w:tc>
        <w:tc>
          <w:tcPr>
            <w:tcW w:w="1418" w:type="dxa"/>
          </w:tcPr>
          <w:p w:rsidR="000F19E9" w:rsidRDefault="000F19E9">
            <w:pPr>
              <w:pStyle w:val="ConsPlusNormal"/>
              <w:jc w:val="center"/>
            </w:pPr>
            <w:r>
              <w:t>74,158</w:t>
            </w:r>
          </w:p>
        </w:tc>
        <w:tc>
          <w:tcPr>
            <w:tcW w:w="1247" w:type="dxa"/>
          </w:tcPr>
          <w:p w:rsidR="000F19E9" w:rsidRDefault="000F19E9">
            <w:pPr>
              <w:pStyle w:val="ConsPlusNormal"/>
              <w:jc w:val="center"/>
            </w:pPr>
            <w:r>
              <w:t>7341,593</w:t>
            </w:r>
          </w:p>
        </w:tc>
        <w:tc>
          <w:tcPr>
            <w:tcW w:w="1474" w:type="dxa"/>
          </w:tcPr>
          <w:p w:rsidR="000F19E9" w:rsidRDefault="000F19E9">
            <w:pPr>
              <w:pStyle w:val="ConsPlusNormal"/>
              <w:jc w:val="center"/>
            </w:pPr>
            <w:r>
              <w:t>74,158</w:t>
            </w:r>
          </w:p>
        </w:tc>
        <w:tc>
          <w:tcPr>
            <w:tcW w:w="1191" w:type="dxa"/>
          </w:tcPr>
          <w:p w:rsidR="000F19E9" w:rsidRDefault="000F19E9">
            <w:pPr>
              <w:pStyle w:val="ConsPlusNormal"/>
              <w:jc w:val="center"/>
            </w:pPr>
            <w:r>
              <w:t>7341,593</w:t>
            </w:r>
          </w:p>
        </w:tc>
      </w:tr>
      <w:tr w:rsidR="000F19E9">
        <w:tc>
          <w:tcPr>
            <w:tcW w:w="3652" w:type="dxa"/>
          </w:tcPr>
          <w:p w:rsidR="000F19E9" w:rsidRDefault="000F19E9">
            <w:pPr>
              <w:pStyle w:val="ConsPlusNormal"/>
            </w:pPr>
            <w:r>
              <w:t>Новолакский муниципальный район</w:t>
            </w:r>
          </w:p>
        </w:tc>
        <w:tc>
          <w:tcPr>
            <w:tcW w:w="1418" w:type="dxa"/>
          </w:tcPr>
          <w:p w:rsidR="000F19E9" w:rsidRDefault="000F19E9">
            <w:pPr>
              <w:pStyle w:val="ConsPlusNormal"/>
              <w:jc w:val="center"/>
            </w:pPr>
            <w:r>
              <w:t>84,921</w:t>
            </w:r>
          </w:p>
        </w:tc>
        <w:tc>
          <w:tcPr>
            <w:tcW w:w="1247" w:type="dxa"/>
          </w:tcPr>
          <w:p w:rsidR="000F19E9" w:rsidRDefault="000F19E9">
            <w:pPr>
              <w:pStyle w:val="ConsPlusNormal"/>
              <w:jc w:val="center"/>
            </w:pPr>
            <w:r>
              <w:t>8407,145</w:t>
            </w:r>
          </w:p>
        </w:tc>
        <w:tc>
          <w:tcPr>
            <w:tcW w:w="1474" w:type="dxa"/>
          </w:tcPr>
          <w:p w:rsidR="000F19E9" w:rsidRDefault="000F19E9">
            <w:pPr>
              <w:pStyle w:val="ConsPlusNormal"/>
              <w:jc w:val="center"/>
            </w:pPr>
            <w:r>
              <w:t>84,921</w:t>
            </w:r>
          </w:p>
        </w:tc>
        <w:tc>
          <w:tcPr>
            <w:tcW w:w="1191" w:type="dxa"/>
          </w:tcPr>
          <w:p w:rsidR="000F19E9" w:rsidRDefault="000F19E9">
            <w:pPr>
              <w:pStyle w:val="ConsPlusNormal"/>
              <w:jc w:val="center"/>
            </w:pPr>
            <w:r>
              <w:t>8407,145</w:t>
            </w:r>
          </w:p>
        </w:tc>
      </w:tr>
      <w:tr w:rsidR="000F19E9">
        <w:tc>
          <w:tcPr>
            <w:tcW w:w="3652" w:type="dxa"/>
          </w:tcPr>
          <w:p w:rsidR="000F19E9" w:rsidRDefault="000F19E9">
            <w:pPr>
              <w:pStyle w:val="ConsPlusNormal"/>
            </w:pPr>
            <w:r>
              <w:t>Ногайский муниципальный район</w:t>
            </w:r>
          </w:p>
        </w:tc>
        <w:tc>
          <w:tcPr>
            <w:tcW w:w="1418" w:type="dxa"/>
          </w:tcPr>
          <w:p w:rsidR="000F19E9" w:rsidRDefault="000F19E9">
            <w:pPr>
              <w:pStyle w:val="ConsPlusNormal"/>
              <w:jc w:val="center"/>
            </w:pPr>
            <w:r>
              <w:t>44,585</w:t>
            </w:r>
          </w:p>
        </w:tc>
        <w:tc>
          <w:tcPr>
            <w:tcW w:w="1247" w:type="dxa"/>
          </w:tcPr>
          <w:p w:rsidR="000F19E9" w:rsidRDefault="000F19E9">
            <w:pPr>
              <w:pStyle w:val="ConsPlusNormal"/>
              <w:jc w:val="center"/>
            </w:pPr>
            <w:r>
              <w:t>4413,958</w:t>
            </w:r>
          </w:p>
        </w:tc>
        <w:tc>
          <w:tcPr>
            <w:tcW w:w="1474" w:type="dxa"/>
          </w:tcPr>
          <w:p w:rsidR="000F19E9" w:rsidRDefault="000F19E9">
            <w:pPr>
              <w:pStyle w:val="ConsPlusNormal"/>
              <w:jc w:val="center"/>
            </w:pPr>
            <w:r>
              <w:t>44,585</w:t>
            </w:r>
          </w:p>
        </w:tc>
        <w:tc>
          <w:tcPr>
            <w:tcW w:w="1191" w:type="dxa"/>
          </w:tcPr>
          <w:p w:rsidR="000F19E9" w:rsidRDefault="000F19E9">
            <w:pPr>
              <w:pStyle w:val="ConsPlusNormal"/>
              <w:jc w:val="center"/>
            </w:pPr>
            <w:r>
              <w:t>4413,958</w:t>
            </w:r>
          </w:p>
        </w:tc>
      </w:tr>
      <w:tr w:rsidR="000F19E9">
        <w:tc>
          <w:tcPr>
            <w:tcW w:w="3652" w:type="dxa"/>
          </w:tcPr>
          <w:p w:rsidR="000F19E9" w:rsidRDefault="000F19E9">
            <w:pPr>
              <w:pStyle w:val="ConsPlusNormal"/>
            </w:pPr>
            <w:r>
              <w:t xml:space="preserve">Рутульский муниципальный </w:t>
            </w:r>
            <w:r>
              <w:lastRenderedPageBreak/>
              <w:t>район</w:t>
            </w:r>
          </w:p>
        </w:tc>
        <w:tc>
          <w:tcPr>
            <w:tcW w:w="1418" w:type="dxa"/>
          </w:tcPr>
          <w:p w:rsidR="000F19E9" w:rsidRDefault="000F19E9">
            <w:pPr>
              <w:pStyle w:val="ConsPlusNormal"/>
              <w:jc w:val="center"/>
            </w:pPr>
            <w:r>
              <w:lastRenderedPageBreak/>
              <w:t>11,644</w:t>
            </w:r>
          </w:p>
        </w:tc>
        <w:tc>
          <w:tcPr>
            <w:tcW w:w="1247" w:type="dxa"/>
          </w:tcPr>
          <w:p w:rsidR="000F19E9" w:rsidRDefault="000F19E9">
            <w:pPr>
              <w:pStyle w:val="ConsPlusNormal"/>
              <w:jc w:val="center"/>
            </w:pPr>
            <w:r>
              <w:t>1152,794</w:t>
            </w:r>
          </w:p>
        </w:tc>
        <w:tc>
          <w:tcPr>
            <w:tcW w:w="1474" w:type="dxa"/>
          </w:tcPr>
          <w:p w:rsidR="000F19E9" w:rsidRDefault="000F19E9">
            <w:pPr>
              <w:pStyle w:val="ConsPlusNormal"/>
              <w:jc w:val="center"/>
            </w:pPr>
            <w:r>
              <w:t>11,644</w:t>
            </w:r>
          </w:p>
        </w:tc>
        <w:tc>
          <w:tcPr>
            <w:tcW w:w="1191" w:type="dxa"/>
          </w:tcPr>
          <w:p w:rsidR="000F19E9" w:rsidRDefault="000F19E9">
            <w:pPr>
              <w:pStyle w:val="ConsPlusNormal"/>
              <w:jc w:val="center"/>
            </w:pPr>
            <w:r>
              <w:t>1152,794</w:t>
            </w:r>
          </w:p>
        </w:tc>
      </w:tr>
      <w:tr w:rsidR="000F19E9">
        <w:tc>
          <w:tcPr>
            <w:tcW w:w="3652" w:type="dxa"/>
          </w:tcPr>
          <w:p w:rsidR="000F19E9" w:rsidRDefault="000F19E9">
            <w:pPr>
              <w:pStyle w:val="ConsPlusNormal"/>
            </w:pPr>
            <w:r>
              <w:lastRenderedPageBreak/>
              <w:t>Сулейман-Стальский муниципальный район</w:t>
            </w:r>
          </w:p>
        </w:tc>
        <w:tc>
          <w:tcPr>
            <w:tcW w:w="1418" w:type="dxa"/>
          </w:tcPr>
          <w:p w:rsidR="000F19E9" w:rsidRDefault="000F19E9">
            <w:pPr>
              <w:pStyle w:val="ConsPlusNormal"/>
              <w:jc w:val="center"/>
            </w:pPr>
            <w:r>
              <w:t>42,419</w:t>
            </w:r>
          </w:p>
        </w:tc>
        <w:tc>
          <w:tcPr>
            <w:tcW w:w="1247" w:type="dxa"/>
          </w:tcPr>
          <w:p w:rsidR="000F19E9" w:rsidRDefault="000F19E9">
            <w:pPr>
              <w:pStyle w:val="ConsPlusNormal"/>
              <w:jc w:val="center"/>
            </w:pPr>
            <w:r>
              <w:t>4199,496</w:t>
            </w:r>
          </w:p>
        </w:tc>
        <w:tc>
          <w:tcPr>
            <w:tcW w:w="1474" w:type="dxa"/>
          </w:tcPr>
          <w:p w:rsidR="000F19E9" w:rsidRDefault="000F19E9">
            <w:pPr>
              <w:pStyle w:val="ConsPlusNormal"/>
              <w:jc w:val="center"/>
            </w:pPr>
            <w:r>
              <w:t>42,419</w:t>
            </w:r>
          </w:p>
        </w:tc>
        <w:tc>
          <w:tcPr>
            <w:tcW w:w="1191" w:type="dxa"/>
          </w:tcPr>
          <w:p w:rsidR="000F19E9" w:rsidRDefault="000F19E9">
            <w:pPr>
              <w:pStyle w:val="ConsPlusNormal"/>
              <w:jc w:val="center"/>
            </w:pPr>
            <w:r>
              <w:t>4199,496</w:t>
            </w:r>
          </w:p>
        </w:tc>
      </w:tr>
      <w:tr w:rsidR="000F19E9">
        <w:tc>
          <w:tcPr>
            <w:tcW w:w="3652" w:type="dxa"/>
          </w:tcPr>
          <w:p w:rsidR="000F19E9" w:rsidRDefault="000F19E9">
            <w:pPr>
              <w:pStyle w:val="ConsPlusNormal"/>
            </w:pPr>
            <w:r>
              <w:t>Сергокалинский муниципальный район</w:t>
            </w:r>
          </w:p>
        </w:tc>
        <w:tc>
          <w:tcPr>
            <w:tcW w:w="1418" w:type="dxa"/>
          </w:tcPr>
          <w:p w:rsidR="000F19E9" w:rsidRDefault="000F19E9">
            <w:pPr>
              <w:pStyle w:val="ConsPlusNormal"/>
              <w:jc w:val="center"/>
            </w:pPr>
            <w:r>
              <w:t>58,245</w:t>
            </w:r>
          </w:p>
        </w:tc>
        <w:tc>
          <w:tcPr>
            <w:tcW w:w="1247" w:type="dxa"/>
          </w:tcPr>
          <w:p w:rsidR="000F19E9" w:rsidRDefault="000F19E9">
            <w:pPr>
              <w:pStyle w:val="ConsPlusNormal"/>
              <w:jc w:val="center"/>
            </w:pPr>
            <w:r>
              <w:t>5766,222</w:t>
            </w:r>
          </w:p>
        </w:tc>
        <w:tc>
          <w:tcPr>
            <w:tcW w:w="1474" w:type="dxa"/>
          </w:tcPr>
          <w:p w:rsidR="000F19E9" w:rsidRDefault="000F19E9">
            <w:pPr>
              <w:pStyle w:val="ConsPlusNormal"/>
              <w:jc w:val="center"/>
            </w:pPr>
            <w:r>
              <w:t>58,245</w:t>
            </w:r>
          </w:p>
        </w:tc>
        <w:tc>
          <w:tcPr>
            <w:tcW w:w="1191" w:type="dxa"/>
          </w:tcPr>
          <w:p w:rsidR="000F19E9" w:rsidRDefault="000F19E9">
            <w:pPr>
              <w:pStyle w:val="ConsPlusNormal"/>
              <w:jc w:val="center"/>
            </w:pPr>
            <w:r>
              <w:t>5766,222</w:t>
            </w:r>
          </w:p>
        </w:tc>
      </w:tr>
      <w:tr w:rsidR="000F19E9">
        <w:tc>
          <w:tcPr>
            <w:tcW w:w="3652" w:type="dxa"/>
          </w:tcPr>
          <w:p w:rsidR="000F19E9" w:rsidRDefault="000F19E9">
            <w:pPr>
              <w:pStyle w:val="ConsPlusNormal"/>
            </w:pPr>
            <w:r>
              <w:t>Табасаранский муниципальный район</w:t>
            </w:r>
          </w:p>
        </w:tc>
        <w:tc>
          <w:tcPr>
            <w:tcW w:w="1418" w:type="dxa"/>
          </w:tcPr>
          <w:p w:rsidR="000F19E9" w:rsidRDefault="000F19E9">
            <w:pPr>
              <w:pStyle w:val="ConsPlusNormal"/>
              <w:jc w:val="center"/>
            </w:pPr>
            <w:r>
              <w:t>23,781</w:t>
            </w:r>
          </w:p>
        </w:tc>
        <w:tc>
          <w:tcPr>
            <w:tcW w:w="1247" w:type="dxa"/>
          </w:tcPr>
          <w:p w:rsidR="000F19E9" w:rsidRDefault="000F19E9">
            <w:pPr>
              <w:pStyle w:val="ConsPlusNormal"/>
              <w:jc w:val="center"/>
            </w:pPr>
            <w:r>
              <w:t>2354,291</w:t>
            </w:r>
          </w:p>
        </w:tc>
        <w:tc>
          <w:tcPr>
            <w:tcW w:w="1474" w:type="dxa"/>
          </w:tcPr>
          <w:p w:rsidR="000F19E9" w:rsidRDefault="000F19E9">
            <w:pPr>
              <w:pStyle w:val="ConsPlusNormal"/>
              <w:jc w:val="center"/>
            </w:pPr>
            <w:r>
              <w:t>23,781</w:t>
            </w:r>
          </w:p>
        </w:tc>
        <w:tc>
          <w:tcPr>
            <w:tcW w:w="1191" w:type="dxa"/>
          </w:tcPr>
          <w:p w:rsidR="000F19E9" w:rsidRDefault="000F19E9">
            <w:pPr>
              <w:pStyle w:val="ConsPlusNormal"/>
              <w:jc w:val="center"/>
            </w:pPr>
            <w:r>
              <w:t>2354,291</w:t>
            </w:r>
          </w:p>
        </w:tc>
      </w:tr>
      <w:tr w:rsidR="000F19E9">
        <w:tc>
          <w:tcPr>
            <w:tcW w:w="3652" w:type="dxa"/>
          </w:tcPr>
          <w:p w:rsidR="000F19E9" w:rsidRDefault="000F19E9">
            <w:pPr>
              <w:pStyle w:val="ConsPlusNormal"/>
            </w:pPr>
            <w:r>
              <w:t>Тарумовский муниципальный район</w:t>
            </w:r>
          </w:p>
        </w:tc>
        <w:tc>
          <w:tcPr>
            <w:tcW w:w="1418" w:type="dxa"/>
          </w:tcPr>
          <w:p w:rsidR="000F19E9" w:rsidRDefault="000F19E9">
            <w:pPr>
              <w:pStyle w:val="ConsPlusNormal"/>
              <w:jc w:val="center"/>
            </w:pPr>
            <w:r>
              <w:t>29,209</w:t>
            </w:r>
          </w:p>
        </w:tc>
        <w:tc>
          <w:tcPr>
            <w:tcW w:w="1247" w:type="dxa"/>
          </w:tcPr>
          <w:p w:rsidR="000F19E9" w:rsidRDefault="000F19E9">
            <w:pPr>
              <w:pStyle w:val="ConsPlusNormal"/>
              <w:jc w:val="center"/>
            </w:pPr>
            <w:r>
              <w:t>2891,727</w:t>
            </w:r>
          </w:p>
        </w:tc>
        <w:tc>
          <w:tcPr>
            <w:tcW w:w="1474" w:type="dxa"/>
          </w:tcPr>
          <w:p w:rsidR="000F19E9" w:rsidRDefault="000F19E9">
            <w:pPr>
              <w:pStyle w:val="ConsPlusNormal"/>
              <w:jc w:val="center"/>
            </w:pPr>
            <w:r>
              <w:t>29,209</w:t>
            </w:r>
          </w:p>
        </w:tc>
        <w:tc>
          <w:tcPr>
            <w:tcW w:w="1191" w:type="dxa"/>
          </w:tcPr>
          <w:p w:rsidR="000F19E9" w:rsidRDefault="000F19E9">
            <w:pPr>
              <w:pStyle w:val="ConsPlusNormal"/>
              <w:jc w:val="center"/>
            </w:pPr>
            <w:r>
              <w:t>2891,727</w:t>
            </w:r>
          </w:p>
        </w:tc>
      </w:tr>
      <w:tr w:rsidR="000F19E9">
        <w:tc>
          <w:tcPr>
            <w:tcW w:w="3652" w:type="dxa"/>
          </w:tcPr>
          <w:p w:rsidR="000F19E9" w:rsidRDefault="000F19E9">
            <w:pPr>
              <w:pStyle w:val="ConsPlusNormal"/>
            </w:pPr>
            <w:r>
              <w:t>Тляратинский муниципальный район</w:t>
            </w:r>
          </w:p>
        </w:tc>
        <w:tc>
          <w:tcPr>
            <w:tcW w:w="1418" w:type="dxa"/>
          </w:tcPr>
          <w:p w:rsidR="000F19E9" w:rsidRDefault="000F19E9">
            <w:pPr>
              <w:pStyle w:val="ConsPlusNormal"/>
              <w:jc w:val="center"/>
            </w:pPr>
            <w:r>
              <w:t>32,742</w:t>
            </w:r>
          </w:p>
        </w:tc>
        <w:tc>
          <w:tcPr>
            <w:tcW w:w="1247" w:type="dxa"/>
          </w:tcPr>
          <w:p w:rsidR="000F19E9" w:rsidRDefault="000F19E9">
            <w:pPr>
              <w:pStyle w:val="ConsPlusNormal"/>
              <w:jc w:val="center"/>
            </w:pPr>
            <w:r>
              <w:t>3241,481</w:t>
            </w:r>
          </w:p>
        </w:tc>
        <w:tc>
          <w:tcPr>
            <w:tcW w:w="1474" w:type="dxa"/>
          </w:tcPr>
          <w:p w:rsidR="000F19E9" w:rsidRDefault="000F19E9">
            <w:pPr>
              <w:pStyle w:val="ConsPlusNormal"/>
              <w:jc w:val="center"/>
            </w:pPr>
            <w:r>
              <w:t>32,742</w:t>
            </w:r>
          </w:p>
        </w:tc>
        <w:tc>
          <w:tcPr>
            <w:tcW w:w="1191" w:type="dxa"/>
          </w:tcPr>
          <w:p w:rsidR="000F19E9" w:rsidRDefault="000F19E9">
            <w:pPr>
              <w:pStyle w:val="ConsPlusNormal"/>
              <w:jc w:val="center"/>
            </w:pPr>
            <w:r>
              <w:t>3241,481</w:t>
            </w:r>
          </w:p>
        </w:tc>
      </w:tr>
      <w:tr w:rsidR="000F19E9">
        <w:tc>
          <w:tcPr>
            <w:tcW w:w="3652" w:type="dxa"/>
          </w:tcPr>
          <w:p w:rsidR="000F19E9" w:rsidRDefault="000F19E9">
            <w:pPr>
              <w:pStyle w:val="ConsPlusNormal"/>
            </w:pPr>
            <w:r>
              <w:t>Унцукульский муниципальный район</w:t>
            </w:r>
          </w:p>
        </w:tc>
        <w:tc>
          <w:tcPr>
            <w:tcW w:w="1418" w:type="dxa"/>
          </w:tcPr>
          <w:p w:rsidR="000F19E9" w:rsidRDefault="000F19E9">
            <w:pPr>
              <w:pStyle w:val="ConsPlusNormal"/>
              <w:jc w:val="center"/>
            </w:pPr>
            <w:r>
              <w:t>72,146</w:t>
            </w:r>
          </w:p>
        </w:tc>
        <w:tc>
          <w:tcPr>
            <w:tcW w:w="1247" w:type="dxa"/>
          </w:tcPr>
          <w:p w:rsidR="000F19E9" w:rsidRDefault="000F19E9">
            <w:pPr>
              <w:pStyle w:val="ConsPlusNormal"/>
              <w:jc w:val="center"/>
            </w:pPr>
            <w:r>
              <w:t>7142,405</w:t>
            </w:r>
          </w:p>
        </w:tc>
        <w:tc>
          <w:tcPr>
            <w:tcW w:w="1474" w:type="dxa"/>
          </w:tcPr>
          <w:p w:rsidR="000F19E9" w:rsidRDefault="000F19E9">
            <w:pPr>
              <w:pStyle w:val="ConsPlusNormal"/>
              <w:jc w:val="center"/>
            </w:pPr>
            <w:r>
              <w:t>72,146</w:t>
            </w:r>
          </w:p>
        </w:tc>
        <w:tc>
          <w:tcPr>
            <w:tcW w:w="1191" w:type="dxa"/>
          </w:tcPr>
          <w:p w:rsidR="000F19E9" w:rsidRDefault="000F19E9">
            <w:pPr>
              <w:pStyle w:val="ConsPlusNormal"/>
              <w:jc w:val="center"/>
            </w:pPr>
            <w:r>
              <w:t>7142,405</w:t>
            </w:r>
          </w:p>
        </w:tc>
      </w:tr>
      <w:tr w:rsidR="000F19E9">
        <w:tc>
          <w:tcPr>
            <w:tcW w:w="3652" w:type="dxa"/>
          </w:tcPr>
          <w:p w:rsidR="000F19E9" w:rsidRDefault="000F19E9">
            <w:pPr>
              <w:pStyle w:val="ConsPlusNormal"/>
            </w:pPr>
            <w:r>
              <w:t>Хасавюртовский муниципальный район</w:t>
            </w:r>
          </w:p>
        </w:tc>
        <w:tc>
          <w:tcPr>
            <w:tcW w:w="1418" w:type="dxa"/>
          </w:tcPr>
          <w:p w:rsidR="000F19E9" w:rsidRDefault="000F19E9">
            <w:pPr>
              <w:pStyle w:val="ConsPlusNormal"/>
              <w:jc w:val="center"/>
            </w:pPr>
            <w:r>
              <w:t>144,850</w:t>
            </w:r>
          </w:p>
        </w:tc>
        <w:tc>
          <w:tcPr>
            <w:tcW w:w="1247" w:type="dxa"/>
          </w:tcPr>
          <w:p w:rsidR="000F19E9" w:rsidRDefault="000F19E9">
            <w:pPr>
              <w:pStyle w:val="ConsPlusNormal"/>
              <w:jc w:val="center"/>
            </w:pPr>
            <w:r>
              <w:t>14340,120</w:t>
            </w:r>
          </w:p>
        </w:tc>
        <w:tc>
          <w:tcPr>
            <w:tcW w:w="1474" w:type="dxa"/>
          </w:tcPr>
          <w:p w:rsidR="000F19E9" w:rsidRDefault="000F19E9">
            <w:pPr>
              <w:pStyle w:val="ConsPlusNormal"/>
              <w:jc w:val="center"/>
            </w:pPr>
            <w:r>
              <w:t>144,850</w:t>
            </w:r>
          </w:p>
        </w:tc>
        <w:tc>
          <w:tcPr>
            <w:tcW w:w="1191" w:type="dxa"/>
          </w:tcPr>
          <w:p w:rsidR="000F19E9" w:rsidRDefault="000F19E9">
            <w:pPr>
              <w:pStyle w:val="ConsPlusNormal"/>
              <w:jc w:val="center"/>
            </w:pPr>
            <w:r>
              <w:t>14340,120</w:t>
            </w:r>
          </w:p>
        </w:tc>
      </w:tr>
      <w:tr w:rsidR="000F19E9">
        <w:tc>
          <w:tcPr>
            <w:tcW w:w="3652" w:type="dxa"/>
          </w:tcPr>
          <w:p w:rsidR="000F19E9" w:rsidRDefault="000F19E9">
            <w:pPr>
              <w:pStyle w:val="ConsPlusNormal"/>
            </w:pPr>
            <w:r>
              <w:t>Хивский муниципальный район</w:t>
            </w:r>
          </w:p>
        </w:tc>
        <w:tc>
          <w:tcPr>
            <w:tcW w:w="1418" w:type="dxa"/>
          </w:tcPr>
          <w:p w:rsidR="000F19E9" w:rsidRDefault="000F19E9">
            <w:pPr>
              <w:pStyle w:val="ConsPlusNormal"/>
              <w:jc w:val="center"/>
            </w:pPr>
            <w:r>
              <w:t>48,971</w:t>
            </w:r>
          </w:p>
        </w:tc>
        <w:tc>
          <w:tcPr>
            <w:tcW w:w="1247" w:type="dxa"/>
          </w:tcPr>
          <w:p w:rsidR="000F19E9" w:rsidRDefault="000F19E9">
            <w:pPr>
              <w:pStyle w:val="ConsPlusNormal"/>
              <w:jc w:val="center"/>
            </w:pPr>
            <w:r>
              <w:t>4848,174</w:t>
            </w:r>
          </w:p>
        </w:tc>
        <w:tc>
          <w:tcPr>
            <w:tcW w:w="1474" w:type="dxa"/>
          </w:tcPr>
          <w:p w:rsidR="000F19E9" w:rsidRDefault="000F19E9">
            <w:pPr>
              <w:pStyle w:val="ConsPlusNormal"/>
              <w:jc w:val="center"/>
            </w:pPr>
            <w:r>
              <w:t>48,971</w:t>
            </w:r>
          </w:p>
        </w:tc>
        <w:tc>
          <w:tcPr>
            <w:tcW w:w="1191" w:type="dxa"/>
          </w:tcPr>
          <w:p w:rsidR="000F19E9" w:rsidRDefault="000F19E9">
            <w:pPr>
              <w:pStyle w:val="ConsPlusNormal"/>
              <w:jc w:val="center"/>
            </w:pPr>
            <w:r>
              <w:t>4848,174</w:t>
            </w:r>
          </w:p>
        </w:tc>
      </w:tr>
      <w:tr w:rsidR="000F19E9">
        <w:tc>
          <w:tcPr>
            <w:tcW w:w="3652" w:type="dxa"/>
          </w:tcPr>
          <w:p w:rsidR="000F19E9" w:rsidRDefault="000F19E9">
            <w:pPr>
              <w:pStyle w:val="ConsPlusNormal"/>
            </w:pPr>
            <w:r>
              <w:t>Хунзахский муниципальный район</w:t>
            </w:r>
          </w:p>
        </w:tc>
        <w:tc>
          <w:tcPr>
            <w:tcW w:w="1418" w:type="dxa"/>
          </w:tcPr>
          <w:p w:rsidR="000F19E9" w:rsidRDefault="000F19E9">
            <w:pPr>
              <w:pStyle w:val="ConsPlusNormal"/>
              <w:jc w:val="center"/>
            </w:pPr>
            <w:r>
              <w:t>21,517</w:t>
            </w:r>
          </w:p>
        </w:tc>
        <w:tc>
          <w:tcPr>
            <w:tcW w:w="1247" w:type="dxa"/>
          </w:tcPr>
          <w:p w:rsidR="000F19E9" w:rsidRDefault="000F19E9">
            <w:pPr>
              <w:pStyle w:val="ConsPlusNormal"/>
              <w:jc w:val="center"/>
            </w:pPr>
            <w:r>
              <w:t>2130,159</w:t>
            </w:r>
          </w:p>
        </w:tc>
        <w:tc>
          <w:tcPr>
            <w:tcW w:w="1474" w:type="dxa"/>
          </w:tcPr>
          <w:p w:rsidR="000F19E9" w:rsidRDefault="000F19E9">
            <w:pPr>
              <w:pStyle w:val="ConsPlusNormal"/>
              <w:jc w:val="center"/>
            </w:pPr>
            <w:r>
              <w:t>21,517</w:t>
            </w:r>
          </w:p>
        </w:tc>
        <w:tc>
          <w:tcPr>
            <w:tcW w:w="1191" w:type="dxa"/>
          </w:tcPr>
          <w:p w:rsidR="000F19E9" w:rsidRDefault="000F19E9">
            <w:pPr>
              <w:pStyle w:val="ConsPlusNormal"/>
              <w:jc w:val="center"/>
            </w:pPr>
            <w:r>
              <w:t>2130,159</w:t>
            </w:r>
          </w:p>
        </w:tc>
      </w:tr>
      <w:tr w:rsidR="000F19E9">
        <w:tc>
          <w:tcPr>
            <w:tcW w:w="3652" w:type="dxa"/>
          </w:tcPr>
          <w:p w:rsidR="000F19E9" w:rsidRDefault="000F19E9">
            <w:pPr>
              <w:pStyle w:val="ConsPlusNormal"/>
            </w:pPr>
            <w:r>
              <w:t>Цумадинский муниципальный район</w:t>
            </w:r>
          </w:p>
        </w:tc>
        <w:tc>
          <w:tcPr>
            <w:tcW w:w="1418" w:type="dxa"/>
          </w:tcPr>
          <w:p w:rsidR="000F19E9" w:rsidRDefault="000F19E9">
            <w:pPr>
              <w:pStyle w:val="ConsPlusNormal"/>
              <w:jc w:val="center"/>
            </w:pPr>
            <w:r>
              <w:t>10,999</w:t>
            </w:r>
          </w:p>
        </w:tc>
        <w:tc>
          <w:tcPr>
            <w:tcW w:w="1247" w:type="dxa"/>
          </w:tcPr>
          <w:p w:rsidR="000F19E9" w:rsidRDefault="000F19E9">
            <w:pPr>
              <w:pStyle w:val="ConsPlusNormal"/>
              <w:jc w:val="center"/>
            </w:pPr>
            <w:r>
              <w:t>1088,848</w:t>
            </w:r>
          </w:p>
        </w:tc>
        <w:tc>
          <w:tcPr>
            <w:tcW w:w="1474" w:type="dxa"/>
          </w:tcPr>
          <w:p w:rsidR="000F19E9" w:rsidRDefault="000F19E9">
            <w:pPr>
              <w:pStyle w:val="ConsPlusNormal"/>
              <w:jc w:val="center"/>
            </w:pPr>
            <w:r>
              <w:t>10,999</w:t>
            </w:r>
          </w:p>
        </w:tc>
        <w:tc>
          <w:tcPr>
            <w:tcW w:w="1191" w:type="dxa"/>
          </w:tcPr>
          <w:p w:rsidR="000F19E9" w:rsidRDefault="000F19E9">
            <w:pPr>
              <w:pStyle w:val="ConsPlusNormal"/>
              <w:jc w:val="center"/>
            </w:pPr>
            <w:r>
              <w:t>1088,848</w:t>
            </w:r>
          </w:p>
        </w:tc>
      </w:tr>
      <w:tr w:rsidR="000F19E9">
        <w:tc>
          <w:tcPr>
            <w:tcW w:w="3652" w:type="dxa"/>
          </w:tcPr>
          <w:p w:rsidR="000F19E9" w:rsidRDefault="000F19E9">
            <w:pPr>
              <w:pStyle w:val="ConsPlusNormal"/>
            </w:pPr>
            <w:r>
              <w:t>Шамильский муниципальный район</w:t>
            </w:r>
          </w:p>
        </w:tc>
        <w:tc>
          <w:tcPr>
            <w:tcW w:w="1418" w:type="dxa"/>
          </w:tcPr>
          <w:p w:rsidR="000F19E9" w:rsidRDefault="000F19E9">
            <w:pPr>
              <w:pStyle w:val="ConsPlusNormal"/>
              <w:jc w:val="center"/>
            </w:pPr>
            <w:r>
              <w:t>19,919</w:t>
            </w:r>
          </w:p>
        </w:tc>
        <w:tc>
          <w:tcPr>
            <w:tcW w:w="1247" w:type="dxa"/>
          </w:tcPr>
          <w:p w:rsidR="000F19E9" w:rsidRDefault="000F19E9">
            <w:pPr>
              <w:pStyle w:val="ConsPlusNormal"/>
              <w:jc w:val="center"/>
            </w:pPr>
            <w:r>
              <w:t>1972,001</w:t>
            </w:r>
          </w:p>
        </w:tc>
        <w:tc>
          <w:tcPr>
            <w:tcW w:w="1474" w:type="dxa"/>
          </w:tcPr>
          <w:p w:rsidR="000F19E9" w:rsidRDefault="000F19E9">
            <w:pPr>
              <w:pStyle w:val="ConsPlusNormal"/>
              <w:jc w:val="center"/>
            </w:pPr>
            <w:r>
              <w:t>19,919</w:t>
            </w:r>
          </w:p>
        </w:tc>
        <w:tc>
          <w:tcPr>
            <w:tcW w:w="1191" w:type="dxa"/>
          </w:tcPr>
          <w:p w:rsidR="000F19E9" w:rsidRDefault="000F19E9">
            <w:pPr>
              <w:pStyle w:val="ConsPlusNormal"/>
              <w:jc w:val="center"/>
            </w:pPr>
            <w:r>
              <w:t>1972,001</w:t>
            </w:r>
          </w:p>
        </w:tc>
      </w:tr>
      <w:tr w:rsidR="000F19E9">
        <w:tc>
          <w:tcPr>
            <w:tcW w:w="3652" w:type="dxa"/>
          </w:tcPr>
          <w:p w:rsidR="000F19E9" w:rsidRDefault="000F19E9">
            <w:pPr>
              <w:pStyle w:val="ConsPlusNormal"/>
            </w:pPr>
            <w:r>
              <w:t>город Махачкала</w:t>
            </w:r>
          </w:p>
        </w:tc>
        <w:tc>
          <w:tcPr>
            <w:tcW w:w="1418" w:type="dxa"/>
          </w:tcPr>
          <w:p w:rsidR="000F19E9" w:rsidRDefault="000F19E9">
            <w:pPr>
              <w:pStyle w:val="ConsPlusNormal"/>
              <w:jc w:val="center"/>
            </w:pPr>
            <w:r>
              <w:t>2517,040</w:t>
            </w:r>
          </w:p>
        </w:tc>
        <w:tc>
          <w:tcPr>
            <w:tcW w:w="1247" w:type="dxa"/>
          </w:tcPr>
          <w:p w:rsidR="000F19E9" w:rsidRDefault="000F19E9">
            <w:pPr>
              <w:pStyle w:val="ConsPlusNormal"/>
              <w:jc w:val="center"/>
            </w:pPr>
            <w:r>
              <w:t>249187,357</w:t>
            </w:r>
          </w:p>
        </w:tc>
        <w:tc>
          <w:tcPr>
            <w:tcW w:w="1474" w:type="dxa"/>
          </w:tcPr>
          <w:p w:rsidR="000F19E9" w:rsidRDefault="000F19E9">
            <w:pPr>
              <w:pStyle w:val="ConsPlusNormal"/>
              <w:jc w:val="center"/>
            </w:pPr>
            <w:r>
              <w:t>2517,040</w:t>
            </w:r>
          </w:p>
        </w:tc>
        <w:tc>
          <w:tcPr>
            <w:tcW w:w="1191" w:type="dxa"/>
          </w:tcPr>
          <w:p w:rsidR="000F19E9" w:rsidRDefault="000F19E9">
            <w:pPr>
              <w:pStyle w:val="ConsPlusNormal"/>
              <w:jc w:val="center"/>
            </w:pPr>
            <w:r>
              <w:t>249187,357</w:t>
            </w:r>
          </w:p>
        </w:tc>
      </w:tr>
      <w:tr w:rsidR="000F19E9">
        <w:tc>
          <w:tcPr>
            <w:tcW w:w="3652" w:type="dxa"/>
          </w:tcPr>
          <w:p w:rsidR="000F19E9" w:rsidRDefault="000F19E9">
            <w:pPr>
              <w:pStyle w:val="ConsPlusNormal"/>
            </w:pPr>
            <w:r>
              <w:t>город Дербент</w:t>
            </w:r>
          </w:p>
        </w:tc>
        <w:tc>
          <w:tcPr>
            <w:tcW w:w="1418" w:type="dxa"/>
          </w:tcPr>
          <w:p w:rsidR="000F19E9" w:rsidRDefault="000F19E9">
            <w:pPr>
              <w:pStyle w:val="ConsPlusNormal"/>
              <w:jc w:val="center"/>
            </w:pPr>
            <w:r>
              <w:t>757,696</w:t>
            </w:r>
          </w:p>
        </w:tc>
        <w:tc>
          <w:tcPr>
            <w:tcW w:w="1247" w:type="dxa"/>
          </w:tcPr>
          <w:p w:rsidR="000F19E9" w:rsidRDefault="000F19E9">
            <w:pPr>
              <w:pStyle w:val="ConsPlusNormal"/>
              <w:jc w:val="center"/>
            </w:pPr>
            <w:r>
              <w:t>75011,854</w:t>
            </w:r>
          </w:p>
        </w:tc>
        <w:tc>
          <w:tcPr>
            <w:tcW w:w="1474" w:type="dxa"/>
          </w:tcPr>
          <w:p w:rsidR="000F19E9" w:rsidRDefault="000F19E9">
            <w:pPr>
              <w:pStyle w:val="ConsPlusNormal"/>
              <w:jc w:val="center"/>
            </w:pPr>
            <w:r>
              <w:t>757,696</w:t>
            </w:r>
          </w:p>
        </w:tc>
        <w:tc>
          <w:tcPr>
            <w:tcW w:w="1191" w:type="dxa"/>
          </w:tcPr>
          <w:p w:rsidR="000F19E9" w:rsidRDefault="000F19E9">
            <w:pPr>
              <w:pStyle w:val="ConsPlusNormal"/>
              <w:jc w:val="center"/>
            </w:pPr>
            <w:r>
              <w:t>75011,854</w:t>
            </w:r>
          </w:p>
        </w:tc>
      </w:tr>
      <w:tr w:rsidR="000F19E9">
        <w:tc>
          <w:tcPr>
            <w:tcW w:w="3652" w:type="dxa"/>
          </w:tcPr>
          <w:p w:rsidR="000F19E9" w:rsidRDefault="000F19E9">
            <w:pPr>
              <w:pStyle w:val="ConsPlusNormal"/>
            </w:pPr>
            <w:r>
              <w:t>город Буйнакск</w:t>
            </w:r>
          </w:p>
        </w:tc>
        <w:tc>
          <w:tcPr>
            <w:tcW w:w="1418" w:type="dxa"/>
          </w:tcPr>
          <w:p w:rsidR="000F19E9" w:rsidRDefault="000F19E9">
            <w:pPr>
              <w:pStyle w:val="ConsPlusNormal"/>
              <w:jc w:val="center"/>
            </w:pPr>
            <w:r>
              <w:t>414,031</w:t>
            </w:r>
          </w:p>
        </w:tc>
        <w:tc>
          <w:tcPr>
            <w:tcW w:w="1247" w:type="dxa"/>
          </w:tcPr>
          <w:p w:rsidR="000F19E9" w:rsidRDefault="000F19E9">
            <w:pPr>
              <w:pStyle w:val="ConsPlusNormal"/>
              <w:jc w:val="center"/>
            </w:pPr>
            <w:r>
              <w:t>40989,034</w:t>
            </w:r>
          </w:p>
        </w:tc>
        <w:tc>
          <w:tcPr>
            <w:tcW w:w="1474" w:type="dxa"/>
          </w:tcPr>
          <w:p w:rsidR="000F19E9" w:rsidRDefault="000F19E9">
            <w:pPr>
              <w:pStyle w:val="ConsPlusNormal"/>
              <w:jc w:val="center"/>
            </w:pPr>
            <w:r>
              <w:t>414,031</w:t>
            </w:r>
          </w:p>
        </w:tc>
        <w:tc>
          <w:tcPr>
            <w:tcW w:w="1191" w:type="dxa"/>
          </w:tcPr>
          <w:p w:rsidR="000F19E9" w:rsidRDefault="000F19E9">
            <w:pPr>
              <w:pStyle w:val="ConsPlusNormal"/>
              <w:jc w:val="center"/>
            </w:pPr>
            <w:r>
              <w:t>40989,034</w:t>
            </w:r>
          </w:p>
        </w:tc>
      </w:tr>
      <w:tr w:rsidR="000F19E9">
        <w:tc>
          <w:tcPr>
            <w:tcW w:w="3652" w:type="dxa"/>
          </w:tcPr>
          <w:p w:rsidR="000F19E9" w:rsidRDefault="000F19E9">
            <w:pPr>
              <w:pStyle w:val="ConsPlusNormal"/>
            </w:pPr>
            <w:r>
              <w:t>город Хасавюрт</w:t>
            </w:r>
          </w:p>
        </w:tc>
        <w:tc>
          <w:tcPr>
            <w:tcW w:w="1418" w:type="dxa"/>
          </w:tcPr>
          <w:p w:rsidR="000F19E9" w:rsidRDefault="000F19E9">
            <w:pPr>
              <w:pStyle w:val="ConsPlusNormal"/>
              <w:jc w:val="center"/>
            </w:pPr>
            <w:r>
              <w:t>802,905</w:t>
            </w:r>
          </w:p>
        </w:tc>
        <w:tc>
          <w:tcPr>
            <w:tcW w:w="1247" w:type="dxa"/>
          </w:tcPr>
          <w:p w:rsidR="000F19E9" w:rsidRDefault="000F19E9">
            <w:pPr>
              <w:pStyle w:val="ConsPlusNormal"/>
              <w:jc w:val="center"/>
            </w:pPr>
            <w:r>
              <w:t>79487,557</w:t>
            </w:r>
          </w:p>
        </w:tc>
        <w:tc>
          <w:tcPr>
            <w:tcW w:w="1474" w:type="dxa"/>
          </w:tcPr>
          <w:p w:rsidR="000F19E9" w:rsidRDefault="000F19E9">
            <w:pPr>
              <w:pStyle w:val="ConsPlusNormal"/>
              <w:jc w:val="center"/>
            </w:pPr>
            <w:r>
              <w:t>802,905</w:t>
            </w:r>
          </w:p>
        </w:tc>
        <w:tc>
          <w:tcPr>
            <w:tcW w:w="1191" w:type="dxa"/>
          </w:tcPr>
          <w:p w:rsidR="000F19E9" w:rsidRDefault="000F19E9">
            <w:pPr>
              <w:pStyle w:val="ConsPlusNormal"/>
              <w:jc w:val="center"/>
            </w:pPr>
            <w:r>
              <w:t>79487,557</w:t>
            </w:r>
          </w:p>
        </w:tc>
      </w:tr>
      <w:tr w:rsidR="000F19E9">
        <w:tc>
          <w:tcPr>
            <w:tcW w:w="3652" w:type="dxa"/>
          </w:tcPr>
          <w:p w:rsidR="000F19E9" w:rsidRDefault="000F19E9">
            <w:pPr>
              <w:pStyle w:val="ConsPlusNormal"/>
            </w:pPr>
            <w:r>
              <w:t>город Каспийск</w:t>
            </w:r>
          </w:p>
        </w:tc>
        <w:tc>
          <w:tcPr>
            <w:tcW w:w="1418" w:type="dxa"/>
          </w:tcPr>
          <w:p w:rsidR="000F19E9" w:rsidRDefault="000F19E9">
            <w:pPr>
              <w:pStyle w:val="ConsPlusNormal"/>
              <w:jc w:val="center"/>
            </w:pPr>
            <w:r>
              <w:t>765,436</w:t>
            </w:r>
          </w:p>
        </w:tc>
        <w:tc>
          <w:tcPr>
            <w:tcW w:w="1247" w:type="dxa"/>
          </w:tcPr>
          <w:p w:rsidR="000F19E9" w:rsidRDefault="000F19E9">
            <w:pPr>
              <w:pStyle w:val="ConsPlusNormal"/>
              <w:jc w:val="center"/>
            </w:pPr>
            <w:r>
              <w:t>75778,148</w:t>
            </w:r>
          </w:p>
        </w:tc>
        <w:tc>
          <w:tcPr>
            <w:tcW w:w="1474" w:type="dxa"/>
          </w:tcPr>
          <w:p w:rsidR="000F19E9" w:rsidRDefault="000F19E9">
            <w:pPr>
              <w:pStyle w:val="ConsPlusNormal"/>
              <w:jc w:val="center"/>
            </w:pPr>
            <w:r>
              <w:t>765,436</w:t>
            </w:r>
          </w:p>
        </w:tc>
        <w:tc>
          <w:tcPr>
            <w:tcW w:w="1191" w:type="dxa"/>
          </w:tcPr>
          <w:p w:rsidR="000F19E9" w:rsidRDefault="000F19E9">
            <w:pPr>
              <w:pStyle w:val="ConsPlusNormal"/>
              <w:jc w:val="center"/>
            </w:pPr>
            <w:r>
              <w:t>75778,148</w:t>
            </w:r>
          </w:p>
        </w:tc>
      </w:tr>
      <w:tr w:rsidR="000F19E9">
        <w:tc>
          <w:tcPr>
            <w:tcW w:w="3652" w:type="dxa"/>
          </w:tcPr>
          <w:p w:rsidR="000F19E9" w:rsidRDefault="000F19E9">
            <w:pPr>
              <w:pStyle w:val="ConsPlusNormal"/>
            </w:pPr>
            <w:r>
              <w:lastRenderedPageBreak/>
              <w:t>город Кизляр</w:t>
            </w:r>
          </w:p>
        </w:tc>
        <w:tc>
          <w:tcPr>
            <w:tcW w:w="1418" w:type="dxa"/>
          </w:tcPr>
          <w:p w:rsidR="000F19E9" w:rsidRDefault="000F19E9">
            <w:pPr>
              <w:pStyle w:val="ConsPlusNormal"/>
              <w:jc w:val="center"/>
            </w:pPr>
            <w:r>
              <w:t>398,910</w:t>
            </w:r>
          </w:p>
        </w:tc>
        <w:tc>
          <w:tcPr>
            <w:tcW w:w="1247" w:type="dxa"/>
          </w:tcPr>
          <w:p w:rsidR="000F19E9" w:rsidRDefault="000F19E9">
            <w:pPr>
              <w:pStyle w:val="ConsPlusNormal"/>
              <w:jc w:val="center"/>
            </w:pPr>
            <w:r>
              <w:t>39492,096</w:t>
            </w:r>
          </w:p>
        </w:tc>
        <w:tc>
          <w:tcPr>
            <w:tcW w:w="1474" w:type="dxa"/>
          </w:tcPr>
          <w:p w:rsidR="000F19E9" w:rsidRDefault="000F19E9">
            <w:pPr>
              <w:pStyle w:val="ConsPlusNormal"/>
              <w:jc w:val="center"/>
            </w:pPr>
            <w:r>
              <w:t>398,910</w:t>
            </w:r>
          </w:p>
        </w:tc>
        <w:tc>
          <w:tcPr>
            <w:tcW w:w="1191" w:type="dxa"/>
          </w:tcPr>
          <w:p w:rsidR="000F19E9" w:rsidRDefault="000F19E9">
            <w:pPr>
              <w:pStyle w:val="ConsPlusNormal"/>
              <w:jc w:val="center"/>
            </w:pPr>
            <w:r>
              <w:t>39492,096</w:t>
            </w:r>
          </w:p>
        </w:tc>
      </w:tr>
      <w:tr w:rsidR="000F19E9">
        <w:tc>
          <w:tcPr>
            <w:tcW w:w="3652" w:type="dxa"/>
          </w:tcPr>
          <w:p w:rsidR="000F19E9" w:rsidRDefault="000F19E9">
            <w:pPr>
              <w:pStyle w:val="ConsPlusNormal"/>
            </w:pPr>
            <w:r>
              <w:t>город Кизилюрт</w:t>
            </w:r>
          </w:p>
        </w:tc>
        <w:tc>
          <w:tcPr>
            <w:tcW w:w="1418" w:type="dxa"/>
          </w:tcPr>
          <w:p w:rsidR="000F19E9" w:rsidRDefault="000F19E9">
            <w:pPr>
              <w:pStyle w:val="ConsPlusNormal"/>
              <w:jc w:val="center"/>
            </w:pPr>
            <w:r>
              <w:t>460,640</w:t>
            </w:r>
          </w:p>
        </w:tc>
        <w:tc>
          <w:tcPr>
            <w:tcW w:w="1247" w:type="dxa"/>
          </w:tcPr>
          <w:p w:rsidR="000F19E9" w:rsidRDefault="000F19E9">
            <w:pPr>
              <w:pStyle w:val="ConsPlusNormal"/>
              <w:jc w:val="center"/>
            </w:pPr>
            <w:r>
              <w:t>45603,370</w:t>
            </w:r>
          </w:p>
        </w:tc>
        <w:tc>
          <w:tcPr>
            <w:tcW w:w="1474" w:type="dxa"/>
          </w:tcPr>
          <w:p w:rsidR="000F19E9" w:rsidRDefault="000F19E9">
            <w:pPr>
              <w:pStyle w:val="ConsPlusNormal"/>
              <w:jc w:val="center"/>
            </w:pPr>
            <w:r>
              <w:t>460,640</w:t>
            </w:r>
          </w:p>
        </w:tc>
        <w:tc>
          <w:tcPr>
            <w:tcW w:w="1191" w:type="dxa"/>
          </w:tcPr>
          <w:p w:rsidR="000F19E9" w:rsidRDefault="000F19E9">
            <w:pPr>
              <w:pStyle w:val="ConsPlusNormal"/>
              <w:jc w:val="center"/>
            </w:pPr>
            <w:r>
              <w:t>45603,370</w:t>
            </w:r>
          </w:p>
        </w:tc>
      </w:tr>
      <w:tr w:rsidR="000F19E9">
        <w:tc>
          <w:tcPr>
            <w:tcW w:w="3652" w:type="dxa"/>
          </w:tcPr>
          <w:p w:rsidR="000F19E9" w:rsidRDefault="000F19E9">
            <w:pPr>
              <w:pStyle w:val="ConsPlusNormal"/>
            </w:pPr>
            <w:r>
              <w:t>город Избербаш</w:t>
            </w:r>
          </w:p>
        </w:tc>
        <w:tc>
          <w:tcPr>
            <w:tcW w:w="1418" w:type="dxa"/>
          </w:tcPr>
          <w:p w:rsidR="000F19E9" w:rsidRDefault="000F19E9">
            <w:pPr>
              <w:pStyle w:val="ConsPlusNormal"/>
              <w:jc w:val="center"/>
            </w:pPr>
            <w:r>
              <w:t>397,892</w:t>
            </w:r>
          </w:p>
        </w:tc>
        <w:tc>
          <w:tcPr>
            <w:tcW w:w="1247" w:type="dxa"/>
          </w:tcPr>
          <w:p w:rsidR="000F19E9" w:rsidRDefault="000F19E9">
            <w:pPr>
              <w:pStyle w:val="ConsPlusNormal"/>
              <w:jc w:val="center"/>
            </w:pPr>
            <w:r>
              <w:t>39391,294</w:t>
            </w:r>
          </w:p>
        </w:tc>
        <w:tc>
          <w:tcPr>
            <w:tcW w:w="1474" w:type="dxa"/>
          </w:tcPr>
          <w:p w:rsidR="000F19E9" w:rsidRDefault="000F19E9">
            <w:pPr>
              <w:pStyle w:val="ConsPlusNormal"/>
              <w:jc w:val="center"/>
            </w:pPr>
            <w:r>
              <w:t>397,892</w:t>
            </w:r>
          </w:p>
        </w:tc>
        <w:tc>
          <w:tcPr>
            <w:tcW w:w="1191" w:type="dxa"/>
          </w:tcPr>
          <w:p w:rsidR="000F19E9" w:rsidRDefault="000F19E9">
            <w:pPr>
              <w:pStyle w:val="ConsPlusNormal"/>
              <w:jc w:val="center"/>
            </w:pPr>
            <w:r>
              <w:t>39391,294</w:t>
            </w:r>
          </w:p>
        </w:tc>
      </w:tr>
      <w:tr w:rsidR="000F19E9">
        <w:tc>
          <w:tcPr>
            <w:tcW w:w="3652" w:type="dxa"/>
          </w:tcPr>
          <w:p w:rsidR="000F19E9" w:rsidRDefault="000F19E9">
            <w:pPr>
              <w:pStyle w:val="ConsPlusNormal"/>
            </w:pPr>
            <w:r>
              <w:t>город Южно-Сухокумск</w:t>
            </w:r>
          </w:p>
        </w:tc>
        <w:tc>
          <w:tcPr>
            <w:tcW w:w="1418" w:type="dxa"/>
          </w:tcPr>
          <w:p w:rsidR="000F19E9" w:rsidRDefault="000F19E9">
            <w:pPr>
              <w:pStyle w:val="ConsPlusNormal"/>
              <w:jc w:val="center"/>
            </w:pPr>
            <w:r>
              <w:t>170,814</w:t>
            </w:r>
          </w:p>
        </w:tc>
        <w:tc>
          <w:tcPr>
            <w:tcW w:w="1247" w:type="dxa"/>
          </w:tcPr>
          <w:p w:rsidR="000F19E9" w:rsidRDefault="000F19E9">
            <w:pPr>
              <w:pStyle w:val="ConsPlusNormal"/>
              <w:jc w:val="center"/>
            </w:pPr>
            <w:r>
              <w:t>16910,541</w:t>
            </w:r>
          </w:p>
        </w:tc>
        <w:tc>
          <w:tcPr>
            <w:tcW w:w="1474" w:type="dxa"/>
          </w:tcPr>
          <w:p w:rsidR="000F19E9" w:rsidRDefault="000F19E9">
            <w:pPr>
              <w:pStyle w:val="ConsPlusNormal"/>
              <w:jc w:val="center"/>
            </w:pPr>
            <w:r>
              <w:t>170,814</w:t>
            </w:r>
          </w:p>
        </w:tc>
        <w:tc>
          <w:tcPr>
            <w:tcW w:w="1191" w:type="dxa"/>
          </w:tcPr>
          <w:p w:rsidR="000F19E9" w:rsidRDefault="000F19E9">
            <w:pPr>
              <w:pStyle w:val="ConsPlusNormal"/>
              <w:jc w:val="center"/>
            </w:pPr>
            <w:r>
              <w:t>16910,541</w:t>
            </w:r>
          </w:p>
        </w:tc>
      </w:tr>
      <w:tr w:rsidR="000F19E9">
        <w:tc>
          <w:tcPr>
            <w:tcW w:w="3652" w:type="dxa"/>
          </w:tcPr>
          <w:p w:rsidR="000F19E9" w:rsidRDefault="000F19E9">
            <w:pPr>
              <w:pStyle w:val="ConsPlusNormal"/>
            </w:pPr>
            <w:r>
              <w:t>город Дагестанские Огни</w:t>
            </w:r>
          </w:p>
        </w:tc>
        <w:tc>
          <w:tcPr>
            <w:tcW w:w="1418" w:type="dxa"/>
          </w:tcPr>
          <w:p w:rsidR="000F19E9" w:rsidRDefault="000F19E9">
            <w:pPr>
              <w:pStyle w:val="ConsPlusNormal"/>
              <w:jc w:val="center"/>
            </w:pPr>
            <w:r>
              <w:t>270,725</w:t>
            </w:r>
          </w:p>
        </w:tc>
        <w:tc>
          <w:tcPr>
            <w:tcW w:w="1247" w:type="dxa"/>
          </w:tcPr>
          <w:p w:rsidR="000F19E9" w:rsidRDefault="000F19E9">
            <w:pPr>
              <w:pStyle w:val="ConsPlusNormal"/>
              <w:jc w:val="center"/>
            </w:pPr>
            <w:r>
              <w:t>26801,742</w:t>
            </w:r>
          </w:p>
        </w:tc>
        <w:tc>
          <w:tcPr>
            <w:tcW w:w="1474" w:type="dxa"/>
          </w:tcPr>
          <w:p w:rsidR="000F19E9" w:rsidRDefault="000F19E9">
            <w:pPr>
              <w:pStyle w:val="ConsPlusNormal"/>
              <w:jc w:val="center"/>
            </w:pPr>
            <w:r>
              <w:t>270,725</w:t>
            </w:r>
          </w:p>
        </w:tc>
        <w:tc>
          <w:tcPr>
            <w:tcW w:w="1191" w:type="dxa"/>
          </w:tcPr>
          <w:p w:rsidR="000F19E9" w:rsidRDefault="000F19E9">
            <w:pPr>
              <w:pStyle w:val="ConsPlusNormal"/>
              <w:jc w:val="center"/>
            </w:pPr>
            <w:r>
              <w:t>26801,742</w:t>
            </w:r>
          </w:p>
        </w:tc>
      </w:tr>
      <w:tr w:rsidR="000F19E9">
        <w:tc>
          <w:tcPr>
            <w:tcW w:w="3652" w:type="dxa"/>
          </w:tcPr>
          <w:p w:rsidR="000F19E9" w:rsidRDefault="000F19E9">
            <w:pPr>
              <w:pStyle w:val="ConsPlusNormal"/>
            </w:pPr>
            <w:r>
              <w:t>Всего</w:t>
            </w:r>
          </w:p>
        </w:tc>
        <w:tc>
          <w:tcPr>
            <w:tcW w:w="1418" w:type="dxa"/>
          </w:tcPr>
          <w:p w:rsidR="000F19E9" w:rsidRDefault="000F19E9">
            <w:pPr>
              <w:pStyle w:val="ConsPlusNormal"/>
              <w:jc w:val="center"/>
            </w:pPr>
            <w:r>
              <w:t>8952,289</w:t>
            </w:r>
          </w:p>
        </w:tc>
        <w:tc>
          <w:tcPr>
            <w:tcW w:w="1247" w:type="dxa"/>
          </w:tcPr>
          <w:p w:rsidR="000F19E9" w:rsidRDefault="000F19E9">
            <w:pPr>
              <w:pStyle w:val="ConsPlusNormal"/>
              <w:jc w:val="center"/>
            </w:pPr>
            <w:r>
              <w:t>886276,600</w:t>
            </w:r>
          </w:p>
        </w:tc>
        <w:tc>
          <w:tcPr>
            <w:tcW w:w="1474" w:type="dxa"/>
          </w:tcPr>
          <w:p w:rsidR="000F19E9" w:rsidRDefault="000F19E9">
            <w:pPr>
              <w:pStyle w:val="ConsPlusNormal"/>
              <w:jc w:val="center"/>
            </w:pPr>
            <w:r>
              <w:t>8952,289</w:t>
            </w:r>
          </w:p>
        </w:tc>
        <w:tc>
          <w:tcPr>
            <w:tcW w:w="1191" w:type="dxa"/>
          </w:tcPr>
          <w:p w:rsidR="000F19E9" w:rsidRDefault="000F19E9">
            <w:pPr>
              <w:pStyle w:val="ConsPlusNormal"/>
              <w:jc w:val="center"/>
            </w:pPr>
            <w:r>
              <w:t>886276,600</w:t>
            </w:r>
          </w:p>
        </w:tc>
      </w:tr>
    </w:tbl>
    <w:p w:rsidR="000F19E9" w:rsidRDefault="000F19E9">
      <w:pPr>
        <w:pStyle w:val="ConsPlusNormal"/>
        <w:jc w:val="both"/>
      </w:pPr>
    </w:p>
    <w:p w:rsidR="000F19E9" w:rsidRDefault="000F19E9">
      <w:pPr>
        <w:pStyle w:val="ConsPlusNormal"/>
        <w:jc w:val="right"/>
        <w:outlineLvl w:val="1"/>
      </w:pPr>
      <w:r>
        <w:t>Таблица 16</w:t>
      </w:r>
    </w:p>
    <w:p w:rsidR="000F19E9" w:rsidRDefault="000F19E9">
      <w:pPr>
        <w:pStyle w:val="ConsPlusNormal"/>
        <w:jc w:val="both"/>
      </w:pPr>
    </w:p>
    <w:p w:rsidR="000F19E9" w:rsidRDefault="000F19E9">
      <w:pPr>
        <w:pStyle w:val="ConsPlusTitle"/>
        <w:jc w:val="center"/>
      </w:pPr>
      <w:r>
        <w:t>Распределение субсидий бюджетам городских округов</w:t>
      </w:r>
    </w:p>
    <w:p w:rsidR="000F19E9" w:rsidRDefault="000F19E9">
      <w:pPr>
        <w:pStyle w:val="ConsPlusTitle"/>
        <w:jc w:val="center"/>
      </w:pPr>
      <w:r>
        <w:t>Республики Дагестан на реализацию мероприятий</w:t>
      </w:r>
    </w:p>
    <w:p w:rsidR="000F19E9" w:rsidRDefault="000F19E9">
      <w:pPr>
        <w:pStyle w:val="ConsPlusTitle"/>
        <w:jc w:val="center"/>
      </w:pPr>
      <w:r>
        <w:t>государственной программы Республики Дагестан</w:t>
      </w:r>
    </w:p>
    <w:p w:rsidR="000F19E9" w:rsidRDefault="000F19E9">
      <w:pPr>
        <w:pStyle w:val="ConsPlusTitle"/>
        <w:jc w:val="center"/>
      </w:pPr>
      <w:r>
        <w:t>"Комплексное территориальное развитие муниципального</w:t>
      </w:r>
    </w:p>
    <w:p w:rsidR="000F19E9" w:rsidRDefault="000F19E9">
      <w:pPr>
        <w:pStyle w:val="ConsPlusTitle"/>
        <w:jc w:val="center"/>
      </w:pPr>
      <w:r>
        <w:t>образования "Городской округ "город Дербент"</w:t>
      </w:r>
    </w:p>
    <w:p w:rsidR="000F19E9" w:rsidRDefault="000F19E9">
      <w:pPr>
        <w:pStyle w:val="ConsPlusTitle"/>
        <w:jc w:val="center"/>
      </w:pPr>
      <w:r>
        <w:t>на плановый период 2022 и 2023 годов</w:t>
      </w:r>
    </w:p>
    <w:p w:rsidR="000F19E9" w:rsidRDefault="000F19E9">
      <w:pPr>
        <w:pStyle w:val="ConsPlusNormal"/>
        <w:jc w:val="both"/>
      </w:pPr>
    </w:p>
    <w:p w:rsidR="000F19E9" w:rsidRDefault="000F19E9">
      <w:pPr>
        <w:pStyle w:val="ConsPlusNormal"/>
        <w:jc w:val="right"/>
      </w:pPr>
      <w:r>
        <w:t>(тыс. рублей)</w:t>
      </w:r>
    </w:p>
    <w:p w:rsidR="000F19E9" w:rsidRDefault="000F19E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52"/>
        <w:gridCol w:w="1418"/>
        <w:gridCol w:w="1247"/>
        <w:gridCol w:w="1474"/>
        <w:gridCol w:w="1191"/>
      </w:tblGrid>
      <w:tr w:rsidR="000F19E9">
        <w:tc>
          <w:tcPr>
            <w:tcW w:w="3652" w:type="dxa"/>
            <w:vMerge w:val="restart"/>
          </w:tcPr>
          <w:p w:rsidR="000F19E9" w:rsidRDefault="000F19E9">
            <w:pPr>
              <w:pStyle w:val="ConsPlusNormal"/>
              <w:jc w:val="center"/>
            </w:pPr>
            <w:r>
              <w:t>Наименование муниципального образования</w:t>
            </w:r>
          </w:p>
        </w:tc>
        <w:tc>
          <w:tcPr>
            <w:tcW w:w="1418" w:type="dxa"/>
          </w:tcPr>
          <w:p w:rsidR="000F19E9" w:rsidRDefault="000F19E9">
            <w:pPr>
              <w:pStyle w:val="ConsPlusNormal"/>
              <w:jc w:val="center"/>
            </w:pPr>
            <w:r>
              <w:t>Республиканский бюджет</w:t>
            </w:r>
          </w:p>
        </w:tc>
        <w:tc>
          <w:tcPr>
            <w:tcW w:w="1247" w:type="dxa"/>
          </w:tcPr>
          <w:p w:rsidR="000F19E9" w:rsidRDefault="000F19E9">
            <w:pPr>
              <w:pStyle w:val="ConsPlusNormal"/>
              <w:jc w:val="center"/>
            </w:pPr>
            <w:r>
              <w:t>Федеральный бюджет</w:t>
            </w:r>
          </w:p>
        </w:tc>
        <w:tc>
          <w:tcPr>
            <w:tcW w:w="1474" w:type="dxa"/>
          </w:tcPr>
          <w:p w:rsidR="000F19E9" w:rsidRDefault="000F19E9">
            <w:pPr>
              <w:pStyle w:val="ConsPlusNormal"/>
              <w:jc w:val="center"/>
            </w:pPr>
            <w:r>
              <w:t>Республиканский бюджет</w:t>
            </w:r>
          </w:p>
        </w:tc>
        <w:tc>
          <w:tcPr>
            <w:tcW w:w="1191" w:type="dxa"/>
          </w:tcPr>
          <w:p w:rsidR="000F19E9" w:rsidRDefault="000F19E9">
            <w:pPr>
              <w:pStyle w:val="ConsPlusNormal"/>
              <w:jc w:val="center"/>
            </w:pPr>
            <w:r>
              <w:t>Федеральный бюджет</w:t>
            </w:r>
          </w:p>
        </w:tc>
      </w:tr>
      <w:tr w:rsidR="000F19E9">
        <w:tc>
          <w:tcPr>
            <w:tcW w:w="3652" w:type="dxa"/>
            <w:vMerge/>
          </w:tcPr>
          <w:p w:rsidR="000F19E9" w:rsidRDefault="000F19E9"/>
        </w:tc>
        <w:tc>
          <w:tcPr>
            <w:tcW w:w="2665" w:type="dxa"/>
            <w:gridSpan w:val="2"/>
          </w:tcPr>
          <w:p w:rsidR="000F19E9" w:rsidRDefault="000F19E9">
            <w:pPr>
              <w:pStyle w:val="ConsPlusNormal"/>
              <w:jc w:val="center"/>
            </w:pPr>
            <w:r>
              <w:t>2022 год</w:t>
            </w:r>
          </w:p>
        </w:tc>
        <w:tc>
          <w:tcPr>
            <w:tcW w:w="2665" w:type="dxa"/>
            <w:gridSpan w:val="2"/>
          </w:tcPr>
          <w:p w:rsidR="000F19E9" w:rsidRDefault="000F19E9">
            <w:pPr>
              <w:pStyle w:val="ConsPlusNormal"/>
              <w:jc w:val="center"/>
            </w:pPr>
            <w:r>
              <w:t>2023 год</w:t>
            </w:r>
          </w:p>
        </w:tc>
      </w:tr>
      <w:tr w:rsidR="000F19E9">
        <w:tc>
          <w:tcPr>
            <w:tcW w:w="3652" w:type="dxa"/>
          </w:tcPr>
          <w:p w:rsidR="000F19E9" w:rsidRDefault="000F19E9">
            <w:pPr>
              <w:pStyle w:val="ConsPlusNormal"/>
            </w:pPr>
            <w:r>
              <w:t>город Дербент</w:t>
            </w:r>
          </w:p>
        </w:tc>
        <w:tc>
          <w:tcPr>
            <w:tcW w:w="1418" w:type="dxa"/>
          </w:tcPr>
          <w:p w:rsidR="000F19E9" w:rsidRDefault="000F19E9">
            <w:pPr>
              <w:pStyle w:val="ConsPlusNormal"/>
              <w:jc w:val="center"/>
            </w:pPr>
            <w:r>
              <w:t>1527473,68</w:t>
            </w:r>
          </w:p>
        </w:tc>
        <w:tc>
          <w:tcPr>
            <w:tcW w:w="1247" w:type="dxa"/>
          </w:tcPr>
          <w:p w:rsidR="000F19E9" w:rsidRDefault="000F19E9">
            <w:pPr>
              <w:pStyle w:val="ConsPlusNormal"/>
              <w:jc w:val="center"/>
            </w:pPr>
            <w:r>
              <w:t>180000,0</w:t>
            </w:r>
          </w:p>
        </w:tc>
        <w:tc>
          <w:tcPr>
            <w:tcW w:w="1474" w:type="dxa"/>
          </w:tcPr>
          <w:p w:rsidR="000F19E9" w:rsidRDefault="000F19E9">
            <w:pPr>
              <w:pStyle w:val="ConsPlusNormal"/>
              <w:jc w:val="center"/>
            </w:pPr>
            <w:r>
              <w:t>1518000,0</w:t>
            </w:r>
          </w:p>
        </w:tc>
        <w:tc>
          <w:tcPr>
            <w:tcW w:w="1191" w:type="dxa"/>
          </w:tcPr>
          <w:p w:rsidR="000F19E9" w:rsidRDefault="000F19E9">
            <w:pPr>
              <w:pStyle w:val="ConsPlusNormal"/>
            </w:pPr>
          </w:p>
        </w:tc>
      </w:tr>
      <w:tr w:rsidR="000F19E9">
        <w:tc>
          <w:tcPr>
            <w:tcW w:w="3652" w:type="dxa"/>
          </w:tcPr>
          <w:p w:rsidR="000F19E9" w:rsidRDefault="000F19E9">
            <w:pPr>
              <w:pStyle w:val="ConsPlusNormal"/>
            </w:pPr>
            <w:r>
              <w:t>Всего</w:t>
            </w:r>
          </w:p>
        </w:tc>
        <w:tc>
          <w:tcPr>
            <w:tcW w:w="1418" w:type="dxa"/>
          </w:tcPr>
          <w:p w:rsidR="000F19E9" w:rsidRDefault="000F19E9">
            <w:pPr>
              <w:pStyle w:val="ConsPlusNormal"/>
            </w:pPr>
          </w:p>
        </w:tc>
        <w:tc>
          <w:tcPr>
            <w:tcW w:w="1247" w:type="dxa"/>
          </w:tcPr>
          <w:p w:rsidR="000F19E9" w:rsidRDefault="000F19E9">
            <w:pPr>
              <w:pStyle w:val="ConsPlusNormal"/>
            </w:pPr>
          </w:p>
        </w:tc>
        <w:tc>
          <w:tcPr>
            <w:tcW w:w="1474" w:type="dxa"/>
          </w:tcPr>
          <w:p w:rsidR="000F19E9" w:rsidRDefault="000F19E9">
            <w:pPr>
              <w:pStyle w:val="ConsPlusNormal"/>
            </w:pPr>
          </w:p>
        </w:tc>
        <w:tc>
          <w:tcPr>
            <w:tcW w:w="1191" w:type="dxa"/>
          </w:tcPr>
          <w:p w:rsidR="000F19E9" w:rsidRDefault="000F19E9">
            <w:pPr>
              <w:pStyle w:val="ConsPlusNormal"/>
            </w:pPr>
          </w:p>
        </w:tc>
      </w:tr>
    </w:tbl>
    <w:p w:rsidR="000F19E9" w:rsidRDefault="000F19E9">
      <w:pPr>
        <w:pStyle w:val="ConsPlusNormal"/>
        <w:jc w:val="both"/>
      </w:pPr>
    </w:p>
    <w:p w:rsidR="000F19E9" w:rsidRDefault="000F19E9">
      <w:pPr>
        <w:pStyle w:val="ConsPlusNormal"/>
        <w:jc w:val="right"/>
        <w:outlineLvl w:val="1"/>
      </w:pPr>
      <w:r>
        <w:t>Таблица 17</w:t>
      </w:r>
    </w:p>
    <w:p w:rsidR="000F19E9" w:rsidRDefault="000F19E9">
      <w:pPr>
        <w:pStyle w:val="ConsPlusNormal"/>
        <w:jc w:val="both"/>
      </w:pPr>
    </w:p>
    <w:p w:rsidR="000F19E9" w:rsidRDefault="000F19E9">
      <w:pPr>
        <w:pStyle w:val="ConsPlusTitle"/>
        <w:jc w:val="center"/>
      </w:pPr>
      <w:r>
        <w:t>Распределение субсидий бюджетам муниципальных районов</w:t>
      </w:r>
    </w:p>
    <w:p w:rsidR="000F19E9" w:rsidRDefault="000F19E9">
      <w:pPr>
        <w:pStyle w:val="ConsPlusTitle"/>
        <w:jc w:val="center"/>
      </w:pPr>
      <w:r>
        <w:t>и городских округов Республики Дагестан на обеспечение</w:t>
      </w:r>
    </w:p>
    <w:p w:rsidR="000F19E9" w:rsidRDefault="000F19E9">
      <w:pPr>
        <w:pStyle w:val="ConsPlusTitle"/>
        <w:jc w:val="center"/>
      </w:pPr>
      <w:r>
        <w:t>бесплатным двухразовым питанием (завтрак и обед)</w:t>
      </w:r>
    </w:p>
    <w:p w:rsidR="000F19E9" w:rsidRDefault="000F19E9">
      <w:pPr>
        <w:pStyle w:val="ConsPlusTitle"/>
        <w:jc w:val="center"/>
      </w:pPr>
      <w:r>
        <w:t>обучающихся с ограниченными возможностями здоровья,</w:t>
      </w:r>
    </w:p>
    <w:p w:rsidR="000F19E9" w:rsidRDefault="000F19E9">
      <w:pPr>
        <w:pStyle w:val="ConsPlusTitle"/>
        <w:jc w:val="center"/>
      </w:pPr>
      <w:r>
        <w:lastRenderedPageBreak/>
        <w:t>том числе детей-инвалидов, осваивающих основные</w:t>
      </w:r>
    </w:p>
    <w:p w:rsidR="000F19E9" w:rsidRDefault="000F19E9">
      <w:pPr>
        <w:pStyle w:val="ConsPlusTitle"/>
        <w:jc w:val="center"/>
      </w:pPr>
      <w:r>
        <w:t>общеобразовательные программы на дому на плановый период</w:t>
      </w:r>
    </w:p>
    <w:p w:rsidR="000F19E9" w:rsidRDefault="000F19E9">
      <w:pPr>
        <w:pStyle w:val="ConsPlusTitle"/>
        <w:jc w:val="center"/>
      </w:pPr>
      <w:r>
        <w:t>2022 и 2023 годов</w:t>
      </w:r>
    </w:p>
    <w:p w:rsidR="000F19E9" w:rsidRDefault="000F19E9">
      <w:pPr>
        <w:pStyle w:val="ConsPlusNormal"/>
        <w:jc w:val="both"/>
      </w:pPr>
    </w:p>
    <w:p w:rsidR="000F19E9" w:rsidRDefault="000F19E9">
      <w:pPr>
        <w:pStyle w:val="ConsPlusNormal"/>
        <w:jc w:val="right"/>
      </w:pPr>
      <w:r>
        <w:t>(тыс. рублей)</w:t>
      </w:r>
    </w:p>
    <w:p w:rsidR="000F19E9" w:rsidRDefault="000F19E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1701"/>
        <w:gridCol w:w="1417"/>
      </w:tblGrid>
      <w:tr w:rsidR="000F19E9">
        <w:tc>
          <w:tcPr>
            <w:tcW w:w="4365" w:type="dxa"/>
            <w:vMerge w:val="restart"/>
          </w:tcPr>
          <w:p w:rsidR="000F19E9" w:rsidRDefault="000F19E9">
            <w:pPr>
              <w:pStyle w:val="ConsPlusNormal"/>
              <w:jc w:val="center"/>
            </w:pPr>
            <w:r>
              <w:t>Наименование муниципального образования</w:t>
            </w:r>
          </w:p>
        </w:tc>
        <w:tc>
          <w:tcPr>
            <w:tcW w:w="3118" w:type="dxa"/>
            <w:gridSpan w:val="2"/>
          </w:tcPr>
          <w:p w:rsidR="000F19E9" w:rsidRDefault="000F19E9">
            <w:pPr>
              <w:pStyle w:val="ConsPlusNormal"/>
              <w:jc w:val="center"/>
            </w:pPr>
            <w:r>
              <w:t>Сумма</w:t>
            </w:r>
          </w:p>
        </w:tc>
      </w:tr>
      <w:tr w:rsidR="000F19E9">
        <w:tc>
          <w:tcPr>
            <w:tcW w:w="4365" w:type="dxa"/>
            <w:vMerge/>
          </w:tcPr>
          <w:p w:rsidR="000F19E9" w:rsidRDefault="000F19E9"/>
        </w:tc>
        <w:tc>
          <w:tcPr>
            <w:tcW w:w="1701" w:type="dxa"/>
          </w:tcPr>
          <w:p w:rsidR="000F19E9" w:rsidRDefault="000F19E9">
            <w:pPr>
              <w:pStyle w:val="ConsPlusNormal"/>
              <w:jc w:val="center"/>
            </w:pPr>
            <w:r>
              <w:t>2022 год</w:t>
            </w:r>
          </w:p>
        </w:tc>
        <w:tc>
          <w:tcPr>
            <w:tcW w:w="1417" w:type="dxa"/>
          </w:tcPr>
          <w:p w:rsidR="000F19E9" w:rsidRDefault="000F19E9">
            <w:pPr>
              <w:pStyle w:val="ConsPlusNormal"/>
              <w:jc w:val="center"/>
            </w:pPr>
            <w:r>
              <w:t>2023 год</w:t>
            </w:r>
          </w:p>
        </w:tc>
      </w:tr>
      <w:tr w:rsidR="000F19E9">
        <w:tc>
          <w:tcPr>
            <w:tcW w:w="4365" w:type="dxa"/>
          </w:tcPr>
          <w:p w:rsidR="000F19E9" w:rsidRDefault="000F19E9">
            <w:pPr>
              <w:pStyle w:val="ConsPlusNormal"/>
              <w:jc w:val="center"/>
            </w:pPr>
            <w:r>
              <w:t>1</w:t>
            </w:r>
          </w:p>
        </w:tc>
        <w:tc>
          <w:tcPr>
            <w:tcW w:w="1701" w:type="dxa"/>
          </w:tcPr>
          <w:p w:rsidR="000F19E9" w:rsidRDefault="000F19E9">
            <w:pPr>
              <w:pStyle w:val="ConsPlusNormal"/>
              <w:jc w:val="center"/>
            </w:pPr>
            <w:r>
              <w:t>2</w:t>
            </w:r>
          </w:p>
        </w:tc>
        <w:tc>
          <w:tcPr>
            <w:tcW w:w="1417" w:type="dxa"/>
          </w:tcPr>
          <w:p w:rsidR="000F19E9" w:rsidRDefault="000F19E9">
            <w:pPr>
              <w:pStyle w:val="ConsPlusNormal"/>
              <w:jc w:val="center"/>
            </w:pPr>
            <w:r>
              <w:t>3</w:t>
            </w:r>
          </w:p>
        </w:tc>
      </w:tr>
      <w:tr w:rsidR="000F19E9">
        <w:tc>
          <w:tcPr>
            <w:tcW w:w="4365" w:type="dxa"/>
          </w:tcPr>
          <w:p w:rsidR="000F19E9" w:rsidRDefault="000F19E9">
            <w:pPr>
              <w:pStyle w:val="ConsPlusNormal"/>
            </w:pPr>
            <w:r>
              <w:t>Агульский муниципальный район</w:t>
            </w:r>
          </w:p>
        </w:tc>
        <w:tc>
          <w:tcPr>
            <w:tcW w:w="1701" w:type="dxa"/>
          </w:tcPr>
          <w:p w:rsidR="000F19E9" w:rsidRDefault="000F19E9">
            <w:pPr>
              <w:pStyle w:val="ConsPlusNormal"/>
              <w:jc w:val="center"/>
            </w:pPr>
            <w:r>
              <w:t>54,8</w:t>
            </w:r>
          </w:p>
        </w:tc>
        <w:tc>
          <w:tcPr>
            <w:tcW w:w="1417" w:type="dxa"/>
          </w:tcPr>
          <w:p w:rsidR="000F19E9" w:rsidRDefault="000F19E9">
            <w:pPr>
              <w:pStyle w:val="ConsPlusNormal"/>
              <w:jc w:val="center"/>
            </w:pPr>
            <w:r>
              <w:t>54,8</w:t>
            </w:r>
          </w:p>
        </w:tc>
      </w:tr>
      <w:tr w:rsidR="000F19E9">
        <w:tc>
          <w:tcPr>
            <w:tcW w:w="4365" w:type="dxa"/>
          </w:tcPr>
          <w:p w:rsidR="000F19E9" w:rsidRDefault="000F19E9">
            <w:pPr>
              <w:pStyle w:val="ConsPlusNormal"/>
            </w:pPr>
            <w:r>
              <w:t>Акушинский муниципальный район</w:t>
            </w:r>
          </w:p>
        </w:tc>
        <w:tc>
          <w:tcPr>
            <w:tcW w:w="1701" w:type="dxa"/>
          </w:tcPr>
          <w:p w:rsidR="000F19E9" w:rsidRDefault="000F19E9">
            <w:pPr>
              <w:pStyle w:val="ConsPlusNormal"/>
              <w:jc w:val="center"/>
            </w:pPr>
            <w:r>
              <w:t>1178,2</w:t>
            </w:r>
          </w:p>
        </w:tc>
        <w:tc>
          <w:tcPr>
            <w:tcW w:w="1417" w:type="dxa"/>
          </w:tcPr>
          <w:p w:rsidR="000F19E9" w:rsidRDefault="000F19E9">
            <w:pPr>
              <w:pStyle w:val="ConsPlusNormal"/>
              <w:jc w:val="center"/>
            </w:pPr>
            <w:r>
              <w:t>1178,2</w:t>
            </w:r>
          </w:p>
        </w:tc>
      </w:tr>
      <w:tr w:rsidR="000F19E9">
        <w:tc>
          <w:tcPr>
            <w:tcW w:w="4365" w:type="dxa"/>
          </w:tcPr>
          <w:p w:rsidR="000F19E9" w:rsidRDefault="000F19E9">
            <w:pPr>
              <w:pStyle w:val="ConsPlusNormal"/>
            </w:pPr>
            <w:r>
              <w:t>Ахвахский муниципальный район</w:t>
            </w:r>
          </w:p>
        </w:tc>
        <w:tc>
          <w:tcPr>
            <w:tcW w:w="1701" w:type="dxa"/>
          </w:tcPr>
          <w:p w:rsidR="000F19E9" w:rsidRDefault="000F19E9">
            <w:pPr>
              <w:pStyle w:val="ConsPlusNormal"/>
              <w:jc w:val="center"/>
            </w:pPr>
            <w:r>
              <w:t>630,2</w:t>
            </w:r>
          </w:p>
        </w:tc>
        <w:tc>
          <w:tcPr>
            <w:tcW w:w="1417" w:type="dxa"/>
          </w:tcPr>
          <w:p w:rsidR="000F19E9" w:rsidRDefault="000F19E9">
            <w:pPr>
              <w:pStyle w:val="ConsPlusNormal"/>
              <w:jc w:val="center"/>
            </w:pPr>
            <w:r>
              <w:t>630,2</w:t>
            </w:r>
          </w:p>
        </w:tc>
      </w:tr>
      <w:tr w:rsidR="000F19E9">
        <w:tc>
          <w:tcPr>
            <w:tcW w:w="4365" w:type="dxa"/>
          </w:tcPr>
          <w:p w:rsidR="000F19E9" w:rsidRDefault="000F19E9">
            <w:pPr>
              <w:pStyle w:val="ConsPlusNormal"/>
            </w:pPr>
            <w:r>
              <w:t>Ахтынский муниципальный район</w:t>
            </w:r>
          </w:p>
        </w:tc>
        <w:tc>
          <w:tcPr>
            <w:tcW w:w="1701" w:type="dxa"/>
          </w:tcPr>
          <w:p w:rsidR="000F19E9" w:rsidRDefault="000F19E9">
            <w:pPr>
              <w:pStyle w:val="ConsPlusNormal"/>
              <w:jc w:val="center"/>
            </w:pPr>
            <w:r>
              <w:t>3205,8</w:t>
            </w:r>
          </w:p>
        </w:tc>
        <w:tc>
          <w:tcPr>
            <w:tcW w:w="1417" w:type="dxa"/>
          </w:tcPr>
          <w:p w:rsidR="000F19E9" w:rsidRDefault="000F19E9">
            <w:pPr>
              <w:pStyle w:val="ConsPlusNormal"/>
              <w:jc w:val="center"/>
            </w:pPr>
            <w:r>
              <w:t>3205,8</w:t>
            </w:r>
          </w:p>
        </w:tc>
      </w:tr>
      <w:tr w:rsidR="000F19E9">
        <w:tc>
          <w:tcPr>
            <w:tcW w:w="4365" w:type="dxa"/>
          </w:tcPr>
          <w:p w:rsidR="000F19E9" w:rsidRDefault="000F19E9">
            <w:pPr>
              <w:pStyle w:val="ConsPlusNormal"/>
            </w:pPr>
            <w:r>
              <w:t>Бабаюртовский муниципальный район</w:t>
            </w:r>
          </w:p>
        </w:tc>
        <w:tc>
          <w:tcPr>
            <w:tcW w:w="1701" w:type="dxa"/>
          </w:tcPr>
          <w:p w:rsidR="000F19E9" w:rsidRDefault="000F19E9">
            <w:pPr>
              <w:pStyle w:val="ConsPlusNormal"/>
              <w:jc w:val="center"/>
            </w:pPr>
            <w:r>
              <w:t>2356,4</w:t>
            </w:r>
          </w:p>
        </w:tc>
        <w:tc>
          <w:tcPr>
            <w:tcW w:w="1417" w:type="dxa"/>
          </w:tcPr>
          <w:p w:rsidR="000F19E9" w:rsidRDefault="000F19E9">
            <w:pPr>
              <w:pStyle w:val="ConsPlusNormal"/>
              <w:jc w:val="center"/>
            </w:pPr>
            <w:r>
              <w:t>2356,4</w:t>
            </w:r>
          </w:p>
        </w:tc>
      </w:tr>
      <w:tr w:rsidR="000F19E9">
        <w:tc>
          <w:tcPr>
            <w:tcW w:w="4365" w:type="dxa"/>
          </w:tcPr>
          <w:p w:rsidR="000F19E9" w:rsidRDefault="000F19E9">
            <w:pPr>
              <w:pStyle w:val="ConsPlusNormal"/>
            </w:pPr>
            <w:r>
              <w:t>Ботлихский муниципальный район</w:t>
            </w:r>
          </w:p>
        </w:tc>
        <w:tc>
          <w:tcPr>
            <w:tcW w:w="1701" w:type="dxa"/>
          </w:tcPr>
          <w:p w:rsidR="000F19E9" w:rsidRDefault="000F19E9">
            <w:pPr>
              <w:pStyle w:val="ConsPlusNormal"/>
              <w:jc w:val="center"/>
            </w:pPr>
            <w:r>
              <w:t>1753,6</w:t>
            </w:r>
          </w:p>
        </w:tc>
        <w:tc>
          <w:tcPr>
            <w:tcW w:w="1417" w:type="dxa"/>
          </w:tcPr>
          <w:p w:rsidR="000F19E9" w:rsidRDefault="000F19E9">
            <w:pPr>
              <w:pStyle w:val="ConsPlusNormal"/>
              <w:jc w:val="center"/>
            </w:pPr>
            <w:r>
              <w:t>1753,6</w:t>
            </w:r>
          </w:p>
        </w:tc>
      </w:tr>
      <w:tr w:rsidR="000F19E9">
        <w:tc>
          <w:tcPr>
            <w:tcW w:w="4365" w:type="dxa"/>
          </w:tcPr>
          <w:p w:rsidR="000F19E9" w:rsidRDefault="000F19E9">
            <w:pPr>
              <w:pStyle w:val="ConsPlusNormal"/>
            </w:pPr>
            <w:r>
              <w:t>Буйнакский муниципальный район</w:t>
            </w:r>
          </w:p>
        </w:tc>
        <w:tc>
          <w:tcPr>
            <w:tcW w:w="1701" w:type="dxa"/>
          </w:tcPr>
          <w:p w:rsidR="000F19E9" w:rsidRDefault="000F19E9">
            <w:pPr>
              <w:pStyle w:val="ConsPlusNormal"/>
              <w:jc w:val="center"/>
            </w:pPr>
            <w:r>
              <w:t>246,6</w:t>
            </w:r>
          </w:p>
        </w:tc>
        <w:tc>
          <w:tcPr>
            <w:tcW w:w="1417" w:type="dxa"/>
          </w:tcPr>
          <w:p w:rsidR="000F19E9" w:rsidRDefault="000F19E9">
            <w:pPr>
              <w:pStyle w:val="ConsPlusNormal"/>
              <w:jc w:val="center"/>
            </w:pPr>
            <w:r>
              <w:t>246,6</w:t>
            </w:r>
          </w:p>
        </w:tc>
      </w:tr>
      <w:tr w:rsidR="000F19E9">
        <w:tc>
          <w:tcPr>
            <w:tcW w:w="4365" w:type="dxa"/>
          </w:tcPr>
          <w:p w:rsidR="000F19E9" w:rsidRDefault="000F19E9">
            <w:pPr>
              <w:pStyle w:val="ConsPlusNormal"/>
            </w:pPr>
            <w:r>
              <w:t>Гергебильский муниципальный район</w:t>
            </w:r>
          </w:p>
        </w:tc>
        <w:tc>
          <w:tcPr>
            <w:tcW w:w="1701" w:type="dxa"/>
          </w:tcPr>
          <w:p w:rsidR="000F19E9" w:rsidRDefault="000F19E9">
            <w:pPr>
              <w:pStyle w:val="ConsPlusNormal"/>
              <w:jc w:val="center"/>
            </w:pPr>
            <w:r>
              <w:t>822,0</w:t>
            </w:r>
          </w:p>
        </w:tc>
        <w:tc>
          <w:tcPr>
            <w:tcW w:w="1417" w:type="dxa"/>
          </w:tcPr>
          <w:p w:rsidR="000F19E9" w:rsidRDefault="000F19E9">
            <w:pPr>
              <w:pStyle w:val="ConsPlusNormal"/>
              <w:jc w:val="center"/>
            </w:pPr>
            <w:r>
              <w:t>822,0</w:t>
            </w:r>
          </w:p>
        </w:tc>
      </w:tr>
      <w:tr w:rsidR="000F19E9">
        <w:tc>
          <w:tcPr>
            <w:tcW w:w="4365" w:type="dxa"/>
          </w:tcPr>
          <w:p w:rsidR="000F19E9" w:rsidRDefault="000F19E9">
            <w:pPr>
              <w:pStyle w:val="ConsPlusNormal"/>
            </w:pPr>
            <w:r>
              <w:t>Гумбетовский муниципальный район</w:t>
            </w:r>
          </w:p>
        </w:tc>
        <w:tc>
          <w:tcPr>
            <w:tcW w:w="1701" w:type="dxa"/>
          </w:tcPr>
          <w:p w:rsidR="000F19E9" w:rsidRDefault="000F19E9">
            <w:pPr>
              <w:pStyle w:val="ConsPlusNormal"/>
              <w:jc w:val="center"/>
            </w:pPr>
            <w:r>
              <w:t>246,6</w:t>
            </w:r>
          </w:p>
        </w:tc>
        <w:tc>
          <w:tcPr>
            <w:tcW w:w="1417" w:type="dxa"/>
          </w:tcPr>
          <w:p w:rsidR="000F19E9" w:rsidRDefault="000F19E9">
            <w:pPr>
              <w:pStyle w:val="ConsPlusNormal"/>
              <w:jc w:val="center"/>
            </w:pPr>
            <w:r>
              <w:t>246,6</w:t>
            </w:r>
          </w:p>
        </w:tc>
      </w:tr>
      <w:tr w:rsidR="000F19E9">
        <w:tc>
          <w:tcPr>
            <w:tcW w:w="4365" w:type="dxa"/>
          </w:tcPr>
          <w:p w:rsidR="000F19E9" w:rsidRDefault="000F19E9">
            <w:pPr>
              <w:pStyle w:val="ConsPlusNormal"/>
            </w:pPr>
            <w:r>
              <w:t>Гунибский муниципальный район</w:t>
            </w:r>
          </w:p>
        </w:tc>
        <w:tc>
          <w:tcPr>
            <w:tcW w:w="1701" w:type="dxa"/>
          </w:tcPr>
          <w:p w:rsidR="000F19E9" w:rsidRDefault="000F19E9">
            <w:pPr>
              <w:pStyle w:val="ConsPlusNormal"/>
              <w:jc w:val="center"/>
            </w:pPr>
            <w:r>
              <w:t>657,6</w:t>
            </w:r>
          </w:p>
        </w:tc>
        <w:tc>
          <w:tcPr>
            <w:tcW w:w="1417" w:type="dxa"/>
          </w:tcPr>
          <w:p w:rsidR="000F19E9" w:rsidRDefault="000F19E9">
            <w:pPr>
              <w:pStyle w:val="ConsPlusNormal"/>
              <w:jc w:val="center"/>
            </w:pPr>
            <w:r>
              <w:t>657,6</w:t>
            </w:r>
          </w:p>
        </w:tc>
      </w:tr>
      <w:tr w:rsidR="000F19E9">
        <w:tc>
          <w:tcPr>
            <w:tcW w:w="4365" w:type="dxa"/>
          </w:tcPr>
          <w:p w:rsidR="000F19E9" w:rsidRDefault="000F19E9">
            <w:pPr>
              <w:pStyle w:val="ConsPlusNormal"/>
            </w:pPr>
            <w:r>
              <w:t>Дахадаевский муниципальный район</w:t>
            </w:r>
          </w:p>
        </w:tc>
        <w:tc>
          <w:tcPr>
            <w:tcW w:w="1701" w:type="dxa"/>
          </w:tcPr>
          <w:p w:rsidR="000F19E9" w:rsidRDefault="000F19E9">
            <w:pPr>
              <w:pStyle w:val="ConsPlusNormal"/>
              <w:jc w:val="center"/>
            </w:pPr>
            <w:r>
              <w:t>876,8</w:t>
            </w:r>
          </w:p>
        </w:tc>
        <w:tc>
          <w:tcPr>
            <w:tcW w:w="1417" w:type="dxa"/>
          </w:tcPr>
          <w:p w:rsidR="000F19E9" w:rsidRDefault="000F19E9">
            <w:pPr>
              <w:pStyle w:val="ConsPlusNormal"/>
              <w:jc w:val="center"/>
            </w:pPr>
            <w:r>
              <w:t>876,8</w:t>
            </w:r>
          </w:p>
        </w:tc>
      </w:tr>
      <w:tr w:rsidR="000F19E9">
        <w:tc>
          <w:tcPr>
            <w:tcW w:w="4365" w:type="dxa"/>
          </w:tcPr>
          <w:p w:rsidR="000F19E9" w:rsidRDefault="000F19E9">
            <w:pPr>
              <w:pStyle w:val="ConsPlusNormal"/>
            </w:pPr>
            <w:r>
              <w:t>Дербентский муниципальный район</w:t>
            </w:r>
          </w:p>
        </w:tc>
        <w:tc>
          <w:tcPr>
            <w:tcW w:w="1701" w:type="dxa"/>
          </w:tcPr>
          <w:p w:rsidR="000F19E9" w:rsidRDefault="000F19E9">
            <w:pPr>
              <w:pStyle w:val="ConsPlusNormal"/>
              <w:jc w:val="center"/>
            </w:pPr>
            <w:r>
              <w:t>1397,4</w:t>
            </w:r>
          </w:p>
        </w:tc>
        <w:tc>
          <w:tcPr>
            <w:tcW w:w="1417" w:type="dxa"/>
          </w:tcPr>
          <w:p w:rsidR="000F19E9" w:rsidRDefault="000F19E9">
            <w:pPr>
              <w:pStyle w:val="ConsPlusNormal"/>
              <w:jc w:val="center"/>
            </w:pPr>
            <w:r>
              <w:t>1397,4</w:t>
            </w:r>
          </w:p>
        </w:tc>
      </w:tr>
      <w:tr w:rsidR="000F19E9">
        <w:tc>
          <w:tcPr>
            <w:tcW w:w="4365" w:type="dxa"/>
          </w:tcPr>
          <w:p w:rsidR="000F19E9" w:rsidRDefault="000F19E9">
            <w:pPr>
              <w:pStyle w:val="ConsPlusNormal"/>
            </w:pPr>
            <w:r>
              <w:t>Докузпаринский муниципальный район</w:t>
            </w:r>
          </w:p>
        </w:tc>
        <w:tc>
          <w:tcPr>
            <w:tcW w:w="1701" w:type="dxa"/>
          </w:tcPr>
          <w:p w:rsidR="000F19E9" w:rsidRDefault="000F19E9">
            <w:pPr>
              <w:pStyle w:val="ConsPlusNormal"/>
              <w:jc w:val="center"/>
            </w:pPr>
            <w:r>
              <w:t>328,8</w:t>
            </w:r>
          </w:p>
        </w:tc>
        <w:tc>
          <w:tcPr>
            <w:tcW w:w="1417" w:type="dxa"/>
          </w:tcPr>
          <w:p w:rsidR="000F19E9" w:rsidRDefault="000F19E9">
            <w:pPr>
              <w:pStyle w:val="ConsPlusNormal"/>
              <w:jc w:val="center"/>
            </w:pPr>
            <w:r>
              <w:t>328,8</w:t>
            </w:r>
          </w:p>
        </w:tc>
      </w:tr>
      <w:tr w:rsidR="000F19E9">
        <w:tc>
          <w:tcPr>
            <w:tcW w:w="4365" w:type="dxa"/>
          </w:tcPr>
          <w:p w:rsidR="000F19E9" w:rsidRDefault="000F19E9">
            <w:pPr>
              <w:pStyle w:val="ConsPlusNormal"/>
            </w:pPr>
            <w:r>
              <w:t>Казбековский муниципальный район</w:t>
            </w:r>
          </w:p>
        </w:tc>
        <w:tc>
          <w:tcPr>
            <w:tcW w:w="1701" w:type="dxa"/>
          </w:tcPr>
          <w:p w:rsidR="000F19E9" w:rsidRDefault="000F19E9">
            <w:pPr>
              <w:pStyle w:val="ConsPlusNormal"/>
              <w:jc w:val="center"/>
            </w:pPr>
            <w:r>
              <w:t>2055,0</w:t>
            </w:r>
          </w:p>
        </w:tc>
        <w:tc>
          <w:tcPr>
            <w:tcW w:w="1417" w:type="dxa"/>
          </w:tcPr>
          <w:p w:rsidR="000F19E9" w:rsidRDefault="000F19E9">
            <w:pPr>
              <w:pStyle w:val="ConsPlusNormal"/>
              <w:jc w:val="center"/>
            </w:pPr>
            <w:r>
              <w:t>2055,0</w:t>
            </w:r>
          </w:p>
        </w:tc>
      </w:tr>
      <w:tr w:rsidR="000F19E9">
        <w:tc>
          <w:tcPr>
            <w:tcW w:w="4365" w:type="dxa"/>
          </w:tcPr>
          <w:p w:rsidR="000F19E9" w:rsidRDefault="000F19E9">
            <w:pPr>
              <w:pStyle w:val="ConsPlusNormal"/>
            </w:pPr>
            <w:r>
              <w:t>Кайтагский муниципальный район</w:t>
            </w:r>
          </w:p>
        </w:tc>
        <w:tc>
          <w:tcPr>
            <w:tcW w:w="1701" w:type="dxa"/>
          </w:tcPr>
          <w:p w:rsidR="000F19E9" w:rsidRDefault="000F19E9">
            <w:pPr>
              <w:pStyle w:val="ConsPlusNormal"/>
              <w:jc w:val="center"/>
            </w:pPr>
            <w:r>
              <w:t>794,6</w:t>
            </w:r>
          </w:p>
        </w:tc>
        <w:tc>
          <w:tcPr>
            <w:tcW w:w="1417" w:type="dxa"/>
          </w:tcPr>
          <w:p w:rsidR="000F19E9" w:rsidRDefault="000F19E9">
            <w:pPr>
              <w:pStyle w:val="ConsPlusNormal"/>
              <w:jc w:val="center"/>
            </w:pPr>
            <w:r>
              <w:t>794,6</w:t>
            </w:r>
          </w:p>
        </w:tc>
      </w:tr>
      <w:tr w:rsidR="000F19E9">
        <w:tc>
          <w:tcPr>
            <w:tcW w:w="4365" w:type="dxa"/>
          </w:tcPr>
          <w:p w:rsidR="000F19E9" w:rsidRDefault="000F19E9">
            <w:pPr>
              <w:pStyle w:val="ConsPlusNormal"/>
            </w:pPr>
            <w:r>
              <w:lastRenderedPageBreak/>
              <w:t>Карабудахкентский муниципальный район</w:t>
            </w:r>
          </w:p>
        </w:tc>
        <w:tc>
          <w:tcPr>
            <w:tcW w:w="1701" w:type="dxa"/>
          </w:tcPr>
          <w:p w:rsidR="000F19E9" w:rsidRDefault="000F19E9">
            <w:pPr>
              <w:pStyle w:val="ConsPlusNormal"/>
              <w:jc w:val="center"/>
            </w:pPr>
            <w:r>
              <w:t>2301,6</w:t>
            </w:r>
          </w:p>
        </w:tc>
        <w:tc>
          <w:tcPr>
            <w:tcW w:w="1417" w:type="dxa"/>
          </w:tcPr>
          <w:p w:rsidR="000F19E9" w:rsidRDefault="000F19E9">
            <w:pPr>
              <w:pStyle w:val="ConsPlusNormal"/>
              <w:jc w:val="center"/>
            </w:pPr>
            <w:r>
              <w:t>2301,6</w:t>
            </w:r>
          </w:p>
        </w:tc>
      </w:tr>
      <w:tr w:rsidR="000F19E9">
        <w:tc>
          <w:tcPr>
            <w:tcW w:w="4365" w:type="dxa"/>
          </w:tcPr>
          <w:p w:rsidR="000F19E9" w:rsidRDefault="000F19E9">
            <w:pPr>
              <w:pStyle w:val="ConsPlusNormal"/>
            </w:pPr>
            <w:r>
              <w:t>Кизилюртовский муниципальный район</w:t>
            </w:r>
          </w:p>
        </w:tc>
        <w:tc>
          <w:tcPr>
            <w:tcW w:w="1701" w:type="dxa"/>
          </w:tcPr>
          <w:p w:rsidR="000F19E9" w:rsidRDefault="000F19E9">
            <w:pPr>
              <w:pStyle w:val="ConsPlusNormal"/>
              <w:jc w:val="center"/>
            </w:pPr>
            <w:r>
              <w:t>191,8</w:t>
            </w:r>
          </w:p>
        </w:tc>
        <w:tc>
          <w:tcPr>
            <w:tcW w:w="1417" w:type="dxa"/>
          </w:tcPr>
          <w:p w:rsidR="000F19E9" w:rsidRDefault="000F19E9">
            <w:pPr>
              <w:pStyle w:val="ConsPlusNormal"/>
              <w:jc w:val="center"/>
            </w:pPr>
            <w:r>
              <w:t>191,8</w:t>
            </w:r>
          </w:p>
        </w:tc>
      </w:tr>
      <w:tr w:rsidR="000F19E9">
        <w:tc>
          <w:tcPr>
            <w:tcW w:w="4365" w:type="dxa"/>
          </w:tcPr>
          <w:p w:rsidR="000F19E9" w:rsidRDefault="000F19E9">
            <w:pPr>
              <w:pStyle w:val="ConsPlusNormal"/>
            </w:pPr>
            <w:r>
              <w:t>Кизлярский муниципальный район</w:t>
            </w:r>
          </w:p>
        </w:tc>
        <w:tc>
          <w:tcPr>
            <w:tcW w:w="1701" w:type="dxa"/>
          </w:tcPr>
          <w:p w:rsidR="000F19E9" w:rsidRDefault="000F19E9">
            <w:pPr>
              <w:pStyle w:val="ConsPlusNormal"/>
              <w:jc w:val="center"/>
            </w:pPr>
            <w:r>
              <w:t>3589,4</w:t>
            </w:r>
          </w:p>
        </w:tc>
        <w:tc>
          <w:tcPr>
            <w:tcW w:w="1417" w:type="dxa"/>
          </w:tcPr>
          <w:p w:rsidR="000F19E9" w:rsidRDefault="000F19E9">
            <w:pPr>
              <w:pStyle w:val="ConsPlusNormal"/>
              <w:jc w:val="center"/>
            </w:pPr>
            <w:r>
              <w:t>3589,4</w:t>
            </w:r>
          </w:p>
        </w:tc>
      </w:tr>
      <w:tr w:rsidR="000F19E9">
        <w:tc>
          <w:tcPr>
            <w:tcW w:w="4365" w:type="dxa"/>
          </w:tcPr>
          <w:p w:rsidR="000F19E9" w:rsidRDefault="000F19E9">
            <w:pPr>
              <w:pStyle w:val="ConsPlusNormal"/>
            </w:pPr>
            <w:r>
              <w:t>Кумторкалинский муниципальный район</w:t>
            </w:r>
          </w:p>
        </w:tc>
        <w:tc>
          <w:tcPr>
            <w:tcW w:w="1701" w:type="dxa"/>
          </w:tcPr>
          <w:p w:rsidR="000F19E9" w:rsidRDefault="000F19E9">
            <w:pPr>
              <w:pStyle w:val="ConsPlusNormal"/>
              <w:jc w:val="center"/>
            </w:pPr>
            <w:r>
              <w:t>2219,4</w:t>
            </w:r>
          </w:p>
        </w:tc>
        <w:tc>
          <w:tcPr>
            <w:tcW w:w="1417" w:type="dxa"/>
          </w:tcPr>
          <w:p w:rsidR="000F19E9" w:rsidRDefault="000F19E9">
            <w:pPr>
              <w:pStyle w:val="ConsPlusNormal"/>
              <w:jc w:val="center"/>
            </w:pPr>
            <w:r>
              <w:t>2219,4</w:t>
            </w:r>
          </w:p>
        </w:tc>
      </w:tr>
      <w:tr w:rsidR="000F19E9">
        <w:tc>
          <w:tcPr>
            <w:tcW w:w="4365" w:type="dxa"/>
          </w:tcPr>
          <w:p w:rsidR="000F19E9" w:rsidRDefault="000F19E9">
            <w:pPr>
              <w:pStyle w:val="ConsPlusNormal"/>
            </w:pPr>
            <w:r>
              <w:t>Курахский муниципальный район</w:t>
            </w:r>
          </w:p>
        </w:tc>
        <w:tc>
          <w:tcPr>
            <w:tcW w:w="1701" w:type="dxa"/>
          </w:tcPr>
          <w:p w:rsidR="000F19E9" w:rsidRDefault="000F19E9">
            <w:pPr>
              <w:pStyle w:val="ConsPlusNormal"/>
              <w:jc w:val="center"/>
            </w:pPr>
            <w:r>
              <w:t>493,2</w:t>
            </w:r>
          </w:p>
        </w:tc>
        <w:tc>
          <w:tcPr>
            <w:tcW w:w="1417" w:type="dxa"/>
          </w:tcPr>
          <w:p w:rsidR="000F19E9" w:rsidRDefault="000F19E9">
            <w:pPr>
              <w:pStyle w:val="ConsPlusNormal"/>
              <w:jc w:val="center"/>
            </w:pPr>
            <w:r>
              <w:t>493,2</w:t>
            </w:r>
          </w:p>
        </w:tc>
      </w:tr>
      <w:tr w:rsidR="000F19E9">
        <w:tc>
          <w:tcPr>
            <w:tcW w:w="4365" w:type="dxa"/>
          </w:tcPr>
          <w:p w:rsidR="000F19E9" w:rsidRDefault="000F19E9">
            <w:pPr>
              <w:pStyle w:val="ConsPlusNormal"/>
            </w:pPr>
            <w:r>
              <w:t>Лакский муниципальный район</w:t>
            </w:r>
          </w:p>
        </w:tc>
        <w:tc>
          <w:tcPr>
            <w:tcW w:w="1701" w:type="dxa"/>
          </w:tcPr>
          <w:p w:rsidR="000F19E9" w:rsidRDefault="000F19E9">
            <w:pPr>
              <w:pStyle w:val="ConsPlusNormal"/>
              <w:jc w:val="center"/>
            </w:pPr>
            <w:r>
              <w:t>137,0</w:t>
            </w:r>
          </w:p>
        </w:tc>
        <w:tc>
          <w:tcPr>
            <w:tcW w:w="1417" w:type="dxa"/>
          </w:tcPr>
          <w:p w:rsidR="000F19E9" w:rsidRDefault="000F19E9">
            <w:pPr>
              <w:pStyle w:val="ConsPlusNormal"/>
              <w:jc w:val="center"/>
            </w:pPr>
            <w:r>
              <w:t>137,0</w:t>
            </w:r>
          </w:p>
        </w:tc>
      </w:tr>
      <w:tr w:rsidR="000F19E9">
        <w:tc>
          <w:tcPr>
            <w:tcW w:w="4365" w:type="dxa"/>
          </w:tcPr>
          <w:p w:rsidR="000F19E9" w:rsidRDefault="000F19E9">
            <w:pPr>
              <w:pStyle w:val="ConsPlusNormal"/>
            </w:pPr>
            <w:r>
              <w:t>Левашинский муниципальный район</w:t>
            </w:r>
          </w:p>
        </w:tc>
        <w:tc>
          <w:tcPr>
            <w:tcW w:w="1701" w:type="dxa"/>
          </w:tcPr>
          <w:p w:rsidR="000F19E9" w:rsidRDefault="000F19E9">
            <w:pPr>
              <w:pStyle w:val="ConsPlusNormal"/>
              <w:jc w:val="center"/>
            </w:pPr>
            <w:r>
              <w:t>712,4</w:t>
            </w:r>
          </w:p>
        </w:tc>
        <w:tc>
          <w:tcPr>
            <w:tcW w:w="1417" w:type="dxa"/>
          </w:tcPr>
          <w:p w:rsidR="000F19E9" w:rsidRDefault="000F19E9">
            <w:pPr>
              <w:pStyle w:val="ConsPlusNormal"/>
              <w:jc w:val="center"/>
            </w:pPr>
            <w:r>
              <w:t>712,4</w:t>
            </w:r>
          </w:p>
        </w:tc>
      </w:tr>
      <w:tr w:rsidR="000F19E9">
        <w:tc>
          <w:tcPr>
            <w:tcW w:w="4365" w:type="dxa"/>
          </w:tcPr>
          <w:p w:rsidR="000F19E9" w:rsidRDefault="000F19E9">
            <w:pPr>
              <w:pStyle w:val="ConsPlusNormal"/>
            </w:pPr>
            <w:r>
              <w:t>Магарамкентский муниципальный район</w:t>
            </w:r>
          </w:p>
        </w:tc>
        <w:tc>
          <w:tcPr>
            <w:tcW w:w="1701" w:type="dxa"/>
          </w:tcPr>
          <w:p w:rsidR="000F19E9" w:rsidRDefault="000F19E9">
            <w:pPr>
              <w:pStyle w:val="ConsPlusNormal"/>
              <w:jc w:val="center"/>
            </w:pPr>
            <w:r>
              <w:t>1013,8</w:t>
            </w:r>
          </w:p>
        </w:tc>
        <w:tc>
          <w:tcPr>
            <w:tcW w:w="1417" w:type="dxa"/>
          </w:tcPr>
          <w:p w:rsidR="000F19E9" w:rsidRDefault="000F19E9">
            <w:pPr>
              <w:pStyle w:val="ConsPlusNormal"/>
              <w:jc w:val="center"/>
            </w:pPr>
            <w:r>
              <w:t>1013,8</w:t>
            </w:r>
          </w:p>
        </w:tc>
      </w:tr>
      <w:tr w:rsidR="000F19E9">
        <w:tc>
          <w:tcPr>
            <w:tcW w:w="4365" w:type="dxa"/>
          </w:tcPr>
          <w:p w:rsidR="000F19E9" w:rsidRDefault="000F19E9">
            <w:pPr>
              <w:pStyle w:val="ConsPlusNormal"/>
            </w:pPr>
            <w:r>
              <w:t>Новолакский муниципальный район</w:t>
            </w:r>
          </w:p>
        </w:tc>
        <w:tc>
          <w:tcPr>
            <w:tcW w:w="1701" w:type="dxa"/>
          </w:tcPr>
          <w:p w:rsidR="000F19E9" w:rsidRDefault="000F19E9">
            <w:pPr>
              <w:pStyle w:val="ConsPlusNormal"/>
              <w:jc w:val="center"/>
            </w:pPr>
            <w:r>
              <w:t>876,8</w:t>
            </w:r>
          </w:p>
        </w:tc>
        <w:tc>
          <w:tcPr>
            <w:tcW w:w="1417" w:type="dxa"/>
          </w:tcPr>
          <w:p w:rsidR="000F19E9" w:rsidRDefault="000F19E9">
            <w:pPr>
              <w:pStyle w:val="ConsPlusNormal"/>
              <w:jc w:val="center"/>
            </w:pPr>
            <w:r>
              <w:t>876,8</w:t>
            </w:r>
          </w:p>
        </w:tc>
      </w:tr>
      <w:tr w:rsidR="000F19E9">
        <w:tc>
          <w:tcPr>
            <w:tcW w:w="4365" w:type="dxa"/>
          </w:tcPr>
          <w:p w:rsidR="000F19E9" w:rsidRDefault="000F19E9">
            <w:pPr>
              <w:pStyle w:val="ConsPlusNormal"/>
            </w:pPr>
            <w:r>
              <w:t>Ногайский муниципальный район</w:t>
            </w:r>
          </w:p>
        </w:tc>
        <w:tc>
          <w:tcPr>
            <w:tcW w:w="1701" w:type="dxa"/>
          </w:tcPr>
          <w:p w:rsidR="000F19E9" w:rsidRDefault="000F19E9">
            <w:pPr>
              <w:pStyle w:val="ConsPlusNormal"/>
              <w:jc w:val="center"/>
            </w:pPr>
            <w:r>
              <w:t>548,0</w:t>
            </w:r>
          </w:p>
        </w:tc>
        <w:tc>
          <w:tcPr>
            <w:tcW w:w="1417" w:type="dxa"/>
          </w:tcPr>
          <w:p w:rsidR="000F19E9" w:rsidRDefault="000F19E9">
            <w:pPr>
              <w:pStyle w:val="ConsPlusNormal"/>
              <w:jc w:val="center"/>
            </w:pPr>
            <w:r>
              <w:t>548,0</w:t>
            </w:r>
          </w:p>
        </w:tc>
      </w:tr>
      <w:tr w:rsidR="000F19E9">
        <w:tc>
          <w:tcPr>
            <w:tcW w:w="4365" w:type="dxa"/>
          </w:tcPr>
          <w:p w:rsidR="000F19E9" w:rsidRDefault="000F19E9">
            <w:pPr>
              <w:pStyle w:val="ConsPlusNormal"/>
            </w:pPr>
            <w:r>
              <w:t>Рутульский муниципальный район</w:t>
            </w:r>
          </w:p>
        </w:tc>
        <w:tc>
          <w:tcPr>
            <w:tcW w:w="1701" w:type="dxa"/>
          </w:tcPr>
          <w:p w:rsidR="000F19E9" w:rsidRDefault="000F19E9">
            <w:pPr>
              <w:pStyle w:val="ConsPlusNormal"/>
              <w:jc w:val="center"/>
            </w:pPr>
            <w:r>
              <w:t>602,8</w:t>
            </w:r>
          </w:p>
        </w:tc>
        <w:tc>
          <w:tcPr>
            <w:tcW w:w="1417" w:type="dxa"/>
          </w:tcPr>
          <w:p w:rsidR="000F19E9" w:rsidRDefault="000F19E9">
            <w:pPr>
              <w:pStyle w:val="ConsPlusNormal"/>
              <w:jc w:val="center"/>
            </w:pPr>
            <w:r>
              <w:t>602,8</w:t>
            </w:r>
          </w:p>
        </w:tc>
      </w:tr>
      <w:tr w:rsidR="000F19E9">
        <w:tc>
          <w:tcPr>
            <w:tcW w:w="4365" w:type="dxa"/>
          </w:tcPr>
          <w:p w:rsidR="000F19E9" w:rsidRDefault="000F19E9">
            <w:pPr>
              <w:pStyle w:val="ConsPlusNormal"/>
            </w:pPr>
            <w:r>
              <w:t>Сулейман-Стальский муниципальный район</w:t>
            </w:r>
          </w:p>
        </w:tc>
        <w:tc>
          <w:tcPr>
            <w:tcW w:w="1701" w:type="dxa"/>
          </w:tcPr>
          <w:p w:rsidR="000F19E9" w:rsidRDefault="000F19E9">
            <w:pPr>
              <w:pStyle w:val="ConsPlusNormal"/>
              <w:jc w:val="center"/>
            </w:pPr>
            <w:r>
              <w:t>1205,6</w:t>
            </w:r>
          </w:p>
        </w:tc>
        <w:tc>
          <w:tcPr>
            <w:tcW w:w="1417" w:type="dxa"/>
          </w:tcPr>
          <w:p w:rsidR="000F19E9" w:rsidRDefault="000F19E9">
            <w:pPr>
              <w:pStyle w:val="ConsPlusNormal"/>
              <w:jc w:val="center"/>
            </w:pPr>
            <w:r>
              <w:t>1205,6</w:t>
            </w:r>
          </w:p>
        </w:tc>
      </w:tr>
      <w:tr w:rsidR="000F19E9">
        <w:tc>
          <w:tcPr>
            <w:tcW w:w="4365" w:type="dxa"/>
          </w:tcPr>
          <w:p w:rsidR="000F19E9" w:rsidRDefault="000F19E9">
            <w:pPr>
              <w:pStyle w:val="ConsPlusNormal"/>
            </w:pPr>
            <w:r>
              <w:t>Сергокалинский муниципальный район</w:t>
            </w:r>
          </w:p>
        </w:tc>
        <w:tc>
          <w:tcPr>
            <w:tcW w:w="1701" w:type="dxa"/>
          </w:tcPr>
          <w:p w:rsidR="000F19E9" w:rsidRDefault="000F19E9">
            <w:pPr>
              <w:pStyle w:val="ConsPlusNormal"/>
              <w:jc w:val="center"/>
            </w:pPr>
            <w:r>
              <w:t>1507,0</w:t>
            </w:r>
          </w:p>
        </w:tc>
        <w:tc>
          <w:tcPr>
            <w:tcW w:w="1417" w:type="dxa"/>
          </w:tcPr>
          <w:p w:rsidR="000F19E9" w:rsidRDefault="000F19E9">
            <w:pPr>
              <w:pStyle w:val="ConsPlusNormal"/>
              <w:jc w:val="center"/>
            </w:pPr>
            <w:r>
              <w:t>1507,0</w:t>
            </w:r>
          </w:p>
        </w:tc>
      </w:tr>
      <w:tr w:rsidR="000F19E9">
        <w:tc>
          <w:tcPr>
            <w:tcW w:w="4365" w:type="dxa"/>
          </w:tcPr>
          <w:p w:rsidR="000F19E9" w:rsidRDefault="000F19E9">
            <w:pPr>
              <w:pStyle w:val="ConsPlusNormal"/>
            </w:pPr>
            <w:r>
              <w:t>Табасаранский муниципальный район</w:t>
            </w:r>
          </w:p>
        </w:tc>
        <w:tc>
          <w:tcPr>
            <w:tcW w:w="1701" w:type="dxa"/>
          </w:tcPr>
          <w:p w:rsidR="000F19E9" w:rsidRDefault="000F19E9">
            <w:pPr>
              <w:pStyle w:val="ConsPlusNormal"/>
              <w:jc w:val="center"/>
            </w:pPr>
            <w:r>
              <w:t>794,6</w:t>
            </w:r>
          </w:p>
        </w:tc>
        <w:tc>
          <w:tcPr>
            <w:tcW w:w="1417" w:type="dxa"/>
          </w:tcPr>
          <w:p w:rsidR="000F19E9" w:rsidRDefault="000F19E9">
            <w:pPr>
              <w:pStyle w:val="ConsPlusNormal"/>
              <w:jc w:val="center"/>
            </w:pPr>
            <w:r>
              <w:t>794,6</w:t>
            </w:r>
          </w:p>
        </w:tc>
      </w:tr>
      <w:tr w:rsidR="000F19E9">
        <w:tc>
          <w:tcPr>
            <w:tcW w:w="4365" w:type="dxa"/>
          </w:tcPr>
          <w:p w:rsidR="000F19E9" w:rsidRDefault="000F19E9">
            <w:pPr>
              <w:pStyle w:val="ConsPlusNormal"/>
            </w:pPr>
            <w:r>
              <w:t>Тарумовский муниципальный район</w:t>
            </w:r>
          </w:p>
        </w:tc>
        <w:tc>
          <w:tcPr>
            <w:tcW w:w="1701" w:type="dxa"/>
          </w:tcPr>
          <w:p w:rsidR="000F19E9" w:rsidRDefault="000F19E9">
            <w:pPr>
              <w:pStyle w:val="ConsPlusNormal"/>
              <w:jc w:val="center"/>
            </w:pPr>
            <w:r>
              <w:t>1397,4</w:t>
            </w:r>
          </w:p>
        </w:tc>
        <w:tc>
          <w:tcPr>
            <w:tcW w:w="1417" w:type="dxa"/>
          </w:tcPr>
          <w:p w:rsidR="000F19E9" w:rsidRDefault="000F19E9">
            <w:pPr>
              <w:pStyle w:val="ConsPlusNormal"/>
              <w:jc w:val="center"/>
            </w:pPr>
            <w:r>
              <w:t>1397,4</w:t>
            </w:r>
          </w:p>
        </w:tc>
      </w:tr>
      <w:tr w:rsidR="000F19E9">
        <w:tc>
          <w:tcPr>
            <w:tcW w:w="4365" w:type="dxa"/>
          </w:tcPr>
          <w:p w:rsidR="000F19E9" w:rsidRDefault="000F19E9">
            <w:pPr>
              <w:pStyle w:val="ConsPlusNormal"/>
            </w:pPr>
            <w:r>
              <w:t>Тляратинский муниципальный район</w:t>
            </w:r>
          </w:p>
        </w:tc>
        <w:tc>
          <w:tcPr>
            <w:tcW w:w="1701" w:type="dxa"/>
          </w:tcPr>
          <w:p w:rsidR="000F19E9" w:rsidRDefault="000F19E9">
            <w:pPr>
              <w:pStyle w:val="ConsPlusNormal"/>
              <w:jc w:val="center"/>
            </w:pPr>
            <w:r>
              <w:t>411,0</w:t>
            </w:r>
          </w:p>
        </w:tc>
        <w:tc>
          <w:tcPr>
            <w:tcW w:w="1417" w:type="dxa"/>
          </w:tcPr>
          <w:p w:rsidR="000F19E9" w:rsidRDefault="000F19E9">
            <w:pPr>
              <w:pStyle w:val="ConsPlusNormal"/>
              <w:jc w:val="center"/>
            </w:pPr>
            <w:r>
              <w:t>411,0</w:t>
            </w:r>
          </w:p>
        </w:tc>
      </w:tr>
      <w:tr w:rsidR="000F19E9">
        <w:tc>
          <w:tcPr>
            <w:tcW w:w="4365" w:type="dxa"/>
          </w:tcPr>
          <w:p w:rsidR="000F19E9" w:rsidRDefault="000F19E9">
            <w:pPr>
              <w:pStyle w:val="ConsPlusNormal"/>
            </w:pPr>
            <w:r>
              <w:t>Хасавюртовский муниципальный район</w:t>
            </w:r>
          </w:p>
        </w:tc>
        <w:tc>
          <w:tcPr>
            <w:tcW w:w="1701" w:type="dxa"/>
          </w:tcPr>
          <w:p w:rsidR="000F19E9" w:rsidRDefault="000F19E9">
            <w:pPr>
              <w:pStyle w:val="ConsPlusNormal"/>
              <w:jc w:val="center"/>
            </w:pPr>
            <w:r>
              <w:t>2192,0</w:t>
            </w:r>
          </w:p>
        </w:tc>
        <w:tc>
          <w:tcPr>
            <w:tcW w:w="1417" w:type="dxa"/>
          </w:tcPr>
          <w:p w:rsidR="000F19E9" w:rsidRDefault="000F19E9">
            <w:pPr>
              <w:pStyle w:val="ConsPlusNormal"/>
              <w:jc w:val="center"/>
            </w:pPr>
            <w:r>
              <w:t>2192,0</w:t>
            </w:r>
          </w:p>
        </w:tc>
      </w:tr>
      <w:tr w:rsidR="000F19E9">
        <w:tc>
          <w:tcPr>
            <w:tcW w:w="4365" w:type="dxa"/>
          </w:tcPr>
          <w:p w:rsidR="000F19E9" w:rsidRDefault="000F19E9">
            <w:pPr>
              <w:pStyle w:val="ConsPlusNormal"/>
            </w:pPr>
            <w:r>
              <w:t>Хивский муниципальный район</w:t>
            </w:r>
          </w:p>
        </w:tc>
        <w:tc>
          <w:tcPr>
            <w:tcW w:w="1701" w:type="dxa"/>
          </w:tcPr>
          <w:p w:rsidR="000F19E9" w:rsidRDefault="000F19E9">
            <w:pPr>
              <w:pStyle w:val="ConsPlusNormal"/>
              <w:jc w:val="center"/>
            </w:pPr>
            <w:r>
              <w:t>274,0</w:t>
            </w:r>
          </w:p>
        </w:tc>
        <w:tc>
          <w:tcPr>
            <w:tcW w:w="1417" w:type="dxa"/>
          </w:tcPr>
          <w:p w:rsidR="000F19E9" w:rsidRDefault="000F19E9">
            <w:pPr>
              <w:pStyle w:val="ConsPlusNormal"/>
              <w:jc w:val="center"/>
            </w:pPr>
            <w:r>
              <w:t>274,0</w:t>
            </w:r>
          </w:p>
        </w:tc>
      </w:tr>
      <w:tr w:rsidR="000F19E9">
        <w:tc>
          <w:tcPr>
            <w:tcW w:w="4365" w:type="dxa"/>
          </w:tcPr>
          <w:p w:rsidR="000F19E9" w:rsidRDefault="000F19E9">
            <w:pPr>
              <w:pStyle w:val="ConsPlusNormal"/>
            </w:pPr>
            <w:r>
              <w:t>Хунзахский муниципальный район</w:t>
            </w:r>
          </w:p>
        </w:tc>
        <w:tc>
          <w:tcPr>
            <w:tcW w:w="1701" w:type="dxa"/>
          </w:tcPr>
          <w:p w:rsidR="000F19E9" w:rsidRDefault="000F19E9">
            <w:pPr>
              <w:pStyle w:val="ConsPlusNormal"/>
              <w:jc w:val="center"/>
            </w:pPr>
            <w:r>
              <w:t>1013,8</w:t>
            </w:r>
          </w:p>
        </w:tc>
        <w:tc>
          <w:tcPr>
            <w:tcW w:w="1417" w:type="dxa"/>
          </w:tcPr>
          <w:p w:rsidR="000F19E9" w:rsidRDefault="000F19E9">
            <w:pPr>
              <w:pStyle w:val="ConsPlusNormal"/>
              <w:jc w:val="center"/>
            </w:pPr>
            <w:r>
              <w:t>1013,8</w:t>
            </w:r>
          </w:p>
        </w:tc>
      </w:tr>
      <w:tr w:rsidR="000F19E9">
        <w:tc>
          <w:tcPr>
            <w:tcW w:w="4365" w:type="dxa"/>
          </w:tcPr>
          <w:p w:rsidR="000F19E9" w:rsidRDefault="000F19E9">
            <w:pPr>
              <w:pStyle w:val="ConsPlusNormal"/>
            </w:pPr>
            <w:r>
              <w:lastRenderedPageBreak/>
              <w:t>Цумадинский муниципальный район</w:t>
            </w:r>
          </w:p>
        </w:tc>
        <w:tc>
          <w:tcPr>
            <w:tcW w:w="1701" w:type="dxa"/>
          </w:tcPr>
          <w:p w:rsidR="000F19E9" w:rsidRDefault="000F19E9">
            <w:pPr>
              <w:pStyle w:val="ConsPlusNormal"/>
              <w:jc w:val="center"/>
            </w:pPr>
            <w:r>
              <w:t>356,2</w:t>
            </w:r>
          </w:p>
        </w:tc>
        <w:tc>
          <w:tcPr>
            <w:tcW w:w="1417" w:type="dxa"/>
          </w:tcPr>
          <w:p w:rsidR="000F19E9" w:rsidRDefault="000F19E9">
            <w:pPr>
              <w:pStyle w:val="ConsPlusNormal"/>
              <w:jc w:val="center"/>
            </w:pPr>
            <w:r>
              <w:t>356,2</w:t>
            </w:r>
          </w:p>
        </w:tc>
      </w:tr>
      <w:tr w:rsidR="000F19E9">
        <w:tc>
          <w:tcPr>
            <w:tcW w:w="4365" w:type="dxa"/>
          </w:tcPr>
          <w:p w:rsidR="000F19E9" w:rsidRDefault="000F19E9">
            <w:pPr>
              <w:pStyle w:val="ConsPlusNormal"/>
            </w:pPr>
            <w:r>
              <w:t>Цунтинский муниципальный район</w:t>
            </w:r>
          </w:p>
        </w:tc>
        <w:tc>
          <w:tcPr>
            <w:tcW w:w="1701" w:type="dxa"/>
          </w:tcPr>
          <w:p w:rsidR="000F19E9" w:rsidRDefault="000F19E9">
            <w:pPr>
              <w:pStyle w:val="ConsPlusNormal"/>
              <w:jc w:val="center"/>
            </w:pPr>
            <w:r>
              <w:t>219,2</w:t>
            </w:r>
          </w:p>
        </w:tc>
        <w:tc>
          <w:tcPr>
            <w:tcW w:w="1417" w:type="dxa"/>
          </w:tcPr>
          <w:p w:rsidR="000F19E9" w:rsidRDefault="000F19E9">
            <w:pPr>
              <w:pStyle w:val="ConsPlusNormal"/>
              <w:jc w:val="center"/>
            </w:pPr>
            <w:r>
              <w:t>219,2</w:t>
            </w:r>
          </w:p>
        </w:tc>
      </w:tr>
      <w:tr w:rsidR="000F19E9">
        <w:tc>
          <w:tcPr>
            <w:tcW w:w="4365" w:type="dxa"/>
          </w:tcPr>
          <w:p w:rsidR="000F19E9" w:rsidRDefault="000F19E9">
            <w:pPr>
              <w:pStyle w:val="ConsPlusNormal"/>
            </w:pPr>
            <w:r>
              <w:t>Шамильский муниципальный район</w:t>
            </w:r>
          </w:p>
        </w:tc>
        <w:tc>
          <w:tcPr>
            <w:tcW w:w="1701" w:type="dxa"/>
          </w:tcPr>
          <w:p w:rsidR="000F19E9" w:rsidRDefault="000F19E9">
            <w:pPr>
              <w:pStyle w:val="ConsPlusNormal"/>
              <w:jc w:val="center"/>
            </w:pPr>
            <w:r>
              <w:t>219,2</w:t>
            </w:r>
          </w:p>
        </w:tc>
        <w:tc>
          <w:tcPr>
            <w:tcW w:w="1417" w:type="dxa"/>
          </w:tcPr>
          <w:p w:rsidR="000F19E9" w:rsidRDefault="000F19E9">
            <w:pPr>
              <w:pStyle w:val="ConsPlusNormal"/>
              <w:jc w:val="center"/>
            </w:pPr>
            <w:r>
              <w:t>219,2</w:t>
            </w:r>
          </w:p>
        </w:tc>
      </w:tr>
      <w:tr w:rsidR="000F19E9">
        <w:tc>
          <w:tcPr>
            <w:tcW w:w="4365" w:type="dxa"/>
          </w:tcPr>
          <w:p w:rsidR="000F19E9" w:rsidRDefault="000F19E9">
            <w:pPr>
              <w:pStyle w:val="ConsPlusNormal"/>
            </w:pPr>
            <w:r>
              <w:t>Бежтинский участок</w:t>
            </w:r>
          </w:p>
        </w:tc>
        <w:tc>
          <w:tcPr>
            <w:tcW w:w="1701" w:type="dxa"/>
          </w:tcPr>
          <w:p w:rsidR="000F19E9" w:rsidRDefault="000F19E9">
            <w:pPr>
              <w:pStyle w:val="ConsPlusNormal"/>
              <w:jc w:val="center"/>
            </w:pPr>
            <w:r>
              <w:t>219,2</w:t>
            </w:r>
          </w:p>
        </w:tc>
        <w:tc>
          <w:tcPr>
            <w:tcW w:w="1417" w:type="dxa"/>
          </w:tcPr>
          <w:p w:rsidR="000F19E9" w:rsidRDefault="000F19E9">
            <w:pPr>
              <w:pStyle w:val="ConsPlusNormal"/>
              <w:jc w:val="center"/>
            </w:pPr>
            <w:r>
              <w:t>219,2</w:t>
            </w:r>
          </w:p>
        </w:tc>
      </w:tr>
      <w:tr w:rsidR="000F19E9">
        <w:tc>
          <w:tcPr>
            <w:tcW w:w="4365" w:type="dxa"/>
          </w:tcPr>
          <w:p w:rsidR="000F19E9" w:rsidRDefault="000F19E9">
            <w:pPr>
              <w:pStyle w:val="ConsPlusNormal"/>
            </w:pPr>
            <w:r>
              <w:t>город Махачкала</w:t>
            </w:r>
          </w:p>
        </w:tc>
        <w:tc>
          <w:tcPr>
            <w:tcW w:w="1701" w:type="dxa"/>
          </w:tcPr>
          <w:p w:rsidR="000F19E9" w:rsidRDefault="000F19E9">
            <w:pPr>
              <w:pStyle w:val="ConsPlusNormal"/>
              <w:jc w:val="center"/>
            </w:pPr>
            <w:r>
              <w:t>3288,0</w:t>
            </w:r>
          </w:p>
        </w:tc>
        <w:tc>
          <w:tcPr>
            <w:tcW w:w="1417" w:type="dxa"/>
          </w:tcPr>
          <w:p w:rsidR="000F19E9" w:rsidRDefault="000F19E9">
            <w:pPr>
              <w:pStyle w:val="ConsPlusNormal"/>
              <w:jc w:val="center"/>
            </w:pPr>
            <w:r>
              <w:t>3288,0</w:t>
            </w:r>
          </w:p>
        </w:tc>
      </w:tr>
      <w:tr w:rsidR="000F19E9">
        <w:tc>
          <w:tcPr>
            <w:tcW w:w="4365" w:type="dxa"/>
          </w:tcPr>
          <w:p w:rsidR="000F19E9" w:rsidRDefault="000F19E9">
            <w:pPr>
              <w:pStyle w:val="ConsPlusNormal"/>
            </w:pPr>
            <w:r>
              <w:t>город Дербент</w:t>
            </w:r>
          </w:p>
        </w:tc>
        <w:tc>
          <w:tcPr>
            <w:tcW w:w="1701" w:type="dxa"/>
          </w:tcPr>
          <w:p w:rsidR="000F19E9" w:rsidRDefault="000F19E9">
            <w:pPr>
              <w:pStyle w:val="ConsPlusNormal"/>
              <w:jc w:val="center"/>
            </w:pPr>
            <w:r>
              <w:t>3425,0</w:t>
            </w:r>
          </w:p>
        </w:tc>
        <w:tc>
          <w:tcPr>
            <w:tcW w:w="1417" w:type="dxa"/>
          </w:tcPr>
          <w:p w:rsidR="000F19E9" w:rsidRDefault="000F19E9">
            <w:pPr>
              <w:pStyle w:val="ConsPlusNormal"/>
              <w:jc w:val="center"/>
            </w:pPr>
            <w:r>
              <w:t>3425,0</w:t>
            </w:r>
          </w:p>
        </w:tc>
      </w:tr>
      <w:tr w:rsidR="000F19E9">
        <w:tc>
          <w:tcPr>
            <w:tcW w:w="4365" w:type="dxa"/>
          </w:tcPr>
          <w:p w:rsidR="000F19E9" w:rsidRDefault="000F19E9">
            <w:pPr>
              <w:pStyle w:val="ConsPlusNormal"/>
            </w:pPr>
            <w:r>
              <w:t>город Буйнакск</w:t>
            </w:r>
          </w:p>
        </w:tc>
        <w:tc>
          <w:tcPr>
            <w:tcW w:w="1701" w:type="dxa"/>
          </w:tcPr>
          <w:p w:rsidR="000F19E9" w:rsidRDefault="000F19E9">
            <w:pPr>
              <w:pStyle w:val="ConsPlusNormal"/>
              <w:jc w:val="center"/>
            </w:pPr>
            <w:r>
              <w:t>1671,4</w:t>
            </w:r>
          </w:p>
        </w:tc>
        <w:tc>
          <w:tcPr>
            <w:tcW w:w="1417" w:type="dxa"/>
          </w:tcPr>
          <w:p w:rsidR="000F19E9" w:rsidRDefault="000F19E9">
            <w:pPr>
              <w:pStyle w:val="ConsPlusNormal"/>
              <w:jc w:val="center"/>
            </w:pPr>
            <w:r>
              <w:t>1671,4</w:t>
            </w:r>
          </w:p>
        </w:tc>
      </w:tr>
      <w:tr w:rsidR="000F19E9">
        <w:tc>
          <w:tcPr>
            <w:tcW w:w="4365" w:type="dxa"/>
          </w:tcPr>
          <w:p w:rsidR="000F19E9" w:rsidRDefault="000F19E9">
            <w:pPr>
              <w:pStyle w:val="ConsPlusNormal"/>
            </w:pPr>
            <w:r>
              <w:t>город Хасавюрт</w:t>
            </w:r>
          </w:p>
        </w:tc>
        <w:tc>
          <w:tcPr>
            <w:tcW w:w="1701" w:type="dxa"/>
          </w:tcPr>
          <w:p w:rsidR="000F19E9" w:rsidRDefault="000F19E9">
            <w:pPr>
              <w:pStyle w:val="ConsPlusNormal"/>
              <w:jc w:val="center"/>
            </w:pPr>
            <w:r>
              <w:t>3973,0</w:t>
            </w:r>
          </w:p>
        </w:tc>
        <w:tc>
          <w:tcPr>
            <w:tcW w:w="1417" w:type="dxa"/>
          </w:tcPr>
          <w:p w:rsidR="000F19E9" w:rsidRDefault="000F19E9">
            <w:pPr>
              <w:pStyle w:val="ConsPlusNormal"/>
              <w:jc w:val="center"/>
            </w:pPr>
            <w:r>
              <w:t>3973,0</w:t>
            </w:r>
          </w:p>
        </w:tc>
      </w:tr>
      <w:tr w:rsidR="000F19E9">
        <w:tc>
          <w:tcPr>
            <w:tcW w:w="4365" w:type="dxa"/>
          </w:tcPr>
          <w:p w:rsidR="000F19E9" w:rsidRDefault="000F19E9">
            <w:pPr>
              <w:pStyle w:val="ConsPlusNormal"/>
            </w:pPr>
            <w:r>
              <w:t>город Каспийск</w:t>
            </w:r>
          </w:p>
        </w:tc>
        <w:tc>
          <w:tcPr>
            <w:tcW w:w="1701" w:type="dxa"/>
          </w:tcPr>
          <w:p w:rsidR="000F19E9" w:rsidRDefault="000F19E9">
            <w:pPr>
              <w:pStyle w:val="ConsPlusNormal"/>
              <w:jc w:val="center"/>
            </w:pPr>
            <w:r>
              <w:t>2685,2</w:t>
            </w:r>
          </w:p>
        </w:tc>
        <w:tc>
          <w:tcPr>
            <w:tcW w:w="1417" w:type="dxa"/>
          </w:tcPr>
          <w:p w:rsidR="000F19E9" w:rsidRDefault="000F19E9">
            <w:pPr>
              <w:pStyle w:val="ConsPlusNormal"/>
              <w:jc w:val="center"/>
            </w:pPr>
            <w:r>
              <w:t>2685,2</w:t>
            </w:r>
          </w:p>
        </w:tc>
      </w:tr>
      <w:tr w:rsidR="000F19E9">
        <w:tc>
          <w:tcPr>
            <w:tcW w:w="4365" w:type="dxa"/>
          </w:tcPr>
          <w:p w:rsidR="000F19E9" w:rsidRDefault="000F19E9">
            <w:pPr>
              <w:pStyle w:val="ConsPlusNormal"/>
            </w:pPr>
            <w:r>
              <w:t>город Кизляр</w:t>
            </w:r>
          </w:p>
        </w:tc>
        <w:tc>
          <w:tcPr>
            <w:tcW w:w="1701" w:type="dxa"/>
          </w:tcPr>
          <w:p w:rsidR="000F19E9" w:rsidRDefault="000F19E9">
            <w:pPr>
              <w:pStyle w:val="ConsPlusNormal"/>
              <w:jc w:val="center"/>
            </w:pPr>
            <w:r>
              <w:t>1644,0</w:t>
            </w:r>
          </w:p>
        </w:tc>
        <w:tc>
          <w:tcPr>
            <w:tcW w:w="1417" w:type="dxa"/>
          </w:tcPr>
          <w:p w:rsidR="000F19E9" w:rsidRDefault="000F19E9">
            <w:pPr>
              <w:pStyle w:val="ConsPlusNormal"/>
              <w:jc w:val="center"/>
            </w:pPr>
            <w:r>
              <w:t>1644,0</w:t>
            </w:r>
          </w:p>
        </w:tc>
      </w:tr>
      <w:tr w:rsidR="000F19E9">
        <w:tc>
          <w:tcPr>
            <w:tcW w:w="4365" w:type="dxa"/>
          </w:tcPr>
          <w:p w:rsidR="000F19E9" w:rsidRDefault="000F19E9">
            <w:pPr>
              <w:pStyle w:val="ConsPlusNormal"/>
            </w:pPr>
            <w:r>
              <w:t>город Кизилюрт</w:t>
            </w:r>
          </w:p>
        </w:tc>
        <w:tc>
          <w:tcPr>
            <w:tcW w:w="1701" w:type="dxa"/>
          </w:tcPr>
          <w:p w:rsidR="000F19E9" w:rsidRDefault="000F19E9">
            <w:pPr>
              <w:pStyle w:val="ConsPlusNormal"/>
              <w:jc w:val="center"/>
            </w:pPr>
            <w:r>
              <w:t>986,4</w:t>
            </w:r>
          </w:p>
        </w:tc>
        <w:tc>
          <w:tcPr>
            <w:tcW w:w="1417" w:type="dxa"/>
          </w:tcPr>
          <w:p w:rsidR="000F19E9" w:rsidRDefault="000F19E9">
            <w:pPr>
              <w:pStyle w:val="ConsPlusNormal"/>
              <w:jc w:val="center"/>
            </w:pPr>
            <w:r>
              <w:t>986,4</w:t>
            </w:r>
          </w:p>
        </w:tc>
      </w:tr>
      <w:tr w:rsidR="000F19E9">
        <w:tc>
          <w:tcPr>
            <w:tcW w:w="4365" w:type="dxa"/>
          </w:tcPr>
          <w:p w:rsidR="000F19E9" w:rsidRDefault="000F19E9">
            <w:pPr>
              <w:pStyle w:val="ConsPlusNormal"/>
            </w:pPr>
            <w:r>
              <w:t>город Избербаш</w:t>
            </w:r>
          </w:p>
        </w:tc>
        <w:tc>
          <w:tcPr>
            <w:tcW w:w="1701" w:type="dxa"/>
          </w:tcPr>
          <w:p w:rsidR="000F19E9" w:rsidRDefault="000F19E9">
            <w:pPr>
              <w:pStyle w:val="ConsPlusNormal"/>
              <w:jc w:val="center"/>
            </w:pPr>
            <w:r>
              <w:t>1178,2</w:t>
            </w:r>
          </w:p>
        </w:tc>
        <w:tc>
          <w:tcPr>
            <w:tcW w:w="1417" w:type="dxa"/>
          </w:tcPr>
          <w:p w:rsidR="000F19E9" w:rsidRDefault="000F19E9">
            <w:pPr>
              <w:pStyle w:val="ConsPlusNormal"/>
              <w:jc w:val="center"/>
            </w:pPr>
            <w:r>
              <w:t>1178,2</w:t>
            </w:r>
          </w:p>
        </w:tc>
      </w:tr>
      <w:tr w:rsidR="000F19E9">
        <w:tc>
          <w:tcPr>
            <w:tcW w:w="4365" w:type="dxa"/>
          </w:tcPr>
          <w:p w:rsidR="000F19E9" w:rsidRDefault="000F19E9">
            <w:pPr>
              <w:pStyle w:val="ConsPlusNormal"/>
            </w:pPr>
            <w:r>
              <w:t>город Южно-Сухокумск</w:t>
            </w:r>
          </w:p>
        </w:tc>
        <w:tc>
          <w:tcPr>
            <w:tcW w:w="1701" w:type="dxa"/>
          </w:tcPr>
          <w:p w:rsidR="000F19E9" w:rsidRDefault="000F19E9">
            <w:pPr>
              <w:pStyle w:val="ConsPlusNormal"/>
              <w:jc w:val="center"/>
            </w:pPr>
            <w:r>
              <w:t>465,8</w:t>
            </w:r>
          </w:p>
        </w:tc>
        <w:tc>
          <w:tcPr>
            <w:tcW w:w="1417" w:type="dxa"/>
          </w:tcPr>
          <w:p w:rsidR="000F19E9" w:rsidRDefault="000F19E9">
            <w:pPr>
              <w:pStyle w:val="ConsPlusNormal"/>
              <w:jc w:val="center"/>
            </w:pPr>
            <w:r>
              <w:t>465,8</w:t>
            </w:r>
          </w:p>
        </w:tc>
      </w:tr>
      <w:tr w:rsidR="000F19E9">
        <w:tc>
          <w:tcPr>
            <w:tcW w:w="4365" w:type="dxa"/>
          </w:tcPr>
          <w:p w:rsidR="000F19E9" w:rsidRDefault="000F19E9">
            <w:pPr>
              <w:pStyle w:val="ConsPlusNormal"/>
            </w:pPr>
            <w:r>
              <w:t>город Дагестанские Огни</w:t>
            </w:r>
          </w:p>
        </w:tc>
        <w:tc>
          <w:tcPr>
            <w:tcW w:w="1701" w:type="dxa"/>
          </w:tcPr>
          <w:p w:rsidR="000F19E9" w:rsidRDefault="000F19E9">
            <w:pPr>
              <w:pStyle w:val="ConsPlusNormal"/>
              <w:jc w:val="center"/>
            </w:pPr>
            <w:r>
              <w:t>1753,6</w:t>
            </w:r>
          </w:p>
        </w:tc>
        <w:tc>
          <w:tcPr>
            <w:tcW w:w="1417" w:type="dxa"/>
          </w:tcPr>
          <w:p w:rsidR="000F19E9" w:rsidRDefault="000F19E9">
            <w:pPr>
              <w:pStyle w:val="ConsPlusNormal"/>
              <w:jc w:val="center"/>
            </w:pPr>
            <w:r>
              <w:t>1753,6</w:t>
            </w:r>
          </w:p>
        </w:tc>
      </w:tr>
      <w:tr w:rsidR="000F19E9">
        <w:tc>
          <w:tcPr>
            <w:tcW w:w="4365" w:type="dxa"/>
          </w:tcPr>
          <w:p w:rsidR="000F19E9" w:rsidRDefault="000F19E9">
            <w:pPr>
              <w:pStyle w:val="ConsPlusNormal"/>
            </w:pPr>
            <w:r>
              <w:t>Итого</w:t>
            </w:r>
          </w:p>
        </w:tc>
        <w:tc>
          <w:tcPr>
            <w:tcW w:w="1701" w:type="dxa"/>
          </w:tcPr>
          <w:p w:rsidR="000F19E9" w:rsidRDefault="000F19E9">
            <w:pPr>
              <w:pStyle w:val="ConsPlusNormal"/>
              <w:jc w:val="center"/>
            </w:pPr>
            <w:r>
              <w:t>60170,4</w:t>
            </w:r>
          </w:p>
        </w:tc>
        <w:tc>
          <w:tcPr>
            <w:tcW w:w="1417" w:type="dxa"/>
          </w:tcPr>
          <w:p w:rsidR="000F19E9" w:rsidRDefault="000F19E9">
            <w:pPr>
              <w:pStyle w:val="ConsPlusNormal"/>
              <w:jc w:val="center"/>
            </w:pPr>
            <w:r>
              <w:t>60170,4</w:t>
            </w:r>
          </w:p>
        </w:tc>
      </w:tr>
      <w:tr w:rsidR="000F19E9">
        <w:tc>
          <w:tcPr>
            <w:tcW w:w="4365" w:type="dxa"/>
          </w:tcPr>
          <w:p w:rsidR="000F19E9" w:rsidRDefault="000F19E9">
            <w:pPr>
              <w:pStyle w:val="ConsPlusNormal"/>
            </w:pPr>
            <w:r>
              <w:t>Республиканский бюджет Республики Дагестан</w:t>
            </w:r>
          </w:p>
        </w:tc>
        <w:tc>
          <w:tcPr>
            <w:tcW w:w="1701" w:type="dxa"/>
          </w:tcPr>
          <w:p w:rsidR="000F19E9" w:rsidRDefault="000F19E9">
            <w:pPr>
              <w:pStyle w:val="ConsPlusNormal"/>
              <w:jc w:val="center"/>
            </w:pPr>
            <w:r>
              <w:t>25893,0</w:t>
            </w:r>
          </w:p>
        </w:tc>
        <w:tc>
          <w:tcPr>
            <w:tcW w:w="1417" w:type="dxa"/>
          </w:tcPr>
          <w:p w:rsidR="000F19E9" w:rsidRDefault="000F19E9">
            <w:pPr>
              <w:pStyle w:val="ConsPlusNormal"/>
              <w:jc w:val="center"/>
            </w:pPr>
            <w:r>
              <w:t>25893,0</w:t>
            </w:r>
          </w:p>
        </w:tc>
      </w:tr>
      <w:tr w:rsidR="000F19E9">
        <w:tc>
          <w:tcPr>
            <w:tcW w:w="4365" w:type="dxa"/>
          </w:tcPr>
          <w:p w:rsidR="000F19E9" w:rsidRDefault="000F19E9">
            <w:pPr>
              <w:pStyle w:val="ConsPlusNormal"/>
            </w:pPr>
            <w:r>
              <w:t>Всего</w:t>
            </w:r>
          </w:p>
        </w:tc>
        <w:tc>
          <w:tcPr>
            <w:tcW w:w="1701" w:type="dxa"/>
          </w:tcPr>
          <w:p w:rsidR="000F19E9" w:rsidRDefault="000F19E9">
            <w:pPr>
              <w:pStyle w:val="ConsPlusNormal"/>
              <w:jc w:val="center"/>
            </w:pPr>
            <w:r>
              <w:t>86063,4</w:t>
            </w:r>
          </w:p>
        </w:tc>
        <w:tc>
          <w:tcPr>
            <w:tcW w:w="1417" w:type="dxa"/>
          </w:tcPr>
          <w:p w:rsidR="000F19E9" w:rsidRDefault="000F19E9">
            <w:pPr>
              <w:pStyle w:val="ConsPlusNormal"/>
              <w:jc w:val="center"/>
            </w:pPr>
            <w:r>
              <w:t>86063,4</w:t>
            </w:r>
          </w:p>
        </w:tc>
      </w:tr>
    </w:tbl>
    <w:p w:rsidR="000F19E9" w:rsidRDefault="000F19E9">
      <w:pPr>
        <w:pStyle w:val="ConsPlusNormal"/>
        <w:jc w:val="both"/>
      </w:pPr>
    </w:p>
    <w:p w:rsidR="000F19E9" w:rsidRDefault="000F19E9">
      <w:pPr>
        <w:pStyle w:val="ConsPlusNormal"/>
        <w:jc w:val="right"/>
        <w:outlineLvl w:val="1"/>
      </w:pPr>
      <w:r>
        <w:t>Таблица 18</w:t>
      </w:r>
    </w:p>
    <w:p w:rsidR="000F19E9" w:rsidRDefault="000F19E9">
      <w:pPr>
        <w:pStyle w:val="ConsPlusNormal"/>
        <w:jc w:val="both"/>
      </w:pPr>
    </w:p>
    <w:p w:rsidR="000F19E9" w:rsidRDefault="000F19E9">
      <w:pPr>
        <w:pStyle w:val="ConsPlusTitle"/>
        <w:jc w:val="center"/>
      </w:pPr>
      <w:r>
        <w:t>Распределение дотаций на содержание работников муниципальных</w:t>
      </w:r>
    </w:p>
    <w:p w:rsidR="000F19E9" w:rsidRDefault="000F19E9">
      <w:pPr>
        <w:pStyle w:val="ConsPlusTitle"/>
        <w:jc w:val="center"/>
      </w:pPr>
      <w:r>
        <w:t>общеобразовательных учреждений, обеспечивающих горячее</w:t>
      </w:r>
    </w:p>
    <w:p w:rsidR="000F19E9" w:rsidRDefault="000F19E9">
      <w:pPr>
        <w:pStyle w:val="ConsPlusTitle"/>
        <w:jc w:val="center"/>
      </w:pPr>
      <w:r>
        <w:t>питание учащихся 1-4 классов, осуществляющих присмотр</w:t>
      </w:r>
    </w:p>
    <w:p w:rsidR="000F19E9" w:rsidRDefault="000F19E9">
      <w:pPr>
        <w:pStyle w:val="ConsPlusTitle"/>
        <w:jc w:val="center"/>
      </w:pPr>
      <w:r>
        <w:t>и уход за детьми, на плановый период 2022 и 2023 годов</w:t>
      </w:r>
    </w:p>
    <w:p w:rsidR="000F19E9" w:rsidRDefault="000F19E9">
      <w:pPr>
        <w:pStyle w:val="ConsPlusNormal"/>
        <w:jc w:val="both"/>
      </w:pPr>
    </w:p>
    <w:p w:rsidR="000F19E9" w:rsidRDefault="000F19E9">
      <w:pPr>
        <w:pStyle w:val="ConsPlusNormal"/>
        <w:jc w:val="right"/>
      </w:pPr>
      <w:r>
        <w:t>(тыс. рублей)</w:t>
      </w:r>
    </w:p>
    <w:p w:rsidR="000F19E9" w:rsidRDefault="000F19E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1701"/>
        <w:gridCol w:w="1417"/>
      </w:tblGrid>
      <w:tr w:rsidR="000F19E9">
        <w:tc>
          <w:tcPr>
            <w:tcW w:w="4365" w:type="dxa"/>
            <w:vMerge w:val="restart"/>
          </w:tcPr>
          <w:p w:rsidR="000F19E9" w:rsidRDefault="000F19E9">
            <w:pPr>
              <w:pStyle w:val="ConsPlusNormal"/>
              <w:jc w:val="center"/>
            </w:pPr>
            <w:r>
              <w:t xml:space="preserve">Наименование муниципального </w:t>
            </w:r>
            <w:r>
              <w:lastRenderedPageBreak/>
              <w:t>образования</w:t>
            </w:r>
          </w:p>
        </w:tc>
        <w:tc>
          <w:tcPr>
            <w:tcW w:w="3118" w:type="dxa"/>
            <w:gridSpan w:val="2"/>
          </w:tcPr>
          <w:p w:rsidR="000F19E9" w:rsidRDefault="000F19E9">
            <w:pPr>
              <w:pStyle w:val="ConsPlusNormal"/>
              <w:jc w:val="center"/>
            </w:pPr>
            <w:r>
              <w:lastRenderedPageBreak/>
              <w:t>Сумма</w:t>
            </w:r>
          </w:p>
        </w:tc>
      </w:tr>
      <w:tr w:rsidR="000F19E9">
        <w:tc>
          <w:tcPr>
            <w:tcW w:w="4365" w:type="dxa"/>
            <w:vMerge/>
          </w:tcPr>
          <w:p w:rsidR="000F19E9" w:rsidRDefault="000F19E9"/>
        </w:tc>
        <w:tc>
          <w:tcPr>
            <w:tcW w:w="1701" w:type="dxa"/>
          </w:tcPr>
          <w:p w:rsidR="000F19E9" w:rsidRDefault="000F19E9">
            <w:pPr>
              <w:pStyle w:val="ConsPlusNormal"/>
              <w:jc w:val="center"/>
            </w:pPr>
            <w:r>
              <w:t>2022 год</w:t>
            </w:r>
          </w:p>
        </w:tc>
        <w:tc>
          <w:tcPr>
            <w:tcW w:w="1417" w:type="dxa"/>
          </w:tcPr>
          <w:p w:rsidR="000F19E9" w:rsidRDefault="000F19E9">
            <w:pPr>
              <w:pStyle w:val="ConsPlusNormal"/>
              <w:jc w:val="center"/>
            </w:pPr>
            <w:r>
              <w:t>2023 год</w:t>
            </w:r>
          </w:p>
        </w:tc>
      </w:tr>
      <w:tr w:rsidR="000F19E9">
        <w:tc>
          <w:tcPr>
            <w:tcW w:w="4365" w:type="dxa"/>
          </w:tcPr>
          <w:p w:rsidR="000F19E9" w:rsidRDefault="000F19E9">
            <w:pPr>
              <w:pStyle w:val="ConsPlusNormal"/>
              <w:jc w:val="center"/>
            </w:pPr>
            <w:r>
              <w:lastRenderedPageBreak/>
              <w:t>1</w:t>
            </w:r>
          </w:p>
        </w:tc>
        <w:tc>
          <w:tcPr>
            <w:tcW w:w="1701" w:type="dxa"/>
          </w:tcPr>
          <w:p w:rsidR="000F19E9" w:rsidRDefault="000F19E9">
            <w:pPr>
              <w:pStyle w:val="ConsPlusNormal"/>
              <w:jc w:val="center"/>
            </w:pPr>
            <w:r>
              <w:t>2</w:t>
            </w:r>
          </w:p>
        </w:tc>
        <w:tc>
          <w:tcPr>
            <w:tcW w:w="1417" w:type="dxa"/>
          </w:tcPr>
          <w:p w:rsidR="000F19E9" w:rsidRDefault="000F19E9">
            <w:pPr>
              <w:pStyle w:val="ConsPlusNormal"/>
              <w:jc w:val="center"/>
            </w:pPr>
            <w:r>
              <w:t>3</w:t>
            </w:r>
          </w:p>
        </w:tc>
      </w:tr>
      <w:tr w:rsidR="000F19E9">
        <w:tc>
          <w:tcPr>
            <w:tcW w:w="4365" w:type="dxa"/>
          </w:tcPr>
          <w:p w:rsidR="000F19E9" w:rsidRDefault="000F19E9">
            <w:pPr>
              <w:pStyle w:val="ConsPlusNormal"/>
            </w:pPr>
            <w:r>
              <w:t>Агульский муниципальный район</w:t>
            </w:r>
          </w:p>
        </w:tc>
        <w:tc>
          <w:tcPr>
            <w:tcW w:w="1701" w:type="dxa"/>
          </w:tcPr>
          <w:p w:rsidR="000F19E9" w:rsidRDefault="000F19E9">
            <w:pPr>
              <w:pStyle w:val="ConsPlusNormal"/>
              <w:jc w:val="center"/>
            </w:pPr>
            <w:r>
              <w:t>5597,6</w:t>
            </w:r>
          </w:p>
        </w:tc>
        <w:tc>
          <w:tcPr>
            <w:tcW w:w="1417" w:type="dxa"/>
          </w:tcPr>
          <w:p w:rsidR="000F19E9" w:rsidRDefault="000F19E9">
            <w:pPr>
              <w:pStyle w:val="ConsPlusNormal"/>
              <w:jc w:val="center"/>
            </w:pPr>
            <w:r>
              <w:t>5597,6</w:t>
            </w:r>
          </w:p>
        </w:tc>
      </w:tr>
      <w:tr w:rsidR="000F19E9">
        <w:tc>
          <w:tcPr>
            <w:tcW w:w="4365" w:type="dxa"/>
          </w:tcPr>
          <w:p w:rsidR="000F19E9" w:rsidRDefault="000F19E9">
            <w:pPr>
              <w:pStyle w:val="ConsPlusNormal"/>
            </w:pPr>
            <w:r>
              <w:t>Акушинский муниципальный район</w:t>
            </w:r>
          </w:p>
        </w:tc>
        <w:tc>
          <w:tcPr>
            <w:tcW w:w="1701" w:type="dxa"/>
          </w:tcPr>
          <w:p w:rsidR="000F19E9" w:rsidRDefault="000F19E9">
            <w:pPr>
              <w:pStyle w:val="ConsPlusNormal"/>
              <w:jc w:val="center"/>
            </w:pPr>
            <w:r>
              <w:t>17258,0</w:t>
            </w:r>
          </w:p>
        </w:tc>
        <w:tc>
          <w:tcPr>
            <w:tcW w:w="1417" w:type="dxa"/>
          </w:tcPr>
          <w:p w:rsidR="000F19E9" w:rsidRDefault="000F19E9">
            <w:pPr>
              <w:pStyle w:val="ConsPlusNormal"/>
              <w:jc w:val="center"/>
            </w:pPr>
            <w:r>
              <w:t>17258,0</w:t>
            </w:r>
          </w:p>
        </w:tc>
      </w:tr>
      <w:tr w:rsidR="000F19E9">
        <w:tc>
          <w:tcPr>
            <w:tcW w:w="4365" w:type="dxa"/>
          </w:tcPr>
          <w:p w:rsidR="000F19E9" w:rsidRDefault="000F19E9">
            <w:pPr>
              <w:pStyle w:val="ConsPlusNormal"/>
            </w:pPr>
            <w:r>
              <w:t>Ахвахский муниципальный район</w:t>
            </w:r>
          </w:p>
        </w:tc>
        <w:tc>
          <w:tcPr>
            <w:tcW w:w="1701" w:type="dxa"/>
          </w:tcPr>
          <w:p w:rsidR="000F19E9" w:rsidRDefault="000F19E9">
            <w:pPr>
              <w:pStyle w:val="ConsPlusNormal"/>
              <w:jc w:val="center"/>
            </w:pPr>
            <w:r>
              <w:t>5077,3</w:t>
            </w:r>
          </w:p>
        </w:tc>
        <w:tc>
          <w:tcPr>
            <w:tcW w:w="1417" w:type="dxa"/>
          </w:tcPr>
          <w:p w:rsidR="000F19E9" w:rsidRDefault="000F19E9">
            <w:pPr>
              <w:pStyle w:val="ConsPlusNormal"/>
              <w:jc w:val="center"/>
            </w:pPr>
            <w:r>
              <w:t>5077,3</w:t>
            </w:r>
          </w:p>
        </w:tc>
      </w:tr>
      <w:tr w:rsidR="000F19E9">
        <w:tc>
          <w:tcPr>
            <w:tcW w:w="4365" w:type="dxa"/>
          </w:tcPr>
          <w:p w:rsidR="000F19E9" w:rsidRDefault="000F19E9">
            <w:pPr>
              <w:pStyle w:val="ConsPlusNormal"/>
            </w:pPr>
            <w:r>
              <w:t>Ахтынский муниципальный район</w:t>
            </w:r>
          </w:p>
        </w:tc>
        <w:tc>
          <w:tcPr>
            <w:tcW w:w="1701" w:type="dxa"/>
          </w:tcPr>
          <w:p w:rsidR="000F19E9" w:rsidRDefault="000F19E9">
            <w:pPr>
              <w:pStyle w:val="ConsPlusNormal"/>
              <w:jc w:val="center"/>
            </w:pPr>
            <w:r>
              <w:t>6209,4</w:t>
            </w:r>
          </w:p>
        </w:tc>
        <w:tc>
          <w:tcPr>
            <w:tcW w:w="1417" w:type="dxa"/>
          </w:tcPr>
          <w:p w:rsidR="000F19E9" w:rsidRDefault="000F19E9">
            <w:pPr>
              <w:pStyle w:val="ConsPlusNormal"/>
              <w:jc w:val="center"/>
            </w:pPr>
            <w:r>
              <w:t>6209,4</w:t>
            </w:r>
          </w:p>
        </w:tc>
      </w:tr>
      <w:tr w:rsidR="000F19E9">
        <w:tc>
          <w:tcPr>
            <w:tcW w:w="4365" w:type="dxa"/>
          </w:tcPr>
          <w:p w:rsidR="000F19E9" w:rsidRDefault="000F19E9">
            <w:pPr>
              <w:pStyle w:val="ConsPlusNormal"/>
            </w:pPr>
            <w:r>
              <w:t>Бабаюртовский муниципальный район</w:t>
            </w:r>
          </w:p>
        </w:tc>
        <w:tc>
          <w:tcPr>
            <w:tcW w:w="1701" w:type="dxa"/>
          </w:tcPr>
          <w:p w:rsidR="000F19E9" w:rsidRDefault="000F19E9">
            <w:pPr>
              <w:pStyle w:val="ConsPlusNormal"/>
              <w:jc w:val="center"/>
            </w:pPr>
            <w:r>
              <w:t>9793,6</w:t>
            </w:r>
          </w:p>
        </w:tc>
        <w:tc>
          <w:tcPr>
            <w:tcW w:w="1417" w:type="dxa"/>
          </w:tcPr>
          <w:p w:rsidR="000F19E9" w:rsidRDefault="000F19E9">
            <w:pPr>
              <w:pStyle w:val="ConsPlusNormal"/>
              <w:jc w:val="center"/>
            </w:pPr>
            <w:r>
              <w:t>9793,6</w:t>
            </w:r>
          </w:p>
        </w:tc>
      </w:tr>
      <w:tr w:rsidR="000F19E9">
        <w:tc>
          <w:tcPr>
            <w:tcW w:w="4365" w:type="dxa"/>
          </w:tcPr>
          <w:p w:rsidR="000F19E9" w:rsidRDefault="000F19E9">
            <w:pPr>
              <w:pStyle w:val="ConsPlusNormal"/>
            </w:pPr>
            <w:r>
              <w:t>Ботлихский муниципальный район</w:t>
            </w:r>
          </w:p>
        </w:tc>
        <w:tc>
          <w:tcPr>
            <w:tcW w:w="1701" w:type="dxa"/>
          </w:tcPr>
          <w:p w:rsidR="000F19E9" w:rsidRDefault="000F19E9">
            <w:pPr>
              <w:pStyle w:val="ConsPlusNormal"/>
              <w:jc w:val="center"/>
            </w:pPr>
            <w:r>
              <w:t>12346,5</w:t>
            </w:r>
          </w:p>
        </w:tc>
        <w:tc>
          <w:tcPr>
            <w:tcW w:w="1417" w:type="dxa"/>
          </w:tcPr>
          <w:p w:rsidR="000F19E9" w:rsidRDefault="000F19E9">
            <w:pPr>
              <w:pStyle w:val="ConsPlusNormal"/>
              <w:jc w:val="center"/>
            </w:pPr>
            <w:r>
              <w:t>12346,5</w:t>
            </w:r>
          </w:p>
        </w:tc>
      </w:tr>
      <w:tr w:rsidR="000F19E9">
        <w:tc>
          <w:tcPr>
            <w:tcW w:w="4365" w:type="dxa"/>
          </w:tcPr>
          <w:p w:rsidR="000F19E9" w:rsidRDefault="000F19E9">
            <w:pPr>
              <w:pStyle w:val="ConsPlusNormal"/>
            </w:pPr>
            <w:r>
              <w:t>Буйнакский муниципальный район</w:t>
            </w:r>
          </w:p>
        </w:tc>
        <w:tc>
          <w:tcPr>
            <w:tcW w:w="1701" w:type="dxa"/>
          </w:tcPr>
          <w:p w:rsidR="000F19E9" w:rsidRDefault="000F19E9">
            <w:pPr>
              <w:pStyle w:val="ConsPlusNormal"/>
              <w:jc w:val="center"/>
            </w:pPr>
            <w:r>
              <w:t>25771,8</w:t>
            </w:r>
          </w:p>
        </w:tc>
        <w:tc>
          <w:tcPr>
            <w:tcW w:w="1417" w:type="dxa"/>
          </w:tcPr>
          <w:p w:rsidR="000F19E9" w:rsidRDefault="000F19E9">
            <w:pPr>
              <w:pStyle w:val="ConsPlusNormal"/>
              <w:jc w:val="center"/>
            </w:pPr>
            <w:r>
              <w:t>25771,8</w:t>
            </w:r>
          </w:p>
        </w:tc>
      </w:tr>
      <w:tr w:rsidR="000F19E9">
        <w:tc>
          <w:tcPr>
            <w:tcW w:w="4365" w:type="dxa"/>
          </w:tcPr>
          <w:p w:rsidR="000F19E9" w:rsidRDefault="000F19E9">
            <w:pPr>
              <w:pStyle w:val="ConsPlusNormal"/>
            </w:pPr>
            <w:r>
              <w:t>Гергебильский муниципальный район</w:t>
            </w:r>
          </w:p>
        </w:tc>
        <w:tc>
          <w:tcPr>
            <w:tcW w:w="1701" w:type="dxa"/>
          </w:tcPr>
          <w:p w:rsidR="000F19E9" w:rsidRDefault="000F19E9">
            <w:pPr>
              <w:pStyle w:val="ConsPlusNormal"/>
              <w:jc w:val="center"/>
            </w:pPr>
            <w:r>
              <w:t>4309,5</w:t>
            </w:r>
          </w:p>
        </w:tc>
        <w:tc>
          <w:tcPr>
            <w:tcW w:w="1417" w:type="dxa"/>
          </w:tcPr>
          <w:p w:rsidR="000F19E9" w:rsidRDefault="000F19E9">
            <w:pPr>
              <w:pStyle w:val="ConsPlusNormal"/>
              <w:jc w:val="center"/>
            </w:pPr>
            <w:r>
              <w:t>4309,5</w:t>
            </w:r>
          </w:p>
        </w:tc>
      </w:tr>
      <w:tr w:rsidR="000F19E9">
        <w:tc>
          <w:tcPr>
            <w:tcW w:w="4365" w:type="dxa"/>
          </w:tcPr>
          <w:p w:rsidR="000F19E9" w:rsidRDefault="000F19E9">
            <w:pPr>
              <w:pStyle w:val="ConsPlusNormal"/>
            </w:pPr>
            <w:r>
              <w:t>Гумбетовский муниципальный район</w:t>
            </w:r>
          </w:p>
        </w:tc>
        <w:tc>
          <w:tcPr>
            <w:tcW w:w="1701" w:type="dxa"/>
          </w:tcPr>
          <w:p w:rsidR="000F19E9" w:rsidRDefault="000F19E9">
            <w:pPr>
              <w:pStyle w:val="ConsPlusNormal"/>
              <w:jc w:val="center"/>
            </w:pPr>
            <w:r>
              <w:t>9665,6</w:t>
            </w:r>
          </w:p>
        </w:tc>
        <w:tc>
          <w:tcPr>
            <w:tcW w:w="1417" w:type="dxa"/>
          </w:tcPr>
          <w:p w:rsidR="000F19E9" w:rsidRDefault="000F19E9">
            <w:pPr>
              <w:pStyle w:val="ConsPlusNormal"/>
              <w:jc w:val="center"/>
            </w:pPr>
            <w:r>
              <w:t>9665,6</w:t>
            </w:r>
          </w:p>
        </w:tc>
      </w:tr>
      <w:tr w:rsidR="000F19E9">
        <w:tc>
          <w:tcPr>
            <w:tcW w:w="4365" w:type="dxa"/>
          </w:tcPr>
          <w:p w:rsidR="000F19E9" w:rsidRDefault="000F19E9">
            <w:pPr>
              <w:pStyle w:val="ConsPlusNormal"/>
            </w:pPr>
            <w:r>
              <w:t>Гунибский муниципальный район</w:t>
            </w:r>
          </w:p>
        </w:tc>
        <w:tc>
          <w:tcPr>
            <w:tcW w:w="1701" w:type="dxa"/>
          </w:tcPr>
          <w:p w:rsidR="000F19E9" w:rsidRDefault="000F19E9">
            <w:pPr>
              <w:pStyle w:val="ConsPlusNormal"/>
              <w:jc w:val="center"/>
            </w:pPr>
            <w:r>
              <w:t>10250,9</w:t>
            </w:r>
          </w:p>
        </w:tc>
        <w:tc>
          <w:tcPr>
            <w:tcW w:w="1417" w:type="dxa"/>
          </w:tcPr>
          <w:p w:rsidR="000F19E9" w:rsidRDefault="000F19E9">
            <w:pPr>
              <w:pStyle w:val="ConsPlusNormal"/>
              <w:jc w:val="center"/>
            </w:pPr>
            <w:r>
              <w:t>10250,9</w:t>
            </w:r>
          </w:p>
        </w:tc>
      </w:tr>
      <w:tr w:rsidR="000F19E9">
        <w:tc>
          <w:tcPr>
            <w:tcW w:w="4365" w:type="dxa"/>
          </w:tcPr>
          <w:p w:rsidR="000F19E9" w:rsidRDefault="000F19E9">
            <w:pPr>
              <w:pStyle w:val="ConsPlusNormal"/>
            </w:pPr>
            <w:r>
              <w:t>Дахадаевский муниципальный район</w:t>
            </w:r>
          </w:p>
        </w:tc>
        <w:tc>
          <w:tcPr>
            <w:tcW w:w="1701" w:type="dxa"/>
          </w:tcPr>
          <w:p w:rsidR="000F19E9" w:rsidRDefault="000F19E9">
            <w:pPr>
              <w:pStyle w:val="ConsPlusNormal"/>
              <w:jc w:val="center"/>
            </w:pPr>
            <w:r>
              <w:t>13138,1</w:t>
            </w:r>
          </w:p>
        </w:tc>
        <w:tc>
          <w:tcPr>
            <w:tcW w:w="1417" w:type="dxa"/>
          </w:tcPr>
          <w:p w:rsidR="000F19E9" w:rsidRDefault="000F19E9">
            <w:pPr>
              <w:pStyle w:val="ConsPlusNormal"/>
              <w:jc w:val="center"/>
            </w:pPr>
            <w:r>
              <w:t>13138,1</w:t>
            </w:r>
          </w:p>
        </w:tc>
      </w:tr>
      <w:tr w:rsidR="000F19E9">
        <w:tc>
          <w:tcPr>
            <w:tcW w:w="4365" w:type="dxa"/>
          </w:tcPr>
          <w:p w:rsidR="000F19E9" w:rsidRDefault="000F19E9">
            <w:pPr>
              <w:pStyle w:val="ConsPlusNormal"/>
            </w:pPr>
            <w:r>
              <w:t>Дербентский муниципальный район</w:t>
            </w:r>
          </w:p>
        </w:tc>
        <w:tc>
          <w:tcPr>
            <w:tcW w:w="1701" w:type="dxa"/>
          </w:tcPr>
          <w:p w:rsidR="000F19E9" w:rsidRDefault="000F19E9">
            <w:pPr>
              <w:pStyle w:val="ConsPlusNormal"/>
              <w:jc w:val="center"/>
            </w:pPr>
            <w:r>
              <w:t>22884,0</w:t>
            </w:r>
          </w:p>
        </w:tc>
        <w:tc>
          <w:tcPr>
            <w:tcW w:w="1417" w:type="dxa"/>
          </w:tcPr>
          <w:p w:rsidR="000F19E9" w:rsidRDefault="000F19E9">
            <w:pPr>
              <w:pStyle w:val="ConsPlusNormal"/>
              <w:jc w:val="center"/>
            </w:pPr>
            <w:r>
              <w:t>22884,0</w:t>
            </w:r>
          </w:p>
        </w:tc>
      </w:tr>
      <w:tr w:rsidR="000F19E9">
        <w:tc>
          <w:tcPr>
            <w:tcW w:w="4365" w:type="dxa"/>
          </w:tcPr>
          <w:p w:rsidR="000F19E9" w:rsidRDefault="000F19E9">
            <w:pPr>
              <w:pStyle w:val="ConsPlusNormal"/>
            </w:pPr>
            <w:r>
              <w:t>Докузпаринский муниципальный район</w:t>
            </w:r>
          </w:p>
        </w:tc>
        <w:tc>
          <w:tcPr>
            <w:tcW w:w="1701" w:type="dxa"/>
          </w:tcPr>
          <w:p w:rsidR="000F19E9" w:rsidRDefault="000F19E9">
            <w:pPr>
              <w:pStyle w:val="ConsPlusNormal"/>
              <w:jc w:val="center"/>
            </w:pPr>
            <w:r>
              <w:t>10629,1</w:t>
            </w:r>
          </w:p>
        </w:tc>
        <w:tc>
          <w:tcPr>
            <w:tcW w:w="1417" w:type="dxa"/>
          </w:tcPr>
          <w:p w:rsidR="000F19E9" w:rsidRDefault="000F19E9">
            <w:pPr>
              <w:pStyle w:val="ConsPlusNormal"/>
              <w:jc w:val="center"/>
            </w:pPr>
            <w:r>
              <w:t>10629,1</w:t>
            </w:r>
          </w:p>
        </w:tc>
      </w:tr>
      <w:tr w:rsidR="000F19E9">
        <w:tc>
          <w:tcPr>
            <w:tcW w:w="4365" w:type="dxa"/>
          </w:tcPr>
          <w:p w:rsidR="000F19E9" w:rsidRDefault="000F19E9">
            <w:pPr>
              <w:pStyle w:val="ConsPlusNormal"/>
            </w:pPr>
            <w:r>
              <w:t>Казбековский муниципальный район</w:t>
            </w:r>
          </w:p>
        </w:tc>
        <w:tc>
          <w:tcPr>
            <w:tcW w:w="1701" w:type="dxa"/>
          </w:tcPr>
          <w:p w:rsidR="000F19E9" w:rsidRDefault="000F19E9">
            <w:pPr>
              <w:pStyle w:val="ConsPlusNormal"/>
              <w:jc w:val="center"/>
            </w:pPr>
            <w:r>
              <w:t>8811,3</w:t>
            </w:r>
          </w:p>
        </w:tc>
        <w:tc>
          <w:tcPr>
            <w:tcW w:w="1417" w:type="dxa"/>
          </w:tcPr>
          <w:p w:rsidR="000F19E9" w:rsidRDefault="000F19E9">
            <w:pPr>
              <w:pStyle w:val="ConsPlusNormal"/>
              <w:jc w:val="center"/>
            </w:pPr>
            <w:r>
              <w:t>8811,3</w:t>
            </w:r>
          </w:p>
        </w:tc>
      </w:tr>
      <w:tr w:rsidR="000F19E9">
        <w:tc>
          <w:tcPr>
            <w:tcW w:w="4365" w:type="dxa"/>
          </w:tcPr>
          <w:p w:rsidR="000F19E9" w:rsidRDefault="000F19E9">
            <w:pPr>
              <w:pStyle w:val="ConsPlusNormal"/>
            </w:pPr>
            <w:r>
              <w:t>Кайтагский муниципальный район</w:t>
            </w:r>
          </w:p>
        </w:tc>
        <w:tc>
          <w:tcPr>
            <w:tcW w:w="1701" w:type="dxa"/>
          </w:tcPr>
          <w:p w:rsidR="000F19E9" w:rsidRDefault="000F19E9">
            <w:pPr>
              <w:pStyle w:val="ConsPlusNormal"/>
              <w:jc w:val="center"/>
            </w:pPr>
            <w:r>
              <w:t>11792,2</w:t>
            </w:r>
          </w:p>
        </w:tc>
        <w:tc>
          <w:tcPr>
            <w:tcW w:w="1417" w:type="dxa"/>
          </w:tcPr>
          <w:p w:rsidR="000F19E9" w:rsidRDefault="000F19E9">
            <w:pPr>
              <w:pStyle w:val="ConsPlusNormal"/>
              <w:jc w:val="center"/>
            </w:pPr>
            <w:r>
              <w:t>11792,2</w:t>
            </w:r>
          </w:p>
        </w:tc>
      </w:tr>
      <w:tr w:rsidR="000F19E9">
        <w:tc>
          <w:tcPr>
            <w:tcW w:w="4365" w:type="dxa"/>
          </w:tcPr>
          <w:p w:rsidR="000F19E9" w:rsidRDefault="000F19E9">
            <w:pPr>
              <w:pStyle w:val="ConsPlusNormal"/>
            </w:pPr>
            <w:r>
              <w:t>Карабудахкентский муниципальный район</w:t>
            </w:r>
          </w:p>
        </w:tc>
        <w:tc>
          <w:tcPr>
            <w:tcW w:w="1701" w:type="dxa"/>
          </w:tcPr>
          <w:p w:rsidR="000F19E9" w:rsidRDefault="000F19E9">
            <w:pPr>
              <w:pStyle w:val="ConsPlusNormal"/>
              <w:jc w:val="center"/>
            </w:pPr>
            <w:r>
              <w:t>41171,8</w:t>
            </w:r>
          </w:p>
        </w:tc>
        <w:tc>
          <w:tcPr>
            <w:tcW w:w="1417" w:type="dxa"/>
          </w:tcPr>
          <w:p w:rsidR="000F19E9" w:rsidRDefault="000F19E9">
            <w:pPr>
              <w:pStyle w:val="ConsPlusNormal"/>
              <w:jc w:val="center"/>
            </w:pPr>
            <w:r>
              <w:t>41171,8</w:t>
            </w:r>
          </w:p>
        </w:tc>
      </w:tr>
      <w:tr w:rsidR="000F19E9">
        <w:tc>
          <w:tcPr>
            <w:tcW w:w="4365" w:type="dxa"/>
          </w:tcPr>
          <w:p w:rsidR="000F19E9" w:rsidRDefault="000F19E9">
            <w:pPr>
              <w:pStyle w:val="ConsPlusNormal"/>
            </w:pPr>
            <w:r>
              <w:t>Каякентский муниципальный район</w:t>
            </w:r>
          </w:p>
        </w:tc>
        <w:tc>
          <w:tcPr>
            <w:tcW w:w="1701" w:type="dxa"/>
          </w:tcPr>
          <w:p w:rsidR="000F19E9" w:rsidRDefault="000F19E9">
            <w:pPr>
              <w:pStyle w:val="ConsPlusNormal"/>
              <w:jc w:val="center"/>
            </w:pPr>
            <w:r>
              <w:t>10804,4</w:t>
            </w:r>
          </w:p>
        </w:tc>
        <w:tc>
          <w:tcPr>
            <w:tcW w:w="1417" w:type="dxa"/>
          </w:tcPr>
          <w:p w:rsidR="000F19E9" w:rsidRDefault="000F19E9">
            <w:pPr>
              <w:pStyle w:val="ConsPlusNormal"/>
              <w:jc w:val="center"/>
            </w:pPr>
            <w:r>
              <w:t>10804,4</w:t>
            </w:r>
          </w:p>
        </w:tc>
      </w:tr>
      <w:tr w:rsidR="000F19E9">
        <w:tc>
          <w:tcPr>
            <w:tcW w:w="4365" w:type="dxa"/>
          </w:tcPr>
          <w:p w:rsidR="000F19E9" w:rsidRDefault="000F19E9">
            <w:pPr>
              <w:pStyle w:val="ConsPlusNormal"/>
            </w:pPr>
            <w:r>
              <w:t>Кизилюртовский муниципальный район</w:t>
            </w:r>
          </w:p>
        </w:tc>
        <w:tc>
          <w:tcPr>
            <w:tcW w:w="1701" w:type="dxa"/>
          </w:tcPr>
          <w:p w:rsidR="000F19E9" w:rsidRDefault="000F19E9">
            <w:pPr>
              <w:pStyle w:val="ConsPlusNormal"/>
              <w:jc w:val="center"/>
            </w:pPr>
            <w:r>
              <w:t>13990,0</w:t>
            </w:r>
          </w:p>
        </w:tc>
        <w:tc>
          <w:tcPr>
            <w:tcW w:w="1417" w:type="dxa"/>
          </w:tcPr>
          <w:p w:rsidR="000F19E9" w:rsidRDefault="000F19E9">
            <w:pPr>
              <w:pStyle w:val="ConsPlusNormal"/>
              <w:jc w:val="center"/>
            </w:pPr>
            <w:r>
              <w:t>13990,0</w:t>
            </w:r>
          </w:p>
        </w:tc>
      </w:tr>
      <w:tr w:rsidR="000F19E9">
        <w:tc>
          <w:tcPr>
            <w:tcW w:w="4365" w:type="dxa"/>
          </w:tcPr>
          <w:p w:rsidR="000F19E9" w:rsidRDefault="000F19E9">
            <w:pPr>
              <w:pStyle w:val="ConsPlusNormal"/>
            </w:pPr>
            <w:r>
              <w:lastRenderedPageBreak/>
              <w:t>Кизлярский муниципальный район</w:t>
            </w:r>
          </w:p>
        </w:tc>
        <w:tc>
          <w:tcPr>
            <w:tcW w:w="1701" w:type="dxa"/>
          </w:tcPr>
          <w:p w:rsidR="000F19E9" w:rsidRDefault="000F19E9">
            <w:pPr>
              <w:pStyle w:val="ConsPlusNormal"/>
              <w:jc w:val="center"/>
            </w:pPr>
            <w:r>
              <w:t>19522,4</w:t>
            </w:r>
          </w:p>
        </w:tc>
        <w:tc>
          <w:tcPr>
            <w:tcW w:w="1417" w:type="dxa"/>
          </w:tcPr>
          <w:p w:rsidR="000F19E9" w:rsidRDefault="000F19E9">
            <w:pPr>
              <w:pStyle w:val="ConsPlusNormal"/>
              <w:jc w:val="center"/>
            </w:pPr>
            <w:r>
              <w:t>19522,4</w:t>
            </w:r>
          </w:p>
        </w:tc>
      </w:tr>
      <w:tr w:rsidR="000F19E9">
        <w:tc>
          <w:tcPr>
            <w:tcW w:w="4365" w:type="dxa"/>
          </w:tcPr>
          <w:p w:rsidR="000F19E9" w:rsidRDefault="000F19E9">
            <w:pPr>
              <w:pStyle w:val="ConsPlusNormal"/>
            </w:pPr>
            <w:r>
              <w:t>Кумторкалинский муниципальный район</w:t>
            </w:r>
          </w:p>
        </w:tc>
        <w:tc>
          <w:tcPr>
            <w:tcW w:w="1701" w:type="dxa"/>
          </w:tcPr>
          <w:p w:rsidR="000F19E9" w:rsidRDefault="000F19E9">
            <w:pPr>
              <w:pStyle w:val="ConsPlusNormal"/>
              <w:jc w:val="center"/>
            </w:pPr>
            <w:r>
              <w:t>5296,5</w:t>
            </w:r>
          </w:p>
        </w:tc>
        <w:tc>
          <w:tcPr>
            <w:tcW w:w="1417" w:type="dxa"/>
          </w:tcPr>
          <w:p w:rsidR="000F19E9" w:rsidRDefault="000F19E9">
            <w:pPr>
              <w:pStyle w:val="ConsPlusNormal"/>
              <w:jc w:val="center"/>
            </w:pPr>
            <w:r>
              <w:t>5296,5</w:t>
            </w:r>
          </w:p>
        </w:tc>
      </w:tr>
      <w:tr w:rsidR="000F19E9">
        <w:tc>
          <w:tcPr>
            <w:tcW w:w="4365" w:type="dxa"/>
          </w:tcPr>
          <w:p w:rsidR="000F19E9" w:rsidRDefault="000F19E9">
            <w:pPr>
              <w:pStyle w:val="ConsPlusNormal"/>
            </w:pPr>
            <w:r>
              <w:t>Кулинский муниципальный район</w:t>
            </w:r>
          </w:p>
        </w:tc>
        <w:tc>
          <w:tcPr>
            <w:tcW w:w="1701" w:type="dxa"/>
          </w:tcPr>
          <w:p w:rsidR="000F19E9" w:rsidRDefault="000F19E9">
            <w:pPr>
              <w:pStyle w:val="ConsPlusNormal"/>
              <w:jc w:val="center"/>
            </w:pPr>
            <w:r>
              <w:t>3034,3</w:t>
            </w:r>
          </w:p>
        </w:tc>
        <w:tc>
          <w:tcPr>
            <w:tcW w:w="1417" w:type="dxa"/>
          </w:tcPr>
          <w:p w:rsidR="000F19E9" w:rsidRDefault="000F19E9">
            <w:pPr>
              <w:pStyle w:val="ConsPlusNormal"/>
              <w:jc w:val="center"/>
            </w:pPr>
            <w:r>
              <w:t>3034,3</w:t>
            </w:r>
          </w:p>
        </w:tc>
      </w:tr>
      <w:tr w:rsidR="000F19E9">
        <w:tc>
          <w:tcPr>
            <w:tcW w:w="4365" w:type="dxa"/>
          </w:tcPr>
          <w:p w:rsidR="000F19E9" w:rsidRDefault="000F19E9">
            <w:pPr>
              <w:pStyle w:val="ConsPlusNormal"/>
            </w:pPr>
            <w:r>
              <w:t>Курахский муниципальный район</w:t>
            </w:r>
          </w:p>
        </w:tc>
        <w:tc>
          <w:tcPr>
            <w:tcW w:w="1701" w:type="dxa"/>
          </w:tcPr>
          <w:p w:rsidR="000F19E9" w:rsidRDefault="000F19E9">
            <w:pPr>
              <w:pStyle w:val="ConsPlusNormal"/>
              <w:jc w:val="center"/>
            </w:pPr>
            <w:r>
              <w:t>6636,2</w:t>
            </w:r>
          </w:p>
        </w:tc>
        <w:tc>
          <w:tcPr>
            <w:tcW w:w="1417" w:type="dxa"/>
          </w:tcPr>
          <w:p w:rsidR="000F19E9" w:rsidRDefault="000F19E9">
            <w:pPr>
              <w:pStyle w:val="ConsPlusNormal"/>
              <w:jc w:val="center"/>
            </w:pPr>
            <w:r>
              <w:t>6636,2</w:t>
            </w:r>
          </w:p>
        </w:tc>
      </w:tr>
      <w:tr w:rsidR="000F19E9">
        <w:tc>
          <w:tcPr>
            <w:tcW w:w="4365" w:type="dxa"/>
          </w:tcPr>
          <w:p w:rsidR="000F19E9" w:rsidRDefault="000F19E9">
            <w:pPr>
              <w:pStyle w:val="ConsPlusNormal"/>
            </w:pPr>
            <w:r>
              <w:t>Лакский муниципальный район</w:t>
            </w:r>
          </w:p>
        </w:tc>
        <w:tc>
          <w:tcPr>
            <w:tcW w:w="1701" w:type="dxa"/>
          </w:tcPr>
          <w:p w:rsidR="000F19E9" w:rsidRDefault="000F19E9">
            <w:pPr>
              <w:pStyle w:val="ConsPlusNormal"/>
              <w:jc w:val="center"/>
            </w:pPr>
            <w:r>
              <w:t>4590,3</w:t>
            </w:r>
          </w:p>
        </w:tc>
        <w:tc>
          <w:tcPr>
            <w:tcW w:w="1417" w:type="dxa"/>
          </w:tcPr>
          <w:p w:rsidR="000F19E9" w:rsidRDefault="000F19E9">
            <w:pPr>
              <w:pStyle w:val="ConsPlusNormal"/>
              <w:jc w:val="center"/>
            </w:pPr>
            <w:r>
              <w:t>4590,3</w:t>
            </w:r>
          </w:p>
        </w:tc>
      </w:tr>
      <w:tr w:rsidR="000F19E9">
        <w:tc>
          <w:tcPr>
            <w:tcW w:w="4365" w:type="dxa"/>
          </w:tcPr>
          <w:p w:rsidR="000F19E9" w:rsidRDefault="000F19E9">
            <w:pPr>
              <w:pStyle w:val="ConsPlusNormal"/>
            </w:pPr>
            <w:r>
              <w:t>Левашинский муниципальный район</w:t>
            </w:r>
          </w:p>
        </w:tc>
        <w:tc>
          <w:tcPr>
            <w:tcW w:w="1701" w:type="dxa"/>
          </w:tcPr>
          <w:p w:rsidR="000F19E9" w:rsidRDefault="000F19E9">
            <w:pPr>
              <w:pStyle w:val="ConsPlusNormal"/>
              <w:jc w:val="center"/>
            </w:pPr>
            <w:r>
              <w:t>19505,9</w:t>
            </w:r>
          </w:p>
        </w:tc>
        <w:tc>
          <w:tcPr>
            <w:tcW w:w="1417" w:type="dxa"/>
          </w:tcPr>
          <w:p w:rsidR="000F19E9" w:rsidRDefault="000F19E9">
            <w:pPr>
              <w:pStyle w:val="ConsPlusNormal"/>
              <w:jc w:val="center"/>
            </w:pPr>
            <w:r>
              <w:t>19505,9</w:t>
            </w:r>
          </w:p>
        </w:tc>
      </w:tr>
      <w:tr w:rsidR="000F19E9">
        <w:tc>
          <w:tcPr>
            <w:tcW w:w="4365" w:type="dxa"/>
          </w:tcPr>
          <w:p w:rsidR="000F19E9" w:rsidRDefault="000F19E9">
            <w:pPr>
              <w:pStyle w:val="ConsPlusNormal"/>
            </w:pPr>
            <w:r>
              <w:t>Магарамкентский муниципальный район</w:t>
            </w:r>
          </w:p>
        </w:tc>
        <w:tc>
          <w:tcPr>
            <w:tcW w:w="1701" w:type="dxa"/>
          </w:tcPr>
          <w:p w:rsidR="000F19E9" w:rsidRDefault="000F19E9">
            <w:pPr>
              <w:pStyle w:val="ConsPlusNormal"/>
              <w:jc w:val="center"/>
            </w:pPr>
            <w:r>
              <w:t>14590,2</w:t>
            </w:r>
          </w:p>
        </w:tc>
        <w:tc>
          <w:tcPr>
            <w:tcW w:w="1417" w:type="dxa"/>
          </w:tcPr>
          <w:p w:rsidR="000F19E9" w:rsidRDefault="000F19E9">
            <w:pPr>
              <w:pStyle w:val="ConsPlusNormal"/>
              <w:jc w:val="center"/>
            </w:pPr>
            <w:r>
              <w:t>14590,2</w:t>
            </w:r>
          </w:p>
        </w:tc>
      </w:tr>
      <w:tr w:rsidR="000F19E9">
        <w:tc>
          <w:tcPr>
            <w:tcW w:w="4365" w:type="dxa"/>
          </w:tcPr>
          <w:p w:rsidR="000F19E9" w:rsidRDefault="000F19E9">
            <w:pPr>
              <w:pStyle w:val="ConsPlusNormal"/>
            </w:pPr>
            <w:r>
              <w:t>Новолакский муниципальный район</w:t>
            </w:r>
          </w:p>
        </w:tc>
        <w:tc>
          <w:tcPr>
            <w:tcW w:w="1701" w:type="dxa"/>
          </w:tcPr>
          <w:p w:rsidR="000F19E9" w:rsidRDefault="000F19E9">
            <w:pPr>
              <w:pStyle w:val="ConsPlusNormal"/>
              <w:jc w:val="center"/>
            </w:pPr>
            <w:r>
              <w:t>12292,2</w:t>
            </w:r>
          </w:p>
        </w:tc>
        <w:tc>
          <w:tcPr>
            <w:tcW w:w="1417" w:type="dxa"/>
          </w:tcPr>
          <w:p w:rsidR="000F19E9" w:rsidRDefault="000F19E9">
            <w:pPr>
              <w:pStyle w:val="ConsPlusNormal"/>
              <w:jc w:val="center"/>
            </w:pPr>
            <w:r>
              <w:t>12292,2</w:t>
            </w:r>
          </w:p>
        </w:tc>
      </w:tr>
      <w:tr w:rsidR="000F19E9">
        <w:tc>
          <w:tcPr>
            <w:tcW w:w="4365" w:type="dxa"/>
          </w:tcPr>
          <w:p w:rsidR="000F19E9" w:rsidRDefault="000F19E9">
            <w:pPr>
              <w:pStyle w:val="ConsPlusNormal"/>
            </w:pPr>
            <w:r>
              <w:t>Ногайский муниципальный район</w:t>
            </w:r>
          </w:p>
        </w:tc>
        <w:tc>
          <w:tcPr>
            <w:tcW w:w="1701" w:type="dxa"/>
          </w:tcPr>
          <w:p w:rsidR="000F19E9" w:rsidRDefault="000F19E9">
            <w:pPr>
              <w:pStyle w:val="ConsPlusNormal"/>
              <w:jc w:val="center"/>
            </w:pPr>
            <w:r>
              <w:t>7061,9</w:t>
            </w:r>
          </w:p>
        </w:tc>
        <w:tc>
          <w:tcPr>
            <w:tcW w:w="1417" w:type="dxa"/>
          </w:tcPr>
          <w:p w:rsidR="000F19E9" w:rsidRDefault="000F19E9">
            <w:pPr>
              <w:pStyle w:val="ConsPlusNormal"/>
              <w:jc w:val="center"/>
            </w:pPr>
            <w:r>
              <w:t>7061,9</w:t>
            </w:r>
          </w:p>
        </w:tc>
      </w:tr>
      <w:tr w:rsidR="000F19E9">
        <w:tc>
          <w:tcPr>
            <w:tcW w:w="4365" w:type="dxa"/>
          </w:tcPr>
          <w:p w:rsidR="000F19E9" w:rsidRDefault="000F19E9">
            <w:pPr>
              <w:pStyle w:val="ConsPlusNormal"/>
            </w:pPr>
            <w:r>
              <w:t>Рутульский муниципальный район</w:t>
            </w:r>
          </w:p>
        </w:tc>
        <w:tc>
          <w:tcPr>
            <w:tcW w:w="1701" w:type="dxa"/>
          </w:tcPr>
          <w:p w:rsidR="000F19E9" w:rsidRDefault="000F19E9">
            <w:pPr>
              <w:pStyle w:val="ConsPlusNormal"/>
              <w:jc w:val="center"/>
            </w:pPr>
            <w:r>
              <w:t>32843,8</w:t>
            </w:r>
          </w:p>
        </w:tc>
        <w:tc>
          <w:tcPr>
            <w:tcW w:w="1417" w:type="dxa"/>
          </w:tcPr>
          <w:p w:rsidR="000F19E9" w:rsidRDefault="000F19E9">
            <w:pPr>
              <w:pStyle w:val="ConsPlusNormal"/>
              <w:jc w:val="center"/>
            </w:pPr>
            <w:r>
              <w:t>32843,8</w:t>
            </w:r>
          </w:p>
        </w:tc>
      </w:tr>
      <w:tr w:rsidR="000F19E9">
        <w:tc>
          <w:tcPr>
            <w:tcW w:w="4365" w:type="dxa"/>
          </w:tcPr>
          <w:p w:rsidR="000F19E9" w:rsidRDefault="000F19E9">
            <w:pPr>
              <w:pStyle w:val="ConsPlusNormal"/>
            </w:pPr>
            <w:r>
              <w:t>Сулейман-Стальский муниципальный район</w:t>
            </w:r>
          </w:p>
        </w:tc>
        <w:tc>
          <w:tcPr>
            <w:tcW w:w="1701" w:type="dxa"/>
          </w:tcPr>
          <w:p w:rsidR="000F19E9" w:rsidRDefault="000F19E9">
            <w:pPr>
              <w:pStyle w:val="ConsPlusNormal"/>
              <w:jc w:val="center"/>
            </w:pPr>
            <w:r>
              <w:t>10882,1</w:t>
            </w:r>
          </w:p>
        </w:tc>
        <w:tc>
          <w:tcPr>
            <w:tcW w:w="1417" w:type="dxa"/>
          </w:tcPr>
          <w:p w:rsidR="000F19E9" w:rsidRDefault="000F19E9">
            <w:pPr>
              <w:pStyle w:val="ConsPlusNormal"/>
              <w:jc w:val="center"/>
            </w:pPr>
            <w:r>
              <w:t>10882,1</w:t>
            </w:r>
          </w:p>
        </w:tc>
      </w:tr>
      <w:tr w:rsidR="000F19E9">
        <w:tc>
          <w:tcPr>
            <w:tcW w:w="4365" w:type="dxa"/>
          </w:tcPr>
          <w:p w:rsidR="000F19E9" w:rsidRDefault="000F19E9">
            <w:pPr>
              <w:pStyle w:val="ConsPlusNormal"/>
            </w:pPr>
            <w:r>
              <w:t>Сергокалинский муниципальный район</w:t>
            </w:r>
          </w:p>
        </w:tc>
        <w:tc>
          <w:tcPr>
            <w:tcW w:w="1701" w:type="dxa"/>
          </w:tcPr>
          <w:p w:rsidR="000F19E9" w:rsidRDefault="000F19E9">
            <w:pPr>
              <w:pStyle w:val="ConsPlusNormal"/>
              <w:jc w:val="center"/>
            </w:pPr>
            <w:r>
              <w:t>14090,2</w:t>
            </w:r>
          </w:p>
        </w:tc>
        <w:tc>
          <w:tcPr>
            <w:tcW w:w="1417" w:type="dxa"/>
          </w:tcPr>
          <w:p w:rsidR="000F19E9" w:rsidRDefault="000F19E9">
            <w:pPr>
              <w:pStyle w:val="ConsPlusNormal"/>
              <w:jc w:val="center"/>
            </w:pPr>
            <w:r>
              <w:t>14090,2</w:t>
            </w:r>
          </w:p>
        </w:tc>
      </w:tr>
      <w:tr w:rsidR="000F19E9">
        <w:tc>
          <w:tcPr>
            <w:tcW w:w="4365" w:type="dxa"/>
          </w:tcPr>
          <w:p w:rsidR="000F19E9" w:rsidRDefault="000F19E9">
            <w:pPr>
              <w:pStyle w:val="ConsPlusNormal"/>
            </w:pPr>
            <w:r>
              <w:t>Табасаранский муниципальный район</w:t>
            </w:r>
          </w:p>
        </w:tc>
        <w:tc>
          <w:tcPr>
            <w:tcW w:w="1701" w:type="dxa"/>
          </w:tcPr>
          <w:p w:rsidR="000F19E9" w:rsidRDefault="000F19E9">
            <w:pPr>
              <w:pStyle w:val="ConsPlusNormal"/>
              <w:jc w:val="center"/>
            </w:pPr>
            <w:r>
              <w:t>20720,0</w:t>
            </w:r>
          </w:p>
        </w:tc>
        <w:tc>
          <w:tcPr>
            <w:tcW w:w="1417" w:type="dxa"/>
          </w:tcPr>
          <w:p w:rsidR="000F19E9" w:rsidRDefault="000F19E9">
            <w:pPr>
              <w:pStyle w:val="ConsPlusNormal"/>
              <w:jc w:val="center"/>
            </w:pPr>
            <w:r>
              <w:t>20720,0</w:t>
            </w:r>
          </w:p>
        </w:tc>
      </w:tr>
      <w:tr w:rsidR="000F19E9">
        <w:tc>
          <w:tcPr>
            <w:tcW w:w="4365" w:type="dxa"/>
          </w:tcPr>
          <w:p w:rsidR="000F19E9" w:rsidRDefault="000F19E9">
            <w:pPr>
              <w:pStyle w:val="ConsPlusNormal"/>
            </w:pPr>
            <w:r>
              <w:t>Тарумовский муниципальный район</w:t>
            </w:r>
          </w:p>
        </w:tc>
        <w:tc>
          <w:tcPr>
            <w:tcW w:w="1701" w:type="dxa"/>
          </w:tcPr>
          <w:p w:rsidR="000F19E9" w:rsidRDefault="000F19E9">
            <w:pPr>
              <w:pStyle w:val="ConsPlusNormal"/>
              <w:jc w:val="center"/>
            </w:pPr>
            <w:r>
              <w:t>8506,0</w:t>
            </w:r>
          </w:p>
        </w:tc>
        <w:tc>
          <w:tcPr>
            <w:tcW w:w="1417" w:type="dxa"/>
          </w:tcPr>
          <w:p w:rsidR="000F19E9" w:rsidRDefault="000F19E9">
            <w:pPr>
              <w:pStyle w:val="ConsPlusNormal"/>
              <w:jc w:val="center"/>
            </w:pPr>
            <w:r>
              <w:t>8506,0</w:t>
            </w:r>
          </w:p>
        </w:tc>
      </w:tr>
      <w:tr w:rsidR="000F19E9">
        <w:tc>
          <w:tcPr>
            <w:tcW w:w="4365" w:type="dxa"/>
          </w:tcPr>
          <w:p w:rsidR="000F19E9" w:rsidRDefault="000F19E9">
            <w:pPr>
              <w:pStyle w:val="ConsPlusNormal"/>
            </w:pPr>
            <w:r>
              <w:t>Тляратинский муниципальный район</w:t>
            </w:r>
          </w:p>
        </w:tc>
        <w:tc>
          <w:tcPr>
            <w:tcW w:w="1701" w:type="dxa"/>
          </w:tcPr>
          <w:p w:rsidR="000F19E9" w:rsidRDefault="000F19E9">
            <w:pPr>
              <w:pStyle w:val="ConsPlusNormal"/>
              <w:jc w:val="center"/>
            </w:pPr>
            <w:r>
              <w:t>11889,0</w:t>
            </w:r>
          </w:p>
        </w:tc>
        <w:tc>
          <w:tcPr>
            <w:tcW w:w="1417" w:type="dxa"/>
          </w:tcPr>
          <w:p w:rsidR="000F19E9" w:rsidRDefault="000F19E9">
            <w:pPr>
              <w:pStyle w:val="ConsPlusNormal"/>
              <w:jc w:val="center"/>
            </w:pPr>
            <w:r>
              <w:t>11889,0</w:t>
            </w:r>
          </w:p>
        </w:tc>
      </w:tr>
      <w:tr w:rsidR="000F19E9">
        <w:tc>
          <w:tcPr>
            <w:tcW w:w="4365" w:type="dxa"/>
          </w:tcPr>
          <w:p w:rsidR="000F19E9" w:rsidRDefault="000F19E9">
            <w:pPr>
              <w:pStyle w:val="ConsPlusNormal"/>
            </w:pPr>
            <w:r>
              <w:t>Унцукульский муниципальный район</w:t>
            </w:r>
          </w:p>
        </w:tc>
        <w:tc>
          <w:tcPr>
            <w:tcW w:w="1701" w:type="dxa"/>
          </w:tcPr>
          <w:p w:rsidR="000F19E9" w:rsidRDefault="000F19E9">
            <w:pPr>
              <w:pStyle w:val="ConsPlusNormal"/>
              <w:jc w:val="center"/>
            </w:pPr>
            <w:r>
              <w:t>7940,0</w:t>
            </w:r>
          </w:p>
        </w:tc>
        <w:tc>
          <w:tcPr>
            <w:tcW w:w="1417" w:type="dxa"/>
          </w:tcPr>
          <w:p w:rsidR="000F19E9" w:rsidRDefault="000F19E9">
            <w:pPr>
              <w:pStyle w:val="ConsPlusNormal"/>
              <w:jc w:val="center"/>
            </w:pPr>
            <w:r>
              <w:t>7940,0</w:t>
            </w:r>
          </w:p>
        </w:tc>
      </w:tr>
      <w:tr w:rsidR="000F19E9">
        <w:tc>
          <w:tcPr>
            <w:tcW w:w="4365" w:type="dxa"/>
          </w:tcPr>
          <w:p w:rsidR="000F19E9" w:rsidRDefault="000F19E9">
            <w:pPr>
              <w:pStyle w:val="ConsPlusNormal"/>
            </w:pPr>
            <w:r>
              <w:t>Хасавюртовский муниципальный район</w:t>
            </w:r>
          </w:p>
        </w:tc>
        <w:tc>
          <w:tcPr>
            <w:tcW w:w="1701" w:type="dxa"/>
          </w:tcPr>
          <w:p w:rsidR="000F19E9" w:rsidRDefault="000F19E9">
            <w:pPr>
              <w:pStyle w:val="ConsPlusNormal"/>
              <w:jc w:val="center"/>
            </w:pPr>
            <w:r>
              <w:t>31978,4</w:t>
            </w:r>
          </w:p>
        </w:tc>
        <w:tc>
          <w:tcPr>
            <w:tcW w:w="1417" w:type="dxa"/>
          </w:tcPr>
          <w:p w:rsidR="000F19E9" w:rsidRDefault="000F19E9">
            <w:pPr>
              <w:pStyle w:val="ConsPlusNormal"/>
              <w:jc w:val="center"/>
            </w:pPr>
            <w:r>
              <w:t>31978,4</w:t>
            </w:r>
          </w:p>
        </w:tc>
      </w:tr>
      <w:tr w:rsidR="000F19E9">
        <w:tc>
          <w:tcPr>
            <w:tcW w:w="4365" w:type="dxa"/>
          </w:tcPr>
          <w:p w:rsidR="000F19E9" w:rsidRDefault="000F19E9">
            <w:pPr>
              <w:pStyle w:val="ConsPlusNormal"/>
            </w:pPr>
            <w:r>
              <w:t>Хивский муниципальный район</w:t>
            </w:r>
          </w:p>
        </w:tc>
        <w:tc>
          <w:tcPr>
            <w:tcW w:w="1701" w:type="dxa"/>
          </w:tcPr>
          <w:p w:rsidR="000F19E9" w:rsidRDefault="000F19E9">
            <w:pPr>
              <w:pStyle w:val="ConsPlusNormal"/>
              <w:jc w:val="center"/>
            </w:pPr>
            <w:r>
              <w:t>11314,9</w:t>
            </w:r>
          </w:p>
        </w:tc>
        <w:tc>
          <w:tcPr>
            <w:tcW w:w="1417" w:type="dxa"/>
          </w:tcPr>
          <w:p w:rsidR="000F19E9" w:rsidRDefault="000F19E9">
            <w:pPr>
              <w:pStyle w:val="ConsPlusNormal"/>
              <w:jc w:val="center"/>
            </w:pPr>
            <w:r>
              <w:t>11314,9</w:t>
            </w:r>
          </w:p>
        </w:tc>
      </w:tr>
      <w:tr w:rsidR="000F19E9">
        <w:tc>
          <w:tcPr>
            <w:tcW w:w="4365" w:type="dxa"/>
          </w:tcPr>
          <w:p w:rsidR="000F19E9" w:rsidRDefault="000F19E9">
            <w:pPr>
              <w:pStyle w:val="ConsPlusNormal"/>
            </w:pPr>
            <w:r>
              <w:t>Хунзахский муниципальный район</w:t>
            </w:r>
          </w:p>
        </w:tc>
        <w:tc>
          <w:tcPr>
            <w:tcW w:w="1701" w:type="dxa"/>
          </w:tcPr>
          <w:p w:rsidR="000F19E9" w:rsidRDefault="000F19E9">
            <w:pPr>
              <w:pStyle w:val="ConsPlusNormal"/>
              <w:jc w:val="center"/>
            </w:pPr>
            <w:r>
              <w:t>7009,8</w:t>
            </w:r>
          </w:p>
        </w:tc>
        <w:tc>
          <w:tcPr>
            <w:tcW w:w="1417" w:type="dxa"/>
          </w:tcPr>
          <w:p w:rsidR="000F19E9" w:rsidRDefault="000F19E9">
            <w:pPr>
              <w:pStyle w:val="ConsPlusNormal"/>
              <w:jc w:val="center"/>
            </w:pPr>
            <w:r>
              <w:t>7009,8</w:t>
            </w:r>
          </w:p>
        </w:tc>
      </w:tr>
      <w:tr w:rsidR="000F19E9">
        <w:tc>
          <w:tcPr>
            <w:tcW w:w="4365" w:type="dxa"/>
          </w:tcPr>
          <w:p w:rsidR="000F19E9" w:rsidRDefault="000F19E9">
            <w:pPr>
              <w:pStyle w:val="ConsPlusNormal"/>
            </w:pPr>
            <w:r>
              <w:t xml:space="preserve">Цумадинский муниципальный </w:t>
            </w:r>
            <w:r>
              <w:lastRenderedPageBreak/>
              <w:t>район</w:t>
            </w:r>
          </w:p>
        </w:tc>
        <w:tc>
          <w:tcPr>
            <w:tcW w:w="1701" w:type="dxa"/>
          </w:tcPr>
          <w:p w:rsidR="000F19E9" w:rsidRDefault="000F19E9">
            <w:pPr>
              <w:pStyle w:val="ConsPlusNormal"/>
              <w:jc w:val="center"/>
            </w:pPr>
            <w:r>
              <w:lastRenderedPageBreak/>
              <w:t>6561,7</w:t>
            </w:r>
          </w:p>
        </w:tc>
        <w:tc>
          <w:tcPr>
            <w:tcW w:w="1417" w:type="dxa"/>
          </w:tcPr>
          <w:p w:rsidR="000F19E9" w:rsidRDefault="000F19E9">
            <w:pPr>
              <w:pStyle w:val="ConsPlusNormal"/>
              <w:jc w:val="center"/>
            </w:pPr>
            <w:r>
              <w:t>6561,7</w:t>
            </w:r>
          </w:p>
        </w:tc>
      </w:tr>
      <w:tr w:rsidR="000F19E9">
        <w:tc>
          <w:tcPr>
            <w:tcW w:w="4365" w:type="dxa"/>
          </w:tcPr>
          <w:p w:rsidR="000F19E9" w:rsidRDefault="000F19E9">
            <w:pPr>
              <w:pStyle w:val="ConsPlusNormal"/>
            </w:pPr>
            <w:r>
              <w:lastRenderedPageBreak/>
              <w:t>Цунтинский муниципальный район</w:t>
            </w:r>
          </w:p>
        </w:tc>
        <w:tc>
          <w:tcPr>
            <w:tcW w:w="1701" w:type="dxa"/>
          </w:tcPr>
          <w:p w:rsidR="000F19E9" w:rsidRDefault="000F19E9">
            <w:pPr>
              <w:pStyle w:val="ConsPlusNormal"/>
              <w:jc w:val="center"/>
            </w:pPr>
            <w:r>
              <w:t>8206,5</w:t>
            </w:r>
          </w:p>
        </w:tc>
        <w:tc>
          <w:tcPr>
            <w:tcW w:w="1417" w:type="dxa"/>
          </w:tcPr>
          <w:p w:rsidR="000F19E9" w:rsidRDefault="000F19E9">
            <w:pPr>
              <w:pStyle w:val="ConsPlusNormal"/>
              <w:jc w:val="center"/>
            </w:pPr>
            <w:r>
              <w:t>8206,5</w:t>
            </w:r>
          </w:p>
        </w:tc>
      </w:tr>
      <w:tr w:rsidR="000F19E9">
        <w:tc>
          <w:tcPr>
            <w:tcW w:w="4365" w:type="dxa"/>
          </w:tcPr>
          <w:p w:rsidR="000F19E9" w:rsidRDefault="000F19E9">
            <w:pPr>
              <w:pStyle w:val="ConsPlusNormal"/>
            </w:pPr>
            <w:r>
              <w:t>Чародинский муниципальный район</w:t>
            </w:r>
          </w:p>
        </w:tc>
        <w:tc>
          <w:tcPr>
            <w:tcW w:w="1701" w:type="dxa"/>
          </w:tcPr>
          <w:p w:rsidR="000F19E9" w:rsidRDefault="000F19E9">
            <w:pPr>
              <w:pStyle w:val="ConsPlusNormal"/>
              <w:jc w:val="center"/>
            </w:pPr>
            <w:r>
              <w:t>7053,0</w:t>
            </w:r>
          </w:p>
        </w:tc>
        <w:tc>
          <w:tcPr>
            <w:tcW w:w="1417" w:type="dxa"/>
          </w:tcPr>
          <w:p w:rsidR="000F19E9" w:rsidRDefault="000F19E9">
            <w:pPr>
              <w:pStyle w:val="ConsPlusNormal"/>
              <w:jc w:val="center"/>
            </w:pPr>
            <w:r>
              <w:t>7053,0</w:t>
            </w:r>
          </w:p>
        </w:tc>
      </w:tr>
      <w:tr w:rsidR="000F19E9">
        <w:tc>
          <w:tcPr>
            <w:tcW w:w="4365" w:type="dxa"/>
          </w:tcPr>
          <w:p w:rsidR="000F19E9" w:rsidRDefault="000F19E9">
            <w:pPr>
              <w:pStyle w:val="ConsPlusNormal"/>
            </w:pPr>
            <w:r>
              <w:t>Шамильский муниципальный район</w:t>
            </w:r>
          </w:p>
        </w:tc>
        <w:tc>
          <w:tcPr>
            <w:tcW w:w="1701" w:type="dxa"/>
          </w:tcPr>
          <w:p w:rsidR="000F19E9" w:rsidRDefault="000F19E9">
            <w:pPr>
              <w:pStyle w:val="ConsPlusNormal"/>
              <w:jc w:val="center"/>
            </w:pPr>
            <w:r>
              <w:t>13746,5</w:t>
            </w:r>
          </w:p>
        </w:tc>
        <w:tc>
          <w:tcPr>
            <w:tcW w:w="1417" w:type="dxa"/>
          </w:tcPr>
          <w:p w:rsidR="000F19E9" w:rsidRDefault="000F19E9">
            <w:pPr>
              <w:pStyle w:val="ConsPlusNormal"/>
              <w:jc w:val="center"/>
            </w:pPr>
            <w:r>
              <w:t>13746,5</w:t>
            </w:r>
          </w:p>
        </w:tc>
      </w:tr>
      <w:tr w:rsidR="000F19E9">
        <w:tc>
          <w:tcPr>
            <w:tcW w:w="4365" w:type="dxa"/>
          </w:tcPr>
          <w:p w:rsidR="000F19E9" w:rsidRDefault="000F19E9">
            <w:pPr>
              <w:pStyle w:val="ConsPlusNormal"/>
            </w:pPr>
            <w:r>
              <w:t>Бежтинский участок</w:t>
            </w:r>
          </w:p>
        </w:tc>
        <w:tc>
          <w:tcPr>
            <w:tcW w:w="1701" w:type="dxa"/>
          </w:tcPr>
          <w:p w:rsidR="000F19E9" w:rsidRDefault="000F19E9">
            <w:pPr>
              <w:pStyle w:val="ConsPlusNormal"/>
              <w:jc w:val="center"/>
            </w:pPr>
            <w:r>
              <w:t>5036,8</w:t>
            </w:r>
          </w:p>
        </w:tc>
        <w:tc>
          <w:tcPr>
            <w:tcW w:w="1417" w:type="dxa"/>
          </w:tcPr>
          <w:p w:rsidR="000F19E9" w:rsidRDefault="000F19E9">
            <w:pPr>
              <w:pStyle w:val="ConsPlusNormal"/>
              <w:jc w:val="center"/>
            </w:pPr>
            <w:r>
              <w:t>5036,8</w:t>
            </w:r>
          </w:p>
        </w:tc>
      </w:tr>
      <w:tr w:rsidR="000F19E9">
        <w:tc>
          <w:tcPr>
            <w:tcW w:w="4365" w:type="dxa"/>
          </w:tcPr>
          <w:p w:rsidR="000F19E9" w:rsidRDefault="000F19E9">
            <w:pPr>
              <w:pStyle w:val="ConsPlusNormal"/>
            </w:pPr>
            <w:r>
              <w:t>город Махачкала</w:t>
            </w:r>
          </w:p>
        </w:tc>
        <w:tc>
          <w:tcPr>
            <w:tcW w:w="1701" w:type="dxa"/>
          </w:tcPr>
          <w:p w:rsidR="000F19E9" w:rsidRDefault="000F19E9">
            <w:pPr>
              <w:pStyle w:val="ConsPlusNormal"/>
              <w:jc w:val="center"/>
            </w:pPr>
            <w:r>
              <w:t>161638,1</w:t>
            </w:r>
          </w:p>
        </w:tc>
        <w:tc>
          <w:tcPr>
            <w:tcW w:w="1417" w:type="dxa"/>
          </w:tcPr>
          <w:p w:rsidR="000F19E9" w:rsidRDefault="000F19E9">
            <w:pPr>
              <w:pStyle w:val="ConsPlusNormal"/>
              <w:jc w:val="center"/>
            </w:pPr>
            <w:r>
              <w:t>161638,1</w:t>
            </w:r>
          </w:p>
        </w:tc>
      </w:tr>
      <w:tr w:rsidR="000F19E9">
        <w:tc>
          <w:tcPr>
            <w:tcW w:w="4365" w:type="dxa"/>
          </w:tcPr>
          <w:p w:rsidR="000F19E9" w:rsidRDefault="000F19E9">
            <w:pPr>
              <w:pStyle w:val="ConsPlusNormal"/>
            </w:pPr>
            <w:r>
              <w:t>город Дербент</w:t>
            </w:r>
          </w:p>
        </w:tc>
        <w:tc>
          <w:tcPr>
            <w:tcW w:w="1701" w:type="dxa"/>
          </w:tcPr>
          <w:p w:rsidR="000F19E9" w:rsidRDefault="000F19E9">
            <w:pPr>
              <w:pStyle w:val="ConsPlusNormal"/>
              <w:jc w:val="center"/>
            </w:pPr>
            <w:r>
              <w:t>43269,4</w:t>
            </w:r>
          </w:p>
        </w:tc>
        <w:tc>
          <w:tcPr>
            <w:tcW w:w="1417" w:type="dxa"/>
          </w:tcPr>
          <w:p w:rsidR="000F19E9" w:rsidRDefault="000F19E9">
            <w:pPr>
              <w:pStyle w:val="ConsPlusNormal"/>
              <w:jc w:val="center"/>
            </w:pPr>
            <w:r>
              <w:t>43269,4</w:t>
            </w:r>
          </w:p>
        </w:tc>
      </w:tr>
      <w:tr w:rsidR="000F19E9">
        <w:tc>
          <w:tcPr>
            <w:tcW w:w="4365" w:type="dxa"/>
          </w:tcPr>
          <w:p w:rsidR="000F19E9" w:rsidRDefault="000F19E9">
            <w:pPr>
              <w:pStyle w:val="ConsPlusNormal"/>
            </w:pPr>
            <w:r>
              <w:t>город Буйнакск</w:t>
            </w:r>
          </w:p>
        </w:tc>
        <w:tc>
          <w:tcPr>
            <w:tcW w:w="1701" w:type="dxa"/>
          </w:tcPr>
          <w:p w:rsidR="000F19E9" w:rsidRDefault="000F19E9">
            <w:pPr>
              <w:pStyle w:val="ConsPlusNormal"/>
              <w:jc w:val="center"/>
            </w:pPr>
            <w:r>
              <w:t>6596,0</w:t>
            </w:r>
          </w:p>
        </w:tc>
        <w:tc>
          <w:tcPr>
            <w:tcW w:w="1417" w:type="dxa"/>
          </w:tcPr>
          <w:p w:rsidR="000F19E9" w:rsidRDefault="000F19E9">
            <w:pPr>
              <w:pStyle w:val="ConsPlusNormal"/>
              <w:jc w:val="center"/>
            </w:pPr>
            <w:r>
              <w:t>6596,0</w:t>
            </w:r>
          </w:p>
        </w:tc>
      </w:tr>
      <w:tr w:rsidR="000F19E9">
        <w:tc>
          <w:tcPr>
            <w:tcW w:w="4365" w:type="dxa"/>
          </w:tcPr>
          <w:p w:rsidR="000F19E9" w:rsidRDefault="000F19E9">
            <w:pPr>
              <w:pStyle w:val="ConsPlusNormal"/>
            </w:pPr>
            <w:r>
              <w:t>город Хасавюрт</w:t>
            </w:r>
          </w:p>
        </w:tc>
        <w:tc>
          <w:tcPr>
            <w:tcW w:w="1701" w:type="dxa"/>
          </w:tcPr>
          <w:p w:rsidR="000F19E9" w:rsidRDefault="000F19E9">
            <w:pPr>
              <w:pStyle w:val="ConsPlusNormal"/>
              <w:jc w:val="center"/>
            </w:pPr>
            <w:r>
              <w:t>32977,0</w:t>
            </w:r>
          </w:p>
        </w:tc>
        <w:tc>
          <w:tcPr>
            <w:tcW w:w="1417" w:type="dxa"/>
          </w:tcPr>
          <w:p w:rsidR="000F19E9" w:rsidRDefault="000F19E9">
            <w:pPr>
              <w:pStyle w:val="ConsPlusNormal"/>
              <w:jc w:val="center"/>
            </w:pPr>
            <w:r>
              <w:t>32977,0</w:t>
            </w:r>
          </w:p>
        </w:tc>
      </w:tr>
      <w:tr w:rsidR="000F19E9">
        <w:tc>
          <w:tcPr>
            <w:tcW w:w="4365" w:type="dxa"/>
          </w:tcPr>
          <w:p w:rsidR="000F19E9" w:rsidRDefault="000F19E9">
            <w:pPr>
              <w:pStyle w:val="ConsPlusNormal"/>
            </w:pPr>
            <w:r>
              <w:t>город Каспийск</w:t>
            </w:r>
          </w:p>
        </w:tc>
        <w:tc>
          <w:tcPr>
            <w:tcW w:w="1701" w:type="dxa"/>
          </w:tcPr>
          <w:p w:rsidR="000F19E9" w:rsidRDefault="000F19E9">
            <w:pPr>
              <w:pStyle w:val="ConsPlusNormal"/>
              <w:jc w:val="center"/>
            </w:pPr>
            <w:r>
              <w:t>22184,8</w:t>
            </w:r>
          </w:p>
        </w:tc>
        <w:tc>
          <w:tcPr>
            <w:tcW w:w="1417" w:type="dxa"/>
          </w:tcPr>
          <w:p w:rsidR="000F19E9" w:rsidRDefault="000F19E9">
            <w:pPr>
              <w:pStyle w:val="ConsPlusNormal"/>
              <w:jc w:val="center"/>
            </w:pPr>
            <w:r>
              <w:t>22184,8</w:t>
            </w:r>
          </w:p>
        </w:tc>
      </w:tr>
      <w:tr w:rsidR="000F19E9">
        <w:tc>
          <w:tcPr>
            <w:tcW w:w="4365" w:type="dxa"/>
          </w:tcPr>
          <w:p w:rsidR="000F19E9" w:rsidRDefault="000F19E9">
            <w:pPr>
              <w:pStyle w:val="ConsPlusNormal"/>
            </w:pPr>
            <w:r>
              <w:t>город Кизляр</w:t>
            </w:r>
          </w:p>
        </w:tc>
        <w:tc>
          <w:tcPr>
            <w:tcW w:w="1701" w:type="dxa"/>
          </w:tcPr>
          <w:p w:rsidR="000F19E9" w:rsidRDefault="000F19E9">
            <w:pPr>
              <w:pStyle w:val="ConsPlusNormal"/>
              <w:jc w:val="center"/>
            </w:pPr>
            <w:r>
              <w:t>8793,7</w:t>
            </w:r>
          </w:p>
        </w:tc>
        <w:tc>
          <w:tcPr>
            <w:tcW w:w="1417" w:type="dxa"/>
          </w:tcPr>
          <w:p w:rsidR="000F19E9" w:rsidRDefault="000F19E9">
            <w:pPr>
              <w:pStyle w:val="ConsPlusNormal"/>
              <w:jc w:val="center"/>
            </w:pPr>
            <w:r>
              <w:t>8793,7</w:t>
            </w:r>
          </w:p>
        </w:tc>
      </w:tr>
      <w:tr w:rsidR="000F19E9">
        <w:tc>
          <w:tcPr>
            <w:tcW w:w="4365" w:type="dxa"/>
          </w:tcPr>
          <w:p w:rsidR="000F19E9" w:rsidRDefault="000F19E9">
            <w:pPr>
              <w:pStyle w:val="ConsPlusNormal"/>
            </w:pPr>
            <w:r>
              <w:t>город Кизилюрт</w:t>
            </w:r>
          </w:p>
        </w:tc>
        <w:tc>
          <w:tcPr>
            <w:tcW w:w="1701" w:type="dxa"/>
          </w:tcPr>
          <w:p w:rsidR="000F19E9" w:rsidRDefault="000F19E9">
            <w:pPr>
              <w:pStyle w:val="ConsPlusNormal"/>
              <w:jc w:val="center"/>
            </w:pPr>
            <w:r>
              <w:t>13591,6</w:t>
            </w:r>
          </w:p>
        </w:tc>
        <w:tc>
          <w:tcPr>
            <w:tcW w:w="1417" w:type="dxa"/>
          </w:tcPr>
          <w:p w:rsidR="000F19E9" w:rsidRDefault="000F19E9">
            <w:pPr>
              <w:pStyle w:val="ConsPlusNormal"/>
              <w:jc w:val="center"/>
            </w:pPr>
            <w:r>
              <w:t>13591,6</w:t>
            </w:r>
          </w:p>
        </w:tc>
      </w:tr>
      <w:tr w:rsidR="000F19E9">
        <w:tc>
          <w:tcPr>
            <w:tcW w:w="4365" w:type="dxa"/>
          </w:tcPr>
          <w:p w:rsidR="000F19E9" w:rsidRDefault="000F19E9">
            <w:pPr>
              <w:pStyle w:val="ConsPlusNormal"/>
            </w:pPr>
            <w:r>
              <w:t>город Избербаш</w:t>
            </w:r>
          </w:p>
        </w:tc>
        <w:tc>
          <w:tcPr>
            <w:tcW w:w="1701" w:type="dxa"/>
          </w:tcPr>
          <w:p w:rsidR="000F19E9" w:rsidRDefault="000F19E9">
            <w:pPr>
              <w:pStyle w:val="ConsPlusNormal"/>
              <w:jc w:val="center"/>
            </w:pPr>
            <w:r>
              <w:t>19186,2</w:t>
            </w:r>
          </w:p>
        </w:tc>
        <w:tc>
          <w:tcPr>
            <w:tcW w:w="1417" w:type="dxa"/>
          </w:tcPr>
          <w:p w:rsidR="000F19E9" w:rsidRDefault="000F19E9">
            <w:pPr>
              <w:pStyle w:val="ConsPlusNormal"/>
              <w:jc w:val="center"/>
            </w:pPr>
            <w:r>
              <w:t>19186,2</w:t>
            </w:r>
          </w:p>
        </w:tc>
      </w:tr>
      <w:tr w:rsidR="000F19E9">
        <w:tc>
          <w:tcPr>
            <w:tcW w:w="4365" w:type="dxa"/>
          </w:tcPr>
          <w:p w:rsidR="000F19E9" w:rsidRDefault="000F19E9">
            <w:pPr>
              <w:pStyle w:val="ConsPlusNormal"/>
            </w:pPr>
            <w:r>
              <w:t>город Южно-Сухокумск</w:t>
            </w:r>
          </w:p>
        </w:tc>
        <w:tc>
          <w:tcPr>
            <w:tcW w:w="1701" w:type="dxa"/>
          </w:tcPr>
          <w:p w:rsidR="000F19E9" w:rsidRDefault="000F19E9">
            <w:pPr>
              <w:pStyle w:val="ConsPlusNormal"/>
              <w:jc w:val="center"/>
            </w:pPr>
            <w:r>
              <w:t>3718,5</w:t>
            </w:r>
          </w:p>
        </w:tc>
        <w:tc>
          <w:tcPr>
            <w:tcW w:w="1417" w:type="dxa"/>
          </w:tcPr>
          <w:p w:rsidR="000F19E9" w:rsidRDefault="000F19E9">
            <w:pPr>
              <w:pStyle w:val="ConsPlusNormal"/>
              <w:jc w:val="center"/>
            </w:pPr>
            <w:r>
              <w:t>3718,5</w:t>
            </w:r>
          </w:p>
        </w:tc>
      </w:tr>
      <w:tr w:rsidR="000F19E9">
        <w:tc>
          <w:tcPr>
            <w:tcW w:w="4365" w:type="dxa"/>
          </w:tcPr>
          <w:p w:rsidR="000F19E9" w:rsidRDefault="000F19E9">
            <w:pPr>
              <w:pStyle w:val="ConsPlusNormal"/>
            </w:pPr>
            <w:r>
              <w:t>город Дагестанские Огни</w:t>
            </w:r>
          </w:p>
        </w:tc>
        <w:tc>
          <w:tcPr>
            <w:tcW w:w="1701" w:type="dxa"/>
          </w:tcPr>
          <w:p w:rsidR="000F19E9" w:rsidRDefault="000F19E9">
            <w:pPr>
              <w:pStyle w:val="ConsPlusNormal"/>
              <w:jc w:val="center"/>
            </w:pPr>
            <w:r>
              <w:t>7395,3</w:t>
            </w:r>
          </w:p>
        </w:tc>
        <w:tc>
          <w:tcPr>
            <w:tcW w:w="1417" w:type="dxa"/>
          </w:tcPr>
          <w:p w:rsidR="000F19E9" w:rsidRDefault="000F19E9">
            <w:pPr>
              <w:pStyle w:val="ConsPlusNormal"/>
              <w:jc w:val="center"/>
            </w:pPr>
            <w:r>
              <w:t>7395,3</w:t>
            </w:r>
          </w:p>
        </w:tc>
      </w:tr>
      <w:tr w:rsidR="000F19E9">
        <w:tc>
          <w:tcPr>
            <w:tcW w:w="4365" w:type="dxa"/>
          </w:tcPr>
          <w:p w:rsidR="000F19E9" w:rsidRDefault="000F19E9">
            <w:pPr>
              <w:pStyle w:val="ConsPlusNormal"/>
            </w:pPr>
            <w:r>
              <w:t>Итого</w:t>
            </w:r>
          </w:p>
        </w:tc>
        <w:tc>
          <w:tcPr>
            <w:tcW w:w="1701" w:type="dxa"/>
          </w:tcPr>
          <w:p w:rsidR="000F19E9" w:rsidRDefault="000F19E9">
            <w:pPr>
              <w:pStyle w:val="ConsPlusNormal"/>
              <w:jc w:val="center"/>
            </w:pPr>
            <w:r>
              <w:t>849160,3</w:t>
            </w:r>
          </w:p>
        </w:tc>
        <w:tc>
          <w:tcPr>
            <w:tcW w:w="1417" w:type="dxa"/>
          </w:tcPr>
          <w:p w:rsidR="000F19E9" w:rsidRDefault="000F19E9">
            <w:pPr>
              <w:pStyle w:val="ConsPlusNormal"/>
              <w:jc w:val="center"/>
            </w:pPr>
            <w:r>
              <w:t>849160,3</w:t>
            </w:r>
          </w:p>
        </w:tc>
      </w:tr>
      <w:tr w:rsidR="000F19E9">
        <w:tc>
          <w:tcPr>
            <w:tcW w:w="4365" w:type="dxa"/>
          </w:tcPr>
          <w:p w:rsidR="000F19E9" w:rsidRDefault="000F19E9">
            <w:pPr>
              <w:pStyle w:val="ConsPlusNormal"/>
            </w:pPr>
            <w:r>
              <w:t>Республиканский бюджет</w:t>
            </w:r>
          </w:p>
        </w:tc>
        <w:tc>
          <w:tcPr>
            <w:tcW w:w="1701" w:type="dxa"/>
          </w:tcPr>
          <w:p w:rsidR="000F19E9" w:rsidRDefault="000F19E9">
            <w:pPr>
              <w:pStyle w:val="ConsPlusNormal"/>
              <w:jc w:val="center"/>
            </w:pPr>
            <w:r>
              <w:t>5752,2</w:t>
            </w:r>
          </w:p>
        </w:tc>
        <w:tc>
          <w:tcPr>
            <w:tcW w:w="1417" w:type="dxa"/>
          </w:tcPr>
          <w:p w:rsidR="000F19E9" w:rsidRDefault="000F19E9">
            <w:pPr>
              <w:pStyle w:val="ConsPlusNormal"/>
              <w:jc w:val="center"/>
            </w:pPr>
            <w:r>
              <w:t>5752,2</w:t>
            </w:r>
          </w:p>
        </w:tc>
      </w:tr>
      <w:tr w:rsidR="000F19E9">
        <w:tc>
          <w:tcPr>
            <w:tcW w:w="4365" w:type="dxa"/>
          </w:tcPr>
          <w:p w:rsidR="000F19E9" w:rsidRDefault="000F19E9">
            <w:pPr>
              <w:pStyle w:val="ConsPlusNormal"/>
            </w:pPr>
            <w:r>
              <w:t>Всего</w:t>
            </w:r>
          </w:p>
        </w:tc>
        <w:tc>
          <w:tcPr>
            <w:tcW w:w="1701" w:type="dxa"/>
          </w:tcPr>
          <w:p w:rsidR="000F19E9" w:rsidRDefault="000F19E9">
            <w:pPr>
              <w:pStyle w:val="ConsPlusNormal"/>
              <w:jc w:val="center"/>
            </w:pPr>
            <w:r>
              <w:t>854912,5</w:t>
            </w:r>
          </w:p>
        </w:tc>
        <w:tc>
          <w:tcPr>
            <w:tcW w:w="1417" w:type="dxa"/>
          </w:tcPr>
          <w:p w:rsidR="000F19E9" w:rsidRDefault="000F19E9">
            <w:pPr>
              <w:pStyle w:val="ConsPlusNormal"/>
              <w:jc w:val="center"/>
            </w:pPr>
            <w:r>
              <w:t>854912,5</w:t>
            </w:r>
          </w:p>
        </w:tc>
      </w:tr>
    </w:tbl>
    <w:p w:rsidR="000F19E9" w:rsidRDefault="000F19E9">
      <w:pPr>
        <w:pStyle w:val="ConsPlusNormal"/>
        <w:jc w:val="both"/>
      </w:pPr>
    </w:p>
    <w:p w:rsidR="000F19E9" w:rsidRDefault="000F19E9">
      <w:pPr>
        <w:pStyle w:val="ConsPlusNormal"/>
        <w:jc w:val="right"/>
        <w:outlineLvl w:val="1"/>
      </w:pPr>
      <w:r>
        <w:t>Таблица 19</w:t>
      </w:r>
    </w:p>
    <w:p w:rsidR="000F19E9" w:rsidRDefault="000F19E9">
      <w:pPr>
        <w:pStyle w:val="ConsPlusNormal"/>
        <w:jc w:val="both"/>
      </w:pPr>
    </w:p>
    <w:p w:rsidR="000F19E9" w:rsidRDefault="000F19E9">
      <w:pPr>
        <w:pStyle w:val="ConsPlusTitle"/>
        <w:jc w:val="center"/>
      </w:pPr>
      <w:r>
        <w:t>Распределение субсидий бюджетам муниципальных районов</w:t>
      </w:r>
    </w:p>
    <w:p w:rsidR="000F19E9" w:rsidRDefault="000F19E9">
      <w:pPr>
        <w:pStyle w:val="ConsPlusTitle"/>
        <w:jc w:val="center"/>
      </w:pPr>
      <w:r>
        <w:t>и городских округов Республики Дагестан на организацию</w:t>
      </w:r>
    </w:p>
    <w:p w:rsidR="000F19E9" w:rsidRDefault="000F19E9">
      <w:pPr>
        <w:pStyle w:val="ConsPlusTitle"/>
        <w:jc w:val="center"/>
      </w:pPr>
      <w:r>
        <w:t>двухразового питания в лагерях с дневным пребыванием детей,</w:t>
      </w:r>
    </w:p>
    <w:p w:rsidR="000F19E9" w:rsidRDefault="000F19E9">
      <w:pPr>
        <w:pStyle w:val="ConsPlusTitle"/>
        <w:jc w:val="center"/>
      </w:pPr>
      <w:r>
        <w:t>в том числе на оплату стоимости набора продуктов питания</w:t>
      </w:r>
    </w:p>
    <w:p w:rsidR="000F19E9" w:rsidRDefault="000F19E9">
      <w:pPr>
        <w:pStyle w:val="ConsPlusTitle"/>
        <w:jc w:val="center"/>
      </w:pPr>
      <w:r>
        <w:t>или готовых блюд и их транспортировку на плановый период</w:t>
      </w:r>
    </w:p>
    <w:p w:rsidR="000F19E9" w:rsidRDefault="000F19E9">
      <w:pPr>
        <w:pStyle w:val="ConsPlusTitle"/>
        <w:jc w:val="center"/>
      </w:pPr>
      <w:r>
        <w:t>2022 и 2023 годов</w:t>
      </w:r>
    </w:p>
    <w:p w:rsidR="000F19E9" w:rsidRDefault="000F19E9">
      <w:pPr>
        <w:pStyle w:val="ConsPlusNormal"/>
        <w:jc w:val="both"/>
      </w:pPr>
    </w:p>
    <w:p w:rsidR="000F19E9" w:rsidRDefault="000F19E9">
      <w:pPr>
        <w:pStyle w:val="ConsPlusNormal"/>
        <w:jc w:val="right"/>
      </w:pPr>
      <w:r>
        <w:t>(тыс. рублей)</w:t>
      </w:r>
    </w:p>
    <w:p w:rsidR="000F19E9" w:rsidRDefault="000F19E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1701"/>
        <w:gridCol w:w="1417"/>
      </w:tblGrid>
      <w:tr w:rsidR="000F19E9">
        <w:tc>
          <w:tcPr>
            <w:tcW w:w="4365" w:type="dxa"/>
            <w:vMerge w:val="restart"/>
          </w:tcPr>
          <w:p w:rsidR="000F19E9" w:rsidRDefault="000F19E9">
            <w:pPr>
              <w:pStyle w:val="ConsPlusNormal"/>
              <w:jc w:val="center"/>
            </w:pPr>
            <w:r>
              <w:lastRenderedPageBreak/>
              <w:t>Наименование муниципального образования</w:t>
            </w:r>
          </w:p>
        </w:tc>
        <w:tc>
          <w:tcPr>
            <w:tcW w:w="3118" w:type="dxa"/>
            <w:gridSpan w:val="2"/>
          </w:tcPr>
          <w:p w:rsidR="000F19E9" w:rsidRDefault="000F19E9">
            <w:pPr>
              <w:pStyle w:val="ConsPlusNormal"/>
              <w:jc w:val="center"/>
            </w:pPr>
            <w:r>
              <w:t>Сумма</w:t>
            </w:r>
          </w:p>
        </w:tc>
      </w:tr>
      <w:tr w:rsidR="000F19E9">
        <w:tc>
          <w:tcPr>
            <w:tcW w:w="4365" w:type="dxa"/>
            <w:vMerge/>
          </w:tcPr>
          <w:p w:rsidR="000F19E9" w:rsidRDefault="000F19E9"/>
        </w:tc>
        <w:tc>
          <w:tcPr>
            <w:tcW w:w="1701" w:type="dxa"/>
          </w:tcPr>
          <w:p w:rsidR="000F19E9" w:rsidRDefault="000F19E9">
            <w:pPr>
              <w:pStyle w:val="ConsPlusNormal"/>
              <w:jc w:val="center"/>
            </w:pPr>
            <w:r>
              <w:t>2022 год</w:t>
            </w:r>
          </w:p>
        </w:tc>
        <w:tc>
          <w:tcPr>
            <w:tcW w:w="1417" w:type="dxa"/>
          </w:tcPr>
          <w:p w:rsidR="000F19E9" w:rsidRDefault="000F19E9">
            <w:pPr>
              <w:pStyle w:val="ConsPlusNormal"/>
              <w:jc w:val="center"/>
            </w:pPr>
            <w:r>
              <w:t>2023 год</w:t>
            </w:r>
          </w:p>
        </w:tc>
      </w:tr>
      <w:tr w:rsidR="000F19E9">
        <w:tc>
          <w:tcPr>
            <w:tcW w:w="4365" w:type="dxa"/>
          </w:tcPr>
          <w:p w:rsidR="000F19E9" w:rsidRDefault="000F19E9">
            <w:pPr>
              <w:pStyle w:val="ConsPlusNormal"/>
            </w:pPr>
            <w:r>
              <w:t>Акушинский муниципальный район</w:t>
            </w:r>
          </w:p>
        </w:tc>
        <w:tc>
          <w:tcPr>
            <w:tcW w:w="1701" w:type="dxa"/>
          </w:tcPr>
          <w:p w:rsidR="000F19E9" w:rsidRDefault="000F19E9">
            <w:pPr>
              <w:pStyle w:val="ConsPlusNormal"/>
              <w:jc w:val="center"/>
            </w:pPr>
            <w:r>
              <w:t>504,0</w:t>
            </w:r>
          </w:p>
        </w:tc>
        <w:tc>
          <w:tcPr>
            <w:tcW w:w="1417" w:type="dxa"/>
          </w:tcPr>
          <w:p w:rsidR="000F19E9" w:rsidRDefault="000F19E9">
            <w:pPr>
              <w:pStyle w:val="ConsPlusNormal"/>
              <w:jc w:val="center"/>
            </w:pPr>
            <w:r>
              <w:t>504,0</w:t>
            </w:r>
          </w:p>
        </w:tc>
      </w:tr>
      <w:tr w:rsidR="000F19E9">
        <w:tc>
          <w:tcPr>
            <w:tcW w:w="4365" w:type="dxa"/>
          </w:tcPr>
          <w:p w:rsidR="000F19E9" w:rsidRDefault="000F19E9">
            <w:pPr>
              <w:pStyle w:val="ConsPlusNormal"/>
            </w:pPr>
            <w:r>
              <w:t>Ахвахский муниципальный район</w:t>
            </w:r>
          </w:p>
        </w:tc>
        <w:tc>
          <w:tcPr>
            <w:tcW w:w="1701" w:type="dxa"/>
          </w:tcPr>
          <w:p w:rsidR="000F19E9" w:rsidRDefault="000F19E9">
            <w:pPr>
              <w:pStyle w:val="ConsPlusNormal"/>
              <w:jc w:val="center"/>
            </w:pPr>
            <w:r>
              <w:t>403,2</w:t>
            </w:r>
          </w:p>
        </w:tc>
        <w:tc>
          <w:tcPr>
            <w:tcW w:w="1417" w:type="dxa"/>
          </w:tcPr>
          <w:p w:rsidR="000F19E9" w:rsidRDefault="000F19E9">
            <w:pPr>
              <w:pStyle w:val="ConsPlusNormal"/>
              <w:jc w:val="center"/>
            </w:pPr>
            <w:r>
              <w:t>403,2</w:t>
            </w:r>
          </w:p>
        </w:tc>
      </w:tr>
      <w:tr w:rsidR="000F19E9">
        <w:tc>
          <w:tcPr>
            <w:tcW w:w="4365" w:type="dxa"/>
          </w:tcPr>
          <w:p w:rsidR="000F19E9" w:rsidRDefault="000F19E9">
            <w:pPr>
              <w:pStyle w:val="ConsPlusNormal"/>
            </w:pPr>
            <w:r>
              <w:t>Бабаюртовский муниципальный район</w:t>
            </w:r>
          </w:p>
        </w:tc>
        <w:tc>
          <w:tcPr>
            <w:tcW w:w="1701" w:type="dxa"/>
          </w:tcPr>
          <w:p w:rsidR="000F19E9" w:rsidRDefault="000F19E9">
            <w:pPr>
              <w:pStyle w:val="ConsPlusNormal"/>
              <w:jc w:val="center"/>
            </w:pPr>
            <w:r>
              <w:t>252,0</w:t>
            </w:r>
          </w:p>
        </w:tc>
        <w:tc>
          <w:tcPr>
            <w:tcW w:w="1417" w:type="dxa"/>
          </w:tcPr>
          <w:p w:rsidR="000F19E9" w:rsidRDefault="000F19E9">
            <w:pPr>
              <w:pStyle w:val="ConsPlusNormal"/>
              <w:jc w:val="center"/>
            </w:pPr>
            <w:r>
              <w:t>252,0</w:t>
            </w:r>
          </w:p>
        </w:tc>
      </w:tr>
      <w:tr w:rsidR="000F19E9">
        <w:tc>
          <w:tcPr>
            <w:tcW w:w="4365" w:type="dxa"/>
          </w:tcPr>
          <w:p w:rsidR="000F19E9" w:rsidRDefault="000F19E9">
            <w:pPr>
              <w:pStyle w:val="ConsPlusNormal"/>
            </w:pPr>
            <w:r>
              <w:t>Буйнакский муниципальный район</w:t>
            </w:r>
          </w:p>
        </w:tc>
        <w:tc>
          <w:tcPr>
            <w:tcW w:w="1701" w:type="dxa"/>
          </w:tcPr>
          <w:p w:rsidR="000F19E9" w:rsidRDefault="000F19E9">
            <w:pPr>
              <w:pStyle w:val="ConsPlusNormal"/>
              <w:jc w:val="center"/>
            </w:pPr>
            <w:r>
              <w:t>176,4</w:t>
            </w:r>
          </w:p>
        </w:tc>
        <w:tc>
          <w:tcPr>
            <w:tcW w:w="1417" w:type="dxa"/>
          </w:tcPr>
          <w:p w:rsidR="000F19E9" w:rsidRDefault="000F19E9">
            <w:pPr>
              <w:pStyle w:val="ConsPlusNormal"/>
              <w:jc w:val="center"/>
            </w:pPr>
            <w:r>
              <w:t>176,4</w:t>
            </w:r>
          </w:p>
        </w:tc>
      </w:tr>
      <w:tr w:rsidR="000F19E9">
        <w:tc>
          <w:tcPr>
            <w:tcW w:w="4365" w:type="dxa"/>
          </w:tcPr>
          <w:p w:rsidR="000F19E9" w:rsidRDefault="000F19E9">
            <w:pPr>
              <w:pStyle w:val="ConsPlusNormal"/>
            </w:pPr>
            <w:r>
              <w:t>Кизилюртовский муниципальный район</w:t>
            </w:r>
          </w:p>
        </w:tc>
        <w:tc>
          <w:tcPr>
            <w:tcW w:w="1701" w:type="dxa"/>
          </w:tcPr>
          <w:p w:rsidR="000F19E9" w:rsidRDefault="000F19E9">
            <w:pPr>
              <w:pStyle w:val="ConsPlusNormal"/>
              <w:jc w:val="center"/>
            </w:pPr>
            <w:r>
              <w:t>528,2</w:t>
            </w:r>
          </w:p>
        </w:tc>
        <w:tc>
          <w:tcPr>
            <w:tcW w:w="1417" w:type="dxa"/>
          </w:tcPr>
          <w:p w:rsidR="000F19E9" w:rsidRDefault="000F19E9">
            <w:pPr>
              <w:pStyle w:val="ConsPlusNormal"/>
              <w:jc w:val="center"/>
            </w:pPr>
            <w:r>
              <w:t>528,2</w:t>
            </w:r>
          </w:p>
        </w:tc>
      </w:tr>
      <w:tr w:rsidR="000F19E9">
        <w:tc>
          <w:tcPr>
            <w:tcW w:w="4365" w:type="dxa"/>
          </w:tcPr>
          <w:p w:rsidR="000F19E9" w:rsidRDefault="000F19E9">
            <w:pPr>
              <w:pStyle w:val="ConsPlusNormal"/>
            </w:pPr>
            <w:r>
              <w:t>Магарамкентский муниципальный район</w:t>
            </w:r>
          </w:p>
        </w:tc>
        <w:tc>
          <w:tcPr>
            <w:tcW w:w="1701" w:type="dxa"/>
          </w:tcPr>
          <w:p w:rsidR="000F19E9" w:rsidRDefault="000F19E9">
            <w:pPr>
              <w:pStyle w:val="ConsPlusNormal"/>
              <w:jc w:val="center"/>
            </w:pPr>
            <w:r>
              <w:t>352,8</w:t>
            </w:r>
          </w:p>
        </w:tc>
        <w:tc>
          <w:tcPr>
            <w:tcW w:w="1417" w:type="dxa"/>
          </w:tcPr>
          <w:p w:rsidR="000F19E9" w:rsidRDefault="000F19E9">
            <w:pPr>
              <w:pStyle w:val="ConsPlusNormal"/>
              <w:jc w:val="center"/>
            </w:pPr>
            <w:r>
              <w:t>352,8</w:t>
            </w:r>
          </w:p>
        </w:tc>
      </w:tr>
      <w:tr w:rsidR="000F19E9">
        <w:tc>
          <w:tcPr>
            <w:tcW w:w="4365" w:type="dxa"/>
          </w:tcPr>
          <w:p w:rsidR="000F19E9" w:rsidRDefault="000F19E9">
            <w:pPr>
              <w:pStyle w:val="ConsPlusNormal"/>
            </w:pPr>
            <w:r>
              <w:t>Тарумовский муниципальный район</w:t>
            </w:r>
          </w:p>
        </w:tc>
        <w:tc>
          <w:tcPr>
            <w:tcW w:w="1701" w:type="dxa"/>
          </w:tcPr>
          <w:p w:rsidR="000F19E9" w:rsidRDefault="000F19E9">
            <w:pPr>
              <w:pStyle w:val="ConsPlusNormal"/>
              <w:jc w:val="center"/>
            </w:pPr>
            <w:r>
              <w:t>189,0</w:t>
            </w:r>
          </w:p>
        </w:tc>
        <w:tc>
          <w:tcPr>
            <w:tcW w:w="1417" w:type="dxa"/>
          </w:tcPr>
          <w:p w:rsidR="000F19E9" w:rsidRDefault="000F19E9">
            <w:pPr>
              <w:pStyle w:val="ConsPlusNormal"/>
              <w:jc w:val="center"/>
            </w:pPr>
            <w:r>
              <w:t>189,0</w:t>
            </w:r>
          </w:p>
        </w:tc>
      </w:tr>
      <w:tr w:rsidR="000F19E9">
        <w:tc>
          <w:tcPr>
            <w:tcW w:w="4365" w:type="dxa"/>
          </w:tcPr>
          <w:p w:rsidR="000F19E9" w:rsidRDefault="000F19E9">
            <w:pPr>
              <w:pStyle w:val="ConsPlusNormal"/>
            </w:pPr>
            <w:r>
              <w:t>Унцукульский муниципальный район</w:t>
            </w:r>
          </w:p>
        </w:tc>
        <w:tc>
          <w:tcPr>
            <w:tcW w:w="1701" w:type="dxa"/>
          </w:tcPr>
          <w:p w:rsidR="000F19E9" w:rsidRDefault="000F19E9">
            <w:pPr>
              <w:pStyle w:val="ConsPlusNormal"/>
              <w:jc w:val="center"/>
            </w:pPr>
            <w:r>
              <w:t>504,0</w:t>
            </w:r>
          </w:p>
        </w:tc>
        <w:tc>
          <w:tcPr>
            <w:tcW w:w="1417" w:type="dxa"/>
          </w:tcPr>
          <w:p w:rsidR="000F19E9" w:rsidRDefault="000F19E9">
            <w:pPr>
              <w:pStyle w:val="ConsPlusNormal"/>
              <w:jc w:val="center"/>
            </w:pPr>
            <w:r>
              <w:t>504,0</w:t>
            </w:r>
          </w:p>
        </w:tc>
      </w:tr>
      <w:tr w:rsidR="000F19E9">
        <w:tc>
          <w:tcPr>
            <w:tcW w:w="4365" w:type="dxa"/>
          </w:tcPr>
          <w:p w:rsidR="000F19E9" w:rsidRDefault="000F19E9">
            <w:pPr>
              <w:pStyle w:val="ConsPlusNormal"/>
            </w:pPr>
            <w:r>
              <w:t>Хасавюртовский муниципальный район</w:t>
            </w:r>
          </w:p>
        </w:tc>
        <w:tc>
          <w:tcPr>
            <w:tcW w:w="1701" w:type="dxa"/>
          </w:tcPr>
          <w:p w:rsidR="000F19E9" w:rsidRDefault="000F19E9">
            <w:pPr>
              <w:pStyle w:val="ConsPlusNormal"/>
              <w:jc w:val="center"/>
            </w:pPr>
            <w:r>
              <w:t>252,0</w:t>
            </w:r>
          </w:p>
        </w:tc>
        <w:tc>
          <w:tcPr>
            <w:tcW w:w="1417" w:type="dxa"/>
          </w:tcPr>
          <w:p w:rsidR="000F19E9" w:rsidRDefault="000F19E9">
            <w:pPr>
              <w:pStyle w:val="ConsPlusNormal"/>
              <w:jc w:val="center"/>
            </w:pPr>
            <w:r>
              <w:t>252,0</w:t>
            </w:r>
          </w:p>
        </w:tc>
      </w:tr>
      <w:tr w:rsidR="000F19E9">
        <w:tc>
          <w:tcPr>
            <w:tcW w:w="4365" w:type="dxa"/>
          </w:tcPr>
          <w:p w:rsidR="000F19E9" w:rsidRDefault="000F19E9">
            <w:pPr>
              <w:pStyle w:val="ConsPlusNormal"/>
            </w:pPr>
            <w:r>
              <w:t>Цумадинский муниципальный район</w:t>
            </w:r>
          </w:p>
        </w:tc>
        <w:tc>
          <w:tcPr>
            <w:tcW w:w="1701" w:type="dxa"/>
          </w:tcPr>
          <w:p w:rsidR="000F19E9" w:rsidRDefault="000F19E9">
            <w:pPr>
              <w:pStyle w:val="ConsPlusNormal"/>
              <w:jc w:val="center"/>
            </w:pPr>
            <w:r>
              <w:t>302,4</w:t>
            </w:r>
          </w:p>
        </w:tc>
        <w:tc>
          <w:tcPr>
            <w:tcW w:w="1417" w:type="dxa"/>
          </w:tcPr>
          <w:p w:rsidR="000F19E9" w:rsidRDefault="000F19E9">
            <w:pPr>
              <w:pStyle w:val="ConsPlusNormal"/>
              <w:jc w:val="center"/>
            </w:pPr>
            <w:r>
              <w:t>302,4</w:t>
            </w:r>
          </w:p>
        </w:tc>
      </w:tr>
      <w:tr w:rsidR="000F19E9">
        <w:tc>
          <w:tcPr>
            <w:tcW w:w="4365" w:type="dxa"/>
          </w:tcPr>
          <w:p w:rsidR="000F19E9" w:rsidRDefault="000F19E9">
            <w:pPr>
              <w:pStyle w:val="ConsPlusNormal"/>
            </w:pPr>
            <w:r>
              <w:t>город Махачкала</w:t>
            </w:r>
          </w:p>
        </w:tc>
        <w:tc>
          <w:tcPr>
            <w:tcW w:w="1701" w:type="dxa"/>
          </w:tcPr>
          <w:p w:rsidR="000F19E9" w:rsidRDefault="000F19E9">
            <w:pPr>
              <w:pStyle w:val="ConsPlusNormal"/>
              <w:jc w:val="center"/>
            </w:pPr>
            <w:r>
              <w:t>3024,0</w:t>
            </w:r>
          </w:p>
        </w:tc>
        <w:tc>
          <w:tcPr>
            <w:tcW w:w="1417" w:type="dxa"/>
          </w:tcPr>
          <w:p w:rsidR="000F19E9" w:rsidRDefault="000F19E9">
            <w:pPr>
              <w:pStyle w:val="ConsPlusNormal"/>
              <w:jc w:val="center"/>
            </w:pPr>
            <w:r>
              <w:t>3024,0</w:t>
            </w:r>
          </w:p>
        </w:tc>
      </w:tr>
      <w:tr w:rsidR="000F19E9">
        <w:tc>
          <w:tcPr>
            <w:tcW w:w="4365" w:type="dxa"/>
          </w:tcPr>
          <w:p w:rsidR="000F19E9" w:rsidRDefault="000F19E9">
            <w:pPr>
              <w:pStyle w:val="ConsPlusNormal"/>
            </w:pPr>
            <w:r>
              <w:t>город Буйнакск</w:t>
            </w:r>
          </w:p>
        </w:tc>
        <w:tc>
          <w:tcPr>
            <w:tcW w:w="1701" w:type="dxa"/>
          </w:tcPr>
          <w:p w:rsidR="000F19E9" w:rsidRDefault="000F19E9">
            <w:pPr>
              <w:pStyle w:val="ConsPlusNormal"/>
              <w:jc w:val="center"/>
            </w:pPr>
            <w:r>
              <w:t>504,0</w:t>
            </w:r>
          </w:p>
        </w:tc>
        <w:tc>
          <w:tcPr>
            <w:tcW w:w="1417" w:type="dxa"/>
          </w:tcPr>
          <w:p w:rsidR="000F19E9" w:rsidRDefault="000F19E9">
            <w:pPr>
              <w:pStyle w:val="ConsPlusNormal"/>
              <w:jc w:val="center"/>
            </w:pPr>
            <w:r>
              <w:t>504,0</w:t>
            </w:r>
          </w:p>
        </w:tc>
      </w:tr>
      <w:tr w:rsidR="000F19E9">
        <w:tc>
          <w:tcPr>
            <w:tcW w:w="4365" w:type="dxa"/>
          </w:tcPr>
          <w:p w:rsidR="000F19E9" w:rsidRDefault="000F19E9">
            <w:pPr>
              <w:pStyle w:val="ConsPlusNormal"/>
            </w:pPr>
            <w:r>
              <w:t>город Каспийск</w:t>
            </w:r>
          </w:p>
        </w:tc>
        <w:tc>
          <w:tcPr>
            <w:tcW w:w="1701" w:type="dxa"/>
          </w:tcPr>
          <w:p w:rsidR="000F19E9" w:rsidRDefault="000F19E9">
            <w:pPr>
              <w:pStyle w:val="ConsPlusNormal"/>
              <w:jc w:val="center"/>
            </w:pPr>
            <w:r>
              <w:t>756,0</w:t>
            </w:r>
          </w:p>
        </w:tc>
        <w:tc>
          <w:tcPr>
            <w:tcW w:w="1417" w:type="dxa"/>
          </w:tcPr>
          <w:p w:rsidR="000F19E9" w:rsidRDefault="000F19E9">
            <w:pPr>
              <w:pStyle w:val="ConsPlusNormal"/>
              <w:jc w:val="center"/>
            </w:pPr>
            <w:r>
              <w:t>756,0</w:t>
            </w:r>
          </w:p>
        </w:tc>
      </w:tr>
      <w:tr w:rsidR="000F19E9">
        <w:tc>
          <w:tcPr>
            <w:tcW w:w="4365" w:type="dxa"/>
          </w:tcPr>
          <w:p w:rsidR="000F19E9" w:rsidRDefault="000F19E9">
            <w:pPr>
              <w:pStyle w:val="ConsPlusNormal"/>
            </w:pPr>
            <w:r>
              <w:t>город Кизляр</w:t>
            </w:r>
          </w:p>
        </w:tc>
        <w:tc>
          <w:tcPr>
            <w:tcW w:w="1701" w:type="dxa"/>
          </w:tcPr>
          <w:p w:rsidR="000F19E9" w:rsidRDefault="000F19E9">
            <w:pPr>
              <w:pStyle w:val="ConsPlusNormal"/>
              <w:jc w:val="center"/>
            </w:pPr>
            <w:r>
              <w:t>252,0</w:t>
            </w:r>
          </w:p>
        </w:tc>
        <w:tc>
          <w:tcPr>
            <w:tcW w:w="1417" w:type="dxa"/>
          </w:tcPr>
          <w:p w:rsidR="000F19E9" w:rsidRDefault="000F19E9">
            <w:pPr>
              <w:pStyle w:val="ConsPlusNormal"/>
              <w:jc w:val="center"/>
            </w:pPr>
            <w:r>
              <w:t>252,0</w:t>
            </w:r>
          </w:p>
        </w:tc>
      </w:tr>
      <w:tr w:rsidR="000F19E9">
        <w:tc>
          <w:tcPr>
            <w:tcW w:w="4365" w:type="dxa"/>
          </w:tcPr>
          <w:p w:rsidR="000F19E9" w:rsidRDefault="000F19E9">
            <w:pPr>
              <w:pStyle w:val="ConsPlusNormal"/>
            </w:pPr>
            <w:r>
              <w:t>Всего</w:t>
            </w:r>
          </w:p>
        </w:tc>
        <w:tc>
          <w:tcPr>
            <w:tcW w:w="1701" w:type="dxa"/>
          </w:tcPr>
          <w:p w:rsidR="000F19E9" w:rsidRDefault="000F19E9">
            <w:pPr>
              <w:pStyle w:val="ConsPlusNormal"/>
              <w:jc w:val="center"/>
            </w:pPr>
            <w:r>
              <w:t>8000,0</w:t>
            </w:r>
          </w:p>
        </w:tc>
        <w:tc>
          <w:tcPr>
            <w:tcW w:w="1417" w:type="dxa"/>
          </w:tcPr>
          <w:p w:rsidR="000F19E9" w:rsidRDefault="000F19E9">
            <w:pPr>
              <w:pStyle w:val="ConsPlusNormal"/>
              <w:jc w:val="center"/>
            </w:pPr>
            <w:r>
              <w:t>8000,0</w:t>
            </w:r>
          </w:p>
        </w:tc>
      </w:tr>
    </w:tbl>
    <w:p w:rsidR="000F19E9" w:rsidRDefault="000F19E9">
      <w:pPr>
        <w:pStyle w:val="ConsPlusNormal"/>
        <w:jc w:val="both"/>
      </w:pPr>
    </w:p>
    <w:p w:rsidR="000F19E9" w:rsidRDefault="000F19E9">
      <w:pPr>
        <w:pStyle w:val="ConsPlusNormal"/>
        <w:jc w:val="right"/>
        <w:outlineLvl w:val="1"/>
      </w:pPr>
      <w:r>
        <w:t>Таблица 20</w:t>
      </w:r>
    </w:p>
    <w:p w:rsidR="000F19E9" w:rsidRDefault="000F19E9">
      <w:pPr>
        <w:pStyle w:val="ConsPlusNormal"/>
        <w:jc w:val="both"/>
      </w:pPr>
    </w:p>
    <w:p w:rsidR="000F19E9" w:rsidRDefault="000F19E9">
      <w:pPr>
        <w:pStyle w:val="ConsPlusTitle"/>
        <w:jc w:val="center"/>
      </w:pPr>
      <w:r>
        <w:t>Распределение субсидий бюджетам муниципальных районов</w:t>
      </w:r>
    </w:p>
    <w:p w:rsidR="000F19E9" w:rsidRDefault="000F19E9">
      <w:pPr>
        <w:pStyle w:val="ConsPlusTitle"/>
        <w:jc w:val="center"/>
      </w:pPr>
      <w:r>
        <w:t>и городских округов Республики Дагестан на государственную</w:t>
      </w:r>
    </w:p>
    <w:p w:rsidR="000F19E9" w:rsidRDefault="000F19E9">
      <w:pPr>
        <w:pStyle w:val="ConsPlusTitle"/>
        <w:jc w:val="center"/>
      </w:pPr>
      <w:r>
        <w:t>поддержку отрасли культуры (модернизация (капитальный</w:t>
      </w:r>
    </w:p>
    <w:p w:rsidR="000F19E9" w:rsidRDefault="000F19E9">
      <w:pPr>
        <w:pStyle w:val="ConsPlusTitle"/>
        <w:jc w:val="center"/>
      </w:pPr>
      <w:r>
        <w:t>ремонт, реконструкция) региональных и муниципальных</w:t>
      </w:r>
    </w:p>
    <w:p w:rsidR="000F19E9" w:rsidRDefault="000F19E9">
      <w:pPr>
        <w:pStyle w:val="ConsPlusTitle"/>
        <w:jc w:val="center"/>
      </w:pPr>
      <w:r>
        <w:t>детских школ искусств по видам искусств) в рамках</w:t>
      </w:r>
    </w:p>
    <w:p w:rsidR="000F19E9" w:rsidRDefault="000F19E9">
      <w:pPr>
        <w:pStyle w:val="ConsPlusTitle"/>
        <w:jc w:val="center"/>
      </w:pPr>
      <w:r>
        <w:lastRenderedPageBreak/>
        <w:t>реализации мероприятий регионального проекта</w:t>
      </w:r>
    </w:p>
    <w:p w:rsidR="000F19E9" w:rsidRDefault="000F19E9">
      <w:pPr>
        <w:pStyle w:val="ConsPlusTitle"/>
        <w:jc w:val="center"/>
      </w:pPr>
      <w:r>
        <w:t>"Обеспечение качественного нового уровня развития</w:t>
      </w:r>
    </w:p>
    <w:p w:rsidR="000F19E9" w:rsidRDefault="000F19E9">
      <w:pPr>
        <w:pStyle w:val="ConsPlusTitle"/>
        <w:jc w:val="center"/>
      </w:pPr>
      <w:r>
        <w:t>инфраструктуры культуры" ("Культурная среда")</w:t>
      </w:r>
    </w:p>
    <w:p w:rsidR="000F19E9" w:rsidRDefault="000F19E9">
      <w:pPr>
        <w:pStyle w:val="ConsPlusTitle"/>
        <w:jc w:val="center"/>
      </w:pPr>
      <w:r>
        <w:t>национального проекта "Культура" на плановый период</w:t>
      </w:r>
    </w:p>
    <w:p w:rsidR="000F19E9" w:rsidRDefault="000F19E9">
      <w:pPr>
        <w:pStyle w:val="ConsPlusTitle"/>
        <w:jc w:val="center"/>
      </w:pPr>
      <w:r>
        <w:t>2022 и 2023 годов</w:t>
      </w:r>
    </w:p>
    <w:p w:rsidR="000F19E9" w:rsidRDefault="000F19E9">
      <w:pPr>
        <w:pStyle w:val="ConsPlusNormal"/>
        <w:jc w:val="both"/>
      </w:pPr>
    </w:p>
    <w:p w:rsidR="000F19E9" w:rsidRDefault="000F19E9">
      <w:pPr>
        <w:pStyle w:val="ConsPlusNormal"/>
        <w:jc w:val="right"/>
      </w:pPr>
      <w:r>
        <w:t>(тыс. рублей)</w:t>
      </w:r>
    </w:p>
    <w:p w:rsidR="000F19E9" w:rsidRDefault="000F19E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1559"/>
        <w:gridCol w:w="1077"/>
        <w:gridCol w:w="1559"/>
        <w:gridCol w:w="1191"/>
      </w:tblGrid>
      <w:tr w:rsidR="000F19E9">
        <w:tc>
          <w:tcPr>
            <w:tcW w:w="3402" w:type="dxa"/>
            <w:vMerge w:val="restart"/>
          </w:tcPr>
          <w:p w:rsidR="000F19E9" w:rsidRDefault="000F19E9">
            <w:pPr>
              <w:pStyle w:val="ConsPlusNormal"/>
              <w:jc w:val="center"/>
            </w:pPr>
            <w:r>
              <w:t>Наименование муниципального образования</w:t>
            </w:r>
          </w:p>
        </w:tc>
        <w:tc>
          <w:tcPr>
            <w:tcW w:w="1559" w:type="dxa"/>
          </w:tcPr>
          <w:p w:rsidR="000F19E9" w:rsidRDefault="000F19E9">
            <w:pPr>
              <w:pStyle w:val="ConsPlusNormal"/>
              <w:jc w:val="center"/>
            </w:pPr>
            <w:r>
              <w:t>Республиканский бюджет Республики Дагестан</w:t>
            </w:r>
          </w:p>
        </w:tc>
        <w:tc>
          <w:tcPr>
            <w:tcW w:w="1077" w:type="dxa"/>
          </w:tcPr>
          <w:p w:rsidR="000F19E9" w:rsidRDefault="000F19E9">
            <w:pPr>
              <w:pStyle w:val="ConsPlusNormal"/>
              <w:jc w:val="center"/>
            </w:pPr>
            <w:r>
              <w:t>Федеральный бюджет</w:t>
            </w:r>
          </w:p>
        </w:tc>
        <w:tc>
          <w:tcPr>
            <w:tcW w:w="1559" w:type="dxa"/>
          </w:tcPr>
          <w:p w:rsidR="000F19E9" w:rsidRDefault="000F19E9">
            <w:pPr>
              <w:pStyle w:val="ConsPlusNormal"/>
              <w:jc w:val="center"/>
            </w:pPr>
            <w:r>
              <w:t>Республиканский бюджет Республики Дагестан</w:t>
            </w:r>
          </w:p>
        </w:tc>
        <w:tc>
          <w:tcPr>
            <w:tcW w:w="1191" w:type="dxa"/>
          </w:tcPr>
          <w:p w:rsidR="000F19E9" w:rsidRDefault="000F19E9">
            <w:pPr>
              <w:pStyle w:val="ConsPlusNormal"/>
              <w:jc w:val="center"/>
            </w:pPr>
            <w:r>
              <w:t>Федеральный бюджет</w:t>
            </w:r>
          </w:p>
        </w:tc>
      </w:tr>
      <w:tr w:rsidR="000F19E9">
        <w:tc>
          <w:tcPr>
            <w:tcW w:w="3402" w:type="dxa"/>
            <w:vMerge/>
          </w:tcPr>
          <w:p w:rsidR="000F19E9" w:rsidRDefault="000F19E9"/>
        </w:tc>
        <w:tc>
          <w:tcPr>
            <w:tcW w:w="2636" w:type="dxa"/>
            <w:gridSpan w:val="2"/>
          </w:tcPr>
          <w:p w:rsidR="000F19E9" w:rsidRDefault="000F19E9">
            <w:pPr>
              <w:pStyle w:val="ConsPlusNormal"/>
              <w:jc w:val="center"/>
            </w:pPr>
            <w:r>
              <w:t>2022 год</w:t>
            </w:r>
          </w:p>
        </w:tc>
        <w:tc>
          <w:tcPr>
            <w:tcW w:w="2750" w:type="dxa"/>
            <w:gridSpan w:val="2"/>
          </w:tcPr>
          <w:p w:rsidR="000F19E9" w:rsidRDefault="000F19E9">
            <w:pPr>
              <w:pStyle w:val="ConsPlusNormal"/>
              <w:jc w:val="center"/>
            </w:pPr>
            <w:r>
              <w:t>2023 год</w:t>
            </w:r>
          </w:p>
        </w:tc>
      </w:tr>
      <w:tr w:rsidR="000F19E9">
        <w:tc>
          <w:tcPr>
            <w:tcW w:w="3402" w:type="dxa"/>
          </w:tcPr>
          <w:p w:rsidR="000F19E9" w:rsidRDefault="000F19E9">
            <w:pPr>
              <w:pStyle w:val="ConsPlusNormal"/>
              <w:jc w:val="center"/>
            </w:pPr>
            <w:r>
              <w:t>1</w:t>
            </w:r>
          </w:p>
        </w:tc>
        <w:tc>
          <w:tcPr>
            <w:tcW w:w="1559" w:type="dxa"/>
          </w:tcPr>
          <w:p w:rsidR="000F19E9" w:rsidRDefault="000F19E9">
            <w:pPr>
              <w:pStyle w:val="ConsPlusNormal"/>
              <w:jc w:val="center"/>
            </w:pPr>
            <w:r>
              <w:t>2</w:t>
            </w:r>
          </w:p>
        </w:tc>
        <w:tc>
          <w:tcPr>
            <w:tcW w:w="1077" w:type="dxa"/>
          </w:tcPr>
          <w:p w:rsidR="000F19E9" w:rsidRDefault="000F19E9">
            <w:pPr>
              <w:pStyle w:val="ConsPlusNormal"/>
              <w:jc w:val="center"/>
            </w:pPr>
            <w:r>
              <w:t>3</w:t>
            </w:r>
          </w:p>
        </w:tc>
        <w:tc>
          <w:tcPr>
            <w:tcW w:w="1559" w:type="dxa"/>
          </w:tcPr>
          <w:p w:rsidR="000F19E9" w:rsidRDefault="000F19E9">
            <w:pPr>
              <w:pStyle w:val="ConsPlusNormal"/>
              <w:jc w:val="center"/>
            </w:pPr>
            <w:r>
              <w:t>4</w:t>
            </w:r>
          </w:p>
        </w:tc>
        <w:tc>
          <w:tcPr>
            <w:tcW w:w="1191" w:type="dxa"/>
          </w:tcPr>
          <w:p w:rsidR="000F19E9" w:rsidRDefault="000F19E9">
            <w:pPr>
              <w:pStyle w:val="ConsPlusNormal"/>
              <w:jc w:val="center"/>
            </w:pPr>
            <w:r>
              <w:t>5</w:t>
            </w:r>
          </w:p>
        </w:tc>
      </w:tr>
      <w:tr w:rsidR="000F19E9">
        <w:tc>
          <w:tcPr>
            <w:tcW w:w="3402" w:type="dxa"/>
          </w:tcPr>
          <w:p w:rsidR="000F19E9" w:rsidRDefault="000F19E9">
            <w:pPr>
              <w:pStyle w:val="ConsPlusNormal"/>
            </w:pPr>
            <w:r>
              <w:t>Буйнакский муниципальный район</w:t>
            </w:r>
          </w:p>
        </w:tc>
        <w:tc>
          <w:tcPr>
            <w:tcW w:w="1559" w:type="dxa"/>
          </w:tcPr>
          <w:p w:rsidR="000F19E9" w:rsidRDefault="000F19E9">
            <w:pPr>
              <w:pStyle w:val="ConsPlusNormal"/>
            </w:pPr>
          </w:p>
        </w:tc>
        <w:tc>
          <w:tcPr>
            <w:tcW w:w="1077" w:type="dxa"/>
          </w:tcPr>
          <w:p w:rsidR="000F19E9" w:rsidRDefault="000F19E9">
            <w:pPr>
              <w:pStyle w:val="ConsPlusNormal"/>
            </w:pPr>
          </w:p>
        </w:tc>
        <w:tc>
          <w:tcPr>
            <w:tcW w:w="1559" w:type="dxa"/>
          </w:tcPr>
          <w:p w:rsidR="000F19E9" w:rsidRDefault="000F19E9">
            <w:pPr>
              <w:pStyle w:val="ConsPlusNormal"/>
              <w:jc w:val="center"/>
            </w:pPr>
            <w:r>
              <w:t>617,51842</w:t>
            </w:r>
          </w:p>
        </w:tc>
        <w:tc>
          <w:tcPr>
            <w:tcW w:w="1191" w:type="dxa"/>
          </w:tcPr>
          <w:p w:rsidR="000F19E9" w:rsidRDefault="000F19E9">
            <w:pPr>
              <w:pStyle w:val="ConsPlusNormal"/>
              <w:jc w:val="center"/>
            </w:pPr>
            <w:r>
              <w:t>11732,85000</w:t>
            </w:r>
          </w:p>
        </w:tc>
      </w:tr>
      <w:tr w:rsidR="000F19E9">
        <w:tc>
          <w:tcPr>
            <w:tcW w:w="3402" w:type="dxa"/>
          </w:tcPr>
          <w:p w:rsidR="000F19E9" w:rsidRDefault="000F19E9">
            <w:pPr>
              <w:pStyle w:val="ConsPlusNormal"/>
            </w:pPr>
            <w:r>
              <w:t>Дахадаевский муниципальный район</w:t>
            </w:r>
          </w:p>
        </w:tc>
        <w:tc>
          <w:tcPr>
            <w:tcW w:w="1559" w:type="dxa"/>
          </w:tcPr>
          <w:p w:rsidR="000F19E9" w:rsidRDefault="000F19E9">
            <w:pPr>
              <w:pStyle w:val="ConsPlusNormal"/>
              <w:jc w:val="center"/>
            </w:pPr>
            <w:r>
              <w:t>961,06263</w:t>
            </w:r>
          </w:p>
        </w:tc>
        <w:tc>
          <w:tcPr>
            <w:tcW w:w="1077" w:type="dxa"/>
          </w:tcPr>
          <w:p w:rsidR="000F19E9" w:rsidRDefault="000F19E9">
            <w:pPr>
              <w:pStyle w:val="ConsPlusNormal"/>
              <w:jc w:val="center"/>
            </w:pPr>
            <w:r>
              <w:t>18260,19000</w:t>
            </w:r>
          </w:p>
        </w:tc>
        <w:tc>
          <w:tcPr>
            <w:tcW w:w="1559" w:type="dxa"/>
          </w:tcPr>
          <w:p w:rsidR="000F19E9" w:rsidRDefault="000F19E9">
            <w:pPr>
              <w:pStyle w:val="ConsPlusNormal"/>
            </w:pPr>
          </w:p>
        </w:tc>
        <w:tc>
          <w:tcPr>
            <w:tcW w:w="1191" w:type="dxa"/>
          </w:tcPr>
          <w:p w:rsidR="000F19E9" w:rsidRDefault="000F19E9">
            <w:pPr>
              <w:pStyle w:val="ConsPlusNormal"/>
            </w:pPr>
          </w:p>
        </w:tc>
      </w:tr>
      <w:tr w:rsidR="000F19E9">
        <w:tc>
          <w:tcPr>
            <w:tcW w:w="3402" w:type="dxa"/>
          </w:tcPr>
          <w:p w:rsidR="000F19E9" w:rsidRDefault="000F19E9">
            <w:pPr>
              <w:pStyle w:val="ConsPlusNormal"/>
            </w:pPr>
            <w:r>
              <w:t>Дербентский муниципальный район</w:t>
            </w:r>
          </w:p>
        </w:tc>
        <w:tc>
          <w:tcPr>
            <w:tcW w:w="1559" w:type="dxa"/>
          </w:tcPr>
          <w:p w:rsidR="000F19E9" w:rsidRDefault="000F19E9">
            <w:pPr>
              <w:pStyle w:val="ConsPlusNormal"/>
            </w:pPr>
          </w:p>
        </w:tc>
        <w:tc>
          <w:tcPr>
            <w:tcW w:w="1077" w:type="dxa"/>
          </w:tcPr>
          <w:p w:rsidR="000F19E9" w:rsidRDefault="000F19E9">
            <w:pPr>
              <w:pStyle w:val="ConsPlusNormal"/>
            </w:pPr>
          </w:p>
        </w:tc>
        <w:tc>
          <w:tcPr>
            <w:tcW w:w="1559" w:type="dxa"/>
          </w:tcPr>
          <w:p w:rsidR="000F19E9" w:rsidRDefault="000F19E9">
            <w:pPr>
              <w:pStyle w:val="ConsPlusNormal"/>
              <w:jc w:val="center"/>
            </w:pPr>
            <w:r>
              <w:t>1203,88621</w:t>
            </w:r>
          </w:p>
        </w:tc>
        <w:tc>
          <w:tcPr>
            <w:tcW w:w="1191" w:type="dxa"/>
          </w:tcPr>
          <w:p w:rsidR="000F19E9" w:rsidRDefault="000F19E9">
            <w:pPr>
              <w:pStyle w:val="ConsPlusNormal"/>
              <w:jc w:val="center"/>
            </w:pPr>
            <w:r>
              <w:t>22873,83800</w:t>
            </w:r>
          </w:p>
        </w:tc>
      </w:tr>
      <w:tr w:rsidR="000F19E9">
        <w:tc>
          <w:tcPr>
            <w:tcW w:w="3402" w:type="dxa"/>
          </w:tcPr>
          <w:p w:rsidR="000F19E9" w:rsidRDefault="000F19E9">
            <w:pPr>
              <w:pStyle w:val="ConsPlusNormal"/>
            </w:pPr>
            <w:r>
              <w:t>Кайтагский муниципальный район</w:t>
            </w:r>
          </w:p>
        </w:tc>
        <w:tc>
          <w:tcPr>
            <w:tcW w:w="1559" w:type="dxa"/>
          </w:tcPr>
          <w:p w:rsidR="000F19E9" w:rsidRDefault="000F19E9">
            <w:pPr>
              <w:pStyle w:val="ConsPlusNormal"/>
              <w:jc w:val="center"/>
            </w:pPr>
            <w:r>
              <w:t>688,64263</w:t>
            </w:r>
          </w:p>
        </w:tc>
        <w:tc>
          <w:tcPr>
            <w:tcW w:w="1077" w:type="dxa"/>
          </w:tcPr>
          <w:p w:rsidR="000F19E9" w:rsidRDefault="000F19E9">
            <w:pPr>
              <w:pStyle w:val="ConsPlusNormal"/>
              <w:jc w:val="center"/>
            </w:pPr>
            <w:r>
              <w:t>13084,21000</w:t>
            </w:r>
          </w:p>
        </w:tc>
        <w:tc>
          <w:tcPr>
            <w:tcW w:w="1559" w:type="dxa"/>
          </w:tcPr>
          <w:p w:rsidR="000F19E9" w:rsidRDefault="000F19E9">
            <w:pPr>
              <w:pStyle w:val="ConsPlusNormal"/>
            </w:pPr>
          </w:p>
        </w:tc>
        <w:tc>
          <w:tcPr>
            <w:tcW w:w="1191" w:type="dxa"/>
          </w:tcPr>
          <w:p w:rsidR="000F19E9" w:rsidRDefault="000F19E9">
            <w:pPr>
              <w:pStyle w:val="ConsPlusNormal"/>
            </w:pPr>
          </w:p>
        </w:tc>
      </w:tr>
      <w:tr w:rsidR="000F19E9">
        <w:tc>
          <w:tcPr>
            <w:tcW w:w="3402" w:type="dxa"/>
          </w:tcPr>
          <w:p w:rsidR="000F19E9" w:rsidRDefault="000F19E9">
            <w:pPr>
              <w:pStyle w:val="ConsPlusNormal"/>
            </w:pPr>
            <w:r>
              <w:t>Хивский муниципальный район</w:t>
            </w:r>
          </w:p>
        </w:tc>
        <w:tc>
          <w:tcPr>
            <w:tcW w:w="1559" w:type="dxa"/>
          </w:tcPr>
          <w:p w:rsidR="000F19E9" w:rsidRDefault="000F19E9">
            <w:pPr>
              <w:pStyle w:val="ConsPlusNormal"/>
            </w:pPr>
          </w:p>
        </w:tc>
        <w:tc>
          <w:tcPr>
            <w:tcW w:w="1077" w:type="dxa"/>
          </w:tcPr>
          <w:p w:rsidR="000F19E9" w:rsidRDefault="000F19E9">
            <w:pPr>
              <w:pStyle w:val="ConsPlusNormal"/>
            </w:pPr>
          </w:p>
        </w:tc>
        <w:tc>
          <w:tcPr>
            <w:tcW w:w="1559" w:type="dxa"/>
          </w:tcPr>
          <w:p w:rsidR="000F19E9" w:rsidRDefault="000F19E9">
            <w:pPr>
              <w:pStyle w:val="ConsPlusNormal"/>
              <w:jc w:val="center"/>
            </w:pPr>
            <w:r>
              <w:t>281,12853</w:t>
            </w:r>
          </w:p>
        </w:tc>
        <w:tc>
          <w:tcPr>
            <w:tcW w:w="1191" w:type="dxa"/>
          </w:tcPr>
          <w:p w:rsidR="000F19E9" w:rsidRDefault="000F19E9">
            <w:pPr>
              <w:pStyle w:val="ConsPlusNormal"/>
              <w:jc w:val="center"/>
            </w:pPr>
            <w:r>
              <w:t>5341,44200</w:t>
            </w:r>
          </w:p>
        </w:tc>
      </w:tr>
      <w:tr w:rsidR="000F19E9">
        <w:tc>
          <w:tcPr>
            <w:tcW w:w="3402" w:type="dxa"/>
          </w:tcPr>
          <w:p w:rsidR="000F19E9" w:rsidRDefault="000F19E9">
            <w:pPr>
              <w:pStyle w:val="ConsPlusNormal"/>
            </w:pPr>
            <w:r>
              <w:t>город Кизляр</w:t>
            </w:r>
          </w:p>
        </w:tc>
        <w:tc>
          <w:tcPr>
            <w:tcW w:w="1559" w:type="dxa"/>
          </w:tcPr>
          <w:p w:rsidR="000F19E9" w:rsidRDefault="000F19E9">
            <w:pPr>
              <w:pStyle w:val="ConsPlusNormal"/>
            </w:pPr>
          </w:p>
        </w:tc>
        <w:tc>
          <w:tcPr>
            <w:tcW w:w="1077" w:type="dxa"/>
          </w:tcPr>
          <w:p w:rsidR="000F19E9" w:rsidRDefault="000F19E9">
            <w:pPr>
              <w:pStyle w:val="ConsPlusNormal"/>
            </w:pPr>
          </w:p>
        </w:tc>
        <w:tc>
          <w:tcPr>
            <w:tcW w:w="1559" w:type="dxa"/>
          </w:tcPr>
          <w:p w:rsidR="000F19E9" w:rsidRDefault="000F19E9">
            <w:pPr>
              <w:pStyle w:val="ConsPlusNormal"/>
              <w:jc w:val="center"/>
            </w:pPr>
            <w:r>
              <w:t>235,48789</w:t>
            </w:r>
          </w:p>
        </w:tc>
        <w:tc>
          <w:tcPr>
            <w:tcW w:w="1191" w:type="dxa"/>
          </w:tcPr>
          <w:p w:rsidR="000F19E9" w:rsidRDefault="000F19E9">
            <w:pPr>
              <w:pStyle w:val="ConsPlusNormal"/>
              <w:jc w:val="center"/>
            </w:pPr>
            <w:r>
              <w:t>4474,27000</w:t>
            </w:r>
          </w:p>
        </w:tc>
      </w:tr>
      <w:tr w:rsidR="000F19E9">
        <w:tc>
          <w:tcPr>
            <w:tcW w:w="3402" w:type="dxa"/>
          </w:tcPr>
          <w:p w:rsidR="000F19E9" w:rsidRDefault="000F19E9">
            <w:pPr>
              <w:pStyle w:val="ConsPlusNormal"/>
            </w:pPr>
            <w:r>
              <w:t>Всего</w:t>
            </w:r>
          </w:p>
        </w:tc>
        <w:tc>
          <w:tcPr>
            <w:tcW w:w="1559" w:type="dxa"/>
          </w:tcPr>
          <w:p w:rsidR="000F19E9" w:rsidRDefault="000F19E9">
            <w:pPr>
              <w:pStyle w:val="ConsPlusNormal"/>
              <w:jc w:val="center"/>
            </w:pPr>
            <w:r>
              <w:t>1649,70526</w:t>
            </w:r>
          </w:p>
        </w:tc>
        <w:tc>
          <w:tcPr>
            <w:tcW w:w="1077" w:type="dxa"/>
          </w:tcPr>
          <w:p w:rsidR="000F19E9" w:rsidRDefault="000F19E9">
            <w:pPr>
              <w:pStyle w:val="ConsPlusNormal"/>
              <w:jc w:val="center"/>
            </w:pPr>
            <w:r>
              <w:t>31344,40000</w:t>
            </w:r>
          </w:p>
        </w:tc>
        <w:tc>
          <w:tcPr>
            <w:tcW w:w="1559" w:type="dxa"/>
          </w:tcPr>
          <w:p w:rsidR="000F19E9" w:rsidRDefault="000F19E9">
            <w:pPr>
              <w:pStyle w:val="ConsPlusNormal"/>
              <w:jc w:val="center"/>
            </w:pPr>
            <w:r>
              <w:t>2338,02105</w:t>
            </w:r>
          </w:p>
        </w:tc>
        <w:tc>
          <w:tcPr>
            <w:tcW w:w="1191" w:type="dxa"/>
          </w:tcPr>
          <w:p w:rsidR="000F19E9" w:rsidRDefault="000F19E9">
            <w:pPr>
              <w:pStyle w:val="ConsPlusNormal"/>
              <w:jc w:val="center"/>
            </w:pPr>
            <w:r>
              <w:t>44422,40000</w:t>
            </w:r>
          </w:p>
        </w:tc>
      </w:tr>
    </w:tbl>
    <w:p w:rsidR="000F19E9" w:rsidRDefault="000F19E9">
      <w:pPr>
        <w:pStyle w:val="ConsPlusNormal"/>
        <w:jc w:val="both"/>
      </w:pPr>
    </w:p>
    <w:p w:rsidR="000F19E9" w:rsidRDefault="000F19E9">
      <w:pPr>
        <w:pStyle w:val="ConsPlusNormal"/>
        <w:jc w:val="right"/>
        <w:outlineLvl w:val="1"/>
      </w:pPr>
      <w:r>
        <w:t>Таблица 21</w:t>
      </w:r>
    </w:p>
    <w:p w:rsidR="000F19E9" w:rsidRDefault="000F19E9">
      <w:pPr>
        <w:pStyle w:val="ConsPlusNormal"/>
        <w:jc w:val="both"/>
      </w:pPr>
    </w:p>
    <w:p w:rsidR="000F19E9" w:rsidRDefault="000F19E9">
      <w:pPr>
        <w:pStyle w:val="ConsPlusTitle"/>
        <w:jc w:val="center"/>
      </w:pPr>
      <w:r>
        <w:t>Распределение субсидий бюджетам муниципальных районов</w:t>
      </w:r>
    </w:p>
    <w:p w:rsidR="000F19E9" w:rsidRDefault="000F19E9">
      <w:pPr>
        <w:pStyle w:val="ConsPlusTitle"/>
        <w:jc w:val="center"/>
      </w:pPr>
      <w:r>
        <w:t>и городских округов Республики Дагестан на государственную</w:t>
      </w:r>
    </w:p>
    <w:p w:rsidR="000F19E9" w:rsidRDefault="000F19E9">
      <w:pPr>
        <w:pStyle w:val="ConsPlusTitle"/>
        <w:jc w:val="center"/>
      </w:pPr>
      <w:r>
        <w:t>поддержку отрасли культуры (оснащение образовательных</w:t>
      </w:r>
    </w:p>
    <w:p w:rsidR="000F19E9" w:rsidRDefault="000F19E9">
      <w:pPr>
        <w:pStyle w:val="ConsPlusTitle"/>
        <w:jc w:val="center"/>
      </w:pPr>
      <w:r>
        <w:t>учреждений в сфере культуры (детские школы искусств</w:t>
      </w:r>
    </w:p>
    <w:p w:rsidR="000F19E9" w:rsidRDefault="000F19E9">
      <w:pPr>
        <w:pStyle w:val="ConsPlusTitle"/>
        <w:jc w:val="center"/>
      </w:pPr>
      <w:r>
        <w:t>по видам искусств училища) музыкальными инструментами,</w:t>
      </w:r>
    </w:p>
    <w:p w:rsidR="000F19E9" w:rsidRDefault="000F19E9">
      <w:pPr>
        <w:pStyle w:val="ConsPlusTitle"/>
        <w:jc w:val="center"/>
      </w:pPr>
      <w:r>
        <w:t>оборудованием и учебными материалами) в рамках</w:t>
      </w:r>
    </w:p>
    <w:p w:rsidR="000F19E9" w:rsidRDefault="000F19E9">
      <w:pPr>
        <w:pStyle w:val="ConsPlusTitle"/>
        <w:jc w:val="center"/>
      </w:pPr>
      <w:r>
        <w:lastRenderedPageBreak/>
        <w:t>реализации мероприятий регионального проекта "Обеспечение</w:t>
      </w:r>
    </w:p>
    <w:p w:rsidR="000F19E9" w:rsidRDefault="000F19E9">
      <w:pPr>
        <w:pStyle w:val="ConsPlusTitle"/>
        <w:jc w:val="center"/>
      </w:pPr>
      <w:r>
        <w:t>качественного нового уровня развития инфраструктуры</w:t>
      </w:r>
    </w:p>
    <w:p w:rsidR="000F19E9" w:rsidRDefault="000F19E9">
      <w:pPr>
        <w:pStyle w:val="ConsPlusTitle"/>
        <w:jc w:val="center"/>
      </w:pPr>
      <w:r>
        <w:t>культуры" ("Культурная среда") национального проекта</w:t>
      </w:r>
    </w:p>
    <w:p w:rsidR="000F19E9" w:rsidRDefault="000F19E9">
      <w:pPr>
        <w:pStyle w:val="ConsPlusTitle"/>
        <w:jc w:val="center"/>
      </w:pPr>
      <w:r>
        <w:t>"Культура" на плановый период 2022 и 2023 годов</w:t>
      </w:r>
    </w:p>
    <w:p w:rsidR="000F19E9" w:rsidRDefault="000F19E9">
      <w:pPr>
        <w:pStyle w:val="ConsPlusNormal"/>
        <w:jc w:val="both"/>
      </w:pPr>
    </w:p>
    <w:p w:rsidR="000F19E9" w:rsidRDefault="000F19E9">
      <w:pPr>
        <w:pStyle w:val="ConsPlusNormal"/>
        <w:jc w:val="right"/>
      </w:pPr>
      <w:r>
        <w:t>(тыс. рублей)</w:t>
      </w:r>
    </w:p>
    <w:p w:rsidR="000F19E9" w:rsidRDefault="000F19E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1559"/>
        <w:gridCol w:w="1077"/>
        <w:gridCol w:w="1559"/>
        <w:gridCol w:w="1191"/>
      </w:tblGrid>
      <w:tr w:rsidR="000F19E9">
        <w:tc>
          <w:tcPr>
            <w:tcW w:w="3402" w:type="dxa"/>
            <w:vMerge w:val="restart"/>
          </w:tcPr>
          <w:p w:rsidR="000F19E9" w:rsidRDefault="000F19E9">
            <w:pPr>
              <w:pStyle w:val="ConsPlusNormal"/>
              <w:jc w:val="center"/>
            </w:pPr>
            <w:r>
              <w:t>Наименование муниципального образования</w:t>
            </w:r>
          </w:p>
        </w:tc>
        <w:tc>
          <w:tcPr>
            <w:tcW w:w="1559" w:type="dxa"/>
          </w:tcPr>
          <w:p w:rsidR="000F19E9" w:rsidRDefault="000F19E9">
            <w:pPr>
              <w:pStyle w:val="ConsPlusNormal"/>
              <w:jc w:val="center"/>
            </w:pPr>
            <w:r>
              <w:t>Республиканский бюджет Республики Дагестан</w:t>
            </w:r>
          </w:p>
        </w:tc>
        <w:tc>
          <w:tcPr>
            <w:tcW w:w="1077" w:type="dxa"/>
          </w:tcPr>
          <w:p w:rsidR="000F19E9" w:rsidRDefault="000F19E9">
            <w:pPr>
              <w:pStyle w:val="ConsPlusNormal"/>
              <w:jc w:val="center"/>
            </w:pPr>
            <w:r>
              <w:t>Федеральный бюджет</w:t>
            </w:r>
          </w:p>
        </w:tc>
        <w:tc>
          <w:tcPr>
            <w:tcW w:w="1559" w:type="dxa"/>
          </w:tcPr>
          <w:p w:rsidR="000F19E9" w:rsidRDefault="000F19E9">
            <w:pPr>
              <w:pStyle w:val="ConsPlusNormal"/>
              <w:jc w:val="center"/>
            </w:pPr>
            <w:r>
              <w:t>Республиканский бюджет Республики Дагестан</w:t>
            </w:r>
          </w:p>
        </w:tc>
        <w:tc>
          <w:tcPr>
            <w:tcW w:w="1191" w:type="dxa"/>
          </w:tcPr>
          <w:p w:rsidR="000F19E9" w:rsidRDefault="000F19E9">
            <w:pPr>
              <w:pStyle w:val="ConsPlusNormal"/>
              <w:jc w:val="center"/>
            </w:pPr>
            <w:r>
              <w:t>Федеральный бюджет</w:t>
            </w:r>
          </w:p>
        </w:tc>
      </w:tr>
      <w:tr w:rsidR="000F19E9">
        <w:tc>
          <w:tcPr>
            <w:tcW w:w="3402" w:type="dxa"/>
            <w:vMerge/>
          </w:tcPr>
          <w:p w:rsidR="000F19E9" w:rsidRDefault="000F19E9"/>
        </w:tc>
        <w:tc>
          <w:tcPr>
            <w:tcW w:w="2636" w:type="dxa"/>
            <w:gridSpan w:val="2"/>
          </w:tcPr>
          <w:p w:rsidR="000F19E9" w:rsidRDefault="000F19E9">
            <w:pPr>
              <w:pStyle w:val="ConsPlusNormal"/>
              <w:jc w:val="center"/>
            </w:pPr>
            <w:r>
              <w:t>2022 год</w:t>
            </w:r>
          </w:p>
        </w:tc>
        <w:tc>
          <w:tcPr>
            <w:tcW w:w="2750" w:type="dxa"/>
            <w:gridSpan w:val="2"/>
          </w:tcPr>
          <w:p w:rsidR="000F19E9" w:rsidRDefault="000F19E9">
            <w:pPr>
              <w:pStyle w:val="ConsPlusNormal"/>
              <w:jc w:val="center"/>
            </w:pPr>
            <w:r>
              <w:t>2023 год</w:t>
            </w:r>
          </w:p>
        </w:tc>
      </w:tr>
      <w:tr w:rsidR="000F19E9">
        <w:tc>
          <w:tcPr>
            <w:tcW w:w="3402" w:type="dxa"/>
          </w:tcPr>
          <w:p w:rsidR="000F19E9" w:rsidRDefault="000F19E9">
            <w:pPr>
              <w:pStyle w:val="ConsPlusNormal"/>
              <w:jc w:val="center"/>
            </w:pPr>
            <w:r>
              <w:t>1</w:t>
            </w:r>
          </w:p>
        </w:tc>
        <w:tc>
          <w:tcPr>
            <w:tcW w:w="1559" w:type="dxa"/>
          </w:tcPr>
          <w:p w:rsidR="000F19E9" w:rsidRDefault="000F19E9">
            <w:pPr>
              <w:pStyle w:val="ConsPlusNormal"/>
              <w:jc w:val="center"/>
            </w:pPr>
            <w:r>
              <w:t>2</w:t>
            </w:r>
          </w:p>
        </w:tc>
        <w:tc>
          <w:tcPr>
            <w:tcW w:w="1077" w:type="dxa"/>
          </w:tcPr>
          <w:p w:rsidR="000F19E9" w:rsidRDefault="000F19E9">
            <w:pPr>
              <w:pStyle w:val="ConsPlusNormal"/>
              <w:jc w:val="center"/>
            </w:pPr>
            <w:r>
              <w:t>3</w:t>
            </w:r>
          </w:p>
        </w:tc>
        <w:tc>
          <w:tcPr>
            <w:tcW w:w="1559" w:type="dxa"/>
          </w:tcPr>
          <w:p w:rsidR="000F19E9" w:rsidRDefault="000F19E9">
            <w:pPr>
              <w:pStyle w:val="ConsPlusNormal"/>
              <w:jc w:val="center"/>
            </w:pPr>
            <w:r>
              <w:t>4</w:t>
            </w:r>
          </w:p>
        </w:tc>
        <w:tc>
          <w:tcPr>
            <w:tcW w:w="1191" w:type="dxa"/>
          </w:tcPr>
          <w:p w:rsidR="000F19E9" w:rsidRDefault="000F19E9">
            <w:pPr>
              <w:pStyle w:val="ConsPlusNormal"/>
              <w:jc w:val="center"/>
            </w:pPr>
            <w:r>
              <w:t>5</w:t>
            </w:r>
          </w:p>
        </w:tc>
      </w:tr>
      <w:tr w:rsidR="000F19E9">
        <w:tc>
          <w:tcPr>
            <w:tcW w:w="3402" w:type="dxa"/>
          </w:tcPr>
          <w:p w:rsidR="000F19E9" w:rsidRDefault="000F19E9">
            <w:pPr>
              <w:pStyle w:val="ConsPlusNormal"/>
            </w:pPr>
            <w:r>
              <w:t>Дербентский муниципальный район</w:t>
            </w:r>
          </w:p>
        </w:tc>
        <w:tc>
          <w:tcPr>
            <w:tcW w:w="1559" w:type="dxa"/>
          </w:tcPr>
          <w:p w:rsidR="000F19E9" w:rsidRDefault="000F19E9">
            <w:pPr>
              <w:pStyle w:val="ConsPlusNormal"/>
              <w:jc w:val="center"/>
            </w:pPr>
            <w:r>
              <w:t>298,59211</w:t>
            </w:r>
          </w:p>
        </w:tc>
        <w:tc>
          <w:tcPr>
            <w:tcW w:w="1077" w:type="dxa"/>
          </w:tcPr>
          <w:p w:rsidR="000F19E9" w:rsidRDefault="000F19E9">
            <w:pPr>
              <w:pStyle w:val="ConsPlusNormal"/>
              <w:jc w:val="center"/>
            </w:pPr>
            <w:r>
              <w:t>5673,25000</w:t>
            </w:r>
          </w:p>
        </w:tc>
        <w:tc>
          <w:tcPr>
            <w:tcW w:w="1559" w:type="dxa"/>
          </w:tcPr>
          <w:p w:rsidR="000F19E9" w:rsidRDefault="000F19E9">
            <w:pPr>
              <w:pStyle w:val="ConsPlusNormal"/>
            </w:pPr>
          </w:p>
        </w:tc>
        <w:tc>
          <w:tcPr>
            <w:tcW w:w="1191" w:type="dxa"/>
          </w:tcPr>
          <w:p w:rsidR="000F19E9" w:rsidRDefault="000F19E9">
            <w:pPr>
              <w:pStyle w:val="ConsPlusNormal"/>
            </w:pPr>
          </w:p>
        </w:tc>
      </w:tr>
      <w:tr w:rsidR="000F19E9">
        <w:tc>
          <w:tcPr>
            <w:tcW w:w="3402" w:type="dxa"/>
          </w:tcPr>
          <w:p w:rsidR="000F19E9" w:rsidRDefault="000F19E9">
            <w:pPr>
              <w:pStyle w:val="ConsPlusNormal"/>
            </w:pPr>
            <w:r>
              <w:t>Тарумовский муниципальный район</w:t>
            </w:r>
          </w:p>
        </w:tc>
        <w:tc>
          <w:tcPr>
            <w:tcW w:w="1559" w:type="dxa"/>
          </w:tcPr>
          <w:p w:rsidR="000F19E9" w:rsidRDefault="000F19E9">
            <w:pPr>
              <w:pStyle w:val="ConsPlusNormal"/>
              <w:jc w:val="center"/>
            </w:pPr>
            <w:r>
              <w:t>298,59211</w:t>
            </w:r>
          </w:p>
        </w:tc>
        <w:tc>
          <w:tcPr>
            <w:tcW w:w="1077" w:type="dxa"/>
          </w:tcPr>
          <w:p w:rsidR="000F19E9" w:rsidRDefault="000F19E9">
            <w:pPr>
              <w:pStyle w:val="ConsPlusNormal"/>
              <w:jc w:val="center"/>
            </w:pPr>
            <w:r>
              <w:t>5673,25000</w:t>
            </w:r>
          </w:p>
        </w:tc>
        <w:tc>
          <w:tcPr>
            <w:tcW w:w="1559" w:type="dxa"/>
          </w:tcPr>
          <w:p w:rsidR="000F19E9" w:rsidRDefault="000F19E9">
            <w:pPr>
              <w:pStyle w:val="ConsPlusNormal"/>
            </w:pPr>
          </w:p>
        </w:tc>
        <w:tc>
          <w:tcPr>
            <w:tcW w:w="1191" w:type="dxa"/>
          </w:tcPr>
          <w:p w:rsidR="000F19E9" w:rsidRDefault="000F19E9">
            <w:pPr>
              <w:pStyle w:val="ConsPlusNormal"/>
            </w:pPr>
          </w:p>
        </w:tc>
      </w:tr>
      <w:tr w:rsidR="000F19E9">
        <w:tc>
          <w:tcPr>
            <w:tcW w:w="3402" w:type="dxa"/>
          </w:tcPr>
          <w:p w:rsidR="000F19E9" w:rsidRDefault="000F19E9">
            <w:pPr>
              <w:pStyle w:val="ConsPlusNormal"/>
            </w:pPr>
            <w:r>
              <w:t>город Махачкала</w:t>
            </w:r>
          </w:p>
        </w:tc>
        <w:tc>
          <w:tcPr>
            <w:tcW w:w="1559" w:type="dxa"/>
          </w:tcPr>
          <w:p w:rsidR="000F19E9" w:rsidRDefault="000F19E9">
            <w:pPr>
              <w:pStyle w:val="ConsPlusNormal"/>
              <w:jc w:val="center"/>
            </w:pPr>
            <w:r>
              <w:t>298,59211</w:t>
            </w:r>
          </w:p>
        </w:tc>
        <w:tc>
          <w:tcPr>
            <w:tcW w:w="1077" w:type="dxa"/>
          </w:tcPr>
          <w:p w:rsidR="000F19E9" w:rsidRDefault="000F19E9">
            <w:pPr>
              <w:pStyle w:val="ConsPlusNormal"/>
              <w:jc w:val="center"/>
            </w:pPr>
            <w:r>
              <w:t>5673,25000</w:t>
            </w:r>
          </w:p>
        </w:tc>
        <w:tc>
          <w:tcPr>
            <w:tcW w:w="1559" w:type="dxa"/>
          </w:tcPr>
          <w:p w:rsidR="000F19E9" w:rsidRDefault="000F19E9">
            <w:pPr>
              <w:pStyle w:val="ConsPlusNormal"/>
            </w:pPr>
          </w:p>
        </w:tc>
        <w:tc>
          <w:tcPr>
            <w:tcW w:w="1191" w:type="dxa"/>
          </w:tcPr>
          <w:p w:rsidR="000F19E9" w:rsidRDefault="000F19E9">
            <w:pPr>
              <w:pStyle w:val="ConsPlusNormal"/>
            </w:pPr>
          </w:p>
        </w:tc>
      </w:tr>
      <w:tr w:rsidR="000F19E9">
        <w:tc>
          <w:tcPr>
            <w:tcW w:w="3402" w:type="dxa"/>
          </w:tcPr>
          <w:p w:rsidR="000F19E9" w:rsidRDefault="000F19E9">
            <w:pPr>
              <w:pStyle w:val="ConsPlusNormal"/>
            </w:pPr>
            <w:r>
              <w:t>город Кизляр</w:t>
            </w:r>
          </w:p>
        </w:tc>
        <w:tc>
          <w:tcPr>
            <w:tcW w:w="1559" w:type="dxa"/>
          </w:tcPr>
          <w:p w:rsidR="000F19E9" w:rsidRDefault="000F19E9">
            <w:pPr>
              <w:pStyle w:val="ConsPlusNormal"/>
              <w:jc w:val="center"/>
            </w:pPr>
            <w:r>
              <w:t>298,59211</w:t>
            </w:r>
          </w:p>
        </w:tc>
        <w:tc>
          <w:tcPr>
            <w:tcW w:w="1077" w:type="dxa"/>
          </w:tcPr>
          <w:p w:rsidR="000F19E9" w:rsidRDefault="000F19E9">
            <w:pPr>
              <w:pStyle w:val="ConsPlusNormal"/>
              <w:jc w:val="center"/>
            </w:pPr>
            <w:r>
              <w:t>5673,25000</w:t>
            </w:r>
          </w:p>
        </w:tc>
        <w:tc>
          <w:tcPr>
            <w:tcW w:w="1559" w:type="dxa"/>
          </w:tcPr>
          <w:p w:rsidR="000F19E9" w:rsidRDefault="000F19E9">
            <w:pPr>
              <w:pStyle w:val="ConsPlusNormal"/>
            </w:pPr>
          </w:p>
        </w:tc>
        <w:tc>
          <w:tcPr>
            <w:tcW w:w="1191" w:type="dxa"/>
          </w:tcPr>
          <w:p w:rsidR="000F19E9" w:rsidRDefault="000F19E9">
            <w:pPr>
              <w:pStyle w:val="ConsPlusNormal"/>
            </w:pPr>
          </w:p>
        </w:tc>
      </w:tr>
      <w:tr w:rsidR="000F19E9">
        <w:tc>
          <w:tcPr>
            <w:tcW w:w="3402" w:type="dxa"/>
          </w:tcPr>
          <w:p w:rsidR="000F19E9" w:rsidRDefault="000F19E9">
            <w:pPr>
              <w:pStyle w:val="ConsPlusNormal"/>
            </w:pPr>
            <w:r>
              <w:t>Всего</w:t>
            </w:r>
          </w:p>
        </w:tc>
        <w:tc>
          <w:tcPr>
            <w:tcW w:w="1559" w:type="dxa"/>
          </w:tcPr>
          <w:p w:rsidR="000F19E9" w:rsidRDefault="000F19E9">
            <w:pPr>
              <w:pStyle w:val="ConsPlusNormal"/>
              <w:jc w:val="center"/>
            </w:pPr>
            <w:r>
              <w:t>1194,36844</w:t>
            </w:r>
          </w:p>
        </w:tc>
        <w:tc>
          <w:tcPr>
            <w:tcW w:w="1077" w:type="dxa"/>
          </w:tcPr>
          <w:p w:rsidR="000F19E9" w:rsidRDefault="000F19E9">
            <w:pPr>
              <w:pStyle w:val="ConsPlusNormal"/>
              <w:jc w:val="center"/>
            </w:pPr>
            <w:r>
              <w:t>22693,00000</w:t>
            </w:r>
          </w:p>
        </w:tc>
        <w:tc>
          <w:tcPr>
            <w:tcW w:w="1559" w:type="dxa"/>
          </w:tcPr>
          <w:p w:rsidR="000F19E9" w:rsidRDefault="000F19E9">
            <w:pPr>
              <w:pStyle w:val="ConsPlusNormal"/>
            </w:pPr>
          </w:p>
        </w:tc>
        <w:tc>
          <w:tcPr>
            <w:tcW w:w="1191" w:type="dxa"/>
          </w:tcPr>
          <w:p w:rsidR="000F19E9" w:rsidRDefault="000F19E9">
            <w:pPr>
              <w:pStyle w:val="ConsPlusNormal"/>
            </w:pPr>
          </w:p>
        </w:tc>
      </w:tr>
    </w:tbl>
    <w:p w:rsidR="000F19E9" w:rsidRDefault="000F19E9">
      <w:pPr>
        <w:pStyle w:val="ConsPlusNormal"/>
        <w:jc w:val="both"/>
      </w:pPr>
    </w:p>
    <w:p w:rsidR="000F19E9" w:rsidRDefault="000F19E9">
      <w:pPr>
        <w:pStyle w:val="ConsPlusNormal"/>
        <w:jc w:val="right"/>
        <w:outlineLvl w:val="1"/>
      </w:pPr>
      <w:r>
        <w:t>Таблица 22</w:t>
      </w:r>
    </w:p>
    <w:p w:rsidR="000F19E9" w:rsidRDefault="000F19E9">
      <w:pPr>
        <w:pStyle w:val="ConsPlusNormal"/>
        <w:jc w:val="both"/>
      </w:pPr>
    </w:p>
    <w:p w:rsidR="000F19E9" w:rsidRDefault="000F19E9">
      <w:pPr>
        <w:pStyle w:val="ConsPlusTitle"/>
        <w:jc w:val="center"/>
      </w:pPr>
      <w:r>
        <w:t>Распределение субсидий бюджетам муниципальных районов</w:t>
      </w:r>
    </w:p>
    <w:p w:rsidR="000F19E9" w:rsidRDefault="000F19E9">
      <w:pPr>
        <w:pStyle w:val="ConsPlusTitle"/>
        <w:jc w:val="center"/>
      </w:pPr>
      <w:r>
        <w:t>и городских округов Республики Дагестан на государственную</w:t>
      </w:r>
    </w:p>
    <w:p w:rsidR="000F19E9" w:rsidRDefault="000F19E9">
      <w:pPr>
        <w:pStyle w:val="ConsPlusTitle"/>
        <w:jc w:val="center"/>
      </w:pPr>
      <w:r>
        <w:t>поддержку отрасли культуры (субсидии на создание центров</w:t>
      </w:r>
    </w:p>
    <w:p w:rsidR="000F19E9" w:rsidRDefault="000F19E9">
      <w:pPr>
        <w:pStyle w:val="ConsPlusTitle"/>
        <w:jc w:val="center"/>
      </w:pPr>
      <w:r>
        <w:t>культурного развития в городах с числом жителей</w:t>
      </w:r>
    </w:p>
    <w:p w:rsidR="000F19E9" w:rsidRDefault="000F19E9">
      <w:pPr>
        <w:pStyle w:val="ConsPlusTitle"/>
        <w:jc w:val="center"/>
      </w:pPr>
      <w:r>
        <w:t>до 300 тысяч человек) в рамках реализации мероприятий</w:t>
      </w:r>
    </w:p>
    <w:p w:rsidR="000F19E9" w:rsidRDefault="000F19E9">
      <w:pPr>
        <w:pStyle w:val="ConsPlusTitle"/>
        <w:jc w:val="center"/>
      </w:pPr>
      <w:r>
        <w:t>регионального проекта "Обеспечение качественного нового</w:t>
      </w:r>
    </w:p>
    <w:p w:rsidR="000F19E9" w:rsidRDefault="000F19E9">
      <w:pPr>
        <w:pStyle w:val="ConsPlusTitle"/>
        <w:jc w:val="center"/>
      </w:pPr>
      <w:r>
        <w:t>уровня развития инфраструктуры культуры"</w:t>
      </w:r>
    </w:p>
    <w:p w:rsidR="000F19E9" w:rsidRDefault="000F19E9">
      <w:pPr>
        <w:pStyle w:val="ConsPlusTitle"/>
        <w:jc w:val="center"/>
      </w:pPr>
      <w:r>
        <w:t>("Культурная среда") национального проекта "Культура"</w:t>
      </w:r>
    </w:p>
    <w:p w:rsidR="000F19E9" w:rsidRDefault="000F19E9">
      <w:pPr>
        <w:pStyle w:val="ConsPlusTitle"/>
        <w:jc w:val="center"/>
      </w:pPr>
      <w:r>
        <w:t>на плановый период 2022 и 2023 годов</w:t>
      </w:r>
    </w:p>
    <w:p w:rsidR="000F19E9" w:rsidRDefault="000F19E9">
      <w:pPr>
        <w:pStyle w:val="ConsPlusNormal"/>
        <w:jc w:val="both"/>
      </w:pPr>
    </w:p>
    <w:p w:rsidR="000F19E9" w:rsidRDefault="000F19E9">
      <w:pPr>
        <w:pStyle w:val="ConsPlusNormal"/>
        <w:jc w:val="right"/>
      </w:pPr>
      <w:r>
        <w:t>(тыс. рублей)</w:t>
      </w:r>
    </w:p>
    <w:p w:rsidR="000F19E9" w:rsidRDefault="000F19E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1559"/>
        <w:gridCol w:w="1077"/>
        <w:gridCol w:w="1559"/>
        <w:gridCol w:w="1191"/>
      </w:tblGrid>
      <w:tr w:rsidR="000F19E9">
        <w:tc>
          <w:tcPr>
            <w:tcW w:w="3402" w:type="dxa"/>
            <w:vMerge w:val="restart"/>
          </w:tcPr>
          <w:p w:rsidR="000F19E9" w:rsidRDefault="000F19E9">
            <w:pPr>
              <w:pStyle w:val="ConsPlusNormal"/>
              <w:jc w:val="center"/>
            </w:pPr>
            <w:r>
              <w:lastRenderedPageBreak/>
              <w:t>Наименование муниципального образования</w:t>
            </w:r>
          </w:p>
        </w:tc>
        <w:tc>
          <w:tcPr>
            <w:tcW w:w="1559" w:type="dxa"/>
          </w:tcPr>
          <w:p w:rsidR="000F19E9" w:rsidRDefault="000F19E9">
            <w:pPr>
              <w:pStyle w:val="ConsPlusNormal"/>
              <w:jc w:val="center"/>
            </w:pPr>
            <w:r>
              <w:t>Республиканский бюджет РД</w:t>
            </w:r>
          </w:p>
        </w:tc>
        <w:tc>
          <w:tcPr>
            <w:tcW w:w="1077" w:type="dxa"/>
          </w:tcPr>
          <w:p w:rsidR="000F19E9" w:rsidRDefault="000F19E9">
            <w:pPr>
              <w:pStyle w:val="ConsPlusNormal"/>
              <w:jc w:val="center"/>
            </w:pPr>
            <w:r>
              <w:t>Федеральный бюджет</w:t>
            </w:r>
          </w:p>
        </w:tc>
        <w:tc>
          <w:tcPr>
            <w:tcW w:w="1559" w:type="dxa"/>
          </w:tcPr>
          <w:p w:rsidR="000F19E9" w:rsidRDefault="000F19E9">
            <w:pPr>
              <w:pStyle w:val="ConsPlusNormal"/>
              <w:jc w:val="center"/>
            </w:pPr>
            <w:r>
              <w:t>Республиканский бюджет РД</w:t>
            </w:r>
          </w:p>
        </w:tc>
        <w:tc>
          <w:tcPr>
            <w:tcW w:w="1191" w:type="dxa"/>
          </w:tcPr>
          <w:p w:rsidR="000F19E9" w:rsidRDefault="000F19E9">
            <w:pPr>
              <w:pStyle w:val="ConsPlusNormal"/>
              <w:jc w:val="center"/>
            </w:pPr>
            <w:r>
              <w:t>Федеральный бюджет</w:t>
            </w:r>
          </w:p>
        </w:tc>
      </w:tr>
      <w:tr w:rsidR="000F19E9">
        <w:tc>
          <w:tcPr>
            <w:tcW w:w="3402" w:type="dxa"/>
            <w:vMerge/>
          </w:tcPr>
          <w:p w:rsidR="000F19E9" w:rsidRDefault="000F19E9"/>
        </w:tc>
        <w:tc>
          <w:tcPr>
            <w:tcW w:w="2636" w:type="dxa"/>
            <w:gridSpan w:val="2"/>
          </w:tcPr>
          <w:p w:rsidR="000F19E9" w:rsidRDefault="000F19E9">
            <w:pPr>
              <w:pStyle w:val="ConsPlusNormal"/>
              <w:jc w:val="center"/>
            </w:pPr>
            <w:r>
              <w:t>2022 год</w:t>
            </w:r>
          </w:p>
        </w:tc>
        <w:tc>
          <w:tcPr>
            <w:tcW w:w="2750" w:type="dxa"/>
            <w:gridSpan w:val="2"/>
          </w:tcPr>
          <w:p w:rsidR="000F19E9" w:rsidRDefault="000F19E9">
            <w:pPr>
              <w:pStyle w:val="ConsPlusNormal"/>
              <w:jc w:val="center"/>
            </w:pPr>
            <w:r>
              <w:t>2023 год</w:t>
            </w:r>
          </w:p>
        </w:tc>
      </w:tr>
      <w:tr w:rsidR="000F19E9">
        <w:tc>
          <w:tcPr>
            <w:tcW w:w="3402" w:type="dxa"/>
          </w:tcPr>
          <w:p w:rsidR="000F19E9" w:rsidRDefault="000F19E9">
            <w:pPr>
              <w:pStyle w:val="ConsPlusNormal"/>
            </w:pPr>
            <w:r>
              <w:t>город Кизляр</w:t>
            </w:r>
          </w:p>
        </w:tc>
        <w:tc>
          <w:tcPr>
            <w:tcW w:w="1559" w:type="dxa"/>
          </w:tcPr>
          <w:p w:rsidR="000F19E9" w:rsidRDefault="000F19E9">
            <w:pPr>
              <w:pStyle w:val="ConsPlusNormal"/>
              <w:jc w:val="center"/>
            </w:pPr>
            <w:r>
              <w:t>66945,46455</w:t>
            </w:r>
          </w:p>
        </w:tc>
        <w:tc>
          <w:tcPr>
            <w:tcW w:w="1077" w:type="dxa"/>
          </w:tcPr>
          <w:p w:rsidR="000F19E9" w:rsidRDefault="000F19E9">
            <w:pPr>
              <w:pStyle w:val="ConsPlusNormal"/>
              <w:jc w:val="center"/>
            </w:pPr>
            <w:r>
              <w:t>93600,00000</w:t>
            </w:r>
          </w:p>
        </w:tc>
        <w:tc>
          <w:tcPr>
            <w:tcW w:w="1559" w:type="dxa"/>
          </w:tcPr>
          <w:p w:rsidR="000F19E9" w:rsidRDefault="000F19E9">
            <w:pPr>
              <w:pStyle w:val="ConsPlusNormal"/>
            </w:pPr>
          </w:p>
        </w:tc>
        <w:tc>
          <w:tcPr>
            <w:tcW w:w="1191" w:type="dxa"/>
          </w:tcPr>
          <w:p w:rsidR="000F19E9" w:rsidRDefault="000F19E9">
            <w:pPr>
              <w:pStyle w:val="ConsPlusNormal"/>
            </w:pPr>
          </w:p>
        </w:tc>
      </w:tr>
      <w:tr w:rsidR="000F19E9">
        <w:tc>
          <w:tcPr>
            <w:tcW w:w="3402" w:type="dxa"/>
          </w:tcPr>
          <w:p w:rsidR="000F19E9" w:rsidRDefault="000F19E9">
            <w:pPr>
              <w:pStyle w:val="ConsPlusNormal"/>
            </w:pPr>
            <w:r>
              <w:t>Всего</w:t>
            </w:r>
          </w:p>
        </w:tc>
        <w:tc>
          <w:tcPr>
            <w:tcW w:w="1559" w:type="dxa"/>
          </w:tcPr>
          <w:p w:rsidR="000F19E9" w:rsidRDefault="000F19E9">
            <w:pPr>
              <w:pStyle w:val="ConsPlusNormal"/>
              <w:jc w:val="center"/>
            </w:pPr>
            <w:r>
              <w:t>66945,46455</w:t>
            </w:r>
          </w:p>
        </w:tc>
        <w:tc>
          <w:tcPr>
            <w:tcW w:w="1077" w:type="dxa"/>
          </w:tcPr>
          <w:p w:rsidR="000F19E9" w:rsidRDefault="000F19E9">
            <w:pPr>
              <w:pStyle w:val="ConsPlusNormal"/>
              <w:jc w:val="center"/>
            </w:pPr>
            <w:r>
              <w:t>93600,00000</w:t>
            </w:r>
          </w:p>
        </w:tc>
        <w:tc>
          <w:tcPr>
            <w:tcW w:w="1559" w:type="dxa"/>
          </w:tcPr>
          <w:p w:rsidR="000F19E9" w:rsidRDefault="000F19E9">
            <w:pPr>
              <w:pStyle w:val="ConsPlusNormal"/>
            </w:pPr>
          </w:p>
        </w:tc>
        <w:tc>
          <w:tcPr>
            <w:tcW w:w="1191" w:type="dxa"/>
          </w:tcPr>
          <w:p w:rsidR="000F19E9" w:rsidRDefault="000F19E9">
            <w:pPr>
              <w:pStyle w:val="ConsPlusNormal"/>
            </w:pPr>
          </w:p>
        </w:tc>
      </w:tr>
    </w:tbl>
    <w:p w:rsidR="000F19E9" w:rsidRDefault="000F19E9">
      <w:pPr>
        <w:pStyle w:val="ConsPlusNormal"/>
        <w:jc w:val="both"/>
      </w:pPr>
    </w:p>
    <w:p w:rsidR="000F19E9" w:rsidRDefault="000F19E9">
      <w:pPr>
        <w:pStyle w:val="ConsPlusNormal"/>
        <w:jc w:val="right"/>
        <w:outlineLvl w:val="1"/>
      </w:pPr>
      <w:r>
        <w:t>Таблица 23</w:t>
      </w:r>
    </w:p>
    <w:p w:rsidR="000F19E9" w:rsidRDefault="000F19E9">
      <w:pPr>
        <w:pStyle w:val="ConsPlusNormal"/>
        <w:jc w:val="both"/>
      </w:pPr>
    </w:p>
    <w:p w:rsidR="000F19E9" w:rsidRDefault="000F19E9">
      <w:pPr>
        <w:pStyle w:val="ConsPlusTitle"/>
        <w:jc w:val="center"/>
      </w:pPr>
      <w:r>
        <w:t>Распределение субсидий бюджетам муниципальных районов</w:t>
      </w:r>
    </w:p>
    <w:p w:rsidR="000F19E9" w:rsidRDefault="000F19E9">
      <w:pPr>
        <w:pStyle w:val="ConsPlusTitle"/>
        <w:jc w:val="center"/>
      </w:pPr>
      <w:r>
        <w:t>и городских округов Республики Дагестан на государственную</w:t>
      </w:r>
    </w:p>
    <w:p w:rsidR="000F19E9" w:rsidRDefault="000F19E9">
      <w:pPr>
        <w:pStyle w:val="ConsPlusTitle"/>
        <w:jc w:val="center"/>
      </w:pPr>
      <w:r>
        <w:t>поддержку отрасли культуры (создание и модернизация</w:t>
      </w:r>
    </w:p>
    <w:p w:rsidR="000F19E9" w:rsidRDefault="000F19E9">
      <w:pPr>
        <w:pStyle w:val="ConsPlusTitle"/>
        <w:jc w:val="center"/>
      </w:pPr>
      <w:r>
        <w:t>учреждении культурно-досугового типа в сельской местности,</w:t>
      </w:r>
    </w:p>
    <w:p w:rsidR="000F19E9" w:rsidRDefault="000F19E9">
      <w:pPr>
        <w:pStyle w:val="ConsPlusTitle"/>
        <w:jc w:val="center"/>
      </w:pPr>
      <w:r>
        <w:t>включая строительство, реконструкцию и капитальный ремонт</w:t>
      </w:r>
    </w:p>
    <w:p w:rsidR="000F19E9" w:rsidRDefault="000F19E9">
      <w:pPr>
        <w:pStyle w:val="ConsPlusTitle"/>
        <w:jc w:val="center"/>
      </w:pPr>
      <w:r>
        <w:t>зданий) в рамках реализации мероприятий регионального</w:t>
      </w:r>
    </w:p>
    <w:p w:rsidR="000F19E9" w:rsidRDefault="000F19E9">
      <w:pPr>
        <w:pStyle w:val="ConsPlusTitle"/>
        <w:jc w:val="center"/>
      </w:pPr>
      <w:r>
        <w:t>проекта "Обеспечение качественного нового уровня</w:t>
      </w:r>
    </w:p>
    <w:p w:rsidR="000F19E9" w:rsidRDefault="000F19E9">
      <w:pPr>
        <w:pStyle w:val="ConsPlusTitle"/>
        <w:jc w:val="center"/>
      </w:pPr>
      <w:r>
        <w:t>развития инфраструктуры культуры" ("Культурная среда")</w:t>
      </w:r>
    </w:p>
    <w:p w:rsidR="000F19E9" w:rsidRDefault="000F19E9">
      <w:pPr>
        <w:pStyle w:val="ConsPlusTitle"/>
        <w:jc w:val="center"/>
      </w:pPr>
      <w:r>
        <w:t>национального проекта "Культура" на плановый период</w:t>
      </w:r>
    </w:p>
    <w:p w:rsidR="000F19E9" w:rsidRDefault="000F19E9">
      <w:pPr>
        <w:pStyle w:val="ConsPlusTitle"/>
        <w:jc w:val="center"/>
      </w:pPr>
      <w:r>
        <w:t>2022 и 2023 годов</w:t>
      </w:r>
    </w:p>
    <w:p w:rsidR="000F19E9" w:rsidRDefault="000F19E9">
      <w:pPr>
        <w:pStyle w:val="ConsPlusNormal"/>
        <w:jc w:val="both"/>
      </w:pPr>
    </w:p>
    <w:p w:rsidR="000F19E9" w:rsidRDefault="000F19E9">
      <w:pPr>
        <w:pStyle w:val="ConsPlusNormal"/>
        <w:jc w:val="right"/>
      </w:pPr>
      <w:r>
        <w:t>(тыс. рублей)</w:t>
      </w:r>
    </w:p>
    <w:p w:rsidR="000F19E9" w:rsidRDefault="000F19E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44"/>
        <w:gridCol w:w="1587"/>
        <w:gridCol w:w="1134"/>
        <w:gridCol w:w="1560"/>
        <w:gridCol w:w="1191"/>
      </w:tblGrid>
      <w:tr w:rsidR="000F19E9">
        <w:tc>
          <w:tcPr>
            <w:tcW w:w="3544" w:type="dxa"/>
            <w:vMerge w:val="restart"/>
          </w:tcPr>
          <w:p w:rsidR="000F19E9" w:rsidRDefault="000F19E9">
            <w:pPr>
              <w:pStyle w:val="ConsPlusNormal"/>
              <w:jc w:val="center"/>
            </w:pPr>
            <w:r>
              <w:t>Наименование муниципального образования</w:t>
            </w:r>
          </w:p>
        </w:tc>
        <w:tc>
          <w:tcPr>
            <w:tcW w:w="1587" w:type="dxa"/>
          </w:tcPr>
          <w:p w:rsidR="000F19E9" w:rsidRDefault="000F19E9">
            <w:pPr>
              <w:pStyle w:val="ConsPlusNormal"/>
              <w:jc w:val="center"/>
            </w:pPr>
            <w:r>
              <w:t>Республиканский бюджет Республики Дагестан</w:t>
            </w:r>
          </w:p>
        </w:tc>
        <w:tc>
          <w:tcPr>
            <w:tcW w:w="1134" w:type="dxa"/>
          </w:tcPr>
          <w:p w:rsidR="000F19E9" w:rsidRDefault="000F19E9">
            <w:pPr>
              <w:pStyle w:val="ConsPlusNormal"/>
              <w:jc w:val="center"/>
            </w:pPr>
            <w:r>
              <w:t>Федеральный бюджет</w:t>
            </w:r>
          </w:p>
        </w:tc>
        <w:tc>
          <w:tcPr>
            <w:tcW w:w="1560" w:type="dxa"/>
          </w:tcPr>
          <w:p w:rsidR="000F19E9" w:rsidRDefault="000F19E9">
            <w:pPr>
              <w:pStyle w:val="ConsPlusNormal"/>
              <w:jc w:val="center"/>
            </w:pPr>
            <w:r>
              <w:t>Республиканский бюджет Республики Дагестан</w:t>
            </w:r>
          </w:p>
        </w:tc>
        <w:tc>
          <w:tcPr>
            <w:tcW w:w="1191" w:type="dxa"/>
          </w:tcPr>
          <w:p w:rsidR="000F19E9" w:rsidRDefault="000F19E9">
            <w:pPr>
              <w:pStyle w:val="ConsPlusNormal"/>
              <w:jc w:val="center"/>
            </w:pPr>
            <w:r>
              <w:t>Федеральный бюджет</w:t>
            </w:r>
          </w:p>
        </w:tc>
      </w:tr>
      <w:tr w:rsidR="000F19E9">
        <w:tc>
          <w:tcPr>
            <w:tcW w:w="3544" w:type="dxa"/>
            <w:vMerge/>
          </w:tcPr>
          <w:p w:rsidR="000F19E9" w:rsidRDefault="000F19E9"/>
        </w:tc>
        <w:tc>
          <w:tcPr>
            <w:tcW w:w="2721" w:type="dxa"/>
            <w:gridSpan w:val="2"/>
          </w:tcPr>
          <w:p w:rsidR="000F19E9" w:rsidRDefault="000F19E9">
            <w:pPr>
              <w:pStyle w:val="ConsPlusNormal"/>
              <w:jc w:val="center"/>
            </w:pPr>
            <w:r>
              <w:t>2022 год</w:t>
            </w:r>
          </w:p>
        </w:tc>
        <w:tc>
          <w:tcPr>
            <w:tcW w:w="2751" w:type="dxa"/>
            <w:gridSpan w:val="2"/>
          </w:tcPr>
          <w:p w:rsidR="000F19E9" w:rsidRDefault="000F19E9">
            <w:pPr>
              <w:pStyle w:val="ConsPlusNormal"/>
              <w:jc w:val="center"/>
            </w:pPr>
            <w:r>
              <w:t>2023 год</w:t>
            </w:r>
          </w:p>
        </w:tc>
      </w:tr>
      <w:tr w:rsidR="000F19E9">
        <w:tc>
          <w:tcPr>
            <w:tcW w:w="3544" w:type="dxa"/>
          </w:tcPr>
          <w:p w:rsidR="000F19E9" w:rsidRDefault="000F19E9">
            <w:pPr>
              <w:pStyle w:val="ConsPlusNormal"/>
            </w:pPr>
            <w:r>
              <w:t>Акушинский муниципальный район</w:t>
            </w:r>
          </w:p>
        </w:tc>
        <w:tc>
          <w:tcPr>
            <w:tcW w:w="1587" w:type="dxa"/>
          </w:tcPr>
          <w:p w:rsidR="000F19E9" w:rsidRDefault="000F19E9">
            <w:pPr>
              <w:pStyle w:val="ConsPlusNormal"/>
              <w:jc w:val="center"/>
            </w:pPr>
            <w:r>
              <w:t>1631,57895</w:t>
            </w:r>
          </w:p>
        </w:tc>
        <w:tc>
          <w:tcPr>
            <w:tcW w:w="1134" w:type="dxa"/>
          </w:tcPr>
          <w:p w:rsidR="000F19E9" w:rsidRDefault="000F19E9">
            <w:pPr>
              <w:pStyle w:val="ConsPlusNormal"/>
              <w:jc w:val="center"/>
            </w:pPr>
            <w:r>
              <w:t>31000,00000</w:t>
            </w:r>
          </w:p>
        </w:tc>
        <w:tc>
          <w:tcPr>
            <w:tcW w:w="1560" w:type="dxa"/>
          </w:tcPr>
          <w:p w:rsidR="000F19E9" w:rsidRDefault="000F19E9">
            <w:pPr>
              <w:pStyle w:val="ConsPlusNormal"/>
            </w:pPr>
          </w:p>
        </w:tc>
        <w:tc>
          <w:tcPr>
            <w:tcW w:w="1191" w:type="dxa"/>
          </w:tcPr>
          <w:p w:rsidR="000F19E9" w:rsidRDefault="000F19E9">
            <w:pPr>
              <w:pStyle w:val="ConsPlusNormal"/>
            </w:pPr>
          </w:p>
        </w:tc>
      </w:tr>
      <w:tr w:rsidR="000F19E9">
        <w:tc>
          <w:tcPr>
            <w:tcW w:w="3544" w:type="dxa"/>
          </w:tcPr>
          <w:p w:rsidR="000F19E9" w:rsidRDefault="000F19E9">
            <w:pPr>
              <w:pStyle w:val="ConsPlusNormal"/>
            </w:pPr>
            <w:r>
              <w:t>Ахтынский муниципальный район</w:t>
            </w:r>
          </w:p>
        </w:tc>
        <w:tc>
          <w:tcPr>
            <w:tcW w:w="1587" w:type="dxa"/>
          </w:tcPr>
          <w:p w:rsidR="000F19E9" w:rsidRDefault="000F19E9">
            <w:pPr>
              <w:pStyle w:val="ConsPlusNormal"/>
            </w:pPr>
          </w:p>
        </w:tc>
        <w:tc>
          <w:tcPr>
            <w:tcW w:w="1134" w:type="dxa"/>
          </w:tcPr>
          <w:p w:rsidR="000F19E9" w:rsidRDefault="000F19E9">
            <w:pPr>
              <w:pStyle w:val="ConsPlusNormal"/>
            </w:pPr>
          </w:p>
        </w:tc>
        <w:tc>
          <w:tcPr>
            <w:tcW w:w="1560" w:type="dxa"/>
          </w:tcPr>
          <w:p w:rsidR="000F19E9" w:rsidRDefault="000F19E9">
            <w:pPr>
              <w:pStyle w:val="ConsPlusNormal"/>
              <w:jc w:val="center"/>
            </w:pPr>
            <w:r>
              <w:t>728,07368</w:t>
            </w:r>
          </w:p>
        </w:tc>
        <w:tc>
          <w:tcPr>
            <w:tcW w:w="1191" w:type="dxa"/>
          </w:tcPr>
          <w:p w:rsidR="000F19E9" w:rsidRDefault="000F19E9">
            <w:pPr>
              <w:pStyle w:val="ConsPlusNormal"/>
              <w:jc w:val="center"/>
            </w:pPr>
            <w:r>
              <w:t>13833,40000</w:t>
            </w:r>
          </w:p>
        </w:tc>
      </w:tr>
      <w:tr w:rsidR="000F19E9">
        <w:tc>
          <w:tcPr>
            <w:tcW w:w="3544" w:type="dxa"/>
          </w:tcPr>
          <w:p w:rsidR="000F19E9" w:rsidRDefault="000F19E9">
            <w:pPr>
              <w:pStyle w:val="ConsPlusNormal"/>
            </w:pPr>
            <w:r>
              <w:t>Буйнакский муниципальный район</w:t>
            </w:r>
          </w:p>
        </w:tc>
        <w:tc>
          <w:tcPr>
            <w:tcW w:w="1587" w:type="dxa"/>
          </w:tcPr>
          <w:p w:rsidR="000F19E9" w:rsidRDefault="000F19E9">
            <w:pPr>
              <w:pStyle w:val="ConsPlusNormal"/>
            </w:pPr>
          </w:p>
        </w:tc>
        <w:tc>
          <w:tcPr>
            <w:tcW w:w="1134" w:type="dxa"/>
          </w:tcPr>
          <w:p w:rsidR="000F19E9" w:rsidRDefault="000F19E9">
            <w:pPr>
              <w:pStyle w:val="ConsPlusNormal"/>
            </w:pPr>
          </w:p>
        </w:tc>
        <w:tc>
          <w:tcPr>
            <w:tcW w:w="1560" w:type="dxa"/>
          </w:tcPr>
          <w:p w:rsidR="000F19E9" w:rsidRDefault="000F19E9">
            <w:pPr>
              <w:pStyle w:val="ConsPlusNormal"/>
              <w:jc w:val="center"/>
            </w:pPr>
            <w:r>
              <w:t>491,64737</w:t>
            </w:r>
          </w:p>
        </w:tc>
        <w:tc>
          <w:tcPr>
            <w:tcW w:w="1191" w:type="dxa"/>
          </w:tcPr>
          <w:p w:rsidR="000F19E9" w:rsidRDefault="000F19E9">
            <w:pPr>
              <w:pStyle w:val="ConsPlusNormal"/>
              <w:jc w:val="center"/>
            </w:pPr>
            <w:r>
              <w:t>9341,30000</w:t>
            </w:r>
          </w:p>
        </w:tc>
      </w:tr>
      <w:tr w:rsidR="000F19E9">
        <w:tc>
          <w:tcPr>
            <w:tcW w:w="3544" w:type="dxa"/>
          </w:tcPr>
          <w:p w:rsidR="000F19E9" w:rsidRDefault="000F19E9">
            <w:pPr>
              <w:pStyle w:val="ConsPlusNormal"/>
            </w:pPr>
            <w:r>
              <w:t>Гунибский муниципальный район</w:t>
            </w:r>
          </w:p>
        </w:tc>
        <w:tc>
          <w:tcPr>
            <w:tcW w:w="1587" w:type="dxa"/>
          </w:tcPr>
          <w:p w:rsidR="000F19E9" w:rsidRDefault="000F19E9">
            <w:pPr>
              <w:pStyle w:val="ConsPlusNormal"/>
            </w:pPr>
          </w:p>
        </w:tc>
        <w:tc>
          <w:tcPr>
            <w:tcW w:w="1134" w:type="dxa"/>
          </w:tcPr>
          <w:p w:rsidR="000F19E9" w:rsidRDefault="000F19E9">
            <w:pPr>
              <w:pStyle w:val="ConsPlusNormal"/>
            </w:pPr>
          </w:p>
        </w:tc>
        <w:tc>
          <w:tcPr>
            <w:tcW w:w="1560" w:type="dxa"/>
          </w:tcPr>
          <w:p w:rsidR="000F19E9" w:rsidRDefault="000F19E9">
            <w:pPr>
              <w:pStyle w:val="ConsPlusNormal"/>
              <w:jc w:val="center"/>
            </w:pPr>
            <w:r>
              <w:t>580,50526</w:t>
            </w:r>
          </w:p>
        </w:tc>
        <w:tc>
          <w:tcPr>
            <w:tcW w:w="1191" w:type="dxa"/>
          </w:tcPr>
          <w:p w:rsidR="000F19E9" w:rsidRDefault="000F19E9">
            <w:pPr>
              <w:pStyle w:val="ConsPlusNormal"/>
              <w:jc w:val="center"/>
            </w:pPr>
            <w:r>
              <w:t>11029,60000</w:t>
            </w:r>
          </w:p>
        </w:tc>
      </w:tr>
      <w:tr w:rsidR="000F19E9">
        <w:tc>
          <w:tcPr>
            <w:tcW w:w="3544" w:type="dxa"/>
          </w:tcPr>
          <w:p w:rsidR="000F19E9" w:rsidRDefault="000F19E9">
            <w:pPr>
              <w:pStyle w:val="ConsPlusNormal"/>
            </w:pPr>
            <w:r>
              <w:lastRenderedPageBreak/>
              <w:t>Кайтагский муниципальный район</w:t>
            </w:r>
          </w:p>
        </w:tc>
        <w:tc>
          <w:tcPr>
            <w:tcW w:w="1587" w:type="dxa"/>
          </w:tcPr>
          <w:p w:rsidR="000F19E9" w:rsidRDefault="000F19E9">
            <w:pPr>
              <w:pStyle w:val="ConsPlusNormal"/>
            </w:pPr>
          </w:p>
        </w:tc>
        <w:tc>
          <w:tcPr>
            <w:tcW w:w="1134" w:type="dxa"/>
          </w:tcPr>
          <w:p w:rsidR="000F19E9" w:rsidRDefault="000F19E9">
            <w:pPr>
              <w:pStyle w:val="ConsPlusNormal"/>
            </w:pPr>
          </w:p>
        </w:tc>
        <w:tc>
          <w:tcPr>
            <w:tcW w:w="1560" w:type="dxa"/>
          </w:tcPr>
          <w:p w:rsidR="000F19E9" w:rsidRDefault="000F19E9">
            <w:pPr>
              <w:pStyle w:val="ConsPlusNormal"/>
              <w:jc w:val="center"/>
            </w:pPr>
            <w:r>
              <w:t>962,76842</w:t>
            </w:r>
          </w:p>
        </w:tc>
        <w:tc>
          <w:tcPr>
            <w:tcW w:w="1191" w:type="dxa"/>
          </w:tcPr>
          <w:p w:rsidR="000F19E9" w:rsidRDefault="000F19E9">
            <w:pPr>
              <w:pStyle w:val="ConsPlusNormal"/>
              <w:jc w:val="center"/>
            </w:pPr>
            <w:r>
              <w:t>18292,60000</w:t>
            </w:r>
          </w:p>
        </w:tc>
      </w:tr>
      <w:tr w:rsidR="000F19E9">
        <w:tc>
          <w:tcPr>
            <w:tcW w:w="3544" w:type="dxa"/>
          </w:tcPr>
          <w:p w:rsidR="000F19E9" w:rsidRDefault="000F19E9">
            <w:pPr>
              <w:pStyle w:val="ConsPlusNormal"/>
            </w:pPr>
            <w:r>
              <w:t>Каякентский муниципальный район</w:t>
            </w:r>
          </w:p>
        </w:tc>
        <w:tc>
          <w:tcPr>
            <w:tcW w:w="1587" w:type="dxa"/>
          </w:tcPr>
          <w:p w:rsidR="000F19E9" w:rsidRDefault="000F19E9">
            <w:pPr>
              <w:pStyle w:val="ConsPlusNormal"/>
              <w:jc w:val="center"/>
            </w:pPr>
            <w:r>
              <w:t>321,38947</w:t>
            </w:r>
          </w:p>
        </w:tc>
        <w:tc>
          <w:tcPr>
            <w:tcW w:w="1134" w:type="dxa"/>
          </w:tcPr>
          <w:p w:rsidR="000F19E9" w:rsidRDefault="000F19E9">
            <w:pPr>
              <w:pStyle w:val="ConsPlusNormal"/>
              <w:jc w:val="center"/>
            </w:pPr>
            <w:r>
              <w:t>6106,40000</w:t>
            </w:r>
          </w:p>
        </w:tc>
        <w:tc>
          <w:tcPr>
            <w:tcW w:w="1560" w:type="dxa"/>
          </w:tcPr>
          <w:p w:rsidR="000F19E9" w:rsidRDefault="000F19E9">
            <w:pPr>
              <w:pStyle w:val="ConsPlusNormal"/>
            </w:pPr>
          </w:p>
        </w:tc>
        <w:tc>
          <w:tcPr>
            <w:tcW w:w="1191" w:type="dxa"/>
          </w:tcPr>
          <w:p w:rsidR="000F19E9" w:rsidRDefault="000F19E9">
            <w:pPr>
              <w:pStyle w:val="ConsPlusNormal"/>
            </w:pPr>
          </w:p>
        </w:tc>
      </w:tr>
      <w:tr w:rsidR="000F19E9">
        <w:tc>
          <w:tcPr>
            <w:tcW w:w="3544" w:type="dxa"/>
          </w:tcPr>
          <w:p w:rsidR="000F19E9" w:rsidRDefault="000F19E9">
            <w:pPr>
              <w:pStyle w:val="ConsPlusNormal"/>
            </w:pPr>
            <w:r>
              <w:t>Кизилюртовский муниципальный район</w:t>
            </w:r>
          </w:p>
        </w:tc>
        <w:tc>
          <w:tcPr>
            <w:tcW w:w="1587" w:type="dxa"/>
          </w:tcPr>
          <w:p w:rsidR="000F19E9" w:rsidRDefault="000F19E9">
            <w:pPr>
              <w:pStyle w:val="ConsPlusNormal"/>
              <w:jc w:val="center"/>
            </w:pPr>
            <w:r>
              <w:t>1631,57895</w:t>
            </w:r>
          </w:p>
        </w:tc>
        <w:tc>
          <w:tcPr>
            <w:tcW w:w="1134" w:type="dxa"/>
          </w:tcPr>
          <w:p w:rsidR="000F19E9" w:rsidRDefault="000F19E9">
            <w:pPr>
              <w:pStyle w:val="ConsPlusNormal"/>
              <w:jc w:val="center"/>
            </w:pPr>
            <w:r>
              <w:t>31000,00000</w:t>
            </w:r>
          </w:p>
        </w:tc>
        <w:tc>
          <w:tcPr>
            <w:tcW w:w="1560" w:type="dxa"/>
          </w:tcPr>
          <w:p w:rsidR="000F19E9" w:rsidRDefault="000F19E9">
            <w:pPr>
              <w:pStyle w:val="ConsPlusNormal"/>
            </w:pPr>
          </w:p>
        </w:tc>
        <w:tc>
          <w:tcPr>
            <w:tcW w:w="1191" w:type="dxa"/>
          </w:tcPr>
          <w:p w:rsidR="000F19E9" w:rsidRDefault="000F19E9">
            <w:pPr>
              <w:pStyle w:val="ConsPlusNormal"/>
            </w:pPr>
          </w:p>
        </w:tc>
      </w:tr>
      <w:tr w:rsidR="000F19E9">
        <w:tc>
          <w:tcPr>
            <w:tcW w:w="3544" w:type="dxa"/>
          </w:tcPr>
          <w:p w:rsidR="000F19E9" w:rsidRDefault="000F19E9">
            <w:pPr>
              <w:pStyle w:val="ConsPlusNormal"/>
            </w:pPr>
            <w:r>
              <w:t>Лакский муниципальный район</w:t>
            </w:r>
          </w:p>
        </w:tc>
        <w:tc>
          <w:tcPr>
            <w:tcW w:w="1587" w:type="dxa"/>
          </w:tcPr>
          <w:p w:rsidR="000F19E9" w:rsidRDefault="000F19E9">
            <w:pPr>
              <w:pStyle w:val="ConsPlusNormal"/>
            </w:pPr>
          </w:p>
        </w:tc>
        <w:tc>
          <w:tcPr>
            <w:tcW w:w="1134" w:type="dxa"/>
          </w:tcPr>
          <w:p w:rsidR="000F19E9" w:rsidRDefault="000F19E9">
            <w:pPr>
              <w:pStyle w:val="ConsPlusNormal"/>
            </w:pPr>
          </w:p>
        </w:tc>
        <w:tc>
          <w:tcPr>
            <w:tcW w:w="1560" w:type="dxa"/>
          </w:tcPr>
          <w:p w:rsidR="000F19E9" w:rsidRDefault="000F19E9">
            <w:pPr>
              <w:pStyle w:val="ConsPlusNormal"/>
              <w:jc w:val="center"/>
            </w:pPr>
            <w:r>
              <w:t>771,88947</w:t>
            </w:r>
          </w:p>
        </w:tc>
        <w:tc>
          <w:tcPr>
            <w:tcW w:w="1191" w:type="dxa"/>
          </w:tcPr>
          <w:p w:rsidR="000F19E9" w:rsidRDefault="000F19E9">
            <w:pPr>
              <w:pStyle w:val="ConsPlusNormal"/>
              <w:jc w:val="center"/>
            </w:pPr>
            <w:r>
              <w:t>14665,90000</w:t>
            </w:r>
          </w:p>
        </w:tc>
      </w:tr>
      <w:tr w:rsidR="000F19E9">
        <w:tc>
          <w:tcPr>
            <w:tcW w:w="3544" w:type="dxa"/>
          </w:tcPr>
          <w:p w:rsidR="000F19E9" w:rsidRDefault="000F19E9">
            <w:pPr>
              <w:pStyle w:val="ConsPlusNormal"/>
            </w:pPr>
            <w:r>
              <w:t>Табасаранский муниципальный район</w:t>
            </w:r>
          </w:p>
        </w:tc>
        <w:tc>
          <w:tcPr>
            <w:tcW w:w="1587" w:type="dxa"/>
          </w:tcPr>
          <w:p w:rsidR="000F19E9" w:rsidRDefault="000F19E9">
            <w:pPr>
              <w:pStyle w:val="ConsPlusNormal"/>
            </w:pPr>
          </w:p>
        </w:tc>
        <w:tc>
          <w:tcPr>
            <w:tcW w:w="1134" w:type="dxa"/>
          </w:tcPr>
          <w:p w:rsidR="000F19E9" w:rsidRDefault="000F19E9">
            <w:pPr>
              <w:pStyle w:val="ConsPlusNormal"/>
            </w:pPr>
          </w:p>
        </w:tc>
        <w:tc>
          <w:tcPr>
            <w:tcW w:w="1560" w:type="dxa"/>
          </w:tcPr>
          <w:p w:rsidR="000F19E9" w:rsidRDefault="000F19E9">
            <w:pPr>
              <w:pStyle w:val="ConsPlusNormal"/>
              <w:jc w:val="center"/>
            </w:pPr>
            <w:r>
              <w:t>682,32105</w:t>
            </w:r>
          </w:p>
        </w:tc>
        <w:tc>
          <w:tcPr>
            <w:tcW w:w="1191" w:type="dxa"/>
          </w:tcPr>
          <w:p w:rsidR="000F19E9" w:rsidRDefault="000F19E9">
            <w:pPr>
              <w:pStyle w:val="ConsPlusNormal"/>
              <w:jc w:val="center"/>
            </w:pPr>
            <w:r>
              <w:t>12964,10000</w:t>
            </w:r>
          </w:p>
        </w:tc>
      </w:tr>
      <w:tr w:rsidR="000F19E9">
        <w:tc>
          <w:tcPr>
            <w:tcW w:w="3544" w:type="dxa"/>
          </w:tcPr>
          <w:p w:rsidR="000F19E9" w:rsidRDefault="000F19E9">
            <w:pPr>
              <w:pStyle w:val="ConsPlusNormal"/>
            </w:pPr>
            <w:r>
              <w:t>Хасавюртовский муниципальный район</w:t>
            </w:r>
          </w:p>
        </w:tc>
        <w:tc>
          <w:tcPr>
            <w:tcW w:w="1587" w:type="dxa"/>
          </w:tcPr>
          <w:p w:rsidR="000F19E9" w:rsidRDefault="000F19E9">
            <w:pPr>
              <w:pStyle w:val="ConsPlusNormal"/>
            </w:pPr>
          </w:p>
        </w:tc>
        <w:tc>
          <w:tcPr>
            <w:tcW w:w="1134" w:type="dxa"/>
          </w:tcPr>
          <w:p w:rsidR="000F19E9" w:rsidRDefault="000F19E9">
            <w:pPr>
              <w:pStyle w:val="ConsPlusNormal"/>
            </w:pPr>
          </w:p>
        </w:tc>
        <w:tc>
          <w:tcPr>
            <w:tcW w:w="1560" w:type="dxa"/>
          </w:tcPr>
          <w:p w:rsidR="000F19E9" w:rsidRDefault="000F19E9">
            <w:pPr>
              <w:pStyle w:val="ConsPlusNormal"/>
              <w:jc w:val="center"/>
            </w:pPr>
            <w:r>
              <w:t>911,08947</w:t>
            </w:r>
          </w:p>
        </w:tc>
        <w:tc>
          <w:tcPr>
            <w:tcW w:w="1191" w:type="dxa"/>
          </w:tcPr>
          <w:p w:rsidR="000F19E9" w:rsidRDefault="000F19E9">
            <w:pPr>
              <w:pStyle w:val="ConsPlusNormal"/>
              <w:jc w:val="center"/>
            </w:pPr>
            <w:r>
              <w:t>17310,70000</w:t>
            </w:r>
          </w:p>
        </w:tc>
      </w:tr>
      <w:tr w:rsidR="000F19E9">
        <w:tc>
          <w:tcPr>
            <w:tcW w:w="3544" w:type="dxa"/>
          </w:tcPr>
          <w:p w:rsidR="000F19E9" w:rsidRDefault="000F19E9">
            <w:pPr>
              <w:pStyle w:val="ConsPlusNormal"/>
            </w:pPr>
            <w:r>
              <w:t>Хунзахский муниципальный район</w:t>
            </w:r>
          </w:p>
        </w:tc>
        <w:tc>
          <w:tcPr>
            <w:tcW w:w="1587" w:type="dxa"/>
          </w:tcPr>
          <w:p w:rsidR="000F19E9" w:rsidRDefault="000F19E9">
            <w:pPr>
              <w:pStyle w:val="ConsPlusNormal"/>
              <w:jc w:val="center"/>
            </w:pPr>
            <w:r>
              <w:t>1578,94737</w:t>
            </w:r>
          </w:p>
        </w:tc>
        <w:tc>
          <w:tcPr>
            <w:tcW w:w="1134" w:type="dxa"/>
          </w:tcPr>
          <w:p w:rsidR="000F19E9" w:rsidRDefault="000F19E9">
            <w:pPr>
              <w:pStyle w:val="ConsPlusNormal"/>
              <w:jc w:val="center"/>
            </w:pPr>
            <w:r>
              <w:t>30000,00000</w:t>
            </w:r>
          </w:p>
        </w:tc>
        <w:tc>
          <w:tcPr>
            <w:tcW w:w="1560" w:type="dxa"/>
          </w:tcPr>
          <w:p w:rsidR="000F19E9" w:rsidRDefault="000F19E9">
            <w:pPr>
              <w:pStyle w:val="ConsPlusNormal"/>
            </w:pPr>
          </w:p>
        </w:tc>
        <w:tc>
          <w:tcPr>
            <w:tcW w:w="1191" w:type="dxa"/>
          </w:tcPr>
          <w:p w:rsidR="000F19E9" w:rsidRDefault="000F19E9">
            <w:pPr>
              <w:pStyle w:val="ConsPlusNormal"/>
            </w:pPr>
          </w:p>
        </w:tc>
      </w:tr>
      <w:tr w:rsidR="000F19E9">
        <w:tc>
          <w:tcPr>
            <w:tcW w:w="3544" w:type="dxa"/>
          </w:tcPr>
          <w:p w:rsidR="000F19E9" w:rsidRDefault="000F19E9">
            <w:pPr>
              <w:pStyle w:val="ConsPlusNormal"/>
            </w:pPr>
            <w:r>
              <w:t>Цумадинский муниципальный район</w:t>
            </w:r>
          </w:p>
        </w:tc>
        <w:tc>
          <w:tcPr>
            <w:tcW w:w="1587" w:type="dxa"/>
          </w:tcPr>
          <w:p w:rsidR="000F19E9" w:rsidRDefault="000F19E9">
            <w:pPr>
              <w:pStyle w:val="ConsPlusNormal"/>
            </w:pPr>
          </w:p>
        </w:tc>
        <w:tc>
          <w:tcPr>
            <w:tcW w:w="1134" w:type="dxa"/>
          </w:tcPr>
          <w:p w:rsidR="000F19E9" w:rsidRDefault="000F19E9">
            <w:pPr>
              <w:pStyle w:val="ConsPlusNormal"/>
            </w:pPr>
          </w:p>
        </w:tc>
        <w:tc>
          <w:tcPr>
            <w:tcW w:w="1560" w:type="dxa"/>
          </w:tcPr>
          <w:p w:rsidR="000F19E9" w:rsidRDefault="000F19E9">
            <w:pPr>
              <w:pStyle w:val="ConsPlusNormal"/>
              <w:jc w:val="center"/>
            </w:pPr>
            <w:r>
              <w:t>388,37368</w:t>
            </w:r>
          </w:p>
        </w:tc>
        <w:tc>
          <w:tcPr>
            <w:tcW w:w="1191" w:type="dxa"/>
          </w:tcPr>
          <w:p w:rsidR="000F19E9" w:rsidRDefault="000F19E9">
            <w:pPr>
              <w:pStyle w:val="ConsPlusNormal"/>
              <w:jc w:val="center"/>
            </w:pPr>
            <w:r>
              <w:t>7379,10000</w:t>
            </w:r>
          </w:p>
        </w:tc>
      </w:tr>
      <w:tr w:rsidR="000F19E9">
        <w:tc>
          <w:tcPr>
            <w:tcW w:w="3544" w:type="dxa"/>
          </w:tcPr>
          <w:p w:rsidR="000F19E9" w:rsidRDefault="000F19E9">
            <w:pPr>
              <w:pStyle w:val="ConsPlusNormal"/>
            </w:pPr>
            <w:r>
              <w:t>Всего</w:t>
            </w:r>
          </w:p>
        </w:tc>
        <w:tc>
          <w:tcPr>
            <w:tcW w:w="1587" w:type="dxa"/>
          </w:tcPr>
          <w:p w:rsidR="000F19E9" w:rsidRDefault="000F19E9">
            <w:pPr>
              <w:pStyle w:val="ConsPlusNormal"/>
              <w:jc w:val="center"/>
            </w:pPr>
            <w:r>
              <w:t>5163,49474</w:t>
            </w:r>
          </w:p>
        </w:tc>
        <w:tc>
          <w:tcPr>
            <w:tcW w:w="1134" w:type="dxa"/>
          </w:tcPr>
          <w:p w:rsidR="000F19E9" w:rsidRDefault="000F19E9">
            <w:pPr>
              <w:pStyle w:val="ConsPlusNormal"/>
              <w:jc w:val="center"/>
            </w:pPr>
            <w:r>
              <w:t>98106,40000</w:t>
            </w:r>
          </w:p>
        </w:tc>
        <w:tc>
          <w:tcPr>
            <w:tcW w:w="1560" w:type="dxa"/>
          </w:tcPr>
          <w:p w:rsidR="000F19E9" w:rsidRDefault="000F19E9">
            <w:pPr>
              <w:pStyle w:val="ConsPlusNormal"/>
              <w:jc w:val="center"/>
            </w:pPr>
            <w:r>
              <w:t>5516,66840</w:t>
            </w:r>
          </w:p>
        </w:tc>
        <w:tc>
          <w:tcPr>
            <w:tcW w:w="1191" w:type="dxa"/>
          </w:tcPr>
          <w:p w:rsidR="000F19E9" w:rsidRDefault="000F19E9">
            <w:pPr>
              <w:pStyle w:val="ConsPlusNormal"/>
              <w:jc w:val="center"/>
            </w:pPr>
            <w:r>
              <w:t>104816,70000</w:t>
            </w:r>
          </w:p>
        </w:tc>
      </w:tr>
    </w:tbl>
    <w:p w:rsidR="000F19E9" w:rsidRDefault="000F19E9">
      <w:pPr>
        <w:pStyle w:val="ConsPlusNormal"/>
        <w:jc w:val="both"/>
      </w:pPr>
    </w:p>
    <w:p w:rsidR="000F19E9" w:rsidRDefault="000F19E9">
      <w:pPr>
        <w:pStyle w:val="ConsPlusNormal"/>
        <w:jc w:val="right"/>
        <w:outlineLvl w:val="1"/>
      </w:pPr>
      <w:r>
        <w:t>Таблица 24</w:t>
      </w:r>
    </w:p>
    <w:p w:rsidR="000F19E9" w:rsidRDefault="000F19E9">
      <w:pPr>
        <w:pStyle w:val="ConsPlusNormal"/>
        <w:jc w:val="both"/>
      </w:pPr>
    </w:p>
    <w:p w:rsidR="000F19E9" w:rsidRDefault="000F19E9">
      <w:pPr>
        <w:pStyle w:val="ConsPlusTitle"/>
        <w:jc w:val="center"/>
      </w:pPr>
      <w:r>
        <w:t>Распределение субсидий бюджетам муниципальных районов</w:t>
      </w:r>
    </w:p>
    <w:p w:rsidR="000F19E9" w:rsidRDefault="000F19E9">
      <w:pPr>
        <w:pStyle w:val="ConsPlusTitle"/>
        <w:jc w:val="center"/>
      </w:pPr>
      <w:r>
        <w:t>и городских округов Республики Дагестан на обеспечение</w:t>
      </w:r>
    </w:p>
    <w:p w:rsidR="000F19E9" w:rsidRDefault="000F19E9">
      <w:pPr>
        <w:pStyle w:val="ConsPlusTitle"/>
        <w:jc w:val="center"/>
      </w:pPr>
      <w:r>
        <w:t>развития и укрепления материально-технической базы</w:t>
      </w:r>
    </w:p>
    <w:p w:rsidR="000F19E9" w:rsidRDefault="000F19E9">
      <w:pPr>
        <w:pStyle w:val="ConsPlusTitle"/>
        <w:jc w:val="center"/>
      </w:pPr>
      <w:r>
        <w:t>домов культуры в населенных пунктах с числом жителей</w:t>
      </w:r>
    </w:p>
    <w:p w:rsidR="000F19E9" w:rsidRDefault="000F19E9">
      <w:pPr>
        <w:pStyle w:val="ConsPlusTitle"/>
        <w:jc w:val="center"/>
      </w:pPr>
      <w:r>
        <w:t>до 50 тысяч человек, на плановый период 2022 и 2023 годов</w:t>
      </w:r>
    </w:p>
    <w:p w:rsidR="000F19E9" w:rsidRDefault="000F19E9">
      <w:pPr>
        <w:pStyle w:val="ConsPlusNormal"/>
        <w:jc w:val="both"/>
      </w:pPr>
    </w:p>
    <w:p w:rsidR="000F19E9" w:rsidRDefault="000F19E9">
      <w:pPr>
        <w:pStyle w:val="ConsPlusNormal"/>
        <w:jc w:val="right"/>
      </w:pPr>
      <w:r>
        <w:t>(тыс. рублей)</w:t>
      </w:r>
    </w:p>
    <w:p w:rsidR="000F19E9" w:rsidRDefault="000F19E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1559"/>
        <w:gridCol w:w="1077"/>
        <w:gridCol w:w="1559"/>
        <w:gridCol w:w="1191"/>
      </w:tblGrid>
      <w:tr w:rsidR="000F19E9">
        <w:tc>
          <w:tcPr>
            <w:tcW w:w="3402" w:type="dxa"/>
            <w:vMerge w:val="restart"/>
          </w:tcPr>
          <w:p w:rsidR="000F19E9" w:rsidRDefault="000F19E9">
            <w:pPr>
              <w:pStyle w:val="ConsPlusNormal"/>
              <w:jc w:val="center"/>
            </w:pPr>
            <w:r>
              <w:t>Наименование муниципального образования</w:t>
            </w:r>
          </w:p>
        </w:tc>
        <w:tc>
          <w:tcPr>
            <w:tcW w:w="1559" w:type="dxa"/>
          </w:tcPr>
          <w:p w:rsidR="000F19E9" w:rsidRDefault="000F19E9">
            <w:pPr>
              <w:pStyle w:val="ConsPlusNormal"/>
              <w:jc w:val="center"/>
            </w:pPr>
            <w:r>
              <w:t>Республиканский бюджет Республики Дагестан</w:t>
            </w:r>
          </w:p>
        </w:tc>
        <w:tc>
          <w:tcPr>
            <w:tcW w:w="1077" w:type="dxa"/>
          </w:tcPr>
          <w:p w:rsidR="000F19E9" w:rsidRDefault="000F19E9">
            <w:pPr>
              <w:pStyle w:val="ConsPlusNormal"/>
              <w:jc w:val="center"/>
            </w:pPr>
            <w:r>
              <w:t>Федеральный бюджет</w:t>
            </w:r>
          </w:p>
        </w:tc>
        <w:tc>
          <w:tcPr>
            <w:tcW w:w="1559" w:type="dxa"/>
          </w:tcPr>
          <w:p w:rsidR="000F19E9" w:rsidRDefault="000F19E9">
            <w:pPr>
              <w:pStyle w:val="ConsPlusNormal"/>
              <w:jc w:val="center"/>
            </w:pPr>
            <w:r>
              <w:t>Республиканский бюджет Республики Дагестан</w:t>
            </w:r>
          </w:p>
        </w:tc>
        <w:tc>
          <w:tcPr>
            <w:tcW w:w="1191" w:type="dxa"/>
          </w:tcPr>
          <w:p w:rsidR="000F19E9" w:rsidRDefault="000F19E9">
            <w:pPr>
              <w:pStyle w:val="ConsPlusNormal"/>
              <w:jc w:val="center"/>
            </w:pPr>
            <w:r>
              <w:t>Федеральный бюджет</w:t>
            </w:r>
          </w:p>
        </w:tc>
      </w:tr>
      <w:tr w:rsidR="000F19E9">
        <w:tc>
          <w:tcPr>
            <w:tcW w:w="3402" w:type="dxa"/>
            <w:vMerge/>
          </w:tcPr>
          <w:p w:rsidR="000F19E9" w:rsidRDefault="000F19E9"/>
        </w:tc>
        <w:tc>
          <w:tcPr>
            <w:tcW w:w="2636" w:type="dxa"/>
            <w:gridSpan w:val="2"/>
          </w:tcPr>
          <w:p w:rsidR="000F19E9" w:rsidRDefault="000F19E9">
            <w:pPr>
              <w:pStyle w:val="ConsPlusNormal"/>
              <w:jc w:val="center"/>
            </w:pPr>
            <w:r>
              <w:t>2022 год</w:t>
            </w:r>
          </w:p>
        </w:tc>
        <w:tc>
          <w:tcPr>
            <w:tcW w:w="2750" w:type="dxa"/>
            <w:gridSpan w:val="2"/>
          </w:tcPr>
          <w:p w:rsidR="000F19E9" w:rsidRDefault="000F19E9">
            <w:pPr>
              <w:pStyle w:val="ConsPlusNormal"/>
              <w:jc w:val="center"/>
            </w:pPr>
            <w:r>
              <w:t>2023 год</w:t>
            </w:r>
          </w:p>
        </w:tc>
      </w:tr>
      <w:tr w:rsidR="000F19E9">
        <w:tc>
          <w:tcPr>
            <w:tcW w:w="3402" w:type="dxa"/>
          </w:tcPr>
          <w:p w:rsidR="000F19E9" w:rsidRDefault="000F19E9">
            <w:pPr>
              <w:pStyle w:val="ConsPlusNormal"/>
              <w:jc w:val="center"/>
            </w:pPr>
            <w:r>
              <w:t>1</w:t>
            </w:r>
          </w:p>
        </w:tc>
        <w:tc>
          <w:tcPr>
            <w:tcW w:w="1559" w:type="dxa"/>
          </w:tcPr>
          <w:p w:rsidR="000F19E9" w:rsidRDefault="000F19E9">
            <w:pPr>
              <w:pStyle w:val="ConsPlusNormal"/>
              <w:jc w:val="center"/>
            </w:pPr>
            <w:r>
              <w:t>2</w:t>
            </w:r>
          </w:p>
        </w:tc>
        <w:tc>
          <w:tcPr>
            <w:tcW w:w="1077" w:type="dxa"/>
          </w:tcPr>
          <w:p w:rsidR="000F19E9" w:rsidRDefault="000F19E9">
            <w:pPr>
              <w:pStyle w:val="ConsPlusNormal"/>
              <w:jc w:val="center"/>
            </w:pPr>
            <w:r>
              <w:t>3</w:t>
            </w:r>
          </w:p>
        </w:tc>
        <w:tc>
          <w:tcPr>
            <w:tcW w:w="1559" w:type="dxa"/>
          </w:tcPr>
          <w:p w:rsidR="000F19E9" w:rsidRDefault="000F19E9">
            <w:pPr>
              <w:pStyle w:val="ConsPlusNormal"/>
              <w:jc w:val="center"/>
            </w:pPr>
            <w:r>
              <w:t>4</w:t>
            </w:r>
          </w:p>
        </w:tc>
        <w:tc>
          <w:tcPr>
            <w:tcW w:w="1191" w:type="dxa"/>
          </w:tcPr>
          <w:p w:rsidR="000F19E9" w:rsidRDefault="000F19E9">
            <w:pPr>
              <w:pStyle w:val="ConsPlusNormal"/>
              <w:jc w:val="center"/>
            </w:pPr>
            <w:r>
              <w:t>5</w:t>
            </w:r>
          </w:p>
        </w:tc>
      </w:tr>
      <w:tr w:rsidR="000F19E9">
        <w:tc>
          <w:tcPr>
            <w:tcW w:w="3402" w:type="dxa"/>
          </w:tcPr>
          <w:p w:rsidR="000F19E9" w:rsidRDefault="000F19E9">
            <w:pPr>
              <w:pStyle w:val="ConsPlusNormal"/>
            </w:pPr>
            <w:r>
              <w:lastRenderedPageBreak/>
              <w:t>Агульский муниципальный район</w:t>
            </w:r>
          </w:p>
        </w:tc>
        <w:tc>
          <w:tcPr>
            <w:tcW w:w="1559" w:type="dxa"/>
          </w:tcPr>
          <w:p w:rsidR="000F19E9" w:rsidRDefault="000F19E9">
            <w:pPr>
              <w:pStyle w:val="ConsPlusNormal"/>
            </w:pPr>
          </w:p>
        </w:tc>
        <w:tc>
          <w:tcPr>
            <w:tcW w:w="1077" w:type="dxa"/>
          </w:tcPr>
          <w:p w:rsidR="000F19E9" w:rsidRDefault="000F19E9">
            <w:pPr>
              <w:pStyle w:val="ConsPlusNormal"/>
            </w:pPr>
          </w:p>
        </w:tc>
        <w:tc>
          <w:tcPr>
            <w:tcW w:w="1559" w:type="dxa"/>
          </w:tcPr>
          <w:p w:rsidR="000F19E9" w:rsidRDefault="000F19E9">
            <w:pPr>
              <w:pStyle w:val="ConsPlusNormal"/>
              <w:jc w:val="center"/>
            </w:pPr>
            <w:r>
              <w:t>157,89474</w:t>
            </w:r>
          </w:p>
        </w:tc>
        <w:tc>
          <w:tcPr>
            <w:tcW w:w="1191" w:type="dxa"/>
          </w:tcPr>
          <w:p w:rsidR="000F19E9" w:rsidRDefault="000F19E9">
            <w:pPr>
              <w:pStyle w:val="ConsPlusNormal"/>
              <w:jc w:val="center"/>
            </w:pPr>
            <w:r>
              <w:t>3000,00000</w:t>
            </w:r>
          </w:p>
        </w:tc>
      </w:tr>
      <w:tr w:rsidR="000F19E9">
        <w:tc>
          <w:tcPr>
            <w:tcW w:w="3402" w:type="dxa"/>
          </w:tcPr>
          <w:p w:rsidR="000F19E9" w:rsidRDefault="000F19E9">
            <w:pPr>
              <w:pStyle w:val="ConsPlusNormal"/>
            </w:pPr>
            <w:r>
              <w:t>Акушинский муниципальный район</w:t>
            </w:r>
          </w:p>
        </w:tc>
        <w:tc>
          <w:tcPr>
            <w:tcW w:w="1559" w:type="dxa"/>
          </w:tcPr>
          <w:p w:rsidR="000F19E9" w:rsidRDefault="000F19E9">
            <w:pPr>
              <w:pStyle w:val="ConsPlusNormal"/>
              <w:jc w:val="center"/>
            </w:pPr>
            <w:r>
              <w:t>274,47895</w:t>
            </w:r>
          </w:p>
        </w:tc>
        <w:tc>
          <w:tcPr>
            <w:tcW w:w="1077" w:type="dxa"/>
          </w:tcPr>
          <w:p w:rsidR="000F19E9" w:rsidRDefault="000F19E9">
            <w:pPr>
              <w:pStyle w:val="ConsPlusNormal"/>
              <w:jc w:val="center"/>
            </w:pPr>
            <w:r>
              <w:t>5215,10000</w:t>
            </w:r>
          </w:p>
        </w:tc>
        <w:tc>
          <w:tcPr>
            <w:tcW w:w="1559" w:type="dxa"/>
          </w:tcPr>
          <w:p w:rsidR="000F19E9" w:rsidRDefault="000F19E9">
            <w:pPr>
              <w:pStyle w:val="ConsPlusNormal"/>
              <w:jc w:val="center"/>
            </w:pPr>
            <w:r>
              <w:t>166,08158</w:t>
            </w:r>
          </w:p>
        </w:tc>
        <w:tc>
          <w:tcPr>
            <w:tcW w:w="1191" w:type="dxa"/>
          </w:tcPr>
          <w:p w:rsidR="000F19E9" w:rsidRDefault="000F19E9">
            <w:pPr>
              <w:pStyle w:val="ConsPlusNormal"/>
              <w:jc w:val="center"/>
            </w:pPr>
            <w:r>
              <w:t>3155,55000</w:t>
            </w:r>
          </w:p>
        </w:tc>
      </w:tr>
      <w:tr w:rsidR="000F19E9">
        <w:tc>
          <w:tcPr>
            <w:tcW w:w="3402" w:type="dxa"/>
          </w:tcPr>
          <w:p w:rsidR="000F19E9" w:rsidRDefault="000F19E9">
            <w:pPr>
              <w:pStyle w:val="ConsPlusNormal"/>
            </w:pPr>
            <w:r>
              <w:t>Ботлихский муниципальный район</w:t>
            </w:r>
          </w:p>
        </w:tc>
        <w:tc>
          <w:tcPr>
            <w:tcW w:w="1559" w:type="dxa"/>
          </w:tcPr>
          <w:p w:rsidR="000F19E9" w:rsidRDefault="000F19E9">
            <w:pPr>
              <w:pStyle w:val="ConsPlusNormal"/>
            </w:pPr>
          </w:p>
        </w:tc>
        <w:tc>
          <w:tcPr>
            <w:tcW w:w="1077" w:type="dxa"/>
          </w:tcPr>
          <w:p w:rsidR="000F19E9" w:rsidRDefault="000F19E9">
            <w:pPr>
              <w:pStyle w:val="ConsPlusNormal"/>
            </w:pPr>
          </w:p>
        </w:tc>
        <w:tc>
          <w:tcPr>
            <w:tcW w:w="1559" w:type="dxa"/>
          </w:tcPr>
          <w:p w:rsidR="000F19E9" w:rsidRDefault="000F19E9">
            <w:pPr>
              <w:pStyle w:val="ConsPlusNormal"/>
              <w:jc w:val="center"/>
            </w:pPr>
            <w:r>
              <w:t>263,15789</w:t>
            </w:r>
          </w:p>
        </w:tc>
        <w:tc>
          <w:tcPr>
            <w:tcW w:w="1191" w:type="dxa"/>
          </w:tcPr>
          <w:p w:rsidR="000F19E9" w:rsidRDefault="000F19E9">
            <w:pPr>
              <w:pStyle w:val="ConsPlusNormal"/>
              <w:jc w:val="center"/>
            </w:pPr>
            <w:r>
              <w:t>5000,00000</w:t>
            </w:r>
          </w:p>
        </w:tc>
      </w:tr>
      <w:tr w:rsidR="000F19E9">
        <w:tc>
          <w:tcPr>
            <w:tcW w:w="3402" w:type="dxa"/>
          </w:tcPr>
          <w:p w:rsidR="000F19E9" w:rsidRDefault="000F19E9">
            <w:pPr>
              <w:pStyle w:val="ConsPlusNormal"/>
            </w:pPr>
            <w:r>
              <w:t>Гумбетовский муниципальный район</w:t>
            </w:r>
          </w:p>
        </w:tc>
        <w:tc>
          <w:tcPr>
            <w:tcW w:w="1559" w:type="dxa"/>
          </w:tcPr>
          <w:p w:rsidR="000F19E9" w:rsidRDefault="000F19E9">
            <w:pPr>
              <w:pStyle w:val="ConsPlusNormal"/>
              <w:jc w:val="center"/>
            </w:pPr>
            <w:r>
              <w:t>157,89474</w:t>
            </w:r>
          </w:p>
        </w:tc>
        <w:tc>
          <w:tcPr>
            <w:tcW w:w="1077" w:type="dxa"/>
          </w:tcPr>
          <w:p w:rsidR="000F19E9" w:rsidRDefault="000F19E9">
            <w:pPr>
              <w:pStyle w:val="ConsPlusNormal"/>
              <w:jc w:val="center"/>
            </w:pPr>
            <w:r>
              <w:t>3000,00000</w:t>
            </w:r>
          </w:p>
        </w:tc>
        <w:tc>
          <w:tcPr>
            <w:tcW w:w="1559" w:type="dxa"/>
          </w:tcPr>
          <w:p w:rsidR="000F19E9" w:rsidRDefault="000F19E9">
            <w:pPr>
              <w:pStyle w:val="ConsPlusNormal"/>
            </w:pPr>
          </w:p>
        </w:tc>
        <w:tc>
          <w:tcPr>
            <w:tcW w:w="1191" w:type="dxa"/>
          </w:tcPr>
          <w:p w:rsidR="000F19E9" w:rsidRDefault="000F19E9">
            <w:pPr>
              <w:pStyle w:val="ConsPlusNormal"/>
            </w:pPr>
          </w:p>
        </w:tc>
      </w:tr>
      <w:tr w:rsidR="000F19E9">
        <w:tc>
          <w:tcPr>
            <w:tcW w:w="3402" w:type="dxa"/>
          </w:tcPr>
          <w:p w:rsidR="000F19E9" w:rsidRDefault="000F19E9">
            <w:pPr>
              <w:pStyle w:val="ConsPlusNormal"/>
            </w:pPr>
            <w:r>
              <w:t>Гунибский муниципальный район</w:t>
            </w:r>
          </w:p>
        </w:tc>
        <w:tc>
          <w:tcPr>
            <w:tcW w:w="1559" w:type="dxa"/>
          </w:tcPr>
          <w:p w:rsidR="000F19E9" w:rsidRDefault="000F19E9">
            <w:pPr>
              <w:pStyle w:val="ConsPlusNormal"/>
              <w:jc w:val="center"/>
            </w:pPr>
            <w:r>
              <w:t>263,15789</w:t>
            </w:r>
          </w:p>
        </w:tc>
        <w:tc>
          <w:tcPr>
            <w:tcW w:w="1077" w:type="dxa"/>
          </w:tcPr>
          <w:p w:rsidR="000F19E9" w:rsidRDefault="000F19E9">
            <w:pPr>
              <w:pStyle w:val="ConsPlusNormal"/>
              <w:jc w:val="center"/>
            </w:pPr>
            <w:r>
              <w:t>5000,00000</w:t>
            </w:r>
          </w:p>
        </w:tc>
        <w:tc>
          <w:tcPr>
            <w:tcW w:w="1559" w:type="dxa"/>
          </w:tcPr>
          <w:p w:rsidR="000F19E9" w:rsidRDefault="000F19E9">
            <w:pPr>
              <w:pStyle w:val="ConsPlusNormal"/>
            </w:pPr>
          </w:p>
        </w:tc>
        <w:tc>
          <w:tcPr>
            <w:tcW w:w="1191" w:type="dxa"/>
          </w:tcPr>
          <w:p w:rsidR="000F19E9" w:rsidRDefault="000F19E9">
            <w:pPr>
              <w:pStyle w:val="ConsPlusNormal"/>
            </w:pPr>
          </w:p>
        </w:tc>
      </w:tr>
      <w:tr w:rsidR="000F19E9">
        <w:tc>
          <w:tcPr>
            <w:tcW w:w="3402" w:type="dxa"/>
          </w:tcPr>
          <w:p w:rsidR="000F19E9" w:rsidRDefault="000F19E9">
            <w:pPr>
              <w:pStyle w:val="ConsPlusNormal"/>
            </w:pPr>
            <w:r>
              <w:t>Дахадаевский муниципальный район</w:t>
            </w:r>
          </w:p>
        </w:tc>
        <w:tc>
          <w:tcPr>
            <w:tcW w:w="1559" w:type="dxa"/>
          </w:tcPr>
          <w:p w:rsidR="000F19E9" w:rsidRDefault="000F19E9">
            <w:pPr>
              <w:pStyle w:val="ConsPlusNormal"/>
              <w:jc w:val="center"/>
            </w:pPr>
            <w:r>
              <w:t>105,26316</w:t>
            </w:r>
          </w:p>
        </w:tc>
        <w:tc>
          <w:tcPr>
            <w:tcW w:w="1077" w:type="dxa"/>
          </w:tcPr>
          <w:p w:rsidR="000F19E9" w:rsidRDefault="000F19E9">
            <w:pPr>
              <w:pStyle w:val="ConsPlusNormal"/>
              <w:jc w:val="center"/>
            </w:pPr>
            <w:r>
              <w:t>2000,00000</w:t>
            </w:r>
          </w:p>
        </w:tc>
        <w:tc>
          <w:tcPr>
            <w:tcW w:w="1559" w:type="dxa"/>
          </w:tcPr>
          <w:p w:rsidR="000F19E9" w:rsidRDefault="000F19E9">
            <w:pPr>
              <w:pStyle w:val="ConsPlusNormal"/>
            </w:pPr>
          </w:p>
        </w:tc>
        <w:tc>
          <w:tcPr>
            <w:tcW w:w="1191" w:type="dxa"/>
          </w:tcPr>
          <w:p w:rsidR="000F19E9" w:rsidRDefault="000F19E9">
            <w:pPr>
              <w:pStyle w:val="ConsPlusNormal"/>
            </w:pPr>
          </w:p>
        </w:tc>
      </w:tr>
      <w:tr w:rsidR="000F19E9">
        <w:tc>
          <w:tcPr>
            <w:tcW w:w="3402" w:type="dxa"/>
          </w:tcPr>
          <w:p w:rsidR="000F19E9" w:rsidRDefault="000F19E9">
            <w:pPr>
              <w:pStyle w:val="ConsPlusNormal"/>
            </w:pPr>
            <w:r>
              <w:t>Дербентский муниципальный район</w:t>
            </w:r>
          </w:p>
        </w:tc>
        <w:tc>
          <w:tcPr>
            <w:tcW w:w="1559" w:type="dxa"/>
          </w:tcPr>
          <w:p w:rsidR="000F19E9" w:rsidRDefault="000F19E9">
            <w:pPr>
              <w:pStyle w:val="ConsPlusNormal"/>
              <w:jc w:val="center"/>
            </w:pPr>
            <w:r>
              <w:t>237,50000</w:t>
            </w:r>
          </w:p>
        </w:tc>
        <w:tc>
          <w:tcPr>
            <w:tcW w:w="1077" w:type="dxa"/>
          </w:tcPr>
          <w:p w:rsidR="000F19E9" w:rsidRDefault="000F19E9">
            <w:pPr>
              <w:pStyle w:val="ConsPlusNormal"/>
              <w:jc w:val="center"/>
            </w:pPr>
            <w:r>
              <w:t>4512,50000</w:t>
            </w:r>
          </w:p>
        </w:tc>
        <w:tc>
          <w:tcPr>
            <w:tcW w:w="1559" w:type="dxa"/>
          </w:tcPr>
          <w:p w:rsidR="000F19E9" w:rsidRDefault="000F19E9">
            <w:pPr>
              <w:pStyle w:val="ConsPlusNormal"/>
            </w:pPr>
          </w:p>
        </w:tc>
        <w:tc>
          <w:tcPr>
            <w:tcW w:w="1191" w:type="dxa"/>
          </w:tcPr>
          <w:p w:rsidR="000F19E9" w:rsidRDefault="000F19E9">
            <w:pPr>
              <w:pStyle w:val="ConsPlusNormal"/>
            </w:pPr>
          </w:p>
        </w:tc>
      </w:tr>
      <w:tr w:rsidR="000F19E9">
        <w:tc>
          <w:tcPr>
            <w:tcW w:w="3402" w:type="dxa"/>
          </w:tcPr>
          <w:p w:rsidR="000F19E9" w:rsidRDefault="000F19E9">
            <w:pPr>
              <w:pStyle w:val="ConsPlusNormal"/>
            </w:pPr>
            <w:r>
              <w:t>Казбековский муниципальный район</w:t>
            </w:r>
          </w:p>
        </w:tc>
        <w:tc>
          <w:tcPr>
            <w:tcW w:w="1559" w:type="dxa"/>
          </w:tcPr>
          <w:p w:rsidR="000F19E9" w:rsidRDefault="000F19E9">
            <w:pPr>
              <w:pStyle w:val="ConsPlusNormal"/>
            </w:pPr>
          </w:p>
        </w:tc>
        <w:tc>
          <w:tcPr>
            <w:tcW w:w="1077" w:type="dxa"/>
          </w:tcPr>
          <w:p w:rsidR="000F19E9" w:rsidRDefault="000F19E9">
            <w:pPr>
              <w:pStyle w:val="ConsPlusNormal"/>
            </w:pPr>
          </w:p>
        </w:tc>
        <w:tc>
          <w:tcPr>
            <w:tcW w:w="1559" w:type="dxa"/>
          </w:tcPr>
          <w:p w:rsidR="000F19E9" w:rsidRDefault="000F19E9">
            <w:pPr>
              <w:pStyle w:val="ConsPlusNormal"/>
              <w:jc w:val="center"/>
            </w:pPr>
            <w:r>
              <w:t>157,89474</w:t>
            </w:r>
          </w:p>
        </w:tc>
        <w:tc>
          <w:tcPr>
            <w:tcW w:w="1191" w:type="dxa"/>
          </w:tcPr>
          <w:p w:rsidR="000F19E9" w:rsidRDefault="000F19E9">
            <w:pPr>
              <w:pStyle w:val="ConsPlusNormal"/>
              <w:jc w:val="center"/>
            </w:pPr>
            <w:r>
              <w:t>3000,00000</w:t>
            </w:r>
          </w:p>
        </w:tc>
      </w:tr>
      <w:tr w:rsidR="000F19E9">
        <w:tc>
          <w:tcPr>
            <w:tcW w:w="3402" w:type="dxa"/>
          </w:tcPr>
          <w:p w:rsidR="000F19E9" w:rsidRDefault="000F19E9">
            <w:pPr>
              <w:pStyle w:val="ConsPlusNormal"/>
            </w:pPr>
            <w:r>
              <w:t>Кайтагский муниципальный район</w:t>
            </w:r>
          </w:p>
        </w:tc>
        <w:tc>
          <w:tcPr>
            <w:tcW w:w="1559" w:type="dxa"/>
          </w:tcPr>
          <w:p w:rsidR="000F19E9" w:rsidRDefault="000F19E9">
            <w:pPr>
              <w:pStyle w:val="ConsPlusNormal"/>
              <w:jc w:val="center"/>
            </w:pPr>
            <w:r>
              <w:t>225,00000</w:t>
            </w:r>
          </w:p>
        </w:tc>
        <w:tc>
          <w:tcPr>
            <w:tcW w:w="1077" w:type="dxa"/>
          </w:tcPr>
          <w:p w:rsidR="000F19E9" w:rsidRDefault="000F19E9">
            <w:pPr>
              <w:pStyle w:val="ConsPlusNormal"/>
              <w:jc w:val="center"/>
            </w:pPr>
            <w:r>
              <w:t>4275,00000</w:t>
            </w:r>
          </w:p>
        </w:tc>
        <w:tc>
          <w:tcPr>
            <w:tcW w:w="1559" w:type="dxa"/>
          </w:tcPr>
          <w:p w:rsidR="000F19E9" w:rsidRDefault="000F19E9">
            <w:pPr>
              <w:pStyle w:val="ConsPlusNormal"/>
            </w:pPr>
          </w:p>
        </w:tc>
        <w:tc>
          <w:tcPr>
            <w:tcW w:w="1191" w:type="dxa"/>
          </w:tcPr>
          <w:p w:rsidR="000F19E9" w:rsidRDefault="000F19E9">
            <w:pPr>
              <w:pStyle w:val="ConsPlusNormal"/>
            </w:pPr>
          </w:p>
        </w:tc>
      </w:tr>
      <w:tr w:rsidR="000F19E9">
        <w:tc>
          <w:tcPr>
            <w:tcW w:w="3402" w:type="dxa"/>
          </w:tcPr>
          <w:p w:rsidR="000F19E9" w:rsidRDefault="000F19E9">
            <w:pPr>
              <w:pStyle w:val="ConsPlusNormal"/>
            </w:pPr>
            <w:r>
              <w:t>Каякентский муниципальный район</w:t>
            </w:r>
          </w:p>
        </w:tc>
        <w:tc>
          <w:tcPr>
            <w:tcW w:w="1559" w:type="dxa"/>
          </w:tcPr>
          <w:p w:rsidR="000F19E9" w:rsidRDefault="000F19E9">
            <w:pPr>
              <w:pStyle w:val="ConsPlusNormal"/>
              <w:jc w:val="center"/>
            </w:pPr>
            <w:r>
              <w:t>237,50000</w:t>
            </w:r>
          </w:p>
        </w:tc>
        <w:tc>
          <w:tcPr>
            <w:tcW w:w="1077" w:type="dxa"/>
          </w:tcPr>
          <w:p w:rsidR="000F19E9" w:rsidRDefault="000F19E9">
            <w:pPr>
              <w:pStyle w:val="ConsPlusNormal"/>
              <w:jc w:val="center"/>
            </w:pPr>
            <w:r>
              <w:t>4512,50000</w:t>
            </w:r>
          </w:p>
        </w:tc>
        <w:tc>
          <w:tcPr>
            <w:tcW w:w="1559" w:type="dxa"/>
          </w:tcPr>
          <w:p w:rsidR="000F19E9" w:rsidRDefault="000F19E9">
            <w:pPr>
              <w:pStyle w:val="ConsPlusNormal"/>
            </w:pPr>
          </w:p>
        </w:tc>
        <w:tc>
          <w:tcPr>
            <w:tcW w:w="1191" w:type="dxa"/>
          </w:tcPr>
          <w:p w:rsidR="000F19E9" w:rsidRDefault="000F19E9">
            <w:pPr>
              <w:pStyle w:val="ConsPlusNormal"/>
            </w:pPr>
          </w:p>
        </w:tc>
      </w:tr>
      <w:tr w:rsidR="000F19E9">
        <w:tc>
          <w:tcPr>
            <w:tcW w:w="3402" w:type="dxa"/>
          </w:tcPr>
          <w:p w:rsidR="000F19E9" w:rsidRDefault="000F19E9">
            <w:pPr>
              <w:pStyle w:val="ConsPlusNormal"/>
            </w:pPr>
            <w:r>
              <w:t>Кизилюртовский муниципальный район</w:t>
            </w:r>
          </w:p>
        </w:tc>
        <w:tc>
          <w:tcPr>
            <w:tcW w:w="1559" w:type="dxa"/>
          </w:tcPr>
          <w:p w:rsidR="000F19E9" w:rsidRDefault="000F19E9">
            <w:pPr>
              <w:pStyle w:val="ConsPlusNormal"/>
            </w:pPr>
          </w:p>
        </w:tc>
        <w:tc>
          <w:tcPr>
            <w:tcW w:w="1077" w:type="dxa"/>
          </w:tcPr>
          <w:p w:rsidR="000F19E9" w:rsidRDefault="000F19E9">
            <w:pPr>
              <w:pStyle w:val="ConsPlusNormal"/>
            </w:pPr>
          </w:p>
        </w:tc>
        <w:tc>
          <w:tcPr>
            <w:tcW w:w="1559" w:type="dxa"/>
          </w:tcPr>
          <w:p w:rsidR="000F19E9" w:rsidRDefault="000F19E9">
            <w:pPr>
              <w:pStyle w:val="ConsPlusNormal"/>
              <w:jc w:val="center"/>
            </w:pPr>
            <w:r>
              <w:t>188,06842</w:t>
            </w:r>
          </w:p>
        </w:tc>
        <w:tc>
          <w:tcPr>
            <w:tcW w:w="1191" w:type="dxa"/>
          </w:tcPr>
          <w:p w:rsidR="000F19E9" w:rsidRDefault="000F19E9">
            <w:pPr>
              <w:pStyle w:val="ConsPlusNormal"/>
              <w:jc w:val="center"/>
            </w:pPr>
            <w:r>
              <w:t>3573,30000</w:t>
            </w:r>
          </w:p>
        </w:tc>
      </w:tr>
      <w:tr w:rsidR="000F19E9">
        <w:tc>
          <w:tcPr>
            <w:tcW w:w="3402" w:type="dxa"/>
          </w:tcPr>
          <w:p w:rsidR="000F19E9" w:rsidRDefault="000F19E9">
            <w:pPr>
              <w:pStyle w:val="ConsPlusNormal"/>
            </w:pPr>
            <w:r>
              <w:t>Кизлярский муниципальный район</w:t>
            </w:r>
          </w:p>
        </w:tc>
        <w:tc>
          <w:tcPr>
            <w:tcW w:w="1559" w:type="dxa"/>
          </w:tcPr>
          <w:p w:rsidR="000F19E9" w:rsidRDefault="000F19E9">
            <w:pPr>
              <w:pStyle w:val="ConsPlusNormal"/>
            </w:pPr>
          </w:p>
        </w:tc>
        <w:tc>
          <w:tcPr>
            <w:tcW w:w="1077" w:type="dxa"/>
          </w:tcPr>
          <w:p w:rsidR="000F19E9" w:rsidRDefault="000F19E9">
            <w:pPr>
              <w:pStyle w:val="ConsPlusNormal"/>
            </w:pPr>
          </w:p>
        </w:tc>
        <w:tc>
          <w:tcPr>
            <w:tcW w:w="1559" w:type="dxa"/>
          </w:tcPr>
          <w:p w:rsidR="000F19E9" w:rsidRDefault="000F19E9">
            <w:pPr>
              <w:pStyle w:val="ConsPlusNormal"/>
              <w:jc w:val="center"/>
            </w:pPr>
            <w:r>
              <w:t>207,90000</w:t>
            </w:r>
          </w:p>
        </w:tc>
        <w:tc>
          <w:tcPr>
            <w:tcW w:w="1191" w:type="dxa"/>
          </w:tcPr>
          <w:p w:rsidR="000F19E9" w:rsidRDefault="000F19E9">
            <w:pPr>
              <w:pStyle w:val="ConsPlusNormal"/>
              <w:jc w:val="center"/>
            </w:pPr>
            <w:r>
              <w:t>3950,10000</w:t>
            </w:r>
          </w:p>
        </w:tc>
      </w:tr>
      <w:tr w:rsidR="000F19E9">
        <w:tc>
          <w:tcPr>
            <w:tcW w:w="3402" w:type="dxa"/>
          </w:tcPr>
          <w:p w:rsidR="000F19E9" w:rsidRDefault="000F19E9">
            <w:pPr>
              <w:pStyle w:val="ConsPlusNormal"/>
            </w:pPr>
            <w:r>
              <w:t>Курахский муниципальный район</w:t>
            </w:r>
          </w:p>
        </w:tc>
        <w:tc>
          <w:tcPr>
            <w:tcW w:w="1559" w:type="dxa"/>
          </w:tcPr>
          <w:p w:rsidR="000F19E9" w:rsidRDefault="000F19E9">
            <w:pPr>
              <w:pStyle w:val="ConsPlusNormal"/>
            </w:pPr>
          </w:p>
        </w:tc>
        <w:tc>
          <w:tcPr>
            <w:tcW w:w="1077" w:type="dxa"/>
          </w:tcPr>
          <w:p w:rsidR="000F19E9" w:rsidRDefault="000F19E9">
            <w:pPr>
              <w:pStyle w:val="ConsPlusNormal"/>
            </w:pPr>
          </w:p>
        </w:tc>
        <w:tc>
          <w:tcPr>
            <w:tcW w:w="1559" w:type="dxa"/>
          </w:tcPr>
          <w:p w:rsidR="000F19E9" w:rsidRDefault="000F19E9">
            <w:pPr>
              <w:pStyle w:val="ConsPlusNormal"/>
              <w:jc w:val="center"/>
            </w:pPr>
            <w:r>
              <w:t>263,15789</w:t>
            </w:r>
          </w:p>
        </w:tc>
        <w:tc>
          <w:tcPr>
            <w:tcW w:w="1191" w:type="dxa"/>
          </w:tcPr>
          <w:p w:rsidR="000F19E9" w:rsidRDefault="000F19E9">
            <w:pPr>
              <w:pStyle w:val="ConsPlusNormal"/>
              <w:jc w:val="center"/>
            </w:pPr>
            <w:r>
              <w:t>5000,00000</w:t>
            </w:r>
          </w:p>
        </w:tc>
      </w:tr>
      <w:tr w:rsidR="000F19E9">
        <w:tc>
          <w:tcPr>
            <w:tcW w:w="3402" w:type="dxa"/>
          </w:tcPr>
          <w:p w:rsidR="000F19E9" w:rsidRDefault="000F19E9">
            <w:pPr>
              <w:pStyle w:val="ConsPlusNormal"/>
            </w:pPr>
            <w:r>
              <w:t>Магарамкентский муниципальный район</w:t>
            </w:r>
          </w:p>
        </w:tc>
        <w:tc>
          <w:tcPr>
            <w:tcW w:w="1559" w:type="dxa"/>
          </w:tcPr>
          <w:p w:rsidR="000F19E9" w:rsidRDefault="000F19E9">
            <w:pPr>
              <w:pStyle w:val="ConsPlusNormal"/>
              <w:jc w:val="center"/>
            </w:pPr>
            <w:r>
              <w:t>207,89474</w:t>
            </w:r>
          </w:p>
        </w:tc>
        <w:tc>
          <w:tcPr>
            <w:tcW w:w="1077" w:type="dxa"/>
          </w:tcPr>
          <w:p w:rsidR="000F19E9" w:rsidRDefault="000F19E9">
            <w:pPr>
              <w:pStyle w:val="ConsPlusNormal"/>
              <w:jc w:val="center"/>
            </w:pPr>
            <w:r>
              <w:t>3950,00000</w:t>
            </w:r>
          </w:p>
        </w:tc>
        <w:tc>
          <w:tcPr>
            <w:tcW w:w="1559" w:type="dxa"/>
          </w:tcPr>
          <w:p w:rsidR="000F19E9" w:rsidRDefault="000F19E9">
            <w:pPr>
              <w:pStyle w:val="ConsPlusNormal"/>
            </w:pPr>
          </w:p>
        </w:tc>
        <w:tc>
          <w:tcPr>
            <w:tcW w:w="1191" w:type="dxa"/>
          </w:tcPr>
          <w:p w:rsidR="000F19E9" w:rsidRDefault="000F19E9">
            <w:pPr>
              <w:pStyle w:val="ConsPlusNormal"/>
            </w:pPr>
          </w:p>
        </w:tc>
      </w:tr>
      <w:tr w:rsidR="000F19E9">
        <w:tc>
          <w:tcPr>
            <w:tcW w:w="3402" w:type="dxa"/>
          </w:tcPr>
          <w:p w:rsidR="000F19E9" w:rsidRDefault="000F19E9">
            <w:pPr>
              <w:pStyle w:val="ConsPlusNormal"/>
            </w:pPr>
            <w:r>
              <w:t>Ногайский муниципальный район</w:t>
            </w:r>
          </w:p>
        </w:tc>
        <w:tc>
          <w:tcPr>
            <w:tcW w:w="1559" w:type="dxa"/>
          </w:tcPr>
          <w:p w:rsidR="000F19E9" w:rsidRDefault="000F19E9">
            <w:pPr>
              <w:pStyle w:val="ConsPlusNormal"/>
              <w:jc w:val="center"/>
            </w:pPr>
            <w:r>
              <w:t>237,50000</w:t>
            </w:r>
          </w:p>
        </w:tc>
        <w:tc>
          <w:tcPr>
            <w:tcW w:w="1077" w:type="dxa"/>
          </w:tcPr>
          <w:p w:rsidR="000F19E9" w:rsidRDefault="000F19E9">
            <w:pPr>
              <w:pStyle w:val="ConsPlusNormal"/>
              <w:jc w:val="center"/>
            </w:pPr>
            <w:r>
              <w:t>4512,50000</w:t>
            </w:r>
          </w:p>
        </w:tc>
        <w:tc>
          <w:tcPr>
            <w:tcW w:w="1559" w:type="dxa"/>
          </w:tcPr>
          <w:p w:rsidR="000F19E9" w:rsidRDefault="000F19E9">
            <w:pPr>
              <w:pStyle w:val="ConsPlusNormal"/>
            </w:pPr>
          </w:p>
        </w:tc>
        <w:tc>
          <w:tcPr>
            <w:tcW w:w="1191" w:type="dxa"/>
          </w:tcPr>
          <w:p w:rsidR="000F19E9" w:rsidRDefault="000F19E9">
            <w:pPr>
              <w:pStyle w:val="ConsPlusNormal"/>
            </w:pPr>
          </w:p>
        </w:tc>
      </w:tr>
      <w:tr w:rsidR="000F19E9">
        <w:tc>
          <w:tcPr>
            <w:tcW w:w="3402" w:type="dxa"/>
          </w:tcPr>
          <w:p w:rsidR="000F19E9" w:rsidRDefault="000F19E9">
            <w:pPr>
              <w:pStyle w:val="ConsPlusNormal"/>
            </w:pPr>
            <w:r>
              <w:t>Табасаранский муниципальный район</w:t>
            </w:r>
          </w:p>
        </w:tc>
        <w:tc>
          <w:tcPr>
            <w:tcW w:w="1559" w:type="dxa"/>
          </w:tcPr>
          <w:p w:rsidR="000F19E9" w:rsidRDefault="000F19E9">
            <w:pPr>
              <w:pStyle w:val="ConsPlusNormal"/>
            </w:pPr>
          </w:p>
        </w:tc>
        <w:tc>
          <w:tcPr>
            <w:tcW w:w="1077" w:type="dxa"/>
          </w:tcPr>
          <w:p w:rsidR="000F19E9" w:rsidRDefault="000F19E9">
            <w:pPr>
              <w:pStyle w:val="ConsPlusNormal"/>
            </w:pPr>
          </w:p>
        </w:tc>
        <w:tc>
          <w:tcPr>
            <w:tcW w:w="1559" w:type="dxa"/>
          </w:tcPr>
          <w:p w:rsidR="000F19E9" w:rsidRDefault="000F19E9">
            <w:pPr>
              <w:pStyle w:val="ConsPlusNormal"/>
              <w:jc w:val="center"/>
            </w:pPr>
            <w:r>
              <w:t>263,15789</w:t>
            </w:r>
          </w:p>
        </w:tc>
        <w:tc>
          <w:tcPr>
            <w:tcW w:w="1191" w:type="dxa"/>
          </w:tcPr>
          <w:p w:rsidR="000F19E9" w:rsidRDefault="000F19E9">
            <w:pPr>
              <w:pStyle w:val="ConsPlusNormal"/>
              <w:jc w:val="center"/>
            </w:pPr>
            <w:r>
              <w:t>5000,00000</w:t>
            </w:r>
          </w:p>
        </w:tc>
      </w:tr>
      <w:tr w:rsidR="000F19E9">
        <w:tc>
          <w:tcPr>
            <w:tcW w:w="3402" w:type="dxa"/>
          </w:tcPr>
          <w:p w:rsidR="000F19E9" w:rsidRDefault="000F19E9">
            <w:pPr>
              <w:pStyle w:val="ConsPlusNormal"/>
            </w:pPr>
            <w:r>
              <w:t xml:space="preserve">Тарумовский </w:t>
            </w:r>
            <w:r>
              <w:lastRenderedPageBreak/>
              <w:t>муниципальный район</w:t>
            </w:r>
          </w:p>
        </w:tc>
        <w:tc>
          <w:tcPr>
            <w:tcW w:w="1559" w:type="dxa"/>
          </w:tcPr>
          <w:p w:rsidR="000F19E9" w:rsidRDefault="000F19E9">
            <w:pPr>
              <w:pStyle w:val="ConsPlusNormal"/>
            </w:pPr>
          </w:p>
        </w:tc>
        <w:tc>
          <w:tcPr>
            <w:tcW w:w="1077" w:type="dxa"/>
          </w:tcPr>
          <w:p w:rsidR="000F19E9" w:rsidRDefault="000F19E9">
            <w:pPr>
              <w:pStyle w:val="ConsPlusNormal"/>
            </w:pPr>
          </w:p>
        </w:tc>
        <w:tc>
          <w:tcPr>
            <w:tcW w:w="1559" w:type="dxa"/>
          </w:tcPr>
          <w:p w:rsidR="000F19E9" w:rsidRDefault="000F19E9">
            <w:pPr>
              <w:pStyle w:val="ConsPlusNormal"/>
              <w:jc w:val="center"/>
            </w:pPr>
            <w:r>
              <w:t>168,61316</w:t>
            </w:r>
          </w:p>
        </w:tc>
        <w:tc>
          <w:tcPr>
            <w:tcW w:w="1191" w:type="dxa"/>
          </w:tcPr>
          <w:p w:rsidR="000F19E9" w:rsidRDefault="000F19E9">
            <w:pPr>
              <w:pStyle w:val="ConsPlusNormal"/>
              <w:jc w:val="center"/>
            </w:pPr>
            <w:r>
              <w:t>3203,650</w:t>
            </w:r>
            <w:r>
              <w:lastRenderedPageBreak/>
              <w:t>00</w:t>
            </w:r>
          </w:p>
        </w:tc>
      </w:tr>
      <w:tr w:rsidR="000F19E9">
        <w:tc>
          <w:tcPr>
            <w:tcW w:w="3402" w:type="dxa"/>
          </w:tcPr>
          <w:p w:rsidR="000F19E9" w:rsidRDefault="000F19E9">
            <w:pPr>
              <w:pStyle w:val="ConsPlusNormal"/>
            </w:pPr>
            <w:r>
              <w:lastRenderedPageBreak/>
              <w:t>Хасавюртовский муниципальный район</w:t>
            </w:r>
          </w:p>
        </w:tc>
        <w:tc>
          <w:tcPr>
            <w:tcW w:w="1559" w:type="dxa"/>
          </w:tcPr>
          <w:p w:rsidR="000F19E9" w:rsidRDefault="000F19E9">
            <w:pPr>
              <w:pStyle w:val="ConsPlusNormal"/>
            </w:pPr>
          </w:p>
        </w:tc>
        <w:tc>
          <w:tcPr>
            <w:tcW w:w="1077" w:type="dxa"/>
          </w:tcPr>
          <w:p w:rsidR="000F19E9" w:rsidRDefault="000F19E9">
            <w:pPr>
              <w:pStyle w:val="ConsPlusNormal"/>
            </w:pPr>
          </w:p>
        </w:tc>
        <w:tc>
          <w:tcPr>
            <w:tcW w:w="1559" w:type="dxa"/>
          </w:tcPr>
          <w:p w:rsidR="000F19E9" w:rsidRDefault="000F19E9">
            <w:pPr>
              <w:pStyle w:val="ConsPlusNormal"/>
              <w:jc w:val="center"/>
            </w:pPr>
            <w:r>
              <w:t>255,00000</w:t>
            </w:r>
          </w:p>
        </w:tc>
        <w:tc>
          <w:tcPr>
            <w:tcW w:w="1191" w:type="dxa"/>
          </w:tcPr>
          <w:p w:rsidR="000F19E9" w:rsidRDefault="000F19E9">
            <w:pPr>
              <w:pStyle w:val="ConsPlusNormal"/>
              <w:jc w:val="center"/>
            </w:pPr>
            <w:r>
              <w:t>4845,00000</w:t>
            </w:r>
          </w:p>
        </w:tc>
      </w:tr>
      <w:tr w:rsidR="000F19E9">
        <w:tc>
          <w:tcPr>
            <w:tcW w:w="3402" w:type="dxa"/>
          </w:tcPr>
          <w:p w:rsidR="000F19E9" w:rsidRDefault="000F19E9">
            <w:pPr>
              <w:pStyle w:val="ConsPlusNormal"/>
            </w:pPr>
            <w:r>
              <w:t>Хивский муниципальный район</w:t>
            </w:r>
          </w:p>
        </w:tc>
        <w:tc>
          <w:tcPr>
            <w:tcW w:w="1559" w:type="dxa"/>
          </w:tcPr>
          <w:p w:rsidR="000F19E9" w:rsidRDefault="000F19E9">
            <w:pPr>
              <w:pStyle w:val="ConsPlusNormal"/>
              <w:jc w:val="center"/>
            </w:pPr>
            <w:r>
              <w:t>144,73684</w:t>
            </w:r>
          </w:p>
        </w:tc>
        <w:tc>
          <w:tcPr>
            <w:tcW w:w="1077" w:type="dxa"/>
          </w:tcPr>
          <w:p w:rsidR="000F19E9" w:rsidRDefault="000F19E9">
            <w:pPr>
              <w:pStyle w:val="ConsPlusNormal"/>
              <w:jc w:val="center"/>
            </w:pPr>
            <w:r>
              <w:t>2750,00000</w:t>
            </w:r>
          </w:p>
        </w:tc>
        <w:tc>
          <w:tcPr>
            <w:tcW w:w="1559" w:type="dxa"/>
          </w:tcPr>
          <w:p w:rsidR="000F19E9" w:rsidRDefault="000F19E9">
            <w:pPr>
              <w:pStyle w:val="ConsPlusNormal"/>
            </w:pPr>
          </w:p>
        </w:tc>
        <w:tc>
          <w:tcPr>
            <w:tcW w:w="1191" w:type="dxa"/>
          </w:tcPr>
          <w:p w:rsidR="000F19E9" w:rsidRDefault="000F19E9">
            <w:pPr>
              <w:pStyle w:val="ConsPlusNormal"/>
            </w:pPr>
          </w:p>
        </w:tc>
      </w:tr>
      <w:tr w:rsidR="000F19E9">
        <w:tc>
          <w:tcPr>
            <w:tcW w:w="3402" w:type="dxa"/>
          </w:tcPr>
          <w:p w:rsidR="000F19E9" w:rsidRDefault="000F19E9">
            <w:pPr>
              <w:pStyle w:val="ConsPlusNormal"/>
            </w:pPr>
            <w:r>
              <w:t>Всего</w:t>
            </w:r>
          </w:p>
        </w:tc>
        <w:tc>
          <w:tcPr>
            <w:tcW w:w="1559" w:type="dxa"/>
          </w:tcPr>
          <w:p w:rsidR="000F19E9" w:rsidRDefault="000F19E9">
            <w:pPr>
              <w:pStyle w:val="ConsPlusNormal"/>
              <w:jc w:val="center"/>
            </w:pPr>
            <w:r>
              <w:t>2090,92632</w:t>
            </w:r>
          </w:p>
        </w:tc>
        <w:tc>
          <w:tcPr>
            <w:tcW w:w="1077" w:type="dxa"/>
          </w:tcPr>
          <w:p w:rsidR="000F19E9" w:rsidRDefault="000F19E9">
            <w:pPr>
              <w:pStyle w:val="ConsPlusNormal"/>
              <w:jc w:val="center"/>
            </w:pPr>
            <w:r>
              <w:t>39727,60000</w:t>
            </w:r>
          </w:p>
        </w:tc>
        <w:tc>
          <w:tcPr>
            <w:tcW w:w="1559" w:type="dxa"/>
          </w:tcPr>
          <w:p w:rsidR="000F19E9" w:rsidRDefault="000F19E9">
            <w:pPr>
              <w:pStyle w:val="ConsPlusNormal"/>
              <w:jc w:val="center"/>
            </w:pPr>
            <w:r>
              <w:t>2090,92631</w:t>
            </w:r>
          </w:p>
        </w:tc>
        <w:tc>
          <w:tcPr>
            <w:tcW w:w="1191" w:type="dxa"/>
          </w:tcPr>
          <w:p w:rsidR="000F19E9" w:rsidRDefault="000F19E9">
            <w:pPr>
              <w:pStyle w:val="ConsPlusNormal"/>
              <w:jc w:val="center"/>
            </w:pPr>
            <w:r>
              <w:t>39727,60000</w:t>
            </w:r>
          </w:p>
        </w:tc>
      </w:tr>
    </w:tbl>
    <w:p w:rsidR="000F19E9" w:rsidRDefault="000F19E9">
      <w:pPr>
        <w:pStyle w:val="ConsPlusNormal"/>
        <w:jc w:val="both"/>
      </w:pPr>
    </w:p>
    <w:p w:rsidR="000F19E9" w:rsidRDefault="000F19E9">
      <w:pPr>
        <w:pStyle w:val="ConsPlusNormal"/>
        <w:jc w:val="right"/>
        <w:outlineLvl w:val="1"/>
      </w:pPr>
      <w:r>
        <w:t>Таблица 25</w:t>
      </w:r>
    </w:p>
    <w:p w:rsidR="000F19E9" w:rsidRDefault="000F19E9">
      <w:pPr>
        <w:pStyle w:val="ConsPlusNormal"/>
        <w:jc w:val="both"/>
      </w:pPr>
    </w:p>
    <w:p w:rsidR="000F19E9" w:rsidRDefault="000F19E9">
      <w:pPr>
        <w:pStyle w:val="ConsPlusTitle"/>
        <w:jc w:val="center"/>
      </w:pPr>
      <w:r>
        <w:t>Распределение субсидий бюджетам муниципальных районов</w:t>
      </w:r>
    </w:p>
    <w:p w:rsidR="000F19E9" w:rsidRDefault="000F19E9">
      <w:pPr>
        <w:pStyle w:val="ConsPlusTitle"/>
        <w:jc w:val="center"/>
      </w:pPr>
      <w:r>
        <w:t>и городских округов Республики Дагестан на организацию</w:t>
      </w:r>
    </w:p>
    <w:p w:rsidR="000F19E9" w:rsidRDefault="000F19E9">
      <w:pPr>
        <w:pStyle w:val="ConsPlusTitle"/>
        <w:jc w:val="center"/>
      </w:pPr>
      <w:r>
        <w:t>бесплатного горячего питания обучающихся, получающих</w:t>
      </w:r>
    </w:p>
    <w:p w:rsidR="000F19E9" w:rsidRDefault="000F19E9">
      <w:pPr>
        <w:pStyle w:val="ConsPlusTitle"/>
        <w:jc w:val="center"/>
      </w:pPr>
      <w:r>
        <w:t>начальное общее образование в государственных</w:t>
      </w:r>
    </w:p>
    <w:p w:rsidR="000F19E9" w:rsidRDefault="000F19E9">
      <w:pPr>
        <w:pStyle w:val="ConsPlusTitle"/>
        <w:jc w:val="center"/>
      </w:pPr>
      <w:r>
        <w:t>и муниципальных образовательных организациях</w:t>
      </w:r>
    </w:p>
    <w:p w:rsidR="000F19E9" w:rsidRDefault="000F19E9">
      <w:pPr>
        <w:pStyle w:val="ConsPlusTitle"/>
        <w:jc w:val="center"/>
      </w:pPr>
      <w:r>
        <w:t>на плановый период 2022 и 2023 годов</w:t>
      </w:r>
    </w:p>
    <w:p w:rsidR="000F19E9" w:rsidRDefault="000F19E9">
      <w:pPr>
        <w:pStyle w:val="ConsPlusNormal"/>
        <w:jc w:val="both"/>
      </w:pPr>
    </w:p>
    <w:p w:rsidR="000F19E9" w:rsidRDefault="000F19E9">
      <w:pPr>
        <w:pStyle w:val="ConsPlusNormal"/>
        <w:jc w:val="right"/>
      </w:pPr>
      <w:r>
        <w:t>(тыс. рублей)</w:t>
      </w:r>
    </w:p>
    <w:p w:rsidR="000F19E9" w:rsidRDefault="000F19E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1559"/>
        <w:gridCol w:w="1077"/>
        <w:gridCol w:w="1559"/>
        <w:gridCol w:w="1191"/>
      </w:tblGrid>
      <w:tr w:rsidR="000F19E9">
        <w:tc>
          <w:tcPr>
            <w:tcW w:w="3402" w:type="dxa"/>
            <w:vMerge w:val="restart"/>
          </w:tcPr>
          <w:p w:rsidR="000F19E9" w:rsidRDefault="000F19E9">
            <w:pPr>
              <w:pStyle w:val="ConsPlusNormal"/>
              <w:jc w:val="center"/>
            </w:pPr>
            <w:r>
              <w:t>Наименование муниципального образования</w:t>
            </w:r>
          </w:p>
        </w:tc>
        <w:tc>
          <w:tcPr>
            <w:tcW w:w="1559" w:type="dxa"/>
          </w:tcPr>
          <w:p w:rsidR="000F19E9" w:rsidRDefault="000F19E9">
            <w:pPr>
              <w:pStyle w:val="ConsPlusNormal"/>
              <w:jc w:val="center"/>
            </w:pPr>
            <w:r>
              <w:t>Республиканский бюджет Республики Дагестан</w:t>
            </w:r>
          </w:p>
        </w:tc>
        <w:tc>
          <w:tcPr>
            <w:tcW w:w="1077" w:type="dxa"/>
          </w:tcPr>
          <w:p w:rsidR="000F19E9" w:rsidRDefault="000F19E9">
            <w:pPr>
              <w:pStyle w:val="ConsPlusNormal"/>
              <w:jc w:val="center"/>
            </w:pPr>
            <w:r>
              <w:t>Федеральный бюджет</w:t>
            </w:r>
          </w:p>
        </w:tc>
        <w:tc>
          <w:tcPr>
            <w:tcW w:w="1559" w:type="dxa"/>
          </w:tcPr>
          <w:p w:rsidR="000F19E9" w:rsidRDefault="000F19E9">
            <w:pPr>
              <w:pStyle w:val="ConsPlusNormal"/>
              <w:jc w:val="center"/>
            </w:pPr>
            <w:r>
              <w:t>Республиканский бюджет Республики Дагестан</w:t>
            </w:r>
          </w:p>
        </w:tc>
        <w:tc>
          <w:tcPr>
            <w:tcW w:w="1191" w:type="dxa"/>
          </w:tcPr>
          <w:p w:rsidR="000F19E9" w:rsidRDefault="000F19E9">
            <w:pPr>
              <w:pStyle w:val="ConsPlusNormal"/>
              <w:jc w:val="center"/>
            </w:pPr>
            <w:r>
              <w:t>Федеральный бюджет</w:t>
            </w:r>
          </w:p>
        </w:tc>
      </w:tr>
      <w:tr w:rsidR="000F19E9">
        <w:tc>
          <w:tcPr>
            <w:tcW w:w="3402" w:type="dxa"/>
            <w:vMerge/>
          </w:tcPr>
          <w:p w:rsidR="000F19E9" w:rsidRDefault="000F19E9"/>
        </w:tc>
        <w:tc>
          <w:tcPr>
            <w:tcW w:w="2636" w:type="dxa"/>
            <w:gridSpan w:val="2"/>
          </w:tcPr>
          <w:p w:rsidR="000F19E9" w:rsidRDefault="000F19E9">
            <w:pPr>
              <w:pStyle w:val="ConsPlusNormal"/>
              <w:jc w:val="center"/>
            </w:pPr>
            <w:r>
              <w:t>2022 год</w:t>
            </w:r>
          </w:p>
        </w:tc>
        <w:tc>
          <w:tcPr>
            <w:tcW w:w="2750" w:type="dxa"/>
            <w:gridSpan w:val="2"/>
          </w:tcPr>
          <w:p w:rsidR="000F19E9" w:rsidRDefault="000F19E9">
            <w:pPr>
              <w:pStyle w:val="ConsPlusNormal"/>
              <w:jc w:val="center"/>
            </w:pPr>
            <w:r>
              <w:t>2023 год</w:t>
            </w:r>
          </w:p>
        </w:tc>
      </w:tr>
      <w:tr w:rsidR="000F19E9">
        <w:tc>
          <w:tcPr>
            <w:tcW w:w="3402" w:type="dxa"/>
          </w:tcPr>
          <w:p w:rsidR="000F19E9" w:rsidRDefault="000F19E9">
            <w:pPr>
              <w:pStyle w:val="ConsPlusNormal"/>
              <w:jc w:val="center"/>
            </w:pPr>
            <w:r>
              <w:t>1</w:t>
            </w:r>
          </w:p>
        </w:tc>
        <w:tc>
          <w:tcPr>
            <w:tcW w:w="1559" w:type="dxa"/>
          </w:tcPr>
          <w:p w:rsidR="000F19E9" w:rsidRDefault="000F19E9">
            <w:pPr>
              <w:pStyle w:val="ConsPlusNormal"/>
              <w:jc w:val="center"/>
            </w:pPr>
            <w:r>
              <w:t>2</w:t>
            </w:r>
          </w:p>
        </w:tc>
        <w:tc>
          <w:tcPr>
            <w:tcW w:w="1077" w:type="dxa"/>
          </w:tcPr>
          <w:p w:rsidR="000F19E9" w:rsidRDefault="000F19E9">
            <w:pPr>
              <w:pStyle w:val="ConsPlusNormal"/>
              <w:jc w:val="center"/>
            </w:pPr>
            <w:r>
              <w:t>3</w:t>
            </w:r>
          </w:p>
        </w:tc>
        <w:tc>
          <w:tcPr>
            <w:tcW w:w="1559" w:type="dxa"/>
          </w:tcPr>
          <w:p w:rsidR="000F19E9" w:rsidRDefault="000F19E9">
            <w:pPr>
              <w:pStyle w:val="ConsPlusNormal"/>
              <w:jc w:val="center"/>
            </w:pPr>
            <w:r>
              <w:t>4</w:t>
            </w:r>
          </w:p>
        </w:tc>
        <w:tc>
          <w:tcPr>
            <w:tcW w:w="1191" w:type="dxa"/>
          </w:tcPr>
          <w:p w:rsidR="000F19E9" w:rsidRDefault="000F19E9">
            <w:pPr>
              <w:pStyle w:val="ConsPlusNormal"/>
              <w:jc w:val="center"/>
            </w:pPr>
            <w:r>
              <w:t>5</w:t>
            </w:r>
          </w:p>
        </w:tc>
      </w:tr>
      <w:tr w:rsidR="000F19E9">
        <w:tc>
          <w:tcPr>
            <w:tcW w:w="3402" w:type="dxa"/>
          </w:tcPr>
          <w:p w:rsidR="000F19E9" w:rsidRDefault="000F19E9">
            <w:pPr>
              <w:pStyle w:val="ConsPlusNormal"/>
            </w:pPr>
            <w:r>
              <w:t>Агульский муниципальный район</w:t>
            </w:r>
          </w:p>
        </w:tc>
        <w:tc>
          <w:tcPr>
            <w:tcW w:w="1559" w:type="dxa"/>
          </w:tcPr>
          <w:p w:rsidR="000F19E9" w:rsidRDefault="000F19E9">
            <w:pPr>
              <w:pStyle w:val="ConsPlusNormal"/>
              <w:jc w:val="center"/>
            </w:pPr>
            <w:r>
              <w:t>234,240</w:t>
            </w:r>
          </w:p>
        </w:tc>
        <w:tc>
          <w:tcPr>
            <w:tcW w:w="1077" w:type="dxa"/>
          </w:tcPr>
          <w:p w:rsidR="000F19E9" w:rsidRDefault="000F19E9">
            <w:pPr>
              <w:pStyle w:val="ConsPlusNormal"/>
              <w:jc w:val="center"/>
            </w:pPr>
            <w:r>
              <w:t>4450,560</w:t>
            </w:r>
          </w:p>
        </w:tc>
        <w:tc>
          <w:tcPr>
            <w:tcW w:w="1559" w:type="dxa"/>
          </w:tcPr>
          <w:p w:rsidR="000F19E9" w:rsidRDefault="000F19E9">
            <w:pPr>
              <w:pStyle w:val="ConsPlusNormal"/>
              <w:jc w:val="center"/>
            </w:pPr>
            <w:r>
              <w:t>234,240</w:t>
            </w:r>
          </w:p>
        </w:tc>
        <w:tc>
          <w:tcPr>
            <w:tcW w:w="1191" w:type="dxa"/>
          </w:tcPr>
          <w:p w:rsidR="000F19E9" w:rsidRDefault="000F19E9">
            <w:pPr>
              <w:pStyle w:val="ConsPlusNormal"/>
              <w:jc w:val="center"/>
            </w:pPr>
            <w:r>
              <w:t>4450,560</w:t>
            </w:r>
          </w:p>
        </w:tc>
      </w:tr>
      <w:tr w:rsidR="000F19E9">
        <w:tc>
          <w:tcPr>
            <w:tcW w:w="3402" w:type="dxa"/>
          </w:tcPr>
          <w:p w:rsidR="000F19E9" w:rsidRDefault="000F19E9">
            <w:pPr>
              <w:pStyle w:val="ConsPlusNormal"/>
            </w:pPr>
            <w:r>
              <w:t>Акушинский муниципальный район</w:t>
            </w:r>
          </w:p>
        </w:tc>
        <w:tc>
          <w:tcPr>
            <w:tcW w:w="1559" w:type="dxa"/>
          </w:tcPr>
          <w:p w:rsidR="000F19E9" w:rsidRDefault="000F19E9">
            <w:pPr>
              <w:pStyle w:val="ConsPlusNormal"/>
              <w:jc w:val="center"/>
            </w:pPr>
            <w:r>
              <w:t>1531,533</w:t>
            </w:r>
          </w:p>
        </w:tc>
        <w:tc>
          <w:tcPr>
            <w:tcW w:w="1077" w:type="dxa"/>
          </w:tcPr>
          <w:p w:rsidR="000F19E9" w:rsidRDefault="000F19E9">
            <w:pPr>
              <w:pStyle w:val="ConsPlusNormal"/>
              <w:jc w:val="center"/>
            </w:pPr>
            <w:r>
              <w:t>29099,129</w:t>
            </w:r>
          </w:p>
        </w:tc>
        <w:tc>
          <w:tcPr>
            <w:tcW w:w="1559" w:type="dxa"/>
          </w:tcPr>
          <w:p w:rsidR="000F19E9" w:rsidRDefault="000F19E9">
            <w:pPr>
              <w:pStyle w:val="ConsPlusNormal"/>
              <w:jc w:val="center"/>
            </w:pPr>
            <w:r>
              <w:t>1531,533</w:t>
            </w:r>
          </w:p>
        </w:tc>
        <w:tc>
          <w:tcPr>
            <w:tcW w:w="1191" w:type="dxa"/>
          </w:tcPr>
          <w:p w:rsidR="000F19E9" w:rsidRDefault="000F19E9">
            <w:pPr>
              <w:pStyle w:val="ConsPlusNormal"/>
              <w:jc w:val="center"/>
            </w:pPr>
            <w:r>
              <w:t>29099,129</w:t>
            </w:r>
          </w:p>
        </w:tc>
      </w:tr>
      <w:tr w:rsidR="000F19E9">
        <w:tc>
          <w:tcPr>
            <w:tcW w:w="3402" w:type="dxa"/>
          </w:tcPr>
          <w:p w:rsidR="000F19E9" w:rsidRDefault="000F19E9">
            <w:pPr>
              <w:pStyle w:val="ConsPlusNormal"/>
            </w:pPr>
            <w:r>
              <w:t>Ахвахский муниципальный район</w:t>
            </w:r>
          </w:p>
        </w:tc>
        <w:tc>
          <w:tcPr>
            <w:tcW w:w="1559" w:type="dxa"/>
          </w:tcPr>
          <w:p w:rsidR="000F19E9" w:rsidRDefault="000F19E9">
            <w:pPr>
              <w:pStyle w:val="ConsPlusNormal"/>
              <w:jc w:val="center"/>
            </w:pPr>
            <w:r>
              <w:t>315,986</w:t>
            </w:r>
          </w:p>
        </w:tc>
        <w:tc>
          <w:tcPr>
            <w:tcW w:w="1077" w:type="dxa"/>
          </w:tcPr>
          <w:p w:rsidR="000F19E9" w:rsidRDefault="000F19E9">
            <w:pPr>
              <w:pStyle w:val="ConsPlusNormal"/>
              <w:jc w:val="center"/>
            </w:pPr>
            <w:r>
              <w:t>6003,736</w:t>
            </w:r>
          </w:p>
        </w:tc>
        <w:tc>
          <w:tcPr>
            <w:tcW w:w="1559" w:type="dxa"/>
          </w:tcPr>
          <w:p w:rsidR="000F19E9" w:rsidRDefault="000F19E9">
            <w:pPr>
              <w:pStyle w:val="ConsPlusNormal"/>
              <w:jc w:val="center"/>
            </w:pPr>
            <w:r>
              <w:t>315,986</w:t>
            </w:r>
          </w:p>
        </w:tc>
        <w:tc>
          <w:tcPr>
            <w:tcW w:w="1191" w:type="dxa"/>
          </w:tcPr>
          <w:p w:rsidR="000F19E9" w:rsidRDefault="000F19E9">
            <w:pPr>
              <w:pStyle w:val="ConsPlusNormal"/>
              <w:jc w:val="center"/>
            </w:pPr>
            <w:r>
              <w:t>6003,736</w:t>
            </w:r>
          </w:p>
        </w:tc>
      </w:tr>
      <w:tr w:rsidR="000F19E9">
        <w:tc>
          <w:tcPr>
            <w:tcW w:w="3402" w:type="dxa"/>
          </w:tcPr>
          <w:p w:rsidR="000F19E9" w:rsidRDefault="000F19E9">
            <w:pPr>
              <w:pStyle w:val="ConsPlusNormal"/>
            </w:pPr>
            <w:r>
              <w:t>Ахтынский муниципальный район</w:t>
            </w:r>
          </w:p>
        </w:tc>
        <w:tc>
          <w:tcPr>
            <w:tcW w:w="1559" w:type="dxa"/>
          </w:tcPr>
          <w:p w:rsidR="000F19E9" w:rsidRDefault="000F19E9">
            <w:pPr>
              <w:pStyle w:val="ConsPlusNormal"/>
              <w:jc w:val="center"/>
            </w:pPr>
            <w:r>
              <w:t>704,593</w:t>
            </w:r>
          </w:p>
        </w:tc>
        <w:tc>
          <w:tcPr>
            <w:tcW w:w="1077" w:type="dxa"/>
          </w:tcPr>
          <w:p w:rsidR="000F19E9" w:rsidRDefault="000F19E9">
            <w:pPr>
              <w:pStyle w:val="ConsPlusNormal"/>
              <w:jc w:val="center"/>
            </w:pPr>
            <w:r>
              <w:t>13387,261</w:t>
            </w:r>
          </w:p>
        </w:tc>
        <w:tc>
          <w:tcPr>
            <w:tcW w:w="1559" w:type="dxa"/>
          </w:tcPr>
          <w:p w:rsidR="000F19E9" w:rsidRDefault="000F19E9">
            <w:pPr>
              <w:pStyle w:val="ConsPlusNormal"/>
              <w:jc w:val="center"/>
            </w:pPr>
            <w:r>
              <w:t>704,593</w:t>
            </w:r>
          </w:p>
        </w:tc>
        <w:tc>
          <w:tcPr>
            <w:tcW w:w="1191" w:type="dxa"/>
          </w:tcPr>
          <w:p w:rsidR="000F19E9" w:rsidRDefault="000F19E9">
            <w:pPr>
              <w:pStyle w:val="ConsPlusNormal"/>
              <w:jc w:val="center"/>
            </w:pPr>
            <w:r>
              <w:t>13387,261</w:t>
            </w:r>
          </w:p>
        </w:tc>
      </w:tr>
      <w:tr w:rsidR="000F19E9">
        <w:tc>
          <w:tcPr>
            <w:tcW w:w="3402" w:type="dxa"/>
          </w:tcPr>
          <w:p w:rsidR="000F19E9" w:rsidRDefault="000F19E9">
            <w:pPr>
              <w:pStyle w:val="ConsPlusNormal"/>
            </w:pPr>
            <w:r>
              <w:t>Бабаюртовский муниципальный район</w:t>
            </w:r>
          </w:p>
        </w:tc>
        <w:tc>
          <w:tcPr>
            <w:tcW w:w="1559" w:type="dxa"/>
          </w:tcPr>
          <w:p w:rsidR="000F19E9" w:rsidRDefault="000F19E9">
            <w:pPr>
              <w:pStyle w:val="ConsPlusNormal"/>
              <w:jc w:val="center"/>
            </w:pPr>
            <w:r>
              <w:t>1905,640</w:t>
            </w:r>
          </w:p>
        </w:tc>
        <w:tc>
          <w:tcPr>
            <w:tcW w:w="1077" w:type="dxa"/>
          </w:tcPr>
          <w:p w:rsidR="000F19E9" w:rsidRDefault="000F19E9">
            <w:pPr>
              <w:pStyle w:val="ConsPlusNormal"/>
              <w:jc w:val="center"/>
            </w:pPr>
            <w:r>
              <w:t>36207,160</w:t>
            </w:r>
          </w:p>
        </w:tc>
        <w:tc>
          <w:tcPr>
            <w:tcW w:w="1559" w:type="dxa"/>
          </w:tcPr>
          <w:p w:rsidR="000F19E9" w:rsidRDefault="000F19E9">
            <w:pPr>
              <w:pStyle w:val="ConsPlusNormal"/>
              <w:jc w:val="center"/>
            </w:pPr>
            <w:r>
              <w:t>1905,640</w:t>
            </w:r>
          </w:p>
        </w:tc>
        <w:tc>
          <w:tcPr>
            <w:tcW w:w="1191" w:type="dxa"/>
          </w:tcPr>
          <w:p w:rsidR="000F19E9" w:rsidRDefault="000F19E9">
            <w:pPr>
              <w:pStyle w:val="ConsPlusNormal"/>
              <w:jc w:val="center"/>
            </w:pPr>
            <w:r>
              <w:t>36207,160</w:t>
            </w:r>
          </w:p>
        </w:tc>
      </w:tr>
      <w:tr w:rsidR="000F19E9">
        <w:tc>
          <w:tcPr>
            <w:tcW w:w="3402" w:type="dxa"/>
          </w:tcPr>
          <w:p w:rsidR="000F19E9" w:rsidRDefault="000F19E9">
            <w:pPr>
              <w:pStyle w:val="ConsPlusNormal"/>
            </w:pPr>
            <w:r>
              <w:lastRenderedPageBreak/>
              <w:t>Ботлихский муниципальный район</w:t>
            </w:r>
          </w:p>
        </w:tc>
        <w:tc>
          <w:tcPr>
            <w:tcW w:w="1559" w:type="dxa"/>
          </w:tcPr>
          <w:p w:rsidR="000F19E9" w:rsidRDefault="000F19E9">
            <w:pPr>
              <w:pStyle w:val="ConsPlusNormal"/>
              <w:jc w:val="center"/>
            </w:pPr>
            <w:r>
              <w:t>1502,296</w:t>
            </w:r>
          </w:p>
        </w:tc>
        <w:tc>
          <w:tcPr>
            <w:tcW w:w="1077" w:type="dxa"/>
          </w:tcPr>
          <w:p w:rsidR="000F19E9" w:rsidRDefault="000F19E9">
            <w:pPr>
              <w:pStyle w:val="ConsPlusNormal"/>
              <w:jc w:val="center"/>
            </w:pPr>
            <w:r>
              <w:t>28543,620</w:t>
            </w:r>
          </w:p>
        </w:tc>
        <w:tc>
          <w:tcPr>
            <w:tcW w:w="1559" w:type="dxa"/>
          </w:tcPr>
          <w:p w:rsidR="000F19E9" w:rsidRDefault="000F19E9">
            <w:pPr>
              <w:pStyle w:val="ConsPlusNormal"/>
              <w:jc w:val="center"/>
            </w:pPr>
            <w:r>
              <w:t>1502,296</w:t>
            </w:r>
          </w:p>
        </w:tc>
        <w:tc>
          <w:tcPr>
            <w:tcW w:w="1191" w:type="dxa"/>
          </w:tcPr>
          <w:p w:rsidR="000F19E9" w:rsidRDefault="000F19E9">
            <w:pPr>
              <w:pStyle w:val="ConsPlusNormal"/>
              <w:jc w:val="center"/>
            </w:pPr>
            <w:r>
              <w:t>28543,620</w:t>
            </w:r>
          </w:p>
        </w:tc>
      </w:tr>
      <w:tr w:rsidR="000F19E9">
        <w:tc>
          <w:tcPr>
            <w:tcW w:w="3402" w:type="dxa"/>
          </w:tcPr>
          <w:p w:rsidR="000F19E9" w:rsidRDefault="000F19E9">
            <w:pPr>
              <w:pStyle w:val="ConsPlusNormal"/>
            </w:pPr>
            <w:r>
              <w:t>Буйнакский муниципальный район</w:t>
            </w:r>
          </w:p>
        </w:tc>
        <w:tc>
          <w:tcPr>
            <w:tcW w:w="1559" w:type="dxa"/>
          </w:tcPr>
          <w:p w:rsidR="000F19E9" w:rsidRDefault="000F19E9">
            <w:pPr>
              <w:pStyle w:val="ConsPlusNormal"/>
              <w:jc w:val="center"/>
            </w:pPr>
            <w:r>
              <w:t>3073,034</w:t>
            </w:r>
          </w:p>
        </w:tc>
        <w:tc>
          <w:tcPr>
            <w:tcW w:w="1077" w:type="dxa"/>
          </w:tcPr>
          <w:p w:rsidR="000F19E9" w:rsidRDefault="000F19E9">
            <w:pPr>
              <w:pStyle w:val="ConsPlusNormal"/>
              <w:jc w:val="center"/>
            </w:pPr>
            <w:r>
              <w:t>58387,638</w:t>
            </w:r>
          </w:p>
        </w:tc>
        <w:tc>
          <w:tcPr>
            <w:tcW w:w="1559" w:type="dxa"/>
          </w:tcPr>
          <w:p w:rsidR="000F19E9" w:rsidRDefault="000F19E9">
            <w:pPr>
              <w:pStyle w:val="ConsPlusNormal"/>
              <w:jc w:val="center"/>
            </w:pPr>
            <w:r>
              <w:t>3073,034</w:t>
            </w:r>
          </w:p>
        </w:tc>
        <w:tc>
          <w:tcPr>
            <w:tcW w:w="1191" w:type="dxa"/>
          </w:tcPr>
          <w:p w:rsidR="000F19E9" w:rsidRDefault="000F19E9">
            <w:pPr>
              <w:pStyle w:val="ConsPlusNormal"/>
              <w:jc w:val="center"/>
            </w:pPr>
            <w:r>
              <w:t>58387,638</w:t>
            </w:r>
          </w:p>
        </w:tc>
      </w:tr>
      <w:tr w:rsidR="000F19E9">
        <w:tc>
          <w:tcPr>
            <w:tcW w:w="3402" w:type="dxa"/>
          </w:tcPr>
          <w:p w:rsidR="000F19E9" w:rsidRDefault="000F19E9">
            <w:pPr>
              <w:pStyle w:val="ConsPlusNormal"/>
            </w:pPr>
            <w:r>
              <w:t>Гергебильский муниципальный район</w:t>
            </w:r>
          </w:p>
        </w:tc>
        <w:tc>
          <w:tcPr>
            <w:tcW w:w="1559" w:type="dxa"/>
          </w:tcPr>
          <w:p w:rsidR="000F19E9" w:rsidRDefault="000F19E9">
            <w:pPr>
              <w:pStyle w:val="ConsPlusNormal"/>
              <w:jc w:val="center"/>
            </w:pPr>
            <w:r>
              <w:t>566,842</w:t>
            </w:r>
          </w:p>
        </w:tc>
        <w:tc>
          <w:tcPr>
            <w:tcW w:w="1077" w:type="dxa"/>
          </w:tcPr>
          <w:p w:rsidR="000F19E9" w:rsidRDefault="000F19E9">
            <w:pPr>
              <w:pStyle w:val="ConsPlusNormal"/>
              <w:jc w:val="center"/>
            </w:pPr>
            <w:r>
              <w:t>10770,008</w:t>
            </w:r>
          </w:p>
        </w:tc>
        <w:tc>
          <w:tcPr>
            <w:tcW w:w="1559" w:type="dxa"/>
          </w:tcPr>
          <w:p w:rsidR="000F19E9" w:rsidRDefault="000F19E9">
            <w:pPr>
              <w:pStyle w:val="ConsPlusNormal"/>
              <w:jc w:val="center"/>
            </w:pPr>
            <w:r>
              <w:t>566,842</w:t>
            </w:r>
          </w:p>
        </w:tc>
        <w:tc>
          <w:tcPr>
            <w:tcW w:w="1191" w:type="dxa"/>
          </w:tcPr>
          <w:p w:rsidR="000F19E9" w:rsidRDefault="000F19E9">
            <w:pPr>
              <w:pStyle w:val="ConsPlusNormal"/>
              <w:jc w:val="center"/>
            </w:pPr>
            <w:r>
              <w:t>10770,008</w:t>
            </w:r>
          </w:p>
        </w:tc>
      </w:tr>
      <w:tr w:rsidR="000F19E9">
        <w:tc>
          <w:tcPr>
            <w:tcW w:w="3402" w:type="dxa"/>
          </w:tcPr>
          <w:p w:rsidR="000F19E9" w:rsidRDefault="000F19E9">
            <w:pPr>
              <w:pStyle w:val="ConsPlusNormal"/>
            </w:pPr>
            <w:r>
              <w:t>Гумбетовский муниципальный район</w:t>
            </w:r>
          </w:p>
        </w:tc>
        <w:tc>
          <w:tcPr>
            <w:tcW w:w="1559" w:type="dxa"/>
          </w:tcPr>
          <w:p w:rsidR="000F19E9" w:rsidRDefault="000F19E9">
            <w:pPr>
              <w:pStyle w:val="ConsPlusNormal"/>
              <w:jc w:val="center"/>
            </w:pPr>
            <w:r>
              <w:t>410,255</w:t>
            </w:r>
          </w:p>
        </w:tc>
        <w:tc>
          <w:tcPr>
            <w:tcW w:w="1077" w:type="dxa"/>
          </w:tcPr>
          <w:p w:rsidR="000F19E9" w:rsidRDefault="000F19E9">
            <w:pPr>
              <w:pStyle w:val="ConsPlusNormal"/>
              <w:jc w:val="center"/>
            </w:pPr>
            <w:r>
              <w:t>7794,855</w:t>
            </w:r>
          </w:p>
        </w:tc>
        <w:tc>
          <w:tcPr>
            <w:tcW w:w="1559" w:type="dxa"/>
          </w:tcPr>
          <w:p w:rsidR="000F19E9" w:rsidRDefault="000F19E9">
            <w:pPr>
              <w:pStyle w:val="ConsPlusNormal"/>
              <w:jc w:val="center"/>
            </w:pPr>
            <w:r>
              <w:t>410,255</w:t>
            </w:r>
          </w:p>
        </w:tc>
        <w:tc>
          <w:tcPr>
            <w:tcW w:w="1191" w:type="dxa"/>
          </w:tcPr>
          <w:p w:rsidR="000F19E9" w:rsidRDefault="000F19E9">
            <w:pPr>
              <w:pStyle w:val="ConsPlusNormal"/>
              <w:jc w:val="center"/>
            </w:pPr>
            <w:r>
              <w:t>7794,855</w:t>
            </w:r>
          </w:p>
        </w:tc>
      </w:tr>
      <w:tr w:rsidR="000F19E9">
        <w:tc>
          <w:tcPr>
            <w:tcW w:w="3402" w:type="dxa"/>
          </w:tcPr>
          <w:p w:rsidR="000F19E9" w:rsidRDefault="000F19E9">
            <w:pPr>
              <w:pStyle w:val="ConsPlusNormal"/>
            </w:pPr>
            <w:r>
              <w:t>Гунибский муниципальный район</w:t>
            </w:r>
          </w:p>
        </w:tc>
        <w:tc>
          <w:tcPr>
            <w:tcW w:w="1559" w:type="dxa"/>
          </w:tcPr>
          <w:p w:rsidR="000F19E9" w:rsidRDefault="000F19E9">
            <w:pPr>
              <w:pStyle w:val="ConsPlusNormal"/>
              <w:jc w:val="center"/>
            </w:pPr>
            <w:r>
              <w:t>530,145</w:t>
            </w:r>
          </w:p>
        </w:tc>
        <w:tc>
          <w:tcPr>
            <w:tcW w:w="1077" w:type="dxa"/>
          </w:tcPr>
          <w:p w:rsidR="000F19E9" w:rsidRDefault="000F19E9">
            <w:pPr>
              <w:pStyle w:val="ConsPlusNormal"/>
              <w:jc w:val="center"/>
            </w:pPr>
            <w:r>
              <w:t>10072,753</w:t>
            </w:r>
          </w:p>
        </w:tc>
        <w:tc>
          <w:tcPr>
            <w:tcW w:w="1559" w:type="dxa"/>
          </w:tcPr>
          <w:p w:rsidR="000F19E9" w:rsidRDefault="000F19E9">
            <w:pPr>
              <w:pStyle w:val="ConsPlusNormal"/>
              <w:jc w:val="center"/>
            </w:pPr>
            <w:r>
              <w:t>530,145</w:t>
            </w:r>
          </w:p>
        </w:tc>
        <w:tc>
          <w:tcPr>
            <w:tcW w:w="1191" w:type="dxa"/>
          </w:tcPr>
          <w:p w:rsidR="000F19E9" w:rsidRDefault="000F19E9">
            <w:pPr>
              <w:pStyle w:val="ConsPlusNormal"/>
              <w:jc w:val="center"/>
            </w:pPr>
            <w:r>
              <w:t>10072,753</w:t>
            </w:r>
          </w:p>
        </w:tc>
      </w:tr>
      <w:tr w:rsidR="000F19E9">
        <w:tc>
          <w:tcPr>
            <w:tcW w:w="3402" w:type="dxa"/>
          </w:tcPr>
          <w:p w:rsidR="000F19E9" w:rsidRDefault="000F19E9">
            <w:pPr>
              <w:pStyle w:val="ConsPlusNormal"/>
            </w:pPr>
            <w:r>
              <w:t>Дахадаевский муниципальный район</w:t>
            </w:r>
          </w:p>
        </w:tc>
        <w:tc>
          <w:tcPr>
            <w:tcW w:w="1559" w:type="dxa"/>
          </w:tcPr>
          <w:p w:rsidR="000F19E9" w:rsidRDefault="000F19E9">
            <w:pPr>
              <w:pStyle w:val="ConsPlusNormal"/>
              <w:jc w:val="center"/>
            </w:pPr>
            <w:r>
              <w:t>849,035</w:t>
            </w:r>
          </w:p>
        </w:tc>
        <w:tc>
          <w:tcPr>
            <w:tcW w:w="1077" w:type="dxa"/>
          </w:tcPr>
          <w:p w:rsidR="000F19E9" w:rsidRDefault="000F19E9">
            <w:pPr>
              <w:pStyle w:val="ConsPlusNormal"/>
              <w:jc w:val="center"/>
            </w:pPr>
            <w:r>
              <w:t>16131,657</w:t>
            </w:r>
          </w:p>
        </w:tc>
        <w:tc>
          <w:tcPr>
            <w:tcW w:w="1559" w:type="dxa"/>
          </w:tcPr>
          <w:p w:rsidR="000F19E9" w:rsidRDefault="000F19E9">
            <w:pPr>
              <w:pStyle w:val="ConsPlusNormal"/>
              <w:jc w:val="center"/>
            </w:pPr>
            <w:r>
              <w:t>849,035</w:t>
            </w:r>
          </w:p>
        </w:tc>
        <w:tc>
          <w:tcPr>
            <w:tcW w:w="1191" w:type="dxa"/>
          </w:tcPr>
          <w:p w:rsidR="000F19E9" w:rsidRDefault="000F19E9">
            <w:pPr>
              <w:pStyle w:val="ConsPlusNormal"/>
              <w:jc w:val="center"/>
            </w:pPr>
            <w:r>
              <w:t>16131,657</w:t>
            </w:r>
          </w:p>
        </w:tc>
      </w:tr>
      <w:tr w:rsidR="000F19E9">
        <w:tc>
          <w:tcPr>
            <w:tcW w:w="3402" w:type="dxa"/>
          </w:tcPr>
          <w:p w:rsidR="000F19E9" w:rsidRDefault="000F19E9">
            <w:pPr>
              <w:pStyle w:val="ConsPlusNormal"/>
            </w:pPr>
            <w:r>
              <w:t>Дербентский муниципальный район</w:t>
            </w:r>
          </w:p>
        </w:tc>
        <w:tc>
          <w:tcPr>
            <w:tcW w:w="1559" w:type="dxa"/>
          </w:tcPr>
          <w:p w:rsidR="000F19E9" w:rsidRDefault="000F19E9">
            <w:pPr>
              <w:pStyle w:val="ConsPlusNormal"/>
              <w:jc w:val="center"/>
            </w:pPr>
            <w:r>
              <w:t>3499,119</w:t>
            </w:r>
          </w:p>
        </w:tc>
        <w:tc>
          <w:tcPr>
            <w:tcW w:w="1077" w:type="dxa"/>
          </w:tcPr>
          <w:p w:rsidR="000F19E9" w:rsidRDefault="000F19E9">
            <w:pPr>
              <w:pStyle w:val="ConsPlusNormal"/>
              <w:jc w:val="center"/>
            </w:pPr>
            <w:r>
              <w:t>66483,253</w:t>
            </w:r>
          </w:p>
        </w:tc>
        <w:tc>
          <w:tcPr>
            <w:tcW w:w="1559" w:type="dxa"/>
          </w:tcPr>
          <w:p w:rsidR="000F19E9" w:rsidRDefault="000F19E9">
            <w:pPr>
              <w:pStyle w:val="ConsPlusNormal"/>
              <w:jc w:val="center"/>
            </w:pPr>
            <w:r>
              <w:t>3499,119</w:t>
            </w:r>
          </w:p>
        </w:tc>
        <w:tc>
          <w:tcPr>
            <w:tcW w:w="1191" w:type="dxa"/>
          </w:tcPr>
          <w:p w:rsidR="000F19E9" w:rsidRDefault="000F19E9">
            <w:pPr>
              <w:pStyle w:val="ConsPlusNormal"/>
              <w:jc w:val="center"/>
            </w:pPr>
            <w:r>
              <w:t>66483,253</w:t>
            </w:r>
          </w:p>
        </w:tc>
      </w:tr>
      <w:tr w:rsidR="000F19E9">
        <w:tc>
          <w:tcPr>
            <w:tcW w:w="3402" w:type="dxa"/>
          </w:tcPr>
          <w:p w:rsidR="000F19E9" w:rsidRDefault="000F19E9">
            <w:pPr>
              <w:pStyle w:val="ConsPlusNormal"/>
            </w:pPr>
            <w:r>
              <w:t>Докузпаринский муниципальный район</w:t>
            </w:r>
          </w:p>
        </w:tc>
        <w:tc>
          <w:tcPr>
            <w:tcW w:w="1559" w:type="dxa"/>
          </w:tcPr>
          <w:p w:rsidR="000F19E9" w:rsidRDefault="000F19E9">
            <w:pPr>
              <w:pStyle w:val="ConsPlusNormal"/>
              <w:jc w:val="center"/>
            </w:pPr>
            <w:r>
              <w:t>483,889</w:t>
            </w:r>
          </w:p>
        </w:tc>
        <w:tc>
          <w:tcPr>
            <w:tcW w:w="1077" w:type="dxa"/>
          </w:tcPr>
          <w:p w:rsidR="000F19E9" w:rsidRDefault="000F19E9">
            <w:pPr>
              <w:pStyle w:val="ConsPlusNormal"/>
              <w:jc w:val="center"/>
            </w:pPr>
            <w:r>
              <w:t>9193,883</w:t>
            </w:r>
          </w:p>
        </w:tc>
        <w:tc>
          <w:tcPr>
            <w:tcW w:w="1559" w:type="dxa"/>
          </w:tcPr>
          <w:p w:rsidR="000F19E9" w:rsidRDefault="000F19E9">
            <w:pPr>
              <w:pStyle w:val="ConsPlusNormal"/>
              <w:jc w:val="center"/>
            </w:pPr>
            <w:r>
              <w:t>483,889</w:t>
            </w:r>
          </w:p>
        </w:tc>
        <w:tc>
          <w:tcPr>
            <w:tcW w:w="1191" w:type="dxa"/>
          </w:tcPr>
          <w:p w:rsidR="000F19E9" w:rsidRDefault="000F19E9">
            <w:pPr>
              <w:pStyle w:val="ConsPlusNormal"/>
              <w:jc w:val="center"/>
            </w:pPr>
            <w:r>
              <w:t>9193,883</w:t>
            </w:r>
          </w:p>
        </w:tc>
      </w:tr>
      <w:tr w:rsidR="000F19E9">
        <w:tc>
          <w:tcPr>
            <w:tcW w:w="3402" w:type="dxa"/>
          </w:tcPr>
          <w:p w:rsidR="000F19E9" w:rsidRDefault="000F19E9">
            <w:pPr>
              <w:pStyle w:val="ConsPlusNormal"/>
            </w:pPr>
            <w:r>
              <w:t>Казбековский муниципальный район</w:t>
            </w:r>
          </w:p>
        </w:tc>
        <w:tc>
          <w:tcPr>
            <w:tcW w:w="1559" w:type="dxa"/>
          </w:tcPr>
          <w:p w:rsidR="000F19E9" w:rsidRDefault="000F19E9">
            <w:pPr>
              <w:pStyle w:val="ConsPlusNormal"/>
              <w:jc w:val="center"/>
            </w:pPr>
            <w:r>
              <w:t>1700,906</w:t>
            </w:r>
          </w:p>
        </w:tc>
        <w:tc>
          <w:tcPr>
            <w:tcW w:w="1077" w:type="dxa"/>
          </w:tcPr>
          <w:p w:rsidR="000F19E9" w:rsidRDefault="000F19E9">
            <w:pPr>
              <w:pStyle w:val="ConsPlusNormal"/>
              <w:jc w:val="center"/>
            </w:pPr>
            <w:r>
              <w:t>32317,208</w:t>
            </w:r>
          </w:p>
        </w:tc>
        <w:tc>
          <w:tcPr>
            <w:tcW w:w="1559" w:type="dxa"/>
          </w:tcPr>
          <w:p w:rsidR="000F19E9" w:rsidRDefault="000F19E9">
            <w:pPr>
              <w:pStyle w:val="ConsPlusNormal"/>
              <w:jc w:val="center"/>
            </w:pPr>
            <w:r>
              <w:t>1700,906</w:t>
            </w:r>
          </w:p>
        </w:tc>
        <w:tc>
          <w:tcPr>
            <w:tcW w:w="1191" w:type="dxa"/>
          </w:tcPr>
          <w:p w:rsidR="000F19E9" w:rsidRDefault="000F19E9">
            <w:pPr>
              <w:pStyle w:val="ConsPlusNormal"/>
              <w:jc w:val="center"/>
            </w:pPr>
            <w:r>
              <w:t>32317,208</w:t>
            </w:r>
          </w:p>
        </w:tc>
      </w:tr>
      <w:tr w:rsidR="000F19E9">
        <w:tc>
          <w:tcPr>
            <w:tcW w:w="3402" w:type="dxa"/>
          </w:tcPr>
          <w:p w:rsidR="000F19E9" w:rsidRDefault="000F19E9">
            <w:pPr>
              <w:pStyle w:val="ConsPlusNormal"/>
            </w:pPr>
            <w:r>
              <w:t>Кайтагский муниципальный район</w:t>
            </w:r>
          </w:p>
        </w:tc>
        <w:tc>
          <w:tcPr>
            <w:tcW w:w="1559" w:type="dxa"/>
          </w:tcPr>
          <w:p w:rsidR="000F19E9" w:rsidRDefault="000F19E9">
            <w:pPr>
              <w:pStyle w:val="ConsPlusNormal"/>
              <w:jc w:val="center"/>
            </w:pPr>
            <w:r>
              <w:t>1177,391</w:t>
            </w:r>
          </w:p>
        </w:tc>
        <w:tc>
          <w:tcPr>
            <w:tcW w:w="1077" w:type="dxa"/>
          </w:tcPr>
          <w:p w:rsidR="000F19E9" w:rsidRDefault="000F19E9">
            <w:pPr>
              <w:pStyle w:val="ConsPlusNormal"/>
              <w:jc w:val="center"/>
            </w:pPr>
            <w:r>
              <w:t>22370,439</w:t>
            </w:r>
          </w:p>
        </w:tc>
        <w:tc>
          <w:tcPr>
            <w:tcW w:w="1559" w:type="dxa"/>
          </w:tcPr>
          <w:p w:rsidR="000F19E9" w:rsidRDefault="000F19E9">
            <w:pPr>
              <w:pStyle w:val="ConsPlusNormal"/>
              <w:jc w:val="center"/>
            </w:pPr>
            <w:r>
              <w:t>1177,391</w:t>
            </w:r>
          </w:p>
        </w:tc>
        <w:tc>
          <w:tcPr>
            <w:tcW w:w="1191" w:type="dxa"/>
          </w:tcPr>
          <w:p w:rsidR="000F19E9" w:rsidRDefault="000F19E9">
            <w:pPr>
              <w:pStyle w:val="ConsPlusNormal"/>
              <w:jc w:val="center"/>
            </w:pPr>
            <w:r>
              <w:t>22370,439</w:t>
            </w:r>
          </w:p>
        </w:tc>
      </w:tr>
      <w:tr w:rsidR="000F19E9">
        <w:tc>
          <w:tcPr>
            <w:tcW w:w="3402" w:type="dxa"/>
          </w:tcPr>
          <w:p w:rsidR="000F19E9" w:rsidRDefault="000F19E9">
            <w:pPr>
              <w:pStyle w:val="ConsPlusNormal"/>
            </w:pPr>
            <w:r>
              <w:t>Карабудахкентский муниципальный район</w:t>
            </w:r>
          </w:p>
        </w:tc>
        <w:tc>
          <w:tcPr>
            <w:tcW w:w="1559" w:type="dxa"/>
          </w:tcPr>
          <w:p w:rsidR="000F19E9" w:rsidRDefault="000F19E9">
            <w:pPr>
              <w:pStyle w:val="ConsPlusNormal"/>
              <w:jc w:val="center"/>
            </w:pPr>
            <w:r>
              <w:t>4101,286</w:t>
            </w:r>
          </w:p>
        </w:tc>
        <w:tc>
          <w:tcPr>
            <w:tcW w:w="1077" w:type="dxa"/>
          </w:tcPr>
          <w:p w:rsidR="000F19E9" w:rsidRDefault="000F19E9">
            <w:pPr>
              <w:pStyle w:val="ConsPlusNormal"/>
              <w:jc w:val="center"/>
            </w:pPr>
            <w:r>
              <w:t>77924,438</w:t>
            </w:r>
          </w:p>
        </w:tc>
        <w:tc>
          <w:tcPr>
            <w:tcW w:w="1559" w:type="dxa"/>
          </w:tcPr>
          <w:p w:rsidR="000F19E9" w:rsidRDefault="000F19E9">
            <w:pPr>
              <w:pStyle w:val="ConsPlusNormal"/>
              <w:jc w:val="center"/>
            </w:pPr>
            <w:r>
              <w:t>4101,286</w:t>
            </w:r>
          </w:p>
        </w:tc>
        <w:tc>
          <w:tcPr>
            <w:tcW w:w="1191" w:type="dxa"/>
          </w:tcPr>
          <w:p w:rsidR="000F19E9" w:rsidRDefault="000F19E9">
            <w:pPr>
              <w:pStyle w:val="ConsPlusNormal"/>
              <w:jc w:val="center"/>
            </w:pPr>
            <w:r>
              <w:t>77924,438</w:t>
            </w:r>
          </w:p>
        </w:tc>
      </w:tr>
      <w:tr w:rsidR="000F19E9">
        <w:tc>
          <w:tcPr>
            <w:tcW w:w="3402" w:type="dxa"/>
          </w:tcPr>
          <w:p w:rsidR="000F19E9" w:rsidRDefault="000F19E9">
            <w:pPr>
              <w:pStyle w:val="ConsPlusNormal"/>
            </w:pPr>
            <w:r>
              <w:t>Каякентский муниципальный район</w:t>
            </w:r>
          </w:p>
        </w:tc>
        <w:tc>
          <w:tcPr>
            <w:tcW w:w="1559" w:type="dxa"/>
          </w:tcPr>
          <w:p w:rsidR="000F19E9" w:rsidRDefault="000F19E9">
            <w:pPr>
              <w:pStyle w:val="ConsPlusNormal"/>
              <w:jc w:val="center"/>
            </w:pPr>
            <w:r>
              <w:t>2300,109</w:t>
            </w:r>
          </w:p>
        </w:tc>
        <w:tc>
          <w:tcPr>
            <w:tcW w:w="1077" w:type="dxa"/>
          </w:tcPr>
          <w:p w:rsidR="000F19E9" w:rsidRDefault="000F19E9">
            <w:pPr>
              <w:pStyle w:val="ConsPlusNormal"/>
              <w:jc w:val="center"/>
            </w:pPr>
            <w:r>
              <w:t>43702,065</w:t>
            </w:r>
          </w:p>
        </w:tc>
        <w:tc>
          <w:tcPr>
            <w:tcW w:w="1559" w:type="dxa"/>
          </w:tcPr>
          <w:p w:rsidR="000F19E9" w:rsidRDefault="000F19E9">
            <w:pPr>
              <w:pStyle w:val="ConsPlusNormal"/>
              <w:jc w:val="center"/>
            </w:pPr>
            <w:r>
              <w:t>2300,109</w:t>
            </w:r>
          </w:p>
        </w:tc>
        <w:tc>
          <w:tcPr>
            <w:tcW w:w="1191" w:type="dxa"/>
          </w:tcPr>
          <w:p w:rsidR="000F19E9" w:rsidRDefault="000F19E9">
            <w:pPr>
              <w:pStyle w:val="ConsPlusNormal"/>
              <w:jc w:val="center"/>
            </w:pPr>
            <w:r>
              <w:t>43702,065</w:t>
            </w:r>
          </w:p>
        </w:tc>
      </w:tr>
      <w:tr w:rsidR="000F19E9">
        <w:tc>
          <w:tcPr>
            <w:tcW w:w="3402" w:type="dxa"/>
          </w:tcPr>
          <w:p w:rsidR="000F19E9" w:rsidRDefault="000F19E9">
            <w:pPr>
              <w:pStyle w:val="ConsPlusNormal"/>
            </w:pPr>
            <w:r>
              <w:t>Кизилюртовский муниципальный район</w:t>
            </w:r>
          </w:p>
        </w:tc>
        <w:tc>
          <w:tcPr>
            <w:tcW w:w="1559" w:type="dxa"/>
          </w:tcPr>
          <w:p w:rsidR="000F19E9" w:rsidRDefault="000F19E9">
            <w:pPr>
              <w:pStyle w:val="ConsPlusNormal"/>
              <w:jc w:val="center"/>
            </w:pPr>
            <w:r>
              <w:t>3076,297</w:t>
            </w:r>
          </w:p>
        </w:tc>
        <w:tc>
          <w:tcPr>
            <w:tcW w:w="1077" w:type="dxa"/>
          </w:tcPr>
          <w:p w:rsidR="000F19E9" w:rsidRDefault="000F19E9">
            <w:pPr>
              <w:pStyle w:val="ConsPlusNormal"/>
              <w:jc w:val="center"/>
            </w:pPr>
            <w:r>
              <w:t>58449,645</w:t>
            </w:r>
          </w:p>
        </w:tc>
        <w:tc>
          <w:tcPr>
            <w:tcW w:w="1559" w:type="dxa"/>
          </w:tcPr>
          <w:p w:rsidR="000F19E9" w:rsidRDefault="000F19E9">
            <w:pPr>
              <w:pStyle w:val="ConsPlusNormal"/>
              <w:jc w:val="center"/>
            </w:pPr>
            <w:r>
              <w:t>3076,297</w:t>
            </w:r>
          </w:p>
        </w:tc>
        <w:tc>
          <w:tcPr>
            <w:tcW w:w="1191" w:type="dxa"/>
          </w:tcPr>
          <w:p w:rsidR="000F19E9" w:rsidRDefault="000F19E9">
            <w:pPr>
              <w:pStyle w:val="ConsPlusNormal"/>
              <w:jc w:val="center"/>
            </w:pPr>
            <w:r>
              <w:t>58449,645</w:t>
            </w:r>
          </w:p>
        </w:tc>
      </w:tr>
      <w:tr w:rsidR="000F19E9">
        <w:tc>
          <w:tcPr>
            <w:tcW w:w="3402" w:type="dxa"/>
          </w:tcPr>
          <w:p w:rsidR="000F19E9" w:rsidRDefault="000F19E9">
            <w:pPr>
              <w:pStyle w:val="ConsPlusNormal"/>
            </w:pPr>
            <w:r>
              <w:t>Кизлярский муниципальный район</w:t>
            </w:r>
          </w:p>
        </w:tc>
        <w:tc>
          <w:tcPr>
            <w:tcW w:w="1559" w:type="dxa"/>
          </w:tcPr>
          <w:p w:rsidR="000F19E9" w:rsidRDefault="000F19E9">
            <w:pPr>
              <w:pStyle w:val="ConsPlusNormal"/>
              <w:jc w:val="center"/>
            </w:pPr>
            <w:r>
              <w:t>3104,278</w:t>
            </w:r>
          </w:p>
        </w:tc>
        <w:tc>
          <w:tcPr>
            <w:tcW w:w="1077" w:type="dxa"/>
          </w:tcPr>
          <w:p w:rsidR="000F19E9" w:rsidRDefault="000F19E9">
            <w:pPr>
              <w:pStyle w:val="ConsPlusNormal"/>
              <w:jc w:val="center"/>
            </w:pPr>
            <w:r>
              <w:t>58981,278</w:t>
            </w:r>
          </w:p>
        </w:tc>
        <w:tc>
          <w:tcPr>
            <w:tcW w:w="1559" w:type="dxa"/>
          </w:tcPr>
          <w:p w:rsidR="000F19E9" w:rsidRDefault="000F19E9">
            <w:pPr>
              <w:pStyle w:val="ConsPlusNormal"/>
              <w:jc w:val="center"/>
            </w:pPr>
            <w:r>
              <w:t>3104,278</w:t>
            </w:r>
          </w:p>
        </w:tc>
        <w:tc>
          <w:tcPr>
            <w:tcW w:w="1191" w:type="dxa"/>
          </w:tcPr>
          <w:p w:rsidR="000F19E9" w:rsidRDefault="000F19E9">
            <w:pPr>
              <w:pStyle w:val="ConsPlusNormal"/>
              <w:jc w:val="center"/>
            </w:pPr>
            <w:r>
              <w:t>58981,278</w:t>
            </w:r>
          </w:p>
        </w:tc>
      </w:tr>
      <w:tr w:rsidR="000F19E9">
        <w:tc>
          <w:tcPr>
            <w:tcW w:w="3402" w:type="dxa"/>
          </w:tcPr>
          <w:p w:rsidR="000F19E9" w:rsidRDefault="000F19E9">
            <w:pPr>
              <w:pStyle w:val="ConsPlusNormal"/>
            </w:pPr>
            <w:r>
              <w:t>Кумторкалинский муниципальный район</w:t>
            </w:r>
          </w:p>
        </w:tc>
        <w:tc>
          <w:tcPr>
            <w:tcW w:w="1559" w:type="dxa"/>
          </w:tcPr>
          <w:p w:rsidR="000F19E9" w:rsidRDefault="000F19E9">
            <w:pPr>
              <w:pStyle w:val="ConsPlusNormal"/>
              <w:jc w:val="center"/>
            </w:pPr>
            <w:r>
              <w:t>1278,786</w:t>
            </w:r>
          </w:p>
        </w:tc>
        <w:tc>
          <w:tcPr>
            <w:tcW w:w="1077" w:type="dxa"/>
          </w:tcPr>
          <w:p w:rsidR="000F19E9" w:rsidRDefault="000F19E9">
            <w:pPr>
              <w:pStyle w:val="ConsPlusNormal"/>
              <w:jc w:val="center"/>
            </w:pPr>
            <w:r>
              <w:t>24296,928</w:t>
            </w:r>
          </w:p>
        </w:tc>
        <w:tc>
          <w:tcPr>
            <w:tcW w:w="1559" w:type="dxa"/>
          </w:tcPr>
          <w:p w:rsidR="000F19E9" w:rsidRDefault="000F19E9">
            <w:pPr>
              <w:pStyle w:val="ConsPlusNormal"/>
              <w:jc w:val="center"/>
            </w:pPr>
            <w:r>
              <w:t>1278,786</w:t>
            </w:r>
          </w:p>
        </w:tc>
        <w:tc>
          <w:tcPr>
            <w:tcW w:w="1191" w:type="dxa"/>
          </w:tcPr>
          <w:p w:rsidR="000F19E9" w:rsidRDefault="000F19E9">
            <w:pPr>
              <w:pStyle w:val="ConsPlusNormal"/>
              <w:jc w:val="center"/>
            </w:pPr>
            <w:r>
              <w:t>24296,928</w:t>
            </w:r>
          </w:p>
        </w:tc>
      </w:tr>
      <w:tr w:rsidR="000F19E9">
        <w:tc>
          <w:tcPr>
            <w:tcW w:w="3402" w:type="dxa"/>
          </w:tcPr>
          <w:p w:rsidR="000F19E9" w:rsidRDefault="000F19E9">
            <w:pPr>
              <w:pStyle w:val="ConsPlusNormal"/>
            </w:pPr>
            <w:r>
              <w:t>Кулинский муниципальный район</w:t>
            </w:r>
          </w:p>
        </w:tc>
        <w:tc>
          <w:tcPr>
            <w:tcW w:w="1559" w:type="dxa"/>
          </w:tcPr>
          <w:p w:rsidR="000F19E9" w:rsidRDefault="000F19E9">
            <w:pPr>
              <w:pStyle w:val="ConsPlusNormal"/>
              <w:jc w:val="center"/>
            </w:pPr>
            <w:r>
              <w:t>145,759</w:t>
            </w:r>
          </w:p>
        </w:tc>
        <w:tc>
          <w:tcPr>
            <w:tcW w:w="1077" w:type="dxa"/>
          </w:tcPr>
          <w:p w:rsidR="000F19E9" w:rsidRDefault="000F19E9">
            <w:pPr>
              <w:pStyle w:val="ConsPlusNormal"/>
              <w:jc w:val="center"/>
            </w:pPr>
            <w:r>
              <w:t>2769,431</w:t>
            </w:r>
          </w:p>
        </w:tc>
        <w:tc>
          <w:tcPr>
            <w:tcW w:w="1559" w:type="dxa"/>
          </w:tcPr>
          <w:p w:rsidR="000F19E9" w:rsidRDefault="000F19E9">
            <w:pPr>
              <w:pStyle w:val="ConsPlusNormal"/>
              <w:jc w:val="center"/>
            </w:pPr>
            <w:r>
              <w:t>145,759</w:t>
            </w:r>
          </w:p>
        </w:tc>
        <w:tc>
          <w:tcPr>
            <w:tcW w:w="1191" w:type="dxa"/>
          </w:tcPr>
          <w:p w:rsidR="000F19E9" w:rsidRDefault="000F19E9">
            <w:pPr>
              <w:pStyle w:val="ConsPlusNormal"/>
              <w:jc w:val="center"/>
            </w:pPr>
            <w:r>
              <w:t>2769,431</w:t>
            </w:r>
          </w:p>
        </w:tc>
      </w:tr>
      <w:tr w:rsidR="000F19E9">
        <w:tc>
          <w:tcPr>
            <w:tcW w:w="3402" w:type="dxa"/>
          </w:tcPr>
          <w:p w:rsidR="000F19E9" w:rsidRDefault="000F19E9">
            <w:pPr>
              <w:pStyle w:val="ConsPlusNormal"/>
            </w:pPr>
            <w:r>
              <w:t xml:space="preserve">Курахский </w:t>
            </w:r>
            <w:r>
              <w:lastRenderedPageBreak/>
              <w:t>муниципальный район</w:t>
            </w:r>
          </w:p>
        </w:tc>
        <w:tc>
          <w:tcPr>
            <w:tcW w:w="1559" w:type="dxa"/>
          </w:tcPr>
          <w:p w:rsidR="000F19E9" w:rsidRDefault="000F19E9">
            <w:pPr>
              <w:pStyle w:val="ConsPlusNormal"/>
              <w:jc w:val="center"/>
            </w:pPr>
            <w:r>
              <w:lastRenderedPageBreak/>
              <w:t>437,370</w:t>
            </w:r>
          </w:p>
        </w:tc>
        <w:tc>
          <w:tcPr>
            <w:tcW w:w="1077" w:type="dxa"/>
          </w:tcPr>
          <w:p w:rsidR="000F19E9" w:rsidRDefault="000F19E9">
            <w:pPr>
              <w:pStyle w:val="ConsPlusNormal"/>
              <w:jc w:val="center"/>
            </w:pPr>
            <w:r>
              <w:t>8310,03</w:t>
            </w:r>
            <w:r>
              <w:lastRenderedPageBreak/>
              <w:t>0</w:t>
            </w:r>
          </w:p>
        </w:tc>
        <w:tc>
          <w:tcPr>
            <w:tcW w:w="1559" w:type="dxa"/>
          </w:tcPr>
          <w:p w:rsidR="000F19E9" w:rsidRDefault="000F19E9">
            <w:pPr>
              <w:pStyle w:val="ConsPlusNormal"/>
              <w:jc w:val="center"/>
            </w:pPr>
            <w:r>
              <w:lastRenderedPageBreak/>
              <w:t>437,370</w:t>
            </w:r>
          </w:p>
        </w:tc>
        <w:tc>
          <w:tcPr>
            <w:tcW w:w="1191" w:type="dxa"/>
          </w:tcPr>
          <w:p w:rsidR="000F19E9" w:rsidRDefault="000F19E9">
            <w:pPr>
              <w:pStyle w:val="ConsPlusNormal"/>
              <w:jc w:val="center"/>
            </w:pPr>
            <w:r>
              <w:t>8310,030</w:t>
            </w:r>
          </w:p>
        </w:tc>
      </w:tr>
      <w:tr w:rsidR="000F19E9">
        <w:tc>
          <w:tcPr>
            <w:tcW w:w="3402" w:type="dxa"/>
          </w:tcPr>
          <w:p w:rsidR="000F19E9" w:rsidRDefault="000F19E9">
            <w:pPr>
              <w:pStyle w:val="ConsPlusNormal"/>
            </w:pPr>
            <w:r>
              <w:lastRenderedPageBreak/>
              <w:t>Лакский муниципальный район</w:t>
            </w:r>
          </w:p>
        </w:tc>
        <w:tc>
          <w:tcPr>
            <w:tcW w:w="1559" w:type="dxa"/>
          </w:tcPr>
          <w:p w:rsidR="000F19E9" w:rsidRDefault="000F19E9">
            <w:pPr>
              <w:pStyle w:val="ConsPlusNormal"/>
              <w:jc w:val="center"/>
            </w:pPr>
            <w:r>
              <w:t>176,937</w:t>
            </w:r>
          </w:p>
        </w:tc>
        <w:tc>
          <w:tcPr>
            <w:tcW w:w="1077" w:type="dxa"/>
          </w:tcPr>
          <w:p w:rsidR="000F19E9" w:rsidRDefault="000F19E9">
            <w:pPr>
              <w:pStyle w:val="ConsPlusNormal"/>
              <w:jc w:val="center"/>
            </w:pPr>
            <w:r>
              <w:t>3361,795</w:t>
            </w:r>
          </w:p>
        </w:tc>
        <w:tc>
          <w:tcPr>
            <w:tcW w:w="1559" w:type="dxa"/>
          </w:tcPr>
          <w:p w:rsidR="000F19E9" w:rsidRDefault="000F19E9">
            <w:pPr>
              <w:pStyle w:val="ConsPlusNormal"/>
              <w:jc w:val="center"/>
            </w:pPr>
            <w:r>
              <w:t>176,937</w:t>
            </w:r>
          </w:p>
        </w:tc>
        <w:tc>
          <w:tcPr>
            <w:tcW w:w="1191" w:type="dxa"/>
          </w:tcPr>
          <w:p w:rsidR="000F19E9" w:rsidRDefault="000F19E9">
            <w:pPr>
              <w:pStyle w:val="ConsPlusNormal"/>
              <w:jc w:val="center"/>
            </w:pPr>
            <w:r>
              <w:t>3361,795</w:t>
            </w:r>
          </w:p>
        </w:tc>
      </w:tr>
      <w:tr w:rsidR="000F19E9">
        <w:tc>
          <w:tcPr>
            <w:tcW w:w="3402" w:type="dxa"/>
          </w:tcPr>
          <w:p w:rsidR="000F19E9" w:rsidRDefault="000F19E9">
            <w:pPr>
              <w:pStyle w:val="ConsPlusNormal"/>
            </w:pPr>
            <w:r>
              <w:t>Левашинский муниципальный район</w:t>
            </w:r>
          </w:p>
        </w:tc>
        <w:tc>
          <w:tcPr>
            <w:tcW w:w="1559" w:type="dxa"/>
          </w:tcPr>
          <w:p w:rsidR="000F19E9" w:rsidRDefault="000F19E9">
            <w:pPr>
              <w:pStyle w:val="ConsPlusNormal"/>
              <w:jc w:val="center"/>
            </w:pPr>
            <w:r>
              <w:t>2581,355</w:t>
            </w:r>
          </w:p>
        </w:tc>
        <w:tc>
          <w:tcPr>
            <w:tcW w:w="1077" w:type="dxa"/>
          </w:tcPr>
          <w:p w:rsidR="000F19E9" w:rsidRDefault="000F19E9">
            <w:pPr>
              <w:pStyle w:val="ConsPlusNormal"/>
              <w:jc w:val="center"/>
            </w:pPr>
            <w:r>
              <w:t>49045,751</w:t>
            </w:r>
          </w:p>
        </w:tc>
        <w:tc>
          <w:tcPr>
            <w:tcW w:w="1559" w:type="dxa"/>
          </w:tcPr>
          <w:p w:rsidR="000F19E9" w:rsidRDefault="000F19E9">
            <w:pPr>
              <w:pStyle w:val="ConsPlusNormal"/>
              <w:jc w:val="center"/>
            </w:pPr>
            <w:r>
              <w:t>2581,355</w:t>
            </w:r>
          </w:p>
        </w:tc>
        <w:tc>
          <w:tcPr>
            <w:tcW w:w="1191" w:type="dxa"/>
          </w:tcPr>
          <w:p w:rsidR="000F19E9" w:rsidRDefault="000F19E9">
            <w:pPr>
              <w:pStyle w:val="ConsPlusNormal"/>
              <w:jc w:val="center"/>
            </w:pPr>
            <w:r>
              <w:t>49045,751</w:t>
            </w:r>
          </w:p>
        </w:tc>
      </w:tr>
      <w:tr w:rsidR="000F19E9">
        <w:tc>
          <w:tcPr>
            <w:tcW w:w="3402" w:type="dxa"/>
          </w:tcPr>
          <w:p w:rsidR="000F19E9" w:rsidRDefault="000F19E9">
            <w:pPr>
              <w:pStyle w:val="ConsPlusNormal"/>
            </w:pPr>
            <w:r>
              <w:t>Магарамкентский муниципальный район</w:t>
            </w:r>
          </w:p>
        </w:tc>
        <w:tc>
          <w:tcPr>
            <w:tcW w:w="1559" w:type="dxa"/>
          </w:tcPr>
          <w:p w:rsidR="000F19E9" w:rsidRDefault="000F19E9">
            <w:pPr>
              <w:pStyle w:val="ConsPlusNormal"/>
              <w:jc w:val="center"/>
            </w:pPr>
            <w:r>
              <w:t>1789,142</w:t>
            </w:r>
          </w:p>
        </w:tc>
        <w:tc>
          <w:tcPr>
            <w:tcW w:w="1077" w:type="dxa"/>
          </w:tcPr>
          <w:p w:rsidR="000F19E9" w:rsidRDefault="000F19E9">
            <w:pPr>
              <w:pStyle w:val="ConsPlusNormal"/>
              <w:jc w:val="center"/>
            </w:pPr>
            <w:r>
              <w:t>33993,702</w:t>
            </w:r>
          </w:p>
        </w:tc>
        <w:tc>
          <w:tcPr>
            <w:tcW w:w="1559" w:type="dxa"/>
          </w:tcPr>
          <w:p w:rsidR="000F19E9" w:rsidRDefault="000F19E9">
            <w:pPr>
              <w:pStyle w:val="ConsPlusNormal"/>
              <w:jc w:val="center"/>
            </w:pPr>
            <w:r>
              <w:t>1789,142</w:t>
            </w:r>
          </w:p>
        </w:tc>
        <w:tc>
          <w:tcPr>
            <w:tcW w:w="1191" w:type="dxa"/>
          </w:tcPr>
          <w:p w:rsidR="000F19E9" w:rsidRDefault="000F19E9">
            <w:pPr>
              <w:pStyle w:val="ConsPlusNormal"/>
              <w:jc w:val="center"/>
            </w:pPr>
            <w:r>
              <w:t>33993,702</w:t>
            </w:r>
          </w:p>
        </w:tc>
      </w:tr>
      <w:tr w:rsidR="000F19E9">
        <w:tc>
          <w:tcPr>
            <w:tcW w:w="3402" w:type="dxa"/>
          </w:tcPr>
          <w:p w:rsidR="000F19E9" w:rsidRDefault="000F19E9">
            <w:pPr>
              <w:pStyle w:val="ConsPlusNormal"/>
            </w:pPr>
            <w:r>
              <w:t>Новолакский муниципальный район</w:t>
            </w:r>
          </w:p>
        </w:tc>
        <w:tc>
          <w:tcPr>
            <w:tcW w:w="1559" w:type="dxa"/>
          </w:tcPr>
          <w:p w:rsidR="000F19E9" w:rsidRDefault="000F19E9">
            <w:pPr>
              <w:pStyle w:val="ConsPlusNormal"/>
              <w:jc w:val="center"/>
            </w:pPr>
            <w:r>
              <w:t>1800,012</w:t>
            </w:r>
          </w:p>
        </w:tc>
        <w:tc>
          <w:tcPr>
            <w:tcW w:w="1077" w:type="dxa"/>
          </w:tcPr>
          <w:p w:rsidR="000F19E9" w:rsidRDefault="000F19E9">
            <w:pPr>
              <w:pStyle w:val="ConsPlusNormal"/>
              <w:jc w:val="center"/>
            </w:pPr>
            <w:r>
              <w:t>34200,236</w:t>
            </w:r>
          </w:p>
        </w:tc>
        <w:tc>
          <w:tcPr>
            <w:tcW w:w="1559" w:type="dxa"/>
          </w:tcPr>
          <w:p w:rsidR="000F19E9" w:rsidRDefault="000F19E9">
            <w:pPr>
              <w:pStyle w:val="ConsPlusNormal"/>
              <w:jc w:val="center"/>
            </w:pPr>
            <w:r>
              <w:t>1800,012</w:t>
            </w:r>
          </w:p>
        </w:tc>
        <w:tc>
          <w:tcPr>
            <w:tcW w:w="1191" w:type="dxa"/>
          </w:tcPr>
          <w:p w:rsidR="000F19E9" w:rsidRDefault="000F19E9">
            <w:pPr>
              <w:pStyle w:val="ConsPlusNormal"/>
              <w:jc w:val="center"/>
            </w:pPr>
            <w:r>
              <w:t>34200,236</w:t>
            </w:r>
          </w:p>
        </w:tc>
      </w:tr>
      <w:tr w:rsidR="000F19E9">
        <w:tc>
          <w:tcPr>
            <w:tcW w:w="3402" w:type="dxa"/>
          </w:tcPr>
          <w:p w:rsidR="000F19E9" w:rsidRDefault="000F19E9">
            <w:pPr>
              <w:pStyle w:val="ConsPlusNormal"/>
            </w:pPr>
            <w:r>
              <w:t>Ногайский муниципальный район</w:t>
            </w:r>
          </w:p>
        </w:tc>
        <w:tc>
          <w:tcPr>
            <w:tcW w:w="1559" w:type="dxa"/>
          </w:tcPr>
          <w:p w:rsidR="000F19E9" w:rsidRDefault="000F19E9">
            <w:pPr>
              <w:pStyle w:val="ConsPlusNormal"/>
              <w:jc w:val="center"/>
            </w:pPr>
            <w:r>
              <w:t>936,350</w:t>
            </w:r>
          </w:p>
        </w:tc>
        <w:tc>
          <w:tcPr>
            <w:tcW w:w="1077" w:type="dxa"/>
          </w:tcPr>
          <w:p w:rsidR="000F19E9" w:rsidRDefault="000F19E9">
            <w:pPr>
              <w:pStyle w:val="ConsPlusNormal"/>
              <w:jc w:val="center"/>
            </w:pPr>
            <w:r>
              <w:t>17790,650</w:t>
            </w:r>
          </w:p>
        </w:tc>
        <w:tc>
          <w:tcPr>
            <w:tcW w:w="1559" w:type="dxa"/>
          </w:tcPr>
          <w:p w:rsidR="000F19E9" w:rsidRDefault="000F19E9">
            <w:pPr>
              <w:pStyle w:val="ConsPlusNormal"/>
              <w:jc w:val="center"/>
            </w:pPr>
            <w:r>
              <w:t>936,350</w:t>
            </w:r>
          </w:p>
        </w:tc>
        <w:tc>
          <w:tcPr>
            <w:tcW w:w="1191" w:type="dxa"/>
          </w:tcPr>
          <w:p w:rsidR="000F19E9" w:rsidRDefault="000F19E9">
            <w:pPr>
              <w:pStyle w:val="ConsPlusNormal"/>
              <w:jc w:val="center"/>
            </w:pPr>
            <w:r>
              <w:t>17790,650</w:t>
            </w:r>
          </w:p>
        </w:tc>
      </w:tr>
      <w:tr w:rsidR="000F19E9">
        <w:tc>
          <w:tcPr>
            <w:tcW w:w="3402" w:type="dxa"/>
          </w:tcPr>
          <w:p w:rsidR="000F19E9" w:rsidRDefault="000F19E9">
            <w:pPr>
              <w:pStyle w:val="ConsPlusNormal"/>
            </w:pPr>
            <w:r>
              <w:t>Рутульский муниципальный район</w:t>
            </w:r>
          </w:p>
        </w:tc>
        <w:tc>
          <w:tcPr>
            <w:tcW w:w="1559" w:type="dxa"/>
          </w:tcPr>
          <w:p w:rsidR="000F19E9" w:rsidRDefault="000F19E9">
            <w:pPr>
              <w:pStyle w:val="ConsPlusNormal"/>
              <w:jc w:val="center"/>
            </w:pPr>
            <w:r>
              <w:t>480,656</w:t>
            </w:r>
          </w:p>
        </w:tc>
        <w:tc>
          <w:tcPr>
            <w:tcW w:w="1077" w:type="dxa"/>
          </w:tcPr>
          <w:p w:rsidR="000F19E9" w:rsidRDefault="000F19E9">
            <w:pPr>
              <w:pStyle w:val="ConsPlusNormal"/>
              <w:jc w:val="center"/>
            </w:pPr>
            <w:r>
              <w:t>9132,456</w:t>
            </w:r>
          </w:p>
        </w:tc>
        <w:tc>
          <w:tcPr>
            <w:tcW w:w="1559" w:type="dxa"/>
          </w:tcPr>
          <w:p w:rsidR="000F19E9" w:rsidRDefault="000F19E9">
            <w:pPr>
              <w:pStyle w:val="ConsPlusNormal"/>
              <w:jc w:val="center"/>
            </w:pPr>
            <w:r>
              <w:t>480,656</w:t>
            </w:r>
          </w:p>
        </w:tc>
        <w:tc>
          <w:tcPr>
            <w:tcW w:w="1191" w:type="dxa"/>
          </w:tcPr>
          <w:p w:rsidR="000F19E9" w:rsidRDefault="000F19E9">
            <w:pPr>
              <w:pStyle w:val="ConsPlusNormal"/>
              <w:jc w:val="center"/>
            </w:pPr>
            <w:r>
              <w:t>9132,456</w:t>
            </w:r>
          </w:p>
        </w:tc>
      </w:tr>
      <w:tr w:rsidR="000F19E9">
        <w:tc>
          <w:tcPr>
            <w:tcW w:w="3402" w:type="dxa"/>
          </w:tcPr>
          <w:p w:rsidR="000F19E9" w:rsidRDefault="000F19E9">
            <w:pPr>
              <w:pStyle w:val="ConsPlusNormal"/>
            </w:pPr>
            <w:r>
              <w:t>Сулейман-Стальский муниципальный район</w:t>
            </w:r>
          </w:p>
        </w:tc>
        <w:tc>
          <w:tcPr>
            <w:tcW w:w="1559" w:type="dxa"/>
          </w:tcPr>
          <w:p w:rsidR="000F19E9" w:rsidRDefault="000F19E9">
            <w:pPr>
              <w:pStyle w:val="ConsPlusNormal"/>
              <w:jc w:val="center"/>
            </w:pPr>
            <w:r>
              <w:t>1598,975</w:t>
            </w:r>
          </w:p>
        </w:tc>
        <w:tc>
          <w:tcPr>
            <w:tcW w:w="1077" w:type="dxa"/>
          </w:tcPr>
          <w:p w:rsidR="000F19E9" w:rsidRDefault="000F19E9">
            <w:pPr>
              <w:pStyle w:val="ConsPlusNormal"/>
              <w:jc w:val="center"/>
            </w:pPr>
            <w:r>
              <w:t>30380,519</w:t>
            </w:r>
          </w:p>
        </w:tc>
        <w:tc>
          <w:tcPr>
            <w:tcW w:w="1559" w:type="dxa"/>
          </w:tcPr>
          <w:p w:rsidR="000F19E9" w:rsidRDefault="000F19E9">
            <w:pPr>
              <w:pStyle w:val="ConsPlusNormal"/>
              <w:jc w:val="center"/>
            </w:pPr>
            <w:r>
              <w:t>1598,975</w:t>
            </w:r>
          </w:p>
        </w:tc>
        <w:tc>
          <w:tcPr>
            <w:tcW w:w="1191" w:type="dxa"/>
          </w:tcPr>
          <w:p w:rsidR="000F19E9" w:rsidRDefault="000F19E9">
            <w:pPr>
              <w:pStyle w:val="ConsPlusNormal"/>
              <w:jc w:val="center"/>
            </w:pPr>
            <w:r>
              <w:t>30380,519</w:t>
            </w:r>
          </w:p>
        </w:tc>
      </w:tr>
      <w:tr w:rsidR="000F19E9">
        <w:tc>
          <w:tcPr>
            <w:tcW w:w="3402" w:type="dxa"/>
          </w:tcPr>
          <w:p w:rsidR="000F19E9" w:rsidRDefault="000F19E9">
            <w:pPr>
              <w:pStyle w:val="ConsPlusNormal"/>
            </w:pPr>
            <w:r>
              <w:t>Сергокалинский муниципальный район</w:t>
            </w:r>
          </w:p>
        </w:tc>
        <w:tc>
          <w:tcPr>
            <w:tcW w:w="1559" w:type="dxa"/>
          </w:tcPr>
          <w:p w:rsidR="000F19E9" w:rsidRDefault="000F19E9">
            <w:pPr>
              <w:pStyle w:val="ConsPlusNormal"/>
              <w:jc w:val="center"/>
            </w:pPr>
            <w:r>
              <w:t>945,720</w:t>
            </w:r>
          </w:p>
        </w:tc>
        <w:tc>
          <w:tcPr>
            <w:tcW w:w="1077" w:type="dxa"/>
          </w:tcPr>
          <w:p w:rsidR="000F19E9" w:rsidRDefault="000F19E9">
            <w:pPr>
              <w:pStyle w:val="ConsPlusNormal"/>
              <w:jc w:val="center"/>
            </w:pPr>
            <w:r>
              <w:t>17968,672</w:t>
            </w:r>
          </w:p>
        </w:tc>
        <w:tc>
          <w:tcPr>
            <w:tcW w:w="1559" w:type="dxa"/>
          </w:tcPr>
          <w:p w:rsidR="000F19E9" w:rsidRDefault="000F19E9">
            <w:pPr>
              <w:pStyle w:val="ConsPlusNormal"/>
              <w:jc w:val="center"/>
            </w:pPr>
            <w:r>
              <w:t>945,720</w:t>
            </w:r>
          </w:p>
        </w:tc>
        <w:tc>
          <w:tcPr>
            <w:tcW w:w="1191" w:type="dxa"/>
          </w:tcPr>
          <w:p w:rsidR="000F19E9" w:rsidRDefault="000F19E9">
            <w:pPr>
              <w:pStyle w:val="ConsPlusNormal"/>
              <w:jc w:val="center"/>
            </w:pPr>
            <w:r>
              <w:t>17968,672</w:t>
            </w:r>
          </w:p>
        </w:tc>
      </w:tr>
      <w:tr w:rsidR="000F19E9">
        <w:tc>
          <w:tcPr>
            <w:tcW w:w="3402" w:type="dxa"/>
          </w:tcPr>
          <w:p w:rsidR="000F19E9" w:rsidRDefault="000F19E9">
            <w:pPr>
              <w:pStyle w:val="ConsPlusNormal"/>
            </w:pPr>
            <w:r>
              <w:t>Табасаранский муниципальный район</w:t>
            </w:r>
          </w:p>
        </w:tc>
        <w:tc>
          <w:tcPr>
            <w:tcW w:w="1559" w:type="dxa"/>
          </w:tcPr>
          <w:p w:rsidR="000F19E9" w:rsidRDefault="000F19E9">
            <w:pPr>
              <w:pStyle w:val="ConsPlusNormal"/>
              <w:jc w:val="center"/>
            </w:pPr>
            <w:r>
              <w:t>1982,335</w:t>
            </w:r>
          </w:p>
        </w:tc>
        <w:tc>
          <w:tcPr>
            <w:tcW w:w="1077" w:type="dxa"/>
          </w:tcPr>
          <w:p w:rsidR="000F19E9" w:rsidRDefault="000F19E9">
            <w:pPr>
              <w:pStyle w:val="ConsPlusNormal"/>
              <w:jc w:val="center"/>
            </w:pPr>
            <w:r>
              <w:t>37664,371</w:t>
            </w:r>
          </w:p>
        </w:tc>
        <w:tc>
          <w:tcPr>
            <w:tcW w:w="1559" w:type="dxa"/>
          </w:tcPr>
          <w:p w:rsidR="000F19E9" w:rsidRDefault="000F19E9">
            <w:pPr>
              <w:pStyle w:val="ConsPlusNormal"/>
              <w:jc w:val="center"/>
            </w:pPr>
            <w:r>
              <w:t>1982,335</w:t>
            </w:r>
          </w:p>
        </w:tc>
        <w:tc>
          <w:tcPr>
            <w:tcW w:w="1191" w:type="dxa"/>
          </w:tcPr>
          <w:p w:rsidR="000F19E9" w:rsidRDefault="000F19E9">
            <w:pPr>
              <w:pStyle w:val="ConsPlusNormal"/>
              <w:jc w:val="center"/>
            </w:pPr>
            <w:r>
              <w:t>37664,371</w:t>
            </w:r>
          </w:p>
        </w:tc>
      </w:tr>
      <w:tr w:rsidR="000F19E9">
        <w:tc>
          <w:tcPr>
            <w:tcW w:w="3402" w:type="dxa"/>
          </w:tcPr>
          <w:p w:rsidR="000F19E9" w:rsidRDefault="000F19E9">
            <w:pPr>
              <w:pStyle w:val="ConsPlusNormal"/>
            </w:pPr>
            <w:r>
              <w:t>Тарумовский муниципальный район</w:t>
            </w:r>
          </w:p>
        </w:tc>
        <w:tc>
          <w:tcPr>
            <w:tcW w:w="1559" w:type="dxa"/>
          </w:tcPr>
          <w:p w:rsidR="000F19E9" w:rsidRDefault="000F19E9">
            <w:pPr>
              <w:pStyle w:val="ConsPlusNormal"/>
              <w:jc w:val="center"/>
            </w:pPr>
            <w:r>
              <w:t>1352,095</w:t>
            </w:r>
          </w:p>
        </w:tc>
        <w:tc>
          <w:tcPr>
            <w:tcW w:w="1077" w:type="dxa"/>
          </w:tcPr>
          <w:p w:rsidR="000F19E9" w:rsidRDefault="000F19E9">
            <w:pPr>
              <w:pStyle w:val="ConsPlusNormal"/>
              <w:jc w:val="center"/>
            </w:pPr>
            <w:r>
              <w:t>25689,815</w:t>
            </w:r>
          </w:p>
        </w:tc>
        <w:tc>
          <w:tcPr>
            <w:tcW w:w="1559" w:type="dxa"/>
          </w:tcPr>
          <w:p w:rsidR="000F19E9" w:rsidRDefault="000F19E9">
            <w:pPr>
              <w:pStyle w:val="ConsPlusNormal"/>
              <w:jc w:val="center"/>
            </w:pPr>
            <w:r>
              <w:t>1352,095</w:t>
            </w:r>
          </w:p>
        </w:tc>
        <w:tc>
          <w:tcPr>
            <w:tcW w:w="1191" w:type="dxa"/>
          </w:tcPr>
          <w:p w:rsidR="000F19E9" w:rsidRDefault="000F19E9">
            <w:pPr>
              <w:pStyle w:val="ConsPlusNormal"/>
              <w:jc w:val="center"/>
            </w:pPr>
            <w:r>
              <w:t>25689,815</w:t>
            </w:r>
          </w:p>
        </w:tc>
      </w:tr>
      <w:tr w:rsidR="000F19E9">
        <w:tc>
          <w:tcPr>
            <w:tcW w:w="3402" w:type="dxa"/>
          </w:tcPr>
          <w:p w:rsidR="000F19E9" w:rsidRDefault="000F19E9">
            <w:pPr>
              <w:pStyle w:val="ConsPlusNormal"/>
            </w:pPr>
            <w:r>
              <w:t>Тляратинский муниципальный район</w:t>
            </w:r>
          </w:p>
        </w:tc>
        <w:tc>
          <w:tcPr>
            <w:tcW w:w="1559" w:type="dxa"/>
          </w:tcPr>
          <w:p w:rsidR="000F19E9" w:rsidRDefault="000F19E9">
            <w:pPr>
              <w:pStyle w:val="ConsPlusNormal"/>
              <w:jc w:val="center"/>
            </w:pPr>
            <w:r>
              <w:t>492,197</w:t>
            </w:r>
          </w:p>
        </w:tc>
        <w:tc>
          <w:tcPr>
            <w:tcW w:w="1077" w:type="dxa"/>
          </w:tcPr>
          <w:p w:rsidR="000F19E9" w:rsidRDefault="000F19E9">
            <w:pPr>
              <w:pStyle w:val="ConsPlusNormal"/>
              <w:jc w:val="center"/>
            </w:pPr>
            <w:r>
              <w:t>9351,739</w:t>
            </w:r>
          </w:p>
        </w:tc>
        <w:tc>
          <w:tcPr>
            <w:tcW w:w="1559" w:type="dxa"/>
          </w:tcPr>
          <w:p w:rsidR="000F19E9" w:rsidRDefault="000F19E9">
            <w:pPr>
              <w:pStyle w:val="ConsPlusNormal"/>
              <w:jc w:val="center"/>
            </w:pPr>
            <w:r>
              <w:t>492,197</w:t>
            </w:r>
          </w:p>
        </w:tc>
        <w:tc>
          <w:tcPr>
            <w:tcW w:w="1191" w:type="dxa"/>
          </w:tcPr>
          <w:p w:rsidR="000F19E9" w:rsidRDefault="000F19E9">
            <w:pPr>
              <w:pStyle w:val="ConsPlusNormal"/>
              <w:jc w:val="center"/>
            </w:pPr>
            <w:r>
              <w:t>9351,739</w:t>
            </w:r>
          </w:p>
        </w:tc>
      </w:tr>
      <w:tr w:rsidR="000F19E9">
        <w:tc>
          <w:tcPr>
            <w:tcW w:w="3402" w:type="dxa"/>
          </w:tcPr>
          <w:p w:rsidR="000F19E9" w:rsidRDefault="000F19E9">
            <w:pPr>
              <w:pStyle w:val="ConsPlusNormal"/>
            </w:pPr>
            <w:r>
              <w:t>Унцукульский муниципальный район</w:t>
            </w:r>
          </w:p>
        </w:tc>
        <w:tc>
          <w:tcPr>
            <w:tcW w:w="1559" w:type="dxa"/>
          </w:tcPr>
          <w:p w:rsidR="000F19E9" w:rsidRDefault="000F19E9">
            <w:pPr>
              <w:pStyle w:val="ConsPlusNormal"/>
              <w:jc w:val="center"/>
            </w:pPr>
            <w:r>
              <w:t>898,463</w:t>
            </w:r>
          </w:p>
        </w:tc>
        <w:tc>
          <w:tcPr>
            <w:tcW w:w="1077" w:type="dxa"/>
          </w:tcPr>
          <w:p w:rsidR="000F19E9" w:rsidRDefault="000F19E9">
            <w:pPr>
              <w:pStyle w:val="ConsPlusNormal"/>
              <w:jc w:val="center"/>
            </w:pPr>
            <w:r>
              <w:t>17070,795</w:t>
            </w:r>
          </w:p>
        </w:tc>
        <w:tc>
          <w:tcPr>
            <w:tcW w:w="1559" w:type="dxa"/>
          </w:tcPr>
          <w:p w:rsidR="000F19E9" w:rsidRDefault="000F19E9">
            <w:pPr>
              <w:pStyle w:val="ConsPlusNormal"/>
              <w:jc w:val="center"/>
            </w:pPr>
            <w:r>
              <w:t>898,463</w:t>
            </w:r>
          </w:p>
        </w:tc>
        <w:tc>
          <w:tcPr>
            <w:tcW w:w="1191" w:type="dxa"/>
          </w:tcPr>
          <w:p w:rsidR="000F19E9" w:rsidRDefault="000F19E9">
            <w:pPr>
              <w:pStyle w:val="ConsPlusNormal"/>
              <w:jc w:val="center"/>
            </w:pPr>
            <w:r>
              <w:t>17070,795</w:t>
            </w:r>
          </w:p>
        </w:tc>
      </w:tr>
      <w:tr w:rsidR="000F19E9">
        <w:tc>
          <w:tcPr>
            <w:tcW w:w="3402" w:type="dxa"/>
          </w:tcPr>
          <w:p w:rsidR="000F19E9" w:rsidRDefault="000F19E9">
            <w:pPr>
              <w:pStyle w:val="ConsPlusNormal"/>
            </w:pPr>
            <w:r>
              <w:t>Хасавюртовский муниципальный район</w:t>
            </w:r>
          </w:p>
        </w:tc>
        <w:tc>
          <w:tcPr>
            <w:tcW w:w="1559" w:type="dxa"/>
          </w:tcPr>
          <w:p w:rsidR="000F19E9" w:rsidRDefault="000F19E9">
            <w:pPr>
              <w:pStyle w:val="ConsPlusNormal"/>
              <w:jc w:val="center"/>
            </w:pPr>
            <w:r>
              <w:t>7620,870</w:t>
            </w:r>
          </w:p>
        </w:tc>
        <w:tc>
          <w:tcPr>
            <w:tcW w:w="1077" w:type="dxa"/>
          </w:tcPr>
          <w:p w:rsidR="000F19E9" w:rsidRDefault="000F19E9">
            <w:pPr>
              <w:pStyle w:val="ConsPlusNormal"/>
              <w:jc w:val="center"/>
            </w:pPr>
            <w:r>
              <w:t>144796,536</w:t>
            </w:r>
          </w:p>
        </w:tc>
        <w:tc>
          <w:tcPr>
            <w:tcW w:w="1559" w:type="dxa"/>
          </w:tcPr>
          <w:p w:rsidR="000F19E9" w:rsidRDefault="000F19E9">
            <w:pPr>
              <w:pStyle w:val="ConsPlusNormal"/>
              <w:jc w:val="center"/>
            </w:pPr>
            <w:r>
              <w:t>7620,870</w:t>
            </w:r>
          </w:p>
        </w:tc>
        <w:tc>
          <w:tcPr>
            <w:tcW w:w="1191" w:type="dxa"/>
          </w:tcPr>
          <w:p w:rsidR="000F19E9" w:rsidRDefault="000F19E9">
            <w:pPr>
              <w:pStyle w:val="ConsPlusNormal"/>
              <w:jc w:val="center"/>
            </w:pPr>
            <w:r>
              <w:t>144796,536</w:t>
            </w:r>
          </w:p>
        </w:tc>
      </w:tr>
      <w:tr w:rsidR="000F19E9">
        <w:tc>
          <w:tcPr>
            <w:tcW w:w="3402" w:type="dxa"/>
          </w:tcPr>
          <w:p w:rsidR="000F19E9" w:rsidRDefault="000F19E9">
            <w:pPr>
              <w:pStyle w:val="ConsPlusNormal"/>
            </w:pPr>
            <w:r>
              <w:t>Хивский муниципальный район</w:t>
            </w:r>
          </w:p>
        </w:tc>
        <w:tc>
          <w:tcPr>
            <w:tcW w:w="1559" w:type="dxa"/>
          </w:tcPr>
          <w:p w:rsidR="000F19E9" w:rsidRDefault="000F19E9">
            <w:pPr>
              <w:pStyle w:val="ConsPlusNormal"/>
              <w:jc w:val="center"/>
            </w:pPr>
            <w:r>
              <w:t>583,203</w:t>
            </w:r>
          </w:p>
        </w:tc>
        <w:tc>
          <w:tcPr>
            <w:tcW w:w="1077" w:type="dxa"/>
          </w:tcPr>
          <w:p w:rsidR="000F19E9" w:rsidRDefault="000F19E9">
            <w:pPr>
              <w:pStyle w:val="ConsPlusNormal"/>
              <w:jc w:val="center"/>
            </w:pPr>
            <w:r>
              <w:t>11080,851</w:t>
            </w:r>
          </w:p>
        </w:tc>
        <w:tc>
          <w:tcPr>
            <w:tcW w:w="1559" w:type="dxa"/>
          </w:tcPr>
          <w:p w:rsidR="000F19E9" w:rsidRDefault="000F19E9">
            <w:pPr>
              <w:pStyle w:val="ConsPlusNormal"/>
              <w:jc w:val="center"/>
            </w:pPr>
            <w:r>
              <w:t>583,203</w:t>
            </w:r>
          </w:p>
        </w:tc>
        <w:tc>
          <w:tcPr>
            <w:tcW w:w="1191" w:type="dxa"/>
          </w:tcPr>
          <w:p w:rsidR="000F19E9" w:rsidRDefault="000F19E9">
            <w:pPr>
              <w:pStyle w:val="ConsPlusNormal"/>
              <w:jc w:val="center"/>
            </w:pPr>
            <w:r>
              <w:t>11080,851</w:t>
            </w:r>
          </w:p>
        </w:tc>
      </w:tr>
      <w:tr w:rsidR="000F19E9">
        <w:tc>
          <w:tcPr>
            <w:tcW w:w="3402" w:type="dxa"/>
          </w:tcPr>
          <w:p w:rsidR="000F19E9" w:rsidRDefault="000F19E9">
            <w:pPr>
              <w:pStyle w:val="ConsPlusNormal"/>
            </w:pPr>
            <w:r>
              <w:t>Хунзахский муниципальный район</w:t>
            </w:r>
          </w:p>
        </w:tc>
        <w:tc>
          <w:tcPr>
            <w:tcW w:w="1559" w:type="dxa"/>
          </w:tcPr>
          <w:p w:rsidR="000F19E9" w:rsidRDefault="000F19E9">
            <w:pPr>
              <w:pStyle w:val="ConsPlusNormal"/>
              <w:jc w:val="center"/>
            </w:pPr>
            <w:r>
              <w:t>728,645</w:t>
            </w:r>
          </w:p>
        </w:tc>
        <w:tc>
          <w:tcPr>
            <w:tcW w:w="1077" w:type="dxa"/>
          </w:tcPr>
          <w:p w:rsidR="000F19E9" w:rsidRDefault="000F19E9">
            <w:pPr>
              <w:pStyle w:val="ConsPlusNormal"/>
              <w:jc w:val="center"/>
            </w:pPr>
            <w:r>
              <w:t>13844,255</w:t>
            </w:r>
          </w:p>
        </w:tc>
        <w:tc>
          <w:tcPr>
            <w:tcW w:w="1559" w:type="dxa"/>
          </w:tcPr>
          <w:p w:rsidR="000F19E9" w:rsidRDefault="000F19E9">
            <w:pPr>
              <w:pStyle w:val="ConsPlusNormal"/>
              <w:jc w:val="center"/>
            </w:pPr>
            <w:r>
              <w:t>728,645</w:t>
            </w:r>
          </w:p>
        </w:tc>
        <w:tc>
          <w:tcPr>
            <w:tcW w:w="1191" w:type="dxa"/>
          </w:tcPr>
          <w:p w:rsidR="000F19E9" w:rsidRDefault="000F19E9">
            <w:pPr>
              <w:pStyle w:val="ConsPlusNormal"/>
              <w:jc w:val="center"/>
            </w:pPr>
            <w:r>
              <w:t>13844,255</w:t>
            </w:r>
          </w:p>
        </w:tc>
      </w:tr>
      <w:tr w:rsidR="000F19E9">
        <w:tc>
          <w:tcPr>
            <w:tcW w:w="3402" w:type="dxa"/>
          </w:tcPr>
          <w:p w:rsidR="000F19E9" w:rsidRDefault="000F19E9">
            <w:pPr>
              <w:pStyle w:val="ConsPlusNormal"/>
            </w:pPr>
            <w:r>
              <w:t>Цумадинский муниципальный район</w:t>
            </w:r>
          </w:p>
        </w:tc>
        <w:tc>
          <w:tcPr>
            <w:tcW w:w="1559" w:type="dxa"/>
          </w:tcPr>
          <w:p w:rsidR="000F19E9" w:rsidRDefault="000F19E9">
            <w:pPr>
              <w:pStyle w:val="ConsPlusNormal"/>
              <w:jc w:val="center"/>
            </w:pPr>
            <w:r>
              <w:t>652,127</w:t>
            </w:r>
          </w:p>
        </w:tc>
        <w:tc>
          <w:tcPr>
            <w:tcW w:w="1077" w:type="dxa"/>
          </w:tcPr>
          <w:p w:rsidR="000F19E9" w:rsidRDefault="000F19E9">
            <w:pPr>
              <w:pStyle w:val="ConsPlusNormal"/>
              <w:jc w:val="center"/>
            </w:pPr>
            <w:r>
              <w:t>12390,405</w:t>
            </w:r>
          </w:p>
        </w:tc>
        <w:tc>
          <w:tcPr>
            <w:tcW w:w="1559" w:type="dxa"/>
          </w:tcPr>
          <w:p w:rsidR="000F19E9" w:rsidRDefault="000F19E9">
            <w:pPr>
              <w:pStyle w:val="ConsPlusNormal"/>
              <w:jc w:val="center"/>
            </w:pPr>
            <w:r>
              <w:t>652,127</w:t>
            </w:r>
          </w:p>
        </w:tc>
        <w:tc>
          <w:tcPr>
            <w:tcW w:w="1191" w:type="dxa"/>
          </w:tcPr>
          <w:p w:rsidR="000F19E9" w:rsidRDefault="000F19E9">
            <w:pPr>
              <w:pStyle w:val="ConsPlusNormal"/>
              <w:jc w:val="center"/>
            </w:pPr>
            <w:r>
              <w:t>12390,405</w:t>
            </w:r>
          </w:p>
        </w:tc>
      </w:tr>
      <w:tr w:rsidR="000F19E9">
        <w:tc>
          <w:tcPr>
            <w:tcW w:w="3402" w:type="dxa"/>
          </w:tcPr>
          <w:p w:rsidR="000F19E9" w:rsidRDefault="000F19E9">
            <w:pPr>
              <w:pStyle w:val="ConsPlusNormal"/>
            </w:pPr>
            <w:r>
              <w:lastRenderedPageBreak/>
              <w:t>Цунтинский муниципальный район</w:t>
            </w:r>
          </w:p>
        </w:tc>
        <w:tc>
          <w:tcPr>
            <w:tcW w:w="1559" w:type="dxa"/>
          </w:tcPr>
          <w:p w:rsidR="000F19E9" w:rsidRDefault="000F19E9">
            <w:pPr>
              <w:pStyle w:val="ConsPlusNormal"/>
              <w:jc w:val="center"/>
            </w:pPr>
            <w:r>
              <w:t>414,721</w:t>
            </w:r>
          </w:p>
        </w:tc>
        <w:tc>
          <w:tcPr>
            <w:tcW w:w="1077" w:type="dxa"/>
          </w:tcPr>
          <w:p w:rsidR="000F19E9" w:rsidRDefault="000F19E9">
            <w:pPr>
              <w:pStyle w:val="ConsPlusNormal"/>
              <w:jc w:val="center"/>
            </w:pPr>
            <w:r>
              <w:t>7879,693</w:t>
            </w:r>
          </w:p>
        </w:tc>
        <w:tc>
          <w:tcPr>
            <w:tcW w:w="1559" w:type="dxa"/>
          </w:tcPr>
          <w:p w:rsidR="000F19E9" w:rsidRDefault="000F19E9">
            <w:pPr>
              <w:pStyle w:val="ConsPlusNormal"/>
              <w:jc w:val="center"/>
            </w:pPr>
            <w:r>
              <w:t>414,721</w:t>
            </w:r>
          </w:p>
        </w:tc>
        <w:tc>
          <w:tcPr>
            <w:tcW w:w="1191" w:type="dxa"/>
          </w:tcPr>
          <w:p w:rsidR="000F19E9" w:rsidRDefault="000F19E9">
            <w:pPr>
              <w:pStyle w:val="ConsPlusNormal"/>
              <w:jc w:val="center"/>
            </w:pPr>
            <w:r>
              <w:t>7879,693</w:t>
            </w:r>
          </w:p>
        </w:tc>
      </w:tr>
      <w:tr w:rsidR="000F19E9">
        <w:tc>
          <w:tcPr>
            <w:tcW w:w="3402" w:type="dxa"/>
          </w:tcPr>
          <w:p w:rsidR="000F19E9" w:rsidRDefault="000F19E9">
            <w:pPr>
              <w:pStyle w:val="ConsPlusNormal"/>
            </w:pPr>
            <w:r>
              <w:t>Чародинский муниципальный район</w:t>
            </w:r>
          </w:p>
        </w:tc>
        <w:tc>
          <w:tcPr>
            <w:tcW w:w="1559" w:type="dxa"/>
          </w:tcPr>
          <w:p w:rsidR="000F19E9" w:rsidRDefault="000F19E9">
            <w:pPr>
              <w:pStyle w:val="ConsPlusNormal"/>
              <w:jc w:val="center"/>
            </w:pPr>
            <w:r>
              <w:t>260,537</w:t>
            </w:r>
          </w:p>
        </w:tc>
        <w:tc>
          <w:tcPr>
            <w:tcW w:w="1077" w:type="dxa"/>
          </w:tcPr>
          <w:p w:rsidR="000F19E9" w:rsidRDefault="000F19E9">
            <w:pPr>
              <w:pStyle w:val="ConsPlusNormal"/>
              <w:jc w:val="center"/>
            </w:pPr>
            <w:r>
              <w:t>4950,205</w:t>
            </w:r>
          </w:p>
        </w:tc>
        <w:tc>
          <w:tcPr>
            <w:tcW w:w="1559" w:type="dxa"/>
          </w:tcPr>
          <w:p w:rsidR="000F19E9" w:rsidRDefault="000F19E9">
            <w:pPr>
              <w:pStyle w:val="ConsPlusNormal"/>
              <w:jc w:val="center"/>
            </w:pPr>
            <w:r>
              <w:t>260,537</w:t>
            </w:r>
          </w:p>
        </w:tc>
        <w:tc>
          <w:tcPr>
            <w:tcW w:w="1191" w:type="dxa"/>
          </w:tcPr>
          <w:p w:rsidR="000F19E9" w:rsidRDefault="000F19E9">
            <w:pPr>
              <w:pStyle w:val="ConsPlusNormal"/>
              <w:jc w:val="center"/>
            </w:pPr>
            <w:r>
              <w:t>4950,205</w:t>
            </w:r>
          </w:p>
        </w:tc>
      </w:tr>
      <w:tr w:rsidR="000F19E9">
        <w:tc>
          <w:tcPr>
            <w:tcW w:w="3402" w:type="dxa"/>
          </w:tcPr>
          <w:p w:rsidR="000F19E9" w:rsidRDefault="000F19E9">
            <w:pPr>
              <w:pStyle w:val="ConsPlusNormal"/>
            </w:pPr>
            <w:r>
              <w:t>Шамильский муниципальный район</w:t>
            </w:r>
          </w:p>
        </w:tc>
        <w:tc>
          <w:tcPr>
            <w:tcW w:w="1559" w:type="dxa"/>
          </w:tcPr>
          <w:p w:rsidR="000F19E9" w:rsidRDefault="000F19E9">
            <w:pPr>
              <w:pStyle w:val="ConsPlusNormal"/>
              <w:jc w:val="center"/>
            </w:pPr>
            <w:r>
              <w:t>655,567</w:t>
            </w:r>
          </w:p>
        </w:tc>
        <w:tc>
          <w:tcPr>
            <w:tcW w:w="1077" w:type="dxa"/>
          </w:tcPr>
          <w:p w:rsidR="000F19E9" w:rsidRDefault="000F19E9">
            <w:pPr>
              <w:pStyle w:val="ConsPlusNormal"/>
              <w:jc w:val="center"/>
            </w:pPr>
            <w:r>
              <w:t>12455,773</w:t>
            </w:r>
          </w:p>
        </w:tc>
        <w:tc>
          <w:tcPr>
            <w:tcW w:w="1559" w:type="dxa"/>
          </w:tcPr>
          <w:p w:rsidR="000F19E9" w:rsidRDefault="000F19E9">
            <w:pPr>
              <w:pStyle w:val="ConsPlusNormal"/>
              <w:jc w:val="center"/>
            </w:pPr>
            <w:r>
              <w:t>655,567</w:t>
            </w:r>
          </w:p>
        </w:tc>
        <w:tc>
          <w:tcPr>
            <w:tcW w:w="1191" w:type="dxa"/>
          </w:tcPr>
          <w:p w:rsidR="000F19E9" w:rsidRDefault="000F19E9">
            <w:pPr>
              <w:pStyle w:val="ConsPlusNormal"/>
              <w:jc w:val="center"/>
            </w:pPr>
            <w:r>
              <w:t>12455,773</w:t>
            </w:r>
          </w:p>
        </w:tc>
      </w:tr>
      <w:tr w:rsidR="000F19E9">
        <w:tc>
          <w:tcPr>
            <w:tcW w:w="3402" w:type="dxa"/>
          </w:tcPr>
          <w:p w:rsidR="000F19E9" w:rsidRDefault="000F19E9">
            <w:pPr>
              <w:pStyle w:val="ConsPlusNormal"/>
            </w:pPr>
            <w:r>
              <w:t>Бежтинский участок</w:t>
            </w:r>
          </w:p>
        </w:tc>
        <w:tc>
          <w:tcPr>
            <w:tcW w:w="1559" w:type="dxa"/>
          </w:tcPr>
          <w:p w:rsidR="000F19E9" w:rsidRDefault="000F19E9">
            <w:pPr>
              <w:pStyle w:val="ConsPlusNormal"/>
              <w:jc w:val="center"/>
            </w:pPr>
            <w:r>
              <w:t>237,668</w:t>
            </w:r>
          </w:p>
        </w:tc>
        <w:tc>
          <w:tcPr>
            <w:tcW w:w="1077" w:type="dxa"/>
          </w:tcPr>
          <w:p w:rsidR="000F19E9" w:rsidRDefault="000F19E9">
            <w:pPr>
              <w:pStyle w:val="ConsPlusNormal"/>
              <w:jc w:val="center"/>
            </w:pPr>
            <w:r>
              <w:t>4515,696</w:t>
            </w:r>
          </w:p>
        </w:tc>
        <w:tc>
          <w:tcPr>
            <w:tcW w:w="1559" w:type="dxa"/>
          </w:tcPr>
          <w:p w:rsidR="000F19E9" w:rsidRDefault="000F19E9">
            <w:pPr>
              <w:pStyle w:val="ConsPlusNormal"/>
              <w:jc w:val="center"/>
            </w:pPr>
            <w:r>
              <w:t>237,668</w:t>
            </w:r>
          </w:p>
        </w:tc>
        <w:tc>
          <w:tcPr>
            <w:tcW w:w="1191" w:type="dxa"/>
          </w:tcPr>
          <w:p w:rsidR="000F19E9" w:rsidRDefault="000F19E9">
            <w:pPr>
              <w:pStyle w:val="ConsPlusNormal"/>
              <w:jc w:val="center"/>
            </w:pPr>
            <w:r>
              <w:t>4515,696</w:t>
            </w:r>
          </w:p>
        </w:tc>
      </w:tr>
      <w:tr w:rsidR="000F19E9">
        <w:tc>
          <w:tcPr>
            <w:tcW w:w="3402" w:type="dxa"/>
          </w:tcPr>
          <w:p w:rsidR="000F19E9" w:rsidRDefault="000F19E9">
            <w:pPr>
              <w:pStyle w:val="ConsPlusNormal"/>
            </w:pPr>
            <w:r>
              <w:t>город Махачкала</w:t>
            </w:r>
          </w:p>
        </w:tc>
        <w:tc>
          <w:tcPr>
            <w:tcW w:w="1559" w:type="dxa"/>
          </w:tcPr>
          <w:p w:rsidR="000F19E9" w:rsidRDefault="000F19E9">
            <w:pPr>
              <w:pStyle w:val="ConsPlusNormal"/>
              <w:jc w:val="center"/>
            </w:pPr>
            <w:r>
              <w:t>25822,428</w:t>
            </w:r>
          </w:p>
        </w:tc>
        <w:tc>
          <w:tcPr>
            <w:tcW w:w="1077" w:type="dxa"/>
          </w:tcPr>
          <w:p w:rsidR="000F19E9" w:rsidRDefault="000F19E9">
            <w:pPr>
              <w:pStyle w:val="ConsPlusNormal"/>
              <w:jc w:val="center"/>
            </w:pPr>
            <w:r>
              <w:t>490626,142</w:t>
            </w:r>
          </w:p>
        </w:tc>
        <w:tc>
          <w:tcPr>
            <w:tcW w:w="1559" w:type="dxa"/>
          </w:tcPr>
          <w:p w:rsidR="000F19E9" w:rsidRDefault="000F19E9">
            <w:pPr>
              <w:pStyle w:val="ConsPlusNormal"/>
              <w:jc w:val="center"/>
            </w:pPr>
            <w:r>
              <w:t>25822,428</w:t>
            </w:r>
          </w:p>
        </w:tc>
        <w:tc>
          <w:tcPr>
            <w:tcW w:w="1191" w:type="dxa"/>
          </w:tcPr>
          <w:p w:rsidR="000F19E9" w:rsidRDefault="000F19E9">
            <w:pPr>
              <w:pStyle w:val="ConsPlusNormal"/>
              <w:jc w:val="center"/>
            </w:pPr>
            <w:r>
              <w:t>490626,142</w:t>
            </w:r>
          </w:p>
        </w:tc>
      </w:tr>
      <w:tr w:rsidR="000F19E9">
        <w:tc>
          <w:tcPr>
            <w:tcW w:w="3402" w:type="dxa"/>
          </w:tcPr>
          <w:p w:rsidR="000F19E9" w:rsidRDefault="000F19E9">
            <w:pPr>
              <w:pStyle w:val="ConsPlusNormal"/>
            </w:pPr>
            <w:r>
              <w:t>город Дербент</w:t>
            </w:r>
          </w:p>
        </w:tc>
        <w:tc>
          <w:tcPr>
            <w:tcW w:w="1559" w:type="dxa"/>
          </w:tcPr>
          <w:p w:rsidR="000F19E9" w:rsidRDefault="000F19E9">
            <w:pPr>
              <w:pStyle w:val="ConsPlusNormal"/>
              <w:jc w:val="center"/>
            </w:pPr>
            <w:r>
              <w:t>4724,328</w:t>
            </w:r>
          </w:p>
        </w:tc>
        <w:tc>
          <w:tcPr>
            <w:tcW w:w="1077" w:type="dxa"/>
          </w:tcPr>
          <w:p w:rsidR="000F19E9" w:rsidRDefault="000F19E9">
            <w:pPr>
              <w:pStyle w:val="ConsPlusNormal"/>
              <w:jc w:val="center"/>
            </w:pPr>
            <w:r>
              <w:t>89762,232</w:t>
            </w:r>
          </w:p>
        </w:tc>
        <w:tc>
          <w:tcPr>
            <w:tcW w:w="1559" w:type="dxa"/>
          </w:tcPr>
          <w:p w:rsidR="000F19E9" w:rsidRDefault="000F19E9">
            <w:pPr>
              <w:pStyle w:val="ConsPlusNormal"/>
              <w:jc w:val="center"/>
            </w:pPr>
            <w:r>
              <w:t>4724,328</w:t>
            </w:r>
          </w:p>
        </w:tc>
        <w:tc>
          <w:tcPr>
            <w:tcW w:w="1191" w:type="dxa"/>
          </w:tcPr>
          <w:p w:rsidR="000F19E9" w:rsidRDefault="000F19E9">
            <w:pPr>
              <w:pStyle w:val="ConsPlusNormal"/>
              <w:jc w:val="center"/>
            </w:pPr>
            <w:r>
              <w:t>89762,232</w:t>
            </w:r>
          </w:p>
        </w:tc>
      </w:tr>
      <w:tr w:rsidR="000F19E9">
        <w:tc>
          <w:tcPr>
            <w:tcW w:w="3402" w:type="dxa"/>
          </w:tcPr>
          <w:p w:rsidR="000F19E9" w:rsidRDefault="000F19E9">
            <w:pPr>
              <w:pStyle w:val="ConsPlusNormal"/>
            </w:pPr>
            <w:r>
              <w:t>город Буйнакск</w:t>
            </w:r>
          </w:p>
        </w:tc>
        <w:tc>
          <w:tcPr>
            <w:tcW w:w="1559" w:type="dxa"/>
          </w:tcPr>
          <w:p w:rsidR="000F19E9" w:rsidRDefault="000F19E9">
            <w:pPr>
              <w:pStyle w:val="ConsPlusNormal"/>
              <w:jc w:val="center"/>
            </w:pPr>
            <w:r>
              <w:t>2545,274</w:t>
            </w:r>
          </w:p>
        </w:tc>
        <w:tc>
          <w:tcPr>
            <w:tcW w:w="1077" w:type="dxa"/>
          </w:tcPr>
          <w:p w:rsidR="000F19E9" w:rsidRDefault="000F19E9">
            <w:pPr>
              <w:pStyle w:val="ConsPlusNormal"/>
              <w:jc w:val="center"/>
            </w:pPr>
            <w:r>
              <w:t>48360,202</w:t>
            </w:r>
          </w:p>
        </w:tc>
        <w:tc>
          <w:tcPr>
            <w:tcW w:w="1559" w:type="dxa"/>
          </w:tcPr>
          <w:p w:rsidR="000F19E9" w:rsidRDefault="000F19E9">
            <w:pPr>
              <w:pStyle w:val="ConsPlusNormal"/>
              <w:jc w:val="center"/>
            </w:pPr>
            <w:r>
              <w:t>2545,274</w:t>
            </w:r>
          </w:p>
        </w:tc>
        <w:tc>
          <w:tcPr>
            <w:tcW w:w="1191" w:type="dxa"/>
          </w:tcPr>
          <w:p w:rsidR="000F19E9" w:rsidRDefault="000F19E9">
            <w:pPr>
              <w:pStyle w:val="ConsPlusNormal"/>
              <w:jc w:val="center"/>
            </w:pPr>
            <w:r>
              <w:t>48360,202</w:t>
            </w:r>
          </w:p>
        </w:tc>
      </w:tr>
      <w:tr w:rsidR="000F19E9">
        <w:tc>
          <w:tcPr>
            <w:tcW w:w="3402" w:type="dxa"/>
          </w:tcPr>
          <w:p w:rsidR="000F19E9" w:rsidRDefault="000F19E9">
            <w:pPr>
              <w:pStyle w:val="ConsPlusNormal"/>
            </w:pPr>
            <w:r>
              <w:t>город Хасавюрт</w:t>
            </w:r>
          </w:p>
        </w:tc>
        <w:tc>
          <w:tcPr>
            <w:tcW w:w="1559" w:type="dxa"/>
          </w:tcPr>
          <w:p w:rsidR="000F19E9" w:rsidRDefault="000F19E9">
            <w:pPr>
              <w:pStyle w:val="ConsPlusNormal"/>
              <w:jc w:val="center"/>
            </w:pPr>
            <w:r>
              <w:t>6251,426</w:t>
            </w:r>
          </w:p>
        </w:tc>
        <w:tc>
          <w:tcPr>
            <w:tcW w:w="1077" w:type="dxa"/>
          </w:tcPr>
          <w:p w:rsidR="000F19E9" w:rsidRDefault="000F19E9">
            <w:pPr>
              <w:pStyle w:val="ConsPlusNormal"/>
              <w:jc w:val="center"/>
            </w:pPr>
            <w:r>
              <w:t>118777,102</w:t>
            </w:r>
          </w:p>
        </w:tc>
        <w:tc>
          <w:tcPr>
            <w:tcW w:w="1559" w:type="dxa"/>
          </w:tcPr>
          <w:p w:rsidR="000F19E9" w:rsidRDefault="000F19E9">
            <w:pPr>
              <w:pStyle w:val="ConsPlusNormal"/>
              <w:jc w:val="center"/>
            </w:pPr>
            <w:r>
              <w:t>6251,426</w:t>
            </w:r>
          </w:p>
        </w:tc>
        <w:tc>
          <w:tcPr>
            <w:tcW w:w="1191" w:type="dxa"/>
          </w:tcPr>
          <w:p w:rsidR="000F19E9" w:rsidRDefault="000F19E9">
            <w:pPr>
              <w:pStyle w:val="ConsPlusNormal"/>
              <w:jc w:val="center"/>
            </w:pPr>
            <w:r>
              <w:t>118777,102</w:t>
            </w:r>
          </w:p>
        </w:tc>
      </w:tr>
      <w:tr w:rsidR="000F19E9">
        <w:tc>
          <w:tcPr>
            <w:tcW w:w="3402" w:type="dxa"/>
          </w:tcPr>
          <w:p w:rsidR="000F19E9" w:rsidRDefault="000F19E9">
            <w:pPr>
              <w:pStyle w:val="ConsPlusNormal"/>
            </w:pPr>
            <w:r>
              <w:t>город Каспийск</w:t>
            </w:r>
          </w:p>
        </w:tc>
        <w:tc>
          <w:tcPr>
            <w:tcW w:w="1559" w:type="dxa"/>
          </w:tcPr>
          <w:p w:rsidR="000F19E9" w:rsidRDefault="000F19E9">
            <w:pPr>
              <w:pStyle w:val="ConsPlusNormal"/>
              <w:jc w:val="center"/>
            </w:pPr>
            <w:r>
              <w:t>5200,903</w:t>
            </w:r>
          </w:p>
        </w:tc>
        <w:tc>
          <w:tcPr>
            <w:tcW w:w="1077" w:type="dxa"/>
          </w:tcPr>
          <w:p w:rsidR="000F19E9" w:rsidRDefault="000F19E9">
            <w:pPr>
              <w:pStyle w:val="ConsPlusNormal"/>
              <w:jc w:val="center"/>
            </w:pPr>
            <w:r>
              <w:t>98817,151</w:t>
            </w:r>
          </w:p>
        </w:tc>
        <w:tc>
          <w:tcPr>
            <w:tcW w:w="1559" w:type="dxa"/>
          </w:tcPr>
          <w:p w:rsidR="000F19E9" w:rsidRDefault="000F19E9">
            <w:pPr>
              <w:pStyle w:val="ConsPlusNormal"/>
              <w:jc w:val="center"/>
            </w:pPr>
            <w:r>
              <w:t>5200,903</w:t>
            </w:r>
          </w:p>
        </w:tc>
        <w:tc>
          <w:tcPr>
            <w:tcW w:w="1191" w:type="dxa"/>
          </w:tcPr>
          <w:p w:rsidR="000F19E9" w:rsidRDefault="000F19E9">
            <w:pPr>
              <w:pStyle w:val="ConsPlusNormal"/>
              <w:jc w:val="center"/>
            </w:pPr>
            <w:r>
              <w:t>98817,151</w:t>
            </w:r>
          </w:p>
        </w:tc>
      </w:tr>
      <w:tr w:rsidR="000F19E9">
        <w:tc>
          <w:tcPr>
            <w:tcW w:w="3402" w:type="dxa"/>
          </w:tcPr>
          <w:p w:rsidR="000F19E9" w:rsidRDefault="000F19E9">
            <w:pPr>
              <w:pStyle w:val="ConsPlusNormal"/>
            </w:pPr>
            <w:r>
              <w:t>город Кизляр</w:t>
            </w:r>
          </w:p>
        </w:tc>
        <w:tc>
          <w:tcPr>
            <w:tcW w:w="1559" w:type="dxa"/>
          </w:tcPr>
          <w:p w:rsidR="000F19E9" w:rsidRDefault="000F19E9">
            <w:pPr>
              <w:pStyle w:val="ConsPlusNormal"/>
              <w:jc w:val="center"/>
            </w:pPr>
            <w:r>
              <w:t>2126,869</w:t>
            </w:r>
          </w:p>
        </w:tc>
        <w:tc>
          <w:tcPr>
            <w:tcW w:w="1077" w:type="dxa"/>
          </w:tcPr>
          <w:p w:rsidR="000F19E9" w:rsidRDefault="000F19E9">
            <w:pPr>
              <w:pStyle w:val="ConsPlusNormal"/>
              <w:jc w:val="center"/>
            </w:pPr>
            <w:r>
              <w:t>40410,505</w:t>
            </w:r>
          </w:p>
        </w:tc>
        <w:tc>
          <w:tcPr>
            <w:tcW w:w="1559" w:type="dxa"/>
          </w:tcPr>
          <w:p w:rsidR="000F19E9" w:rsidRDefault="000F19E9">
            <w:pPr>
              <w:pStyle w:val="ConsPlusNormal"/>
              <w:jc w:val="center"/>
            </w:pPr>
            <w:r>
              <w:t>2126,869</w:t>
            </w:r>
          </w:p>
        </w:tc>
        <w:tc>
          <w:tcPr>
            <w:tcW w:w="1191" w:type="dxa"/>
          </w:tcPr>
          <w:p w:rsidR="000F19E9" w:rsidRDefault="000F19E9">
            <w:pPr>
              <w:pStyle w:val="ConsPlusNormal"/>
              <w:jc w:val="center"/>
            </w:pPr>
            <w:r>
              <w:t>40410,505</w:t>
            </w:r>
          </w:p>
        </w:tc>
      </w:tr>
      <w:tr w:rsidR="000F19E9">
        <w:tc>
          <w:tcPr>
            <w:tcW w:w="3402" w:type="dxa"/>
          </w:tcPr>
          <w:p w:rsidR="000F19E9" w:rsidRDefault="000F19E9">
            <w:pPr>
              <w:pStyle w:val="ConsPlusNormal"/>
            </w:pPr>
            <w:r>
              <w:t>город Кизилюрт</w:t>
            </w:r>
          </w:p>
        </w:tc>
        <w:tc>
          <w:tcPr>
            <w:tcW w:w="1559" w:type="dxa"/>
          </w:tcPr>
          <w:p w:rsidR="000F19E9" w:rsidRDefault="000F19E9">
            <w:pPr>
              <w:pStyle w:val="ConsPlusNormal"/>
              <w:jc w:val="center"/>
            </w:pPr>
            <w:r>
              <w:t>2085,980</w:t>
            </w:r>
          </w:p>
        </w:tc>
        <w:tc>
          <w:tcPr>
            <w:tcW w:w="1077" w:type="dxa"/>
          </w:tcPr>
          <w:p w:rsidR="000F19E9" w:rsidRDefault="000F19E9">
            <w:pPr>
              <w:pStyle w:val="ConsPlusNormal"/>
              <w:jc w:val="center"/>
            </w:pPr>
            <w:r>
              <w:t>39633,628</w:t>
            </w:r>
          </w:p>
        </w:tc>
        <w:tc>
          <w:tcPr>
            <w:tcW w:w="1559" w:type="dxa"/>
          </w:tcPr>
          <w:p w:rsidR="000F19E9" w:rsidRDefault="000F19E9">
            <w:pPr>
              <w:pStyle w:val="ConsPlusNormal"/>
              <w:jc w:val="center"/>
            </w:pPr>
            <w:r>
              <w:t>2085,980</w:t>
            </w:r>
          </w:p>
        </w:tc>
        <w:tc>
          <w:tcPr>
            <w:tcW w:w="1191" w:type="dxa"/>
          </w:tcPr>
          <w:p w:rsidR="000F19E9" w:rsidRDefault="000F19E9">
            <w:pPr>
              <w:pStyle w:val="ConsPlusNormal"/>
              <w:jc w:val="center"/>
            </w:pPr>
            <w:r>
              <w:t>39633,628</w:t>
            </w:r>
          </w:p>
        </w:tc>
      </w:tr>
      <w:tr w:rsidR="000F19E9">
        <w:tc>
          <w:tcPr>
            <w:tcW w:w="3402" w:type="dxa"/>
          </w:tcPr>
          <w:p w:rsidR="000F19E9" w:rsidRDefault="000F19E9">
            <w:pPr>
              <w:pStyle w:val="ConsPlusNormal"/>
            </w:pPr>
            <w:r>
              <w:t>город Избербаш</w:t>
            </w:r>
          </w:p>
        </w:tc>
        <w:tc>
          <w:tcPr>
            <w:tcW w:w="1559" w:type="dxa"/>
          </w:tcPr>
          <w:p w:rsidR="000F19E9" w:rsidRDefault="000F19E9">
            <w:pPr>
              <w:pStyle w:val="ConsPlusNormal"/>
              <w:jc w:val="center"/>
            </w:pPr>
            <w:r>
              <w:t>2390,303</w:t>
            </w:r>
          </w:p>
        </w:tc>
        <w:tc>
          <w:tcPr>
            <w:tcW w:w="1077" w:type="dxa"/>
          </w:tcPr>
          <w:p w:rsidR="000F19E9" w:rsidRDefault="000F19E9">
            <w:pPr>
              <w:pStyle w:val="ConsPlusNormal"/>
              <w:jc w:val="center"/>
            </w:pPr>
            <w:r>
              <w:t>45415,763</w:t>
            </w:r>
          </w:p>
        </w:tc>
        <w:tc>
          <w:tcPr>
            <w:tcW w:w="1559" w:type="dxa"/>
          </w:tcPr>
          <w:p w:rsidR="000F19E9" w:rsidRDefault="000F19E9">
            <w:pPr>
              <w:pStyle w:val="ConsPlusNormal"/>
              <w:jc w:val="center"/>
            </w:pPr>
            <w:r>
              <w:t>2390,303</w:t>
            </w:r>
          </w:p>
        </w:tc>
        <w:tc>
          <w:tcPr>
            <w:tcW w:w="1191" w:type="dxa"/>
          </w:tcPr>
          <w:p w:rsidR="000F19E9" w:rsidRDefault="000F19E9">
            <w:pPr>
              <w:pStyle w:val="ConsPlusNormal"/>
              <w:jc w:val="center"/>
            </w:pPr>
            <w:r>
              <w:t>45415,763</w:t>
            </w:r>
          </w:p>
        </w:tc>
      </w:tr>
      <w:tr w:rsidR="000F19E9">
        <w:tc>
          <w:tcPr>
            <w:tcW w:w="3402" w:type="dxa"/>
          </w:tcPr>
          <w:p w:rsidR="000F19E9" w:rsidRDefault="000F19E9">
            <w:pPr>
              <w:pStyle w:val="ConsPlusNormal"/>
            </w:pPr>
            <w:r>
              <w:t>город Южно-Сухокумск</w:t>
            </w:r>
          </w:p>
        </w:tc>
        <w:tc>
          <w:tcPr>
            <w:tcW w:w="1559" w:type="dxa"/>
          </w:tcPr>
          <w:p w:rsidR="000F19E9" w:rsidRDefault="000F19E9">
            <w:pPr>
              <w:pStyle w:val="ConsPlusNormal"/>
              <w:jc w:val="center"/>
            </w:pPr>
            <w:r>
              <w:t>408,047</w:t>
            </w:r>
          </w:p>
        </w:tc>
        <w:tc>
          <w:tcPr>
            <w:tcW w:w="1077" w:type="dxa"/>
          </w:tcPr>
          <w:p w:rsidR="000F19E9" w:rsidRDefault="000F19E9">
            <w:pPr>
              <w:pStyle w:val="ConsPlusNormal"/>
              <w:jc w:val="center"/>
            </w:pPr>
            <w:r>
              <w:t>7752,899</w:t>
            </w:r>
          </w:p>
        </w:tc>
        <w:tc>
          <w:tcPr>
            <w:tcW w:w="1559" w:type="dxa"/>
          </w:tcPr>
          <w:p w:rsidR="000F19E9" w:rsidRDefault="000F19E9">
            <w:pPr>
              <w:pStyle w:val="ConsPlusNormal"/>
              <w:jc w:val="center"/>
            </w:pPr>
            <w:r>
              <w:t>408,047</w:t>
            </w:r>
          </w:p>
        </w:tc>
        <w:tc>
          <w:tcPr>
            <w:tcW w:w="1191" w:type="dxa"/>
          </w:tcPr>
          <w:p w:rsidR="000F19E9" w:rsidRDefault="000F19E9">
            <w:pPr>
              <w:pStyle w:val="ConsPlusNormal"/>
              <w:jc w:val="center"/>
            </w:pPr>
            <w:r>
              <w:t>7752,899</w:t>
            </w:r>
          </w:p>
        </w:tc>
      </w:tr>
      <w:tr w:rsidR="000F19E9">
        <w:tc>
          <w:tcPr>
            <w:tcW w:w="3402" w:type="dxa"/>
          </w:tcPr>
          <w:p w:rsidR="000F19E9" w:rsidRDefault="000F19E9">
            <w:pPr>
              <w:pStyle w:val="ConsPlusNormal"/>
            </w:pPr>
            <w:r>
              <w:t>город Дагестанские Огни</w:t>
            </w:r>
          </w:p>
        </w:tc>
        <w:tc>
          <w:tcPr>
            <w:tcW w:w="1559" w:type="dxa"/>
          </w:tcPr>
          <w:p w:rsidR="000F19E9" w:rsidRDefault="000F19E9">
            <w:pPr>
              <w:pStyle w:val="ConsPlusNormal"/>
              <w:jc w:val="center"/>
            </w:pPr>
            <w:r>
              <w:t>1512,757</w:t>
            </w:r>
          </w:p>
        </w:tc>
        <w:tc>
          <w:tcPr>
            <w:tcW w:w="1077" w:type="dxa"/>
          </w:tcPr>
          <w:p w:rsidR="000F19E9" w:rsidRDefault="000F19E9">
            <w:pPr>
              <w:pStyle w:val="ConsPlusNormal"/>
              <w:jc w:val="center"/>
            </w:pPr>
            <w:r>
              <w:t>28742,389</w:t>
            </w:r>
          </w:p>
        </w:tc>
        <w:tc>
          <w:tcPr>
            <w:tcW w:w="1559" w:type="dxa"/>
          </w:tcPr>
          <w:p w:rsidR="000F19E9" w:rsidRDefault="000F19E9">
            <w:pPr>
              <w:pStyle w:val="ConsPlusNormal"/>
              <w:jc w:val="center"/>
            </w:pPr>
            <w:r>
              <w:t>1512,757</w:t>
            </w:r>
          </w:p>
        </w:tc>
        <w:tc>
          <w:tcPr>
            <w:tcW w:w="1191" w:type="dxa"/>
          </w:tcPr>
          <w:p w:rsidR="000F19E9" w:rsidRDefault="000F19E9">
            <w:pPr>
              <w:pStyle w:val="ConsPlusNormal"/>
              <w:jc w:val="center"/>
            </w:pPr>
            <w:r>
              <w:t>28742,389</w:t>
            </w:r>
          </w:p>
        </w:tc>
      </w:tr>
      <w:tr w:rsidR="000F19E9">
        <w:tc>
          <w:tcPr>
            <w:tcW w:w="3402" w:type="dxa"/>
          </w:tcPr>
          <w:p w:rsidR="000F19E9" w:rsidRDefault="000F19E9">
            <w:pPr>
              <w:pStyle w:val="ConsPlusNormal"/>
            </w:pPr>
            <w:r>
              <w:t>Итого</w:t>
            </w:r>
          </w:p>
        </w:tc>
        <w:tc>
          <w:tcPr>
            <w:tcW w:w="1559" w:type="dxa"/>
          </w:tcPr>
          <w:p w:rsidR="000F19E9" w:rsidRDefault="000F19E9">
            <w:pPr>
              <w:pStyle w:val="ConsPlusNormal"/>
              <w:jc w:val="center"/>
            </w:pPr>
            <w:r>
              <w:t>112184,679</w:t>
            </w:r>
          </w:p>
        </w:tc>
        <w:tc>
          <w:tcPr>
            <w:tcW w:w="1077" w:type="dxa"/>
          </w:tcPr>
          <w:p w:rsidR="000F19E9" w:rsidRDefault="000F19E9">
            <w:pPr>
              <w:pStyle w:val="ConsPlusNormal"/>
              <w:jc w:val="center"/>
            </w:pPr>
            <w:r>
              <w:t>2131508,903</w:t>
            </w:r>
          </w:p>
        </w:tc>
        <w:tc>
          <w:tcPr>
            <w:tcW w:w="1559" w:type="dxa"/>
          </w:tcPr>
          <w:p w:rsidR="000F19E9" w:rsidRDefault="000F19E9">
            <w:pPr>
              <w:pStyle w:val="ConsPlusNormal"/>
              <w:jc w:val="center"/>
            </w:pPr>
            <w:r>
              <w:t>112184,679</w:t>
            </w:r>
          </w:p>
        </w:tc>
        <w:tc>
          <w:tcPr>
            <w:tcW w:w="1191" w:type="dxa"/>
          </w:tcPr>
          <w:p w:rsidR="000F19E9" w:rsidRDefault="000F19E9">
            <w:pPr>
              <w:pStyle w:val="ConsPlusNormal"/>
              <w:jc w:val="center"/>
            </w:pPr>
            <w:r>
              <w:t>2131508,903</w:t>
            </w:r>
          </w:p>
        </w:tc>
      </w:tr>
      <w:tr w:rsidR="000F19E9">
        <w:tc>
          <w:tcPr>
            <w:tcW w:w="3402" w:type="dxa"/>
          </w:tcPr>
          <w:p w:rsidR="000F19E9" w:rsidRDefault="000F19E9">
            <w:pPr>
              <w:pStyle w:val="ConsPlusNormal"/>
            </w:pPr>
            <w:r>
              <w:t>Республиканский бюджет Республики Дагестан</w:t>
            </w:r>
          </w:p>
        </w:tc>
        <w:tc>
          <w:tcPr>
            <w:tcW w:w="1559" w:type="dxa"/>
          </w:tcPr>
          <w:p w:rsidR="000F19E9" w:rsidRDefault="000F19E9">
            <w:pPr>
              <w:pStyle w:val="ConsPlusNormal"/>
              <w:jc w:val="center"/>
            </w:pPr>
            <w:r>
              <w:t>11875,73973</w:t>
            </w:r>
          </w:p>
        </w:tc>
        <w:tc>
          <w:tcPr>
            <w:tcW w:w="1077" w:type="dxa"/>
          </w:tcPr>
          <w:p w:rsidR="000F19E9" w:rsidRDefault="000F19E9">
            <w:pPr>
              <w:pStyle w:val="ConsPlusNormal"/>
              <w:jc w:val="center"/>
            </w:pPr>
            <w:r>
              <w:t>235861,34100</w:t>
            </w:r>
          </w:p>
        </w:tc>
        <w:tc>
          <w:tcPr>
            <w:tcW w:w="1559" w:type="dxa"/>
          </w:tcPr>
          <w:p w:rsidR="000F19E9" w:rsidRDefault="000F19E9">
            <w:pPr>
              <w:pStyle w:val="ConsPlusNormal"/>
              <w:jc w:val="center"/>
            </w:pPr>
            <w:r>
              <w:t>3939,20289</w:t>
            </w:r>
          </w:p>
        </w:tc>
        <w:tc>
          <w:tcPr>
            <w:tcW w:w="1191" w:type="dxa"/>
          </w:tcPr>
          <w:p w:rsidR="000F19E9" w:rsidRDefault="000F19E9">
            <w:pPr>
              <w:pStyle w:val="ConsPlusNormal"/>
              <w:jc w:val="center"/>
            </w:pPr>
            <w:r>
              <w:t>85067,14100</w:t>
            </w:r>
          </w:p>
        </w:tc>
      </w:tr>
      <w:tr w:rsidR="000F19E9">
        <w:tc>
          <w:tcPr>
            <w:tcW w:w="3402" w:type="dxa"/>
          </w:tcPr>
          <w:p w:rsidR="000F19E9" w:rsidRDefault="000F19E9">
            <w:pPr>
              <w:pStyle w:val="ConsPlusNormal"/>
            </w:pPr>
            <w:r>
              <w:t>Всего</w:t>
            </w:r>
          </w:p>
        </w:tc>
        <w:tc>
          <w:tcPr>
            <w:tcW w:w="1559" w:type="dxa"/>
          </w:tcPr>
          <w:p w:rsidR="000F19E9" w:rsidRDefault="000F19E9">
            <w:pPr>
              <w:pStyle w:val="ConsPlusNormal"/>
              <w:jc w:val="center"/>
            </w:pPr>
            <w:r>
              <w:t>124060,418</w:t>
            </w:r>
            <w:r>
              <w:lastRenderedPageBreak/>
              <w:t>73</w:t>
            </w:r>
          </w:p>
        </w:tc>
        <w:tc>
          <w:tcPr>
            <w:tcW w:w="1077" w:type="dxa"/>
          </w:tcPr>
          <w:p w:rsidR="000F19E9" w:rsidRDefault="000F19E9">
            <w:pPr>
              <w:pStyle w:val="ConsPlusNormal"/>
              <w:jc w:val="center"/>
            </w:pPr>
            <w:r>
              <w:lastRenderedPageBreak/>
              <w:t>236737</w:t>
            </w:r>
            <w:r>
              <w:lastRenderedPageBreak/>
              <w:t>0,24400</w:t>
            </w:r>
          </w:p>
        </w:tc>
        <w:tc>
          <w:tcPr>
            <w:tcW w:w="1559" w:type="dxa"/>
          </w:tcPr>
          <w:p w:rsidR="000F19E9" w:rsidRDefault="000F19E9">
            <w:pPr>
              <w:pStyle w:val="ConsPlusNormal"/>
              <w:jc w:val="center"/>
            </w:pPr>
            <w:r>
              <w:lastRenderedPageBreak/>
              <w:t>116123,881</w:t>
            </w:r>
            <w:r>
              <w:lastRenderedPageBreak/>
              <w:t>89</w:t>
            </w:r>
          </w:p>
        </w:tc>
        <w:tc>
          <w:tcPr>
            <w:tcW w:w="1191" w:type="dxa"/>
          </w:tcPr>
          <w:p w:rsidR="000F19E9" w:rsidRDefault="000F19E9">
            <w:pPr>
              <w:pStyle w:val="ConsPlusNormal"/>
              <w:jc w:val="center"/>
            </w:pPr>
            <w:r>
              <w:lastRenderedPageBreak/>
              <w:t>2216576,</w:t>
            </w:r>
            <w:r>
              <w:lastRenderedPageBreak/>
              <w:t>04400</w:t>
            </w:r>
          </w:p>
        </w:tc>
      </w:tr>
    </w:tbl>
    <w:p w:rsidR="000F19E9" w:rsidRDefault="000F19E9">
      <w:pPr>
        <w:pStyle w:val="ConsPlusNormal"/>
        <w:jc w:val="both"/>
      </w:pPr>
    </w:p>
    <w:p w:rsidR="000F19E9" w:rsidRDefault="000F19E9">
      <w:pPr>
        <w:pStyle w:val="ConsPlusNormal"/>
        <w:jc w:val="right"/>
        <w:outlineLvl w:val="1"/>
      </w:pPr>
      <w:r>
        <w:t>Таблица 26</w:t>
      </w:r>
    </w:p>
    <w:p w:rsidR="000F19E9" w:rsidRDefault="000F19E9">
      <w:pPr>
        <w:pStyle w:val="ConsPlusNormal"/>
        <w:jc w:val="both"/>
      </w:pPr>
    </w:p>
    <w:p w:rsidR="000F19E9" w:rsidRDefault="000F19E9">
      <w:pPr>
        <w:pStyle w:val="ConsPlusTitle"/>
        <w:jc w:val="center"/>
      </w:pPr>
      <w:r>
        <w:t>Распределение субвенций бюджетам муниципальных районов</w:t>
      </w:r>
    </w:p>
    <w:p w:rsidR="000F19E9" w:rsidRDefault="000F19E9">
      <w:pPr>
        <w:pStyle w:val="ConsPlusTitle"/>
        <w:jc w:val="center"/>
      </w:pPr>
      <w:r>
        <w:t>и городских округов Республики Дагестан на обеспечение</w:t>
      </w:r>
    </w:p>
    <w:p w:rsidR="000F19E9" w:rsidRDefault="000F19E9">
      <w:pPr>
        <w:pStyle w:val="ConsPlusTitle"/>
        <w:jc w:val="center"/>
      </w:pPr>
      <w:r>
        <w:t>выплат ежемесячного денежного вознаграждения за классное</w:t>
      </w:r>
    </w:p>
    <w:p w:rsidR="000F19E9" w:rsidRDefault="000F19E9">
      <w:pPr>
        <w:pStyle w:val="ConsPlusTitle"/>
        <w:jc w:val="center"/>
      </w:pPr>
      <w:r>
        <w:t>руководство педагогическим работникам</w:t>
      </w:r>
    </w:p>
    <w:p w:rsidR="000F19E9" w:rsidRDefault="000F19E9">
      <w:pPr>
        <w:pStyle w:val="ConsPlusTitle"/>
        <w:jc w:val="center"/>
      </w:pPr>
      <w:r>
        <w:t>общеобразовательных организаций Республики Дагестан</w:t>
      </w:r>
    </w:p>
    <w:p w:rsidR="000F19E9" w:rsidRDefault="000F19E9">
      <w:pPr>
        <w:pStyle w:val="ConsPlusTitle"/>
        <w:jc w:val="center"/>
      </w:pPr>
      <w:r>
        <w:t>на плановый период 2022 и 2023 годов</w:t>
      </w:r>
    </w:p>
    <w:p w:rsidR="000F19E9" w:rsidRDefault="000F19E9">
      <w:pPr>
        <w:pStyle w:val="ConsPlusNormal"/>
        <w:jc w:val="both"/>
      </w:pPr>
    </w:p>
    <w:p w:rsidR="000F19E9" w:rsidRDefault="000F19E9">
      <w:pPr>
        <w:pStyle w:val="ConsPlusNormal"/>
        <w:jc w:val="right"/>
      </w:pPr>
      <w:r>
        <w:t>(тыс. рублей)</w:t>
      </w:r>
    </w:p>
    <w:p w:rsidR="000F19E9" w:rsidRDefault="000F19E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2"/>
        <w:gridCol w:w="1644"/>
        <w:gridCol w:w="1814"/>
      </w:tblGrid>
      <w:tr w:rsidR="000F19E9">
        <w:tc>
          <w:tcPr>
            <w:tcW w:w="4082" w:type="dxa"/>
            <w:vMerge w:val="restart"/>
          </w:tcPr>
          <w:p w:rsidR="000F19E9" w:rsidRDefault="000F19E9">
            <w:pPr>
              <w:pStyle w:val="ConsPlusNormal"/>
              <w:jc w:val="center"/>
            </w:pPr>
            <w:r>
              <w:t>Наименование муниципального образования</w:t>
            </w:r>
          </w:p>
        </w:tc>
        <w:tc>
          <w:tcPr>
            <w:tcW w:w="3458" w:type="dxa"/>
            <w:gridSpan w:val="2"/>
          </w:tcPr>
          <w:p w:rsidR="000F19E9" w:rsidRDefault="000F19E9">
            <w:pPr>
              <w:pStyle w:val="ConsPlusNormal"/>
              <w:jc w:val="center"/>
            </w:pPr>
            <w:r>
              <w:t>Сумма</w:t>
            </w:r>
          </w:p>
        </w:tc>
      </w:tr>
      <w:tr w:rsidR="000F19E9">
        <w:tc>
          <w:tcPr>
            <w:tcW w:w="4082" w:type="dxa"/>
            <w:vMerge/>
          </w:tcPr>
          <w:p w:rsidR="000F19E9" w:rsidRDefault="000F19E9"/>
        </w:tc>
        <w:tc>
          <w:tcPr>
            <w:tcW w:w="1644" w:type="dxa"/>
          </w:tcPr>
          <w:p w:rsidR="000F19E9" w:rsidRDefault="000F19E9">
            <w:pPr>
              <w:pStyle w:val="ConsPlusNormal"/>
              <w:jc w:val="center"/>
            </w:pPr>
            <w:r>
              <w:t>2022 год</w:t>
            </w:r>
          </w:p>
        </w:tc>
        <w:tc>
          <w:tcPr>
            <w:tcW w:w="1814" w:type="dxa"/>
          </w:tcPr>
          <w:p w:rsidR="000F19E9" w:rsidRDefault="000F19E9">
            <w:pPr>
              <w:pStyle w:val="ConsPlusNormal"/>
              <w:jc w:val="center"/>
            </w:pPr>
            <w:r>
              <w:t>2023 год</w:t>
            </w:r>
          </w:p>
        </w:tc>
      </w:tr>
      <w:tr w:rsidR="000F19E9">
        <w:tc>
          <w:tcPr>
            <w:tcW w:w="4082" w:type="dxa"/>
          </w:tcPr>
          <w:p w:rsidR="000F19E9" w:rsidRDefault="000F19E9">
            <w:pPr>
              <w:pStyle w:val="ConsPlusNormal"/>
              <w:jc w:val="center"/>
            </w:pPr>
            <w:r>
              <w:t>1</w:t>
            </w:r>
          </w:p>
        </w:tc>
        <w:tc>
          <w:tcPr>
            <w:tcW w:w="1644" w:type="dxa"/>
          </w:tcPr>
          <w:p w:rsidR="000F19E9" w:rsidRDefault="000F19E9">
            <w:pPr>
              <w:pStyle w:val="ConsPlusNormal"/>
              <w:jc w:val="center"/>
            </w:pPr>
            <w:r>
              <w:t>2</w:t>
            </w:r>
          </w:p>
        </w:tc>
        <w:tc>
          <w:tcPr>
            <w:tcW w:w="1814" w:type="dxa"/>
          </w:tcPr>
          <w:p w:rsidR="000F19E9" w:rsidRDefault="000F19E9">
            <w:pPr>
              <w:pStyle w:val="ConsPlusNormal"/>
              <w:jc w:val="center"/>
            </w:pPr>
            <w:r>
              <w:t>3</w:t>
            </w:r>
          </w:p>
        </w:tc>
      </w:tr>
      <w:tr w:rsidR="000F19E9">
        <w:tc>
          <w:tcPr>
            <w:tcW w:w="4082" w:type="dxa"/>
          </w:tcPr>
          <w:p w:rsidR="000F19E9" w:rsidRDefault="000F19E9">
            <w:pPr>
              <w:pStyle w:val="ConsPlusNormal"/>
            </w:pPr>
            <w:r>
              <w:t>Агульский муниципальный район</w:t>
            </w:r>
          </w:p>
        </w:tc>
        <w:tc>
          <w:tcPr>
            <w:tcW w:w="1644" w:type="dxa"/>
          </w:tcPr>
          <w:p w:rsidR="000F19E9" w:rsidRDefault="000F19E9">
            <w:pPr>
              <w:pStyle w:val="ConsPlusNormal"/>
              <w:jc w:val="center"/>
            </w:pPr>
            <w:r>
              <w:t>14983,416</w:t>
            </w:r>
          </w:p>
        </w:tc>
        <w:tc>
          <w:tcPr>
            <w:tcW w:w="1814" w:type="dxa"/>
          </w:tcPr>
          <w:p w:rsidR="000F19E9" w:rsidRDefault="000F19E9">
            <w:pPr>
              <w:pStyle w:val="ConsPlusNormal"/>
              <w:jc w:val="center"/>
            </w:pPr>
            <w:r>
              <w:t>14983,416</w:t>
            </w:r>
          </w:p>
        </w:tc>
      </w:tr>
      <w:tr w:rsidR="000F19E9">
        <w:tc>
          <w:tcPr>
            <w:tcW w:w="4082" w:type="dxa"/>
          </w:tcPr>
          <w:p w:rsidR="000F19E9" w:rsidRDefault="000F19E9">
            <w:pPr>
              <w:pStyle w:val="ConsPlusNormal"/>
            </w:pPr>
            <w:r>
              <w:t>Акушинский муниципальный район</w:t>
            </w:r>
          </w:p>
        </w:tc>
        <w:tc>
          <w:tcPr>
            <w:tcW w:w="1644" w:type="dxa"/>
          </w:tcPr>
          <w:p w:rsidR="000F19E9" w:rsidRDefault="000F19E9">
            <w:pPr>
              <w:pStyle w:val="ConsPlusNormal"/>
              <w:jc w:val="center"/>
            </w:pPr>
            <w:r>
              <w:t>49684,320</w:t>
            </w:r>
          </w:p>
        </w:tc>
        <w:tc>
          <w:tcPr>
            <w:tcW w:w="1814" w:type="dxa"/>
          </w:tcPr>
          <w:p w:rsidR="000F19E9" w:rsidRDefault="000F19E9">
            <w:pPr>
              <w:pStyle w:val="ConsPlusNormal"/>
              <w:jc w:val="center"/>
            </w:pPr>
            <w:r>
              <w:t>49684,320</w:t>
            </w:r>
          </w:p>
        </w:tc>
      </w:tr>
      <w:tr w:rsidR="000F19E9">
        <w:tc>
          <w:tcPr>
            <w:tcW w:w="4082" w:type="dxa"/>
          </w:tcPr>
          <w:p w:rsidR="000F19E9" w:rsidRDefault="000F19E9">
            <w:pPr>
              <w:pStyle w:val="ConsPlusNormal"/>
            </w:pPr>
            <w:r>
              <w:t>Ахвахский муниципальный район</w:t>
            </w:r>
          </w:p>
        </w:tc>
        <w:tc>
          <w:tcPr>
            <w:tcW w:w="1644" w:type="dxa"/>
          </w:tcPr>
          <w:p w:rsidR="000F19E9" w:rsidRDefault="000F19E9">
            <w:pPr>
              <w:pStyle w:val="ConsPlusNormal"/>
              <w:jc w:val="center"/>
            </w:pPr>
            <w:r>
              <w:t>12967,920</w:t>
            </w:r>
          </w:p>
        </w:tc>
        <w:tc>
          <w:tcPr>
            <w:tcW w:w="1814" w:type="dxa"/>
          </w:tcPr>
          <w:p w:rsidR="000F19E9" w:rsidRDefault="000F19E9">
            <w:pPr>
              <w:pStyle w:val="ConsPlusNormal"/>
              <w:jc w:val="center"/>
            </w:pPr>
            <w:r>
              <w:t>12967,920</w:t>
            </w:r>
          </w:p>
        </w:tc>
      </w:tr>
      <w:tr w:rsidR="000F19E9">
        <w:tc>
          <w:tcPr>
            <w:tcW w:w="4082" w:type="dxa"/>
          </w:tcPr>
          <w:p w:rsidR="000F19E9" w:rsidRDefault="000F19E9">
            <w:pPr>
              <w:pStyle w:val="ConsPlusNormal"/>
            </w:pPr>
            <w:r>
              <w:t>Ахтынский муниципальный район</w:t>
            </w:r>
          </w:p>
        </w:tc>
        <w:tc>
          <w:tcPr>
            <w:tcW w:w="1644" w:type="dxa"/>
          </w:tcPr>
          <w:p w:rsidR="000F19E9" w:rsidRDefault="000F19E9">
            <w:pPr>
              <w:pStyle w:val="ConsPlusNormal"/>
              <w:jc w:val="center"/>
            </w:pPr>
            <w:r>
              <w:t>19479,222</w:t>
            </w:r>
          </w:p>
        </w:tc>
        <w:tc>
          <w:tcPr>
            <w:tcW w:w="1814" w:type="dxa"/>
          </w:tcPr>
          <w:p w:rsidR="000F19E9" w:rsidRDefault="000F19E9">
            <w:pPr>
              <w:pStyle w:val="ConsPlusNormal"/>
              <w:jc w:val="center"/>
            </w:pPr>
            <w:r>
              <w:t>19479,222</w:t>
            </w:r>
          </w:p>
        </w:tc>
      </w:tr>
      <w:tr w:rsidR="000F19E9">
        <w:tc>
          <w:tcPr>
            <w:tcW w:w="4082" w:type="dxa"/>
          </w:tcPr>
          <w:p w:rsidR="000F19E9" w:rsidRDefault="000F19E9">
            <w:pPr>
              <w:pStyle w:val="ConsPlusNormal"/>
            </w:pPr>
            <w:r>
              <w:t>Бабаюртовский муниципальный район</w:t>
            </w:r>
          </w:p>
        </w:tc>
        <w:tc>
          <w:tcPr>
            <w:tcW w:w="1644" w:type="dxa"/>
          </w:tcPr>
          <w:p w:rsidR="000F19E9" w:rsidRDefault="000F19E9">
            <w:pPr>
              <w:pStyle w:val="ConsPlusNormal"/>
              <w:jc w:val="center"/>
            </w:pPr>
            <w:r>
              <w:t>34294,680</w:t>
            </w:r>
          </w:p>
        </w:tc>
        <w:tc>
          <w:tcPr>
            <w:tcW w:w="1814" w:type="dxa"/>
          </w:tcPr>
          <w:p w:rsidR="000F19E9" w:rsidRDefault="000F19E9">
            <w:pPr>
              <w:pStyle w:val="ConsPlusNormal"/>
              <w:jc w:val="center"/>
            </w:pPr>
            <w:r>
              <w:t>34294,680</w:t>
            </w:r>
          </w:p>
        </w:tc>
      </w:tr>
      <w:tr w:rsidR="000F19E9">
        <w:tc>
          <w:tcPr>
            <w:tcW w:w="4082" w:type="dxa"/>
          </w:tcPr>
          <w:p w:rsidR="000F19E9" w:rsidRDefault="000F19E9">
            <w:pPr>
              <w:pStyle w:val="ConsPlusNormal"/>
            </w:pPr>
            <w:r>
              <w:t>Ботлихский муниципальный район</w:t>
            </w:r>
          </w:p>
        </w:tc>
        <w:tc>
          <w:tcPr>
            <w:tcW w:w="1644" w:type="dxa"/>
          </w:tcPr>
          <w:p w:rsidR="000F19E9" w:rsidRDefault="000F19E9">
            <w:pPr>
              <w:pStyle w:val="ConsPlusNormal"/>
              <w:jc w:val="center"/>
            </w:pPr>
            <w:r>
              <w:t>35767,242</w:t>
            </w:r>
          </w:p>
        </w:tc>
        <w:tc>
          <w:tcPr>
            <w:tcW w:w="1814" w:type="dxa"/>
          </w:tcPr>
          <w:p w:rsidR="000F19E9" w:rsidRDefault="000F19E9">
            <w:pPr>
              <w:pStyle w:val="ConsPlusNormal"/>
              <w:jc w:val="center"/>
            </w:pPr>
            <w:r>
              <w:t>35767,242</w:t>
            </w:r>
          </w:p>
        </w:tc>
      </w:tr>
      <w:tr w:rsidR="000F19E9">
        <w:tc>
          <w:tcPr>
            <w:tcW w:w="4082" w:type="dxa"/>
          </w:tcPr>
          <w:p w:rsidR="000F19E9" w:rsidRDefault="000F19E9">
            <w:pPr>
              <w:pStyle w:val="ConsPlusNormal"/>
            </w:pPr>
            <w:r>
              <w:t>Буйнакский муниципальный район</w:t>
            </w:r>
          </w:p>
        </w:tc>
        <w:tc>
          <w:tcPr>
            <w:tcW w:w="1644" w:type="dxa"/>
          </w:tcPr>
          <w:p w:rsidR="000F19E9" w:rsidRDefault="000F19E9">
            <w:pPr>
              <w:pStyle w:val="ConsPlusNormal"/>
              <w:jc w:val="center"/>
            </w:pPr>
            <w:r>
              <w:t>50621,760</w:t>
            </w:r>
          </w:p>
        </w:tc>
        <w:tc>
          <w:tcPr>
            <w:tcW w:w="1814" w:type="dxa"/>
          </w:tcPr>
          <w:p w:rsidR="000F19E9" w:rsidRDefault="000F19E9">
            <w:pPr>
              <w:pStyle w:val="ConsPlusNormal"/>
              <w:jc w:val="center"/>
            </w:pPr>
            <w:r>
              <w:t>50621,760</w:t>
            </w:r>
          </w:p>
        </w:tc>
      </w:tr>
      <w:tr w:rsidR="000F19E9">
        <w:tc>
          <w:tcPr>
            <w:tcW w:w="4082" w:type="dxa"/>
          </w:tcPr>
          <w:p w:rsidR="000F19E9" w:rsidRDefault="000F19E9">
            <w:pPr>
              <w:pStyle w:val="ConsPlusNormal"/>
            </w:pPr>
            <w:r>
              <w:t>Гергебильский муниципальный район</w:t>
            </w:r>
          </w:p>
        </w:tc>
        <w:tc>
          <w:tcPr>
            <w:tcW w:w="1644" w:type="dxa"/>
          </w:tcPr>
          <w:p w:rsidR="000F19E9" w:rsidRDefault="000F19E9">
            <w:pPr>
              <w:pStyle w:val="ConsPlusNormal"/>
              <w:jc w:val="center"/>
            </w:pPr>
            <w:r>
              <w:t>12195,313</w:t>
            </w:r>
          </w:p>
        </w:tc>
        <w:tc>
          <w:tcPr>
            <w:tcW w:w="1814" w:type="dxa"/>
          </w:tcPr>
          <w:p w:rsidR="000F19E9" w:rsidRDefault="000F19E9">
            <w:pPr>
              <w:pStyle w:val="ConsPlusNormal"/>
              <w:jc w:val="center"/>
            </w:pPr>
            <w:r>
              <w:t>12195,313</w:t>
            </w:r>
          </w:p>
        </w:tc>
      </w:tr>
      <w:tr w:rsidR="000F19E9">
        <w:tc>
          <w:tcPr>
            <w:tcW w:w="4082" w:type="dxa"/>
          </w:tcPr>
          <w:p w:rsidR="000F19E9" w:rsidRDefault="000F19E9">
            <w:pPr>
              <w:pStyle w:val="ConsPlusNormal"/>
            </w:pPr>
            <w:r>
              <w:t>Гумбетовский муниципальный район</w:t>
            </w:r>
          </w:p>
        </w:tc>
        <w:tc>
          <w:tcPr>
            <w:tcW w:w="1644" w:type="dxa"/>
          </w:tcPr>
          <w:p w:rsidR="000F19E9" w:rsidRDefault="000F19E9">
            <w:pPr>
              <w:pStyle w:val="ConsPlusNormal"/>
              <w:jc w:val="center"/>
            </w:pPr>
            <w:r>
              <w:t>15096,690</w:t>
            </w:r>
          </w:p>
        </w:tc>
        <w:tc>
          <w:tcPr>
            <w:tcW w:w="1814" w:type="dxa"/>
          </w:tcPr>
          <w:p w:rsidR="000F19E9" w:rsidRDefault="000F19E9">
            <w:pPr>
              <w:pStyle w:val="ConsPlusNormal"/>
              <w:jc w:val="center"/>
            </w:pPr>
            <w:r>
              <w:t>15096,690</w:t>
            </w:r>
          </w:p>
        </w:tc>
      </w:tr>
      <w:tr w:rsidR="000F19E9">
        <w:tc>
          <w:tcPr>
            <w:tcW w:w="4082" w:type="dxa"/>
          </w:tcPr>
          <w:p w:rsidR="000F19E9" w:rsidRDefault="000F19E9">
            <w:pPr>
              <w:pStyle w:val="ConsPlusNormal"/>
            </w:pPr>
            <w:r>
              <w:t xml:space="preserve">Гунибский муниципальный </w:t>
            </w:r>
            <w:r>
              <w:lastRenderedPageBreak/>
              <w:t>район</w:t>
            </w:r>
          </w:p>
        </w:tc>
        <w:tc>
          <w:tcPr>
            <w:tcW w:w="1644" w:type="dxa"/>
          </w:tcPr>
          <w:p w:rsidR="000F19E9" w:rsidRDefault="000F19E9">
            <w:pPr>
              <w:pStyle w:val="ConsPlusNormal"/>
              <w:jc w:val="center"/>
            </w:pPr>
            <w:r>
              <w:lastRenderedPageBreak/>
              <w:t>23475,060</w:t>
            </w:r>
          </w:p>
        </w:tc>
        <w:tc>
          <w:tcPr>
            <w:tcW w:w="1814" w:type="dxa"/>
          </w:tcPr>
          <w:p w:rsidR="000F19E9" w:rsidRDefault="000F19E9">
            <w:pPr>
              <w:pStyle w:val="ConsPlusNormal"/>
              <w:jc w:val="center"/>
            </w:pPr>
            <w:r>
              <w:t>23475,060</w:t>
            </w:r>
          </w:p>
        </w:tc>
      </w:tr>
      <w:tr w:rsidR="000F19E9">
        <w:tc>
          <w:tcPr>
            <w:tcW w:w="4082" w:type="dxa"/>
          </w:tcPr>
          <w:p w:rsidR="000F19E9" w:rsidRDefault="000F19E9">
            <w:pPr>
              <w:pStyle w:val="ConsPlusNormal"/>
            </w:pPr>
            <w:r>
              <w:lastRenderedPageBreak/>
              <w:t>Дахадаевский муниципальный район</w:t>
            </w:r>
          </w:p>
        </w:tc>
        <w:tc>
          <w:tcPr>
            <w:tcW w:w="1644" w:type="dxa"/>
          </w:tcPr>
          <w:p w:rsidR="000F19E9" w:rsidRDefault="000F19E9">
            <w:pPr>
              <w:pStyle w:val="ConsPlusNormal"/>
              <w:jc w:val="center"/>
            </w:pPr>
            <w:r>
              <w:t>38235,834</w:t>
            </w:r>
          </w:p>
        </w:tc>
        <w:tc>
          <w:tcPr>
            <w:tcW w:w="1814" w:type="dxa"/>
          </w:tcPr>
          <w:p w:rsidR="000F19E9" w:rsidRDefault="000F19E9">
            <w:pPr>
              <w:pStyle w:val="ConsPlusNormal"/>
              <w:jc w:val="center"/>
            </w:pPr>
            <w:r>
              <w:t>38235,834</w:t>
            </w:r>
          </w:p>
        </w:tc>
      </w:tr>
      <w:tr w:rsidR="000F19E9">
        <w:tc>
          <w:tcPr>
            <w:tcW w:w="4082" w:type="dxa"/>
          </w:tcPr>
          <w:p w:rsidR="000F19E9" w:rsidRDefault="000F19E9">
            <w:pPr>
              <w:pStyle w:val="ConsPlusNormal"/>
            </w:pPr>
            <w:r>
              <w:t>Дербентский муниципальный район</w:t>
            </w:r>
          </w:p>
        </w:tc>
        <w:tc>
          <w:tcPr>
            <w:tcW w:w="1644" w:type="dxa"/>
          </w:tcPr>
          <w:p w:rsidR="000F19E9" w:rsidRDefault="000F19E9">
            <w:pPr>
              <w:pStyle w:val="ConsPlusNormal"/>
              <w:jc w:val="center"/>
            </w:pPr>
            <w:r>
              <w:t>62105,400</w:t>
            </w:r>
          </w:p>
        </w:tc>
        <w:tc>
          <w:tcPr>
            <w:tcW w:w="1814" w:type="dxa"/>
          </w:tcPr>
          <w:p w:rsidR="000F19E9" w:rsidRDefault="000F19E9">
            <w:pPr>
              <w:pStyle w:val="ConsPlusNormal"/>
              <w:jc w:val="center"/>
            </w:pPr>
            <w:r>
              <w:t>62105,400</w:t>
            </w:r>
          </w:p>
        </w:tc>
      </w:tr>
      <w:tr w:rsidR="000F19E9">
        <w:tc>
          <w:tcPr>
            <w:tcW w:w="4082" w:type="dxa"/>
          </w:tcPr>
          <w:p w:rsidR="000F19E9" w:rsidRDefault="000F19E9">
            <w:pPr>
              <w:pStyle w:val="ConsPlusNormal"/>
            </w:pPr>
            <w:r>
              <w:t>Докузпаринский муниципальный район</w:t>
            </w:r>
          </w:p>
        </w:tc>
        <w:tc>
          <w:tcPr>
            <w:tcW w:w="1644" w:type="dxa"/>
          </w:tcPr>
          <w:p w:rsidR="000F19E9" w:rsidRDefault="000F19E9">
            <w:pPr>
              <w:pStyle w:val="ConsPlusNormal"/>
              <w:jc w:val="center"/>
            </w:pPr>
            <w:r>
              <w:t>13299,930</w:t>
            </w:r>
          </w:p>
        </w:tc>
        <w:tc>
          <w:tcPr>
            <w:tcW w:w="1814" w:type="dxa"/>
          </w:tcPr>
          <w:p w:rsidR="000F19E9" w:rsidRDefault="000F19E9">
            <w:pPr>
              <w:pStyle w:val="ConsPlusNormal"/>
              <w:jc w:val="center"/>
            </w:pPr>
            <w:r>
              <w:t>13299,930</w:t>
            </w:r>
          </w:p>
        </w:tc>
      </w:tr>
      <w:tr w:rsidR="000F19E9">
        <w:tc>
          <w:tcPr>
            <w:tcW w:w="4082" w:type="dxa"/>
          </w:tcPr>
          <w:p w:rsidR="000F19E9" w:rsidRDefault="000F19E9">
            <w:pPr>
              <w:pStyle w:val="ConsPlusNormal"/>
            </w:pPr>
            <w:r>
              <w:t>Казбековский муниципальный район</w:t>
            </w:r>
          </w:p>
        </w:tc>
        <w:tc>
          <w:tcPr>
            <w:tcW w:w="1644" w:type="dxa"/>
          </w:tcPr>
          <w:p w:rsidR="000F19E9" w:rsidRDefault="000F19E9">
            <w:pPr>
              <w:pStyle w:val="ConsPlusNormal"/>
              <w:jc w:val="center"/>
            </w:pPr>
            <w:r>
              <w:t>26701,416</w:t>
            </w:r>
          </w:p>
        </w:tc>
        <w:tc>
          <w:tcPr>
            <w:tcW w:w="1814" w:type="dxa"/>
          </w:tcPr>
          <w:p w:rsidR="000F19E9" w:rsidRDefault="000F19E9">
            <w:pPr>
              <w:pStyle w:val="ConsPlusNormal"/>
              <w:jc w:val="center"/>
            </w:pPr>
            <w:r>
              <w:t>26701,416</w:t>
            </w:r>
          </w:p>
        </w:tc>
      </w:tr>
      <w:tr w:rsidR="000F19E9">
        <w:tc>
          <w:tcPr>
            <w:tcW w:w="4082" w:type="dxa"/>
          </w:tcPr>
          <w:p w:rsidR="000F19E9" w:rsidRDefault="000F19E9">
            <w:pPr>
              <w:pStyle w:val="ConsPlusNormal"/>
            </w:pPr>
            <w:r>
              <w:t>Кайтагский муниципальный район</w:t>
            </w:r>
          </w:p>
        </w:tc>
        <w:tc>
          <w:tcPr>
            <w:tcW w:w="1644" w:type="dxa"/>
          </w:tcPr>
          <w:p w:rsidR="000F19E9" w:rsidRDefault="000F19E9">
            <w:pPr>
              <w:pStyle w:val="ConsPlusNormal"/>
              <w:jc w:val="center"/>
            </w:pPr>
            <w:r>
              <w:t>28045,080</w:t>
            </w:r>
          </w:p>
        </w:tc>
        <w:tc>
          <w:tcPr>
            <w:tcW w:w="1814" w:type="dxa"/>
          </w:tcPr>
          <w:p w:rsidR="000F19E9" w:rsidRDefault="000F19E9">
            <w:pPr>
              <w:pStyle w:val="ConsPlusNormal"/>
              <w:jc w:val="center"/>
            </w:pPr>
            <w:r>
              <w:t>28045,080</w:t>
            </w:r>
          </w:p>
        </w:tc>
      </w:tr>
      <w:tr w:rsidR="000F19E9">
        <w:tc>
          <w:tcPr>
            <w:tcW w:w="4082" w:type="dxa"/>
          </w:tcPr>
          <w:p w:rsidR="000F19E9" w:rsidRDefault="000F19E9">
            <w:pPr>
              <w:pStyle w:val="ConsPlusNormal"/>
            </w:pPr>
            <w:r>
              <w:t>Карабудахкентский муниципальный район</w:t>
            </w:r>
          </w:p>
        </w:tc>
        <w:tc>
          <w:tcPr>
            <w:tcW w:w="1644" w:type="dxa"/>
          </w:tcPr>
          <w:p w:rsidR="000F19E9" w:rsidRDefault="000F19E9">
            <w:pPr>
              <w:pStyle w:val="ConsPlusNormal"/>
              <w:jc w:val="center"/>
            </w:pPr>
            <w:r>
              <w:t>59683,680</w:t>
            </w:r>
          </w:p>
        </w:tc>
        <w:tc>
          <w:tcPr>
            <w:tcW w:w="1814" w:type="dxa"/>
          </w:tcPr>
          <w:p w:rsidR="000F19E9" w:rsidRDefault="000F19E9">
            <w:pPr>
              <w:pStyle w:val="ConsPlusNormal"/>
              <w:jc w:val="center"/>
            </w:pPr>
            <w:r>
              <w:t>59683,680</w:t>
            </w:r>
          </w:p>
        </w:tc>
      </w:tr>
      <w:tr w:rsidR="000F19E9">
        <w:tc>
          <w:tcPr>
            <w:tcW w:w="4082" w:type="dxa"/>
          </w:tcPr>
          <w:p w:rsidR="000F19E9" w:rsidRDefault="000F19E9">
            <w:pPr>
              <w:pStyle w:val="ConsPlusNormal"/>
            </w:pPr>
            <w:r>
              <w:t>Каякентский муниципальный район</w:t>
            </w:r>
          </w:p>
        </w:tc>
        <w:tc>
          <w:tcPr>
            <w:tcW w:w="1644" w:type="dxa"/>
          </w:tcPr>
          <w:p w:rsidR="000F19E9" w:rsidRDefault="000F19E9">
            <w:pPr>
              <w:pStyle w:val="ConsPlusNormal"/>
              <w:jc w:val="center"/>
            </w:pPr>
            <w:r>
              <w:t>35091,504</w:t>
            </w:r>
          </w:p>
        </w:tc>
        <w:tc>
          <w:tcPr>
            <w:tcW w:w="1814" w:type="dxa"/>
          </w:tcPr>
          <w:p w:rsidR="000F19E9" w:rsidRDefault="000F19E9">
            <w:pPr>
              <w:pStyle w:val="ConsPlusNormal"/>
              <w:jc w:val="center"/>
            </w:pPr>
            <w:r>
              <w:t>35091,504</w:t>
            </w:r>
          </w:p>
        </w:tc>
      </w:tr>
      <w:tr w:rsidR="000F19E9">
        <w:tc>
          <w:tcPr>
            <w:tcW w:w="4082" w:type="dxa"/>
          </w:tcPr>
          <w:p w:rsidR="000F19E9" w:rsidRDefault="000F19E9">
            <w:pPr>
              <w:pStyle w:val="ConsPlusNormal"/>
            </w:pPr>
            <w:r>
              <w:t>Кизилюртовский муниципальный район</w:t>
            </w:r>
          </w:p>
        </w:tc>
        <w:tc>
          <w:tcPr>
            <w:tcW w:w="1644" w:type="dxa"/>
          </w:tcPr>
          <w:p w:rsidR="000F19E9" w:rsidRDefault="000F19E9">
            <w:pPr>
              <w:pStyle w:val="ConsPlusNormal"/>
              <w:jc w:val="center"/>
            </w:pPr>
            <w:r>
              <w:t>45309,600</w:t>
            </w:r>
          </w:p>
        </w:tc>
        <w:tc>
          <w:tcPr>
            <w:tcW w:w="1814" w:type="dxa"/>
          </w:tcPr>
          <w:p w:rsidR="000F19E9" w:rsidRDefault="000F19E9">
            <w:pPr>
              <w:pStyle w:val="ConsPlusNormal"/>
              <w:jc w:val="center"/>
            </w:pPr>
            <w:r>
              <w:t>45309,600</w:t>
            </w:r>
          </w:p>
        </w:tc>
      </w:tr>
      <w:tr w:rsidR="000F19E9">
        <w:tc>
          <w:tcPr>
            <w:tcW w:w="4082" w:type="dxa"/>
          </w:tcPr>
          <w:p w:rsidR="000F19E9" w:rsidRDefault="000F19E9">
            <w:pPr>
              <w:pStyle w:val="ConsPlusNormal"/>
            </w:pPr>
            <w:r>
              <w:t>Кизлярский муниципальный район</w:t>
            </w:r>
          </w:p>
        </w:tc>
        <w:tc>
          <w:tcPr>
            <w:tcW w:w="1644" w:type="dxa"/>
          </w:tcPr>
          <w:p w:rsidR="000F19E9" w:rsidRDefault="000F19E9">
            <w:pPr>
              <w:pStyle w:val="ConsPlusNormal"/>
              <w:jc w:val="center"/>
            </w:pPr>
            <w:r>
              <w:t>55418,328</w:t>
            </w:r>
          </w:p>
        </w:tc>
        <w:tc>
          <w:tcPr>
            <w:tcW w:w="1814" w:type="dxa"/>
          </w:tcPr>
          <w:p w:rsidR="000F19E9" w:rsidRDefault="000F19E9">
            <w:pPr>
              <w:pStyle w:val="ConsPlusNormal"/>
              <w:jc w:val="center"/>
            </w:pPr>
            <w:r>
              <w:t>55418,328</w:t>
            </w:r>
          </w:p>
        </w:tc>
      </w:tr>
      <w:tr w:rsidR="000F19E9">
        <w:tc>
          <w:tcPr>
            <w:tcW w:w="4082" w:type="dxa"/>
          </w:tcPr>
          <w:p w:rsidR="000F19E9" w:rsidRDefault="000F19E9">
            <w:pPr>
              <w:pStyle w:val="ConsPlusNormal"/>
            </w:pPr>
            <w:r>
              <w:t>Кумторкалинский муниципальный район</w:t>
            </w:r>
          </w:p>
        </w:tc>
        <w:tc>
          <w:tcPr>
            <w:tcW w:w="1644" w:type="dxa"/>
          </w:tcPr>
          <w:p w:rsidR="000F19E9" w:rsidRDefault="000F19E9">
            <w:pPr>
              <w:pStyle w:val="ConsPlusNormal"/>
              <w:jc w:val="center"/>
            </w:pPr>
            <w:r>
              <w:t>16327,080</w:t>
            </w:r>
          </w:p>
        </w:tc>
        <w:tc>
          <w:tcPr>
            <w:tcW w:w="1814" w:type="dxa"/>
          </w:tcPr>
          <w:p w:rsidR="000F19E9" w:rsidRDefault="000F19E9">
            <w:pPr>
              <w:pStyle w:val="ConsPlusNormal"/>
              <w:jc w:val="center"/>
            </w:pPr>
            <w:r>
              <w:t>16327,080</w:t>
            </w:r>
          </w:p>
        </w:tc>
      </w:tr>
      <w:tr w:rsidR="000F19E9">
        <w:tc>
          <w:tcPr>
            <w:tcW w:w="4082" w:type="dxa"/>
          </w:tcPr>
          <w:p w:rsidR="000F19E9" w:rsidRDefault="000F19E9">
            <w:pPr>
              <w:pStyle w:val="ConsPlusNormal"/>
            </w:pPr>
            <w:r>
              <w:t>Кулинский муниципальный район</w:t>
            </w:r>
          </w:p>
        </w:tc>
        <w:tc>
          <w:tcPr>
            <w:tcW w:w="1644" w:type="dxa"/>
          </w:tcPr>
          <w:p w:rsidR="000F19E9" w:rsidRDefault="000F19E9">
            <w:pPr>
              <w:pStyle w:val="ConsPlusNormal"/>
              <w:jc w:val="center"/>
            </w:pPr>
            <w:r>
              <w:t>10100,916</w:t>
            </w:r>
          </w:p>
        </w:tc>
        <w:tc>
          <w:tcPr>
            <w:tcW w:w="1814" w:type="dxa"/>
          </w:tcPr>
          <w:p w:rsidR="000F19E9" w:rsidRDefault="000F19E9">
            <w:pPr>
              <w:pStyle w:val="ConsPlusNormal"/>
              <w:jc w:val="center"/>
            </w:pPr>
            <w:r>
              <w:t>10100,916</w:t>
            </w:r>
          </w:p>
        </w:tc>
      </w:tr>
      <w:tr w:rsidR="000F19E9">
        <w:tc>
          <w:tcPr>
            <w:tcW w:w="4082" w:type="dxa"/>
          </w:tcPr>
          <w:p w:rsidR="000F19E9" w:rsidRDefault="000F19E9">
            <w:pPr>
              <w:pStyle w:val="ConsPlusNormal"/>
            </w:pPr>
            <w:r>
              <w:t>Курахский муниципальный район</w:t>
            </w:r>
          </w:p>
        </w:tc>
        <w:tc>
          <w:tcPr>
            <w:tcW w:w="1644" w:type="dxa"/>
          </w:tcPr>
          <w:p w:rsidR="000F19E9" w:rsidRDefault="000F19E9">
            <w:pPr>
              <w:pStyle w:val="ConsPlusNormal"/>
              <w:jc w:val="center"/>
            </w:pPr>
            <w:r>
              <w:t>17787,924</w:t>
            </w:r>
          </w:p>
        </w:tc>
        <w:tc>
          <w:tcPr>
            <w:tcW w:w="1814" w:type="dxa"/>
          </w:tcPr>
          <w:p w:rsidR="000F19E9" w:rsidRDefault="000F19E9">
            <w:pPr>
              <w:pStyle w:val="ConsPlusNormal"/>
              <w:jc w:val="center"/>
            </w:pPr>
            <w:r>
              <w:t>17787,924</w:t>
            </w:r>
          </w:p>
        </w:tc>
      </w:tr>
      <w:tr w:rsidR="000F19E9">
        <w:tc>
          <w:tcPr>
            <w:tcW w:w="4082" w:type="dxa"/>
          </w:tcPr>
          <w:p w:rsidR="000F19E9" w:rsidRDefault="000F19E9">
            <w:pPr>
              <w:pStyle w:val="ConsPlusNormal"/>
            </w:pPr>
            <w:r>
              <w:t>Лакский муниципальный район</w:t>
            </w:r>
          </w:p>
        </w:tc>
        <w:tc>
          <w:tcPr>
            <w:tcW w:w="1644" w:type="dxa"/>
          </w:tcPr>
          <w:p w:rsidR="000F19E9" w:rsidRDefault="000F19E9">
            <w:pPr>
              <w:pStyle w:val="ConsPlusNormal"/>
              <w:jc w:val="center"/>
            </w:pPr>
            <w:r>
              <w:t>12881,988</w:t>
            </w:r>
          </w:p>
        </w:tc>
        <w:tc>
          <w:tcPr>
            <w:tcW w:w="1814" w:type="dxa"/>
          </w:tcPr>
          <w:p w:rsidR="000F19E9" w:rsidRDefault="000F19E9">
            <w:pPr>
              <w:pStyle w:val="ConsPlusNormal"/>
              <w:jc w:val="center"/>
            </w:pPr>
            <w:r>
              <w:t>12881,988</w:t>
            </w:r>
          </w:p>
        </w:tc>
      </w:tr>
      <w:tr w:rsidR="000F19E9">
        <w:tc>
          <w:tcPr>
            <w:tcW w:w="4082" w:type="dxa"/>
          </w:tcPr>
          <w:p w:rsidR="000F19E9" w:rsidRDefault="000F19E9">
            <w:pPr>
              <w:pStyle w:val="ConsPlusNormal"/>
            </w:pPr>
            <w:r>
              <w:t>Левашинский муниципальный район</w:t>
            </w:r>
          </w:p>
        </w:tc>
        <w:tc>
          <w:tcPr>
            <w:tcW w:w="1644" w:type="dxa"/>
          </w:tcPr>
          <w:p w:rsidR="000F19E9" w:rsidRDefault="000F19E9">
            <w:pPr>
              <w:pStyle w:val="ConsPlusNormal"/>
              <w:jc w:val="center"/>
            </w:pPr>
            <w:r>
              <w:t>53672,346</w:t>
            </w:r>
          </w:p>
        </w:tc>
        <w:tc>
          <w:tcPr>
            <w:tcW w:w="1814" w:type="dxa"/>
          </w:tcPr>
          <w:p w:rsidR="000F19E9" w:rsidRDefault="000F19E9">
            <w:pPr>
              <w:pStyle w:val="ConsPlusNormal"/>
              <w:jc w:val="center"/>
            </w:pPr>
            <w:r>
              <w:t>53672,346</w:t>
            </w:r>
          </w:p>
        </w:tc>
      </w:tr>
      <w:tr w:rsidR="000F19E9">
        <w:tc>
          <w:tcPr>
            <w:tcW w:w="4082" w:type="dxa"/>
          </w:tcPr>
          <w:p w:rsidR="000F19E9" w:rsidRDefault="000F19E9">
            <w:pPr>
              <w:pStyle w:val="ConsPlusNormal"/>
            </w:pPr>
            <w:r>
              <w:t>Магарамкентский муниципальный район</w:t>
            </w:r>
          </w:p>
        </w:tc>
        <w:tc>
          <w:tcPr>
            <w:tcW w:w="1644" w:type="dxa"/>
          </w:tcPr>
          <w:p w:rsidR="000F19E9" w:rsidRDefault="000F19E9">
            <w:pPr>
              <w:pStyle w:val="ConsPlusNormal"/>
              <w:jc w:val="center"/>
            </w:pPr>
            <w:r>
              <w:t>37810,080</w:t>
            </w:r>
          </w:p>
        </w:tc>
        <w:tc>
          <w:tcPr>
            <w:tcW w:w="1814" w:type="dxa"/>
          </w:tcPr>
          <w:p w:rsidR="000F19E9" w:rsidRDefault="000F19E9">
            <w:pPr>
              <w:pStyle w:val="ConsPlusNormal"/>
              <w:jc w:val="center"/>
            </w:pPr>
            <w:r>
              <w:t>37810,080</w:t>
            </w:r>
          </w:p>
        </w:tc>
      </w:tr>
      <w:tr w:rsidR="000F19E9">
        <w:tc>
          <w:tcPr>
            <w:tcW w:w="4082" w:type="dxa"/>
          </w:tcPr>
          <w:p w:rsidR="000F19E9" w:rsidRDefault="000F19E9">
            <w:pPr>
              <w:pStyle w:val="ConsPlusNormal"/>
            </w:pPr>
            <w:r>
              <w:t>Новолакский муниципальный район</w:t>
            </w:r>
          </w:p>
        </w:tc>
        <w:tc>
          <w:tcPr>
            <w:tcW w:w="1644" w:type="dxa"/>
          </w:tcPr>
          <w:p w:rsidR="000F19E9" w:rsidRDefault="000F19E9">
            <w:pPr>
              <w:pStyle w:val="ConsPlusNormal"/>
              <w:jc w:val="center"/>
            </w:pPr>
            <w:r>
              <w:t>29919,960</w:t>
            </w:r>
          </w:p>
        </w:tc>
        <w:tc>
          <w:tcPr>
            <w:tcW w:w="1814" w:type="dxa"/>
          </w:tcPr>
          <w:p w:rsidR="000F19E9" w:rsidRDefault="000F19E9">
            <w:pPr>
              <w:pStyle w:val="ConsPlusNormal"/>
              <w:jc w:val="center"/>
            </w:pPr>
            <w:r>
              <w:t>29919,960</w:t>
            </w:r>
          </w:p>
        </w:tc>
      </w:tr>
      <w:tr w:rsidR="000F19E9">
        <w:tc>
          <w:tcPr>
            <w:tcW w:w="4082" w:type="dxa"/>
          </w:tcPr>
          <w:p w:rsidR="000F19E9" w:rsidRDefault="000F19E9">
            <w:pPr>
              <w:pStyle w:val="ConsPlusNormal"/>
            </w:pPr>
            <w:r>
              <w:t xml:space="preserve">Ногайский муниципальный </w:t>
            </w:r>
            <w:r>
              <w:lastRenderedPageBreak/>
              <w:t>район</w:t>
            </w:r>
          </w:p>
        </w:tc>
        <w:tc>
          <w:tcPr>
            <w:tcW w:w="1644" w:type="dxa"/>
          </w:tcPr>
          <w:p w:rsidR="000F19E9" w:rsidRDefault="000F19E9">
            <w:pPr>
              <w:pStyle w:val="ConsPlusNormal"/>
              <w:jc w:val="center"/>
            </w:pPr>
            <w:r>
              <w:lastRenderedPageBreak/>
              <w:t>20850,228</w:t>
            </w:r>
          </w:p>
        </w:tc>
        <w:tc>
          <w:tcPr>
            <w:tcW w:w="1814" w:type="dxa"/>
          </w:tcPr>
          <w:p w:rsidR="000F19E9" w:rsidRDefault="000F19E9">
            <w:pPr>
              <w:pStyle w:val="ConsPlusNormal"/>
              <w:jc w:val="center"/>
            </w:pPr>
            <w:r>
              <w:t>20850,228</w:t>
            </w:r>
          </w:p>
        </w:tc>
      </w:tr>
      <w:tr w:rsidR="000F19E9">
        <w:tc>
          <w:tcPr>
            <w:tcW w:w="4082" w:type="dxa"/>
          </w:tcPr>
          <w:p w:rsidR="000F19E9" w:rsidRDefault="000F19E9">
            <w:pPr>
              <w:pStyle w:val="ConsPlusNormal"/>
            </w:pPr>
            <w:r>
              <w:lastRenderedPageBreak/>
              <w:t>Рутульский муниципальный район</w:t>
            </w:r>
          </w:p>
        </w:tc>
        <w:tc>
          <w:tcPr>
            <w:tcW w:w="1644" w:type="dxa"/>
          </w:tcPr>
          <w:p w:rsidR="000F19E9" w:rsidRDefault="000F19E9">
            <w:pPr>
              <w:pStyle w:val="ConsPlusNormal"/>
              <w:jc w:val="center"/>
            </w:pPr>
            <w:r>
              <w:t>21584,556</w:t>
            </w:r>
          </w:p>
        </w:tc>
        <w:tc>
          <w:tcPr>
            <w:tcW w:w="1814" w:type="dxa"/>
          </w:tcPr>
          <w:p w:rsidR="000F19E9" w:rsidRDefault="000F19E9">
            <w:pPr>
              <w:pStyle w:val="ConsPlusNormal"/>
              <w:jc w:val="center"/>
            </w:pPr>
            <w:r>
              <w:t>21584,556</w:t>
            </w:r>
          </w:p>
        </w:tc>
      </w:tr>
      <w:tr w:rsidR="000F19E9">
        <w:tc>
          <w:tcPr>
            <w:tcW w:w="4082" w:type="dxa"/>
          </w:tcPr>
          <w:p w:rsidR="000F19E9" w:rsidRDefault="000F19E9">
            <w:pPr>
              <w:pStyle w:val="ConsPlusNormal"/>
            </w:pPr>
            <w:r>
              <w:t>Сулейман-Стальский муниципальный район</w:t>
            </w:r>
          </w:p>
        </w:tc>
        <w:tc>
          <w:tcPr>
            <w:tcW w:w="1644" w:type="dxa"/>
          </w:tcPr>
          <w:p w:rsidR="000F19E9" w:rsidRDefault="000F19E9">
            <w:pPr>
              <w:pStyle w:val="ConsPlusNormal"/>
              <w:jc w:val="center"/>
            </w:pPr>
            <w:r>
              <w:t>38903,760</w:t>
            </w:r>
          </w:p>
        </w:tc>
        <w:tc>
          <w:tcPr>
            <w:tcW w:w="1814" w:type="dxa"/>
          </w:tcPr>
          <w:p w:rsidR="000F19E9" w:rsidRDefault="000F19E9">
            <w:pPr>
              <w:pStyle w:val="ConsPlusNormal"/>
              <w:jc w:val="center"/>
            </w:pPr>
            <w:r>
              <w:t>38903,760</w:t>
            </w:r>
          </w:p>
        </w:tc>
      </w:tr>
      <w:tr w:rsidR="000F19E9">
        <w:tc>
          <w:tcPr>
            <w:tcW w:w="4082" w:type="dxa"/>
          </w:tcPr>
          <w:p w:rsidR="000F19E9" w:rsidRDefault="000F19E9">
            <w:pPr>
              <w:pStyle w:val="ConsPlusNormal"/>
            </w:pPr>
            <w:r>
              <w:t>Сергокалинский муниципальный район</w:t>
            </w:r>
          </w:p>
        </w:tc>
        <w:tc>
          <w:tcPr>
            <w:tcW w:w="1644" w:type="dxa"/>
          </w:tcPr>
          <w:p w:rsidR="000F19E9" w:rsidRDefault="000F19E9">
            <w:pPr>
              <w:pStyle w:val="ConsPlusNormal"/>
              <w:jc w:val="center"/>
            </w:pPr>
            <w:r>
              <w:t>22732,920</w:t>
            </w:r>
          </w:p>
        </w:tc>
        <w:tc>
          <w:tcPr>
            <w:tcW w:w="1814" w:type="dxa"/>
          </w:tcPr>
          <w:p w:rsidR="000F19E9" w:rsidRDefault="000F19E9">
            <w:pPr>
              <w:pStyle w:val="ConsPlusNormal"/>
              <w:jc w:val="center"/>
            </w:pPr>
            <w:r>
              <w:t>22732,920</w:t>
            </w:r>
          </w:p>
        </w:tc>
      </w:tr>
      <w:tr w:rsidR="000F19E9">
        <w:tc>
          <w:tcPr>
            <w:tcW w:w="4082" w:type="dxa"/>
          </w:tcPr>
          <w:p w:rsidR="000F19E9" w:rsidRDefault="000F19E9">
            <w:pPr>
              <w:pStyle w:val="ConsPlusNormal"/>
            </w:pPr>
            <w:r>
              <w:t>Табасаранский муниципальный район</w:t>
            </w:r>
          </w:p>
        </w:tc>
        <w:tc>
          <w:tcPr>
            <w:tcW w:w="1644" w:type="dxa"/>
          </w:tcPr>
          <w:p w:rsidR="000F19E9" w:rsidRDefault="000F19E9">
            <w:pPr>
              <w:pStyle w:val="ConsPlusNormal"/>
              <w:jc w:val="center"/>
            </w:pPr>
            <w:r>
              <w:t>64292,760</w:t>
            </w:r>
          </w:p>
        </w:tc>
        <w:tc>
          <w:tcPr>
            <w:tcW w:w="1814" w:type="dxa"/>
          </w:tcPr>
          <w:p w:rsidR="000F19E9" w:rsidRDefault="000F19E9">
            <w:pPr>
              <w:pStyle w:val="ConsPlusNormal"/>
              <w:jc w:val="center"/>
            </w:pPr>
            <w:r>
              <w:t>64292,760</w:t>
            </w:r>
          </w:p>
        </w:tc>
      </w:tr>
      <w:tr w:rsidR="000F19E9">
        <w:tc>
          <w:tcPr>
            <w:tcW w:w="4082" w:type="dxa"/>
          </w:tcPr>
          <w:p w:rsidR="000F19E9" w:rsidRDefault="000F19E9">
            <w:pPr>
              <w:pStyle w:val="ConsPlusNormal"/>
            </w:pPr>
            <w:r>
              <w:t>Тарумовский муниципальный район</w:t>
            </w:r>
          </w:p>
        </w:tc>
        <w:tc>
          <w:tcPr>
            <w:tcW w:w="1644" w:type="dxa"/>
          </w:tcPr>
          <w:p w:rsidR="000F19E9" w:rsidRDefault="000F19E9">
            <w:pPr>
              <w:pStyle w:val="ConsPlusNormal"/>
              <w:jc w:val="center"/>
            </w:pPr>
            <w:r>
              <w:t>24935,904</w:t>
            </w:r>
          </w:p>
        </w:tc>
        <w:tc>
          <w:tcPr>
            <w:tcW w:w="1814" w:type="dxa"/>
          </w:tcPr>
          <w:p w:rsidR="000F19E9" w:rsidRDefault="000F19E9">
            <w:pPr>
              <w:pStyle w:val="ConsPlusNormal"/>
              <w:jc w:val="center"/>
            </w:pPr>
            <w:r>
              <w:t>24935,904</w:t>
            </w:r>
          </w:p>
        </w:tc>
      </w:tr>
      <w:tr w:rsidR="000F19E9">
        <w:tc>
          <w:tcPr>
            <w:tcW w:w="4082" w:type="dxa"/>
          </w:tcPr>
          <w:p w:rsidR="000F19E9" w:rsidRDefault="000F19E9">
            <w:pPr>
              <w:pStyle w:val="ConsPlusNormal"/>
            </w:pPr>
            <w:r>
              <w:t>Тляратинский муниципальный район</w:t>
            </w:r>
          </w:p>
        </w:tc>
        <w:tc>
          <w:tcPr>
            <w:tcW w:w="1644" w:type="dxa"/>
          </w:tcPr>
          <w:p w:rsidR="000F19E9" w:rsidRDefault="000F19E9">
            <w:pPr>
              <w:pStyle w:val="ConsPlusNormal"/>
              <w:jc w:val="center"/>
            </w:pPr>
            <w:r>
              <w:t>26064,738</w:t>
            </w:r>
          </w:p>
        </w:tc>
        <w:tc>
          <w:tcPr>
            <w:tcW w:w="1814" w:type="dxa"/>
          </w:tcPr>
          <w:p w:rsidR="000F19E9" w:rsidRDefault="000F19E9">
            <w:pPr>
              <w:pStyle w:val="ConsPlusNormal"/>
              <w:jc w:val="center"/>
            </w:pPr>
            <w:r>
              <w:t>26064,738</w:t>
            </w:r>
          </w:p>
        </w:tc>
      </w:tr>
      <w:tr w:rsidR="000F19E9">
        <w:tc>
          <w:tcPr>
            <w:tcW w:w="4082" w:type="dxa"/>
          </w:tcPr>
          <w:p w:rsidR="000F19E9" w:rsidRDefault="000F19E9">
            <w:pPr>
              <w:pStyle w:val="ConsPlusNormal"/>
            </w:pPr>
            <w:r>
              <w:t>Унцукульский муниципальный район</w:t>
            </w:r>
          </w:p>
        </w:tc>
        <w:tc>
          <w:tcPr>
            <w:tcW w:w="1644" w:type="dxa"/>
          </w:tcPr>
          <w:p w:rsidR="000F19E9" w:rsidRDefault="000F19E9">
            <w:pPr>
              <w:pStyle w:val="ConsPlusNormal"/>
              <w:jc w:val="center"/>
            </w:pPr>
            <w:r>
              <w:t>21268,170</w:t>
            </w:r>
          </w:p>
        </w:tc>
        <w:tc>
          <w:tcPr>
            <w:tcW w:w="1814" w:type="dxa"/>
          </w:tcPr>
          <w:p w:rsidR="000F19E9" w:rsidRDefault="000F19E9">
            <w:pPr>
              <w:pStyle w:val="ConsPlusNormal"/>
              <w:jc w:val="center"/>
            </w:pPr>
            <w:r>
              <w:t>21268,170</w:t>
            </w:r>
          </w:p>
        </w:tc>
      </w:tr>
      <w:tr w:rsidR="000F19E9">
        <w:tc>
          <w:tcPr>
            <w:tcW w:w="4082" w:type="dxa"/>
          </w:tcPr>
          <w:p w:rsidR="000F19E9" w:rsidRDefault="000F19E9">
            <w:pPr>
              <w:pStyle w:val="ConsPlusNormal"/>
            </w:pPr>
            <w:r>
              <w:t>Хасавюртовский муниципальный район</w:t>
            </w:r>
          </w:p>
        </w:tc>
        <w:tc>
          <w:tcPr>
            <w:tcW w:w="1644" w:type="dxa"/>
          </w:tcPr>
          <w:p w:rsidR="000F19E9" w:rsidRDefault="000F19E9">
            <w:pPr>
              <w:pStyle w:val="ConsPlusNormal"/>
              <w:jc w:val="center"/>
            </w:pPr>
            <w:r>
              <w:t>106711,920</w:t>
            </w:r>
          </w:p>
        </w:tc>
        <w:tc>
          <w:tcPr>
            <w:tcW w:w="1814" w:type="dxa"/>
          </w:tcPr>
          <w:p w:rsidR="000F19E9" w:rsidRDefault="000F19E9">
            <w:pPr>
              <w:pStyle w:val="ConsPlusNormal"/>
              <w:jc w:val="center"/>
            </w:pPr>
            <w:r>
              <w:t>106711,920</w:t>
            </w:r>
          </w:p>
        </w:tc>
      </w:tr>
      <w:tr w:rsidR="000F19E9">
        <w:tc>
          <w:tcPr>
            <w:tcW w:w="4082" w:type="dxa"/>
          </w:tcPr>
          <w:p w:rsidR="000F19E9" w:rsidRDefault="000F19E9">
            <w:pPr>
              <w:pStyle w:val="ConsPlusNormal"/>
            </w:pPr>
            <w:r>
              <w:t>Хивский муниципальный район</w:t>
            </w:r>
          </w:p>
        </w:tc>
        <w:tc>
          <w:tcPr>
            <w:tcW w:w="1644" w:type="dxa"/>
          </w:tcPr>
          <w:p w:rsidR="000F19E9" w:rsidRDefault="000F19E9">
            <w:pPr>
              <w:pStyle w:val="ConsPlusNormal"/>
              <w:jc w:val="center"/>
            </w:pPr>
            <w:r>
              <w:t>20623,680</w:t>
            </w:r>
          </w:p>
        </w:tc>
        <w:tc>
          <w:tcPr>
            <w:tcW w:w="1814" w:type="dxa"/>
          </w:tcPr>
          <w:p w:rsidR="000F19E9" w:rsidRDefault="000F19E9">
            <w:pPr>
              <w:pStyle w:val="ConsPlusNormal"/>
              <w:jc w:val="center"/>
            </w:pPr>
            <w:r>
              <w:t>20623,680</w:t>
            </w:r>
          </w:p>
        </w:tc>
      </w:tr>
      <w:tr w:rsidR="000F19E9">
        <w:tc>
          <w:tcPr>
            <w:tcW w:w="4082" w:type="dxa"/>
          </w:tcPr>
          <w:p w:rsidR="000F19E9" w:rsidRDefault="000F19E9">
            <w:pPr>
              <w:pStyle w:val="ConsPlusNormal"/>
            </w:pPr>
            <w:r>
              <w:t>Хунзахский муниципальный район</w:t>
            </w:r>
          </w:p>
        </w:tc>
        <w:tc>
          <w:tcPr>
            <w:tcW w:w="1644" w:type="dxa"/>
          </w:tcPr>
          <w:p w:rsidR="000F19E9" w:rsidRDefault="000F19E9">
            <w:pPr>
              <w:pStyle w:val="ConsPlusNormal"/>
              <w:jc w:val="center"/>
            </w:pPr>
            <w:r>
              <w:t>27099,828</w:t>
            </w:r>
          </w:p>
        </w:tc>
        <w:tc>
          <w:tcPr>
            <w:tcW w:w="1814" w:type="dxa"/>
          </w:tcPr>
          <w:p w:rsidR="000F19E9" w:rsidRDefault="000F19E9">
            <w:pPr>
              <w:pStyle w:val="ConsPlusNormal"/>
              <w:jc w:val="center"/>
            </w:pPr>
            <w:r>
              <w:t>27099,828</w:t>
            </w:r>
          </w:p>
        </w:tc>
      </w:tr>
      <w:tr w:rsidR="000F19E9">
        <w:tc>
          <w:tcPr>
            <w:tcW w:w="4082" w:type="dxa"/>
          </w:tcPr>
          <w:p w:rsidR="000F19E9" w:rsidRDefault="000F19E9">
            <w:pPr>
              <w:pStyle w:val="ConsPlusNormal"/>
            </w:pPr>
            <w:r>
              <w:t>Цумадинский муниципальный район</w:t>
            </w:r>
          </w:p>
        </w:tc>
        <w:tc>
          <w:tcPr>
            <w:tcW w:w="1644" w:type="dxa"/>
          </w:tcPr>
          <w:p w:rsidR="000F19E9" w:rsidRDefault="000F19E9">
            <w:pPr>
              <w:pStyle w:val="ConsPlusNormal"/>
              <w:jc w:val="center"/>
            </w:pPr>
            <w:r>
              <w:t>23728,950</w:t>
            </w:r>
          </w:p>
        </w:tc>
        <w:tc>
          <w:tcPr>
            <w:tcW w:w="1814" w:type="dxa"/>
          </w:tcPr>
          <w:p w:rsidR="000F19E9" w:rsidRDefault="000F19E9">
            <w:pPr>
              <w:pStyle w:val="ConsPlusNormal"/>
              <w:jc w:val="center"/>
            </w:pPr>
            <w:r>
              <w:t>23728,950</w:t>
            </w:r>
          </w:p>
        </w:tc>
      </w:tr>
      <w:tr w:rsidR="000F19E9">
        <w:tc>
          <w:tcPr>
            <w:tcW w:w="4082" w:type="dxa"/>
          </w:tcPr>
          <w:p w:rsidR="000F19E9" w:rsidRDefault="000F19E9">
            <w:pPr>
              <w:pStyle w:val="ConsPlusNormal"/>
            </w:pPr>
            <w:r>
              <w:t>Цунтинский муниципальный район</w:t>
            </w:r>
          </w:p>
        </w:tc>
        <w:tc>
          <w:tcPr>
            <w:tcW w:w="1644" w:type="dxa"/>
          </w:tcPr>
          <w:p w:rsidR="000F19E9" w:rsidRDefault="000F19E9">
            <w:pPr>
              <w:pStyle w:val="ConsPlusNormal"/>
              <w:jc w:val="center"/>
            </w:pPr>
            <w:r>
              <w:t>22709,484</w:t>
            </w:r>
          </w:p>
        </w:tc>
        <w:tc>
          <w:tcPr>
            <w:tcW w:w="1814" w:type="dxa"/>
          </w:tcPr>
          <w:p w:rsidR="000F19E9" w:rsidRDefault="000F19E9">
            <w:pPr>
              <w:pStyle w:val="ConsPlusNormal"/>
              <w:jc w:val="center"/>
            </w:pPr>
            <w:r>
              <w:t>22709,484</w:t>
            </w:r>
          </w:p>
        </w:tc>
      </w:tr>
      <w:tr w:rsidR="000F19E9">
        <w:tc>
          <w:tcPr>
            <w:tcW w:w="4082" w:type="dxa"/>
          </w:tcPr>
          <w:p w:rsidR="000F19E9" w:rsidRDefault="000F19E9">
            <w:pPr>
              <w:pStyle w:val="ConsPlusNormal"/>
            </w:pPr>
            <w:r>
              <w:t>Чародинский муниципальный район</w:t>
            </w:r>
          </w:p>
        </w:tc>
        <w:tc>
          <w:tcPr>
            <w:tcW w:w="1644" w:type="dxa"/>
          </w:tcPr>
          <w:p w:rsidR="000F19E9" w:rsidRDefault="000F19E9">
            <w:pPr>
              <w:pStyle w:val="ConsPlusNormal"/>
              <w:jc w:val="center"/>
            </w:pPr>
            <w:r>
              <w:t>12456,234</w:t>
            </w:r>
          </w:p>
        </w:tc>
        <w:tc>
          <w:tcPr>
            <w:tcW w:w="1814" w:type="dxa"/>
          </w:tcPr>
          <w:p w:rsidR="000F19E9" w:rsidRDefault="000F19E9">
            <w:pPr>
              <w:pStyle w:val="ConsPlusNormal"/>
              <w:jc w:val="center"/>
            </w:pPr>
            <w:r>
              <w:t>12456,234</w:t>
            </w:r>
          </w:p>
        </w:tc>
      </w:tr>
      <w:tr w:rsidR="000F19E9">
        <w:tc>
          <w:tcPr>
            <w:tcW w:w="4082" w:type="dxa"/>
          </w:tcPr>
          <w:p w:rsidR="000F19E9" w:rsidRDefault="000F19E9">
            <w:pPr>
              <w:pStyle w:val="ConsPlusNormal"/>
            </w:pPr>
            <w:r>
              <w:t>Шамильский муниципальный район</w:t>
            </w:r>
          </w:p>
        </w:tc>
        <w:tc>
          <w:tcPr>
            <w:tcW w:w="1644" w:type="dxa"/>
          </w:tcPr>
          <w:p w:rsidR="000F19E9" w:rsidRDefault="000F19E9">
            <w:pPr>
              <w:pStyle w:val="ConsPlusNormal"/>
              <w:jc w:val="center"/>
            </w:pPr>
            <w:r>
              <w:t>28279,440</w:t>
            </w:r>
          </w:p>
        </w:tc>
        <w:tc>
          <w:tcPr>
            <w:tcW w:w="1814" w:type="dxa"/>
          </w:tcPr>
          <w:p w:rsidR="000F19E9" w:rsidRDefault="000F19E9">
            <w:pPr>
              <w:pStyle w:val="ConsPlusNormal"/>
              <w:jc w:val="center"/>
            </w:pPr>
            <w:r>
              <w:t>28279,440</w:t>
            </w:r>
          </w:p>
        </w:tc>
      </w:tr>
      <w:tr w:rsidR="000F19E9">
        <w:tc>
          <w:tcPr>
            <w:tcW w:w="4082" w:type="dxa"/>
          </w:tcPr>
          <w:p w:rsidR="000F19E9" w:rsidRDefault="000F19E9">
            <w:pPr>
              <w:pStyle w:val="ConsPlusNormal"/>
            </w:pPr>
            <w:r>
              <w:t>Бежтинский участок</w:t>
            </w:r>
          </w:p>
        </w:tc>
        <w:tc>
          <w:tcPr>
            <w:tcW w:w="1644" w:type="dxa"/>
          </w:tcPr>
          <w:p w:rsidR="000F19E9" w:rsidRDefault="000F19E9">
            <w:pPr>
              <w:pStyle w:val="ConsPlusNormal"/>
              <w:jc w:val="center"/>
            </w:pPr>
            <w:r>
              <w:t>8198,694</w:t>
            </w:r>
          </w:p>
        </w:tc>
        <w:tc>
          <w:tcPr>
            <w:tcW w:w="1814" w:type="dxa"/>
          </w:tcPr>
          <w:p w:rsidR="000F19E9" w:rsidRDefault="000F19E9">
            <w:pPr>
              <w:pStyle w:val="ConsPlusNormal"/>
              <w:jc w:val="center"/>
            </w:pPr>
            <w:r>
              <w:t>8198,694</w:t>
            </w:r>
          </w:p>
        </w:tc>
      </w:tr>
      <w:tr w:rsidR="000F19E9">
        <w:tc>
          <w:tcPr>
            <w:tcW w:w="4082" w:type="dxa"/>
          </w:tcPr>
          <w:p w:rsidR="000F19E9" w:rsidRDefault="000F19E9">
            <w:pPr>
              <w:pStyle w:val="ConsPlusNormal"/>
            </w:pPr>
            <w:r>
              <w:t>город Махачкала</w:t>
            </w:r>
          </w:p>
        </w:tc>
        <w:tc>
          <w:tcPr>
            <w:tcW w:w="1644" w:type="dxa"/>
          </w:tcPr>
          <w:p w:rsidR="000F19E9" w:rsidRDefault="000F19E9">
            <w:pPr>
              <w:pStyle w:val="ConsPlusNormal"/>
              <w:jc w:val="center"/>
            </w:pPr>
            <w:r>
              <w:t>252874,440</w:t>
            </w:r>
          </w:p>
        </w:tc>
        <w:tc>
          <w:tcPr>
            <w:tcW w:w="1814" w:type="dxa"/>
          </w:tcPr>
          <w:p w:rsidR="000F19E9" w:rsidRDefault="000F19E9">
            <w:pPr>
              <w:pStyle w:val="ConsPlusNormal"/>
              <w:jc w:val="center"/>
            </w:pPr>
            <w:r>
              <w:t>252874,440</w:t>
            </w:r>
          </w:p>
        </w:tc>
      </w:tr>
      <w:tr w:rsidR="000F19E9">
        <w:tc>
          <w:tcPr>
            <w:tcW w:w="4082" w:type="dxa"/>
          </w:tcPr>
          <w:p w:rsidR="000F19E9" w:rsidRDefault="000F19E9">
            <w:pPr>
              <w:pStyle w:val="ConsPlusNormal"/>
            </w:pPr>
            <w:r>
              <w:t>город Дербент</w:t>
            </w:r>
          </w:p>
        </w:tc>
        <w:tc>
          <w:tcPr>
            <w:tcW w:w="1644" w:type="dxa"/>
          </w:tcPr>
          <w:p w:rsidR="000F19E9" w:rsidRDefault="000F19E9">
            <w:pPr>
              <w:pStyle w:val="ConsPlusNormal"/>
              <w:jc w:val="center"/>
            </w:pPr>
            <w:r>
              <w:t>54059,040</w:t>
            </w:r>
          </w:p>
        </w:tc>
        <w:tc>
          <w:tcPr>
            <w:tcW w:w="1814" w:type="dxa"/>
          </w:tcPr>
          <w:p w:rsidR="000F19E9" w:rsidRDefault="000F19E9">
            <w:pPr>
              <w:pStyle w:val="ConsPlusNormal"/>
              <w:jc w:val="center"/>
            </w:pPr>
            <w:r>
              <w:t>54059,040</w:t>
            </w:r>
          </w:p>
        </w:tc>
      </w:tr>
      <w:tr w:rsidR="000F19E9">
        <w:tc>
          <w:tcPr>
            <w:tcW w:w="4082" w:type="dxa"/>
          </w:tcPr>
          <w:p w:rsidR="000F19E9" w:rsidRDefault="000F19E9">
            <w:pPr>
              <w:pStyle w:val="ConsPlusNormal"/>
            </w:pPr>
            <w:r>
              <w:t>город Буйнакск</w:t>
            </w:r>
          </w:p>
        </w:tc>
        <w:tc>
          <w:tcPr>
            <w:tcW w:w="1644" w:type="dxa"/>
          </w:tcPr>
          <w:p w:rsidR="000F19E9" w:rsidRDefault="000F19E9">
            <w:pPr>
              <w:pStyle w:val="ConsPlusNormal"/>
              <w:jc w:val="center"/>
            </w:pPr>
            <w:r>
              <w:t>26873,280</w:t>
            </w:r>
          </w:p>
        </w:tc>
        <w:tc>
          <w:tcPr>
            <w:tcW w:w="1814" w:type="dxa"/>
          </w:tcPr>
          <w:p w:rsidR="000F19E9" w:rsidRDefault="000F19E9">
            <w:pPr>
              <w:pStyle w:val="ConsPlusNormal"/>
              <w:jc w:val="center"/>
            </w:pPr>
            <w:r>
              <w:t>26873,280</w:t>
            </w:r>
          </w:p>
        </w:tc>
      </w:tr>
      <w:tr w:rsidR="000F19E9">
        <w:tc>
          <w:tcPr>
            <w:tcW w:w="4082" w:type="dxa"/>
          </w:tcPr>
          <w:p w:rsidR="000F19E9" w:rsidRDefault="000F19E9">
            <w:pPr>
              <w:pStyle w:val="ConsPlusNormal"/>
            </w:pPr>
            <w:r>
              <w:lastRenderedPageBreak/>
              <w:t>город Хасавюрт</w:t>
            </w:r>
          </w:p>
        </w:tc>
        <w:tc>
          <w:tcPr>
            <w:tcW w:w="1644" w:type="dxa"/>
          </w:tcPr>
          <w:p w:rsidR="000F19E9" w:rsidRDefault="000F19E9">
            <w:pPr>
              <w:pStyle w:val="ConsPlusNormal"/>
              <w:jc w:val="center"/>
            </w:pPr>
            <w:r>
              <w:t>63433,440</w:t>
            </w:r>
          </w:p>
        </w:tc>
        <w:tc>
          <w:tcPr>
            <w:tcW w:w="1814" w:type="dxa"/>
          </w:tcPr>
          <w:p w:rsidR="000F19E9" w:rsidRDefault="000F19E9">
            <w:pPr>
              <w:pStyle w:val="ConsPlusNormal"/>
              <w:jc w:val="center"/>
            </w:pPr>
            <w:r>
              <w:t>63433,440</w:t>
            </w:r>
          </w:p>
        </w:tc>
      </w:tr>
      <w:tr w:rsidR="000F19E9">
        <w:tc>
          <w:tcPr>
            <w:tcW w:w="4082" w:type="dxa"/>
          </w:tcPr>
          <w:p w:rsidR="000F19E9" w:rsidRDefault="000F19E9">
            <w:pPr>
              <w:pStyle w:val="ConsPlusNormal"/>
            </w:pPr>
            <w:r>
              <w:t>город Каспийск</w:t>
            </w:r>
          </w:p>
        </w:tc>
        <w:tc>
          <w:tcPr>
            <w:tcW w:w="1644" w:type="dxa"/>
          </w:tcPr>
          <w:p w:rsidR="000F19E9" w:rsidRDefault="000F19E9">
            <w:pPr>
              <w:pStyle w:val="ConsPlusNormal"/>
              <w:jc w:val="center"/>
            </w:pPr>
            <w:r>
              <w:t>54762,120</w:t>
            </w:r>
          </w:p>
        </w:tc>
        <w:tc>
          <w:tcPr>
            <w:tcW w:w="1814" w:type="dxa"/>
          </w:tcPr>
          <w:p w:rsidR="000F19E9" w:rsidRDefault="000F19E9">
            <w:pPr>
              <w:pStyle w:val="ConsPlusNormal"/>
              <w:jc w:val="center"/>
            </w:pPr>
            <w:r>
              <w:t>54762,120</w:t>
            </w:r>
          </w:p>
        </w:tc>
      </w:tr>
      <w:tr w:rsidR="000F19E9">
        <w:tc>
          <w:tcPr>
            <w:tcW w:w="4082" w:type="dxa"/>
          </w:tcPr>
          <w:p w:rsidR="000F19E9" w:rsidRDefault="000F19E9">
            <w:pPr>
              <w:pStyle w:val="ConsPlusNormal"/>
            </w:pPr>
            <w:r>
              <w:t>город Кизляр</w:t>
            </w:r>
          </w:p>
        </w:tc>
        <w:tc>
          <w:tcPr>
            <w:tcW w:w="1644" w:type="dxa"/>
          </w:tcPr>
          <w:p w:rsidR="000F19E9" w:rsidRDefault="000F19E9">
            <w:pPr>
              <w:pStyle w:val="ConsPlusNormal"/>
              <w:jc w:val="center"/>
            </w:pPr>
            <w:r>
              <w:t>21951,720</w:t>
            </w:r>
          </w:p>
        </w:tc>
        <w:tc>
          <w:tcPr>
            <w:tcW w:w="1814" w:type="dxa"/>
          </w:tcPr>
          <w:p w:rsidR="000F19E9" w:rsidRDefault="000F19E9">
            <w:pPr>
              <w:pStyle w:val="ConsPlusNormal"/>
              <w:jc w:val="center"/>
            </w:pPr>
            <w:r>
              <w:t>21951,720</w:t>
            </w:r>
          </w:p>
        </w:tc>
      </w:tr>
      <w:tr w:rsidR="000F19E9">
        <w:tc>
          <w:tcPr>
            <w:tcW w:w="4082" w:type="dxa"/>
          </w:tcPr>
          <w:p w:rsidR="000F19E9" w:rsidRDefault="000F19E9">
            <w:pPr>
              <w:pStyle w:val="ConsPlusNormal"/>
            </w:pPr>
            <w:r>
              <w:t>город Кизилюрт</w:t>
            </w:r>
          </w:p>
        </w:tc>
        <w:tc>
          <w:tcPr>
            <w:tcW w:w="1644" w:type="dxa"/>
          </w:tcPr>
          <w:p w:rsidR="000F19E9" w:rsidRDefault="000F19E9">
            <w:pPr>
              <w:pStyle w:val="ConsPlusNormal"/>
              <w:jc w:val="center"/>
            </w:pPr>
            <w:r>
              <w:t>24295,320</w:t>
            </w:r>
          </w:p>
        </w:tc>
        <w:tc>
          <w:tcPr>
            <w:tcW w:w="1814" w:type="dxa"/>
          </w:tcPr>
          <w:p w:rsidR="000F19E9" w:rsidRDefault="000F19E9">
            <w:pPr>
              <w:pStyle w:val="ConsPlusNormal"/>
              <w:jc w:val="center"/>
            </w:pPr>
            <w:r>
              <w:t>24295,320</w:t>
            </w:r>
          </w:p>
        </w:tc>
      </w:tr>
      <w:tr w:rsidR="000F19E9">
        <w:tc>
          <w:tcPr>
            <w:tcW w:w="4082" w:type="dxa"/>
          </w:tcPr>
          <w:p w:rsidR="000F19E9" w:rsidRDefault="000F19E9">
            <w:pPr>
              <w:pStyle w:val="ConsPlusNormal"/>
            </w:pPr>
            <w:r>
              <w:t>город Избербаш</w:t>
            </w:r>
          </w:p>
        </w:tc>
        <w:tc>
          <w:tcPr>
            <w:tcW w:w="1644" w:type="dxa"/>
          </w:tcPr>
          <w:p w:rsidR="000F19E9" w:rsidRDefault="000F19E9">
            <w:pPr>
              <w:pStyle w:val="ConsPlusNormal"/>
              <w:jc w:val="center"/>
            </w:pPr>
            <w:r>
              <w:t>24685,920</w:t>
            </w:r>
          </w:p>
        </w:tc>
        <w:tc>
          <w:tcPr>
            <w:tcW w:w="1814" w:type="dxa"/>
          </w:tcPr>
          <w:p w:rsidR="000F19E9" w:rsidRDefault="000F19E9">
            <w:pPr>
              <w:pStyle w:val="ConsPlusNormal"/>
              <w:jc w:val="center"/>
            </w:pPr>
            <w:r>
              <w:t>24685,920</w:t>
            </w:r>
          </w:p>
        </w:tc>
      </w:tr>
      <w:tr w:rsidR="000F19E9">
        <w:tc>
          <w:tcPr>
            <w:tcW w:w="4082" w:type="dxa"/>
          </w:tcPr>
          <w:p w:rsidR="000F19E9" w:rsidRDefault="000F19E9">
            <w:pPr>
              <w:pStyle w:val="ConsPlusNormal"/>
            </w:pPr>
            <w:r>
              <w:t>город Южно-Сухокумск</w:t>
            </w:r>
          </w:p>
        </w:tc>
        <w:tc>
          <w:tcPr>
            <w:tcW w:w="1644" w:type="dxa"/>
          </w:tcPr>
          <w:p w:rsidR="000F19E9" w:rsidRDefault="000F19E9">
            <w:pPr>
              <w:pStyle w:val="ConsPlusNormal"/>
              <w:jc w:val="center"/>
            </w:pPr>
            <w:r>
              <w:t>7124,544</w:t>
            </w:r>
          </w:p>
        </w:tc>
        <w:tc>
          <w:tcPr>
            <w:tcW w:w="1814" w:type="dxa"/>
          </w:tcPr>
          <w:p w:rsidR="000F19E9" w:rsidRDefault="000F19E9">
            <w:pPr>
              <w:pStyle w:val="ConsPlusNormal"/>
              <w:jc w:val="center"/>
            </w:pPr>
            <w:r>
              <w:t>7124,544</w:t>
            </w:r>
          </w:p>
        </w:tc>
      </w:tr>
      <w:tr w:rsidR="000F19E9">
        <w:tc>
          <w:tcPr>
            <w:tcW w:w="4082" w:type="dxa"/>
          </w:tcPr>
          <w:p w:rsidR="000F19E9" w:rsidRDefault="000F19E9">
            <w:pPr>
              <w:pStyle w:val="ConsPlusNormal"/>
            </w:pPr>
            <w:r>
              <w:t>город Дагестанские Огни</w:t>
            </w:r>
          </w:p>
        </w:tc>
        <w:tc>
          <w:tcPr>
            <w:tcW w:w="1644" w:type="dxa"/>
          </w:tcPr>
          <w:p w:rsidR="000F19E9" w:rsidRDefault="000F19E9">
            <w:pPr>
              <w:pStyle w:val="ConsPlusNormal"/>
              <w:jc w:val="center"/>
            </w:pPr>
            <w:r>
              <w:t>19295,640</w:t>
            </w:r>
          </w:p>
        </w:tc>
        <w:tc>
          <w:tcPr>
            <w:tcW w:w="1814" w:type="dxa"/>
          </w:tcPr>
          <w:p w:rsidR="000F19E9" w:rsidRDefault="000F19E9">
            <w:pPr>
              <w:pStyle w:val="ConsPlusNormal"/>
              <w:jc w:val="center"/>
            </w:pPr>
            <w:r>
              <w:t>19295,640</w:t>
            </w:r>
          </w:p>
        </w:tc>
      </w:tr>
      <w:tr w:rsidR="000F19E9">
        <w:tc>
          <w:tcPr>
            <w:tcW w:w="4082" w:type="dxa"/>
          </w:tcPr>
          <w:p w:rsidR="000F19E9" w:rsidRDefault="000F19E9">
            <w:pPr>
              <w:pStyle w:val="ConsPlusNormal"/>
            </w:pPr>
            <w:r>
              <w:t>Итого</w:t>
            </w:r>
          </w:p>
        </w:tc>
        <w:tc>
          <w:tcPr>
            <w:tcW w:w="1644" w:type="dxa"/>
          </w:tcPr>
          <w:p w:rsidR="000F19E9" w:rsidRDefault="000F19E9">
            <w:pPr>
              <w:pStyle w:val="ConsPlusNormal"/>
              <w:jc w:val="center"/>
            </w:pPr>
            <w:r>
              <w:t>1850753,419</w:t>
            </w:r>
          </w:p>
        </w:tc>
        <w:tc>
          <w:tcPr>
            <w:tcW w:w="1814" w:type="dxa"/>
          </w:tcPr>
          <w:p w:rsidR="000F19E9" w:rsidRDefault="000F19E9">
            <w:pPr>
              <w:pStyle w:val="ConsPlusNormal"/>
              <w:jc w:val="center"/>
            </w:pPr>
            <w:r>
              <w:t>1850753,419</w:t>
            </w:r>
          </w:p>
        </w:tc>
      </w:tr>
      <w:tr w:rsidR="000F19E9">
        <w:tc>
          <w:tcPr>
            <w:tcW w:w="4082" w:type="dxa"/>
          </w:tcPr>
          <w:p w:rsidR="000F19E9" w:rsidRDefault="000F19E9">
            <w:pPr>
              <w:pStyle w:val="ConsPlusNormal"/>
            </w:pPr>
            <w:r>
              <w:t>Республиканский бюджет Республики Дагестан</w:t>
            </w:r>
          </w:p>
        </w:tc>
        <w:tc>
          <w:tcPr>
            <w:tcW w:w="1644" w:type="dxa"/>
          </w:tcPr>
          <w:p w:rsidR="000F19E9" w:rsidRDefault="000F19E9">
            <w:pPr>
              <w:pStyle w:val="ConsPlusNormal"/>
              <w:jc w:val="center"/>
            </w:pPr>
            <w:r>
              <w:t>35173,741</w:t>
            </w:r>
          </w:p>
        </w:tc>
        <w:tc>
          <w:tcPr>
            <w:tcW w:w="1814" w:type="dxa"/>
          </w:tcPr>
          <w:p w:rsidR="000F19E9" w:rsidRDefault="000F19E9">
            <w:pPr>
              <w:pStyle w:val="ConsPlusNormal"/>
              <w:jc w:val="center"/>
            </w:pPr>
            <w:r>
              <w:t>35173,741</w:t>
            </w:r>
          </w:p>
        </w:tc>
      </w:tr>
      <w:tr w:rsidR="000F19E9">
        <w:tc>
          <w:tcPr>
            <w:tcW w:w="4082" w:type="dxa"/>
          </w:tcPr>
          <w:p w:rsidR="000F19E9" w:rsidRDefault="000F19E9">
            <w:pPr>
              <w:pStyle w:val="ConsPlusNormal"/>
            </w:pPr>
            <w:r>
              <w:t>Всего</w:t>
            </w:r>
          </w:p>
        </w:tc>
        <w:tc>
          <w:tcPr>
            <w:tcW w:w="1644" w:type="dxa"/>
          </w:tcPr>
          <w:p w:rsidR="000F19E9" w:rsidRDefault="000F19E9">
            <w:pPr>
              <w:pStyle w:val="ConsPlusNormal"/>
              <w:jc w:val="center"/>
            </w:pPr>
            <w:r>
              <w:t>1885927,160</w:t>
            </w:r>
          </w:p>
        </w:tc>
        <w:tc>
          <w:tcPr>
            <w:tcW w:w="1814" w:type="dxa"/>
          </w:tcPr>
          <w:p w:rsidR="000F19E9" w:rsidRDefault="000F19E9">
            <w:pPr>
              <w:pStyle w:val="ConsPlusNormal"/>
              <w:jc w:val="center"/>
            </w:pPr>
            <w:r>
              <w:t>1885927,160</w:t>
            </w:r>
          </w:p>
        </w:tc>
      </w:tr>
    </w:tbl>
    <w:p w:rsidR="000F19E9" w:rsidRDefault="000F19E9">
      <w:pPr>
        <w:pStyle w:val="ConsPlusNormal"/>
        <w:jc w:val="both"/>
      </w:pPr>
    </w:p>
    <w:p w:rsidR="000F19E9" w:rsidRDefault="000F19E9">
      <w:pPr>
        <w:pStyle w:val="ConsPlusNormal"/>
        <w:jc w:val="both"/>
      </w:pPr>
    </w:p>
    <w:p w:rsidR="000F19E9" w:rsidRDefault="000F19E9">
      <w:pPr>
        <w:pStyle w:val="ConsPlusNormal"/>
        <w:jc w:val="both"/>
      </w:pPr>
    </w:p>
    <w:p w:rsidR="000F19E9" w:rsidRDefault="000F19E9">
      <w:pPr>
        <w:pStyle w:val="ConsPlusNormal"/>
        <w:jc w:val="both"/>
      </w:pPr>
    </w:p>
    <w:p w:rsidR="000F19E9" w:rsidRDefault="000F19E9">
      <w:pPr>
        <w:pStyle w:val="ConsPlusNormal"/>
        <w:jc w:val="both"/>
      </w:pPr>
    </w:p>
    <w:p w:rsidR="000F19E9" w:rsidRDefault="000F19E9">
      <w:pPr>
        <w:pStyle w:val="ConsPlusNormal"/>
        <w:jc w:val="right"/>
        <w:outlineLvl w:val="0"/>
      </w:pPr>
      <w:r>
        <w:t>Приложение N 21</w:t>
      </w:r>
    </w:p>
    <w:p w:rsidR="000F19E9" w:rsidRDefault="000F19E9">
      <w:pPr>
        <w:pStyle w:val="ConsPlusNormal"/>
        <w:jc w:val="right"/>
      </w:pPr>
      <w:r>
        <w:t>к Закону Республики Дагестан</w:t>
      </w:r>
    </w:p>
    <w:p w:rsidR="000F19E9" w:rsidRDefault="000F19E9">
      <w:pPr>
        <w:pStyle w:val="ConsPlusNormal"/>
        <w:jc w:val="right"/>
      </w:pPr>
      <w:r>
        <w:t>"О республиканском бюджете</w:t>
      </w:r>
    </w:p>
    <w:p w:rsidR="000F19E9" w:rsidRDefault="000F19E9">
      <w:pPr>
        <w:pStyle w:val="ConsPlusNormal"/>
        <w:jc w:val="right"/>
      </w:pPr>
      <w:r>
        <w:t>Республики Дагестан на 2021 год</w:t>
      </w:r>
    </w:p>
    <w:p w:rsidR="000F19E9" w:rsidRDefault="000F19E9">
      <w:pPr>
        <w:pStyle w:val="ConsPlusNormal"/>
        <w:jc w:val="right"/>
      </w:pPr>
      <w:r>
        <w:t>и на плановый период 2022 и 2023 годов"</w:t>
      </w:r>
    </w:p>
    <w:p w:rsidR="000F19E9" w:rsidRDefault="000F19E9">
      <w:pPr>
        <w:pStyle w:val="ConsPlusNormal"/>
        <w:jc w:val="both"/>
      </w:pPr>
    </w:p>
    <w:p w:rsidR="000F19E9" w:rsidRDefault="000F19E9">
      <w:pPr>
        <w:pStyle w:val="ConsPlusTitle"/>
        <w:jc w:val="center"/>
      </w:pPr>
      <w:bookmarkStart w:id="25" w:name="P105138"/>
      <w:bookmarkEnd w:id="25"/>
      <w:r>
        <w:t>ПЕРЕЧЕНЬ</w:t>
      </w:r>
    </w:p>
    <w:p w:rsidR="000F19E9" w:rsidRDefault="000F19E9">
      <w:pPr>
        <w:pStyle w:val="ConsPlusTitle"/>
        <w:jc w:val="center"/>
      </w:pPr>
      <w:r>
        <w:t>СУБСИДИЙ, ВЫДЕЛЯЕМЫХ МЕСТНЫМ БЮДЖЕТАМ В ЦЕЛЯХ</w:t>
      </w:r>
    </w:p>
    <w:p w:rsidR="000F19E9" w:rsidRDefault="000F19E9">
      <w:pPr>
        <w:pStyle w:val="ConsPlusTitle"/>
        <w:jc w:val="center"/>
      </w:pPr>
      <w:r>
        <w:t>СОФИНАНСИРОВАНИЯ ВЫПОЛНЕНИЯ ПОЛНОМОЧИЙ ОРГАНОВ МЕСТНОГО</w:t>
      </w:r>
    </w:p>
    <w:p w:rsidR="000F19E9" w:rsidRDefault="000F19E9">
      <w:pPr>
        <w:pStyle w:val="ConsPlusTitle"/>
        <w:jc w:val="center"/>
      </w:pPr>
      <w:r>
        <w:t>САМОУПРАВЛЕНИЯ МУНИЦИПАЛЬНЫХ ОБРАЗОВАНИЙ РЕСПУБЛИКИ ДАГЕСТАН</w:t>
      </w:r>
    </w:p>
    <w:p w:rsidR="000F19E9" w:rsidRDefault="000F19E9">
      <w:pPr>
        <w:pStyle w:val="ConsPlusTitle"/>
        <w:jc w:val="center"/>
      </w:pPr>
      <w:r>
        <w:t>ПО РЕШЕНИЮ ВОПРОСОВ МЕСТНОГО ЗНАЧЕНИЯ НА 2021 ГОД</w:t>
      </w:r>
    </w:p>
    <w:p w:rsidR="000F19E9" w:rsidRDefault="000F19E9">
      <w:pPr>
        <w:pStyle w:val="ConsPlusTitle"/>
        <w:jc w:val="center"/>
      </w:pPr>
      <w:r>
        <w:t>И НА ПЛАНОВЫЙ ПЕРИОД 2022 И 2023 ГОДОВ</w:t>
      </w:r>
    </w:p>
    <w:p w:rsidR="000F19E9" w:rsidRDefault="000F19E9">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4"/>
      </w:tblGrid>
      <w:tr w:rsidR="000F19E9">
        <w:trPr>
          <w:jc w:val="center"/>
        </w:trPr>
        <w:tc>
          <w:tcPr>
            <w:tcW w:w="10144" w:type="dxa"/>
            <w:tcBorders>
              <w:top w:val="nil"/>
              <w:left w:val="single" w:sz="24" w:space="0" w:color="CED3F1"/>
              <w:bottom w:val="nil"/>
              <w:right w:val="single" w:sz="24" w:space="0" w:color="F4F3F8"/>
            </w:tcBorders>
            <w:shd w:val="clear" w:color="auto" w:fill="F4F3F8"/>
          </w:tcPr>
          <w:p w:rsidR="000F19E9" w:rsidRDefault="000F19E9">
            <w:pPr>
              <w:pStyle w:val="ConsPlusNormal"/>
              <w:jc w:val="center"/>
            </w:pPr>
            <w:r>
              <w:rPr>
                <w:color w:val="392C69"/>
              </w:rPr>
              <w:t>Список изменяющих документов</w:t>
            </w:r>
          </w:p>
          <w:p w:rsidR="000F19E9" w:rsidRDefault="000F19E9">
            <w:pPr>
              <w:pStyle w:val="ConsPlusNormal"/>
              <w:jc w:val="center"/>
            </w:pPr>
            <w:r>
              <w:rPr>
                <w:color w:val="392C69"/>
              </w:rPr>
              <w:t xml:space="preserve">(в ред. </w:t>
            </w:r>
            <w:hyperlink r:id="rId266" w:history="1">
              <w:r>
                <w:rPr>
                  <w:color w:val="0000FF"/>
                </w:rPr>
                <w:t>Закона</w:t>
              </w:r>
            </w:hyperlink>
            <w:r>
              <w:rPr>
                <w:color w:val="392C69"/>
              </w:rPr>
              <w:t xml:space="preserve"> Республики Дагестан</w:t>
            </w:r>
          </w:p>
          <w:p w:rsidR="000F19E9" w:rsidRDefault="000F19E9">
            <w:pPr>
              <w:pStyle w:val="ConsPlusNormal"/>
              <w:jc w:val="center"/>
            </w:pPr>
            <w:r>
              <w:rPr>
                <w:color w:val="392C69"/>
              </w:rPr>
              <w:t>от 04.05.2021 N 32)</w:t>
            </w:r>
          </w:p>
        </w:tc>
      </w:tr>
    </w:tbl>
    <w:p w:rsidR="000F19E9" w:rsidRDefault="000F19E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95"/>
        <w:gridCol w:w="1842"/>
        <w:gridCol w:w="2022"/>
        <w:gridCol w:w="1806"/>
      </w:tblGrid>
      <w:tr w:rsidR="000F19E9">
        <w:tc>
          <w:tcPr>
            <w:tcW w:w="4395" w:type="dxa"/>
          </w:tcPr>
          <w:p w:rsidR="000F19E9" w:rsidRDefault="000F19E9">
            <w:pPr>
              <w:pStyle w:val="ConsPlusNormal"/>
              <w:jc w:val="center"/>
            </w:pPr>
            <w:r>
              <w:t>Наименование</w:t>
            </w:r>
          </w:p>
        </w:tc>
        <w:tc>
          <w:tcPr>
            <w:tcW w:w="1842" w:type="dxa"/>
          </w:tcPr>
          <w:p w:rsidR="000F19E9" w:rsidRDefault="000F19E9">
            <w:pPr>
              <w:pStyle w:val="ConsPlusNormal"/>
              <w:jc w:val="center"/>
            </w:pPr>
            <w:r>
              <w:t>Сумма на 2021 год</w:t>
            </w:r>
          </w:p>
        </w:tc>
        <w:tc>
          <w:tcPr>
            <w:tcW w:w="2022" w:type="dxa"/>
          </w:tcPr>
          <w:p w:rsidR="000F19E9" w:rsidRDefault="000F19E9">
            <w:pPr>
              <w:pStyle w:val="ConsPlusNormal"/>
              <w:jc w:val="center"/>
            </w:pPr>
            <w:r>
              <w:t>Сумма на 2022 год</w:t>
            </w:r>
          </w:p>
        </w:tc>
        <w:tc>
          <w:tcPr>
            <w:tcW w:w="1806" w:type="dxa"/>
          </w:tcPr>
          <w:p w:rsidR="000F19E9" w:rsidRDefault="000F19E9">
            <w:pPr>
              <w:pStyle w:val="ConsPlusNormal"/>
              <w:jc w:val="center"/>
            </w:pPr>
            <w:r>
              <w:t>Сумма на 2023 год</w:t>
            </w:r>
          </w:p>
        </w:tc>
      </w:tr>
      <w:tr w:rsidR="000F19E9">
        <w:tc>
          <w:tcPr>
            <w:tcW w:w="4395" w:type="dxa"/>
          </w:tcPr>
          <w:p w:rsidR="000F19E9" w:rsidRDefault="000F19E9">
            <w:pPr>
              <w:pStyle w:val="ConsPlusNormal"/>
              <w:jc w:val="center"/>
            </w:pPr>
            <w:r>
              <w:lastRenderedPageBreak/>
              <w:t>1</w:t>
            </w:r>
          </w:p>
        </w:tc>
        <w:tc>
          <w:tcPr>
            <w:tcW w:w="1842" w:type="dxa"/>
          </w:tcPr>
          <w:p w:rsidR="000F19E9" w:rsidRDefault="000F19E9">
            <w:pPr>
              <w:pStyle w:val="ConsPlusNormal"/>
              <w:jc w:val="center"/>
            </w:pPr>
            <w:r>
              <w:t>2</w:t>
            </w:r>
          </w:p>
        </w:tc>
        <w:tc>
          <w:tcPr>
            <w:tcW w:w="2022" w:type="dxa"/>
          </w:tcPr>
          <w:p w:rsidR="000F19E9" w:rsidRDefault="000F19E9">
            <w:pPr>
              <w:pStyle w:val="ConsPlusNormal"/>
              <w:jc w:val="center"/>
            </w:pPr>
            <w:r>
              <w:t>3</w:t>
            </w:r>
          </w:p>
        </w:tc>
        <w:tc>
          <w:tcPr>
            <w:tcW w:w="1806" w:type="dxa"/>
          </w:tcPr>
          <w:p w:rsidR="000F19E9" w:rsidRDefault="000F19E9">
            <w:pPr>
              <w:pStyle w:val="ConsPlusNormal"/>
              <w:jc w:val="center"/>
            </w:pPr>
            <w:r>
              <w:t>4</w:t>
            </w:r>
          </w:p>
        </w:tc>
      </w:tr>
      <w:tr w:rsidR="000F19E9">
        <w:tc>
          <w:tcPr>
            <w:tcW w:w="4395" w:type="dxa"/>
          </w:tcPr>
          <w:p w:rsidR="000F19E9" w:rsidRDefault="000F19E9">
            <w:pPr>
              <w:pStyle w:val="ConsPlusNormal"/>
            </w:pPr>
            <w:r>
              <w:t>ВСЕГО</w:t>
            </w:r>
          </w:p>
        </w:tc>
        <w:tc>
          <w:tcPr>
            <w:tcW w:w="1842" w:type="dxa"/>
          </w:tcPr>
          <w:p w:rsidR="000F19E9" w:rsidRDefault="000F19E9">
            <w:pPr>
              <w:pStyle w:val="ConsPlusNormal"/>
              <w:jc w:val="center"/>
            </w:pPr>
            <w:r>
              <w:t>14670530,460</w:t>
            </w:r>
          </w:p>
        </w:tc>
        <w:tc>
          <w:tcPr>
            <w:tcW w:w="2022" w:type="dxa"/>
          </w:tcPr>
          <w:p w:rsidR="000F19E9" w:rsidRDefault="000F19E9">
            <w:pPr>
              <w:pStyle w:val="ConsPlusNormal"/>
              <w:jc w:val="center"/>
            </w:pPr>
            <w:r>
              <w:t>10033112,129</w:t>
            </w:r>
          </w:p>
        </w:tc>
        <w:tc>
          <w:tcPr>
            <w:tcW w:w="1806" w:type="dxa"/>
          </w:tcPr>
          <w:p w:rsidR="000F19E9" w:rsidRDefault="000F19E9">
            <w:pPr>
              <w:pStyle w:val="ConsPlusNormal"/>
              <w:jc w:val="center"/>
            </w:pPr>
            <w:r>
              <w:t>9366816,249</w:t>
            </w:r>
          </w:p>
        </w:tc>
      </w:tr>
      <w:tr w:rsidR="000F19E9">
        <w:tc>
          <w:tcPr>
            <w:tcW w:w="4395" w:type="dxa"/>
          </w:tcPr>
          <w:p w:rsidR="000F19E9" w:rsidRDefault="000F19E9">
            <w:pPr>
              <w:pStyle w:val="ConsPlusNormal"/>
            </w:pPr>
            <w: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42" w:type="dxa"/>
          </w:tcPr>
          <w:p w:rsidR="000F19E9" w:rsidRDefault="000F19E9">
            <w:pPr>
              <w:pStyle w:val="ConsPlusNormal"/>
              <w:jc w:val="center"/>
            </w:pPr>
            <w:r>
              <w:t>2243693,600</w:t>
            </w:r>
          </w:p>
        </w:tc>
        <w:tc>
          <w:tcPr>
            <w:tcW w:w="2022" w:type="dxa"/>
          </w:tcPr>
          <w:p w:rsidR="000F19E9" w:rsidRDefault="000F19E9">
            <w:pPr>
              <w:pStyle w:val="ConsPlusNormal"/>
              <w:jc w:val="center"/>
            </w:pPr>
            <w:r>
              <w:t>2491430,700</w:t>
            </w:r>
          </w:p>
        </w:tc>
        <w:tc>
          <w:tcPr>
            <w:tcW w:w="1806" w:type="dxa"/>
          </w:tcPr>
          <w:p w:rsidR="000F19E9" w:rsidRDefault="000F19E9">
            <w:pPr>
              <w:pStyle w:val="ConsPlusNormal"/>
              <w:jc w:val="center"/>
            </w:pPr>
            <w:r>
              <w:t>2332699,900</w:t>
            </w:r>
          </w:p>
        </w:tc>
      </w:tr>
      <w:tr w:rsidR="000F19E9">
        <w:tc>
          <w:tcPr>
            <w:tcW w:w="4395" w:type="dxa"/>
          </w:tcPr>
          <w:p w:rsidR="000F19E9" w:rsidRDefault="000F19E9">
            <w:pPr>
              <w:pStyle w:val="ConsPlusNormal"/>
            </w:pPr>
            <w:r>
              <w:t>Субсидии на обеспечение бесплатным 2-разовым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1842" w:type="dxa"/>
          </w:tcPr>
          <w:p w:rsidR="000F19E9" w:rsidRDefault="000F19E9">
            <w:pPr>
              <w:pStyle w:val="ConsPlusNormal"/>
              <w:jc w:val="center"/>
            </w:pPr>
            <w:r>
              <w:t>86063,400</w:t>
            </w:r>
          </w:p>
        </w:tc>
        <w:tc>
          <w:tcPr>
            <w:tcW w:w="2022" w:type="dxa"/>
          </w:tcPr>
          <w:p w:rsidR="000F19E9" w:rsidRDefault="000F19E9">
            <w:pPr>
              <w:pStyle w:val="ConsPlusNormal"/>
              <w:jc w:val="center"/>
            </w:pPr>
            <w:r>
              <w:t>86063,400</w:t>
            </w:r>
          </w:p>
        </w:tc>
        <w:tc>
          <w:tcPr>
            <w:tcW w:w="1806" w:type="dxa"/>
          </w:tcPr>
          <w:p w:rsidR="000F19E9" w:rsidRDefault="000F19E9">
            <w:pPr>
              <w:pStyle w:val="ConsPlusNormal"/>
              <w:jc w:val="center"/>
            </w:pPr>
            <w:r>
              <w:t>86063,400</w:t>
            </w:r>
          </w:p>
        </w:tc>
      </w:tr>
      <w:tr w:rsidR="000F19E9">
        <w:tc>
          <w:tcPr>
            <w:tcW w:w="4395" w:type="dxa"/>
          </w:tcPr>
          <w:p w:rsidR="000F19E9" w:rsidRDefault="000F19E9">
            <w:pPr>
              <w:pStyle w:val="ConsPlusNormal"/>
            </w:pPr>
            <w:r>
              <w:t>Субсидии на софинансирование расходных обязательств субъектов Российской Федерации, возникающих при реализации мероприятий по модернизации региональных и муниципальных детских школ искусств по видам искусств</w:t>
            </w:r>
          </w:p>
        </w:tc>
        <w:tc>
          <w:tcPr>
            <w:tcW w:w="1842" w:type="dxa"/>
          </w:tcPr>
          <w:p w:rsidR="000F19E9" w:rsidRDefault="000F19E9">
            <w:pPr>
              <w:pStyle w:val="ConsPlusNormal"/>
              <w:jc w:val="center"/>
            </w:pPr>
            <w:r>
              <w:t>61521,500</w:t>
            </w:r>
          </w:p>
        </w:tc>
        <w:tc>
          <w:tcPr>
            <w:tcW w:w="2022" w:type="dxa"/>
          </w:tcPr>
          <w:p w:rsidR="000F19E9" w:rsidRDefault="000F19E9">
            <w:pPr>
              <w:pStyle w:val="ConsPlusNormal"/>
              <w:jc w:val="center"/>
            </w:pPr>
            <w:r>
              <w:t>32994,100</w:t>
            </w:r>
          </w:p>
        </w:tc>
        <w:tc>
          <w:tcPr>
            <w:tcW w:w="1806" w:type="dxa"/>
          </w:tcPr>
          <w:p w:rsidR="000F19E9" w:rsidRDefault="000F19E9">
            <w:pPr>
              <w:pStyle w:val="ConsPlusNormal"/>
              <w:jc w:val="center"/>
            </w:pPr>
            <w:r>
              <w:t>46760,400</w:t>
            </w:r>
          </w:p>
        </w:tc>
      </w:tr>
      <w:tr w:rsidR="000F19E9">
        <w:tc>
          <w:tcPr>
            <w:tcW w:w="4395" w:type="dxa"/>
          </w:tcPr>
          <w:p w:rsidR="000F19E9" w:rsidRDefault="000F19E9">
            <w:pPr>
              <w:pStyle w:val="ConsPlusNormal"/>
            </w:pPr>
            <w:r>
              <w:t>Субсидия бюджетам субъектов Российской Федерации на поддержку отрасли культуры</w:t>
            </w:r>
          </w:p>
        </w:tc>
        <w:tc>
          <w:tcPr>
            <w:tcW w:w="1842" w:type="dxa"/>
          </w:tcPr>
          <w:p w:rsidR="000F19E9" w:rsidRDefault="000F19E9">
            <w:pPr>
              <w:pStyle w:val="ConsPlusNormal"/>
              <w:jc w:val="center"/>
            </w:pPr>
            <w:r>
              <w:t>0,000</w:t>
            </w:r>
          </w:p>
        </w:tc>
        <w:tc>
          <w:tcPr>
            <w:tcW w:w="2022" w:type="dxa"/>
          </w:tcPr>
          <w:p w:rsidR="000F19E9" w:rsidRDefault="000F19E9">
            <w:pPr>
              <w:pStyle w:val="ConsPlusNormal"/>
              <w:jc w:val="center"/>
            </w:pPr>
            <w:r>
              <w:t>23887,400</w:t>
            </w:r>
          </w:p>
        </w:tc>
        <w:tc>
          <w:tcPr>
            <w:tcW w:w="1806" w:type="dxa"/>
          </w:tcPr>
          <w:p w:rsidR="000F19E9" w:rsidRDefault="000F19E9">
            <w:pPr>
              <w:pStyle w:val="ConsPlusNormal"/>
              <w:jc w:val="center"/>
            </w:pPr>
            <w:r>
              <w:t>0,000</w:t>
            </w:r>
          </w:p>
        </w:tc>
      </w:tr>
      <w:tr w:rsidR="000F19E9">
        <w:tc>
          <w:tcPr>
            <w:tcW w:w="4395" w:type="dxa"/>
          </w:tcPr>
          <w:p w:rsidR="000F19E9" w:rsidRDefault="000F19E9">
            <w:pPr>
              <w:pStyle w:val="ConsPlusNormal"/>
            </w:pPr>
            <w:r>
              <w:t>Обеспечение развития и укрепления материально-технической базы муниципальных домов культуры в населенных пунктах с числом жителей до 50 тысяч человек</w:t>
            </w:r>
          </w:p>
        </w:tc>
        <w:tc>
          <w:tcPr>
            <w:tcW w:w="1842" w:type="dxa"/>
          </w:tcPr>
          <w:p w:rsidR="000F19E9" w:rsidRDefault="000F19E9">
            <w:pPr>
              <w:pStyle w:val="ConsPlusNormal"/>
              <w:jc w:val="center"/>
            </w:pPr>
            <w:r>
              <w:t>46371,500</w:t>
            </w:r>
          </w:p>
        </w:tc>
        <w:tc>
          <w:tcPr>
            <w:tcW w:w="2022" w:type="dxa"/>
          </w:tcPr>
          <w:p w:rsidR="000F19E9" w:rsidRDefault="000F19E9">
            <w:pPr>
              <w:pStyle w:val="ConsPlusNormal"/>
              <w:jc w:val="center"/>
            </w:pPr>
            <w:r>
              <w:t>41818,500</w:t>
            </w:r>
          </w:p>
        </w:tc>
        <w:tc>
          <w:tcPr>
            <w:tcW w:w="1806" w:type="dxa"/>
          </w:tcPr>
          <w:p w:rsidR="000F19E9" w:rsidRDefault="000F19E9">
            <w:pPr>
              <w:pStyle w:val="ConsPlusNormal"/>
              <w:jc w:val="center"/>
            </w:pPr>
            <w:r>
              <w:t>41818,500</w:t>
            </w:r>
          </w:p>
        </w:tc>
      </w:tr>
      <w:tr w:rsidR="000F19E9">
        <w:tc>
          <w:tcPr>
            <w:tcW w:w="4395" w:type="dxa"/>
          </w:tcPr>
          <w:p w:rsidR="000F19E9" w:rsidRDefault="000F19E9">
            <w:pPr>
              <w:pStyle w:val="ConsPlusNormal"/>
            </w:pPr>
            <w:r>
              <w:t>Поддержка отрасли культуры (государственная поддержка лучших сельских учреждений культуры)</w:t>
            </w:r>
          </w:p>
        </w:tc>
        <w:tc>
          <w:tcPr>
            <w:tcW w:w="1842" w:type="dxa"/>
          </w:tcPr>
          <w:p w:rsidR="000F19E9" w:rsidRDefault="000F19E9">
            <w:pPr>
              <w:pStyle w:val="ConsPlusNormal"/>
              <w:jc w:val="center"/>
            </w:pPr>
            <w:r>
              <w:t>2947,400</w:t>
            </w:r>
          </w:p>
        </w:tc>
        <w:tc>
          <w:tcPr>
            <w:tcW w:w="2022" w:type="dxa"/>
          </w:tcPr>
          <w:p w:rsidR="000F19E9" w:rsidRDefault="000F19E9">
            <w:pPr>
              <w:pStyle w:val="ConsPlusNormal"/>
              <w:jc w:val="center"/>
            </w:pPr>
            <w:r>
              <w:t>2947,400</w:t>
            </w:r>
          </w:p>
        </w:tc>
        <w:tc>
          <w:tcPr>
            <w:tcW w:w="1806" w:type="dxa"/>
          </w:tcPr>
          <w:p w:rsidR="000F19E9" w:rsidRDefault="000F19E9">
            <w:pPr>
              <w:pStyle w:val="ConsPlusNormal"/>
              <w:jc w:val="center"/>
            </w:pPr>
            <w:r>
              <w:t>2947,400</w:t>
            </w:r>
          </w:p>
        </w:tc>
      </w:tr>
      <w:tr w:rsidR="000F19E9">
        <w:tc>
          <w:tcPr>
            <w:tcW w:w="4395" w:type="dxa"/>
          </w:tcPr>
          <w:p w:rsidR="000F19E9" w:rsidRDefault="000F19E9">
            <w:pPr>
              <w:pStyle w:val="ConsPlusNormal"/>
            </w:pPr>
            <w:r>
              <w:t xml:space="preserve">Поддержка отрасли культуры </w:t>
            </w:r>
            <w:r>
              <w:lastRenderedPageBreak/>
              <w:t>(государственная поддержка лучших работников сельских учреждений культуры)</w:t>
            </w:r>
          </w:p>
        </w:tc>
        <w:tc>
          <w:tcPr>
            <w:tcW w:w="1842" w:type="dxa"/>
          </w:tcPr>
          <w:p w:rsidR="000F19E9" w:rsidRDefault="000F19E9">
            <w:pPr>
              <w:pStyle w:val="ConsPlusNormal"/>
              <w:jc w:val="center"/>
            </w:pPr>
            <w:r>
              <w:lastRenderedPageBreak/>
              <w:t>1315,800</w:t>
            </w:r>
          </w:p>
        </w:tc>
        <w:tc>
          <w:tcPr>
            <w:tcW w:w="2022" w:type="dxa"/>
          </w:tcPr>
          <w:p w:rsidR="000F19E9" w:rsidRDefault="000F19E9">
            <w:pPr>
              <w:pStyle w:val="ConsPlusNormal"/>
              <w:jc w:val="center"/>
            </w:pPr>
            <w:r>
              <w:t>1315,800</w:t>
            </w:r>
          </w:p>
        </w:tc>
        <w:tc>
          <w:tcPr>
            <w:tcW w:w="1806" w:type="dxa"/>
          </w:tcPr>
          <w:p w:rsidR="000F19E9" w:rsidRDefault="000F19E9">
            <w:pPr>
              <w:pStyle w:val="ConsPlusNormal"/>
              <w:jc w:val="center"/>
            </w:pPr>
            <w:r>
              <w:t>1315,800</w:t>
            </w:r>
          </w:p>
        </w:tc>
      </w:tr>
      <w:tr w:rsidR="000F19E9">
        <w:tc>
          <w:tcPr>
            <w:tcW w:w="4395" w:type="dxa"/>
          </w:tcPr>
          <w:p w:rsidR="000F19E9" w:rsidRDefault="000F19E9">
            <w:pPr>
              <w:pStyle w:val="ConsPlusNormal"/>
            </w:pPr>
            <w:r>
              <w:lastRenderedPageBreak/>
              <w:t>Субсидии на создание центров культурного развития в городах с числом жителей до 300 тысяч человек</w:t>
            </w:r>
          </w:p>
        </w:tc>
        <w:tc>
          <w:tcPr>
            <w:tcW w:w="1842" w:type="dxa"/>
          </w:tcPr>
          <w:p w:rsidR="000F19E9" w:rsidRDefault="000F19E9">
            <w:pPr>
              <w:pStyle w:val="ConsPlusNormal"/>
              <w:jc w:val="center"/>
            </w:pPr>
            <w:r>
              <w:t>52525,300</w:t>
            </w:r>
          </w:p>
        </w:tc>
        <w:tc>
          <w:tcPr>
            <w:tcW w:w="2022" w:type="dxa"/>
          </w:tcPr>
          <w:p w:rsidR="000F19E9" w:rsidRDefault="000F19E9">
            <w:pPr>
              <w:pStyle w:val="ConsPlusNormal"/>
              <w:jc w:val="center"/>
            </w:pPr>
            <w:r>
              <w:t>160555,500</w:t>
            </w:r>
          </w:p>
        </w:tc>
        <w:tc>
          <w:tcPr>
            <w:tcW w:w="1806" w:type="dxa"/>
          </w:tcPr>
          <w:p w:rsidR="000F19E9" w:rsidRDefault="000F19E9">
            <w:pPr>
              <w:pStyle w:val="ConsPlusNormal"/>
              <w:jc w:val="center"/>
            </w:pPr>
            <w:r>
              <w:t>0,000</w:t>
            </w:r>
          </w:p>
        </w:tc>
      </w:tr>
      <w:tr w:rsidR="000F19E9">
        <w:tc>
          <w:tcPr>
            <w:tcW w:w="4395" w:type="dxa"/>
          </w:tcPr>
          <w:p w:rsidR="000F19E9" w:rsidRDefault="000F19E9">
            <w:pPr>
              <w:pStyle w:val="ConsPlusNormal"/>
            </w:pPr>
            <w:r>
              <w:t>Создание модельных муниципальных библиотек</w:t>
            </w:r>
          </w:p>
        </w:tc>
        <w:tc>
          <w:tcPr>
            <w:tcW w:w="1842" w:type="dxa"/>
          </w:tcPr>
          <w:p w:rsidR="000F19E9" w:rsidRDefault="000F19E9">
            <w:pPr>
              <w:pStyle w:val="ConsPlusNormal"/>
              <w:jc w:val="center"/>
            </w:pPr>
            <w:r>
              <w:t>15000,000</w:t>
            </w:r>
          </w:p>
        </w:tc>
        <w:tc>
          <w:tcPr>
            <w:tcW w:w="2022" w:type="dxa"/>
          </w:tcPr>
          <w:p w:rsidR="000F19E9" w:rsidRDefault="000F19E9">
            <w:pPr>
              <w:pStyle w:val="ConsPlusNormal"/>
              <w:jc w:val="center"/>
            </w:pPr>
            <w:r>
              <w:t>0,000</w:t>
            </w:r>
          </w:p>
        </w:tc>
        <w:tc>
          <w:tcPr>
            <w:tcW w:w="1806" w:type="dxa"/>
          </w:tcPr>
          <w:p w:rsidR="000F19E9" w:rsidRDefault="000F19E9">
            <w:pPr>
              <w:pStyle w:val="ConsPlusNormal"/>
              <w:jc w:val="center"/>
            </w:pPr>
            <w:r>
              <w:t>0,000</w:t>
            </w:r>
          </w:p>
        </w:tc>
      </w:tr>
      <w:tr w:rsidR="000F19E9">
        <w:tc>
          <w:tcPr>
            <w:tcW w:w="4395" w:type="dxa"/>
          </w:tcPr>
          <w:p w:rsidR="000F19E9" w:rsidRDefault="000F19E9">
            <w:pPr>
              <w:pStyle w:val="ConsPlusNormal"/>
            </w:pPr>
            <w:r>
              <w:t>Государственная поддержка отрасли культуры (создание и модернизация учреждений культурно-досугового типа в сельской местности, включая строительство, реконструкцию и капитальный ремонт зданий)</w:t>
            </w:r>
          </w:p>
        </w:tc>
        <w:tc>
          <w:tcPr>
            <w:tcW w:w="1842" w:type="dxa"/>
          </w:tcPr>
          <w:p w:rsidR="000F19E9" w:rsidRDefault="000F19E9">
            <w:pPr>
              <w:pStyle w:val="ConsPlusNormal"/>
              <w:jc w:val="center"/>
            </w:pPr>
            <w:r>
              <w:t>70929,700</w:t>
            </w:r>
          </w:p>
        </w:tc>
        <w:tc>
          <w:tcPr>
            <w:tcW w:w="2022" w:type="dxa"/>
          </w:tcPr>
          <w:p w:rsidR="000F19E9" w:rsidRDefault="000F19E9">
            <w:pPr>
              <w:pStyle w:val="ConsPlusNormal"/>
              <w:jc w:val="center"/>
            </w:pPr>
            <w:r>
              <w:t>103269,900</w:t>
            </w:r>
          </w:p>
        </w:tc>
        <w:tc>
          <w:tcPr>
            <w:tcW w:w="1806" w:type="dxa"/>
          </w:tcPr>
          <w:p w:rsidR="000F19E9" w:rsidRDefault="000F19E9">
            <w:pPr>
              <w:pStyle w:val="ConsPlusNormal"/>
              <w:jc w:val="center"/>
            </w:pPr>
            <w:r>
              <w:t>110333,400</w:t>
            </w:r>
          </w:p>
        </w:tc>
      </w:tr>
      <w:tr w:rsidR="000F19E9">
        <w:tc>
          <w:tcPr>
            <w:tcW w:w="4395" w:type="dxa"/>
          </w:tcPr>
          <w:p w:rsidR="000F19E9" w:rsidRDefault="000F19E9">
            <w:pPr>
              <w:pStyle w:val="ConsPlusNormal"/>
            </w:pPr>
            <w:r>
              <w:t>Субсидии на поддержку отрасли культуры в рамках республиканской инвестиционной программы</w:t>
            </w:r>
          </w:p>
        </w:tc>
        <w:tc>
          <w:tcPr>
            <w:tcW w:w="1842" w:type="dxa"/>
          </w:tcPr>
          <w:p w:rsidR="000F19E9" w:rsidRDefault="000F19E9">
            <w:pPr>
              <w:pStyle w:val="ConsPlusNormal"/>
              <w:jc w:val="center"/>
            </w:pPr>
            <w:r>
              <w:t>31791,000</w:t>
            </w:r>
          </w:p>
        </w:tc>
        <w:tc>
          <w:tcPr>
            <w:tcW w:w="2022" w:type="dxa"/>
          </w:tcPr>
          <w:p w:rsidR="000F19E9" w:rsidRDefault="000F19E9">
            <w:pPr>
              <w:pStyle w:val="ConsPlusNormal"/>
              <w:jc w:val="center"/>
            </w:pPr>
            <w:r>
              <w:t>0,000</w:t>
            </w:r>
          </w:p>
        </w:tc>
        <w:tc>
          <w:tcPr>
            <w:tcW w:w="1806" w:type="dxa"/>
          </w:tcPr>
          <w:p w:rsidR="000F19E9" w:rsidRDefault="000F19E9">
            <w:pPr>
              <w:pStyle w:val="ConsPlusNormal"/>
              <w:jc w:val="center"/>
            </w:pPr>
            <w:r>
              <w:t>0,000</w:t>
            </w:r>
          </w:p>
        </w:tc>
      </w:tr>
      <w:tr w:rsidR="000F19E9">
        <w:tc>
          <w:tcPr>
            <w:tcW w:w="4395" w:type="dxa"/>
          </w:tcPr>
          <w:p w:rsidR="000F19E9" w:rsidRDefault="000F19E9">
            <w:pPr>
              <w:pStyle w:val="ConsPlusNormal"/>
            </w:pPr>
            <w:r>
              <w:t>Субсидии на реализацию мероприятий по устойчивому развитию сельских территорий в рамках республиканской инвестиционной программы</w:t>
            </w:r>
          </w:p>
        </w:tc>
        <w:tc>
          <w:tcPr>
            <w:tcW w:w="1842" w:type="dxa"/>
          </w:tcPr>
          <w:p w:rsidR="000F19E9" w:rsidRDefault="000F19E9">
            <w:pPr>
              <w:pStyle w:val="ConsPlusNormal"/>
              <w:jc w:val="center"/>
            </w:pPr>
            <w:r>
              <w:t>83157,600</w:t>
            </w:r>
          </w:p>
        </w:tc>
        <w:tc>
          <w:tcPr>
            <w:tcW w:w="2022" w:type="dxa"/>
          </w:tcPr>
          <w:p w:rsidR="000F19E9" w:rsidRDefault="000F19E9">
            <w:pPr>
              <w:pStyle w:val="ConsPlusNormal"/>
              <w:jc w:val="center"/>
            </w:pPr>
            <w:r>
              <w:t>0,000</w:t>
            </w:r>
          </w:p>
        </w:tc>
        <w:tc>
          <w:tcPr>
            <w:tcW w:w="1806" w:type="dxa"/>
          </w:tcPr>
          <w:p w:rsidR="000F19E9" w:rsidRDefault="000F19E9">
            <w:pPr>
              <w:pStyle w:val="ConsPlusNormal"/>
              <w:jc w:val="center"/>
            </w:pPr>
            <w:r>
              <w:t>0,000</w:t>
            </w:r>
          </w:p>
        </w:tc>
      </w:tr>
      <w:tr w:rsidR="000F19E9">
        <w:tc>
          <w:tcPr>
            <w:tcW w:w="4395" w:type="dxa"/>
          </w:tcPr>
          <w:p w:rsidR="000F19E9" w:rsidRDefault="000F19E9">
            <w:pPr>
              <w:pStyle w:val="ConsPlusNormal"/>
            </w:pPr>
            <w:r>
              <w:t>Субсидии на обеспечение комплексного развития сельских территорий</w:t>
            </w:r>
          </w:p>
        </w:tc>
        <w:tc>
          <w:tcPr>
            <w:tcW w:w="1842" w:type="dxa"/>
          </w:tcPr>
          <w:p w:rsidR="000F19E9" w:rsidRDefault="000F19E9">
            <w:pPr>
              <w:pStyle w:val="ConsPlusNormal"/>
              <w:jc w:val="center"/>
            </w:pPr>
            <w:r>
              <w:t>50207,500</w:t>
            </w:r>
          </w:p>
        </w:tc>
        <w:tc>
          <w:tcPr>
            <w:tcW w:w="2022" w:type="dxa"/>
          </w:tcPr>
          <w:p w:rsidR="000F19E9" w:rsidRDefault="000F19E9">
            <w:pPr>
              <w:pStyle w:val="ConsPlusNormal"/>
              <w:jc w:val="center"/>
            </w:pPr>
            <w:r>
              <w:t>36839,300</w:t>
            </w:r>
          </w:p>
        </w:tc>
        <w:tc>
          <w:tcPr>
            <w:tcW w:w="1806" w:type="dxa"/>
          </w:tcPr>
          <w:p w:rsidR="000F19E9" w:rsidRDefault="000F19E9">
            <w:pPr>
              <w:pStyle w:val="ConsPlusNormal"/>
              <w:jc w:val="center"/>
            </w:pPr>
            <w:r>
              <w:t>10596,800</w:t>
            </w:r>
          </w:p>
        </w:tc>
      </w:tr>
      <w:tr w:rsidR="000F19E9">
        <w:tc>
          <w:tcPr>
            <w:tcW w:w="4395" w:type="dxa"/>
          </w:tcPr>
          <w:p w:rsidR="000F19E9" w:rsidRDefault="000F19E9">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1842" w:type="dxa"/>
          </w:tcPr>
          <w:p w:rsidR="000F19E9" w:rsidRDefault="000F19E9">
            <w:pPr>
              <w:pStyle w:val="ConsPlusNormal"/>
              <w:jc w:val="center"/>
            </w:pPr>
            <w:r>
              <w:t>52500,000</w:t>
            </w:r>
          </w:p>
        </w:tc>
        <w:tc>
          <w:tcPr>
            <w:tcW w:w="2022" w:type="dxa"/>
          </w:tcPr>
          <w:p w:rsidR="000F19E9" w:rsidRDefault="000F19E9">
            <w:pPr>
              <w:pStyle w:val="ConsPlusNormal"/>
              <w:jc w:val="center"/>
            </w:pPr>
            <w:r>
              <w:t>0,000</w:t>
            </w:r>
          </w:p>
        </w:tc>
        <w:tc>
          <w:tcPr>
            <w:tcW w:w="1806" w:type="dxa"/>
          </w:tcPr>
          <w:p w:rsidR="000F19E9" w:rsidRDefault="000F19E9">
            <w:pPr>
              <w:pStyle w:val="ConsPlusNormal"/>
              <w:jc w:val="center"/>
            </w:pPr>
            <w:r>
              <w:t>0,000</w:t>
            </w:r>
          </w:p>
        </w:tc>
      </w:tr>
      <w:tr w:rsidR="000F19E9">
        <w:tc>
          <w:tcPr>
            <w:tcW w:w="4395" w:type="dxa"/>
          </w:tcPr>
          <w:p w:rsidR="000F19E9" w:rsidRDefault="000F19E9">
            <w:pPr>
              <w:pStyle w:val="ConsPlusNormal"/>
            </w:pPr>
            <w:r>
              <w:t xml:space="preserve">Капитальные вложения в объекты муниципальной собственности в рамках республиканской </w:t>
            </w:r>
            <w:r>
              <w:lastRenderedPageBreak/>
              <w:t>инвестиционной программы</w:t>
            </w:r>
          </w:p>
        </w:tc>
        <w:tc>
          <w:tcPr>
            <w:tcW w:w="1842" w:type="dxa"/>
          </w:tcPr>
          <w:p w:rsidR="000F19E9" w:rsidRDefault="000F19E9">
            <w:pPr>
              <w:pStyle w:val="ConsPlusNormal"/>
              <w:jc w:val="center"/>
            </w:pPr>
            <w:r>
              <w:lastRenderedPageBreak/>
              <w:t>64984,700</w:t>
            </w:r>
          </w:p>
        </w:tc>
        <w:tc>
          <w:tcPr>
            <w:tcW w:w="2022" w:type="dxa"/>
          </w:tcPr>
          <w:p w:rsidR="000F19E9" w:rsidRDefault="000F19E9">
            <w:pPr>
              <w:pStyle w:val="ConsPlusNormal"/>
              <w:jc w:val="center"/>
            </w:pPr>
            <w:r>
              <w:t>150000,000</w:t>
            </w:r>
          </w:p>
        </w:tc>
        <w:tc>
          <w:tcPr>
            <w:tcW w:w="1806" w:type="dxa"/>
          </w:tcPr>
          <w:p w:rsidR="000F19E9" w:rsidRDefault="000F19E9">
            <w:pPr>
              <w:pStyle w:val="ConsPlusNormal"/>
              <w:jc w:val="center"/>
            </w:pPr>
            <w:r>
              <w:t>156944,500</w:t>
            </w:r>
          </w:p>
        </w:tc>
      </w:tr>
      <w:tr w:rsidR="000F19E9">
        <w:tc>
          <w:tcPr>
            <w:tcW w:w="4395" w:type="dxa"/>
          </w:tcPr>
          <w:p w:rsidR="000F19E9" w:rsidRDefault="000F19E9">
            <w:pPr>
              <w:pStyle w:val="ConsPlusNormal"/>
            </w:pPr>
            <w:r>
              <w:lastRenderedPageBreak/>
              <w:t>Субсидии на реализацию проектов инициатив муниципальных образований Республики Дагестан (проект "150 школ")</w:t>
            </w:r>
          </w:p>
        </w:tc>
        <w:tc>
          <w:tcPr>
            <w:tcW w:w="1842" w:type="dxa"/>
          </w:tcPr>
          <w:p w:rsidR="000F19E9" w:rsidRDefault="000F19E9">
            <w:pPr>
              <w:pStyle w:val="ConsPlusNormal"/>
              <w:jc w:val="center"/>
            </w:pPr>
            <w:r>
              <w:t>200000,000</w:t>
            </w:r>
          </w:p>
        </w:tc>
        <w:tc>
          <w:tcPr>
            <w:tcW w:w="2022" w:type="dxa"/>
          </w:tcPr>
          <w:p w:rsidR="000F19E9" w:rsidRDefault="000F19E9">
            <w:pPr>
              <w:pStyle w:val="ConsPlusNormal"/>
              <w:jc w:val="center"/>
            </w:pPr>
            <w:r>
              <w:t>0,000</w:t>
            </w:r>
          </w:p>
        </w:tc>
        <w:tc>
          <w:tcPr>
            <w:tcW w:w="1806" w:type="dxa"/>
          </w:tcPr>
          <w:p w:rsidR="000F19E9" w:rsidRDefault="000F19E9">
            <w:pPr>
              <w:pStyle w:val="ConsPlusNormal"/>
              <w:jc w:val="center"/>
            </w:pPr>
            <w:r>
              <w:t>0,000</w:t>
            </w:r>
          </w:p>
        </w:tc>
      </w:tr>
      <w:tr w:rsidR="000F19E9">
        <w:tc>
          <w:tcPr>
            <w:tcW w:w="4395" w:type="dxa"/>
          </w:tcPr>
          <w:p w:rsidR="000F19E9" w:rsidRDefault="000F19E9">
            <w:pPr>
              <w:pStyle w:val="ConsPlusNormal"/>
            </w:pPr>
            <w:r>
              <w:t>Субсидии на реализацию проектов инициатив муниципальных образований Республики Дагестан</w:t>
            </w:r>
          </w:p>
        </w:tc>
        <w:tc>
          <w:tcPr>
            <w:tcW w:w="1842" w:type="dxa"/>
          </w:tcPr>
          <w:p w:rsidR="000F19E9" w:rsidRDefault="000F19E9">
            <w:pPr>
              <w:pStyle w:val="ConsPlusNormal"/>
              <w:jc w:val="center"/>
            </w:pPr>
            <w:r>
              <w:t>200000,000</w:t>
            </w:r>
          </w:p>
        </w:tc>
        <w:tc>
          <w:tcPr>
            <w:tcW w:w="2022" w:type="dxa"/>
          </w:tcPr>
          <w:p w:rsidR="000F19E9" w:rsidRDefault="000F19E9">
            <w:pPr>
              <w:pStyle w:val="ConsPlusNormal"/>
              <w:jc w:val="center"/>
            </w:pPr>
            <w:r>
              <w:t>200000,000</w:t>
            </w:r>
          </w:p>
        </w:tc>
        <w:tc>
          <w:tcPr>
            <w:tcW w:w="1806" w:type="dxa"/>
          </w:tcPr>
          <w:p w:rsidR="000F19E9" w:rsidRDefault="000F19E9">
            <w:pPr>
              <w:pStyle w:val="ConsPlusNormal"/>
              <w:jc w:val="center"/>
            </w:pPr>
            <w:r>
              <w:t>200000,000</w:t>
            </w:r>
          </w:p>
        </w:tc>
      </w:tr>
      <w:tr w:rsidR="000F19E9">
        <w:tc>
          <w:tcPr>
            <w:tcW w:w="4395" w:type="dxa"/>
          </w:tcPr>
          <w:p w:rsidR="000F19E9" w:rsidRDefault="000F19E9">
            <w:pPr>
              <w:pStyle w:val="ConsPlusNormal"/>
            </w:pPr>
            <w:r>
              <w:t>Субсидии на реализацию мероприятий государственной программы Республики Дагестан "Комплексное территориальное развитие муниципального образования городской округ "город Дербент"</w:t>
            </w:r>
          </w:p>
        </w:tc>
        <w:tc>
          <w:tcPr>
            <w:tcW w:w="1842" w:type="dxa"/>
          </w:tcPr>
          <w:p w:rsidR="000F19E9" w:rsidRDefault="000F19E9">
            <w:pPr>
              <w:pStyle w:val="ConsPlusNormal"/>
              <w:jc w:val="center"/>
            </w:pPr>
            <w:r>
              <w:t>5974280,32</w:t>
            </w:r>
          </w:p>
        </w:tc>
        <w:tc>
          <w:tcPr>
            <w:tcW w:w="2022" w:type="dxa"/>
          </w:tcPr>
          <w:p w:rsidR="000F19E9" w:rsidRDefault="000F19E9">
            <w:pPr>
              <w:pStyle w:val="ConsPlusNormal"/>
              <w:jc w:val="center"/>
            </w:pPr>
            <w:r>
              <w:t>1707473,680</w:t>
            </w:r>
          </w:p>
        </w:tc>
        <w:tc>
          <w:tcPr>
            <w:tcW w:w="1806" w:type="dxa"/>
          </w:tcPr>
          <w:p w:rsidR="000F19E9" w:rsidRDefault="000F19E9">
            <w:pPr>
              <w:pStyle w:val="ConsPlusNormal"/>
              <w:jc w:val="center"/>
            </w:pPr>
            <w:r>
              <w:t>1518000,000</w:t>
            </w:r>
          </w:p>
        </w:tc>
      </w:tr>
      <w:tr w:rsidR="000F19E9">
        <w:tc>
          <w:tcPr>
            <w:tcW w:w="4395" w:type="dxa"/>
          </w:tcPr>
          <w:p w:rsidR="000F19E9" w:rsidRDefault="000F19E9">
            <w:pPr>
              <w:pStyle w:val="ConsPlusNormal"/>
            </w:pPr>
            <w:r>
              <w:t>Субсидии на поддержку муниципальных программ формирования современной городской среды</w:t>
            </w:r>
          </w:p>
        </w:tc>
        <w:tc>
          <w:tcPr>
            <w:tcW w:w="1842" w:type="dxa"/>
          </w:tcPr>
          <w:p w:rsidR="000F19E9" w:rsidRDefault="000F19E9">
            <w:pPr>
              <w:pStyle w:val="ConsPlusNormal"/>
              <w:jc w:val="center"/>
            </w:pPr>
            <w:r>
              <w:t>908214,000</w:t>
            </w:r>
          </w:p>
        </w:tc>
        <w:tc>
          <w:tcPr>
            <w:tcW w:w="2022" w:type="dxa"/>
          </w:tcPr>
          <w:p w:rsidR="000F19E9" w:rsidRDefault="000F19E9">
            <w:pPr>
              <w:pStyle w:val="ConsPlusNormal"/>
              <w:jc w:val="center"/>
            </w:pPr>
            <w:r>
              <w:t>895228,889</w:t>
            </w:r>
          </w:p>
        </w:tc>
        <w:tc>
          <w:tcPr>
            <w:tcW w:w="1806" w:type="dxa"/>
          </w:tcPr>
          <w:p w:rsidR="000F19E9" w:rsidRDefault="000F19E9">
            <w:pPr>
              <w:pStyle w:val="ConsPlusNormal"/>
              <w:jc w:val="center"/>
            </w:pPr>
            <w:r>
              <w:t>895228,889</w:t>
            </w:r>
          </w:p>
        </w:tc>
      </w:tr>
      <w:tr w:rsidR="000F19E9">
        <w:tc>
          <w:tcPr>
            <w:tcW w:w="4395" w:type="dxa"/>
          </w:tcPr>
          <w:p w:rsidR="000F19E9" w:rsidRDefault="000F19E9">
            <w:pPr>
              <w:pStyle w:val="ConsPlusNormal"/>
            </w:pPr>
            <w:r>
              <w:t>Субсидии муниципальным образованиям на поддержку дорожной деятельности</w:t>
            </w:r>
          </w:p>
        </w:tc>
        <w:tc>
          <w:tcPr>
            <w:tcW w:w="1842" w:type="dxa"/>
          </w:tcPr>
          <w:p w:rsidR="000F19E9" w:rsidRDefault="000F19E9">
            <w:pPr>
              <w:pStyle w:val="ConsPlusNormal"/>
              <w:jc w:val="center"/>
            </w:pPr>
            <w:r>
              <w:t>1353120,000</w:t>
            </w:r>
          </w:p>
        </w:tc>
        <w:tc>
          <w:tcPr>
            <w:tcW w:w="2022" w:type="dxa"/>
          </w:tcPr>
          <w:p w:rsidR="000F19E9" w:rsidRDefault="000F19E9">
            <w:pPr>
              <w:pStyle w:val="ConsPlusNormal"/>
              <w:jc w:val="center"/>
            </w:pPr>
            <w:r>
              <w:t>1425644,000</w:t>
            </w:r>
          </w:p>
        </w:tc>
        <w:tc>
          <w:tcPr>
            <w:tcW w:w="1806" w:type="dxa"/>
          </w:tcPr>
          <w:p w:rsidR="000F19E9" w:rsidRDefault="000F19E9">
            <w:pPr>
              <w:pStyle w:val="ConsPlusNormal"/>
              <w:jc w:val="center"/>
            </w:pPr>
            <w:r>
              <w:t>1475240,000</w:t>
            </w:r>
          </w:p>
        </w:tc>
      </w:tr>
      <w:tr w:rsidR="000F19E9">
        <w:tc>
          <w:tcPr>
            <w:tcW w:w="4395" w:type="dxa"/>
          </w:tcPr>
          <w:p w:rsidR="000F19E9" w:rsidRDefault="000F19E9">
            <w:pPr>
              <w:pStyle w:val="ConsPlusNormal"/>
            </w:pPr>
            <w:r>
              <w:t>Строительство и реконструкция (модернизация) объектов питьевого водоснабжения в рамках республиканской инвестиционной программы</w:t>
            </w:r>
          </w:p>
        </w:tc>
        <w:tc>
          <w:tcPr>
            <w:tcW w:w="1842" w:type="dxa"/>
          </w:tcPr>
          <w:p w:rsidR="000F19E9" w:rsidRDefault="000F19E9">
            <w:pPr>
              <w:pStyle w:val="ConsPlusNormal"/>
              <w:jc w:val="center"/>
            </w:pPr>
            <w:r>
              <w:t>915062,600</w:t>
            </w:r>
          </w:p>
        </w:tc>
        <w:tc>
          <w:tcPr>
            <w:tcW w:w="2022" w:type="dxa"/>
          </w:tcPr>
          <w:p w:rsidR="000F19E9" w:rsidRDefault="000F19E9">
            <w:pPr>
              <w:pStyle w:val="ConsPlusNormal"/>
              <w:jc w:val="center"/>
            </w:pPr>
            <w:r>
              <w:t>1225350,500</w:t>
            </w:r>
          </w:p>
        </w:tc>
        <w:tc>
          <w:tcPr>
            <w:tcW w:w="1806" w:type="dxa"/>
          </w:tcPr>
          <w:p w:rsidR="000F19E9" w:rsidRDefault="000F19E9">
            <w:pPr>
              <w:pStyle w:val="ConsPlusNormal"/>
              <w:jc w:val="center"/>
            </w:pPr>
            <w:r>
              <w:t>1243534,300</w:t>
            </w:r>
          </w:p>
        </w:tc>
      </w:tr>
      <w:tr w:rsidR="000F19E9">
        <w:tc>
          <w:tcPr>
            <w:tcW w:w="4395" w:type="dxa"/>
          </w:tcPr>
          <w:p w:rsidR="000F19E9" w:rsidRDefault="000F19E9">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842" w:type="dxa"/>
          </w:tcPr>
          <w:p w:rsidR="000F19E9" w:rsidRDefault="000F19E9">
            <w:pPr>
              <w:pStyle w:val="ConsPlusNormal"/>
              <w:jc w:val="center"/>
            </w:pPr>
            <w:r>
              <w:t>716835,100</w:t>
            </w:r>
          </w:p>
        </w:tc>
        <w:tc>
          <w:tcPr>
            <w:tcW w:w="2022" w:type="dxa"/>
          </w:tcPr>
          <w:p w:rsidR="000F19E9" w:rsidRDefault="000F19E9">
            <w:pPr>
              <w:pStyle w:val="ConsPlusNormal"/>
              <w:jc w:val="center"/>
            </w:pPr>
            <w:r>
              <w:t>454673,600</w:t>
            </w:r>
          </w:p>
        </w:tc>
        <w:tc>
          <w:tcPr>
            <w:tcW w:w="1806" w:type="dxa"/>
          </w:tcPr>
          <w:p w:rsidR="000F19E9" w:rsidRDefault="000F19E9">
            <w:pPr>
              <w:pStyle w:val="ConsPlusNormal"/>
              <w:jc w:val="center"/>
            </w:pPr>
            <w:r>
              <w:t>214122,800</w:t>
            </w:r>
          </w:p>
        </w:tc>
      </w:tr>
      <w:tr w:rsidR="000F19E9">
        <w:tc>
          <w:tcPr>
            <w:tcW w:w="4395" w:type="dxa"/>
          </w:tcPr>
          <w:p w:rsidR="000F19E9" w:rsidRDefault="000F19E9">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842" w:type="dxa"/>
          </w:tcPr>
          <w:p w:rsidR="000F19E9" w:rsidRDefault="000F19E9">
            <w:pPr>
              <w:pStyle w:val="ConsPlusNormal"/>
              <w:jc w:val="center"/>
            </w:pPr>
            <w:r>
              <w:t>684597,900</w:t>
            </w:r>
          </w:p>
        </w:tc>
        <w:tc>
          <w:tcPr>
            <w:tcW w:w="2022" w:type="dxa"/>
          </w:tcPr>
          <w:p w:rsidR="000F19E9" w:rsidRDefault="000F19E9">
            <w:pPr>
              <w:pStyle w:val="ConsPlusNormal"/>
              <w:jc w:val="center"/>
            </w:pPr>
            <w:r>
              <w:t>538739,600</w:t>
            </w:r>
          </w:p>
        </w:tc>
        <w:tc>
          <w:tcPr>
            <w:tcW w:w="1806" w:type="dxa"/>
          </w:tcPr>
          <w:p w:rsidR="000F19E9" w:rsidRDefault="000F19E9">
            <w:pPr>
              <w:pStyle w:val="ConsPlusNormal"/>
              <w:jc w:val="center"/>
            </w:pPr>
            <w:r>
              <w:t>489835,000</w:t>
            </w:r>
          </w:p>
        </w:tc>
      </w:tr>
      <w:tr w:rsidR="000F19E9">
        <w:tc>
          <w:tcPr>
            <w:tcW w:w="4395" w:type="dxa"/>
          </w:tcPr>
          <w:p w:rsidR="000F19E9" w:rsidRDefault="000F19E9">
            <w:pPr>
              <w:pStyle w:val="ConsPlusNormal"/>
            </w:pPr>
            <w:r>
              <w:t xml:space="preserve">Капитальные вложения в объекты муниципальной собственности в рамках республиканской </w:t>
            </w:r>
            <w:r>
              <w:lastRenderedPageBreak/>
              <w:t>инвестиционной программы</w:t>
            </w:r>
          </w:p>
        </w:tc>
        <w:tc>
          <w:tcPr>
            <w:tcW w:w="1842" w:type="dxa"/>
          </w:tcPr>
          <w:p w:rsidR="000F19E9" w:rsidRDefault="000F19E9">
            <w:pPr>
              <w:pStyle w:val="ConsPlusNormal"/>
              <w:jc w:val="center"/>
            </w:pPr>
            <w:r>
              <w:lastRenderedPageBreak/>
              <w:t>199873,700</w:t>
            </w:r>
          </w:p>
        </w:tc>
        <w:tc>
          <w:tcPr>
            <w:tcW w:w="2022" w:type="dxa"/>
          </w:tcPr>
          <w:p w:rsidR="000F19E9" w:rsidRDefault="000F19E9">
            <w:pPr>
              <w:pStyle w:val="ConsPlusNormal"/>
              <w:jc w:val="center"/>
            </w:pPr>
            <w:r>
              <w:t>134866,900</w:t>
            </w:r>
          </w:p>
        </w:tc>
        <w:tc>
          <w:tcPr>
            <w:tcW w:w="1806" w:type="dxa"/>
          </w:tcPr>
          <w:p w:rsidR="000F19E9" w:rsidRDefault="000F19E9">
            <w:pPr>
              <w:pStyle w:val="ConsPlusNormal"/>
              <w:jc w:val="center"/>
            </w:pPr>
            <w:r>
              <w:t>89112,000</w:t>
            </w:r>
          </w:p>
        </w:tc>
      </w:tr>
      <w:tr w:rsidR="000F19E9">
        <w:tc>
          <w:tcPr>
            <w:tcW w:w="4395" w:type="dxa"/>
          </w:tcPr>
          <w:p w:rsidR="000F19E9" w:rsidRDefault="000F19E9">
            <w:pPr>
              <w:pStyle w:val="ConsPlusNormal"/>
            </w:pPr>
            <w:r>
              <w:lastRenderedPageBreak/>
              <w:t>Капитальные вложения в объекты муниципальной собственности в рамках республиканской инвестиционной программы</w:t>
            </w:r>
          </w:p>
        </w:tc>
        <w:tc>
          <w:tcPr>
            <w:tcW w:w="1842" w:type="dxa"/>
          </w:tcPr>
          <w:p w:rsidR="000F19E9" w:rsidRDefault="000F19E9">
            <w:pPr>
              <w:pStyle w:val="ConsPlusNormal"/>
              <w:jc w:val="center"/>
            </w:pPr>
            <w:r>
              <w:t>110000,000</w:t>
            </w:r>
          </w:p>
        </w:tc>
        <w:tc>
          <w:tcPr>
            <w:tcW w:w="2022" w:type="dxa"/>
          </w:tcPr>
          <w:p w:rsidR="000F19E9" w:rsidRDefault="000F19E9">
            <w:pPr>
              <w:pStyle w:val="ConsPlusNormal"/>
              <w:jc w:val="center"/>
            </w:pPr>
            <w:r>
              <w:t>307749,800</w:t>
            </w:r>
          </w:p>
        </w:tc>
        <w:tc>
          <w:tcPr>
            <w:tcW w:w="1806" w:type="dxa"/>
          </w:tcPr>
          <w:p w:rsidR="000F19E9" w:rsidRDefault="000F19E9">
            <w:pPr>
              <w:pStyle w:val="ConsPlusNormal"/>
              <w:jc w:val="center"/>
            </w:pPr>
            <w:r>
              <w:t>440000,000</w:t>
            </w:r>
          </w:p>
        </w:tc>
      </w:tr>
      <w:tr w:rsidR="000F19E9">
        <w:tc>
          <w:tcPr>
            <w:tcW w:w="4395" w:type="dxa"/>
          </w:tcPr>
          <w:p w:rsidR="000F19E9" w:rsidRDefault="000F19E9">
            <w:pPr>
              <w:pStyle w:val="ConsPlusNormal"/>
            </w:pPr>
            <w:r>
              <w:t>Организация проведения детской оздоровительной кампании</w:t>
            </w:r>
          </w:p>
        </w:tc>
        <w:tc>
          <w:tcPr>
            <w:tcW w:w="1842" w:type="dxa"/>
          </w:tcPr>
          <w:p w:rsidR="000F19E9" w:rsidRDefault="000F19E9">
            <w:pPr>
              <w:pStyle w:val="ConsPlusNormal"/>
              <w:jc w:val="center"/>
            </w:pPr>
            <w:r>
              <w:t>8000,000</w:t>
            </w:r>
          </w:p>
        </w:tc>
        <w:tc>
          <w:tcPr>
            <w:tcW w:w="2022" w:type="dxa"/>
          </w:tcPr>
          <w:p w:rsidR="000F19E9" w:rsidRDefault="000F19E9">
            <w:pPr>
              <w:pStyle w:val="ConsPlusNormal"/>
              <w:jc w:val="center"/>
            </w:pPr>
            <w:r>
              <w:t>8000,000</w:t>
            </w:r>
          </w:p>
        </w:tc>
        <w:tc>
          <w:tcPr>
            <w:tcW w:w="1806" w:type="dxa"/>
          </w:tcPr>
          <w:p w:rsidR="000F19E9" w:rsidRDefault="000F19E9">
            <w:pPr>
              <w:pStyle w:val="ConsPlusNormal"/>
              <w:jc w:val="center"/>
            </w:pPr>
            <w:r>
              <w:t>8000,000</w:t>
            </w:r>
          </w:p>
        </w:tc>
      </w:tr>
      <w:tr w:rsidR="000F19E9">
        <w:tc>
          <w:tcPr>
            <w:tcW w:w="4395" w:type="dxa"/>
          </w:tcPr>
          <w:p w:rsidR="000F19E9" w:rsidRDefault="000F19E9">
            <w:pPr>
              <w:pStyle w:val="ConsPlusNormal"/>
            </w:pPr>
            <w:r>
              <w:t>Субсидии на реализацию мероприятий государственной программы Республики Дагестан "Обеспечение развития и реализации городским округом с внутригородским делением "город Махачкала" функций столицы Республики Дагестан"</w:t>
            </w:r>
          </w:p>
        </w:tc>
        <w:tc>
          <w:tcPr>
            <w:tcW w:w="1842" w:type="dxa"/>
          </w:tcPr>
          <w:p w:rsidR="000F19E9" w:rsidRDefault="000F19E9">
            <w:pPr>
              <w:pStyle w:val="ConsPlusNormal"/>
              <w:jc w:val="center"/>
            </w:pPr>
            <w:r>
              <w:t>500000,000</w:t>
            </w:r>
          </w:p>
        </w:tc>
        <w:tc>
          <w:tcPr>
            <w:tcW w:w="2022" w:type="dxa"/>
          </w:tcPr>
          <w:p w:rsidR="000F19E9" w:rsidRDefault="000F19E9">
            <w:pPr>
              <w:pStyle w:val="ConsPlusNormal"/>
              <w:jc w:val="center"/>
            </w:pPr>
            <w:r>
              <w:t>0,000</w:t>
            </w:r>
          </w:p>
        </w:tc>
        <w:tc>
          <w:tcPr>
            <w:tcW w:w="1806" w:type="dxa"/>
          </w:tcPr>
          <w:p w:rsidR="000F19E9" w:rsidRDefault="000F19E9">
            <w:pPr>
              <w:pStyle w:val="ConsPlusNormal"/>
              <w:jc w:val="center"/>
            </w:pPr>
            <w:r>
              <w:t>0,000</w:t>
            </w:r>
          </w:p>
        </w:tc>
      </w:tr>
      <w:tr w:rsidR="000F19E9">
        <w:tc>
          <w:tcPr>
            <w:tcW w:w="4395" w:type="dxa"/>
          </w:tcPr>
          <w:p w:rsidR="000F19E9" w:rsidRDefault="000F19E9">
            <w:pPr>
              <w:pStyle w:val="ConsPlusNormal"/>
            </w:pPr>
            <w:r>
              <w:t>Субсидии на реализацию муниципальных программ по переселению граждан из аварийного жилищного фонда</w:t>
            </w:r>
          </w:p>
        </w:tc>
        <w:tc>
          <w:tcPr>
            <w:tcW w:w="1842" w:type="dxa"/>
          </w:tcPr>
          <w:p w:rsidR="000F19E9" w:rsidRDefault="000F19E9">
            <w:pPr>
              <w:pStyle w:val="ConsPlusNormal"/>
              <w:jc w:val="center"/>
            </w:pPr>
            <w:r>
              <w:t>28238,170</w:t>
            </w:r>
          </w:p>
        </w:tc>
        <w:tc>
          <w:tcPr>
            <w:tcW w:w="2022" w:type="dxa"/>
          </w:tcPr>
          <w:p w:rsidR="000F19E9" w:rsidRDefault="000F19E9">
            <w:pPr>
              <w:pStyle w:val="ConsPlusNormal"/>
              <w:jc w:val="center"/>
            </w:pPr>
            <w:r>
              <w:t>0,000</w:t>
            </w:r>
          </w:p>
        </w:tc>
        <w:tc>
          <w:tcPr>
            <w:tcW w:w="1806" w:type="dxa"/>
          </w:tcPr>
          <w:p w:rsidR="000F19E9" w:rsidRDefault="000F19E9">
            <w:pPr>
              <w:pStyle w:val="ConsPlusNormal"/>
              <w:jc w:val="center"/>
            </w:pPr>
            <w:r>
              <w:t>0,000</w:t>
            </w:r>
          </w:p>
        </w:tc>
      </w:tr>
      <w:tr w:rsidR="000F19E9">
        <w:tc>
          <w:tcPr>
            <w:tcW w:w="4395" w:type="dxa"/>
          </w:tcPr>
          <w:p w:rsidR="000F19E9" w:rsidRDefault="000F19E9">
            <w:pPr>
              <w:pStyle w:val="ConsPlusNormal"/>
            </w:pPr>
            <w:r>
              <w:t>Государственная поддержка отрасли культуры (государственная поддержка лучших сельских учреждений культуры)</w:t>
            </w:r>
          </w:p>
        </w:tc>
        <w:tc>
          <w:tcPr>
            <w:tcW w:w="1842" w:type="dxa"/>
          </w:tcPr>
          <w:p w:rsidR="000F19E9" w:rsidRDefault="000F19E9">
            <w:pPr>
              <w:pStyle w:val="ConsPlusNormal"/>
              <w:jc w:val="center"/>
            </w:pPr>
            <w:r>
              <w:t>2947,370</w:t>
            </w:r>
          </w:p>
        </w:tc>
        <w:tc>
          <w:tcPr>
            <w:tcW w:w="2022" w:type="dxa"/>
          </w:tcPr>
          <w:p w:rsidR="000F19E9" w:rsidRDefault="000F19E9">
            <w:pPr>
              <w:pStyle w:val="ConsPlusNormal"/>
              <w:jc w:val="center"/>
            </w:pPr>
            <w:r>
              <w:t>2947,370</w:t>
            </w:r>
          </w:p>
        </w:tc>
        <w:tc>
          <w:tcPr>
            <w:tcW w:w="1806" w:type="dxa"/>
          </w:tcPr>
          <w:p w:rsidR="000F19E9" w:rsidRDefault="000F19E9">
            <w:pPr>
              <w:pStyle w:val="ConsPlusNormal"/>
              <w:jc w:val="center"/>
            </w:pPr>
            <w:r>
              <w:t>2947,370</w:t>
            </w:r>
          </w:p>
        </w:tc>
      </w:tr>
      <w:tr w:rsidR="000F19E9">
        <w:tc>
          <w:tcPr>
            <w:tcW w:w="4395" w:type="dxa"/>
          </w:tcPr>
          <w:p w:rsidR="000F19E9" w:rsidRDefault="000F19E9">
            <w:pPr>
              <w:pStyle w:val="ConsPlusNormal"/>
            </w:pPr>
            <w:r>
              <w:t>Государственная поддержка отрасли культуры (государственная поддержка лучших работников сельских учреждений культуры)</w:t>
            </w:r>
          </w:p>
        </w:tc>
        <w:tc>
          <w:tcPr>
            <w:tcW w:w="1842" w:type="dxa"/>
          </w:tcPr>
          <w:p w:rsidR="000F19E9" w:rsidRDefault="000F19E9">
            <w:pPr>
              <w:pStyle w:val="ConsPlusNormal"/>
              <w:jc w:val="center"/>
            </w:pPr>
            <w:r>
              <w:t>1315,790</w:t>
            </w:r>
          </w:p>
        </w:tc>
        <w:tc>
          <w:tcPr>
            <w:tcW w:w="2022" w:type="dxa"/>
          </w:tcPr>
          <w:p w:rsidR="000F19E9" w:rsidRDefault="000F19E9">
            <w:pPr>
              <w:pStyle w:val="ConsPlusNormal"/>
              <w:jc w:val="center"/>
            </w:pPr>
            <w:r>
              <w:t>1315,790</w:t>
            </w:r>
          </w:p>
        </w:tc>
        <w:tc>
          <w:tcPr>
            <w:tcW w:w="1806" w:type="dxa"/>
          </w:tcPr>
          <w:p w:rsidR="000F19E9" w:rsidRDefault="000F19E9">
            <w:pPr>
              <w:pStyle w:val="ConsPlusNormal"/>
              <w:jc w:val="center"/>
            </w:pPr>
            <w:r>
              <w:t>1315,790</w:t>
            </w:r>
          </w:p>
        </w:tc>
      </w:tr>
      <w:tr w:rsidR="000F19E9">
        <w:tc>
          <w:tcPr>
            <w:tcW w:w="4395" w:type="dxa"/>
          </w:tcPr>
          <w:p w:rsidR="000F19E9" w:rsidRDefault="000F19E9">
            <w:pPr>
              <w:pStyle w:val="ConsPlusNormal"/>
            </w:pPr>
            <w:r>
              <w:t>Субсидии на проведение комплексных кадастровых работ</w:t>
            </w:r>
          </w:p>
        </w:tc>
        <w:tc>
          <w:tcPr>
            <w:tcW w:w="1842" w:type="dxa"/>
          </w:tcPr>
          <w:p w:rsidR="000F19E9" w:rsidRDefault="000F19E9">
            <w:pPr>
              <w:pStyle w:val="ConsPlusNormal"/>
              <w:jc w:val="center"/>
            </w:pPr>
            <w:r>
              <w:t>5036,510</w:t>
            </w:r>
          </w:p>
        </w:tc>
        <w:tc>
          <w:tcPr>
            <w:tcW w:w="2022" w:type="dxa"/>
          </w:tcPr>
          <w:p w:rsidR="000F19E9" w:rsidRDefault="000F19E9">
            <w:pPr>
              <w:pStyle w:val="ConsPlusNormal"/>
              <w:jc w:val="center"/>
            </w:pPr>
            <w:r>
              <w:t>0,000</w:t>
            </w:r>
          </w:p>
        </w:tc>
        <w:tc>
          <w:tcPr>
            <w:tcW w:w="1806" w:type="dxa"/>
          </w:tcPr>
          <w:p w:rsidR="000F19E9" w:rsidRDefault="000F19E9">
            <w:pPr>
              <w:pStyle w:val="ConsPlusNormal"/>
              <w:jc w:val="center"/>
            </w:pPr>
            <w:r>
              <w:t>0,000</w:t>
            </w:r>
          </w:p>
        </w:tc>
      </w:tr>
    </w:tbl>
    <w:p w:rsidR="000F19E9" w:rsidRDefault="000F19E9">
      <w:pPr>
        <w:pStyle w:val="ConsPlusNormal"/>
        <w:jc w:val="both"/>
      </w:pPr>
    </w:p>
    <w:p w:rsidR="000F19E9" w:rsidRDefault="000F19E9">
      <w:pPr>
        <w:pStyle w:val="ConsPlusNormal"/>
        <w:jc w:val="both"/>
      </w:pPr>
    </w:p>
    <w:p w:rsidR="000F19E9" w:rsidRDefault="000F19E9">
      <w:pPr>
        <w:pStyle w:val="ConsPlusNormal"/>
        <w:jc w:val="both"/>
      </w:pPr>
    </w:p>
    <w:p w:rsidR="000F19E9" w:rsidRDefault="000F19E9">
      <w:pPr>
        <w:pStyle w:val="ConsPlusNormal"/>
        <w:jc w:val="both"/>
      </w:pPr>
    </w:p>
    <w:p w:rsidR="000F19E9" w:rsidRDefault="000F19E9">
      <w:pPr>
        <w:pStyle w:val="ConsPlusNormal"/>
        <w:jc w:val="both"/>
      </w:pPr>
    </w:p>
    <w:p w:rsidR="000F19E9" w:rsidRDefault="000F19E9">
      <w:pPr>
        <w:pStyle w:val="ConsPlusNormal"/>
        <w:jc w:val="right"/>
        <w:outlineLvl w:val="0"/>
      </w:pPr>
      <w:r>
        <w:t>Приложение N 22</w:t>
      </w:r>
    </w:p>
    <w:p w:rsidR="000F19E9" w:rsidRDefault="000F19E9">
      <w:pPr>
        <w:pStyle w:val="ConsPlusNormal"/>
        <w:jc w:val="right"/>
      </w:pPr>
      <w:r>
        <w:t>к Закону Республики Дагестан</w:t>
      </w:r>
    </w:p>
    <w:p w:rsidR="000F19E9" w:rsidRDefault="000F19E9">
      <w:pPr>
        <w:pStyle w:val="ConsPlusNormal"/>
        <w:jc w:val="right"/>
      </w:pPr>
      <w:r>
        <w:t>"О республиканском бюджете</w:t>
      </w:r>
    </w:p>
    <w:p w:rsidR="000F19E9" w:rsidRDefault="000F19E9">
      <w:pPr>
        <w:pStyle w:val="ConsPlusNormal"/>
        <w:jc w:val="right"/>
      </w:pPr>
      <w:r>
        <w:lastRenderedPageBreak/>
        <w:t>Республики Дагестан на 2021 год</w:t>
      </w:r>
    </w:p>
    <w:p w:rsidR="000F19E9" w:rsidRDefault="000F19E9">
      <w:pPr>
        <w:pStyle w:val="ConsPlusNormal"/>
        <w:jc w:val="right"/>
      </w:pPr>
      <w:r>
        <w:t>и на плановый период 2022 и 2023 годов"</w:t>
      </w:r>
    </w:p>
    <w:p w:rsidR="000F19E9" w:rsidRDefault="000F19E9">
      <w:pPr>
        <w:pStyle w:val="ConsPlusNormal"/>
        <w:jc w:val="both"/>
      </w:pPr>
    </w:p>
    <w:p w:rsidR="000F19E9" w:rsidRDefault="000F19E9">
      <w:pPr>
        <w:pStyle w:val="ConsPlusTitle"/>
        <w:jc w:val="center"/>
      </w:pPr>
      <w:bookmarkStart w:id="26" w:name="P105295"/>
      <w:bookmarkEnd w:id="26"/>
      <w:r>
        <w:t>ПРОГРАММА</w:t>
      </w:r>
    </w:p>
    <w:p w:rsidR="000F19E9" w:rsidRDefault="000F19E9">
      <w:pPr>
        <w:pStyle w:val="ConsPlusTitle"/>
        <w:jc w:val="center"/>
      </w:pPr>
      <w:r>
        <w:t>ГОСУДАРСТВЕННЫХ ВНУТРЕННИХ ЗАИМСТВОВАНИЙ</w:t>
      </w:r>
    </w:p>
    <w:p w:rsidR="000F19E9" w:rsidRDefault="000F19E9">
      <w:pPr>
        <w:pStyle w:val="ConsPlusTitle"/>
        <w:jc w:val="center"/>
      </w:pPr>
      <w:r>
        <w:t>РЕСПУБЛИКИ ДАГЕСТАН НА 2021 ГОД</w:t>
      </w:r>
    </w:p>
    <w:p w:rsidR="000F19E9" w:rsidRDefault="000F19E9">
      <w:pPr>
        <w:pStyle w:val="ConsPlusNormal"/>
        <w:jc w:val="both"/>
      </w:pPr>
    </w:p>
    <w:p w:rsidR="000F19E9" w:rsidRDefault="000F19E9">
      <w:pPr>
        <w:pStyle w:val="ConsPlusNormal"/>
        <w:jc w:val="right"/>
      </w:pPr>
      <w:r>
        <w:t>(тыс. рублей)</w:t>
      </w:r>
    </w:p>
    <w:p w:rsidR="000F19E9" w:rsidRDefault="000F19E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1701"/>
      </w:tblGrid>
      <w:tr w:rsidR="000F19E9">
        <w:tc>
          <w:tcPr>
            <w:tcW w:w="4365" w:type="dxa"/>
          </w:tcPr>
          <w:p w:rsidR="000F19E9" w:rsidRDefault="000F19E9">
            <w:pPr>
              <w:pStyle w:val="ConsPlusNormal"/>
              <w:jc w:val="center"/>
            </w:pPr>
            <w:r>
              <w:t>Наименование показателей</w:t>
            </w:r>
          </w:p>
        </w:tc>
        <w:tc>
          <w:tcPr>
            <w:tcW w:w="1701" w:type="dxa"/>
          </w:tcPr>
          <w:p w:rsidR="000F19E9" w:rsidRDefault="000F19E9">
            <w:pPr>
              <w:pStyle w:val="ConsPlusNormal"/>
              <w:jc w:val="center"/>
            </w:pPr>
            <w:r>
              <w:t>Сумма</w:t>
            </w:r>
          </w:p>
        </w:tc>
      </w:tr>
      <w:tr w:rsidR="000F19E9">
        <w:tc>
          <w:tcPr>
            <w:tcW w:w="4365" w:type="dxa"/>
          </w:tcPr>
          <w:p w:rsidR="000F19E9" w:rsidRDefault="000F19E9">
            <w:pPr>
              <w:pStyle w:val="ConsPlusNormal"/>
            </w:pPr>
            <w:r>
              <w:t>Государственные внутренние заимствования</w:t>
            </w:r>
          </w:p>
        </w:tc>
        <w:tc>
          <w:tcPr>
            <w:tcW w:w="1701" w:type="dxa"/>
          </w:tcPr>
          <w:p w:rsidR="000F19E9" w:rsidRDefault="000F19E9">
            <w:pPr>
              <w:pStyle w:val="ConsPlusNormal"/>
              <w:jc w:val="center"/>
            </w:pPr>
            <w:r>
              <w:t>-468400,1</w:t>
            </w:r>
          </w:p>
        </w:tc>
      </w:tr>
      <w:tr w:rsidR="000F19E9">
        <w:tc>
          <w:tcPr>
            <w:tcW w:w="4365" w:type="dxa"/>
          </w:tcPr>
          <w:p w:rsidR="000F19E9" w:rsidRDefault="000F19E9">
            <w:pPr>
              <w:pStyle w:val="ConsPlusNormal"/>
            </w:pPr>
            <w:r>
              <w:t>в том числе:</w:t>
            </w:r>
          </w:p>
        </w:tc>
        <w:tc>
          <w:tcPr>
            <w:tcW w:w="1701" w:type="dxa"/>
          </w:tcPr>
          <w:p w:rsidR="000F19E9" w:rsidRDefault="000F19E9">
            <w:pPr>
              <w:pStyle w:val="ConsPlusNormal"/>
            </w:pPr>
          </w:p>
        </w:tc>
      </w:tr>
      <w:tr w:rsidR="000F19E9">
        <w:tc>
          <w:tcPr>
            <w:tcW w:w="4365" w:type="dxa"/>
          </w:tcPr>
          <w:p w:rsidR="000F19E9" w:rsidRDefault="000F19E9">
            <w:pPr>
              <w:pStyle w:val="ConsPlusNormal"/>
            </w:pPr>
            <w:r>
              <w:t>Привлечение кредитов</w:t>
            </w:r>
          </w:p>
        </w:tc>
        <w:tc>
          <w:tcPr>
            <w:tcW w:w="1701" w:type="dxa"/>
          </w:tcPr>
          <w:p w:rsidR="000F19E9" w:rsidRDefault="000F19E9">
            <w:pPr>
              <w:pStyle w:val="ConsPlusNormal"/>
              <w:jc w:val="center"/>
            </w:pPr>
            <w:r>
              <w:t>0,0</w:t>
            </w:r>
          </w:p>
        </w:tc>
      </w:tr>
      <w:tr w:rsidR="000F19E9">
        <w:tc>
          <w:tcPr>
            <w:tcW w:w="4365" w:type="dxa"/>
          </w:tcPr>
          <w:p w:rsidR="000F19E9" w:rsidRDefault="000F19E9">
            <w:pPr>
              <w:pStyle w:val="ConsPlusNormal"/>
            </w:pPr>
            <w:r>
              <w:t>Погашение основного долга по кредитам</w:t>
            </w:r>
          </w:p>
        </w:tc>
        <w:tc>
          <w:tcPr>
            <w:tcW w:w="1701" w:type="dxa"/>
          </w:tcPr>
          <w:p w:rsidR="000F19E9" w:rsidRDefault="000F19E9">
            <w:pPr>
              <w:pStyle w:val="ConsPlusNormal"/>
              <w:jc w:val="center"/>
            </w:pPr>
            <w:r>
              <w:t>-468400,1</w:t>
            </w:r>
          </w:p>
        </w:tc>
      </w:tr>
      <w:tr w:rsidR="000F19E9">
        <w:tc>
          <w:tcPr>
            <w:tcW w:w="4365" w:type="dxa"/>
          </w:tcPr>
          <w:p w:rsidR="000F19E9" w:rsidRDefault="000F19E9">
            <w:pPr>
              <w:pStyle w:val="ConsPlusNormal"/>
            </w:pPr>
            <w:r>
              <w:t>Кредиты кредитных организаций в валюте Российской Федерации</w:t>
            </w:r>
          </w:p>
        </w:tc>
        <w:tc>
          <w:tcPr>
            <w:tcW w:w="1701" w:type="dxa"/>
          </w:tcPr>
          <w:p w:rsidR="000F19E9" w:rsidRDefault="000F19E9">
            <w:pPr>
              <w:pStyle w:val="ConsPlusNormal"/>
              <w:jc w:val="center"/>
            </w:pPr>
            <w:r>
              <w:t>0,0</w:t>
            </w:r>
          </w:p>
        </w:tc>
      </w:tr>
      <w:tr w:rsidR="000F19E9">
        <w:tc>
          <w:tcPr>
            <w:tcW w:w="4365" w:type="dxa"/>
          </w:tcPr>
          <w:p w:rsidR="000F19E9" w:rsidRDefault="000F19E9">
            <w:pPr>
              <w:pStyle w:val="ConsPlusNormal"/>
            </w:pPr>
            <w:r>
              <w:t>Получение кредитов от кредитных организаций бюджетами субъектов Российской Федерации в валюте Российской Федерации</w:t>
            </w:r>
          </w:p>
        </w:tc>
        <w:tc>
          <w:tcPr>
            <w:tcW w:w="1701" w:type="dxa"/>
          </w:tcPr>
          <w:p w:rsidR="000F19E9" w:rsidRDefault="000F19E9">
            <w:pPr>
              <w:pStyle w:val="ConsPlusNormal"/>
              <w:jc w:val="center"/>
            </w:pPr>
            <w:r>
              <w:t>0,0</w:t>
            </w:r>
          </w:p>
        </w:tc>
      </w:tr>
      <w:tr w:rsidR="000F19E9">
        <w:tc>
          <w:tcPr>
            <w:tcW w:w="4365" w:type="dxa"/>
          </w:tcPr>
          <w:p w:rsidR="000F19E9" w:rsidRDefault="000F19E9">
            <w:pPr>
              <w:pStyle w:val="ConsPlusNormal"/>
            </w:pPr>
            <w:r>
              <w:t>Погашение бюджетами субъектов Российской Федерации кредитов от кредитных организаций в валюте Российской Федерации</w:t>
            </w:r>
          </w:p>
        </w:tc>
        <w:tc>
          <w:tcPr>
            <w:tcW w:w="1701" w:type="dxa"/>
          </w:tcPr>
          <w:p w:rsidR="000F19E9" w:rsidRDefault="000F19E9">
            <w:pPr>
              <w:pStyle w:val="ConsPlusNormal"/>
              <w:jc w:val="center"/>
            </w:pPr>
            <w:r>
              <w:t>0,0</w:t>
            </w:r>
          </w:p>
        </w:tc>
      </w:tr>
      <w:tr w:rsidR="000F19E9">
        <w:tc>
          <w:tcPr>
            <w:tcW w:w="4365" w:type="dxa"/>
          </w:tcPr>
          <w:p w:rsidR="000F19E9" w:rsidRDefault="000F19E9">
            <w:pPr>
              <w:pStyle w:val="ConsPlusNormal"/>
            </w:pPr>
            <w:r>
              <w:t>Бюджетные кредиты от других бюджетов бюджетной системы Российской Федерации</w:t>
            </w:r>
          </w:p>
        </w:tc>
        <w:tc>
          <w:tcPr>
            <w:tcW w:w="1701" w:type="dxa"/>
          </w:tcPr>
          <w:p w:rsidR="000F19E9" w:rsidRDefault="000F19E9">
            <w:pPr>
              <w:pStyle w:val="ConsPlusNormal"/>
              <w:jc w:val="center"/>
            </w:pPr>
            <w:r>
              <w:t>-468400,1</w:t>
            </w:r>
          </w:p>
        </w:tc>
      </w:tr>
      <w:tr w:rsidR="000F19E9">
        <w:tc>
          <w:tcPr>
            <w:tcW w:w="4365" w:type="dxa"/>
          </w:tcPr>
          <w:p w:rsidR="000F19E9" w:rsidRDefault="000F19E9">
            <w:pPr>
              <w:pStyle w:val="ConsPlusNormal"/>
            </w:pPr>
            <w:r>
              <w:t>Получение бюджетных кредитов от других бюджетов бюджетной системы Российской Федерации в валюте Российской Федерации</w:t>
            </w:r>
          </w:p>
        </w:tc>
        <w:tc>
          <w:tcPr>
            <w:tcW w:w="1701" w:type="dxa"/>
          </w:tcPr>
          <w:p w:rsidR="000F19E9" w:rsidRDefault="000F19E9">
            <w:pPr>
              <w:pStyle w:val="ConsPlusNormal"/>
              <w:jc w:val="center"/>
            </w:pPr>
            <w:r>
              <w:t>0,0</w:t>
            </w:r>
          </w:p>
        </w:tc>
      </w:tr>
      <w:tr w:rsidR="000F19E9">
        <w:tc>
          <w:tcPr>
            <w:tcW w:w="4365" w:type="dxa"/>
          </w:tcPr>
          <w:p w:rsidR="000F19E9" w:rsidRDefault="000F19E9">
            <w:pPr>
              <w:pStyle w:val="ConsPlusNormal"/>
            </w:pPr>
            <w:r>
              <w:t>Получение бюджетных кредитов на пополнение остатков средств на счетах бюджетов субъектов Российской Федерации</w:t>
            </w:r>
          </w:p>
        </w:tc>
        <w:tc>
          <w:tcPr>
            <w:tcW w:w="1701" w:type="dxa"/>
          </w:tcPr>
          <w:p w:rsidR="000F19E9" w:rsidRDefault="000F19E9">
            <w:pPr>
              <w:pStyle w:val="ConsPlusNormal"/>
              <w:jc w:val="center"/>
            </w:pPr>
            <w:r>
              <w:t>0,0</w:t>
            </w:r>
          </w:p>
        </w:tc>
      </w:tr>
      <w:tr w:rsidR="000F19E9">
        <w:tc>
          <w:tcPr>
            <w:tcW w:w="4365" w:type="dxa"/>
          </w:tcPr>
          <w:p w:rsidR="000F19E9" w:rsidRDefault="000F19E9">
            <w:pPr>
              <w:pStyle w:val="ConsPlusNormal"/>
            </w:pPr>
            <w:r>
              <w:lastRenderedPageBreak/>
              <w:t>Погашение бюджетных кредитов, полученных от других бюджетов бюджетной системы Российской Федерации в валюте Российской Федерации</w:t>
            </w:r>
          </w:p>
        </w:tc>
        <w:tc>
          <w:tcPr>
            <w:tcW w:w="1701" w:type="dxa"/>
          </w:tcPr>
          <w:p w:rsidR="000F19E9" w:rsidRDefault="000F19E9">
            <w:pPr>
              <w:pStyle w:val="ConsPlusNormal"/>
              <w:jc w:val="center"/>
            </w:pPr>
            <w:r>
              <w:t>-468400,1</w:t>
            </w:r>
          </w:p>
        </w:tc>
      </w:tr>
      <w:tr w:rsidR="000F19E9">
        <w:tc>
          <w:tcPr>
            <w:tcW w:w="4365" w:type="dxa"/>
          </w:tcPr>
          <w:p w:rsidR="000F19E9" w:rsidRDefault="000F19E9">
            <w:pPr>
              <w:pStyle w:val="ConsPlusNormal"/>
            </w:pPr>
            <w:r>
              <w:t>Погашение бюджетных кредитов на пополнение остатков средств на счетах бюджетов субъектов Российской Федерации</w:t>
            </w:r>
          </w:p>
        </w:tc>
        <w:tc>
          <w:tcPr>
            <w:tcW w:w="1701" w:type="dxa"/>
          </w:tcPr>
          <w:p w:rsidR="000F19E9" w:rsidRDefault="000F19E9">
            <w:pPr>
              <w:pStyle w:val="ConsPlusNormal"/>
              <w:jc w:val="center"/>
            </w:pPr>
            <w:r>
              <w:t>0,0</w:t>
            </w:r>
          </w:p>
        </w:tc>
      </w:tr>
    </w:tbl>
    <w:p w:rsidR="000F19E9" w:rsidRDefault="000F19E9">
      <w:pPr>
        <w:pStyle w:val="ConsPlusNormal"/>
        <w:jc w:val="both"/>
      </w:pPr>
    </w:p>
    <w:p w:rsidR="000F19E9" w:rsidRDefault="000F19E9">
      <w:pPr>
        <w:pStyle w:val="ConsPlusNormal"/>
        <w:jc w:val="both"/>
      </w:pPr>
    </w:p>
    <w:p w:rsidR="000F19E9" w:rsidRDefault="000F19E9">
      <w:pPr>
        <w:pStyle w:val="ConsPlusNormal"/>
        <w:jc w:val="both"/>
      </w:pPr>
    </w:p>
    <w:p w:rsidR="000F19E9" w:rsidRDefault="000F19E9">
      <w:pPr>
        <w:pStyle w:val="ConsPlusNormal"/>
        <w:jc w:val="both"/>
      </w:pPr>
    </w:p>
    <w:p w:rsidR="000F19E9" w:rsidRDefault="000F19E9">
      <w:pPr>
        <w:pStyle w:val="ConsPlusNormal"/>
        <w:jc w:val="both"/>
      </w:pPr>
    </w:p>
    <w:p w:rsidR="000F19E9" w:rsidRDefault="000F19E9">
      <w:pPr>
        <w:pStyle w:val="ConsPlusNormal"/>
        <w:jc w:val="right"/>
        <w:outlineLvl w:val="0"/>
      </w:pPr>
      <w:r>
        <w:t>Приложение N 23</w:t>
      </w:r>
    </w:p>
    <w:p w:rsidR="000F19E9" w:rsidRDefault="000F19E9">
      <w:pPr>
        <w:pStyle w:val="ConsPlusNormal"/>
        <w:jc w:val="right"/>
      </w:pPr>
      <w:r>
        <w:t>к Закону Республики Дагестан</w:t>
      </w:r>
    </w:p>
    <w:p w:rsidR="000F19E9" w:rsidRDefault="000F19E9">
      <w:pPr>
        <w:pStyle w:val="ConsPlusNormal"/>
        <w:jc w:val="right"/>
      </w:pPr>
      <w:r>
        <w:t>"О республиканском бюджете</w:t>
      </w:r>
    </w:p>
    <w:p w:rsidR="000F19E9" w:rsidRDefault="000F19E9">
      <w:pPr>
        <w:pStyle w:val="ConsPlusNormal"/>
        <w:jc w:val="right"/>
      </w:pPr>
      <w:r>
        <w:t>Республики Дагестан на 2021 год</w:t>
      </w:r>
    </w:p>
    <w:p w:rsidR="000F19E9" w:rsidRDefault="000F19E9">
      <w:pPr>
        <w:pStyle w:val="ConsPlusNormal"/>
        <w:jc w:val="right"/>
      </w:pPr>
      <w:r>
        <w:t>и на плановый период 2022 и 2023 годов"</w:t>
      </w:r>
    </w:p>
    <w:p w:rsidR="000F19E9" w:rsidRDefault="000F19E9">
      <w:pPr>
        <w:pStyle w:val="ConsPlusNormal"/>
        <w:jc w:val="both"/>
      </w:pPr>
    </w:p>
    <w:p w:rsidR="000F19E9" w:rsidRDefault="000F19E9">
      <w:pPr>
        <w:pStyle w:val="ConsPlusTitle"/>
        <w:jc w:val="center"/>
      </w:pPr>
      <w:bookmarkStart w:id="27" w:name="P105337"/>
      <w:bookmarkEnd w:id="27"/>
      <w:r>
        <w:t>ПРОГРАММА</w:t>
      </w:r>
    </w:p>
    <w:p w:rsidR="000F19E9" w:rsidRDefault="000F19E9">
      <w:pPr>
        <w:pStyle w:val="ConsPlusTitle"/>
        <w:jc w:val="center"/>
      </w:pPr>
      <w:r>
        <w:t>ГОСУДАРСТВЕННЫХ ВНУТРЕННИХ ЗАИМСТВОВАНИЙ</w:t>
      </w:r>
    </w:p>
    <w:p w:rsidR="000F19E9" w:rsidRDefault="000F19E9">
      <w:pPr>
        <w:pStyle w:val="ConsPlusTitle"/>
        <w:jc w:val="center"/>
      </w:pPr>
      <w:r>
        <w:t>РЕСПУБЛИКИ ДАГЕСТАН НА 2022 И 2023 ГОДЫ</w:t>
      </w:r>
    </w:p>
    <w:p w:rsidR="000F19E9" w:rsidRDefault="000F19E9">
      <w:pPr>
        <w:pStyle w:val="ConsPlusNormal"/>
        <w:jc w:val="both"/>
      </w:pPr>
    </w:p>
    <w:p w:rsidR="000F19E9" w:rsidRDefault="000F19E9">
      <w:pPr>
        <w:pStyle w:val="ConsPlusNormal"/>
        <w:jc w:val="right"/>
      </w:pPr>
      <w:r>
        <w:t>(тыс. рублей)</w:t>
      </w:r>
    </w:p>
    <w:p w:rsidR="000F19E9" w:rsidRDefault="000F19E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60"/>
        <w:gridCol w:w="1701"/>
      </w:tblGrid>
      <w:tr w:rsidR="000F19E9">
        <w:tc>
          <w:tcPr>
            <w:tcW w:w="4025" w:type="dxa"/>
            <w:vMerge w:val="restart"/>
          </w:tcPr>
          <w:p w:rsidR="000F19E9" w:rsidRDefault="000F19E9">
            <w:pPr>
              <w:pStyle w:val="ConsPlusNormal"/>
              <w:jc w:val="center"/>
            </w:pPr>
            <w:r>
              <w:t>Наименование показателей</w:t>
            </w:r>
          </w:p>
        </w:tc>
        <w:tc>
          <w:tcPr>
            <w:tcW w:w="3261" w:type="dxa"/>
            <w:gridSpan w:val="2"/>
          </w:tcPr>
          <w:p w:rsidR="000F19E9" w:rsidRDefault="000F19E9">
            <w:pPr>
              <w:pStyle w:val="ConsPlusNormal"/>
              <w:jc w:val="center"/>
            </w:pPr>
            <w:r>
              <w:t>Сумма</w:t>
            </w:r>
          </w:p>
        </w:tc>
      </w:tr>
      <w:tr w:rsidR="000F19E9">
        <w:tc>
          <w:tcPr>
            <w:tcW w:w="4025" w:type="dxa"/>
            <w:vMerge/>
          </w:tcPr>
          <w:p w:rsidR="000F19E9" w:rsidRDefault="000F19E9"/>
        </w:tc>
        <w:tc>
          <w:tcPr>
            <w:tcW w:w="1560" w:type="dxa"/>
          </w:tcPr>
          <w:p w:rsidR="000F19E9" w:rsidRDefault="000F19E9">
            <w:pPr>
              <w:pStyle w:val="ConsPlusNormal"/>
              <w:jc w:val="center"/>
            </w:pPr>
            <w:r>
              <w:t>2022 год</w:t>
            </w:r>
          </w:p>
        </w:tc>
        <w:tc>
          <w:tcPr>
            <w:tcW w:w="1701" w:type="dxa"/>
          </w:tcPr>
          <w:p w:rsidR="000F19E9" w:rsidRDefault="000F19E9">
            <w:pPr>
              <w:pStyle w:val="ConsPlusNormal"/>
              <w:jc w:val="center"/>
            </w:pPr>
            <w:r>
              <w:t>2023 год</w:t>
            </w:r>
          </w:p>
        </w:tc>
      </w:tr>
      <w:tr w:rsidR="000F19E9">
        <w:tc>
          <w:tcPr>
            <w:tcW w:w="4025" w:type="dxa"/>
          </w:tcPr>
          <w:p w:rsidR="000F19E9" w:rsidRDefault="000F19E9">
            <w:pPr>
              <w:pStyle w:val="ConsPlusNormal"/>
            </w:pPr>
            <w:r>
              <w:t>Государственные внутренние заимствования</w:t>
            </w:r>
          </w:p>
        </w:tc>
        <w:tc>
          <w:tcPr>
            <w:tcW w:w="1560" w:type="dxa"/>
          </w:tcPr>
          <w:p w:rsidR="000F19E9" w:rsidRDefault="000F19E9">
            <w:pPr>
              <w:pStyle w:val="ConsPlusNormal"/>
              <w:jc w:val="center"/>
            </w:pPr>
            <w:r>
              <w:t>-468400,1</w:t>
            </w:r>
          </w:p>
        </w:tc>
        <w:tc>
          <w:tcPr>
            <w:tcW w:w="1701" w:type="dxa"/>
          </w:tcPr>
          <w:p w:rsidR="000F19E9" w:rsidRDefault="000F19E9">
            <w:pPr>
              <w:pStyle w:val="ConsPlusNormal"/>
              <w:jc w:val="center"/>
            </w:pPr>
            <w:r>
              <w:t>-468400,1</w:t>
            </w:r>
          </w:p>
        </w:tc>
      </w:tr>
      <w:tr w:rsidR="000F19E9">
        <w:tc>
          <w:tcPr>
            <w:tcW w:w="4025" w:type="dxa"/>
          </w:tcPr>
          <w:p w:rsidR="000F19E9" w:rsidRDefault="000F19E9">
            <w:pPr>
              <w:pStyle w:val="ConsPlusNormal"/>
            </w:pPr>
            <w:r>
              <w:t>в том числе:</w:t>
            </w:r>
          </w:p>
        </w:tc>
        <w:tc>
          <w:tcPr>
            <w:tcW w:w="1560" w:type="dxa"/>
          </w:tcPr>
          <w:p w:rsidR="000F19E9" w:rsidRDefault="000F19E9">
            <w:pPr>
              <w:pStyle w:val="ConsPlusNormal"/>
            </w:pPr>
          </w:p>
        </w:tc>
        <w:tc>
          <w:tcPr>
            <w:tcW w:w="1701" w:type="dxa"/>
          </w:tcPr>
          <w:p w:rsidR="000F19E9" w:rsidRDefault="000F19E9">
            <w:pPr>
              <w:pStyle w:val="ConsPlusNormal"/>
            </w:pPr>
          </w:p>
        </w:tc>
      </w:tr>
      <w:tr w:rsidR="000F19E9">
        <w:tc>
          <w:tcPr>
            <w:tcW w:w="4025" w:type="dxa"/>
          </w:tcPr>
          <w:p w:rsidR="000F19E9" w:rsidRDefault="000F19E9">
            <w:pPr>
              <w:pStyle w:val="ConsPlusNormal"/>
            </w:pPr>
            <w:r>
              <w:t>Привлечение кредитов</w:t>
            </w:r>
          </w:p>
        </w:tc>
        <w:tc>
          <w:tcPr>
            <w:tcW w:w="1560" w:type="dxa"/>
          </w:tcPr>
          <w:p w:rsidR="000F19E9" w:rsidRDefault="000F19E9">
            <w:pPr>
              <w:pStyle w:val="ConsPlusNormal"/>
              <w:jc w:val="center"/>
            </w:pPr>
            <w:r>
              <w:t>0,0</w:t>
            </w:r>
          </w:p>
        </w:tc>
        <w:tc>
          <w:tcPr>
            <w:tcW w:w="1701" w:type="dxa"/>
          </w:tcPr>
          <w:p w:rsidR="000F19E9" w:rsidRDefault="000F19E9">
            <w:pPr>
              <w:pStyle w:val="ConsPlusNormal"/>
              <w:jc w:val="center"/>
            </w:pPr>
            <w:r>
              <w:t>0,0</w:t>
            </w:r>
          </w:p>
        </w:tc>
      </w:tr>
      <w:tr w:rsidR="000F19E9">
        <w:tc>
          <w:tcPr>
            <w:tcW w:w="4025" w:type="dxa"/>
          </w:tcPr>
          <w:p w:rsidR="000F19E9" w:rsidRDefault="000F19E9">
            <w:pPr>
              <w:pStyle w:val="ConsPlusNormal"/>
            </w:pPr>
            <w:r>
              <w:t>Погашение основного долга по кредитам</w:t>
            </w:r>
          </w:p>
        </w:tc>
        <w:tc>
          <w:tcPr>
            <w:tcW w:w="1560" w:type="dxa"/>
          </w:tcPr>
          <w:p w:rsidR="000F19E9" w:rsidRDefault="000F19E9">
            <w:pPr>
              <w:pStyle w:val="ConsPlusNormal"/>
              <w:jc w:val="center"/>
            </w:pPr>
            <w:r>
              <w:t>-468400,1</w:t>
            </w:r>
          </w:p>
        </w:tc>
        <w:tc>
          <w:tcPr>
            <w:tcW w:w="1701" w:type="dxa"/>
          </w:tcPr>
          <w:p w:rsidR="000F19E9" w:rsidRDefault="000F19E9">
            <w:pPr>
              <w:pStyle w:val="ConsPlusNormal"/>
              <w:jc w:val="center"/>
            </w:pPr>
            <w:r>
              <w:t>-468400,1</w:t>
            </w:r>
          </w:p>
        </w:tc>
      </w:tr>
      <w:tr w:rsidR="000F19E9">
        <w:tc>
          <w:tcPr>
            <w:tcW w:w="4025" w:type="dxa"/>
          </w:tcPr>
          <w:p w:rsidR="000F19E9" w:rsidRDefault="000F19E9">
            <w:pPr>
              <w:pStyle w:val="ConsPlusNormal"/>
            </w:pPr>
            <w:r>
              <w:t>Кредиты кредитных организаций в валюте Российской Федерации</w:t>
            </w:r>
          </w:p>
        </w:tc>
        <w:tc>
          <w:tcPr>
            <w:tcW w:w="1560" w:type="dxa"/>
          </w:tcPr>
          <w:p w:rsidR="000F19E9" w:rsidRDefault="000F19E9">
            <w:pPr>
              <w:pStyle w:val="ConsPlusNormal"/>
              <w:jc w:val="center"/>
            </w:pPr>
            <w:r>
              <w:t>0,0</w:t>
            </w:r>
          </w:p>
        </w:tc>
        <w:tc>
          <w:tcPr>
            <w:tcW w:w="1701" w:type="dxa"/>
          </w:tcPr>
          <w:p w:rsidR="000F19E9" w:rsidRDefault="000F19E9">
            <w:pPr>
              <w:pStyle w:val="ConsPlusNormal"/>
              <w:jc w:val="center"/>
            </w:pPr>
            <w:r>
              <w:t>0,0</w:t>
            </w:r>
          </w:p>
        </w:tc>
      </w:tr>
      <w:tr w:rsidR="000F19E9">
        <w:tc>
          <w:tcPr>
            <w:tcW w:w="4025" w:type="dxa"/>
          </w:tcPr>
          <w:p w:rsidR="000F19E9" w:rsidRDefault="000F19E9">
            <w:pPr>
              <w:pStyle w:val="ConsPlusNormal"/>
            </w:pPr>
            <w:r>
              <w:t xml:space="preserve">Получение кредитов от </w:t>
            </w:r>
            <w:r>
              <w:lastRenderedPageBreak/>
              <w:t>кредитных организаций бюджетами субъектов Российской Федерации в валюте Российской Федерации</w:t>
            </w:r>
          </w:p>
        </w:tc>
        <w:tc>
          <w:tcPr>
            <w:tcW w:w="1560" w:type="dxa"/>
          </w:tcPr>
          <w:p w:rsidR="000F19E9" w:rsidRDefault="000F19E9">
            <w:pPr>
              <w:pStyle w:val="ConsPlusNormal"/>
              <w:jc w:val="center"/>
            </w:pPr>
            <w:r>
              <w:lastRenderedPageBreak/>
              <w:t>0,0</w:t>
            </w:r>
          </w:p>
        </w:tc>
        <w:tc>
          <w:tcPr>
            <w:tcW w:w="1701" w:type="dxa"/>
          </w:tcPr>
          <w:p w:rsidR="000F19E9" w:rsidRDefault="000F19E9">
            <w:pPr>
              <w:pStyle w:val="ConsPlusNormal"/>
              <w:jc w:val="center"/>
            </w:pPr>
            <w:r>
              <w:t>0,0</w:t>
            </w:r>
          </w:p>
        </w:tc>
      </w:tr>
      <w:tr w:rsidR="000F19E9">
        <w:tc>
          <w:tcPr>
            <w:tcW w:w="4025" w:type="dxa"/>
          </w:tcPr>
          <w:p w:rsidR="000F19E9" w:rsidRDefault="000F19E9">
            <w:pPr>
              <w:pStyle w:val="ConsPlusNormal"/>
            </w:pPr>
            <w:r>
              <w:lastRenderedPageBreak/>
              <w:t>Погашение бюджетами субъектов Российской Федерации кредитов от кредитных организаций в валюте Российской Федерации</w:t>
            </w:r>
          </w:p>
        </w:tc>
        <w:tc>
          <w:tcPr>
            <w:tcW w:w="1560" w:type="dxa"/>
          </w:tcPr>
          <w:p w:rsidR="000F19E9" w:rsidRDefault="000F19E9">
            <w:pPr>
              <w:pStyle w:val="ConsPlusNormal"/>
              <w:jc w:val="center"/>
            </w:pPr>
            <w:r>
              <w:t>0,0</w:t>
            </w:r>
          </w:p>
        </w:tc>
        <w:tc>
          <w:tcPr>
            <w:tcW w:w="1701" w:type="dxa"/>
          </w:tcPr>
          <w:p w:rsidR="000F19E9" w:rsidRDefault="000F19E9">
            <w:pPr>
              <w:pStyle w:val="ConsPlusNormal"/>
              <w:jc w:val="center"/>
            </w:pPr>
            <w:r>
              <w:t>0,0</w:t>
            </w:r>
          </w:p>
        </w:tc>
      </w:tr>
      <w:tr w:rsidR="000F19E9">
        <w:tc>
          <w:tcPr>
            <w:tcW w:w="4025" w:type="dxa"/>
          </w:tcPr>
          <w:p w:rsidR="000F19E9" w:rsidRDefault="000F19E9">
            <w:pPr>
              <w:pStyle w:val="ConsPlusNormal"/>
            </w:pPr>
            <w:r>
              <w:t>Бюджетные кредиты от других бюджетов бюджетной системы Российской Федерации</w:t>
            </w:r>
          </w:p>
        </w:tc>
        <w:tc>
          <w:tcPr>
            <w:tcW w:w="1560" w:type="dxa"/>
          </w:tcPr>
          <w:p w:rsidR="000F19E9" w:rsidRDefault="000F19E9">
            <w:pPr>
              <w:pStyle w:val="ConsPlusNormal"/>
              <w:jc w:val="center"/>
            </w:pPr>
            <w:r>
              <w:t>-468400,1</w:t>
            </w:r>
          </w:p>
        </w:tc>
        <w:tc>
          <w:tcPr>
            <w:tcW w:w="1701" w:type="dxa"/>
          </w:tcPr>
          <w:p w:rsidR="000F19E9" w:rsidRDefault="000F19E9">
            <w:pPr>
              <w:pStyle w:val="ConsPlusNormal"/>
              <w:jc w:val="center"/>
            </w:pPr>
            <w:r>
              <w:t>-468400,1</w:t>
            </w:r>
          </w:p>
        </w:tc>
      </w:tr>
      <w:tr w:rsidR="000F19E9">
        <w:tc>
          <w:tcPr>
            <w:tcW w:w="4025" w:type="dxa"/>
          </w:tcPr>
          <w:p w:rsidR="000F19E9" w:rsidRDefault="000F19E9">
            <w:pPr>
              <w:pStyle w:val="ConsPlusNormal"/>
            </w:pPr>
            <w:r>
              <w:t>Получение бюджетных кредитов от других бюджетов бюджетной системы Российской Федерации в валюте Российской Федерации</w:t>
            </w:r>
          </w:p>
        </w:tc>
        <w:tc>
          <w:tcPr>
            <w:tcW w:w="1560" w:type="dxa"/>
          </w:tcPr>
          <w:p w:rsidR="000F19E9" w:rsidRDefault="000F19E9">
            <w:pPr>
              <w:pStyle w:val="ConsPlusNormal"/>
              <w:jc w:val="center"/>
            </w:pPr>
            <w:r>
              <w:t>0,0</w:t>
            </w:r>
          </w:p>
        </w:tc>
        <w:tc>
          <w:tcPr>
            <w:tcW w:w="1701" w:type="dxa"/>
          </w:tcPr>
          <w:p w:rsidR="000F19E9" w:rsidRDefault="000F19E9">
            <w:pPr>
              <w:pStyle w:val="ConsPlusNormal"/>
              <w:jc w:val="center"/>
            </w:pPr>
            <w:r>
              <w:t>0,0</w:t>
            </w:r>
          </w:p>
        </w:tc>
      </w:tr>
      <w:tr w:rsidR="000F19E9">
        <w:tc>
          <w:tcPr>
            <w:tcW w:w="4025" w:type="dxa"/>
          </w:tcPr>
          <w:p w:rsidR="000F19E9" w:rsidRDefault="000F19E9">
            <w:pPr>
              <w:pStyle w:val="ConsPlusNormal"/>
            </w:pPr>
            <w:r>
              <w:t>Погашение бюджетных кредитов, полученных от других бюджетов бюджетной системы Российской Федерации в валюте Российской Федерации</w:t>
            </w:r>
          </w:p>
        </w:tc>
        <w:tc>
          <w:tcPr>
            <w:tcW w:w="1560" w:type="dxa"/>
          </w:tcPr>
          <w:p w:rsidR="000F19E9" w:rsidRDefault="000F19E9">
            <w:pPr>
              <w:pStyle w:val="ConsPlusNormal"/>
              <w:jc w:val="center"/>
            </w:pPr>
            <w:r>
              <w:t>-468400,1</w:t>
            </w:r>
          </w:p>
        </w:tc>
        <w:tc>
          <w:tcPr>
            <w:tcW w:w="1701" w:type="dxa"/>
          </w:tcPr>
          <w:p w:rsidR="000F19E9" w:rsidRDefault="000F19E9">
            <w:pPr>
              <w:pStyle w:val="ConsPlusNormal"/>
              <w:jc w:val="center"/>
            </w:pPr>
            <w:r>
              <w:t>-468400,1</w:t>
            </w:r>
          </w:p>
        </w:tc>
      </w:tr>
    </w:tbl>
    <w:p w:rsidR="000F19E9" w:rsidRDefault="000F19E9">
      <w:pPr>
        <w:pStyle w:val="ConsPlusNormal"/>
        <w:jc w:val="both"/>
      </w:pPr>
    </w:p>
    <w:p w:rsidR="000F19E9" w:rsidRDefault="000F19E9">
      <w:pPr>
        <w:pStyle w:val="ConsPlusNormal"/>
        <w:jc w:val="both"/>
      </w:pPr>
    </w:p>
    <w:p w:rsidR="000F19E9" w:rsidRDefault="000F19E9">
      <w:pPr>
        <w:pStyle w:val="ConsPlusNormal"/>
        <w:jc w:val="both"/>
      </w:pPr>
    </w:p>
    <w:p w:rsidR="000F19E9" w:rsidRDefault="000F19E9">
      <w:pPr>
        <w:pStyle w:val="ConsPlusNormal"/>
        <w:jc w:val="both"/>
      </w:pPr>
    </w:p>
    <w:p w:rsidR="000F19E9" w:rsidRDefault="000F19E9">
      <w:pPr>
        <w:pStyle w:val="ConsPlusNormal"/>
        <w:jc w:val="both"/>
      </w:pPr>
    </w:p>
    <w:p w:rsidR="000F19E9" w:rsidRDefault="000F19E9">
      <w:pPr>
        <w:pStyle w:val="ConsPlusNormal"/>
        <w:jc w:val="right"/>
        <w:outlineLvl w:val="0"/>
      </w:pPr>
      <w:r>
        <w:t>Приложение N 24</w:t>
      </w:r>
    </w:p>
    <w:p w:rsidR="000F19E9" w:rsidRDefault="000F19E9">
      <w:pPr>
        <w:pStyle w:val="ConsPlusNormal"/>
        <w:jc w:val="right"/>
      </w:pPr>
      <w:r>
        <w:t>к Закону Республики Дагестан</w:t>
      </w:r>
    </w:p>
    <w:p w:rsidR="000F19E9" w:rsidRDefault="000F19E9">
      <w:pPr>
        <w:pStyle w:val="ConsPlusNormal"/>
        <w:jc w:val="right"/>
      </w:pPr>
      <w:r>
        <w:t>"О республиканском бюджете</w:t>
      </w:r>
    </w:p>
    <w:p w:rsidR="000F19E9" w:rsidRDefault="000F19E9">
      <w:pPr>
        <w:pStyle w:val="ConsPlusNormal"/>
        <w:jc w:val="right"/>
      </w:pPr>
      <w:r>
        <w:t>Республики Дагестан на 2021 год</w:t>
      </w:r>
    </w:p>
    <w:p w:rsidR="000F19E9" w:rsidRDefault="000F19E9">
      <w:pPr>
        <w:pStyle w:val="ConsPlusNormal"/>
        <w:jc w:val="right"/>
      </w:pPr>
      <w:r>
        <w:t>и на плановый период 2022 и 2023 годов"</w:t>
      </w:r>
    </w:p>
    <w:p w:rsidR="000F19E9" w:rsidRDefault="000F19E9">
      <w:pPr>
        <w:pStyle w:val="ConsPlusNormal"/>
        <w:jc w:val="both"/>
      </w:pPr>
    </w:p>
    <w:p w:rsidR="000F19E9" w:rsidRDefault="000F19E9">
      <w:pPr>
        <w:pStyle w:val="ConsPlusTitle"/>
        <w:jc w:val="center"/>
      </w:pPr>
      <w:bookmarkStart w:id="28" w:name="P105387"/>
      <w:bookmarkEnd w:id="28"/>
      <w:r>
        <w:t>БЮДЖЕТНЫЕ ИНВЕСТИЦИИ ЮРИДИЧЕСКИМ ЛИЦАМ,</w:t>
      </w:r>
    </w:p>
    <w:p w:rsidR="000F19E9" w:rsidRDefault="000F19E9">
      <w:pPr>
        <w:pStyle w:val="ConsPlusTitle"/>
        <w:jc w:val="center"/>
      </w:pPr>
      <w:r>
        <w:t>НЕ ЯВЛЯЮЩИМСЯ ГОСУДАРСТВЕННЫМИ УЧРЕЖДЕНИЯМИ</w:t>
      </w:r>
    </w:p>
    <w:p w:rsidR="000F19E9" w:rsidRDefault="000F19E9">
      <w:pPr>
        <w:pStyle w:val="ConsPlusTitle"/>
        <w:jc w:val="center"/>
      </w:pPr>
      <w:r>
        <w:t>И ГОСУДАРСТВЕННЫМИ УНИТАРНЫМИ ПРЕДПРИЯТИЯМИ,</w:t>
      </w:r>
    </w:p>
    <w:p w:rsidR="000F19E9" w:rsidRDefault="000F19E9">
      <w:pPr>
        <w:pStyle w:val="ConsPlusTitle"/>
        <w:jc w:val="center"/>
      </w:pPr>
      <w:r>
        <w:t>ИЗ РЕСПУБЛИКАНСКОГО БЮДЖЕТА РЕСПУБЛИКИ ДАГЕСТАН</w:t>
      </w:r>
    </w:p>
    <w:p w:rsidR="000F19E9" w:rsidRDefault="000F19E9">
      <w:pPr>
        <w:pStyle w:val="ConsPlusTitle"/>
        <w:jc w:val="center"/>
      </w:pPr>
      <w:r>
        <w:t>НА 2021 ГОД</w:t>
      </w:r>
    </w:p>
    <w:p w:rsidR="000F19E9" w:rsidRDefault="000F19E9">
      <w:pPr>
        <w:pStyle w:val="ConsPlusNormal"/>
        <w:jc w:val="both"/>
      </w:pPr>
    </w:p>
    <w:p w:rsidR="000F19E9" w:rsidRDefault="000F19E9">
      <w:pPr>
        <w:pStyle w:val="ConsPlusNormal"/>
        <w:jc w:val="right"/>
      </w:pPr>
      <w:r>
        <w:t>(тыс. рублей)</w:t>
      </w:r>
    </w:p>
    <w:p w:rsidR="000F19E9" w:rsidRDefault="000F19E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1701"/>
        <w:gridCol w:w="3628"/>
      </w:tblGrid>
      <w:tr w:rsidR="000F19E9">
        <w:tc>
          <w:tcPr>
            <w:tcW w:w="2778" w:type="dxa"/>
          </w:tcPr>
          <w:p w:rsidR="000F19E9" w:rsidRDefault="000F19E9">
            <w:pPr>
              <w:pStyle w:val="ConsPlusNormal"/>
              <w:jc w:val="center"/>
            </w:pPr>
            <w:r>
              <w:t>Наименование юридического лица</w:t>
            </w:r>
          </w:p>
        </w:tc>
        <w:tc>
          <w:tcPr>
            <w:tcW w:w="1701" w:type="dxa"/>
          </w:tcPr>
          <w:p w:rsidR="000F19E9" w:rsidRDefault="000F19E9">
            <w:pPr>
              <w:pStyle w:val="ConsPlusNormal"/>
              <w:jc w:val="center"/>
            </w:pPr>
            <w:r>
              <w:t>Сумма</w:t>
            </w:r>
          </w:p>
        </w:tc>
        <w:tc>
          <w:tcPr>
            <w:tcW w:w="3628" w:type="dxa"/>
          </w:tcPr>
          <w:p w:rsidR="000F19E9" w:rsidRDefault="000F19E9">
            <w:pPr>
              <w:pStyle w:val="ConsPlusNormal"/>
              <w:jc w:val="center"/>
            </w:pPr>
            <w:r>
              <w:t>Цель предоставления инвестиций</w:t>
            </w:r>
          </w:p>
        </w:tc>
      </w:tr>
      <w:tr w:rsidR="000F19E9">
        <w:tc>
          <w:tcPr>
            <w:tcW w:w="2778" w:type="dxa"/>
          </w:tcPr>
          <w:p w:rsidR="000F19E9" w:rsidRDefault="000F19E9">
            <w:pPr>
              <w:pStyle w:val="ConsPlusNormal"/>
            </w:pPr>
            <w:r>
              <w:t>Акционерное общество "Корпорация развития Дагестана"</w:t>
            </w:r>
          </w:p>
        </w:tc>
        <w:tc>
          <w:tcPr>
            <w:tcW w:w="1701" w:type="dxa"/>
          </w:tcPr>
          <w:p w:rsidR="000F19E9" w:rsidRDefault="000F19E9">
            <w:pPr>
              <w:pStyle w:val="ConsPlusNormal"/>
              <w:jc w:val="center"/>
            </w:pPr>
            <w:r>
              <w:t>15000,0</w:t>
            </w:r>
          </w:p>
        </w:tc>
        <w:tc>
          <w:tcPr>
            <w:tcW w:w="3628" w:type="dxa"/>
          </w:tcPr>
          <w:p w:rsidR="000F19E9" w:rsidRDefault="000F19E9">
            <w:pPr>
              <w:pStyle w:val="ConsPlusNormal"/>
            </w:pPr>
            <w:r>
              <w:t>увеличение уставного капитала в целях реализации инвестиционных проектов на территории Республики Дагестан</w:t>
            </w:r>
          </w:p>
        </w:tc>
      </w:tr>
      <w:tr w:rsidR="000F19E9">
        <w:tc>
          <w:tcPr>
            <w:tcW w:w="2778" w:type="dxa"/>
          </w:tcPr>
          <w:p w:rsidR="000F19E9" w:rsidRDefault="000F19E9">
            <w:pPr>
              <w:pStyle w:val="ConsPlusNormal"/>
            </w:pPr>
            <w:r>
              <w:t>Акционерное общество "Дагагроснаб"</w:t>
            </w:r>
          </w:p>
        </w:tc>
        <w:tc>
          <w:tcPr>
            <w:tcW w:w="1701" w:type="dxa"/>
          </w:tcPr>
          <w:p w:rsidR="000F19E9" w:rsidRDefault="000F19E9">
            <w:pPr>
              <w:pStyle w:val="ConsPlusNormal"/>
              <w:jc w:val="center"/>
            </w:pPr>
            <w:r>
              <w:t>10000,0</w:t>
            </w:r>
          </w:p>
        </w:tc>
        <w:tc>
          <w:tcPr>
            <w:tcW w:w="3628" w:type="dxa"/>
          </w:tcPr>
          <w:p w:rsidR="000F19E9" w:rsidRDefault="000F19E9">
            <w:pPr>
              <w:pStyle w:val="ConsPlusNormal"/>
            </w:pPr>
            <w:r>
              <w:t>увеличение уставного капитала для приобретения техники, оборудования и транспортных средств производственного назначения</w:t>
            </w:r>
          </w:p>
        </w:tc>
      </w:tr>
      <w:tr w:rsidR="000F19E9">
        <w:tc>
          <w:tcPr>
            <w:tcW w:w="2778" w:type="dxa"/>
          </w:tcPr>
          <w:p w:rsidR="000F19E9" w:rsidRDefault="000F19E9">
            <w:pPr>
              <w:pStyle w:val="ConsPlusNormal"/>
            </w:pPr>
            <w:r>
              <w:t>Всего</w:t>
            </w:r>
          </w:p>
        </w:tc>
        <w:tc>
          <w:tcPr>
            <w:tcW w:w="1701" w:type="dxa"/>
          </w:tcPr>
          <w:p w:rsidR="000F19E9" w:rsidRDefault="000F19E9">
            <w:pPr>
              <w:pStyle w:val="ConsPlusNormal"/>
              <w:jc w:val="center"/>
            </w:pPr>
            <w:r>
              <w:t>25000,0</w:t>
            </w:r>
          </w:p>
        </w:tc>
        <w:tc>
          <w:tcPr>
            <w:tcW w:w="3628" w:type="dxa"/>
          </w:tcPr>
          <w:p w:rsidR="000F19E9" w:rsidRDefault="000F19E9">
            <w:pPr>
              <w:pStyle w:val="ConsPlusNormal"/>
            </w:pPr>
          </w:p>
        </w:tc>
      </w:tr>
    </w:tbl>
    <w:p w:rsidR="000F19E9" w:rsidRDefault="000F19E9">
      <w:pPr>
        <w:pStyle w:val="ConsPlusNormal"/>
        <w:jc w:val="both"/>
      </w:pPr>
    </w:p>
    <w:p w:rsidR="000F19E9" w:rsidRDefault="000F19E9">
      <w:pPr>
        <w:pStyle w:val="ConsPlusNormal"/>
        <w:jc w:val="both"/>
      </w:pPr>
    </w:p>
    <w:p w:rsidR="000F19E9" w:rsidRDefault="000F19E9">
      <w:pPr>
        <w:pStyle w:val="ConsPlusNormal"/>
        <w:pBdr>
          <w:top w:val="single" w:sz="6" w:space="0" w:color="auto"/>
        </w:pBdr>
        <w:spacing w:before="100" w:after="100"/>
        <w:jc w:val="both"/>
        <w:rPr>
          <w:sz w:val="2"/>
          <w:szCs w:val="2"/>
        </w:rPr>
      </w:pPr>
    </w:p>
    <w:p w:rsidR="00275513" w:rsidRDefault="00275513"/>
    <w:sectPr w:rsidR="00275513" w:rsidSect="00294EBD">
      <w:pgSz w:w="11905" w:h="16838"/>
      <w:pgMar w:top="1134" w:right="567" w:bottom="1134"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9E9"/>
    <w:rsid w:val="000F19E9"/>
    <w:rsid w:val="00275513"/>
    <w:rsid w:val="00E8100B"/>
    <w:rsid w:val="00EC77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E24C5E-53D6-4B43-AB22-091EA114B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19E9"/>
    <w:pPr>
      <w:widowControl w:val="0"/>
      <w:autoSpaceDE w:val="0"/>
      <w:autoSpaceDN w:val="0"/>
    </w:pPr>
    <w:rPr>
      <w:rFonts w:eastAsia="Times New Roman"/>
      <w:szCs w:val="20"/>
      <w:lang w:eastAsia="ru-RU"/>
    </w:rPr>
  </w:style>
  <w:style w:type="paragraph" w:customStyle="1" w:styleId="ConsPlusNonformat">
    <w:name w:val="ConsPlusNonformat"/>
    <w:rsid w:val="000F19E9"/>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0F19E9"/>
    <w:pPr>
      <w:widowControl w:val="0"/>
      <w:autoSpaceDE w:val="0"/>
      <w:autoSpaceDN w:val="0"/>
    </w:pPr>
    <w:rPr>
      <w:rFonts w:eastAsia="Times New Roman"/>
      <w:b/>
      <w:szCs w:val="20"/>
      <w:lang w:eastAsia="ru-RU"/>
    </w:rPr>
  </w:style>
  <w:style w:type="paragraph" w:customStyle="1" w:styleId="ConsPlusCell">
    <w:name w:val="ConsPlusCell"/>
    <w:rsid w:val="000F19E9"/>
    <w:pPr>
      <w:widowControl w:val="0"/>
      <w:autoSpaceDE w:val="0"/>
      <w:autoSpaceDN w:val="0"/>
    </w:pPr>
    <w:rPr>
      <w:rFonts w:ascii="Courier New" w:eastAsia="Times New Roman" w:hAnsi="Courier New" w:cs="Courier New"/>
      <w:sz w:val="20"/>
      <w:szCs w:val="20"/>
      <w:lang w:eastAsia="ru-RU"/>
    </w:rPr>
  </w:style>
  <w:style w:type="paragraph" w:customStyle="1" w:styleId="ConsPlusDocList">
    <w:name w:val="ConsPlusDocList"/>
    <w:rsid w:val="000F19E9"/>
    <w:pPr>
      <w:widowControl w:val="0"/>
      <w:autoSpaceDE w:val="0"/>
      <w:autoSpaceDN w:val="0"/>
    </w:pPr>
    <w:rPr>
      <w:rFonts w:eastAsia="Times New Roman"/>
      <w:szCs w:val="20"/>
      <w:lang w:eastAsia="ru-RU"/>
    </w:rPr>
  </w:style>
  <w:style w:type="paragraph" w:customStyle="1" w:styleId="ConsPlusTitlePage">
    <w:name w:val="ConsPlusTitlePage"/>
    <w:rsid w:val="000F19E9"/>
    <w:pPr>
      <w:widowControl w:val="0"/>
      <w:autoSpaceDE w:val="0"/>
      <w:autoSpaceDN w:val="0"/>
    </w:pPr>
    <w:rPr>
      <w:rFonts w:ascii="Tahoma" w:eastAsia="Times New Roman" w:hAnsi="Tahoma" w:cs="Tahoma"/>
      <w:sz w:val="20"/>
      <w:szCs w:val="20"/>
      <w:lang w:eastAsia="ru-RU"/>
    </w:rPr>
  </w:style>
  <w:style w:type="paragraph" w:customStyle="1" w:styleId="ConsPlusJurTerm">
    <w:name w:val="ConsPlusJurTerm"/>
    <w:rsid w:val="000F19E9"/>
    <w:pPr>
      <w:widowControl w:val="0"/>
      <w:autoSpaceDE w:val="0"/>
      <w:autoSpaceDN w:val="0"/>
    </w:pPr>
    <w:rPr>
      <w:rFonts w:ascii="Tahoma" w:eastAsia="Times New Roman" w:hAnsi="Tahoma" w:cs="Tahoma"/>
      <w:sz w:val="26"/>
      <w:szCs w:val="20"/>
      <w:lang w:eastAsia="ru-RU"/>
    </w:rPr>
  </w:style>
  <w:style w:type="paragraph" w:customStyle="1" w:styleId="ConsPlusTextList">
    <w:name w:val="ConsPlusTextList"/>
    <w:rsid w:val="000F19E9"/>
    <w:pPr>
      <w:widowControl w:val="0"/>
      <w:autoSpaceDE w:val="0"/>
      <w:autoSpaceDN w:val="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D178E3801B68AC9505CDD88888847AC969358FAFA6695F6A9DFE4DF3C8555AE672CDF7C75A7A3D51253B837DE9F575A6B3BFEF41A5E811D29M7I" TargetMode="External"/><Relationship Id="rId21" Type="http://schemas.openxmlformats.org/officeDocument/2006/relationships/hyperlink" Target="consultantplus://offline/ref=BD178E3801B68AC9505CC3859EE41AA5939005F3FA669CA6FC80BF826B8C5FF92063863E31ABA7D61658EE67919E0B1C3828FCF71A5C8401940E8728MAI" TargetMode="External"/><Relationship Id="rId42" Type="http://schemas.openxmlformats.org/officeDocument/2006/relationships/hyperlink" Target="consultantplus://offline/ref=BD178E3801B68AC9505CDD88888847AC969358FAFA6695F6A9DFE4DF3C8555AE672CDF7C75A6A5D11053B837DE9F575A6B3BFEF41A5E811D29M7I" TargetMode="External"/><Relationship Id="rId63" Type="http://schemas.openxmlformats.org/officeDocument/2006/relationships/hyperlink" Target="consultantplus://offline/ref=BD178E3801B68AC9505CDD88888847AC969C53FBFC6095F6A9DFE4DF3C8555AE672CDF7C75A0A6D41753B837DE9F575A6B3BFEF41A5E811D29M7I" TargetMode="External"/><Relationship Id="rId84" Type="http://schemas.openxmlformats.org/officeDocument/2006/relationships/hyperlink" Target="consultantplus://offline/ref=BD178E3801B68AC9505CDD88888847AC979A52F6F86395F6A9DFE4DF3C8555AE672CDF7C75A6A6D71553B837DE9F575A6B3BFEF41A5E811D29M7I" TargetMode="External"/><Relationship Id="rId138" Type="http://schemas.openxmlformats.org/officeDocument/2006/relationships/hyperlink" Target="consultantplus://offline/ref=BD178E3801B68AC9505CDD88888847AC969358FAFA6695F6A9DFE4DF3C8555AE672CDF7C75A6A7D11253B837DE9F575A6B3BFEF41A5E811D29M7I" TargetMode="External"/><Relationship Id="rId159" Type="http://schemas.openxmlformats.org/officeDocument/2006/relationships/hyperlink" Target="consultantplus://offline/ref=BD178E3801B68AC9505CDD88888847AC969358FAFA6695F6A9DFE4DF3C8555AE672CDF7C75A6A5D41053B837DE9F575A6B3BFEF41A5E811D29M7I" TargetMode="External"/><Relationship Id="rId170" Type="http://schemas.openxmlformats.org/officeDocument/2006/relationships/hyperlink" Target="consultantplus://offline/ref=BD178E3801B68AC9505CDD88888847AC969358FAFA6695F6A9DFE4DF3C8555AE672CDF7C75A6A0D31353B837DE9F575A6B3BFEF41A5E811D29M7I" TargetMode="External"/><Relationship Id="rId191" Type="http://schemas.openxmlformats.org/officeDocument/2006/relationships/hyperlink" Target="consultantplus://offline/ref=BD178E3801B68AC9505CDD88888847AC969358FAFA6695F6A9DFE4DF3C8555AE672CDF7877AFAFDD4209A83397C85C466D20E0F3045E28M0I" TargetMode="External"/><Relationship Id="rId205" Type="http://schemas.openxmlformats.org/officeDocument/2006/relationships/hyperlink" Target="consultantplus://offline/ref=BD178E3801B68AC9505CDD88888847AC969358FAFE6095F6A9DFE4DF3C8555AE672CDF797DA7AEDD4209A83397C85C466D20E0F3045E28M0I" TargetMode="External"/><Relationship Id="rId226" Type="http://schemas.openxmlformats.org/officeDocument/2006/relationships/hyperlink" Target="consultantplus://offline/ref=BD178E3801B68AC9505CDD88888847AC969358FAFA6695F6A9DFE4DF3C8555AE672CDF7C75A7A0DF1553B837DE9F575A6B3BFEF41A5E811D29M7I" TargetMode="External"/><Relationship Id="rId247" Type="http://schemas.openxmlformats.org/officeDocument/2006/relationships/hyperlink" Target="consultantplus://offline/ref=F951ECACF8B8DD06EB5FF7052E8F84B8B4170AABDD1B69A0FB976A02B949A4C030983CA8724320A49A0DC927D4493A794CM5I" TargetMode="External"/><Relationship Id="rId107" Type="http://schemas.openxmlformats.org/officeDocument/2006/relationships/hyperlink" Target="consultantplus://offline/ref=BD178E3801B68AC9505CDD88888847AC969358FAFA6695F6A9DFE4DF3C8555AE672CDF7C75A2A5D21653B837DE9F575A6B3BFEF41A5E811D29M7I" TargetMode="External"/><Relationship Id="rId268" Type="http://schemas.openxmlformats.org/officeDocument/2006/relationships/theme" Target="theme/theme1.xml"/><Relationship Id="rId11" Type="http://schemas.openxmlformats.org/officeDocument/2006/relationships/hyperlink" Target="consultantplus://offline/ref=BD178E3801B68AC9505CC3859EE41AA5939005F3FF6097A5F180BF826B8C5FF92063862C31F3ABD41046EC6384C85A5A26MCI" TargetMode="External"/><Relationship Id="rId32" Type="http://schemas.openxmlformats.org/officeDocument/2006/relationships/hyperlink" Target="consultantplus://offline/ref=BD178E3801B68AC9505CDD88888847AC969E58FDFA6F95F6A9DFE4DF3C8555AE672CDF7C75A6A6D61F53B837DE9F575A6B3BFEF41A5E811D29M7I" TargetMode="External"/><Relationship Id="rId53" Type="http://schemas.openxmlformats.org/officeDocument/2006/relationships/hyperlink" Target="consultantplus://offline/ref=BD178E3801B68AC9505CDD88888847AC96935BF7FD6695F6A9DFE4DF3C8555AE672CDF7C75A6A6D41353B837DE9F575A6B3BFEF41A5E811D29M7I" TargetMode="External"/><Relationship Id="rId74" Type="http://schemas.openxmlformats.org/officeDocument/2006/relationships/hyperlink" Target="consultantplus://offline/ref=BD178E3801B68AC9505CDD88888847AC979358FAFB6095F6A9DFE4DF3C8555AE672CDF7C75A6A6D71753B837DE9F575A6B3BFEF41A5E811D29M7I" TargetMode="External"/><Relationship Id="rId128" Type="http://schemas.openxmlformats.org/officeDocument/2006/relationships/hyperlink" Target="consultantplus://offline/ref=BD178E3801B68AC9505CDD88888847AC969358FAFA6695F6A9DFE4DF3C8555AE672CDF7C75A2A5D21653B837DE9F575A6B3BFEF41A5E811D29M7I" TargetMode="External"/><Relationship Id="rId149" Type="http://schemas.openxmlformats.org/officeDocument/2006/relationships/hyperlink" Target="consultantplus://offline/ref=BD178E3801B68AC9505CDD88888847AC969358FAFA6695F6A9DFE4DF3C8555AE672CDF7C75A6A7D11253B837DE9F575A6B3BFEF41A5E811D29M7I" TargetMode="External"/><Relationship Id="rId5" Type="http://schemas.openxmlformats.org/officeDocument/2006/relationships/hyperlink" Target="consultantplus://offline/ref=BD178E3801B68AC9505CC3859EE41AA5939005F3FA669CA6FC80BF826B8C5FF92063863E31ABA7D61658ED67919E0B1C3828FCF71A5C8401940E8728MAI" TargetMode="External"/><Relationship Id="rId95" Type="http://schemas.openxmlformats.org/officeDocument/2006/relationships/hyperlink" Target="consultantplus://offline/ref=BD178E3801B68AC9505CDD88888847AC979C52FDF76095F6A9DFE4DF3C8555AE672CDF7C7DA3A1D61553B837DE9F575A6B3BFEF41A5E811D29M7I" TargetMode="External"/><Relationship Id="rId160" Type="http://schemas.openxmlformats.org/officeDocument/2006/relationships/hyperlink" Target="consultantplus://offline/ref=BD178E3801B68AC9505CDD88888847AC969358FAFA6695F6A9DFE4DF3C8555AE672CDF7C75A6A5D11053B837DE9F575A6B3BFEF41A5E811D29M7I" TargetMode="External"/><Relationship Id="rId181" Type="http://schemas.openxmlformats.org/officeDocument/2006/relationships/hyperlink" Target="consultantplus://offline/ref=BD178E3801B68AC9505CDD88888847AC969358FAFA6695F6A9DFE4DF3C8555AE672CDF7C75A7A6DF1453B837DE9F575A6B3BFEF41A5E811D29M7I" TargetMode="External"/><Relationship Id="rId216" Type="http://schemas.openxmlformats.org/officeDocument/2006/relationships/hyperlink" Target="consultantplus://offline/ref=BD178E3801B68AC9505CDD88888847AC969358FAFA6695F6A9DFE4DF3C8555AE672CDF7C75A7A3DF1353B837DE9F575A6B3BFEF41A5E811D29M7I" TargetMode="External"/><Relationship Id="rId237" Type="http://schemas.openxmlformats.org/officeDocument/2006/relationships/hyperlink" Target="consultantplus://offline/ref=445A193FB6269E55F3CF2B9FF1A70F63E1916C3E684AD2FB4151809B100C9BE1D4BC8A66F17677BB3A5DFA83D06EE1639BA517D1845548292466D835MBI" TargetMode="External"/><Relationship Id="rId258" Type="http://schemas.openxmlformats.org/officeDocument/2006/relationships/hyperlink" Target="consultantplus://offline/ref=F951ECACF8B8DD06EB5FF7052E8F84B8B4170AABDD1B69A0FB976A02B949A4C030983CBA721B2CA69C13CD21C11F6B3F9137E1FC7AA7716DC157B048MCI" TargetMode="External"/><Relationship Id="rId22" Type="http://schemas.openxmlformats.org/officeDocument/2006/relationships/hyperlink" Target="consultantplus://offline/ref=BD178E3801B68AC9505CC3859EE41AA5939005F3FA669CA6FC80BF826B8C5FF92063863E31ABA7D61658EE64919E0B1C3828FCF71A5C8401940E8728MAI" TargetMode="External"/><Relationship Id="rId43" Type="http://schemas.openxmlformats.org/officeDocument/2006/relationships/hyperlink" Target="consultantplus://offline/ref=BD178E3801B68AC9505CDD88888847AC969358FAFA6695F6A9DFE4DF3C8555AE672CDF7C75A6A0D31353B837DE9F575A6B3BFEF41A5E811D29M7I" TargetMode="External"/><Relationship Id="rId64" Type="http://schemas.openxmlformats.org/officeDocument/2006/relationships/hyperlink" Target="consultantplus://offline/ref=BD178E3801B68AC9505CDD88888847AC969A5EFCFB6595F6A9DFE4DF3C8555AE672CDF7C75A6A6D71353B837DE9F575A6B3BFEF41A5E811D29M7I" TargetMode="External"/><Relationship Id="rId118" Type="http://schemas.openxmlformats.org/officeDocument/2006/relationships/hyperlink" Target="consultantplus://offline/ref=BD178E3801B68AC9505CDD88888847AC969358FAFA6695F6A9DFE4DF3C8555AE672CDF7C75A7A3DF1353B837DE9F575A6B3BFEF41A5E811D29M7I" TargetMode="External"/><Relationship Id="rId139" Type="http://schemas.openxmlformats.org/officeDocument/2006/relationships/hyperlink" Target="consultantplus://offline/ref=BD178E3801B68AC9505CDD88888847AC969358FAFA6695F6A9DFE4DF3C8555AE672CDF7C75A6A7D11253B837DE9F575A6B3BFEF41A5E811D29M7I" TargetMode="External"/><Relationship Id="rId85" Type="http://schemas.openxmlformats.org/officeDocument/2006/relationships/hyperlink" Target="consultantplus://offline/ref=BD178E3801B68AC9505CDD88888847AC979A52F8F76195F6A9DFE4DF3C8555AE672CDF7E70A5AD82471CB96B98CC4458683BFCF10625MDI" TargetMode="External"/><Relationship Id="rId150" Type="http://schemas.openxmlformats.org/officeDocument/2006/relationships/hyperlink" Target="consultantplus://offline/ref=BD178E3801B68AC9505CDD88888847AC969358FAFA6695F6A9DFE4DF3C8555AE672CDF7C75A6A5D41053B837DE9F575A6B3BFEF41A5E811D29M7I" TargetMode="External"/><Relationship Id="rId171" Type="http://schemas.openxmlformats.org/officeDocument/2006/relationships/hyperlink" Target="consultantplus://offline/ref=BD178E3801B68AC9505CDD88888847AC969358FAFA6695F6A9DFE4DF3C8555AE672CDF7C75A6A0D31353B837DE9F575A6B3BFEF41A5E811D29M7I" TargetMode="External"/><Relationship Id="rId192" Type="http://schemas.openxmlformats.org/officeDocument/2006/relationships/hyperlink" Target="consultantplus://offline/ref=BD178E3801B68AC9505CDD88888847AC969358FAFA6695F6A9DFE4DF3C8555AE672CDF7877AFAFDD4209A83397C85C466D20E0F3045E28M0I" TargetMode="External"/><Relationship Id="rId206" Type="http://schemas.openxmlformats.org/officeDocument/2006/relationships/hyperlink" Target="consultantplus://offline/ref=BD178E3801B68AC9505CDD88888847AC969358FAFA6695F6A9DFE4DF3C8555AE672CDF757CA5A1DD4209A83397C85C466D20E0F3045E28M0I" TargetMode="External"/><Relationship Id="rId227" Type="http://schemas.openxmlformats.org/officeDocument/2006/relationships/hyperlink" Target="consultantplus://offline/ref=BD178E3801B68AC9505CDD88888847AC969358FAFA6695F6A9DFE4DF3C8555AE672CDF7C75A7A0DF1553B837DE9F575A6B3BFEF41A5E811D29M7I" TargetMode="External"/><Relationship Id="rId248" Type="http://schemas.openxmlformats.org/officeDocument/2006/relationships/hyperlink" Target="consultantplus://offline/ref=F951ECACF8B8DD06EB5FF7052E8F84B8B4170AABDD1B69A0FB976A02B949A4C030983CBA721B2CA69C13CA21C11F6B3F9137E1FC7AA7716DC157B048MCI" TargetMode="External"/><Relationship Id="rId12" Type="http://schemas.openxmlformats.org/officeDocument/2006/relationships/hyperlink" Target="consultantplus://offline/ref=BD178E3801B68AC9505CC3859EE41AA5939005F3FA669CA6FC80BF826B8C5FF92063863E31ABA7D61658ED6E919E0B1C3828FCF71A5C8401940E8728MAI" TargetMode="External"/><Relationship Id="rId33" Type="http://schemas.openxmlformats.org/officeDocument/2006/relationships/hyperlink" Target="consultantplus://offline/ref=BD178E3801B68AC9505CDD88888847AC969E58FDFA6F95F6A9DFE4DF3C8555AE672CDF7C75A6A6D61F53B837DE9F575A6B3BFEF41A5E811D29M7I" TargetMode="External"/><Relationship Id="rId108" Type="http://schemas.openxmlformats.org/officeDocument/2006/relationships/hyperlink" Target="consultantplus://offline/ref=BD178E3801B68AC9505CDD88888847AC969358FAFA6695F6A9DFE4DF3C8555AE672CDF7C75A6A0D31353B837DE9F575A6B3BFEF41A5E811D29M7I" TargetMode="External"/><Relationship Id="rId129" Type="http://schemas.openxmlformats.org/officeDocument/2006/relationships/hyperlink" Target="consultantplus://offline/ref=BD178E3801B68AC9505CDD88888847AC969358FAFA6695F6A9DFE4DF3C8555AE672CDF7C75A2A5D21653B837DE9F575A6B3BFEF41A5E811D29M7I" TargetMode="External"/><Relationship Id="rId54" Type="http://schemas.openxmlformats.org/officeDocument/2006/relationships/hyperlink" Target="consultantplus://offline/ref=BD178E3801B68AC9505CDD88888847AC96935BFAF86E95F6A9DFE4DF3C8555AE672CDF7F7EF2F7924355EE6084CA5F466F25FC2FM0I" TargetMode="External"/><Relationship Id="rId75" Type="http://schemas.openxmlformats.org/officeDocument/2006/relationships/hyperlink" Target="consultantplus://offline/ref=BD178E3801B68AC9505CDD88888847AC97935FFEF76795F6A9DFE4DF3C8555AE672CDF7C75A6A6D71653B837DE9F575A6B3BFEF41A5E811D29M7I" TargetMode="External"/><Relationship Id="rId96" Type="http://schemas.openxmlformats.org/officeDocument/2006/relationships/hyperlink" Target="consultantplus://offline/ref=BD178E3801B68AC9505CDD88888847AC979C52FDF76095F6A9DFE4DF3C8555AE672CDF7C7DA3A1D61553B837DE9F575A6B3BFEF41A5E811D29M7I" TargetMode="External"/><Relationship Id="rId140" Type="http://schemas.openxmlformats.org/officeDocument/2006/relationships/hyperlink" Target="consultantplus://offline/ref=BD178E3801B68AC9505CDD88888847AC969358FAFA6695F6A9DFE4DF3C8555AE672CDF7C75A6A7D11253B837DE9F575A6B3BFEF41A5E811D29M7I" TargetMode="External"/><Relationship Id="rId161" Type="http://schemas.openxmlformats.org/officeDocument/2006/relationships/hyperlink" Target="consultantplus://offline/ref=BD178E3801B68AC9505CDD88888847AC969358FAFA6695F6A9DFE4DF3C8555AE672CDF7C75A6A5D11053B837DE9F575A6B3BFEF41A5E811D29M7I" TargetMode="External"/><Relationship Id="rId182" Type="http://schemas.openxmlformats.org/officeDocument/2006/relationships/hyperlink" Target="consultantplus://offline/ref=BD178E3801B68AC9505CDD88888847AC969358FAFA6695F6A9DFE4DF3C8555AE672CDF7C75A7A6DF1453B837DE9F575A6B3BFEF41A5E811D29M7I" TargetMode="External"/><Relationship Id="rId217" Type="http://schemas.openxmlformats.org/officeDocument/2006/relationships/hyperlink" Target="consultantplus://offline/ref=BD178E3801B68AC9505CDD88888847AC969358FAFA6695F6A9DFE4DF3C8555AE672CDF7C75A7A3DF1353B837DE9F575A6B3BFEF41A5E811D29M7I" TargetMode="External"/><Relationship Id="rId6" Type="http://schemas.openxmlformats.org/officeDocument/2006/relationships/hyperlink" Target="consultantplus://offline/ref=BD178E3801B68AC9505CC3859EE41AA5939005F3FA669CA6FC80BF826B8C5FF92063863E31ABA7D61658ED64919E0B1C3828FCF71A5C8401940E8728MAI" TargetMode="External"/><Relationship Id="rId238" Type="http://schemas.openxmlformats.org/officeDocument/2006/relationships/hyperlink" Target="consultantplus://offline/ref=445A193FB6269E55F3CF2B9FF1A70F63E1916C3E684AD2FB4151809B100C9BE1D4BC8A66F17677BB3A5DFA82D06EE1639BA517D1845548292466D835MBI" TargetMode="External"/><Relationship Id="rId259" Type="http://schemas.openxmlformats.org/officeDocument/2006/relationships/hyperlink" Target="consultantplus://offline/ref=F951ECACF8B8DD06EB5FF7052E8F84B8B4170AABDD1B69A0FB976A02B949A4C030983CBA721B2CA69C13CD26C11F6B3F9137E1FC7AA7716DC157B048MCI" TargetMode="External"/><Relationship Id="rId23" Type="http://schemas.openxmlformats.org/officeDocument/2006/relationships/hyperlink" Target="consultantplus://offline/ref=BD178E3801B68AC9505CDD88888847AC969358FAFA6695F6A9DFE4DF3C8555AE672CDF7C75A6A7D11253B837DE9F575A6B3BFEF41A5E811D29M7I" TargetMode="External"/><Relationship Id="rId28" Type="http://schemas.openxmlformats.org/officeDocument/2006/relationships/hyperlink" Target="consultantplus://offline/ref=BD178E3801B68AC9505CDD88888847AC969358FAFA6695F6A9DFE4DF3C8555AE672CDF757CA5A1DD4209A83397C85C466D20E0F3045E28M0I" TargetMode="External"/><Relationship Id="rId49" Type="http://schemas.openxmlformats.org/officeDocument/2006/relationships/hyperlink" Target="consultantplus://offline/ref=BD178E3801B68AC9505CDD88888847AC969358FAFF6095F6A9DFE4DF3C8555AE752C877077A0B8D61346EE66982CMBI" TargetMode="External"/><Relationship Id="rId114" Type="http://schemas.openxmlformats.org/officeDocument/2006/relationships/hyperlink" Target="consultantplus://offline/ref=BD178E3801B68AC9505CDD88888847AC969358FAFE6095F6A9DFE4DF3C8555AE672CDF797DA7AEDD4209A83397C85C466D20E0F3045E28M0I" TargetMode="External"/><Relationship Id="rId119" Type="http://schemas.openxmlformats.org/officeDocument/2006/relationships/hyperlink" Target="consultantplus://offline/ref=BD178E3801B68AC9505CDD88888847AC969358FAFA6695F6A9DFE4DF3C8555AE672CDF7C75A7A0DF1553B837DE9F575A6B3BFEF41A5E811D29M7I" TargetMode="External"/><Relationship Id="rId44" Type="http://schemas.openxmlformats.org/officeDocument/2006/relationships/hyperlink" Target="consultantplus://offline/ref=BD178E3801B68AC9505CDD88888847AC969358FAFA6695F6A9DFE4DF3C8555AE672CDF7C75A7A6DF1453B837DE9F575A6B3BFEF41A5E811D29M7I" TargetMode="External"/><Relationship Id="rId60" Type="http://schemas.openxmlformats.org/officeDocument/2006/relationships/hyperlink" Target="consultantplus://offline/ref=BD178E3801B68AC9505CDD88888847AC979959F8FF6F95F6A9DFE4DF3C8555AE672CDF7C75A6A6D71453B837DE9F575A6B3BFEF41A5E811D29M7I" TargetMode="External"/><Relationship Id="rId65" Type="http://schemas.openxmlformats.org/officeDocument/2006/relationships/hyperlink" Target="consultantplus://offline/ref=BD178E3801B68AC9505CDD88888847AC979C53FBF76295F6A9DFE4DF3C8555AE672CDF7C75A6A6D61F53B837DE9F575A6B3BFEF41A5E811D29M7I" TargetMode="External"/><Relationship Id="rId81" Type="http://schemas.openxmlformats.org/officeDocument/2006/relationships/hyperlink" Target="consultantplus://offline/ref=BD178E3801B68AC9505CDD88888847AC969C53FBFC6095F6A9DFE4DF3C8555AE672CDF7C75A0A6D41753B837DE9F575A6B3BFEF41A5E811D29M7I" TargetMode="External"/><Relationship Id="rId86" Type="http://schemas.openxmlformats.org/officeDocument/2006/relationships/hyperlink" Target="consultantplus://offline/ref=BD178E3801B68AC9505CDD88888847AC97925BF6F66495F6A9DFE4DF3C8555AE672CDF7C75A6A6D71653B837DE9F575A6B3BFEF41A5E811D29M7I" TargetMode="External"/><Relationship Id="rId130" Type="http://schemas.openxmlformats.org/officeDocument/2006/relationships/hyperlink" Target="consultantplus://offline/ref=BD178E3801B68AC9505CDD88888847AC969358FAFA6695F6A9DFE4DF3C8555AE672CDF7C75A2A5D21653B837DE9F575A6B3BFEF41A5E811D29M7I" TargetMode="External"/><Relationship Id="rId135" Type="http://schemas.openxmlformats.org/officeDocument/2006/relationships/hyperlink" Target="consultantplus://offline/ref=BD178E3801B68AC9505CDD88888847AC969358FAFA6695F6A9DFE4DF3C8555AE672CDF7C75A2A5D21653B837DE9F575A6B3BFEF41A5E811D29M7I" TargetMode="External"/><Relationship Id="rId151" Type="http://schemas.openxmlformats.org/officeDocument/2006/relationships/hyperlink" Target="consultantplus://offline/ref=BD178E3801B68AC9505CDD88888847AC969358FAFA6695F6A9DFE4DF3C8555AE672CDF7C75A6A5D41053B837DE9F575A6B3BFEF41A5E811D29M7I" TargetMode="External"/><Relationship Id="rId156" Type="http://schemas.openxmlformats.org/officeDocument/2006/relationships/hyperlink" Target="consultantplus://offline/ref=BD178E3801B68AC9505CDD88888847AC969358FAFA6695F6A9DFE4DF3C8555AE672CDF7C75A6A5D41053B837DE9F575A6B3BFEF41A5E811D29M7I" TargetMode="External"/><Relationship Id="rId177" Type="http://schemas.openxmlformats.org/officeDocument/2006/relationships/hyperlink" Target="consultantplus://offline/ref=BD178E3801B68AC9505CDD88888847AC969358FAFA6695F6A9DFE4DF3C8555AE672CDF7C75A6A0D31353B837DE9F575A6B3BFEF41A5E811D29M7I" TargetMode="External"/><Relationship Id="rId198" Type="http://schemas.openxmlformats.org/officeDocument/2006/relationships/hyperlink" Target="consultantplus://offline/ref=BD178E3801B68AC9505CDD88888847AC969358FAFA6695F6A9DFE4DF3C8555AE672CDF757CA5A1DD4209A83397C85C466D20E0F3045E28M0I" TargetMode="External"/><Relationship Id="rId172" Type="http://schemas.openxmlformats.org/officeDocument/2006/relationships/hyperlink" Target="consultantplus://offline/ref=BD178E3801B68AC9505CDD88888847AC969358FAFA6695F6A9DFE4DF3C8555AE672CDF7C75A6A0D31353B837DE9F575A6B3BFEF41A5E811D29M7I" TargetMode="External"/><Relationship Id="rId193" Type="http://schemas.openxmlformats.org/officeDocument/2006/relationships/hyperlink" Target="consultantplus://offline/ref=BD178E3801B68AC9505CDD88888847AC969358FAFA6695F6A9DFE4DF3C8555AE672CDF7877AFAFDD4209A83397C85C466D20E0F3045E28M0I" TargetMode="External"/><Relationship Id="rId202" Type="http://schemas.openxmlformats.org/officeDocument/2006/relationships/hyperlink" Target="consultantplus://offline/ref=BD178E3801B68AC9505CDD88888847AC969358FAFA6695F6A9DFE4DF3C8555AE672CDF757CA5A1DD4209A83397C85C466D20E0F3045E28M0I" TargetMode="External"/><Relationship Id="rId207" Type="http://schemas.openxmlformats.org/officeDocument/2006/relationships/hyperlink" Target="consultantplus://offline/ref=BD178E3801B68AC9505CDD88888847AC969358FAFE6095F6A9DFE4DF3C8555AE672CDF797DA7AEDD4209A83397C85C466D20E0F3045E28M0I" TargetMode="External"/><Relationship Id="rId223" Type="http://schemas.openxmlformats.org/officeDocument/2006/relationships/hyperlink" Target="consultantplus://offline/ref=BD178E3801B68AC9505CDD88888847AC969358FAFA6695F6A9DFE4DF3C8555AE672CDF7C75A7A3DF1353B837DE9F575A6B3BFEF41A5E811D29M7I" TargetMode="External"/><Relationship Id="rId228" Type="http://schemas.openxmlformats.org/officeDocument/2006/relationships/hyperlink" Target="consultantplus://offline/ref=BD178E3801B68AC9505CDD88888847AC969358FAFA6695F6A9DFE4DF3C8555AE672CDF7C75A7A0DF1553B837DE9F575A6B3BFEF41A5E811D29M7I" TargetMode="External"/><Relationship Id="rId244" Type="http://schemas.openxmlformats.org/officeDocument/2006/relationships/hyperlink" Target="consultantplus://offline/ref=F951ECACF8B8DD06EB5FE90838E3D9B1B11950A3DF1C60F0AEC8315FEE40AE9765D73DF4341033A6990DCB22C844MAI" TargetMode="External"/><Relationship Id="rId249" Type="http://schemas.openxmlformats.org/officeDocument/2006/relationships/hyperlink" Target="consultantplus://offline/ref=F951ECACF8B8DD06EB5FF7052E8F84B8B4170AABDD1B69A0FB976A02B949A4C030983CBA721B2CA69C13CA26C11F6B3F9137E1FC7AA7716DC157B048MCI" TargetMode="External"/><Relationship Id="rId13" Type="http://schemas.openxmlformats.org/officeDocument/2006/relationships/hyperlink" Target="consultantplus://offline/ref=BD178E3801B68AC9505CDD88888847AC979B5CFBF66695F6A9DFE4DF3C8555AE752C877077A0B8D61346EE66982CMBI" TargetMode="External"/><Relationship Id="rId18" Type="http://schemas.openxmlformats.org/officeDocument/2006/relationships/hyperlink" Target="consultantplus://offline/ref=BD178E3801B68AC9505CC3859EE41AA5939005F3FD6E9CA1F180BF826B8C5FF92063863E31ABA7D6165CED60919E0B1C3828FCF71A5C8401940E8728MAI" TargetMode="External"/><Relationship Id="rId39" Type="http://schemas.openxmlformats.org/officeDocument/2006/relationships/hyperlink" Target="consultantplus://offline/ref=BD178E3801B68AC9505CDD88888847AC96935AF7FB6195F6A9DFE4DF3C8555AE672CDF7575A2AD82471CB96B98CC4458683BFCF10625MDI" TargetMode="External"/><Relationship Id="rId109" Type="http://schemas.openxmlformats.org/officeDocument/2006/relationships/hyperlink" Target="consultantplus://offline/ref=BD178E3801B68AC9505CDD88888847AC969358FAFA6695F6A9DFE4DF3C8555AE672CDF7C75A6A1D71653B837DE9F575A6B3BFEF41A5E811D29M7I" TargetMode="External"/><Relationship Id="rId260" Type="http://schemas.openxmlformats.org/officeDocument/2006/relationships/hyperlink" Target="consultantplus://offline/ref=F951ECACF8B8DD06EB5FF7052E8F84B8B4170AABDD1B69A0FB976A02B949A4C030983CBA721B2CA69C13CD27C11F6B3F9137E1FC7AA7716DC157B048MCI" TargetMode="External"/><Relationship Id="rId265" Type="http://schemas.openxmlformats.org/officeDocument/2006/relationships/hyperlink" Target="consultantplus://offline/ref=F951ECACF8B8DD06EB5FF7052E8F84B8B4170AABDD1B69A0FB976A02B949A4C030983CBA721B2CA69C13CC22C11F6B3F9137E1FC7AA7716DC157B048MCI" TargetMode="External"/><Relationship Id="rId34" Type="http://schemas.openxmlformats.org/officeDocument/2006/relationships/hyperlink" Target="consultantplus://offline/ref=BD178E3801B68AC9505CDD88888847AC969358FAFA6695F6A9DFE4DF3C8555AE672CDF7C75A6A5D11053B837DE9F575A6B3BFEF41A5E811D29M7I" TargetMode="External"/><Relationship Id="rId50" Type="http://schemas.openxmlformats.org/officeDocument/2006/relationships/hyperlink" Target="consultantplus://offline/ref=BD178E3801B68AC9505CDD88888847AC9C9E52F9FD6DC8FCA186E8DD3B8A0AAB603DDF7F73B8A6D3085AEC6429MBI" TargetMode="External"/><Relationship Id="rId55" Type="http://schemas.openxmlformats.org/officeDocument/2006/relationships/hyperlink" Target="consultantplus://offline/ref=BD178E3801B68AC9505CDD88888847AC969358FAFF6095F6A9DFE4DF3C8555AE752C877077A0B8D61346EE66982CMBI" TargetMode="External"/><Relationship Id="rId76" Type="http://schemas.openxmlformats.org/officeDocument/2006/relationships/hyperlink" Target="consultantplus://offline/ref=BD178E3801B68AC9505CDD88888847AC969A5AFEFE6495F6A9DFE4DF3C8555AE672CDF7C75A6A6D71753B837DE9F575A6B3BFEF41A5E811D29M7I" TargetMode="External"/><Relationship Id="rId97" Type="http://schemas.openxmlformats.org/officeDocument/2006/relationships/hyperlink" Target="consultantplus://offline/ref=BD178E3801B68AC9505CDD88888847AC949252FDFB6E95F6A9DFE4DF3C8555AE672CDF7C75A6A6D71753B837DE9F575A6B3BFEF41A5E811D29M7I" TargetMode="External"/><Relationship Id="rId104" Type="http://schemas.openxmlformats.org/officeDocument/2006/relationships/hyperlink" Target="consultantplus://offline/ref=BD178E3801B68AC9505CDD88888847AC969358FAFA6695F6A9DFE4DF3C8555AE672CDF7C75A6A7D11253B837DE9F575A6B3BFEF41A5E811D29M7I" TargetMode="External"/><Relationship Id="rId120" Type="http://schemas.openxmlformats.org/officeDocument/2006/relationships/hyperlink" Target="consultantplus://offline/ref=BD178E3801B68AC9505CDD88888847AC969358FAFA6695F6A9DFE4DF3C8555AE672CDF7C75A7AED71F53B837DE9F575A6B3BFEF41A5E811D29M7I" TargetMode="External"/><Relationship Id="rId125" Type="http://schemas.openxmlformats.org/officeDocument/2006/relationships/hyperlink" Target="consultantplus://offline/ref=BD178E3801B68AC9505CDD88888847AC969358FAFA6695F6A9DFE4DF3C8555AE672CDF7C75A2A5D21653B837DE9F575A6B3BFEF41A5E811D29M7I" TargetMode="External"/><Relationship Id="rId141" Type="http://schemas.openxmlformats.org/officeDocument/2006/relationships/hyperlink" Target="consultantplus://offline/ref=BD178E3801B68AC9505CDD88888847AC969358FAFA6695F6A9DFE4DF3C8555AE672CDF7C75A6A7D11253B837DE9F575A6B3BFEF41A5E811D29M7I" TargetMode="External"/><Relationship Id="rId146" Type="http://schemas.openxmlformats.org/officeDocument/2006/relationships/hyperlink" Target="consultantplus://offline/ref=BD178E3801B68AC9505CDD88888847AC969358FAFA6695F6A9DFE4DF3C8555AE672CDF7C75A6A7D11253B837DE9F575A6B3BFEF41A5E811D29M7I" TargetMode="External"/><Relationship Id="rId167" Type="http://schemas.openxmlformats.org/officeDocument/2006/relationships/hyperlink" Target="consultantplus://offline/ref=BD178E3801B68AC9505CDD88888847AC969358FAFA6695F6A9DFE4DF3C8555AE672CDF7C75A6A5D11053B837DE9F575A6B3BFEF41A5E811D29M7I" TargetMode="External"/><Relationship Id="rId188" Type="http://schemas.openxmlformats.org/officeDocument/2006/relationships/hyperlink" Target="consultantplus://offline/ref=BD178E3801B68AC9505CDD88888847AC969358FAFA6695F6A9DFE4DF3C8555AE672CDF7877AFAFDD4209A83397C85C466D20E0F3045E28M0I" TargetMode="External"/><Relationship Id="rId7" Type="http://schemas.openxmlformats.org/officeDocument/2006/relationships/hyperlink" Target="consultantplus://offline/ref=BD178E3801B68AC9505CC3859EE41AA5939005F3FA669CA6FC80BF826B8C5FF92063863E31ABA7D61658ED65919E0B1C3828FCF71A5C8401940E8728MAI" TargetMode="External"/><Relationship Id="rId71" Type="http://schemas.openxmlformats.org/officeDocument/2006/relationships/hyperlink" Target="consultantplus://offline/ref=BD178E3801B68AC9505CDD88888847AC979C52FDF76095F6A9DFE4DF3C8555AE672CDF7C7DA3A1D61553B837DE9F575A6B3BFEF41A5E811D29M7I" TargetMode="External"/><Relationship Id="rId92" Type="http://schemas.openxmlformats.org/officeDocument/2006/relationships/hyperlink" Target="consultantplus://offline/ref=BD178E3801B68AC9505CDD88888847AC96935BFAF86E95F6A9DFE4DF3C8555AE672CDF7F7EF2F7924355EE6084CA5F466F25FC2FM0I" TargetMode="External"/><Relationship Id="rId162" Type="http://schemas.openxmlformats.org/officeDocument/2006/relationships/hyperlink" Target="consultantplus://offline/ref=BD178E3801B68AC9505CDD88888847AC969358FAFA6695F6A9DFE4DF3C8555AE672CDF7C75A6A5D11053B837DE9F575A6B3BFEF41A5E811D29M7I" TargetMode="External"/><Relationship Id="rId183" Type="http://schemas.openxmlformats.org/officeDocument/2006/relationships/hyperlink" Target="consultantplus://offline/ref=BD178E3801B68AC9505CDD88888847AC969358FAFA6695F6A9DFE4DF3C8555AE672CDF7C75A7A6DF1453B837DE9F575A6B3BFEF41A5E811D29M7I" TargetMode="External"/><Relationship Id="rId213" Type="http://schemas.openxmlformats.org/officeDocument/2006/relationships/hyperlink" Target="consultantplus://offline/ref=BD178E3801B68AC9505CDD88888847AC969358FAFA6695F6A9DFE4DF3C8555AE672CDF7C75A7A3DF1353B837DE9F575A6B3BFEF41A5E811D29M7I" TargetMode="External"/><Relationship Id="rId218" Type="http://schemas.openxmlformats.org/officeDocument/2006/relationships/hyperlink" Target="consultantplus://offline/ref=BD178E3801B68AC9505CDD88888847AC969358FAFA6695F6A9DFE4DF3C8555AE672CDF7C75A7A3DF1353B837DE9F575A6B3BFEF41A5E811D29M7I" TargetMode="External"/><Relationship Id="rId234" Type="http://schemas.openxmlformats.org/officeDocument/2006/relationships/hyperlink" Target="consultantplus://offline/ref=BD178E3801B68AC9505CC3859EE41AA5939005F3FA669CA6FC80BF826B8C5FF92063863E31ABA7D61658EE65919E0B1C3828FCF71A5C8401940E8728MAI" TargetMode="External"/><Relationship Id="rId239" Type="http://schemas.openxmlformats.org/officeDocument/2006/relationships/hyperlink" Target="consultantplus://offline/ref=F951ECACF8B8DD06EB5FF7052E8F84B8B4170AABDD1B69A0FB976A02B949A4C030983CBA721B2CA69C13CB2AC11F6B3F9137E1FC7AA7716DC157B048MCI" TargetMode="External"/><Relationship Id="rId2" Type="http://schemas.openxmlformats.org/officeDocument/2006/relationships/settings" Target="settings.xml"/><Relationship Id="rId29" Type="http://schemas.openxmlformats.org/officeDocument/2006/relationships/hyperlink" Target="consultantplus://offline/ref=BD178E3801B68AC9505CDD88888847AC969358FAFA6695F6A9DFE4DF3C8555AE672CDF757CA5A1DD4209A83397C85C466D20E0F3045E28M0I" TargetMode="External"/><Relationship Id="rId250" Type="http://schemas.openxmlformats.org/officeDocument/2006/relationships/hyperlink" Target="consultantplus://offline/ref=F951ECACF8B8DD06EB5FF7052E8F84B8B4170AABDD1B69A0FB976A02B949A4C030983CBA721B2CA69C13CA27C11F6B3F9137E1FC7AA7716DC157B048MCI" TargetMode="External"/><Relationship Id="rId255" Type="http://schemas.openxmlformats.org/officeDocument/2006/relationships/hyperlink" Target="consultantplus://offline/ref=F951ECACF8B8DD06EB5FF7052E8F84B8B4170AABDD1B69A0FB976A02B949A4C030983CBA721B2CA69C13CD22C11F6B3F9137E1FC7AA7716DC157B048MCI" TargetMode="External"/><Relationship Id="rId24" Type="http://schemas.openxmlformats.org/officeDocument/2006/relationships/hyperlink" Target="consultantplus://offline/ref=BD178E3801B68AC9505CDD88888847AC969358FAFA6695F6A9DFE4DF3C8555AE672CDF757CA5A1DD4209A83397C85C466D20E0F3045E28M0I" TargetMode="External"/><Relationship Id="rId40" Type="http://schemas.openxmlformats.org/officeDocument/2006/relationships/hyperlink" Target="consultantplus://offline/ref=BD178E3801B68AC9505CDD88888847AC96935BF7FD6695F6A9DFE4DF3C8555AE672CDF7C75A6A6D41353B837DE9F575A6B3BFEF41A5E811D29M7I" TargetMode="External"/><Relationship Id="rId45" Type="http://schemas.openxmlformats.org/officeDocument/2006/relationships/hyperlink" Target="consultantplus://offline/ref=BD178E3801B68AC9505CDD88888847AC969358FAFA6695F6A9DFE4DF3C8555AE672CDF7877AFAFDD4209A83397C85C466D20E0F3045E28M0I" TargetMode="External"/><Relationship Id="rId66" Type="http://schemas.openxmlformats.org/officeDocument/2006/relationships/hyperlink" Target="consultantplus://offline/ref=BD178E3801B68AC9505CDD88888847AC96935BFAF86E95F6A9DFE4DF3C8555AE672CDF7F7EF2F7924355EE6084CA5F466F25FC2FM0I" TargetMode="External"/><Relationship Id="rId87" Type="http://schemas.openxmlformats.org/officeDocument/2006/relationships/hyperlink" Target="consultantplus://offline/ref=BD178E3801B68AC9505CDD88888847AC979C52FDF76095F6A9DFE4DF3C8555AE672CDF7C7DA3A1D61553B837DE9F575A6B3BFEF41A5E811D29M7I" TargetMode="External"/><Relationship Id="rId110" Type="http://schemas.openxmlformats.org/officeDocument/2006/relationships/hyperlink" Target="consultantplus://offline/ref=BD178E3801B68AC9505CDD88888847AC969358FAFA6695F6A9DFE4DF3C8555AE672CDF7C75A6A1D31F53B837DE9F575A6B3BFEF41A5E811D29M7I" TargetMode="External"/><Relationship Id="rId115" Type="http://schemas.openxmlformats.org/officeDocument/2006/relationships/hyperlink" Target="consultantplus://offline/ref=BD178E3801B68AC9505CDD88888847AC969358FAFA6695F6A9DFE4DF3C8555AE672CDF7E74A2AEDD4209A83397C85C466D20E0F3045E28M0I" TargetMode="External"/><Relationship Id="rId131" Type="http://schemas.openxmlformats.org/officeDocument/2006/relationships/hyperlink" Target="consultantplus://offline/ref=BD178E3801B68AC9505CDD88888847AC969358FAFA6695F6A9DFE4DF3C8555AE672CDF7C75A2A5D21653B837DE9F575A6B3BFEF41A5E811D29M7I" TargetMode="External"/><Relationship Id="rId136" Type="http://schemas.openxmlformats.org/officeDocument/2006/relationships/hyperlink" Target="consultantplus://offline/ref=BD178E3801B68AC9505CDD88888847AC969358FAFA6695F6A9DFE4DF3C8555AE672CDF7C75A2A5D21653B837DE9F575A6B3BFEF41A5E811D29M7I" TargetMode="External"/><Relationship Id="rId157" Type="http://schemas.openxmlformats.org/officeDocument/2006/relationships/hyperlink" Target="consultantplus://offline/ref=BD178E3801B68AC9505CDD88888847AC969358FAFA6695F6A9DFE4DF3C8555AE672CDF7C75A6A5D41053B837DE9F575A6B3BFEF41A5E811D29M7I" TargetMode="External"/><Relationship Id="rId178" Type="http://schemas.openxmlformats.org/officeDocument/2006/relationships/hyperlink" Target="consultantplus://offline/ref=BD178E3801B68AC9505CDD88888847AC969358FAFA6695F6A9DFE4DF3C8555AE672CDF7C75A6A0D31353B837DE9F575A6B3BFEF41A5E811D29M7I" TargetMode="External"/><Relationship Id="rId61" Type="http://schemas.openxmlformats.org/officeDocument/2006/relationships/hyperlink" Target="consultantplus://offline/ref=BD178E3801B68AC9505CDD88888847AC969C53FBFC6095F6A9DFE4DF3C8555AE672CDF7871A2A5DD4209A83397C85C466D20E0F3045E28M0I" TargetMode="External"/><Relationship Id="rId82" Type="http://schemas.openxmlformats.org/officeDocument/2006/relationships/hyperlink" Target="consultantplus://offline/ref=BD178E3801B68AC9505CDD88888847AC979C53FBF76295F6A9DFE4DF3C8555AE672CDF7C75A6A6D61F53B837DE9F575A6B3BFEF41A5E811D29M7I" TargetMode="External"/><Relationship Id="rId152" Type="http://schemas.openxmlformats.org/officeDocument/2006/relationships/hyperlink" Target="consultantplus://offline/ref=BD178E3801B68AC9505CDD88888847AC969358FAFA6695F6A9DFE4DF3C8555AE672CDF7C75A6A5D41053B837DE9F575A6B3BFEF41A5E811D29M7I" TargetMode="External"/><Relationship Id="rId173" Type="http://schemas.openxmlformats.org/officeDocument/2006/relationships/hyperlink" Target="consultantplus://offline/ref=BD178E3801B68AC9505CDD88888847AC969358FAFA6695F6A9DFE4DF3C8555AE672CDF7C75A6A0D31353B837DE9F575A6B3BFEF41A5E811D29M7I" TargetMode="External"/><Relationship Id="rId194" Type="http://schemas.openxmlformats.org/officeDocument/2006/relationships/hyperlink" Target="consultantplus://offline/ref=BD178E3801B68AC9505CDD88888847AC969358FAFA6695F6A9DFE4DF3C8555AE672CDF7877AFAFDD4209A83397C85C466D20E0F3045E28M0I" TargetMode="External"/><Relationship Id="rId199" Type="http://schemas.openxmlformats.org/officeDocument/2006/relationships/hyperlink" Target="consultantplus://offline/ref=BD178E3801B68AC9505CDD88888847AC969358FAFE6095F6A9DFE4DF3C8555AE672CDF797DA7AEDD4209A83397C85C466D20E0F3045E28M0I" TargetMode="External"/><Relationship Id="rId203" Type="http://schemas.openxmlformats.org/officeDocument/2006/relationships/hyperlink" Target="consultantplus://offline/ref=BD178E3801B68AC9505CDD88888847AC969358FAFE6095F6A9DFE4DF3C8555AE672CDF797DA7AEDD4209A83397C85C466D20E0F3045E28M0I" TargetMode="External"/><Relationship Id="rId208" Type="http://schemas.openxmlformats.org/officeDocument/2006/relationships/hyperlink" Target="consultantplus://offline/ref=BD178E3801B68AC9505CDD88888847AC969358FAFA6695F6A9DFE4DF3C8555AE672CDF7E74A2AEDD4209A83397C85C466D20E0F3045E28M0I" TargetMode="External"/><Relationship Id="rId229" Type="http://schemas.openxmlformats.org/officeDocument/2006/relationships/hyperlink" Target="consultantplus://offline/ref=BD178E3801B68AC9505CDD88888847AC969358FAFA6695F6A9DFE4DF3C8555AE672CDF7C75A7A0DF1553B837DE9F575A6B3BFEF41A5E811D29M7I" TargetMode="External"/><Relationship Id="rId19" Type="http://schemas.openxmlformats.org/officeDocument/2006/relationships/hyperlink" Target="consultantplus://offline/ref=BD178E3801B68AC9505CC3859EE41AA5939005F3FA669CA6FC80BF826B8C5FF92063863E31ABA7D61658ED6F919E0B1C3828FCF71A5C8401940E8728MAI" TargetMode="External"/><Relationship Id="rId224" Type="http://schemas.openxmlformats.org/officeDocument/2006/relationships/hyperlink" Target="consultantplus://offline/ref=BD178E3801B68AC9505CDD88888847AC969358FAFA6695F6A9DFE4DF3C8555AE672CDF7C75A7A0DF1553B837DE9F575A6B3BFEF41A5E811D29M7I" TargetMode="External"/><Relationship Id="rId240" Type="http://schemas.openxmlformats.org/officeDocument/2006/relationships/hyperlink" Target="consultantplus://offline/ref=F951ECACF8B8DD06EB5FF7052E8F84B8B4170AABDD1B69A0FB976A02B949A4C030983CBA721B2CA69C13CB2BC11F6B3F9137E1FC7AA7716DC157B048MCI" TargetMode="External"/><Relationship Id="rId245" Type="http://schemas.openxmlformats.org/officeDocument/2006/relationships/hyperlink" Target="consultantplus://offline/ref=F951ECACF8B8DD06EB5FF7052E8F84B8B4170AABDD1B69A0FB976A02B949A4C030983CBA721B2CA69C13CA23C11F6B3F9137E1FC7AA7716DC157B048MCI" TargetMode="External"/><Relationship Id="rId261" Type="http://schemas.openxmlformats.org/officeDocument/2006/relationships/hyperlink" Target="consultantplus://offline/ref=F951ECACF8B8DD06EB5FF7052E8F84B8B4170AABDD1B69A0FB976A02B949A4C030983CBA721B2CA69C13CD24C11F6B3F9137E1FC7AA7716DC157B048MCI" TargetMode="External"/><Relationship Id="rId266" Type="http://schemas.openxmlformats.org/officeDocument/2006/relationships/hyperlink" Target="consultantplus://offline/ref=F951ECACF8B8DD06EB5FF7052E8F84B8B4170AABDD1B69A0FB976A02B949A4C030983CBA721B2CA69C13CC23C11F6B3F9137E1FC7AA7716DC157B048MCI" TargetMode="External"/><Relationship Id="rId14" Type="http://schemas.openxmlformats.org/officeDocument/2006/relationships/hyperlink" Target="consultantplus://offline/ref=BD178E3801B68AC9505CDD88888847AC969358FAFE6095F6A9DFE4DF3C8555AE672CDF7976A4AFDD4209A83397C85C466D20E0F3045E28M0I" TargetMode="External"/><Relationship Id="rId30" Type="http://schemas.openxmlformats.org/officeDocument/2006/relationships/hyperlink" Target="consultantplus://offline/ref=BD178E3801B68AC9505CDD88888847AC969358FAFA6695F6A9DFE4DF3C8555AE672CDF7C75A7A3DF1353B837DE9F575A6B3BFEF41A5E811D29M7I" TargetMode="External"/><Relationship Id="rId35" Type="http://schemas.openxmlformats.org/officeDocument/2006/relationships/hyperlink" Target="consultantplus://offline/ref=BD178E3801B68AC9505CDD88888847AC969358FAFA6695F6A9DFE4DF3C8555AE672CDF7C75A2A5D21653B837DE9F575A6B3BFEF41A5E811D29M7I" TargetMode="External"/><Relationship Id="rId56" Type="http://schemas.openxmlformats.org/officeDocument/2006/relationships/hyperlink" Target="consultantplus://offline/ref=BD178E3801B68AC9505CDD88888847AC9C9E52F9FD6DC8FCA186E8DD3B8A0AAB603DDF7F73B8A6D3085AEC6429MBI" TargetMode="External"/><Relationship Id="rId77" Type="http://schemas.openxmlformats.org/officeDocument/2006/relationships/hyperlink" Target="consultantplus://offline/ref=BD178E3801B68AC9505CDD88888847AC969E58FDFA6F95F6A9DFE4DF3C8555AE672CDF7C75A6A6D61F53B837DE9F575A6B3BFEF41A5E811D29M7I" TargetMode="External"/><Relationship Id="rId100" Type="http://schemas.openxmlformats.org/officeDocument/2006/relationships/hyperlink" Target="consultantplus://offline/ref=BD178E3801B68AC9505CDD88888847AC979358FAFB6095F6A9DFE4DF3C8555AE672CDF7C75A6A6D71753B837DE9F575A6B3BFEF41A5E811D29M7I" TargetMode="External"/><Relationship Id="rId105" Type="http://schemas.openxmlformats.org/officeDocument/2006/relationships/hyperlink" Target="consultantplus://offline/ref=BD178E3801B68AC9505CDD88888847AC969358FAFA6695F6A9DFE4DF3C8555AE672CDF7C75A6A5D41053B837DE9F575A6B3BFEF41A5E811D29M7I" TargetMode="External"/><Relationship Id="rId126" Type="http://schemas.openxmlformats.org/officeDocument/2006/relationships/hyperlink" Target="consultantplus://offline/ref=BD178E3801B68AC9505CDD88888847AC969358FAFA6695F6A9DFE4DF3C8555AE672CDF7C75A2A5D21653B837DE9F575A6B3BFEF41A5E811D29M7I" TargetMode="External"/><Relationship Id="rId147" Type="http://schemas.openxmlformats.org/officeDocument/2006/relationships/hyperlink" Target="consultantplus://offline/ref=BD178E3801B68AC9505CDD88888847AC969358FAFA6695F6A9DFE4DF3C8555AE672CDF7C75A6A7D11253B837DE9F575A6B3BFEF41A5E811D29M7I" TargetMode="External"/><Relationship Id="rId168" Type="http://schemas.openxmlformats.org/officeDocument/2006/relationships/hyperlink" Target="consultantplus://offline/ref=BD178E3801B68AC9505CDD88888847AC969358FAFA6695F6A9DFE4DF3C8555AE672CDF7C75A6A5D11053B837DE9F575A6B3BFEF41A5E811D29M7I" TargetMode="External"/><Relationship Id="rId8" Type="http://schemas.openxmlformats.org/officeDocument/2006/relationships/hyperlink" Target="consultantplus://offline/ref=BD178E3801B68AC9505CC3859EE41AA5939005F3FA669CA6FC80BF826B8C5FF92063863E31ABA7D61658ED63919E0B1C3828FCF71A5C8401940E8728MAI" TargetMode="External"/><Relationship Id="rId51" Type="http://schemas.openxmlformats.org/officeDocument/2006/relationships/hyperlink" Target="consultantplus://offline/ref=BD178E3801B68AC9505CDD88888847AC969358FAFF6095F6A9DFE4DF3C8555AE752C877077A0B8D61346EE66982CMBI" TargetMode="External"/><Relationship Id="rId72" Type="http://schemas.openxmlformats.org/officeDocument/2006/relationships/hyperlink" Target="consultantplus://offline/ref=BD178E3801B68AC9505CDD88888847AC949252FDFB6E95F6A9DFE4DF3C8555AE672CDF7C75A6A6D71753B837DE9F575A6B3BFEF41A5E811D29M7I" TargetMode="External"/><Relationship Id="rId93" Type="http://schemas.openxmlformats.org/officeDocument/2006/relationships/hyperlink" Target="consultantplus://offline/ref=BD178E3801B68AC9505CDD88888847AC979A52F6F86395F6A9DFE4DF3C8555AE672CDF7C75A6A6D71553B837DE9F575A6B3BFEF41A5E811D29M7I" TargetMode="External"/><Relationship Id="rId98" Type="http://schemas.openxmlformats.org/officeDocument/2006/relationships/hyperlink" Target="consultantplus://offline/ref=BD178E3801B68AC9505CDD88888847AC96935AF7FB6195F6A9DFE4DF3C8555AE672CDF7575A2AD82471CB96B98CC4458683BFCF10625MDI" TargetMode="External"/><Relationship Id="rId121" Type="http://schemas.openxmlformats.org/officeDocument/2006/relationships/hyperlink" Target="consultantplus://offline/ref=BD178E3801B68AC9505CDD88888847AC969358FAFA6695F6A9DFE4DF3C8555AE752C877077A0B8D61346EE66982CMBI" TargetMode="External"/><Relationship Id="rId142" Type="http://schemas.openxmlformats.org/officeDocument/2006/relationships/hyperlink" Target="consultantplus://offline/ref=BD178E3801B68AC9505CDD88888847AC969358FAFA6695F6A9DFE4DF3C8555AE672CDF7C75A6A7D11253B837DE9F575A6B3BFEF41A5E811D29M7I" TargetMode="External"/><Relationship Id="rId163" Type="http://schemas.openxmlformats.org/officeDocument/2006/relationships/hyperlink" Target="consultantplus://offline/ref=BD178E3801B68AC9505CDD88888847AC969358FAFA6695F6A9DFE4DF3C8555AE672CDF7C75A6A5D11053B837DE9F575A6B3BFEF41A5E811D29M7I" TargetMode="External"/><Relationship Id="rId184" Type="http://schemas.openxmlformats.org/officeDocument/2006/relationships/hyperlink" Target="consultantplus://offline/ref=BD178E3801B68AC9505CDD88888847AC969358FAFA6695F6A9DFE4DF3C8555AE672CDF7877AFAFDD4209A83397C85C466D20E0F3045E28M0I" TargetMode="External"/><Relationship Id="rId189" Type="http://schemas.openxmlformats.org/officeDocument/2006/relationships/hyperlink" Target="consultantplus://offline/ref=BD178E3801B68AC9505CDD88888847AC969358FAFA6695F6A9DFE4DF3C8555AE672CDF7877AFAFDD4209A83397C85C466D20E0F3045E28M0I" TargetMode="External"/><Relationship Id="rId219" Type="http://schemas.openxmlformats.org/officeDocument/2006/relationships/hyperlink" Target="consultantplus://offline/ref=BD178E3801B68AC9505CDD88888847AC969358FAFA6695F6A9DFE4DF3C8555AE672CDF7C75A7A3DF1353B837DE9F575A6B3BFEF41A5E811D29M7I" TargetMode="External"/><Relationship Id="rId3" Type="http://schemas.openxmlformats.org/officeDocument/2006/relationships/webSettings" Target="webSettings.xml"/><Relationship Id="rId214" Type="http://schemas.openxmlformats.org/officeDocument/2006/relationships/hyperlink" Target="consultantplus://offline/ref=BD178E3801B68AC9505CDD88888847AC969358FAFA6695F6A9DFE4DF3C8555AE672CDF7C75A7A3DF1353B837DE9F575A6B3BFEF41A5E811D29M7I" TargetMode="External"/><Relationship Id="rId230" Type="http://schemas.openxmlformats.org/officeDocument/2006/relationships/hyperlink" Target="consultantplus://offline/ref=BD178E3801B68AC9505CDD88888847AC969358FAFA6695F6A9DFE4DF3C8555AE672CDF7C75A7A0DF1553B837DE9F575A6B3BFEF41A5E811D29M7I" TargetMode="External"/><Relationship Id="rId235" Type="http://schemas.openxmlformats.org/officeDocument/2006/relationships/hyperlink" Target="consultantplus://offline/ref=BD178E3801B68AC9505CC3859EE41AA5939005F3FA669CA6FC80BF826B8C5FF92063863E31ABA7D61658EE62919E0B1C3828FCF71A5C8401940E8728MAI" TargetMode="External"/><Relationship Id="rId251" Type="http://schemas.openxmlformats.org/officeDocument/2006/relationships/hyperlink" Target="consultantplus://offline/ref=F951ECACF8B8DD06EB5FF7052E8F84B8B4170AABDD1B69A0FB976A02B949A4C030983CBA721B2CA69C13CA24C11F6B3F9137E1FC7AA7716DC157B048MCI" TargetMode="External"/><Relationship Id="rId256" Type="http://schemas.openxmlformats.org/officeDocument/2006/relationships/hyperlink" Target="consultantplus://offline/ref=F951ECACF8B8DD06EB5FF7052E8F84B8B4170AABDD1B69A0FB976A02B949A4C030983CBA721B2CA69C13CD23C11F6B3F9137E1FC7AA7716DC157B048MCI" TargetMode="External"/><Relationship Id="rId25" Type="http://schemas.openxmlformats.org/officeDocument/2006/relationships/hyperlink" Target="consultantplus://offline/ref=BD178E3801B68AC9505CDD88888847AC969358FAFE6095F6A9DFE4DF3C8555AE672CDF797DA7AEDD4209A83397C85C466D20E0F3045E28M0I" TargetMode="External"/><Relationship Id="rId46" Type="http://schemas.openxmlformats.org/officeDocument/2006/relationships/hyperlink" Target="consultantplus://offline/ref=BD178E3801B68AC9505CDD88888847AC969358FAFA6695F6A9DFE4DF3C8555AE672CDF7C75A7A3DF1353B837DE9F575A6B3BFEF41A5E811D29M7I" TargetMode="External"/><Relationship Id="rId67" Type="http://schemas.openxmlformats.org/officeDocument/2006/relationships/hyperlink" Target="consultantplus://offline/ref=BD178E3801B68AC9505CDD88888847AC979A52F6F86395F6A9DFE4DF3C8555AE672CDF7C75A6A6D71553B837DE9F575A6B3BFEF41A5E811D29M7I" TargetMode="External"/><Relationship Id="rId116" Type="http://schemas.openxmlformats.org/officeDocument/2006/relationships/hyperlink" Target="consultantplus://offline/ref=BD178E3801B68AC9505CDD88888847AC969358FAFA6695F6A9DFE4DF3C8555AE672CDF7C75A7A2DE1053B837DE9F575A6B3BFEF41A5E811D29M7I" TargetMode="External"/><Relationship Id="rId137" Type="http://schemas.openxmlformats.org/officeDocument/2006/relationships/hyperlink" Target="consultantplus://offline/ref=BD178E3801B68AC9505CDD88888847AC969358FAFA6695F6A9DFE4DF3C8555AE672CDF7C75A6A7D11253B837DE9F575A6B3BFEF41A5E811D29M7I" TargetMode="External"/><Relationship Id="rId158" Type="http://schemas.openxmlformats.org/officeDocument/2006/relationships/hyperlink" Target="consultantplus://offline/ref=BD178E3801B68AC9505CDD88888847AC969358FAFA6695F6A9DFE4DF3C8555AE672CDF7C75A6A5D41053B837DE9F575A6B3BFEF41A5E811D29M7I" TargetMode="External"/><Relationship Id="rId20" Type="http://schemas.openxmlformats.org/officeDocument/2006/relationships/hyperlink" Target="consultantplus://offline/ref=BD178E3801B68AC9505CC3859EE41AA5939005F3FA669CA6FC80BF826B8C5FF92063863E31ABA7D61658EE66919E0B1C3828FCF71A5C8401940E8728MAI" TargetMode="External"/><Relationship Id="rId41" Type="http://schemas.openxmlformats.org/officeDocument/2006/relationships/hyperlink" Target="consultantplus://offline/ref=BD178E3801B68AC9505CDD88888847AC969358FAFA6695F6A9DFE4DF3C8555AE672CDF7C75A6A5D41053B837DE9F575A6B3BFEF41A5E811D29M7I" TargetMode="External"/><Relationship Id="rId62" Type="http://schemas.openxmlformats.org/officeDocument/2006/relationships/hyperlink" Target="consultantplus://offline/ref=BD178E3801B68AC9505CDD88888847AC969C53FBFC6095F6A9DFE4DF3C8555AE672CDF7C75A3AFD01E53B837DE9F575A6B3BFEF41A5E811D29M7I" TargetMode="External"/><Relationship Id="rId83" Type="http://schemas.openxmlformats.org/officeDocument/2006/relationships/hyperlink" Target="consultantplus://offline/ref=BD178E3801B68AC9505CDD88888847AC96935BFAF86E95F6A9DFE4DF3C8555AE672CDF7F7EF2F7924355EE6084CA5F466F25FC2FM0I" TargetMode="External"/><Relationship Id="rId88" Type="http://schemas.openxmlformats.org/officeDocument/2006/relationships/hyperlink" Target="consultantplus://offline/ref=BD178E3801B68AC9505CDD88888847AC979C52FDF76095F6A9DFE4DF3C8555AE672CDF7C7DA3A1D61553B837DE9F575A6B3BFEF41A5E811D29M7I" TargetMode="External"/><Relationship Id="rId111" Type="http://schemas.openxmlformats.org/officeDocument/2006/relationships/hyperlink" Target="consultantplus://offline/ref=BD178E3801B68AC9505CDD88888847AC969358FAFA6695F6A9DFE4DF3C8555AE672CDF7C75A7A6DF1453B837DE9F575A6B3BFEF41A5E811D29M7I" TargetMode="External"/><Relationship Id="rId132" Type="http://schemas.openxmlformats.org/officeDocument/2006/relationships/hyperlink" Target="consultantplus://offline/ref=BD178E3801B68AC9505CDD88888847AC969358FAFA6695F6A9DFE4DF3C8555AE672CDF7C75A2A5D21653B837DE9F575A6B3BFEF41A5E811D29M7I" TargetMode="External"/><Relationship Id="rId153" Type="http://schemas.openxmlformats.org/officeDocument/2006/relationships/hyperlink" Target="consultantplus://offline/ref=BD178E3801B68AC9505CDD88888847AC969358FAFA6695F6A9DFE4DF3C8555AE672CDF7C75A6A5D41053B837DE9F575A6B3BFEF41A5E811D29M7I" TargetMode="External"/><Relationship Id="rId174" Type="http://schemas.openxmlformats.org/officeDocument/2006/relationships/hyperlink" Target="consultantplus://offline/ref=BD178E3801B68AC9505CDD88888847AC969358FAFA6695F6A9DFE4DF3C8555AE672CDF7C75A6A0D31353B837DE9F575A6B3BFEF41A5E811D29M7I" TargetMode="External"/><Relationship Id="rId179" Type="http://schemas.openxmlformats.org/officeDocument/2006/relationships/hyperlink" Target="consultantplus://offline/ref=BD178E3801B68AC9505CDD88888847AC969358FAFA6695F6A9DFE4DF3C8555AE672CDF7C75A7A6DF1453B837DE9F575A6B3BFEF41A5E811D29M7I" TargetMode="External"/><Relationship Id="rId195" Type="http://schemas.openxmlformats.org/officeDocument/2006/relationships/hyperlink" Target="consultantplus://offline/ref=BD178E3801B68AC9505CDD88888847AC969358FAFA6695F6A9DFE4DF3C8555AE672CDF7877AFAFDD4209A83397C85C466D20E0F3045E28M0I" TargetMode="External"/><Relationship Id="rId209" Type="http://schemas.openxmlformats.org/officeDocument/2006/relationships/hyperlink" Target="consultantplus://offline/ref=BD178E3801B68AC9505CDD88888847AC969358FAFA6695F6A9DFE4DF3C8555AE672CDF7C75A7A2DE1053B837DE9F575A6B3BFEF41A5E811D29M7I" TargetMode="External"/><Relationship Id="rId190" Type="http://schemas.openxmlformats.org/officeDocument/2006/relationships/hyperlink" Target="consultantplus://offline/ref=BD178E3801B68AC9505CDD88888847AC969358FAFA6695F6A9DFE4DF3C8555AE672CDF7877AFAFDD4209A83397C85C466D20E0F3045E28M0I" TargetMode="External"/><Relationship Id="rId204" Type="http://schemas.openxmlformats.org/officeDocument/2006/relationships/hyperlink" Target="consultantplus://offline/ref=BD178E3801B68AC9505CDD88888847AC969358FAFA6695F6A9DFE4DF3C8555AE672CDF757CA5A1DD4209A83397C85C466D20E0F3045E28M0I" TargetMode="External"/><Relationship Id="rId220" Type="http://schemas.openxmlformats.org/officeDocument/2006/relationships/hyperlink" Target="consultantplus://offline/ref=BD178E3801B68AC9505CDD88888847AC969358FAFA6695F6A9DFE4DF3C8555AE672CDF7C75A7A3DF1353B837DE9F575A6B3BFEF41A5E811D29M7I" TargetMode="External"/><Relationship Id="rId225" Type="http://schemas.openxmlformats.org/officeDocument/2006/relationships/hyperlink" Target="consultantplus://offline/ref=BD178E3801B68AC9505CDD88888847AC969358FAFA6695F6A9DFE4DF3C8555AE672CDF7C75A7A0DF1553B837DE9F575A6B3BFEF41A5E811D29M7I" TargetMode="External"/><Relationship Id="rId241" Type="http://schemas.openxmlformats.org/officeDocument/2006/relationships/hyperlink" Target="consultantplus://offline/ref=F951ECACF8B8DD06EB5FF7052E8F84B8B4170AABDD1B69A0FB976A02B949A4C030983CBA721B2CA69C13CA22C11F6B3F9137E1FC7AA7716DC157B048MCI" TargetMode="External"/><Relationship Id="rId246" Type="http://schemas.openxmlformats.org/officeDocument/2006/relationships/hyperlink" Target="consultantplus://offline/ref=F951ECACF8B8DD06EB5FF7052E8F84B8B4170AABDD1B69A0FB976A02B949A4C030983CBA721B2CA69C13CA20C11F6B3F9137E1FC7AA7716DC157B048MCI" TargetMode="External"/><Relationship Id="rId267" Type="http://schemas.openxmlformats.org/officeDocument/2006/relationships/fontTable" Target="fontTable.xml"/><Relationship Id="rId15" Type="http://schemas.openxmlformats.org/officeDocument/2006/relationships/hyperlink" Target="consultantplus://offline/ref=BD178E3801B68AC9505CC3859EE41AA5939005F3FD6E98A4FD80BF826B8C5FF92063863E31ABA7D6165EEC65919E0B1C3828FCF71A5C8401940E8728MAI" TargetMode="External"/><Relationship Id="rId36" Type="http://schemas.openxmlformats.org/officeDocument/2006/relationships/hyperlink" Target="consultantplus://offline/ref=BD178E3801B68AC9505CDD88888847AC969358FAFA6695F6A9DFE4DF3C8555AE672CDF7C75A6A5D11053B837DE9F575A6B3BFEF41A5E811D29M7I" TargetMode="External"/><Relationship Id="rId57" Type="http://schemas.openxmlformats.org/officeDocument/2006/relationships/hyperlink" Target="consultantplus://offline/ref=BD178E3801B68AC9505CDD88888847AC969358FAFF6095F6A9DFE4DF3C8555AE752C877077A0B8D61346EE66982CMBI" TargetMode="External"/><Relationship Id="rId106" Type="http://schemas.openxmlformats.org/officeDocument/2006/relationships/hyperlink" Target="consultantplus://offline/ref=BD178E3801B68AC9505CDD88888847AC969358FAFA6695F6A9DFE4DF3C8555AE672CDF7C75A6A5D11053B837DE9F575A6B3BFEF41A5E811D29M7I" TargetMode="External"/><Relationship Id="rId127" Type="http://schemas.openxmlformats.org/officeDocument/2006/relationships/hyperlink" Target="consultantplus://offline/ref=BD178E3801B68AC9505CDD88888847AC969358FAFA6695F6A9DFE4DF3C8555AE672CDF7C75A2A5D21653B837DE9F575A6B3BFEF41A5E811D29M7I" TargetMode="External"/><Relationship Id="rId262" Type="http://schemas.openxmlformats.org/officeDocument/2006/relationships/hyperlink" Target="consultantplus://offline/ref=F951ECACF8B8DD06EB5FF7052E8F84B8B4170AABDD1B69A0FB976A02B949A4C030983CBA721B2CA69C13CD25C11F6B3F9137E1FC7AA7716DC157B048MCI" TargetMode="External"/><Relationship Id="rId10" Type="http://schemas.openxmlformats.org/officeDocument/2006/relationships/hyperlink" Target="consultantplus://offline/ref=BD178E3801B68AC9505CC3859EE41AA5939005F3FA669CA6FC80BF826B8C5FF92063863E31ABA7D61658ED61919E0B1C3828FCF71A5C8401940E8728MAI" TargetMode="External"/><Relationship Id="rId31" Type="http://schemas.openxmlformats.org/officeDocument/2006/relationships/hyperlink" Target="consultantplus://offline/ref=BD178E3801B68AC9505CDD88888847AC969358FAFA6695F6A9DFE4DF3C8555AE672CDF7C75A7A3DF1353B837DE9F575A6B3BFEF41A5E811D29M7I" TargetMode="External"/><Relationship Id="rId52" Type="http://schemas.openxmlformats.org/officeDocument/2006/relationships/hyperlink" Target="consultantplus://offline/ref=BD178E3801B68AC9505CDD88888847AC969C5BFAF66295F6A9DFE4DF3C8555AE752C877077A0B8D61346EE66982CMBI" TargetMode="External"/><Relationship Id="rId73" Type="http://schemas.openxmlformats.org/officeDocument/2006/relationships/hyperlink" Target="consultantplus://offline/ref=BD178E3801B68AC9505CDD88888847AC96995CFBF66195F6A9DFE4DF3C8555AE672CDF7C75A6A6D71453B837DE9F575A6B3BFEF41A5E811D29M7I" TargetMode="External"/><Relationship Id="rId78" Type="http://schemas.openxmlformats.org/officeDocument/2006/relationships/hyperlink" Target="consultantplus://offline/ref=BD178E3801B68AC9505CDD88888847AC979959F8FF6F95F6A9DFE4DF3C8555AE672CDF7C75A6A6D71453B837DE9F575A6B3BFEF41A5E811D29M7I" TargetMode="External"/><Relationship Id="rId94" Type="http://schemas.openxmlformats.org/officeDocument/2006/relationships/hyperlink" Target="consultantplus://offline/ref=BD178E3801B68AC9505CDD88888847AC979A52F8F76195F6A9DFE4DF3C8555AE672CDF7E70A5AD82471CB96B98CC4458683BFCF10625MDI" TargetMode="External"/><Relationship Id="rId99" Type="http://schemas.openxmlformats.org/officeDocument/2006/relationships/hyperlink" Target="consultantplus://offline/ref=BD178E3801B68AC9505CDD88888847AC96995CFBF66195F6A9DFE4DF3C8555AE672CDF7C75A6A6D71453B837DE9F575A6B3BFEF41A5E811D29M7I" TargetMode="External"/><Relationship Id="rId101" Type="http://schemas.openxmlformats.org/officeDocument/2006/relationships/hyperlink" Target="consultantplus://offline/ref=BD178E3801B68AC9505CDD88888847AC97935FFEF76795F6A9DFE4DF3C8555AE672CDF7C75A6A6D71653B837DE9F575A6B3BFEF41A5E811D29M7I" TargetMode="External"/><Relationship Id="rId122" Type="http://schemas.openxmlformats.org/officeDocument/2006/relationships/hyperlink" Target="consultantplus://offline/ref=BD178E3801B68AC9505CDD88888847AC969358FAFA6695F6A9DFE4DF3C8555AE672CDF7C75A2A5D21653B837DE9F575A6B3BFEF41A5E811D29M7I" TargetMode="External"/><Relationship Id="rId143" Type="http://schemas.openxmlformats.org/officeDocument/2006/relationships/hyperlink" Target="consultantplus://offline/ref=BD178E3801B68AC9505CDD88888847AC969358FAFA6695F6A9DFE4DF3C8555AE672CDF7C75A6A7D11253B837DE9F575A6B3BFEF41A5E811D29M7I" TargetMode="External"/><Relationship Id="rId148" Type="http://schemas.openxmlformats.org/officeDocument/2006/relationships/hyperlink" Target="consultantplus://offline/ref=BD178E3801B68AC9505CDD88888847AC969358FAFA6695F6A9DFE4DF3C8555AE672CDF7C75A6A7D11253B837DE9F575A6B3BFEF41A5E811D29M7I" TargetMode="External"/><Relationship Id="rId164" Type="http://schemas.openxmlformats.org/officeDocument/2006/relationships/hyperlink" Target="consultantplus://offline/ref=BD178E3801B68AC9505CDD88888847AC969358FAFA6695F6A9DFE4DF3C8555AE672CDF7C75A6A5D11053B837DE9F575A6B3BFEF41A5E811D29M7I" TargetMode="External"/><Relationship Id="rId169" Type="http://schemas.openxmlformats.org/officeDocument/2006/relationships/hyperlink" Target="consultantplus://offline/ref=BD178E3801B68AC9505CDD88888847AC969358FAFA6695F6A9DFE4DF3C8555AE672CDF7C75A6A0D31353B837DE9F575A6B3BFEF41A5E811D29M7I" TargetMode="External"/><Relationship Id="rId185" Type="http://schemas.openxmlformats.org/officeDocument/2006/relationships/hyperlink" Target="consultantplus://offline/ref=BD178E3801B68AC9505CDD88888847AC969358FAFA6695F6A9DFE4DF3C8555AE672CDF7877AFAFDD4209A83397C85C466D20E0F3045E28M0I" TargetMode="External"/><Relationship Id="rId4" Type="http://schemas.openxmlformats.org/officeDocument/2006/relationships/hyperlink" Target="consultantplus://offline/ref=BD178E3801B68AC9505CC3859EE41AA5939005F3FA669CA6FC80BF826B8C5FF92063863E31ABA7D61658EC6E919E0B1C3828FCF71A5C8401940E8728MAI" TargetMode="External"/><Relationship Id="rId9" Type="http://schemas.openxmlformats.org/officeDocument/2006/relationships/hyperlink" Target="consultantplus://offline/ref=BD178E3801B68AC9505CC3859EE41AA5939005F3FA669CA6FC80BF826B8C5FF92063863E31ABA7D61658ED60919E0B1C3828FCF71A5C8401940E8728MAI" TargetMode="External"/><Relationship Id="rId180" Type="http://schemas.openxmlformats.org/officeDocument/2006/relationships/hyperlink" Target="consultantplus://offline/ref=BD178E3801B68AC9505CDD88888847AC969358FAFA6695F6A9DFE4DF3C8555AE672CDF7C75A7A6DF1453B837DE9F575A6B3BFEF41A5E811D29M7I" TargetMode="External"/><Relationship Id="rId210" Type="http://schemas.openxmlformats.org/officeDocument/2006/relationships/hyperlink" Target="consultantplus://offline/ref=BD178E3801B68AC9505CDD88888847AC969358FAFA6695F6A9DFE4DF3C8555AE672CDF7C75A7A2DE1053B837DE9F575A6B3BFEF41A5E811D29M7I" TargetMode="External"/><Relationship Id="rId215" Type="http://schemas.openxmlformats.org/officeDocument/2006/relationships/hyperlink" Target="consultantplus://offline/ref=BD178E3801B68AC9505CDD88888847AC969358FAFA6695F6A9DFE4DF3C8555AE672CDF7C75A7A3DF1353B837DE9F575A6B3BFEF41A5E811D29M7I" TargetMode="External"/><Relationship Id="rId236" Type="http://schemas.openxmlformats.org/officeDocument/2006/relationships/hyperlink" Target="consultantplus://offline/ref=445A193FB6269E55F3CF2B9FF1A70F63E1916C3E684AD2FB4151809B100C9BE1D4BC8A66F17677BB3A5DFA80D06EE1639BA517D1845548292466D835MBI" TargetMode="External"/><Relationship Id="rId257" Type="http://schemas.openxmlformats.org/officeDocument/2006/relationships/hyperlink" Target="consultantplus://offline/ref=F951ECACF8B8DD06EB5FF7052E8F84B8B4170AABDD1B69A0FB976A02B949A4C030983CBA721B2CA69C13CD20C11F6B3F9137E1FC7AA7716DC157B048MCI" TargetMode="External"/><Relationship Id="rId26" Type="http://schemas.openxmlformats.org/officeDocument/2006/relationships/hyperlink" Target="consultantplus://offline/ref=BD178E3801B68AC9505CDD88888847AC969358FAFA6695F6A9DFE4DF3C8555AE672CDF757CA5A1DD4209A83397C85C466D20E0F3045E28M0I" TargetMode="External"/><Relationship Id="rId231" Type="http://schemas.openxmlformats.org/officeDocument/2006/relationships/hyperlink" Target="consultantplus://offline/ref=BD178E3801B68AC9505CDD88888847AC969358FAFA6695F6A9DFE4DF3C8555AE672CDF7C75A7A0DF1553B837DE9F575A6B3BFEF41A5E811D29M7I" TargetMode="External"/><Relationship Id="rId252" Type="http://schemas.openxmlformats.org/officeDocument/2006/relationships/hyperlink" Target="consultantplus://offline/ref=F951ECACF8B8DD06EB5FF7052E8F84B8B4170AABDD1B69A0FB976A02B949A4C030983CBA721B2CA69C13CA25C11F6B3F9137E1FC7AA7716DC157B048MCI" TargetMode="External"/><Relationship Id="rId47" Type="http://schemas.openxmlformats.org/officeDocument/2006/relationships/hyperlink" Target="consultantplus://offline/ref=BD178E3801B68AC9505CDD88888847AC969358FAFA6695F6A9DFE4DF3C8555AE672CDF7C75A7A0DF1553B837DE9F575A6B3BFEF41A5E811D29M7I" TargetMode="External"/><Relationship Id="rId68" Type="http://schemas.openxmlformats.org/officeDocument/2006/relationships/hyperlink" Target="consultantplus://offline/ref=BD178E3801B68AC9505CDD88888847AC979A52F8F76195F6A9DFE4DF3C8555AE672CDF7E70A5AD82471CB96B98CC4458683BFCF10625MDI" TargetMode="External"/><Relationship Id="rId89" Type="http://schemas.openxmlformats.org/officeDocument/2006/relationships/hyperlink" Target="consultantplus://offline/ref=BD178E3801B68AC9505CDD88888847AC949252FDFB6E95F6A9DFE4DF3C8555AE672CDF7C75A6A6D71753B837DE9F575A6B3BFEF41A5E811D29M7I" TargetMode="External"/><Relationship Id="rId112" Type="http://schemas.openxmlformats.org/officeDocument/2006/relationships/hyperlink" Target="consultantplus://offline/ref=BD178E3801B68AC9505CDD88888847AC969358FAFA6695F6A9DFE4DF3C8555AE672CDF7877AFAFDD4209A83397C85C466D20E0F3045E28M0I" TargetMode="External"/><Relationship Id="rId133" Type="http://schemas.openxmlformats.org/officeDocument/2006/relationships/hyperlink" Target="consultantplus://offline/ref=BD178E3801B68AC9505CDD88888847AC969358FAFA6695F6A9DFE4DF3C8555AE672CDF7C75A2A5D21653B837DE9F575A6B3BFEF41A5E811D29M7I" TargetMode="External"/><Relationship Id="rId154" Type="http://schemas.openxmlformats.org/officeDocument/2006/relationships/hyperlink" Target="consultantplus://offline/ref=BD178E3801B68AC9505CDD88888847AC969358FAFA6695F6A9DFE4DF3C8555AE672CDF7C75A6A5D41053B837DE9F575A6B3BFEF41A5E811D29M7I" TargetMode="External"/><Relationship Id="rId175" Type="http://schemas.openxmlformats.org/officeDocument/2006/relationships/hyperlink" Target="consultantplus://offline/ref=BD178E3801B68AC9505CDD88888847AC969358FAFA6695F6A9DFE4DF3C8555AE672CDF7C75A6A0D31353B837DE9F575A6B3BFEF41A5E811D29M7I" TargetMode="External"/><Relationship Id="rId196" Type="http://schemas.openxmlformats.org/officeDocument/2006/relationships/hyperlink" Target="consultantplus://offline/ref=BD178E3801B68AC9505CDD88888847AC969358FAFA6695F6A9DFE4DF3C8555AE672CDF7877AFAFDD4209A83397C85C466D20E0F3045E28M0I" TargetMode="External"/><Relationship Id="rId200" Type="http://schemas.openxmlformats.org/officeDocument/2006/relationships/hyperlink" Target="consultantplus://offline/ref=BD178E3801B68AC9505CDD88888847AC969358FAFA6695F6A9DFE4DF3C8555AE672CDF757CA5A1DD4209A83397C85C466D20E0F3045E28M0I" TargetMode="External"/><Relationship Id="rId16" Type="http://schemas.openxmlformats.org/officeDocument/2006/relationships/hyperlink" Target="consultantplus://offline/ref=BD178E3801B68AC9505CDD88888847AC969358FAFE6095F6A9DFE4DF3C8555AE672CDF7F75A0A6DD4209A83397C85C466D20E0F3045E28M0I" TargetMode="External"/><Relationship Id="rId221" Type="http://schemas.openxmlformats.org/officeDocument/2006/relationships/hyperlink" Target="consultantplus://offline/ref=BD178E3801B68AC9505CDD88888847AC969358FAFA6695F6A9DFE4DF3C8555AE672CDF7C75A7A3DF1353B837DE9F575A6B3BFEF41A5E811D29M7I" TargetMode="External"/><Relationship Id="rId242" Type="http://schemas.openxmlformats.org/officeDocument/2006/relationships/hyperlink" Target="consultantplus://offline/ref=F951ECACF8B8DD06EB5FE90838E3D9B1B11950A3DF1C60F0AEC8315FEE40AE9765D73DF4341033A6990DCB22C844MAI" TargetMode="External"/><Relationship Id="rId263" Type="http://schemas.openxmlformats.org/officeDocument/2006/relationships/hyperlink" Target="consultantplus://offline/ref=F951ECACF8B8DD06EB5FF7052E8F84B8B4170AABDD1B69A0FB976A02B949A4C030983CBA721B2CA69C13CD2AC11F6B3F9137E1FC7AA7716DC157B048MCI" TargetMode="External"/><Relationship Id="rId37" Type="http://schemas.openxmlformats.org/officeDocument/2006/relationships/hyperlink" Target="consultantplus://offline/ref=BD178E3801B68AC9505CDD88888847AC969358FAFA6695F6A9DFE4DF3C8555AE672CDF7C75A2A5D21653B837DE9F575A6B3BFEF41A5E811D29M7I" TargetMode="External"/><Relationship Id="rId58" Type="http://schemas.openxmlformats.org/officeDocument/2006/relationships/hyperlink" Target="consultantplus://offline/ref=BD178E3801B68AC9505CDD88888847AC969A5AFEFE6495F6A9DFE4DF3C8555AE672CDF7C75A6A6D71753B837DE9F575A6B3BFEF41A5E811D29M7I" TargetMode="External"/><Relationship Id="rId79" Type="http://schemas.openxmlformats.org/officeDocument/2006/relationships/hyperlink" Target="consultantplus://offline/ref=BD178E3801B68AC9505CDD88888847AC969C53FBFC6095F6A9DFE4DF3C8555AE672CDF7871A2A5DD4209A83397C85C466D20E0F3045E28M0I" TargetMode="External"/><Relationship Id="rId102" Type="http://schemas.openxmlformats.org/officeDocument/2006/relationships/hyperlink" Target="consultantplus://offline/ref=BD178E3801B68AC9505CDD88888847AC97935CFBF530C2F4F88AEADA34D50FBE7165D07B6BA6A3C81458EE26M7I" TargetMode="External"/><Relationship Id="rId123" Type="http://schemas.openxmlformats.org/officeDocument/2006/relationships/hyperlink" Target="consultantplus://offline/ref=BD178E3801B68AC9505CDD88888847AC969358FAFA6695F6A9DFE4DF3C8555AE672CDF7C75A2A5D21653B837DE9F575A6B3BFEF41A5E811D29M7I" TargetMode="External"/><Relationship Id="rId144" Type="http://schemas.openxmlformats.org/officeDocument/2006/relationships/hyperlink" Target="consultantplus://offline/ref=BD178E3801B68AC9505CDD88888847AC969358FAFA6695F6A9DFE4DF3C8555AE672CDF7C75A6A7D11253B837DE9F575A6B3BFEF41A5E811D29M7I" TargetMode="External"/><Relationship Id="rId90" Type="http://schemas.openxmlformats.org/officeDocument/2006/relationships/hyperlink" Target="consultantplus://offline/ref=BD178E3801B68AC9505CDD88888847AC96935AF7FB6195F6A9DFE4DF3C8555AE672CDF7575A2AD82471CB96B98CC4458683BFCF10625MDI" TargetMode="External"/><Relationship Id="rId165" Type="http://schemas.openxmlformats.org/officeDocument/2006/relationships/hyperlink" Target="consultantplus://offline/ref=BD178E3801B68AC9505CDD88888847AC969358FAFA6695F6A9DFE4DF3C8555AE672CDF7C75A6A5D11053B837DE9F575A6B3BFEF41A5E811D29M7I" TargetMode="External"/><Relationship Id="rId186" Type="http://schemas.openxmlformats.org/officeDocument/2006/relationships/hyperlink" Target="consultantplus://offline/ref=BD178E3801B68AC9505CDD88888847AC969358FAFA6695F6A9DFE4DF3C8555AE672CDF7877AFAFDD4209A83397C85C466D20E0F3045E28M0I" TargetMode="External"/><Relationship Id="rId211" Type="http://schemas.openxmlformats.org/officeDocument/2006/relationships/hyperlink" Target="consultantplus://offline/ref=BD178E3801B68AC9505CDD88888847AC969358FAFA6695F6A9DFE4DF3C8555AE672CDF7C75A7A3D51253B837DE9F575A6B3BFEF41A5E811D29M7I" TargetMode="External"/><Relationship Id="rId232" Type="http://schemas.openxmlformats.org/officeDocument/2006/relationships/hyperlink" Target="consultantplus://offline/ref=BD178E3801B68AC9505CDD88888847AC969358FAFA6695F6A9DFE4DF3C8555AE672CDF7C75A7A0DF1553B837DE9F575A6B3BFEF41A5E811D29M7I" TargetMode="External"/><Relationship Id="rId253" Type="http://schemas.openxmlformats.org/officeDocument/2006/relationships/hyperlink" Target="consultantplus://offline/ref=F951ECACF8B8DD06EB5FF7052E8F84B8B4170AABDD1B69A0FB976A02B949A4C030983CBA721B2CA69C13CA2AC11F6B3F9137E1FC7AA7716DC157B048MCI" TargetMode="External"/><Relationship Id="rId27" Type="http://schemas.openxmlformats.org/officeDocument/2006/relationships/hyperlink" Target="consultantplus://offline/ref=BD178E3801B68AC9505CDD88888847AC969358FAFE6095F6A9DFE4DF3C8555AE672CDF797DA7AEDD4209A83397C85C466D20E0F3045E28M0I" TargetMode="External"/><Relationship Id="rId48" Type="http://schemas.openxmlformats.org/officeDocument/2006/relationships/hyperlink" Target="consultantplus://offline/ref=BD178E3801B68AC9505CDD88888847AC949252FDFB6E95F6A9DFE4DF3C8555AE672CDF7C75A6A6D71753B837DE9F575A6B3BFEF41A5E811D29M7I" TargetMode="External"/><Relationship Id="rId69" Type="http://schemas.openxmlformats.org/officeDocument/2006/relationships/hyperlink" Target="consultantplus://offline/ref=BD178E3801B68AC9505CDD88888847AC97925BF6F66495F6A9DFE4DF3C8555AE672CDF7C75A6A6D71653B837DE9F575A6B3BFEF41A5E811D29M7I" TargetMode="External"/><Relationship Id="rId113" Type="http://schemas.openxmlformats.org/officeDocument/2006/relationships/hyperlink" Target="consultantplus://offline/ref=BD178E3801B68AC9505CDD88888847AC969358FAFA6695F6A9DFE4DF3C8555AE672CDF757CA5A1DD4209A83397C85C466D20E0F3045E28M0I" TargetMode="External"/><Relationship Id="rId134" Type="http://schemas.openxmlformats.org/officeDocument/2006/relationships/hyperlink" Target="consultantplus://offline/ref=BD178E3801B68AC9505CDD88888847AC969358FAFA6695F6A9DFE4DF3C8555AE672CDF7C75A2A5D21653B837DE9F575A6B3BFEF41A5E811D29M7I" TargetMode="External"/><Relationship Id="rId80" Type="http://schemas.openxmlformats.org/officeDocument/2006/relationships/hyperlink" Target="consultantplus://offline/ref=BD178E3801B68AC9505CDD88888847AC969C53FBFC6095F6A9DFE4DF3C8555AE672CDF7C75A3AFD01E53B837DE9F575A6B3BFEF41A5E811D29M7I" TargetMode="External"/><Relationship Id="rId155" Type="http://schemas.openxmlformats.org/officeDocument/2006/relationships/hyperlink" Target="consultantplus://offline/ref=BD178E3801B68AC9505CDD88888847AC969358FAFA6695F6A9DFE4DF3C8555AE672CDF7C75A6A5D41053B837DE9F575A6B3BFEF41A5E811D29M7I" TargetMode="External"/><Relationship Id="rId176" Type="http://schemas.openxmlformats.org/officeDocument/2006/relationships/hyperlink" Target="consultantplus://offline/ref=BD178E3801B68AC9505CDD88888847AC969358FAFA6695F6A9DFE4DF3C8555AE672CDF7C75A6A0D31353B837DE9F575A6B3BFEF41A5E811D29M7I" TargetMode="External"/><Relationship Id="rId197" Type="http://schemas.openxmlformats.org/officeDocument/2006/relationships/hyperlink" Target="consultantplus://offline/ref=BD178E3801B68AC9505CDD88888847AC969358FAFA6695F6A9DFE4DF3C8555AE672CDF7877AFAFDD4209A83397C85C466D20E0F3045E28M0I" TargetMode="External"/><Relationship Id="rId201" Type="http://schemas.openxmlformats.org/officeDocument/2006/relationships/hyperlink" Target="consultantplus://offline/ref=BD178E3801B68AC9505CDD88888847AC969358FAFE6095F6A9DFE4DF3C8555AE672CDF797DA7AEDD4209A83397C85C466D20E0F3045E28M0I" TargetMode="External"/><Relationship Id="rId222" Type="http://schemas.openxmlformats.org/officeDocument/2006/relationships/hyperlink" Target="consultantplus://offline/ref=BD178E3801B68AC9505CDD88888847AC969358FAFA6695F6A9DFE4DF3C8555AE672CDF7C75A7A3DF1353B837DE9F575A6B3BFEF41A5E811D29M7I" TargetMode="External"/><Relationship Id="rId243" Type="http://schemas.openxmlformats.org/officeDocument/2006/relationships/hyperlink" Target="consultantplus://offline/ref=F951ECACF8B8DD06EB5FE90838E3D9B1B11950A3DF1C60F0AEC8315FEE40AE9765D73DF4341033A6990DCB22C844MAI" TargetMode="External"/><Relationship Id="rId264" Type="http://schemas.openxmlformats.org/officeDocument/2006/relationships/hyperlink" Target="consultantplus://offline/ref=F951ECACF8B8DD06EB5FF7052E8F84B8B4170AABDD1B69A0FB976A02B949A4C030983CBA721B2CA69C13CD2BC11F6B3F9137E1FC7AA7716DC157B048MCI" TargetMode="External"/><Relationship Id="rId17" Type="http://schemas.openxmlformats.org/officeDocument/2006/relationships/hyperlink" Target="consultantplus://offline/ref=BD178E3801B68AC9505CC3859EE41AA5939005F3FD6E9CA1F180BF826B8C5FF92063863E31ABA7D6165BE46F919E0B1C3828FCF71A5C8401940E8728MAI" TargetMode="External"/><Relationship Id="rId38" Type="http://schemas.openxmlformats.org/officeDocument/2006/relationships/hyperlink" Target="consultantplus://offline/ref=BD178E3801B68AC9505CDD88888847AC96935BF7FD6695F6A9DFE4DF3C8555AE672CDF7C75A6A6D41353B837DE9F575A6B3BFEF41A5E811D29M7I" TargetMode="External"/><Relationship Id="rId59" Type="http://schemas.openxmlformats.org/officeDocument/2006/relationships/hyperlink" Target="consultantplus://offline/ref=BD178E3801B68AC9505CDD88888847AC969E58FDFA6F95F6A9DFE4DF3C8555AE672CDF7C75A6A6D61F53B837DE9F575A6B3BFEF41A5E811D29M7I" TargetMode="External"/><Relationship Id="rId103" Type="http://schemas.openxmlformats.org/officeDocument/2006/relationships/hyperlink" Target="consultantplus://offline/ref=BD178E3801B68AC9505CDD88888847AC97935CFBF530C2F4F88AEADA34D50FBE7165D07B6BA6A3C81458EE26M7I" TargetMode="External"/><Relationship Id="rId124" Type="http://schemas.openxmlformats.org/officeDocument/2006/relationships/hyperlink" Target="consultantplus://offline/ref=BD178E3801B68AC9505CDD88888847AC969358FAFA6695F6A9DFE4DF3C8555AE672CDF7C75A2A5D21653B837DE9F575A6B3BFEF41A5E811D29M7I" TargetMode="External"/><Relationship Id="rId70" Type="http://schemas.openxmlformats.org/officeDocument/2006/relationships/hyperlink" Target="consultantplus://offline/ref=BD178E3801B68AC9505CDD88888847AC979C52FDF76095F6A9DFE4DF3C8555AE672CDF7C7DA3A1D61553B837DE9F575A6B3BFEF41A5E811D29M7I" TargetMode="External"/><Relationship Id="rId91" Type="http://schemas.openxmlformats.org/officeDocument/2006/relationships/hyperlink" Target="consultantplus://offline/ref=BD178E3801B68AC9505CDD88888847AC979C53FBF76295F6A9DFE4DF3C8555AE672CDF7C75A6A6D61F53B837DE9F575A6B3BFEF41A5E811D29M7I" TargetMode="External"/><Relationship Id="rId145" Type="http://schemas.openxmlformats.org/officeDocument/2006/relationships/hyperlink" Target="consultantplus://offline/ref=BD178E3801B68AC9505CDD88888847AC969358FAFA6695F6A9DFE4DF3C8555AE672CDF7C75A6A7D11253B837DE9F575A6B3BFEF41A5E811D29M7I" TargetMode="External"/><Relationship Id="rId166" Type="http://schemas.openxmlformats.org/officeDocument/2006/relationships/hyperlink" Target="consultantplus://offline/ref=BD178E3801B68AC9505CDD88888847AC969358FAFA6695F6A9DFE4DF3C8555AE672CDF7C75A6A5D11053B837DE9F575A6B3BFEF41A5E811D29M7I" TargetMode="External"/><Relationship Id="rId187" Type="http://schemas.openxmlformats.org/officeDocument/2006/relationships/hyperlink" Target="consultantplus://offline/ref=BD178E3801B68AC9505CDD88888847AC969358FAFA6695F6A9DFE4DF3C8555AE672CDF7877AFAFDD4209A83397C85C466D20E0F3045E28M0I" TargetMode="External"/><Relationship Id="rId1" Type="http://schemas.openxmlformats.org/officeDocument/2006/relationships/styles" Target="styles.xml"/><Relationship Id="rId212" Type="http://schemas.openxmlformats.org/officeDocument/2006/relationships/hyperlink" Target="consultantplus://offline/ref=BD178E3801B68AC9505CDD88888847AC969358FAFA6695F6A9DFE4DF3C8555AE672CDF7C75A7A3DF1353B837DE9F575A6B3BFEF41A5E811D29M7I" TargetMode="External"/><Relationship Id="rId233" Type="http://schemas.openxmlformats.org/officeDocument/2006/relationships/hyperlink" Target="consultantplus://offline/ref=BD178E3801B68AC9505CDD88888847AC969358FAFA6695F6A9DFE4DF3C8555AE672CDF7C75A7A0DF1553B837DE9F575A6B3BFEF41A5E811D29M7I" TargetMode="External"/><Relationship Id="rId254" Type="http://schemas.openxmlformats.org/officeDocument/2006/relationships/hyperlink" Target="consultantplus://offline/ref=F951ECACF8B8DD06EB5FF7052E8F84B8B4170AABDD1B69A0FB976A02B949A4C030983CBA721B2CA69C13CA2BC11F6B3F9137E1FC7AA7716DC157B048M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328495</Words>
  <Characters>1872424</Characters>
  <Application>Microsoft Office Word</Application>
  <DocSecurity>0</DocSecurity>
  <Lines>15603</Lines>
  <Paragraphs>4393</Paragraphs>
  <ScaleCrop>false</ScaleCrop>
  <Company/>
  <LinksUpToDate>false</LinksUpToDate>
  <CharactersWithSpaces>2196526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 Бреус</dc:creator>
  <cp:keywords/>
  <dc:description/>
  <cp:lastModifiedBy>Владислав Бреус</cp:lastModifiedBy>
  <cp:revision>2</cp:revision>
  <dcterms:created xsi:type="dcterms:W3CDTF">2021-05-26T08:12:00Z</dcterms:created>
  <dcterms:modified xsi:type="dcterms:W3CDTF">2021-05-26T08:16:00Z</dcterms:modified>
</cp:coreProperties>
</file>